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header18.xml" ContentType="application/vnd.openxmlformats-officedocument.wordprocessingml.header+xml"/>
  <Override PartName="/word/header19.xml" ContentType="application/vnd.openxmlformats-officedocument.wordprocessingml.header+xml"/>
  <Override PartName="/word/header20.xml" ContentType="application/vnd.openxmlformats-officedocument.wordprocessingml.header+xml"/>
  <Override PartName="/word/header21.xml" ContentType="application/vnd.openxmlformats-officedocument.wordprocessingml.header+xml"/>
  <Override PartName="/word/header22.xml" ContentType="application/vnd.openxmlformats-officedocument.wordprocessingml.header+xml"/>
  <Override PartName="/word/header23.xml" ContentType="application/vnd.openxmlformats-officedocument.wordprocessingml.header+xml"/>
  <Override PartName="/word/header24.xml" ContentType="application/vnd.openxmlformats-officedocument.wordprocessingml.header+xml"/>
  <Override PartName="/word/header25.xml" ContentType="application/vnd.openxmlformats-officedocument.wordprocessingml.header+xml"/>
  <Override PartName="/word/header26.xml" ContentType="application/vnd.openxmlformats-officedocument.wordprocessingml.header+xml"/>
  <Override PartName="/word/header27.xml" ContentType="application/vnd.openxmlformats-officedocument.wordprocessingml.header+xml"/>
  <Override PartName="/word/header28.xml" ContentType="application/vnd.openxmlformats-officedocument.wordprocessingml.header+xml"/>
  <Override PartName="/word/header29.xml" ContentType="application/vnd.openxmlformats-officedocument.wordprocessingml.header+xml"/>
  <Override PartName="/word/header30.xml" ContentType="application/vnd.openxmlformats-officedocument.wordprocessingml.header+xml"/>
  <Override PartName="/word/header31.xml" ContentType="application/vnd.openxmlformats-officedocument.wordprocessingml.header+xml"/>
  <Override PartName="/word/header32.xml" ContentType="application/vnd.openxmlformats-officedocument.wordprocessingml.header+xml"/>
  <Override PartName="/word/footer1.xml" ContentType="application/vnd.openxmlformats-officedocument.wordprocessingml.footer+xml"/>
  <Override PartName="/word/header33.xml" ContentType="application/vnd.openxmlformats-officedocument.wordprocessingml.header+xml"/>
  <Override PartName="/word/header34.xml" ContentType="application/vnd.openxmlformats-officedocument.wordprocessingml.header+xml"/>
  <Override PartName="/word/header35.xml" ContentType="application/vnd.openxmlformats-officedocument.wordprocessingml.header+xml"/>
  <Override PartName="/word/footer2.xml" ContentType="application/vnd.openxmlformats-officedocument.wordprocessingml.footer+xml"/>
  <Override PartName="/word/header36.xml" ContentType="application/vnd.openxmlformats-officedocument.wordprocessingml.header+xml"/>
  <Override PartName="/word/header37.xml" ContentType="application/vnd.openxmlformats-officedocument.wordprocessingml.header+xml"/>
  <Override PartName="/word/header38.xml" ContentType="application/vnd.openxmlformats-officedocument.wordprocessingml.header+xml"/>
  <Override PartName="/word/header39.xml" ContentType="application/vnd.openxmlformats-officedocument.wordprocessingml.header+xml"/>
  <Override PartName="/word/header40.xml" ContentType="application/vnd.openxmlformats-officedocument.wordprocessingml.header+xml"/>
  <Override PartName="/word/header41.xml" ContentType="application/vnd.openxmlformats-officedocument.wordprocessingml.header+xml"/>
  <Override PartName="/word/footer3.xml" ContentType="application/vnd.openxmlformats-officedocument.wordprocessingml.footer+xml"/>
  <Override PartName="/word/header42.xml" ContentType="application/vnd.openxmlformats-officedocument.wordprocessingml.header+xml"/>
  <Override PartName="/word/header43.xml" ContentType="application/vnd.openxmlformats-officedocument.wordprocessingml.header+xml"/>
  <Override PartName="/word/header44.xml" ContentType="application/vnd.openxmlformats-officedocument.wordprocessingml.header+xml"/>
  <Override PartName="/word/footer4.xml" ContentType="application/vnd.openxmlformats-officedocument.wordprocessingml.footer+xml"/>
  <Override PartName="/word/header45.xml" ContentType="application/vnd.openxmlformats-officedocument.wordprocessingml.header+xml"/>
  <Override PartName="/word/header46.xml" ContentType="application/vnd.openxmlformats-officedocument.wordprocessingml.header+xml"/>
  <Override PartName="/word/header47.xml" ContentType="application/vnd.openxmlformats-officedocument.wordprocessingml.header+xml"/>
  <Override PartName="/word/header48.xml" ContentType="application/vnd.openxmlformats-officedocument.wordprocessingml.header+xml"/>
  <Override PartName="/word/header49.xml" ContentType="application/vnd.openxmlformats-officedocument.wordprocessingml.header+xml"/>
  <Override PartName="/word/header50.xml" ContentType="application/vnd.openxmlformats-officedocument.wordprocessingml.header+xml"/>
  <Override PartName="/word/footer5.xml" ContentType="application/vnd.openxmlformats-officedocument.wordprocessingml.footer+xml"/>
  <Override PartName="/word/header51.xml" ContentType="application/vnd.openxmlformats-officedocument.wordprocessingml.header+xml"/>
  <Override PartName="/word/header52.xml" ContentType="application/vnd.openxmlformats-officedocument.wordprocessingml.header+xml"/>
  <Override PartName="/word/header53.xml" ContentType="application/vnd.openxmlformats-officedocument.wordprocessingml.header+xml"/>
  <Override PartName="/word/footer6.xml" ContentType="application/vnd.openxmlformats-officedocument.wordprocessingml.footer+xml"/>
  <Override PartName="/word/header54.xml" ContentType="application/vnd.openxmlformats-officedocument.wordprocessingml.header+xml"/>
  <Override PartName="/word/header55.xml" ContentType="application/vnd.openxmlformats-officedocument.wordprocessingml.header+xml"/>
  <Override PartName="/word/header56.xml" ContentType="application/vnd.openxmlformats-officedocument.wordprocessingml.header+xml"/>
  <Override PartName="/word/header57.xml" ContentType="application/vnd.openxmlformats-officedocument.wordprocessingml.header+xml"/>
  <Override PartName="/word/header58.xml" ContentType="application/vnd.openxmlformats-officedocument.wordprocessingml.header+xml"/>
  <Override PartName="/word/header59.xml" ContentType="application/vnd.openxmlformats-officedocument.wordprocessingml.header+xml"/>
  <Override PartName="/word/header60.xml" ContentType="application/vnd.openxmlformats-officedocument.wordprocessingml.header+xml"/>
  <Override PartName="/word/header61.xml" ContentType="application/vnd.openxmlformats-officedocument.wordprocessingml.header+xml"/>
  <Override PartName="/word/header62.xml" ContentType="application/vnd.openxmlformats-officedocument.wordprocessingml.header+xml"/>
  <Override PartName="/word/header63.xml" ContentType="application/vnd.openxmlformats-officedocument.wordprocessingml.header+xml"/>
  <Override PartName="/word/header64.xml" ContentType="application/vnd.openxmlformats-officedocument.wordprocessingml.header+xml"/>
  <Override PartName="/word/footer7.xml" ContentType="application/vnd.openxmlformats-officedocument.wordprocessingml.footer+xml"/>
  <Override PartName="/word/header65.xml" ContentType="application/vnd.openxmlformats-officedocument.wordprocessingml.header+xml"/>
  <Override PartName="/word/header66.xml" ContentType="application/vnd.openxmlformats-officedocument.wordprocessingml.header+xml"/>
  <Override PartName="/word/header67.xml" ContentType="application/vnd.openxmlformats-officedocument.wordprocessingml.header+xml"/>
  <Override PartName="/word/footer8.xml" ContentType="application/vnd.openxmlformats-officedocument.wordprocessingml.footer+xml"/>
  <Override PartName="/word/header68.xml" ContentType="application/vnd.openxmlformats-officedocument.wordprocessingml.header+xml"/>
  <Override PartName="/word/header69.xml" ContentType="application/vnd.openxmlformats-officedocument.wordprocessingml.header+xml"/>
  <Override PartName="/word/header70.xml" ContentType="application/vnd.openxmlformats-officedocument.wordprocessingml.header+xml"/>
  <Override PartName="/word/header71.xml" ContentType="application/vnd.openxmlformats-officedocument.wordprocessingml.header+xml"/>
  <Override PartName="/word/header72.xml" ContentType="application/vnd.openxmlformats-officedocument.wordprocessingml.header+xml"/>
  <Override PartName="/word/header73.xml" ContentType="application/vnd.openxmlformats-officedocument.wordprocessingml.header+xml"/>
  <Override PartName="/word/header74.xml" ContentType="application/vnd.openxmlformats-officedocument.wordprocessingml.header+xml"/>
  <Override PartName="/word/header75.xml" ContentType="application/vnd.openxmlformats-officedocument.wordprocessingml.header+xml"/>
  <Override PartName="/word/footer9.xml" ContentType="application/vnd.openxmlformats-officedocument.wordprocessingml.footer+xml"/>
  <Override PartName="/word/header76.xml" ContentType="application/vnd.openxmlformats-officedocument.wordprocessingml.header+xml"/>
  <Override PartName="/word/header77.xml" ContentType="application/vnd.openxmlformats-officedocument.wordprocessingml.header+xml"/>
  <Override PartName="/word/header78.xml" ContentType="application/vnd.openxmlformats-officedocument.wordprocessingml.header+xml"/>
  <Override PartName="/word/footer10.xml" ContentType="application/vnd.openxmlformats-officedocument.wordprocessingml.footer+xml"/>
  <Override PartName="/word/header79.xml" ContentType="application/vnd.openxmlformats-officedocument.wordprocessingml.header+xml"/>
  <Override PartName="/word/header80.xml" ContentType="application/vnd.openxmlformats-officedocument.wordprocessingml.header+xml"/>
  <Override PartName="/word/footer11.xml" ContentType="application/vnd.openxmlformats-officedocument.wordprocessingml.footer+xml"/>
  <Override PartName="/word/header81.xml" ContentType="application/vnd.openxmlformats-officedocument.wordprocessingml.header+xml"/>
  <Override PartName="/word/header82.xml" ContentType="application/vnd.openxmlformats-officedocument.wordprocessingml.header+xml"/>
  <Override PartName="/word/header83.xml" ContentType="application/vnd.openxmlformats-officedocument.wordprocessingml.header+xml"/>
  <Override PartName="/word/footer12.xml" ContentType="application/vnd.openxmlformats-officedocument.wordprocessingml.footer+xml"/>
  <Override PartName="/word/header84.xml" ContentType="application/vnd.openxmlformats-officedocument.wordprocessingml.header+xml"/>
  <Override PartName="/word/footer13.xml" ContentType="application/vnd.openxmlformats-officedocument.wordprocessingml.footer+xml"/>
  <Override PartName="/word/header85.xml" ContentType="application/vnd.openxmlformats-officedocument.wordprocessingml.header+xml"/>
  <Override PartName="/word/header86.xml" ContentType="application/vnd.openxmlformats-officedocument.wordprocessingml.header+xml"/>
  <Override PartName="/word/header87.xml" ContentType="application/vnd.openxmlformats-officedocument.wordprocessingml.header+xml"/>
  <Override PartName="/word/footer14.xml" ContentType="application/vnd.openxmlformats-officedocument.wordprocessingml.footer+xml"/>
  <Override PartName="/word/header88.xml" ContentType="application/vnd.openxmlformats-officedocument.wordprocessingml.header+xml"/>
  <Override PartName="/word/header89.xml" ContentType="application/vnd.openxmlformats-officedocument.wordprocessingml.header+xml"/>
  <Override PartName="/word/header90.xml" ContentType="application/vnd.openxmlformats-officedocument.wordprocessingml.header+xml"/>
  <Override PartName="/word/header91.xml" ContentType="application/vnd.openxmlformats-officedocument.wordprocessingml.header+xml"/>
  <Override PartName="/word/header92.xml" ContentType="application/vnd.openxmlformats-officedocument.wordprocessingml.header+xml"/>
  <Override PartName="/word/header93.xml" ContentType="application/vnd.openxmlformats-officedocument.wordprocessingml.header+xml"/>
  <Override PartName="/word/footer15.xml" ContentType="application/vnd.openxmlformats-officedocument.wordprocessingml.footer+xml"/>
  <Override PartName="/word/header94.xml" ContentType="application/vnd.openxmlformats-officedocument.wordprocessingml.header+xml"/>
  <Override PartName="/word/header95.xml" ContentType="application/vnd.openxmlformats-officedocument.wordprocessingml.header+xml"/>
  <Override PartName="/word/header96.xml" ContentType="application/vnd.openxmlformats-officedocument.wordprocessingml.header+xml"/>
  <Override PartName="/word/footer16.xml" ContentType="application/vnd.openxmlformats-officedocument.wordprocessingml.footer+xml"/>
  <Override PartName="/word/header97.xml" ContentType="application/vnd.openxmlformats-officedocument.wordprocessingml.header+xml"/>
  <Override PartName="/word/header98.xml" ContentType="application/vnd.openxmlformats-officedocument.wordprocessingml.header+xml"/>
  <Override PartName="/word/header99.xml" ContentType="application/vnd.openxmlformats-officedocument.wordprocessingml.header+xml"/>
  <Override PartName="/word/header100.xml" ContentType="application/vnd.openxmlformats-officedocument.wordprocessingml.header+xml"/>
  <Override PartName="/word/header101.xml" ContentType="application/vnd.openxmlformats-officedocument.wordprocessingml.header+xml"/>
  <Override PartName="/word/header102.xml" ContentType="application/vnd.openxmlformats-officedocument.wordprocessingml.header+xml"/>
  <Override PartName="/word/header103.xml" ContentType="application/vnd.openxmlformats-officedocument.wordprocessingml.header+xml"/>
  <Override PartName="/word/header104.xml" ContentType="application/vnd.openxmlformats-officedocument.wordprocessingml.header+xml"/>
  <Override PartName="/word/header105.xml" ContentType="application/vnd.openxmlformats-officedocument.wordprocessingml.header+xml"/>
  <Override PartName="/word/header106.xml" ContentType="application/vnd.openxmlformats-officedocument.wordprocessingml.header+xml"/>
  <Override PartName="/word/header107.xml" ContentType="application/vnd.openxmlformats-officedocument.wordprocessingml.header+xml"/>
  <Override PartName="/word/header108.xml" ContentType="application/vnd.openxmlformats-officedocument.wordprocessingml.header+xml"/>
  <Override PartName="/word/header109.xml" ContentType="application/vnd.openxmlformats-officedocument.wordprocessingml.header+xml"/>
  <Override PartName="/word/header110.xml" ContentType="application/vnd.openxmlformats-officedocument.wordprocessingml.header+xml"/>
  <Override PartName="/word/header111.xml" ContentType="application/vnd.openxmlformats-officedocument.wordprocessingml.header+xml"/>
  <Override PartName="/word/footer17.xml" ContentType="application/vnd.openxmlformats-officedocument.wordprocessingml.footer+xml"/>
  <Override PartName="/word/header112.xml" ContentType="application/vnd.openxmlformats-officedocument.wordprocessingml.header+xml"/>
  <Override PartName="/word/header113.xml" ContentType="application/vnd.openxmlformats-officedocument.wordprocessingml.header+xml"/>
  <Override PartName="/word/header114.xml" ContentType="application/vnd.openxmlformats-officedocument.wordprocessingml.header+xml"/>
  <Override PartName="/word/footer18.xml" ContentType="application/vnd.openxmlformats-officedocument.wordprocessingml.footer+xml"/>
  <Override PartName="/word/header115.xml" ContentType="application/vnd.openxmlformats-officedocument.wordprocessingml.header+xml"/>
  <Override PartName="/word/header116.xml" ContentType="application/vnd.openxmlformats-officedocument.wordprocessingml.header+xml"/>
  <Override PartName="/word/header117.xml" ContentType="application/vnd.openxmlformats-officedocument.wordprocessingml.header+xml"/>
  <Override PartName="/word/header118.xml" ContentType="application/vnd.openxmlformats-officedocument.wordprocessingml.header+xml"/>
  <Override PartName="/word/header119.xml" ContentType="application/vnd.openxmlformats-officedocument.wordprocessingml.header+xml"/>
  <Override PartName="/word/header120.xml" ContentType="application/vnd.openxmlformats-officedocument.wordprocessingml.header+xml"/>
  <Override PartName="/word/header121.xml" ContentType="application/vnd.openxmlformats-officedocument.wordprocessingml.header+xml"/>
  <Override PartName="/word/header122.xml" ContentType="application/vnd.openxmlformats-officedocument.wordprocessingml.header+xml"/>
  <Override PartName="/word/header123.xml" ContentType="application/vnd.openxmlformats-officedocument.wordprocessingml.header+xml"/>
  <Override PartName="/word/header124.xml" ContentType="application/vnd.openxmlformats-officedocument.wordprocessingml.header+xml"/>
  <Override PartName="/word/header125.xml" ContentType="application/vnd.openxmlformats-officedocument.wordprocessingml.header+xml"/>
  <Override PartName="/word/header126.xml" ContentType="application/vnd.openxmlformats-officedocument.wordprocessingml.header+xml"/>
  <Override PartName="/word/header127.xml" ContentType="application/vnd.openxmlformats-officedocument.wordprocessingml.header+xml"/>
  <Override PartName="/word/header128.xml" ContentType="application/vnd.openxmlformats-officedocument.wordprocessingml.header+xml"/>
  <Override PartName="/word/header129.xml" ContentType="application/vnd.openxmlformats-officedocument.wordprocessingml.header+xml"/>
  <Override PartName="/word/header130.xml" ContentType="application/vnd.openxmlformats-officedocument.wordprocessingml.header+xml"/>
  <Override PartName="/word/header131.xml" ContentType="application/vnd.openxmlformats-officedocument.wordprocessingml.header+xml"/>
  <Override PartName="/word/header132.xml" ContentType="application/vnd.openxmlformats-officedocument.wordprocessingml.header+xml"/>
  <Override PartName="/word/header133.xml" ContentType="application/vnd.openxmlformats-officedocument.wordprocessingml.header+xml"/>
  <Override PartName="/word/header134.xml" ContentType="application/vnd.openxmlformats-officedocument.wordprocessingml.header+xml"/>
  <Override PartName="/word/header135.xml" ContentType="application/vnd.openxmlformats-officedocument.wordprocessingml.header+xml"/>
  <Override PartName="/word/header136.xml" ContentType="application/vnd.openxmlformats-officedocument.wordprocessingml.header+xml"/>
  <Override PartName="/word/header137.xml" ContentType="application/vnd.openxmlformats-officedocument.wordprocessingml.header+xml"/>
  <Override PartName="/word/header138.xml" ContentType="application/vnd.openxmlformats-officedocument.wordprocessingml.header+xml"/>
  <Override PartName="/word/header139.xml" ContentType="application/vnd.openxmlformats-officedocument.wordprocessingml.header+xml"/>
  <Override PartName="/word/header140.xml" ContentType="application/vnd.openxmlformats-officedocument.wordprocessingml.header+xml"/>
  <Override PartName="/word/header141.xml" ContentType="application/vnd.openxmlformats-officedocument.wordprocessingml.header+xml"/>
  <Override PartName="/word/header142.xml" ContentType="application/vnd.openxmlformats-officedocument.wordprocessingml.header+xml"/>
  <Override PartName="/word/header143.xml" ContentType="application/vnd.openxmlformats-officedocument.wordprocessingml.header+xml"/>
  <Override PartName="/word/header144.xml" ContentType="application/vnd.openxmlformats-officedocument.wordprocessingml.header+xml"/>
  <Override PartName="/word/header145.xml" ContentType="application/vnd.openxmlformats-officedocument.wordprocessingml.header+xml"/>
  <Override PartName="/word/header146.xml" ContentType="application/vnd.openxmlformats-officedocument.wordprocessingml.header+xml"/>
  <Override PartName="/word/header147.xml" ContentType="application/vnd.openxmlformats-officedocument.wordprocessingml.header+xml"/>
  <Override PartName="/word/header148.xml" ContentType="application/vnd.openxmlformats-officedocument.wordprocessingml.header+xml"/>
  <Override PartName="/word/header149.xml" ContentType="application/vnd.openxmlformats-officedocument.wordprocessingml.header+xml"/>
  <Override PartName="/word/header150.xml" ContentType="application/vnd.openxmlformats-officedocument.wordprocessingml.header+xml"/>
  <Override PartName="/word/header151.xml" ContentType="application/vnd.openxmlformats-officedocument.wordprocessingml.header+xml"/>
  <Override PartName="/word/header152.xml" ContentType="application/vnd.openxmlformats-officedocument.wordprocessingml.header+xml"/>
  <Override PartName="/word/header153.xml" ContentType="application/vnd.openxmlformats-officedocument.wordprocessingml.header+xml"/>
  <Override PartName="/word/header154.xml" ContentType="application/vnd.openxmlformats-officedocument.wordprocessingml.header+xml"/>
  <Override PartName="/word/header155.xml" ContentType="application/vnd.openxmlformats-officedocument.wordprocessingml.header+xml"/>
  <Override PartName="/word/header156.xml" ContentType="application/vnd.openxmlformats-officedocument.wordprocessingml.header+xml"/>
  <Override PartName="/word/header157.xml" ContentType="application/vnd.openxmlformats-officedocument.wordprocessingml.header+xml"/>
  <Override PartName="/word/header158.xml" ContentType="application/vnd.openxmlformats-officedocument.wordprocessingml.header+xml"/>
  <Override PartName="/word/footer19.xml" ContentType="application/vnd.openxmlformats-officedocument.wordprocessingml.footer+xml"/>
  <Override PartName="/word/header159.xml" ContentType="application/vnd.openxmlformats-officedocument.wordprocessingml.header+xml"/>
  <Override PartName="/word/header160.xml" ContentType="application/vnd.openxmlformats-officedocument.wordprocessingml.header+xml"/>
  <Override PartName="/word/header161.xml" ContentType="application/vnd.openxmlformats-officedocument.wordprocessingml.header+xml"/>
  <Override PartName="/word/footer20.xml" ContentType="application/vnd.openxmlformats-officedocument.wordprocessingml.footer+xml"/>
  <Override PartName="/word/header162.xml" ContentType="application/vnd.openxmlformats-officedocument.wordprocessingml.header+xml"/>
  <Override PartName="/word/header163.xml" ContentType="application/vnd.openxmlformats-officedocument.wordprocessingml.header+xml"/>
  <Override PartName="/word/header164.xml" ContentType="application/vnd.openxmlformats-officedocument.wordprocessingml.header+xml"/>
  <Override PartName="/word/header165.xml" ContentType="application/vnd.openxmlformats-officedocument.wordprocessingml.header+xml"/>
  <Override PartName="/word/header166.xml" ContentType="application/vnd.openxmlformats-officedocument.wordprocessingml.header+xml"/>
  <Override PartName="/word/header167.xml" ContentType="application/vnd.openxmlformats-officedocument.wordprocessingml.header+xml"/>
  <Override PartName="/word/header168.xml" ContentType="application/vnd.openxmlformats-officedocument.wordprocessingml.header+xml"/>
  <Override PartName="/word/header169.xml" ContentType="application/vnd.openxmlformats-officedocument.wordprocessingml.header+xml"/>
  <Override PartName="/word/header170.xml" ContentType="application/vnd.openxmlformats-officedocument.wordprocessingml.header+xml"/>
  <Override PartName="/word/header171.xml" ContentType="application/vnd.openxmlformats-officedocument.wordprocessingml.header+xml"/>
  <Override PartName="/word/header172.xml" ContentType="application/vnd.openxmlformats-officedocument.wordprocessingml.header+xml"/>
  <Override PartName="/word/header173.xml" ContentType="application/vnd.openxmlformats-officedocument.wordprocessingml.header+xml"/>
  <Override PartName="/word/header174.xml" ContentType="application/vnd.openxmlformats-officedocument.wordprocessingml.header+xml"/>
  <Override PartName="/word/header175.xml" ContentType="application/vnd.openxmlformats-officedocument.wordprocessingml.header+xml"/>
  <Override PartName="/word/header176.xml" ContentType="application/vnd.openxmlformats-officedocument.wordprocessingml.header+xml"/>
  <Override PartName="/word/footer21.xml" ContentType="application/vnd.openxmlformats-officedocument.wordprocessingml.footer+xml"/>
  <Override PartName="/word/header177.xml" ContentType="application/vnd.openxmlformats-officedocument.wordprocessingml.header+xml"/>
  <Override PartName="/word/header178.xml" ContentType="application/vnd.openxmlformats-officedocument.wordprocessingml.header+xml"/>
  <Override PartName="/word/footer22.xml" ContentType="application/vnd.openxmlformats-officedocument.wordprocessingml.footer+xml"/>
  <Override PartName="/word/header179.xml" ContentType="application/vnd.openxmlformats-officedocument.wordprocessingml.header+xml"/>
  <Override PartName="/word/footer23.xml" ContentType="application/vnd.openxmlformats-officedocument.wordprocessingml.footer+xml"/>
  <Override PartName="/word/header180.xml" ContentType="application/vnd.openxmlformats-officedocument.wordprocessingml.header+xml"/>
  <Override PartName="/word/header181.xml" ContentType="application/vnd.openxmlformats-officedocument.wordprocessingml.header+xml"/>
  <Override PartName="/word/footer24.xml" ContentType="application/vnd.openxmlformats-officedocument.wordprocessingml.footer+xml"/>
  <Override PartName="/word/footer25.xml" ContentType="application/vnd.openxmlformats-officedocument.wordprocessingml.footer+xml"/>
  <Override PartName="/word/header182.xml" ContentType="application/vnd.openxmlformats-officedocument.wordprocessingml.header+xml"/>
  <Override PartName="/word/footer26.xml" ContentType="application/vnd.openxmlformats-officedocument.wordprocessingml.footer+xml"/>
  <Override PartName="/word/header183.xml" ContentType="application/vnd.openxmlformats-officedocument.wordprocessingml.header+xml"/>
  <Override PartName="/word/header184.xml" ContentType="application/vnd.openxmlformats-officedocument.wordprocessingml.header+xml"/>
  <Override PartName="/word/footer27.xml" ContentType="application/vnd.openxmlformats-officedocument.wordprocessingml.footer+xml"/>
  <Override PartName="/word/footer28.xml" ContentType="application/vnd.openxmlformats-officedocument.wordprocessingml.footer+xml"/>
  <Override PartName="/word/header185.xml" ContentType="application/vnd.openxmlformats-officedocument.wordprocessingml.header+xml"/>
  <Override PartName="/word/footer29.xml" ContentType="application/vnd.openxmlformats-officedocument.wordprocessingml.footer+xml"/>
  <Override PartName="/word/header186.xml" ContentType="application/vnd.openxmlformats-officedocument.wordprocessingml.header+xml"/>
  <Override PartName="/word/header187.xml" ContentType="application/vnd.openxmlformats-officedocument.wordprocessingml.header+xml"/>
  <Override PartName="/word/footer30.xml" ContentType="application/vnd.openxmlformats-officedocument.wordprocessingml.footer+xml"/>
  <Override PartName="/word/footer31.xml" ContentType="application/vnd.openxmlformats-officedocument.wordprocessingml.footer+xml"/>
  <Override PartName="/word/header188.xml" ContentType="application/vnd.openxmlformats-officedocument.wordprocessingml.header+xml"/>
  <Override PartName="/word/footer32.xml" ContentType="application/vnd.openxmlformats-officedocument.wordprocessingml.footer+xml"/>
  <Override PartName="/word/header189.xml" ContentType="application/vnd.openxmlformats-officedocument.wordprocessingml.header+xml"/>
  <Override PartName="/word/header190.xml" ContentType="application/vnd.openxmlformats-officedocument.wordprocessingml.header+xml"/>
  <Override PartName="/word/footer33.xml" ContentType="application/vnd.openxmlformats-officedocument.wordprocessingml.footer+xml"/>
  <Override PartName="/word/footer34.xml" ContentType="application/vnd.openxmlformats-officedocument.wordprocessingml.footer+xml"/>
  <Override PartName="/word/header191.xml" ContentType="application/vnd.openxmlformats-officedocument.wordprocessingml.header+xml"/>
  <Override PartName="/word/footer35.xml" ContentType="application/vnd.openxmlformats-officedocument.wordprocessingml.footer+xml"/>
  <Override PartName="/word/header192.xml" ContentType="application/vnd.openxmlformats-officedocument.wordprocessingml.header+xml"/>
  <Override PartName="/word/header193.xml" ContentType="application/vnd.openxmlformats-officedocument.wordprocessingml.header+xml"/>
  <Override PartName="/word/footer36.xml" ContentType="application/vnd.openxmlformats-officedocument.wordprocessingml.footer+xml"/>
  <Override PartName="/word/header194.xml" ContentType="application/vnd.openxmlformats-officedocument.wordprocessingml.header+xml"/>
  <Override PartName="/word/footer37.xml" ContentType="application/vnd.openxmlformats-officedocument.wordprocessingml.footer+xml"/>
  <Override PartName="/word/header195.xml" ContentType="application/vnd.openxmlformats-officedocument.wordprocessingml.header+xml"/>
  <Override PartName="/word/header196.xml" ContentType="application/vnd.openxmlformats-officedocument.wordprocessingml.header+xml"/>
  <Override PartName="/word/header197.xml" ContentType="application/vnd.openxmlformats-officedocument.wordprocessingml.header+xml"/>
  <Override PartName="/word/footer38.xml" ContentType="application/vnd.openxmlformats-officedocument.wordprocessingml.footer+xml"/>
  <Override PartName="/word/header198.xml" ContentType="application/vnd.openxmlformats-officedocument.wordprocessingml.header+xml"/>
  <Override PartName="/word/header199.xml" ContentType="application/vnd.openxmlformats-officedocument.wordprocessingml.header+xml"/>
  <Override PartName="/word/header200.xml" ContentType="application/vnd.openxmlformats-officedocument.wordprocessingml.header+xml"/>
  <Override PartName="/word/footer39.xml" ContentType="application/vnd.openxmlformats-officedocument.wordprocessingml.footer+xml"/>
  <Override PartName="/word/header201.xml" ContentType="application/vnd.openxmlformats-officedocument.wordprocessingml.header+xml"/>
  <Override PartName="/word/header202.xml" ContentType="application/vnd.openxmlformats-officedocument.wordprocessingml.header+xml"/>
  <Override PartName="/word/header203.xml" ContentType="application/vnd.openxmlformats-officedocument.wordprocessingml.header+xml"/>
  <Override PartName="/word/header204.xml" ContentType="application/vnd.openxmlformats-officedocument.wordprocessingml.header+xml"/>
  <Override PartName="/word/header205.xml" ContentType="application/vnd.openxmlformats-officedocument.wordprocessingml.header+xml"/>
  <Override PartName="/word/footer40.xml" ContentType="application/vnd.openxmlformats-officedocument.wordprocessingml.footer+xml"/>
  <Override PartName="/word/footer41.xml" ContentType="application/vnd.openxmlformats-officedocument.wordprocessingml.footer+xml"/>
  <Override PartName="/word/header206.xml" ContentType="application/vnd.openxmlformats-officedocument.wordprocessingml.header+xml"/>
  <Override PartName="/word/footer42.xml" ContentType="application/vnd.openxmlformats-officedocument.wordprocessingml.footer+xml"/>
  <Override PartName="/word/header207.xml" ContentType="application/vnd.openxmlformats-officedocument.wordprocessingml.header+xml"/>
  <Override PartName="/word/header208.xml" ContentType="application/vnd.openxmlformats-officedocument.wordprocessingml.header+xml"/>
  <Override PartName="/word/footer43.xml" ContentType="application/vnd.openxmlformats-officedocument.wordprocessingml.footer+xml"/>
  <Override PartName="/word/footer44.xml" ContentType="application/vnd.openxmlformats-officedocument.wordprocessingml.footer+xml"/>
  <Override PartName="/word/header209.xml" ContentType="application/vnd.openxmlformats-officedocument.wordprocessingml.header+xml"/>
  <Override PartName="/word/footer45.xml" ContentType="application/vnd.openxmlformats-officedocument.wordprocessingml.footer+xml"/>
  <Override PartName="/word/header210.xml" ContentType="application/vnd.openxmlformats-officedocument.wordprocessingml.header+xml"/>
  <Override PartName="/word/header211.xml" ContentType="application/vnd.openxmlformats-officedocument.wordprocessingml.header+xml"/>
  <Override PartName="/word/footer46.xml" ContentType="application/vnd.openxmlformats-officedocument.wordprocessingml.footer+xml"/>
  <Override PartName="/word/header212.xml" ContentType="application/vnd.openxmlformats-officedocument.wordprocessingml.header+xml"/>
  <Override PartName="/word/header213.xml" ContentType="application/vnd.openxmlformats-officedocument.wordprocessingml.header+xml"/>
  <Override PartName="/word/header214.xml" ContentType="application/vnd.openxmlformats-officedocument.wordprocessingml.header+xml"/>
  <Override PartName="/word/footer47.xml" ContentType="application/vnd.openxmlformats-officedocument.wordprocessingml.footer+xml"/>
  <Override PartName="/word/footer48.xml" ContentType="application/vnd.openxmlformats-officedocument.wordprocessingml.footer+xml"/>
  <Override PartName="/word/header215.xml" ContentType="application/vnd.openxmlformats-officedocument.wordprocessingml.header+xml"/>
  <Override PartName="/word/footer49.xml" ContentType="application/vnd.openxmlformats-officedocument.wordprocessingml.footer+xml"/>
  <Override PartName="/word/header216.xml" ContentType="application/vnd.openxmlformats-officedocument.wordprocessingml.header+xml"/>
  <Override PartName="/word/header217.xml" ContentType="application/vnd.openxmlformats-officedocument.wordprocessingml.header+xml"/>
  <Override PartName="/word/footer50.xml" ContentType="application/vnd.openxmlformats-officedocument.wordprocessingml.footer+xml"/>
  <Override PartName="/word/footer51.xml" ContentType="application/vnd.openxmlformats-officedocument.wordprocessingml.footer+xml"/>
  <Override PartName="/word/header218.xml" ContentType="application/vnd.openxmlformats-officedocument.wordprocessingml.header+xml"/>
  <Override PartName="/word/footer52.xml" ContentType="application/vnd.openxmlformats-officedocument.wordprocessingml.footer+xml"/>
  <Override PartName="/word/header219.xml" ContentType="application/vnd.openxmlformats-officedocument.wordprocessingml.header+xml"/>
  <Override PartName="/word/header220.xml" ContentType="application/vnd.openxmlformats-officedocument.wordprocessingml.header+xml"/>
  <Override PartName="/word/footer53.xml" ContentType="application/vnd.openxmlformats-officedocument.wordprocessingml.footer+xml"/>
  <Override PartName="/word/footer54.xml" ContentType="application/vnd.openxmlformats-officedocument.wordprocessingml.footer+xml"/>
  <Override PartName="/word/header221.xml" ContentType="application/vnd.openxmlformats-officedocument.wordprocessingml.header+xml"/>
  <Override PartName="/word/footer55.xml" ContentType="application/vnd.openxmlformats-officedocument.wordprocessingml.footer+xml"/>
  <Override PartName="/word/header222.xml" ContentType="application/vnd.openxmlformats-officedocument.wordprocessingml.header+xml"/>
  <Override PartName="/word/header223.xml" ContentType="application/vnd.openxmlformats-officedocument.wordprocessingml.header+xml"/>
  <Override PartName="/word/footer56.xml" ContentType="application/vnd.openxmlformats-officedocument.wordprocessingml.footer+xml"/>
  <Override PartName="/word/footer57.xml" ContentType="application/vnd.openxmlformats-officedocument.wordprocessingml.footer+xml"/>
  <Override PartName="/word/header224.xml" ContentType="application/vnd.openxmlformats-officedocument.wordprocessingml.header+xml"/>
  <Override PartName="/word/footer58.xml" ContentType="application/vnd.openxmlformats-officedocument.wordprocessingml.footer+xml"/>
  <Override PartName="/word/header225.xml" ContentType="application/vnd.openxmlformats-officedocument.wordprocessingml.header+xml"/>
  <Override PartName="/word/header226.xml" ContentType="application/vnd.openxmlformats-officedocument.wordprocessingml.header+xml"/>
  <Override PartName="/word/header227.xml" ContentType="application/vnd.openxmlformats-officedocument.wordprocessingml.header+xml"/>
  <Override PartName="/word/footer59.xml" ContentType="application/vnd.openxmlformats-officedocument.wordprocessingml.footer+xml"/>
  <Override PartName="/word/header228.xml" ContentType="application/vnd.openxmlformats-officedocument.wordprocessingml.header+xml"/>
  <Override PartName="/word/header229.xml" ContentType="application/vnd.openxmlformats-officedocument.wordprocessingml.header+xml"/>
  <Override PartName="/word/header230.xml" ContentType="application/vnd.openxmlformats-officedocument.wordprocessingml.header+xml"/>
  <Override PartName="/word/header231.xml" ContentType="application/vnd.openxmlformats-officedocument.wordprocessingml.header+xml"/>
  <Override PartName="/word/header232.xml" ContentType="application/vnd.openxmlformats-officedocument.wordprocessingml.header+xml"/>
  <Override PartName="/word/header233.xml" ContentType="application/vnd.openxmlformats-officedocument.wordprocessingml.header+xml"/>
  <Override PartName="/word/header234.xml" ContentType="application/vnd.openxmlformats-officedocument.wordprocessingml.header+xml"/>
  <Override PartName="/word/header235.xml" ContentType="application/vnd.openxmlformats-officedocument.wordprocessingml.header+xml"/>
  <Override PartName="/word/header236.xml" ContentType="application/vnd.openxmlformats-officedocument.wordprocessingml.header+xml"/>
  <Override PartName="/word/header237.xml" ContentType="application/vnd.openxmlformats-officedocument.wordprocessingml.header+xml"/>
  <Override PartName="/word/header238.xml" ContentType="application/vnd.openxmlformats-officedocument.wordprocessingml.header+xml"/>
  <Override PartName="/word/footer60.xml" ContentType="application/vnd.openxmlformats-officedocument.wordprocessingml.footer+xml"/>
  <Override PartName="/word/header239.xml" ContentType="application/vnd.openxmlformats-officedocument.wordprocessingml.header+xml"/>
  <Override PartName="/word/header240.xml" ContentType="application/vnd.openxmlformats-officedocument.wordprocessingml.header+xml"/>
  <Override PartName="/word/footer61.xml" ContentType="application/vnd.openxmlformats-officedocument.wordprocessingml.footer+xml"/>
  <Override PartName="/word/footer62.xml" ContentType="application/vnd.openxmlformats-officedocument.wordprocessingml.footer+xml"/>
  <Override PartName="/word/header241.xml" ContentType="application/vnd.openxmlformats-officedocument.wordprocessingml.header+xml"/>
  <Override PartName="/word/footer63.xml" ContentType="application/vnd.openxmlformats-officedocument.wordprocessingml.footer+xml"/>
  <Override PartName="/word/header242.xml" ContentType="application/vnd.openxmlformats-officedocument.wordprocessingml.header+xml"/>
  <Override PartName="/word/header243.xml" ContentType="application/vnd.openxmlformats-officedocument.wordprocessingml.header+xml"/>
  <Override PartName="/word/footer64.xml" ContentType="application/vnd.openxmlformats-officedocument.wordprocessingml.footer+xml"/>
  <Override PartName="/word/footer65.xml" ContentType="application/vnd.openxmlformats-officedocument.wordprocessingml.footer+xml"/>
  <Override PartName="/word/header244.xml" ContentType="application/vnd.openxmlformats-officedocument.wordprocessingml.header+xml"/>
  <Override PartName="/word/header245.xml" ContentType="application/vnd.openxmlformats-officedocument.wordprocessingml.header+xml"/>
  <Override PartName="/word/header246.xml" ContentType="application/vnd.openxmlformats-officedocument.wordprocessingml.header+xml"/>
  <Override PartName="/word/header247.xml" ContentType="application/vnd.openxmlformats-officedocument.wordprocessingml.header+xml"/>
  <Override PartName="/word/header248.xml" ContentType="application/vnd.openxmlformats-officedocument.wordprocessingml.header+xml"/>
  <Override PartName="/word/header249.xml" ContentType="application/vnd.openxmlformats-officedocument.wordprocessingml.header+xml"/>
  <Override PartName="/word/header250.xml" ContentType="application/vnd.openxmlformats-officedocument.wordprocessingml.header+xml"/>
  <Override PartName="/word/header251.xml" ContentType="application/vnd.openxmlformats-officedocument.wordprocessingml.header+xml"/>
  <Override PartName="/word/header252.xml" ContentType="application/vnd.openxmlformats-officedocument.wordprocessingml.header+xml"/>
  <Override PartName="/word/header253.xml" ContentType="application/vnd.openxmlformats-officedocument.wordprocessingml.header+xml"/>
  <Override PartName="/word/footer66.xml" ContentType="application/vnd.openxmlformats-officedocument.wordprocessingml.footer+xml"/>
  <Override PartName="/word/header254.xml" ContentType="application/vnd.openxmlformats-officedocument.wordprocessingml.header+xml"/>
  <Override PartName="/word/header255.xml" ContentType="application/vnd.openxmlformats-officedocument.wordprocessingml.header+xml"/>
  <Override PartName="/word/header256.xml" ContentType="application/vnd.openxmlformats-officedocument.wordprocessingml.header+xml"/>
  <Override PartName="/word/footer67.xml" ContentType="application/vnd.openxmlformats-officedocument.wordprocessingml.footer+xml"/>
  <Override PartName="/word/footer68.xml" ContentType="application/vnd.openxmlformats-officedocument.wordprocessingml.footer+xml"/>
  <Override PartName="/word/header257.xml" ContentType="application/vnd.openxmlformats-officedocument.wordprocessingml.header+xml"/>
  <Override PartName="/word/header258.xml" ContentType="application/vnd.openxmlformats-officedocument.wordprocessingml.header+xml"/>
  <Override PartName="/word/header259.xml" ContentType="application/vnd.openxmlformats-officedocument.wordprocessingml.header+xml"/>
  <Override PartName="/word/footer69.xml" ContentType="application/vnd.openxmlformats-officedocument.wordprocessingml.footer+xml"/>
  <Override PartName="/word/header260.xml" ContentType="application/vnd.openxmlformats-officedocument.wordprocessingml.header+xml"/>
  <Override PartName="/word/footer70.xml" ContentType="application/vnd.openxmlformats-officedocument.wordprocessingml.footer+xml"/>
  <Override PartName="/word/header261.xml" ContentType="application/vnd.openxmlformats-officedocument.wordprocessingml.header+xml"/>
  <Override PartName="/word/header262.xml" ContentType="application/vnd.openxmlformats-officedocument.wordprocessingml.header+xml"/>
  <Override PartName="/word/header263.xml" ContentType="application/vnd.openxmlformats-officedocument.wordprocessingml.header+xml"/>
  <Override PartName="/word/footer71.xml" ContentType="application/vnd.openxmlformats-officedocument.wordprocessingml.footer+xml"/>
  <Override PartName="/word/header264.xml" ContentType="application/vnd.openxmlformats-officedocument.wordprocessingml.header+xml"/>
  <Override PartName="/word/header265.xml" ContentType="application/vnd.openxmlformats-officedocument.wordprocessingml.header+xml"/>
  <Override PartName="/word/header266.xml" ContentType="application/vnd.openxmlformats-officedocument.wordprocessingml.header+xml"/>
  <Override PartName="/word/header267.xml" ContentType="application/vnd.openxmlformats-officedocument.wordprocessingml.header+xml"/>
  <Override PartName="/word/header268.xml" ContentType="application/vnd.openxmlformats-officedocument.wordprocessingml.header+xml"/>
  <Override PartName="/word/header269.xml" ContentType="application/vnd.openxmlformats-officedocument.wordprocessingml.header+xml"/>
  <Override PartName="/word/footer72.xml" ContentType="application/vnd.openxmlformats-officedocument.wordprocessingml.footer+xml"/>
  <Override PartName="/word/header270.xml" ContentType="application/vnd.openxmlformats-officedocument.wordprocessingml.header+xml"/>
  <Override PartName="/word/header271.xml" ContentType="application/vnd.openxmlformats-officedocument.wordprocessingml.header+xml"/>
  <Override PartName="/word/header272.xml" ContentType="application/vnd.openxmlformats-officedocument.wordprocessingml.header+xml"/>
  <Override PartName="/word/footer73.xml" ContentType="application/vnd.openxmlformats-officedocument.wordprocessingml.footer+xml"/>
  <Override PartName="/word/header273.xml" ContentType="application/vnd.openxmlformats-officedocument.wordprocessingml.header+xml"/>
  <Override PartName="/word/header274.xml" ContentType="application/vnd.openxmlformats-officedocument.wordprocessingml.header+xml"/>
  <Override PartName="/word/header275.xml" ContentType="application/vnd.openxmlformats-officedocument.wordprocessingml.header+xml"/>
  <Override PartName="/word/header276.xml" ContentType="application/vnd.openxmlformats-officedocument.wordprocessingml.header+xml"/>
  <Override PartName="/word/header277.xml" ContentType="application/vnd.openxmlformats-officedocument.wordprocessingml.header+xml"/>
  <Override PartName="/word/header278.xml" ContentType="application/vnd.openxmlformats-officedocument.wordprocessingml.header+xml"/>
  <Override PartName="/word/header279.xml" ContentType="application/vnd.openxmlformats-officedocument.wordprocessingml.header+xml"/>
  <Override PartName="/word/header280.xml" ContentType="application/vnd.openxmlformats-officedocument.wordprocessingml.header+xml"/>
  <Override PartName="/word/footer74.xml" ContentType="application/vnd.openxmlformats-officedocument.wordprocessingml.footer+xml"/>
  <Override PartName="/word/header281.xml" ContentType="application/vnd.openxmlformats-officedocument.wordprocessingml.header+xml"/>
  <Override PartName="/word/header282.xml" ContentType="application/vnd.openxmlformats-officedocument.wordprocessingml.header+xml"/>
  <Override PartName="/word/header283.xml" ContentType="application/vnd.openxmlformats-officedocument.wordprocessingml.header+xml"/>
  <Override PartName="/word/footer75.xml" ContentType="application/vnd.openxmlformats-officedocument.wordprocessingml.footer+xml"/>
  <Override PartName="/word/footer76.xml" ContentType="application/vnd.openxmlformats-officedocument.wordprocessingml.footer+xml"/>
  <Override PartName="/word/header284.xml" ContentType="application/vnd.openxmlformats-officedocument.wordprocessingml.header+xml"/>
  <Override PartName="/word/header285.xml" ContentType="application/vnd.openxmlformats-officedocument.wordprocessingml.header+xml"/>
  <Override PartName="/word/header286.xml" ContentType="application/vnd.openxmlformats-officedocument.wordprocessingml.header+xml"/>
  <Override PartName="/word/footer77.xml" ContentType="application/vnd.openxmlformats-officedocument.wordprocessingml.footer+xml"/>
  <Override PartName="/word/header287.xml" ContentType="application/vnd.openxmlformats-officedocument.wordprocessingml.header+xml"/>
  <Override PartName="/word/header288.xml" ContentType="application/vnd.openxmlformats-officedocument.wordprocessingml.header+xml"/>
  <Override PartName="/word/header289.xml" ContentType="application/vnd.openxmlformats-officedocument.wordprocessingml.header+xml"/>
  <Override PartName="/word/footer78.xml" ContentType="application/vnd.openxmlformats-officedocument.wordprocessingml.footer+xml"/>
  <Override PartName="/word/header290.xml" ContentType="application/vnd.openxmlformats-officedocument.wordprocessingml.header+xml"/>
  <Override PartName="/word/header291.xml" ContentType="application/vnd.openxmlformats-officedocument.wordprocessingml.header+xml"/>
  <Override PartName="/word/header292.xml" ContentType="application/vnd.openxmlformats-officedocument.wordprocessingml.header+xml"/>
  <Override PartName="/word/footer79.xml" ContentType="application/vnd.openxmlformats-officedocument.wordprocessingml.footer+xml"/>
  <Override PartName="/word/header293.xml" ContentType="application/vnd.openxmlformats-officedocument.wordprocessingml.header+xml"/>
  <Override PartName="/word/header294.xml" ContentType="application/vnd.openxmlformats-officedocument.wordprocessingml.header+xml"/>
  <Override PartName="/word/header295.xml" ContentType="application/vnd.openxmlformats-officedocument.wordprocessingml.header+xml"/>
  <Override PartName="/word/footer80.xml" ContentType="application/vnd.openxmlformats-officedocument.wordprocessingml.footer+xml"/>
  <Override PartName="/word/header296.xml" ContentType="application/vnd.openxmlformats-officedocument.wordprocessingml.header+xml"/>
  <Override PartName="/word/footer81.xml" ContentType="application/vnd.openxmlformats-officedocument.wordprocessingml.footer+xml"/>
  <Override PartName="/word/header297.xml" ContentType="application/vnd.openxmlformats-officedocument.wordprocessingml.header+xml"/>
  <Override PartName="/word/header298.xml" ContentType="application/vnd.openxmlformats-officedocument.wordprocessingml.header+xml"/>
  <Override PartName="/word/footer82.xml" ContentType="application/vnd.openxmlformats-officedocument.wordprocessingml.footer+xml"/>
  <Override PartName="/word/header299.xml" ContentType="application/vnd.openxmlformats-officedocument.wordprocessingml.header+xml"/>
  <Override PartName="/word/footer83.xml" ContentType="application/vnd.openxmlformats-officedocument.wordprocessingml.footer+xml"/>
  <Override PartName="/word/header300.xml" ContentType="application/vnd.openxmlformats-officedocument.wordprocessingml.header+xml"/>
  <Override PartName="/word/header301.xml" ContentType="application/vnd.openxmlformats-officedocument.wordprocessingml.header+xml"/>
  <Override PartName="/word/header302.xml" ContentType="application/vnd.openxmlformats-officedocument.wordprocessingml.header+xml"/>
  <Override PartName="/word/header303.xml" ContentType="application/vnd.openxmlformats-officedocument.wordprocessingml.header+xml"/>
  <Override PartName="/word/header304.xml" ContentType="application/vnd.openxmlformats-officedocument.wordprocessingml.header+xml"/>
  <Override PartName="/word/footer84.xml" ContentType="application/vnd.openxmlformats-officedocument.wordprocessingml.footer+xml"/>
  <Override PartName="/word/header305.xml" ContentType="application/vnd.openxmlformats-officedocument.wordprocessingml.header+xml"/>
  <Override PartName="/word/header306.xml" ContentType="application/vnd.openxmlformats-officedocument.wordprocessingml.header+xml"/>
  <Override PartName="/word/header307.xml" ContentType="application/vnd.openxmlformats-officedocument.wordprocessingml.header+xml"/>
  <Override PartName="/word/footer85.xml" ContentType="application/vnd.openxmlformats-officedocument.wordprocessingml.footer+xml"/>
  <Override PartName="/word/header308.xml" ContentType="application/vnd.openxmlformats-officedocument.wordprocessingml.header+xml"/>
  <Override PartName="/word/footer86.xml" ContentType="application/vnd.openxmlformats-officedocument.wordprocessingml.footer+xml"/>
  <Override PartName="/word/header309.xml" ContentType="application/vnd.openxmlformats-officedocument.wordprocessingml.header+xml"/>
  <Override PartName="/word/header310.xml" ContentType="application/vnd.openxmlformats-officedocument.wordprocessingml.header+xml"/>
  <Override PartName="/word/footer87.xml" ContentType="application/vnd.openxmlformats-officedocument.wordprocessingml.footer+xml"/>
  <Override PartName="/word/footer88.xml" ContentType="application/vnd.openxmlformats-officedocument.wordprocessingml.footer+xml"/>
  <Override PartName="/word/header311.xml" ContentType="application/vnd.openxmlformats-officedocument.wordprocessingml.header+xml"/>
  <Override PartName="/word/footer89.xml" ContentType="application/vnd.openxmlformats-officedocument.wordprocessingml.footer+xml"/>
  <Override PartName="/word/header312.xml" ContentType="application/vnd.openxmlformats-officedocument.wordprocessingml.header+xml"/>
  <Override PartName="/word/header313.xml" ContentType="application/vnd.openxmlformats-officedocument.wordprocessingml.header+xml"/>
  <Override PartName="/word/footer90.xml" ContentType="application/vnd.openxmlformats-officedocument.wordprocessingml.footer+xml"/>
  <Override PartName="/word/footer91.xml" ContentType="application/vnd.openxmlformats-officedocument.wordprocessingml.footer+xml"/>
  <Override PartName="/word/header314.xml" ContentType="application/vnd.openxmlformats-officedocument.wordprocessingml.header+xml"/>
  <Override PartName="/word/footer92.xml" ContentType="application/vnd.openxmlformats-officedocument.wordprocessingml.footer+xml"/>
  <Override PartName="/word/header315.xml" ContentType="application/vnd.openxmlformats-officedocument.wordprocessingml.header+xml"/>
  <Override PartName="/word/header316.xml" ContentType="application/vnd.openxmlformats-officedocument.wordprocessingml.header+xml"/>
  <Override PartName="/word/footer93.xml" ContentType="application/vnd.openxmlformats-officedocument.wordprocessingml.footer+xml"/>
  <Override PartName="/word/header317.xml" ContentType="application/vnd.openxmlformats-officedocument.wordprocessingml.header+xml"/>
  <Override PartName="/word/footer94.xml" ContentType="application/vnd.openxmlformats-officedocument.wordprocessingml.footer+xml"/>
  <Override PartName="/word/header318.xml" ContentType="application/vnd.openxmlformats-officedocument.wordprocessingml.header+xml"/>
  <Override PartName="/word/header319.xml" ContentType="application/vnd.openxmlformats-officedocument.wordprocessingml.header+xml"/>
  <Override PartName="/word/footer95.xml" ContentType="application/vnd.openxmlformats-officedocument.wordprocessingml.footer+xml"/>
  <Override PartName="/word/header320.xml" ContentType="application/vnd.openxmlformats-officedocument.wordprocessingml.header+xml"/>
  <Override PartName="/word/footer96.xml" ContentType="application/vnd.openxmlformats-officedocument.wordprocessingml.footer+xml"/>
  <Override PartName="/word/header321.xml" ContentType="application/vnd.openxmlformats-officedocument.wordprocessingml.header+xml"/>
  <Override PartName="/word/header322.xml" ContentType="application/vnd.openxmlformats-officedocument.wordprocessingml.header+xml"/>
  <Override PartName="/word/footer97.xml" ContentType="application/vnd.openxmlformats-officedocument.wordprocessingml.footer+xml"/>
  <Override PartName="/word/footer98.xml" ContentType="application/vnd.openxmlformats-officedocument.wordprocessingml.footer+xml"/>
  <Override PartName="/word/header323.xml" ContentType="application/vnd.openxmlformats-officedocument.wordprocessingml.header+xml"/>
  <Override PartName="/word/header324.xml" ContentType="application/vnd.openxmlformats-officedocument.wordprocessingml.header+xml"/>
  <Override PartName="/word/header325.xml" ContentType="application/vnd.openxmlformats-officedocument.wordprocessingml.header+xml"/>
  <Override PartName="/word/footer99.xml" ContentType="application/vnd.openxmlformats-officedocument.wordprocessingml.footer+xml"/>
  <Override PartName="/word/footer100.xml" ContentType="application/vnd.openxmlformats-officedocument.wordprocessingml.footer+xml"/>
  <Override PartName="/word/header326.xml" ContentType="application/vnd.openxmlformats-officedocument.wordprocessingml.header+xml"/>
  <Override PartName="/word/header327.xml" ContentType="application/vnd.openxmlformats-officedocument.wordprocessingml.header+xml"/>
  <Override PartName="/word/header328.xml" ContentType="application/vnd.openxmlformats-officedocument.wordprocessingml.header+xml"/>
  <Override PartName="/word/footer101.xml" ContentType="application/vnd.openxmlformats-officedocument.wordprocessingml.footer+xml"/>
  <Override PartName="/word/footer102.xml" ContentType="application/vnd.openxmlformats-officedocument.wordprocessingml.footer+xml"/>
  <Override PartName="/word/header329.xml" ContentType="application/vnd.openxmlformats-officedocument.wordprocessingml.header+xml"/>
  <Override PartName="/word/header330.xml" ContentType="application/vnd.openxmlformats-officedocument.wordprocessingml.header+xml"/>
  <Override PartName="/word/header331.xml" ContentType="application/vnd.openxmlformats-officedocument.wordprocessingml.header+xml"/>
  <Override PartName="/word/header332.xml" ContentType="application/vnd.openxmlformats-officedocument.wordprocessingml.header+xml"/>
  <Override PartName="/word/footer103.xml" ContentType="application/vnd.openxmlformats-officedocument.wordprocessingml.footer+xml"/>
  <Override PartName="/word/header333.xml" ContentType="application/vnd.openxmlformats-officedocument.wordprocessingml.header+xml"/>
  <Override PartName="/word/header334.xml" ContentType="application/vnd.openxmlformats-officedocument.wordprocessingml.header+xml"/>
  <Override PartName="/word/footer104.xml" ContentType="application/vnd.openxmlformats-officedocument.wordprocessingml.footer+xml"/>
  <Override PartName="/word/header335.xml" ContentType="application/vnd.openxmlformats-officedocument.wordprocessingml.header+xml"/>
  <Override PartName="/word/footer105.xml" ContentType="application/vnd.openxmlformats-officedocument.wordprocessingml.footer+xml"/>
  <Override PartName="/word/header336.xml" ContentType="application/vnd.openxmlformats-officedocument.wordprocessingml.header+xml"/>
  <Override PartName="/word/header337.xml" ContentType="application/vnd.openxmlformats-officedocument.wordprocessingml.header+xml"/>
  <Override PartName="/word/footer106.xml" ContentType="application/vnd.openxmlformats-officedocument.wordprocessingml.footer+xml"/>
  <Override PartName="/word/header338.xml" ContentType="application/vnd.openxmlformats-officedocument.wordprocessingml.header+xml"/>
  <Override PartName="/word/header339.xml" ContentType="application/vnd.openxmlformats-officedocument.wordprocessingml.header+xml"/>
  <Override PartName="/word/header340.xml" ContentType="application/vnd.openxmlformats-officedocument.wordprocessingml.header+xml"/>
  <Override PartName="/word/footer107.xml" ContentType="application/vnd.openxmlformats-officedocument.wordprocessingml.footer+xml"/>
  <Override PartName="/word/header341.xml" ContentType="application/vnd.openxmlformats-officedocument.wordprocessingml.header+xml"/>
  <Override PartName="/word/footer108.xml" ContentType="application/vnd.openxmlformats-officedocument.wordprocessingml.footer+xml"/>
  <Override PartName="/word/header342.xml" ContentType="application/vnd.openxmlformats-officedocument.wordprocessingml.header+xml"/>
  <Override PartName="/word/header343.xml" ContentType="application/vnd.openxmlformats-officedocument.wordprocessingml.header+xml"/>
  <Override PartName="/word/footer109.xml" ContentType="application/vnd.openxmlformats-officedocument.wordprocessingml.footer+xml"/>
  <Override PartName="/word/header344.xml" ContentType="application/vnd.openxmlformats-officedocument.wordprocessingml.header+xml"/>
  <Override PartName="/word/footer110.xml" ContentType="application/vnd.openxmlformats-officedocument.wordprocessingml.footer+xml"/>
  <Override PartName="/word/header345.xml" ContentType="application/vnd.openxmlformats-officedocument.wordprocessingml.header+xml"/>
  <Override PartName="/word/header346.xml" ContentType="application/vnd.openxmlformats-officedocument.wordprocessingml.header+xml"/>
  <Override PartName="/word/footer111.xml" ContentType="application/vnd.openxmlformats-officedocument.wordprocessingml.footer+xml"/>
  <Override PartName="/word/header347.xml" ContentType="application/vnd.openxmlformats-officedocument.wordprocessingml.header+xml"/>
  <Override PartName="/word/header348.xml" ContentType="application/vnd.openxmlformats-officedocument.wordprocessingml.header+xml"/>
  <Override PartName="/word/header349.xml" ContentType="application/vnd.openxmlformats-officedocument.wordprocessingml.header+xml"/>
  <Override PartName="/word/footer112.xml" ContentType="application/vnd.openxmlformats-officedocument.wordprocessingml.footer+xml"/>
  <Override PartName="/word/header350.xml" ContentType="application/vnd.openxmlformats-officedocument.wordprocessingml.header+xml"/>
  <Override PartName="/word/header351.xml" ContentType="application/vnd.openxmlformats-officedocument.wordprocessingml.header+xml"/>
  <Override PartName="/word/header352.xml" ContentType="application/vnd.openxmlformats-officedocument.wordprocessingml.header+xml"/>
  <Override PartName="/word/header353.xml" ContentType="application/vnd.openxmlformats-officedocument.wordprocessingml.header+xml"/>
  <Override PartName="/word/header354.xml" ContentType="application/vnd.openxmlformats-officedocument.wordprocessingml.header+xml"/>
  <Override PartName="/word/header355.xml" ContentType="application/vnd.openxmlformats-officedocument.wordprocessingml.header+xml"/>
  <Override PartName="/word/header356.xml" ContentType="application/vnd.openxmlformats-officedocument.wordprocessingml.header+xml"/>
  <Override PartName="/word/header357.xml" ContentType="application/vnd.openxmlformats-officedocument.wordprocessingml.header+xml"/>
  <Override PartName="/word/header358.xml" ContentType="application/vnd.openxmlformats-officedocument.wordprocessingml.header+xml"/>
  <Override PartName="/word/header359.xml" ContentType="application/vnd.openxmlformats-officedocument.wordprocessingml.header+xml"/>
  <Override PartName="/word/footer113.xml" ContentType="application/vnd.openxmlformats-officedocument.wordprocessingml.footer+xml"/>
  <Override PartName="/word/header360.xml" ContentType="application/vnd.openxmlformats-officedocument.wordprocessingml.header+xml"/>
  <Override PartName="/word/header361.xml" ContentType="application/vnd.openxmlformats-officedocument.wordprocessingml.header+xml"/>
  <Override PartName="/word/header362.xml" ContentType="application/vnd.openxmlformats-officedocument.wordprocessingml.header+xml"/>
  <Override PartName="/word/footer114.xml" ContentType="application/vnd.openxmlformats-officedocument.wordprocessingml.footer+xml"/>
  <Override PartName="/word/header363.xml" ContentType="application/vnd.openxmlformats-officedocument.wordprocessingml.header+xml"/>
  <Override PartName="/word/header364.xml" ContentType="application/vnd.openxmlformats-officedocument.wordprocessingml.header+xml"/>
  <Override PartName="/word/footer115.xml" ContentType="application/vnd.openxmlformats-officedocument.wordprocessingml.footer+xml"/>
  <Override PartName="/word/header365.xml" ContentType="application/vnd.openxmlformats-officedocument.wordprocessingml.header+xml"/>
  <Override PartName="/word/footer116.xml" ContentType="application/vnd.openxmlformats-officedocument.wordprocessingml.footer+xml"/>
  <Override PartName="/word/header366.xml" ContentType="application/vnd.openxmlformats-officedocument.wordprocessingml.header+xml"/>
  <Override PartName="/word/header367.xml" ContentType="application/vnd.openxmlformats-officedocument.wordprocessingml.header+xml"/>
  <Override PartName="/word/footer117.xml" ContentType="application/vnd.openxmlformats-officedocument.wordprocessingml.footer+xml"/>
  <Override PartName="/word/header368.xml" ContentType="application/vnd.openxmlformats-officedocument.wordprocessingml.header+xml"/>
  <Override PartName="/word/header369.xml" ContentType="application/vnd.openxmlformats-officedocument.wordprocessingml.header+xml"/>
  <Override PartName="/word/header370.xml" ContentType="application/vnd.openxmlformats-officedocument.wordprocessingml.header+xml"/>
  <Override PartName="/word/footer118.xml" ContentType="application/vnd.openxmlformats-officedocument.wordprocessingml.footer+xml"/>
  <Override PartName="/word/header371.xml" ContentType="application/vnd.openxmlformats-officedocument.wordprocessingml.header+xml"/>
  <Override PartName="/word/footer119.xml" ContentType="application/vnd.openxmlformats-officedocument.wordprocessingml.footer+xml"/>
  <Override PartName="/word/header372.xml" ContentType="application/vnd.openxmlformats-officedocument.wordprocessingml.header+xml"/>
  <Override PartName="/word/header373.xml" ContentType="application/vnd.openxmlformats-officedocument.wordprocessingml.header+xml"/>
  <Override PartName="/word/footer120.xml" ContentType="application/vnd.openxmlformats-officedocument.wordprocessingml.footer+xml"/>
  <Override PartName="/word/footer121.xml" ContentType="application/vnd.openxmlformats-officedocument.wordprocessingml.footer+xml"/>
  <Override PartName="/word/header374.xml" ContentType="application/vnd.openxmlformats-officedocument.wordprocessingml.header+xml"/>
  <Override PartName="/word/footer122.xml" ContentType="application/vnd.openxmlformats-officedocument.wordprocessingml.footer+xml"/>
  <Override PartName="/word/header375.xml" ContentType="application/vnd.openxmlformats-officedocument.wordprocessingml.header+xml"/>
  <Override PartName="/word/header376.xml" ContentType="application/vnd.openxmlformats-officedocument.wordprocessingml.header+xml"/>
  <Override PartName="/word/footer123.xml" ContentType="application/vnd.openxmlformats-officedocument.wordprocessingml.footer+xml"/>
  <Override PartName="/word/header377.xml" ContentType="application/vnd.openxmlformats-officedocument.wordprocessingml.header+xml"/>
  <Override PartName="/word/footer124.xml" ContentType="application/vnd.openxmlformats-officedocument.wordprocessingml.footer+xml"/>
  <Override PartName="/word/header378.xml" ContentType="application/vnd.openxmlformats-officedocument.wordprocessingml.header+xml"/>
  <Override PartName="/word/header379.xml" ContentType="application/vnd.openxmlformats-officedocument.wordprocessingml.header+xml"/>
  <Override PartName="/word/footer125.xml" ContentType="application/vnd.openxmlformats-officedocument.wordprocessingml.footer+xml"/>
  <Override PartName="/word/header380.xml" ContentType="application/vnd.openxmlformats-officedocument.wordprocessingml.header+xml"/>
  <Override PartName="/word/footer126.xml" ContentType="application/vnd.openxmlformats-officedocument.wordprocessingml.footer+xml"/>
  <Override PartName="/word/header381.xml" ContentType="application/vnd.openxmlformats-officedocument.wordprocessingml.header+xml"/>
  <Override PartName="/word/header382.xml" ContentType="application/vnd.openxmlformats-officedocument.wordprocessingml.header+xml"/>
  <Override PartName="/word/footer127.xml" ContentType="application/vnd.openxmlformats-officedocument.wordprocessingml.footer+xml"/>
  <Override PartName="/word/footer128.xml" ContentType="application/vnd.openxmlformats-officedocument.wordprocessingml.footer+xml"/>
  <Override PartName="/word/header383.xml" ContentType="application/vnd.openxmlformats-officedocument.wordprocessingml.header+xml"/>
  <Override PartName="/word/footer129.xml" ContentType="application/vnd.openxmlformats-officedocument.wordprocessingml.footer+xml"/>
  <Override PartName="/word/header384.xml" ContentType="application/vnd.openxmlformats-officedocument.wordprocessingml.header+xml"/>
  <Override PartName="/word/header385.xml" ContentType="application/vnd.openxmlformats-officedocument.wordprocessingml.header+xml"/>
  <Override PartName="/word/footer130.xml" ContentType="application/vnd.openxmlformats-officedocument.wordprocessingml.footer+xml"/>
  <Override PartName="/word/footer131.xml" ContentType="application/vnd.openxmlformats-officedocument.wordprocessingml.footer+xml"/>
  <Override PartName="/word/header386.xml" ContentType="application/vnd.openxmlformats-officedocument.wordprocessingml.header+xml"/>
  <Override PartName="/word/footer132.xml" ContentType="application/vnd.openxmlformats-officedocument.wordprocessingml.footer+xml"/>
  <Override PartName="/word/header387.xml" ContentType="application/vnd.openxmlformats-officedocument.wordprocessingml.header+xml"/>
  <Override PartName="/word/header388.xml" ContentType="application/vnd.openxmlformats-officedocument.wordprocessingml.header+xml"/>
  <Override PartName="/word/footer133.xml" ContentType="application/vnd.openxmlformats-officedocument.wordprocessingml.footer+xml"/>
  <Override PartName="/word/header389.xml" ContentType="application/vnd.openxmlformats-officedocument.wordprocessingml.header+xml"/>
  <Override PartName="/word/footer134.xml" ContentType="application/vnd.openxmlformats-officedocument.wordprocessingml.footer+xml"/>
  <Override PartName="/word/header390.xml" ContentType="application/vnd.openxmlformats-officedocument.wordprocessingml.header+xml"/>
  <Override PartName="/word/header391.xml" ContentType="application/vnd.openxmlformats-officedocument.wordprocessingml.header+xml"/>
  <Override PartName="/word/footer135.xml" ContentType="application/vnd.openxmlformats-officedocument.wordprocessingml.footer+xml"/>
  <Override PartName="/word/footer136.xml" ContentType="application/vnd.openxmlformats-officedocument.wordprocessingml.footer+xml"/>
  <Override PartName="/word/header392.xml" ContentType="application/vnd.openxmlformats-officedocument.wordprocessingml.header+xml"/>
  <Override PartName="/word/footer137.xml" ContentType="application/vnd.openxmlformats-officedocument.wordprocessingml.footer+xml"/>
  <Override PartName="/word/header393.xml" ContentType="application/vnd.openxmlformats-officedocument.wordprocessingml.header+xml"/>
  <Override PartName="/word/header394.xml" ContentType="application/vnd.openxmlformats-officedocument.wordprocessingml.header+xml"/>
  <Override PartName="/word/footer138.xml" ContentType="application/vnd.openxmlformats-officedocument.wordprocessingml.footer+xml"/>
  <Override PartName="/word/footer139.xml" ContentType="application/vnd.openxmlformats-officedocument.wordprocessingml.footer+xml"/>
  <Override PartName="/word/header395.xml" ContentType="application/vnd.openxmlformats-officedocument.wordprocessingml.header+xml"/>
  <Override PartName="/word/header396.xml" ContentType="application/vnd.openxmlformats-officedocument.wordprocessingml.header+xml"/>
  <Override PartName="/word/header397.xml" ContentType="application/vnd.openxmlformats-officedocument.wordprocessingml.header+xml"/>
  <Override PartName="/word/footer140.xml" ContentType="application/vnd.openxmlformats-officedocument.wordprocessingml.footer+xml"/>
  <Override PartName="/word/footer141.xml" ContentType="application/vnd.openxmlformats-officedocument.wordprocessingml.footer+xml"/>
  <Override PartName="/word/header398.xml" ContentType="application/vnd.openxmlformats-officedocument.wordprocessingml.header+xml"/>
  <Override PartName="/word/header399.xml" ContentType="application/vnd.openxmlformats-officedocument.wordprocessingml.header+xml"/>
  <Override PartName="/word/header400.xml" ContentType="application/vnd.openxmlformats-officedocument.wordprocessingml.header+xml"/>
  <Override PartName="/word/footer142.xml" ContentType="application/vnd.openxmlformats-officedocument.wordprocessingml.footer+xml"/>
  <Override PartName="/word/header401.xml" ContentType="application/vnd.openxmlformats-officedocument.wordprocessingml.header+xml"/>
  <Override PartName="/word/header402.xml" ContentType="application/vnd.openxmlformats-officedocument.wordprocessingml.header+xml"/>
  <Override PartName="/word/header403.xml" ContentType="application/vnd.openxmlformats-officedocument.wordprocessingml.header+xml"/>
  <Override PartName="/word/footer143.xml" ContentType="application/vnd.openxmlformats-officedocument.wordprocessingml.footer+xml"/>
  <Override PartName="/word/footer144.xml" ContentType="application/vnd.openxmlformats-officedocument.wordprocessingml.footer+xml"/>
  <Override PartName="/word/header404.xml" ContentType="application/vnd.openxmlformats-officedocument.wordprocessingml.header+xml"/>
  <Override PartName="/word/header405.xml" ContentType="application/vnd.openxmlformats-officedocument.wordprocessingml.header+xml"/>
  <Override PartName="/word/header406.xml" ContentType="application/vnd.openxmlformats-officedocument.wordprocessingml.header+xml"/>
  <Override PartName="/word/footer145.xml" ContentType="application/vnd.openxmlformats-officedocument.wordprocessingml.footer+xml"/>
  <Override PartName="/word/header407.xml" ContentType="application/vnd.openxmlformats-officedocument.wordprocessingml.header+xml"/>
  <Override PartName="/word/header408.xml" ContentType="application/vnd.openxmlformats-officedocument.wordprocessingml.header+xml"/>
  <Override PartName="/word/header409.xml" ContentType="application/vnd.openxmlformats-officedocument.wordprocessingml.header+xml"/>
  <Override PartName="/word/footer146.xml" ContentType="application/vnd.openxmlformats-officedocument.wordprocessingml.footer+xml"/>
  <Override PartName="/word/footer147.xml" ContentType="application/vnd.openxmlformats-officedocument.wordprocessingml.footer+xml"/>
  <Override PartName="/word/header410.xml" ContentType="application/vnd.openxmlformats-officedocument.wordprocessingml.header+xml"/>
  <Override PartName="/word/header411.xml" ContentType="application/vnd.openxmlformats-officedocument.wordprocessingml.header+xml"/>
  <Override PartName="/word/header412.xml" ContentType="application/vnd.openxmlformats-officedocument.wordprocessingml.header+xml"/>
  <Override PartName="/word/footer148.xml" ContentType="application/vnd.openxmlformats-officedocument.wordprocessingml.footer+xml"/>
  <Override PartName="/word/footer149.xml" ContentType="application/vnd.openxmlformats-officedocument.wordprocessingml.footer+xml"/>
  <Override PartName="/word/header413.xml" ContentType="application/vnd.openxmlformats-officedocument.wordprocessingml.header+xml"/>
  <Override PartName="/word/footer150.xml" ContentType="application/vnd.openxmlformats-officedocument.wordprocessingml.footer+xml"/>
  <Override PartName="/word/header414.xml" ContentType="application/vnd.openxmlformats-officedocument.wordprocessingml.header+xml"/>
  <Override PartName="/word/header415.xml" ContentType="application/vnd.openxmlformats-officedocument.wordprocessingml.header+xml"/>
  <Override PartName="/word/footer151.xml" ContentType="application/vnd.openxmlformats-officedocument.wordprocessingml.footer+xml"/>
  <Override PartName="/word/footer152.xml" ContentType="application/vnd.openxmlformats-officedocument.wordprocessingml.footer+xml"/>
  <Override PartName="/word/header416.xml" ContentType="application/vnd.openxmlformats-officedocument.wordprocessingml.header+xml"/>
  <Override PartName="/word/footer153.xml" ContentType="application/vnd.openxmlformats-officedocument.wordprocessingml.footer+xml"/>
  <Override PartName="/word/header417.xml" ContentType="application/vnd.openxmlformats-officedocument.wordprocessingml.header+xml"/>
  <Override PartName="/word/header418.xml" ContentType="application/vnd.openxmlformats-officedocument.wordprocessingml.header+xml"/>
  <Override PartName="/word/footer154.xml" ContentType="application/vnd.openxmlformats-officedocument.wordprocessingml.footer+xml"/>
  <Override PartName="/word/header419.xml" ContentType="application/vnd.openxmlformats-officedocument.wordprocessingml.header+xml"/>
  <Override PartName="/word/footer155.xml" ContentType="application/vnd.openxmlformats-officedocument.wordprocessingml.footer+xml"/>
  <Override PartName="/word/header420.xml" ContentType="application/vnd.openxmlformats-officedocument.wordprocessingml.header+xml"/>
  <Override PartName="/word/header421.xml" ContentType="application/vnd.openxmlformats-officedocument.wordprocessingml.header+xml"/>
  <Override PartName="/word/footer156.xml" ContentType="application/vnd.openxmlformats-officedocument.wordprocessingml.footer+xml"/>
  <Override PartName="/word/footer157.xml" ContentType="application/vnd.openxmlformats-officedocument.wordprocessingml.footer+xml"/>
  <Override PartName="/word/header422.xml" ContentType="application/vnd.openxmlformats-officedocument.wordprocessingml.header+xml"/>
  <Override PartName="/word/footer158.xml" ContentType="application/vnd.openxmlformats-officedocument.wordprocessingml.footer+xml"/>
  <Override PartName="/word/header423.xml" ContentType="application/vnd.openxmlformats-officedocument.wordprocessingml.header+xml"/>
  <Override PartName="/word/header424.xml" ContentType="application/vnd.openxmlformats-officedocument.wordprocessingml.header+xml"/>
  <Override PartName="/word/footer159.xml" ContentType="application/vnd.openxmlformats-officedocument.wordprocessingml.footer+xml"/>
  <Override PartName="/word/footer160.xml" ContentType="application/vnd.openxmlformats-officedocument.wordprocessingml.footer+xml"/>
  <Override PartName="/word/header425.xml" ContentType="application/vnd.openxmlformats-officedocument.wordprocessingml.header+xml"/>
  <Override PartName="/word/footer161.xml" ContentType="application/vnd.openxmlformats-officedocument.wordprocessingml.footer+xml"/>
  <Override PartName="/word/header426.xml" ContentType="application/vnd.openxmlformats-officedocument.wordprocessingml.header+xml"/>
  <Override PartName="/word/header427.xml" ContentType="application/vnd.openxmlformats-officedocument.wordprocessingml.header+xml"/>
  <Override PartName="/word/footer162.xml" ContentType="application/vnd.openxmlformats-officedocument.wordprocessingml.footer+xml"/>
  <Override PartName="/word/header428.xml" ContentType="application/vnd.openxmlformats-officedocument.wordprocessingml.header+xml"/>
  <Override PartName="/word/header429.xml" ContentType="application/vnd.openxmlformats-officedocument.wordprocessingml.header+xml"/>
  <Override PartName="/word/header430.xml" ContentType="application/vnd.openxmlformats-officedocument.wordprocessingml.header+xml"/>
  <Override PartName="/word/footer163.xml" ContentType="application/vnd.openxmlformats-officedocument.wordprocessingml.footer+xml"/>
  <Override PartName="/word/footer164.xml" ContentType="application/vnd.openxmlformats-officedocument.wordprocessingml.footer+xml"/>
  <Override PartName="/word/header431.xml" ContentType="application/vnd.openxmlformats-officedocument.wordprocessingml.header+xml"/>
  <Override PartName="/word/header432.xml" ContentType="application/vnd.openxmlformats-officedocument.wordprocessingml.header+xml"/>
  <Override PartName="/word/footer165.xml" ContentType="application/vnd.openxmlformats-officedocument.wordprocessingml.footer+xml"/>
  <Override PartName="/word/footer166.xml" ContentType="application/vnd.openxmlformats-officedocument.wordprocessingml.footer+xml"/>
  <Override PartName="/word/header433.xml" ContentType="application/vnd.openxmlformats-officedocument.wordprocessingml.header+xml"/>
  <Override PartName="/word/header434.xml" ContentType="application/vnd.openxmlformats-officedocument.wordprocessingml.header+xml"/>
  <Override PartName="/word/header435.xml" ContentType="application/vnd.openxmlformats-officedocument.wordprocessingml.header+xml"/>
  <Override PartName="/word/footer167.xml" ContentType="application/vnd.openxmlformats-officedocument.wordprocessingml.footer+xml"/>
  <Override PartName="/word/header436.xml" ContentType="application/vnd.openxmlformats-officedocument.wordprocessingml.header+xml"/>
  <Override PartName="/word/header437.xml" ContentType="application/vnd.openxmlformats-officedocument.wordprocessingml.header+xml"/>
  <Override PartName="/word/header438.xml" ContentType="application/vnd.openxmlformats-officedocument.wordprocessingml.header+xml"/>
  <Override PartName="/word/footer168.xml" ContentType="application/vnd.openxmlformats-officedocument.wordprocessingml.footer+xml"/>
  <Override PartName="/word/header439.xml" ContentType="application/vnd.openxmlformats-officedocument.wordprocessingml.header+xml"/>
  <Override PartName="/word/footer169.xml" ContentType="application/vnd.openxmlformats-officedocument.wordprocessingml.footer+xml"/>
  <Override PartName="/word/header440.xml" ContentType="application/vnd.openxmlformats-officedocument.wordprocessingml.header+xml"/>
  <Override PartName="/word/header441.xml" ContentType="application/vnd.openxmlformats-officedocument.wordprocessingml.header+xml"/>
  <Override PartName="/word/footer170.xml" ContentType="application/vnd.openxmlformats-officedocument.wordprocessingml.footer+xml"/>
  <Override PartName="/word/header442.xml" ContentType="application/vnd.openxmlformats-officedocument.wordprocessingml.header+xml"/>
  <Override PartName="/word/footer171.xml" ContentType="application/vnd.openxmlformats-officedocument.wordprocessingml.footer+xml"/>
  <Override PartName="/word/header443.xml" ContentType="application/vnd.openxmlformats-officedocument.wordprocessingml.header+xml"/>
  <Override PartName="/word/header444.xml" ContentType="application/vnd.openxmlformats-officedocument.wordprocessingml.header+xml"/>
  <Override PartName="/word/header445.xml" ContentType="application/vnd.openxmlformats-officedocument.wordprocessingml.header+xml"/>
  <Override PartName="/word/header446.xml" ContentType="application/vnd.openxmlformats-officedocument.wordprocessingml.header+xml"/>
  <Override PartName="/word/header447.xml" ContentType="application/vnd.openxmlformats-officedocument.wordprocessingml.header+xml"/>
  <Override PartName="/word/header448.xml" ContentType="application/vnd.openxmlformats-officedocument.wordprocessingml.header+xml"/>
  <Override PartName="/word/header449.xml" ContentType="application/vnd.openxmlformats-officedocument.wordprocessingml.header+xml"/>
  <Override PartName="/word/header450.xml" ContentType="application/vnd.openxmlformats-officedocument.wordprocessingml.header+xml"/>
  <Override PartName="/word/header451.xml" ContentType="application/vnd.openxmlformats-officedocument.wordprocessingml.header+xml"/>
  <Override PartName="/word/header452.xml" ContentType="application/vnd.openxmlformats-officedocument.wordprocessingml.header+xml"/>
  <Override PartName="/word/header453.xml" ContentType="application/vnd.openxmlformats-officedocument.wordprocessingml.header+xml"/>
  <Override PartName="/word/header454.xml" ContentType="application/vnd.openxmlformats-officedocument.wordprocessingml.header+xml"/>
  <Override PartName="/word/header455.xml" ContentType="application/vnd.openxmlformats-officedocument.wordprocessingml.header+xml"/>
  <Override PartName="/word/header456.xml" ContentType="application/vnd.openxmlformats-officedocument.wordprocessingml.header+xml"/>
  <Override PartName="/word/header457.xml" ContentType="application/vnd.openxmlformats-officedocument.wordprocessingml.header+xml"/>
  <Override PartName="/word/header458.xml" ContentType="application/vnd.openxmlformats-officedocument.wordprocessingml.header+xml"/>
  <Override PartName="/word/header459.xml" ContentType="application/vnd.openxmlformats-officedocument.wordprocessingml.header+xml"/>
  <Override PartName="/word/header460.xml" ContentType="application/vnd.openxmlformats-officedocument.wordprocessingml.header+xml"/>
  <Override PartName="/word/header461.xml" ContentType="application/vnd.openxmlformats-officedocument.wordprocessingml.header+xml"/>
  <Override PartName="/word/header462.xml" ContentType="application/vnd.openxmlformats-officedocument.wordprocessingml.header+xml"/>
  <Override PartName="/word/footer172.xml" ContentType="application/vnd.openxmlformats-officedocument.wordprocessingml.footer+xml"/>
  <Override PartName="/word/footer173.xml" ContentType="application/vnd.openxmlformats-officedocument.wordprocessingml.footer+xml"/>
  <Override PartName="/word/header463.xml" ContentType="application/vnd.openxmlformats-officedocument.wordprocessingml.header+xml"/>
  <Override PartName="/word/header464.xml" ContentType="application/vnd.openxmlformats-officedocument.wordprocessingml.header+xml"/>
  <Override PartName="/word/header465.xml" ContentType="application/vnd.openxmlformats-officedocument.wordprocessingml.header+xml"/>
  <Override PartName="/word/footer174.xml" ContentType="application/vnd.openxmlformats-officedocument.wordprocessingml.footer+xml"/>
  <Override PartName="/word/footer175.xml" ContentType="application/vnd.openxmlformats-officedocument.wordprocessingml.footer+xml"/>
  <Override PartName="/word/header466.xml" ContentType="application/vnd.openxmlformats-officedocument.wordprocessingml.header+xml"/>
  <Override PartName="/word/footer176.xml" ContentType="application/vnd.openxmlformats-officedocument.wordprocessingml.footer+xml"/>
  <Override PartName="/word/header467.xml" ContentType="application/vnd.openxmlformats-officedocument.wordprocessingml.header+xml"/>
  <Override PartName="/word/header468.xml" ContentType="application/vnd.openxmlformats-officedocument.wordprocessingml.header+xml"/>
  <Override PartName="/word/header469.xml" ContentType="application/vnd.openxmlformats-officedocument.wordprocessingml.header+xml"/>
  <Override PartName="/word/footer177.xml" ContentType="application/vnd.openxmlformats-officedocument.wordprocessingml.footer+xml"/>
  <Override PartName="/word/header470.xml" ContentType="application/vnd.openxmlformats-officedocument.wordprocessingml.header+xml"/>
  <Override PartName="/word/header471.xml" ContentType="application/vnd.openxmlformats-officedocument.wordprocessingml.header+xml"/>
  <Override PartName="/word/footer178.xml" ContentType="application/vnd.openxmlformats-officedocument.wordprocessingml.footer+xml"/>
  <Override PartName="/word/header472.xml" ContentType="application/vnd.openxmlformats-officedocument.wordprocessingml.header+xml"/>
  <Override PartName="/word/footer179.xml" ContentType="application/vnd.openxmlformats-officedocument.wordprocessingml.footer+xml"/>
  <Override PartName="/word/header473.xml" ContentType="application/vnd.openxmlformats-officedocument.wordprocessingml.header+xml"/>
  <Override PartName="/word/header474.xml" ContentType="application/vnd.openxmlformats-officedocument.wordprocessingml.header+xml"/>
  <Override PartName="/word/footer180.xml" ContentType="application/vnd.openxmlformats-officedocument.wordprocessingml.footer+xml"/>
  <Override PartName="/word/header475.xml" ContentType="application/vnd.openxmlformats-officedocument.wordprocessingml.header+xml"/>
  <Override PartName="/word/header476.xml" ContentType="application/vnd.openxmlformats-officedocument.wordprocessingml.header+xml"/>
  <Override PartName="/word/header477.xml" ContentType="application/vnd.openxmlformats-officedocument.wordprocessingml.header+xml"/>
  <Override PartName="/word/header478.xml" ContentType="application/vnd.openxmlformats-officedocument.wordprocessingml.header+xml"/>
  <Override PartName="/word/header479.xml" ContentType="application/vnd.openxmlformats-officedocument.wordprocessingml.header+xml"/>
  <Override PartName="/word/header480.xml" ContentType="application/vnd.openxmlformats-officedocument.wordprocessingml.header+xml"/>
  <Override PartName="/word/header481.xml" ContentType="application/vnd.openxmlformats-officedocument.wordprocessingml.header+xml"/>
  <Override PartName="/word/header482.xml" ContentType="application/vnd.openxmlformats-officedocument.wordprocessingml.header+xml"/>
  <Override PartName="/word/header483.xml" ContentType="application/vnd.openxmlformats-officedocument.wordprocessingml.header+xml"/>
  <Override PartName="/word/header484.xml" ContentType="application/vnd.openxmlformats-officedocument.wordprocessingml.header+xml"/>
  <Override PartName="/word/header485.xml" ContentType="application/vnd.openxmlformats-officedocument.wordprocessingml.header+xml"/>
  <Override PartName="/word/header486.xml" ContentType="application/vnd.openxmlformats-officedocument.wordprocessingml.header+xml"/>
  <Override PartName="/word/header487.xml" ContentType="application/vnd.openxmlformats-officedocument.wordprocessingml.header+xml"/>
  <Override PartName="/word/header488.xml" ContentType="application/vnd.openxmlformats-officedocument.wordprocessingml.header+xml"/>
  <Override PartName="/word/header489.xml" ContentType="application/vnd.openxmlformats-officedocument.wordprocessingml.header+xml"/>
  <Override PartName="/word/footer181.xml" ContentType="application/vnd.openxmlformats-officedocument.wordprocessingml.footer+xml"/>
  <Override PartName="/word/header490.xml" ContentType="application/vnd.openxmlformats-officedocument.wordprocessingml.header+xml"/>
  <Override PartName="/word/header491.xml" ContentType="application/vnd.openxmlformats-officedocument.wordprocessingml.header+xml"/>
  <Override PartName="/word/header492.xml" ContentType="application/vnd.openxmlformats-officedocument.wordprocessingml.header+xml"/>
  <Override PartName="/word/footer182.xml" ContentType="application/vnd.openxmlformats-officedocument.wordprocessingml.footer+xml"/>
  <Override PartName="/word/header493.xml" ContentType="application/vnd.openxmlformats-officedocument.wordprocessingml.header+xml"/>
  <Override PartName="/word/header494.xml" ContentType="application/vnd.openxmlformats-officedocument.wordprocessingml.header+xml"/>
  <Override PartName="/word/header495.xml" ContentType="application/vnd.openxmlformats-officedocument.wordprocessingml.header+xml"/>
  <Override PartName="/word/footer183.xml" ContentType="application/vnd.openxmlformats-officedocument.wordprocessingml.footer+xml"/>
  <Override PartName="/word/footer184.xml" ContentType="application/vnd.openxmlformats-officedocument.wordprocessingml.footer+xml"/>
  <Override PartName="/word/header496.xml" ContentType="application/vnd.openxmlformats-officedocument.wordprocessingml.header+xml"/>
  <Override PartName="/word/header497.xml" ContentType="application/vnd.openxmlformats-officedocument.wordprocessingml.header+xml"/>
  <Override PartName="/word/header498.xml" ContentType="application/vnd.openxmlformats-officedocument.wordprocessingml.header+xml"/>
  <Override PartName="/word/footer185.xml" ContentType="application/vnd.openxmlformats-officedocument.wordprocessingml.footer+xml"/>
  <Override PartName="/word/footer186.xml" ContentType="application/vnd.openxmlformats-officedocument.wordprocessingml.footer+xml"/>
  <Override PartName="/word/header499.xml" ContentType="application/vnd.openxmlformats-officedocument.wordprocessingml.header+xml"/>
  <Override PartName="/word/header500.xml" ContentType="application/vnd.openxmlformats-officedocument.wordprocessingml.header+xml"/>
  <Override PartName="/word/header501.xml" ContentType="application/vnd.openxmlformats-officedocument.wordprocessingml.header+xml"/>
  <Override PartName="/word/footer187.xml" ContentType="application/vnd.openxmlformats-officedocument.wordprocessingml.footer+xml"/>
  <Override PartName="/word/header502.xml" ContentType="application/vnd.openxmlformats-officedocument.wordprocessingml.header+xml"/>
  <Override PartName="/word/footer188.xml" ContentType="application/vnd.openxmlformats-officedocument.wordprocessingml.footer+xml"/>
  <Override PartName="/word/header503.xml" ContentType="application/vnd.openxmlformats-officedocument.wordprocessingml.header+xml"/>
  <Override PartName="/word/header504.xml" ContentType="application/vnd.openxmlformats-officedocument.wordprocessingml.header+xml"/>
  <Override PartName="/word/footer189.xml" ContentType="application/vnd.openxmlformats-officedocument.wordprocessingml.footer+xml"/>
  <Override PartName="/word/header505.xml" ContentType="application/vnd.openxmlformats-officedocument.wordprocessingml.header+xml"/>
  <Override PartName="/word/footer190.xml" ContentType="application/vnd.openxmlformats-officedocument.wordprocessingml.footer+xml"/>
  <Override PartName="/word/header506.xml" ContentType="application/vnd.openxmlformats-officedocument.wordprocessingml.header+xml"/>
  <Override PartName="/word/header507.xml" ContentType="application/vnd.openxmlformats-officedocument.wordprocessingml.header+xml"/>
  <Override PartName="/word/footer191.xml" ContentType="application/vnd.openxmlformats-officedocument.wordprocessingml.footer+xml"/>
  <Override PartName="/word/header508.xml" ContentType="application/vnd.openxmlformats-officedocument.wordprocessingml.header+xml"/>
  <Override PartName="/word/header509.xml" ContentType="application/vnd.openxmlformats-officedocument.wordprocessingml.header+xml"/>
  <Override PartName="/word/header510.xml" ContentType="application/vnd.openxmlformats-officedocument.wordprocessingml.header+xml"/>
  <Override PartName="/word/footer192.xml" ContentType="application/vnd.openxmlformats-officedocument.wordprocessingml.footer+xml"/>
  <Override PartName="/word/footer193.xml" ContentType="application/vnd.openxmlformats-officedocument.wordprocessingml.footer+xml"/>
  <Override PartName="/word/header511.xml" ContentType="application/vnd.openxmlformats-officedocument.wordprocessingml.header+xml"/>
  <Override PartName="/word/header512.xml" ContentType="application/vnd.openxmlformats-officedocument.wordprocessingml.header+xml"/>
  <Override PartName="/word/header513.xml" ContentType="application/vnd.openxmlformats-officedocument.wordprocessingml.header+xml"/>
  <Override PartName="/word/footer194.xml" ContentType="application/vnd.openxmlformats-officedocument.wordprocessingml.footer+xml"/>
  <Override PartName="/word/footer195.xml" ContentType="application/vnd.openxmlformats-officedocument.wordprocessingml.footer+xml"/>
  <Override PartName="/word/header514.xml" ContentType="application/vnd.openxmlformats-officedocument.wordprocessingml.header+xml"/>
  <Override PartName="/word/footer196.xml" ContentType="application/vnd.openxmlformats-officedocument.wordprocessingml.footer+xml"/>
  <Override PartName="/word/header515.xml" ContentType="application/vnd.openxmlformats-officedocument.wordprocessingml.header+xml"/>
  <Override PartName="/word/header516.xml" ContentType="application/vnd.openxmlformats-officedocument.wordprocessingml.header+xml"/>
  <Override PartName="/word/footer197.xml" ContentType="application/vnd.openxmlformats-officedocument.wordprocessingml.footer+xml"/>
  <Override PartName="/word/header517.xml" ContentType="application/vnd.openxmlformats-officedocument.wordprocessingml.header+xml"/>
  <Override PartName="/word/footer198.xml" ContentType="application/vnd.openxmlformats-officedocument.wordprocessingml.footer+xml"/>
  <Override PartName="/word/header518.xml" ContentType="application/vnd.openxmlformats-officedocument.wordprocessingml.header+xml"/>
  <Override PartName="/word/header519.xml" ContentType="application/vnd.openxmlformats-officedocument.wordprocessingml.header+xml"/>
  <Override PartName="/word/footer199.xml" ContentType="application/vnd.openxmlformats-officedocument.wordprocessingml.footer+xml"/>
  <Override PartName="/word/footer200.xml" ContentType="application/vnd.openxmlformats-officedocument.wordprocessingml.footer+xml"/>
  <Override PartName="/word/header520.xml" ContentType="application/vnd.openxmlformats-officedocument.wordprocessingml.header+xml"/>
  <Override PartName="/word/footer201.xml" ContentType="application/vnd.openxmlformats-officedocument.wordprocessingml.footer+xml"/>
  <Override PartName="/word/header521.xml" ContentType="application/vnd.openxmlformats-officedocument.wordprocessingml.header+xml"/>
  <Override PartName="/word/header522.xml" ContentType="application/vnd.openxmlformats-officedocument.wordprocessingml.header+xml"/>
  <Override PartName="/word/footer202.xml" ContentType="application/vnd.openxmlformats-officedocument.wordprocessingml.footer+xml"/>
  <Override PartName="/word/footer203.xml" ContentType="application/vnd.openxmlformats-officedocument.wordprocessingml.footer+xml"/>
  <Override PartName="/word/header523.xml" ContentType="application/vnd.openxmlformats-officedocument.wordprocessingml.header+xml"/>
  <Override PartName="/word/footer204.xml" ContentType="application/vnd.openxmlformats-officedocument.wordprocessingml.footer+xml"/>
  <Override PartName="/word/header524.xml" ContentType="application/vnd.openxmlformats-officedocument.wordprocessingml.header+xml"/>
  <Override PartName="/word/header525.xml" ContentType="application/vnd.openxmlformats-officedocument.wordprocessingml.header+xml"/>
  <Override PartName="/word/footer205.xml" ContentType="application/vnd.openxmlformats-officedocument.wordprocessingml.footer+xml"/>
  <Override PartName="/word/header526.xml" ContentType="application/vnd.openxmlformats-officedocument.wordprocessingml.header+xml"/>
  <Override PartName="/word/footer206.xml" ContentType="application/vnd.openxmlformats-officedocument.wordprocessingml.footer+xml"/>
  <Override PartName="/word/header527.xml" ContentType="application/vnd.openxmlformats-officedocument.wordprocessingml.header+xml"/>
  <Override PartName="/word/header528.xml" ContentType="application/vnd.openxmlformats-officedocument.wordprocessingml.header+xml"/>
  <Override PartName="/word/footer207.xml" ContentType="application/vnd.openxmlformats-officedocument.wordprocessingml.footer+xml"/>
  <Override PartName="/word/header529.xml" ContentType="application/vnd.openxmlformats-officedocument.wordprocessingml.header+xml"/>
  <Override PartName="/word/footer208.xml" ContentType="application/vnd.openxmlformats-officedocument.wordprocessingml.footer+xml"/>
  <Override PartName="/word/header530.xml" ContentType="application/vnd.openxmlformats-officedocument.wordprocessingml.header+xml"/>
  <Override PartName="/word/header531.xml" ContentType="application/vnd.openxmlformats-officedocument.wordprocessingml.header+xml"/>
  <Override PartName="/word/footer209.xml" ContentType="application/vnd.openxmlformats-officedocument.wordprocessingml.footer+xml"/>
  <Override PartName="/word/header532.xml" ContentType="application/vnd.openxmlformats-officedocument.wordprocessingml.header+xml"/>
  <Override PartName="/word/footer210.xml" ContentType="application/vnd.openxmlformats-officedocument.wordprocessingml.footer+xml"/>
  <Override PartName="/word/header533.xml" ContentType="application/vnd.openxmlformats-officedocument.wordprocessingml.header+xml"/>
  <Override PartName="/word/header534.xml" ContentType="application/vnd.openxmlformats-officedocument.wordprocessingml.header+xml"/>
  <Override PartName="/word/footer211.xml" ContentType="application/vnd.openxmlformats-officedocument.wordprocessingml.footer+xml"/>
  <Override PartName="/word/header535.xml" ContentType="application/vnd.openxmlformats-officedocument.wordprocessingml.header+xml"/>
  <Override PartName="/word/footer212.xml" ContentType="application/vnd.openxmlformats-officedocument.wordprocessingml.footer+xml"/>
  <Override PartName="/word/header536.xml" ContentType="application/vnd.openxmlformats-officedocument.wordprocessingml.header+xml"/>
  <Override PartName="/word/header537.xml" ContentType="application/vnd.openxmlformats-officedocument.wordprocessingml.header+xml"/>
  <Override PartName="/word/footer213.xml" ContentType="application/vnd.openxmlformats-officedocument.wordprocessingml.footer+xml"/>
  <Override PartName="/word/header538.xml" ContentType="application/vnd.openxmlformats-officedocument.wordprocessingml.header+xml"/>
  <Override PartName="/word/header539.xml" ContentType="application/vnd.openxmlformats-officedocument.wordprocessingml.header+xml"/>
  <Override PartName="/word/header540.xml" ContentType="application/vnd.openxmlformats-officedocument.wordprocessingml.header+xml"/>
  <Override PartName="/word/footer214.xml" ContentType="application/vnd.openxmlformats-officedocument.wordprocessingml.footer+xml"/>
  <Override PartName="/word/footer215.xml" ContentType="application/vnd.openxmlformats-officedocument.wordprocessingml.footer+xml"/>
  <Override PartName="/word/header541.xml" ContentType="application/vnd.openxmlformats-officedocument.wordprocessingml.header+xml"/>
  <Override PartName="/word/header542.xml" ContentType="application/vnd.openxmlformats-officedocument.wordprocessingml.header+xml"/>
  <Override PartName="/word/header543.xml" ContentType="application/vnd.openxmlformats-officedocument.wordprocessingml.header+xml"/>
  <Override PartName="/word/footer216.xml" ContentType="application/vnd.openxmlformats-officedocument.wordprocessingml.footer+xml"/>
  <Override PartName="/word/footer217.xml" ContentType="application/vnd.openxmlformats-officedocument.wordprocessingml.footer+xml"/>
  <Override PartName="/word/header544.xml" ContentType="application/vnd.openxmlformats-officedocument.wordprocessingml.header+xml"/>
  <Override PartName="/word/header545.xml" ContentType="application/vnd.openxmlformats-officedocument.wordprocessingml.header+xml"/>
  <Override PartName="/word/footer218.xml" ContentType="application/vnd.openxmlformats-officedocument.wordprocessingml.footer+xml"/>
  <Override PartName="/word/footer219.xml" ContentType="application/vnd.openxmlformats-officedocument.wordprocessingml.footer+xml"/>
  <Override PartName="/word/header546.xml" ContentType="application/vnd.openxmlformats-officedocument.wordprocessingml.header+xml"/>
  <Override PartName="/word/header547.xml" ContentType="application/vnd.openxmlformats-officedocument.wordprocessingml.header+xml"/>
  <Override PartName="/word/header548.xml" ContentType="application/vnd.openxmlformats-officedocument.wordprocessingml.header+xml"/>
  <Override PartName="/word/footer220.xml" ContentType="application/vnd.openxmlformats-officedocument.wordprocessingml.footer+xml"/>
  <Override PartName="/word/footer221.xml" ContentType="application/vnd.openxmlformats-officedocument.wordprocessingml.footer+xml"/>
  <Override PartName="/word/header549.xml" ContentType="application/vnd.openxmlformats-officedocument.wordprocessingml.header+xml"/>
  <Override PartName="/word/header550.xml" ContentType="application/vnd.openxmlformats-officedocument.wordprocessingml.header+xml"/>
  <Override PartName="/word/header551.xml" ContentType="application/vnd.openxmlformats-officedocument.wordprocessingml.header+xml"/>
  <Override PartName="/word/footer222.xml" ContentType="application/vnd.openxmlformats-officedocument.wordprocessingml.footer+xml"/>
  <Override PartName="/word/header552.xml" ContentType="application/vnd.openxmlformats-officedocument.wordprocessingml.header+xml"/>
  <Override PartName="/word/footer223.xml" ContentType="application/vnd.openxmlformats-officedocument.wordprocessingml.footer+xml"/>
  <Override PartName="/word/header553.xml" ContentType="application/vnd.openxmlformats-officedocument.wordprocessingml.header+xml"/>
  <Override PartName="/word/header554.xml" ContentType="application/vnd.openxmlformats-officedocument.wordprocessingml.header+xml"/>
  <Override PartName="/word/footer224.xml" ContentType="application/vnd.openxmlformats-officedocument.wordprocessingml.footer+xml"/>
  <Override PartName="/word/header555.xml" ContentType="application/vnd.openxmlformats-officedocument.wordprocessingml.header+xml"/>
  <Override PartName="/word/footer225.xml" ContentType="application/vnd.openxmlformats-officedocument.wordprocessingml.footer+xml"/>
  <Override PartName="/word/header556.xml" ContentType="application/vnd.openxmlformats-officedocument.wordprocessingml.header+xml"/>
  <Override PartName="/word/header557.xml" ContentType="application/vnd.openxmlformats-officedocument.wordprocessingml.header+xml"/>
  <Override PartName="/word/footer226.xml" ContentType="application/vnd.openxmlformats-officedocument.wordprocessingml.footer+xml"/>
  <Override PartName="/word/footer227.xml" ContentType="application/vnd.openxmlformats-officedocument.wordprocessingml.footer+xml"/>
  <Override PartName="/word/header558.xml" ContentType="application/vnd.openxmlformats-officedocument.wordprocessingml.header+xml"/>
  <Override PartName="/word/header559.xml" ContentType="application/vnd.openxmlformats-officedocument.wordprocessingml.header+xml"/>
  <Override PartName="/word/header560.xml" ContentType="application/vnd.openxmlformats-officedocument.wordprocessingml.header+xml"/>
  <Override PartName="/word/footer228.xml" ContentType="application/vnd.openxmlformats-officedocument.wordprocessingml.footer+xml"/>
  <Override PartName="/word/footer229.xml" ContentType="application/vnd.openxmlformats-officedocument.wordprocessingml.footer+xml"/>
  <Override PartName="/word/header561.xml" ContentType="application/vnd.openxmlformats-officedocument.wordprocessingml.header+xml"/>
  <Override PartName="/word/header562.xml" ContentType="application/vnd.openxmlformats-officedocument.wordprocessingml.header+xml"/>
  <Override PartName="/word/footer230.xml" ContentType="application/vnd.openxmlformats-officedocument.wordprocessingml.footer+xml"/>
  <Override PartName="/word/footer231.xml" ContentType="application/vnd.openxmlformats-officedocument.wordprocessingml.footer+xml"/>
  <Override PartName="/word/header563.xml" ContentType="application/vnd.openxmlformats-officedocument.wordprocessingml.header+xml"/>
  <Override PartName="/word/footer232.xml" ContentType="application/vnd.openxmlformats-officedocument.wordprocessingml.footer+xml"/>
  <Override PartName="/word/header564.xml" ContentType="application/vnd.openxmlformats-officedocument.wordprocessingml.header+xml"/>
  <Override PartName="/word/header565.xml" ContentType="application/vnd.openxmlformats-officedocument.wordprocessingml.header+xml"/>
  <Override PartName="/word/header566.xml" ContentType="application/vnd.openxmlformats-officedocument.wordprocessingml.header+xml"/>
  <Override PartName="/word/footer233.xml" ContentType="application/vnd.openxmlformats-officedocument.wordprocessingml.footer+xml"/>
  <Override PartName="/word/header567.xml" ContentType="application/vnd.openxmlformats-officedocument.wordprocessingml.header+xml"/>
  <Override PartName="/word/header568.xml" ContentType="application/vnd.openxmlformats-officedocument.wordprocessingml.header+xml"/>
  <Override PartName="/word/footer234.xml" ContentType="application/vnd.openxmlformats-officedocument.wordprocessingml.footer+xml"/>
  <Override PartName="/word/header569.xml" ContentType="application/vnd.openxmlformats-officedocument.wordprocessingml.header+xml"/>
  <Override PartName="/word/footer235.xml" ContentType="application/vnd.openxmlformats-officedocument.wordprocessingml.footer+xml"/>
  <Override PartName="/word/header570.xml" ContentType="application/vnd.openxmlformats-officedocument.wordprocessingml.header+xml"/>
  <Override PartName="/word/header571.xml" ContentType="application/vnd.openxmlformats-officedocument.wordprocessingml.header+xml"/>
  <Override PartName="/word/footer236.xml" ContentType="application/vnd.openxmlformats-officedocument.wordprocessingml.footer+xml"/>
  <Override PartName="/word/header572.xml" ContentType="application/vnd.openxmlformats-officedocument.wordprocessingml.header+xml"/>
  <Override PartName="/word/footer237.xml" ContentType="application/vnd.openxmlformats-officedocument.wordprocessingml.footer+xml"/>
  <Override PartName="/word/header573.xml" ContentType="application/vnd.openxmlformats-officedocument.wordprocessingml.header+xml"/>
  <Override PartName="/word/header574.xml" ContentType="application/vnd.openxmlformats-officedocument.wordprocessingml.header+xml"/>
  <Override PartName="/word/footer238.xml" ContentType="application/vnd.openxmlformats-officedocument.wordprocessingml.footer+xml"/>
  <Override PartName="/word/header575.xml" ContentType="application/vnd.openxmlformats-officedocument.wordprocessingml.header+xml"/>
  <Override PartName="/word/header576.xml" ContentType="application/vnd.openxmlformats-officedocument.wordprocessingml.header+xml"/>
  <Override PartName="/word/header577.xml" ContentType="application/vnd.openxmlformats-officedocument.wordprocessingml.header+xml"/>
  <Override PartName="/word/header578.xml" ContentType="application/vnd.openxmlformats-officedocument.wordprocessingml.header+xml"/>
  <Override PartName="/word/header579.xml" ContentType="application/vnd.openxmlformats-officedocument.wordprocessingml.header+xml"/>
  <Override PartName="/word/header580.xml" ContentType="application/vnd.openxmlformats-officedocument.wordprocessingml.header+xml"/>
  <Override PartName="/word/footer239.xml" ContentType="application/vnd.openxmlformats-officedocument.wordprocessingml.footer+xml"/>
  <Override PartName="/word/header581.xml" ContentType="application/vnd.openxmlformats-officedocument.wordprocessingml.header+xml"/>
  <Override PartName="/word/footer240.xml" ContentType="application/vnd.openxmlformats-officedocument.wordprocessingml.footer+xml"/>
  <Override PartName="/word/header582.xml" ContentType="application/vnd.openxmlformats-officedocument.wordprocessingml.header+xml"/>
  <Override PartName="/word/header583.xml" ContentType="application/vnd.openxmlformats-officedocument.wordprocessingml.header+xml"/>
  <Override PartName="/word/footer241.xml" ContentType="application/vnd.openxmlformats-officedocument.wordprocessingml.footer+xml"/>
  <Override PartName="/word/footer242.xml" ContentType="application/vnd.openxmlformats-officedocument.wordprocessingml.footer+xml"/>
  <Override PartName="/word/header584.xml" ContentType="application/vnd.openxmlformats-officedocument.wordprocessingml.header+xml"/>
  <Override PartName="/word/footer243.xml" ContentType="application/vnd.openxmlformats-officedocument.wordprocessingml.footer+xml"/>
  <Override PartName="/word/header585.xml" ContentType="application/vnd.openxmlformats-officedocument.wordprocessingml.header+xml"/>
  <Override PartName="/word/header586.xml" ContentType="application/vnd.openxmlformats-officedocument.wordprocessingml.header+xml"/>
  <Override PartName="/word/footer244.xml" ContentType="application/vnd.openxmlformats-officedocument.wordprocessingml.footer+xml"/>
  <Override PartName="/word/footer245.xml" ContentType="application/vnd.openxmlformats-officedocument.wordprocessingml.footer+xml"/>
  <Override PartName="/word/header587.xml" ContentType="application/vnd.openxmlformats-officedocument.wordprocessingml.header+xml"/>
  <Override PartName="/word/footer246.xml" ContentType="application/vnd.openxmlformats-officedocument.wordprocessingml.footer+xml"/>
  <Override PartName="/word/header588.xml" ContentType="application/vnd.openxmlformats-officedocument.wordprocessingml.header+xml"/>
  <Override PartName="/word/header589.xml" ContentType="application/vnd.openxmlformats-officedocument.wordprocessingml.header+xml"/>
  <Override PartName="/word/footer247.xml" ContentType="application/vnd.openxmlformats-officedocument.wordprocessingml.footer+xml"/>
  <Override PartName="/word/footer248.xml" ContentType="application/vnd.openxmlformats-officedocument.wordprocessingml.footer+xml"/>
  <Override PartName="/word/header590.xml" ContentType="application/vnd.openxmlformats-officedocument.wordprocessingml.header+xml"/>
  <Override PartName="/word/footer249.xml" ContentType="application/vnd.openxmlformats-officedocument.wordprocessingml.footer+xml"/>
  <Override PartName="/word/header591.xml" ContentType="application/vnd.openxmlformats-officedocument.wordprocessingml.header+xml"/>
  <Override PartName="/word/header592.xml" ContentType="application/vnd.openxmlformats-officedocument.wordprocessingml.header+xml"/>
  <Override PartName="/word/footer250.xml" ContentType="application/vnd.openxmlformats-officedocument.wordprocessingml.footer+xml"/>
  <Override PartName="/word/footer251.xml" ContentType="application/vnd.openxmlformats-officedocument.wordprocessingml.footer+xml"/>
  <Override PartName="/word/header593.xml" ContentType="application/vnd.openxmlformats-officedocument.wordprocessingml.header+xml"/>
  <Override PartName="/word/footer252.xml" ContentType="application/vnd.openxmlformats-officedocument.wordprocessingml.footer+xml"/>
  <Override PartName="/word/header594.xml" ContentType="application/vnd.openxmlformats-officedocument.wordprocessingml.header+xml"/>
  <Override PartName="/word/header595.xml" ContentType="application/vnd.openxmlformats-officedocument.wordprocessingml.header+xml"/>
  <Override PartName="/word/footer253.xml" ContentType="application/vnd.openxmlformats-officedocument.wordprocessingml.footer+xml"/>
  <Override PartName="/word/footer254.xml" ContentType="application/vnd.openxmlformats-officedocument.wordprocessingml.footer+xml"/>
  <Override PartName="/word/header596.xml" ContentType="application/vnd.openxmlformats-officedocument.wordprocessingml.header+xml"/>
  <Override PartName="/word/footer255.xml" ContentType="application/vnd.openxmlformats-officedocument.wordprocessingml.footer+xml"/>
  <Override PartName="/word/header597.xml" ContentType="application/vnd.openxmlformats-officedocument.wordprocessingml.header+xml"/>
  <Override PartName="/word/header598.xml" ContentType="application/vnd.openxmlformats-officedocument.wordprocessingml.header+xml"/>
  <Override PartName="/word/footer256.xml" ContentType="application/vnd.openxmlformats-officedocument.wordprocessingml.footer+xml"/>
  <Override PartName="/word/footer257.xml" ContentType="application/vnd.openxmlformats-officedocument.wordprocessingml.footer+xml"/>
  <Override PartName="/word/header599.xml" ContentType="application/vnd.openxmlformats-officedocument.wordprocessingml.header+xml"/>
  <Override PartName="/word/header600.xml" ContentType="application/vnd.openxmlformats-officedocument.wordprocessingml.header+xml"/>
  <Override PartName="/word/header601.xml" ContentType="application/vnd.openxmlformats-officedocument.wordprocessingml.header+xml"/>
  <Override PartName="/word/footer258.xml" ContentType="application/vnd.openxmlformats-officedocument.wordprocessingml.footer+xml"/>
  <Override PartName="/word/header602.xml" ContentType="application/vnd.openxmlformats-officedocument.wordprocessingml.header+xml"/>
  <Override PartName="/word/header603.xml" ContentType="application/vnd.openxmlformats-officedocument.wordprocessingml.header+xml"/>
  <Override PartName="/word/header604.xml" ContentType="application/vnd.openxmlformats-officedocument.wordprocessingml.header+xml"/>
  <Override PartName="/word/header605.xml" ContentType="application/vnd.openxmlformats-officedocument.wordprocessingml.header+xml"/>
  <Override PartName="/word/header606.xml" ContentType="application/vnd.openxmlformats-officedocument.wordprocessingml.header+xml"/>
  <Override PartName="/word/footer259.xml" ContentType="application/vnd.openxmlformats-officedocument.wordprocessingml.footer+xml"/>
  <Override PartName="/word/header607.xml" ContentType="application/vnd.openxmlformats-officedocument.wordprocessingml.header+xml"/>
  <Override PartName="/word/footer260.xml" ContentType="application/vnd.openxmlformats-officedocument.wordprocessingml.footer+xml"/>
  <Override PartName="/word/header608.xml" ContentType="application/vnd.openxmlformats-officedocument.wordprocessingml.header+xml"/>
  <Override PartName="/word/header609.xml" ContentType="application/vnd.openxmlformats-officedocument.wordprocessingml.header+xml"/>
  <Override PartName="/word/footer261.xml" ContentType="application/vnd.openxmlformats-officedocument.wordprocessingml.footer+xml"/>
  <Override PartName="/word/header610.xml" ContentType="application/vnd.openxmlformats-officedocument.wordprocessingml.header+xml"/>
  <Override PartName="/word/footer262.xml" ContentType="application/vnd.openxmlformats-officedocument.wordprocessingml.footer+xml"/>
  <Override PartName="/word/header611.xml" ContentType="application/vnd.openxmlformats-officedocument.wordprocessingml.header+xml"/>
  <Override PartName="/word/header612.xml" ContentType="application/vnd.openxmlformats-officedocument.wordprocessingml.header+xml"/>
  <Override PartName="/word/header613.xml" ContentType="application/vnd.openxmlformats-officedocument.wordprocessingml.header+xml"/>
  <Override PartName="/word/header614.xml" ContentType="application/vnd.openxmlformats-officedocument.wordprocessingml.header+xml"/>
  <Override PartName="/word/header615.xml" ContentType="application/vnd.openxmlformats-officedocument.wordprocessingml.header+xml"/>
  <Override PartName="/word/footer263.xml" ContentType="application/vnd.openxmlformats-officedocument.wordprocessingml.footer+xml"/>
  <Override PartName="/word/header616.xml" ContentType="application/vnd.openxmlformats-officedocument.wordprocessingml.header+xml"/>
  <Override PartName="/word/header617.xml" ContentType="application/vnd.openxmlformats-officedocument.wordprocessingml.header+xml"/>
  <Override PartName="/word/header618.xml" ContentType="application/vnd.openxmlformats-officedocument.wordprocessingml.header+xml"/>
  <Override PartName="/word/footer264.xml" ContentType="application/vnd.openxmlformats-officedocument.wordprocessingml.footer+xml"/>
  <Override PartName="/word/footer265.xml" ContentType="application/vnd.openxmlformats-officedocument.wordprocessingml.footer+xml"/>
  <Override PartName="/word/header619.xml" ContentType="application/vnd.openxmlformats-officedocument.wordprocessingml.header+xml"/>
  <Override PartName="/word/footer266.xml" ContentType="application/vnd.openxmlformats-officedocument.wordprocessingml.footer+xml"/>
  <Override PartName="/word/header620.xml" ContentType="application/vnd.openxmlformats-officedocument.wordprocessingml.header+xml"/>
  <Override PartName="/word/header621.xml" ContentType="application/vnd.openxmlformats-officedocument.wordprocessingml.header+xml"/>
  <Override PartName="/word/footer267.xml" ContentType="application/vnd.openxmlformats-officedocument.wordprocessingml.footer+xml"/>
  <Override PartName="/word/header622.xml" ContentType="application/vnd.openxmlformats-officedocument.wordprocessingml.header+xml"/>
  <Override PartName="/word/footer268.xml" ContentType="application/vnd.openxmlformats-officedocument.wordprocessingml.footer+xml"/>
  <Override PartName="/word/header623.xml" ContentType="application/vnd.openxmlformats-officedocument.wordprocessingml.header+xml"/>
  <Override PartName="/word/header624.xml" ContentType="application/vnd.openxmlformats-officedocument.wordprocessingml.header+xml"/>
  <Override PartName="/word/header625.xml" ContentType="application/vnd.openxmlformats-officedocument.wordprocessingml.header+xml"/>
  <Override PartName="/word/footer269.xml" ContentType="application/vnd.openxmlformats-officedocument.wordprocessingml.footer+xml"/>
  <Override PartName="/word/header626.xml" ContentType="application/vnd.openxmlformats-officedocument.wordprocessingml.header+xml"/>
  <Override PartName="/word/header627.xml" ContentType="application/vnd.openxmlformats-officedocument.wordprocessingml.header+xml"/>
  <Override PartName="/word/header628.xml" ContentType="application/vnd.openxmlformats-officedocument.wordprocessingml.header+xml"/>
  <Override PartName="/word/footer270.xml" ContentType="application/vnd.openxmlformats-officedocument.wordprocessingml.footer+xml"/>
  <Override PartName="/word/header629.xml" ContentType="application/vnd.openxmlformats-officedocument.wordprocessingml.header+xml"/>
  <Override PartName="/word/header630.xml" ContentType="application/vnd.openxmlformats-officedocument.wordprocessingml.header+xml"/>
  <Override PartName="/word/header631.xml" ContentType="application/vnd.openxmlformats-officedocument.wordprocessingml.header+xml"/>
  <Override PartName="/word/header632.xml" ContentType="application/vnd.openxmlformats-officedocument.wordprocessingml.header+xml"/>
  <Override PartName="/word/header633.xml" ContentType="application/vnd.openxmlformats-officedocument.wordprocessingml.header+xml"/>
  <Override PartName="/word/footer271.xml" ContentType="application/vnd.openxmlformats-officedocument.wordprocessingml.footer+xml"/>
  <Override PartName="/word/footer272.xml" ContentType="application/vnd.openxmlformats-officedocument.wordprocessingml.footer+xml"/>
  <Override PartName="/word/header634.xml" ContentType="application/vnd.openxmlformats-officedocument.wordprocessingml.header+xml"/>
  <Override PartName="/word/header635.xml" ContentType="application/vnd.openxmlformats-officedocument.wordprocessingml.header+xml"/>
  <Override PartName="/word/header636.xml" ContentType="application/vnd.openxmlformats-officedocument.wordprocessingml.header+xml"/>
  <Override PartName="/word/footer273.xml" ContentType="application/vnd.openxmlformats-officedocument.wordprocessingml.footer+xml"/>
  <Override PartName="/word/footer274.xml" ContentType="application/vnd.openxmlformats-officedocument.wordprocessingml.footer+xml"/>
  <Override PartName="/word/header637.xml" ContentType="application/vnd.openxmlformats-officedocument.wordprocessingml.header+xml"/>
  <Override PartName="/word/footer275.xml" ContentType="application/vnd.openxmlformats-officedocument.wordprocessingml.footer+xml"/>
  <Override PartName="/word/header638.xml" ContentType="application/vnd.openxmlformats-officedocument.wordprocessingml.header+xml"/>
  <Override PartName="/word/header639.xml" ContentType="application/vnd.openxmlformats-officedocument.wordprocessingml.header+xml"/>
  <Override PartName="/word/footer276.xml" ContentType="application/vnd.openxmlformats-officedocument.wordprocessingml.footer+xml"/>
  <Override PartName="/word/footer277.xml" ContentType="application/vnd.openxmlformats-officedocument.wordprocessingml.footer+xml"/>
  <Override PartName="/word/header640.xml" ContentType="application/vnd.openxmlformats-officedocument.wordprocessingml.header+xml"/>
  <Override PartName="/word/footer278.xml" ContentType="application/vnd.openxmlformats-officedocument.wordprocessingml.footer+xml"/>
  <Override PartName="/word/header641.xml" ContentType="application/vnd.openxmlformats-officedocument.wordprocessingml.header+xml"/>
  <Override PartName="/word/header642.xml" ContentType="application/vnd.openxmlformats-officedocument.wordprocessingml.header+xml"/>
  <Override PartName="/word/footer279.xml" ContentType="application/vnd.openxmlformats-officedocument.wordprocessingml.footer+xml"/>
  <Override PartName="/word/footer280.xml" ContentType="application/vnd.openxmlformats-officedocument.wordprocessingml.footer+xml"/>
  <Override PartName="/word/header643.xml" ContentType="application/vnd.openxmlformats-officedocument.wordprocessingml.header+xml"/>
  <Override PartName="/word/header644.xml" ContentType="application/vnd.openxmlformats-officedocument.wordprocessingml.header+xml"/>
  <Override PartName="/word/header645.xml" ContentType="application/vnd.openxmlformats-officedocument.wordprocessingml.header+xml"/>
  <Override PartName="/word/header646.xml" ContentType="application/vnd.openxmlformats-officedocument.wordprocessingml.header+xml"/>
  <Override PartName="/word/header647.xml" ContentType="application/vnd.openxmlformats-officedocument.wordprocessingml.header+xml"/>
  <Override PartName="/word/header648.xml" ContentType="application/vnd.openxmlformats-officedocument.wordprocessingml.header+xml"/>
  <Override PartName="/word/header649.xml" ContentType="application/vnd.openxmlformats-officedocument.wordprocessingml.header+xml"/>
  <Override PartName="/word/header650.xml" ContentType="application/vnd.openxmlformats-officedocument.wordprocessingml.header+xml"/>
  <Override PartName="/word/header651.xml" ContentType="application/vnd.openxmlformats-officedocument.wordprocessingml.header+xml"/>
  <Override PartName="/word/footer281.xml" ContentType="application/vnd.openxmlformats-officedocument.wordprocessingml.footer+xml"/>
  <Override PartName="/word/footer282.xml" ContentType="application/vnd.openxmlformats-officedocument.wordprocessingml.footer+xml"/>
  <Override PartName="/word/header652.xml" ContentType="application/vnd.openxmlformats-officedocument.wordprocessingml.header+xml"/>
  <Override PartName="/word/header653.xml" ContentType="application/vnd.openxmlformats-officedocument.wordprocessingml.header+xml"/>
  <Override PartName="/word/header654.xml" ContentType="application/vnd.openxmlformats-officedocument.wordprocessingml.header+xml"/>
  <Override PartName="/word/footer283.xml" ContentType="application/vnd.openxmlformats-officedocument.wordprocessingml.footer+xml"/>
  <Override PartName="/word/footer284.xml" ContentType="application/vnd.openxmlformats-officedocument.wordprocessingml.footer+xml"/>
  <Override PartName="/word/header655.xml" ContentType="application/vnd.openxmlformats-officedocument.wordprocessingml.header+xml"/>
  <Override PartName="/word/header656.xml" ContentType="application/vnd.openxmlformats-officedocument.wordprocessingml.header+xml"/>
  <Override PartName="/word/header657.xml" ContentType="application/vnd.openxmlformats-officedocument.wordprocessingml.header+xml"/>
  <Override PartName="/word/header658.xml" ContentType="application/vnd.openxmlformats-officedocument.wordprocessingml.header+xml"/>
  <Override PartName="/word/header659.xml" ContentType="application/vnd.openxmlformats-officedocument.wordprocessingml.header+xml"/>
  <Override PartName="/word/header660.xml" ContentType="application/vnd.openxmlformats-officedocument.wordprocessingml.header+xml"/>
  <Override PartName="/word/footer285.xml" ContentType="application/vnd.openxmlformats-officedocument.wordprocessingml.footer+xml"/>
  <Override PartName="/word/header661.xml" ContentType="application/vnd.openxmlformats-officedocument.wordprocessingml.header+xml"/>
  <Override PartName="/word/header662.xml" ContentType="application/vnd.openxmlformats-officedocument.wordprocessingml.header+xml"/>
  <Override PartName="/word/header663.xml" ContentType="application/vnd.openxmlformats-officedocument.wordprocessingml.header+xml"/>
  <Override PartName="/word/footer286.xml" ContentType="application/vnd.openxmlformats-officedocument.wordprocessingml.footer+xml"/>
  <Override PartName="/word/header664.xml" ContentType="application/vnd.openxmlformats-officedocument.wordprocessingml.header+xml"/>
  <Override PartName="/word/footer287.xml" ContentType="application/vnd.openxmlformats-officedocument.wordprocessingml.footer+xml"/>
  <Override PartName="/word/header665.xml" ContentType="application/vnd.openxmlformats-officedocument.wordprocessingml.header+xml"/>
  <Override PartName="/word/header666.xml" ContentType="application/vnd.openxmlformats-officedocument.wordprocessingml.header+xml"/>
  <Override PartName="/word/footer288.xml" ContentType="application/vnd.openxmlformats-officedocument.wordprocessingml.footer+xml"/>
  <Override PartName="/word/header667.xml" ContentType="application/vnd.openxmlformats-officedocument.wordprocessingml.header+xml"/>
  <Override PartName="/word/footer289.xml" ContentType="application/vnd.openxmlformats-officedocument.wordprocessingml.footer+xml"/>
  <Override PartName="/word/header668.xml" ContentType="application/vnd.openxmlformats-officedocument.wordprocessingml.header+xml"/>
  <Override PartName="/word/header669.xml" ContentType="application/vnd.openxmlformats-officedocument.wordprocessingml.header+xml"/>
  <Override PartName="/word/footer290.xml" ContentType="application/vnd.openxmlformats-officedocument.wordprocessingml.footer+xml"/>
  <Override PartName="/word/header670.xml" ContentType="application/vnd.openxmlformats-officedocument.wordprocessingml.header+xml"/>
  <Override PartName="/word/footer291.xml" ContentType="application/vnd.openxmlformats-officedocument.wordprocessingml.footer+xml"/>
  <Override PartName="/word/header671.xml" ContentType="application/vnd.openxmlformats-officedocument.wordprocessingml.header+xml"/>
  <Override PartName="/word/header672.xml" ContentType="application/vnd.openxmlformats-officedocument.wordprocessingml.header+xml"/>
  <Override PartName="/word/footer292.xml" ContentType="application/vnd.openxmlformats-officedocument.wordprocessingml.footer+xml"/>
  <Override PartName="/word/header673.xml" ContentType="application/vnd.openxmlformats-officedocument.wordprocessingml.header+xml"/>
  <Override PartName="/word/footer293.xml" ContentType="application/vnd.openxmlformats-officedocument.wordprocessingml.footer+xml"/>
  <Override PartName="/word/header674.xml" ContentType="application/vnd.openxmlformats-officedocument.wordprocessingml.header+xml"/>
  <Override PartName="/word/header675.xml" ContentType="application/vnd.openxmlformats-officedocument.wordprocessingml.header+xml"/>
  <Override PartName="/word/footer294.xml" ContentType="application/vnd.openxmlformats-officedocument.wordprocessingml.footer+xml"/>
  <Override PartName="/word/header676.xml" ContentType="application/vnd.openxmlformats-officedocument.wordprocessingml.header+xml"/>
  <Override PartName="/word/footer295.xml" ContentType="application/vnd.openxmlformats-officedocument.wordprocessingml.footer+xml"/>
  <Override PartName="/word/header677.xml" ContentType="application/vnd.openxmlformats-officedocument.wordprocessingml.header+xml"/>
  <Override PartName="/word/header678.xml" ContentType="application/vnd.openxmlformats-officedocument.wordprocessingml.header+xml"/>
  <Override PartName="/word/footer296.xml" ContentType="application/vnd.openxmlformats-officedocument.wordprocessingml.footer+xml"/>
  <Override PartName="/word/footer297.xml" ContentType="application/vnd.openxmlformats-officedocument.wordprocessingml.footer+xml"/>
  <Override PartName="/word/header679.xml" ContentType="application/vnd.openxmlformats-officedocument.wordprocessingml.header+xml"/>
  <Override PartName="/word/footer298.xml" ContentType="application/vnd.openxmlformats-officedocument.wordprocessingml.footer+xml"/>
  <Override PartName="/word/header680.xml" ContentType="application/vnd.openxmlformats-officedocument.wordprocessingml.header+xml"/>
  <Override PartName="/word/header681.xml" ContentType="application/vnd.openxmlformats-officedocument.wordprocessingml.header+xml"/>
  <Override PartName="/word/footer299.xml" ContentType="application/vnd.openxmlformats-officedocument.wordprocessingml.footer+xml"/>
  <Override PartName="/word/footer300.xml" ContentType="application/vnd.openxmlformats-officedocument.wordprocessingml.footer+xml"/>
  <Override PartName="/word/header682.xml" ContentType="application/vnd.openxmlformats-officedocument.wordprocessingml.header+xml"/>
  <Override PartName="/word/header683.xml" ContentType="application/vnd.openxmlformats-officedocument.wordprocessingml.header+xml"/>
  <Override PartName="/word/header684.xml" ContentType="application/vnd.openxmlformats-officedocument.wordprocessingml.header+xml"/>
  <Override PartName="/word/footer301.xml" ContentType="application/vnd.openxmlformats-officedocument.wordprocessingml.footer+xml"/>
  <Override PartName="/word/footer302.xml" ContentType="application/vnd.openxmlformats-officedocument.wordprocessingml.footer+xml"/>
  <Override PartName="/word/header685.xml" ContentType="application/vnd.openxmlformats-officedocument.wordprocessingml.header+xml"/>
  <Override PartName="/word/footer303.xml" ContentType="application/vnd.openxmlformats-officedocument.wordprocessingml.footer+xml"/>
  <Override PartName="/word/header686.xml" ContentType="application/vnd.openxmlformats-officedocument.wordprocessingml.header+xml"/>
  <Override PartName="/word/header687.xml" ContentType="application/vnd.openxmlformats-officedocument.wordprocessingml.header+xml"/>
  <Override PartName="/word/footer304.xml" ContentType="application/vnd.openxmlformats-officedocument.wordprocessingml.footer+xml"/>
  <Override PartName="/word/header688.xml" ContentType="application/vnd.openxmlformats-officedocument.wordprocessingml.header+xml"/>
  <Override PartName="/word/footer305.xml" ContentType="application/vnd.openxmlformats-officedocument.wordprocessingml.footer+xml"/>
  <Override PartName="/word/header689.xml" ContentType="application/vnd.openxmlformats-officedocument.wordprocessingml.header+xml"/>
  <Override PartName="/word/header690.xml" ContentType="application/vnd.openxmlformats-officedocument.wordprocessingml.header+xml"/>
  <Override PartName="/word/header691.xml" ContentType="application/vnd.openxmlformats-officedocument.wordprocessingml.header+xml"/>
  <Override PartName="/word/footer306.xml" ContentType="application/vnd.openxmlformats-officedocument.wordprocessingml.footer+xml"/>
  <Override PartName="/word/header692.xml" ContentType="application/vnd.openxmlformats-officedocument.wordprocessingml.header+xml"/>
  <Override PartName="/word/header693.xml" ContentType="application/vnd.openxmlformats-officedocument.wordprocessingml.header+xml"/>
  <Override PartName="/word/header694.xml" ContentType="application/vnd.openxmlformats-officedocument.wordprocessingml.header+xml"/>
  <Override PartName="/word/header695.xml" ContentType="application/vnd.openxmlformats-officedocument.wordprocessingml.header+xml"/>
  <Override PartName="/word/header696.xml" ContentType="application/vnd.openxmlformats-officedocument.wordprocessingml.header+xml"/>
  <Override PartName="/word/header697.xml" ContentType="application/vnd.openxmlformats-officedocument.wordprocessingml.header+xml"/>
  <Override PartName="/word/footer307.xml" ContentType="application/vnd.openxmlformats-officedocument.wordprocessingml.footer+xml"/>
  <Override PartName="/word/header698.xml" ContentType="application/vnd.openxmlformats-officedocument.wordprocessingml.header+xml"/>
  <Override PartName="/word/header699.xml" ContentType="application/vnd.openxmlformats-officedocument.wordprocessingml.header+xml"/>
  <Override PartName="/word/footer308.xml" ContentType="application/vnd.openxmlformats-officedocument.wordprocessingml.footer+xml"/>
  <Override PartName="/word/header700.xml" ContentType="application/vnd.openxmlformats-officedocument.wordprocessingml.header+xml"/>
  <Override PartName="/word/footer309.xml" ContentType="application/vnd.openxmlformats-officedocument.wordprocessingml.footer+xml"/>
  <Override PartName="/word/header701.xml" ContentType="application/vnd.openxmlformats-officedocument.wordprocessingml.header+xml"/>
  <Override PartName="/word/header702.xml" ContentType="application/vnd.openxmlformats-officedocument.wordprocessingml.header+xml"/>
  <Override PartName="/word/footer310.xml" ContentType="application/vnd.openxmlformats-officedocument.wordprocessingml.footer+xml"/>
  <Override PartName="/word/footer311.xml" ContentType="application/vnd.openxmlformats-officedocument.wordprocessingml.footer+xml"/>
  <Override PartName="/word/header703.xml" ContentType="application/vnd.openxmlformats-officedocument.wordprocessingml.header+xml"/>
  <Override PartName="/word/footer312.xml" ContentType="application/vnd.openxmlformats-officedocument.wordprocessingml.footer+xml"/>
  <Override PartName="/word/header704.xml" ContentType="application/vnd.openxmlformats-officedocument.wordprocessingml.header+xml"/>
  <Override PartName="/word/header705.xml" ContentType="application/vnd.openxmlformats-officedocument.wordprocessingml.header+xml"/>
  <Override PartName="/word/footer313.xml" ContentType="application/vnd.openxmlformats-officedocument.wordprocessingml.footer+xml"/>
  <Override PartName="/word/footer314.xml" ContentType="application/vnd.openxmlformats-officedocument.wordprocessingml.footer+xml"/>
  <Override PartName="/word/header706.xml" ContentType="application/vnd.openxmlformats-officedocument.wordprocessingml.header+xml"/>
  <Override PartName="/word/footer315.xml" ContentType="application/vnd.openxmlformats-officedocument.wordprocessingml.footer+xml"/>
  <Override PartName="/word/header707.xml" ContentType="application/vnd.openxmlformats-officedocument.wordprocessingml.header+xml"/>
  <Override PartName="/word/header708.xml" ContentType="application/vnd.openxmlformats-officedocument.wordprocessingml.header+xml"/>
  <Override PartName="/word/footer316.xml" ContentType="application/vnd.openxmlformats-officedocument.wordprocessingml.footer+xml"/>
  <Override PartName="/word/footer317.xml" ContentType="application/vnd.openxmlformats-officedocument.wordprocessingml.footer+xml"/>
  <Override PartName="/word/header709.xml" ContentType="application/vnd.openxmlformats-officedocument.wordprocessingml.header+xml"/>
  <Override PartName="/word/footer318.xml" ContentType="application/vnd.openxmlformats-officedocument.wordprocessingml.footer+xml"/>
  <Override PartName="/word/header710.xml" ContentType="application/vnd.openxmlformats-officedocument.wordprocessingml.header+xml"/>
  <Override PartName="/word/header711.xml" ContentType="application/vnd.openxmlformats-officedocument.wordprocessingml.header+xml"/>
  <Override PartName="/word/footer319.xml" ContentType="application/vnd.openxmlformats-officedocument.wordprocessingml.footer+xml"/>
  <Override PartName="/word/header712.xml" ContentType="application/vnd.openxmlformats-officedocument.wordprocessingml.header+xml"/>
  <Override PartName="/word/footer320.xml" ContentType="application/vnd.openxmlformats-officedocument.wordprocessingml.footer+xml"/>
  <Override PartName="/word/header713.xml" ContentType="application/vnd.openxmlformats-officedocument.wordprocessingml.header+xml"/>
  <Override PartName="/word/header714.xml" ContentType="application/vnd.openxmlformats-officedocument.wordprocessingml.header+xml"/>
  <Override PartName="/word/footer321.xml" ContentType="application/vnd.openxmlformats-officedocument.wordprocessingml.footer+xml"/>
  <Override PartName="/word/footer322.xml" ContentType="application/vnd.openxmlformats-officedocument.wordprocessingml.footer+xml"/>
  <Override PartName="/word/header715.xml" ContentType="application/vnd.openxmlformats-officedocument.wordprocessingml.header+xml"/>
  <Override PartName="/word/header716.xml" ContentType="application/vnd.openxmlformats-officedocument.wordprocessingml.header+xml"/>
  <Override PartName="/word/header717.xml" ContentType="application/vnd.openxmlformats-officedocument.wordprocessingml.header+xml"/>
  <Override PartName="/word/footer323.xml" ContentType="application/vnd.openxmlformats-officedocument.wordprocessingml.footer+xml"/>
  <Override PartName="/word/footer324.xml" ContentType="application/vnd.openxmlformats-officedocument.wordprocessingml.footer+xml"/>
  <Override PartName="/word/header718.xml" ContentType="application/vnd.openxmlformats-officedocument.wordprocessingml.header+xml"/>
  <Override PartName="/word/header719.xml" ContentType="application/vnd.openxmlformats-officedocument.wordprocessingml.header+xml"/>
  <Override PartName="/word/header720.xml" ContentType="application/vnd.openxmlformats-officedocument.wordprocessingml.header+xml"/>
  <Override PartName="/word/footer325.xml" ContentType="application/vnd.openxmlformats-officedocument.wordprocessingml.footer+xml"/>
  <Override PartName="/word/header721.xml" ContentType="application/vnd.openxmlformats-officedocument.wordprocessingml.header+xml"/>
  <Override PartName="/word/footer326.xml" ContentType="application/vnd.openxmlformats-officedocument.wordprocessingml.footer+xml"/>
  <Override PartName="/word/header722.xml" ContentType="application/vnd.openxmlformats-officedocument.wordprocessingml.header+xml"/>
  <Override PartName="/word/header723.xml" ContentType="application/vnd.openxmlformats-officedocument.wordprocessingml.header+xml"/>
  <Override PartName="/word/footer327.xml" ContentType="application/vnd.openxmlformats-officedocument.wordprocessingml.footer+xml"/>
  <Override PartName="/word/header724.xml" ContentType="application/vnd.openxmlformats-officedocument.wordprocessingml.header+xml"/>
  <Override PartName="/word/footer328.xml" ContentType="application/vnd.openxmlformats-officedocument.wordprocessingml.footer+xml"/>
  <Override PartName="/word/header725.xml" ContentType="application/vnd.openxmlformats-officedocument.wordprocessingml.header+xml"/>
  <Override PartName="/word/header726.xml" ContentType="application/vnd.openxmlformats-officedocument.wordprocessingml.header+xml"/>
  <Override PartName="/word/header727.xml" ContentType="application/vnd.openxmlformats-officedocument.wordprocessingml.header+xml"/>
  <Override PartName="/word/header728.xml" ContentType="application/vnd.openxmlformats-officedocument.wordprocessingml.header+xml"/>
  <Override PartName="/word/header729.xml" ContentType="application/vnd.openxmlformats-officedocument.wordprocessingml.header+xml"/>
  <Override PartName="/word/header730.xml" ContentType="application/vnd.openxmlformats-officedocument.wordprocessingml.header+xml"/>
  <Override PartName="/word/header731.xml" ContentType="application/vnd.openxmlformats-officedocument.wordprocessingml.header+xml"/>
  <Override PartName="/word/header732.xml" ContentType="application/vnd.openxmlformats-officedocument.wordprocessingml.header+xml"/>
  <Override PartName="/word/footer329.xml" ContentType="application/vnd.openxmlformats-officedocument.wordprocessingml.footer+xml"/>
  <Override PartName="/word/header733.xml" ContentType="application/vnd.openxmlformats-officedocument.wordprocessingml.header+xml"/>
  <Override PartName="/word/footer330.xml" ContentType="application/vnd.openxmlformats-officedocument.wordprocessingml.footer+xml"/>
  <Override PartName="/word/header734.xml" ContentType="application/vnd.openxmlformats-officedocument.wordprocessingml.header+xml"/>
  <Override PartName="/word/header735.xml" ContentType="application/vnd.openxmlformats-officedocument.wordprocessingml.header+xml"/>
  <Override PartName="/word/footer331.xml" ContentType="application/vnd.openxmlformats-officedocument.wordprocessingml.footer+xml"/>
  <Override PartName="/word/footer332.xml" ContentType="application/vnd.openxmlformats-officedocument.wordprocessingml.footer+xml"/>
  <Override PartName="/word/header736.xml" ContentType="application/vnd.openxmlformats-officedocument.wordprocessingml.header+xml"/>
  <Override PartName="/word/footer333.xml" ContentType="application/vnd.openxmlformats-officedocument.wordprocessingml.footer+xml"/>
  <Override PartName="/word/header737.xml" ContentType="application/vnd.openxmlformats-officedocument.wordprocessingml.header+xml"/>
  <Override PartName="/word/header738.xml" ContentType="application/vnd.openxmlformats-officedocument.wordprocessingml.header+xml"/>
  <Override PartName="/word/footer334.xml" ContentType="application/vnd.openxmlformats-officedocument.wordprocessingml.footer+xml"/>
  <Override PartName="/word/footer335.xml" ContentType="application/vnd.openxmlformats-officedocument.wordprocessingml.footer+xml"/>
  <Override PartName="/word/header739.xml" ContentType="application/vnd.openxmlformats-officedocument.wordprocessingml.header+xml"/>
  <Override PartName="/word/header740.xml" ContentType="application/vnd.openxmlformats-officedocument.wordprocessingml.header+xml"/>
  <Override PartName="/word/header741.xml" ContentType="application/vnd.openxmlformats-officedocument.wordprocessingml.header+xml"/>
  <Override PartName="/word/footer336.xml" ContentType="application/vnd.openxmlformats-officedocument.wordprocessingml.footer+xml"/>
  <Override PartName="/word/header742.xml" ContentType="application/vnd.openxmlformats-officedocument.wordprocessingml.header+xml"/>
  <Override PartName="/word/header743.xml" ContentType="application/vnd.openxmlformats-officedocument.wordprocessingml.header+xml"/>
  <Override PartName="/word/header744.xml" ContentType="application/vnd.openxmlformats-officedocument.wordprocessingml.header+xml"/>
  <Override PartName="/word/footer337.xml" ContentType="application/vnd.openxmlformats-officedocument.wordprocessingml.footer+xml"/>
  <Override PartName="/word/header745.xml" ContentType="application/vnd.openxmlformats-officedocument.wordprocessingml.header+xml"/>
  <Override PartName="/word/header746.xml" ContentType="application/vnd.openxmlformats-officedocument.wordprocessingml.header+xml"/>
  <Override PartName="/word/header747.xml" ContentType="application/vnd.openxmlformats-officedocument.wordprocessingml.header+xml"/>
  <Override PartName="/word/footer338.xml" ContentType="application/vnd.openxmlformats-officedocument.wordprocessingml.footer+xml"/>
  <Override PartName="/word/header748.xml" ContentType="application/vnd.openxmlformats-officedocument.wordprocessingml.header+xml"/>
  <Override PartName="/word/footer339.xml" ContentType="application/vnd.openxmlformats-officedocument.wordprocessingml.footer+xml"/>
  <Override PartName="/word/header749.xml" ContentType="application/vnd.openxmlformats-officedocument.wordprocessingml.header+xml"/>
  <Override PartName="/word/header750.xml" ContentType="application/vnd.openxmlformats-officedocument.wordprocessingml.header+xml"/>
  <Override PartName="/word/footer340.xml" ContentType="application/vnd.openxmlformats-officedocument.wordprocessingml.footer+xml"/>
  <Override PartName="/word/header751.xml" ContentType="application/vnd.openxmlformats-officedocument.wordprocessingml.header+xml"/>
  <Override PartName="/word/footer341.xml" ContentType="application/vnd.openxmlformats-officedocument.wordprocessingml.footer+xml"/>
  <Override PartName="/word/header752.xml" ContentType="application/vnd.openxmlformats-officedocument.wordprocessingml.header+xml"/>
  <Override PartName="/word/header753.xml" ContentType="application/vnd.openxmlformats-officedocument.wordprocessingml.header+xml"/>
  <Override PartName="/word/footer342.xml" ContentType="application/vnd.openxmlformats-officedocument.wordprocessingml.footer+xml"/>
  <Override PartName="/word/header754.xml" ContentType="application/vnd.openxmlformats-officedocument.wordprocessingml.header+xml"/>
  <Override PartName="/word/header755.xml" ContentType="application/vnd.openxmlformats-officedocument.wordprocessingml.header+xml"/>
  <Override PartName="/word/header756.xml" ContentType="application/vnd.openxmlformats-officedocument.wordprocessingml.header+xml"/>
  <Override PartName="/word/footer343.xml" ContentType="application/vnd.openxmlformats-officedocument.wordprocessingml.footer+xml"/>
  <Override PartName="/word/footer344.xml" ContentType="application/vnd.openxmlformats-officedocument.wordprocessingml.footer+xml"/>
  <Override PartName="/word/header757.xml" ContentType="application/vnd.openxmlformats-officedocument.wordprocessingml.header+xml"/>
  <Override PartName="/word/header758.xml" ContentType="application/vnd.openxmlformats-officedocument.wordprocessingml.header+xml"/>
  <Override PartName="/word/header759.xml" ContentType="application/vnd.openxmlformats-officedocument.wordprocessingml.header+xml"/>
  <Override PartName="/word/footer345.xml" ContentType="application/vnd.openxmlformats-officedocument.wordprocessingml.footer+xml"/>
  <Override PartName="/word/footer346.xml" ContentType="application/vnd.openxmlformats-officedocument.wordprocessingml.footer+xml"/>
  <Override PartName="/word/header760.xml" ContentType="application/vnd.openxmlformats-officedocument.wordprocessingml.header+xml"/>
  <Override PartName="/word/header761.xml" ContentType="application/vnd.openxmlformats-officedocument.wordprocessingml.header+xml"/>
  <Override PartName="/word/header762.xml" ContentType="application/vnd.openxmlformats-officedocument.wordprocessingml.header+xml"/>
  <Override PartName="/word/footer347.xml" ContentType="application/vnd.openxmlformats-officedocument.wordprocessingml.footer+xml"/>
  <Override PartName="/word/header763.xml" ContentType="application/vnd.openxmlformats-officedocument.wordprocessingml.header+xml"/>
  <Override PartName="/word/header764.xml" ContentType="application/vnd.openxmlformats-officedocument.wordprocessingml.header+xml"/>
  <Override PartName="/word/header765.xml" ContentType="application/vnd.openxmlformats-officedocument.wordprocessingml.header+xml"/>
  <Override PartName="/word/header766.xml" ContentType="application/vnd.openxmlformats-officedocument.wordprocessingml.header+xml"/>
  <Override PartName="/word/header767.xml" ContentType="application/vnd.openxmlformats-officedocument.wordprocessingml.header+xml"/>
  <Override PartName="/word/header768.xml" ContentType="application/vnd.openxmlformats-officedocument.wordprocessingml.header+xml"/>
  <Override PartName="/word/header769.xml" ContentType="application/vnd.openxmlformats-officedocument.wordprocessingml.header+xml"/>
  <Override PartName="/word/header770.xml" ContentType="application/vnd.openxmlformats-officedocument.wordprocessingml.header+xml"/>
  <Override PartName="/word/header771.xml" ContentType="application/vnd.openxmlformats-officedocument.wordprocessingml.header+xml"/>
  <Override PartName="/word/header772.xml" ContentType="application/vnd.openxmlformats-officedocument.wordprocessingml.header+xml"/>
  <Override PartName="/word/header773.xml" ContentType="application/vnd.openxmlformats-officedocument.wordprocessingml.header+xml"/>
  <Override PartName="/word/header774.xml" ContentType="application/vnd.openxmlformats-officedocument.wordprocessingml.header+xml"/>
  <Override PartName="/word/header775.xml" ContentType="application/vnd.openxmlformats-officedocument.wordprocessingml.header+xml"/>
  <Override PartName="/word/footer348.xml" ContentType="application/vnd.openxmlformats-officedocument.wordprocessingml.footer+xml"/>
  <Override PartName="/word/header776.xml" ContentType="application/vnd.openxmlformats-officedocument.wordprocessingml.header+xml"/>
  <Override PartName="/word/header777.xml" ContentType="application/vnd.openxmlformats-officedocument.wordprocessingml.header+xml"/>
  <Override PartName="/word/header778.xml" ContentType="application/vnd.openxmlformats-officedocument.wordprocessingml.header+xml"/>
  <Override PartName="/word/footer349.xml" ContentType="application/vnd.openxmlformats-officedocument.wordprocessingml.footer+xml"/>
  <Override PartName="/word/header779.xml" ContentType="application/vnd.openxmlformats-officedocument.wordprocessingml.header+xml"/>
  <Override PartName="/word/header780.xml" ContentType="application/vnd.openxmlformats-officedocument.wordprocessingml.header+xml"/>
  <Override PartName="/word/footer350.xml" ContentType="application/vnd.openxmlformats-officedocument.wordprocessingml.footer+xml"/>
  <Override PartName="/word/header781.xml" ContentType="application/vnd.openxmlformats-officedocument.wordprocessingml.header+xml"/>
  <Override PartName="/word/footer351.xml" ContentType="application/vnd.openxmlformats-officedocument.wordprocessingml.footer+xml"/>
  <Override PartName="/word/header782.xml" ContentType="application/vnd.openxmlformats-officedocument.wordprocessingml.header+xml"/>
  <Override PartName="/word/header783.xml" ContentType="application/vnd.openxmlformats-officedocument.wordprocessingml.header+xml"/>
  <Override PartName="/word/footer352.xml" ContentType="application/vnd.openxmlformats-officedocument.wordprocessingml.footer+xml"/>
  <Override PartName="/word/header784.xml" ContentType="application/vnd.openxmlformats-officedocument.wordprocessingml.header+xml"/>
  <Override PartName="/word/footer353.xml" ContentType="application/vnd.openxmlformats-officedocument.wordprocessingml.footer+xml"/>
  <Override PartName="/word/header785.xml" ContentType="application/vnd.openxmlformats-officedocument.wordprocessingml.header+xml"/>
  <Override PartName="/word/header786.xml" ContentType="application/vnd.openxmlformats-officedocument.wordprocessingml.header+xml"/>
  <Override PartName="/word/footer354.xml" ContentType="application/vnd.openxmlformats-officedocument.wordprocessingml.footer+xml"/>
  <Override PartName="/word/header787.xml" ContentType="application/vnd.openxmlformats-officedocument.wordprocessingml.header+xml"/>
  <Override PartName="/word/header788.xml" ContentType="application/vnd.openxmlformats-officedocument.wordprocessingml.header+xml"/>
  <Override PartName="/word/header789.xml" ContentType="application/vnd.openxmlformats-officedocument.wordprocessingml.header+xml"/>
  <Override PartName="/word/footer355.xml" ContentType="application/vnd.openxmlformats-officedocument.wordprocessingml.footer+xml"/>
  <Override PartName="/word/header790.xml" ContentType="application/vnd.openxmlformats-officedocument.wordprocessingml.header+xml"/>
  <Override PartName="/word/footer356.xml" ContentType="application/vnd.openxmlformats-officedocument.wordprocessingml.footer+xml"/>
  <Override PartName="/word/header791.xml" ContentType="application/vnd.openxmlformats-officedocument.wordprocessingml.header+xml"/>
  <Override PartName="/word/header792.xml" ContentType="application/vnd.openxmlformats-officedocument.wordprocessingml.header+xml"/>
  <Override PartName="/word/footer357.xml" ContentType="application/vnd.openxmlformats-officedocument.wordprocessingml.footer+xml"/>
  <Override PartName="/word/header793.xml" ContentType="application/vnd.openxmlformats-officedocument.wordprocessingml.header+xml"/>
  <Override PartName="/word/footer358.xml" ContentType="application/vnd.openxmlformats-officedocument.wordprocessingml.footer+xml"/>
  <Override PartName="/word/header794.xml" ContentType="application/vnd.openxmlformats-officedocument.wordprocessingml.header+xml"/>
  <Override PartName="/word/header795.xml" ContentType="application/vnd.openxmlformats-officedocument.wordprocessingml.header+xml"/>
  <Override PartName="/word/header796.xml" ContentType="application/vnd.openxmlformats-officedocument.wordprocessingml.header+xml"/>
  <Override PartName="/word/header797.xml" ContentType="application/vnd.openxmlformats-officedocument.wordprocessingml.header+xml"/>
  <Override PartName="/word/header798.xml" ContentType="application/vnd.openxmlformats-officedocument.wordprocessingml.header+xml"/>
  <Override PartName="/word/footer359.xml" ContentType="application/vnd.openxmlformats-officedocument.wordprocessingml.footer+xml"/>
  <Override PartName="/word/header799.xml" ContentType="application/vnd.openxmlformats-officedocument.wordprocessingml.header+xml"/>
  <Override PartName="/word/footer360.xml" ContentType="application/vnd.openxmlformats-officedocument.wordprocessingml.footer+xml"/>
  <Override PartName="/word/header800.xml" ContentType="application/vnd.openxmlformats-officedocument.wordprocessingml.header+xml"/>
  <Override PartName="/word/header801.xml" ContentType="application/vnd.openxmlformats-officedocument.wordprocessingml.header+xml"/>
  <Override PartName="/word/footer361.xml" ContentType="application/vnd.openxmlformats-officedocument.wordprocessingml.footer+xml"/>
  <Override PartName="/word/footer362.xml" ContentType="application/vnd.openxmlformats-officedocument.wordprocessingml.footer+xml"/>
  <Override PartName="/word/header802.xml" ContentType="application/vnd.openxmlformats-officedocument.wordprocessingml.header+xml"/>
  <Override PartName="/word/footer363.xml" ContentType="application/vnd.openxmlformats-officedocument.wordprocessingml.footer+xml"/>
  <Override PartName="/word/header803.xml" ContentType="application/vnd.openxmlformats-officedocument.wordprocessingml.header+xml"/>
  <Override PartName="/word/header804.xml" ContentType="application/vnd.openxmlformats-officedocument.wordprocessingml.header+xml"/>
  <Override PartName="/word/footer364.xml" ContentType="application/vnd.openxmlformats-officedocument.wordprocessingml.footer+xml"/>
  <Override PartName="/word/footer365.xml" ContentType="application/vnd.openxmlformats-officedocument.wordprocessingml.footer+xml"/>
  <Override PartName="/word/header805.xml" ContentType="application/vnd.openxmlformats-officedocument.wordprocessingml.header+xml"/>
  <Override PartName="/word/header806.xml" ContentType="application/vnd.openxmlformats-officedocument.wordprocessingml.header+xml"/>
  <Override PartName="/word/header807.xml" ContentType="application/vnd.openxmlformats-officedocument.wordprocessingml.header+xml"/>
  <Override PartName="/word/header808.xml" ContentType="application/vnd.openxmlformats-officedocument.wordprocessingml.header+xml"/>
  <Override PartName="/word/header809.xml" ContentType="application/vnd.openxmlformats-officedocument.wordprocessingml.header+xml"/>
  <Override PartName="/word/header810.xml" ContentType="application/vnd.openxmlformats-officedocument.wordprocessingml.header+xml"/>
  <Override PartName="/word/footer366.xml" ContentType="application/vnd.openxmlformats-officedocument.wordprocessingml.footer+xml"/>
  <Override PartName="/word/header811.xml" ContentType="application/vnd.openxmlformats-officedocument.wordprocessingml.header+xml"/>
  <Override PartName="/word/footer367.xml" ContentType="application/vnd.openxmlformats-officedocument.wordprocessingml.footer+xml"/>
  <Override PartName="/word/header812.xml" ContentType="application/vnd.openxmlformats-officedocument.wordprocessingml.header+xml"/>
  <Override PartName="/word/header813.xml" ContentType="application/vnd.openxmlformats-officedocument.wordprocessingml.header+xml"/>
  <Override PartName="/word/footer368.xml" ContentType="application/vnd.openxmlformats-officedocument.wordprocessingml.footer+xml"/>
  <Override PartName="/word/footer369.xml" ContentType="application/vnd.openxmlformats-officedocument.wordprocessingml.footer+xml"/>
  <Override PartName="/word/header814.xml" ContentType="application/vnd.openxmlformats-officedocument.wordprocessingml.header+xml"/>
  <Override PartName="/word/footer370.xml" ContentType="application/vnd.openxmlformats-officedocument.wordprocessingml.footer+xml"/>
  <Override PartName="/word/header815.xml" ContentType="application/vnd.openxmlformats-officedocument.wordprocessingml.header+xml"/>
  <Override PartName="/word/header816.xml" ContentType="application/vnd.openxmlformats-officedocument.wordprocessingml.header+xml"/>
  <Override PartName="/word/footer371.xml" ContentType="application/vnd.openxmlformats-officedocument.wordprocessingml.footer+xml"/>
  <Override PartName="/word/footer372.xml" ContentType="application/vnd.openxmlformats-officedocument.wordprocessingml.footer+xml"/>
  <Override PartName="/word/header817.xml" ContentType="application/vnd.openxmlformats-officedocument.wordprocessingml.header+xml"/>
  <Override PartName="/word/footer373.xml" ContentType="application/vnd.openxmlformats-officedocument.wordprocessingml.footer+xml"/>
  <Override PartName="/word/header818.xml" ContentType="application/vnd.openxmlformats-officedocument.wordprocessingml.header+xml"/>
  <Override PartName="/word/header819.xml" ContentType="application/vnd.openxmlformats-officedocument.wordprocessingml.header+xml"/>
  <Override PartName="/word/footer374.xml" ContentType="application/vnd.openxmlformats-officedocument.wordprocessingml.footer+xml"/>
  <Override PartName="/word/header820.xml" ContentType="application/vnd.openxmlformats-officedocument.wordprocessingml.header+xml"/>
  <Override PartName="/word/footer375.xml" ContentType="application/vnd.openxmlformats-officedocument.wordprocessingml.footer+xml"/>
  <Override PartName="/word/header821.xml" ContentType="application/vnd.openxmlformats-officedocument.wordprocessingml.header+xml"/>
  <Override PartName="/word/header822.xml" ContentType="application/vnd.openxmlformats-officedocument.wordprocessingml.header+xml"/>
  <Override PartName="/word/footer376.xml" ContentType="application/vnd.openxmlformats-officedocument.wordprocessingml.footer+xml"/>
  <Override PartName="/word/footer377.xml" ContentType="application/vnd.openxmlformats-officedocument.wordprocessingml.footer+xml"/>
  <Override PartName="/word/header823.xml" ContentType="application/vnd.openxmlformats-officedocument.wordprocessingml.header+xml"/>
  <Override PartName="/word/header824.xml" ContentType="application/vnd.openxmlformats-officedocument.wordprocessingml.header+xml"/>
  <Override PartName="/word/header825.xml" ContentType="application/vnd.openxmlformats-officedocument.wordprocessingml.header+xml"/>
  <Override PartName="/word/footer378.xml" ContentType="application/vnd.openxmlformats-officedocument.wordprocessingml.footer+xml"/>
  <Override PartName="/word/footer379.xml" ContentType="application/vnd.openxmlformats-officedocument.wordprocessingml.footer+xml"/>
  <Override PartName="/word/header826.xml" ContentType="application/vnd.openxmlformats-officedocument.wordprocessingml.header+xml"/>
  <Override PartName="/word/header827.xml" ContentType="application/vnd.openxmlformats-officedocument.wordprocessingml.header+xml"/>
  <Override PartName="/word/header828.xml" ContentType="application/vnd.openxmlformats-officedocument.wordprocessingml.header+xml"/>
  <Override PartName="/word/header829.xml" ContentType="application/vnd.openxmlformats-officedocument.wordprocessingml.header+xml"/>
  <Override PartName="/word/header830.xml" ContentType="application/vnd.openxmlformats-officedocument.wordprocessingml.header+xml"/>
  <Override PartName="/word/header831.xml" ContentType="application/vnd.openxmlformats-officedocument.wordprocessingml.header+xml"/>
  <Override PartName="/word/header832.xml" ContentType="application/vnd.openxmlformats-officedocument.wordprocessingml.header+xml"/>
  <Override PartName="/word/header833.xml" ContentType="application/vnd.openxmlformats-officedocument.wordprocessingml.header+xml"/>
  <Override PartName="/word/header834.xml" ContentType="application/vnd.openxmlformats-officedocument.wordprocessingml.header+xml"/>
  <Override PartName="/word/header835.xml" ContentType="application/vnd.openxmlformats-officedocument.wordprocessingml.header+xml"/>
  <Override PartName="/word/header836.xml" ContentType="application/vnd.openxmlformats-officedocument.wordprocessingml.header+xml"/>
  <Override PartName="/word/header837.xml" ContentType="application/vnd.openxmlformats-officedocument.wordprocessingml.header+xml"/>
  <Override PartName="/word/footer380.xml" ContentType="application/vnd.openxmlformats-officedocument.wordprocessingml.footer+xml"/>
  <Override PartName="/word/header838.xml" ContentType="application/vnd.openxmlformats-officedocument.wordprocessingml.header+xml"/>
  <Override PartName="/word/header839.xml" ContentType="application/vnd.openxmlformats-officedocument.wordprocessingml.header+xml"/>
  <Override PartName="/word/header840.xml" ContentType="application/vnd.openxmlformats-officedocument.wordprocessingml.header+xml"/>
  <Override PartName="/word/footer381.xml" ContentType="application/vnd.openxmlformats-officedocument.wordprocessingml.footer+xml"/>
  <Override PartName="/word/footer382.xml" ContentType="application/vnd.openxmlformats-officedocument.wordprocessingml.footer+xml"/>
  <Override PartName="/word/header841.xml" ContentType="application/vnd.openxmlformats-officedocument.wordprocessingml.header+xml"/>
  <Override PartName="/word/header842.xml" ContentType="application/vnd.openxmlformats-officedocument.wordprocessingml.header+xml"/>
  <Override PartName="/word/header843.xml" ContentType="application/vnd.openxmlformats-officedocument.wordprocessingml.header+xml"/>
  <Override PartName="/word/footer383.xml" ContentType="application/vnd.openxmlformats-officedocument.wordprocessingml.footer+xml"/>
  <Override PartName="/word/header844.xml" ContentType="application/vnd.openxmlformats-officedocument.wordprocessingml.header+xml"/>
  <Override PartName="/word/footer384.xml" ContentType="application/vnd.openxmlformats-officedocument.wordprocessingml.footer+xml"/>
  <Override PartName="/word/header845.xml" ContentType="application/vnd.openxmlformats-officedocument.wordprocessingml.header+xml"/>
  <Override PartName="/word/header846.xml" ContentType="application/vnd.openxmlformats-officedocument.wordprocessingml.header+xml"/>
  <Override PartName="/word/header847.xml" ContentType="application/vnd.openxmlformats-officedocument.wordprocessingml.header+xml"/>
  <Override PartName="/word/footer385.xml" ContentType="application/vnd.openxmlformats-officedocument.wordprocessingml.footer+xml"/>
  <Override PartName="/word/header848.xml" ContentType="application/vnd.openxmlformats-officedocument.wordprocessingml.header+xml"/>
  <Override PartName="/word/header849.xml" ContentType="application/vnd.openxmlformats-officedocument.wordprocessingml.header+xml"/>
  <Override PartName="/word/footer386.xml" ContentType="application/vnd.openxmlformats-officedocument.wordprocessingml.footer+xml"/>
  <Override PartName="/word/footer387.xml" ContentType="application/vnd.openxmlformats-officedocument.wordprocessingml.footer+xml"/>
  <Override PartName="/word/header850.xml" ContentType="application/vnd.openxmlformats-officedocument.wordprocessingml.header+xml"/>
  <Override PartName="/word/footer388.xml" ContentType="application/vnd.openxmlformats-officedocument.wordprocessingml.footer+xml"/>
  <Override PartName="/word/header851.xml" ContentType="application/vnd.openxmlformats-officedocument.wordprocessingml.header+xml"/>
  <Override PartName="/word/header852.xml" ContentType="application/vnd.openxmlformats-officedocument.wordprocessingml.header+xml"/>
  <Override PartName="/word/footer389.xml" ContentType="application/vnd.openxmlformats-officedocument.wordprocessingml.footer+xml"/>
  <Override PartName="/word/footer390.xml" ContentType="application/vnd.openxmlformats-officedocument.wordprocessingml.footer+xml"/>
  <Override PartName="/word/header853.xml" ContentType="application/vnd.openxmlformats-officedocument.wordprocessingml.header+xml"/>
  <Override PartName="/word/footer391.xml" ContentType="application/vnd.openxmlformats-officedocument.wordprocessingml.footer+xml"/>
  <Override PartName="/word/header854.xml" ContentType="application/vnd.openxmlformats-officedocument.wordprocessingml.header+xml"/>
  <Override PartName="/word/header855.xml" ContentType="application/vnd.openxmlformats-officedocument.wordprocessingml.header+xml"/>
  <Override PartName="/word/header856.xml" ContentType="application/vnd.openxmlformats-officedocument.wordprocessingml.header+xml"/>
  <Override PartName="/word/footer392.xml" ContentType="application/vnd.openxmlformats-officedocument.wordprocessingml.footer+xml"/>
  <Override PartName="/word/header857.xml" ContentType="application/vnd.openxmlformats-officedocument.wordprocessingml.header+xml"/>
  <Override PartName="/word/header858.xml" ContentType="application/vnd.openxmlformats-officedocument.wordprocessingml.header+xml"/>
  <Override PartName="/word/header859.xml" ContentType="application/vnd.openxmlformats-officedocument.wordprocessingml.header+xml"/>
  <Override PartName="/word/footer393.xml" ContentType="application/vnd.openxmlformats-officedocument.wordprocessingml.footer+xml"/>
  <Override PartName="/word/header860.xml" ContentType="application/vnd.openxmlformats-officedocument.wordprocessingml.header+xml"/>
  <Override PartName="/word/header861.xml" ContentType="application/vnd.openxmlformats-officedocument.wordprocessingml.header+xml"/>
  <Override PartName="/word/header862.xml" ContentType="application/vnd.openxmlformats-officedocument.wordprocessingml.header+xml"/>
  <Override PartName="/word/header863.xml" ContentType="application/vnd.openxmlformats-officedocument.wordprocessingml.header+xml"/>
  <Override PartName="/word/header864.xml" ContentType="application/vnd.openxmlformats-officedocument.wordprocessingml.header+xml"/>
  <Override PartName="/word/header865.xml" ContentType="application/vnd.openxmlformats-officedocument.wordprocessingml.header+xml"/>
  <Override PartName="/word/header866.xml" ContentType="application/vnd.openxmlformats-officedocument.wordprocessingml.header+xml"/>
  <Override PartName="/word/header867.xml" ContentType="application/vnd.openxmlformats-officedocument.wordprocessingml.header+xml"/>
  <Override PartName="/word/header868.xml" ContentType="application/vnd.openxmlformats-officedocument.wordprocessingml.header+xml"/>
  <Override PartName="/word/footer394.xml" ContentType="application/vnd.openxmlformats-officedocument.wordprocessingml.footer+xml"/>
  <Override PartName="/word/header869.xml" ContentType="application/vnd.openxmlformats-officedocument.wordprocessingml.header+xml"/>
  <Override PartName="/word/header870.xml" ContentType="application/vnd.openxmlformats-officedocument.wordprocessingml.header+xml"/>
  <Override PartName="/word/header871.xml" ContentType="application/vnd.openxmlformats-officedocument.wordprocessingml.header+xml"/>
  <Override PartName="/word/footer395.xml" ContentType="application/vnd.openxmlformats-officedocument.wordprocessingml.footer+xml"/>
  <Override PartName="/word/header872.xml" ContentType="application/vnd.openxmlformats-officedocument.wordprocessingml.header+xml"/>
  <Override PartName="/word/header873.xml" ContentType="application/vnd.openxmlformats-officedocument.wordprocessingml.header+xml"/>
  <Override PartName="/word/header874.xml" ContentType="application/vnd.openxmlformats-officedocument.wordprocessingml.header+xml"/>
  <Override PartName="/word/header875.xml" ContentType="application/vnd.openxmlformats-officedocument.wordprocessingml.header+xml"/>
  <Override PartName="/word/header876.xml" ContentType="application/vnd.openxmlformats-officedocument.wordprocessingml.header+xml"/>
  <Override PartName="/word/header877.xml" ContentType="application/vnd.openxmlformats-officedocument.wordprocessingml.header+xml"/>
  <Override PartName="/word/header878.xml" ContentType="application/vnd.openxmlformats-officedocument.wordprocessingml.header+xml"/>
  <Override PartName="/word/header879.xml" ContentType="application/vnd.openxmlformats-officedocument.wordprocessingml.header+xml"/>
  <Override PartName="/word/header880.xml" ContentType="application/vnd.openxmlformats-officedocument.wordprocessingml.header+xml"/>
  <Override PartName="/word/header881.xml" ContentType="application/vnd.openxmlformats-officedocument.wordprocessingml.header+xml"/>
  <Override PartName="/word/header882.xml" ContentType="application/vnd.openxmlformats-officedocument.wordprocessingml.header+xml"/>
  <Override PartName="/word/header883.xml" ContentType="application/vnd.openxmlformats-officedocument.wordprocessingml.header+xml"/>
  <Override PartName="/word/header884.xml" ContentType="application/vnd.openxmlformats-officedocument.wordprocessingml.header+xml"/>
  <Override PartName="/word/header885.xml" ContentType="application/vnd.openxmlformats-officedocument.wordprocessingml.header+xml"/>
  <Override PartName="/word/header886.xml" ContentType="application/vnd.openxmlformats-officedocument.wordprocessingml.header+xml"/>
  <Override PartName="/word/header887.xml" ContentType="application/vnd.openxmlformats-officedocument.wordprocessingml.header+xml"/>
  <Override PartName="/word/header888.xml" ContentType="application/vnd.openxmlformats-officedocument.wordprocessingml.header+xml"/>
  <Override PartName="/word/header889.xml" ContentType="application/vnd.openxmlformats-officedocument.wordprocessingml.header+xml"/>
  <Override PartName="/word/header890.xml" ContentType="application/vnd.openxmlformats-officedocument.wordprocessingml.header+xml"/>
  <Override PartName="/word/header891.xml" ContentType="application/vnd.openxmlformats-officedocument.wordprocessingml.header+xml"/>
  <Override PartName="/word/header892.xml" ContentType="application/vnd.openxmlformats-officedocument.wordprocessingml.header+xml"/>
  <Override PartName="/word/header893.xml" ContentType="application/vnd.openxmlformats-officedocument.wordprocessingml.header+xml"/>
  <Override PartName="/word/header894.xml" ContentType="application/vnd.openxmlformats-officedocument.wordprocessingml.header+xml"/>
  <Override PartName="/word/header895.xml" ContentType="application/vnd.openxmlformats-officedocument.wordprocessingml.header+xml"/>
  <Override PartName="/word/header896.xml" ContentType="application/vnd.openxmlformats-officedocument.wordprocessingml.header+xml"/>
  <Override PartName="/word/header897.xml" ContentType="application/vnd.openxmlformats-officedocument.wordprocessingml.header+xml"/>
  <Override PartName="/word/header898.xml" ContentType="application/vnd.openxmlformats-officedocument.wordprocessingml.header+xml"/>
  <Override PartName="/word/header899.xml" ContentType="application/vnd.openxmlformats-officedocument.wordprocessingml.header+xml"/>
  <Override PartName="/word/header900.xml" ContentType="application/vnd.openxmlformats-officedocument.wordprocessingml.header+xml"/>
  <Override PartName="/word/header901.xml" ContentType="application/vnd.openxmlformats-officedocument.wordprocessingml.header+xml"/>
  <Override PartName="/word/header902.xml" ContentType="application/vnd.openxmlformats-officedocument.wordprocessingml.header+xml"/>
  <Override PartName="/word/header903.xml" ContentType="application/vnd.openxmlformats-officedocument.wordprocessingml.header+xml"/>
  <Override PartName="/word/header904.xml" ContentType="application/vnd.openxmlformats-officedocument.wordprocessingml.header+xml"/>
  <Override PartName="/word/header905.xml" ContentType="application/vnd.openxmlformats-officedocument.wordprocessingml.header+xml"/>
  <Override PartName="/word/header906.xml" ContentType="application/vnd.openxmlformats-officedocument.wordprocessingml.header+xml"/>
  <Override PartName="/word/header907.xml" ContentType="application/vnd.openxmlformats-officedocument.wordprocessingml.header+xml"/>
  <Override PartName="/word/header908.xml" ContentType="application/vnd.openxmlformats-officedocument.wordprocessingml.header+xml"/>
  <Override PartName="/word/header909.xml" ContentType="application/vnd.openxmlformats-officedocument.wordprocessingml.header+xml"/>
  <Override PartName="/word/header910.xml" ContentType="application/vnd.openxmlformats-officedocument.wordprocessingml.header+xml"/>
  <Override PartName="/word/header911.xml" ContentType="application/vnd.openxmlformats-officedocument.wordprocessingml.header+xml"/>
  <Override PartName="/word/header912.xml" ContentType="application/vnd.openxmlformats-officedocument.wordprocessingml.header+xml"/>
  <Override PartName="/word/header913.xml" ContentType="application/vnd.openxmlformats-officedocument.wordprocessingml.header+xml"/>
  <Override PartName="/word/header914.xml" ContentType="application/vnd.openxmlformats-officedocument.wordprocessingml.header+xml"/>
  <Override PartName="/word/header915.xml" ContentType="application/vnd.openxmlformats-officedocument.wordprocessingml.header+xml"/>
  <Override PartName="/word/header916.xml" ContentType="application/vnd.openxmlformats-officedocument.wordprocessingml.header+xml"/>
  <Override PartName="/word/header917.xml" ContentType="application/vnd.openxmlformats-officedocument.wordprocessingml.header+xml"/>
  <Override PartName="/word/header918.xml" ContentType="application/vnd.openxmlformats-officedocument.wordprocessingml.header+xml"/>
  <Override PartName="/word/header919.xml" ContentType="application/vnd.openxmlformats-officedocument.wordprocessingml.header+xml"/>
  <Override PartName="/word/header920.xml" ContentType="application/vnd.openxmlformats-officedocument.wordprocessingml.header+xml"/>
  <Override PartName="/word/footer396.xml" ContentType="application/vnd.openxmlformats-officedocument.wordprocessingml.footer+xml"/>
  <Override PartName="/word/header921.xml" ContentType="application/vnd.openxmlformats-officedocument.wordprocessingml.header+xml"/>
  <Override PartName="/word/header922.xml" ContentType="application/vnd.openxmlformats-officedocument.wordprocessingml.header+xml"/>
  <Override PartName="/word/header923.xml" ContentType="application/vnd.openxmlformats-officedocument.wordprocessingml.header+xml"/>
  <Override PartName="/word/footer397.xml" ContentType="application/vnd.openxmlformats-officedocument.wordprocessingml.footer+xml"/>
  <Override PartName="/word/header924.xml" ContentType="application/vnd.openxmlformats-officedocument.wordprocessingml.header+xml"/>
  <Override PartName="/word/header925.xml" ContentType="application/vnd.openxmlformats-officedocument.wordprocessingml.header+xml"/>
  <Override PartName="/word/header926.xml" ContentType="application/vnd.openxmlformats-officedocument.wordprocessingml.header+xml"/>
  <Override PartName="/word/footer398.xml" ContentType="application/vnd.openxmlformats-officedocument.wordprocessingml.footer+xml"/>
  <Override PartName="/word/header927.xml" ContentType="application/vnd.openxmlformats-officedocument.wordprocessingml.header+xml"/>
  <Override PartName="/word/header928.xml" ContentType="application/vnd.openxmlformats-officedocument.wordprocessingml.header+xml"/>
  <Override PartName="/word/header929.xml" ContentType="application/vnd.openxmlformats-officedocument.wordprocessingml.header+xml"/>
  <Override PartName="/word/header930.xml" ContentType="application/vnd.openxmlformats-officedocument.wordprocessingml.header+xml"/>
  <Override PartName="/word/header931.xml" ContentType="application/vnd.openxmlformats-officedocument.wordprocessingml.header+xml"/>
  <Override PartName="/word/header932.xml" ContentType="application/vnd.openxmlformats-officedocument.wordprocessingml.header+xml"/>
  <Override PartName="/word/header933.xml" ContentType="application/vnd.openxmlformats-officedocument.wordprocessingml.header+xml"/>
  <Override PartName="/word/header934.xml" ContentType="application/vnd.openxmlformats-officedocument.wordprocessingml.header+xml"/>
  <Override PartName="/word/header935.xml" ContentType="application/vnd.openxmlformats-officedocument.wordprocessingml.header+xml"/>
  <Override PartName="/word/header936.xml" ContentType="application/vnd.openxmlformats-officedocument.wordprocessingml.header+xml"/>
  <Override PartName="/word/header937.xml" ContentType="application/vnd.openxmlformats-officedocument.wordprocessingml.header+xml"/>
  <Override PartName="/word/header938.xml" ContentType="application/vnd.openxmlformats-officedocument.wordprocessingml.header+xml"/>
  <Override PartName="/word/header939.xml" ContentType="application/vnd.openxmlformats-officedocument.wordprocessingml.header+xml"/>
  <Override PartName="/word/header940.xml" ContentType="application/vnd.openxmlformats-officedocument.wordprocessingml.header+xml"/>
  <Override PartName="/word/header941.xml" ContentType="application/vnd.openxmlformats-officedocument.wordprocessingml.header+xml"/>
  <Override PartName="/word/header942.xml" ContentType="application/vnd.openxmlformats-officedocument.wordprocessingml.header+xml"/>
  <Override PartName="/word/header943.xml" ContentType="application/vnd.openxmlformats-officedocument.wordprocessingml.header+xml"/>
  <Override PartName="/word/header944.xml" ContentType="application/vnd.openxmlformats-officedocument.wordprocessingml.header+xml"/>
  <Override PartName="/word/header945.xml" ContentType="application/vnd.openxmlformats-officedocument.wordprocessingml.header+xml"/>
  <Override PartName="/word/header946.xml" ContentType="application/vnd.openxmlformats-officedocument.wordprocessingml.header+xml"/>
  <Override PartName="/word/header947.xml" ContentType="application/vnd.openxmlformats-officedocument.wordprocessingml.header+xml"/>
  <Override PartName="/word/header948.xml" ContentType="application/vnd.openxmlformats-officedocument.wordprocessingml.header+xml"/>
  <Override PartName="/word/header949.xml" ContentType="application/vnd.openxmlformats-officedocument.wordprocessingml.header+xml"/>
  <Override PartName="/word/header950.xml" ContentType="application/vnd.openxmlformats-officedocument.wordprocessingml.header+xml"/>
  <Override PartName="/word/footer399.xml" ContentType="application/vnd.openxmlformats-officedocument.wordprocessingml.footer+xml"/>
  <Override PartName="/word/header951.xml" ContentType="application/vnd.openxmlformats-officedocument.wordprocessingml.header+xml"/>
  <Override PartName="/word/header952.xml" ContentType="application/vnd.openxmlformats-officedocument.wordprocessingml.header+xml"/>
  <Override PartName="/word/header953.xml" ContentType="application/vnd.openxmlformats-officedocument.wordprocessingml.header+xml"/>
  <Override PartName="/word/footer400.xml" ContentType="application/vnd.openxmlformats-officedocument.wordprocessingml.footer+xml"/>
  <Override PartName="/word/header954.xml" ContentType="application/vnd.openxmlformats-officedocument.wordprocessingml.header+xml"/>
  <Override PartName="/word/header955.xml" ContentType="application/vnd.openxmlformats-officedocument.wordprocessingml.header+xml"/>
  <Override PartName="/word/header956.xml" ContentType="application/vnd.openxmlformats-officedocument.wordprocessingml.header+xml"/>
  <Override PartName="/word/header957.xml" ContentType="application/vnd.openxmlformats-officedocument.wordprocessingml.header+xml"/>
  <Override PartName="/word/header958.xml" ContentType="application/vnd.openxmlformats-officedocument.wordprocessingml.header+xml"/>
  <Override PartName="/word/footer401.xml" ContentType="application/vnd.openxmlformats-officedocument.wordprocessingml.footer+xml"/>
  <Override PartName="/word/header959.xml" ContentType="application/vnd.openxmlformats-officedocument.wordprocessingml.header+xml"/>
  <Override PartName="/word/header960.xml" ContentType="application/vnd.openxmlformats-officedocument.wordprocessingml.header+xml"/>
  <Override PartName="/word/header961.xml" ContentType="application/vnd.openxmlformats-officedocument.wordprocessingml.header+xml"/>
  <Override PartName="/word/footer402.xml" ContentType="application/vnd.openxmlformats-officedocument.wordprocessingml.footer+xml"/>
  <Override PartName="/word/header962.xml" ContentType="application/vnd.openxmlformats-officedocument.wordprocessingml.header+xml"/>
  <Override PartName="/word/header963.xml" ContentType="application/vnd.openxmlformats-officedocument.wordprocessingml.header+xml"/>
  <Override PartName="/word/header964.xml" ContentType="application/vnd.openxmlformats-officedocument.wordprocessingml.header+xml"/>
  <Override PartName="/word/header965.xml" ContentType="application/vnd.openxmlformats-officedocument.wordprocessingml.header+xml"/>
  <Override PartName="/word/header966.xml" ContentType="application/vnd.openxmlformats-officedocument.wordprocessingml.header+xml"/>
  <Override PartName="/word/header967.xml" ContentType="application/vnd.openxmlformats-officedocument.wordprocessingml.header+xml"/>
  <Override PartName="/word/header968.xml" ContentType="application/vnd.openxmlformats-officedocument.wordprocessingml.header+xml"/>
  <Override PartName="/word/header969.xml" ContentType="application/vnd.openxmlformats-officedocument.wordprocessingml.header+xml"/>
  <Override PartName="/word/header970.xml" ContentType="application/vnd.openxmlformats-officedocument.wordprocessingml.header+xml"/>
  <Override PartName="/word/header971.xml" ContentType="application/vnd.openxmlformats-officedocument.wordprocessingml.header+xml"/>
  <Override PartName="/word/header972.xml" ContentType="application/vnd.openxmlformats-officedocument.wordprocessingml.header+xml"/>
  <Override PartName="/word/header973.xml" ContentType="application/vnd.openxmlformats-officedocument.wordprocessingml.header+xml"/>
  <Override PartName="/word/header974.xml" ContentType="application/vnd.openxmlformats-officedocument.wordprocessingml.header+xml"/>
  <Override PartName="/word/footer403.xml" ContentType="application/vnd.openxmlformats-officedocument.wordprocessingml.footer+xml"/>
  <Override PartName="/word/header975.xml" ContentType="application/vnd.openxmlformats-officedocument.wordprocessingml.header+xml"/>
  <Override PartName="/word/header976.xml" ContentType="application/vnd.openxmlformats-officedocument.wordprocessingml.header+xml"/>
  <Override PartName="/word/header977.xml" ContentType="application/vnd.openxmlformats-officedocument.wordprocessingml.header+xml"/>
  <Override PartName="/word/footer404.xml" ContentType="application/vnd.openxmlformats-officedocument.wordprocessingml.footer+xml"/>
  <Override PartName="/word/header978.xml" ContentType="application/vnd.openxmlformats-officedocument.wordprocessingml.header+xml"/>
  <Override PartName="/word/header979.xml" ContentType="application/vnd.openxmlformats-officedocument.wordprocessingml.header+xml"/>
  <Override PartName="/word/header980.xml" ContentType="application/vnd.openxmlformats-officedocument.wordprocessingml.header+xml"/>
  <Override PartName="/word/header981.xml" ContentType="application/vnd.openxmlformats-officedocument.wordprocessingml.header+xml"/>
  <Override PartName="/word/header982.xml" ContentType="application/vnd.openxmlformats-officedocument.wordprocessingml.header+xml"/>
  <Override PartName="/word/header983.xml" ContentType="application/vnd.openxmlformats-officedocument.wordprocessingml.header+xml"/>
  <Override PartName="/word/header984.xml" ContentType="application/vnd.openxmlformats-officedocument.wordprocessingml.header+xml"/>
  <Override PartName="/word/header985.xml" ContentType="application/vnd.openxmlformats-officedocument.wordprocessingml.header+xml"/>
  <Override PartName="/word/header986.xml" ContentType="application/vnd.openxmlformats-officedocument.wordprocessingml.header+xml"/>
  <Override PartName="/word/header987.xml" ContentType="application/vnd.openxmlformats-officedocument.wordprocessingml.header+xml"/>
  <Override PartName="/word/header988.xml" ContentType="application/vnd.openxmlformats-officedocument.wordprocessingml.header+xml"/>
  <Override PartName="/word/header989.xml" ContentType="application/vnd.openxmlformats-officedocument.wordprocessingml.header+xml"/>
  <Override PartName="/word/header990.xml" ContentType="application/vnd.openxmlformats-officedocument.wordprocessingml.header+xml"/>
  <Override PartName="/word/header991.xml" ContentType="application/vnd.openxmlformats-officedocument.wordprocessingml.header+xml"/>
  <Override PartName="/word/header992.xml" ContentType="application/vnd.openxmlformats-officedocument.wordprocessingml.header+xml"/>
  <Override PartName="/word/header993.xml" ContentType="application/vnd.openxmlformats-officedocument.wordprocessingml.header+xml"/>
  <Override PartName="/word/header994.xml" ContentType="application/vnd.openxmlformats-officedocument.wordprocessingml.header+xml"/>
  <Override PartName="/word/header995.xml" ContentType="application/vnd.openxmlformats-officedocument.wordprocessingml.header+xml"/>
  <Override PartName="/word/header996.xml" ContentType="application/vnd.openxmlformats-officedocument.wordprocessingml.header+xml"/>
  <Override PartName="/word/header997.xml" ContentType="application/vnd.openxmlformats-officedocument.wordprocessingml.header+xml"/>
  <Override PartName="/word/header998.xml" ContentType="application/vnd.openxmlformats-officedocument.wordprocessingml.header+xml"/>
  <Override PartName="/word/header999.xml" ContentType="application/vnd.openxmlformats-officedocument.wordprocessingml.header+xml"/>
  <Override PartName="/word/header1000.xml" ContentType="application/vnd.openxmlformats-officedocument.wordprocessingml.header+xml"/>
  <Override PartName="/word/header1001.xml" ContentType="application/vnd.openxmlformats-officedocument.wordprocessingml.header+xml"/>
  <Override PartName="/word/header1002.xml" ContentType="application/vnd.openxmlformats-officedocument.wordprocessingml.header+xml"/>
  <Override PartName="/word/header1003.xml" ContentType="application/vnd.openxmlformats-officedocument.wordprocessingml.header+xml"/>
  <Override PartName="/word/header1004.xml" ContentType="application/vnd.openxmlformats-officedocument.wordprocessingml.header+xml"/>
  <Override PartName="/word/header1005.xml" ContentType="application/vnd.openxmlformats-officedocument.wordprocessingml.header+xml"/>
  <Override PartName="/word/header1006.xml" ContentType="application/vnd.openxmlformats-officedocument.wordprocessingml.header+xml"/>
  <Override PartName="/word/header1007.xml" ContentType="application/vnd.openxmlformats-officedocument.wordprocessingml.header+xml"/>
  <Override PartName="/word/header1008.xml" ContentType="application/vnd.openxmlformats-officedocument.wordprocessingml.header+xml"/>
  <Override PartName="/word/header1009.xml" ContentType="application/vnd.openxmlformats-officedocument.wordprocessingml.header+xml"/>
  <Override PartName="/word/header1010.xml" ContentType="application/vnd.openxmlformats-officedocument.wordprocessingml.header+xml"/>
  <Override PartName="/word/header1011.xml" ContentType="application/vnd.openxmlformats-officedocument.wordprocessingml.header+xml"/>
  <Override PartName="/word/header1012.xml" ContentType="application/vnd.openxmlformats-officedocument.wordprocessingml.header+xml"/>
  <Override PartName="/word/header1013.xml" ContentType="application/vnd.openxmlformats-officedocument.wordprocessingml.header+xml"/>
  <Override PartName="/word/header1014.xml" ContentType="application/vnd.openxmlformats-officedocument.wordprocessingml.header+xml"/>
  <Override PartName="/word/header1015.xml" ContentType="application/vnd.openxmlformats-officedocument.wordprocessingml.header+xml"/>
  <Override PartName="/word/header1016.xml" ContentType="application/vnd.openxmlformats-officedocument.wordprocessingml.header+xml"/>
  <Override PartName="/word/header1017.xml" ContentType="application/vnd.openxmlformats-officedocument.wordprocessingml.header+xml"/>
  <Override PartName="/word/header1018.xml" ContentType="application/vnd.openxmlformats-officedocument.wordprocessingml.header+xml"/>
  <Override PartName="/word/header1019.xml" ContentType="application/vnd.openxmlformats-officedocument.wordprocessingml.header+xml"/>
  <Override PartName="/word/header1020.xml" ContentType="application/vnd.openxmlformats-officedocument.wordprocessingml.header+xml"/>
  <Override PartName="/word/header1021.xml" ContentType="application/vnd.openxmlformats-officedocument.wordprocessingml.header+xml"/>
  <Override PartName="/word/header1022.xml" ContentType="application/vnd.openxmlformats-officedocument.wordprocessingml.header+xml"/>
  <Override PartName="/word/header1023.xml" ContentType="application/vnd.openxmlformats-officedocument.wordprocessingml.header+xml"/>
  <Override PartName="/word/header1024.xml" ContentType="application/vnd.openxmlformats-officedocument.wordprocessingml.header+xml"/>
  <Override PartName="/word/header1025.xml" ContentType="application/vnd.openxmlformats-officedocument.wordprocessingml.header+xml"/>
  <Override PartName="/word/header1026.xml" ContentType="application/vnd.openxmlformats-officedocument.wordprocessingml.header+xml"/>
  <Override PartName="/word/header1027.xml" ContentType="application/vnd.openxmlformats-officedocument.wordprocessingml.header+xml"/>
  <Override PartName="/word/header1028.xml" ContentType="application/vnd.openxmlformats-officedocument.wordprocessingml.header+xml"/>
  <Override PartName="/word/header1029.xml" ContentType="application/vnd.openxmlformats-officedocument.wordprocessingml.header+xml"/>
  <Override PartName="/word/header1030.xml" ContentType="application/vnd.openxmlformats-officedocument.wordprocessingml.header+xml"/>
  <Override PartName="/word/header1031.xml" ContentType="application/vnd.openxmlformats-officedocument.wordprocessingml.header+xml"/>
  <Override PartName="/word/header1032.xml" ContentType="application/vnd.openxmlformats-officedocument.wordprocessingml.header+xml"/>
  <Override PartName="/word/header1033.xml" ContentType="application/vnd.openxmlformats-officedocument.wordprocessingml.header+xml"/>
  <Override PartName="/word/header1034.xml" ContentType="application/vnd.openxmlformats-officedocument.wordprocessingml.header+xml"/>
  <Override PartName="/word/header1035.xml" ContentType="application/vnd.openxmlformats-officedocument.wordprocessingml.header+xml"/>
  <Override PartName="/word/header1036.xml" ContentType="application/vnd.openxmlformats-officedocument.wordprocessingml.header+xml"/>
  <Override PartName="/word/header1037.xml" ContentType="application/vnd.openxmlformats-officedocument.wordprocessingml.header+xml"/>
  <Override PartName="/word/header1038.xml" ContentType="application/vnd.openxmlformats-officedocument.wordprocessingml.header+xml"/>
  <Override PartName="/word/header1039.xml" ContentType="application/vnd.openxmlformats-officedocument.wordprocessingml.header+xml"/>
  <Override PartName="/word/header1040.xml" ContentType="application/vnd.openxmlformats-officedocument.wordprocessingml.header+xml"/>
  <Override PartName="/word/header1041.xml" ContentType="application/vnd.openxmlformats-officedocument.wordprocessingml.header+xml"/>
  <Override PartName="/word/header1042.xml" ContentType="application/vnd.openxmlformats-officedocument.wordprocessingml.header+xml"/>
  <Override PartName="/word/header1043.xml" ContentType="application/vnd.openxmlformats-officedocument.wordprocessingml.header+xml"/>
  <Override PartName="/word/header1044.xml" ContentType="application/vnd.openxmlformats-officedocument.wordprocessingml.header+xml"/>
  <Override PartName="/word/header1045.xml" ContentType="application/vnd.openxmlformats-officedocument.wordprocessingml.header+xml"/>
  <Override PartName="/word/header1046.xml" ContentType="application/vnd.openxmlformats-officedocument.wordprocessingml.header+xml"/>
  <Override PartName="/word/header1047.xml" ContentType="application/vnd.openxmlformats-officedocument.wordprocessingml.header+xml"/>
  <Override PartName="/word/header1048.xml" ContentType="application/vnd.openxmlformats-officedocument.wordprocessingml.header+xml"/>
  <Override PartName="/word/header1049.xml" ContentType="application/vnd.openxmlformats-officedocument.wordprocessingml.header+xml"/>
  <Override PartName="/word/header1050.xml" ContentType="application/vnd.openxmlformats-officedocument.wordprocessingml.header+xml"/>
  <Override PartName="/word/header1051.xml" ContentType="application/vnd.openxmlformats-officedocument.wordprocessingml.header+xml"/>
  <Override PartName="/word/header1052.xml" ContentType="application/vnd.openxmlformats-officedocument.wordprocessingml.header+xml"/>
  <Override PartName="/word/header1053.xml" ContentType="application/vnd.openxmlformats-officedocument.wordprocessingml.header+xml"/>
  <Override PartName="/word/header1054.xml" ContentType="application/vnd.openxmlformats-officedocument.wordprocessingml.header+xml"/>
  <Override PartName="/word/header1055.xml" ContentType="application/vnd.openxmlformats-officedocument.wordprocessingml.header+xml"/>
  <Override PartName="/word/header1056.xml" ContentType="application/vnd.openxmlformats-officedocument.wordprocessingml.header+xml"/>
  <Override PartName="/word/header1057.xml" ContentType="application/vnd.openxmlformats-officedocument.wordprocessingml.header+xml"/>
  <Override PartName="/word/header1058.xml" ContentType="application/vnd.openxmlformats-officedocument.wordprocessingml.header+xml"/>
  <Override PartName="/word/header1059.xml" ContentType="application/vnd.openxmlformats-officedocument.wordprocessingml.header+xml"/>
  <Override PartName="/word/header1060.xml" ContentType="application/vnd.openxmlformats-officedocument.wordprocessingml.header+xml"/>
  <Override PartName="/word/header1061.xml" ContentType="application/vnd.openxmlformats-officedocument.wordprocessingml.header+xml"/>
  <Override PartName="/word/header1062.xml" ContentType="application/vnd.openxmlformats-officedocument.wordprocessingml.header+xml"/>
  <Override PartName="/word/header1063.xml" ContentType="application/vnd.openxmlformats-officedocument.wordprocessingml.header+xml"/>
  <Override PartName="/word/header1064.xml" ContentType="application/vnd.openxmlformats-officedocument.wordprocessingml.header+xml"/>
  <Override PartName="/word/header1065.xml" ContentType="application/vnd.openxmlformats-officedocument.wordprocessingml.header+xml"/>
  <Override PartName="/word/header1066.xml" ContentType="application/vnd.openxmlformats-officedocument.wordprocessingml.header+xml"/>
  <Override PartName="/word/header1067.xml" ContentType="application/vnd.openxmlformats-officedocument.wordprocessingml.header+xml"/>
  <Override PartName="/word/header1068.xml" ContentType="application/vnd.openxmlformats-officedocument.wordprocessingml.header+xml"/>
  <Override PartName="/word/header1069.xml" ContentType="application/vnd.openxmlformats-officedocument.wordprocessingml.header+xml"/>
  <Override PartName="/word/header1070.xml" ContentType="application/vnd.openxmlformats-officedocument.wordprocessingml.header+xml"/>
  <Override PartName="/word/header1071.xml" ContentType="application/vnd.openxmlformats-officedocument.wordprocessingml.header+xml"/>
  <Override PartName="/word/header1072.xml" ContentType="application/vnd.openxmlformats-officedocument.wordprocessingml.header+xml"/>
  <Override PartName="/word/header1073.xml" ContentType="application/vnd.openxmlformats-officedocument.wordprocessingml.header+xml"/>
  <Override PartName="/word/header1074.xml" ContentType="application/vnd.openxmlformats-officedocument.wordprocessingml.header+xml"/>
  <Override PartName="/word/header1075.xml" ContentType="application/vnd.openxmlformats-officedocument.wordprocessingml.header+xml"/>
  <Override PartName="/word/header1076.xml" ContentType="application/vnd.openxmlformats-officedocument.wordprocessingml.header+xml"/>
  <Override PartName="/word/header1077.xml" ContentType="application/vnd.openxmlformats-officedocument.wordprocessingml.header+xml"/>
  <Override PartName="/word/header1078.xml" ContentType="application/vnd.openxmlformats-officedocument.wordprocessingml.header+xml"/>
  <Override PartName="/word/header1079.xml" ContentType="application/vnd.openxmlformats-officedocument.wordprocessingml.header+xml"/>
  <Override PartName="/word/header1080.xml" ContentType="application/vnd.openxmlformats-officedocument.wordprocessingml.header+xml"/>
  <Override PartName="/word/header1081.xml" ContentType="application/vnd.openxmlformats-officedocument.wordprocessingml.header+xml"/>
  <Override PartName="/word/header1082.xml" ContentType="application/vnd.openxmlformats-officedocument.wordprocessingml.header+xml"/>
  <Override PartName="/word/header1083.xml" ContentType="application/vnd.openxmlformats-officedocument.wordprocessingml.header+xml"/>
  <Override PartName="/word/header1084.xml" ContentType="application/vnd.openxmlformats-officedocument.wordprocessingml.header+xml"/>
  <Override PartName="/word/header1085.xml" ContentType="application/vnd.openxmlformats-officedocument.wordprocessingml.header+xml"/>
  <Override PartName="/word/header1086.xml" ContentType="application/vnd.openxmlformats-officedocument.wordprocessingml.header+xml"/>
  <Override PartName="/word/header1087.xml" ContentType="application/vnd.openxmlformats-officedocument.wordprocessingml.header+xml"/>
  <Override PartName="/word/header1088.xml" ContentType="application/vnd.openxmlformats-officedocument.wordprocessingml.header+xml"/>
  <Override PartName="/word/header1089.xml" ContentType="application/vnd.openxmlformats-officedocument.wordprocessingml.header+xml"/>
  <Override PartName="/word/header1090.xml" ContentType="application/vnd.openxmlformats-officedocument.wordprocessingml.header+xml"/>
  <Override PartName="/word/header1091.xml" ContentType="application/vnd.openxmlformats-officedocument.wordprocessingml.header+xml"/>
  <Override PartName="/word/header1092.xml" ContentType="application/vnd.openxmlformats-officedocument.wordprocessingml.header+xml"/>
  <Override PartName="/word/header1093.xml" ContentType="application/vnd.openxmlformats-officedocument.wordprocessingml.header+xml"/>
  <Override PartName="/word/header1094.xml" ContentType="application/vnd.openxmlformats-officedocument.wordprocessingml.header+xml"/>
  <Override PartName="/word/header1095.xml" ContentType="application/vnd.openxmlformats-officedocument.wordprocessingml.header+xml"/>
  <Override PartName="/word/header1096.xml" ContentType="application/vnd.openxmlformats-officedocument.wordprocessingml.header+xml"/>
  <Override PartName="/word/header1097.xml" ContentType="application/vnd.openxmlformats-officedocument.wordprocessingml.header+xml"/>
  <Override PartName="/word/header1098.xml" ContentType="application/vnd.openxmlformats-officedocument.wordprocessingml.header+xml"/>
  <Override PartName="/word/header1099.xml" ContentType="application/vnd.openxmlformats-officedocument.wordprocessingml.header+xml"/>
  <Override PartName="/word/header1100.xml" ContentType="application/vnd.openxmlformats-officedocument.wordprocessingml.header+xml"/>
  <Override PartName="/word/header1101.xml" ContentType="application/vnd.openxmlformats-officedocument.wordprocessingml.header+xml"/>
  <Override PartName="/word/header1102.xml" ContentType="application/vnd.openxmlformats-officedocument.wordprocessingml.header+xml"/>
  <Override PartName="/word/header1103.xml" ContentType="application/vnd.openxmlformats-officedocument.wordprocessingml.header+xml"/>
  <Override PartName="/word/header1104.xml" ContentType="application/vnd.openxmlformats-officedocument.wordprocessingml.header+xml"/>
  <Override PartName="/word/header1105.xml" ContentType="application/vnd.openxmlformats-officedocument.wordprocessingml.header+xml"/>
  <Override PartName="/word/header1106.xml" ContentType="application/vnd.openxmlformats-officedocument.wordprocessingml.header+xml"/>
  <Override PartName="/word/header1107.xml" ContentType="application/vnd.openxmlformats-officedocument.wordprocessingml.header+xml"/>
  <Override PartName="/word/header1108.xml" ContentType="application/vnd.openxmlformats-officedocument.wordprocessingml.header+xml"/>
  <Override PartName="/word/header1109.xml" ContentType="application/vnd.openxmlformats-officedocument.wordprocessingml.header+xml"/>
  <Override PartName="/word/header1110.xml" ContentType="application/vnd.openxmlformats-officedocument.wordprocessingml.header+xml"/>
  <Override PartName="/word/header1111.xml" ContentType="application/vnd.openxmlformats-officedocument.wordprocessingml.header+xml"/>
  <Override PartName="/word/header1112.xml" ContentType="application/vnd.openxmlformats-officedocument.wordprocessingml.header+xml"/>
  <Override PartName="/word/header1113.xml" ContentType="application/vnd.openxmlformats-officedocument.wordprocessingml.header+xml"/>
  <Override PartName="/word/header1114.xml" ContentType="application/vnd.openxmlformats-officedocument.wordprocessingml.header+xml"/>
  <Override PartName="/word/header1115.xml" ContentType="application/vnd.openxmlformats-officedocument.wordprocessingml.header+xml"/>
  <Override PartName="/word/header1116.xml" ContentType="application/vnd.openxmlformats-officedocument.wordprocessingml.header+xml"/>
  <Override PartName="/word/header1117.xml" ContentType="application/vnd.openxmlformats-officedocument.wordprocessingml.header+xml"/>
  <Override PartName="/word/header1118.xml" ContentType="application/vnd.openxmlformats-officedocument.wordprocessingml.header+xml"/>
  <Override PartName="/word/header1119.xml" ContentType="application/vnd.openxmlformats-officedocument.wordprocessingml.header+xml"/>
  <Override PartName="/word/header1120.xml" ContentType="application/vnd.openxmlformats-officedocument.wordprocessingml.header+xml"/>
  <Override PartName="/word/header1121.xml" ContentType="application/vnd.openxmlformats-officedocument.wordprocessingml.header+xml"/>
  <Override PartName="/word/header1122.xml" ContentType="application/vnd.openxmlformats-officedocument.wordprocessingml.header+xml"/>
  <Override PartName="/word/header1123.xml" ContentType="application/vnd.openxmlformats-officedocument.wordprocessingml.header+xml"/>
  <Override PartName="/word/header1124.xml" ContentType="application/vnd.openxmlformats-officedocument.wordprocessingml.header+xml"/>
  <Override PartName="/word/header1125.xml" ContentType="application/vnd.openxmlformats-officedocument.wordprocessingml.header+xml"/>
  <Override PartName="/word/header1126.xml" ContentType="application/vnd.openxmlformats-officedocument.wordprocessingml.header+xml"/>
  <Override PartName="/word/header1127.xml" ContentType="application/vnd.openxmlformats-officedocument.wordprocessingml.header+xml"/>
  <Override PartName="/word/header1128.xml" ContentType="application/vnd.openxmlformats-officedocument.wordprocessingml.header+xml"/>
  <Override PartName="/word/header1129.xml" ContentType="application/vnd.openxmlformats-officedocument.wordprocessingml.header+xml"/>
  <Override PartName="/word/header1130.xml" ContentType="application/vnd.openxmlformats-officedocument.wordprocessingml.header+xml"/>
  <Override PartName="/word/header1131.xml" ContentType="application/vnd.openxmlformats-officedocument.wordprocessingml.header+xml"/>
  <Override PartName="/word/header1132.xml" ContentType="application/vnd.openxmlformats-officedocument.wordprocessingml.header+xml"/>
  <Override PartName="/word/header1133.xml" ContentType="application/vnd.openxmlformats-officedocument.wordprocessingml.header+xml"/>
  <Override PartName="/word/header1134.xml" ContentType="application/vnd.openxmlformats-officedocument.wordprocessingml.header+xml"/>
  <Override PartName="/word/header1135.xml" ContentType="application/vnd.openxmlformats-officedocument.wordprocessingml.header+xml"/>
  <Override PartName="/word/header1136.xml" ContentType="application/vnd.openxmlformats-officedocument.wordprocessingml.header+xml"/>
  <Override PartName="/word/header1137.xml" ContentType="application/vnd.openxmlformats-officedocument.wordprocessingml.header+xml"/>
  <Override PartName="/word/header1138.xml" ContentType="application/vnd.openxmlformats-officedocument.wordprocessingml.header+xml"/>
  <Override PartName="/word/header1139.xml" ContentType="application/vnd.openxmlformats-officedocument.wordprocessingml.header+xml"/>
  <Override PartName="/word/header1140.xml" ContentType="application/vnd.openxmlformats-officedocument.wordprocessingml.header+xml"/>
  <Override PartName="/word/header1141.xml" ContentType="application/vnd.openxmlformats-officedocument.wordprocessingml.header+xml"/>
  <Override PartName="/word/header1142.xml" ContentType="application/vnd.openxmlformats-officedocument.wordprocessingml.header+xml"/>
  <Override PartName="/word/header1143.xml" ContentType="application/vnd.openxmlformats-officedocument.wordprocessingml.header+xml"/>
  <Override PartName="/word/header1144.xml" ContentType="application/vnd.openxmlformats-officedocument.wordprocessingml.header+xml"/>
  <Override PartName="/word/header1145.xml" ContentType="application/vnd.openxmlformats-officedocument.wordprocessingml.header+xml"/>
  <Override PartName="/word/header1146.xml" ContentType="application/vnd.openxmlformats-officedocument.wordprocessingml.header+xml"/>
  <Override PartName="/word/header1147.xml" ContentType="application/vnd.openxmlformats-officedocument.wordprocessingml.header+xml"/>
  <Override PartName="/word/header1148.xml" ContentType="application/vnd.openxmlformats-officedocument.wordprocessingml.header+xml"/>
  <Override PartName="/word/header1149.xml" ContentType="application/vnd.openxmlformats-officedocument.wordprocessingml.header+xml"/>
  <Override PartName="/word/header1150.xml" ContentType="application/vnd.openxmlformats-officedocument.wordprocessingml.header+xml"/>
  <Override PartName="/word/header1151.xml" ContentType="application/vnd.openxmlformats-officedocument.wordprocessingml.header+xml"/>
  <Override PartName="/word/header1152.xml" ContentType="application/vnd.openxmlformats-officedocument.wordprocessingml.header+xml"/>
  <Override PartName="/word/header1153.xml" ContentType="application/vnd.openxmlformats-officedocument.wordprocessingml.header+xml"/>
  <Override PartName="/word/header1154.xml" ContentType="application/vnd.openxmlformats-officedocument.wordprocessingml.header+xml"/>
  <Override PartName="/word/header1155.xml" ContentType="application/vnd.openxmlformats-officedocument.wordprocessingml.header+xml"/>
  <Override PartName="/word/header1156.xml" ContentType="application/vnd.openxmlformats-officedocument.wordprocessingml.header+xml"/>
  <Override PartName="/word/header1157.xml" ContentType="application/vnd.openxmlformats-officedocument.wordprocessingml.header+xml"/>
  <Override PartName="/word/header1158.xml" ContentType="application/vnd.openxmlformats-officedocument.wordprocessingml.header+xml"/>
  <Override PartName="/word/header1159.xml" ContentType="application/vnd.openxmlformats-officedocument.wordprocessingml.header+xml"/>
  <Override PartName="/word/header1160.xml" ContentType="application/vnd.openxmlformats-officedocument.wordprocessingml.header+xml"/>
  <Override PartName="/word/header1161.xml" ContentType="application/vnd.openxmlformats-officedocument.wordprocessingml.header+xml"/>
  <Override PartName="/word/header1162.xml" ContentType="application/vnd.openxmlformats-officedocument.wordprocessingml.header+xml"/>
  <Override PartName="/word/header1163.xml" ContentType="application/vnd.openxmlformats-officedocument.wordprocessingml.header+xml"/>
  <Override PartName="/word/header1164.xml" ContentType="application/vnd.openxmlformats-officedocument.wordprocessingml.header+xml"/>
  <Override PartName="/word/header1165.xml" ContentType="application/vnd.openxmlformats-officedocument.wordprocessingml.header+xml"/>
  <Override PartName="/word/header1166.xml" ContentType="application/vnd.openxmlformats-officedocument.wordprocessingml.header+xml"/>
  <Override PartName="/word/header1167.xml" ContentType="application/vnd.openxmlformats-officedocument.wordprocessingml.header+xml"/>
  <Override PartName="/word/header1168.xml" ContentType="application/vnd.openxmlformats-officedocument.wordprocessingml.header+xml"/>
  <Override PartName="/word/header1169.xml" ContentType="application/vnd.openxmlformats-officedocument.wordprocessingml.header+xml"/>
  <Override PartName="/word/header1170.xml" ContentType="application/vnd.openxmlformats-officedocument.wordprocessingml.header+xml"/>
  <Override PartName="/word/header1171.xml" ContentType="application/vnd.openxmlformats-officedocument.wordprocessingml.header+xml"/>
  <Override PartName="/word/header1172.xml" ContentType="application/vnd.openxmlformats-officedocument.wordprocessingml.header+xml"/>
  <Override PartName="/word/header1173.xml" ContentType="application/vnd.openxmlformats-officedocument.wordprocessingml.header+xml"/>
  <Override PartName="/word/header1174.xml" ContentType="application/vnd.openxmlformats-officedocument.wordprocessingml.header+xml"/>
  <Override PartName="/word/header1175.xml" ContentType="application/vnd.openxmlformats-officedocument.wordprocessingml.header+xml"/>
  <Override PartName="/word/header1176.xml" ContentType="application/vnd.openxmlformats-officedocument.wordprocessingml.header+xml"/>
  <Override PartName="/word/header1177.xml" ContentType="application/vnd.openxmlformats-officedocument.wordprocessingml.header+xml"/>
  <Override PartName="/word/header1178.xml" ContentType="application/vnd.openxmlformats-officedocument.wordprocessingml.header+xml"/>
  <Override PartName="/word/header1179.xml" ContentType="application/vnd.openxmlformats-officedocument.wordprocessingml.header+xml"/>
  <Override PartName="/word/header1180.xml" ContentType="application/vnd.openxmlformats-officedocument.wordprocessingml.header+xml"/>
  <Override PartName="/word/header1181.xml" ContentType="application/vnd.openxmlformats-officedocument.wordprocessingml.header+xml"/>
  <Override PartName="/word/header1182.xml" ContentType="application/vnd.openxmlformats-officedocument.wordprocessingml.header+xml"/>
  <Override PartName="/word/header1183.xml" ContentType="application/vnd.openxmlformats-officedocument.wordprocessingml.header+xml"/>
  <Override PartName="/word/header1184.xml" ContentType="application/vnd.openxmlformats-officedocument.wordprocessingml.header+xml"/>
  <Override PartName="/word/header1185.xml" ContentType="application/vnd.openxmlformats-officedocument.wordprocessingml.header+xml"/>
  <Override PartName="/word/header1186.xml" ContentType="application/vnd.openxmlformats-officedocument.wordprocessingml.header+xml"/>
  <Override PartName="/word/header1187.xml" ContentType="application/vnd.openxmlformats-officedocument.wordprocessingml.header+xml"/>
  <Override PartName="/word/footer405.xml" ContentType="application/vnd.openxmlformats-officedocument.wordprocessingml.footer+xml"/>
  <Override PartName="/word/header1188.xml" ContentType="application/vnd.openxmlformats-officedocument.wordprocessingml.header+xml"/>
  <Override PartName="/word/header1189.xml" ContentType="application/vnd.openxmlformats-officedocument.wordprocessingml.header+xml"/>
  <Override PartName="/word/footer406.xml" ContentType="application/vnd.openxmlformats-officedocument.wordprocessingml.footer+xml"/>
  <Override PartName="/word/header1190.xml" ContentType="application/vnd.openxmlformats-officedocument.wordprocessingml.header+xml"/>
  <Override PartName="/word/footer407.xml" ContentType="application/vnd.openxmlformats-officedocument.wordprocessingml.footer+xml"/>
  <Override PartName="/word/header1191.xml" ContentType="application/vnd.openxmlformats-officedocument.wordprocessingml.header+xml"/>
  <Override PartName="/word/header1192.xml" ContentType="application/vnd.openxmlformats-officedocument.wordprocessingml.header+xml"/>
  <Override PartName="/word/footer408.xml" ContentType="application/vnd.openxmlformats-officedocument.wordprocessingml.footer+xml"/>
  <Override PartName="/word/header1193.xml" ContentType="application/vnd.openxmlformats-officedocument.wordprocessingml.header+xml"/>
  <Override PartName="/word/header1194.xml" ContentType="application/vnd.openxmlformats-officedocument.wordprocessingml.header+xml"/>
  <Override PartName="/word/header1195.xml" ContentType="application/vnd.openxmlformats-officedocument.wordprocessingml.header+xml"/>
  <Override PartName="/word/header1196.xml" ContentType="application/vnd.openxmlformats-officedocument.wordprocessingml.header+xml"/>
  <Override PartName="/word/header1197.xml" ContentType="application/vnd.openxmlformats-officedocument.wordprocessingml.header+xml"/>
  <Override PartName="/word/header1198.xml" ContentType="application/vnd.openxmlformats-officedocument.wordprocessingml.header+xml"/>
  <Override PartName="/word/header1199.xml" ContentType="application/vnd.openxmlformats-officedocument.wordprocessingml.header+xml"/>
  <Override PartName="/word/header1200.xml" ContentType="application/vnd.openxmlformats-officedocument.wordprocessingml.header+xml"/>
  <Override PartName="/word/header1201.xml" ContentType="application/vnd.openxmlformats-officedocument.wordprocessingml.header+xml"/>
  <Override PartName="/word/header1202.xml" ContentType="application/vnd.openxmlformats-officedocument.wordprocessingml.header+xml"/>
  <Override PartName="/word/header1203.xml" ContentType="application/vnd.openxmlformats-officedocument.wordprocessingml.header+xml"/>
  <Override PartName="/word/header1204.xml" ContentType="application/vnd.openxmlformats-officedocument.wordprocessingml.header+xml"/>
  <Override PartName="/word/header1205.xml" ContentType="application/vnd.openxmlformats-officedocument.wordprocessingml.header+xml"/>
  <Override PartName="/word/header1206.xml" ContentType="application/vnd.openxmlformats-officedocument.wordprocessingml.header+xml"/>
  <Override PartName="/word/header1207.xml" ContentType="application/vnd.openxmlformats-officedocument.wordprocessingml.header+xml"/>
  <Override PartName="/word/header1208.xml" ContentType="application/vnd.openxmlformats-officedocument.wordprocessingml.header+xml"/>
  <Override PartName="/word/header1209.xml" ContentType="application/vnd.openxmlformats-officedocument.wordprocessingml.header+xml"/>
  <Override PartName="/word/header1210.xml" ContentType="application/vnd.openxmlformats-officedocument.wordprocessingml.header+xml"/>
  <Override PartName="/word/header1211.xml" ContentType="application/vnd.openxmlformats-officedocument.wordprocessingml.header+xml"/>
  <Override PartName="/word/header1212.xml" ContentType="application/vnd.openxmlformats-officedocument.wordprocessingml.header+xml"/>
  <Override PartName="/word/header1213.xml" ContentType="application/vnd.openxmlformats-officedocument.wordprocessingml.header+xml"/>
  <Override PartName="/word/header1214.xml" ContentType="application/vnd.openxmlformats-officedocument.wordprocessingml.header+xml"/>
  <Override PartName="/word/header1215.xml" ContentType="application/vnd.openxmlformats-officedocument.wordprocessingml.header+xml"/>
  <Override PartName="/word/header1216.xml" ContentType="application/vnd.openxmlformats-officedocument.wordprocessingml.header+xml"/>
  <Override PartName="/word/header1217.xml" ContentType="application/vnd.openxmlformats-officedocument.wordprocessingml.header+xml"/>
  <Override PartName="/word/header1218.xml" ContentType="application/vnd.openxmlformats-officedocument.wordprocessingml.header+xml"/>
  <Override PartName="/word/header1219.xml" ContentType="application/vnd.openxmlformats-officedocument.wordprocessingml.header+xml"/>
  <Override PartName="/word/header1220.xml" ContentType="application/vnd.openxmlformats-officedocument.wordprocessingml.header+xml"/>
  <Override PartName="/word/header1221.xml" ContentType="application/vnd.openxmlformats-officedocument.wordprocessingml.header+xml"/>
  <Override PartName="/word/header1222.xml" ContentType="application/vnd.openxmlformats-officedocument.wordprocessingml.header+xml"/>
  <Override PartName="/word/header1223.xml" ContentType="application/vnd.openxmlformats-officedocument.wordprocessingml.header+xml"/>
  <Override PartName="/word/header1224.xml" ContentType="application/vnd.openxmlformats-officedocument.wordprocessingml.header+xml"/>
  <Override PartName="/word/header1225.xml" ContentType="application/vnd.openxmlformats-officedocument.wordprocessingml.header+xml"/>
  <Override PartName="/word/header1226.xml" ContentType="application/vnd.openxmlformats-officedocument.wordprocessingml.header+xml"/>
  <Override PartName="/word/header1227.xml" ContentType="application/vnd.openxmlformats-officedocument.wordprocessingml.header+xml"/>
  <Override PartName="/word/header1228.xml" ContentType="application/vnd.openxmlformats-officedocument.wordprocessingml.header+xml"/>
  <Override PartName="/word/header1229.xml" ContentType="application/vnd.openxmlformats-officedocument.wordprocessingml.header+xml"/>
  <Override PartName="/word/header1230.xml" ContentType="application/vnd.openxmlformats-officedocument.wordprocessingml.header+xml"/>
  <Override PartName="/word/header1231.xml" ContentType="application/vnd.openxmlformats-officedocument.wordprocessingml.header+xml"/>
  <Override PartName="/word/header1232.xml" ContentType="application/vnd.openxmlformats-officedocument.wordprocessingml.header+xml"/>
  <Override PartName="/word/header1233.xml" ContentType="application/vnd.openxmlformats-officedocument.wordprocessingml.header+xml"/>
  <Override PartName="/word/header1234.xml" ContentType="application/vnd.openxmlformats-officedocument.wordprocessingml.header+xml"/>
  <Override PartName="/word/header1235.xml" ContentType="application/vnd.openxmlformats-officedocument.wordprocessingml.header+xml"/>
  <Override PartName="/word/header1236.xml" ContentType="application/vnd.openxmlformats-officedocument.wordprocessingml.header+xml"/>
  <Override PartName="/word/header1237.xml" ContentType="application/vnd.openxmlformats-officedocument.wordprocessingml.header+xml"/>
  <Override PartName="/word/header1238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F3D0D0" w14:textId="77777777" w:rsidR="009A1B5B" w:rsidRPr="00B45BE5" w:rsidRDefault="004E42D2">
      <w:pPr>
        <w:pStyle w:val="Corpodeltesto130"/>
        <w:shd w:val="clear" w:color="auto" w:fill="auto"/>
        <w:spacing w:line="216" w:lineRule="exact"/>
        <w:jc w:val="left"/>
        <w:rPr>
          <w:lang w:val="fr-FR"/>
        </w:rPr>
      </w:pPr>
      <w:r w:rsidRPr="00B45BE5">
        <w:rPr>
          <w:lang w:val="fr-FR"/>
        </w:rPr>
        <w:t>Cy commenche le livre du tres chevalereux conte</w:t>
      </w:r>
      <w:r w:rsidRPr="00B45BE5">
        <w:rPr>
          <w:lang w:val="fr-FR"/>
        </w:rPr>
        <w:br/>
        <w:t>d’Artois et de sa femme, fille du conte de Boulongne.</w:t>
      </w:r>
    </w:p>
    <w:p w14:paraId="479EA9C8" w14:textId="77777777" w:rsidR="009A1B5B" w:rsidRPr="00B45BE5" w:rsidRDefault="004E42D2">
      <w:pPr>
        <w:pStyle w:val="Corpodeltesto130"/>
        <w:shd w:val="clear" w:color="auto" w:fill="auto"/>
        <w:spacing w:line="211" w:lineRule="exact"/>
        <w:ind w:firstLine="360"/>
        <w:jc w:val="left"/>
        <w:rPr>
          <w:lang w:val="fr-FR"/>
        </w:rPr>
        <w:sectPr w:rsidR="009A1B5B" w:rsidRPr="00B45BE5">
          <w:headerReference w:type="even" r:id="rId7"/>
          <w:headerReference w:type="default" r:id="rId8"/>
          <w:headerReference w:type="first" r:id="rId9"/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 w:rsidRPr="00B45BE5">
        <w:rPr>
          <w:lang w:val="fr-FR"/>
        </w:rPr>
        <w:t>Pour ce que huiseuse traveiiie lez cuers humains par</w:t>
      </w:r>
      <w:r w:rsidRPr="00B45BE5">
        <w:rPr>
          <w:lang w:val="fr-FR"/>
        </w:rPr>
        <w:br/>
        <w:t>diversez ymaginacions et merancolies, est pourffiíable</w:t>
      </w:r>
      <w:r w:rsidRPr="00B45BE5">
        <w:rPr>
          <w:lang w:val="fr-FR"/>
        </w:rPr>
        <w:br/>
        <w:t>5 et bonne chose a oyr Iez plaisantez lectures dez an-</w:t>
      </w:r>
      <w:r w:rsidRPr="00B45BE5">
        <w:rPr>
          <w:lang w:val="fr-FR"/>
        </w:rPr>
        <w:br/>
        <w:t>chiennes histoires pour passer le tempz en joye et fuir</w:t>
      </w:r>
      <w:r w:rsidRPr="00B45BE5">
        <w:rPr>
          <w:lang w:val="fr-FR"/>
        </w:rPr>
        <w:br/>
        <w:t>lez fantaziez quy trop grievent Nature. Et comme il</w:t>
      </w:r>
      <w:r w:rsidRPr="00B45BE5">
        <w:rPr>
          <w:lang w:val="fr-FR"/>
        </w:rPr>
        <w:br/>
        <w:t>soit verité que moult de chosez soient advenues ou</w:t>
      </w:r>
      <w:r w:rsidRPr="00B45BE5">
        <w:rPr>
          <w:lang w:val="fr-FR"/>
        </w:rPr>
        <w:br/>
        <w:t>tempz passé quy ne sont paz [iv.] descriptes au long</w:t>
      </w:r>
      <w:r w:rsidRPr="00B45BE5">
        <w:rPr>
          <w:lang w:val="fr-FR"/>
        </w:rPr>
        <w:br/>
        <w:t>io ne misez en commun compte, tant soient ellez dignez</w:t>
      </w:r>
      <w:r w:rsidRPr="00B45BE5">
        <w:rPr>
          <w:lang w:val="fr-FR"/>
        </w:rPr>
        <w:br/>
        <w:t>de memoire et recommendacion, toutesvoiez lez volen-</w:t>
      </w:r>
      <w:r w:rsidRPr="00B45BE5">
        <w:rPr>
          <w:lang w:val="fr-FR"/>
        </w:rPr>
        <w:br/>
        <w:t>tifz liseurs, desirans nouveiles chosez veoír, porroient</w:t>
      </w:r>
      <w:r w:rsidRPr="00B45BE5">
        <w:rPr>
          <w:lang w:val="fr-FR"/>
        </w:rPr>
        <w:br/>
        <w:t>au lire quelque pou prendre de piaisir et recreer leurs</w:t>
      </w:r>
      <w:r w:rsidRPr="00B45BE5">
        <w:rPr>
          <w:lang w:val="fr-FR"/>
        </w:rPr>
        <w:br/>
        <w:t>esperis comme moy quy, en lisant piuiseurs voiumez</w:t>
      </w:r>
      <w:r w:rsidRPr="00B45BE5">
        <w:rPr>
          <w:lang w:val="fr-FR"/>
        </w:rPr>
        <w:br/>
      </w:r>
      <w:r w:rsidRPr="00B45BE5">
        <w:rPr>
          <w:rStyle w:val="Corpodeltesto13Georgia75ptNongrassetto"/>
          <w:lang w:val="fr-FR"/>
        </w:rPr>
        <w:t>15</w:t>
      </w:r>
      <w:r w:rsidRPr="00B45BE5">
        <w:rPr>
          <w:lang w:val="fr-FR"/>
        </w:rPr>
        <w:t xml:space="preserve"> et traittiez, me suis arresté a ung livret qui îait men-</w:t>
      </w:r>
      <w:r w:rsidRPr="00B45BE5">
        <w:rPr>
          <w:lang w:val="fr-FR"/>
        </w:rPr>
        <w:br/>
        <w:t>cion dez haultez entreprisez, amours et beaulx fais</w:t>
      </w:r>
      <w:r w:rsidRPr="00B45BE5">
        <w:rPr>
          <w:lang w:val="fr-FR"/>
        </w:rPr>
        <w:br/>
        <w:t>d’armez d’un confe d’Artois, dont la narracion se fera</w:t>
      </w:r>
      <w:r w:rsidRPr="00B45BE5">
        <w:rPr>
          <w:lang w:val="fr-FR"/>
        </w:rPr>
        <w:br/>
        <w:t>cy apprez, au moins mal que je porray, soubz la</w:t>
      </w:r>
      <w:r w:rsidRPr="00B45BE5">
        <w:rPr>
          <w:lang w:val="fr-FR"/>
        </w:rPr>
        <w:br/>
        <w:t>correction de ceulx quy mieulx l’acheveroient que</w:t>
      </w:r>
      <w:r w:rsidRPr="00B45BE5">
        <w:rPr>
          <w:lang w:val="fr-FR"/>
        </w:rPr>
        <w:br/>
      </w:r>
      <w:r w:rsidRPr="00B45BE5">
        <w:rPr>
          <w:rStyle w:val="Corpodeltesto13Georgia75ptNongrassetto"/>
          <w:lang w:val="fr-FR"/>
        </w:rPr>
        <w:t>20</w:t>
      </w:r>
      <w:r w:rsidRPr="00B45BE5">
        <w:rPr>
          <w:lang w:val="fr-FR"/>
        </w:rPr>
        <w:t xml:space="preserve"> commenchier je ne le sçavroye ; suppiiant que mez</w:t>
      </w:r>
      <w:r w:rsidRPr="00B45BE5">
        <w:rPr>
          <w:lang w:val="fr-FR"/>
        </w:rPr>
        <w:br/>
        <w:t>fauitez y soyent excuseez et corrígiez doulcement, car</w:t>
      </w:r>
      <w:r w:rsidRPr="00B45BE5">
        <w:rPr>
          <w:lang w:val="fr-FR"/>
        </w:rPr>
        <w:br/>
        <w:t>en ceste petite oeuvre je ne doy estre reputté que</w:t>
      </w:r>
      <w:r w:rsidRPr="00B45BE5">
        <w:rPr>
          <w:lang w:val="fr-FR"/>
        </w:rPr>
        <w:br/>
        <w:t>l’escripvain qui escript ce qu’il a trouvé ez aultrez</w:t>
      </w:r>
      <w:r w:rsidRPr="00B45BE5">
        <w:rPr>
          <w:lang w:val="fr-FR"/>
        </w:rPr>
        <w:br/>
        <w:t>voiumez doní la substance s’ensieult.</w:t>
      </w:r>
    </w:p>
    <w:p w14:paraId="2CE43EFD" w14:textId="77777777" w:rsidR="009A1B5B" w:rsidRPr="00B45BE5" w:rsidRDefault="004E42D2">
      <w:pPr>
        <w:pStyle w:val="Corpodeltesto130"/>
        <w:shd w:val="clear" w:color="auto" w:fill="auto"/>
        <w:spacing w:line="216" w:lineRule="exact"/>
        <w:ind w:firstLine="360"/>
        <w:jc w:val="left"/>
        <w:rPr>
          <w:lang w:val="fr-FR"/>
        </w:rPr>
      </w:pPr>
      <w:r w:rsidRPr="00B45BE5">
        <w:rPr>
          <w:lang w:val="fr-FR"/>
        </w:rPr>
        <w:lastRenderedPageBreak/>
        <w:t>Comment ie conte d’Artois se party d’Arras pour</w:t>
      </w:r>
      <w:r w:rsidRPr="00B45BE5">
        <w:rPr>
          <w:lang w:val="fr-FR"/>
        </w:rPr>
        <w:br/>
        <w:t>estre au tournoy qui se devoit faire a Boulongne et</w:t>
      </w:r>
      <w:r w:rsidRPr="00B45BE5">
        <w:rPr>
          <w:lang w:val="fr-FR"/>
        </w:rPr>
        <w:br/>
        <w:t>de sez vaillances.</w:t>
      </w:r>
    </w:p>
    <w:p w14:paraId="4B5147E0" w14:textId="77777777" w:rsidR="009A1B5B" w:rsidRPr="00B45BE5" w:rsidRDefault="004E42D2">
      <w:pPr>
        <w:pStyle w:val="Corpodeltesto130"/>
        <w:shd w:val="clear" w:color="auto" w:fill="auto"/>
        <w:spacing w:line="211" w:lineRule="exact"/>
        <w:ind w:firstLine="360"/>
        <w:jc w:val="left"/>
        <w:rPr>
          <w:lang w:val="fr-FR"/>
        </w:rPr>
        <w:sectPr w:rsidR="009A1B5B" w:rsidRPr="00B45BE5">
          <w:headerReference w:type="even" r:id="rId10"/>
          <w:headerReference w:type="default" r:id="rId11"/>
          <w:headerReference w:type="first" r:id="rId12"/>
          <w:pgSz w:w="11909" w:h="16834"/>
          <w:pgMar w:top="1430" w:right="1440" w:bottom="1430" w:left="1440" w:header="0" w:footer="3" w:gutter="0"/>
          <w:pgNumType w:start="2"/>
          <w:cols w:space="720"/>
          <w:noEndnote/>
          <w:docGrid w:linePitch="360"/>
        </w:sectPr>
      </w:pPr>
      <w:r w:rsidRPr="00B45BE5">
        <w:rPr>
          <w:rStyle w:val="Corpodeltesto13SegoeUI65ptCorsivoSpaziatura0pt"/>
          <w:b/>
          <w:bCs/>
          <w:lang w:val="fr-FR"/>
        </w:rPr>
        <w:t>[</w:t>
      </w:r>
      <w:r w:rsidRPr="00B45BE5">
        <w:rPr>
          <w:rStyle w:val="Corpodeltesto13Georgia65ptNongrassettoCorsivo"/>
          <w:lang w:val="fr-FR"/>
        </w:rPr>
        <w:t>2</w:t>
      </w:r>
      <w:r w:rsidRPr="00B45BE5">
        <w:rPr>
          <w:rStyle w:val="Corpodeltesto13SegoeUI65ptCorsivoSpaziatura0pt"/>
          <w:b/>
          <w:bCs/>
          <w:lang w:val="fr-FR"/>
        </w:rPr>
        <w:t>T.]</w:t>
      </w:r>
      <w:r w:rsidRPr="00B45BE5">
        <w:rPr>
          <w:lang w:val="fr-FR"/>
        </w:rPr>
        <w:t xml:space="preserve"> Ou ternpz passé que noblesse et honneur seoient</w:t>
      </w:r>
      <w:r w:rsidRPr="00B45BE5">
        <w:rPr>
          <w:lang w:val="fr-FR"/>
        </w:rPr>
        <w:br/>
        <w:t>S en leur plus hault degré par touttez regions crestiennez</w:t>
      </w:r>
      <w:r w:rsidRPr="00B45BE5">
        <w:rPr>
          <w:lang w:val="fr-FR"/>
        </w:rPr>
        <w:br/>
        <w:t>et que parfaitte proece estoit entee et enrachinee au</w:t>
      </w:r>
      <w:r w:rsidRPr="00B45BE5">
        <w:rPr>
          <w:lang w:val="fr-FR"/>
        </w:rPr>
        <w:br/>
        <w:t>plus fort ez cuers des nobles hommez pour iez faire</w:t>
      </w:r>
      <w:r w:rsidRPr="00B45BE5">
        <w:rPr>
          <w:lang w:val="fr-FR"/>
        </w:rPr>
        <w:br/>
        <w:t>luyre et seignourier au monde par l’excercité de cheva-</w:t>
      </w:r>
      <w:r w:rsidRPr="00B45BE5">
        <w:rPr>
          <w:lang w:val="fr-FR"/>
        </w:rPr>
        <w:br/>
        <w:t>ieríe qui iez faisoit eslever jusquez a la felicité de</w:t>
      </w:r>
      <w:r w:rsidRPr="00B45BE5">
        <w:rPr>
          <w:lang w:val="fr-FR"/>
        </w:rPr>
        <w:br/>
        <w:t>io glorieuix renom, estoií ung conte en Arthois, bel,</w:t>
      </w:r>
      <w:r w:rsidRPr="00B45BE5">
        <w:rPr>
          <w:lang w:val="fr-FR"/>
        </w:rPr>
        <w:br/>
        <w:t>grant, riche et puissant, nommé Pheiipe, tant habon-</w:t>
      </w:r>
      <w:r w:rsidRPr="00B45BE5">
        <w:rPr>
          <w:lang w:val="fr-FR"/>
        </w:rPr>
        <w:br/>
        <w:t>dant en touttez bonnez teschez que sez vertus resplen-</w:t>
      </w:r>
      <w:r w:rsidRPr="00B45BE5">
        <w:rPr>
          <w:lang w:val="fr-FR"/>
        </w:rPr>
        <w:br/>
        <w:t xml:space="preserve">dissoient par dessus tous aultrez de son </w:t>
      </w:r>
      <w:r w:rsidRPr="00B45BE5">
        <w:rPr>
          <w:rStyle w:val="Corpodeltesto13SegoeUI65ptCorsivoSpaziatura0pt"/>
          <w:b/>
          <w:bCs/>
          <w:lang w:val="fr-FR"/>
        </w:rPr>
        <w:t>tempz,</w:t>
      </w:r>
      <w:r w:rsidRPr="00B45BE5">
        <w:rPr>
          <w:lang w:val="fr-FR"/>
        </w:rPr>
        <w:t xml:space="preserve"> et</w:t>
      </w:r>
      <w:r w:rsidRPr="00B45BE5">
        <w:rPr>
          <w:lang w:val="fr-FR"/>
        </w:rPr>
        <w:br/>
        <w:t xml:space="preserve">estoit son loz amenteu et son nom congneu en </w:t>
      </w:r>
      <w:r w:rsidRPr="00B45BE5">
        <w:rPr>
          <w:rStyle w:val="Corpodeltesto13SegoeUI65ptCorsivoSpaziatura0pt"/>
          <w:b/>
          <w:bCs/>
          <w:lang w:val="fr-FR"/>
        </w:rPr>
        <w:t>[</w:t>
      </w:r>
      <w:r w:rsidRPr="00B45BE5">
        <w:rPr>
          <w:rStyle w:val="Corpodeltesto13Georgia65ptNongrassettoCorsivo"/>
          <w:lang w:val="fr-FR"/>
        </w:rPr>
        <w:t>2</w:t>
      </w:r>
      <w:r w:rsidRPr="00B45BE5">
        <w:rPr>
          <w:rStyle w:val="Corpodeltesto13SegoeUI65ptCorsivoSpaziatura0pt"/>
          <w:b/>
          <w:bCs/>
          <w:lang w:val="fr-FR"/>
        </w:rPr>
        <w:t>v.]</w:t>
      </w:r>
      <w:r w:rsidRPr="00B45BE5">
        <w:rPr>
          <w:rStyle w:val="Corpodeltesto13SegoeUI65ptCorsivoSpaziatura0pt"/>
          <w:b/>
          <w:bCs/>
          <w:lang w:val="fr-FR"/>
        </w:rPr>
        <w:br/>
      </w:r>
      <w:r w:rsidRPr="00B45BE5">
        <w:rPr>
          <w:rStyle w:val="Corpodeltesto13Georgia65ptNongrassettoCorsivo"/>
          <w:lang w:val="fr-FR"/>
        </w:rPr>
        <w:t>15</w:t>
      </w:r>
      <w:r w:rsidRPr="00B45BE5">
        <w:rPr>
          <w:lang w:val="fr-FR"/>
        </w:rPr>
        <w:t xml:space="preserve"> tous pays prez et longtains pour ce que dez sa jonesse,</w:t>
      </w:r>
      <w:r w:rsidRPr="00B45BE5">
        <w:rPr>
          <w:lang w:val="fr-FR"/>
        </w:rPr>
        <w:br/>
        <w:t>par grant curiosité, le noble conte frequentoit et sie-</w:t>
      </w:r>
      <w:r w:rsidRPr="00B45BE5">
        <w:rPr>
          <w:lang w:val="fr-FR"/>
        </w:rPr>
        <w:br/>
        <w:t>voií tournois, joustez et fais d’armez en tous líeux ou</w:t>
      </w:r>
      <w:r w:rsidRPr="00B45BE5">
        <w:rPr>
          <w:lang w:val="fr-FR"/>
        </w:rPr>
        <w:br/>
        <w:t>il mieuix cuidoit son corpz essayer et faìre valoir ; sy</w:t>
      </w:r>
      <w:r w:rsidRPr="00B45BE5">
        <w:rPr>
          <w:lang w:val="fr-FR"/>
        </w:rPr>
        <w:br/>
        <w:t>en raportoit tousjours le pris et loénge d’un chascun</w:t>
      </w:r>
      <w:r w:rsidRPr="00B45BE5">
        <w:rPr>
          <w:lang w:val="fr-FR"/>
        </w:rPr>
        <w:br/>
      </w:r>
      <w:r w:rsidRPr="00B45BE5">
        <w:rPr>
          <w:rStyle w:val="Corpodeltesto13Georgia65ptNongrassettoCorsivo"/>
          <w:lang w:val="fr-FR"/>
        </w:rPr>
        <w:t>20</w:t>
      </w:r>
      <w:r w:rsidRPr="00B45BE5">
        <w:rPr>
          <w:lang w:val="fr-FR"/>
        </w:rPr>
        <w:t xml:space="preserve"> qui le tenoit en grant chierté, crainte et amour pour</w:t>
      </w:r>
      <w:r w:rsidRPr="00B45BE5">
        <w:rPr>
          <w:lang w:val="fr-FR"/>
        </w:rPr>
        <w:br/>
        <w:t>lez vaillancez qui par iuy estoient achieveez ; et tant</w:t>
      </w:r>
      <w:r w:rsidRPr="00B45BE5">
        <w:rPr>
          <w:lang w:val="fr-FR"/>
        </w:rPr>
        <w:br/>
        <w:t>luy estoit doulx et plaisant l’excercité d’armez que ce</w:t>
      </w:r>
      <w:r w:rsidRPr="00B45BE5">
        <w:rPr>
          <w:lang w:val="fr-FR"/>
        </w:rPr>
        <w:br/>
        <w:t>qu’ii sembloit aux aultrez grant paine et traveil ne luy</w:t>
      </w:r>
      <w:r w:rsidRPr="00B45BE5">
        <w:rPr>
          <w:lang w:val="fr-FR"/>
        </w:rPr>
        <w:br/>
        <w:t>estoit que tout gracieux repoz ; et comrae ìl eust</w:t>
      </w:r>
      <w:r w:rsidRPr="00B45BE5">
        <w:rPr>
          <w:lang w:val="fr-FR"/>
        </w:rPr>
        <w:br/>
      </w:r>
      <w:r w:rsidRPr="00B45BE5">
        <w:rPr>
          <w:rStyle w:val="Corpodeltesto1310ptNongrassettoSpaziatura0pt"/>
          <w:lang w:val="fr-FR"/>
        </w:rPr>
        <w:t>25</w:t>
      </w:r>
      <w:r w:rsidRPr="00B45BE5">
        <w:rPr>
          <w:rStyle w:val="Corpodeltesto1310ptNongrassetto0"/>
          <w:lang w:val="fr-FR"/>
        </w:rPr>
        <w:t xml:space="preserve"> </w:t>
      </w:r>
      <w:r w:rsidRPr="00B45BE5">
        <w:rPr>
          <w:lang w:val="fr-FR"/>
        </w:rPr>
        <w:t>achevé en ung lieu joustez et tournois en exauchant</w:t>
      </w:r>
      <w:r w:rsidRPr="00B45BE5">
        <w:rPr>
          <w:lang w:val="fr-FR"/>
        </w:rPr>
        <w:br/>
        <w:t>son bruit, il se remetoit a trouver et enquerir iez</w:t>
      </w:r>
      <w:r w:rsidRPr="00B45BE5">
        <w:rPr>
          <w:lang w:val="fr-FR"/>
        </w:rPr>
        <w:br/>
        <w:t>guerrez et aidier au droit, car aultrement n’eust le</w:t>
      </w:r>
      <w:r w:rsidRPr="00B45BE5">
        <w:rPr>
          <w:lang w:val="fr-FR"/>
        </w:rPr>
        <w:br/>
        <w:t>nobie coníe sez armez porteez. 11 adouchoit lez fu-</w:t>
      </w:r>
      <w:r w:rsidRPr="00B45BE5">
        <w:rPr>
          <w:lang w:val="fr-FR"/>
        </w:rPr>
        <w:br/>
        <w:t>rieux, humilioit lez orgueilleux, appaisoit lez discor-</w:t>
      </w:r>
      <w:r w:rsidRPr="00B45BE5">
        <w:rPr>
          <w:lang w:val="fr-FR"/>
        </w:rPr>
        <w:br/>
      </w:r>
      <w:r w:rsidRPr="00B45BE5">
        <w:rPr>
          <w:rStyle w:val="Corpodeltesto13Georgia75ptNongrassetto"/>
          <w:lang w:val="fr-FR"/>
        </w:rPr>
        <w:t>30</w:t>
      </w:r>
      <w:r w:rsidRPr="00B45BE5">
        <w:rPr>
          <w:lang w:val="fr-FR"/>
        </w:rPr>
        <w:t xml:space="preserve"> dez et brief faisoit tant que par sez meritez il estoit</w:t>
      </w:r>
      <w:r w:rsidRPr="00B45BE5">
        <w:rPr>
          <w:lang w:val="fr-FR"/>
        </w:rPr>
        <w:br/>
        <w:t>amé et loé dez hommez et amé de Dieu qui le faisoìt</w:t>
      </w:r>
      <w:r w:rsidRPr="00B45BE5">
        <w:rPr>
          <w:lang w:val="fr-FR"/>
        </w:rPr>
        <w:br/>
        <w:t>croistre en toutte joye et honneur.</w:t>
      </w:r>
    </w:p>
    <w:p w14:paraId="083F3FA9" w14:textId="77777777" w:rsidR="009A1B5B" w:rsidRPr="00B45BE5" w:rsidRDefault="004E42D2">
      <w:pPr>
        <w:pStyle w:val="Corpodeltesto801"/>
        <w:shd w:val="clear" w:color="auto" w:fill="auto"/>
        <w:spacing w:line="150" w:lineRule="exact"/>
        <w:rPr>
          <w:lang w:val="fr-FR"/>
        </w:rPr>
      </w:pPr>
      <w:r w:rsidRPr="00B45BE5">
        <w:rPr>
          <w:lang w:val="fr-FR"/>
        </w:rPr>
        <w:lastRenderedPageBreak/>
        <w:t>40</w:t>
      </w:r>
    </w:p>
    <w:p w14:paraId="7D79DD5B" w14:textId="77777777" w:rsidR="009A1B5B" w:rsidRPr="00B45BE5" w:rsidRDefault="004E42D2">
      <w:pPr>
        <w:pStyle w:val="Corpodeltesto690"/>
        <w:shd w:val="clear" w:color="auto" w:fill="auto"/>
        <w:spacing w:line="140" w:lineRule="exact"/>
        <w:ind w:firstLine="0"/>
        <w:jc w:val="left"/>
        <w:rPr>
          <w:lang w:val="fr-FR"/>
        </w:rPr>
      </w:pPr>
      <w:r w:rsidRPr="00B45BE5">
        <w:rPr>
          <w:rStyle w:val="Corpodeltesto69Spaziatura0pt"/>
          <w:lang w:val="fr-FR"/>
        </w:rPr>
        <w:t>45</w:t>
      </w:r>
    </w:p>
    <w:p w14:paraId="472DD748" w14:textId="77777777" w:rsidR="009A1B5B" w:rsidRPr="00B45BE5" w:rsidRDefault="004E42D2">
      <w:pPr>
        <w:pStyle w:val="Corpodeltesto811"/>
        <w:shd w:val="clear" w:color="auto" w:fill="auto"/>
        <w:spacing w:line="240" w:lineRule="exact"/>
        <w:rPr>
          <w:lang w:val="fr-FR"/>
        </w:rPr>
      </w:pPr>
      <w:r w:rsidRPr="00B45BE5">
        <w:rPr>
          <w:lang w:val="fr-FR"/>
        </w:rPr>
        <w:t>50</w:t>
      </w:r>
    </w:p>
    <w:p w14:paraId="44A8BC4C" w14:textId="77777777" w:rsidR="009A1B5B" w:rsidRPr="00B45BE5" w:rsidRDefault="004E42D2">
      <w:pPr>
        <w:pStyle w:val="Corpodeltesto690"/>
        <w:shd w:val="clear" w:color="auto" w:fill="auto"/>
        <w:spacing w:line="140" w:lineRule="exact"/>
        <w:ind w:firstLine="0"/>
        <w:jc w:val="left"/>
        <w:rPr>
          <w:lang w:val="fr-FR"/>
        </w:rPr>
      </w:pPr>
      <w:r w:rsidRPr="00B45BE5">
        <w:rPr>
          <w:rStyle w:val="Corpodeltesto69Spaziatura0pt"/>
          <w:lang w:val="fr-FR"/>
        </w:rPr>
        <w:t>55</w:t>
      </w:r>
    </w:p>
    <w:p w14:paraId="184C92F8" w14:textId="77777777" w:rsidR="009A1B5B" w:rsidRPr="00B45BE5" w:rsidRDefault="004E42D2">
      <w:pPr>
        <w:pStyle w:val="Corpodeltesto801"/>
        <w:shd w:val="clear" w:color="auto" w:fill="auto"/>
        <w:spacing w:line="150" w:lineRule="exact"/>
        <w:rPr>
          <w:lang w:val="fr-FR"/>
        </w:rPr>
      </w:pPr>
      <w:r w:rsidRPr="00B45BE5">
        <w:rPr>
          <w:lang w:val="fr-FR"/>
        </w:rPr>
        <w:t>60</w:t>
      </w:r>
    </w:p>
    <w:p w14:paraId="4CAEE206" w14:textId="77777777" w:rsidR="009A1B5B" w:rsidRPr="00B45BE5" w:rsidRDefault="004E42D2">
      <w:pPr>
        <w:pStyle w:val="Corpodeltesto130"/>
        <w:shd w:val="clear" w:color="auto" w:fill="auto"/>
        <w:spacing w:line="211" w:lineRule="exact"/>
        <w:ind w:firstLine="360"/>
        <w:jc w:val="left"/>
        <w:rPr>
          <w:lang w:val="fr-FR"/>
        </w:rPr>
      </w:pPr>
      <w:r w:rsidRPr="00B45BE5">
        <w:rPr>
          <w:lang w:val="fr-FR"/>
        </w:rPr>
        <w:t>L’ystoire dit que le noble conte d’Artois, aprez ce</w:t>
      </w:r>
      <w:r w:rsidRPr="00B45BE5">
        <w:rPr>
          <w:lang w:val="fr-FR"/>
        </w:rPr>
        <w:br/>
        <w:t>qu’il eubt par longue espasse de tempz poursievy lez</w:t>
      </w:r>
      <w:r w:rsidRPr="00B45BE5">
        <w:rPr>
          <w:lang w:val="fr-FR"/>
        </w:rPr>
        <w:br/>
        <w:t>armez et que plus ne trouvoit a soy employer, car</w:t>
      </w:r>
      <w:r w:rsidRPr="00B45BE5">
        <w:rPr>
          <w:lang w:val="fr-FR"/>
        </w:rPr>
        <w:br/>
        <w:t>aussy ne puet paz tousjours estre guerre, il se mist</w:t>
      </w:r>
      <w:r w:rsidRPr="00B45BE5">
        <w:rPr>
          <w:lang w:val="fr-FR"/>
        </w:rPr>
        <w:br/>
        <w:t>au retour vers sa conté d’Artois ou Dieux scet [</w:t>
      </w:r>
      <w:r w:rsidRPr="00B45BE5">
        <w:rPr>
          <w:rStyle w:val="Corpodeltesto13Georgia75ptNongrassetto"/>
          <w:lang w:val="fr-FR"/>
        </w:rPr>
        <w:t>3</w:t>
      </w:r>
      <w:r w:rsidRPr="00B45BE5">
        <w:rPr>
          <w:lang w:val="fr-FR"/>
        </w:rPr>
        <w:t>r.]</w:t>
      </w:r>
      <w:r w:rsidRPr="00B45BE5">
        <w:rPr>
          <w:lang w:val="fr-FR"/>
        </w:rPr>
        <w:br/>
        <w:t>la grant joye que iez siens firent de sa venue et</w:t>
      </w:r>
      <w:r w:rsidRPr="00B45BE5">
        <w:rPr>
          <w:lang w:val="fr-FR"/>
        </w:rPr>
        <w:br/>
        <w:t>comment ii te bienviengnerent et honnourerent comme</w:t>
      </w:r>
      <w:r w:rsidRPr="00B45BE5">
        <w:rPr>
          <w:lang w:val="fr-FR"/>
        </w:rPr>
        <w:br/>
        <w:t>subgez doibvent faire a leur seigneur. Et dist l’istoire</w:t>
      </w:r>
      <w:r w:rsidRPr="00B45BE5">
        <w:rPr>
          <w:lang w:val="fr-FR"/>
        </w:rPr>
        <w:br/>
        <w:t>qu’iì se tenoit volentìers en la ville d’Arraz ou il se</w:t>
      </w:r>
      <w:r w:rsidRPr="00B45BE5">
        <w:rPr>
          <w:lang w:val="fr-FR"/>
        </w:rPr>
        <w:br/>
        <w:t>donnoit du bon tempz avecquez sez hommez et amis</w:t>
      </w:r>
      <w:r w:rsidRPr="00B45BE5">
        <w:rPr>
          <w:lang w:val="fr-FR"/>
        </w:rPr>
        <w:br/>
        <w:t>qui le venoient visiter honnourablement pour la valeur</w:t>
      </w:r>
      <w:r w:rsidRPr="00B45BE5">
        <w:rPr>
          <w:lang w:val="fr-FR"/>
        </w:rPr>
        <w:br/>
        <w:t>de sa personne ; et il ne faiiloit a eulx de rìens receul-</w:t>
      </w:r>
      <w:r w:rsidRPr="00B45BE5">
        <w:rPr>
          <w:lang w:val="fr-FR"/>
        </w:rPr>
        <w:br/>
        <w:t>lir chascun selon son degré et festoyer sy a point que</w:t>
      </w:r>
      <w:r w:rsidRPr="00B45BE5">
        <w:rPr>
          <w:lang w:val="fr-FR"/>
        </w:rPr>
        <w:br/>
      </w:r>
      <w:r w:rsidRPr="00B45BE5">
        <w:rPr>
          <w:rStyle w:val="Corpodeltesto13SegoeUI65ptCorsivoSpaziatura0pt"/>
          <w:b/>
          <w:bCs/>
          <w:lang w:val="fr-FR"/>
        </w:rPr>
        <w:t>tous en</w:t>
      </w:r>
      <w:r w:rsidRPr="00B45BE5">
        <w:rPr>
          <w:lang w:val="fr-FR"/>
        </w:rPr>
        <w:t xml:space="preserve"> estoient contempz. Or est ainsy que, dura ce</w:t>
      </w:r>
      <w:r w:rsidRPr="00B45BE5">
        <w:rPr>
          <w:lang w:val="fr-FR"/>
        </w:rPr>
        <w:br/>
        <w:t>tempz, avoit ung conte a Bouiongne, homme de grant</w:t>
      </w:r>
      <w:r w:rsidRPr="00B45BE5">
        <w:rPr>
          <w:lang w:val="fr-FR"/>
        </w:rPr>
        <w:br/>
        <w:t>lieu et bien renommé, lequel, tant pour veoir le vasse-</w:t>
      </w:r>
      <w:r w:rsidRPr="00B45BE5">
        <w:rPr>
          <w:lang w:val="fr-FR"/>
        </w:rPr>
        <w:br/>
        <w:t>iage tant dez nobiez de son pays comme pour baillier</w:t>
      </w:r>
      <w:r w:rsidRPr="00B45BE5">
        <w:rPr>
          <w:lang w:val="fr-FR"/>
        </w:rPr>
        <w:br/>
        <w:t>congnoissance d’une sienne fille, qui son heritiere</w:t>
      </w:r>
      <w:r w:rsidRPr="00B45BE5">
        <w:rPr>
          <w:lang w:val="fr-FR"/>
        </w:rPr>
        <w:br/>
        <w:t>estoit, tant belle et tant parfaitte en tous bìens que</w:t>
      </w:r>
      <w:r w:rsidRPr="00B45BE5">
        <w:rPr>
          <w:lang w:val="fr-FR"/>
        </w:rPr>
        <w:br/>
        <w:t>Dieu et Nature n’y avoient riens laissié a faire, avoit</w:t>
      </w:r>
      <w:r w:rsidRPr="00B45BE5">
        <w:rPr>
          <w:lang w:val="fr-FR"/>
        </w:rPr>
        <w:br/>
        <w:t>fait publyer ung tournoy par tout lez royalmez de</w:t>
      </w:r>
      <w:r w:rsidRPr="00B45BE5">
        <w:rPr>
          <w:lang w:val="fr-FR"/>
        </w:rPr>
        <w:br/>
        <w:t>France, d’Engleterre, d’Escoce et d’Allemaigne et jour</w:t>
      </w:r>
      <w:r w:rsidRPr="00B45BE5">
        <w:rPr>
          <w:lang w:val="fr-FR"/>
        </w:rPr>
        <w:br/>
        <w:t>assigné pour venir a Boulongne quiconquez vouldroit</w:t>
      </w:r>
      <w:r w:rsidRPr="00B45BE5">
        <w:rPr>
          <w:lang w:val="fr-FR"/>
        </w:rPr>
        <w:br/>
        <w:t>faire parier de luy et acquerìr honneur ; desquellez</w:t>
      </w:r>
      <w:r w:rsidRPr="00B45BE5">
        <w:rPr>
          <w:lang w:val="fr-FR"/>
        </w:rPr>
        <w:br/>
        <w:t>nouvellez oyr euit parfaítte plaisance le noble conte</w:t>
      </w:r>
      <w:r w:rsidRPr="00B45BE5">
        <w:rPr>
          <w:lang w:val="fr-FR"/>
        </w:rPr>
        <w:br/>
        <w:t>d’Artois, quí trop envís se fust tenu d’y aller ; anchois,</w:t>
      </w:r>
      <w:r w:rsidRPr="00B45BE5">
        <w:rPr>
          <w:lang w:val="fr-FR"/>
        </w:rPr>
        <w:br/>
        <w:t>tant esjoy que plus estre ne pooit, conclud de soy y</w:t>
      </w:r>
      <w:r w:rsidRPr="00B45BE5">
        <w:rPr>
          <w:lang w:val="fr-FR"/>
        </w:rPr>
        <w:br/>
        <w:t>trouver et se monstrer tel comme il estoit [</w:t>
      </w:r>
      <w:r w:rsidRPr="00B45BE5">
        <w:rPr>
          <w:rStyle w:val="Corpodeltesto13Georgia75ptNongrassetto"/>
          <w:lang w:val="fr-FR"/>
        </w:rPr>
        <w:t>3</w:t>
      </w:r>
      <w:r w:rsidRPr="00B45BE5">
        <w:rPr>
          <w:lang w:val="fr-FR"/>
        </w:rPr>
        <w:t>v.], disant</w:t>
      </w:r>
      <w:r w:rsidRPr="00B45BE5">
        <w:rPr>
          <w:lang w:val="fr-FR"/>
        </w:rPr>
        <w:br/>
        <w:t>en soy meismez que par aultrez moyen ne seroit ii</w:t>
      </w:r>
      <w:r w:rsidRPr="00B45BE5">
        <w:rPr>
          <w:lang w:val="fr-FR"/>
        </w:rPr>
        <w:br/>
        <w:t>mie digne de possesser terre, se ii n’estoit la dez plus</w:t>
      </w:r>
      <w:r w:rsidRPr="00B45BE5">
        <w:rPr>
          <w:lang w:val="fr-FR"/>
        </w:rPr>
        <w:br/>
        <w:t>adventureux.</w:t>
      </w:r>
    </w:p>
    <w:p w14:paraId="6C21E747" w14:textId="77777777" w:rsidR="009A1B5B" w:rsidRPr="00B45BE5" w:rsidRDefault="004E42D2">
      <w:pPr>
        <w:pStyle w:val="Corpodeltesto130"/>
        <w:shd w:val="clear" w:color="auto" w:fill="auto"/>
        <w:spacing w:line="211" w:lineRule="exact"/>
        <w:ind w:firstLine="360"/>
        <w:jc w:val="left"/>
        <w:rPr>
          <w:lang w:val="fr-FR"/>
        </w:rPr>
      </w:pPr>
      <w:r w:rsidRPr="00B45BE5">
        <w:rPr>
          <w:lang w:val="fr-FR"/>
        </w:rPr>
        <w:t>Le conte d’Artois, tout acertené du tournoy, sça-</w:t>
      </w:r>
      <w:r w:rsidRPr="00B45BE5">
        <w:rPr>
          <w:lang w:val="fr-FR"/>
        </w:rPr>
        <w:br/>
        <w:t>chant le jour, ne pooit dormir de bon somme, tant</w:t>
      </w:r>
      <w:r w:rsidRPr="00B45BE5">
        <w:rPr>
          <w:lang w:val="fr-FR"/>
        </w:rPr>
        <w:br/>
        <w:t>estoit desireux d’y aller. Au fort, ii fist apprester</w:t>
      </w:r>
    </w:p>
    <w:p w14:paraId="6BB28C98" w14:textId="77777777" w:rsidR="009A1B5B" w:rsidRPr="00B45BE5" w:rsidRDefault="004E42D2">
      <w:pPr>
        <w:pStyle w:val="Corpodeltesto130"/>
        <w:shd w:val="clear" w:color="auto" w:fill="auto"/>
        <w:spacing w:line="221" w:lineRule="exact"/>
        <w:ind w:firstLine="360"/>
        <w:jc w:val="left"/>
        <w:rPr>
          <w:lang w:val="fr-FR"/>
        </w:rPr>
      </w:pPr>
      <w:r w:rsidRPr="00B45BE5">
        <w:rPr>
          <w:lang w:val="fr-FR"/>
        </w:rPr>
        <w:t>chevaulx et pagez, harnois et faire robez de parurez</w:t>
      </w:r>
      <w:r w:rsidRPr="00B45BE5">
        <w:rPr>
          <w:lang w:val="fr-FR"/>
        </w:rPr>
        <w:br/>
        <w:t>tant richement que riens n'y fu espargnié ; et quant il</w:t>
      </w:r>
      <w:r w:rsidRPr="00B45BE5">
        <w:rPr>
          <w:lang w:val="fr-FR"/>
        </w:rPr>
        <w:br/>
        <w:t>vit que tempz fu de partir, il fist son departement de</w:t>
      </w:r>
      <w:r w:rsidRPr="00B45BE5">
        <w:rPr>
          <w:lang w:val="fr-FR"/>
        </w:rPr>
        <w:br/>
      </w:r>
      <w:r w:rsidRPr="00B45BE5">
        <w:rPr>
          <w:rStyle w:val="Corpodeltesto13Georgia75ptNongrassetto"/>
          <w:lang w:val="fr-FR"/>
        </w:rPr>
        <w:t>70</w:t>
      </w:r>
      <w:r w:rsidRPr="00B45BE5">
        <w:rPr>
          <w:lang w:val="fr-FR"/>
        </w:rPr>
        <w:t xml:space="preserve"> sa ville d’Arraz en sy noble estat que trop seroit lon-</w:t>
      </w:r>
      <w:r w:rsidRPr="00B45BE5">
        <w:rPr>
          <w:lang w:val="fr-FR"/>
        </w:rPr>
        <w:br/>
        <w:t>gue chose a tout dire et se mìst a chemin vers Bou-</w:t>
      </w:r>
      <w:r w:rsidRPr="00B45BE5">
        <w:rPr>
          <w:lang w:val="fr-FR"/>
        </w:rPr>
        <w:br/>
        <w:t>longne, ou l’en avoit fait appareillier une grant píace</w:t>
      </w:r>
      <w:r w:rsidRPr="00B45BE5">
        <w:rPr>
          <w:lang w:val="fr-FR"/>
        </w:rPr>
        <w:br/>
        <w:t>au dehors de la ville, ou il y avoit hourdz, fentez et</w:t>
      </w:r>
      <w:r w:rsidRPr="00B45BE5">
        <w:rPr>
          <w:lang w:val="fr-FR"/>
        </w:rPr>
        <w:br/>
        <w:t>pavillons a sy grant nombre que de ce vous sembleroit</w:t>
      </w:r>
      <w:r w:rsidRPr="00B45BE5">
        <w:rPr>
          <w:lang w:val="fr-FR"/>
        </w:rPr>
        <w:br/>
      </w:r>
      <w:r w:rsidRPr="00B45BE5">
        <w:rPr>
          <w:rStyle w:val="Corpodeltesto13Georgia75ptNongrassetto"/>
          <w:lang w:val="fr-FR"/>
        </w:rPr>
        <w:t>75</w:t>
      </w:r>
      <w:r w:rsidRPr="00B45BE5">
        <w:rPr>
          <w:lang w:val="fr-FR"/>
        </w:rPr>
        <w:t xml:space="preserve"> chose non creable du recorder ; et tant de gens </w:t>
      </w:r>
      <w:r w:rsidRPr="00B45BE5">
        <w:rPr>
          <w:rStyle w:val="Corpodeltesto139ptNongrassetto"/>
          <w:lang w:val="fr-FR"/>
        </w:rPr>
        <w:t>y</w:t>
      </w:r>
      <w:r w:rsidRPr="00B45BE5">
        <w:rPr>
          <w:rStyle w:val="Corpodeltesto139ptNongrassetto"/>
          <w:lang w:val="fr-FR"/>
        </w:rPr>
        <w:br/>
      </w:r>
      <w:r w:rsidRPr="00B45BE5">
        <w:rPr>
          <w:lang w:val="fr-FR"/>
        </w:rPr>
        <w:t>estoient venus de toutez pars comme Franchois, En-</w:t>
      </w:r>
      <w:r w:rsidRPr="00B45BE5">
        <w:rPr>
          <w:lang w:val="fr-FR"/>
        </w:rPr>
        <w:br/>
        <w:t>glois, Alemans, Escochois et d’aultrez nacions que</w:t>
      </w:r>
      <w:r w:rsidRPr="00B45BE5">
        <w:rPr>
          <w:lang w:val="fr-FR"/>
        </w:rPr>
        <w:br/>
        <w:t>belle chose estoit a lez regarder. Sy ne vint paz ie</w:t>
      </w:r>
      <w:r w:rsidRPr="00B45BE5">
        <w:rPr>
          <w:lang w:val="fr-FR"/>
        </w:rPr>
        <w:br/>
        <w:t>conte d’Artois sy soubdainement que bien ne sceust</w:t>
      </w:r>
      <w:r w:rsidRPr="00B45BE5">
        <w:rPr>
          <w:lang w:val="fr-FR"/>
        </w:rPr>
        <w:br/>
        <w:t>8o sa venue celuy de Boulongne, qui autant en fut esjoy</w:t>
      </w:r>
      <w:r w:rsidRPr="00B45BE5">
        <w:rPr>
          <w:lang w:val="fr-FR"/>
        </w:rPr>
        <w:br/>
        <w:t>que de chose que piech’a luy advenist pour le bien et</w:t>
      </w:r>
      <w:r w:rsidRPr="00B45BE5">
        <w:rPr>
          <w:lang w:val="fr-FR"/>
        </w:rPr>
        <w:br/>
        <w:t>eureuseté d’armez dont le conte d’Artois, son voisin,</w:t>
      </w:r>
      <w:r w:rsidRPr="00B45BE5">
        <w:rPr>
          <w:lang w:val="fr-FR"/>
        </w:rPr>
        <w:br/>
        <w:t>estoit paré et renommé. Que vous tendroit [</w:t>
      </w:r>
      <w:r w:rsidRPr="00B45BE5">
        <w:rPr>
          <w:rStyle w:val="Corpodeltesto13Georgia75ptNongrassetto"/>
          <w:lang w:val="fr-FR"/>
        </w:rPr>
        <w:t>4</w:t>
      </w:r>
      <w:r w:rsidRPr="00B45BE5">
        <w:rPr>
          <w:lang w:val="fr-FR"/>
        </w:rPr>
        <w:t>r.] de</w:t>
      </w:r>
      <w:r w:rsidRPr="00B45BE5">
        <w:rPr>
          <w:lang w:val="fr-FR"/>
        </w:rPr>
        <w:br/>
        <w:t>sa joie l’istorien long procez ! II ala grandement</w:t>
      </w:r>
      <w:r w:rsidRPr="00B45BE5">
        <w:rPr>
          <w:lang w:val="fr-FR"/>
        </w:rPr>
        <w:br/>
      </w:r>
      <w:r w:rsidRPr="00B45BE5">
        <w:rPr>
          <w:rStyle w:val="Corpodeltesto13Georgia75ptNongrassetto"/>
          <w:lang w:val="fr-FR"/>
        </w:rPr>
        <w:t>85</w:t>
      </w:r>
      <w:r w:rsidRPr="00B45BE5">
        <w:rPr>
          <w:lang w:val="fr-FR"/>
        </w:rPr>
        <w:t xml:space="preserve"> acompaignié audevant de luy ; sy devez croire que a</w:t>
      </w:r>
      <w:r w:rsidRPr="00B45BE5">
        <w:rPr>
          <w:lang w:val="fr-FR"/>
        </w:rPr>
        <w:br/>
        <w:t>l’encontrer y eult beau recueil, bienviengnans et con-</w:t>
      </w:r>
      <w:r w:rsidRPr="00B45BE5">
        <w:rPr>
          <w:lang w:val="fr-FR"/>
        </w:rPr>
        <w:br/>
        <w:t>joyssemens et que honneur y estoit bien en bruit et,</w:t>
      </w:r>
      <w:r w:rsidRPr="00B45BE5">
        <w:rPr>
          <w:lang w:val="fr-FR"/>
        </w:rPr>
        <w:br/>
        <w:t>a chief de touttez reverencez et parollez amiablez,</w:t>
      </w:r>
      <w:r w:rsidRPr="00B45BE5">
        <w:rPr>
          <w:lang w:val="fr-FR"/>
        </w:rPr>
        <w:br/>
        <w:t>ainsy que lez seigneurs chevauchoient vers la porte</w:t>
      </w:r>
      <w:r w:rsidRPr="00B45BE5">
        <w:rPr>
          <w:lang w:val="fr-FR"/>
        </w:rPr>
        <w:br/>
      </w:r>
      <w:r w:rsidRPr="00B45BE5">
        <w:rPr>
          <w:rStyle w:val="Corpodeltesto13Georgia75ptNongrassetto"/>
          <w:lang w:val="fr-FR"/>
        </w:rPr>
        <w:t>90</w:t>
      </w:r>
      <w:r w:rsidRPr="00B45BE5">
        <w:rPr>
          <w:lang w:val="fr-FR"/>
        </w:rPr>
        <w:t xml:space="preserve"> de la vìlle, le conte de Boulongne demanda au conte</w:t>
      </w:r>
      <w:r w:rsidRPr="00B45BE5">
        <w:rPr>
          <w:lang w:val="fr-FR"/>
        </w:rPr>
        <w:br/>
        <w:t>d’Artois se il avoit intencion de tournoyer ; a quoy</w:t>
      </w:r>
      <w:r w:rsidRPr="00B45BE5">
        <w:rPr>
          <w:lang w:val="fr-FR"/>
        </w:rPr>
        <w:br/>
        <w:t>il respondy sans dire uuy ou nanil ; « Par foy, sire,</w:t>
      </w:r>
      <w:r w:rsidRPr="00B45BE5">
        <w:rPr>
          <w:lang w:val="fr-FR"/>
        </w:rPr>
        <w:br/>
        <w:t>il souffira assez se je voy ce qui se fera. » Et ce</w:t>
      </w:r>
      <w:r w:rsidRPr="00B45BE5">
        <w:rPr>
          <w:lang w:val="fr-FR"/>
        </w:rPr>
        <w:br/>
      </w:r>
      <w:r w:rsidRPr="00B45BE5">
        <w:rPr>
          <w:lang w:val="fr-FR"/>
        </w:rPr>
        <w:lastRenderedPageBreak/>
        <w:t>disoit le conte pourtant qu’il vouloit entrer au tournoy</w:t>
      </w:r>
      <w:r w:rsidRPr="00B45BE5">
        <w:rPr>
          <w:lang w:val="fr-FR"/>
        </w:rPr>
        <w:br/>
      </w:r>
      <w:r w:rsidRPr="00B45BE5">
        <w:rPr>
          <w:rStyle w:val="Corpodeltesto13Georgia75ptNongrassetto"/>
          <w:lang w:val="fr-FR"/>
        </w:rPr>
        <w:t>95</w:t>
      </w:r>
      <w:r w:rsidRPr="00B45BE5">
        <w:rPr>
          <w:lang w:val="fr-FR"/>
        </w:rPr>
        <w:t xml:space="preserve"> incongnu, comme cy apprez porrez oyr ; et, ainsy</w:t>
      </w:r>
      <w:r w:rsidRPr="00B45BE5">
        <w:rPr>
          <w:lang w:val="fr-FR"/>
        </w:rPr>
        <w:br/>
        <w:t>devisant d’unez et d’aultrez, ilz ariverent droit au</w:t>
      </w:r>
      <w:r w:rsidRPr="00B45BE5">
        <w:rPr>
          <w:lang w:val="fr-FR"/>
        </w:rPr>
        <w:br/>
        <w:t>logis qui estoit retenu et preparé pour rechepvoir le</w:t>
      </w:r>
      <w:r w:rsidRPr="00B45BE5">
        <w:rPr>
          <w:lang w:val="fr-FR"/>
        </w:rPr>
        <w:br/>
        <w:t>conte d’Artois ; et illecq descendy le conte d’Artois,</w:t>
      </w:r>
      <w:r w:rsidRPr="00B45BE5">
        <w:rPr>
          <w:lang w:val="fr-FR"/>
        </w:rPr>
        <w:br/>
        <w:t>non obstant qu’il volsist a toutez fins convoyer le</w:t>
      </w:r>
    </w:p>
    <w:p w14:paraId="3BC8A286" w14:textId="77777777" w:rsidR="009A1B5B" w:rsidRPr="00B45BE5" w:rsidRDefault="004E42D2">
      <w:pPr>
        <w:pStyle w:val="Corpodeltesto130"/>
        <w:shd w:val="clear" w:color="auto" w:fill="auto"/>
        <w:spacing w:line="216" w:lineRule="exact"/>
        <w:ind w:left="360" w:hanging="360"/>
        <w:jc w:val="left"/>
        <w:rPr>
          <w:lang w:val="fr-FR"/>
        </w:rPr>
      </w:pPr>
      <w:r w:rsidRPr="00B45BE5">
        <w:rPr>
          <w:rStyle w:val="Corpodeltesto13Georgia75ptNongrassetto"/>
          <w:lang w:val="fr-FR"/>
        </w:rPr>
        <w:t>100</w:t>
      </w:r>
      <w:r w:rsidRPr="00B45BE5">
        <w:rPr>
          <w:lang w:val="fr-FR"/>
        </w:rPr>
        <w:t xml:space="preserve"> conte de Boulongne jusquez a son chastel, mais mie</w:t>
      </w:r>
      <w:r w:rsidRPr="00B45BE5">
        <w:rPr>
          <w:lang w:val="fr-FR"/>
        </w:rPr>
        <w:br/>
        <w:t>n’en fist a son voloir.</w:t>
      </w:r>
    </w:p>
    <w:p w14:paraId="1B0FB989" w14:textId="77777777" w:rsidR="009A1B5B" w:rsidRPr="00B45BE5" w:rsidRDefault="004E42D2">
      <w:pPr>
        <w:pStyle w:val="Corpodeltesto130"/>
        <w:shd w:val="clear" w:color="auto" w:fill="auto"/>
        <w:spacing w:line="211" w:lineRule="exact"/>
        <w:ind w:firstLine="360"/>
        <w:jc w:val="left"/>
        <w:rPr>
          <w:lang w:val="fr-FR"/>
        </w:rPr>
        <w:sectPr w:rsidR="009A1B5B" w:rsidRPr="00B45BE5">
          <w:headerReference w:type="even" r:id="rId13"/>
          <w:headerReference w:type="default" r:id="rId14"/>
          <w:headerReference w:type="first" r:id="rId15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 w:rsidRPr="00B45BE5">
        <w:rPr>
          <w:lang w:val="fr-FR"/>
        </w:rPr>
        <w:t>Apprez ce que le conte d’Artois fu descendu de son</w:t>
      </w:r>
      <w:r w:rsidRPr="00B45BE5">
        <w:rPr>
          <w:lang w:val="fr-FR"/>
        </w:rPr>
        <w:br/>
        <w:t>cheval et que grans honneurs eurent fais lez deux</w:t>
      </w:r>
      <w:r w:rsidRPr="00B45BE5">
        <w:rPr>
          <w:lang w:val="fr-FR"/>
        </w:rPr>
        <w:br/>
        <w:t>contez l’un a l’autre et le gracieux congìé pris et</w:t>
      </w:r>
      <w:r w:rsidRPr="00B45BE5">
        <w:rPr>
          <w:lang w:val="fr-FR"/>
        </w:rPr>
        <w:br/>
      </w:r>
      <w:r w:rsidRPr="00B45BE5">
        <w:rPr>
          <w:rStyle w:val="Corpodeltesto13Georgia75ptNongrassetto"/>
          <w:lang w:val="fr-FR"/>
        </w:rPr>
        <w:t>105</w:t>
      </w:r>
      <w:r w:rsidRPr="00B45BE5">
        <w:rPr>
          <w:lang w:val="fr-FR"/>
        </w:rPr>
        <w:t xml:space="preserve"> donné, ceiuy de </w:t>
      </w:r>
      <w:r w:rsidRPr="00B45BE5">
        <w:rPr>
          <w:rStyle w:val="Corpodeltesto139ptNongrassetto"/>
          <w:lang w:val="fr-FR"/>
        </w:rPr>
        <w:t xml:space="preserve">Bouiongne </w:t>
      </w:r>
      <w:r w:rsidRPr="00B45BE5">
        <w:rPr>
          <w:lang w:val="fr-FR"/>
        </w:rPr>
        <w:t>se retray en son chasteau,</w:t>
      </w:r>
      <w:r w:rsidRPr="00B45BE5">
        <w:rPr>
          <w:lang w:val="fr-FR"/>
        </w:rPr>
        <w:br/>
        <w:t>tant joieulx pour la venue du conte d’Artois [</w:t>
      </w:r>
      <w:r w:rsidRPr="00B45BE5">
        <w:rPr>
          <w:rStyle w:val="Corpodeltesto13Georgia75ptNongrassetto"/>
          <w:lang w:val="fr-FR"/>
        </w:rPr>
        <w:t>4</w:t>
      </w:r>
      <w:r w:rsidRPr="00B45BE5">
        <w:rPr>
          <w:lang w:val="fr-FR"/>
        </w:rPr>
        <w:t>v.] que</w:t>
      </w:r>
      <w:r w:rsidRPr="00B45BE5">
        <w:rPr>
          <w:lang w:val="fr-FR"/>
        </w:rPr>
        <w:br/>
        <w:t>merveillez et ne savoit assez ioer sa belle contenance</w:t>
      </w:r>
      <w:r w:rsidRPr="00B45BE5">
        <w:rPr>
          <w:lang w:val="fr-FR"/>
        </w:rPr>
        <w:br/>
        <w:t>et estat plentureux. Au fort, le conte d’Artois îu des-</w:t>
      </w:r>
      <w:r w:rsidRPr="00B45BE5">
        <w:rPr>
          <w:lang w:val="fr-FR"/>
        </w:rPr>
        <w:br/>
        <w:t>housé et mis a point; et, ce fait, il fist venir devant</w:t>
      </w:r>
      <w:r w:rsidRPr="00B45BE5">
        <w:rPr>
          <w:lang w:val="fr-FR"/>
        </w:rPr>
        <w:br/>
      </w:r>
      <w:r w:rsidRPr="00B45BE5">
        <w:rPr>
          <w:rStyle w:val="Corpodeltesto13SegoeUI5ptNongrassetto"/>
          <w:lang w:val="fr-FR"/>
        </w:rPr>
        <w:t>110</w:t>
      </w:r>
      <w:r w:rsidRPr="00B45BE5">
        <w:rPr>
          <w:rStyle w:val="Corpodeltesto13SegoeUI8pt"/>
          <w:b/>
          <w:bCs/>
          <w:lang w:val="fr-FR"/>
        </w:rPr>
        <w:t xml:space="preserve"> </w:t>
      </w:r>
      <w:r w:rsidRPr="00B45BE5">
        <w:rPr>
          <w:lang w:val="fr-FR"/>
        </w:rPr>
        <w:t>iuy ceuíx qui s’entremettoient de sez affaìrez et leur</w:t>
      </w:r>
      <w:r w:rsidRPr="00B45BE5">
        <w:rPr>
          <w:lang w:val="fr-FR"/>
        </w:rPr>
        <w:br/>
        <w:t>commanda que, le plus secretement que faire porroit,</w:t>
      </w:r>
      <w:r w:rsidRPr="00B45BE5">
        <w:rPr>
          <w:lang w:val="fr-FR"/>
        </w:rPr>
        <w:br/>
        <w:t>il feissent tendre et drechier une tente assez prez du</w:t>
      </w:r>
      <w:r w:rsidRPr="00B45BE5">
        <w:rPr>
          <w:lang w:val="fr-FR"/>
        </w:rPr>
        <w:br/>
        <w:t>lieu ou l’assemblee devoit estre et la porter son har-</w:t>
      </w:r>
      <w:r w:rsidRPr="00B45BE5">
        <w:rPr>
          <w:lang w:val="fr-FR"/>
        </w:rPr>
        <w:br/>
        <w:t>noìs pour soy adouber la journee ensievant que le jour</w:t>
      </w:r>
      <w:r w:rsidRPr="00B45BE5">
        <w:rPr>
          <w:lang w:val="fr-FR"/>
        </w:rPr>
        <w:br/>
      </w:r>
      <w:r w:rsidRPr="00B45BE5">
        <w:rPr>
          <w:rStyle w:val="Corpodeltesto13Georgia75ptNongrassetto"/>
          <w:lang w:val="fr-FR"/>
        </w:rPr>
        <w:t>115</w:t>
      </w:r>
      <w:r w:rsidRPr="00B45BE5">
        <w:rPr>
          <w:lang w:val="fr-FR"/>
        </w:rPr>
        <w:t xml:space="preserve"> du tournoy seroit ; sy fu ainsy fait que commandé</w:t>
      </w:r>
      <w:r w:rsidRPr="00B45BE5">
        <w:rPr>
          <w:lang w:val="fr-FR"/>
        </w:rPr>
        <w:br/>
        <w:t>l’avoit, dont i! fu trez contempt. Sy fu belle chose la</w:t>
      </w:r>
      <w:r w:rsidRPr="00B45BE5">
        <w:rPr>
          <w:lang w:val="fr-FR"/>
        </w:rPr>
        <w:br/>
        <w:t>chevalerie quy le venoit bienviengnier et viseter ; et</w:t>
      </w:r>
      <w:r w:rsidRPr="00B45BE5">
        <w:rPr>
          <w:lang w:val="fr-FR"/>
        </w:rPr>
        <w:br/>
        <w:t>bien se jugoit celuy eureux qui luy pooit faire service ;</w:t>
      </w:r>
      <w:r w:rsidRPr="00B45BE5">
        <w:rPr>
          <w:lang w:val="fr-FR"/>
        </w:rPr>
        <w:br/>
        <w:t>et celuy, qui ne fist oncquez a reprendre, lez recueilly</w:t>
      </w:r>
      <w:r w:rsidRPr="00B45BE5">
        <w:rPr>
          <w:lang w:val="fr-FR"/>
        </w:rPr>
        <w:br/>
      </w:r>
      <w:r w:rsidRPr="00B45BE5">
        <w:rPr>
          <w:rStyle w:val="Corpodeltesto13SegoeUI5ptNongrassetto"/>
          <w:lang w:val="fr-FR"/>
        </w:rPr>
        <w:t>120</w:t>
      </w:r>
      <w:r w:rsidRPr="00B45BE5">
        <w:rPr>
          <w:rStyle w:val="Corpodeltesto13SegoeUI8pt"/>
          <w:b/>
          <w:bCs/>
          <w:lang w:val="fr-FR"/>
        </w:rPr>
        <w:t xml:space="preserve"> </w:t>
      </w:r>
      <w:r w:rsidRPr="00B45BE5">
        <w:rPr>
          <w:lang w:val="fr-FR"/>
        </w:rPr>
        <w:t>iyement eí Iez fist soupper avecquez iuy, car bien y</w:t>
      </w:r>
      <w:r w:rsidRPr="00B45BE5">
        <w:rPr>
          <w:lang w:val="fr-FR"/>
        </w:rPr>
        <w:br/>
        <w:t>avoit de quoy ; et, apprez bonne chiere faitte, luy qui</w:t>
      </w:r>
      <w:r w:rsidRPr="00B45BE5">
        <w:rPr>
          <w:lang w:val="fr-FR"/>
        </w:rPr>
        <w:br/>
        <w:t>voloit aler veoir lez damez pour monstrer ce qu’ìl</w:t>
      </w:r>
      <w:r w:rsidRPr="00B45BE5">
        <w:rPr>
          <w:lang w:val="fr-FR"/>
        </w:rPr>
        <w:br/>
        <w:t>savoit, acompaignié de chevaliers et noblez hommez,</w:t>
      </w:r>
      <w:r w:rsidRPr="00B45BE5">
        <w:rPr>
          <w:lang w:val="fr-FR"/>
        </w:rPr>
        <w:br/>
        <w:t>montez Dieux scet comment, alla ou chastel ou il</w:t>
      </w:r>
      <w:r w:rsidRPr="00B45BE5">
        <w:rPr>
          <w:lang w:val="fr-FR"/>
        </w:rPr>
        <w:br/>
      </w:r>
      <w:r w:rsidRPr="00B45BE5">
        <w:rPr>
          <w:rStyle w:val="Corpodeltesto13Georgia75ptNongrassetto"/>
          <w:lang w:val="fr-FR"/>
        </w:rPr>
        <w:t>125</w:t>
      </w:r>
      <w:r w:rsidRPr="00B45BE5">
        <w:rPr>
          <w:lang w:val="fr-FR"/>
        </w:rPr>
        <w:t xml:space="preserve"> trouva ia contesse qui luy vint audevant; et sa fille</w:t>
      </w:r>
      <w:r w:rsidRPr="00B45BE5">
        <w:rPr>
          <w:lang w:val="fr-FR"/>
        </w:rPr>
        <w:br/>
        <w:t>le sievoit de prez, acompaignié de grant, de damez et</w:t>
      </w:r>
      <w:r w:rsidRPr="00B45BE5">
        <w:rPr>
          <w:lang w:val="fr-FR"/>
        </w:rPr>
        <w:br/>
        <w:t>damoisellez ; mais au voir dìre, sa fille estoit entre</w:t>
      </w:r>
      <w:r w:rsidRPr="00B45BE5">
        <w:rPr>
          <w:lang w:val="fr-FR"/>
        </w:rPr>
        <w:br/>
        <w:t>lez aultrez comme le soleil entre lez [sr.] estoillez,</w:t>
      </w:r>
      <w:r w:rsidRPr="00B45BE5">
        <w:rPr>
          <w:lang w:val="fr-FR"/>
        </w:rPr>
        <w:br/>
        <w:t>lequel quant il se monstre, eliez perdent leur lumiere</w:t>
      </w:r>
      <w:r w:rsidRPr="00B45BE5">
        <w:rPr>
          <w:lang w:val="fr-FR"/>
        </w:rPr>
        <w:br/>
      </w:r>
      <w:r w:rsidRPr="00B45BE5">
        <w:rPr>
          <w:rStyle w:val="Corpodeltesto13Georgia75ptNongrassetto"/>
          <w:lang w:val="fr-FR"/>
        </w:rPr>
        <w:t>130</w:t>
      </w:r>
      <w:r w:rsidRPr="00B45BE5">
        <w:rPr>
          <w:lang w:val="fr-FR"/>
        </w:rPr>
        <w:t xml:space="preserve"> et clarté ; elíe estoit non pareillez aux plus bellez de</w:t>
      </w:r>
      <w:r w:rsidRPr="00B45BE5">
        <w:rPr>
          <w:lang w:val="fr-FR"/>
        </w:rPr>
        <w:br/>
        <w:t>ce tempz et, se de beaulté estoit la damoìselle garnie,</w:t>
      </w:r>
      <w:r w:rsidRPr="00B45BE5">
        <w:rPr>
          <w:lang w:val="fr-FR"/>
        </w:rPr>
        <w:br/>
        <w:t xml:space="preserve">sy fut elle de beau et rasis maintieng </w:t>
      </w:r>
      <w:r w:rsidRPr="00B45BE5">
        <w:rPr>
          <w:rStyle w:val="Corpodeltesto13SegoeUI65ptCorsivoSpaziatura0pt"/>
          <w:b/>
          <w:bCs/>
          <w:lang w:val="fr-FR"/>
        </w:rPr>
        <w:t>et</w:t>
      </w:r>
      <w:r w:rsidRPr="00B45BE5">
        <w:rPr>
          <w:lang w:val="fr-FR"/>
        </w:rPr>
        <w:t xml:space="preserve"> tant que</w:t>
      </w:r>
      <w:r w:rsidRPr="00B45BE5">
        <w:rPr>
          <w:lang w:val="fr-FR"/>
        </w:rPr>
        <w:br/>
        <w:t>riens n’eust jamais fait que par apoint; sy ne fu mie</w:t>
      </w:r>
      <w:r w:rsidRPr="00B45BE5">
        <w:rPr>
          <w:lang w:val="fr-FR"/>
        </w:rPr>
        <w:br/>
        <w:t>de merveille se le conte d’Artois la regarda volentìers,</w:t>
      </w:r>
    </w:p>
    <w:p w14:paraId="454D81DA" w14:textId="77777777" w:rsidR="009A1B5B" w:rsidRPr="00B45BE5" w:rsidRDefault="004E42D2">
      <w:pPr>
        <w:pStyle w:val="Corpodeltesto821"/>
        <w:shd w:val="clear" w:color="auto" w:fill="auto"/>
        <w:spacing w:line="190" w:lineRule="exact"/>
        <w:jc w:val="left"/>
        <w:rPr>
          <w:lang w:val="fr-FR"/>
        </w:rPr>
      </w:pPr>
      <w:r w:rsidRPr="00B45BE5">
        <w:rPr>
          <w:lang w:val="fr-FR"/>
        </w:rPr>
        <w:lastRenderedPageBreak/>
        <w:t>6</w:t>
      </w:r>
    </w:p>
    <w:p w14:paraId="497B742B" w14:textId="77777777" w:rsidR="009A1B5B" w:rsidRPr="00B45BE5" w:rsidRDefault="004E42D2">
      <w:pPr>
        <w:pStyle w:val="Corpodeltesto130"/>
        <w:shd w:val="clear" w:color="auto" w:fill="auto"/>
        <w:spacing w:line="211" w:lineRule="exact"/>
        <w:jc w:val="left"/>
        <w:rPr>
          <w:lang w:val="fr-FR"/>
        </w:rPr>
      </w:pPr>
      <w:r w:rsidRPr="00B45BE5">
        <w:rPr>
          <w:lang w:val="fr-FR"/>
        </w:rPr>
        <w:t>i3S car sur mieulx adrechiee de toutez nobiez et bonnez</w:t>
      </w:r>
      <w:r w:rsidRPr="00B45BE5">
        <w:rPr>
          <w:lang w:val="fr-FR"/>
        </w:rPr>
        <w:br/>
        <w:t>parfections ne pooit soieil luire. li n’en perdy paz</w:t>
      </w:r>
      <w:r w:rsidRPr="00B45BE5">
        <w:rPr>
          <w:lang w:val="fr-FR"/>
        </w:rPr>
        <w:br/>
        <w:t>pourtant son maintieng, anchois fist lez honneurs,</w:t>
      </w:r>
      <w:r w:rsidRPr="00B45BE5">
        <w:rPr>
          <w:lang w:val="fr-FR"/>
        </w:rPr>
        <w:br/>
        <w:t>bienviengnans et salutacions en tel caz requis sy</w:t>
      </w:r>
      <w:r w:rsidRPr="00B45BE5">
        <w:rPr>
          <w:lang w:val="fr-FR"/>
        </w:rPr>
        <w:br/>
        <w:t>asseureement que moult en fu la coníesse joieuse, en</w:t>
      </w:r>
      <w:r w:rsidRPr="00B45BE5">
        <w:rPr>
          <w:lang w:val="fr-FR"/>
        </w:rPr>
        <w:br/>
      </w:r>
      <w:r w:rsidRPr="00B45BE5">
        <w:rPr>
          <w:rStyle w:val="Corpodeltesto13Georgia75ptNongrassetto"/>
          <w:lang w:val="fr-FR"/>
        </w:rPr>
        <w:t>140</w:t>
      </w:r>
      <w:r w:rsidRPr="00B45BE5">
        <w:rPr>
          <w:lang w:val="fr-FR"/>
        </w:rPr>
        <w:t xml:space="preserve"> especial sa fille quy, en jettant son ceil sur luy, le</w:t>
      </w:r>
      <w:r w:rsidRPr="00B45BE5">
        <w:rPr>
          <w:lang w:val="fr-FR"/>
        </w:rPr>
        <w:br/>
        <w:t>navra de la sayette d’amours eí ii luy autant ; et, a</w:t>
      </w:r>
      <w:r w:rsidRPr="00B45BE5">
        <w:rPr>
          <w:lang w:val="fr-FR"/>
        </w:rPr>
        <w:br/>
        <w:t>tout dire, se la damoiselle sambloit belle oultre mesure</w:t>
      </w:r>
      <w:r w:rsidRPr="00B45BE5">
        <w:rPr>
          <w:lang w:val="fr-FR"/>
        </w:rPr>
        <w:br/>
        <w:t>au noble conte, pareillement fist il a la belle pucelle.</w:t>
      </w:r>
      <w:r w:rsidRPr="00B45BE5">
        <w:rPr>
          <w:lang w:val="fr-FR"/>
        </w:rPr>
        <w:br/>
        <w:t>Et ainsy est et ont esté lez vertus d’amours soubdai-</w:t>
      </w:r>
      <w:r w:rsidRPr="00B45BE5">
        <w:rPr>
          <w:lang w:val="fr-FR"/>
        </w:rPr>
        <w:br/>
      </w:r>
      <w:r w:rsidRPr="00B45BE5">
        <w:rPr>
          <w:rStyle w:val="Corpodeltesto13Georgia75ptNongrassetto"/>
          <w:lang w:val="fr-FR"/>
        </w:rPr>
        <w:t>145</w:t>
      </w:r>
      <w:r w:rsidRPr="00B45BE5">
        <w:rPr>
          <w:lang w:val="fr-FR"/>
        </w:rPr>
        <w:t xml:space="preserve"> nez, chauldez et soubtillez. Finablement, la contesse</w:t>
      </w:r>
      <w:r w:rsidRPr="00B45BE5">
        <w:rPr>
          <w:lang w:val="fr-FR"/>
        </w:rPr>
        <w:br/>
        <w:t>prist le conte par la main, sy le mena en la sale ou</w:t>
      </w:r>
      <w:r w:rsidRPr="00B45BE5">
        <w:rPr>
          <w:lang w:val="fr-FR"/>
        </w:rPr>
        <w:br/>
        <w:t>îa joie se renouvela au plus hault, car menestreux</w:t>
      </w:r>
      <w:r w:rsidRPr="00B45BE5">
        <w:rPr>
          <w:lang w:val="fr-FR"/>
        </w:rPr>
        <w:br/>
        <w:t>furent prest de faire devoir ; ilz se prindrent a jouer</w:t>
      </w:r>
      <w:r w:rsidRPr="00B45BE5">
        <w:rPr>
          <w:lang w:val="fr-FR"/>
        </w:rPr>
        <w:br/>
        <w:t>de leurs instrumens tant et sy melodieusement que</w:t>
      </w:r>
      <w:r w:rsidRPr="00B45BE5">
        <w:rPr>
          <w:lang w:val="fr-FR"/>
        </w:rPr>
        <w:br/>
      </w:r>
      <w:r w:rsidRPr="00B45BE5">
        <w:rPr>
          <w:rStyle w:val="Corpodeltesto13Georgia75ptNongrassetto"/>
          <w:lang w:val="fr-FR"/>
        </w:rPr>
        <w:t>150</w:t>
      </w:r>
      <w:r w:rsidRPr="00B45BE5">
        <w:rPr>
          <w:lang w:val="fr-FR"/>
        </w:rPr>
        <w:t xml:space="preserve"> oncquez mieulx sceurent.</w:t>
      </w:r>
    </w:p>
    <w:p w14:paraId="202465A6" w14:textId="77777777" w:rsidR="009A1B5B" w:rsidRPr="00B45BE5" w:rsidRDefault="004E42D2">
      <w:pPr>
        <w:pStyle w:val="Corpodeltesto130"/>
        <w:shd w:val="clear" w:color="auto" w:fill="auto"/>
        <w:spacing w:line="211" w:lineRule="exact"/>
        <w:jc w:val="left"/>
        <w:rPr>
          <w:lang w:val="fr-FR"/>
        </w:rPr>
        <w:sectPr w:rsidR="009A1B5B" w:rsidRPr="00B45BE5">
          <w:headerReference w:type="even" r:id="rId16"/>
          <w:headerReference w:type="default" r:id="rId17"/>
          <w:headerReference w:type="first" r:id="rId18"/>
          <w:pgSz w:w="11909" w:h="16834"/>
          <w:pgMar w:top="1430" w:right="1440" w:bottom="1430" w:left="1440" w:header="0" w:footer="3" w:gutter="0"/>
          <w:pgNumType w:start="454"/>
          <w:cols w:space="720"/>
          <w:noEndnote/>
          <w:docGrid w:linePitch="360"/>
        </w:sectPr>
      </w:pPr>
      <w:r w:rsidRPr="00B45BE5">
        <w:rPr>
          <w:lang w:val="fr-FR"/>
        </w:rPr>
        <w:t>[</w:t>
      </w:r>
      <w:r w:rsidRPr="00B45BE5">
        <w:rPr>
          <w:rStyle w:val="Corpodeltesto13Georgia75ptNongrassetto"/>
          <w:lang w:val="fr-FR"/>
        </w:rPr>
        <w:t>5</w:t>
      </w:r>
      <w:r w:rsidRPr="00B45BE5">
        <w:rPr>
          <w:lang w:val="fr-FR"/>
        </w:rPr>
        <w:t xml:space="preserve">v.] Le nobíe </w:t>
      </w:r>
      <w:r w:rsidRPr="00B45BE5">
        <w:rPr>
          <w:rStyle w:val="Corpodeltesto13SegoeUI65ptCorsivoSpaziatura0pt"/>
          <w:b/>
          <w:bCs/>
          <w:lang w:val="fr-FR"/>
        </w:rPr>
        <w:t>conte</w:t>
      </w:r>
      <w:r w:rsidRPr="00B45BE5">
        <w:rPr>
          <w:lang w:val="fr-FR"/>
        </w:rPr>
        <w:t xml:space="preserve"> d’Artois, </w:t>
      </w:r>
      <w:r w:rsidRPr="00B45BE5">
        <w:rPr>
          <w:rStyle w:val="Corpodeltesto13SegoeUI65ptCorsivoSpaziatura0pt"/>
          <w:b/>
          <w:bCs/>
          <w:lang w:val="fr-FR"/>
        </w:rPr>
        <w:t>qui</w:t>
      </w:r>
      <w:r w:rsidRPr="00B45BE5">
        <w:rPr>
          <w:lang w:val="fr-FR"/>
        </w:rPr>
        <w:t xml:space="preserve"> de danser ei de</w:t>
      </w:r>
      <w:r w:rsidRPr="00B45BE5">
        <w:rPr>
          <w:lang w:val="fr-FR"/>
        </w:rPr>
        <w:br/>
        <w:t>touttez chosez honnestez se sçavoit entremettre aussy</w:t>
      </w:r>
      <w:r w:rsidRPr="00B45BE5">
        <w:rPr>
          <w:lang w:val="fr-FR"/>
        </w:rPr>
        <w:br/>
        <w:t>bien que nul chevalier de ce monde, prist la belle pucelle</w:t>
      </w:r>
      <w:r w:rsidRPr="00B45BE5">
        <w:rPr>
          <w:lang w:val="fr-FR"/>
        </w:rPr>
        <w:br/>
        <w:t>et le mena a la danse ou tous deux eurent bien le regard</w:t>
      </w:r>
      <w:r w:rsidRPr="00B45BE5">
        <w:rPr>
          <w:lang w:val="fr-FR"/>
        </w:rPr>
        <w:br/>
      </w:r>
      <w:r w:rsidRPr="00B45BE5">
        <w:rPr>
          <w:rStyle w:val="Corpodeltesto13GeorgiaNongrassetto"/>
          <w:lang w:val="fr-FR"/>
        </w:rPr>
        <w:t xml:space="preserve">155 </w:t>
      </w:r>
      <w:r w:rsidRPr="00B45BE5">
        <w:rPr>
          <w:lang w:val="fr-FR"/>
        </w:rPr>
        <w:t>dez ungz et dez aultrez qui grant esbat prendoient au</w:t>
      </w:r>
      <w:r w:rsidRPr="00B45BE5">
        <w:rPr>
          <w:lang w:val="fr-FR"/>
        </w:rPr>
        <w:br/>
        <w:t>regarder et disoient que jamais n’avoient veu sy belle</w:t>
      </w:r>
      <w:r w:rsidRPr="00B45BE5">
        <w:rPr>
          <w:lang w:val="fr-FR"/>
        </w:rPr>
        <w:br/>
        <w:t>paire ; et combien que moult y eust a ycelle heure de</w:t>
      </w:r>
      <w:r w:rsidRPr="00B45BE5">
        <w:rPr>
          <w:lang w:val="fr-FR"/>
        </w:rPr>
        <w:br/>
        <w:t>danseurs eí de noblez damez et damoisellez qui met-</w:t>
      </w:r>
      <w:r w:rsidRPr="00B45BE5">
        <w:rPr>
          <w:lang w:val="fr-FR"/>
        </w:rPr>
        <w:br/>
        <w:t>toient paine de monstrer ce qu’ilz sçavoient, comme font</w:t>
      </w:r>
      <w:r w:rsidRPr="00B45BE5">
        <w:rPr>
          <w:lang w:val="fr-FR"/>
        </w:rPr>
        <w:br/>
      </w:r>
      <w:r w:rsidRPr="00B45BE5">
        <w:rPr>
          <w:rStyle w:val="Corpodeltesto13Georgia75ptNongrassetto"/>
          <w:lang w:val="fr-FR"/>
        </w:rPr>
        <w:t>160</w:t>
      </w:r>
      <w:r w:rsidRPr="00B45BE5">
        <w:rPr>
          <w:lang w:val="fr-FR"/>
        </w:rPr>
        <w:t xml:space="preserve"> gens de tel mestier, toutesvoiez ce n’estoit point a com-</w:t>
      </w:r>
      <w:r w:rsidRPr="00B45BE5">
        <w:rPr>
          <w:lang w:val="fr-FR"/>
        </w:rPr>
        <w:br/>
        <w:t>parison faire dez deux nouveaulx amans quy sembloient</w:t>
      </w:r>
      <w:r w:rsidRPr="00B45BE5">
        <w:rPr>
          <w:lang w:val="fr-FR"/>
        </w:rPr>
        <w:br/>
        <w:t>estre nez pour ce faire; et se adont le conte ne pouoit</w:t>
      </w:r>
      <w:r w:rsidRPr="00B45BE5">
        <w:rPr>
          <w:lang w:val="fr-FR"/>
        </w:rPr>
        <w:br/>
        <w:t>dire a la damoiselle une partie de sa volenté amoureuse,</w:t>
      </w:r>
      <w:r w:rsidRPr="00B45BE5">
        <w:rPr>
          <w:lang w:val="fr-FR"/>
        </w:rPr>
        <w:br/>
        <w:t>toutesvoiez croit l’ístoríen que assez s’en devoit elle per-</w:t>
      </w:r>
      <w:r w:rsidRPr="00B45BE5">
        <w:rPr>
          <w:lang w:val="fr-FR"/>
        </w:rPr>
        <w:br/>
      </w:r>
      <w:r w:rsidRPr="00B45BE5">
        <w:rPr>
          <w:rStyle w:val="Corpodeltesto13Georgia75ptNongrassetto"/>
          <w:lang w:val="fr-FR"/>
        </w:rPr>
        <w:t>165</w:t>
      </w:r>
      <w:r w:rsidRPr="00B45BE5">
        <w:rPr>
          <w:lang w:val="fr-FR"/>
        </w:rPr>
        <w:t xml:space="preserve"> chevoir par lez samblans soubtilz dont il le servoit, tant</w:t>
      </w:r>
      <w:r w:rsidRPr="00B45BE5">
        <w:rPr>
          <w:lang w:val="fr-FR"/>
        </w:rPr>
        <w:br/>
        <w:t>en regars plaisans cornme au serrer de foîs en auitre lez</w:t>
      </w:r>
      <w:r w:rsidRPr="00B45BE5">
        <w:rPr>
          <w:lang w:val="fr-FR"/>
        </w:rPr>
        <w:br/>
        <w:t>dois, ce dont la pucelle se tenoit bien contente et n’en</w:t>
      </w:r>
      <w:r w:rsidRPr="00B45BE5">
        <w:rPr>
          <w:lang w:val="fr-FR"/>
        </w:rPr>
        <w:br/>
        <w:t>pensoit mìe mains ; mais non obstant ce n’en fist elle</w:t>
      </w:r>
    </w:p>
    <w:p w14:paraId="2F5C447B" w14:textId="77777777" w:rsidR="009A1B5B" w:rsidRPr="00B45BE5" w:rsidRDefault="004E42D2">
      <w:pPr>
        <w:pStyle w:val="Corpodeltesto130"/>
        <w:shd w:val="clear" w:color="auto" w:fill="auto"/>
        <w:spacing w:line="216" w:lineRule="exact"/>
        <w:ind w:firstLine="360"/>
        <w:jc w:val="left"/>
        <w:rPr>
          <w:lang w:val="fr-FR"/>
        </w:rPr>
        <w:sectPr w:rsidR="009A1B5B" w:rsidRPr="00B45BE5">
          <w:headerReference w:type="even" r:id="rId19"/>
          <w:headerReference w:type="default" r:id="rId20"/>
          <w:pgSz w:w="11909" w:h="16834"/>
          <w:pgMar w:top="1430" w:right="1440" w:bottom="1430" w:left="1440" w:header="0" w:footer="3" w:gutter="0"/>
          <w:pgNumType w:start="7"/>
          <w:cols w:space="720"/>
          <w:noEndnote/>
          <w:docGrid w:linePitch="360"/>
        </w:sectPr>
      </w:pPr>
      <w:r w:rsidRPr="00B45BE5">
        <w:rPr>
          <w:lang w:val="fr-FR"/>
        </w:rPr>
        <w:lastRenderedPageBreak/>
        <w:t>nul samblant ne changa sa contenanche en fachon que</w:t>
      </w:r>
      <w:r w:rsidRPr="00B45BE5">
        <w:rPr>
          <w:lang w:val="fr-FR"/>
        </w:rPr>
        <w:br/>
      </w:r>
      <w:r w:rsidRPr="00B45BE5">
        <w:rPr>
          <w:rStyle w:val="Corpodeltesto13Georgia75ptNongrassetto"/>
          <w:lang w:val="fr-FR"/>
        </w:rPr>
        <w:t>170</w:t>
      </w:r>
      <w:r w:rsidRPr="00B45BE5">
        <w:rPr>
          <w:lang w:val="fr-FR"/>
        </w:rPr>
        <w:t xml:space="preserve"> nul s’en percheust; et quant iíz se furent en ce point</w:t>
      </w:r>
      <w:r w:rsidRPr="00B45BE5">
        <w:rPr>
          <w:lang w:val="fr-FR"/>
        </w:rPr>
        <w:br/>
        <w:t>une espace esbatu et passé tempz [6r.], íl couvint îa</w:t>
      </w:r>
      <w:r w:rsidRPr="00B45BE5">
        <w:rPr>
          <w:lang w:val="fr-FR"/>
        </w:rPr>
        <w:br/>
        <w:t>danse laissier, combien que mieulx leur eust pleu</w:t>
      </w:r>
      <w:r w:rsidRPr="00B45BE5">
        <w:rPr>
          <w:lang w:val="fr-FR"/>
        </w:rPr>
        <w:br/>
        <w:t>danser que le reposer ; sy fist Iez honneurs ie conte</w:t>
      </w:r>
      <w:r w:rsidRPr="00B45BE5">
        <w:rPr>
          <w:lang w:val="fr-FR"/>
        </w:rPr>
        <w:br/>
        <w:t>tant gentement que c’estoit ung grant soulaz et la</w:t>
      </w:r>
      <w:r w:rsidRPr="00B45BE5">
        <w:rPr>
          <w:lang w:val="fr-FR"/>
        </w:rPr>
        <w:br/>
        <w:t>i7S belle de son costé pareillement ; ce fait, vin et espicez</w:t>
      </w:r>
      <w:r w:rsidRPr="00B45BE5">
        <w:rPr>
          <w:lang w:val="fr-FR"/>
        </w:rPr>
        <w:br/>
        <w:t>furent presenteez et le congié donné, pour ce que de</w:t>
      </w:r>
      <w:r w:rsidRPr="00B45BE5">
        <w:rPr>
          <w:lang w:val="fr-FR"/>
        </w:rPr>
        <w:br/>
        <w:t>bonne heure se failly retraire chascun, ailer a son</w:t>
      </w:r>
      <w:r w:rsidRPr="00B45BE5">
        <w:rPr>
          <w:lang w:val="fr-FR"/>
        </w:rPr>
        <w:br/>
        <w:t>logis et ordonner de sez affairez ; et meismez le conte</w:t>
      </w:r>
      <w:r w:rsidRPr="00B45BE5">
        <w:rPr>
          <w:lang w:val="fr-FR"/>
        </w:rPr>
        <w:br/>
        <w:t>d’Artois revint a son hostel ; sy se coucha en ung riche</w:t>
      </w:r>
      <w:r w:rsidRPr="00B45BE5">
        <w:rPr>
          <w:lang w:val="fr-FR"/>
        </w:rPr>
        <w:br/>
      </w:r>
      <w:r w:rsidRPr="00B45BE5">
        <w:rPr>
          <w:rStyle w:val="Corpodeltesto13Georgia75ptNongrassetto"/>
          <w:lang w:val="fr-FR"/>
        </w:rPr>
        <w:t>180</w:t>
      </w:r>
      <w:r w:rsidRPr="00B45BE5">
        <w:rPr>
          <w:lang w:val="fr-FR"/>
        </w:rPr>
        <w:t xml:space="preserve"> lit et noblement atourné. Mais vous devez croire que</w:t>
      </w:r>
      <w:r w:rsidRPr="00B45BE5">
        <w:rPr>
          <w:lang w:val="fr-FR"/>
        </w:rPr>
        <w:br/>
        <w:t>tout pou y reposa, tant pour le desir qu’il avoit</w:t>
      </w:r>
      <w:r w:rsidRPr="00B45BE5">
        <w:rPr>
          <w:lang w:val="fr-FR"/>
        </w:rPr>
        <w:br/>
        <w:t>d’acomplir son entreprise comme pour penser a sa</w:t>
      </w:r>
      <w:r w:rsidRPr="00B45BE5">
        <w:rPr>
          <w:lang w:val="fr-FR"/>
        </w:rPr>
        <w:br/>
        <w:t>darne, iaquelle ií veoít a son advís emprainte devant</w:t>
      </w:r>
      <w:r w:rsidRPr="00B45BE5">
        <w:rPr>
          <w:lang w:val="fr-FR"/>
        </w:rPr>
        <w:br/>
        <w:t>sez yeulx ; il tressailloit, souspiroit, soushaidoit, pen-</w:t>
      </w:r>
      <w:r w:rsidRPr="00B45BE5">
        <w:rPr>
          <w:lang w:val="fr-FR"/>
        </w:rPr>
        <w:br/>
      </w:r>
      <w:r w:rsidRPr="00B45BE5">
        <w:rPr>
          <w:rStyle w:val="Corpodeltesto13Georgia75ptNongrassetto"/>
          <w:lang w:val="fr-FR"/>
        </w:rPr>
        <w:t>185</w:t>
      </w:r>
      <w:r w:rsidRPr="00B45BE5">
        <w:rPr>
          <w:lang w:val="fr-FR"/>
        </w:rPr>
        <w:t xml:space="preserve"> soit et contrepensoit, dísant a par luy : «A ! dieu</w:t>
      </w:r>
      <w:r w:rsidRPr="00B45BE5">
        <w:rPr>
          <w:lang w:val="fr-FR"/>
        </w:rPr>
        <w:br/>
        <w:t>d’Amours, » fait il, « comine je me diroye eureux et</w:t>
      </w:r>
      <w:r w:rsidRPr="00B45BE5">
        <w:rPr>
          <w:lang w:val="fr-FR"/>
        </w:rPr>
        <w:br/>
        <w:t>de bonne heure estre né, se parvenir pooye a la grace</w:t>
      </w:r>
      <w:r w:rsidRPr="00B45BE5">
        <w:rPr>
          <w:lang w:val="fr-FR"/>
        </w:rPr>
        <w:br/>
        <w:t>de celle qui est la fleur dez bellez ! Certez je seroye</w:t>
      </w:r>
      <w:r w:rsidRPr="00B45BE5">
        <w:rPr>
          <w:lang w:val="fr-FR"/>
        </w:rPr>
        <w:br/>
        <w:t>plus contempt que de possesser ung grant empire !</w:t>
      </w:r>
      <w:r w:rsidRPr="00B45BE5">
        <w:rPr>
          <w:lang w:val="fr-FR"/>
        </w:rPr>
        <w:br/>
      </w:r>
      <w:r w:rsidRPr="00B45BE5">
        <w:rPr>
          <w:rStyle w:val="Corpodeltesto13Georgia75ptNongrassetto"/>
          <w:lang w:val="fr-FR"/>
        </w:rPr>
        <w:t>190</w:t>
      </w:r>
      <w:r w:rsidRPr="00B45BE5">
        <w:rPr>
          <w:lang w:val="fr-FR"/>
        </w:rPr>
        <w:t xml:space="preserve"> Hellaz ! Fortune quì m’az amené et conduit au lieu</w:t>
      </w:r>
      <w:r w:rsidRPr="00B45BE5">
        <w:rPr>
          <w:lang w:val="fr-FR"/>
        </w:rPr>
        <w:br/>
        <w:t>de joye, comment je te nommeray doulce, courtoise,</w:t>
      </w:r>
      <w:r w:rsidRPr="00B45BE5">
        <w:rPr>
          <w:lang w:val="fr-FR"/>
        </w:rPr>
        <w:br/>
        <w:t>piteuse et amiable, se tu consens que je puisse estre</w:t>
      </w:r>
      <w:r w:rsidRPr="00B45BE5">
        <w:rPr>
          <w:lang w:val="fr-FR"/>
        </w:rPr>
        <w:br/>
        <w:t>son serviteur ! Et se tu fais au contraire, je te mau-</w:t>
      </w:r>
      <w:r w:rsidRPr="00B45BE5">
        <w:rPr>
          <w:lang w:val="fr-FR"/>
        </w:rPr>
        <w:br/>
        <w:t>diray [</w:t>
      </w:r>
      <w:r w:rsidRPr="00B45BE5">
        <w:rPr>
          <w:rStyle w:val="Corpodeltesto13Georgia75ptNongrassetto"/>
          <w:lang w:val="fr-FR"/>
        </w:rPr>
        <w:t>6</w:t>
      </w:r>
      <w:r w:rsidRPr="00B45BE5">
        <w:rPr>
          <w:lang w:val="fr-FR"/>
        </w:rPr>
        <w:t>v.] a jamais, car je maintendray que par toy</w:t>
      </w:r>
      <w:r w:rsidRPr="00B45BE5">
        <w:rPr>
          <w:lang w:val="fr-FR"/>
        </w:rPr>
        <w:br/>
      </w:r>
      <w:r w:rsidRPr="00B45BE5">
        <w:rPr>
          <w:rStyle w:val="Corpodeltesto13Georgia75ptNongrassetto"/>
          <w:lang w:val="fr-FR"/>
        </w:rPr>
        <w:t>195</w:t>
      </w:r>
      <w:r w:rsidRPr="00B45BE5">
        <w:rPr>
          <w:lang w:val="fr-FR"/>
        </w:rPr>
        <w:t xml:space="preserve"> avray esté trahis. Or fay dont que de toy rne puisse</w:t>
      </w:r>
      <w:r w:rsidRPr="00B45BE5">
        <w:rPr>
          <w:lang w:val="fr-FR"/>
        </w:rPr>
        <w:br/>
        <w:t>loér ou despit qui ta puissance desprisent! Que pleust</w:t>
      </w:r>
      <w:r w:rsidRPr="00B45BE5">
        <w:rPr>
          <w:lang w:val="fr-FR"/>
        </w:rPr>
        <w:br/>
        <w:t>a Dieu qu’elle seust a demy et sentist l’amour dont</w:t>
      </w:r>
      <w:r w:rsidRPr="00B45BE5">
        <w:rPr>
          <w:lang w:val="fr-FR"/>
        </w:rPr>
        <w:br/>
        <w:t>mon cuer fu espris par le regart de son doulz vis</w:t>
      </w:r>
      <w:r w:rsidRPr="00B45BE5">
        <w:rPr>
          <w:lang w:val="fr-FR"/>
        </w:rPr>
        <w:br/>
        <w:t>angelique, alors que tu, Fortune ma maistresse, îe me</w:t>
      </w:r>
      <w:r w:rsidRPr="00B45BE5">
        <w:rPr>
          <w:lang w:val="fr-FR"/>
        </w:rPr>
        <w:br/>
      </w:r>
      <w:r w:rsidRPr="00B45BE5">
        <w:rPr>
          <w:rStyle w:val="Corpodeltesto13Georgia75ptNongrassetto"/>
          <w:lang w:val="fr-FR"/>
        </w:rPr>
        <w:t>200</w:t>
      </w:r>
      <w:r w:rsidRPr="00B45BE5">
        <w:rPr>
          <w:lang w:val="fr-FR"/>
        </w:rPr>
        <w:t xml:space="preserve"> monstraz ! Je ne fay nulle doubte que son cuer ne</w:t>
      </w:r>
      <w:r w:rsidRPr="00B45BE5">
        <w:rPr>
          <w:lang w:val="fr-FR"/>
        </w:rPr>
        <w:br/>
        <w:t>s’amoliast et supportast aulcunement mon martire.» Et,</w:t>
      </w:r>
      <w:r w:rsidRPr="00B45BE5">
        <w:rPr>
          <w:lang w:val="fr-FR"/>
        </w:rPr>
        <w:br/>
        <w:t>en disant teiz et assez d’aultrez pourpoz qui írop iong</w:t>
      </w:r>
    </w:p>
    <w:p w14:paraId="01BBFED9" w14:textId="77777777" w:rsidR="009A1B5B" w:rsidRPr="00B45BE5" w:rsidRDefault="004E42D2">
      <w:pPr>
        <w:pStyle w:val="Corpodeltesto831"/>
        <w:shd w:val="clear" w:color="auto" w:fill="auto"/>
        <w:spacing w:line="540" w:lineRule="exact"/>
        <w:rPr>
          <w:lang w:val="fr-FR"/>
        </w:rPr>
      </w:pPr>
      <w:r w:rsidRPr="00B45BE5">
        <w:rPr>
          <w:lang w:val="fr-FR"/>
        </w:rPr>
        <w:lastRenderedPageBreak/>
        <w:t>1</w:t>
      </w:r>
    </w:p>
    <w:p w14:paraId="242C8E58" w14:textId="77777777" w:rsidR="009A1B5B" w:rsidRPr="00B45BE5" w:rsidRDefault="004E42D2">
      <w:pPr>
        <w:pStyle w:val="Corpodeltesto840"/>
        <w:shd w:val="clear" w:color="auto" w:fill="auto"/>
        <w:spacing w:line="190" w:lineRule="exact"/>
        <w:rPr>
          <w:lang w:val="fr-FR"/>
        </w:rPr>
      </w:pPr>
      <w:r w:rsidRPr="00B45BE5">
        <w:rPr>
          <w:lang w:val="fr-FR"/>
        </w:rPr>
        <w:t>8</w:t>
      </w:r>
    </w:p>
    <w:p w14:paraId="5C5D92B2" w14:textId="77777777" w:rsidR="009A1B5B" w:rsidRPr="00B45BE5" w:rsidRDefault="004E42D2">
      <w:pPr>
        <w:pStyle w:val="Corpodeltesto130"/>
        <w:shd w:val="clear" w:color="auto" w:fill="auto"/>
        <w:spacing w:line="211" w:lineRule="exact"/>
        <w:ind w:firstLine="360"/>
        <w:jc w:val="left"/>
        <w:rPr>
          <w:lang w:val="fr-FR"/>
        </w:rPr>
        <w:sectPr w:rsidR="009A1B5B" w:rsidRPr="00B45BE5">
          <w:headerReference w:type="even" r:id="rId21"/>
          <w:headerReference w:type="default" r:id="rId22"/>
          <w:pgSz w:w="11909" w:h="16834"/>
          <w:pgMar w:top="1430" w:right="1440" w:bottom="1430" w:left="1440" w:header="0" w:footer="3" w:gutter="0"/>
          <w:pgNumType w:start="456"/>
          <w:cols w:space="720"/>
          <w:noEndnote/>
          <w:docGrid w:linePitch="360"/>
        </w:sectPr>
      </w:pPr>
      <w:r w:rsidRPr="00B45BE5">
        <w:rPr>
          <w:lang w:val="fr-FR"/>
        </w:rPr>
        <w:t>seroient a descripre, poindy le jour et commencha a</w:t>
      </w:r>
      <w:r w:rsidRPr="00B45BE5">
        <w:rPr>
          <w:lang w:val="fr-FR"/>
        </w:rPr>
        <w:br/>
        <w:t>esclarchir tant que bien le vit le nobie conte qui</w:t>
      </w:r>
      <w:r w:rsidRPr="00B45BE5">
        <w:rPr>
          <w:lang w:val="fr-FR"/>
        </w:rPr>
        <w:br/>
      </w:r>
      <w:r w:rsidRPr="00B45BE5">
        <w:rPr>
          <w:rStyle w:val="Corpodeltesto13Georgia75ptNongrassetto"/>
          <w:lang w:val="fr-FR"/>
        </w:rPr>
        <w:t>205</w:t>
      </w:r>
      <w:r w:rsidRPr="00B45BE5">
        <w:rPr>
          <w:lang w:val="fr-FR"/>
        </w:rPr>
        <w:t xml:space="preserve"> assez le desiroit ; sy se leva, vesty et oý la messe</w:t>
      </w:r>
      <w:r w:rsidRPr="00B45BE5">
        <w:rPr>
          <w:lang w:val="fr-FR"/>
        </w:rPr>
        <w:br/>
        <w:t>devotement, corame bon et devot crestien qu’il estoit;</w:t>
      </w:r>
      <w:r w:rsidRPr="00B45BE5">
        <w:rPr>
          <w:lang w:val="fr-FR"/>
        </w:rPr>
        <w:br/>
        <w:t>puis se party tout secrement de la ville, et vint a son</w:t>
      </w:r>
      <w:r w:rsidRPr="00B45BE5">
        <w:rPr>
          <w:lang w:val="fr-FR"/>
        </w:rPr>
        <w:br/>
        <w:t>tref qu’ii avoìt fait tendre voire sy celeement c’onc-</w:t>
      </w:r>
      <w:r w:rsidRPr="00B45BE5">
        <w:rPr>
          <w:lang w:val="fr-FR"/>
        </w:rPr>
        <w:br/>
        <w:t>quez ne fu appercheu ; et illecq ordonna de sez affai-</w:t>
      </w:r>
      <w:r w:rsidRPr="00B45BE5">
        <w:rPr>
          <w:lang w:val="fr-FR"/>
        </w:rPr>
        <w:br/>
      </w:r>
      <w:r w:rsidRPr="00B45BE5">
        <w:rPr>
          <w:rStyle w:val="Corpodeltesto13Georgia75ptNongrassetto"/>
          <w:lang w:val="fr-FR"/>
        </w:rPr>
        <w:t>210</w:t>
      </w:r>
      <w:r w:rsidRPr="00B45BE5">
        <w:rPr>
          <w:lang w:val="fr-FR"/>
        </w:rPr>
        <w:t xml:space="preserve"> rez et conclut qu’il ne s’en partiroit jusquez ad ce</w:t>
      </w:r>
      <w:r w:rsidRPr="00B45BE5">
        <w:rPr>
          <w:lang w:val="fr-FR"/>
        </w:rPr>
        <w:br/>
        <w:t>qu’il savroit comment le tournoy seroit party, et que</w:t>
      </w:r>
      <w:r w:rsidRPr="00B45BE5">
        <w:rPr>
          <w:lang w:val="fr-FR"/>
        </w:rPr>
        <w:br/>
        <w:t>l’en verroit quí en aroit le meilleur. Sy transmist gens</w:t>
      </w:r>
      <w:r w:rsidRPr="00B45BE5">
        <w:rPr>
          <w:lang w:val="fr-FR"/>
        </w:rPr>
        <w:br/>
        <w:t>qui de tout ce luy devoient chertainez nouvellez rap-</w:t>
      </w:r>
      <w:r w:rsidRPr="00B45BE5">
        <w:rPr>
          <w:lang w:val="fr-FR"/>
        </w:rPr>
        <w:br/>
        <w:t>porter. Et atant en laissera l’acteur a parler et retour-</w:t>
      </w:r>
      <w:r w:rsidRPr="00B45BE5">
        <w:rPr>
          <w:lang w:val="fr-FR"/>
        </w:rPr>
        <w:br/>
      </w:r>
      <w:r w:rsidRPr="00B45BE5">
        <w:rPr>
          <w:rStyle w:val="Corpodeltesto13Georgia75ptNongrassetto"/>
          <w:lang w:val="fr-FR"/>
        </w:rPr>
        <w:t>215</w:t>
      </w:r>
      <w:r w:rsidRPr="00B45BE5">
        <w:rPr>
          <w:lang w:val="fr-FR"/>
        </w:rPr>
        <w:t xml:space="preserve"> nera au conte de Boulongne et du tournoy.</w:t>
      </w:r>
    </w:p>
    <w:p w14:paraId="0CD1A782" w14:textId="77777777" w:rsidR="009A1B5B" w:rsidRPr="00B45BE5" w:rsidRDefault="004E42D2">
      <w:pPr>
        <w:pStyle w:val="Corpodeltesto130"/>
        <w:shd w:val="clear" w:color="auto" w:fill="auto"/>
        <w:spacing w:line="211" w:lineRule="exact"/>
        <w:ind w:firstLine="360"/>
        <w:jc w:val="left"/>
        <w:rPr>
          <w:lang w:val="fr-FR"/>
        </w:rPr>
      </w:pPr>
      <w:r w:rsidRPr="00B45BE5">
        <w:rPr>
          <w:rStyle w:val="Corpodeltesto13Georgia75ptNongrassettoCorsivoSpaziatura1pt"/>
          <w:lang w:val="fr-FR"/>
        </w:rPr>
        <w:lastRenderedPageBreak/>
        <w:t>[7T.]</w:t>
      </w:r>
      <w:r w:rsidRPr="00B45BE5">
        <w:rPr>
          <w:rStyle w:val="Corpodeltesto138ptNongrassetto"/>
          <w:lang w:val="fr-FR"/>
        </w:rPr>
        <w:t xml:space="preserve"> </w:t>
      </w:r>
      <w:r w:rsidRPr="00B45BE5">
        <w:rPr>
          <w:lang w:val="fr-FR"/>
        </w:rPr>
        <w:t>Cy devise comment le conte d’Artois vint au</w:t>
      </w:r>
      <w:r w:rsidRPr="00B45BE5">
        <w:rPr>
          <w:lang w:val="fr-FR"/>
        </w:rPr>
        <w:br/>
        <w:t>tournoy et dez haultes proecez qu’il fist dont il gaigna</w:t>
      </w:r>
      <w:r w:rsidRPr="00B45BE5">
        <w:rPr>
          <w:lang w:val="fr-FR"/>
        </w:rPr>
        <w:br/>
        <w:t>le pris.</w:t>
      </w:r>
    </w:p>
    <w:p w14:paraId="6213EED5" w14:textId="77777777" w:rsidR="009A1B5B" w:rsidRPr="00B45BE5" w:rsidRDefault="004E42D2">
      <w:pPr>
        <w:pStyle w:val="Corpodeltesto130"/>
        <w:shd w:val="clear" w:color="auto" w:fill="auto"/>
        <w:spacing w:line="211" w:lineRule="exact"/>
        <w:ind w:firstLine="360"/>
        <w:jc w:val="left"/>
        <w:rPr>
          <w:lang w:val="fr-FR"/>
        </w:rPr>
      </w:pPr>
      <w:r w:rsidRPr="00B45BE5">
        <w:rPr>
          <w:lang w:val="fr-FR"/>
        </w:rPr>
        <w:t>Or dist l’istoire que, quant ce vint le matin, le conte</w:t>
      </w:r>
      <w:r w:rsidRPr="00B45BE5">
        <w:rPr>
          <w:lang w:val="fr-FR"/>
        </w:rPr>
        <w:br/>
        <w:t>de Boulongne se leva et, apprez la messe chantee,</w:t>
      </w:r>
      <w:r w:rsidRPr="00B45BE5">
        <w:rPr>
          <w:lang w:val="fr-FR"/>
        </w:rPr>
        <w:br/>
        <w:t>il manda devant luy ceulx qu’il avoit commis pour</w:t>
      </w:r>
      <w:r w:rsidRPr="00B45BE5">
        <w:rPr>
          <w:lang w:val="fr-FR"/>
        </w:rPr>
        <w:br/>
        <w:t>garder le tournoy avecquez pluiseurs heraulx ; et ilz y</w:t>
      </w:r>
      <w:r w:rsidRPr="00B45BE5">
        <w:rPr>
          <w:lang w:val="fr-FR"/>
        </w:rPr>
        <w:br/>
        <w:t>vindrent ; ausquelz il enquist quelz nombrez de che-</w:t>
      </w:r>
      <w:r w:rsidRPr="00B45BE5">
        <w:rPr>
          <w:lang w:val="fr-FR"/>
        </w:rPr>
        <w:br/>
        <w:t>valiers et de noblez hommez devoient estre au tour-</w:t>
      </w:r>
      <w:r w:rsidRPr="00B45BE5">
        <w:rPr>
          <w:lang w:val="fr-FR"/>
        </w:rPr>
        <w:br/>
        <w:t>noy, dont ly fu respondu que selon la vraye apparence</w:t>
      </w:r>
      <w:r w:rsidRPr="00B45BE5">
        <w:rPr>
          <w:lang w:val="fr-FR"/>
        </w:rPr>
        <w:br/>
        <w:t>il y avoit plus d’Alemans et d’Englois que de Fran-</w:t>
      </w:r>
      <w:r w:rsidRPr="00B45BE5">
        <w:rPr>
          <w:lang w:val="fr-FR"/>
        </w:rPr>
        <w:br/>
        <w:t>chois ne Escochois ; et ainsy fut il [</w:t>
      </w:r>
      <w:r w:rsidRPr="00B45BE5">
        <w:rPr>
          <w:rStyle w:val="Corpodeltesto13Georgia75ptNongrassetto"/>
          <w:lang w:val="fr-FR"/>
        </w:rPr>
        <w:t>7</w:t>
      </w:r>
      <w:r w:rsidRPr="00B45BE5">
        <w:rPr>
          <w:lang w:val="fr-FR"/>
        </w:rPr>
        <w:t>v.] conclud que</w:t>
      </w:r>
      <w:r w:rsidRPr="00B45BE5">
        <w:rPr>
          <w:lang w:val="fr-FR"/>
        </w:rPr>
        <w:br/>
        <w:t>lez Englois et lez Alemans seroient ensamble contre</w:t>
      </w:r>
      <w:r w:rsidRPr="00B45BE5">
        <w:rPr>
          <w:lang w:val="fr-FR"/>
        </w:rPr>
        <w:br/>
        <w:t>lez Franchois et Escochois et fu ainsy segnefié a</w:t>
      </w:r>
      <w:r w:rsidRPr="00B45BE5">
        <w:rPr>
          <w:lang w:val="fr-FR"/>
        </w:rPr>
        <w:br/>
        <w:t>chascune dez partiez ; et, sur ce, chevaliers et escuiers,</w:t>
      </w:r>
      <w:r w:rsidRPr="00B45BE5">
        <w:rPr>
          <w:lang w:val="fr-FR"/>
        </w:rPr>
        <w:br/>
        <w:t>íant d’un costé comme d’aultre, se misrent en armez ;</w:t>
      </w:r>
      <w:r w:rsidRPr="00B45BE5">
        <w:rPr>
          <w:lang w:val="fr-FR"/>
        </w:rPr>
        <w:br/>
        <w:t>et qui volt boire ou mengier, il le fist. Damez et</w:t>
      </w:r>
      <w:r w:rsidRPr="00B45BE5">
        <w:rPr>
          <w:lang w:val="fr-FR"/>
        </w:rPr>
        <w:br/>
        <w:t>damoisellez se misrent dehors ; coursiers, hagueneez</w:t>
      </w:r>
      <w:r w:rsidRPr="00B45BE5">
        <w:rPr>
          <w:lang w:val="fr-FR"/>
        </w:rPr>
        <w:br/>
        <w:t>et charioz furent apprestez ; chascun monta ainsy a</w:t>
      </w:r>
      <w:r w:rsidRPr="00B45BE5">
        <w:rPr>
          <w:lang w:val="fr-FR"/>
        </w:rPr>
        <w:br/>
        <w:t>l’avantage comme mieulx le pooit faire ; et sy est a</w:t>
      </w:r>
      <w:r w:rsidRPr="00B45BE5">
        <w:rPr>
          <w:lang w:val="fr-FR"/>
        </w:rPr>
        <w:br/>
        <w:t>croire que moult joieulx furent ceulx qui eurent</w:t>
      </w:r>
      <w:r w:rsidRPr="00B45BE5">
        <w:rPr>
          <w:lang w:val="fr-FR"/>
        </w:rPr>
        <w:br/>
        <w:t>derriere eulx belle darne ou damoiselle ; et en cest</w:t>
      </w:r>
      <w:r w:rsidRPr="00B45BE5">
        <w:rPr>
          <w:lang w:val="fr-FR"/>
        </w:rPr>
        <w:br/>
        <w:t>estat furent lez damez convoyez jusquez ez eschaf-</w:t>
      </w:r>
      <w:r w:rsidRPr="00B45BE5">
        <w:rPr>
          <w:lang w:val="fr-FR"/>
        </w:rPr>
        <w:br/>
        <w:t>faulx qui pour ellez tenir et umbroyer fu apointié.</w:t>
      </w:r>
      <w:r w:rsidRPr="00B45BE5">
        <w:rPr>
          <w:lang w:val="fr-FR"/>
        </w:rPr>
        <w:br/>
        <w:t>Sy ne tarda gairez que toute la champaigne fu cou-</w:t>
      </w:r>
      <w:r w:rsidRPr="00B45BE5">
        <w:rPr>
          <w:lang w:val="fr-FR"/>
        </w:rPr>
        <w:br/>
        <w:t>verte de gens a cheval, lesquelx se misrent en arroy</w:t>
      </w:r>
      <w:r w:rsidRPr="00B45BE5">
        <w:rPr>
          <w:lang w:val="fr-FR"/>
        </w:rPr>
        <w:br/>
        <w:t>l’une partye devant l’autre et, quant tous furent ren-</w:t>
      </w:r>
      <w:r w:rsidRPr="00B45BE5">
        <w:rPr>
          <w:lang w:val="fr-FR"/>
        </w:rPr>
        <w:br/>
        <w:t>giez, trompettez furent sonnez, heraulx firent cris et</w:t>
      </w:r>
      <w:r w:rsidRPr="00B45BE5">
        <w:rPr>
          <w:lang w:val="fr-FR"/>
        </w:rPr>
        <w:br/>
        <w:t>signez, chascun commencha a fremir et desrengier</w:t>
      </w:r>
      <w:r w:rsidRPr="00B45BE5">
        <w:rPr>
          <w:lang w:val="fr-FR"/>
        </w:rPr>
        <w:br/>
        <w:t>de celle heure, que depuis n’y eult resne tenue ; et la</w:t>
      </w:r>
      <w:r w:rsidRPr="00B45BE5">
        <w:rPr>
          <w:lang w:val="fr-FR"/>
        </w:rPr>
        <w:br/>
        <w:t>eussiez vous veu lancez voler contremont, chevaliers</w:t>
      </w:r>
    </w:p>
    <w:p w14:paraId="31BE3B98" w14:textId="77777777" w:rsidR="009A1B5B" w:rsidRPr="00B45BE5" w:rsidRDefault="004E42D2">
      <w:pPr>
        <w:pStyle w:val="Corpodeltesto130"/>
        <w:shd w:val="clear" w:color="auto" w:fill="auto"/>
        <w:spacing w:line="216" w:lineRule="exact"/>
        <w:ind w:firstLine="360"/>
        <w:jc w:val="left"/>
        <w:rPr>
          <w:lang w:val="fr-FR"/>
        </w:rPr>
      </w:pPr>
      <w:r w:rsidRPr="00B45BE5">
        <w:rPr>
          <w:lang w:val="fr-FR"/>
        </w:rPr>
        <w:t xml:space="preserve">desseeller, chevaulx cheoir eí </w:t>
      </w:r>
      <w:r w:rsidRPr="00B45BE5">
        <w:rPr>
          <w:rStyle w:val="Corpodeltesto13SegoeUI65ptCorsivoSpaziatura0pt"/>
          <w:b/>
          <w:bCs/>
          <w:lang w:val="fr-FR"/>
        </w:rPr>
        <w:t>courre</w:t>
      </w:r>
      <w:r w:rsidRPr="00B45BE5">
        <w:rPr>
          <w:lang w:val="fr-FR"/>
        </w:rPr>
        <w:t xml:space="preserve"> par la praierye</w:t>
      </w:r>
      <w:r w:rsidRPr="00B45BE5">
        <w:rPr>
          <w:lang w:val="fr-FR"/>
        </w:rPr>
        <w:br/>
        <w:t>et ferir dez espeez sy dru et menu qu’il n’y avoit celluy</w:t>
      </w:r>
      <w:r w:rsidRPr="00B45BE5">
        <w:rPr>
          <w:lang w:val="fr-FR"/>
        </w:rPr>
        <w:br/>
        <w:t>quy ne fust assez empeschié de soy meismez ; et poez</w:t>
      </w:r>
      <w:r w:rsidRPr="00B45BE5">
        <w:rPr>
          <w:lang w:val="fr-FR"/>
        </w:rPr>
        <w:br/>
      </w:r>
      <w:r w:rsidRPr="00B45BE5">
        <w:rPr>
          <w:rStyle w:val="Corpodeltesto13Georgia75ptNongrassetto"/>
          <w:lang w:val="fr-FR"/>
        </w:rPr>
        <w:t>35</w:t>
      </w:r>
      <w:r w:rsidRPr="00B45BE5">
        <w:rPr>
          <w:lang w:val="fr-FR"/>
        </w:rPr>
        <w:t xml:space="preserve"> croire que tost furent merlez lez [</w:t>
      </w:r>
      <w:r w:rsidRPr="00B45BE5">
        <w:rPr>
          <w:rStyle w:val="Corpodeltesto13Georgia75ptNongrassetto"/>
          <w:lang w:val="fr-FR"/>
        </w:rPr>
        <w:t>8</w:t>
      </w:r>
      <w:r w:rsidRPr="00B45BE5">
        <w:rPr>
          <w:lang w:val="fr-FR"/>
        </w:rPr>
        <w:t>r.] ungz parmy lez</w:t>
      </w:r>
      <w:r w:rsidRPr="00B45BE5">
        <w:rPr>
          <w:lang w:val="fr-FR"/>
        </w:rPr>
        <w:br/>
        <w:t>aultrez ; et commencha l’abateis sý grant que bien</w:t>
      </w:r>
      <w:r w:rsidRPr="00B45BE5">
        <w:rPr>
          <w:lang w:val="fr-FR"/>
        </w:rPr>
        <w:br/>
        <w:t>vous eult samblé que sans dommage et grant perte</w:t>
      </w:r>
      <w:r w:rsidRPr="00B45BE5">
        <w:rPr>
          <w:lang w:val="fr-FR"/>
        </w:rPr>
        <w:br/>
        <w:t>d’ommez mors ne se fust la journee passee, car chas-</w:t>
      </w:r>
      <w:r w:rsidRPr="00B45BE5">
        <w:rPr>
          <w:lang w:val="fr-FR"/>
        </w:rPr>
        <w:br/>
        <w:t>cun metoit paine de rebouter sa partie adverse. Ceulx</w:t>
      </w:r>
      <w:r w:rsidRPr="00B45BE5">
        <w:rPr>
          <w:lang w:val="fr-FR"/>
        </w:rPr>
        <w:br/>
      </w:r>
      <w:r w:rsidRPr="00B45BE5">
        <w:rPr>
          <w:rStyle w:val="Corpodeltesto13Georgia75ptNongrassetto0"/>
          <w:lang w:val="fr-FR"/>
        </w:rPr>
        <w:t xml:space="preserve">40 </w:t>
      </w:r>
      <w:r w:rsidRPr="00B45BE5">
        <w:rPr>
          <w:lang w:val="fr-FR"/>
        </w:rPr>
        <w:t>qui estoient ez eschaffaulx veirent incontinent que</w:t>
      </w:r>
      <w:r w:rsidRPr="00B45BE5">
        <w:rPr>
          <w:lang w:val="fr-FR"/>
        </w:rPr>
        <w:br/>
        <w:t>lez Franchois et Escochois ne porroient contre lez</w:t>
      </w:r>
      <w:r w:rsidRPr="00B45BE5">
        <w:rPr>
          <w:lang w:val="fr-FR"/>
        </w:rPr>
        <w:br/>
        <w:t>Englois et Aiemans longuement durer, pour ce qu’ilz</w:t>
      </w:r>
      <w:r w:rsidRPr="00B45BE5">
        <w:rPr>
          <w:lang w:val="fr-FR"/>
        </w:rPr>
        <w:br/>
        <w:t>perdoient par trop grant place et reculloient par vive</w:t>
      </w:r>
      <w:r w:rsidRPr="00B45BE5">
        <w:rPr>
          <w:lang w:val="fr-FR"/>
        </w:rPr>
        <w:br/>
        <w:t>force par la puissance dez Englois et Allemans, les-</w:t>
      </w:r>
      <w:r w:rsidRPr="00B45BE5">
        <w:rPr>
          <w:lang w:val="fr-FR"/>
        </w:rPr>
        <w:br/>
      </w:r>
      <w:r w:rsidRPr="00B45BE5">
        <w:rPr>
          <w:rStyle w:val="Corpodeltesto13Georgia75ptNongrassetto"/>
          <w:lang w:val="fr-FR"/>
        </w:rPr>
        <w:t>45</w:t>
      </w:r>
      <w:r w:rsidRPr="00B45BE5">
        <w:rPr>
          <w:lang w:val="fr-FR"/>
        </w:rPr>
        <w:t xml:space="preserve"> quelz veritablement estoient trop plus grant nombre</w:t>
      </w:r>
      <w:r w:rsidRPr="00B45BE5">
        <w:rPr>
          <w:lang w:val="fr-FR"/>
        </w:rPr>
        <w:br/>
        <w:t>que ceulx de France; sy leur fust le champ demouré,</w:t>
      </w:r>
      <w:r w:rsidRPr="00B45BE5">
        <w:rPr>
          <w:lang w:val="fr-FR"/>
        </w:rPr>
        <w:br/>
        <w:t>sauf toutte la deffence dez Franchois, quant devers</w:t>
      </w:r>
      <w:r w:rsidRPr="00B45BE5">
        <w:rPr>
          <w:lang w:val="fr-FR"/>
        </w:rPr>
        <w:br/>
        <w:t>la forest de Boulongne se monstra ung chevalier sur</w:t>
      </w:r>
      <w:r w:rsidRPr="00B45BE5">
        <w:rPr>
          <w:lang w:val="fr-FR"/>
        </w:rPr>
        <w:br/>
        <w:t>ung grant destrier, armé d’unez armez vermeillez, ia</w:t>
      </w:r>
      <w:r w:rsidRPr="00B45BE5">
        <w:rPr>
          <w:lang w:val="fr-FR"/>
        </w:rPr>
        <w:br/>
      </w:r>
      <w:r w:rsidRPr="00B45BE5">
        <w:rPr>
          <w:rStyle w:val="Corpodeltesto13Georgia75ptNongrassetto0"/>
          <w:lang w:val="fr-FR"/>
        </w:rPr>
        <w:t xml:space="preserve">50 </w:t>
      </w:r>
      <w:r w:rsidRPr="00B45BE5">
        <w:rPr>
          <w:lang w:val="fr-FR"/>
        </w:rPr>
        <w:t>lance sur la cuisse. Et qui demanderoit qui estoit ces-</w:t>
      </w:r>
      <w:r w:rsidRPr="00B45BE5">
        <w:rPr>
          <w:lang w:val="fr-FR"/>
        </w:rPr>
        <w:br/>
        <w:t>tuy chevalier, l’acteur diroit que c’estoit le conte</w:t>
      </w:r>
      <w:r w:rsidRPr="00B45BE5">
        <w:rPr>
          <w:lang w:val="fr-FR"/>
        </w:rPr>
        <w:br/>
        <w:t>d’Artois, lequel s’arresta environ ung demy trait d’arcq</w:t>
      </w:r>
      <w:r w:rsidRPr="00B45BE5">
        <w:rPr>
          <w:lang w:val="fr-FR"/>
        </w:rPr>
        <w:br/>
        <w:t>de l’assamblee et, quant ii perchut que lez Anglois et</w:t>
      </w:r>
      <w:r w:rsidRPr="00B45BE5">
        <w:rPr>
          <w:lang w:val="fr-FR"/>
        </w:rPr>
        <w:br/>
        <w:t>Allemans en avoient de tous poins l’avantage et lez</w:t>
      </w:r>
      <w:r w:rsidRPr="00B45BE5">
        <w:rPr>
          <w:lang w:val="fr-FR"/>
        </w:rPr>
        <w:br/>
      </w:r>
      <w:r w:rsidRPr="00B45BE5">
        <w:rPr>
          <w:rStyle w:val="Corpodeltesto13Georgia75ptNongrassetto"/>
          <w:lang w:val="fr-FR"/>
        </w:rPr>
        <w:t>55</w:t>
      </w:r>
      <w:r w:rsidRPr="00B45BE5">
        <w:rPr>
          <w:lang w:val="fr-FR"/>
        </w:rPr>
        <w:t xml:space="preserve"> Franchois le pire, il s’affiche et estent sur sez estriers</w:t>
      </w:r>
      <w:r w:rsidRPr="00B45BE5">
        <w:rPr>
          <w:lang w:val="fr-FR"/>
        </w:rPr>
        <w:br/>
        <w:t>et picque de l’esperon le bon cheval qui se prist a</w:t>
      </w:r>
      <w:r w:rsidRPr="00B45BE5">
        <w:rPr>
          <w:lang w:val="fr-FR"/>
        </w:rPr>
        <w:br/>
        <w:t>courir de teí radeur que ce sembloit tempeste et se</w:t>
      </w:r>
      <w:r w:rsidRPr="00B45BE5">
        <w:rPr>
          <w:lang w:val="fr-FR"/>
        </w:rPr>
        <w:br/>
        <w:t>vint planter [</w:t>
      </w:r>
      <w:r w:rsidRPr="00B45BE5">
        <w:rPr>
          <w:rStyle w:val="Corpodeltesto13Georgia75ptNongrassetto"/>
          <w:lang w:val="fr-FR"/>
        </w:rPr>
        <w:t>8</w:t>
      </w:r>
      <w:r w:rsidRPr="00B45BE5">
        <w:rPr>
          <w:lang w:val="fr-FR"/>
        </w:rPr>
        <w:t>v.] en la merlee, la ou il voií la plus</w:t>
      </w:r>
      <w:r w:rsidRPr="00B45BE5">
        <w:rPr>
          <w:lang w:val="fr-FR"/>
        </w:rPr>
        <w:br/>
        <w:t>grant presse d’Allemans et d’Englois qui avoient desja</w:t>
      </w:r>
      <w:r w:rsidRPr="00B45BE5">
        <w:rPr>
          <w:lang w:val="fr-FR"/>
        </w:rPr>
        <w:br/>
      </w:r>
      <w:r w:rsidRPr="00B45BE5">
        <w:rPr>
          <w:rStyle w:val="Corpodeltesto13Georgia75ptNongrassetto0"/>
          <w:lang w:val="fr-FR"/>
        </w:rPr>
        <w:t xml:space="preserve">60 </w:t>
      </w:r>
      <w:r w:rsidRPr="00B45BE5">
        <w:rPr>
          <w:lang w:val="fr-FR"/>
        </w:rPr>
        <w:t>mis en fuìtte une flotte de Franchois ; il s’adresse et</w:t>
      </w:r>
      <w:r w:rsidRPr="00B45BE5">
        <w:rPr>
          <w:lang w:val="fr-FR"/>
        </w:rPr>
        <w:br/>
        <w:t>se fiert ou milieu d’eulx, et le premier qu’il encontra,</w:t>
      </w:r>
      <w:r w:rsidRPr="00B45BE5">
        <w:rPr>
          <w:lang w:val="fr-FR"/>
        </w:rPr>
        <w:br/>
        <w:t>il porta a terre, luy et son cheval, voire sy durement</w:t>
      </w:r>
      <w:r w:rsidRPr="00B45BE5">
        <w:rPr>
          <w:lang w:val="fr-FR"/>
        </w:rPr>
        <w:br/>
        <w:t>c’onquez depuis íl n’en releva et de ce poindre meismez</w:t>
      </w:r>
      <w:r w:rsidRPr="00B45BE5">
        <w:rPr>
          <w:lang w:val="fr-FR"/>
        </w:rPr>
        <w:br/>
        <w:t>en abbaty quatre aultrez anchois que sa lance brisast;</w:t>
      </w:r>
      <w:r w:rsidRPr="00B45BE5">
        <w:rPr>
          <w:lang w:val="fr-FR"/>
        </w:rPr>
        <w:br/>
      </w:r>
      <w:r w:rsidRPr="00B45BE5">
        <w:rPr>
          <w:rStyle w:val="Corpodeltesto13Georgia75ptNongrassetto"/>
          <w:lang w:val="fr-FR"/>
        </w:rPr>
        <w:t>65</w:t>
      </w:r>
      <w:r w:rsidRPr="00B45BE5">
        <w:rPr>
          <w:lang w:val="fr-FR"/>
        </w:rPr>
        <w:t xml:space="preserve"> et aiors qu’ii ot son espee tiree, ii commencha a ferir</w:t>
      </w:r>
    </w:p>
    <w:p w14:paraId="6A01045E" w14:textId="77777777" w:rsidR="009A1B5B" w:rsidRPr="00B45BE5" w:rsidRDefault="004E42D2">
      <w:pPr>
        <w:pStyle w:val="Corpodeltesto130"/>
        <w:shd w:val="clear" w:color="auto" w:fill="auto"/>
        <w:spacing w:line="216" w:lineRule="exact"/>
        <w:ind w:firstLine="360"/>
        <w:jc w:val="left"/>
        <w:rPr>
          <w:lang w:val="fr-FR"/>
        </w:rPr>
      </w:pPr>
      <w:r w:rsidRPr="00B45BE5">
        <w:rPr>
          <w:lang w:val="fr-FR"/>
        </w:rPr>
        <w:lastRenderedPageBreak/>
        <w:t xml:space="preserve">et deppartir lez copz sy </w:t>
      </w:r>
      <w:r w:rsidRPr="00B45BE5">
        <w:rPr>
          <w:rStyle w:val="Corpodeltesto13SegoeUI65ptCorsivoSpaziatura0pt"/>
          <w:b/>
          <w:bCs/>
          <w:lang w:val="fr-FR"/>
        </w:rPr>
        <w:t>pesans</w:t>
      </w:r>
      <w:r w:rsidRPr="00B45BE5">
        <w:rPr>
          <w:lang w:val="fr-FR"/>
        </w:rPr>
        <w:t xml:space="preserve"> qu’il </w:t>
      </w:r>
      <w:r w:rsidRPr="00B45BE5">
        <w:rPr>
          <w:rStyle w:val="Corpodeltesto13SegoeUI65ptCorsivoSpaziatura0pt"/>
          <w:b/>
          <w:bCs/>
          <w:lang w:val="fr-FR"/>
        </w:rPr>
        <w:t>n’encontroit che-</w:t>
      </w:r>
      <w:r w:rsidRPr="00B45BE5">
        <w:rPr>
          <w:rStyle w:val="Corpodeltesto13SegoeUI65ptCorsivoSpaziatura0pt"/>
          <w:b/>
          <w:bCs/>
          <w:lang w:val="fr-FR"/>
        </w:rPr>
        <w:br/>
      </w:r>
      <w:r w:rsidRPr="00B45BE5">
        <w:rPr>
          <w:lang w:val="fr-FR"/>
        </w:rPr>
        <w:t>valier ne escuier qui demorast en selle devant luy ; il</w:t>
      </w:r>
      <w:r w:rsidRPr="00B45BE5">
        <w:rPr>
          <w:lang w:val="fr-FR"/>
        </w:rPr>
        <w:br/>
        <w:t>fendoit escus et healmez ; il desmontoit sez adver-</w:t>
      </w:r>
      <w:r w:rsidRPr="00B45BE5">
        <w:rPr>
          <w:lang w:val="fr-FR"/>
        </w:rPr>
        <w:br/>
        <w:t>sairez et remontoit ceulx de sa bende ; et tant fist</w:t>
      </w:r>
      <w:r w:rsidRPr="00B45BE5">
        <w:rPr>
          <w:lang w:val="fr-FR"/>
        </w:rPr>
        <w:br/>
      </w:r>
      <w:r w:rsidRPr="00B45BE5">
        <w:rPr>
          <w:rStyle w:val="Corpodeltesto13Georgia65ptNongrassettoCorsivo"/>
          <w:lang w:val="fr-FR"/>
        </w:rPr>
        <w:t>70</w:t>
      </w:r>
      <w:r w:rsidRPr="00B45BE5">
        <w:rPr>
          <w:lang w:val="fr-FR"/>
        </w:rPr>
        <w:t xml:space="preserve"> que ceulx qui fuyoient devant sa venue reprindrent</w:t>
      </w:r>
      <w:r w:rsidRPr="00B45BE5">
        <w:rPr>
          <w:lang w:val="fr-FR"/>
        </w:rPr>
        <w:br/>
        <w:t>courage a l’exemple de sez beaux fais, et, au contraire,</w:t>
      </w:r>
      <w:r w:rsidRPr="00B45BE5">
        <w:rPr>
          <w:lang w:val="fr-FR"/>
        </w:rPr>
        <w:br/>
        <w:t>lez Englois et Allemans quì naguerrez chassoient se</w:t>
      </w:r>
      <w:r w:rsidRPr="00B45BE5">
        <w:rPr>
          <w:lang w:val="fr-FR"/>
        </w:rPr>
        <w:br/>
        <w:t>prindrent a reculler et a perdre place. Que vous diroit</w:t>
      </w:r>
      <w:r w:rsidRPr="00B45BE5">
        <w:rPr>
          <w:lang w:val="fr-FR"/>
        </w:rPr>
        <w:br/>
        <w:t>on de luy plus ? Son bien faire changa lez coragez de</w:t>
      </w:r>
      <w:r w:rsidRPr="00B45BE5">
        <w:rPr>
          <w:lang w:val="fr-FR"/>
        </w:rPr>
        <w:br/>
        <w:t>75 chascune partye ; si críoíent heraulx : « Tout vaint ie</w:t>
      </w:r>
      <w:r w:rsidRPr="00B45BE5">
        <w:rPr>
          <w:lang w:val="fr-FR"/>
        </w:rPr>
        <w:br/>
        <w:t>chevalier aux armez vermeillez. » Et tant fist le noble</w:t>
      </w:r>
      <w:r w:rsidRPr="00B45BE5">
        <w:rPr>
          <w:lang w:val="fr-FR"/>
        </w:rPr>
        <w:br/>
      </w:r>
      <w:r w:rsidRPr="00B45BE5">
        <w:rPr>
          <w:rStyle w:val="Corpodeltesto13SegoeUI65ptCorsivoSpaziatura0pt"/>
          <w:b/>
          <w:bCs/>
          <w:lang w:val="fr-FR"/>
        </w:rPr>
        <w:t>conte que</w:t>
      </w:r>
      <w:r w:rsidRPr="00B45BE5">
        <w:rPr>
          <w:lang w:val="fr-FR"/>
        </w:rPr>
        <w:t xml:space="preserve"> sur son corpz seul s’arresta la chace et par</w:t>
      </w:r>
      <w:r w:rsidRPr="00B45BE5">
        <w:rPr>
          <w:lang w:val="fr-FR"/>
        </w:rPr>
        <w:br/>
        <w:t>luy et sa grant vaillance prindrent corage lez Fran-</w:t>
      </w:r>
      <w:r w:rsidRPr="00B45BE5">
        <w:rPr>
          <w:lang w:val="fr-FR"/>
        </w:rPr>
        <w:br/>
        <w:t>chois et Escochois et crioient comme en eulx esjoïs-</w:t>
      </w:r>
      <w:r w:rsidRPr="00B45BE5">
        <w:rPr>
          <w:lang w:val="fr-FR"/>
        </w:rPr>
        <w:br/>
      </w:r>
      <w:r w:rsidRPr="00B45BE5">
        <w:rPr>
          <w:rStyle w:val="Corpodeltesto13Georgia75ptNongrassetto"/>
          <w:lang w:val="fr-FR"/>
        </w:rPr>
        <w:t>8</w:t>
      </w:r>
      <w:r w:rsidRPr="00B45BE5">
        <w:rPr>
          <w:lang w:val="fr-FR"/>
        </w:rPr>
        <w:t>o sant : « Or avant, biaux seigneurs [or.], courons en</w:t>
      </w:r>
      <w:r w:rsidRPr="00B45BE5">
        <w:rPr>
          <w:lang w:val="fr-FR"/>
        </w:rPr>
        <w:br/>
        <w:t>l’aide du chevalier aux armez vermeiliez î C’est celluy</w:t>
      </w:r>
      <w:r w:rsidRPr="00B45BE5">
        <w:rPr>
          <w:lang w:val="fr-FR"/>
        </w:rPr>
        <w:br/>
        <w:t>qui nous a secouru a nostre grant besoing et nostre</w:t>
      </w:r>
      <w:r w:rsidRPr="00B45BE5">
        <w:rPr>
          <w:lang w:val="fr-FR"/>
        </w:rPr>
        <w:br/>
        <w:t>honneur relevé. » A cez parollez se resvertuerent de</w:t>
      </w:r>
      <w:r w:rsidRPr="00B45BE5">
        <w:rPr>
          <w:lang w:val="fr-FR"/>
        </w:rPr>
        <w:br/>
        <w:t>telle fachon que tout trambloit devant eulx ; mais ce</w:t>
      </w:r>
      <w:r w:rsidRPr="00B45BE5">
        <w:rPr>
          <w:lang w:val="fr-FR"/>
        </w:rPr>
        <w:br/>
      </w:r>
      <w:r w:rsidRPr="00B45BE5">
        <w:rPr>
          <w:rStyle w:val="Corpodeltesto13Georgia75ptNongrassetto"/>
          <w:lang w:val="fr-FR"/>
        </w:rPr>
        <w:t>85</w:t>
      </w:r>
      <w:r w:rsidRPr="00B45BE5">
        <w:rPr>
          <w:lang w:val="fr-FR"/>
        </w:rPr>
        <w:t xml:space="preserve"> n’estoit riens vers lez haultez proêcez et vaillancez</w:t>
      </w:r>
      <w:r w:rsidRPr="00B45BE5">
        <w:rPr>
          <w:lang w:val="fr-FR"/>
        </w:rPr>
        <w:br/>
        <w:t>du conte d’Artois dont on ne congnoissoit le nom.</w:t>
      </w:r>
      <w:r w:rsidRPr="00B45BE5">
        <w:rPr>
          <w:lang w:val="fr-FR"/>
        </w:rPr>
        <w:br/>
        <w:t>Toutesvoyez en parloient lez uns et lez aultrez qui</w:t>
      </w:r>
      <w:r w:rsidRPr="00B45BE5">
        <w:rPr>
          <w:lang w:val="fr-FR"/>
        </w:rPr>
        <w:br/>
        <w:t>estoient ez eschaffaulx et disoient que de son pareil</w:t>
      </w:r>
      <w:r w:rsidRPr="00B45BE5">
        <w:rPr>
          <w:lang w:val="fr-FR"/>
        </w:rPr>
        <w:br/>
        <w:t>ne sçaroit on finer en nulle terre ; et meismement lez</w:t>
      </w:r>
      <w:r w:rsidRPr="00B45BE5">
        <w:rPr>
          <w:lang w:val="fr-FR"/>
        </w:rPr>
        <w:br/>
      </w:r>
      <w:r w:rsidRPr="00B45BE5">
        <w:rPr>
          <w:rStyle w:val="Corpodeltesto13Georgia75ptNongrassetto"/>
          <w:lang w:val="fr-FR"/>
        </w:rPr>
        <w:t>90</w:t>
      </w:r>
      <w:r w:rsidRPr="00B45BE5">
        <w:rPr>
          <w:lang w:val="fr-FR"/>
        </w:rPr>
        <w:t xml:space="preserve"> damez et damoiselìez tenoient leur chappitre du che-</w:t>
      </w:r>
      <w:r w:rsidRPr="00B45BE5">
        <w:rPr>
          <w:lang w:val="fr-FR"/>
        </w:rPr>
        <w:br/>
        <w:t>vaiier aux vermeiliez armez, disans que bien estoit</w:t>
      </w:r>
      <w:r w:rsidRPr="00B45BE5">
        <w:rPr>
          <w:lang w:val="fr-FR"/>
        </w:rPr>
        <w:br/>
        <w:t>tel champìon digne de belle dame avoir ; assez fut</w:t>
      </w:r>
      <w:r w:rsidRPr="00B45BE5">
        <w:rPr>
          <w:lang w:val="fr-FR"/>
        </w:rPr>
        <w:br/>
        <w:t>prisié et loé et, a peu que je ne dy, desîré pour sa</w:t>
      </w:r>
      <w:r w:rsidRPr="00B45BE5">
        <w:rPr>
          <w:lang w:val="fr-FR"/>
        </w:rPr>
        <w:br/>
        <w:t>proêsse ; la fille du conte de Boulongne, qui ung droit</w:t>
      </w:r>
      <w:r w:rsidRPr="00B45BE5">
        <w:rPr>
          <w:lang w:val="fr-FR"/>
        </w:rPr>
        <w:br/>
      </w:r>
      <w:r w:rsidRPr="00B45BE5">
        <w:rPr>
          <w:rStyle w:val="Corpodeltesto13Georgia75ptNongrassetto"/>
          <w:lang w:val="fr-FR"/>
        </w:rPr>
        <w:t>95</w:t>
      </w:r>
      <w:r w:rsidRPr="00B45BE5">
        <w:rPr>
          <w:lang w:val="fr-FR"/>
        </w:rPr>
        <w:t xml:space="preserve"> millier de telz pourpoz oioit, n’en pensa mie moins,</w:t>
      </w:r>
      <w:r w:rsidRPr="00B45BE5">
        <w:rPr>
          <w:lang w:val="fr-FR"/>
        </w:rPr>
        <w:br/>
        <w:t>combien que samblant n’en feist; anchois pour son</w:t>
      </w:r>
      <w:r w:rsidRPr="00B45BE5">
        <w:rPr>
          <w:lang w:val="fr-FR"/>
        </w:rPr>
        <w:br/>
        <w:t>honneur garder se taisoit et escoutoit, regardant en-</w:t>
      </w:r>
      <w:r w:rsidRPr="00B45BE5">
        <w:rPr>
          <w:lang w:val="fr-FR"/>
        </w:rPr>
        <w:br/>
        <w:t>tentivement lez fais d’armez du chevalier incongnu</w:t>
      </w:r>
      <w:r w:rsidRPr="00B45BE5">
        <w:rPr>
          <w:lang w:val="fr-FR"/>
        </w:rPr>
        <w:br/>
      </w:r>
      <w:r w:rsidRPr="00B45BE5">
        <w:rPr>
          <w:rStyle w:val="Corpodeltesto13SegoeUI65ptCorsivoSpaziatura0pt"/>
          <w:b/>
          <w:bCs/>
          <w:lang w:val="fr-FR"/>
        </w:rPr>
        <w:t>qui mouìt</w:t>
      </w:r>
      <w:r w:rsidRPr="00B45BE5">
        <w:rPr>
          <w:lang w:val="fr-FR"/>
        </w:rPr>
        <w:t xml:space="preserve"> luy plaisoiení et embellissoiení.</w:t>
      </w:r>
    </w:p>
    <w:p w14:paraId="4411754C" w14:textId="77777777" w:rsidR="009A1B5B" w:rsidRPr="00B45BE5" w:rsidRDefault="004E42D2">
      <w:pPr>
        <w:pStyle w:val="Corpodeltesto130"/>
        <w:shd w:val="clear" w:color="auto" w:fill="auto"/>
        <w:spacing w:line="216" w:lineRule="exact"/>
        <w:jc w:val="left"/>
        <w:rPr>
          <w:lang w:val="fr-FR"/>
        </w:rPr>
      </w:pPr>
      <w:r w:rsidRPr="00B45BE5">
        <w:rPr>
          <w:rStyle w:val="Corpodeltesto137ptNongrassettoMaiuscoletto"/>
          <w:lang w:val="fr-FR"/>
        </w:rPr>
        <w:t xml:space="preserve">ioo </w:t>
      </w:r>
      <w:r w:rsidRPr="00B45BE5">
        <w:rPr>
          <w:lang w:val="fr-FR"/>
        </w:rPr>
        <w:t>Quant lez chiefz dez Allemans et Englois virent</w:t>
      </w:r>
      <w:r w:rsidRPr="00B45BE5">
        <w:rPr>
          <w:lang w:val="fr-FR"/>
        </w:rPr>
        <w:br/>
        <w:t>leurs gens ressortir, tout par la chevalerie d’un seul</w:t>
      </w:r>
      <w:r w:rsidRPr="00B45BE5">
        <w:rPr>
          <w:lang w:val="fr-FR"/>
        </w:rPr>
        <w:br/>
        <w:t>homme, il n’ot en eulx que courouchier. Au forí [çv.],</w:t>
      </w:r>
      <w:r w:rsidRPr="00B45BE5">
        <w:rPr>
          <w:lang w:val="fr-FR"/>
        </w:rPr>
        <w:br/>
        <w:t>chascun se prist a rassembler lez sien et escrier son</w:t>
      </w:r>
      <w:r w:rsidRPr="00B45BE5">
        <w:rPr>
          <w:lang w:val="fr-FR"/>
        </w:rPr>
        <w:br/>
        <w:t>non et son cry; par quoy il prindrent nouveau courage</w:t>
      </w:r>
      <w:r w:rsidRPr="00B45BE5">
        <w:rPr>
          <w:lang w:val="fr-FR"/>
        </w:rPr>
        <w:br/>
        <w:t>ios et revindrent sur lez Franchois et Escochois, lesquelz</w:t>
      </w:r>
      <w:r w:rsidRPr="00B45BE5">
        <w:rPr>
          <w:lang w:val="fr-FR"/>
        </w:rPr>
        <w:br/>
        <w:t>estoient legiers a conquester, se n’eust esté ia force</w:t>
      </w:r>
      <w:r w:rsidRPr="00B45BE5">
        <w:rPr>
          <w:lang w:val="fr-FR"/>
        </w:rPr>
        <w:br/>
        <w:t>du preu dez preux qui adont volt sa puissance des-</w:t>
      </w:r>
      <w:r w:rsidRPr="00B45BE5">
        <w:rPr>
          <w:lang w:val="fr-FR"/>
        </w:rPr>
        <w:br/>
        <w:t>pioyer et, a vous dire, il ne sembloit paz adont hors</w:t>
      </w:r>
      <w:r w:rsidRPr="00B45BE5">
        <w:rPr>
          <w:lang w:val="fr-FR"/>
        </w:rPr>
        <w:br/>
        <w:t>d’alaine, laz ne íraveillié, mais plus frez, fort et nou-</w:t>
      </w:r>
      <w:r w:rsidRPr="00B45BE5">
        <w:rPr>
          <w:lang w:val="fr-FR"/>
        </w:rPr>
        <w:br/>
      </w:r>
      <w:r w:rsidRPr="00B45BE5">
        <w:rPr>
          <w:rStyle w:val="Corpodeltesto137ptNongrassettoMaiuscoletto"/>
          <w:lang w:val="fr-FR"/>
        </w:rPr>
        <w:t xml:space="preserve">iio </w:t>
      </w:r>
      <w:r w:rsidRPr="00B45BE5">
        <w:rPr>
          <w:lang w:val="fr-FR"/>
        </w:rPr>
        <w:t>veau qu’il n’avoit esté, car il recouvra une lance et</w:t>
      </w:r>
      <w:r w:rsidRPr="00B45BE5">
        <w:rPr>
          <w:lang w:val="fr-FR"/>
        </w:rPr>
        <w:br/>
        <w:t>remist son espee dedens son foeure pour ce qu’il vit</w:t>
      </w:r>
      <w:r w:rsidRPr="00B45BE5">
        <w:rPr>
          <w:lang w:val="fr-FR"/>
        </w:rPr>
        <w:br/>
        <w:t>que deux dez chiefz alemans et anglois entretenoient</w:t>
      </w:r>
      <w:r w:rsidRPr="00B45BE5">
        <w:rPr>
          <w:lang w:val="fr-FR"/>
        </w:rPr>
        <w:br/>
        <w:t>tout le fait de leur partye par leur vaillance et bonne</w:t>
      </w:r>
      <w:r w:rsidRPr="00B45BE5">
        <w:rPr>
          <w:lang w:val="fr-FR"/>
        </w:rPr>
        <w:br/>
        <w:t>conduiíte ; lors brocha cheval dez esperons, coucha</w:t>
      </w:r>
      <w:r w:rsidRPr="00B45BE5">
        <w:rPr>
          <w:lang w:val="fr-FR"/>
        </w:rPr>
        <w:br/>
      </w:r>
      <w:r w:rsidRPr="00B45BE5">
        <w:rPr>
          <w:rStyle w:val="Corpodeltesto13Georgia75ptNongrassetto"/>
          <w:lang w:val="fr-FR"/>
        </w:rPr>
        <w:t>115</w:t>
      </w:r>
      <w:r w:rsidRPr="00B45BE5">
        <w:rPr>
          <w:lang w:val="fr-FR"/>
        </w:rPr>
        <w:t xml:space="preserve"> la lance, et vint ferir l’un d’iceulx qui autant iuy en</w:t>
      </w:r>
      <w:r w:rsidRPr="00B45BE5">
        <w:rPr>
          <w:lang w:val="fr-FR"/>
        </w:rPr>
        <w:br/>
        <w:t>gardoit, car ii i’avoit de bonne heure choisy, qu’il de-</w:t>
      </w:r>
      <w:r w:rsidRPr="00B45BE5">
        <w:rPr>
          <w:lang w:val="fr-FR"/>
        </w:rPr>
        <w:br/>
        <w:t>mandoit la jouste ; sy luy en eult envis fait le refus</w:t>
      </w:r>
      <w:r w:rsidRPr="00B45BE5">
        <w:rPr>
          <w:lang w:val="fr-FR"/>
        </w:rPr>
        <w:br/>
        <w:t>et I’assena premier ung cop moult bien assis, mais</w:t>
      </w:r>
      <w:r w:rsidRPr="00B45BE5">
        <w:rPr>
          <w:lang w:val="fr-FR"/>
        </w:rPr>
        <w:br/>
        <w:t>aultre rien ne luy meffist; sy ne fist ainsy le conte</w:t>
      </w:r>
      <w:r w:rsidRPr="00B45BE5">
        <w:rPr>
          <w:lang w:val="fr-FR"/>
        </w:rPr>
        <w:br/>
      </w:r>
      <w:r w:rsidRPr="00B45BE5">
        <w:rPr>
          <w:rStyle w:val="Corpodeltesto13Georgia75ptNongrassetto"/>
          <w:lang w:val="fr-FR"/>
        </w:rPr>
        <w:t>120</w:t>
      </w:r>
      <w:r w:rsidRPr="00B45BE5">
        <w:rPr>
          <w:lang w:val="fr-FR"/>
        </w:rPr>
        <w:t xml:space="preserve"> d’Artois qui fort estoit a merveillez, ains l’empaindy</w:t>
      </w:r>
      <w:r w:rsidRPr="00B45BE5">
        <w:rPr>
          <w:lang w:val="fr-FR"/>
        </w:rPr>
        <w:br/>
        <w:t>sy rudement que maistre et destrier reversa en ung</w:t>
      </w:r>
      <w:r w:rsidRPr="00B45BE5">
        <w:rPr>
          <w:lang w:val="fr-FR"/>
        </w:rPr>
        <w:br/>
      </w:r>
      <w:r w:rsidRPr="00B45BE5">
        <w:rPr>
          <w:rStyle w:val="Corpodeltesto139ptNongrassetto"/>
          <w:lang w:val="fr-FR"/>
        </w:rPr>
        <w:t xml:space="preserve">mont </w:t>
      </w:r>
      <w:r w:rsidRPr="00B45BE5">
        <w:rPr>
          <w:lang w:val="fr-FR"/>
        </w:rPr>
        <w:t xml:space="preserve">sy acertez que sez gens ie cuiderent </w:t>
      </w:r>
      <w:r w:rsidRPr="00B45BE5">
        <w:rPr>
          <w:rStyle w:val="Corpodeltesto139ptNongrassetto"/>
          <w:lang w:val="fr-FR"/>
        </w:rPr>
        <w:t xml:space="preserve">mort </w:t>
      </w:r>
      <w:r w:rsidRPr="00B45BE5">
        <w:rPr>
          <w:lang w:val="fr-FR"/>
        </w:rPr>
        <w:t>pour-</w:t>
      </w:r>
      <w:r w:rsidRPr="00B45BE5">
        <w:rPr>
          <w:lang w:val="fr-FR"/>
        </w:rPr>
        <w:br/>
        <w:t>tant qu’il ne mouvoit piez ne mains et, comme tristez</w:t>
      </w:r>
      <w:r w:rsidRPr="00B45BE5">
        <w:rPr>
          <w:lang w:val="fr-FR"/>
        </w:rPr>
        <w:br/>
        <w:t>et annuyez, i’emporterent hors de ia presse. Ce fait,</w:t>
      </w:r>
      <w:r w:rsidRPr="00B45BE5">
        <w:rPr>
          <w:lang w:val="fr-FR"/>
        </w:rPr>
        <w:br/>
      </w:r>
      <w:r w:rsidRPr="00B45BE5">
        <w:rPr>
          <w:rStyle w:val="Corpodeltesto13Georgia75ptNongrassetto"/>
          <w:lang w:val="fr-FR"/>
        </w:rPr>
        <w:t>125</w:t>
      </w:r>
      <w:r w:rsidRPr="00B45BE5">
        <w:rPr>
          <w:lang w:val="fr-FR"/>
        </w:rPr>
        <w:t xml:space="preserve"> le [ior.] noble conte s’en passa oultre et pour ce que</w:t>
      </w:r>
      <w:r w:rsidRPr="00B45BE5">
        <w:rPr>
          <w:lang w:val="fr-FR"/>
        </w:rPr>
        <w:br/>
        <w:t>sa lance estoit encore entiere, ii fist tant qu’il írouva</w:t>
      </w:r>
      <w:r w:rsidRPr="00B45BE5">
        <w:rPr>
          <w:lang w:val="fr-FR"/>
        </w:rPr>
        <w:br/>
        <w:t>l’autre chief qui tres aspre chevalier estoit et bien</w:t>
      </w:r>
      <w:r w:rsidRPr="00B45BE5">
        <w:rPr>
          <w:lang w:val="fr-FR"/>
        </w:rPr>
        <w:br/>
        <w:t>esprouvé, et desiroit assez de trouver le conte, disant</w:t>
      </w:r>
      <w:r w:rsidRPr="00B45BE5">
        <w:rPr>
          <w:lang w:val="fr-FR"/>
        </w:rPr>
        <w:br/>
        <w:t>en son cuer que s’il le pooit abattre par quelque for-</w:t>
      </w:r>
      <w:r w:rsidRPr="00B45BE5">
        <w:rPr>
          <w:lang w:val="fr-FR"/>
        </w:rPr>
        <w:br/>
      </w:r>
      <w:r w:rsidRPr="00B45BE5">
        <w:rPr>
          <w:rStyle w:val="Corpodeltesto13Georgia75ptNongrassetto0"/>
          <w:lang w:val="fr-FR"/>
        </w:rPr>
        <w:lastRenderedPageBreak/>
        <w:t xml:space="preserve">130 </w:t>
      </w:r>
      <w:r w:rsidRPr="00B45BE5">
        <w:rPr>
          <w:lang w:val="fr-FR"/>
        </w:rPr>
        <w:t>tune, que plus en seroit son non esievé que de cent</w:t>
      </w:r>
      <w:r w:rsidRPr="00B45BE5">
        <w:rPr>
          <w:lang w:val="fr-FR"/>
        </w:rPr>
        <w:br/>
        <w:t>aultrez lez mieulx pris de la place ; au fort, ilz se</w:t>
      </w:r>
      <w:r w:rsidRPr="00B45BE5">
        <w:rPr>
          <w:lang w:val="fr-FR"/>
        </w:rPr>
        <w:br/>
        <w:t>rencontrerent comme leurs cuers ie desiroient, mais</w:t>
      </w:r>
      <w:r w:rsidRPr="00B45BE5">
        <w:rPr>
          <w:lang w:val="fr-FR"/>
        </w:rPr>
        <w:br/>
        <w:t>cestui chief fu frauldé par son cuidier, car il en eult</w:t>
      </w:r>
    </w:p>
    <w:p w14:paraId="6CCDB4B5" w14:textId="77777777" w:rsidR="009A1B5B" w:rsidRPr="00B45BE5" w:rsidRDefault="004E42D2">
      <w:pPr>
        <w:pStyle w:val="Corpodeltesto130"/>
        <w:shd w:val="clear" w:color="auto" w:fill="auto"/>
        <w:spacing w:line="211" w:lineRule="exact"/>
        <w:ind w:firstLine="360"/>
        <w:jc w:val="left"/>
        <w:rPr>
          <w:lang w:val="fr-FR"/>
        </w:rPr>
      </w:pPr>
      <w:r w:rsidRPr="00B45BE5">
        <w:rPr>
          <w:lang w:val="fr-FR"/>
        </w:rPr>
        <w:t>pour autel marchié qu’a son compaignon íu vendu;</w:t>
      </w:r>
      <w:r w:rsidRPr="00B45BE5">
        <w:rPr>
          <w:lang w:val="fr-FR"/>
        </w:rPr>
        <w:br/>
      </w:r>
      <w:r w:rsidRPr="00B45BE5">
        <w:rPr>
          <w:rStyle w:val="Corpodeltesto13Georgia75ptNongrassetto"/>
          <w:lang w:val="fr-FR"/>
        </w:rPr>
        <w:t>13</w:t>
      </w:r>
      <w:r w:rsidRPr="00B45BE5">
        <w:rPr>
          <w:lang w:val="fr-FR"/>
        </w:rPr>
        <w:t>S c’est a dire qu’íl fu esterny enmy le champ, non obs-</w:t>
      </w:r>
      <w:r w:rsidRPr="00B45BE5">
        <w:rPr>
          <w:lang w:val="fr-FR"/>
        </w:rPr>
        <w:br/>
        <w:t>tant son haultain voloir et grande puissance; alors</w:t>
      </w:r>
      <w:r w:rsidRPr="00B45BE5">
        <w:rPr>
          <w:lang w:val="fr-FR"/>
        </w:rPr>
        <w:br/>
        <w:t>tira le conte son espee, et commencha a crier ; « Or</w:t>
      </w:r>
      <w:r w:rsidRPr="00B45BE5">
        <w:rPr>
          <w:lang w:val="fr-FR"/>
        </w:rPr>
        <w:br/>
        <w:t>y parra, seigneurs ! Or y parra qui l’onneur de sa</w:t>
      </w:r>
      <w:r w:rsidRPr="00B45BE5">
        <w:rPr>
          <w:lang w:val="fr-FR"/>
        </w:rPr>
        <w:br/>
        <w:t>contree gardera. Aujourd’uy, verra on qui vouldra</w:t>
      </w:r>
      <w:r w:rsidRPr="00B45BE5">
        <w:rPr>
          <w:lang w:val="fr-FR"/>
        </w:rPr>
        <w:br/>
      </w:r>
      <w:r w:rsidRPr="00B45BE5">
        <w:rPr>
          <w:rStyle w:val="Corpodeltesto13Georgia75ptNongrassetto"/>
          <w:lang w:val="fr-FR"/>
        </w:rPr>
        <w:t>140</w:t>
      </w:r>
      <w:r w:rsidRPr="00B45BE5">
        <w:rPr>
          <w:lang w:val="fr-FR"/>
        </w:rPr>
        <w:t xml:space="preserve"> faire parler de iuy. » Ad ce cry se fery en i’estour le</w:t>
      </w:r>
      <w:r w:rsidRPr="00B45BE5">
        <w:rPr>
          <w:lang w:val="fr-FR"/>
        </w:rPr>
        <w:br/>
        <w:t>noble conte et faisoit tout fremir devant luy, Anglois</w:t>
      </w:r>
      <w:r w:rsidRPr="00B45BE5">
        <w:rPr>
          <w:lang w:val="fr-FR"/>
        </w:rPr>
        <w:br/>
        <w:t>le fuioient, et Allemans ne l’osoient attendre, car il</w:t>
      </w:r>
      <w:r w:rsidRPr="00B45BE5">
        <w:rPr>
          <w:lang w:val="fr-FR"/>
        </w:rPr>
        <w:br/>
        <w:t>esrachoit escus et fendoit healmez et se maìntenoit sy</w:t>
      </w:r>
      <w:r w:rsidRPr="00B45BE5">
        <w:rPr>
          <w:lang w:val="fr-FR"/>
        </w:rPr>
        <w:br/>
        <w:t>desmesureement que ce seroit chose a pou increable ;</w:t>
      </w:r>
      <w:r w:rsidRPr="00B45BE5">
        <w:rPr>
          <w:lang w:val="fr-FR"/>
        </w:rPr>
        <w:br/>
      </w:r>
      <w:r w:rsidRPr="00B45BE5">
        <w:rPr>
          <w:rStyle w:val="Corpodeltesto13Georgia75ptNongrassetto"/>
          <w:lang w:val="fr-FR"/>
        </w:rPr>
        <w:t>14</w:t>
      </w:r>
      <w:r w:rsidRPr="00B45BE5">
        <w:rPr>
          <w:lang w:val="fr-FR"/>
        </w:rPr>
        <w:t>S et finablement fist tant par sa vaillance que la place</w:t>
      </w:r>
      <w:r w:rsidRPr="00B45BE5">
        <w:rPr>
          <w:lang w:val="fr-FR"/>
        </w:rPr>
        <w:br/>
        <w:t>luy fu habandonnee dez Allemans et Englois quy fu-</w:t>
      </w:r>
      <w:r w:rsidRPr="00B45BE5">
        <w:rPr>
          <w:lang w:val="fr-FR"/>
        </w:rPr>
        <w:br/>
        <w:t>rent chassiez jusques a leurs pavillons.</w:t>
      </w:r>
    </w:p>
    <w:p w14:paraId="2A9A6443" w14:textId="77777777" w:rsidR="009A1B5B" w:rsidRPr="00B45BE5" w:rsidRDefault="004E42D2">
      <w:pPr>
        <w:pStyle w:val="Corpodeltesto110"/>
        <w:shd w:val="clear" w:color="auto" w:fill="auto"/>
        <w:spacing w:line="200" w:lineRule="exact"/>
        <w:rPr>
          <w:lang w:val="fr-FR"/>
        </w:rPr>
      </w:pPr>
      <w:r w:rsidRPr="00B45BE5">
        <w:rPr>
          <w:lang w:val="fr-FR"/>
        </w:rPr>
        <w:t>%</w:t>
      </w:r>
    </w:p>
    <w:p w14:paraId="00053663" w14:textId="77777777" w:rsidR="009A1B5B" w:rsidRPr="00B45BE5" w:rsidRDefault="004E42D2">
      <w:pPr>
        <w:pStyle w:val="Corpodeltesto130"/>
        <w:shd w:val="clear" w:color="auto" w:fill="auto"/>
        <w:spacing w:line="211" w:lineRule="exact"/>
        <w:ind w:firstLine="360"/>
        <w:jc w:val="left"/>
        <w:rPr>
          <w:lang w:val="fr-FR"/>
        </w:rPr>
      </w:pPr>
      <w:r w:rsidRPr="00B45BE5">
        <w:rPr>
          <w:lang w:val="fr-FR"/>
        </w:rPr>
        <w:t>[iov.] Comment le conte d’Arthois eult le pris du</w:t>
      </w:r>
      <w:r w:rsidRPr="00B45BE5">
        <w:rPr>
          <w:lang w:val="fr-FR"/>
        </w:rPr>
        <w:br/>
        <w:t>tournoy qui luy fu presenté de par la fille du conte</w:t>
      </w:r>
      <w:r w:rsidRPr="00B45BE5">
        <w:rPr>
          <w:lang w:val="fr-FR"/>
        </w:rPr>
        <w:br/>
        <w:t>de Boulongne, dont il fu amoureux, et comment il la</w:t>
      </w:r>
      <w:r w:rsidRPr="00B45BE5">
        <w:rPr>
          <w:lang w:val="fr-FR"/>
        </w:rPr>
        <w:br/>
        <w:t>fiancha.</w:t>
      </w:r>
    </w:p>
    <w:p w14:paraId="6304117C" w14:textId="77777777" w:rsidR="009A1B5B" w:rsidRPr="00B45BE5" w:rsidRDefault="004E42D2">
      <w:pPr>
        <w:pStyle w:val="Corpodeltesto130"/>
        <w:shd w:val="clear" w:color="auto" w:fill="auto"/>
        <w:spacing w:line="211" w:lineRule="exact"/>
        <w:jc w:val="left"/>
        <w:rPr>
          <w:lang w:val="fr-FR"/>
        </w:rPr>
      </w:pPr>
      <w:r w:rsidRPr="00B45BE5">
        <w:rPr>
          <w:lang w:val="fr-FR"/>
        </w:rPr>
        <w:t>5 Quant ceulx qui avoient la charge du tournoy virent</w:t>
      </w:r>
      <w:r w:rsidRPr="00B45BE5">
        <w:rPr>
          <w:lang w:val="fr-FR"/>
        </w:rPr>
        <w:br/>
        <w:t>que lez Allemans et Anglois ne monstrerent plus nulle</w:t>
      </w:r>
      <w:r w:rsidRPr="00B45BE5">
        <w:rPr>
          <w:lang w:val="fr-FR"/>
        </w:rPr>
        <w:br/>
        <w:t>deffence et que lez Franchois et ceulx d’Escoce estoient</w:t>
      </w:r>
      <w:r w:rsidRPr="00B45BE5">
        <w:rPr>
          <w:lang w:val="fr-FR"/>
        </w:rPr>
        <w:br/>
        <w:t>victorieulx par I’aíde du vaillant chevalier aux ver-</w:t>
      </w:r>
      <w:r w:rsidRPr="00B45BE5">
        <w:rPr>
          <w:lang w:val="fr-FR"/>
        </w:rPr>
        <w:br/>
        <w:t>meillez armez, il firent sonner la retraite pour faire</w:t>
      </w:r>
      <w:r w:rsidRPr="00B45BE5">
        <w:rPr>
          <w:lang w:val="fr-FR"/>
        </w:rPr>
        <w:br/>
        <w:t>io cesser toutez poursieutez, adfin que nullez inimitiez</w:t>
      </w:r>
      <w:r w:rsidRPr="00B45BE5">
        <w:rPr>
          <w:lang w:val="fr-FR"/>
        </w:rPr>
        <w:br/>
        <w:t>ou haynez ne sourdissent entre nullez dez partiez. Sy</w:t>
      </w:r>
      <w:r w:rsidRPr="00B45BE5">
        <w:rPr>
          <w:lang w:val="fr-FR"/>
        </w:rPr>
        <w:br/>
        <w:t>[iir.] veult dire l’istoire que ie conte d’Artois,</w:t>
      </w:r>
      <w:r w:rsidRPr="00B45BE5">
        <w:rPr>
          <w:lang w:val="fr-FR"/>
        </w:rPr>
        <w:br/>
        <w:t>veullant obeyr a toutte raison, se retray et party</w:t>
      </w:r>
      <w:r w:rsidRPr="00B45BE5">
        <w:rPr>
          <w:lang w:val="fr-FR"/>
        </w:rPr>
        <w:br/>
        <w:t>secretement, chevauchant le chemin qu’il estoit venu</w:t>
      </w:r>
      <w:r w:rsidRPr="00B45BE5">
        <w:rPr>
          <w:lang w:val="fr-FR"/>
        </w:rPr>
        <w:br/>
        <w:t>iS droit vers sa tente ; mais le conte de Bouiongne, qui</w:t>
      </w:r>
      <w:r w:rsidRPr="00B45BE5">
        <w:rPr>
          <w:lang w:val="fr-FR"/>
        </w:rPr>
        <w:br/>
        <w:t>avoit veu tous sez fais, monta sur ung cheval qui</w:t>
      </w:r>
      <w:r w:rsidRPr="00B45BE5">
        <w:rPr>
          <w:lang w:val="fr-FR"/>
        </w:rPr>
        <w:br/>
        <w:t>estoit tout prest et ie sievy sy diligamment qu’il l’acon-</w:t>
      </w:r>
      <w:r w:rsidRPr="00B45BE5">
        <w:rPr>
          <w:lang w:val="fr-FR"/>
        </w:rPr>
        <w:br/>
        <w:t>sievy anchois qu’il arrivast a sa tente ; et pour la</w:t>
      </w:r>
      <w:r w:rsidRPr="00B45BE5">
        <w:rPr>
          <w:lang w:val="fr-FR"/>
        </w:rPr>
        <w:br/>
        <w:t>chaleur qu’il avoit eu la journee en cestuy tournoy, il</w:t>
      </w:r>
      <w:r w:rsidRPr="00B45BE5">
        <w:rPr>
          <w:lang w:val="fr-FR"/>
        </w:rPr>
        <w:br/>
      </w:r>
      <w:r w:rsidRPr="00B45BE5">
        <w:rPr>
          <w:rStyle w:val="Corpodeltesto13Georgia75ptNongrassetto"/>
          <w:lang w:val="fr-FR"/>
        </w:rPr>
        <w:t>20</w:t>
      </w:r>
      <w:r w:rsidRPr="00B45BE5">
        <w:rPr>
          <w:lang w:val="fr-FR"/>
        </w:rPr>
        <w:t xml:space="preserve"> avoit son healme osté, par quoy celluy de Boulongne le</w:t>
      </w:r>
      <w:r w:rsidRPr="00B45BE5">
        <w:rPr>
          <w:lang w:val="fr-FR"/>
        </w:rPr>
        <w:br/>
        <w:t>recongnut tantost; sy fu plus joieulx que piech’a ne</w:t>
      </w:r>
      <w:r w:rsidRPr="00B45BE5">
        <w:rPr>
          <w:lang w:val="fr-FR"/>
        </w:rPr>
        <w:br/>
        <w:t>fust de chose qui luy advenist et luy dist : « Certez,</w:t>
      </w:r>
      <w:r w:rsidRPr="00B45BE5">
        <w:rPr>
          <w:lang w:val="fr-FR"/>
        </w:rPr>
        <w:br/>
        <w:t>monseigneur le conte, vostre celer ne vous y vault. »</w:t>
      </w:r>
      <w:r w:rsidRPr="00B45BE5">
        <w:rPr>
          <w:lang w:val="fr-FR"/>
        </w:rPr>
        <w:br/>
        <w:t>Et en ce disant descendy et le vint acoler et conjoyr,</w:t>
      </w:r>
      <w:r w:rsidRPr="00B45BE5">
        <w:rPr>
          <w:lang w:val="fr-FR"/>
        </w:rPr>
        <w:br/>
      </w:r>
      <w:r w:rsidRPr="00B45BE5">
        <w:rPr>
          <w:rStyle w:val="Corpodeltesto13Georgia75ptNongrassetto"/>
          <w:lang w:val="fr-FR"/>
        </w:rPr>
        <w:t>25</w:t>
      </w:r>
      <w:r w:rsidRPr="00B45BE5">
        <w:rPr>
          <w:lang w:val="fr-FR"/>
        </w:rPr>
        <w:t xml:space="preserve"> non obstant que le ccnte d’Artois se fust moult volen-</w:t>
      </w:r>
      <w:r w:rsidRPr="00B45BE5">
        <w:rPr>
          <w:lang w:val="fr-FR"/>
        </w:rPr>
        <w:br/>
        <w:t>tiers celé ; au fort, ilz se prindrent par lez braz eí</w:t>
      </w:r>
      <w:r w:rsidRPr="00B45BE5">
        <w:rPr>
          <w:lang w:val="fr-FR"/>
        </w:rPr>
        <w:br/>
        <w:t>apprez ce que le conte d’Artois fu desarmé et raffres-</w:t>
      </w:r>
      <w:r w:rsidRPr="00B45BE5">
        <w:rPr>
          <w:lang w:val="fr-FR"/>
        </w:rPr>
        <w:br/>
        <w:t>chy tout a loisir et remis en sez biaulx habis, le</w:t>
      </w:r>
      <w:r w:rsidRPr="00B45BE5">
        <w:rPr>
          <w:lang w:val="fr-FR"/>
        </w:rPr>
        <w:br/>
        <w:t>conte de Boulongne l’amena en son hostel ou Dieu</w:t>
      </w:r>
      <w:r w:rsidRPr="00B45BE5">
        <w:rPr>
          <w:lang w:val="fr-FR"/>
        </w:rPr>
        <w:br/>
      </w:r>
      <w:r w:rsidRPr="00B45BE5">
        <w:rPr>
          <w:rStyle w:val="Corpodeltesto13Georgia75ptNongrassetto"/>
          <w:lang w:val="fr-FR"/>
        </w:rPr>
        <w:t>30</w:t>
      </w:r>
      <w:r w:rsidRPr="00B45BE5">
        <w:rPr>
          <w:lang w:val="fr-FR"/>
        </w:rPr>
        <w:t xml:space="preserve"> scet la haute chiere que luy firent damez et damoisel-</w:t>
      </w:r>
      <w:r w:rsidRPr="00B45BE5">
        <w:rPr>
          <w:lang w:val="fr-FR"/>
        </w:rPr>
        <w:br/>
        <w:t>lez, chevaliers et escuiers. Sy n’eubrent iílecq gairez</w:t>
      </w:r>
    </w:p>
    <w:p w14:paraId="2E1FB19E" w14:textId="77777777" w:rsidR="009A1B5B" w:rsidRPr="00B45BE5" w:rsidRDefault="004E42D2">
      <w:pPr>
        <w:pStyle w:val="Corpodeltesto130"/>
        <w:shd w:val="clear" w:color="auto" w:fill="auto"/>
        <w:spacing w:line="211" w:lineRule="exact"/>
        <w:ind w:firstLine="360"/>
        <w:jc w:val="left"/>
        <w:rPr>
          <w:lang w:val="fr-FR"/>
        </w:rPr>
      </w:pPr>
      <w:r w:rsidRPr="00B45BE5">
        <w:rPr>
          <w:lang w:val="fr-FR"/>
        </w:rPr>
        <w:t>esté que le soupper fust prest, tablez misez, ordon-</w:t>
      </w:r>
      <w:r w:rsidRPr="00B45BE5">
        <w:rPr>
          <w:lang w:val="fr-FR"/>
        </w:rPr>
        <w:br/>
        <w:t>nancez et assietez faittez ; chascun servy de ce qu’a</w:t>
      </w:r>
      <w:r w:rsidRPr="00B45BE5">
        <w:rPr>
          <w:lang w:val="fr-FR"/>
        </w:rPr>
        <w:br/>
        <w:t>son estat apartenoit, sy bien que tous en furent con-</w:t>
      </w:r>
      <w:r w:rsidRPr="00B45BE5">
        <w:rPr>
          <w:lang w:val="fr-FR"/>
        </w:rPr>
        <w:br/>
        <w:t xml:space="preserve">35 tempz. Apprez le soupper </w:t>
      </w:r>
      <w:r w:rsidRPr="00B45BE5">
        <w:rPr>
          <w:rStyle w:val="Corpodeltesto137ptNongrassettoMaiuscoletto"/>
          <w:lang w:val="fr-FR"/>
        </w:rPr>
        <w:t xml:space="preserve">[iiv.], </w:t>
      </w:r>
      <w:r w:rsidRPr="00B45BE5">
        <w:rPr>
          <w:lang w:val="fr-FR"/>
        </w:rPr>
        <w:t>se trouverent toutez</w:t>
      </w:r>
      <w:r w:rsidRPr="00B45BE5">
        <w:rPr>
          <w:lang w:val="fr-FR"/>
        </w:rPr>
        <w:br/>
        <w:t>manierez de gens aux dansez, lez aulcuns pour danser</w:t>
      </w:r>
      <w:r w:rsidRPr="00B45BE5">
        <w:rPr>
          <w:lang w:val="fr-FR"/>
        </w:rPr>
        <w:br/>
        <w:t>et iez aultres pour regarder lez mieuix faisans ; mais</w:t>
      </w:r>
      <w:r w:rsidRPr="00B45BE5">
        <w:rPr>
          <w:lang w:val="fr-FR"/>
        </w:rPr>
        <w:br/>
        <w:t>a tout dìre le conte d’Artois et la fille de celuy de</w:t>
      </w:r>
      <w:r w:rsidRPr="00B45BE5">
        <w:rPr>
          <w:lang w:val="fr-FR"/>
        </w:rPr>
        <w:br/>
        <w:t>Boulongne en emporterent le bruit et la loenge ; et</w:t>
      </w:r>
      <w:r w:rsidRPr="00B45BE5">
        <w:rPr>
          <w:lang w:val="fr-FR"/>
        </w:rPr>
        <w:br/>
      </w:r>
      <w:r w:rsidRPr="00B45BE5">
        <w:rPr>
          <w:rStyle w:val="Corpodeltesto13Georgia75ptNongrassetto"/>
          <w:lang w:val="fr-FR"/>
        </w:rPr>
        <w:t>40</w:t>
      </w:r>
      <w:r w:rsidRPr="00B45BE5">
        <w:rPr>
          <w:lang w:val="fr-FR"/>
        </w:rPr>
        <w:t xml:space="preserve"> tandis que lez dansez se faisoient, furent heraulx et</w:t>
      </w:r>
      <w:r w:rsidRPr="00B45BE5">
        <w:rPr>
          <w:lang w:val="fr-FR"/>
        </w:rPr>
        <w:br/>
        <w:t>nobiez gens commis pour enquerir partout lequel de-</w:t>
      </w:r>
      <w:r w:rsidRPr="00B45BE5">
        <w:rPr>
          <w:lang w:val="fr-FR"/>
        </w:rPr>
        <w:br/>
        <w:t>voit avoir le pris du tournoy. La chose fu legiere a</w:t>
      </w:r>
      <w:r w:rsidRPr="00B45BE5">
        <w:rPr>
          <w:lang w:val="fr-FR"/>
        </w:rPr>
        <w:br/>
        <w:t>jugier car de tous communement fu la voix donnee</w:t>
      </w:r>
      <w:r w:rsidRPr="00B45BE5">
        <w:rPr>
          <w:lang w:val="fr-FR"/>
        </w:rPr>
        <w:br/>
        <w:t>au chevalier aux armez vermeillez ; adont le conte</w:t>
      </w:r>
      <w:r w:rsidRPr="00B45BE5">
        <w:rPr>
          <w:lang w:val="fr-FR"/>
        </w:rPr>
        <w:br/>
      </w:r>
      <w:r w:rsidRPr="00B45BE5">
        <w:rPr>
          <w:rStyle w:val="Corpodeltesto13Georgia75ptNongrassetto"/>
          <w:lang w:val="fr-FR"/>
        </w:rPr>
        <w:t>45</w:t>
      </w:r>
      <w:r w:rsidRPr="00B45BE5">
        <w:rPr>
          <w:lang w:val="fr-FR"/>
        </w:rPr>
        <w:t xml:space="preserve"> de Boulongne envoya querir ung riche coler d’or a ma-</w:t>
      </w:r>
      <w:r w:rsidRPr="00B45BE5">
        <w:rPr>
          <w:lang w:val="fr-FR"/>
        </w:rPr>
        <w:br/>
        <w:t>dame de Boulongne et par son ordonnance fu presen-</w:t>
      </w:r>
      <w:r w:rsidRPr="00B45BE5">
        <w:rPr>
          <w:lang w:val="fr-FR"/>
        </w:rPr>
        <w:br/>
        <w:t>té au conte d’Artois par sa fille, laquelle luy mist au</w:t>
      </w:r>
      <w:r w:rsidRPr="00B45BE5">
        <w:rPr>
          <w:lang w:val="fr-FR"/>
        </w:rPr>
        <w:br/>
      </w:r>
      <w:r w:rsidRPr="00B45BE5">
        <w:rPr>
          <w:lang w:val="fr-FR"/>
        </w:rPr>
        <w:lastRenderedPageBreak/>
        <w:t>col en dìsant : « Monseigneur, comme au mieulx</w:t>
      </w:r>
      <w:r w:rsidRPr="00B45BE5">
        <w:rPr>
          <w:lang w:val="fr-FR"/>
        </w:rPr>
        <w:br/>
        <w:t>faisant de toutte la journee, lez damez vous font pre-</w:t>
      </w:r>
      <w:r w:rsidRPr="00B45BE5">
        <w:rPr>
          <w:lang w:val="fr-FR"/>
        </w:rPr>
        <w:br/>
      </w:r>
      <w:r w:rsidRPr="00B45BE5">
        <w:rPr>
          <w:rStyle w:val="Corpodeltesto13Georgia75ptNongrassetto"/>
          <w:lang w:val="fr-FR"/>
        </w:rPr>
        <w:t>50</w:t>
      </w:r>
      <w:r w:rsidRPr="00B45BE5">
        <w:rPr>
          <w:lang w:val="fr-FR"/>
        </w:rPr>
        <w:t xml:space="preserve"> sent de ce chapeau en vous priant que le veulliez</w:t>
      </w:r>
      <w:r w:rsidRPr="00B45BE5">
        <w:rPr>
          <w:lang w:val="fr-FR"/>
        </w:rPr>
        <w:br/>
        <w:t>prendre en gré. » Le conte, qui tout plain estoit de</w:t>
      </w:r>
      <w:r w:rsidRPr="00B45BE5">
        <w:rPr>
          <w:lang w:val="fr-FR"/>
        </w:rPr>
        <w:br/>
        <w:t>sens, humilité et couríoisie, respondy doulcement que</w:t>
      </w:r>
      <w:r w:rsidRPr="00B45BE5">
        <w:rPr>
          <w:lang w:val="fr-FR"/>
        </w:rPr>
        <w:br/>
        <w:t>ja soit ce qu’il ne l’ait paz bien deservy, sy vouloit il</w:t>
      </w:r>
      <w:r w:rsidRPr="00B45BE5">
        <w:rPr>
          <w:lang w:val="fr-FR"/>
        </w:rPr>
        <w:br/>
        <w:t>estre celuy qui a tous leurs commandemens et bons</w:t>
      </w:r>
      <w:r w:rsidRPr="00B45BE5">
        <w:rPr>
          <w:lang w:val="fr-FR"/>
        </w:rPr>
        <w:br/>
      </w:r>
      <w:r w:rsidRPr="00B45BE5">
        <w:rPr>
          <w:rStyle w:val="Corpodeltesto13Georgia75ptNongrassetto"/>
          <w:lang w:val="fr-FR"/>
        </w:rPr>
        <w:t>55</w:t>
      </w:r>
      <w:r w:rsidRPr="00B45BE5">
        <w:rPr>
          <w:lang w:val="fr-FR"/>
        </w:rPr>
        <w:t xml:space="preserve"> plaisirs vouldroit obeïr ; et lez remerchìoit toutez en-</w:t>
      </w:r>
      <w:r w:rsidRPr="00B45BE5">
        <w:rPr>
          <w:lang w:val="fr-FR"/>
        </w:rPr>
        <w:br/>
        <w:t>samble de cest honneur sy humblement que grant</w:t>
      </w:r>
      <w:r w:rsidRPr="00B45BE5">
        <w:rPr>
          <w:lang w:val="fr-FR"/>
        </w:rPr>
        <w:br/>
        <w:t>beaulté estoit du [i</w:t>
      </w:r>
      <w:r w:rsidRPr="00B45BE5">
        <w:rPr>
          <w:rStyle w:val="Corpodeltesto13Georgia75ptNongrassetto"/>
          <w:lang w:val="fr-FR"/>
        </w:rPr>
        <w:t>2</w:t>
      </w:r>
      <w:r w:rsidRPr="00B45BE5">
        <w:rPr>
          <w:lang w:val="fr-FR"/>
        </w:rPr>
        <w:t>r.] regarder ; et, en ce disant,</w:t>
      </w:r>
      <w:r w:rsidRPr="00B45BE5">
        <w:rPr>
          <w:lang w:val="fr-FR"/>
        </w:rPr>
        <w:br/>
        <w:t>baisa la belie fille du conte de Boulongne. Adont se</w:t>
      </w:r>
      <w:r w:rsidRPr="00B45BE5">
        <w:rPr>
          <w:lang w:val="fr-FR"/>
        </w:rPr>
        <w:br/>
        <w:t>prindrent a crier heraulx : « A ! Artois ! Artois ! »</w:t>
      </w:r>
      <w:r w:rsidRPr="00B45BE5">
        <w:rPr>
          <w:lang w:val="fr-FR"/>
        </w:rPr>
        <w:br/>
      </w:r>
      <w:r w:rsidRPr="00B45BE5">
        <w:rPr>
          <w:rStyle w:val="Corpodeltesto13Georgia75ptNongrassetto"/>
          <w:lang w:val="fr-FR"/>
        </w:rPr>
        <w:t>60</w:t>
      </w:r>
      <w:r w:rsidRPr="00B45BE5">
        <w:rPr>
          <w:lang w:val="fr-FR"/>
        </w:rPr>
        <w:t xml:space="preserve"> sy haultement que tout le palaix en retentissoit ; sy</w:t>
      </w:r>
      <w:r w:rsidRPr="00B45BE5">
        <w:rPr>
          <w:lang w:val="fr-FR"/>
        </w:rPr>
        <w:br/>
        <w:t>n’y perdirent riens, anchois eurent de richez dons du</w:t>
      </w:r>
      <w:r w:rsidRPr="00B45BE5">
        <w:rPr>
          <w:lang w:val="fr-FR"/>
        </w:rPr>
        <w:br/>
        <w:t>noble conte qui ne emfraindy oncquez lez termez de</w:t>
      </w:r>
      <w:r w:rsidRPr="00B45BE5">
        <w:rPr>
          <w:lang w:val="fr-FR"/>
        </w:rPr>
        <w:br/>
        <w:t>largesse a toutez genz qui le valoient.</w:t>
      </w:r>
    </w:p>
    <w:p w14:paraId="10EDCD7F" w14:textId="77777777" w:rsidR="009A1B5B" w:rsidRPr="00B45BE5" w:rsidRDefault="004E42D2">
      <w:pPr>
        <w:pStyle w:val="Corpodeltesto130"/>
        <w:shd w:val="clear" w:color="auto" w:fill="auto"/>
        <w:spacing w:line="211" w:lineRule="exact"/>
        <w:jc w:val="left"/>
        <w:rPr>
          <w:lang w:val="fr-FR"/>
        </w:rPr>
      </w:pPr>
      <w:r w:rsidRPr="00B45BE5">
        <w:rPr>
          <w:lang w:val="fr-FR"/>
        </w:rPr>
        <w:t>Comme vous avez oy, se passa la nuit en toute joie</w:t>
      </w:r>
      <w:r w:rsidRPr="00B45BE5">
        <w:rPr>
          <w:lang w:val="fr-FR"/>
        </w:rPr>
        <w:br/>
      </w:r>
      <w:r w:rsidRPr="00B45BE5">
        <w:rPr>
          <w:rStyle w:val="Corpodeltesto13Georgia75ptNongrassetto"/>
          <w:lang w:val="fr-FR"/>
        </w:rPr>
        <w:t>65</w:t>
      </w:r>
      <w:r w:rsidRPr="00B45BE5">
        <w:rPr>
          <w:lang w:val="fr-FR"/>
        </w:rPr>
        <w:t xml:space="preserve"> dedens le chastel de Boulongne tant que heure fu</w:t>
      </w:r>
    </w:p>
    <w:p w14:paraId="0DF1457A" w14:textId="77777777" w:rsidR="009A1B5B" w:rsidRPr="00B45BE5" w:rsidRDefault="004E42D2">
      <w:pPr>
        <w:pStyle w:val="Corpodeltesto130"/>
        <w:shd w:val="clear" w:color="auto" w:fill="auto"/>
        <w:spacing w:line="216" w:lineRule="exact"/>
        <w:ind w:firstLine="360"/>
        <w:jc w:val="left"/>
        <w:rPr>
          <w:lang w:val="fr-FR"/>
        </w:rPr>
        <w:sectPr w:rsidR="009A1B5B" w:rsidRPr="00B45BE5">
          <w:headerReference w:type="even" r:id="rId23"/>
          <w:headerReference w:type="default" r:id="rId24"/>
          <w:pgSz w:w="11909" w:h="16834"/>
          <w:pgMar w:top="1430" w:right="1440" w:bottom="1430" w:left="1440" w:header="0" w:footer="3" w:gutter="0"/>
          <w:pgNumType w:start="9"/>
          <w:cols w:space="720"/>
          <w:noEndnote/>
          <w:docGrid w:linePitch="360"/>
        </w:sectPr>
      </w:pPr>
      <w:r w:rsidRPr="00B45BE5">
        <w:rPr>
          <w:lang w:val="fr-FR"/>
        </w:rPr>
        <w:t>du repoz prendre ; et adont s’en ala chascun a son</w:t>
      </w:r>
      <w:r w:rsidRPr="00B45BE5">
        <w:rPr>
          <w:lang w:val="fr-FR"/>
        </w:rPr>
        <w:br/>
        <w:t>logis jusquez a l’endemain que tous estrangiers prin-</w:t>
      </w:r>
      <w:r w:rsidRPr="00B45BE5">
        <w:rPr>
          <w:lang w:val="fr-FR"/>
        </w:rPr>
        <w:br/>
        <w:t>drent congié ; et s’en rala chascun en son lieu sauf</w:t>
      </w:r>
      <w:r w:rsidRPr="00B45BE5">
        <w:rPr>
          <w:lang w:val="fr-FR"/>
        </w:rPr>
        <w:br/>
        <w:t>le conte d’Artois qui demora illecq trois jours, se</w:t>
      </w:r>
      <w:r w:rsidRPr="00B45BE5">
        <w:rPr>
          <w:lang w:val="fr-FR"/>
        </w:rPr>
        <w:br/>
      </w:r>
      <w:r w:rsidRPr="00B45BE5">
        <w:rPr>
          <w:rStyle w:val="Corpodeltesto13Georgia65ptNongrassettoCorsivo"/>
          <w:lang w:val="fr-FR"/>
        </w:rPr>
        <w:t>70</w:t>
      </w:r>
      <w:r w:rsidRPr="00B45BE5">
        <w:rPr>
          <w:lang w:val="fr-FR"/>
        </w:rPr>
        <w:t xml:space="preserve"> donnant du bon tempz autant c’oncquez mais. Cepen-</w:t>
      </w:r>
      <w:r w:rsidRPr="00B45BE5">
        <w:rPr>
          <w:lang w:val="fr-FR"/>
        </w:rPr>
        <w:br/>
        <w:t>dant il se trouva en langaige avecquez le conte de</w:t>
      </w:r>
      <w:r w:rsidRPr="00B45BE5">
        <w:rPr>
          <w:lang w:val="fr-FR"/>
        </w:rPr>
        <w:br/>
        <w:t>Boulongne et luy dist en chief de piuiseurs paroiez</w:t>
      </w:r>
      <w:r w:rsidRPr="00B45BE5">
        <w:rPr>
          <w:lang w:val="fr-FR"/>
        </w:rPr>
        <w:br/>
        <w:t>que son plus grant desir seroit, se c’estoit son plaisir</w:t>
      </w:r>
      <w:r w:rsidRPr="00B45BE5">
        <w:rPr>
          <w:lang w:val="fr-FR"/>
        </w:rPr>
        <w:br/>
        <w:t>de luy faire cest honneur, que de luy ottroyer par</w:t>
      </w:r>
      <w:r w:rsidRPr="00B45BE5">
        <w:rPr>
          <w:lang w:val="fr-FR"/>
        </w:rPr>
        <w:br/>
      </w:r>
      <w:r w:rsidRPr="00B45BE5">
        <w:rPr>
          <w:rStyle w:val="Corpodeltesto13Georgia75ptNongrassetto"/>
          <w:lang w:val="fr-FR"/>
        </w:rPr>
        <w:t>75</w:t>
      </w:r>
      <w:r w:rsidRPr="00B45BE5">
        <w:rPr>
          <w:lang w:val="fr-FR"/>
        </w:rPr>
        <w:t xml:space="preserve"> mariage sa filie ; et, en ce faisant, il se reputeroit son</w:t>
      </w:r>
      <w:r w:rsidRPr="00B45BE5">
        <w:rPr>
          <w:lang w:val="fr-FR"/>
        </w:rPr>
        <w:br/>
        <w:t>tenu a tousjours. Le conte de Boulongne, tout esjoy</w:t>
      </w:r>
      <w:r w:rsidRPr="00B45BE5">
        <w:rPr>
          <w:lang w:val="fr-FR"/>
        </w:rPr>
        <w:br/>
        <w:t>de ceste demande, le remercya humblement, disant</w:t>
      </w:r>
      <w:r w:rsidRPr="00B45BE5">
        <w:rPr>
          <w:lang w:val="fr-FR"/>
        </w:rPr>
        <w:br/>
        <w:t>qu’il en parlera voientiers et que brief luy en doura</w:t>
      </w:r>
      <w:r w:rsidRPr="00B45BE5">
        <w:rPr>
          <w:lang w:val="fr-FR"/>
        </w:rPr>
        <w:br/>
        <w:t xml:space="preserve">responce dont par raison </w:t>
      </w:r>
      <w:r w:rsidRPr="00B45BE5">
        <w:rPr>
          <w:rStyle w:val="Corpodeltesto13Georgia75ptNongrassetto0"/>
          <w:lang w:val="fr-FR"/>
        </w:rPr>
        <w:t xml:space="preserve">[12V.] </w:t>
      </w:r>
      <w:r w:rsidRPr="00B45BE5">
        <w:rPr>
          <w:lang w:val="fr-FR"/>
        </w:rPr>
        <w:t>il se devra tenir</w:t>
      </w:r>
      <w:r w:rsidRPr="00B45BE5">
        <w:rPr>
          <w:lang w:val="fr-FR"/>
        </w:rPr>
        <w:br/>
      </w:r>
      <w:r w:rsidRPr="00B45BE5">
        <w:rPr>
          <w:rStyle w:val="Corpodeltesto13Georgia75ptNongrassetto"/>
          <w:lang w:val="fr-FR"/>
        </w:rPr>
        <w:t>80</w:t>
      </w:r>
      <w:r w:rsidRPr="00B45BE5">
        <w:rPr>
          <w:lang w:val="fr-FR"/>
        </w:rPr>
        <w:t xml:space="preserve"> contempt. Sy ne dormy oncquez sur cestuy pourpoz,</w:t>
      </w:r>
      <w:r w:rsidRPr="00B45BE5">
        <w:rPr>
          <w:lang w:val="fr-FR"/>
        </w:rPr>
        <w:br/>
        <w:t>ains le declaira a part a ia contesse et a sa fille qui</w:t>
      </w:r>
      <w:r w:rsidRPr="00B45BE5">
        <w:rPr>
          <w:lang w:val="fr-FR"/>
        </w:rPr>
        <w:br/>
        <w:t>en furent d’acord, disans que du fait le chargoient</w:t>
      </w:r>
      <w:r w:rsidRPr="00B45BE5">
        <w:rPr>
          <w:lang w:val="fr-FR"/>
        </w:rPr>
        <w:br/>
        <w:t>et s’en attendoient a sa bonne discretion. Que vous</w:t>
      </w:r>
      <w:r w:rsidRPr="00B45BE5">
        <w:rPr>
          <w:lang w:val="fr-FR"/>
        </w:rPr>
        <w:br/>
        <w:t>diroit on plus ? La belle fu acordee au noble conte</w:t>
      </w:r>
      <w:r w:rsidRPr="00B45BE5">
        <w:rPr>
          <w:lang w:val="fr-FR"/>
        </w:rPr>
        <w:br/>
      </w:r>
      <w:r w:rsidRPr="00B45BE5">
        <w:rPr>
          <w:rStyle w:val="Corpodeltesto13Georgia75ptNongrassetto"/>
          <w:lang w:val="fr-FR"/>
        </w:rPr>
        <w:t>85</w:t>
      </w:r>
      <w:r w:rsidRPr="00B45BE5">
        <w:rPr>
          <w:lang w:val="fr-FR"/>
        </w:rPr>
        <w:t xml:space="preserve"> qui tant en fu parassouvy de leesse que nul ne sça-</w:t>
      </w:r>
      <w:r w:rsidRPr="00B45BE5">
        <w:rPr>
          <w:lang w:val="fr-FR"/>
        </w:rPr>
        <w:br/>
        <w:t>vroit dire le disme de la joye qu’il fist; et se luy</w:t>
      </w:r>
      <w:r w:rsidRPr="00B45BE5">
        <w:rPr>
          <w:lang w:val="fr-FR"/>
        </w:rPr>
        <w:br/>
        <w:t>et la belle damoiselie en estoient joieulx, vous devez'</w:t>
      </w:r>
      <w:r w:rsidRPr="00B45BE5">
        <w:rPr>
          <w:lang w:val="fr-FR"/>
        </w:rPr>
        <w:br/>
        <w:t>croire que sy furent tous ceulx qui cez nouvellez</w:t>
      </w:r>
      <w:r w:rsidRPr="00B45BE5">
        <w:rPr>
          <w:lang w:val="fr-FR"/>
        </w:rPr>
        <w:br/>
        <w:t>savoient pour le grant aliance qui y seroit. Fin de</w:t>
      </w:r>
      <w:r w:rsidRPr="00B45BE5">
        <w:rPr>
          <w:lang w:val="fr-FR"/>
        </w:rPr>
        <w:br/>
      </w:r>
      <w:r w:rsidRPr="00B45BE5">
        <w:rPr>
          <w:rStyle w:val="Corpodeltesto13Georgia75ptNongrassetto"/>
          <w:lang w:val="fr-FR"/>
        </w:rPr>
        <w:t>90</w:t>
      </w:r>
      <w:r w:rsidRPr="00B45BE5">
        <w:rPr>
          <w:lang w:val="fr-FR"/>
        </w:rPr>
        <w:t xml:space="preserve"> compte, lez fianchaillez furent prestement faittez ou</w:t>
      </w:r>
      <w:r w:rsidRPr="00B45BE5">
        <w:rPr>
          <w:lang w:val="fr-FR"/>
        </w:rPr>
        <w:br/>
        <w:t>chastei de Boulongne et jour pris pour faire lez</w:t>
      </w:r>
      <w:r w:rsidRPr="00B45BE5">
        <w:rPr>
          <w:lang w:val="fr-FR"/>
        </w:rPr>
        <w:br/>
        <w:t>noepcez ung moìs apprez en la ville d’Arras. Et, tout</w:t>
      </w:r>
      <w:r w:rsidRPr="00B45BE5">
        <w:rPr>
          <w:lang w:val="fr-FR"/>
        </w:rPr>
        <w:br/>
        <w:t>ce faií, deux jours apprez, le conte d’Artois s’en</w:t>
      </w:r>
      <w:r w:rsidRPr="00B45BE5">
        <w:rPr>
          <w:lang w:val="fr-FR"/>
        </w:rPr>
        <w:br/>
        <w:t>retourna en sa conté ou il charga faire sez habille-</w:t>
      </w:r>
      <w:r w:rsidRPr="00B45BE5">
        <w:rPr>
          <w:lang w:val="fr-FR"/>
        </w:rPr>
        <w:br/>
      </w:r>
      <w:r w:rsidRPr="00B45BE5">
        <w:rPr>
          <w:rStyle w:val="Corpodeltesto13Georgia75ptNongrassetto"/>
          <w:lang w:val="fr-FR"/>
        </w:rPr>
        <w:t>95</w:t>
      </w:r>
      <w:r w:rsidRPr="00B45BE5">
        <w:rPr>
          <w:lang w:val="fr-FR"/>
        </w:rPr>
        <w:t xml:space="preserve"> mens et provisionz pour rechepvoir sa fiancee ainsy</w:t>
      </w:r>
      <w:r w:rsidRPr="00B45BE5">
        <w:rPr>
          <w:lang w:val="fr-FR"/>
        </w:rPr>
        <w:br/>
        <w:t>que il appertenoit. Au fort, par bonne diligence, tout</w:t>
      </w:r>
      <w:r w:rsidRPr="00B45BE5">
        <w:rPr>
          <w:lang w:val="fr-FR"/>
        </w:rPr>
        <w:br/>
        <w:t>fu prest et de bonne heure. Le jour dez noepcez ap-</w:t>
      </w:r>
      <w:r w:rsidRPr="00B45BE5">
        <w:rPr>
          <w:lang w:val="fr-FR"/>
        </w:rPr>
        <w:br/>
        <w:t>prochant, le conte de Boulongne, sa femme et sa fille</w:t>
      </w:r>
      <w:r w:rsidRPr="00B45BE5">
        <w:rPr>
          <w:lang w:val="fr-FR"/>
        </w:rPr>
        <w:br/>
        <w:t>en noble estat se partirent et firent tant qu’ilz vin-</w:t>
      </w:r>
      <w:r w:rsidRPr="00B45BE5">
        <w:rPr>
          <w:lang w:val="fr-FR"/>
        </w:rPr>
        <w:br/>
      </w:r>
    </w:p>
    <w:p w14:paraId="7C02FF9B" w14:textId="77777777" w:rsidR="009A1B5B" w:rsidRPr="00B45BE5" w:rsidRDefault="004E42D2">
      <w:pPr>
        <w:pStyle w:val="Corpodeltesto130"/>
        <w:shd w:val="clear" w:color="auto" w:fill="auto"/>
        <w:spacing w:line="216" w:lineRule="exact"/>
        <w:ind w:firstLine="360"/>
        <w:jc w:val="left"/>
        <w:rPr>
          <w:lang w:val="fr-FR"/>
        </w:rPr>
      </w:pPr>
      <w:r w:rsidRPr="00B45BE5">
        <w:rPr>
          <w:rStyle w:val="Corpodeltesto77"/>
          <w:b w:val="0"/>
          <w:bCs w:val="0"/>
          <w:lang w:val="fr-FR"/>
        </w:rPr>
        <w:lastRenderedPageBreak/>
        <w:t>17</w:t>
      </w:r>
    </w:p>
    <w:p w14:paraId="1A14D68C" w14:textId="77777777" w:rsidR="009A1B5B" w:rsidRPr="00B45BE5" w:rsidRDefault="004E42D2">
      <w:pPr>
        <w:pStyle w:val="Corpodeltesto130"/>
        <w:shd w:val="clear" w:color="auto" w:fill="auto"/>
        <w:spacing w:line="211" w:lineRule="exact"/>
        <w:jc w:val="left"/>
        <w:rPr>
          <w:lang w:val="fr-FR"/>
        </w:rPr>
        <w:sectPr w:rsidR="009A1B5B" w:rsidRPr="00B45BE5">
          <w:headerReference w:type="even" r:id="rId25"/>
          <w:headerReference w:type="default" r:id="rId26"/>
          <w:pgSz w:w="11909" w:h="16834"/>
          <w:pgMar w:top="1430" w:right="1440" w:bottom="1430" w:left="1440" w:header="0" w:footer="3" w:gutter="0"/>
          <w:pgNumType w:start="465"/>
          <w:cols w:space="720"/>
          <w:noEndnote/>
          <w:docGrid w:linePitch="360"/>
        </w:sectPr>
      </w:pPr>
      <w:r w:rsidRPr="00B45BE5">
        <w:rPr>
          <w:rStyle w:val="Corpodeltesto13Georgia75ptNongrassetto"/>
          <w:lang w:val="fr-FR"/>
        </w:rPr>
        <w:t>100</w:t>
      </w:r>
      <w:r w:rsidRPr="00B45BE5">
        <w:rPr>
          <w:lang w:val="fr-FR"/>
        </w:rPr>
        <w:t xml:space="preserve"> drení auprez d’Arraz ; et bien sceult leur venue le</w:t>
      </w:r>
      <w:r w:rsidRPr="00B45BE5">
        <w:rPr>
          <w:lang w:val="fr-FR"/>
        </w:rPr>
        <w:br/>
        <w:t>conte d’Artois qui leur ala audevant, acompaignié de</w:t>
      </w:r>
      <w:r w:rsidRPr="00B45BE5">
        <w:rPr>
          <w:lang w:val="fr-FR"/>
        </w:rPr>
        <w:br/>
        <w:t>noblez hommez tant bien en point que [i</w:t>
      </w:r>
      <w:r w:rsidRPr="00B45BE5">
        <w:rPr>
          <w:rStyle w:val="Corpodeltesto13Georgia75ptNongrassetto"/>
          <w:lang w:val="fr-FR"/>
        </w:rPr>
        <w:t>3</w:t>
      </w:r>
      <w:r w:rsidRPr="00B45BE5">
        <w:rPr>
          <w:lang w:val="fr-FR"/>
        </w:rPr>
        <w:t>r.] c’estoit</w:t>
      </w:r>
      <w:r w:rsidRPr="00B45BE5">
        <w:rPr>
          <w:lang w:val="fr-FR"/>
        </w:rPr>
        <w:br/>
        <w:t>toute ricesse et beaulté de lez veoir ; sy ne faillirent</w:t>
      </w:r>
      <w:r w:rsidRPr="00B45BE5">
        <w:rPr>
          <w:lang w:val="fr-FR"/>
        </w:rPr>
        <w:br/>
        <w:t>de riens a faire lez salutacions et bíenviengnanz ungz</w:t>
      </w:r>
      <w:r w:rsidRPr="00B45BE5">
        <w:rPr>
          <w:lang w:val="fr-FR"/>
        </w:rPr>
        <w:br/>
      </w:r>
      <w:r w:rsidRPr="00B45BE5">
        <w:rPr>
          <w:rStyle w:val="Corpodeltesto13Georgia75ptNongrassetto"/>
          <w:lang w:val="fr-FR"/>
        </w:rPr>
        <w:t>105</w:t>
      </w:r>
      <w:r w:rsidRPr="00B45BE5">
        <w:rPr>
          <w:lang w:val="fr-FR"/>
        </w:rPr>
        <w:t xml:space="preserve"> aux aultrez ; anchois lez firent sy notablement que</w:t>
      </w:r>
      <w:r w:rsidRPr="00B45BE5">
        <w:rPr>
          <w:lang w:val="fr-FR"/>
        </w:rPr>
        <w:br/>
        <w:t xml:space="preserve">mieulx </w:t>
      </w:r>
      <w:r w:rsidRPr="00B45BE5">
        <w:rPr>
          <w:rStyle w:val="Corpodeltesto13SegoeUI65ptCorsivoSpaziatura0pt"/>
          <w:b/>
          <w:bCs/>
          <w:lang w:val="fr-FR"/>
        </w:rPr>
        <w:t>on ne</w:t>
      </w:r>
      <w:r w:rsidRPr="00B45BE5">
        <w:rPr>
          <w:lang w:val="fr-FR"/>
        </w:rPr>
        <w:t xml:space="preserve"> porroit penser; et, apprez pluiseurs</w:t>
      </w:r>
      <w:r w:rsidRPr="00B45BE5">
        <w:rPr>
          <w:lang w:val="fr-FR"/>
        </w:rPr>
        <w:br/>
        <w:t>conjoyssemens, le conte d’Artois iez amena en sa</w:t>
      </w:r>
      <w:r w:rsidRPr="00B45BE5">
        <w:rPr>
          <w:lang w:val="fr-FR"/>
        </w:rPr>
        <w:br/>
        <w:t>ville d’Arras ou clochez se faisoient bien oyr ; et le</w:t>
      </w:r>
      <w:r w:rsidRPr="00B45BE5">
        <w:rPr>
          <w:lang w:val="fr-FR"/>
        </w:rPr>
        <w:br/>
        <w:t>clergié a belle procession avecquez plenté bourgois et</w:t>
      </w:r>
      <w:r w:rsidRPr="00B45BE5">
        <w:rPr>
          <w:lang w:val="fr-FR"/>
        </w:rPr>
        <w:br/>
      </w:r>
      <w:r w:rsidRPr="00B45BE5">
        <w:rPr>
          <w:rStyle w:val="Corpodeltesto137ptNongrassettoMaiuscoletto"/>
          <w:lang w:val="fr-FR"/>
        </w:rPr>
        <w:t xml:space="preserve">iio </w:t>
      </w:r>
      <w:r w:rsidRPr="00B45BE5">
        <w:rPr>
          <w:lang w:val="fr-FR"/>
        </w:rPr>
        <w:t>commun peuple alerent a l’encontre d’eulx; sy furent</w:t>
      </w:r>
      <w:r w:rsidRPr="00B45BE5">
        <w:rPr>
          <w:lang w:val="fr-FR"/>
        </w:rPr>
        <w:br/>
        <w:t>sy haultement recheus qu’il vous eult samblé que Dieu</w:t>
      </w:r>
      <w:r w:rsidRPr="00B45BE5">
        <w:rPr>
          <w:lang w:val="fr-FR"/>
        </w:rPr>
        <w:br/>
        <w:t>en fourme humaine y fust descendu.</w:t>
      </w:r>
    </w:p>
    <w:p w14:paraId="2C776871" w14:textId="77777777" w:rsidR="009A1B5B" w:rsidRPr="00B45BE5" w:rsidRDefault="004E42D2">
      <w:pPr>
        <w:pStyle w:val="Corpodeltesto130"/>
        <w:shd w:val="clear" w:color="auto" w:fill="auto"/>
        <w:spacing w:line="216" w:lineRule="exact"/>
        <w:ind w:firstLine="360"/>
        <w:jc w:val="left"/>
        <w:rPr>
          <w:lang w:val="fr-FR"/>
        </w:rPr>
      </w:pPr>
      <w:r w:rsidRPr="00B45BE5">
        <w:rPr>
          <w:lang w:val="fr-FR"/>
        </w:rPr>
        <w:lastRenderedPageBreak/>
        <w:t>Cy devise comment le conte d’Artois espousa la fille</w:t>
      </w:r>
      <w:r w:rsidRPr="00B45BE5">
        <w:rPr>
          <w:lang w:val="fr-FR"/>
        </w:rPr>
        <w:br/>
        <w:t>du conte de Boulongne en sa ville d’Arraz.</w:t>
      </w:r>
    </w:p>
    <w:p w14:paraId="7BEE77A3" w14:textId="77777777" w:rsidR="009A1B5B" w:rsidRPr="00B45BE5" w:rsidRDefault="004E42D2">
      <w:pPr>
        <w:pStyle w:val="Corpodeltesto130"/>
        <w:shd w:val="clear" w:color="auto" w:fill="auto"/>
        <w:spacing w:line="211" w:lineRule="exact"/>
        <w:ind w:firstLine="360"/>
        <w:jc w:val="left"/>
        <w:rPr>
          <w:lang w:val="fr-FR"/>
        </w:rPr>
      </w:pPr>
      <w:r w:rsidRPr="00B45BE5">
        <w:rPr>
          <w:rStyle w:val="Corpodeltesto13Georgia75ptNongrassetto0"/>
          <w:lang w:val="fr-FR"/>
        </w:rPr>
        <w:t xml:space="preserve">[13V.] </w:t>
      </w:r>
      <w:r w:rsidRPr="00B45BE5">
        <w:rPr>
          <w:lang w:val="fr-FR"/>
        </w:rPr>
        <w:t>Ainsy que je vous devise, furent lez contez</w:t>
      </w:r>
      <w:r w:rsidRPr="00B45BE5">
        <w:rPr>
          <w:lang w:val="fr-FR"/>
        </w:rPr>
        <w:br/>
        <w:t>de Boulongne, celuy d’Artois avecquez le train de</w:t>
      </w:r>
      <w:r w:rsidRPr="00B45BE5">
        <w:rPr>
          <w:lang w:val="fr-FR"/>
        </w:rPr>
        <w:br/>
        <w:t>5 charioz et chevaulx, aconduis jusquez en la court le</w:t>
      </w:r>
      <w:r w:rsidRPr="00B45BE5">
        <w:rPr>
          <w:lang w:val="fr-FR"/>
        </w:rPr>
        <w:br/>
        <w:t>conte dez habitans de la ville d’Arras qui en firent</w:t>
      </w:r>
      <w:r w:rsidRPr="00B45BE5">
        <w:rPr>
          <w:lang w:val="fr-FR"/>
        </w:rPr>
        <w:br/>
        <w:t>bien et haultement leur devoir ainsy que subgez doi-</w:t>
      </w:r>
      <w:r w:rsidRPr="00B45BE5">
        <w:rPr>
          <w:lang w:val="fr-FR"/>
        </w:rPr>
        <w:br/>
        <w:t>vent faíre honneur a leur seigneur naturel ; et illec-</w:t>
      </w:r>
      <w:r w:rsidRPr="00B45BE5">
        <w:rPr>
          <w:lang w:val="fr-FR"/>
        </w:rPr>
        <w:br/>
        <w:t>quez descendirent lez deux contez ; damez et damoi-</w:t>
      </w:r>
      <w:r w:rsidRPr="00B45BE5">
        <w:rPr>
          <w:lang w:val="fr-FR"/>
        </w:rPr>
        <w:br/>
        <w:t>io sellez allerent ez chambrez pour eulx preparer ; et</w:t>
      </w:r>
      <w:r w:rsidRPr="00B45BE5">
        <w:rPr>
          <w:lang w:val="fr-FR"/>
        </w:rPr>
        <w:br/>
        <w:t>tandis que l’eure du soupper vint, qui fu tant plentu-</w:t>
      </w:r>
      <w:r w:rsidRPr="00B45BE5">
        <w:rPr>
          <w:lang w:val="fr-FR"/>
        </w:rPr>
        <w:br/>
        <w:t>reux et richement appoìnttié que merveille, menestrez</w:t>
      </w:r>
      <w:r w:rsidRPr="00B45BE5">
        <w:rPr>
          <w:lang w:val="fr-FR"/>
        </w:rPr>
        <w:br/>
        <w:t>sonnerent assiete ; sy vìndrent a table lé deux noblez</w:t>
      </w:r>
      <w:r w:rsidRPr="00B45BE5">
        <w:rPr>
          <w:lang w:val="fr-FR"/>
        </w:rPr>
        <w:br/>
      </w:r>
      <w:r w:rsidRPr="00B45BE5">
        <w:rPr>
          <w:rStyle w:val="Corpodeltesto13SegoeUI65ptCorsivoSpaziatura0pt"/>
          <w:b/>
          <w:bCs/>
          <w:lang w:val="fr-FR"/>
        </w:rPr>
        <w:t>contez, damez et</w:t>
      </w:r>
      <w:r w:rsidRPr="00B45BE5">
        <w:rPr>
          <w:lang w:val="fr-FR"/>
        </w:rPr>
        <w:t xml:space="preserve"> damoisellez eí chascun selon son</w:t>
      </w:r>
      <w:r w:rsidRPr="00B45BE5">
        <w:rPr>
          <w:lang w:val="fr-FR"/>
        </w:rPr>
        <w:br/>
      </w:r>
      <w:r w:rsidRPr="00B45BE5">
        <w:rPr>
          <w:rStyle w:val="Corpodeltesto13Georgia75ptNongrassetto"/>
          <w:lang w:val="fr-FR"/>
        </w:rPr>
        <w:t>15</w:t>
      </w:r>
      <w:r w:rsidRPr="00B45BE5">
        <w:rPr>
          <w:lang w:val="fr-FR"/>
        </w:rPr>
        <w:t xml:space="preserve"> degré se sey et la furent servy comme a souhait. De</w:t>
      </w:r>
      <w:r w:rsidRPr="00B45BE5">
        <w:rPr>
          <w:lang w:val="fr-FR"/>
        </w:rPr>
        <w:br/>
        <w:t>leurs mez, ne eníremez ne joyeusez dansez ne quiert</w:t>
      </w:r>
      <w:r w:rsidRPr="00B45BE5">
        <w:rPr>
          <w:lang w:val="fr-FR"/>
        </w:rPr>
        <w:br/>
        <w:t>l’istorien ja faire declaracion pour ce que ce luy seroit</w:t>
      </w:r>
      <w:r w:rsidRPr="00B45BE5">
        <w:rPr>
          <w:lang w:val="fr-FR"/>
        </w:rPr>
        <w:br/>
        <w:t>chose impossible, trop longue et penible. Sy s’en passe</w:t>
      </w:r>
      <w:r w:rsidRPr="00B45BE5">
        <w:rPr>
          <w:lang w:val="fr-FR"/>
        </w:rPr>
        <w:br/>
        <w:t>atant et dist que, le soupper finé, lez menestrez cor-</w:t>
      </w:r>
      <w:r w:rsidRPr="00B45BE5">
        <w:rPr>
          <w:lang w:val="fr-FR"/>
        </w:rPr>
        <w:br/>
      </w:r>
      <w:r w:rsidRPr="00B45BE5">
        <w:rPr>
          <w:rStyle w:val="Corpodeltesto13Georgia75ptNongrassetto"/>
          <w:lang w:val="fr-FR"/>
        </w:rPr>
        <w:t>20</w:t>
      </w:r>
      <w:r w:rsidRPr="00B45BE5">
        <w:rPr>
          <w:lang w:val="fr-FR"/>
        </w:rPr>
        <w:t xml:space="preserve"> nerent, dansez commencherent et en continuant icellez</w:t>
      </w:r>
      <w:r w:rsidRPr="00B45BE5">
        <w:rPr>
          <w:lang w:val="fr-FR"/>
        </w:rPr>
        <w:br/>
        <w:t>se passa une partye de la nuit. Sy fu ordonné du conte</w:t>
      </w:r>
      <w:r w:rsidRPr="00B45BE5">
        <w:rPr>
          <w:lang w:val="fr-FR"/>
        </w:rPr>
        <w:br/>
        <w:t>d’Artois que l’en crieroit unez joustez que ung cheva-</w:t>
      </w:r>
      <w:r w:rsidRPr="00B45BE5">
        <w:rPr>
          <w:lang w:val="fr-FR"/>
        </w:rPr>
        <w:br/>
        <w:t>lier seul, portant ung seui escu d’azur, en tel harnois</w:t>
      </w:r>
      <w:r w:rsidRPr="00B45BE5">
        <w:rPr>
          <w:lang w:val="fr-FR"/>
        </w:rPr>
        <w:br/>
        <w:t>se trouvoit en la guerre et pareillez sellez se trouve-</w:t>
      </w:r>
      <w:r w:rsidRPr="00B45BE5">
        <w:rPr>
          <w:lang w:val="fr-FR"/>
        </w:rPr>
        <w:br/>
      </w:r>
      <w:r w:rsidRPr="00B45BE5">
        <w:rPr>
          <w:rStyle w:val="Corpodeltesto13Georgia75ptNongrassetto"/>
          <w:lang w:val="fr-FR"/>
        </w:rPr>
        <w:t>25</w:t>
      </w:r>
      <w:r w:rsidRPr="00B45BE5">
        <w:rPr>
          <w:lang w:val="fr-FR"/>
        </w:rPr>
        <w:t xml:space="preserve"> roit [i</w:t>
      </w:r>
      <w:r w:rsidRPr="00B45BE5">
        <w:rPr>
          <w:rStyle w:val="Corpodeltesto13Georgia75ptNongrassetto"/>
          <w:lang w:val="fr-FR"/>
        </w:rPr>
        <w:t>4</w:t>
      </w:r>
      <w:r w:rsidRPr="00B45BE5">
        <w:rPr>
          <w:lang w:val="fr-FR"/>
        </w:rPr>
        <w:t>r.]l’endemain sur lez rens qui pour ce estoient</w:t>
      </w:r>
      <w:r w:rsidRPr="00B45BE5">
        <w:rPr>
          <w:lang w:val="fr-FR"/>
        </w:rPr>
        <w:br/>
        <w:t>fais sur le marchié d’Arraz pour attendre tous ceulx</w:t>
      </w:r>
      <w:r w:rsidRPr="00B45BE5">
        <w:rPr>
          <w:lang w:val="fr-FR"/>
        </w:rPr>
        <w:br/>
        <w:t>qui vouldroient venir en coursez contre luy ; ce dont</w:t>
      </w:r>
      <w:r w:rsidRPr="00B45BE5">
        <w:rPr>
          <w:lang w:val="fr-FR"/>
        </w:rPr>
        <w:br/>
        <w:t>pluiseurs furent moult joieulx et avoient grant volenté</w:t>
      </w:r>
      <w:r w:rsidRPr="00B45BE5">
        <w:rPr>
          <w:lang w:val="fr-FR"/>
        </w:rPr>
        <w:br/>
        <w:t>de leurs corpz esprouver contre cestuy chevalier que</w:t>
      </w:r>
      <w:r w:rsidRPr="00B45BE5">
        <w:rPr>
          <w:lang w:val="fr-FR"/>
        </w:rPr>
        <w:br/>
      </w:r>
      <w:r w:rsidRPr="00B45BE5">
        <w:rPr>
          <w:rStyle w:val="Corpodeltesto13Georgia75ptNongrassetto"/>
          <w:lang w:val="fr-FR"/>
        </w:rPr>
        <w:t>30</w:t>
      </w:r>
      <w:r w:rsidRPr="00B45BE5">
        <w:rPr>
          <w:lang w:val="fr-FR"/>
        </w:rPr>
        <w:t xml:space="preserve"> mie ne congnoissoiení ; et adoní cessa ia danse ; vin</w:t>
      </w:r>
      <w:r w:rsidRPr="00B45BE5">
        <w:rPr>
          <w:lang w:val="fr-FR"/>
        </w:rPr>
        <w:br/>
        <w:t>et espicez furent donneez et se retrairent chevaliers,</w:t>
      </w:r>
    </w:p>
    <w:p w14:paraId="06709816" w14:textId="77777777" w:rsidR="009A1B5B" w:rsidRPr="00B45BE5" w:rsidRDefault="004E42D2">
      <w:pPr>
        <w:pStyle w:val="Corpodeltesto130"/>
        <w:shd w:val="clear" w:color="auto" w:fill="auto"/>
        <w:spacing w:line="211" w:lineRule="exact"/>
        <w:ind w:firstLine="360"/>
        <w:jc w:val="left"/>
        <w:rPr>
          <w:lang w:val="fr-FR"/>
        </w:rPr>
      </w:pPr>
      <w:r w:rsidRPr="00B45BE5">
        <w:rPr>
          <w:lang w:val="fr-FR"/>
        </w:rPr>
        <w:t>damez eí damoisellez pour aler reposer jusquez a</w:t>
      </w:r>
      <w:r w:rsidRPr="00B45BE5">
        <w:rPr>
          <w:lang w:val="fr-FR"/>
        </w:rPr>
        <w:br/>
        <w:t>l’endemain maíin, que le jour apparuí bei, neth et</w:t>
      </w:r>
      <w:r w:rsidRPr="00B45BE5">
        <w:rPr>
          <w:lang w:val="fr-FR"/>
        </w:rPr>
        <w:br/>
        <w:t>joieulx ; alors se leva chascun et qui avoit riens de</w:t>
      </w:r>
      <w:r w:rsidRPr="00B45BE5">
        <w:rPr>
          <w:lang w:val="fr-FR"/>
        </w:rPr>
        <w:br/>
        <w:t>35 beau, riche ou jolyement fait, il ne le tint paz enfremé ;</w:t>
      </w:r>
      <w:r w:rsidRPr="00B45BE5">
        <w:rPr>
          <w:lang w:val="fr-FR"/>
        </w:rPr>
        <w:br/>
        <w:t>anchois s’en para et vesty pour plus embellir la feste</w:t>
      </w:r>
      <w:r w:rsidRPr="00B45BE5">
        <w:rPr>
          <w:lang w:val="fr-FR"/>
        </w:rPr>
        <w:br/>
        <w:t>et estre aux esponsaillez qui se firent en l’eglise de</w:t>
      </w:r>
      <w:r w:rsidRPr="00B45BE5">
        <w:rPr>
          <w:lang w:val="fr-FR"/>
        </w:rPr>
        <w:br/>
        <w:t>Saint Vaast, car la fu menee la beile pucelíe tant</w:t>
      </w:r>
      <w:r w:rsidRPr="00B45BE5">
        <w:rPr>
          <w:lang w:val="fr-FR"/>
        </w:rPr>
        <w:br/>
        <w:t>mignoternent atournee que il n’y avoit que redire ; sy</w:t>
      </w:r>
      <w:r w:rsidRPr="00B45BE5">
        <w:rPr>
          <w:lang w:val="fr-FR"/>
        </w:rPr>
        <w:br/>
      </w:r>
      <w:r w:rsidRPr="00B45BE5">
        <w:rPr>
          <w:rStyle w:val="Corpodeltesto137ptNongrassettoSpaziatura0pt"/>
          <w:lang w:val="fr-FR"/>
        </w:rPr>
        <w:t xml:space="preserve">4° </w:t>
      </w:r>
      <w:r w:rsidRPr="00B45BE5">
        <w:rPr>
          <w:lang w:val="fr-FR"/>
        </w:rPr>
        <w:t>fu adestree et advironnee de tant noblez hommez,</w:t>
      </w:r>
      <w:r w:rsidRPr="00B45BE5">
        <w:rPr>
          <w:lang w:val="fr-FR"/>
        </w:rPr>
        <w:br/>
        <w:t>damez et gentez damoisellez que toutte en fu la place</w:t>
      </w:r>
      <w:r w:rsidRPr="00B45BE5">
        <w:rPr>
          <w:lang w:val="fr-FR"/>
        </w:rPr>
        <w:br/>
        <w:t>jonchiee ; et, apprez l’office de sainte eglise para-</w:t>
      </w:r>
      <w:r w:rsidRPr="00B45BE5">
        <w:rPr>
          <w:lang w:val="fr-FR"/>
        </w:rPr>
        <w:br/>
        <w:t>chevee, la noble compaignie retourna a l’ostel du conte</w:t>
      </w:r>
      <w:r w:rsidRPr="00B45BE5">
        <w:rPr>
          <w:lang w:val="fr-FR"/>
        </w:rPr>
        <w:br/>
        <w:t>d’Artois, ou le disner fu prest, tablez misez et l’eauve</w:t>
      </w:r>
      <w:r w:rsidRPr="00B45BE5">
        <w:rPr>
          <w:lang w:val="fr-FR"/>
        </w:rPr>
        <w:br/>
        <w:t>45 cornee ; la fu assise la plus belle dez aultrez et chas-</w:t>
      </w:r>
      <w:r w:rsidRPr="00B45BE5">
        <w:rPr>
          <w:lang w:val="fr-FR"/>
        </w:rPr>
        <w:br/>
        <w:t>cun apprez selon son lieu ; sy servy chascun de ce</w:t>
      </w:r>
      <w:r w:rsidRPr="00B45BE5">
        <w:rPr>
          <w:lang w:val="fr-FR"/>
        </w:rPr>
        <w:br/>
        <w:t>dont il avoit charge tant a point qu’il sembloit que</w:t>
      </w:r>
      <w:r w:rsidRPr="00B45BE5">
        <w:rPr>
          <w:lang w:val="fr-FR"/>
        </w:rPr>
        <w:br/>
        <w:t>par fin souhait [</w:t>
      </w:r>
      <w:r w:rsidRPr="00B45BE5">
        <w:rPr>
          <w:rStyle w:val="Corpodeltesto13Georgia75ptNongrassetto"/>
          <w:lang w:val="fr-FR"/>
        </w:rPr>
        <w:t>14</w:t>
      </w:r>
      <w:r w:rsidRPr="00B45BE5">
        <w:rPr>
          <w:lang w:val="fr-FR"/>
        </w:rPr>
        <w:t>V.] on eust failly a mieulx estre ;</w:t>
      </w:r>
      <w:r w:rsidRPr="00B45BE5">
        <w:rPr>
          <w:lang w:val="fr-FR"/>
        </w:rPr>
        <w:br/>
        <w:t>!a furent tous ínstrumens acordez par musicque, melo-</w:t>
      </w:r>
      <w:r w:rsidRPr="00B45BE5">
        <w:rPr>
          <w:lang w:val="fr-FR"/>
        </w:rPr>
        <w:br/>
      </w:r>
      <w:r w:rsidRPr="00B45BE5">
        <w:rPr>
          <w:rStyle w:val="Corpodeltesto13Georgia75ptNongrassetto"/>
          <w:lang w:val="fr-FR"/>
        </w:rPr>
        <w:t>50</w:t>
      </w:r>
      <w:r w:rsidRPr="00B45BE5">
        <w:rPr>
          <w:lang w:val="fr-FR"/>
        </w:rPr>
        <w:t xml:space="preserve"> dieux sons rendans et oys de tous ceulx quy se plon-</w:t>
      </w:r>
      <w:r w:rsidRPr="00B45BE5">
        <w:rPr>
          <w:lang w:val="fr-FR"/>
        </w:rPr>
        <w:br/>
        <w:t>goient en joye par la plaisance qu’ilz y prendoient;</w:t>
      </w:r>
      <w:r w:rsidRPr="00B45BE5">
        <w:rPr>
          <w:lang w:val="fr-FR"/>
        </w:rPr>
        <w:br/>
        <w:t>et ainsy en tout deduit, en honneur eí amour se passa</w:t>
      </w:r>
      <w:r w:rsidRPr="00B45BE5">
        <w:rPr>
          <w:lang w:val="fr-FR"/>
        </w:rPr>
        <w:br/>
        <w:t>le disner ou chascun pouoit avoir eu tous lez biens</w:t>
      </w:r>
      <w:r w:rsidRPr="00B45BE5">
        <w:rPr>
          <w:lang w:val="fr-FR"/>
        </w:rPr>
        <w:br/>
        <w:t>delicieux mengiers dont on puet refectioner corps</w:t>
      </w:r>
      <w:r w:rsidRPr="00B45BE5">
        <w:rPr>
          <w:lang w:val="fr-FR"/>
        </w:rPr>
        <w:br/>
        <w:t>55 d’omme.</w:t>
      </w:r>
    </w:p>
    <w:p w14:paraId="28873ED0" w14:textId="77777777" w:rsidR="009A1B5B" w:rsidRPr="00B45BE5" w:rsidRDefault="004E42D2">
      <w:pPr>
        <w:pStyle w:val="Corpodeltesto130"/>
        <w:shd w:val="clear" w:color="auto" w:fill="auto"/>
        <w:spacing w:line="216" w:lineRule="exact"/>
        <w:jc w:val="left"/>
        <w:rPr>
          <w:lang w:val="fr-FR"/>
        </w:rPr>
      </w:pPr>
      <w:r w:rsidRPr="00B45BE5">
        <w:rPr>
          <w:lang w:val="fr-FR"/>
        </w:rPr>
        <w:t>Apprez disner que toutte la court estoit plaine de</w:t>
      </w:r>
      <w:r w:rsidRPr="00B45BE5">
        <w:rPr>
          <w:lang w:val="fr-FR"/>
        </w:rPr>
        <w:br/>
        <w:t>la jouste quy se devoit faire par le chevalier incongnu</w:t>
      </w:r>
      <w:r w:rsidRPr="00B45BE5">
        <w:rPr>
          <w:lang w:val="fr-FR"/>
        </w:rPr>
        <w:br/>
        <w:t>et que lez pluiseurs avoient desja fait leurz aprestez</w:t>
      </w:r>
      <w:r w:rsidRPr="00B45BE5">
        <w:rPr>
          <w:lang w:val="fr-FR"/>
        </w:rPr>
        <w:br/>
        <w:t>pour leurs corpz essayer pour y acquerre honneur, se</w:t>
      </w:r>
      <w:r w:rsidRPr="00B45BE5">
        <w:rPr>
          <w:lang w:val="fr-FR"/>
        </w:rPr>
        <w:br/>
      </w:r>
      <w:r w:rsidRPr="00B45BE5">
        <w:rPr>
          <w:rStyle w:val="Corpodeltesto13Georgia75ptNongrassetto"/>
          <w:lang w:val="fr-FR"/>
        </w:rPr>
        <w:t>60</w:t>
      </w:r>
      <w:r w:rsidRPr="00B45BE5">
        <w:rPr>
          <w:lang w:val="fr-FR"/>
        </w:rPr>
        <w:t xml:space="preserve"> party le noble conte d’Artois de Ia sale tout secrete-</w:t>
      </w:r>
      <w:r w:rsidRPr="00B45BE5">
        <w:rPr>
          <w:lang w:val="fr-FR"/>
        </w:rPr>
        <w:br/>
        <w:t>ment et se mist en armez comme il avoit fait publier,</w:t>
      </w:r>
      <w:r w:rsidRPr="00B45BE5">
        <w:rPr>
          <w:lang w:val="fr-FR"/>
        </w:rPr>
        <w:br/>
        <w:t>monta a cheval et chevaucha au lieu assigné et par</w:t>
      </w:r>
      <w:r w:rsidRPr="00B45BE5">
        <w:rPr>
          <w:lang w:val="fr-FR"/>
        </w:rPr>
        <w:br/>
        <w:t>luy meismez determiné ; et il estoit heure pour ce que</w:t>
      </w:r>
      <w:r w:rsidRPr="00B45BE5">
        <w:rPr>
          <w:lang w:val="fr-FR"/>
        </w:rPr>
        <w:br/>
        <w:t>chevaliers, escuiers, damez, damoisellez eí de fait</w:t>
      </w:r>
      <w:r w:rsidRPr="00B45BE5">
        <w:rPr>
          <w:lang w:val="fr-FR"/>
        </w:rPr>
        <w:br/>
      </w:r>
      <w:r w:rsidRPr="00B45BE5">
        <w:rPr>
          <w:rStyle w:val="Corpodeltesto13Georgia75ptNongrassetto"/>
          <w:lang w:val="fr-FR"/>
        </w:rPr>
        <w:t>65</w:t>
      </w:r>
      <w:r w:rsidRPr="00B45BE5">
        <w:rPr>
          <w:lang w:val="fr-FR"/>
        </w:rPr>
        <w:t xml:space="preserve"> l’espousee en ung riche chariot venoit celle part pour</w:t>
      </w:r>
    </w:p>
    <w:p w14:paraId="67817B97" w14:textId="77777777" w:rsidR="009A1B5B" w:rsidRDefault="004E42D2">
      <w:pPr>
        <w:pStyle w:val="Corpodeltesto130"/>
        <w:shd w:val="clear" w:color="auto" w:fill="auto"/>
        <w:spacing w:line="216" w:lineRule="exact"/>
        <w:ind w:firstLine="360"/>
        <w:jc w:val="left"/>
      </w:pPr>
      <w:r w:rsidRPr="00B45BE5">
        <w:rPr>
          <w:lang w:val="fr-FR"/>
        </w:rPr>
        <w:lastRenderedPageBreak/>
        <w:t>Iez fais dez vaillans regarder, acompaignié noblemenf</w:t>
      </w:r>
      <w:r w:rsidRPr="00B45BE5">
        <w:rPr>
          <w:lang w:val="fr-FR"/>
        </w:rPr>
        <w:br/>
        <w:t>et, ce fait, ceulx qui devoient jouster se mísrent en</w:t>
      </w:r>
      <w:r w:rsidRPr="00B45BE5">
        <w:rPr>
          <w:lang w:val="fr-FR"/>
        </w:rPr>
        <w:br/>
        <w:t>ordonnance, puis vindrent contre le conte qui bien lez</w:t>
      </w:r>
      <w:r w:rsidRPr="00B45BE5">
        <w:rPr>
          <w:lang w:val="fr-FR"/>
        </w:rPr>
        <w:br/>
        <w:t>recheut et au cours dez lancez lez fist tomber en ung</w:t>
      </w:r>
      <w:r w:rsidRPr="00B45BE5">
        <w:rPr>
          <w:lang w:val="fr-FR"/>
        </w:rPr>
        <w:br/>
      </w:r>
      <w:r w:rsidRPr="00B45BE5">
        <w:rPr>
          <w:rStyle w:val="Corpodeltesto13Georgia75ptNongrassetto"/>
          <w:lang w:val="fr-FR"/>
        </w:rPr>
        <w:t>70</w:t>
      </w:r>
      <w:r w:rsidRPr="00B45BE5">
        <w:rPr>
          <w:lang w:val="fr-FR"/>
        </w:rPr>
        <w:t xml:space="preserve"> mont, car a vous dire [isr.] il n’ataindoit pou ou neant</w:t>
      </w:r>
      <w:r w:rsidRPr="00B45BE5">
        <w:rPr>
          <w:lang w:val="fr-FR"/>
        </w:rPr>
        <w:br/>
        <w:t>homme, quelque force ou vaillance qu’il eust en iuy,</w:t>
      </w:r>
      <w:r w:rsidRPr="00B45BE5">
        <w:rPr>
          <w:lang w:val="fr-FR"/>
        </w:rPr>
        <w:br/>
        <w:t>que perdre ne luy feist lez archons et ne versast ou</w:t>
      </w:r>
      <w:r w:rsidRPr="00B45BE5">
        <w:rPr>
          <w:lang w:val="fr-FR"/>
        </w:rPr>
        <w:br/>
        <w:t>sabîon. Sy ne troeve paz l’istorien que de toutte la</w:t>
      </w:r>
      <w:r w:rsidRPr="00B45BE5">
        <w:rPr>
          <w:lang w:val="fr-FR"/>
        </w:rPr>
        <w:br/>
        <w:t>journee il trouvast chevalier ny escuier qui le sceuist</w:t>
      </w:r>
      <w:r w:rsidRPr="00B45BE5">
        <w:rPr>
          <w:lang w:val="fr-FR"/>
        </w:rPr>
        <w:br/>
      </w:r>
      <w:r w:rsidRPr="00B45BE5">
        <w:rPr>
          <w:rStyle w:val="Corpodeltesto13Georgia75ptNongrassetto"/>
          <w:lang w:val="fr-FR"/>
        </w:rPr>
        <w:t>75</w:t>
      </w:r>
      <w:r w:rsidRPr="00B45BE5">
        <w:rPr>
          <w:lang w:val="fr-FR"/>
        </w:rPr>
        <w:t xml:space="preserve"> deschevauchier ou abatre son cheval non paz son</w:t>
      </w:r>
      <w:r w:rsidRPr="00B45BE5">
        <w:rPr>
          <w:lang w:val="fr-FR"/>
        </w:rPr>
        <w:br/>
        <w:t>eschine ployer ; moult se merveillerent tous et toutez</w:t>
      </w:r>
      <w:r w:rsidRPr="00B45BE5">
        <w:rPr>
          <w:lang w:val="fr-FR"/>
        </w:rPr>
        <w:br/>
        <w:t>de sa proesse et vertu et en tenoient lez aulcuns leurs</w:t>
      </w:r>
      <w:r w:rsidRPr="00B45BE5">
        <w:rPr>
          <w:lang w:val="fr-FR"/>
        </w:rPr>
        <w:br/>
        <w:t>parollez, disans : « Ne veez vous cestuy chevalier a</w:t>
      </w:r>
      <w:r w:rsidRPr="00B45BE5">
        <w:rPr>
          <w:lang w:val="fr-FR"/>
        </w:rPr>
        <w:br/>
        <w:t xml:space="preserve">l’escu d’azur faire droitez merveillez d’armez ? </w:t>
      </w:r>
      <w:r>
        <w:t>II n’en</w:t>
      </w:r>
      <w:r>
        <w:br/>
        <w:t>8o y a que pour luy. Mais dont et qui poet il estre ? »</w:t>
      </w:r>
      <w:r>
        <w:br/>
        <w:t>Et lez aultres redisoient : « Par foi, c’est le conte</w:t>
      </w:r>
      <w:r>
        <w:br/>
        <w:t>d’Artois qui en habiilement dissimulé fait ainsy frin-</w:t>
      </w:r>
      <w:r>
        <w:br/>
        <w:t>guez ! Riens ne ly vault le celer car on ne sçaroit en</w:t>
      </w:r>
      <w:r>
        <w:br/>
        <w:t>nul pays trouver chevalier qui a la jouste le ressem-</w:t>
      </w:r>
      <w:r>
        <w:br/>
      </w:r>
      <w:r>
        <w:rPr>
          <w:rStyle w:val="Corpodeltesto13Georgia75ptNongrassetto"/>
        </w:rPr>
        <w:t>85</w:t>
      </w:r>
      <w:r>
        <w:t xml:space="preserve"> blast et bien le puet et doit faire quant il voit celle</w:t>
      </w:r>
      <w:r>
        <w:br/>
        <w:t>quy le vault et qui est l’eslitte dez belles ; et de ce ne</w:t>
      </w:r>
      <w:r>
        <w:br/>
        <w:t>faittez nulle doubte qu’il ne soit cestuy meismez qui</w:t>
      </w:r>
      <w:r>
        <w:br/>
        <w:t>fist hier soir crier la jouste ; c’est son deduit, sa</w:t>
      </w:r>
      <w:r>
        <w:br/>
        <w:t>nourreture et son joieulx passetempz. Or le laissons</w:t>
      </w:r>
      <w:r>
        <w:br/>
      </w:r>
      <w:r>
        <w:rPr>
          <w:rStyle w:val="Corpodeltesto13Georgia75ptNongrassetto"/>
        </w:rPr>
        <w:t>90</w:t>
      </w:r>
      <w:r>
        <w:t xml:space="preserve"> encore ung pou en ce soulacyer. » Ainsy disoient lez</w:t>
      </w:r>
      <w:r>
        <w:br/>
        <w:t>regardans a qui moult plaisoit la chose ; et de plus</w:t>
      </w:r>
      <w:r>
        <w:br/>
        <w:t>fort en plus fort s’efforchoient chevaliers et escuiers</w:t>
      </w:r>
      <w:r>
        <w:br/>
        <w:t>de mettre baz [i</w:t>
      </w:r>
      <w:r>
        <w:rPr>
          <w:rStyle w:val="Corpodeltesto13Georgia75ptNongrassetto"/>
        </w:rPr>
        <w:t>5</w:t>
      </w:r>
      <w:r>
        <w:t>v.] le conte d’Artois qui paz ne leur</w:t>
      </w:r>
      <w:r>
        <w:br/>
        <w:t>failly ; ains en abaty de compte fait et deroute douze,</w:t>
      </w:r>
      <w:r>
        <w:br/>
      </w:r>
      <w:r>
        <w:rPr>
          <w:rStyle w:val="Corpodeltesto13Georgia75ptNongrassetto"/>
        </w:rPr>
        <w:t>95</w:t>
      </w:r>
      <w:r>
        <w:t xml:space="preserve"> voire maistrez et chevaulx, sans lez aultres a quí il</w:t>
      </w:r>
      <w:r>
        <w:br/>
        <w:t>donna de lours et pesans copz pourquoy il fut tout</w:t>
      </w:r>
      <w:r>
        <w:br/>
        <w:t>noíoire qu'il estoit le conte d’Artois ; sy n’osa nul</w:t>
      </w:r>
      <w:r>
        <w:br/>
        <w:t>aller depuis a l’encontre de luy, ains demoura seulet</w:t>
      </w:r>
      <w:r>
        <w:br/>
        <w:t>en Ia place.</w:t>
      </w:r>
    </w:p>
    <w:p w14:paraId="6D6F3B60" w14:textId="77777777" w:rsidR="009A1B5B" w:rsidRDefault="004E42D2">
      <w:pPr>
        <w:pStyle w:val="Corpodeltesto130"/>
        <w:shd w:val="clear" w:color="auto" w:fill="auto"/>
        <w:spacing w:line="216" w:lineRule="exact"/>
        <w:jc w:val="left"/>
        <w:sectPr w:rsidR="009A1B5B">
          <w:headerReference w:type="even" r:id="rId27"/>
          <w:headerReference w:type="default" r:id="rId28"/>
          <w:headerReference w:type="first" r:id="rId29"/>
          <w:pgSz w:w="11909" w:h="16834"/>
          <w:pgMar w:top="1430" w:right="1440" w:bottom="1430" w:left="1440" w:header="0" w:footer="3" w:gutter="0"/>
          <w:pgNumType w:start="18"/>
          <w:cols w:space="720"/>
          <w:noEndnote/>
          <w:titlePg/>
          <w:docGrid w:linePitch="360"/>
        </w:sectPr>
      </w:pPr>
      <w:r>
        <w:t>ioo Apprez la jousíe doncquez, s’en retourna chascun</w:t>
      </w:r>
      <w:r>
        <w:br/>
        <w:t>en la court; sy devez croire que moult de parollez</w:t>
      </w:r>
      <w:r>
        <w:br/>
        <w:t>furent dittez devant la belle espousee du noble conte</w:t>
      </w:r>
      <w:r>
        <w:br/>
        <w:t>en louant sa chevalerie ; et combien que la belle n’en</w:t>
      </w:r>
      <w:r>
        <w:br/>
        <w:t>deist mot bien ne mal, sy ooit elle loer ce que plus</w:t>
      </w:r>
      <w:r>
        <w:br/>
      </w:r>
      <w:r>
        <w:rPr>
          <w:rStyle w:val="Corpodeltesto13Georgia75ptNongrassetto"/>
        </w:rPr>
        <w:t>105</w:t>
      </w:r>
      <w:r>
        <w:t xml:space="preserve"> amoit, desiroit et volentiers veoit. Que vous tendroit</w:t>
      </w:r>
      <w:r>
        <w:br/>
        <w:t>on Iong compte ! Le soupper fu prest et l’assiette</w:t>
      </w:r>
      <w:r>
        <w:br/>
        <w:t>cornee ; la servirent qui servir devoit et menga qui</w:t>
      </w:r>
      <w:r>
        <w:br/>
        <w:t>le volu faire ; et croy que cuer d’omme ne fu oncquez</w:t>
      </w:r>
      <w:r>
        <w:br/>
        <w:t>tant merancolieux ne tourblé qui alors n’eust fait</w:t>
      </w:r>
      <w:r>
        <w:br/>
        <w:t>no chiere joieuse tant y estoit plaisance ouverte et haban-</w:t>
      </w:r>
      <w:r>
        <w:br/>
        <w:t>donnee. Et qui de tout se voldroit entremettre de</w:t>
      </w:r>
      <w:r>
        <w:br/>
        <w:t>raconter ce c’on y fist, dist, monstra par signez amou-</w:t>
      </w:r>
      <w:r>
        <w:br/>
        <w:t>reulx, il y fauldroit trop longuez escripturez et poroit</w:t>
      </w:r>
      <w:r>
        <w:br/>
        <w:t>ennuyer ; sy passeray en brief cestuy soupper car a</w:t>
      </w:r>
      <w:r>
        <w:br/>
      </w:r>
      <w:r>
        <w:rPr>
          <w:rStyle w:val="Corpodeltesto13Georgia75ptNongrassetto"/>
        </w:rPr>
        <w:t>115</w:t>
      </w:r>
      <w:r>
        <w:t xml:space="preserve"> bons entendeurs pou de langage souffist. Au fort,</w:t>
      </w:r>
      <w:r>
        <w:br/>
        <w:t>quant lez [iór.Jtablez furent osteez, lez dansez se</w:t>
      </w:r>
      <w:r>
        <w:br/>
        <w:t>recommencherent de plus bellez et adont le conte</w:t>
      </w:r>
      <w:r>
        <w:br/>
        <w:t>d’Artois fist presenter de par lez damez a ung cheva-</w:t>
      </w:r>
      <w:r>
        <w:br/>
        <w:t>lier de Boulegnois ung riche dyamant comme a celuy</w:t>
      </w:r>
      <w:r>
        <w:br/>
      </w:r>
      <w:r>
        <w:rPr>
          <w:rStyle w:val="Corpodeltesto13Georgia75ptNongrassetto"/>
        </w:rPr>
        <w:t>120</w:t>
      </w:r>
      <w:r>
        <w:t xml:space="preserve"> qui luy avoit donné le plus dur cop et mieulx assis</w:t>
      </w:r>
      <w:r>
        <w:br/>
        <w:t>de la journee ; celuy, quy ne fu rude ne ingrat, remer-</w:t>
      </w:r>
      <w:r>
        <w:br/>
        <w:t>cya lez damez tres humblement; et ainsy se passa le</w:t>
      </w:r>
      <w:r>
        <w:br/>
        <w:t>tempz en fouttez joieusetez dont corpz humain peut</w:t>
      </w:r>
      <w:r>
        <w:br/>
        <w:t>estre esjoŷ. Sy dist on communement que sy belle</w:t>
      </w:r>
      <w:r>
        <w:br/>
      </w:r>
      <w:r>
        <w:rPr>
          <w:rStyle w:val="Corpodeltesto13Georgia75ptNongrassetto0"/>
        </w:rPr>
        <w:t xml:space="preserve">125 </w:t>
      </w:r>
      <w:r>
        <w:t>compaignie n’est qu’il ne couviengne deppartir ne</w:t>
      </w:r>
      <w:r>
        <w:br/>
        <w:t>chose quy ne prengne fin ; et ce dis je a pourpoz</w:t>
      </w:r>
      <w:r>
        <w:br/>
        <w:t>pour ce qu’il fu tempz de prendre le gracieux adieu</w:t>
      </w:r>
      <w:r>
        <w:br/>
        <w:t>et soy retraire chascun en son logis pour laissier</w:t>
      </w:r>
      <w:r>
        <w:br/>
        <w:t>couchier l’espouzee et que l’en fist apprez vin et espi-</w:t>
      </w:r>
      <w:r>
        <w:br/>
      </w:r>
      <w:r>
        <w:rPr>
          <w:rStyle w:val="Corpodeltesto13Georgia75ptNongrassetto"/>
        </w:rPr>
        <w:lastRenderedPageBreak/>
        <w:t>130</w:t>
      </w:r>
      <w:r>
        <w:t xml:space="preserve"> cez presenteez ; et celuy, qui n’atendoit que l’eure, se</w:t>
      </w:r>
      <w:r>
        <w:br/>
        <w:t>coucha avecq s’amye ou il eult son desirier et a</w:t>
      </w:r>
      <w:r>
        <w:br/>
        <w:t>meismez du bien que lez amoureux souhaident; et</w:t>
      </w:r>
      <w:r>
        <w:br/>
        <w:t>s’il estoit bien de son costé, la belle plus ne demandoit</w:t>
      </w:r>
    </w:p>
    <w:p w14:paraId="5F45C4D0" w14:textId="77777777" w:rsidR="009A1B5B" w:rsidRDefault="004E42D2">
      <w:pPr>
        <w:pStyle w:val="Corpodeltesto130"/>
        <w:shd w:val="clear" w:color="auto" w:fill="auto"/>
        <w:spacing w:line="211" w:lineRule="exact"/>
        <w:ind w:firstLine="360"/>
        <w:jc w:val="left"/>
        <w:sectPr w:rsidR="009A1B5B">
          <w:headerReference w:type="even" r:id="rId30"/>
          <w:headerReference w:type="default" r:id="rId31"/>
          <w:headerReference w:type="first" r:id="rId32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lastRenderedPageBreak/>
        <w:t>et ainsy furent il tous deux en plaisance comme ceuix</w:t>
      </w:r>
      <w:r>
        <w:br/>
      </w:r>
      <w:r>
        <w:rPr>
          <w:rStyle w:val="Corpodeltesto13Georgia75ptNongrassetto"/>
        </w:rPr>
        <w:t>13</w:t>
      </w:r>
      <w:r>
        <w:t>S qui s’entr’amoient de bonne et leale amour ; sy estoii</w:t>
      </w:r>
      <w:r>
        <w:br/>
        <w:t>l’assemblee bien faitte et plaisante a veoir et se la</w:t>
      </w:r>
      <w:r>
        <w:br/>
        <w:t>nuit se commencha en joye, í’istorien s’aítend qu’ilz</w:t>
      </w:r>
      <w:r>
        <w:br/>
        <w:t>l’acheverent de leur part a double plaisance ; et quant</w:t>
      </w:r>
      <w:r>
        <w:br/>
        <w:t>le jour fu sy grant qu’il failly ungz [i</w:t>
      </w:r>
      <w:r>
        <w:rPr>
          <w:rStyle w:val="Corpodeltesto13Georgia75ptNongrassetto"/>
        </w:rPr>
        <w:t>6</w:t>
      </w:r>
      <w:r>
        <w:t>v.] et aultrez</w:t>
      </w:r>
      <w:r>
        <w:br/>
      </w:r>
      <w:r>
        <w:rPr>
          <w:rStyle w:val="Corpodeltesto13Georgia75ptNongrassetto"/>
        </w:rPr>
        <w:t>140</w:t>
      </w:r>
      <w:r>
        <w:t xml:space="preserve"> lever, je puis bien dire que ce ne fu mie synon pour re-</w:t>
      </w:r>
      <w:r>
        <w:br/>
        <w:t>commenchier la feste; et, a Ia verité, tousjours se fai-</w:t>
      </w:r>
      <w:r>
        <w:br/>
        <w:t>soient nouveaulx esbatemens et sembloit qu’il y cou-</w:t>
      </w:r>
      <w:r>
        <w:br/>
        <w:t>russent pour esjoyr la compaignie et durerent .xv.</w:t>
      </w:r>
      <w:r>
        <w:br/>
        <w:t>jours tous acomplis; et comme il soit vray que</w:t>
      </w:r>
      <w:r>
        <w:br/>
      </w:r>
      <w:r>
        <w:rPr>
          <w:rStyle w:val="Corpodeltesto13Georgia75ptNongrassetto"/>
        </w:rPr>
        <w:t>145</w:t>
      </w:r>
      <w:r>
        <w:t xml:space="preserve"> chascun regrette son lieu par droitte nature, le conte</w:t>
      </w:r>
      <w:r>
        <w:br/>
        <w:t>et la contesse de Boulongne prindrent congié a leur</w:t>
      </w:r>
      <w:r>
        <w:br/>
        <w:t>fille et apprez tous pleurs et soupirs, comme il est de</w:t>
      </w:r>
      <w:r>
        <w:br/>
        <w:t>coustume en tel cas, se partirent d’illecq et furent</w:t>
      </w:r>
      <w:r>
        <w:br/>
        <w:t>' longuement convoyé du conte d’Artois, lequel, apprez</w:t>
      </w:r>
      <w:r>
        <w:br/>
      </w:r>
      <w:r>
        <w:rPr>
          <w:rStyle w:val="Corpodeltesto13Georgia75ptNongrassetto"/>
        </w:rPr>
        <w:t>150</w:t>
      </w:r>
      <w:r>
        <w:t xml:space="preserve"> pluiseurs adieux et doulx baisiers, retourna en sa</w:t>
      </w:r>
      <w:r>
        <w:br/>
        <w:t>ville d’Arraz ou il trouva sa bonne eí belle femme</w:t>
      </w:r>
      <w:r>
        <w:br/>
        <w:t>avecq laquelle il fu joieusement par l’espace de deux</w:t>
      </w:r>
      <w:r>
        <w:br/>
        <w:t>a trois ans sans ce qu’il en eust nul enfant, dont il</w:t>
      </w:r>
      <w:r>
        <w:br/>
        <w:t>en vivoit en plus grant anoy et desplaisance. Toutes-</w:t>
      </w:r>
      <w:r>
        <w:br/>
        <w:t>iSS voyez le visitoit souvent son beau pere, le conte de</w:t>
      </w:r>
      <w:r>
        <w:br/>
        <w:t>Boulongne, et luy semblablement; mais combien que</w:t>
      </w:r>
      <w:r>
        <w:br/>
        <w:t>ceste amour luy feist partie de son deuî entrelaissier,</w:t>
      </w:r>
      <w:r>
        <w:br/>
        <w:t xml:space="preserve">sy ne se pooit son cuer nullement oster </w:t>
      </w:r>
      <w:r>
        <w:rPr>
          <w:rStyle w:val="Corpodeltesto139ptNongrassetto"/>
        </w:rPr>
        <w:t xml:space="preserve">de </w:t>
      </w:r>
      <w:r>
        <w:t>merancolie,</w:t>
      </w:r>
      <w:r>
        <w:br/>
        <w:t>pensant a quoy il tenoit que nulz enffans ne pooit</w:t>
      </w:r>
      <w:r>
        <w:br/>
      </w:r>
      <w:r>
        <w:rPr>
          <w:rStyle w:val="Corpodeltesto13Georgia75ptNongrassetto"/>
        </w:rPr>
        <w:t>160</w:t>
      </w:r>
      <w:r>
        <w:t xml:space="preserve"> avoir de sa femme ; et tant y musa et pensa que tout</w:t>
      </w:r>
      <w:r>
        <w:br/>
        <w:t>en devint changié, pale eí tout descoulouré.</w:t>
      </w:r>
    </w:p>
    <w:p w14:paraId="129C51FB" w14:textId="77777777" w:rsidR="009A1B5B" w:rsidRDefault="004E42D2">
      <w:pPr>
        <w:pStyle w:val="Corpodeltesto130"/>
        <w:shd w:val="clear" w:color="auto" w:fill="auto"/>
        <w:spacing w:line="211" w:lineRule="exact"/>
        <w:ind w:firstLine="360"/>
        <w:jc w:val="left"/>
      </w:pPr>
      <w:r>
        <w:lastRenderedPageBreak/>
        <w:t xml:space="preserve">[i7r.] Comment le </w:t>
      </w:r>
      <w:r>
        <w:rPr>
          <w:rStyle w:val="Corpodeltesto13SegoeUI65ptCorsivoSpaziatura0pt"/>
          <w:b/>
          <w:bCs/>
        </w:rPr>
        <w:t>conte</w:t>
      </w:r>
      <w:r>
        <w:t xml:space="preserve"> d’Artois fu desplaisant</w:t>
      </w:r>
      <w:r>
        <w:br/>
        <w:t>qu’il ne pooit avoir generacion de sa char, se party</w:t>
      </w:r>
      <w:r>
        <w:br/>
        <w:t>de son pais disant comme par veu que jamais n’y</w:t>
      </w:r>
      <w:r>
        <w:br/>
        <w:t>retourneroit d’icy que trois chosez cy apprez declai-</w:t>
      </w:r>
      <w:r>
        <w:br/>
        <w:t xml:space="preserve">5 reez seroient acompliez ; et </w:t>
      </w:r>
      <w:r>
        <w:rPr>
          <w:rStyle w:val="Corpodeltesto13SegoeUI65ptCorsivoSpaziatura0pt"/>
          <w:b/>
          <w:bCs/>
        </w:rPr>
        <w:t>comment</w:t>
      </w:r>
      <w:r>
        <w:t xml:space="preserve"> il ala a Parpin-</w:t>
      </w:r>
      <w:r>
        <w:br/>
        <w:t>gnan et de sez vaillancez.</w:t>
      </w:r>
    </w:p>
    <w:p w14:paraId="1201CBAD" w14:textId="77777777" w:rsidR="009A1B5B" w:rsidRDefault="004E42D2">
      <w:pPr>
        <w:pStyle w:val="Corpodeltesto130"/>
        <w:shd w:val="clear" w:color="auto" w:fill="auto"/>
        <w:spacing w:line="211" w:lineRule="exact"/>
        <w:ind w:firstLine="360"/>
        <w:jc w:val="left"/>
      </w:pPr>
      <w:r>
        <w:t>Ung jour, estoit le noble conte d’Artois apuyé a une</w:t>
      </w:r>
      <w:r>
        <w:br/>
        <w:t xml:space="preserve">fenestre qui respondoit sur la </w:t>
      </w:r>
      <w:r>
        <w:rPr>
          <w:rStyle w:val="Corpodeltesto13SegoeUI65ptCorsivoSpaziatura0pt"/>
          <w:b/>
          <w:bCs/>
        </w:rPr>
        <w:t>court</w:t>
      </w:r>
      <w:r>
        <w:t xml:space="preserve"> de son hostel, en</w:t>
      </w:r>
      <w:r>
        <w:br/>
        <w:t>pensant en luy meismez pour quelle infortune ce luy</w:t>
      </w:r>
      <w:r>
        <w:br/>
        <w:t>io estoit advenu qu’il ne pooit avoir generacion ; et tant</w:t>
      </w:r>
      <w:r>
        <w:br/>
        <w:t>y traveilla son entendement que bien s’en donna garde</w:t>
      </w:r>
      <w:r>
        <w:br/>
        <w:t>[i</w:t>
      </w:r>
      <w:r>
        <w:rPr>
          <w:rStyle w:val="Corpodeltesto13Georgia75ptNongrassetto"/>
        </w:rPr>
        <w:t>7</w:t>
      </w:r>
      <w:r>
        <w:t>v.] la contesse sa femme, laquelle assez en telz</w:t>
      </w:r>
      <w:r>
        <w:br/>
        <w:t>manieres de pensers l’avoit veu songier et ymaginer ;</w:t>
      </w:r>
      <w:r>
        <w:br/>
        <w:t>et de fait le veoit alors plus fort que oncquez mais,</w:t>
      </w:r>
      <w:r>
        <w:br/>
        <w:t>iS sy ne se peust tenir de parler et dire ainsy : « Mon-</w:t>
      </w:r>
      <w:r>
        <w:br/>
        <w:t xml:space="preserve">seigneur et chier </w:t>
      </w:r>
      <w:r>
        <w:rPr>
          <w:rStyle w:val="Corpodeltesto139ptNongrassetto"/>
        </w:rPr>
        <w:t xml:space="preserve">amy, </w:t>
      </w:r>
      <w:r>
        <w:t>trop ne me puis esmerveillier</w:t>
      </w:r>
      <w:r>
        <w:br/>
        <w:t>de ce que je vous voy ainsy pensif, sy vous supply</w:t>
      </w:r>
      <w:r>
        <w:br/>
        <w:t>tres humblement que me dittez la cause de vostre</w:t>
      </w:r>
      <w:r>
        <w:br/>
        <w:t>ymaginative chiere car, se Dieu plaist et il m’est chose</w:t>
      </w:r>
      <w:r>
        <w:br/>
      </w:r>
      <w:r>
        <w:rPr>
          <w:rStyle w:val="Corpodeltesto13Georgia75ptNongrassetto"/>
        </w:rPr>
        <w:t>20</w:t>
      </w:r>
      <w:r>
        <w:t xml:space="preserve"> possible, je mettray toutte diligence a vous en mettre</w:t>
      </w:r>
      <w:r>
        <w:br/>
        <w:t>hors. » Lors respondy le conte assez froidement: « Le</w:t>
      </w:r>
      <w:r>
        <w:br/>
        <w:t>sçavoir ne vous puet proffiter, dame, » fait il, « ne nul</w:t>
      </w:r>
      <w:r>
        <w:br/>
        <w:t>remede n’y sçaveriez trouver ne moy meismez, sy me</w:t>
      </w:r>
      <w:r>
        <w:br/>
        <w:t>laissiez atant penser a mez besongnez et faittez bonne</w:t>
      </w:r>
      <w:r>
        <w:br/>
      </w:r>
      <w:r>
        <w:rPr>
          <w:rStyle w:val="Corpodeltesto13Georgia75ptNongrassetto"/>
        </w:rPr>
        <w:t>25</w:t>
      </w:r>
      <w:r>
        <w:t xml:space="preserve"> chiere sans vous soussier de moy, car ja devez savoir</w:t>
      </w:r>
      <w:r>
        <w:br/>
        <w:t>que lez espris de l’omme ne sont que peu ou neant</w:t>
      </w:r>
      <w:r>
        <w:br/>
        <w:t>a repos. » Et ainsy cuida le conte apaisier sa femme</w:t>
      </w:r>
      <w:r>
        <w:br/>
        <w:t>par bellez et faintez parollez ; ce que non car celle,</w:t>
      </w:r>
      <w:r>
        <w:br/>
        <w:t>qui avoit l’engin subtil et langage attractif, beau et</w:t>
      </w:r>
      <w:r>
        <w:br/>
      </w:r>
      <w:r>
        <w:rPr>
          <w:rStyle w:val="Corpodeltesto13Georgia75ptNongrassetto"/>
        </w:rPr>
        <w:t>30</w:t>
      </w:r>
      <w:r>
        <w:t xml:space="preserve"> bien a main, l’araisonna tant et prescha que plus ne</w:t>
      </w:r>
      <w:r>
        <w:br/>
        <w:t>se peust ou volu celer ; anchois luy qui bien veoit</w:t>
      </w:r>
    </w:p>
    <w:p w14:paraId="69EF55E1" w14:textId="77777777" w:rsidR="009A1B5B" w:rsidRDefault="004E42D2">
      <w:pPr>
        <w:pStyle w:val="Corpodeltesto130"/>
        <w:shd w:val="clear" w:color="auto" w:fill="auto"/>
        <w:spacing w:line="211" w:lineRule="exact"/>
        <w:ind w:firstLine="360"/>
        <w:jc w:val="left"/>
      </w:pPr>
      <w:r>
        <w:t>la beaulté, la leaulté et bonne volenté de la contesse</w:t>
      </w:r>
      <w:r>
        <w:br/>
        <w:t xml:space="preserve">sa </w:t>
      </w:r>
      <w:r>
        <w:rPr>
          <w:rStyle w:val="Corpodeltesto13SegoeUI65ptCorsivoSpaziatura0pt"/>
          <w:b/>
          <w:bCs/>
        </w:rPr>
        <w:t>femme qui luy enqueroìt</w:t>
      </w:r>
      <w:r>
        <w:t xml:space="preserve"> par </w:t>
      </w:r>
      <w:r>
        <w:rPr>
          <w:rStyle w:val="Corpodeltesto13SegoeUI65ptCorsivoSpaziatura0pt"/>
          <w:b/>
          <w:bCs/>
        </w:rPr>
        <w:t>bonne</w:t>
      </w:r>
      <w:r>
        <w:t xml:space="preserve"> intencion et</w:t>
      </w:r>
      <w:r>
        <w:br/>
        <w:t>pour appaisier son courage, luy respondy : « Par</w:t>
      </w:r>
      <w:r>
        <w:br/>
      </w:r>
      <w:r>
        <w:rPr>
          <w:rStyle w:val="Corpodeltesto13Georgia75ptNongrassetto"/>
        </w:rPr>
        <w:t>35</w:t>
      </w:r>
      <w:r>
        <w:t xml:space="preserve"> Dieu, ma dame [i</w:t>
      </w:r>
      <w:r>
        <w:rPr>
          <w:rStyle w:val="Corpodeltesto13Georgia75ptNongrassetto"/>
        </w:rPr>
        <w:t>8</w:t>
      </w:r>
      <w:r>
        <w:t>r.], quant vous m’enforchiez de</w:t>
      </w:r>
      <w:r>
        <w:br/>
        <w:t xml:space="preserve">dire ia cause de mon penser et que </w:t>
      </w:r>
      <w:r>
        <w:rPr>
          <w:rStyle w:val="Corpodeltesto13SegoeUI65ptCorsivoSpaziatura0pt"/>
          <w:b/>
          <w:bCs/>
        </w:rPr>
        <w:t>vostre</w:t>
      </w:r>
      <w:r>
        <w:t xml:space="preserve"> plaisir est</w:t>
      </w:r>
      <w:r>
        <w:br/>
        <w:t>de le savoir, je vous en diray toute la verité : vray</w:t>
      </w:r>
      <w:r>
        <w:br/>
        <w:t>est que je pensoye a une chose iaquelle je feray et</w:t>
      </w:r>
      <w:r>
        <w:br/>
        <w:t>deusse morir en la paine ; sy ne m’en cesseray pour</w:t>
      </w:r>
      <w:r>
        <w:br/>
      </w:r>
      <w:r>
        <w:rPr>
          <w:rStyle w:val="Corpodeltesto13Georgia75ptNongrassetto"/>
        </w:rPr>
        <w:t>40</w:t>
      </w:r>
      <w:r>
        <w:t xml:space="preserve"> nul du monde qui m’en veulle prier ou desconseillier ;</w:t>
      </w:r>
      <w:r>
        <w:br/>
        <w:t>sy est telle que je me partiray de cestuy pays et n’y</w:t>
      </w:r>
      <w:r>
        <w:br/>
        <w:t>retourneray ne avecquez vous ne seray jusquez ad</w:t>
      </w:r>
      <w:r>
        <w:br/>
        <w:t>ce que trois chosez qui sont comme impossiblez</w:t>
      </w:r>
      <w:r>
        <w:br/>
        <w:t>soient advenuez : la premiere est telle que vous soyez</w:t>
      </w:r>
      <w:r>
        <w:br/>
      </w:r>
      <w:r>
        <w:rPr>
          <w:rStyle w:val="Corpodeltesto13Georgia75ptNongrassetto"/>
        </w:rPr>
        <w:t>45</w:t>
      </w:r>
      <w:r>
        <w:t xml:space="preserve"> grosse d’enfant de moy et sy n’en sache rien ; la</w:t>
      </w:r>
      <w:r>
        <w:br/>
        <w:t>seconde, que je vous aye donné mon coursier, et sy</w:t>
      </w:r>
      <w:r>
        <w:br/>
        <w:t>n’en sache rien, que mouit ayme ; le tiers et darrenier,</w:t>
      </w:r>
      <w:r>
        <w:br/>
        <w:t>que je vous aye donné mon dyamant aussi et que je</w:t>
      </w:r>
      <w:r>
        <w:br/>
        <w:t>n’en sache rien. »</w:t>
      </w:r>
    </w:p>
    <w:p w14:paraId="1DBE951F" w14:textId="77777777" w:rsidR="009A1B5B" w:rsidRDefault="004E42D2" w:rsidP="00625B5B">
      <w:pPr>
        <w:pStyle w:val="Corpodeltesto130"/>
        <w:numPr>
          <w:ilvl w:val="0"/>
          <w:numId w:val="11"/>
        </w:numPr>
        <w:shd w:val="clear" w:color="auto" w:fill="auto"/>
        <w:tabs>
          <w:tab w:val="left" w:pos="480"/>
        </w:tabs>
        <w:spacing w:line="211" w:lineRule="exact"/>
        <w:jc w:val="left"/>
      </w:pPr>
      <w:r>
        <w:t>Quant la contesse entendy ce dur et divers langage,</w:t>
      </w:r>
      <w:r>
        <w:br/>
        <w:t>Dieu scet qu’elle fu angoisseusement navree de doleur</w:t>
      </w:r>
      <w:r>
        <w:br/>
        <w:t>et a grant paine se tint sur sez piez et qu’elle ne chey</w:t>
      </w:r>
      <w:r>
        <w:br/>
        <w:t>pasmee ; neantmains elle perdy tout escient et ne pooít</w:t>
      </w:r>
      <w:r>
        <w:br/>
        <w:t>parler mot tant avoit le cuer serré de destresse ; et</w:t>
      </w:r>
      <w:r>
        <w:br/>
        <w:t>55 quant elle revint a sa parolle, en piteux termez se prist</w:t>
      </w:r>
      <w:r>
        <w:br/>
        <w:t>a dire : « Hellaz ! Monseigneur qui sur toutez chosez</w:t>
      </w:r>
      <w:r>
        <w:br/>
        <w:t>j’ay amé et mis paine de complaire et obeïr, qui [i</w:t>
      </w:r>
      <w:r>
        <w:rPr>
          <w:rStyle w:val="Corpodeltesto13Georgia75ptNongrassetto"/>
        </w:rPr>
        <w:t>8</w:t>
      </w:r>
      <w:r>
        <w:t>v.]</w:t>
      </w:r>
      <w:r>
        <w:br/>
        <w:t>vous moet et dont vous vient cestuy estrange conseil</w:t>
      </w:r>
      <w:r>
        <w:br/>
        <w:t>ne volenté de moy laissier et habandonner, la plus</w:t>
      </w:r>
      <w:r>
        <w:br/>
      </w:r>
      <w:r>
        <w:rPr>
          <w:rStyle w:val="Corpodeltesto13Georgia75ptNongrassetto"/>
        </w:rPr>
        <w:t>60</w:t>
      </w:r>
      <w:r>
        <w:t xml:space="preserve"> desolee íemme que oncquez fust ne jamais porroit</w:t>
      </w:r>
      <w:r>
        <w:br/>
        <w:t>estre ? Hellaz ! Quel chose vous puis ge avoir meffait</w:t>
      </w:r>
      <w:r>
        <w:br/>
        <w:t>ne desobey par quoy vous me veullíez ainsy ma fin</w:t>
      </w:r>
      <w:r>
        <w:br/>
        <w:t>querir ? Car de vous eslongier en ceste fachon sans</w:t>
      </w:r>
      <w:r>
        <w:br/>
        <w:t>jamais avoir espoir de vous voìr m’est chose trop dure</w:t>
      </w:r>
      <w:r>
        <w:br/>
      </w:r>
      <w:r>
        <w:rPr>
          <w:rStyle w:val="Corpodeltesto13Georgia75ptNongrassetto"/>
        </w:rPr>
        <w:t>65</w:t>
      </w:r>
      <w:r>
        <w:t xml:space="preserve"> et sembleroit par ce que ma mort volsissiez avanchier</w:t>
      </w:r>
    </w:p>
    <w:p w14:paraId="336B8DD2" w14:textId="77777777" w:rsidR="009A1B5B" w:rsidRDefault="004E42D2">
      <w:pPr>
        <w:pStyle w:val="Corpodeltesto130"/>
        <w:shd w:val="clear" w:color="auto" w:fill="auto"/>
        <w:spacing w:line="216" w:lineRule="exact"/>
        <w:ind w:firstLine="360"/>
        <w:jc w:val="left"/>
        <w:sectPr w:rsidR="009A1B5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ou que ce feusí ma coulpe. Sy vous prie, en l’onneur</w:t>
      </w:r>
      <w:r>
        <w:br/>
      </w:r>
      <w:r>
        <w:lastRenderedPageBreak/>
        <w:t>de celuy Dieu qui sans pechié nasqui ei sur toute</w:t>
      </w:r>
      <w:r>
        <w:br/>
        <w:t>l’amour que vous avez eue a moy vostre espousee et</w:t>
      </w:r>
      <w:r>
        <w:br/>
        <w:t>par lez courtoisez compaigniez que nous avons en-</w:t>
      </w:r>
      <w:r>
        <w:br/>
      </w:r>
      <w:r>
        <w:rPr>
          <w:rStyle w:val="Corpodeltesto13Georgia75ptNongrassetto"/>
        </w:rPr>
        <w:t>70</w:t>
      </w:r>
      <w:r>
        <w:t xml:space="preserve"> samble sy doulcement nourriez, que vous ostez de</w:t>
      </w:r>
      <w:r>
        <w:br/>
        <w:t>vostre cuer ceste desraisonnable departíe car jamais</w:t>
      </w:r>
      <w:r>
        <w:br/>
        <w:t>plus estrange ne fu veue ne oye. » Le conte qui avoit</w:t>
      </w:r>
      <w:r>
        <w:br/>
        <w:t>par arrest fermé son propoz, non obstant que grant pitié</w:t>
      </w:r>
      <w:r>
        <w:br/>
        <w:t>luy faisoient a oyr lez moz de sa femme, respondy com-</w:t>
      </w:r>
      <w:r>
        <w:br/>
        <w:t>75 me tout plain de grant corage et homme constant qu’il</w:t>
      </w:r>
      <w:r>
        <w:br/>
        <w:t>estoit : « Soiez contempte, ma belle amye », dist il,</w:t>
      </w:r>
      <w:r>
        <w:br/>
        <w:t>« ce qui ne se puet changier ne muer ; mais tant vous</w:t>
      </w:r>
      <w:r>
        <w:br/>
        <w:t>dy je que je ne le fais pour mal ne desobeïssance</w:t>
      </w:r>
      <w:r>
        <w:br/>
        <w:t>que je sache en vostre personne, ains seray en ceste</w:t>
      </w:r>
      <w:r>
        <w:br/>
      </w:r>
      <w:r>
        <w:rPr>
          <w:rStyle w:val="Corpodeltesto13Georgia75ptNongrassetto"/>
        </w:rPr>
        <w:t>80</w:t>
      </w:r>
      <w:r>
        <w:t xml:space="preserve"> volenté comme cy dessus [igr.] le vous ay declairié</w:t>
      </w:r>
      <w:r>
        <w:br/>
        <w:t>et ne pensez que ja m’en desdie car mieulx ameroye</w:t>
      </w:r>
      <w:r>
        <w:br/>
        <w:t>morir que le faire aultrement. » Sy devez croire que</w:t>
      </w:r>
      <w:r>
        <w:br/>
        <w:t>la bonne contesse fu plus triste et desolee c’oncquez</w:t>
      </w:r>
      <w:r>
        <w:br/>
        <w:t>mais, ne il ne fu jamais cuer sy dur, mal, piteux ne</w:t>
      </w:r>
      <w:r>
        <w:br/>
      </w:r>
      <w:r>
        <w:rPr>
          <w:rStyle w:val="Corpodeltesto13Georgia75ptNongrassetto"/>
        </w:rPr>
        <w:t>85</w:t>
      </w:r>
      <w:r>
        <w:t xml:space="preserve"> cruel qui ne s’amoliast a veoir sa fache espiouree et</w:t>
      </w:r>
      <w:r>
        <w:br/>
        <w:t>son maintieng habandonné a touí deul faire ; et sez</w:t>
      </w:r>
      <w:r>
        <w:br/>
        <w:t>regrez estoient tant piteux que chascun plouroit en</w:t>
      </w:r>
      <w:r>
        <w:br/>
        <w:t>complaingnant sa dure et griefve maladîe ; et devez</w:t>
      </w:r>
      <w:r>
        <w:br/>
        <w:t>croire se couroux et deul feussent mort et la belie et</w:t>
      </w:r>
      <w:r>
        <w:br/>
      </w:r>
      <w:r>
        <w:rPr>
          <w:rStyle w:val="Corpodeltesto13Georgia75ptNongrassetto"/>
        </w:rPr>
        <w:t>90</w:t>
      </w:r>
      <w:r>
        <w:t xml:space="preserve"> bonne fut cent fois deviee et experiee de ce monde ;</w:t>
      </w:r>
      <w:r>
        <w:br/>
        <w:t>mais oncquez pour toutez sez complaintez et lamen-</w:t>
      </w:r>
      <w:r>
        <w:br/>
        <w:t>tacions ne s’en desmeu le voloir du conte, ainchois</w:t>
      </w:r>
      <w:r>
        <w:br/>
        <w:t>demora en son pourpoz et determina en soy le jour</w:t>
      </w:r>
      <w:r>
        <w:br/>
        <w:t>de son partement ; sy ie dit a sez hommez et d’iceulx</w:t>
      </w:r>
      <w:r>
        <w:br/>
        <w:t>95 prist autant que bon luy sembla, voire dez mieulx</w:t>
      </w:r>
      <w:r>
        <w:br/>
        <w:t>choisis de tout son pays ; sy n’oublia paz son harnoys</w:t>
      </w:r>
      <w:r>
        <w:br/>
        <w:t>ne tous habillemens neccessairez a mener gens de</w:t>
      </w:r>
      <w:r>
        <w:br/>
        <w:t>guerre et, pour ia matere abregier, prist le dur congié</w:t>
      </w:r>
      <w:r>
        <w:br/>
        <w:t>de sa bonne et belle femme a sy grans pleurs et</w:t>
      </w:r>
    </w:p>
    <w:p w14:paraId="402C76AC" w14:textId="77777777" w:rsidR="009A1B5B" w:rsidRDefault="004E42D2">
      <w:pPr>
        <w:pStyle w:val="Corpodeltesto130"/>
        <w:shd w:val="clear" w:color="auto" w:fill="auto"/>
        <w:spacing w:line="216" w:lineRule="exact"/>
        <w:jc w:val="left"/>
      </w:pPr>
      <w:r>
        <w:rPr>
          <w:rStyle w:val="Corpodeltesto137ptNongrassettoMaiuscoletto"/>
        </w:rPr>
        <w:lastRenderedPageBreak/>
        <w:t xml:space="preserve">ioo </w:t>
      </w:r>
      <w:r>
        <w:t>parfons gemissemenz qu’elle demoura toute pasmee</w:t>
      </w:r>
      <w:r>
        <w:br/>
        <w:t>et cuida l’en longuement que son corpz fust sans vie.</w:t>
      </w:r>
    </w:p>
    <w:p w14:paraId="04D185F8" w14:textId="77777777" w:rsidR="009A1B5B" w:rsidRDefault="004E42D2">
      <w:pPr>
        <w:pStyle w:val="Corpodeltesto130"/>
        <w:shd w:val="clear" w:color="auto" w:fill="auto"/>
        <w:spacing w:line="211" w:lineRule="exact"/>
        <w:ind w:firstLine="360"/>
        <w:jc w:val="left"/>
      </w:pPr>
      <w:r>
        <w:t>Ainsy se party le noble conte d’Artois au grant</w:t>
      </w:r>
      <w:r>
        <w:br/>
        <w:t>desplaisir de son peuple et tira [igv.] avant a chemin</w:t>
      </w:r>
      <w:r>
        <w:br/>
        <w:t>le plus legierement qu’il peult jusquez a Paris ou il</w:t>
      </w:r>
      <w:r>
        <w:br/>
      </w:r>
      <w:r>
        <w:rPr>
          <w:rStyle w:val="Corpodeltesto137ptNongrassettoMaiuscoletto"/>
        </w:rPr>
        <w:t xml:space="preserve">ios </w:t>
      </w:r>
      <w:r>
        <w:t>trouva le roy qui luy fist grant chiere ; et aussy firent</w:t>
      </w:r>
      <w:r>
        <w:br/>
        <w:t>tous iez princhez, seigneurs et chevaliers de la court</w:t>
      </w:r>
      <w:r>
        <w:br/>
        <w:t>pour ie beau renom qu’il avoit ; sy iuy fu forche</w:t>
      </w:r>
      <w:r>
        <w:br/>
        <w:t>amoureuse de soy arrester illecq pour ce que pluiseurs,</w:t>
      </w:r>
      <w:r>
        <w:br/>
        <w:t>desirans i’excercité dez armez et faire parier d’eulx,</w:t>
      </w:r>
      <w:r>
        <w:br/>
        <w:t>no firent críer joustez et tournois pour sa venue et le</w:t>
      </w:r>
      <w:r>
        <w:br/>
        <w:t>requirent de soy y monstrer en sez armez comme</w:t>
      </w:r>
      <w:r>
        <w:br/>
        <w:t>patron de chevaliers, ce que le noble conte liberalment</w:t>
      </w:r>
      <w:r>
        <w:br/>
        <w:t>y accorda et par l’espasse d’un mois qu’il sejourna en</w:t>
      </w:r>
      <w:r>
        <w:br/>
        <w:t>la cité ne fut a repoz que tout peu, car tous lez jours</w:t>
      </w:r>
      <w:r>
        <w:br/>
      </w:r>
      <w:r>
        <w:rPr>
          <w:rStyle w:val="Corpodeltesto13Georgia75ptNongrassetto"/>
        </w:rPr>
        <w:t>115</w:t>
      </w:r>
      <w:r>
        <w:t xml:space="preserve"> estoit sur lez rens ou il fist lez plus noblez fais</w:t>
      </w:r>
      <w:r>
        <w:br/>
        <w:t>d'armez dont on puist en histoire faire mencion ; et,</w:t>
      </w:r>
      <w:r>
        <w:br/>
        <w:t>brief, par dessus tous il emporta le pris et l’onneur</w:t>
      </w:r>
      <w:r>
        <w:br/>
        <w:t>et avecq ce savoit son estre entre toutez gens sy que</w:t>
      </w:r>
      <w:r>
        <w:br/>
        <w:t>chascun le tenoit en grace ; son parler fu affaittié et</w:t>
      </w:r>
      <w:r>
        <w:br/>
      </w:r>
      <w:r>
        <w:rPr>
          <w:rStyle w:val="Corpodeltesto13Georgia75ptNongrassetto0"/>
        </w:rPr>
        <w:t xml:space="preserve">120 </w:t>
      </w:r>
      <w:r>
        <w:t>tant bien assis c’onquez retoricìen mieuix ne parla. II</w:t>
      </w:r>
      <w:r>
        <w:br/>
        <w:t>avoit manierez tant modereez que ce qu’il faisoit</w:t>
      </w:r>
      <w:r>
        <w:br/>
        <w:t>plaisoit a Dieu et au monde ; sy ne fu paz merveille</w:t>
      </w:r>
      <w:r>
        <w:br/>
        <w:t>se ii estoit renommé en tous roíalmez prez eí loingz.</w:t>
      </w:r>
      <w:r>
        <w:br/>
        <w:t>Le roy de France l’eust volentiers retenu auprez de</w:t>
      </w:r>
      <w:r>
        <w:br/>
      </w:r>
      <w:r>
        <w:rPr>
          <w:rStyle w:val="Corpodeltesto13Georgia75ptNongrassetto"/>
        </w:rPr>
        <w:t>125</w:t>
      </w:r>
      <w:r>
        <w:t xml:space="preserve"> luy, mais ii s’en excusa tant que le congié luy fu</w:t>
      </w:r>
      <w:r>
        <w:br/>
        <w:t xml:space="preserve">donné a grant regret de toute la </w:t>
      </w:r>
      <w:r>
        <w:rPr>
          <w:rStyle w:val="Corpodeltesto13Georgia75ptNongrassettoCorsivo"/>
        </w:rPr>
        <w:t>[20T.]</w:t>
      </w:r>
      <w:r>
        <w:rPr>
          <w:rStyle w:val="Corpodeltesto138ptNongrassetto0"/>
        </w:rPr>
        <w:t xml:space="preserve"> </w:t>
      </w:r>
      <w:r>
        <w:t>court et par</w:t>
      </w:r>
      <w:r>
        <w:br/>
        <w:t>especial lez damez et damoisellez, lesquellez l’eussent</w:t>
      </w:r>
      <w:r>
        <w:br/>
        <w:t>envis conseillié le voiagier tant doubtoìent lez perilz</w:t>
      </w:r>
      <w:r>
        <w:br/>
        <w:t>de perdre ung tel champion qu’il estoit ; toutesvoiez</w:t>
      </w:r>
      <w:r>
        <w:br/>
      </w:r>
      <w:r>
        <w:rPr>
          <w:rStyle w:val="Corpodeltesto13Georgia75ptNongrassetto0"/>
        </w:rPr>
        <w:t xml:space="preserve">130 </w:t>
      </w:r>
      <w:r>
        <w:t>iî se party et mîst a chemin vers Melun et tira en</w:t>
      </w:r>
      <w:r>
        <w:br/>
        <w:t>Berry et en Anvergne, traversant ie roialme, et che-</w:t>
      </w:r>
      <w:r>
        <w:br/>
        <w:t>vaucha tant par sez journeez, sans trouver chose quì</w:t>
      </w:r>
      <w:r>
        <w:br/>
        <w:t>fache a ramentevoir, qu’ii vint a Nerbonne qui est</w:t>
      </w:r>
    </w:p>
    <w:p w14:paraId="750D3AA1" w14:textId="77777777" w:rsidR="009A1B5B" w:rsidRDefault="004E42D2">
      <w:pPr>
        <w:pStyle w:val="Corpodeltesto850"/>
        <w:shd w:val="clear" w:color="auto" w:fill="auto"/>
        <w:spacing w:line="150" w:lineRule="exact"/>
      </w:pPr>
      <w:r>
        <w:t>:</w:t>
      </w:r>
    </w:p>
    <w:p w14:paraId="178F33E4" w14:textId="77777777" w:rsidR="009A1B5B" w:rsidRDefault="004E42D2">
      <w:pPr>
        <w:pStyle w:val="Corpodeltesto21"/>
        <w:shd w:val="clear" w:color="auto" w:fill="auto"/>
        <w:spacing w:line="200" w:lineRule="exact"/>
      </w:pPr>
      <w:r>
        <w:rPr>
          <w:rStyle w:val="Corpodeltesto2"/>
        </w:rPr>
        <w:t>:</w:t>
      </w:r>
    </w:p>
    <w:p w14:paraId="6BC67FFA" w14:textId="77777777" w:rsidR="009A1B5B" w:rsidRDefault="004E42D2">
      <w:pPr>
        <w:pStyle w:val="Corpodeltesto130"/>
        <w:shd w:val="clear" w:color="auto" w:fill="auto"/>
        <w:spacing w:line="216" w:lineRule="exact"/>
        <w:ind w:firstLine="360"/>
        <w:jc w:val="left"/>
      </w:pPr>
      <w:r>
        <w:t>la derraine ville du roialme ; illecq se volu ung pou</w:t>
      </w:r>
      <w:r>
        <w:br/>
      </w:r>
      <w:r>
        <w:rPr>
          <w:rStyle w:val="Corpodeltesto13Georgia75ptNongrassetto1"/>
        </w:rPr>
        <w:t xml:space="preserve">135 </w:t>
      </w:r>
      <w:r>
        <w:t>le conte reposer pour rafreschir sez hommez et che-</w:t>
      </w:r>
      <w:r>
        <w:br/>
        <w:t>vaulx ; et, tandis, il sceult par commune voix qui</w:t>
      </w:r>
      <w:r>
        <w:br/>
        <w:t>couroit que le prinche de Castelongne faisoit forte</w:t>
      </w:r>
      <w:r>
        <w:br/>
        <w:t>guerre au conte d’Urgel et de Rousillon, seigneur de</w:t>
      </w:r>
      <w:r>
        <w:br/>
        <w:t>Parpingnan, lequel estoit estroitement assegié et en</w:t>
      </w:r>
      <w:r>
        <w:br/>
      </w:r>
      <w:r>
        <w:rPr>
          <w:rStyle w:val="Corpodeltesto13Georgia75ptNongrassetto"/>
        </w:rPr>
        <w:t>140</w:t>
      </w:r>
      <w:r>
        <w:t xml:space="preserve"> grant dangier de cheoir ez mains de son ennemy le</w:t>
      </w:r>
      <w:r>
        <w:br/>
        <w:t>prince de Castelongne ; le conte d’Artois, oyant ceste</w:t>
      </w:r>
      <w:r>
        <w:br/>
        <w:t>nouvelle, conclud de servir et aidier celuy a qui le</w:t>
      </w:r>
      <w:r>
        <w:br/>
        <w:t>droit seroit ; et adont party de Nerbonne et entra en</w:t>
      </w:r>
      <w:r>
        <w:br/>
        <w:t>pays, enquist le motif de la guerre et assez luy en</w:t>
      </w:r>
      <w:r>
        <w:br/>
      </w:r>
      <w:r>
        <w:rPr>
          <w:rStyle w:val="Corpodeltesto13Georgia75ptNongrassetto"/>
        </w:rPr>
        <w:t>145</w:t>
      </w:r>
      <w:r>
        <w:t xml:space="preserve"> fu dit car la chose estoit toute commune que le prinche</w:t>
      </w:r>
      <w:r>
        <w:br/>
        <w:t>de Castelongne traveilloit a tort le pays du conte</w:t>
      </w:r>
      <w:r>
        <w:br/>
        <w:t>d’Urgel et le voloit de tous poins desheriter, sauf tout</w:t>
      </w:r>
      <w:r>
        <w:br/>
        <w:t>droit ce qu’il eust fait en brief tempz quant le conte</w:t>
      </w:r>
      <w:r>
        <w:br/>
        <w:t xml:space="preserve">d’Artois y </w:t>
      </w:r>
      <w:r>
        <w:rPr>
          <w:rStyle w:val="Corpodeltesto13Georgia75ptNongrassetto0"/>
        </w:rPr>
        <w:t xml:space="preserve">[20V.] </w:t>
      </w:r>
      <w:r>
        <w:t>remedia par son sens eí haulte</w:t>
      </w:r>
      <w:r>
        <w:br/>
      </w:r>
      <w:r>
        <w:rPr>
          <w:rStyle w:val="Corpodeltesto13Georgia75ptNongrassetto"/>
        </w:rPr>
        <w:t>150</w:t>
      </w:r>
      <w:r>
        <w:t xml:space="preserve"> proesse. Que vous tendroit on plus ? Le noble conte</w:t>
      </w:r>
      <w:r>
        <w:br/>
        <w:t>se remist plus avant au chemin et ne cessa de chevau-</w:t>
      </w:r>
      <w:r>
        <w:br/>
        <w:t>cier tant qu’il vint auprez de Parpingnan, ou il entra</w:t>
      </w:r>
      <w:r>
        <w:br/>
        <w:t>sans empeschement par sa suptilifé et se loga chiez</w:t>
      </w:r>
      <w:r>
        <w:br/>
        <w:t>ung bourgois, homme de grant fachon et bien renommé</w:t>
      </w:r>
      <w:r>
        <w:br/>
        <w:t>iSS en son estat, lequel fist sçavoir ceste chose a son</w:t>
      </w:r>
      <w:r>
        <w:br/>
        <w:t>seigneur Ie conte d’Urgel, qui incontinent vint a grant</w:t>
      </w:r>
      <w:r>
        <w:br/>
        <w:t>compaignie de chevaliers eí escuiers festoyer et bien-</w:t>
      </w:r>
      <w:r>
        <w:br/>
        <w:t>vengnier honnourablement le conte d’Artois, qui sceult</w:t>
      </w:r>
      <w:r>
        <w:br/>
        <w:t>bien faire lez honneurs comme a tel seìgneur appar-</w:t>
      </w:r>
      <w:r>
        <w:br/>
      </w:r>
      <w:r>
        <w:rPr>
          <w:rStyle w:val="Corpodeltesto13Georgia75ptNongrassetto"/>
        </w:rPr>
        <w:t>160</w:t>
      </w:r>
      <w:r>
        <w:t xml:space="preserve"> tenoit ; et a chief de toutez reverencez, lez deux</w:t>
      </w:r>
      <w:r>
        <w:br/>
        <w:t>contez se prindrent par lez braz et allerent a une</w:t>
      </w:r>
      <w:r>
        <w:br/>
        <w:t>fenestre pour deviser plus priveement ; et, ce fait, le</w:t>
      </w:r>
      <w:r>
        <w:br/>
      </w:r>
      <w:r>
        <w:lastRenderedPageBreak/>
        <w:t>conte d’Urgel entama le procez de la guerre que Ie</w:t>
      </w:r>
      <w:r>
        <w:br/>
        <w:t>seigneur de Castellongne luy faisoit a tort et mauvaise</w:t>
      </w:r>
      <w:r>
        <w:br/>
        <w:t>i</w:t>
      </w:r>
      <w:r>
        <w:rPr>
          <w:rStyle w:val="Corpodeltesto13Georgia75ptNongrassetto"/>
        </w:rPr>
        <w:t>6</w:t>
      </w:r>
      <w:r>
        <w:t>s querelle, affermans sur haulx et grans sermens qu’il</w:t>
      </w:r>
      <w:r>
        <w:br/>
        <w:t>ne fut ne jamaìs n’avoít esté mencion a sez predeces-</w:t>
      </w:r>
      <w:r>
        <w:br/>
        <w:t>seurs de prendre ne demander quelque tribu ou hom-</w:t>
      </w:r>
    </w:p>
    <w:p w14:paraId="392884F8" w14:textId="77777777" w:rsidR="009A1B5B" w:rsidRDefault="004E42D2">
      <w:pPr>
        <w:pStyle w:val="Corpodeltesto130"/>
        <w:shd w:val="clear" w:color="auto" w:fill="auto"/>
        <w:spacing w:line="211" w:lineRule="exact"/>
        <w:ind w:firstLine="360"/>
        <w:jc w:val="left"/>
        <w:sectPr w:rsidR="009A1B5B">
          <w:headerReference w:type="even" r:id="rId33"/>
          <w:headerReference w:type="default" r:id="rId34"/>
          <w:headerReference w:type="first" r:id="rId35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mage sur luy et lez siens, soi complaingnant a Dieu</w:t>
      </w:r>
      <w:r>
        <w:br/>
        <w:t>et au noble conte d’Artois de ce qu’a force et haulteur</w:t>
      </w:r>
      <w:r>
        <w:br/>
      </w:r>
      <w:r>
        <w:rPr>
          <w:rStyle w:val="Corpodeltesto13Georgia75ptNongrassetto"/>
        </w:rPr>
        <w:t>170</w:t>
      </w:r>
      <w:r>
        <w:t xml:space="preserve"> il luy destruisoit par feu et espee son pays, luy deman-</w:t>
      </w:r>
      <w:r>
        <w:br/>
        <w:t>daní secours et conseil ou non de chevalerie; en</w:t>
      </w:r>
      <w:r>
        <w:br/>
        <w:t>conclusion, que se [air.] brief n’y estoit pourveu de</w:t>
      </w:r>
      <w:r>
        <w:br/>
        <w:t>remede, il seroit deffait de son bien et honneur.</w:t>
      </w:r>
    </w:p>
    <w:p w14:paraId="6281EE57" w14:textId="77777777" w:rsidR="009A1B5B" w:rsidRDefault="004E42D2">
      <w:pPr>
        <w:pStyle w:val="Corpodeltesto130"/>
        <w:shd w:val="clear" w:color="auto" w:fill="auto"/>
        <w:spacing w:line="211" w:lineRule="exact"/>
        <w:ind w:firstLine="360"/>
        <w:jc w:val="left"/>
      </w:pPr>
      <w:r>
        <w:lastRenderedPageBreak/>
        <w:t>Cy parle de la complainte que fist le conte d’Urgel</w:t>
      </w:r>
      <w:r>
        <w:br/>
        <w:t xml:space="preserve">au conte d’Artois, du grant tort que iy faisoit </w:t>
      </w:r>
      <w:r>
        <w:rPr>
          <w:rStyle w:val="Corpodeltesto1375pt"/>
          <w:b/>
          <w:bCs/>
        </w:rPr>
        <w:t>le</w:t>
      </w:r>
      <w:r>
        <w:rPr>
          <w:rStyle w:val="Corpodeltesto1375pt"/>
          <w:b/>
          <w:bCs/>
        </w:rPr>
        <w:br/>
      </w:r>
      <w:r>
        <w:t>conte de Cratelongne.</w:t>
      </w:r>
    </w:p>
    <w:p w14:paraId="2DA16E0D" w14:textId="77777777" w:rsidR="009A1B5B" w:rsidRDefault="004E42D2">
      <w:pPr>
        <w:pStyle w:val="Corpodeltesto130"/>
        <w:shd w:val="clear" w:color="auto" w:fill="auto"/>
        <w:spacing w:line="211" w:lineRule="exact"/>
        <w:ind w:firstLine="360"/>
        <w:jc w:val="left"/>
      </w:pPr>
      <w:r>
        <w:t>Le noble conte d’Artois, qui tout fu sage et adverty</w:t>
      </w:r>
      <w:r>
        <w:br/>
        <w:t>5 de piech’a de la besongne et qui l’escouía reciter de</w:t>
      </w:r>
      <w:r>
        <w:br/>
        <w:t>rechief que par la maniere que premierement il avoit oy,</w:t>
      </w:r>
      <w:r>
        <w:br/>
        <w:t>respondy tres debonnairement : « Or ne vous soussiez</w:t>
      </w:r>
      <w:r>
        <w:br/>
        <w:t>que tout a point, monseigneur, » faìt ii, « car Dieux</w:t>
      </w:r>
      <w:r>
        <w:br/>
        <w:t>vous aidera de sa grace selon vostre bon droit et moy</w:t>
      </w:r>
      <w:r>
        <w:br/>
        <w:t>io avecques iez miens vous [</w:t>
      </w:r>
      <w:r>
        <w:rPr>
          <w:rStyle w:val="Corpodeltesto13Georgia75ptNongrassetto"/>
        </w:rPr>
        <w:t>2</w:t>
      </w:r>
      <w:r>
        <w:t>iv.] aiderons a le deîfendre</w:t>
      </w:r>
      <w:r>
        <w:br/>
        <w:t>jusquez au morir en faveur de noblesse et chevaleric. »</w:t>
      </w:r>
      <w:r>
        <w:br/>
        <w:t>Longuement se deviserent lez deux noblez barons; sy ne</w:t>
      </w:r>
      <w:r>
        <w:br/>
        <w:t>vous feray pius long compte de leurs devisez, car</w:t>
      </w:r>
      <w:r>
        <w:br/>
        <w:t>l’istoire s’en passe en brief et dit que, apprez toutez</w:t>
      </w:r>
      <w:r>
        <w:br/>
        <w:t>iS acointancez, ie conte d’Urgel prist congié, mais ce ne</w:t>
      </w:r>
      <w:r>
        <w:br/>
        <w:t>fu mie sans avoir prié de soupper avecquez luy celuy en</w:t>
      </w:r>
      <w:r>
        <w:br/>
        <w:t>qui l’onneur flourissoit, lequel s’en excusa pour ce</w:t>
      </w:r>
      <w:r>
        <w:br/>
        <w:t>qu’a ceste heure il fu laz et traveillié de chevauchier ;</w:t>
      </w:r>
      <w:r>
        <w:br/>
        <w:t>sy demoura en son logis et le conte d’Urgel s’en alia</w:t>
      </w:r>
      <w:r>
        <w:br/>
      </w:r>
      <w:r>
        <w:rPr>
          <w:rStyle w:val="Corpodeltesto13SegoeUI5ptNongrassetto"/>
        </w:rPr>
        <w:t>20</w:t>
      </w:r>
      <w:r>
        <w:rPr>
          <w:rStyle w:val="Corpodeltesto13SegoeUI8pt"/>
          <w:b/>
          <w:bCs/>
        </w:rPr>
        <w:t xml:space="preserve"> </w:t>
      </w:r>
      <w:r>
        <w:t>tant joieulx que plus ne pooit estre, disant en audience</w:t>
      </w:r>
      <w:r>
        <w:br/>
        <w:t>que mais ne doubtoit se peu non son adversaire, tant</w:t>
      </w:r>
      <w:r>
        <w:br/>
        <w:t>fust il riche et bien aiyé, puis qu’en son aide avoit</w:t>
      </w:r>
      <w:r>
        <w:br/>
        <w:t>le tres vaillant conte d’Artois dont la renommee voloit</w:t>
      </w:r>
      <w:r>
        <w:br/>
        <w:t>par toutez regions ; tantost fu ceste chose sceue et</w:t>
      </w:r>
      <w:r>
        <w:br/>
      </w:r>
      <w:r>
        <w:rPr>
          <w:rStyle w:val="Corpodeltesto13Georgia75ptNongrassetto"/>
        </w:rPr>
        <w:t>25</w:t>
      </w:r>
      <w:r>
        <w:t xml:space="preserve"> volee et semee par toute la ville de Parpingnan dont</w:t>
      </w:r>
      <w:r>
        <w:br/>
        <w:t>moult s’en esjoýrent grans et petis, damez et damoi-</w:t>
      </w:r>
      <w:r>
        <w:br/>
        <w:t>sellez qui assez avoient oý parler dez noblez fais d’ar-</w:t>
      </w:r>
      <w:r>
        <w:br/>
        <w:t>mez que le conte d’Artois avoit mené a fín ; la contesse</w:t>
      </w:r>
      <w:r>
        <w:br/>
        <w:t xml:space="preserve">et sa fille, qui beile et gente </w:t>
      </w:r>
      <w:r>
        <w:rPr>
          <w:rStyle w:val="Corpodeltesto139ptNongrassetto"/>
        </w:rPr>
        <w:t xml:space="preserve">îu, </w:t>
      </w:r>
      <w:r>
        <w:t>en firent loéngez a Dieu</w:t>
      </w:r>
      <w:r>
        <w:br/>
      </w:r>
      <w:r>
        <w:rPr>
          <w:rStyle w:val="Corpodeltesto13SegoeUI5ptNongrassetto"/>
        </w:rPr>
        <w:t>30</w:t>
      </w:r>
      <w:r>
        <w:rPr>
          <w:rStyle w:val="Corpodeltesto13SegoeUI8pt"/>
          <w:b/>
          <w:bCs/>
        </w:rPr>
        <w:t xml:space="preserve"> </w:t>
      </w:r>
      <w:r>
        <w:t>et certez bien faire le devoient. Ainsy se passa la</w:t>
      </w:r>
      <w:r>
        <w:br/>
        <w:t>nuit et vint l’endemain que le conte d’Artois fu en</w:t>
      </w:r>
    </w:p>
    <w:p w14:paraId="2507B886" w14:textId="77777777" w:rsidR="009A1B5B" w:rsidRDefault="004E42D2">
      <w:pPr>
        <w:pStyle w:val="Corpodeltesto130"/>
        <w:shd w:val="clear" w:color="auto" w:fill="auto"/>
        <w:spacing w:line="216" w:lineRule="exact"/>
        <w:ind w:firstLine="360"/>
        <w:jc w:val="left"/>
      </w:pPr>
      <w:r>
        <w:t>bonne disposicion de santé et esíoit legier eí raffreschy.</w:t>
      </w:r>
      <w:r>
        <w:br/>
        <w:t>II ala oyr la messe [</w:t>
      </w:r>
      <w:r>
        <w:rPr>
          <w:rStyle w:val="Corpodeltesto13Georgia75ptNongrassetto"/>
        </w:rPr>
        <w:t>2</w:t>
      </w:r>
      <w:r>
        <w:t>sr.] comme devot crestien qu’il</w:t>
      </w:r>
      <w:r>
        <w:br/>
        <w:t>estoit et, apprez toutez sez devocions et oroisons</w:t>
      </w:r>
      <w:r>
        <w:br/>
        <w:t>35 faittez a Dieu, ii se party de l’eglise et en bel estat</w:t>
      </w:r>
      <w:r>
        <w:br/>
        <w:t>ala veoir la court du conte qui tost sceult sa venue ;</w:t>
      </w:r>
      <w:r>
        <w:br/>
        <w:t>sy luy vindrent audevant iuy la contesse sa femme, sa</w:t>
      </w:r>
      <w:r>
        <w:br/>
        <w:t>fille et sa chevalerie ; et Dieux scet comment ilz Ie</w:t>
      </w:r>
      <w:r>
        <w:br/>
        <w:t>recheurent et festierent de bon cuer et í’enmenerent</w:t>
      </w:r>
      <w:r>
        <w:br/>
      </w:r>
      <w:r>
        <w:rPr>
          <w:rStyle w:val="Corpodeltesto13Georgia75ptNongrassetto"/>
        </w:rPr>
        <w:t>40</w:t>
      </w:r>
      <w:r>
        <w:t xml:space="preserve"> en la sale ou le disner fu prest et fu achevé honnesíe-</w:t>
      </w:r>
      <w:r>
        <w:br/>
        <w:t>ment selon ce qu’on pooit pour argent finer ou recou-</w:t>
      </w:r>
      <w:r>
        <w:br/>
        <w:t>vrer de bon en ía cité ; le disner passé, doncquez lez</w:t>
      </w:r>
      <w:r>
        <w:br/>
        <w:t>deux contez se tirerent a conseil, ouquel finablement</w:t>
      </w:r>
      <w:r>
        <w:br/>
        <w:t>il fu conclud par I’oppinion du conte d'Artois qu’ilz</w:t>
      </w:r>
      <w:r>
        <w:br/>
      </w:r>
      <w:r>
        <w:rPr>
          <w:rStyle w:val="Corpodeltesto13Georgia75ptNongrassetto"/>
        </w:rPr>
        <w:t>45</w:t>
      </w:r>
      <w:r>
        <w:t xml:space="preserve"> sauldroient sur leurs anemis qui lez tenoient encloz</w:t>
      </w:r>
      <w:r>
        <w:br/>
        <w:t>atout .v. cens hommez d’eslitte, voire l’endemain au</w:t>
      </w:r>
      <w:r>
        <w:br/>
        <w:t>pius matin, et esprouveroient en quel fachon ilz lez</w:t>
      </w:r>
      <w:r>
        <w:br/>
        <w:t>porroient mieulx grever, ce que lez ungz louoient et</w:t>
      </w:r>
      <w:r>
        <w:br/>
        <w:t>lez aulírez non, disans que le prince de Castellongne</w:t>
      </w:r>
      <w:r>
        <w:br/>
      </w:r>
      <w:r>
        <w:rPr>
          <w:rStyle w:val="Corpodeltesto13Georgia75ptNongrassetto"/>
        </w:rPr>
        <w:t>50</w:t>
      </w:r>
      <w:r>
        <w:t xml:space="preserve"> estoit trop puissans et que tel entreprìse ne se devoit</w:t>
      </w:r>
      <w:r>
        <w:br/>
        <w:t>faire sur sy grant ost, comme la avoit amené de cincq</w:t>
      </w:r>
      <w:r>
        <w:br/>
        <w:t>cens combatans, et qu’il ne suffiroient mìe seulement</w:t>
      </w:r>
      <w:r>
        <w:br/>
        <w:t>pour le desjuner dez pagez ; et, a vous dire, ie prince</w:t>
      </w:r>
      <w:r>
        <w:br/>
        <w:t>avoit en son siege de bonnez gens eí duis de guerre</w:t>
      </w:r>
      <w:r>
        <w:br/>
      </w:r>
      <w:r>
        <w:rPr>
          <w:rStyle w:val="Corpodeltesto13GeorgiaNongrassetto"/>
        </w:rPr>
        <w:t xml:space="preserve">55 </w:t>
      </w:r>
      <w:r>
        <w:t>bien douze mille, qui estoit grosse chose contre ceulx</w:t>
      </w:r>
      <w:r>
        <w:br/>
        <w:t xml:space="preserve">de Parpingnan. Au fort, il fu dit de main </w:t>
      </w:r>
      <w:r>
        <w:rPr>
          <w:rStyle w:val="Corpodeltesto13Georgia75ptNongrassetto0"/>
        </w:rPr>
        <w:t xml:space="preserve">[22V.] </w:t>
      </w:r>
      <w:r>
        <w:t>en</w:t>
      </w:r>
      <w:r>
        <w:br/>
        <w:t>main a ceulx qui a ceste premiere escarmuce devoient</w:t>
      </w:r>
      <w:r>
        <w:br/>
        <w:t>aler et ordonnerent la nuit de leurs affairez le mieulx</w:t>
      </w:r>
      <w:r>
        <w:br/>
        <w:t>et plus secretement qu’ilz peurent pour toutez adven-</w:t>
      </w:r>
      <w:r>
        <w:br/>
      </w:r>
      <w:r>
        <w:rPr>
          <w:rStyle w:val="Corpodeltesto13Georgia75ptNongrassetto"/>
        </w:rPr>
        <w:t>60</w:t>
      </w:r>
      <w:r>
        <w:t xml:space="preserve"> turez ; et sy tost comme le jour se prist a poindre, ilz</w:t>
      </w:r>
      <w:r>
        <w:br/>
        <w:t>yssirent en belle ordonnance de la cité sans faire noise</w:t>
      </w:r>
      <w:r>
        <w:br/>
        <w:t>ne bruit ; eí adoní ie noble conte d’Artois, qui en estoit</w:t>
      </w:r>
      <w:r>
        <w:br/>
        <w:t>conduiteur et meneur, lez pria de bien faire Ieur devoir</w:t>
      </w:r>
      <w:r>
        <w:br/>
        <w:t>et deffendre leur pays et libertez et, ce dit, apprez</w:t>
      </w:r>
      <w:r>
        <w:br/>
      </w:r>
      <w:r>
        <w:rPr>
          <w:rStyle w:val="Corpodeltesto13Georgia75ptNongrassetto"/>
        </w:rPr>
        <w:t>65</w:t>
      </w:r>
      <w:r>
        <w:t xml:space="preserve"> pluiseurs bellez remonstrancez qu’il leur fist, ilz che-</w:t>
      </w:r>
    </w:p>
    <w:p w14:paraId="343EB151" w14:textId="77777777" w:rsidR="009A1B5B" w:rsidRDefault="004E42D2">
      <w:pPr>
        <w:pStyle w:val="Corpodeltesto130"/>
        <w:shd w:val="clear" w:color="auto" w:fill="auto"/>
        <w:spacing w:line="216" w:lineRule="exact"/>
        <w:ind w:firstLine="360"/>
        <w:jc w:val="left"/>
      </w:pPr>
      <w:r>
        <w:lastRenderedPageBreak/>
        <w:t>vaueherent radement vers lez tentez et logis dez Cas-</w:t>
      </w:r>
      <w:r>
        <w:br/>
        <w:t>telains qui eussent esté en grant dangier ne fust le</w:t>
      </w:r>
      <w:r>
        <w:br/>
        <w:t>guet de la nuit qui bien oy la triente dez chevaulx venir</w:t>
      </w:r>
      <w:r>
        <w:br/>
        <w:t>sur eulx, sy crierent alarme haultement et estourmi-</w:t>
      </w:r>
      <w:r>
        <w:br/>
      </w:r>
      <w:r>
        <w:rPr>
          <w:rStyle w:val="Corpodeltesto13Georgia75ptNongrassetto"/>
        </w:rPr>
        <w:t>70</w:t>
      </w:r>
      <w:r>
        <w:t xml:space="preserve"> rent l’ost de toutez pars et bon besoing leur en fu car</w:t>
      </w:r>
      <w:r>
        <w:br/>
        <w:t>lez citoiens de ia cité de Parpingnan, encouragiez pour</w:t>
      </w:r>
      <w:r>
        <w:br/>
        <w:t>destruire leurs adversairez, se vindrent ferir tout a ung</w:t>
      </w:r>
      <w:r>
        <w:br/>
        <w:t>fez dedens l’ost en abatant trefz et tentez, occiant et</w:t>
      </w:r>
      <w:r>
        <w:br/>
        <w:t>decoppant braz, testez et jambez sans nombre ; mais ce</w:t>
      </w:r>
      <w:r>
        <w:br/>
      </w:r>
      <w:r>
        <w:rPr>
          <w:rStyle w:val="Corpodeltesto13Georgia75ptNongrassetto"/>
        </w:rPr>
        <w:t>75</w:t>
      </w:r>
      <w:r>
        <w:t xml:space="preserve"> gairez ne dura car le prince de Castellongne, qui bien</w:t>
      </w:r>
      <w:r>
        <w:br/>
        <w:t>avoit oy crier alarme, se mist en armez, monta a cheval</w:t>
      </w:r>
      <w:r>
        <w:br/>
        <w:t>et assambla sez hommez aux champz et vint celle part</w:t>
      </w:r>
      <w:r>
        <w:br/>
        <w:t>ou le huy se faisoit plus grant, cuidant prendre en</w:t>
      </w:r>
      <w:r>
        <w:br/>
        <w:t xml:space="preserve">desarroy sez anemis ; mais ie conte d'Artois </w:t>
      </w:r>
      <w:r>
        <w:rPr>
          <w:rStyle w:val="Corpodeltesto13Georgia75ptNongrassettoCorsivoSpaziatura1pt"/>
        </w:rPr>
        <w:t>[23T.],</w:t>
      </w:r>
      <w:r>
        <w:rPr>
          <w:rStyle w:val="Corpodeltesto138ptNongrassetto"/>
        </w:rPr>
        <w:t xml:space="preserve"> </w:t>
      </w:r>
      <w:r>
        <w:t>qui</w:t>
      </w:r>
      <w:r>
        <w:br/>
      </w:r>
      <w:r>
        <w:rPr>
          <w:rStyle w:val="Corpodeltesto13Georgia65ptNongrassettoCorsivo"/>
        </w:rPr>
        <w:t>80</w:t>
      </w:r>
      <w:r>
        <w:t xml:space="preserve"> autant estoit subtil et duit de ia guerre que chevalier du</w:t>
      </w:r>
      <w:r>
        <w:br/>
        <w:t>monde, se retray de bonne heure et mist sez hommez en</w:t>
      </w:r>
      <w:r>
        <w:br/>
        <w:t>bataille au dehors dez tentez et serreement lez fist</w:t>
      </w:r>
      <w:r>
        <w:br/>
        <w:t>entretenir en euix admonnestant de vengier ieur dom-</w:t>
      </w:r>
      <w:r>
        <w:br/>
        <w:t>mage sur ceulx qui lez vouloient mettre a destruction;</w:t>
      </w:r>
      <w:r>
        <w:br/>
      </w:r>
      <w:r>
        <w:rPr>
          <w:rStyle w:val="Corpodeltesto13Georgia75ptNongrassetto"/>
        </w:rPr>
        <w:t>85</w:t>
      </w:r>
      <w:r>
        <w:t xml:space="preserve"> ce dit, il embracha l’escu, apointa sa lance pour jouster,</w:t>
      </w:r>
      <w:r>
        <w:br/>
        <w:t>brocha le destrier aigrement en recommandant son</w:t>
      </w:r>
      <w:r>
        <w:br/>
        <w:t>corpz en la garde de Dieu, se fery entre lez Cas-</w:t>
      </w:r>
      <w:r>
        <w:br/>
        <w:t>telains de tei radeur que ce sembloit fouldre et en abaty</w:t>
      </w:r>
      <w:r>
        <w:br/>
        <w:t>a la jouste telz quatre dont iy plus eureux n’en rele\a</w:t>
      </w:r>
      <w:r>
        <w:br/>
      </w:r>
      <w:r>
        <w:rPr>
          <w:rStyle w:val="Corpodeltesto13Georgia75ptNongrassetto"/>
        </w:rPr>
        <w:t>90</w:t>
      </w:r>
      <w:r>
        <w:t xml:space="preserve"> oncquez depuis ; et quant il tira l’espee, Dieu scet</w:t>
      </w:r>
      <w:r>
        <w:br/>
        <w:t>comment ii s’y maintenoit fìerement ! Sez hommez qui</w:t>
      </w:r>
      <w:r>
        <w:br/>
        <w:t>le sievoient, veans lez haultez proecez de son corpz, ne</w:t>
      </w:r>
      <w:r>
        <w:br/>
        <w:t>furent paz attains de couardie, anchois, plus fiers que</w:t>
      </w:r>
      <w:r>
        <w:br/>
        <w:t>iyons affamez, se habandonnoient en la pius forte</w:t>
      </w:r>
      <w:r>
        <w:br/>
        <w:t>95 presse a sievyr celuy quy estoit leur estandart et seure</w:t>
      </w:r>
      <w:r>
        <w:br/>
        <w:t>raliance car a tous tours et besoingz ilz le trouvoient</w:t>
      </w:r>
      <w:r>
        <w:br/>
        <w:t>prest; par luy estoient relevez lez abatus ; sy n’est paz</w:t>
      </w:r>
      <w:r>
        <w:br/>
        <w:t>de merveille se lez Castellains furent esbahis de veoir</w:t>
      </w:r>
      <w:r>
        <w:br/>
        <w:t>celuy qui leur orgueii abatoií et confondoit.</w:t>
      </w:r>
    </w:p>
    <w:p w14:paraId="64253296" w14:textId="77777777" w:rsidR="009A1B5B" w:rsidRDefault="004E42D2">
      <w:pPr>
        <w:pStyle w:val="Corpodeltesto860"/>
        <w:shd w:val="clear" w:color="auto" w:fill="auto"/>
        <w:spacing w:line="340" w:lineRule="exact"/>
      </w:pPr>
      <w:r>
        <w:t>I</w:t>
      </w:r>
    </w:p>
    <w:p w14:paraId="02128D3F" w14:textId="77777777" w:rsidR="009A1B5B" w:rsidRDefault="004E42D2">
      <w:pPr>
        <w:pStyle w:val="Corpodeltesto870"/>
        <w:shd w:val="clear" w:color="auto" w:fill="auto"/>
        <w:spacing w:line="520" w:lineRule="exact"/>
      </w:pPr>
      <w:r>
        <w:t>1</w:t>
      </w:r>
    </w:p>
    <w:p w14:paraId="1CC15AD1" w14:textId="77777777" w:rsidR="009A1B5B" w:rsidRDefault="004E42D2">
      <w:pPr>
        <w:pStyle w:val="Corpodeltesto880"/>
        <w:shd w:val="clear" w:color="auto" w:fill="auto"/>
        <w:spacing w:line="400" w:lineRule="exact"/>
      </w:pPr>
      <w:r>
        <w:t>1</w:t>
      </w:r>
    </w:p>
    <w:p w14:paraId="40C5CEDB" w14:textId="77777777" w:rsidR="009A1B5B" w:rsidRDefault="004E42D2">
      <w:pPr>
        <w:pStyle w:val="Corpodeltesto130"/>
        <w:shd w:val="clear" w:color="auto" w:fill="auto"/>
        <w:spacing w:line="216" w:lineRule="exact"/>
        <w:jc w:val="left"/>
      </w:pPr>
      <w:r>
        <w:rPr>
          <w:rStyle w:val="Corpodeltesto137ptNongrassettoMaiuscoletto"/>
        </w:rPr>
        <w:t xml:space="preserve">ioo </w:t>
      </w:r>
      <w:r>
        <w:t>Moult fu la bataille felonne et perilleuse devant Par-</w:t>
      </w:r>
      <w:r>
        <w:br/>
        <w:t>pingnan ; bien y fu la vaillance du conte d’Artois</w:t>
      </w:r>
      <w:r>
        <w:br/>
        <w:t>esprouvee [</w:t>
      </w:r>
      <w:r>
        <w:rPr>
          <w:rStyle w:val="Corpodeltesto13Georgia75ptNongrassetto"/>
        </w:rPr>
        <w:t>23</w:t>
      </w:r>
      <w:r>
        <w:t>V.], redoubtee eí loee ; et certez il en</w:t>
      </w:r>
      <w:r>
        <w:br/>
        <w:t>fist tant a celuy jour que nul ne le sçaroit dire ; bien</w:t>
      </w:r>
      <w:r>
        <w:br/>
        <w:t>fu regardé dez murs de la cité de uns et d’aultrez qui</w:t>
      </w:r>
      <w:r>
        <w:br/>
      </w:r>
      <w:r>
        <w:rPr>
          <w:rStyle w:val="Corpodeltesto13Georgia75ptNongrassetto"/>
        </w:rPr>
        <w:t>105</w:t>
      </w:r>
      <w:r>
        <w:t xml:space="preserve"> n’en sçavoient assez haultement parler ; et meismement</w:t>
      </w:r>
      <w:r>
        <w:br/>
        <w:t>le conte d’Urgel fist sonner la cloche de crier alarme</w:t>
      </w:r>
      <w:r>
        <w:br/>
        <w:t>pour aler au secours du noble conte, son bon amy et</w:t>
      </w:r>
      <w:r>
        <w:br/>
        <w:t>vray deffenseur, duquel il faisoit grant doubte, pour ce</w:t>
      </w:r>
      <w:r>
        <w:br/>
        <w:t>que a sy forte partie avoit a besongnier ; sy poez croire</w:t>
      </w:r>
      <w:r>
        <w:br/>
      </w:r>
      <w:r>
        <w:rPr>
          <w:rStyle w:val="Corpodeltesto13Georgia75ptNongrassetto"/>
        </w:rPr>
        <w:t>110</w:t>
      </w:r>
      <w:r>
        <w:t xml:space="preserve"> que trop eust esté le jeu mal party pour lez siens, non</w:t>
      </w:r>
      <w:r>
        <w:br/>
        <w:t>obstant leur deffence et aide du conte d’Artois, se</w:t>
      </w:r>
      <w:r>
        <w:br/>
        <w:t>ceulx de I’ost eussent esté garnys de ieurs armeurez ;</w:t>
      </w:r>
      <w:r>
        <w:br/>
        <w:t>mais enfin le furent ; et par ce recommencha l’estour</w:t>
      </w:r>
      <w:r>
        <w:br/>
        <w:t xml:space="preserve">plus chault </w:t>
      </w:r>
      <w:r>
        <w:rPr>
          <w:rStyle w:val="Corpodeltesto13SegoeUI65ptCorsivoSpaziatura0pt"/>
          <w:b/>
          <w:bCs/>
        </w:rPr>
        <w:t>et</w:t>
      </w:r>
      <w:r>
        <w:t xml:space="preserve"> aspre </w:t>
      </w:r>
      <w:r>
        <w:rPr>
          <w:rStyle w:val="Corpodeltesto13SegoeUI65ptCorsivoSpaziatura0pt"/>
          <w:b/>
          <w:bCs/>
        </w:rPr>
        <w:t>que devant;</w:t>
      </w:r>
      <w:r>
        <w:t xml:space="preserve"> la </w:t>
      </w:r>
      <w:r>
        <w:rPr>
          <w:rStyle w:val="Corpodeltesto139ptNongrassetto"/>
        </w:rPr>
        <w:t xml:space="preserve">fist </w:t>
      </w:r>
      <w:r>
        <w:t>sez merveillez</w:t>
      </w:r>
      <w:r>
        <w:br/>
      </w:r>
      <w:r>
        <w:rPr>
          <w:rStyle w:val="Corpodeltesto13Georgia75ptNongrassetto"/>
        </w:rPr>
        <w:t>115</w:t>
      </w:r>
      <w:r>
        <w:t xml:space="preserve"> d’armez le noble conte d’Artois, de reverser hommez</w:t>
      </w:r>
      <w:r>
        <w:br/>
        <w:t>et chevaulx en ung mont, de eopper testez et jambez</w:t>
      </w:r>
      <w:r>
        <w:br/>
        <w:t>sans arrest ; il couroit de lieu en aultre ou plus veoit</w:t>
      </w:r>
      <w:r>
        <w:br/>
        <w:t>grandez assambleez ; sez ennemis le fuioient comme</w:t>
      </w:r>
      <w:r>
        <w:br/>
        <w:t>ung ennemy, dont le prince de Castellongne tel deul en</w:t>
      </w:r>
      <w:r>
        <w:br/>
      </w:r>
      <w:r>
        <w:rPr>
          <w:rStyle w:val="Corpodeltesto13Georgia75ptNongrassetto"/>
        </w:rPr>
        <w:t>120</w:t>
      </w:r>
      <w:r>
        <w:t xml:space="preserve"> son cuer recevoit que pou s’en failly qu’il ne foursena</w:t>
      </w:r>
      <w:r>
        <w:br/>
        <w:t>et vey sez gens qui ne tenoient nul conroy, pourquoy</w:t>
      </w:r>
      <w:r>
        <w:br/>
        <w:t>il lez fist assambler a son estandart et mettre en conroy</w:t>
      </w:r>
      <w:r>
        <w:br/>
        <w:t>pour cuidier decepvoir lez cytoiens de Parpingnan et lez</w:t>
      </w:r>
      <w:r>
        <w:br/>
      </w:r>
      <w:r>
        <w:lastRenderedPageBreak/>
        <w:t>enclore et assaillir tout a ung faix, adfin que nul n’en</w:t>
      </w:r>
      <w:r>
        <w:br/>
      </w:r>
      <w:r>
        <w:rPr>
          <w:rStyle w:val="Corpodeltesto13Georgia75ptNongrassetto"/>
        </w:rPr>
        <w:t>125</w:t>
      </w:r>
      <w:r>
        <w:t xml:space="preserve"> eschappast </w:t>
      </w:r>
      <w:r>
        <w:rPr>
          <w:rStyle w:val="Corpodeltesto13SegoeUI65ptCorsivoSpaziatura0pt"/>
          <w:b/>
          <w:bCs/>
        </w:rPr>
        <w:t>[</w:t>
      </w:r>
      <w:r>
        <w:rPr>
          <w:rStyle w:val="Corpodeltesto13Georgia65ptNongrassettoCorsivo"/>
        </w:rPr>
        <w:t>24</w:t>
      </w:r>
      <w:r>
        <w:rPr>
          <w:rStyle w:val="Corpodeltesto13SegoeUI65ptCorsivoSpaziatura0pt"/>
          <w:b/>
          <w:bCs/>
        </w:rPr>
        <w:t>T.]</w:t>
      </w:r>
      <w:r>
        <w:t xml:space="preserve"> ; sy vey bien son affaire le conte</w:t>
      </w:r>
      <w:r>
        <w:br/>
        <w:t>d’Artois qui mie ne voloit la perdiction de sez hommez</w:t>
      </w:r>
      <w:r>
        <w:br/>
        <w:t>et que tempz estoit de laissier l’estour anchois que</w:t>
      </w:r>
      <w:r>
        <w:br/>
        <w:t>chose advenist ou il peuist avoìr blasme ou laide</w:t>
      </w:r>
      <w:r>
        <w:br/>
        <w:t>reproche sans cause, ce que tost eult eu pour bien faire</w:t>
      </w:r>
      <w:r>
        <w:br/>
      </w:r>
      <w:r>
        <w:rPr>
          <w:rStyle w:val="Corpodeltesto13Georgia75ptNongrassetto"/>
        </w:rPr>
        <w:t>130</w:t>
      </w:r>
      <w:r>
        <w:t xml:space="preserve"> s’il y fussent demorez ; sy sonna haultement retraitte et</w:t>
      </w:r>
      <w:r>
        <w:br/>
        <w:t>mist au retour derriere sez gens le plus serreement qu’il</w:t>
      </w:r>
      <w:r>
        <w:br/>
        <w:t>peut, tousjours entretenant lez durs assaulz et mor-</w:t>
      </w:r>
      <w:r>
        <w:br/>
        <w:t>tellez poursieutez contre sez adversairez qui ne</w:t>
      </w:r>
    </w:p>
    <w:p w14:paraId="7F9D8A9C" w14:textId="77777777" w:rsidR="009A1B5B" w:rsidRDefault="004E42D2">
      <w:pPr>
        <w:pStyle w:val="Corpodeltesto130"/>
        <w:shd w:val="clear" w:color="auto" w:fill="auto"/>
        <w:spacing w:line="211" w:lineRule="exact"/>
        <w:ind w:firstLine="360"/>
        <w:jc w:val="left"/>
      </w:pPr>
      <w:r>
        <w:t>l’amoient que de mort ; et ainsy il rentra en Parpingnan</w:t>
      </w:r>
      <w:r>
        <w:br/>
      </w:r>
      <w:r>
        <w:rPr>
          <w:rStyle w:val="Corpodeltesto13Georgia7ptNongrassetto"/>
        </w:rPr>
        <w:t>135</w:t>
      </w:r>
      <w:r>
        <w:rPr>
          <w:rStyle w:val="Corpodeltesto137ptNongrassetto"/>
        </w:rPr>
        <w:t xml:space="preserve"> </w:t>
      </w:r>
      <w:r>
        <w:t>sans perte et a grant gaing et honneur ; sy trouva le</w:t>
      </w:r>
      <w:r>
        <w:br/>
        <w:t>conte d’Urgel et sez hommez prest d’issir pour le se-</w:t>
      </w:r>
      <w:r>
        <w:br/>
        <w:t>courre, se plus eust attendu a venir, dont il fu tres</w:t>
      </w:r>
      <w:r>
        <w:br/>
        <w:t>eontempt ; eí quant le commun peuple le vit ainsi re-</w:t>
      </w:r>
      <w:r>
        <w:br/>
        <w:t>tourner victorieusement, il fu joieulx plus c’onquez</w:t>
      </w:r>
      <w:r>
        <w:br/>
      </w:r>
      <w:r>
        <w:rPr>
          <w:rStyle w:val="Corpodeltesto13Georgia75ptNongrassetto"/>
        </w:rPr>
        <w:t>140</w:t>
      </w:r>
      <w:r>
        <w:t xml:space="preserve"> mais et crioient apprez iuy : « Bienviengné, la fíeur de</w:t>
      </w:r>
      <w:r>
        <w:br/>
        <w:t>chevalerie ! Bìen ait qui ie nous envoya et benoit soit</w:t>
      </w:r>
      <w:r>
        <w:br/>
        <w:t>ceiuy qui son corpz engenra ! » Tant de beíles loengez</w:t>
      </w:r>
      <w:r>
        <w:br/>
        <w:t>et prierez faisoit le peuple apprez luy que ce sembloií</w:t>
      </w:r>
      <w:r>
        <w:br/>
        <w:t>ung petit dieu. Que vous vauldroit lonc compte ? Chas-</w:t>
      </w:r>
      <w:r>
        <w:br/>
      </w:r>
      <w:r>
        <w:rPr>
          <w:rStyle w:val="Corpodeltesto13Georgia75ptNongrassetto"/>
        </w:rPr>
        <w:t>145</w:t>
      </w:r>
      <w:r>
        <w:t xml:space="preserve"> cun ala a son logis pour soy desarmer, raffrescir et</w:t>
      </w:r>
      <w:r>
        <w:br/>
        <w:t>faire visiter qui en avoit mestier, mais le noble conte</w:t>
      </w:r>
      <w:r>
        <w:br/>
        <w:t>d’Artois fu convoyé a grant lyesse du conte d’Urgel</w:t>
      </w:r>
      <w:r>
        <w:br/>
        <w:t>et de la communaulté [</w:t>
      </w:r>
      <w:r>
        <w:rPr>
          <w:rStyle w:val="Corpodeltesto13Georgia75ptNongrassetto"/>
        </w:rPr>
        <w:t>24</w:t>
      </w:r>
      <w:r>
        <w:t>V.] de la ville jusquez a son</w:t>
      </w:r>
      <w:r>
        <w:br/>
        <w:t>hostei ou il fu servy et honnouré comme a sa personne</w:t>
      </w:r>
      <w:r>
        <w:br/>
      </w:r>
      <w:r>
        <w:rPr>
          <w:rStyle w:val="Corpodeltesto13Georgia75ptNongrassetto"/>
        </w:rPr>
        <w:t>150</w:t>
      </w:r>
      <w:r>
        <w:t xml:space="preserve"> affreoit ; et devez dire que, se ceulx de Parpingnan</w:t>
      </w:r>
      <w:r>
        <w:br/>
        <w:t>faisoient feste joieuse pour leur bonne fortune, que au</w:t>
      </w:r>
      <w:r>
        <w:br/>
        <w:t>contraire ceulx du sìege estoient mornez et pensifz plus</w:t>
      </w:r>
      <w:r>
        <w:br/>
        <w:t>que jamais ne furent ; et ce ne fu paz de merveille car</w:t>
      </w:r>
      <w:r>
        <w:br/>
        <w:t>ilz avoient perdu plus de deux milie hommez sans lez</w:t>
      </w:r>
      <w:r>
        <w:br/>
        <w:t>iSS prisonniers eí auitrez navrez et biechiez dont il y avoit</w:t>
      </w:r>
      <w:r>
        <w:br/>
        <w:t>grant plenté. Et ainsy va de guerre ! Lez uns en sont</w:t>
      </w:r>
      <w:r>
        <w:br/>
        <w:t>povrez, iassez et traveilliez et lez aultres richez et $y</w:t>
      </w:r>
      <w:r>
        <w:br/>
        <w:t>duis que c’est tout leur joieulx repoz et ne demande-</w:t>
      </w:r>
      <w:r>
        <w:br/>
        <w:t>roient a fin souhait aultre mestier faire potir ce est</w:t>
      </w:r>
      <w:r>
        <w:br/>
      </w:r>
      <w:r>
        <w:rPr>
          <w:rStyle w:val="Corpodeltesto13Georgia75ptNongrassetto"/>
        </w:rPr>
        <w:t>160</w:t>
      </w:r>
      <w:r>
        <w:t xml:space="preserve"> ce monde que chascun a desiré a sa guise.</w:t>
      </w:r>
    </w:p>
    <w:p w14:paraId="59DB87D1" w14:textId="77777777" w:rsidR="009A1B5B" w:rsidRDefault="004E42D2">
      <w:pPr>
        <w:pStyle w:val="Corpodeltesto890"/>
        <w:shd w:val="clear" w:color="auto" w:fill="auto"/>
        <w:spacing w:line="110" w:lineRule="exact"/>
        <w:jc w:val="left"/>
      </w:pPr>
      <w:r>
        <w:rPr>
          <w:rStyle w:val="Corpodeltesto891"/>
        </w:rPr>
        <w:t>.;-</w:t>
      </w:r>
      <w:r>
        <w:t>.</w:t>
      </w:r>
      <w:r>
        <w:rPr>
          <w:rStyle w:val="Corpodeltesto891"/>
        </w:rPr>
        <w:t>v</w:t>
      </w:r>
    </w:p>
    <w:p w14:paraId="55F65496" w14:textId="77777777" w:rsidR="009A1B5B" w:rsidRDefault="004E42D2">
      <w:pPr>
        <w:pStyle w:val="Corpodeltesto130"/>
        <w:shd w:val="clear" w:color="auto" w:fill="auto"/>
        <w:spacing w:line="216" w:lineRule="exact"/>
        <w:ind w:firstLine="360"/>
        <w:jc w:val="left"/>
      </w:pPr>
      <w:r>
        <w:t>Cy devise comment le conte d’Artois et le conte</w:t>
      </w:r>
      <w:r>
        <w:br/>
        <w:t>d’Urgel saillirent sur leurs anemis et dez grans mer-</w:t>
      </w:r>
      <w:r>
        <w:br/>
        <w:t>veillez que fist le conte d’Artois.</w:t>
      </w:r>
    </w:p>
    <w:p w14:paraId="6617DB67" w14:textId="77777777" w:rsidR="009A1B5B" w:rsidRDefault="004E42D2">
      <w:pPr>
        <w:pStyle w:val="Corpodeltesto130"/>
        <w:shd w:val="clear" w:color="auto" w:fill="auto"/>
        <w:spacing w:line="211" w:lineRule="exact"/>
        <w:ind w:firstLine="360"/>
        <w:jc w:val="left"/>
      </w:pPr>
      <w:r>
        <w:t>[</w:t>
      </w:r>
      <w:r>
        <w:rPr>
          <w:rStyle w:val="Corpodeltesto13Georgia75ptNongrassetto"/>
        </w:rPr>
        <w:t>2</w:t>
      </w:r>
      <w:r>
        <w:t>sr.] Comme cy dessus est commenchié, le noble</w:t>
      </w:r>
      <w:r>
        <w:br/>
      </w:r>
      <w:r>
        <w:rPr>
          <w:rStyle w:val="Corpodeltesto13Georgia75ptNongrassetto"/>
        </w:rPr>
        <w:t>5</w:t>
      </w:r>
      <w:r>
        <w:t xml:space="preserve"> conte d’Artois se porta honnourablement encontre lez</w:t>
      </w:r>
      <w:r>
        <w:br/>
        <w:t>Castelains de prime face, sy en acquist tel bruit qu’il</w:t>
      </w:r>
      <w:r>
        <w:br/>
        <w:t>n’estoit parlé que de sa vaillance par la cité ; et, de</w:t>
      </w:r>
      <w:r>
        <w:br/>
        <w:t>fait, ceulx de l’ost le doubtoient plus que tout le</w:t>
      </w:r>
      <w:r>
        <w:br/>
        <w:t>demourant dez Parpingniens et en firent plus prez</w:t>
      </w:r>
      <w:r>
        <w:br/>
        <w:t>, io guettier la ville et songnier qu’il ne fussent sourpris</w:t>
      </w:r>
      <w:r>
        <w:br/>
        <w:t>ne jamais n’estoient asseurez et a bonne cause, car</w:t>
      </w:r>
      <w:r>
        <w:br/>
        <w:t>trop souvent a leur gré estoient resveilliez du conte</w:t>
      </w:r>
      <w:r>
        <w:br/>
        <w:t>d’Artois qui ne lez laissoit se pou non a repoz et</w:t>
      </w:r>
      <w:r>
        <w:br/>
        <w:t xml:space="preserve">faísoií </w:t>
      </w:r>
      <w:r>
        <w:rPr>
          <w:rStyle w:val="Corpodeltesto13Georgia75ptNongrassetto0"/>
        </w:rPr>
        <w:t xml:space="preserve">[25V.] </w:t>
      </w:r>
      <w:r>
        <w:t>sur euix de grans entreprisez, conq</w:t>
      </w:r>
      <w:r>
        <w:rPr>
          <w:rStyle w:val="Corpodeltesto13SegoeUI65ptCorsivoSpaziatura0pt"/>
          <w:b/>
          <w:bCs/>
        </w:rPr>
        <w:t>uestez</w:t>
      </w:r>
      <w:r>
        <w:rPr>
          <w:rStyle w:val="Corpodeltesto13SegoeUI65ptCorsivoSpaziatura0pt"/>
          <w:b/>
          <w:bCs/>
        </w:rPr>
        <w:br/>
      </w:r>
      <w:r>
        <w:rPr>
          <w:rStyle w:val="Corpodeltesto13Georgia75ptNongrassetto"/>
        </w:rPr>
        <w:t>15</w:t>
      </w:r>
      <w:r>
        <w:t xml:space="preserve"> et descoursez qui longuez seroient a raconter. Sy</w:t>
      </w:r>
      <w:r>
        <w:br/>
        <w:t>advint ung jour que lez deux contez parloient ensemble</w:t>
      </w:r>
      <w:r>
        <w:br/>
        <w:t>du siege qui estoit devant eulx, tant que ie conte</w:t>
      </w:r>
      <w:r>
        <w:br/>
        <w:t>d’Artois dist qu’il seroit bon de faire une forte sail-</w:t>
      </w:r>
      <w:r>
        <w:br/>
        <w:t>lie avantageuse sur leurs ennemis et veoir s’il leur</w:t>
      </w:r>
      <w:r>
        <w:br/>
      </w:r>
      <w:r>
        <w:rPr>
          <w:rStyle w:val="Corpodeltesto13Georgia75ptNongrassetto"/>
        </w:rPr>
        <w:t>20</w:t>
      </w:r>
      <w:r>
        <w:t xml:space="preserve"> poroient porter dommage ou faire tant qu’íiz laissassent</w:t>
      </w:r>
      <w:r>
        <w:br/>
        <w:t>la viile paisible par la bonne resistence qu’iiz y trou-</w:t>
      </w:r>
      <w:r>
        <w:br/>
        <w:t>veroient. Que vous diroit on plus ? Le conte d’Urgel</w:t>
      </w:r>
      <w:r>
        <w:br/>
        <w:t>fu a cest acort et fu dit qu’ilz feroient deux partiez</w:t>
      </w:r>
      <w:r>
        <w:br/>
        <w:t>de mille combatans dont le conte d’Artois avroit pour</w:t>
      </w:r>
      <w:r>
        <w:br/>
      </w:r>
      <w:r>
        <w:rPr>
          <w:rStyle w:val="Corpodeltesto13Georgia75ptNongrassetto"/>
        </w:rPr>
        <w:t>25</w:t>
      </w:r>
      <w:r>
        <w:t xml:space="preserve"> sa part lez ,v</w:t>
      </w:r>
      <w:r>
        <w:rPr>
          <w:vertAlign w:val="superscript"/>
        </w:rPr>
        <w:t>c</w:t>
      </w:r>
      <w:r>
        <w:t>. et celuy d’Urgel lez aultrez, lesquelz</w:t>
      </w:r>
      <w:r>
        <w:br/>
        <w:t>se rassembleroient a certain lieu et heure ; sy demou-</w:t>
      </w:r>
      <w:r>
        <w:br/>
        <w:t>rerent en ce pourpoz et disposerent de leur besongne sy</w:t>
      </w:r>
      <w:r>
        <w:br/>
        <w:t>bien que tous furent prestz et en point quant le jour</w:t>
      </w:r>
      <w:r>
        <w:br/>
      </w:r>
      <w:r>
        <w:lastRenderedPageBreak/>
        <w:t>vint ; et se mist aux champz le noble conte d’Artois</w:t>
      </w:r>
      <w:r>
        <w:br/>
      </w:r>
      <w:r>
        <w:rPr>
          <w:rStyle w:val="Corpodeltesto13Georgia75ptNongrassetto"/>
        </w:rPr>
        <w:t>30</w:t>
      </w:r>
      <w:r>
        <w:t xml:space="preserve"> avecq lez siens qu’il ordonna en grant haste, puis se</w:t>
      </w:r>
      <w:r>
        <w:br/>
        <w:t>joindirent a ung faix sur le siege en abatant tentez</w:t>
      </w:r>
    </w:p>
    <w:p w14:paraId="3C48E140" w14:textId="77777777" w:rsidR="009A1B5B" w:rsidRDefault="004E42D2">
      <w:pPr>
        <w:pStyle w:val="Corpodeltesto130"/>
        <w:shd w:val="clear" w:color="auto" w:fill="auto"/>
        <w:spacing w:line="216" w:lineRule="exact"/>
        <w:ind w:firstLine="360"/>
        <w:jc w:val="left"/>
      </w:pPr>
      <w:r>
        <w:t>et pavillons, ochiant et detrenchant leurs ennemis qui</w:t>
      </w:r>
      <w:r>
        <w:br/>
        <w:t>mie ne pensoient ainsy soubdainement estre assaillis,</w:t>
      </w:r>
      <w:r>
        <w:br/>
        <w:t>lesquelz se mirent en armez qui en eust le loisir, car,</w:t>
      </w:r>
      <w:r>
        <w:br/>
      </w:r>
      <w:r>
        <w:rPr>
          <w:rStyle w:val="Corpodeltesto13SegoeUI65ptCorsivoSpaziatura0pt"/>
          <w:b/>
          <w:bCs/>
        </w:rPr>
        <w:t>35</w:t>
      </w:r>
      <w:r>
        <w:t xml:space="preserve"> a vous dire, ii eult a ceste premiere empainte grant</w:t>
      </w:r>
      <w:r>
        <w:br/>
        <w:t>ochision de ceulx [sór.] de Castellongne. Au fort, ilz</w:t>
      </w:r>
      <w:r>
        <w:br/>
        <w:t>reprindrent vigueur et sonnerent trompettez et clairons</w:t>
      </w:r>
      <w:r>
        <w:br/>
        <w:t>pour resjoïr leurs hommez ; et lez aultrez faisoient cris</w:t>
      </w:r>
      <w:r>
        <w:br/>
        <w:t>sy horriblez et haultains que c’estoit merveillez a oyr</w:t>
      </w:r>
      <w:r>
        <w:br/>
      </w:r>
      <w:r>
        <w:rPr>
          <w:rStyle w:val="Corpodeltesto13Georgia75ptNongrassetto"/>
        </w:rPr>
        <w:t>4</w:t>
      </w:r>
      <w:r>
        <w:t>° et tousjours tiroient vers le logis du prince de Castel-</w:t>
      </w:r>
      <w:r>
        <w:br/>
        <w:t>longne, lequel se tira tantost aux champz pour ralier</w:t>
      </w:r>
      <w:r>
        <w:br/>
        <w:t>sez gens ; sy en eult autour de luy environ .viii. mille</w:t>
      </w:r>
      <w:r>
        <w:br/>
        <w:t>de bonnez gens d’armez qui ne desiroient que vengance</w:t>
      </w:r>
      <w:r>
        <w:br/>
        <w:t>de ceulx qui ainsy lez adommagoient et tant qu’ilz se</w:t>
      </w:r>
      <w:r>
        <w:br/>
      </w:r>
      <w:r>
        <w:rPr>
          <w:rStyle w:val="Corpodeltesto13Georgia75ptNongrassetto"/>
        </w:rPr>
        <w:t>45</w:t>
      </w:r>
      <w:r>
        <w:t xml:space="preserve"> mirent en bataille ; et vint le conte d’Urgel a. ,v</w:t>
      </w:r>
      <w:r>
        <w:rPr>
          <w:vertAlign w:val="superscript"/>
        </w:rPr>
        <w:t>c</w:t>
      </w:r>
      <w:r>
        <w:t>.</w:t>
      </w:r>
      <w:r>
        <w:br/>
        <w:t>hommez combatans au remfort dez siens ; lors s’escrie-</w:t>
      </w:r>
      <w:r>
        <w:br/>
        <w:t>rent tous a ung cry et coururent ferir sur la puissance</w:t>
      </w:r>
      <w:r>
        <w:br/>
        <w:t>du prince de Castellongne sy rudement qu’il n’y eult</w:t>
      </w:r>
      <w:r>
        <w:br/>
        <w:t>celuy qui n’y emploiast sa vertu en telle fachon que</w:t>
      </w:r>
      <w:r>
        <w:br/>
      </w:r>
      <w:r>
        <w:rPr>
          <w:rStyle w:val="Corpodeltesto13Georgia75ptNongrassetto"/>
        </w:rPr>
        <w:t>50</w:t>
      </w:r>
      <w:r>
        <w:t xml:space="preserve"> trop en furent effroyez leurs ennemis ; non obstant, ne</w:t>
      </w:r>
      <w:r>
        <w:br/>
        <w:t>resisterent contre eulx et donnerent tant a souffrir que</w:t>
      </w:r>
      <w:r>
        <w:br/>
        <w:t>moult eussent esté mal arrivez, quant le vaillant conte</w:t>
      </w:r>
      <w:r>
        <w:br/>
        <w:t>d’Artois se fery ou plus dangereux lieu ; sy fu de</w:t>
      </w:r>
      <w:r>
        <w:br/>
        <w:t>prime face recongnu par sa forche et vaillance, cat</w:t>
      </w:r>
      <w:r>
        <w:br/>
      </w:r>
      <w:r>
        <w:rPr>
          <w:rStyle w:val="Corpodeltesto1310ptNongrassetto0"/>
        </w:rPr>
        <w:t>55</w:t>
      </w:r>
      <w:r>
        <w:t xml:space="preserve"> apprez ce qu’il ot tant fait de la lance que nul che-</w:t>
      </w:r>
      <w:r>
        <w:br/>
        <w:t>valier n’en porroit plus faire, il tira l’espee, dont il</w:t>
      </w:r>
      <w:r>
        <w:br/>
        <w:t>faisoit droitte, fine merveille, et lez aultrez de sa</w:t>
      </w:r>
      <w:r>
        <w:br/>
        <w:t>bende, veant son chevalereux maintieng, sy esprouve-</w:t>
      </w:r>
      <w:r>
        <w:br/>
        <w:t>rent [a</w:t>
      </w:r>
      <w:r>
        <w:rPr>
          <w:rStyle w:val="Corpodeltesto13Georgia75ptNongrassetto"/>
        </w:rPr>
        <w:t>6</w:t>
      </w:r>
      <w:r>
        <w:t>v.] sans paour et mieulx eussent volu morir</w:t>
      </w:r>
      <w:r>
        <w:br/>
      </w:r>
      <w:r>
        <w:rPr>
          <w:rStyle w:val="Corpodeltesto13Georgia75ptNongrassetto"/>
        </w:rPr>
        <w:t>60</w:t>
      </w:r>
      <w:r>
        <w:t xml:space="preserve"> avecquez luy que vivre pour fuir honteusement; chascun</w:t>
      </w:r>
      <w:r>
        <w:br/>
        <w:t>y valoit ung homme et deffendoit sa vie et sa terre</w:t>
      </w:r>
      <w:r>
        <w:br/>
        <w:t>jusquez a la mort.</w:t>
      </w:r>
    </w:p>
    <w:p w14:paraId="52F61E21" w14:textId="77777777" w:rsidR="009A1B5B" w:rsidRDefault="004E42D2">
      <w:pPr>
        <w:pStyle w:val="Corpodeltesto130"/>
        <w:shd w:val="clear" w:color="auto" w:fill="auto"/>
        <w:spacing w:line="211" w:lineRule="exact"/>
        <w:jc w:val="left"/>
      </w:pPr>
      <w:r>
        <w:t>Moult fu l’ochision chaude et terrible ez plains de-</w:t>
      </w:r>
      <w:r>
        <w:br/>
        <w:t>vant Parpingnan ; il n’est homme vivant qui vous en</w:t>
      </w:r>
      <w:r>
        <w:br/>
      </w:r>
      <w:r>
        <w:rPr>
          <w:rStyle w:val="Corpodeltesto13Georgia75ptNongrassetto"/>
        </w:rPr>
        <w:t>65</w:t>
      </w:r>
      <w:r>
        <w:t xml:space="preserve"> sceust dire la moittié ne nombrer lez copz qui y furent</w:t>
      </w:r>
    </w:p>
    <w:p w14:paraId="46EEB593" w14:textId="77777777" w:rsidR="009A1B5B" w:rsidRDefault="004E42D2">
      <w:pPr>
        <w:pStyle w:val="Corpodeltesto130"/>
        <w:shd w:val="clear" w:color="auto" w:fill="auto"/>
        <w:spacing w:line="216" w:lineRule="exact"/>
        <w:ind w:firstLine="360"/>
        <w:jc w:val="left"/>
      </w:pPr>
      <w:r>
        <w:t>donnez et rendus, mais, a tout dire, se lez cytoyens</w:t>
      </w:r>
      <w:r>
        <w:br/>
        <w:t>de Parpingnan eussent esté aussy puissans de gens,</w:t>
      </w:r>
      <w:r>
        <w:br/>
        <w:t>voire a demy, comme leurs adversairez estoient, peu se</w:t>
      </w:r>
      <w:r>
        <w:br/>
        <w:t>fussent soussiez d’eulx ce que non, ains n’estoit le</w:t>
      </w:r>
      <w:r>
        <w:br/>
      </w:r>
      <w:r>
        <w:rPr>
          <w:rStyle w:val="Corpodeltesto13Georgia75ptNongrassetto"/>
        </w:rPr>
        <w:t>70</w:t>
      </w:r>
      <w:r>
        <w:t xml:space="preserve"> conte d’Urgel leur seigneur que a privee mesnie, pour</w:t>
      </w:r>
      <w:r>
        <w:br/>
        <w:t xml:space="preserve">ce que nulluy ne ly osa faire secours </w:t>
      </w:r>
      <w:r>
        <w:rPr>
          <w:rStyle w:val="Corpodeltesto139ptNongrassetto"/>
        </w:rPr>
        <w:t xml:space="preserve">a </w:t>
      </w:r>
      <w:r>
        <w:t>l’encontre du</w:t>
      </w:r>
      <w:r>
        <w:br/>
        <w:t xml:space="preserve">prince de Castellongne qui trop estoit cremu, </w:t>
      </w:r>
      <w:r>
        <w:rPr>
          <w:rStyle w:val="Corpodeltesto139ptNongrassetto"/>
        </w:rPr>
        <w:t>forí</w:t>
      </w:r>
      <w:r>
        <w:rPr>
          <w:rStyle w:val="Corpodeltesto139ptNongrassetto"/>
        </w:rPr>
        <w:br/>
      </w:r>
      <w:r>
        <w:t>et bien alyé ; et ne fust ia bonne aide du conte d’Artois,</w:t>
      </w:r>
      <w:r>
        <w:br/>
        <w:t>il fust de tous poins decheu de son honneur et son</w:t>
      </w:r>
      <w:r>
        <w:br/>
      </w:r>
      <w:r>
        <w:rPr>
          <w:rStyle w:val="Corpodeltesto13SegoeUI65ptCorsivoSpaziatura0pt"/>
          <w:b/>
          <w:bCs/>
        </w:rPr>
        <w:t>75</w:t>
      </w:r>
      <w:r>
        <w:t xml:space="preserve"> peuple mené a servitude et a totale destruction, sy le</w:t>
      </w:r>
      <w:r>
        <w:br/>
        <w:t>savoient bien recongnoistre au íerir de ieurs espeez</w:t>
      </w:r>
      <w:r>
        <w:br/>
        <w:t>pour ce que taní desmesureemení le faisoií chascun au</w:t>
      </w:r>
      <w:r>
        <w:br/>
        <w:t>ferir en droit soy que merveillez ; et devez croire que</w:t>
      </w:r>
      <w:r>
        <w:br/>
        <w:t>jamais n’eust duré leur puissance contre lez Castel-</w:t>
      </w:r>
      <w:r>
        <w:br/>
      </w:r>
      <w:r>
        <w:rPr>
          <w:rStyle w:val="Corpodeltesto13Georgia75ptNongrassetto"/>
        </w:rPr>
        <w:t>8</w:t>
      </w:r>
      <w:r>
        <w:t>o lains, tant fussent ilz courageux et hardis, se n’eust</w:t>
      </w:r>
      <w:r>
        <w:br/>
        <w:t xml:space="preserve">esté la proêsse de celuy devant </w:t>
      </w:r>
      <w:r>
        <w:rPr>
          <w:rStyle w:val="Corpodeltesto139ptNongrassetto"/>
        </w:rPr>
        <w:t>[</w:t>
      </w:r>
      <w:r>
        <w:rPr>
          <w:rStyle w:val="Corpodeltesto13Georgia9ptNongrassetto"/>
        </w:rPr>
        <w:t>27</w:t>
      </w:r>
      <w:r>
        <w:rPr>
          <w:rStyle w:val="Corpodeltesto139ptNongrassetto"/>
        </w:rPr>
        <w:t xml:space="preserve">r.| </w:t>
      </w:r>
      <w:r>
        <w:t>qui nui, tant fust</w:t>
      </w:r>
      <w:r>
        <w:br/>
        <w:t>osé, ne duroit, car alors qu’ìl veoit lez plus grans en-</w:t>
      </w:r>
      <w:r>
        <w:br/>
        <w:t>caulx de sez ennemis ou que aulcuns dez síens estoíent</w:t>
      </w:r>
      <w:r>
        <w:br/>
        <w:t xml:space="preserve">en dangier, il y couroit et offroit son corpz </w:t>
      </w:r>
      <w:r>
        <w:rPr>
          <w:rStyle w:val="Corpodeltesto139ptNongrassetto"/>
        </w:rPr>
        <w:t xml:space="preserve">a </w:t>
      </w:r>
      <w:r>
        <w:t>tous</w:t>
      </w:r>
      <w:r>
        <w:br/>
      </w:r>
      <w:r>
        <w:rPr>
          <w:rStyle w:val="Corpodeltesto13Georgia75ptNongrassetto"/>
        </w:rPr>
        <w:t>85</w:t>
      </w:r>
      <w:r>
        <w:t xml:space="preserve"> perilz pour eulx delivrer et faire secours ; et par lez</w:t>
      </w:r>
      <w:r>
        <w:br/>
        <w:t>grans appertisez qu’il faisoit, ilz avoient nouveau cou-</w:t>
      </w:r>
      <w:r>
        <w:br/>
        <w:t>rage et valoient mieulx pour sa presence ; finablement</w:t>
      </w:r>
      <w:r>
        <w:br/>
        <w:t>il rompy la presse plus grande et ala tout ochiant et</w:t>
      </w:r>
      <w:r>
        <w:br/>
        <w:t>craventant jusquez a ung costé ou sez gens se com-</w:t>
      </w:r>
      <w:r>
        <w:br/>
      </w:r>
      <w:r>
        <w:rPr>
          <w:rStyle w:val="Corpodeltesto13Georgia75ptNongrassetto"/>
        </w:rPr>
        <w:t>90</w:t>
      </w:r>
      <w:r>
        <w:t xml:space="preserve"> batoient a puissance ; et bien leur vint a point </w:t>
      </w:r>
      <w:r>
        <w:rPr>
          <w:rStyle w:val="Corpodeltesto139ptNongrassetto"/>
        </w:rPr>
        <w:t>car</w:t>
      </w:r>
      <w:r>
        <w:rPr>
          <w:rStyle w:val="Corpodeltesto139ptNongrassetto"/>
        </w:rPr>
        <w:br/>
      </w:r>
      <w:r>
        <w:t>moult avoient a besongnier et quant ilz se trouverent</w:t>
      </w:r>
      <w:r>
        <w:br/>
        <w:t>secouru de celuy en qui ilz avoient toute esperance,</w:t>
      </w:r>
      <w:r>
        <w:br/>
      </w:r>
      <w:r>
        <w:lastRenderedPageBreak/>
        <w:t>leur force redoubla de grant joie. Le conte d’Urgel, qui</w:t>
      </w:r>
      <w:r>
        <w:br/>
        <w:t>bon chevalier estoit de son eage, veant le conte d’Artois</w:t>
      </w:r>
      <w:r>
        <w:br/>
        <w:t>95 soy employer chevalereusement et faire de son corpz</w:t>
      </w:r>
      <w:r>
        <w:br/>
        <w:t>droite merveille, prist une lance nouvelle et ala ferir</w:t>
      </w:r>
      <w:r>
        <w:br/>
        <w:t>ung chevalier castelain sy durement que mort le porta</w:t>
      </w:r>
      <w:r>
        <w:br/>
        <w:t>devant le conte d’Artois qui assez loua celle jouste ;</w:t>
      </w:r>
      <w:r>
        <w:br/>
        <w:t>ilz se rassemblerent adont en criant leurs enseignez; et</w:t>
      </w:r>
      <w:r>
        <w:br/>
      </w:r>
      <w:r>
        <w:rPr>
          <w:rStyle w:val="Corpodeltesto137ptNongrassettoMaiuscoletto"/>
        </w:rPr>
        <w:t xml:space="preserve">ioo </w:t>
      </w:r>
      <w:r>
        <w:t>leurs cris se resvertuerent tant qu’il firent ressortir leurs</w:t>
      </w:r>
      <w:r>
        <w:br/>
        <w:t>adversairez qui tous esbahis et esmervelliez estoient</w:t>
      </w:r>
      <w:r>
        <w:br/>
        <w:t>de veoir ce que cestui conte d’Artois menoit a fin; et,</w:t>
      </w:r>
      <w:r>
        <w:br/>
        <w:t xml:space="preserve">pour mieulx pourveoir </w:t>
      </w:r>
      <w:r>
        <w:rPr>
          <w:rStyle w:val="Corpodeltesto13Georgia75ptNongrassetto0"/>
        </w:rPr>
        <w:t xml:space="preserve">[27V.] </w:t>
      </w:r>
      <w:r>
        <w:t>a leur fait, se retraìrent</w:t>
      </w:r>
      <w:r>
        <w:br/>
        <w:t>ung pou arriere et rassamblerent leurs hommez comrne</w:t>
      </w:r>
      <w:r>
        <w:br/>
      </w:r>
      <w:r>
        <w:rPr>
          <w:rStyle w:val="Corpodeltesto13Georgia75ptNongrassetto"/>
        </w:rPr>
        <w:t>105</w:t>
      </w:r>
      <w:r>
        <w:t xml:space="preserve"> ceulx que en nouvelle ordonnance se mirent, et lieu</w:t>
      </w:r>
      <w:r>
        <w:br/>
        <w:t>plus avantageux, pour grever ieurs ennemis et recom-</w:t>
      </w:r>
      <w:r>
        <w:br/>
        <w:t>menchier de plus belle l’escarmuche.</w:t>
      </w:r>
    </w:p>
    <w:p w14:paraId="4EB89D38" w14:textId="77777777" w:rsidR="009A1B5B" w:rsidRDefault="004E42D2">
      <w:pPr>
        <w:pStyle w:val="Corpodeltesto130"/>
        <w:shd w:val="clear" w:color="auto" w:fill="auto"/>
        <w:spacing w:line="211" w:lineRule="exact"/>
        <w:ind w:firstLine="360"/>
        <w:jc w:val="left"/>
      </w:pPr>
      <w:r>
        <w:t>Le conte d’Artois, veant la maniere du faire dez</w:t>
      </w:r>
      <w:r>
        <w:br/>
        <w:t>Castelains, pensant que sa partye estoit lassee et que</w:t>
      </w:r>
      <w:r>
        <w:br/>
      </w:r>
      <w:r>
        <w:rPr>
          <w:rStyle w:val="Corpodeltesto13Georgia75ptNongrassetto"/>
        </w:rPr>
        <w:t>110</w:t>
      </w:r>
      <w:r>
        <w:t xml:space="preserve"> ionguement ne porroit durer contre sy grosse assem-</w:t>
      </w:r>
      <w:r>
        <w:br/>
        <w:t>blee que leurs ennemis estoient, sachans que la chose</w:t>
      </w:r>
      <w:r>
        <w:br/>
        <w:t>seroit trop dangereuse pour lez siens qui assez plus y</w:t>
      </w:r>
      <w:r>
        <w:br/>
        <w:t>avoient conquis que desoremais ne feroiení, conseilla</w:t>
      </w:r>
      <w:r>
        <w:br/>
        <w:t>que l’en s’en retraist, de quoy il fu creu ; sy fist re-</w:t>
      </w:r>
      <w:r>
        <w:br/>
      </w:r>
      <w:r>
        <w:rPr>
          <w:rStyle w:val="Corpodeltesto13Georgia7ptNongrassetto"/>
        </w:rPr>
        <w:t>115</w:t>
      </w:r>
      <w:r>
        <w:rPr>
          <w:rStyle w:val="Corpodeltesto137ptNongrassetto"/>
        </w:rPr>
        <w:t xml:space="preserve"> </w:t>
      </w:r>
      <w:r>
        <w:t>tourner le conte d’Urgel et toutez sez gens, excepté</w:t>
      </w:r>
      <w:r>
        <w:br/>
        <w:t>cent ou ,vi</w:t>
      </w:r>
      <w:r>
        <w:rPr>
          <w:vertAlign w:val="superscript"/>
        </w:rPr>
        <w:t>xx</w:t>
      </w:r>
      <w:r>
        <w:t>. lancez qu’il retint avecquez iuy, et en</w:t>
      </w:r>
      <w:r>
        <w:br/>
        <w:t>cest estat s’en retournerent, sans ce que lez Castelains</w:t>
      </w:r>
      <w:r>
        <w:br/>
        <w:t>leur donnassent ou feissent aulcun empeschement; et</w:t>
      </w:r>
      <w:r>
        <w:br/>
        <w:t>rentrerent en Parpingnan ou ilz furent recheus a grant</w:t>
      </w:r>
      <w:r>
        <w:br/>
      </w:r>
      <w:r>
        <w:rPr>
          <w:rStyle w:val="Corpodeltesto13Georgia75ptNongrassetto"/>
        </w:rPr>
        <w:t>120</w:t>
      </w:r>
      <w:r>
        <w:t xml:space="preserve"> joie ; et ieurs ennemis, tant tourblez que plus ne pooient</w:t>
      </w:r>
      <w:r>
        <w:br/>
        <w:t>de leur honteuse perte, se retrairent en leur siege eí</w:t>
      </w:r>
      <w:r>
        <w:br/>
        <w:t>sceurent qu’il avoient bien Jii. mil hommez dont îa</w:t>
      </w:r>
      <w:r>
        <w:br/>
        <w:t>pitié fu grande a veoir lez ungz plourer leurs amis et</w:t>
      </w:r>
      <w:r>
        <w:br/>
        <w:t>parens, lez aultrez maudire l’eure que la guerre avoit</w:t>
      </w:r>
      <w:r>
        <w:br/>
      </w:r>
      <w:r>
        <w:rPr>
          <w:rStyle w:val="Corpodeltesto13Georgia75ptNongrassetto"/>
        </w:rPr>
        <w:t>125</w:t>
      </w:r>
      <w:r>
        <w:t xml:space="preserve"> esté commencee ; mais le prince estoit sy obstiné [a</w:t>
      </w:r>
      <w:r>
        <w:rPr>
          <w:rStyle w:val="Corpodeltesto13Georgia75ptNongrassetto"/>
        </w:rPr>
        <w:t>8</w:t>
      </w:r>
      <w:r>
        <w:t>r.]</w:t>
      </w:r>
      <w:r>
        <w:br/>
        <w:t>en la guerre qu’il ne s’en voioit nuliement deppartir,</w:t>
      </w:r>
      <w:r>
        <w:br/>
        <w:t>dont sez hommez estoient trez mal comptent. Ainsy se</w:t>
      </w:r>
      <w:r>
        <w:br/>
        <w:t>passa ceste nuit diversement, car ceulx de dehors firent</w:t>
      </w:r>
      <w:r>
        <w:br/>
        <w:t>deul et ceulx de la ville firent toutez manierez de</w:t>
      </w:r>
      <w:r>
        <w:br/>
      </w:r>
      <w:r>
        <w:rPr>
          <w:rStyle w:val="Corpodeltesto13Georgia75ptNongrassetto"/>
        </w:rPr>
        <w:t>130</w:t>
      </w:r>
      <w:r>
        <w:t xml:space="preserve"> joieusetez pour la bonne fortune que Dieux leur avoit</w:t>
      </w:r>
      <w:r>
        <w:br/>
        <w:t>donnee ; et quant le jour esclaira, lez gens se leverent</w:t>
      </w:r>
      <w:r>
        <w:br/>
        <w:t>et ala chascun a son aîfaire. Le conte d’Artois, ayant</w:t>
      </w:r>
      <w:r>
        <w:br/>
        <w:t>Ia messe oye, ne volu mie passer tempz en oiseuse,</w:t>
      </w:r>
    </w:p>
    <w:p w14:paraId="1B745EDD" w14:textId="77777777" w:rsidR="009A1B5B" w:rsidRDefault="004E42D2">
      <w:pPr>
        <w:pStyle w:val="Corpodeltesto130"/>
        <w:shd w:val="clear" w:color="auto" w:fill="auto"/>
        <w:spacing w:line="211" w:lineRule="exact"/>
        <w:ind w:firstLine="360"/>
        <w:jc w:val="left"/>
      </w:pPr>
      <w:r>
        <w:t>anchois vint devers le conte d’Urgel et fist assembler</w:t>
      </w:r>
      <w:r>
        <w:br/>
      </w:r>
      <w:r>
        <w:rPr>
          <w:rStyle w:val="Corpodeltesto13Georgia75ptNongrassetto"/>
        </w:rPr>
        <w:t>135</w:t>
      </w:r>
      <w:r>
        <w:t xml:space="preserve"> lez plus auctorisiez chevaliers qu’il eust en sa com-</w:t>
      </w:r>
      <w:r>
        <w:br/>
        <w:t>paignie et parla en leur presence en telle maniere :</w:t>
      </w:r>
      <w:r>
        <w:br/>
        <w:t>« Messeigneurs qui amez le bien et honneur de ia</w:t>
      </w:r>
      <w:r>
        <w:br/>
        <w:t>chose publicque de ceste cité, il est, ce m’est avis,</w:t>
      </w:r>
      <w:r>
        <w:br/>
        <w:t>necessité que chascun ait advis ad ce qui semblera</w:t>
      </w:r>
      <w:r>
        <w:br/>
      </w:r>
      <w:r>
        <w:rPr>
          <w:rStyle w:val="Corpodeltesto13Georgia75ptNongrassetto"/>
        </w:rPr>
        <w:t>140</w:t>
      </w:r>
      <w:r>
        <w:t xml:space="preserve"> bon de faire pour le mieulx. Vous veez comment ii</w:t>
      </w:r>
      <w:r>
        <w:br/>
        <w:t>vous est advenu de la guerre que le prince de Castel-</w:t>
      </w:r>
      <w:r>
        <w:br/>
        <w:t>longne a entrepris vers vous et sy n’y reste fors de</w:t>
      </w:r>
      <w:r>
        <w:br/>
        <w:t>trouver fachon par subtil moyen comment on le puist</w:t>
      </w:r>
      <w:r>
        <w:br/>
        <w:t>tost achever a nostre prouffit et confusion de noz</w:t>
      </w:r>
      <w:r>
        <w:br/>
      </w:r>
      <w:r>
        <w:rPr>
          <w:rStyle w:val="Corpodeltesto13Georgia75ptNongrassetto"/>
        </w:rPr>
        <w:t>145</w:t>
      </w:r>
      <w:r>
        <w:t xml:space="preserve"> ennemis. </w:t>
      </w:r>
      <w:r>
        <w:rPr>
          <w:rStyle w:val="Corpodeltesto13SegoeUI65ptCorsivoSpaziatura0pt"/>
          <w:b/>
          <w:bCs/>
        </w:rPr>
        <w:t>»</w:t>
      </w:r>
      <w:r>
        <w:t xml:space="preserve"> Le conte d’Urgel, oyant cez moz, respondy</w:t>
      </w:r>
      <w:r>
        <w:br/>
        <w:t>tres debonnairement : « Certez, monseigneur, comme</w:t>
      </w:r>
      <w:r>
        <w:br/>
        <w:t>a celuy a qui nous sommez plus tenus qu’a homme vi-</w:t>
      </w:r>
      <w:r>
        <w:br/>
        <w:t>vant et en qui plus nous sçavons de sens et de vaillance,</w:t>
      </w:r>
      <w:r>
        <w:br/>
        <w:t>prions que nous dïez vostre volenté car riens ne volons</w:t>
      </w:r>
      <w:r>
        <w:br/>
      </w:r>
      <w:r>
        <w:rPr>
          <w:rStyle w:val="Corpodeltesto13Georgia75ptNongrassetto"/>
        </w:rPr>
        <w:t>150</w:t>
      </w:r>
      <w:r>
        <w:t xml:space="preserve"> [a</w:t>
      </w:r>
      <w:r>
        <w:rPr>
          <w:rStyle w:val="Corpodeltesto13Georgia75ptNongrassetto"/>
        </w:rPr>
        <w:t>8</w:t>
      </w:r>
      <w:r>
        <w:t>v.] ne devons faire que par vous et par vostre con-</w:t>
      </w:r>
      <w:r>
        <w:br/>
        <w:t xml:space="preserve">seil qui aultreffois nous a valu et encore fera, se </w:t>
      </w:r>
      <w:r>
        <w:rPr>
          <w:rStyle w:val="Corpodeltesto13SegoeUI65ptCorsivoSpaziatura0pt"/>
          <w:b/>
          <w:bCs/>
        </w:rPr>
        <w:t>Diea</w:t>
      </w:r>
      <w:r>
        <w:rPr>
          <w:rStyle w:val="Corpodeltesto13SegoeUI65ptCorsivoSpaziatura0pt"/>
          <w:b/>
          <w:bCs/>
        </w:rPr>
        <w:br/>
      </w:r>
      <w:r>
        <w:t>plaist, car telle esí nostre fiance. »</w:t>
      </w:r>
    </w:p>
    <w:p w14:paraId="5A67FEE1" w14:textId="77777777" w:rsidR="009A1B5B" w:rsidRDefault="004E42D2">
      <w:pPr>
        <w:pStyle w:val="Corpodeltesto130"/>
        <w:shd w:val="clear" w:color="auto" w:fill="auto"/>
        <w:spacing w:line="216" w:lineRule="exact"/>
        <w:ind w:firstLine="360"/>
        <w:jc w:val="left"/>
        <w:sectPr w:rsidR="009A1B5B">
          <w:headerReference w:type="even" r:id="rId36"/>
          <w:headerReference w:type="default" r:id="rId37"/>
          <w:headerReference w:type="first" r:id="rId38"/>
          <w:footerReference w:type="first" r:id="rId39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« Vostre mercy, sire, » fait le conte d’Artoís, « de</w:t>
      </w:r>
      <w:r>
        <w:br/>
        <w:t>I’onneur que cy me faittez et Dieu le me doinst desser-</w:t>
      </w:r>
      <w:r>
        <w:br/>
      </w:r>
      <w:r>
        <w:rPr>
          <w:rStyle w:val="Corpodeltesto13Georgia75ptNongrassetto"/>
        </w:rPr>
        <w:t>155</w:t>
      </w:r>
      <w:r>
        <w:t xml:space="preserve"> vir ; sy vous diray, soubz la correction de vous, mes-</w:t>
      </w:r>
      <w:r>
        <w:br/>
        <w:t>seigneurs, ce qui m’en gist au cuer ; ja sçavez vous</w:t>
      </w:r>
      <w:r>
        <w:br/>
        <w:t>que depuis que cy víndrenf voz ennemis que riens ou</w:t>
      </w:r>
      <w:r>
        <w:br/>
      </w:r>
      <w:r>
        <w:lastRenderedPageBreak/>
        <w:t>tout peu y ont fait de leur prouffit et comme l’en dit</w:t>
      </w:r>
      <w:r>
        <w:br/>
        <w:t>communement quant on a le plus beau d’un jeu on ne</w:t>
      </w:r>
      <w:r>
        <w:br/>
      </w:r>
      <w:r>
        <w:rPr>
          <w:rStyle w:val="Corpodeltesto13Georgia75ptNongrassetto"/>
        </w:rPr>
        <w:t>160</w:t>
      </w:r>
      <w:r>
        <w:t xml:space="preserve"> le doit point laissier ; ce dis je pourtant que vostre</w:t>
      </w:r>
      <w:r>
        <w:br/>
      </w:r>
      <w:r>
        <w:rPr>
          <w:rStyle w:val="Corpodeltesto13SegoeUI65ptCorsivoSpaziatura0pt"/>
          <w:b/>
          <w:bCs/>
        </w:rPr>
        <w:t>vìctoire devez</w:t>
      </w:r>
      <w:r>
        <w:t xml:space="preserve"> radement </w:t>
      </w:r>
      <w:r>
        <w:rPr>
          <w:rStyle w:val="Corpodeltesto13SegoeUI65ptCorsivoSpaziatura0pt"/>
          <w:b/>
          <w:bCs/>
        </w:rPr>
        <w:t>poursievyr</w:t>
      </w:r>
      <w:r>
        <w:t xml:space="preserve"> pour </w:t>
      </w:r>
      <w:r>
        <w:rPr>
          <w:rStyle w:val="Corpodeltesto13SegoeUI65ptCorsivoSpaziatura0pt"/>
          <w:b/>
          <w:bCs/>
        </w:rPr>
        <w:t>deux</w:t>
      </w:r>
      <w:r>
        <w:t xml:space="preserve"> causes :</w:t>
      </w:r>
      <w:r>
        <w:br/>
        <w:t>l’une avant que lez Castelains ayent reprins corrage et</w:t>
      </w:r>
      <w:r>
        <w:br/>
        <w:t>soient renforciez de gens et l’autre affin que ne per-</w:t>
      </w:r>
      <w:r>
        <w:br/>
        <w:t>dons nostre eur, corage et bonne fortune par laschetté</w:t>
      </w:r>
      <w:r>
        <w:br/>
      </w:r>
      <w:r>
        <w:rPr>
          <w:rStyle w:val="Corpodeltesto13Georgia75ptNongrassetto"/>
        </w:rPr>
        <w:t>165</w:t>
      </w:r>
      <w:r>
        <w:t xml:space="preserve"> et couardise ; pourquoy je conclus que demain avant</w:t>
      </w:r>
      <w:r>
        <w:br/>
        <w:t>le jour ainsy que hier soir feismez, non paz en tel</w:t>
      </w:r>
      <w:r>
        <w:br/>
        <w:t>maniere mais atout la plus grant puissance, tant de</w:t>
      </w:r>
    </w:p>
    <w:p w14:paraId="62A9D939" w14:textId="77777777" w:rsidR="009A1B5B" w:rsidRDefault="004E42D2">
      <w:pPr>
        <w:pStyle w:val="Corpodeltesto130"/>
        <w:shd w:val="clear" w:color="auto" w:fill="auto"/>
        <w:spacing w:line="211" w:lineRule="exact"/>
        <w:ind w:firstLine="360"/>
        <w:jc w:val="left"/>
        <w:sectPr w:rsidR="009A1B5B">
          <w:headerReference w:type="even" r:id="rId40"/>
          <w:headerReference w:type="default" r:id="rId41"/>
          <w:headerReference w:type="first" r:id="rId42"/>
          <w:footerReference w:type="first" r:id="rId43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lastRenderedPageBreak/>
        <w:t>pié comme de cheval, que nous porrons ia ville garder;</w:t>
      </w:r>
      <w:r>
        <w:br/>
        <w:t>et faisons deux partiez de noz gens dont j’en aye jus-</w:t>
      </w:r>
      <w:r>
        <w:br/>
      </w:r>
      <w:r>
        <w:rPr>
          <w:rStyle w:val="Corpodeltesto13Georgia75ptNongrassetto"/>
        </w:rPr>
        <w:t>170</w:t>
      </w:r>
      <w:r>
        <w:t xml:space="preserve"> quez a mille bons combatans, lesquelz j’embuscheray sur</w:t>
      </w:r>
      <w:r>
        <w:br/>
        <w:t>le costé de i’ost en certain lieu secret ou leurs acoustez</w:t>
      </w:r>
      <w:r>
        <w:br/>
        <w:t>de pié et de cheval n’ont paz coustume d’aller et des-</w:t>
      </w:r>
      <w:r>
        <w:br/>
        <w:t xml:space="preserve">couvrir et </w:t>
      </w:r>
      <w:r>
        <w:rPr>
          <w:rStyle w:val="Corpodeltesto13SegoeUI65ptCorsivoSpaziatura0pt"/>
          <w:b/>
          <w:bCs/>
        </w:rPr>
        <w:t>[zgr.]</w:t>
      </w:r>
      <w:r>
        <w:t xml:space="preserve"> illecq, sans faire bruit quelconquez,</w:t>
      </w:r>
      <w:r>
        <w:br/>
        <w:t>nous tenrons de cy au jour et tant que je verray mon</w:t>
      </w:r>
      <w:r>
        <w:br/>
      </w:r>
      <w:r>
        <w:rPr>
          <w:rStyle w:val="Corpodeltesto13Georgia7ptNongrassetto0"/>
        </w:rPr>
        <w:t xml:space="preserve">175 </w:t>
      </w:r>
      <w:r>
        <w:t>point; et au sourplus vous, avecquez toute vostre puis-</w:t>
      </w:r>
      <w:r>
        <w:br/>
        <w:t>sance de pié et de cheval, droit au jour poindant, ysse-</w:t>
      </w:r>
      <w:r>
        <w:br/>
        <w:t>rez par la porte devers le siege et ferez deux bataillez:</w:t>
      </w:r>
      <w:r>
        <w:br/>
        <w:t>l’une dez gens de cheval que vous menrez courageuse-</w:t>
      </w:r>
      <w:r>
        <w:br/>
        <w:t>ment estourmir voz ennemis qui, comme j’espoire, trou-</w:t>
      </w:r>
      <w:r>
        <w:br/>
      </w:r>
      <w:r>
        <w:rPr>
          <w:rStyle w:val="Corpodeltesto13Georgia75ptNongrassetto"/>
        </w:rPr>
        <w:t>180</w:t>
      </w:r>
      <w:r>
        <w:t xml:space="preserve"> verez assez effraés de prime fache et quant vous avrez</w:t>
      </w:r>
      <w:r>
        <w:br/>
        <w:t>fait ce que vous porrez, tandis qu’ilz se mettront en</w:t>
      </w:r>
      <w:r>
        <w:br/>
        <w:t>armez, aiors vous penserez de retraire ; et je ne fay</w:t>
      </w:r>
      <w:r>
        <w:br/>
        <w:t>nulle doubte qu’ii ne vous chassent au plus fort; et,</w:t>
      </w:r>
      <w:r>
        <w:br/>
        <w:t>assez prez de ceste vilie, vous ordonnerez voz gens de</w:t>
      </w:r>
      <w:r>
        <w:br/>
      </w:r>
      <w:r>
        <w:rPr>
          <w:rStyle w:val="Corpodeltesto13Georgia7ptNongrassetto0"/>
        </w:rPr>
        <w:t xml:space="preserve">185 </w:t>
      </w:r>
      <w:r>
        <w:rPr>
          <w:rStyle w:val="Corpodeltesto13SegoeUI65ptCorsivoSpaziatura0pt"/>
          <w:b/>
          <w:bCs/>
        </w:rPr>
        <w:t>pié soubz ung bon</w:t>
      </w:r>
      <w:r>
        <w:t xml:space="preserve"> capitaine et .iiii</w:t>
      </w:r>
      <w:r>
        <w:rPr>
          <w:vertAlign w:val="superscript"/>
        </w:rPr>
        <w:t>xx</w:t>
      </w:r>
      <w:r>
        <w:t>. ou cent hommez</w:t>
      </w:r>
      <w:r>
        <w:br/>
        <w:t>de cheval qui vous receulleront quant le besoing vous</w:t>
      </w:r>
      <w:r>
        <w:br/>
        <w:t>en venra ; et de mon costé feray tant adont, a l’aide</w:t>
      </w:r>
      <w:r>
        <w:br/>
        <w:t>de Dieu ou j’ay ma creance, que vous arez bon compte</w:t>
      </w:r>
      <w:r>
        <w:br/>
        <w:t>de voz ennemis et plaine victoire ».</w:t>
      </w:r>
    </w:p>
    <w:p w14:paraId="28FF5798" w14:textId="77777777" w:rsidR="009A1B5B" w:rsidRDefault="004E42D2">
      <w:pPr>
        <w:pStyle w:val="Corpodeltesto130"/>
        <w:shd w:val="clear" w:color="auto" w:fill="auto"/>
        <w:spacing w:line="211" w:lineRule="exact"/>
        <w:ind w:firstLine="360"/>
        <w:jc w:val="left"/>
      </w:pPr>
      <w:r>
        <w:lastRenderedPageBreak/>
        <w:t>Comment le conte d’Artois ochist le prince de Cas-</w:t>
      </w:r>
      <w:r>
        <w:br/>
        <w:t>tellongne en la bataille, leva le siege de devant Parpin-</w:t>
      </w:r>
      <w:r>
        <w:br/>
        <w:t>gnan par sa haulte proêsse et acquita par armez la</w:t>
      </w:r>
      <w:r>
        <w:br/>
        <w:t>terre au conte d’Urgel.</w:t>
      </w:r>
    </w:p>
    <w:p w14:paraId="66D02DAB" w14:textId="77777777" w:rsidR="009A1B5B" w:rsidRDefault="004E42D2">
      <w:pPr>
        <w:pStyle w:val="Corpodeltesto130"/>
        <w:shd w:val="clear" w:color="auto" w:fill="auto"/>
        <w:tabs>
          <w:tab w:val="left" w:pos="398"/>
        </w:tabs>
        <w:spacing w:line="211" w:lineRule="exact"/>
        <w:jc w:val="left"/>
      </w:pPr>
      <w:r>
        <w:t>5</w:t>
      </w:r>
      <w:r>
        <w:tab/>
        <w:t>[</w:t>
      </w:r>
      <w:r>
        <w:rPr>
          <w:rStyle w:val="Corpodeltesto13Georgia75ptNongrassetto"/>
          <w:vertAlign w:val="superscript"/>
        </w:rPr>
        <w:t>2</w:t>
      </w:r>
      <w:r>
        <w:rPr>
          <w:rStyle w:val="Corpodeltesto13Georgia75ptNongrassetto"/>
        </w:rPr>
        <w:t>9</w:t>
      </w:r>
      <w:r>
        <w:t>v.] Moult ot grant joye de ceste parole le conte</w:t>
      </w:r>
    </w:p>
    <w:p w14:paraId="5B74F5F3" w14:textId="77777777" w:rsidR="009A1B5B" w:rsidRDefault="004E42D2">
      <w:pPr>
        <w:pStyle w:val="Corpodeltesto130"/>
        <w:shd w:val="clear" w:color="auto" w:fill="auto"/>
        <w:spacing w:line="211" w:lineRule="exact"/>
        <w:ind w:firstLine="360"/>
        <w:jc w:val="left"/>
      </w:pPr>
      <w:r>
        <w:t>d’Urgel et tous lez barons et chevaliers qui la estoient</w:t>
      </w:r>
      <w:r>
        <w:br/>
        <w:t>et ne savoient assez loêr la parfaitte prudence et sub-</w:t>
      </w:r>
      <w:r>
        <w:br/>
        <w:t>tillité du noble conte d’Artois ; ilz le remerchierent,</w:t>
      </w:r>
      <w:r>
        <w:br/>
        <w:t>comme vous devez croire, moult humblement, dirent</w:t>
      </w:r>
      <w:r>
        <w:br/>
        <w:t>io tous d’une voix c’on ne porroit mieuix dire ; sy ordon-</w:t>
      </w:r>
      <w:r>
        <w:br/>
        <w:t>nerent des lors leur besoingne et le firent sçavoir a</w:t>
      </w:r>
      <w:r>
        <w:br/>
        <w:t>ceulx a qui il appartenoit. Et quant l’eure de partir fu</w:t>
      </w:r>
      <w:r>
        <w:br/>
        <w:t>venue, le noble conte d’Artois yssy aux champz sans</w:t>
      </w:r>
      <w:r>
        <w:br/>
        <w:t>faire bruit ne noise atout mille combatans et fist son</w:t>
      </w:r>
      <w:r>
        <w:br/>
        <w:t>xs embusche sy bien qu’il pooit veoir ceulx de l’ost et</w:t>
      </w:r>
      <w:r>
        <w:br/>
        <w:t>ceulx de sa bende ; et quant [</w:t>
      </w:r>
      <w:r>
        <w:rPr>
          <w:rStyle w:val="Corpodeltesto13Georgia75ptNongrassetto"/>
        </w:rPr>
        <w:t>3</w:t>
      </w:r>
      <w:r>
        <w:t>»r.] le point du jour</w:t>
      </w:r>
      <w:r>
        <w:br/>
        <w:t>fut apparant, se party le conte d’Urgel avecquez ,vi</w:t>
      </w:r>
      <w:r>
        <w:rPr>
          <w:vertAlign w:val="superscript"/>
        </w:rPr>
        <w:t>c</w:t>
      </w:r>
      <w:r>
        <w:t>.</w:t>
      </w:r>
      <w:r>
        <w:br/>
        <w:t>hommez ; et dez aultres qui furent nombrez a mille</w:t>
      </w:r>
      <w:r>
        <w:br/>
        <w:t>testez armeez estoit meneur et conduiteur le capitaine</w:t>
      </w:r>
      <w:r>
        <w:br/>
      </w:r>
      <w:r>
        <w:rPr>
          <w:rStyle w:val="Corpodeltesto13Georgia75ptNongrassetto"/>
        </w:rPr>
        <w:t>20</w:t>
      </w:r>
      <w:r>
        <w:t xml:space="preserve"> de Parpingnan, lezquelz demorerent auprez de leur</w:t>
      </w:r>
      <w:r>
        <w:br/>
        <w:t>ville, comme il avoit esté devisé ; toutez cez chosez</w:t>
      </w:r>
      <w:r>
        <w:br/>
        <w:t>faittez, ainsy que je vous dis, le conte d’Urgel lez siens</w:t>
      </w:r>
      <w:r>
        <w:br/>
        <w:t>mis en bonne ordonnance, coururent de grant radeur</w:t>
      </w:r>
      <w:r>
        <w:br/>
        <w:t>jusquez en l’ost et sans espargnier et de prime fache</w:t>
      </w:r>
      <w:r>
        <w:br/>
      </w:r>
      <w:r>
        <w:rPr>
          <w:rStyle w:val="Corpodeltesto13Georgia75ptNongrassetto"/>
        </w:rPr>
        <w:t>25</w:t>
      </w:r>
      <w:r>
        <w:t xml:space="preserve"> se ferirent ez Castelains, desquelz ilz firent grant oc-</w:t>
      </w:r>
      <w:r>
        <w:br/>
        <w:t>cisìon pour ce que lez pluiseurs estoient nudz, c’est a</w:t>
      </w:r>
      <w:r>
        <w:br/>
        <w:t>dire sans armeurez et pris en desarroy ; et ne îust le</w:t>
      </w:r>
      <w:r>
        <w:br/>
        <w:t>guet quy vint celle part, trop y eussent eu griefve</w:t>
      </w:r>
      <w:r>
        <w:br/>
        <w:t>perte ; et la commencha le cry et le huy sy hault que</w:t>
      </w:r>
      <w:r>
        <w:br/>
      </w:r>
      <w:r>
        <w:rPr>
          <w:rStyle w:val="Corpodeltesto13Georgia75ptNongrassetto"/>
        </w:rPr>
        <w:t>30</w:t>
      </w:r>
      <w:r>
        <w:t xml:space="preserve"> tout en fu le siege estourmy a l’envìron ; ceste nou-</w:t>
      </w:r>
      <w:r>
        <w:br/>
        <w:t>velle fu ditte au prince qui n’en fu gairez joieulx,</w:t>
      </w:r>
    </w:p>
    <w:p w14:paraId="310C5CA5" w14:textId="77777777" w:rsidR="009A1B5B" w:rsidRDefault="004E42D2">
      <w:pPr>
        <w:pStyle w:val="Corpodeltesto130"/>
        <w:shd w:val="clear" w:color="auto" w:fill="auto"/>
        <w:spacing w:line="211" w:lineRule="exact"/>
        <w:ind w:firstLine="360"/>
        <w:jc w:val="left"/>
      </w:pPr>
      <w:r>
        <w:t>toutesvoiez ilz se fist hastivement armer en jurant</w:t>
      </w:r>
      <w:r>
        <w:br/>
        <w:t>Dieu qu’il se vengera de ceulx qui luy font tant de</w:t>
      </w:r>
      <w:r>
        <w:br/>
        <w:t>dommage ou il aime mieulx a morir ; il fist sez cors</w:t>
      </w:r>
      <w:r>
        <w:br/>
      </w:r>
      <w:r>
        <w:rPr>
          <w:rStyle w:val="Corpodeltesto13Georgia75ptNongrassetto"/>
        </w:rPr>
        <w:t>35</w:t>
      </w:r>
      <w:r>
        <w:t xml:space="preserve"> et instrumenz bondir et assambla sez gens pour courre</w:t>
      </w:r>
      <w:r>
        <w:br/>
        <w:t>sus au conte d’Urgel qui paz ne l’atendy pour ceste</w:t>
      </w:r>
      <w:r>
        <w:br/>
        <w:t>fois, ains fist retraire sez hommez de bonne heure,</w:t>
      </w:r>
      <w:r>
        <w:br/>
        <w:t>comme il avoìt esté conclud ; quant le prince vey</w:t>
      </w:r>
      <w:r>
        <w:br/>
        <w:t>ceste retraitte, il commanda sez gens avanchier et</w:t>
      </w:r>
      <w:r>
        <w:br/>
      </w:r>
      <w:r>
        <w:rPr>
          <w:rStyle w:val="Corpodeltesto13Georgia75ptNongrassetto0"/>
        </w:rPr>
        <w:t xml:space="preserve">40 </w:t>
      </w:r>
      <w:r>
        <w:t xml:space="preserve">courir apprez sez ennemis que il </w:t>
      </w:r>
      <w:r>
        <w:rPr>
          <w:rStyle w:val="Corpodeltesto13Georgia75ptNongrassetto0"/>
        </w:rPr>
        <w:t xml:space="preserve">[30V.] </w:t>
      </w:r>
      <w:r>
        <w:t>cuidoit bien</w:t>
      </w:r>
      <w:r>
        <w:br/>
        <w:t>avoir a son avantage et luy meismez se mist a la</w:t>
      </w:r>
      <w:r>
        <w:br/>
        <w:t>chasse comme lez aultrez, tant embrasé de couroux</w:t>
      </w:r>
      <w:r>
        <w:br/>
        <w:t xml:space="preserve">et de maltalent que plus n’eust peu estre ; </w:t>
      </w:r>
      <w:r>
        <w:rPr>
          <w:rStyle w:val="Corpodeltesto139ptNongrassetto"/>
        </w:rPr>
        <w:t xml:space="preserve">et, </w:t>
      </w:r>
      <w:r>
        <w:t>a vous</w:t>
      </w:r>
      <w:r>
        <w:br/>
        <w:t>dire, le conte d’Urgel fu rembaré jusquez aux gens</w:t>
      </w:r>
      <w:r>
        <w:br/>
        <w:t>45 de pié et de cheval qui lez devoient a leur besoing</w:t>
      </w:r>
      <w:r>
        <w:br/>
        <w:t>receullier, sy en y eust il d’aulcuns qui paz ne se</w:t>
      </w:r>
      <w:r>
        <w:br/>
        <w:t>sauverent, anchois furent sievys a sy grant esploit</w:t>
      </w:r>
      <w:r>
        <w:br/>
        <w:t xml:space="preserve">que </w:t>
      </w:r>
      <w:r>
        <w:rPr>
          <w:rStyle w:val="Corpodeltesto139ptNongrassetto"/>
        </w:rPr>
        <w:t xml:space="preserve">lez </w:t>
      </w:r>
      <w:r>
        <w:t>pluseurs furent portez jus dez chevaulx et en</w:t>
      </w:r>
      <w:r>
        <w:br/>
        <w:t xml:space="preserve">grant dangier de mort </w:t>
      </w:r>
      <w:r>
        <w:rPr>
          <w:rStyle w:val="Corpodeltesto139ptNongrassetto"/>
        </w:rPr>
        <w:t xml:space="preserve">et, </w:t>
      </w:r>
      <w:r>
        <w:t xml:space="preserve">toutesvoiez, de </w:t>
      </w:r>
      <w:r>
        <w:rPr>
          <w:rStyle w:val="Corpodeltesto139ptNongrassetto"/>
        </w:rPr>
        <w:t xml:space="preserve">íant </w:t>
      </w:r>
      <w:r>
        <w:t>leur fu</w:t>
      </w:r>
      <w:r>
        <w:br/>
      </w:r>
      <w:r>
        <w:rPr>
          <w:rStyle w:val="Corpodeltesto13Georgia75ptNongrassetto0"/>
        </w:rPr>
        <w:t xml:space="preserve">50 </w:t>
      </w:r>
      <w:r>
        <w:t>fortune doulce et amiable que ilz trouverent sy a point</w:t>
      </w:r>
      <w:r>
        <w:br/>
        <w:t>le capitaine et lez cytoiens qui lez recueillirent et de</w:t>
      </w:r>
      <w:r>
        <w:br/>
        <w:t>tant ala la besongne dez Chastelans de leur rencontre</w:t>
      </w:r>
      <w:r>
        <w:br/>
        <w:t>mal pour ce qu’ilz saillirent sur eulx tant soubdaine-</w:t>
      </w:r>
      <w:r>
        <w:br/>
      </w:r>
      <w:r>
        <w:rPr>
          <w:rStyle w:val="Corpodeltesto139ptNongrassetto"/>
        </w:rPr>
        <w:t xml:space="preserve">ment </w:t>
      </w:r>
      <w:r>
        <w:t>que moult leur porterent de dommage en venue ;</w:t>
      </w:r>
      <w:r>
        <w:br/>
      </w:r>
      <w:r>
        <w:rPr>
          <w:rStyle w:val="Corpodeltesto13Georgia75ptNongrassetto"/>
        </w:rPr>
        <w:t>55</w:t>
      </w:r>
      <w:r>
        <w:t xml:space="preserve"> non obstant il se deffendirent et rassemblerent, pour-</w:t>
      </w:r>
      <w:r>
        <w:br/>
        <w:t>quoy l’occision, la noise et le hutin renforcha tant de</w:t>
      </w:r>
      <w:r>
        <w:br/>
        <w:t>ung costé comme d’aultre ; la monstra le conte d’Urgel</w:t>
      </w:r>
      <w:r>
        <w:br/>
        <w:t>qu’il avoit encore force et puissance, car tant le fist</w:t>
      </w:r>
      <w:r>
        <w:br/>
        <w:t xml:space="preserve">bien a la jouste et a l’espee que sez </w:t>
      </w:r>
      <w:r>
        <w:rPr>
          <w:rStyle w:val="Corpodeltesto139ptNongrassetto"/>
        </w:rPr>
        <w:t xml:space="preserve">gens </w:t>
      </w:r>
      <w:r>
        <w:t>en comba-</w:t>
      </w:r>
      <w:r>
        <w:br/>
      </w:r>
      <w:r>
        <w:rPr>
          <w:rStyle w:val="Corpodeltesto13Georgia75ptNongrassetto"/>
        </w:rPr>
        <w:t>60</w:t>
      </w:r>
      <w:r>
        <w:t xml:space="preserve"> toient de plus grant hardement, mais tout son effort</w:t>
      </w:r>
      <w:r>
        <w:br/>
        <w:t>n’eust esté enfin que sa grant perdiction, car sez</w:t>
      </w:r>
      <w:r>
        <w:br/>
        <w:t xml:space="preserve">ennemis estoient quatre contre </w:t>
      </w:r>
      <w:r>
        <w:rPr>
          <w:rStyle w:val="Corpodeltesto139ptNongrassetto"/>
        </w:rPr>
        <w:t xml:space="preserve">ung, </w:t>
      </w:r>
      <w:r>
        <w:t>voire fiers et</w:t>
      </w:r>
      <w:r>
        <w:br/>
        <w:t>desireux de luy porter dommage.</w:t>
      </w:r>
    </w:p>
    <w:p w14:paraId="424AF8F6" w14:textId="77777777" w:rsidR="009A1B5B" w:rsidRDefault="004E42D2">
      <w:pPr>
        <w:pStyle w:val="Corpodeltesto130"/>
        <w:shd w:val="clear" w:color="auto" w:fill="auto"/>
        <w:spacing w:line="216" w:lineRule="exact"/>
        <w:jc w:val="left"/>
        <w:sectPr w:rsidR="009A1B5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[</w:t>
      </w:r>
      <w:r>
        <w:rPr>
          <w:rStyle w:val="Corpodeltesto13Georgia75ptNongrassetto"/>
        </w:rPr>
        <w:t>3</w:t>
      </w:r>
      <w:r>
        <w:t>ir.] A l’eure que lez bataillez se devoient joindre,</w:t>
      </w:r>
      <w:r>
        <w:br/>
      </w:r>
      <w:r>
        <w:rPr>
          <w:rStyle w:val="Corpodeltesto13Georgia75ptNongrassetto"/>
        </w:rPr>
        <w:t>65</w:t>
      </w:r>
      <w:r>
        <w:t xml:space="preserve"> estoit le noble conte d’Artois en son embusce ou il</w:t>
      </w:r>
    </w:p>
    <w:p w14:paraId="513DD919" w14:textId="77777777" w:rsidR="009A1B5B" w:rsidRDefault="004E42D2">
      <w:pPr>
        <w:pStyle w:val="Corpodeltesto130"/>
        <w:shd w:val="clear" w:color="auto" w:fill="auto"/>
        <w:spacing w:line="216" w:lineRule="exact"/>
        <w:ind w:firstLine="360"/>
        <w:jc w:val="left"/>
      </w:pPr>
      <w:r>
        <w:lastRenderedPageBreak/>
        <w:t>admonnestoit doulcement sez hommez du bien faire,</w:t>
      </w:r>
      <w:r>
        <w:br/>
        <w:t>eulx promettant la victoìre en ceste journee et que</w:t>
      </w:r>
      <w:r>
        <w:br/>
        <w:t>tous seroient plains de ricessez et d’onneurs, se las-</w:t>
      </w:r>
      <w:r>
        <w:br/>
        <w:t>cheté ne lez empeschoit ce hault bien de bon courage</w:t>
      </w:r>
      <w:r>
        <w:br/>
      </w:r>
      <w:r>
        <w:rPr>
          <w:rStyle w:val="Corpodeltesto13Georgia75ptNongrassetto"/>
        </w:rPr>
        <w:t>70</w:t>
      </w:r>
      <w:r>
        <w:t xml:space="preserve"> qui lez feroit resourdre et estre renoinmez plains de</w:t>
      </w:r>
      <w:r>
        <w:br/>
        <w:t>proesse ; sy veoit bien le conte qu’il estoit tempz de</w:t>
      </w:r>
      <w:r>
        <w:br/>
        <w:t>besongnier et ne volu paz targier, anchois, en confor-</w:t>
      </w:r>
      <w:r>
        <w:br/>
        <w:t>tant lez siens, hurta le cheval dez esperons et sa route</w:t>
      </w:r>
      <w:r>
        <w:br/>
        <w:t>apprez luy et vint courre sur lez Castelans de tel</w:t>
      </w:r>
      <w:r>
        <w:br/>
      </w:r>
      <w:r>
        <w:rPr>
          <w:rStyle w:val="Corpodeltesto13Georgia75ptNongrassetto"/>
        </w:rPr>
        <w:t>75</w:t>
      </w:r>
      <w:r>
        <w:t xml:space="preserve"> radeur que avant que sa lance luy faillist, il en porta</w:t>
      </w:r>
      <w:r>
        <w:br/>
        <w:t>.v. par terre qui onquez puis n’en releverent par santé ;</w:t>
      </w:r>
      <w:r>
        <w:br/>
        <w:t>et quant il ot l’espee en main, il se prist a ferir sans</w:t>
      </w:r>
      <w:r>
        <w:br/>
        <w:t>songier de tous costez sy terriblement que chascun de</w:t>
      </w:r>
      <w:r>
        <w:br/>
        <w:t>sez copz pesoient la mort d’un homme, pourveu qu’il</w:t>
      </w:r>
      <w:r>
        <w:br/>
      </w:r>
      <w:r>
        <w:rPr>
          <w:rStyle w:val="Corpodeltesto13Georgia75ptNongrassetto"/>
        </w:rPr>
        <w:t>80</w:t>
      </w:r>
      <w:r>
        <w:t xml:space="preserve"> l’assenast a plain cop ; sez hommez, veans son beau</w:t>
      </w:r>
      <w:r>
        <w:br/>
        <w:t>commenchement, furent encouragiez et tous espris de</w:t>
      </w:r>
      <w:r>
        <w:br/>
        <w:t>volenté du bien faire et bien le monstrerent en leur</w:t>
      </w:r>
      <w:r>
        <w:br/>
        <w:t>venir, car rien ne dura devant eulx que porté ne fust</w:t>
      </w:r>
      <w:r>
        <w:br/>
        <w:t>en Ia plaine; et se vindrent joindre avecquez lez</w:t>
      </w:r>
      <w:r>
        <w:br/>
      </w:r>
      <w:r>
        <w:rPr>
          <w:rStyle w:val="Corpodeltesto13Georgia75ptNongrassetto"/>
        </w:rPr>
        <w:t>85</w:t>
      </w:r>
      <w:r>
        <w:t xml:space="preserve"> gens du conte d’Urgel qui pour lors en avoient bon</w:t>
      </w:r>
      <w:r>
        <w:br/>
        <w:t>mestier, sy en loêrent Dieu de bon cuer et prierent</w:t>
      </w:r>
      <w:r>
        <w:br/>
        <w:t xml:space="preserve">que le conte d’Artois, qui ce beau secours </w:t>
      </w:r>
      <w:r>
        <w:rPr>
          <w:rStyle w:val="Corpodeltesto13Georgia75ptNongrassetto0"/>
        </w:rPr>
        <w:t xml:space="preserve">[31V.] </w:t>
      </w:r>
      <w:r>
        <w:t>leur</w:t>
      </w:r>
      <w:r>
        <w:br/>
        <w:t>avoit fait, fust sievy a toute diligence, car írop doub-</w:t>
      </w:r>
      <w:r>
        <w:br/>
        <w:t>toient qu’il ne fust par adventure ochis en leur def-</w:t>
      </w:r>
      <w:r>
        <w:br/>
      </w:r>
      <w:r>
        <w:rPr>
          <w:rStyle w:val="Corpodeltesto13Georgia75ptNongrassetto"/>
        </w:rPr>
        <w:t>90</w:t>
      </w:r>
      <w:r>
        <w:t xml:space="preserve"> faulte ; adont firent ung cry, lequel fu oy de toutez</w:t>
      </w:r>
      <w:r>
        <w:br/>
        <w:t>pars, puis se ferirent entre leurs ennemis de tel</w:t>
      </w:r>
      <w:r>
        <w:br/>
        <w:t>courage que ce sambloient leupz ravissans entre</w:t>
      </w:r>
      <w:r>
        <w:br/>
        <w:t>brebis, dont le conte d’Artois fu esjoy trez adcertez</w:t>
      </w:r>
      <w:r>
        <w:br/>
        <w:t>et dit en son secret estomacq s’il ne fait plus fort</w:t>
      </w:r>
      <w:r>
        <w:br/>
        <w:t>95 c’onquez mais il ne se prise ung denier; lors se</w:t>
      </w:r>
      <w:r>
        <w:br/>
        <w:t>resvertua et fu en son maintieng sy desmesuré que</w:t>
      </w:r>
      <w:r>
        <w:br/>
        <w:t>riens ne faisoit vers sa force resistence ; il abatoit</w:t>
      </w:r>
      <w:r>
        <w:br/>
        <w:t>hommez, chevaliers et chevaulx comme sans cesser et</w:t>
      </w:r>
      <w:r>
        <w:br/>
        <w:t>disoient ceulx, qui sez merveilleusez armez regar-</w:t>
      </w:r>
      <w:r>
        <w:br/>
      </w:r>
      <w:r>
        <w:rPr>
          <w:rStyle w:val="Corpodeltesto137ptNongrassettoMaiuscoletto"/>
        </w:rPr>
        <w:t xml:space="preserve">ioo </w:t>
      </w:r>
      <w:r>
        <w:t>doient, qu’il estoit faez et donnerent le nom du nonper</w:t>
      </w:r>
      <w:r>
        <w:br/>
        <w:t>de tous lez chevaliers du monde ; s’il estoit ore en</w:t>
      </w:r>
      <w:r>
        <w:br/>
        <w:t>ung lieu, incontinent couroit en ung aultre, puis amont,</w:t>
      </w:r>
      <w:r>
        <w:br/>
        <w:t>puis aval ; chascun de sez ennemis le craingnoit tant</w:t>
      </w:r>
      <w:r>
        <w:br/>
        <w:t>qu’il leur sembloit que tousjours au doz iez sievist et,</w:t>
      </w:r>
      <w:r>
        <w:br/>
      </w:r>
      <w:r>
        <w:rPr>
          <w:rStyle w:val="Corpodeltesto13Georgia75ptNongrassetto"/>
        </w:rPr>
        <w:t>105</w:t>
      </w:r>
      <w:r>
        <w:t xml:space="preserve"> a vous dire, il n’avoit point d’arrest ; son principal</w:t>
      </w:r>
      <w:r>
        <w:br/>
        <w:t>desir estoit de trouver le prinche, lequei ii trouva a</w:t>
      </w:r>
      <w:r>
        <w:br/>
        <w:t>chief de longue queste ou milieu de sez hommez ;</w:t>
      </w:r>
      <w:r>
        <w:br/>
        <w:t>illecq se prist a ferir et fendre lez rens jusquez a luy</w:t>
      </w:r>
      <w:r>
        <w:br/>
        <w:t>et tost ie congnut aux armez et blason qu’il portoit,</w:t>
      </w:r>
      <w:r>
        <w:br/>
        <w:t>no sy luy vint donner de i’espee ung cop si bien assis que</w:t>
      </w:r>
      <w:r>
        <w:br/>
        <w:t xml:space="preserve">tout esterny ie reversa par terre </w:t>
      </w:r>
      <w:r>
        <w:rPr>
          <w:rStyle w:val="Corpodeltesto13SegoeUI65ptCorsivoSpaziatura0pt"/>
          <w:b/>
          <w:bCs/>
        </w:rPr>
        <w:t>[</w:t>
      </w:r>
      <w:r>
        <w:rPr>
          <w:rStyle w:val="Corpodeltesto13Georgia65ptNongrassettoCorsivo"/>
        </w:rPr>
        <w:t>32</w:t>
      </w:r>
      <w:r>
        <w:rPr>
          <w:rStyle w:val="Corpodeltesto13SegoeUI65ptCorsivoSpaziatura0pt"/>
          <w:b/>
          <w:bCs/>
        </w:rPr>
        <w:t>T.]</w:t>
      </w:r>
      <w:r>
        <w:t xml:space="preserve"> desoubz son</w:t>
      </w:r>
      <w:r>
        <w:br/>
        <w:t>cheval ; adont passa oultre en continuant l’abbateis</w:t>
      </w:r>
      <w:r>
        <w:br/>
        <w:t>d’aussy grant force comme il avoit oncquez fait de</w:t>
      </w:r>
      <w:r>
        <w:br/>
        <w:t>tout ie jour ; sa volenté et son alaine estoient en son</w:t>
      </w:r>
      <w:r>
        <w:br/>
      </w:r>
      <w:r>
        <w:rPr>
          <w:rStyle w:val="Corpodeltesto13Georgia75ptNongrassetto"/>
        </w:rPr>
        <w:t>115</w:t>
      </w:r>
      <w:r>
        <w:t xml:space="preserve"> corpz a telle habondance que lassez ne se fust pour</w:t>
      </w:r>
      <w:r>
        <w:br/>
        <w:t>ung jour combatre ; il avoit cheval a souhait qui !e</w:t>
      </w:r>
      <w:r>
        <w:br/>
        <w:t>porta legierement, le sauva de moult de perilz et</w:t>
      </w:r>
      <w:r>
        <w:br/>
        <w:t>dangereusez escarmucez.</w:t>
      </w:r>
    </w:p>
    <w:p w14:paraId="4CBE64DB" w14:textId="77777777" w:rsidR="009A1B5B" w:rsidRDefault="004E42D2">
      <w:pPr>
        <w:pStyle w:val="Corpodeltesto130"/>
        <w:shd w:val="clear" w:color="auto" w:fill="auto"/>
        <w:spacing w:line="211" w:lineRule="exact"/>
        <w:ind w:firstLine="360"/>
        <w:jc w:val="left"/>
      </w:pPr>
      <w:r>
        <w:t>Sainte Marie ! Que le prince de Casteiongne ot ie</w:t>
      </w:r>
      <w:r>
        <w:br/>
      </w:r>
      <w:r>
        <w:rPr>
          <w:rStyle w:val="Corpodeltesto13Georgia75ptNongrassetto"/>
        </w:rPr>
        <w:t>120</w:t>
      </w:r>
      <w:r>
        <w:t xml:space="preserve"> cuer navré de deul pour ce que sy honteusement se</w:t>
      </w:r>
      <w:r>
        <w:br/>
        <w:t>vit a terre, flastry par le cop d’un chevalier ; il trouva</w:t>
      </w:r>
      <w:r>
        <w:br/>
        <w:t>lors ce que jamais n’eust pensé, toutesvoiez il fu</w:t>
      </w:r>
      <w:r>
        <w:br/>
        <w:t>relevé et remonté comme devant et, sans pooir dire</w:t>
      </w:r>
      <w:r>
        <w:br/>
        <w:t>parole nulle, regarde celluy qui estoit cause seuiement</w:t>
      </w:r>
      <w:r>
        <w:br/>
      </w:r>
      <w:r>
        <w:rPr>
          <w:rStyle w:val="Corpodeltesto13Georgia75ptNongrassetto"/>
        </w:rPr>
        <w:t>125</w:t>
      </w:r>
      <w:r>
        <w:t xml:space="preserve"> de toute sa perte faire de pîus fort en plus fort ; sy</w:t>
      </w:r>
      <w:r>
        <w:br/>
        <w:t>ne scet son sens ne mettre conseii en son affaire</w:t>
      </w:r>
      <w:r>
        <w:br/>
        <w:t>synon que de trouver moyen de l’enclorre et occire</w:t>
      </w:r>
      <w:r>
        <w:br/>
        <w:t>arriere dez siens ; il appella jusquez a .x. dez pius</w:t>
      </w:r>
      <w:r>
        <w:br/>
        <w:t>asseurez de son ost et leur dist quant il eult force</w:t>
      </w:r>
      <w:r>
        <w:br/>
      </w:r>
      <w:r>
        <w:rPr>
          <w:rStyle w:val="Corpodeltesto13Georgia75ptNongrassetto"/>
        </w:rPr>
        <w:lastRenderedPageBreak/>
        <w:t>130</w:t>
      </w:r>
      <w:r>
        <w:t xml:space="preserve"> de parler : « Nous sommez perdus, beaux seigneurs,</w:t>
      </w:r>
      <w:r>
        <w:br/>
        <w:t>se ce chevaiier la a iongue duree. Vous veez que par</w:t>
      </w:r>
      <w:r>
        <w:br/>
        <w:t>luy seul est eslevé et rompu nostre siege et mis en</w:t>
      </w:r>
      <w:r>
        <w:br/>
        <w:t>desconfiture. Sy conseille que nous tous a ung faix</w:t>
      </w:r>
    </w:p>
    <w:p w14:paraId="3F2FF80E" w14:textId="77777777" w:rsidR="009A1B5B" w:rsidRDefault="004E42D2">
      <w:pPr>
        <w:pStyle w:val="Corpodeltesto130"/>
        <w:shd w:val="clear" w:color="auto" w:fill="auto"/>
        <w:spacing w:line="216" w:lineRule="exact"/>
        <w:ind w:firstLine="360"/>
        <w:jc w:val="left"/>
        <w:sectPr w:rsidR="009A1B5B">
          <w:headerReference w:type="even" r:id="rId44"/>
          <w:headerReference w:type="default" r:id="rId45"/>
          <w:headerReference w:type="first" r:id="rId46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le courons asseyr de noz lancez et de la plus grant</w:t>
      </w:r>
      <w:r>
        <w:br/>
        <w:t xml:space="preserve">i3S vertu que faire se porra </w:t>
      </w:r>
      <w:r>
        <w:rPr>
          <w:rStyle w:val="Corpodeltesto13Georgia75ptNongrassetto0"/>
        </w:rPr>
        <w:t xml:space="preserve">[32V.], </w:t>
      </w:r>
      <w:r>
        <w:t>car aultrement ne serons</w:t>
      </w:r>
      <w:r>
        <w:br/>
        <w:t>de luy vengiez. » A cest accord furent lez chevaliers</w:t>
      </w:r>
      <w:r>
        <w:br/>
        <w:t>castelans, quy du tout le voloient obeïr, et adont saisi-</w:t>
      </w:r>
      <w:r>
        <w:br/>
        <w:t>rent lancez bonnez et roidez, se mirent a chemin et</w:t>
      </w:r>
      <w:r>
        <w:br/>
        <w:t>vindrent a grant haste assez prez du lieu ou le noble</w:t>
      </w:r>
      <w:r>
        <w:br/>
      </w:r>
      <w:r>
        <w:rPr>
          <w:rStyle w:val="Corpodeltesto13Georgia75ptNongrassetto"/>
        </w:rPr>
        <w:t>140</w:t>
      </w:r>
      <w:r>
        <w:t xml:space="preserve"> conte entretenoit l’estour ; il estoit tousjours sur sa</w:t>
      </w:r>
      <w:r>
        <w:br/>
        <w:t>garde pour tous dangiers et bien vit le prince et sez</w:t>
      </w:r>
      <w:r>
        <w:br/>
        <w:t>chevaliers qui ne le queroient que pour sa mort ; il</w:t>
      </w:r>
      <w:r>
        <w:br/>
        <w:t>ne daigna guenchir, anchois se prist a serrer sez</w:t>
      </w:r>
      <w:r>
        <w:br/>
        <w:t>cuissez et mettre a deffence et lez attend Comme une</w:t>
      </w:r>
      <w:r>
        <w:br/>
      </w:r>
      <w:r>
        <w:rPr>
          <w:rStyle w:val="Corpodeltesto13Georgia75ptNongrassetto"/>
        </w:rPr>
        <w:t>145</w:t>
      </w:r>
      <w:r>
        <w:t xml:space="preserve"> tour, mais de tant luy pleut la chose que le prince</w:t>
      </w:r>
      <w:r>
        <w:br/>
        <w:t>veoit venir tout devant adfin de sanchier son argu sur</w:t>
      </w:r>
      <w:r>
        <w:br/>
        <w:t>luy lequel, tout enflé de couroux, le vint rencontrer</w:t>
      </w:r>
      <w:r>
        <w:br/>
        <w:t>de la lance qu’il rompy en piecez sans ce que mal luy</w:t>
      </w:r>
      <w:r>
        <w:br/>
        <w:t>feist; mais le conte d’Artois, qui maint grant cop avoit</w:t>
      </w:r>
      <w:r>
        <w:br/>
      </w:r>
      <w:r>
        <w:rPr>
          <w:rStyle w:val="Corpodeltesto13Georgia75ptNongrassetto"/>
        </w:rPr>
        <w:t>150</w:t>
      </w:r>
      <w:r>
        <w:t xml:space="preserve"> donné et recheu, a employé toute sa force a le ferir</w:t>
      </w:r>
      <w:r>
        <w:br/>
        <w:t>de l’espee, au passer sur le healme sy grant cop qu’il</w:t>
      </w:r>
      <w:r>
        <w:br/>
        <w:t>ne fu sy dur ne sy bien trempé qu’il ne luy fendist la</w:t>
      </w:r>
      <w:r>
        <w:br/>
        <w:t>teste en deux et chey le corpz jus du destrier, lequel</w:t>
      </w:r>
      <w:r>
        <w:br/>
        <w:t>fu tantost sans vie ; ce fait, vindrent lez dix chevaliers</w:t>
      </w:r>
      <w:r>
        <w:br/>
      </w:r>
      <w:r>
        <w:rPr>
          <w:rStyle w:val="Corpodeltesto13Georgia75ptNongrassetto"/>
        </w:rPr>
        <w:t>155</w:t>
      </w:r>
      <w:r>
        <w:t xml:space="preserve"> sur luy dont il en y eult la plus grant part qui assirent</w:t>
      </w:r>
      <w:r>
        <w:br/>
        <w:t>sur luy mais de la selle ne le porrent getter, sy en</w:t>
      </w:r>
      <w:r>
        <w:br/>
        <w:t>assena l’un au passer qu’il fist et luy donna telle de</w:t>
      </w:r>
      <w:r>
        <w:br/>
        <w:t>l’espee qu’il en fist autant que du prinche [</w:t>
      </w:r>
      <w:r>
        <w:rPr>
          <w:rStyle w:val="Corpodeltesto13Georgia75ptNongrassetto"/>
        </w:rPr>
        <w:t>33</w:t>
      </w:r>
      <w:r>
        <w:t>r.] et lez</w:t>
      </w:r>
      <w:r>
        <w:br/>
        <w:t>aultrez, qui oultre firent leur course, trouverent leur</w:t>
      </w:r>
      <w:r>
        <w:br/>
      </w:r>
      <w:r>
        <w:rPr>
          <w:rStyle w:val="Corpodeltesto13Georgia75ptNongrassetto"/>
        </w:rPr>
        <w:t>160</w:t>
      </w:r>
      <w:r>
        <w:t xml:space="preserve"> seigneur mort, dont il furent moult dolans et descon-</w:t>
      </w:r>
      <w:r>
        <w:br/>
        <w:t>fortez, ce a quoy le conte d’Artois n’acontoit se pou</w:t>
      </w:r>
      <w:r>
        <w:br/>
        <w:t>non, ainchois ne luy semble rien s’il ne fait plus fort</w:t>
      </w:r>
      <w:r>
        <w:br/>
        <w:t>que cela, car son voloir estoit sy grant qu’il ne doub-</w:t>
      </w:r>
      <w:r>
        <w:br/>
        <w:t>toit peril ou rencontre qui luy peust advenir ; il se</w:t>
      </w:r>
      <w:r>
        <w:br/>
      </w:r>
      <w:r>
        <w:rPr>
          <w:rStyle w:val="Corpodeltesto13Georgia75ptNongrassetto"/>
        </w:rPr>
        <w:t>165</w:t>
      </w:r>
      <w:r>
        <w:t xml:space="preserve"> adrecha par sa haulte proesse jusquez a l’estandart</w:t>
      </w:r>
      <w:r>
        <w:br/>
        <w:t>et reffuge dez Castelans et le mist par force a terre et</w:t>
      </w:r>
      <w:r>
        <w:br/>
        <w:t>ochist celuy qui le portoit en la presence de tous ceulx</w:t>
      </w:r>
    </w:p>
    <w:p w14:paraId="2E4C0A67" w14:textId="77777777" w:rsidR="009A1B5B" w:rsidRDefault="004E42D2">
      <w:pPr>
        <w:pStyle w:val="Corpodeltesto130"/>
        <w:shd w:val="clear" w:color="auto" w:fill="auto"/>
        <w:spacing w:line="211" w:lineRule="exact"/>
        <w:ind w:firstLine="360"/>
        <w:jc w:val="left"/>
      </w:pPr>
      <w:r>
        <w:lastRenderedPageBreak/>
        <w:t>qui luy cuiderent deffendre ; de ce furent effroyez,</w:t>
      </w:r>
      <w:r>
        <w:br/>
        <w:t>et a cause, ceulx de l’ost ; ilz se mirent a la fuite</w:t>
      </w:r>
      <w:r>
        <w:br/>
      </w:r>
      <w:r>
        <w:rPr>
          <w:rStyle w:val="Corpodeltesto13Georgia65ptNongrassettoCorsivo"/>
        </w:rPr>
        <w:t>170</w:t>
      </w:r>
      <w:r>
        <w:t xml:space="preserve"> pour leurs viez sauver ; sy dit l’istoire que moult peu</w:t>
      </w:r>
      <w:r>
        <w:br/>
        <w:t>en eschappa, car le conte d’Artois et lez gens de</w:t>
      </w:r>
      <w:r>
        <w:br/>
        <w:t>Parpingnan coururent apprez de grant cuer et lez</w:t>
      </w:r>
      <w:r>
        <w:br/>
        <w:t>mìsrent en telle desordonnance que bien se tint</w:t>
      </w:r>
      <w:r>
        <w:br/>
        <w:t>eureulx qui peut trouver a tempz le bois ; non obstant</w:t>
      </w:r>
      <w:r>
        <w:br/>
        <w:t>i</w:t>
      </w:r>
      <w:r>
        <w:rPr>
          <w:rStyle w:val="Corpodeltesto13Georgia75ptNongrassetto"/>
        </w:rPr>
        <w:t>7</w:t>
      </w:r>
      <w:r>
        <w:t>S il en y eult de prins .v. ou ,vi. dez plus parans et</w:t>
      </w:r>
      <w:r>
        <w:br/>
        <w:t>richez de ia ville de Barselonne, lesqueiz furent pris par</w:t>
      </w:r>
      <w:r>
        <w:br/>
        <w:t>le conte d’Artois qui lez sauva de mort et en donna</w:t>
      </w:r>
      <w:r>
        <w:br/>
        <w:t>lez trois au conte d’Urgel et lez aultrez luy donnerent</w:t>
      </w:r>
      <w:r>
        <w:br/>
        <w:t>courtoise finanche pour raenchon et par tant leur</w:t>
      </w:r>
      <w:r>
        <w:br/>
      </w:r>
      <w:r>
        <w:rPr>
          <w:rStyle w:val="Corpodeltesto13Georgia75ptNongrassetto"/>
        </w:rPr>
        <w:t>180</w:t>
      </w:r>
      <w:r>
        <w:t xml:space="preserve"> donna congié.</w:t>
      </w:r>
    </w:p>
    <w:p w14:paraId="3637D8AD" w14:textId="77777777" w:rsidR="009A1B5B" w:rsidRDefault="004E42D2">
      <w:pPr>
        <w:pStyle w:val="Corpodeltesto130"/>
        <w:shd w:val="clear" w:color="auto" w:fill="auto"/>
        <w:spacing w:line="211" w:lineRule="exact"/>
        <w:ind w:firstLine="360"/>
        <w:jc w:val="left"/>
      </w:pPr>
      <w:r>
        <w:t>Ainsy fu le siege levé que chy dessus est touchié ;</w:t>
      </w:r>
      <w:r>
        <w:br/>
        <w:t xml:space="preserve">sy devez croire que le gaing </w:t>
      </w:r>
      <w:r>
        <w:rPr>
          <w:rStyle w:val="Corpodeltesto13Georgia75ptNongrassetto0"/>
        </w:rPr>
        <w:t xml:space="preserve">[33V.] </w:t>
      </w:r>
      <w:r>
        <w:t>fu grant que lez</w:t>
      </w:r>
      <w:r>
        <w:br/>
        <w:t>victoriens en emporterent en leur ville et la joye tres</w:t>
      </w:r>
      <w:r>
        <w:br/>
        <w:t>grande que ceulx de dedens firent a leur bonne adven-</w:t>
      </w:r>
      <w:r>
        <w:br/>
      </w:r>
      <w:r>
        <w:rPr>
          <w:rStyle w:val="Corpodeltesto13Georgia75ptNongrassetto"/>
        </w:rPr>
        <w:t>185</w:t>
      </w:r>
      <w:r>
        <w:t xml:space="preserve"> ture ; et en grans loengez fu le conte d’Artois remené</w:t>
      </w:r>
      <w:r>
        <w:br/>
        <w:t>a son logis de tout le peuple qui ne luy sçavoit assez</w:t>
      </w:r>
      <w:r>
        <w:br/>
        <w:t>conjoyr et faire feste pour ce que, par luy eí sa</w:t>
      </w:r>
      <w:r>
        <w:br/>
        <w:t>subtille conduite, il avoient la journee gaignee. Au</w:t>
      </w:r>
      <w:r>
        <w:br/>
        <w:t>fort, la nuit se passa ainsy : se reposerent lez ungz</w:t>
      </w:r>
      <w:r>
        <w:br/>
      </w:r>
      <w:r>
        <w:rPr>
          <w:rStyle w:val="Corpodeltesto13Georgia7ptNongrassetto"/>
        </w:rPr>
        <w:t>190</w:t>
      </w:r>
      <w:r>
        <w:rPr>
          <w:rStyle w:val="Corpodeltesto137ptNongrassetto"/>
        </w:rPr>
        <w:t xml:space="preserve"> </w:t>
      </w:r>
      <w:r>
        <w:t>qui plus ne desiroient et lez aultrez, qui eubrent</w:t>
      </w:r>
      <w:r>
        <w:br/>
        <w:t>mestier de mire, furent songneusement pensez et visi-</w:t>
      </w:r>
      <w:r>
        <w:br/>
        <w:t>tez ; et, le jour venu, apprez la messe oye, le conte</w:t>
      </w:r>
      <w:r>
        <w:br/>
        <w:t>d’Urgel, sa femme et sa fille vindrent remercyer leur</w:t>
      </w:r>
      <w:r>
        <w:br/>
        <w:t>bon amy, le conte d’Artois, en luy presentant corpz</w:t>
      </w:r>
      <w:r>
        <w:br/>
      </w:r>
      <w:r>
        <w:rPr>
          <w:rStyle w:val="Corpodeltesto137ptNongrassetto"/>
        </w:rPr>
        <w:t>i</w:t>
      </w:r>
      <w:r>
        <w:rPr>
          <w:rStyle w:val="Corpodeltesto13Georgia7ptNongrassetto"/>
        </w:rPr>
        <w:t>9</w:t>
      </w:r>
      <w:r>
        <w:rPr>
          <w:rStyle w:val="Corpodeltesto137ptNongrassetto"/>
        </w:rPr>
        <w:t xml:space="preserve">S </w:t>
      </w:r>
      <w:r>
        <w:t xml:space="preserve">et biens comme a celuy apprez Dieu de qui </w:t>
      </w:r>
      <w:r>
        <w:rPr>
          <w:rStyle w:val="Corpodeltesto13SegoeUI65ptCorsivoSpaziatura0pt"/>
          <w:b/>
          <w:bCs/>
        </w:rPr>
        <w:t>i\z</w:t>
      </w:r>
      <w:r>
        <w:rPr>
          <w:rStyle w:val="Corpodeltesto13SegoeUI65ptCorsivoSpaziatura0pt"/>
          <w:b/>
          <w:bCs/>
        </w:rPr>
        <w:br/>
      </w:r>
      <w:r>
        <w:t>tenoient leurs, mais le noble conte tout fu parassouvy</w:t>
      </w:r>
      <w:r>
        <w:br/>
        <w:t>de toutez bonnez vertus, ne volt pour son service quel-</w:t>
      </w:r>
      <w:r>
        <w:br/>
        <w:t>que chose recepvoir ne demander synon demourer en</w:t>
      </w:r>
      <w:r>
        <w:br/>
        <w:t>leur bonne grace, disant aussy que paz n’estoit temps</w:t>
      </w:r>
      <w:r>
        <w:br/>
      </w:r>
      <w:r>
        <w:rPr>
          <w:rStyle w:val="Corpodeltesto13Georgia75ptNongrassetto"/>
        </w:rPr>
        <w:t>3</w:t>
      </w:r>
      <w:r>
        <w:t>oo de ce faire et que, comme il entendoit lez seignouriez</w:t>
      </w:r>
      <w:r>
        <w:br/>
        <w:t>et placez du conte d’Urgel estoient encore entirement</w:t>
      </w:r>
    </w:p>
    <w:p w14:paraId="178034B9" w14:textId="77777777" w:rsidR="009A1B5B" w:rsidRDefault="004E42D2">
      <w:pPr>
        <w:pStyle w:val="Corpodeltesto130"/>
        <w:shd w:val="clear" w:color="auto" w:fill="auto"/>
        <w:spacing w:line="211" w:lineRule="exact"/>
        <w:ind w:firstLine="360"/>
        <w:jc w:val="left"/>
        <w:sectPr w:rsidR="009A1B5B">
          <w:headerReference w:type="even" r:id="rId47"/>
          <w:headerReference w:type="default" r:id="rId48"/>
          <w:headerReference w:type="first" r:id="rId49"/>
          <w:footerReference w:type="first" r:id="rId50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ou demaine dez Castelains, pour laquelle chose il</w:t>
      </w:r>
      <w:r>
        <w:br/>
        <w:t>conseilloit que, sans taire nul delay, on se meist aux</w:t>
      </w:r>
      <w:r>
        <w:br/>
        <w:t>champz pour ycellez reconquerir et puis, apprez ces-</w:t>
      </w:r>
      <w:r>
        <w:br/>
      </w:r>
      <w:r>
        <w:rPr>
          <w:rStyle w:val="Corpodeltesto13Georgia75ptNongrassetto"/>
        </w:rPr>
        <w:t>205</w:t>
      </w:r>
      <w:r>
        <w:t xml:space="preserve"> tuy voiage, il avroit advis de demander ung don [34r.]</w:t>
      </w:r>
      <w:r>
        <w:br/>
        <w:t>pour toutez sez painez ; ad ce s’acorda le conte</w:t>
      </w:r>
      <w:r>
        <w:br/>
        <w:t>d’Urgel et luy bailla gens d’armez autant qu’il peult</w:t>
      </w:r>
      <w:r>
        <w:br/>
        <w:t>bonnement finer ; et dez lors se party le conte d’Artois</w:t>
      </w:r>
      <w:r>
        <w:br/>
        <w:t>atout la charge de l’armee que volentiers il prist a</w:t>
      </w:r>
      <w:r>
        <w:br/>
      </w:r>
      <w:r>
        <w:rPr>
          <w:rStyle w:val="Corpodeltesto13Georgia75ptNongrassetto"/>
        </w:rPr>
        <w:t>210</w:t>
      </w:r>
      <w:r>
        <w:t xml:space="preserve"> conduire pour l’amour de l’ancienneté du conte d’Urgel</w:t>
      </w:r>
      <w:r>
        <w:br/>
        <w:t>et du bon droit qu’il y avoit. Sy ne cessa oncquez</w:t>
      </w:r>
      <w:r>
        <w:br/>
        <w:t>jour ne terme qu’il ne menast son siege devant toutez</w:t>
      </w:r>
      <w:r>
        <w:br/>
        <w:t>lez placez que lez Castelans injustement avoient</w:t>
      </w:r>
      <w:r>
        <w:br/>
        <w:t>conquis et brief il fist tant par force comme par</w:t>
      </w:r>
      <w:r>
        <w:br/>
      </w:r>
      <w:r>
        <w:rPr>
          <w:rStyle w:val="Corpodeltesto13Georgia75ptNongrassetto"/>
        </w:rPr>
        <w:t>215</w:t>
      </w:r>
      <w:r>
        <w:t xml:space="preserve"> traittié que toutez furent remisez en l’obeissance du</w:t>
      </w:r>
      <w:r>
        <w:br/>
        <w:t xml:space="preserve">conte d’Urgel ; et adont retourna en Parpingnan </w:t>
      </w:r>
      <w:r>
        <w:rPr>
          <w:rStyle w:val="Corpodeltesto139ptNongrassetto"/>
        </w:rPr>
        <w:t>a</w:t>
      </w:r>
      <w:r>
        <w:rPr>
          <w:rStyle w:val="Corpodeltesto139ptNongrassetto"/>
        </w:rPr>
        <w:br/>
      </w:r>
      <w:r>
        <w:t>grant honneur ; sy fu recheu mieulx et plus haulte-</w:t>
      </w:r>
      <w:r>
        <w:br/>
        <w:t>ment que dire ne vous sçavroie et, somme toute, ung</w:t>
      </w:r>
      <w:r>
        <w:br/>
        <w:t>million de joye et joieux esbatement; il sejourna</w:t>
      </w:r>
      <w:r>
        <w:br/>
      </w:r>
      <w:r>
        <w:rPr>
          <w:rStyle w:val="Corpodeltesto13Georgia75ptNongrassetto"/>
        </w:rPr>
        <w:t>220</w:t>
      </w:r>
      <w:r>
        <w:t xml:space="preserve"> illecq environ .xii. jours pendant lesquelz ceulx de</w:t>
      </w:r>
      <w:r>
        <w:br/>
        <w:t>Barselonne envoierent requerir paix au conte d’Urgel</w:t>
      </w:r>
      <w:r>
        <w:br/>
        <w:t>qui s’y consenty par le moyen du conte d’Artois,</w:t>
      </w:r>
      <w:r>
        <w:br/>
        <w:t>lequel estoit tant courtois et amiable que pour ce en</w:t>
      </w:r>
      <w:r>
        <w:br/>
        <w:t>requist le conte d’Urgel.</w:t>
      </w:r>
    </w:p>
    <w:p w14:paraId="2C7368D0" w14:textId="77777777" w:rsidR="009A1B5B" w:rsidRDefault="004E42D2">
      <w:pPr>
        <w:pStyle w:val="Corpodeltesto130"/>
        <w:shd w:val="clear" w:color="auto" w:fill="auto"/>
        <w:spacing w:line="216" w:lineRule="exact"/>
        <w:ind w:firstLine="360"/>
        <w:jc w:val="left"/>
      </w:pPr>
      <w:r>
        <w:rPr>
          <w:rStyle w:val="Corpodeltesto13SegoeUI65ptCorsivoSpaziatura0pt"/>
          <w:b/>
          <w:bCs/>
        </w:rPr>
        <w:lastRenderedPageBreak/>
        <w:t>Cy</w:t>
      </w:r>
      <w:r>
        <w:t xml:space="preserve"> parle comment le conte d’Artois prist congiet</w:t>
      </w:r>
      <w:r>
        <w:br/>
        <w:t>du conte d’Urgel et du mesage qu’il rencontra en son</w:t>
      </w:r>
      <w:r>
        <w:br/>
        <w:t>chemin.</w:t>
      </w:r>
    </w:p>
    <w:p w14:paraId="6288B19A" w14:textId="77777777" w:rsidR="009A1B5B" w:rsidRDefault="004E42D2">
      <w:pPr>
        <w:pStyle w:val="Corpodeltesto130"/>
        <w:shd w:val="clear" w:color="auto" w:fill="auto"/>
        <w:spacing w:line="211" w:lineRule="exact"/>
        <w:ind w:firstLine="360"/>
        <w:jc w:val="left"/>
      </w:pPr>
      <w:r>
        <w:t>[</w:t>
      </w:r>
      <w:r>
        <w:rPr>
          <w:rStyle w:val="Corpodeltesto13Georgia75ptNongrassetto"/>
        </w:rPr>
        <w:t>34</w:t>
      </w:r>
      <w:r>
        <w:t>v.] Tandis c’onquez le conte d’Artois sejournoit</w:t>
      </w:r>
      <w:r>
        <w:br/>
        <w:t>5 en Parpingnan, ou il fist la paix et accord dez partiez</w:t>
      </w:r>
      <w:r>
        <w:br/>
        <w:t>qui sont escriptez cy dessus, et que tousjours a esté et</w:t>
      </w:r>
      <w:r>
        <w:br/>
        <w:t>sera de coustume de gens traverser pays et voiagier</w:t>
      </w:r>
      <w:r>
        <w:br/>
        <w:t>en divers lieux, lez aulcuns en pelerinagez visiter</w:t>
      </w:r>
      <w:r>
        <w:br/>
        <w:t>eglisez et lez aultrez en divers usagez, selon leurs</w:t>
      </w:r>
      <w:r>
        <w:br/>
        <w:t>io proprez volentez et affairez, passa par Parpingnan</w:t>
      </w:r>
      <w:r>
        <w:br/>
        <w:t>ung gentil homme de Picardie qui venoit de Saint</w:t>
      </w:r>
      <w:r>
        <w:br/>
        <w:t>Jaque le Baron, auquel le conte demanda dez adven-</w:t>
      </w:r>
      <w:r>
        <w:br/>
        <w:t>turez qu’il avoit trouveez en chemin ; et tant en enquist</w:t>
      </w:r>
      <w:r>
        <w:br/>
        <w:t>que [</w:t>
      </w:r>
      <w:r>
        <w:rPr>
          <w:rStyle w:val="Corpodeltesto13Georgia75ptNongrassetto"/>
        </w:rPr>
        <w:t>3</w:t>
      </w:r>
      <w:r>
        <w:t>Sr.] cestuy luy dist que le roy de Grenade, qui</w:t>
      </w:r>
      <w:r>
        <w:br/>
        <w:t>is payen estoit, faisoit forte et dommagable guerre au</w:t>
      </w:r>
      <w:r>
        <w:br/>
        <w:t>roy de Castille et luy destruisoit son pays par feu et</w:t>
      </w:r>
      <w:r>
        <w:br/>
        <w:t>par glave, dont la pitié devoit estre grande a tous</w:t>
      </w:r>
      <w:r>
        <w:br/>
        <w:t>devotz crestiens et noblez chevaliers ; cez parolez nota</w:t>
      </w:r>
      <w:r>
        <w:br/>
        <w:t>et mist en memoire le noble conte d’Artois et conclut</w:t>
      </w:r>
      <w:r>
        <w:br/>
      </w:r>
      <w:r>
        <w:rPr>
          <w:rStyle w:val="Corpodeltesto13Georgia75ptNongrassetto"/>
        </w:rPr>
        <w:t>20</w:t>
      </w:r>
      <w:r>
        <w:t xml:space="preserve"> d’estre en aide au roy de Castille et ne dormy gairez</w:t>
      </w:r>
      <w:r>
        <w:br/>
        <w:t>sur cestuy pourpoz ; ainchois vint, incontinent que le</w:t>
      </w:r>
      <w:r>
        <w:br/>
        <w:t>voyagier se fu party de sa presence, devant le conte</w:t>
      </w:r>
      <w:r>
        <w:br/>
        <w:t>d’Urgel qui contre luy se leva et, faisant grant joie</w:t>
      </w:r>
      <w:r>
        <w:br/>
        <w:t>de sa venue, luy díst : « De voz nouveltez sire, conie</w:t>
      </w:r>
      <w:r>
        <w:br/>
      </w:r>
      <w:r>
        <w:rPr>
          <w:rStyle w:val="Corpodeltesto13Georgia75ptNongrassetto"/>
        </w:rPr>
        <w:t>25</w:t>
      </w:r>
      <w:r>
        <w:t xml:space="preserve"> d’Artois ? » fait il, « Estez vous point encorez avisez</w:t>
      </w:r>
      <w:r>
        <w:br/>
        <w:t>de faire vostre demande, combien que paz n’est en</w:t>
      </w:r>
      <w:r>
        <w:br/>
        <w:t>ma puissance de vous remerir selon lez beaux ser-</w:t>
      </w:r>
      <w:r>
        <w:br/>
        <w:t>vicez que fait m’avez ?» « Certez tout advisé suis</w:t>
      </w:r>
      <w:r>
        <w:br/>
        <w:t>jou, sire, » respondy le noble conte d’Artois, « sy vous</w:t>
      </w:r>
      <w:r>
        <w:br/>
      </w:r>
      <w:r>
        <w:rPr>
          <w:rStyle w:val="Corpodeltesto13Georgia75ptNongrassetto"/>
        </w:rPr>
        <w:t>30</w:t>
      </w:r>
      <w:r>
        <w:t xml:space="preserve"> requier que j’aye pour toutez chosez le vostre bon</w:t>
      </w:r>
      <w:r>
        <w:br/>
        <w:t>amour et gracieux congié, car de cy me couvient par-</w:t>
      </w:r>
    </w:p>
    <w:p w14:paraId="31124A12" w14:textId="77777777" w:rsidR="009A1B5B" w:rsidRDefault="004E42D2">
      <w:pPr>
        <w:pStyle w:val="Corpodeltesto130"/>
        <w:shd w:val="clear" w:color="auto" w:fill="auto"/>
        <w:spacing w:line="216" w:lineRule="exact"/>
        <w:ind w:firstLine="360"/>
        <w:jc w:val="left"/>
      </w:pPr>
      <w:r>
        <w:t>tir et aler la ou Dieu me conduira. » Moult esbahy fu</w:t>
      </w:r>
      <w:r>
        <w:br/>
        <w:t>le conte d’Urgel de sy grant courtoìsie que au noble</w:t>
      </w:r>
      <w:r>
        <w:br/>
        <w:t>conte trouvoit et volentiers luy eust donné la moittié</w:t>
      </w:r>
      <w:r>
        <w:br/>
        <w:t>35 de sa seignourie en pur don corame il ly presenta de-</w:t>
      </w:r>
      <w:r>
        <w:br/>
        <w:t>vant son conseil, ce dont il ne fist conte, mais, pour</w:t>
      </w:r>
      <w:r>
        <w:br/>
        <w:t>faire la chose briefve, son plaisir luy [</w:t>
      </w:r>
      <w:r>
        <w:rPr>
          <w:rStyle w:val="Corpodeltesto13Georgia75ptNongrassetto"/>
        </w:rPr>
        <w:t>35</w:t>
      </w:r>
      <w:r>
        <w:t>v.] fu ac-</w:t>
      </w:r>
      <w:r>
        <w:br/>
        <w:t>cordé, dont il fu tres contempt ; et apprez il ordonna</w:t>
      </w:r>
      <w:r>
        <w:br/>
        <w:t>son fait et prist tant dez siens comme de ceulx de</w:t>
      </w:r>
      <w:r>
        <w:br/>
      </w:r>
      <w:r>
        <w:rPr>
          <w:rStyle w:val="Corpodeltesto13Georgia75ptNongrassetto"/>
        </w:rPr>
        <w:t>40</w:t>
      </w:r>
      <w:r>
        <w:t xml:space="preserve"> l’ostel du conte, son bon amy, jusques a quarante</w:t>
      </w:r>
      <w:r>
        <w:br/>
        <w:t>chevaliers et se party a grans regrez du commun peu-</w:t>
      </w:r>
      <w:r>
        <w:br/>
        <w:t>ple de la ville sans riens prendre du conte d’Urgel,</w:t>
      </w:r>
      <w:r>
        <w:br/>
        <w:t>pour chose c’on luy en seust dire et, apprez lez adieux</w:t>
      </w:r>
      <w:r>
        <w:br/>
        <w:t>et convoiemens acoustumez en tel caz, il se prist a</w:t>
      </w:r>
      <w:r>
        <w:br/>
      </w:r>
      <w:r>
        <w:rPr>
          <w:rStyle w:val="Corpodeltesto13Georgia75ptNongrassetto"/>
        </w:rPr>
        <w:t>45</w:t>
      </w:r>
      <w:r>
        <w:t xml:space="preserve"> chevauchier par Arragon et laissa Barseionne a la main</w:t>
      </w:r>
      <w:r>
        <w:br/>
        <w:t>senestre. Sy advint ainsy qu’il chevauchoit par sez</w:t>
      </w:r>
      <w:r>
        <w:br/>
        <w:t>journeez par le roialme d’Arragon, il encontra ung</w:t>
      </w:r>
      <w:r>
        <w:br/>
        <w:t>escuier, lequel par apparence avoit grant haste de</w:t>
      </w:r>
      <w:r>
        <w:br/>
        <w:t>cheminer ; le conte, qui voloit sçavoìr de luy quel-</w:t>
      </w:r>
      <w:r>
        <w:br/>
      </w:r>
      <w:r>
        <w:rPr>
          <w:rStyle w:val="Corpodeltesto13Georgia75ptNongrassetto"/>
        </w:rPr>
        <w:t>50</w:t>
      </w:r>
      <w:r>
        <w:t xml:space="preserve"> que chose, le fist appeller et le arraisonna par tellez</w:t>
      </w:r>
      <w:r>
        <w:br/>
        <w:t>parollez : « Mon amy, se Dieu vous gart, dittez moy</w:t>
      </w:r>
      <w:r>
        <w:br/>
        <w:t>qui vous chasse sy hastivement que vous en monstrez</w:t>
      </w:r>
      <w:r>
        <w:br/>
        <w:t>le samblant. » « Par Dieu, sire, » dit l’escuier, « se je</w:t>
      </w:r>
      <w:r>
        <w:br/>
        <w:t>fay samblant d’avoir haste ce n’est pas sans tres</w:t>
      </w:r>
      <w:r>
        <w:br/>
        <w:t>55 grant besoing et necessité ; se je pensoie trouver aul-</w:t>
      </w:r>
      <w:r>
        <w:br/>
        <w:t>cun avantage a le vous dire, trez volentiers le vous</w:t>
      </w:r>
      <w:r>
        <w:br/>
        <w:t>diroye, mais il me gist au cuer que le vous dire ne</w:t>
      </w:r>
      <w:r>
        <w:br/>
        <w:t>me porroit gairez valoir, pourtant vous requier que</w:t>
      </w:r>
      <w:r>
        <w:br/>
        <w:t>mon voiage ne soit ja par vous plus empeschié, car</w:t>
      </w:r>
      <w:r>
        <w:br/>
      </w:r>
      <w:r>
        <w:rPr>
          <w:rStyle w:val="Corpodeltesto13Georgia75ptNongrassetto"/>
        </w:rPr>
        <w:t>60</w:t>
      </w:r>
      <w:r>
        <w:t xml:space="preserve"> ce seroit pechié. » « Haa ! Mon amy, » fait le conte,</w:t>
      </w:r>
      <w:r>
        <w:br/>
        <w:t>« je vous prie que me dyez [</w:t>
      </w:r>
      <w:r>
        <w:rPr>
          <w:rStyle w:val="Corpodeltesto13Georgia75ptNongrassetto"/>
        </w:rPr>
        <w:t>36</w:t>
      </w:r>
      <w:r>
        <w:t>r.] vostre affaire et</w:t>
      </w:r>
      <w:r>
        <w:br/>
        <w:t>se jou y puis mettre conseil, je luy mettray ; et de ce</w:t>
      </w:r>
      <w:r>
        <w:br/>
        <w:t>ne faittez nulle doubte, pourveu que ce ne soit contre</w:t>
      </w:r>
      <w:r>
        <w:br/>
        <w:t>raison et mon honneur.» «Dieu vous en doint le voloir,»</w:t>
      </w:r>
      <w:r>
        <w:br/>
      </w:r>
      <w:r>
        <w:rPr>
          <w:rStyle w:val="Corpodeltesto13Georgia65ptNongrassettoCorsivo"/>
        </w:rPr>
        <w:t>65</w:t>
      </w:r>
      <w:r>
        <w:t xml:space="preserve"> respondy cestuy escuier, « et pour ce que tant m’en</w:t>
      </w:r>
    </w:p>
    <w:p w14:paraId="25B06850" w14:textId="77777777" w:rsidR="009A1B5B" w:rsidRDefault="004E42D2">
      <w:pPr>
        <w:pStyle w:val="Corpodeltesto130"/>
        <w:shd w:val="clear" w:color="auto" w:fill="auto"/>
        <w:spacing w:line="216" w:lineRule="exact"/>
        <w:ind w:firstLine="360"/>
        <w:jc w:val="left"/>
        <w:sectPr w:rsidR="009A1B5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lastRenderedPageBreak/>
        <w:t>avez dit, je vous en feray vray rapport. Vray est,</w:t>
      </w:r>
      <w:r>
        <w:br/>
        <w:t>sire, » dist il, « que je sui serviteur a une damoiselle,</w:t>
      </w:r>
      <w:r>
        <w:br/>
        <w:t>heritiere de la conté de Cardonne et de grans sei-</w:t>
      </w:r>
      <w:r>
        <w:br/>
        <w:t>gnouriez, qui nagairez a perdu monseigneur son</w:t>
      </w:r>
      <w:r>
        <w:br/>
      </w:r>
      <w:r>
        <w:rPr>
          <w:rStyle w:val="Corpodeltesto13Georgia65ptNongrassettoCorsivo"/>
        </w:rPr>
        <w:t>70</w:t>
      </w:r>
      <w:r>
        <w:t xml:space="preserve"> pere, dont le seigneur de Moncalde, demourant ou</w:t>
      </w:r>
      <w:r>
        <w:br/>
        <w:t>roialme d’Arragon, en ung chastel assis sur une haulte</w:t>
      </w:r>
      <w:r>
        <w:br/>
        <w:t>roche et tant fort que nul ne le croiroit se veu ne</w:t>
      </w:r>
      <w:r>
        <w:br/>
        <w:t>l’avoit, sachant la mort de monseigneur, le conte de</w:t>
      </w:r>
      <w:r>
        <w:br/>
        <w:t>Cardonne, et que de tous enffans il n’a laissié que</w:t>
      </w:r>
      <w:r>
        <w:br/>
        <w:t>75 ceste belle jone damoiseile, pensant que s’il pooit</w:t>
      </w:r>
      <w:r>
        <w:br/>
        <w:t>tant faire que la peuist avoir en mariage ou aultrement</w:t>
      </w:r>
      <w:r>
        <w:br/>
        <w:t>ce seroit bien son fait et aussy seroit il bien alyé,</w:t>
      </w:r>
      <w:r>
        <w:br/>
        <w:t>pourquoy, tout mis en somme, il a assemblé tout ce</w:t>
      </w:r>
      <w:r>
        <w:br/>
        <w:t>qu’il a peu avoir de gens, tant par priere comme par</w:t>
      </w:r>
      <w:r>
        <w:br/>
      </w:r>
      <w:r>
        <w:rPr>
          <w:rStyle w:val="Corpodeltesto13Georgia75ptNongrassetto"/>
        </w:rPr>
        <w:t>80</w:t>
      </w:r>
      <w:r>
        <w:t xml:space="preserve"> argent, dont il a assez, et est venu devant la ville de</w:t>
      </w:r>
      <w:r>
        <w:br/>
        <w:t>Cardonne ou ma dame se tenoit et a fait parler de</w:t>
      </w:r>
      <w:r>
        <w:br/>
        <w:t>l’avoir en mariage, ce dont elle s’est escondite gra-</w:t>
      </w:r>
      <w:r>
        <w:br/>
        <w:t>cieusement, disant qu’elle s’en conseillera au roy d’Ar-</w:t>
      </w:r>
      <w:r>
        <w:br/>
        <w:t xml:space="preserve">ragon qui est de son parenté et que </w:t>
      </w:r>
      <w:r>
        <w:rPr>
          <w:rStyle w:val="Corpodeltesto13Georgia7ptNongrassetto0"/>
        </w:rPr>
        <w:t xml:space="preserve">[36V.] </w:t>
      </w:r>
      <w:r>
        <w:t>atant il</w:t>
      </w:r>
      <w:r>
        <w:br/>
      </w:r>
      <w:r>
        <w:rPr>
          <w:rStyle w:val="Corpodeltesto13Georgia75ptNongrassetto"/>
        </w:rPr>
        <w:t>85</w:t>
      </w:r>
      <w:r>
        <w:t xml:space="preserve"> volsist estre contempt, dont yceluy seigneur eult ver-</w:t>
      </w:r>
      <w:r>
        <w:br/>
        <w:t>gongne et grant desdaing, pour ce qu’il luy fu advis</w:t>
      </w:r>
      <w:r>
        <w:br/>
        <w:t>que par telz moyens il n’y parvendroit jamais ; sy</w:t>
      </w:r>
      <w:r>
        <w:br/>
        <w:t>se prist a dire de terriblez et crueulx langagez de la</w:t>
      </w:r>
      <w:r>
        <w:br/>
        <w:t>pucelle, luy admetant sus que par poison elle avoit</w:t>
      </w:r>
      <w:r>
        <w:br/>
      </w:r>
      <w:r>
        <w:rPr>
          <w:rStyle w:val="Corpodeltesto13Georgia75ptNongrassetto"/>
        </w:rPr>
        <w:t>90</w:t>
      </w:r>
      <w:r>
        <w:t xml:space="preserve"> fait son pere morir pour parvenir plus tost a son</w:t>
      </w:r>
      <w:r>
        <w:br/>
        <w:t>heritage ; la belle et bonne s’en est excusee en grans</w:t>
      </w:r>
      <w:r>
        <w:br/>
        <w:t>sermens faisans, mais ce ne luy vault, car le traitre</w:t>
      </w:r>
      <w:r>
        <w:br/>
        <w:t>dit et maintient qu’il le prouvera en champ de ba-</w:t>
      </w:r>
      <w:r>
        <w:br/>
        <w:t>taiile, ne luy chault contre qui ce soit, et qu’il soit</w:t>
      </w:r>
      <w:r>
        <w:br/>
        <w:t>95 ainsi ; s’est retrait devers le roy d’Arragon et i’a se-</w:t>
      </w:r>
      <w:r>
        <w:br/>
        <w:t>duit par falacez et menchongnez tant qu’il a envoyé</w:t>
      </w:r>
      <w:r>
        <w:br/>
        <w:t>querir ma damoiselle et getté sus elle sentence de</w:t>
      </w:r>
      <w:r>
        <w:br/>
        <w:t>mort aspre et honteuse comme d’ardoír ou caz qu’elle</w:t>
      </w:r>
      <w:r>
        <w:br/>
        <w:t>ne s’en purgera par champion de ce fait. Sy vous</w:t>
      </w:r>
      <w:r>
        <w:br/>
      </w:r>
      <w:r>
        <w:rPr>
          <w:rStyle w:val="Corpodeltesto13Georgia75ptNongrassetto"/>
        </w:rPr>
        <w:t>100</w:t>
      </w:r>
      <w:r>
        <w:t xml:space="preserve"> fai sçavoir que le traitre est tant cremu et redoubté</w:t>
      </w:r>
      <w:r>
        <w:br/>
        <w:t>prez et loingz que pour deux chevaliers il ne trouve-</w:t>
      </w:r>
      <w:r>
        <w:br/>
        <w:t>roit qui le volsist combatre, dont elle est en grant</w:t>
      </w:r>
      <w:r>
        <w:br/>
        <w:t>dangier d’ardoir et morir sans cause et de ce vous</w:t>
      </w:r>
      <w:r>
        <w:br/>
        <w:t>fay sçavoir et estre sceur et certain sur ma foy, car</w:t>
      </w:r>
      <w:r>
        <w:br/>
      </w:r>
      <w:r>
        <w:rPr>
          <w:rStyle w:val="Corpodeltesto13Georgia75ptNongrassetto"/>
        </w:rPr>
        <w:t>105</w:t>
      </w:r>
      <w:r>
        <w:t xml:space="preserve"> je meismez fus a la mort de monseigneur son pere,</w:t>
      </w:r>
      <w:r>
        <w:br/>
        <w:t>lequel morut de la mort naturelle, comme Dieu l’a</w:t>
      </w:r>
      <w:r>
        <w:br/>
        <w:t>ordonné, comme scevent pluiseurs [</w:t>
      </w:r>
      <w:r>
        <w:rPr>
          <w:rStyle w:val="Corpodeltesto13Georgia75ptNongrassetto"/>
        </w:rPr>
        <w:t>37</w:t>
      </w:r>
      <w:r>
        <w:t>r.] gens ; et sy</w:t>
      </w:r>
      <w:r>
        <w:br/>
        <w:t>me demandiez ou je voy a sy grant haste, je vous</w:t>
      </w:r>
      <w:r>
        <w:br/>
        <w:t>responderoye que je voy devers ung sien parent et</w:t>
      </w:r>
      <w:r>
        <w:br/>
        <w:t>no grant amy qui est assez prez d’icy demorant, vaillant</w:t>
      </w:r>
      <w:r>
        <w:br/>
        <w:t>en armez et bien renommé pour savoir s’il vouldroit</w:t>
      </w:r>
      <w:r>
        <w:br/>
        <w:t>aidier ma damoiselle sur ceste querelle. » Adont luy</w:t>
      </w:r>
      <w:r>
        <w:br/>
        <w:t>enquist le conte en quel lieu et jour la bataille se de-</w:t>
      </w:r>
      <w:r>
        <w:br/>
        <w:t>voit faire et celuy respondy qu’elle se feroit a Sara-</w:t>
      </w:r>
      <w:r>
        <w:br/>
      </w:r>
      <w:r>
        <w:rPr>
          <w:rStyle w:val="Corpodeltesto13Georgia75ptNongrassetto"/>
        </w:rPr>
        <w:t>11</w:t>
      </w:r>
      <w:r>
        <w:t>S goce devant le roy d’Arragon, dedens quatre jours ;</w:t>
      </w:r>
      <w:r>
        <w:br/>
        <w:t>atant luy donna congié le noble conte qui se remist</w:t>
      </w:r>
      <w:r>
        <w:br/>
        <w:t>a la voie, pensant a la belle damoiselle en pluiseurs</w:t>
      </w:r>
      <w:r>
        <w:br/>
        <w:t>et diversez ymaginacions.</w:t>
      </w:r>
    </w:p>
    <w:p w14:paraId="7B9E7B62" w14:textId="77777777" w:rsidR="009A1B5B" w:rsidRDefault="004E42D2">
      <w:pPr>
        <w:pStyle w:val="Corpodeltesto130"/>
        <w:shd w:val="clear" w:color="auto" w:fill="auto"/>
        <w:spacing w:line="211" w:lineRule="exact"/>
        <w:ind w:firstLine="360"/>
        <w:jc w:val="left"/>
      </w:pPr>
      <w:r>
        <w:lastRenderedPageBreak/>
        <w:t>Comment le conte d’Artois sauva de mort la josne</w:t>
      </w:r>
      <w:r>
        <w:br/>
        <w:t>contesse de Cardonne et combaty en champ ordonné</w:t>
      </w:r>
      <w:r>
        <w:br/>
        <w:t>le seigneur de Moncade qu’il vaincquy et fist recon-</w:t>
      </w:r>
      <w:r>
        <w:br/>
        <w:t>gnoistre que a tort il avoit accusee la belle damoi-</w:t>
      </w:r>
      <w:r>
        <w:br/>
        <w:t>5 selle et de sez adventurez qu’il eult.</w:t>
      </w:r>
    </w:p>
    <w:p w14:paraId="09F052E5" w14:textId="77777777" w:rsidR="009A1B5B" w:rsidRDefault="004E42D2">
      <w:pPr>
        <w:pStyle w:val="Corpodeltesto130"/>
        <w:shd w:val="clear" w:color="auto" w:fill="auto"/>
        <w:spacing w:line="211" w:lineRule="exact"/>
        <w:ind w:firstLine="360"/>
        <w:jc w:val="left"/>
        <w:sectPr w:rsidR="009A1B5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[</w:t>
      </w:r>
      <w:r>
        <w:rPr>
          <w:rStyle w:val="Corpodeltesto13Georgia75ptNongrassetto"/>
        </w:rPr>
        <w:t>37</w:t>
      </w:r>
      <w:r>
        <w:t>v.] Ainsy s’en ala le conte d’Artois son droit</w:t>
      </w:r>
      <w:r>
        <w:br/>
        <w:t>chemin, pensant a la damoiselle, disant a soy meismez</w:t>
      </w:r>
      <w:r>
        <w:br/>
        <w:t>qu’il yra a Sarragoce et aprendera illecq de la verité</w:t>
      </w:r>
      <w:r>
        <w:br/>
        <w:t>du caz ; et en cez pensers chevaucha tant qu’il vit une</w:t>
      </w:r>
      <w:r>
        <w:br/>
        <w:t>io ville devant soy nommee Leride; il envoya aulcuns de</w:t>
      </w:r>
      <w:r>
        <w:br/>
        <w:t>sez gens devant pour preparer le logis tandis que tout</w:t>
      </w:r>
      <w:r>
        <w:br/>
        <w:t>a l’aise il arriva et entra dedens la ville ou tout fu</w:t>
      </w:r>
      <w:r>
        <w:br/>
        <w:t>prest; et, quant il eult souppé, volenté luy prist d’alier</w:t>
      </w:r>
      <w:r>
        <w:br/>
        <w:t>prendre i’air tout de beau pié hors de la porte, car</w:t>
      </w:r>
      <w:r>
        <w:br/>
        <w:t>iS la saison estoit plaisante qui rendoit lez prez et</w:t>
      </w:r>
      <w:r>
        <w:br/>
        <w:t>champz couvers de fleurs ; mais gairez n’eult illecq</w:t>
      </w:r>
      <w:r>
        <w:br/>
        <w:t>esté quant d’aventure il [</w:t>
      </w:r>
      <w:r>
        <w:rPr>
          <w:rStyle w:val="Corpodeltesto13Georgia75ptNongrassetto"/>
        </w:rPr>
        <w:t>38</w:t>
      </w:r>
      <w:r>
        <w:t>r.] jetta sez yeulx sur ung</w:t>
      </w:r>
      <w:r>
        <w:br/>
        <w:t>chemin qui s’adrechoit a l’entree de la ville ou il</w:t>
      </w:r>
      <w:r>
        <w:br/>
        <w:t>estoit et vit venir ung chevaucheur a moult grant es-</w:t>
      </w:r>
      <w:r>
        <w:br/>
      </w:r>
      <w:r>
        <w:rPr>
          <w:rStyle w:val="Corpodeltesto13Georgia75ptNongrassetto"/>
        </w:rPr>
        <w:t>20</w:t>
      </w:r>
      <w:r>
        <w:t xml:space="preserve"> ploit ; il dist a sez gens qu’il sçavroit volentiers quel</w:t>
      </w:r>
      <w:r>
        <w:br/>
        <w:t>affaire le chassoit a sy grant haste et, en disant cez</w:t>
      </w:r>
      <w:r>
        <w:br/>
        <w:t>parollez, se avancherent si l’un et l’autre que le conte</w:t>
      </w:r>
      <w:r>
        <w:br/>
        <w:t>recongnu bien que c’estoit l’escuier de la damoiselle</w:t>
      </w:r>
      <w:r>
        <w:br/>
        <w:t>dont il avoit oy conter la fortune ; et, quant il peut</w:t>
      </w:r>
      <w:r>
        <w:br/>
      </w:r>
      <w:r>
        <w:rPr>
          <w:rStyle w:val="Corpodeltesto13Georgia75ptNongrassetto"/>
        </w:rPr>
        <w:t>25</w:t>
      </w:r>
      <w:r>
        <w:t xml:space="preserve"> entendre son langage, il luy demanda comment il avoit</w:t>
      </w:r>
      <w:r>
        <w:br/>
        <w:t>besongnié en son voyage. « Mal certez, sire, » res-</w:t>
      </w:r>
      <w:r>
        <w:br/>
        <w:t>pondy i’escuier, « car j’ay failly a mon esperance ;</w:t>
      </w:r>
      <w:r>
        <w:br/>
        <w:t>et tant vous puis je dire que le chevalier ne comba-</w:t>
      </w:r>
      <w:r>
        <w:br/>
        <w:t>troit paz contre le seigneur de Moncalde qui luy don-</w:t>
      </w:r>
      <w:r>
        <w:br/>
      </w:r>
      <w:r>
        <w:rPr>
          <w:rStyle w:val="Corpodeltesto13Georgia75ptNongrassetto"/>
        </w:rPr>
        <w:t>30</w:t>
      </w:r>
      <w:r>
        <w:t xml:space="preserve"> roit tout le monde ; et sy ne sçavroye mais quel part</w:t>
      </w:r>
      <w:r>
        <w:br/>
        <w:t>aler, pourquoy a tout conclurre je ne voy nul moyen</w:t>
      </w:r>
    </w:p>
    <w:p w14:paraId="63A8CB12" w14:textId="77777777" w:rsidR="009A1B5B" w:rsidRDefault="004E42D2">
      <w:pPr>
        <w:pStyle w:val="Corpodeltesto130"/>
        <w:shd w:val="clear" w:color="auto" w:fill="auto"/>
        <w:spacing w:line="211" w:lineRule="exact"/>
        <w:ind w:firstLine="360"/>
        <w:jc w:val="left"/>
      </w:pPr>
      <w:r>
        <w:lastRenderedPageBreak/>
        <w:t>qu’il ne couviengne deffiner villainement ma dame,</w:t>
      </w:r>
      <w:r>
        <w:br/>
        <w:t>dont je suis tant anoyeux que je ne sçay comment</w:t>
      </w:r>
      <w:r>
        <w:br/>
        <w:t>il m’en est. » Et, en disant cez parollez, plcura dez</w:t>
      </w:r>
      <w:r>
        <w:br/>
      </w:r>
      <w:r>
        <w:rPr>
          <w:rStyle w:val="Corpodeltesto13Georgia75ptNongrassetto"/>
        </w:rPr>
        <w:t>35</w:t>
      </w:r>
      <w:r>
        <w:t xml:space="preserve"> yeulx tendrement par sy grande desconfiture que pi-</w:t>
      </w:r>
      <w:r>
        <w:br/>
        <w:t>teux en fut le noble conte qui luy respondy debonnai-</w:t>
      </w:r>
      <w:r>
        <w:br/>
        <w:t>rement : « Laissiez vostre deul, mon amy, et vous</w:t>
      </w:r>
      <w:r>
        <w:br/>
        <w:t>attendez a Dieu qui garde et deffent le droit d’un</w:t>
      </w:r>
      <w:r>
        <w:br/>
        <w:t>chascun, car II luy aidera et pourverra bien de Sa</w:t>
      </w:r>
      <w:r>
        <w:br/>
      </w:r>
      <w:r>
        <w:rPr>
          <w:rStyle w:val="Corpodeltesto13Georgia75ptNongrassetto"/>
        </w:rPr>
        <w:t>40</w:t>
      </w:r>
      <w:r>
        <w:t xml:space="preserve"> grace ainsy comme besoing sera. » « Dieux vous en</w:t>
      </w:r>
      <w:r>
        <w:br/>
        <w:t xml:space="preserve">veulle oïr, sire, » dist </w:t>
      </w:r>
      <w:r>
        <w:rPr>
          <w:rStyle w:val="Corpodeltesto13Georgia75ptNongrassetto0"/>
        </w:rPr>
        <w:t xml:space="preserve">[38V.] </w:t>
      </w:r>
      <w:r>
        <w:t>l’escuier, « sy voirement</w:t>
      </w:r>
      <w:r>
        <w:br/>
        <w:t>qu’elle est innocente du caz c’on luy admet faulsement</w:t>
      </w:r>
      <w:r>
        <w:br/>
        <w:t>sus. » Et, en disant cez parolez, il passa oultre pour-</w:t>
      </w:r>
      <w:r>
        <w:br/>
        <w:t>tant que illecq ne volu mie plus sejourner ; et le noble</w:t>
      </w:r>
      <w:r>
        <w:br/>
      </w:r>
      <w:r>
        <w:rPr>
          <w:rStyle w:val="Corpodeltesto13Georgia75ptNongrassetto"/>
        </w:rPr>
        <w:t>45</w:t>
      </w:r>
      <w:r>
        <w:t xml:space="preserve"> conte le commanda en la garde de Dieu, qui moult</w:t>
      </w:r>
      <w:r>
        <w:br/>
        <w:t xml:space="preserve">disoit de bien de la leaulté et preudommie que </w:t>
      </w:r>
      <w:r>
        <w:rPr>
          <w:rStyle w:val="Corpodeltesto139ptNongrassetto"/>
        </w:rPr>
        <w:t>îa</w:t>
      </w:r>
      <w:r>
        <w:rPr>
          <w:rStyle w:val="Corpodeltesto139ptNongrassetto"/>
        </w:rPr>
        <w:br/>
      </w:r>
      <w:r>
        <w:t>damoiselle avoit en cestuy escuier.</w:t>
      </w:r>
    </w:p>
    <w:p w14:paraId="5D834E00" w14:textId="77777777" w:rsidR="009A1B5B" w:rsidRDefault="004E42D2">
      <w:pPr>
        <w:pStyle w:val="Corpodeltesto130"/>
        <w:shd w:val="clear" w:color="auto" w:fill="auto"/>
        <w:spacing w:line="211" w:lineRule="exact"/>
        <w:ind w:firstLine="360"/>
        <w:jc w:val="left"/>
      </w:pPr>
      <w:r>
        <w:t>Tantost apprez que l’escuier se fu party pour tirer</w:t>
      </w:r>
      <w:r>
        <w:br/>
        <w:t>plus avant en chemin, le conte d’Artois fist son retour</w:t>
      </w:r>
      <w:r>
        <w:br/>
      </w:r>
      <w:r>
        <w:rPr>
          <w:rStyle w:val="Corpodeltesto13Georgia75ptNongrassetto"/>
        </w:rPr>
        <w:t>50</w:t>
      </w:r>
      <w:r>
        <w:t xml:space="preserve"> en la ville, ou il demanda se la querelle du chevalier,</w:t>
      </w:r>
      <w:r>
        <w:br/>
        <w:t>seigneur de Moncalde, estoit bonne ; mais on luy dist</w:t>
      </w:r>
      <w:r>
        <w:br/>
        <w:t>communement et afferma que non, dont il fu tout</w:t>
      </w:r>
      <w:r>
        <w:br/>
        <w:t>deliberé de faire le champ pour la damoiselle. Sy se</w:t>
      </w:r>
      <w:r>
        <w:br/>
        <w:t>passa ceste nuit; et bien fist visiter son harnois adfin</w:t>
      </w:r>
      <w:r>
        <w:br/>
      </w:r>
      <w:r>
        <w:rPr>
          <w:rStyle w:val="Corpodeltesto13Georgia75ptNongrassetto"/>
        </w:rPr>
        <w:t>55</w:t>
      </w:r>
      <w:r>
        <w:t xml:space="preserve"> que riens n’y deffaillist et, pour ce que l’en luy dist</w:t>
      </w:r>
      <w:r>
        <w:br/>
        <w:t>qu’il n’y avoit que deux petitez journeez jusquez a</w:t>
      </w:r>
      <w:r>
        <w:br/>
        <w:t>Sarragoce, apprez messe oye et but une fois, il monta</w:t>
      </w:r>
      <w:r>
        <w:br/>
        <w:t>a cheval et avecquez sez gens fist tant qu’il vint au</w:t>
      </w:r>
      <w:r>
        <w:br/>
        <w:t>jour assigné a l’entree de Sarragoce ou le champ fu</w:t>
      </w:r>
      <w:r>
        <w:br/>
      </w:r>
      <w:r>
        <w:rPr>
          <w:rStyle w:val="Corpodeltesto13Georgia75ptNongrassetto"/>
        </w:rPr>
        <w:t>60</w:t>
      </w:r>
      <w:r>
        <w:t xml:space="preserve"> cloz et lez eschaffaux ordonnez pour le roy d’Arragon;</w:t>
      </w:r>
      <w:r>
        <w:br/>
        <w:t>mais je vous dy bien que a ceste heure le noble conte</w:t>
      </w:r>
      <w:r>
        <w:br/>
        <w:t>fu garny de sez armeurez et entra en cest estat dedens</w:t>
      </w:r>
      <w:r>
        <w:br/>
        <w:t>la ville ; sy fu regardé dez uns et dez aultrez qui</w:t>
      </w:r>
      <w:r>
        <w:br/>
        <w:t>disoient que Iez armez [</w:t>
      </w:r>
      <w:r>
        <w:rPr>
          <w:rStyle w:val="Corpodeltesto13Georgia75ptNongrassetto"/>
        </w:rPr>
        <w:t>39</w:t>
      </w:r>
      <w:r>
        <w:t>r.] luy seoient mieulx et</w:t>
      </w:r>
      <w:r>
        <w:br/>
      </w:r>
      <w:r>
        <w:rPr>
          <w:rStyle w:val="Corpodeltesto13Georgia75ptNongrassetto"/>
        </w:rPr>
        <w:t>65</w:t>
      </w:r>
      <w:r>
        <w:t xml:space="preserve"> plus gentement a porter que a tous lez chevaliers que</w:t>
      </w:r>
    </w:p>
    <w:p w14:paraId="11543563" w14:textId="77777777" w:rsidR="009A1B5B" w:rsidRDefault="004E42D2">
      <w:pPr>
        <w:pStyle w:val="Corpodeltesto130"/>
        <w:shd w:val="clear" w:color="auto" w:fill="auto"/>
        <w:spacing w:line="211" w:lineRule="exact"/>
        <w:ind w:firstLine="360"/>
        <w:jc w:val="left"/>
        <w:sectPr w:rsidR="009A1B5B">
          <w:headerReference w:type="even" r:id="rId51"/>
          <w:headerReference w:type="default" r:id="rId52"/>
          <w:headerReference w:type="first" r:id="rId53"/>
          <w:footerReference w:type="first" r:id="rId54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jamais ilz eussent veu, sy ne sçavoient il paz quel il</w:t>
      </w:r>
      <w:r>
        <w:br/>
        <w:t>estoit ne la cause de sa venue ; et ainsy qu’il chevau-</w:t>
      </w:r>
      <w:r>
        <w:br/>
        <w:t>choit au long du pavé, il encontra la damoiselle c’on</w:t>
      </w:r>
      <w:r>
        <w:br/>
        <w:t>amenoit ou champ ou, selon la sentence du roy, elle</w:t>
      </w:r>
      <w:r>
        <w:br/>
      </w:r>
      <w:r>
        <w:rPr>
          <w:rStyle w:val="Corpodeltesto13Georgia75ptNongrassetto"/>
        </w:rPr>
        <w:t>70</w:t>
      </w:r>
      <w:r>
        <w:t xml:space="preserve"> devoit estre arse et executee a mort, se par dedens</w:t>
      </w:r>
      <w:r>
        <w:br/>
        <w:t>douze heurez ne trouvoit champion qui son droit luy</w:t>
      </w:r>
      <w:r>
        <w:br/>
        <w:t>deffendist contre le seigneur de Moncalde, lequel</w:t>
      </w:r>
      <w:r>
        <w:br/>
        <w:t>moult pompeusement chevaucha auprez du roy en</w:t>
      </w:r>
      <w:r>
        <w:br/>
        <w:t>point de faire la bataille et jamais n’eust cuidier trou-</w:t>
      </w:r>
      <w:r>
        <w:br/>
        <w:t>75 ver homme qui l’eust peu par force matter et descon-</w:t>
      </w:r>
      <w:r>
        <w:br/>
        <w:t>fire ; sy menachoit fort la gente et bonne pucelle qui</w:t>
      </w:r>
      <w:r>
        <w:br/>
        <w:t>de destresse et doleur de cuer ne sçavoit que dire,</w:t>
      </w:r>
      <w:r>
        <w:br/>
        <w:t>anchois n’atendoit que la fin de sez cris, pleurs et</w:t>
      </w:r>
      <w:r>
        <w:br/>
        <w:t>maleuretez par la mort quy toutez painez de ce monde</w:t>
      </w:r>
      <w:r>
        <w:br/>
      </w:r>
      <w:r>
        <w:rPr>
          <w:rStyle w:val="Corpodeltesto13Georgia75ptNongrassetto"/>
        </w:rPr>
        <w:t>8</w:t>
      </w:r>
      <w:r>
        <w:t>o consomme ; et veritablement elle n’y eust ja failly</w:t>
      </w:r>
      <w:r>
        <w:br/>
        <w:t>quant le noble conte d’Artois s’escria a haulte voix :</w:t>
      </w:r>
      <w:r>
        <w:br/>
        <w:t>« Hola, beaux seigneurs, hola ! Laissiez moy parler au</w:t>
      </w:r>
      <w:r>
        <w:br/>
        <w:t>roy et ne menez plus avant ceste pucelle tant que</w:t>
      </w:r>
      <w:r>
        <w:br/>
        <w:t>j’avray dit ma volenté. »</w:t>
      </w:r>
    </w:p>
    <w:p w14:paraId="6690D335" w14:textId="77777777" w:rsidR="009A1B5B" w:rsidRDefault="004E42D2">
      <w:pPr>
        <w:pStyle w:val="Corpodeltesto21"/>
        <w:shd w:val="clear" w:color="auto" w:fill="auto"/>
        <w:spacing w:line="216" w:lineRule="exact"/>
        <w:ind w:firstLine="360"/>
      </w:pPr>
      <w:r>
        <w:lastRenderedPageBreak/>
        <w:t>Comment le conte d’Artois combaty le seigneur de</w:t>
      </w:r>
      <w:r>
        <w:br/>
        <w:t>Moncade et le desconfy.</w:t>
      </w:r>
    </w:p>
    <w:p w14:paraId="5D037397" w14:textId="77777777" w:rsidR="009A1B5B" w:rsidRDefault="004E42D2">
      <w:pPr>
        <w:pStyle w:val="Corpodeltesto130"/>
        <w:shd w:val="clear" w:color="auto" w:fill="auto"/>
        <w:spacing w:line="211" w:lineRule="exact"/>
        <w:ind w:firstLine="360"/>
        <w:jc w:val="left"/>
      </w:pPr>
      <w:r>
        <w:t>[</w:t>
      </w:r>
      <w:r>
        <w:rPr>
          <w:rStyle w:val="Corpodeltesto13Georgia75ptNongrassetto"/>
        </w:rPr>
        <w:t>39</w:t>
      </w:r>
      <w:r>
        <w:t>v.] Moult esbahis furent lez ungz et lez aultrez</w:t>
      </w:r>
      <w:r>
        <w:br/>
        <w:t>de cestuy estrange chevalier, pourtant que plainement</w:t>
      </w:r>
      <w:r>
        <w:br/>
        <w:t>S langagoit et meismement le roy le fisí venir devant</w:t>
      </w:r>
      <w:r>
        <w:br/>
        <w:t>luy, mais le noble conte de prime fache luy fist la</w:t>
      </w:r>
      <w:r>
        <w:br/>
        <w:t>reverence honnourablement, puis luy dist : «Sire,</w:t>
      </w:r>
      <w:r>
        <w:br/>
        <w:t>plaise a vostre magesté roiale que je parle a ceste</w:t>
      </w:r>
      <w:r>
        <w:br/>
        <w:t>pucelle a part. » « De par Dieu, soit, sire chevalier, »</w:t>
      </w:r>
      <w:r>
        <w:br/>
        <w:t>io dist le roy ; adont se tirerent toutez manierez de gens</w:t>
      </w:r>
      <w:r>
        <w:br/>
        <w:t>arriere au commandement du roy ; sy s’approcha le</w:t>
      </w:r>
      <w:r>
        <w:br/>
        <w:t>conte de la damoiselle, luy priant que de son fait luy</w:t>
      </w:r>
      <w:r>
        <w:br/>
        <w:t>deist toute la pure verité et il feroit tant, s’il pooit,</w:t>
      </w:r>
      <w:r>
        <w:br/>
        <w:t>que son honneur y seroit gardé ; sy luy dit la belle</w:t>
      </w:r>
      <w:r>
        <w:br/>
      </w:r>
      <w:r>
        <w:rPr>
          <w:rStyle w:val="Corpodeltesto13Georgia75ptNongrassetto"/>
        </w:rPr>
        <w:t>15</w:t>
      </w:r>
      <w:r>
        <w:t xml:space="preserve"> [</w:t>
      </w:r>
      <w:r>
        <w:rPr>
          <w:rStyle w:val="Corpodeltesto13Georgia75ptNongrassetto"/>
        </w:rPr>
        <w:t>4</w:t>
      </w:r>
      <w:r>
        <w:t>or.] et afferma par la redemption de son ame qu’elle</w:t>
      </w:r>
      <w:r>
        <w:br/>
        <w:t>n’avoit oncquez pensé ad ce dont elle estoit occupee</w:t>
      </w:r>
      <w:r>
        <w:br/>
        <w:t>et aínsy luy vaulsist Dieu estre misericors a l’ame,</w:t>
      </w:r>
      <w:r>
        <w:br/>
        <w:t>car au regard du corpz il valoit que mort ; alors le</w:t>
      </w:r>
      <w:r>
        <w:br/>
        <w:t>resconforta le conte moult doulcement car il luy dist</w:t>
      </w:r>
      <w:r>
        <w:br/>
      </w:r>
      <w:r>
        <w:rPr>
          <w:rStyle w:val="Corpodeltesto13Georgia75ptNongrassetto"/>
        </w:rPr>
        <w:t>20</w:t>
      </w:r>
      <w:r>
        <w:t xml:space="preserve"> qu’il combatra contre son adversaire ; sy en fu la</w:t>
      </w:r>
      <w:r>
        <w:br/>
        <w:t>belle ausques resjoye et remercya celuy que mie ne</w:t>
      </w:r>
      <w:r>
        <w:br/>
        <w:t>congnissoit, priant Dieu qu’Il le veulle sauver de mort</w:t>
      </w:r>
      <w:r>
        <w:br/>
        <w:t>et de meschief ; et pour l’istoire abregier, le conte</w:t>
      </w:r>
      <w:r>
        <w:br/>
        <w:t>vint devant le roy et luy dist : « Sire, faittez venir</w:t>
      </w:r>
      <w:r>
        <w:br/>
      </w:r>
      <w:r>
        <w:rPr>
          <w:rStyle w:val="Corpodeltesto13Georgia75ptNongrassetto"/>
        </w:rPr>
        <w:t>25</w:t>
      </w:r>
      <w:r>
        <w:t xml:space="preserve"> ce chevalier avant pour oyr qu’il vouldra maintenir</w:t>
      </w:r>
      <w:r>
        <w:br/>
        <w:t>contre l’onneur de ceste damoiselle. » Sy ne fu gairez</w:t>
      </w:r>
      <w:r>
        <w:br/>
        <w:t>loing le seigneur de Moncade et bien escouta ce que</w:t>
      </w:r>
      <w:r>
        <w:br/>
        <w:t>le conte dit; sy en devint tout alumé de couroux et</w:t>
      </w:r>
      <w:r>
        <w:br/>
        <w:t>de despit et s’avancha devant le roy et parla en telle</w:t>
      </w:r>
      <w:r>
        <w:br/>
      </w:r>
      <w:r>
        <w:rPr>
          <w:rStyle w:val="Corpodeltesto13Georgia75ptNongrassetto"/>
        </w:rPr>
        <w:t>30</w:t>
      </w:r>
      <w:r>
        <w:t xml:space="preserve"> maniere : « Sire, ceste faulse et mauvaise damoiselle</w:t>
      </w:r>
      <w:r>
        <w:br/>
        <w:t>a empoisonnê son pere pour joyr de son heritage et</w:t>
      </w:r>
    </w:p>
    <w:p w14:paraId="687651CD" w14:textId="77777777" w:rsidR="009A1B5B" w:rsidRDefault="004E42D2">
      <w:pPr>
        <w:pStyle w:val="Corpodeltesto130"/>
        <w:shd w:val="clear" w:color="auto" w:fill="auto"/>
        <w:spacing w:line="221" w:lineRule="exact"/>
        <w:ind w:firstLine="360"/>
        <w:jc w:val="left"/>
      </w:pPr>
      <w:r>
        <w:t>s’il esí nul qui veulle dire le contraire, je suis prest</w:t>
      </w:r>
      <w:r>
        <w:br/>
        <w:t>de prouver contre luy que mon langage est veritable</w:t>
      </w:r>
      <w:r>
        <w:br/>
        <w:t>et devant vous en gette mon gage. » Le conte d’Artois</w:t>
      </w:r>
      <w:r>
        <w:br/>
        <w:t>35 le releva incontinent et dist, en la presence de tous</w:t>
      </w:r>
      <w:r>
        <w:br/>
        <w:t>ceulx qui a l’environ estoient, que de tout ce que dit</w:t>
      </w:r>
      <w:r>
        <w:br/>
        <w:t>en avoit, il estoit menteur comme ií le prouveroit de</w:t>
      </w:r>
      <w:r>
        <w:br/>
        <w:t xml:space="preserve">son </w:t>
      </w:r>
      <w:r>
        <w:rPr>
          <w:rStyle w:val="Corpodeltesto13Georgia75ptNongrassetto0"/>
        </w:rPr>
        <w:t xml:space="preserve">[40V.] </w:t>
      </w:r>
      <w:r>
        <w:t>corpz presentement. Sy fu ordonné de par</w:t>
      </w:r>
      <w:r>
        <w:br/>
        <w:t>le roy a fairq lez sermens acoustumez a faire en tel</w:t>
      </w:r>
      <w:r>
        <w:br/>
      </w:r>
      <w:r>
        <w:rPr>
          <w:rStyle w:val="Corpodeltesto13Georgia75ptNongrassetto"/>
        </w:rPr>
        <w:t>40</w:t>
      </w:r>
      <w:r>
        <w:t xml:space="preserve"> caz et, ce fait, ilz monterent sur leurs chevaulx et</w:t>
      </w:r>
      <w:r>
        <w:br/>
        <w:t>vindrent ou champ qui pour eulx estoit preparé ; et</w:t>
      </w:r>
      <w:r>
        <w:br/>
        <w:t>quant le roy fut en son eschaffault et que tout fu</w:t>
      </w:r>
      <w:r>
        <w:br/>
        <w:t>prest, le cry fait et lez deux champions eslongiez, ilz</w:t>
      </w:r>
      <w:r>
        <w:br/>
        <w:t>se prindrent a hurter chevaulx dez esperons et, lancez</w:t>
      </w:r>
      <w:r>
        <w:br/>
        <w:t>45 baisseez, vindrent l’un contre l’autre de tel force qu’il</w:t>
      </w:r>
      <w:r>
        <w:br/>
        <w:t>sambloit que la fouldre lez chassast ; mais quant ce</w:t>
      </w:r>
      <w:r>
        <w:br/>
        <w:t>vìnt au joindre, le sire de Moncade assena le conte</w:t>
      </w:r>
      <w:r>
        <w:br/>
        <w:t>d’Artois en î’escu ung cop sy grant que sa lance vola</w:t>
      </w:r>
      <w:r>
        <w:br/>
        <w:t>contremont en esclaz, mais de la selle oncquez ne le</w:t>
      </w:r>
      <w:r>
        <w:br/>
      </w:r>
      <w:r>
        <w:rPr>
          <w:rStyle w:val="Corpodeltesto13Georgia75ptNongrassetto"/>
        </w:rPr>
        <w:t>50</w:t>
      </w:r>
      <w:r>
        <w:t xml:space="preserve"> remua ; et ie conte, qui tout estoit duit de recepvoir</w:t>
      </w:r>
      <w:r>
        <w:br/>
        <w:t>et donner copz de lancez, le fery de la sienne qui roide</w:t>
      </w:r>
      <w:r>
        <w:br/>
        <w:t>fu sy a point que tout porta en ung mont maistre et</w:t>
      </w:r>
      <w:r>
        <w:br/>
        <w:t>cheval, voire sy estonné que le chevalier ne sçavoit</w:t>
      </w:r>
      <w:r>
        <w:br/>
        <w:t>qui luy fu advenu et ne remuoit piez ne mains non</w:t>
      </w:r>
      <w:r>
        <w:br/>
        <w:t>55 plus que s’il fust mort ; et bien le regarda le noble</w:t>
      </w:r>
      <w:r>
        <w:br/>
        <w:t>conte qui ferir ne le daingna, ainchois descendy du</w:t>
      </w:r>
      <w:r>
        <w:br/>
        <w:t>destrier et l’attacha et bon loisir en avoit et se revint</w:t>
      </w:r>
      <w:r>
        <w:br/>
        <w:t>planter devant son adversaire qui encore se gisoit</w:t>
      </w:r>
      <w:r>
        <w:br/>
        <w:t>sans aulcun sentement; sy se tint illecq sy longue-</w:t>
      </w:r>
      <w:r>
        <w:br/>
      </w:r>
      <w:r>
        <w:rPr>
          <w:rStyle w:val="Corpodeltesto13Georgia75ptNongrassetto"/>
        </w:rPr>
        <w:t>60</w:t>
      </w:r>
      <w:r>
        <w:t xml:space="preserve"> ment que le chevalier se releva et tira [</w:t>
      </w:r>
      <w:r>
        <w:rPr>
          <w:rStyle w:val="Corpodeltesto13Georgia75ptNongrassetto"/>
        </w:rPr>
        <w:t>4</w:t>
      </w:r>
      <w:r>
        <w:t>ir.] son espee</w:t>
      </w:r>
      <w:r>
        <w:br/>
        <w:t>de quoy tous ceulx qui son estat veirent, le tindrent</w:t>
      </w:r>
      <w:r>
        <w:br/>
        <w:t>a grant merveille, disans qu’en luy avoit le plus cour-</w:t>
      </w:r>
      <w:r>
        <w:br/>
        <w:t>tois chevalier du monde et qu’il ne pooit faillir a estre</w:t>
      </w:r>
      <w:r>
        <w:br/>
        <w:t>garny de haulte vaillance et bien disoient que le sei-</w:t>
      </w:r>
    </w:p>
    <w:p w14:paraId="1E2D1F89" w14:textId="77777777" w:rsidR="009A1B5B" w:rsidRDefault="004E42D2">
      <w:pPr>
        <w:pStyle w:val="Corpodeltesto901"/>
        <w:shd w:val="clear" w:color="auto" w:fill="auto"/>
        <w:spacing w:line="740" w:lineRule="exact"/>
      </w:pPr>
      <w:r>
        <w:lastRenderedPageBreak/>
        <w:t>|</w:t>
      </w:r>
    </w:p>
    <w:p w14:paraId="441F7A20" w14:textId="77777777" w:rsidR="009A1B5B" w:rsidRDefault="004E42D2">
      <w:pPr>
        <w:pStyle w:val="Corpodeltesto130"/>
        <w:shd w:val="clear" w:color="auto" w:fill="auto"/>
        <w:spacing w:line="221" w:lineRule="exact"/>
        <w:ind w:left="360" w:hanging="360"/>
        <w:jc w:val="left"/>
      </w:pPr>
      <w:r>
        <w:rPr>
          <w:rStyle w:val="Corpodeltesto13Georgia75ptNongrassetto"/>
        </w:rPr>
        <w:t>65</w:t>
      </w:r>
      <w:r>
        <w:t xml:space="preserve"> gneur de Moncalde ne luy eust paz fait autel plaisir,</w:t>
      </w:r>
      <w:r>
        <w:br/>
        <w:t>se pareil caz luy fust advenu.</w:t>
      </w:r>
    </w:p>
    <w:p w14:paraId="069CEFAD" w14:textId="77777777" w:rsidR="009A1B5B" w:rsidRDefault="004E42D2">
      <w:pPr>
        <w:pStyle w:val="Corpodeltesto130"/>
        <w:shd w:val="clear" w:color="auto" w:fill="auto"/>
        <w:spacing w:line="211" w:lineRule="exact"/>
        <w:ind w:firstLine="360"/>
        <w:jc w:val="left"/>
      </w:pPr>
      <w:r>
        <w:t>Assez loêrent la courtoisie du conte d’Artois tous</w:t>
      </w:r>
      <w:r>
        <w:br/>
        <w:t>ceulx qui son estat regarderent et dirent que mal</w:t>
      </w:r>
      <w:r>
        <w:br/>
        <w:t>estoit arrivé le seigneur de Moncade, lequel, apprez</w:t>
      </w:r>
      <w:r>
        <w:br/>
      </w:r>
      <w:r>
        <w:rPr>
          <w:rStyle w:val="Corpodeltesto13Georgia75ptNongrassetto"/>
        </w:rPr>
        <w:t>70</w:t>
      </w:r>
      <w:r>
        <w:t xml:space="preserve"> ce qu’il fu relevé sy honteux et confus que plus n’eust</w:t>
      </w:r>
      <w:r>
        <w:br/>
        <w:t>peu estre, vint assaillir le conte ; et ce qu’il ot ver-</w:t>
      </w:r>
      <w:r>
        <w:br/>
        <w:t>gongne de sa honte, luy redoubla sa vertu et dit en</w:t>
      </w:r>
      <w:r>
        <w:br/>
        <w:t>son secret que il en sera vengié ou il morra en la</w:t>
      </w:r>
      <w:r>
        <w:br/>
        <w:t>piace ; sy le fery amont ung cop sur le healme moult</w:t>
      </w:r>
      <w:r>
        <w:br/>
      </w:r>
      <w:r>
        <w:rPr>
          <w:rStyle w:val="Corpodeltesto13Georgia75ptNongrassetto"/>
        </w:rPr>
        <w:t>75</w:t>
      </w:r>
      <w:r>
        <w:t xml:space="preserve"> pesant, mais aultre mal ne luy fist ; sy luy fu rendu</w:t>
      </w:r>
      <w:r>
        <w:br/>
        <w:t>chaudement du conte d’Artois qui le fery de l’espee</w:t>
      </w:r>
      <w:r>
        <w:br/>
        <w:t>sy adcertez que mort l’eusí jetté a terre sans remede</w:t>
      </w:r>
      <w:r>
        <w:br/>
        <w:t>quant il se couvry de son escu et bon besoing Iuy</w:t>
      </w:r>
      <w:r>
        <w:br/>
        <w:t>fu, pour ce qu’ii le coppa en deux partiez. Moult bien</w:t>
      </w:r>
      <w:r>
        <w:br/>
      </w:r>
      <w:r>
        <w:rPr>
          <w:rStyle w:val="Corpodeltesto13Georgia75ptNongrassetto"/>
        </w:rPr>
        <w:t>80</w:t>
      </w:r>
      <w:r>
        <w:t xml:space="preserve"> se porterent lez champions, au dit de ceulx qui lez</w:t>
      </w:r>
      <w:r>
        <w:br/>
        <w:t>regardoient et se donnoient merveillez comment ilz</w:t>
      </w:r>
      <w:r>
        <w:br/>
        <w:t>pooient soustenir lez durs et pesans copz, dont sans</w:t>
      </w:r>
      <w:r>
        <w:br/>
        <w:t>cesser ilz servoient l’un l’autre ; et [</w:t>
      </w:r>
      <w:r>
        <w:rPr>
          <w:rStyle w:val="Corpodeltesto13Georgia75ptNongrassetto"/>
        </w:rPr>
        <w:t>41</w:t>
      </w:r>
      <w:r>
        <w:t>V.] appaine</w:t>
      </w:r>
      <w:r>
        <w:br/>
        <w:t>eussent sceu dire lequel dez deux en avoit le mieulx ;</w:t>
      </w:r>
      <w:r>
        <w:br/>
      </w:r>
      <w:r>
        <w:rPr>
          <w:rStyle w:val="Corpodeltesto13Georgia75ptNongrassetto"/>
        </w:rPr>
        <w:t>85</w:t>
      </w:r>
      <w:r>
        <w:t xml:space="preserve"> toutesvoiez ilz s’entretindrent longue espasse sans eulx</w:t>
      </w:r>
      <w:r>
        <w:br/>
        <w:t>adommagier, mais tant y avoit que le seigneur de</w:t>
      </w:r>
      <w:r>
        <w:br/>
        <w:t>Moncade fu comme fort eschauffé et hors d’alaine</w:t>
      </w:r>
      <w:r>
        <w:br/>
        <w:t>par la paine qu’ii avoit enduree et le conte d’Artois,</w:t>
      </w:r>
      <w:r>
        <w:br/>
        <w:t>qui tout apenseement le laissoit matter, ne s’efforchoit</w:t>
      </w:r>
      <w:r>
        <w:br/>
      </w:r>
      <w:r>
        <w:rPr>
          <w:rStyle w:val="Corpodeltesto13Georgia75ptNongrassetto"/>
        </w:rPr>
        <w:t>90</w:t>
      </w:r>
      <w:r>
        <w:t xml:space="preserve"> paz du tout, anchois se faindoit attendant son point,</w:t>
      </w:r>
      <w:r>
        <w:br/>
        <w:t>car envis l’eust ochis pour la vaillance qu’en son</w:t>
      </w:r>
      <w:r>
        <w:br/>
        <w:t>corpz trouvoit ; sy fu plus îrez et vighereux que devant,</w:t>
      </w:r>
      <w:r>
        <w:br/>
        <w:t>dont son adversaire se perchut bien et congnut que</w:t>
      </w:r>
      <w:r>
        <w:br/>
        <w:t>trop estoit grant le dangier ou il se mist qu’il emprist</w:t>
      </w:r>
      <w:r>
        <w:br/>
        <w:t>95 contre ly bataille ; sy fut une chose qui le mist en</w:t>
      </w:r>
      <w:r>
        <w:br/>
        <w:t>paour mortelle, mais pour l’esprouver luy dist : « Cer-</w:t>
      </w:r>
      <w:r>
        <w:br/>
        <w:t>tes, noble et vaillant chevalier, ce sera grant dommage</w:t>
      </w:r>
      <w:r>
        <w:br/>
        <w:t>s’il couvient que l’un de nous deux soit mis a mort</w:t>
      </w:r>
    </w:p>
    <w:p w14:paraId="4DA36F5A" w14:textId="77777777" w:rsidR="009A1B5B" w:rsidRDefault="004E42D2">
      <w:pPr>
        <w:pStyle w:val="Corpodeltesto130"/>
        <w:shd w:val="clear" w:color="auto" w:fill="auto"/>
        <w:spacing w:line="211" w:lineRule="exact"/>
        <w:ind w:firstLine="360"/>
        <w:jc w:val="left"/>
      </w:pPr>
      <w:r>
        <w:t>et voire par adventure tous deux pour une damoiselle</w:t>
      </w:r>
      <w:r>
        <w:br/>
        <w:t>xoo seuîement. Que de male heure fut elle oncquez nee !</w:t>
      </w:r>
      <w:r>
        <w:br/>
        <w:t>Et en faveur de noblesse, dont je voy vostre corpz</w:t>
      </w:r>
      <w:r>
        <w:br/>
        <w:t>paré, vous quicteray la bataille, se vous le volez amia-</w:t>
      </w:r>
      <w:r>
        <w:br/>
        <w:t>blement consentir. » « Nanil, par Dieu, felon cheva-</w:t>
      </w:r>
      <w:r>
        <w:br/>
        <w:t>lier, » respondy le conte, « se tu ne veulx ycy recon-</w:t>
      </w:r>
      <w:r>
        <w:br/>
        <w:t>xos gnoistre que a male cause tu az acusee la bonne pucelîe</w:t>
      </w:r>
      <w:r>
        <w:br/>
      </w:r>
      <w:r>
        <w:rPr>
          <w:rStyle w:val="Corpodeltesto13Georgia75ptNongrassettoCorsivoSpaziatura0pt"/>
        </w:rPr>
        <w:t>[42T.]</w:t>
      </w:r>
      <w:r>
        <w:t>; mais se ceste chose veulx faire, je prieray au</w:t>
      </w:r>
      <w:r>
        <w:br/>
        <w:t>roy qu’il te pardoinst ceste faulte. » « Cela ne feray de</w:t>
      </w:r>
      <w:r>
        <w:br/>
        <w:t>ma vie,» dit le chevalier arragonnois, «mais recommen-</w:t>
      </w:r>
      <w:r>
        <w:br/>
        <w:t>chons nostre bataille comme devant et en ait l’onneur</w:t>
      </w:r>
      <w:r>
        <w:br/>
      </w:r>
      <w:r>
        <w:rPr>
          <w:rStyle w:val="Corpodeltesto13Georgia75ptNongrassetto"/>
        </w:rPr>
        <w:t>110</w:t>
      </w:r>
      <w:r>
        <w:t xml:space="preserve"> qui sera le plus fort.» Et tout ce parlement fist il a</w:t>
      </w:r>
      <w:r>
        <w:br/>
        <w:t>pourpoz, adfin de soy reposer ung petit et reprendre</w:t>
      </w:r>
      <w:r>
        <w:br/>
        <w:t>son alaine ; sy n’eult mie sy tost mis fin a sa parolle</w:t>
      </w:r>
      <w:r>
        <w:br/>
        <w:t>qu’il ne donnast ung grant cop d’espee tout au son</w:t>
      </w:r>
      <w:r>
        <w:br/>
        <w:t>du healme du conte, qui ne s’en effraya se a point</w:t>
      </w:r>
      <w:r>
        <w:br/>
      </w:r>
      <w:r>
        <w:rPr>
          <w:rStyle w:val="Corpodeltesto13CandaraNongrassettoSpaziatura0pt"/>
        </w:rPr>
        <w:t>11</w:t>
      </w:r>
      <w:r>
        <w:rPr>
          <w:rStyle w:val="Corpodeltesto1365ptNongrassetto"/>
        </w:rPr>
        <w:t xml:space="preserve">S </w:t>
      </w:r>
      <w:r>
        <w:t>non, anchois le poursieult et haste de si prez qu’il ne</w:t>
      </w:r>
      <w:r>
        <w:br/>
        <w:t>l’ose plus attendre ; ains commence a perdre terre et</w:t>
      </w:r>
      <w:r>
        <w:br/>
        <w:t>le pourmaine avant le champ et en fait ce qu’ii veult,</w:t>
      </w:r>
      <w:r>
        <w:br/>
        <w:t>car il le voit sy iaz et traveillié que mais ne se poet</w:t>
      </w:r>
      <w:r>
        <w:br/>
        <w:t>revengier ; sy le fery adont amont sur le healme ung</w:t>
      </w:r>
      <w:r>
        <w:br/>
      </w:r>
      <w:r>
        <w:rPr>
          <w:rStyle w:val="Corpodeltesto13Georgia75ptNongrassetto"/>
        </w:rPr>
        <w:t>120</w:t>
      </w:r>
      <w:r>
        <w:t xml:space="preserve"> cop sy bien assis qu’il le fist verser par terre ; il luy</w:t>
      </w:r>
      <w:r>
        <w:br/>
        <w:t>coppa adont lez laz et getta son healme au loing et</w:t>
      </w:r>
      <w:r>
        <w:br/>
        <w:t>puis luy dist : s’il ne se tient pour oultré, que de sa</w:t>
      </w:r>
      <w:r>
        <w:br/>
        <w:t>vie n’est riens.</w:t>
      </w:r>
    </w:p>
    <w:p w14:paraId="11F3AFAE" w14:textId="77777777" w:rsidR="009A1B5B" w:rsidRDefault="004E42D2">
      <w:pPr>
        <w:pStyle w:val="Corpodeltesto130"/>
        <w:shd w:val="clear" w:color="auto" w:fill="auto"/>
        <w:spacing w:line="211" w:lineRule="exact"/>
        <w:jc w:val="left"/>
      </w:pPr>
      <w:r>
        <w:t>Doulant fu le seigneur de Moncade, quant il vit son</w:t>
      </w:r>
      <w:r>
        <w:br/>
      </w:r>
      <w:r>
        <w:rPr>
          <w:rStyle w:val="Corpodeltesto13Georgia75ptNongrassetto"/>
        </w:rPr>
        <w:t>125</w:t>
      </w:r>
      <w:r>
        <w:t xml:space="preserve"> chief nud et de ce qu’il sent son corpz vain et sy laz</w:t>
      </w:r>
      <w:r>
        <w:br/>
        <w:t>que nulle puissance n’a de soy deffendre ; il paria</w:t>
      </w:r>
      <w:r>
        <w:br/>
      </w:r>
      <w:r>
        <w:lastRenderedPageBreak/>
        <w:t>adont a basse voix et cassé, disant : « Mercy, pour</w:t>
      </w:r>
      <w:r>
        <w:br/>
        <w:t>Dieu, noble chevalier ! Mercy, » fait il, « et [</w:t>
      </w:r>
      <w:r>
        <w:rPr>
          <w:rStyle w:val="Corpodeltesto13Georgia75ptNongrassetto"/>
        </w:rPr>
        <w:t>42</w:t>
      </w:r>
      <w:r>
        <w:t>V.] ne</w:t>
      </w:r>
      <w:r>
        <w:br/>
        <w:t>m’ochiez, car je me rens comme vostre tout conquis. »</w:t>
      </w:r>
      <w:r>
        <w:br/>
      </w:r>
      <w:r>
        <w:rPr>
          <w:rStyle w:val="Corpodeltesto13Georgia75ptNongrassetto"/>
        </w:rPr>
        <w:t>130</w:t>
      </w:r>
      <w:r>
        <w:t xml:space="preserve"> Aiors se mist a genoux et luy tendy son espee, en luy</w:t>
      </w:r>
      <w:r>
        <w:br/>
        <w:t>priant que sa vie luy fust sauvee ; au fort, le conte</w:t>
      </w:r>
      <w:r>
        <w:br/>
        <w:t>d’Artois le rechut et demanda aux gardez du champ</w:t>
      </w:r>
    </w:p>
    <w:p w14:paraId="4CA773D6" w14:textId="77777777" w:rsidR="009A1B5B" w:rsidRDefault="004E42D2">
      <w:pPr>
        <w:pStyle w:val="Corpodeltesto130"/>
        <w:shd w:val="clear" w:color="auto" w:fill="auto"/>
        <w:spacing w:line="216" w:lineRule="exact"/>
        <w:ind w:firstLine="360"/>
        <w:jc w:val="left"/>
        <w:sectPr w:rsidR="009A1B5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se lez armez estoient souffisamment acheveez ; ilz luy</w:t>
      </w:r>
      <w:r>
        <w:br/>
        <w:t>dirent que oy. Apprez cez chosez ainsy faittez, le roy</w:t>
      </w:r>
      <w:r>
        <w:br/>
      </w:r>
      <w:r>
        <w:rPr>
          <w:rStyle w:val="Corpodeltesto13Georgia75ptNongrassetto"/>
        </w:rPr>
        <w:t>135</w:t>
      </w:r>
      <w:r>
        <w:t xml:space="preserve"> deseendy de son eschaffault et vint oýr le seígneur</w:t>
      </w:r>
      <w:r>
        <w:br/>
        <w:t>de Moncade, lequel confessa manifestement que tout</w:t>
      </w:r>
      <w:r>
        <w:br/>
        <w:t>ce qu’il avoit pourchassié contre la bonne damoiselle</w:t>
      </w:r>
      <w:r>
        <w:br/>
        <w:t>n’avoit esté synon pourtant qu’elle avoit fait reffus de</w:t>
      </w:r>
      <w:r>
        <w:br/>
        <w:t>le prendre a mariage et avec ce pour prendre sa sei-</w:t>
      </w:r>
      <w:r>
        <w:br/>
      </w:r>
      <w:r>
        <w:rPr>
          <w:rStyle w:val="Corpodeltesto13Georgia75ptNongrassetto"/>
        </w:rPr>
        <w:t>140</w:t>
      </w:r>
      <w:r>
        <w:t xml:space="preserve"> gnourie ; sy fu pourtant la belle jugiee quitte et delivre</w:t>
      </w:r>
      <w:r>
        <w:br/>
        <w:t>et le seigneur de Moncade en chut en la paine pareille</w:t>
      </w:r>
      <w:r>
        <w:br/>
        <w:t>que ia bonne damoiselle avoit par sa faulse accusacion</w:t>
      </w:r>
      <w:r>
        <w:br/>
        <w:t>esté condempnee ; mais tant pria et requist le conte</w:t>
      </w:r>
      <w:r>
        <w:br/>
        <w:t>au roy d’Arragon que pour l’onneur de luy il le respita</w:t>
      </w:r>
      <w:r>
        <w:br/>
      </w:r>
      <w:r>
        <w:rPr>
          <w:rStyle w:val="Corpodeltesto13Georgia75ptNongrassetto"/>
        </w:rPr>
        <w:t>14</w:t>
      </w:r>
      <w:r>
        <w:t>S de mort par tel sy qu’il seroit et devenroit homme et</w:t>
      </w:r>
      <w:r>
        <w:br/>
        <w:t>subget a la noble pucelle ; ainsy le promist le cheva-</w:t>
      </w:r>
      <w:r>
        <w:br/>
        <w:t>lier en la main du roy et au conte d’Artois en la pre-</w:t>
      </w:r>
      <w:r>
        <w:br/>
        <w:t>sence de tous lez barons d’Arragon ; tandis que cez</w:t>
      </w:r>
      <w:r>
        <w:br/>
        <w:t>chosez se faisoient, fu la gente et bonne damoiselle</w:t>
      </w:r>
      <w:r>
        <w:br/>
      </w:r>
      <w:r>
        <w:rPr>
          <w:rStyle w:val="Corpodeltesto13Georgia75ptNongrassetto"/>
        </w:rPr>
        <w:t>150</w:t>
      </w:r>
      <w:r>
        <w:t xml:space="preserve"> remise en [</w:t>
      </w:r>
      <w:r>
        <w:rPr>
          <w:rStyle w:val="Corpodeltesto13Georgia75ptNongrassetto"/>
        </w:rPr>
        <w:t>43</w:t>
      </w:r>
      <w:r>
        <w:t>r.] sez atours et nobiez habillemenz,</w:t>
      </w:r>
      <w:r>
        <w:br/>
        <w:t>comme il affreoit, puis se vint presenter a genoulx</w:t>
      </w:r>
      <w:r>
        <w:br/>
        <w:t>devant le conte qui de le relever fist devoir en disant:</w:t>
      </w:r>
      <w:r>
        <w:br/>
        <w:t>« Dieu vous y amena, sire, vaillant chevalier, » fait</w:t>
      </w:r>
      <w:r>
        <w:br/>
        <w:t>elle, « car je fusse morte, se ne fust vostre viguereux</w:t>
      </w:r>
      <w:r>
        <w:br/>
      </w:r>
      <w:r>
        <w:rPr>
          <w:rStyle w:val="Corpodeltesto13Georgia75ptNongrassetto"/>
        </w:rPr>
        <w:t>155</w:t>
      </w:r>
      <w:r>
        <w:t xml:space="preserve"> secours et pour ce que souffisamment ne vous saroye</w:t>
      </w:r>
      <w:r>
        <w:br/>
        <w:t>de cestuy beau service guerredonner, vous fay le pre-</w:t>
      </w:r>
      <w:r>
        <w:br/>
        <w:t>sent de mon corpz et de ma chevanche entierement ;</w:t>
      </w:r>
      <w:r>
        <w:br/>
        <w:t>sy en pouez faire a vostre bon plaisir. » « Ma damoi-</w:t>
      </w:r>
      <w:r>
        <w:br/>
        <w:t>selle, » dist le conte, « ne parlez plus que je prende</w:t>
      </w:r>
      <w:r>
        <w:br/>
      </w:r>
      <w:r>
        <w:rPr>
          <w:rStyle w:val="Corpodeltesto13Georgia75ptNongrassetto"/>
        </w:rPr>
        <w:t>160</w:t>
      </w:r>
      <w:r>
        <w:t xml:space="preserve"> de vous quelque chose, car ce seroit paine perdue et</w:t>
      </w:r>
      <w:r>
        <w:br/>
        <w:t>tant que se plus grant avantage vous pooye faire,</w:t>
      </w:r>
      <w:r>
        <w:br/>
        <w:t>de bon cuer le vous feroye. » Et encorez n’estoit il paz</w:t>
      </w:r>
      <w:r>
        <w:br/>
        <w:t>desarmé non paz de son chief a cez darrains moz,</w:t>
      </w:r>
      <w:r>
        <w:br/>
        <w:t>mais le roy, qui fu fort desireux de le veoir en fache,</w:t>
      </w:r>
      <w:r>
        <w:br/>
      </w:r>
      <w:r>
        <w:rPr>
          <w:rStyle w:val="Corpodeltesto13Georgia75ptNongrassetto"/>
        </w:rPr>
        <w:t>165</w:t>
      </w:r>
      <w:r>
        <w:t xml:space="preserve"> luy requist a hoster son healme, ce dont le noble</w:t>
      </w:r>
      <w:r>
        <w:br/>
        <w:t>conte ne volu mie faire reffus, pensant aussy que de</w:t>
      </w:r>
    </w:p>
    <w:p w14:paraId="4F13B979" w14:textId="77777777" w:rsidR="009A1B5B" w:rsidRDefault="004E42D2">
      <w:pPr>
        <w:pStyle w:val="Corpodeltesto130"/>
        <w:shd w:val="clear" w:color="auto" w:fill="auto"/>
        <w:spacing w:line="211" w:lineRule="exact"/>
        <w:ind w:firstLine="360"/>
        <w:jc w:val="left"/>
      </w:pPr>
      <w:r>
        <w:lastRenderedPageBreak/>
        <w:t>nul ne seroit recongneus ; sy fu a merveillez regardé,</w:t>
      </w:r>
      <w:r>
        <w:br/>
        <w:t>car il sambla a chascun que c’estoit le plus beau</w:t>
      </w:r>
      <w:r>
        <w:br/>
        <w:t>chevalier dont il eussent jamais advisé d’oeil ; et</w:t>
      </w:r>
      <w:r>
        <w:br/>
      </w:r>
      <w:r>
        <w:rPr>
          <w:rStyle w:val="Corpodeltesto13Georgia75ptNongrassetto"/>
        </w:rPr>
        <w:t>170</w:t>
      </w:r>
      <w:r>
        <w:t xml:space="preserve"> devez croire qu’en ia court d’un roy sont pluiseurs</w:t>
      </w:r>
      <w:r>
        <w:br/>
        <w:t>gens de diversez nacions, par quoy lez chosez c’on</w:t>
      </w:r>
      <w:r>
        <w:br/>
        <w:t>veult a le fois celer sont sceuez et dittez ; et ce dis je</w:t>
      </w:r>
      <w:r>
        <w:br/>
        <w:t>pourtant que alors y avoit entre lez aultrez ung</w:t>
      </w:r>
      <w:r>
        <w:br/>
        <w:t>[</w:t>
      </w:r>
      <w:r>
        <w:rPr>
          <w:rStyle w:val="Corpodeltesto13Georgia75ptNongrassetto"/>
        </w:rPr>
        <w:t>43</w:t>
      </w:r>
      <w:r>
        <w:t>v.] chevalier de Barselonne qui avoit esté prison-</w:t>
      </w:r>
      <w:r>
        <w:br/>
      </w:r>
      <w:r>
        <w:rPr>
          <w:rStyle w:val="Corpodeltesto13Georgia7ptNongrassetto0"/>
        </w:rPr>
        <w:t xml:space="preserve">175 </w:t>
      </w:r>
      <w:r>
        <w:t>nier a Parpingnan, alors que la guerre estoit finee au</w:t>
      </w:r>
      <w:r>
        <w:br/>
        <w:t>conte d’Urgei, ainsy que cy dessus a l’istoire raconté,</w:t>
      </w:r>
      <w:r>
        <w:br/>
        <w:t>lequel, sy tost qu’il getta son ceil sur le conte, il le</w:t>
      </w:r>
      <w:r>
        <w:br/>
        <w:t>recongnut comme il eult fait ung denier ; sy s’approcha</w:t>
      </w:r>
      <w:r>
        <w:br/>
        <w:t>du roy et luy dist par maniere de joieuseté : « Sire,</w:t>
      </w:r>
      <w:r>
        <w:br/>
      </w:r>
      <w:r>
        <w:rPr>
          <w:rStyle w:val="Corpodeltesto13Georgia75ptNongrassetto"/>
        </w:rPr>
        <w:t>180</w:t>
      </w:r>
      <w:r>
        <w:t xml:space="preserve"> vous devez avoir grant joie, car venu est en vostre</w:t>
      </w:r>
      <w:r>
        <w:br/>
        <w:t>roialme le plus vaillant chevalier de ce monde et, se</w:t>
      </w:r>
      <w:r>
        <w:br/>
        <w:t>savoir volez qui il est, je vous dy que c’est le noble</w:t>
      </w:r>
      <w:r>
        <w:br/>
        <w:t>conte d’Artois, dont le bruit et beau renom est</w:t>
      </w:r>
      <w:r>
        <w:br/>
        <w:t>amenteu en toutez cours d’onneurs ; je le doy bien</w:t>
      </w:r>
      <w:r>
        <w:br/>
      </w:r>
      <w:r>
        <w:rPr>
          <w:rStyle w:val="Corpodeltesto13Georgia75ptNongrassetto"/>
        </w:rPr>
        <w:t>185</w:t>
      </w:r>
      <w:r>
        <w:t xml:space="preserve"> congnoistre car de sa main fu prisonnier et mené</w:t>
      </w:r>
      <w:r>
        <w:br/>
        <w:t>en Parpingnan. »</w:t>
      </w:r>
    </w:p>
    <w:p w14:paraId="42BF43E7" w14:textId="77777777" w:rsidR="009A1B5B" w:rsidRDefault="004E42D2">
      <w:pPr>
        <w:pStyle w:val="Corpodeltesto130"/>
        <w:shd w:val="clear" w:color="auto" w:fill="auto"/>
        <w:spacing w:line="211" w:lineRule="exact"/>
        <w:ind w:firstLine="360"/>
        <w:jc w:val="left"/>
      </w:pPr>
      <w:r>
        <w:t>Dieux ! Comme fu joieux le roy d’Arragon de ceste</w:t>
      </w:r>
      <w:r>
        <w:br/>
        <w:t>nouvelle ! II vint devers !e conte et luy getta lez braz</w:t>
      </w:r>
      <w:r>
        <w:br/>
        <w:t>au col en disant : « Bienviengnant, sire conte d’Artois,</w:t>
      </w:r>
      <w:r>
        <w:br/>
      </w:r>
      <w:r>
        <w:rPr>
          <w:rStyle w:val="Corpodeltesto13Georgia75ptNongrassetto"/>
        </w:rPr>
        <w:t>190</w:t>
      </w:r>
      <w:r>
        <w:t xml:space="preserve"> en mon pays ! Une requeste m’avez accordé et encore</w:t>
      </w:r>
      <w:r>
        <w:br/>
        <w:t>une aultre je vous fay ; et est telle qu’en mon hostel</w:t>
      </w:r>
      <w:r>
        <w:br/>
        <w:t>veulliez demourer .vii. ou .viii. jours. » «Volentiers,</w:t>
      </w:r>
      <w:r>
        <w:br/>
        <w:t>sire</w:t>
      </w:r>
      <w:r>
        <w:rPr>
          <w:rStyle w:val="Corpodeltesto13SegoeUI65ptCorsivoSpaziatura0pt"/>
          <w:b/>
          <w:bCs/>
        </w:rPr>
        <w:t>,»</w:t>
      </w:r>
      <w:r>
        <w:t xml:space="preserve"> respondy le conte d’Artois, «et plus grant</w:t>
      </w:r>
      <w:r>
        <w:br/>
        <w:t>chose d’assez vouldroye faire a vostre commandement,</w:t>
      </w:r>
      <w:r>
        <w:br/>
        <w:t>i9S comment que le demorer puet bien targier et empes-</w:t>
      </w:r>
      <w:r>
        <w:br/>
        <w:t>chier mon voiage. » « De tant vous [</w:t>
      </w:r>
      <w:r>
        <w:rPr>
          <w:rStyle w:val="Corpodeltesto13Georgia75ptNongrassetto"/>
        </w:rPr>
        <w:t>44</w:t>
      </w:r>
      <w:r>
        <w:t>r.] sçay je et</w:t>
      </w:r>
      <w:r>
        <w:br/>
        <w:t>sçavray bon gré, beau sire, » fait le roy, « sy vous en</w:t>
      </w:r>
      <w:r>
        <w:br/>
        <w:t>remercye. » Et, en ce disant, le prist par la main et</w:t>
      </w:r>
      <w:r>
        <w:br/>
        <w:t>conjoy honnourblement; et ainsy qu’il se conjoïs-</w:t>
      </w:r>
      <w:r>
        <w:br/>
      </w:r>
      <w:r>
        <w:rPr>
          <w:rStyle w:val="Corpodeltesto13Georgia75ptNongrassetto"/>
        </w:rPr>
        <w:t>200</w:t>
      </w:r>
      <w:r>
        <w:t xml:space="preserve"> soient par grant amistié, vint celle part le prince de</w:t>
      </w:r>
    </w:p>
    <w:p w14:paraId="3E9CD2CE" w14:textId="77777777" w:rsidR="009A1B5B" w:rsidRDefault="004E42D2">
      <w:pPr>
        <w:pStyle w:val="Corpodeltesto130"/>
        <w:shd w:val="clear" w:color="auto" w:fill="auto"/>
        <w:spacing w:line="216" w:lineRule="exact"/>
        <w:ind w:firstLine="360"/>
        <w:jc w:val="left"/>
        <w:sectPr w:rsidR="009A1B5B">
          <w:headerReference w:type="even" r:id="rId55"/>
          <w:headerReference w:type="default" r:id="rId56"/>
          <w:headerReference w:type="first" r:id="rId57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Vienne, qui jone et beau chevalier estoit, sur toute</w:t>
      </w:r>
      <w:r>
        <w:br/>
        <w:t>rien tant noble comme nepveu du roy d’Arragon «t</w:t>
      </w:r>
      <w:r>
        <w:br/>
        <w:t>frere au roy de Navarre, lequel, sy tost c’on luy dist</w:t>
      </w:r>
      <w:r>
        <w:br/>
        <w:t>que le conte d’Artois avoit fait le champ, il luy vint</w:t>
      </w:r>
      <w:r>
        <w:br/>
      </w:r>
      <w:r>
        <w:rPr>
          <w:rStyle w:val="Corpodeltesto13Georgia75ptNongrassetto"/>
        </w:rPr>
        <w:t>205</w:t>
      </w:r>
      <w:r>
        <w:t xml:space="preserve"> faire la plus grande chiere de jamais et ne se pooit</w:t>
      </w:r>
      <w:r>
        <w:br/>
        <w:t>satìler de le bienviengnier et honnourer; apprez</w:t>
      </w:r>
      <w:r>
        <w:br/>
        <w:t>toutez deduisans parollez, pour la matere abregier,</w:t>
      </w:r>
      <w:r>
        <w:br/>
        <w:t>ilz monterent a cheval et chevaucherent paz pour pas,</w:t>
      </w:r>
      <w:r>
        <w:br/>
        <w:t>tant qu’il entrerent dedens Ia ville ou Iogis fu hasti-</w:t>
      </w:r>
      <w:r>
        <w:br/>
      </w:r>
      <w:r>
        <w:rPr>
          <w:rStyle w:val="Corpodeltesto13Georgia75ptNongrassetto"/>
        </w:rPr>
        <w:t>210</w:t>
      </w:r>
      <w:r>
        <w:t xml:space="preserve"> vement ordonné pour recepvoir le conte d’Artois ; eí</w:t>
      </w:r>
      <w:r>
        <w:br/>
        <w:t>jusquez illecq fu convoyé du roy, de son nepveu et</w:t>
      </w:r>
      <w:r>
        <w:br/>
        <w:t>de toute la seignourie qui le forcherent de la demorer</w:t>
      </w:r>
      <w:r>
        <w:br/>
        <w:t>pour soy desarmer et mettre a son aise ; et le roy</w:t>
      </w:r>
      <w:r>
        <w:br/>
        <w:t>s’en ala en son palaix, tout joieux de ce qui luy fu</w:t>
      </w:r>
      <w:r>
        <w:br/>
      </w:r>
      <w:r>
        <w:rPr>
          <w:rStyle w:val="Corpodeltesto13Georgia75ptNongrassetto0"/>
        </w:rPr>
        <w:t xml:space="preserve">215 </w:t>
      </w:r>
      <w:r>
        <w:t>advenu ; et d’auitre part la damoiselle, toute quitte</w:t>
      </w:r>
      <w:r>
        <w:br/>
        <w:t>et delivre, se party du champ a son honneur, sy fut</w:t>
      </w:r>
      <w:r>
        <w:br/>
        <w:t>acompaignié a son retour mieulx qu’elle ne fu a l’aler.</w:t>
      </w:r>
      <w:r>
        <w:br/>
        <w:t>Et ainsy va de ce monde communement, car l’omme,</w:t>
      </w:r>
      <w:r>
        <w:br/>
        <w:t>cheu en adversité, ne treuve nulz [</w:t>
      </w:r>
      <w:r>
        <w:rPr>
          <w:rStyle w:val="Corpodeltesto13Georgia75ptNongrassetto"/>
        </w:rPr>
        <w:t>44</w:t>
      </w:r>
      <w:r>
        <w:t>v.] amis et celuy</w:t>
      </w:r>
      <w:r>
        <w:br/>
      </w:r>
      <w:r>
        <w:rPr>
          <w:rStyle w:val="Corpodeltesto13Georgia75ptNongrassetto"/>
        </w:rPr>
        <w:t>220</w:t>
      </w:r>
      <w:r>
        <w:t xml:space="preserve"> qui vient en eur et prosperité a tant d’amis que chas-</w:t>
      </w:r>
      <w:r>
        <w:br/>
        <w:t>cun veult estre son parent et bon amy: ainsi pooit dire</w:t>
      </w:r>
      <w:r>
        <w:br/>
        <w:t>la bonne pucelle, laquelle estoit a demy ravie en joie</w:t>
      </w:r>
      <w:r>
        <w:br/>
        <w:t>pour sa delivrance et bonne adventure. Or revenons</w:t>
      </w:r>
      <w:r>
        <w:br/>
        <w:t>a parler : quant le conte d’Artois fu descendu en son</w:t>
      </w:r>
      <w:r>
        <w:br/>
      </w:r>
      <w:r>
        <w:rPr>
          <w:rStyle w:val="Corpodeltesto13Georgia75ptNongrassetto"/>
        </w:rPr>
        <w:t>225</w:t>
      </w:r>
      <w:r>
        <w:t xml:space="preserve"> hostel et desarmé, il se trouva tout sain et haittié de</w:t>
      </w:r>
      <w:r>
        <w:br/>
        <w:t>son corpz, sans avoir quelque essomte, par quoy il ne</w:t>
      </w:r>
      <w:r>
        <w:br/>
        <w:t>peuist a tous sez bons poins porter lez armez et</w:t>
      </w:r>
      <w:r>
        <w:br/>
        <w:t>combatre se besoing luy fust, dont il loa son createur</w:t>
      </w:r>
      <w:r>
        <w:br/>
        <w:t>humblement; mais aultrement estoit le sire de Mon-</w:t>
      </w:r>
      <w:r>
        <w:br/>
      </w:r>
      <w:r>
        <w:rPr>
          <w:rStyle w:val="Corpodeltesto13Georgia75ptNongrassetto0"/>
        </w:rPr>
        <w:t xml:space="preserve">230 </w:t>
      </w:r>
      <w:r>
        <w:t>cade, car a grant paine il se party du champ et ala</w:t>
      </w:r>
      <w:r>
        <w:br/>
        <w:t>en son hostel et visiter se fist et bon besoing en avoit,</w:t>
      </w:r>
      <w:r>
        <w:br/>
      </w:r>
      <w:r>
        <w:lastRenderedPageBreak/>
        <w:t>pourtant que si mesaisié et mal mené se sentoit que</w:t>
      </w:r>
      <w:r>
        <w:br/>
        <w:t>grant doubte avoit de la mort; mais de tant ly adoul-</w:t>
      </w:r>
      <w:r>
        <w:br/>
        <w:t>choit sa doleur que par sy vaillant et bien renommé</w:t>
      </w:r>
    </w:p>
    <w:p w14:paraId="214FF32B" w14:textId="77777777" w:rsidR="009A1B5B" w:rsidRDefault="004E42D2">
      <w:pPr>
        <w:pStyle w:val="Corpodeltesto130"/>
        <w:shd w:val="clear" w:color="auto" w:fill="auto"/>
        <w:spacing w:line="211" w:lineRule="exact"/>
        <w:ind w:left="360" w:hanging="360"/>
        <w:jc w:val="left"/>
      </w:pPr>
      <w:r>
        <w:rPr>
          <w:rStyle w:val="Corpodeltesto13Georgia75ptNongrassetto"/>
        </w:rPr>
        <w:lastRenderedPageBreak/>
        <w:t>235</w:t>
      </w:r>
      <w:r>
        <w:t xml:space="preserve"> chevalíer corame Ie conte d’Artois luy fu ainsy mes-</w:t>
      </w:r>
      <w:r>
        <w:br/>
        <w:t>cheu et prenoit la chose mieulx en gré que d’un</w:t>
      </w:r>
      <w:r>
        <w:br/>
        <w:t>aultre ; sy nous tairons atant de luy et parlerons du</w:t>
      </w:r>
      <w:r>
        <w:br/>
        <w:t>conte d’Artois et de sez diversez adventurez.</w:t>
      </w:r>
    </w:p>
    <w:p w14:paraId="1330734B" w14:textId="77777777" w:rsidR="009A1B5B" w:rsidRDefault="004E42D2">
      <w:pPr>
        <w:pStyle w:val="Corpodeltesto130"/>
        <w:shd w:val="clear" w:color="auto" w:fill="auto"/>
        <w:spacing w:line="211" w:lineRule="exact"/>
        <w:ind w:firstLine="360"/>
        <w:jc w:val="left"/>
      </w:pPr>
      <w:r>
        <w:t>Apprez ce que le conte d’Artois eult esté desarmé</w:t>
      </w:r>
      <w:r>
        <w:br/>
      </w:r>
      <w:r>
        <w:rPr>
          <w:rStyle w:val="Corpodeltesto13SegoeUI5ptNongrassetto"/>
        </w:rPr>
        <w:t>240</w:t>
      </w:r>
      <w:r>
        <w:rPr>
          <w:rStyle w:val="Corpodeltesto13SegoeUI8pt"/>
          <w:b/>
          <w:bCs/>
        </w:rPr>
        <w:t xml:space="preserve"> </w:t>
      </w:r>
      <w:r>
        <w:t>et raffreschy, il se vesty de moulí richez habis et puis</w:t>
      </w:r>
      <w:r>
        <w:br/>
        <w:t xml:space="preserve">sey a </w:t>
      </w:r>
      <w:r>
        <w:rPr>
          <w:rStyle w:val="Corpodeltesto13SegoeUI8pt"/>
          <w:b/>
          <w:bCs/>
        </w:rPr>
        <w:t>[</w:t>
      </w:r>
      <w:r>
        <w:rPr>
          <w:rStyle w:val="Corpodeltesto13SegoeUI5ptNongrassetto"/>
        </w:rPr>
        <w:t>4</w:t>
      </w:r>
      <w:r>
        <w:rPr>
          <w:rStyle w:val="Corpodeltesto13SegoeUI8pt"/>
          <w:b/>
          <w:bCs/>
        </w:rPr>
        <w:t>Sr.</w:t>
      </w:r>
      <w:r>
        <w:t>] table pour repaistre comme celuy qui</w:t>
      </w:r>
      <w:r>
        <w:br/>
        <w:t>pooit avoir son appetit, attendu que de la journee il</w:t>
      </w:r>
      <w:r>
        <w:br/>
        <w:t>n’avoit beu ne mengié ; et disoit a sez plus privez</w:t>
      </w:r>
      <w:r>
        <w:br/>
        <w:t>que, environ l’eure de vespre, il yroit devers le roy</w:t>
      </w:r>
      <w:r>
        <w:br/>
      </w:r>
      <w:r>
        <w:rPr>
          <w:rStyle w:val="Corpodeltesto13Georgia75ptNongrassetto"/>
        </w:rPr>
        <w:t>245</w:t>
      </w:r>
      <w:r>
        <w:t xml:space="preserve"> pour veoir sa court et le viseter et savoir comme a tel</w:t>
      </w:r>
      <w:r>
        <w:br/>
        <w:t>prince affreoit; mais le noble et sage roy d’Arragon,</w:t>
      </w:r>
      <w:r>
        <w:br/>
        <w:t>qui toute honneur voloit aux vaillans chevaliers</w:t>
      </w:r>
      <w:r>
        <w:br/>
        <w:t>estrangiers et privez pour l’amour de noblesce, dist,</w:t>
      </w:r>
      <w:r>
        <w:br/>
        <w:t>sy tost qu’il eult disné et pris sa reffecion, qu’il</w:t>
      </w:r>
      <w:r>
        <w:br/>
      </w:r>
      <w:r>
        <w:rPr>
          <w:rStyle w:val="Corpodeltesto13Georgia75ptNongrassetto"/>
        </w:rPr>
        <w:t>250</w:t>
      </w:r>
      <w:r>
        <w:t xml:space="preserve"> vouloit aler visiter et sçavoir de la santé du conte</w:t>
      </w:r>
      <w:r>
        <w:br/>
        <w:t>d’Artois ; a qui son nepveu respondy qu’il n’y avoit</w:t>
      </w:r>
      <w:r>
        <w:br/>
        <w:t>que bien et dist qu’il seroit le second qui le sievroit;</w:t>
      </w:r>
      <w:r>
        <w:br/>
        <w:t>et finablement tous lez haulx princez et barons en</w:t>
      </w:r>
      <w:r>
        <w:br/>
        <w:t>furent moult joieulx et, sans longuement vous tenìr,</w:t>
      </w:r>
      <w:r>
        <w:br/>
      </w:r>
      <w:r>
        <w:rPr>
          <w:rStyle w:val="Corpodeltesto13Georgia75ptNongrassetto"/>
        </w:rPr>
        <w:t>255</w:t>
      </w:r>
      <w:r>
        <w:t xml:space="preserve"> ilz y vindrent ; et alors estoit levé le conte du men-</w:t>
      </w:r>
      <w:r>
        <w:br/>
        <w:t>gier, sy Iuy dist ung sien chevalier que le roy le venoit</w:t>
      </w:r>
      <w:r>
        <w:br/>
        <w:t>veoir, dont il fu moult esmerveillié de l’umilité du</w:t>
      </w:r>
      <w:r>
        <w:br/>
        <w:t>roy ; il ala audevant de luy, en faisant lez reverencez</w:t>
      </w:r>
      <w:r>
        <w:br/>
        <w:t>comme bien lez savoit faire ; il luy dit en telle ma-</w:t>
      </w:r>
      <w:r>
        <w:br/>
      </w:r>
      <w:r>
        <w:rPr>
          <w:rStyle w:val="Corpodeltesto13Georgia75ptNongrassetto"/>
        </w:rPr>
        <w:t>260</w:t>
      </w:r>
      <w:r>
        <w:t xml:space="preserve"> niere : « C’est trop abaissié personne de roy, sire, »</w:t>
      </w:r>
      <w:r>
        <w:br/>
        <w:t>fait il, « de venir devers celuy a qui il puet commander</w:t>
      </w:r>
      <w:r>
        <w:br/>
        <w:t>son bon plaisir comme a son petit serviteur et pardon-</w:t>
      </w:r>
      <w:r>
        <w:br/>
        <w:t>nez ; car tost euisse [45v.] esté en vostre palaix et,</w:t>
      </w:r>
      <w:r>
        <w:br/>
        <w:t>se j’ay trop attendu, ce poise moy. » « Par foy, conte</w:t>
      </w:r>
      <w:r>
        <w:br/>
      </w:r>
      <w:r>
        <w:rPr>
          <w:rStyle w:val="Corpodeltesto13Georgia75ptNongrassetto"/>
        </w:rPr>
        <w:t>265</w:t>
      </w:r>
      <w:r>
        <w:t xml:space="preserve"> d’Artois, » ce respondy le roy, « jou ne nul aultre</w:t>
      </w:r>
      <w:r>
        <w:br/>
        <w:t>ne vous porroit faire trop de plaisir ne d’onneur, car</w:t>
      </w:r>
      <w:r>
        <w:br/>
        <w:t>en vous doivent prendre exemple et patron ceulx qui</w:t>
      </w:r>
      <w:r>
        <w:br/>
        <w:t>desirent a venir a perfection de haulte proesse. Or</w:t>
      </w:r>
    </w:p>
    <w:p w14:paraId="44C3C057" w14:textId="77777777" w:rsidR="009A1B5B" w:rsidRDefault="004E42D2">
      <w:pPr>
        <w:pStyle w:val="Corpodeltesto130"/>
        <w:shd w:val="clear" w:color="auto" w:fill="auto"/>
        <w:spacing w:line="216" w:lineRule="exact"/>
        <w:ind w:firstLine="360"/>
        <w:jc w:val="left"/>
      </w:pPr>
      <w:r>
        <w:t>venez avecquez nous esbattre et jouer en nostre palaix</w:t>
      </w:r>
      <w:r>
        <w:br/>
      </w:r>
      <w:r>
        <w:rPr>
          <w:rStyle w:val="Corpodeltesto13Georgia75ptNongrassetto"/>
        </w:rPr>
        <w:t>270</w:t>
      </w:r>
      <w:r>
        <w:t xml:space="preserve"> aussy priveement que vous feriez en vostre pays avec-</w:t>
      </w:r>
      <w:r>
        <w:br/>
        <w:t>quez voz milleurs amis, car cy aussy bien le poêz</w:t>
      </w:r>
      <w:r>
        <w:br/>
        <w:t>faire. » « C’est du bien de vous, sire, » fait le conte,</w:t>
      </w:r>
      <w:r>
        <w:br/>
        <w:t>« sy vous en remercye moult de fois et veez moy cy</w:t>
      </w:r>
      <w:r>
        <w:br/>
        <w:t>prest d’obeïr a tout ce qu’il vous plaira moy com-</w:t>
      </w:r>
      <w:r>
        <w:br/>
      </w:r>
      <w:r>
        <w:rPr>
          <w:rStyle w:val="Corpodeltesto13Georgia75ptNongrassetto"/>
        </w:rPr>
        <w:t>275</w:t>
      </w:r>
      <w:r>
        <w:t xml:space="preserve"> mander. » Ainsy devisans de devisez doulcez et gra-</w:t>
      </w:r>
      <w:r>
        <w:br/>
        <w:t>cieusez, ilz monterent a cheval et alerent en l’ostel</w:t>
      </w:r>
      <w:r>
        <w:br/>
        <w:t>du roy, qui ententivement complaisoit au noble conte</w:t>
      </w:r>
      <w:r>
        <w:br/>
        <w:t>et sy faisoit son nepveu, le prince de Vienne, sy ad-</w:t>
      </w:r>
      <w:r>
        <w:br/>
        <w:t>certez que c’estoit tout son desir que de l’acompai-</w:t>
      </w:r>
      <w:r>
        <w:br/>
      </w:r>
      <w:r>
        <w:rPr>
          <w:rStyle w:val="Corpodeltesto13Georgia75ptNongrassetto"/>
        </w:rPr>
        <w:t>280</w:t>
      </w:r>
      <w:r>
        <w:t xml:space="preserve"> gnier et honnourer ; sans le vous faire longue, ilz</w:t>
      </w:r>
      <w:r>
        <w:br/>
        <w:t>monterent en sale, ou le recueil fu gracieux et plai-</w:t>
      </w:r>
      <w:r>
        <w:br/>
        <w:t>sant a veoir ; sy ne me doubte mie que doye mettre</w:t>
      </w:r>
      <w:r>
        <w:br/>
        <w:t>tout par escript ce c’on y fist de joieulx pour festoier</w:t>
      </w:r>
      <w:r>
        <w:br/>
        <w:t>ie noble conte, mais m’en veul passer en brief et dire</w:t>
      </w:r>
      <w:r>
        <w:br/>
      </w:r>
      <w:r>
        <w:rPr>
          <w:rStyle w:val="Corpodeltesto13Georgia75ptNongrassetto"/>
        </w:rPr>
        <w:t>285</w:t>
      </w:r>
      <w:r>
        <w:t xml:space="preserve"> pour conclusion faire que [</w:t>
      </w:r>
      <w:r>
        <w:rPr>
          <w:rStyle w:val="Corpodeltesto13Georgia75ptNongrassetto"/>
        </w:rPr>
        <w:t>4</w:t>
      </w:r>
      <w:r>
        <w:t>ór.] le prince de Vienne,</w:t>
      </w:r>
      <w:r>
        <w:br/>
        <w:t>qui beau et bien condicionné chevalier estoit, amena</w:t>
      </w:r>
      <w:r>
        <w:br/>
        <w:t>le conte, apprez ce qu’il eult esté en sale avecq le roy,</w:t>
      </w:r>
      <w:r>
        <w:br/>
        <w:t>devers la royne et lez damez, dont tant en y avoit de</w:t>
      </w:r>
      <w:r>
        <w:br/>
        <w:t>bellez que dez mendrez ne savroie assez louer la</w:t>
      </w:r>
      <w:r>
        <w:br/>
      </w:r>
      <w:r>
        <w:rPr>
          <w:rStyle w:val="Corpodeltesto13Georgia75ptNongrassetto"/>
        </w:rPr>
        <w:t>290</w:t>
      </w:r>
      <w:r>
        <w:t xml:space="preserve"> beaulté et a parler par ordre ; la royne avoit desja</w:t>
      </w:r>
      <w:r>
        <w:br/>
        <w:t>fait venir devant luy la contesse de Cardonne et, quant</w:t>
      </w:r>
      <w:r>
        <w:br/>
        <w:t>vint a faire lez bienviengnans et honneurs, c’estoit</w:t>
      </w:r>
      <w:r>
        <w:br/>
        <w:t>grant deduit et plaisant de veoir lez seignoureux</w:t>
      </w:r>
      <w:r>
        <w:br/>
        <w:t>maintieng, tant de la royne, de la contesse et dez</w:t>
      </w:r>
      <w:r>
        <w:br/>
      </w:r>
      <w:r>
        <w:rPr>
          <w:rStyle w:val="Corpodeltesto13Georgia75ptNongrassetto"/>
        </w:rPr>
        <w:t>295</w:t>
      </w:r>
      <w:r>
        <w:t xml:space="preserve"> aultrez aussy comme du conte d’Artois, car a chas-</w:t>
      </w:r>
      <w:r>
        <w:br/>
        <w:t>cune en faisoit sy a point que moult fu son savoir</w:t>
      </w:r>
      <w:r>
        <w:br/>
        <w:t>recommandé et loé de prime entree ; se devisa une</w:t>
      </w:r>
      <w:r>
        <w:br/>
        <w:t>espace a la royne a qui son langage n’é paz anoieux,</w:t>
      </w:r>
      <w:r>
        <w:br/>
        <w:t>car moult luy abelissoient sez doulcez et bellez devi-</w:t>
      </w:r>
      <w:r>
        <w:br/>
      </w:r>
      <w:r>
        <w:rPr>
          <w:rStyle w:val="Corpodeltesto13Georgia75ptNongrassetto"/>
        </w:rPr>
        <w:lastRenderedPageBreak/>
        <w:t>300</w:t>
      </w:r>
      <w:r>
        <w:t xml:space="preserve"> sez et, en apprez quant il orent ensamble parlé de</w:t>
      </w:r>
      <w:r>
        <w:br/>
        <w:t>pluiseurs chosez, dont l’istorien ne scet nulle men-</w:t>
      </w:r>
      <w:r>
        <w:br/>
        <w:t>cion, le noble conte, subtil et introduit entre damez</w:t>
      </w:r>
    </w:p>
    <w:p w14:paraId="24B69702" w14:textId="77777777" w:rsidR="009A1B5B" w:rsidRDefault="004E42D2">
      <w:pPr>
        <w:pStyle w:val="Corpodeltesto130"/>
        <w:shd w:val="clear" w:color="auto" w:fill="auto"/>
        <w:spacing w:line="216" w:lineRule="exact"/>
        <w:jc w:val="left"/>
      </w:pPr>
      <w:r>
        <w:t>et damoisellez, s’acointa d’ellez si attempreement que</w:t>
      </w:r>
      <w:r>
        <w:br/>
        <w:t>toutez de luy furent contemptez.</w:t>
      </w:r>
    </w:p>
    <w:p w14:paraId="0BCBF38F" w14:textId="77777777" w:rsidR="009A1B5B" w:rsidRDefault="004E42D2">
      <w:pPr>
        <w:pStyle w:val="Corpodeltesto130"/>
        <w:shd w:val="clear" w:color="auto" w:fill="auto"/>
        <w:spacing w:line="211" w:lineRule="exact"/>
        <w:jc w:val="left"/>
        <w:sectPr w:rsidR="009A1B5B">
          <w:headerReference w:type="even" r:id="rId58"/>
          <w:headerReference w:type="default" r:id="rId59"/>
          <w:headerReference w:type="first" r:id="rId60"/>
          <w:footerReference w:type="first" r:id="rId61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rPr>
          <w:rStyle w:val="Corpodeltesto13Georgia75ptNongrassetto0"/>
        </w:rPr>
        <w:t xml:space="preserve">305 </w:t>
      </w:r>
      <w:r>
        <w:t>Tandis que le noble conte d’Artois passoit tempz</w:t>
      </w:r>
      <w:r>
        <w:br/>
        <w:t>en joye, il veoit le prince qui curieusement avoit son</w:t>
      </w:r>
      <w:r>
        <w:br/>
        <w:t>regard arresté sur la damoiselle, dont cy [</w:t>
      </w:r>
      <w:r>
        <w:rPr>
          <w:rStyle w:val="Corpodeltesto13Georgia75ptNongrassetto"/>
        </w:rPr>
        <w:t>46</w:t>
      </w:r>
      <w:r>
        <w:t>V.] dessus</w:t>
      </w:r>
      <w:r>
        <w:br/>
        <w:t>ay touchyé et de fois en aultre luy vit changier cou-</w:t>
      </w:r>
      <w:r>
        <w:br/>
        <w:t>leur en diversez manierez en pou d’espasse, sy dist</w:t>
      </w:r>
      <w:r>
        <w:br/>
      </w:r>
      <w:r>
        <w:rPr>
          <w:rStyle w:val="Corpodeltesto13Georgia75ptNongrassetto0"/>
        </w:rPr>
        <w:t xml:space="preserve">310 </w:t>
      </w:r>
      <w:r>
        <w:t>en son segret qu’il estoit malade de la maladie amou-</w:t>
      </w:r>
      <w:r>
        <w:br/>
        <w:t>reuse et que la chose d’aultre part ne desplaisoit paz</w:t>
      </w:r>
      <w:r>
        <w:br/>
        <w:t>a la damoiselle, comme il pooit jugier selon l’appa-</w:t>
      </w:r>
      <w:r>
        <w:br/>
        <w:t>rence qu’il en veoit ; sy lez laissa atant et n’en fist</w:t>
      </w:r>
      <w:r>
        <w:br/>
        <w:t>nul semblant, anchois se devisa avecquez lez aultrez</w:t>
      </w:r>
      <w:r>
        <w:br/>
      </w:r>
      <w:r>
        <w:rPr>
          <w:rStyle w:val="Corpodeltesto13Georgia75ptNongrassetto"/>
        </w:rPr>
        <w:t>315</w:t>
      </w:r>
      <w:r>
        <w:t xml:space="preserve"> qui bien en gré recevoient son gracieux devis et,</w:t>
      </w:r>
      <w:r>
        <w:br/>
        <w:t>quant heure fu de partir, il print congié a la royne</w:t>
      </w:r>
      <w:r>
        <w:br/>
        <w:t>et aux damez qui moult luy firent d’onneur ; et bien</w:t>
      </w:r>
      <w:r>
        <w:br/>
        <w:t>vit son deppartement le prince de Vienne qui autant</w:t>
      </w:r>
      <w:r>
        <w:br/>
        <w:t>en fist; et tandis le conte d’Artois s’arresta a la con-</w:t>
      </w:r>
      <w:r>
        <w:br/>
      </w:r>
      <w:r>
        <w:rPr>
          <w:rStyle w:val="Corpodeltesto13Georgia75ptNongrassetto0"/>
        </w:rPr>
        <w:t xml:space="preserve">320 </w:t>
      </w:r>
      <w:r>
        <w:t>tesse de Cardonne, qui ne failly de rien a le festoyer</w:t>
      </w:r>
      <w:r>
        <w:br/>
        <w:t>et honnourablement remercyer, presentant de rechief</w:t>
      </w:r>
      <w:r>
        <w:br/>
        <w:t>corpz et chevanche pour faire a son plaisir comme a</w:t>
      </w:r>
      <w:r>
        <w:br/>
        <w:t>celuy qui sauvee l’avoit de mort; mais le conte, oyant</w:t>
      </w:r>
      <w:r>
        <w:br/>
        <w:t>la belle et doulce si humblement parler, le loa sur</w:t>
      </w:r>
      <w:r>
        <w:br/>
      </w:r>
      <w:r>
        <w:rPr>
          <w:rStyle w:val="Corpodeltesto13Georgia75ptNongrassetto0"/>
        </w:rPr>
        <w:t xml:space="preserve">325 </w:t>
      </w:r>
      <w:r>
        <w:t>toute rien et en le serrant ung petit par lez dois</w:t>
      </w:r>
      <w:r>
        <w:br/>
        <w:t>luy dit tout basset : « Belle, de vous puist joïr a sa</w:t>
      </w:r>
      <w:r>
        <w:br/>
        <w:t>plaisance celuy qu’en ce monde mieulx est de vous</w:t>
      </w:r>
      <w:r>
        <w:br/>
        <w:t>navrez amoureusement ; et je croy que tost seriez</w:t>
      </w:r>
      <w:r>
        <w:br/>
        <w:t>nommee princesse de Vienne. » Atant passa oultre,</w:t>
      </w:r>
      <w:r>
        <w:br/>
      </w:r>
      <w:r>
        <w:rPr>
          <w:rStyle w:val="Corpodeltesto13Georgia75ptNongrassetto0"/>
        </w:rPr>
        <w:t xml:space="preserve">330 </w:t>
      </w:r>
      <w:r>
        <w:t>car la pucelle prist a muer sa [</w:t>
      </w:r>
      <w:r>
        <w:rPr>
          <w:rStyle w:val="Corpodeltesto13Georgia75ptNongrassetto"/>
        </w:rPr>
        <w:t>47</w:t>
      </w:r>
      <w:r>
        <w:t>r.] couleur et rougir</w:t>
      </w:r>
      <w:r>
        <w:br/>
        <w:t>en gettant ung petit soupir estraint de desir et se</w:t>
      </w:r>
      <w:r>
        <w:br/>
        <w:t>tint des lors, pour mieulx couvrir son maintieng, ung</w:t>
      </w:r>
      <w:r>
        <w:br/>
        <w:t>pou baissee, mettans cez moz a memoire.</w:t>
      </w:r>
    </w:p>
    <w:p w14:paraId="2A4B6189" w14:textId="77777777" w:rsidR="009A1B5B" w:rsidRDefault="004E42D2">
      <w:pPr>
        <w:pStyle w:val="Corpodeltesto423"/>
        <w:shd w:val="clear" w:color="auto" w:fill="auto"/>
        <w:spacing w:line="211" w:lineRule="exact"/>
        <w:ind w:firstLine="360"/>
        <w:jc w:val="left"/>
      </w:pPr>
      <w:r>
        <w:lastRenderedPageBreak/>
        <w:t>Cy raconte comment le conte d’Artois traitta le ma-</w:t>
      </w:r>
      <w:r>
        <w:br/>
        <w:t>riage du prince de Viane et de la josne contesse de</w:t>
      </w:r>
      <w:r>
        <w:br/>
        <w:t>Cardonne.</w:t>
      </w:r>
    </w:p>
    <w:p w14:paraId="28E97B2B" w14:textId="77777777" w:rsidR="009A1B5B" w:rsidRDefault="004E42D2">
      <w:pPr>
        <w:pStyle w:val="Corpodeltesto130"/>
        <w:shd w:val="clear" w:color="auto" w:fill="auto"/>
        <w:spacing w:line="211" w:lineRule="exact"/>
        <w:ind w:firstLine="360"/>
        <w:jc w:val="left"/>
      </w:pPr>
      <w:r>
        <w:t>A l’issue de la chambre, ou lez damez estoient, y</w:t>
      </w:r>
      <w:r>
        <w:br/>
        <w:t>5 eult de gracieux adieux doulcement dis tant d’un costé</w:t>
      </w:r>
      <w:r>
        <w:br/>
        <w:t>comme d’aultre ; et, quant le conte d’Artois se trouva</w:t>
      </w:r>
      <w:r>
        <w:br/>
        <w:t>a part avecquez le josne prince de Vienne, il l’arai-</w:t>
      </w:r>
      <w:r>
        <w:br/>
        <w:t>sonna sur l’enqueste de sez amours [</w:t>
      </w:r>
      <w:r>
        <w:rPr>
          <w:rStyle w:val="Corpodeltesto13Georgia75ptNongrassetto"/>
        </w:rPr>
        <w:t>47</w:t>
      </w:r>
      <w:r>
        <w:t>v.j et par sy</w:t>
      </w:r>
      <w:r>
        <w:br/>
        <w:t>subtille maniere qu’il en fu aussi sage comme le</w:t>
      </w:r>
      <w:r>
        <w:br/>
        <w:t>io prince meismez, car tout luy fu dit et conté en benedi-</w:t>
      </w:r>
      <w:r>
        <w:br/>
        <w:t>cité et de fait chargié d’en parler au roy d’Arragon et</w:t>
      </w:r>
      <w:r>
        <w:br/>
        <w:t>a la damoiselle, ce que le conte promist faire de bonne</w:t>
      </w:r>
      <w:r>
        <w:br/>
        <w:t>foy ; sy estoit de sa personne tant entrant et beau</w:t>
      </w:r>
      <w:r>
        <w:br/>
        <w:t>langagier que jamais son devis n’eusi ennuyé ; i\ ne</w:t>
      </w:r>
      <w:r>
        <w:br/>
        <w:t>iS dormy paz sur ceste chose, anchois le remonstra au</w:t>
      </w:r>
      <w:r>
        <w:br/>
        <w:t>roy tant discretement que moult en fu joieulx et dit</w:t>
      </w:r>
      <w:r>
        <w:br/>
        <w:t>que de sa part il ne sçavroit mieulx ne plus haulte-</w:t>
      </w:r>
      <w:r>
        <w:br/>
        <w:t>ment assener par mariage son nepveu le prince qu’en</w:t>
      </w:r>
      <w:r>
        <w:br/>
        <w:t>la contesse, se par amours elle y voloit condescendre.</w:t>
      </w:r>
      <w:r>
        <w:br/>
      </w:r>
      <w:r>
        <w:rPr>
          <w:rStyle w:val="Corpodeltesto13Georgia75ptNongrassetto"/>
        </w:rPr>
        <w:t>20</w:t>
      </w:r>
      <w:r>
        <w:t xml:space="preserve"> « Ouïl, certez, sire, » respondy le conte d’Artoís,</w:t>
      </w:r>
      <w:r>
        <w:br/>
        <w:t>« car j’en cuide bien chevir. » Ce traittié fu tenu</w:t>
      </w:r>
      <w:r>
        <w:br/>
        <w:t>secret entre le roy, la royne et le noble conte, íequel,</w:t>
      </w:r>
      <w:r>
        <w:br/>
        <w:t>pour parfaire emprinse, i’endemain apprez disner, il</w:t>
      </w:r>
      <w:r>
        <w:br/>
        <w:t>ala devers la belle damoiselle, car pour l’eure elle</w:t>
      </w:r>
      <w:r>
        <w:br/>
      </w:r>
      <w:r>
        <w:rPr>
          <w:rStyle w:val="Corpodeltesto13Georgia75ptNongrassetto"/>
        </w:rPr>
        <w:t>2</w:t>
      </w:r>
      <w:r>
        <w:t xml:space="preserve">S estoit en son hostel comme il </w:t>
      </w:r>
      <w:r>
        <w:rPr>
          <w:rStyle w:val="Corpodeltesto13SegoeUI65ptCorsivoSpaziatura0pt"/>
          <w:b/>
          <w:bCs/>
        </w:rPr>
        <w:t>íxx</w:t>
      </w:r>
      <w:r>
        <w:t xml:space="preserve"> bien certain; et Dieux</w:t>
      </w:r>
      <w:r>
        <w:br/>
        <w:t>scet la joye que la belle fist de sa venue ! Au fort,</w:t>
      </w:r>
      <w:r>
        <w:br/>
        <w:t>apprez pluiseurs amiablez salutacions, le conte tira a</w:t>
      </w:r>
      <w:r>
        <w:br/>
        <w:t>part la damoiselle et bien luy donna de longue main a</w:t>
      </w:r>
      <w:r>
        <w:br/>
        <w:t>entendre comment seignourie ne pooit bonnement estre</w:t>
      </w:r>
      <w:r>
        <w:br/>
      </w:r>
      <w:r>
        <w:rPr>
          <w:rStyle w:val="Corpodeltesto13Georgia75ptNongrassetto"/>
        </w:rPr>
        <w:t>30</w:t>
      </w:r>
      <w:r>
        <w:t xml:space="preserve"> paisible sans seigneur qui la gouvernast et deffendist</w:t>
      </w:r>
      <w:r>
        <w:br/>
        <w:t>[</w:t>
      </w:r>
      <w:r>
        <w:rPr>
          <w:rStyle w:val="Corpodeltesto13Georgia75ptNongrassetto"/>
        </w:rPr>
        <w:t>48</w:t>
      </w:r>
      <w:r>
        <w:t>r.j se besoing en estoit, en prouvant ceste raison</w:t>
      </w:r>
    </w:p>
    <w:p w14:paraId="2026F584" w14:textId="77777777" w:rsidR="009A1B5B" w:rsidRDefault="004E42D2">
      <w:pPr>
        <w:pStyle w:val="Corpodeltesto130"/>
        <w:shd w:val="clear" w:color="auto" w:fill="auto"/>
        <w:spacing w:line="216" w:lineRule="exact"/>
        <w:ind w:firstLine="360"/>
        <w:jc w:val="left"/>
      </w:pPr>
      <w:r>
        <w:t>par le dangier ou elle avoit esté par defíaulte d’omme</w:t>
      </w:r>
      <w:r>
        <w:br/>
        <w:t>qui son honneur luy gardast, disant en conclusion que</w:t>
      </w:r>
      <w:r>
        <w:br/>
        <w:t>volentiers le verroit mariee a chevalier tel que toute</w:t>
      </w:r>
      <w:r>
        <w:br/>
      </w:r>
      <w:r>
        <w:rPr>
          <w:rStyle w:val="Corpodeltesto13SegoeUI8ptSpaziatura0pt"/>
          <w:b/>
          <w:bCs/>
        </w:rPr>
        <w:t>35</w:t>
      </w:r>
      <w:r>
        <w:t xml:space="preserve"> sa vie elle peuist avecquez luy vivre amoureusement et</w:t>
      </w:r>
      <w:r>
        <w:br/>
        <w:t>a son prouffit; sy luy declaira tout au long comment,</w:t>
      </w:r>
      <w:r>
        <w:br/>
        <w:t>ou nom du prince de Vianne, il estoit chargié de luy en</w:t>
      </w:r>
      <w:r>
        <w:br/>
        <w:t>parler, voire par le bon consentement du roy d’Arra-</w:t>
      </w:r>
      <w:r>
        <w:br/>
        <w:t>gon qui de ce faire le vouldroit bien prier et de son</w:t>
      </w:r>
      <w:r>
        <w:br/>
      </w:r>
      <w:r>
        <w:rPr>
          <w:rStyle w:val="Corpodeltesto13Georgia75ptNongrassetto0"/>
        </w:rPr>
        <w:t xml:space="preserve">40 </w:t>
      </w:r>
      <w:r>
        <w:t>costé luy en faisoit requeste pour toutez chosez; a quoy</w:t>
      </w:r>
      <w:r>
        <w:br/>
        <w:t>la bonne damoiselle respondy moult humblement que</w:t>
      </w:r>
      <w:r>
        <w:br/>
        <w:t>par luy et son bon conseil vouloit faire comme de</w:t>
      </w:r>
      <w:r>
        <w:br/>
        <w:t>l’omme ou plus de leaulté et preudommie on sçavroit</w:t>
      </w:r>
      <w:r>
        <w:br/>
        <w:t>trouver ; de ce le remercya le conte d’Artois et, pour</w:t>
      </w:r>
      <w:r>
        <w:br/>
      </w:r>
      <w:r>
        <w:rPr>
          <w:rStyle w:val="Corpodeltesto13SegoeUI8ptSpaziatura0pt"/>
          <w:b/>
          <w:bCs/>
        </w:rPr>
        <w:t>45</w:t>
      </w:r>
      <w:r>
        <w:t xml:space="preserve"> abregier, il se party de la contesse et vint faire son</w:t>
      </w:r>
      <w:r>
        <w:br/>
        <w:t>rapport, premierement au roy, en la presence de la</w:t>
      </w:r>
      <w:r>
        <w:br/>
        <w:t>royne qui illecq fut sourvenue ; et fu incontinent mandé</w:t>
      </w:r>
      <w:r>
        <w:br/>
        <w:t>le prince, lequel y vint joieusement pour qu’il entendy</w:t>
      </w:r>
      <w:r>
        <w:br/>
        <w:t>que sa besongne estoit comme faitte ; et de l’autre</w:t>
      </w:r>
      <w:r>
        <w:br/>
      </w:r>
      <w:r>
        <w:rPr>
          <w:rStyle w:val="Corpodeltesto13Georgia75ptNongrassetto0"/>
        </w:rPr>
        <w:t xml:space="preserve">50 </w:t>
      </w:r>
      <w:r>
        <w:t>costé la contesse de Cardonne fu envoyee querir hon-</w:t>
      </w:r>
      <w:r>
        <w:br/>
        <w:t>nourablement, laquelle y vínt en noble estat et, fin</w:t>
      </w:r>
      <w:r>
        <w:br/>
        <w:t>de conte, fu fiancee par l’evesque de Sarragoce au</w:t>
      </w:r>
      <w:r>
        <w:br/>
        <w:t xml:space="preserve">prince </w:t>
      </w:r>
      <w:r>
        <w:rPr>
          <w:rStyle w:val="Corpodeltesto13Georgia75ptNongrassetto0"/>
        </w:rPr>
        <w:t xml:space="preserve">[48V.] </w:t>
      </w:r>
      <w:r>
        <w:t>de Vienne; sy resta mais que de l’espou-</w:t>
      </w:r>
      <w:r>
        <w:br/>
        <w:t>ser, pourquoy le jour fu pris au .iiii'. ensievant, dont</w:t>
      </w:r>
      <w:r>
        <w:br/>
        <w:t>55 la court fu plaine de joye; et devez croire que lez</w:t>
      </w:r>
      <w:r>
        <w:br/>
        <w:t>noepcez furent bellez et solempnellez ; et pluiseurs</w:t>
      </w:r>
      <w:r>
        <w:br/>
        <w:t>esbattemens, joustez, tournois y furent fais, de quoy</w:t>
      </w:r>
      <w:r>
        <w:br/>
        <w:t>l’istoire se taist, pour le faire brief, et dit seulement</w:t>
      </w:r>
      <w:r>
        <w:br/>
        <w:t>que trois jours apprez le mariage consommé, le conte</w:t>
      </w:r>
      <w:r>
        <w:br/>
      </w:r>
      <w:r>
        <w:rPr>
          <w:rStyle w:val="Corpodeltesto13Georgia75ptNongrassetto0"/>
        </w:rPr>
        <w:t xml:space="preserve">60 </w:t>
      </w:r>
      <w:r>
        <w:t>vint devers le roy et luy declaire comment il voloit</w:t>
      </w:r>
      <w:r>
        <w:br/>
        <w:t>aler servir le roy de Castille en sa guerre contre le</w:t>
      </w:r>
      <w:r>
        <w:br/>
        <w:t>roy de Grenade, disant que la cause de son voiage</w:t>
      </w:r>
      <w:r>
        <w:br/>
        <w:t>n’estoit sinon pour trouver a faire honnestement ar-</w:t>
      </w:r>
      <w:r>
        <w:br/>
        <w:t>mez et que a cestuy propoz avoit il laissié son pays ;</w:t>
      </w:r>
      <w:r>
        <w:br/>
      </w:r>
      <w:r>
        <w:rPr>
          <w:rStyle w:val="Corpodeltesto13Georgia75ptNongrassetto0"/>
        </w:rPr>
        <w:t xml:space="preserve">65 </w:t>
      </w:r>
      <w:r>
        <w:t>le roy doncquez, voiant le honnourable voloir du conte,</w:t>
      </w:r>
    </w:p>
    <w:p w14:paraId="11A59B14" w14:textId="77777777" w:rsidR="009A1B5B" w:rsidRDefault="004E42D2">
      <w:pPr>
        <w:pStyle w:val="Corpodeltesto130"/>
        <w:shd w:val="clear" w:color="auto" w:fill="auto"/>
        <w:spacing w:line="211" w:lineRule="exact"/>
        <w:ind w:firstLine="360"/>
        <w:jc w:val="left"/>
        <w:sectPr w:rsidR="009A1B5B">
          <w:headerReference w:type="even" r:id="rId62"/>
          <w:headerReference w:type="default" r:id="rId63"/>
          <w:headerReference w:type="first" r:id="rId64"/>
          <w:footerReference w:type="first" r:id="rId65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lastRenderedPageBreak/>
        <w:t>ne le sçavoit assez loer en sa pensee ; et còmbien que</w:t>
      </w:r>
      <w:r>
        <w:br/>
        <w:t>volentiers l’eust retenu de sa court, toutesvoiez ne</w:t>
      </w:r>
      <w:r>
        <w:br/>
        <w:t>volu il mie empeschier son entreprise; moult de richez</w:t>
      </w:r>
      <w:r>
        <w:br/>
        <w:t>presens luy volu donner, mais oncquez il n’en volu</w:t>
      </w:r>
      <w:r>
        <w:br/>
        <w:t>70 rien prendre ; non fist il du prince de Vienne et de</w:t>
      </w:r>
      <w:r>
        <w:br/>
        <w:t>sa femme la princesse, qui tant l’amoient ne plus ne</w:t>
      </w:r>
      <w:r>
        <w:br/>
        <w:t>l’eussent peu amer. Que tendroit on ionguement ? Ap-</w:t>
      </w:r>
      <w:r>
        <w:br/>
        <w:t>prez tous congiez pris, il se party de Sarragoce avec-</w:t>
      </w:r>
      <w:r>
        <w:br/>
        <w:t>quez sez hommez, mais ce ne fu mie sans estre con-</w:t>
      </w:r>
      <w:r>
        <w:br/>
      </w:r>
      <w:r>
        <w:rPr>
          <w:rStyle w:val="Corpodeltesto13SegoeUI8ptSpaziatura0pt"/>
          <w:b/>
          <w:bCs/>
        </w:rPr>
        <w:t>75</w:t>
      </w:r>
      <w:r>
        <w:t xml:space="preserve"> voyez du roy [49r.], de son nepveu et dez grans et</w:t>
      </w:r>
      <w:r>
        <w:br/>
        <w:t>dez petis qui prioient Dieu qu’I ie gardast de mortel</w:t>
      </w:r>
      <w:r>
        <w:br/>
        <w:t>dangier ; mais tant leur pria le conte qu’il retournerent</w:t>
      </w:r>
      <w:r>
        <w:br/>
        <w:t>en la ville, devisans de sa bonté, humilité, sens, cour-</w:t>
      </w:r>
      <w:r>
        <w:br/>
        <w:t>toisie et haulte chevalerye.</w:t>
      </w:r>
    </w:p>
    <w:p w14:paraId="193B04BE" w14:textId="77777777" w:rsidR="009A1B5B" w:rsidRDefault="004E42D2">
      <w:pPr>
        <w:pStyle w:val="Corpodeltesto130"/>
        <w:shd w:val="clear" w:color="auto" w:fill="auto"/>
        <w:spacing w:line="211" w:lineRule="exact"/>
        <w:ind w:firstLine="360"/>
        <w:jc w:val="left"/>
      </w:pPr>
      <w:r>
        <w:lastRenderedPageBreak/>
        <w:t>Comment le conte d’Artois ala servir le roy de</w:t>
      </w:r>
      <w:r>
        <w:br/>
        <w:t>Castille et comment il fu recheus a grant joye et</w:t>
      </w:r>
      <w:r>
        <w:br/>
        <w:t>honneur de ceulx du royalme.</w:t>
      </w:r>
    </w:p>
    <w:p w14:paraId="0831A287" w14:textId="77777777" w:rsidR="009A1B5B" w:rsidRDefault="004E42D2">
      <w:pPr>
        <w:pStyle w:val="Corpodeltesto130"/>
        <w:shd w:val="clear" w:color="auto" w:fill="auto"/>
        <w:spacing w:line="211" w:lineRule="exact"/>
        <w:ind w:firstLine="360"/>
        <w:jc w:val="left"/>
      </w:pPr>
      <w:r>
        <w:t>Raconte l’istoire doncquez que, quant le conte</w:t>
      </w:r>
      <w:r>
        <w:br/>
      </w:r>
      <w:r>
        <w:rPr>
          <w:rStyle w:val="Corpodeltesto13SegoeUI8ptSpaziatura0pt"/>
          <w:b/>
          <w:bCs/>
        </w:rPr>
        <w:t>5</w:t>
      </w:r>
      <w:r>
        <w:t xml:space="preserve"> d’Artois se fu party de Sarragoce, il se mist a passer</w:t>
      </w:r>
      <w:r>
        <w:br/>
        <w:t>chemin, bois et montaignez tant qu’il vint a Toulette,</w:t>
      </w:r>
      <w:r>
        <w:br/>
        <w:t>ou le roy de Castille sejournoit pour ce tempz [49v.];</w:t>
      </w:r>
      <w:r>
        <w:br/>
        <w:t>lequel, quant il fu adverty de sa venue, il ala audevant</w:t>
      </w:r>
      <w:r>
        <w:br/>
        <w:t>de luy, car son nom estoit tant haultement renommé</w:t>
      </w:r>
      <w:r>
        <w:br/>
        <w:t>io que nul prince ne se comparoit a sa value; sy ne sçay</w:t>
      </w:r>
      <w:r>
        <w:br/>
        <w:t>mie par qui ii sceult que c’estoit le conte d’Artois,</w:t>
      </w:r>
      <w:r>
        <w:br/>
        <w:t>mais tant l’onnoura et prisa que logier le fist noble-</w:t>
      </w:r>
      <w:r>
        <w:br/>
        <w:t>ment et venir a sa court ou il le rechupt a grant joye</w:t>
      </w:r>
      <w:r>
        <w:br/>
        <w:t>et reverence et le fist seoir au disner avecquez luy et la</w:t>
      </w:r>
      <w:r>
        <w:br/>
        <w:t>iS royne, sa femme, et, pour le mieulx festoyer, manda</w:t>
      </w:r>
      <w:r>
        <w:br/>
        <w:t>querir sa fille qui belle et josne fu autant ou plus que</w:t>
      </w:r>
      <w:r>
        <w:br/>
        <w:t>nulle dont on sceult parler pour ce tempz, ce dont le</w:t>
      </w:r>
      <w:r>
        <w:br/>
        <w:t>conte fu trez joieulx, car grant bien luy faisoit son</w:t>
      </w:r>
      <w:r>
        <w:br/>
        <w:t>gent regarder seulement; et, apprez disner, il ala lez</w:t>
      </w:r>
      <w:r>
        <w:br/>
        <w:t>20 damez convoyer et soy solacier en leurs chambrez pour</w:t>
      </w:r>
      <w:r>
        <w:br/>
        <w:t>passer tempz et dechasser merancoliez; alors ii prist</w:t>
      </w:r>
      <w:r>
        <w:br/>
        <w:t>le congié de bonne heure et revint en sale ou le roy</w:t>
      </w:r>
      <w:r>
        <w:br/>
        <w:t>luy enquist amiablement quelle adventure l’amenoit en</w:t>
      </w:r>
      <w:r>
        <w:br/>
        <w:t>son pays, ou ii fust le tres bien venu, en disant :</w:t>
      </w:r>
      <w:r>
        <w:br/>
        <w:t>25 « Noble conte d’Artois, je doy bien Dieu loer de sy</w:t>
      </w:r>
      <w:r>
        <w:br/>
        <w:t>grant honneur qu’il m’a fait quant ma court poet estre</w:t>
      </w:r>
      <w:r>
        <w:br/>
        <w:t>paree en mon vivant du tres vaillan gardien de</w:t>
      </w:r>
      <w:r>
        <w:br/>
        <w:t>proesce, de celuy dont on parle prez et loingz en tout</w:t>
      </w:r>
      <w:r>
        <w:br/>
        <w:t>bien [5or.] : c’est de vostre corpz, c’on ne porroit</w:t>
      </w:r>
      <w:r>
        <w:br/>
        <w:t>30 prisier. » « Vostre plaisir est d’en tant dire, sire, »</w:t>
      </w:r>
      <w:r>
        <w:br/>
        <w:t>dist le conte, « et de ce je vous remercye; mais quant</w:t>
      </w:r>
    </w:p>
    <w:p w14:paraId="7334BCAD" w14:textId="77777777" w:rsidR="009A1B5B" w:rsidRDefault="004E42D2">
      <w:pPr>
        <w:pStyle w:val="Corpodeltesto130"/>
        <w:shd w:val="clear" w:color="auto" w:fill="auto"/>
        <w:spacing w:line="211" w:lineRule="exact"/>
        <w:ind w:firstLine="360"/>
        <w:jc w:val="left"/>
      </w:pPr>
      <w:r>
        <w:t>ad ce que m’avez demandé pour quel motif je suis cy</w:t>
      </w:r>
      <w:r>
        <w:br/>
        <w:t>venu, je vous respons que n’a paz longue espasse,</w:t>
      </w:r>
      <w:r>
        <w:br/>
        <w:t>moy estant en Parpingnan, fus informé de la guerre</w:t>
      </w:r>
      <w:r>
        <w:br/>
      </w:r>
      <w:r>
        <w:rPr>
          <w:rStyle w:val="Corpodeltesto137ptNongrassetto"/>
        </w:rPr>
        <w:t xml:space="preserve">35 </w:t>
      </w:r>
      <w:r>
        <w:t>que vous fait le roy de Grenade, payen et ennemy</w:t>
      </w:r>
      <w:r>
        <w:br/>
        <w:t>de nostre loy, pourquoy je, desireux de servir Dieu,</w:t>
      </w:r>
      <w:r>
        <w:br/>
        <w:t>mon createur, et garder la foy qu’il nous a baillee,</w:t>
      </w:r>
      <w:r>
        <w:br/>
        <w:t>contre lez mescreans jusquez a la mort, vous suis venus</w:t>
      </w:r>
      <w:r>
        <w:br/>
        <w:t>aidier de mon corpz en ceste guerre, par tel sy, s’il</w:t>
      </w:r>
      <w:r>
        <w:br/>
        <w:t>40 vous plaist moy retenir en vostre court, je ne m’en</w:t>
      </w:r>
      <w:r>
        <w:br/>
        <w:t>partiray pour rien qui me doye advenir d’icy atant que</w:t>
      </w:r>
      <w:r>
        <w:br/>
        <w:t>vous me dourez vostre gracieux congié et que voz en-</w:t>
      </w:r>
      <w:r>
        <w:br/>
        <w:t>nemis seront dechassiez de vostre roialme et mis en</w:t>
      </w:r>
      <w:r>
        <w:br/>
        <w:t>vostre subjection. »</w:t>
      </w:r>
    </w:p>
    <w:p w14:paraId="49373C6C" w14:textId="77777777" w:rsidR="009A1B5B" w:rsidRDefault="004E42D2">
      <w:pPr>
        <w:pStyle w:val="Corpodeltesto130"/>
        <w:shd w:val="clear" w:color="auto" w:fill="auto"/>
        <w:spacing w:line="211" w:lineRule="exact"/>
        <w:jc w:val="left"/>
      </w:pPr>
      <w:r>
        <w:rPr>
          <w:rStyle w:val="Corpodeltesto13SegoeUI8ptSpaziatura0pt"/>
          <w:b/>
          <w:bCs/>
        </w:rPr>
        <w:t>45</w:t>
      </w:r>
      <w:r>
        <w:t xml:space="preserve"> Beau Dieux ! Que le roy de Castille fu joieux de</w:t>
      </w:r>
      <w:r>
        <w:br/>
        <w:t>ceste nouvelle ! II n’eust a fin souhet demandé mieulx;</w:t>
      </w:r>
      <w:r>
        <w:br/>
        <w:t>il dist alors tout haultement : « Loé soit Dieu de ce</w:t>
      </w:r>
      <w:r>
        <w:br/>
        <w:t>beau secours qui tant me fait avoir joie qu’il m’est</w:t>
      </w:r>
      <w:r>
        <w:br/>
        <w:t>advis que je ne puis plus seurement estre qu’en</w:t>
      </w:r>
      <w:r>
        <w:br/>
        <w:t>50 la compaignie de celuy qui par luy desconfiroit mez</w:t>
      </w:r>
      <w:r>
        <w:br/>
        <w:t>ennemis ! Dieu vous y fist venir, certez, sire, franc</w:t>
      </w:r>
      <w:r>
        <w:br/>
        <w:t>chevalier. » Et [sov.j disant cez moz, il l’embracha et</w:t>
      </w:r>
      <w:r>
        <w:br/>
        <w:t>baisa mouit amoureusement en la presence dez haulx</w:t>
      </w:r>
      <w:r>
        <w:br/>
        <w:t>barons de Castille qui mie se faindirent de festoyer</w:t>
      </w:r>
      <w:r>
        <w:br/>
      </w:r>
      <w:r>
        <w:rPr>
          <w:rStyle w:val="Corpodeltesto13SegoeUI8ptSpaziatura0pt"/>
          <w:b/>
          <w:bCs/>
        </w:rPr>
        <w:t>55</w:t>
      </w:r>
      <w:r>
        <w:t xml:space="preserve"> et recueillir joieusement; ainsy en toutez plaisance</w:t>
      </w:r>
      <w:r>
        <w:br/>
        <w:t>passerent aulcuns jours, esquelz le conte se deduisoit</w:t>
      </w:r>
      <w:r>
        <w:br/>
        <w:t>avecquez lez damez et en especial avecquez la fille</w:t>
      </w:r>
      <w:r>
        <w:br/>
        <w:t>du roy qui toute enseigné de ie conjoïr estoit honnou-</w:t>
      </w:r>
      <w:r>
        <w:br/>
        <w:t>rablement ; maís au roy ne chaloit de rien, synon de</w:t>
      </w:r>
      <w:r>
        <w:br/>
        <w:t>60 trouver tour et engin de grever sez ennemis et recon-</w:t>
      </w:r>
      <w:r>
        <w:br/>
        <w:t>querìr sur eulx son pays que par force ilz avoient pris.</w:t>
      </w:r>
      <w:r>
        <w:br/>
        <w:t>Sy advint ung jour qu’il assembla son privé conseil</w:t>
      </w:r>
      <w:r>
        <w:br/>
        <w:t>pour sçavoir qu’il seroit bon de faire leur oppinion</w:t>
      </w:r>
      <w:r>
        <w:br/>
        <w:t>oye ; et premiers y convoqua le conte d’Artois, son</w:t>
      </w:r>
      <w:r>
        <w:br/>
        <w:t>65 connestable, l’amiral de Castille, le grant maìstre de</w:t>
      </w:r>
    </w:p>
    <w:p w14:paraId="6715D393" w14:textId="77777777" w:rsidR="009A1B5B" w:rsidRDefault="004E42D2">
      <w:pPr>
        <w:pStyle w:val="Corpodeltesto130"/>
        <w:shd w:val="clear" w:color="auto" w:fill="auto"/>
        <w:spacing w:line="216" w:lineRule="exact"/>
        <w:ind w:firstLine="360"/>
        <w:jc w:val="left"/>
        <w:sectPr w:rsidR="009A1B5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Saint Jacquez, le conte de Castrez, celuy de Bonevent</w:t>
      </w:r>
      <w:r>
        <w:br/>
      </w:r>
      <w:r>
        <w:lastRenderedPageBreak/>
        <w:t>et aulcuns aultrez dignez de son secret sçavoir, les-</w:t>
      </w:r>
      <w:r>
        <w:br/>
        <w:t>quelz, tous en ung pretoire ou consistoire assemblez,</w:t>
      </w:r>
      <w:r>
        <w:br/>
        <w:t>il parla en telle maniere : « Beaulx seigneurs, loiaulx</w:t>
      </w:r>
      <w:r>
        <w:br/>
        <w:t>yo chevaliers de Dieu, pour le bien de vous premierement</w:t>
      </w:r>
      <w:r>
        <w:br/>
        <w:t>vous ay ycy mandez et pour la deffension de cestuy</w:t>
      </w:r>
      <w:r>
        <w:br/>
        <w:t>roialme, auquel estez droit tenus ; et, comme vous</w:t>
      </w:r>
      <w:r>
        <w:br/>
        <w:t>savez que lez chosez conduitez par sens et bon advis</w:t>
      </w:r>
      <w:r>
        <w:br/>
        <w:t>prendent bonne fin, aussy perissent cellez quy [Sir.j</w:t>
      </w:r>
      <w:r>
        <w:br/>
      </w:r>
      <w:r>
        <w:rPr>
          <w:rStyle w:val="Corpodeltesto13SegoeUI8ptSpaziatura0pt"/>
          <w:b/>
          <w:bCs/>
        </w:rPr>
        <w:t>75</w:t>
      </w:r>
      <w:r>
        <w:t xml:space="preserve"> par negligence sont entrelaisseez et gouverneez sans</w:t>
      </w:r>
      <w:r>
        <w:br/>
        <w:t>bon conseil ; sy ne voy en nostre fait nulle resourse,</w:t>
      </w:r>
      <w:r>
        <w:br/>
        <w:t>se n’est qu’il soit advisé entre vous une bonne oppi-</w:t>
      </w:r>
      <w:r>
        <w:br/>
        <w:t>nion sur laquelle grant subtillité et sens soit enclose,</w:t>
      </w:r>
      <w:r>
        <w:br/>
        <w:t>car ce nous puet mieulx aidier que force de peuple</w:t>
      </w:r>
      <w:r>
        <w:br/>
        <w:t>80 ne nulle rícesse que nous ayons et bien vous sçavez</w:t>
      </w:r>
      <w:r>
        <w:br/>
        <w:t>que sans engin ne porrions bonnement resister a</w:t>
      </w:r>
      <w:r>
        <w:br/>
        <w:t>l’entreprise dez Sarazins qui sont bien cent et cinc-</w:t>
      </w:r>
      <w:r>
        <w:br/>
        <w:t>quante mille et nous ne poons trouver dez nostrez au</w:t>
      </w:r>
      <w:r>
        <w:br/>
        <w:t>plus que .xxx. milie, qui est pou de chose ; toutes-</w:t>
      </w:r>
      <w:r>
        <w:br/>
        <w:t>85 voiez est il bon de penser en ce tempz d’yver par</w:t>
      </w:r>
      <w:r>
        <w:br/>
        <w:t>quel moyen on lez porra plus grever ou du mains soy</w:t>
      </w:r>
      <w:r>
        <w:br/>
        <w:t>deffendre contre leurs durs assaulx ; sy vous requier</w:t>
      </w:r>
      <w:r>
        <w:br/>
        <w:t xml:space="preserve">tres acertes que vous en </w:t>
      </w:r>
      <w:r>
        <w:rPr>
          <w:rStyle w:val="Corpodeltesto139ptNongrassetto"/>
        </w:rPr>
        <w:t xml:space="preserve">dïez </w:t>
      </w:r>
      <w:r>
        <w:t>vostre advis et en rendez</w:t>
      </w:r>
      <w:r>
        <w:br/>
        <w:t>ycy vostre deíerminacion. » Atant se teult le sage roy</w:t>
      </w:r>
      <w:r>
        <w:br/>
        <w:t>90 de Castille, car assez avoit mis son caz en termez ;</w:t>
      </w:r>
      <w:r>
        <w:br/>
        <w:t>et lez baronz de sa court tous d’un accord prierent</w:t>
      </w:r>
      <w:r>
        <w:br/>
        <w:t>au conte d’Artois, pour ce qu’il estoit renommé tant</w:t>
      </w:r>
      <w:r>
        <w:br/>
        <w:t>discret, qu’il luy pleust donner sur ce qu’il avoit oy</w:t>
      </w:r>
      <w:r>
        <w:br/>
        <w:t>son oppinion, ce dont il se excusa moult de fois mais</w:t>
      </w:r>
      <w:r>
        <w:br/>
        <w:t>95 il fu sy pressé du dire tant du roy comme dez aultrez</w:t>
      </w:r>
      <w:r>
        <w:br/>
        <w:t>que, fin de compte, il parla en telz moz : « Vous tous,</w:t>
      </w:r>
      <w:r>
        <w:br/>
        <w:t xml:space="preserve">mes seigneurs, puis que c’est vostre plaisir et </w:t>
      </w:r>
      <w:r>
        <w:rPr>
          <w:rStyle w:val="Corpodeltesto137ptNongrassetto0"/>
        </w:rPr>
        <w:t>[51V.]</w:t>
      </w:r>
      <w:r>
        <w:rPr>
          <w:rStyle w:val="Corpodeltesto137ptNongrassetto0"/>
        </w:rPr>
        <w:br/>
      </w:r>
      <w:r>
        <w:t>que ceste honneur me faittez que je dye premier ce</w:t>
      </w:r>
      <w:r>
        <w:br/>
        <w:t>qui me semble a faire pour le mieulx, soubz vostre</w:t>
      </w:r>
    </w:p>
    <w:p w14:paraId="4B628E29" w14:textId="77777777" w:rsidR="009A1B5B" w:rsidRDefault="004E42D2">
      <w:pPr>
        <w:pStyle w:val="Corpodeltesto750"/>
        <w:shd w:val="clear" w:color="auto" w:fill="auto"/>
        <w:tabs>
          <w:tab w:val="left" w:pos="965"/>
        </w:tabs>
        <w:spacing w:line="170" w:lineRule="exact"/>
        <w:ind w:firstLine="0"/>
        <w:jc w:val="left"/>
      </w:pPr>
      <w:r>
        <w:rPr>
          <w:rStyle w:val="Corpodeltesto758ptNoncorsivoSpaziatura0pt"/>
          <w:b/>
          <w:bCs/>
        </w:rPr>
        <w:lastRenderedPageBreak/>
        <w:t>70</w:t>
      </w:r>
      <w:r>
        <w:rPr>
          <w:rStyle w:val="Corpodeltesto75CenturySchoolbook85ptNoncorsivo"/>
          <w:b/>
          <w:bCs/>
        </w:rPr>
        <w:tab/>
      </w:r>
      <w:r>
        <w:t>LE ROMAN DU COMTE D’ARTOIS</w:t>
      </w:r>
    </w:p>
    <w:p w14:paraId="1EF499FB" w14:textId="77777777" w:rsidR="009A1B5B" w:rsidRDefault="004E42D2">
      <w:pPr>
        <w:pStyle w:val="Corpodeltesto130"/>
        <w:shd w:val="clear" w:color="auto" w:fill="auto"/>
        <w:spacing w:line="211" w:lineRule="exact"/>
        <w:jc w:val="left"/>
      </w:pPr>
      <w:r>
        <w:rPr>
          <w:rStyle w:val="Corpodeltesto137ptNongrassettoMaiuscoletto0"/>
        </w:rPr>
        <w:t xml:space="preserve">ioo </w:t>
      </w:r>
      <w:r>
        <w:t xml:space="preserve">correction je dy ainsy </w:t>
      </w:r>
      <w:r>
        <w:rPr>
          <w:rStyle w:val="Corpodeltesto137ptNongrassetto1"/>
        </w:rPr>
        <w:t xml:space="preserve">: </w:t>
      </w:r>
      <w:r>
        <w:t>tout consideré, quant a la</w:t>
      </w:r>
      <w:r>
        <w:br/>
        <w:t>puissance de gens que voz ennemis ont, que pourtant</w:t>
      </w:r>
      <w:r>
        <w:br/>
        <w:t>ne lez devez doubter que par apoint, car ou grant</w:t>
      </w:r>
      <w:r>
        <w:br/>
        <w:t>nombre ne gist mie la victoire et quant ad ce qu’il sont</w:t>
      </w:r>
      <w:r>
        <w:br/>
        <w:t>payens et contrairez a nostre loy, de tant devez vous</w:t>
      </w:r>
      <w:r>
        <w:br/>
      </w:r>
      <w:r>
        <w:rPr>
          <w:rStyle w:val="Corpodeltesto137ptNongrassettoMaiuscoletto0"/>
        </w:rPr>
        <w:t xml:space="preserve">ios </w:t>
      </w:r>
      <w:r>
        <w:t>estre plus courageux a lez combatre et n’y a sy foible</w:t>
      </w:r>
      <w:r>
        <w:br/>
        <w:t>de vous qui n’en doye valoir trois, car tousjours aide</w:t>
      </w:r>
      <w:r>
        <w:br/>
        <w:t>et conforte Dieu son peuple; sy conseille, tant qu’est</w:t>
      </w:r>
      <w:r>
        <w:br/>
        <w:t>a moy qu’atout ce que vous porrez avoir de gens, vous</w:t>
      </w:r>
      <w:r>
        <w:br/>
        <w:t>entrez en leur pays avant qu’il aient fait leur armee</w:t>
      </w:r>
      <w:r>
        <w:br/>
      </w:r>
      <w:r>
        <w:rPr>
          <w:rStyle w:val="Corpodeltesto137ptNongrassettoMaiuscoletto0"/>
        </w:rPr>
        <w:t xml:space="preserve">iio </w:t>
      </w:r>
      <w:r>
        <w:t>pour venir par decha, droit au commencement de mars</w:t>
      </w:r>
      <w:r>
        <w:br/>
        <w:t>qui sera dedens deux mois ; et se ainsy le volez faire,</w:t>
      </w:r>
      <w:r>
        <w:br/>
        <w:t>je ne fay nulle doubte que lez plus hardis et en-</w:t>
      </w:r>
      <w:r>
        <w:br/>
        <w:t>couragiez a vostre roialme destruire, avront assez es-</w:t>
      </w:r>
      <w:r>
        <w:br/>
        <w:t>soine de leurs placez garder et deffendre et seront</w:t>
      </w:r>
      <w:r>
        <w:br/>
        <w:t xml:space="preserve">115 plus effrayez c’onquez mais. </w:t>
      </w:r>
      <w:r>
        <w:rPr>
          <w:rStyle w:val="Corpodeltesto13SegoeUI65ptCorsivo0"/>
          <w:b/>
          <w:bCs/>
        </w:rPr>
        <w:t>»</w:t>
      </w:r>
    </w:p>
    <w:p w14:paraId="28C3F8EB" w14:textId="77777777" w:rsidR="009A1B5B" w:rsidRDefault="004E42D2">
      <w:pPr>
        <w:pStyle w:val="Corpodeltesto130"/>
        <w:shd w:val="clear" w:color="auto" w:fill="auto"/>
        <w:spacing w:line="211" w:lineRule="exact"/>
        <w:jc w:val="left"/>
        <w:sectPr w:rsidR="009A1B5B">
          <w:headerReference w:type="even" r:id="rId66"/>
          <w:headerReference w:type="default" r:id="rId67"/>
          <w:headerReference w:type="first" r:id="rId68"/>
          <w:pgSz w:w="11909" w:h="16834"/>
          <w:pgMar w:top="1430" w:right="1440" w:bottom="1430" w:left="1440" w:header="0" w:footer="3" w:gutter="0"/>
          <w:pgNumType w:start="518"/>
          <w:cols w:space="720"/>
          <w:noEndnote/>
          <w:docGrid w:linePitch="360"/>
        </w:sectPr>
      </w:pPr>
      <w:r>
        <w:t>Sainte Marie ! Comme bien assist son langage ie</w:t>
      </w:r>
      <w:r>
        <w:br/>
        <w:t>noble conte d’Artois ! II n’y ot adont celuy qu’il ne deist</w:t>
      </w:r>
      <w:r>
        <w:br/>
        <w:t>tout plainement qu’il avoit bien parlé et, de fait, le</w:t>
      </w:r>
      <w:r>
        <w:br/>
        <w:t>roy s’arresta a ceste oppinion quy [s^r.] tenue fu</w:t>
      </w:r>
      <w:r>
        <w:br/>
        <w:t>120 bonne et prouffitable de tous lez assistens ; et, pour</w:t>
      </w:r>
      <w:r>
        <w:br/>
        <w:t>conclusion faire, lez mandemens furent fais ; sy se</w:t>
      </w:r>
      <w:r>
        <w:br/>
        <w:t>commencherent genz d’armez a esveillier et garnir</w:t>
      </w:r>
      <w:r>
        <w:br/>
        <w:t>d’abillemens de guerre pour estre prest au jour assi-</w:t>
      </w:r>
      <w:r>
        <w:br/>
        <w:t>gné devant Toullette et, tandis que cez chosez se fai-</w:t>
      </w:r>
      <w:r>
        <w:br/>
        <w:t>125 soient, le noble conte d’Artois passoit tempz en joie</w:t>
      </w:r>
      <w:r>
        <w:br/>
        <w:t>avecquez lez damez et damoisellez et en especial a</w:t>
      </w:r>
      <w:r>
        <w:br/>
        <w:t>regarder la belle fille du roy qui tant luy plaisoit que</w:t>
      </w:r>
      <w:r>
        <w:br/>
        <w:t>pour l’amour d’elle il faisoit joustez et tournois ou il</w:t>
      </w:r>
      <w:r>
        <w:br/>
        <w:t>avoit le bruit et le loz d’un chascun ; et ainsy se passa</w:t>
      </w:r>
      <w:r>
        <w:br/>
        <w:t>130 l’iver et vint l’entree de mars que toutez manierez de</w:t>
      </w:r>
      <w:r>
        <w:br/>
        <w:t>gens, tant de pié comme de cheval, vindrent devant</w:t>
      </w:r>
      <w:r>
        <w:br/>
        <w:t>la ville et, eulx tous assemblez et mis en ordonnance,</w:t>
      </w:r>
      <w:r>
        <w:br/>
        <w:t>tres bien pourveus de toutez neccessitez de guerre, ilz</w:t>
      </w:r>
    </w:p>
    <w:p w14:paraId="013114D5" w14:textId="77777777" w:rsidR="009A1B5B" w:rsidRDefault="004E42D2">
      <w:pPr>
        <w:pStyle w:val="Corpodeltesto130"/>
        <w:shd w:val="clear" w:color="auto" w:fill="auto"/>
        <w:spacing w:line="211" w:lineRule="exact"/>
        <w:ind w:firstLine="360"/>
        <w:jc w:val="left"/>
        <w:sectPr w:rsidR="009A1B5B">
          <w:headerReference w:type="even" r:id="rId69"/>
          <w:headerReference w:type="default" r:id="rId70"/>
          <w:pgSz w:w="11909" w:h="16834"/>
          <w:pgMar w:top="1430" w:right="1440" w:bottom="1430" w:left="1440" w:header="0" w:footer="3" w:gutter="0"/>
          <w:pgNumType w:start="71"/>
          <w:cols w:space="720"/>
          <w:noEndnote/>
          <w:docGrid w:linePitch="360"/>
        </w:sectPr>
      </w:pPr>
      <w:r>
        <w:lastRenderedPageBreak/>
        <w:t>furent bailliez a conduire au connestable de Castille’ a</w:t>
      </w:r>
      <w:r>
        <w:br/>
        <w:t>135 l’amiral, au conte de Castrez, au conte de Bonnevent</w:t>
      </w:r>
      <w:r>
        <w:br/>
        <w:t>et au maistre de Saint Jacque, qui tous estoient vail-</w:t>
      </w:r>
      <w:r>
        <w:br/>
        <w:t>lans et sagez chevaliers, lesquelz n’eussent daignié</w:t>
      </w:r>
      <w:r>
        <w:br/>
        <w:t>faire faulte a leur roy, car, cez chosez ainsy faittez</w:t>
      </w:r>
      <w:r>
        <w:br/>
        <w:t>et tous bagagez troussez, lez compaigniez s’esmeurent,</w:t>
      </w:r>
      <w:r>
        <w:br/>
        <w:t>140 voire lez congiez pris comme il est de coustume, et</w:t>
      </w:r>
      <w:r>
        <w:br/>
        <w:t>mirent a chevauchier de grant volenté, car moult tar-</w:t>
      </w:r>
      <w:r>
        <w:br/>
        <w:t xml:space="preserve">doit au conte d’Artois qu’il se </w:t>
      </w:r>
      <w:r>
        <w:rPr>
          <w:rStyle w:val="Corpodeltesto13Georgia75ptNongrassetto0"/>
        </w:rPr>
        <w:t xml:space="preserve">[52V.] </w:t>
      </w:r>
      <w:r>
        <w:t>peuist trouver</w:t>
      </w:r>
      <w:r>
        <w:br/>
        <w:t>en lieu ou Dieu luy donnast le vertu de sy bien faire</w:t>
      </w:r>
      <w:r>
        <w:br/>
        <w:t>qu’il en fust parlé jusquez a sa dame, la fille du roy</w:t>
      </w:r>
      <w:r>
        <w:br/>
        <w:t>145 dont il estoit amoureux nouvellement.</w:t>
      </w:r>
    </w:p>
    <w:p w14:paraId="52F8F177" w14:textId="77777777" w:rsidR="009A1B5B" w:rsidRDefault="004E42D2">
      <w:pPr>
        <w:pStyle w:val="Corpodeltesto130"/>
        <w:shd w:val="clear" w:color="auto" w:fill="auto"/>
        <w:spacing w:line="211" w:lineRule="exact"/>
        <w:ind w:firstLine="360"/>
        <w:jc w:val="left"/>
      </w:pPr>
      <w:r>
        <w:lastRenderedPageBreak/>
        <w:t>Comment le conte d’Artois aîa devant Grenade ou</w:t>
      </w:r>
      <w:r>
        <w:br/>
        <w:t>il vaincquy lez Sarrasins et fist fuir par sa proesce.</w:t>
      </w:r>
    </w:p>
    <w:p w14:paraId="33544404" w14:textId="77777777" w:rsidR="009A1B5B" w:rsidRDefault="004E42D2">
      <w:pPr>
        <w:pStyle w:val="Corpodeltesto130"/>
        <w:shd w:val="clear" w:color="auto" w:fill="auto"/>
        <w:spacing w:line="211" w:lineRule="exact"/>
        <w:ind w:firstLine="360"/>
        <w:jc w:val="left"/>
      </w:pPr>
      <w:r>
        <w:t>Quant lez Crestiens se furent mis aux champz et le</w:t>
      </w:r>
      <w:r>
        <w:br/>
        <w:t>roy de Castille apprez, il furent estimez a .xxv. mille</w:t>
      </w:r>
      <w:r>
        <w:br/>
      </w:r>
      <w:r>
        <w:rPr>
          <w:rStyle w:val="Corpodeltesto13SegoeUI8ptSpaziatura0pt"/>
          <w:b/>
          <w:bCs/>
        </w:rPr>
        <w:t>5</w:t>
      </w:r>
      <w:r>
        <w:t xml:space="preserve"> et non plus et esploitterent leur voiage qu’ilz entrerent</w:t>
      </w:r>
      <w:r>
        <w:br/>
        <w:t>dedens le pays de Grenade et illecq commencherent</w:t>
      </w:r>
      <w:r>
        <w:br/>
        <w:t>a faire tous exploix de guerre fs3r.], c’on sçavroit</w:t>
      </w:r>
      <w:r>
        <w:br/>
        <w:t>mettre par escript ; sy loua et conseilla le conte</w:t>
      </w:r>
      <w:r>
        <w:br/>
        <w:t>d’Artois de faire une course devant Grenade, anchois</w:t>
      </w:r>
      <w:r>
        <w:br/>
        <w:t>io que plus fussent fortiffiez ceulx de la ville, disant</w:t>
      </w:r>
      <w:r>
        <w:br/>
        <w:t>que se du commenchement ilz leur pouoient faire</w:t>
      </w:r>
      <w:r>
        <w:br/>
        <w:t>dommage, que trop mieulx s’en porteroit leur beson-</w:t>
      </w:r>
      <w:r>
        <w:br/>
        <w:t>gne et plus en seroient effraez leurs ennemis ; le</w:t>
      </w:r>
      <w:r>
        <w:br/>
        <w:t>conseil sembla bon, sy en fu la charge donnee au</w:t>
      </w:r>
      <w:r>
        <w:br/>
        <w:t>15 conte d’Artois qui en fist requeste et luy fu baillié</w:t>
      </w:r>
      <w:r>
        <w:br/>
        <w:t>.x. mille hommez avecq le conte de Castre et celuy</w:t>
      </w:r>
      <w:r>
        <w:br/>
        <w:t>de Bonnevent qui moult desiroient a veoir sa cheva-</w:t>
      </w:r>
      <w:r>
        <w:br/>
        <w:t>lerie et, pour abregier, le conte d’Artois, garnis de</w:t>
      </w:r>
      <w:r>
        <w:br/>
        <w:t>bonnez guidez et chevaucheurs, tira en pays avecquez</w:t>
      </w:r>
      <w:r>
        <w:br/>
        <w:t>20 ceulx de sa compaignie par sy grant diligence que,</w:t>
      </w:r>
      <w:r>
        <w:br/>
        <w:t>sans effroy faire, il se vint embuschier au pius prez</w:t>
      </w:r>
      <w:r>
        <w:br/>
        <w:t>de Grenade, en lieu sy propre que plainement porroit</w:t>
      </w:r>
      <w:r>
        <w:br/>
        <w:t>veoir toute la conduite de sez ennemis ; et adont il</w:t>
      </w:r>
      <w:r>
        <w:br/>
        <w:t>ordonna l’un de sez chevaliers, ou moult se fioit, pour</w:t>
      </w:r>
      <w:r>
        <w:br/>
        <w:t>25 faire une aultre embusche plus prez de la ville atout</w:t>
      </w:r>
      <w:r>
        <w:br/>
        <w:t>.m. combatans, desquelz il envoieroit deux cens pour</w:t>
      </w:r>
      <w:r>
        <w:br/>
        <w:t>eslever le bestail et commenchier l’escarmuce, comme</w:t>
      </w:r>
      <w:r>
        <w:br/>
        <w:t>plus sagement le poroient faire, tandis que ceulx de</w:t>
      </w:r>
      <w:r>
        <w:br/>
        <w:t>leans feroient leur yssue et ainchois que trop grant</w:t>
      </w:r>
      <w:r>
        <w:br/>
        <w:t>30 besoing [S3v.] lez sourprenist, il se mettroient par</w:t>
      </w:r>
      <w:r>
        <w:br/>
        <w:t>devers lez aultrez .viii. cens qui lez recueilleroient et</w:t>
      </w:r>
    </w:p>
    <w:p w14:paraId="42C20DF7" w14:textId="77777777" w:rsidR="009A1B5B" w:rsidRDefault="004E42D2">
      <w:pPr>
        <w:pStyle w:val="Corpodeltesto130"/>
        <w:shd w:val="clear" w:color="auto" w:fill="auto"/>
        <w:spacing w:line="211" w:lineRule="exact"/>
        <w:ind w:firstLine="360"/>
        <w:jc w:val="left"/>
      </w:pPr>
      <w:r>
        <w:t>entretenroient pour une espasse, tant que la force et</w:t>
      </w:r>
      <w:r>
        <w:br/>
        <w:t>puissance dez payens seroit aux champz ; alors com-</w:t>
      </w:r>
      <w:r>
        <w:br/>
        <w:t>manda le conte qu’ilz faindissent estre esgarez et</w:t>
      </w:r>
      <w:r>
        <w:br/>
        <w:t>35 tellement effroiez que sans nulle deffence il tournas-</w:t>
      </w:r>
      <w:r>
        <w:br/>
        <w:t>sení le doz pour prendre la fuite adfin que, quant lez</w:t>
      </w:r>
      <w:r>
        <w:br/>
        <w:t>Sarrazins, desroiez par ceste chasse, se mettroient a</w:t>
      </w:r>
      <w:r>
        <w:br/>
        <w:t>la course aprez eulx et qu’il avroient passé toutez lez</w:t>
      </w:r>
      <w:r>
        <w:br/>
        <w:t>embuschez, le conte avecquez lez siens tous a une</w:t>
      </w:r>
      <w:r>
        <w:br/>
        <w:t>40 fois se melleroient parmy eulx ; sy disoit en conclu-</w:t>
      </w:r>
      <w:r>
        <w:br/>
        <w:t>sion que par ce moyen ilz leur porteroient tel dom-</w:t>
      </w:r>
      <w:r>
        <w:br/>
        <w:t>mage qu’il en seroit parlé en honneur jusquez en</w:t>
      </w:r>
      <w:r>
        <w:br/>
        <w:t>l’ost du roy de Castille.</w:t>
      </w:r>
    </w:p>
    <w:p w14:paraId="299EA5A2" w14:textId="77777777" w:rsidR="009A1B5B" w:rsidRDefault="004E42D2">
      <w:pPr>
        <w:pStyle w:val="Corpodeltesto130"/>
        <w:shd w:val="clear" w:color="auto" w:fill="auto"/>
        <w:spacing w:line="211" w:lineRule="exact"/>
        <w:ind w:firstLine="360"/>
        <w:jc w:val="left"/>
        <w:sectPr w:rsidR="009A1B5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Le chevalier, prest de faire plaisir au noble conte</w:t>
      </w:r>
      <w:r>
        <w:br/>
        <w:t>45 d’Artois, dit que par ceste maniere en fera il ; sy se</w:t>
      </w:r>
      <w:r>
        <w:br/>
        <w:t>party et fist son approche tant bien c’oncquez payen</w:t>
      </w:r>
      <w:r>
        <w:br/>
        <w:t>ne s’en donna garde et de fait envoya sez coureurs a-</w:t>
      </w:r>
      <w:r>
        <w:br/>
        <w:t>cueillir le proye, comme i! est cy dessus devisé, pour-</w:t>
      </w:r>
      <w:r>
        <w:br/>
        <w:t>quoy le cry et le huy fu levé en la ville si grant que</w:t>
      </w:r>
      <w:r>
        <w:br/>
        <w:t>50 le roy en seult la nouvelle en Grenade, qui jamais</w:t>
      </w:r>
      <w:r>
        <w:br/>
        <w:t>n’eust pensé que lez Crestiens eussent fait sur [54r.]</w:t>
      </w:r>
      <w:r>
        <w:br/>
        <w:t>luy sy haulte emprise, attendu que du tout lez avoit</w:t>
      </w:r>
      <w:r>
        <w:br/>
        <w:t>comme esbahis ; et toutesvoíes estoit il adverty de</w:t>
      </w:r>
      <w:r>
        <w:br/>
        <w:t>l’armee que le roy de Castille mettoit sus, mais de</w:t>
      </w:r>
      <w:r>
        <w:br/>
        <w:t>55 sa soubdaineté ne se donnoit il garde ; au fort, il fist</w:t>
      </w:r>
      <w:r>
        <w:br/>
        <w:t>armer sez hommez hastivement et lez fist conduire</w:t>
      </w:r>
      <w:r>
        <w:br/>
        <w:t>par son amiral de Grenade, lequel se mist aux champz</w:t>
      </w:r>
      <w:r>
        <w:br/>
        <w:t>atout ce qu’il peut avoir de gens prestz pour cuidier</w:t>
      </w:r>
      <w:r>
        <w:br/>
        <w:t>rescourre le bestial qui luy fu deffendu a l’espee moult</w:t>
      </w:r>
      <w:r>
        <w:br/>
        <w:t>60 vaillanment et de faìt enmené sauvement malgré lez</w:t>
      </w:r>
      <w:r>
        <w:br/>
        <w:t>Sarrasins, dont gairez l’amiral ne fu joieux, et par</w:t>
      </w:r>
      <w:r>
        <w:br/>
        <w:t>especial pour ce que sy petit nombre de gens luy</w:t>
      </w:r>
      <w:r>
        <w:br/>
        <w:t>eschappoient et avoient ceste besongne achevee ; non</w:t>
      </w:r>
      <w:r>
        <w:br/>
        <w:t>obstant il se mist avecquez sez hommez a sievyr lez</w:t>
      </w:r>
      <w:r>
        <w:br/>
        <w:t>65 coureurs crestiens qui, comme genz bien apris et</w:t>
      </w:r>
    </w:p>
    <w:p w14:paraId="4644F6B7" w14:textId="77777777" w:rsidR="009A1B5B" w:rsidRDefault="004E42D2">
      <w:pPr>
        <w:pStyle w:val="Corpodeltesto130"/>
        <w:shd w:val="clear" w:color="auto" w:fill="auto"/>
        <w:spacing w:line="216" w:lineRule="exact"/>
        <w:ind w:firstLine="360"/>
        <w:jc w:val="left"/>
      </w:pPr>
      <w:r>
        <w:lastRenderedPageBreak/>
        <w:t>conduis, se tirerent a leur premiere embusche et la</w:t>
      </w:r>
      <w:r>
        <w:br/>
        <w:t>furent fais de moult beaux faix d’armez c’on ne</w:t>
      </w:r>
      <w:r>
        <w:br/>
        <w:t>porroit bonnement amentevoir ; sy s’entretindrent lez</w:t>
      </w:r>
      <w:r>
        <w:br/>
        <w:t>Crestiens sy serrez et en telle ordonnance que par</w:t>
      </w:r>
      <w:r>
        <w:br/>
        <w:t>70 leur force ilz recullerent lez payens et assez tost en</w:t>
      </w:r>
      <w:r>
        <w:br/>
        <w:t>eussent delivré la place quant plus de .xxx. mille</w:t>
      </w:r>
      <w:r>
        <w:br/>
        <w:t>yssirent hors de Grenade, faisant trompez et clairons</w:t>
      </w:r>
      <w:r>
        <w:br/>
        <w:t xml:space="preserve">sonner au plus hault et se vindrent joindre </w:t>
      </w:r>
      <w:r>
        <w:rPr>
          <w:rStyle w:val="Corpodeltesto137ptNongrassetto0"/>
        </w:rPr>
        <w:t>[S4V.]</w:t>
      </w:r>
      <w:r>
        <w:rPr>
          <w:rStyle w:val="Corpodeltesto137ptNongrassetto0"/>
        </w:rPr>
        <w:br/>
      </w:r>
      <w:r>
        <w:t>avecq leur admiral qui tressuoit de honte et de deul ;</w:t>
      </w:r>
      <w:r>
        <w:br/>
        <w:t>75 et illecq rassambla en ung mont sez hommez, jurant</w:t>
      </w:r>
      <w:r>
        <w:br/>
        <w:t>sez quatre dieux qu’il seroit vengiez de Castelains et</w:t>
      </w:r>
      <w:r>
        <w:br/>
        <w:t>lez deust poursievyr jusquez en Castille ; mais en tant</w:t>
      </w:r>
      <w:r>
        <w:br/>
        <w:t>qu’il ralioit et prioit sez gens du bien faire, vous</w:t>
      </w:r>
      <w:r>
        <w:br/>
        <w:t>devez croire que le bestail s’eslongoit d’eulx et la</w:t>
      </w:r>
      <w:r>
        <w:br/>
        <w:t>80 premiere embusche commencha, au commandement</w:t>
      </w:r>
      <w:r>
        <w:br/>
        <w:t>de leur capitaine, a prendre la fuitte pour mieulx</w:t>
      </w:r>
      <w:r>
        <w:br/>
        <w:t>decepvoir lez payens, lesquelz ne cuidoient jamais</w:t>
      </w:r>
      <w:r>
        <w:br/>
        <w:t>venir assez a tempz pour lez detrenchier et mettre</w:t>
      </w:r>
      <w:r>
        <w:br/>
        <w:t>a mort ; anchois leur meneur, l’admiral de Grenade,</w:t>
      </w:r>
      <w:r>
        <w:br/>
        <w:t>85 desirant de vengier sa perte, tout le premier s’esmut</w:t>
      </w:r>
      <w:r>
        <w:br/>
        <w:t>et en courant de plains eslais disoit : « Apprez cez</w:t>
      </w:r>
      <w:r>
        <w:br/>
        <w:t>chetifz Crestiens, beaux seigneurs ! » fait il, « Apprez !</w:t>
      </w:r>
      <w:r>
        <w:br/>
        <w:t>Apprez ! Car ilz ne nous osent attendre et sy ne nous</w:t>
      </w:r>
      <w:r>
        <w:br/>
        <w:t>peuent eschapper se lascheté ne nous tient. » A cez</w:t>
      </w:r>
      <w:r>
        <w:br/>
        <w:t>90 moz poindirent payens apprez leur capitaine de sy</w:t>
      </w:r>
      <w:r>
        <w:br/>
        <w:t>grant radeur que ce sembloit tempeste qui courust</w:t>
      </w:r>
      <w:r>
        <w:br/>
        <w:t>sur la terre et noz gens devant qui bien sçavoient</w:t>
      </w:r>
      <w:r>
        <w:br/>
        <w:t>faire du desconfy ; sy fu la cause princippale dont</w:t>
      </w:r>
      <w:r>
        <w:br/>
        <w:t>lez payens furent decheus, qui tant lez sievyrent qu’ilz</w:t>
      </w:r>
      <w:r>
        <w:br/>
      </w:r>
      <w:r>
        <w:rPr>
          <w:rStyle w:val="Corpodeltesto13SegoeUI8ptSpaziatura0pt"/>
          <w:b/>
          <w:bCs/>
        </w:rPr>
        <w:t>95</w:t>
      </w:r>
      <w:r>
        <w:t xml:space="preserve"> passerent I’embusche du conte d’Artois qui leur affaire</w:t>
      </w:r>
      <w:r>
        <w:br/>
        <w:t>avoit bien [55r.] esgardé du commencement jusquez</w:t>
      </w:r>
      <w:r>
        <w:br/>
        <w:t>en fin ; sy ne fist plus long sejour car tout advisé</w:t>
      </w:r>
      <w:r>
        <w:br/>
        <w:t>de son fait estoit et tant avoit admonnesté et prié par</w:t>
      </w:r>
      <w:r>
        <w:br/>
        <w:t>bellez parollez ceulx de sa compaígnie que mieulx</w:t>
      </w:r>
    </w:p>
    <w:p w14:paraId="5EB9B387" w14:textId="77777777" w:rsidR="009A1B5B" w:rsidRDefault="004E42D2">
      <w:pPr>
        <w:pStyle w:val="Corpodeltesto130"/>
        <w:shd w:val="clear" w:color="auto" w:fill="auto"/>
        <w:spacing w:line="211" w:lineRule="exact"/>
        <w:ind w:left="360" w:hanging="360"/>
        <w:jc w:val="left"/>
      </w:pPr>
      <w:r>
        <w:t>100 eussent volu mourir en la place que monstrer couar-</w:t>
      </w:r>
      <w:r>
        <w:br/>
        <w:t>dise et paour ; sy desrouterent ensemble et se ferirent</w:t>
      </w:r>
      <w:r>
        <w:br/>
        <w:t>en leurs ennemìs de telle volenté que chascun de prime</w:t>
      </w:r>
      <w:r>
        <w:br/>
        <w:t>venue porta le sien par terre.</w:t>
      </w:r>
    </w:p>
    <w:p w14:paraId="15293536" w14:textId="77777777" w:rsidR="009A1B5B" w:rsidRDefault="004E42D2">
      <w:pPr>
        <w:pStyle w:val="Corpodeltesto130"/>
        <w:shd w:val="clear" w:color="auto" w:fill="auto"/>
        <w:spacing w:line="211" w:lineRule="exact"/>
        <w:ind w:firstLine="360"/>
        <w:jc w:val="left"/>
      </w:pPr>
      <w:r>
        <w:t>Sainte Vierge, Dame ! Que payens furent esbahis</w:t>
      </w:r>
      <w:r>
        <w:br/>
        <w:t>105 quant sy soubtillement se trouverent advironnez et</w:t>
      </w:r>
      <w:r>
        <w:br/>
        <w:t>encloz dez Crestiens ! Lez plus hardis et diligens a</w:t>
      </w:r>
      <w:r>
        <w:br/>
        <w:t>la poursieute eussent bien volu estre hors de cestuy</w:t>
      </w:r>
      <w:r>
        <w:br/>
        <w:t>dangier mais, comme l’en dit de coustume, il couvient</w:t>
      </w:r>
      <w:r>
        <w:br/>
        <w:t>de telz bois comment l’en a faire fleschez ; la se mist</w:t>
      </w:r>
      <w:r>
        <w:br/>
        <w:t>110 a deffence qui ne volu vivre honteusement et morir a</w:t>
      </w:r>
      <w:r>
        <w:br/>
        <w:t>martire car a paine eussent lez Sarasins sceu fuyr</w:t>
      </w:r>
      <w:r>
        <w:br/>
        <w:t>pour lors, pour ce tindrent fort l’estour qui trop leur</w:t>
      </w:r>
      <w:r>
        <w:br/>
        <w:t>fu soubdain et dommagable et ne sçavoient mettre</w:t>
      </w:r>
      <w:r>
        <w:br/>
        <w:t>conseil ne quelque ordonnance en leur fait tant lez</w:t>
      </w:r>
      <w:r>
        <w:br/>
      </w:r>
      <w:r>
        <w:rPr>
          <w:rStyle w:val="Corpodeltesto13Georgia7ptNongrassetto"/>
        </w:rPr>
        <w:t>115</w:t>
      </w:r>
      <w:r>
        <w:rPr>
          <w:rStyle w:val="Corpodeltesto137ptNongrassetto"/>
        </w:rPr>
        <w:t xml:space="preserve"> </w:t>
      </w:r>
      <w:r>
        <w:t>hasta de prez le noble conte d’Artois, lequel au cours</w:t>
      </w:r>
      <w:r>
        <w:br/>
        <w:t>de la lance lez tresperchoit et renversoit en ung mont ;</w:t>
      </w:r>
      <w:r>
        <w:br/>
        <w:t>il crioit : « Castille ! Castille ! » a grant alaine pour</w:t>
      </w:r>
      <w:r>
        <w:br/>
        <w:t>sez gens esjoýr et, quant il tint [55v.] l’espee ou</w:t>
      </w:r>
      <w:r>
        <w:br/>
        <w:t>poing, Dieu scet comment il ia faisoit sentir amere-</w:t>
      </w:r>
      <w:r>
        <w:br/>
        <w:t>120 ment a sez ennemis, lesquelz le îuioient comme la</w:t>
      </w:r>
      <w:r>
        <w:br/>
        <w:t>mort et disoient par lez merveilleux fais d’armez qu’i</w:t>
      </w:r>
      <w:r>
        <w:br/>
        <w:t>lui veoient achever : « Fuions ! Fuions ! Car vela le</w:t>
      </w:r>
      <w:r>
        <w:br/>
        <w:t>Dieu dez Crestiens qui se combat pour ceulx de sa</w:t>
      </w:r>
      <w:r>
        <w:br/>
        <w:t>loy. » Le cry fu en sa venue sy enforchié que bien</w:t>
      </w:r>
      <w:r>
        <w:br/>
      </w:r>
      <w:r>
        <w:rPr>
          <w:rStyle w:val="Corpodeltesto13Georgia75ptNongrassetto0"/>
        </w:rPr>
        <w:t xml:space="preserve">125 </w:t>
      </w:r>
      <w:r>
        <w:t>l’entendirent ceulx de la premiere embusche qui a cop</w:t>
      </w:r>
      <w:r>
        <w:br/>
        <w:t>retournerent sur leurs ennemis et sy viguereusement</w:t>
      </w:r>
      <w:r>
        <w:br/>
        <w:t>lez assaillirent que tout trambloit devant eulx ; et</w:t>
      </w:r>
      <w:r>
        <w:br/>
        <w:t>ceulx qui nagairez lez chassoient furrent dechassiez</w:t>
      </w:r>
      <w:r>
        <w:br/>
        <w:t>d’eulx honteusement; l’amiral de Grenade, voiant</w:t>
      </w:r>
      <w:r>
        <w:br/>
      </w:r>
      <w:r>
        <w:rPr>
          <w:rStyle w:val="Corpodeltesto13Georgia75ptNongrassetto0"/>
        </w:rPr>
        <w:t xml:space="preserve">130 </w:t>
      </w:r>
      <w:r>
        <w:t>Sarrasins fremir et esbahir, lez en reprist durement</w:t>
      </w:r>
      <w:r>
        <w:br/>
      </w:r>
      <w:r>
        <w:lastRenderedPageBreak/>
        <w:t>en disant: « Mal vous y portez, beau seigneurs, quant</w:t>
      </w:r>
      <w:r>
        <w:br/>
        <w:t>pour ung petit monceau de gens vous voy ainsy des-</w:t>
      </w:r>
      <w:r>
        <w:br/>
        <w:t>bareter; et mal monstrez que soyez amis du roy</w:t>
      </w:r>
    </w:p>
    <w:p w14:paraId="68EB130F" w14:textId="77777777" w:rsidR="009A1B5B" w:rsidRDefault="004E42D2">
      <w:pPr>
        <w:pStyle w:val="Corpodeltesto130"/>
        <w:shd w:val="clear" w:color="auto" w:fill="auto"/>
        <w:spacing w:line="211" w:lineRule="exact"/>
        <w:ind w:firstLine="360"/>
        <w:jc w:val="left"/>
      </w:pPr>
      <w:r>
        <w:t>quant son honneur laissiez amenrir par ceulx qui vers</w:t>
      </w:r>
      <w:r>
        <w:br/>
      </w:r>
      <w:r>
        <w:rPr>
          <w:rStyle w:val="Corpodeltesto13Georgia7ptNongrassetto"/>
        </w:rPr>
        <w:t>135</w:t>
      </w:r>
      <w:r>
        <w:rPr>
          <w:rStyle w:val="Corpodeltesto137ptNongrassetto"/>
        </w:rPr>
        <w:t xml:space="preserve"> </w:t>
      </w:r>
      <w:r>
        <w:t>vous n’avroient duree, se vostre devoir voliez faire.</w:t>
      </w:r>
      <w:r>
        <w:br/>
        <w:t>Mal vous souvient dez bellez victoirez, dez grans</w:t>
      </w:r>
      <w:r>
        <w:br/>
        <w:t>ricessez et dez grans bataillez qu’en sa compaignie</w:t>
      </w:r>
      <w:r>
        <w:br/>
        <w:t>avez tant de fois gaigniez ; mais par la foy que je</w:t>
      </w:r>
      <w:r>
        <w:br/>
        <w:t>doy a mon dieu Mahom, se cez faulx Crestiens nous</w:t>
      </w:r>
      <w:r>
        <w:br/>
        <w:t>140 eschappent par vostre coulpe, la perte en tournera sur</w:t>
      </w:r>
      <w:r>
        <w:br/>
        <w:t>vous. » [sór.] Et tant leur dit cestuy admiral qu’ilz</w:t>
      </w:r>
      <w:r>
        <w:br/>
        <w:t>se rassemblerent et prindrent cuer plus fier que devant</w:t>
      </w:r>
      <w:r>
        <w:br/>
        <w:t>et a son exemple coururent sus aux Crestiens qui ne</w:t>
      </w:r>
      <w:r>
        <w:br/>
        <w:t>lez doubterent se petit non ; la furent faittez pluiseurs</w:t>
      </w:r>
      <w:r>
        <w:br/>
      </w:r>
      <w:r>
        <w:rPr>
          <w:rStyle w:val="Corpodeltesto13Georgia7ptNongrassetto"/>
        </w:rPr>
        <w:t>14</w:t>
      </w:r>
      <w:r>
        <w:rPr>
          <w:rStyle w:val="Corpodeltesto137ptNongrassetto"/>
        </w:rPr>
        <w:t xml:space="preserve">S </w:t>
      </w:r>
      <w:r>
        <w:t>apertisez d’armez de chascune dez partiez, de quoy</w:t>
      </w:r>
      <w:r>
        <w:br/>
        <w:t>le raconter seroit chose trop longue, et aussy a faire</w:t>
      </w:r>
      <w:r>
        <w:br/>
        <w:t>comparison n’estoit ce rienz vers lez fais du tres</w:t>
      </w:r>
      <w:r>
        <w:br/>
        <w:t>eureux conte d’Artois qui de plus en plus faisoit</w:t>
      </w:r>
      <w:r>
        <w:br/>
        <w:t>haultez merveillez, tant d’occire hommez et chevaulx</w:t>
      </w:r>
      <w:r>
        <w:br/>
        <w:t>150 comme de secourre a tous besoingz ceulx de son party</w:t>
      </w:r>
      <w:r>
        <w:br/>
        <w:t>qui gairez n’eussent duré sans son aide et viguereux</w:t>
      </w:r>
      <w:r>
        <w:br/>
        <w:t>secours, car ja soit ce que payens fussent de courage</w:t>
      </w:r>
      <w:r>
        <w:br/>
        <w:t>tres aspre et hardis, sans monstrer qu’ilz eussent</w:t>
      </w:r>
      <w:r>
        <w:br/>
        <w:t>volenté de fuir mais en grans de combatre plus que</w:t>
      </w:r>
      <w:r>
        <w:br/>
      </w:r>
      <w:r>
        <w:rPr>
          <w:rStyle w:val="Corpodeltesto13Georgia7ptNongrassetto"/>
        </w:rPr>
        <w:t>155</w:t>
      </w:r>
      <w:r>
        <w:rPr>
          <w:rStyle w:val="Corpodeltesto137ptNongrassetto"/>
        </w:rPr>
        <w:t xml:space="preserve"> </w:t>
      </w:r>
      <w:r>
        <w:t>devant comme ceulx qui estoient tous raliez soubz</w:t>
      </w:r>
      <w:r>
        <w:br/>
        <w:t>la grant baniere de Grenade ; toutesvoiez le vaìllant</w:t>
      </w:r>
      <w:r>
        <w:br/>
        <w:t>conte se bouta avecque lez siens ou milieu d’eulx de</w:t>
      </w:r>
      <w:r>
        <w:br/>
        <w:t>telle fachon que, chascun cop qu’il ruoit, la mort d’un</w:t>
      </w:r>
      <w:r>
        <w:br/>
        <w:t>homme y estoit, pourveu qu’il l’assenast au plain ; et,</w:t>
      </w:r>
      <w:r>
        <w:br/>
        <w:t>160 a vous dire, son corpz y fu tant redoubté que lez plus</w:t>
      </w:r>
      <w:r>
        <w:br/>
        <w:t>fors et bien armez fuioient son encontre et le disoient</w:t>
      </w:r>
      <w:r>
        <w:br/>
        <w:t>estre faé ou homme inmortel, car jamais [sóv.] n’avoient</w:t>
      </w:r>
      <w:r>
        <w:br/>
        <w:t>veu le pareil ne faire a chevalier, tant fust de proêsse</w:t>
      </w:r>
      <w:r>
        <w:br/>
        <w:t>paré, le disme de ce qu’il faisoit.</w:t>
      </w:r>
    </w:p>
    <w:p w14:paraId="1D471A5E" w14:textId="77777777" w:rsidR="009A1B5B" w:rsidRDefault="004E42D2">
      <w:pPr>
        <w:pStyle w:val="Corpodeltesto130"/>
        <w:shd w:val="clear" w:color="auto" w:fill="auto"/>
        <w:spacing w:line="211" w:lineRule="exact"/>
        <w:ind w:left="360" w:hanging="360"/>
        <w:jc w:val="left"/>
        <w:sectPr w:rsidR="009A1B5B">
          <w:headerReference w:type="even" r:id="rId71"/>
          <w:headerReference w:type="default" r:id="rId72"/>
          <w:headerReference w:type="first" r:id="rId73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165 A l’eure que la bataille fu en son feu et que le conte</w:t>
      </w:r>
      <w:r>
        <w:br/>
        <w:t>d’Artois se maintenoit comme vous oêz, estoient lez</w:t>
      </w:r>
      <w:r>
        <w:br/>
        <w:t>deux contez de Castrez et de Bonnevent auprez l’un</w:t>
      </w:r>
    </w:p>
    <w:p w14:paraId="4BCB3B8D" w14:textId="77777777" w:rsidR="009A1B5B" w:rsidRDefault="004E42D2">
      <w:pPr>
        <w:pStyle w:val="Corpodeltesto130"/>
        <w:shd w:val="clear" w:color="auto" w:fill="auto"/>
        <w:spacing w:line="216" w:lineRule="exact"/>
        <w:ind w:firstLine="360"/>
        <w:jc w:val="left"/>
      </w:pPr>
      <w:r>
        <w:lastRenderedPageBreak/>
        <w:t>de l’autre, regardans par grant amiracion le conte</w:t>
      </w:r>
      <w:r>
        <w:br/>
        <w:t>d’Artois courre et racourre de bataille en estour sans</w:t>
      </w:r>
      <w:r>
        <w:br/>
        <w:t>170 cesser abatre chevaliers, fendre healmez, perchier escus</w:t>
      </w:r>
      <w:r>
        <w:br/>
        <w:t>et finablement tout destruire devant luy, dont ilz loue-</w:t>
      </w:r>
      <w:r>
        <w:br/>
        <w:t>rent Dieu de bon cuer, disans que son corpz souffi-</w:t>
      </w:r>
      <w:r>
        <w:br/>
        <w:t>soit assez pour mettre fin a la dolereuse guerre qui</w:t>
      </w:r>
      <w:r>
        <w:br/>
        <w:t>tant longuement avoit le bon peuple crestien tenu en</w:t>
      </w:r>
      <w:r>
        <w:br/>
        <w:t>175 subjection ; sy s’esvertuerent et, avecquez leurs gens</w:t>
      </w:r>
      <w:r>
        <w:br/>
        <w:t>qui tous estoient garnis de hardiesse, mirent tout pour</w:t>
      </w:r>
      <w:r>
        <w:br/>
        <w:t>le tout, c’est a dire se habandonnerent pour morir ou</w:t>
      </w:r>
      <w:r>
        <w:br/>
        <w:t>estre victoriens de telle heure que par vive puissance</w:t>
      </w:r>
      <w:r>
        <w:br/>
        <w:t>ilz se vindrent arrester au lieu ou le conte faisoit morir</w:t>
      </w:r>
      <w:r>
        <w:br/>
        <w:t>180 payens par monceaulx ; sy luy fist leur venue grant</w:t>
      </w:r>
      <w:r>
        <w:br/>
        <w:t>Joie et a pou de parollez avecq eulx il fendy lez rens,</w:t>
      </w:r>
      <w:r>
        <w:br/>
        <w:t>abaty leur estandart et au poursievre encontra devant</w:t>
      </w:r>
      <w:r>
        <w:br/>
        <w:t>[57r.] luy l’amiral de Grenade ; sy luy donna tel cop</w:t>
      </w:r>
      <w:r>
        <w:br/>
        <w:t>au plus hault de son healme que tout estonné le porta</w:t>
      </w:r>
      <w:r>
        <w:br/>
        <w:t>185 ou milieu dez siens ; et ne sçavoit s’il estoit jour ou</w:t>
      </w:r>
      <w:r>
        <w:br/>
        <w:t>nuit tant fu adolé et mal atourné, dont payens furent</w:t>
      </w:r>
      <w:r>
        <w:br/>
        <w:t>comme esperdus et le cuiderent mort ce que non, mais</w:t>
      </w:r>
      <w:r>
        <w:br/>
        <w:t>jamais du champ ne se fust ne fust relevé, se n’eust estê</w:t>
      </w:r>
      <w:r>
        <w:br/>
        <w:t>par l’aide dez aulcuns sez meilleurs amìs, lesquelz le</w:t>
      </w:r>
      <w:r>
        <w:br/>
        <w:t>190 remirent a cheval et, pour abregier, avecquez luy se</w:t>
      </w:r>
      <w:r>
        <w:br/>
        <w:t>mirent par destrois et boscagez a sauveté ; sy n’y eult</w:t>
      </w:r>
      <w:r>
        <w:br/>
        <w:t>adont plus nul conroy tenu ne quelque deffence ez</w:t>
      </w:r>
      <w:r>
        <w:br/>
        <w:t>payens car lez plus asseurez prindrent la course ; et</w:t>
      </w:r>
      <w:r>
        <w:br/>
        <w:t>bien eureux se tint celuy qui en eult le loisir, par quoy</w:t>
      </w:r>
      <w:r>
        <w:br/>
        <w:t>195 vous devez entendre que occision y fu grande et terrible</w:t>
      </w:r>
      <w:r>
        <w:br/>
        <w:t>car de .xi. mille hommez qu’ilz estoient du commenche-</w:t>
      </w:r>
      <w:r>
        <w:br/>
        <w:t>ment, il n’en eschappa mie plus de mille et pour ce qu’ilz</w:t>
      </w:r>
      <w:r>
        <w:br/>
        <w:t>furent sievys du conte d’Artois jusquez aux baillez de</w:t>
      </w:r>
      <w:r>
        <w:br/>
        <w:t>leur porte ; toutesvoiez se sauva Iy amiral avecquez</w:t>
      </w:r>
      <w:r>
        <w:br/>
        <w:t>2cx&gt; ceuix qui le releverent et sauverent et, quant ce vint</w:t>
      </w:r>
      <w:r>
        <w:br/>
        <w:t>a la congnoissance du roy de Grenade, il en fu tant</w:t>
      </w:r>
    </w:p>
    <w:p w14:paraId="4EB85AED" w14:textId="77777777" w:rsidR="009A1B5B" w:rsidRDefault="004E42D2">
      <w:pPr>
        <w:pStyle w:val="Corpodeltesto770"/>
        <w:shd w:val="clear" w:color="auto" w:fill="auto"/>
        <w:spacing w:line="211" w:lineRule="exact"/>
        <w:ind w:firstLine="360"/>
        <w:jc w:val="left"/>
      </w:pPr>
      <w:r>
        <w:t>merveilleusement couroucié qu’il sembloit qu’il deust</w:t>
      </w:r>
      <w:r>
        <w:br/>
        <w:t>son sens perdre ; et ainsy qu’en [S</w:t>
      </w:r>
      <w:r>
        <w:rPr>
          <w:rStyle w:val="Corpodeltesto77Grassetto0"/>
        </w:rPr>
        <w:t>7</w:t>
      </w:r>
      <w:r>
        <w:t>v.] ceste doleur il</w:t>
      </w:r>
      <w:r>
        <w:br/>
        <w:t>se pourmenoit, vint en sale l’amiral, non mie sy joieux</w:t>
      </w:r>
      <w:r>
        <w:br/>
        <w:t>205 d’assez comme il s’en party, mais sy matz et recreans</w:t>
      </w:r>
      <w:r>
        <w:br/>
        <w:t>qu’il ne se pouoit soustenir, de quoy ie roy se perchupt</w:t>
      </w:r>
      <w:r>
        <w:br/>
        <w:t>bien et dit comme par ramprosne :</w:t>
      </w:r>
    </w:p>
    <w:p w14:paraId="1185139C" w14:textId="77777777" w:rsidR="009A1B5B" w:rsidRDefault="004E42D2">
      <w:pPr>
        <w:pStyle w:val="Corpodeltesto130"/>
        <w:shd w:val="clear" w:color="auto" w:fill="auto"/>
        <w:spacing w:line="211" w:lineRule="exact"/>
        <w:ind w:firstLine="360"/>
        <w:jc w:val="left"/>
        <w:sectPr w:rsidR="009A1B5B">
          <w:headerReference w:type="even" r:id="rId74"/>
          <w:headerReference w:type="default" r:id="rId75"/>
          <w:headerReference w:type="first" r:id="rId76"/>
          <w:footerReference w:type="first" r:id="rId77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 xml:space="preserve">«Vous y avez esté, amiral,» </w:t>
      </w:r>
      <w:r>
        <w:rPr>
          <w:rStyle w:val="Corpodeltesto13Nongrassetto"/>
        </w:rPr>
        <w:t xml:space="preserve">fait </w:t>
      </w:r>
      <w:r>
        <w:t>il, «mais de</w:t>
      </w:r>
      <w:r>
        <w:br/>
        <w:t xml:space="preserve">chose que vous y ayez prouffité ne conquis, ne </w:t>
      </w:r>
      <w:r>
        <w:rPr>
          <w:rStyle w:val="Corpodeltesto13Nongrassetto"/>
        </w:rPr>
        <w:t>me</w:t>
      </w:r>
      <w:r>
        <w:rPr>
          <w:rStyle w:val="Corpodeltesto13Nongrassetto"/>
        </w:rPr>
        <w:br/>
      </w:r>
      <w:r>
        <w:t>210 savroye donner joie non feroit mon peuple que je vous</w:t>
      </w:r>
      <w:r>
        <w:br/>
        <w:t>chargay de garder, car riens n’y a dont il se doye loer</w:t>
      </w:r>
      <w:r>
        <w:br/>
        <w:t>et paz ne le vous baillay pour faire ainsy morir et</w:t>
      </w:r>
      <w:r>
        <w:br/>
        <w:t>destruire par une sy petite compaignie de gens et, pour</w:t>
      </w:r>
      <w:r>
        <w:br/>
        <w:t>ce que je ne sçay entendre comment tel chose puìst</w:t>
      </w:r>
      <w:r>
        <w:br/>
        <w:t>215 estre advenue sans vostre coulpe, couvient il que cy</w:t>
      </w:r>
      <w:r>
        <w:br/>
        <w:t>m’en dyez la maniere. » « De voz hommez suis je le plus</w:t>
      </w:r>
      <w:r>
        <w:br/>
        <w:t>dolant, sire, » fait il, « or en demandez la verité a qui</w:t>
      </w:r>
      <w:r>
        <w:br/>
        <w:t>qu’ii vous plaíst ; mais quant voulez sçavoir par qui</w:t>
      </w:r>
      <w:r>
        <w:br/>
        <w:t>ceste desconfìture a esté, je vous respons que ce a esté</w:t>
      </w:r>
      <w:r>
        <w:br/>
        <w:t>220 par je ne sçay quel dyable ou le Dieu dez Crestiens qui</w:t>
      </w:r>
      <w:r>
        <w:br/>
        <w:t xml:space="preserve">toute jour ne cessa d’occire gens </w:t>
      </w:r>
      <w:r>
        <w:rPr>
          <w:rStyle w:val="Corpodeltesto13Nongrassetto"/>
        </w:rPr>
        <w:t xml:space="preserve">et </w:t>
      </w:r>
      <w:r>
        <w:t>de faire lez plus</w:t>
      </w:r>
      <w:r>
        <w:br/>
        <w:t>grandez appertisez, de quoy on sçavroit en histoire</w:t>
      </w:r>
      <w:r>
        <w:br/>
        <w:t>parler et tant vous dis que, pour quelque paine ou</w:t>
      </w:r>
      <w:r>
        <w:br/>
        <w:t>affaire qu’il ait eu, il n’en perdy oncquez, tant [s8r.]</w:t>
      </w:r>
      <w:r>
        <w:br/>
      </w:r>
      <w:r>
        <w:rPr>
          <w:rStyle w:val="Corpodeltesto13SegoeUI65ptCorsivo0"/>
          <w:b/>
          <w:bCs/>
        </w:rPr>
        <w:t>225</w:t>
      </w:r>
      <w:r>
        <w:t xml:space="preserve"> fu peu de vertu ; anchois plus est venu avant, de tant</w:t>
      </w:r>
      <w:r>
        <w:br/>
        <w:t>estoit il plus frez et nouveau et, se de sa force vous</w:t>
      </w:r>
      <w:r>
        <w:br/>
        <w:t>ose díte, il n’ataint homme a plain cop qui jamaîs</w:t>
      </w:r>
      <w:r>
        <w:br/>
        <w:t xml:space="preserve">apprez ait besoing de mire ; je </w:t>
      </w:r>
      <w:r>
        <w:rPr>
          <w:rStyle w:val="Corpodeltesto13Nongrassetto"/>
        </w:rPr>
        <w:t xml:space="preserve">l’ay </w:t>
      </w:r>
      <w:r>
        <w:t>rencontré neant-</w:t>
      </w:r>
      <w:r>
        <w:br/>
        <w:t>mains sur lez rens car en passant il me donna telle des-</w:t>
      </w:r>
      <w:r>
        <w:br/>
        <w:t>230 charge sur mon healme que tumber me couvient par</w:t>
      </w:r>
      <w:r>
        <w:br/>
        <w:t>terre sy rudement que je n’en voroye encore autant avoir</w:t>
      </w:r>
      <w:r>
        <w:br/>
        <w:t>et attendre pour tout le monde ; sy loue lez haulx dieux</w:t>
      </w:r>
      <w:r>
        <w:br/>
      </w:r>
      <w:r>
        <w:lastRenderedPageBreak/>
        <w:t>quant de luy suis sy bien eschappé ; et, a tout conclu-</w:t>
      </w:r>
      <w:r>
        <w:br/>
        <w:t>re, il suffiroit assez pour destruire tout ung roiaulme.»</w:t>
      </w:r>
      <w:r>
        <w:br/>
      </w:r>
      <w:r>
        <w:rPr>
          <w:rStyle w:val="Corpodeltesto13Nongrassetto"/>
        </w:rPr>
        <w:t xml:space="preserve">235 </w:t>
      </w:r>
      <w:r>
        <w:t xml:space="preserve">Quant le roy payen oy ce, il fu moult esbahy et </w:t>
      </w:r>
      <w:r>
        <w:rPr>
          <w:rStyle w:val="Corpodeltesto13Nongrassetto"/>
        </w:rPr>
        <w:t>fu</w:t>
      </w:r>
      <w:r>
        <w:rPr>
          <w:rStyle w:val="Corpodeltesto13Nongrassetto"/>
        </w:rPr>
        <w:br/>
      </w:r>
      <w:r>
        <w:t>coníempt de son amiral atant, sans luy dire plus laide</w:t>
      </w:r>
      <w:r>
        <w:br/>
        <w:t>parole ; et bien congnoissoit sa bonne vaillance et</w:t>
      </w:r>
      <w:r>
        <w:br/>
        <w:t>leaulté ; sy jura, quant il eult une espasse pensé,</w:t>
      </w:r>
      <w:r>
        <w:br/>
        <w:t>qu’il assemblera telle puissance que bien s’en vengera</w:t>
      </w:r>
      <w:r>
        <w:br/>
        <w:t>et dez lors, tout chaudement, il envoya en pluiseurs</w:t>
      </w:r>
      <w:r>
        <w:br/>
        <w:t>royalmes et nacions certains et seurs messagez pour</w:t>
      </w:r>
      <w:r>
        <w:br/>
        <w:t>avoir secours, lesquelz y vindrent comme cy apprez</w:t>
      </w:r>
      <w:r>
        <w:br/>
        <w:t>sera contenu et devisé quelz genz et de leur maniere</w:t>
      </w:r>
      <w:r>
        <w:br/>
        <w:t>de faire.</w:t>
      </w:r>
    </w:p>
    <w:p w14:paraId="394E1586" w14:textId="77777777" w:rsidR="009A1B5B" w:rsidRDefault="004E42D2">
      <w:pPr>
        <w:pStyle w:val="Corpodeltesto130"/>
        <w:shd w:val="clear" w:color="auto" w:fill="auto"/>
        <w:spacing w:line="211" w:lineRule="exact"/>
        <w:ind w:firstLine="360"/>
        <w:jc w:val="left"/>
      </w:pPr>
      <w:r>
        <w:lastRenderedPageBreak/>
        <w:t>Cy devise de la grant assamblee que fìst le roy de</w:t>
      </w:r>
      <w:r>
        <w:br/>
        <w:t>Grenade pour entrer en Castille.</w:t>
      </w:r>
    </w:p>
    <w:p w14:paraId="039C84F5" w14:textId="77777777" w:rsidR="009A1B5B" w:rsidRDefault="004E42D2">
      <w:pPr>
        <w:pStyle w:val="Corpodeltesto130"/>
        <w:shd w:val="clear" w:color="auto" w:fill="auto"/>
        <w:spacing w:line="211" w:lineRule="exact"/>
        <w:ind w:firstLine="360"/>
        <w:jc w:val="left"/>
      </w:pPr>
      <w:r>
        <w:t>[58v.] Pour la desconfiture mortelle dez payens fu</w:t>
      </w:r>
      <w:r>
        <w:br/>
        <w:t>deul grant en la ville de Grenade, car pou de gens y</w:t>
      </w:r>
      <w:r>
        <w:br/>
        <w:t>5 avoit quy n’y eussent perdu perez, frerez, maris ou</w:t>
      </w:r>
      <w:r>
        <w:br/>
        <w:t>parens ainsy que aultrement il ne se peut faire ; et le</w:t>
      </w:r>
      <w:r>
        <w:br/>
        <w:t>roy souverainement en fu jusquez au desesperer ; non</w:t>
      </w:r>
      <w:r>
        <w:br/>
        <w:t>pourtant il fist fermer lez portez et faire bon guet</w:t>
      </w:r>
      <w:r>
        <w:br/>
        <w:t>aux murs de sa ville pour le plus seur, menachant terri-</w:t>
      </w:r>
      <w:r>
        <w:br/>
        <w:t>10 blement lez Crestiens qui ad ce gairez ne s’arrestoient,</w:t>
      </w:r>
      <w:r>
        <w:br/>
        <w:t>anchois, tous esjoys de leur bonne fortune, se logerent</w:t>
      </w:r>
      <w:r>
        <w:br/>
        <w:t>assez prez du champ ou la [59r.] bataille avoit esté</w:t>
      </w:r>
      <w:r>
        <w:br/>
        <w:t>faitte et, le lendemain, ilz se mirent au retour atout</w:t>
      </w:r>
      <w:r>
        <w:br/>
        <w:t>leur butin, tous chargiez de la ricesse de leurs ennemis</w:t>
      </w:r>
      <w:r>
        <w:br/>
      </w:r>
      <w:r>
        <w:rPr>
          <w:rStyle w:val="Corpodeltesto13Georgia75ptNongrassetto0"/>
        </w:rPr>
        <w:t xml:space="preserve">15 </w:t>
      </w:r>
      <w:r>
        <w:t>et esploitterent tant qu’il vindrent ia ou estoit le roy</w:t>
      </w:r>
      <w:r>
        <w:br/>
        <w:t>de Castille qui desja savoit de leurs nouvellez, dont</w:t>
      </w:r>
      <w:r>
        <w:br/>
        <w:t>il menoit joie plus que dire ne vous saroye ; sy vint</w:t>
      </w:r>
      <w:r>
        <w:br/>
        <w:t>audevant du conte d’Artois et iuy fist beau recueil,</w:t>
      </w:r>
      <w:r>
        <w:br/>
        <w:t>comme raison estoit, en luy disant : « A vous soit joie</w:t>
      </w:r>
      <w:r>
        <w:br/>
        <w:t>20 et honneur, noble conte d’Artois ! Et ioé soit Dieu de</w:t>
      </w:r>
      <w:r>
        <w:br/>
        <w:t>vostre venue, car je suis asseuré d’avoir par vous</w:t>
      </w:r>
      <w:r>
        <w:br/>
        <w:t>victoire de mez ennemis.» Et en assez d’aultrez beaux</w:t>
      </w:r>
      <w:r>
        <w:br/>
        <w:t>moz, ie baisa et acola amoureusement. Apprez toutte</w:t>
      </w:r>
      <w:r>
        <w:br/>
        <w:t>bonne chiere faitte et bienviengnanz, le roy se party</w:t>
      </w:r>
      <w:r>
        <w:br/>
      </w:r>
      <w:r>
        <w:rPr>
          <w:rStyle w:val="Corpodeltesto13Georgia75ptNongrassetto0"/>
        </w:rPr>
        <w:t xml:space="preserve">25 </w:t>
      </w:r>
      <w:r>
        <w:t>d’illecq et se retrahy dedens sa ville de Cordoue pour</w:t>
      </w:r>
      <w:r>
        <w:br/>
        <w:t>estre a seureté et mieulx de l’entreprise dez payens</w:t>
      </w:r>
      <w:r>
        <w:br/>
        <w:t>sçavoir, car bien sçavoit que le roy de Grenade ne le</w:t>
      </w:r>
      <w:r>
        <w:br/>
        <w:t>lairoit mie ainsy paisible ; et a la verité il n’en avoit</w:t>
      </w:r>
      <w:r>
        <w:br/>
        <w:t>nulle volenté, car, comme j’ay cy dessus escript, sy</w:t>
      </w:r>
      <w:r>
        <w:br/>
        <w:t>30 tost comme il seult sa honteuse desconfiture, tout argiié</w:t>
      </w:r>
      <w:r>
        <w:br/>
        <w:t>et plain de couroux, il manda secours aux rois de</w:t>
      </w:r>
    </w:p>
    <w:p w14:paraId="26A5653A" w14:textId="77777777" w:rsidR="009A1B5B" w:rsidRDefault="004E42D2">
      <w:pPr>
        <w:pStyle w:val="Corpodeltesto130"/>
        <w:shd w:val="clear" w:color="auto" w:fill="auto"/>
        <w:spacing w:line="211" w:lineRule="exact"/>
        <w:ind w:firstLine="360"/>
        <w:jc w:val="left"/>
      </w:pPr>
      <w:r>
        <w:t>Thunez, de Barbarye et de Fez, lesquelz luy envoierent</w:t>
      </w:r>
      <w:r>
        <w:br/>
        <w:t>chascun leur connestable [S9v.] acompaignié de .x.</w:t>
      </w:r>
      <w:r>
        <w:br/>
        <w:t>mille hommez, sans ceulx de son pays de Grenade, dont</w:t>
      </w:r>
      <w:r>
        <w:br/>
        <w:t>35 il eult bien ,iiii</w:t>
      </w:r>
      <w:r>
        <w:rPr>
          <w:vertAlign w:val="superscript"/>
        </w:rPr>
        <w:t>xx</w:t>
      </w:r>
      <w:r>
        <w:t>. mille ; et s’assemblerent tous devant</w:t>
      </w:r>
      <w:r>
        <w:br/>
        <w:t>Grenade ; sy ne devez estre esbahis se le roy fu joieulx,</w:t>
      </w:r>
      <w:r>
        <w:br/>
        <w:t>car certez il le fu assez ; et bien luy sembla que toute</w:t>
      </w:r>
      <w:r>
        <w:br/>
        <w:t>la crestienneté ne estoit paz souffisante a contrester a</w:t>
      </w:r>
      <w:r>
        <w:br/>
        <w:t>son armee, laquelle fu nombree a cent et dix mille</w:t>
      </w:r>
      <w:r>
        <w:br/>
        <w:t>40 hommez ; pourquoy, apprez tous consaulx tenus, il se</w:t>
      </w:r>
      <w:r>
        <w:br/>
        <w:t>mist aux champz et ordonna de sez gens comme l’en</w:t>
      </w:r>
      <w:r>
        <w:br/>
        <w:t>fait en guerre, car il fist avangarde, bataille et arriere-</w:t>
      </w:r>
      <w:r>
        <w:br/>
        <w:t>garde, qui estoient trois compaigniez separeez l’une</w:t>
      </w:r>
      <w:r>
        <w:br/>
        <w:t>de l’autre et logoient a part, comme mieulx le sça-</w:t>
      </w:r>
      <w:r>
        <w:br/>
        <w:t>45 voient faire ; de ceste premiere avangarde fu meneur</w:t>
      </w:r>
      <w:r>
        <w:br/>
        <w:t>i’amiral de Grenade a .xxxvi. mil combatans, pour ce</w:t>
      </w:r>
      <w:r>
        <w:br/>
        <w:t>qu’il congnoissoient bien le pays ; et de la grant bataiile</w:t>
      </w:r>
      <w:r>
        <w:br/>
        <w:t>estoit servy le roy payen, acompaignié de plus de</w:t>
      </w:r>
      <w:r>
        <w:br/>
        <w:t>quarante mil hommez ; et en l’arrieregarde estoient lez</w:t>
      </w:r>
      <w:r>
        <w:br/>
        <w:t>50 trois congnestablez dez roys de Thunez, de Barbarye</w:t>
      </w:r>
      <w:r>
        <w:br/>
        <w:t>et de Fez atout leur .xxx. mille qu’ilz avoient amené ;</w:t>
      </w:r>
      <w:r>
        <w:br/>
        <w:t>et en telle ordonnance se mirent a chevauchier devers</w:t>
      </w:r>
      <w:r>
        <w:br/>
        <w:t>Cordoue, en grant bruit et leesse, aussi asseureement</w:t>
      </w:r>
      <w:r>
        <w:br/>
        <w:t>comme s’ilz eussent esté amé de tous ceulx qui vivent</w:t>
      </w:r>
      <w:r>
        <w:br/>
      </w:r>
      <w:r>
        <w:rPr>
          <w:rStyle w:val="Corpodeltesto1310ptNongrassetto0"/>
        </w:rPr>
        <w:t>55</w:t>
      </w:r>
      <w:r>
        <w:t xml:space="preserve"> au monde.</w:t>
      </w:r>
    </w:p>
    <w:p w14:paraId="32291AB8" w14:textId="77777777" w:rsidR="009A1B5B" w:rsidRDefault="004E42D2">
      <w:pPr>
        <w:pStyle w:val="Corpodeltesto130"/>
        <w:shd w:val="clear" w:color="auto" w:fill="auto"/>
        <w:spacing w:line="211" w:lineRule="exact"/>
        <w:jc w:val="left"/>
      </w:pPr>
      <w:r>
        <w:t>[6or.] Sans espiez ne truchemenz ne sont a painez</w:t>
      </w:r>
      <w:r>
        <w:br/>
        <w:t>jamais gens de guerre, tant s’en sçachent garder de</w:t>
      </w:r>
      <w:r>
        <w:br/>
        <w:t>prez, mais aux aulcuns en prent bien et tout avantage</w:t>
      </w:r>
      <w:r>
        <w:br/>
        <w:t>et au contraire aux aultrez toutte perdicion et dom-</w:t>
      </w:r>
      <w:r>
        <w:br/>
        <w:t>60 mage, sy ne poet on faire sez entreprisez trop secrete-</w:t>
      </w:r>
      <w:r>
        <w:br/>
        <w:t>ment; et qu’il soit vray, prouver le puis, pour ce que</w:t>
      </w:r>
      <w:r>
        <w:br/>
        <w:t>le roy de Castille, estant a Cordoue, avoit transmis deux</w:t>
      </w:r>
      <w:r>
        <w:br/>
        <w:t>de sez espiez en la ville de Grenade pour savoir le fait</w:t>
      </w:r>
      <w:r>
        <w:br/>
        <w:t>et couvine de sez adversairez, lesquelz veirent bien</w:t>
      </w:r>
      <w:r>
        <w:br/>
        <w:t>65 l’assemblee et le partement dez Sarasins et toute leur</w:t>
      </w:r>
    </w:p>
    <w:p w14:paraId="6DF2C49B" w14:textId="77777777" w:rsidR="009A1B5B" w:rsidRDefault="004E42D2">
      <w:pPr>
        <w:pStyle w:val="Corpodeltesto130"/>
        <w:shd w:val="clear" w:color="auto" w:fill="auto"/>
        <w:spacing w:line="211" w:lineRule="exact"/>
        <w:ind w:firstLine="360"/>
        <w:jc w:val="left"/>
      </w:pPr>
      <w:r>
        <w:t>maniere de faire sçavoient ilz comme eulx mismez ; sy</w:t>
      </w:r>
      <w:r>
        <w:br/>
      </w:r>
      <w:r>
        <w:lastRenderedPageBreak/>
        <w:t>parlerent ensamble a secret et tant que pour le mieulx</w:t>
      </w:r>
      <w:r>
        <w:br/>
        <w:t>l’un d’iceulx dit qu’il retourneroit secrement a Cor-</w:t>
      </w:r>
      <w:r>
        <w:br/>
        <w:t>doue et noncera au roy la venue dez payens, leur nom-</w:t>
      </w:r>
      <w:r>
        <w:br/>
      </w:r>
      <w:r>
        <w:rPr>
          <w:rStyle w:val="Corpodeltesto13SegoeUI65ptCorsivo0"/>
          <w:b/>
          <w:bCs/>
        </w:rPr>
        <w:t>70</w:t>
      </w:r>
      <w:r>
        <w:t xml:space="preserve"> bre et leur ordre de chevauchier pour pourveïr de bonne</w:t>
      </w:r>
      <w:r>
        <w:br/>
        <w:t>heure a sa besongne en disant a son compaignon que</w:t>
      </w:r>
      <w:r>
        <w:br/>
        <w:t>Pendemain, sy tost qu’ilz seroient logiez, qu’il pensast</w:t>
      </w:r>
      <w:r>
        <w:br/>
        <w:t>de venir a certain lieu, devisé entr’eulx deux, ou ilz se</w:t>
      </w:r>
      <w:r>
        <w:br/>
        <w:t>retrouveroient entre l’ost et Cordoue adfin que, se</w:t>
      </w:r>
      <w:r>
        <w:br/>
      </w:r>
      <w:r>
        <w:rPr>
          <w:rStyle w:val="Corpodeltesto13SegoeUI8ptSpaziatura0pt"/>
          <w:b/>
          <w:bCs/>
        </w:rPr>
        <w:t>75</w:t>
      </w:r>
      <w:r>
        <w:t xml:space="preserve"> d’aventure besoing estoit, qu’il sceust mener lez Cres-</w:t>
      </w:r>
      <w:r>
        <w:br/>
        <w:t>tiens sy proprement que sans faillir ilz peussent sur</w:t>
      </w:r>
      <w:r>
        <w:br/>
        <w:t>leurs ennemis [6ov.] aborder ; fin de compte, il fu</w:t>
      </w:r>
      <w:r>
        <w:br/>
        <w:t>ainsy acordé pourquoy l’un demoura avecquez lez</w:t>
      </w:r>
      <w:r>
        <w:br/>
        <w:t>payenz qui de luy ne se doubtoient et l’autre se mist a</w:t>
      </w:r>
      <w:r>
        <w:br/>
        <w:t>80 chevauchier en grant haste vers la ville et, par grant</w:t>
      </w:r>
      <w:r>
        <w:br/>
        <w:t>dillygence qu’il mist en son voiage, il fist tant qu’il vint</w:t>
      </w:r>
      <w:r>
        <w:br/>
        <w:t>au matin a Cordoue ; point ne dist l’istoire sy renou-</w:t>
      </w:r>
      <w:r>
        <w:br/>
        <w:t>vella de cheval car long chemin y a d’un lieu jusquez a</w:t>
      </w:r>
      <w:r>
        <w:br/>
        <w:t>l’autre comme aucquez de deux journeez, mais comme</w:t>
      </w:r>
      <w:r>
        <w:br/>
        <w:t>85 Pen dist par coustume, haste ou besoing fait la vielle</w:t>
      </w:r>
      <w:r>
        <w:br/>
        <w:t>troter ; au fort, pour abregier, il ala devant le roy de</w:t>
      </w:r>
      <w:r>
        <w:br/>
        <w:t>Castille qui bien joieux fu de le veoir, car incontinent</w:t>
      </w:r>
      <w:r>
        <w:br/>
        <w:t>le recongnut ; sy luy dit tout haultement en la pre-</w:t>
      </w:r>
      <w:r>
        <w:br/>
        <w:t>sence du conte d’Artois : « Or cha, tost, beau sire,</w:t>
      </w:r>
      <w:r>
        <w:br/>
        <w:t>90 comptez nous de voz nouvellez; avez esté a Grenade ?»</w:t>
      </w:r>
    </w:p>
    <w:p w14:paraId="156D5E41" w14:textId="77777777" w:rsidR="009A1B5B" w:rsidRDefault="004E42D2">
      <w:pPr>
        <w:pStyle w:val="Corpodeltesto130"/>
        <w:shd w:val="clear" w:color="auto" w:fill="auto"/>
        <w:spacing w:line="211" w:lineRule="exact"/>
        <w:ind w:firstLine="360"/>
        <w:jc w:val="left"/>
        <w:sectPr w:rsidR="009A1B5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« Par foy, » fait l’espie, « voirement y ay jou esté et</w:t>
      </w:r>
      <w:r>
        <w:br/>
        <w:t>veu le roy que tant devez hayr, lequel a assemblé tant</w:t>
      </w:r>
      <w:r>
        <w:br/>
        <w:t>de payens c’oncquez tant n’en vey en ung mont» Alors</w:t>
      </w:r>
      <w:r>
        <w:br/>
        <w:t>ly conta de fil en lisce ce qu’il sçavoit et avoit veu</w:t>
      </w:r>
      <w:r>
        <w:br/>
      </w:r>
      <w:r>
        <w:rPr>
          <w:rStyle w:val="Corpodeltesto13SegoeUI8ptSpaziatura0pt"/>
          <w:b/>
          <w:bCs/>
        </w:rPr>
        <w:t>95</w:t>
      </w:r>
      <w:r>
        <w:t xml:space="preserve"> et la maniere du faire que tenoient lez .iii. compaigniez</w:t>
      </w:r>
      <w:r>
        <w:br/>
        <w:t>dez Sarrasins et ce qui avoit esté conclut entre eulx</w:t>
      </w:r>
      <w:r>
        <w:br/>
        <w:t>deux, c’est assavoir luy et l’autre espie, et a quel lieu</w:t>
      </w:r>
      <w:r>
        <w:br/>
        <w:t>ilz se devoient renconter ; tout bien mis en memoire</w:t>
      </w:r>
      <w:r>
        <w:br/>
        <w:t>sans riens [6ir.] oublié de ce que Pespie fist rapport,</w:t>
      </w:r>
      <w:r>
        <w:br/>
        <w:t>ioo fu faitte relacion de par le roy devant son conseil pour</w:t>
      </w:r>
      <w:r>
        <w:br/>
        <w:t>avoir sur ce advis et user par subtillité; si furent lez ba-</w:t>
      </w:r>
      <w:r>
        <w:br/>
        <w:t>rons d’une voix que tout ce que le conte d’Artois en di-</w:t>
      </w:r>
      <w:r>
        <w:br/>
        <w:t>roit seroit tenu et de ce luy requirent tant qu’il ne s’en</w:t>
      </w:r>
      <w:r>
        <w:br/>
        <w:t>peut excusez; anchois respondy en audience: « Je sça-</w:t>
      </w:r>
      <w:r>
        <w:br/>
      </w:r>
      <w:r>
        <w:rPr>
          <w:rStyle w:val="Corpodeltesto13Georgia75ptNongrassetto0"/>
        </w:rPr>
        <w:t xml:space="preserve">105 </w:t>
      </w:r>
      <w:r>
        <w:t>vés vous, sire,» fait ìl, «que diligence en guerre est bien</w:t>
      </w:r>
      <w:r>
        <w:br/>
        <w:t>seant et quy puet prendre despourveus sez ennemis,</w:t>
      </w:r>
      <w:r>
        <w:br/>
        <w:t>quelque traveil ou meschief que l'en y ait, íoutesvoyez</w:t>
      </w:r>
      <w:r>
        <w:br/>
        <w:t>est la paine bien emploiee et en est honnourablement</w:t>
      </w:r>
      <w:r>
        <w:br/>
        <w:t>fait le loyer ; sy conseille et prie que me livrez jusques</w:t>
      </w:r>
      <w:r>
        <w:br/>
      </w:r>
      <w:r>
        <w:rPr>
          <w:rStyle w:val="Corpodeltesto137ptNongrassettoMaiuscoletto0"/>
        </w:rPr>
        <w:t xml:space="preserve">iio </w:t>
      </w:r>
      <w:r>
        <w:t>a .xii. mille de voz gens, lesquelz je conduiray, a la</w:t>
      </w:r>
      <w:r>
        <w:br/>
        <w:t>grace de Dieu et au moyen de ceste espie, en tel lieu</w:t>
      </w:r>
      <w:r>
        <w:br/>
        <w:t>ou je feray tant sur voz ennemis que bonnez et joieu-</w:t>
      </w:r>
      <w:r>
        <w:br/>
        <w:t>sez nouvellez en porrez oyr. » Moult sambla bon</w:t>
      </w:r>
      <w:r>
        <w:br/>
        <w:t>cestuy conseil a tous ceulx qui illecq estoient ; si fu</w:t>
      </w:r>
      <w:r>
        <w:br/>
        <w:t>115 ainsy fait et la charge donnee de .xii. inille comba-</w:t>
      </w:r>
      <w:r>
        <w:br/>
        <w:t>tans au conte d’Artois, lequel se party hastivement,</w:t>
      </w:r>
      <w:r>
        <w:br/>
        <w:t xml:space="preserve">son espie tousjours </w:t>
      </w:r>
      <w:r>
        <w:rPr>
          <w:rStyle w:val="Corpodeltesto13SegoeUI65ptCorsivo0"/>
          <w:b/>
          <w:bCs/>
        </w:rPr>
        <w:t>devant qui le mena a si grant</w:t>
      </w:r>
      <w:r>
        <w:rPr>
          <w:rStyle w:val="Corpodeltesto13SegoeUI65ptCorsivo0"/>
          <w:b/>
          <w:bCs/>
        </w:rPr>
        <w:br/>
      </w:r>
      <w:r>
        <w:t>esploit qu’il vint, comme ung pou apprez soleil cou-</w:t>
      </w:r>
      <w:r>
        <w:br/>
        <w:t>chant, ou lieu ou desja l’autre espie du roy de Cas-</w:t>
      </w:r>
      <w:r>
        <w:br/>
      </w:r>
      <w:r>
        <w:rPr>
          <w:rStyle w:val="Corpodeltesto13Georgia75ptNongrassetto0"/>
        </w:rPr>
        <w:t xml:space="preserve">120 </w:t>
      </w:r>
      <w:r>
        <w:t>tille lez attendoit.</w:t>
      </w:r>
    </w:p>
    <w:p w14:paraId="1FC5A57A" w14:textId="77777777" w:rsidR="009A1B5B" w:rsidRDefault="004E42D2">
      <w:pPr>
        <w:pStyle w:val="Corpodeltesto130"/>
        <w:shd w:val="clear" w:color="auto" w:fill="auto"/>
        <w:spacing w:line="211" w:lineRule="exact"/>
        <w:jc w:val="left"/>
      </w:pPr>
      <w:r>
        <w:lastRenderedPageBreak/>
        <w:t>[6iv.] Dez grans vaillancez du noble conte d’Artois et</w:t>
      </w:r>
      <w:r>
        <w:br/>
        <w:t>comment lez payens mors et desconfis par sa haulte</w:t>
      </w:r>
      <w:r>
        <w:br/>
        <w:t>proêsce.</w:t>
      </w:r>
    </w:p>
    <w:p w14:paraId="7C6A0632" w14:textId="77777777" w:rsidR="009A1B5B" w:rsidRDefault="004E42D2">
      <w:pPr>
        <w:pStyle w:val="Corpodeltesto130"/>
        <w:shd w:val="clear" w:color="auto" w:fill="auto"/>
        <w:spacing w:line="211" w:lineRule="exact"/>
        <w:ind w:firstLine="360"/>
        <w:jc w:val="left"/>
        <w:sectPr w:rsidR="009A1B5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Tant chevaucherent radement lez Crestiens doncquez</w:t>
      </w:r>
      <w:r>
        <w:br/>
      </w:r>
      <w:r>
        <w:rPr>
          <w:rStyle w:val="Corpodeltesto13SegoeUI8ptSpaziatura0pt"/>
          <w:b/>
          <w:bCs/>
        </w:rPr>
        <w:t>5</w:t>
      </w:r>
      <w:r>
        <w:t xml:space="preserve"> qu’ilz parvindrent au lieu determiné ou l’espie se-</w:t>
      </w:r>
      <w:r>
        <w:br/>
        <w:t>conde les avoit ung pou attendu ; et bien congnut aux</w:t>
      </w:r>
      <w:r>
        <w:br/>
        <w:t>enseignez et penons qu’ilz portoient que c’estoit ce</w:t>
      </w:r>
      <w:r>
        <w:br/>
        <w:t>qu’íi demandoit ; sy se vint presenter incontínent de-</w:t>
      </w:r>
      <w:r>
        <w:br/>
        <w:t>vant son compaignon l’espie premiere, lequel le mons-</w:t>
      </w:r>
      <w:r>
        <w:br/>
        <w:t>io tra au conte d’Artois qui amiablement le rechut en</w:t>
      </w:r>
      <w:r>
        <w:br/>
        <w:t>disant : « Que nous direz vous de bon, beau sire ? »</w:t>
      </w:r>
      <w:r>
        <w:br/>
        <w:t xml:space="preserve">fait il. « Ou avez vous [62r.] laissié lez Sarrasins ? </w:t>
      </w:r>
      <w:r>
        <w:rPr>
          <w:rStyle w:val="Corpodeltesto13SegoeUI65ptCorsivo0"/>
          <w:b/>
          <w:bCs/>
        </w:rPr>
        <w:t>»</w:t>
      </w:r>
      <w:r>
        <w:rPr>
          <w:rStyle w:val="Corpodeltesto13SegoeUI65ptCorsivo0"/>
          <w:b/>
          <w:bCs/>
        </w:rPr>
        <w:br/>
      </w:r>
      <w:r>
        <w:t>L’espie respondy : « Par foy, sire, » dit il, « je vieng</w:t>
      </w:r>
      <w:r>
        <w:br/>
        <w:t>de leur ost et ay bien sceu faire mon yssue si secre-</w:t>
      </w:r>
      <w:r>
        <w:br/>
        <w:t>iS tement que de nul n’ay estè perceu ; il sont a .viii.</w:t>
      </w:r>
      <w:r>
        <w:br/>
        <w:t>lieuez d’icy, laz et travilliez de la grant journee qu’il</w:t>
      </w:r>
      <w:r>
        <w:br/>
        <w:t>ont faitte, cuidans sousprendre lez Cresíiens et que</w:t>
      </w:r>
      <w:r>
        <w:br/>
        <w:t>leur venue ne soit point alee jusques au roy de Cas-</w:t>
      </w:r>
      <w:r>
        <w:br/>
        <w:t>tille ; si viennent et se repoosent pour ce tres seure-</w:t>
      </w:r>
      <w:r>
        <w:br/>
        <w:t>20 ment, sans faire guet ne nulles acoutez ; et a vous</w:t>
      </w:r>
      <w:r>
        <w:br/>
        <w:t>dire il sont encorez logiez en trois placez assez loingz</w:t>
      </w:r>
      <w:r>
        <w:br/>
        <w:t>l’un de l’autre et l’amiral de Grenade ie premier est</w:t>
      </w:r>
      <w:r>
        <w:br/>
        <w:t>en une belle plaine si grant et spacieuse que moult</w:t>
      </w:r>
      <w:r>
        <w:br/>
        <w:t>est en beau gibier quì le vouldroit querir ; si vous y</w:t>
      </w:r>
      <w:r>
        <w:br/>
      </w:r>
      <w:r>
        <w:rPr>
          <w:rStyle w:val="Corpodeltesto13Georgia75ptNongrassetto0"/>
        </w:rPr>
        <w:t xml:space="preserve">25 </w:t>
      </w:r>
      <w:r>
        <w:t>sçavray bien mener, se vostre plaisir est de l’aler es-</w:t>
      </w:r>
      <w:r>
        <w:br/>
        <w:t>carmucier. » « Ouy, certez, » respondy le conte, « sy</w:t>
      </w:r>
      <w:r>
        <w:br/>
        <w:t>vous renderay cestuy service a cent doublés. » Lors</w:t>
      </w:r>
      <w:r>
        <w:br/>
        <w:t>fist dire de logis en logis que chascun pensast de</w:t>
      </w:r>
      <w:r>
        <w:br/>
        <w:t>repaistre a coup pour monter a chevai ; et ainsi se</w:t>
      </w:r>
      <w:r>
        <w:br/>
        <w:t>30 fist communement sans faire le moins de friente que</w:t>
      </w:r>
      <w:r>
        <w:br/>
        <w:t>faire se pourroit et, quant tous furent prest, le conte</w:t>
      </w:r>
    </w:p>
    <w:p w14:paraId="0A7C93F1" w14:textId="77777777" w:rsidR="009A1B5B" w:rsidRDefault="004E42D2">
      <w:pPr>
        <w:pStyle w:val="Corpodeltesto130"/>
        <w:shd w:val="clear" w:color="auto" w:fill="auto"/>
        <w:tabs>
          <w:tab w:val="center" w:pos="1793"/>
          <w:tab w:val="left" w:pos="1921"/>
        </w:tabs>
        <w:spacing w:line="221" w:lineRule="exact"/>
        <w:ind w:firstLine="360"/>
        <w:jc w:val="left"/>
      </w:pPr>
      <w:r>
        <w:lastRenderedPageBreak/>
        <w:t>se mist a chemin et l’espie devant ; si cheminerent a</w:t>
      </w:r>
      <w:r>
        <w:br/>
        <w:t>la clarté de la lune tant que, a une heure ou environ</w:t>
      </w:r>
      <w:r>
        <w:br/>
        <w:t>devant le jour [62v.] ilz choisirent lez feux de l’ost</w:t>
      </w:r>
      <w:r>
        <w:br/>
        <w:t>35 de l’amiral et adont se arresta le noble conte, appella</w:t>
      </w:r>
      <w:r>
        <w:br/>
        <w:t>ung chevalier sage, hardy et de bonne conduite et luy</w:t>
      </w:r>
      <w:r>
        <w:br/>
        <w:t>bailla la moittié de sez gens avecquez l’espie pour lez</w:t>
      </w:r>
      <w:r>
        <w:br/>
        <w:t>guider et luy dist qu’il feist telle et si bonne diligence</w:t>
      </w:r>
      <w:r>
        <w:br/>
        <w:t>qu’il allast advironnez l’ost dez payens par devers l’ost</w:t>
      </w:r>
      <w:r>
        <w:br/>
        <w:t>40 du roy de Grenade, qui estoit a son opposite, pour</w:t>
      </w:r>
      <w:r>
        <w:br/>
        <w:t>ferir et enclore l’avangarde pour plus dommagier et</w:t>
      </w:r>
      <w:r>
        <w:br/>
        <w:t>esbahir leurs ennemis, ce que le chevalier fist de bon</w:t>
      </w:r>
      <w:r>
        <w:br/>
        <w:t>cuer, desireux</w:t>
      </w:r>
      <w:r>
        <w:tab/>
        <w:t>de</w:t>
      </w:r>
      <w:r>
        <w:tab/>
        <w:t>complaire au conte d’Artois qui, si</w:t>
      </w:r>
    </w:p>
    <w:p w14:paraId="68444E0E" w14:textId="77777777" w:rsidR="009A1B5B" w:rsidRDefault="004E42D2">
      <w:pPr>
        <w:pStyle w:val="Corpodeltesto130"/>
        <w:shd w:val="clear" w:color="auto" w:fill="auto"/>
        <w:tabs>
          <w:tab w:val="center" w:pos="1793"/>
          <w:tab w:val="left" w:pos="1952"/>
          <w:tab w:val="left" w:pos="3949"/>
          <w:tab w:val="right" w:pos="5045"/>
        </w:tabs>
        <w:spacing w:line="221" w:lineRule="exact"/>
        <w:ind w:firstLine="360"/>
        <w:jc w:val="left"/>
      </w:pPr>
      <w:r>
        <w:t>tost qu’il eult</w:t>
      </w:r>
      <w:r>
        <w:tab/>
        <w:t>de</w:t>
      </w:r>
      <w:r>
        <w:tab/>
        <w:t>sa besongne ordonné,</w:t>
      </w:r>
      <w:r>
        <w:tab/>
        <w:t>il</w:t>
      </w:r>
      <w:r>
        <w:tab/>
        <w:t>ennorta et</w:t>
      </w:r>
    </w:p>
    <w:p w14:paraId="1F735032" w14:textId="77777777" w:rsidR="009A1B5B" w:rsidRDefault="004E42D2">
      <w:pPr>
        <w:pStyle w:val="Corpodeltesto130"/>
        <w:shd w:val="clear" w:color="auto" w:fill="auto"/>
        <w:tabs>
          <w:tab w:val="center" w:pos="1793"/>
          <w:tab w:val="left" w:pos="1926"/>
          <w:tab w:val="left" w:pos="3908"/>
          <w:tab w:val="right" w:pos="5045"/>
        </w:tabs>
        <w:spacing w:line="221" w:lineRule="exact"/>
        <w:jc w:val="left"/>
      </w:pPr>
      <w:r>
        <w:t>45 pria sez gens</w:t>
      </w:r>
      <w:r>
        <w:tab/>
        <w:t>de</w:t>
      </w:r>
      <w:r>
        <w:tab/>
        <w:t>bien faire en disant :</w:t>
      </w:r>
      <w:r>
        <w:tab/>
        <w:t>«</w:t>
      </w:r>
      <w:r>
        <w:tab/>
        <w:t>Avant, no-</w:t>
      </w:r>
    </w:p>
    <w:p w14:paraId="25D8513A" w14:textId="77777777" w:rsidR="009A1B5B" w:rsidRDefault="004E42D2">
      <w:pPr>
        <w:pStyle w:val="Corpodeltesto130"/>
        <w:shd w:val="clear" w:color="auto" w:fill="auto"/>
        <w:tabs>
          <w:tab w:val="center" w:pos="1793"/>
          <w:tab w:val="left" w:pos="1952"/>
          <w:tab w:val="left" w:pos="3949"/>
          <w:tab w:val="right" w:pos="5045"/>
        </w:tabs>
        <w:spacing w:line="221" w:lineRule="exact"/>
        <w:ind w:firstLine="360"/>
        <w:jc w:val="left"/>
      </w:pPr>
      <w:r>
        <w:t>blez Crestiens</w:t>
      </w:r>
      <w:r>
        <w:tab/>
        <w:t>et</w:t>
      </w:r>
      <w:r>
        <w:tab/>
        <w:t>champions de l’eglise</w:t>
      </w:r>
      <w:r>
        <w:tab/>
        <w:t>!</w:t>
      </w:r>
      <w:r>
        <w:tab/>
        <w:t>Soyés fors</w:t>
      </w:r>
    </w:p>
    <w:p w14:paraId="76B0E759" w14:textId="77777777" w:rsidR="009A1B5B" w:rsidRDefault="004E42D2">
      <w:pPr>
        <w:pStyle w:val="Corpodeltesto130"/>
        <w:shd w:val="clear" w:color="auto" w:fill="auto"/>
        <w:spacing w:line="221" w:lineRule="exact"/>
        <w:ind w:firstLine="360"/>
        <w:jc w:val="left"/>
      </w:pPr>
      <w:r>
        <w:t>et courageux a combatre ceulx qui tant de persecu-</w:t>
      </w:r>
      <w:r>
        <w:br/>
        <w:t>cions vous appareillent et qui la Sainte Loy de Dieu</w:t>
      </w:r>
      <w:r>
        <w:br/>
        <w:t>veullent confondre ! Esvertuez vous a vengier la mort</w:t>
      </w:r>
      <w:r>
        <w:br/>
        <w:t>50 de Nostre Seigneur sur cez felons mescreans et fait-</w:t>
      </w:r>
      <w:r>
        <w:br/>
        <w:t>tez de eulx ce qu’il cuident faire de vous ! » Et, apprez</w:t>
      </w:r>
      <w:r>
        <w:br/>
        <w:t>pluseurs beaux moz qui ne sont point ycy mis, pour</w:t>
      </w:r>
      <w:r>
        <w:br/>
        <w:t>eschiever long conte, luy et lez siens de sy grant</w:t>
      </w:r>
      <w:r>
        <w:br/>
        <w:t>volenté poindirent lez destriers dez esperons et se</w:t>
      </w:r>
      <w:r>
        <w:br/>
        <w:t>55 vindrent fourer ez logis dez payens ou il n’y avoit</w:t>
      </w:r>
      <w:r>
        <w:br/>
        <w:t>escoute ne guet quelconquez; se ferirent [6sr.] a tous</w:t>
      </w:r>
      <w:r>
        <w:br/>
        <w:t>costez et renverserent tentez et pavillons, occioient</w:t>
      </w:r>
      <w:r>
        <w:br/>
        <w:t>gens tout a fait car Iez pluseurs estoient nudz, c’est</w:t>
      </w:r>
      <w:r>
        <w:br/>
        <w:t>a entendre sans harnois ne bastons deffensablez ; et</w:t>
      </w:r>
      <w:r>
        <w:br/>
        <w:t>60 ceulx se mirent en armez qui le loisir en avoient et lez</w:t>
      </w:r>
      <w:r>
        <w:br/>
        <w:t>autrez aloient fuyant vers lez logis de leurs chíefz,</w:t>
      </w:r>
      <w:r>
        <w:br/>
        <w:t>sans arroy, lez ungz a chevai et lez aulcuns non, des-</w:t>
      </w:r>
      <w:r>
        <w:br/>
        <w:t>quelz vous devez croire que l’occision fu grande eí</w:t>
      </w:r>
      <w:r>
        <w:br/>
        <w:t>lez cris merveilleux.</w:t>
      </w:r>
    </w:p>
    <w:p w14:paraId="7BA833E5" w14:textId="77777777" w:rsidR="009A1B5B" w:rsidRDefault="004E42D2">
      <w:pPr>
        <w:pStyle w:val="Corpodeltesto130"/>
        <w:shd w:val="clear" w:color="auto" w:fill="auto"/>
        <w:spacing w:line="216" w:lineRule="exact"/>
        <w:jc w:val="left"/>
      </w:pPr>
      <w:r>
        <w:rPr>
          <w:rStyle w:val="Corpodeltesto13SegoeUI65ptCorsivo0"/>
          <w:b/>
          <w:bCs/>
        </w:rPr>
        <w:t>65</w:t>
      </w:r>
      <w:r>
        <w:t xml:space="preserve"> Soubdainement payens furent assailiis qui leur tour-</w:t>
      </w:r>
      <w:r>
        <w:br/>
        <w:t>na a grant perte, car, ainchois qu’il fussent a demy</w:t>
      </w:r>
      <w:r>
        <w:br/>
        <w:t>armez, il en y eult sur le champ plus de dix mille mors,</w:t>
      </w:r>
      <w:r>
        <w:br/>
        <w:t>sans lez affolez et navrez dont les cris furent sy grans</w:t>
      </w:r>
      <w:r>
        <w:br/>
        <w:t>et horriblez que lez mille que le noble chevalier me-</w:t>
      </w:r>
      <w:r>
        <w:br/>
      </w:r>
      <w:r>
        <w:rPr>
          <w:rStyle w:val="Corpodeltesto13SegoeUI65ptCorsivo0"/>
          <w:b/>
          <w:bCs/>
        </w:rPr>
        <w:t>70</w:t>
      </w:r>
      <w:r>
        <w:t xml:space="preserve"> noit de l’autre costé en oŷrent bien le son, sy se has-</w:t>
      </w:r>
      <w:r>
        <w:br/>
        <w:t>terent; tous a ung cop se ferirent entre lez payens</w:t>
      </w:r>
      <w:r>
        <w:br/>
        <w:t>de sy grant radeur que tout trambioit a leur venue ;</w:t>
      </w:r>
      <w:r>
        <w:br/>
        <w:t>lez Sarasins, qui peurent estre lez premiers prestz, se</w:t>
      </w:r>
      <w:r>
        <w:br/>
        <w:t>tirrerent devers l’amiral, lequel fu ou millieu du logis</w:t>
      </w:r>
      <w:r>
        <w:br/>
      </w:r>
      <w:r>
        <w:rPr>
          <w:rStyle w:val="Corpodeltesto13SegoeUI8ptSpaziatura0pt"/>
          <w:b/>
          <w:bCs/>
        </w:rPr>
        <w:t>75</w:t>
      </w:r>
      <w:r>
        <w:t xml:space="preserve"> en la plaine tant effrayé que merveillez, monte a che-</w:t>
      </w:r>
      <w:r>
        <w:br/>
        <w:t>val demandant que c’estoit. « Sy m’est Mahommet,</w:t>
      </w:r>
      <w:r>
        <w:br/>
        <w:t>sire, » faií ung payen, « ce sont Crestiens avec celuy</w:t>
      </w:r>
      <w:r>
        <w:br/>
        <w:t xml:space="preserve">qui tant nous fist l’autre jour de </w:t>
      </w:r>
      <w:r>
        <w:rPr>
          <w:rStyle w:val="Corpodeltesto13Georgia7ptNongrassetto0"/>
        </w:rPr>
        <w:t xml:space="preserve">[63V.] </w:t>
      </w:r>
      <w:r>
        <w:t>dommage, car</w:t>
      </w:r>
      <w:r>
        <w:br/>
        <w:t>je l’ay veu en la presse ou il met a fin ce qu’il treuve.</w:t>
      </w:r>
      <w:r>
        <w:br/>
        <w:t>80 C’est le mort dez Sarazins et le deluge de nostre</w:t>
      </w:r>
      <w:r>
        <w:br/>
        <w:t>force. » Quant l’amiral entendy cez mos, il ne fu</w:t>
      </w:r>
      <w:r>
        <w:br/>
        <w:t>gairez joieulx ; non obstant, avecques .xx. mille hom-</w:t>
      </w:r>
      <w:r>
        <w:br/>
        <w:t>mez de toutez gens qu’il avoit autour de luy, il se</w:t>
      </w:r>
      <w:r>
        <w:br/>
        <w:t>mist a deffence, criant : « Grenade ! » haultement</w:t>
      </w:r>
      <w:r>
        <w:br/>
      </w:r>
      <w:r>
        <w:rPr>
          <w:rStyle w:val="Corpodeltesto13Georgia7ptNongrassetto0"/>
        </w:rPr>
        <w:t xml:space="preserve">85 </w:t>
      </w:r>
      <w:r>
        <w:t>pour sez gens encouragier, et rencontra compaignie</w:t>
      </w:r>
      <w:r>
        <w:br/>
        <w:t>dez Crestiens qui derreniere estoit entree en l’estour</w:t>
      </w:r>
      <w:r>
        <w:br/>
        <w:t>et l’assailly a grant puissance, cuidant que ce fust</w:t>
      </w:r>
      <w:r>
        <w:br/>
        <w:t>tout et moult luy donna a souffrir pour une espace ;</w:t>
      </w:r>
      <w:r>
        <w:br/>
        <w:t>et plus eust fait quant le conte d’Artois acouru celle</w:t>
      </w:r>
      <w:r>
        <w:br/>
        <w:t>90 part comme celluy qui ne queroit synon lez plus fierez</w:t>
      </w:r>
      <w:r>
        <w:br/>
        <w:t>rencontrez et lors qu’il vit lez siens ainsy advironnez</w:t>
      </w:r>
      <w:r>
        <w:br/>
        <w:t>de Sarasins, il cria : « CastiIIe ! » a grant alaine,</w:t>
      </w:r>
      <w:r>
        <w:br/>
        <w:t>coucha la lance, hurta le destrier et se plonga enmy</w:t>
      </w:r>
      <w:r>
        <w:br/>
        <w:t>la bataille de telle heure qu’il en porta par terre plus</w:t>
      </w:r>
      <w:r>
        <w:br/>
      </w:r>
      <w:r>
        <w:rPr>
          <w:rStyle w:val="Corpodeltesto13SegoeUI8ptSpaziatura0pt"/>
          <w:b/>
          <w:bCs/>
        </w:rPr>
        <w:lastRenderedPageBreak/>
        <w:t>95</w:t>
      </w:r>
      <w:r>
        <w:t xml:space="preserve"> de .v. avant que lance luy faillist; si retouvra son</w:t>
      </w:r>
      <w:r>
        <w:br/>
        <w:t>espee vistement, de quoy il n’avoit fait jamais plus</w:t>
      </w:r>
      <w:r>
        <w:br/>
        <w:t>grant merveille d’armes qu’il fist alors ; anchois,</w:t>
      </w:r>
      <w:r>
        <w:br/>
        <w:t>quant lez Sarasins le congnurent et veirent sy des-</w:t>
      </w:r>
    </w:p>
    <w:p w14:paraId="7EDBCE0D" w14:textId="77777777" w:rsidR="009A1B5B" w:rsidRDefault="004E42D2">
      <w:pPr>
        <w:pStyle w:val="Corpodeltesto130"/>
        <w:shd w:val="clear" w:color="auto" w:fill="auto"/>
        <w:spacing w:line="211" w:lineRule="exact"/>
        <w:ind w:firstLine="360"/>
        <w:jc w:val="left"/>
      </w:pPr>
      <w:r>
        <w:t>mesureement contenir, ilz furent comme tous espoêntez</w:t>
      </w:r>
      <w:r>
        <w:br/>
      </w:r>
      <w:r>
        <w:rPr>
          <w:rStyle w:val="Corpodeltesto137ptMaiuscoletto"/>
          <w:b/>
          <w:bCs/>
        </w:rPr>
        <w:t xml:space="preserve">ioo </w:t>
      </w:r>
      <w:r>
        <w:t>et au rebours Iez Crestiens taní encouragiez que har-</w:t>
      </w:r>
      <w:r>
        <w:br/>
        <w:t>dis que chascun en valoit deux et se plongerent, pour</w:t>
      </w:r>
      <w:r>
        <w:br/>
        <w:t>[Ó4r.] le vous faire brief, entre leurs ennemis plus</w:t>
      </w:r>
      <w:r>
        <w:br/>
        <w:t>fiers que lions de telle heure que, par leur vaillance et</w:t>
      </w:r>
      <w:r>
        <w:br/>
        <w:t>bonne aide du noble conte d’Artois, ilz misrent en</w:t>
      </w:r>
      <w:r>
        <w:br/>
        <w:t>ios desarroy lez payens et furent abandonnez leur logis</w:t>
      </w:r>
      <w:r>
        <w:br/>
        <w:t>pour prendre la fuite devers la grant bataille du roy</w:t>
      </w:r>
      <w:r>
        <w:br/>
        <w:t>de Grenade, car comme i’admiral veist sa maleureuse</w:t>
      </w:r>
      <w:r>
        <w:br/>
        <w:t>desconfiture et que ie demourer seroit sa mort et per-</w:t>
      </w:r>
      <w:r>
        <w:br/>
        <w:t>dicion, ii se mist avecquez ceuix qui furent sy eureux</w:t>
      </w:r>
      <w:r>
        <w:br/>
      </w:r>
      <w:r>
        <w:rPr>
          <w:rStyle w:val="Corpodeltesto137ptNongrassettoMaiuscoletto0"/>
        </w:rPr>
        <w:t xml:space="preserve">iio </w:t>
      </w:r>
      <w:r>
        <w:t>a sauveté ; sy ne fu gairez longue la chasse apprez</w:t>
      </w:r>
      <w:r>
        <w:br/>
        <w:t>eulx pour ce que le conte d’Artois fist a la retraitte</w:t>
      </w:r>
      <w:r>
        <w:br/>
        <w:t>sonner, pour ce que mie ne vouloit faire tant de sa</w:t>
      </w:r>
      <w:r>
        <w:br/>
        <w:t>volenté qu’ilz en eussent perte et dommage, disant</w:t>
      </w:r>
      <w:r>
        <w:br/>
        <w:t>avecq ie proverbe que bon fait laissier la chose quant</w:t>
      </w:r>
      <w:r>
        <w:br/>
        <w:t>115 elle va bien que pis n’en viengne.</w:t>
      </w:r>
    </w:p>
    <w:p w14:paraId="517CBE49" w14:textId="77777777" w:rsidR="009A1B5B" w:rsidRDefault="004E42D2">
      <w:pPr>
        <w:pStyle w:val="Corpodeltesto130"/>
        <w:shd w:val="clear" w:color="auto" w:fill="auto"/>
        <w:spacing w:line="211" w:lineRule="exact"/>
        <w:jc w:val="left"/>
      </w:pPr>
      <w:r>
        <w:t>Les Sarasins desconfis, doncquez, comme cy avez</w:t>
      </w:r>
      <w:r>
        <w:br/>
        <w:t>oy se mist le conte d’Artois au retour avecquez ses</w:t>
      </w:r>
      <w:r>
        <w:br/>
        <w:t>gens tous chargiez dez ricessez dez Sarasins et tant</w:t>
      </w:r>
      <w:r>
        <w:br/>
        <w:t>joieux de leur victoire, comme vous le pouez croire,</w:t>
      </w:r>
      <w:r>
        <w:br/>
        <w:t>120 arriverent sans empeschement a Cordone ou la nou-</w:t>
      </w:r>
      <w:r>
        <w:br/>
        <w:t>velle estoit desja espandue par la ville et de fait de-</w:t>
      </w:r>
      <w:r>
        <w:br/>
        <w:t>vant le roy de Castille quy avecquez sez barons monta</w:t>
      </w:r>
      <w:r>
        <w:br/>
        <w:t xml:space="preserve">a cheval et vínt recueillir Ie noble conte </w:t>
      </w:r>
      <w:r>
        <w:rPr>
          <w:rStyle w:val="Corpodeltesto13Georgia75ptNongrassetto0"/>
        </w:rPr>
        <w:t xml:space="preserve">[64V.] </w:t>
      </w:r>
      <w:r>
        <w:t>tres</w:t>
      </w:r>
      <w:r>
        <w:br/>
        <w:t>honnourablement ; si fìrent tout communement au</w:t>
      </w:r>
      <w:r>
        <w:br/>
        <w:t>125 mieulx et plus joyeusement qu’ilz le peurent faire</w:t>
      </w:r>
      <w:r>
        <w:br/>
        <w:t>en disant chansons, dis et loengez de toutez manierez</w:t>
      </w:r>
      <w:r>
        <w:br/>
        <w:t>que tous se baignoient en joie et estoit comme sans</w:t>
      </w:r>
      <w:r>
        <w:br/>
        <w:t>fin ; et pour ce que le raconter seroit longue chose,</w:t>
      </w:r>
      <w:r>
        <w:br/>
        <w:t>je m’en passeray atant. Anchois veul venir a parler</w:t>
      </w:r>
      <w:r>
        <w:br/>
        <w:t>130 de I’amiral et dez siens, lesquelz a grant confusion</w:t>
      </w:r>
      <w:r>
        <w:br/>
        <w:t>coururent tant qu’ilz vindrent a la grant bataille du</w:t>
      </w:r>
      <w:r>
        <w:br/>
        <w:t>roy de Grenade, lequel, certain de sa perte, fu sy</w:t>
      </w:r>
    </w:p>
    <w:p w14:paraId="399CD036" w14:textId="77777777" w:rsidR="009A1B5B" w:rsidRDefault="004E42D2">
      <w:pPr>
        <w:pStyle w:val="Corpodeltesto130"/>
        <w:shd w:val="clear" w:color="auto" w:fill="auto"/>
        <w:spacing w:line="216" w:lineRule="exact"/>
        <w:ind w:firstLine="360"/>
        <w:jc w:val="left"/>
        <w:sectPr w:rsidR="009A1B5B">
          <w:headerReference w:type="even" r:id="rId78"/>
          <w:headerReference w:type="default" r:id="rId79"/>
          <w:headerReference w:type="first" r:id="rId80"/>
          <w:footerReference w:type="first" r:id="rId81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doulant que son sens et pacience ly faillirent et de-</w:t>
      </w:r>
      <w:r>
        <w:br/>
        <w:t>vint comme tout foursené ; et se de sa part il fist</w:t>
      </w:r>
      <w:r>
        <w:br/>
      </w:r>
      <w:r>
        <w:rPr>
          <w:rStyle w:val="Corpodeltesto13Georgia7ptNongrassetto0"/>
        </w:rPr>
        <w:t xml:space="preserve">135 </w:t>
      </w:r>
      <w:r>
        <w:t>deul merveilleux, je dy que sy firent sez hommez et</w:t>
      </w:r>
      <w:r>
        <w:br/>
        <w:t>pour cause, car de .xxxvi. mille qu’ilz estoient en</w:t>
      </w:r>
      <w:r>
        <w:br/>
        <w:t>l’avantgarde, il ne s’en sauva que .iiii. mille, quy leur</w:t>
      </w:r>
      <w:r>
        <w:br/>
        <w:t>fu grant esbahissement; non obstant, le roy payen</w:t>
      </w:r>
      <w:r>
        <w:br/>
        <w:t>ayant son frain rongié ung tantet, se revint en sa</w:t>
      </w:r>
      <w:r>
        <w:br/>
      </w:r>
      <w:r>
        <w:rPr>
          <w:rStyle w:val="Corpodeltesto13Georgia75ptNongrassetto0"/>
        </w:rPr>
        <w:t xml:space="preserve">140 </w:t>
      </w:r>
      <w:r>
        <w:t>vigueur et, plus alumé de despit qu’oncques, comman-</w:t>
      </w:r>
      <w:r>
        <w:br/>
        <w:t>da chascun estre en armez car il dìsoit qu’il ira apprez</w:t>
      </w:r>
      <w:r>
        <w:br/>
        <w:t>ceulx qui ce dommage luy avoient fait et en prendra</w:t>
      </w:r>
      <w:r>
        <w:br/>
        <w:t>vengance quoy qu’il couste ; pourquoy i’en se mist</w:t>
      </w:r>
      <w:r>
        <w:br/>
        <w:t>aux champz de grant volenté et lez compaigniez</w:t>
      </w:r>
      <w:r>
        <w:br/>
      </w:r>
      <w:r>
        <w:rPr>
          <w:rStyle w:val="Corpodeltesto13Georgia75ptNongrassetto0"/>
        </w:rPr>
        <w:t xml:space="preserve">145 </w:t>
      </w:r>
      <w:r>
        <w:t>s’avancerent et se joindirent ensamble, c’est a dire</w:t>
      </w:r>
      <w:r>
        <w:br/>
        <w:t>l’arrieregarde avecquez la grosse puissance du roy,</w:t>
      </w:r>
      <w:r>
        <w:br/>
        <w:t>et [ósr.] chevaucherent sur ce pourpos qu’ilz poursie-</w:t>
      </w:r>
      <w:r>
        <w:br/>
        <w:t>vroient lez Crestiens et que tres bien eussent fait,</w:t>
      </w:r>
      <w:r>
        <w:br/>
        <w:t>n’eust ce esté qu’ilz passerent par la plaine ou leurs</w:t>
      </w:r>
      <w:r>
        <w:br/>
      </w:r>
      <w:r>
        <w:rPr>
          <w:rStyle w:val="Corpodeltesto13Georgia75ptNongrassetto0"/>
        </w:rPr>
        <w:t xml:space="preserve">150 </w:t>
      </w:r>
      <w:r>
        <w:t>gens mors par monceaulx, dont ilz eurent tellez do-</w:t>
      </w:r>
      <w:r>
        <w:br/>
        <w:t>leurs en leurs cuers que toute leur puissance fu con-</w:t>
      </w:r>
      <w:r>
        <w:br/>
        <w:t>vertie en larmez et doulereux cris ; et tient l’istorien</w:t>
      </w:r>
      <w:r>
        <w:br/>
        <w:t>que ce fu la principale cause quy sauva noz Crestiens</w:t>
      </w:r>
      <w:r>
        <w:br/>
        <w:t>de grant inconvenient, car lez aulcuns et pluseurs y</w:t>
      </w:r>
      <w:r>
        <w:br/>
        <w:t>i</w:t>
      </w:r>
      <w:r>
        <w:rPr>
          <w:rStyle w:val="Corpodeltesto13SegoeUI8ptSpaziatura0pt"/>
          <w:b/>
          <w:bCs/>
        </w:rPr>
        <w:t>5</w:t>
      </w:r>
      <w:r>
        <w:t>S trouverent leurs parens et amis lesquelz ilz sepultu-</w:t>
      </w:r>
      <w:r>
        <w:br/>
        <w:t>rerent comme ilz le pourení faire en faisant teiz re-</w:t>
      </w:r>
      <w:r>
        <w:br/>
        <w:t>gretz que í’en a coustume de faire en tel caz; fina-</w:t>
      </w:r>
      <w:r>
        <w:br/>
        <w:t>blement ilz tirerent avant en pays manechant lez Cres-</w:t>
      </w:r>
      <w:r>
        <w:br/>
        <w:t>tiens de mort; et tant firent diligence de chevauchier</w:t>
      </w:r>
      <w:r>
        <w:br/>
      </w:r>
      <w:r>
        <w:rPr>
          <w:rStyle w:val="Corpodeltesto13Georgia75ptNongrassetto0"/>
        </w:rPr>
        <w:lastRenderedPageBreak/>
        <w:t xml:space="preserve">160 </w:t>
      </w:r>
      <w:r>
        <w:t>qu’ilz vindrent logier a une petite lieue de Cordoue,</w:t>
      </w:r>
      <w:r>
        <w:br/>
        <w:t>mais mieulx se tindrent sur leur garde qu’il n’avoient</w:t>
      </w:r>
      <w:r>
        <w:br/>
        <w:t>a coustume et le lendemain se remirent a chemin et</w:t>
      </w:r>
      <w:r>
        <w:br/>
        <w:t>assez prez de Cordoue arriverent, ce dont le roy de</w:t>
      </w:r>
      <w:r>
        <w:br/>
        <w:t>Castille sceult tost la verité et pourtant assambla son</w:t>
      </w:r>
      <w:r>
        <w:br/>
        <w:t>165 conseil ou maintez chosez furent debatuez ; mais en-</w:t>
      </w:r>
      <w:r>
        <w:br/>
        <w:t>fin, par I’opinion du conte d’Artois, lequel meurement</w:t>
      </w:r>
    </w:p>
    <w:p w14:paraId="4FEC6B5A" w14:textId="77777777" w:rsidR="009A1B5B" w:rsidRDefault="004E42D2">
      <w:pPr>
        <w:pStyle w:val="Corpodeltesto760"/>
        <w:shd w:val="clear" w:color="auto" w:fill="auto"/>
        <w:spacing w:line="160" w:lineRule="exact"/>
        <w:jc w:val="left"/>
      </w:pPr>
      <w:r>
        <w:lastRenderedPageBreak/>
        <w:t>LE ROMAN DU COMTE D’ARTOIS</w:t>
      </w:r>
    </w:p>
    <w:p w14:paraId="3BDF3D54" w14:textId="77777777" w:rsidR="009A1B5B" w:rsidRDefault="004E42D2">
      <w:pPr>
        <w:pStyle w:val="Corpodeltesto423"/>
        <w:shd w:val="clear" w:color="auto" w:fill="auto"/>
        <w:spacing w:line="200" w:lineRule="exact"/>
        <w:ind w:firstLine="0"/>
        <w:jc w:val="left"/>
      </w:pPr>
      <w:r>
        <w:rPr>
          <w:rStyle w:val="Corpodeltesto42Spaziatura0pt"/>
        </w:rPr>
        <w:t>89</w:t>
      </w:r>
    </w:p>
    <w:p w14:paraId="7E408CFD" w14:textId="77777777" w:rsidR="009A1B5B" w:rsidRDefault="004E42D2">
      <w:pPr>
        <w:pStyle w:val="Corpodeltesto130"/>
        <w:shd w:val="clear" w:color="auto" w:fill="auto"/>
        <w:spacing w:line="211" w:lineRule="exact"/>
        <w:ind w:firstLine="360"/>
        <w:jc w:val="left"/>
        <w:sectPr w:rsidR="009A1B5B">
          <w:headerReference w:type="even" r:id="rId82"/>
          <w:headerReference w:type="default" r:id="rId83"/>
          <w:headerReference w:type="first" r:id="rId84"/>
          <w:pgSz w:w="11909" w:h="16834"/>
          <w:pgMar w:top="1430" w:right="1440" w:bottom="1430" w:left="1440" w:header="0" w:footer="3" w:gutter="0"/>
          <w:pgNumType w:start="537"/>
          <w:cols w:space="720"/>
          <w:noEndnote/>
          <w:docGrid w:linePitch="360"/>
        </w:sectPr>
      </w:pPr>
      <w:r>
        <w:t>ordonnoit sez responcez, fu conclud que l’en yssiroit en</w:t>
      </w:r>
      <w:r>
        <w:br/>
        <w:t>bataille contre lez Sarasins sans plus atendre et lez</w:t>
      </w:r>
      <w:r>
        <w:br/>
        <w:t>laìssier point plus [6sv.] enforchier de gens tandis</w:t>
      </w:r>
      <w:r>
        <w:br/>
        <w:t>170 qu’il estoient en effroy et acourdis pour lez dommages</w:t>
      </w:r>
      <w:r>
        <w:br/>
        <w:t>que desja ilz avoient recheu et que, au regard du</w:t>
      </w:r>
      <w:r>
        <w:br/>
        <w:t>petit nombre dez Crestiens, on ne feust ja pour ce</w:t>
      </w:r>
      <w:r>
        <w:br/>
        <w:t>desmeu de combatre, car ilz estoient bien encouragiez</w:t>
      </w:r>
      <w:r>
        <w:br/>
        <w:t>et garnis de bons couragez avecquez la fiance de</w:t>
      </w:r>
      <w:r>
        <w:br/>
        <w:t>175 Dieu qui íez aidera et confortera a deffendre Sa</w:t>
      </w:r>
      <w:r>
        <w:br/>
        <w:t>Saincte Loy.</w:t>
      </w:r>
    </w:p>
    <w:p w14:paraId="0D6DBF13" w14:textId="77777777" w:rsidR="009A1B5B" w:rsidRDefault="004E42D2">
      <w:pPr>
        <w:pStyle w:val="Corpodeltesto130"/>
        <w:shd w:val="clear" w:color="auto" w:fill="auto"/>
        <w:spacing w:line="211" w:lineRule="exact"/>
        <w:ind w:firstLine="360"/>
        <w:jc w:val="left"/>
      </w:pPr>
      <w:r>
        <w:lastRenderedPageBreak/>
        <w:t>Comment le conte d’Artois amonnesta lez barons</w:t>
      </w:r>
      <w:r>
        <w:br/>
        <w:t>de Castille au bien faire et de ia grant bataille ou ii</w:t>
      </w:r>
      <w:r>
        <w:br/>
        <w:t>fist moult de grans proêcez, dont en ia parfin lez Sa-</w:t>
      </w:r>
      <w:r>
        <w:br/>
        <w:t>rasins furent vaincu.</w:t>
      </w:r>
    </w:p>
    <w:p w14:paraId="4647E470" w14:textId="77777777" w:rsidR="009A1B5B" w:rsidRDefault="004E42D2">
      <w:pPr>
        <w:pStyle w:val="Corpodeltesto130"/>
        <w:shd w:val="clear" w:color="auto" w:fill="auto"/>
        <w:tabs>
          <w:tab w:val="left" w:pos="538"/>
        </w:tabs>
        <w:spacing w:line="211" w:lineRule="exact"/>
        <w:jc w:val="left"/>
      </w:pPr>
      <w:r>
        <w:rPr>
          <w:rStyle w:val="Corpodeltesto13SegoeUI8ptSpaziatura0pt"/>
          <w:b/>
          <w:bCs/>
        </w:rPr>
        <w:t>5</w:t>
      </w:r>
      <w:r>
        <w:tab/>
        <w:t>[66r.] Bien parla et ennorta lez barons de Castille</w:t>
      </w:r>
    </w:p>
    <w:p w14:paraId="4F1380CB" w14:textId="77777777" w:rsidR="009A1B5B" w:rsidRDefault="004E42D2">
      <w:pPr>
        <w:pStyle w:val="Corpodeltesto130"/>
        <w:shd w:val="clear" w:color="auto" w:fill="auto"/>
        <w:spacing w:line="211" w:lineRule="exact"/>
        <w:ind w:firstLine="360"/>
        <w:jc w:val="left"/>
      </w:pPr>
      <w:r>
        <w:t>le noble conte d’Artois tant qu’il fu tenu a trez sage</w:t>
      </w:r>
      <w:r>
        <w:br/>
        <w:t>prince comme il estoit et, pour conclure, fu trouvé que,</w:t>
      </w:r>
      <w:r>
        <w:br/>
        <w:t>la ville suffisamment deffendue, ilz en pourroient me-</w:t>
      </w:r>
      <w:r>
        <w:br/>
        <w:t>ner jusquez a ,xxx</w:t>
      </w:r>
      <w:r>
        <w:rPr>
          <w:vertAlign w:val="superscript"/>
        </w:rPr>
        <w:t>m</w:t>
      </w:r>
      <w:r>
        <w:t>., desquelz l’en fist .vi. bataillez</w:t>
      </w:r>
      <w:r>
        <w:br/>
        <w:t>io et bailla i’en au conte d’Artois la premiere avecquez</w:t>
      </w:r>
      <w:r>
        <w:br/>
        <w:t>.v. mille hommez desireux de luy tenir compaignie ;</w:t>
      </w:r>
      <w:r>
        <w:br/>
        <w:t>la seconde fu chargié au conte de Castrez, ia tierce au</w:t>
      </w:r>
      <w:r>
        <w:br/>
        <w:t>conte de Bonnevent, la quarte pareillement et .v'.</w:t>
      </w:r>
      <w:r>
        <w:br/>
        <w:t>aux grans maistres de Saint Jaque et de Castille ; et</w:t>
      </w:r>
      <w:r>
        <w:br/>
        <w:t>15 lors fu determiné que le roy conduiroit la derniere,</w:t>
      </w:r>
      <w:r>
        <w:br/>
        <w:t>mais point ne se partiroit de la ville jusques ad ce</w:t>
      </w:r>
      <w:r>
        <w:br/>
        <w:t>que toutez lez bataillez de sez ennemis fussent assem-</w:t>
      </w:r>
      <w:r>
        <w:br/>
        <w:t>blez en ung, adfin de lez decevoir et enclorre ; et</w:t>
      </w:r>
      <w:r>
        <w:br/>
        <w:t>aussy fu dit que son yssue ne se feist paz par la</w:t>
      </w:r>
      <w:r>
        <w:br/>
        <w:t>20 porte devers l’ost pour ce que Sarasins ne s’en don-</w:t>
      </w:r>
      <w:r>
        <w:br/>
        <w:t>nassent garde; toutez cez chosez doncquez ainsy</w:t>
      </w:r>
      <w:r>
        <w:br/>
        <w:t>dittez furent Ioueez et aprouveez ; sy fist chascun</w:t>
      </w:r>
      <w:r>
        <w:br/>
        <w:t>faire sez preparatoirez le plus celeement que l’en</w:t>
      </w:r>
      <w:r>
        <w:br/>
        <w:t>peut et toute la nuit ne cesserent de mettre leurs ha-</w:t>
      </w:r>
      <w:r>
        <w:br/>
        <w:t>25 billemens a point; et, le jour venu, ilz oïrent la messe</w:t>
      </w:r>
      <w:r>
        <w:br/>
        <w:t>devotement ou ilz firent leurs prierez a Dieu de bon</w:t>
      </w:r>
      <w:r>
        <w:br/>
        <w:t>cuer adfin qu’Il leur donnast force et pooir [66v.] de</w:t>
      </w:r>
      <w:r>
        <w:br/>
        <w:t>garder et soustenir la Sainte Loy ; et puis, ce passé,</w:t>
      </w:r>
      <w:r>
        <w:br/>
        <w:t>ilz s’armerent, monterent ez chevaulx et se mirent aux</w:t>
      </w:r>
      <w:r>
        <w:br/>
        <w:t>30 charnpz, eulx recommandant en la garde Nostre Sei-</w:t>
      </w:r>
      <w:r>
        <w:br/>
        <w:t>gneur; sy furent tost choisis et percheus de leurs</w:t>
      </w:r>
      <w:r>
        <w:br/>
        <w:t>ennemis, dont i’ost fust esmeu et adverty et le guet</w:t>
      </w:r>
    </w:p>
    <w:p w14:paraId="3A40B8FF" w14:textId="77777777" w:rsidR="009A1B5B" w:rsidRDefault="004E42D2">
      <w:pPr>
        <w:pStyle w:val="Corpodeltesto130"/>
        <w:shd w:val="clear" w:color="auto" w:fill="auto"/>
        <w:spacing w:line="216" w:lineRule="exact"/>
        <w:ind w:firstLine="360"/>
        <w:jc w:val="left"/>
      </w:pPr>
      <w:r>
        <w:t>du jour mis en deffence, quy estoit .vi. mille, soubz</w:t>
      </w:r>
      <w:r>
        <w:br/>
        <w:t>la conduite du chastelain de Gibaltar quy leur vint</w:t>
      </w:r>
      <w:r>
        <w:br/>
        <w:t>35 audevant, reconfortant sez gens comme vaillant che-</w:t>
      </w:r>
      <w:r>
        <w:br/>
        <w:t>valier qu’il estoìt; et, pour commenchier la jouste,</w:t>
      </w:r>
      <w:r>
        <w:br/>
        <w:t>íi vií le conte d’Artois couchier sa iance, se dist qu’il</w:t>
      </w:r>
      <w:r>
        <w:br/>
        <w:t>l’esprouvera de prime face ; pourquoy il brocha che-</w:t>
      </w:r>
      <w:r>
        <w:br/>
        <w:t>val dez esperons et le vint encontrer de sy grant</w:t>
      </w:r>
      <w:r>
        <w:br/>
      </w:r>
      <w:r>
        <w:rPr>
          <w:rStyle w:val="Corpodeltesto13Georgia8ptNongrassettoSpaziatura-1pt"/>
        </w:rPr>
        <w:t xml:space="preserve">40 </w:t>
      </w:r>
      <w:r>
        <w:t>radeur qu’il rompy sa lance sur son escu, mais le</w:t>
      </w:r>
      <w:r>
        <w:br/>
        <w:t>conte le fiert de la lance si bien qu’il le porta jus du</w:t>
      </w:r>
      <w:r>
        <w:br/>
        <w:t>cheval sans le blescier mortelement ne brisier lance</w:t>
      </w:r>
      <w:r>
        <w:br/>
        <w:t>et passa oultre et de ce poindre mesmez en abaty</w:t>
      </w:r>
      <w:r>
        <w:br/>
        <w:t>deux tout de route qui venoient pour rescoure leur</w:t>
      </w:r>
      <w:r>
        <w:br/>
        <w:t>45 maistre ; et tant que lance luy dura, il ne cessa de</w:t>
      </w:r>
      <w:r>
        <w:br/>
        <w:t>occire et abatre ceulx qu’il rencontra ; ce fait, i! tira</w:t>
      </w:r>
      <w:r>
        <w:br/>
        <w:t>l’espee que bien savoit manier et se prist a faire rens</w:t>
      </w:r>
      <w:r>
        <w:br/>
        <w:t>autour de luy et fìert a destre et a senestre d’estocq</w:t>
      </w:r>
      <w:r>
        <w:br/>
        <w:t>et de taille, sans nul espargnier, si terriblement que</w:t>
      </w:r>
      <w:r>
        <w:br/>
      </w:r>
      <w:r>
        <w:rPr>
          <w:rStyle w:val="Corpodeltesto13Georgia8ptNongrassettoSpaziatura-1pt"/>
        </w:rPr>
        <w:t xml:space="preserve">50 </w:t>
      </w:r>
      <w:r>
        <w:t>tost son corpz recongneu dez payens [67r.] qui l’un</w:t>
      </w:r>
      <w:r>
        <w:br/>
        <w:t>a l’autre disoient : « Gardons nous de cestuy la,</w:t>
      </w:r>
      <w:r>
        <w:br/>
        <w:t>beaux seigneurs, » font il, « car desja nous a tourné</w:t>
      </w:r>
      <w:r>
        <w:br/>
        <w:t>en desconfiture par trois fois I Fuions sez copz car</w:t>
      </w:r>
      <w:r>
        <w:br/>
        <w:t>c’est nostre mort ! Mahon, le puissant dieu, le voelle</w:t>
      </w:r>
      <w:r>
        <w:br/>
        <w:t>55 confondre I » Et adont se merlerent Crestiens dedens</w:t>
      </w:r>
      <w:r>
        <w:br/>
        <w:t>lez Sarasins qui a grant paìne avoìent relevé leur ca-</w:t>
      </w:r>
      <w:r>
        <w:br/>
        <w:t>pitaine ; alors commencha I’abateis grant et horrible</w:t>
      </w:r>
      <w:r>
        <w:br/>
        <w:t>car la ne fu respit ne trieve donnee et endementiers</w:t>
      </w:r>
      <w:r>
        <w:br/>
        <w:t>que ilz se combatoient de grant volenté, mist paine le</w:t>
      </w:r>
      <w:r>
        <w:br/>
        <w:t>60 roy de Grenade de faire sez bataillez, en intencion</w:t>
      </w:r>
      <w:r>
        <w:br/>
        <w:t>de estre vengiez a ceste fois de toutez lez ennuyeusez</w:t>
      </w:r>
      <w:r>
        <w:br/>
        <w:t>pertez que íez Crestiens luy avoient fait; il fist .v. ba-</w:t>
      </w:r>
      <w:r>
        <w:br/>
        <w:t>taillez qu’il donna a gouvrener aux principaux de son</w:t>
      </w:r>
      <w:r>
        <w:br/>
        <w:t>armee, comme ia premiere a son admiral, lez autrez</w:t>
      </w:r>
      <w:r>
        <w:br/>
        <w:t>65 trois aux amiraulx de Thunez, de Barbarie et de Fez</w:t>
      </w:r>
      <w:r>
        <w:br/>
      </w:r>
      <w:r>
        <w:lastRenderedPageBreak/>
        <w:t>et la derraine demoura soubz sa conduite, dont en</w:t>
      </w:r>
    </w:p>
    <w:p w14:paraId="6005F2E4" w14:textId="77777777" w:rsidR="009A1B5B" w:rsidRDefault="004E42D2">
      <w:pPr>
        <w:pStyle w:val="Corpodeltesto130"/>
        <w:shd w:val="clear" w:color="auto" w:fill="auto"/>
        <w:spacing w:line="211" w:lineRule="exact"/>
        <w:ind w:firstLine="360"/>
        <w:jc w:val="left"/>
      </w:pPr>
      <w:r>
        <w:t>chascune d’icellez avoit mis plus de ,xii</w:t>
      </w:r>
      <w:r>
        <w:rPr>
          <w:vertAlign w:val="superscript"/>
        </w:rPr>
        <w:t>m</w:t>
      </w:r>
      <w:r>
        <w:t>. combatans</w:t>
      </w:r>
      <w:r>
        <w:br/>
        <w:t>et en son arrieregarde en retint .xvi. mille et bien</w:t>
      </w:r>
      <w:r>
        <w:br/>
        <w:t>n’eust pas achevé ceste ordonnance quant nouvellez</w:t>
      </w:r>
      <w:r>
        <w:br/>
        <w:t>70 luy vindrent que la compaignie du capaitaine de Gil-</w:t>
      </w:r>
      <w:r>
        <w:br/>
        <w:t>baltar estoit comme desconfite et preste de fuir par lez</w:t>
      </w:r>
      <w:r>
        <w:br/>
        <w:t xml:space="preserve">haultez vaillancez du chevalier qui faisoit plus </w:t>
      </w:r>
      <w:r>
        <w:rPr>
          <w:rStyle w:val="Corpodeltesto13Georgia75ptNongrassetto0"/>
        </w:rPr>
        <w:t>[67V.]</w:t>
      </w:r>
      <w:r>
        <w:rPr>
          <w:rStyle w:val="Corpodeltesto13Georgia75ptNongrassetto0"/>
        </w:rPr>
        <w:br/>
      </w:r>
      <w:r>
        <w:t>fort c’onques mais ; pourquoy il fist haster la bataille</w:t>
      </w:r>
      <w:r>
        <w:br/>
        <w:t>de son amiral, lequel eust trop mieulx amé le demourer</w:t>
      </w:r>
      <w:r>
        <w:br/>
      </w:r>
      <w:r>
        <w:rPr>
          <w:rStyle w:val="Corpodeltesto13SegoeUI8ptSpaziatura0pt"/>
          <w:b/>
          <w:bCs/>
        </w:rPr>
        <w:t>75</w:t>
      </w:r>
      <w:r>
        <w:t xml:space="preserve"> et luy pria qu’il pensast de toutez sez douleurs vengier</w:t>
      </w:r>
      <w:r>
        <w:br/>
        <w:t>et garder son honneur comme celui en qui gisoit sa</w:t>
      </w:r>
      <w:r>
        <w:br/>
        <w:t>fiance. Que vous diroit on plus ? L’amiral et sez gens</w:t>
      </w:r>
      <w:r>
        <w:br/>
        <w:t>se vindrent fourer ou milieu de sez Crestiens et leur</w:t>
      </w:r>
      <w:r>
        <w:br/>
        <w:t>donnerent tant a souffrir que, sans l’ayde de seur</w:t>
      </w:r>
      <w:r>
        <w:br/>
        <w:t>80 confort du conte d’Artois, de leur vie n’estoit rien ;</w:t>
      </w:r>
      <w:r>
        <w:br/>
        <w:t>mais il lez entretint et semondy du bien faire, disant</w:t>
      </w:r>
      <w:r>
        <w:br/>
        <w:t>que mieulx vaioit mourir honnourablement, se Dieu</w:t>
      </w:r>
      <w:r>
        <w:br/>
        <w:t>i’avoit ainsi ordonné, que fuir honteusement et estre</w:t>
      </w:r>
      <w:r>
        <w:br/>
        <w:t>ocis en fuyant.</w:t>
      </w:r>
    </w:p>
    <w:p w14:paraId="5F43F004" w14:textId="77777777" w:rsidR="009A1B5B" w:rsidRDefault="004E42D2">
      <w:pPr>
        <w:pStyle w:val="Corpodeltesto130"/>
        <w:shd w:val="clear" w:color="auto" w:fill="auto"/>
        <w:spacing w:line="211" w:lineRule="exact"/>
        <w:jc w:val="left"/>
      </w:pPr>
      <w:r>
        <w:t>85 A la priere et exemple du conte d’Artois, se ren-</w:t>
      </w:r>
      <w:r>
        <w:br/>
        <w:t>couragerent lez noblez hommez crestiens et soustin-</w:t>
      </w:r>
      <w:r>
        <w:br/>
        <w:t>drent le faix d’armez sy puissanment que d’eulx on ne</w:t>
      </w:r>
      <w:r>
        <w:br/>
        <w:t>porroit que bien dire et, se lez payens lez assailloient</w:t>
      </w:r>
      <w:r>
        <w:br/>
        <w:t>soubdainement, ilz se deffendoient viguereusement et</w:t>
      </w:r>
      <w:r>
        <w:br/>
        <w:t>90 leur firent groz dommage, de quoy l’amiral, plain</w:t>
      </w:r>
      <w:r>
        <w:br/>
        <w:t>d’orgueil, estoit comme tout foursené et menachoit sez</w:t>
      </w:r>
      <w:r>
        <w:br/>
        <w:t>hommez pourtant que si petit peupie lez recevoit et</w:t>
      </w:r>
      <w:r>
        <w:br/>
        <w:t>faisoit comme reculer et de sez moz fist tant qu’ilz</w:t>
      </w:r>
      <w:r>
        <w:br/>
        <w:t>rassemblerent et assaillirent lez Castilliens de grant</w:t>
      </w:r>
      <w:r>
        <w:br/>
      </w:r>
      <w:r>
        <w:rPr>
          <w:rStyle w:val="Corpodeltesto13SegoeUI8ptSpaziatura0pt"/>
          <w:b/>
          <w:bCs/>
        </w:rPr>
        <w:t>95</w:t>
      </w:r>
      <w:r>
        <w:t xml:space="preserve"> force et vigeur, tant que moult en despleut le [68r.J</w:t>
      </w:r>
      <w:r>
        <w:br/>
        <w:t>regard au conte de Castrez quy ne volu plus attendre;</w:t>
      </w:r>
      <w:r>
        <w:br/>
        <w:t>anchois, au sonner trompettez et clairons, fist ad-</w:t>
      </w:r>
      <w:r>
        <w:br/>
        <w:t>vancier sa batailie et entrer en l’estour de tel force</w:t>
      </w:r>
      <w:r>
        <w:br/>
        <w:t>que tout en trambla !a champaigne pour leur venir ;</w:t>
      </w:r>
    </w:p>
    <w:p w14:paraId="4C5BA577" w14:textId="77777777" w:rsidR="009A1B5B" w:rsidRDefault="004E42D2">
      <w:pPr>
        <w:pStyle w:val="Corpodeltesto130"/>
        <w:shd w:val="clear" w:color="auto" w:fill="auto"/>
        <w:spacing w:line="211" w:lineRule="exact"/>
        <w:jc w:val="left"/>
        <w:sectPr w:rsidR="009A1B5B">
          <w:headerReference w:type="even" r:id="rId85"/>
          <w:headerReference w:type="default" r:id="rId86"/>
          <w:pgSz w:w="11909" w:h="16834"/>
          <w:pgMar w:top="1430" w:right="1440" w:bottom="1430" w:left="1440" w:header="0" w:footer="3" w:gutter="0"/>
          <w:pgNumType w:start="90"/>
          <w:cols w:space="720"/>
          <w:noEndnote/>
          <w:docGrid w:linePitch="360"/>
        </w:sectPr>
      </w:pPr>
      <w:r>
        <w:t>100 Dieux scet comment chevaliers et chevaulx furent</w:t>
      </w:r>
    </w:p>
    <w:p w14:paraId="72E7A22A" w14:textId="77777777" w:rsidR="009A1B5B" w:rsidRDefault="004E42D2">
      <w:pPr>
        <w:pStyle w:val="Corpodeltesto130"/>
        <w:shd w:val="clear" w:color="auto" w:fill="auto"/>
        <w:spacing w:line="197" w:lineRule="exact"/>
        <w:ind w:firstLine="360"/>
        <w:jc w:val="left"/>
        <w:sectPr w:rsidR="009A1B5B">
          <w:headerReference w:type="even" r:id="rId87"/>
          <w:headerReference w:type="default" r:id="rId88"/>
          <w:headerReference w:type="first" r:id="rId89"/>
          <w:footerReference w:type="first" r:id="rId90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lastRenderedPageBreak/>
        <w:t>adont renversez et comment menbrez, testez et aultrez</w:t>
      </w:r>
      <w:r>
        <w:br/>
        <w:t>furent detrenchiez soudainement ! Sarrasins ne se sa-</w:t>
      </w:r>
      <w:r>
        <w:br/>
        <w:t>voient du quel costé garder, sy les couvint retraire</w:t>
      </w:r>
      <w:r>
        <w:br/>
        <w:t>par force, veant l’amiral de Thunez qui encore n’avoit</w:t>
      </w:r>
      <w:r>
        <w:br/>
      </w:r>
      <w:r>
        <w:rPr>
          <w:rStyle w:val="Corpodeltesto13Georgia75ptNongrassetto2"/>
        </w:rPr>
        <w:t xml:space="preserve">105 </w:t>
      </w:r>
      <w:r>
        <w:t>cop feru; sy en fu luy et sez gens pius fiers, frez, fors</w:t>
      </w:r>
      <w:r>
        <w:br/>
        <w:t>et moins esbahis, car mie n’avoient esprouvé la vail-</w:t>
      </w:r>
      <w:r>
        <w:br/>
        <w:t>lance du conte d’Artois ne dez Crestiens ; sy cuiderent</w:t>
      </w:r>
      <w:r>
        <w:br/>
        <w:t>bien qu’il n’en y deust avoir que pour eulx, sy se</w:t>
      </w:r>
      <w:r>
        <w:br/>
        <w:t>vindrent mettre en la merlee et faire merveillez en</w:t>
      </w:r>
      <w:r>
        <w:br/>
        <w:t>no venir, mais riens ne presterent ou donnerent que in-</w:t>
      </w:r>
      <w:r>
        <w:br/>
        <w:t>continent et au double ne leur fust rendu ; la fu</w:t>
      </w:r>
      <w:r>
        <w:br/>
        <w:t>grant l’orreur du sang qui a terre fu espandu et</w:t>
      </w:r>
      <w:r>
        <w:br/>
        <w:t>iez cris hauitains et doiereux que lez navrez fai-</w:t>
      </w:r>
      <w:r>
        <w:br/>
        <w:t>soient ; moult bien le fist le conte de Castre et</w:t>
      </w:r>
      <w:r>
        <w:br/>
      </w:r>
      <w:r>
        <w:rPr>
          <w:rStyle w:val="Corpodeltesto13Georgia75ptNongrassetto2"/>
        </w:rPr>
        <w:t xml:space="preserve">115 </w:t>
      </w:r>
      <w:r>
        <w:t>assez le loua le conte d’Artois qui ne faisoit tous-</w:t>
      </w:r>
      <w:r>
        <w:br/>
        <w:t>jours sinon rage desmesuree de tuer payens et</w:t>
      </w:r>
      <w:r>
        <w:br/>
        <w:t>abatre enseignez et lez penons pour esgarer, es-</w:t>
      </w:r>
      <w:r>
        <w:br/>
        <w:t>bahir sez ennemis quy tousjours croissoient et ha-</w:t>
      </w:r>
      <w:r>
        <w:br/>
        <w:t>bondoient de plus [68v.] en plus ; i’amirai de Bar-</w:t>
      </w:r>
      <w:r>
        <w:br/>
      </w:r>
      <w:r>
        <w:rPr>
          <w:rStyle w:val="Corpodeltesto13Georgia75ptNongrassetto2"/>
        </w:rPr>
        <w:t xml:space="preserve">120 </w:t>
      </w:r>
      <w:r>
        <w:t>barie, veant la bataille fort eschauffee et sez gens</w:t>
      </w:r>
      <w:r>
        <w:br/>
        <w:t>resortir, fist desrengier lez Barbarins et entrer de-</w:t>
      </w:r>
      <w:r>
        <w:br/>
        <w:t>denz l’estour ou bien vindrent a point pour ceulx</w:t>
      </w:r>
      <w:r>
        <w:br/>
        <w:t>de leur party ; sy se prindrent a getter dars, ga-</w:t>
      </w:r>
      <w:r>
        <w:br/>
        <w:t>vreloz sy espoissement que moult navrerent noz</w:t>
      </w:r>
      <w:r>
        <w:br/>
        <w:t>125 Crestiens, mais adont vint a leur secours le conte</w:t>
      </w:r>
      <w:r>
        <w:br/>
        <w:t>de Bonnevent qui, avecquez l’ayde dez siens, lez</w:t>
      </w:r>
      <w:r>
        <w:br/>
        <w:t>fist autant reculer qu’ilz s’estoient avanchiez ; et lors</w:t>
      </w:r>
      <w:r>
        <w:br/>
        <w:t>se rassemblerent Crestiens et coururent, comme loupz</w:t>
      </w:r>
      <w:r>
        <w:br/>
        <w:t>affamez font entre ung monceau de brebis, sur</w:t>
      </w:r>
      <w:r>
        <w:br/>
      </w:r>
      <w:r>
        <w:rPr>
          <w:rStyle w:val="Corpodeltesto13Georgia75ptNongrassetto0"/>
        </w:rPr>
        <w:t xml:space="preserve">130 </w:t>
      </w:r>
      <w:r>
        <w:t>lez Sarasins qui leur moustrerent fire deffence et re-</w:t>
      </w:r>
      <w:r>
        <w:br/>
        <w:t>sisfence et par droitte puissance lez assaillirent de</w:t>
      </w:r>
      <w:r>
        <w:br/>
        <w:t>grant cuer ; et trop leur fu forte et dure ceste</w:t>
      </w:r>
      <w:r>
        <w:br/>
        <w:t>partie, car lez Crestiens ne furent adont que .xv.</w:t>
      </w:r>
      <w:r>
        <w:br/>
        <w:t>mille, de toutez gens qui se combatoient, contre plus</w:t>
      </w:r>
      <w:r>
        <w:br/>
      </w:r>
      <w:r>
        <w:rPr>
          <w:rStyle w:val="Corpodeltesto13Georgia7ptNongrassetto0"/>
        </w:rPr>
        <w:t xml:space="preserve">135 </w:t>
      </w:r>
      <w:r>
        <w:t>de .xlvi. mil payens desirans leur mort plus que rien</w:t>
      </w:r>
      <w:r>
        <w:br/>
        <w:t>du monde ; non obstant ilz s’en retindrent serrez</w:t>
      </w:r>
      <w:r>
        <w:br/>
        <w:t>et ensamble autour de leurs capitainez quy bien et</w:t>
      </w:r>
    </w:p>
    <w:p w14:paraId="3B452097" w14:textId="77777777" w:rsidR="009A1B5B" w:rsidRDefault="004E42D2">
      <w:pPr>
        <w:pStyle w:val="Corpodeltesto911"/>
        <w:shd w:val="clear" w:color="auto" w:fill="auto"/>
        <w:ind w:firstLine="360"/>
        <w:jc w:val="left"/>
      </w:pPr>
      <w:r>
        <w:lastRenderedPageBreak/>
        <w:t>sagement lez conduisoient et, par esproeuve d’armez,</w:t>
      </w:r>
      <w:r>
        <w:br/>
        <w:t>ilz soustindrent la bataille sans gairez avoir de dom-</w:t>
      </w:r>
      <w:r>
        <w:br/>
      </w:r>
      <w:r>
        <w:rPr>
          <w:rStyle w:val="Corpodeltesto91Georgia8ptNongrassetto"/>
        </w:rPr>
        <w:t xml:space="preserve">140 </w:t>
      </w:r>
      <w:r>
        <w:t>mage, tant que force fu a l’amira! de Fez de assambler</w:t>
      </w:r>
      <w:r>
        <w:br/>
        <w:t>aux horions comme il le fist, dont vous devez croire</w:t>
      </w:r>
      <w:r>
        <w:br/>
        <w:t>que l’occision et cry renforcha au plus grant [6gr.]</w:t>
      </w:r>
      <w:r>
        <w:br/>
        <w:t>que par avant ; le maistre de Saint Jaque et celuy de</w:t>
      </w:r>
      <w:r>
        <w:br/>
        <w:t>Calestrave, atout ce qu’ilz avoient de gens, se mirent</w:t>
      </w:r>
      <w:r>
        <w:br/>
      </w:r>
      <w:r>
        <w:rPr>
          <w:rStyle w:val="Corpodeltesto91Georgia8ptNongrassetto"/>
        </w:rPr>
        <w:t xml:space="preserve">145 </w:t>
      </w:r>
      <w:r>
        <w:t>au dos de leurs ennemis par ung costé ou mieulx</w:t>
      </w:r>
      <w:r>
        <w:br/>
        <w:t>peurent besongnier et eulx d’eulx ainsy le firent par</w:t>
      </w:r>
      <w:r>
        <w:br/>
        <w:t>grant senz et tout a proppoz, pour ce que toutez lez</w:t>
      </w:r>
      <w:r>
        <w:br/>
        <w:t>eschiellez estoient assembleez en ung, excepté celle</w:t>
      </w:r>
      <w:r>
        <w:br/>
        <w:t>du roy de Grenade, lequel, sy tost qu’il vey lez Cres-</w:t>
      </w:r>
      <w:r>
        <w:br/>
      </w:r>
      <w:r>
        <w:rPr>
          <w:rStyle w:val="Corpodeltesto91Georgia8ptNongrassetto"/>
        </w:rPr>
        <w:t xml:space="preserve">150 </w:t>
      </w:r>
      <w:r>
        <w:t>tiens embesongniez au ferir, cuidant que ce fust toute</w:t>
      </w:r>
      <w:r>
        <w:br/>
        <w:t>leur puissance, pria sez gens de faire bon devoir et</w:t>
      </w:r>
      <w:r>
        <w:br/>
        <w:t>qu’en ceste journee ilz seroient au dessus de leurs</w:t>
      </w:r>
      <w:r>
        <w:br/>
        <w:t>grans ennemis qui leurs parens et amis avoiem</w:t>
      </w:r>
      <w:r>
        <w:br/>
        <w:t>baigniez par cruelle mort en leur sang et qu’ilz</w:t>
      </w:r>
      <w:r>
        <w:br/>
        <w:t>iS5 pensassent du vengier, ce qu’ilz luy promirent, et ve-</w:t>
      </w:r>
      <w:r>
        <w:br/>
        <w:t>ritablement eussent trez volentiers fait, mais Dieu</w:t>
      </w:r>
      <w:r>
        <w:br/>
        <w:t>de Sa Grace y pourvey aultrement, comme cy porrez</w:t>
      </w:r>
      <w:r>
        <w:br/>
        <w:t>oyr.</w:t>
      </w:r>
    </w:p>
    <w:p w14:paraId="66001A18" w14:textId="77777777" w:rsidR="009A1B5B" w:rsidRDefault="004E42D2">
      <w:pPr>
        <w:pStyle w:val="Corpodeltesto130"/>
        <w:shd w:val="clear" w:color="auto" w:fill="auto"/>
        <w:spacing w:line="211" w:lineRule="exact"/>
        <w:ind w:firstLine="360"/>
        <w:jc w:val="left"/>
      </w:pPr>
      <w:r>
        <w:t>Vous devez savoir au vray que ie roy de Grenade</w:t>
      </w:r>
      <w:r>
        <w:br/>
        <w:t>160 fu joieulx du hault et bon voloir qu’en sez hom-</w:t>
      </w:r>
      <w:r>
        <w:br/>
        <w:t>mez apparoit ; il ne la fist paz longuez toute-</w:t>
      </w:r>
      <w:r>
        <w:br/>
        <w:t>voiez, comme celuy qui jamais ne cuidoit venir as-</w:t>
      </w:r>
      <w:r>
        <w:br/>
        <w:t>sez a tempz a sa mort ; anchois s’en vint pour luy</w:t>
      </w:r>
      <w:r>
        <w:br/>
        <w:t>plongier en criant : « Grenade ! » parmy lez Cres-</w:t>
      </w:r>
      <w:r>
        <w:br/>
        <w:t>165 tiens qui, pour le grosse armee quy le sievoit, en-</w:t>
      </w:r>
      <w:r>
        <w:br/>
        <w:t>dura moult de paine et de mesaise [6pv.] et tost</w:t>
      </w:r>
      <w:r>
        <w:br/>
        <w:t>eussent tourné en desarroy, ne fust le soustene-</w:t>
      </w:r>
      <w:r>
        <w:br/>
        <w:t>ment et compaignie du vaillant conte d’Artois, le-</w:t>
      </w:r>
      <w:r>
        <w:br/>
        <w:t xml:space="preserve">quel, veant le besoing croistre et payens sourdre </w:t>
      </w:r>
      <w:r>
        <w:rPr>
          <w:rStyle w:val="Corpodeltesto13AngsanaUPC14pt"/>
          <w:b/>
          <w:bCs/>
        </w:rPr>
        <w:t>a</w:t>
      </w:r>
      <w:r>
        <w:rPr>
          <w:rStyle w:val="Corpodeltesto13AngsanaUPC14pt"/>
          <w:b/>
          <w:bCs/>
        </w:rPr>
        <w:br/>
      </w:r>
      <w:r>
        <w:t>170 tous costez, il recouvra une lance, criant: « Castille ! »</w:t>
      </w:r>
      <w:r>
        <w:br/>
        <w:t>haultement pour resjoyr lez siens, qui a son cry se</w:t>
      </w:r>
      <w:r>
        <w:br/>
        <w:t>rassemblerent autour de luy, et se fery de plaine course</w:t>
      </w:r>
      <w:r>
        <w:br/>
        <w:t>en la plus grant presse de la bataille du roy de Gre-</w:t>
      </w:r>
    </w:p>
    <w:p w14:paraId="2CF5F15F" w14:textId="77777777" w:rsidR="009A1B5B" w:rsidRDefault="004E42D2">
      <w:pPr>
        <w:pStyle w:val="Corpodeltesto130"/>
        <w:shd w:val="clear" w:color="auto" w:fill="auto"/>
        <w:spacing w:line="216" w:lineRule="exact"/>
        <w:ind w:firstLine="360"/>
        <w:jc w:val="left"/>
        <w:sectPr w:rsidR="009A1B5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nade et en abaty tant que nul a paine le porroit croire ;</w:t>
      </w:r>
      <w:r>
        <w:br/>
        <w:t>i7S au fort, quant lance luy failly, il tira l’espee et tant</w:t>
      </w:r>
      <w:r>
        <w:br/>
        <w:t>s’abandonna sans riens douter que mal gré en eussent</w:t>
      </w:r>
      <w:r>
        <w:br/>
        <w:t>sez mal vueillans ; il s’approcha du roy de Grenade</w:t>
      </w:r>
      <w:r>
        <w:br/>
        <w:t>et, au passer qu’il fist, luy donna tel cop d’espee sur</w:t>
      </w:r>
      <w:r>
        <w:br/>
        <w:t>son healme qu’il tumba par terre sy estourdy qu’il ne</w:t>
      </w:r>
      <w:r>
        <w:br/>
        <w:t>180 sçavoit qui luy estoit advenu, dont payens furent sy</w:t>
      </w:r>
      <w:r>
        <w:br/>
        <w:t>effrayez qu’il laisserent toutez chosez et le releverent</w:t>
      </w:r>
      <w:r>
        <w:br/>
        <w:t>a grant paine ; et quant il fu revenu en sa memoire,</w:t>
      </w:r>
      <w:r>
        <w:br/>
        <w:t>il fu tant honteux de sa meschanté qu’il ne pooit</w:t>
      </w:r>
      <w:r>
        <w:br/>
        <w:t>parler et bien dit que morir veult, se tost ne se venge</w:t>
      </w:r>
      <w:r>
        <w:br/>
        <w:t>185 de celuy qui entre sez gens ainsy l’a abatu vilaine-</w:t>
      </w:r>
      <w:r>
        <w:br/>
        <w:t>ment; adont fist sonner trompettez et aultrez instru-</w:t>
      </w:r>
      <w:r>
        <w:br/>
        <w:t>mens de si haulte bondie que l’en n’eust paz oy le</w:t>
      </w:r>
      <w:r>
        <w:br/>
        <w:t>tonnoire ; par ce entendy bien le roy de Castille et</w:t>
      </w:r>
      <w:r>
        <w:br/>
        <w:t>qu’il estoit tempz de faire son yssue pour [7°r.] se-</w:t>
      </w:r>
      <w:r>
        <w:br/>
        <w:t>190 courre lez siens, ce qu’il fist ; et desja en estoient lez</w:t>
      </w:r>
      <w:r>
        <w:br/>
        <w:t>pluseurs yssus qui n’atendoient que l’eure et, quant</w:t>
      </w:r>
      <w:r>
        <w:br/>
        <w:t>ilz furent aux champz, ilz se mirent a la course sans</w:t>
      </w:r>
      <w:r>
        <w:br/>
        <w:t>desroy et sy soudainement entrerent entre leurs enne-</w:t>
      </w:r>
      <w:r>
        <w:br/>
        <w:t>rnis que lez plus hardis en furent fort espoêntez et</w:t>
      </w:r>
      <w:r>
        <w:br/>
        <w:t>195 lez Crestiens tant encouragiés et renconforté de cestuy</w:t>
      </w:r>
      <w:r>
        <w:br/>
        <w:t>beau secours que, a tout conclure, ilz mirent en fuitte</w:t>
      </w:r>
      <w:r>
        <w:br/>
        <w:t>lez payens, dont ilz firent sy terrible execucion que de</w:t>
      </w:r>
      <w:r>
        <w:br/>
        <w:t>cent et .x. mille que ilz estoient, quant ilz partirent</w:t>
      </w:r>
      <w:r>
        <w:br/>
        <w:t>de Grenade, ilz n’en retourna paz plus de .x. mille ;</w:t>
      </w:r>
      <w:r>
        <w:br/>
        <w:t>200 mais toutesvoiez leur roy eschappa avecquez ceulx</w:t>
      </w:r>
      <w:r>
        <w:br/>
        <w:t>qui plus avantageux estoient montez, mais de tous</w:t>
      </w:r>
      <w:r>
        <w:br/>
        <w:t>ceulx qui estoient de pié, ne fauit ja parler, car tous</w:t>
      </w:r>
      <w:r>
        <w:br/>
        <w:t>furent tailliez par piechez ; sy fu la chasse grande et</w:t>
      </w:r>
      <w:r>
        <w:br/>
      </w:r>
      <w:r>
        <w:lastRenderedPageBreak/>
        <w:t>active ; se n’eust esté la nuit qui lez departist, plus</w:t>
      </w:r>
      <w:r>
        <w:br/>
        <w:t>205 eussent perdu lez payens, qui a grant confusion et</w:t>
      </w:r>
      <w:r>
        <w:br/>
        <w:t>dommage inreparable rentrerent avecque leur roy en</w:t>
      </w:r>
      <w:r>
        <w:br/>
        <w:t>Grenade ou le recueil et la joye c’on fist de leur venue</w:t>
      </w:r>
    </w:p>
    <w:p w14:paraId="72399D81" w14:textId="77777777" w:rsidR="009A1B5B" w:rsidRDefault="004E42D2">
      <w:pPr>
        <w:pStyle w:val="Corpodeltesto130"/>
        <w:shd w:val="clear" w:color="auto" w:fill="auto"/>
        <w:spacing w:line="211" w:lineRule="exact"/>
        <w:ind w:firstLine="360"/>
        <w:jc w:val="left"/>
      </w:pPr>
      <w:r>
        <w:lastRenderedPageBreak/>
        <w:t>ne fist gairez rire ne esjouyr gens ; anchois chascun</w:t>
      </w:r>
      <w:r>
        <w:br/>
        <w:t>plouroit son amy plus amerement c’oncquez mais,</w:t>
      </w:r>
      <w:r>
        <w:br/>
        <w:t>210 sans avoir plus esperance en leur fait.</w:t>
      </w:r>
    </w:p>
    <w:p w14:paraId="275C4F75" w14:textId="77777777" w:rsidR="009A1B5B" w:rsidRDefault="004E42D2">
      <w:pPr>
        <w:pStyle w:val="Corpodeltesto130"/>
        <w:shd w:val="clear" w:color="auto" w:fill="auto"/>
        <w:spacing w:line="211" w:lineRule="exact"/>
        <w:ind w:firstLine="360"/>
        <w:jc w:val="left"/>
      </w:pPr>
      <w:r>
        <w:t>La bataille vaincue au prouffit et honneur dez</w:t>
      </w:r>
      <w:r>
        <w:br/>
        <w:t xml:space="preserve">Crestiens, le noble roy </w:t>
      </w:r>
      <w:r>
        <w:rPr>
          <w:rStyle w:val="Corpodeltesto13Georgia75ptNongrassetto0"/>
        </w:rPr>
        <w:t xml:space="preserve">[70V.] </w:t>
      </w:r>
      <w:r>
        <w:t>de Castille s’en retourna</w:t>
      </w:r>
      <w:r>
        <w:br/>
        <w:t>en ville de Cordoue avecquez le conte d’Artois ; sy</w:t>
      </w:r>
      <w:r>
        <w:br/>
        <w:t>n’est paz merveillez, se l’en fist feste a sa venue, car</w:t>
      </w:r>
      <w:r>
        <w:br/>
        <w:t>215 de plus hault ne souverain bien ilz n’eussent peu faire</w:t>
      </w:r>
      <w:r>
        <w:br/>
        <w:t>joye que de la mortele desconfiture dez mescreans qui</w:t>
      </w:r>
      <w:r>
        <w:br/>
        <w:t>tant de griefz maulx leur avoient fait par long temps</w:t>
      </w:r>
      <w:r>
        <w:br/>
        <w:t>endurer; lez clochez sonnoient, ciers, prestrez et</w:t>
      </w:r>
      <w:r>
        <w:br/>
        <w:t>aultrez vindrent audevant d’eulx, chantant hymnez</w:t>
      </w:r>
      <w:r>
        <w:br/>
      </w:r>
      <w:r>
        <w:rPr>
          <w:rStyle w:val="Corpodeltesto13Georgia75ptNongrassetto0"/>
        </w:rPr>
        <w:t xml:space="preserve">220 </w:t>
      </w:r>
      <w:r>
        <w:t>et loengez a Dieu et le commun peuple crioit haulte-</w:t>
      </w:r>
      <w:r>
        <w:br/>
        <w:t>ment : « Vive le noble conte d’Artois ! Vive fleur de</w:t>
      </w:r>
      <w:r>
        <w:br/>
        <w:t>proêsse, miroir de noblesse ! Vive le plus vaillant de</w:t>
      </w:r>
      <w:r>
        <w:br/>
        <w:t>ce monde! Benoit soit de Dieu celuy qui de noz</w:t>
      </w:r>
      <w:r>
        <w:br/>
        <w:t>ennemis anchiens nous a delivrez. » Et, apprez ung</w:t>
      </w:r>
      <w:r>
        <w:br/>
      </w:r>
      <w:r>
        <w:rPr>
          <w:rStyle w:val="Corpodeltesto13Georgia75ptNongrassetto0"/>
        </w:rPr>
        <w:t xml:space="preserve">225 </w:t>
      </w:r>
      <w:r>
        <w:t>million de toutez loêngez et joieusez proclamacìons,</w:t>
      </w:r>
      <w:r>
        <w:br/>
        <w:t>i! fu reconvoiez jusquez a son logis qu’il n’en peust</w:t>
      </w:r>
      <w:r>
        <w:br/>
        <w:t>oncquez aultrement faire ; le roy s’en ala reposer et</w:t>
      </w:r>
      <w:r>
        <w:br/>
        <w:t>sez barons et ceulx qui le vouiurent pareillement, mais</w:t>
      </w:r>
      <w:r>
        <w:br/>
        <w:t>moult en y eult quy n’eussent peu dormir ne gesir en</w:t>
      </w:r>
      <w:r>
        <w:br/>
      </w:r>
      <w:r>
        <w:rPr>
          <w:rStyle w:val="Corpodeltesto13Georgia75ptNongrassetto0"/>
        </w:rPr>
        <w:t xml:space="preserve">230 </w:t>
      </w:r>
      <w:r>
        <w:t>lit, se ia nuit eust duré quatre, tant par estoient iiez</w:t>
      </w:r>
      <w:r>
        <w:br/>
        <w:t>et joieulx de la victoire que Dieu leur avoit donné ;</w:t>
      </w:r>
      <w:r>
        <w:br/>
        <w:t>anchois faisoient feux, jeux et toutez manierez de</w:t>
      </w:r>
      <w:r>
        <w:br/>
        <w:t>joieusetez, de quoy souvenance puet donner memoire a</w:t>
      </w:r>
      <w:r>
        <w:br/>
        <w:t>[7ir.]cuer d’omme joieux et, sans riens espargnier, se</w:t>
      </w:r>
      <w:r>
        <w:br/>
        <w:t>235 conjoyssoient ensemble amoureusement ; ainsy se passa</w:t>
      </w:r>
      <w:r>
        <w:br/>
        <w:t>ia nuit ; et le jour vint que tous communement se leve-</w:t>
      </w:r>
      <w:r>
        <w:br/>
        <w:t>rent et par grant devocion alerent a la grant eglise</w:t>
      </w:r>
      <w:r>
        <w:br/>
        <w:t>rendre gracez et loengez a Dieu et a Sa Digne et</w:t>
      </w:r>
      <w:r>
        <w:br/>
        <w:t>Piteuse Mere, de la victoire de leurs ennemis comme</w:t>
      </w:r>
      <w:r>
        <w:br/>
      </w:r>
      <w:r>
        <w:rPr>
          <w:rStyle w:val="Corpodeltesto13Georgia75ptNongrassetto0"/>
        </w:rPr>
        <w:t xml:space="preserve">240 </w:t>
      </w:r>
      <w:r>
        <w:t>bien le devoient faire ; tout ce fait, festez et joiez</w:t>
      </w:r>
      <w:r>
        <w:br/>
        <w:t>meneez par l’espasse de .v. jours, il fu ordonné de</w:t>
      </w:r>
    </w:p>
    <w:p w14:paraId="1B60FD12" w14:textId="77777777" w:rsidR="009A1B5B" w:rsidRDefault="004E42D2">
      <w:pPr>
        <w:pStyle w:val="Corpodeltesto130"/>
        <w:shd w:val="clear" w:color="auto" w:fill="auto"/>
        <w:spacing w:line="216" w:lineRule="exact"/>
        <w:ind w:firstLine="360"/>
        <w:jc w:val="left"/>
      </w:pPr>
      <w:r>
        <w:t>mettre sur les champz ,xx</w:t>
      </w:r>
      <w:r>
        <w:rPr>
          <w:vertAlign w:val="superscript"/>
        </w:rPr>
        <w:t>m</w:t>
      </w:r>
      <w:r>
        <w:t>. hommez en la conduite</w:t>
      </w:r>
      <w:r>
        <w:br/>
        <w:t>du trez renommé conte d’Artois pour reconquerre par</w:t>
      </w:r>
      <w:r>
        <w:br/>
        <w:t>siegez et force d’armez toutez lez placez que ie roy</w:t>
      </w:r>
      <w:r>
        <w:br/>
      </w:r>
      <w:r>
        <w:rPr>
          <w:rStyle w:val="Corpodeltesto13Georgia75ptNongrassetto0"/>
        </w:rPr>
        <w:t xml:space="preserve">245 </w:t>
      </w:r>
      <w:r>
        <w:t>de Grenade avoit gaignié sur la seignourie de Castille,,</w:t>
      </w:r>
      <w:r>
        <w:br/>
        <w:t>ce que le vaillant conte emprist de bon cuer et tant</w:t>
      </w:r>
      <w:r>
        <w:br/>
        <w:t>fist, pour la matiere abregier, que, apprez pluseurs</w:t>
      </w:r>
      <w:r>
        <w:br/>
        <w:t>durs assaulz, rencontrez et beaux faix d’armez, il en</w:t>
      </w:r>
      <w:r>
        <w:br/>
        <w:t>vint en bonne prosperité a chief et en rendy la posses-</w:t>
      </w:r>
      <w:r>
        <w:br/>
        <w:t>250 sion et obeïssance au roy de Castilie qui ne le savoit</w:t>
      </w:r>
      <w:r>
        <w:br/>
        <w:t>assez remercyer, assés loêr, prisier et son renon aucto-</w:t>
      </w:r>
      <w:r>
        <w:br/>
        <w:t>risier ; et, a la verité, le bruit du conte d’Artois fu y</w:t>
      </w:r>
      <w:r>
        <w:br/>
        <w:t>grant en payennie pour sez euvrez merveilleusez que</w:t>
      </w:r>
      <w:r>
        <w:br/>
        <w:t>les ungz ne menachoient lez aultrez, quant ilz se deba-</w:t>
      </w:r>
      <w:r>
        <w:br/>
      </w:r>
      <w:r>
        <w:rPr>
          <w:rStyle w:val="Corpodeltesto13Georgia75ptNongrassetto0"/>
        </w:rPr>
        <w:t xml:space="preserve">2ss </w:t>
      </w:r>
      <w:r>
        <w:t xml:space="preserve">toient de langaigez, qu’ilz fussent </w:t>
      </w:r>
      <w:r>
        <w:rPr>
          <w:rStyle w:val="Corpodeltesto13Georgia75ptNongrassetto0"/>
        </w:rPr>
        <w:t xml:space="preserve">[71V.] </w:t>
      </w:r>
      <w:r>
        <w:t>rencontrez</w:t>
      </w:r>
      <w:r>
        <w:br/>
        <w:t>du conte d’Artois ; apprez toutez cez chosez ainsy</w:t>
      </w:r>
      <w:r>
        <w:br/>
        <w:t>acheveez, que cy dessus est devisé, le roy mist bonne</w:t>
      </w:r>
      <w:r>
        <w:br/>
        <w:t>garnison en Cordoue et par tout lez chasteaux du</w:t>
      </w:r>
      <w:r>
        <w:br/>
        <w:t>paiis, pour tous dangiers, et se mist a chevauchier</w:t>
      </w:r>
      <w:r>
        <w:br/>
        <w:t>260 devers Toullete, mais mie ne devez entendre que le</w:t>
      </w:r>
      <w:r>
        <w:br/>
        <w:t>conte d’Artois demorast derriere, car c’estoit tout son</w:t>
      </w:r>
      <w:r>
        <w:br/>
        <w:t>souhet que de soy y trouver pour veoir sez nouvellez</w:t>
      </w:r>
      <w:r>
        <w:br/>
        <w:t>amours, la belle fille du roy, dont il estoit feru sy</w:t>
      </w:r>
      <w:r>
        <w:br/>
        <w:t>au vif que plus n’eust peu estre ; sy luy tardoit moult</w:t>
      </w:r>
      <w:r>
        <w:br/>
        <w:t>265 que ilz y venissent, mais enfin ilz y entrerent a telle</w:t>
      </w:r>
      <w:r>
        <w:br/>
        <w:t>joye que se Dieux y fust mesmez descendu, car la</w:t>
      </w:r>
      <w:r>
        <w:br/>
        <w:t>royne, sa fille, le clergié et gens de tous estas leur</w:t>
      </w:r>
      <w:r>
        <w:br/>
        <w:t>allerent audevant plus d’une lieue hors dez portez et,</w:t>
      </w:r>
      <w:r>
        <w:br/>
        <w:t>apprez lez salutacions et baisiers, ilz s’acheminerent</w:t>
      </w:r>
      <w:r>
        <w:br/>
        <w:t>270 devers la ville ; sy fu le conte tousjours auprez de</w:t>
      </w:r>
      <w:r>
        <w:br/>
        <w:t>sez amours et ne luy ennuya point le chemin, ains luy</w:t>
      </w:r>
      <w:r>
        <w:br/>
        <w:t>sembloit que son cuer fust transporté en ung petit</w:t>
      </w:r>
      <w:r>
        <w:br/>
      </w:r>
      <w:r>
        <w:lastRenderedPageBreak/>
        <w:t>paradis seulement pour le grant bien qu’il prendoit</w:t>
      </w:r>
      <w:r>
        <w:br/>
        <w:t>au veoir le seignourieux maintieng dont la belle estoit</w:t>
      </w:r>
      <w:r>
        <w:br/>
      </w:r>
      <w:r>
        <w:rPr>
          <w:rStyle w:val="Corpodeltesto13Georgia75ptNongrassetto0"/>
        </w:rPr>
        <w:t xml:space="preserve">275 </w:t>
      </w:r>
      <w:r>
        <w:t>garnie. D’eulx nous taisons atant et venons a dire</w:t>
      </w:r>
    </w:p>
    <w:p w14:paraId="72D94C8A" w14:textId="77777777" w:rsidR="009A1B5B" w:rsidRDefault="004E42D2">
      <w:pPr>
        <w:pStyle w:val="Corpodeltesto130"/>
        <w:shd w:val="clear" w:color="auto" w:fill="auto"/>
        <w:spacing w:line="211" w:lineRule="exact"/>
        <w:ind w:firstLine="360"/>
        <w:jc w:val="left"/>
      </w:pPr>
      <w:r>
        <w:t>qu’iiz entrerent en ia viile ou ie roy et sez barons</w:t>
      </w:r>
      <w:r>
        <w:br/>
        <w:t>íurent [72r.] recheus a grant ieesse plus especiale et</w:t>
      </w:r>
      <w:r>
        <w:br/>
        <w:t>parfaitte que dire ne vous sçavroie ; en grant joye</w:t>
      </w:r>
      <w:r>
        <w:br/>
        <w:t>sejournerent par aulcuns jours en Toullette le roy et</w:t>
      </w:r>
      <w:r>
        <w:br/>
        <w:t>280 lez haulx barons de Castille, disant en tous lieux du</w:t>
      </w:r>
      <w:r>
        <w:br/>
        <w:t>conte d’Artois tant de bien que jamais n’en avoient</w:t>
      </w:r>
      <w:r>
        <w:br/>
        <w:t>assez parlé ; sez fais, dignez de loéngez, estoient amen-</w:t>
      </w:r>
      <w:r>
        <w:br/>
        <w:t>teus devant lez dames en la presence de la fille du</w:t>
      </w:r>
      <w:r>
        <w:br/>
        <w:t>roy qui ne lez escoutoit paz a regret et, fin de procez,</w:t>
      </w:r>
      <w:r>
        <w:br/>
        <w:t>285 ne sçavoit chascun faire feste de riens qu’il eust veu</w:t>
      </w:r>
      <w:r>
        <w:br/>
        <w:t>que de sa tres exceilente proêsse, pourquoy tout ie</w:t>
      </w:r>
      <w:r>
        <w:br/>
        <w:t>monde ie benissoit, amoit et prisoit sa vie. Que vous</w:t>
      </w:r>
      <w:r>
        <w:br/>
        <w:t>tendroit on longuement ? Le roy, sa femme et sa filie,</w:t>
      </w:r>
      <w:r>
        <w:br/>
        <w:t>avecques leur chevalerie, se party de Toulette et ala</w:t>
      </w:r>
      <w:r>
        <w:br/>
        <w:t>290 en la ville de Daldolif, ou voulentiers se tenoit, et prist</w:t>
      </w:r>
      <w:r>
        <w:br/>
        <w:t>sa conclusion de sejourner et de fait fist iogier le</w:t>
      </w:r>
      <w:r>
        <w:br/>
        <w:t>conte d’Artois tant bien c’oncquez mieulx sceut, le</w:t>
      </w:r>
      <w:r>
        <w:br/>
        <w:t>recommandant servir, cremir, obeyr et honnourer</w:t>
      </w:r>
      <w:r>
        <w:br/>
        <w:t>comme soy mesmez et tant l’avoit en grace que jamais</w:t>
      </w:r>
      <w:r>
        <w:br/>
        <w:t>295 n’eust rien diffini de chose quy feist a peser sans son</w:t>
      </w:r>
      <w:r>
        <w:br/>
        <w:t>conseii et prudent advis, premirement oy et pour</w:t>
      </w:r>
      <w:r>
        <w:br/>
        <w:t>cause ; sy passoit le conte son tempz en toute joye</w:t>
      </w:r>
      <w:r>
        <w:br/>
        <w:t>avecq le roy et lez princez qui a son voloir inclinoient</w:t>
      </w:r>
      <w:r>
        <w:br/>
      </w:r>
      <w:r>
        <w:rPr>
          <w:rStyle w:val="Corpodeltesto13Georgia75ptNongrassetto0"/>
        </w:rPr>
        <w:t xml:space="preserve">[72V.] </w:t>
      </w:r>
      <w:r>
        <w:t>puis avecquez lez damez, qui de joieux devis</w:t>
      </w:r>
      <w:r>
        <w:br/>
        <w:t>300 ie servoient, cornme au penser amoureux de ia beile</w:t>
      </w:r>
      <w:r>
        <w:br/>
        <w:t>fille du roy qui luy faisoit entr’oublier pays, femme</w:t>
      </w:r>
      <w:r>
        <w:br/>
        <w:t>et toutez aultrez chosez mondainez ; sy le layrons ung</w:t>
      </w:r>
      <w:r>
        <w:br/>
        <w:t>petit en cestuy plaisir gracieux passer tempz et dirons,</w:t>
      </w:r>
      <w:r>
        <w:br/>
        <w:t>pour continuer nostre traitté par ordre.</w:t>
      </w:r>
    </w:p>
    <w:p w14:paraId="155A4265" w14:textId="77777777" w:rsidR="009A1B5B" w:rsidRDefault="004E42D2">
      <w:pPr>
        <w:pStyle w:val="Corpodeltesto130"/>
        <w:shd w:val="clear" w:color="auto" w:fill="auto"/>
        <w:spacing w:line="211" w:lineRule="exact"/>
        <w:ind w:firstLine="360"/>
        <w:jc w:val="left"/>
      </w:pPr>
      <w:r>
        <w:rPr>
          <w:rStyle w:val="Corpodeltesto1310ptCorsivo0"/>
          <w:b/>
          <w:bCs/>
        </w:rPr>
        <w:t>Comment</w:t>
      </w:r>
      <w:r>
        <w:rPr>
          <w:rStyle w:val="Corpodeltesto1310ptNongrassetto0"/>
        </w:rPr>
        <w:t xml:space="preserve"> </w:t>
      </w:r>
      <w:r>
        <w:t xml:space="preserve">la leale et </w:t>
      </w:r>
      <w:r>
        <w:rPr>
          <w:rStyle w:val="Corpodeltesto1310ptCorsivo0"/>
          <w:b/>
          <w:bCs/>
        </w:rPr>
        <w:t>nobìe</w:t>
      </w:r>
      <w:r>
        <w:rPr>
          <w:rStyle w:val="Corpodeltesto1310ptNongrassetto0"/>
        </w:rPr>
        <w:t xml:space="preserve"> </w:t>
      </w:r>
      <w:r>
        <w:t>contesse d’Artois se mist</w:t>
      </w:r>
      <w:r>
        <w:br/>
        <w:t>en queste en habit dìssimulé pour trouver son mary le</w:t>
      </w:r>
      <w:r>
        <w:br/>
        <w:t>conte d'Artois.</w:t>
      </w:r>
    </w:p>
    <w:p w14:paraId="42B1E4B3" w14:textId="77777777" w:rsidR="009A1B5B" w:rsidRDefault="004E42D2">
      <w:pPr>
        <w:pStyle w:val="Corpodeltesto130"/>
        <w:shd w:val="clear" w:color="auto" w:fill="auto"/>
        <w:spacing w:line="211" w:lineRule="exact"/>
        <w:ind w:firstLine="360"/>
        <w:jc w:val="left"/>
      </w:pPr>
      <w:r>
        <w:t>Pour le departement du conte d’Artois menerent grant</w:t>
      </w:r>
      <w:r>
        <w:br/>
        <w:t>5 deul ceulx de son paiis et meismement la contesse sa</w:t>
      </w:r>
      <w:r>
        <w:br/>
        <w:t>femme, laquelle, corame elle oyst de îa bouche [73r.]</w:t>
      </w:r>
      <w:r>
        <w:br/>
        <w:t>de son seigneur profferer le derrain et doiereux adieu,</w:t>
      </w:r>
      <w:r>
        <w:br/>
        <w:t>lors qu’il se party de la ville d’Arras, vous devez</w:t>
      </w:r>
      <w:r>
        <w:br/>
        <w:t>sçavoir que toutez lez angoisseusez doieurs, que</w:t>
      </w:r>
      <w:r>
        <w:br/>
        <w:t>io jamais dame sentist, le vindrent adont acompaignier</w:t>
      </w:r>
      <w:r>
        <w:br/>
        <w:t>pour acroistre son grief tourment et se passa pluseurs</w:t>
      </w:r>
      <w:r>
        <w:br/>
        <w:t>fois, tant qu’a son corpz avoit a painez aparence de</w:t>
      </w:r>
      <w:r>
        <w:br/>
        <w:t>vie et, quant son esperit avoit vigueur de parler, elle</w:t>
      </w:r>
      <w:r>
        <w:br/>
        <w:t>disoit en telle maniere : « Ha ! Fortune mauditte, que</w:t>
      </w:r>
      <w:r>
        <w:br/>
        <w:t>iS veulz tu faire de ceste desolee chetive, la plus desnuee</w:t>
      </w:r>
      <w:r>
        <w:br/>
        <w:t>de joye dez femmez de ce monde ? Dy moy que je t’ay</w:t>
      </w:r>
      <w:r>
        <w:br/>
        <w:t>meffait et pourquoy tu az osté de devant mez yeulx le</w:t>
      </w:r>
      <w:r>
        <w:br/>
        <w:t>beau, le bon, le doulx, le gracieux, celuy par qui je</w:t>
      </w:r>
      <w:r>
        <w:br/>
        <w:t>vivoie au plus souverain siege de ta roe ; et me fla-</w:t>
      </w:r>
      <w:r>
        <w:br/>
        <w:t>20 toiez et norrissoiez de ton plus naturel lait corame</w:t>
      </w:r>
      <w:r>
        <w:br/>
        <w:t>se je fusse ta seulie fille et toute tienne et me sembloit</w:t>
      </w:r>
      <w:r>
        <w:br/>
        <w:t>que jamais ce bien ne me fauldroit comme si est voire</w:t>
      </w:r>
      <w:r>
        <w:br/>
        <w:t>failly ; si a fait que tout a cop, sans savoir pourquoy</w:t>
      </w:r>
      <w:r>
        <w:br/>
        <w:t>ne comment, je suis renversee en la plus basse partie</w:t>
      </w:r>
      <w:r>
        <w:br/>
        <w:t>25 de tous lez abismez de desconfort, ensevelie en pleurs</w:t>
      </w:r>
      <w:r>
        <w:br/>
        <w:t>et gemissemens, comme se Dieux m’eust ordonné en ce</w:t>
      </w:r>
      <w:r>
        <w:br/>
        <w:t>monde, mere de toutez destressez ; sy ne me sçay de</w:t>
      </w:r>
      <w:r>
        <w:br/>
        <w:t>ta rudesse a qui plaindre [73v.j et n’ay espasse ne</w:t>
      </w:r>
      <w:r>
        <w:br/>
        <w:t>force d’assez blasmer toy et reprendre de ta desleauté,</w:t>
      </w:r>
      <w:r>
        <w:br/>
      </w:r>
      <w:r>
        <w:rPr>
          <w:rStyle w:val="Corpodeltesto13SegoeUI8ptSpaziatura0pt0"/>
          <w:b/>
          <w:bCs/>
        </w:rPr>
        <w:t>3</w:t>
      </w:r>
      <w:r>
        <w:t>® faulse et fraille Fortune, marrastre de leesse parfaitte</w:t>
      </w:r>
      <w:r>
        <w:br/>
        <w:t>et ennemie envieuse dez bons, car le cuer me criefve</w:t>
      </w:r>
    </w:p>
    <w:p w14:paraId="3D9F6FDC" w14:textId="77777777" w:rsidR="009A1B5B" w:rsidRDefault="004E42D2">
      <w:pPr>
        <w:pStyle w:val="Corpodeltesto911"/>
        <w:shd w:val="clear" w:color="auto" w:fill="auto"/>
        <w:spacing w:line="211" w:lineRule="exact"/>
        <w:ind w:firstLine="360"/>
        <w:jc w:val="left"/>
      </w:pPr>
      <w:r>
        <w:t>de fin deul Iors que de íez fais inhumains me cuide</w:t>
      </w:r>
      <w:r>
        <w:br/>
        <w:t>mieulx plaindre ; sy te laisse pour telle comme tu ez,</w:t>
      </w:r>
      <w:r>
        <w:br/>
        <w:t>appellant pour vengance la mort qui trop tarde a</w:t>
      </w:r>
      <w:r>
        <w:br/>
      </w:r>
      <w:r>
        <w:lastRenderedPageBreak/>
        <w:t>35 venir. » Et encorez vouloit quelque chose dire la bonne</w:t>
      </w:r>
      <w:r>
        <w:br/>
        <w:t>dame, mais l’entendement avecques le cuer luy failli-</w:t>
      </w:r>
      <w:r>
        <w:br/>
        <w:t>rent et de rechief se pasma de grant angoisse quy le</w:t>
      </w:r>
      <w:r>
        <w:br/>
        <w:t>destraignoit.</w:t>
      </w:r>
    </w:p>
    <w:p w14:paraId="289313AE" w14:textId="77777777" w:rsidR="009A1B5B" w:rsidRDefault="004E42D2">
      <w:pPr>
        <w:pStyle w:val="Corpodeltesto130"/>
        <w:shd w:val="clear" w:color="auto" w:fill="auto"/>
        <w:spacing w:line="211" w:lineRule="exact"/>
        <w:ind w:firstLine="360"/>
        <w:jc w:val="left"/>
      </w:pPr>
      <w:r>
        <w:t>De telz manierez d’entremez estoit la noble contesse</w:t>
      </w:r>
      <w:r>
        <w:br/>
        <w:t>40 servie pour l’absence de son seigneur ; sy laboura</w:t>
      </w:r>
      <w:r>
        <w:br/>
        <w:t>moult longuement en ceste piteuse paine, tant que</w:t>
      </w:r>
      <w:r>
        <w:br/>
        <w:t>apprez ung parfont soupir elle se prist a faire sez</w:t>
      </w:r>
      <w:r>
        <w:br/>
        <w:t>lamentacions et dire : « A ! A ! Mort aspre et rigou-</w:t>
      </w:r>
      <w:r>
        <w:br/>
        <w:t>reuse qui riens ne espargne, est ta puissance perdue ?</w:t>
      </w:r>
      <w:r>
        <w:br/>
        <w:t>45 Et que ne viens tu vers moy plus asprement que le</w:t>
      </w:r>
      <w:r>
        <w:br/>
        <w:t>cours pour mettre fin a ma miserable vie, non paz</w:t>
      </w:r>
      <w:r>
        <w:br/>
        <w:t>vie proprement a parler mais mieulx voye et chemin</w:t>
      </w:r>
      <w:r>
        <w:br/>
        <w:t>de desespoir ? Ton dart rade et dez gens tres redoubté</w:t>
      </w:r>
      <w:r>
        <w:br/>
        <w:t>soit ma medecine, Mort que je desire et appelle plus</w:t>
      </w:r>
      <w:r>
        <w:br/>
        <w:t>50 de mille fois le jour pour moy oster du monde [74r.]</w:t>
      </w:r>
      <w:r>
        <w:br/>
        <w:t>puis que mon amy m’a seule hanbandonnee sans don-</w:t>
      </w:r>
      <w:r>
        <w:br/>
        <w:t>ner esperance d’estre en sa gracieuse compaignie ja-</w:t>
      </w:r>
      <w:r>
        <w:br/>
        <w:t>mais ! » Et, apprez ung million de Ionguez et piteusez</w:t>
      </w:r>
      <w:r>
        <w:br/>
        <w:t>complaintez, elle se rescreva au plourer sy amerement</w:t>
      </w:r>
      <w:r>
        <w:br/>
        <w:t>55 que vous euyssiez dit que son corpz deust noyer en</w:t>
      </w:r>
      <w:r>
        <w:br/>
        <w:t>larmez, dont tous ceulx qui le veoient furent tant maris</w:t>
      </w:r>
      <w:r>
        <w:br/>
        <w:t>et troublez que de riens ne leur estoit synon a faire</w:t>
      </w:r>
      <w:r>
        <w:br/>
        <w:t>deul ; et ja ce que le conte de Boulongne, son pere, et</w:t>
      </w:r>
      <w:r>
        <w:br/>
        <w:t>sa mere, la contesse, le visitassent et confortassent par</w:t>
      </w:r>
      <w:r>
        <w:br/>
        <w:t>60 la meilleur maniere qu’il pouoient, s’y n’en passoit la</w:t>
      </w:r>
      <w:r>
        <w:br/>
        <w:t>leale dame comme en riens son anoy, anchois continua</w:t>
      </w:r>
      <w:r>
        <w:br/>
        <w:t>sez regrés par l’espase de .vi. mois aussy dolereuse-</w:t>
      </w:r>
      <w:r>
        <w:br/>
        <w:t>ment a painez que le premier jour du partement son</w:t>
      </w:r>
      <w:r>
        <w:br/>
        <w:t>tres amé mary, pour lequel elle faisoit si mate chiere</w:t>
      </w:r>
      <w:r>
        <w:br/>
        <w:t>65 que sa face qui fu par avant blanche et tendre, coulou-</w:t>
      </w:r>
    </w:p>
    <w:p w14:paraId="2D66BC00" w14:textId="77777777" w:rsidR="009A1B5B" w:rsidRDefault="004E42D2">
      <w:pPr>
        <w:pStyle w:val="Corpodeltesto130"/>
        <w:shd w:val="clear" w:color="auto" w:fill="auto"/>
        <w:spacing w:line="211" w:lineRule="exact"/>
        <w:ind w:firstLine="360"/>
        <w:jc w:val="left"/>
      </w:pPr>
      <w:r>
        <w:t>ree comme ung ymage, se changa et degasía tellement</w:t>
      </w:r>
      <w:r>
        <w:br/>
        <w:t>que elle sambloit au regarder mieulx morte que vive et</w:t>
      </w:r>
      <w:r>
        <w:br/>
        <w:t>n’eust esté la diligente visitacion de la contesse, sa</w:t>
      </w:r>
      <w:r>
        <w:br/>
        <w:t>mere, qui a toute heure le pensa et compaigna, jamais</w:t>
      </w:r>
      <w:r>
        <w:br/>
        <w:t>70 ne se fust resousee ne mise en force et vigueur natu-</w:t>
      </w:r>
      <w:r>
        <w:br/>
        <w:t>relle.</w:t>
      </w:r>
    </w:p>
    <w:p w14:paraId="594711E8" w14:textId="77777777" w:rsidR="009A1B5B" w:rsidRDefault="004E42D2">
      <w:pPr>
        <w:pStyle w:val="Corpodeltesto130"/>
        <w:shd w:val="clear" w:color="auto" w:fill="auto"/>
        <w:spacing w:line="211" w:lineRule="exact"/>
        <w:ind w:firstLine="360"/>
        <w:jc w:val="left"/>
      </w:pPr>
      <w:r>
        <w:t>Tout mis en somme lez regrez et plains de la jone</w:t>
      </w:r>
      <w:r>
        <w:br/>
        <w:t>contesse d’Artois, petit a [74v.] petit elle laissa son</w:t>
      </w:r>
      <w:r>
        <w:br/>
        <w:t>deul et se mist a penser par quel moyen elle porroit</w:t>
      </w:r>
      <w:r>
        <w:br/>
        <w:t>75 mieulx son seigneur retraire et parvenir a ce qu’il</w:t>
      </w:r>
      <w:r>
        <w:br/>
        <w:t>avoit dit, comme cy dessus est touchié, c’est assavoir</w:t>
      </w:r>
      <w:r>
        <w:br/>
        <w:t>qu’elle fust enchainte de sez euvrez, sa son sceu, et</w:t>
      </w:r>
      <w:r>
        <w:br/>
        <w:t>qu’elle eust de son gré son cheval, que moult amoit,</w:t>
      </w:r>
      <w:r>
        <w:br/>
        <w:t>sans ce qu’il en sceust rien et qu’il luy eust donné son</w:t>
      </w:r>
      <w:r>
        <w:br/>
        <w:t>80 dyamant, sans en riens sçavoir ; sy pensa la dame</w:t>
      </w:r>
      <w:r>
        <w:br/>
        <w:t>tant sur ceste chose que son engien, qui fu soubtil,</w:t>
      </w:r>
      <w:r>
        <w:br/>
        <w:t>luy fist signifiance que une fois elle en venroit bien</w:t>
      </w:r>
      <w:r>
        <w:br/>
        <w:t>a chief ; pourquoy, tout contrepensé et debatu, elle</w:t>
      </w:r>
      <w:r>
        <w:br/>
        <w:t>conclud en son leal courage de non jamais avoir repoz,</w:t>
      </w:r>
      <w:r>
        <w:br/>
        <w:t>85 et deust elle mourir en la paine, d’icy atant que vraye</w:t>
      </w:r>
      <w:r>
        <w:br/>
        <w:t>nouvelle sçavroit de son seigneur et en oultre qu’elle</w:t>
      </w:r>
      <w:r>
        <w:br/>
        <w:t>le verroit en chiere et en fache ; sy ne dormy gairez</w:t>
      </w:r>
      <w:r>
        <w:br/>
        <w:t>sur cestuy propoz, ainchois appella ung anchien gen-</w:t>
      </w:r>
      <w:r>
        <w:br/>
        <w:t>tilhomme qui moult de chosez avoit veu en son tempz,</w:t>
      </w:r>
      <w:r>
        <w:br/>
        <w:t>90 lequel fu tant privé du conte, son mary, et d’elle pa-</w:t>
      </w:r>
      <w:r>
        <w:br/>
        <w:t>reillement, que par devant tous ceulx de son hostel il</w:t>
      </w:r>
      <w:r>
        <w:br/>
        <w:t>estoit oy pour sa bonne grace et preudommie et luy</w:t>
      </w:r>
      <w:r>
        <w:br/>
        <w:t>dit coyement : « Une chose vous ay a dire, beau sire,</w:t>
      </w:r>
      <w:r>
        <w:br/>
        <w:t>Olivier, laquelle je ne vouldroye a nul aultre faire sa-</w:t>
      </w:r>
      <w:r>
        <w:br/>
      </w:r>
      <w:r>
        <w:rPr>
          <w:rStyle w:val="Corpodeltesto13SegoeUI8ptSpaziatura0pt0"/>
          <w:b/>
          <w:bCs/>
        </w:rPr>
        <w:t>95</w:t>
      </w:r>
      <w:r>
        <w:t xml:space="preserve"> voir [</w:t>
      </w:r>
      <w:r>
        <w:rPr>
          <w:rStyle w:val="Corpodeltesto13SegoeUI8ptSpaziatura0pt0"/>
          <w:b/>
          <w:bCs/>
        </w:rPr>
        <w:t>75</w:t>
      </w:r>
      <w:r>
        <w:t>r.] pour la fiance que j’ay que le tendrez</w:t>
      </w:r>
      <w:r>
        <w:br/>
        <w:t>secret et aussy pour ce que bien sçay que moult amez</w:t>
      </w:r>
      <w:r>
        <w:br/>
        <w:t>le bien de mon seigneur le conte et le mien ; et se</w:t>
      </w:r>
      <w:r>
        <w:br/>
        <w:t>promettre le me volez de le ainsi faire, je le deser-</w:t>
      </w:r>
      <w:r>
        <w:br/>
        <w:t>viray a vous et aux vostrez tellement que jamais ne</w:t>
      </w:r>
      <w:r>
        <w:br/>
        <w:t>100 sera heure que gré ne m’en sachiez. » « De moy ne</w:t>
      </w:r>
      <w:r>
        <w:br/>
      </w:r>
      <w:r>
        <w:lastRenderedPageBreak/>
        <w:t>faittez doubte, dame, » fait Olivier, « car pour mourir</w:t>
      </w:r>
      <w:r>
        <w:br/>
        <w:t>ne desceleray vostre secret, s’il le vous plaist moy</w:t>
      </w:r>
      <w:r>
        <w:br/>
        <w:t>dire, attendu que ce ne soit contre l’onneur de mon</w:t>
      </w:r>
      <w:r>
        <w:br/>
        <w:t>seigneur vostre mary vers qui je ne feroye faulte pour</w:t>
      </w:r>
      <w:r>
        <w:br/>
        <w:t>ios chose du monde. » « Nanii dia, » fait la dame, « Oli-</w:t>
      </w:r>
      <w:r>
        <w:br/>
        <w:t>vier, beau sire, Dieu me gard de penser synon tout ce</w:t>
      </w:r>
      <w:r>
        <w:br/>
        <w:t>que femme de hault lieu puisse honnourablement yma-</w:t>
      </w:r>
      <w:r>
        <w:br/>
        <w:t>giner ! Vous sçavez comment ii me va pour le deppar-</w:t>
      </w:r>
      <w:r>
        <w:br/>
        <w:t>tement de mon seigneur et que nulle joye ne puet en</w:t>
      </w:r>
      <w:r>
        <w:br/>
      </w:r>
      <w:r>
        <w:rPr>
          <w:rStyle w:val="Corpodeltesto137ptNongrassettoMaiuscoletto"/>
        </w:rPr>
        <w:t xml:space="preserve">iio </w:t>
      </w:r>
      <w:r>
        <w:t>mon cuer demourer a ceste cause, pourquoy il est îorce</w:t>
      </w:r>
      <w:r>
        <w:br/>
        <w:t>que je vous declaire mon intencion laquelle est telle</w:t>
      </w:r>
      <w:r>
        <w:br/>
        <w:t>que je me partiray brief de ceste terre et mettray mon</w:t>
      </w:r>
      <w:r>
        <w:br/>
        <w:t>corpz en vostre guide et conduite pour cerchier par</w:t>
      </w:r>
      <w:r>
        <w:br/>
        <w:t>toutez regions celuy sans iequel je ne pourroye longue-</w:t>
      </w:r>
      <w:r>
        <w:br/>
        <w:t>115 ment vivre, voire en habit d’omme car aultrement ne</w:t>
      </w:r>
      <w:r>
        <w:br/>
        <w:t>se porroit bonnement faire. » De ia grant [75v.]</w:t>
      </w:r>
      <w:r>
        <w:br/>
        <w:t>amisté que ia noble contesse avoit aprez son mary</w:t>
      </w:r>
      <w:r>
        <w:br/>
        <w:t>fu tres joyeuix le gentil Olivier qui respondy de bonne</w:t>
      </w:r>
      <w:r>
        <w:br/>
        <w:t>volenté qu’íi luy tenra volentiers compaignie tant</w:t>
      </w:r>
      <w:r>
        <w:br/>
        <w:t>120 qu’elíe venra a chief de sa queste amoureuse.</w:t>
      </w:r>
    </w:p>
    <w:p w14:paraId="1686DD2E" w14:textId="77777777" w:rsidR="009A1B5B" w:rsidRDefault="004E42D2">
      <w:pPr>
        <w:pStyle w:val="Corpodeltesto130"/>
        <w:shd w:val="clear" w:color="auto" w:fill="auto"/>
        <w:spacing w:line="211" w:lineRule="exact"/>
        <w:jc w:val="left"/>
      </w:pPr>
      <w:r>
        <w:t>Moult fu remplie de joye la noble dame de ce que</w:t>
      </w:r>
      <w:r>
        <w:br/>
        <w:t>l’escuier lui devoit estre serviteur et vray conduiteur</w:t>
      </w:r>
      <w:r>
        <w:br/>
        <w:t>en son voyage ; sy dist l’istoire, qui le veult faire brief,</w:t>
      </w:r>
      <w:r>
        <w:br/>
        <w:t>que ie jour de partir fu devisé et accepté et eult</w:t>
      </w:r>
      <w:r>
        <w:br/>
        <w:t>125 la charge ie gentil Olivier de haster leur besongne, ce</w:t>
      </w:r>
      <w:r>
        <w:br/>
        <w:t>qu’il fist trez diligentement, et taillier une gente robe</w:t>
      </w:r>
      <w:r>
        <w:br/>
        <w:t>pour sa dame avecquez tous abillemens a luy necces-</w:t>
      </w:r>
      <w:r>
        <w:br/>
        <w:t>sairez, comme il eust fait pour ung homme, avecquez</w:t>
      </w:r>
      <w:r>
        <w:br/>
        <w:t>cheval et haguenee, joiaux, baguez et finance assez</w:t>
      </w:r>
      <w:r>
        <w:br/>
        <w:t>130 pour faire leur despence pour long tempz et, toutez cez</w:t>
      </w:r>
      <w:r>
        <w:br/>
        <w:t>aprestez ainsy faittez, la contesse luy dist l’eure de</w:t>
      </w:r>
      <w:r>
        <w:br/>
        <w:t>son partir et luy assigna certain et secret lieu ou eile</w:t>
      </w:r>
      <w:r>
        <w:br/>
        <w:t>monteroit; mais vous devez croire qu’elle fist dez</w:t>
      </w:r>
    </w:p>
    <w:p w14:paraId="4EDFF6C4" w14:textId="77777777" w:rsidR="009A1B5B" w:rsidRDefault="004E42D2">
      <w:pPr>
        <w:pStyle w:val="Corpodeltesto130"/>
        <w:shd w:val="clear" w:color="auto" w:fill="auto"/>
        <w:spacing w:line="211" w:lineRule="exact"/>
        <w:ind w:firstLine="360"/>
        <w:jc w:val="left"/>
      </w:pPr>
      <w:r>
        <w:t>pleurs et regrez pitoyablez ou plus parîont de sez</w:t>
      </w:r>
      <w:r>
        <w:br/>
        <w:t>135 penseez pour cestuy departement amoureux, lequel a</w:t>
      </w:r>
      <w:r>
        <w:br/>
        <w:t>nulluy, tant fust son privé, eile ne voulu declarier au</w:t>
      </w:r>
      <w:r>
        <w:br/>
        <w:t>vray et pour cause ; ainchois pour le mieulx [76r.]</w:t>
      </w:r>
      <w:r>
        <w:br/>
        <w:t>couvrir et celer, appella une dame ou moult se fioit</w:t>
      </w:r>
      <w:r>
        <w:br/>
        <w:t>et luy dist qu’elle feist chascun retraire pour la nuit</w:t>
      </w:r>
      <w:r>
        <w:br/>
      </w:r>
      <w:r>
        <w:rPr>
          <w:rStyle w:val="Corpodeltesto13Georgia75ptNongrassetto0"/>
        </w:rPr>
        <w:t xml:space="preserve">140 </w:t>
      </w:r>
      <w:r>
        <w:t>et luy donna a entendre qu’elle avoit devocion d’aller</w:t>
      </w:r>
      <w:r>
        <w:br/>
        <w:t>en ung pelerinage a privee maisnye, adfin que de son</w:t>
      </w:r>
      <w:r>
        <w:br/>
        <w:t>corpz nul n’eust congnoissance, priant et commandant</w:t>
      </w:r>
      <w:r>
        <w:br/>
        <w:t>sur toute rien que cestuy voyage fust tenu secret jus-</w:t>
      </w:r>
      <w:r>
        <w:br/>
        <w:t>quez a l’endemain matin qu’elle diroit au maistre</w:t>
      </w:r>
      <w:r>
        <w:br/>
      </w:r>
      <w:r>
        <w:rPr>
          <w:rStyle w:val="Corpodeltesto13Georgia75ptNongrassetto0"/>
        </w:rPr>
        <w:t xml:space="preserve">14S </w:t>
      </w:r>
      <w:r>
        <w:t>d’ostel et aux aultrez officiers ceste chose et qu’ilz</w:t>
      </w:r>
      <w:r>
        <w:br/>
        <w:t>pensassent bien du gouvernement de la seignourie</w:t>
      </w:r>
      <w:r>
        <w:br/>
        <w:t>jusquez a son retour, ce que la bonne dame crut legie-</w:t>
      </w:r>
      <w:r>
        <w:br/>
        <w:t>rement et promist en bonne foy qu’en tout ce n’avroit</w:t>
      </w:r>
      <w:r>
        <w:br/>
        <w:t>point de faulte ; sy fist toutez gens partir de sale,</w:t>
      </w:r>
      <w:r>
        <w:br/>
      </w:r>
      <w:r>
        <w:rPr>
          <w:rStyle w:val="Corpodeltesto13Georgia75ptNongrassetto0"/>
        </w:rPr>
        <w:t xml:space="preserve">150 </w:t>
      </w:r>
      <w:r>
        <w:t>disant que la contesse estoit ung petit a malaise et,</w:t>
      </w:r>
      <w:r>
        <w:br/>
        <w:t>aprez tous congiez donnez, la noble contesse se party</w:t>
      </w:r>
      <w:r>
        <w:br/>
        <w:t>et vint a lieu ou Olivier avoit amené chevaulx et tout</w:t>
      </w:r>
      <w:r>
        <w:br/>
        <w:t>ce qu’il leur convenoit a voiagier, dont la dame fu tres</w:t>
      </w:r>
      <w:r>
        <w:br/>
        <w:t>contempte, et, pour abregier, se desvesty et desatourna</w:t>
      </w:r>
      <w:r>
        <w:br/>
        <w:t>155 de sez atours femenins, lesquelz son leal escuier mist</w:t>
      </w:r>
      <w:r>
        <w:br/>
        <w:t>en lieu sceur pour lez reprendre a tous lez bons poins</w:t>
      </w:r>
      <w:r>
        <w:br/>
        <w:t>de sa dame qui ne la fist gairez longue, ainchois se</w:t>
      </w:r>
      <w:r>
        <w:br/>
        <w:t>para et vesty comme se ce fust ung homme proprement</w:t>
      </w:r>
      <w:r>
        <w:br/>
        <w:t xml:space="preserve">et </w:t>
      </w:r>
      <w:r>
        <w:rPr>
          <w:rStyle w:val="Corpodeltesto13Georgia75ptNongrassetto0"/>
        </w:rPr>
        <w:t xml:space="preserve">[76V.] </w:t>
      </w:r>
      <w:r>
        <w:t>en tel estat se mist a chemin en grant haste</w:t>
      </w:r>
      <w:r>
        <w:br/>
      </w:r>
      <w:r>
        <w:rPr>
          <w:rStyle w:val="Corpodeltesto13Georgia75ptNongrassetto0"/>
        </w:rPr>
        <w:t xml:space="preserve">160 </w:t>
      </w:r>
      <w:r>
        <w:t>avecquez son viellaudin Olivier.</w:t>
      </w:r>
    </w:p>
    <w:p w14:paraId="010A9ADE" w14:textId="77777777" w:rsidR="009A1B5B" w:rsidRDefault="004E42D2">
      <w:pPr>
        <w:pStyle w:val="Corpodeltesto130"/>
        <w:shd w:val="clear" w:color="auto" w:fill="auto"/>
        <w:spacing w:line="211" w:lineRule="exact"/>
        <w:jc w:val="left"/>
        <w:sectPr w:rsidR="009A1B5B">
          <w:headerReference w:type="even" r:id="rId91"/>
          <w:headerReference w:type="default" r:id="rId92"/>
          <w:headerReference w:type="first" r:id="rId93"/>
          <w:footerReference w:type="first" r:id="rId94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Le departement de la contesse ne fu mie longuement</w:t>
      </w:r>
      <w:r>
        <w:br/>
        <w:t>celé, car l’endemain tous et toutez communement se</w:t>
      </w:r>
      <w:r>
        <w:br/>
        <w:t>donnoient merveillez de ce que pas ne le veoient ne</w:t>
      </w:r>
      <w:r>
        <w:br/>
        <w:t>sçavoient de son affaire ; sy le conta et descouvry</w:t>
      </w:r>
      <w:r>
        <w:br/>
        <w:t>165 la bonne dame en telle fachon que sa maistresse luy</w:t>
      </w:r>
      <w:r>
        <w:br/>
        <w:t>avoit enchargié, pourquoy le deul se commencha grant</w:t>
      </w:r>
      <w:r>
        <w:br/>
      </w:r>
      <w:r>
        <w:lastRenderedPageBreak/>
        <w:t>parmy layens ; mais de tant se resconforterent qu’il</w:t>
      </w:r>
    </w:p>
    <w:p w14:paraId="0EE3EC13" w14:textId="77777777" w:rsidR="009A1B5B" w:rsidRDefault="004E42D2">
      <w:pPr>
        <w:pStyle w:val="Corpodeltesto130"/>
        <w:shd w:val="clear" w:color="auto" w:fill="auto"/>
        <w:spacing w:line="211" w:lineRule="exact"/>
        <w:ind w:firstLine="360"/>
        <w:jc w:val="left"/>
      </w:pPr>
      <w:r>
        <w:lastRenderedPageBreak/>
        <w:t>avoient esperance en son retour qu’ilz cuidoient veoir</w:t>
      </w:r>
      <w:r>
        <w:br/>
        <w:t>en brief terme ; mais ainsy ne leur vint mie car la</w:t>
      </w:r>
      <w:r>
        <w:br/>
        <w:t>170 noble contesse avecq son serviteur Olivier cheminerent</w:t>
      </w:r>
      <w:r>
        <w:br/>
        <w:t>tant qu’ilz vindrent a Paris ou l’en parloit encorez de</w:t>
      </w:r>
      <w:r>
        <w:br/>
        <w:t>son mary, ie noble conte d’Artois, par sy grant bruit</w:t>
      </w:r>
      <w:r>
        <w:br/>
        <w:t>que moult en fu joieuse la noble dame qui passa plus</w:t>
      </w:r>
      <w:r>
        <w:br/>
        <w:t>avant, pourtant qu’il luy fu dit que le conte avoit pris</w:t>
      </w:r>
      <w:r>
        <w:br/>
      </w:r>
      <w:r>
        <w:rPr>
          <w:rStyle w:val="Corpodeltesto13Georgia7ptNongrassetto0"/>
        </w:rPr>
        <w:t xml:space="preserve">175 </w:t>
      </w:r>
      <w:r>
        <w:t>son chemin devers Nerbonne ou la bonne dame se</w:t>
      </w:r>
      <w:r>
        <w:br/>
        <w:t>trouva assez tost; et de îa traversa paiìs jusquez a</w:t>
      </w:r>
      <w:r>
        <w:br/>
        <w:t>Parpingnan ou de plus en plus oyoit parler a l’onneur</w:t>
      </w:r>
      <w:r>
        <w:br/>
        <w:t>de son mary et de sez vertueusez vaillancez dont</w:t>
      </w:r>
      <w:r>
        <w:br/>
        <w:t>chascun tenoit parole ; illecq sejourna pour soy et sez</w:t>
      </w:r>
      <w:r>
        <w:br/>
      </w:r>
      <w:r>
        <w:rPr>
          <w:rStyle w:val="Corpodeltesto137ptMaiuscoletto"/>
          <w:b/>
          <w:bCs/>
        </w:rPr>
        <w:t xml:space="preserve">ï8o </w:t>
      </w:r>
      <w:r>
        <w:t>chevaulx raffreschir, je ne [</w:t>
      </w:r>
      <w:r>
        <w:rPr>
          <w:rStyle w:val="Corpodeltesto13SegoeUI8ptSpaziatura0pt0"/>
          <w:b/>
          <w:bCs/>
        </w:rPr>
        <w:t>77</w:t>
      </w:r>
      <w:r>
        <w:t>r.] sçay quans jours ;</w:t>
      </w:r>
      <w:r>
        <w:br/>
        <w:t>mais pour le compte abregier, elle se party et entra</w:t>
      </w:r>
      <w:r>
        <w:br/>
        <w:t>dedens Castelongne et de la en Arragon et apprés en</w:t>
      </w:r>
      <w:r>
        <w:br/>
        <w:t>Castille a une cité que l’en appeile Burguez, tous-</w:t>
      </w:r>
      <w:r>
        <w:br/>
        <w:t>jours demandant de la chose que plus luy touchoit au</w:t>
      </w:r>
      <w:r>
        <w:br/>
        <w:t>185 cuer, ce a quoy uns et aultrez luy faisoient responce</w:t>
      </w:r>
      <w:r>
        <w:br/>
        <w:t>que du conte ne sçavroient ilz dire que bien et loenge,</w:t>
      </w:r>
      <w:r>
        <w:br/>
        <w:t>comme celuy qui par sa chevalereuse proêsse seuie-</w:t>
      </w:r>
      <w:r>
        <w:br/>
        <w:t>ment lez avoit sauvez de servitude mortelle et mis en</w:t>
      </w:r>
      <w:r>
        <w:br/>
        <w:t>repos et joye paisible et bien luy dirent lez aucuns</w:t>
      </w:r>
      <w:r>
        <w:br/>
        <w:t>190 qu’il se tenoit a Daldolif avecquez ie roy de Castille</w:t>
      </w:r>
      <w:r>
        <w:br/>
        <w:t>qui ne faisoit feste que de luy pour le beau service</w:t>
      </w:r>
      <w:r>
        <w:br/>
        <w:t>qu’il luy avoit fait.</w:t>
      </w:r>
    </w:p>
    <w:p w14:paraId="58E45BEF" w14:textId="77777777" w:rsidR="009A1B5B" w:rsidRDefault="004E42D2">
      <w:pPr>
        <w:pStyle w:val="Corpodeltesto911"/>
        <w:shd w:val="clear" w:color="auto" w:fill="auto"/>
        <w:spacing w:line="211" w:lineRule="exact"/>
        <w:ind w:firstLine="360"/>
        <w:jc w:val="left"/>
      </w:pPr>
      <w:r>
        <w:t>Comment la contesse d’Artois trouva son mary et</w:t>
      </w:r>
      <w:r>
        <w:br/>
        <w:t>comment elle fist tant par sa soubtille acointance</w:t>
      </w:r>
      <w:r>
        <w:br/>
        <w:t>qu’elle fu son varlet de chambre.</w:t>
      </w:r>
    </w:p>
    <w:p w14:paraId="4BA7CCA8" w14:textId="77777777" w:rsidR="009A1B5B" w:rsidRDefault="004E42D2">
      <w:pPr>
        <w:pStyle w:val="Corpodeltesto130"/>
        <w:shd w:val="clear" w:color="auto" w:fill="auto"/>
        <w:spacing w:line="211" w:lineRule="exact"/>
        <w:ind w:firstLine="360"/>
        <w:jc w:val="left"/>
        <w:sectPr w:rsidR="009A1B5B">
          <w:headerReference w:type="even" r:id="rId95"/>
          <w:headerReference w:type="default" r:id="rId96"/>
          <w:footerReference w:type="even" r:id="rId97"/>
          <w:headerReference w:type="first" r:id="rId98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[</w:t>
      </w:r>
      <w:r>
        <w:rPr>
          <w:rStyle w:val="Corpodeltesto13SegoeUI8ptSpaziatura0pt0"/>
          <w:b/>
          <w:bCs/>
        </w:rPr>
        <w:t>77</w:t>
      </w:r>
      <w:r>
        <w:t>v.] L’istoire dist que, tant comme la contesse</w:t>
      </w:r>
      <w:r>
        <w:br/>
      </w:r>
      <w:r>
        <w:rPr>
          <w:rStyle w:val="Corpodeltesto13SegoeUI8pt"/>
          <w:b/>
          <w:bCs/>
        </w:rPr>
        <w:t xml:space="preserve">S </w:t>
      </w:r>
      <w:r>
        <w:t>d’Artois fu en îa ville de Burguez, elle ne fina d’enque-</w:t>
      </w:r>
      <w:r>
        <w:br/>
        <w:t>rir de I’estat son seigneur dont tous lez biens c’on</w:t>
      </w:r>
      <w:r>
        <w:br/>
        <w:t>porroit dire de corps humain s’en disoient, pourcoy</w:t>
      </w:r>
      <w:r>
        <w:br/>
        <w:t>il fait acroire que son desir et plaisance en croissoit;</w:t>
      </w:r>
      <w:r>
        <w:br/>
        <w:t>et, apprez ce que l’en luy eult dit qu’il n’y avoit que</w:t>
      </w:r>
      <w:r>
        <w:br/>
        <w:t>10 deux journeez jusques a Baldolif, eîle avecquez son</w:t>
      </w:r>
      <w:r>
        <w:br/>
        <w:t>leal escuier Olivier se remist de píus bellez a voye et</w:t>
      </w:r>
      <w:r>
        <w:br/>
        <w:t>vint finablement au lieu ou son joieux espoir sejour-</w:t>
      </w:r>
      <w:r>
        <w:br/>
        <w:t>noit ; et de fait se loga en ung logis que Olivier luy</w:t>
      </w:r>
      <w:r>
        <w:br/>
        <w:t>cercha bel et honneste et illecq firent leur conte</w:t>
      </w:r>
      <w:r>
        <w:br/>
        <w:t>15 d’eulx tenir [78r.] d’icy atant que Dieux pourveroit</w:t>
      </w:r>
      <w:r>
        <w:br/>
        <w:t>a leur fait; sy se fist la noble dame de ce jour en</w:t>
      </w:r>
      <w:r>
        <w:br/>
        <w:t>avant nommer Phlipot et tant secretement conduissoient</w:t>
      </w:r>
      <w:r>
        <w:br/>
        <w:t>leurs affairez que jamais n’eussent esté recongneus,</w:t>
      </w:r>
      <w:r>
        <w:br/>
        <w:t>car de leur partement d’Arras ilz s’estoient frottez lez</w:t>
      </w:r>
      <w:r>
        <w:br/>
        <w:t>20 visagez, par quoy on ne lez eult jamais congnus en</w:t>
      </w:r>
      <w:r>
        <w:br/>
        <w:t>cest estat et bien avoient ensamble advisé de bonne</w:t>
      </w:r>
      <w:r>
        <w:br/>
        <w:t>heure quellez manierez ilz tenroient pour le mieulx ;</w:t>
      </w:r>
      <w:r>
        <w:br/>
        <w:t>sy ne lez failloit de riens soussier car tous duis es-</w:t>
      </w:r>
      <w:r>
        <w:br/>
        <w:t>toient de ce qu’ilz avoient a faire, mais la contesse,</w:t>
      </w:r>
      <w:r>
        <w:br/>
        <w:t>25 soy veant en la ville ou son seigneur estoit, dit a son</w:t>
      </w:r>
      <w:r>
        <w:br/>
        <w:t>escuier Olivier que jamais ne dormira de l’oeil jus-</w:t>
      </w:r>
      <w:r>
        <w:br/>
        <w:t>quez atant qu’elle ara veu celuy pour quy elle est en</w:t>
      </w:r>
      <w:r>
        <w:br/>
        <w:t>queste ; sy se prindrent aux braz comme font gens</w:t>
      </w:r>
      <w:r>
        <w:br/>
        <w:t>de coustume par la ville de Baldolif, eulx jouer et</w:t>
      </w:r>
      <w:r>
        <w:br/>
        <w:t>30 esbatre de lieu en aultre ; et ainsy qu’ilz jettoient</w:t>
      </w:r>
      <w:r>
        <w:br/>
        <w:t>leurs yeulx sur lez maisons de la cité, il veirent le</w:t>
      </w:r>
    </w:p>
    <w:p w14:paraId="7F632FAE" w14:textId="77777777" w:rsidR="009A1B5B" w:rsidRDefault="004E42D2">
      <w:pPr>
        <w:pStyle w:val="Corpodeltesto911"/>
        <w:shd w:val="clear" w:color="auto" w:fill="auto"/>
        <w:spacing w:line="211" w:lineRule="exact"/>
        <w:ind w:firstLine="360"/>
        <w:jc w:val="left"/>
      </w:pPr>
      <w:r>
        <w:lastRenderedPageBreak/>
        <w:t>logis du conte d’Artois et tost le recongnurent par ce</w:t>
      </w:r>
      <w:r>
        <w:br/>
        <w:t>que sez armez y furent haultement assisez a l’entree</w:t>
      </w:r>
      <w:r>
        <w:br/>
        <w:t>de l’ostel et premierement lez choisist ia noble con-</w:t>
      </w:r>
      <w:r>
        <w:br/>
        <w:t>35 tesse qui du regarder fu moult esjoye et lez monstra a</w:t>
      </w:r>
      <w:r>
        <w:br/>
        <w:t>son escuier en disant : [78v.] « Cy est logié mon sei-</w:t>
      </w:r>
      <w:r>
        <w:br/>
        <w:t>gneur le conte, beaux amis Olivier ; je n’en fay nulle</w:t>
      </w:r>
      <w:r>
        <w:br/>
        <w:t>doubte. » « Non fay je moy, dame, » fait il, « or</w:t>
      </w:r>
      <w:r>
        <w:br/>
        <w:t>gettez vostre ceil sur la cheminee de layans et se la</w:t>
      </w:r>
      <w:r>
        <w:br/>
        <w:t>40 fumee en poez veoir saillir, je croy qu’il vous en sera</w:t>
      </w:r>
      <w:r>
        <w:br/>
        <w:t>de mieulx. » Lors se prist a sousrire îa noble dame</w:t>
      </w:r>
      <w:r>
        <w:br/>
        <w:t>et dist : « Par foy, Olivier, doulx amis, ia veue me</w:t>
      </w:r>
      <w:r>
        <w:br/>
        <w:t>fait grant bien voirement, mais d’icy ne m’eslonge-</w:t>
      </w:r>
      <w:r>
        <w:br/>
        <w:t>ray gairez loing, se je ne voy le gracieux mire de</w:t>
      </w:r>
      <w:r>
        <w:br/>
      </w:r>
      <w:r>
        <w:rPr>
          <w:rStyle w:val="Corpodeltesto9112pt"/>
          <w:b/>
          <w:bCs/>
        </w:rPr>
        <w:t>45</w:t>
      </w:r>
      <w:r>
        <w:t xml:space="preserve"> mon mal angoisseux. » Et ainsy comme paz pour pas</w:t>
      </w:r>
      <w:r>
        <w:br/>
        <w:t>en telz devisez ilz passoient temps, ilz veirent une</w:t>
      </w:r>
      <w:r>
        <w:br/>
        <w:t>compaignie de chevaulx venir au long d’une grant</w:t>
      </w:r>
      <w:r>
        <w:br/>
        <w:t>rue ; sy demanderent quelz gens c’estoient et il leur</w:t>
      </w:r>
      <w:r>
        <w:br/>
        <w:t>fu respondu que c’estoit le conte d’Artois qui venoit</w:t>
      </w:r>
      <w:r>
        <w:br/>
        <w:t>50 de devers le roy ; de ceste nouvelle oyr fu la belle</w:t>
      </w:r>
      <w:r>
        <w:br/>
        <w:t>noble dame raemplie de joye ; si fu certez le bon</w:t>
      </w:r>
      <w:r>
        <w:br/>
        <w:t>Olivier qui l’amoit naturellement comme son seigneur;</w:t>
      </w:r>
      <w:r>
        <w:br/>
        <w:t>sy se tirerent a part selon lez maisons pour le mieulx</w:t>
      </w:r>
      <w:r>
        <w:br/>
        <w:t>regarder a leur aise et n’atendy que tout peu aprez</w:t>
      </w:r>
      <w:r>
        <w:br/>
        <w:t>55 que lez gens du conte venoient devant en belle ordon-</w:t>
      </w:r>
      <w:r>
        <w:br/>
        <w:t>nance et bien lez recongnissoient ; sy metoit la dame</w:t>
      </w:r>
      <w:r>
        <w:br/>
        <w:t>toute son entente a son mary veoir, leque! fu monté</w:t>
      </w:r>
      <w:r>
        <w:br/>
        <w:t>sur [79r.] ung beau coursier et tant richement estoit</w:t>
      </w:r>
      <w:r>
        <w:br/>
        <w:t>paré de toutez chosez que merveillez seroit du dire</w:t>
      </w:r>
      <w:r>
        <w:br/>
        <w:t>60 et passa en cestuy estat bondissant sur lez quarreaux</w:t>
      </w:r>
      <w:r>
        <w:br/>
        <w:t>devant la contesse.</w:t>
      </w:r>
    </w:p>
    <w:p w14:paraId="1B292092" w14:textId="77777777" w:rsidR="009A1B5B" w:rsidRDefault="004E42D2">
      <w:pPr>
        <w:pStyle w:val="Titolo733"/>
        <w:keepNext/>
        <w:keepLines/>
        <w:shd w:val="clear" w:color="auto" w:fill="auto"/>
        <w:spacing w:line="200" w:lineRule="exact"/>
        <w:sectPr w:rsidR="009A1B5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bookmarkStart w:id="0" w:name="bookmark99"/>
      <w:r>
        <w:t>ì</w:t>
      </w:r>
      <w:bookmarkEnd w:id="0"/>
    </w:p>
    <w:p w14:paraId="13D34C58" w14:textId="77777777" w:rsidR="009A1B5B" w:rsidRDefault="004E42D2">
      <w:pPr>
        <w:pStyle w:val="Corpodeltesto911"/>
        <w:shd w:val="clear" w:color="auto" w:fill="auto"/>
        <w:spacing w:line="211" w:lineRule="exact"/>
        <w:ind w:firstLine="360"/>
        <w:jc w:val="left"/>
      </w:pPr>
      <w:r>
        <w:lastRenderedPageBreak/>
        <w:t>Cy devise de la grant joye que eult la contesse</w:t>
      </w:r>
      <w:r>
        <w:br/>
        <w:t>d’Artois quant elle vey son seigneur et comment elle</w:t>
      </w:r>
      <w:r>
        <w:br/>
        <w:t>fu retenue pour son varlet de chambre.</w:t>
      </w:r>
    </w:p>
    <w:p w14:paraId="2C249480" w14:textId="77777777" w:rsidR="009A1B5B" w:rsidRDefault="004E42D2">
      <w:pPr>
        <w:pStyle w:val="Corpodeltesto130"/>
        <w:shd w:val="clear" w:color="auto" w:fill="auto"/>
        <w:spacing w:line="211" w:lineRule="exact"/>
        <w:ind w:firstLine="360"/>
        <w:jc w:val="left"/>
        <w:sectPr w:rsidR="009A1B5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Saincte Marie ! Comme fu la contesse joieuse de</w:t>
      </w:r>
      <w:r>
        <w:br/>
        <w:t>S regarder son souverain desir et parfait ! Elle en eult</w:t>
      </w:r>
      <w:r>
        <w:br/>
        <w:t>telle joye en son cuer qui luy esvanuy et fu comme</w:t>
      </w:r>
      <w:r>
        <w:br/>
        <w:t>ravie en plaisance ; et ne fust son amy Olivier qui le</w:t>
      </w:r>
      <w:r>
        <w:br/>
        <w:t>soustenoit par lez [</w:t>
      </w:r>
      <w:r>
        <w:rPr>
          <w:rStyle w:val="Corpodeltesto13SegoeUI8ptSpaziatura0pt0"/>
          <w:b/>
          <w:bCs/>
        </w:rPr>
        <w:t>79</w:t>
      </w:r>
      <w:r>
        <w:t>v.] bras, la bonne et leale fust</w:t>
      </w:r>
      <w:r>
        <w:br/>
        <w:t>fondue en ung mont, mais il s’en donna garde assez a</w:t>
      </w:r>
      <w:r>
        <w:br/>
        <w:t>io temps comme celuy quy regardoit sa contenance ; si le</w:t>
      </w:r>
      <w:r>
        <w:br/>
        <w:t>coníretint plus roidement que par avant et bon be-</w:t>
      </w:r>
      <w:r>
        <w:br/>
        <w:t>soing en fu ; et, ceste foiblesse passee, il luy dist tout</w:t>
      </w:r>
      <w:r>
        <w:br/>
        <w:t>baz : « Vous l’avez veu, ma dame, » fait il, « or</w:t>
      </w:r>
      <w:r>
        <w:br/>
        <w:t>vous souffise atant, car se plus faisiez de tellez ma-</w:t>
      </w:r>
      <w:r>
        <w:br/>
        <w:t>15 nierez, nostre fait seroit tout rompu et deschelé ; aions</w:t>
      </w:r>
      <w:r>
        <w:br/>
        <w:t>ent en l’ostel ou vous reposerez, car cy demourer se-</w:t>
      </w:r>
      <w:r>
        <w:br/>
        <w:t>roit honte. » Ad ce s’acorda la dame, mais oncques</w:t>
      </w:r>
      <w:r>
        <w:br/>
        <w:t>pourtant ne perdy la veue de son mary jusquez atant</w:t>
      </w:r>
      <w:r>
        <w:br/>
        <w:t>qu’il fu entré en son logis et, quant plus ne le peut</w:t>
      </w:r>
      <w:r>
        <w:br/>
      </w:r>
      <w:r>
        <w:rPr>
          <w:rStyle w:val="Corpodeltesto13SegoeUI8ptSpaziatura0pt0"/>
          <w:b/>
          <w:bCs/>
        </w:rPr>
        <w:t>30</w:t>
      </w:r>
      <w:r>
        <w:t xml:space="preserve"> veoir, elle avecques son leal escuier retourna en son</w:t>
      </w:r>
      <w:r>
        <w:br/>
        <w:t>hostel ou, apprez soupper, elle se coucha en une petite</w:t>
      </w:r>
      <w:r>
        <w:br/>
        <w:t>chambrette auprez d’une autre ou gisoit Olivier qui</w:t>
      </w:r>
      <w:r>
        <w:br/>
        <w:t>curieusement le servoit et pensoit dez chevaulx ; sy</w:t>
      </w:r>
      <w:r>
        <w:br/>
        <w:t>aprist le noble dame le langage du paiis assez pour</w:t>
      </w:r>
      <w:r>
        <w:br/>
        <w:t>25 demander ce qui luy fu neccessaire, car elle estoit</w:t>
      </w:r>
      <w:r>
        <w:br/>
        <w:t>josne et de grant engin ; et ainsy fu une espace en</w:t>
      </w:r>
      <w:r>
        <w:br/>
        <w:t>ceste ville de Baldolif, passant tampz a regarder tous</w:t>
      </w:r>
      <w:r>
        <w:br/>
        <w:t>lez jours son seigneur et tant que par beau loisir elle</w:t>
      </w:r>
      <w:r>
        <w:br/>
        <w:t>s’acointa dez chevaliers et [8or.] escuiers du conte</w:t>
      </w:r>
      <w:r>
        <w:br/>
        <w:t>30 d’Artois, qui de son fait ne se fussent jamais doubté,</w:t>
      </w:r>
      <w:r>
        <w:br/>
        <w:t>et ne le congnoissoient sinon que pour ung josne</w:t>
      </w:r>
    </w:p>
    <w:p w14:paraId="1261C5C0" w14:textId="77777777" w:rsidR="009A1B5B" w:rsidRDefault="004E42D2">
      <w:pPr>
        <w:pStyle w:val="Corpodeltesto130"/>
        <w:shd w:val="clear" w:color="auto" w:fill="auto"/>
        <w:spacing w:line="216" w:lineRule="exact"/>
        <w:ind w:firstLine="360"/>
        <w:jc w:val="left"/>
      </w:pPr>
      <w:r>
        <w:lastRenderedPageBreak/>
        <w:t>compaignon de Picardie, nommé Phlipot, car ainsi</w:t>
      </w:r>
      <w:r>
        <w:br/>
        <w:t>l’appelloient tous ceulx qui a luy se devisoient et</w:t>
      </w:r>
      <w:r>
        <w:br/>
        <w:t>moult le veoient volentiers pour ce qu’ii leur sembioit</w:t>
      </w:r>
      <w:r>
        <w:br/>
      </w:r>
      <w:r>
        <w:rPr>
          <w:rStyle w:val="Corpodeltesto13SegoeUI8ptSpaziatura0pt0"/>
          <w:b/>
          <w:bCs/>
        </w:rPr>
        <w:t>35</w:t>
      </w:r>
      <w:r>
        <w:t xml:space="preserve"> tant propre, plaisant et bíen enlangaígié qui leur cheoit</w:t>
      </w:r>
      <w:r>
        <w:br/>
        <w:t>ou cuer qu’ii estoit de bon lieu venu et si estoit ii ;</w:t>
      </w:r>
      <w:r>
        <w:br/>
        <w:t>et ainsy que l’en dit communement : gens hors de</w:t>
      </w:r>
      <w:r>
        <w:br/>
        <w:t>leurs paiis sont amis comme frerez ; et certez sy doi-</w:t>
      </w:r>
      <w:r>
        <w:br/>
        <w:t>vent il estre, car ilz en sont amis et plus chiers tenus</w:t>
      </w:r>
      <w:r>
        <w:br/>
        <w:t>40 et plus doubtez dez aultrez ; pourtant le dis que lez</w:t>
      </w:r>
      <w:r>
        <w:br/>
        <w:t>gens du conte d’Artois prindrent tant en grace et</w:t>
      </w:r>
      <w:r>
        <w:br/>
        <w:t>amour la dame, a cause du paiis, que ce vint a la</w:t>
      </w:r>
      <w:r>
        <w:br/>
        <w:t>congnoissance du conte, lequel, pour ie grant bien</w:t>
      </w:r>
      <w:r>
        <w:br/>
        <w:t>qu’il en oy dire, dit qu’il le vouioit veoir et savoir</w:t>
      </w:r>
      <w:r>
        <w:br/>
      </w:r>
      <w:r>
        <w:rPr>
          <w:rStyle w:val="Corpodeltesto13SegoeUI8ptSpaziatura0pt0"/>
          <w:b/>
          <w:bCs/>
        </w:rPr>
        <w:t>45</w:t>
      </w:r>
      <w:r>
        <w:t xml:space="preserve"> dont et qui ii estoit; iors fu elle amenee devant luy</w:t>
      </w:r>
      <w:r>
        <w:br/>
        <w:t>comme volentiers la dame le desira pour avoir entree</w:t>
      </w:r>
      <w:r>
        <w:br/>
        <w:t>a son seigneur, lequei, quant ii ia vit, il le juga le</w:t>
      </w:r>
      <w:r>
        <w:br/>
        <w:t>plus beau compaignon et honneste c’onquez mais sail-</w:t>
      </w:r>
      <w:r>
        <w:br/>
        <w:t>list du paiís ; sy luy demanda dont il estoit et son</w:t>
      </w:r>
      <w:r>
        <w:br/>
        <w:t>50 nom ; la dame, quy de langage fu asseuree, respondy</w:t>
      </w:r>
      <w:r>
        <w:br/>
        <w:t>et díst [8ov.J : « Certes, monseigneur, je suis natif de</w:t>
      </w:r>
      <w:r>
        <w:br/>
        <w:t>la cité d’Amiens et suis appellé Phlipot. » « De bonne</w:t>
      </w:r>
      <w:r>
        <w:br/>
        <w:t>heure, beau sire, » fait le conte, « or me dittez, Phlipot,</w:t>
      </w:r>
      <w:r>
        <w:br/>
        <w:t>doncquez, par vostre foy, estez vous gentilhomme ? »</w:t>
      </w:r>
      <w:r>
        <w:br/>
      </w:r>
      <w:r>
        <w:rPr>
          <w:rStyle w:val="Corpodeltesto13SegoeUI8ptSpaziatura0pt0"/>
          <w:b/>
          <w:bCs/>
        </w:rPr>
        <w:t>55</w:t>
      </w:r>
      <w:r>
        <w:t xml:space="preserve"> « Nanil, par foy, monseigneur ; gentilhomme, » fait</w:t>
      </w:r>
      <w:r>
        <w:br/>
        <w:t>elle, « ne suis je mie. » Et, a la verité, eile ne disoit</w:t>
      </w:r>
      <w:r>
        <w:br/>
        <w:t>que bien mais pour ce qu’elie ie dit tant plainement, il</w:t>
      </w:r>
      <w:r>
        <w:br/>
        <w:t>ne y mist point son entendement, ains se prist a rire</w:t>
      </w:r>
      <w:r>
        <w:br/>
        <w:t>et luy dist : « Pensés du bien faire, doulx amis ! Que</w:t>
      </w:r>
      <w:r>
        <w:br/>
        <w:t>60 Dieux vous doinst bonne adventure et bon jour. »</w:t>
      </w:r>
      <w:r>
        <w:br/>
        <w:t>« Amen », dit la dame, « monseigneur, et qu’a joie</w:t>
      </w:r>
      <w:r>
        <w:br/>
        <w:t>vous puisse encore veoir ou paiis dont vous estez</w:t>
      </w:r>
      <w:r>
        <w:br/>
        <w:t>seigneur. » « Ce ne puet estre, beau sire Phlipot, »</w:t>
      </w:r>
      <w:r>
        <w:br/>
        <w:t>dist le conte qui atant se party de la ; et la contesse</w:t>
      </w:r>
      <w:r>
        <w:br/>
        <w:t>65 prist congié de iuy mais avant son partement luy vin-</w:t>
      </w:r>
    </w:p>
    <w:p w14:paraId="4BEC02A8" w14:textId="77777777" w:rsidR="009A1B5B" w:rsidRDefault="004E42D2">
      <w:pPr>
        <w:pStyle w:val="Corpodeltesto130"/>
        <w:shd w:val="clear" w:color="auto" w:fill="auto"/>
        <w:spacing w:line="211" w:lineRule="exact"/>
        <w:ind w:firstLine="360"/>
        <w:jc w:val="left"/>
      </w:pPr>
      <w:r>
        <w:t>drent le maistre d’osíel avecquez sez plus principaulx</w:t>
      </w:r>
      <w:r>
        <w:br/>
        <w:t>officiers qui luy dìrent : « Vous soyez bien venu</w:t>
      </w:r>
      <w:r>
        <w:br/>
        <w:t>cheans, Phlipot, beau sire, car a toute heure y pouez</w:t>
      </w:r>
      <w:r>
        <w:br/>
        <w:t>venir et aler pour la gracieuseté de vous et amour du</w:t>
      </w:r>
      <w:r>
        <w:br/>
        <w:t>70 paiis ; sy nous venés souvent veoìr. » « De par Dìeu,</w:t>
      </w:r>
      <w:r>
        <w:br/>
        <w:t>beaux seigneurs, » fait elle, « quy me doinst vers vous</w:t>
      </w:r>
      <w:r>
        <w:br/>
        <w:t>deservir cestuì gracieux recueil. »</w:t>
      </w:r>
    </w:p>
    <w:p w14:paraId="382ED1CE" w14:textId="77777777" w:rsidR="009A1B5B" w:rsidRDefault="004E42D2">
      <w:pPr>
        <w:pStyle w:val="Corpodeltesto130"/>
        <w:shd w:val="clear" w:color="auto" w:fill="auto"/>
        <w:spacing w:line="211" w:lineRule="exact"/>
        <w:ind w:firstLine="360"/>
        <w:jc w:val="left"/>
      </w:pPr>
      <w:r>
        <w:t>[Sir.] Apprez pluseurs devisez et qu’elle ot beu</w:t>
      </w:r>
      <w:r>
        <w:br/>
        <w:t xml:space="preserve">a grant prierez, elle retourna en son hostel </w:t>
      </w:r>
      <w:r>
        <w:rPr>
          <w:rStyle w:val="Corpodeltesto13SegoeUI65ptCorsivo0"/>
          <w:b/>
          <w:bCs/>
        </w:rPr>
        <w:t>ou</w:t>
      </w:r>
      <w:r>
        <w:t xml:space="preserve"> le</w:t>
      </w:r>
      <w:r>
        <w:br/>
        <w:t>75 vieliart Olivier pensoit du mengier ordonner; sy poêz</w:t>
      </w:r>
      <w:r>
        <w:br/>
        <w:t>bien dire que riens ne luy fu celé et que tout par loisir</w:t>
      </w:r>
      <w:r>
        <w:br/>
        <w:t>îuy conta ce qui avoit esté pourparlé entre son sei-</w:t>
      </w:r>
      <w:r>
        <w:br/>
        <w:t>gneur et luy ; et tous lez jours ne faìlloìt qu’elle ne</w:t>
      </w:r>
      <w:r>
        <w:br/>
        <w:t>fust a l’ostel du conte ou tant honnestement se main-</w:t>
      </w:r>
      <w:r>
        <w:br/>
        <w:t>80 tint que de plus le veoient, plus ie desiroient a veoir</w:t>
      </w:r>
      <w:r>
        <w:br/>
        <w:t>et estoit aussy familierement en leur compaignie com-</w:t>
      </w:r>
      <w:r>
        <w:br/>
        <w:t>me ce fust ung dez pïus avancíez de ieans. Que ten-</w:t>
      </w:r>
      <w:r>
        <w:br/>
        <w:t>droit on long procez ? Tant y ala et vint ia dame que</w:t>
      </w:r>
      <w:r>
        <w:br/>
        <w:t>le premier varlet de chambre du conte fu feru d’une</w:t>
      </w:r>
      <w:r>
        <w:br/>
        <w:t>85 maiadie qui i’alita au iit de mort et trespassa, de</w:t>
      </w:r>
      <w:r>
        <w:br/>
        <w:t>quoy le conte d’Artois fu moulf mary, si furent ses</w:t>
      </w:r>
      <w:r>
        <w:br/>
        <w:t>officiers plus principaulx lesquelz, eulx devisant de</w:t>
      </w:r>
      <w:r>
        <w:br/>
        <w:t>ceste office, direní que ce seroit bien le faît de Phlipot</w:t>
      </w:r>
      <w:r>
        <w:br/>
        <w:t>et que mieulx ydoine de luy on n’y saroit mettre ; sy</w:t>
      </w:r>
      <w:r>
        <w:br/>
        <w:t>90 advint, ainsy qu’ilz parloient de ce pourpos, que la</w:t>
      </w:r>
      <w:r>
        <w:br/>
        <w:t>contesse entra en l’ostel pour prendre sa refecíion</w:t>
      </w:r>
      <w:r>
        <w:br/>
        <w:t>amoureuse a veoir son tres amé seigneur, comme eile</w:t>
      </w:r>
      <w:r>
        <w:br/>
        <w:t>avoit de coustume ; sy l’appellerent et [8iv.] iuy di-</w:t>
      </w:r>
      <w:r>
        <w:br/>
        <w:t>rent ce qu’il estoit advenu en disant : « C'est de vous,</w:t>
      </w:r>
      <w:r>
        <w:br/>
      </w:r>
      <w:r>
        <w:rPr>
          <w:rStyle w:val="Corpodeltesto13Georgia7ptNongrassetto0"/>
        </w:rPr>
        <w:t xml:space="preserve">95 </w:t>
      </w:r>
      <w:r>
        <w:t>beau sire Phlipot, que cy parlons et pour vostre bìen</w:t>
      </w:r>
      <w:r>
        <w:br/>
        <w:t>et avancement; s’en vous ne tient, vray est qu’il fault</w:t>
      </w:r>
      <w:r>
        <w:br/>
      </w:r>
      <w:r>
        <w:lastRenderedPageBreak/>
        <w:t>ceans ung varlet de chambre et ne s’en puet on pas-</w:t>
      </w:r>
      <w:r>
        <w:br/>
        <w:t>ser sans en avoír ung hastivement; sy disons que</w:t>
      </w:r>
      <w:r>
        <w:br/>
        <w:t>l’office vous seroit tres bien duisible, se pretendre</w:t>
      </w:r>
    </w:p>
    <w:p w14:paraId="77339F74" w14:textId="77777777" w:rsidR="009A1B5B" w:rsidRDefault="004E42D2">
      <w:pPr>
        <w:pStyle w:val="Corpodeltesto130"/>
        <w:shd w:val="clear" w:color="auto" w:fill="auto"/>
        <w:spacing w:line="211" w:lineRule="exact"/>
        <w:ind w:left="360" w:hanging="360"/>
        <w:jc w:val="left"/>
      </w:pPr>
      <w:r>
        <w:t>100 vouliez a venir en grace de prince car vous estez</w:t>
      </w:r>
      <w:r>
        <w:br/>
        <w:t>tant bien au gré de nous tous que par devant ung</w:t>
      </w:r>
      <w:r>
        <w:br/>
        <w:t>autre vous y vouldrons avancier de noz puissancez; sy</w:t>
      </w:r>
      <w:r>
        <w:br/>
        <w:t>en dittez ce qui vous en gist au cuer, et, sus vostre</w:t>
      </w:r>
      <w:r>
        <w:br/>
        <w:t>responce, porons esploittier du faire ou du îaissier. »</w:t>
      </w:r>
    </w:p>
    <w:p w14:paraId="12791A42" w14:textId="77777777" w:rsidR="009A1B5B" w:rsidRDefault="004E42D2">
      <w:pPr>
        <w:pStyle w:val="Corpodeltesto130"/>
        <w:shd w:val="clear" w:color="auto" w:fill="auto"/>
        <w:spacing w:line="211" w:lineRule="exact"/>
        <w:jc w:val="left"/>
      </w:pPr>
      <w:r>
        <w:t>105 Moult joieuse fu la contesse de cez parollez ouyr</w:t>
      </w:r>
      <w:r>
        <w:br/>
        <w:t>et a droit souhet n’eust paz mieulx volu demander car</w:t>
      </w:r>
      <w:r>
        <w:br/>
        <w:t>par ce point savoit elie certainement qu'elle parven-</w:t>
      </w:r>
      <w:r>
        <w:br/>
        <w:t>droit au dessus de sa secrete intencion, une fois, sy</w:t>
      </w:r>
      <w:r>
        <w:br/>
        <w:t>ne songa gairez a respondre, ains dist : « C’est du</w:t>
      </w:r>
      <w:r>
        <w:br/>
      </w:r>
      <w:r>
        <w:rPr>
          <w:rStyle w:val="Corpodeltesto13SegoeUI8pt"/>
          <w:b/>
          <w:bCs/>
        </w:rPr>
        <w:t xml:space="preserve">no </w:t>
      </w:r>
      <w:r>
        <w:t>bien de vous, beaux seigneurs, que tant avaneier me</w:t>
      </w:r>
      <w:r>
        <w:br/>
        <w:t>volez, se me doinst Dieu vivre tant que je le vous</w:t>
      </w:r>
      <w:r>
        <w:br/>
        <w:t>puisse remerir comme je le desire ; et au regard de</w:t>
      </w:r>
      <w:r>
        <w:br/>
        <w:t>moy je me jugeroye bieu eureux, se je pouoye adve-</w:t>
      </w:r>
      <w:r>
        <w:br/>
        <w:t>nir au hault service de mon seigneur [82r.] le conte;</w:t>
      </w:r>
      <w:r>
        <w:br/>
        <w:t>115 sy vous vouidroye bien supplier d’en faire pour moy</w:t>
      </w:r>
      <w:r>
        <w:br/>
        <w:t>la requeste ; par ainsy, au moyen de la grace de Dieu,</w:t>
      </w:r>
      <w:r>
        <w:br/>
        <w:t>j’en feray telement mon devoir que laide reproce n’en</w:t>
      </w:r>
      <w:r>
        <w:br/>
        <w:t>sera ja ditte de moy. » Alors aprés leur parlement sy</w:t>
      </w:r>
      <w:r>
        <w:br/>
        <w:t>vindrent, pour abregier, devant le conte d’Artois et,</w:t>
      </w:r>
      <w:r>
        <w:br/>
        <w:t>120 apprez lez bons jours donnez, le maistre d’ostel en-</w:t>
      </w:r>
      <w:r>
        <w:br/>
        <w:t>tama la matiere pour pourveoir Phlipot de l’office de</w:t>
      </w:r>
      <w:r>
        <w:br/>
        <w:t>varlet de chambre et tant dirent de bien de sa per-</w:t>
      </w:r>
      <w:r>
        <w:br/>
        <w:t>sonne que tout joieux fu ie conte d’avoir recouvré</w:t>
      </w:r>
      <w:r>
        <w:br/>
        <w:t>sy bien en homme de son paiis et le manda querir ;</w:t>
      </w:r>
      <w:r>
        <w:br/>
        <w:t>125 et quant ii fu venu devant luy, il dit ainsy : « Je vous</w:t>
      </w:r>
      <w:r>
        <w:br/>
        <w:t>retieng de mon hostel, Phiipot, mon amy, et me fie</w:t>
      </w:r>
      <w:r>
        <w:br/>
        <w:t>tant en vous que j’en veul faire mon chambrelen tout</w:t>
      </w:r>
      <w:r>
        <w:br/>
        <w:t>pour l’amour du bon renon qu’on vous porte ; sy</w:t>
      </w:r>
      <w:r>
        <w:br/>
        <w:t>faittez tant que j’aye cause de m’en loêr et vous bien</w:t>
      </w:r>
      <w:r>
        <w:br/>
        <w:t>130 faire. » « Sy feray je, se Dieu me donne vie, mon-</w:t>
      </w:r>
      <w:r>
        <w:br/>
        <w:t>seigneur, » fait ia dame, qui nagoit en plaisance ; et</w:t>
      </w:r>
      <w:r>
        <w:br/>
        <w:t>adont luy fu delivré lez clefz dez robbes et joiaulx</w:t>
      </w:r>
      <w:r>
        <w:br/>
        <w:t>du conte d’Artois ou elle commencha de prime fache</w:t>
      </w:r>
    </w:p>
    <w:p w14:paraId="4AF105DB" w14:textId="77777777" w:rsidR="009A1B5B" w:rsidRDefault="004E42D2">
      <w:pPr>
        <w:pStyle w:val="Corpodeltesto130"/>
        <w:shd w:val="clear" w:color="auto" w:fill="auto"/>
        <w:spacing w:line="211" w:lineRule="exact"/>
        <w:ind w:firstLine="360"/>
        <w:jc w:val="left"/>
      </w:pPr>
      <w:r>
        <w:t>a mettre les mains ; et tant bien fist son office que</w:t>
      </w:r>
      <w:r>
        <w:br/>
        <w:t>j</w:t>
      </w:r>
      <w:r>
        <w:rPr>
          <w:vertAlign w:val="subscript"/>
        </w:rPr>
        <w:t>3</w:t>
      </w:r>
      <w:r>
        <w:t>5 tous disoient communement qu’il convenoit selon sez</w:t>
      </w:r>
      <w:r>
        <w:br/>
        <w:t xml:space="preserve">meurs et condicions qu’il fust </w:t>
      </w:r>
      <w:r>
        <w:rPr>
          <w:rStyle w:val="Corpodeltesto137ptNongrassetto0"/>
        </w:rPr>
        <w:t xml:space="preserve">[82V.] </w:t>
      </w:r>
      <w:r>
        <w:t>extrait de bon</w:t>
      </w:r>
      <w:r>
        <w:br/>
        <w:t>lieu ; au fort, Olivier, son leal serviteur, fu adverty</w:t>
      </w:r>
      <w:r>
        <w:br/>
        <w:t>de ceste chose, dont il fist joie du bon du cuer et se</w:t>
      </w:r>
      <w:r>
        <w:br/>
        <w:t>tenoit tousjours en son hostel et pensoit de luy, car</w:t>
      </w:r>
      <w:r>
        <w:br/>
      </w:r>
      <w:r>
        <w:rPr>
          <w:rStyle w:val="Corpodeltesto137ptNongrassetto0"/>
        </w:rPr>
        <w:t xml:space="preserve">140 </w:t>
      </w:r>
      <w:r>
        <w:t>assez avoit de quoy, et visitoit souvent sa maistresse</w:t>
      </w:r>
      <w:r>
        <w:br/>
        <w:t>sans luy monstrer ne faire reverence pour toutez</w:t>
      </w:r>
      <w:r>
        <w:br/>
        <w:t>doubtez.</w:t>
      </w:r>
    </w:p>
    <w:p w14:paraId="1B7A7F06" w14:textId="77777777" w:rsidR="009A1B5B" w:rsidRDefault="004E42D2">
      <w:pPr>
        <w:pStyle w:val="Corpodeltesto130"/>
        <w:shd w:val="clear" w:color="auto" w:fill="auto"/>
        <w:spacing w:line="211" w:lineRule="exact"/>
        <w:ind w:firstLine="360"/>
        <w:jc w:val="left"/>
      </w:pPr>
      <w:r>
        <w:t>Comme vous oêz, la noble contesse d’Artois, ser-</w:t>
      </w:r>
      <w:r>
        <w:br/>
        <w:t>vant son seigneur en habit d’omme et continuant son</w:t>
      </w:r>
      <w:r>
        <w:br/>
        <w:t>145 service, couchoit toutez lez nuis devant luy et a tous</w:t>
      </w:r>
      <w:r>
        <w:br/>
        <w:t>sez besoingz estoit toute preste, tant de jour comme</w:t>
      </w:r>
      <w:r>
        <w:br/>
        <w:t>de nuit, que le conte disoit en soy meismez qu’il ne</w:t>
      </w:r>
      <w:r>
        <w:br/>
        <w:t>vit oncquez meilleur serviteur et, a vous dire, la</w:t>
      </w:r>
      <w:r>
        <w:br/>
        <w:t>beile et bonne mist du tout sa cure a complaire a</w:t>
      </w:r>
      <w:r>
        <w:br/>
        <w:t>150 son mary et tenoit sa chambre, robez et aultrez abil-</w:t>
      </w:r>
      <w:r>
        <w:br/>
        <w:t>iemens tant gentement qu’en son fait n’avoit que re-</w:t>
      </w:r>
      <w:r>
        <w:br/>
        <w:t>dire ; et par son bien faire le conte d’Artois l’eut en</w:t>
      </w:r>
      <w:r>
        <w:br/>
        <w:t>grace tellement que la chose eust esté bien grande</w:t>
      </w:r>
      <w:r>
        <w:br/>
        <w:t xml:space="preserve">dont </w:t>
      </w:r>
      <w:r>
        <w:rPr>
          <w:rStyle w:val="Corpodeltesto139ptNongrassetto"/>
        </w:rPr>
        <w:t xml:space="preserve">a </w:t>
      </w:r>
      <w:r>
        <w:t>sa requeste il eust fait refus ; sy ne complai-</w:t>
      </w:r>
      <w:r>
        <w:br/>
        <w:t>155 soit moins aux autrez de layans, ains avoit l’amour</w:t>
      </w:r>
      <w:r>
        <w:br/>
        <w:t>et la grace de tous ceulx qui le veoient par son hu-</w:t>
      </w:r>
      <w:r>
        <w:br/>
        <w:t>milité et gracieux maintieng. Toutevoiez, le conte</w:t>
      </w:r>
      <w:r>
        <w:br/>
        <w:t>d’Artois aloit souvent a la court du roy et de la</w:t>
      </w:r>
      <w:r>
        <w:br/>
        <w:t xml:space="preserve">royne </w:t>
      </w:r>
      <w:r>
        <w:rPr>
          <w:rStyle w:val="Corpodeltesto137ptNongrassetto0"/>
        </w:rPr>
        <w:t xml:space="preserve">[83^.] </w:t>
      </w:r>
      <w:r>
        <w:t>et passoit le plus de son tempz avecquez</w:t>
      </w:r>
      <w:r>
        <w:br/>
        <w:t>160 lez damez ez chambres et souverainement avecque la</w:t>
      </w:r>
      <w:r>
        <w:br/>
        <w:t>fille du roy, de laquelle il estoit tant amoureux qu’i ne</w:t>
      </w:r>
      <w:r>
        <w:br/>
        <w:t>sçavoit sa contenance, car de tant plus le veoit, plus</w:t>
      </w:r>
      <w:r>
        <w:br/>
      </w:r>
      <w:r>
        <w:lastRenderedPageBreak/>
        <w:t>le desiroit a regarder et par aventure il s’en eust volu</w:t>
      </w:r>
      <w:r>
        <w:br/>
        <w:t>abstenir, il n’eust peu ne sceu et n’en estoit mie en</w:t>
      </w:r>
      <w:r>
        <w:br/>
        <w:t>165 luy ; ains le gouvernoit Amours en tutelle comme or-</w:t>
      </w:r>
      <w:r>
        <w:br/>
        <w:t>phenin du tout habandonné a faire cris et pleurs et</w:t>
      </w:r>
      <w:r>
        <w:br/>
        <w:t>par luy sans pouoir demander ce qui luy eust esté</w:t>
      </w:r>
    </w:p>
    <w:p w14:paraId="4567C233" w14:textId="77777777" w:rsidR="009A1B5B" w:rsidRDefault="004E42D2">
      <w:pPr>
        <w:pStyle w:val="Corpodeltesto130"/>
        <w:shd w:val="clear" w:color="auto" w:fill="auto"/>
        <w:spacing w:line="211" w:lineRule="exact"/>
        <w:ind w:firstLine="360"/>
        <w:jc w:val="left"/>
        <w:sectPr w:rsidR="009A1B5B">
          <w:headerReference w:type="even" r:id="rId99"/>
          <w:headerReference w:type="default" r:id="rId100"/>
          <w:footerReference w:type="even" r:id="rId101"/>
          <w:headerReference w:type="first" r:id="rId102"/>
          <w:footerReference w:type="first" r:id="rId103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necessité pour apaisier son mesaise et qui plus est,</w:t>
      </w:r>
      <w:r>
        <w:br/>
        <w:t>il estoit tant craintif d’oyr ie reîîus de sa dame que</w:t>
      </w:r>
      <w:r>
        <w:br/>
      </w:r>
      <w:r>
        <w:rPr>
          <w:rStyle w:val="Corpodeltesto137ptNongrassetto0"/>
        </w:rPr>
        <w:t xml:space="preserve">170 </w:t>
      </w:r>
      <w:r>
        <w:t>pour ce n’eust osé sa bouche ouvrir pour requerir mer-</w:t>
      </w:r>
      <w:r>
        <w:br/>
        <w:t>cy et luy signifier sa doleur continuelle ; sy sechoit</w:t>
      </w:r>
      <w:r>
        <w:br/>
        <w:t>sur terre et moroit au plus prez de sa medecine et de</w:t>
      </w:r>
      <w:r>
        <w:br/>
        <w:t>tant plus celoit son martire, tant plus acroissoit sa</w:t>
      </w:r>
      <w:r>
        <w:br/>
        <w:t>destresse ; brief, il perdy tout apetit de boire et de</w:t>
      </w:r>
      <w:r>
        <w:br/>
        <w:t>175 mengier et ce qu’il veoit aux aultrez chanter, rire,</w:t>
      </w:r>
      <w:r>
        <w:br/>
        <w:t>danser et mener joye, ne luy estoit que contrarieté et</w:t>
      </w:r>
      <w:r>
        <w:br/>
        <w:t>desplaisance ; le roy, la royne le veoient aneantir de</w:t>
      </w:r>
      <w:r>
        <w:br/>
        <w:t>force, palir de couleur de plus en plus fort, ne sça-</w:t>
      </w:r>
      <w:r>
        <w:br/>
        <w:t>voient sur son fait que penser sinon qu’ilz disoient</w:t>
      </w:r>
      <w:r>
        <w:br/>
      </w:r>
      <w:r>
        <w:rPr>
          <w:rStyle w:val="Corpodeltesto137ptNongrassetto0"/>
        </w:rPr>
        <w:t xml:space="preserve">180 </w:t>
      </w:r>
      <w:r>
        <w:t xml:space="preserve">que </w:t>
      </w:r>
      <w:r>
        <w:rPr>
          <w:rStyle w:val="Corpodeltesto137ptNongrassetto0"/>
        </w:rPr>
        <w:t xml:space="preserve">[83V.] </w:t>
      </w:r>
      <w:r>
        <w:t>ce luy venoit par eschauffure de la guerre</w:t>
      </w:r>
      <w:r>
        <w:br/>
        <w:t>ou iî estoit par aventure fourfait et ne leur sembloit</w:t>
      </w:r>
      <w:r>
        <w:br/>
        <w:t>paz chose possible que il vesquist en ceste paine lon-</w:t>
      </w:r>
      <w:r>
        <w:br/>
        <w:t>guement, dont ilz estoient comme tous amatis et as-</w:t>
      </w:r>
      <w:r>
        <w:br/>
        <w:t>simplis et ne se fussent jamais doubtez que ce luy</w:t>
      </w:r>
      <w:r>
        <w:br/>
        <w:t>185 venist d’amours.</w:t>
      </w:r>
    </w:p>
    <w:p w14:paraId="38920122" w14:textId="77777777" w:rsidR="009A1B5B" w:rsidRDefault="004E42D2">
      <w:pPr>
        <w:pStyle w:val="Corpodeltesto130"/>
        <w:shd w:val="clear" w:color="auto" w:fill="auto"/>
        <w:spacing w:line="211" w:lineRule="exact"/>
        <w:ind w:firstLine="360"/>
        <w:jc w:val="left"/>
      </w:pPr>
      <w:r>
        <w:lastRenderedPageBreak/>
        <w:t>Dez pitoiablez regrez que le conte d’Artois faisoit</w:t>
      </w:r>
      <w:r>
        <w:br/>
        <w:t>en son lit pour la fille du roy de Castille, lesquelz la</w:t>
      </w:r>
      <w:r>
        <w:br/>
        <w:t>contesse sa femme oyoit et comment la noble dame</w:t>
      </w:r>
      <w:r>
        <w:br/>
        <w:t>se complaindoit d’aultre costé piteusement.</w:t>
      </w:r>
    </w:p>
    <w:p w14:paraId="544250B0" w14:textId="77777777" w:rsidR="009A1B5B" w:rsidRDefault="004E42D2">
      <w:pPr>
        <w:pStyle w:val="Corpodeltesto130"/>
        <w:shd w:val="clear" w:color="auto" w:fill="auto"/>
        <w:spacing w:line="211" w:lineRule="exact"/>
        <w:jc w:val="left"/>
      </w:pPr>
      <w:r>
        <w:t>5 Tout le passetemps que le conte d’Artois avoit en</w:t>
      </w:r>
      <w:r>
        <w:br/>
        <w:t>sa maladie ne fu que de plaindre, gemir et [84r.] faire</w:t>
      </w:r>
      <w:r>
        <w:br/>
        <w:t>regrez jour et nuit sans pouoir neant reposer ; et se</w:t>
      </w:r>
      <w:r>
        <w:br/>
        <w:t>force de traveil faisoit au corpz lez yeulx clorre pour</w:t>
      </w:r>
      <w:r>
        <w:br/>
        <w:t>prendre somme, toutesvoiez le cuer traveilioit en diver-</w:t>
      </w:r>
      <w:r>
        <w:br/>
        <w:t>10 sez pensez sur le fait de sez amours qui le faissoient</w:t>
      </w:r>
      <w:r>
        <w:br/>
        <w:t>tressaillir et a coup resveillier pour faire plus aigre-</w:t>
      </w:r>
      <w:r>
        <w:br/>
        <w:t>ment sez lamentacions et piteusez complaintez ; et, a</w:t>
      </w:r>
      <w:r>
        <w:br/>
        <w:t>tout dire, le noble conte estoit tellement ataint de do-</w:t>
      </w:r>
      <w:r>
        <w:br/>
        <w:t>leur qu’il n’avoit mie le sentement de soy contregar-</w:t>
      </w:r>
      <w:r>
        <w:br/>
        <w:t>iS det que sa voix ne fust oye de la contesse qui assez</w:t>
      </w:r>
      <w:r>
        <w:br/>
        <w:t>prez de son lit gisoit pour tout oyr et retenir ce qu’il</w:t>
      </w:r>
      <w:r>
        <w:br/>
        <w:t>diroit et comme entr’oublié ne pensoit a riens qu’a</w:t>
      </w:r>
      <w:r>
        <w:br/>
        <w:t>plaintez et cris, car cuer anoyeux ne scet faire joye ; et</w:t>
      </w:r>
      <w:r>
        <w:br/>
        <w:t>quant il avoit laissié de parler, il faisoit sez regrez en</w:t>
      </w:r>
      <w:r>
        <w:br/>
      </w:r>
      <w:r>
        <w:rPr>
          <w:rStyle w:val="Corpodeltesto13Georgia75ptNongrassetto0"/>
        </w:rPr>
        <w:t xml:space="preserve">20 </w:t>
      </w:r>
      <w:r>
        <w:t>telle maniere : « Helaz ! Amours, n’aray je jamais</w:t>
      </w:r>
      <w:r>
        <w:br/>
        <w:t>mieulx ? Fault il que je soye le plus maleureux dez</w:t>
      </w:r>
      <w:r>
        <w:br/>
        <w:t>infortunez de ce monde ? T’est ma vie doncques des-</w:t>
      </w:r>
      <w:r>
        <w:br/>
        <w:t>plaisante qui sy estrangement me tourmentez ? Je</w:t>
      </w:r>
      <w:r>
        <w:br/>
        <w:t>n’ay riens empris que tu n’ayez commandé. Helas !</w:t>
      </w:r>
      <w:r>
        <w:br/>
      </w:r>
      <w:r>
        <w:rPr>
          <w:rStyle w:val="Corpodeltesto137ptNongrassetto0"/>
        </w:rPr>
        <w:t xml:space="preserve">25 </w:t>
      </w:r>
      <w:r>
        <w:t>Amours, beau et joieux non sans pareil, souviengne</w:t>
      </w:r>
      <w:r>
        <w:br/>
        <w:t>toy de ton desolé serviteur ! Qu’est ce d’amours synon</w:t>
      </w:r>
      <w:r>
        <w:br/>
        <w:t>toute doulceur et bonté ! II n’est espisse, liqueur ne</w:t>
      </w:r>
      <w:r>
        <w:br/>
        <w:t xml:space="preserve">riens plus souefve </w:t>
      </w:r>
      <w:r>
        <w:rPr>
          <w:rStyle w:val="Corpodeltesto137ptNongrassetto0"/>
        </w:rPr>
        <w:t xml:space="preserve">[84V.] </w:t>
      </w:r>
      <w:r>
        <w:t>que toy ! Je ne porroye</w:t>
      </w:r>
      <w:r>
        <w:br/>
        <w:t>croire que tu fussez cruelle et aultre que ton nom te</w:t>
      </w:r>
      <w:r>
        <w:br/>
      </w:r>
      <w:r>
        <w:rPr>
          <w:rStyle w:val="Corpodeltesto13Georgia75ptNongrassetto0"/>
        </w:rPr>
        <w:t xml:space="preserve">30 </w:t>
      </w:r>
      <w:r>
        <w:t>denomme et se tu fais acheter par painez et meschiefz</w:t>
      </w:r>
      <w:r>
        <w:br/>
        <w:t>ta grace aux maladez amoureux, ne te semble il</w:t>
      </w:r>
    </w:p>
    <w:p w14:paraId="0F1E59E4" w14:textId="77777777" w:rsidR="009A1B5B" w:rsidRDefault="004E42D2">
      <w:pPr>
        <w:pStyle w:val="Corpodeltesto130"/>
        <w:shd w:val="clear" w:color="auto" w:fill="auto"/>
        <w:spacing w:line="211" w:lineRule="exact"/>
        <w:jc w:val="left"/>
      </w:pPr>
      <w:r>
        <w:t>point que je soye digne de l’avoir ? Puis je pius souf-</w:t>
      </w:r>
      <w:r>
        <w:br/>
        <w:t>frir, endurer et longuement vivre ne attendre ? Certes</w:t>
      </w:r>
      <w:r>
        <w:br/>
        <w:t>nanil, sans cheoir et rudement verser en desespoir le</w:t>
      </w:r>
      <w:r>
        <w:br/>
      </w:r>
      <w:r>
        <w:rPr>
          <w:rStyle w:val="Corpodeltesto13Georgia65ptNongrassettoCorsivo0"/>
        </w:rPr>
        <w:t>35</w:t>
      </w:r>
      <w:r>
        <w:rPr>
          <w:rStyle w:val="Corpodeltesto137ptNongrassettoSpaziatura0pt"/>
        </w:rPr>
        <w:t xml:space="preserve"> </w:t>
      </w:r>
      <w:r>
        <w:t>terrible qui tost me traira a ía desiree fin que je</w:t>
      </w:r>
      <w:r>
        <w:br/>
        <w:t>desire. C’est a la mort que j’appeileray pour remede.»</w:t>
      </w:r>
    </w:p>
    <w:p w14:paraId="1A6B2D2A" w14:textId="77777777" w:rsidR="009A1B5B" w:rsidRDefault="004E42D2">
      <w:pPr>
        <w:pStyle w:val="Corpodeltesto130"/>
        <w:shd w:val="clear" w:color="auto" w:fill="auto"/>
        <w:spacing w:line="211" w:lineRule="exact"/>
        <w:ind w:firstLine="360"/>
        <w:jc w:val="left"/>
      </w:pPr>
      <w:r>
        <w:t>De fois en aultre, par foiblesse de cuer, failloit</w:t>
      </w:r>
      <w:r>
        <w:br/>
        <w:t>ia parolle au noble conte et le couvenoit cesser de sez</w:t>
      </w:r>
      <w:r>
        <w:br/>
        <w:t>regrez pour une espace, tant que lez souspìrs et durs</w:t>
      </w:r>
      <w:r>
        <w:br/>
        <w:t>40 sangloux fussent yssus de son estomach et lors il re-</w:t>
      </w:r>
      <w:r>
        <w:br/>
        <w:t>tournoit a son premier metz en disant : « Haa ! Vray</w:t>
      </w:r>
      <w:r>
        <w:br/>
        <w:t>dieu d’Amours, ayez pìtié de moy et me fay par ta</w:t>
      </w:r>
      <w:r>
        <w:br/>
        <w:t>pitié ceste grace que la beíle et bonne schace lez</w:t>
      </w:r>
      <w:r>
        <w:br/>
        <w:t>griefvez douleurs que je seuffre pour l’amour d’elle,</w:t>
      </w:r>
      <w:r>
        <w:br/>
      </w:r>
      <w:r>
        <w:rPr>
          <w:rStyle w:val="Corpodeltesto137ptNongrassettoSpaziatura0pt"/>
        </w:rPr>
        <w:t xml:space="preserve">45 </w:t>
      </w:r>
      <w:r>
        <w:t>car de par moy ne ie pourroit elle sçavoir et du sur-</w:t>
      </w:r>
      <w:r>
        <w:br/>
        <w:t>plus monstre luy tez haultez vertus et luy fay sentir</w:t>
      </w:r>
      <w:r>
        <w:br/>
        <w:t>la pointure amoureuse quy m’aguillonne, adfin que</w:t>
      </w:r>
      <w:r>
        <w:br/>
        <w:t>en aif autant l’un comme i’autre eí que je ne soy</w:t>
      </w:r>
      <w:r>
        <w:br/>
        <w:t>jamais guery {8sr.} de ceste maladie que la belle n’en</w:t>
      </w:r>
      <w:r>
        <w:br/>
        <w:t>50 soit affranchiee et toute saine. » Apprez ces moz ren-</w:t>
      </w:r>
      <w:r>
        <w:br/>
        <w:t xml:space="preserve">troit le prince en autrez termez en faisant sez </w:t>
      </w:r>
      <w:r>
        <w:rPr>
          <w:rStyle w:val="Corpodeltesto13SegoeUI65ptCorsivo0"/>
          <w:b/>
          <w:bCs/>
        </w:rPr>
        <w:t>com-</w:t>
      </w:r>
      <w:r>
        <w:rPr>
          <w:rStyle w:val="Corpodeltesto13SegoeUI65ptCorsivo0"/>
          <w:b/>
          <w:bCs/>
        </w:rPr>
        <w:br/>
      </w:r>
      <w:r>
        <w:t>plaintez de sez yeulx et de son cuer tout ensemble et</w:t>
      </w:r>
      <w:r>
        <w:br/>
        <w:t>disoit : « Hellaz mez yeulx ! Heilas mon cuer ! C’esí</w:t>
      </w:r>
      <w:r>
        <w:br/>
        <w:t>tout par vous le mal que j’endure et bien me passoye</w:t>
      </w:r>
      <w:r>
        <w:br/>
        <w:t>55 de vostre plaisir lors que vous convoitastez la beaulté</w:t>
      </w:r>
      <w:r>
        <w:br/>
        <w:t>de celle pour quy je muirs de desplaisir ; en trop</w:t>
      </w:r>
      <w:r>
        <w:br/>
        <w:t>hault lieu asseistez et bien m’en sçay a quoy tenir</w:t>
      </w:r>
      <w:r>
        <w:br/>
        <w:t>quant ma bouche n’ose dire mot ne parler a celle</w:t>
      </w:r>
      <w:r>
        <w:br/>
        <w:t>dont vostre vouloir cuidoit au premier coup faire. Je</w:t>
      </w:r>
      <w:r>
        <w:br/>
        <w:t>60 sçay bien que Amours n’a point de regard a noblesse</w:t>
      </w:r>
      <w:r>
        <w:br/>
        <w:t>ou degré car tout luy est ung, mais j’ose dire devant</w:t>
      </w:r>
      <w:r>
        <w:br/>
        <w:t>tous que trop haultain vouloir peut autant de deffaul-</w:t>
      </w:r>
      <w:r>
        <w:br/>
        <w:t>tez et de dommagez porter a ung josne cuer qui ne</w:t>
      </w:r>
      <w:r>
        <w:br/>
        <w:t>se congnoit qu’il fait d’adressez et d’avancement don-</w:t>
      </w:r>
      <w:r>
        <w:br/>
        <w:t>65 ner, puis bonne et vraye approbacion de moy meismez</w:t>
      </w:r>
    </w:p>
    <w:p w14:paraId="1CB0539D" w14:textId="77777777" w:rsidR="009A1B5B" w:rsidRDefault="004E42D2">
      <w:pPr>
        <w:pStyle w:val="Corpodeltesto130"/>
        <w:shd w:val="clear" w:color="auto" w:fill="auto"/>
        <w:spacing w:line="211" w:lineRule="exact"/>
        <w:ind w:firstLine="360"/>
        <w:jc w:val="left"/>
      </w:pPr>
      <w:r>
        <w:t>de ce que cy vous reproche, car avant vostre pourchaz</w:t>
      </w:r>
      <w:r>
        <w:br/>
      </w:r>
      <w:r>
        <w:lastRenderedPageBreak/>
        <w:t>j’estoye francq et quitte pour faire selon ma volenté et</w:t>
      </w:r>
      <w:r>
        <w:br/>
        <w:t>orez va aultrement, car vous estez diseteux de joye</w:t>
      </w:r>
      <w:r>
        <w:br/>
        <w:t>et sy rabaissiez que l’un ne fait que piourer et gemir</w:t>
      </w:r>
      <w:r>
        <w:br/>
        <w:t>70 sa folie, l’autre est tant pressé de deul que je [Ssv.]</w:t>
      </w:r>
      <w:r>
        <w:br/>
        <w:t>m’esbahis qu’ii attent tant a fendre et jou, a qui tous</w:t>
      </w:r>
      <w:r>
        <w:br/>
        <w:t>deux estez subgez, compere vostre anoy sy doulou-</w:t>
      </w:r>
      <w:r>
        <w:br/>
        <w:t xml:space="preserve">reusement que tous voz maulx a ung </w:t>
      </w:r>
      <w:r>
        <w:rPr>
          <w:rStyle w:val="Corpodeltesto13SegoeUI65ptCorsivo0"/>
          <w:b/>
          <w:bCs/>
        </w:rPr>
        <w:t>faix</w:t>
      </w:r>
      <w:r>
        <w:t xml:space="preserve"> redondent</w:t>
      </w:r>
      <w:r>
        <w:br/>
        <w:t>sur moy ; ja soit ce que me dïez pour excusacion que</w:t>
      </w:r>
      <w:r>
        <w:br/>
        <w:t>75 c’estoit pour ma joye acroistre a fousjours, ce que je</w:t>
      </w:r>
      <w:r>
        <w:br/>
        <w:t>vous concede, mais quant tant ianguis, sans avoir</w:t>
      </w:r>
      <w:r>
        <w:br/>
        <w:t>esperance de secours, mieuix m’eust esté que vous</w:t>
      </w:r>
      <w:r>
        <w:br/>
        <w:t>oncques n’eussiez ia beile et bonne regardé pour mon</w:t>
      </w:r>
      <w:r>
        <w:br/>
        <w:t>debat conclure, »</w:t>
      </w:r>
    </w:p>
    <w:p w14:paraId="33848015" w14:textId="77777777" w:rsidR="009A1B5B" w:rsidRDefault="004E42D2">
      <w:pPr>
        <w:pStyle w:val="Corpodeltesto130"/>
        <w:shd w:val="clear" w:color="auto" w:fill="auto"/>
        <w:spacing w:line="211" w:lineRule="exact"/>
        <w:jc w:val="left"/>
      </w:pPr>
      <w:r>
        <w:t>80 Longuement se dolousa et compíaindy ie conte d’Ar-</w:t>
      </w:r>
      <w:r>
        <w:br/>
        <w:t>tois et fist tant de pitoiablez regrez que trop mettroye</w:t>
      </w:r>
      <w:r>
        <w:br/>
        <w:t>a voutoir tout recorder ; et plus en eust fait, ne fust</w:t>
      </w:r>
      <w:r>
        <w:br/>
        <w:t>lez angoisseux souspirs et chauldez iarmez qui son</w:t>
      </w:r>
      <w:r>
        <w:br/>
        <w:t>parler empeschoient ; et bien sceult la contesse, sa</w:t>
      </w:r>
      <w:r>
        <w:br/>
        <w:t>85 femme, son meschief au vray et que pour ia fille au</w:t>
      </w:r>
      <w:r>
        <w:br/>
      </w:r>
      <w:r>
        <w:rPr>
          <w:rStyle w:val="Corpodeltesto139ptNongrassetto"/>
        </w:rPr>
        <w:t xml:space="preserve">roy </w:t>
      </w:r>
      <w:r>
        <w:t>de Castille elle estoit mise en oubly, ce dont ja-</w:t>
      </w:r>
      <w:r>
        <w:br/>
        <w:t>mais eïle ne se fusí doubtee ; si devez croire ferme-</w:t>
      </w:r>
      <w:r>
        <w:br/>
        <w:t>ment qu’en luy n’eust que doleur, car, avecq ce, elie</w:t>
      </w:r>
      <w:r>
        <w:br/>
        <w:t>en veoit son mary tant aeertez navré que grant paour</w:t>
      </w:r>
      <w:r>
        <w:br/>
        <w:t>90 avoit qu’il ne s’en peust retraire sans mort et non</w:t>
      </w:r>
      <w:r>
        <w:br/>
        <w:t>eust il, ne fust le grant sens et bonne conduite de la</w:t>
      </w:r>
      <w:r>
        <w:br/>
        <w:t>contesse, sa femme, iaquelle [86r.] d’amere destresse</w:t>
      </w:r>
      <w:r>
        <w:br/>
        <w:t xml:space="preserve">dit tout basset, par grant desconfort : « Dieu </w:t>
      </w:r>
      <w:r>
        <w:rPr>
          <w:rStyle w:val="Corpodeltesto13SegoeUI8ptSpaziatura0pt0"/>
          <w:b/>
          <w:bCs/>
        </w:rPr>
        <w:t>1</w:t>
      </w:r>
      <w:r>
        <w:t xml:space="preserve"> Qu’est</w:t>
      </w:r>
      <w:r>
        <w:br/>
        <w:t>cecy et que fera ceste desolee femme, la pis fortunee</w:t>
      </w:r>
      <w:r>
        <w:br/>
        <w:t>95 dez autres? On trouvera conseil ne confort le plus des-</w:t>
      </w:r>
      <w:r>
        <w:br/>
        <w:t>confortee de ce monde ? Qui est celuy qui oncques</w:t>
      </w:r>
      <w:r>
        <w:br/>
        <w:t>mais vít la pareille ? Dieu, donne moy pacience que</w:t>
      </w:r>
      <w:r>
        <w:br/>
        <w:t>je ne fine ma vie par desespoir ! Plaise Toy adoulcier</w:t>
      </w:r>
      <w:r>
        <w:br/>
        <w:t>ceste angoisseuse paine et me rechoy a Ta Grace car</w:t>
      </w:r>
    </w:p>
    <w:p w14:paraId="7D327B7E" w14:textId="77777777" w:rsidR="009A1B5B" w:rsidRDefault="004E42D2">
      <w:pPr>
        <w:pStyle w:val="Corpodeltesto130"/>
        <w:shd w:val="clear" w:color="auto" w:fill="auto"/>
        <w:spacing w:line="216" w:lineRule="exact"/>
        <w:jc w:val="left"/>
      </w:pPr>
      <w:r>
        <w:rPr>
          <w:rStyle w:val="Corpodeltesto13SegoeUI65ptCorsivo0"/>
          <w:b/>
          <w:bCs/>
        </w:rPr>
        <w:t>100</w:t>
      </w:r>
      <w:r>
        <w:t xml:space="preserve"> je ne sçay a qui reeourir sinon a Toy Qui ez mon seul</w:t>
      </w:r>
      <w:r>
        <w:br/>
        <w:t>refuge ! Laz ! Quy oy oncquez parler de femme plus</w:t>
      </w:r>
      <w:r>
        <w:br/>
        <w:t>triste et ennuyee que je suis ? Nul, j’en suis sceure.</w:t>
      </w:r>
      <w:r>
        <w:br/>
        <w:t>Ha ! Leauté c’on ne puet trop loer, comment poêz tu</w:t>
      </w:r>
      <w:r>
        <w:br/>
        <w:t>veoír ceste dolente dame soy degaster et baignier en</w:t>
      </w:r>
      <w:r>
        <w:br/>
        <w:t>105 larmez et pourquoy ne reprens tu aigrement celuy quy</w:t>
      </w:r>
      <w:r>
        <w:br/>
        <w:t>sans raìson ainsi se desvoye et auquel j’ay fait tout</w:t>
      </w:r>
      <w:r>
        <w:br/>
        <w:t>le plaisír c’on porroit faire a homme vivant, celuy a</w:t>
      </w:r>
      <w:r>
        <w:br/>
        <w:t>quy j’ay tenu sy leale compaignie c’oncquez jour de</w:t>
      </w:r>
      <w:r>
        <w:br/>
        <w:t>sa vie n’eust cause de soy plaindre de moy ? Tu scez</w:t>
      </w:r>
      <w:r>
        <w:br/>
        <w:t>no qu’il est mon mary et jou sa femme et leale espeuse;</w:t>
      </w:r>
      <w:r>
        <w:br/>
        <w:t>ne sueffre mie doncquez qu’il me delaisse pour une</w:t>
      </w:r>
      <w:r>
        <w:br/>
        <w:t>autre tant soit elle fille de roy. » Et adont cessa la</w:t>
      </w:r>
      <w:r>
        <w:br/>
        <w:t>noble dame sez piteusez complaintez pour ouyr se</w:t>
      </w:r>
      <w:r>
        <w:br/>
        <w:t>son seígneur diroit plus queique chose, mais nanil</w:t>
      </w:r>
      <w:r>
        <w:br/>
        <w:t>115 [</w:t>
      </w:r>
      <w:r>
        <w:rPr>
          <w:rStyle w:val="Corpodeltesto13SegoeUI8ptSpaziatura0pt0"/>
          <w:b/>
          <w:bCs/>
        </w:rPr>
        <w:t>86</w:t>
      </w:r>
      <w:r>
        <w:t>v.]; anchois yssoyent de son cuer souspirs a telle</w:t>
      </w:r>
      <w:r>
        <w:br/>
        <w:t>habondance que ia dame en avoit grant pité et fist</w:t>
      </w:r>
      <w:r>
        <w:br/>
        <w:t>grant doubfe qu’ilz ne ie menassent a mort, sy se re-</w:t>
      </w:r>
      <w:r>
        <w:br/>
        <w:t>prist a piourer parfondement et dire a basse voix :</w:t>
      </w:r>
      <w:r>
        <w:br/>
        <w:t>« Hellaz, mon doulx amy et qui vous moeí de faire</w:t>
      </w:r>
      <w:r>
        <w:br/>
        <w:t>120 feî duel ? Avez vous dont oubiié ie bon tempz que par</w:t>
      </w:r>
      <w:r>
        <w:br/>
        <w:t>l’espace de .ii. a .iii. ans nous avons ensambie sy</w:t>
      </w:r>
      <w:r>
        <w:br/>
        <w:t>amoureusement mené ? Vous souvient il plus de</w:t>
      </w:r>
      <w:r>
        <w:br/>
        <w:t>I’acointance de nous deux ? M’aist Dieux, nanil, car</w:t>
      </w:r>
      <w:r>
        <w:br/>
        <w:t>vous estez diversement changié et sy alteré qu’en vous</w:t>
      </w:r>
      <w:r>
        <w:br/>
        <w:t>125 n’y a sens ne raison ; mais dont vous est venue ceste</w:t>
      </w:r>
      <w:r>
        <w:br/>
        <w:t>folie ? Certez voire folie est ce bien quant ainsy con-</w:t>
      </w:r>
      <w:r>
        <w:br/>
        <w:t>sumés vostre force eí jonesse pour une dame qui par</w:t>
      </w:r>
      <w:r>
        <w:br/>
        <w:t>aventure ne tient compte de vous et a bon droit, pour-</w:t>
      </w:r>
      <w:r>
        <w:br/>
        <w:t>tant que bien doye advertie estre que par mariage</w:t>
      </w:r>
      <w:r>
        <w:br/>
        <w:t>130 ne le pouez avoir ? Hee, beau sire, voiez vous avoir</w:t>
      </w:r>
      <w:r>
        <w:br/>
        <w:t>deux femmez et ressambler Saint Aulbin ? Souffise</w:t>
      </w:r>
      <w:r>
        <w:br/>
      </w:r>
      <w:r>
        <w:lastRenderedPageBreak/>
        <w:t>vous en une qui plus vous ayme que tout le monde car</w:t>
      </w:r>
      <w:r>
        <w:br/>
        <w:t>pourtant, se vostre cuer avez osté de moy, sy ne I’ay</w:t>
      </w:r>
    </w:p>
    <w:p w14:paraId="14B8971F" w14:textId="77777777" w:rsidR="009A1B5B" w:rsidRDefault="004E42D2">
      <w:pPr>
        <w:pStyle w:val="Corpodeltesto130"/>
        <w:shd w:val="clear" w:color="auto" w:fill="auto"/>
        <w:spacing w:line="211" w:lineRule="exact"/>
        <w:ind w:firstLine="360"/>
        <w:jc w:val="left"/>
      </w:pPr>
      <w:r>
        <w:t>je paz de vous, anchois vous tenray a seigneur et amy</w:t>
      </w:r>
      <w:r>
        <w:br/>
        <w:t>i</w:t>
      </w:r>
      <w:r>
        <w:rPr>
          <w:vertAlign w:val="subscript"/>
        </w:rPr>
        <w:t>3</w:t>
      </w:r>
      <w:r>
        <w:t>5 toute ma vie ; et combien que ceste paine me [87r.]</w:t>
      </w:r>
      <w:r>
        <w:br/>
        <w:t>soit griefve et pesante a porter, sy le souffriray je au</w:t>
      </w:r>
      <w:r>
        <w:br/>
        <w:t>mieulx et plus paciamment que je porray, a la grace</w:t>
      </w:r>
      <w:r>
        <w:br/>
        <w:t>de Díeu Qui vous doint bonne vie et congnoissance du</w:t>
      </w:r>
      <w:r>
        <w:br/>
        <w:t>bien que je vous vouldroie, car sur mon ame tant me</w:t>
      </w:r>
      <w:r>
        <w:br/>
        <w:t>140 fait d’angoisse le mal que je vous voy endurer que nul</w:t>
      </w:r>
      <w:r>
        <w:br/>
      </w:r>
      <w:r>
        <w:rPr>
          <w:rStyle w:val="Corpodeltesto13SegoeUI65ptCorsivo0"/>
          <w:b/>
          <w:bCs/>
        </w:rPr>
        <w:t>ne</w:t>
      </w:r>
      <w:r>
        <w:t xml:space="preserve"> le croiroit. »</w:t>
      </w:r>
    </w:p>
    <w:p w14:paraId="088A4DF7" w14:textId="77777777" w:rsidR="009A1B5B" w:rsidRDefault="004E42D2">
      <w:pPr>
        <w:pStyle w:val="Corpodeltesto130"/>
        <w:shd w:val="clear" w:color="auto" w:fill="auto"/>
        <w:tabs>
          <w:tab w:val="left" w:pos="2122"/>
        </w:tabs>
        <w:spacing w:line="211" w:lineRule="exact"/>
        <w:ind w:firstLine="360"/>
        <w:jc w:val="left"/>
      </w:pPr>
      <w:r>
        <w:t>Pluiseurs parolez et regrez piteux fist la noble</w:t>
      </w:r>
      <w:r>
        <w:br/>
        <w:t>dame, car en aultre chose ne passoit la nuit qui failly</w:t>
      </w:r>
      <w:r>
        <w:br/>
        <w:t>finabiement la contesse lever par la clarté du soleil</w:t>
      </w:r>
      <w:r>
        <w:br/>
        <w:t>145 qui desja commenchoit a getter sez rais; et quant eile</w:t>
      </w:r>
      <w:r>
        <w:br/>
        <w:t>fu sur bout, tout prepara et ordonna ce qui fu a son</w:t>
      </w:r>
      <w:r>
        <w:br/>
        <w:t>office neccessaire, sy gentement c’on n’eust mieulx</w:t>
      </w:r>
      <w:r>
        <w:br/>
        <w:t>sceu demander et tant en fu le conte content qu’en</w:t>
      </w:r>
      <w:r>
        <w:br/>
        <w:t>elle se fust fié devant tous aultrez ; toutesvoiez il ne</w:t>
      </w:r>
      <w:r>
        <w:br/>
        <w:t>150 se pooit mettre hors de son amoureux propoz mais</w:t>
      </w:r>
      <w:r>
        <w:br/>
        <w:t>plus y pensoit, plus y trouvoit a penser et continua</w:t>
      </w:r>
      <w:r>
        <w:br/>
        <w:t>tant de jours comme de nuis sez regretz que son corpz</w:t>
      </w:r>
      <w:r>
        <w:br/>
        <w:t>en fu tout sechiez et transmué, dont la belle avoit</w:t>
      </w:r>
      <w:r>
        <w:br/>
        <w:t>grant pitié ; non obstant ne iuy en osoií elle faire</w:t>
      </w:r>
      <w:r>
        <w:br/>
        <w:t>155 semblant ne parler car trop doubtoit a le couroucier</w:t>
      </w:r>
      <w:r>
        <w:br/>
        <w:t>et ainsy se souffry pour le mieulx jusquez a ung jour</w:t>
      </w:r>
      <w:r>
        <w:br/>
        <w:t xml:space="preserve">que le conte </w:t>
      </w:r>
      <w:r>
        <w:rPr>
          <w:rStyle w:val="Corpodeltesto137ptNongrassetto0"/>
        </w:rPr>
        <w:t xml:space="preserve">[87V.] </w:t>
      </w:r>
      <w:r>
        <w:t>estoit en sa chambre, tous meran-</w:t>
      </w:r>
      <w:r>
        <w:br/>
        <w:t>colieux, faisans chasteaulx en Espaigne et, comme</w:t>
      </w:r>
      <w:r>
        <w:br/>
        <w:t>homme tout adonné a penser, getta ung trez doiereux</w:t>
      </w:r>
      <w:r>
        <w:br/>
        <w:t>160 soupir sy haultain qu’ìi sembioit que l’ame deust yssir</w:t>
      </w:r>
      <w:r>
        <w:br/>
        <w:t>en la presence de la contesse, sa femme, qui toute</w:t>
      </w:r>
      <w:r>
        <w:br/>
        <w:t>seule estoit avecquez ly, laquelle ne voult plus atten-</w:t>
      </w:r>
      <w:r>
        <w:br/>
        <w:t>dre a parler, anchois prist hardiesse et par grant</w:t>
      </w:r>
      <w:r>
        <w:br/>
        <w:t>volenté luy dist :</w:t>
      </w:r>
      <w:r>
        <w:tab/>
        <w:t>« Trop vous voy adolé, monsei-</w:t>
      </w:r>
    </w:p>
    <w:p w14:paraId="3CDDBE12" w14:textId="77777777" w:rsidR="009A1B5B" w:rsidRDefault="004E42D2">
      <w:pPr>
        <w:pStyle w:val="Corpodeltesto130"/>
        <w:shd w:val="clear" w:color="auto" w:fill="auto"/>
        <w:spacing w:line="211" w:lineRule="exact"/>
        <w:ind w:left="360" w:hanging="360"/>
        <w:jc w:val="left"/>
        <w:sectPr w:rsidR="009A1B5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165 gneur, » fait elle, « et orez plus fors c’oncquez mais,</w:t>
      </w:r>
      <w:r>
        <w:br/>
        <w:t>pourquoy, sy m’aist Dieux, j’ay tant d’anoy au cuer</w:t>
      </w:r>
      <w:r>
        <w:br/>
        <w:t>que je ne sçay comment tant en puis porter ; et me</w:t>
      </w:r>
    </w:p>
    <w:p w14:paraId="21D17B01" w14:textId="77777777" w:rsidR="009A1B5B" w:rsidRDefault="004E42D2">
      <w:pPr>
        <w:pStyle w:val="Corpodeltesto130"/>
        <w:shd w:val="clear" w:color="auto" w:fill="auto"/>
        <w:spacing w:line="211" w:lineRule="exact"/>
        <w:ind w:firstLine="360"/>
        <w:jc w:val="left"/>
      </w:pPr>
      <w:r>
        <w:lastRenderedPageBreak/>
        <w:t>pardonnez ce que cy vous diray en benedicité, car</w:t>
      </w:r>
      <w:r>
        <w:br/>
        <w:t>pour pitié et vostre bien ie fay et non aultrement ; sy</w:t>
      </w:r>
      <w:r>
        <w:br/>
        <w:t>170 vouldroye plus tost morir que ceste chose reveler a</w:t>
      </w:r>
      <w:r>
        <w:br/>
        <w:t>nul auitre qu’a vous a qui je ne doy riens celer qui</w:t>
      </w:r>
      <w:r>
        <w:br/>
        <w:t>a vostre honneur, prouffit et santé touche ; pour ce</w:t>
      </w:r>
      <w:r>
        <w:br/>
        <w:t>vous dis je que tant me congnois en vostre maladie</w:t>
      </w:r>
      <w:r>
        <w:br/>
        <w:t>que certain suis qu’elle vous vient d’amours, comme</w:t>
      </w:r>
      <w:r>
        <w:br/>
        <w:t>i</w:t>
      </w:r>
      <w:r>
        <w:rPr>
          <w:rStyle w:val="Corpodeltesto13SegoeUI8ptSpaziatura0pt0"/>
          <w:b/>
          <w:bCs/>
        </w:rPr>
        <w:t>7</w:t>
      </w:r>
      <w:r>
        <w:t>S assez l’ay entendu par lez regrez et plaintez et plaín-</w:t>
      </w:r>
      <w:r>
        <w:br/>
        <w:t>tez, que vous avez fait par pluiseurs nuis, tant piteusez</w:t>
      </w:r>
      <w:r>
        <w:br/>
        <w:t>que lez larmez m’en sont venuez aulx yeulx plus d’une</w:t>
      </w:r>
      <w:r>
        <w:br/>
        <w:t>fois et n’est mie possible [88r.] qu’en tel estat puis-</w:t>
      </w:r>
      <w:r>
        <w:br/>
        <w:t>siez longuement vivre, sy vous ioeroie pour le mieulx</w:t>
      </w:r>
      <w:r>
        <w:br/>
        <w:t>180 que vostre conseil fust descouvert a homme si feabîe</w:t>
      </w:r>
      <w:r>
        <w:br/>
        <w:t>et sage qu’il vous donnast conseil sur ce qu’il seroit</w:t>
      </w:r>
      <w:r>
        <w:br/>
        <w:t>trouvé bon de faire pour mettre fin a ceste douleur</w:t>
      </w:r>
      <w:r>
        <w:br/>
        <w:t>qui ainsy vous aneantist et degasíe de tous poins ;</w:t>
      </w:r>
      <w:r>
        <w:br/>
        <w:t>et je ne fay nulle doubte que le dire ne vous fust grant</w:t>
      </w:r>
      <w:r>
        <w:br/>
        <w:t>185 descharge au cuer et descombrement dez mauix qui a</w:t>
      </w:r>
      <w:r>
        <w:br/>
        <w:t xml:space="preserve">cause du taire vous apalissent. </w:t>
      </w:r>
      <w:r>
        <w:rPr>
          <w:rStyle w:val="Corpodeltesto13SegoeUI65ptCorsivo0"/>
          <w:b/>
          <w:bCs/>
        </w:rPr>
        <w:t>»</w:t>
      </w:r>
    </w:p>
    <w:p w14:paraId="7C688D42" w14:textId="77777777" w:rsidR="009A1B5B" w:rsidRDefault="004E42D2">
      <w:pPr>
        <w:pStyle w:val="Corpodeltesto130"/>
        <w:shd w:val="clear" w:color="auto" w:fill="auto"/>
        <w:spacing w:line="211" w:lineRule="exact"/>
        <w:ind w:firstLine="360"/>
        <w:jc w:val="left"/>
      </w:pPr>
      <w:r>
        <w:t>Bien par loisir escouta le conte d’Artois ce que sa</w:t>
      </w:r>
      <w:r>
        <w:br/>
        <w:t>femme luy disoit et assez entendy l’affection qu’elle</w:t>
      </w:r>
      <w:r>
        <w:br/>
        <w:t>avoìt de son esjoïssement ; sy songa ung petit en</w:t>
      </w:r>
      <w:r>
        <w:br/>
        <w:t>190 pensant qu’il se descouvriroit a son Phlipot, comme</w:t>
      </w:r>
      <w:r>
        <w:br/>
        <w:t>a celuy ou il apertenoit grant sens et preudommie; sy</w:t>
      </w:r>
      <w:r>
        <w:br/>
        <w:t>respondy basettement : « Non, Dieu, Phlipot, beau</w:t>
      </w:r>
      <w:r>
        <w:br/>
        <w:t>sire, vous savez tant de mon secret que le celer ne</w:t>
      </w:r>
      <w:r>
        <w:br/>
        <w:t>me vauit riens et quant íant m’en avez dit, je vous en</w:t>
      </w:r>
      <w:r>
        <w:br/>
        <w:t>195 sçay bon gré ; sy ne sçay homme ceans, tant soit mon</w:t>
      </w:r>
      <w:r>
        <w:br/>
        <w:t>privé, a qui je volsisse dire ce que je vous diray, es-</w:t>
      </w:r>
      <w:r>
        <w:br/>
        <w:t>perant que vous ie tenrez secret quoy qu’ii adviengne</w:t>
      </w:r>
      <w:r>
        <w:br/>
        <w:t>et s’il est ainsy que par vostre moyen je soye allegié</w:t>
      </w:r>
      <w:r>
        <w:br/>
        <w:t>de ma dolereuse maladye, je vous [</w:t>
      </w:r>
      <w:r>
        <w:rPr>
          <w:rStyle w:val="Corpodeltesto13SegoeUI8ptSpaziatura0pt0"/>
          <w:b/>
          <w:bCs/>
        </w:rPr>
        <w:t>88</w:t>
      </w:r>
      <w:r>
        <w:t>v.] prometz en</w:t>
      </w:r>
      <w:r>
        <w:br/>
        <w:t>200 parole de prince que de chose ne me sarez requerir</w:t>
      </w:r>
      <w:r>
        <w:br/>
        <w:t>que pour vous je ne fache. Vray est, mon doulx amy</w:t>
      </w:r>
    </w:p>
    <w:p w14:paraId="52000A25" w14:textId="77777777" w:rsidR="009A1B5B" w:rsidRDefault="004E42D2">
      <w:pPr>
        <w:pStyle w:val="Corpodeltesto130"/>
        <w:shd w:val="clear" w:color="auto" w:fill="auto"/>
        <w:spacing w:line="211" w:lineRule="exact"/>
        <w:ind w:firstLine="360"/>
        <w:jc w:val="left"/>
        <w:sectPr w:rsidR="009A1B5B">
          <w:headerReference w:type="even" r:id="rId104"/>
          <w:headerReference w:type="default" r:id="rId105"/>
          <w:headerReference w:type="first" r:id="rId106"/>
          <w:footerReference w:type="first" r:id="rId107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Phlipot, que long temps a que je suis amoureux de</w:t>
      </w:r>
      <w:r>
        <w:br/>
        <w:t>la fille du roy de Castille et tant est plus venu avant,</w:t>
      </w:r>
      <w:r>
        <w:br/>
        <w:t>de tant plus est augmeníee l’amour doní je l’ayme</w:t>
      </w:r>
      <w:r>
        <w:br/>
        <w:t>205 et a tout dire j’en suy en tel point que sans hastif</w:t>
      </w:r>
      <w:r>
        <w:br/>
        <w:t>secours de ma vie n’est plus riens, toutesvoiez ne luy</w:t>
      </w:r>
      <w:r>
        <w:br/>
        <w:t>parlay je oncquez d’amours ne declairay mon inten-</w:t>
      </w:r>
      <w:r>
        <w:br/>
        <w:t>cion pour doubte d’estre reffusé; et vela mon caz tel</w:t>
      </w:r>
      <w:r>
        <w:br/>
        <w:t>comme il gist, mon doulx amy Phlipot, pourquoy je</w:t>
      </w:r>
      <w:r>
        <w:br/>
        <w:t>210 vous prye que vous voelliez veiller et labourer en tel</w:t>
      </w:r>
      <w:r>
        <w:br/>
        <w:t>fachon que ce soìt a ma ressourse de joye et bonne</w:t>
      </w:r>
      <w:r>
        <w:br/>
        <w:t xml:space="preserve">santé. </w:t>
      </w:r>
      <w:r>
        <w:rPr>
          <w:rStyle w:val="Corpodeltesto13SegoeUI65ptCorsivo0"/>
          <w:b/>
          <w:bCs/>
        </w:rPr>
        <w:t>» «</w:t>
      </w:r>
      <w:r>
        <w:t xml:space="preserve"> En moy ne demoura íi pas, monseigneur, </w:t>
      </w:r>
      <w:r>
        <w:rPr>
          <w:rStyle w:val="Corpodeltesto13SegoeUI65ptCorsivo0"/>
          <w:b/>
          <w:bCs/>
        </w:rPr>
        <w:t>»</w:t>
      </w:r>
      <w:r>
        <w:rPr>
          <w:rStyle w:val="Corpodeltesto13SegoeUI65ptCorsivo0"/>
          <w:b/>
          <w:bCs/>
        </w:rPr>
        <w:br/>
      </w:r>
      <w:r>
        <w:t>fait la dame, « et faitíez bonne chiere car je pense-</w:t>
      </w:r>
      <w:r>
        <w:br/>
        <w:t>ray a vostre fait. »</w:t>
      </w:r>
    </w:p>
    <w:p w14:paraId="6692204E" w14:textId="77777777" w:rsidR="009A1B5B" w:rsidRDefault="004E42D2">
      <w:pPr>
        <w:pStyle w:val="Corpodeltesto130"/>
        <w:shd w:val="clear" w:color="auto" w:fill="auto"/>
        <w:spacing w:line="211" w:lineRule="exact"/>
        <w:ind w:firstLine="360"/>
        <w:jc w:val="left"/>
      </w:pPr>
      <w:r>
        <w:lastRenderedPageBreak/>
        <w:t>Comment la îeale contesse d’Artoís s’acointa de la</w:t>
      </w:r>
      <w:r>
        <w:br/>
        <w:t>maistresse de la filie du roy de Castilie et luy declaira</w:t>
      </w:r>
      <w:r>
        <w:br/>
        <w:t>son estat et la volenté de son seigneur.</w:t>
      </w:r>
    </w:p>
    <w:p w14:paraId="0EEE3BA3" w14:textId="77777777" w:rsidR="009A1B5B" w:rsidRDefault="004E42D2">
      <w:pPr>
        <w:pStyle w:val="Corpodeltesto130"/>
        <w:shd w:val="clear" w:color="auto" w:fill="auto"/>
        <w:spacing w:line="211" w:lineRule="exact"/>
        <w:ind w:firstLine="360"/>
        <w:jc w:val="left"/>
      </w:pPr>
      <w:r>
        <w:t>[</w:t>
      </w:r>
      <w:r>
        <w:rPr>
          <w:rStyle w:val="Corpodeltesto13SegoeUI8ptSpaziatura0pt0"/>
          <w:b/>
          <w:bCs/>
        </w:rPr>
        <w:t>8</w:t>
      </w:r>
      <w:r>
        <w:t>gr.j Tant bien resconforta de son gracieux lan-</w:t>
      </w:r>
      <w:r>
        <w:br/>
        <w:t>S gage la dame son mary que il se remist ung petit sur</w:t>
      </w:r>
      <w:r>
        <w:br/>
        <w:t>le beau bout et luy donnoít tel espoir de venir a chief</w:t>
      </w:r>
      <w:r>
        <w:br/>
        <w:t>de sa besongne que moult en fu joieux ie conte, iequel</w:t>
      </w:r>
      <w:r>
        <w:br/>
        <w:t>alioit souvent en ia court roy et veoit lez damez qui</w:t>
      </w:r>
      <w:r>
        <w:br/>
        <w:t>gracieusement ie recueiiloient; et tousjours iuy tint</w:t>
      </w:r>
      <w:r>
        <w:br/>
        <w:t>io compaignie ia contesse quy regardoit la manìere du</w:t>
      </w:r>
      <w:r>
        <w:br/>
        <w:t>faire, si n’estoit honteuse ne sousprise quelque pou</w:t>
      </w:r>
      <w:r>
        <w:br/>
        <w:t>comme ceile qui duitte estoit de ve'ír le nobiez et de</w:t>
      </w:r>
      <w:r>
        <w:br/>
        <w:t>parler a son tour, ainsi que raison [</w:t>
      </w:r>
      <w:r>
        <w:rPr>
          <w:rStyle w:val="Corpodeltesto13SegoeUI8ptSpaziatura0pt0"/>
          <w:b/>
          <w:bCs/>
        </w:rPr>
        <w:t>8</w:t>
      </w:r>
      <w:r>
        <w:t>gv.] le desiroit;</w:t>
      </w:r>
      <w:r>
        <w:br/>
        <w:t>sy tenoit son maintieng tant rassis que nui n’eust ja-</w:t>
      </w:r>
      <w:r>
        <w:br/>
        <w:t>15 maîs jugié fors toute honneur et noblesse de sa per-</w:t>
      </w:r>
      <w:r>
        <w:br/>
        <w:t>sonne ; avecq ce, de tous abiilemens fu sy au mignot</w:t>
      </w:r>
      <w:r>
        <w:br/>
        <w:t>paree qu’il n’y avoit que redire ; et ainsy qu’il esí de</w:t>
      </w:r>
      <w:r>
        <w:br/>
        <w:t>coustume en court de roy et de hault prince que l’en</w:t>
      </w:r>
      <w:r>
        <w:br/>
        <w:t>fait ses ris et gabois de ceulx qui rudement s’y main-</w:t>
      </w:r>
      <w:r>
        <w:br/>
        <w:t>20 tiennent, tout au contraire fait on compte dez bien</w:t>
      </w:r>
      <w:r>
        <w:br/>
        <w:t>apris et qui scevent leur estre par apoint tenir en</w:t>
      </w:r>
      <w:r>
        <w:br/>
        <w:t>tous lieux ; cy dy je a pourpos de la nobie contesse</w:t>
      </w:r>
      <w:r>
        <w:br/>
        <w:t>d’Artois qui comme ung serviteur estoit ez chambrez</w:t>
      </w:r>
      <w:r>
        <w:br/>
        <w:t>avecquez îez damez quy voleníiers regardoient sa</w:t>
      </w:r>
      <w:r>
        <w:br/>
        <w:t>25 fachon et belle maniere eí, de fait, une entre lez autres,</w:t>
      </w:r>
      <w:r>
        <w:br/>
        <w:t>laquelie estoìt maistresse de la fille du roy, s’aprocha</w:t>
      </w:r>
      <w:r>
        <w:br/>
        <w:t>d’elle et entra en parolez, cuidant veritabíement que</w:t>
      </w:r>
      <w:r>
        <w:br/>
        <w:t>ce fust ung homme pour ce que on le nommoit Phlipot</w:t>
      </w:r>
      <w:r>
        <w:br/>
        <w:t>et tant luy plurent sez responsez, sagement donneez,</w:t>
      </w:r>
      <w:r>
        <w:br/>
        <w:t>30 que de i’oyr parier ne se pouoit saouler, sy continue-</w:t>
      </w:r>
      <w:r>
        <w:br/>
        <w:t>rent leurs devisez ensemble si longuement que îa</w:t>
      </w:r>
    </w:p>
    <w:p w14:paraId="647293E2" w14:textId="77777777" w:rsidR="009A1B5B" w:rsidRDefault="004E42D2">
      <w:pPr>
        <w:pStyle w:val="Corpodeltesto130"/>
        <w:shd w:val="clear" w:color="auto" w:fill="auto"/>
        <w:spacing w:line="211" w:lineRule="exact"/>
        <w:ind w:firstLine="360"/>
        <w:jc w:val="left"/>
      </w:pPr>
      <w:r>
        <w:t>contesse d’Artois vist bien qu’en eeste dame avoit</w:t>
      </w:r>
      <w:r>
        <w:br/>
        <w:t>grant sens et bìen aprouve ; sy pensa des lors que</w:t>
      </w:r>
      <w:r>
        <w:br/>
        <w:t>par son moyen elle [90r.] pouoit mieulx venir a fin</w:t>
      </w:r>
      <w:r>
        <w:br/>
        <w:t>35 de sa besongne que par nesune de la court, pourquoy</w:t>
      </w:r>
      <w:r>
        <w:br/>
        <w:t>elle mist toute paine de luy complaire et faire acoin-</w:t>
      </w:r>
      <w:r>
        <w:br/>
        <w:t>tance avecquez elie, par gracieuseté et entretenement</w:t>
      </w:r>
      <w:r>
        <w:br/>
        <w:t>de beau langage que chascun desire a oyr et finable-</w:t>
      </w:r>
      <w:r>
        <w:br/>
        <w:t>ment, quant ce venoit au congié prendre, ceste an-</w:t>
      </w:r>
      <w:r>
        <w:br/>
      </w:r>
      <w:r>
        <w:rPr>
          <w:rStyle w:val="Corpodeltesto13SegoeUI65ptCorsivo0"/>
          <w:b/>
          <w:bCs/>
        </w:rPr>
        <w:t>40</w:t>
      </w:r>
      <w:r>
        <w:t xml:space="preserve"> chienne dame le conjoýssoit sy honnourablement que</w:t>
      </w:r>
      <w:r>
        <w:br/>
        <w:t>le conte par ce avoit grant espoir en son fait.</w:t>
      </w:r>
    </w:p>
    <w:p w14:paraId="1AA043BC" w14:textId="77777777" w:rsidR="009A1B5B" w:rsidRDefault="004E42D2">
      <w:pPr>
        <w:pStyle w:val="Corpodeltesto130"/>
        <w:shd w:val="clear" w:color="auto" w:fill="auto"/>
        <w:spacing w:line="211" w:lineRule="exact"/>
        <w:ind w:firstLine="360"/>
        <w:jc w:val="left"/>
        <w:sectPr w:rsidR="009A1B5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lîne ou deux fois le jour aloit le eonte d’Artois a</w:t>
      </w:r>
      <w:r>
        <w:br/>
        <w:t>îa courí du roy par ie conseil de sa femme, ou il fu</w:t>
      </w:r>
      <w:r>
        <w:br/>
        <w:t>tousjours recueillié et festoyé de la royne, de sa fille</w:t>
      </w:r>
      <w:r>
        <w:br/>
        <w:t>45 qui a son mesaise n’eust jamais pensé et dez aultrez,</w:t>
      </w:r>
      <w:r>
        <w:br/>
        <w:t>comme damez sont coustumierez de faire ; et tant qu’il</w:t>
      </w:r>
      <w:r>
        <w:br/>
        <w:t>se oublioit ou regard de sez amours, la bonne con-</w:t>
      </w:r>
      <w:r>
        <w:br/>
        <w:t>tesse d’Artoìs s’acointoit de la sage dame, gouverne-</w:t>
      </w:r>
      <w:r>
        <w:br/>
        <w:t>resse de ia filie du roy de Castille, qui n’estoit jamais</w:t>
      </w:r>
      <w:r>
        <w:br/>
        <w:t>50 sy embesongnié que de luy ne s’acompaignast sy tost</w:t>
      </w:r>
      <w:r>
        <w:br/>
        <w:t>qu'elie le sçavoit en l’ostel ; et quant est de leurs</w:t>
      </w:r>
      <w:r>
        <w:br/>
        <w:t>doulcez et amiablez devisez, l’istorien n’en pense paz</w:t>
      </w:r>
      <w:r>
        <w:br/>
        <w:t>a traitíer longuement, ainchois ne tent sinon a I'abre-</w:t>
      </w:r>
      <w:r>
        <w:br/>
        <w:t>gacion de la matiere [gov.j et dit somme toute que</w:t>
      </w:r>
      <w:r>
        <w:br/>
      </w:r>
      <w:r>
        <w:rPr>
          <w:rStyle w:val="Corpodeltesto13Georgia7ptNongrassetto0"/>
        </w:rPr>
        <w:t xml:space="preserve">55 </w:t>
      </w:r>
      <w:r>
        <w:t>tant fu la hantise amoureuse dez deux damez que</w:t>
      </w:r>
      <w:r>
        <w:br/>
        <w:t>l’une ne pooit sans l’autre et de pluiseurs chosez secre-</w:t>
      </w:r>
      <w:r>
        <w:br/>
        <w:t>iez se devisoient souventefois aussy priveement que</w:t>
      </w:r>
      <w:r>
        <w:br/>
        <w:t>se ce fussent deux seurs germainez, sauf toutevoiez</w:t>
      </w:r>
      <w:r>
        <w:br/>
        <w:t>que la contesse d’Artois ne luy avoit encore rìen con-</w:t>
      </w:r>
      <w:r>
        <w:br/>
        <w:t>60 gnu de son affaire, car du premier cop ne voulu mie</w:t>
      </w:r>
      <w:r>
        <w:br/>
        <w:t>faire son congnoistre pour tous dangiers jusquez a</w:t>
      </w:r>
      <w:r>
        <w:br/>
        <w:t>ung jour qu’ellez estoient a part pour mieulx devìser</w:t>
      </w:r>
      <w:r>
        <w:br/>
        <w:t>et lors dist la contesse d’Artois : « Certez, noble, de</w:t>
      </w:r>
      <w:r>
        <w:br/>
        <w:t>vo grant humilité ne me sçay trop esmerveillier ne de</w:t>
      </w:r>
      <w:r>
        <w:br/>
      </w:r>
      <w:r>
        <w:rPr>
          <w:rStyle w:val="Corpodeltesto13Georgia7ptNongrassetto0"/>
        </w:rPr>
        <w:t xml:space="preserve">65 </w:t>
      </w:r>
      <w:r>
        <w:t>ce que tant me daigniés faire d’onneur que de vous</w:t>
      </w:r>
    </w:p>
    <w:p w14:paraId="115335BA" w14:textId="77777777" w:rsidR="009A1B5B" w:rsidRDefault="004E42D2">
      <w:pPr>
        <w:pStyle w:val="Corpodeltesto130"/>
        <w:shd w:val="clear" w:color="auto" w:fill="auto"/>
        <w:spacing w:line="211" w:lineRule="exact"/>
        <w:ind w:firstLine="360"/>
        <w:jc w:val="left"/>
      </w:pPr>
      <w:r>
        <w:lastRenderedPageBreak/>
        <w:t>arrester a mez simplez et rudez parolez. » « Ne dittez</w:t>
      </w:r>
      <w:r>
        <w:br/>
        <w:t>plus telz langagez, Phlipot, beau sire, car par la foy</w:t>
      </w:r>
      <w:r>
        <w:br/>
        <w:t>que je doy a Dieu et au roy, mon advoué seigneur,</w:t>
      </w:r>
      <w:r>
        <w:br/>
        <w:t>je ne sçay homme qui de rien ne me soit en ce roialme</w:t>
      </w:r>
      <w:r>
        <w:br/>
        <w:t>70 a qui je volsisse plus de bien et mieulx garder son</w:t>
      </w:r>
      <w:r>
        <w:br/>
        <w:t>honneur que je feroie a vous et tout pour la gracieu-</w:t>
      </w:r>
      <w:r>
        <w:br/>
        <w:t>seté et courtoisie que je voy en vostre corpz et tant</w:t>
      </w:r>
      <w:r>
        <w:br/>
        <w:t>vous dy je de bonne foy que je n’ay parent sy pro-</w:t>
      </w:r>
      <w:r>
        <w:br/>
        <w:t>chain me soit a qui mon secret fust [91 r</w:t>
      </w:r>
      <w:r>
        <w:rPr>
          <w:rStyle w:val="Corpodeltesto13SegoeUI8ptSpaziatura0pt0"/>
          <w:b/>
          <w:bCs/>
        </w:rPr>
        <w:t>.3</w:t>
      </w:r>
      <w:r>
        <w:t xml:space="preserve"> pius tost</w:t>
      </w:r>
      <w:r>
        <w:br/>
      </w:r>
      <w:r>
        <w:rPr>
          <w:rStyle w:val="Corpodeltesto13SegoeUI8ptSpaziatura0pt0"/>
          <w:b/>
          <w:bCs/>
        </w:rPr>
        <w:t>75</w:t>
      </w:r>
      <w:r>
        <w:t xml:space="preserve"> desceíé qu’a vous ; sy ne sçay mie ne sçavoir ne puis</w:t>
      </w:r>
      <w:r>
        <w:br/>
        <w:t>aussy de vray se je suis fraudee en ceste partye et</w:t>
      </w:r>
      <w:r>
        <w:br/>
        <w:t>se autelle fiance avriez en moy comme j’ay en vous.»</w:t>
      </w:r>
    </w:p>
    <w:p w14:paraId="4040DD6A" w14:textId="77777777" w:rsidR="009A1B5B" w:rsidRDefault="004E42D2">
      <w:pPr>
        <w:pStyle w:val="Corpodeltesto130"/>
        <w:shd w:val="clear" w:color="auto" w:fill="auto"/>
        <w:spacing w:line="211" w:lineRule="exact"/>
        <w:ind w:firstLine="360"/>
        <w:jc w:val="left"/>
      </w:pPr>
      <w:r>
        <w:t>Cy devise comment la contesse d’Artois descouvry</w:t>
      </w:r>
      <w:r>
        <w:br/>
        <w:t>son secret a la premiere dame de la fille du roy de</w:t>
      </w:r>
      <w:r>
        <w:br/>
        <w:t>Castille.</w:t>
      </w:r>
    </w:p>
    <w:p w14:paraId="137AF1DE" w14:textId="77777777" w:rsidR="009A1B5B" w:rsidRDefault="004E42D2">
      <w:pPr>
        <w:pStyle w:val="Corpodeltesto130"/>
        <w:shd w:val="clear" w:color="auto" w:fill="auto"/>
        <w:spacing w:line="211" w:lineRule="exact"/>
        <w:ind w:firstLine="360"/>
        <w:jc w:val="left"/>
      </w:pPr>
      <w:r>
        <w:t>Moult joieuse fu la contesse d’Artois de oyr la</w:t>
      </w:r>
      <w:r>
        <w:br/>
        <w:t>5 dame parler si lealment, si respondy tres debonnai-</w:t>
      </w:r>
      <w:r>
        <w:br/>
        <w:t>rement : « C’est du bien de vous, dame, » fait elle,</w:t>
      </w:r>
      <w:r>
        <w:br/>
        <w:t>« que tant m’en dittez dont je vous [çiv.] remercye</w:t>
      </w:r>
      <w:r>
        <w:br/>
        <w:t>tant comme je puis et pour monstrer par effect que</w:t>
      </w:r>
      <w:r>
        <w:br/>
        <w:t>de vous ne me vouldroye deffier en quelque maniere</w:t>
      </w:r>
      <w:r>
        <w:br/>
        <w:t>io que ce soit, je me descouvriray a vous d’une chose</w:t>
      </w:r>
      <w:r>
        <w:br/>
        <w:t>qui tant me touche de prez que toute ma vie y gist,</w:t>
      </w:r>
      <w:r>
        <w:br/>
        <w:t>laquelle je diroie bien envis a bouche de prestre quant</w:t>
      </w:r>
      <w:r>
        <w:br/>
        <w:t>est en cestuy paiis car j’ay esperance que vostre pru-</w:t>
      </w:r>
      <w:r>
        <w:br/>
        <w:t>dent conseil me sera tout joieulx confort. Vray est, »</w:t>
      </w:r>
      <w:r>
        <w:br/>
      </w:r>
      <w:r>
        <w:rPr>
          <w:rStyle w:val="Corpodeltesto13SegoeUI65ptCorsivoMaiuscoletto"/>
          <w:b/>
          <w:bCs/>
        </w:rPr>
        <w:t>ik</w:t>
      </w:r>
      <w:r>
        <w:t xml:space="preserve"> dist elle, « ma dame, que je suis femme comme vous</w:t>
      </w:r>
      <w:r>
        <w:br/>
        <w:t>estez ; ja soit ce que pour dissimuler me soye mise en</w:t>
      </w:r>
      <w:r>
        <w:br/>
        <w:t>habillemens d’omme comme vous veez a voz yeulx ;</w:t>
      </w:r>
      <w:r>
        <w:br/>
        <w:t>si suis je non pourtant fille au conte de Boulongne et</w:t>
      </w:r>
      <w:r>
        <w:br/>
        <w:t>femme espousee du conte d’Artois qui la se devise a</w:t>
      </w:r>
      <w:r>
        <w:br/>
        <w:t>20 Ia fille du roy. » Et adont, pour aprouver sa parole,</w:t>
      </w:r>
      <w:r>
        <w:br/>
        <w:t>se monstra en tel fachon que la sage et leale dame</w:t>
      </w:r>
      <w:r>
        <w:br/>
        <w:t>juga en son cuer que c’estoit la plus belle et entiere</w:t>
      </w:r>
      <w:r>
        <w:br/>
        <w:t>femme qu’elle eust de son vivant regardé; sy fu</w:t>
      </w:r>
      <w:r>
        <w:br/>
        <w:t>joieuse et esmerveilliee oultre mesure de ceste nou-</w:t>
      </w:r>
      <w:r>
        <w:br/>
        <w:t>25 velle et ja l’eust baisié et faít grant honneur ne fust</w:t>
      </w:r>
      <w:r>
        <w:br/>
        <w:t>pour ce que cestuy caz non advenu de memoire d’om-</w:t>
      </w:r>
      <w:r>
        <w:br/>
        <w:t>me ne fust sceu et que ceulx qui a l’environ d’eulx</w:t>
      </w:r>
      <w:r>
        <w:br/>
        <w:t xml:space="preserve">estoient ne </w:t>
      </w:r>
      <w:r>
        <w:rPr>
          <w:rStyle w:val="Corpodeltesto13SegoeUI65ptCorsivo0"/>
          <w:b/>
          <w:bCs/>
        </w:rPr>
        <w:t>[ç&amp;r.]</w:t>
      </w:r>
      <w:r>
        <w:t xml:space="preserve"> s’en donnassent garde, neantmoins</w:t>
      </w:r>
      <w:r>
        <w:br/>
        <w:t>elle luy enquist plus avant, c’est a dire la cause du</w:t>
      </w:r>
      <w:r>
        <w:br/>
      </w:r>
      <w:r>
        <w:rPr>
          <w:rStyle w:val="Corpodeltesto1310ptNongrassetto0"/>
        </w:rPr>
        <w:t>3</w:t>
      </w:r>
      <w:r>
        <w:t>c partement son mary le conte et comment elle s’estoit</w:t>
      </w:r>
      <w:r>
        <w:br/>
        <w:t>mise ainsi en tel dangier pour le querir ; ce a quoy</w:t>
      </w:r>
    </w:p>
    <w:p w14:paraId="6E9D9AA0" w14:textId="77777777" w:rsidR="009A1B5B" w:rsidRDefault="004E42D2">
      <w:pPr>
        <w:pStyle w:val="Corpodeltesto130"/>
        <w:shd w:val="clear" w:color="auto" w:fill="auto"/>
        <w:spacing w:line="211" w:lineRule="exact"/>
        <w:ind w:firstLine="360"/>
        <w:jc w:val="left"/>
      </w:pPr>
      <w:r>
        <w:t>la contesse respondy du commencement jusques en</w:t>
      </w:r>
      <w:r>
        <w:br/>
        <w:t>îin et premiers comment il se party de la seignourie</w:t>
      </w:r>
      <w:r>
        <w:br/>
        <w:t>d’Artois, disant qu’elle n’y savoít cause nulle synou</w:t>
      </w:r>
      <w:r>
        <w:br/>
      </w:r>
      <w:r>
        <w:rPr>
          <w:rStyle w:val="Corpodeltesto13SegoeUI8ptSpaziatura0pt0"/>
          <w:b/>
          <w:bCs/>
        </w:rPr>
        <w:t>35</w:t>
      </w:r>
      <w:r>
        <w:t xml:space="preserve"> pour ce qu’ilz n’avoient nulz enfans et qu’il avoìt fait</w:t>
      </w:r>
      <w:r>
        <w:br/>
        <w:t>serment de non y retourner jamais « d’icy atant, » dit</w:t>
      </w:r>
      <w:r>
        <w:br/>
        <w:t>elie, « que je seroye enchainte de son corpz. et qu’il</w:t>
      </w:r>
      <w:r>
        <w:br/>
        <w:t>n’en sache rien et qu’il m’avroit donné ung blancq</w:t>
      </w:r>
      <w:r>
        <w:br/>
        <w:t>destrier qu’il a, sans en rìens sçavoir et avecques cez</w:t>
      </w:r>
      <w:r>
        <w:br/>
      </w:r>
      <w:r>
        <w:rPr>
          <w:rStyle w:val="Corpodeltesto13Georgia75ptNongrassetto0"/>
        </w:rPr>
        <w:t xml:space="preserve">40 </w:t>
      </w:r>
      <w:r>
        <w:t>deux chosez ung riche dyamant qu’il a et qu’il n’en</w:t>
      </w:r>
      <w:r>
        <w:br/>
        <w:t>sache aussy rien ; sí poêz croire que cesíe nouvelle</w:t>
      </w:r>
      <w:r>
        <w:br/>
        <w:t>me fu tant dolereuse a porter que je ne sçaroye dire la</w:t>
      </w:r>
      <w:r>
        <w:br/>
        <w:t>centisme partie du deul angoiseux que j’ay pour ceste</w:t>
      </w:r>
      <w:r>
        <w:br/>
        <w:t>cause receu et, fin de conte, aprez ung milion de pi-</w:t>
      </w:r>
      <w:r>
        <w:br/>
      </w:r>
      <w:r>
        <w:rPr>
          <w:rStyle w:val="Corpodeltesto1310ptNongrassetto0"/>
        </w:rPr>
        <w:t>45</w:t>
      </w:r>
      <w:r>
        <w:t xml:space="preserve"> teux regrez, je me suis moy et ung anchien escuìer de</w:t>
      </w:r>
      <w:r>
        <w:br/>
        <w:t>mon hostei mis a chemin, sur ce pourpos que pour</w:t>
      </w:r>
      <w:r>
        <w:br/>
        <w:t>morir en la queste je le trouveray et feray tant par</w:t>
      </w:r>
      <w:r>
        <w:br/>
        <w:t>subíilleíé que j’acomplìray son veu et le retrairay</w:t>
      </w:r>
      <w:r>
        <w:br/>
      </w:r>
      <w:r>
        <w:rPr>
          <w:rStyle w:val="Corpodeltesto13Georgia75ptNongrassetto0"/>
        </w:rPr>
        <w:t xml:space="preserve">[92V.] </w:t>
      </w:r>
      <w:r>
        <w:t>par ce moyen en son paiis ; sy m’a Dieu tant</w:t>
      </w:r>
      <w:r>
        <w:br/>
      </w:r>
      <w:r>
        <w:rPr>
          <w:rStyle w:val="Corpodeltesto13Georgia75ptNongrassetto0"/>
        </w:rPr>
        <w:t xml:space="preserve">50 </w:t>
      </w:r>
      <w:r>
        <w:t>aidié que je l’ay trouvé et qu’il m’a retenu pour son</w:t>
      </w:r>
      <w:r>
        <w:br/>
        <w:t>serviteur, cuidant que je fusse ung homme et, a vous</w:t>
      </w:r>
      <w:r>
        <w:br/>
        <w:t>tout dire, sans riens celer, s’est tant fié en moy qu’ìi</w:t>
      </w:r>
      <w:r>
        <w:br/>
        <w:t>m’a dit en secret qu’il est tant amoureux de la fille du</w:t>
      </w:r>
      <w:r>
        <w:br/>
        <w:t>roy, ce dont je suis certaine et asseuree, que s’ii n’est</w:t>
      </w:r>
      <w:r>
        <w:br/>
      </w:r>
      <w:r>
        <w:rPr>
          <w:rStyle w:val="Corpodeltesto13SegoeUI8ptSpaziatura0pt0"/>
          <w:b/>
          <w:bCs/>
        </w:rPr>
        <w:lastRenderedPageBreak/>
        <w:t>55</w:t>
      </w:r>
      <w:r>
        <w:t xml:space="preserve"> en aulcune fachon secouru hastivement, ii est en grand</w:t>
      </w:r>
      <w:r>
        <w:br/>
        <w:t>dangíer de mourir et ce ne puet ii estre nuilement, s’il</w:t>
      </w:r>
      <w:r>
        <w:br/>
        <w:t>n’est par vosíre courtoisíe et bonté et a touf conclure,</w:t>
      </w:r>
      <w:r>
        <w:br/>
        <w:t>finablement, le bien et esjoyssement de nous deux est</w:t>
      </w:r>
      <w:r>
        <w:br/>
        <w:t>en vous. »</w:t>
      </w:r>
    </w:p>
    <w:p w14:paraId="2F41E92F" w14:textId="77777777" w:rsidR="009A1B5B" w:rsidRDefault="004E42D2">
      <w:pPr>
        <w:pStyle w:val="Corpodeltesto130"/>
        <w:shd w:val="clear" w:color="auto" w:fill="auto"/>
        <w:spacing w:line="211" w:lineRule="exact"/>
        <w:jc w:val="left"/>
        <w:sectPr w:rsidR="009A1B5B">
          <w:headerReference w:type="even" r:id="rId108"/>
          <w:headerReference w:type="default" r:id="rId109"/>
          <w:headerReference w:type="first" r:id="rId110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60 Sainte Royne dez cieulx ! Que ceste anchíenne dame</w:t>
      </w:r>
      <w:r>
        <w:br/>
        <w:t>fu esbahie de ce que la dame d’Artois luy raconta</w:t>
      </w:r>
      <w:r>
        <w:br/>
        <w:t>et souverainement de sa grant constance et leauité! Elle</w:t>
      </w:r>
      <w:r>
        <w:br/>
        <w:t>respondy non pourtant : « Et comment entendez vous,</w:t>
      </w:r>
      <w:r>
        <w:br/>
        <w:t>dame, » fait elle, « que je vous puisse secourre et</w:t>
      </w:r>
      <w:r>
        <w:br/>
        <w:t>65 subvenir au confort de vous deux sans mon honneur</w:t>
      </w:r>
      <w:r>
        <w:br/>
        <w:t>perdre, ce que je ne doy faire ef ne feroie pour tout</w:t>
      </w:r>
    </w:p>
    <w:p w14:paraId="0E9B69B3" w14:textId="77777777" w:rsidR="009A1B5B" w:rsidRDefault="004E42D2">
      <w:pPr>
        <w:pStyle w:val="Corpodeltesto130"/>
        <w:shd w:val="clear" w:color="auto" w:fill="auto"/>
        <w:spacing w:line="202" w:lineRule="exact"/>
        <w:ind w:firstLine="360"/>
        <w:jc w:val="left"/>
      </w:pPr>
      <w:r>
        <w:lastRenderedPageBreak/>
        <w:t>l’or de Venise, combien que pour vostre bien me voul-</w:t>
      </w:r>
      <w:r>
        <w:br/>
        <w:t>droie jusques a tout emploier ? Mais quant esí pour</w:t>
      </w:r>
      <w:r>
        <w:br/>
        <w:t>le resconfort et ressourse de vostre mary, je n’y voy</w:t>
      </w:r>
      <w:r>
        <w:br/>
      </w:r>
      <w:r>
        <w:rPr>
          <w:rStyle w:val="Corpodeltesto13Georgia8ptNongrassettoSpaziatura0pt"/>
        </w:rPr>
        <w:t xml:space="preserve">70 </w:t>
      </w:r>
      <w:r>
        <w:t>tour ne maniere, par quoy il [93r.] ait garison, sans</w:t>
      </w:r>
      <w:r>
        <w:br/>
        <w:t>Je blasme et deshonneur de la fille du roy, a qui je</w:t>
      </w:r>
      <w:r>
        <w:br/>
        <w:t>vouldroye auíant de bìen qu’a ma îiîle meismez. »</w:t>
      </w:r>
      <w:r>
        <w:br/>
        <w:t>« Haa, dea ! » fait la contesse d’Artois, « ma dame,</w:t>
      </w:r>
      <w:r>
        <w:br/>
        <w:t>vous n’estez pas encore ou je veul venir et ne vous</w:t>
      </w:r>
      <w:r>
        <w:br/>
      </w:r>
      <w:r>
        <w:rPr>
          <w:rStyle w:val="Corpodeltesto13SegoeUI5ptNongrassettoSpaziatura0pt"/>
        </w:rPr>
        <w:t>75</w:t>
      </w:r>
      <w:r>
        <w:rPr>
          <w:rStyle w:val="Corpodeltesto13SegoeUI8pt"/>
          <w:b/>
          <w:bCs/>
        </w:rPr>
        <w:t xml:space="preserve"> </w:t>
      </w:r>
      <w:r>
        <w:t>despíaise, car mon ìntencion n’est tnie que mon seì~</w:t>
      </w:r>
      <w:r>
        <w:br/>
        <w:t>gneur ait allegance de sa maladie par aultre que par</w:t>
      </w:r>
      <w:r>
        <w:br/>
        <w:t>moy et Dieu i’en gard ; et m’escoutez parler et je</w:t>
      </w:r>
      <w:r>
        <w:br/>
        <w:t>vous diray honnourable maniere comment il se porra</w:t>
      </w:r>
      <w:r>
        <w:br/>
        <w:t>faire et pour ce que la besongne me touche y ay jou</w:t>
      </w:r>
      <w:r>
        <w:br/>
      </w:r>
      <w:r>
        <w:rPr>
          <w:rStyle w:val="Corpodeltesto13Georgia8ptNongrassettoSpaziatura0pt"/>
        </w:rPr>
        <w:t xml:space="preserve">80 </w:t>
      </w:r>
      <w:r>
        <w:t>pensé que se jou avoie une verge d’or que la fille</w:t>
      </w:r>
      <w:r>
        <w:br/>
        <w:t>du roy porte en son doy pour en donner une plus belle</w:t>
      </w:r>
      <w:r>
        <w:br/>
        <w:t>el riche que vecy, qui seroit eschange legíer a acor-</w:t>
      </w:r>
      <w:r>
        <w:br/>
        <w:t>der, je la donroie au conte, mon mary, qui par ce</w:t>
      </w:r>
      <w:r>
        <w:br/>
        <w:t>penseroìt que sez besongnez venissent a son piaisir</w:t>
      </w:r>
      <w:r>
        <w:br/>
        <w:t>85 et ainsy ne feroye je nulle doubte que il n’eust foy et</w:t>
      </w:r>
      <w:r>
        <w:br/>
        <w:t>credence a mez parolez et ìuy feroye entendre que du</w:t>
      </w:r>
      <w:r>
        <w:br/>
        <w:t>surplus iî la trouveroit en vostre chambre ou je ie</w:t>
      </w:r>
      <w:r>
        <w:br/>
        <w:t>conduiroie et tantdis qu’il se desabilleroit, j’entreroie</w:t>
      </w:r>
      <w:r>
        <w:br/>
        <w:t>ou íít ou il me trouveroit ou lieu de vostre maistresse,</w:t>
      </w:r>
      <w:r>
        <w:br/>
        <w:t>oo si seroie tant avisee de mon fait, tant en manierez</w:t>
      </w:r>
      <w:r>
        <w:br/>
        <w:t>comme en langagez, qu’il cuideroit estre [93v.] parve-</w:t>
      </w:r>
      <w:r>
        <w:br/>
        <w:t>nu a son joìeux desir et pour ce que c’est ia condicion</w:t>
      </w:r>
      <w:r>
        <w:br/>
        <w:t>dez hommez quant il ont joy une fois de ieurs amours</w:t>
      </w:r>
      <w:r>
        <w:br/>
        <w:t>que il veulent souvent parler, luy diray je estroitement</w:t>
      </w:r>
      <w:r>
        <w:br/>
      </w:r>
      <w:r>
        <w:rPr>
          <w:rStyle w:val="Corpodeltesto13NongrassettoSpaziatura0pt"/>
        </w:rPr>
        <w:t xml:space="preserve">95 </w:t>
      </w:r>
      <w:r>
        <w:t>que sans en faire signez ne paroiez qu’iî le die a son</w:t>
      </w:r>
      <w:r>
        <w:br/>
        <w:t>Phlipot comme a celuy a qui je me veul seulement fier</w:t>
      </w:r>
      <w:r>
        <w:br/>
        <w:t>et je revendray ycy comme devant; sy ne faittez doubte</w:t>
      </w:r>
      <w:r>
        <w:br/>
        <w:t xml:space="preserve">que je ne </w:t>
      </w:r>
      <w:r>
        <w:rPr>
          <w:rStyle w:val="Corpodeltesto13SegoeUI65ptCorsivo0"/>
          <w:b/>
          <w:bCs/>
        </w:rPr>
        <w:t>me</w:t>
      </w:r>
      <w:r>
        <w:t xml:space="preserve"> conduie en ceste chose tres bien et sy</w:t>
      </w:r>
      <w:r>
        <w:br/>
        <w:t>a point que tout prendra bonne fin et vous prometz,</w:t>
      </w:r>
      <w:r>
        <w:br/>
      </w:r>
      <w:r>
        <w:rPr>
          <w:rStyle w:val="Corpodeltesto137ptNongrassettoMaiuscoletto"/>
        </w:rPr>
        <w:t xml:space="preserve">ioo </w:t>
      </w:r>
      <w:r>
        <w:t>se cestuy singulier plaisir me voulez faire, je seray</w:t>
      </w:r>
      <w:r>
        <w:br/>
        <w:t>vostre tenue íous îez jours de ma vie ; sy vous en fay</w:t>
      </w:r>
      <w:r>
        <w:br/>
        <w:t>ia requeste ou nom de Celuy Dieu Quy congnoit ma</w:t>
      </w:r>
      <w:r>
        <w:br/>
        <w:t>bonne et leale pensee. »</w:t>
      </w:r>
    </w:p>
    <w:p w14:paraId="7B329F49" w14:textId="77777777" w:rsidR="009A1B5B" w:rsidRDefault="004E42D2">
      <w:pPr>
        <w:pStyle w:val="Corpodeltesto130"/>
        <w:shd w:val="clear" w:color="auto" w:fill="auto"/>
        <w:spacing w:line="211" w:lineRule="exact"/>
        <w:ind w:firstLine="360"/>
        <w:jc w:val="left"/>
      </w:pPr>
      <w:r>
        <w:t>Comment la nobie contesse d’Artois donna une verge</w:t>
      </w:r>
      <w:r>
        <w:br/>
        <w:t>d’or au conte, son seigneur, disant que la fille du roy</w:t>
      </w:r>
      <w:r>
        <w:br/>
        <w:t>de Castilie luy envoyoit, dont il fu moult joieux.</w:t>
      </w:r>
    </w:p>
    <w:p w14:paraId="6015BA9D" w14:textId="77777777" w:rsidR="009A1B5B" w:rsidRDefault="004E42D2">
      <w:pPr>
        <w:pStyle w:val="Corpodeltesto130"/>
        <w:shd w:val="clear" w:color="auto" w:fill="auto"/>
        <w:spacing w:line="211" w:lineRule="exact"/>
        <w:ind w:firstLine="360"/>
        <w:jc w:val="left"/>
      </w:pPr>
      <w:r>
        <w:rPr>
          <w:rStyle w:val="Corpodeltesto13Georgia75ptNongrassettoCorsivo0"/>
        </w:rPr>
        <w:t>[94T.]</w:t>
      </w:r>
      <w:r>
        <w:rPr>
          <w:rStyle w:val="Corpodeltesto138ptNongrassetto"/>
        </w:rPr>
        <w:t xml:space="preserve"> </w:t>
      </w:r>
      <w:r>
        <w:t>La grant bonté et betlez paroles de la dame</w:t>
      </w:r>
      <w:r>
        <w:br/>
      </w:r>
      <w:r>
        <w:rPr>
          <w:rStyle w:val="Corpodeltesto13SegoeUI8ptSpaziatura0pt0"/>
          <w:b/>
          <w:bCs/>
        </w:rPr>
        <w:t>5</w:t>
      </w:r>
      <w:r>
        <w:t xml:space="preserve"> d’Artois furent tant agreablez et plaisantez a ia bonne</w:t>
      </w:r>
      <w:r>
        <w:br/>
        <w:t>maistresse de la fìlle du roy de Castille que, toutez</w:t>
      </w:r>
      <w:r>
        <w:br/>
        <w:t>craintez geítez au iong, elle luy acorda sa tres humble</w:t>
      </w:r>
      <w:r>
        <w:br/>
        <w:t>requeste et dist : « De moy soyez asseuré car en plus</w:t>
      </w:r>
      <w:r>
        <w:br/>
        <w:t>grant chose, se possible m’estoit, vous vouldroye faire</w:t>
      </w:r>
      <w:r>
        <w:br/>
        <w:t>10 service ; et faittez bonne chiere car je penseray mes-</w:t>
      </w:r>
      <w:r>
        <w:br/>
        <w:t>huy a vostre fait en telle maniere que demain, a l’eure</w:t>
      </w:r>
      <w:r>
        <w:br/>
        <w:t>de .x. heurez, vous en donray bonne et joieuse res-</w:t>
      </w:r>
      <w:r>
        <w:br/>
        <w:t>ponce. » « Dieu le veulle, » respondy la contesse, a</w:t>
      </w:r>
      <w:r>
        <w:br/>
        <w:t xml:space="preserve">qui le cuer baignoit de joye, et apprez lez </w:t>
      </w:r>
      <w:r>
        <w:rPr>
          <w:rStyle w:val="Corpodeltesto13Georgia75ptNongrassetto3"/>
        </w:rPr>
        <w:t xml:space="preserve">[94V.] </w:t>
      </w:r>
      <w:r>
        <w:t>re-</w:t>
      </w:r>
      <w:r>
        <w:br/>
        <w:t>15 merciemens qu’elle sceut bien faire, la dame s’en ala</w:t>
      </w:r>
      <w:r>
        <w:br/>
        <w:t>avecquez iez aultrez damez et damoisellez en disant</w:t>
      </w:r>
      <w:r>
        <w:br/>
        <w:t>haultement : « A Dieu, Phlipot, mon amy, qu’I soit</w:t>
      </w:r>
      <w:r>
        <w:br/>
        <w:t>garde de voz amours. » Sy n’atendy gairez apprez</w:t>
      </w:r>
      <w:r>
        <w:br/>
        <w:t>que le conte d’Artois prist congié et yssy dez chambrez</w:t>
      </w:r>
      <w:r>
        <w:br/>
        <w:t>20 avecquez ia contesse et vindrent ensamble jusquez a</w:t>
      </w:r>
      <w:r>
        <w:br/>
        <w:t>leurs gens qui lez attendoient en saie et tantost se</w:t>
      </w:r>
      <w:r>
        <w:br/>
        <w:t>mist le conte au retour vers son logis, tres desireux</w:t>
      </w:r>
      <w:r>
        <w:br/>
        <w:t>de sçavoir quelque chose de nouvei de sez amours ;</w:t>
      </w:r>
      <w:r>
        <w:br/>
        <w:t>sy monta en sa chambre et sa femme apprez luy, a</w:t>
      </w:r>
      <w:r>
        <w:br/>
        <w:t>25 laquelle il parla de telz mos : « De voz nouvelles,</w:t>
      </w:r>
      <w:r>
        <w:br/>
        <w:t>Phlipot, beau sire, contez nous ent car assez longue-</w:t>
      </w:r>
      <w:r>
        <w:br/>
        <w:t>ment avez esté en devisez avecquez la maistresse de</w:t>
      </w:r>
      <w:r>
        <w:br/>
        <w:t>mez tres desireez amours, sy n’est mie que de mon mal</w:t>
      </w:r>
      <w:r>
        <w:br/>
        <w:t>n’ait esté faitte auicune mencion entre vous deux et</w:t>
      </w:r>
      <w:r>
        <w:br/>
        <w:t>,30 en moins d’espace a l’en forgié maint mariage. »</w:t>
      </w:r>
      <w:r>
        <w:br/>
      </w:r>
      <w:r>
        <w:lastRenderedPageBreak/>
        <w:t>« Aussy avons nous fait, monseigneur, » respondy îa</w:t>
      </w:r>
    </w:p>
    <w:p w14:paraId="3CA5060E" w14:textId="77777777" w:rsidR="009A1B5B" w:rsidRDefault="004E42D2">
      <w:pPr>
        <w:pStyle w:val="Corpodeltesto130"/>
        <w:shd w:val="clear" w:color="auto" w:fill="auto"/>
        <w:spacing w:line="211" w:lineRule="exact"/>
        <w:ind w:firstLine="360"/>
        <w:jc w:val="left"/>
      </w:pPr>
      <w:r>
        <w:t>contesse, « et faittez joie desoremais, car je vous as-</w:t>
      </w:r>
      <w:r>
        <w:br/>
        <w:t>seure que anchois demain orrez telle chose dont</w:t>
      </w:r>
      <w:r>
        <w:br/>
        <w:t>piech’a ne fustez plus joieux ; mais attendre couvient</w:t>
      </w:r>
      <w:r>
        <w:br/>
        <w:t>35 ung petit pour ce que du premier coup, corame l’en dit</w:t>
      </w:r>
      <w:r>
        <w:br/>
        <w:t>communement, on n’abat point le quesne. » De [95r.]</w:t>
      </w:r>
      <w:r>
        <w:br/>
        <w:t>cez parolez oyr fu tout le conte resconforté et prist</w:t>
      </w:r>
      <w:r>
        <w:br/>
        <w:t>tel espoir en son fait qu’il devint comme a demy gary</w:t>
      </w:r>
      <w:r>
        <w:br/>
        <w:t>et ne savoit assez remercier son ambaxadresse et luy</w:t>
      </w:r>
      <w:r>
        <w:br/>
      </w:r>
      <w:r>
        <w:rPr>
          <w:rStyle w:val="Corpodeltesto13CandaraSpaziatura0pt"/>
          <w:b/>
          <w:bCs/>
        </w:rPr>
        <w:t xml:space="preserve">40 </w:t>
      </w:r>
      <w:r>
        <w:t>disoit : « De bonne heure vous vey je premierement,</w:t>
      </w:r>
      <w:r>
        <w:br/>
        <w:t>mon trez doulx amy Phlipot, et bien sachiez que ja-</w:t>
      </w:r>
      <w:r>
        <w:br/>
        <w:t>mais n’avray chose tant soit chiere que tout vostre</w:t>
      </w:r>
      <w:r>
        <w:br/>
        <w:t>ne soit et recompensacion du bon confort qui a vostre</w:t>
      </w:r>
      <w:r>
        <w:br/>
        <w:t>pourchas, se Dieux plaist, m’en venra comme je l’es-</w:t>
      </w:r>
      <w:r>
        <w:br/>
        <w:t>45 poire. »</w:t>
      </w:r>
    </w:p>
    <w:p w14:paraId="21E62BF1" w14:textId="77777777" w:rsidR="009A1B5B" w:rsidRDefault="004E42D2">
      <w:pPr>
        <w:pStyle w:val="Corpodeltesto130"/>
        <w:shd w:val="clear" w:color="auto" w:fill="auto"/>
        <w:spacing w:line="211" w:lineRule="exact"/>
        <w:ind w:firstLine="360"/>
        <w:jc w:val="left"/>
      </w:pPr>
      <w:r>
        <w:t>Moult de biens promettoit le conte a la contesse</w:t>
      </w:r>
      <w:r>
        <w:br/>
        <w:t>et si faisoit il a la dame, gouverneresse de la belle</w:t>
      </w:r>
      <w:r>
        <w:br/>
        <w:t>fille du roy de Castille, dont il cuidoit bien joïr tout</w:t>
      </w:r>
      <w:r>
        <w:br/>
        <w:t>a son plaisir par le moyen de ceste anchienne dame</w:t>
      </w:r>
      <w:r>
        <w:br/>
        <w:t>50 qui a ce faire ne fust pour riens du monde daignié</w:t>
      </w:r>
      <w:r>
        <w:br/>
        <w:t>consentir, tant par estoit plaine de leaulté, anchois luy</w:t>
      </w:r>
      <w:r>
        <w:br/>
        <w:t>changa son jeu tout au rebours de sa pensee, car sy</w:t>
      </w:r>
      <w:r>
        <w:br/>
        <w:t>tost qu’elle se trouva la nuit avecquez la damoiselle,</w:t>
      </w:r>
      <w:r>
        <w:br/>
        <w:t>fille du roy, elle luy monstra le riche dyamant que la</w:t>
      </w:r>
      <w:r>
        <w:br/>
        <w:t>55 contesse luy avoit baillié pour faire I’eschangement</w:t>
      </w:r>
      <w:r>
        <w:br/>
        <w:t>gracieux du sien ; sy en fu la belle fille trez joieuse</w:t>
      </w:r>
      <w:r>
        <w:br/>
        <w:t>du veoir et soushaida incontinent que sa verge fust</w:t>
      </w:r>
      <w:r>
        <w:br/>
        <w:t>telle devenue et luy eust cousté grant argent [95v.].</w:t>
      </w:r>
      <w:r>
        <w:br/>
        <w:t>« II est bien vostre, ma dame, » respondy celle qui luy</w:t>
      </w:r>
      <w:r>
        <w:br/>
        <w:t>60 tendy de plus prez, disant qu’a ceste cause l’avoit elle</w:t>
      </w:r>
      <w:r>
        <w:br/>
        <w:t>illecq aporté pour l’eschangier a sa verge, mais aultre</w:t>
      </w:r>
      <w:r>
        <w:br/>
        <w:t>chose n’en vouloit, ce de quoy ia bonne pucelle lui</w:t>
      </w:r>
      <w:r>
        <w:br/>
        <w:t>sceut grant gré et moult l’en mercya et ainsy eult</w:t>
      </w:r>
      <w:r>
        <w:br/>
        <w:t>chascune dez deux ce qu’ellez desiroient; ceste nuit</w:t>
      </w:r>
      <w:r>
        <w:br/>
        <w:t>65 se passa et vint l’eure que la contesse d’Artois se</w:t>
      </w:r>
    </w:p>
    <w:p w14:paraId="163082C3" w14:textId="77777777" w:rsidR="009A1B5B" w:rsidRDefault="004E42D2">
      <w:pPr>
        <w:pStyle w:val="Corpodeltesto130"/>
        <w:shd w:val="clear" w:color="auto" w:fill="auto"/>
        <w:spacing w:line="211" w:lineRule="exact"/>
        <w:ind w:firstLine="360"/>
        <w:jc w:val="left"/>
      </w:pPr>
      <w:r>
        <w:t>írouva au lieu determiné pour parler a la bonne dame,</w:t>
      </w:r>
      <w:r>
        <w:br/>
        <w:t>iaquelle, de sy long comme elle le perchut, luy dit :</w:t>
      </w:r>
      <w:r>
        <w:br/>
        <w:t>« Le bon jour vous soit donné, Phlipot, beau sire. &gt;&gt;</w:t>
      </w:r>
      <w:r>
        <w:br/>
        <w:t>Et, en ce disant, s’aprocherent lez deux damez i’unè</w:t>
      </w:r>
      <w:r>
        <w:br/>
        <w:t>70 de l’autre et quant eilez se furent deviseez faintement</w:t>
      </w:r>
      <w:r>
        <w:br/>
        <w:t>devant lez aultrez damez, la dame anchienne tira a</w:t>
      </w:r>
      <w:r>
        <w:br/>
        <w:t>part la contesse d’Artois et donna la verge et en di-</w:t>
      </w:r>
      <w:r>
        <w:br/>
        <w:t>sant touí basset : « J’ay bíen pensé de vous, dame,</w:t>
      </w:r>
      <w:r>
        <w:br/>
        <w:t>car pour vostre desirier acompiir feray en ceste nuit</w:t>
      </w:r>
      <w:r>
        <w:br/>
      </w:r>
      <w:r>
        <w:rPr>
          <w:rStyle w:val="Corpodeltesto13SegoeUI8ptSpaziatura0pt0"/>
          <w:b/>
          <w:bCs/>
        </w:rPr>
        <w:t>75</w:t>
      </w:r>
      <w:r>
        <w:t xml:space="preserve"> en ma chambre preparer ung </w:t>
      </w:r>
      <w:r>
        <w:rPr>
          <w:rStyle w:val="Corpodeltesto13Spaziatura1pt"/>
          <w:b/>
          <w:bCs/>
        </w:rPr>
        <w:t>lií;</w:t>
      </w:r>
      <w:r>
        <w:t xml:space="preserve"> sy amenez vostre</w:t>
      </w:r>
      <w:r>
        <w:br/>
        <w:t>mary, apprez que toutez gens seront retraís, et vous</w:t>
      </w:r>
      <w:r>
        <w:br/>
        <w:t>souviengne qu’il y a ung petit huisset en la ruielle,</w:t>
      </w:r>
      <w:r>
        <w:br/>
        <w:t>lequel est une garde robe par ou apprez ce que vous</w:t>
      </w:r>
      <w:r>
        <w:br/>
        <w:t>serez partie de vostre seigneur, pour en retourner gat-</w:t>
      </w:r>
      <w:r>
        <w:br/>
      </w:r>
      <w:r>
        <w:rPr>
          <w:rStyle w:val="Corpodeltesto13Georgia75ptNongrassetto0"/>
        </w:rPr>
        <w:t xml:space="preserve">80 </w:t>
      </w:r>
      <w:r>
        <w:t xml:space="preserve">der le logis, vous venrez </w:t>
      </w:r>
      <w:r>
        <w:rPr>
          <w:rStyle w:val="Corpodeltesto13SegoeUI9ptNongrassettoCorsivoSpaziatura0pt"/>
        </w:rPr>
        <w:t>[ç6r.]</w:t>
      </w:r>
      <w:r>
        <w:rPr>
          <w:rStyle w:val="Corpodeltesto1310ptNongrassetto1"/>
        </w:rPr>
        <w:t xml:space="preserve"> </w:t>
      </w:r>
      <w:r>
        <w:t>et la me trouverez;</w:t>
      </w:r>
      <w:r>
        <w:br/>
        <w:t>sy vous desabiilerez illecq a coup et sauldrez par ces-</w:t>
      </w:r>
      <w:r>
        <w:br/>
        <w:t>tuy huisset en ia chambre ou trouverez le lit, sy vous</w:t>
      </w:r>
      <w:r>
        <w:br/>
        <w:t>glacerez dedens ie plus coyement et le plus legiere-</w:t>
      </w:r>
      <w:r>
        <w:br/>
        <w:t>ment que îaire le porrez et du sourplus je m’atengs</w:t>
      </w:r>
      <w:r>
        <w:br/>
      </w:r>
      <w:r>
        <w:rPr>
          <w:rStyle w:val="Corpodeltesto13Georgia75ptNongrassetto0"/>
        </w:rPr>
        <w:t xml:space="preserve">85 </w:t>
      </w:r>
      <w:r>
        <w:t>a vous deux ; mais soyez songneuse de vous lever de</w:t>
      </w:r>
      <w:r>
        <w:br/>
        <w:t>bonne heure et rentrez en ceste garde robe et refre-</w:t>
      </w:r>
      <w:r>
        <w:br/>
        <w:t>mez l’uys apprez vous pour plus a vostre aíse et seu-</w:t>
      </w:r>
      <w:r>
        <w:br/>
        <w:t>rement remettre en voz abillemens d’omme et chemi-</w:t>
      </w:r>
      <w:r>
        <w:br/>
        <w:t>nez de la a vostre logîs, car de moult prez vous sievra</w:t>
      </w:r>
      <w:r>
        <w:br/>
      </w:r>
      <w:r>
        <w:rPr>
          <w:rStyle w:val="Corpodeltesto13Georgia75ptNongrassetto0"/>
        </w:rPr>
        <w:t xml:space="preserve">90 </w:t>
      </w:r>
      <w:r>
        <w:t>le conte qui sera a peu aussi matin descouchié comme</w:t>
      </w:r>
      <w:r>
        <w:br/>
        <w:t>vous. &gt;</w:t>
      </w:r>
    </w:p>
    <w:p w14:paraId="5E152DE2" w14:textId="77777777" w:rsidR="009A1B5B" w:rsidRDefault="004E42D2">
      <w:pPr>
        <w:pStyle w:val="Corpodeltesto130"/>
        <w:shd w:val="clear" w:color="auto" w:fill="auto"/>
        <w:spacing w:line="211" w:lineRule="exact"/>
        <w:ind w:firstLine="360"/>
        <w:jc w:val="left"/>
      </w:pPr>
      <w:r>
        <w:t>Dieux ! Que la contesse fu oultre mesure esjoye</w:t>
      </w:r>
      <w:r>
        <w:br/>
        <w:t>d’oyr ce gracieux langage ! II n’est paz a doubter que</w:t>
      </w:r>
      <w:r>
        <w:br/>
        <w:t>son cuer fust lors en merancolye, car íi ne pooit, tant</w:t>
      </w:r>
      <w:r>
        <w:br/>
      </w:r>
      <w:r>
        <w:rPr>
          <w:rStyle w:val="Corpodeltesto13SegoeUI8ptSpaziatura0pt0"/>
          <w:b/>
          <w:bCs/>
        </w:rPr>
        <w:t>95</w:t>
      </w:r>
      <w:r>
        <w:t xml:space="preserve"> estoit remply de parfaitte plaisance et s’elle mercya</w:t>
      </w:r>
      <w:r>
        <w:br/>
        <w:t>de grant affection celie qui ce beau plaisir luy faisoit,</w:t>
      </w:r>
      <w:r>
        <w:br/>
      </w:r>
      <w:r>
        <w:lastRenderedPageBreak/>
        <w:t>il n’y avoit que raison, comme a la verité elle en fist</w:t>
      </w:r>
      <w:r>
        <w:br/>
        <w:t>grant devoir et tira de son gand ung riche fermaillet</w:t>
      </w:r>
      <w:r>
        <w:br/>
        <w:t>et bien ouvré a merveillez, lequel elle donna a la dame</w:t>
      </w:r>
    </w:p>
    <w:p w14:paraId="6D8E1609" w14:textId="77777777" w:rsidR="009A1B5B" w:rsidRDefault="004E42D2">
      <w:pPr>
        <w:pStyle w:val="Corpodeltesto130"/>
        <w:shd w:val="clear" w:color="auto" w:fill="auto"/>
        <w:spacing w:line="202" w:lineRule="exact"/>
        <w:jc w:val="left"/>
      </w:pPr>
      <w:r>
        <w:rPr>
          <w:rStyle w:val="Corpodeltesto13SegoeUI65ptCorsivo0"/>
          <w:b/>
          <w:bCs/>
        </w:rPr>
        <w:t>im</w:t>
      </w:r>
      <w:r>
        <w:t xml:space="preserve"> qui toutesvoyez le prist bien en grè en disant : « Ce</w:t>
      </w:r>
      <w:r>
        <w:br/>
        <w:t>n’est paz [ç&gt;</w:t>
      </w:r>
      <w:r>
        <w:rPr>
          <w:rStyle w:val="Corpodeltesto13Georgia75ptNongrassettoSpaziatura0pt"/>
        </w:rPr>
        <w:t>6</w:t>
      </w:r>
      <w:r>
        <w:t>v.] pour guerredon ce que de bon cuer</w:t>
      </w:r>
      <w:r>
        <w:br/>
        <w:t>vous presente, mais adfin que mon fait ayez pour</w:t>
      </w:r>
      <w:r>
        <w:br/>
        <w:t>recommandé. » Atant prist congié la contesse d’Artois^</w:t>
      </w:r>
      <w:r>
        <w:br/>
        <w:t>sy ravie de leesse que de tous sez griefz passez ne luy</w:t>
      </w:r>
      <w:r>
        <w:br/>
      </w:r>
      <w:r>
        <w:rPr>
          <w:rStyle w:val="Corpodeltesto137ptMaiuscoletto"/>
          <w:b/>
          <w:bCs/>
        </w:rPr>
        <w:t xml:space="preserve">ios </w:t>
      </w:r>
      <w:r>
        <w:t>souvenoit plus et s’en vint devers son seigneur qui</w:t>
      </w:r>
      <w:r>
        <w:br/>
        <w:t>alors passoit tempz a regarder ung jeu d’eschez que</w:t>
      </w:r>
      <w:r>
        <w:br/>
        <w:t>deux chevaliers de sa court menoient ; sy víst tost ia</w:t>
      </w:r>
      <w:r>
        <w:br/>
        <w:t>dame quí I'enclína et il s’eslonga de sez hommez et</w:t>
      </w:r>
      <w:r>
        <w:br/>
        <w:t>entra avecques elle en sa chambre ou la dame luy pre-</w:t>
      </w:r>
      <w:r>
        <w:br/>
        <w:t>no senta de prime venue la verge d’or en disant ; « Que</w:t>
      </w:r>
      <w:r>
        <w:br/>
        <w:t>vous semble de ceste verge, monseigneur? L’avés vous</w:t>
      </w:r>
      <w:r>
        <w:br/>
        <w:t>point aultre fois veue? A cez enseignez se recommande</w:t>
      </w:r>
      <w:r>
        <w:br/>
        <w:t>a vous cent mille fois celle qui pour vostre amour du</w:t>
      </w:r>
      <w:r>
        <w:br/>
        <w:t>tout s’abandonne a faire ce qu’il vous plaira. » Le</w:t>
      </w:r>
      <w:r>
        <w:br/>
        <w:t>ns conte, autant joieux c’onquez avoit esté desplaisant</w:t>
      </w:r>
      <w:r>
        <w:br/>
        <w:t>en sa vie, respondy : « Ouy certez, mon amy Phlipot,</w:t>
      </w:r>
      <w:r>
        <w:br/>
        <w:t>voirement l’ay je veu porter mainte journee a la belle</w:t>
      </w:r>
      <w:r>
        <w:br/>
        <w:t>que Dieu gard. » Lors luy conta de mot en aultre jus-</w:t>
      </w:r>
      <w:r>
        <w:br/>
        <w:t xml:space="preserve">quez </w:t>
      </w:r>
      <w:r>
        <w:rPr>
          <w:rStyle w:val="Corpodeltesto139ptNongrassetto"/>
        </w:rPr>
        <w:t xml:space="preserve">enfin </w:t>
      </w:r>
      <w:r>
        <w:t>la dame ce qu’il faire devoit, comme il</w:t>
      </w:r>
      <w:r>
        <w:br/>
      </w:r>
      <w:r>
        <w:rPr>
          <w:rStyle w:val="Corpodeltesto13Georgia75ptNongrassettoCorsivo1"/>
        </w:rPr>
        <w:t>120</w:t>
      </w:r>
      <w:r>
        <w:t xml:space="preserve"> est cy dessus contenu, pourquoy le conte ne luy sçavoit</w:t>
      </w:r>
      <w:r>
        <w:br/>
        <w:t>assez faire feste ne dire du bien de l’anchienne dame</w:t>
      </w:r>
      <w:r>
        <w:br/>
        <w:t>de la pucelle dont il cuidoit ainsi [</w:t>
      </w:r>
      <w:r>
        <w:rPr>
          <w:rStyle w:val="Corpodeltesto13Georgia75ptNongrassettoSpaziatura0pt"/>
        </w:rPr>
        <w:t>97</w:t>
      </w:r>
      <w:r>
        <w:t>r.] estre parvenu</w:t>
      </w:r>
      <w:r>
        <w:br/>
        <w:t>a son intencion, ce de quoy ii estoit bien loing ; sy</w:t>
      </w:r>
      <w:r>
        <w:br/>
      </w:r>
      <w:r>
        <w:rPr>
          <w:rStyle w:val="Corpodeltesto139ptNongrassetto"/>
        </w:rPr>
        <w:t xml:space="preserve">devez sçavoìr </w:t>
      </w:r>
      <w:r>
        <w:t>que se par avant avoit entendu et labou-</w:t>
      </w:r>
      <w:r>
        <w:br/>
      </w:r>
      <w:r>
        <w:rPr>
          <w:rStyle w:val="Corpodeltesto13Georgia75ptNongrassettoSpaziatura0pt"/>
        </w:rPr>
        <w:t>125</w:t>
      </w:r>
      <w:r>
        <w:t xml:space="preserve"> </w:t>
      </w:r>
      <w:r>
        <w:rPr>
          <w:rStyle w:val="Corpodeltesto139ptNongrassetto"/>
        </w:rPr>
        <w:t xml:space="preserve">ré </w:t>
      </w:r>
      <w:r>
        <w:t>a faire complaintez piteusez, que tout au contraire</w:t>
      </w:r>
      <w:r>
        <w:br/>
      </w:r>
      <w:r>
        <w:rPr>
          <w:rStyle w:val="Corpodeltesto139ptNongrassetto"/>
        </w:rPr>
        <w:t xml:space="preserve">faisoit </w:t>
      </w:r>
      <w:r>
        <w:t>il sez remerciemens a Amours et a Fortune</w:t>
      </w:r>
      <w:r>
        <w:br/>
        <w:t>de parollez :</w:t>
      </w:r>
    </w:p>
    <w:p w14:paraId="7EF0366D" w14:textId="77777777" w:rsidR="009A1B5B" w:rsidRDefault="004E42D2">
      <w:pPr>
        <w:pStyle w:val="Corpodeltesto130"/>
        <w:shd w:val="clear" w:color="auto" w:fill="auto"/>
        <w:spacing w:line="211" w:lineRule="exact"/>
        <w:ind w:firstLine="360"/>
        <w:jc w:val="left"/>
        <w:sectPr w:rsidR="009A1B5B">
          <w:headerReference w:type="even" r:id="rId111"/>
          <w:headerReference w:type="default" r:id="rId112"/>
          <w:headerReference w:type="first" r:id="rId113"/>
          <w:footerReference w:type="first" r:id="rId114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« Hault et puissaní dieu d’Amours, de qui nul</w:t>
      </w:r>
      <w:r>
        <w:br/>
        <w:t>ne se doit deffier, tu soyez loêz de tous îez</w:t>
      </w:r>
      <w:r>
        <w:br/>
      </w:r>
      <w:r>
        <w:rPr>
          <w:rStyle w:val="Corpodeltesto13Georgia75ptNongrassettoSpaziatura0pt"/>
        </w:rPr>
        <w:t>130</w:t>
      </w:r>
      <w:r>
        <w:t xml:space="preserve"> amoureux de ce monde et de moy a qui ta grace et</w:t>
      </w:r>
      <w:r>
        <w:br/>
        <w:t>pitié ont fait si bellez vertus que de moy faire relever</w:t>
      </w:r>
      <w:r>
        <w:br/>
        <w:t>a ung instant du tres angoisseux lit de toute enfermé</w:t>
      </w:r>
      <w:r>
        <w:br/>
        <w:t>ou je fusse miserablement devié, car desja estoit le</w:t>
      </w:r>
      <w:r>
        <w:br/>
        <w:t>corpz devié bien prez et transy, ne fut ta doulce cle-</w:t>
      </w:r>
      <w:r>
        <w:br/>
      </w:r>
      <w:r>
        <w:rPr>
          <w:rStyle w:val="Corpodeltesto13Georgia7ptNongrassetto0"/>
        </w:rPr>
        <w:t xml:space="preserve">135 </w:t>
      </w:r>
      <w:r>
        <w:t>mence et souveraine bonté pourquoy je te rens gracez</w:t>
      </w:r>
    </w:p>
    <w:p w14:paraId="6064E7CF" w14:textId="77777777" w:rsidR="009A1B5B" w:rsidRDefault="004E42D2">
      <w:pPr>
        <w:pStyle w:val="Corpodeltesto130"/>
        <w:shd w:val="clear" w:color="auto" w:fill="auto"/>
        <w:spacing w:line="216" w:lineRule="exact"/>
        <w:ind w:firstLine="360"/>
        <w:jc w:val="left"/>
      </w:pPr>
      <w:r>
        <w:lastRenderedPageBreak/>
        <w:t>et renderay chascun jour mille foys, Amours, plus</w:t>
      </w:r>
      <w:r>
        <w:br/>
        <w:t>doulce que miel ; le cuer me disoit bien que je ne mo-</w:t>
      </w:r>
      <w:r>
        <w:br/>
        <w:t>roie paz en ton service sans guerredon ; et Foeil, ton</w:t>
      </w:r>
      <w:r>
        <w:br/>
        <w:t>hardy et gracieux messagier qui la plus belle dez aul-</w:t>
      </w:r>
      <w:r>
        <w:br/>
      </w:r>
      <w:r>
        <w:rPr>
          <w:rStyle w:val="Corpodeltesto13Georgia75ptNongrassettoSpaziatura0pt"/>
        </w:rPr>
        <w:t>140</w:t>
      </w:r>
      <w:r>
        <w:t xml:space="preserve"> trez me commanda eslire, ne la m’eust jamais fait</w:t>
      </w:r>
      <w:r>
        <w:br/>
        <w:t>coisir sans sçavoir que ce seroit toute l’espargne de</w:t>
      </w:r>
      <w:r>
        <w:br/>
        <w:t>joye en la fin, car a aultrement faire il y eust eu pe-</w:t>
      </w:r>
      <w:r>
        <w:br/>
        <w:t>chié; sy me repens de ce que je iez ay blasmez et</w:t>
      </w:r>
      <w:r>
        <w:br/>
        <w:t>reprouchiez, confessant [</w:t>
      </w:r>
      <w:r>
        <w:rPr>
          <w:rStyle w:val="Corpodeltesto13Georgia75ptNongrassettoSpaziatura0pt"/>
        </w:rPr>
        <w:t>97</w:t>
      </w:r>
      <w:r>
        <w:t>v.] que ch’a esté par vuy-</w:t>
      </w:r>
      <w:r>
        <w:br/>
      </w:r>
      <w:r>
        <w:rPr>
          <w:rStyle w:val="Corpodeltesto13Georgia75ptNongrassettoSpaziatura0pt"/>
        </w:rPr>
        <w:t>14</w:t>
      </w:r>
      <w:r>
        <w:t>S deur de chief et par deffaulte de mon bon sens ce</w:t>
      </w:r>
      <w:r>
        <w:br/>
        <w:t>que j’en ay dit. » En apprez changoit pourpos et di-</w:t>
      </w:r>
      <w:r>
        <w:br/>
        <w:t>soit : « Hé, tres amee dame Fortune, doulce, piteuse,</w:t>
      </w:r>
      <w:r>
        <w:br/>
        <w:t>sage, moderee et digne de loênge, comment m’acquite-</w:t>
      </w:r>
      <w:r>
        <w:br/>
        <w:t>ray jou deuement dire le bien qui me vient par toy ?</w:t>
      </w:r>
      <w:r>
        <w:br/>
      </w:r>
      <w:r>
        <w:rPr>
          <w:rStyle w:val="Corpodeltesto13Georgia75ptNongrassettoSpaziatura0pt"/>
        </w:rPr>
        <w:t>150</w:t>
      </w:r>
      <w:r>
        <w:t xml:space="preserve"> Tu ne me puez mieulx contempter n’apaisier de tous</w:t>
      </w:r>
      <w:r>
        <w:br/>
        <w:t>mez maulx que faire en la grace de celle que j’ayme</w:t>
      </w:r>
      <w:r>
        <w:br/>
        <w:t>plus que tout le monde. Hee, benoitte Fortune, que tu</w:t>
      </w:r>
      <w:r>
        <w:br/>
        <w:t>disposes tez fais secretement ! On ne puet trop chie-</w:t>
      </w:r>
      <w:r>
        <w:br/>
        <w:t>rement acheter ton amour et ta bienveullance ; tu</w:t>
      </w:r>
      <w:r>
        <w:br/>
      </w:r>
      <w:r>
        <w:rPr>
          <w:rStyle w:val="Corpodeltesto13Georgia7ptNongrassetto0"/>
        </w:rPr>
        <w:t xml:space="preserve">155 </w:t>
      </w:r>
      <w:r>
        <w:t>envoiez quant il te plaist en une heure plus de doul-</w:t>
      </w:r>
      <w:r>
        <w:br/>
        <w:t>ceur c’on ne pourroìt en cent jours souffrir de doleur;</w:t>
      </w:r>
      <w:r>
        <w:br/>
        <w:t>tu garis lez adolez et mesaisiez, tu fais lez poures</w:t>
      </w:r>
      <w:r>
        <w:br/>
        <w:t>enrichir, tu relieves les ímpotens, tu donne joye aux</w:t>
      </w:r>
      <w:r>
        <w:br/>
        <w:t>desconfortez, tu ez dame de tous lez biens mondains</w:t>
      </w:r>
      <w:r>
        <w:br/>
      </w:r>
      <w:r>
        <w:rPr>
          <w:rStyle w:val="Corpodeltesto13Georgia75ptNongrassettoSpaziatura0pt"/>
        </w:rPr>
        <w:t>160</w:t>
      </w:r>
      <w:r>
        <w:t xml:space="preserve"> et se tu ordonnez a ta volenté, tu te puez faire et se</w:t>
      </w:r>
      <w:r>
        <w:br/>
        <w:t>lez aulcuns se plaindent de toy, je croy qu’i sont yvres</w:t>
      </w:r>
      <w:r>
        <w:br/>
        <w:t>et sy malostrus qu’ilz mescongnoissent ta valeur et</w:t>
      </w:r>
      <w:r>
        <w:br/>
        <w:t>puissance, par quoy ilz perissent en desplaisir ; si lez</w:t>
      </w:r>
      <w:r>
        <w:br/>
        <w:t>laisse pour telz qu’iiz sont, mais aux paciens et atem-</w:t>
      </w:r>
      <w:r>
        <w:br/>
      </w:r>
      <w:r>
        <w:rPr>
          <w:rStyle w:val="Corpodeltesto13Georgia75ptNongrassettoSpaziatura0pt"/>
        </w:rPr>
        <w:t>165</w:t>
      </w:r>
      <w:r>
        <w:t xml:space="preserve"> prez amoureux fais tu tez largessez [ç</w:t>
      </w:r>
      <w:r>
        <w:rPr>
          <w:rStyle w:val="Corpodeltesto13Georgia75ptNongrassettoSpaziatura0pt"/>
        </w:rPr>
        <w:t>8</w:t>
      </w:r>
      <w:r>
        <w:t>r.] pour Ie</w:t>
      </w:r>
      <w:r>
        <w:br/>
        <w:t>loyer de leur labeur, car celuy n’est mie digne d’avoir</w:t>
      </w:r>
      <w:r>
        <w:br/>
        <w:t>plaisirs et doulceurs. » Puis redisoit le noble conte :</w:t>
      </w:r>
    </w:p>
    <w:p w14:paraId="1A1DE5EA" w14:textId="77777777" w:rsidR="009A1B5B" w:rsidRDefault="004E42D2">
      <w:pPr>
        <w:pStyle w:val="Corpodeltesto130"/>
        <w:shd w:val="clear" w:color="auto" w:fill="auto"/>
        <w:spacing w:line="216" w:lineRule="exact"/>
        <w:jc w:val="left"/>
      </w:pPr>
      <w:r>
        <w:t>« Hee, nuit tres desiree, pour Dieu, avance toy de</w:t>
      </w:r>
      <w:r>
        <w:br/>
        <w:t>venir ! II m’est advis que piech’a fusse venue se ton</w:t>
      </w:r>
    </w:p>
    <w:p w14:paraId="080A0333" w14:textId="77777777" w:rsidR="009A1B5B" w:rsidRDefault="004E42D2">
      <w:pPr>
        <w:pStyle w:val="Titolo430"/>
        <w:keepNext/>
        <w:keepLines/>
        <w:shd w:val="clear" w:color="auto" w:fill="auto"/>
        <w:spacing w:line="500" w:lineRule="exact"/>
      </w:pPr>
      <w:bookmarkStart w:id="1" w:name="bookmark100"/>
      <w:r>
        <w:t>SH||;</w:t>
      </w:r>
      <w:bookmarkEnd w:id="1"/>
    </w:p>
    <w:p w14:paraId="0329700E" w14:textId="77777777" w:rsidR="009A1B5B" w:rsidRDefault="004E42D2">
      <w:pPr>
        <w:pStyle w:val="Corpodeltesto21"/>
        <w:shd w:val="clear" w:color="auto" w:fill="auto"/>
        <w:spacing w:line="200" w:lineRule="exact"/>
      </w:pPr>
      <w:r>
        <w:t>1</w:t>
      </w:r>
      <w:r>
        <w:rPr>
          <w:rStyle w:val="Corpodeltesto2Spaziatura0pt"/>
        </w:rPr>
        <w:t xml:space="preserve"> '</w:t>
      </w:r>
    </w:p>
    <w:p w14:paraId="67BC8939" w14:textId="77777777" w:rsidR="009A1B5B" w:rsidRDefault="004E42D2">
      <w:pPr>
        <w:pStyle w:val="Corpodeltesto921"/>
        <w:shd w:val="clear" w:color="auto" w:fill="auto"/>
        <w:spacing w:line="210" w:lineRule="exact"/>
      </w:pPr>
      <w:r>
        <w:t xml:space="preserve">■ </w:t>
      </w:r>
      <w:r>
        <w:rPr>
          <w:rStyle w:val="Corpodeltesto922"/>
          <w:b/>
          <w:bCs/>
        </w:rPr>
        <w:t>lljlii</w:t>
      </w:r>
      <w:r>
        <w:t>i.</w:t>
      </w:r>
    </w:p>
    <w:p w14:paraId="46E93C21" w14:textId="77777777" w:rsidR="009A1B5B" w:rsidRDefault="004E42D2">
      <w:pPr>
        <w:pStyle w:val="Titolo430"/>
        <w:keepNext/>
        <w:keepLines/>
        <w:shd w:val="clear" w:color="auto" w:fill="auto"/>
        <w:spacing w:line="500" w:lineRule="exact"/>
      </w:pPr>
      <w:bookmarkStart w:id="2" w:name="bookmark101"/>
      <w:r>
        <w:t>1 nSP'</w:t>
      </w:r>
      <w:bookmarkEnd w:id="2"/>
    </w:p>
    <w:p w14:paraId="7CB4A875" w14:textId="77777777" w:rsidR="009A1B5B" w:rsidRDefault="004E42D2">
      <w:pPr>
        <w:pStyle w:val="Corpodeltesto930"/>
        <w:shd w:val="clear" w:color="auto" w:fill="auto"/>
        <w:spacing w:line="320" w:lineRule="exact"/>
      </w:pPr>
      <w:r>
        <w:rPr>
          <w:rStyle w:val="Corpodeltesto93Maiuscoletto"/>
        </w:rPr>
        <w:t>1 SBp&gt;</w:t>
      </w:r>
    </w:p>
    <w:p w14:paraId="39AF94FA" w14:textId="77777777" w:rsidR="009A1B5B" w:rsidRDefault="004E42D2">
      <w:pPr>
        <w:pStyle w:val="Corpodeltesto130"/>
        <w:shd w:val="clear" w:color="auto" w:fill="auto"/>
        <w:spacing w:line="211" w:lineRule="exact"/>
        <w:jc w:val="left"/>
        <w:sectPr w:rsidR="009A1B5B">
          <w:headerReference w:type="even" r:id="rId115"/>
          <w:headerReference w:type="default" r:id="rId116"/>
          <w:headerReference w:type="first" r:id="rId117"/>
          <w:footerReference w:type="first" r:id="rId118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rPr>
          <w:rStyle w:val="Corpodeltesto13Georgia75ptNongrassettoSpaziatura0pt"/>
        </w:rPr>
        <w:t>170</w:t>
      </w:r>
      <w:r>
        <w:t xml:space="preserve"> mouvemení feist son devoir naturel et ordinaìre ; ne</w:t>
      </w:r>
      <w:r>
        <w:br/>
        <w:t>donne rien du tien au jour qui trop dure, mais prent</w:t>
      </w:r>
      <w:r>
        <w:br/>
        <w:t>sur luy eeste fois ung pou d’avancement car bien iuy</w:t>
      </w:r>
      <w:r>
        <w:br/>
        <w:t>rendras au double ; s’ii te plaist tout a tempz, fay</w:t>
      </w:r>
      <w:r>
        <w:br/>
        <w:t>moy che plaisir, doulce nuit, ou j’atens tant de joye</w:t>
      </w:r>
      <w:r>
        <w:br/>
        <w:t>i</w:t>
      </w:r>
      <w:r>
        <w:rPr>
          <w:rStyle w:val="Corpodeltesto13Georgia75ptNongrassettoSpaziatura0pt"/>
        </w:rPr>
        <w:t>7</w:t>
      </w:r>
      <w:r>
        <w:t>S que par souhet pius n’en vouldroye demander. »</w:t>
      </w:r>
    </w:p>
    <w:p w14:paraId="1FF31A0E" w14:textId="77777777" w:rsidR="009A1B5B" w:rsidRDefault="004E42D2">
      <w:pPr>
        <w:pStyle w:val="Corpodeltesto130"/>
        <w:shd w:val="clear" w:color="auto" w:fill="auto"/>
        <w:spacing w:line="211" w:lineRule="exact"/>
        <w:ind w:firstLine="360"/>
        <w:jc w:val="left"/>
      </w:pPr>
      <w:r>
        <w:lastRenderedPageBreak/>
        <w:t>Comment la contesse d’Artois coucha avecques son</w:t>
      </w:r>
      <w:r>
        <w:br/>
        <w:t>mary ou lieu de la fille du roy de Castille, qu’il cuidoit</w:t>
      </w:r>
      <w:r>
        <w:br/>
        <w:t>avoir, dont elle fu grosse d’enfant.</w:t>
      </w:r>
    </w:p>
    <w:p w14:paraId="4C3B5FC1" w14:textId="77777777" w:rsidR="009A1B5B" w:rsidRDefault="004E42D2">
      <w:pPr>
        <w:pStyle w:val="Corpodeltesto130"/>
        <w:shd w:val="clear" w:color="auto" w:fill="auto"/>
        <w:spacing w:line="211" w:lineRule="exact"/>
        <w:ind w:firstLine="360"/>
        <w:jc w:val="left"/>
        <w:sectPr w:rsidR="009A1B5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[ç8v.j En telz manierez de loêngez joieusez passa</w:t>
      </w:r>
      <w:r>
        <w:br/>
        <w:t>5 tempz le conte d’Artois et d’aultre part íait acroire que</w:t>
      </w:r>
      <w:r>
        <w:br/>
        <w:t>sy fist la noble contesse, dont je me tairay atant, la-</w:t>
      </w:r>
      <w:r>
        <w:br/>
        <w:t>quelle, quant elle vey l’eure tres desiree approchier,</w:t>
      </w:r>
      <w:r>
        <w:br/>
        <w:t>vint a son seigneur et luy dist: « Pensons de nous</w:t>
      </w:r>
      <w:r>
        <w:br/>
        <w:t>avancier, monseigneur, » fait elle, « car il est point</w:t>
      </w:r>
      <w:r>
        <w:br/>
        <w:t>io de partir et tous voz hommez sont desja retrais. » Le</w:t>
      </w:r>
      <w:r>
        <w:br/>
        <w:t>conte, qui ne savoit s’il estoit ou non, tant fu alors</w:t>
      </w:r>
      <w:r>
        <w:br/>
        <w:t>joieux, respondy : « Certez, Phlipot, beau sire, je suis</w:t>
      </w:r>
      <w:r>
        <w:br/>
        <w:t>prest piech’a et n’atendoye autre chose ; or nous met-</w:t>
      </w:r>
      <w:r>
        <w:br/>
        <w:t>tons a chemin. Que Dieux [</w:t>
      </w:r>
      <w:r>
        <w:rPr>
          <w:rStyle w:val="Corpodeltesto13Georgia75ptNongrassettoSpaziatura0pt"/>
        </w:rPr>
        <w:t>99</w:t>
      </w:r>
      <w:r>
        <w:t>r.j nous doinst bonne</w:t>
      </w:r>
      <w:r>
        <w:br/>
      </w:r>
      <w:r>
        <w:rPr>
          <w:rStyle w:val="Corpodeltesto13Georgia75ptNongrassettoSpaziatura0pt"/>
        </w:rPr>
        <w:t>15</w:t>
      </w:r>
      <w:r>
        <w:t xml:space="preserve"> aventure ! » Et ainssy s’en alerent devers la chambre</w:t>
      </w:r>
      <w:r>
        <w:br/>
        <w:t>qui bien fu preparee et, pour abregier l’istoire, ie conte</w:t>
      </w:r>
      <w:r>
        <w:br/>
        <w:t>y entra ; sy n’y avoit point grant clarté, anchois ce</w:t>
      </w:r>
      <w:r>
        <w:br/>
        <w:t>qu’il y en eust fu fait quaty en la cheminee, pourquoy</w:t>
      </w:r>
      <w:r>
        <w:br/>
        <w:t>l’en ne veoít se pou non autour du lit; alors prist con-</w:t>
      </w:r>
      <w:r>
        <w:br/>
      </w:r>
      <w:r>
        <w:rPr>
          <w:rStyle w:val="Corpodeltesto13Georgia75ptNongrassettoSpaziatura0pt"/>
        </w:rPr>
        <w:t>20</w:t>
      </w:r>
      <w:r>
        <w:t xml:space="preserve"> gié la eontesse de son mary, faindant de soy retraire</w:t>
      </w:r>
      <w:r>
        <w:br/>
        <w:t>a son logis et le conte commanda en la garde de Dieu</w:t>
      </w:r>
      <w:r>
        <w:br/>
        <w:t>et ferma î’uis apprez elle ; sy entra la dame en la</w:t>
      </w:r>
      <w:r>
        <w:br/>
        <w:t>garde robe comme il avoit esté conclud et a coup se</w:t>
      </w:r>
      <w:r>
        <w:br/>
        <w:t>desvesty de tous sez abillemens et entra par le petit</w:t>
      </w:r>
      <w:r>
        <w:br/>
      </w:r>
      <w:r>
        <w:rPr>
          <w:rStyle w:val="Corpodeltesto13Georgia75ptNongrassettoSpaziatura0pt"/>
        </w:rPr>
        <w:t>25</w:t>
      </w:r>
      <w:r>
        <w:t xml:space="preserve"> huisset quy respondoit en la ruielle de la chambre ou</w:t>
      </w:r>
      <w:r>
        <w:br/>
        <w:t>le conte se desabilloit a grant haste et se glacha tout</w:t>
      </w:r>
      <w:r>
        <w:br/>
        <w:t>coyement dedens le lit ; si ne s’en donna oncquez</w:t>
      </w:r>
      <w:r>
        <w:br/>
        <w:t>garde le conte qui fu adont a demy ravy pour le grant</w:t>
      </w:r>
      <w:r>
        <w:br/>
        <w:t>soulaz qu’il atendoit et devez croire qu’il eult tost fait</w:t>
      </w:r>
      <w:r>
        <w:br/>
      </w:r>
      <w:r>
        <w:rPr>
          <w:rStyle w:val="Corpodeltesto13Georgia75ptNongrassettoSpaziatura0pt"/>
        </w:rPr>
        <w:t>30</w:t>
      </w:r>
      <w:r>
        <w:t xml:space="preserve"> son desapointement, car d’aguillettez copper et tout</w:t>
      </w:r>
      <w:r>
        <w:br/>
        <w:t>rompre au besoing ne fu il gairez tardif par le grant</w:t>
      </w:r>
    </w:p>
    <w:p w14:paraId="1CD552B2" w14:textId="77777777" w:rsidR="009A1B5B" w:rsidRDefault="004E42D2">
      <w:pPr>
        <w:pStyle w:val="Corpodeltesto130"/>
        <w:shd w:val="clear" w:color="auto" w:fill="auto"/>
        <w:spacing w:line="216" w:lineRule="exact"/>
        <w:ind w:firstLine="360"/>
        <w:jc w:val="left"/>
        <w:sectPr w:rsidR="009A1B5B">
          <w:headerReference w:type="even" r:id="rId119"/>
          <w:headerReference w:type="default" r:id="rId120"/>
          <w:headerReference w:type="first" r:id="rId121"/>
          <w:pgSz w:w="11909" w:h="16834"/>
          <w:pgMar w:top="1430" w:right="1440" w:bottom="1430" w:left="1440" w:header="0" w:footer="3" w:gutter="0"/>
          <w:pgNumType w:start="581"/>
          <w:cols w:space="720"/>
          <w:noEndnote/>
          <w:docGrid w:linePitch="360"/>
        </w:sectPr>
      </w:pPr>
      <w:r>
        <w:lastRenderedPageBreak/>
        <w:t>desir qui ad ce l’amonnestoit et, pour conclure, il se</w:t>
      </w:r>
      <w:r>
        <w:br/>
        <w:t>coucha sans faire long benedicité et s’approcha de la</w:t>
      </w:r>
      <w:r>
        <w:br/>
        <w:t>contesse en disant : « Mille [ç&gt;</w:t>
      </w:r>
      <w:r>
        <w:rPr>
          <w:rStyle w:val="Corpodeltesto13Georgia75ptNongrassettoSpaziatura0pt"/>
        </w:rPr>
        <w:t>9</w:t>
      </w:r>
      <w:r>
        <w:t>v.] mercys, noble dame,</w:t>
      </w:r>
      <w:r>
        <w:br/>
      </w:r>
      <w:r>
        <w:rPr>
          <w:rStyle w:val="Corpodeltesto13Georgia75ptNongrassettoSpaziatura0pt"/>
        </w:rPr>
        <w:t>35</w:t>
      </w:r>
      <w:r>
        <w:t xml:space="preserve"> mille mercys ! Et bien me doy jugier eureulx et tout</w:t>
      </w:r>
      <w:r>
        <w:br/>
        <w:t>vostre serviteur, quant ceste gracieuse courtoisie m’avez</w:t>
      </w:r>
      <w:r>
        <w:br/>
        <w:t>faitte que de moy guerir de ce dont nul aultre que vous</w:t>
      </w:r>
      <w:r>
        <w:br/>
        <w:t>ne me porroit guerir ne donner allegance et bien soyez</w:t>
      </w:r>
      <w:r>
        <w:br/>
        <w:t>vous venue, ma tres desiree dame. » La dame, qui ne</w:t>
      </w:r>
      <w:r>
        <w:br/>
      </w:r>
      <w:r>
        <w:rPr>
          <w:rStyle w:val="Corpodeltesto13Georgia75ptNongrassettoSpaziatura0pt"/>
        </w:rPr>
        <w:t>40</w:t>
      </w:r>
      <w:r>
        <w:t xml:space="preserve"> se volu pas estrangier de son amoureux desír, respondy</w:t>
      </w:r>
      <w:r>
        <w:br/>
        <w:t>a basse voix ; « Certez, mon leal amy, se ung mal avez</w:t>
      </w:r>
      <w:r>
        <w:br/>
        <w:t>enduré pour moy, j’en ay souffert deux pour vostre</w:t>
      </w:r>
      <w:r>
        <w:br/>
        <w:t>amour. » Lors embracha le conte et sans plus avant</w:t>
      </w:r>
      <w:r>
        <w:br/>
        <w:t>touchier de ceste besongne, il ne luy fist chose que</w:t>
      </w:r>
      <w:r>
        <w:br/>
      </w:r>
      <w:r>
        <w:rPr>
          <w:rStyle w:val="Corpodeltesto13Georgia75ptNongrassettoSpaziatura0pt"/>
        </w:rPr>
        <w:t>45</w:t>
      </w:r>
      <w:r>
        <w:t xml:space="preserve"> la dame ne recheust et endurast trez paciamment et se</w:t>
      </w:r>
      <w:r>
        <w:br/>
        <w:t>la contesse fu joieuse de la compaignie de son sei-</w:t>
      </w:r>
      <w:r>
        <w:br/>
        <w:t>gneur, il fault dire que sy fut le conte, cuidant avoir</w:t>
      </w:r>
      <w:r>
        <w:br/>
        <w:t>trouvé sy precieuse dame comme fille de roy et a la</w:t>
      </w:r>
      <w:r>
        <w:br/>
        <w:t>verité il la trouva tant entiere tendre, fresche etc, qu’il</w:t>
      </w:r>
      <w:r>
        <w:br/>
      </w:r>
      <w:r>
        <w:rPr>
          <w:rStyle w:val="Corpodeltesto13Georgia75ptNongrassettoSpaziatura0pt"/>
        </w:rPr>
        <w:t>50</w:t>
      </w:r>
      <w:r>
        <w:t xml:space="preserve"> ne fu jamais mieulx a son aise ne plus joieux ; sy ne</w:t>
      </w:r>
      <w:r>
        <w:br/>
        <w:t>dormirent oncquez de l’oeul toute la nuit, anchois mene-</w:t>
      </w:r>
      <w:r>
        <w:br/>
        <w:t>rent le soulas et plaisant deduit d’amours ainsy que</w:t>
      </w:r>
      <w:r>
        <w:br/>
        <w:t>bon leur sembla, car pour ce estoient ilz la assemblez.</w:t>
      </w:r>
      <w:r>
        <w:br/>
        <w:t>Sy m’en souffist atant [ioor.] le parler pour garder</w:t>
      </w:r>
      <w:r>
        <w:br/>
      </w:r>
      <w:r>
        <w:rPr>
          <w:rStyle w:val="Corpodeltesto13Georgia75ptNongrassettoSpaziatura0pt"/>
        </w:rPr>
        <w:t>55</w:t>
      </w:r>
      <w:r>
        <w:t xml:space="preserve"> lez termez d’honnesteté et veul venir a dire que, apprez</w:t>
      </w:r>
      <w:r>
        <w:br/>
        <w:t>pluiseurs devisez amoureusez que lez deux amans firent</w:t>
      </w:r>
      <w:r>
        <w:br/>
        <w:t>a leur privé, la contesse dit au conte en tel maniere de</w:t>
      </w:r>
      <w:r>
        <w:br/>
        <w:t>iangage : « Je vous requier d’une chose, mon leal amy, »</w:t>
      </w:r>
      <w:r>
        <w:br/>
        <w:t>fait elle, « adfin que mon honneur soit gardee et est</w:t>
      </w:r>
      <w:r>
        <w:br/>
      </w:r>
      <w:r>
        <w:rPr>
          <w:rStyle w:val="Corpodeltesto13Georgia75ptNongrassettoSpaziatura0pt"/>
        </w:rPr>
        <w:t>60</w:t>
      </w:r>
      <w:r>
        <w:t xml:space="preserve"> telle que jamais ne parlez a moy ne faìttez quelque</w:t>
      </w:r>
      <w:r>
        <w:br/>
        <w:t>signe que ce soit, tant me puissiez tenir a secret pour</w:t>
      </w:r>
      <w:r>
        <w:br/>
        <w:t>noz amours mieulx celer et vous vouldrez moy avoir</w:t>
      </w:r>
      <w:r>
        <w:br/>
        <w:t>en vostre compaignie, sy le me faittez savoir par</w:t>
      </w:r>
      <w:r>
        <w:br/>
        <w:t>Phlipot, vostre varlet de chambre, et non par aultre</w:t>
      </w:r>
      <w:r>
        <w:br/>
      </w:r>
      <w:r>
        <w:rPr>
          <w:rStyle w:val="Corpodeltesto13Georgia75ptNongrassettoSpaziatura0pt"/>
        </w:rPr>
        <w:t>65</w:t>
      </w:r>
      <w:r>
        <w:t xml:space="preserve"> car plus me fie en luy pour le bien que g’y ay veu</w:t>
      </w:r>
    </w:p>
    <w:p w14:paraId="3ED23980" w14:textId="77777777" w:rsidR="009A1B5B" w:rsidRDefault="004E42D2">
      <w:pPr>
        <w:pStyle w:val="Corpodeltesto130"/>
        <w:shd w:val="clear" w:color="auto" w:fill="auto"/>
        <w:spacing w:line="192" w:lineRule="exact"/>
        <w:ind w:firstLine="360"/>
        <w:jc w:val="left"/>
      </w:pPr>
      <w:r>
        <w:lastRenderedPageBreak/>
        <w:t>qu’en creature qui vive en ce monde et aussy pour</w:t>
      </w:r>
      <w:r>
        <w:br/>
        <w:t>tous dangiers vous conseille de non jamais porter la</w:t>
      </w:r>
      <w:r>
        <w:br/>
        <w:t>verge que je vous feys par luy presenter, alors que</w:t>
      </w:r>
      <w:r>
        <w:br/>
        <w:t>premierement se fist l’acointance de nous deux, car</w:t>
      </w:r>
      <w:r>
        <w:br/>
      </w:r>
      <w:r>
        <w:rPr>
          <w:rStyle w:val="Corpodeltesto13Georgia75ptNongrassettoSpaziatura0pt"/>
        </w:rPr>
        <w:t>70</w:t>
      </w:r>
      <w:r>
        <w:t xml:space="preserve"> tei ou telle par adventure le porroit regarder qui m’en</w:t>
      </w:r>
      <w:r>
        <w:br/>
        <w:t>douroit blasme. »</w:t>
      </w:r>
    </w:p>
    <w:p w14:paraId="21F4BE3E" w14:textId="77777777" w:rsidR="009A1B5B" w:rsidRDefault="004E42D2">
      <w:pPr>
        <w:pStyle w:val="Corpodeltesto130"/>
        <w:shd w:val="clear" w:color="auto" w:fill="auto"/>
        <w:spacing w:line="202" w:lineRule="exact"/>
        <w:ind w:firstLine="360"/>
        <w:jc w:val="left"/>
      </w:pPr>
      <w:r>
        <w:t>Le conte, tout esmerveillié du grant sens de la dame,</w:t>
      </w:r>
      <w:r>
        <w:br/>
        <w:t>luy creanta de sa foy que ainsy le feroit il et, apprez</w:t>
      </w:r>
      <w:r>
        <w:br/>
        <w:t>infini nombre de gracieux baisiers et joieusez devisez,</w:t>
      </w:r>
      <w:r>
        <w:br/>
        <w:t>75 la contesse prist le [loov.] congié et se party de celuy</w:t>
      </w:r>
      <w:r>
        <w:br/>
        <w:t>a quy il ne sembloit paz encorez une heure apprez mie-</w:t>
      </w:r>
      <w:r>
        <w:br/>
        <w:t>nuit, tant par avoit esté a son grant plaisir ; et volen-</w:t>
      </w:r>
      <w:r>
        <w:br/>
        <w:t>tiers l’eust plus longuement retenue et sauf tout droit</w:t>
      </w:r>
      <w:r>
        <w:br/>
        <w:t>mais la dame, qui sagement volu conduire son fait,</w:t>
      </w:r>
      <w:r>
        <w:br/>
      </w:r>
      <w:r>
        <w:rPr>
          <w:rStyle w:val="Corpodeltesto13Georgia75ptNongrassettoSpaziatura0pt"/>
        </w:rPr>
        <w:t>80</w:t>
      </w:r>
      <w:r>
        <w:t xml:space="preserve"> se retray en la garde robe et illecq se vesty de sez</w:t>
      </w:r>
      <w:r>
        <w:br/>
        <w:t>habis et brief ala au logis de son seigneur ou elle se</w:t>
      </w:r>
      <w:r>
        <w:br/>
        <w:t>recoucha comme se de rien ne fust; sy n’y eult paz</w:t>
      </w:r>
      <w:r>
        <w:br/>
        <w:t>longuement esté quant le conte hurta tout baz a l’uis</w:t>
      </w:r>
      <w:r>
        <w:br/>
        <w:t>de sa chambre auquel elle l’ouvry en luy demandant</w:t>
      </w:r>
      <w:r>
        <w:br/>
      </w:r>
      <w:r>
        <w:rPr>
          <w:rStyle w:val="Corpodeltesto13Georgia75ptNongrassettoSpaziatura0pt"/>
        </w:rPr>
        <w:t>85</w:t>
      </w:r>
      <w:r>
        <w:t xml:space="preserve"> comment il le faisoit, a quoy il respondy : « A souhait,</w:t>
      </w:r>
      <w:r>
        <w:br/>
        <w:t>mon leal amy Phlipot ; sy ne vous en savroye la disme</w:t>
      </w:r>
      <w:r>
        <w:br/>
        <w:t>raconter, car je suis pourveu au seul bien et hault eur</w:t>
      </w:r>
      <w:r>
        <w:br/>
        <w:t>que je desiroye et tout par vostre moyen, de quoy je</w:t>
      </w:r>
      <w:r>
        <w:br/>
        <w:t>vous remercye et tant vous di je qu’il ne sera jamais</w:t>
      </w:r>
      <w:r>
        <w:br/>
      </w:r>
      <w:r>
        <w:rPr>
          <w:rStyle w:val="Corpodeltesto13Georgia75ptNongrassettoSpaziatura0pt"/>
        </w:rPr>
        <w:t>90</w:t>
      </w:r>
      <w:r>
        <w:t xml:space="preserve"> rien dont je puisse finer que pour vostre seule parole</w:t>
      </w:r>
      <w:r>
        <w:br/>
        <w:t>je fache, tant me soit grief ou chier. » De tant le mer-</w:t>
      </w:r>
      <w:r>
        <w:br/>
        <w:t>cya la contesse qui le mena reposer, disant que bon</w:t>
      </w:r>
      <w:r>
        <w:br/>
        <w:t>mestier en avoit comme si avoit il et, ce fait, ne se</w:t>
      </w:r>
      <w:r>
        <w:br/>
        <w:t>leva le conte qu’il ne fust haulte heure ; et ainsi se</w:t>
      </w:r>
      <w:r>
        <w:br/>
        <w:t>95 passa ce jour et aultrez [ioir.] pluiseurs qu’il continua</w:t>
      </w:r>
      <w:r>
        <w:br/>
        <w:t>ceste amoureuse vie avecque la contesse, tant secrete-</w:t>
      </w:r>
      <w:r>
        <w:br/>
        <w:t>ment que luy ne creature de ce monde ne s’en prist</w:t>
      </w:r>
      <w:r>
        <w:br/>
        <w:t>oncques garde, faisant joye plus qu’onques mais et</w:t>
      </w:r>
      <w:r>
        <w:br/>
        <w:t>ne sçavoit comment il peust faire service a la dame</w:t>
      </w:r>
      <w:r>
        <w:br/>
      </w:r>
      <w:r>
        <w:rPr>
          <w:rStyle w:val="Corpodeltesto13Georgia75ptNongrassettoSpaziatura0pt"/>
        </w:rPr>
        <w:t>100</w:t>
      </w:r>
      <w:r>
        <w:t xml:space="preserve"> qu’il creoit estre la fille du roy de Castille et tenoit son</w:t>
      </w:r>
      <w:r>
        <w:br/>
        <w:t>Phlipot a ceste cause en tel chierté que sans luy ne</w:t>
      </w:r>
      <w:r>
        <w:br/>
        <w:t>pouoit vivre ne durer.</w:t>
      </w:r>
    </w:p>
    <w:p w14:paraId="453302BA" w14:textId="77777777" w:rsidR="009A1B5B" w:rsidRDefault="004E42D2">
      <w:pPr>
        <w:pStyle w:val="Corpodeltesto130"/>
        <w:shd w:val="clear" w:color="auto" w:fill="auto"/>
        <w:spacing w:line="211" w:lineRule="exact"/>
        <w:ind w:firstLine="360"/>
        <w:jc w:val="left"/>
      </w:pPr>
      <w:r>
        <w:t>Comment la contesse d’Artois fu enchainte d’enfant</w:t>
      </w:r>
      <w:r>
        <w:br/>
        <w:t>et comment par sa subtillité elle eult le dyamant et le</w:t>
      </w:r>
      <w:r>
        <w:br/>
        <w:t>coursier de son mary, le conte, sans ce qu’il en sceust</w:t>
      </w:r>
      <w:r>
        <w:br/>
        <w:t>rien.</w:t>
      </w:r>
    </w:p>
    <w:p w14:paraId="50FC67DF" w14:textId="77777777" w:rsidR="009A1B5B" w:rsidRDefault="004E42D2">
      <w:pPr>
        <w:pStyle w:val="Corpodeltesto130"/>
        <w:shd w:val="clear" w:color="auto" w:fill="auto"/>
        <w:spacing w:line="211" w:lineRule="exact"/>
        <w:jc w:val="left"/>
        <w:sectPr w:rsidR="009A1B5B">
          <w:headerReference w:type="even" r:id="rId122"/>
          <w:headerReference w:type="default" r:id="rId123"/>
          <w:headerReference w:type="first" r:id="rId124"/>
          <w:pgSz w:w="11909" w:h="16834"/>
          <w:pgMar w:top="1430" w:right="1440" w:bottom="1430" w:left="1440" w:header="0" w:footer="3" w:gutter="0"/>
          <w:pgNumType w:start="134"/>
          <w:cols w:space="720"/>
          <w:noEndnote/>
          <w:titlePg/>
          <w:docGrid w:linePitch="360"/>
        </w:sectPr>
      </w:pPr>
      <w:r>
        <w:rPr>
          <w:rStyle w:val="Corpodeltesto139pt"/>
          <w:b/>
          <w:bCs/>
        </w:rPr>
        <w:t>5</w:t>
      </w:r>
      <w:r>
        <w:rPr>
          <w:rStyle w:val="Corpodeltesto137ptNongrassettoMaiuscoletto"/>
        </w:rPr>
        <w:t xml:space="preserve"> [ioiv.] </w:t>
      </w:r>
      <w:r>
        <w:t>Par une espasse de tempz se donna joye le</w:t>
      </w:r>
      <w:r>
        <w:br/>
        <w:t>conte d’Artois avecque sa femme en la ville de Valdolif</w:t>
      </w:r>
      <w:r>
        <w:br/>
        <w:t>en Castille et si longuement que la leal dame sceult</w:t>
      </w:r>
      <w:r>
        <w:br/>
        <w:t>veritablement qu’elle estoit grosse d’enfant, ce dont</w:t>
      </w:r>
      <w:r>
        <w:br/>
        <w:t>elle fu remplie de grant leesse, comme vous porrez</w:t>
      </w:r>
      <w:r>
        <w:br/>
        <w:t>io ymaginer, et moult en loa et regracia le non du Crea-</w:t>
      </w:r>
      <w:r>
        <w:br/>
        <w:t>teur qui ainsi l’avoit visitee que d’estre venue a fin</w:t>
      </w:r>
      <w:r>
        <w:br/>
        <w:t>de la difficille chose dez trois qu’elle devoit faire pour</w:t>
      </w:r>
      <w:r>
        <w:br/>
        <w:t>retraire son seigneur, ainsy que cy devant est descript</w:t>
      </w:r>
      <w:r>
        <w:br/>
        <w:t>tout au long ; si ne resta plus que d’achever lez deux</w:t>
      </w:r>
      <w:r>
        <w:br/>
      </w:r>
      <w:r>
        <w:rPr>
          <w:rStyle w:val="Corpodeltesto13Georgia75ptNongrassettoCorsivo1"/>
        </w:rPr>
        <w:t>15</w:t>
      </w:r>
      <w:r>
        <w:t xml:space="preserve"> aultrez qui luy furent possiblement a faire, consideré</w:t>
      </w:r>
      <w:r>
        <w:br/>
        <w:t>la grant amour que le conte son mary avoit en luy qui</w:t>
      </w:r>
      <w:r>
        <w:br/>
        <w:t>encorez de rien ne luy avoit fait, pourquoy il se tenoit</w:t>
      </w:r>
      <w:r>
        <w:br/>
        <w:t>mon son tenu et de fait luy dit le conte ung jour qu’ilz</w:t>
      </w:r>
      <w:r>
        <w:br/>
        <w:t>se trouverent a part : « Trop m’esbahis, Phlipot, mon</w:t>
      </w:r>
      <w:r>
        <w:br/>
      </w:r>
      <w:r>
        <w:rPr>
          <w:rStyle w:val="Corpodeltesto13Georgia75ptNongrassettoCorsivo1"/>
        </w:rPr>
        <w:t>20</w:t>
      </w:r>
      <w:r>
        <w:t xml:space="preserve"> amy, que piech’a n’avez pensé de moy demander aulcun</w:t>
      </w:r>
      <w:r>
        <w:br/>
        <w:t>riche don en recompensacion de vostre beau service,</w:t>
      </w:r>
      <w:r>
        <w:br/>
        <w:t>dont je me loe et doy louer comme il soit ainsy que</w:t>
      </w:r>
      <w:r>
        <w:br/>
        <w:t>piech’a le vous ay dit; et de rechief le vous dy par</w:t>
      </w:r>
      <w:r>
        <w:br/>
        <w:t>tel [io</w:t>
      </w:r>
      <w:r>
        <w:rPr>
          <w:rStyle w:val="Corpodeltesto13Georgia75ptNongrassettoSpaziatura0pt"/>
        </w:rPr>
        <w:t>2</w:t>
      </w:r>
      <w:r>
        <w:t>r.] sy que plus grant plaisir me feriez du pren-</w:t>
      </w:r>
      <w:r>
        <w:br/>
      </w:r>
      <w:r>
        <w:rPr>
          <w:rStyle w:val="Corpodeltesto13Georgia75ptNongrassettoSpaziatura0pt"/>
        </w:rPr>
        <w:t>25</w:t>
      </w:r>
      <w:r>
        <w:t xml:space="preserve"> dre mille fois que du reffuser et ne faittez doubte de</w:t>
      </w:r>
      <w:r>
        <w:br/>
        <w:t>rien car je n’ay chose nulle qui ne soit bien vostre et</w:t>
      </w:r>
      <w:r>
        <w:br/>
        <w:t>assez vous ay de ce adverty et sembleroit par ce que</w:t>
      </w:r>
      <w:r>
        <w:br/>
        <w:t>ne daignissiez du mien aulcun bienfait recepvoir ou</w:t>
      </w:r>
      <w:r>
        <w:br/>
        <w:t>que je ne fusse pas souffisant ne puissant assez pour</w:t>
      </w:r>
      <w:r>
        <w:br/>
      </w:r>
      <w:r>
        <w:rPr>
          <w:rStyle w:val="Corpodeltesto13Georgia75ptNongrassettoSpaziatura0pt"/>
        </w:rPr>
        <w:t>30</w:t>
      </w:r>
      <w:r>
        <w:t xml:space="preserve"> vous satiffaire. </w:t>
      </w:r>
      <w:r>
        <w:rPr>
          <w:rStyle w:val="Corpodeltesto13SegoeUI65ptCorsivo0"/>
          <w:b/>
          <w:bCs/>
        </w:rPr>
        <w:t>»</w:t>
      </w:r>
      <w:r>
        <w:t xml:space="preserve"> De ceste parole ne se courucha paz</w:t>
      </w:r>
      <w:r>
        <w:br/>
        <w:t>la dame qui oioit chanter ce a quoy elle vouloit de</w:t>
      </w:r>
    </w:p>
    <w:p w14:paraId="7E29A8BB" w14:textId="77777777" w:rsidR="009A1B5B" w:rsidRDefault="004E42D2">
      <w:pPr>
        <w:pStyle w:val="Corpodeltesto130"/>
        <w:shd w:val="clear" w:color="auto" w:fill="auto"/>
        <w:spacing w:line="211" w:lineRule="exact"/>
        <w:ind w:firstLine="360"/>
        <w:jc w:val="left"/>
      </w:pPr>
      <w:r>
        <w:lastRenderedPageBreak/>
        <w:t>bonne volenté respondre eí dist : « Par foy, sire, de</w:t>
      </w:r>
      <w:r>
        <w:br/>
        <w:t>vostre argent ne quelque aultre ricesse ne fay je force</w:t>
      </w:r>
      <w:r>
        <w:br/>
        <w:t>quant a present, mais quant affection et desir avez</w:t>
      </w:r>
      <w:r>
        <w:br/>
        <w:t>35 que j’aye du vostre, je ne sçay quoy de tant vous doy</w:t>
      </w:r>
      <w:r>
        <w:br/>
        <w:t xml:space="preserve">je plus prisier et aymer comme je </w:t>
      </w:r>
      <w:r>
        <w:rPr>
          <w:rStyle w:val="Corpodeltesto13SegoeUI65ptCorsivo0"/>
          <w:b/>
          <w:bCs/>
        </w:rPr>
        <w:t>y</w:t>
      </w:r>
      <w:r>
        <w:t xml:space="preserve"> seray tenu, s’il</w:t>
      </w:r>
      <w:r>
        <w:br/>
        <w:t>vous plaist moy donner seulement et pour toutez chosez</w:t>
      </w:r>
      <w:r>
        <w:br/>
        <w:t>le chois de voz joiaulx pour en prendre ung, soit dya-</w:t>
      </w:r>
      <w:r>
        <w:br/>
        <w:t>mant ou aultre bague, que je garderay songneusement</w:t>
      </w:r>
      <w:r>
        <w:br/>
      </w:r>
      <w:r>
        <w:rPr>
          <w:rStyle w:val="Corpodeltesto13Georgia75ptNongrassetto0"/>
        </w:rPr>
        <w:t xml:space="preserve">40 </w:t>
      </w:r>
      <w:r>
        <w:t>en memoire de vostre et vela ce dont je fay la requeste,</w:t>
      </w:r>
      <w:r>
        <w:br/>
        <w:t>ce que jamais n’eusse osé faire, ne fust ce que tant de</w:t>
      </w:r>
      <w:r>
        <w:br/>
        <w:t>fois m’avez forchié du demander. » « A cela ne faul-</w:t>
      </w:r>
      <w:r>
        <w:br/>
        <w:t>drez vous mie, Phlipot, mon amy, » respondy îe conte,</w:t>
      </w:r>
      <w:r>
        <w:br/>
        <w:t xml:space="preserve">lequel tout </w:t>
      </w:r>
      <w:r>
        <w:rPr>
          <w:rStyle w:val="Corpodeltesto13Georgia75ptNongrassetto0"/>
        </w:rPr>
        <w:t xml:space="preserve">[102V.] </w:t>
      </w:r>
      <w:r>
        <w:t>sur piez alla deffermer ung coffret</w:t>
      </w:r>
      <w:r>
        <w:br/>
        <w:t>45 et en tira pluseurs richez joiaux en disant : « Tenez,</w:t>
      </w:r>
      <w:r>
        <w:br/>
        <w:t>beau sire, or pensez du choisir et en prenez autant</w:t>
      </w:r>
      <w:r>
        <w:br/>
        <w:t>qu’ii vous plaira. » La contesse, veant le fin dyamant,</w:t>
      </w:r>
      <w:r>
        <w:br/>
        <w:t>qui estoit mis en son traittié, ie congnut legierement</w:t>
      </w:r>
      <w:r>
        <w:br/>
        <w:t>et moult d’aultrez foís I’avoit veu, sy íe prìst et dist</w:t>
      </w:r>
      <w:r>
        <w:br/>
      </w:r>
      <w:r>
        <w:rPr>
          <w:rStyle w:val="Corpodeltesto13Georgia75ptNongrassetto0"/>
        </w:rPr>
        <w:t xml:space="preserve">50 </w:t>
      </w:r>
      <w:r>
        <w:t>qu’a cestuy avoit elle bien assené, si ne vouîoit pius</w:t>
      </w:r>
      <w:r>
        <w:br/>
        <w:t>avant eslire. « Par ma foy, beau sire, » fait le conte,</w:t>
      </w:r>
      <w:r>
        <w:br/>
        <w:t>« alors voirement n’avez vous mie failly, mais choisy</w:t>
      </w:r>
      <w:r>
        <w:br/>
        <w:t>avez le milíeur dyamant que de ma vie je cuidasse</w:t>
      </w:r>
      <w:r>
        <w:br/>
        <w:t>regarder, non pourtant suis je moult esjoy de tant</w:t>
      </w:r>
      <w:r>
        <w:br/>
        <w:t>55 qu’il vous escheu et prenez en gré. »</w:t>
      </w:r>
    </w:p>
    <w:p w14:paraId="1F3AFC28" w14:textId="77777777" w:rsidR="009A1B5B" w:rsidRDefault="004E42D2">
      <w:pPr>
        <w:pStyle w:val="Corpodeltesto130"/>
        <w:shd w:val="clear" w:color="auto" w:fill="auto"/>
        <w:spacing w:line="211" w:lineRule="exact"/>
        <w:jc w:val="left"/>
        <w:sectPr w:rsidR="009A1B5B">
          <w:pgSz w:w="11909" w:h="16834"/>
          <w:pgMar w:top="1430" w:right="1440" w:bottom="1430" w:left="1440" w:header="0" w:footer="3" w:gutter="0"/>
          <w:cols w:space="720"/>
          <w:noEndnote/>
          <w:rtlGutter/>
          <w:docGrid w:linePitch="360"/>
        </w:sectPr>
      </w:pPr>
      <w:r>
        <w:t>Quy demanderoit se la contesse fu joieuse, je diroye</w:t>
      </w:r>
      <w:r>
        <w:br/>
        <w:t>que ouyl ; sy a la bonne foy que plus ne porroit estre</w:t>
      </w:r>
      <w:r>
        <w:br/>
        <w:t>corpz de femme, car de mieulx en mieulx va sa beson-</w:t>
      </w:r>
      <w:r>
        <w:br/>
        <w:t>gne. Toutesvoiez elle remercya et enclina le conte trez</w:t>
      </w:r>
      <w:r>
        <w:br/>
      </w:r>
      <w:r>
        <w:rPr>
          <w:rStyle w:val="Corpodeltesto13Georgia75ptNongrassettoSpaziatura0pt"/>
        </w:rPr>
        <w:t>60</w:t>
      </w:r>
      <w:r>
        <w:t xml:space="preserve"> humblement et mist en seur lieu son dyamant, lequel</w:t>
      </w:r>
      <w:r>
        <w:br/>
        <w:t>elle n’eust paz volu perdre pour 5e tresor octovien de</w:t>
      </w:r>
      <w:r>
        <w:br/>
        <w:t>Romme et au voir dire le conte avoit sy mis en oubly</w:t>
      </w:r>
      <w:r>
        <w:br/>
        <w:t>son paiis, sa femme et aultrez chosez quelconcquez</w:t>
      </w:r>
      <w:r>
        <w:br/>
        <w:t>qu’il ne luy chaloit [io</w:t>
      </w:r>
      <w:r>
        <w:rPr>
          <w:rStyle w:val="Corpodeltesto13Georgia75ptNongrassettoSpaziatura0pt"/>
        </w:rPr>
        <w:t>3</w:t>
      </w:r>
      <w:r>
        <w:t>r.] que de mener la joieuse vie</w:t>
      </w:r>
      <w:r>
        <w:br/>
      </w:r>
      <w:r>
        <w:rPr>
          <w:rStyle w:val="Corpodeltesto13Georgia75ptNongrassettoSpaziatura0pt"/>
        </w:rPr>
        <w:t>65</w:t>
      </w:r>
      <w:r>
        <w:t xml:space="preserve"> ou royalme de Castilie, tant avecquez ie roy et les</w:t>
      </w:r>
    </w:p>
    <w:p w14:paraId="34E84580" w14:textId="77777777" w:rsidR="009A1B5B" w:rsidRDefault="004E42D2">
      <w:pPr>
        <w:pStyle w:val="Corpodeltesto130"/>
        <w:shd w:val="clear" w:color="auto" w:fill="auto"/>
        <w:spacing w:line="211" w:lineRule="exact"/>
        <w:ind w:firstLine="360"/>
        <w:jc w:val="left"/>
        <w:sectPr w:rsidR="009A1B5B">
          <w:headerReference w:type="even" r:id="rId125"/>
          <w:headerReference w:type="default" r:id="rId126"/>
          <w:headerReference w:type="first" r:id="rId127"/>
          <w:pgSz w:w="11909" w:h="16834"/>
          <w:pgMar w:top="1430" w:right="1440" w:bottom="1430" w:left="1440" w:header="0" w:footer="3" w:gutter="0"/>
          <w:cols w:space="720"/>
          <w:noEndnote/>
          <w:titlePg/>
          <w:rtlGutter/>
          <w:docGrid w:linePitch="360"/>
        </w:sectPr>
      </w:pPr>
      <w:r>
        <w:lastRenderedPageBreak/>
        <w:t>barons de la court comme avecquez la belle pucelle,</w:t>
      </w:r>
      <w:r>
        <w:br/>
      </w:r>
      <w:r>
        <w:rPr>
          <w:rStyle w:val="Corpodeltesto13SegoeUI65ptCorsivo0"/>
          <w:b/>
          <w:bCs/>
        </w:rPr>
        <w:t>quì de</w:t>
      </w:r>
      <w:r>
        <w:t xml:space="preserve"> le conjoyr honnourabiement sçavoit bien le</w:t>
      </w:r>
      <w:r>
        <w:br/>
        <w:t>mestier et tant y fu le conte craint et obey et honnouré</w:t>
      </w:r>
      <w:r>
        <w:br/>
        <w:t>que s’il eust esté meismez te corpz du roy ; sy se</w:t>
      </w:r>
      <w:r>
        <w:br/>
      </w:r>
      <w:r>
        <w:rPr>
          <w:rStyle w:val="Corpodeltesto13SegoeUI65ptCorsivo0"/>
          <w:b/>
          <w:bCs/>
        </w:rPr>
        <w:t>yo</w:t>
      </w:r>
      <w:r>
        <w:t xml:space="preserve"> passa ainsy le tempz que tez jours multìplioìent ; de</w:t>
      </w:r>
      <w:r>
        <w:br/>
        <w:t>tant ptus croissoit íe fruit de son ventre et avoit de</w:t>
      </w:r>
      <w:r>
        <w:br/>
        <w:t>trois a quatre mois, pourquoy etle pallíssoit par ta</w:t>
      </w:r>
      <w:r>
        <w:br/>
        <w:t>tendreté de sa deliee nature et perdy comme tout</w:t>
      </w:r>
      <w:r>
        <w:br/>
        <w:t>apetit et bien se donna garde le conte de sa matadie,</w:t>
      </w:r>
      <w:r>
        <w:br/>
      </w:r>
      <w:r>
        <w:rPr>
          <w:rStyle w:val="Corpodeltesto13Georgia75ptNongrassettoSpaziatura0pt"/>
        </w:rPr>
        <w:t>7</w:t>
      </w:r>
      <w:r>
        <w:t>S non mie qu’íi se fust jamais doubté que ce fust maí</w:t>
      </w:r>
      <w:r>
        <w:br/>
        <w:t>d’enfant, mais aìnsi que lez hommez ne sont paz tous-</w:t>
      </w:r>
      <w:r>
        <w:br/>
        <w:t>jours en bonne disposicion de ieurs eorps, sy iuy en-</w:t>
      </w:r>
      <w:r>
        <w:br/>
        <w:t>qnísí de sa saníé par teile voie : « Trop faiftez matte</w:t>
      </w:r>
      <w:r>
        <w:br/>
        <w:t>chiere, Phlipot,» fait ii, « et bien sçay et voy que míe</w:t>
      </w:r>
      <w:r>
        <w:br/>
      </w:r>
      <w:r>
        <w:rPr>
          <w:rStyle w:val="Corpodeltesto13Georgia7ptNongrassettoSpaziatura0pt"/>
        </w:rPr>
        <w:t>80</w:t>
      </w:r>
      <w:r>
        <w:rPr>
          <w:rStyle w:val="Corpodeltesto137ptNongrassetto"/>
        </w:rPr>
        <w:t xml:space="preserve"> </w:t>
      </w:r>
      <w:r>
        <w:t xml:space="preserve">n’estez a vostre aise </w:t>
      </w:r>
      <w:r>
        <w:rPr>
          <w:rStyle w:val="Corpodeltesto137ptNongrassetto"/>
        </w:rPr>
        <w:t xml:space="preserve">; </w:t>
      </w:r>
      <w:r>
        <w:t>sy me dittes priveement ou ce</w:t>
      </w:r>
      <w:r>
        <w:br/>
        <w:t>mal vous tient et dont il vous puet estre venu adfin</w:t>
      </w:r>
      <w:r>
        <w:br/>
        <w:t>c'on y remedye anchois huy que demaìn, car vostre</w:t>
      </w:r>
      <w:r>
        <w:br/>
        <w:t xml:space="preserve">grant </w:t>
      </w:r>
      <w:r>
        <w:rPr>
          <w:rStyle w:val="Corpodeltesto13SegoeUI65ptCorsivo0"/>
          <w:b/>
          <w:bCs/>
        </w:rPr>
        <w:t>inîermeié</w:t>
      </w:r>
      <w:r>
        <w:t xml:space="preserve"> que je vous voy avoir sent mon cuer</w:t>
      </w:r>
      <w:r>
        <w:br/>
        <w:t>grant mesaise et desplaisance. »</w:t>
      </w:r>
    </w:p>
    <w:p w14:paraId="4DBF1777" w14:textId="77777777" w:rsidR="009A1B5B" w:rsidRDefault="004E42D2">
      <w:pPr>
        <w:pStyle w:val="Corpodeltesto130"/>
        <w:shd w:val="clear" w:color="auto" w:fill="auto"/>
        <w:spacing w:line="216" w:lineRule="exact"/>
        <w:ind w:firstLine="360"/>
        <w:jc w:val="left"/>
      </w:pPr>
      <w:r>
        <w:rPr>
          <w:rStyle w:val="Corpodeltesto137ptNongrassetto0"/>
        </w:rPr>
        <w:lastRenderedPageBreak/>
        <w:t xml:space="preserve">[103V.] </w:t>
      </w:r>
      <w:r>
        <w:t>Comment le conte d’Artois donna son blancq</w:t>
      </w:r>
      <w:r>
        <w:br/>
        <w:t>coursier a sa iemtne, la contesse, laquelle s’en retourna</w:t>
      </w:r>
      <w:r>
        <w:br/>
        <w:t xml:space="preserve">en </w:t>
      </w:r>
      <w:r>
        <w:rPr>
          <w:rStyle w:val="Corpodeltesto13SegoeUI65ptCorsivo0"/>
          <w:b/>
          <w:bCs/>
        </w:rPr>
        <w:t>son</w:t>
      </w:r>
      <w:r>
        <w:t xml:space="preserve"> paiis d’Artois en graní ieesse pour le acheve-</w:t>
      </w:r>
      <w:r>
        <w:br/>
        <w:t>ment de son emprise.</w:t>
      </w:r>
    </w:p>
    <w:p w14:paraId="36F41383" w14:textId="77777777" w:rsidR="009A1B5B" w:rsidRDefault="004E42D2">
      <w:pPr>
        <w:pStyle w:val="Corpodeltesto130"/>
        <w:shd w:val="clear" w:color="auto" w:fill="auto"/>
        <w:tabs>
          <w:tab w:val="left" w:pos="2319"/>
        </w:tabs>
        <w:spacing w:line="211" w:lineRule="exact"/>
        <w:ind w:firstLine="360"/>
        <w:jc w:val="left"/>
      </w:pPr>
      <w:r>
        <w:t>S Grant bien firent a la contesse d’Artoìs lez doulcez</w:t>
      </w:r>
      <w:r>
        <w:br/>
        <w:t>parollez de son seígneur oyr ainsy amiablement dire</w:t>
      </w:r>
      <w:r>
        <w:br/>
        <w:t>et au vray entendre ellez servoient bien a son jeu, sy</w:t>
      </w:r>
      <w:r>
        <w:br/>
        <w:t>iuy respondy, comme celle qui par grant sens et sub-</w:t>
      </w:r>
      <w:r>
        <w:br/>
        <w:t>tillité conduisoit sa poursieute, desirant ia fin d’icelie :</w:t>
      </w:r>
      <w:r>
        <w:br/>
      </w:r>
      <w:r>
        <w:rPr>
          <w:rStyle w:val="Corpodeltesto13Georgia75ptNongrassettoSpaziatura0pt"/>
        </w:rPr>
        <w:t>10</w:t>
      </w:r>
      <w:r>
        <w:t xml:space="preserve"> « Tousjours ay trouvé en vous amour et humilité</w:t>
      </w:r>
      <w:r>
        <w:br/>
        <w:t>jusquez a ore, monseigneur, » fait elle, « et encore</w:t>
      </w:r>
      <w:r>
        <w:br/>
        <w:t>treuve si certaine que trop ne m’en [io</w:t>
      </w:r>
      <w:r>
        <w:rPr>
          <w:rStyle w:val="Corpodeltesto13Georgia75ptNongrassettoSpaziatura0pt"/>
        </w:rPr>
        <w:t>4</w:t>
      </w:r>
      <w:r>
        <w:t>r.] sçavroye</w:t>
      </w:r>
      <w:r>
        <w:br/>
        <w:t>louer, sy ne doy riens tenìr secret contre vous qui de</w:t>
      </w:r>
      <w:r>
        <w:br/>
        <w:t>ma príveté daigniez enquerir et voulez savoir pour</w:t>
      </w:r>
      <w:r>
        <w:br/>
      </w:r>
      <w:r>
        <w:rPr>
          <w:rStyle w:val="Corpodeltesto13Georgia75ptNongrassettoSpaziatura0pt"/>
        </w:rPr>
        <w:t>15</w:t>
      </w:r>
      <w:r>
        <w:t xml:space="preserve"> moy </w:t>
      </w:r>
      <w:r>
        <w:rPr>
          <w:rStyle w:val="Corpodeltesto13SegoeUI65ptCorsivo0"/>
          <w:b/>
          <w:bCs/>
        </w:rPr>
        <w:t>reconîorter</w:t>
      </w:r>
      <w:r>
        <w:t xml:space="preserve"> seuiement, ce dont, mon tres chier</w:t>
      </w:r>
      <w:r>
        <w:br/>
        <w:t>seigneur, je vous remercye. II est bien verité doncquez</w:t>
      </w:r>
      <w:r>
        <w:br/>
        <w:t>que avant mon partement d’Amiens que je vouay et</w:t>
      </w:r>
      <w:r>
        <w:br/>
        <w:t>promis payer ung pelerinage que je n’ay point fait</w:t>
      </w:r>
      <w:r>
        <w:br/>
        <w:t>par ce que je me suis mis en vostre service et eroy que,</w:t>
      </w:r>
      <w:r>
        <w:br/>
        <w:t>zo pour cestuy delay, Dieu s’est couroucié a moy, comme</w:t>
      </w:r>
      <w:r>
        <w:br/>
        <w:t>je n’en fay nulie doubte, pourtant que je ne suis plus</w:t>
      </w:r>
      <w:r>
        <w:br/>
        <w:t>sain et haittié comme estre souloie et, qui pius est,</w:t>
      </w:r>
      <w:r>
        <w:br/>
        <w:t>ay grant paour que pis ne m’en soit se je laisse passer</w:t>
      </w:r>
      <w:r>
        <w:br/>
        <w:t>ie terme que je y avoye mis, pourquoy je le feroie</w:t>
      </w:r>
      <w:r>
        <w:br/>
      </w:r>
      <w:r>
        <w:rPr>
          <w:rStyle w:val="Corpodeltesto13Georgia75ptNongrassettoSpaziatura0pt"/>
        </w:rPr>
        <w:t>25</w:t>
      </w:r>
      <w:r>
        <w:t xml:space="preserve"> volentiers a vostre congié, se je pouoye avoir cheval</w:t>
      </w:r>
      <w:r>
        <w:br/>
      </w:r>
      <w:r>
        <w:rPr>
          <w:rStyle w:val="Corpodeltesto13FranklinGothicDemiCond13ptNongrassetto"/>
        </w:rPr>
        <w:t>f</w:t>
      </w:r>
      <w:r>
        <w:rPr>
          <w:rStyle w:val="Corpodeltesto13FranklinGothicDemiCond13ptNongrassetto"/>
        </w:rPr>
        <w:tab/>
      </w:r>
      <w:r>
        <w:t>qui me peuist legierement porter jusquez la, ce que</w:t>
      </w:r>
    </w:p>
    <w:p w14:paraId="4C9D55EA" w14:textId="77777777" w:rsidR="009A1B5B" w:rsidRDefault="004E42D2">
      <w:pPr>
        <w:pStyle w:val="Corpodeltesto130"/>
        <w:shd w:val="clear" w:color="auto" w:fill="auto"/>
        <w:tabs>
          <w:tab w:val="left" w:pos="2319"/>
        </w:tabs>
        <w:spacing w:line="211" w:lineRule="exact"/>
        <w:ind w:firstLine="360"/>
        <w:jc w:val="left"/>
      </w:pPr>
      <w:r>
        <w:t>non, dont je suis triste et merancolieux trop plus que</w:t>
      </w:r>
      <w:r>
        <w:br/>
        <w:t>je ne vous dy. » « De cheval, » fait le conte, « beau</w:t>
      </w:r>
      <w:r>
        <w:br/>
        <w:t>'</w:t>
      </w:r>
      <w:r>
        <w:tab/>
        <w:t>sire ! Et en estez vous en dangier ? Ja ne savez vous</w:t>
      </w:r>
    </w:p>
    <w:p w14:paraId="4AF5DD3B" w14:textId="77777777" w:rsidR="009A1B5B" w:rsidRDefault="004E42D2" w:rsidP="00625B5B">
      <w:pPr>
        <w:pStyle w:val="Corpodeltesto130"/>
        <w:numPr>
          <w:ilvl w:val="0"/>
          <w:numId w:val="12"/>
        </w:numPr>
        <w:shd w:val="clear" w:color="auto" w:fill="auto"/>
        <w:tabs>
          <w:tab w:val="left" w:pos="2403"/>
        </w:tabs>
        <w:spacing w:line="211" w:lineRule="exact"/>
        <w:ind w:left="360" w:hanging="360"/>
        <w:jc w:val="left"/>
      </w:pPr>
      <w:r>
        <w:t>que j’ay ung coursier qui n’a poìnt de pareil pour</w:t>
      </w:r>
      <w:r>
        <w:br/>
        <w:t>voyagier et porter ung homme doulcement, tant seur</w:t>
      </w:r>
    </w:p>
    <w:p w14:paraId="5534F780" w14:textId="77777777" w:rsidR="009A1B5B" w:rsidRDefault="004E42D2">
      <w:pPr>
        <w:pStyle w:val="Corpodeltesto940"/>
        <w:shd w:val="clear" w:color="auto" w:fill="auto"/>
        <w:spacing w:line="180" w:lineRule="exact"/>
      </w:pPr>
      <w:r>
        <w:t>S</w:t>
      </w:r>
    </w:p>
    <w:p w14:paraId="6C07C5E2" w14:textId="77777777" w:rsidR="009A1B5B" w:rsidRDefault="004E42D2">
      <w:pPr>
        <w:pStyle w:val="Corpodeltesto130"/>
        <w:shd w:val="clear" w:color="auto" w:fill="auto"/>
        <w:spacing w:line="170" w:lineRule="exact"/>
        <w:jc w:val="left"/>
        <w:sectPr w:rsidR="009A1B5B">
          <w:pgSz w:w="11909" w:h="16834"/>
          <w:pgMar w:top="1430" w:right="1440" w:bottom="1430" w:left="1440" w:header="0" w:footer="3" w:gutter="0"/>
          <w:cols w:space="720"/>
          <w:noEndnote/>
          <w:rtlGutter/>
          <w:docGrid w:linePitch="360"/>
        </w:sectPr>
      </w:pPr>
      <w:r>
        <w:t>s</w:t>
      </w:r>
    </w:p>
    <w:p w14:paraId="013F6DE2" w14:textId="77777777" w:rsidR="009A1B5B" w:rsidRDefault="004E42D2">
      <w:pPr>
        <w:pStyle w:val="Corpodeltesto130"/>
        <w:shd w:val="clear" w:color="auto" w:fill="auto"/>
        <w:spacing w:line="216" w:lineRule="exact"/>
        <w:ind w:firstLine="360"/>
        <w:jc w:val="left"/>
      </w:pPr>
      <w:r>
        <w:lastRenderedPageBreak/>
        <w:t>du pié que nul plus, dont j’ay esté bien servy en maint</w:t>
      </w:r>
      <w:r>
        <w:br/>
        <w:t xml:space="preserve">estour, pourquoy </w:t>
      </w:r>
      <w:r>
        <w:rPr>
          <w:rStyle w:val="Corpodeltesto13Georgia75ptNongrassetto0"/>
        </w:rPr>
        <w:t xml:space="preserve">[104V.] </w:t>
      </w:r>
      <w:r>
        <w:t>je le doy moult amer comme</w:t>
      </w:r>
      <w:r>
        <w:br/>
      </w:r>
      <w:r>
        <w:rPr>
          <w:vertAlign w:val="subscript"/>
        </w:rPr>
        <w:t>S</w:t>
      </w:r>
      <w:r>
        <w:t>y fait je, certez, mais pour vosíre santé que je desire</w:t>
      </w:r>
      <w:r>
        <w:br/>
      </w:r>
      <w:r>
        <w:rPr>
          <w:rStyle w:val="Corpodeltesto13SegoeUI65ptCorsivo0"/>
          <w:b/>
          <w:bCs/>
        </w:rPr>
        <w:t>y,</w:t>
      </w:r>
      <w:r>
        <w:t xml:space="preserve"> sur toute rien, veul que le cheval Soit a vous comme a</w:t>
      </w:r>
      <w:r>
        <w:br/>
        <w:t>celuy que j’aime mieulx que nul homme de ce monde ;</w:t>
      </w:r>
      <w:r>
        <w:br/>
        <w:t>sy le recevez et prenez en gré, car je le vous donne</w:t>
      </w:r>
      <w:r>
        <w:br/>
        <w:t>en pur don avecq le congié de faire vostre peleri-</w:t>
      </w:r>
      <w:r>
        <w:br/>
        <w:t>nage.»</w:t>
      </w:r>
    </w:p>
    <w:p w14:paraId="79673776" w14:textId="77777777" w:rsidR="009A1B5B" w:rsidRDefault="004E42D2">
      <w:pPr>
        <w:pStyle w:val="Corpodeltesto130"/>
        <w:shd w:val="clear" w:color="auto" w:fill="auto"/>
        <w:spacing w:line="211" w:lineRule="exact"/>
        <w:ind w:left="360" w:hanging="360"/>
        <w:jc w:val="left"/>
      </w:pPr>
      <w:r>
        <w:rPr>
          <w:rStyle w:val="Corpodeltesto13Georgia75ptNongrassettoSpaziatura0pt"/>
        </w:rPr>
        <w:t>40</w:t>
      </w:r>
      <w:r>
        <w:t xml:space="preserve"> Beau Dieux, que la contesse d’Artois fu adont par-</w:t>
      </w:r>
      <w:r>
        <w:br/>
        <w:t>faittement esjoye et non sans cause ; elle remercya</w:t>
      </w:r>
      <w:r>
        <w:br/>
        <w:t>assez son seigneur de bon cuer et des lors luy fu</w:t>
      </w:r>
      <w:r>
        <w:br/>
        <w:t xml:space="preserve">deiivré le chevaî, sur quoy elle monta et le </w:t>
      </w:r>
      <w:r>
        <w:rPr>
          <w:rStyle w:val="Corpodeltesto13SegoeUI65ptCorsivo0"/>
          <w:b/>
          <w:bCs/>
        </w:rPr>
        <w:t>mena</w:t>
      </w:r>
      <w:r>
        <w:t xml:space="preserve"> ou</w:t>
      </w:r>
      <w:r>
        <w:br/>
        <w:t>îogis ou son bon viellart, Olivîer, estoit qui recongnu</w:t>
      </w:r>
    </w:p>
    <w:p w14:paraId="07C7AB33" w14:textId="77777777" w:rsidR="009A1B5B" w:rsidRDefault="004E42D2">
      <w:pPr>
        <w:pStyle w:val="Corpodeltesto130"/>
        <w:shd w:val="clear" w:color="auto" w:fill="auto"/>
        <w:spacing w:line="211" w:lineRule="exact"/>
        <w:jc w:val="left"/>
        <w:sectPr w:rsidR="009A1B5B">
          <w:pgSz w:w="11909" w:h="16834"/>
          <w:pgMar w:top="1430" w:right="1440" w:bottom="1430" w:left="1440" w:header="0" w:footer="3" w:gutter="0"/>
          <w:cols w:space="720"/>
          <w:noEndnote/>
          <w:rtlGutter/>
          <w:docGrid w:linePitch="360"/>
        </w:sectPr>
      </w:pPr>
      <w:r>
        <w:t>j.S a coup le bon Blanchart et sy tost que la dame fu</w:t>
      </w:r>
      <w:r>
        <w:br/>
        <w:t>descendue, elle le fist establer et penser, Dieux scet</w:t>
      </w:r>
      <w:r>
        <w:br/>
        <w:t>comment, et conta a son leal serviteur, Olivier, tout</w:t>
      </w:r>
      <w:r>
        <w:br/>
        <w:t>cc qu’elle avoit esploitié et que toutez iez chosez es-</w:t>
      </w:r>
      <w:r>
        <w:br/>
        <w:t>toient acompliez pour repairier son seigneur et retraire</w:t>
      </w:r>
      <w:r>
        <w:br/>
      </w:r>
      <w:r>
        <w:rPr>
          <w:rStyle w:val="Corpodeltesto13SegoeUI65ptCorsivo0"/>
          <w:b/>
          <w:bCs/>
        </w:rPr>
        <w:t>bo en</w:t>
      </w:r>
      <w:r>
        <w:t xml:space="preserve"> sa compaignie comme devant en disant qu’il vendist</w:t>
      </w:r>
      <w:r>
        <w:br/>
        <w:t>le mendre de leurs deux chevaulx et que dedens deux</w:t>
      </w:r>
      <w:r>
        <w:br/>
        <w:t>jours elle se partiroit de la ville pour cheminer devers</w:t>
      </w:r>
      <w:r>
        <w:br/>
        <w:t>Artois ; de ceste nouvelle ouyr fu moult joieulx le bon</w:t>
      </w:r>
      <w:r>
        <w:br/>
        <w:t>Olivier et par [rosr.] grant devocion en remercia et</w:t>
      </w:r>
      <w:r>
        <w:br/>
        <w:t>i.- loa le non de Dieu et de Sa Digne Mere ; sy fist la</w:t>
      </w:r>
      <w:r>
        <w:br/>
        <w:t>coníesse souverainement, laquelle, aprez pluseurs de-</w:t>
      </w:r>
      <w:r>
        <w:br/>
        <w:t>visez touchant son deppartement, s’en retourna en la</w:t>
      </w:r>
      <w:r>
        <w:br/>
        <w:t>court du roy et fist tant qu’elle parla a la dame qui</w:t>
      </w:r>
      <w:r>
        <w:br/>
        <w:t>gouvrenoit la fille du roy de Castille et luy exposa</w:t>
      </w:r>
      <w:r>
        <w:br/>
        <w:t>«■ l’acomplissement de son entreprise adfin que, s’on luy</w:t>
      </w:r>
      <w:r>
        <w:br/>
        <w:t>íaisoit aulcunez enquestez, qu’elle certefiast et affer-</w:t>
      </w:r>
      <w:r>
        <w:br/>
        <w:t>mast la verité telie comme elle estoit, tant de ce qu’elle</w:t>
      </w:r>
      <w:r>
        <w:br/>
        <w:t>estoií grosse dez oevrez de son mary comme dez deux</w:t>
      </w:r>
      <w:r>
        <w:br/>
        <w:t>aultrez chosez cy dessus declaireez, en luy priant que</w:t>
      </w:r>
      <w:r>
        <w:br/>
      </w:r>
      <w:r>
        <w:rPr>
          <w:rStyle w:val="Corpodeltesto13Georgia75ptNongrassettoSpaziatura0pt"/>
        </w:rPr>
        <w:t>65</w:t>
      </w:r>
      <w:r>
        <w:t xml:space="preserve"> tout fust tenu secret jusquez au besoing et adont elîe</w:t>
      </w:r>
    </w:p>
    <w:p w14:paraId="11FF6FD0" w14:textId="77777777" w:rsidR="009A1B5B" w:rsidRDefault="004E42D2">
      <w:pPr>
        <w:pStyle w:val="Corpodeltesto530"/>
        <w:shd w:val="clear" w:color="auto" w:fill="auto"/>
        <w:spacing w:line="180" w:lineRule="exact"/>
        <w:ind w:firstLine="0"/>
        <w:jc w:val="left"/>
      </w:pPr>
      <w:r>
        <w:lastRenderedPageBreak/>
        <w:t>140</w:t>
      </w:r>
    </w:p>
    <w:p w14:paraId="0F713F74" w14:textId="77777777" w:rsidR="009A1B5B" w:rsidRDefault="004E42D2">
      <w:pPr>
        <w:pStyle w:val="Corpodeltesto130"/>
        <w:shd w:val="clear" w:color="auto" w:fill="auto"/>
        <w:spacing w:line="211" w:lineRule="exact"/>
        <w:ind w:firstLine="360"/>
        <w:jc w:val="left"/>
      </w:pPr>
      <w:r>
        <w:t>donna a la dame ung bon colier d’or garny de richez</w:t>
      </w:r>
      <w:r>
        <w:br/>
        <w:t>pierrez en prenant congiet de celle quil luy promisí ce</w:t>
      </w:r>
      <w:r>
        <w:br/>
        <w:t>faire de bonne volenté et plus s’il luy plaisoit com-</w:t>
      </w:r>
      <w:r>
        <w:br/>
        <w:t>mander ; atant s’en retourna la contesse a l’ostel de</w:t>
      </w:r>
      <w:r>
        <w:br/>
      </w:r>
      <w:r>
        <w:rPr>
          <w:rStyle w:val="Corpodeltesto13Georgia75ptNongrassettoCorsivo1"/>
        </w:rPr>
        <w:t>70</w:t>
      </w:r>
      <w:r>
        <w:t xml:space="preserve"> son seigneur et rendy iez clefz et tout ce quil fu en sa</w:t>
      </w:r>
      <w:r>
        <w:br/>
        <w:t>charge et dit adieu a tous ceulx de leans, qui moult</w:t>
      </w:r>
      <w:r>
        <w:br/>
        <w:t>furent desirant son retour, qu’iiz esperoìent en brief</w:t>
      </w:r>
      <w:r>
        <w:br/>
        <w:t>terme ; si ne resta mais a faire que prendre congié de</w:t>
      </w:r>
      <w:r>
        <w:br/>
        <w:t>son seigneur, ce que finablement elle fist, dont il fu</w:t>
      </w:r>
      <w:r>
        <w:br/>
      </w:r>
      <w:r>
        <w:rPr>
          <w:rStyle w:val="Corpodeltesto138ptNongrassettoSpaziatura0pt"/>
        </w:rPr>
        <w:t>75</w:t>
      </w:r>
      <w:r>
        <w:rPr>
          <w:rStyle w:val="Corpodeltesto13Georgia7ptNongrassetto0"/>
        </w:rPr>
        <w:t xml:space="preserve"> [105V.] </w:t>
      </w:r>
      <w:r>
        <w:t>moult anoieux pourtant qu’il ne pensoit point</w:t>
      </w:r>
      <w:r>
        <w:br/>
        <w:t>parler a sez amours avant son retour qu’i iuy pria</w:t>
      </w:r>
      <w:r>
        <w:br/>
        <w:t>d’abregier en disant : « C’est de l’aller, mon amy</w:t>
      </w:r>
      <w:r>
        <w:br/>
        <w:t>Phíipot, » fait il, « que je prie Dìeu qu’íl vous doinst</w:t>
      </w:r>
      <w:r>
        <w:br/>
        <w:t>bonne encontre et tellement esploittier cestuy voiage</w:t>
      </w:r>
      <w:r>
        <w:br/>
      </w:r>
      <w:r>
        <w:rPr>
          <w:rStyle w:val="Corpodeltesto13Georgia75ptNongrassettoSpaziatura0pt"/>
        </w:rPr>
        <w:t>80</w:t>
      </w:r>
      <w:r>
        <w:t xml:space="preserve"> que brief nous puissons reveoir. » « Amen, monsei-</w:t>
      </w:r>
      <w:r>
        <w:br/>
        <w:t xml:space="preserve">gneur, </w:t>
      </w:r>
      <w:r>
        <w:rPr>
          <w:rStyle w:val="Corpodeltesto13SegoeUI65ptCorsivo0"/>
          <w:b/>
          <w:bCs/>
        </w:rPr>
        <w:t>»</w:t>
      </w:r>
      <w:r>
        <w:t xml:space="preserve"> fait la dame, puis se party et, apprez ce</w:t>
      </w:r>
      <w:r>
        <w:br/>
        <w:t>qu’ilz eurent pris le souppe en vin, ìlz monterent et se</w:t>
      </w:r>
      <w:r>
        <w:br/>
        <w:t>mirent a chemin a sy grant joye que nul ne le diroit</w:t>
      </w:r>
      <w:r>
        <w:br/>
        <w:t>et chevaucherent par Castiile la voye de Saint Jaque</w:t>
      </w:r>
      <w:r>
        <w:br/>
      </w:r>
      <w:r>
        <w:rPr>
          <w:rStyle w:val="Corpodeltesto13Georgia7ptNongrassetto0"/>
        </w:rPr>
        <w:t xml:space="preserve">85 </w:t>
      </w:r>
      <w:r>
        <w:t>tout droit a Burguez ; de la en Navarre : passerent</w:t>
      </w:r>
      <w:r>
        <w:br/>
        <w:t xml:space="preserve">par Saint Jehan du Pié dez Pors et parmy Guienne </w:t>
      </w:r>
      <w:r>
        <w:rPr>
          <w:rStyle w:val="Corpodeltesto13Georgia75ptNongrassettoSpaziatura0pt"/>
          <w:vertAlign w:val="superscript"/>
        </w:rPr>
        <w:t>1</w:t>
      </w:r>
      <w:r>
        <w:rPr>
          <w:rStyle w:val="Corpodeltesto13Georgia75ptNongrassettoSpaziatura0pt"/>
          <w:vertAlign w:val="superscript"/>
        </w:rPr>
        <w:br/>
      </w:r>
      <w:r>
        <w:t>et brief firent tant, par leurs journeez sans empes-</w:t>
      </w:r>
      <w:r>
        <w:br/>
        <w:t>chement trouver, qu’il vindrent a Paris ou ilz ne se-</w:t>
      </w:r>
      <w:r>
        <w:br/>
        <w:t>journerent gairez, anchois se remirent tout a chemin</w:t>
      </w:r>
      <w:r>
        <w:br/>
      </w:r>
      <w:r>
        <w:rPr>
          <w:rStyle w:val="Corpodeltesto13Georgia75ptNongrassettoSpaziatura0pt"/>
        </w:rPr>
        <w:t>90</w:t>
      </w:r>
      <w:r>
        <w:t xml:space="preserve"> tant qu’ilz parvindrent a ung soir ainsy comme aux</w:t>
      </w:r>
      <w:r>
        <w:br/>
        <w:t>portez fermer en la vilie d’Arraz et allerent descen-</w:t>
      </w:r>
      <w:r>
        <w:br/>
        <w:t>dre a l’ostel ouquei Olivier avoit laissié lez abillemens</w:t>
      </w:r>
      <w:r>
        <w:br/>
        <w:t>de ia contesse et bien recongnu le bourgois de prime</w:t>
      </w:r>
      <w:r>
        <w:br/>
        <w:t>face son bon amy Oiivier dont il fu moult joieulx et</w:t>
      </w:r>
      <w:r>
        <w:br/>
        <w:t>95 bien le loga en une riche chambre et sy fist penser i</w:t>
      </w:r>
      <w:r>
        <w:br/>
        <w:t>dez chevaulx et tres grant paine metoit a eulx servir.</w:t>
      </w:r>
    </w:p>
    <w:p w14:paraId="069C0429" w14:textId="77777777" w:rsidR="009A1B5B" w:rsidRDefault="004E42D2">
      <w:pPr>
        <w:pStyle w:val="Corpodeltesto130"/>
        <w:shd w:val="clear" w:color="auto" w:fill="auto"/>
        <w:spacing w:line="211" w:lineRule="exact"/>
        <w:ind w:firstLine="360"/>
        <w:jc w:val="left"/>
        <w:sectPr w:rsidR="009A1B5B">
          <w:headerReference w:type="even" r:id="rId128"/>
          <w:headerReference w:type="default" r:id="rId129"/>
          <w:headerReference w:type="first" r:id="rId130"/>
          <w:pgSz w:w="11909" w:h="16834"/>
          <w:pgMar w:top="1430" w:right="1440" w:bottom="1430" w:left="1440" w:header="0" w:footer="3" w:gutter="0"/>
          <w:pgNumType w:start="588"/>
          <w:cols w:space="720"/>
          <w:noEndnote/>
          <w:rtlGutter/>
          <w:docGrid w:linePitch="360"/>
        </w:sectPr>
      </w:pPr>
      <w:r>
        <w:t>[ioór.] Quant la contesse d’Artois fu logié chiez ie</w:t>
      </w:r>
      <w:r>
        <w:br/>
        <w:t>bourgois et mise a son aise, elle se desvesty, et para</w:t>
      </w:r>
      <w:r>
        <w:br/>
        <w:t>incontinent, de sez abis de femmez et se remist en tel</w:t>
      </w:r>
    </w:p>
    <w:p w14:paraId="2A584328" w14:textId="77777777" w:rsidR="009A1B5B" w:rsidRDefault="004E42D2">
      <w:pPr>
        <w:pStyle w:val="Corpodeltesto130"/>
        <w:shd w:val="clear" w:color="auto" w:fill="auto"/>
        <w:spacing w:line="216" w:lineRule="exact"/>
        <w:jc w:val="left"/>
        <w:sectPr w:rsidR="009A1B5B">
          <w:headerReference w:type="even" r:id="rId131"/>
          <w:headerReference w:type="default" r:id="rId132"/>
          <w:headerReference w:type="first" r:id="rId133"/>
          <w:footerReference w:type="first" r:id="rId134"/>
          <w:pgSz w:w="11909" w:h="16834"/>
          <w:pgMar w:top="1430" w:right="1440" w:bottom="1430" w:left="1440" w:header="0" w:footer="3" w:gutter="0"/>
          <w:pgNumType w:start="141"/>
          <w:cols w:space="720"/>
          <w:noEndnote/>
          <w:titlePg/>
          <w:docGrid w:linePitch="360"/>
        </w:sectPr>
      </w:pPr>
      <w:r>
        <w:rPr>
          <w:rStyle w:val="Corpodeltesto137ptNongrassettoMaiuscoletto"/>
        </w:rPr>
        <w:lastRenderedPageBreak/>
        <w:t xml:space="preserve">ioo </w:t>
      </w:r>
      <w:r>
        <w:t>estat comme elle partist a son yssue de sa chambre,</w:t>
      </w:r>
      <w:r>
        <w:br/>
        <w:t>lors qu’elle fist son partement ; sy manda son maistre</w:t>
      </w:r>
      <w:r>
        <w:br/>
        <w:t>d’ostel et la dame a qui elle avoit descouvert que elle</w:t>
      </w:r>
      <w:r>
        <w:br/>
        <w:t>se partiroit a privee maisnie pour en certain peleri-</w:t>
      </w:r>
      <w:r>
        <w:br/>
        <w:t>nage, comme elle iuy donna a entendre, lesquelz, sa-</w:t>
      </w:r>
      <w:r>
        <w:br/>
        <w:t>ios chans la venue de leur tres amee dame, sy joieulx fu-</w:t>
      </w:r>
      <w:r>
        <w:br/>
        <w:t>rent que nul ne le diroit; le vindrent bienviengnier</w:t>
      </w:r>
      <w:r>
        <w:br/>
        <w:t>et conjoyr a leur pooir en demandant comment il luy</w:t>
      </w:r>
      <w:r>
        <w:br/>
        <w:t>estoit. « Bien, la mercy Dieu, » fait la dame, qui</w:t>
      </w:r>
      <w:r>
        <w:br/>
        <w:t>commanda a son maistre d’ostel que lez plus notablez</w:t>
      </w:r>
      <w:r>
        <w:br/>
      </w:r>
      <w:r>
        <w:rPr>
          <w:rStyle w:val="Corpodeltesto135ptMaiuscolettoSpaziatura0pt"/>
          <w:b/>
          <w:bCs/>
        </w:rPr>
        <w:t xml:space="preserve">iio </w:t>
      </w:r>
      <w:r>
        <w:t>de sa conté, tant de l’eglise comme chevaliers, fussent</w:t>
      </w:r>
      <w:r>
        <w:br/>
        <w:t>mandez pour venir devers elle et meisment son pere,</w:t>
      </w:r>
      <w:r>
        <w:br/>
        <w:t>le conte de Boulongne, et tous ceulx c’on porroit as-</w:t>
      </w:r>
      <w:r>
        <w:br/>
        <w:t xml:space="preserve">sembler </w:t>
      </w:r>
      <w:r>
        <w:rPr>
          <w:rStyle w:val="Corpodeltesto139ptNongrassetto"/>
        </w:rPr>
        <w:t xml:space="preserve">a </w:t>
      </w:r>
      <w:r>
        <w:t>Arraz par dedens quatre jours; son voloir fu</w:t>
      </w:r>
      <w:r>
        <w:br/>
        <w:t>fait et pour ce faire furent clers et secretairez mis en</w:t>
      </w:r>
      <w:r>
        <w:br/>
        <w:t>íi</w:t>
      </w:r>
      <w:r>
        <w:rPr>
          <w:rStyle w:val="Corpodeltesto13Georgia75ptNongrassettoSpaziatura0pt"/>
        </w:rPr>
        <w:t>5</w:t>
      </w:r>
      <w:r>
        <w:t xml:space="preserve"> oevre et chevaucheurs envoiés sur lez champz, qui</w:t>
      </w:r>
      <w:r>
        <w:br/>
        <w:t>diliganment firent le commandement de la contesse,</w:t>
      </w:r>
      <w:r>
        <w:br/>
        <w:t>laquelle se party tout secretement d’illecq et alla a la</w:t>
      </w:r>
      <w:r>
        <w:br/>
        <w:t>court [io6v.j le conte et de fait entra en la chambre</w:t>
      </w:r>
      <w:r>
        <w:br/>
        <w:t>ou par coustume elle se dormoit; sy devez sçavoir</w:t>
      </w:r>
      <w:r>
        <w:br/>
      </w:r>
      <w:r>
        <w:rPr>
          <w:rStyle w:val="Corpodeltesto13Georgia75ptNongrassettoSpaziatura0pt"/>
        </w:rPr>
        <w:t>120</w:t>
      </w:r>
      <w:r>
        <w:t xml:space="preserve"> que sa venue fu tost sceue avant la ville qui tant en</w:t>
      </w:r>
      <w:r>
        <w:br/>
        <w:t>fu remplie de joye que l’en y sonnoit lez clochez aussy</w:t>
      </w:r>
      <w:r>
        <w:br/>
        <w:t>joyeusement comme s’il feust le jour du Noel et fai-</w:t>
      </w:r>
      <w:r>
        <w:br/>
        <w:t>soit l’en feux comme l’en fait la nuit Saint Jehan</w:t>
      </w:r>
      <w:r>
        <w:br/>
        <w:t>Baptiste et, quant est aux jeux et esbatemenz que</w:t>
      </w:r>
      <w:r>
        <w:br/>
      </w:r>
      <w:r>
        <w:rPr>
          <w:rStyle w:val="Corpodeltesto13Georgia7ptNongrassettoSpaziatura0pt"/>
        </w:rPr>
        <w:t>125</w:t>
      </w:r>
      <w:r>
        <w:rPr>
          <w:rStyle w:val="Corpodeltesto137ptNongrassetto"/>
        </w:rPr>
        <w:t xml:space="preserve"> </w:t>
      </w:r>
      <w:r>
        <w:t>l’en y fist, y furent comme imfinis, pourquoy l’istorien</w:t>
      </w:r>
      <w:r>
        <w:br/>
        <w:t>n’en fait longue narracion ycy et a la verité ce seroit</w:t>
      </w:r>
      <w:r>
        <w:br/>
        <w:t>tousjours a recommenchier ; sy s’en taist atant et dist</w:t>
      </w:r>
      <w:r>
        <w:br/>
        <w:t>que seigneurs et damez et damoisellez, sachanz le</w:t>
      </w:r>
      <w:r>
        <w:br/>
        <w:t>retour de la noble contesse, se mirent en grant haste</w:t>
      </w:r>
      <w:r>
        <w:br/>
      </w:r>
      <w:r>
        <w:rPr>
          <w:rStyle w:val="Corpodeltesto13Georgia75ptNongrassettoSpaziatura0pt"/>
        </w:rPr>
        <w:t>130</w:t>
      </w:r>
      <w:r>
        <w:t xml:space="preserve"> a chemin et le vindrent bienviengnier et festoier de</w:t>
      </w:r>
      <w:r>
        <w:br/>
        <w:t>bonne amour et il ne failloient paz a estre recoeillis</w:t>
      </w:r>
      <w:r>
        <w:br/>
        <w:t>amiablement, anchois en estoit chascun trez contempt;</w:t>
      </w:r>
      <w:r>
        <w:br/>
        <w:t>iez uns apprez lez aultrez, venoient lez noblez du</w:t>
      </w:r>
    </w:p>
    <w:p w14:paraId="17151A18" w14:textId="77777777" w:rsidR="009A1B5B" w:rsidRDefault="004E42D2">
      <w:pPr>
        <w:pStyle w:val="Corpodeltesto130"/>
        <w:shd w:val="clear" w:color="auto" w:fill="auto"/>
        <w:spacing w:line="211" w:lineRule="exact"/>
        <w:ind w:firstLine="360"/>
        <w:jc w:val="left"/>
      </w:pPr>
      <w:r>
        <w:lastRenderedPageBreak/>
        <w:t>paiis d’Artois, selon ce que plus prez estoient d’Arras</w:t>
      </w:r>
      <w:r>
        <w:br/>
      </w:r>
      <w:r>
        <w:rPr>
          <w:rStyle w:val="Corpodeltesto13Georgia75ptNongrassettoSpaziatura0pt"/>
        </w:rPr>
        <w:t>135</w:t>
      </w:r>
      <w:r>
        <w:t xml:space="preserve"> et, quaní ie conte de Boulongne y vint, la contesse</w:t>
      </w:r>
      <w:r>
        <w:br/>
        <w:t>avecquez ceulx qui pour lors furent venus allerent a</w:t>
      </w:r>
      <w:r>
        <w:br/>
        <w:t>l’encontre du noble conte ; la y euít de bellez et doul-</w:t>
      </w:r>
      <w:r>
        <w:br/>
        <w:t>cez acointancez et le recoeil y fu moult gracieux et</w:t>
      </w:r>
      <w:r>
        <w:br/>
        <w:t>tant amiable que plus n’eust peu estre entre le pere</w:t>
      </w:r>
      <w:r>
        <w:br/>
      </w:r>
      <w:r>
        <w:rPr>
          <w:rStyle w:val="Corpodeltesto13Georgia75ptNongrassettoSpaziatura0pt"/>
        </w:rPr>
        <w:t>340</w:t>
      </w:r>
      <w:r>
        <w:t xml:space="preserve"> et la fiile, comme ce n’est paz de merveille.</w:t>
      </w:r>
    </w:p>
    <w:p w14:paraId="1F96C5EA" w14:textId="77777777" w:rsidR="009A1B5B" w:rsidRDefault="004E42D2">
      <w:pPr>
        <w:pStyle w:val="Corpodeltesto950"/>
        <w:shd w:val="clear" w:color="auto" w:fill="auto"/>
        <w:spacing w:line="90" w:lineRule="exact"/>
      </w:pPr>
      <w:r>
        <w:t>i</w:t>
      </w:r>
    </w:p>
    <w:p w14:paraId="76336883" w14:textId="77777777" w:rsidR="009A1B5B" w:rsidRDefault="004E42D2">
      <w:pPr>
        <w:pStyle w:val="Corpodeltesto960"/>
        <w:shd w:val="clear" w:color="auto" w:fill="auto"/>
        <w:spacing w:line="200" w:lineRule="exact"/>
      </w:pPr>
      <w:r>
        <w:t>1</w:t>
      </w:r>
    </w:p>
    <w:p w14:paraId="2D3D66DF" w14:textId="77777777" w:rsidR="009A1B5B" w:rsidRDefault="004E42D2">
      <w:pPr>
        <w:pStyle w:val="Corpodeltesto21"/>
        <w:shd w:val="clear" w:color="auto" w:fill="auto"/>
        <w:spacing w:line="200" w:lineRule="exact"/>
      </w:pPr>
      <w:r>
        <w:rPr>
          <w:rStyle w:val="Corpodeltesto2Spaziatura0pt0"/>
        </w:rPr>
        <w:t>í</w:t>
      </w:r>
    </w:p>
    <w:p w14:paraId="27A04777" w14:textId="77777777" w:rsidR="009A1B5B" w:rsidRDefault="004E42D2">
      <w:pPr>
        <w:pStyle w:val="Corpodeltesto110"/>
        <w:shd w:val="clear" w:color="auto" w:fill="auto"/>
        <w:spacing w:line="200" w:lineRule="exact"/>
      </w:pPr>
      <w:r>
        <w:rPr>
          <w:rStyle w:val="Corpodeltesto113"/>
          <w:b/>
          <w:bCs/>
          <w:i/>
          <w:iCs/>
        </w:rPr>
        <w:t>M</w:t>
      </w:r>
    </w:p>
    <w:p w14:paraId="4AE25A86" w14:textId="77777777" w:rsidR="009A1B5B" w:rsidRDefault="004E42D2">
      <w:pPr>
        <w:pStyle w:val="Corpodeltesto130"/>
        <w:shd w:val="clear" w:color="auto" w:fill="auto"/>
        <w:spacing w:line="211" w:lineRule="exact"/>
        <w:ind w:firstLine="360"/>
        <w:jc w:val="left"/>
        <w:sectPr w:rsidR="009A1B5B">
          <w:pgSz w:w="11909" w:h="16834"/>
          <w:pgMar w:top="1430" w:right="1440" w:bottom="1430" w:left="1440" w:header="0" w:footer="3" w:gutter="0"/>
          <w:cols w:space="720"/>
          <w:noEndnote/>
          <w:rtlGutter/>
          <w:docGrid w:linePitch="360"/>
        </w:sectPr>
      </w:pPr>
      <w:r>
        <w:t>[io</w:t>
      </w:r>
      <w:r>
        <w:rPr>
          <w:rStyle w:val="Corpodeltesto13Georgia75ptNongrassettoSpaziatura0pt"/>
        </w:rPr>
        <w:t>7</w:t>
      </w:r>
      <w:r>
        <w:t>r.] Grande fu la joìe en la cíté d’Arraz pour</w:t>
      </w:r>
      <w:r>
        <w:br/>
        <w:t>la venue de la contesse d’Artois et lez bienveignans</w:t>
      </w:r>
      <w:r>
        <w:br/>
        <w:t>amoureux du pere a la fille, car nature ad ce faire lez</w:t>
      </w:r>
      <w:r>
        <w:br/>
        <w:t>amenoit; sy îu belle chose de veoir le peuple soy</w:t>
      </w:r>
      <w:r>
        <w:br/>
      </w:r>
      <w:r>
        <w:rPr>
          <w:rStyle w:val="Corpodeltesto13Georgia75ptNongrassettoSpaziatura0pt"/>
        </w:rPr>
        <w:t>145</w:t>
      </w:r>
      <w:r>
        <w:t xml:space="preserve"> esjoyr et faire feste parce que tant de noblesse arri-</w:t>
      </w:r>
      <w:r>
        <w:br/>
        <w:t>voit en leur vìlle pour le retour de leur dame quy,</w:t>
      </w:r>
      <w:r>
        <w:br/>
        <w:t>apprez pluiseurs baisiers et humblez salutacions, ame-</w:t>
      </w:r>
      <w:r>
        <w:br/>
        <w:t>na son pere en sa court a sy grant leesse, jusquez</w:t>
      </w:r>
      <w:r>
        <w:br/>
        <w:t>a l’endemain aprez la messe, que lez plus noblez</w:t>
      </w:r>
      <w:r>
        <w:br/>
      </w:r>
      <w:r>
        <w:rPr>
          <w:rStyle w:val="Corpodeltesto13Georgia7ptNongrassetto0"/>
        </w:rPr>
        <w:t xml:space="preserve">150 </w:t>
      </w:r>
      <w:r>
        <w:t>de !a conté avecquez tout le clergié de la ville víndreni</w:t>
      </w:r>
      <w:r>
        <w:br/>
        <w:t>a la court d’Artois devers le contesse qui a son pere,</w:t>
      </w:r>
      <w:r>
        <w:br/>
        <w:t>le conte de Boulongne, parloit; ne dit míe l’istoire</w:t>
      </w:r>
      <w:r>
        <w:br/>
        <w:t>de quoy, mais encore n’avoit la dame descouvert a</w:t>
      </w:r>
      <w:r>
        <w:br/>
        <w:t>nulluy ceste aventure et, quant tous furent entrez er&gt;</w:t>
      </w:r>
      <w:r>
        <w:br/>
      </w:r>
      <w:r>
        <w:rPr>
          <w:rStyle w:val="Corpodeltesto13Georgia7ptNongrassetto0"/>
        </w:rPr>
        <w:t xml:space="preserve">155 </w:t>
      </w:r>
      <w:r>
        <w:t>la chambre, comme il leur fu ordonné, il saluerent leur</w:t>
      </w:r>
      <w:r>
        <w:br/>
        <w:t>dame premier et consequamment le sien pere et, apprez</w:t>
      </w:r>
      <w:r>
        <w:br/>
        <w:t>toutez reverencez faittez et l’uis de la chambre fermè</w:t>
      </w:r>
      <w:r>
        <w:br/>
        <w:t>comme i’en fait quanf on veult traictier d’aulcune</w:t>
      </w:r>
      <w:r>
        <w:br/>
        <w:t>chose secrete, la noble contesse commencha a parler</w:t>
      </w:r>
      <w:r>
        <w:br/>
      </w:r>
      <w:r>
        <w:rPr>
          <w:rStyle w:val="Corpodeltesto13Georgia7ptNongrassetto0"/>
        </w:rPr>
        <w:t xml:space="preserve">360 </w:t>
      </w:r>
      <w:r>
        <w:t>en audience et dire doulcement, par trez joieuse ma-</w:t>
      </w:r>
      <w:r>
        <w:br/>
        <w:t>niere : « Je vous ay mandez, beaux seigneurs, » fait</w:t>
      </w:r>
      <w:r>
        <w:br/>
        <w:t xml:space="preserve">elle, </w:t>
      </w:r>
      <w:r>
        <w:rPr>
          <w:rStyle w:val="Corpodeltesto13Georgia7ptNongrassetto0"/>
        </w:rPr>
        <w:t xml:space="preserve">« </w:t>
      </w:r>
      <w:r>
        <w:t xml:space="preserve">pour vous conter de </w:t>
      </w:r>
      <w:r>
        <w:rPr>
          <w:rStyle w:val="Corpodeltesto13Georgia7ptNongrassetto0"/>
        </w:rPr>
        <w:t xml:space="preserve">[107V.] </w:t>
      </w:r>
      <w:r>
        <w:t>mez nouvellez,</w:t>
      </w:r>
      <w:r>
        <w:br/>
        <w:t>comme a ceulx a qui le doy faire priveement, pour</w:t>
      </w:r>
      <w:r>
        <w:br/>
        <w:t xml:space="preserve">avoir vostre conseil, pourtant que </w:t>
      </w:r>
      <w:r>
        <w:rPr>
          <w:rStyle w:val="Corpodeltesto13SegoeUI65ptCorsivo0"/>
          <w:b/>
          <w:bCs/>
        </w:rPr>
        <w:t>foy</w:t>
      </w:r>
      <w:r>
        <w:t xml:space="preserve"> et leaulté devez</w:t>
      </w:r>
      <w:r>
        <w:br/>
      </w:r>
      <w:r>
        <w:rPr>
          <w:rStyle w:val="Corpodeltesto13Georgia75ptNongrassettoSpaziatura0pt"/>
        </w:rPr>
        <w:t>165</w:t>
      </w:r>
      <w:r>
        <w:t xml:space="preserve"> a monseigneur mon mary, lequel s’est party ja piech’a</w:t>
      </w:r>
      <w:r>
        <w:br/>
        <w:t>de cestuy paiis; sy ne sçavez sur quel intencion, ne</w:t>
      </w:r>
      <w:r>
        <w:br/>
        <w:t>ja ne le sçavriez, qui ne le vous diroit et, pour ce que</w:t>
      </w:r>
    </w:p>
    <w:p w14:paraId="68B7ACA8" w14:textId="77777777" w:rsidR="009A1B5B" w:rsidRDefault="004E42D2">
      <w:pPr>
        <w:pStyle w:val="Corpodeltesto130"/>
        <w:shd w:val="clear" w:color="auto" w:fill="auto"/>
        <w:spacing w:line="211" w:lineRule="exact"/>
        <w:ind w:firstLine="360"/>
        <w:jc w:val="left"/>
        <w:sectPr w:rsidR="009A1B5B">
          <w:headerReference w:type="even" r:id="rId135"/>
          <w:headerReference w:type="default" r:id="rId136"/>
          <w:headerReference w:type="first" r:id="rId137"/>
          <w:footerReference w:type="first" r:id="rId138"/>
          <w:pgSz w:w="11909" w:h="16834"/>
          <w:pgMar w:top="1430" w:right="1440" w:bottom="1430" w:left="1440" w:header="0" w:footer="3" w:gutter="0"/>
          <w:cols w:space="720"/>
          <w:noEndnote/>
          <w:titlePg/>
          <w:rtlGutter/>
          <w:docGrid w:linePitch="360"/>
        </w:sectPr>
      </w:pPr>
      <w:r>
        <w:lastRenderedPageBreak/>
        <w:t>le dire vous peult pourffiter et a moy aussy, est ce</w:t>
      </w:r>
      <w:r>
        <w:br/>
        <w:t>raison que je qui le sçay le vous dye. » Adont leur</w:t>
      </w:r>
      <w:r>
        <w:br/>
      </w:r>
      <w:r>
        <w:rPr>
          <w:rStyle w:val="Corpodeltesto13SegoeUI65ptCorsivo0"/>
          <w:b/>
          <w:bCs/>
        </w:rPr>
        <w:t>m</w:t>
      </w:r>
      <w:r>
        <w:t xml:space="preserve"> conta la dame de fil ers iise comment son seigneur le</w:t>
      </w:r>
      <w:r>
        <w:br/>
        <w:t>conte a son partement luy avoit promis que jamais</w:t>
      </w:r>
      <w:r>
        <w:br/>
        <w:t>jour de sa vie il ne se trouveroit en sa compaignie ne</w:t>
      </w:r>
      <w:r>
        <w:br/>
        <w:t>en sa seignourie d’Artois d’icy a tant que lez trois</w:t>
      </w:r>
      <w:r>
        <w:br/>
        <w:t>chosez cy dessus escriptez fussent acheveez, comment</w:t>
      </w:r>
      <w:r>
        <w:br/>
        <w:t>t</w:t>
      </w:r>
      <w:r>
        <w:rPr>
          <w:rStyle w:val="Corpodeltesto13Georgia75ptNongrassettoSpaziatura0pt"/>
        </w:rPr>
        <w:t>75</w:t>
      </w:r>
      <w:r>
        <w:t xml:space="preserve"> la maladie tres aspre et dolereuse qu’elle avoit souf-</w:t>
      </w:r>
      <w:r>
        <w:br/>
        <w:t>fert et menee luy estoit venue a ceste cause pourquoy</w:t>
      </w:r>
      <w:r>
        <w:br/>
        <w:t>eî!e, desírant de retraire son mary, se mist en queste</w:t>
      </w:r>
      <w:r>
        <w:br/>
        <w:t>en ia compaignie du leal escuier, Olivier, comment</w:t>
      </w:r>
      <w:r>
        <w:br/>
        <w:t>elle ie trouva en la ville de Valdoiif ou roiaime de</w:t>
      </w:r>
      <w:r>
        <w:br/>
      </w:r>
      <w:r>
        <w:rPr>
          <w:rStyle w:val="Corpodeltesto13Georgia75ptNongrassettoSpaziatura0pt"/>
        </w:rPr>
        <w:t>180</w:t>
      </w:r>
      <w:r>
        <w:t xml:space="preserve"> Castiile, comment elle, en guisse de homme, eile fu</w:t>
      </w:r>
      <w:r>
        <w:br/>
        <w:t>son variet de chambre, comment elie estoit avecq luy</w:t>
      </w:r>
      <w:r>
        <w:br/>
        <w:t>et trouva moyen de gesir avecquez luy, comment eile</w:t>
      </w:r>
      <w:r>
        <w:br/>
        <w:t>estoit enchainte et comment finabîement il luy avoit</w:t>
      </w:r>
      <w:r>
        <w:br/>
        <w:t>donné [io</w:t>
      </w:r>
      <w:r>
        <w:rPr>
          <w:rStyle w:val="Corpodeltesto13Georgia75ptNongrassettoSpaziatura0pt"/>
        </w:rPr>
        <w:t>8</w:t>
      </w:r>
      <w:r>
        <w:t>r.] son dyamant qu’elle monstra alors, avec-</w:t>
      </w:r>
      <w:r>
        <w:br/>
      </w:r>
      <w:r>
        <w:rPr>
          <w:rStyle w:val="Corpodeltesto13Georgia75ptNongrassettoSpaziatura0pt"/>
        </w:rPr>
        <w:t>185</w:t>
      </w:r>
      <w:r>
        <w:t xml:space="preserve"> ques son coursier que pluiseurs avoìent desja veu et</w:t>
      </w:r>
      <w:r>
        <w:br/>
        <w:t>que par ceste subtiílité son mary n’avoit plus cause</w:t>
      </w:r>
      <w:r>
        <w:br/>
        <w:t>de faire quelque dilacion a soy repairier et revenir en</w:t>
      </w:r>
      <w:r>
        <w:br/>
        <w:t xml:space="preserve">sa </w:t>
      </w:r>
      <w:r>
        <w:rPr>
          <w:rStyle w:val="Corpodeltesto13SegoeUI65ptCorsivo0"/>
          <w:b/>
          <w:bCs/>
        </w:rPr>
        <w:t>conté,</w:t>
      </w:r>
      <w:r>
        <w:t xml:space="preserve"> requeraní que sur ce quì estoit bon de faire</w:t>
      </w:r>
      <w:r>
        <w:br/>
        <w:t>on volsist tenir parlement et luy donner tel conseil qui</w:t>
      </w:r>
      <w:r>
        <w:br/>
      </w:r>
      <w:r>
        <w:rPr>
          <w:rStyle w:val="Corpodeltesto13Georgia75ptNongrassetto4"/>
        </w:rPr>
        <w:t xml:space="preserve">190 </w:t>
      </w:r>
      <w:r>
        <w:t xml:space="preserve">le peuist oster de merancolie eí pourfiter a tout </w:t>
      </w:r>
      <w:r>
        <w:rPr>
          <w:rStyle w:val="Corpodeltesto13Georgia75ptNongrassetto4"/>
        </w:rPr>
        <w:t>le</w:t>
      </w:r>
      <w:r>
        <w:rPr>
          <w:rStyle w:val="Corpodeltesto13Georgia75ptNongrassetto4"/>
        </w:rPr>
        <w:br/>
      </w:r>
      <w:r>
        <w:t>commun peuple d’Artois.</w:t>
      </w:r>
    </w:p>
    <w:p w14:paraId="69678B09" w14:textId="77777777" w:rsidR="009A1B5B" w:rsidRDefault="004E42D2">
      <w:pPr>
        <w:pStyle w:val="Corpodeltesto130"/>
        <w:shd w:val="clear" w:color="auto" w:fill="auto"/>
        <w:spacing w:line="211" w:lineRule="exact"/>
        <w:ind w:firstLine="360"/>
        <w:jc w:val="left"/>
      </w:pPr>
      <w:r>
        <w:lastRenderedPageBreak/>
        <w:t>Comment lez ambaxadeurs dez Artois alerent re-</w:t>
      </w:r>
      <w:r>
        <w:br/>
        <w:t>querir leur seigneur le conte et le ramenerent en la</w:t>
      </w:r>
      <w:r>
        <w:br/>
        <w:t>ville d’Arraz et de îa grant joye qui fu faitte a sa</w:t>
      </w:r>
      <w:r>
        <w:br/>
        <w:t>venue et puis íìn de cestuy traictié,</w:t>
      </w:r>
    </w:p>
    <w:p w14:paraId="444DC896" w14:textId="77777777" w:rsidR="009A1B5B" w:rsidRDefault="004E42D2">
      <w:pPr>
        <w:pStyle w:val="Corpodeltesto130"/>
        <w:shd w:val="clear" w:color="auto" w:fill="auto"/>
        <w:tabs>
          <w:tab w:val="left" w:pos="534"/>
        </w:tabs>
        <w:spacing w:line="211" w:lineRule="exact"/>
        <w:jc w:val="left"/>
      </w:pPr>
      <w:r>
        <w:t>5</w:t>
      </w:r>
      <w:r>
        <w:tab/>
        <w:t>[io8v.] Ainsy comme vous avez oy compter ia con-</w:t>
      </w:r>
    </w:p>
    <w:p w14:paraId="7715070B" w14:textId="77777777" w:rsidR="009A1B5B" w:rsidRDefault="004E42D2">
      <w:pPr>
        <w:pStyle w:val="Corpodeltesto130"/>
        <w:shd w:val="clear" w:color="auto" w:fill="auto"/>
        <w:spacing w:line="211" w:lineRule="exact"/>
        <w:ind w:firstLine="360"/>
        <w:jc w:val="left"/>
      </w:pPr>
      <w:r>
        <w:t>tesse d’Artois, en la presence de ceulx quy au con-</w:t>
      </w:r>
      <w:r>
        <w:br/>
        <w:t>seil assistoient, í’aventure telle que Dieu et Fortune</w:t>
      </w:r>
      <w:r>
        <w:br/>
        <w:t>iuy avoient envoiee, dont il n’y eusí oncquez courage</w:t>
      </w:r>
      <w:r>
        <w:br/>
        <w:t>sí dur en ia place qui ne s’amoliasí et donnast aux</w:t>
      </w:r>
      <w:r>
        <w:br/>
        <w:t>xo yeulx larmez pour plourer parfondement, tant de pi-</w:t>
      </w:r>
      <w:r>
        <w:br/>
        <w:t>tié comme de joye qu’il eurent de leur dame et en</w:t>
      </w:r>
      <w:r>
        <w:br/>
        <w:t>especial le conte de Boulongne a qui la chose de</w:t>
      </w:r>
      <w:r>
        <w:br/>
        <w:t>plus prez touchoit, tant par Nature qui ne puet faiiiir</w:t>
      </w:r>
      <w:r>
        <w:br/>
        <w:t>comme de ce qu’il oioit si grant piíié recorder que</w:t>
      </w:r>
      <w:r>
        <w:br/>
        <w:t>iS lez estrangez s’en baignoient en pleurs de chauldez</w:t>
      </w:r>
      <w:r>
        <w:br/>
        <w:t>larmez qui luy fist redoubler son gemissement et ne</w:t>
      </w:r>
      <w:r>
        <w:br/>
        <w:t>peust de longue piece mot sonner, tant fut angoisseu-</w:t>
      </w:r>
      <w:r>
        <w:br/>
        <w:t>semení perchié de douleur; et toutesvoyez il reprist</w:t>
      </w:r>
      <w:r>
        <w:br/>
        <w:t>cuer d’homme et dist a chìef de tempz : « Par foy,</w:t>
      </w:r>
      <w:r>
        <w:br/>
      </w:r>
      <w:r>
        <w:rPr>
          <w:rStyle w:val="Corpodeltesto13Georgia75ptNongrassettoSpaziatura0pt"/>
        </w:rPr>
        <w:t>20</w:t>
      </w:r>
      <w:r>
        <w:t xml:space="preserve"> beau seigneur, j’ay piech’a oy dire qu’íl fait bon</w:t>
      </w:r>
      <w:r>
        <w:br/>
        <w:t>prendre a pacience adversité quant elle vient, car a</w:t>
      </w:r>
      <w:r>
        <w:br/>
        <w:t>faire deul et couroux ne pueí on riens prouffiter, sy</w:t>
      </w:r>
      <w:r>
        <w:br/>
        <w:t>ne voy moyen si bon en ceste besongne que leal</w:t>
      </w:r>
      <w:r>
        <w:br/>
        <w:t>et subtil conseii par quoy on puist le conte, mon beau</w:t>
      </w:r>
      <w:r>
        <w:br/>
      </w:r>
      <w:r>
        <w:rPr>
          <w:rStyle w:val="Corpodeltesto13Georgia75ptNongrassettoSpaziatura0pt"/>
        </w:rPr>
        <w:t>25</w:t>
      </w:r>
      <w:r>
        <w:t xml:space="preserve"> fìi, ramener a raìson ; sy vous supplie trez chierement</w:t>
      </w:r>
      <w:r>
        <w:br/>
        <w:t xml:space="preserve">avecques ma fiile que vous </w:t>
      </w:r>
      <w:r>
        <w:rPr>
          <w:rStyle w:val="Corpodeltesto137ptNongrassettoMaiuscoletto"/>
        </w:rPr>
        <w:t xml:space="preserve">[ioçt.] </w:t>
      </w:r>
      <w:r>
        <w:t>y veulliez penser</w:t>
      </w:r>
      <w:r>
        <w:br/>
        <w:t>et en dire promptement vostre opinion car le plus</w:t>
      </w:r>
      <w:r>
        <w:br/>
        <w:t>brief est le meilleur. » Alors se tirerent ensamble a part</w:t>
      </w:r>
      <w:r>
        <w:br/>
        <w:t>et le conte avecquez euix et moult de proupoz y firent,</w:t>
      </w:r>
      <w:r>
        <w:br/>
      </w:r>
      <w:r>
        <w:rPr>
          <w:rStyle w:val="Corpodeltesto13Georgia75ptNongrassettoSpaziatura0pt"/>
        </w:rPr>
        <w:t>30</w:t>
      </w:r>
      <w:r>
        <w:t xml:space="preserve"> mais en conclusion fu par arest diffiny que l’en en-</w:t>
      </w:r>
      <w:r>
        <w:br/>
        <w:t>vieroit de par ia contesse et lez trois estas d’Artois</w:t>
      </w:r>
    </w:p>
    <w:p w14:paraId="7CBC280E" w14:textId="77777777" w:rsidR="009A1B5B" w:rsidRDefault="004E42D2">
      <w:pPr>
        <w:pStyle w:val="Corpodeltesto130"/>
        <w:shd w:val="clear" w:color="auto" w:fill="auto"/>
        <w:spacing w:line="211" w:lineRule="exact"/>
        <w:ind w:firstLine="360"/>
        <w:jc w:val="left"/>
      </w:pPr>
      <w:r>
        <w:t>une notable ambaxade devers íe conte, pour luy si-</w:t>
      </w:r>
      <w:r>
        <w:br/>
        <w:t>gnifíer ce qui estoit advenu et luy remonstrer l’angois-</w:t>
      </w:r>
      <w:r>
        <w:br/>
        <w:t>sease doleur que son peuple sentoit pour son absence et</w:t>
      </w:r>
      <w:r>
        <w:br/>
      </w:r>
      <w:r>
        <w:rPr>
          <w:rStyle w:val="Corpodeltesto13Georgia75ptNongrassettoSpaziatura0pt"/>
        </w:rPr>
        <w:t>35</w:t>
      </w:r>
      <w:r>
        <w:t xml:space="preserve"> avecq ce luy supplier qu’il retournast a son propre lieu</w:t>
      </w:r>
      <w:r>
        <w:br/>
        <w:t>ou bonne Nature doit lez bons consíraìndre et, pour</w:t>
      </w:r>
      <w:r>
        <w:br/>
        <w:t>parfumir cestuy voiage, furent ordonnez reverend pre-</w:t>
      </w:r>
      <w:r>
        <w:br/>
        <w:t>laí eí moult facondieux monseigneur Pevesque d’Arraz,</w:t>
      </w:r>
      <w:r>
        <w:br/>
        <w:t>l’abbé de Sainí Vaast, deux noblez chevaliers et deux</w:t>
      </w:r>
      <w:r>
        <w:br/>
      </w:r>
      <w:r>
        <w:rPr>
          <w:rStyle w:val="Corpodeltesto13Georgia75ptNongrassettoSpaziatura0pt"/>
        </w:rPr>
        <w:t>40</w:t>
      </w:r>
      <w:r>
        <w:t xml:space="preserve"> conseiliiers et devoií porter la paroíle l’evesque qui</w:t>
      </w:r>
      <w:r>
        <w:br/>
        <w:t>fn tant discret que nul pius de son temps.</w:t>
      </w:r>
    </w:p>
    <w:p w14:paraId="5959930D" w14:textId="77777777" w:rsidR="009A1B5B" w:rsidRDefault="004E42D2">
      <w:pPr>
        <w:pStyle w:val="Corpodeltesto130"/>
        <w:shd w:val="clear" w:color="auto" w:fill="auto"/>
        <w:spacing w:line="211" w:lineRule="exact"/>
        <w:ind w:firstLine="360"/>
        <w:jc w:val="left"/>
      </w:pPr>
      <w:r>
        <w:t>Hastivement fu preste I’ambaxade eí mise en poiní;</w:t>
      </w:r>
      <w:r>
        <w:br/>
        <w:t>sí furent garnis de lettrez et de tout ce qui leur pooit</w:t>
      </w:r>
      <w:r>
        <w:br/>
        <w:t>estre neccessaire a cheminer ; sy se partìrent, pour</w:t>
      </w:r>
      <w:r>
        <w:br/>
      </w:r>
      <w:r>
        <w:rPr>
          <w:rStyle w:val="Corpodeltesto13Georgia75ptNongrassettoSpaziatura0pt"/>
        </w:rPr>
        <w:t>45</w:t>
      </w:r>
      <w:r>
        <w:t xml:space="preserve"> brief faire le conte, et tirerent avant en paiis tant</w:t>
      </w:r>
      <w:r>
        <w:br/>
        <w:t>diligentement que [ioov.j tost eurent traversé le</w:t>
      </w:r>
      <w:r>
        <w:br/>
        <w:t>roiaíme de France, puis prindrent ieur ehemin vers</w:t>
      </w:r>
      <w:r>
        <w:br/>
        <w:t>Saint jaque, passerent Pampelune et le roíalme de</w:t>
      </w:r>
      <w:r>
        <w:br/>
        <w:t>Navarre, entrerent a Burguez eí Castille ou il seurent</w:t>
      </w:r>
      <w:r>
        <w:br/>
      </w:r>
      <w:r>
        <w:rPr>
          <w:rStyle w:val="Corpodeltesto13Georgia75ptNongrassettoSpaziatura0pt"/>
        </w:rPr>
        <w:t>50</w:t>
      </w:r>
      <w:r>
        <w:t xml:space="preserve"> que le conte d’Artois estoit encoire a Valdolif avec-</w:t>
      </w:r>
      <w:r>
        <w:br/>
        <w:t>quez le roy, remirent au chevauchier car cure n’avoient</w:t>
      </w:r>
      <w:r>
        <w:br/>
        <w:t>de sejourner ne tenir la chose longue et quant ilz</w:t>
      </w:r>
      <w:r>
        <w:br/>
        <w:t>furent assés prez de la vilie, ilz transmirení ung cer-</w:t>
      </w:r>
      <w:r>
        <w:br/>
        <w:t>tain et secret messagier nonchier au conte, ieur sei-</w:t>
      </w:r>
      <w:r>
        <w:br/>
      </w:r>
      <w:r>
        <w:rPr>
          <w:rStyle w:val="Corpodeltesto13Georgia75ptNongrassettoSpaziatura0pt"/>
        </w:rPr>
        <w:t>55</w:t>
      </w:r>
      <w:r>
        <w:t xml:space="preserve"> gneur, íeur venue, sans luy louer qu’ii deisí quelque</w:t>
      </w:r>
      <w:r>
        <w:br/>
        <w:t>chose de leur intencion et bien luy deffendirent ce</w:t>
      </w:r>
      <w:r>
        <w:br/>
        <w:t>sur grossez painez et celuy qui tout introduit fu de</w:t>
      </w:r>
      <w:r>
        <w:br/>
        <w:t>message faire, se party et esploitta íellement qu’ii</w:t>
      </w:r>
      <w:r>
        <w:br/>
        <w:t>entra en Vaidoiif, demanda le logis du conte d’Artois</w:t>
      </w:r>
      <w:r>
        <w:br/>
      </w:r>
      <w:r>
        <w:rPr>
          <w:rStyle w:val="Corpodeltesto13Georgia75ptNongrassettoCorsivo1"/>
        </w:rPr>
        <w:t>60</w:t>
      </w:r>
      <w:r>
        <w:t xml:space="preserve"> et assez trouva quy luy enseigna ; sy luy vint la</w:t>
      </w:r>
      <w:r>
        <w:br/>
        <w:t>chose sy bìen a point qu’il encontra a sa descente son</w:t>
      </w:r>
      <w:r>
        <w:br/>
        <w:t>seigneur et alors Ie salua haultement en Iuy disant</w:t>
      </w:r>
      <w:r>
        <w:br/>
        <w:t>que devers luy venoient sez leaulx soubgez de la</w:t>
      </w:r>
      <w:r>
        <w:br/>
        <w:t>conté d’Artois qui plus de cent mille fois se recom-</w:t>
      </w:r>
      <w:r>
        <w:br/>
      </w:r>
      <w:r>
        <w:rPr>
          <w:rStyle w:val="Corpodeltesto13Georgia75ptNongrassettoSpaziatura0pt"/>
        </w:rPr>
        <w:t>65</w:t>
      </w:r>
      <w:r>
        <w:t xml:space="preserve"> mandoient en sa bonne grace en luy demandant ou</w:t>
      </w:r>
    </w:p>
    <w:p w14:paraId="5C6B3E33" w14:textId="77777777" w:rsidR="009A1B5B" w:rsidRDefault="004E42D2">
      <w:pPr>
        <w:pStyle w:val="Corpodeltesto130"/>
        <w:shd w:val="clear" w:color="auto" w:fill="auto"/>
        <w:spacing w:line="211" w:lineRule="exact"/>
        <w:ind w:firstLine="360"/>
        <w:jc w:val="left"/>
      </w:pPr>
      <w:r>
        <w:t>son plaisir estoií qu’iiz fussent logiez. « Ilz ie seront</w:t>
      </w:r>
      <w:r>
        <w:br/>
      </w:r>
      <w:r>
        <w:lastRenderedPageBreak/>
        <w:t>bien, beaulx amis, » fait le conte [nor.], « qui que íe</w:t>
      </w:r>
      <w:r>
        <w:br/>
        <w:t>soit et bien soient iiz venus. » Lors fist ii ung hostel</w:t>
      </w:r>
      <w:r>
        <w:br/>
        <w:t>preparer pour eulx recevoir honnourablement assez</w:t>
      </w:r>
      <w:r>
        <w:br/>
      </w:r>
      <w:r>
        <w:rPr>
          <w:rStyle w:val="Corpodeltesto13Georgia75ptNongrassettoCorsivo1"/>
        </w:rPr>
        <w:t>70</w:t>
      </w:r>
      <w:r>
        <w:t xml:space="preserve"> prez du sien ; apprez ce que le messagier sceut ou</w:t>
      </w:r>
      <w:r>
        <w:br/>
        <w:t>l’ambaxate devoit estre logiee, il monta son cheval</w:t>
      </w:r>
      <w:r>
        <w:br/>
        <w:t>et ala a l’enconíre d’iceile qu’il trouva assez prez de</w:t>
      </w:r>
      <w:r>
        <w:br/>
        <w:t>la porte et fist raport de ce qu’il avoit trouvé, dont</w:t>
      </w:r>
      <w:r>
        <w:br/>
        <w:t>tous furent moult joieulx et ainsi entrerent en la ville</w:t>
      </w:r>
      <w:r>
        <w:br/>
      </w:r>
      <w:r>
        <w:rPr>
          <w:rStyle w:val="Corpodeltesto13Georgia75ptNongrassettoCorsivo1"/>
        </w:rPr>
        <w:t>75</w:t>
      </w:r>
      <w:r>
        <w:t xml:space="preserve"> de Valdolif ou ilz eurent bien le regard dez ungs et</w:t>
      </w:r>
      <w:r>
        <w:br/>
        <w:t>dez aultrez, tant pour ia belle compaignie qu’ilz es-</w:t>
      </w:r>
      <w:r>
        <w:br/>
        <w:t>toient comme pour ce qu’ilz estoient d’estrange terre,</w:t>
      </w:r>
      <w:r>
        <w:br/>
        <w:t>ainsy que l’en pooit jugier par leurs habis et habil-</w:t>
      </w:r>
      <w:r>
        <w:br/>
        <w:t>lemens et tant chevaucherent qu’ilz vindrent a leur</w:t>
      </w:r>
      <w:r>
        <w:br/>
      </w:r>
      <w:r>
        <w:rPr>
          <w:rStyle w:val="Corpodeltesto13Georgia75ptNongrassettoSpaziatura0pt"/>
        </w:rPr>
        <w:t>80</w:t>
      </w:r>
      <w:r>
        <w:t xml:space="preserve"> hostel et bien lez sceut conduire leur messagier sans</w:t>
      </w:r>
      <w:r>
        <w:br/>
        <w:t>faillir.</w:t>
      </w:r>
    </w:p>
    <w:p w14:paraId="193E1A9F" w14:textId="77777777" w:rsidR="009A1B5B" w:rsidRDefault="004E42D2">
      <w:pPr>
        <w:pStyle w:val="Corpodeltesto130"/>
        <w:shd w:val="clear" w:color="auto" w:fill="auto"/>
        <w:spacing w:line="211" w:lineRule="exact"/>
        <w:ind w:firstLine="360"/>
        <w:jc w:val="left"/>
        <w:sectPr w:rsidR="009A1B5B">
          <w:pgSz w:w="11909" w:h="16834"/>
          <w:pgMar w:top="1430" w:right="1440" w:bottom="1430" w:left="1440" w:header="0" w:footer="3" w:gutter="0"/>
          <w:cols w:space="720"/>
          <w:noEndnote/>
          <w:rtlGutter/>
          <w:docGrid w:linePitch="360"/>
        </w:sectPr>
      </w:pPr>
      <w:r>
        <w:t>Quant lez trois estas furent descendus dez che-</w:t>
      </w:r>
      <w:r>
        <w:br/>
        <w:t>vaulx et remis en point honnourable pour apparoir de-</w:t>
      </w:r>
      <w:r>
        <w:br/>
        <w:t>vant personne de prince et ung pou raffreschy, le</w:t>
      </w:r>
      <w:r>
        <w:br/>
      </w:r>
      <w:r>
        <w:rPr>
          <w:rStyle w:val="Corpodeltesto13Georgia75ptNongrassettoSpaziatura0pt"/>
        </w:rPr>
        <w:t>8</w:t>
      </w:r>
      <w:r>
        <w:t>s conte d’Artois, quy ne sçavoit assés penser en luy</w:t>
      </w:r>
      <w:r>
        <w:br/>
        <w:t>meismez pourquoy ilz venoient la et quel besoing lez</w:t>
      </w:r>
      <w:r>
        <w:br/>
        <w:t>chassoit, desirant d’en sçavoir la verité, commanda</w:t>
      </w:r>
      <w:r>
        <w:br/>
        <w:t>qu’ilz venissent en sa presence, comme ilz le [nov.]</w:t>
      </w:r>
      <w:r>
        <w:br/>
        <w:t>firent et le saluerent et enclinerent humblement; si</w:t>
      </w:r>
      <w:r>
        <w:br/>
      </w:r>
      <w:r>
        <w:rPr>
          <w:rStyle w:val="Corpodeltesto13Georgia75ptNongrassettoSpaziatura0pt"/>
        </w:rPr>
        <w:t>90</w:t>
      </w:r>
      <w:r>
        <w:t xml:space="preserve"> leur fist ie conte grant honneur et bien iez festoia eí</w:t>
      </w:r>
      <w:r>
        <w:br/>
        <w:t>recoeilly et leur dist qu’il deissent vulgamment ce</w:t>
      </w:r>
      <w:r>
        <w:br/>
        <w:t>qu’ilz avoient charge de dire ; sy fist incontinent re-</w:t>
      </w:r>
      <w:r>
        <w:br/>
        <w:t>traire tous ceulx qu’il ne volu retenir a son privé con-</w:t>
      </w:r>
      <w:r>
        <w:br/>
        <w:t>seil ouyr et lors prist la parolle l’evesque d’Arraz et</w:t>
      </w:r>
      <w:r>
        <w:br/>
        <w:t>95 dist : « Vous sçavez bien, monseigneur, sur quelz</w:t>
      </w:r>
      <w:r>
        <w:br/>
        <w:t>termez vous avez laissié vostre paiis et bien vous</w:t>
      </w:r>
      <w:r>
        <w:br/>
        <w:t>souvient, comme je croy, de ce que promeistez a la</w:t>
      </w:r>
      <w:r>
        <w:br/>
        <w:t>contesse, vostre leal espousee, au point du dur par-</w:t>
      </w:r>
      <w:r>
        <w:br/>
        <w:t>tement que vous feistez de luy, c’est assavoir que ja-</w:t>
      </w:r>
      <w:r>
        <w:br/>
      </w:r>
    </w:p>
    <w:p w14:paraId="7E901568" w14:textId="77777777" w:rsidR="009A1B5B" w:rsidRDefault="004E42D2">
      <w:pPr>
        <w:pStyle w:val="Corpodeltesto130"/>
        <w:shd w:val="clear" w:color="auto" w:fill="auto"/>
        <w:spacing w:line="211" w:lineRule="exact"/>
        <w:ind w:firstLine="360"/>
        <w:jc w:val="left"/>
      </w:pPr>
      <w:r>
        <w:lastRenderedPageBreak/>
        <w:t>soQ mais ne retourneriez vers elle jusquez qu’elle fust</w:t>
      </w:r>
      <w:r>
        <w:br/>
        <w:t>grosse de vous, et se n’en sceussiez rien, et que luy</w:t>
      </w:r>
      <w:r>
        <w:br/>
        <w:t>averiez donné ung dyamant et vostre coursier, Blan-</w:t>
      </w:r>
      <w:r>
        <w:br/>
        <w:t>chart, aussy sans le sçavoir, qui a esté chose sy des-</w:t>
      </w:r>
      <w:r>
        <w:br/>
        <w:t>plaisante et griefve a porter a la dame que je m’es-</w:t>
      </w:r>
      <w:r>
        <w:br/>
      </w:r>
      <w:r>
        <w:rPr>
          <w:rStyle w:val="Corpodeltesto13Georgia75ptNongrassettoSpaziatura0pt"/>
        </w:rPr>
        <w:t>105</w:t>
      </w:r>
      <w:r>
        <w:t xml:space="preserve"> bahis que n’est piech’a deviee, mais Dieu ne l’a pas</w:t>
      </w:r>
      <w:r>
        <w:br/>
        <w:t>volu, espoir pourtant que vous eussiez causé de sa</w:t>
      </w:r>
      <w:r>
        <w:br/>
        <w:t>inort, a anchois atant pourveu de Sa Grace a son fait</w:t>
      </w:r>
      <w:r>
        <w:br/>
        <w:t>qu’elle est parvenue a l’acomplissement de son es-</w:t>
      </w:r>
      <w:r>
        <w:br/>
        <w:t>trange traittié par son sens, subtillité et parfaitte</w:t>
      </w:r>
      <w:r>
        <w:br/>
      </w:r>
      <w:r>
        <w:rPr>
          <w:rStyle w:val="Corpodeltesto13Georgia75ptNongrassettoSpaziatura0pt"/>
        </w:rPr>
        <w:t>5</w:t>
      </w:r>
      <w:r>
        <w:t xml:space="preserve">io lealté. » Adont luy raconta la maniere de [mr.] </w:t>
      </w:r>
      <w:r>
        <w:rPr>
          <w:rStyle w:val="Corpodeltesto1310ptNongrassettoSpaziatura0pt0"/>
        </w:rPr>
        <w:t>son</w:t>
      </w:r>
      <w:r>
        <w:rPr>
          <w:rStyle w:val="Corpodeltesto1310ptNongrassettoSpaziatura0pt0"/>
        </w:rPr>
        <w:br/>
      </w:r>
      <w:r>
        <w:t>partement, comment il en fu servi en habit d’omme,</w:t>
      </w:r>
      <w:r>
        <w:br/>
        <w:t>nommé Phlipot, comment et par quel jour il avoit</w:t>
      </w:r>
      <w:r>
        <w:br/>
        <w:t>couchié avecques elle et quantes fois et qu’elle en</w:t>
      </w:r>
      <w:r>
        <w:br/>
        <w:t>esíoit grosse d’enfant sentant, comment il ie porroit</w:t>
      </w:r>
      <w:r>
        <w:br/>
        <w:t>n</w:t>
      </w:r>
      <w:r>
        <w:rPr>
          <w:rStyle w:val="Corpodeltesto13Georgia75ptNongrassettoSpaziatura0pt"/>
        </w:rPr>
        <w:t>5</w:t>
      </w:r>
      <w:r>
        <w:t xml:space="preserve"> savoir par la dame qui gouvernoit la fille du roy et,</w:t>
      </w:r>
      <w:r>
        <w:br/>
        <w:t>fin de conte, comment il luy avoit donné son dyamant</w:t>
      </w:r>
      <w:r>
        <w:br/>
        <w:t>a telle heure et a telle, son cheval en luy disant telz</w:t>
      </w:r>
      <w:r>
        <w:br/>
        <w:t>mos et telz ; il fist alors sy entendible raport et sy</w:t>
      </w:r>
      <w:r>
        <w:br/>
        <w:t>veritable que tout en fu esbahy le conte et se prist</w:t>
      </w:r>
      <w:r>
        <w:br/>
      </w:r>
      <w:r>
        <w:rPr>
          <w:rStyle w:val="Corpodeltesto13Georgia75ptNongrassettoSpaziatura0pt"/>
        </w:rPr>
        <w:t>120</w:t>
      </w:r>
      <w:r>
        <w:t xml:space="preserve"> a muer couleur, pensant ad ce qui luy estoit advenu</w:t>
      </w:r>
      <w:r>
        <w:br/>
        <w:t>et bien Ie vit le reverend evesque et lez aultres qui luy</w:t>
      </w:r>
      <w:r>
        <w:br/>
        <w:t>prierent en grant humilité qu’il eust pitié de son peu-</w:t>
      </w:r>
      <w:r>
        <w:br/>
        <w:t>ple, qui ne desiroit rien tant que sa venue et com-</w:t>
      </w:r>
      <w:r>
        <w:br/>
        <w:t>ment la contesse d’Artois et son pere, le conte de</w:t>
      </w:r>
      <w:r>
        <w:br/>
      </w:r>
      <w:r>
        <w:rPr>
          <w:rStyle w:val="Corpodeltesto13Georgia75ptNongrassettoSpaziatura0pt"/>
        </w:rPr>
        <w:t>125</w:t>
      </w:r>
      <w:r>
        <w:t xml:space="preserve"> Boulongne, en faisoient especialez prierez, afermans</w:t>
      </w:r>
      <w:r>
        <w:br/>
        <w:t>tous ensamble que bien estoit acomply son veu et que</w:t>
      </w:r>
      <w:r>
        <w:br/>
        <w:t>par tant pius ne devoit selon raison differer a faire</w:t>
      </w:r>
      <w:r>
        <w:br/>
        <w:t>son desiré retour.</w:t>
      </w:r>
    </w:p>
    <w:p w14:paraId="78923A34" w14:textId="77777777" w:rsidR="009A1B5B" w:rsidRDefault="004E42D2">
      <w:pPr>
        <w:pStyle w:val="Corpodeltesto130"/>
        <w:shd w:val="clear" w:color="auto" w:fill="auto"/>
        <w:spacing w:line="211" w:lineRule="exact"/>
        <w:jc w:val="left"/>
        <w:sectPr w:rsidR="009A1B5B">
          <w:headerReference w:type="even" r:id="rId139"/>
          <w:headerReference w:type="default" r:id="rId140"/>
          <w:headerReference w:type="first" r:id="rId141"/>
          <w:pgSz w:w="11909" w:h="16834"/>
          <w:pgMar w:top="1430" w:right="1440" w:bottom="1430" w:left="1440" w:header="0" w:footer="3" w:gutter="0"/>
          <w:pgNumType w:start="595"/>
          <w:cols w:space="720"/>
          <w:noEndnote/>
          <w:rtlGutter/>
          <w:docGrid w:linePitch="360"/>
        </w:sectPr>
      </w:pPr>
      <w:r>
        <w:t>Saincte Vierge Marie, que le conte d’Artois fu pen-</w:t>
      </w:r>
      <w:r>
        <w:br/>
      </w:r>
      <w:r>
        <w:rPr>
          <w:rStyle w:val="Corpodeltesto13Georgia75ptNongrassettoSpaziatura0pt"/>
        </w:rPr>
        <w:t>130</w:t>
      </w:r>
      <w:r>
        <w:t xml:space="preserve"> sif de ceste nouvelle oyr ! II ne respondy de lon-</w:t>
      </w:r>
      <w:r>
        <w:br/>
        <w:t>gue piece nesun mot, tant par fut esmerveillié [mv.]</w:t>
      </w:r>
      <w:r>
        <w:br/>
        <w:t>et quant il eult songié longuement, il dist ainsy :</w:t>
      </w:r>
      <w:r>
        <w:br/>
        <w:t>« Bien vous ay entendu et oy, seigneur, » fait il, « sy</w:t>
      </w:r>
    </w:p>
    <w:p w14:paraId="1CCFCDCF" w14:textId="77777777" w:rsidR="009A1B5B" w:rsidRDefault="004E42D2">
      <w:pPr>
        <w:pStyle w:val="Corpodeltesto911"/>
        <w:shd w:val="clear" w:color="auto" w:fill="auto"/>
        <w:spacing w:line="211" w:lineRule="exact"/>
        <w:ind w:firstLine="360"/>
        <w:jc w:val="left"/>
      </w:pPr>
      <w:r>
        <w:lastRenderedPageBreak/>
        <w:t>chiet bien que j’aye sur tout mon advis, pour vous</w:t>
      </w:r>
      <w:r>
        <w:br/>
        <w:t>i</w:t>
      </w:r>
      <w:r>
        <w:rPr>
          <w:rStyle w:val="Corpodeltesto9112pt0"/>
          <w:b/>
          <w:bCs/>
        </w:rPr>
        <w:t>3</w:t>
      </w:r>
      <w:r>
        <w:t>S en donner responce, ce que je feray demain a</w:t>
      </w:r>
      <w:r>
        <w:br/>
        <w:t>ceste heure et vous alez meshuy a aisier et repo-</w:t>
      </w:r>
      <w:r>
        <w:br/>
        <w:t>ser, car bon mestier en avez. » Adont prindrent</w:t>
      </w:r>
      <w:r>
        <w:br/>
        <w:t>ilz congié de leur seigneur et furent auquez joieux</w:t>
      </w:r>
      <w:r>
        <w:br/>
        <w:t>de ce qu’il lez avoit ainsi amoureusement recoelly et</w:t>
      </w:r>
      <w:r>
        <w:br/>
      </w:r>
      <w:r>
        <w:rPr>
          <w:rStyle w:val="Corpodeltesto91Maiuscoletto"/>
          <w:b/>
          <w:bCs/>
        </w:rPr>
        <w:t>ï</w:t>
      </w:r>
      <w:r>
        <w:rPr>
          <w:rStyle w:val="Corpodeltesto9112pt0"/>
          <w:b/>
          <w:bCs/>
        </w:rPr>
        <w:t>4</w:t>
      </w:r>
      <w:r>
        <w:t>° escouté et se partirent de l’ostel du conte qui demoura</w:t>
      </w:r>
      <w:r>
        <w:br/>
        <w:t>avironné de mille penseez qui traveillerent une espace</w:t>
      </w:r>
      <w:r>
        <w:br/>
        <w:t>son entendement, mais il se determina enfin qu’il yra</w:t>
      </w:r>
      <w:r>
        <w:br/>
        <w:t>devers la dame, gouverneresse de la fille du roy, et</w:t>
      </w:r>
      <w:r>
        <w:br/>
        <w:t>savra illecq comment il alloit a la verité de tout son</w:t>
      </w:r>
      <w:r>
        <w:br/>
        <w:t>145 caz ; sy se party et ala en la court du roy et fist tant</w:t>
      </w:r>
      <w:r>
        <w:br/>
        <w:t>qu’il trouva et araisonna la dame en luy priant qu’elle</w:t>
      </w:r>
      <w:r>
        <w:br/>
        <w:t>luy congnust entierement ce qui estoit avenu pour</w:t>
      </w:r>
      <w:r>
        <w:br/>
        <w:t>soy oster de merancolie. « Par foy, sire, » fay elle,</w:t>
      </w:r>
      <w:r>
        <w:br/>
        <w:t>« le celer ne vous vault rien, sy vous jure en ma</w:t>
      </w:r>
      <w:r>
        <w:br/>
        <w:t>150 conscience qu’a la plus leal et meilleur dame, de</w:t>
      </w:r>
      <w:r>
        <w:br/>
        <w:t>quoy l’en puist tenir parolle, estez vous mariez et</w:t>
      </w:r>
      <w:r>
        <w:br/>
        <w:t>bien l’a monstré quant pour vostre amour a enduré</w:t>
      </w:r>
      <w:r>
        <w:br/>
        <w:t>tel paine qu’il ne puet a dame estre [n2r.] pareille</w:t>
      </w:r>
      <w:r>
        <w:br/>
        <w:t>durant sa queste ennuyese, laquelle ja n’eust achievee,</w:t>
      </w:r>
      <w:r>
        <w:br/>
        <w:t>155 ne fust sa science et bonne conduite ; sy me fist son</w:t>
      </w:r>
      <w:r>
        <w:br/>
        <w:t>faií sy grant pitié avoir au cuer qu’a luy aidier ay</w:t>
      </w:r>
      <w:r>
        <w:br/>
        <w:t>mis l’onneur de ma dame et mon bien en adventure,</w:t>
      </w:r>
      <w:r>
        <w:br/>
        <w:t>dont il n’est en riens mesvenu, pourquoy je loue Dieu</w:t>
      </w:r>
      <w:r>
        <w:br/>
        <w:t>et la Benoite Vierge Marie, Sa Precieuse Mere, a Quy</w:t>
      </w:r>
      <w:r>
        <w:br/>
        <w:t>160 je prye qu’Ilz veullent changier vostre voloir en tel</w:t>
      </w:r>
      <w:r>
        <w:br/>
        <w:t>maniere que ce soit a ia joye de la dame qui si loyai-</w:t>
      </w:r>
      <w:r>
        <w:br/>
        <w:t>ment vous ayme, que bien vous en doit souvenir a</w:t>
      </w:r>
      <w:r>
        <w:br/>
        <w:t>toute heure. »</w:t>
      </w:r>
    </w:p>
    <w:p w14:paraId="6B174DD8" w14:textId="77777777" w:rsidR="009A1B5B" w:rsidRDefault="004E42D2">
      <w:pPr>
        <w:pStyle w:val="Corpodeltesto911"/>
        <w:shd w:val="clear" w:color="auto" w:fill="auto"/>
        <w:spacing w:line="211" w:lineRule="exact"/>
        <w:ind w:firstLine="0"/>
        <w:jc w:val="left"/>
      </w:pPr>
      <w:r>
        <w:t>Tout acertené fu adont le noble conte de la grant</w:t>
      </w:r>
      <w:r>
        <w:br/>
        <w:t>165 leaulté de sa femme et de ce que, par son ingenieux</w:t>
      </w:r>
      <w:r>
        <w:br/>
        <w:t>sçavoir, elle avoit achevé toutez lez trois chosez des-</w:t>
      </w:r>
      <w:r>
        <w:br/>
        <w:t>sus dittez, sans son sceu, dont il ia loua assez en son</w:t>
      </w:r>
    </w:p>
    <w:p w14:paraId="78125AE4" w14:textId="77777777" w:rsidR="009A1B5B" w:rsidRDefault="004E42D2">
      <w:pPr>
        <w:pStyle w:val="Corpodeltesto130"/>
        <w:shd w:val="clear" w:color="auto" w:fill="auto"/>
        <w:spacing w:line="216" w:lineRule="exact"/>
        <w:ind w:firstLine="360"/>
        <w:jc w:val="left"/>
        <w:sectPr w:rsidR="009A1B5B">
          <w:headerReference w:type="even" r:id="rId142"/>
          <w:headerReference w:type="default" r:id="rId143"/>
          <w:headerReference w:type="first" r:id="rId144"/>
          <w:pgSz w:w="11909" w:h="16834"/>
          <w:pgMar w:top="1430" w:right="1440" w:bottom="1430" w:left="1440" w:header="0" w:footer="3" w:gutter="0"/>
          <w:pgNumType w:start="148"/>
          <w:cols w:space="720"/>
          <w:noEndnote/>
          <w:titlePg/>
          <w:rtlGutter/>
          <w:docGrid w:linePitch="360"/>
        </w:sectPr>
      </w:pPr>
      <w:r>
        <w:t>cuer et juga que, selon son edit et raison, il estoit</w:t>
      </w:r>
      <w:r>
        <w:br/>
        <w:t>tenu de retourner en sa conté ; sy arresta illecq toutez</w:t>
      </w:r>
      <w:r>
        <w:br/>
      </w:r>
      <w:r>
        <w:rPr>
          <w:rStyle w:val="Corpodeltesto13Georgia75ptNongrassettoSpaziatura0pt"/>
        </w:rPr>
        <w:t>170</w:t>
      </w:r>
      <w:r>
        <w:t xml:space="preserve"> sez penseez et le dit aux ambaxadeurs d’Artois, dont</w:t>
      </w:r>
      <w:r>
        <w:br/>
        <w:t>Dieux scet la joye qu’ilz en firent et bien le devoient</w:t>
      </w:r>
      <w:r>
        <w:br/>
        <w:t>íaire car de plus grant leesse en ce monde ne pooient</w:t>
      </w:r>
      <w:r>
        <w:br/>
        <w:t>ilz eulx esjoyr que de reduire leur naturel seigneur a</w:t>
      </w:r>
      <w:r>
        <w:br/>
        <w:t>sa seignourie, lequel declaira a sez hommez son parte-</w:t>
      </w:r>
      <w:r>
        <w:br/>
      </w:r>
      <w:r>
        <w:rPr>
          <w:rStyle w:val="Corpodeltesto13Georgia75ptNongrassettoSpaziatura0pt"/>
        </w:rPr>
        <w:t>375</w:t>
      </w:r>
      <w:r>
        <w:t xml:space="preserve"> ment adfin que chascun [ii</w:t>
      </w:r>
      <w:r>
        <w:rPr>
          <w:rStyle w:val="Corpodeltesto13Georgia75ptNongrassettoSpaziatura0pt"/>
        </w:rPr>
        <w:t>2</w:t>
      </w:r>
      <w:r>
        <w:t>v.] ordonnast de sez af-</w:t>
      </w:r>
      <w:r>
        <w:br/>
        <w:t>faires et de bonne heure et, ce fait, sans la faire plus</w:t>
      </w:r>
      <w:r>
        <w:br/>
        <w:t>longue, alla devers le roy qui avecquez sez princez</w:t>
      </w:r>
      <w:r>
        <w:br/>
        <w:t>et haulx barons se devisoit et, apprez lez salutacions</w:t>
      </w:r>
      <w:r>
        <w:br/>
        <w:t>faittez, ii dist en telz mos : « Loué soit Dieux, sire, »</w:t>
      </w:r>
      <w:r>
        <w:br/>
      </w:r>
      <w:r>
        <w:rPr>
          <w:rStyle w:val="Corpodeltesto13Georgia75ptNongrassettoSpaziatura0pt"/>
        </w:rPr>
        <w:t>1</w:t>
      </w:r>
      <w:r>
        <w:t>S</w:t>
      </w:r>
      <w:r>
        <w:rPr>
          <w:rStyle w:val="Corpodeltesto13Georgia75ptNongrassettoSpaziatura0pt"/>
        </w:rPr>
        <w:t>0</w:t>
      </w:r>
      <w:r>
        <w:t xml:space="preserve"> fait il, « quant je vous voy seignourisier vostre roialme</w:t>
      </w:r>
      <w:r>
        <w:br/>
        <w:t>paisiblement sans guerre ne chose quy vous puisse</w:t>
      </w:r>
      <w:r>
        <w:br/>
        <w:t>grever ne troubler vostre bon peuple, pourquoy je</w:t>
      </w:r>
      <w:r>
        <w:br/>
        <w:t>demande congié a vous, chier sire, de retourner en</w:t>
      </w:r>
      <w:r>
        <w:br/>
        <w:t>ma terre pour certainez besongnes qui y sont depuis</w:t>
      </w:r>
      <w:r>
        <w:br/>
        <w:t>i</w:t>
      </w:r>
      <w:r>
        <w:rPr>
          <w:rStyle w:val="Corpodeltesto13Georgia75ptNongrassettoSpaziatura0pt"/>
        </w:rPr>
        <w:t>8</w:t>
      </w:r>
      <w:r>
        <w:t>s mon partement sourvenuez ; comme ma femme et ceulx</w:t>
      </w:r>
      <w:r>
        <w:br/>
        <w:t>de mon paiis me mandent par vraye et creable am-</w:t>
      </w:r>
      <w:r>
        <w:br/>
        <w:t>baxade qu’ilz ont envoyé devers moy en ceste ville,</w:t>
      </w:r>
      <w:r>
        <w:br/>
        <w:t>par tel sy, se aulcun prince vous esmeut guerre, que</w:t>
      </w:r>
      <w:r>
        <w:br/>
        <w:t>je vous vendray servir et aidier de toute ma puissance</w:t>
      </w:r>
      <w:r>
        <w:br/>
        <w:t>ií/O pour l’amour de la grande honneur que faitte m’avez</w:t>
      </w:r>
      <w:r>
        <w:br/>
        <w:t>en vostre court, dont je vous remercye ; et bien consi-</w:t>
      </w:r>
      <w:r>
        <w:br/>
        <w:t>derez, ce tieng je que l’omme qui est marié ne puet</w:t>
      </w:r>
      <w:r>
        <w:br/>
        <w:t>bonnement ne lecitement laissier sa femme sans grant</w:t>
      </w:r>
      <w:r>
        <w:br/>
        <w:t>essoine qui nulle rigle ne observe, tant pour luy tenir</w:t>
      </w:r>
      <w:r>
        <w:br/>
      </w:r>
      <w:r>
        <w:rPr>
          <w:rStyle w:val="Corpodeltesto13Maiuscoletto"/>
          <w:b/>
          <w:bCs/>
        </w:rPr>
        <w:t>tos</w:t>
      </w:r>
      <w:r>
        <w:t xml:space="preserve"> compaignie et payer le droit de mariage comme pour</w:t>
      </w:r>
      <w:r>
        <w:br/>
        <w:t>garder [ii</w:t>
      </w:r>
      <w:r>
        <w:rPr>
          <w:rStyle w:val="Corpodeltesto13Georgia75ptNongrassettoSpaziatura0pt"/>
        </w:rPr>
        <w:t>3</w:t>
      </w:r>
      <w:r>
        <w:t>r.] son peuple en justice et nourir en union.»</w:t>
      </w:r>
      <w:r>
        <w:br/>
        <w:t>« Ce sçay je bien voirement, sire conte, » fait le roy,</w:t>
      </w:r>
      <w:r>
        <w:br/>
        <w:t>« et mie ne vouldroie vostre retour empeschier, com-</w:t>
      </w:r>
      <w:r>
        <w:br/>
      </w:r>
      <w:r>
        <w:lastRenderedPageBreak/>
        <w:t>bien que írop me desplaist et desplaira ceste chose</w:t>
      </w:r>
      <w:r>
        <w:br/>
      </w:r>
      <w:r>
        <w:rPr>
          <w:rStyle w:val="Corpodeltesto13Georgia75ptNongrassettoSpaziatura0pt"/>
        </w:rPr>
        <w:t>200</w:t>
      </w:r>
      <w:r>
        <w:t xml:space="preserve"> et a bon droit quant j’avray perdu le soustenement</w:t>
      </w:r>
      <w:r>
        <w:br/>
        <w:t>et entretenement de mon honneur apprez Dieu Au-</w:t>
      </w:r>
    </w:p>
    <w:p w14:paraId="7335CDBE" w14:textId="77777777" w:rsidR="009A1B5B" w:rsidRDefault="004E42D2">
      <w:pPr>
        <w:pStyle w:val="Corpodeltesto750"/>
        <w:shd w:val="clear" w:color="auto" w:fill="auto"/>
        <w:spacing w:line="170" w:lineRule="exact"/>
        <w:ind w:firstLine="0"/>
        <w:jc w:val="left"/>
      </w:pPr>
      <w:r>
        <w:rPr>
          <w:rStyle w:val="Corpodeltesto75CenturySchoolbook85ptNoncorsivo"/>
          <w:b/>
          <w:bCs/>
        </w:rPr>
        <w:lastRenderedPageBreak/>
        <w:t xml:space="preserve">150 </w:t>
      </w:r>
      <w:r>
        <w:t>LE ROMAN DU COMTE D’ARTOIS</w:t>
      </w:r>
    </w:p>
    <w:p w14:paraId="7222E808" w14:textId="77777777" w:rsidR="009A1B5B" w:rsidRDefault="004E42D2">
      <w:pPr>
        <w:pStyle w:val="Corpodeltesto130"/>
        <w:shd w:val="clear" w:color="auto" w:fill="auto"/>
        <w:spacing w:line="211" w:lineRule="exact"/>
        <w:ind w:firstLine="360"/>
        <w:jc w:val="left"/>
      </w:pPr>
      <w:r>
        <w:t>quel je prie qu’Il soit garde de vostre corps ; sy de-</w:t>
      </w:r>
      <w:r>
        <w:br/>
        <w:t>mourez au mains ceste nuit et souppez en mon palaix</w:t>
      </w:r>
      <w:r>
        <w:br/>
        <w:t>avecquez moy a vostre bien alee, » ce que le conte</w:t>
      </w:r>
      <w:r>
        <w:br/>
      </w:r>
      <w:r>
        <w:rPr>
          <w:rStyle w:val="Corpodeltesto13Georgia75ptNongrassettoSpaziatura0pt"/>
        </w:rPr>
        <w:t>205</w:t>
      </w:r>
      <w:r>
        <w:t xml:space="preserve"> fist liberalment, mais tout au long du soupper ne pooit</w:t>
      </w:r>
      <w:r>
        <w:br/>
        <w:t>le roy boire ne mengier pour lez sangloux et souspirs</w:t>
      </w:r>
      <w:r>
        <w:br/>
        <w:t>qu’il fist pour l’alee du conte ; non firent lez barons</w:t>
      </w:r>
      <w:r>
        <w:br/>
        <w:t>et aultrez de la ville, meismement la royne en decey</w:t>
      </w:r>
      <w:r>
        <w:br/>
        <w:t>de joye et fist trop mate chiere ; et ainsy se passa</w:t>
      </w:r>
      <w:r>
        <w:br/>
      </w:r>
      <w:r>
        <w:rPr>
          <w:rStyle w:val="Corpodeltesto13Georgia75ptNongrassettoSpaziatura0pt"/>
        </w:rPr>
        <w:t>210</w:t>
      </w:r>
      <w:r>
        <w:t xml:space="preserve"> la nuit et vint le jour que le conte oyt messe, but et</w:t>
      </w:r>
      <w:r>
        <w:br/>
        <w:t>menga selon son apetit, puis ala devers le roy dire le</w:t>
      </w:r>
      <w:r>
        <w:br/>
        <w:t>derrenier adieu et pareillement a la royne et a sa</w:t>
      </w:r>
      <w:r>
        <w:br/>
        <w:t>fille, a qui plus ne voulu penser ; sy estoit grande la</w:t>
      </w:r>
      <w:r>
        <w:br/>
        <w:t>pitié de veoir lez pleurs dolereux que l’en faisoit a</w:t>
      </w:r>
      <w:r>
        <w:br/>
      </w:r>
      <w:r>
        <w:rPr>
          <w:rStyle w:val="Corpodeltesto13Georgia75ptNongrassettoSpaziatura0pt"/>
        </w:rPr>
        <w:t>215</w:t>
      </w:r>
      <w:r>
        <w:t xml:space="preserve"> tous costez pour sa departie.</w:t>
      </w:r>
    </w:p>
    <w:p w14:paraId="402C7E68" w14:textId="77777777" w:rsidR="009A1B5B" w:rsidRDefault="004E42D2">
      <w:pPr>
        <w:pStyle w:val="Corpodeltesto130"/>
        <w:shd w:val="clear" w:color="auto" w:fill="auto"/>
        <w:spacing w:line="211" w:lineRule="exact"/>
        <w:ind w:firstLine="360"/>
        <w:jc w:val="left"/>
        <w:sectPr w:rsidR="009A1B5B">
          <w:headerReference w:type="even" r:id="rId145"/>
          <w:headerReference w:type="default" r:id="rId146"/>
          <w:headerReference w:type="first" r:id="rId147"/>
          <w:pgSz w:w="11909" w:h="16834"/>
          <w:pgMar w:top="1430" w:right="1440" w:bottom="1430" w:left="1440" w:header="0" w:footer="3" w:gutter="0"/>
          <w:pgNumType w:start="598"/>
          <w:cols w:space="720"/>
          <w:noEndnote/>
          <w:rtlGutter/>
          <w:docGrid w:linePitch="360"/>
        </w:sectPr>
      </w:pPr>
      <w:r>
        <w:t>[</w:t>
      </w:r>
      <w:r>
        <w:rPr>
          <w:rStyle w:val="Corpodeltesto13Georgia75ptNongrassettoSpaziatura0pt"/>
        </w:rPr>
        <w:t>113</w:t>
      </w:r>
      <w:r>
        <w:t>V.] Apprez lez adieux de bon cuer dis, se</w:t>
      </w:r>
      <w:r>
        <w:br/>
        <w:t>party le conte a qui tardoit d’estre hors du palais,</w:t>
      </w:r>
      <w:r>
        <w:br/>
        <w:t>pour le deul qui s’y faisoit a cause de son partement,</w:t>
      </w:r>
      <w:r>
        <w:br/>
        <w:t>et vint a son logis ou chevaulx, sommiers estoient tout</w:t>
      </w:r>
      <w:r>
        <w:br/>
      </w:r>
      <w:r>
        <w:rPr>
          <w:rStyle w:val="Corpodeltesto13Georgia75ptNongrassettoSpaziatura0pt"/>
        </w:rPr>
        <w:t>220</w:t>
      </w:r>
      <w:r>
        <w:t xml:space="preserve"> prestz et lez pluseurs montez qui l’atendoient ; sy n’y</w:t>
      </w:r>
      <w:r>
        <w:br/>
        <w:t>sceult estre sy tost arrivé que ja le roy n’eust envoyé</w:t>
      </w:r>
      <w:r>
        <w:br/>
        <w:t xml:space="preserve">de beaux dons au conte, comme de joiaulx, draps </w:t>
      </w:r>
      <w:r>
        <w:rPr>
          <w:rStyle w:val="Corpodeltesto139ptNongrassetto"/>
        </w:rPr>
        <w:t>de</w:t>
      </w:r>
      <w:r>
        <w:rPr>
          <w:rStyle w:val="Corpodeltesto139ptNongrassetto"/>
        </w:rPr>
        <w:br/>
      </w:r>
      <w:r>
        <w:t>soye, vaisselle, or et argent a grant plenté, dont il fu</w:t>
      </w:r>
      <w:r>
        <w:br/>
        <w:t>tres comptent et moult l’en remercya; sy ne fu pour</w:t>
      </w:r>
      <w:r>
        <w:br/>
      </w:r>
      <w:r>
        <w:rPr>
          <w:rStyle w:val="Corpodeltesto13Georgia75ptNongrassettoSpaziatura0pt"/>
        </w:rPr>
        <w:t>223</w:t>
      </w:r>
      <w:r>
        <w:t xml:space="preserve"> ce ciche tenu ne avaricieux de ceulx qui ce luy pre-</w:t>
      </w:r>
      <w:r>
        <w:br/>
        <w:t>senterent, car tant leur en donna que a merveille fu</w:t>
      </w:r>
      <w:r>
        <w:br/>
        <w:t>loé sa largesse. Que feroit on long procez ? II monta</w:t>
      </w:r>
      <w:r>
        <w:br/>
        <w:t>a cheval et se mist aux champz a si grant regret de</w:t>
      </w:r>
      <w:r>
        <w:br/>
        <w:t>tous ceulx de Valdolif qu’ilz ne se pouoient saouler</w:t>
      </w:r>
      <w:r>
        <w:br/>
      </w:r>
      <w:r>
        <w:rPr>
          <w:rStyle w:val="Corpodeltesto13Georgia75ptNongrassettoSpaziatura0pt"/>
        </w:rPr>
        <w:t>230</w:t>
      </w:r>
      <w:r>
        <w:t xml:space="preserve"> de le convoier en regrez et bonnez prierez; au fort,</w:t>
      </w:r>
      <w:r>
        <w:br/>
        <w:t>il prist le chemin que la contesse estoit venue et che-</w:t>
      </w:r>
      <w:r>
        <w:br/>
        <w:t>vaucha tant par ses journeez avecquez l’ambaxade et</w:t>
      </w:r>
      <w:r>
        <w:br/>
        <w:t>ses hommez qu’il entra dedens Paris ou lez princez</w:t>
      </w:r>
      <w:r>
        <w:br/>
        <w:t>et barons lez recueillirent haultement et luy vindrent</w:t>
      </w:r>
      <w:r>
        <w:br/>
      </w:r>
      <w:r>
        <w:rPr>
          <w:rStyle w:val="Corpodeltesto13Georgia75ptNongrassettoSpaziatura0pt"/>
        </w:rPr>
        <w:t>235</w:t>
      </w:r>
      <w:r>
        <w:t xml:space="preserve"> faire lez bienviengnans, aussitost comme ilz sceurent</w:t>
      </w:r>
    </w:p>
    <w:p w14:paraId="05FA2D3B" w14:textId="77777777" w:rsidR="009A1B5B" w:rsidRDefault="004E42D2">
      <w:pPr>
        <w:pStyle w:val="Corpodeltesto130"/>
        <w:shd w:val="clear" w:color="auto" w:fill="auto"/>
        <w:spacing w:line="216" w:lineRule="exact"/>
        <w:ind w:firstLine="360"/>
        <w:jc w:val="left"/>
        <w:sectPr w:rsidR="009A1B5B">
          <w:headerReference w:type="even" r:id="rId148"/>
          <w:headerReference w:type="default" r:id="rId149"/>
          <w:headerReference w:type="first" r:id="rId150"/>
          <w:pgSz w:w="11909" w:h="16834"/>
          <w:pgMar w:top="1430" w:right="1440" w:bottom="1430" w:left="1440" w:header="0" w:footer="3" w:gutter="0"/>
          <w:pgNumType w:start="151"/>
          <w:cols w:space="720"/>
          <w:noEndnote/>
          <w:titlePg/>
          <w:docGrid w:linePitch="360"/>
        </w:sectPr>
      </w:pPr>
      <w:r>
        <w:lastRenderedPageBreak/>
        <w:t>[ii</w:t>
      </w:r>
      <w:r>
        <w:rPr>
          <w:rStyle w:val="Corpodeltesto13Georgia75ptNongrassettoSpaziatura0pt"/>
        </w:rPr>
        <w:t>4</w:t>
      </w:r>
      <w:r>
        <w:t>r.] sa venue et de fait le menerent devers le roy</w:t>
      </w:r>
      <w:r>
        <w:br/>
        <w:t>quy grant honneur luy fist pour sa haulte et belle</w:t>
      </w:r>
      <w:r>
        <w:br/>
        <w:t>renommee, car a la verité sez fais estoient en France</w:t>
      </w:r>
      <w:r>
        <w:br/>
        <w:t>aussy communs a toutez gens qu’il eussent esté meis-</w:t>
      </w:r>
      <w:r>
        <w:br/>
      </w:r>
      <w:r>
        <w:rPr>
          <w:rStyle w:val="Corpodeltesto13Georgia75ptNongrassettoSpaziatura0pt"/>
        </w:rPr>
        <w:t>240</w:t>
      </w:r>
      <w:r>
        <w:t xml:space="preserve"> mez en Castille et ou il lez avoit victorîeusement</w:t>
      </w:r>
      <w:r>
        <w:br/>
        <w:t>achievez ; pour le festoier, le roy le retint .v. jours</w:t>
      </w:r>
      <w:r>
        <w:br/>
        <w:t>pendant lesquelz on fist a la contesse d’Artois sçavoir</w:t>
      </w:r>
      <w:r>
        <w:br/>
        <w:t>sa venue et fu incontinent manifesté avant le paiis,</w:t>
      </w:r>
      <w:r>
        <w:br/>
        <w:t>dont la joye se remforcha et dechassa merancolye dez</w:t>
      </w:r>
      <w:r>
        <w:br/>
      </w:r>
      <w:r>
        <w:rPr>
          <w:rStyle w:val="Corpodeltesto13Georgia75ptNongrassettoSpaziatura0pt"/>
        </w:rPr>
        <w:t>245</w:t>
      </w:r>
      <w:r>
        <w:t xml:space="preserve"> cuers ou long tempz elle avoit ja habité ; la noble</w:t>
      </w:r>
      <w:r>
        <w:br/>
        <w:t>contesse, tant parfaittement joieuse que plus ne por-</w:t>
      </w:r>
      <w:r>
        <w:br/>
        <w:t>roit estre femme du monde, le manda au conte de</w:t>
      </w:r>
      <w:r>
        <w:br/>
        <w:t>Boulongne, son pere, et a sa mere, lesquelz vindrent</w:t>
      </w:r>
      <w:r>
        <w:br/>
        <w:t>a Arras ; sy fu tout apresté diliganment pour rece-</w:t>
      </w:r>
      <w:r>
        <w:br/>
        <w:t>?;o voir le conte qui, aprez le congié pris au roy de France</w:t>
      </w:r>
      <w:r>
        <w:br/>
        <w:t>et a tous lez princez de sa court, parti de Paris et</w:t>
      </w:r>
      <w:r>
        <w:br/>
        <w:t>chevaucha jusquez bien prez de sa ville ou l’en savoit</w:t>
      </w:r>
      <w:r>
        <w:br/>
        <w:t>sa venue, pourquoy le conte de Boulongne, sa cheva-</w:t>
      </w:r>
      <w:r>
        <w:br/>
        <w:t>lerie et ceulx d’Artois avecques le clergié revestu dez</w:t>
      </w:r>
      <w:r>
        <w:br/>
      </w:r>
      <w:r>
        <w:rPr>
          <w:rStyle w:val="Corpodeltesto13Georgia75ptNongrassettoSpaziatura0pt"/>
        </w:rPr>
        <w:t>_'55</w:t>
      </w:r>
      <w:r>
        <w:t xml:space="preserve"> vestemens ecclesiasticquez et commun peuple alerent</w:t>
      </w:r>
      <w:r>
        <w:br/>
        <w:t xml:space="preserve">audevant de luy </w:t>
      </w:r>
      <w:r>
        <w:rPr>
          <w:rStyle w:val="Corpodeltesto13Georgia75ptNongrassetto0"/>
        </w:rPr>
        <w:t xml:space="preserve">; </w:t>
      </w:r>
      <w:r>
        <w:t xml:space="preserve">sy fu la joye grande </w:t>
      </w:r>
      <w:r>
        <w:rPr>
          <w:rStyle w:val="Corpodeltesto13Georgia75ptNongrassetto0"/>
        </w:rPr>
        <w:t xml:space="preserve">[114V.] </w:t>
      </w:r>
      <w:r>
        <w:t>quant</w:t>
      </w:r>
      <w:r>
        <w:br/>
        <w:t>ce vint au rencontrer et, somme toute, ung milion</w:t>
      </w:r>
      <w:r>
        <w:br/>
        <w:t>de bons jours et doulx bienveignans ; ilz entrerent</w:t>
      </w:r>
      <w:r>
        <w:br/>
        <w:t>ensamble en la ville ou clochez bateloient joieusement;</w:t>
      </w:r>
      <w:r>
        <w:br/>
        <w:t>n</w:t>
      </w:r>
      <w:r>
        <w:rPr>
          <w:rStyle w:val="Corpodeltesto13Georgia75ptNongrassettoSpaziatura0pt"/>
        </w:rPr>
        <w:t>6</w:t>
      </w:r>
      <w:r>
        <w:t>o toutez lez ruez furent pourtenduez et pareez en plui-</w:t>
      </w:r>
      <w:r>
        <w:br/>
        <w:t>seurs lieux ; l’en y monstroit par personnagez de haulx</w:t>
      </w:r>
      <w:r>
        <w:br/>
        <w:t>et de beaulx misteres, lez auicuns jouoient jeux joieux</w:t>
      </w:r>
      <w:r>
        <w:br/>
        <w:t>et plaisans et lez aultrez disoient de beaulx dis et</w:t>
      </w:r>
      <w:r>
        <w:br/>
        <w:t>balades selon la faculté loable de rethorique et moult</w:t>
      </w:r>
      <w:r>
        <w:br/>
      </w:r>
      <w:r>
        <w:rPr>
          <w:rStyle w:val="Corpodeltesto13Georgia75ptNongrassettoSpaziatura0pt"/>
        </w:rPr>
        <w:t>265</w:t>
      </w:r>
      <w:r>
        <w:t xml:space="preserve"> s’i delita le conte d’Artois au regarder et escouter,</w:t>
      </w:r>
      <w:r>
        <w:br/>
        <w:t>pour ce que bien veoit que bonne amour faisoit a son</w:t>
      </w:r>
      <w:r>
        <w:br/>
        <w:t>, peuple ceste joye faire ; et ainsy fut il amenez en son</w:t>
      </w:r>
      <w:r>
        <w:br/>
        <w:t>hostel que l’en dit le court le conte et la vindrent a</w:t>
      </w:r>
      <w:r>
        <w:br/>
        <w:t>sa descente la mere et la fille qui le receurent en sy</w:t>
      </w:r>
    </w:p>
    <w:p w14:paraId="69A5F4EA" w14:textId="77777777" w:rsidR="009A1B5B" w:rsidRDefault="004E42D2">
      <w:pPr>
        <w:pStyle w:val="Corpodeltesto970"/>
        <w:shd w:val="clear" w:color="auto" w:fill="auto"/>
        <w:spacing w:line="340" w:lineRule="exact"/>
      </w:pPr>
      <w:r>
        <w:rPr>
          <w:rStyle w:val="Corpodeltesto97AngsanaUPC17ptNongrassettoNoncorsivoSpaziatura0pt"/>
        </w:rPr>
        <w:lastRenderedPageBreak/>
        <w:t xml:space="preserve">_ </w:t>
      </w:r>
      <w:r>
        <w:t>.^nsuv DU COMTE D’ARTOlS</w:t>
      </w:r>
    </w:p>
    <w:p w14:paraId="1EB1B5F6" w14:textId="77777777" w:rsidR="009A1B5B" w:rsidRDefault="004E42D2">
      <w:pPr>
        <w:pStyle w:val="Corpodeltesto130"/>
        <w:shd w:val="clear" w:color="auto" w:fill="auto"/>
        <w:spacing w:line="221" w:lineRule="exact"/>
        <w:jc w:val="left"/>
      </w:pPr>
      <w:r>
        <w:rPr>
          <w:rStyle w:val="Corpodeltesto13Georgia75ptNongrassettoSpaziatura0pt"/>
        </w:rPr>
        <w:t>270</w:t>
      </w:r>
      <w:r>
        <w:t xml:space="preserve"> parfaicte leesse qu’il n’est cuer d’omme qui la moittié,</w:t>
      </w:r>
      <w:r>
        <w:br/>
        <w:t>non la dysme, en sceuìst croire ne en ung jour penser.</w:t>
      </w:r>
    </w:p>
    <w:p w14:paraId="229E68FF" w14:textId="77777777" w:rsidR="009A1B5B" w:rsidRDefault="004E42D2">
      <w:pPr>
        <w:pStyle w:val="Corpodeltesto21"/>
        <w:shd w:val="clear" w:color="auto" w:fill="auto"/>
        <w:spacing w:line="206" w:lineRule="exact"/>
        <w:ind w:firstLine="360"/>
      </w:pPr>
      <w:r>
        <w:rPr>
          <w:rStyle w:val="Corpodeltesto2Spaziatura0pt"/>
        </w:rPr>
        <w:t>Dieux, come fut la contesse d’Artois esjouye de</w:t>
      </w:r>
      <w:r>
        <w:rPr>
          <w:rStyle w:val="Corpodeltesto2Spaziatura0pt"/>
        </w:rPr>
        <w:br/>
        <w:t>veoir son tres amé seigneur revenu ! Baisiers n’y fu-</w:t>
      </w:r>
      <w:r>
        <w:rPr>
          <w:rStyle w:val="Corpodeltesto2Spaziatura0pt"/>
        </w:rPr>
        <w:br/>
        <w:t>rent pas en chierté, mais en sy grant habandon que</w:t>
      </w:r>
      <w:r>
        <w:rPr>
          <w:rStyle w:val="Corpodeltesto2Spaziatura0pt"/>
        </w:rPr>
        <w:br/>
      </w:r>
      <w:r>
        <w:rPr>
          <w:rStyle w:val="Corpodeltesto2Georgia75ptSpaziatura0pt"/>
        </w:rPr>
        <w:t>275</w:t>
      </w:r>
      <w:r>
        <w:rPr>
          <w:rStyle w:val="Corpodeltesto285ptGrassetto1"/>
        </w:rPr>
        <w:t xml:space="preserve"> </w:t>
      </w:r>
      <w:r>
        <w:rPr>
          <w:rStyle w:val="Corpodeltesto2Spaziatura0pt"/>
        </w:rPr>
        <w:t xml:space="preserve">l’eaue en la fontaine ; le cué </w:t>
      </w:r>
      <w:r>
        <w:rPr>
          <w:rStyle w:val="Corpodeltesto285ptGrassetto1"/>
        </w:rPr>
        <w:t xml:space="preserve">de </w:t>
      </w:r>
      <w:r>
        <w:rPr>
          <w:rStyle w:val="Corpodeltesto2Spaziatura0pt"/>
        </w:rPr>
        <w:t>la noble dame fu |</w:t>
      </w:r>
      <w:r>
        <w:rPr>
          <w:rStyle w:val="Corpodeltesto2Spaziatura0pt"/>
        </w:rPr>
        <w:br/>
        <w:t>lors paresjoy et assouvi qu’i ne luy souvenoit de |</w:t>
      </w:r>
      <w:r>
        <w:rPr>
          <w:rStyle w:val="Corpodeltesto2Spaziatura0pt"/>
        </w:rPr>
        <w:br/>
        <w:t>meschiefz qui [nsr.] de son vivant iuy fussent adve- |</w:t>
      </w:r>
      <w:r>
        <w:rPr>
          <w:rStyle w:val="Corpodeltesto2Spaziatura0pt"/>
        </w:rPr>
        <w:br/>
        <w:t>nus, ains sembloit estre en ung petit paradis en corps</w:t>
      </w:r>
      <w:r>
        <w:rPr>
          <w:rStyle w:val="Corpodeltesto2Spaziatura0pt"/>
        </w:rPr>
        <w:br/>
        <w:t>et en ame ravie ; dez devisez joieusez, dez bienviei-</w:t>
      </w:r>
      <w:r>
        <w:rPr>
          <w:rStyle w:val="Corpodeltesto2Spaziatura0pt"/>
        </w:rPr>
        <w:br/>
      </w:r>
      <w:r>
        <w:rPr>
          <w:rStyle w:val="Corpodeltesto2Georgia75ptSpaziatura0pt"/>
        </w:rPr>
        <w:t>280</w:t>
      </w:r>
      <w:r>
        <w:rPr>
          <w:rStyle w:val="Corpodeltesto285ptGrassetto1"/>
        </w:rPr>
        <w:t xml:space="preserve"> </w:t>
      </w:r>
      <w:r>
        <w:rPr>
          <w:rStyle w:val="Corpodeltesto2Spaziatura0pt"/>
        </w:rPr>
        <w:t>gnans et amoureux embrachemenz n’est ja besoing</w:t>
      </w:r>
      <w:r>
        <w:rPr>
          <w:rStyle w:val="Corpodeltesto2Spaziatura0pt"/>
        </w:rPr>
        <w:br/>
        <w:t>de faire longue recitacion, car plus en vouidroit nn</w:t>
      </w:r>
      <w:r>
        <w:rPr>
          <w:rStyle w:val="Corpodeltesto2Spaziatura0pt"/>
        </w:rPr>
        <w:br/>
        <w:t>parler, plus y trouveroit on a dire ; sy nous en smif-</w:t>
      </w:r>
      <w:r>
        <w:rPr>
          <w:rStyle w:val="Corpodeltesto2Spaziatura0pt"/>
        </w:rPr>
        <w:br/>
        <w:t>fise atant et disons que, aprez toutez lez joiez mis«‘z</w:t>
      </w:r>
      <w:r>
        <w:rPr>
          <w:rStyle w:val="Corpodeltesto2Spaziatura0pt"/>
        </w:rPr>
        <w:br/>
        <w:t>en somme qui cuers humains pueent esjoyr, le coníe</w:t>
      </w:r>
      <w:r>
        <w:rPr>
          <w:rStyle w:val="Corpodeltesto2Spaziatura0pt"/>
        </w:rPr>
        <w:br/>
      </w:r>
      <w:r>
        <w:rPr>
          <w:rStyle w:val="Corpodeltesto2Georgia75ptSpaziatura0pt"/>
        </w:rPr>
        <w:t>285</w:t>
      </w:r>
      <w:r>
        <w:rPr>
          <w:rStyle w:val="Corpodeltesto285ptGrassetto1"/>
        </w:rPr>
        <w:t xml:space="preserve"> </w:t>
      </w:r>
      <w:r>
        <w:rPr>
          <w:rStyle w:val="Corpodeltesto2Spaziatura0pt"/>
        </w:rPr>
        <w:t>d’Artois monta en saie, la contesse, sa femme, conduì-</w:t>
      </w:r>
      <w:r>
        <w:rPr>
          <w:rStyle w:val="Corpodeltesto2Spaziatura0pt"/>
        </w:rPr>
        <w:br/>
        <w:t>sant par la maìn, adestrez du conte de Boulongne et</w:t>
      </w:r>
      <w:r>
        <w:rPr>
          <w:rStyle w:val="Corpodeltesto2Spaziatura0pt"/>
        </w:rPr>
        <w:br/>
        <w:t>de sa femme avecque toute la nobiesse et se seirent</w:t>
      </w:r>
      <w:r>
        <w:rPr>
          <w:rStyle w:val="Corpodeltesto2Spaziatura0pt"/>
        </w:rPr>
        <w:br/>
        <w:t>a table ou le disner fu pius riche que je ne sçavroie</w:t>
      </w:r>
      <w:r>
        <w:rPr>
          <w:rStyle w:val="Corpodeltesto2Spaziatura0pt"/>
        </w:rPr>
        <w:br/>
        <w:t>dire, lequel finy, tournois et joustez commenceicnt</w:t>
      </w:r>
      <w:r>
        <w:rPr>
          <w:rStyle w:val="Corpodeltesto2Spaziatura0pt"/>
        </w:rPr>
        <w:br/>
      </w:r>
      <w:r>
        <w:rPr>
          <w:rStyle w:val="Corpodeltesto2Georgia75ptSpaziatura0pt"/>
        </w:rPr>
        <w:t>290</w:t>
      </w:r>
      <w:r>
        <w:rPr>
          <w:rStyle w:val="Corpodeltesto285ptGrassetto1"/>
        </w:rPr>
        <w:t xml:space="preserve"> </w:t>
      </w:r>
      <w:r>
        <w:rPr>
          <w:rStyle w:val="Corpodeltesto2Spaziatura0pt"/>
        </w:rPr>
        <w:t>jusquez a la nuit que lez dansez revindrent et aussí</w:t>
      </w:r>
      <w:r>
        <w:rPr>
          <w:rStyle w:val="Corpodeltesto2Spaziatura0pt"/>
        </w:rPr>
        <w:br/>
        <w:t>passerent tempz lez uns et lez aultrez en ia ville</w:t>
      </w:r>
      <w:r>
        <w:rPr>
          <w:rStyle w:val="Corpodeltesto2Spaziatura0pt"/>
        </w:rPr>
        <w:br/>
        <w:t>d’Arras en festez, jeux et tous esbatemens l’espace</w:t>
      </w:r>
      <w:r>
        <w:rPr>
          <w:rStyle w:val="Corpodeltesto2Spaziatura0pt"/>
        </w:rPr>
        <w:br/>
        <w:t>de .viii. jours que on ny fist autre chose ; et n’esloií</w:t>
      </w:r>
      <w:r>
        <w:rPr>
          <w:rStyle w:val="Corpodeltesto2Spaziatura0pt"/>
        </w:rPr>
        <w:br/>
        <w:t>neant plus memoire d’ouvrer que ie jour de Pasquez;</w:t>
      </w:r>
    </w:p>
    <w:p w14:paraId="322ED52E" w14:textId="77777777" w:rsidR="009A1B5B" w:rsidRDefault="004E42D2">
      <w:pPr>
        <w:pStyle w:val="Corpodeltesto130"/>
        <w:shd w:val="clear" w:color="auto" w:fill="auto"/>
        <w:spacing w:line="170" w:lineRule="exact"/>
        <w:jc w:val="left"/>
      </w:pPr>
      <w:r>
        <w:rPr>
          <w:rStyle w:val="Corpodeltesto13Georgia75ptNongrassettoSpaziatura0pt"/>
        </w:rPr>
        <w:t>295</w:t>
      </w:r>
      <w:r>
        <w:t xml:space="preserve"> sy devez sçavoir qu’il y eult de gracieusez devisez</w:t>
      </w:r>
    </w:p>
    <w:p w14:paraId="49B517AF" w14:textId="77777777" w:rsidR="009A1B5B" w:rsidRDefault="004E42D2">
      <w:pPr>
        <w:pStyle w:val="Corpodeltesto21"/>
        <w:shd w:val="clear" w:color="auto" w:fill="auto"/>
        <w:spacing w:line="200" w:lineRule="exact"/>
        <w:ind w:firstLine="360"/>
      </w:pPr>
      <w:r>
        <w:rPr>
          <w:rStyle w:val="Corpodeltesto2Spaziatura0pt"/>
        </w:rPr>
        <w:t>entre la contesse d’Artois et son tres desìré mary qui,</w:t>
      </w:r>
    </w:p>
    <w:p w14:paraId="435A6379" w14:textId="77777777" w:rsidR="009A1B5B" w:rsidRDefault="004E42D2">
      <w:pPr>
        <w:pStyle w:val="Corpodeltesto21"/>
        <w:shd w:val="clear" w:color="auto" w:fill="auto"/>
        <w:spacing w:line="200" w:lineRule="exact"/>
        <w:ind w:firstLine="360"/>
      </w:pPr>
      <w:r>
        <w:rPr>
          <w:rStyle w:val="Corpodeltesto2Spaziatura0pt"/>
        </w:rPr>
        <w:t>comme il la veist enchainte, fu joieulx oultre mesure</w:t>
      </w:r>
    </w:p>
    <w:p w14:paraId="7DA6FD0F" w14:textId="77777777" w:rsidR="009A1B5B" w:rsidRDefault="004E42D2">
      <w:pPr>
        <w:pStyle w:val="Corpodeltesto21"/>
        <w:shd w:val="clear" w:color="auto" w:fill="auto"/>
        <w:spacing w:line="200" w:lineRule="exact"/>
        <w:ind w:firstLine="360"/>
      </w:pPr>
      <w:r>
        <w:rPr>
          <w:rStyle w:val="Corpodeltesto2Spaziatura0pt"/>
        </w:rPr>
        <w:t>et d’aultre costé se devisa a son pere, le conte de</w:t>
      </w:r>
    </w:p>
    <w:p w14:paraId="0A471C11" w14:textId="77777777" w:rsidR="009A1B5B" w:rsidRDefault="004E42D2">
      <w:pPr>
        <w:pStyle w:val="Corpodeltesto21"/>
        <w:shd w:val="clear" w:color="auto" w:fill="auto"/>
        <w:spacing w:line="240" w:lineRule="auto"/>
        <w:ind w:firstLine="360"/>
      </w:pPr>
      <w:r>
        <w:rPr>
          <w:rStyle w:val="Corpodeltesto2Spaziatura0pt"/>
        </w:rPr>
        <w:t>Boulongne [nsv.] et dist de sez adventurez au long</w:t>
      </w:r>
      <w:r>
        <w:rPr>
          <w:rStyle w:val="Corpodeltesto2Spaziatura0pt"/>
        </w:rPr>
        <w:br/>
      </w:r>
      <w:r>
        <w:rPr>
          <w:rStyle w:val="Corpodeltesto2Spaziatura-1pt"/>
        </w:rPr>
        <w:t>300</w:t>
      </w:r>
      <w:r>
        <w:rPr>
          <w:rStyle w:val="Corpodeltesto2Spaziatura0pt"/>
        </w:rPr>
        <w:t xml:space="preserve"> comme il est a croire.</w:t>
      </w:r>
    </w:p>
    <w:p w14:paraId="650C7624" w14:textId="77777777" w:rsidR="009A1B5B" w:rsidRDefault="004E42D2">
      <w:pPr>
        <w:pStyle w:val="Corpodeltesto21"/>
        <w:shd w:val="clear" w:color="auto" w:fill="auto"/>
        <w:spacing w:line="197" w:lineRule="exact"/>
        <w:ind w:firstLine="360"/>
      </w:pPr>
      <w:r>
        <w:rPr>
          <w:rStyle w:val="Corpodeltesto2Spaziatura0pt"/>
        </w:rPr>
        <w:t>Apprez cez .viii. jours doncquez, s’en ala chascun</w:t>
      </w:r>
      <w:r>
        <w:rPr>
          <w:rStyle w:val="Corpodeltesto2Spaziatura0pt"/>
        </w:rPr>
        <w:br/>
        <w:t>en son lieu, car festez et ung meismez tempz ne puct ;</w:t>
      </w:r>
      <w:r>
        <w:rPr>
          <w:rStyle w:val="Corpodeltesto2Spaziatura0pt"/>
        </w:rPr>
        <w:br/>
        <w:t>mie tousjours durer; anchois couvient que toutez clio-</w:t>
      </w:r>
    </w:p>
    <w:p w14:paraId="2A1D253C" w14:textId="77777777" w:rsidR="009A1B5B" w:rsidRDefault="004E42D2">
      <w:pPr>
        <w:pStyle w:val="Corpodeltesto130"/>
        <w:shd w:val="clear" w:color="auto" w:fill="auto"/>
        <w:spacing w:line="211" w:lineRule="exact"/>
        <w:ind w:firstLine="360"/>
        <w:jc w:val="left"/>
      </w:pPr>
      <w:r>
        <w:t>sez par nature prengnent fin ; et le conte d’Artois de-</w:t>
      </w:r>
      <w:r>
        <w:br/>
      </w:r>
      <w:r>
        <w:rPr>
          <w:rStyle w:val="Corpodeltesto13Georgia75ptNongrassettoSpaziatura0pt"/>
        </w:rPr>
        <w:t>305</w:t>
      </w:r>
      <w:r>
        <w:t xml:space="preserve"> moura en Arras avecques sa leal dame et passa temps</w:t>
      </w:r>
      <w:r>
        <w:br/>
        <w:t>et joye en sa compaignie, jusquez atant que l’eure</w:t>
      </w:r>
      <w:r>
        <w:br/>
        <w:t>d’enfanter fust venue que la dame acoucha apprez lez</w:t>
      </w:r>
      <w:r>
        <w:br/>
        <w:t>doleurs, dont elle eult bien sa part pour lez travaulx</w:t>
      </w:r>
      <w:r>
        <w:br/>
        <w:t>que le chemin et dur voyage luy avoit fait souffrir ;</w:t>
      </w:r>
      <w:r>
        <w:br/>
      </w:r>
      <w:r>
        <w:rPr>
          <w:rStyle w:val="Corpodeltesto13Georgia8ptNongrassetto"/>
        </w:rPr>
        <w:t xml:space="preserve">310 </w:t>
      </w:r>
      <w:r>
        <w:t>toutesvoiez, pour oster toutez souspechons ainsy que</w:t>
      </w:r>
      <w:r>
        <w:br/>
      </w:r>
      <w:r>
        <w:lastRenderedPageBreak/>
        <w:t>Dieux le vault, elle en delivra droit au bout de .ix. mois</w:t>
      </w:r>
      <w:r>
        <w:br/>
        <w:t>que son seigneur avoit geu avecq luy premierement,</w:t>
      </w:r>
      <w:r>
        <w:br/>
        <w:t>dont je ne vous sçavroie recorder lez loêngez qu’il en</w:t>
      </w:r>
      <w:r>
        <w:br/>
        <w:t>fist a son Createur ; sy fist garder l’enfant songneu-</w:t>
      </w:r>
      <w:r>
        <w:br/>
      </w:r>
      <w:r>
        <w:rPr>
          <w:rStyle w:val="Corpodeltesto13Georgia8ptNongrassetto"/>
        </w:rPr>
        <w:t xml:space="preserve">315 </w:t>
      </w:r>
      <w:r>
        <w:t>sement et penser de sa femme tant bien que son</w:t>
      </w:r>
      <w:r>
        <w:br/>
        <w:t>mois acomply, elle fu remise en bonne santé et ne</w:t>
      </w:r>
      <w:r>
        <w:br/>
        <w:t>treuve mie l’istorien qu’il eussent plus d’un enfant,</w:t>
      </w:r>
      <w:r>
        <w:br/>
        <w:t>tant fussent ilz en joye amoureuse ensemble ; sy ne</w:t>
      </w:r>
      <w:r>
        <w:br/>
        <w:t>s’en donnerent quelque couroux mais [nór.] bien con-</w:t>
      </w:r>
      <w:r>
        <w:br/>
      </w:r>
      <w:r>
        <w:rPr>
          <w:rStyle w:val="Corpodeltesto13Georgia75ptNongrassettoSpaziatura0pt"/>
        </w:rPr>
        <w:t>320</w:t>
      </w:r>
      <w:r>
        <w:t xml:space="preserve"> temps de la grace de Dieu et vesquirent en bonne</w:t>
      </w:r>
      <w:r>
        <w:br/>
        <w:t>transquilité le residu du temps qu’il avoient a vivre,</w:t>
      </w:r>
      <w:r>
        <w:br/>
        <w:t>sans avoir guerre ou quelque tribulacion, tant hon-</w:t>
      </w:r>
      <w:r>
        <w:br/>
        <w:t>nourablement renommez par toute seignouriez long-</w:t>
      </w:r>
      <w:r>
        <w:br/>
        <w:t>tainez et voisinez que tous ceulx qui en sçavoient</w:t>
      </w:r>
      <w:r>
        <w:br/>
      </w:r>
      <w:r>
        <w:rPr>
          <w:rStyle w:val="Corpodeltesto13Georgia75ptNongrassettoSpaziatura0pt"/>
        </w:rPr>
        <w:t>325</w:t>
      </w:r>
      <w:r>
        <w:t xml:space="preserve"> parler benissoient et looient leur vie ; oncquez ne tra-</w:t>
      </w:r>
      <w:r>
        <w:br/>
        <w:t>veillerent leurs subgez, anchois lez gouvernerent paisi-</w:t>
      </w:r>
      <w:r>
        <w:br/>
        <w:t>blement et sagement tant que la mort, qui tout affine,</w:t>
      </w:r>
      <w:r>
        <w:br/>
        <w:t>les osta de ce monde ; sy furent plains, plourez et</w:t>
      </w:r>
      <w:r>
        <w:br/>
        <w:t>moult regretez de toutez pars et souverainement de</w:t>
      </w:r>
      <w:r>
        <w:br/>
      </w:r>
      <w:r>
        <w:rPr>
          <w:rStyle w:val="Corpodeltesto13Georgia75ptNongrassettoSpaziatura0pt"/>
        </w:rPr>
        <w:t>330</w:t>
      </w:r>
      <w:r>
        <w:t xml:space="preserve"> leur filz qui estoit tout fourmé et parvenu en force</w:t>
      </w:r>
      <w:r>
        <w:br/>
        <w:t>d’omme, lequel succeda par droitte lignié leur seignou-</w:t>
      </w:r>
      <w:r>
        <w:br/>
        <w:t>rie et pour l’ame d’eulx fonder de belle fondacions</w:t>
      </w:r>
      <w:r>
        <w:br/>
        <w:t>qui seroient longuez a raconter. Et atant prent fin</w:t>
      </w:r>
      <w:r>
        <w:br/>
        <w:t>cestuy petit traittié que l’istorien recommande en la</w:t>
      </w:r>
      <w:r>
        <w:br/>
      </w:r>
      <w:r>
        <w:rPr>
          <w:rStyle w:val="Corpodeltesto13Georgia75ptNongrassettoSpaziatura0pt"/>
        </w:rPr>
        <w:t>335</w:t>
      </w:r>
      <w:r>
        <w:t xml:space="preserve"> doulce correction dez lisans et escoutans en priant</w:t>
      </w:r>
      <w:r>
        <w:br/>
        <w:t>Dieu qu’Il nous doinst apprez ceste mortelle vie Son</w:t>
      </w:r>
      <w:r>
        <w:br/>
        <w:t>joieux et bien eureux paradis. Amen.</w:t>
      </w:r>
    </w:p>
    <w:p w14:paraId="3B2A46B0" w14:textId="77777777" w:rsidR="009A1B5B" w:rsidRDefault="004E42D2">
      <w:pPr>
        <w:pStyle w:val="Corpodeltesto130"/>
        <w:shd w:val="clear" w:color="auto" w:fill="auto"/>
        <w:spacing w:line="211" w:lineRule="exact"/>
        <w:jc w:val="left"/>
        <w:sectPr w:rsidR="009A1B5B">
          <w:pgSz w:w="16834" w:h="11909" w:orient="landscape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.Explicit.</w:t>
      </w:r>
    </w:p>
    <w:p w14:paraId="5FE6AA3F" w14:textId="77777777" w:rsidR="009A1B5B" w:rsidRDefault="004E42D2">
      <w:pPr>
        <w:pStyle w:val="Corpodeltesto50"/>
        <w:shd w:val="clear" w:color="auto" w:fill="auto"/>
        <w:spacing w:line="150" w:lineRule="exact"/>
        <w:jc w:val="left"/>
      </w:pPr>
      <w:r>
        <w:rPr>
          <w:rStyle w:val="Corpodeltesto5Spaziatura0pt"/>
          <w:b/>
          <w:bCs/>
        </w:rPr>
        <w:lastRenderedPageBreak/>
        <w:t>f</w:t>
      </w:r>
    </w:p>
    <w:p w14:paraId="2F1E2AB3" w14:textId="77777777" w:rsidR="009A1B5B" w:rsidRDefault="009A1B5B">
      <w:pPr>
        <w:rPr>
          <w:sz w:val="2"/>
          <w:szCs w:val="2"/>
        </w:rPr>
        <w:sectPr w:rsidR="009A1B5B">
          <w:headerReference w:type="even" r:id="rId151"/>
          <w:headerReference w:type="default" r:id="rId152"/>
          <w:headerReference w:type="first" r:id="rId153"/>
          <w:type w:val="continuous"/>
          <w:pgSz w:w="11909" w:h="16834"/>
          <w:pgMar w:top="1415" w:right="1440" w:bottom="1415" w:left="1440" w:header="0" w:footer="3" w:gutter="0"/>
          <w:pgNumType w:start="601"/>
          <w:cols w:space="720"/>
          <w:noEndnote/>
          <w:rtlGutter/>
          <w:docGrid w:linePitch="360"/>
        </w:sectPr>
      </w:pPr>
    </w:p>
    <w:p w14:paraId="3358D983" w14:textId="77777777" w:rsidR="009A1B5B" w:rsidRDefault="004E42D2">
      <w:pPr>
        <w:pStyle w:val="Titolo650"/>
        <w:keepNext/>
        <w:keepLines/>
        <w:shd w:val="clear" w:color="auto" w:fill="auto"/>
        <w:spacing w:line="240" w:lineRule="exact"/>
        <w:jc w:val="left"/>
      </w:pPr>
      <w:bookmarkStart w:id="3" w:name="bookmark102"/>
      <w:r>
        <w:lastRenderedPageBreak/>
        <w:t>NOTEiS ET VARIANTES</w:t>
      </w:r>
      <w:bookmarkEnd w:id="3"/>
    </w:p>
    <w:p w14:paraId="729D512D" w14:textId="77777777" w:rsidR="009A1B5B" w:rsidRDefault="004E42D2">
      <w:pPr>
        <w:pStyle w:val="Corpodeltesto21"/>
        <w:shd w:val="clear" w:color="auto" w:fill="auto"/>
        <w:spacing w:line="200" w:lineRule="exact"/>
      </w:pPr>
      <w:r>
        <w:rPr>
          <w:rStyle w:val="Corpodeltesto2Spaziatura0pt"/>
        </w:rPr>
        <w:t>p i</w:t>
      </w:r>
    </w:p>
    <w:p w14:paraId="18401C58" w14:textId="77777777" w:rsidR="009A1B5B" w:rsidRDefault="004E42D2">
      <w:pPr>
        <w:pStyle w:val="Corpodeltesto750"/>
        <w:shd w:val="clear" w:color="auto" w:fill="auto"/>
        <w:spacing w:line="173" w:lineRule="exact"/>
        <w:ind w:firstLine="0"/>
        <w:jc w:val="left"/>
      </w:pPr>
      <w:r>
        <w:rPr>
          <w:rStyle w:val="Corpodeltesto75CenturySchoolbook85ptNoncorsivo"/>
          <w:b/>
          <w:bCs/>
        </w:rPr>
        <w:t xml:space="preserve">Le titre : </w:t>
      </w:r>
      <w:r>
        <w:t>omet le titre et, notons-te une fois pour toutes,</w:t>
      </w:r>
      <w:r>
        <w:br/>
        <w:t>les rubriques</w:t>
      </w:r>
      <w:r>
        <w:rPr>
          <w:rStyle w:val="Corpodeltesto75CenturySchoolbook85ptNoncorsivo"/>
          <w:b/>
          <w:bCs/>
        </w:rPr>
        <w:t xml:space="preserve"> A — </w:t>
      </w:r>
      <w:r>
        <w:t>manque</w:t>
      </w:r>
      <w:r>
        <w:rPr>
          <w:rStyle w:val="Corpodeltesto75CenturySchoolbook85ptNoncorsivo"/>
          <w:b/>
          <w:bCs/>
        </w:rPr>
        <w:t xml:space="preserve"> B — Du conte d’Artois et de</w:t>
      </w:r>
      <w:r>
        <w:rPr>
          <w:rStyle w:val="Corpodeltesto75CenturySchoolbook85ptNoncorsivo"/>
          <w:b/>
          <w:bCs/>
        </w:rPr>
        <w:br/>
        <w:t>sa femme C.</w:t>
      </w:r>
    </w:p>
    <w:p w14:paraId="6E8C0C25" w14:textId="77777777" w:rsidR="009A1B5B" w:rsidRDefault="004E42D2">
      <w:pPr>
        <w:pStyle w:val="Corpodeltesto130"/>
        <w:shd w:val="clear" w:color="auto" w:fill="auto"/>
        <w:spacing w:line="168" w:lineRule="exact"/>
        <w:jc w:val="left"/>
      </w:pPr>
      <w:r>
        <w:rPr>
          <w:rStyle w:val="Corpodeltesto13Georgia75ptNongrassettoCorsivo1"/>
        </w:rPr>
        <w:t>3</w:t>
      </w:r>
      <w:r>
        <w:t xml:space="preserve"> huy feussent traveillez A — </w:t>
      </w:r>
      <w:r>
        <w:rPr>
          <w:rStyle w:val="Corpodeltesto13SegoeUI65ptCorsivo0"/>
          <w:b/>
          <w:bCs/>
        </w:rPr>
        <w:t>7</w:t>
      </w:r>
      <w:r>
        <w:t xml:space="preserve"> faintises B — </w:t>
      </w:r>
      <w:r>
        <w:rPr>
          <w:rStyle w:val="Corpodeltesto13SegoeUI65ptCorsivo0"/>
          <w:b/>
          <w:bCs/>
        </w:rPr>
        <w:t>9</w:t>
      </w:r>
      <w:r>
        <w:t xml:space="preserve"> escriptes</w:t>
      </w:r>
      <w:r>
        <w:br/>
        <w:t xml:space="preserve">AB — </w:t>
      </w:r>
      <w:r>
        <w:rPr>
          <w:rStyle w:val="Corpodeltesto13SegoeUI65ptCorsivo0"/>
          <w:b/>
          <w:bCs/>
        </w:rPr>
        <w:t>9 om.</w:t>
      </w:r>
      <w:r>
        <w:t xml:space="preserve"> au long A — </w:t>
      </w:r>
      <w:r>
        <w:rPr>
          <w:rStyle w:val="Corpodeltesto13SegoeUI65ptCorsivo0"/>
          <w:b/>
          <w:bCs/>
        </w:rPr>
        <w:t>10</w:t>
      </w:r>
      <w:r>
        <w:t xml:space="preserve"> ains soient B — </w:t>
      </w:r>
      <w:r>
        <w:rPr>
          <w:rStyle w:val="Corpodeltesto13SegoeUI65ptCorsivo0"/>
          <w:b/>
          <w:bCs/>
        </w:rPr>
        <w:t>14</w:t>
      </w:r>
      <w:r>
        <w:t xml:space="preserve"> comme</w:t>
      </w:r>
      <w:r>
        <w:br/>
        <w:t xml:space="preserve">a moy A — </w:t>
      </w:r>
      <w:r>
        <w:rPr>
          <w:rStyle w:val="Corpodeltesto13SegoeUI65ptCorsivo0"/>
          <w:b/>
          <w:bCs/>
        </w:rPr>
        <w:t>16</w:t>
      </w:r>
      <w:r>
        <w:t xml:space="preserve"> entreprinses d’amours A — </w:t>
      </w:r>
      <w:r>
        <w:rPr>
          <w:rStyle w:val="Corpodeltesto13SegoeUI65ptCorsivo0"/>
          <w:b/>
          <w:bCs/>
        </w:rPr>
        <w:t>19</w:t>
      </w:r>
      <w:r>
        <w:t xml:space="preserve"> l’assouvy-</w:t>
      </w:r>
      <w:r>
        <w:br/>
        <w:t xml:space="preserve">roient A — </w:t>
      </w:r>
      <w:r>
        <w:rPr>
          <w:rStyle w:val="Corpodeltesto13SegoeUI65ptCorsivo0"/>
          <w:b/>
          <w:bCs/>
        </w:rPr>
        <w:t>20 om.</w:t>
      </w:r>
      <w:r>
        <w:t xml:space="preserve"> le AB — </w:t>
      </w:r>
      <w:r>
        <w:rPr>
          <w:rStyle w:val="Corpodeltesto13SegoeUI65ptCorsivo0"/>
          <w:b/>
          <w:bCs/>
        </w:rPr>
        <w:t>23</w:t>
      </w:r>
      <w:r>
        <w:t xml:space="preserve"> trouve B.</w:t>
      </w:r>
    </w:p>
    <w:p w14:paraId="0DBADFC8" w14:textId="77777777" w:rsidR="009A1B5B" w:rsidRDefault="004E42D2">
      <w:pPr>
        <w:pStyle w:val="Corpodeltesto980"/>
        <w:shd w:val="clear" w:color="auto" w:fill="auto"/>
        <w:spacing w:line="280" w:lineRule="exact"/>
        <w:jc w:val="left"/>
      </w:pPr>
      <w:r>
        <w:t xml:space="preserve">p. </w:t>
      </w:r>
      <w:r>
        <w:rPr>
          <w:rStyle w:val="Corpodeltesto98AngsanaUPC12ptGrassetto"/>
        </w:rPr>
        <w:t>2</w:t>
      </w:r>
      <w:r>
        <w:rPr>
          <w:rStyle w:val="Corpodeltesto98AngsanaUPC14ptGrassetto"/>
        </w:rPr>
        <w:t xml:space="preserve"> à </w:t>
      </w:r>
      <w:r>
        <w:rPr>
          <w:rStyle w:val="Corpodeltesto98AngsanaUPC12ptGrassetto"/>
        </w:rPr>
        <w:t>8</w:t>
      </w:r>
    </w:p>
    <w:p w14:paraId="5527A457" w14:textId="77777777" w:rsidR="009A1B5B" w:rsidRDefault="004E42D2">
      <w:pPr>
        <w:pStyle w:val="Corpodeltesto130"/>
        <w:shd w:val="clear" w:color="auto" w:fill="auto"/>
        <w:spacing w:line="168" w:lineRule="exact"/>
        <w:jc w:val="left"/>
      </w:pPr>
      <w:r>
        <w:rPr>
          <w:rStyle w:val="Corpodeltesto13SegoeUI65ptCorsivo0"/>
          <w:b/>
          <w:bCs/>
        </w:rPr>
        <w:t>5</w:t>
      </w:r>
      <w:r>
        <w:t xml:space="preserve"> ou plus hault B — </w:t>
      </w:r>
      <w:r>
        <w:rPr>
          <w:rStyle w:val="Corpodeltesto13Georgia75ptNongrassettoCorsivo1"/>
        </w:rPr>
        <w:t>6</w:t>
      </w:r>
      <w:r>
        <w:t xml:space="preserve"> entree A — </w:t>
      </w:r>
      <w:r>
        <w:rPr>
          <w:rStyle w:val="Corpodeltesto13Georgia75ptNongrassettoCorsivo1"/>
        </w:rPr>
        <w:t>8</w:t>
      </w:r>
      <w:r>
        <w:t xml:space="preserve"> l’exercice A — </w:t>
      </w:r>
      <w:r>
        <w:rPr>
          <w:rStyle w:val="Corpodeltesto13SegoeUI65ptCorsivo0"/>
          <w:b/>
          <w:bCs/>
        </w:rPr>
        <w:t>10</w:t>
      </w:r>
      <w:r>
        <w:rPr>
          <w:rStyle w:val="Corpodeltesto13SegoeUI65ptCorsivo0"/>
          <w:b/>
          <w:bCs/>
        </w:rPr>
        <w:br/>
      </w:r>
      <w:r>
        <w:t xml:space="preserve">glorieux regnon. etc. ung conte estoit A — </w:t>
      </w:r>
      <w:r>
        <w:rPr>
          <w:rStyle w:val="Corpodeltesto13SegoeUI65ptCorsivo0"/>
          <w:b/>
          <w:bCs/>
        </w:rPr>
        <w:t>13, 14</w:t>
      </w:r>
      <w:r>
        <w:t xml:space="preserve"> t. estoit</w:t>
      </w:r>
      <w:r>
        <w:br/>
        <w:t xml:space="preserve">son loyer augmenté A — </w:t>
      </w:r>
      <w:r>
        <w:rPr>
          <w:rStyle w:val="Corpodeltesto13SegoeUI65ptCorsivo0"/>
          <w:b/>
          <w:bCs/>
        </w:rPr>
        <w:t>15</w:t>
      </w:r>
      <w:r>
        <w:t xml:space="preserve"> loing A — </w:t>
      </w:r>
      <w:r>
        <w:rPr>
          <w:rStyle w:val="Corpodeltesto13SegoeUI65ptCorsivo0"/>
          <w:b/>
          <w:bCs/>
        </w:rPr>
        <w:t>15</w:t>
      </w:r>
      <w:r>
        <w:t xml:space="preserve"> desja j. A —</w:t>
      </w:r>
      <w:r>
        <w:br/>
      </w:r>
      <w:r>
        <w:rPr>
          <w:rStyle w:val="Corpodeltesto1310ptCorsivoSpaziatura0pt"/>
          <w:b/>
          <w:bCs/>
        </w:rPr>
        <w:t>17</w:t>
      </w:r>
      <w:r>
        <w:rPr>
          <w:rStyle w:val="Corpodeltesto1310ptNongrassetto0"/>
        </w:rPr>
        <w:t xml:space="preserve"> </w:t>
      </w:r>
      <w:r>
        <w:t xml:space="preserve">•■uyvoit tousjours joustes A — </w:t>
      </w:r>
      <w:r>
        <w:rPr>
          <w:rStyle w:val="Corpodeltesto13SegoeUI65ptCorsivo0"/>
          <w:b/>
          <w:bCs/>
        </w:rPr>
        <w:t>17, 18</w:t>
      </w:r>
      <w:r>
        <w:t xml:space="preserve"> ou mieulx il</w:t>
      </w:r>
      <w:r>
        <w:br/>
        <w:t xml:space="preserve">cuidoit A — </w:t>
      </w:r>
      <w:r>
        <w:rPr>
          <w:rStyle w:val="Corpodeltesto13SegoeUI65ptCorsivo0"/>
          <w:b/>
          <w:bCs/>
        </w:rPr>
        <w:t>18, 19</w:t>
      </w:r>
      <w:r>
        <w:t xml:space="preserve"> et en rapportant A ; et en rapportoit B</w:t>
      </w:r>
    </w:p>
    <w:p w14:paraId="6CD88FA5" w14:textId="77777777" w:rsidR="009A1B5B" w:rsidRDefault="004E42D2" w:rsidP="00625B5B">
      <w:pPr>
        <w:pStyle w:val="Corpodeltesto130"/>
        <w:numPr>
          <w:ilvl w:val="0"/>
          <w:numId w:val="13"/>
        </w:numPr>
        <w:shd w:val="clear" w:color="auto" w:fill="auto"/>
        <w:tabs>
          <w:tab w:val="left" w:pos="322"/>
        </w:tabs>
        <w:spacing w:line="168" w:lineRule="exact"/>
        <w:jc w:val="left"/>
      </w:pPr>
      <w:r>
        <w:rPr>
          <w:rStyle w:val="Corpodeltesto13SegoeUI65ptCorsivo0"/>
          <w:b/>
          <w:bCs/>
        </w:rPr>
        <w:t>19 om.</w:t>
      </w:r>
      <w:r>
        <w:t xml:space="preserve"> le pris et A — </w:t>
      </w:r>
      <w:r>
        <w:rPr>
          <w:rStyle w:val="Corpodeltesto13SegoeUI65ptCorsivo0"/>
          <w:b/>
          <w:bCs/>
        </w:rPr>
        <w:t>21</w:t>
      </w:r>
      <w:r>
        <w:t xml:space="preserve"> que A — </w:t>
      </w:r>
      <w:r>
        <w:rPr>
          <w:rStyle w:val="Corpodeltesto13SegoeUI65ptCorsivo0"/>
          <w:b/>
          <w:bCs/>
        </w:rPr>
        <w:t>21</w:t>
      </w:r>
      <w:r>
        <w:t xml:space="preserve"> assouvyes A —</w:t>
      </w:r>
      <w:r>
        <w:br/>
      </w:r>
      <w:r>
        <w:rPr>
          <w:rStyle w:val="Corpodeltesto13SegoeUI65ptCorsivo0"/>
          <w:b/>
          <w:bCs/>
        </w:rPr>
        <w:t>22</w:t>
      </w:r>
      <w:r>
        <w:t xml:space="preserve"> i’exercice A •— </w:t>
      </w:r>
      <w:r>
        <w:rPr>
          <w:rStyle w:val="Corpodeltesto13SegoeUI65ptCorsivo0"/>
          <w:b/>
          <w:bCs/>
        </w:rPr>
        <w:t>22, 23</w:t>
      </w:r>
      <w:r>
        <w:t xml:space="preserve"> que ce qui s. B — </w:t>
      </w:r>
      <w:r>
        <w:rPr>
          <w:rStyle w:val="Corpodeltesto13SegoeUI65ptCorsivo0"/>
          <w:b/>
          <w:bCs/>
        </w:rPr>
        <w:t>25</w:t>
      </w:r>
      <w:r>
        <w:t xml:space="preserve"> en essayant</w:t>
      </w:r>
      <w:r>
        <w:br/>
        <w:t xml:space="preserve">A — </w:t>
      </w:r>
      <w:r>
        <w:rPr>
          <w:rStyle w:val="Corpodeltesto13SegoeUI65ptCorsivo0"/>
          <w:b/>
          <w:bCs/>
        </w:rPr>
        <w:t>27, 28</w:t>
      </w:r>
      <w:r>
        <w:t xml:space="preserve"> car le noble conte aultrement n’eust fait armes</w:t>
      </w:r>
      <w:r>
        <w:br/>
        <w:t xml:space="preserve">portees A •— </w:t>
      </w:r>
      <w:r>
        <w:rPr>
          <w:rStyle w:val="Corpodeltesto13SegoeUI65ptCorsivo0"/>
          <w:b/>
          <w:bCs/>
        </w:rPr>
        <w:t>28</w:t>
      </w:r>
      <w:r>
        <w:t xml:space="preserve"> adoulcissoit A — </w:t>
      </w:r>
      <w:r>
        <w:rPr>
          <w:rStyle w:val="Corpodeltesto13SegoeUI65ptCorsivo0"/>
          <w:b/>
          <w:bCs/>
        </w:rPr>
        <w:t>29</w:t>
      </w:r>
      <w:r>
        <w:t xml:space="preserve"> desacordez A — </w:t>
      </w:r>
      <w:r>
        <w:rPr>
          <w:rStyle w:val="Corpodeltesto13SegoeUI65ptCorsivo0"/>
          <w:b/>
          <w:bCs/>
        </w:rPr>
        <w:t>33</w:t>
      </w:r>
      <w:r>
        <w:rPr>
          <w:rStyle w:val="Corpodeltesto13SegoeUI65ptCorsivo0"/>
          <w:b/>
          <w:bCs/>
        </w:rPr>
        <w:br/>
      </w:r>
      <w:r>
        <w:t xml:space="preserve">iioii- dit B — </w:t>
      </w:r>
      <w:r>
        <w:rPr>
          <w:rStyle w:val="Corpodeltesto13SegoeUI65ptCorsivo0"/>
          <w:b/>
          <w:bCs/>
        </w:rPr>
        <w:t>37</w:t>
      </w:r>
      <w:r>
        <w:t xml:space="preserve"> a retourner B — </w:t>
      </w:r>
      <w:r>
        <w:rPr>
          <w:rStyle w:val="Corpodeltesto13SegoeUI65ptCorsivo0"/>
          <w:b/>
          <w:bCs/>
        </w:rPr>
        <w:t>38, 39</w:t>
      </w:r>
      <w:r>
        <w:t xml:space="preserve"> et comme il</w:t>
      </w:r>
      <w:r>
        <w:br/>
        <w:t xml:space="preserve">receurent honnorablement A — </w:t>
      </w:r>
      <w:r>
        <w:rPr>
          <w:rStyle w:val="Corpodeltesto13SegoeUI65ptCorsivo0"/>
          <w:b/>
          <w:bCs/>
        </w:rPr>
        <w:t>44</w:t>
      </w:r>
      <w:r>
        <w:t xml:space="preserve"> e. riens de B — </w:t>
      </w:r>
      <w:r>
        <w:rPr>
          <w:rStyle w:val="Corpodeltesto13SegoeUI65ptCorsivo0"/>
          <w:b/>
          <w:bCs/>
        </w:rPr>
        <w:t>45, 46</w:t>
      </w:r>
      <w:r>
        <w:rPr>
          <w:rStyle w:val="Corpodeltesto13SegoeUI65ptCorsivo0"/>
          <w:b/>
          <w:bCs/>
        </w:rPr>
        <w:br/>
      </w:r>
      <w:r>
        <w:t xml:space="preserve">que chescun AB — </w:t>
      </w:r>
      <w:r>
        <w:rPr>
          <w:rStyle w:val="Corpodeltesto13SegoeUI65ptCorsivo0"/>
          <w:b/>
          <w:bCs/>
        </w:rPr>
        <w:t>46</w:t>
      </w:r>
      <w:r>
        <w:t xml:space="preserve"> dura </w:t>
      </w:r>
      <w:r>
        <w:rPr>
          <w:rStyle w:val="Corpodeltesto13SegoeUI65ptCorsivo0"/>
          <w:b/>
          <w:bCs/>
        </w:rPr>
        <w:t>= durant; cf.</w:t>
      </w:r>
      <w:r>
        <w:t xml:space="preserve"> sa </w:t>
      </w:r>
      <w:r>
        <w:rPr>
          <w:rStyle w:val="Corpodeltesto13SegoeUI65ptCorsivo0"/>
          <w:b/>
          <w:bCs/>
        </w:rPr>
        <w:t>— sans</w:t>
      </w:r>
      <w:r>
        <w:t xml:space="preserve"> (101,</w:t>
      </w:r>
      <w:r>
        <w:br/>
      </w:r>
      <w:r>
        <w:rPr>
          <w:rStyle w:val="Corpodeltesto13SegoeUI65ptCorsivo0"/>
          <w:b/>
          <w:bCs/>
        </w:rPr>
        <w:t>77)</w:t>
      </w:r>
      <w:r>
        <w:t xml:space="preserve"> C — </w:t>
      </w:r>
      <w:r>
        <w:rPr>
          <w:rStyle w:val="Corpodeltesto13SegoeUI65ptCorsivo0"/>
          <w:b/>
          <w:bCs/>
        </w:rPr>
        <w:t>48, 49</w:t>
      </w:r>
      <w:r>
        <w:t xml:space="preserve"> le vasselaige des nobles B — </w:t>
      </w:r>
      <w:r>
        <w:rPr>
          <w:rStyle w:val="Corpodeltesto13SegoeUI65ptCorsivo0"/>
          <w:b/>
          <w:bCs/>
        </w:rPr>
        <w:t>53</w:t>
      </w:r>
      <w:r>
        <w:t xml:space="preserve"> le</w:t>
      </w:r>
      <w:r>
        <w:br/>
        <w:t xml:space="preserve">r-y.'.jlme A — </w:t>
      </w:r>
      <w:r>
        <w:rPr>
          <w:rStyle w:val="Corpodeltesto13SegoeUI65ptCorsivo0"/>
          <w:b/>
          <w:bCs/>
        </w:rPr>
        <w:t>55</w:t>
      </w:r>
      <w:r>
        <w:t xml:space="preserve"> vouldra A — </w:t>
      </w:r>
      <w:r>
        <w:rPr>
          <w:rStyle w:val="Corpodeltesto13SegoeUI65ptCorsivo0"/>
          <w:b/>
          <w:bCs/>
        </w:rPr>
        <w:t>62</w:t>
      </w:r>
      <w:r>
        <w:t xml:space="preserve"> possider B — </w:t>
      </w:r>
      <w:r>
        <w:rPr>
          <w:rStyle w:val="Corpodeltesto13SegoeUI65ptCorsivo0"/>
          <w:b/>
          <w:bCs/>
        </w:rPr>
        <w:t>62</w:t>
      </w:r>
      <w:r>
        <w:t xml:space="preserve"> &lt; </w:t>
      </w:r>
      <w:r>
        <w:rPr>
          <w:rStyle w:val="Corpodeltesto13SegoeUI65ptCorsivo0"/>
          <w:b/>
          <w:bCs/>
        </w:rPr>
        <w:t>s’il</w:t>
      </w:r>
      <w:r>
        <w:rPr>
          <w:rStyle w:val="Corpodeltesto13SegoeUI65ptCorsivo0"/>
          <w:b/>
          <w:bCs/>
        </w:rPr>
        <w:br/>
        <w:t>n’était là parmi les plus aventureux.</w:t>
      </w:r>
      <w:r>
        <w:t xml:space="preserve"> &gt; C — </w:t>
      </w:r>
      <w:r>
        <w:rPr>
          <w:rStyle w:val="Corpodeltesto13Georgia75ptNongrassettoCorsivo1"/>
        </w:rPr>
        <w:t>66</w:t>
      </w:r>
      <w:r>
        <w:t xml:space="preserve"> desirant A</w:t>
      </w:r>
      <w:r>
        <w:br/>
        <w:t xml:space="preserve">-■ </w:t>
      </w:r>
      <w:r>
        <w:rPr>
          <w:rStyle w:val="Corpodeltesto13SegoeUI65ptCorsivo0"/>
          <w:b/>
          <w:bCs/>
        </w:rPr>
        <w:t>7!</w:t>
      </w:r>
      <w:r>
        <w:t xml:space="preserve"> au chemin A —■ </w:t>
      </w:r>
      <w:r>
        <w:rPr>
          <w:rStyle w:val="Corpodeltesto13SegoeUI65ptCorsivo0"/>
          <w:b/>
          <w:bCs/>
        </w:rPr>
        <w:t>73</w:t>
      </w:r>
      <w:r>
        <w:t xml:space="preserve"> il avoit B — </w:t>
      </w:r>
      <w:r>
        <w:rPr>
          <w:rStyle w:val="Corpodeltesto13SegoeUI65ptCorsivo0"/>
          <w:b/>
          <w:bCs/>
        </w:rPr>
        <w:t>74</w:t>
      </w:r>
      <w:r>
        <w:t xml:space="preserve"> que ce vous B —</w:t>
      </w:r>
      <w:r>
        <w:br/>
      </w:r>
      <w:r>
        <w:rPr>
          <w:rStyle w:val="Corpodeltesto13SegoeUI65ptCorsivo0"/>
          <w:b/>
          <w:bCs/>
        </w:rPr>
        <w:t xml:space="preserve">75 </w:t>
      </w:r>
      <w:r>
        <w:rPr>
          <w:rStyle w:val="Corpodeltesto1365ptNongrassettoCorsivoSpaziatura0pt"/>
        </w:rPr>
        <w:t>i-.</w:t>
      </w:r>
      <w:r>
        <w:rPr>
          <w:rStyle w:val="Corpodeltesto1365ptNongrassetto"/>
        </w:rPr>
        <w:t xml:space="preserve"> </w:t>
      </w:r>
      <w:r>
        <w:t xml:space="preserve">recorder B </w:t>
      </w:r>
      <w:r>
        <w:rPr>
          <w:rStyle w:val="Corpodeltesto1365ptNongrassetto"/>
        </w:rPr>
        <w:t xml:space="preserve">— </w:t>
      </w:r>
      <w:r>
        <w:rPr>
          <w:rStyle w:val="Corpodeltesto13SegoeUI65ptCorsivo0"/>
          <w:b/>
          <w:bCs/>
        </w:rPr>
        <w:t>77</w:t>
      </w:r>
      <w:r>
        <w:t xml:space="preserve"> et Escoussoys A </w:t>
      </w:r>
      <w:r>
        <w:rPr>
          <w:rStyle w:val="Corpodeltesto1365ptNongrassetto"/>
        </w:rPr>
        <w:t xml:space="preserve">— </w:t>
      </w:r>
      <w:r>
        <w:rPr>
          <w:rStyle w:val="Corpodeltesto13SegoeUI65ptCorsivo0"/>
          <w:b/>
          <w:bCs/>
        </w:rPr>
        <w:t>82</w:t>
      </w:r>
      <w:r>
        <w:t xml:space="preserve"> «curieuseté</w:t>
      </w:r>
      <w:r>
        <w:br/>
        <w:t xml:space="preserve">d'armes B — </w:t>
      </w:r>
      <w:r>
        <w:rPr>
          <w:rStyle w:val="Corpodeltesto13SegoeUI65ptCorsivo0"/>
          <w:b/>
          <w:bCs/>
        </w:rPr>
        <w:t>83 om.</w:t>
      </w:r>
      <w:r>
        <w:t xml:space="preserve"> vous A — </w:t>
      </w:r>
      <w:r>
        <w:rPr>
          <w:rStyle w:val="Corpodeltesto13SegoeUI65ptCorsivo0"/>
          <w:b/>
          <w:bCs/>
        </w:rPr>
        <w:t>84</w:t>
      </w:r>
      <w:r>
        <w:t xml:space="preserve"> l’ystorient de sa joye B</w:t>
      </w:r>
    </w:p>
    <w:p w14:paraId="4B0B9850" w14:textId="77777777" w:rsidR="009A1B5B" w:rsidRDefault="004E42D2" w:rsidP="00625B5B">
      <w:pPr>
        <w:pStyle w:val="Corpodeltesto130"/>
        <w:numPr>
          <w:ilvl w:val="0"/>
          <w:numId w:val="14"/>
        </w:numPr>
        <w:shd w:val="clear" w:color="auto" w:fill="auto"/>
        <w:tabs>
          <w:tab w:val="left" w:pos="318"/>
        </w:tabs>
        <w:spacing w:line="168" w:lineRule="exact"/>
        <w:jc w:val="left"/>
        <w:sectPr w:rsidR="009A1B5B">
          <w:pgSz w:w="11909" w:h="16834"/>
          <w:pgMar w:top="1430" w:right="1440" w:bottom="1430" w:left="1440" w:header="0" w:footer="3" w:gutter="0"/>
          <w:cols w:space="720"/>
          <w:noEndnote/>
          <w:rtlGutter/>
          <w:docGrid w:linePitch="360"/>
        </w:sectPr>
      </w:pPr>
      <w:r>
        <w:t xml:space="preserve">■ </w:t>
      </w:r>
      <w:r>
        <w:rPr>
          <w:rStyle w:val="Corpodeltesto13Georgia75ptNongrassettoCorsivo1"/>
        </w:rPr>
        <w:t>86</w:t>
      </w:r>
      <w:r>
        <w:t xml:space="preserve"> il eut A — </w:t>
      </w:r>
      <w:r>
        <w:rPr>
          <w:rStyle w:val="Corpodeltesto13Georgia75ptNongrassettoCorsivo1"/>
        </w:rPr>
        <w:t>88</w:t>
      </w:r>
      <w:r>
        <w:t xml:space="preserve"> au chief A — </w:t>
      </w:r>
      <w:r>
        <w:rPr>
          <w:rStyle w:val="Corpodeltesto13SegoeUI65ptCorsivo0"/>
          <w:b/>
          <w:bCs/>
        </w:rPr>
        <w:t>89</w:t>
      </w:r>
      <w:r>
        <w:t xml:space="preserve"> aussi que A —</w:t>
      </w:r>
      <w:r>
        <w:br/>
      </w:r>
      <w:r>
        <w:rPr>
          <w:rStyle w:val="Corpodeltesto13SegoeUI65ptCorsivo0"/>
          <w:b/>
          <w:bCs/>
        </w:rPr>
        <w:t>91</w:t>
      </w:r>
      <w:r>
        <w:t xml:space="preserve"> t. auquel B — </w:t>
      </w:r>
      <w:r>
        <w:rPr>
          <w:rStyle w:val="Corpodeltesto13SegoeUI65ptCorsivo0"/>
          <w:b/>
          <w:bCs/>
        </w:rPr>
        <w:t>92</w:t>
      </w:r>
      <w:r>
        <w:t xml:space="preserve"> ne nannil B — </w:t>
      </w:r>
      <w:r>
        <w:rPr>
          <w:rStyle w:val="Corpodeltesto13SegoeUI65ptCorsivo0"/>
          <w:b/>
          <w:bCs/>
        </w:rPr>
        <w:t>93</w:t>
      </w:r>
      <w:r>
        <w:t xml:space="preserve"> assez ce qu’il se</w:t>
      </w:r>
      <w:r>
        <w:br/>
        <w:t xml:space="preserve">iern A ; ce qu’il B — </w:t>
      </w:r>
      <w:r>
        <w:rPr>
          <w:rStyle w:val="Corpodeltesto13SegoeUI65ptCorsivo0"/>
          <w:b/>
          <w:bCs/>
        </w:rPr>
        <w:t>93</w:t>
      </w:r>
      <w:r>
        <w:t xml:space="preserve"> et se B — </w:t>
      </w:r>
      <w:r>
        <w:rPr>
          <w:rStyle w:val="Corpodeltesto13SegoeUI65ptCorsivo0"/>
          <w:b/>
          <w:bCs/>
        </w:rPr>
        <w:t>100, 101</w:t>
      </w:r>
      <w:r>
        <w:t xml:space="preserve"> mais n’en</w:t>
      </w:r>
      <w:r>
        <w:br/>
        <w:t xml:space="preserve">feist mie A ; m. mie ne fut B — </w:t>
      </w:r>
      <w:r>
        <w:rPr>
          <w:rStyle w:val="Corpodeltesto13SegoeUI65ptCorsivo0"/>
          <w:b/>
          <w:bCs/>
        </w:rPr>
        <w:t>103 om.</w:t>
      </w:r>
      <w:r>
        <w:t xml:space="preserve"> que A — </w:t>
      </w:r>
      <w:r>
        <w:rPr>
          <w:rStyle w:val="Corpodeltesto13SegoeUI65ptCorsivo0"/>
          <w:b/>
          <w:bCs/>
        </w:rPr>
        <w:t>105</w:t>
      </w:r>
      <w:r>
        <w:t xml:space="preserve"> car</w:t>
      </w:r>
    </w:p>
    <w:p w14:paraId="16DF1A25" w14:textId="77777777" w:rsidR="009A1B5B" w:rsidRDefault="004E42D2">
      <w:pPr>
        <w:pStyle w:val="Corpodeltesto990"/>
        <w:shd w:val="clear" w:color="auto" w:fill="auto"/>
        <w:spacing w:line="300" w:lineRule="exact"/>
      </w:pPr>
      <w:r>
        <w:lastRenderedPageBreak/>
        <w:t>\</w:t>
      </w:r>
    </w:p>
    <w:p w14:paraId="07FAB232" w14:textId="77777777" w:rsidR="009A1B5B" w:rsidRDefault="004E42D2">
      <w:pPr>
        <w:pStyle w:val="Corpodeltesto1001"/>
        <w:shd w:val="clear" w:color="auto" w:fill="auto"/>
        <w:spacing w:line="200" w:lineRule="exact"/>
      </w:pPr>
      <w:r>
        <w:t>1</w:t>
      </w:r>
    </w:p>
    <w:p w14:paraId="3792D6D8" w14:textId="77777777" w:rsidR="009A1B5B" w:rsidRDefault="004E42D2">
      <w:pPr>
        <w:pStyle w:val="Corpodeltesto130"/>
        <w:shd w:val="clear" w:color="auto" w:fill="auto"/>
        <w:spacing w:line="168" w:lineRule="exact"/>
        <w:jc w:val="left"/>
      </w:pPr>
      <w:r>
        <w:t xml:space="preserve">celuy A — </w:t>
      </w:r>
      <w:r>
        <w:rPr>
          <w:rStyle w:val="Corpodeltesto13SegoeUI65ptCorsivo0"/>
          <w:b/>
          <w:bCs/>
        </w:rPr>
        <w:t>107</w:t>
      </w:r>
      <w:r>
        <w:t xml:space="preserve"> belle compaignìe contenance A — </w:t>
      </w:r>
      <w:r>
        <w:rPr>
          <w:rStyle w:val="Corpodeltesto13SegoeUI65ptCorsivo0"/>
          <w:b/>
          <w:bCs/>
        </w:rPr>
        <w:t>108, 109</w:t>
      </w:r>
      <w:r>
        <w:rPr>
          <w:rStyle w:val="Corpodeltesto13SegoeUI65ptCorsivo0"/>
          <w:b/>
          <w:bCs/>
        </w:rPr>
        <w:br/>
      </w:r>
      <w:r>
        <w:t xml:space="preserve">se deshouse A ; </w:t>
      </w:r>
      <w:r>
        <w:rPr>
          <w:rStyle w:val="Corpodeltesto13SegoeUI65ptCorsivo0"/>
          <w:b/>
          <w:bCs/>
        </w:rPr>
        <w:t>om,</w:t>
      </w:r>
      <w:r>
        <w:t xml:space="preserve"> fu B — </w:t>
      </w:r>
      <w:r>
        <w:rPr>
          <w:rStyle w:val="Corpodeltesto13SegoeUI65ptCorsivo0"/>
          <w:b/>
          <w:bCs/>
        </w:rPr>
        <w:t>109</w:t>
      </w:r>
      <w:r>
        <w:t xml:space="preserve"> se mist A — </w:t>
      </w:r>
      <w:r>
        <w:rPr>
          <w:rStyle w:val="Corpodeltesto13SegoeUI65ptCorsivo0"/>
          <w:b/>
          <w:bCs/>
        </w:rPr>
        <w:t>111</w:t>
      </w:r>
      <w:r>
        <w:t xml:space="preserve"> se</w:t>
      </w:r>
      <w:r>
        <w:br/>
        <w:t xml:space="preserve">pourroit A ; pourroient ilz B — </w:t>
      </w:r>
      <w:r>
        <w:rPr>
          <w:rStyle w:val="Corpodeltesto13SegoeUI65ptCorsivo0"/>
          <w:b/>
          <w:bCs/>
        </w:rPr>
        <w:t>114, 115 répète :</w:t>
      </w:r>
      <w:r>
        <w:t xml:space="preserve"> que le</w:t>
      </w:r>
      <w:r>
        <w:br/>
        <w:t xml:space="preserve">jour du tournoy seroit C — </w:t>
      </w:r>
      <w:r>
        <w:rPr>
          <w:rStyle w:val="Corpodeltesto13SegoeUI65ptCorsivo0"/>
          <w:b/>
          <w:bCs/>
        </w:rPr>
        <w:t>116</w:t>
      </w:r>
      <w:r>
        <w:t xml:space="preserve"> chose de ia AB — </w:t>
      </w:r>
      <w:r>
        <w:rPr>
          <w:rStyle w:val="Corpodeltesto13SegoeUI65ptCorsivo0"/>
          <w:b/>
          <w:bCs/>
        </w:rPr>
        <w:t>118</w:t>
      </w:r>
      <w:r>
        <w:rPr>
          <w:rStyle w:val="Corpodeltesto13SegoeUI65ptCorsivo0"/>
          <w:b/>
          <w:bCs/>
        </w:rPr>
        <w:br/>
      </w:r>
      <w:r>
        <w:t xml:space="preserve">a eureuix A — </w:t>
      </w:r>
      <w:r>
        <w:rPr>
          <w:rStyle w:val="Corpodeltesto13SegoeUI65ptCorsivo0"/>
          <w:b/>
          <w:bCs/>
        </w:rPr>
        <w:t>119</w:t>
      </w:r>
      <w:r>
        <w:t xml:space="preserve"> celtuy que ne fut B — </w:t>
      </w:r>
      <w:r>
        <w:rPr>
          <w:rStyle w:val="Corpodeltesto13SegoeUI65ptCorsivo0"/>
          <w:b/>
          <w:bCs/>
        </w:rPr>
        <w:t>119 om.</w:t>
      </w:r>
      <w:r>
        <w:t xml:space="preserve"> ne A —</w:t>
      </w:r>
      <w:r>
        <w:br/>
      </w:r>
      <w:r>
        <w:rPr>
          <w:rStyle w:val="Corpodeltesto13SegoeUI65ptCorsivo0"/>
          <w:b/>
          <w:bCs/>
        </w:rPr>
        <w:t>120, 121</w:t>
      </w:r>
      <w:r>
        <w:t xml:space="preserve"> tres bien il avoit A — </w:t>
      </w:r>
      <w:r>
        <w:rPr>
          <w:rStyle w:val="Corpodeltesto13SegoeUI65ptCorsivo0"/>
          <w:b/>
          <w:bCs/>
        </w:rPr>
        <w:t>123</w:t>
      </w:r>
      <w:r>
        <w:t xml:space="preserve"> de nobles hommes A</w:t>
      </w:r>
    </w:p>
    <w:p w14:paraId="1748FC88" w14:textId="77777777" w:rsidR="009A1B5B" w:rsidRDefault="004E42D2" w:rsidP="00625B5B">
      <w:pPr>
        <w:pStyle w:val="Corpodeltesto130"/>
        <w:numPr>
          <w:ilvl w:val="0"/>
          <w:numId w:val="13"/>
        </w:numPr>
        <w:shd w:val="clear" w:color="auto" w:fill="auto"/>
        <w:tabs>
          <w:tab w:val="left" w:pos="342"/>
        </w:tabs>
        <w:spacing w:line="168" w:lineRule="exact"/>
        <w:jc w:val="left"/>
      </w:pPr>
      <w:r>
        <w:rPr>
          <w:rStyle w:val="Corpodeltesto13SegoeUI65ptCorsivo0"/>
          <w:b/>
          <w:bCs/>
        </w:rPr>
        <w:t>126</w:t>
      </w:r>
      <w:r>
        <w:t xml:space="preserve"> a. de grandes dames A ; </w:t>
      </w:r>
      <w:r>
        <w:rPr>
          <w:rStyle w:val="Corpodeltesto13SegoeUI65ptCorsivo0"/>
          <w:b/>
          <w:bCs/>
        </w:rPr>
        <w:t>om.</w:t>
      </w:r>
      <w:r>
        <w:t xml:space="preserve"> de grant B — </w:t>
      </w:r>
      <w:r>
        <w:rPr>
          <w:rStyle w:val="Corpodeltesto13SegoeUI65ptCorsivo0"/>
          <w:b/>
          <w:bCs/>
        </w:rPr>
        <w:t>130</w:t>
      </w:r>
      <w:r>
        <w:rPr>
          <w:rStyle w:val="Corpodeltesto13SegoeUI65ptCorsivo0"/>
          <w:b/>
          <w:bCs/>
        </w:rPr>
        <w:br/>
      </w:r>
      <w:r>
        <w:t xml:space="preserve">aux aultres plus belies A — </w:t>
      </w:r>
      <w:r>
        <w:rPr>
          <w:rStyle w:val="Corpodeltesto13SegoeUI65ptCorsivo0"/>
          <w:b/>
          <w:bCs/>
        </w:rPr>
        <w:t>136</w:t>
      </w:r>
      <w:r>
        <w:t xml:space="preserve"> ne il n’en AB — </w:t>
      </w:r>
      <w:r>
        <w:rPr>
          <w:rStyle w:val="Corpodeltesto13SegoeUI65ptCorsivo0"/>
          <w:b/>
          <w:bCs/>
        </w:rPr>
        <w:t>139</w:t>
      </w:r>
      <w:r>
        <w:t xml:space="preserve"> que</w:t>
      </w:r>
      <w:r>
        <w:br/>
        <w:t xml:space="preserve">la contesse en fut moult joyeuse AB — </w:t>
      </w:r>
      <w:r>
        <w:rPr>
          <w:rStyle w:val="Corpodeltesto13SegoeUI65ptCorsivo0"/>
          <w:b/>
          <w:bCs/>
        </w:rPr>
        <w:t>139, 140</w:t>
      </w:r>
      <w:r>
        <w:t xml:space="preserve"> et par</w:t>
      </w:r>
      <w:r>
        <w:br/>
        <w:t xml:space="preserve">espicial la fille A — </w:t>
      </w:r>
      <w:r>
        <w:rPr>
          <w:rStyle w:val="Corpodeltesto13SegoeUI65ptCorsivo0"/>
          <w:b/>
          <w:bCs/>
        </w:rPr>
        <w:t>143 om.</w:t>
      </w:r>
      <w:r>
        <w:t xml:space="preserve"> il A — </w:t>
      </w:r>
      <w:r>
        <w:rPr>
          <w:rStyle w:val="Corpodeltesto13SegoeUI65ptCorsivo0"/>
          <w:b/>
          <w:bCs/>
        </w:rPr>
        <w:t>145</w:t>
      </w:r>
      <w:r>
        <w:t xml:space="preserve"> s. etc. A — </w:t>
      </w:r>
      <w:r>
        <w:rPr>
          <w:rStyle w:val="Corpodeltesto13SegoeUI65ptCorsivo0"/>
          <w:b/>
          <w:bCs/>
        </w:rPr>
        <w:t>145,</w:t>
      </w:r>
      <w:r>
        <w:rPr>
          <w:rStyle w:val="Corpodeltesto13SegoeUI65ptCorsivo0"/>
          <w:b/>
          <w:bCs/>
        </w:rPr>
        <w:br/>
        <w:t>146 í.</w:t>
      </w:r>
      <w:r>
        <w:t xml:space="preserve"> prist la contesse AB — </w:t>
      </w:r>
      <w:r>
        <w:rPr>
          <w:rStyle w:val="Corpodeltesto13SegoeUI65ptCorsivo0"/>
          <w:b/>
          <w:bCs/>
        </w:rPr>
        <w:t>146, 147</w:t>
      </w:r>
      <w:r>
        <w:t xml:space="preserve"> ou joye et soulas</w:t>
      </w:r>
      <w:r>
        <w:br/>
        <w:t xml:space="preserve">estoit et renouvela AB — </w:t>
      </w:r>
      <w:r>
        <w:rPr>
          <w:rStyle w:val="Corpodeltesto13SegoeUI65ptCorsivo0"/>
          <w:b/>
          <w:bCs/>
        </w:rPr>
        <w:t>153 om.</w:t>
      </w:r>
      <w:r>
        <w:t xml:space="preserve"> belle A — </w:t>
      </w:r>
      <w:r>
        <w:rPr>
          <w:rStyle w:val="Corpodeltesto13SegoeUI65ptCorsivo0"/>
          <w:b/>
          <w:bCs/>
        </w:rPr>
        <w:t>157</w:t>
      </w:r>
      <w:r>
        <w:t xml:space="preserve"> combien</w:t>
      </w:r>
      <w:r>
        <w:br/>
        <w:t xml:space="preserve">qu’il eust A — </w:t>
      </w:r>
      <w:r>
        <w:rPr>
          <w:rStyle w:val="Corpodeltesto13SegoeUI65ptCorsivo0"/>
          <w:b/>
          <w:bCs/>
        </w:rPr>
        <w:t>161</w:t>
      </w:r>
      <w:r>
        <w:t xml:space="preserve"> amans nouveauix B — </w:t>
      </w:r>
      <w:r>
        <w:rPr>
          <w:rStyle w:val="Corpodeltesto13SegoeUI65ptCorsivo0"/>
          <w:b/>
          <w:bCs/>
        </w:rPr>
        <w:t>162 om.</w:t>
      </w:r>
      <w:r>
        <w:t xml:space="preserve"> se A —</w:t>
      </w:r>
      <w:r>
        <w:br/>
      </w:r>
      <w:r>
        <w:rPr>
          <w:rStyle w:val="Corpodeltesto13SegoeUI65ptCorsivo0"/>
          <w:b/>
          <w:bCs/>
        </w:rPr>
        <w:t>164 à 166</w:t>
      </w:r>
      <w:r>
        <w:t xml:space="preserve"> assez la servoit tant en regretz plaisans comme</w:t>
      </w:r>
      <w:r>
        <w:br/>
        <w:t xml:space="preserve">au serrer de foiz a aultre A — </w:t>
      </w:r>
      <w:r>
        <w:rPr>
          <w:rStyle w:val="Corpodeltesto13SegoeUI65ptCorsivo0"/>
          <w:b/>
          <w:bCs/>
        </w:rPr>
        <w:t>165</w:t>
      </w:r>
      <w:r>
        <w:t xml:space="preserve"> aparcevoìr B — </w:t>
      </w:r>
      <w:r>
        <w:rPr>
          <w:rStyle w:val="Corpodeltesto13SegoeUI65ptCorsivo0"/>
          <w:b/>
          <w:bCs/>
        </w:rPr>
        <w:t>167</w:t>
      </w:r>
      <w:r>
        <w:rPr>
          <w:rStyle w:val="Corpodeltesto13SegoeUI65ptCorsivo0"/>
          <w:b/>
          <w:bCs/>
        </w:rPr>
        <w:br/>
      </w:r>
      <w:r>
        <w:t xml:space="preserve">s’en tenoit A ; ce non obstant si n’en B — </w:t>
      </w:r>
      <w:r>
        <w:rPr>
          <w:rStyle w:val="Corpodeltesto13SegoeUI65ptCorsivo0"/>
          <w:b/>
          <w:bCs/>
        </w:rPr>
        <w:t>170</w:t>
      </w:r>
      <w:r>
        <w:t xml:space="preserve"> apperceut</w:t>
      </w:r>
      <w:r>
        <w:br/>
        <w:t xml:space="preserve">AB — </w:t>
      </w:r>
      <w:r>
        <w:rPr>
          <w:rStyle w:val="Corpodeltesto13SegoeUI65ptCorsivo0"/>
          <w:b/>
          <w:bCs/>
        </w:rPr>
        <w:t>173</w:t>
      </w:r>
      <w:r>
        <w:t xml:space="preserve"> le dansier B — </w:t>
      </w:r>
      <w:r>
        <w:rPr>
          <w:rStyle w:val="Corpodeltesto13SegoeUI65ptCorsivo0"/>
          <w:b/>
          <w:bCs/>
        </w:rPr>
        <w:t>173</w:t>
      </w:r>
      <w:r>
        <w:t xml:space="preserve"> que reposer A — </w:t>
      </w:r>
      <w:r>
        <w:rPr>
          <w:rStyle w:val="Corpodeltesto13SegoeUI65ptCorsivo0"/>
          <w:b/>
          <w:bCs/>
        </w:rPr>
        <w:t>177</w:t>
      </w:r>
      <w:r>
        <w:t xml:space="preserve"> a.</w:t>
      </w:r>
      <w:r>
        <w:br/>
        <w:t xml:space="preserve">en son B — </w:t>
      </w:r>
      <w:r>
        <w:rPr>
          <w:rStyle w:val="Corpodeltesto13SegoeUI65ptCorsivo0"/>
          <w:b/>
          <w:bCs/>
        </w:rPr>
        <w:t>179</w:t>
      </w:r>
      <w:r>
        <w:t xml:space="preserve"> en son AB — </w:t>
      </w:r>
      <w:r>
        <w:rPr>
          <w:rStyle w:val="Corpodeltesto13SegoeUI65ptCorsivo0"/>
          <w:b/>
          <w:bCs/>
        </w:rPr>
        <w:t>180, 181</w:t>
      </w:r>
      <w:r>
        <w:t xml:space="preserve"> que bien peu</w:t>
      </w:r>
      <w:r>
        <w:br/>
        <w:t xml:space="preserve">resposa A — </w:t>
      </w:r>
      <w:r>
        <w:rPr>
          <w:rStyle w:val="Corpodeltesto13SegoeUI65ptCorsivo0"/>
          <w:b/>
          <w:bCs/>
        </w:rPr>
        <w:t>184</w:t>
      </w:r>
      <w:r>
        <w:t xml:space="preserve"> et souhetoit AB — </w:t>
      </w:r>
      <w:r>
        <w:rPr>
          <w:rStyle w:val="Corpodeltesto13SegoeUI65ptCorsivo0"/>
          <w:b/>
          <w:bCs/>
        </w:rPr>
        <w:t>186 om.</w:t>
      </w:r>
      <w:r>
        <w:t xml:space="preserve"> ii A — </w:t>
      </w:r>
      <w:r>
        <w:rPr>
          <w:rStyle w:val="Corpodeltesto13SegoeUI65ptCorsivo0"/>
          <w:b/>
          <w:bCs/>
        </w:rPr>
        <w:t>Ï91</w:t>
      </w:r>
      <w:r>
        <w:rPr>
          <w:rStyle w:val="Corpodeltesto13SegoeUI65ptCorsivo0"/>
          <w:b/>
          <w:bCs/>
        </w:rPr>
        <w:br/>
      </w:r>
      <w:r>
        <w:t xml:space="preserve">comme je A — </w:t>
      </w:r>
      <w:r>
        <w:rPr>
          <w:rStyle w:val="Corpodeltesto13SegoeUI65ptCorsivo0"/>
          <w:b/>
          <w:bCs/>
        </w:rPr>
        <w:t>196</w:t>
      </w:r>
      <w:r>
        <w:t xml:space="preserve"> en despit de ceulx qui AB — </w:t>
      </w:r>
      <w:r>
        <w:rPr>
          <w:rStyle w:val="Corpodeltesto13SegoeUI65ptCorsivo0"/>
          <w:b/>
          <w:bCs/>
        </w:rPr>
        <w:t>197</w:t>
      </w:r>
      <w:r>
        <w:t xml:space="preserve"> qu’eile</w:t>
      </w:r>
      <w:r>
        <w:br/>
        <w:t xml:space="preserve">fut A — </w:t>
      </w:r>
      <w:r>
        <w:rPr>
          <w:rStyle w:val="Corpodeltesto13SegoeUI65ptCorsivo0"/>
          <w:b/>
          <w:bCs/>
        </w:rPr>
        <w:t>197, 198</w:t>
      </w:r>
      <w:r>
        <w:t xml:space="preserve"> l’amour de mon cueur emprés moy si</w:t>
      </w:r>
      <w:r>
        <w:br/>
        <w:t xml:space="preserve">seroit espris A — </w:t>
      </w:r>
      <w:r>
        <w:rPr>
          <w:rStyle w:val="Corpodeltesto13SegoeUI65ptCorsivo0"/>
          <w:b/>
          <w:bCs/>
        </w:rPr>
        <w:t>200</w:t>
      </w:r>
      <w:r>
        <w:t xml:space="preserve"> monstreras A — </w:t>
      </w:r>
      <w:r>
        <w:rPr>
          <w:rStyle w:val="Corpodeltesto13SegoeUI65ptCorsivo0"/>
          <w:b/>
          <w:bCs/>
        </w:rPr>
        <w:t>200</w:t>
      </w:r>
      <w:r>
        <w:t xml:space="preserve"> je ne te taiz A</w:t>
      </w:r>
    </w:p>
    <w:p w14:paraId="660C9BA3" w14:textId="77777777" w:rsidR="009A1B5B" w:rsidRDefault="004E42D2" w:rsidP="00625B5B">
      <w:pPr>
        <w:pStyle w:val="Corpodeltesto130"/>
        <w:numPr>
          <w:ilvl w:val="0"/>
          <w:numId w:val="13"/>
        </w:numPr>
        <w:shd w:val="clear" w:color="auto" w:fill="auto"/>
        <w:tabs>
          <w:tab w:val="left" w:pos="322"/>
        </w:tabs>
        <w:spacing w:line="168" w:lineRule="exact"/>
        <w:jc w:val="left"/>
      </w:pPr>
      <w:r>
        <w:rPr>
          <w:rStyle w:val="Corpodeltesto13SegoeUI65ptCorsivo0"/>
          <w:b/>
          <w:bCs/>
        </w:rPr>
        <w:t>201</w:t>
      </w:r>
      <w:r>
        <w:t xml:space="preserve"> ne supportast A — </w:t>
      </w:r>
      <w:r>
        <w:rPr>
          <w:rStyle w:val="Corpodeltesto13SegoeUI65ptCorsivo0"/>
          <w:b/>
          <w:bCs/>
        </w:rPr>
        <w:t>203</w:t>
      </w:r>
      <w:r>
        <w:t xml:space="preserve"> escripre AB — </w:t>
      </w:r>
      <w:r>
        <w:rPr>
          <w:rStyle w:val="Corpodeltesto13SegoeUI65ptCorsivo0"/>
          <w:b/>
          <w:bCs/>
        </w:rPr>
        <w:t>203</w:t>
      </w:r>
      <w:r>
        <w:t xml:space="preserve"> vint le</w:t>
      </w:r>
      <w:r>
        <w:br/>
        <w:t xml:space="preserve">jour A — </w:t>
      </w:r>
      <w:r>
        <w:rPr>
          <w:rStyle w:val="Corpodeltesto13SegoeUI65ptCorsivo0"/>
          <w:b/>
          <w:bCs/>
        </w:rPr>
        <w:t>205</w:t>
      </w:r>
      <w:r>
        <w:t xml:space="preserve"> et vestit et va oyr A — </w:t>
      </w:r>
      <w:r>
        <w:rPr>
          <w:rStyle w:val="Corpodeltesto13SegoeUI65ptCorsivo0"/>
          <w:b/>
          <w:bCs/>
        </w:rPr>
        <w:t>210</w:t>
      </w:r>
      <w:r>
        <w:t xml:space="preserve"> ne se partiroit</w:t>
      </w:r>
      <w:r>
        <w:br/>
        <w:t xml:space="preserve">A — </w:t>
      </w:r>
      <w:r>
        <w:rPr>
          <w:rStyle w:val="Corpodeltesto13SegoeUI65ptCorsivo0"/>
          <w:b/>
          <w:bCs/>
        </w:rPr>
        <w:t>211</w:t>
      </w:r>
      <w:r>
        <w:t xml:space="preserve"> comme A —■ </w:t>
      </w:r>
      <w:r>
        <w:rPr>
          <w:rStyle w:val="Corpodeltesto13SegoeUI65ptCorsivo0"/>
          <w:b/>
          <w:bCs/>
        </w:rPr>
        <w:t>212</w:t>
      </w:r>
      <w:r>
        <w:t xml:space="preserve"> si envoya A — </w:t>
      </w:r>
      <w:r>
        <w:rPr>
          <w:rStyle w:val="Corpodeltesto13SegoeUI65ptCorsivo0"/>
          <w:b/>
          <w:bCs/>
        </w:rPr>
        <w:t>215</w:t>
      </w:r>
      <w:r>
        <w:t xml:space="preserve"> et aussi du A.</w:t>
      </w:r>
    </w:p>
    <w:p w14:paraId="0CBB98D4" w14:textId="77777777" w:rsidR="009A1B5B" w:rsidRDefault="004E42D2">
      <w:pPr>
        <w:pStyle w:val="Corpodeltesto150"/>
        <w:shd w:val="clear" w:color="auto" w:fill="auto"/>
        <w:spacing w:line="380" w:lineRule="exact"/>
      </w:pPr>
      <w:r>
        <w:rPr>
          <w:rStyle w:val="Corpodeltesto15Spaziatura0pt"/>
          <w:b/>
          <w:bCs/>
        </w:rPr>
        <w:t>p. 9 à 13</w:t>
      </w:r>
    </w:p>
    <w:p w14:paraId="13E2C3FA" w14:textId="77777777" w:rsidR="009A1B5B" w:rsidRDefault="004E42D2" w:rsidP="00625B5B">
      <w:pPr>
        <w:pStyle w:val="Corpodeltesto130"/>
        <w:numPr>
          <w:ilvl w:val="0"/>
          <w:numId w:val="15"/>
        </w:numPr>
        <w:shd w:val="clear" w:color="auto" w:fill="auto"/>
        <w:tabs>
          <w:tab w:val="left" w:pos="274"/>
        </w:tabs>
        <w:spacing w:line="173" w:lineRule="exact"/>
        <w:jc w:val="left"/>
      </w:pPr>
      <w:r>
        <w:rPr>
          <w:rStyle w:val="Corpodeltesto13SegoeUI65ptCorsivo0"/>
          <w:b/>
          <w:bCs/>
        </w:rPr>
        <w:t>9</w:t>
      </w:r>
      <w:r>
        <w:t xml:space="preserve"> nombres de hommes doyvent estre au tournoy et quans</w:t>
      </w:r>
      <w:r>
        <w:br/>
        <w:t xml:space="preserve">chevallìers et nobles hommes A — </w:t>
      </w:r>
      <w:r>
        <w:rPr>
          <w:rStyle w:val="Corpodeltesto13SegoeUI65ptCorsivo0"/>
          <w:b/>
          <w:bCs/>
        </w:rPr>
        <w:t>10</w:t>
      </w:r>
      <w:r>
        <w:t xml:space="preserve"> dont il luy A — </w:t>
      </w:r>
      <w:r>
        <w:rPr>
          <w:rStyle w:val="Corpodeltesto13SegoeUI65ptCorsivo0"/>
          <w:b/>
          <w:bCs/>
        </w:rPr>
        <w:t>10</w:t>
      </w:r>
      <w:r>
        <w:rPr>
          <w:rStyle w:val="Corpodeltesto13SegoeUI65ptCorsivo0"/>
          <w:b/>
          <w:bCs/>
        </w:rPr>
        <w:br/>
      </w:r>
      <w:r>
        <w:t xml:space="preserve">vraye esperance A ■— </w:t>
      </w:r>
      <w:r>
        <w:rPr>
          <w:rStyle w:val="Corpodeltesto13SegoeUI65ptCorsivo0"/>
          <w:b/>
          <w:bCs/>
        </w:rPr>
        <w:t>11, 12 e</w:t>
      </w:r>
      <w:r>
        <w:t>t Anglois... et Escossoys A ;</w:t>
      </w:r>
      <w:r>
        <w:br/>
        <w:t xml:space="preserve">ne d’Escorsoìs B — </w:t>
      </w:r>
      <w:r>
        <w:rPr>
          <w:rStyle w:val="Corpodeltesto13SegoeUI65ptCorsivo0"/>
          <w:b/>
          <w:bCs/>
        </w:rPr>
        <w:t>13</w:t>
      </w:r>
      <w:r>
        <w:t xml:space="preserve"> et Allemans A ; que les Alemans et</w:t>
      </w:r>
      <w:r>
        <w:br/>
        <w:t xml:space="preserve">íes Anglois B — </w:t>
      </w:r>
      <w:r>
        <w:rPr>
          <w:rStyle w:val="Corpodeltesto13SegoeUI65ptCorsivo0"/>
          <w:b/>
          <w:bCs/>
        </w:rPr>
        <w:t>16, 17</w:t>
      </w:r>
      <w:r>
        <w:t xml:space="preserve"> que d’aultre .. voulust A — </w:t>
      </w:r>
      <w:r>
        <w:rPr>
          <w:rStyle w:val="Corpodeltesto13SegoeUI65ptCorsivo0"/>
          <w:b/>
          <w:bCs/>
        </w:rPr>
        <w:t>17</w:t>
      </w:r>
      <w:r>
        <w:rPr>
          <w:rStyle w:val="Corpodeltesto13SegoeUI65ptCorsivo0"/>
          <w:b/>
          <w:bCs/>
        </w:rPr>
        <w:br/>
      </w:r>
      <w:r>
        <w:t xml:space="preserve">et mengier A — </w:t>
      </w:r>
      <w:r>
        <w:rPr>
          <w:rStyle w:val="Corpodeltesto13SegoeUI65ptCorsivo0"/>
          <w:b/>
          <w:bCs/>
        </w:rPr>
        <w:t>18 et</w:t>
      </w:r>
      <w:r>
        <w:t xml:space="preserve"> haguenees A ; d. convoiers h. — </w:t>
      </w:r>
      <w:r>
        <w:rPr>
          <w:rStyle w:val="Corpodeltesto13SegoeUI65ptCorsivo0"/>
          <w:b/>
          <w:bCs/>
        </w:rPr>
        <w:t>21</w:t>
      </w:r>
      <w:r>
        <w:rPr>
          <w:rStyle w:val="Corpodeltesto13SegoeUI65ptCorsivo0"/>
          <w:b/>
          <w:bCs/>
        </w:rPr>
        <w:br/>
      </w:r>
      <w:r>
        <w:t xml:space="preserve">moult furent joyeulx B — </w:t>
      </w:r>
      <w:r>
        <w:rPr>
          <w:rStyle w:val="Corpodeltesto13SegoeUI65ptCorsivo0"/>
          <w:b/>
          <w:bCs/>
        </w:rPr>
        <w:t>23</w:t>
      </w:r>
      <w:r>
        <w:t xml:space="preserve"> j. aux A —■</w:t>
      </w:r>
      <w:r>
        <w:rPr>
          <w:rStyle w:val="Corpodeltesto13SegoeUI65ptCorsivo0"/>
          <w:b/>
          <w:bCs/>
        </w:rPr>
        <w:t>24</w:t>
      </w:r>
      <w:r>
        <w:t xml:space="preserve"> uinbroyer C</w:t>
      </w:r>
      <w:r>
        <w:br/>
        <w:t>(</w:t>
      </w:r>
      <w:r>
        <w:rPr>
          <w:rStyle w:val="Corpodeltesto13SegoeUI65ptCorsivo0"/>
          <w:b/>
          <w:bCs/>
        </w:rPr>
        <w:t>lire :</w:t>
      </w:r>
      <w:r>
        <w:t xml:space="preserve"> umbroyer) — </w:t>
      </w:r>
      <w:r>
        <w:rPr>
          <w:rStyle w:val="Corpodeltesto13SegoeUI65ptCorsivo0"/>
          <w:b/>
          <w:bCs/>
        </w:rPr>
        <w:t>24</w:t>
      </w:r>
      <w:r>
        <w:t xml:space="preserve"> furent appointiez AB — 25 si targa</w:t>
      </w:r>
      <w:r>
        <w:br/>
        <w:t xml:space="preserve">pas </w:t>
      </w:r>
      <w:r>
        <w:rPr>
          <w:rStyle w:val="Corpodeltesto13SegoeUI65ptCorsivo0"/>
          <w:b/>
          <w:bCs/>
        </w:rPr>
        <w:t>g. A</w:t>
      </w:r>
      <w:r>
        <w:t xml:space="preserve"> — </w:t>
      </w:r>
      <w:r>
        <w:rPr>
          <w:rStyle w:val="Corpodeltesto13SegoeUI65ptCorsivo0"/>
          <w:b/>
          <w:bCs/>
        </w:rPr>
        <w:t>27</w:t>
      </w:r>
      <w:r>
        <w:t xml:space="preserve"> des partíes devant AB — </w:t>
      </w:r>
      <w:r>
        <w:rPr>
          <w:rStyle w:val="Corpodeltesto13SegoeUI65ptCorsivo0"/>
          <w:b/>
          <w:bCs/>
        </w:rPr>
        <w:t>27</w:t>
      </w:r>
      <w:r>
        <w:t xml:space="preserve"> etc. et quant A</w:t>
      </w:r>
    </w:p>
    <w:p w14:paraId="7D8501D1" w14:textId="77777777" w:rsidR="009A1B5B" w:rsidRDefault="004E42D2" w:rsidP="00625B5B">
      <w:pPr>
        <w:pStyle w:val="Corpodeltesto130"/>
        <w:numPr>
          <w:ilvl w:val="0"/>
          <w:numId w:val="13"/>
        </w:numPr>
        <w:shd w:val="clear" w:color="auto" w:fill="auto"/>
        <w:tabs>
          <w:tab w:val="left" w:pos="332"/>
        </w:tabs>
        <w:spacing w:line="173" w:lineRule="exact"/>
        <w:jc w:val="left"/>
      </w:pPr>
      <w:r>
        <w:rPr>
          <w:rStyle w:val="Corpodeltesto13SegoeUI65ptCorsivo0"/>
          <w:b/>
          <w:bCs/>
        </w:rPr>
        <w:t>29</w:t>
      </w:r>
      <w:r>
        <w:t xml:space="preserve"> a desrangier B — </w:t>
      </w:r>
      <w:r>
        <w:rPr>
          <w:rStyle w:val="Corpodeltesto13SegoeUI65ptCorsivo0"/>
          <w:b/>
          <w:bCs/>
        </w:rPr>
        <w:t>31</w:t>
      </w:r>
      <w:r>
        <w:t xml:space="preserve"> eussier veu voler lances A ; </w:t>
      </w:r>
      <w:r>
        <w:rPr>
          <w:rStyle w:val="Corpodeltesto13SegoeUI65ptCorsivo0"/>
          <w:b/>
          <w:bCs/>
        </w:rPr>
        <w:t>om.</w:t>
      </w:r>
      <w:r>
        <w:rPr>
          <w:rStyle w:val="Corpodeltesto13SegoeUI65ptCorsivo0"/>
          <w:b/>
          <w:bCs/>
        </w:rPr>
        <w:br/>
      </w:r>
      <w:r>
        <w:t xml:space="preserve">vous B — </w:t>
      </w:r>
      <w:r>
        <w:rPr>
          <w:rStyle w:val="Corpodeltesto13SegoeUI65ptCorsivo0"/>
          <w:b/>
          <w:bCs/>
        </w:rPr>
        <w:t>34</w:t>
      </w:r>
      <w:r>
        <w:t xml:space="preserve"> qu’il n. f. AB — </w:t>
      </w:r>
      <w:r>
        <w:rPr>
          <w:rStyle w:val="Corpodeltesto13SegoeUI65ptCorsivo0"/>
          <w:b/>
          <w:bCs/>
        </w:rPr>
        <w:t>35</w:t>
      </w:r>
      <w:r>
        <w:t xml:space="preserve"> tous furent A — </w:t>
      </w:r>
      <w:r>
        <w:rPr>
          <w:rStyle w:val="Corpodeltesto13SegoeUI65ptCorsivo0"/>
          <w:b/>
          <w:bCs/>
        </w:rPr>
        <w:t>36</w:t>
      </w:r>
      <w:r>
        <w:t xml:space="preserve"> le</w:t>
      </w:r>
      <w:r>
        <w:br/>
        <w:t xml:space="preserve">bachis A — </w:t>
      </w:r>
      <w:r>
        <w:rPr>
          <w:rStyle w:val="Corpodeltesto13SegoeUI65ptCorsivo0"/>
          <w:b/>
          <w:bCs/>
        </w:rPr>
        <w:t>38</w:t>
      </w:r>
      <w:r>
        <w:t xml:space="preserve"> et chescun A — </w:t>
      </w:r>
      <w:r>
        <w:rPr>
          <w:rStyle w:val="Corpodeltesto13SegoeUI65ptCorsivo0"/>
          <w:b/>
          <w:bCs/>
        </w:rPr>
        <w:t>40</w:t>
      </w:r>
      <w:r>
        <w:t xml:space="preserve"> aux eschatfaux A — </w:t>
      </w:r>
      <w:r>
        <w:rPr>
          <w:rStyle w:val="Corpodeltesto13SegoeUI65ptCorsivo0"/>
          <w:b/>
          <w:bCs/>
        </w:rPr>
        <w:t>41,</w:t>
      </w:r>
      <w:r>
        <w:rPr>
          <w:rStyle w:val="Corpodeltesto13SegoeUI65ptCorsivo0"/>
          <w:b/>
          <w:bCs/>
        </w:rPr>
        <w:br/>
        <w:t>42</w:t>
      </w:r>
      <w:r>
        <w:t xml:space="preserve"> les Alemans et Anglois B — </w:t>
      </w:r>
      <w:r>
        <w:rPr>
          <w:rStyle w:val="Corpodeltesto13SegoeUI65ptCorsivo0"/>
          <w:b/>
          <w:bCs/>
        </w:rPr>
        <w:t>43</w:t>
      </w:r>
      <w:r>
        <w:t xml:space="preserve"> trop par A — </w:t>
      </w:r>
      <w:r>
        <w:rPr>
          <w:rStyle w:val="Corpodeltesto13SegoeUI65ptCorsivo0"/>
          <w:b/>
          <w:bCs/>
        </w:rPr>
        <w:t>46</w:t>
      </w:r>
      <w:r>
        <w:t xml:space="preserve"> France</w:t>
      </w:r>
      <w:r>
        <w:br/>
        <w:t xml:space="preserve">et d’Escosse AB — </w:t>
      </w:r>
      <w:r>
        <w:rPr>
          <w:rStyle w:val="Corpodeltesto13SegoeUI65ptCorsivo0"/>
          <w:b/>
          <w:bCs/>
        </w:rPr>
        <w:t>47</w:t>
      </w:r>
      <w:r>
        <w:t xml:space="preserve"> sans toute AB — </w:t>
      </w:r>
      <w:r>
        <w:rPr>
          <w:rStyle w:val="Corpodeltesto13SegoeUI65ptCorsivo0"/>
          <w:b/>
          <w:bCs/>
        </w:rPr>
        <w:t>49 om.</w:t>
      </w:r>
      <w:r>
        <w:t xml:space="preserve"> grant A —</w:t>
      </w:r>
      <w:r>
        <w:br/>
      </w:r>
      <w:r>
        <w:rPr>
          <w:rStyle w:val="Corpodeltesto13SegoeUI65ptCorsivo0"/>
          <w:b/>
          <w:bCs/>
        </w:rPr>
        <w:t>50, 51</w:t>
      </w:r>
      <w:r>
        <w:t xml:space="preserve"> ce chevallier qu’ii estoit A — </w:t>
      </w:r>
      <w:r>
        <w:rPr>
          <w:rStyle w:val="Corpodeltesto13SegoeUI65ptCorsivo0"/>
          <w:b/>
          <w:bCs/>
        </w:rPr>
        <w:t>51 ce</w:t>
      </w:r>
      <w:r>
        <w:t xml:space="preserve"> seroit A — </w:t>
      </w:r>
      <w:r>
        <w:rPr>
          <w:rStyle w:val="Corpodeltesto13SegoeUI65ptCorsivo0"/>
          <w:b/>
          <w:bCs/>
        </w:rPr>
        <w:t>53</w:t>
      </w:r>
    </w:p>
    <w:p w14:paraId="72A3B160" w14:textId="77777777" w:rsidR="009A1B5B" w:rsidRDefault="004E42D2">
      <w:pPr>
        <w:pStyle w:val="Corpodeltesto130"/>
        <w:shd w:val="clear" w:color="auto" w:fill="auto"/>
        <w:spacing w:line="168" w:lineRule="exact"/>
        <w:jc w:val="left"/>
      </w:pPr>
      <w:r>
        <w:t xml:space="preserve">aooerceuí B — </w:t>
      </w:r>
      <w:r>
        <w:rPr>
          <w:rStyle w:val="Corpodeltesto13SegoeUI65ptCorsivo0"/>
          <w:b/>
          <w:bCs/>
        </w:rPr>
        <w:t>56</w:t>
      </w:r>
      <w:r>
        <w:t xml:space="preserve"> des esperons A — </w:t>
      </w:r>
      <w:r>
        <w:rPr>
          <w:rStyle w:val="Corpodeltesto13SegoeUI65ptCorsivo0"/>
          <w:b/>
          <w:bCs/>
        </w:rPr>
        <w:t>57</w:t>
      </w:r>
      <w:r>
        <w:t xml:space="preserve"> se sembloit A —</w:t>
      </w:r>
      <w:r>
        <w:br/>
      </w:r>
      <w:r>
        <w:rPr>
          <w:rStyle w:val="Corpodeltesto13SegoeUI65ptCorsivo0"/>
          <w:b/>
          <w:bCs/>
        </w:rPr>
        <w:t>58</w:t>
      </w:r>
      <w:r>
        <w:t xml:space="preserve"> il vit B — </w:t>
      </w:r>
      <w:r>
        <w:rPr>
          <w:rStyle w:val="Corpodeltesto13SegoeUI65ptCorsivo0"/>
          <w:b/>
          <w:bCs/>
        </w:rPr>
        <w:t>59</w:t>
      </w:r>
      <w:r>
        <w:t xml:space="preserve"> a. ja B — </w:t>
      </w:r>
      <w:r>
        <w:rPr>
          <w:rStyle w:val="Corpodeltesto13SegoeUI65ptCorsivo0"/>
          <w:b/>
          <w:bCs/>
        </w:rPr>
        <w:t>60</w:t>
      </w:r>
      <w:r>
        <w:t xml:space="preserve"> des F. ... adressa B —</w:t>
      </w:r>
      <w:r>
        <w:br/>
      </w:r>
      <w:r>
        <w:rPr>
          <w:rStyle w:val="Corpodeltesto13SegoeUI65ptCorsivo0"/>
          <w:b/>
          <w:bCs/>
        </w:rPr>
        <w:t>62</w:t>
      </w:r>
      <w:r>
        <w:t xml:space="preserve"> emporta par terre B — </w:t>
      </w:r>
      <w:r>
        <w:rPr>
          <w:rStyle w:val="Corpodeltesto13SegoeUI65ptCorsivo0"/>
          <w:b/>
          <w:bCs/>
        </w:rPr>
        <w:t>63</w:t>
      </w:r>
      <w:r>
        <w:t xml:space="preserve"> depuis ne s’en AB — </w:t>
      </w:r>
      <w:r>
        <w:rPr>
          <w:rStyle w:val="Corpodeltesto13SegoeUI65ptCorsivo0"/>
          <w:b/>
          <w:bCs/>
        </w:rPr>
        <w:t>64</w:t>
      </w:r>
      <w:r>
        <w:t xml:space="preserve"> ií</w:t>
      </w:r>
      <w:r>
        <w:br/>
      </w:r>
      <w:r>
        <w:rPr>
          <w:rStyle w:val="Corpodeltesto13SegoeUI65ptCorsivo0"/>
          <w:b/>
          <w:bCs/>
          <w:vertAlign w:val="subscript"/>
        </w:rPr>
        <w:t>en</w:t>
      </w:r>
      <w:r>
        <w:rPr>
          <w:rStyle w:val="Corpodeltesto13SegoeUI65ptCorsivo0"/>
          <w:b/>
          <w:bCs/>
        </w:rPr>
        <w:t xml:space="preserve"> 1— 65</w:t>
      </w:r>
      <w:r>
        <w:t xml:space="preserve"> qui eust son espee chiere B — </w:t>
      </w:r>
      <w:r>
        <w:rPr>
          <w:rStyle w:val="Corpodeltesto13SegoeUI65ptCorsivo0"/>
          <w:b/>
          <w:bCs/>
        </w:rPr>
        <w:t>67</w:t>
      </w:r>
      <w:r>
        <w:t xml:space="preserve"> qu’ìl A —</w:t>
      </w:r>
      <w:r>
        <w:br/>
      </w:r>
      <w:r>
        <w:rPr>
          <w:rStyle w:val="Corpodeltesto13Georgia75ptNongrassettoCorsivo1"/>
        </w:rPr>
        <w:t>68</w:t>
      </w:r>
      <w:r>
        <w:t xml:space="preserve"> et desmontoit AB — </w:t>
      </w:r>
      <w:r>
        <w:rPr>
          <w:rStyle w:val="Corpodeltesto13SegoeUI65ptCorsivo0"/>
          <w:b/>
          <w:bCs/>
        </w:rPr>
        <w:t>72</w:t>
      </w:r>
      <w:r>
        <w:t xml:space="preserve"> que A — </w:t>
      </w:r>
      <w:r>
        <w:rPr>
          <w:rStyle w:val="Corpodeltesto13SegoeUI65ptCorsivo0"/>
          <w:b/>
          <w:bCs/>
        </w:rPr>
        <w:t>73</w:t>
      </w:r>
      <w:r>
        <w:t xml:space="preserve"> a prandre place AB</w:t>
      </w:r>
    </w:p>
    <w:p w14:paraId="0CD892DC" w14:textId="77777777" w:rsidR="009A1B5B" w:rsidRDefault="004E42D2">
      <w:pPr>
        <w:pStyle w:val="Corpodeltesto130"/>
        <w:shd w:val="clear" w:color="auto" w:fill="auto"/>
        <w:tabs>
          <w:tab w:val="left" w:leader="underscore" w:pos="140"/>
          <w:tab w:val="left" w:leader="underscore" w:pos="208"/>
        </w:tabs>
        <w:spacing w:line="168" w:lineRule="exact"/>
        <w:jc w:val="left"/>
      </w:pPr>
      <w:r>
        <w:tab/>
      </w:r>
      <w:r>
        <w:tab/>
      </w:r>
      <w:r>
        <w:rPr>
          <w:rStyle w:val="Corpodeltesto13SegoeUI65ptCorsivo0"/>
          <w:b/>
          <w:bCs/>
        </w:rPr>
        <w:t>J</w:t>
      </w:r>
      <w:r>
        <w:rPr>
          <w:rStyle w:val="Corpodeltesto13Georgia75ptNongrassettoCorsivo1"/>
        </w:rPr>
        <w:t>4</w:t>
      </w:r>
      <w:r>
        <w:rPr>
          <w:rStyle w:val="Corpodeltesto13SegoeUI65ptCorsivo0"/>
          <w:b/>
          <w:bCs/>
        </w:rPr>
        <w:t xml:space="preserve"> om.</w:t>
      </w:r>
      <w:r>
        <w:t xml:space="preserve"> plus A — </w:t>
      </w:r>
      <w:r>
        <w:rPr>
          <w:rStyle w:val="Corpodeltesto13SegoeUI65ptCorsivo0"/>
          <w:b/>
          <w:bCs/>
        </w:rPr>
        <w:t>74</w:t>
      </w:r>
      <w:r>
        <w:t xml:space="preserve"> son bon affaire A — </w:t>
      </w:r>
      <w:r>
        <w:rPr>
          <w:rStyle w:val="Corpodeltesto13SegoeUI65ptCorsivo0"/>
          <w:b/>
          <w:bCs/>
        </w:rPr>
        <w:t>74</w:t>
      </w:r>
      <w:r>
        <w:t xml:space="preserve"> c. d’une B</w:t>
      </w:r>
    </w:p>
    <w:p w14:paraId="6B86B372" w14:textId="77777777" w:rsidR="009A1B5B" w:rsidRDefault="004E42D2">
      <w:pPr>
        <w:pStyle w:val="Corpodeltesto130"/>
        <w:shd w:val="clear" w:color="auto" w:fill="auto"/>
        <w:tabs>
          <w:tab w:val="left" w:leader="underscore" w:pos="208"/>
        </w:tabs>
        <w:spacing w:line="168" w:lineRule="exact"/>
        <w:jc w:val="left"/>
      </w:pPr>
      <w:r>
        <w:tab/>
      </w:r>
      <w:r>
        <w:rPr>
          <w:rStyle w:val="Corpodeltesto13Georgia75ptNongrassettoSpaziatura0pt"/>
        </w:rPr>
        <w:t>77</w:t>
      </w:r>
      <w:r>
        <w:t xml:space="preserve"> </w:t>
      </w:r>
      <w:r>
        <w:rPr>
          <w:rStyle w:val="Corpodeltesto13SegoeUI65ptCorsivo0"/>
          <w:b/>
          <w:bCs/>
        </w:rPr>
        <w:t>om.</w:t>
      </w:r>
      <w:r>
        <w:t xml:space="preserve"> sur A </w:t>
      </w:r>
      <w:r>
        <w:rPr>
          <w:rStyle w:val="Corpodeltesto13SegoeUI65ptCorsivo0"/>
          <w:b/>
          <w:bCs/>
        </w:rPr>
        <w:t>— 78 om.</w:t>
      </w:r>
      <w:r>
        <w:t xml:space="preserve"> lez A — </w:t>
      </w:r>
      <w:r>
        <w:rPr>
          <w:rStyle w:val="Corpodeltesto13SegoeUI65ptCorsivo0"/>
          <w:b/>
          <w:bCs/>
        </w:rPr>
        <w:t>79</w:t>
      </w:r>
      <w:r>
        <w:t xml:space="preserve"> resjouyssant A —</w:t>
      </w:r>
    </w:p>
    <w:p w14:paraId="299F1F17" w14:textId="77777777" w:rsidR="009A1B5B" w:rsidRDefault="004E42D2">
      <w:pPr>
        <w:pStyle w:val="Corpodeltesto130"/>
        <w:shd w:val="clear" w:color="auto" w:fill="auto"/>
        <w:spacing w:line="168" w:lineRule="exact"/>
        <w:jc w:val="left"/>
      </w:pPr>
      <w:r>
        <w:rPr>
          <w:rStyle w:val="Corpodeltesto13SegoeUI65ptCorsivo0"/>
          <w:b/>
          <w:bCs/>
        </w:rPr>
        <w:t>80</w:t>
      </w:r>
      <w:r>
        <w:t xml:space="preserve"> c.a A — </w:t>
      </w:r>
      <w:r>
        <w:rPr>
          <w:rStyle w:val="Corpodeltesto13SegoeUI65ptCorsivo0"/>
          <w:b/>
          <w:bCs/>
        </w:rPr>
        <w:t>82, 83</w:t>
      </w:r>
      <w:r>
        <w:t xml:space="preserve"> nostre grant honneur reiever A; a nostre</w:t>
      </w:r>
      <w:r>
        <w:br/>
        <w:t xml:space="preserve">honneur relever B — </w:t>
      </w:r>
      <w:r>
        <w:rPr>
          <w:rStyle w:val="Corpodeltesto13SegoeUI65ptCorsivo0"/>
          <w:b/>
          <w:bCs/>
        </w:rPr>
        <w:t>83</w:t>
      </w:r>
      <w:r>
        <w:t xml:space="preserve"> s’esvertuerent A — </w:t>
      </w:r>
      <w:r>
        <w:rPr>
          <w:rStyle w:val="Corpodeltesto13SegoeUI65ptCorsivo0"/>
          <w:b/>
          <w:bCs/>
        </w:rPr>
        <w:t xml:space="preserve">87, </w:t>
      </w:r>
      <w:r>
        <w:rPr>
          <w:rStyle w:val="Corpodeltesto13Georgia75ptNongrassettoCorsivo1"/>
        </w:rPr>
        <w:t>88</w:t>
      </w:r>
      <w:r>
        <w:t xml:space="preserve"> ungs</w:t>
      </w:r>
      <w:r>
        <w:br/>
        <w:t xml:space="preserve">aux aultres quí estoient aux A — </w:t>
      </w:r>
      <w:r>
        <w:rPr>
          <w:rStyle w:val="Corpodeltesto13SegoeUI65ptCorsivo0"/>
          <w:b/>
          <w:bCs/>
        </w:rPr>
        <w:t>91</w:t>
      </w:r>
      <w:r>
        <w:t xml:space="preserve"> armes vermeilies disant</w:t>
      </w:r>
      <w:r>
        <w:br/>
        <w:t xml:space="preserve">A — </w:t>
      </w:r>
      <w:r>
        <w:rPr>
          <w:rStyle w:val="Corpodeltesto13SegoeUI65ptCorsivo0"/>
          <w:b/>
          <w:bCs/>
        </w:rPr>
        <w:t>93 om.</w:t>
      </w:r>
      <w:r>
        <w:t xml:space="preserve"> je A •— </w:t>
      </w:r>
      <w:r>
        <w:rPr>
          <w:rStyle w:val="Corpodeltesto13SegoeUI65ptCorsivo0"/>
          <w:b/>
          <w:bCs/>
        </w:rPr>
        <w:t>94, 95</w:t>
      </w:r>
      <w:r>
        <w:t xml:space="preserve"> que ou droit miliieu A — </w:t>
      </w:r>
      <w:r>
        <w:rPr>
          <w:rStyle w:val="Corpodeltesto13SegoeUI65ptCorsivo0"/>
          <w:b/>
          <w:bCs/>
        </w:rPr>
        <w:t>95</w:t>
      </w:r>
      <w:r>
        <w:t xml:space="preserve"> ne</w:t>
      </w:r>
      <w:r>
        <w:br/>
        <w:t xml:space="preserve">pensa AB — </w:t>
      </w:r>
      <w:r>
        <w:rPr>
          <w:rStyle w:val="Corpodeltesto13SegoeUI65ptCorsivo0"/>
          <w:b/>
          <w:bCs/>
        </w:rPr>
        <w:t>102</w:t>
      </w:r>
      <w:r>
        <w:t xml:space="preserve"> fors que courroux A — </w:t>
      </w:r>
      <w:r>
        <w:rPr>
          <w:rStyle w:val="Corpodeltesto13SegoeUI65ptCorsivo0"/>
          <w:b/>
          <w:bCs/>
        </w:rPr>
        <w:t>106</w:t>
      </w:r>
      <w:r>
        <w:t xml:space="preserve"> bien legiers A</w:t>
      </w:r>
    </w:p>
    <w:p w14:paraId="587886CD" w14:textId="77777777" w:rsidR="009A1B5B" w:rsidRDefault="004E42D2" w:rsidP="00625B5B">
      <w:pPr>
        <w:pStyle w:val="Corpodeltesto130"/>
        <w:numPr>
          <w:ilvl w:val="0"/>
          <w:numId w:val="13"/>
        </w:numPr>
        <w:shd w:val="clear" w:color="auto" w:fill="auto"/>
        <w:tabs>
          <w:tab w:val="left" w:pos="322"/>
        </w:tabs>
        <w:spacing w:line="168" w:lineRule="exact"/>
        <w:jc w:val="left"/>
      </w:pPr>
      <w:r>
        <w:rPr>
          <w:rStyle w:val="Corpodeltesto13SegoeUI65ptCorsivo0"/>
          <w:b/>
          <w:bCs/>
        </w:rPr>
        <w:t>107</w:t>
      </w:r>
      <w:r>
        <w:t xml:space="preserve"> veust A — </w:t>
      </w:r>
      <w:r>
        <w:rPr>
          <w:rStyle w:val="Corpodeltesto13SegoeUI65ptCorsivo0"/>
          <w:b/>
          <w:bCs/>
        </w:rPr>
        <w:t>107</w:t>
      </w:r>
      <w:r>
        <w:t xml:space="preserve"> sa íorce et puissance B — </w:t>
      </w:r>
      <w:r>
        <w:rPr>
          <w:rStyle w:val="Corpodeltesto13SegoeUI65ptCorsivo0"/>
          <w:b/>
          <w:bCs/>
        </w:rPr>
        <w:t>111</w:t>
      </w:r>
      <w:r>
        <w:t xml:space="preserve"> four-</w:t>
      </w:r>
      <w:r>
        <w:br/>
        <w:t xml:space="preserve">reau A ; en son fourrest B — </w:t>
      </w:r>
      <w:r>
        <w:rPr>
          <w:rStyle w:val="Corpodeltesto13SegoeUI65ptCorsivo0"/>
          <w:b/>
          <w:bCs/>
        </w:rPr>
        <w:t>112</w:t>
      </w:r>
      <w:r>
        <w:t xml:space="preserve"> de c. A — </w:t>
      </w:r>
      <w:r>
        <w:rPr>
          <w:rStyle w:val="Corpodeltesto13SegoeUI65ptCorsivo0"/>
          <w:b/>
          <w:bCs/>
        </w:rPr>
        <w:t>112</w:t>
      </w:r>
      <w:r>
        <w:t xml:space="preserve"> des Aile-</w:t>
      </w:r>
      <w:r>
        <w:br/>
        <w:t xml:space="preserve">juans B </w:t>
      </w:r>
      <w:r>
        <w:rPr>
          <w:rStyle w:val="Corpodeltesto13SegoeUI65ptCorsivo1"/>
          <w:b/>
          <w:bCs/>
        </w:rPr>
        <w:t>—113</w:t>
      </w:r>
      <w:r>
        <w:t xml:space="preserve"> tant le A — </w:t>
      </w:r>
      <w:r>
        <w:rPr>
          <w:rStyle w:val="Corpodeltesto13SegoeUI65ptCorsivo0"/>
          <w:b/>
          <w:bCs/>
        </w:rPr>
        <w:t>113 om.</w:t>
      </w:r>
      <w:r>
        <w:t xml:space="preserve"> par leur A — </w:t>
      </w:r>
      <w:r>
        <w:rPr>
          <w:rStyle w:val="Corpodeltesto13SegoeUI65ptCorsivo0"/>
          <w:b/>
          <w:bCs/>
        </w:rPr>
        <w:t>114, 115</w:t>
      </w:r>
      <w:r>
        <w:rPr>
          <w:rStyle w:val="Corpodeltesto13SegoeUI65ptCorsivo0"/>
          <w:b/>
          <w:bCs/>
        </w:rPr>
        <w:br/>
      </w:r>
      <w:r>
        <w:t xml:space="preserve">son cheval... sa lance AB — </w:t>
      </w:r>
      <w:r>
        <w:rPr>
          <w:rStyle w:val="Corpodeltesto13SegoeUI65ptCorsivo0"/>
          <w:b/>
          <w:bCs/>
        </w:rPr>
        <w:t>116 om.</w:t>
      </w:r>
      <w:r>
        <w:t xml:space="preserve"> i’A — </w:t>
      </w:r>
      <w:r>
        <w:rPr>
          <w:rStyle w:val="Corpodeltesto13SegoeUI65ptCorsivo0"/>
          <w:b/>
          <w:bCs/>
        </w:rPr>
        <w:t>117 om.</w:t>
      </w:r>
      <w:r>
        <w:t xml:space="preserve"> te AB</w:t>
      </w:r>
    </w:p>
    <w:p w14:paraId="22D85153" w14:textId="77777777" w:rsidR="009A1B5B" w:rsidRDefault="004E42D2">
      <w:pPr>
        <w:pStyle w:val="Corpodeltesto130"/>
        <w:shd w:val="clear" w:color="auto" w:fill="auto"/>
        <w:tabs>
          <w:tab w:val="left" w:leader="underscore" w:pos="208"/>
        </w:tabs>
        <w:spacing w:line="168" w:lineRule="exact"/>
        <w:jc w:val="left"/>
      </w:pPr>
      <w:r>
        <w:tab/>
      </w:r>
      <w:r>
        <w:rPr>
          <w:rStyle w:val="Corpodeltesto13SegoeUI65ptCorsivo0"/>
          <w:b/>
          <w:bCs/>
        </w:rPr>
        <w:t>118</w:t>
      </w:r>
      <w:r>
        <w:t xml:space="preserve"> om. moult A — </w:t>
      </w:r>
      <w:r>
        <w:rPr>
          <w:rStyle w:val="Corpodeltesto13SegoeUI65ptCorsivo0"/>
          <w:b/>
          <w:bCs/>
        </w:rPr>
        <w:t>119</w:t>
      </w:r>
      <w:r>
        <w:t xml:space="preserve"> luy feist A — </w:t>
      </w:r>
      <w:r>
        <w:rPr>
          <w:rStyle w:val="Corpodeltesto13SegoeUI65ptCorsivo0"/>
          <w:b/>
          <w:bCs/>
        </w:rPr>
        <w:t>120, 121</w:t>
      </w:r>
      <w:r>
        <w:t xml:space="preserve"> estoit es-</w:t>
      </w:r>
    </w:p>
    <w:p w14:paraId="5FB49160" w14:textId="77777777" w:rsidR="009A1B5B" w:rsidRDefault="004E42D2">
      <w:pPr>
        <w:pStyle w:val="Corpodeltesto130"/>
        <w:shd w:val="clear" w:color="auto" w:fill="auto"/>
        <w:spacing w:line="168" w:lineRule="exact"/>
        <w:jc w:val="left"/>
      </w:pPr>
      <w:r>
        <w:t xml:space="preserve">jnerveillé ains Ie suyvit et picqua si A — </w:t>
      </w:r>
      <w:r>
        <w:rPr>
          <w:rStyle w:val="Corpodeltesto13SegoeUI65ptCorsivo0"/>
          <w:b/>
          <w:bCs/>
        </w:rPr>
        <w:t>121, 122</w:t>
      </w:r>
      <w:r>
        <w:t xml:space="preserve"> a mont B</w:t>
      </w:r>
    </w:p>
    <w:p w14:paraId="2D3A00DE" w14:textId="77777777" w:rsidR="009A1B5B" w:rsidRDefault="004E42D2" w:rsidP="00625B5B">
      <w:pPr>
        <w:pStyle w:val="Corpodeltesto130"/>
        <w:numPr>
          <w:ilvl w:val="0"/>
          <w:numId w:val="13"/>
        </w:numPr>
        <w:shd w:val="clear" w:color="auto" w:fill="auto"/>
        <w:tabs>
          <w:tab w:val="left" w:pos="332"/>
        </w:tabs>
        <w:spacing w:line="168" w:lineRule="exact"/>
        <w:jc w:val="left"/>
      </w:pPr>
      <w:r>
        <w:rPr>
          <w:rStyle w:val="Corpodeltesto13SegoeUI65ptCorsivo0"/>
          <w:b/>
          <w:bCs/>
        </w:rPr>
        <w:t>122</w:t>
      </w:r>
      <w:r>
        <w:t xml:space="preserve"> iCuidoient pourtant A — </w:t>
      </w:r>
      <w:r>
        <w:rPr>
          <w:rStyle w:val="Corpodeltesto13SegoeUI65ptCorsivo0"/>
          <w:b/>
          <w:bCs/>
        </w:rPr>
        <w:t>123</w:t>
      </w:r>
      <w:r>
        <w:t xml:space="preserve"> ne piez ne mains et tris-</w:t>
      </w:r>
      <w:r>
        <w:br/>
        <w:t xml:space="preserve">tes B — </w:t>
      </w:r>
      <w:r>
        <w:rPr>
          <w:rStyle w:val="Corpodeltesto13SegoeUI65ptCorsivo0"/>
          <w:b/>
          <w:bCs/>
        </w:rPr>
        <w:t>123, 124</w:t>
      </w:r>
      <w:r>
        <w:t xml:space="preserve"> ne mains mort et comme tristez et fort</w:t>
      </w:r>
      <w:r>
        <w:br/>
        <w:t>courrouciez yceuix de sa partie l’emportérent hors de la</w:t>
      </w:r>
      <w:r>
        <w:br/>
        <w:t xml:space="preserve">presse au mieulx qu’il peurent A — </w:t>
      </w:r>
      <w:r>
        <w:rPr>
          <w:rStyle w:val="Corpodeltesto13SegoeUI65ptCorsivo0"/>
          <w:b/>
          <w:bCs/>
        </w:rPr>
        <w:t>128</w:t>
      </w:r>
      <w:r>
        <w:t xml:space="preserve"> desirant en son</w:t>
      </w:r>
      <w:r>
        <w:br/>
        <w:t xml:space="preserve">cueur de trouver ie conte disoit que A — </w:t>
      </w:r>
      <w:r>
        <w:rPr>
          <w:rStyle w:val="Corpodeltesto13SegoeUI65ptCorsivo0"/>
          <w:b/>
          <w:bCs/>
        </w:rPr>
        <w:t>129 om.</w:t>
      </w:r>
      <w:r>
        <w:t xml:space="preserve"> le A —</w:t>
      </w:r>
      <w:r>
        <w:br/>
      </w:r>
      <w:r>
        <w:rPr>
          <w:rStyle w:val="Corpodeltesto13SegoeUI65ptCorsivo0"/>
          <w:b/>
          <w:bCs/>
        </w:rPr>
        <w:t>131</w:t>
      </w:r>
      <w:r>
        <w:t xml:space="preserve"> et au A — </w:t>
      </w:r>
      <w:r>
        <w:rPr>
          <w:rStyle w:val="Corpodeltesto13SegoeUI65ptCorsivo0"/>
          <w:b/>
          <w:bCs/>
        </w:rPr>
        <w:t>133</w:t>
      </w:r>
      <w:r>
        <w:t xml:space="preserve"> de son cuidier B — </w:t>
      </w:r>
      <w:r>
        <w:rPr>
          <w:rStyle w:val="Corpodeltesto13SegoeUI65ptCorsivo0"/>
          <w:b/>
          <w:bCs/>
        </w:rPr>
        <w:t>138</w:t>
      </w:r>
      <w:r>
        <w:t xml:space="preserve"> apairra...</w:t>
      </w:r>
      <w:r>
        <w:br/>
        <w:t xml:space="preserve">apparra </w:t>
      </w:r>
      <w:r>
        <w:rPr>
          <w:rStyle w:val="Corpodeltesto13SegoeUI65ptCorsivo0"/>
          <w:b/>
          <w:bCs/>
        </w:rPr>
        <w:t>B</w:t>
      </w:r>
      <w:r>
        <w:t xml:space="preserve"> — </w:t>
      </w:r>
      <w:r>
        <w:rPr>
          <w:rStyle w:val="Corpodeltesto13SegoeUI65ptCorsivo0"/>
          <w:b/>
          <w:bCs/>
        </w:rPr>
        <w:t>139, 140 om.</w:t>
      </w:r>
      <w:r>
        <w:t xml:space="preserve"> aujourd’uy </w:t>
      </w:r>
      <w:r>
        <w:rPr>
          <w:rStyle w:val="Corpodeltesto13SegoeUI65ptCorsivo0"/>
          <w:b/>
          <w:bCs/>
        </w:rPr>
        <w:t>à</w:t>
      </w:r>
      <w:r>
        <w:t xml:space="preserve"> iuy A — </w:t>
      </w:r>
      <w:r>
        <w:rPr>
          <w:rStyle w:val="Corpodeltesto13SegoeUI65ptCorsivo0"/>
          <w:b/>
          <w:bCs/>
        </w:rPr>
        <w:t>144</w:t>
      </w:r>
      <w:r>
        <w:t xml:space="preserve"> que</w:t>
      </w:r>
      <w:r>
        <w:br/>
        <w:t>ad ce seroit a A.</w:t>
      </w:r>
    </w:p>
    <w:p w14:paraId="25401B31" w14:textId="77777777" w:rsidR="009A1B5B" w:rsidRDefault="004E42D2">
      <w:pPr>
        <w:pStyle w:val="Corpodeltesto1011"/>
        <w:shd w:val="clear" w:color="auto" w:fill="auto"/>
        <w:spacing w:line="220" w:lineRule="exact"/>
        <w:jc w:val="left"/>
      </w:pPr>
      <w:r>
        <w:t xml:space="preserve">p. </w:t>
      </w:r>
      <w:r>
        <w:rPr>
          <w:rStyle w:val="Corpodeltesto1018ptSpaziatura0pt"/>
          <w:b w:val="0"/>
          <w:bCs w:val="0"/>
        </w:rPr>
        <w:t>14</w:t>
      </w:r>
      <w:r>
        <w:rPr>
          <w:rStyle w:val="Corpodeltesto101Georgia"/>
          <w:b w:val="0"/>
          <w:bCs w:val="0"/>
        </w:rPr>
        <w:t xml:space="preserve"> </w:t>
      </w:r>
      <w:r>
        <w:rPr>
          <w:rStyle w:val="Corpodeltesto10111ptGrassetto"/>
        </w:rPr>
        <w:t xml:space="preserve">à </w:t>
      </w:r>
      <w:r>
        <w:rPr>
          <w:rStyle w:val="Corpodeltesto1018ptGrassettoSpaziatura-1pt"/>
        </w:rPr>
        <w:t>17</w:t>
      </w:r>
    </w:p>
    <w:p w14:paraId="275FF8C6" w14:textId="77777777" w:rsidR="009A1B5B" w:rsidRDefault="004E42D2">
      <w:pPr>
        <w:pStyle w:val="Corpodeltesto130"/>
        <w:shd w:val="clear" w:color="auto" w:fill="auto"/>
        <w:tabs>
          <w:tab w:val="left" w:pos="1234"/>
        </w:tabs>
        <w:spacing w:line="168" w:lineRule="exact"/>
        <w:jc w:val="left"/>
      </w:pPr>
      <w:r>
        <w:rPr>
          <w:rStyle w:val="Corpodeltesto13Georgia75ptNongrassettoCorsivo1"/>
        </w:rPr>
        <w:t>2</w:t>
      </w:r>
      <w:r>
        <w:rPr>
          <w:rStyle w:val="Corpodeltesto13SegoeUI65ptCorsivo0"/>
          <w:b/>
          <w:bCs/>
        </w:rPr>
        <w:t xml:space="preserve"> om.</w:t>
      </w:r>
      <w:r>
        <w:t xml:space="preserve"> de B — </w:t>
      </w:r>
      <w:r>
        <w:rPr>
          <w:rStyle w:val="Corpodeltesto13SegoeUI65ptCorsivo0"/>
          <w:b/>
          <w:bCs/>
        </w:rPr>
        <w:t>9</w:t>
      </w:r>
      <w:r>
        <w:t xml:space="preserve"> armes vermeilies B — </w:t>
      </w:r>
      <w:r>
        <w:rPr>
          <w:rStyle w:val="Corpodeltesto13SegoeUI65ptCorsivo0"/>
          <w:b/>
          <w:bCs/>
        </w:rPr>
        <w:t>11 om. dez A</w:t>
      </w:r>
      <w:r>
        <w:t xml:space="preserve"> —</w:t>
      </w:r>
      <w:r>
        <w:br/>
      </w:r>
      <w:r>
        <w:rPr>
          <w:rStyle w:val="Corpodeltesto13SegoeUI65ptCorsivo0"/>
          <w:b/>
          <w:bCs/>
        </w:rPr>
        <w:t>17 om.</w:t>
      </w:r>
      <w:r>
        <w:t xml:space="preserve"> !’ A — </w:t>
      </w:r>
      <w:r>
        <w:rPr>
          <w:rStyle w:val="Corpodeltesto13SegoeUI65ptCorsivo0"/>
          <w:b/>
          <w:bCs/>
        </w:rPr>
        <w:t>19</w:t>
      </w:r>
      <w:r>
        <w:t xml:space="preserve"> eu en la ... ce A — </w:t>
      </w:r>
      <w:r>
        <w:rPr>
          <w:rStyle w:val="Corpodeltesto13SegoeUI65ptCorsivo0"/>
          <w:b/>
          <w:bCs/>
        </w:rPr>
        <w:t>20</w:t>
      </w:r>
      <w:r>
        <w:t xml:space="preserve"> pourquoy A —</w:t>
      </w:r>
      <w:r>
        <w:br/>
      </w:r>
      <w:r>
        <w:rPr>
          <w:rStyle w:val="Corpodeltesto13SegoeUI65ptCorsivo0"/>
          <w:b/>
          <w:bCs/>
        </w:rPr>
        <w:t>21</w:t>
      </w:r>
      <w:r>
        <w:t xml:space="preserve"> et fut AB — </w:t>
      </w:r>
      <w:r>
        <w:rPr>
          <w:rStyle w:val="Corpodeltesto13SegoeUI65ptCorsivo0"/>
          <w:b/>
          <w:bCs/>
        </w:rPr>
        <w:t>21</w:t>
      </w:r>
      <w:r>
        <w:t xml:space="preserve"> que pieça n’avoit esté B — </w:t>
      </w:r>
      <w:r>
        <w:rPr>
          <w:rStyle w:val="Corpodeltesto13SegoeUI65ptCorsivo0"/>
          <w:b/>
          <w:bCs/>
        </w:rPr>
        <w:t>29</w:t>
      </w:r>
      <w:r>
        <w:t xml:space="preserve"> emmena</w:t>
      </w:r>
      <w:r>
        <w:br/>
        <w:t xml:space="preserve">B — 33 </w:t>
      </w:r>
      <w:r>
        <w:rPr>
          <w:rStyle w:val="Corpodeltesto13SegoeUI65ptCorsivo0"/>
          <w:b/>
          <w:bCs/>
        </w:rPr>
        <w:t>om.</w:t>
      </w:r>
      <w:r>
        <w:t xml:space="preserve"> et AB — </w:t>
      </w:r>
      <w:r>
        <w:rPr>
          <w:rStyle w:val="Corpodeltesto13SegoeUI65ptCorsivo0"/>
          <w:b/>
          <w:bCs/>
        </w:rPr>
        <w:t>39</w:t>
      </w:r>
      <w:r>
        <w:t xml:space="preserve"> empourtoient B — </w:t>
      </w:r>
      <w:r>
        <w:rPr>
          <w:rStyle w:val="Corpodeltesto13SegoeUI65ptCorsivo0"/>
          <w:b/>
          <w:bCs/>
        </w:rPr>
        <w:t>40</w:t>
      </w:r>
      <w:r>
        <w:t xml:space="preserve"> t. q. en tant</w:t>
      </w:r>
      <w:r>
        <w:br/>
        <w:t xml:space="preserve">que C </w:t>
      </w:r>
      <w:r>
        <w:rPr>
          <w:rStyle w:val="Corpodeltesto13SegoeUI65ptCorsivo0"/>
          <w:b/>
          <w:bCs/>
        </w:rPr>
        <w:t>(lirc:</w:t>
      </w:r>
      <w:r>
        <w:t xml:space="preserve"> t. q.) — </w:t>
      </w:r>
      <w:r>
        <w:rPr>
          <w:rStyle w:val="Corpodeltesto13SegoeUI65ptCorsivo0"/>
          <w:b/>
          <w:bCs/>
        </w:rPr>
        <w:t>44</w:t>
      </w:r>
      <w:r>
        <w:t xml:space="preserve"> vermeilles armes A — </w:t>
      </w:r>
      <w:r>
        <w:rPr>
          <w:rStyle w:val="Corpodeltesto13SegoeUI65ptCorsivo0"/>
          <w:b/>
          <w:bCs/>
        </w:rPr>
        <w:t>45</w:t>
      </w:r>
      <w:r>
        <w:t xml:space="preserve"> et</w:t>
      </w:r>
      <w:r>
        <w:br/>
        <w:t xml:space="preserve">madame A — </w:t>
      </w:r>
      <w:r>
        <w:rPr>
          <w:rStyle w:val="Corpodeltesto13SegoeUI65ptCorsivo0"/>
          <w:b/>
          <w:bCs/>
        </w:rPr>
        <w:t>50</w:t>
      </w:r>
      <w:r>
        <w:t xml:space="preserve"> cappeau A — </w:t>
      </w:r>
      <w:r>
        <w:rPr>
          <w:rStyle w:val="Corpodeltesto13SegoeUI65ptCorsivo0"/>
          <w:b/>
          <w:bCs/>
        </w:rPr>
        <w:t>50</w:t>
      </w:r>
      <w:r>
        <w:t xml:space="preserve"> que le AB </w:t>
      </w:r>
      <w:r>
        <w:rPr>
          <w:rStyle w:val="Corpodeltesto13SegoeUI65ptCorsivo0"/>
          <w:b/>
          <w:bCs/>
        </w:rPr>
        <w:t>(leçoti adop-</w:t>
      </w:r>
      <w:r>
        <w:rPr>
          <w:rStyle w:val="Corpodeltesto13SegoeUI65ptCorsivo0"/>
          <w:b/>
          <w:bCs/>
        </w:rPr>
        <w:br/>
        <w:t>tée)</w:t>
      </w:r>
      <w:r>
        <w:t xml:space="preserve"> ; </w:t>
      </w:r>
      <w:r>
        <w:rPr>
          <w:rStyle w:val="Corpodeltesto13SegoeUI65ptCorsivo0"/>
          <w:b/>
          <w:bCs/>
        </w:rPr>
        <w:t>om.</w:t>
      </w:r>
      <w:r>
        <w:t xml:space="preserve"> le C — </w:t>
      </w:r>
      <w:r>
        <w:rPr>
          <w:rStyle w:val="Corpodeltesto13SegoeUI65ptCorsivo0"/>
          <w:b/>
          <w:bCs/>
        </w:rPr>
        <w:t>53 om.</w:t>
      </w:r>
      <w:r>
        <w:t xml:space="preserve"> bien B — </w:t>
      </w:r>
      <w:r>
        <w:rPr>
          <w:rStyle w:val="Corpodeltesto13SegoeUI65ptCorsivo0"/>
          <w:b/>
          <w:bCs/>
        </w:rPr>
        <w:t>55</w:t>
      </w:r>
      <w:r>
        <w:t xml:space="preserve"> vouloit B — </w:t>
      </w:r>
      <w:r>
        <w:rPr>
          <w:rStyle w:val="Corpodeltesto13SegoeUI65ptCorsivo0"/>
          <w:b/>
          <w:bCs/>
        </w:rPr>
        <w:t>56</w:t>
      </w:r>
      <w:r>
        <w:rPr>
          <w:rStyle w:val="Corpodeltesto13SegoeUI65ptCorsivo0"/>
          <w:b/>
          <w:bCs/>
        </w:rPr>
        <w:br/>
      </w:r>
      <w:r>
        <w:t xml:space="preserve">cestuy h. et humblement A — </w:t>
      </w:r>
      <w:r>
        <w:rPr>
          <w:rStyle w:val="Corpodeltesto13SegoeUI65ptCorsivo0"/>
          <w:b/>
          <w:bCs/>
        </w:rPr>
        <w:t>59</w:t>
      </w:r>
      <w:r>
        <w:t xml:space="preserve"> h. Artois AB — </w:t>
      </w:r>
      <w:r>
        <w:rPr>
          <w:rStyle w:val="Corpodeltesto13SegoeUI65ptCorsivo0"/>
          <w:b/>
          <w:bCs/>
        </w:rPr>
        <w:t>60</w:t>
      </w:r>
      <w:r>
        <w:t xml:space="preserve"> et r. C</w:t>
      </w:r>
      <w:r>
        <w:br/>
      </w:r>
      <w:r>
        <w:rPr>
          <w:rStyle w:val="Corpodeltesto13SegoeUI65ptCorsivo0"/>
          <w:b/>
          <w:bCs/>
        </w:rPr>
        <w:t>(lire :</w:t>
      </w:r>
      <w:r>
        <w:t xml:space="preserve"> en r.)</w:t>
      </w:r>
      <w:r>
        <w:tab/>
      </w:r>
      <w:r>
        <w:rPr>
          <w:rStyle w:val="Corpodeltesto13SegoeUI65ptCorsivo0"/>
          <w:b/>
          <w:bCs/>
        </w:rPr>
        <w:t>61</w:t>
      </w:r>
      <w:r>
        <w:t xml:space="preserve"> r. pour ce eurent A — </w:t>
      </w:r>
      <w:r>
        <w:rPr>
          <w:rStyle w:val="Corpodeltesto13SegoeUI65ptCorsivo0"/>
          <w:b/>
          <w:bCs/>
        </w:rPr>
        <w:t>62</w:t>
      </w:r>
      <w:r>
        <w:t xml:space="preserve"> offendist o. A </w:t>
      </w:r>
      <w:r>
        <w:rPr>
          <w:rStyle w:val="Corpodeltesto13SegoeUI65ptCorsivo0"/>
          <w:b/>
          <w:bCs/>
        </w:rPr>
        <w:t>;</w:t>
      </w:r>
    </w:p>
    <w:p w14:paraId="27D792D5" w14:textId="77777777" w:rsidR="009A1B5B" w:rsidRDefault="004E42D2">
      <w:pPr>
        <w:pStyle w:val="Corpodeltesto130"/>
        <w:shd w:val="clear" w:color="auto" w:fill="auto"/>
        <w:spacing w:line="168" w:lineRule="exact"/>
        <w:jc w:val="left"/>
      </w:pPr>
      <w:r>
        <w:t xml:space="preserve">effraudì B — </w:t>
      </w:r>
      <w:r>
        <w:rPr>
          <w:rStyle w:val="Corpodeltesto13SegoeUI65ptCorsivo0"/>
          <w:b/>
          <w:bCs/>
        </w:rPr>
        <w:t>63</w:t>
      </w:r>
      <w:r>
        <w:t xml:space="preserve"> vouloyent AB — </w:t>
      </w:r>
      <w:r>
        <w:rPr>
          <w:rStyle w:val="Corpodeltesto13SegoeUI65ptCorsivo0"/>
          <w:b/>
          <w:bCs/>
        </w:rPr>
        <w:t>64 om.</w:t>
      </w:r>
      <w:r>
        <w:t xml:space="preserve"> se A — </w:t>
      </w:r>
      <w:r>
        <w:rPr>
          <w:rStyle w:val="Corpodeltesto13Georgia75ptNongrassettoCorsivo1"/>
        </w:rPr>
        <w:t>66</w:t>
      </w:r>
      <w:r>
        <w:t xml:space="preserve"> en</w:t>
      </w:r>
      <w:r>
        <w:br/>
      </w:r>
      <w:r>
        <w:lastRenderedPageBreak/>
        <w:t xml:space="preserve">son A — </w:t>
      </w:r>
      <w:r>
        <w:rPr>
          <w:rStyle w:val="Corpodeltesto13SegoeUI65ptCorsivo0"/>
          <w:b/>
          <w:bCs/>
        </w:rPr>
        <w:t>67</w:t>
      </w:r>
      <w:r>
        <w:t xml:space="preserve"> chascuin estrangiers B — </w:t>
      </w:r>
      <w:r>
        <w:rPr>
          <w:rStyle w:val="Corpodeltesto13Georgia75ptNongrassettoCorsivo1"/>
        </w:rPr>
        <w:t>68</w:t>
      </w:r>
      <w:r>
        <w:t xml:space="preserve"> !. fors que A ;</w:t>
      </w:r>
      <w:r>
        <w:br/>
        <w:t xml:space="preserve">l, fors B — </w:t>
      </w:r>
      <w:r>
        <w:rPr>
          <w:rStyle w:val="Corpodeltesto13SegoeUI65ptCorsivo0"/>
          <w:b/>
          <w:bCs/>
        </w:rPr>
        <w:t>69</w:t>
      </w:r>
      <w:r>
        <w:t xml:space="preserve"> i. j. soy A ; soy B — </w:t>
      </w:r>
      <w:r>
        <w:rPr>
          <w:rStyle w:val="Corpodeltesto13SegoeUI65ptCorsivo0"/>
          <w:b/>
          <w:bCs/>
        </w:rPr>
        <w:t>70, 71</w:t>
      </w:r>
      <w:r>
        <w:t xml:space="preserve"> temps pendant</w:t>
      </w:r>
      <w:r>
        <w:br/>
        <w:t xml:space="preserve">i) A — </w:t>
      </w:r>
      <w:r>
        <w:rPr>
          <w:rStyle w:val="Corpodeltesto13SegoeUI65ptCorsivo0"/>
          <w:b/>
          <w:bCs/>
        </w:rPr>
        <w:t>74</w:t>
      </w:r>
      <w:r>
        <w:t xml:space="preserve"> celuy h. A — </w:t>
      </w:r>
      <w:r>
        <w:rPr>
          <w:rStyle w:val="Corpodeltesto13SegoeUI65ptCorsivo0"/>
          <w:b/>
          <w:bCs/>
        </w:rPr>
        <w:t>74 om.</w:t>
      </w:r>
      <w:r>
        <w:t xml:space="preserve"> de B — </w:t>
      </w:r>
      <w:r>
        <w:rPr>
          <w:rStyle w:val="Corpodeltesto13SegoeUI65ptCorsivo0"/>
          <w:b/>
          <w:bCs/>
        </w:rPr>
        <w:t>81</w:t>
      </w:r>
      <w:r>
        <w:t xml:space="preserve"> qu’ilz A —</w:t>
      </w:r>
      <w:r>
        <w:br/>
      </w:r>
      <w:r>
        <w:rPr>
          <w:rStyle w:val="Corpodeltesto13SegoeUI65ptCorsivo0"/>
          <w:b/>
          <w:bCs/>
        </w:rPr>
        <w:t>82</w:t>
      </w:r>
      <w:r>
        <w:t xml:space="preserve"> chargeroient A — </w:t>
      </w:r>
      <w:r>
        <w:rPr>
          <w:rStyle w:val="Corpodeltesto13SegoeUI65ptCorsivo0"/>
          <w:b/>
          <w:bCs/>
        </w:rPr>
        <w:t>85</w:t>
      </w:r>
      <w:r>
        <w:t xml:space="preserve"> parassouvy AB </w:t>
      </w:r>
      <w:r>
        <w:rPr>
          <w:rStyle w:val="Corpodeltesto13SegoeUI65ptCorsivo0"/>
          <w:b/>
          <w:bCs/>
        </w:rPr>
        <w:t>(leçon adoptée)</w:t>
      </w:r>
      <w:r>
        <w:t xml:space="preserve"> ;</w:t>
      </w:r>
    </w:p>
    <w:p w14:paraId="1428B31F" w14:textId="77777777" w:rsidR="009A1B5B" w:rsidRDefault="004E42D2">
      <w:pPr>
        <w:pStyle w:val="Corpodeltesto21"/>
        <w:shd w:val="clear" w:color="auto" w:fill="auto"/>
        <w:spacing w:line="200" w:lineRule="exact"/>
        <w:sectPr w:rsidR="009A1B5B">
          <w:headerReference w:type="even" r:id="rId154"/>
          <w:headerReference w:type="default" r:id="rId155"/>
          <w:headerReference w:type="first" r:id="rId156"/>
          <w:pgSz w:w="11909" w:h="16834"/>
          <w:pgMar w:top="1430" w:right="1440" w:bottom="1430" w:left="1440" w:header="0" w:footer="3" w:gutter="0"/>
          <w:pgNumType w:start="156"/>
          <w:cols w:space="720"/>
          <w:noEndnote/>
          <w:titlePg/>
          <w:rtlGutter/>
          <w:docGrid w:linePitch="360"/>
        </w:sectPr>
      </w:pPr>
      <w:r>
        <w:rPr>
          <w:rStyle w:val="Corpodeltesto2Spaziatura0pt"/>
        </w:rPr>
        <w:t>u</w:t>
      </w:r>
    </w:p>
    <w:p w14:paraId="786C7982" w14:textId="77777777" w:rsidR="009A1B5B" w:rsidRDefault="004E42D2">
      <w:pPr>
        <w:pStyle w:val="Corpodeltesto130"/>
        <w:shd w:val="clear" w:color="auto" w:fill="auto"/>
        <w:spacing w:line="168" w:lineRule="exact"/>
        <w:jc w:val="left"/>
      </w:pPr>
      <w:r>
        <w:lastRenderedPageBreak/>
        <w:t xml:space="preserve">parasonny C — </w:t>
      </w:r>
      <w:r>
        <w:rPr>
          <w:rStyle w:val="Corpodeltesto13Georgia75ptNongrassettoCorsivo1"/>
        </w:rPr>
        <w:t>86</w:t>
      </w:r>
      <w:r>
        <w:t xml:space="preserve"> le dixiesme de la j. qu’il en fit A — </w:t>
      </w:r>
      <w:r>
        <w:rPr>
          <w:rStyle w:val="Corpodeltesto13Georgia75ptNongrassettoCorsivo1"/>
        </w:rPr>
        <w:t>88</w:t>
      </w:r>
      <w:r>
        <w:rPr>
          <w:rStyle w:val="Corpodeltesto13Georgia75ptNongrassettoCorsivo1"/>
        </w:rPr>
        <w:br/>
      </w:r>
      <w:r>
        <w:t xml:space="preserve">aussi f. AB — </w:t>
      </w:r>
      <w:r>
        <w:rPr>
          <w:rStyle w:val="Corpodeltesto13SegoeUI65ptCorsivo0"/>
          <w:b/>
          <w:bCs/>
        </w:rPr>
        <w:t>89, 90</w:t>
      </w:r>
      <w:r>
        <w:t xml:space="preserve"> la grande ailiance qui estoit dont fian-</w:t>
      </w:r>
      <w:r>
        <w:br/>
        <w:t xml:space="preserve">saiiles A — </w:t>
      </w:r>
      <w:r>
        <w:rPr>
          <w:rStyle w:val="Corpodeltesto13SegoeUI65ptCorsivo0"/>
          <w:b/>
          <w:bCs/>
        </w:rPr>
        <w:t>92 om.</w:t>
      </w:r>
      <w:r>
        <w:t xml:space="preserve"> tout A — </w:t>
      </w:r>
      <w:r>
        <w:rPr>
          <w:rStyle w:val="Corpodeltesto13SegoeUI65ptCorsivo0"/>
          <w:b/>
          <w:bCs/>
        </w:rPr>
        <w:t>100</w:t>
      </w:r>
      <w:r>
        <w:t xml:space="preserve"> emprés Arras A — </w:t>
      </w:r>
      <w:r>
        <w:rPr>
          <w:rStyle w:val="Corpodeltesto13SegoeUI65ptCorsivo0"/>
          <w:b/>
          <w:bCs/>
        </w:rPr>
        <w:t>101</w:t>
      </w:r>
      <w:r>
        <w:rPr>
          <w:rStyle w:val="Corpodeltesto13SegoeUI65ptCorsivo0"/>
          <w:b/>
          <w:bCs/>
        </w:rPr>
        <w:br/>
      </w:r>
      <w:r>
        <w:t xml:space="preserve">qu’il A — </w:t>
      </w:r>
      <w:r>
        <w:rPr>
          <w:rStyle w:val="Corpodeltesto13SegoeUI65ptCorsivo0"/>
          <w:b/>
          <w:bCs/>
        </w:rPr>
        <w:t>104 om.</w:t>
      </w:r>
      <w:r>
        <w:t xml:space="preserve"> iez AB — </w:t>
      </w:r>
      <w:r>
        <w:rPr>
          <w:rStyle w:val="Corpodeltesto13SegoeUI65ptCorsivo0"/>
          <w:b/>
          <w:bCs/>
        </w:rPr>
        <w:t>104</w:t>
      </w:r>
      <w:r>
        <w:t xml:space="preserve"> les ungs A — </w:t>
      </w:r>
      <w:r>
        <w:rPr>
          <w:rStyle w:val="Corpodeltesto13SegoeUI65ptCorsivo0"/>
          <w:b/>
          <w:bCs/>
        </w:rPr>
        <w:t>105</w:t>
      </w:r>
      <w:r>
        <w:t xml:space="preserve"> le firent</w:t>
      </w:r>
      <w:r>
        <w:br/>
        <w:t xml:space="preserve">A — </w:t>
      </w:r>
      <w:r>
        <w:rPr>
          <w:rStyle w:val="Corpodeltesto13SegoeUI65ptCorsivo0"/>
          <w:b/>
          <w:bCs/>
        </w:rPr>
        <w:t>105</w:t>
      </w:r>
      <w:r>
        <w:t xml:space="preserve"> si noblement A — </w:t>
      </w:r>
      <w:r>
        <w:rPr>
          <w:rStyle w:val="Corpodeltesto13SegoeUI65ptCorsivo0"/>
          <w:b/>
          <w:bCs/>
        </w:rPr>
        <w:t>108, 109</w:t>
      </w:r>
      <w:r>
        <w:t xml:space="preserve"> la belle clergie atout</w:t>
      </w:r>
      <w:r>
        <w:br/>
        <w:t xml:space="preserve">beile B — </w:t>
      </w:r>
      <w:r>
        <w:rPr>
          <w:rStyle w:val="Corpodeltesto13SegoeUI65ptCorsivo0"/>
          <w:b/>
          <w:bCs/>
        </w:rPr>
        <w:t>109</w:t>
      </w:r>
      <w:r>
        <w:t xml:space="preserve"> de bourgeois B — </w:t>
      </w:r>
      <w:r>
        <w:rPr>
          <w:rStyle w:val="Corpodeltesto13SegoeUI65ptCorsivo0"/>
          <w:b/>
          <w:bCs/>
        </w:rPr>
        <w:t>110</w:t>
      </w:r>
      <w:r>
        <w:t xml:space="preserve"> et furent B — </w:t>
      </w:r>
      <w:r>
        <w:rPr>
          <w:rStyle w:val="Corpodeltesto13SegoeUI65ptCorsivo0"/>
          <w:b/>
          <w:bCs/>
        </w:rPr>
        <w:t>112</w:t>
      </w:r>
      <w:r>
        <w:rPr>
          <w:rStyle w:val="Corpodeltesto13SegoeUI65ptCorsivo0"/>
          <w:b/>
          <w:bCs/>
        </w:rPr>
        <w:br/>
      </w:r>
      <w:r>
        <w:rPr>
          <w:rStyle w:val="Corpodeltesto138ptCorsivo"/>
          <w:b/>
          <w:bCs/>
        </w:rPr>
        <w:t>ìl</w:t>
      </w:r>
      <w:r>
        <w:rPr>
          <w:rStyle w:val="Corpodeltesto138pt"/>
          <w:b/>
          <w:bCs/>
        </w:rPr>
        <w:t xml:space="preserve"> </w:t>
      </w:r>
      <w:r>
        <w:t>fut A.</w:t>
      </w:r>
    </w:p>
    <w:p w14:paraId="747E7AD7" w14:textId="77777777" w:rsidR="009A1B5B" w:rsidRDefault="004E42D2">
      <w:pPr>
        <w:pStyle w:val="Corpodeltesto50"/>
        <w:shd w:val="clear" w:color="auto" w:fill="auto"/>
        <w:tabs>
          <w:tab w:val="left" w:pos="2299"/>
        </w:tabs>
        <w:spacing w:line="150" w:lineRule="exact"/>
        <w:jc w:val="left"/>
      </w:pPr>
      <w:r>
        <w:rPr>
          <w:rStyle w:val="Corpodeltesto5Spaziatura0pt0"/>
          <w:b/>
          <w:bCs/>
        </w:rPr>
        <w:t>p.</w:t>
      </w:r>
      <w:r>
        <w:rPr>
          <w:rStyle w:val="Corpodeltesto5Spaziatura0pt0"/>
          <w:b/>
          <w:bCs/>
        </w:rPr>
        <w:tab/>
        <w:t>18 à 22</w:t>
      </w:r>
    </w:p>
    <w:p w14:paraId="333B8BCF" w14:textId="77777777" w:rsidR="009A1B5B" w:rsidRDefault="004E42D2">
      <w:pPr>
        <w:pStyle w:val="Corpodeltesto750"/>
        <w:shd w:val="clear" w:color="auto" w:fill="auto"/>
        <w:spacing w:line="178" w:lineRule="exact"/>
        <w:ind w:firstLine="0"/>
        <w:jc w:val="left"/>
      </w:pPr>
      <w:r>
        <w:t>4</w:t>
      </w:r>
      <w:r>
        <w:rPr>
          <w:rStyle w:val="Corpodeltesto75CenturySchoolbook85ptNoncorsivo"/>
          <w:b/>
          <w:bCs/>
        </w:rPr>
        <w:t xml:space="preserve"> et d’Artois AB — </w:t>
      </w:r>
      <w:r>
        <w:t>4</w:t>
      </w:r>
      <w:r>
        <w:rPr>
          <w:rStyle w:val="Corpodeltesto75CenturySchoolbook85ptNoncorsivo"/>
          <w:b/>
          <w:bCs/>
        </w:rPr>
        <w:t xml:space="preserve"> t. des A — 5 iconduis A — </w:t>
      </w:r>
      <w:r>
        <w:t xml:space="preserve">5, </w:t>
      </w:r>
      <w:r>
        <w:rPr>
          <w:rStyle w:val="Corpodeltesto75Georgia75ptNongrassetto"/>
          <w:i/>
          <w:iCs/>
        </w:rPr>
        <w:t>6</w:t>
      </w:r>
      <w:r>
        <w:rPr>
          <w:rStyle w:val="Corpodeltesto75Georgia75ptNongrassetto"/>
          <w:i/>
          <w:iCs/>
        </w:rPr>
        <w:br/>
      </w:r>
      <w:r>
        <w:t>«furení conduis jusqu’à la cour du comte par les habi-</w:t>
      </w:r>
      <w:r>
        <w:br/>
        <w:t>iants...»</w:t>
      </w:r>
      <w:r>
        <w:rPr>
          <w:rStyle w:val="Corpodeltesto75CenturySchoolbook85ptNoncorsivo"/>
          <w:b/>
          <w:bCs/>
        </w:rPr>
        <w:t xml:space="preserve"> C — </w:t>
      </w:r>
      <w:r>
        <w:rPr>
          <w:rStyle w:val="Corpodeltesto75Georgia75ptNongrassetto"/>
          <w:i/>
          <w:iCs/>
        </w:rPr>
        <w:t>6</w:t>
      </w:r>
      <w:r>
        <w:t xml:space="preserve"> om.</w:t>
      </w:r>
      <w:r>
        <w:rPr>
          <w:rStyle w:val="Corpodeltesto75CenturySchoolbook85ptNoncorsivo"/>
          <w:b/>
          <w:bCs/>
        </w:rPr>
        <w:t xml:space="preserve"> d’Arras A — </w:t>
      </w:r>
      <w:r>
        <w:t>9 om.</w:t>
      </w:r>
      <w:r>
        <w:rPr>
          <w:rStyle w:val="Corpodeltesto75CenturySchoolbook85ptNoncorsivo"/>
          <w:b/>
          <w:bCs/>
        </w:rPr>
        <w:t xml:space="preserve"> contez AB ; lez</w:t>
      </w:r>
      <w:r>
        <w:rPr>
          <w:rStyle w:val="Corpodeltesto75CenturySchoolbook85ptNoncorsivo"/>
          <w:b/>
          <w:bCs/>
        </w:rPr>
        <w:br/>
        <w:t xml:space="preserve">deux da tez damez C : </w:t>
      </w:r>
      <w:r>
        <w:t>le scrìbe a copié par erreur les deux</w:t>
      </w:r>
      <w:r>
        <w:br/>
        <w:t>premières íettres de</w:t>
      </w:r>
      <w:r>
        <w:rPr>
          <w:rStyle w:val="Corpodeltesto75CenturySchoolbook85ptNoncorsivo"/>
          <w:b/>
          <w:bCs/>
        </w:rPr>
        <w:t xml:space="preserve"> damez </w:t>
      </w:r>
      <w:r>
        <w:t>et les trois dernières de</w:t>
      </w:r>
      <w:r>
        <w:rPr>
          <w:rStyle w:val="Corpodeltesto75CenturySchoolbook85ptNoncorsivo"/>
          <w:b/>
          <w:bCs/>
        </w:rPr>
        <w:t xml:space="preserve"> contez ;</w:t>
      </w:r>
      <w:r>
        <w:rPr>
          <w:rStyle w:val="Corpodeltesto75CenturySchoolbook85ptNoncorsivo"/>
          <w:b/>
          <w:bCs/>
        </w:rPr>
        <w:br/>
      </w:r>
      <w:r>
        <w:t>nous avons donc rétabli le mot</w:t>
      </w:r>
      <w:r>
        <w:rPr>
          <w:rStyle w:val="Corpodeltesto75CenturySchoolbook85ptNoncorsivo"/>
          <w:b/>
          <w:bCs/>
        </w:rPr>
        <w:t xml:space="preserve"> contez — </w:t>
      </w:r>
      <w:r>
        <w:t>10</w:t>
      </w:r>
      <w:r>
        <w:rPr>
          <w:rStyle w:val="Corpodeltesto75CenturySchoolbook85ptNoncorsivo"/>
          <w:b/>
          <w:bCs/>
        </w:rPr>
        <w:t xml:space="preserve"> et allerent AB</w:t>
      </w:r>
    </w:p>
    <w:p w14:paraId="0E6F47DD" w14:textId="77777777" w:rsidR="009A1B5B" w:rsidRDefault="004E42D2" w:rsidP="00625B5B">
      <w:pPr>
        <w:pStyle w:val="Corpodeltesto130"/>
        <w:numPr>
          <w:ilvl w:val="0"/>
          <w:numId w:val="13"/>
        </w:numPr>
        <w:shd w:val="clear" w:color="auto" w:fill="auto"/>
        <w:tabs>
          <w:tab w:val="left" w:pos="342"/>
        </w:tabs>
        <w:spacing w:line="178" w:lineRule="exact"/>
        <w:jc w:val="left"/>
      </w:pPr>
      <w:r>
        <w:rPr>
          <w:rStyle w:val="Corpodeltesto13SegoeUI65ptCorsivo0"/>
          <w:b/>
          <w:bCs/>
        </w:rPr>
        <w:t>15</w:t>
      </w:r>
      <w:r>
        <w:t xml:space="preserve"> s’asseist A — </w:t>
      </w:r>
      <w:r>
        <w:rPr>
          <w:rStyle w:val="Corpodeltesto13SegoeUI65ptCorsivo0"/>
          <w:b/>
          <w:bCs/>
        </w:rPr>
        <w:t>15, 16</w:t>
      </w:r>
      <w:r>
        <w:t xml:space="preserve"> de metx et entremais A ; et e. B</w:t>
      </w:r>
      <w:r>
        <w:br/>
        <w:t xml:space="preserve">•— </w:t>
      </w:r>
      <w:r>
        <w:rPr>
          <w:rStyle w:val="Corpodeltesto13SegoeUI65ptCorsivo0"/>
          <w:b/>
          <w:bCs/>
        </w:rPr>
        <w:t>17 om.</w:t>
      </w:r>
      <w:r>
        <w:t xml:space="preserve"> ja AB — </w:t>
      </w:r>
      <w:r>
        <w:rPr>
          <w:rStyle w:val="Corpodeltesto13SegoeUI65ptCorsivo0"/>
          <w:b/>
          <w:bCs/>
        </w:rPr>
        <w:t>18 om.</w:t>
      </w:r>
      <w:r>
        <w:t xml:space="preserve"> trop longue et penible A — </w:t>
      </w:r>
      <w:r>
        <w:rPr>
          <w:rStyle w:val="Corpodeltesto13SegoeUI65ptCorsivo0"/>
          <w:b/>
          <w:bCs/>
        </w:rPr>
        <w:t>19,</w:t>
      </w:r>
      <w:r>
        <w:rPr>
          <w:rStyle w:val="Corpodeltesto13SegoeUI65ptCorsivo0"/>
          <w:b/>
          <w:bCs/>
        </w:rPr>
        <w:br/>
        <w:t>20</w:t>
      </w:r>
      <w:r>
        <w:t xml:space="preserve"> cornerent ìes menestriers et dances A — </w:t>
      </w:r>
      <w:r>
        <w:rPr>
          <w:rStyle w:val="Corpodeltesto13SegoeUI65ptCorsivo0"/>
          <w:b/>
          <w:bCs/>
        </w:rPr>
        <w:t>20</w:t>
      </w:r>
      <w:r>
        <w:t xml:space="preserve"> comman-</w:t>
      </w:r>
      <w:r>
        <w:br/>
        <w:t xml:space="preserve">cerent incontinant B ■— </w:t>
      </w:r>
      <w:r>
        <w:rPr>
          <w:rStyle w:val="Corpodeltesto13SegoeUI65ptCorsivo0"/>
          <w:b/>
          <w:bCs/>
        </w:rPr>
        <w:t>23</w:t>
      </w:r>
      <w:r>
        <w:t xml:space="preserve"> en bel AB — </w:t>
      </w:r>
      <w:r>
        <w:rPr>
          <w:rStyle w:val="Corpodeltesto13SegoeUI65ptCorsivo0"/>
          <w:b/>
          <w:bCs/>
        </w:rPr>
        <w:t>24</w:t>
      </w:r>
      <w:r>
        <w:t xml:space="preserve"> à </w:t>
      </w:r>
      <w:r>
        <w:rPr>
          <w:rStyle w:val="Corpodeltesto13SegoeUI65ptCorsivo0"/>
          <w:b/>
          <w:bCs/>
        </w:rPr>
        <w:t>26 om.</w:t>
      </w:r>
      <w:r>
        <w:t xml:space="preserve"> se</w:t>
      </w:r>
      <w:r>
        <w:br/>
        <w:t>trouvoit en îa guerre et pareillez sellez ... sur lez rens qui</w:t>
      </w:r>
      <w:r>
        <w:br/>
        <w:t>pour ce estoient fais ... d’Arraz A ; harnois et pareilles</w:t>
      </w:r>
      <w:r>
        <w:br/>
        <w:t xml:space="preserve">s. s. t. en la guerre lendemain B — </w:t>
      </w:r>
      <w:r>
        <w:rPr>
          <w:rStyle w:val="Corpodeltesto13SegoeUI65ptCorsivo0"/>
          <w:b/>
          <w:bCs/>
        </w:rPr>
        <w:t>27</w:t>
      </w:r>
      <w:r>
        <w:t xml:space="preserve"> qu’ilz B — </w:t>
      </w:r>
      <w:r>
        <w:rPr>
          <w:rStyle w:val="Corpodeltesto13SegoeUI65ptCorsivo0"/>
          <w:b/>
          <w:bCs/>
        </w:rPr>
        <w:t>27, 28</w:t>
      </w:r>
      <w:r>
        <w:rPr>
          <w:rStyle w:val="Corpodeltesto13SegoeUI65ptCorsivo0"/>
          <w:b/>
          <w:bCs/>
        </w:rPr>
        <w:br/>
      </w:r>
      <w:r>
        <w:t xml:space="preserve">1. et plusieurs en f. A ; et dont B — </w:t>
      </w:r>
      <w:r>
        <w:rPr>
          <w:rStyle w:val="Corpodeltesto13SegoeUI65ptCorsivo0"/>
          <w:b/>
          <w:bCs/>
        </w:rPr>
        <w:t>29</w:t>
      </w:r>
      <w:r>
        <w:t xml:space="preserve"> ce seul chevallier A</w:t>
      </w:r>
      <w:r>
        <w:br/>
        <w:t>—</w:t>
      </w:r>
      <w:r>
        <w:rPr>
          <w:rStyle w:val="Corpodeltesto13SegoeUI65ptCorsivo0"/>
          <w:b/>
          <w:bCs/>
        </w:rPr>
        <w:t>29, 30</w:t>
      </w:r>
      <w:r>
        <w:t xml:space="preserve"> qui ne c. a. A — </w:t>
      </w:r>
      <w:r>
        <w:rPr>
          <w:rStyle w:val="Corpodeltesto13SegoeUI65ptCorsivo0"/>
          <w:b/>
          <w:bCs/>
        </w:rPr>
        <w:t>31</w:t>
      </w:r>
      <w:r>
        <w:t xml:space="preserve"> et puis se A — </w:t>
      </w:r>
      <w:r>
        <w:rPr>
          <w:rStyle w:val="Corpodeltesto13SegoeUI65ptCorsivo0"/>
          <w:b/>
          <w:bCs/>
        </w:rPr>
        <w:t>33, 34</w:t>
      </w:r>
      <w:r>
        <w:t xml:space="preserve"> bel</w:t>
      </w:r>
      <w:r>
        <w:br/>
        <w:t xml:space="preserve">et cler et j. et lors A — </w:t>
      </w:r>
      <w:r>
        <w:rPr>
          <w:rStyle w:val="Corpodeltesto13SegoeUI65ptCorsivo0"/>
          <w:b/>
          <w:bCs/>
        </w:rPr>
        <w:t>35</w:t>
      </w:r>
      <w:r>
        <w:t xml:space="preserve"> beau ou rkhe joyau il A — </w:t>
      </w:r>
      <w:r>
        <w:rPr>
          <w:rStyle w:val="Corpodeltesto13SegoeUI65ptCorsivo0"/>
          <w:b/>
          <w:bCs/>
        </w:rPr>
        <w:t>36</w:t>
      </w:r>
      <w:r>
        <w:rPr>
          <w:rStyle w:val="Corpodeltesto13SegoeUI65ptCorsivo0"/>
          <w:b/>
          <w:bCs/>
        </w:rPr>
        <w:br/>
      </w:r>
      <w:r>
        <w:t xml:space="preserve">ains s’en A — </w:t>
      </w:r>
      <w:r>
        <w:rPr>
          <w:rStyle w:val="Corpodeltesto13SegoeUI65ptCorsivo0"/>
          <w:b/>
          <w:bCs/>
        </w:rPr>
        <w:t>36</w:t>
      </w:r>
      <w:r>
        <w:t xml:space="preserve"> p. mieulx decorer !a feste A — </w:t>
      </w:r>
      <w:r>
        <w:rPr>
          <w:rStyle w:val="Corpodeltesto13SegoeUI65ptCorsivo0"/>
          <w:b/>
          <w:bCs/>
        </w:rPr>
        <w:t>37</w:t>
      </w:r>
      <w:r>
        <w:t xml:space="preserve"> qui ta</w:t>
      </w:r>
      <w:r>
        <w:br/>
        <w:t xml:space="preserve">furent A — </w:t>
      </w:r>
      <w:r>
        <w:rPr>
          <w:rStyle w:val="Corpodeltesto13SegoeUI65ptCorsivo0"/>
          <w:b/>
          <w:bCs/>
        </w:rPr>
        <w:t>39</w:t>
      </w:r>
      <w:r>
        <w:t xml:space="preserve"> dire AB — </w:t>
      </w:r>
      <w:r>
        <w:rPr>
          <w:rStyle w:val="Corpodeltesto13SegoeUI65ptCorsivo0"/>
          <w:b/>
          <w:bCs/>
        </w:rPr>
        <w:t>40</w:t>
      </w:r>
      <w:r>
        <w:t xml:space="preserve"> adressee et envíronnee A — </w:t>
      </w:r>
      <w:r>
        <w:rPr>
          <w:rStyle w:val="Corpodeltesto13SegoeUI65ptCorsivo0"/>
          <w:b/>
          <w:bCs/>
        </w:rPr>
        <w:t>40</w:t>
      </w:r>
      <w:r>
        <w:rPr>
          <w:rStyle w:val="Corpodeltesto13SegoeUI65ptCorsivo0"/>
          <w:b/>
          <w:bCs/>
        </w:rPr>
        <w:br/>
      </w:r>
      <w:r>
        <w:t xml:space="preserve">de nobies AB — </w:t>
      </w:r>
      <w:r>
        <w:rPr>
          <w:rStyle w:val="Corpodeltesto13SegoeUI65ptCorsivo0"/>
          <w:b/>
          <w:bCs/>
        </w:rPr>
        <w:t>41 om.</w:t>
      </w:r>
      <w:r>
        <w:t xml:space="preserve"> gentez A — </w:t>
      </w:r>
      <w:r>
        <w:rPr>
          <w:rStyle w:val="Corpodeltesto13SegoeUI65ptCorsivo0"/>
          <w:b/>
          <w:bCs/>
        </w:rPr>
        <w:t>41, 42</w:t>
      </w:r>
      <w:r>
        <w:t xml:space="preserve"> que toute la</w:t>
      </w:r>
      <w:r>
        <w:br/>
        <w:t xml:space="preserve">place en fut joincte A — </w:t>
      </w:r>
      <w:r>
        <w:rPr>
          <w:rStyle w:val="Corpodeltesto13SegoeUI65ptCorsivo0"/>
          <w:b/>
          <w:bCs/>
        </w:rPr>
        <w:t>42, 43</w:t>
      </w:r>
      <w:r>
        <w:t xml:space="preserve"> se fut achevee A — </w:t>
      </w:r>
      <w:r>
        <w:rPr>
          <w:rStyle w:val="Corpodeltesto13SegoeUI65ptCorsivo0"/>
          <w:b/>
          <w:bCs/>
        </w:rPr>
        <w:t>43</w:t>
      </w:r>
      <w:r>
        <w:t xml:space="preserve"> en</w:t>
      </w:r>
      <w:r>
        <w:br/>
        <w:t xml:space="preserve">l’oustel A — </w:t>
      </w:r>
      <w:r>
        <w:rPr>
          <w:rStyle w:val="Corpodeltesto13SegoeUI65ptCorsivo0"/>
          <w:b/>
          <w:bCs/>
        </w:rPr>
        <w:t>46 om.</w:t>
      </w:r>
      <w:r>
        <w:t xml:space="preserve"> chascun A — </w:t>
      </w:r>
      <w:r>
        <w:rPr>
          <w:rStyle w:val="Corpodeltesto13SegoeUI65ptCorsivo0"/>
          <w:b/>
          <w:bCs/>
        </w:rPr>
        <w:t>50</w:t>
      </w:r>
      <w:r>
        <w:t xml:space="preserve"> sons rendans AB</w:t>
      </w:r>
      <w:r>
        <w:br/>
      </w:r>
      <w:r>
        <w:rPr>
          <w:rStyle w:val="Corpodeltesto13SegoeUI65ptCorsivo0"/>
          <w:b/>
          <w:bCs/>
        </w:rPr>
        <w:t>(leçon adoptée)</w:t>
      </w:r>
      <w:r>
        <w:t xml:space="preserve"> ; soubz r. C — </w:t>
      </w:r>
      <w:r>
        <w:rPr>
          <w:rStyle w:val="Corpodeltesto13SegoeUI65ptCorsivo0"/>
          <w:b/>
          <w:bCs/>
        </w:rPr>
        <w:t>51 om.</w:t>
      </w:r>
      <w:r>
        <w:t xml:space="preserve"> la A — </w:t>
      </w:r>
      <w:r>
        <w:rPr>
          <w:rStyle w:val="Corpodeltesto13SegoeUI65ptCorsivo0"/>
          <w:b/>
          <w:bCs/>
        </w:rPr>
        <w:t>52</w:t>
      </w:r>
      <w:r>
        <w:t xml:space="preserve"> et aussi</w:t>
      </w:r>
      <w:r>
        <w:br/>
        <w:t xml:space="preserve">A — </w:t>
      </w:r>
      <w:r>
        <w:rPr>
          <w:rStyle w:val="Corpodeltesto13SegoeUI65ptCorsivo0"/>
          <w:b/>
          <w:bCs/>
        </w:rPr>
        <w:t>55, 56</w:t>
      </w:r>
      <w:r>
        <w:t xml:space="preserve"> d’ommes . etc. et aprés A — </w:t>
      </w:r>
      <w:r>
        <w:rPr>
          <w:rStyle w:val="Corpodeltesto13SegoeUI65ptCorsivo0"/>
          <w:b/>
          <w:bCs/>
        </w:rPr>
        <w:t>58</w:t>
      </w:r>
      <w:r>
        <w:t xml:space="preserve"> apprestemens A</w:t>
      </w:r>
      <w:r>
        <w:br/>
      </w:r>
      <w:r>
        <w:rPr>
          <w:rStyle w:val="Corpodeltesto13SegoeUI65ptCorsivo0"/>
          <w:b/>
          <w:bCs/>
        </w:rPr>
        <w:t>59 om.</w:t>
      </w:r>
      <w:r>
        <w:t xml:space="preserve"> y B — </w:t>
      </w:r>
      <w:r>
        <w:rPr>
          <w:rStyle w:val="Corpodeltesto13SegoeUI65ptCorsivo0"/>
          <w:b/>
          <w:bCs/>
        </w:rPr>
        <w:t>62</w:t>
      </w:r>
      <w:r>
        <w:t xml:space="preserve"> et monta a chevai et au lieu A ; si monta</w:t>
      </w:r>
      <w:r>
        <w:br/>
        <w:t xml:space="preserve">B — </w:t>
      </w:r>
      <w:r>
        <w:rPr>
          <w:rStyle w:val="Corpodeltesto13SegoeUI65ptCorsivo0"/>
          <w:b/>
          <w:bCs/>
        </w:rPr>
        <w:t>63</w:t>
      </w:r>
      <w:r>
        <w:t xml:space="preserve"> car il A — </w:t>
      </w:r>
      <w:r>
        <w:rPr>
          <w:rStyle w:val="Corpodeltesto13SegoeUI65ptCorsivo0"/>
          <w:b/>
          <w:bCs/>
        </w:rPr>
        <w:t>64</w:t>
      </w:r>
      <w:r>
        <w:t xml:space="preserve"> et damoiselíes A — </w:t>
      </w:r>
      <w:r>
        <w:rPr>
          <w:rStyle w:val="Corpodeltesto13SegoeUI65ptCorsivo0"/>
          <w:b/>
          <w:bCs/>
        </w:rPr>
        <w:t>64, 65</w:t>
      </w:r>
      <w:r>
        <w:t xml:space="preserve"> damoiselles</w:t>
      </w:r>
      <w:r>
        <w:br/>
        <w:t xml:space="preserve">estoient prestes et aussi l’espousee AB — </w:t>
      </w:r>
      <w:r>
        <w:rPr>
          <w:rStyle w:val="Corpodeltesto13Georgia75ptNongrassettoCorsivo1"/>
        </w:rPr>
        <w:t>68</w:t>
      </w:r>
      <w:r>
        <w:rPr>
          <w:rStyle w:val="Corpodeltesto13SegoeUI65ptCorsivo0"/>
          <w:b/>
          <w:bCs/>
        </w:rPr>
        <w:t>, 69</w:t>
      </w:r>
      <w:r>
        <w:t xml:space="preserve"> les servit A</w:t>
      </w:r>
    </w:p>
    <w:p w14:paraId="5E249D95" w14:textId="77777777" w:rsidR="009A1B5B" w:rsidRDefault="004E42D2" w:rsidP="00625B5B">
      <w:pPr>
        <w:pStyle w:val="Corpodeltesto130"/>
        <w:numPr>
          <w:ilvl w:val="0"/>
          <w:numId w:val="13"/>
        </w:numPr>
        <w:shd w:val="clear" w:color="auto" w:fill="auto"/>
        <w:tabs>
          <w:tab w:val="left" w:pos="322"/>
        </w:tabs>
        <w:spacing w:line="178" w:lineRule="exact"/>
        <w:jc w:val="left"/>
      </w:pPr>
      <w:r>
        <w:rPr>
          <w:rStyle w:val="Corpodeltesto13SegoeUI65ptCorsivo0"/>
          <w:b/>
          <w:bCs/>
        </w:rPr>
        <w:t>71</w:t>
      </w:r>
      <w:r>
        <w:t xml:space="preserve"> force qu’il eust ou vaiílance en luy B — 73 t. mie B —</w:t>
      </w:r>
      <w:r>
        <w:br/>
      </w:r>
      <w:r>
        <w:rPr>
          <w:rStyle w:val="Corpodeltesto13SegoeUI65ptCorsivo0"/>
          <w:b/>
          <w:bCs/>
        </w:rPr>
        <w:t>74</w:t>
      </w:r>
      <w:r>
        <w:t xml:space="preserve"> oncques chevalier B — 75 ne abatre B — </w:t>
      </w:r>
      <w:r>
        <w:rPr>
          <w:rStyle w:val="Corpodeltesto13SegoeUI65ptCorsivo0"/>
          <w:b/>
          <w:bCs/>
        </w:rPr>
        <w:t>76</w:t>
      </w:r>
      <w:r>
        <w:t xml:space="preserve"> s’esmerveil-</w:t>
      </w:r>
      <w:r>
        <w:br/>
        <w:t xml:space="preserve">lerent A — </w:t>
      </w:r>
      <w:r>
        <w:rPr>
          <w:rStyle w:val="Corpodeltesto13SegoeUI65ptCorsivo0"/>
          <w:b/>
          <w:bCs/>
        </w:rPr>
        <w:t>78</w:t>
      </w:r>
      <w:r>
        <w:t xml:space="preserve"> vous mie AB — </w:t>
      </w:r>
      <w:r>
        <w:rPr>
          <w:rStyle w:val="Corpodeltesto13SegoeUI65ptCorsivo0"/>
          <w:b/>
          <w:bCs/>
        </w:rPr>
        <w:t>80</w:t>
      </w:r>
      <w:r>
        <w:t xml:space="preserve"> dont est q. A — </w:t>
      </w:r>
      <w:r>
        <w:rPr>
          <w:rStyle w:val="Corpodeltesto13SegoeUI65ptCorsivo0"/>
          <w:b/>
          <w:bCs/>
        </w:rPr>
        <w:t>82</w:t>
      </w:r>
      <w:r>
        <w:t xml:space="preserve"> habîz</w:t>
      </w:r>
      <w:r>
        <w:br/>
        <w:t xml:space="preserve">B — </w:t>
      </w:r>
      <w:r>
        <w:rPr>
          <w:rStyle w:val="Corpodeltesto13SegoeUI65ptCorsivo0"/>
          <w:b/>
          <w:bCs/>
        </w:rPr>
        <w:t>82, 83</w:t>
      </w:r>
      <w:r>
        <w:t xml:space="preserve"> qui est en h. d. qui ainsi se fait faindre riens A</w:t>
      </w:r>
    </w:p>
    <w:p w14:paraId="3DBE5517" w14:textId="77777777" w:rsidR="009A1B5B" w:rsidRDefault="004E42D2" w:rsidP="00625B5B">
      <w:pPr>
        <w:pStyle w:val="Corpodeltesto130"/>
        <w:numPr>
          <w:ilvl w:val="0"/>
          <w:numId w:val="13"/>
        </w:numPr>
        <w:shd w:val="clear" w:color="auto" w:fill="auto"/>
        <w:tabs>
          <w:tab w:val="left" w:pos="322"/>
        </w:tabs>
        <w:spacing w:line="178" w:lineRule="exact"/>
        <w:jc w:val="left"/>
      </w:pPr>
      <w:r>
        <w:rPr>
          <w:rStyle w:val="Corpodeltesto13SegoeUI65ptCorsivo0"/>
          <w:b/>
          <w:bCs/>
        </w:rPr>
        <w:t>85</w:t>
      </w:r>
      <w:r>
        <w:t xml:space="preserve"> se peult A — </w:t>
      </w:r>
      <w:r>
        <w:rPr>
          <w:rStyle w:val="Corpodeltesto13Georgia75ptNongrassettoCorsivo1"/>
        </w:rPr>
        <w:t>86</w:t>
      </w:r>
      <w:r>
        <w:t xml:space="preserve"> est eslue B — </w:t>
      </w:r>
      <w:r>
        <w:rPr>
          <w:rStyle w:val="Corpodeltesto13SegoeUI65ptCorsivo0"/>
          <w:b/>
          <w:bCs/>
        </w:rPr>
        <w:t>87</w:t>
      </w:r>
      <w:r>
        <w:t xml:space="preserve"> celuy A — </w:t>
      </w:r>
      <w:r>
        <w:rPr>
          <w:rStyle w:val="Corpodeltesto13Georgia75ptNongrassettoCorsivo1"/>
        </w:rPr>
        <w:t>88</w:t>
      </w:r>
      <w:r>
        <w:t xml:space="preserve"> hier</w:t>
      </w:r>
      <w:r>
        <w:br/>
        <w:t xml:space="preserve">son cry pour jouster A — </w:t>
      </w:r>
      <w:r>
        <w:rPr>
          <w:rStyle w:val="Corpodeltesto13SegoeUI65ptCorsivo0"/>
          <w:b/>
          <w:bCs/>
        </w:rPr>
        <w:t>91</w:t>
      </w:r>
      <w:r>
        <w:t xml:space="preserve"> et plus A — </w:t>
      </w:r>
      <w:r>
        <w:rPr>
          <w:rStyle w:val="Corpodeltesto13SegoeUI65ptCorsivo0"/>
          <w:b/>
          <w:bCs/>
        </w:rPr>
        <w:t>94 om.</w:t>
      </w:r>
      <w:r>
        <w:t xml:space="preserve"> et A —</w:t>
      </w:r>
    </w:p>
    <w:p w14:paraId="49D325C7" w14:textId="77777777" w:rsidR="009A1B5B" w:rsidRDefault="004E42D2" w:rsidP="00625B5B">
      <w:pPr>
        <w:pStyle w:val="Corpodeltesto130"/>
        <w:numPr>
          <w:ilvl w:val="0"/>
          <w:numId w:val="16"/>
        </w:numPr>
        <w:shd w:val="clear" w:color="auto" w:fill="auto"/>
        <w:tabs>
          <w:tab w:val="left" w:pos="313"/>
        </w:tabs>
        <w:spacing w:line="173" w:lineRule="exact"/>
        <w:jc w:val="left"/>
      </w:pPr>
      <w:r>
        <w:t xml:space="preserve">que c’estoit A ; qu’il fut B — </w:t>
      </w:r>
      <w:r>
        <w:rPr>
          <w:rStyle w:val="Corpodeltesto13SegoeUI65ptCorsivo0"/>
          <w:b/>
          <w:bCs/>
        </w:rPr>
        <w:t>98</w:t>
      </w:r>
      <w:r>
        <w:t xml:space="preserve"> depuís aler AB —</w:t>
      </w:r>
    </w:p>
    <w:p w14:paraId="445D15A4" w14:textId="77777777" w:rsidR="009A1B5B" w:rsidRDefault="004E42D2" w:rsidP="00625B5B">
      <w:pPr>
        <w:pStyle w:val="Corpodeltesto130"/>
        <w:numPr>
          <w:ilvl w:val="0"/>
          <w:numId w:val="16"/>
        </w:numPr>
        <w:shd w:val="clear" w:color="auto" w:fill="auto"/>
        <w:tabs>
          <w:tab w:val="left" w:pos="322"/>
        </w:tabs>
        <w:spacing w:line="173" w:lineRule="exact"/>
        <w:jc w:val="left"/>
      </w:pPr>
      <w:r>
        <w:t xml:space="preserve">tout seulet A — </w:t>
      </w:r>
      <w:r>
        <w:rPr>
          <w:rStyle w:val="Corpodeltesto13SegoeUI65ptCorsivo0"/>
          <w:b/>
          <w:bCs/>
        </w:rPr>
        <w:t>104</w:t>
      </w:r>
      <w:r>
        <w:t xml:space="preserve"> ne bien A — </w:t>
      </w:r>
      <w:r>
        <w:rPr>
          <w:rStyle w:val="Corpodeltesto13SegoeUI65ptCorsivo0"/>
          <w:b/>
          <w:bCs/>
        </w:rPr>
        <w:t>104 om.</w:t>
      </w:r>
      <w:r>
        <w:t xml:space="preserve"> elle A — </w:t>
      </w:r>
      <w:r>
        <w:rPr>
          <w:rStyle w:val="Corpodeltesto13SegoeUI65ptCorsivo0"/>
          <w:b/>
          <w:bCs/>
        </w:rPr>
        <w:t>105,</w:t>
      </w:r>
      <w:r>
        <w:rPr>
          <w:rStyle w:val="Corpodeltesto13SegoeUI65ptCorsivo0"/>
          <w:b/>
          <w:bCs/>
        </w:rPr>
        <w:br/>
        <w:t>106</w:t>
      </w:r>
      <w:r>
        <w:t xml:space="preserve"> tiendroit ung !. A — </w:t>
      </w:r>
      <w:r>
        <w:rPr>
          <w:rStyle w:val="Corpodeltesto13SegoeUI65ptCorsivo0"/>
          <w:b/>
          <w:bCs/>
        </w:rPr>
        <w:t>107, 108</w:t>
      </w:r>
      <w:r>
        <w:t xml:space="preserve"> m. qui voulut et croy A —</w:t>
      </w:r>
      <w:r>
        <w:br/>
      </w:r>
      <w:r>
        <w:rPr>
          <w:rStyle w:val="Corpodeltesto13SegoeUI65ptCorsivo0"/>
          <w:b/>
          <w:bCs/>
        </w:rPr>
        <w:t>109</w:t>
      </w:r>
      <w:r>
        <w:t xml:space="preserve"> si merancolieux B — </w:t>
      </w:r>
      <w:r>
        <w:rPr>
          <w:rStyle w:val="Corpodeltesto13SegoeUI65ptCorsivo0"/>
          <w:b/>
          <w:bCs/>
        </w:rPr>
        <w:t>109</w:t>
      </w:r>
      <w:r>
        <w:t xml:space="preserve"> que A — </w:t>
      </w:r>
      <w:r>
        <w:rPr>
          <w:rStyle w:val="Corpodeltesto13SegoeUI65ptCorsivo0"/>
          <w:b/>
          <w:bCs/>
        </w:rPr>
        <w:t>112</w:t>
      </w:r>
      <w:r>
        <w:t xml:space="preserve"> que l’on y íist</w:t>
      </w:r>
      <w:r>
        <w:br/>
        <w:t>et dist et q</w:t>
      </w:r>
      <w:r>
        <w:rPr>
          <w:rStyle w:val="Corpodeltesto13SegoeUI65ptCorsivo0"/>
          <w:b/>
          <w:bCs/>
        </w:rPr>
        <w:t>u’on m. A ;</w:t>
      </w:r>
      <w:r>
        <w:t xml:space="preserve"> et monstra B — </w:t>
      </w:r>
      <w:r>
        <w:rPr>
          <w:rStyle w:val="Corpodeltesto13SegoeUI65ptCorsivo0"/>
          <w:b/>
          <w:bCs/>
        </w:rPr>
        <w:t>114</w:t>
      </w:r>
      <w:r>
        <w:t xml:space="preserve"> ce A — </w:t>
      </w:r>
      <w:r>
        <w:rPr>
          <w:rStyle w:val="Corpodeltesto13SegoeUI65ptCorsivo0"/>
          <w:b/>
          <w:bCs/>
        </w:rPr>
        <w:t>118, 119</w:t>
      </w:r>
      <w:r>
        <w:rPr>
          <w:rStyle w:val="Corpodeltesto13SegoeUI65ptCorsivo0"/>
          <w:b/>
          <w:bCs/>
        </w:rPr>
        <w:br/>
      </w:r>
      <w:r>
        <w:t xml:space="preserve">e. des Valenois A ; des Bouloingnois B — </w:t>
      </w:r>
      <w:r>
        <w:rPr>
          <w:rStyle w:val="Corpodeltesto13SegoeUI65ptCorsivo0"/>
          <w:b/>
          <w:bCs/>
        </w:rPr>
        <w:t>121</w:t>
      </w:r>
      <w:r>
        <w:t xml:space="preserve"> ingrat ne</w:t>
      </w:r>
      <w:r>
        <w:br/>
        <w:t xml:space="preserve">riide AB — </w:t>
      </w:r>
      <w:r>
        <w:rPr>
          <w:rStyle w:val="Corpodeltesto13SegoeUI65ptCorsivo0"/>
          <w:b/>
          <w:bCs/>
        </w:rPr>
        <w:t>123 cueur h. A</w:t>
      </w:r>
      <w:r>
        <w:t xml:space="preserve"> — </w:t>
      </w:r>
      <w:r>
        <w:rPr>
          <w:rStyle w:val="Corpodeltesto13SegoeUI65ptCorsivo0"/>
          <w:b/>
          <w:bCs/>
        </w:rPr>
        <w:t>124</w:t>
      </w:r>
      <w:r>
        <w:t xml:space="preserve"> resjouy AB — </w:t>
      </w:r>
      <w:r>
        <w:rPr>
          <w:rStyle w:val="Corpodeltesto13SegoeUI65ptCorsivo0"/>
          <w:b/>
          <w:bCs/>
        </w:rPr>
        <w:t>124</w:t>
      </w:r>
      <w:r>
        <w:t xml:space="preserve"> mais</w:t>
      </w:r>
      <w:r>
        <w:br/>
        <w:t xml:space="preserve">on dit A — </w:t>
      </w:r>
      <w:r>
        <w:rPr>
          <w:rStyle w:val="Corpodeltesto13SegoeUI65ptCorsivo0"/>
          <w:b/>
          <w:bCs/>
        </w:rPr>
        <w:t>126</w:t>
      </w:r>
      <w:r>
        <w:t xml:space="preserve"> c. que A — </w:t>
      </w:r>
      <w:r>
        <w:rPr>
          <w:rStyle w:val="Corpodeltesto13SegoeUI65ptCorsivo0"/>
          <w:b/>
          <w:bCs/>
        </w:rPr>
        <w:t>126</w:t>
      </w:r>
      <w:r>
        <w:t xml:space="preserve"> et se dis au propos A ;</w:t>
      </w:r>
      <w:r>
        <w:br/>
        <w:t xml:space="preserve">au propoux B — </w:t>
      </w:r>
      <w:r>
        <w:rPr>
          <w:rStyle w:val="Corpodeltesto13SegoeUI65ptCorsivo0"/>
          <w:b/>
          <w:bCs/>
        </w:rPr>
        <w:t>129</w:t>
      </w:r>
      <w:r>
        <w:t xml:space="preserve"> ce que fist aprés B — </w:t>
      </w:r>
      <w:r>
        <w:rPr>
          <w:rStyle w:val="Corpodeltesto13SegoeUI65ptCorsivo0"/>
          <w:b/>
          <w:bCs/>
        </w:rPr>
        <w:t>130</w:t>
      </w:r>
      <w:r>
        <w:t xml:space="preserve"> presenter A</w:t>
      </w:r>
    </w:p>
    <w:p w14:paraId="4213FFF5" w14:textId="77777777" w:rsidR="009A1B5B" w:rsidRDefault="004E42D2">
      <w:pPr>
        <w:pStyle w:val="Corpodeltesto130"/>
        <w:shd w:val="clear" w:color="auto" w:fill="auto"/>
        <w:tabs>
          <w:tab w:val="left" w:leader="underscore" w:pos="237"/>
        </w:tabs>
        <w:spacing w:line="173" w:lineRule="exact"/>
        <w:jc w:val="left"/>
      </w:pPr>
      <w:r>
        <w:tab/>
      </w:r>
      <w:r>
        <w:rPr>
          <w:rStyle w:val="Corpodeltesto13Georgia75ptNongrassettoCorsivo1"/>
        </w:rPr>
        <w:t>131</w:t>
      </w:r>
      <w:r>
        <w:t xml:space="preserve">, </w:t>
      </w:r>
      <w:r>
        <w:rPr>
          <w:rStyle w:val="Corpodeltesto13SegoeUI65ptCorsivo0"/>
          <w:b/>
          <w:bCs/>
        </w:rPr>
        <w:t>132</w:t>
      </w:r>
      <w:r>
        <w:t xml:space="preserve"> son desìr et mesmes A — </w:t>
      </w:r>
      <w:r>
        <w:rPr>
          <w:rStyle w:val="Corpodeltesto13SegoeUI65ptCorsivo0"/>
          <w:b/>
          <w:bCs/>
        </w:rPr>
        <w:t>133</w:t>
      </w:r>
      <w:r>
        <w:t xml:space="preserve"> demande B —</w:t>
      </w:r>
    </w:p>
    <w:p w14:paraId="144F2981" w14:textId="77777777" w:rsidR="009A1B5B" w:rsidRDefault="004E42D2">
      <w:pPr>
        <w:pStyle w:val="Corpodeltesto130"/>
        <w:shd w:val="clear" w:color="auto" w:fill="auto"/>
        <w:spacing w:line="173" w:lineRule="exact"/>
        <w:jc w:val="left"/>
      </w:pPr>
      <w:r>
        <w:rPr>
          <w:rStyle w:val="Corpodeltesto13Georgia75ptNongrassettoCorsivo1"/>
        </w:rPr>
        <w:t>134</w:t>
      </w:r>
      <w:r>
        <w:rPr>
          <w:rStyle w:val="Corpodeltesto13SegoeUI65ptCorsivo0"/>
          <w:b/>
          <w:bCs/>
        </w:rPr>
        <w:t xml:space="preserve"> om.</w:t>
      </w:r>
      <w:r>
        <w:t xml:space="preserve"> il A — </w:t>
      </w:r>
      <w:r>
        <w:rPr>
          <w:rStyle w:val="Corpodeltesto13SegoeUI65ptCorsivo0"/>
          <w:b/>
          <w:bCs/>
        </w:rPr>
        <w:t>135</w:t>
      </w:r>
      <w:r>
        <w:t xml:space="preserve"> s’entremettoient AB — </w:t>
      </w:r>
      <w:r>
        <w:rPr>
          <w:rStyle w:val="Corpodeltesto13SegoeUI65ptCorsivo0"/>
          <w:b/>
          <w:bCs/>
        </w:rPr>
        <w:t>137</w:t>
      </w:r>
      <w:r>
        <w:t xml:space="preserve"> c. l’on a</w:t>
      </w:r>
      <w:r>
        <w:br/>
        <w:t xml:space="preserve">jouer l’i. A — </w:t>
      </w:r>
      <w:r>
        <w:rPr>
          <w:rStyle w:val="Corpodeltesto13SegoeUI65ptCorsivo0"/>
          <w:b/>
          <w:bCs/>
        </w:rPr>
        <w:t>138 om.</w:t>
      </w:r>
      <w:r>
        <w:t xml:space="preserve"> I’A — </w:t>
      </w:r>
      <w:r>
        <w:rPr>
          <w:rStyle w:val="Corpodeltesto13SegoeUI65ptCorsivo0"/>
          <w:b/>
          <w:bCs/>
        </w:rPr>
        <w:t>139, 140</w:t>
      </w:r>
      <w:r>
        <w:t xml:space="preserve"> fut cier et grant</w:t>
      </w:r>
      <w:r>
        <w:br/>
        <w:t>qu’íf les fallut tout deux lever A ; fut et qu’il se faiiiit et</w:t>
      </w:r>
      <w:r>
        <w:br/>
      </w:r>
      <w:r>
        <w:rPr>
          <w:rStyle w:val="Corpodeltesto13SegoeUI65ptCorsivo0"/>
          <w:b/>
          <w:bCs/>
        </w:rPr>
        <w:t>ungs</w:t>
      </w:r>
      <w:r>
        <w:t xml:space="preserve"> B — </w:t>
      </w:r>
      <w:r>
        <w:rPr>
          <w:rStyle w:val="Corpodeltesto13SegoeUI65ptCorsivo0"/>
          <w:b/>
          <w:bCs/>
        </w:rPr>
        <w:t>140 répèíe</w:t>
      </w:r>
      <w:r>
        <w:t xml:space="preserve"> ce A — </w:t>
      </w:r>
      <w:r>
        <w:rPr>
          <w:rStyle w:val="Corpodeltesto13SegoeUI65ptCorsivo0"/>
          <w:b/>
          <w:bCs/>
        </w:rPr>
        <w:t>141</w:t>
      </w:r>
      <w:r>
        <w:t xml:space="preserve"> vérité dire B — </w:t>
      </w:r>
      <w:r>
        <w:rPr>
          <w:rStyle w:val="Corpodeltesto13SegoeUI65ptCorsivo0"/>
          <w:b/>
          <w:bCs/>
        </w:rPr>
        <w:t>153</w:t>
      </w:r>
      <w:r>
        <w:t xml:space="preserve"> qu’il</w:t>
      </w:r>
      <w:r>
        <w:br/>
        <w:t xml:space="preserve">eust A — </w:t>
      </w:r>
      <w:r>
        <w:rPr>
          <w:rStyle w:val="Corpodeltesto13SegoeUI65ptCorsivo0"/>
          <w:b/>
          <w:bCs/>
        </w:rPr>
        <w:t>157, 158</w:t>
      </w:r>
      <w:r>
        <w:t xml:space="preserve"> feist perdre partie de son deul si A —</w:t>
      </w:r>
      <w:r>
        <w:br/>
      </w:r>
      <w:r>
        <w:rPr>
          <w:rStyle w:val="Corpodeltesto13SegoeUI65ptCorsivo0"/>
          <w:b/>
          <w:bCs/>
        </w:rPr>
        <w:t>158 se</w:t>
      </w:r>
      <w:r>
        <w:t xml:space="preserve"> p. bonnement oster A — </w:t>
      </w:r>
      <w:r>
        <w:rPr>
          <w:rStyle w:val="Corpodeltesto13SegoeUI65ptCorsivo0"/>
          <w:b/>
          <w:bCs/>
        </w:rPr>
        <w:t>159</w:t>
      </w:r>
      <w:r>
        <w:t xml:space="preserve"> et pensoit A — </w:t>
      </w:r>
      <w:r>
        <w:rPr>
          <w:rStyle w:val="Corpodeltesto13SegoeUI65ptCorsivo0"/>
          <w:b/>
          <w:bCs/>
        </w:rPr>
        <w:t>160</w:t>
      </w:r>
      <w:r>
        <w:rPr>
          <w:rStyle w:val="Corpodeltesto13SegoeUI65ptCorsivo0"/>
          <w:b/>
          <w:bCs/>
        </w:rPr>
        <w:br/>
      </w:r>
      <w:r>
        <w:t xml:space="preserve">avoit A — </w:t>
      </w:r>
      <w:r>
        <w:rPr>
          <w:rStyle w:val="Corpodeltesto13SegoeUI65ptCorsivo0"/>
          <w:b/>
          <w:bCs/>
        </w:rPr>
        <w:t>160,161 om.</w:t>
      </w:r>
      <w:r>
        <w:t xml:space="preserve"> de sa femme </w:t>
      </w:r>
      <w:r>
        <w:rPr>
          <w:rStyle w:val="Corpodeltesto13SegoeUI65ptCorsivo0"/>
          <w:b/>
          <w:bCs/>
        </w:rPr>
        <w:t>à</w:t>
      </w:r>
      <w:r>
        <w:t xml:space="preserve"> descoulouré.</w:t>
      </w:r>
    </w:p>
    <w:p w14:paraId="3BF808FD" w14:textId="77777777" w:rsidR="009A1B5B" w:rsidRDefault="004E42D2">
      <w:pPr>
        <w:pStyle w:val="Corpodeltesto1020"/>
        <w:shd w:val="clear" w:color="auto" w:fill="auto"/>
        <w:spacing w:line="380" w:lineRule="exact"/>
        <w:jc w:val="left"/>
      </w:pPr>
      <w:r>
        <w:t xml:space="preserve">p. </w:t>
      </w:r>
      <w:r>
        <w:rPr>
          <w:rStyle w:val="Corpodeltesto102CenturySchoolbook85pt"/>
          <w:b/>
          <w:bCs/>
        </w:rPr>
        <w:t xml:space="preserve">23 </w:t>
      </w:r>
      <w:r>
        <w:rPr>
          <w:rStyle w:val="Corpodeltesto102CenturySchoolbook85ptSpaziatura0pt"/>
          <w:b/>
          <w:bCs/>
        </w:rPr>
        <w:t xml:space="preserve">à </w:t>
      </w:r>
      <w:r>
        <w:rPr>
          <w:rStyle w:val="Corpodeltesto102CenturySchoolbook10ptCorsivo"/>
          <w:b/>
          <w:bCs/>
        </w:rPr>
        <w:t>28</w:t>
      </w:r>
    </w:p>
    <w:p w14:paraId="357DA48F" w14:textId="77777777" w:rsidR="009A1B5B" w:rsidRDefault="004E42D2">
      <w:pPr>
        <w:pStyle w:val="Corpodeltesto130"/>
        <w:shd w:val="clear" w:color="auto" w:fill="auto"/>
        <w:spacing w:line="173" w:lineRule="exact"/>
        <w:jc w:val="left"/>
      </w:pPr>
      <w:r>
        <w:rPr>
          <w:rStyle w:val="Corpodeltesto13SegoeUI65ptCorsivo0"/>
          <w:b/>
          <w:bCs/>
        </w:rPr>
        <w:t>10</w:t>
      </w:r>
      <w:r>
        <w:t xml:space="preserve"> tant il A — </w:t>
      </w:r>
      <w:r>
        <w:rPr>
          <w:rStyle w:val="Corpodeltesto13SegoeUI65ptCorsivo0"/>
          <w:b/>
          <w:bCs/>
        </w:rPr>
        <w:t>11</w:t>
      </w:r>
      <w:r>
        <w:t xml:space="preserve"> garda A — </w:t>
      </w:r>
      <w:r>
        <w:rPr>
          <w:rStyle w:val="Corpodeltesto13SegoeUI65ptCorsivo0"/>
          <w:b/>
          <w:bCs/>
        </w:rPr>
        <w:t>13</w:t>
      </w:r>
      <w:r>
        <w:t xml:space="preserve"> pensees A — </w:t>
      </w:r>
      <w:r>
        <w:rPr>
          <w:rStyle w:val="Corpodeltesto13SegoeUI65ptCorsivo0"/>
          <w:b/>
          <w:bCs/>
        </w:rPr>
        <w:t>14 om.</w:t>
      </w:r>
      <w:r>
        <w:t xml:space="preserve"> fort</w:t>
      </w:r>
      <w:r>
        <w:br/>
      </w:r>
      <w:r>
        <w:rPr>
          <w:rStyle w:val="Corpodeltesto13SegoeUI65ptCorsivo0"/>
          <w:b/>
          <w:bCs/>
        </w:rPr>
        <w:t>h — 16</w:t>
      </w:r>
      <w:r>
        <w:t xml:space="preserve"> je suis moult esmerveilîee AB — </w:t>
      </w:r>
      <w:r>
        <w:rPr>
          <w:rStyle w:val="Corpodeltesto13SegoeUI65ptCorsivo0"/>
          <w:b/>
          <w:bCs/>
        </w:rPr>
        <w:t>18, 19</w:t>
      </w:r>
      <w:r>
        <w:t xml:space="preserve"> disiez</w:t>
      </w:r>
      <w:r>
        <w:br/>
        <w:t xml:space="preserve">(dicies) la cause de voustre ymaginacion car AB — </w:t>
      </w:r>
      <w:r>
        <w:rPr>
          <w:rStyle w:val="Corpodeltesto13SegoeUI65ptCorsivo0"/>
          <w:b/>
          <w:bCs/>
        </w:rPr>
        <w:t>20</w:t>
      </w:r>
      <w:r>
        <w:t xml:space="preserve"> je y</w:t>
      </w:r>
      <w:r>
        <w:br/>
        <w:t xml:space="preserve">B — </w:t>
      </w:r>
      <w:r>
        <w:rPr>
          <w:rStyle w:val="Corpodeltesto13SegoeUI65ptCorsivo0"/>
          <w:b/>
          <w:bCs/>
        </w:rPr>
        <w:t>20</w:t>
      </w:r>
      <w:r>
        <w:t xml:space="preserve"> tout mon pouoir a AB — </w:t>
      </w:r>
      <w:r>
        <w:rPr>
          <w:rStyle w:val="Corpodeltesto13SegoeUI65ptCorsivo0"/>
          <w:b/>
          <w:bCs/>
        </w:rPr>
        <w:t>21</w:t>
      </w:r>
      <w:r>
        <w:t xml:space="preserve"> dehors A — </w:t>
      </w:r>
      <w:r>
        <w:rPr>
          <w:rStyle w:val="Corpodeltesto13SegoeUI65ptCorsivo0"/>
          <w:b/>
          <w:bCs/>
        </w:rPr>
        <w:t>28</w:t>
      </w:r>
      <w:r>
        <w:t xml:space="preserve"> elle B</w:t>
      </w:r>
      <w:r>
        <w:br/>
        <w:t xml:space="preserve">— </w:t>
      </w:r>
      <w:r>
        <w:rPr>
          <w:rStyle w:val="Corpodeltesto13SegoeUI65ptCorsivo0"/>
          <w:b/>
          <w:bCs/>
        </w:rPr>
        <w:t>29</w:t>
      </w:r>
      <w:r>
        <w:t xml:space="preserve"> langue actractive (atraitis) AB — </w:t>
      </w:r>
      <w:r>
        <w:rPr>
          <w:rStyle w:val="Corpodeltesto13SegoeUI65ptCorsivo0"/>
          <w:b/>
          <w:bCs/>
        </w:rPr>
        <w:t>29, 30</w:t>
      </w:r>
      <w:r>
        <w:t xml:space="preserve"> bien et</w:t>
      </w:r>
      <w:r>
        <w:br/>
        <w:t xml:space="preserve">be! A — </w:t>
      </w:r>
      <w:r>
        <w:rPr>
          <w:rStyle w:val="Corpodeltesto13SegoeUI65ptCorsivo0"/>
          <w:b/>
          <w:bCs/>
        </w:rPr>
        <w:t>30</w:t>
      </w:r>
      <w:r>
        <w:t xml:space="preserve"> puis ne B — </w:t>
      </w:r>
      <w:r>
        <w:rPr>
          <w:rStyle w:val="Corpodeltesto13SegoeUI65ptCorsivo0"/>
          <w:b/>
          <w:bCs/>
        </w:rPr>
        <w:t>31</w:t>
      </w:r>
      <w:r>
        <w:t xml:space="preserve"> ains (ainsi) AB — </w:t>
      </w:r>
      <w:r>
        <w:rPr>
          <w:rStyle w:val="Corpodeltesto13SegoeUI65ptCorsivo0"/>
          <w:b/>
          <w:bCs/>
        </w:rPr>
        <w:t>32 om.</w:t>
      </w:r>
      <w:r>
        <w:t xml:space="preserve"> la</w:t>
      </w:r>
      <w:r>
        <w:br/>
        <w:t xml:space="preserve">leaulté A ; </w:t>
      </w:r>
      <w:r>
        <w:rPr>
          <w:rStyle w:val="Corpodeltesto13SegoeUI65ptCorsivo0"/>
          <w:b/>
          <w:bCs/>
        </w:rPr>
        <w:t>om.</w:t>
      </w:r>
      <w:r>
        <w:t xml:space="preserve"> la beaulté B ■— 33 que A — </w:t>
      </w:r>
      <w:r>
        <w:rPr>
          <w:rStyle w:val="Corpodeltesto13SegoeUI65ptCorsivo0"/>
          <w:b/>
          <w:bCs/>
        </w:rPr>
        <w:t>35</w:t>
      </w:r>
      <w:r>
        <w:t xml:space="preserve"> m’efforcez</w:t>
      </w:r>
      <w:r>
        <w:br/>
        <w:t xml:space="preserve">(m’efforciés) AB — </w:t>
      </w:r>
      <w:r>
        <w:rPr>
          <w:rStyle w:val="Corpodeltesto13SegoeUI65ptCorsivo0"/>
          <w:b/>
          <w:bCs/>
        </w:rPr>
        <w:t>40</w:t>
      </w:r>
      <w:r>
        <w:t xml:space="preserve"> nul homme A — </w:t>
      </w:r>
      <w:r>
        <w:rPr>
          <w:rStyle w:val="Corpodeltesto13SegoeUI65ptCorsivo0"/>
          <w:b/>
          <w:bCs/>
        </w:rPr>
        <w:t>41</w:t>
      </w:r>
      <w:r>
        <w:t xml:space="preserve"> tel A — </w:t>
      </w:r>
      <w:r>
        <w:rPr>
          <w:rStyle w:val="Corpodeltesto13SegoeUI65ptCorsivo0"/>
          <w:b/>
          <w:bCs/>
        </w:rPr>
        <w:t>45</w:t>
      </w:r>
      <w:r>
        <w:t xml:space="preserve"> de</w:t>
      </w:r>
      <w:r>
        <w:br/>
        <w:t xml:space="preserve">mon fait et A — &lt;15 r. le A — </w:t>
      </w:r>
      <w:r>
        <w:rPr>
          <w:rStyle w:val="Corpodeltesto13SegoeUI65ptCorsivo0"/>
          <w:b/>
          <w:bCs/>
        </w:rPr>
        <w:t>46, 47 om.</w:t>
      </w:r>
      <w:r>
        <w:t xml:space="preserve"> et sy n’en sache</w:t>
      </w:r>
      <w:r>
        <w:br/>
      </w:r>
      <w:r>
        <w:rPr>
          <w:rStyle w:val="Corpodeltesto13SegoeUI65ptCorsivo0"/>
          <w:b/>
          <w:bCs/>
        </w:rPr>
        <w:t>rìen</w:t>
      </w:r>
      <w:r>
        <w:t xml:space="preserve"> que moult ayme A ; mon icoursier que mouìt ayme et si</w:t>
      </w:r>
      <w:r>
        <w:br/>
        <w:t xml:space="preserve">n’en saiche riens B — </w:t>
      </w:r>
      <w:r>
        <w:rPr>
          <w:rStyle w:val="Corpodeltesto13SegoeUI65ptCorsivo0"/>
          <w:b/>
          <w:bCs/>
        </w:rPr>
        <w:t>47</w:t>
      </w:r>
      <w:r>
        <w:t xml:space="preserve"> la tierce et derriere (derreniere)</w:t>
      </w:r>
      <w:r>
        <w:br/>
        <w:t xml:space="preserve">AB — </w:t>
      </w:r>
      <w:r>
        <w:rPr>
          <w:rStyle w:val="Corpodeltesto13SegoeUI65ptCorsivo0"/>
          <w:b/>
          <w:bCs/>
        </w:rPr>
        <w:t>49</w:t>
      </w:r>
      <w:r>
        <w:t xml:space="preserve"> r. en quelque maniere que ce soit A — 52 </w:t>
      </w:r>
      <w:r>
        <w:rPr>
          <w:rStyle w:val="Corpodeltesto13SegoeUI65ptCorsivo0"/>
          <w:b/>
          <w:bCs/>
        </w:rPr>
        <w:t>om.</w:t>
      </w:r>
      <w:r>
        <w:rPr>
          <w:rStyle w:val="Corpodeltesto13SegoeUI65ptCorsivo0"/>
          <w:b/>
          <w:bCs/>
        </w:rPr>
        <w:br/>
      </w:r>
      <w:r>
        <w:t xml:space="preserve">et AB — </w:t>
      </w:r>
      <w:r>
        <w:rPr>
          <w:rStyle w:val="Corpodeltesto13SegoeUI65ptCorsivo0"/>
          <w:b/>
          <w:bCs/>
        </w:rPr>
        <w:t>53</w:t>
      </w:r>
      <w:r>
        <w:t xml:space="preserve"> et neantmoins A — </w:t>
      </w:r>
      <w:r>
        <w:rPr>
          <w:rStyle w:val="Corpodeltesto13SegoeUI65ptCorsivo0"/>
          <w:b/>
          <w:bCs/>
        </w:rPr>
        <w:t>53</w:t>
      </w:r>
      <w:r>
        <w:t xml:space="preserve"> p. toute maniere et A —</w:t>
      </w:r>
      <w:r>
        <w:br/>
      </w:r>
      <w:r>
        <w:rPr>
          <w:rStyle w:val="Corpodeltesto13SegoeUI65ptCorsivo0"/>
          <w:b/>
          <w:bCs/>
        </w:rPr>
        <w:t>55 om.</w:t>
      </w:r>
      <w:r>
        <w:t xml:space="preserve"> se A — </w:t>
      </w:r>
      <w:r>
        <w:rPr>
          <w:rStyle w:val="Corpodeltesto13SegoeUI65ptCorsivo0"/>
          <w:b/>
          <w:bCs/>
        </w:rPr>
        <w:t>56</w:t>
      </w:r>
      <w:r>
        <w:t xml:space="preserve"> que B — </w:t>
      </w:r>
      <w:r>
        <w:rPr>
          <w:rStyle w:val="Corpodeltesto13SegoeUI65ptCorsivo0"/>
          <w:b/>
          <w:bCs/>
        </w:rPr>
        <w:t>59 om.</w:t>
      </w:r>
      <w:r>
        <w:t xml:space="preserve"> ne A — </w:t>
      </w:r>
      <w:r>
        <w:rPr>
          <w:rStyle w:val="Corpodeltesto13SegoeUI65ptCorsivo0"/>
          <w:b/>
          <w:bCs/>
        </w:rPr>
        <w:t>60, 61</w:t>
      </w:r>
      <w:r>
        <w:t xml:space="preserve"> qui</w:t>
      </w:r>
      <w:r>
        <w:br/>
        <w:t xml:space="preserve">oncques ne jamais sera A ; et jamais sera B — </w:t>
      </w:r>
      <w:r>
        <w:rPr>
          <w:rStyle w:val="Corpodeltesto13SegoeUI65ptCorsivo0"/>
          <w:b/>
          <w:bCs/>
        </w:rPr>
        <w:t>62 om.</w:t>
      </w:r>
      <w:r>
        <w:rPr>
          <w:rStyle w:val="Corpodeltesto13SegoeUI65ptCorsivo0"/>
          <w:b/>
          <w:bCs/>
        </w:rPr>
        <w:br/>
        <w:t>me</w:t>
      </w:r>
      <w:r>
        <w:t xml:space="preserve"> A — </w:t>
      </w:r>
      <w:r>
        <w:rPr>
          <w:rStyle w:val="Corpodeltesto13SegoeUI65ptCorsivo0"/>
          <w:b/>
          <w:bCs/>
        </w:rPr>
        <w:t>64</w:t>
      </w:r>
      <w:r>
        <w:t xml:space="preserve"> me sera A — </w:t>
      </w:r>
      <w:r>
        <w:rPr>
          <w:rStyle w:val="Corpodeltesto13SegoeUI65ptCorsivo0"/>
          <w:b/>
          <w:bCs/>
        </w:rPr>
        <w:t>65</w:t>
      </w:r>
      <w:r>
        <w:t xml:space="preserve"> vous v. A — </w:t>
      </w:r>
      <w:r>
        <w:rPr>
          <w:rStyle w:val="Corpodeltesto13SegoeUI65ptCorsivo0"/>
          <w:b/>
          <w:bCs/>
        </w:rPr>
        <w:t>69, 70</w:t>
      </w:r>
      <w:r>
        <w:t xml:space="preserve"> ehuez e.</w:t>
      </w:r>
      <w:r>
        <w:br/>
        <w:t xml:space="preserve">et doulcement A ; se doulcement B — </w:t>
      </w:r>
      <w:r>
        <w:rPr>
          <w:rStyle w:val="Corpodeltesto13SegoeUI65ptCorsivo0"/>
          <w:b/>
          <w:bCs/>
        </w:rPr>
        <w:t>74</w:t>
      </w:r>
      <w:r>
        <w:t xml:space="preserve"> faisoit A —</w:t>
      </w:r>
      <w:r>
        <w:br/>
      </w:r>
      <w:r>
        <w:rPr>
          <w:rStyle w:val="Corpodeltesto13SegoeUI65ptCorsivo0"/>
          <w:b/>
          <w:bCs/>
        </w:rPr>
        <w:t>77</w:t>
      </w:r>
      <w:r>
        <w:t xml:space="preserve"> qu’il A </w:t>
      </w:r>
      <w:r>
        <w:rPr>
          <w:rStyle w:val="Corpodeltesto13SegoeUI65ptCorsivo0"/>
          <w:b/>
          <w:bCs/>
        </w:rPr>
        <w:t>—-78</w:t>
      </w:r>
      <w:r>
        <w:t xml:space="preserve"> dis que je ne le fais pas pour A — </w:t>
      </w:r>
      <w:r>
        <w:rPr>
          <w:rStyle w:val="Corpodeltesto13SegoeUI65ptCorsivo0"/>
          <w:b/>
          <w:bCs/>
        </w:rPr>
        <w:t>79</w:t>
      </w:r>
      <w:r>
        <w:t xml:space="preserve"> en</w:t>
      </w:r>
      <w:r>
        <w:br/>
        <w:t xml:space="preserve">seray A — </w:t>
      </w:r>
      <w:r>
        <w:rPr>
          <w:rStyle w:val="Corpodeltesto13SegoeUI65ptCorsivo0"/>
          <w:b/>
          <w:bCs/>
        </w:rPr>
        <w:t>80</w:t>
      </w:r>
      <w:r>
        <w:t xml:space="preserve"> comme d. v. A — </w:t>
      </w:r>
      <w:r>
        <w:rPr>
          <w:rStyle w:val="Corpodeltesto13SegoeUI65ptCorsivo0"/>
          <w:b/>
          <w:bCs/>
        </w:rPr>
        <w:t>82 om.</w:t>
      </w:r>
      <w:r>
        <w:t xml:space="preserve"> le A — </w:t>
      </w:r>
      <w:r>
        <w:rPr>
          <w:rStyle w:val="Corpodeltesto13SegoeUI65ptCorsivo0"/>
          <w:b/>
          <w:bCs/>
        </w:rPr>
        <w:t>84, 85</w:t>
      </w:r>
      <w:r>
        <w:t xml:space="preserve"> ne</w:t>
      </w:r>
      <w:r>
        <w:br/>
        <w:t xml:space="preserve">cueur qui A — </w:t>
      </w:r>
      <w:r>
        <w:rPr>
          <w:rStyle w:val="Corpodeltesto13SegoeUI65ptCorsivo0"/>
          <w:b/>
          <w:bCs/>
        </w:rPr>
        <w:t xml:space="preserve">87, </w:t>
      </w:r>
      <w:r>
        <w:rPr>
          <w:rStyle w:val="Corpodeltesto13Georgia75ptNongrassettoCorsivo1"/>
        </w:rPr>
        <w:t>88</w:t>
      </w:r>
      <w:r>
        <w:t xml:space="preserve"> p. en complaingnant sa AB </w:t>
      </w:r>
      <w:r>
        <w:rPr>
          <w:rStyle w:val="Corpodeltesto13SegoeUI65ptCorsivo0"/>
          <w:b/>
          <w:bCs/>
        </w:rPr>
        <w:t>(leçori</w:t>
      </w:r>
      <w:r>
        <w:rPr>
          <w:rStyle w:val="Corpodeltesto13SegoeUI65ptCorsivo0"/>
          <w:b/>
          <w:bCs/>
        </w:rPr>
        <w:br/>
      </w:r>
      <w:r>
        <w:rPr>
          <w:rStyle w:val="Corpodeltesto13SegoeUI65ptCorsivo0"/>
          <w:b/>
          <w:bCs/>
        </w:rPr>
        <w:lastRenderedPageBreak/>
        <w:t>adoptée) ;</w:t>
      </w:r>
      <w:r>
        <w:t xml:space="preserve"> a acompaignant C — </w:t>
      </w:r>
      <w:r>
        <w:rPr>
          <w:rStyle w:val="Corpodeltesto13SegoeUI65ptCorsivo0"/>
          <w:b/>
          <w:bCs/>
        </w:rPr>
        <w:t>89, 90</w:t>
      </w:r>
      <w:r>
        <w:t xml:space="preserve"> « </w:t>
      </w:r>
      <w:r>
        <w:rPr>
          <w:rStyle w:val="Corpodeltesto13SegoeUI65ptCorsivo0"/>
          <w:b/>
          <w:bCs/>
        </w:rPr>
        <w:t>croyez bien que,</w:t>
      </w:r>
      <w:r>
        <w:rPr>
          <w:rStyle w:val="Corpodeltesto13SegoeUI65ptCorsivo0"/>
          <w:b/>
          <w:bCs/>
        </w:rPr>
        <w:br/>
        <w:t>si sa douleur avait été (comme) la mort, eíle serait cení</w:t>
      </w:r>
      <w:r>
        <w:rPr>
          <w:rStyle w:val="Corpodeltesto13SegoeUI65ptCorsivo0"/>
          <w:b/>
          <w:bCs/>
        </w:rPr>
        <w:br/>
        <w:t>fois morte...</w:t>
      </w:r>
      <w:r>
        <w:t xml:space="preserve">» C — </w:t>
      </w:r>
      <w:r>
        <w:rPr>
          <w:rStyle w:val="Corpodeltesto13SegoeUI65ptCorsivo0"/>
          <w:b/>
          <w:bCs/>
        </w:rPr>
        <w:t>89, 90</w:t>
      </w:r>
      <w:r>
        <w:t xml:space="preserve"> y furent grans et pitoyables car</w:t>
      </w:r>
      <w:r>
        <w:br/>
        <w:t>a painne qu’elle ne fut morte de vie et espiree de AB —</w:t>
      </w:r>
      <w:r>
        <w:br/>
      </w:r>
      <w:r>
        <w:rPr>
          <w:rStyle w:val="Corpodeltesto13SegoeUI65ptCorsivo0"/>
          <w:b/>
          <w:bCs/>
        </w:rPr>
        <w:t>92</w:t>
      </w:r>
      <w:r>
        <w:t xml:space="preserve"> desmeut le conte veoir B — </w:t>
      </w:r>
      <w:r>
        <w:rPr>
          <w:rStyle w:val="Corpodeltesto13SegoeUI65ptCorsivo0"/>
          <w:b/>
          <w:bCs/>
        </w:rPr>
        <w:t>93</w:t>
      </w:r>
      <w:r>
        <w:t xml:space="preserve"> tousjours demeura A —</w:t>
      </w:r>
      <w:r>
        <w:br/>
      </w:r>
      <w:r>
        <w:rPr>
          <w:rStyle w:val="Corpodeltesto13SegoeUI65ptCorsivo0"/>
          <w:b/>
          <w:bCs/>
        </w:rPr>
        <w:t>94</w:t>
      </w:r>
      <w:r>
        <w:t xml:space="preserve"> despartement B — </w:t>
      </w:r>
      <w:r>
        <w:rPr>
          <w:rStyle w:val="Corpodeltesto13SegoeUI65ptCorsivo0"/>
          <w:b/>
          <w:bCs/>
        </w:rPr>
        <w:t>95</w:t>
      </w:r>
      <w:r>
        <w:t xml:space="preserve"> tant que A — </w:t>
      </w:r>
      <w:r>
        <w:rPr>
          <w:rStyle w:val="Corpodeltesto13SegoeUI65ptCorsivo0"/>
          <w:b/>
          <w:bCs/>
        </w:rPr>
        <w:t>96 om.</w:t>
      </w:r>
      <w:r>
        <w:t xml:space="preserve"> tout AB —</w:t>
      </w:r>
      <w:r>
        <w:br/>
      </w:r>
      <w:r>
        <w:rPr>
          <w:rStyle w:val="Corpodeltesto13SegoeUI65ptCorsivo0"/>
          <w:b/>
          <w:bCs/>
        </w:rPr>
        <w:t>97</w:t>
      </w:r>
      <w:r>
        <w:t xml:space="preserve"> a armer AB — </w:t>
      </w:r>
      <w:r>
        <w:rPr>
          <w:rStyle w:val="Corpodeltesto13SegoeUI65ptCorsivo0"/>
          <w:b/>
          <w:bCs/>
        </w:rPr>
        <w:t>98 om.</w:t>
      </w:r>
      <w:r>
        <w:t xml:space="preserve"> le A — </w:t>
      </w:r>
      <w:r>
        <w:rPr>
          <w:rStyle w:val="Corpodeltesto13SegoeUI65ptCorsivo0"/>
          <w:b/>
          <w:bCs/>
        </w:rPr>
        <w:t>98</w:t>
      </w:r>
      <w:r>
        <w:t xml:space="preserve"> pour abregier la ma-</w:t>
      </w:r>
      <w:r>
        <w:br/>
        <w:t xml:space="preserve">tiere B — </w:t>
      </w:r>
      <w:r>
        <w:rPr>
          <w:rStyle w:val="Corpodeltesto13SegoeUI65ptCorsivo0"/>
          <w:b/>
          <w:bCs/>
        </w:rPr>
        <w:t>99, 100</w:t>
      </w:r>
      <w:r>
        <w:t xml:space="preserve"> femme et Dieu scet les grans pleurs et</w:t>
      </w:r>
      <w:r>
        <w:br/>
        <w:t>gemissemens qu’elle mena tant qu’elie en desmoura A ; en</w:t>
      </w:r>
      <w:r>
        <w:br/>
        <w:t xml:space="preserve">si grans pleurs et gemissemens qu’elle demoura B — </w:t>
      </w:r>
      <w:r>
        <w:rPr>
          <w:rStyle w:val="Corpodeltesto13SegoeUI65ptCorsivo0"/>
          <w:b/>
          <w:bCs/>
        </w:rPr>
        <w:t>101</w:t>
      </w:r>
      <w:r>
        <w:rPr>
          <w:rStyle w:val="Corpodeltesto13SegoeUI65ptCorsivo0"/>
          <w:b/>
          <w:bCs/>
        </w:rPr>
        <w:br/>
      </w:r>
      <w:r>
        <w:t xml:space="preserve">cuìdoit on A — </w:t>
      </w:r>
      <w:r>
        <w:rPr>
          <w:rStyle w:val="Corpodeltesto13SegoeUI65ptCorsivo0"/>
          <w:b/>
          <w:bCs/>
        </w:rPr>
        <w:t>102</w:t>
      </w:r>
      <w:r>
        <w:t xml:space="preserve"> a grant A — </w:t>
      </w:r>
      <w:r>
        <w:rPr>
          <w:rStyle w:val="Corpodeltesto13SegoeUI65ptCorsivo0"/>
          <w:b/>
          <w:bCs/>
        </w:rPr>
        <w:t>103</w:t>
      </w:r>
      <w:r>
        <w:t xml:space="preserve"> tira au chemin A —</w:t>
      </w:r>
      <w:r>
        <w:br/>
      </w:r>
      <w:r>
        <w:rPr>
          <w:rStyle w:val="Corpodeltesto13SegoeUI65ptCorsivo0"/>
          <w:b/>
          <w:bCs/>
        </w:rPr>
        <w:t>105</w:t>
      </w:r>
      <w:r>
        <w:t xml:space="preserve"> et ainsi B — </w:t>
      </w:r>
      <w:r>
        <w:rPr>
          <w:rStyle w:val="Corpodeltesto13SegoeUI65ptCorsivo0"/>
          <w:b/>
          <w:bCs/>
        </w:rPr>
        <w:t>109</w:t>
      </w:r>
      <w:r>
        <w:t xml:space="preserve"> exercice A — </w:t>
      </w:r>
      <w:r>
        <w:rPr>
          <w:rStyle w:val="Corpodeltesto13SegoeUI65ptCorsivo0"/>
          <w:b/>
          <w:bCs/>
        </w:rPr>
        <w:t>112</w:t>
      </w:r>
      <w:r>
        <w:t xml:space="preserve"> p. des A — </w:t>
      </w:r>
      <w:r>
        <w:rPr>
          <w:rStyle w:val="Corpodeltesto13SegoeUI65ptCorsivo0"/>
          <w:b/>
          <w:bCs/>
        </w:rPr>
        <w:t>112</w:t>
      </w:r>
      <w:r>
        <w:rPr>
          <w:rStyle w:val="Corpodeltesto13SegoeUI65ptCorsivo0"/>
          <w:b/>
          <w:bCs/>
        </w:rPr>
        <w:br/>
      </w:r>
      <w:r>
        <w:t xml:space="preserve">si que A — </w:t>
      </w:r>
      <w:r>
        <w:rPr>
          <w:rStyle w:val="Corpodeltesto13SegoeUI65ptCorsivo0"/>
          <w:b/>
          <w:bCs/>
        </w:rPr>
        <w:t>112, 113</w:t>
      </w:r>
      <w:r>
        <w:t xml:space="preserve"> lìberalemení </w:t>
      </w:r>
      <w:r>
        <w:rPr>
          <w:rStyle w:val="Corpodeltesto13SegoeUI65ptCorsivo0"/>
          <w:b/>
          <w:bCs/>
        </w:rPr>
        <w:t>y</w:t>
      </w:r>
      <w:r>
        <w:t xml:space="preserve"> accorda A </w:t>
      </w:r>
      <w:r>
        <w:rPr>
          <w:rStyle w:val="Corpodeltesto13SegoeUI65ptCorsivo0"/>
          <w:b/>
          <w:bCs/>
        </w:rPr>
        <w:t>(leçon</w:t>
      </w:r>
      <w:r>
        <w:rPr>
          <w:rStyle w:val="Corpodeltesto13SegoeUI65ptCorsivo0"/>
          <w:b/>
          <w:bCs/>
        </w:rPr>
        <w:br/>
        <w:t>adoptée)</w:t>
      </w:r>
      <w:r>
        <w:t xml:space="preserve"> ; fist íiberalement B ; I. et C — </w:t>
      </w:r>
      <w:r>
        <w:rPr>
          <w:rStyle w:val="Corpodeltesto13SegoeUI65ptCorsivo0"/>
          <w:b/>
          <w:bCs/>
        </w:rPr>
        <w:t>113</w:t>
      </w:r>
      <w:r>
        <w:t xml:space="preserve"> qui sejourna</w:t>
      </w:r>
      <w:r>
        <w:br/>
        <w:t xml:space="preserve">A ■— </w:t>
      </w:r>
      <w:r>
        <w:rPr>
          <w:rStyle w:val="Corpodeltesto13SegoeUI65ptCorsivo0"/>
          <w:b/>
          <w:bCs/>
        </w:rPr>
        <w:t>114</w:t>
      </w:r>
      <w:r>
        <w:t xml:space="preserve"> que bien peu AB — </w:t>
      </w:r>
      <w:r>
        <w:rPr>
          <w:rStyle w:val="Corpodeltesto13SegoeUI65ptCorsivo0"/>
          <w:b/>
          <w:bCs/>
        </w:rPr>
        <w:t>114</w:t>
      </w:r>
      <w:r>
        <w:t xml:space="preserve"> tousjours A — </w:t>
      </w:r>
      <w:r>
        <w:rPr>
          <w:rStyle w:val="Corpodeltesto13SegoeUI65ptCorsivo0"/>
          <w:b/>
          <w:bCs/>
        </w:rPr>
        <w:t>116</w:t>
      </w:r>
      <w:r>
        <w:t xml:space="preserve"> adonc</w:t>
      </w:r>
      <w:r>
        <w:br/>
        <w:t xml:space="preserve">que I’on peust faire mention en I’istoire A — </w:t>
      </w:r>
      <w:r>
        <w:rPr>
          <w:rStyle w:val="Corpodeltesto13SegoeUI65ptCorsivo0"/>
          <w:b/>
          <w:bCs/>
        </w:rPr>
        <w:t>120 om.</w:t>
      </w:r>
      <w:r>
        <w:t xml:space="preserve"> tant</w:t>
      </w:r>
      <w:r>
        <w:br/>
        <w:t xml:space="preserve">A — </w:t>
      </w:r>
      <w:r>
        <w:rPr>
          <w:rStyle w:val="Corpodeltesto13SegoeUI65ptCorsivo0"/>
          <w:b/>
          <w:bCs/>
        </w:rPr>
        <w:t>124, 125</w:t>
      </w:r>
      <w:r>
        <w:t xml:space="preserve"> emprés luy AB — </w:t>
      </w:r>
      <w:r>
        <w:rPr>
          <w:rStyle w:val="Corpodeltesto13SegoeUI65ptCorsivo0"/>
          <w:b/>
          <w:bCs/>
        </w:rPr>
        <w:t>128</w:t>
      </w:r>
      <w:r>
        <w:t xml:space="preserve"> conseillé de retourner</w:t>
      </w:r>
      <w:r>
        <w:br/>
        <w:t xml:space="preserve">A — </w:t>
      </w:r>
      <w:r>
        <w:rPr>
          <w:rStyle w:val="Corpodeltesto13SegoeUI65ptCorsivo0"/>
          <w:b/>
          <w:bCs/>
        </w:rPr>
        <w:t>129</w:t>
      </w:r>
      <w:r>
        <w:t xml:space="preserve"> a perdre A — </w:t>
      </w:r>
      <w:r>
        <w:rPr>
          <w:rStyle w:val="Corpodeltesto13SegoeUI65ptCorsivo0"/>
          <w:b/>
          <w:bCs/>
        </w:rPr>
        <w:t>129</w:t>
      </w:r>
      <w:r>
        <w:t xml:space="preserve"> t. compaignon B — </w:t>
      </w:r>
      <w:r>
        <w:rPr>
          <w:rStyle w:val="Corpodeltesto13SegoeUI65ptCorsivo0"/>
          <w:b/>
          <w:bCs/>
        </w:rPr>
        <w:t>130</w:t>
      </w:r>
      <w:r>
        <w:t xml:space="preserve"> s’en</w:t>
      </w:r>
      <w:r>
        <w:br/>
        <w:t xml:space="preserve">partit et se mist au chemin A — </w:t>
      </w:r>
      <w:r>
        <w:rPr>
          <w:rStyle w:val="Corpodeltesto13SegoeUI65ptCorsivo0"/>
          <w:b/>
          <w:bCs/>
        </w:rPr>
        <w:t>132, 133</w:t>
      </w:r>
      <w:r>
        <w:t xml:space="preserve"> qu’il feust a r.</w:t>
      </w:r>
      <w:r>
        <w:br/>
        <w:t xml:space="preserve">fors que a Narbonne A — </w:t>
      </w:r>
      <w:r>
        <w:rPr>
          <w:rStyle w:val="Corpodeltesto13SegoeUI65ptCorsivo0"/>
          <w:b/>
          <w:bCs/>
        </w:rPr>
        <w:t>134, 135</w:t>
      </w:r>
      <w:r>
        <w:t xml:space="preserve"> et i. s. v. le nobie coníe</w:t>
      </w:r>
      <w:r>
        <w:br/>
        <w:t xml:space="preserve">ung peu respouser A ; le conte ung pou resposer B — </w:t>
      </w:r>
      <w:r>
        <w:rPr>
          <w:rStyle w:val="Corpodeltesto13SegoeUI65ptCorsivo0"/>
          <w:b/>
          <w:bCs/>
        </w:rPr>
        <w:t>136</w:t>
      </w:r>
      <w:r>
        <w:rPr>
          <w:rStyle w:val="Corpodeltesto13SegoeUI65ptCorsivo0"/>
          <w:b/>
          <w:bCs/>
        </w:rPr>
        <w:br/>
      </w:r>
      <w:r>
        <w:t xml:space="preserve">tandis il fut commune A — </w:t>
      </w:r>
      <w:r>
        <w:rPr>
          <w:rStyle w:val="Corpodeltesto13SegoeUI65ptCorsivo0"/>
          <w:b/>
          <w:bCs/>
        </w:rPr>
        <w:t>138</w:t>
      </w:r>
      <w:r>
        <w:t xml:space="preserve"> Angel de Rosseilion A —</w:t>
      </w:r>
      <w:r>
        <w:br/>
      </w:r>
      <w:r>
        <w:rPr>
          <w:rStyle w:val="Corpodeltesto13SegoeUI65ptCorsivo0"/>
          <w:b/>
          <w:bCs/>
        </w:rPr>
        <w:t>141, 142</w:t>
      </w:r>
      <w:r>
        <w:t xml:space="preserve"> ses nouvelies A — </w:t>
      </w:r>
      <w:r>
        <w:rPr>
          <w:rStyle w:val="Corpodeltesto13SegoeUI65ptCorsivo0"/>
          <w:b/>
          <w:bCs/>
        </w:rPr>
        <w:t>143</w:t>
      </w:r>
      <w:r>
        <w:t xml:space="preserve"> se partit A — </w:t>
      </w:r>
      <w:r>
        <w:rPr>
          <w:rStyle w:val="Corpodeltesto13SegoeUI65ptCorsivo0"/>
          <w:b/>
          <w:bCs/>
        </w:rPr>
        <w:t>143, 144 ou</w:t>
      </w:r>
      <w:r>
        <w:rPr>
          <w:rStyle w:val="Corpodeltesto13SegoeUI65ptCorsivo0"/>
          <w:b/>
          <w:bCs/>
        </w:rPr>
        <w:br/>
      </w:r>
      <w:r>
        <w:t xml:space="preserve">pays et enquist AB — </w:t>
      </w:r>
      <w:r>
        <w:rPr>
          <w:rStyle w:val="Corpodeltesto13SegoeUI65ptCorsivo0"/>
          <w:b/>
          <w:bCs/>
        </w:rPr>
        <w:t>144</w:t>
      </w:r>
      <w:r>
        <w:t xml:space="preserve"> îes mottifs A — </w:t>
      </w:r>
      <w:r>
        <w:rPr>
          <w:rStyle w:val="Corpodeltesto13SegoeUI65ptCorsivo0"/>
          <w:b/>
          <w:bCs/>
        </w:rPr>
        <w:t>145 om.</w:t>
      </w:r>
      <w:r>
        <w:t xml:space="preserve"> toute A</w:t>
      </w:r>
      <w:r>
        <w:br/>
        <w:t xml:space="preserve">— </w:t>
      </w:r>
      <w:r>
        <w:rPr>
          <w:rStyle w:val="Corpodeltesto13SegoeUI65ptCorsivo0"/>
          <w:b/>
          <w:bCs/>
        </w:rPr>
        <w:t>146, 147</w:t>
      </w:r>
      <w:r>
        <w:t xml:space="preserve"> Angel A ; a tort le conte d’Urgel B ; </w:t>
      </w:r>
      <w:r>
        <w:rPr>
          <w:rStyle w:val="Corpodeltesto13SegoeUI65ptCorsivo0"/>
          <w:b/>
          <w:bCs/>
        </w:rPr>
        <w:t>répète :</w:t>
      </w:r>
      <w:r>
        <w:t xml:space="preserve"> du</w:t>
      </w:r>
      <w:r>
        <w:br/>
        <w:t xml:space="preserve">C — </w:t>
      </w:r>
      <w:r>
        <w:rPr>
          <w:rStyle w:val="Corpodeltesto13SegoeUI65ptCorsivo0"/>
          <w:b/>
          <w:bCs/>
        </w:rPr>
        <w:t>148</w:t>
      </w:r>
      <w:r>
        <w:t xml:space="preserve"> </w:t>
      </w:r>
      <w:r>
        <w:rPr>
          <w:rStyle w:val="Corpodeltesto134"/>
          <w:b/>
          <w:bCs/>
        </w:rPr>
        <w:t xml:space="preserve">t. </w:t>
      </w:r>
      <w:r>
        <w:t xml:space="preserve">car Ie conte A — </w:t>
      </w:r>
      <w:r>
        <w:rPr>
          <w:rStyle w:val="Corpodeltesto13SegoeUI65ptCorsivo0"/>
          <w:b/>
          <w:bCs/>
        </w:rPr>
        <w:t>152</w:t>
      </w:r>
      <w:r>
        <w:t xml:space="preserve"> emprés de A ; emprés P.</w:t>
      </w:r>
      <w:r>
        <w:br/>
        <w:t xml:space="preserve">B — </w:t>
      </w:r>
      <w:r>
        <w:rPr>
          <w:rStyle w:val="Corpodeltesto13SegoeUI65ptCorsivo0"/>
          <w:b/>
          <w:bCs/>
        </w:rPr>
        <w:t>153, 154 en</w:t>
      </w:r>
      <w:r>
        <w:t xml:space="preserve"> l’oustel d’ung bourgoìs qui estoit homme</w:t>
      </w:r>
      <w:r>
        <w:br/>
        <w:t xml:space="preserve">A — </w:t>
      </w:r>
      <w:r>
        <w:rPr>
          <w:rStyle w:val="Corpodeltesto13SegoeUI65ptCorsivo0"/>
          <w:b/>
          <w:bCs/>
        </w:rPr>
        <w:t>157, 158</w:t>
      </w:r>
      <w:r>
        <w:t xml:space="preserve"> et faire grant bienveignant A — </w:t>
      </w:r>
      <w:r>
        <w:rPr>
          <w:rStyle w:val="Corpodeltesto13SegoeUI65ptCorsivo0"/>
          <w:b/>
          <w:bCs/>
        </w:rPr>
        <w:t>159</w:t>
      </w:r>
      <w:r>
        <w:t xml:space="preserve"> </w:t>
      </w:r>
      <w:r>
        <w:rPr>
          <w:rStyle w:val="Corpodeltesto13Spaziatura0pt"/>
          <w:b/>
          <w:bCs/>
        </w:rPr>
        <w:t>t.</w:t>
      </w:r>
      <w:r>
        <w:rPr>
          <w:rStyle w:val="Corpodeltesto13Spaziatura0pt"/>
          <w:b/>
          <w:bCs/>
        </w:rPr>
        <w:br/>
      </w:r>
      <w:r>
        <w:t xml:space="preserve">chevalier A — </w:t>
      </w:r>
      <w:r>
        <w:rPr>
          <w:rStyle w:val="Corpodeltesto13SegoeUI65ptCorsivo0"/>
          <w:b/>
          <w:bCs/>
        </w:rPr>
        <w:t>166</w:t>
      </w:r>
      <w:r>
        <w:t xml:space="preserve"> fut oncques ne A ; fut et jamais B —</w:t>
      </w:r>
      <w:r>
        <w:br/>
      </w:r>
      <w:r>
        <w:rPr>
          <w:rStyle w:val="Corpodeltesto13SegoeUI65ptCorsivo0"/>
          <w:b/>
          <w:bCs/>
        </w:rPr>
        <w:t>168</w:t>
      </w:r>
      <w:r>
        <w:t xml:space="preserve"> 1. ou les siens A. — </w:t>
      </w:r>
      <w:r>
        <w:rPr>
          <w:rStyle w:val="Corpodeltesto13SegoeUI65ptCorsivo0"/>
          <w:b/>
          <w:bCs/>
        </w:rPr>
        <w:t>171 om.</w:t>
      </w:r>
      <w:r>
        <w:t xml:space="preserve"> et conseil ou non de</w:t>
      </w:r>
      <w:r>
        <w:br/>
        <w:t xml:space="preserve">chevalerìe A — </w:t>
      </w:r>
      <w:r>
        <w:rPr>
          <w:rStyle w:val="Corpodeltesto13SegoeUI65ptCorsivo0"/>
          <w:b/>
          <w:bCs/>
        </w:rPr>
        <w:t>171</w:t>
      </w:r>
      <w:r>
        <w:t xml:space="preserve"> disant en AB.</w:t>
      </w:r>
    </w:p>
    <w:p w14:paraId="301EC2D7" w14:textId="77777777" w:rsidR="009A1B5B" w:rsidRDefault="004E42D2">
      <w:pPr>
        <w:pStyle w:val="Corpodeltesto130"/>
        <w:shd w:val="clear" w:color="auto" w:fill="auto"/>
        <w:spacing w:line="170" w:lineRule="exact"/>
        <w:jc w:val="left"/>
      </w:pPr>
      <w:r>
        <w:t>p. 29 à 33</w:t>
      </w:r>
    </w:p>
    <w:p w14:paraId="2725711F" w14:textId="77777777" w:rsidR="009A1B5B" w:rsidRDefault="004E42D2">
      <w:pPr>
        <w:pStyle w:val="Corpodeltesto130"/>
        <w:shd w:val="clear" w:color="auto" w:fill="auto"/>
        <w:spacing w:line="173" w:lineRule="exact"/>
        <w:jc w:val="left"/>
      </w:pPr>
      <w:r>
        <w:rPr>
          <w:rStyle w:val="Corpodeltesto13SegoeUI65ptCorsivo0"/>
          <w:b/>
          <w:bCs/>
        </w:rPr>
        <w:t>4</w:t>
      </w:r>
      <w:r>
        <w:t xml:space="preserve"> q. tant fut A — </w:t>
      </w:r>
      <w:r>
        <w:rPr>
          <w:rStyle w:val="Corpodeltesto13SegoeUI65ptCorsivo0"/>
          <w:b/>
          <w:bCs/>
        </w:rPr>
        <w:t>5</w:t>
      </w:r>
      <w:r>
        <w:t xml:space="preserve"> ce qu’ii escouta B — 5 om. I’ A —</w:t>
      </w:r>
      <w:r>
        <w:br/>
      </w:r>
      <w:r>
        <w:rPr>
          <w:rStyle w:val="Corpodeltesto13Georgia75ptNongrassettoCorsivo1"/>
        </w:rPr>
        <w:t>6</w:t>
      </w:r>
      <w:r>
        <w:t xml:space="preserve"> r. par AB — </w:t>
      </w:r>
      <w:r>
        <w:rPr>
          <w:rStyle w:val="Corpodeltesto13Georgia75ptNongrassettoCorsivo1"/>
        </w:rPr>
        <w:t>6</w:t>
      </w:r>
      <w:r>
        <w:rPr>
          <w:rStyle w:val="Corpodeltesto13SegoeUI65ptCorsivo0"/>
          <w:b/>
          <w:bCs/>
        </w:rPr>
        <w:t xml:space="preserve"> om.</w:t>
      </w:r>
      <w:r>
        <w:t xml:space="preserve"> ii A — </w:t>
      </w:r>
      <w:r>
        <w:rPr>
          <w:rStyle w:val="Corpodeltesto13SegoeUI65ptCorsivo0"/>
          <w:b/>
          <w:bCs/>
        </w:rPr>
        <w:t>11</w:t>
      </w:r>
      <w:r>
        <w:t xml:space="preserve"> et de c. AB — </w:t>
      </w:r>
      <w:r>
        <w:rPr>
          <w:rStyle w:val="Corpodeltesto13SegoeUI65ptCorsivo0"/>
          <w:b/>
          <w:bCs/>
        </w:rPr>
        <w:t>14</w:t>
      </w:r>
      <w:r>
        <w:t xml:space="preserve"> l’isto-</w:t>
      </w:r>
      <w:r>
        <w:br/>
        <w:t xml:space="preserve">rien A — </w:t>
      </w:r>
      <w:r>
        <w:rPr>
          <w:rStyle w:val="Corpodeltesto13SegoeUI65ptCorsivo0"/>
          <w:b/>
          <w:bCs/>
        </w:rPr>
        <w:t>18, 19 om.</w:t>
      </w:r>
      <w:r>
        <w:t xml:space="preserve"> de chevauchier sy demoura en son logis</w:t>
      </w:r>
      <w:r>
        <w:br/>
        <w:t xml:space="preserve">et A — </w:t>
      </w:r>
      <w:r>
        <w:rPr>
          <w:rStyle w:val="Corpodeltesto13SegoeUI65ptCorsivo0"/>
          <w:b/>
          <w:bCs/>
        </w:rPr>
        <w:t>22</w:t>
      </w:r>
      <w:r>
        <w:t xml:space="preserve"> aìdyer A — </w:t>
      </w:r>
      <w:r>
        <w:rPr>
          <w:rStyle w:val="Corpodeltesto13SegoeUI65ptCorsivo0"/>
          <w:b/>
          <w:bCs/>
        </w:rPr>
        <w:t>25 om.</w:t>
      </w:r>
      <w:r>
        <w:t xml:space="preserve"> et semee AB — </w:t>
      </w:r>
      <w:r>
        <w:rPr>
          <w:rStyle w:val="Corpodeltesto13SegoeUI65ptCorsivo0"/>
          <w:b/>
          <w:bCs/>
        </w:rPr>
        <w:t>26</w:t>
      </w:r>
      <w:r>
        <w:t xml:space="preserve"> p. et auss</w:t>
      </w:r>
      <w:r>
        <w:rPr>
          <w:vertAlign w:val="superscript"/>
        </w:rPr>
        <w:t>:</w:t>
      </w:r>
      <w:r>
        <w:rPr>
          <w:vertAlign w:val="superscript"/>
        </w:rPr>
        <w:br/>
      </w:r>
      <w:r>
        <w:t xml:space="preserve">dames A — </w:t>
      </w:r>
      <w:r>
        <w:rPr>
          <w:rStyle w:val="Corpodeltesto13SegoeUI65ptCorsivo0"/>
          <w:b/>
          <w:bCs/>
        </w:rPr>
        <w:t>28, 29</w:t>
      </w:r>
      <w:r>
        <w:t xml:space="preserve"> Artoys faisoit tant que la contesse</w:t>
      </w:r>
      <w:r>
        <w:br/>
        <w:t xml:space="preserve">d’Urgel et A ; Artois avoit mené et suy îa B — </w:t>
      </w:r>
      <w:r>
        <w:rPr>
          <w:rStyle w:val="Corpodeltesto13SegoeUI65ptCorsivo0"/>
          <w:b/>
          <w:bCs/>
        </w:rPr>
        <w:t>29</w:t>
      </w:r>
      <w:r>
        <w:t xml:space="preserve"> beiie-</w:t>
      </w:r>
      <w:r>
        <w:br/>
        <w:t xml:space="preserve">et gentes estoient A — </w:t>
      </w:r>
      <w:r>
        <w:rPr>
          <w:rStyle w:val="Corpodeltesto13SegoeUI65ptCorsivo0"/>
          <w:b/>
          <w:bCs/>
        </w:rPr>
        <w:t>32</w:t>
      </w:r>
      <w:r>
        <w:t xml:space="preserve"> et bien refreschy A — </w:t>
      </w:r>
      <w:r>
        <w:rPr>
          <w:rStyle w:val="Corpodeltesto13SegoeUI65ptCorsivo0"/>
          <w:b/>
          <w:bCs/>
        </w:rPr>
        <w:t>35</w:t>
      </w:r>
      <w:r>
        <w:t xml:space="preserve"> hors</w:t>
      </w:r>
      <w:r>
        <w:br/>
        <w:t xml:space="preserve">de l’esglise B — </w:t>
      </w:r>
      <w:r>
        <w:rPr>
          <w:rStyle w:val="Corpodeltesto13SegoeUI65ptCorsivo0"/>
          <w:b/>
          <w:bCs/>
        </w:rPr>
        <w:t>40</w:t>
      </w:r>
      <w:r>
        <w:t xml:space="preserve"> fut receu h. A — </w:t>
      </w:r>
      <w:r>
        <w:rPr>
          <w:rStyle w:val="Corpodeltesto13SegoeUI65ptCorsivo0"/>
          <w:b/>
          <w:bCs/>
        </w:rPr>
        <w:t>48</w:t>
      </w:r>
      <w:r>
        <w:t xml:space="preserve"> p. le plus g. A —</w:t>
      </w:r>
      <w:r>
        <w:br/>
      </w:r>
      <w:r>
        <w:rPr>
          <w:rStyle w:val="Corpodeltesto13SegoeUI65ptCorsivo0"/>
          <w:b/>
          <w:bCs/>
        </w:rPr>
        <w:t>48</w:t>
      </w:r>
      <w:r>
        <w:t xml:space="preserve"> lauouerent AB — </w:t>
      </w:r>
      <w:r>
        <w:rPr>
          <w:rStyle w:val="Corpodeltesto13SegoeUI65ptCorsivo0"/>
          <w:b/>
          <w:bCs/>
        </w:rPr>
        <w:t>51</w:t>
      </w:r>
      <w:r>
        <w:t xml:space="preserve"> avoit que de mener . v. A — </w:t>
      </w:r>
      <w:r>
        <w:rPr>
          <w:rStyle w:val="Corpodeltesto13SegoeUI65ptCorsivo0"/>
          <w:b/>
          <w:bCs/>
        </w:rPr>
        <w:t>53</w:t>
      </w:r>
      <w:r>
        <w:rPr>
          <w:rStyle w:val="Corpodeltesto13SegoeUI65ptCorsivo0"/>
          <w:b/>
          <w:bCs/>
        </w:rPr>
        <w:br/>
      </w:r>
      <w:r>
        <w:t xml:space="preserve">pour les paiges a desjuner A ; le disner B — </w:t>
      </w:r>
      <w:r>
        <w:rPr>
          <w:rStyle w:val="Corpodeltesto13SegoeUI65ptCorsivo0"/>
          <w:b/>
          <w:bCs/>
        </w:rPr>
        <w:t>54</w:t>
      </w:r>
      <w:r>
        <w:t xml:space="preserve"> des b. B —</w:t>
      </w:r>
      <w:r>
        <w:br/>
      </w:r>
      <w:r>
        <w:rPr>
          <w:rStyle w:val="Corpodeltesto13SegoeUI65ptCorsivo0"/>
          <w:b/>
          <w:bCs/>
        </w:rPr>
        <w:t>55</w:t>
      </w:r>
      <w:r>
        <w:t xml:space="preserve"> m. combatans q. A — </w:t>
      </w:r>
      <w:r>
        <w:rPr>
          <w:rStyle w:val="Corpodeltesto13SegoeUI65ptCorsivo0"/>
          <w:b/>
          <w:bCs/>
        </w:rPr>
        <w:t>56, 57</w:t>
      </w:r>
      <w:r>
        <w:t xml:space="preserve"> dit que demain au matin</w:t>
      </w:r>
      <w:r>
        <w:br/>
        <w:t xml:space="preserve">a ceiííx AB — </w:t>
      </w:r>
      <w:r>
        <w:rPr>
          <w:rStyle w:val="Corpodeltesto13SegoeUI65ptCorsivo0"/>
          <w:b/>
          <w:bCs/>
        </w:rPr>
        <w:t>57</w:t>
      </w:r>
      <w:r>
        <w:t xml:space="preserve"> en ceste B — </w:t>
      </w:r>
      <w:r>
        <w:rPr>
          <w:rStyle w:val="Corpodeltesto13SegoeUI65ptCorsivo0"/>
          <w:b/>
          <w:bCs/>
        </w:rPr>
        <w:t>58</w:t>
      </w:r>
      <w:r>
        <w:t xml:space="preserve"> aler il ordonneroient A ;</w:t>
      </w:r>
      <w:r>
        <w:br/>
        <w:t xml:space="preserve">atef ordonnassent B — </w:t>
      </w:r>
      <w:r>
        <w:rPr>
          <w:rStyle w:val="Corpodeltesto13SegoeUI65ptCorsivo0"/>
          <w:b/>
          <w:bCs/>
        </w:rPr>
        <w:t>58, 59</w:t>
      </w:r>
      <w:r>
        <w:t xml:space="preserve"> le p. B — </w:t>
      </w:r>
      <w:r>
        <w:rPr>
          <w:rStyle w:val="Corpodeltesto13SegoeUI65ptCorsivo0"/>
          <w:b/>
          <w:bCs/>
        </w:rPr>
        <w:t>59</w:t>
      </w:r>
      <w:r>
        <w:t xml:space="preserve"> pourroient AB</w:t>
      </w:r>
      <w:r>
        <w:br/>
        <w:t xml:space="preserve">„ §1 hors de B — </w:t>
      </w:r>
      <w:r>
        <w:rPr>
          <w:rStyle w:val="Corpodeltesto13SegoeUI65ptCorsivo0"/>
          <w:b/>
          <w:bCs/>
        </w:rPr>
        <w:t>61</w:t>
      </w:r>
      <w:r>
        <w:t xml:space="preserve"> í. ne noyse A — </w:t>
      </w:r>
      <w:r>
        <w:rPr>
          <w:rStyle w:val="Corpodeltesto13SegoeUI65ptCorsivo0"/>
          <w:b/>
          <w:bCs/>
        </w:rPr>
        <w:t>62 om.</w:t>
      </w:r>
      <w:r>
        <w:t xml:space="preserve"> qui AB —</w:t>
      </w:r>
      <w:r>
        <w:br/>
      </w:r>
      <w:r>
        <w:rPr>
          <w:rStyle w:val="Corpodeltesto13SegoeUI65ptCorsivo0"/>
          <w:b/>
          <w:bCs/>
        </w:rPr>
        <w:t>64</w:t>
      </w:r>
      <w:r>
        <w:t xml:space="preserve"> -el si dit A — </w:t>
      </w:r>
      <w:r>
        <w:rPr>
          <w:rStyle w:val="Corpodeltesto13SegoeUI65ptCorsivo0"/>
          <w:b/>
          <w:bCs/>
        </w:rPr>
        <w:t>65</w:t>
      </w:r>
      <w:r>
        <w:t xml:space="preserve"> qui leur A — </w:t>
      </w:r>
      <w:r>
        <w:rPr>
          <w:rStyle w:val="Corpodeltesto13SegoeUI65ptCorsivo0"/>
          <w:b/>
          <w:bCs/>
        </w:rPr>
        <w:t>67</w:t>
      </w:r>
      <w:r>
        <w:t xml:space="preserve"> d. se ne feust A —</w:t>
      </w:r>
      <w:r>
        <w:br/>
      </w:r>
      <w:r>
        <w:rPr>
          <w:rStyle w:val="Corpodeltesto1310ptNongrassetto0"/>
        </w:rPr>
        <w:t>§9</w:t>
      </w:r>
      <w:r>
        <w:rPr>
          <w:rStyle w:val="Corpodeltesto13SegoeUI65ptCorsivo0"/>
          <w:b/>
          <w:bCs/>
        </w:rPr>
        <w:t xml:space="preserve"> et</w:t>
      </w:r>
      <w:r>
        <w:t xml:space="preserve"> estonnerent A — </w:t>
      </w:r>
      <w:r>
        <w:rPr>
          <w:rStyle w:val="Corpodeltesto13SegoeUI65ptCorsivo0"/>
          <w:b/>
          <w:bCs/>
        </w:rPr>
        <w:t>72</w:t>
      </w:r>
      <w:r>
        <w:t xml:space="preserve"> t. en ung A — </w:t>
      </w:r>
      <w:r>
        <w:rPr>
          <w:rStyle w:val="Corpodeltesto13SegoeUI65ptCorsivo0"/>
          <w:b/>
          <w:bCs/>
        </w:rPr>
        <w:t>74</w:t>
      </w:r>
      <w:r>
        <w:t xml:space="preserve"> b. et testes A</w:t>
      </w:r>
      <w:r>
        <w:br/>
        <w:t xml:space="preserve">_ </w:t>
      </w:r>
      <w:r>
        <w:rPr>
          <w:rStyle w:val="Corpodeltesto13SegoeUI65ptCorsivo0"/>
          <w:b/>
          <w:bCs/>
        </w:rPr>
        <w:t>78</w:t>
      </w:r>
      <w:r>
        <w:t xml:space="preserve"> Je cry se A — </w:t>
      </w:r>
      <w:r>
        <w:rPr>
          <w:rStyle w:val="Corpodeltesto13SegoeUI65ptCorsivo0"/>
          <w:b/>
          <w:bCs/>
        </w:rPr>
        <w:t>83 om.</w:t>
      </w:r>
      <w:r>
        <w:t xml:space="preserve"> euìx A — S4 veuíent A — </w:t>
      </w:r>
      <w:r>
        <w:rPr>
          <w:rStyle w:val="Corpodeltesto13SegoeUI65ptCorsivo0"/>
          <w:b/>
          <w:bCs/>
        </w:rPr>
        <w:t>84,</w:t>
      </w:r>
      <w:r>
        <w:rPr>
          <w:rStyle w:val="Corpodeltesto13SegoeUI65ptCorsivo0"/>
          <w:b/>
          <w:bCs/>
        </w:rPr>
        <w:br/>
        <w:t>85 ó.</w:t>
      </w:r>
      <w:r>
        <w:t xml:space="preserve"> et ce A — 55 e. et appointa A — </w:t>
      </w:r>
      <w:r>
        <w:rPr>
          <w:rStyle w:val="Corpodeltesto13SegoeUI65ptCorsivo0"/>
          <w:b/>
          <w:bCs/>
        </w:rPr>
        <w:t>87</w:t>
      </w:r>
      <w:r>
        <w:t xml:space="preserve"> en la grace de A</w:t>
      </w:r>
    </w:p>
    <w:p w14:paraId="627182E2" w14:textId="77777777" w:rsidR="009A1B5B" w:rsidRDefault="004E42D2" w:rsidP="00625B5B">
      <w:pPr>
        <w:pStyle w:val="Corpodeltesto130"/>
        <w:numPr>
          <w:ilvl w:val="0"/>
          <w:numId w:val="13"/>
        </w:numPr>
        <w:shd w:val="clear" w:color="auto" w:fill="auto"/>
        <w:tabs>
          <w:tab w:val="left" w:pos="313"/>
        </w:tabs>
        <w:spacing w:line="168" w:lineRule="exact"/>
        <w:jc w:val="left"/>
      </w:pPr>
      <w:r>
        <w:t xml:space="preserve">,)(&gt;* ce sembla </w:t>
      </w:r>
      <w:r>
        <w:rPr>
          <w:rStyle w:val="Corpodeltesto137ptNongrassettoCorsivo"/>
        </w:rPr>
        <w:t>A</w:t>
      </w:r>
      <w:r>
        <w:rPr>
          <w:rStyle w:val="Corpodeltesto13SegoeUI8pt"/>
          <w:b/>
          <w:bCs/>
        </w:rPr>
        <w:t xml:space="preserve"> </w:t>
      </w:r>
      <w:r>
        <w:t xml:space="preserve">— </w:t>
      </w:r>
      <w:r>
        <w:rPr>
          <w:rStyle w:val="Corpodeltesto13SegoeUI65ptCorsivo0"/>
          <w:b/>
          <w:bCs/>
        </w:rPr>
        <w:t>89</w:t>
      </w:r>
      <w:r>
        <w:t xml:space="preserve"> ne s’en r. A. — </w:t>
      </w:r>
      <w:r>
        <w:rPr>
          <w:rStyle w:val="Corpodeltesto13SegoeUI65ptCorsivo0"/>
          <w:b/>
          <w:bCs/>
        </w:rPr>
        <w:t>90 om.</w:t>
      </w:r>
      <w:r>
        <w:t xml:space="preserve"> depuis A —</w:t>
      </w:r>
      <w:r>
        <w:br/>
      </w:r>
      <w:r>
        <w:rPr>
          <w:rStyle w:val="Corpodeltesto13SegoeUI65ptCorsivo0"/>
          <w:b/>
          <w:bCs/>
        </w:rPr>
        <w:t>90</w:t>
      </w:r>
      <w:r>
        <w:t xml:space="preserve"> son espee tira B </w:t>
      </w:r>
      <w:r>
        <w:rPr>
          <w:rStyle w:val="Corpodeltesto13SegoeUI65ptCorsivo0"/>
          <w:b/>
          <w:bCs/>
        </w:rPr>
        <w:t>— 91</w:t>
      </w:r>
      <w:r>
        <w:t xml:space="preserve"> ìl se maintenoit AB — </w:t>
      </w:r>
      <w:r>
        <w:rPr>
          <w:rStyle w:val="Corpodeltesto13SegoeUI65ptCorsivo0"/>
          <w:b/>
          <w:bCs/>
        </w:rPr>
        <w:t>92</w:t>
      </w:r>
      <w:r>
        <w:t xml:space="preserve"> v. ses</w:t>
      </w:r>
      <w:r>
        <w:br/>
        <w:t xml:space="preserve">hauites AB — </w:t>
      </w:r>
      <w:r>
        <w:rPr>
          <w:rStyle w:val="Corpodeltesto13SegoeUI65ptCorsivo0"/>
          <w:b/>
          <w:bCs/>
        </w:rPr>
        <w:t>93 om.</w:t>
      </w:r>
      <w:r>
        <w:t xml:space="preserve"> paz A </w:t>
      </w:r>
      <w:r>
        <w:rPr>
          <w:rStyle w:val="Corpodeltesto13SegoeUI65ptCorsivo0"/>
          <w:b/>
          <w:bCs/>
        </w:rPr>
        <w:t>— 93</w:t>
      </w:r>
      <w:r>
        <w:t xml:space="preserve"> aíns p. A — </w:t>
      </w:r>
      <w:r>
        <w:rPr>
          <w:rStyle w:val="Corpodeltesto13SegoeUI65ptCorsivo0"/>
          <w:b/>
          <w:bCs/>
        </w:rPr>
        <w:t>94</w:t>
      </w:r>
      <w:r>
        <w:t xml:space="preserve"> haban-</w:t>
      </w:r>
      <w:r>
        <w:br/>
      </w:r>
      <w:r>
        <w:rPr>
          <w:rStyle w:val="Corpodeltesto13SegoeUI65ptCorsivo0"/>
          <w:b/>
          <w:bCs/>
        </w:rPr>
        <w:t>donnereat A</w:t>
      </w:r>
      <w:r>
        <w:t xml:space="preserve"> — </w:t>
      </w:r>
      <w:r>
        <w:rPr>
          <w:rStyle w:val="Corpodeltesto13SegoeUI65ptCorsivo0"/>
          <w:b/>
          <w:bCs/>
        </w:rPr>
        <w:t>94, 95</w:t>
      </w:r>
      <w:r>
        <w:t xml:space="preserve"> f. place et presse et suyr c. A ; et</w:t>
      </w:r>
      <w:r>
        <w:br/>
        <w:t xml:space="preserve">sievirent c. B — </w:t>
      </w:r>
      <w:r>
        <w:rPr>
          <w:rStyle w:val="Corpodeltesto13SegoeUI65ptCorsivo0"/>
          <w:b/>
          <w:bCs/>
        </w:rPr>
        <w:t>96 om.</w:t>
      </w:r>
      <w:r>
        <w:t xml:space="preserve"> le A — </w:t>
      </w:r>
      <w:r>
        <w:rPr>
          <w:rStyle w:val="Corpodeltesto13SegoeUI65ptCorsivo0"/>
          <w:b/>
          <w:bCs/>
        </w:rPr>
        <w:t>100</w:t>
      </w:r>
      <w:r>
        <w:t xml:space="preserve"> et bien p. A — </w:t>
      </w:r>
      <w:r>
        <w:rPr>
          <w:rStyle w:val="Corpodeltesto13SegoeUI65ptCorsivo0"/>
          <w:b/>
          <w:bCs/>
        </w:rPr>
        <w:t>104</w:t>
      </w:r>
      <w:r>
        <w:rPr>
          <w:rStyle w:val="Corpodeltesto13SegoeUI65ptCorsivo0"/>
          <w:b/>
          <w:bCs/>
        </w:rPr>
        <w:br/>
      </w:r>
      <w:r>
        <w:t xml:space="preserve">des ungs et des auttres A ; des ungs et autres B — </w:t>
      </w:r>
      <w:r>
        <w:rPr>
          <w:rStyle w:val="Corpodeltesto13SegoeUI65ptCorsivo0"/>
          <w:b/>
          <w:bCs/>
        </w:rPr>
        <w:t>105</w:t>
      </w:r>
      <w:r>
        <w:rPr>
          <w:rStyle w:val="Corpodeltesto13SegoeUI65ptCorsivo0"/>
          <w:b/>
          <w:bCs/>
        </w:rPr>
        <w:br/>
      </w:r>
      <w:r>
        <w:t xml:space="preserve">pîtríer </w:t>
      </w:r>
      <w:r>
        <w:rPr>
          <w:rStyle w:val="Corpodeltesto13SegoeUI65ptCorsivo0"/>
          <w:b/>
          <w:bCs/>
        </w:rPr>
        <w:t>tmltement A ; om.</w:t>
      </w:r>
      <w:r>
        <w:t xml:space="preserve"> haultement B — </w:t>
      </w:r>
      <w:r>
        <w:rPr>
          <w:rStyle w:val="Corpodeltesto13SegoeUI65ptCorsivo0"/>
          <w:b/>
          <w:bCs/>
        </w:rPr>
        <w:t>106</w:t>
      </w:r>
      <w:r>
        <w:t xml:space="preserve"> Argei A —</w:t>
      </w:r>
      <w:r>
        <w:br/>
      </w:r>
      <w:r>
        <w:rPr>
          <w:rStyle w:val="Corpodeltesto13SegoeUI65ptCorsivo0"/>
          <w:b/>
          <w:bCs/>
        </w:rPr>
        <w:t>107</w:t>
      </w:r>
      <w:r>
        <w:t xml:space="preserve"> c. d’Artoís s. A — </w:t>
      </w:r>
      <w:r>
        <w:rPr>
          <w:rStyle w:val="Corpodeltesto13SegoeUI65ptCorsivo0"/>
          <w:b/>
          <w:bCs/>
        </w:rPr>
        <w:t>113</w:t>
      </w:r>
      <w:r>
        <w:t xml:space="preserve"> et pour ce A — </w:t>
      </w:r>
      <w:r>
        <w:rPr>
          <w:rStyle w:val="Corpodeltesto13SegoeUI65ptCorsivo0"/>
          <w:b/>
          <w:bCs/>
        </w:rPr>
        <w:t>114</w:t>
      </w:r>
      <w:r>
        <w:t xml:space="preserve"> pius Jaault</w:t>
      </w:r>
      <w:r>
        <w:br/>
        <w:t xml:space="preserve">et A — </w:t>
      </w:r>
      <w:r>
        <w:rPr>
          <w:rStyle w:val="Corpodeltesto13SegoeUI65ptCorsivo0"/>
          <w:b/>
          <w:bCs/>
        </w:rPr>
        <w:t>117</w:t>
      </w:r>
      <w:r>
        <w:t xml:space="preserve"> arrester A — </w:t>
      </w:r>
      <w:r>
        <w:rPr>
          <w:rStyle w:val="Corpodeltesto13SegoeUI65ptCorsivo0"/>
          <w:b/>
          <w:bCs/>
        </w:rPr>
        <w:t>117, 118</w:t>
      </w:r>
      <w:r>
        <w:t xml:space="preserve"> ia ou ií veoit píus </w:t>
      </w:r>
      <w:r>
        <w:rPr>
          <w:rStyle w:val="Corpodeltesto13SegoeUI65ptCorsivo0"/>
          <w:b/>
          <w:bCs/>
        </w:rPr>
        <w:t>g.</w:t>
      </w:r>
      <w:r>
        <w:t xml:space="preserve"> A</w:t>
      </w:r>
    </w:p>
    <w:p w14:paraId="37B70306" w14:textId="77777777" w:rsidR="009A1B5B" w:rsidRDefault="004E42D2" w:rsidP="00625B5B">
      <w:pPr>
        <w:pStyle w:val="Corpodeltesto130"/>
        <w:numPr>
          <w:ilvl w:val="0"/>
          <w:numId w:val="13"/>
        </w:numPr>
        <w:shd w:val="clear" w:color="auto" w:fill="auto"/>
        <w:tabs>
          <w:tab w:val="left" w:pos="322"/>
        </w:tabs>
        <w:spacing w:line="168" w:lineRule="exact"/>
        <w:jc w:val="left"/>
      </w:pPr>
      <w:r>
        <w:rPr>
          <w:rStyle w:val="Corpodeltesto13SegoeUI65ptCorsivo0"/>
          <w:b/>
          <w:bCs/>
        </w:rPr>
        <w:t>í’dì</w:t>
      </w:r>
      <w:r>
        <w:t xml:space="preserve"> ses gens AB </w:t>
      </w:r>
      <w:r>
        <w:rPr>
          <w:rStyle w:val="Corpodeltesto13SegoeUI65ptCorsivo0"/>
          <w:b/>
          <w:bCs/>
        </w:rPr>
        <w:t>(leçon adoptée) ; om.</w:t>
      </w:r>
      <w:r>
        <w:t xml:space="preserve"> gens C — </w:t>
      </w:r>
      <w:r>
        <w:rPr>
          <w:rStyle w:val="Corpodeltesto13SegoeUI65ptCorsivo0"/>
          <w:b/>
          <w:bCs/>
        </w:rPr>
        <w:t>121,</w:t>
      </w:r>
      <w:r>
        <w:rPr>
          <w:rStyle w:val="Corpodeltesto13SegoeUI65ptCorsivo0"/>
          <w:b/>
          <w:bCs/>
        </w:rPr>
        <w:br/>
        <w:t>122</w:t>
      </w:r>
      <w:r>
        <w:t xml:space="preserve"> pourquoy assembler A — </w:t>
      </w:r>
      <w:r>
        <w:rPr>
          <w:rStyle w:val="Corpodeltesto13SegoeUI65ptCorsivo0"/>
          <w:b/>
          <w:bCs/>
        </w:rPr>
        <w:t>122, 123</w:t>
      </w:r>
      <w:r>
        <w:t xml:space="preserve"> en arroy pour A —</w:t>
      </w:r>
      <w:r>
        <w:br/>
      </w:r>
      <w:r>
        <w:rPr>
          <w:rStyle w:val="Corpodeltesto13SegoeUI65ptCorsivo0"/>
          <w:b/>
          <w:bCs/>
        </w:rPr>
        <w:t>121 -.m.</w:t>
      </w:r>
      <w:r>
        <w:t xml:space="preserve"> tout A — </w:t>
      </w:r>
      <w:r>
        <w:rPr>
          <w:rStyle w:val="Corpodeltesto13SegoeUI65ptCorsivo0"/>
          <w:b/>
          <w:bCs/>
        </w:rPr>
        <w:t>125 om.</w:t>
      </w:r>
      <w:r>
        <w:t xml:space="preserve"> bien A — </w:t>
      </w:r>
      <w:r>
        <w:rPr>
          <w:rStyle w:val="Corpodeltesto13SegoeUI65ptCorsivo0"/>
          <w:b/>
          <w:bCs/>
        </w:rPr>
        <w:t>127</w:t>
      </w:r>
      <w:r>
        <w:t xml:space="preserve"> e. ains q. A —</w:t>
      </w:r>
      <w:r>
        <w:br/>
      </w:r>
      <w:r>
        <w:rPr>
          <w:rStyle w:val="Corpodeltesto13SegoeUI65ptCorsivo0"/>
          <w:b/>
          <w:bCs/>
        </w:rPr>
        <w:t>I3i</w:t>
      </w:r>
      <w:r>
        <w:t xml:space="preserve"> r. derm'er ses A — </w:t>
      </w:r>
      <w:r>
        <w:rPr>
          <w:rStyle w:val="Corpodeltesto13SegoeUI65ptCorsivo0"/>
          <w:b/>
          <w:bCs/>
        </w:rPr>
        <w:t>132</w:t>
      </w:r>
      <w:r>
        <w:t xml:space="preserve"> en entretenant A — </w:t>
      </w:r>
      <w:r>
        <w:rPr>
          <w:rStyle w:val="Corpodeltesto13SegoeUI65ptCorsivo0"/>
          <w:b/>
          <w:bCs/>
        </w:rPr>
        <w:t>133</w:t>
      </w:r>
      <w:r>
        <w:t xml:space="preserve"> s.</w:t>
      </w:r>
      <w:r>
        <w:br/>
        <w:t xml:space="preserve">ennemys q. A — </w:t>
      </w:r>
      <w:r>
        <w:rPr>
          <w:rStyle w:val="Corpodeltesto13SegoeUI65ptCorsivo0"/>
          <w:b/>
          <w:bCs/>
        </w:rPr>
        <w:t>134</w:t>
      </w:r>
      <w:r>
        <w:t xml:space="preserve"> r. a B — </w:t>
      </w:r>
      <w:r>
        <w:rPr>
          <w:rStyle w:val="Corpodeltesto13SegoeUI65ptCorsivo0"/>
          <w:b/>
          <w:bCs/>
        </w:rPr>
        <w:t>135</w:t>
      </w:r>
      <w:r>
        <w:t xml:space="preserve"> perte a AB — </w:t>
      </w:r>
      <w:r>
        <w:rPr>
          <w:rStyle w:val="Corpodeltesto13SegoeUI65ptCorsivo0"/>
          <w:b/>
          <w:bCs/>
        </w:rPr>
        <w:t>136</w:t>
      </w:r>
      <w:r>
        <w:rPr>
          <w:rStyle w:val="Corpodeltesto13SegoeUI65ptCorsivo0"/>
          <w:b/>
          <w:bCs/>
        </w:rPr>
        <w:br/>
      </w:r>
      <w:r>
        <w:t xml:space="preserve">Argel A — </w:t>
      </w:r>
      <w:r>
        <w:rPr>
          <w:rStyle w:val="Corpodeltesto13SegoeUI65ptCorsivo0"/>
          <w:b/>
          <w:bCs/>
        </w:rPr>
        <w:t>136</w:t>
      </w:r>
      <w:r>
        <w:t xml:space="preserve"> ses gens B — </w:t>
      </w:r>
      <w:r>
        <w:rPr>
          <w:rStyle w:val="Corpodeltesto13SegoeUI65ptCorsivo0"/>
          <w:b/>
          <w:bCs/>
        </w:rPr>
        <w:t>138 om.</w:t>
      </w:r>
      <w:r>
        <w:t xml:space="preserve"> commun A — </w:t>
      </w:r>
      <w:r>
        <w:rPr>
          <w:rStyle w:val="Corpodeltesto13SegoeUI65ptCorsivo0"/>
          <w:b/>
          <w:bCs/>
        </w:rPr>
        <w:t>139</w:t>
      </w:r>
      <w:r>
        <w:rPr>
          <w:rStyle w:val="Corpodeltesto13SegoeUI65ptCorsivo0"/>
          <w:b/>
          <w:bCs/>
        </w:rPr>
        <w:br/>
      </w:r>
      <w:r>
        <w:t xml:space="preserve">victorieusement restourner A </w:t>
      </w:r>
      <w:r>
        <w:rPr>
          <w:rStyle w:val="Corpodeltesto13SegoeUI65ptCorsivo0"/>
          <w:b/>
          <w:bCs/>
        </w:rPr>
        <w:t>;</w:t>
      </w:r>
      <w:r>
        <w:t xml:space="preserve"> virtueusement B — </w:t>
      </w:r>
      <w:r>
        <w:rPr>
          <w:rStyle w:val="Corpodeltesto13SegoeUI65ptCorsivo0"/>
          <w:b/>
          <w:bCs/>
        </w:rPr>
        <w:t>144</w:t>
      </w:r>
      <w:r>
        <w:t xml:space="preserve"> e</w:t>
      </w:r>
      <w:r>
        <w:br/>
        <w:t>fa</w:t>
      </w:r>
      <w:r>
        <w:rPr>
          <w:vertAlign w:val="superscript"/>
        </w:rPr>
        <w:t>:</w:t>
      </w:r>
      <w:r>
        <w:t xml:space="preserve">rt: c. A — </w:t>
      </w:r>
      <w:r>
        <w:rPr>
          <w:rStyle w:val="Corpodeltesto13SegoeUI65ptCorsivo0"/>
          <w:b/>
          <w:bCs/>
        </w:rPr>
        <w:t>145</w:t>
      </w:r>
      <w:r>
        <w:t xml:space="preserve"> a. en s. A — </w:t>
      </w:r>
      <w:r>
        <w:rPr>
          <w:rStyle w:val="Corpodeltesto13SegoeUI65ptCorsivo0"/>
          <w:b/>
          <w:bCs/>
        </w:rPr>
        <w:t>146</w:t>
      </w:r>
      <w:r>
        <w:t xml:space="preserve"> qui mestier e. a. A — </w:t>
      </w:r>
      <w:r>
        <w:rPr>
          <w:rStyle w:val="Corpodeltesto13SegoeUI65ptCorsivo0"/>
          <w:b/>
          <w:bCs/>
        </w:rPr>
        <w:t>147</w:t>
      </w:r>
      <w:r>
        <w:rPr>
          <w:rStyle w:val="Corpodeltesto13SegoeUI65ptCorsivo0"/>
          <w:b/>
          <w:bCs/>
        </w:rPr>
        <w:br/>
      </w:r>
      <w:r>
        <w:t xml:space="preserve">Ange! A — </w:t>
      </w:r>
      <w:r>
        <w:rPr>
          <w:rStyle w:val="Corpodeltesto13SegoeUI65ptCorsivo0"/>
          <w:b/>
          <w:bCs/>
        </w:rPr>
        <w:t>150</w:t>
      </w:r>
      <w:r>
        <w:t xml:space="preserve"> d. croire que AB — </w:t>
      </w:r>
      <w:r>
        <w:rPr>
          <w:rStyle w:val="Corpodeltesto13SegoeUI65ptCorsivo0"/>
          <w:b/>
          <w:bCs/>
        </w:rPr>
        <w:t>150 om.</w:t>
      </w:r>
      <w:r>
        <w:t xml:space="preserve"> se A — </w:t>
      </w:r>
      <w:r>
        <w:rPr>
          <w:rStyle w:val="Corpodeltesto13SegoeUI65ptCorsivo0"/>
          <w:b/>
          <w:bCs/>
        </w:rPr>
        <w:t>152</w:t>
      </w:r>
      <w:r>
        <w:t xml:space="preserve"> et</w:t>
      </w:r>
      <w:r>
        <w:br/>
        <w:t xml:space="preserve">poúrpensifz p. A — </w:t>
      </w:r>
      <w:r>
        <w:rPr>
          <w:rStyle w:val="Corpodeltesto13SegoeUI65ptCorsivo0"/>
          <w:b/>
          <w:bCs/>
        </w:rPr>
        <w:t>155</w:t>
      </w:r>
      <w:r>
        <w:t xml:space="preserve"> d. y en a. A — </w:t>
      </w:r>
      <w:r>
        <w:rPr>
          <w:rStyle w:val="Corpodeltesto13SegoeUI65ptCorsivo0"/>
          <w:b/>
          <w:bCs/>
        </w:rPr>
        <w:t>155, 156</w:t>
      </w:r>
      <w:r>
        <w:t xml:space="preserve"> et aussi</w:t>
      </w:r>
      <w:r>
        <w:br/>
      </w:r>
      <w:r>
        <w:rPr>
          <w:rStyle w:val="Corpodeltesto13SegoeUI65ptCorsivo0"/>
          <w:b/>
          <w:bCs/>
        </w:rPr>
        <w:t>grm:</w:t>
      </w:r>
      <w:r>
        <w:t xml:space="preserve"> plainte et A — </w:t>
      </w:r>
      <w:r>
        <w:rPr>
          <w:rStyle w:val="Corpodeltesto13SegoeUI65ptCorsivo0"/>
          <w:b/>
          <w:bCs/>
        </w:rPr>
        <w:t>157</w:t>
      </w:r>
      <w:r>
        <w:t xml:space="preserve"> et lassés B — </w:t>
      </w:r>
      <w:r>
        <w:rPr>
          <w:rStyle w:val="Corpodeltesto13SegoeUI65ptCorsivo0"/>
          <w:b/>
          <w:bCs/>
        </w:rPr>
        <w:t>157, 158</w:t>
      </w:r>
      <w:r>
        <w:t xml:space="preserve"> traveillés</w:t>
      </w:r>
      <w:r>
        <w:br/>
        <w:t xml:space="preserve">ies aultres si durs que </w:t>
      </w:r>
      <w:r>
        <w:rPr>
          <w:rStyle w:val="Corpodeltesto13SegoeUI65ptCorsivo0"/>
          <w:b/>
          <w:bCs/>
        </w:rPr>
        <w:t>A ; om.</w:t>
      </w:r>
      <w:r>
        <w:t xml:space="preserve"> richez et B — </w:t>
      </w:r>
      <w:r>
        <w:rPr>
          <w:rStyle w:val="Corpodeltesto13SegoeUI65ptCorsivo0"/>
          <w:b/>
          <w:bCs/>
        </w:rPr>
        <w:t>158</w:t>
      </w:r>
      <w:r>
        <w:t xml:space="preserve"> demandent</w:t>
      </w:r>
      <w:r>
        <w:br/>
        <w:t xml:space="preserve">Alt </w:t>
      </w:r>
      <w:r>
        <w:rPr>
          <w:rStyle w:val="Corpodeltesto13SegoeUI65ptCorsivo0"/>
          <w:b/>
          <w:bCs/>
        </w:rPr>
        <w:t>159</w:t>
      </w:r>
      <w:r>
        <w:t xml:space="preserve"> en fin B — </w:t>
      </w:r>
      <w:r>
        <w:rPr>
          <w:rStyle w:val="Corpodeltesto13SegoeUI65ptCorsivo0"/>
          <w:b/>
          <w:bCs/>
        </w:rPr>
        <w:t>159, 160</w:t>
      </w:r>
      <w:r>
        <w:t xml:space="preserve"> ce en ce monde q. A — </w:t>
      </w:r>
      <w:r>
        <w:rPr>
          <w:rStyle w:val="Corpodeltesto13SegoeUI65ptCorsivo0"/>
          <w:b/>
          <w:bCs/>
        </w:rPr>
        <w:t>160</w:t>
      </w:r>
      <w:r>
        <w:rPr>
          <w:rStyle w:val="Corpodeltesto13SegoeUI65ptCorsivo0"/>
          <w:b/>
          <w:bCs/>
        </w:rPr>
        <w:br/>
      </w:r>
      <w:r>
        <w:rPr>
          <w:rStyle w:val="Corpodeltesto13SegoeUI8ptNongrassetto"/>
        </w:rPr>
        <w:t>dc-sir: AB.</w:t>
      </w:r>
    </w:p>
    <w:p w14:paraId="02FBDEBE" w14:textId="77777777" w:rsidR="009A1B5B" w:rsidRDefault="004E42D2">
      <w:pPr>
        <w:pStyle w:val="Corpodeltesto1030"/>
        <w:shd w:val="clear" w:color="auto" w:fill="auto"/>
        <w:tabs>
          <w:tab w:val="left" w:pos="2284"/>
        </w:tabs>
        <w:spacing w:line="160" w:lineRule="exact"/>
        <w:jc w:val="left"/>
      </w:pPr>
      <w:r>
        <w:rPr>
          <w:rStyle w:val="Corpodeltesto1037ptNongrassettoSpaziatura0pt"/>
        </w:rPr>
        <w:t>p.</w:t>
      </w:r>
      <w:r>
        <w:rPr>
          <w:rStyle w:val="Corpodeltesto1037ptNongrassettoSpaziatura0pt"/>
        </w:rPr>
        <w:tab/>
      </w:r>
      <w:r>
        <w:t>34 à 39</w:t>
      </w:r>
    </w:p>
    <w:p w14:paraId="139CBF2C" w14:textId="77777777" w:rsidR="009A1B5B" w:rsidRDefault="004E42D2">
      <w:pPr>
        <w:pStyle w:val="Corpodeltesto130"/>
        <w:shd w:val="clear" w:color="auto" w:fill="auto"/>
        <w:spacing w:line="173" w:lineRule="exact"/>
        <w:jc w:val="left"/>
      </w:pPr>
      <w:r>
        <w:t xml:space="preserve">fi' si on fut tei A — </w:t>
      </w:r>
      <w:r>
        <w:rPr>
          <w:rStyle w:val="Corpodeltesto13SegoeUI65ptCorsivo0"/>
          <w:b/>
          <w:bCs/>
        </w:rPr>
        <w:t>7</w:t>
      </w:r>
      <w:r>
        <w:t xml:space="preserve"> parmy ia B — </w:t>
      </w:r>
      <w:r>
        <w:rPr>
          <w:rStyle w:val="Corpodeltesto13SegoeUI65ptCorsivo0"/>
          <w:b/>
          <w:bCs/>
        </w:rPr>
        <w:t>10</w:t>
      </w:r>
      <w:r>
        <w:t xml:space="preserve"> songier B —</w:t>
      </w:r>
      <w:r>
        <w:br/>
      </w:r>
      <w:r>
        <w:rPr>
          <w:rStyle w:val="Corpodeltesto13SegoeUI65ptCorsivo0"/>
          <w:b/>
          <w:bCs/>
        </w:rPr>
        <w:t>14</w:t>
      </w:r>
      <w:r>
        <w:t xml:space="preserve"> e. et c. A — </w:t>
      </w:r>
      <w:r>
        <w:rPr>
          <w:rStyle w:val="Corpodeltesto13SegoeUI65ptCorsivo0"/>
          <w:b/>
          <w:bCs/>
        </w:rPr>
        <w:t>15</w:t>
      </w:r>
      <w:r>
        <w:t xml:space="preserve"> et destrousses q. A — </w:t>
      </w:r>
      <w:r>
        <w:rPr>
          <w:rStyle w:val="Corpodeltesto13SegoeUI65ptCorsivo0"/>
          <w:b/>
          <w:bCs/>
        </w:rPr>
        <w:t>19</w:t>
      </w:r>
      <w:r>
        <w:t xml:space="preserve"> e. a v. A — </w:t>
      </w:r>
      <w:r>
        <w:rPr>
          <w:rStyle w:val="Corpodeltesto13SegoeUI65ptCorsivo0"/>
          <w:b/>
          <w:bCs/>
        </w:rPr>
        <w:t>21,</w:t>
      </w:r>
    </w:p>
    <w:p w14:paraId="7F5EAB89" w14:textId="77777777" w:rsidR="009A1B5B" w:rsidRDefault="004E42D2" w:rsidP="00625B5B">
      <w:pPr>
        <w:pStyle w:val="Corpodeltesto130"/>
        <w:numPr>
          <w:ilvl w:val="0"/>
          <w:numId w:val="17"/>
        </w:numPr>
        <w:shd w:val="clear" w:color="auto" w:fill="auto"/>
        <w:tabs>
          <w:tab w:val="left" w:pos="303"/>
        </w:tabs>
        <w:spacing w:line="173" w:lineRule="exact"/>
        <w:jc w:val="left"/>
      </w:pPr>
      <w:r>
        <w:rPr>
          <w:rStyle w:val="Corpodeltesto13SegoeUI8ptNongrassetto"/>
        </w:rPr>
        <w:t xml:space="preserve">y </w:t>
      </w:r>
      <w:r>
        <w:t xml:space="preserve">meptroient q. A — </w:t>
      </w:r>
      <w:r>
        <w:rPr>
          <w:rStyle w:val="Corpodeltesto13SegoeUI65ptCorsivo0"/>
          <w:b/>
          <w:bCs/>
        </w:rPr>
        <w:t>22</w:t>
      </w:r>
      <w:r>
        <w:t xml:space="preserve"> Angel A — </w:t>
      </w:r>
      <w:r>
        <w:rPr>
          <w:rStyle w:val="Corpodeltesto13SegoeUI65ptCorsivo0"/>
          <w:b/>
          <w:bCs/>
        </w:rPr>
        <w:t>23</w:t>
      </w:r>
      <w:r>
        <w:t xml:space="preserve"> a celuy a. A —</w:t>
      </w:r>
    </w:p>
    <w:p w14:paraId="6DE7B295" w14:textId="77777777" w:rsidR="009A1B5B" w:rsidRDefault="004E42D2" w:rsidP="00625B5B">
      <w:pPr>
        <w:pStyle w:val="Corpodeltesto130"/>
        <w:numPr>
          <w:ilvl w:val="0"/>
          <w:numId w:val="17"/>
        </w:numPr>
        <w:shd w:val="clear" w:color="auto" w:fill="auto"/>
        <w:tabs>
          <w:tab w:val="left" w:pos="332"/>
        </w:tabs>
        <w:spacing w:line="173" w:lineRule="exact"/>
        <w:jc w:val="left"/>
        <w:sectPr w:rsidR="009A1B5B">
          <w:headerReference w:type="even" r:id="rId157"/>
          <w:headerReference w:type="default" r:id="rId158"/>
          <w:headerReference w:type="first" r:id="rId159"/>
          <w:pgSz w:w="11909" w:h="16834"/>
          <w:pgMar w:top="1430" w:right="1440" w:bottom="1430" w:left="1440" w:header="0" w:footer="3" w:gutter="0"/>
          <w:cols w:space="720"/>
          <w:noEndnote/>
          <w:titlePg/>
          <w:rtlGutter/>
          <w:docGrid w:linePitch="360"/>
        </w:sectPr>
      </w:pPr>
      <w:r>
        <w:t xml:space="preserve">i. seroîent d. A — </w:t>
      </w:r>
      <w:r>
        <w:rPr>
          <w:rStyle w:val="Corpodeltesto13SegoeUI65ptCorsivo0"/>
          <w:b/>
          <w:bCs/>
        </w:rPr>
        <w:t>26</w:t>
      </w:r>
      <w:r>
        <w:t xml:space="preserve"> se </w:t>
      </w:r>
      <w:r>
        <w:rPr>
          <w:rStyle w:val="Corpodeltesto13SegoeUI65ptCorsivo0"/>
          <w:b/>
          <w:bCs/>
        </w:rPr>
        <w:t>surchargé</w:t>
      </w:r>
      <w:r>
        <w:t xml:space="preserve"> C — </w:t>
      </w:r>
      <w:r>
        <w:rPr>
          <w:rStyle w:val="Corpodeltesto13SegoeUI65ptCorsivo0"/>
          <w:b/>
          <w:bCs/>
        </w:rPr>
        <w:t>26</w:t>
      </w:r>
      <w:r>
        <w:t xml:space="preserve"> rassem-</w:t>
      </w:r>
      <w:r>
        <w:br/>
        <w:t xml:space="preserve">hlerci t A — </w:t>
      </w:r>
      <w:r>
        <w:rPr>
          <w:rStyle w:val="Corpodeltesto13SegoeUI65ptCorsivo0"/>
          <w:b/>
          <w:bCs/>
        </w:rPr>
        <w:t>27</w:t>
      </w:r>
      <w:r>
        <w:t xml:space="preserve"> cest p. </w:t>
      </w:r>
      <w:r>
        <w:rPr>
          <w:rStyle w:val="Corpodeltesto13SegoeUI8pt"/>
          <w:b/>
          <w:bCs/>
        </w:rPr>
        <w:t xml:space="preserve">B </w:t>
      </w:r>
      <w:r>
        <w:t xml:space="preserve">— </w:t>
      </w:r>
      <w:r>
        <w:rPr>
          <w:rStyle w:val="Corpodeltesto13SegoeUI65ptCorsivo0"/>
          <w:b/>
          <w:bCs/>
        </w:rPr>
        <w:t>30 o.</w:t>
      </w:r>
      <w:r>
        <w:t xml:space="preserve"> a. </w:t>
      </w:r>
      <w:r>
        <w:rPr>
          <w:rStyle w:val="Corpodeltesto13SegoeUI65ptCorsivo0"/>
          <w:b/>
          <w:bCs/>
        </w:rPr>
        <w:t>g. A</w:t>
      </w:r>
      <w:r>
        <w:t xml:space="preserve"> — </w:t>
      </w:r>
      <w:r>
        <w:rPr>
          <w:rStyle w:val="Corpodeltesto13SegoeUI65ptCorsivo0"/>
          <w:b/>
          <w:bCs/>
        </w:rPr>
        <w:t>33</w:t>
      </w:r>
      <w:r>
        <w:t xml:space="preserve"> p. si s. A —</w:t>
      </w:r>
      <w:r>
        <w:br/>
      </w:r>
      <w:r>
        <w:rPr>
          <w:rStyle w:val="Corpodeltesto13SegoeUI65ptCorsivo0"/>
          <w:b/>
          <w:bCs/>
        </w:rPr>
        <w:t>34</w:t>
      </w:r>
      <w:r>
        <w:t xml:space="preserve"> quí eust A — </w:t>
      </w:r>
      <w:r>
        <w:rPr>
          <w:rStyle w:val="Corpodeltesto13SegoeUI65ptCorsivo0"/>
          <w:b/>
          <w:bCs/>
        </w:rPr>
        <w:t>35</w:t>
      </w:r>
      <w:r>
        <w:t xml:space="preserve"> a ie vous </w:t>
      </w:r>
      <w:r>
        <w:rPr>
          <w:rStyle w:val="Corpodeltesto13SegoeUI8ptNongrassetto"/>
        </w:rPr>
        <w:t xml:space="preserve">B </w:t>
      </w:r>
      <w:r>
        <w:t xml:space="preserve">— </w:t>
      </w:r>
      <w:r>
        <w:rPr>
          <w:rStyle w:val="Corpodeltesto13SegoeUI65ptCorsivo0"/>
          <w:b/>
          <w:bCs/>
        </w:rPr>
        <w:t>36</w:t>
      </w:r>
      <w:r>
        <w:t xml:space="preserve"> c. du prince de A —</w:t>
      </w:r>
      <w:r>
        <w:br/>
      </w:r>
      <w:r>
        <w:rPr>
          <w:rStyle w:val="Corpodeltesto13SegoeUI65ptCorsivo0"/>
          <w:b/>
          <w:bCs/>
        </w:rPr>
        <w:t>40</w:t>
      </w:r>
      <w:r>
        <w:t xml:space="preserve"> criDÌent v. A — </w:t>
      </w:r>
      <w:r>
        <w:rPr>
          <w:rStyle w:val="Corpodeltesto13SegoeUI65ptCorsivo0"/>
          <w:b/>
          <w:bCs/>
        </w:rPr>
        <w:t>40</w:t>
      </w:r>
      <w:r>
        <w:t xml:space="preserve"> les 1. AB — </w:t>
      </w:r>
      <w:r>
        <w:rPr>
          <w:rStyle w:val="Corpodeltesto13SegoeUI65ptCorsivo0"/>
          <w:b/>
          <w:bCs/>
        </w:rPr>
        <w:t>42, 43 om.</w:t>
      </w:r>
      <w:r>
        <w:t xml:space="preserve"> sy en </w:t>
      </w:r>
      <w:r>
        <w:rPr>
          <w:rStyle w:val="Corpodeltesto13SegoeUI65ptCorsivo0"/>
          <w:b/>
          <w:bCs/>
        </w:rPr>
        <w:t>à</w:t>
      </w:r>
      <w:r>
        <w:rPr>
          <w:rStyle w:val="Corpodeltesto13SegoeUI65ptCorsivo0"/>
          <w:b/>
          <w:bCs/>
        </w:rPr>
        <w:br/>
      </w:r>
      <w:r>
        <w:lastRenderedPageBreak/>
        <w:t xml:space="preserve">d'armez A — </w:t>
      </w:r>
      <w:r>
        <w:rPr>
          <w:rStyle w:val="Corpodeltesto13SegoeUI65ptCorsivo0"/>
          <w:b/>
          <w:bCs/>
        </w:rPr>
        <w:t>44</w:t>
      </w:r>
      <w:r>
        <w:t xml:space="preserve"> endommageoient A ; domageoient B — </w:t>
      </w:r>
      <w:r>
        <w:rPr>
          <w:rStyle w:val="Corpodeltesto13SegoeUI65ptCorsivo0"/>
          <w:b/>
          <w:bCs/>
        </w:rPr>
        <w:t>45</w:t>
      </w:r>
      <w:r>
        <w:rPr>
          <w:rStyle w:val="Corpodeltesto13SegoeUI65ptCorsivo0"/>
          <w:b/>
          <w:bCs/>
        </w:rPr>
        <w:br/>
      </w:r>
      <w:r>
        <w:t xml:space="preserve">Angel A — </w:t>
      </w:r>
      <w:r>
        <w:rPr>
          <w:rStyle w:val="Corpodeltesto13SegoeUI65ptCorsivo0"/>
          <w:b/>
          <w:bCs/>
        </w:rPr>
        <w:t>46</w:t>
      </w:r>
      <w:r>
        <w:t xml:space="preserve"> au ressort A — </w:t>
      </w:r>
      <w:r>
        <w:rPr>
          <w:rStyle w:val="Corpodeltesto13SegoeUI65ptCorsivo0"/>
          <w:b/>
          <w:bCs/>
        </w:rPr>
        <w:t>46, 47</w:t>
      </w:r>
      <w:r>
        <w:t xml:space="preserve"> s’escrioient a ung</w:t>
      </w:r>
      <w:r>
        <w:br/>
        <w:t xml:space="preserve">try A — </w:t>
      </w:r>
      <w:r>
        <w:rPr>
          <w:rStyle w:val="Corpodeltesto13SegoeUI65ptCorsivo0"/>
          <w:b/>
          <w:bCs/>
        </w:rPr>
        <w:t>48</w:t>
      </w:r>
      <w:r>
        <w:t xml:space="preserve"> si roidement A — </w:t>
      </w:r>
      <w:r>
        <w:rPr>
          <w:rStyle w:val="Corpodeltesto13SegoeUI65ptCorsivo0"/>
          <w:b/>
          <w:bCs/>
        </w:rPr>
        <w:t>49</w:t>
      </w:r>
      <w:r>
        <w:t xml:space="preserve"> v. et en A — </w:t>
      </w:r>
      <w:r>
        <w:rPr>
          <w:rStyle w:val="Corpodeltesto13SegoeUI65ptCorsivo0"/>
          <w:b/>
          <w:bCs/>
        </w:rPr>
        <w:t>50</w:t>
      </w:r>
      <w:r>
        <w:t xml:space="preserve"> enfroyés</w:t>
      </w:r>
    </w:p>
    <w:p w14:paraId="6CBAFC3B" w14:textId="77777777" w:rsidR="009A1B5B" w:rsidRDefault="004E42D2">
      <w:pPr>
        <w:pStyle w:val="Corpodeltesto760"/>
        <w:shd w:val="clear" w:color="auto" w:fill="auto"/>
        <w:spacing w:line="160" w:lineRule="exact"/>
        <w:jc w:val="left"/>
      </w:pPr>
      <w:r>
        <w:lastRenderedPageBreak/>
        <w:t>NOTES ET VARIANTES</w:t>
      </w:r>
    </w:p>
    <w:p w14:paraId="5C6B583F" w14:textId="77777777" w:rsidR="009A1B5B" w:rsidRDefault="004E42D2">
      <w:pPr>
        <w:pStyle w:val="Corpodeltesto1040"/>
        <w:shd w:val="clear" w:color="auto" w:fill="auto"/>
        <w:spacing w:line="320" w:lineRule="exact"/>
      </w:pPr>
      <w:r>
        <w:t>162</w:t>
      </w:r>
    </w:p>
    <w:p w14:paraId="1D25499F" w14:textId="77777777" w:rsidR="009A1B5B" w:rsidRDefault="004E42D2">
      <w:pPr>
        <w:pStyle w:val="Corpodeltesto130"/>
        <w:shd w:val="clear" w:color="auto" w:fill="auto"/>
        <w:spacing w:line="173" w:lineRule="exact"/>
        <w:jc w:val="left"/>
      </w:pPr>
      <w:r>
        <w:t xml:space="preserve">B — </w:t>
      </w:r>
      <w:r>
        <w:rPr>
          <w:rStyle w:val="Corpodeltesto13SegoeUI65ptCorsivo0"/>
          <w:b/>
          <w:bCs/>
        </w:rPr>
        <w:t>50, 51</w:t>
      </w:r>
      <w:r>
        <w:t xml:space="preserve"> o. resisterent bien peu c. A ; resisterent ils B —</w:t>
      </w:r>
      <w:r>
        <w:br/>
      </w:r>
      <w:r>
        <w:rPr>
          <w:rStyle w:val="Corpodeltesto13SegoeUI65ptCorsivo0"/>
          <w:b/>
          <w:bCs/>
        </w:rPr>
        <w:t>51</w:t>
      </w:r>
      <w:r>
        <w:t xml:space="preserve"> et leur d. A — </w:t>
      </w:r>
      <w:r>
        <w:rPr>
          <w:rStyle w:val="Corpodeltesto13SegoeUI65ptCorsivo0"/>
          <w:b/>
          <w:bCs/>
        </w:rPr>
        <w:t>53</w:t>
      </w:r>
      <w:r>
        <w:t xml:space="preserve"> au plus A — </w:t>
      </w:r>
      <w:r>
        <w:rPr>
          <w:rStyle w:val="Corpodeltesto13SegoeUI65ptCorsivo0"/>
          <w:b/>
          <w:bCs/>
        </w:rPr>
        <w:t>55 om.</w:t>
      </w:r>
      <w:r>
        <w:t xml:space="preserve"> ce A — </w:t>
      </w:r>
      <w:r>
        <w:rPr>
          <w:rStyle w:val="Corpodeltesto13SegoeUI65ptCorsivo0"/>
          <w:b/>
          <w:bCs/>
        </w:rPr>
        <w:t>55</w:t>
      </w:r>
      <w:r>
        <w:t xml:space="preserve"> sa</w:t>
      </w:r>
      <w:r>
        <w:br/>
        <w:t xml:space="preserve">lance A — </w:t>
      </w:r>
      <w:r>
        <w:rPr>
          <w:rStyle w:val="Corpodeltesto13SegoeUI65ptCorsivo0"/>
          <w:b/>
          <w:bCs/>
        </w:rPr>
        <w:t>56</w:t>
      </w:r>
      <w:r>
        <w:t xml:space="preserve"> ne pourroít A — </w:t>
      </w:r>
      <w:r>
        <w:rPr>
          <w:rStyle w:val="Corpodeltesto13SegoeUI65ptCorsivo0"/>
          <w:b/>
          <w:bCs/>
        </w:rPr>
        <w:t>57</w:t>
      </w:r>
      <w:r>
        <w:t xml:space="preserve"> fine droicte B — </w:t>
      </w:r>
      <w:r>
        <w:rPr>
          <w:rStyle w:val="Corpodeltesto13SegoeUI65ptCorsivo0"/>
          <w:b/>
          <w:bCs/>
        </w:rPr>
        <w:t>58</w:t>
      </w:r>
      <w:r>
        <w:t xml:space="preserve"> se</w:t>
      </w:r>
      <w:r>
        <w:br/>
        <w:t xml:space="preserve">e, A — </w:t>
      </w:r>
      <w:r>
        <w:rPr>
          <w:rStyle w:val="Corpodeltesto13SegoeUI65ptCorsivo0"/>
          <w:b/>
          <w:bCs/>
        </w:rPr>
        <w:t>60</w:t>
      </w:r>
      <w:r>
        <w:t xml:space="preserve"> pour faire h. A — 63 o. grande chaulde et t.</w:t>
      </w:r>
      <w:r>
        <w:br/>
        <w:t xml:space="preserve">et p. A — </w:t>
      </w:r>
      <w:r>
        <w:rPr>
          <w:rStyle w:val="Corpodeltesto13SegoeUI65ptCorsivo0"/>
          <w:b/>
          <w:bCs/>
        </w:rPr>
        <w:t>64 om.</w:t>
      </w:r>
      <w:r>
        <w:t xml:space="preserve"> en A — </w:t>
      </w:r>
      <w:r>
        <w:rPr>
          <w:rStyle w:val="Corpodeltesto13SegoeUI65ptCorsivo0"/>
          <w:b/>
          <w:bCs/>
        </w:rPr>
        <w:t>65</w:t>
      </w:r>
      <w:r>
        <w:t xml:space="preserve"> 1. corps A </w:t>
      </w:r>
      <w:r>
        <w:rPr>
          <w:rStyle w:val="Corpodeltesto13SegoeUI65ptCorsivo0"/>
          <w:b/>
          <w:bCs/>
        </w:rPr>
        <w:t>— 70</w:t>
      </w:r>
      <w:r>
        <w:t xml:space="preserve"> Angel 1. s.</w:t>
      </w:r>
      <w:r>
        <w:br/>
        <w:t>qu’a tout peu de gens pour A ; seigneur a privee mesmes B</w:t>
      </w:r>
    </w:p>
    <w:p w14:paraId="3A861F58" w14:textId="77777777" w:rsidR="009A1B5B" w:rsidRDefault="004E42D2" w:rsidP="00625B5B">
      <w:pPr>
        <w:pStyle w:val="Corpodeltesto130"/>
        <w:numPr>
          <w:ilvl w:val="0"/>
          <w:numId w:val="18"/>
        </w:numPr>
        <w:shd w:val="clear" w:color="auto" w:fill="auto"/>
        <w:tabs>
          <w:tab w:val="left" w:pos="327"/>
        </w:tabs>
        <w:spacing w:line="173" w:lineRule="exact"/>
        <w:jc w:val="left"/>
      </w:pPr>
      <w:r>
        <w:t xml:space="preserve">72 e. craint f. A — </w:t>
      </w:r>
      <w:r>
        <w:rPr>
          <w:rStyle w:val="Corpodeltesto13SegoeUI65ptCorsivo0"/>
          <w:b/>
          <w:bCs/>
        </w:rPr>
        <w:t>73</w:t>
      </w:r>
      <w:r>
        <w:t xml:space="preserve"> et fort allié B — </w:t>
      </w:r>
      <w:r>
        <w:rPr>
          <w:rStyle w:val="Corpodeltesto13SegoeUI65ptCorsivo0"/>
          <w:b/>
          <w:bCs/>
        </w:rPr>
        <w:t>73</w:t>
      </w:r>
      <w:r>
        <w:t xml:space="preserve"> et se ne f. A</w:t>
      </w:r>
    </w:p>
    <w:p w14:paraId="466D50DB" w14:textId="77777777" w:rsidR="009A1B5B" w:rsidRDefault="004E42D2" w:rsidP="00625B5B">
      <w:pPr>
        <w:pStyle w:val="Corpodeltesto130"/>
        <w:numPr>
          <w:ilvl w:val="0"/>
          <w:numId w:val="18"/>
        </w:numPr>
        <w:shd w:val="clear" w:color="auto" w:fill="auto"/>
        <w:tabs>
          <w:tab w:val="left" w:pos="332"/>
        </w:tabs>
        <w:spacing w:line="173" w:lineRule="exact"/>
        <w:jc w:val="left"/>
      </w:pPr>
      <w:r>
        <w:t xml:space="preserve">75 </w:t>
      </w:r>
      <w:r>
        <w:rPr>
          <w:rStyle w:val="Corpodeltesto13SegoeUI65ptCorsivo0"/>
          <w:b/>
          <w:bCs/>
        </w:rPr>
        <w:t>m. en s. A</w:t>
      </w:r>
      <w:r>
        <w:t xml:space="preserve"> — </w:t>
      </w:r>
      <w:r>
        <w:rPr>
          <w:rStyle w:val="Corpodeltesto13SegoeUI65ptCorsivo0"/>
          <w:b/>
          <w:bCs/>
        </w:rPr>
        <w:t>76</w:t>
      </w:r>
      <w:r>
        <w:t xml:space="preserve"> sçavoiení recongnoistre bien a f. A</w:t>
      </w:r>
    </w:p>
    <w:p w14:paraId="6AC3ABE3" w14:textId="77777777" w:rsidR="009A1B5B" w:rsidRDefault="004E42D2" w:rsidP="00625B5B">
      <w:pPr>
        <w:pStyle w:val="Corpodeltesto130"/>
        <w:numPr>
          <w:ilvl w:val="0"/>
          <w:numId w:val="18"/>
        </w:numPr>
        <w:shd w:val="clear" w:color="auto" w:fill="auto"/>
        <w:tabs>
          <w:tab w:val="left" w:pos="332"/>
        </w:tabs>
        <w:spacing w:line="173" w:lineRule="exact"/>
        <w:jc w:val="left"/>
      </w:pPr>
      <w:r>
        <w:rPr>
          <w:rStyle w:val="Corpodeltesto13SegoeUI65ptCorsivo0"/>
          <w:b/>
          <w:bCs/>
        </w:rPr>
        <w:t>77, 78</w:t>
      </w:r>
      <w:r>
        <w:t xml:space="preserve"> a ferir A — </w:t>
      </w:r>
      <w:r>
        <w:rPr>
          <w:rStyle w:val="Corpodeltesto13SegoeUI65ptCorsivo0"/>
          <w:b/>
          <w:bCs/>
        </w:rPr>
        <w:t>80</w:t>
      </w:r>
      <w:r>
        <w:t xml:space="preserve"> euste C </w:t>
      </w:r>
      <w:r>
        <w:rPr>
          <w:rStyle w:val="Corpodeltesto13SegoeUI65ptCorsivo0"/>
          <w:b/>
          <w:bCs/>
        </w:rPr>
        <w:t>(lire :</w:t>
      </w:r>
      <w:r>
        <w:t xml:space="preserve"> eust) — </w:t>
      </w:r>
      <w:r>
        <w:rPr>
          <w:rStyle w:val="Corpodeltesto13SegoeUI65ptCorsivo0"/>
          <w:b/>
          <w:bCs/>
        </w:rPr>
        <w:t>81, 82</w:t>
      </w:r>
      <w:r>
        <w:t xml:space="preserve"> fust</w:t>
      </w:r>
      <w:r>
        <w:br/>
        <w:t xml:space="preserve">ilz osé et hardis B — </w:t>
      </w:r>
      <w:r>
        <w:rPr>
          <w:rStyle w:val="Corpodeltesto13SegoeUI65ptCorsivo0"/>
          <w:b/>
          <w:bCs/>
        </w:rPr>
        <w:t>82</w:t>
      </w:r>
      <w:r>
        <w:t xml:space="preserve"> ne pourroit d, A — </w:t>
      </w:r>
      <w:r>
        <w:rPr>
          <w:rStyle w:val="Corpodeltesto13SegoeUI65ptCorsivo0"/>
          <w:b/>
          <w:bCs/>
        </w:rPr>
        <w:t>82 g.</w:t>
      </w:r>
      <w:r>
        <w:t xml:space="preserve"> assaulx A</w:t>
      </w:r>
    </w:p>
    <w:p w14:paraId="6FA6047F" w14:textId="77777777" w:rsidR="009A1B5B" w:rsidRDefault="004E42D2" w:rsidP="00625B5B">
      <w:pPr>
        <w:pStyle w:val="Corpodeltesto130"/>
        <w:numPr>
          <w:ilvl w:val="0"/>
          <w:numId w:val="18"/>
        </w:numPr>
        <w:shd w:val="clear" w:color="auto" w:fill="auto"/>
        <w:tabs>
          <w:tab w:val="left" w:pos="332"/>
        </w:tabs>
        <w:spacing w:line="173" w:lineRule="exact"/>
        <w:jc w:val="left"/>
      </w:pPr>
      <w:r>
        <w:rPr>
          <w:rStyle w:val="Corpodeltesto13SegoeUI65ptCorsivo0"/>
          <w:b/>
          <w:bCs/>
        </w:rPr>
        <w:t>85</w:t>
      </w:r>
      <w:r>
        <w:t xml:space="preserve"> donner s. A — </w:t>
      </w:r>
      <w:r>
        <w:rPr>
          <w:rStyle w:val="Corpodeltesto13SegoeUI65ptCorsivo0"/>
          <w:b/>
          <w:bCs/>
        </w:rPr>
        <w:t>85,86</w:t>
      </w:r>
      <w:r>
        <w:t xml:space="preserve"> par ces grandes vertuz il avoient</w:t>
      </w:r>
      <w:r>
        <w:br/>
        <w:t xml:space="preserve">A — </w:t>
      </w:r>
      <w:r>
        <w:rPr>
          <w:rStyle w:val="Corpodeltesto13SegoeUI65ptCorsivo0"/>
          <w:b/>
          <w:bCs/>
        </w:rPr>
        <w:t>87</w:t>
      </w:r>
      <w:r>
        <w:t xml:space="preserve"> et en v. m. toute sa compaignie p. s. p. et a la fin</w:t>
      </w:r>
      <w:r>
        <w:br/>
        <w:t xml:space="preserve">finablement A — </w:t>
      </w:r>
      <w:r>
        <w:rPr>
          <w:rStyle w:val="Corpodeltesto13Georgia75ptNongrassettoCorsivo1"/>
        </w:rPr>
        <w:t>88</w:t>
      </w:r>
      <w:r>
        <w:rPr>
          <w:rStyle w:val="Corpodeltesto13SegoeUI65ptCorsivo0"/>
          <w:b/>
          <w:bCs/>
        </w:rPr>
        <w:t>, 89</w:t>
      </w:r>
      <w:r>
        <w:t xml:space="preserve"> et descouppant j. A ; et cravant</w:t>
      </w:r>
      <w:r>
        <w:br/>
        <w:t xml:space="preserve">j. B — </w:t>
      </w:r>
      <w:r>
        <w:rPr>
          <w:rStyle w:val="Corpodeltesto13SegoeUI65ptCorsivo0"/>
          <w:b/>
          <w:bCs/>
        </w:rPr>
        <w:t>92</w:t>
      </w:r>
      <w:r>
        <w:t xml:space="preserve"> c. a q. A — </w:t>
      </w:r>
      <w:r>
        <w:rPr>
          <w:rStyle w:val="Corpodeltesto13SegoeUI65ptCorsivo0"/>
          <w:b/>
          <w:bCs/>
        </w:rPr>
        <w:t>93</w:t>
      </w:r>
      <w:r>
        <w:t xml:space="preserve"> Angel A — </w:t>
      </w:r>
      <w:r>
        <w:rPr>
          <w:rStyle w:val="Corpodeltesto13SegoeUI65ptCorsivo0"/>
          <w:b/>
          <w:bCs/>
        </w:rPr>
        <w:t>96 om.</w:t>
      </w:r>
      <w:r>
        <w:t xml:space="preserve"> prist une</w:t>
      </w:r>
      <w:r>
        <w:br/>
        <w:t xml:space="preserve">îance nouvelle et A — </w:t>
      </w:r>
      <w:r>
        <w:rPr>
          <w:rStyle w:val="Corpodeltesto13SegoeUI65ptCorsivo0"/>
          <w:b/>
          <w:bCs/>
        </w:rPr>
        <w:t>97 om.</w:t>
      </w:r>
      <w:r>
        <w:t xml:space="preserve"> durement A — </w:t>
      </w:r>
      <w:r>
        <w:rPr>
          <w:rStyle w:val="Corpodeltesto13SegoeUI65ptCorsivo0"/>
          <w:b/>
          <w:bCs/>
        </w:rPr>
        <w:t>99</w:t>
      </w:r>
      <w:r>
        <w:t xml:space="preserve"> escriant A</w:t>
      </w:r>
    </w:p>
    <w:p w14:paraId="4F075E98" w14:textId="77777777" w:rsidR="009A1B5B" w:rsidRDefault="004E42D2" w:rsidP="00625B5B">
      <w:pPr>
        <w:pStyle w:val="Corpodeltesto130"/>
        <w:numPr>
          <w:ilvl w:val="0"/>
          <w:numId w:val="18"/>
        </w:numPr>
        <w:shd w:val="clear" w:color="auto" w:fill="auto"/>
        <w:tabs>
          <w:tab w:val="left" w:pos="332"/>
        </w:tabs>
        <w:spacing w:line="173" w:lineRule="exact"/>
        <w:jc w:val="left"/>
      </w:pPr>
      <w:r>
        <w:rPr>
          <w:rStyle w:val="Corpodeltesto13SegoeUI65ptCorsivo0"/>
          <w:b/>
          <w:bCs/>
        </w:rPr>
        <w:t>102</w:t>
      </w:r>
      <w:r>
        <w:t xml:space="preserve"> que se conte m. A — </w:t>
      </w:r>
      <w:r>
        <w:rPr>
          <w:rStyle w:val="Corpodeltesto13SegoeUI65ptCorsivo0"/>
          <w:b/>
          <w:bCs/>
        </w:rPr>
        <w:t>105 qui</w:t>
      </w:r>
      <w:r>
        <w:t xml:space="preserve"> en AB — </w:t>
      </w:r>
      <w:r>
        <w:rPr>
          <w:rStyle w:val="Corpodeltesto13SegoeUI65ptCorsivo0"/>
          <w:b/>
          <w:bCs/>
        </w:rPr>
        <w:t>105, 106</w:t>
      </w:r>
      <w:r>
        <w:t xml:space="preserve"> et</w:t>
      </w:r>
      <w:r>
        <w:br/>
        <w:t xml:space="preserve">les pius a. A ; es lieu B —- </w:t>
      </w:r>
      <w:r>
        <w:rPr>
          <w:rStyle w:val="Corpodeltesto13SegoeUI65ptCorsivo0"/>
          <w:b/>
          <w:bCs/>
        </w:rPr>
        <w:t>107</w:t>
      </w:r>
      <w:r>
        <w:t xml:space="preserve"> recommencerent de plus</w:t>
      </w:r>
      <w:r>
        <w:br/>
        <w:t xml:space="preserve">beau (beiie) AB — </w:t>
      </w:r>
      <w:r>
        <w:rPr>
          <w:rStyle w:val="Corpodeltesto13SegoeUI65ptCorsivo0"/>
          <w:b/>
          <w:bCs/>
        </w:rPr>
        <w:t>108</w:t>
      </w:r>
      <w:r>
        <w:t xml:space="preserve"> de faire A — </w:t>
      </w:r>
      <w:r>
        <w:rPr>
          <w:rStyle w:val="Corpodeltesto13SegoeUI65ptCorsivo0"/>
          <w:b/>
          <w:bCs/>
        </w:rPr>
        <w:t>109 om.</w:t>
      </w:r>
      <w:r>
        <w:t xml:space="preserve"> sa A —</w:t>
      </w:r>
      <w:r>
        <w:br/>
      </w:r>
      <w:r>
        <w:rPr>
          <w:rStyle w:val="Corpodeltesto13SegoeUI65ptCorsivo0"/>
          <w:b/>
          <w:bCs/>
        </w:rPr>
        <w:t>110</w:t>
      </w:r>
      <w:r>
        <w:t xml:space="preserve"> pouoient A — </w:t>
      </w:r>
      <w:r>
        <w:rPr>
          <w:rStyle w:val="Corpodeltesto13SegoeUI65ptCorsivo0"/>
          <w:b/>
          <w:bCs/>
        </w:rPr>
        <w:t>111</w:t>
      </w:r>
      <w:r>
        <w:t xml:space="preserve"> les ennemis B — </w:t>
      </w:r>
      <w:r>
        <w:rPr>
          <w:rStyle w:val="Corpodeltesto13SegoeUI65ptCorsivo0"/>
          <w:b/>
          <w:bCs/>
        </w:rPr>
        <w:t>112 om. y</w:t>
      </w:r>
      <w:r>
        <w:t xml:space="preserve"> B — </w:t>
      </w:r>
      <w:r>
        <w:rPr>
          <w:rStyle w:val="Corpodeltesto13SegoeUI65ptCorsivo0"/>
          <w:b/>
          <w:bCs/>
        </w:rPr>
        <w:t>114</w:t>
      </w:r>
      <w:r>
        <w:rPr>
          <w:rStyle w:val="Corpodeltesto13SegoeUI65ptCorsivo0"/>
          <w:b/>
          <w:bCs/>
        </w:rPr>
        <w:br/>
      </w:r>
      <w:r>
        <w:t xml:space="preserve">S’on se retrayst AB — </w:t>
      </w:r>
      <w:r>
        <w:rPr>
          <w:rStyle w:val="Corpodeltesto13SegoeUI65ptCorsivo0"/>
          <w:b/>
          <w:bCs/>
        </w:rPr>
        <w:t>114 om.</w:t>
      </w:r>
      <w:r>
        <w:t xml:space="preserve"> il A — </w:t>
      </w:r>
      <w:r>
        <w:rPr>
          <w:rStyle w:val="Corpodeltesto13SegoeUI65ptCorsivo0"/>
          <w:b/>
          <w:bCs/>
        </w:rPr>
        <w:t>115, 116</w:t>
      </w:r>
      <w:r>
        <w:t xml:space="preserve"> Angei </w:t>
      </w:r>
      <w:r>
        <w:rPr>
          <w:rStyle w:val="Corpodeltesto13Spaziatura3pt0"/>
          <w:b/>
          <w:bCs/>
        </w:rPr>
        <w:t>....</w:t>
      </w:r>
      <w:r>
        <w:rPr>
          <w:rStyle w:val="Corpodeltesto13Spaziatura3pt0"/>
          <w:b/>
          <w:bCs/>
        </w:rPr>
        <w:br/>
      </w:r>
      <w:r>
        <w:t xml:space="preserve">vìîxx . A — </w:t>
      </w:r>
      <w:r>
        <w:rPr>
          <w:rStyle w:val="Corpodeltesto13SegoeUI65ptCorsivo0"/>
          <w:b/>
          <w:bCs/>
        </w:rPr>
        <w:t>119 x.</w:t>
      </w:r>
      <w:r>
        <w:t xml:space="preserve"> dedans A ; r. a B — </w:t>
      </w:r>
      <w:r>
        <w:rPr>
          <w:rStyle w:val="Corpodeltesto13SegoeUI65ptCorsivo0"/>
          <w:b/>
          <w:bCs/>
        </w:rPr>
        <w:t>120 tous t</w:t>
      </w:r>
      <w:r>
        <w:t xml:space="preserve">roubiez </w:t>
      </w:r>
      <w:r>
        <w:rPr>
          <w:rStyle w:val="Corpodeltesto13SegoeUI65ptCorsivo0"/>
          <w:b/>
          <w:bCs/>
        </w:rPr>
        <w:t>A</w:t>
      </w:r>
    </w:p>
    <w:p w14:paraId="68C4BAC4" w14:textId="77777777" w:rsidR="009A1B5B" w:rsidRDefault="004E42D2" w:rsidP="00625B5B">
      <w:pPr>
        <w:pStyle w:val="Corpodeltesto130"/>
        <w:numPr>
          <w:ilvl w:val="0"/>
          <w:numId w:val="18"/>
        </w:numPr>
        <w:shd w:val="clear" w:color="auto" w:fill="auto"/>
        <w:tabs>
          <w:tab w:val="left" w:pos="356"/>
        </w:tabs>
        <w:spacing w:line="173" w:lineRule="exact"/>
        <w:jc w:val="left"/>
      </w:pPr>
      <w:r>
        <w:rPr>
          <w:rStyle w:val="Corpodeltesto13SegoeUI65ptCorsivo0"/>
          <w:b/>
          <w:bCs/>
        </w:rPr>
        <w:t>121</w:t>
      </w:r>
      <w:r>
        <w:t xml:space="preserve"> se restournerent A — </w:t>
      </w:r>
      <w:r>
        <w:rPr>
          <w:rStyle w:val="Corpodeltesto13SegoeUI65ptCorsivo0"/>
          <w:b/>
          <w:bCs/>
        </w:rPr>
        <w:t>122</w:t>
      </w:r>
      <w:r>
        <w:t xml:space="preserve"> a trois A — </w:t>
      </w:r>
      <w:r>
        <w:rPr>
          <w:rStyle w:val="Corpodeltesto13SegoeUI65ptCorsivo0"/>
          <w:b/>
          <w:bCs/>
        </w:rPr>
        <w:t>122</w:t>
      </w:r>
      <w:r>
        <w:t xml:space="preserve"> h. perdus</w:t>
      </w:r>
      <w:r>
        <w:br/>
        <w:t xml:space="preserve">AB — </w:t>
      </w:r>
      <w:r>
        <w:rPr>
          <w:rStyle w:val="Corpodeltesto13SegoeUI65ptCorsivo0"/>
          <w:b/>
          <w:bCs/>
        </w:rPr>
        <w:t>122 om.</w:t>
      </w:r>
      <w:r>
        <w:t xml:space="preserve"> ia B — </w:t>
      </w:r>
      <w:r>
        <w:rPr>
          <w:rStyle w:val="Corpodeltesto13SegoeUI65ptCorsivo0"/>
          <w:b/>
          <w:bCs/>
        </w:rPr>
        <w:t>123, 124</w:t>
      </w:r>
      <w:r>
        <w:t xml:space="preserve"> Ieurs parens et amis B —</w:t>
      </w:r>
      <w:r>
        <w:br/>
      </w:r>
      <w:r>
        <w:rPr>
          <w:rStyle w:val="Corpodeltesto13SegoeUI65ptCorsivo0"/>
          <w:b/>
          <w:bCs/>
        </w:rPr>
        <w:t>124</w:t>
      </w:r>
      <w:r>
        <w:t xml:space="preserve"> a mauidire B — </w:t>
      </w:r>
      <w:r>
        <w:rPr>
          <w:rStyle w:val="Corpodeltesto13SegoeUI65ptCorsivo0"/>
          <w:b/>
          <w:bCs/>
        </w:rPr>
        <w:t>124</w:t>
      </w:r>
      <w:r>
        <w:t xml:space="preserve"> euree C </w:t>
      </w:r>
      <w:r>
        <w:rPr>
          <w:rStyle w:val="Corpodeltesto13SegoeUI65ptCorsivo0"/>
          <w:b/>
          <w:bCs/>
        </w:rPr>
        <w:t>(lire :</w:t>
      </w:r>
      <w:r>
        <w:t xml:space="preserve"> eure) — </w:t>
      </w:r>
      <w:r>
        <w:rPr>
          <w:rStyle w:val="Corpodeltesto13SegoeUI65ptCorsivo0"/>
          <w:b/>
          <w:bCs/>
        </w:rPr>
        <w:t>125</w:t>
      </w:r>
      <w:r>
        <w:t xml:space="preserve"> encom-</w:t>
      </w:r>
      <w:r>
        <w:br/>
        <w:t xml:space="preserve">menciee AB — </w:t>
      </w:r>
      <w:r>
        <w:rPr>
          <w:rStyle w:val="Corpodeltesto13SegoeUI65ptCorsivo0"/>
          <w:b/>
          <w:bCs/>
        </w:rPr>
        <w:t>129</w:t>
      </w:r>
      <w:r>
        <w:t xml:space="preserve"> et ceulx dedans firent B — </w:t>
      </w:r>
      <w:r>
        <w:rPr>
          <w:rStyle w:val="Corpodeltesto13SegoeUI65ptCorsivo0"/>
          <w:b/>
          <w:bCs/>
        </w:rPr>
        <w:t>130, 131</w:t>
      </w:r>
      <w:r>
        <w:t xml:space="preserve"> par</w:t>
      </w:r>
      <w:r>
        <w:br/>
        <w:t>ia b. f. du conte d’Artois qui Dieu leur avoìt envoyé eí A —■</w:t>
      </w:r>
      <w:r>
        <w:br/>
      </w:r>
      <w:r>
        <w:rPr>
          <w:rStyle w:val="Corpodeltesto13SegoeUI65ptCorsivo0"/>
          <w:b/>
          <w:bCs/>
        </w:rPr>
        <w:t>132</w:t>
      </w:r>
      <w:r>
        <w:t xml:space="preserve"> c. en son logeís et affaires A — </w:t>
      </w:r>
      <w:r>
        <w:rPr>
          <w:rStyle w:val="Corpodeltesto13SegoeUI65ptCorsivo0"/>
          <w:b/>
          <w:bCs/>
        </w:rPr>
        <w:t>132, 133 A. fut</w:t>
      </w:r>
      <w:r>
        <w:t xml:space="preserve"> a ía</w:t>
      </w:r>
      <w:r>
        <w:br/>
      </w:r>
      <w:r>
        <w:rPr>
          <w:rStyle w:val="Corpodeltesto13SegoeUI65ptCorsivo0"/>
          <w:b/>
          <w:bCs/>
        </w:rPr>
        <w:t>messe et la</w:t>
      </w:r>
      <w:r>
        <w:t xml:space="preserve"> m. o. ne v. A ; sa messe B — </w:t>
      </w:r>
      <w:r>
        <w:rPr>
          <w:rStyle w:val="Corpodeltesto13SegoeUI65ptCorsivo0"/>
          <w:b/>
          <w:bCs/>
        </w:rPr>
        <w:t>133</w:t>
      </w:r>
      <w:r>
        <w:t xml:space="preserve"> oyseuses</w:t>
      </w:r>
      <w:r>
        <w:br/>
        <w:t xml:space="preserve">choses A — </w:t>
      </w:r>
      <w:r>
        <w:rPr>
          <w:rStyle w:val="Corpodeltesto13SegoeUI65ptCorsivo0"/>
          <w:b/>
          <w:bCs/>
        </w:rPr>
        <w:t>134 v.</w:t>
      </w:r>
      <w:r>
        <w:t xml:space="preserve"> vers AB — </w:t>
      </w:r>
      <w:r>
        <w:rPr>
          <w:rStyle w:val="Corpodeltesto13SegoeUI65ptCorsivo0"/>
          <w:b/>
          <w:bCs/>
        </w:rPr>
        <w:t>134</w:t>
      </w:r>
      <w:r>
        <w:t xml:space="preserve"> Angel A — </w:t>
      </w:r>
      <w:r>
        <w:rPr>
          <w:rStyle w:val="Corpodeltesto13SegoeUI65ptCorsivo0"/>
          <w:b/>
          <w:bCs/>
        </w:rPr>
        <w:t>139</w:t>
      </w:r>
      <w:r>
        <w:t xml:space="preserve"> a. en ce</w:t>
      </w:r>
      <w:r>
        <w:br/>
        <w:t xml:space="preserve">qu’ii A ; a ce que B — </w:t>
      </w:r>
      <w:r>
        <w:rPr>
          <w:rStyle w:val="Corpodeltesto13SegoeUI65ptCorsivo0"/>
          <w:b/>
          <w:bCs/>
        </w:rPr>
        <w:t>140</w:t>
      </w:r>
      <w:r>
        <w:t xml:space="preserve"> comme ii A —• </w:t>
      </w:r>
      <w:r>
        <w:rPr>
          <w:rStyle w:val="Corpodeltesto13SegoeUI65ptCorsivo0"/>
          <w:b/>
          <w:bCs/>
        </w:rPr>
        <w:t>142</w:t>
      </w:r>
      <w:r>
        <w:t xml:space="preserve"> envers v. B</w:t>
      </w:r>
      <w:r>
        <w:br/>
        <w:t xml:space="preserve">■— </w:t>
      </w:r>
      <w:r>
        <w:rPr>
          <w:rStyle w:val="Corpodeltesto13SegoeUI65ptCorsivo0"/>
          <w:b/>
          <w:bCs/>
        </w:rPr>
        <w:t>143</w:t>
      </w:r>
      <w:r>
        <w:t xml:space="preserve"> comme on A — </w:t>
      </w:r>
      <w:r>
        <w:rPr>
          <w:rStyle w:val="Corpodeltesto13SegoeUI65ptCorsivo0"/>
          <w:b/>
          <w:bCs/>
        </w:rPr>
        <w:t>145</w:t>
      </w:r>
      <w:r>
        <w:t xml:space="preserve"> Angel A — </w:t>
      </w:r>
      <w:r>
        <w:rPr>
          <w:rStyle w:val="Corpodeltesto13SegoeUI65ptCorsivo0"/>
          <w:b/>
          <w:bCs/>
        </w:rPr>
        <w:t>146, 147</w:t>
      </w:r>
      <w:r>
        <w:t xml:space="preserve"> eomme</w:t>
      </w:r>
      <w:r>
        <w:br/>
        <w:t xml:space="preserve">celuy AB •— </w:t>
      </w:r>
      <w:r>
        <w:rPr>
          <w:rStyle w:val="Corpodeltesto13SegoeUI65ptCorsivo0"/>
          <w:b/>
          <w:bCs/>
        </w:rPr>
        <w:t>147</w:t>
      </w:r>
      <w:r>
        <w:t xml:space="preserve"> entenuz B — </w:t>
      </w:r>
      <w:r>
        <w:rPr>
          <w:rStyle w:val="Corpodeltesto13SegoeUI65ptCorsivo0"/>
          <w:b/>
          <w:bCs/>
        </w:rPr>
        <w:t>150</w:t>
      </w:r>
      <w:r>
        <w:t xml:space="preserve"> et vostre B — </w:t>
      </w:r>
      <w:r>
        <w:rPr>
          <w:rStyle w:val="Corpodeltesto13SegoeUI65ptCorsivo0"/>
          <w:b/>
          <w:bCs/>
        </w:rPr>
        <w:t>152</w:t>
      </w:r>
      <w:r>
        <w:t xml:space="preserve"> n.</w:t>
      </w:r>
      <w:r>
        <w:br/>
      </w:r>
      <w:r>
        <w:rPr>
          <w:rStyle w:val="Corpodeltesto13SegoeUI65ptCorsivo0"/>
          <w:b/>
          <w:bCs/>
        </w:rPr>
        <w:t>bonne</w:t>
      </w:r>
      <w:r>
        <w:t xml:space="preserve"> f. envers vous A — </w:t>
      </w:r>
      <w:r>
        <w:rPr>
          <w:rStyle w:val="Corpodeltesto13SegoeUI65ptCorsivo0"/>
          <w:b/>
          <w:bCs/>
        </w:rPr>
        <w:t>156</w:t>
      </w:r>
      <w:r>
        <w:t xml:space="preserve"> ce qu’ìl </w:t>
      </w:r>
      <w:r>
        <w:rPr>
          <w:rStyle w:val="Corpodeltesto13SegoeUI65ptCorsivo0"/>
          <w:b/>
          <w:bCs/>
        </w:rPr>
        <w:t>me g. A</w:t>
      </w:r>
      <w:r>
        <w:t xml:space="preserve"> — </w:t>
      </w:r>
      <w:r>
        <w:rPr>
          <w:rStyle w:val="Corpodeltesto13SegoeUI65ptCorsivo0"/>
          <w:b/>
          <w:bCs/>
        </w:rPr>
        <w:t>157, 158</w:t>
      </w:r>
      <w:r>
        <w:rPr>
          <w:rStyle w:val="Corpodeltesto13SegoeUI65ptCorsivo0"/>
          <w:b/>
          <w:bCs/>
        </w:rPr>
        <w:br/>
        <w:t>r. ou</w:t>
      </w:r>
      <w:r>
        <w:t xml:space="preserve"> bien peu ilz ont A — </w:t>
      </w:r>
      <w:r>
        <w:rPr>
          <w:rStyle w:val="Corpodeltesto13SegoeUI65ptCorsivo0"/>
          <w:b/>
          <w:bCs/>
        </w:rPr>
        <w:t>159</w:t>
      </w:r>
      <w:r>
        <w:t xml:space="preserve"> du jeu A — </w:t>
      </w:r>
      <w:r>
        <w:rPr>
          <w:rStyle w:val="Corpodeltesto13SegoeUI65ptCorsivo0"/>
          <w:b/>
          <w:bCs/>
        </w:rPr>
        <w:t>159</w:t>
      </w:r>
      <w:r>
        <w:t xml:space="preserve"> ne </w:t>
      </w:r>
      <w:r>
        <w:rPr>
          <w:rStyle w:val="Corpodeltesto13SegoeUI65ptCorsivo0"/>
          <w:b/>
          <w:bCs/>
        </w:rPr>
        <w:t>sur-</w:t>
      </w:r>
      <w:r>
        <w:rPr>
          <w:rStyle w:val="Corpodeltesto13SegoeUI65ptCorsivo0"/>
          <w:b/>
          <w:bCs/>
        </w:rPr>
        <w:br/>
        <w:t>chargé</w:t>
      </w:r>
      <w:r>
        <w:t xml:space="preserve"> C — </w:t>
      </w:r>
      <w:r>
        <w:rPr>
          <w:rStyle w:val="Corpodeltesto13SegoeUI65ptCorsivo0"/>
          <w:b/>
          <w:bCs/>
        </w:rPr>
        <w:t>162</w:t>
      </w:r>
      <w:r>
        <w:t xml:space="preserve"> l’une pourtant que avant que B — </w:t>
      </w:r>
      <w:r>
        <w:rPr>
          <w:rStyle w:val="Corpodeltesto13SegoeUI65ptCorsivo0"/>
          <w:b/>
          <w:bCs/>
        </w:rPr>
        <w:t>163</w:t>
      </w:r>
      <w:r>
        <w:rPr>
          <w:rStyle w:val="Corpodeltesto13SegoeUI65ptCorsivo0"/>
          <w:b/>
          <w:bCs/>
        </w:rPr>
        <w:br/>
      </w:r>
      <w:r>
        <w:t xml:space="preserve">perdions A — </w:t>
      </w:r>
      <w:r>
        <w:rPr>
          <w:rStyle w:val="Corpodeltesto13SegoeUI65ptCorsivo0"/>
          <w:b/>
          <w:bCs/>
        </w:rPr>
        <w:t>166</w:t>
      </w:r>
      <w:r>
        <w:t xml:space="preserve"> h. nous feismes A — </w:t>
      </w:r>
      <w:r>
        <w:rPr>
          <w:rStyle w:val="Corpodeltesto13SegoeUI65ptCorsivo0"/>
          <w:b/>
          <w:bCs/>
        </w:rPr>
        <w:t>167 om.</w:t>
      </w:r>
      <w:r>
        <w:t xml:space="preserve"> plus grant</w:t>
      </w:r>
      <w:r>
        <w:br/>
        <w:t xml:space="preserve">B — </w:t>
      </w:r>
      <w:r>
        <w:rPr>
          <w:rStyle w:val="Corpodeltesto13SegoeUI65ptCorsivo0"/>
          <w:b/>
          <w:bCs/>
        </w:rPr>
        <w:t>168</w:t>
      </w:r>
      <w:r>
        <w:t xml:space="preserve"> pourrons du residu touteffoiez i. v. gardee AB —</w:t>
      </w:r>
      <w:r>
        <w:br/>
      </w:r>
      <w:r>
        <w:rPr>
          <w:rStyle w:val="Corpodeltesto13SegoeUI65ptCorsivo0"/>
          <w:b/>
          <w:bCs/>
        </w:rPr>
        <w:t>169</w:t>
      </w:r>
      <w:r>
        <w:t xml:space="preserve"> f. de nous d. A — </w:t>
      </w:r>
      <w:r>
        <w:rPr>
          <w:rStyle w:val="Corpodeltesto13SegoeUI65ptCorsivo0"/>
          <w:b/>
          <w:bCs/>
        </w:rPr>
        <w:t>171</w:t>
      </w:r>
      <w:r>
        <w:t xml:space="preserve"> la costé A — </w:t>
      </w:r>
      <w:r>
        <w:rPr>
          <w:rStyle w:val="Corpodeltesto13SegoeUI65ptCorsivo0"/>
          <w:b/>
          <w:bCs/>
        </w:rPr>
        <w:t>171</w:t>
      </w:r>
      <w:r>
        <w:t xml:space="preserve"> I. escoutez A</w:t>
      </w:r>
    </w:p>
    <w:p w14:paraId="5E3DF154" w14:textId="77777777" w:rsidR="009A1B5B" w:rsidRDefault="004E42D2" w:rsidP="00625B5B">
      <w:pPr>
        <w:pStyle w:val="Corpodeltesto130"/>
        <w:numPr>
          <w:ilvl w:val="0"/>
          <w:numId w:val="18"/>
        </w:numPr>
        <w:shd w:val="clear" w:color="auto" w:fill="auto"/>
        <w:spacing w:line="173" w:lineRule="exact"/>
        <w:jc w:val="left"/>
      </w:pPr>
      <w:r>
        <w:t xml:space="preserve"> </w:t>
      </w:r>
      <w:r>
        <w:rPr>
          <w:rStyle w:val="Corpodeltesto13SegoeUI65ptCorsivo0"/>
          <w:b/>
          <w:bCs/>
        </w:rPr>
        <w:t>172</w:t>
      </w:r>
      <w:r>
        <w:t xml:space="preserve"> pié non pas de c. n’ont pas a coustume y aiier A ;</w:t>
      </w:r>
      <w:r>
        <w:br/>
        <w:t xml:space="preserve">acoustumé B — </w:t>
      </w:r>
      <w:r>
        <w:rPr>
          <w:rStyle w:val="Corpodeltesto13SegoeUI65ptCorsivo0"/>
          <w:b/>
          <w:bCs/>
        </w:rPr>
        <w:t>172, 173 om.</w:t>
      </w:r>
      <w:r>
        <w:t xml:space="preserve"> et descouvrir A ; et de courir</w:t>
      </w:r>
      <w:r>
        <w:br/>
        <w:t xml:space="preserve">B — </w:t>
      </w:r>
      <w:r>
        <w:rPr>
          <w:rStyle w:val="Corpodeltesto13SegoeUI65ptCorsivo0"/>
          <w:b/>
          <w:bCs/>
        </w:rPr>
        <w:t>174</w:t>
      </w:r>
      <w:r>
        <w:t xml:space="preserve"> terrons B — </w:t>
      </w:r>
      <w:r>
        <w:rPr>
          <w:rStyle w:val="Corpodeltesto13SegoeUI65ptCorsivo0"/>
          <w:b/>
          <w:bCs/>
        </w:rPr>
        <w:t>174</w:t>
      </w:r>
      <w:r>
        <w:t xml:space="preserve"> c. jusques au jour A — </w:t>
      </w:r>
      <w:r>
        <w:rPr>
          <w:rStyle w:val="Corpodeltesto13SegoeUI65ptCorsivo0"/>
          <w:b/>
          <w:bCs/>
        </w:rPr>
        <w:t>175 om.</w:t>
      </w:r>
      <w:r>
        <w:rPr>
          <w:rStyle w:val="Corpodeltesto13SegoeUI65ptCorsivo0"/>
          <w:b/>
          <w:bCs/>
        </w:rPr>
        <w:br/>
      </w:r>
      <w:r>
        <w:t xml:space="preserve">toute A — </w:t>
      </w:r>
      <w:r>
        <w:rPr>
          <w:rStyle w:val="Corpodeltesto13SegoeUI65ptCorsivo0"/>
          <w:b/>
          <w:bCs/>
        </w:rPr>
        <w:t>176</w:t>
      </w:r>
      <w:r>
        <w:t xml:space="preserve"> jour poignant A — </w:t>
      </w:r>
      <w:r>
        <w:rPr>
          <w:rStyle w:val="Corpodeltesto13SegoeUI65ptCorsivo0"/>
          <w:b/>
          <w:bCs/>
        </w:rPr>
        <w:t>178</w:t>
      </w:r>
      <w:r>
        <w:t xml:space="preserve"> de gens A — </w:t>
      </w:r>
      <w:r>
        <w:rPr>
          <w:rStyle w:val="Corpodeltesto13SegoeUI65ptCorsivo0"/>
          <w:b/>
          <w:bCs/>
        </w:rPr>
        <w:t>179</w:t>
      </w:r>
    </w:p>
    <w:p w14:paraId="09601496" w14:textId="77777777" w:rsidR="009A1B5B" w:rsidRDefault="004E42D2">
      <w:pPr>
        <w:pStyle w:val="Corpodeltesto760"/>
        <w:shd w:val="clear" w:color="auto" w:fill="auto"/>
        <w:tabs>
          <w:tab w:val="left" w:pos="4520"/>
        </w:tabs>
        <w:spacing w:line="180" w:lineRule="exact"/>
        <w:jc w:val="left"/>
      </w:pPr>
      <w:r>
        <w:t>NOTES ET VARIANTES</w:t>
      </w:r>
      <w:r>
        <w:rPr>
          <w:rStyle w:val="Corpodeltesto769ptNongrassettoNoncorsivo"/>
        </w:rPr>
        <w:tab/>
        <w:t>163</w:t>
      </w:r>
    </w:p>
    <w:p w14:paraId="460275A4" w14:textId="77777777" w:rsidR="009A1B5B" w:rsidRDefault="004E42D2">
      <w:pPr>
        <w:pStyle w:val="Corpodeltesto130"/>
        <w:shd w:val="clear" w:color="auto" w:fill="auto"/>
        <w:spacing w:line="173" w:lineRule="exact"/>
        <w:jc w:val="left"/>
      </w:pPr>
      <w:r>
        <w:t xml:space="preserve">que B — </w:t>
      </w:r>
      <w:r>
        <w:rPr>
          <w:rStyle w:val="Corpodeltesto13SegoeUI65ptCorsivo0"/>
          <w:b/>
          <w:bCs/>
        </w:rPr>
        <w:t>180 à 182</w:t>
      </w:r>
      <w:r>
        <w:t xml:space="preserve"> íace tandis qu’ii se mettront en armez</w:t>
      </w:r>
      <w:r>
        <w:br/>
        <w:t xml:space="preserve">et que </w:t>
      </w:r>
      <w:r>
        <w:rPr>
          <w:rStyle w:val="Corpodeltesto13SegoeUI65ptCorsivo0"/>
          <w:b/>
          <w:bCs/>
        </w:rPr>
        <w:t>avrez</w:t>
      </w:r>
      <w:r>
        <w:t xml:space="preserve"> ce que vous pourrez alors A ; que se mectront</w:t>
      </w:r>
      <w:r>
        <w:br/>
        <w:t xml:space="preserve">B — </w:t>
      </w:r>
      <w:r>
        <w:rPr>
          <w:rStyle w:val="Corpodeltesto13SegoeUI65ptCorsivo0"/>
          <w:b/>
          <w:bCs/>
        </w:rPr>
        <w:t>183 om.</w:t>
      </w:r>
      <w:r>
        <w:t xml:space="preserve"> et </w:t>
      </w:r>
      <w:r>
        <w:rPr>
          <w:rStyle w:val="Corpodeltesto13SegoeUI65ptCorsivo0"/>
          <w:b/>
          <w:bCs/>
        </w:rPr>
        <w:t>A</w:t>
      </w:r>
      <w:r>
        <w:t xml:space="preserve"> — </w:t>
      </w:r>
      <w:r>
        <w:rPr>
          <w:rStyle w:val="Corpodeltesto13SegoeUI65ptCorsivo0"/>
          <w:b/>
          <w:bCs/>
        </w:rPr>
        <w:t>186 om.</w:t>
      </w:r>
      <w:r>
        <w:t xml:space="preserve"> le À — </w:t>
      </w:r>
      <w:r>
        <w:rPr>
          <w:rStyle w:val="Corpodeltesto13SegoeUI65ptCorsivo0"/>
          <w:b/>
          <w:bCs/>
        </w:rPr>
        <w:t>187</w:t>
      </w:r>
      <w:r>
        <w:t xml:space="preserve"> en sera B —</w:t>
      </w:r>
      <w:r>
        <w:br/>
      </w:r>
      <w:r>
        <w:rPr>
          <w:rStyle w:val="Corpodeltesto13SegoeUI65ptCorsivo0"/>
          <w:b/>
          <w:bCs/>
        </w:rPr>
        <w:t>189 bonne v. A.</w:t>
      </w:r>
    </w:p>
    <w:p w14:paraId="6767E26D" w14:textId="77777777" w:rsidR="009A1B5B" w:rsidRDefault="004E42D2">
      <w:pPr>
        <w:pStyle w:val="Corpodeltesto50"/>
        <w:shd w:val="clear" w:color="auto" w:fill="auto"/>
        <w:spacing w:line="150" w:lineRule="exact"/>
        <w:jc w:val="left"/>
      </w:pPr>
      <w:r>
        <w:rPr>
          <w:rStyle w:val="Corpodeltesto57ptCorsivo"/>
          <w:b/>
          <w:bCs/>
        </w:rPr>
        <w:t>p.</w:t>
      </w:r>
      <w:r>
        <w:rPr>
          <w:rStyle w:val="Corpodeltesto5Spaziatura0pt1"/>
          <w:b/>
          <w:bCs/>
        </w:rPr>
        <w:t xml:space="preserve"> 40 à 46</w:t>
      </w:r>
    </w:p>
    <w:p w14:paraId="1766653D" w14:textId="77777777" w:rsidR="009A1B5B" w:rsidRDefault="004E42D2">
      <w:pPr>
        <w:pStyle w:val="Corpodeltesto130"/>
        <w:shd w:val="clear" w:color="auto" w:fill="auto"/>
        <w:spacing w:line="168" w:lineRule="exact"/>
        <w:jc w:val="left"/>
      </w:pPr>
      <w:r>
        <w:rPr>
          <w:rStyle w:val="Corpodeltesto13Georgia75ptNongrassettoCorsivo1"/>
        </w:rPr>
        <w:t>4</w:t>
      </w:r>
      <w:r>
        <w:t xml:space="preserve"> cont C </w:t>
      </w:r>
      <w:r>
        <w:rPr>
          <w:rStyle w:val="Corpodeltesto13SegoeUI65ptCorsivo0"/>
          <w:b/>
          <w:bCs/>
        </w:rPr>
        <w:t>{Ure :</w:t>
      </w:r>
      <w:r>
        <w:t xml:space="preserve"> conte) — </w:t>
      </w:r>
      <w:r>
        <w:rPr>
          <w:rStyle w:val="Corpodeltesto13SegoeUI65ptCorsivo0"/>
          <w:b/>
          <w:bCs/>
        </w:rPr>
        <w:t xml:space="preserve">5, </w:t>
      </w:r>
      <w:r>
        <w:rPr>
          <w:rStyle w:val="Corpodeltesto13Georgia75ptNongrassettoCorsivo1"/>
        </w:rPr>
        <w:t>6</w:t>
      </w:r>
      <w:r>
        <w:rPr>
          <w:rStyle w:val="Corpodeltesto13SegoeUI65ptCorsivo0"/>
          <w:b/>
          <w:bCs/>
        </w:rPr>
        <w:t xml:space="preserve"> m. eurent ... Angeì A ;</w:t>
      </w:r>
      <w:r>
        <w:t xml:space="preserve"> le</w:t>
      </w:r>
      <w:r>
        <w:br/>
        <w:t xml:space="preserve">corrte d’Urgei de ceste paroile B — </w:t>
      </w:r>
      <w:r>
        <w:rPr>
          <w:rStyle w:val="Corpodeltesto13Georgia75ptNongrassettoCorsivo1"/>
        </w:rPr>
        <w:t>6</w:t>
      </w:r>
      <w:r>
        <w:t xml:space="preserve"> qui ia estoient et les</w:t>
      </w:r>
      <w:r>
        <w:br/>
        <w:t xml:space="preserve">chevaiiiers A — </w:t>
      </w:r>
      <w:r>
        <w:rPr>
          <w:rStyle w:val="Corpodeltesto13SegoeUI65ptCorsivo0"/>
          <w:b/>
          <w:bCs/>
        </w:rPr>
        <w:t>7 om. et</w:t>
      </w:r>
      <w:r>
        <w:t xml:space="preserve"> subtillité A — </w:t>
      </w:r>
      <w:r>
        <w:rPr>
          <w:rStyle w:val="Corpodeltesto13SegoeUI65ptCorsivo0"/>
          <w:b/>
          <w:bCs/>
        </w:rPr>
        <w:t>9, 10</w:t>
      </w:r>
      <w:r>
        <w:t xml:space="preserve"> mouit dirent</w:t>
      </w:r>
      <w:r>
        <w:br/>
        <w:t xml:space="preserve">tres humblement d’une A — </w:t>
      </w:r>
      <w:r>
        <w:rPr>
          <w:rStyle w:val="Corpodeltesto13SegoeUI65ptCorsivo0"/>
          <w:b/>
          <w:bCs/>
        </w:rPr>
        <w:t>11</w:t>
      </w:r>
      <w:r>
        <w:t xml:space="preserve"> de leurs b. AB — </w:t>
      </w:r>
      <w:r>
        <w:rPr>
          <w:rStyle w:val="Corpodeltesto13SegoeUI65ptCorsivo0"/>
          <w:b/>
          <w:bCs/>
        </w:rPr>
        <w:t>13</w:t>
      </w:r>
      <w:r>
        <w:t xml:space="preserve"> vint</w:t>
      </w:r>
      <w:r>
        <w:br/>
        <w:t xml:space="preserve">yssir A — </w:t>
      </w:r>
      <w:r>
        <w:rPr>
          <w:rStyle w:val="Corpodeltesto13SegoeUI65ptCorsivo0"/>
          <w:b/>
          <w:bCs/>
        </w:rPr>
        <w:t>15, 16</w:t>
      </w:r>
      <w:r>
        <w:t xml:space="preserve"> et ies compaignons de sa b. B — </w:t>
      </w:r>
      <w:r>
        <w:rPr>
          <w:rStyle w:val="Corpodeltesto13SegoeUI65ptCorsivo0"/>
          <w:b/>
          <w:bCs/>
        </w:rPr>
        <w:t>17</w:t>
      </w:r>
      <w:r>
        <w:rPr>
          <w:rStyle w:val="Corpodeltesto13SegoeUI65ptCorsivo0"/>
          <w:b/>
          <w:bCs/>
        </w:rPr>
        <w:br/>
      </w:r>
      <w:r>
        <w:t xml:space="preserve">Angeî A — </w:t>
      </w:r>
      <w:r>
        <w:rPr>
          <w:rStyle w:val="Corpodeltesto13SegoeUI65ptCorsivo0"/>
          <w:b/>
          <w:bCs/>
        </w:rPr>
        <w:t>19</w:t>
      </w:r>
      <w:r>
        <w:t xml:space="preserve"> lequei estoit A — </w:t>
      </w:r>
      <w:r>
        <w:rPr>
          <w:rStyle w:val="Corpodeltesto13SegoeUI65ptCorsivo0"/>
          <w:b/>
          <w:bCs/>
        </w:rPr>
        <w:t>19</w:t>
      </w:r>
      <w:r>
        <w:t xml:space="preserve"> c. et c. A — </w:t>
      </w:r>
      <w:r>
        <w:rPr>
          <w:rStyle w:val="Corpodeltesto13SegoeUI65ptCorsivo0"/>
          <w:b/>
          <w:bCs/>
        </w:rPr>
        <w:t>20</w:t>
      </w:r>
      <w:r>
        <w:t xml:space="preserve"> Par~</w:t>
      </w:r>
      <w:r>
        <w:br/>
        <w:t xml:space="preserve">pingnon C </w:t>
      </w:r>
      <w:r>
        <w:rPr>
          <w:rStyle w:val="Corpodeltesto13SegoeUI65ptCorsivo0"/>
          <w:b/>
          <w:bCs/>
        </w:rPr>
        <w:t>(Ure :</w:t>
      </w:r>
      <w:r>
        <w:t xml:space="preserve"> Parpingnan) — </w:t>
      </w:r>
      <w:r>
        <w:rPr>
          <w:rStyle w:val="Corpodeltesto13SegoeUI65ptCorsivo0"/>
          <w:b/>
          <w:bCs/>
        </w:rPr>
        <w:t>20</w:t>
      </w:r>
      <w:r>
        <w:t xml:space="preserve"> au pius prés A —</w:t>
      </w:r>
      <w:r>
        <w:br/>
      </w:r>
      <w:r>
        <w:rPr>
          <w:rStyle w:val="Corpodeltesto13SegoeUI65ptCorsivo0"/>
          <w:b/>
          <w:bCs/>
        </w:rPr>
        <w:t>22</w:t>
      </w:r>
      <w:r>
        <w:t xml:space="preserve"> f. comme je A — </w:t>
      </w:r>
      <w:r>
        <w:rPr>
          <w:rStyle w:val="Corpodeltesto13SegoeUI65ptCorsivo0"/>
          <w:b/>
          <w:bCs/>
        </w:rPr>
        <w:t>22, 23</w:t>
      </w:r>
      <w:r>
        <w:t xml:space="preserve"> Angel mist les siens A — </w:t>
      </w:r>
      <w:r>
        <w:rPr>
          <w:rStyle w:val="Corpodeltesto13SegoeUI65ptCorsivo0"/>
          <w:b/>
          <w:bCs/>
        </w:rPr>
        <w:t>23</w:t>
      </w:r>
      <w:r>
        <w:t xml:space="preserve"> et</w:t>
      </w:r>
      <w:r>
        <w:br/>
      </w:r>
      <w:r>
        <w:rPr>
          <w:rStyle w:val="Corpodeltesto13SegoeUI65ptCorsivo0"/>
          <w:b/>
          <w:bCs/>
        </w:rPr>
        <w:t>eoururent A ;</w:t>
      </w:r>
      <w:r>
        <w:t xml:space="preserve"> courant B — </w:t>
      </w:r>
      <w:r>
        <w:rPr>
          <w:rStyle w:val="Corpodeltesto13SegoeUI65ptCorsivo0"/>
          <w:b/>
          <w:bCs/>
        </w:rPr>
        <w:t>27 à 29</w:t>
      </w:r>
      <w:r>
        <w:t xml:space="preserve"> et vindrent íerir jusques</w:t>
      </w:r>
      <w:r>
        <w:br/>
        <w:t>a« guet qu’ilz virent ceile part trop puissant en celle partie</w:t>
      </w:r>
      <w:r>
        <w:br/>
        <w:t xml:space="preserve">et la A — </w:t>
      </w:r>
      <w:r>
        <w:rPr>
          <w:rStyle w:val="Corpodeltesto13SegoeUI65ptCorsivo0"/>
          <w:b/>
          <w:bCs/>
        </w:rPr>
        <w:t>30</w:t>
      </w:r>
      <w:r>
        <w:t xml:space="preserve"> tout le siege en fut estourny A ; entormy B —</w:t>
      </w:r>
      <w:r>
        <w:br/>
      </w:r>
      <w:r>
        <w:rPr>
          <w:rStyle w:val="Corpodeltesto13SegoeUI65ptCorsivo0"/>
          <w:b/>
          <w:bCs/>
        </w:rPr>
        <w:t>35</w:t>
      </w:r>
      <w:r>
        <w:t xml:space="preserve"> assembler A — </w:t>
      </w:r>
      <w:r>
        <w:rPr>
          <w:rStyle w:val="Corpodeltesto13SegoeUI65ptCorsivo0"/>
          <w:b/>
          <w:bCs/>
        </w:rPr>
        <w:t>36</w:t>
      </w:r>
      <w:r>
        <w:t xml:space="preserve"> Angel A ■— </w:t>
      </w:r>
      <w:r>
        <w:rPr>
          <w:rStyle w:val="Corpodeltesto13SegoeUI65ptCorsivo0"/>
          <w:b/>
          <w:bCs/>
        </w:rPr>
        <w:t>40</w:t>
      </w:r>
      <w:r>
        <w:t xml:space="preserve"> e. lesqueix cuidoit A</w:t>
      </w:r>
      <w:r>
        <w:br/>
        <w:t xml:space="preserve">.— </w:t>
      </w:r>
      <w:r>
        <w:rPr>
          <w:rStyle w:val="Corpodeltesto13SegoeUI65ptCorsivo0"/>
          <w:b/>
          <w:bCs/>
        </w:rPr>
        <w:t>41</w:t>
      </w:r>
      <w:r>
        <w:t xml:space="preserve"> m. ers la AB — </w:t>
      </w:r>
      <w:r>
        <w:rPr>
          <w:rStyle w:val="Corpodeltesto13SegoeUI65ptCorsivo0"/>
          <w:b/>
          <w:bCs/>
        </w:rPr>
        <w:t>42 otn.</w:t>
      </w:r>
      <w:r>
        <w:t xml:space="preserve"> comme iez aultrez A — </w:t>
      </w:r>
      <w:r>
        <w:rPr>
          <w:rStyle w:val="Corpodeltesto13SegoeUI65ptCorsivo0"/>
          <w:b/>
          <w:bCs/>
        </w:rPr>
        <w:t>42,</w:t>
      </w:r>
      <w:r>
        <w:rPr>
          <w:rStyle w:val="Corpodeltesto13SegoeUI65ptCorsivo0"/>
          <w:b/>
          <w:bCs/>
        </w:rPr>
        <w:br/>
      </w:r>
      <w:r>
        <w:rPr>
          <w:rStyle w:val="Corpodeltesto137ptNongrassettoCorsivoSpaziatura0pt"/>
        </w:rPr>
        <w:t>43'</w:t>
      </w:r>
      <w:r>
        <w:rPr>
          <w:rStyle w:val="Corpodeltesto13SegoeUI8pt"/>
          <w:b/>
          <w:bCs/>
        </w:rPr>
        <w:t xml:space="preserve"> </w:t>
      </w:r>
      <w:r>
        <w:t xml:space="preserve">tout embrasé d. c. et maltalent A — </w:t>
      </w:r>
      <w:r>
        <w:rPr>
          <w:rStyle w:val="Corpodeltesto13SegoeUI65ptCorsivo0"/>
          <w:b/>
          <w:bCs/>
        </w:rPr>
        <w:t>44</w:t>
      </w:r>
      <w:r>
        <w:t xml:space="preserve"> Angeí A — </w:t>
      </w:r>
      <w:r>
        <w:rPr>
          <w:rStyle w:val="Corpodeltesto13SegoeUI65ptCorsivo0"/>
          <w:b/>
          <w:bCs/>
        </w:rPr>
        <w:t>45</w:t>
      </w:r>
      <w:r>
        <w:t xml:space="preserve"> et</w:t>
      </w:r>
      <w:r>
        <w:br/>
        <w:t xml:space="preserve">éeulx de cheval A — </w:t>
      </w:r>
      <w:r>
        <w:rPr>
          <w:rStyle w:val="Corpodeltesto13SegoeUI65ptCorsivo0"/>
          <w:b/>
          <w:bCs/>
        </w:rPr>
        <w:t>46, 47</w:t>
      </w:r>
      <w:r>
        <w:t xml:space="preserve"> eust qui point ne se sauverent</w:t>
      </w:r>
      <w:r>
        <w:br/>
        <w:t xml:space="preserve">ainz furent feruz a sy A ; </w:t>
      </w:r>
      <w:r>
        <w:rPr>
          <w:rStyle w:val="Corpodeltesto13SegoeUI65ptCorsivo0"/>
          <w:b/>
          <w:bCs/>
        </w:rPr>
        <w:t>om.</w:t>
      </w:r>
      <w:r>
        <w:t xml:space="preserve"> d’aulcuns B — </w:t>
      </w:r>
      <w:r>
        <w:rPr>
          <w:rStyle w:val="Corpodeltesto13SegoeUI65ptCorsivo0"/>
          <w:b/>
          <w:bCs/>
        </w:rPr>
        <w:t>48</w:t>
      </w:r>
      <w:r>
        <w:t xml:space="preserve"> de c. B —</w:t>
      </w:r>
      <w:r>
        <w:br/>
      </w:r>
      <w:r>
        <w:rPr>
          <w:rStyle w:val="Corpodeltesto13SegoeUI65ptCorsivo0"/>
          <w:b/>
          <w:bCs/>
        </w:rPr>
        <w:t>50</w:t>
      </w:r>
      <w:r>
        <w:t xml:space="preserve"> si d. </w:t>
      </w:r>
      <w:r>
        <w:rPr>
          <w:rStyle w:val="Corpodeltesto139ptNongrassetto"/>
        </w:rPr>
        <w:t xml:space="preserve">B </w:t>
      </w:r>
      <w:r>
        <w:t xml:space="preserve">— </w:t>
      </w:r>
      <w:r>
        <w:rPr>
          <w:rStyle w:val="Corpodeltesto13SegoeUI65ptCorsivo0"/>
          <w:b/>
          <w:bCs/>
        </w:rPr>
        <w:t>51</w:t>
      </w:r>
      <w:r>
        <w:t xml:space="preserve"> r. de A — </w:t>
      </w:r>
      <w:r>
        <w:rPr>
          <w:rStyle w:val="Corpodeltesto13SegoeUI65ptCorsivo0"/>
          <w:b/>
          <w:bCs/>
        </w:rPr>
        <w:t>52</w:t>
      </w:r>
      <w:r>
        <w:t xml:space="preserve"> de Castellans A </w:t>
      </w:r>
      <w:r>
        <w:rPr>
          <w:rStyle w:val="Corpodeltesto13SegoeUI65ptCorsivo0"/>
          <w:b/>
          <w:bCs/>
        </w:rPr>
        <w:t>—53</w:t>
      </w:r>
      <w:r>
        <w:t xml:space="preserve"> sail~</w:t>
      </w:r>
      <w:r>
        <w:br/>
        <w:t xml:space="preserve">loient B — </w:t>
      </w:r>
      <w:r>
        <w:rPr>
          <w:rStyle w:val="Corpodeltesto13SegoeUI65ptCorsivo0"/>
          <w:b/>
          <w:bCs/>
        </w:rPr>
        <w:t>54</w:t>
      </w:r>
      <w:r>
        <w:t xml:space="preserve"> en ia v. AB — </w:t>
      </w:r>
      <w:r>
        <w:rPr>
          <w:rStyle w:val="Corpodeltesto13SegoeUI65ptCorsivo0"/>
          <w:b/>
          <w:bCs/>
        </w:rPr>
        <w:t>56</w:t>
      </w:r>
      <w:r>
        <w:t xml:space="preserve"> et la noìse le cry eí le</w:t>
      </w:r>
      <w:r>
        <w:br/>
        <w:t xml:space="preserve">hutin r. A — </w:t>
      </w:r>
      <w:r>
        <w:rPr>
          <w:rStyle w:val="Corpodeltesto13SegoeUI65ptCorsivo0"/>
          <w:b/>
          <w:bCs/>
        </w:rPr>
        <w:t>57</w:t>
      </w:r>
      <w:r>
        <w:t xml:space="preserve"> Angei A — </w:t>
      </w:r>
      <w:r>
        <w:rPr>
          <w:rStyle w:val="Corpodeltesto13SegoeUI65ptCorsivo0"/>
          <w:b/>
          <w:bCs/>
        </w:rPr>
        <w:t>58</w:t>
      </w:r>
      <w:r>
        <w:t xml:space="preserve"> e. forte et grant puissance A</w:t>
      </w:r>
    </w:p>
    <w:p w14:paraId="4E468F61" w14:textId="77777777" w:rsidR="009A1B5B" w:rsidRDefault="004E42D2" w:rsidP="00625B5B">
      <w:pPr>
        <w:pStyle w:val="Corpodeltesto130"/>
        <w:numPr>
          <w:ilvl w:val="0"/>
          <w:numId w:val="18"/>
        </w:numPr>
        <w:shd w:val="clear" w:color="auto" w:fill="auto"/>
        <w:tabs>
          <w:tab w:val="left" w:pos="327"/>
        </w:tabs>
        <w:spacing w:line="168" w:lineRule="exact"/>
        <w:jc w:val="left"/>
      </w:pPr>
      <w:r>
        <w:rPr>
          <w:rStyle w:val="Corpodeltesto13SegoeUI65ptCorsivo0"/>
          <w:b/>
          <w:bCs/>
        </w:rPr>
        <w:t>61</w:t>
      </w:r>
      <w:r>
        <w:t xml:space="preserve"> en ia fin A — </w:t>
      </w:r>
      <w:r>
        <w:rPr>
          <w:rStyle w:val="Corpodeltesto13SegoeUI65ptCorsivo0"/>
          <w:b/>
          <w:bCs/>
        </w:rPr>
        <w:t>63</w:t>
      </w:r>
      <w:r>
        <w:t xml:space="preserve"> desirans de I. p. grant d. A— </w:t>
      </w:r>
      <w:r>
        <w:rPr>
          <w:rStyle w:val="Corpodeltesto13Georgia75ptNongrassettoCorsivo1"/>
        </w:rPr>
        <w:t>66</w:t>
      </w:r>
      <w:r>
        <w:t xml:space="preserve"> de</w:t>
      </w:r>
    </w:p>
    <w:p w14:paraId="03F75B40" w14:textId="77777777" w:rsidR="009A1B5B" w:rsidRDefault="004E42D2" w:rsidP="00625B5B">
      <w:pPr>
        <w:pStyle w:val="Corpodeltesto130"/>
        <w:numPr>
          <w:ilvl w:val="0"/>
          <w:numId w:val="19"/>
        </w:numPr>
        <w:shd w:val="clear" w:color="auto" w:fill="auto"/>
        <w:tabs>
          <w:tab w:val="left" w:pos="245"/>
          <w:tab w:val="left" w:pos="274"/>
        </w:tabs>
        <w:spacing w:line="168" w:lineRule="exact"/>
        <w:jc w:val="left"/>
      </w:pPr>
      <w:r>
        <w:t xml:space="preserve">A — </w:t>
      </w:r>
      <w:r>
        <w:rPr>
          <w:rStyle w:val="Corpodeltesto13SegoeUI65ptCorsivo0"/>
          <w:b/>
          <w:bCs/>
        </w:rPr>
        <w:t>67</w:t>
      </w:r>
      <w:r>
        <w:t xml:space="preserve"> ieur p. au plaisir de Nostre Seigneur )a victoìre</w:t>
      </w:r>
      <w:r>
        <w:br/>
        <w:t xml:space="preserve">A — </w:t>
      </w:r>
      <w:r>
        <w:rPr>
          <w:rStyle w:val="Corpodeltesto13SegoeUI65ptCorsivo0"/>
          <w:b/>
          <w:bCs/>
        </w:rPr>
        <w:t>70</w:t>
      </w:r>
      <w:r>
        <w:t xml:space="preserve"> faisoit A — </w:t>
      </w:r>
      <w:r>
        <w:rPr>
          <w:rStyle w:val="Corpodeltesto13SegoeUI65ptCorsivo0"/>
          <w:b/>
          <w:bCs/>
        </w:rPr>
        <w:t>72</w:t>
      </w:r>
      <w:r>
        <w:t xml:space="preserve"> plus targier A — </w:t>
      </w:r>
      <w:r>
        <w:rPr>
          <w:rStyle w:val="Corpodeltesto13SegoeUI65ptCorsivo0"/>
          <w:b/>
          <w:bCs/>
        </w:rPr>
        <w:t>73</w:t>
      </w:r>
      <w:r>
        <w:t xml:space="preserve"> hurta des (les)</w:t>
      </w:r>
      <w:r>
        <w:br/>
        <w:t xml:space="preserve">esperons a son cheval AB — </w:t>
      </w:r>
      <w:r>
        <w:rPr>
          <w:rStyle w:val="Corpodeltesto13SegoeUI65ptCorsivo0"/>
          <w:b/>
          <w:bCs/>
        </w:rPr>
        <w:t>76</w:t>
      </w:r>
      <w:r>
        <w:t xml:space="preserve"> terre que A — </w:t>
      </w:r>
      <w:r>
        <w:rPr>
          <w:rStyle w:val="Corpodeltesto13SegoeUI65ptCorsivo0"/>
          <w:b/>
          <w:bCs/>
        </w:rPr>
        <w:t>76</w:t>
      </w:r>
      <w:r>
        <w:t xml:space="preserve"> ne</w:t>
      </w:r>
      <w:r>
        <w:br/>
        <w:t xml:space="preserve">s'efl leverent A — </w:t>
      </w:r>
      <w:r>
        <w:rPr>
          <w:rStyle w:val="Corpodeltesto13SegoeUI65ptCorsivo0"/>
          <w:b/>
          <w:bCs/>
        </w:rPr>
        <w:t>77</w:t>
      </w:r>
      <w:r>
        <w:t xml:space="preserve"> son espee en sa main A — </w:t>
      </w:r>
      <w:r>
        <w:rPr>
          <w:rStyle w:val="Corpodeltesto13SegoeUI65ptCorsivo0"/>
          <w:b/>
          <w:bCs/>
        </w:rPr>
        <w:t>80 otn.</w:t>
      </w:r>
      <w:r>
        <w:rPr>
          <w:rStyle w:val="Corpodeltesto13SegoeUI65ptCorsivo0"/>
          <w:b/>
          <w:bCs/>
        </w:rPr>
        <w:br/>
      </w:r>
      <w:r>
        <w:t xml:space="preserve">i' A — </w:t>
      </w:r>
      <w:r>
        <w:rPr>
          <w:rStyle w:val="Corpodeltesto13SegoeUI65ptCorsivo0"/>
          <w:b/>
          <w:bCs/>
        </w:rPr>
        <w:t>81, 82 om.</w:t>
      </w:r>
      <w:r>
        <w:t xml:space="preserve"> de voleníé A — </w:t>
      </w:r>
      <w:r>
        <w:rPr>
          <w:rStyle w:val="Corpodeltesto13SegoeUI65ptCorsivo0"/>
          <w:b/>
          <w:bCs/>
        </w:rPr>
        <w:t>82</w:t>
      </w:r>
      <w:r>
        <w:t xml:space="preserve"> de bien AB — </w:t>
      </w:r>
      <w:r>
        <w:rPr>
          <w:rStyle w:val="Corpodeltesto13SegoeUI65ptCorsivo0"/>
          <w:b/>
          <w:bCs/>
        </w:rPr>
        <w:t>82</w:t>
      </w:r>
      <w:r>
        <w:t xml:space="preserve"> a</w:t>
      </w:r>
      <w:r>
        <w:br/>
        <w:t xml:space="preserve">iear Á ■— </w:t>
      </w:r>
      <w:r>
        <w:rPr>
          <w:rStyle w:val="Corpodeltesto13SegoeUI65ptCorsivo0"/>
          <w:b/>
          <w:bCs/>
        </w:rPr>
        <w:t>83, 84</w:t>
      </w:r>
      <w:r>
        <w:t xml:space="preserve"> que mort ne feust porté en la place et A ;</w:t>
      </w:r>
      <w:r>
        <w:br/>
        <w:t xml:space="preserve">que </w:t>
      </w:r>
      <w:r>
        <w:rPr>
          <w:rStyle w:val="Corpodeltesto13SegoeUI65ptCorsivo0"/>
          <w:b/>
          <w:bCs/>
        </w:rPr>
        <w:t>mort</w:t>
      </w:r>
      <w:r>
        <w:t xml:space="preserve"> p</w:t>
      </w:r>
      <w:r>
        <w:rPr>
          <w:rStyle w:val="Corpodeltesto13SegoeUI65ptCorsivo0"/>
          <w:b/>
          <w:bCs/>
        </w:rPr>
        <w:t>orté ne</w:t>
      </w:r>
      <w:r>
        <w:t xml:space="preserve"> fust B — 85 Angel A — </w:t>
      </w:r>
      <w:r>
        <w:rPr>
          <w:rStyle w:val="Corpodeltesto13SegoeUI65ptCorsivo0"/>
          <w:b/>
          <w:bCs/>
        </w:rPr>
        <w:t>87</w:t>
      </w:r>
      <w:r>
        <w:t xml:space="preserve"> qui si AB</w:t>
      </w:r>
    </w:p>
    <w:p w14:paraId="43746604" w14:textId="77777777" w:rsidR="009A1B5B" w:rsidRDefault="004E42D2" w:rsidP="00625B5B">
      <w:pPr>
        <w:pStyle w:val="Corpodeltesto130"/>
        <w:numPr>
          <w:ilvl w:val="0"/>
          <w:numId w:val="18"/>
        </w:numPr>
        <w:shd w:val="clear" w:color="auto" w:fill="auto"/>
        <w:tabs>
          <w:tab w:val="left" w:pos="327"/>
        </w:tabs>
        <w:spacing w:line="168" w:lineRule="exact"/>
        <w:jc w:val="left"/>
        <w:sectPr w:rsidR="009A1B5B">
          <w:headerReference w:type="even" r:id="rId160"/>
          <w:headerReference w:type="default" r:id="rId161"/>
          <w:headerReference w:type="first" r:id="rId162"/>
          <w:pgSz w:w="11909" w:h="16834"/>
          <w:pgMar w:top="1430" w:right="1440" w:bottom="1430" w:left="1440" w:header="0" w:footer="3" w:gutter="0"/>
          <w:pgNumType w:start="609"/>
          <w:cols w:space="720"/>
          <w:noEndnote/>
          <w:titlePg/>
          <w:rtlGutter/>
          <w:docGrid w:linePitch="360"/>
        </w:sectPr>
      </w:pPr>
      <w:r>
        <w:rPr>
          <w:rStyle w:val="Corpodeltesto13Georgia75ptNongrassettoCorsivo1"/>
        </w:rPr>
        <w:t>88</w:t>
      </w:r>
      <w:r>
        <w:t xml:space="preserve"> toute bonne d. A — </w:t>
      </w:r>
      <w:r>
        <w:rPr>
          <w:rStyle w:val="Corpodeltesto13SegoeUI65ptCorsivo0"/>
          <w:b/>
          <w:bCs/>
        </w:rPr>
        <w:t>89</w:t>
      </w:r>
      <w:r>
        <w:t xml:space="preserve"> feussent A — </w:t>
      </w:r>
      <w:r>
        <w:rPr>
          <w:rStyle w:val="Corpodeltesto13SegoeUI65ptCorsivo0"/>
          <w:b/>
          <w:bCs/>
        </w:rPr>
        <w:t>91</w:t>
      </w:r>
      <w:r>
        <w:t xml:space="preserve"> les e. B —</w:t>
      </w:r>
      <w:r>
        <w:br/>
      </w:r>
      <w:r>
        <w:rPr>
          <w:rStyle w:val="Corpodeltesto13SegoeUI65ptCorsivo0"/>
          <w:b/>
          <w:bCs/>
        </w:rPr>
        <w:t>93.</w:t>
      </w:r>
      <w:r>
        <w:t xml:space="preserve"> resjouy A — </w:t>
      </w:r>
      <w:r>
        <w:rPr>
          <w:rStyle w:val="Corpodeltesto13SegoeUI65ptCorsivo0"/>
          <w:b/>
          <w:bCs/>
        </w:rPr>
        <w:t>94</w:t>
      </w:r>
      <w:r>
        <w:t xml:space="preserve"> que s’il B — </w:t>
      </w:r>
      <w:r>
        <w:rPr>
          <w:rStyle w:val="Corpodeltesto13SegoeUI65ptCorsivo0"/>
          <w:b/>
          <w:bCs/>
        </w:rPr>
        <w:t>95</w:t>
      </w:r>
      <w:r>
        <w:t xml:space="preserve"> i. il se B — </w:t>
      </w:r>
      <w:r>
        <w:rPr>
          <w:rStyle w:val="Corpodeltesto13SegoeUI65ptCorsivo0"/>
          <w:b/>
          <w:bCs/>
        </w:rPr>
        <w:t>97</w:t>
      </w:r>
      <w:r>
        <w:t xml:space="preserve"> f. contre</w:t>
      </w:r>
      <w:r>
        <w:br/>
        <w:t xml:space="preserve">sa </w:t>
      </w:r>
      <w:r>
        <w:rPr>
          <w:rStyle w:val="Corpodeltesto139ptNongrassetto"/>
        </w:rPr>
        <w:t xml:space="preserve">B </w:t>
      </w:r>
      <w:r>
        <w:t xml:space="preserve">— </w:t>
      </w:r>
      <w:r>
        <w:rPr>
          <w:rStyle w:val="Corpodeltesto13SegoeUI65ptCorsivo0"/>
          <w:b/>
          <w:bCs/>
        </w:rPr>
        <w:t>99</w:t>
      </w:r>
      <w:r>
        <w:t xml:space="preserve"> merveiíles d’armes A — </w:t>
      </w:r>
      <w:r>
        <w:rPr>
          <w:rStyle w:val="Corpodeltesto13SegoeUI65ptCorsivo0"/>
          <w:b/>
          <w:bCs/>
        </w:rPr>
        <w:t>100</w:t>
      </w:r>
      <w:r>
        <w:t xml:space="preserve"> et luy AB — </w:t>
      </w:r>
      <w:r>
        <w:rPr>
          <w:rStyle w:val="Corpodeltesto13SegoeUI65ptCorsivo0"/>
          <w:b/>
          <w:bCs/>
        </w:rPr>
        <w:t>100</w:t>
      </w:r>
      <w:r>
        <w:rPr>
          <w:rStyle w:val="Corpodeltesto13SegoeUI65ptCorsivo0"/>
          <w:b/>
          <w:bCs/>
        </w:rPr>
        <w:br/>
      </w:r>
      <w:r>
        <w:lastRenderedPageBreak/>
        <w:t xml:space="preserve">le nom pareil Â ; </w:t>
      </w:r>
      <w:r>
        <w:rPr>
          <w:rStyle w:val="Corpodeltesto13SegoeUI65ptCorsivo0"/>
          <w:b/>
          <w:bCs/>
        </w:rPr>
        <w:t>Barrois propose</w:t>
      </w:r>
      <w:r>
        <w:t xml:space="preserve"> non père, </w:t>
      </w:r>
      <w:r>
        <w:rPr>
          <w:rStyle w:val="Corpodeltesto13SegoeUI65ptCorsivo0"/>
          <w:b/>
          <w:bCs/>
        </w:rPr>
        <w:t>ce qui est une</w:t>
      </w:r>
      <w:r>
        <w:rPr>
          <w:rStyle w:val="Corpodeltesto13SegoeUI65ptCorsivo0"/>
          <w:b/>
          <w:bCs/>
        </w:rPr>
        <w:br/>
        <w:t>erreur</w:t>
      </w:r>
      <w:r>
        <w:t xml:space="preserve"> B — </w:t>
      </w:r>
      <w:r>
        <w:rPr>
          <w:rStyle w:val="Corpodeltesto13SegoeUI65ptCorsivo0"/>
          <w:b/>
          <w:bCs/>
        </w:rPr>
        <w:t>108</w:t>
      </w:r>
      <w:r>
        <w:t xml:space="preserve"> deffendre B — </w:t>
      </w:r>
      <w:r>
        <w:rPr>
          <w:rStyle w:val="Corpodeltesto13Georgia75ptNongrassettoCorsivo1"/>
        </w:rPr>
        <w:t>111</w:t>
      </w:r>
      <w:r>
        <w:t xml:space="preserve"> tout estourdy en fut et</w:t>
      </w:r>
      <w:r>
        <w:br/>
        <w:t xml:space="preserve">le reversa A — </w:t>
      </w:r>
      <w:r>
        <w:rPr>
          <w:rStyle w:val="Corpodeltesto13SegoeUI65ptCorsivo0"/>
          <w:b/>
          <w:bCs/>
        </w:rPr>
        <w:t>112 o.</w:t>
      </w:r>
      <w:r>
        <w:t xml:space="preserve"> incontinant B — </w:t>
      </w:r>
      <w:r>
        <w:rPr>
          <w:rStyle w:val="Corpodeltesto13SegoeUI65ptCorsivo0"/>
          <w:b/>
          <w:bCs/>
        </w:rPr>
        <w:t>112, 113</w:t>
      </w:r>
      <w:r>
        <w:t xml:space="preserve"> i’a. aussi</w:t>
      </w:r>
      <w:r>
        <w:br/>
        <w:t xml:space="preserve">grant comme B — </w:t>
      </w:r>
      <w:r>
        <w:rPr>
          <w:rStyle w:val="Corpodeltesto13SegoeUI65ptCorsivo0"/>
          <w:b/>
          <w:bCs/>
        </w:rPr>
        <w:t>117</w:t>
      </w:r>
      <w:r>
        <w:t xml:space="preserve"> portoít A — </w:t>
      </w:r>
      <w:r>
        <w:rPr>
          <w:rStyle w:val="Corpodeltesto13SegoeUI65ptCorsivo0"/>
          <w:b/>
          <w:bCs/>
        </w:rPr>
        <w:t>117</w:t>
      </w:r>
      <w:r>
        <w:t xml:space="preserve"> et ie s. AB —</w:t>
      </w:r>
      <w:r>
        <w:br/>
        <w:t xml:space="preserve">//? de d. A — </w:t>
      </w:r>
      <w:r>
        <w:rPr>
          <w:rStyle w:val="Corpodeltesto13SegoeUI65ptCorsivo0"/>
          <w:b/>
          <w:bCs/>
        </w:rPr>
        <w:t>121</w:t>
      </w:r>
      <w:r>
        <w:t xml:space="preserve"> pour le coup A — </w:t>
      </w:r>
      <w:r>
        <w:rPr>
          <w:rStyle w:val="Corpodeltesto13SegoeUI65ptCorsivo0"/>
          <w:b/>
          <w:bCs/>
        </w:rPr>
        <w:t>126</w:t>
      </w:r>
      <w:r>
        <w:t xml:space="preserve"> ses affaires B —</w:t>
      </w:r>
      <w:r>
        <w:br/>
      </w:r>
      <w:r>
        <w:rPr>
          <w:rStyle w:val="Corpodeltesto13SegoeUI65ptCorsivo0"/>
          <w:b/>
          <w:bCs/>
        </w:rPr>
        <w:t>133</w:t>
      </w:r>
      <w:r>
        <w:t xml:space="preserve"> consens que A — </w:t>
      </w:r>
      <w:r>
        <w:rPr>
          <w:rStyle w:val="Corpodeltesto13SegoeUI65ptCorsivo0"/>
          <w:b/>
          <w:bCs/>
        </w:rPr>
        <w:t>133</w:t>
      </w:r>
      <w:r>
        <w:t xml:space="preserve"> en ung B — </w:t>
      </w:r>
      <w:r>
        <w:rPr>
          <w:rStyle w:val="Corpodeltesto13SegoeUI65ptCorsivo0"/>
          <w:b/>
          <w:bCs/>
        </w:rPr>
        <w:t>134</w:t>
      </w:r>
      <w:r>
        <w:t xml:space="preserve"> assaiilir de A</w:t>
      </w:r>
    </w:p>
    <w:p w14:paraId="637A7108" w14:textId="77777777" w:rsidR="009A1B5B" w:rsidRDefault="004E42D2" w:rsidP="00625B5B">
      <w:pPr>
        <w:pStyle w:val="Corpodeltesto130"/>
        <w:numPr>
          <w:ilvl w:val="0"/>
          <w:numId w:val="18"/>
        </w:numPr>
        <w:shd w:val="clear" w:color="auto" w:fill="auto"/>
        <w:tabs>
          <w:tab w:val="left" w:pos="337"/>
        </w:tabs>
        <w:spacing w:line="173" w:lineRule="exact"/>
        <w:jc w:val="left"/>
      </w:pPr>
      <w:r>
        <w:rPr>
          <w:rStyle w:val="Corpodeltesto13SegoeUI65ptCorsivo0"/>
          <w:b/>
          <w:bCs/>
        </w:rPr>
        <w:lastRenderedPageBreak/>
        <w:t>135</w:t>
      </w:r>
      <w:r>
        <w:t xml:space="preserve"> se </w:t>
      </w:r>
      <w:r>
        <w:rPr>
          <w:rStyle w:val="Corpodeltesto13SegoeUI65ptCorsivo0"/>
          <w:b/>
          <w:bCs/>
        </w:rPr>
        <w:t>surchargè</w:t>
      </w:r>
      <w:r>
        <w:t xml:space="preserve"> C — </w:t>
      </w:r>
      <w:r>
        <w:rPr>
          <w:rStyle w:val="Corpodeltesto13SegoeUI65ptCorsivo0"/>
          <w:b/>
          <w:bCs/>
        </w:rPr>
        <w:t>135, 136</w:t>
      </w:r>
      <w:r>
        <w:t xml:space="preserve"> serions d. 1. v. assez</w:t>
      </w:r>
      <w:r>
        <w:br/>
        <w:t xml:space="preserve">d’accord A — </w:t>
      </w:r>
      <w:r>
        <w:rPr>
          <w:rStyle w:val="Corpodeltesto13SegoeUI65ptCorsivo0"/>
          <w:b/>
          <w:bCs/>
        </w:rPr>
        <w:t>137</w:t>
      </w:r>
      <w:r>
        <w:t xml:space="preserve"> a. choisirent A — </w:t>
      </w:r>
      <w:r>
        <w:rPr>
          <w:rStyle w:val="Corpodeltesto13SegoeUI65ptCorsivo0"/>
          <w:b/>
          <w:bCs/>
        </w:rPr>
        <w:t>138</w:t>
      </w:r>
      <w:r>
        <w:t xml:space="preserve"> et se A — </w:t>
      </w:r>
      <w:r>
        <w:rPr>
          <w:rStyle w:val="Corpodeltesto13SegoeUI65ptCorsivo0"/>
          <w:b/>
          <w:bCs/>
        </w:rPr>
        <w:t>138</w:t>
      </w:r>
      <w:r>
        <w:t xml:space="preserve"> au</w:t>
      </w:r>
    </w:p>
    <w:p w14:paraId="6B4F27FB" w14:textId="77777777" w:rsidR="009A1B5B" w:rsidRDefault="004E42D2" w:rsidP="00625B5B">
      <w:pPr>
        <w:pStyle w:val="Corpodeltesto130"/>
        <w:numPr>
          <w:ilvl w:val="0"/>
          <w:numId w:val="19"/>
        </w:numPr>
        <w:shd w:val="clear" w:color="auto" w:fill="auto"/>
        <w:tabs>
          <w:tab w:val="left" w:pos="274"/>
          <w:tab w:val="left" w:pos="298"/>
        </w:tabs>
        <w:spacing w:line="173" w:lineRule="exact"/>
        <w:jc w:val="left"/>
      </w:pPr>
      <w:r>
        <w:t xml:space="preserve">A — </w:t>
      </w:r>
      <w:r>
        <w:rPr>
          <w:rStyle w:val="Corpodeltesto13SegoeUI65ptCorsivo0"/>
          <w:b/>
          <w:bCs/>
        </w:rPr>
        <w:t>143</w:t>
      </w:r>
      <w:r>
        <w:t xml:space="preserve"> g. maìs se p. A — </w:t>
      </w:r>
      <w:r>
        <w:rPr>
          <w:rStyle w:val="Corpodeltesto13SegoeUI65ptCorsivo0"/>
          <w:b/>
          <w:bCs/>
        </w:rPr>
        <w:t>144</w:t>
      </w:r>
      <w:r>
        <w:t xml:space="preserve"> en d. A — </w:t>
      </w:r>
      <w:r>
        <w:rPr>
          <w:rStyle w:val="Corpodeltesto13SegoeUI65ptCorsivo0"/>
          <w:b/>
          <w:bCs/>
        </w:rPr>
        <w:t>146</w:t>
      </w:r>
      <w:r>
        <w:t xml:space="preserve"> de serchier</w:t>
      </w:r>
      <w:r>
        <w:br/>
        <w:t xml:space="preserve">A ; lanchier B — </w:t>
      </w:r>
      <w:r>
        <w:rPr>
          <w:rStyle w:val="Corpodeltesto13SegoeUI65ptCorsivo0"/>
          <w:b/>
          <w:bCs/>
        </w:rPr>
        <w:t>148</w:t>
      </w:r>
      <w:r>
        <w:t xml:space="preserve"> de tei point qu’il rompit sa lance en</w:t>
      </w:r>
      <w:r>
        <w:br/>
        <w:t xml:space="preserve">p. A; rencontrer de la lance B </w:t>
      </w:r>
      <w:r>
        <w:rPr>
          <w:rStyle w:val="Corpodeltesto13SegoeUI65ptCorsivo0"/>
          <w:b/>
          <w:bCs/>
        </w:rPr>
        <w:t>(leçoti adoptée</w:t>
      </w:r>
      <w:r>
        <w:t>); de la q. C —</w:t>
      </w:r>
      <w:r>
        <w:br/>
      </w:r>
      <w:r>
        <w:rPr>
          <w:rStyle w:val="Corpodeltesto13SegoeUI65ptCorsivo0"/>
          <w:b/>
          <w:bCs/>
        </w:rPr>
        <w:t>148 om.</w:t>
      </w:r>
      <w:r>
        <w:t xml:space="preserve"> ce B — </w:t>
      </w:r>
      <w:r>
        <w:rPr>
          <w:rStyle w:val="Corpodeltesto13SegoeUI65ptCorsivo0"/>
          <w:b/>
          <w:bCs/>
        </w:rPr>
        <w:t>149</w:t>
      </w:r>
      <w:r>
        <w:t xml:space="preserve"> coup grant A ; </w:t>
      </w:r>
      <w:r>
        <w:rPr>
          <w:rStyle w:val="Corpodeltesto13SegoeUI65ptCorsivo0"/>
          <w:b/>
          <w:bCs/>
        </w:rPr>
        <w:t>om.</w:t>
      </w:r>
      <w:r>
        <w:t xml:space="preserve"> grant B — </w:t>
      </w:r>
      <w:r>
        <w:rPr>
          <w:rStyle w:val="Corpodeltesto13SegoeUI65ptCorsivo0"/>
          <w:b/>
          <w:bCs/>
        </w:rPr>
        <w:t>150</w:t>
      </w:r>
      <w:r>
        <w:t xml:space="preserve"> í. et</w:t>
      </w:r>
      <w:r>
        <w:br/>
        <w:t xml:space="preserve">le ferit A — </w:t>
      </w:r>
      <w:r>
        <w:rPr>
          <w:rStyle w:val="Corpodeltesto13SegoeUI65ptCorsivo0"/>
          <w:b/>
          <w:bCs/>
        </w:rPr>
        <w:t>152</w:t>
      </w:r>
      <w:r>
        <w:t xml:space="preserve"> qui ne A — </w:t>
      </w:r>
      <w:r>
        <w:rPr>
          <w:rStyle w:val="Corpodeltesto13SegoeUI65ptCorsivo0"/>
          <w:b/>
          <w:bCs/>
        </w:rPr>
        <w:t>153</w:t>
      </w:r>
      <w:r>
        <w:t xml:space="preserve"> deux pieces A — </w:t>
      </w:r>
      <w:r>
        <w:rPr>
          <w:rStyle w:val="Corpodeltesto13SegoeUI65ptCorsivo0"/>
          <w:b/>
          <w:bCs/>
        </w:rPr>
        <w:t>155, 156</w:t>
      </w:r>
      <w:r>
        <w:rPr>
          <w:rStyle w:val="Corpodeltesto13SegoeUI65ptCorsivo0"/>
          <w:b/>
          <w:bCs/>
        </w:rPr>
        <w:br/>
        <w:t>om.</w:t>
      </w:r>
      <w:r>
        <w:t xml:space="preserve"> dont il en y eult </w:t>
      </w:r>
      <w:r>
        <w:rPr>
          <w:rStyle w:val="Corpodeltesto13SegoeUI65ptCorsivo0"/>
          <w:b/>
          <w:bCs/>
        </w:rPr>
        <w:t>à</w:t>
      </w:r>
      <w:r>
        <w:t xml:space="preserve"> mais A; </w:t>
      </w:r>
      <w:r>
        <w:rPr>
          <w:rStyle w:val="Corpodeltesto13SegoeUI65ptCorsivo0"/>
          <w:b/>
          <w:bCs/>
        </w:rPr>
        <w:t>om.</w:t>
      </w:r>
      <w:r>
        <w:t xml:space="preserve"> y B — 157 om, l’A —</w:t>
      </w:r>
      <w:r>
        <w:br/>
      </w:r>
      <w:r>
        <w:rPr>
          <w:rStyle w:val="Corpodeltesto13SegoeUI65ptCorsivo0"/>
          <w:b/>
          <w:bCs/>
        </w:rPr>
        <w:t>157, 158</w:t>
      </w:r>
      <w:r>
        <w:t xml:space="preserve"> passer et luy donna de l’espee tel coup qu’il A ;</w:t>
      </w:r>
      <w:r>
        <w:br/>
        <w:t xml:space="preserve">de l’espee tel cop B — </w:t>
      </w:r>
      <w:r>
        <w:rPr>
          <w:rStyle w:val="Corpodeltesto13SegoeUI65ptCorsivo0"/>
          <w:b/>
          <w:bCs/>
        </w:rPr>
        <w:t>158</w:t>
      </w:r>
      <w:r>
        <w:t xml:space="preserve"> f. ainsi que A — </w:t>
      </w:r>
      <w:r>
        <w:rPr>
          <w:rStyle w:val="Corpodeltesto13SegoeUI65ptCorsivo0"/>
          <w:b/>
          <w:bCs/>
        </w:rPr>
        <w:t>162</w:t>
      </w:r>
      <w:r>
        <w:t xml:space="preserve"> n. mais ne</w:t>
      </w:r>
      <w:r>
        <w:br/>
        <w:t xml:space="preserve">luy A — </w:t>
      </w:r>
      <w:r>
        <w:rPr>
          <w:rStyle w:val="Corpodeltesto13SegoeUI65ptCorsivo0"/>
          <w:b/>
          <w:bCs/>
        </w:rPr>
        <w:t>164</w:t>
      </w:r>
      <w:r>
        <w:t xml:space="preserve"> que Iuy peussent A ; qu’il luy B — </w:t>
      </w:r>
      <w:r>
        <w:rPr>
          <w:rStyle w:val="Corpodeltesto13SegoeUI65ptCorsivo0"/>
          <w:b/>
          <w:bCs/>
        </w:rPr>
        <w:t>166</w:t>
      </w:r>
      <w:r>
        <w:t xml:space="preserve"> de C. B</w:t>
      </w:r>
    </w:p>
    <w:p w14:paraId="56BDAD7C" w14:textId="77777777" w:rsidR="009A1B5B" w:rsidRDefault="004E42D2" w:rsidP="00625B5B">
      <w:pPr>
        <w:pStyle w:val="Corpodeltesto130"/>
        <w:numPr>
          <w:ilvl w:val="0"/>
          <w:numId w:val="18"/>
        </w:numPr>
        <w:shd w:val="clear" w:color="auto" w:fill="auto"/>
        <w:tabs>
          <w:tab w:val="left" w:pos="327"/>
        </w:tabs>
        <w:spacing w:line="173" w:lineRule="exact"/>
        <w:jc w:val="left"/>
      </w:pPr>
      <w:r>
        <w:rPr>
          <w:rStyle w:val="Corpodeltesto13SegoeUI65ptCorsivo0"/>
          <w:b/>
          <w:bCs/>
        </w:rPr>
        <w:t>168</w:t>
      </w:r>
      <w:r>
        <w:t xml:space="preserve"> q. îe c. A ; qu’ilz B — </w:t>
      </w:r>
      <w:r>
        <w:rPr>
          <w:rStyle w:val="Corpodeltesto13SegoeUI65ptCorsivo0"/>
          <w:b/>
          <w:bCs/>
        </w:rPr>
        <w:t>169</w:t>
      </w:r>
      <w:r>
        <w:t xml:space="preserve"> a bonne c. AB — </w:t>
      </w:r>
      <w:r>
        <w:rPr>
          <w:rStyle w:val="Corpodeltesto13SegoeUI65ptCorsivo0"/>
          <w:b/>
          <w:bCs/>
        </w:rPr>
        <w:t>169</w:t>
      </w:r>
      <w:r>
        <w:t xml:space="preserve"> car</w:t>
      </w:r>
      <w:r>
        <w:br/>
        <w:t xml:space="preserve">ceulx A — </w:t>
      </w:r>
      <w:r>
        <w:rPr>
          <w:rStyle w:val="Corpodeltesto13SegoeUI65ptCorsivo0"/>
          <w:b/>
          <w:bCs/>
        </w:rPr>
        <w:t>169 om.</w:t>
      </w:r>
      <w:r>
        <w:t xml:space="preserve"> ilz AB — </w:t>
      </w:r>
      <w:r>
        <w:rPr>
          <w:rStyle w:val="Corpodeltesto13SegoeUI65ptCorsivo0"/>
          <w:b/>
          <w:bCs/>
        </w:rPr>
        <w:t>170</w:t>
      </w:r>
      <w:r>
        <w:t xml:space="preserve"> q. bien peu A — </w:t>
      </w:r>
      <w:r>
        <w:rPr>
          <w:rStyle w:val="Corpodeltesto13SegoeUI65ptCorsivo0"/>
          <w:b/>
          <w:bCs/>
        </w:rPr>
        <w:t>172</w:t>
      </w:r>
      <w:r>
        <w:rPr>
          <w:rStyle w:val="Corpodeltesto13SegoeUI65ptCorsivo0"/>
          <w:b/>
          <w:bCs/>
        </w:rPr>
        <w:br/>
      </w:r>
      <w:r>
        <w:t xml:space="preserve">aprés par g. B — </w:t>
      </w:r>
      <w:r>
        <w:rPr>
          <w:rStyle w:val="Corpodeltesto13SegoeUI65ptCorsivo0"/>
          <w:b/>
          <w:bCs/>
        </w:rPr>
        <w:t>174</w:t>
      </w:r>
      <w:r>
        <w:t xml:space="preserve"> a temps trouver B — </w:t>
      </w:r>
      <w:r>
        <w:rPr>
          <w:rStyle w:val="Corpodeltesto13SegoeUI65ptCorsivo0"/>
          <w:b/>
          <w:bCs/>
        </w:rPr>
        <w:t>175</w:t>
      </w:r>
      <w:r>
        <w:t xml:space="preserve"> ,vi. ou .vìi.</w:t>
      </w:r>
      <w:r>
        <w:br/>
        <w:t xml:space="preserve">B — </w:t>
      </w:r>
      <w:r>
        <w:rPr>
          <w:rStyle w:val="Corpodeltesto13SegoeUI65ptCorsivo0"/>
          <w:b/>
          <w:bCs/>
        </w:rPr>
        <w:t>178</w:t>
      </w:r>
      <w:r>
        <w:t xml:space="preserve"> Angel A — </w:t>
      </w:r>
      <w:r>
        <w:rPr>
          <w:rStyle w:val="Corpodeltesto13SegoeUI65ptCorsivo0"/>
          <w:b/>
          <w:bCs/>
        </w:rPr>
        <w:t>178, 179</w:t>
      </w:r>
      <w:r>
        <w:t xml:space="preserve"> luy demeurerent parmy</w:t>
      </w:r>
      <w:r>
        <w:br/>
        <w:t>payant ranson et courtoise finance et pourtant leur A ; par</w:t>
      </w:r>
      <w:r>
        <w:br/>
        <w:t xml:space="preserve">r. B — </w:t>
      </w:r>
      <w:r>
        <w:rPr>
          <w:rStyle w:val="Corpodeltesto13SegoeUI65ptCorsivo0"/>
          <w:b/>
          <w:bCs/>
        </w:rPr>
        <w:t>181</w:t>
      </w:r>
      <w:r>
        <w:t xml:space="preserve"> 1. comme cy dessus A — </w:t>
      </w:r>
      <w:r>
        <w:rPr>
          <w:rStyle w:val="Corpodeltesto13SegoeUI65ptCorsivo0"/>
          <w:b/>
          <w:bCs/>
        </w:rPr>
        <w:t>183</w:t>
      </w:r>
      <w:r>
        <w:t xml:space="preserve"> victorieux empor-</w:t>
      </w:r>
      <w:r>
        <w:br/>
        <w:t xml:space="preserve">toient A ; </w:t>
      </w:r>
      <w:r>
        <w:rPr>
          <w:rStyle w:val="Corpodeltesto13SegoeUI65ptCorsivo0"/>
          <w:b/>
          <w:bCs/>
        </w:rPr>
        <w:t>om.</w:t>
      </w:r>
      <w:r>
        <w:t xml:space="preserve"> en B — </w:t>
      </w:r>
      <w:r>
        <w:rPr>
          <w:rStyle w:val="Corpodeltesto13SegoeUI65ptCorsivo0"/>
          <w:b/>
          <w:bCs/>
        </w:rPr>
        <w:t>184</w:t>
      </w:r>
      <w:r>
        <w:t xml:space="preserve"> f. de leur A —■ </w:t>
      </w:r>
      <w:r>
        <w:rPr>
          <w:rStyle w:val="Corpodeltesto13SegoeUI65ptCorsivo0"/>
          <w:b/>
          <w:bCs/>
        </w:rPr>
        <w:t>186</w:t>
      </w:r>
      <w:r>
        <w:t xml:space="preserve"> n. le sçavoit A</w:t>
      </w:r>
    </w:p>
    <w:p w14:paraId="45B55E11" w14:textId="77777777" w:rsidR="009A1B5B" w:rsidRDefault="004E42D2" w:rsidP="00625B5B">
      <w:pPr>
        <w:pStyle w:val="Corpodeltesto130"/>
        <w:numPr>
          <w:ilvl w:val="0"/>
          <w:numId w:val="18"/>
        </w:numPr>
        <w:shd w:val="clear" w:color="auto" w:fill="auto"/>
        <w:tabs>
          <w:tab w:val="left" w:pos="322"/>
        </w:tabs>
        <w:spacing w:line="173" w:lineRule="exact"/>
        <w:jc w:val="left"/>
      </w:pPr>
      <w:r>
        <w:rPr>
          <w:rStyle w:val="Corpodeltesto13SegoeUI65ptCorsivo0"/>
          <w:b/>
          <w:bCs/>
        </w:rPr>
        <w:t>188</w:t>
      </w:r>
      <w:r>
        <w:t xml:space="preserve"> subtilité et bonne conduite A — </w:t>
      </w:r>
      <w:r>
        <w:rPr>
          <w:rStyle w:val="Corpodeltesto13SegoeUI65ptCorsivo0"/>
          <w:b/>
          <w:bCs/>
        </w:rPr>
        <w:t>190</w:t>
      </w:r>
      <w:r>
        <w:t xml:space="preserve"> que p. A —</w:t>
      </w:r>
      <w:r>
        <w:br/>
      </w:r>
      <w:r>
        <w:rPr>
          <w:rStyle w:val="Corpodeltesto13SegoeUI65ptCorsivo0"/>
          <w:b/>
          <w:bCs/>
        </w:rPr>
        <w:t>190</w:t>
      </w:r>
      <w:r>
        <w:t xml:space="preserve"> q. avoient A — </w:t>
      </w:r>
      <w:r>
        <w:rPr>
          <w:rStyle w:val="Corpodeltesto13SegoeUI65ptCorsivo0"/>
          <w:b/>
          <w:bCs/>
        </w:rPr>
        <w:t>193</w:t>
      </w:r>
      <w:r>
        <w:t xml:space="preserve"> Angel s. f. sa A — </w:t>
      </w:r>
      <w:r>
        <w:rPr>
          <w:rStyle w:val="Corpodeltesto13SegoeUI65ptCorsivo0"/>
          <w:b/>
          <w:bCs/>
        </w:rPr>
        <w:t>195, 196</w:t>
      </w:r>
      <w:r>
        <w:t xml:space="preserve"> D. a</w:t>
      </w:r>
      <w:r>
        <w:br/>
        <w:t xml:space="preserve">qui ilz estoient plus tenuz mais A ; leurs vies B — </w:t>
      </w:r>
      <w:r>
        <w:rPr>
          <w:rStyle w:val="Corpodeltesto13SegoeUI65ptCorsivo0"/>
          <w:b/>
          <w:bCs/>
        </w:rPr>
        <w:t>196,</w:t>
      </w:r>
      <w:r>
        <w:rPr>
          <w:rStyle w:val="Corpodeltesto13SegoeUI65ptCorsivo0"/>
          <w:b/>
          <w:bCs/>
        </w:rPr>
        <w:br/>
        <w:t>197</w:t>
      </w:r>
      <w:r>
        <w:t xml:space="preserve"> tconte qui tant fut parassouvy de vertus B — </w:t>
      </w:r>
      <w:r>
        <w:rPr>
          <w:rStyle w:val="Corpodeltesto13SegoeUI65ptCorsivo0"/>
          <w:b/>
          <w:bCs/>
        </w:rPr>
        <w:t>197</w:t>
      </w:r>
      <w:r>
        <w:t xml:space="preserve"> ne ne</w:t>
      </w:r>
      <w:r>
        <w:br/>
        <w:t xml:space="preserve">v. A — </w:t>
      </w:r>
      <w:r>
        <w:rPr>
          <w:rStyle w:val="Corpodeltesto13SegoeUI65ptCorsivo0"/>
          <w:b/>
          <w:bCs/>
        </w:rPr>
        <w:t>198</w:t>
      </w:r>
      <w:r>
        <w:t xml:space="preserve"> recepvoir ou A — </w:t>
      </w:r>
      <w:r>
        <w:rPr>
          <w:rStyle w:val="Corpodeltesto13SegoeUI65ptCorsivo0"/>
          <w:b/>
          <w:bCs/>
        </w:rPr>
        <w:t>201</w:t>
      </w:r>
      <w:r>
        <w:t xml:space="preserve"> Angel A — </w:t>
      </w:r>
      <w:r>
        <w:rPr>
          <w:rStyle w:val="Corpodeltesto13SegoeUI65ptCorsivo0"/>
          <w:b/>
          <w:bCs/>
        </w:rPr>
        <w:t>204</w:t>
      </w:r>
      <w:r>
        <w:t xml:space="preserve"> conquerìr</w:t>
      </w:r>
      <w:r>
        <w:br/>
        <w:t xml:space="preserve">A — </w:t>
      </w:r>
      <w:r>
        <w:rPr>
          <w:rStyle w:val="Corpodeltesto13SegoeUI65ptCorsivo0"/>
          <w:b/>
          <w:bCs/>
        </w:rPr>
        <w:t>206</w:t>
      </w:r>
      <w:r>
        <w:t xml:space="preserve"> p. et et ad ce A — </w:t>
      </w:r>
      <w:r>
        <w:rPr>
          <w:rStyle w:val="Corpodeltesto13SegoeUI65ptCorsivo0"/>
          <w:b/>
          <w:bCs/>
        </w:rPr>
        <w:t>207</w:t>
      </w:r>
      <w:r>
        <w:t xml:space="preserve"> Angeî A — </w:t>
      </w:r>
      <w:r>
        <w:rPr>
          <w:rStyle w:val="Corpodeltesto13SegoeUI65ptCorsivo0"/>
          <w:b/>
          <w:bCs/>
        </w:rPr>
        <w:t>210</w:t>
      </w:r>
      <w:r>
        <w:t xml:space="preserve"> Angel A</w:t>
      </w:r>
    </w:p>
    <w:p w14:paraId="59E67ADB" w14:textId="77777777" w:rsidR="009A1B5B" w:rsidRDefault="004E42D2" w:rsidP="00625B5B">
      <w:pPr>
        <w:pStyle w:val="Corpodeltesto130"/>
        <w:numPr>
          <w:ilvl w:val="0"/>
          <w:numId w:val="18"/>
        </w:numPr>
        <w:shd w:val="clear" w:color="auto" w:fill="auto"/>
        <w:tabs>
          <w:tab w:val="left" w:pos="322"/>
        </w:tabs>
        <w:spacing w:line="173" w:lineRule="exact"/>
        <w:jc w:val="left"/>
      </w:pPr>
      <w:r>
        <w:rPr>
          <w:rStyle w:val="Corpodeltesto13SegoeUI65ptCorsivo0"/>
          <w:b/>
          <w:bCs/>
        </w:rPr>
        <w:t>21</w:t>
      </w:r>
      <w:r>
        <w:rPr>
          <w:rStyle w:val="Corpodeltesto13Georgia75ptNongrassettoCorsivo1"/>
        </w:rPr>
        <w:t>1</w:t>
      </w:r>
      <w:r>
        <w:rPr>
          <w:rStyle w:val="Corpodeltesto13SegoeUI65ptCorsivo0"/>
          <w:b/>
          <w:bCs/>
        </w:rPr>
        <w:t xml:space="preserve"> om.</w:t>
      </w:r>
      <w:r>
        <w:t xml:space="preserve"> y A — </w:t>
      </w:r>
      <w:r>
        <w:rPr>
          <w:rStyle w:val="Corpodeltesto13SegoeUI65ptCorsivo0"/>
          <w:b/>
          <w:bCs/>
        </w:rPr>
        <w:t>213 rèpète</w:t>
      </w:r>
      <w:r>
        <w:t xml:space="preserve"> avoient C — </w:t>
      </w:r>
      <w:r>
        <w:rPr>
          <w:rStyle w:val="Corpodeltesto13SegoeUI65ptCorsivo0"/>
          <w:b/>
          <w:bCs/>
        </w:rPr>
        <w:t>216</w:t>
      </w:r>
      <w:r>
        <w:t xml:space="preserve"> Angel A —</w:t>
      </w:r>
      <w:r>
        <w:br/>
      </w:r>
      <w:r>
        <w:rPr>
          <w:rStyle w:val="Corpodeltesto13SegoeUI65ptCorsivo0"/>
          <w:b/>
          <w:bCs/>
        </w:rPr>
        <w:t>217</w:t>
      </w:r>
      <w:r>
        <w:t xml:space="preserve"> h. et fut A -— </w:t>
      </w:r>
      <w:r>
        <w:rPr>
          <w:rStyle w:val="Corpodeltesto13SegoeUI65ptCorsivo0"/>
          <w:b/>
          <w:bCs/>
        </w:rPr>
        <w:t>218 om.</w:t>
      </w:r>
      <w:r>
        <w:t xml:space="preserve"> vous A — </w:t>
      </w:r>
      <w:r>
        <w:rPr>
          <w:rStyle w:val="Corpodeltesto13SegoeUI65ptCorsivo0"/>
          <w:b/>
          <w:bCs/>
        </w:rPr>
        <w:t>218</w:t>
      </w:r>
      <w:r>
        <w:t xml:space="preserve"> t. bien ung A —</w:t>
      </w:r>
      <w:r>
        <w:br/>
      </w:r>
      <w:r>
        <w:rPr>
          <w:rStyle w:val="Corpodeltesto13SegoeUI65ptCorsivo0"/>
          <w:b/>
          <w:bCs/>
        </w:rPr>
        <w:t>221, 222</w:t>
      </w:r>
      <w:r>
        <w:t xml:space="preserve"> querir ... Angei q. se consentit A — </w:t>
      </w:r>
      <w:r>
        <w:rPr>
          <w:rStyle w:val="Corpodeltesto13SegoeUI65ptCorsivo0"/>
          <w:b/>
          <w:bCs/>
        </w:rPr>
        <w:t>224</w:t>
      </w:r>
      <w:r>
        <w:t xml:space="preserve"> au conte</w:t>
      </w:r>
      <w:r>
        <w:br/>
        <w:t>d’Angel A.</w:t>
      </w:r>
    </w:p>
    <w:p w14:paraId="7A0404BD" w14:textId="77777777" w:rsidR="009A1B5B" w:rsidRDefault="004E42D2">
      <w:pPr>
        <w:pStyle w:val="Corpodeltesto520"/>
        <w:shd w:val="clear" w:color="auto" w:fill="auto"/>
        <w:spacing w:line="160" w:lineRule="exact"/>
        <w:jc w:val="left"/>
      </w:pPr>
      <w:r>
        <w:rPr>
          <w:rStyle w:val="Corpodeltesto52Spaziatura-1pt"/>
          <w:b/>
          <w:bCs/>
        </w:rPr>
        <w:t>p. 47 à 50</w:t>
      </w:r>
    </w:p>
    <w:p w14:paraId="0736B70E" w14:textId="77777777" w:rsidR="009A1B5B" w:rsidRDefault="004E42D2">
      <w:pPr>
        <w:pStyle w:val="Corpodeltesto130"/>
        <w:shd w:val="clear" w:color="auto" w:fill="auto"/>
        <w:spacing w:line="173" w:lineRule="exact"/>
        <w:jc w:val="left"/>
      </w:pPr>
      <w:r>
        <w:rPr>
          <w:rStyle w:val="Corpodeltesto13SegoeUI65ptCorsivo0"/>
          <w:b/>
          <w:bCs/>
        </w:rPr>
        <w:t>4</w:t>
      </w:r>
      <w:r>
        <w:t xml:space="preserve"> tandis que le c. d’A. sejourna AB — </w:t>
      </w:r>
      <w:r>
        <w:rPr>
          <w:rStyle w:val="Corpodeltesto13SegoeUI65ptCorsivo0"/>
          <w:b/>
          <w:bCs/>
        </w:rPr>
        <w:t>9</w:t>
      </w:r>
      <w:r>
        <w:t xml:space="preserve"> divers voyages AB</w:t>
      </w:r>
    </w:p>
    <w:p w14:paraId="5919593E" w14:textId="77777777" w:rsidR="009A1B5B" w:rsidRDefault="004E42D2" w:rsidP="00625B5B">
      <w:pPr>
        <w:pStyle w:val="Corpodeltesto130"/>
        <w:numPr>
          <w:ilvl w:val="0"/>
          <w:numId w:val="18"/>
        </w:numPr>
        <w:shd w:val="clear" w:color="auto" w:fill="auto"/>
        <w:tabs>
          <w:tab w:val="left" w:pos="332"/>
        </w:tabs>
        <w:spacing w:line="173" w:lineRule="exact"/>
        <w:jc w:val="left"/>
      </w:pPr>
      <w:r>
        <w:rPr>
          <w:rStyle w:val="Corpodeltesto13SegoeUI65ptCorsivo0"/>
          <w:b/>
          <w:bCs/>
        </w:rPr>
        <w:t>10 om.</w:t>
      </w:r>
      <w:r>
        <w:t xml:space="preserve"> et aîfairez A — </w:t>
      </w:r>
      <w:r>
        <w:rPr>
          <w:rStyle w:val="Corpodeltesto13SegoeUI65ptCorsivo0"/>
          <w:b/>
          <w:bCs/>
        </w:rPr>
        <w:t>13</w:t>
      </w:r>
      <w:r>
        <w:t xml:space="preserve"> au c. AB — </w:t>
      </w:r>
      <w:r>
        <w:rPr>
          <w:rStyle w:val="Corpodeltesto13SegoeUI65ptCorsivo0"/>
          <w:b/>
          <w:bCs/>
        </w:rPr>
        <w:t>13 om.</w:t>
      </w:r>
      <w:r>
        <w:t xml:space="preserve"> en A ; </w:t>
      </w:r>
      <w:r>
        <w:rPr>
          <w:rStyle w:val="Corpodeltesto13SegoeUI65ptCorsivo0"/>
          <w:b/>
          <w:bCs/>
        </w:rPr>
        <w:t>om.</w:t>
      </w:r>
      <w:r>
        <w:rPr>
          <w:rStyle w:val="Corpodeltesto13SegoeUI65ptCorsivo0"/>
          <w:b/>
          <w:bCs/>
        </w:rPr>
        <w:br/>
      </w:r>
      <w:r>
        <w:t xml:space="preserve">en enquist B — </w:t>
      </w:r>
      <w:r>
        <w:rPr>
          <w:rStyle w:val="Corpodeltesto13SegoeUI65ptCorsivo0"/>
          <w:b/>
          <w:bCs/>
        </w:rPr>
        <w:t>14 répète le premier</w:t>
      </w:r>
      <w:r>
        <w:t xml:space="preserve"> que </w:t>
      </w:r>
      <w:r>
        <w:rPr>
          <w:rStyle w:val="Corpodeltesto13AngsanaUPC14pt"/>
          <w:b/>
          <w:bCs/>
        </w:rPr>
        <w:t xml:space="preserve">C </w:t>
      </w:r>
      <w:r>
        <w:t xml:space="preserve">— </w:t>
      </w:r>
      <w:r>
        <w:rPr>
          <w:rStyle w:val="Corpodeltesto13SegoeUI65ptCorsivo0"/>
          <w:b/>
          <w:bCs/>
        </w:rPr>
        <w:t>19</w:t>
      </w:r>
      <w:r>
        <w:t xml:space="preserve"> m. en</w:t>
      </w:r>
      <w:r>
        <w:br/>
        <w:t xml:space="preserve">son cueur et memoire A — </w:t>
      </w:r>
      <w:r>
        <w:rPr>
          <w:rStyle w:val="Corpodeltesto13SegoeUI65ptCorsivo0"/>
          <w:b/>
          <w:bCs/>
        </w:rPr>
        <w:t>20</w:t>
      </w:r>
      <w:r>
        <w:t xml:space="preserve"> l’aide B — </w:t>
      </w:r>
      <w:r>
        <w:rPr>
          <w:rStyle w:val="Corpodeltesto13SegoeUI65ptCorsivo0"/>
          <w:b/>
          <w:bCs/>
        </w:rPr>
        <w:t>21</w:t>
      </w:r>
      <w:r>
        <w:t xml:space="preserve"> ce p. mais</w:t>
      </w:r>
      <w:r>
        <w:br/>
        <w:t xml:space="preserve">vint A — </w:t>
      </w:r>
      <w:r>
        <w:rPr>
          <w:rStyle w:val="Corpodeltesto13SegoeUI65ptCorsivo0"/>
          <w:b/>
          <w:bCs/>
        </w:rPr>
        <w:t>22</w:t>
      </w:r>
      <w:r>
        <w:t xml:space="preserve"> se partit AB — </w:t>
      </w:r>
      <w:r>
        <w:rPr>
          <w:rStyle w:val="Corpodeltesto13SegoeUI65ptCorsivo0"/>
          <w:b/>
          <w:bCs/>
        </w:rPr>
        <w:t>23</w:t>
      </w:r>
      <w:r>
        <w:t xml:space="preserve"> Angel A — </w:t>
      </w:r>
      <w:r>
        <w:rPr>
          <w:rStyle w:val="Corpodeltesto13SegoeUI65ptCorsivo0"/>
          <w:b/>
          <w:bCs/>
        </w:rPr>
        <w:t>25</w:t>
      </w:r>
      <w:r>
        <w:t xml:space="preserve"> s. fait</w:t>
      </w:r>
      <w:r>
        <w:br/>
        <w:t xml:space="preserve">le conte d’Angel e. A </w:t>
      </w:r>
      <w:r>
        <w:rPr>
          <w:rStyle w:val="Corpodeltesto13SegoeUI65ptCorsivo0"/>
          <w:b/>
          <w:bCs/>
        </w:rPr>
        <w:t>— 27</w:t>
      </w:r>
      <w:r>
        <w:t xml:space="preserve"> v. guerdonner A — </w:t>
      </w:r>
      <w:r>
        <w:rPr>
          <w:rStyle w:val="Corpodeltesto13SegoeUI65ptCorsivo0"/>
          <w:b/>
          <w:bCs/>
        </w:rPr>
        <w:t>28, 29</w:t>
      </w:r>
      <w:r>
        <w:rPr>
          <w:rStyle w:val="Corpodeltesto13SegoeUI65ptCorsivo0"/>
          <w:b/>
          <w:bCs/>
        </w:rPr>
        <w:br/>
      </w:r>
      <w:r>
        <w:t xml:space="preserve">suis se r. A — </w:t>
      </w:r>
      <w:r>
        <w:rPr>
          <w:rStyle w:val="Corpodeltesto13SegoeUI65ptCorsivo0"/>
          <w:b/>
          <w:bCs/>
        </w:rPr>
        <w:t>30</w:t>
      </w:r>
      <w:r>
        <w:t xml:space="preserve"> la vostre bonne AB — </w:t>
      </w:r>
      <w:r>
        <w:rPr>
          <w:rStyle w:val="Corpodeltesto13SegoeUI65ptCorsivo0"/>
          <w:b/>
          <w:bCs/>
        </w:rPr>
        <w:t>31</w:t>
      </w:r>
      <w:r>
        <w:t xml:space="preserve"> d’icy B</w:t>
      </w:r>
    </w:p>
    <w:p w14:paraId="3C819277" w14:textId="77777777" w:rsidR="009A1B5B" w:rsidRDefault="004E42D2" w:rsidP="00625B5B">
      <w:pPr>
        <w:pStyle w:val="Corpodeltesto130"/>
        <w:numPr>
          <w:ilvl w:val="0"/>
          <w:numId w:val="18"/>
        </w:numPr>
        <w:shd w:val="clear" w:color="auto" w:fill="auto"/>
        <w:tabs>
          <w:tab w:val="left" w:pos="327"/>
        </w:tabs>
        <w:spacing w:line="173" w:lineRule="exact"/>
        <w:jc w:val="left"/>
      </w:pPr>
      <w:r>
        <w:rPr>
          <w:rStyle w:val="Corpodeltesto13SegoeUI65ptCorsivo0"/>
          <w:b/>
          <w:bCs/>
        </w:rPr>
        <w:t>32 om.</w:t>
      </w:r>
      <w:r>
        <w:t xml:space="preserve"> la A — </w:t>
      </w:r>
      <w:r>
        <w:rPr>
          <w:rStyle w:val="Corpodeltesto13SegoeUI65ptCorsivo0"/>
          <w:b/>
          <w:bCs/>
        </w:rPr>
        <w:t>32</w:t>
      </w:r>
      <w:r>
        <w:t xml:space="preserve"> fut esbahy A — </w:t>
      </w:r>
      <w:r>
        <w:rPr>
          <w:rStyle w:val="Corpodeltesto13SegoeUI65ptCorsivo0"/>
          <w:b/>
          <w:bCs/>
        </w:rPr>
        <w:t>33</w:t>
      </w:r>
      <w:r>
        <w:t xml:space="preserve"> Angel A — </w:t>
      </w:r>
      <w:r>
        <w:rPr>
          <w:rStyle w:val="Corpodeltesto13SegoeUI65ptCorsivo0"/>
          <w:b/>
          <w:bCs/>
        </w:rPr>
        <w:t>37,</w:t>
      </w:r>
      <w:r>
        <w:rPr>
          <w:rStyle w:val="Corpodeltesto13SegoeUI65ptCorsivo0"/>
          <w:b/>
          <w:bCs/>
        </w:rPr>
        <w:br/>
        <w:t>38</w:t>
      </w:r>
      <w:r>
        <w:t xml:space="preserve"> plaisir fut d’accorder A — </w:t>
      </w:r>
      <w:r>
        <w:rPr>
          <w:rStyle w:val="Corpodeltesto13SegoeUI65ptCorsivo0"/>
          <w:b/>
          <w:bCs/>
        </w:rPr>
        <w:t>39, 40 om.</w:t>
      </w:r>
      <w:r>
        <w:t xml:space="preserve"> de I’ostel AB —</w:t>
      </w:r>
      <w:r>
        <w:br/>
      </w:r>
      <w:r>
        <w:rPr>
          <w:rStyle w:val="Corpodeltesto13SegoeUI65ptCorsivo0"/>
          <w:b/>
          <w:bCs/>
        </w:rPr>
        <w:t>41</w:t>
      </w:r>
      <w:r>
        <w:t xml:space="preserve"> bons c. A — </w:t>
      </w:r>
      <w:r>
        <w:rPr>
          <w:rStyle w:val="Corpodeltesto13SegoeUI65ptCorsivo0"/>
          <w:b/>
          <w:bCs/>
        </w:rPr>
        <w:t>41</w:t>
      </w:r>
      <w:r>
        <w:t xml:space="preserve"> grant joye du A — </w:t>
      </w:r>
      <w:r>
        <w:rPr>
          <w:rStyle w:val="Corpodeltesto13SegoeUI65ptCorsivo0"/>
          <w:b/>
          <w:bCs/>
        </w:rPr>
        <w:t>42, 43</w:t>
      </w:r>
      <w:r>
        <w:t xml:space="preserve"> Angel p. c.</w:t>
      </w:r>
      <w:r>
        <w:br/>
        <w:t xml:space="preserve">que l’on A — </w:t>
      </w:r>
      <w:r>
        <w:rPr>
          <w:rStyle w:val="Corpodeltesto13SegoeUI65ptCorsivo0"/>
          <w:b/>
          <w:bCs/>
        </w:rPr>
        <w:t>48, 49</w:t>
      </w:r>
      <w:r>
        <w:t xml:space="preserve"> de chevaucher A — </w:t>
      </w:r>
      <w:r>
        <w:rPr>
          <w:rStyle w:val="Corpodeltesto13SegoeUI65ptCorsivo0"/>
          <w:b/>
          <w:bCs/>
        </w:rPr>
        <w:t>52</w:t>
      </w:r>
      <w:r>
        <w:t xml:space="preserve"> vous haste </w:t>
      </w:r>
      <w:r>
        <w:rPr>
          <w:rStyle w:val="Corpodeltesto13SegoeUI65ptCorsivo0"/>
          <w:b/>
          <w:bCs/>
        </w:rPr>
        <w:t>A</w:t>
      </w:r>
      <w:r>
        <w:t xml:space="preserve"> —</w:t>
      </w:r>
      <w:r>
        <w:br/>
      </w:r>
      <w:r>
        <w:rPr>
          <w:rStyle w:val="Corpodeltesto13SegoeUI65ptCorsivo0"/>
          <w:b/>
          <w:bCs/>
        </w:rPr>
        <w:t>53, 54 om.</w:t>
      </w:r>
      <w:r>
        <w:t xml:space="preserve"> par Dieu </w:t>
      </w:r>
      <w:r>
        <w:rPr>
          <w:rStyle w:val="Corpodeltesto13SegoeUI65ptCorsivo0"/>
          <w:b/>
          <w:bCs/>
        </w:rPr>
        <w:t>à</w:t>
      </w:r>
      <w:r>
        <w:t xml:space="preserve"> d’avoir A ; se je monstre semblant B</w:t>
      </w:r>
      <w:r>
        <w:br/>
        <w:t xml:space="preserve">_ </w:t>
      </w:r>
      <w:r>
        <w:rPr>
          <w:rStyle w:val="Corpodeltesto13SegoeUI65ptCorsivo0"/>
          <w:b/>
          <w:bCs/>
        </w:rPr>
        <w:t>55</w:t>
      </w:r>
      <w:r>
        <w:t xml:space="preserve"> n. se j’en faiz semblant se je p. A — </w:t>
      </w:r>
      <w:r>
        <w:rPr>
          <w:rStyle w:val="Corpodeltesto13SegoeUI65ptCorsivo0"/>
          <w:b/>
          <w:bCs/>
        </w:rPr>
        <w:t>63 om.</w:t>
      </w:r>
      <w:r>
        <w:t xml:space="preserve"> ce A ■—</w:t>
      </w:r>
    </w:p>
    <w:p w14:paraId="51DCAB22" w14:textId="77777777" w:rsidR="009A1B5B" w:rsidRDefault="004E42D2" w:rsidP="00625B5B">
      <w:pPr>
        <w:pStyle w:val="Corpodeltesto1050"/>
        <w:numPr>
          <w:ilvl w:val="0"/>
          <w:numId w:val="20"/>
        </w:numPr>
        <w:shd w:val="clear" w:color="auto" w:fill="auto"/>
        <w:tabs>
          <w:tab w:val="left" w:pos="313"/>
        </w:tabs>
        <w:jc w:val="left"/>
      </w:pPr>
      <w:r>
        <w:t xml:space="preserve">r. l'escuier </w:t>
      </w:r>
      <w:r>
        <w:rPr>
          <w:rStyle w:val="Corpodeltesto10585ptGrassetto"/>
        </w:rPr>
        <w:t xml:space="preserve">A </w:t>
      </w:r>
      <w:r>
        <w:t xml:space="preserve">— </w:t>
      </w:r>
      <w:r>
        <w:rPr>
          <w:rStyle w:val="Corpodeltesto105Georgia75ptCorsivo"/>
        </w:rPr>
        <w:t>66</w:t>
      </w:r>
      <w:r>
        <w:rPr>
          <w:rStyle w:val="Corpodeltesto10585ptGrassetto"/>
        </w:rPr>
        <w:t xml:space="preserve"> </w:t>
      </w:r>
      <w:r>
        <w:t xml:space="preserve">f. r. </w:t>
      </w:r>
      <w:r>
        <w:rPr>
          <w:rStyle w:val="Corpodeltesto10585ptGrassetto"/>
        </w:rPr>
        <w:t xml:space="preserve">AB </w:t>
      </w:r>
      <w:r>
        <w:t xml:space="preserve">— </w:t>
      </w:r>
      <w:r>
        <w:rPr>
          <w:rStyle w:val="Corpodeltesto105Georgia75ptCorsivo"/>
        </w:rPr>
        <w:t>68</w:t>
      </w:r>
      <w:r>
        <w:rPr>
          <w:rStyle w:val="Corpodeltesto10585ptGrassetto"/>
        </w:rPr>
        <w:t xml:space="preserve"> </w:t>
      </w:r>
      <w:r>
        <w:t>de la contesse de</w:t>
      </w:r>
      <w:r>
        <w:br/>
        <w:t xml:space="preserve">Caldonne </w:t>
      </w:r>
      <w:r>
        <w:rPr>
          <w:rStyle w:val="Corpodeltesto10585ptGrassetto"/>
        </w:rPr>
        <w:t xml:space="preserve">A — </w:t>
      </w:r>
      <w:r>
        <w:rPr>
          <w:rStyle w:val="Corpodeltesto105SegoeUI65ptGrassettoCorsivo"/>
        </w:rPr>
        <w:t>73</w:t>
      </w:r>
      <w:r>
        <w:rPr>
          <w:rStyle w:val="Corpodeltesto10585ptGrassetto"/>
        </w:rPr>
        <w:t xml:space="preserve"> </w:t>
      </w:r>
      <w:r>
        <w:t xml:space="preserve">m. son pere Ie c. </w:t>
      </w:r>
      <w:r>
        <w:rPr>
          <w:rStyle w:val="Corpodeltesto10585ptGrassetto"/>
        </w:rPr>
        <w:t xml:space="preserve">A </w:t>
      </w:r>
      <w:r>
        <w:t xml:space="preserve">— </w:t>
      </w:r>
      <w:r>
        <w:rPr>
          <w:rStyle w:val="Corpodeltesto105SegoeUI65ptGrassettoCorsivo"/>
        </w:rPr>
        <w:t>75 om.</w:t>
      </w:r>
      <w:r>
        <w:rPr>
          <w:rStyle w:val="Corpodeltesto10585ptGrassetto"/>
        </w:rPr>
        <w:t xml:space="preserve"> </w:t>
      </w:r>
      <w:r>
        <w:t xml:space="preserve">jone </w:t>
      </w:r>
      <w:r>
        <w:rPr>
          <w:rStyle w:val="Corpodeltesto10585ptGrassetto"/>
        </w:rPr>
        <w:t xml:space="preserve">AB </w:t>
      </w:r>
      <w:r>
        <w:t>—</w:t>
      </w:r>
      <w:r>
        <w:br/>
      </w:r>
      <w:r>
        <w:rPr>
          <w:rStyle w:val="Corpodeltesto105Georgia75ptCorsivoSpaziatura0pt"/>
        </w:rPr>
        <w:t>76</w:t>
      </w:r>
      <w:r>
        <w:t xml:space="preserve"> </w:t>
      </w:r>
      <w:r>
        <w:rPr>
          <w:rStyle w:val="Corpodeltesto10585ptGrassetto"/>
        </w:rPr>
        <w:t xml:space="preserve">qu’ií </w:t>
      </w:r>
      <w:r>
        <w:t xml:space="preserve">la </w:t>
      </w:r>
      <w:r>
        <w:rPr>
          <w:rStyle w:val="Corpodeltesto10585ptGrassetto"/>
        </w:rPr>
        <w:t xml:space="preserve">AB </w:t>
      </w:r>
      <w:r>
        <w:t xml:space="preserve">— </w:t>
      </w:r>
      <w:r>
        <w:rPr>
          <w:rStyle w:val="Corpodeltesto105SegoeUI65ptGrassettoCorsivo"/>
        </w:rPr>
        <w:t>77</w:t>
      </w:r>
      <w:r>
        <w:rPr>
          <w:rStyle w:val="Corpodeltesto10585ptGrassetto"/>
        </w:rPr>
        <w:t xml:space="preserve"> </w:t>
      </w:r>
      <w:r>
        <w:t xml:space="preserve">se seroit </w:t>
      </w:r>
      <w:r>
        <w:rPr>
          <w:rStyle w:val="Corpodeltesto10585ptGrassetto"/>
        </w:rPr>
        <w:t xml:space="preserve">B </w:t>
      </w:r>
      <w:r>
        <w:t xml:space="preserve">— </w:t>
      </w:r>
      <w:r>
        <w:rPr>
          <w:rStyle w:val="Corpodeltesto105SegoeUI65ptGrassettoCorsivo"/>
        </w:rPr>
        <w:t>78</w:t>
      </w:r>
      <w:r>
        <w:rPr>
          <w:rStyle w:val="Corpodeltesto10585ptGrassetto"/>
        </w:rPr>
        <w:t xml:space="preserve"> </w:t>
      </w:r>
      <w:r>
        <w:t xml:space="preserve">mehuz en </w:t>
      </w:r>
      <w:r>
        <w:rPr>
          <w:rStyle w:val="Corpodeltesto10585ptGrassetto"/>
        </w:rPr>
        <w:t xml:space="preserve">A </w:t>
      </w:r>
      <w:r>
        <w:t xml:space="preserve">— </w:t>
      </w:r>
      <w:r>
        <w:rPr>
          <w:rStyle w:val="Corpodeltesto105SegoeUI65ptGrassettoCorsivo"/>
        </w:rPr>
        <w:t>81</w:t>
      </w:r>
      <w:r>
        <w:rPr>
          <w:rStyle w:val="Corpodeltesto105SegoeUI65ptGrassettoCorsivo"/>
        </w:rPr>
        <w:br/>
      </w:r>
      <w:r>
        <w:t xml:space="preserve">Caldonne </w:t>
      </w:r>
      <w:r>
        <w:rPr>
          <w:rStyle w:val="Corpodeltesto10585ptGrassetto"/>
        </w:rPr>
        <w:t xml:space="preserve">A </w:t>
      </w:r>
      <w:r>
        <w:t xml:space="preserve">— </w:t>
      </w:r>
      <w:r>
        <w:rPr>
          <w:rStyle w:val="Corpodeltesto105SegoeUI65ptGrassettoCorsivo"/>
        </w:rPr>
        <w:t>83</w:t>
      </w:r>
      <w:r>
        <w:rPr>
          <w:rStyle w:val="Corpodeltesto10585ptGrassetto"/>
        </w:rPr>
        <w:t xml:space="preserve"> </w:t>
      </w:r>
      <w:r>
        <w:t xml:space="preserve">conseiileroit </w:t>
      </w:r>
      <w:r>
        <w:rPr>
          <w:rStyle w:val="Corpodeltesto10585ptGrassetto"/>
        </w:rPr>
        <w:t xml:space="preserve">A </w:t>
      </w:r>
      <w:r>
        <w:t xml:space="preserve">— </w:t>
      </w:r>
      <w:r>
        <w:rPr>
          <w:rStyle w:val="Corpodeltesto105SegoeUI65ptGrassettoCorsivo"/>
        </w:rPr>
        <w:t>89</w:t>
      </w:r>
      <w:r>
        <w:rPr>
          <w:rStyle w:val="Corpodeltesto10585ptGrassetto"/>
        </w:rPr>
        <w:t xml:space="preserve"> </w:t>
      </w:r>
      <w:r>
        <w:t xml:space="preserve">1. mettant </w:t>
      </w:r>
      <w:r>
        <w:rPr>
          <w:rStyle w:val="Corpodeltesto10585ptGrassetto"/>
        </w:rPr>
        <w:t xml:space="preserve">A </w:t>
      </w:r>
      <w:r>
        <w:t xml:space="preserve">— </w:t>
      </w:r>
      <w:r>
        <w:rPr>
          <w:rStyle w:val="Corpodeltesto105SegoeUI65ptGrassettoCorsivo"/>
        </w:rPr>
        <w:t>89</w:t>
      </w:r>
      <w:r>
        <w:rPr>
          <w:rStyle w:val="Corpodeltesto105SegoeUI65ptGrassettoCorsivo"/>
        </w:rPr>
        <w:br/>
      </w:r>
      <w:r>
        <w:t xml:space="preserve">oar prìson </w:t>
      </w:r>
      <w:r>
        <w:rPr>
          <w:rStyle w:val="Corpodeltesto10585ptGrassetto"/>
        </w:rPr>
        <w:t xml:space="preserve">A </w:t>
      </w:r>
      <w:r>
        <w:t xml:space="preserve">— </w:t>
      </w:r>
      <w:r>
        <w:rPr>
          <w:rStyle w:val="Corpodeltesto105SegoeUI65ptGrassettoCorsivo"/>
        </w:rPr>
        <w:t>90, 91</w:t>
      </w:r>
      <w:r>
        <w:rPr>
          <w:rStyle w:val="Corpodeltesto10585ptGrassetto"/>
        </w:rPr>
        <w:t xml:space="preserve"> </w:t>
      </w:r>
      <w:r>
        <w:t xml:space="preserve">a sa seigneurie </w:t>
      </w:r>
      <w:r>
        <w:rPr>
          <w:rStyle w:val="Corpodeltesto10585ptGrassetto"/>
        </w:rPr>
        <w:t xml:space="preserve">A </w:t>
      </w:r>
      <w:r>
        <w:t xml:space="preserve">— </w:t>
      </w:r>
      <w:r>
        <w:rPr>
          <w:rStyle w:val="Corpodeltesto105SegoeUI65ptGrassettoCorsivo"/>
        </w:rPr>
        <w:t>93</w:t>
      </w:r>
      <w:r>
        <w:rPr>
          <w:rStyle w:val="Corpodeltesto10585ptGrassetto"/>
        </w:rPr>
        <w:t xml:space="preserve"> </w:t>
      </w:r>
      <w:r>
        <w:t>se prouvera</w:t>
      </w:r>
    </w:p>
    <w:p w14:paraId="199E1145" w14:textId="77777777" w:rsidR="009A1B5B" w:rsidRDefault="004E42D2">
      <w:pPr>
        <w:pStyle w:val="Corpodeltesto130"/>
        <w:shd w:val="clear" w:color="auto" w:fill="auto"/>
        <w:tabs>
          <w:tab w:val="left" w:leader="underscore" w:pos="351"/>
          <w:tab w:val="left" w:leader="underscore" w:pos="375"/>
        </w:tabs>
        <w:spacing w:line="173" w:lineRule="exact"/>
        <w:jc w:val="left"/>
      </w:pPr>
      <w:r>
        <w:rPr>
          <w:rStyle w:val="Corpodeltesto13SegoeUI65ptCorsivo0"/>
          <w:b/>
          <w:bCs/>
        </w:rPr>
        <w:t xml:space="preserve">A </w:t>
      </w:r>
      <w:r>
        <w:rPr>
          <w:rStyle w:val="Corpodeltesto13SegoeUI65ptCorsivo0"/>
          <w:b/>
          <w:bCs/>
        </w:rPr>
        <w:tab/>
      </w:r>
      <w:r>
        <w:tab/>
        <w:t xml:space="preserve"> </w:t>
      </w:r>
      <w:r>
        <w:rPr>
          <w:rStyle w:val="Corpodeltesto13Georgia75ptNongrassettoCorsivo1"/>
        </w:rPr>
        <w:t>95</w:t>
      </w:r>
      <w:r>
        <w:t xml:space="preserve"> c’est rettrait vers le roy A — </w:t>
      </w:r>
      <w:r>
        <w:rPr>
          <w:rStyle w:val="Corpodeltesto13SegoeUI65ptCorsivo0"/>
          <w:b/>
          <w:bCs/>
        </w:rPr>
        <w:t>96</w:t>
      </w:r>
      <w:r>
        <w:t xml:space="preserve"> par faulses</w:t>
      </w:r>
    </w:p>
    <w:p w14:paraId="60093657" w14:textId="77777777" w:rsidR="009A1B5B" w:rsidRDefault="004E42D2">
      <w:pPr>
        <w:pStyle w:val="Corpodeltesto130"/>
        <w:shd w:val="clear" w:color="auto" w:fill="auto"/>
        <w:spacing w:line="173" w:lineRule="exact"/>
        <w:jc w:val="left"/>
      </w:pPr>
      <w:r>
        <w:t xml:space="preserve">parolles et mensonges AB — </w:t>
      </w:r>
      <w:r>
        <w:rPr>
          <w:rStyle w:val="Corpodeltesto13SegoeUI65ptCorsivo0"/>
          <w:b/>
          <w:bCs/>
        </w:rPr>
        <w:t>100</w:t>
      </w:r>
      <w:r>
        <w:t xml:space="preserve"> f. assavoir A — </w:t>
      </w:r>
      <w:r>
        <w:rPr>
          <w:rStyle w:val="Corpodeltesto13SegoeUI65ptCorsivo0"/>
          <w:b/>
          <w:bCs/>
        </w:rPr>
        <w:t>100</w:t>
      </w:r>
      <w:r>
        <w:t xml:space="preserve"> tant</w:t>
      </w:r>
      <w:r>
        <w:br/>
        <w:t xml:space="preserve">eràiíît A — </w:t>
      </w:r>
      <w:r>
        <w:rPr>
          <w:rStyle w:val="Corpodeltesto13SegoeUI65ptCorsivo0"/>
          <w:b/>
          <w:bCs/>
        </w:rPr>
        <w:t>101</w:t>
      </w:r>
      <w:r>
        <w:t xml:space="preserve"> « </w:t>
      </w:r>
      <w:r>
        <w:rPr>
          <w:rStyle w:val="Corpodeltesto13SegoeUI65ptCorsivo0"/>
          <w:b/>
          <w:bCs/>
        </w:rPr>
        <w:t>même à deux contre un, ií ne trouverait</w:t>
      </w:r>
      <w:r>
        <w:rPr>
          <w:rStyle w:val="Corpodeltesto13SegoeUI65ptCorsivo0"/>
          <w:b/>
          <w:bCs/>
        </w:rPr>
        <w:br/>
        <w:t>aucan chevatier...</w:t>
      </w:r>
      <w:r>
        <w:t xml:space="preserve"> » C — </w:t>
      </w:r>
      <w:r>
        <w:rPr>
          <w:rStyle w:val="Corpodeltesto13SegoeUI65ptCorsivo0"/>
          <w:b/>
          <w:bCs/>
        </w:rPr>
        <w:t>102</w:t>
      </w:r>
      <w:r>
        <w:t xml:space="preserve"> qui l’en v. A — </w:t>
      </w:r>
      <w:r>
        <w:rPr>
          <w:rStyle w:val="Corpodeltesto13SegoeUI65ptCorsivo0"/>
          <w:b/>
          <w:bCs/>
        </w:rPr>
        <w:t>108</w:t>
      </w:r>
      <w:r>
        <w:t xml:space="preserve"> demandez</w:t>
      </w:r>
      <w:r>
        <w:br/>
        <w:t xml:space="preserve">A — </w:t>
      </w:r>
      <w:r>
        <w:rPr>
          <w:rStyle w:val="Corpodeltesto13SegoeUI65ptCorsivo0"/>
          <w:b/>
          <w:bCs/>
        </w:rPr>
        <w:t>109</w:t>
      </w:r>
      <w:r>
        <w:t xml:space="preserve"> respond B — </w:t>
      </w:r>
      <w:r>
        <w:rPr>
          <w:rStyle w:val="Corpodeltesto13SegoeUI65ptCorsivo0"/>
          <w:b/>
          <w:bCs/>
        </w:rPr>
        <w:t>112</w:t>
      </w:r>
      <w:r>
        <w:t xml:space="preserve"> aidier a m. a c. q. AB — </w:t>
      </w:r>
      <w:r>
        <w:rPr>
          <w:rStyle w:val="Corpodeltesto13SegoeUI65ptCorsivo0"/>
          <w:b/>
          <w:bCs/>
        </w:rPr>
        <w:t>113</w:t>
      </w:r>
      <w:r>
        <w:t xml:space="preserve"> 1.</w:t>
      </w:r>
      <w:r>
        <w:br/>
        <w:t xml:space="preserve">|e jour de A — </w:t>
      </w:r>
      <w:r>
        <w:rPr>
          <w:rStyle w:val="Corpodeltesto13SegoeUI65ptCorsivo0"/>
          <w:b/>
          <w:bCs/>
        </w:rPr>
        <w:t>116</w:t>
      </w:r>
      <w:r>
        <w:t xml:space="preserve"> qu’il se mist A.</w:t>
      </w:r>
    </w:p>
    <w:p w14:paraId="5C76A33C" w14:textId="77777777" w:rsidR="009A1B5B" w:rsidRDefault="004E42D2">
      <w:pPr>
        <w:pStyle w:val="Corpodeltesto980"/>
        <w:shd w:val="clear" w:color="auto" w:fill="auto"/>
        <w:spacing w:line="150" w:lineRule="exact"/>
        <w:jc w:val="left"/>
      </w:pPr>
      <w:r>
        <w:t xml:space="preserve">p. </w:t>
      </w:r>
      <w:r>
        <w:rPr>
          <w:rStyle w:val="Corpodeltesto9875ptSpaziatura0pt"/>
        </w:rPr>
        <w:t>51</w:t>
      </w:r>
      <w:r>
        <w:t xml:space="preserve"> à </w:t>
      </w:r>
      <w:r>
        <w:rPr>
          <w:rStyle w:val="Corpodeltesto9875ptSpaziatura0pt"/>
        </w:rPr>
        <w:t>53</w:t>
      </w:r>
    </w:p>
    <w:p w14:paraId="4E6129C2" w14:textId="77777777" w:rsidR="009A1B5B" w:rsidRDefault="004E42D2">
      <w:pPr>
        <w:pStyle w:val="Corpodeltesto130"/>
        <w:shd w:val="clear" w:color="auto" w:fill="auto"/>
        <w:spacing w:line="173" w:lineRule="exact"/>
        <w:jc w:val="left"/>
      </w:pPr>
      <w:r>
        <w:t xml:space="preserve">/ comme B — </w:t>
      </w:r>
      <w:r>
        <w:rPr>
          <w:rStyle w:val="Corpodeltesto13Georgia75ptNongrassettoCorsivo1"/>
        </w:rPr>
        <w:t>6</w:t>
      </w:r>
      <w:r>
        <w:rPr>
          <w:rStyle w:val="Corpodeltesto13SegoeUI65ptCorsivo0"/>
          <w:b/>
          <w:bCs/>
        </w:rPr>
        <w:t xml:space="preserve"> om.</w:t>
      </w:r>
      <w:r>
        <w:t xml:space="preserve"> d’Artois A — </w:t>
      </w:r>
      <w:r>
        <w:rPr>
          <w:rStyle w:val="Corpodeltesto13Georgia75ptNongrassettoCorsivo1"/>
        </w:rPr>
        <w:t>6</w:t>
      </w:r>
      <w:r>
        <w:rPr>
          <w:rStyle w:val="Corpodeltesto13SegoeUI65ptCorsivo0"/>
          <w:b/>
          <w:bCs/>
        </w:rPr>
        <w:t xml:space="preserve"> om.</w:t>
      </w:r>
      <w:r>
        <w:t xml:space="preserve"> droit A — </w:t>
      </w:r>
      <w:r>
        <w:rPr>
          <w:rStyle w:val="Corpodeltesto13SegoeUI65ptCorsivo0"/>
          <w:b/>
          <w:bCs/>
        </w:rPr>
        <w:t>7</w:t>
      </w:r>
      <w:r>
        <w:t xml:space="preserve"> d. en</w:t>
      </w:r>
      <w:r>
        <w:br/>
        <w:t xml:space="preserve">soy A — </w:t>
      </w:r>
      <w:r>
        <w:rPr>
          <w:rStyle w:val="Corpodeltesto13Georgia75ptNongrassettoCorsivo1"/>
        </w:rPr>
        <w:t>8</w:t>
      </w:r>
      <w:r>
        <w:t xml:space="preserve"> en Sarragoce et enquerra i. A— 9 ses pensees</w:t>
      </w:r>
      <w:r>
        <w:br/>
        <w:t xml:space="preserve">A ■— íí? </w:t>
      </w:r>
      <w:r>
        <w:rPr>
          <w:rStyle w:val="Corpodeltesto13SegoeUI65ptCorsivo0"/>
          <w:b/>
          <w:bCs/>
        </w:rPr>
        <w:t>H s’agit de Lèrida (Cataíogne), à 207 km. O.-N.-O.</w:t>
      </w:r>
      <w:r>
        <w:rPr>
          <w:rStyle w:val="Corpodeltesto13SegoeUI65ptCorsivo0"/>
          <w:b/>
          <w:bCs/>
        </w:rPr>
        <w:br/>
        <w:t>de Barcelone</w:t>
      </w:r>
      <w:r>
        <w:t xml:space="preserve"> C — </w:t>
      </w:r>
      <w:r>
        <w:rPr>
          <w:rStyle w:val="Corpodeltesto13SegoeUI65ptCorsivo0"/>
          <w:b/>
          <w:bCs/>
        </w:rPr>
        <w:t>10 o</w:t>
      </w:r>
      <w:r>
        <w:t xml:space="preserve">u il A — </w:t>
      </w:r>
      <w:r>
        <w:rPr>
          <w:rStyle w:val="Corpodeltesto13SegoeUI65ptCorsivo0"/>
          <w:b/>
          <w:bCs/>
        </w:rPr>
        <w:t>15</w:t>
      </w:r>
      <w:r>
        <w:t xml:space="preserve"> que r. A — </w:t>
      </w:r>
      <w:r>
        <w:rPr>
          <w:rStyle w:val="Corpodeltesto13SegoeUI65ptCorsivo0"/>
          <w:b/>
          <w:bCs/>
        </w:rPr>
        <w:t>15, 16</w:t>
      </w:r>
      <w:r>
        <w:t xml:space="preserve"> les</w:t>
      </w:r>
      <w:r>
        <w:br/>
        <w:t xml:space="preserve">eftamps et prez B — </w:t>
      </w:r>
      <w:r>
        <w:rPr>
          <w:rStyle w:val="Corpodeltesto13SegoeUI65ptCorsivo0"/>
          <w:b/>
          <w:bCs/>
        </w:rPr>
        <w:t>20</w:t>
      </w:r>
      <w:r>
        <w:t xml:space="preserve"> e. lors dist AB — </w:t>
      </w:r>
      <w:r>
        <w:rPr>
          <w:rStyle w:val="Corpodeltesto13SegoeUI65ptCorsivo0"/>
          <w:b/>
          <w:bCs/>
        </w:rPr>
        <w:t>22</w:t>
      </w:r>
      <w:r>
        <w:t xml:space="preserve"> a. les ungs</w:t>
      </w:r>
      <w:r>
        <w:br/>
        <w:t xml:space="preserve">èt les aultres A — </w:t>
      </w:r>
      <w:r>
        <w:rPr>
          <w:rStyle w:val="Corpodeltesto13SegoeUI65ptCorsivo0"/>
          <w:b/>
          <w:bCs/>
        </w:rPr>
        <w:t>25, 26</w:t>
      </w:r>
      <w:r>
        <w:t xml:space="preserve"> d. comme (comment) aioit ia</w:t>
      </w:r>
      <w:r>
        <w:br/>
        <w:t xml:space="preserve">besongne en AB — </w:t>
      </w:r>
      <w:r>
        <w:rPr>
          <w:rStyle w:val="Corpodeltesto13SegoeUI65ptCorsivo0"/>
          <w:b/>
          <w:bCs/>
        </w:rPr>
        <w:t>26 om.</w:t>
      </w:r>
      <w:r>
        <w:t xml:space="preserve"> sire AB — </w:t>
      </w:r>
      <w:r>
        <w:rPr>
          <w:rStyle w:val="Corpodeltesto13SegoeUI65ptCorsivo0"/>
          <w:b/>
          <w:bCs/>
        </w:rPr>
        <w:t>26</w:t>
      </w:r>
      <w:r>
        <w:t xml:space="preserve"> se r. B — </w:t>
      </w:r>
      <w:r>
        <w:rPr>
          <w:rStyle w:val="Corpodeltesto13SegoeUI65ptCorsivo0"/>
          <w:b/>
          <w:bCs/>
        </w:rPr>
        <w:t>27 om.</w:t>
      </w:r>
      <w:r>
        <w:rPr>
          <w:rStyle w:val="Corpodeltesto13SegoeUI65ptCorsivo0"/>
          <w:b/>
          <w:bCs/>
        </w:rPr>
        <w:br/>
      </w:r>
      <w:r>
        <w:t xml:space="preserve">ear B— </w:t>
      </w:r>
      <w:r>
        <w:rPr>
          <w:rStyle w:val="Corpodeltesto13SegoeUI65ptCorsivo0"/>
          <w:b/>
          <w:bCs/>
        </w:rPr>
        <w:t>28 om.</w:t>
      </w:r>
      <w:r>
        <w:t xml:space="preserve"> je A — </w:t>
      </w:r>
      <w:r>
        <w:rPr>
          <w:rStyle w:val="Corpodeltesto13SegoeUI65ptCorsivo0"/>
          <w:b/>
          <w:bCs/>
        </w:rPr>
        <w:t>30</w:t>
      </w:r>
      <w:r>
        <w:t xml:space="preserve"> quelle p. A — </w:t>
      </w:r>
      <w:r>
        <w:rPr>
          <w:rStyle w:val="Corpodeltesto13SegoeUI65ptCorsivo0"/>
          <w:b/>
          <w:bCs/>
        </w:rPr>
        <w:t>31</w:t>
      </w:r>
      <w:r>
        <w:t xml:space="preserve"> je n’y v. A —</w:t>
      </w:r>
      <w:r>
        <w:br/>
      </w:r>
      <w:r>
        <w:rPr>
          <w:rStyle w:val="Corpodeltesto13SegoeUI65ptCorsivo0"/>
          <w:b/>
          <w:bCs/>
        </w:rPr>
        <w:t>32 om.</w:t>
      </w:r>
      <w:r>
        <w:t xml:space="preserve"> villainement A — </w:t>
      </w:r>
      <w:r>
        <w:rPr>
          <w:rStyle w:val="Corpodeltesto13SegoeUI65ptCorsivo0"/>
          <w:b/>
          <w:bCs/>
        </w:rPr>
        <w:t>33</w:t>
      </w:r>
      <w:r>
        <w:t xml:space="preserve"> j’en suis A — 33 comme A —</w:t>
      </w:r>
      <w:r>
        <w:br/>
      </w:r>
      <w:r>
        <w:rPr>
          <w:rStyle w:val="Corpodeltesto13SegoeUI65ptCorsivo0"/>
          <w:b/>
          <w:bCs/>
        </w:rPr>
        <w:t>34</w:t>
      </w:r>
      <w:r>
        <w:t xml:space="preserve"> il ploura A — </w:t>
      </w:r>
      <w:r>
        <w:rPr>
          <w:rStyle w:val="Corpodeltesto13SegoeUI65ptCorsivo0"/>
          <w:b/>
          <w:bCs/>
        </w:rPr>
        <w:t>36 om.</w:t>
      </w:r>
      <w:r>
        <w:t xml:space="preserve"> noble B — </w:t>
      </w:r>
      <w:r>
        <w:rPr>
          <w:rStyle w:val="Corpodeltesto13SegoeUI65ptCorsivo0"/>
          <w:b/>
          <w:bCs/>
        </w:rPr>
        <w:t>36</w:t>
      </w:r>
      <w:r>
        <w:t xml:space="preserve"> tres d. A — </w:t>
      </w:r>
      <w:r>
        <w:rPr>
          <w:rStyle w:val="Corpodeltesto13SegoeUI65ptCorsivo0"/>
          <w:b/>
          <w:bCs/>
        </w:rPr>
        <w:t>40</w:t>
      </w:r>
      <w:r>
        <w:t xml:space="preserve"> ainsi</w:t>
      </w:r>
      <w:r>
        <w:br/>
        <w:t xml:space="preserve">que b. A — </w:t>
      </w:r>
      <w:r>
        <w:rPr>
          <w:rStyle w:val="Corpodeltesto13SegoeUI65ptCorsivo0"/>
          <w:b/>
          <w:bCs/>
        </w:rPr>
        <w:t>42</w:t>
      </w:r>
      <w:r>
        <w:t xml:space="preserve"> qui lui est mìs f. A — </w:t>
      </w:r>
      <w:r>
        <w:rPr>
          <w:rStyle w:val="Corpodeltesto13SegoeUI65ptCorsivo0"/>
          <w:b/>
          <w:bCs/>
        </w:rPr>
        <w:t>43, 44</w:t>
      </w:r>
      <w:r>
        <w:t xml:space="preserve"> par tant que</w:t>
      </w:r>
      <w:r>
        <w:br/>
        <w:t xml:space="preserve">î. ne vouisist A — </w:t>
      </w:r>
      <w:r>
        <w:rPr>
          <w:rStyle w:val="Corpodeltesto13SegoeUI65ptCorsivo0"/>
          <w:b/>
          <w:bCs/>
        </w:rPr>
        <w:t>44, 45</w:t>
      </w:r>
      <w:r>
        <w:t xml:space="preserve"> en la grace A ; et le commanda</w:t>
      </w:r>
      <w:r>
        <w:br/>
        <w:t xml:space="preserve">a la garde d. D. ie n. c. B — </w:t>
      </w:r>
      <w:r>
        <w:rPr>
          <w:rStyle w:val="Corpodeltesto13SegoeUI65ptCorsivo0"/>
          <w:b/>
          <w:bCs/>
        </w:rPr>
        <w:t>46, 47</w:t>
      </w:r>
      <w:r>
        <w:t xml:space="preserve"> bien de la beaulté</w:t>
      </w:r>
      <w:r>
        <w:br/>
        <w:t xml:space="preserve">loyaulté et prudence que la d. A </w:t>
      </w:r>
      <w:r>
        <w:rPr>
          <w:rStyle w:val="Corpodeltesto13SegoeUI65ptCorsivo0"/>
          <w:b/>
          <w:bCs/>
        </w:rPr>
        <w:t>(leçon adoptée)</w:t>
      </w:r>
      <w:r>
        <w:t xml:space="preserve"> ; que</w:t>
      </w:r>
      <w:r>
        <w:br/>
        <w:t xml:space="preserve">I’escuier avoit envers la d. B ; de ia d. </w:t>
      </w:r>
      <w:r>
        <w:rPr>
          <w:rStyle w:val="Corpodeltesto138ptNongrassetto1"/>
        </w:rPr>
        <w:t xml:space="preserve">C </w:t>
      </w:r>
      <w:r>
        <w:t xml:space="preserve">— </w:t>
      </w:r>
      <w:r>
        <w:rPr>
          <w:rStyle w:val="Corpodeltesto13SegoeUI65ptCorsivo0"/>
          <w:b/>
          <w:bCs/>
        </w:rPr>
        <w:t>48 om.</w:t>
      </w:r>
      <w:r>
        <w:t xml:space="preserve"> se AB</w:t>
      </w:r>
    </w:p>
    <w:p w14:paraId="008BE613" w14:textId="77777777" w:rsidR="009A1B5B" w:rsidRDefault="004E42D2" w:rsidP="00625B5B">
      <w:pPr>
        <w:pStyle w:val="Corpodeltesto130"/>
        <w:numPr>
          <w:ilvl w:val="0"/>
          <w:numId w:val="18"/>
        </w:numPr>
        <w:shd w:val="clear" w:color="auto" w:fill="auto"/>
        <w:tabs>
          <w:tab w:val="left" w:pos="318"/>
        </w:tabs>
        <w:spacing w:line="173" w:lineRule="exact"/>
        <w:jc w:val="left"/>
      </w:pPr>
      <w:r>
        <w:rPr>
          <w:rStyle w:val="Corpodeltesto13SegoeUI65ptCorsivo0"/>
          <w:b/>
          <w:bCs/>
        </w:rPr>
        <w:t>49</w:t>
      </w:r>
      <w:r>
        <w:t xml:space="preserve"> au chemin AB — </w:t>
      </w:r>
      <w:r>
        <w:rPr>
          <w:rStyle w:val="Corpodeltesto13SegoeUI65ptCorsivo0"/>
          <w:b/>
          <w:bCs/>
        </w:rPr>
        <w:t>51 om.</w:t>
      </w:r>
      <w:r>
        <w:t xml:space="preserve"> seigneur A — </w:t>
      </w:r>
      <w:r>
        <w:rPr>
          <w:rStyle w:val="Corpodeltesto13SegoeUI65ptCorsivo0"/>
          <w:b/>
          <w:bCs/>
        </w:rPr>
        <w:t>52</w:t>
      </w:r>
      <w:r>
        <w:t xml:space="preserve"> a. on A —</w:t>
      </w:r>
      <w:r>
        <w:br/>
      </w:r>
      <w:r>
        <w:rPr>
          <w:rStyle w:val="Corpodeltesto13SegoeUI65ptCorsivo0"/>
          <w:b/>
          <w:bCs/>
        </w:rPr>
        <w:t>52 orn.</w:t>
      </w:r>
      <w:r>
        <w:t xml:space="preserve"> ii A — </w:t>
      </w:r>
      <w:r>
        <w:rPr>
          <w:rStyle w:val="Corpodeltesto13SegoeUI65ptCorsivo0"/>
          <w:b/>
          <w:bCs/>
        </w:rPr>
        <w:t>52 om.</w:t>
      </w:r>
      <w:r>
        <w:t xml:space="preserve"> tout AB — </w:t>
      </w:r>
      <w:r>
        <w:rPr>
          <w:rStyle w:val="Corpodeltesto13SegoeUI65ptCorsivo0"/>
          <w:b/>
          <w:bCs/>
        </w:rPr>
        <w:t>56 om.</w:t>
      </w:r>
      <w:r>
        <w:t xml:space="preserve"> petìtez A ; </w:t>
      </w:r>
      <w:r>
        <w:rPr>
          <w:rStyle w:val="Corpodeltesto13SegoeUI65ptCorsivo0"/>
          <w:b/>
          <w:bCs/>
        </w:rPr>
        <w:t>une</w:t>
      </w:r>
      <w:r>
        <w:rPr>
          <w:rStyle w:val="Corpodeltesto13SegoeUI65ptCorsivo0"/>
          <w:b/>
          <w:bCs/>
        </w:rPr>
        <w:br/>
        <w:t>distance d’environ 183 km.</w:t>
      </w:r>
      <w:r>
        <w:t xml:space="preserve"> C — </w:t>
      </w:r>
      <w:r>
        <w:rPr>
          <w:rStyle w:val="Corpodeltesto13SegoeUI65ptCorsivo0"/>
          <w:b/>
          <w:bCs/>
        </w:rPr>
        <w:t>57</w:t>
      </w:r>
      <w:r>
        <w:t xml:space="preserve"> o. il beut une foiz et</w:t>
      </w:r>
      <w:r>
        <w:br/>
        <w:t xml:space="preserve">puis aprés monta AB — </w:t>
      </w:r>
      <w:r>
        <w:rPr>
          <w:rStyle w:val="Corpodeltesto13SegoeUI65ptCorsivo0"/>
          <w:b/>
          <w:bCs/>
        </w:rPr>
        <w:t>58</w:t>
      </w:r>
      <w:r>
        <w:t xml:space="preserve"> et fit A ; il fist B — </w:t>
      </w:r>
      <w:r>
        <w:rPr>
          <w:rStyle w:val="Corpodeltesto13SegoeUI65ptCorsivo0"/>
          <w:b/>
          <w:bCs/>
        </w:rPr>
        <w:t>61</w:t>
      </w:r>
      <w:r>
        <w:t xml:space="preserve"> le n. c.</w:t>
      </w:r>
      <w:r>
        <w:br/>
        <w:t xml:space="preserve">a ceste h. A — </w:t>
      </w:r>
      <w:r>
        <w:rPr>
          <w:rStyle w:val="Corpodeltesto13SegoeUI65ptCorsivo0"/>
          <w:b/>
          <w:bCs/>
        </w:rPr>
        <w:t>62</w:t>
      </w:r>
      <w:r>
        <w:t xml:space="preserve"> armes B — </w:t>
      </w:r>
      <w:r>
        <w:rPr>
          <w:rStyle w:val="Corpodeltesto13SegoeUI65ptCorsivo0"/>
          <w:b/>
          <w:bCs/>
        </w:rPr>
        <w:t>65</w:t>
      </w:r>
      <w:r>
        <w:t xml:space="preserve"> p. que a chevallier A —</w:t>
      </w:r>
    </w:p>
    <w:p w14:paraId="12061E47" w14:textId="77777777" w:rsidR="009A1B5B" w:rsidRDefault="004E42D2" w:rsidP="00625B5B">
      <w:pPr>
        <w:pStyle w:val="Corpodeltesto130"/>
        <w:numPr>
          <w:ilvl w:val="0"/>
          <w:numId w:val="20"/>
        </w:numPr>
        <w:shd w:val="clear" w:color="auto" w:fill="auto"/>
        <w:tabs>
          <w:tab w:val="left" w:pos="313"/>
        </w:tabs>
        <w:spacing w:line="173" w:lineRule="exact"/>
        <w:jc w:val="left"/>
      </w:pPr>
      <w:r>
        <w:t xml:space="preserve">jamaiz eurent veu AB — </w:t>
      </w:r>
      <w:r>
        <w:rPr>
          <w:rStyle w:val="Corpodeltesto13Georgia75ptNongrassettoCorsivo1"/>
        </w:rPr>
        <w:t>68</w:t>
      </w:r>
      <w:r>
        <w:t xml:space="preserve"> du parc ii A — </w:t>
      </w:r>
      <w:r>
        <w:rPr>
          <w:rStyle w:val="Corpodeltesto13SegoeUI65ptCorsivo0"/>
          <w:b/>
          <w:bCs/>
        </w:rPr>
        <w:t>69</w:t>
      </w:r>
      <w:r>
        <w:t xml:space="preserve"> du</w:t>
      </w:r>
      <w:r>
        <w:br/>
        <w:t xml:space="preserve">champt B — </w:t>
      </w:r>
      <w:r>
        <w:rPr>
          <w:rStyle w:val="Corpodeltesto13SegoeUI65ptCorsivo0"/>
          <w:b/>
          <w:bCs/>
        </w:rPr>
        <w:t>70, 71</w:t>
      </w:r>
      <w:r>
        <w:t xml:space="preserve"> devant douze B — </w:t>
      </w:r>
      <w:r>
        <w:rPr>
          <w:rStyle w:val="Corpodeltesto13SegoeUI65ptCorsivo0"/>
          <w:b/>
          <w:bCs/>
        </w:rPr>
        <w:t>71 om.</w:t>
      </w:r>
      <w:r>
        <w:t xml:space="preserve"> luy AB ■— </w:t>
      </w:r>
      <w:r>
        <w:rPr>
          <w:rStyle w:val="Corpodeltesto13SegoeUI65ptCorsivo0"/>
          <w:b/>
          <w:bCs/>
        </w:rPr>
        <w:t>73</w:t>
      </w:r>
      <w:r>
        <w:rPr>
          <w:rStyle w:val="Corpodeltesto13SegoeUI65ptCorsivo0"/>
          <w:b/>
          <w:bCs/>
        </w:rPr>
        <w:br/>
      </w:r>
      <w:r>
        <w:t xml:space="preserve">chevaulchoit AB — </w:t>
      </w:r>
      <w:r>
        <w:rPr>
          <w:rStyle w:val="Corpodeltesto13SegoeUI65ptCorsivo0"/>
          <w:b/>
          <w:bCs/>
        </w:rPr>
        <w:t>74</w:t>
      </w:r>
      <w:r>
        <w:t xml:space="preserve"> cuidé AB — </w:t>
      </w:r>
      <w:r>
        <w:rPr>
          <w:rStyle w:val="Corpodeltesto13SegoeUI65ptCorsivo0"/>
          <w:b/>
          <w:bCs/>
        </w:rPr>
        <w:t>75</w:t>
      </w:r>
      <w:r>
        <w:t xml:space="preserve"> l’eust par force</w:t>
      </w:r>
      <w:r>
        <w:br/>
        <w:t>matté et desconfit A ; qui par f. l’eust macté et desconfit B</w:t>
      </w:r>
    </w:p>
    <w:p w14:paraId="0FC44631" w14:textId="77777777" w:rsidR="009A1B5B" w:rsidRDefault="004E42D2" w:rsidP="00625B5B">
      <w:pPr>
        <w:pStyle w:val="Corpodeltesto130"/>
        <w:numPr>
          <w:ilvl w:val="0"/>
          <w:numId w:val="18"/>
        </w:numPr>
        <w:shd w:val="clear" w:color="auto" w:fill="auto"/>
        <w:tabs>
          <w:tab w:val="left" w:pos="332"/>
        </w:tabs>
        <w:spacing w:line="173" w:lineRule="exact"/>
        <w:jc w:val="left"/>
        <w:sectPr w:rsidR="009A1B5B">
          <w:headerReference w:type="even" r:id="rId163"/>
          <w:headerReference w:type="default" r:id="rId164"/>
          <w:headerReference w:type="first" r:id="rId165"/>
          <w:pgSz w:w="11909" w:h="16834"/>
          <w:pgMar w:top="1430" w:right="1440" w:bottom="1430" w:left="1440" w:header="0" w:footer="3" w:gutter="0"/>
          <w:pgNumType w:start="164"/>
          <w:cols w:space="720"/>
          <w:noEndnote/>
          <w:titlePg/>
          <w:rtlGutter/>
          <w:docGrid w:linePitch="360"/>
        </w:sectPr>
      </w:pPr>
      <w:r>
        <w:rPr>
          <w:rStyle w:val="Corpodeltesto13SegoeUI65ptCorsivo0"/>
          <w:b/>
          <w:bCs/>
        </w:rPr>
        <w:t>76</w:t>
      </w:r>
      <w:r>
        <w:t xml:space="preserve"> !a bonne et gente A — </w:t>
      </w:r>
      <w:r>
        <w:rPr>
          <w:rStyle w:val="Corpodeltesto13SegoeUI65ptCorsivo0"/>
          <w:b/>
          <w:bCs/>
        </w:rPr>
        <w:t>77</w:t>
      </w:r>
      <w:r>
        <w:t xml:space="preserve"> et de douleur B — </w:t>
      </w:r>
      <w:r>
        <w:rPr>
          <w:rStyle w:val="Corpodeltesto13SegoeUI65ptCorsivo0"/>
          <w:b/>
          <w:bCs/>
        </w:rPr>
        <w:t>77, 78</w:t>
      </w:r>
      <w:r>
        <w:t xml:space="preserve"> d.</w:t>
      </w:r>
      <w:r>
        <w:br/>
        <w:t xml:space="preserve">mais n'a. </w:t>
      </w:r>
      <w:r>
        <w:rPr>
          <w:rStyle w:val="Corpodeltesto1310ptNongrassetto2"/>
        </w:rPr>
        <w:t xml:space="preserve">A </w:t>
      </w:r>
      <w:r>
        <w:t xml:space="preserve">— </w:t>
      </w:r>
      <w:r>
        <w:rPr>
          <w:rStyle w:val="Corpodeltesto13SegoeUI65ptCorsivo0"/>
          <w:b/>
          <w:bCs/>
        </w:rPr>
        <w:t>79, 80</w:t>
      </w:r>
      <w:r>
        <w:t xml:space="preserve"> qui tout prent de ce monde et con-</w:t>
      </w:r>
      <w:r>
        <w:br/>
      </w:r>
      <w:r>
        <w:lastRenderedPageBreak/>
        <w:t xml:space="preserve">summe A — </w:t>
      </w:r>
      <w:r>
        <w:rPr>
          <w:rStyle w:val="Corpodeltesto13SegoeUI65ptCorsivo0"/>
          <w:b/>
          <w:bCs/>
        </w:rPr>
        <w:t>81 om.</w:t>
      </w:r>
      <w:r>
        <w:t xml:space="preserve"> d’Artois A — </w:t>
      </w:r>
      <w:r>
        <w:rPr>
          <w:rStyle w:val="Corpodeltesto13SegoeUI65ptCorsivo0"/>
          <w:b/>
          <w:bCs/>
        </w:rPr>
        <w:t>84</w:t>
      </w:r>
      <w:r>
        <w:t xml:space="preserve"> v. et intencion A.</w:t>
      </w:r>
    </w:p>
    <w:p w14:paraId="77C56DD9" w14:textId="77777777" w:rsidR="009A1B5B" w:rsidRDefault="004E42D2">
      <w:pPr>
        <w:pStyle w:val="Corpodeltesto1030"/>
        <w:shd w:val="clear" w:color="auto" w:fill="auto"/>
        <w:spacing w:line="160" w:lineRule="exact"/>
        <w:jc w:val="left"/>
      </w:pPr>
      <w:r>
        <w:rPr>
          <w:rStyle w:val="Corpodeltesto1037ptCorsivoSpaziatura0pt"/>
          <w:b/>
          <w:bCs/>
        </w:rPr>
        <w:lastRenderedPageBreak/>
        <w:t>p.</w:t>
      </w:r>
      <w:r>
        <w:rPr>
          <w:rStyle w:val="Corpodeltesto10375ptSpaziatura0pt"/>
          <w:b/>
          <w:bCs/>
        </w:rPr>
        <w:t xml:space="preserve"> </w:t>
      </w:r>
      <w:r>
        <w:rPr>
          <w:rStyle w:val="Corpodeltesto103Spaziatura0pt"/>
          <w:b/>
          <w:bCs/>
        </w:rPr>
        <w:t>54 à 63</w:t>
      </w:r>
    </w:p>
    <w:p w14:paraId="6C140E2F" w14:textId="77777777" w:rsidR="009A1B5B" w:rsidRDefault="004E42D2">
      <w:pPr>
        <w:pStyle w:val="Corpodeltesto130"/>
        <w:shd w:val="clear" w:color="auto" w:fill="auto"/>
        <w:spacing w:line="168" w:lineRule="exact"/>
        <w:jc w:val="left"/>
      </w:pPr>
      <w:r>
        <w:rPr>
          <w:rStyle w:val="Corpodeltesto13SegoeUI65ptCorsivo0"/>
          <w:b/>
          <w:bCs/>
        </w:rPr>
        <w:t>2 om.</w:t>
      </w:r>
      <w:r>
        <w:t xml:space="preserve"> ie B — </w:t>
      </w:r>
      <w:r>
        <w:rPr>
          <w:rStyle w:val="Corpodeltesto13SegoeUI65ptCorsivo0"/>
          <w:b/>
          <w:bCs/>
        </w:rPr>
        <w:t>4, 5 om.</w:t>
      </w:r>
      <w:r>
        <w:t xml:space="preserve"> pourtant que p. 1. A — </w:t>
      </w:r>
      <w:r>
        <w:rPr>
          <w:rStyle w:val="Corpodeltesto13SegoeUI65ptCorsivo0"/>
          <w:b/>
          <w:bCs/>
        </w:rPr>
        <w:t>5 et</w:t>
      </w:r>
      <w:r>
        <w:t xml:space="preserve"> mesmes</w:t>
      </w:r>
      <w:r>
        <w:br/>
        <w:t xml:space="preserve">A — </w:t>
      </w:r>
      <w:r>
        <w:rPr>
          <w:rStyle w:val="Corpodeltesto13Georgia75ptNongrassettoCorsivo1"/>
        </w:rPr>
        <w:t>6</w:t>
      </w:r>
      <w:r>
        <w:rPr>
          <w:rStyle w:val="Corpodeltesto13SegoeUI65ptCorsivo0"/>
          <w:b/>
          <w:bCs/>
        </w:rPr>
        <w:t xml:space="preserve"> om.</w:t>
      </w:r>
      <w:r>
        <w:t xml:space="preserve"> luy </w:t>
      </w:r>
      <w:r>
        <w:rPr>
          <w:rStyle w:val="Corpodeltesto13SegoeUI65ptCorsivo0"/>
          <w:b/>
          <w:bCs/>
        </w:rPr>
        <w:t>AB</w:t>
      </w:r>
      <w:r>
        <w:t xml:space="preserve"> — </w:t>
      </w:r>
      <w:r>
        <w:rPr>
          <w:rStyle w:val="Corpodeltesto13SegoeUI65ptCorsivo0"/>
          <w:b/>
          <w:bCs/>
        </w:rPr>
        <w:t>10, II</w:t>
      </w:r>
      <w:r>
        <w:t xml:space="preserve"> tírerent apart t. m. d. g. au c.</w:t>
      </w:r>
      <w:r>
        <w:br/>
        <w:t xml:space="preserve">A ; gens apart au c. B — </w:t>
      </w:r>
      <w:r>
        <w:rPr>
          <w:rStyle w:val="Corpodeltesto13SegoeUI65ptCorsivo0"/>
          <w:b/>
          <w:bCs/>
        </w:rPr>
        <w:t>13 om.</w:t>
      </w:r>
      <w:r>
        <w:t xml:space="preserve"> pure A — </w:t>
      </w:r>
      <w:r>
        <w:rPr>
          <w:rStyle w:val="Corpodeltesto13SegoeUI65ptCorsivo0"/>
          <w:b/>
          <w:bCs/>
        </w:rPr>
        <w:t>13 om.</w:t>
      </w:r>
      <w:r>
        <w:t xml:space="preserve"> s’il pooit</w:t>
      </w:r>
      <w:r>
        <w:br/>
        <w:t xml:space="preserve">A — </w:t>
      </w:r>
      <w:r>
        <w:rPr>
          <w:rStyle w:val="Corpodeltesto13SegoeUI65ptCorsivo0"/>
          <w:b/>
          <w:bCs/>
        </w:rPr>
        <w:t>17</w:t>
      </w:r>
      <w:r>
        <w:t xml:space="preserve"> Dieu luy vousist estre A — </w:t>
      </w:r>
      <w:r>
        <w:rPr>
          <w:rStyle w:val="Corpodeltesto13SegoeUI65ptCorsivo0"/>
          <w:b/>
          <w:bCs/>
        </w:rPr>
        <w:t>18,19</w:t>
      </w:r>
      <w:r>
        <w:t xml:space="preserve"> mort prins adonc</w:t>
      </w:r>
      <w:r>
        <w:br/>
        <w:t xml:space="preserve">la r. A — </w:t>
      </w:r>
      <w:r>
        <w:rPr>
          <w:rStyle w:val="Corpodeltesto13SegoeUI65ptCorsivo0"/>
          <w:b/>
          <w:bCs/>
        </w:rPr>
        <w:t>20</w:t>
      </w:r>
      <w:r>
        <w:t xml:space="preserve"> combatroit B — </w:t>
      </w:r>
      <w:r>
        <w:rPr>
          <w:rStyle w:val="Corpodeltesto13SegoeUI65ptCorsivo0"/>
          <w:b/>
          <w:bCs/>
        </w:rPr>
        <w:t>21</w:t>
      </w:r>
      <w:r>
        <w:t xml:space="preserve"> b. toute resjouye </w:t>
      </w:r>
      <w:r>
        <w:rPr>
          <w:rStyle w:val="Corpodeltesto13SegoeUI65ptCorsivo0"/>
          <w:b/>
          <w:bCs/>
        </w:rPr>
        <w:t>A</w:t>
      </w:r>
      <w:r>
        <w:t xml:space="preserve"> —</w:t>
      </w:r>
      <w:r>
        <w:br/>
      </w:r>
      <w:r>
        <w:rPr>
          <w:rStyle w:val="Corpodeltesto13SegoeUI65ptCorsivo0"/>
          <w:b/>
          <w:bCs/>
        </w:rPr>
        <w:t>22</w:t>
      </w:r>
      <w:r>
        <w:t xml:space="preserve"> congneut B — </w:t>
      </w:r>
      <w:r>
        <w:rPr>
          <w:rStyle w:val="Corpodeltesto13SegoeUI65ptCorsivo0"/>
          <w:b/>
          <w:bCs/>
        </w:rPr>
        <w:t>28, 29</w:t>
      </w:r>
      <w:r>
        <w:t xml:space="preserve"> si en dement ie conte et tout alumé</w:t>
      </w:r>
      <w:r>
        <w:br/>
        <w:t xml:space="preserve">de courroux et despit s’advança A — </w:t>
      </w:r>
      <w:r>
        <w:rPr>
          <w:rStyle w:val="Corpodeltesto13SegoeUI65ptCorsivo0"/>
          <w:b/>
          <w:bCs/>
        </w:rPr>
        <w:t>32</w:t>
      </w:r>
      <w:r>
        <w:t xml:space="preserve"> d. du c. B — </w:t>
      </w:r>
      <w:r>
        <w:rPr>
          <w:rStyle w:val="Corpodeltesto13SegoeUI65ptCorsivo0"/>
          <w:b/>
          <w:bCs/>
        </w:rPr>
        <w:t>36</w:t>
      </w:r>
      <w:r>
        <w:t xml:space="preserve"> qui</w:t>
      </w:r>
      <w:r>
        <w:br/>
        <w:t xml:space="preserve">estoient a l’e. A — </w:t>
      </w:r>
      <w:r>
        <w:rPr>
          <w:rStyle w:val="Corpodeltesto13SegoeUI65ptCorsivo0"/>
          <w:b/>
          <w:bCs/>
        </w:rPr>
        <w:t>37 om.</w:t>
      </w:r>
      <w:r>
        <w:t xml:space="preserve"> le AB — </w:t>
      </w:r>
      <w:r>
        <w:rPr>
          <w:rStyle w:val="Corpodeltesto13SegoeUI65ptCorsivo0"/>
          <w:b/>
          <w:bCs/>
        </w:rPr>
        <w:t>39 a</w:t>
      </w:r>
      <w:r>
        <w:t xml:space="preserve"> faire les accoustu-</w:t>
      </w:r>
      <w:r>
        <w:br/>
        <w:t>mez en t. A ; a faire les seremens acoustumez en t. B —</w:t>
      </w:r>
      <w:r>
        <w:br/>
      </w:r>
      <w:r>
        <w:rPr>
          <w:rStyle w:val="Corpodeltesto13SegoeUI65ptCorsivo0"/>
          <w:b/>
          <w:bCs/>
        </w:rPr>
        <w:t>45</w:t>
      </w:r>
      <w:r>
        <w:t xml:space="preserve"> bessier A — </w:t>
      </w:r>
      <w:r>
        <w:rPr>
          <w:rStyle w:val="Corpodeltesto13SegoeUI65ptCorsivo0"/>
          <w:b/>
          <w:bCs/>
        </w:rPr>
        <w:t>46, 47</w:t>
      </w:r>
      <w:r>
        <w:t xml:space="preserve"> c. et q. c. v. a joindre le seigneur de</w:t>
      </w:r>
      <w:r>
        <w:br/>
        <w:t xml:space="preserve">Moncalde A — </w:t>
      </w:r>
      <w:r>
        <w:rPr>
          <w:rStyle w:val="Corpodeltesto13SegoeUI65ptCorsivo0"/>
          <w:b/>
          <w:bCs/>
        </w:rPr>
        <w:t>48 om.</w:t>
      </w:r>
      <w:r>
        <w:t xml:space="preserve"> en i’escu A — </w:t>
      </w:r>
      <w:r>
        <w:rPr>
          <w:rStyle w:val="Corpodeltesto13SegoeUI65ptCorsivo0"/>
          <w:b/>
          <w:bCs/>
        </w:rPr>
        <w:t>48</w:t>
      </w:r>
      <w:r>
        <w:t xml:space="preserve"> la iance A —</w:t>
      </w:r>
      <w:r>
        <w:br/>
      </w:r>
      <w:r>
        <w:rPr>
          <w:rStyle w:val="Corpodeltesto13SegoeUI65ptCorsivo0"/>
          <w:b/>
          <w:bCs/>
        </w:rPr>
        <w:t>51, 52</w:t>
      </w:r>
      <w:r>
        <w:t xml:space="preserve"> que fut roide sì bien apoint que tout il porta A —</w:t>
      </w:r>
      <w:r>
        <w:br/>
      </w:r>
      <w:r>
        <w:rPr>
          <w:rStyle w:val="Corpodeltesto13SegoeUI65ptCorsivo0"/>
          <w:b/>
          <w:bCs/>
        </w:rPr>
        <w:t>52</w:t>
      </w:r>
      <w:r>
        <w:t xml:space="preserve"> et maistre A— </w:t>
      </w:r>
      <w:r>
        <w:rPr>
          <w:rStyle w:val="Corpodeltesto13SegoeUI65ptCorsivo0"/>
          <w:b/>
          <w:bCs/>
        </w:rPr>
        <w:t>54</w:t>
      </w:r>
      <w:r>
        <w:t xml:space="preserve"> que luy A ; qu’ii luy estoit a, B — </w:t>
      </w:r>
      <w:r>
        <w:rPr>
          <w:rStyle w:val="Corpodeltesto13SegoeUI65ptCorsivo0"/>
          <w:b/>
          <w:bCs/>
        </w:rPr>
        <w:t>54</w:t>
      </w:r>
      <w:r>
        <w:rPr>
          <w:rStyle w:val="Corpodeltesto13SegoeUI65ptCorsivo0"/>
          <w:b/>
          <w:bCs/>
        </w:rPr>
        <w:br/>
      </w:r>
      <w:r>
        <w:t xml:space="preserve">ne piez A — </w:t>
      </w:r>
      <w:r>
        <w:rPr>
          <w:rStyle w:val="Corpodeltesto13SegoeUI65ptCorsivo0"/>
          <w:b/>
          <w:bCs/>
        </w:rPr>
        <w:t>56</w:t>
      </w:r>
      <w:r>
        <w:t xml:space="preserve"> que f. A — </w:t>
      </w:r>
      <w:r>
        <w:rPr>
          <w:rStyle w:val="Corpodeltesto13SegoeUI65ptCorsivo0"/>
          <w:b/>
          <w:bCs/>
        </w:rPr>
        <w:t>56</w:t>
      </w:r>
      <w:r>
        <w:t xml:space="preserve"> d. mais descendit A — </w:t>
      </w:r>
      <w:r>
        <w:rPr>
          <w:rStyle w:val="Corpodeltesto13SegoeUI65ptCorsivo0"/>
          <w:b/>
          <w:bCs/>
        </w:rPr>
        <w:t>57,</w:t>
      </w:r>
      <w:r>
        <w:rPr>
          <w:rStyle w:val="Corpodeltesto13SegoeUI65ptCorsivo0"/>
          <w:b/>
          <w:bCs/>
        </w:rPr>
        <w:br/>
        <w:t>58</w:t>
      </w:r>
      <w:r>
        <w:t xml:space="preserve"> et l’estancha car b. i. en avoit et revìnt planté A — </w:t>
      </w:r>
      <w:r>
        <w:rPr>
          <w:rStyle w:val="Corpodeltesto13SegoeUI65ptCorsivo0"/>
          <w:b/>
          <w:bCs/>
        </w:rPr>
        <w:t>59</w:t>
      </w:r>
      <w:r>
        <w:rPr>
          <w:rStyle w:val="Corpodeltesto13SegoeUI65ptCorsivo0"/>
          <w:b/>
          <w:bCs/>
        </w:rPr>
        <w:br/>
      </w:r>
      <w:r>
        <w:t xml:space="preserve">illec i. A — </w:t>
      </w:r>
      <w:r>
        <w:rPr>
          <w:rStyle w:val="Corpodeltesto13SegoeUI65ptCorsivo0"/>
          <w:b/>
          <w:bCs/>
        </w:rPr>
        <w:t>60</w:t>
      </w:r>
      <w:r>
        <w:t xml:space="preserve"> r. íi tyra B — </w:t>
      </w:r>
      <w:r>
        <w:rPr>
          <w:rStyle w:val="Corpodeltesto13SegoeUI65ptCorsivo0"/>
          <w:b/>
          <w:bCs/>
        </w:rPr>
        <w:t>63</w:t>
      </w:r>
      <w:r>
        <w:t xml:space="preserve"> f. d’estre A — </w:t>
      </w:r>
      <w:r>
        <w:rPr>
          <w:rStyle w:val="Corpodeltesto13SegoeUI65ptCorsivo0"/>
          <w:b/>
          <w:bCs/>
        </w:rPr>
        <w:t>65</w:t>
      </w:r>
      <w:r>
        <w:t xml:space="preserve"> f. tei A —</w:t>
      </w:r>
      <w:r>
        <w:br/>
      </w:r>
      <w:r>
        <w:rPr>
          <w:rStyle w:val="Corpodeltesto13Georgia75ptNongrassettoCorsivo1"/>
        </w:rPr>
        <w:t>66</w:t>
      </w:r>
      <w:r>
        <w:t xml:space="preserve"> si le pareii cas iuy f. a. eíc. A — </w:t>
      </w:r>
      <w:r>
        <w:rPr>
          <w:rStyle w:val="Corpodeltesto13SegoeUI65ptCorsivo0"/>
          <w:b/>
          <w:bCs/>
        </w:rPr>
        <w:t>67</w:t>
      </w:r>
      <w:r>
        <w:t xml:space="preserve"> du noble conte A</w:t>
      </w:r>
    </w:p>
    <w:p w14:paraId="58711C55" w14:textId="77777777" w:rsidR="009A1B5B" w:rsidRDefault="004E42D2" w:rsidP="00625B5B">
      <w:pPr>
        <w:pStyle w:val="Corpodeltesto130"/>
        <w:numPr>
          <w:ilvl w:val="0"/>
          <w:numId w:val="18"/>
        </w:numPr>
        <w:shd w:val="clear" w:color="auto" w:fill="auto"/>
        <w:tabs>
          <w:tab w:val="left" w:pos="322"/>
        </w:tabs>
        <w:spacing w:line="168" w:lineRule="exact"/>
        <w:jc w:val="left"/>
      </w:pPr>
      <w:r>
        <w:rPr>
          <w:rStyle w:val="Corpodeltesto13Georgia75ptNongrassettoCorsivo1"/>
        </w:rPr>
        <w:t>68</w:t>
      </w:r>
      <w:r>
        <w:t xml:space="preserve"> regardoient A — </w:t>
      </w:r>
      <w:r>
        <w:rPr>
          <w:rStyle w:val="Corpodeltesto13SegoeUI65ptCorsivo0"/>
          <w:b/>
          <w:bCs/>
        </w:rPr>
        <w:t>71</w:t>
      </w:r>
      <w:r>
        <w:t xml:space="preserve"> et de ce qu’il A — 72 doubla B</w:t>
      </w:r>
    </w:p>
    <w:p w14:paraId="0658BB14" w14:textId="77777777" w:rsidR="009A1B5B" w:rsidRDefault="004E42D2" w:rsidP="00625B5B">
      <w:pPr>
        <w:pStyle w:val="Corpodeltesto130"/>
        <w:numPr>
          <w:ilvl w:val="0"/>
          <w:numId w:val="18"/>
        </w:numPr>
        <w:shd w:val="clear" w:color="auto" w:fill="auto"/>
        <w:tabs>
          <w:tab w:val="left" w:pos="342"/>
        </w:tabs>
        <w:spacing w:line="168" w:lineRule="exact"/>
        <w:jc w:val="left"/>
      </w:pPr>
      <w:r>
        <w:rPr>
          <w:rStyle w:val="Corpodeltesto13SegoeUI65ptCorsivo0"/>
          <w:b/>
          <w:bCs/>
        </w:rPr>
        <w:t>74 í.</w:t>
      </w:r>
      <w:r>
        <w:t xml:space="preserve"> un coup arnont AB — </w:t>
      </w:r>
      <w:r>
        <w:rPr>
          <w:rStyle w:val="Corpodeltesto13SegoeUI65ptCorsivo0"/>
          <w:b/>
          <w:bCs/>
        </w:rPr>
        <w:t>78, 79</w:t>
      </w:r>
      <w:r>
        <w:t xml:space="preserve"> i. en </w:t>
      </w:r>
      <w:r>
        <w:rPr>
          <w:rStyle w:val="Corpodeltesto13SegoeUI65ptCorsivo0"/>
          <w:b/>
          <w:bCs/>
        </w:rPr>
        <w:t>fut</w:t>
      </w:r>
      <w:r>
        <w:t xml:space="preserve"> pour ce qu'íí</w:t>
      </w:r>
      <w:r>
        <w:br/>
        <w:t xml:space="preserve">c. A — </w:t>
      </w:r>
      <w:r>
        <w:rPr>
          <w:rStyle w:val="Corpodeltesto13SegoeUI65ptCorsivo0"/>
          <w:b/>
          <w:bCs/>
        </w:rPr>
        <w:t>80</w:t>
      </w:r>
      <w:r>
        <w:t xml:space="preserve"> ou dif A — </w:t>
      </w:r>
      <w:r>
        <w:rPr>
          <w:rStyle w:val="Corpodeltesto13SegoeUI65ptCorsivo0"/>
          <w:b/>
          <w:bCs/>
        </w:rPr>
        <w:t>81</w:t>
      </w:r>
      <w:r>
        <w:t xml:space="preserve"> donnerent AB — </w:t>
      </w:r>
      <w:r>
        <w:rPr>
          <w:rStyle w:val="Corpodeltesto13SegoeUI65ptCorsivo0"/>
          <w:b/>
          <w:bCs/>
        </w:rPr>
        <w:t>81, 82</w:t>
      </w:r>
      <w:r>
        <w:t xml:space="preserve"> comme</w:t>
      </w:r>
      <w:r>
        <w:br/>
        <w:t xml:space="preserve">iî peurent s. les durs coups et pesans A ; peurent B — </w:t>
      </w:r>
      <w:r>
        <w:rPr>
          <w:rStyle w:val="Corpodeltesto13Georgia75ptNongrassettoCorsivo1"/>
        </w:rPr>
        <w:t>86</w:t>
      </w:r>
      <w:r>
        <w:rPr>
          <w:rStyle w:val="Corpodeltesto13Georgia75ptNongrassettoCorsivo1"/>
        </w:rPr>
        <w:br/>
      </w:r>
      <w:r>
        <w:t xml:space="preserve">endommagier A ; domaigier B — </w:t>
      </w:r>
      <w:r>
        <w:rPr>
          <w:rStyle w:val="Corpodeltesto13SegoeUI65ptCorsivo0"/>
          <w:b/>
          <w:bCs/>
        </w:rPr>
        <w:t>89</w:t>
      </w:r>
      <w:r>
        <w:t xml:space="preserve"> a. le faisoit ie 1. m.</w:t>
      </w:r>
      <w:r>
        <w:br/>
        <w:t xml:space="preserve">et ne A — </w:t>
      </w:r>
      <w:r>
        <w:rPr>
          <w:rStyle w:val="Corpodeltesto13SegoeUI65ptCorsivo0"/>
          <w:b/>
          <w:bCs/>
        </w:rPr>
        <w:t>90</w:t>
      </w:r>
      <w:r>
        <w:t xml:space="preserve"> t. mais se faingnoit A — </w:t>
      </w:r>
      <w:r>
        <w:rPr>
          <w:rStyle w:val="Corpodeltesto13SegoeUI65ptCorsivo0"/>
          <w:b/>
          <w:bCs/>
        </w:rPr>
        <w:t>91, 92</w:t>
      </w:r>
      <w:r>
        <w:t xml:space="preserve"> qu’il trou-</w:t>
      </w:r>
      <w:r>
        <w:br/>
        <w:t xml:space="preserve">voit en s. c. B — </w:t>
      </w:r>
      <w:r>
        <w:rPr>
          <w:rStyle w:val="Corpodeltesto13SegoeUI65ptCorsivo0"/>
          <w:b/>
          <w:bCs/>
        </w:rPr>
        <w:t>92, 93 om.</w:t>
      </w:r>
      <w:r>
        <w:t xml:space="preserve"> que devant dont A — </w:t>
      </w:r>
      <w:r>
        <w:rPr>
          <w:rStyle w:val="Corpodeltesto13SegoeUI65ptCorsivo0"/>
          <w:b/>
          <w:bCs/>
        </w:rPr>
        <w:t>93</w:t>
      </w:r>
      <w:r>
        <w:t xml:space="preserve"> apper-</w:t>
      </w:r>
      <w:r>
        <w:br/>
        <w:t xml:space="preserve">iceut B — </w:t>
      </w:r>
      <w:r>
        <w:rPr>
          <w:rStyle w:val="Corpodeltesto13SegoeUI65ptCorsivo0"/>
          <w:b/>
          <w:bCs/>
        </w:rPr>
        <w:t>94</w:t>
      </w:r>
      <w:r>
        <w:t xml:space="preserve"> le dangier grant A — </w:t>
      </w:r>
      <w:r>
        <w:rPr>
          <w:rStyle w:val="Corpodeltesto13SegoeUI65ptCorsivo0"/>
          <w:b/>
          <w:bCs/>
        </w:rPr>
        <w:t>94</w:t>
      </w:r>
      <w:r>
        <w:t xml:space="preserve"> entreprist A ; quant</w:t>
      </w:r>
      <w:r>
        <w:br/>
        <w:t xml:space="preserve">emprist B ; « </w:t>
      </w:r>
      <w:r>
        <w:rPr>
          <w:rStyle w:val="Corpodeltesto13SegoeUI65ptCorsivo0"/>
          <w:b/>
          <w:bCs/>
        </w:rPr>
        <w:t>quand il entreprit...» C</w:t>
      </w:r>
      <w:r>
        <w:t xml:space="preserve"> — </w:t>
      </w:r>
      <w:r>
        <w:rPr>
          <w:rStyle w:val="Corpodeltesto13SegoeUI65ptCorsivo0"/>
          <w:b/>
          <w:bCs/>
        </w:rPr>
        <w:t>95</w:t>
      </w:r>
      <w:r>
        <w:t xml:space="preserve"> bataiiler A —</w:t>
      </w:r>
      <w:r>
        <w:br/>
      </w:r>
      <w:r>
        <w:rPr>
          <w:rStyle w:val="Corpodeltesto13SegoeUI65ptCorsivo0"/>
          <w:b/>
          <w:bCs/>
        </w:rPr>
        <w:t>97</w:t>
      </w:r>
      <w:r>
        <w:t xml:space="preserve"> n. et puissant chevallier A — </w:t>
      </w:r>
      <w:r>
        <w:rPr>
          <w:rStyle w:val="Corpodeltesto13SegoeUI65ptCorsivo0"/>
          <w:b/>
          <w:bCs/>
        </w:rPr>
        <w:t>100</w:t>
      </w:r>
      <w:r>
        <w:t xml:space="preserve"> q. en maiie A — </w:t>
      </w:r>
      <w:r>
        <w:rPr>
          <w:rStyle w:val="Corpodeltesto13SegoeUI65ptCorsivo0"/>
          <w:b/>
          <w:bCs/>
        </w:rPr>
        <w:t>101</w:t>
      </w:r>
      <w:r>
        <w:rPr>
          <w:rStyle w:val="Corpodeltesto13SegoeUI65ptCorsivo0"/>
          <w:b/>
          <w:bCs/>
        </w:rPr>
        <w:br/>
      </w:r>
      <w:r>
        <w:t xml:space="preserve">de vostre n. A — </w:t>
      </w:r>
      <w:r>
        <w:rPr>
          <w:rStyle w:val="Corpodeltesto13SegoeUI65ptCorsivo0"/>
          <w:b/>
          <w:bCs/>
        </w:rPr>
        <w:t>101</w:t>
      </w:r>
      <w:r>
        <w:t xml:space="preserve"> v. noble corps A — </w:t>
      </w:r>
      <w:r>
        <w:rPr>
          <w:rStyle w:val="Corpodeltesto13SegoeUI65ptCorsivo0"/>
          <w:b/>
          <w:bCs/>
        </w:rPr>
        <w:t>102 om.</w:t>
      </w:r>
      <w:r>
        <w:t xml:space="preserve"> le A —</w:t>
      </w:r>
      <w:r>
        <w:br/>
      </w:r>
      <w:r>
        <w:rPr>
          <w:rStyle w:val="Corpodeltesto13SegoeUI65ptCorsivo0"/>
          <w:b/>
          <w:bCs/>
        </w:rPr>
        <w:t>103</w:t>
      </w:r>
      <w:r>
        <w:t xml:space="preserve"> consentir que vos paroiles sont fauises A — </w:t>
      </w:r>
      <w:r>
        <w:rPr>
          <w:rStyle w:val="Corpodeltesto13SegoeUI65ptCorsivo0"/>
          <w:b/>
          <w:bCs/>
        </w:rPr>
        <w:t>107</w:t>
      </w:r>
      <w:r>
        <w:t xml:space="preserve"> feraí</w:t>
      </w:r>
      <w:r>
        <w:br/>
        <w:t xml:space="preserve">ge AB — </w:t>
      </w:r>
      <w:r>
        <w:rPr>
          <w:rStyle w:val="Corpodeltesto13SegoeUI65ptCorsivo0"/>
          <w:b/>
          <w:bCs/>
        </w:rPr>
        <w:t>108, 109</w:t>
      </w:r>
      <w:r>
        <w:t xml:space="preserve"> r. de rechief n. A — </w:t>
      </w:r>
      <w:r>
        <w:rPr>
          <w:rStyle w:val="Corpodeltesto13SegoeUI65ptCorsivo0"/>
          <w:b/>
          <w:bCs/>
        </w:rPr>
        <w:t>110, 111</w:t>
      </w:r>
      <w:r>
        <w:t xml:space="preserve"> au propos</w:t>
      </w:r>
      <w:r>
        <w:br/>
        <w:t xml:space="preserve">À — </w:t>
      </w:r>
      <w:r>
        <w:rPr>
          <w:rStyle w:val="Corpodeltesto13SegoeUI65ptCorsivo0"/>
          <w:b/>
          <w:bCs/>
        </w:rPr>
        <w:t>111</w:t>
      </w:r>
      <w:r>
        <w:t xml:space="preserve"> se r. B — </w:t>
      </w:r>
      <w:r>
        <w:rPr>
          <w:rStyle w:val="Corpodeltesto13SegoeUI65ptCorsivo0"/>
          <w:b/>
          <w:bCs/>
        </w:rPr>
        <w:t>112</w:t>
      </w:r>
      <w:r>
        <w:t xml:space="preserve"> n’eust si tost me mis A ; </w:t>
      </w:r>
      <w:r>
        <w:rPr>
          <w:rStyle w:val="Corpodeltesto13SegoeUI65ptCorsivo0"/>
          <w:b/>
          <w:bCs/>
        </w:rPr>
        <w:t>om.</w:t>
      </w:r>
      <w:r>
        <w:t xml:space="preserve"> mie B</w:t>
      </w:r>
    </w:p>
    <w:p w14:paraId="150DABB6" w14:textId="77777777" w:rsidR="009A1B5B" w:rsidRDefault="004E42D2" w:rsidP="00625B5B">
      <w:pPr>
        <w:pStyle w:val="Corpodeltesto750"/>
        <w:numPr>
          <w:ilvl w:val="0"/>
          <w:numId w:val="18"/>
        </w:numPr>
        <w:shd w:val="clear" w:color="auto" w:fill="auto"/>
        <w:tabs>
          <w:tab w:val="left" w:pos="337"/>
        </w:tabs>
        <w:spacing w:line="168" w:lineRule="exact"/>
        <w:ind w:firstLine="0"/>
        <w:jc w:val="left"/>
      </w:pPr>
      <w:r>
        <w:t>113 om.</w:t>
      </w:r>
      <w:r>
        <w:rPr>
          <w:rStyle w:val="Corpodeltesto75CenturySchoolbook85ptNoncorsivo"/>
          <w:b/>
          <w:bCs/>
        </w:rPr>
        <w:t xml:space="preserve"> tout B — </w:t>
      </w:r>
      <w:r>
        <w:t>113 à 117</w:t>
      </w:r>
      <w:r>
        <w:rPr>
          <w:rStyle w:val="Corpodeltesto75CenturySchoolbook85ptNoncorsivo"/>
          <w:b/>
          <w:bCs/>
        </w:rPr>
        <w:t xml:space="preserve"> que leconte luy donna ung si</w:t>
      </w:r>
      <w:r>
        <w:rPr>
          <w:rStyle w:val="Corpodeltesto75CenturySchoolbook85ptNoncorsivo"/>
          <w:b/>
          <w:bCs/>
        </w:rPr>
        <w:br/>
        <w:t>grant coup d’espee tout au dessus du heauime qu’il s’en</w:t>
      </w:r>
      <w:r>
        <w:rPr>
          <w:rStyle w:val="Corpodeltesto75CenturySchoolbook85ptNoncorsivo"/>
          <w:b/>
          <w:bCs/>
        </w:rPr>
        <w:br/>
        <w:t>effroya fort et le poursuit de sy prés qu’il ne i’ose píus</w:t>
      </w:r>
      <w:r>
        <w:rPr>
          <w:rStyle w:val="Corpodeltesto75CenturySchoolbook85ptNoncorsivo"/>
          <w:b/>
          <w:bCs/>
        </w:rPr>
        <w:br/>
        <w:t>actendre mais commença a prendre terre et le pourmainne</w:t>
      </w:r>
      <w:r>
        <w:rPr>
          <w:rStyle w:val="Corpodeltesto75CenturySchoolbook85ptNoncorsivo"/>
          <w:b/>
          <w:bCs/>
        </w:rPr>
        <w:br/>
        <w:t xml:space="preserve">aval le champ A </w:t>
      </w:r>
      <w:r>
        <w:t>(version nettement ínféríeure à B et C. Le</w:t>
      </w:r>
      <w:r>
        <w:br/>
        <w:t>scribe</w:t>
      </w:r>
      <w:r>
        <w:rPr>
          <w:rStyle w:val="Corpodeltesto75CenturySchoolbook85ptNoncorsivo"/>
          <w:b/>
          <w:bCs/>
        </w:rPr>
        <w:t xml:space="preserve"> A, </w:t>
      </w:r>
      <w:r>
        <w:t>ayant préféré que le conte donne le premier coup,</w:t>
      </w:r>
      <w:r>
        <w:br/>
        <w:t>s’est vu forcé de changer plusieurs lignes; en fait, le con-</w:t>
      </w:r>
      <w:r>
        <w:br/>
        <w:t>texte et la description du caradère du comte d’Artois ne</w:t>
      </w:r>
      <w:r>
        <w:br/>
        <w:t>peuvent supporter l’interprétation de A) ;</w:t>
      </w:r>
      <w:r>
        <w:rPr>
          <w:rStyle w:val="Corpodeltesto75CenturySchoolbook85ptNoncorsivo"/>
          <w:b/>
          <w:bCs/>
        </w:rPr>
        <w:t xml:space="preserve"> prendre terre et</w:t>
      </w:r>
      <w:r>
        <w:rPr>
          <w:rStyle w:val="Corpodeltesto75CenturySchoolbook85ptNoncorsivo"/>
          <w:b/>
          <w:bCs/>
        </w:rPr>
        <w:br/>
        <w:t xml:space="preserve">íp nourmaine a vault ie campt B — </w:t>
      </w:r>
      <w:r>
        <w:rPr>
          <w:rStyle w:val="Corpodeltesto13SegoeUI65ptCorsivo0"/>
          <w:b/>
          <w:bCs/>
          <w:i/>
          <w:iCs/>
        </w:rPr>
        <w:t>118</w:t>
      </w:r>
      <w:r>
        <w:rPr>
          <w:rStyle w:val="Corpodeltesto13"/>
          <w:b/>
          <w:bCs/>
          <w:i w:val="0"/>
          <w:iCs w:val="0"/>
        </w:rPr>
        <w:t xml:space="preserve"> il v. s. I. et si t. A —</w:t>
      </w:r>
      <w:r>
        <w:rPr>
          <w:rStyle w:val="Corpodeltesto13"/>
          <w:b/>
          <w:bCs/>
          <w:i w:val="0"/>
          <w:iCs w:val="0"/>
        </w:rPr>
        <w:br/>
      </w:r>
      <w:r>
        <w:rPr>
          <w:rStyle w:val="Corpodeltesto13SegoeUI65ptCorsivo0"/>
          <w:b/>
          <w:bCs/>
          <w:i/>
          <w:iCs/>
        </w:rPr>
        <w:t>i;î, „m.</w:t>
      </w:r>
      <w:r>
        <w:rPr>
          <w:rStyle w:val="Corpodeltesto13"/>
          <w:b/>
          <w:bCs/>
          <w:i w:val="0"/>
          <w:iCs w:val="0"/>
        </w:rPr>
        <w:t xml:space="preserve"> amont A — </w:t>
      </w:r>
      <w:r>
        <w:rPr>
          <w:rStyle w:val="Corpodeltesto13SegoeUI65ptCorsivo0"/>
          <w:b/>
          <w:bCs/>
          <w:i/>
          <w:iCs/>
        </w:rPr>
        <w:t>120</w:t>
      </w:r>
      <w:r>
        <w:rPr>
          <w:rStyle w:val="Corpodeltesto13"/>
          <w:b/>
          <w:bCs/>
          <w:i w:val="0"/>
          <w:iCs w:val="0"/>
        </w:rPr>
        <w:t xml:space="preserve"> grant c. B — </w:t>
      </w:r>
      <w:r>
        <w:rPr>
          <w:rStyle w:val="Corpodeltesto13SegoeUI65ptCorsivo0"/>
          <w:b/>
          <w:bCs/>
          <w:i/>
          <w:iCs/>
        </w:rPr>
        <w:t>120 om.</w:t>
      </w:r>
      <w:r>
        <w:rPr>
          <w:rStyle w:val="Corpodeltesto13"/>
          <w:b/>
          <w:bCs/>
          <w:i w:val="0"/>
          <w:iCs w:val="0"/>
        </w:rPr>
        <w:t xml:space="preserve"> le A — </w:t>
      </w:r>
      <w:r>
        <w:rPr>
          <w:rStyle w:val="Corpodeltesto13SegoeUI65ptCorsivo0"/>
          <w:b/>
          <w:bCs/>
          <w:i/>
          <w:iCs/>
        </w:rPr>
        <w:t>120</w:t>
      </w:r>
      <w:r>
        <w:rPr>
          <w:rStyle w:val="Corpodeltesto13SegoeUI65ptCorsivo0"/>
          <w:b/>
          <w:bCs/>
          <w:i/>
          <w:iCs/>
        </w:rPr>
        <w:br/>
        <w:t>i-</w:t>
      </w:r>
      <w:r>
        <w:rPr>
          <w:rStyle w:val="Corpodeltesto13"/>
          <w:b/>
          <w:bCs/>
          <w:i w:val="0"/>
          <w:iCs w:val="0"/>
        </w:rPr>
        <w:t xml:space="preserve"> n'.lonc luy A — </w:t>
      </w:r>
      <w:r>
        <w:rPr>
          <w:rStyle w:val="Corpodeltesto13SegoeUI65ptCorsivo0"/>
          <w:b/>
          <w:bCs/>
          <w:i/>
          <w:iCs/>
        </w:rPr>
        <w:t>123</w:t>
      </w:r>
      <w:r>
        <w:rPr>
          <w:rStyle w:val="Corpodeltesto13"/>
          <w:b/>
          <w:bCs/>
          <w:i w:val="0"/>
          <w:iCs w:val="0"/>
        </w:rPr>
        <w:t xml:space="preserve"> e. jamais riens A — </w:t>
      </w:r>
      <w:r>
        <w:rPr>
          <w:rStyle w:val="Corpodeltesto13SegoeUI65ptCorsivo0"/>
          <w:b/>
          <w:bCs/>
          <w:i/>
          <w:iCs/>
        </w:rPr>
        <w:t>124</w:t>
      </w:r>
      <w:r>
        <w:rPr>
          <w:rStyle w:val="Corpodeltesto13"/>
          <w:b/>
          <w:bCs/>
          <w:i w:val="0"/>
          <w:iCs w:val="0"/>
        </w:rPr>
        <w:t xml:space="preserve"> voit A —</w:t>
      </w:r>
      <w:r>
        <w:rPr>
          <w:rStyle w:val="Corpodeltesto13"/>
          <w:b/>
          <w:bCs/>
          <w:i w:val="0"/>
          <w:iCs w:val="0"/>
        </w:rPr>
        <w:br/>
        <w:t xml:space="preserve">/Vj ;; sceust A — </w:t>
      </w:r>
      <w:r>
        <w:rPr>
          <w:rStyle w:val="Corpodeltesto13SegoeUI65ptCorsivo0"/>
          <w:b/>
          <w:bCs/>
          <w:i/>
          <w:iCs/>
        </w:rPr>
        <w:t>127 om.</w:t>
      </w:r>
      <w:r>
        <w:rPr>
          <w:rStyle w:val="Corpodeltesto13"/>
          <w:b/>
          <w:bCs/>
          <w:i w:val="0"/>
          <w:iCs w:val="0"/>
        </w:rPr>
        <w:t xml:space="preserve"> disant A — </w:t>
      </w:r>
      <w:r>
        <w:rPr>
          <w:rStyle w:val="Corpodeltesto13SegoeUI65ptCorsivo0"/>
          <w:b/>
          <w:bCs/>
          <w:i/>
          <w:iCs/>
        </w:rPr>
        <w:t>128</w:t>
      </w:r>
      <w:r>
        <w:rPr>
          <w:rStyle w:val="Corpodeltesto13"/>
          <w:b/>
          <w:bCs/>
          <w:i w:val="0"/>
          <w:iCs w:val="0"/>
        </w:rPr>
        <w:t xml:space="preserve"> mercy pour Dieu</w:t>
      </w:r>
      <w:r>
        <w:rPr>
          <w:rStyle w:val="Corpodeltesto13"/>
          <w:b/>
          <w:bCs/>
          <w:i w:val="0"/>
          <w:iCs w:val="0"/>
        </w:rPr>
        <w:br/>
      </w:r>
      <w:r>
        <w:rPr>
          <w:rStyle w:val="Corpodeltesto13"/>
          <w:b/>
          <w:bCs/>
          <w:i w:val="0"/>
          <w:iCs w:val="0"/>
          <w:vertAlign w:val="subscript"/>
        </w:rPr>
        <w:t>;</w:t>
      </w:r>
      <w:r>
        <w:rPr>
          <w:rStyle w:val="Corpodeltesto13"/>
          <w:b/>
          <w:bCs/>
          <w:i w:val="0"/>
          <w:iCs w:val="0"/>
        </w:rPr>
        <w:t xml:space="preserve"> </w:t>
      </w:r>
      <w:r>
        <w:rPr>
          <w:rStyle w:val="Corpodeltesto13SegoeUI65ptCorsivo0"/>
          <w:b/>
          <w:bCs/>
          <w:i/>
          <w:iCs/>
        </w:rPr>
        <w:t>om.</w:t>
      </w:r>
      <w:r>
        <w:rPr>
          <w:rStyle w:val="Corpodeltesto13"/>
          <w:b/>
          <w:bCs/>
          <w:i w:val="0"/>
          <w:iCs w:val="0"/>
        </w:rPr>
        <w:t xml:space="preserve"> et B — </w:t>
      </w:r>
      <w:r>
        <w:rPr>
          <w:rStyle w:val="Corpodeltesto13SegoeUI65ptCorsivo0"/>
          <w:b/>
          <w:bCs/>
          <w:i/>
          <w:iCs/>
        </w:rPr>
        <w:t>131 om.</w:t>
      </w:r>
      <w:r>
        <w:rPr>
          <w:rStyle w:val="Corpodeltesto13"/>
          <w:b/>
          <w:bCs/>
          <w:i w:val="0"/>
          <w:iCs w:val="0"/>
        </w:rPr>
        <w:t xml:space="preserve"> luy AB — </w:t>
      </w:r>
      <w:r>
        <w:rPr>
          <w:rStyle w:val="Corpodeltesto13SegoeUI65ptCorsivo0"/>
          <w:b/>
          <w:bCs/>
          <w:i/>
          <w:iCs/>
        </w:rPr>
        <w:t>133</w:t>
      </w:r>
      <w:r>
        <w:rPr>
          <w:rStyle w:val="Corpodeltesto13"/>
          <w:b/>
          <w:bCs/>
          <w:i w:val="0"/>
          <w:iCs w:val="0"/>
        </w:rPr>
        <w:t xml:space="preserve"> s. accomplies A</w:t>
      </w:r>
    </w:p>
    <w:p w14:paraId="4881167F" w14:textId="77777777" w:rsidR="009A1B5B" w:rsidRDefault="004E42D2" w:rsidP="00625B5B">
      <w:pPr>
        <w:pStyle w:val="Corpodeltesto130"/>
        <w:numPr>
          <w:ilvl w:val="0"/>
          <w:numId w:val="21"/>
        </w:numPr>
        <w:shd w:val="clear" w:color="auto" w:fill="auto"/>
        <w:tabs>
          <w:tab w:val="left" w:pos="206"/>
        </w:tabs>
        <w:spacing w:line="173" w:lineRule="exact"/>
        <w:jc w:val="left"/>
      </w:pPr>
      <w:r>
        <w:t xml:space="preserve">■ </w:t>
      </w:r>
      <w:r>
        <w:rPr>
          <w:rStyle w:val="Corpodeltesto13SegoeUI65ptCorsivo0"/>
          <w:b/>
          <w:bCs/>
        </w:rPr>
        <w:t>139</w:t>
      </w:r>
      <w:r>
        <w:t xml:space="preserve"> en m. A — </w:t>
      </w:r>
      <w:r>
        <w:rPr>
          <w:rStyle w:val="Corpodeltesto13SegoeUI65ptCorsivo0"/>
          <w:b/>
          <w:bCs/>
        </w:rPr>
        <w:t>141</w:t>
      </w:r>
      <w:r>
        <w:t xml:space="preserve"> et s. A — </w:t>
      </w:r>
      <w:r>
        <w:rPr>
          <w:rStyle w:val="Corpodeltesto13SegoeUI65ptCorsivo0"/>
          <w:b/>
          <w:bCs/>
        </w:rPr>
        <w:t>142</w:t>
      </w:r>
      <w:r>
        <w:t xml:space="preserve"> pour sa B — </w:t>
      </w:r>
      <w:r>
        <w:rPr>
          <w:rStyle w:val="Corpodeltesto13SegoeUI65ptCorsivo0"/>
          <w:b/>
          <w:bCs/>
        </w:rPr>
        <w:t>144 om.</w:t>
      </w:r>
    </w:p>
    <w:p w14:paraId="1B48D484" w14:textId="77777777" w:rsidR="009A1B5B" w:rsidRDefault="004E42D2">
      <w:pPr>
        <w:pStyle w:val="Corpodeltesto130"/>
        <w:shd w:val="clear" w:color="auto" w:fill="auto"/>
        <w:tabs>
          <w:tab w:val="left" w:leader="underscore" w:pos="571"/>
        </w:tabs>
        <w:spacing w:line="173" w:lineRule="exact"/>
        <w:jc w:val="left"/>
      </w:pPr>
      <w:r>
        <w:t>I</w:t>
      </w:r>
      <w:r>
        <w:rPr>
          <w:vertAlign w:val="subscript"/>
        </w:rPr>
        <w:t>c</w:t>
      </w:r>
      <w:r>
        <w:t xml:space="preserve"> \ </w:t>
      </w:r>
      <w:r>
        <w:tab/>
        <w:t xml:space="preserve"> </w:t>
      </w:r>
      <w:r>
        <w:rPr>
          <w:rStyle w:val="Corpodeltesto13SegoeUI65ptCorsivo0"/>
          <w:b/>
          <w:bCs/>
        </w:rPr>
        <w:t>145 om.</w:t>
      </w:r>
      <w:r>
        <w:t xml:space="preserve"> sy B — </w:t>
      </w:r>
      <w:r>
        <w:rPr>
          <w:rStyle w:val="Corpodeltesto13SegoeUI65ptCorsivo0"/>
          <w:b/>
          <w:bCs/>
        </w:rPr>
        <w:t>145, 146</w:t>
      </w:r>
      <w:r>
        <w:t xml:space="preserve"> homme de la pucelle et</w:t>
      </w:r>
    </w:p>
    <w:p w14:paraId="540D7F47" w14:textId="77777777" w:rsidR="009A1B5B" w:rsidRDefault="004E42D2">
      <w:pPr>
        <w:pStyle w:val="Corpodeltesto130"/>
        <w:shd w:val="clear" w:color="auto" w:fill="auto"/>
        <w:spacing w:line="173" w:lineRule="exact"/>
        <w:jc w:val="left"/>
      </w:pPr>
      <w:r>
        <w:t xml:space="preserve">subget B — </w:t>
      </w:r>
      <w:r>
        <w:rPr>
          <w:rStyle w:val="Corpodeltesto13SegoeUI65ptCorsivo0"/>
          <w:b/>
          <w:bCs/>
        </w:rPr>
        <w:t>146</w:t>
      </w:r>
      <w:r>
        <w:t xml:space="preserve"> le noble c. A — </w:t>
      </w:r>
      <w:r>
        <w:rPr>
          <w:rStyle w:val="Corpodeltesto13SegoeUI65ptCorsivo0"/>
          <w:b/>
          <w:bCs/>
        </w:rPr>
        <w:t>147 om.</w:t>
      </w:r>
      <w:r>
        <w:t xml:space="preserve"> et A — </w:t>
      </w:r>
      <w:r>
        <w:rPr>
          <w:rStyle w:val="Corpodeltesto13SegoeUI65ptCorsivo0"/>
          <w:b/>
          <w:bCs/>
        </w:rPr>
        <w:t>149</w:t>
      </w:r>
      <w:r>
        <w:t xml:space="preserve"> c. ce</w:t>
      </w:r>
      <w:r>
        <w:br/>
        <w:t xml:space="preserve">f </w:t>
      </w:r>
      <w:r>
        <w:rPr>
          <w:rStyle w:val="Corpodeltesto13SegoeUI65ptCorsivo0"/>
          <w:b/>
          <w:bCs/>
        </w:rPr>
        <w:t>149</w:t>
      </w:r>
      <w:r>
        <w:t xml:space="preserve"> f ia bonne et </w:t>
      </w:r>
      <w:r>
        <w:rPr>
          <w:rStyle w:val="Corpodeltesto13SegoeUI65ptCorsivo0"/>
          <w:b/>
          <w:bCs/>
        </w:rPr>
        <w:t>gente</w:t>
      </w:r>
      <w:r>
        <w:t xml:space="preserve"> AB — </w:t>
      </w:r>
      <w:r>
        <w:rPr>
          <w:rStyle w:val="Corpodeltesto13SegoeUI65ptCorsivo0"/>
          <w:b/>
          <w:bCs/>
        </w:rPr>
        <w:t>152</w:t>
      </w:r>
      <w:r>
        <w:t xml:space="preserve"> de la lever A —</w:t>
      </w:r>
      <w:r>
        <w:br/>
      </w:r>
      <w:r>
        <w:rPr>
          <w:rStyle w:val="Corpodeltesto13SegoeUI65ptCorsivo0"/>
          <w:b/>
          <w:bCs/>
        </w:rPr>
        <w:t>153</w:t>
      </w:r>
      <w:r>
        <w:t xml:space="preserve"> it vaillant B — </w:t>
      </w:r>
      <w:r>
        <w:rPr>
          <w:rStyle w:val="Corpodeltesto13SegoeUI65ptCorsivo0"/>
          <w:b/>
          <w:bCs/>
        </w:rPr>
        <w:t>155</w:t>
      </w:r>
      <w:r>
        <w:t xml:space="preserve"> ne vous sauroie souffisamment B</w:t>
      </w:r>
    </w:p>
    <w:p w14:paraId="24D8B0E5" w14:textId="77777777" w:rsidR="009A1B5B" w:rsidRDefault="004E42D2">
      <w:pPr>
        <w:pStyle w:val="Corpodeltesto130"/>
        <w:shd w:val="clear" w:color="auto" w:fill="auto"/>
        <w:tabs>
          <w:tab w:val="left" w:leader="underscore" w:pos="206"/>
        </w:tabs>
        <w:spacing w:line="173" w:lineRule="exact"/>
        <w:ind w:firstLine="360"/>
        <w:jc w:val="left"/>
      </w:pPr>
      <w:r>
        <w:rPr>
          <w:rStyle w:val="Corpodeltesto13Maiuscoletto"/>
          <w:b/>
          <w:bCs/>
        </w:rPr>
        <w:t>//ï</w:t>
      </w:r>
      <w:r>
        <w:rPr>
          <w:rStyle w:val="Corpodeltesto13Georgia75ptNongrassetto5"/>
        </w:rPr>
        <w:t>5</w:t>
      </w:r>
      <w:r>
        <w:t xml:space="preserve"> de ce AB — </w:t>
      </w:r>
      <w:r>
        <w:rPr>
          <w:rStyle w:val="Corpodeltesto13SegoeUI65ptCorsivo0"/>
          <w:b/>
          <w:bCs/>
        </w:rPr>
        <w:t>160 om.</w:t>
      </w:r>
      <w:r>
        <w:t xml:space="preserve"> se A — </w:t>
      </w:r>
      <w:r>
        <w:rPr>
          <w:rStyle w:val="Corpodeltesto13SegoeUI65ptCorsivo0"/>
          <w:b/>
          <w:bCs/>
        </w:rPr>
        <w:t>162</w:t>
      </w:r>
      <w:r>
        <w:t xml:space="preserve"> je le feroye de b. c.</w:t>
      </w:r>
      <w:r>
        <w:br/>
        <w:t xml:space="preserve">B -- </w:t>
      </w:r>
      <w:r>
        <w:rPr>
          <w:rStyle w:val="Corpodeltesto13SegoeUI65ptCorsivo0"/>
          <w:b/>
          <w:bCs/>
        </w:rPr>
        <w:t>163</w:t>
      </w:r>
      <w:r>
        <w:t xml:space="preserve"> pas de heaulmez non pas A — </w:t>
      </w:r>
      <w:r>
        <w:rPr>
          <w:rStyle w:val="Corpodeltesto13SegoeUI65ptCorsivo0"/>
          <w:b/>
          <w:bCs/>
        </w:rPr>
        <w:t>163</w:t>
      </w:r>
      <w:r>
        <w:t xml:space="preserve"> derniers m. AB</w:t>
      </w:r>
      <w:r>
        <w:br/>
      </w:r>
      <w:r>
        <w:tab/>
        <w:t xml:space="preserve">/65 </w:t>
      </w:r>
      <w:r>
        <w:rPr>
          <w:rStyle w:val="Corpodeltesto13SegoeUI65ptCorsivo0"/>
          <w:b/>
          <w:bCs/>
        </w:rPr>
        <w:t>om.</w:t>
      </w:r>
      <w:r>
        <w:t xml:space="preserve"> dont le A — </w:t>
      </w:r>
      <w:r>
        <w:rPr>
          <w:rStyle w:val="Corpodeltesto13SegoeUI65ptCorsivo0"/>
          <w:b/>
          <w:bCs/>
        </w:rPr>
        <w:t>168</w:t>
      </w:r>
      <w:r>
        <w:t xml:space="preserve"> sembloit AB — </w:t>
      </w:r>
      <w:r>
        <w:rPr>
          <w:rStyle w:val="Corpodeltesto13SegoeUI65ptCorsivo0"/>
          <w:b/>
          <w:bCs/>
        </w:rPr>
        <w:t>168 répète</w:t>
      </w:r>
      <w:r>
        <w:t xml:space="preserve"> le C</w:t>
      </w:r>
    </w:p>
    <w:p w14:paraId="2806FC76" w14:textId="77777777" w:rsidR="009A1B5B" w:rsidRDefault="004E42D2" w:rsidP="00625B5B">
      <w:pPr>
        <w:pStyle w:val="Corpodeltesto130"/>
        <w:numPr>
          <w:ilvl w:val="0"/>
          <w:numId w:val="21"/>
        </w:numPr>
        <w:shd w:val="clear" w:color="auto" w:fill="auto"/>
        <w:tabs>
          <w:tab w:val="left" w:pos="250"/>
        </w:tabs>
        <w:spacing w:line="173" w:lineRule="exact"/>
        <w:jc w:val="left"/>
      </w:pPr>
      <w:r>
        <w:rPr>
          <w:rStyle w:val="Corpodeltesto13SegoeUI65ptCorsivo0"/>
          <w:b/>
          <w:bCs/>
        </w:rPr>
        <w:t>!'&gt;9</w:t>
      </w:r>
      <w:r>
        <w:t xml:space="preserve"> j. regardé A — </w:t>
      </w:r>
      <w:r>
        <w:rPr>
          <w:rStyle w:val="Corpodeltesto13SegoeUI65ptCorsivo0"/>
          <w:b/>
          <w:bCs/>
        </w:rPr>
        <w:t>170</w:t>
      </w:r>
      <w:r>
        <w:t xml:space="preserve"> que en plusieurs de roy ilz sont</w:t>
      </w:r>
      <w:r>
        <w:br/>
        <w:t xml:space="preserve">A : </w:t>
      </w:r>
      <w:r>
        <w:rPr>
          <w:rStyle w:val="Corpodeltesto13Maiuscoletto"/>
          <w:b/>
          <w:bCs/>
        </w:rPr>
        <w:t>-.:li</w:t>
      </w:r>
      <w:r>
        <w:t xml:space="preserve"> roy "B — </w:t>
      </w:r>
      <w:r>
        <w:rPr>
          <w:rStyle w:val="Corpodeltesto13SegoeUI65ptCorsivo0"/>
          <w:b/>
          <w:bCs/>
        </w:rPr>
        <w:t>171</w:t>
      </w:r>
      <w:r>
        <w:t xml:space="preserve"> d. manieres A — </w:t>
      </w:r>
      <w:r>
        <w:rPr>
          <w:rStyle w:val="Corpodeltesto13SegoeUI65ptCorsivo0"/>
          <w:b/>
          <w:bCs/>
        </w:rPr>
        <w:t>171, 172</w:t>
      </w:r>
      <w:r>
        <w:t xml:space="preserve"> a la foiz</w:t>
      </w:r>
      <w:r>
        <w:br/>
        <w:t>e.-saier s. A ; par quoy aliefois ies choses qu’on veult celer</w:t>
      </w:r>
      <w:r>
        <w:br/>
        <w:t xml:space="preserve">}■ ... </w:t>
      </w:r>
      <w:r>
        <w:rPr>
          <w:rStyle w:val="Corpodeltesto13Georgia75ptNongrassettoCorsivo1"/>
        </w:rPr>
        <w:t>173</w:t>
      </w:r>
      <w:r>
        <w:t xml:space="preserve"> il y a. A — </w:t>
      </w:r>
      <w:r>
        <w:rPr>
          <w:rStyle w:val="Corpodeltesto13SegoeUI65ptCorsivo0"/>
          <w:b/>
          <w:bCs/>
        </w:rPr>
        <w:t>176</w:t>
      </w:r>
      <w:r>
        <w:t xml:space="preserve"> Angel ainsi que c. d. est dit l’hìs-</w:t>
      </w:r>
      <w:r>
        <w:br/>
        <w:t xml:space="preserve">foirc raconte A — </w:t>
      </w:r>
      <w:r>
        <w:rPr>
          <w:rStyle w:val="Corpodeltesto13SegoeUI65ptCorsivo0"/>
          <w:b/>
          <w:bCs/>
        </w:rPr>
        <w:t>178</w:t>
      </w:r>
      <w:r>
        <w:t xml:space="preserve"> cogneut comme il l’eust B — </w:t>
      </w:r>
      <w:r>
        <w:rPr>
          <w:rStyle w:val="Corpodeltesto13SegoeUI65ptCorsivo0"/>
          <w:b/>
          <w:bCs/>
        </w:rPr>
        <w:t>179</w:t>
      </w:r>
      <w:r>
        <w:rPr>
          <w:rStyle w:val="Corpodeltesto13SegoeUI65ptCorsivo0"/>
          <w:b/>
          <w:bCs/>
        </w:rPr>
        <w:br/>
      </w:r>
      <w:r>
        <w:t xml:space="preserve">maniere joyeuse B — </w:t>
      </w:r>
      <w:r>
        <w:rPr>
          <w:rStyle w:val="Corpodeltesto13SegoeUI65ptCorsivo0"/>
          <w:b/>
          <w:bCs/>
        </w:rPr>
        <w:t>182</w:t>
      </w:r>
      <w:r>
        <w:t xml:space="preserve"> qu’il B — </w:t>
      </w:r>
      <w:r>
        <w:rPr>
          <w:rStyle w:val="Corpodeltesto13SegoeUI65ptCorsivo0"/>
          <w:b/>
          <w:bCs/>
        </w:rPr>
        <w:t>183</w:t>
      </w:r>
      <w:r>
        <w:t xml:space="preserve"> le biaulx renom B</w:t>
      </w:r>
    </w:p>
    <w:p w14:paraId="2F100858" w14:textId="77777777" w:rsidR="009A1B5B" w:rsidRDefault="004E42D2">
      <w:pPr>
        <w:pStyle w:val="Corpodeltesto130"/>
        <w:shd w:val="clear" w:color="auto" w:fill="auto"/>
        <w:tabs>
          <w:tab w:val="left" w:leader="underscore" w:pos="206"/>
        </w:tabs>
        <w:spacing w:line="173" w:lineRule="exact"/>
        <w:jc w:val="left"/>
      </w:pPr>
      <w:r>
        <w:tab/>
        <w:t xml:space="preserve"> </w:t>
      </w:r>
      <w:r>
        <w:rPr>
          <w:rStyle w:val="Corpodeltesto13SegoeUI65ptCorsivo0"/>
          <w:b/>
          <w:bCs/>
        </w:rPr>
        <w:t>184 om.</w:t>
      </w:r>
      <w:r>
        <w:t xml:space="preserve"> amenteu A — </w:t>
      </w:r>
      <w:r>
        <w:rPr>
          <w:rStyle w:val="Corpodeltesto13SegoeUI65ptCorsivo0"/>
          <w:b/>
          <w:bCs/>
        </w:rPr>
        <w:t>185 186</w:t>
      </w:r>
      <w:r>
        <w:t xml:space="preserve"> fu mené prisonnier en</w:t>
      </w:r>
    </w:p>
    <w:p w14:paraId="151CEAC4" w14:textId="77777777" w:rsidR="009A1B5B" w:rsidRDefault="004E42D2">
      <w:pPr>
        <w:pStyle w:val="Corpodeltesto130"/>
        <w:shd w:val="clear" w:color="auto" w:fill="auto"/>
        <w:spacing w:line="173" w:lineRule="exact"/>
        <w:jc w:val="left"/>
      </w:pPr>
      <w:r>
        <w:t xml:space="preserve">la viiiè de P. A — </w:t>
      </w:r>
      <w:r>
        <w:rPr>
          <w:rStyle w:val="Corpodeltesto13SegoeUI65ptCorsivo0"/>
          <w:b/>
          <w:bCs/>
        </w:rPr>
        <w:t>188</w:t>
      </w:r>
      <w:r>
        <w:t xml:space="preserve"> ses b. A — </w:t>
      </w:r>
      <w:r>
        <w:rPr>
          <w:rStyle w:val="Corpodeltesto13SegoeUI65ptCorsivo0"/>
          <w:b/>
          <w:bCs/>
        </w:rPr>
        <w:t>190, 191</w:t>
      </w:r>
      <w:r>
        <w:t xml:space="preserve"> requeste me</w:t>
      </w:r>
      <w:r>
        <w:br/>
        <w:t xml:space="preserve">veulliés accorder et est telle A — </w:t>
      </w:r>
      <w:r>
        <w:rPr>
          <w:rStyle w:val="Corpodeltesto13SegoeUI65ptCorsivo0"/>
          <w:b/>
          <w:bCs/>
        </w:rPr>
        <w:t>193</w:t>
      </w:r>
      <w:r>
        <w:t xml:space="preserve"> s. fait le conte A ; se</w:t>
      </w:r>
      <w:r>
        <w:br/>
        <w:t xml:space="preserve">respondit B — </w:t>
      </w:r>
      <w:r>
        <w:rPr>
          <w:rStyle w:val="Corpodeltesto13SegoeUI65ptCorsivo0"/>
          <w:b/>
          <w:bCs/>
        </w:rPr>
        <w:t>194 om.</w:t>
      </w:r>
      <w:r>
        <w:t xml:space="preserve"> d’ A — </w:t>
      </w:r>
      <w:r>
        <w:rPr>
          <w:rStyle w:val="Corpodeltesto13SegoeUI65ptCorsivo0"/>
          <w:b/>
          <w:bCs/>
        </w:rPr>
        <w:t>194, 195</w:t>
      </w:r>
      <w:r>
        <w:t xml:space="preserve"> c. combien que A</w:t>
      </w:r>
    </w:p>
    <w:p w14:paraId="11673008" w14:textId="77777777" w:rsidR="009A1B5B" w:rsidRDefault="004E42D2" w:rsidP="00625B5B">
      <w:pPr>
        <w:pStyle w:val="Corpodeltesto130"/>
        <w:numPr>
          <w:ilvl w:val="0"/>
          <w:numId w:val="21"/>
        </w:numPr>
        <w:shd w:val="clear" w:color="auto" w:fill="auto"/>
        <w:tabs>
          <w:tab w:val="left" w:pos="241"/>
        </w:tabs>
        <w:spacing w:line="173" w:lineRule="exact"/>
        <w:jc w:val="left"/>
      </w:pPr>
      <w:r>
        <w:t xml:space="preserve">- /.'■?.5 </w:t>
      </w:r>
      <w:r>
        <w:rPr>
          <w:rStyle w:val="Corpodeltesto13SegoeUI65ptCorsivo0"/>
          <w:b/>
          <w:bCs/>
        </w:rPr>
        <w:t>om.</w:t>
      </w:r>
      <w:r>
        <w:t xml:space="preserve"> je AB — </w:t>
      </w:r>
      <w:r>
        <w:rPr>
          <w:rStyle w:val="Corpodeltesto13SegoeUI65ptCorsivo0"/>
          <w:b/>
          <w:bCs/>
        </w:rPr>
        <w:t>197 om.</w:t>
      </w:r>
      <w:r>
        <w:t xml:space="preserve"> beau sire A — </w:t>
      </w:r>
      <w:r>
        <w:rPr>
          <w:rStyle w:val="Corpodeltesto13SegoeUI65ptCorsivo0"/>
          <w:b/>
          <w:bCs/>
        </w:rPr>
        <w:t>198, 199</w:t>
      </w:r>
      <w:r>
        <w:t xml:space="preserve"> et le</w:t>
      </w:r>
      <w:r>
        <w:br/>
        <w:t xml:space="preserve">conjoysí A — </w:t>
      </w:r>
      <w:r>
        <w:rPr>
          <w:rStyle w:val="Corpodeltesto13SegoeUI65ptCorsivo0"/>
          <w:b/>
          <w:bCs/>
        </w:rPr>
        <w:t>200, 201</w:t>
      </w:r>
      <w:r>
        <w:t xml:space="preserve"> p. le conte Vienne A — </w:t>
      </w:r>
      <w:r>
        <w:rPr>
          <w:rStyle w:val="Corpodeltesto13SegoeUI65ptCorsivo0"/>
          <w:b/>
          <w:bCs/>
        </w:rPr>
        <w:t>202</w:t>
      </w:r>
      <w:r>
        <w:t xml:space="preserve"> nepneu C</w:t>
      </w:r>
      <w:r>
        <w:br/>
      </w:r>
      <w:r>
        <w:rPr>
          <w:rStyle w:val="Corpodeltesto13SegoeUI65ptCorsivo0"/>
          <w:b/>
          <w:bCs/>
        </w:rPr>
        <w:t>(lire :</w:t>
      </w:r>
      <w:r>
        <w:t xml:space="preserve"> nepveu) — </w:t>
      </w:r>
      <w:r>
        <w:rPr>
          <w:rStyle w:val="Corpodeltesto13SegoeUI65ptCorsivo0"/>
          <w:b/>
          <w:bCs/>
        </w:rPr>
        <w:t>204 om.</w:t>
      </w:r>
      <w:r>
        <w:t xml:space="preserve"> fait A — </w:t>
      </w:r>
      <w:r>
        <w:rPr>
          <w:rStyle w:val="Corpodeltesto13SegoeUI65ptCorsivo0"/>
          <w:b/>
          <w:bCs/>
        </w:rPr>
        <w:t>205, 206</w:t>
      </w:r>
      <w:r>
        <w:t xml:space="preserve"> se peust tenir</w:t>
      </w:r>
      <w:r>
        <w:br/>
        <w:t xml:space="preserve">ne saouler A — </w:t>
      </w:r>
      <w:r>
        <w:rPr>
          <w:rStyle w:val="Corpodeltesto13SegoeUI65ptCorsivo0"/>
          <w:b/>
          <w:bCs/>
        </w:rPr>
        <w:t>207</w:t>
      </w:r>
      <w:r>
        <w:t xml:space="preserve"> toutes parolles et devisemens AB ■—</w:t>
      </w:r>
      <w:r>
        <w:br/>
      </w:r>
      <w:r>
        <w:rPr>
          <w:rStyle w:val="Corpodeltesto13SegoeUI65ptCorsivo0"/>
          <w:b/>
          <w:bCs/>
        </w:rPr>
        <w:t>209</w:t>
      </w:r>
      <w:r>
        <w:t xml:space="preserve"> ou le giste fut bíen h. A — </w:t>
      </w:r>
      <w:r>
        <w:rPr>
          <w:rStyle w:val="Corpodeltesto13SegoeUI65ptCorsivo0"/>
          <w:b/>
          <w:bCs/>
        </w:rPr>
        <w:t>211</w:t>
      </w:r>
      <w:r>
        <w:t xml:space="preserve"> nepneu C </w:t>
      </w:r>
      <w:r>
        <w:rPr>
          <w:rStyle w:val="Corpodeltesto13SegoeUI65ptCorsivo0"/>
          <w:b/>
          <w:bCs/>
        </w:rPr>
        <w:t>(lire :</w:t>
      </w:r>
      <w:r>
        <w:t xml:space="preserve"> nepveu)</w:t>
      </w:r>
    </w:p>
    <w:p w14:paraId="3EAA59AE" w14:textId="77777777" w:rsidR="009A1B5B" w:rsidRDefault="004E42D2" w:rsidP="00625B5B">
      <w:pPr>
        <w:pStyle w:val="Corpodeltesto130"/>
        <w:numPr>
          <w:ilvl w:val="0"/>
          <w:numId w:val="21"/>
        </w:numPr>
        <w:shd w:val="clear" w:color="auto" w:fill="auto"/>
        <w:tabs>
          <w:tab w:val="left" w:pos="226"/>
        </w:tabs>
        <w:spacing w:line="173" w:lineRule="exact"/>
        <w:jc w:val="left"/>
      </w:pPr>
      <w:r>
        <w:rPr>
          <w:rStyle w:val="Corpodeltesto13SegoeUI65ptCorsivo0"/>
          <w:b/>
          <w:bCs/>
        </w:rPr>
        <w:t>212</w:t>
      </w:r>
      <w:r>
        <w:t xml:space="preserve"> sa s. B — </w:t>
      </w:r>
      <w:r>
        <w:rPr>
          <w:rStyle w:val="Corpodeltesto13SegoeUI65ptCorsivo0"/>
          <w:b/>
          <w:bCs/>
        </w:rPr>
        <w:t>212</w:t>
      </w:r>
      <w:r>
        <w:t xml:space="preserve"> qui l’effoncerent de A ; d’illec demorer</w:t>
      </w:r>
      <w:r>
        <w:br/>
        <w:t xml:space="preserve">H </w:t>
      </w:r>
      <w:r>
        <w:rPr>
          <w:rStyle w:val="Corpodeltesto13SegoeUI65ptCorsivo0"/>
          <w:b/>
          <w:bCs/>
        </w:rPr>
        <w:t>214</w:t>
      </w:r>
      <w:r>
        <w:t xml:space="preserve"> que luy A ; qu’il luy B — </w:t>
      </w:r>
      <w:r>
        <w:rPr>
          <w:rStyle w:val="Corpodeltesto13SegoeUI65ptCorsivo0"/>
          <w:b/>
          <w:bCs/>
        </w:rPr>
        <w:t>218 om.</w:t>
      </w:r>
      <w:r>
        <w:t xml:space="preserve"> ce A ■— </w:t>
      </w:r>
      <w:r>
        <w:rPr>
          <w:rStyle w:val="Corpodeltesto13SegoeUI65ptCorsivo0"/>
          <w:b/>
          <w:bCs/>
        </w:rPr>
        <w:t>222</w:t>
      </w:r>
      <w:r>
        <w:t xml:space="preserve"> e.</w:t>
      </w:r>
      <w:r>
        <w:br/>
        <w:t xml:space="preserve">bien ravye AB — </w:t>
      </w:r>
      <w:r>
        <w:rPr>
          <w:rStyle w:val="Corpodeltesto13SegoeUI65ptCorsivo0"/>
          <w:b/>
          <w:bCs/>
        </w:rPr>
        <w:t>225</w:t>
      </w:r>
      <w:r>
        <w:t xml:space="preserve"> sain et entier de A — </w:t>
      </w:r>
      <w:r>
        <w:rPr>
          <w:rStyle w:val="Corpodeltesto13SegoeUI65ptCorsivo0"/>
          <w:b/>
          <w:bCs/>
        </w:rPr>
        <w:t>226</w:t>
      </w:r>
      <w:r>
        <w:t xml:space="preserve"> q. niale</w:t>
      </w:r>
      <w:r>
        <w:br/>
        <w:t xml:space="preserve">infortune p. A — </w:t>
      </w:r>
      <w:r>
        <w:rPr>
          <w:rStyle w:val="Corpodeltesto13SegoeUI65ptCorsivo0"/>
          <w:b/>
          <w:bCs/>
        </w:rPr>
        <w:t>227</w:t>
      </w:r>
      <w:r>
        <w:t xml:space="preserve"> ses armes pourter B — </w:t>
      </w:r>
      <w:r>
        <w:rPr>
          <w:rStyle w:val="Corpodeltesto13SegoeUI65ptCorsivo0"/>
          <w:b/>
          <w:bCs/>
        </w:rPr>
        <w:t>228</w:t>
      </w:r>
      <w:r>
        <w:t xml:space="preserve"> adonc il B</w:t>
      </w:r>
    </w:p>
    <w:p w14:paraId="283F3996" w14:textId="77777777" w:rsidR="009A1B5B" w:rsidRDefault="004E42D2" w:rsidP="00625B5B">
      <w:pPr>
        <w:pStyle w:val="Corpodeltesto130"/>
        <w:numPr>
          <w:ilvl w:val="0"/>
          <w:numId w:val="21"/>
        </w:numPr>
        <w:shd w:val="clear" w:color="auto" w:fill="auto"/>
        <w:tabs>
          <w:tab w:val="left" w:pos="322"/>
        </w:tabs>
        <w:spacing w:line="173" w:lineRule="exact"/>
        <w:jc w:val="left"/>
      </w:pPr>
      <w:r>
        <w:rPr>
          <w:rStyle w:val="Corpodeltesto13SegoeUI65ptCorsivo0"/>
          <w:b/>
          <w:bCs/>
        </w:rPr>
        <w:t>231</w:t>
      </w:r>
      <w:r>
        <w:t xml:space="preserve"> et se fit visiter car bon A — </w:t>
      </w:r>
      <w:r>
        <w:rPr>
          <w:rStyle w:val="Corpodeltesto13SegoeUI65ptCorsivo0"/>
          <w:b/>
          <w:bCs/>
        </w:rPr>
        <w:t>233</w:t>
      </w:r>
      <w:r>
        <w:t xml:space="preserve"> de sa </w:t>
      </w:r>
      <w:r>
        <w:rPr>
          <w:rStyle w:val="Corpodeltesto13SegoeUI65ptCorsivo0"/>
          <w:b/>
          <w:bCs/>
        </w:rPr>
        <w:t>m. A</w:t>
      </w:r>
      <w:r>
        <w:t xml:space="preserve"> — </w:t>
      </w:r>
      <w:r>
        <w:rPr>
          <w:rStyle w:val="Corpodeltesto13SegoeUI65ptCorsivo0"/>
          <w:b/>
          <w:bCs/>
        </w:rPr>
        <w:t>234</w:t>
      </w:r>
      <w:r>
        <w:rPr>
          <w:rStyle w:val="Corpodeltesto13SegoeUI65ptCorsivo0"/>
          <w:b/>
          <w:bCs/>
        </w:rPr>
        <w:br/>
        <w:t>à 236</w:t>
      </w:r>
      <w:r>
        <w:t xml:space="preserve"> douleur que grant reconfort en avoit et faisoit de ce</w:t>
      </w:r>
      <w:r>
        <w:br/>
        <w:t>qu ■ .■ si vaillant homme comme le c. d’A. l’avoit matté et</w:t>
      </w:r>
      <w:r>
        <w:br/>
        <w:t xml:space="preserve">desconfit et prenoit A — </w:t>
      </w:r>
      <w:r>
        <w:rPr>
          <w:rStyle w:val="Corpodeltesto13SegoeUI65ptCorsivo0"/>
          <w:b/>
          <w:bCs/>
        </w:rPr>
        <w:t>237</w:t>
      </w:r>
      <w:r>
        <w:t xml:space="preserve"> taisons A — </w:t>
      </w:r>
      <w:r>
        <w:rPr>
          <w:rStyle w:val="Corpodeltesto13SegoeUI65ptCorsivo0"/>
          <w:b/>
          <w:bCs/>
        </w:rPr>
        <w:t>238</w:t>
      </w:r>
      <w:r>
        <w:t xml:space="preserve"> ses devises</w:t>
      </w:r>
      <w:r>
        <w:br/>
        <w:t xml:space="preserve">et avantures .etc. A — </w:t>
      </w:r>
      <w:r>
        <w:rPr>
          <w:rStyle w:val="Corpodeltesto13SegoeUI65ptCorsivo0"/>
          <w:b/>
          <w:bCs/>
        </w:rPr>
        <w:t>239 om.</w:t>
      </w:r>
      <w:r>
        <w:t xml:space="preserve"> d’Artois </w:t>
      </w:r>
      <w:r>
        <w:rPr>
          <w:rStyle w:val="Corpodeltesto13SegoeUI65ptCorsivo0"/>
          <w:b/>
          <w:bCs/>
        </w:rPr>
        <w:t>A</w:t>
      </w:r>
      <w:r>
        <w:t xml:space="preserve"> — </w:t>
      </w:r>
      <w:r>
        <w:rPr>
          <w:rStyle w:val="Corpodeltesto13SegoeUI65ptCorsivo0"/>
          <w:b/>
          <w:bCs/>
        </w:rPr>
        <w:t>240</w:t>
      </w:r>
      <w:r>
        <w:t xml:space="preserve"> habille-</w:t>
      </w:r>
      <w:r>
        <w:br/>
        <w:t xml:space="preserve">mens A — </w:t>
      </w:r>
      <w:r>
        <w:rPr>
          <w:rStyle w:val="Corpodeltesto13SegoeUI65ptCorsivo0"/>
          <w:b/>
          <w:bCs/>
        </w:rPr>
        <w:t>241</w:t>
      </w:r>
      <w:r>
        <w:t xml:space="preserve"> se seist a A — </w:t>
      </w:r>
      <w:r>
        <w:rPr>
          <w:rStyle w:val="Corpodeltesto13SegoeUI65ptCorsivo0"/>
          <w:b/>
          <w:bCs/>
        </w:rPr>
        <w:t>244</w:t>
      </w:r>
      <w:r>
        <w:t xml:space="preserve"> qu’ii yroit environ l’eure</w:t>
      </w:r>
    </w:p>
    <w:p w14:paraId="1C90ED03" w14:textId="77777777" w:rsidR="009A1B5B" w:rsidRDefault="004E42D2" w:rsidP="00625B5B">
      <w:pPr>
        <w:pStyle w:val="Corpodeltesto130"/>
        <w:numPr>
          <w:ilvl w:val="0"/>
          <w:numId w:val="19"/>
        </w:numPr>
        <w:shd w:val="clear" w:color="auto" w:fill="auto"/>
        <w:tabs>
          <w:tab w:val="left" w:pos="245"/>
          <w:tab w:val="left" w:pos="265"/>
        </w:tabs>
        <w:spacing w:line="173" w:lineRule="exact"/>
        <w:jc w:val="left"/>
        <w:sectPr w:rsidR="009A1B5B">
          <w:headerReference w:type="even" r:id="rId166"/>
          <w:headerReference w:type="default" r:id="rId167"/>
          <w:headerReference w:type="first" r:id="rId168"/>
          <w:pgSz w:w="11909" w:h="16834"/>
          <w:pgMar w:top="1430" w:right="1440" w:bottom="1430" w:left="1440" w:header="0" w:footer="3" w:gutter="0"/>
          <w:cols w:space="720"/>
          <w:noEndnote/>
          <w:titlePg/>
          <w:rtlGutter/>
          <w:docGrid w:linePitch="360"/>
        </w:sectPr>
      </w:pPr>
      <w:r>
        <w:t xml:space="preserve">v. devers A — </w:t>
      </w:r>
      <w:r>
        <w:rPr>
          <w:rStyle w:val="Corpodeltesto13SegoeUI65ptCorsivo0"/>
          <w:b/>
          <w:bCs/>
        </w:rPr>
        <w:t>248</w:t>
      </w:r>
      <w:r>
        <w:t xml:space="preserve"> i’onneur de noblesse A — </w:t>
      </w:r>
      <w:r>
        <w:rPr>
          <w:rStyle w:val="Corpodeltesto13SegoeUI65ptCorsivo0"/>
          <w:b/>
          <w:bCs/>
        </w:rPr>
        <w:t>253 om.</w:t>
      </w:r>
      <w:r>
        <w:rPr>
          <w:rStyle w:val="Corpodeltesto13SegoeUI65ptCorsivo0"/>
          <w:b/>
          <w:bCs/>
        </w:rPr>
        <w:br/>
      </w:r>
      <w:r>
        <w:t xml:space="preserve">hauix B — </w:t>
      </w:r>
      <w:r>
        <w:rPr>
          <w:rStyle w:val="Corpodeltesto13SegoeUI65ptCorsivo0"/>
          <w:b/>
          <w:bCs/>
        </w:rPr>
        <w:t>255 om.</w:t>
      </w:r>
      <w:r>
        <w:t xml:space="preserve"> y B — </w:t>
      </w:r>
      <w:r>
        <w:rPr>
          <w:rStyle w:val="Corpodeltesto13SegoeUI65ptCorsivo0"/>
          <w:b/>
          <w:bCs/>
        </w:rPr>
        <w:t>254 à 257</w:t>
      </w:r>
      <w:r>
        <w:t xml:space="preserve"> tenir du mengier si</w:t>
      </w:r>
      <w:r>
        <w:br/>
        <w:t>luy dist ung s. c. que !e r. ie v. v. et venoient aprés ce que</w:t>
      </w:r>
      <w:r>
        <w:br/>
      </w:r>
      <w:r>
        <w:lastRenderedPageBreak/>
        <w:t xml:space="preserve">le conte fu levé du mengier dont il fut A — </w:t>
      </w:r>
      <w:r>
        <w:rPr>
          <w:rStyle w:val="Corpodeltesto13SegoeUI65ptCorsivo0"/>
          <w:b/>
          <w:bCs/>
        </w:rPr>
        <w:t>260, 261</w:t>
      </w:r>
      <w:r>
        <w:t xml:space="preserve"> r.</w:t>
      </w:r>
    </w:p>
    <w:p w14:paraId="7EE1446F" w14:textId="77777777" w:rsidR="009A1B5B" w:rsidRDefault="004E42D2">
      <w:pPr>
        <w:pStyle w:val="Corpodeltesto1060"/>
        <w:shd w:val="clear" w:color="auto" w:fill="auto"/>
        <w:spacing w:line="160" w:lineRule="exact"/>
        <w:jc w:val="left"/>
      </w:pPr>
      <w:r>
        <w:lastRenderedPageBreak/>
        <w:t>vaj aunne A</w:t>
      </w:r>
    </w:p>
    <w:p w14:paraId="230B46F2" w14:textId="77777777" w:rsidR="009A1B5B" w:rsidRDefault="004E42D2">
      <w:pPr>
        <w:pStyle w:val="Corpodeltesto130"/>
        <w:shd w:val="clear" w:color="auto" w:fill="auto"/>
        <w:tabs>
          <w:tab w:val="left" w:leader="underscore" w:pos="1625"/>
        </w:tabs>
        <w:spacing w:line="170" w:lineRule="exact"/>
        <w:jc w:val="left"/>
      </w:pPr>
      <w:r>
        <w:rPr>
          <w:rStyle w:val="Corpodeltesto135"/>
          <w:b/>
          <w:bCs/>
        </w:rPr>
        <w:tab/>
        <w:t xml:space="preserve">— </w:t>
      </w:r>
      <w:r>
        <w:rPr>
          <w:rStyle w:val="Corpodeltesto13Georgia75ptNongrassettoCorsivo2"/>
        </w:rPr>
        <w:t>22</w:t>
      </w:r>
      <w:r>
        <w:rPr>
          <w:rStyle w:val="Corpodeltesto135"/>
          <w:b/>
          <w:bCs/>
        </w:rPr>
        <w:t xml:space="preserve"> r. et la roynne</w:t>
      </w:r>
    </w:p>
    <w:p w14:paraId="02AD65B2" w14:textId="77777777" w:rsidR="009A1B5B" w:rsidRDefault="004E42D2">
      <w:pPr>
        <w:pStyle w:val="Corpodeltesto130"/>
        <w:shd w:val="clear" w:color="auto" w:fill="auto"/>
        <w:spacing w:line="178" w:lineRule="exact"/>
        <w:jc w:val="left"/>
      </w:pPr>
      <w:r>
        <w:rPr>
          <w:rStyle w:val="Corpodeltesto135"/>
          <w:b/>
          <w:bCs/>
        </w:rPr>
        <w:t xml:space="preserve">23 p. son emprise A — </w:t>
      </w:r>
      <w:r>
        <w:rPr>
          <w:rStyle w:val="Corpodeltesto13SegoeUI65ptCorsivo2"/>
          <w:b/>
          <w:bCs/>
        </w:rPr>
        <w:t>23 om.</w:t>
      </w:r>
      <w:r>
        <w:rPr>
          <w:rStyle w:val="Corpodeltesto13SegoeUI65ptCorsivo2"/>
          <w:b/>
          <w:bCs/>
        </w:rPr>
        <w:br/>
      </w:r>
      <w:r>
        <w:rPr>
          <w:rStyle w:val="Corpodeltesto135"/>
          <w:b/>
          <w:bCs/>
        </w:rPr>
        <w:t xml:space="preserve">— </w:t>
      </w:r>
      <w:r>
        <w:rPr>
          <w:rStyle w:val="Corpodeltesto13SegoeUI65ptCorsivo2"/>
          <w:b/>
          <w:bCs/>
        </w:rPr>
        <w:t>28, 29</w:t>
      </w:r>
      <w:r>
        <w:rPr>
          <w:rStyle w:val="Corpodeltesto135"/>
          <w:b/>
          <w:bCs/>
        </w:rPr>
        <w:t xml:space="preserve"> d. a entendre de i. </w:t>
      </w:r>
      <w:r>
        <w:rPr>
          <w:rStyle w:val="Corpodeltesto13SegoeUI65ptCorsivo2"/>
          <w:b/>
          <w:bCs/>
        </w:rPr>
        <w:t>m.</w:t>
      </w:r>
    </w:p>
    <w:p w14:paraId="5122FE7B" w14:textId="77777777" w:rsidR="009A1B5B" w:rsidRDefault="004E42D2">
      <w:pPr>
        <w:pStyle w:val="Corpodeltesto130"/>
        <w:shd w:val="clear" w:color="auto" w:fill="auto"/>
        <w:spacing w:line="170" w:lineRule="exact"/>
        <w:jc w:val="left"/>
      </w:pPr>
      <w:r>
        <w:rPr>
          <w:rStyle w:val="Corpodeltesto135"/>
          <w:b/>
          <w:bCs/>
        </w:rPr>
        <w:t xml:space="preserve">- </w:t>
      </w:r>
      <w:r>
        <w:rPr>
          <w:rStyle w:val="Corpodeltesto13SegoeUI65ptCorsivo2"/>
          <w:b/>
          <w:bCs/>
        </w:rPr>
        <w:t>29</w:t>
      </w:r>
      <w:r>
        <w:rPr>
          <w:rStyle w:val="Corpodeltesto135"/>
          <w:b/>
          <w:bCs/>
        </w:rPr>
        <w:t xml:space="preserve"> p. pas b. A — </w:t>
      </w:r>
      <w:r>
        <w:rPr>
          <w:rStyle w:val="Corpodeltesto13SegoeUI65ptCorsivo2"/>
          <w:b/>
          <w:bCs/>
        </w:rPr>
        <w:t>31</w:t>
      </w:r>
      <w:r>
        <w:rPr>
          <w:rStyle w:val="Corpodeltesto135"/>
          <w:b/>
          <w:bCs/>
        </w:rPr>
        <w:t xml:space="preserve"> ce besoing A — 32 p.</w:t>
      </w:r>
    </w:p>
    <w:p w14:paraId="4689A3F4" w14:textId="77777777" w:rsidR="009A1B5B" w:rsidRDefault="004E42D2">
      <w:pPr>
        <w:pStyle w:val="Corpodeltesto1070"/>
        <w:shd w:val="clear" w:color="auto" w:fill="auto"/>
        <w:spacing w:line="120" w:lineRule="exact"/>
      </w:pPr>
      <w:r>
        <w:rPr>
          <w:rStyle w:val="Corpodeltesto1075ptSpaziatura0pt"/>
          <w:i/>
          <w:iCs/>
        </w:rPr>
        <w:t>f</w:t>
      </w:r>
      <w:r>
        <w:t xml:space="preserve"> </w:t>
      </w:r>
      <w:r>
        <w:rPr>
          <w:vertAlign w:val="superscript"/>
        </w:rPr>
        <w:t>r</w:t>
      </w:r>
      <w:r>
        <w:t>'</w:t>
      </w:r>
      <w:r>
        <w:rPr>
          <w:vertAlign w:val="superscript"/>
        </w:rPr>
        <w:t>r</w:t>
      </w:r>
      <w:r>
        <w:t>"</w:t>
      </w:r>
    </w:p>
    <w:p w14:paraId="2963AE5E" w14:textId="77777777" w:rsidR="009A1B5B" w:rsidRDefault="004E42D2">
      <w:pPr>
        <w:pStyle w:val="Corpodeltesto130"/>
        <w:shd w:val="clear" w:color="auto" w:fill="auto"/>
        <w:spacing w:line="173" w:lineRule="exact"/>
        <w:jc w:val="left"/>
      </w:pPr>
      <w:r>
        <w:t xml:space="preserve">se fait il B — </w:t>
      </w:r>
      <w:r>
        <w:rPr>
          <w:rStyle w:val="Corpodeltesto13Georgia75ptNongrassettoCorsivoSpaziatura0pt0"/>
        </w:rPr>
        <w:t>261</w:t>
      </w:r>
      <w:r>
        <w:rPr>
          <w:rStyle w:val="Corpodeltesto138ptNongrassetto1"/>
        </w:rPr>
        <w:t xml:space="preserve"> </w:t>
      </w:r>
      <w:r>
        <w:t xml:space="preserve">ii comrae de A — </w:t>
      </w:r>
      <w:r>
        <w:rPr>
          <w:rStyle w:val="Corpodeltesto13Georgia75ptNongrassettoCorsivoSpaziatura0pt0"/>
        </w:rPr>
        <w:t>262</w:t>
      </w:r>
      <w:r>
        <w:rPr>
          <w:rStyle w:val="Corpodeltesto138ptNongrassetto1"/>
        </w:rPr>
        <w:t xml:space="preserve"> </w:t>
      </w:r>
      <w:r>
        <w:t>et me pardonnet-</w:t>
      </w:r>
      <w:r>
        <w:br/>
        <w:t xml:space="preserve">(pardonnez) AB — </w:t>
      </w:r>
      <w:r>
        <w:rPr>
          <w:rStyle w:val="Corpodeltesto13Georgia75ptNongrassettoCorsivoSpaziatura0pt0"/>
        </w:rPr>
        <w:t>265</w:t>
      </w:r>
      <w:r>
        <w:rPr>
          <w:rStyle w:val="Corpodeltesto138ptNongrassetto1"/>
        </w:rPr>
        <w:t xml:space="preserve"> </w:t>
      </w:r>
      <w:r>
        <w:t xml:space="preserve">ce dist le roy moy ne nuî A ; </w:t>
      </w:r>
      <w:r>
        <w:rPr>
          <w:rStyle w:val="Corpodeltesto13SegoeUI65ptCorsivo0"/>
          <w:b/>
          <w:bCs/>
        </w:rPr>
        <w:t>om,.</w:t>
      </w:r>
      <w:r>
        <w:rPr>
          <w:rStyle w:val="Corpodeltesto13SegoeUI65ptCorsivo0"/>
          <w:b/>
          <w:bCs/>
        </w:rPr>
        <w:br/>
      </w:r>
      <w:r>
        <w:t xml:space="preserve">nul B — </w:t>
      </w:r>
      <w:r>
        <w:rPr>
          <w:rStyle w:val="Corpodeltesto13Georgia75ptNongrassettoCorsivoSpaziatura0pt0"/>
        </w:rPr>
        <w:t>266</w:t>
      </w:r>
      <w:r>
        <w:rPr>
          <w:rStyle w:val="Corpodeltesto138ptNongrassetto1"/>
        </w:rPr>
        <w:t xml:space="preserve"> </w:t>
      </w:r>
      <w:r>
        <w:t xml:space="preserve">p, et honneur A — </w:t>
      </w:r>
      <w:r>
        <w:rPr>
          <w:rStyle w:val="Corpodeltesto13Georgia75ptNongrassettoCorsivoSpaziatura0pt0"/>
        </w:rPr>
        <w:t>268</w:t>
      </w:r>
      <w:r>
        <w:rPr>
          <w:rStyle w:val="Corpodeltesto138ptNongrassetto1"/>
        </w:rPr>
        <w:t xml:space="preserve"> </w:t>
      </w:r>
      <w:r>
        <w:t>p. et hauite A — 272|</w:t>
      </w:r>
      <w:r>
        <w:br/>
        <w:t xml:space="preserve">de vous se fait le c. B — </w:t>
      </w:r>
      <w:r>
        <w:rPr>
          <w:rStyle w:val="Corpodeltesto13Georgia75ptNongrassettoCorsivoSpaziatura0pt0"/>
        </w:rPr>
        <w:t>273</w:t>
      </w:r>
      <w:r>
        <w:rPr>
          <w:rStyle w:val="Corpodeltesto138ptNongrassetto1"/>
        </w:rPr>
        <w:t xml:space="preserve"> </w:t>
      </w:r>
      <w:r>
        <w:t xml:space="preserve">en mercie A — </w:t>
      </w:r>
      <w:r>
        <w:rPr>
          <w:rStyle w:val="Corpodeltesto13Georgia75ptNongrassettoCorsivoSpaziatura0pt0"/>
        </w:rPr>
        <w:t>273, 274</w:t>
      </w:r>
      <w:r>
        <w:rPr>
          <w:rStyle w:val="Corpodeltesto138ptNongrassetto1"/>
        </w:rPr>
        <w:t xml:space="preserve"> </w:t>
      </w:r>
      <w:r>
        <w:t>moy|</w:t>
      </w:r>
      <w:r>
        <w:br/>
        <w:t>tousjours icy prest de obeýr A ; moy cy íout pretz pour|</w:t>
      </w:r>
      <w:r>
        <w:br/>
        <w:t xml:space="preserve">obeïr B — </w:t>
      </w:r>
      <w:r>
        <w:rPr>
          <w:rStyle w:val="Corpodeltesto13Georgia75ptNongrassettoCorsivoSpaziatura0pt0"/>
        </w:rPr>
        <w:t>274</w:t>
      </w:r>
      <w:r>
        <w:rPr>
          <w:rStyle w:val="Corpodeltesto138ptNongrassetto1"/>
        </w:rPr>
        <w:t xml:space="preserve"> </w:t>
      </w:r>
      <w:r>
        <w:t xml:space="preserve">p. a moy A — </w:t>
      </w:r>
      <w:r>
        <w:rPr>
          <w:rStyle w:val="Corpodeltesto13Georgia75ptNongrassettoCorsivoSpaziatura0pt0"/>
        </w:rPr>
        <w:t>277</w:t>
      </w:r>
      <w:r>
        <w:rPr>
          <w:rStyle w:val="Corpodeltesto138ptNongrassetto1"/>
        </w:rPr>
        <w:t xml:space="preserve"> </w:t>
      </w:r>
      <w:r>
        <w:t>q. attentivement plaisoif</w:t>
      </w:r>
      <w:r>
        <w:br/>
        <w:t xml:space="preserve">au A — </w:t>
      </w:r>
      <w:r>
        <w:rPr>
          <w:rStyle w:val="Corpodeltesto13Georgia75ptNongrassettoCorsivoSpaziatura0pt0"/>
        </w:rPr>
        <w:t>278</w:t>
      </w:r>
      <w:r>
        <w:rPr>
          <w:rStyle w:val="Corpodeltesto138ptNongrassetto1"/>
        </w:rPr>
        <w:t xml:space="preserve"> </w:t>
      </w:r>
      <w:r>
        <w:t xml:space="preserve">et s’ii f. A — </w:t>
      </w:r>
      <w:r>
        <w:rPr>
          <w:rStyle w:val="Corpodeltesto13Georgia75ptNongrassettoCorsivoSpaziatura0pt0"/>
        </w:rPr>
        <w:t>278</w:t>
      </w:r>
      <w:r>
        <w:rPr>
          <w:rStyle w:val="Corpodeltesto138ptNongrassetto1"/>
        </w:rPr>
        <w:t xml:space="preserve"> </w:t>
      </w:r>
      <w:r>
        <w:t xml:space="preserve">nepneu C </w:t>
      </w:r>
      <w:r>
        <w:rPr>
          <w:rStyle w:val="Corpodeltesto13Georgia75ptNongrassettoCorsivoSpaziatura0pt0"/>
        </w:rPr>
        <w:t>(íire :</w:t>
      </w:r>
      <w:r>
        <w:rPr>
          <w:rStyle w:val="Corpodeltesto138ptNongrassetto1"/>
        </w:rPr>
        <w:t xml:space="preserve"> </w:t>
      </w:r>
      <w:r>
        <w:t>nepveu)</w:t>
      </w:r>
    </w:p>
    <w:p w14:paraId="7025271C" w14:textId="77777777" w:rsidR="009A1B5B" w:rsidRDefault="004E42D2">
      <w:pPr>
        <w:pStyle w:val="Corpodeltesto130"/>
        <w:shd w:val="clear" w:color="auto" w:fill="auto"/>
        <w:spacing w:line="173" w:lineRule="exact"/>
        <w:jc w:val="left"/>
      </w:pPr>
      <w:r>
        <w:rPr>
          <w:rStyle w:val="Corpodeltesto13SegoeUI65ptCorsivo0"/>
          <w:b/>
          <w:bCs/>
        </w:rPr>
        <w:t>281</w:t>
      </w:r>
      <w:r>
        <w:t xml:space="preserve"> en ia s. B — </w:t>
      </w:r>
      <w:r>
        <w:rPr>
          <w:rStyle w:val="Corpodeltesto13SegoeUI65ptCorsivo0"/>
          <w:b/>
          <w:bCs/>
        </w:rPr>
        <w:t>281</w:t>
      </w:r>
      <w:r>
        <w:t xml:space="preserve"> s. et îe reccueií AB — </w:t>
      </w:r>
      <w:r>
        <w:rPr>
          <w:rStyle w:val="Corpodeltesto13SegoeUI65ptCorsivo0"/>
          <w:b/>
          <w:bCs/>
        </w:rPr>
        <w:t>282, 283</w:t>
      </w:r>
      <w:r>
        <w:t xml:space="preserve"> si me .</w:t>
      </w:r>
      <w:r>
        <w:br/>
        <w:t xml:space="preserve">doubte bìen que ne doye tout meptre par A — </w:t>
      </w:r>
      <w:r>
        <w:rPr>
          <w:rStyle w:val="Corpodeltesto13SegoeUI65ptCorsivo0"/>
          <w:b/>
          <w:bCs/>
        </w:rPr>
        <w:t>285</w:t>
      </w:r>
      <w:r>
        <w:t xml:space="preserve"> par</w:t>
      </w:r>
      <w:r>
        <w:br/>
        <w:t xml:space="preserve">conciusion A — </w:t>
      </w:r>
      <w:r>
        <w:rPr>
          <w:rStyle w:val="Corpodeltesto13SegoeUI65ptCorsivo0"/>
          <w:b/>
          <w:bCs/>
        </w:rPr>
        <w:t>286 om.</w:t>
      </w:r>
      <w:r>
        <w:t xml:space="preserve"> chevaiier A — </w:t>
      </w:r>
      <w:r>
        <w:rPr>
          <w:rStyle w:val="Corpodeltesto13SegoeUI65ptCorsivo0"/>
          <w:b/>
          <w:bCs/>
        </w:rPr>
        <w:t>288</w:t>
      </w:r>
      <w:r>
        <w:t xml:space="preserve"> tant ìi avoit A</w:t>
      </w:r>
      <w:r>
        <w:br/>
        <w:t xml:space="preserve">— </w:t>
      </w:r>
      <w:r>
        <w:rPr>
          <w:rStyle w:val="Corpodeltesto13SegoeUI65ptCorsivo0"/>
          <w:b/>
          <w:bCs/>
        </w:rPr>
        <w:t>290</w:t>
      </w:r>
      <w:r>
        <w:t xml:space="preserve"> a. ja AB — </w:t>
      </w:r>
      <w:r>
        <w:rPr>
          <w:rStyle w:val="Corpodeltesto13SegoeUI65ptCorsivo0"/>
          <w:b/>
          <w:bCs/>
        </w:rPr>
        <w:t>292</w:t>
      </w:r>
      <w:r>
        <w:t xml:space="preserve"> au f. AB ■— </w:t>
      </w:r>
      <w:r>
        <w:rPr>
          <w:rStyle w:val="Corpodeltesto13SegoeUI65ptCorsivo0"/>
          <w:b/>
          <w:bCs/>
        </w:rPr>
        <w:t>292 om.</w:t>
      </w:r>
      <w:r>
        <w:t xml:space="preserve"> c' A — </w:t>
      </w:r>
      <w:r>
        <w:rPr>
          <w:rStyle w:val="Corpodeltesto13SegoeUI65ptCorsivo0"/>
          <w:b/>
          <w:bCs/>
        </w:rPr>
        <w:t>293</w:t>
      </w:r>
      <w:r>
        <w:t xml:space="preserve"> p.</w:t>
      </w:r>
      <w:r>
        <w:br/>
        <w:t xml:space="preserve">a v. A — </w:t>
      </w:r>
      <w:r>
        <w:rPr>
          <w:rStyle w:val="Corpodeltesto13SegoeUI65ptCorsivo0"/>
          <w:b/>
          <w:bCs/>
        </w:rPr>
        <w:t>294</w:t>
      </w:r>
      <w:r>
        <w:t xml:space="preserve"> royne ia contesse A — </w:t>
      </w:r>
      <w:r>
        <w:rPr>
          <w:rStyle w:val="Corpodeltesto13SegoeUI65ptCorsivo0"/>
          <w:b/>
          <w:bCs/>
        </w:rPr>
        <w:t>295</w:t>
      </w:r>
      <w:r>
        <w:t xml:space="preserve"> car chescun A —</w:t>
      </w:r>
      <w:r>
        <w:br/>
      </w:r>
      <w:r>
        <w:rPr>
          <w:rStyle w:val="Corpodeltesto13SegoeUI65ptCorsivo0"/>
          <w:b/>
          <w:bCs/>
        </w:rPr>
        <w:t>297</w:t>
      </w:r>
      <w:r>
        <w:t xml:space="preserve"> se devise A ; si d. B — </w:t>
      </w:r>
      <w:r>
        <w:rPr>
          <w:rStyle w:val="Corpodeltesto13SegoeUI65ptCorsivo0"/>
          <w:b/>
          <w:bCs/>
        </w:rPr>
        <w:t>298</w:t>
      </w:r>
      <w:r>
        <w:t xml:space="preserve"> royne qui a son langaíge</w:t>
      </w:r>
      <w:r>
        <w:br/>
        <w:t xml:space="preserve">n'estoit pas ennoyeulx AB — </w:t>
      </w:r>
      <w:r>
        <w:rPr>
          <w:rStyle w:val="Corpodeltesto13SegoeUI65ptCorsivo0"/>
          <w:b/>
          <w:bCs/>
        </w:rPr>
        <w:t>299</w:t>
      </w:r>
      <w:r>
        <w:t xml:space="preserve"> 1. deiectoient A — </w:t>
      </w:r>
      <w:r>
        <w:rPr>
          <w:rStyle w:val="Corpodeltesto13SegoeUI65ptCorsivo0"/>
          <w:b/>
          <w:bCs/>
        </w:rPr>
        <w:t>299</w:t>
      </w:r>
      <w:r>
        <w:t xml:space="preserve"> ses -</w:t>
      </w:r>
      <w:r>
        <w:br/>
        <w:t xml:space="preserve">bonnes et belles B — </w:t>
      </w:r>
      <w:r>
        <w:rPr>
          <w:rStyle w:val="Corpodeltesto13SegoeUI65ptCorsivo0"/>
          <w:b/>
          <w:bCs/>
        </w:rPr>
        <w:t>300 à 302</w:t>
      </w:r>
      <w:r>
        <w:t xml:space="preserve"> parlé fist mention le noble</w:t>
      </w:r>
      <w:r>
        <w:br/>
        <w:t>conte subtilz de piusieurs choses dont l’ì, ne faìt n. m. il</w:t>
      </w:r>
      <w:r>
        <w:br/>
        <w:t xml:space="preserve">estoit introduit A ; ne fait m. n. B — </w:t>
      </w:r>
      <w:r>
        <w:rPr>
          <w:rStyle w:val="Corpodeltesto13SegoeUI65ptCorsivo0"/>
          <w:b/>
          <w:bCs/>
        </w:rPr>
        <w:t>303</w:t>
      </w:r>
      <w:r>
        <w:t xml:space="preserve"> et s’accointa de</w:t>
      </w:r>
      <w:r>
        <w:br/>
        <w:t xml:space="preserve">ceiles A — </w:t>
      </w:r>
      <w:r>
        <w:rPr>
          <w:rStyle w:val="Corpodeltesto13SegoeUI65ptCorsivo0"/>
          <w:b/>
          <w:bCs/>
        </w:rPr>
        <w:t>306</w:t>
      </w:r>
      <w:r>
        <w:t xml:space="preserve"> p. de Vienne qui bien c. A ■— </w:t>
      </w:r>
      <w:r>
        <w:rPr>
          <w:rStyle w:val="Corpodeltesto13SegoeUI65ptCorsivo0"/>
          <w:b/>
          <w:bCs/>
        </w:rPr>
        <w:t>308</w:t>
      </w:r>
      <w:r>
        <w:t xml:space="preserve"> est t. A</w:t>
      </w:r>
      <w:r>
        <w:br/>
        <w:t xml:space="preserve">— </w:t>
      </w:r>
      <w:r>
        <w:rPr>
          <w:rStyle w:val="Corpodeltesto13SegoeUI65ptCorsivo0"/>
          <w:b/>
          <w:bCs/>
        </w:rPr>
        <w:t>308</w:t>
      </w:r>
      <w:r>
        <w:t xml:space="preserve"> a autre A — </w:t>
      </w:r>
      <w:r>
        <w:rPr>
          <w:rStyle w:val="Corpodeltesto13SegoeUI65ptCorsivo0"/>
          <w:b/>
          <w:bCs/>
        </w:rPr>
        <w:t>308</w:t>
      </w:r>
      <w:r>
        <w:t xml:space="preserve"> c. la c. A — </w:t>
      </w:r>
      <w:r>
        <w:rPr>
          <w:rStyle w:val="Corpodeltesto13SegoeUI65ptCorsivo0"/>
          <w:b/>
          <w:bCs/>
        </w:rPr>
        <w:t>310</w:t>
      </w:r>
      <w:r>
        <w:t xml:space="preserve"> son segret AB</w:t>
      </w:r>
      <w:r>
        <w:br/>
      </w:r>
      <w:r>
        <w:rPr>
          <w:rStyle w:val="Corpodeltesto13SegoeUI65ptCorsivo0"/>
          <w:b/>
          <w:bCs/>
        </w:rPr>
        <w:t>(leçon adopiée)</w:t>
      </w:r>
      <w:r>
        <w:t xml:space="preserve"> ; regret C ■— </w:t>
      </w:r>
      <w:r>
        <w:rPr>
          <w:rStyle w:val="Corpodeltesto13SegoeUI65ptCorsivo0"/>
          <w:b/>
          <w:bCs/>
        </w:rPr>
        <w:t>314</w:t>
      </w:r>
      <w:r>
        <w:t xml:space="preserve"> mais se d. A — </w:t>
      </w:r>
      <w:r>
        <w:rPr>
          <w:rStyle w:val="Corpodeltesto13SegoeUI65ptCorsivo0"/>
          <w:b/>
          <w:bCs/>
        </w:rPr>
        <w:t>315</w:t>
      </w:r>
      <w:r>
        <w:t xml:space="preserve"> que</w:t>
      </w:r>
    </w:p>
    <w:p w14:paraId="5C5A4AA4" w14:textId="77777777" w:rsidR="009A1B5B" w:rsidRDefault="004E42D2">
      <w:pPr>
        <w:pStyle w:val="Corpodeltesto130"/>
        <w:shd w:val="clear" w:color="auto" w:fill="auto"/>
        <w:spacing w:line="163" w:lineRule="exact"/>
        <w:jc w:val="left"/>
      </w:pPr>
      <w:r>
        <w:t xml:space="preserve">b. A — </w:t>
      </w:r>
      <w:r>
        <w:rPr>
          <w:rStyle w:val="Corpodeltesto13SegoeUI65ptCorsivo0"/>
          <w:b/>
          <w:bCs/>
        </w:rPr>
        <w:t>315 om.</w:t>
      </w:r>
      <w:r>
        <w:t xml:space="preserve"> et B — </w:t>
      </w:r>
      <w:r>
        <w:rPr>
          <w:rStyle w:val="Corpodeltesto13SegoeUI65ptCorsivo0"/>
          <w:b/>
          <w:bCs/>
        </w:rPr>
        <w:t>316, 317</w:t>
      </w:r>
      <w:r>
        <w:t xml:space="preserve"> a ia dame et a íoutes ìes</w:t>
      </w:r>
      <w:r>
        <w:br/>
        <w:t xml:space="preserve">aultres que m. A — </w:t>
      </w:r>
      <w:r>
        <w:rPr>
          <w:rStyle w:val="Corpodeltesto13SegoeUI65ptCorsivo0"/>
          <w:b/>
          <w:bCs/>
        </w:rPr>
        <w:t>322</w:t>
      </w:r>
      <w:r>
        <w:t xml:space="preserve"> son corps AB ~ </w:t>
      </w:r>
      <w:r>
        <w:rPr>
          <w:rStyle w:val="Corpodeltesto13SegoeUI65ptCorsivo0"/>
          <w:b/>
          <w:bCs/>
        </w:rPr>
        <w:t>322</w:t>
      </w:r>
      <w:r>
        <w:t xml:space="preserve"> p. en faire</w:t>
      </w:r>
      <w:r>
        <w:br/>
        <w:t xml:space="preserve">son A — </w:t>
      </w:r>
      <w:r>
        <w:rPr>
          <w:rStyle w:val="Corpodeltesto13SegoeUI65ptCorsivo0"/>
          <w:b/>
          <w:bCs/>
        </w:rPr>
        <w:t>324 om.</w:t>
      </w:r>
      <w:r>
        <w:t xml:space="preserve"> si A — </w:t>
      </w:r>
      <w:r>
        <w:rPr>
          <w:rStyle w:val="Corpodeltesto13SegoeUI65ptCorsivo0"/>
          <w:b/>
          <w:bCs/>
        </w:rPr>
        <w:t>326</w:t>
      </w:r>
      <w:r>
        <w:t xml:space="preserve"> bas A — </w:t>
      </w:r>
      <w:r>
        <w:rPr>
          <w:rStyle w:val="Corpodeltesto13SegoeUI65ptCorsivo0"/>
          <w:b/>
          <w:bCs/>
        </w:rPr>
        <w:t>326 om.</w:t>
      </w:r>
      <w:r>
        <w:t xml:space="preserve"> a A —</w:t>
      </w:r>
      <w:r>
        <w:br/>
      </w:r>
      <w:r>
        <w:rPr>
          <w:rStyle w:val="Corpodeltesto13SegoeUI65ptCorsivo0"/>
          <w:b/>
          <w:bCs/>
        </w:rPr>
        <w:t>327, 328</w:t>
      </w:r>
      <w:r>
        <w:t xml:space="preserve"> c. en c. m. est le mieuix navré a. A ; c. qui est</w:t>
      </w:r>
    </w:p>
    <w:p w14:paraId="0EEE5DF5" w14:textId="77777777" w:rsidR="009A1B5B" w:rsidRDefault="004E42D2" w:rsidP="00625B5B">
      <w:pPr>
        <w:pStyle w:val="Corpodeltesto130"/>
        <w:numPr>
          <w:ilvl w:val="0"/>
          <w:numId w:val="19"/>
        </w:numPr>
        <w:shd w:val="clear" w:color="auto" w:fill="auto"/>
        <w:tabs>
          <w:tab w:val="left" w:pos="404"/>
        </w:tabs>
        <w:spacing w:line="163" w:lineRule="exact"/>
        <w:jc w:val="left"/>
      </w:pPr>
      <w:r>
        <w:t xml:space="preserve">c. m. de vous ie mieuix navrez a. B — </w:t>
      </w:r>
      <w:r>
        <w:rPr>
          <w:rStyle w:val="Corpodeltesto13SegoeUI65ptCorsivo0"/>
          <w:b/>
          <w:bCs/>
        </w:rPr>
        <w:t>330</w:t>
      </w:r>
      <w:r>
        <w:t xml:space="preserve"> p. se print A.</w:t>
      </w:r>
    </w:p>
    <w:p w14:paraId="69973474" w14:textId="77777777" w:rsidR="009A1B5B" w:rsidRDefault="004E42D2">
      <w:pPr>
        <w:pStyle w:val="Corpodeltesto520"/>
        <w:shd w:val="clear" w:color="auto" w:fill="auto"/>
        <w:spacing w:line="160" w:lineRule="exact"/>
        <w:jc w:val="left"/>
      </w:pPr>
      <w:r>
        <w:rPr>
          <w:rStyle w:val="Corpodeltesto52Spaziatura-1pt"/>
          <w:b/>
          <w:bCs/>
        </w:rPr>
        <w:t>p. 64 à 66</w:t>
      </w:r>
    </w:p>
    <w:p w14:paraId="68C425AC" w14:textId="77777777" w:rsidR="009A1B5B" w:rsidRDefault="004E42D2">
      <w:pPr>
        <w:pStyle w:val="Corpodeltesto130"/>
        <w:shd w:val="clear" w:color="auto" w:fill="auto"/>
        <w:spacing w:line="170" w:lineRule="exact"/>
        <w:jc w:val="left"/>
      </w:pPr>
      <w:r>
        <w:rPr>
          <w:rStyle w:val="Corpodeltesto13SegoeUI65ptCorsivo0"/>
          <w:b/>
          <w:bCs/>
        </w:rPr>
        <w:t>4</w:t>
      </w:r>
      <w:r>
        <w:t xml:space="preserve"> il y A —■ 5 diz et faíz 1 A — 7 il se a. A — Sp.si tres A — fj</w:t>
      </w:r>
    </w:p>
    <w:p w14:paraId="47E62807" w14:textId="77777777" w:rsidR="009A1B5B" w:rsidRDefault="004E42D2" w:rsidP="00625B5B">
      <w:pPr>
        <w:pStyle w:val="Corpodeltesto130"/>
        <w:numPr>
          <w:ilvl w:val="0"/>
          <w:numId w:val="22"/>
        </w:numPr>
        <w:shd w:val="clear" w:color="auto" w:fill="auto"/>
        <w:tabs>
          <w:tab w:val="left" w:pos="339"/>
        </w:tabs>
        <w:spacing w:line="200" w:lineRule="exact"/>
        <w:jc w:val="left"/>
      </w:pPr>
      <w:r>
        <w:t xml:space="preserve">c. soubz b. A — </w:t>
      </w:r>
      <w:r>
        <w:rPr>
          <w:rStyle w:val="Corpodeltesto13Georgia75ptNongrassettoCorsivo1"/>
        </w:rPr>
        <w:t>12</w:t>
      </w:r>
      <w:r>
        <w:t xml:space="preserve"> p. de faire </w:t>
      </w:r>
      <w:r>
        <w:rPr>
          <w:rStyle w:val="Corpodeltesto13SegoeUI10pt"/>
          <w:b/>
          <w:bCs/>
        </w:rPr>
        <w:t xml:space="preserve">B </w:t>
      </w:r>
      <w:r>
        <w:t xml:space="preserve">— </w:t>
      </w:r>
      <w:r>
        <w:rPr>
          <w:rStyle w:val="Corpodeltesto13SegoeUI65ptCorsivo0"/>
          <w:b/>
          <w:bCs/>
        </w:rPr>
        <w:t>15</w:t>
      </w:r>
      <w:r>
        <w:t xml:space="preserve"> mais remonstra A H</w:t>
      </w:r>
    </w:p>
    <w:p w14:paraId="639A67A3" w14:textId="77777777" w:rsidR="009A1B5B" w:rsidRDefault="004E42D2" w:rsidP="00625B5B">
      <w:pPr>
        <w:pStyle w:val="Corpodeltesto130"/>
        <w:numPr>
          <w:ilvl w:val="0"/>
          <w:numId w:val="18"/>
        </w:numPr>
        <w:shd w:val="clear" w:color="auto" w:fill="auto"/>
        <w:tabs>
          <w:tab w:val="left" w:pos="481"/>
        </w:tabs>
        <w:spacing w:line="170" w:lineRule="exact"/>
        <w:jc w:val="left"/>
      </w:pPr>
      <w:r>
        <w:rPr>
          <w:rStyle w:val="Corpodeltesto13SegoeUI65ptCorsivo0"/>
          <w:b/>
          <w:bCs/>
        </w:rPr>
        <w:t>18, 19</w:t>
      </w:r>
      <w:r>
        <w:t xml:space="preserve"> prince de Vienne qu’en la contesse de Cardonne A</w:t>
      </w:r>
    </w:p>
    <w:p w14:paraId="3586C2EA" w14:textId="77777777" w:rsidR="009A1B5B" w:rsidRDefault="004E42D2" w:rsidP="00625B5B">
      <w:pPr>
        <w:pStyle w:val="Corpodeltesto130"/>
        <w:numPr>
          <w:ilvl w:val="0"/>
          <w:numId w:val="18"/>
        </w:numPr>
        <w:shd w:val="clear" w:color="auto" w:fill="auto"/>
        <w:tabs>
          <w:tab w:val="left" w:pos="495"/>
        </w:tabs>
        <w:spacing w:line="139" w:lineRule="exact"/>
        <w:jc w:val="left"/>
      </w:pPr>
      <w:r>
        <w:rPr>
          <w:rStyle w:val="Corpodeltesto13SegoeUI65ptCorsivo0"/>
          <w:b/>
          <w:bCs/>
        </w:rPr>
        <w:t>19</w:t>
      </w:r>
      <w:r>
        <w:t xml:space="preserve"> e. si vouloít A </w:t>
      </w:r>
      <w:r>
        <w:rPr>
          <w:rStyle w:val="Corpodeltesto13SegoeUI65ptCorsivo0"/>
          <w:b/>
          <w:bCs/>
        </w:rPr>
        <w:t>— 20 om.</w:t>
      </w:r>
      <w:r>
        <w:t xml:space="preserve"> sire AB</w:t>
      </w:r>
      <w:r>
        <w:br/>
        <w:t xml:space="preserve">A — </w:t>
      </w:r>
      <w:r>
        <w:rPr>
          <w:rStyle w:val="Corpodeltesto13SegoeUI65ptCorsivo0"/>
          <w:b/>
          <w:bCs/>
        </w:rPr>
        <w:t>22 om.</w:t>
      </w:r>
      <w:r>
        <w:t xml:space="preserve"> noble B —</w:t>
      </w:r>
    </w:p>
    <w:p w14:paraId="0DF057AA" w14:textId="77777777" w:rsidR="009A1B5B" w:rsidRDefault="004E42D2" w:rsidP="00625B5B">
      <w:pPr>
        <w:pStyle w:val="Corpodeltesto130"/>
        <w:numPr>
          <w:ilvl w:val="0"/>
          <w:numId w:val="22"/>
        </w:numPr>
        <w:shd w:val="clear" w:color="auto" w:fill="auto"/>
        <w:tabs>
          <w:tab w:val="left" w:pos="486"/>
        </w:tabs>
        <w:spacing w:line="216" w:lineRule="exact"/>
        <w:jc w:val="left"/>
      </w:pPr>
      <w:r>
        <w:t xml:space="preserve">B — </w:t>
      </w:r>
      <w:r>
        <w:rPr>
          <w:rStyle w:val="Corpodeltesto13SegoeUI65ptCorsivo0"/>
          <w:b/>
          <w:bCs/>
        </w:rPr>
        <w:t>26</w:t>
      </w:r>
      <w:r>
        <w:t xml:space="preserve"> f. a sa v. AB</w:t>
      </w:r>
      <w:r>
        <w:br/>
        <w:t xml:space="preserve">comme s. A — </w:t>
      </w:r>
      <w:r>
        <w:rPr>
          <w:rStyle w:val="Corpodeltesto13SegoeUI65ptCorsivo0"/>
          <w:b/>
          <w:bCs/>
        </w:rPr>
        <w:t>29 p.</w:t>
      </w:r>
      <w:r>
        <w:t xml:space="preserve"> pas L. </w:t>
      </w:r>
      <w:r>
        <w:rPr>
          <w:rStyle w:val="Corpodeltesto13SegoeUI65ptCorsivo0"/>
          <w:b/>
          <w:bCs/>
        </w:rPr>
        <w:t>n</w:t>
      </w:r>
      <w:r>
        <w:t xml:space="preserve"> — </w:t>
      </w:r>
      <w:r>
        <w:rPr>
          <w:rStyle w:val="Corpodeltesto13SegoeUI65ptCorsivo0"/>
          <w:b/>
          <w:bCs/>
        </w:rPr>
        <w:t>ói</w:t>
      </w:r>
      <w:r>
        <w:t xml:space="preserve"> ce _ ..</w:t>
      </w:r>
    </w:p>
    <w:p w14:paraId="585FC144" w14:textId="77777777" w:rsidR="009A1B5B" w:rsidRDefault="004E42D2">
      <w:pPr>
        <w:pStyle w:val="Corpodeltesto130"/>
        <w:shd w:val="clear" w:color="auto" w:fill="auto"/>
        <w:spacing w:line="173" w:lineRule="exact"/>
        <w:jc w:val="left"/>
      </w:pPr>
      <w:r>
        <w:t xml:space="preserve">faulte A —• </w:t>
      </w:r>
      <w:r>
        <w:rPr>
          <w:rStyle w:val="Corpodeltesto13SegoeUI65ptCorsivo0"/>
          <w:b/>
          <w:bCs/>
        </w:rPr>
        <w:t>34, 35 om.</w:t>
      </w:r>
      <w:r>
        <w:t xml:space="preserve"> toute sa vie B — </w:t>
      </w:r>
      <w:r>
        <w:rPr>
          <w:rStyle w:val="Corpodeltesto13SegoeUI65ptCorsivo0"/>
          <w:b/>
          <w:bCs/>
        </w:rPr>
        <w:t>35, 36</w:t>
      </w:r>
      <w:r>
        <w:t xml:space="preserve"> p. vivre</w:t>
      </w:r>
      <w:r>
        <w:br/>
        <w:t xml:space="preserve">amoureusement avec luy et luy desclaira A — </w:t>
      </w:r>
      <w:r>
        <w:rPr>
          <w:rStyle w:val="Corpodeltesto13SegoeUI65ptCorsivo0"/>
          <w:b/>
          <w:bCs/>
        </w:rPr>
        <w:t>36</w:t>
      </w:r>
      <w:r>
        <w:t xml:space="preserve"> t. a long B</w:t>
      </w:r>
      <w:r>
        <w:br/>
        <w:t xml:space="preserve">— </w:t>
      </w:r>
      <w:r>
        <w:rPr>
          <w:rStyle w:val="Corpodeltesto13SegoeUI65ptCorsivo0"/>
          <w:b/>
          <w:bCs/>
        </w:rPr>
        <w:t>36</w:t>
      </w:r>
      <w:r>
        <w:t xml:space="preserve"> 1. comme A — </w:t>
      </w:r>
      <w:r>
        <w:rPr>
          <w:rStyle w:val="Corpodeltesto13SegoeUI65ptCorsivo0"/>
          <w:b/>
          <w:bCs/>
        </w:rPr>
        <w:t>39</w:t>
      </w:r>
      <w:r>
        <w:t xml:space="preserve"> que de A — </w:t>
      </w:r>
      <w:r>
        <w:rPr>
          <w:rStyle w:val="Corpodeltesto13SegoeUI65ptCorsivo0"/>
          <w:b/>
          <w:bCs/>
        </w:rPr>
        <w:t>39 om.</w:t>
      </w:r>
      <w:r>
        <w:t xml:space="preserve"> et A — </w:t>
      </w:r>
      <w:r>
        <w:rPr>
          <w:rStyle w:val="Corpodeltesto13SegoeUI65ptCorsivo0"/>
          <w:b/>
          <w:bCs/>
        </w:rPr>
        <w:t>43</w:t>
      </w:r>
      <w:r>
        <w:t xml:space="preserve"> p.</w:t>
      </w:r>
      <w:r>
        <w:br/>
        <w:t xml:space="preserve">avoit que l’on sçaroif A — </w:t>
      </w:r>
      <w:r>
        <w:rPr>
          <w:rStyle w:val="Corpodeltesto13SegoeUI65ptCorsivo0"/>
          <w:b/>
          <w:bCs/>
        </w:rPr>
        <w:t>44 om.</w:t>
      </w:r>
      <w:r>
        <w:t xml:space="preserve"> d’Artois B ; </w:t>
      </w:r>
      <w:r>
        <w:rPr>
          <w:rStyle w:val="Corpodeltesto13SegoeUI65ptCorsivo0"/>
          <w:b/>
          <w:bCs/>
        </w:rPr>
        <w:t>répète le</w:t>
      </w:r>
      <w:r>
        <w:rPr>
          <w:rStyle w:val="Corpodeltesto13SegoeUI65ptCorsivo0"/>
          <w:b/>
          <w:bCs/>
        </w:rPr>
        <w:br/>
        <w:t>deuxième</w:t>
      </w:r>
      <w:r>
        <w:t xml:space="preserve"> ie C — </w:t>
      </w:r>
      <w:r>
        <w:rPr>
          <w:rStyle w:val="Corpodeltesto13SegoeUI65ptCorsivo0"/>
          <w:b/>
          <w:bCs/>
        </w:rPr>
        <w:t>48 p.</w:t>
      </w:r>
      <w:r>
        <w:t xml:space="preserve"> ce qu’iì AB — </w:t>
      </w:r>
      <w:r>
        <w:rPr>
          <w:rStyle w:val="Corpodeltesto13SegoeUI65ptCorsivo0"/>
          <w:b/>
          <w:bCs/>
        </w:rPr>
        <w:t>49</w:t>
      </w:r>
      <w:r>
        <w:t xml:space="preserve"> la besoingne B —</w:t>
      </w:r>
    </w:p>
    <w:p w14:paraId="6C86237E" w14:textId="77777777" w:rsidR="009A1B5B" w:rsidRDefault="004E42D2">
      <w:pPr>
        <w:pStyle w:val="Corpodeltesto130"/>
        <w:shd w:val="clear" w:color="auto" w:fill="auto"/>
        <w:spacing w:line="173" w:lineRule="exact"/>
        <w:jc w:val="left"/>
      </w:pPr>
      <w:r>
        <w:rPr>
          <w:rStyle w:val="Corpodeltesto13SegoeUI65ptCorsivo0"/>
          <w:b/>
          <w:bCs/>
        </w:rPr>
        <w:t>49 om.</w:t>
      </w:r>
      <w:r>
        <w:t xml:space="preserve"> et A — </w:t>
      </w:r>
      <w:r>
        <w:rPr>
          <w:rStyle w:val="Corpodeltesto13SegoeUI65ptCorsivo0"/>
          <w:b/>
          <w:bCs/>
        </w:rPr>
        <w:t>51</w:t>
      </w:r>
      <w:r>
        <w:t xml:space="preserve"> et en fin A — 53 ne resta AB — </w:t>
      </w:r>
      <w:r>
        <w:rPr>
          <w:rStyle w:val="Corpodeltesto13SegoeUI65ptCorsivo0"/>
          <w:b/>
          <w:bCs/>
        </w:rPr>
        <w:t>54</w:t>
      </w:r>
      <w:r>
        <w:t xml:space="preserve"> .iiii'.</w:t>
      </w:r>
      <w:r>
        <w:br/>
        <w:t xml:space="preserve">jour ensuivant A — </w:t>
      </w:r>
      <w:r>
        <w:rPr>
          <w:rStyle w:val="Corpodeltesto13SegoeUI65ptCorsivo0"/>
          <w:b/>
          <w:bCs/>
        </w:rPr>
        <w:t>56</w:t>
      </w:r>
      <w:r>
        <w:t xml:space="preserve"> s. en plusieurs A — 57 et tournois</w:t>
      </w:r>
    </w:p>
    <w:p w14:paraId="710C9826" w14:textId="77777777" w:rsidR="009A1B5B" w:rsidRDefault="004E42D2">
      <w:pPr>
        <w:pStyle w:val="Corpodeltesto130"/>
        <w:shd w:val="clear" w:color="auto" w:fill="auto"/>
        <w:tabs>
          <w:tab w:val="left" w:leader="underscore" w:pos="667"/>
        </w:tabs>
        <w:spacing w:line="170" w:lineRule="exact"/>
        <w:jc w:val="left"/>
      </w:pPr>
      <w:r>
        <w:rPr>
          <w:rStyle w:val="Corpodeltesto13Georgia75ptNongrassetto5"/>
        </w:rPr>
        <w:t>0</w:t>
      </w:r>
      <w:r>
        <w:tab/>
      </w:r>
      <w:r>
        <w:rPr>
          <w:rStyle w:val="Corpodeltesto13SegoeUI65ptCorsivo0"/>
          <w:b/>
          <w:bCs/>
        </w:rPr>
        <w:t>60</w:t>
      </w:r>
      <w:r>
        <w:t xml:space="preserve"> v. devant ie roy et lui descaira comme il A ; des-</w:t>
      </w:r>
    </w:p>
    <w:p w14:paraId="0B35E1EB" w14:textId="77777777" w:rsidR="009A1B5B" w:rsidRDefault="004E42D2">
      <w:pPr>
        <w:pStyle w:val="Corpodeltesto130"/>
        <w:shd w:val="clear" w:color="auto" w:fill="auto"/>
        <w:spacing w:line="163" w:lineRule="exact"/>
        <w:jc w:val="left"/>
      </w:pPr>
      <w:r>
        <w:rPr>
          <w:vertAlign w:val="superscript"/>
        </w:rPr>
        <w:t>:</w:t>
      </w:r>
      <w:r>
        <w:t xml:space="preserve"> </w:t>
      </w:r>
      <w:r>
        <w:rPr>
          <w:rStyle w:val="Corpodeltesto13SegoeUI65ptCorsivo0"/>
          <w:b/>
          <w:bCs/>
        </w:rPr>
        <w:t>dnìra</w:t>
      </w:r>
      <w:r>
        <w:t xml:space="preserve"> B — </w:t>
      </w:r>
      <w:r>
        <w:rPr>
          <w:rStyle w:val="Corpodeltesto13SegoeUI65ptCorsivo0"/>
          <w:b/>
          <w:bCs/>
        </w:rPr>
        <w:t>62</w:t>
      </w:r>
      <w:r>
        <w:t xml:space="preserve"> Ouernade d. ia A — </w:t>
      </w:r>
      <w:r>
        <w:rPr>
          <w:rStyle w:val="Corpodeltesto13SegoeUI65ptCorsivo0"/>
          <w:b/>
          <w:bCs/>
        </w:rPr>
        <w:t>63</w:t>
      </w:r>
      <w:r>
        <w:t xml:space="preserve"> h. d’a. B — </w:t>
      </w:r>
      <w:r>
        <w:rPr>
          <w:rStyle w:val="Corpodeltesto13Georgia75ptNongrassettoCorsivo1"/>
        </w:rPr>
        <w:t>68</w:t>
      </w:r>
      <w:r>
        <w:t xml:space="preserve"> vouloít</w:t>
      </w:r>
      <w:r>
        <w:br/>
        <w:t xml:space="preserve">AB „ </w:t>
      </w:r>
      <w:r>
        <w:rPr>
          <w:rStyle w:val="Corpodeltesto13Georgia75ptNongrassettoCorsivo1"/>
        </w:rPr>
        <w:t>70</w:t>
      </w:r>
      <w:r>
        <w:t xml:space="preserve"> v. ne de B — </w:t>
      </w:r>
      <w:r>
        <w:rPr>
          <w:rStyle w:val="Corpodeltesto13SegoeUI65ptCorsivo0"/>
          <w:b/>
          <w:bCs/>
        </w:rPr>
        <w:t>71, 72</w:t>
      </w:r>
      <w:r>
        <w:t xml:space="preserve"> a. que plus ne l’eussent sceu</w:t>
      </w:r>
      <w:r>
        <w:br/>
        <w:t xml:space="preserve">amer A ; que pius B — </w:t>
      </w:r>
      <w:r>
        <w:rPr>
          <w:rStyle w:val="Corpodeltesto13SegoeUI65ptCorsivo0"/>
          <w:b/>
          <w:bCs/>
        </w:rPr>
        <w:t>78</w:t>
      </w:r>
      <w:r>
        <w:t xml:space="preserve"> a la ville AB — </w:t>
      </w:r>
      <w:r>
        <w:rPr>
          <w:rStyle w:val="Corpodeltesto13SegoeUI65ptCorsivo0"/>
          <w:b/>
          <w:bCs/>
        </w:rPr>
        <w:t>78</w:t>
      </w:r>
      <w:r>
        <w:t xml:space="preserve"> de son</w:t>
      </w:r>
    </w:p>
    <w:p w14:paraId="2D28AE71" w14:textId="77777777" w:rsidR="009A1B5B" w:rsidRDefault="004E42D2">
      <w:pPr>
        <w:pStyle w:val="Corpodeltesto130"/>
        <w:shd w:val="clear" w:color="auto" w:fill="auto"/>
        <w:spacing w:line="170" w:lineRule="exact"/>
        <w:jc w:val="left"/>
      </w:pPr>
      <w:r>
        <w:rPr>
          <w:rStyle w:val="Corpodeltesto13SegoeUI65ptCorsivo0"/>
          <w:b/>
          <w:bCs/>
        </w:rPr>
        <w:t>humiíité</w:t>
      </w:r>
      <w:r>
        <w:t xml:space="preserve"> sens A.</w:t>
      </w:r>
    </w:p>
    <w:p w14:paraId="0CB8F620" w14:textId="77777777" w:rsidR="009A1B5B" w:rsidRDefault="004E42D2">
      <w:pPr>
        <w:pStyle w:val="Corpodeltesto520"/>
        <w:shd w:val="clear" w:color="auto" w:fill="auto"/>
        <w:spacing w:line="160" w:lineRule="exact"/>
        <w:jc w:val="left"/>
      </w:pPr>
      <w:r>
        <w:rPr>
          <w:rStyle w:val="Corpodeltesto52Spaziatura-1pt"/>
          <w:b/>
          <w:bCs/>
        </w:rPr>
        <w:t xml:space="preserve">p. 67 </w:t>
      </w:r>
      <w:r>
        <w:rPr>
          <w:rStyle w:val="Corpodeltesto52Corsivo"/>
          <w:b/>
          <w:bCs/>
        </w:rPr>
        <w:t>k</w:t>
      </w:r>
      <w:r>
        <w:rPr>
          <w:rStyle w:val="Corpodeltesto52Spaziatura-1pt"/>
          <w:b/>
          <w:bCs/>
        </w:rPr>
        <w:t xml:space="preserve"> 71</w:t>
      </w:r>
    </w:p>
    <w:p w14:paraId="2EC6F1A2" w14:textId="77777777" w:rsidR="009A1B5B" w:rsidRDefault="004E42D2" w:rsidP="00625B5B">
      <w:pPr>
        <w:pStyle w:val="Corpodeltesto130"/>
        <w:numPr>
          <w:ilvl w:val="0"/>
          <w:numId w:val="23"/>
        </w:numPr>
        <w:shd w:val="clear" w:color="auto" w:fill="auto"/>
        <w:tabs>
          <w:tab w:val="left" w:pos="490"/>
        </w:tabs>
        <w:spacing w:line="173" w:lineRule="exact"/>
        <w:jc w:val="left"/>
      </w:pPr>
      <w:r>
        <w:t xml:space="preserve">fut retenu B — </w:t>
      </w:r>
      <w:r>
        <w:rPr>
          <w:rStyle w:val="Corpodeltesto13Georgia75ptNongrassettoCorsivo1"/>
        </w:rPr>
        <w:t>6</w:t>
      </w:r>
      <w:r>
        <w:rPr>
          <w:rStyle w:val="Corpodeltesto13SegoeUI65ptCorsivo0"/>
          <w:b/>
          <w:bCs/>
        </w:rPr>
        <w:t xml:space="preserve"> Tolède, à 392 km. envìron de Sara-</w:t>
      </w:r>
      <w:r>
        <w:rPr>
          <w:rStyle w:val="Corpodeltesto13SegoeUI65ptCorsivo0"/>
          <w:b/>
          <w:bCs/>
        </w:rPr>
        <w:br/>
      </w:r>
      <w:r>
        <w:rPr>
          <w:rStyle w:val="Corpodeltesto13SegoeUI65ptCorsivo0"/>
          <w:b/>
          <w:bCs/>
        </w:rPr>
        <w:lastRenderedPageBreak/>
        <w:t>gosse</w:t>
      </w:r>
      <w:r>
        <w:t xml:space="preserve"> C — </w:t>
      </w:r>
      <w:r>
        <w:rPr>
          <w:rStyle w:val="Corpodeltesto13Georgia75ptNongrassettoCorsivo1"/>
        </w:rPr>
        <w:t>8</w:t>
      </w:r>
      <w:r>
        <w:rPr>
          <w:rStyle w:val="Corpodeltesto13SegoeUI65ptCorsivo0"/>
          <w:b/>
          <w:bCs/>
        </w:rPr>
        <w:t>, 9</w:t>
      </w:r>
      <w:r>
        <w:t xml:space="preserve"> aia devers iuy AB — </w:t>
      </w:r>
      <w:r>
        <w:rPr>
          <w:rStyle w:val="Corpodeltesto13SegoeUI65ptCorsivo0"/>
          <w:b/>
          <w:bCs/>
        </w:rPr>
        <w:t>11, 12</w:t>
      </w:r>
      <w:r>
        <w:t xml:space="preserve"> que ie conte</w:t>
      </w:r>
      <w:r>
        <w:br/>
        <w:t xml:space="preserve">d’Artois estoit armez mais </w:t>
      </w:r>
      <w:r>
        <w:rPr>
          <w:rStyle w:val="Corpodeltesto138pt"/>
          <w:b/>
          <w:bCs/>
        </w:rPr>
        <w:t xml:space="preserve">A </w:t>
      </w:r>
      <w:r>
        <w:t xml:space="preserve">— </w:t>
      </w:r>
      <w:r>
        <w:rPr>
          <w:rStyle w:val="Corpodeltesto13SegoeUI65ptCorsivo0"/>
          <w:b/>
          <w:bCs/>
        </w:rPr>
        <w:t>13</w:t>
      </w:r>
      <w:r>
        <w:t xml:space="preserve"> v. en sa A — </w:t>
      </w:r>
      <w:r>
        <w:rPr>
          <w:rStyle w:val="Corpodeltesto13SegoeUI65ptCorsivo0"/>
          <w:b/>
          <w:bCs/>
        </w:rPr>
        <w:t>16</w:t>
      </w:r>
      <w:r>
        <w:t xml:space="preserve"> f. que</w:t>
      </w:r>
      <w:r>
        <w:br/>
        <w:t xml:space="preserve">beile </w:t>
      </w:r>
      <w:r>
        <w:rPr>
          <w:rStyle w:val="Corpodeltesto13SegoeUI65ptCorsivo0"/>
          <w:b/>
          <w:bCs/>
        </w:rPr>
        <w:t>h — 17 d.</w:t>
      </w:r>
      <w:r>
        <w:t xml:space="preserve"> i’en </w:t>
      </w:r>
      <w:r>
        <w:rPr>
          <w:rStyle w:val="Corpodeltesto138ptNongrassetto1"/>
        </w:rPr>
        <w:t xml:space="preserve">s. </w:t>
      </w:r>
      <w:r>
        <w:t xml:space="preserve">A — </w:t>
      </w:r>
      <w:r>
        <w:rPr>
          <w:rStyle w:val="Corpodeltesto13SegoeUI65ptCorsivo0"/>
          <w:b/>
          <w:bCs/>
        </w:rPr>
        <w:t>18</w:t>
      </w:r>
      <w:r>
        <w:t xml:space="preserve"> f. moult joyeulx A — </w:t>
      </w:r>
      <w:r>
        <w:rPr>
          <w:rStyle w:val="Corpodeltesto13SegoeUI65ptCorsivo0"/>
          <w:b/>
          <w:bCs/>
        </w:rPr>
        <w:t>18</w:t>
      </w:r>
      <w:r>
        <w:t xml:space="preserve"> j.</w:t>
      </w:r>
      <w:r>
        <w:br/>
        <w:t xml:space="preserve">et grant bìen AB — </w:t>
      </w:r>
      <w:r>
        <w:rPr>
          <w:rStyle w:val="Corpodeltesto13SegoeUI65ptCorsivo0"/>
          <w:b/>
          <w:bCs/>
        </w:rPr>
        <w:t>19</w:t>
      </w:r>
      <w:r>
        <w:t xml:space="preserve"> regard B — </w:t>
      </w:r>
      <w:r>
        <w:rPr>
          <w:rStyle w:val="Corpodeltesto13SegoeUI65ptCorsivo0"/>
          <w:b/>
          <w:bCs/>
        </w:rPr>
        <w:t>19</w:t>
      </w:r>
      <w:r>
        <w:t xml:space="preserve"> tant seulement et</w:t>
      </w:r>
    </w:p>
    <w:p w14:paraId="21309CAF" w14:textId="77777777" w:rsidR="009A1B5B" w:rsidRDefault="004E42D2" w:rsidP="00625B5B">
      <w:pPr>
        <w:pStyle w:val="Corpodeltesto130"/>
        <w:numPr>
          <w:ilvl w:val="0"/>
          <w:numId w:val="24"/>
        </w:numPr>
        <w:shd w:val="clear" w:color="auto" w:fill="auto"/>
        <w:tabs>
          <w:tab w:val="left" w:pos="505"/>
        </w:tabs>
        <w:spacing w:line="173" w:lineRule="exact"/>
        <w:jc w:val="left"/>
      </w:pPr>
      <w:r>
        <w:t xml:space="preserve">d. aierent luy et ies A — </w:t>
      </w:r>
      <w:r>
        <w:rPr>
          <w:rStyle w:val="Corpodeltesto13SegoeUI65ptCorsivo0"/>
          <w:b/>
          <w:bCs/>
        </w:rPr>
        <w:t>21</w:t>
      </w:r>
      <w:r>
        <w:t xml:space="preserve"> et chassier A— </w:t>
      </w:r>
      <w:r>
        <w:rPr>
          <w:rStyle w:val="Corpodeltesto13SegoeUI65ptCorsivo0"/>
          <w:b/>
          <w:bCs/>
        </w:rPr>
        <w:t>23 om.</w:t>
      </w:r>
      <w:r>
        <w:t xml:space="preserve"> luy A</w:t>
      </w:r>
    </w:p>
    <w:p w14:paraId="60F7AE54" w14:textId="77777777" w:rsidR="009A1B5B" w:rsidRDefault="004E42D2" w:rsidP="00625B5B">
      <w:pPr>
        <w:pStyle w:val="Corpodeltesto130"/>
        <w:numPr>
          <w:ilvl w:val="0"/>
          <w:numId w:val="18"/>
        </w:numPr>
        <w:shd w:val="clear" w:color="auto" w:fill="auto"/>
        <w:tabs>
          <w:tab w:val="left" w:pos="572"/>
        </w:tabs>
        <w:spacing w:line="173" w:lineRule="exact"/>
        <w:jc w:val="left"/>
      </w:pPr>
      <w:r>
        <w:rPr>
          <w:rStyle w:val="Corpodeltesto13SegoeUI65ptCorsivo0"/>
          <w:b/>
          <w:bCs/>
        </w:rPr>
        <w:t>25</w:t>
      </w:r>
      <w:r>
        <w:t xml:space="preserve"> loér Dieu AB — </w:t>
      </w:r>
      <w:r>
        <w:rPr>
          <w:rStyle w:val="Corpodeltesto13SegoeUI65ptCorsivo0"/>
          <w:b/>
          <w:bCs/>
        </w:rPr>
        <w:t>26</w:t>
      </w:r>
      <w:r>
        <w:t xml:space="preserve"> c, en peust A — </w:t>
      </w:r>
      <w:r>
        <w:rPr>
          <w:rStyle w:val="Corpodeltesto13SegoeUI65ptCorsivo0"/>
          <w:b/>
          <w:bCs/>
        </w:rPr>
        <w:t>29, 30</w:t>
      </w:r>
      <w:r>
        <w:t xml:space="preserve"> que l’on</w:t>
      </w:r>
      <w:r>
        <w:br/>
        <w:t xml:space="preserve">ne pourroit desirer A — </w:t>
      </w:r>
      <w:r>
        <w:rPr>
          <w:rStyle w:val="Corpodeltesto13SegoeUI65ptCorsivo0"/>
          <w:b/>
          <w:bCs/>
        </w:rPr>
        <w:t>31 om.</w:t>
      </w:r>
      <w:r>
        <w:t xml:space="preserve"> quant A — </w:t>
      </w:r>
      <w:r>
        <w:rPr>
          <w:rStyle w:val="Corpodeltesto13SegoeUI65ptCorsivo0"/>
          <w:b/>
          <w:bCs/>
        </w:rPr>
        <w:t>32, 33</w:t>
      </w:r>
      <w:r>
        <w:t xml:space="preserve"> venu cy B</w:t>
      </w:r>
    </w:p>
    <w:p w14:paraId="18E7B4AB" w14:textId="77777777" w:rsidR="009A1B5B" w:rsidRDefault="004E42D2" w:rsidP="00625B5B">
      <w:pPr>
        <w:pStyle w:val="Corpodeltesto130"/>
        <w:numPr>
          <w:ilvl w:val="0"/>
          <w:numId w:val="18"/>
        </w:numPr>
        <w:shd w:val="clear" w:color="auto" w:fill="auto"/>
        <w:tabs>
          <w:tab w:val="left" w:pos="572"/>
        </w:tabs>
        <w:spacing w:line="170" w:lineRule="exact"/>
        <w:jc w:val="left"/>
      </w:pPr>
      <w:r>
        <w:rPr>
          <w:rStyle w:val="Corpodeltesto13SegoeUI65ptCorsivo0"/>
          <w:b/>
          <w:bCs/>
        </w:rPr>
        <w:t>33, 34</w:t>
      </w:r>
      <w:r>
        <w:t xml:space="preserve"> e. que moy A — </w:t>
      </w:r>
      <w:r>
        <w:rPr>
          <w:rStyle w:val="Corpodeltesto13SegoeUI65ptCorsivo0"/>
          <w:b/>
          <w:bCs/>
        </w:rPr>
        <w:t>35</w:t>
      </w:r>
      <w:r>
        <w:t xml:space="preserve"> Guernade A — </w:t>
      </w:r>
      <w:r>
        <w:rPr>
          <w:rStyle w:val="Corpodeltesto13SegoeUI65ptCorsivo0"/>
          <w:b/>
          <w:bCs/>
        </w:rPr>
        <w:t>36</w:t>
      </w:r>
      <w:r>
        <w:t xml:space="preserve"> desirant</w:t>
      </w:r>
    </w:p>
    <w:p w14:paraId="0C0ACA08" w14:textId="77777777" w:rsidR="009A1B5B" w:rsidRDefault="004E42D2">
      <w:pPr>
        <w:pStyle w:val="Corpodeltesto1050"/>
        <w:shd w:val="clear" w:color="auto" w:fill="auto"/>
        <w:jc w:val="left"/>
      </w:pPr>
      <w:r>
        <w:t xml:space="preserve">d. A — </w:t>
      </w:r>
      <w:r>
        <w:rPr>
          <w:rStyle w:val="Corpodeltesto105Georgia75ptCorsivoSpaziatura0pt"/>
        </w:rPr>
        <w:t>37</w:t>
      </w:r>
      <w:r>
        <w:t xml:space="preserve"> la ioy A — </w:t>
      </w:r>
      <w:r>
        <w:rPr>
          <w:rStyle w:val="Corpodeltesto105SegoeUI65ptGrassettoCorsivo"/>
        </w:rPr>
        <w:t xml:space="preserve">39 </w:t>
      </w:r>
      <w:r>
        <w:rPr>
          <w:rStyle w:val="Corpodeltesto105Georgia75ptCorsivoSpaziatura0pt"/>
        </w:rPr>
        <w:t>om.</w:t>
      </w:r>
      <w:r>
        <w:t xml:space="preserve"> sy B — </w:t>
      </w:r>
      <w:r>
        <w:rPr>
          <w:rStyle w:val="Corpodeltesto105SegoeUI65ptGrassettoCorsivo"/>
        </w:rPr>
        <w:t>41</w:t>
      </w:r>
      <w:r>
        <w:rPr>
          <w:rStyle w:val="Corpodeltesto10585ptGrassetto"/>
        </w:rPr>
        <w:t xml:space="preserve"> </w:t>
      </w:r>
      <w:r>
        <w:t xml:space="preserve">qu’il A — </w:t>
      </w:r>
      <w:r>
        <w:rPr>
          <w:rStyle w:val="Corpodeltesto105SegoeUI65ptGrassettoCorsivo"/>
        </w:rPr>
        <w:t>41</w:t>
      </w:r>
      <w:r>
        <w:rPr>
          <w:rStyle w:val="Corpodeltesto10585ptGrassetto"/>
        </w:rPr>
        <w:t xml:space="preserve"> </w:t>
      </w:r>
      <w:r>
        <w:t>de</w:t>
      </w:r>
      <w:r>
        <w:br/>
        <w:t>ey B —■</w:t>
      </w:r>
      <w:r>
        <w:rPr>
          <w:rStyle w:val="Corpodeltesto105SegoeUI65ptGrassettoCorsivo"/>
        </w:rPr>
        <w:t xml:space="preserve">42 </w:t>
      </w:r>
      <w:r>
        <w:rPr>
          <w:rStyle w:val="Corpodeltesto105Georgia75ptCorsivoSpaziatura0pt"/>
        </w:rPr>
        <w:t>om.</w:t>
      </w:r>
      <w:r>
        <w:t xml:space="preserve"> vous AB — </w:t>
      </w:r>
      <w:r>
        <w:rPr>
          <w:rStyle w:val="Corpodeltesto105SegoeUI65ptGrassettoCorsivo"/>
        </w:rPr>
        <w:t>42</w:t>
      </w:r>
      <w:r>
        <w:rPr>
          <w:rStyle w:val="Corpodeltesto10585ptGrassetto"/>
        </w:rPr>
        <w:t xml:space="preserve"> </w:t>
      </w:r>
      <w:r>
        <w:t xml:space="preserve">eongié gracieux A — </w:t>
      </w:r>
      <w:r>
        <w:rPr>
          <w:rStyle w:val="Corpodeltesto105SegoeUI65ptGrassettoCorsivo"/>
        </w:rPr>
        <w:t>46</w:t>
      </w:r>
      <w:r>
        <w:rPr>
          <w:rStyle w:val="Corpodeltesto10585ptGrassetto"/>
        </w:rPr>
        <w:t xml:space="preserve"> </w:t>
      </w:r>
      <w:r>
        <w:t>en</w:t>
      </w:r>
      <w:r>
        <w:br/>
      </w:r>
      <w:r>
        <w:rPr>
          <w:rStyle w:val="Corpodeltesto1059pt"/>
        </w:rPr>
        <w:t xml:space="preserve">fin 8 </w:t>
      </w:r>
      <w:r>
        <w:t xml:space="preserve">— </w:t>
      </w:r>
      <w:r>
        <w:rPr>
          <w:rStyle w:val="Corpodeltesto105SegoeUI65ptGrassettoCorsivo"/>
        </w:rPr>
        <w:t>47</w:t>
      </w:r>
      <w:r>
        <w:rPr>
          <w:rStyle w:val="Corpodeltesto10585ptGrassetto"/>
        </w:rPr>
        <w:t xml:space="preserve"> </w:t>
      </w:r>
      <w:r>
        <w:t xml:space="preserve">tout humbiement AB — </w:t>
      </w:r>
      <w:r>
        <w:rPr>
          <w:rStyle w:val="Corpodeltesto105SegoeUI65ptGrassettoCorsivo"/>
        </w:rPr>
        <w:t>50, 51</w:t>
      </w:r>
      <w:r>
        <w:rPr>
          <w:rStyle w:val="Corpodeltesto10585ptGrassetto"/>
        </w:rPr>
        <w:t xml:space="preserve"> </w:t>
      </w:r>
      <w:r>
        <w:t>c. par qui mes</w:t>
      </w:r>
      <w:r>
        <w:br/>
        <w:t xml:space="preserve">ennemis seront desconfiz </w:t>
      </w:r>
      <w:r>
        <w:rPr>
          <w:rStyle w:val="Corpodeltesto10585ptGrassetto"/>
        </w:rPr>
        <w:t xml:space="preserve">A </w:t>
      </w:r>
      <w:r>
        <w:t xml:space="preserve">— </w:t>
      </w:r>
      <w:r>
        <w:rPr>
          <w:rStyle w:val="Corpodeltesto105SegoeUI65ptGrassettoCorsivo"/>
        </w:rPr>
        <w:t>52</w:t>
      </w:r>
      <w:r>
        <w:rPr>
          <w:rStyle w:val="Corpodeltesto10585ptGrassetto"/>
        </w:rPr>
        <w:t xml:space="preserve"> </w:t>
      </w:r>
      <w:r>
        <w:t xml:space="preserve">c. en dîsant A — </w:t>
      </w:r>
      <w:r>
        <w:rPr>
          <w:rStyle w:val="Corpodeltesto105SegoeUI65ptGrassettoCorsivo"/>
        </w:rPr>
        <w:t>53, 54</w:t>
      </w:r>
      <w:r>
        <w:rPr>
          <w:rStyle w:val="Corpodeltesto105SegoeUI65ptGrassettoCorsivo"/>
        </w:rPr>
        <w:br/>
      </w:r>
      <w:r>
        <w:t>des barons nobles de C. qui mie ne se faîngnirent de le f.</w:t>
      </w:r>
    </w:p>
    <w:p w14:paraId="14F55A71" w14:textId="77777777" w:rsidR="009A1B5B" w:rsidRDefault="004E42D2">
      <w:pPr>
        <w:pStyle w:val="Corpodeltesto130"/>
        <w:shd w:val="clear" w:color="auto" w:fill="auto"/>
        <w:spacing w:line="170" w:lineRule="exact"/>
        <w:jc w:val="left"/>
      </w:pPr>
      <w:r>
        <w:t xml:space="preserve">A ; qui mie ne se f. de le f. B — </w:t>
      </w:r>
      <w:r>
        <w:rPr>
          <w:rStyle w:val="Corpodeltesto13SegoeUI65ptCorsivo0"/>
          <w:b/>
          <w:bCs/>
        </w:rPr>
        <w:t>56</w:t>
      </w:r>
      <w:r>
        <w:t xml:space="preserve"> se devisoit AB —</w:t>
      </w:r>
    </w:p>
    <w:p w14:paraId="239B6A1C" w14:textId="77777777" w:rsidR="009A1B5B" w:rsidRDefault="004E42D2">
      <w:pPr>
        <w:pStyle w:val="Corpodeltesto130"/>
        <w:shd w:val="clear" w:color="auto" w:fill="auto"/>
        <w:spacing w:line="168" w:lineRule="exact"/>
        <w:ind w:left="360" w:hanging="360"/>
        <w:jc w:val="left"/>
      </w:pPr>
      <w:r>
        <w:rPr>
          <w:rStyle w:val="Corpodeltesto13SegoeUI65ptCorsivo0"/>
          <w:b/>
          <w:bCs/>
        </w:rPr>
        <w:t>57</w:t>
      </w:r>
      <w:r>
        <w:t xml:space="preserve"> entre les A — </w:t>
      </w:r>
      <w:r>
        <w:rPr>
          <w:rStyle w:val="Corpodeltesto13SegoeUI65ptCorsivo0"/>
          <w:b/>
          <w:bCs/>
        </w:rPr>
        <w:t>58</w:t>
      </w:r>
      <w:r>
        <w:t xml:space="preserve"> e. estoit de le conjoýr A — </w:t>
      </w:r>
      <w:r>
        <w:rPr>
          <w:rStyle w:val="Corpodeltesto13SegoeUI65ptCorsivo0"/>
          <w:b/>
          <w:bCs/>
        </w:rPr>
        <w:t>60</w:t>
      </w:r>
      <w:r>
        <w:t xml:space="preserve"> ou</w:t>
      </w:r>
      <w:r>
        <w:br/>
        <w:t xml:space="preserve">engìns B — </w:t>
      </w:r>
      <w:r>
        <w:rPr>
          <w:rStyle w:val="Corpodeltesto13SegoeUI65ptCorsivo0"/>
          <w:b/>
          <w:bCs/>
        </w:rPr>
        <w:t>60</w:t>
      </w:r>
      <w:r>
        <w:t xml:space="preserve"> e. pour grever A — </w:t>
      </w:r>
      <w:r>
        <w:rPr>
          <w:rStyle w:val="Corpodeltesto13SegoeUI65ptCorsivo0"/>
          <w:b/>
          <w:bCs/>
        </w:rPr>
        <w:t>62</w:t>
      </w:r>
      <w:r>
        <w:t xml:space="preserve"> son premier c. A —</w:t>
      </w:r>
    </w:p>
    <w:p w14:paraId="1C426B79" w14:textId="77777777" w:rsidR="009A1B5B" w:rsidRDefault="004E42D2">
      <w:pPr>
        <w:pStyle w:val="Corpodeltesto130"/>
        <w:shd w:val="clear" w:color="auto" w:fill="auto"/>
        <w:spacing w:line="168" w:lineRule="exact"/>
        <w:jc w:val="left"/>
      </w:pPr>
      <w:r>
        <w:rPr>
          <w:rStyle w:val="Corpodeltesto13SegoeUI65ptCorsivo0"/>
          <w:b/>
          <w:bCs/>
        </w:rPr>
        <w:t>64</w:t>
      </w:r>
      <w:r>
        <w:t xml:space="preserve"> p- ÍI convoca A — </w:t>
      </w:r>
      <w:r>
        <w:rPr>
          <w:rStyle w:val="Corpodeltesto13Georgia75ptNongrassettoCorsivo1"/>
        </w:rPr>
        <w:t>66</w:t>
      </w:r>
      <w:r>
        <w:t xml:space="preserve"> conte de Castres AB </w:t>
      </w:r>
      <w:r>
        <w:rPr>
          <w:rStyle w:val="Corpodeltesto13SegoeUI65ptCorsivo0"/>
          <w:b/>
          <w:bCs/>
        </w:rPr>
        <w:t>(leçon</w:t>
      </w:r>
      <w:r>
        <w:rPr>
          <w:rStyle w:val="Corpodeltesto13SegoeUI65ptCorsivo0"/>
          <w:b/>
          <w:bCs/>
        </w:rPr>
        <w:br/>
        <w:t>adopiée)</w:t>
      </w:r>
      <w:r>
        <w:t xml:space="preserve"> ; conte Castrez C — </w:t>
      </w:r>
      <w:r>
        <w:rPr>
          <w:rStyle w:val="Corpodeltesto13Georgia75ptNongrassettoCorsivo1"/>
        </w:rPr>
        <w:t>68</w:t>
      </w:r>
      <w:r>
        <w:t xml:space="preserve"> u. petitoire AB — </w:t>
      </w:r>
      <w:r>
        <w:rPr>
          <w:rStyle w:val="Corpodeltesto13Georgia75ptNongrassettoCorsivo1"/>
        </w:rPr>
        <w:t>68</w:t>
      </w:r>
      <w:r>
        <w:rPr>
          <w:rStyle w:val="Corpodeltesto13SegoeUI65ptCorsivo0"/>
          <w:b/>
          <w:bCs/>
        </w:rPr>
        <w:t xml:space="preserve"> p.</w:t>
      </w:r>
      <w:r>
        <w:t xml:space="preserve"> et</w:t>
      </w:r>
      <w:r>
        <w:br/>
        <w:t xml:space="preserve">consistoire B — </w:t>
      </w:r>
      <w:r>
        <w:rPr>
          <w:rStyle w:val="Corpodeltesto13SegoeUI65ptCorsivo0"/>
          <w:b/>
          <w:bCs/>
        </w:rPr>
        <w:t>71</w:t>
      </w:r>
      <w:r>
        <w:t xml:space="preserve"> cy B — 72 de droit AB — </w:t>
      </w:r>
      <w:r>
        <w:rPr>
          <w:rStyle w:val="Corpodeltesto13SegoeUI65ptCorsivo0"/>
          <w:b/>
          <w:bCs/>
        </w:rPr>
        <w:t>74 c.</w:t>
      </w:r>
      <w:r>
        <w:t xml:space="preserve"> que A</w:t>
      </w:r>
    </w:p>
    <w:p w14:paraId="3B21B662" w14:textId="77777777" w:rsidR="009A1B5B" w:rsidRDefault="004E42D2" w:rsidP="00625B5B">
      <w:pPr>
        <w:pStyle w:val="Corpodeltesto130"/>
        <w:numPr>
          <w:ilvl w:val="0"/>
          <w:numId w:val="18"/>
        </w:numPr>
        <w:shd w:val="clear" w:color="auto" w:fill="auto"/>
        <w:tabs>
          <w:tab w:val="left" w:pos="787"/>
        </w:tabs>
        <w:spacing w:line="168" w:lineRule="exact"/>
        <w:jc w:val="left"/>
      </w:pPr>
      <w:r>
        <w:rPr>
          <w:rStyle w:val="Corpodeltesto13SegoeUI65ptCorsivo0"/>
          <w:b/>
          <w:bCs/>
        </w:rPr>
        <w:t>76</w:t>
      </w:r>
      <w:r>
        <w:t xml:space="preserve"> n. rescousse A — </w:t>
      </w:r>
      <w:r>
        <w:rPr>
          <w:rStyle w:val="Corpodeltesto13SegoeUI65ptCorsivo0"/>
          <w:b/>
          <w:bCs/>
        </w:rPr>
        <w:t>81, 82 a</w:t>
      </w:r>
      <w:r>
        <w:t xml:space="preserve"> l’enc</w:t>
      </w:r>
      <w:r>
        <w:rPr>
          <w:rStyle w:val="Corpodeltesto13SegoeUI65ptCorsivo0"/>
          <w:b/>
          <w:bCs/>
        </w:rPr>
        <w:t>ontre</w:t>
      </w:r>
      <w:r>
        <w:t xml:space="preserve"> de i’entreprinse</w:t>
      </w:r>
      <w:r>
        <w:br/>
        <w:t xml:space="preserve">A — </w:t>
      </w:r>
      <w:r>
        <w:rPr>
          <w:rStyle w:val="Corpodeltesto13SegoeUI65ptCorsivo0"/>
          <w:b/>
          <w:bCs/>
        </w:rPr>
        <w:t>83</w:t>
      </w:r>
      <w:r>
        <w:t xml:space="preserve"> nous ne p. AB </w:t>
      </w:r>
      <w:r>
        <w:rPr>
          <w:rStyle w:val="Corpodeltesto13SegoeUI65ptCorsivo0"/>
          <w:b/>
          <w:bCs/>
        </w:rPr>
        <w:t>(leçon adoptée)</w:t>
      </w:r>
      <w:r>
        <w:t xml:space="preserve"> ; nous de p. C —</w:t>
      </w:r>
      <w:r>
        <w:br/>
        <w:t xml:space="preserve">33, </w:t>
      </w:r>
      <w:r>
        <w:rPr>
          <w:rStyle w:val="Corpodeltesto13SegoeUI65ptCorsivo0"/>
          <w:b/>
          <w:bCs/>
        </w:rPr>
        <w:t>84</w:t>
      </w:r>
      <w:r>
        <w:t xml:space="preserve"> trouver que .xxx. miile qu’est peu A — </w:t>
      </w:r>
      <w:r>
        <w:rPr>
          <w:rStyle w:val="Corpodeltesto13SegoeUI65ptCorsivo0"/>
          <w:b/>
          <w:bCs/>
        </w:rPr>
        <w:t>85</w:t>
      </w:r>
      <w:r>
        <w:t xml:space="preserve"> il est A —</w:t>
      </w:r>
      <w:r>
        <w:br/>
      </w:r>
      <w:r>
        <w:rPr>
          <w:rStyle w:val="Corpodeltesto13Georgia75ptNongrassettoCorsivo1"/>
        </w:rPr>
        <w:t>88</w:t>
      </w:r>
      <w:r>
        <w:rPr>
          <w:rStyle w:val="Corpodeltesto13SegoeUI65ptCorsivo0"/>
          <w:b/>
          <w:bCs/>
        </w:rPr>
        <w:t xml:space="preserve"> om.</w:t>
      </w:r>
      <w:r>
        <w:t xml:space="preserve"> vous AB — </w:t>
      </w:r>
      <w:r>
        <w:rPr>
          <w:rStyle w:val="Corpodeltesto13SegoeUI65ptCorsivo0"/>
          <w:b/>
          <w:bCs/>
        </w:rPr>
        <w:t>89 om.</w:t>
      </w:r>
      <w:r>
        <w:t xml:space="preserve"> sage A — </w:t>
      </w:r>
      <w:r>
        <w:rPr>
          <w:rStyle w:val="Corpodeltesto13SegoeUI65ptCorsivo0"/>
          <w:b/>
          <w:bCs/>
        </w:rPr>
        <w:t>91 om.</w:t>
      </w:r>
      <w:r>
        <w:t xml:space="preserve"> de sa court AB</w:t>
      </w:r>
    </w:p>
    <w:p w14:paraId="175E94A3" w14:textId="77777777" w:rsidR="009A1B5B" w:rsidRDefault="004E42D2" w:rsidP="00625B5B">
      <w:pPr>
        <w:pStyle w:val="Corpodeltesto130"/>
        <w:numPr>
          <w:ilvl w:val="0"/>
          <w:numId w:val="18"/>
        </w:numPr>
        <w:shd w:val="clear" w:color="auto" w:fill="auto"/>
        <w:tabs>
          <w:tab w:val="left" w:pos="792"/>
        </w:tabs>
        <w:spacing w:line="168" w:lineRule="exact"/>
        <w:jc w:val="left"/>
        <w:sectPr w:rsidR="009A1B5B">
          <w:pgSz w:w="16834" w:h="11909" w:orient="landscape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13SegoeUI65ptCorsivo0"/>
          <w:b/>
          <w:bCs/>
        </w:rPr>
        <w:t>95</w:t>
      </w:r>
      <w:r>
        <w:t xml:space="preserve"> de dîre AB — </w:t>
      </w:r>
      <w:r>
        <w:rPr>
          <w:rStyle w:val="Corpodeltesto13SegoeUI65ptCorsivo0"/>
          <w:b/>
          <w:bCs/>
        </w:rPr>
        <w:t>96</w:t>
      </w:r>
      <w:r>
        <w:t xml:space="preserve"> qu’en fin A — </w:t>
      </w:r>
      <w:r>
        <w:rPr>
          <w:rStyle w:val="Corpodeltesto13SegoeUI65ptCorsivo0"/>
          <w:b/>
          <w:bCs/>
        </w:rPr>
        <w:t>97</w:t>
      </w:r>
      <w:r>
        <w:t xml:space="preserve"> de vostre B ■—</w:t>
      </w:r>
      <w:r>
        <w:br/>
      </w:r>
      <w:r>
        <w:rPr>
          <w:rStyle w:val="Corpodeltesto13SegoeUI65ptCorsivo0"/>
          <w:b/>
          <w:bCs/>
        </w:rPr>
        <w:t>98</w:t>
      </w:r>
      <w:r>
        <w:t xml:space="preserve"> cestuy h. A — </w:t>
      </w:r>
      <w:r>
        <w:rPr>
          <w:rStyle w:val="Corpodeltesto13SegoeUI65ptCorsivo0"/>
          <w:b/>
          <w:bCs/>
        </w:rPr>
        <w:t>99</w:t>
      </w:r>
      <w:r>
        <w:t xml:space="preserve"> que me A ; qu’il me B —■ </w:t>
      </w:r>
      <w:r>
        <w:rPr>
          <w:rStyle w:val="Corpodeltesto13Georgia75ptNongrassettoCorsivo1"/>
        </w:rPr>
        <w:t>101</w:t>
      </w:r>
      <w:r>
        <w:t xml:space="preserve"> des gens</w:t>
      </w:r>
      <w:r>
        <w:br/>
        <w:t xml:space="preserve">AB — </w:t>
      </w:r>
      <w:r>
        <w:rPr>
          <w:rStyle w:val="Corpodeltesto13SegoeUI65ptCorsivo0"/>
          <w:b/>
          <w:bCs/>
        </w:rPr>
        <w:t>102</w:t>
      </w:r>
      <w:r>
        <w:t xml:space="preserve"> au grant A — </w:t>
      </w:r>
      <w:r>
        <w:rPr>
          <w:rStyle w:val="Corpodeltesto13SegoeUI65ptCorsivo0"/>
          <w:b/>
          <w:bCs/>
        </w:rPr>
        <w:t>104 om.</w:t>
      </w:r>
      <w:r>
        <w:t xml:space="preserve"> vous B — </w:t>
      </w:r>
      <w:r>
        <w:rPr>
          <w:rStyle w:val="Corpodeltesto13SegoeUI65ptCorsivo0"/>
          <w:b/>
          <w:bCs/>
        </w:rPr>
        <w:t>106</w:t>
      </w:r>
      <w:r>
        <w:t xml:space="preserve"> q. n’y en</w:t>
      </w:r>
      <w:r>
        <w:br/>
        <w:t xml:space="preserve">d. A ; doye y B — </w:t>
      </w:r>
      <w:r>
        <w:rPr>
          <w:rStyle w:val="Corpodeltesto13SegoeUI65ptCorsivo0"/>
          <w:b/>
          <w:bCs/>
        </w:rPr>
        <w:t>107, 108</w:t>
      </w:r>
      <w:r>
        <w:t xml:space="preserve"> c. quant a moy que atout ce</w:t>
      </w:r>
      <w:r>
        <w:br/>
        <w:t xml:space="preserve">que pouez avoir de peuple v. A ; </w:t>
      </w:r>
      <w:r>
        <w:rPr>
          <w:rStyle w:val="Corpodeltesto13SegoeUI65ptCorsivo0"/>
          <w:b/>
          <w:bCs/>
        </w:rPr>
        <w:t>quant est</w:t>
      </w:r>
      <w:r>
        <w:t xml:space="preserve"> a moy qu’a tout</w:t>
      </w:r>
      <w:r>
        <w:br/>
        <w:t xml:space="preserve">«e que pourrés B — </w:t>
      </w:r>
      <w:r>
        <w:rPr>
          <w:rStyle w:val="Corpodeltesto13SegoeUI65ptCorsivo0"/>
          <w:b/>
          <w:bCs/>
        </w:rPr>
        <w:t>112, 113</w:t>
      </w:r>
      <w:r>
        <w:t xml:space="preserve"> et couraigeux </w:t>
      </w:r>
      <w:r>
        <w:rPr>
          <w:rStyle w:val="Corpodeltesto138pt"/>
          <w:b/>
          <w:bCs/>
        </w:rPr>
        <w:t xml:space="preserve">A </w:t>
      </w:r>
      <w:r>
        <w:t xml:space="preserve">— </w:t>
      </w:r>
      <w:r>
        <w:rPr>
          <w:rStyle w:val="Corpodeltesto13SegoeUI65ptCorsivo0"/>
          <w:b/>
          <w:bCs/>
        </w:rPr>
        <w:t>117</w:t>
      </w:r>
      <w:r>
        <w:t xml:space="preserve"> o.</w:t>
      </w:r>
      <w:r>
        <w:br/>
        <w:t xml:space="preserve">ceiuy qui ne A — </w:t>
      </w:r>
      <w:r>
        <w:rPr>
          <w:rStyle w:val="Corpodeltesto13SegoeUI65ptCorsivo0"/>
          <w:b/>
          <w:bCs/>
        </w:rPr>
        <w:t>119 o.</w:t>
      </w:r>
      <w:r>
        <w:t xml:space="preserve"> que </w:t>
      </w:r>
      <w:r>
        <w:rPr>
          <w:rStyle w:val="Corpodeltesto13SegoeUI65ptCorsivo0"/>
          <w:b/>
          <w:bCs/>
        </w:rPr>
        <w:t>A — 121 om.</w:t>
      </w:r>
      <w:r>
        <w:t xml:space="preserve"> se A — </w:t>
      </w:r>
      <w:r>
        <w:rPr>
          <w:rStyle w:val="Corpodeltesto13SegoeUI65ptCorsivo0"/>
          <w:b/>
          <w:bCs/>
        </w:rPr>
        <w:t>122</w:t>
      </w:r>
      <w:r>
        <w:t xml:space="preserve"> et</w:t>
      </w:r>
      <w:r>
        <w:br/>
        <w:t xml:space="preserve">estre garniz </w:t>
      </w:r>
      <w:r>
        <w:rPr>
          <w:rStyle w:val="Corpodeltesto138pt"/>
          <w:b/>
          <w:bCs/>
        </w:rPr>
        <w:t xml:space="preserve">A </w:t>
      </w:r>
      <w:r>
        <w:t xml:space="preserve">— </w:t>
      </w:r>
      <w:r>
        <w:rPr>
          <w:rStyle w:val="Corpodeltesto13SegoeUI65ptCorsivo0"/>
          <w:b/>
          <w:bCs/>
        </w:rPr>
        <w:t>123</w:t>
      </w:r>
      <w:r>
        <w:t xml:space="preserve"> abiiiiemens C </w:t>
      </w:r>
      <w:r>
        <w:rPr>
          <w:rStyle w:val="Corpodeltesto13SegoeUI65ptCorsivo0"/>
          <w:b/>
          <w:bCs/>
        </w:rPr>
        <w:t>{Ure :</w:t>
      </w:r>
      <w:r>
        <w:t xml:space="preserve"> abiiiemens) —</w:t>
      </w:r>
      <w:r>
        <w:br/>
      </w:r>
      <w:r>
        <w:rPr>
          <w:rStyle w:val="Corpodeltesto13SegoeUI65ptCorsivo0"/>
          <w:b/>
          <w:bCs/>
        </w:rPr>
        <w:t>124</w:t>
      </w:r>
      <w:r>
        <w:t xml:space="preserve"> ses c. ce f. A — </w:t>
      </w:r>
      <w:r>
        <w:rPr>
          <w:rStyle w:val="Corpodeltesto13SegoeUI65ptCorsivo0"/>
          <w:b/>
          <w:bCs/>
        </w:rPr>
        <w:t>126</w:t>
      </w:r>
      <w:r>
        <w:t xml:space="preserve"> damoiselies en espicial A — </w:t>
      </w:r>
      <w:r>
        <w:rPr>
          <w:rStyle w:val="Corpodeltesto13SegoeUI65ptCorsivo0"/>
          <w:b/>
          <w:bCs/>
        </w:rPr>
        <w:t>127</w:t>
      </w:r>
      <w:r>
        <w:rPr>
          <w:rStyle w:val="Corpodeltesto13SegoeUI65ptCorsivo0"/>
          <w:b/>
          <w:bCs/>
        </w:rPr>
        <w:br/>
        <w:t>que</w:t>
      </w:r>
      <w:r>
        <w:t xml:space="preserve"> tant A — </w:t>
      </w:r>
      <w:r>
        <w:rPr>
          <w:rStyle w:val="Corpodeltesto13SegoeUI65ptCorsivo0"/>
          <w:b/>
          <w:bCs/>
        </w:rPr>
        <w:t>132 om.</w:t>
      </w:r>
      <w:r>
        <w:t xml:space="preserve"> tous A — </w:t>
      </w:r>
      <w:r>
        <w:rPr>
          <w:rStyle w:val="Corpodeltesto13SegoeUI65ptCorsivo0"/>
          <w:b/>
          <w:bCs/>
        </w:rPr>
        <w:t>132</w:t>
      </w:r>
      <w:r>
        <w:t xml:space="preserve"> en bonne o. A —</w:t>
      </w:r>
      <w:r>
        <w:br/>
      </w:r>
      <w:r>
        <w:rPr>
          <w:rStyle w:val="Corpodeltesto13SegoeUI65ptCorsivo0"/>
          <w:b/>
          <w:bCs/>
        </w:rPr>
        <w:t>135, 136</w:t>
      </w:r>
      <w:r>
        <w:t xml:space="preserve"> a. et au coníe de Castres de Bonnevent au grant</w:t>
      </w:r>
      <w:r>
        <w:br/>
      </w:r>
    </w:p>
    <w:p w14:paraId="2278EC2F" w14:textId="77777777" w:rsidR="009A1B5B" w:rsidRDefault="004E42D2">
      <w:pPr>
        <w:pStyle w:val="Corpodeltesto130"/>
        <w:shd w:val="clear" w:color="auto" w:fill="auto"/>
        <w:tabs>
          <w:tab w:val="left" w:pos="792"/>
        </w:tabs>
        <w:spacing w:line="168" w:lineRule="exact"/>
        <w:jc w:val="left"/>
      </w:pPr>
      <w:r>
        <w:lastRenderedPageBreak/>
        <w:t>maistre de S. Jacques que tous estoient bons et v. A ; que</w:t>
      </w:r>
      <w:r>
        <w:br/>
        <w:t xml:space="preserve">tous estoient saiges et v. B — </w:t>
      </w:r>
      <w:r>
        <w:rPr>
          <w:rStyle w:val="Corpodeltesto13SegoeUI65ptCorsivo0"/>
          <w:b/>
          <w:bCs/>
        </w:rPr>
        <w:t>139</w:t>
      </w:r>
      <w:r>
        <w:t xml:space="preserve"> t. íangaiges troussez A</w:t>
      </w:r>
    </w:p>
    <w:p w14:paraId="14099F0B" w14:textId="77777777" w:rsidR="009A1B5B" w:rsidRDefault="004E42D2" w:rsidP="00625B5B">
      <w:pPr>
        <w:pStyle w:val="Corpodeltesto130"/>
        <w:numPr>
          <w:ilvl w:val="0"/>
          <w:numId w:val="18"/>
        </w:numPr>
        <w:shd w:val="clear" w:color="auto" w:fill="auto"/>
        <w:tabs>
          <w:tab w:val="left" w:pos="684"/>
        </w:tabs>
        <w:spacing w:line="173" w:lineRule="exact"/>
        <w:jc w:val="left"/>
      </w:pPr>
      <w:r>
        <w:rPr>
          <w:rStyle w:val="Corpodeltesto13SegoeUI65ptCorsivo0"/>
          <w:b/>
          <w:bCs/>
        </w:rPr>
        <w:t>140, 141</w:t>
      </w:r>
      <w:r>
        <w:t xml:space="preserve"> et se mirent A ; ils se mirent B — </w:t>
      </w:r>
      <w:r>
        <w:rPr>
          <w:rStyle w:val="Corpodeltesto13SegoeUI65ptCorsivo0"/>
          <w:b/>
          <w:bCs/>
        </w:rPr>
        <w:t>142</w:t>
      </w:r>
      <w:r>
        <w:t xml:space="preserve"> A. qui</w:t>
      </w:r>
    </w:p>
    <w:p w14:paraId="502725EA" w14:textId="77777777" w:rsidR="009A1B5B" w:rsidRDefault="004E42D2">
      <w:pPr>
        <w:pStyle w:val="Corpodeltesto130"/>
        <w:shd w:val="clear" w:color="auto" w:fill="auto"/>
        <w:spacing w:line="173" w:lineRule="exact"/>
        <w:jc w:val="left"/>
      </w:pPr>
      <w:r>
        <w:t>aussi en la compaignie n’estoií point oubiié qu’ií se peust A</w:t>
      </w:r>
    </w:p>
    <w:p w14:paraId="08E64F56" w14:textId="77777777" w:rsidR="009A1B5B" w:rsidRDefault="004E42D2" w:rsidP="00625B5B">
      <w:pPr>
        <w:pStyle w:val="Corpodeltesto130"/>
        <w:numPr>
          <w:ilvl w:val="0"/>
          <w:numId w:val="18"/>
        </w:numPr>
        <w:shd w:val="clear" w:color="auto" w:fill="auto"/>
        <w:tabs>
          <w:tab w:val="left" w:pos="693"/>
        </w:tabs>
        <w:spacing w:line="170" w:lineRule="exact"/>
        <w:jc w:val="left"/>
      </w:pPr>
      <w:r>
        <w:rPr>
          <w:rStyle w:val="Corpodeltesto13SegoeUI65ptCorsivo0"/>
          <w:b/>
          <w:bCs/>
        </w:rPr>
        <w:t>143</w:t>
      </w:r>
      <w:r>
        <w:t xml:space="preserve"> la v. AB.</w:t>
      </w:r>
    </w:p>
    <w:p w14:paraId="067E5B1B" w14:textId="77777777" w:rsidR="009A1B5B" w:rsidRDefault="004E42D2">
      <w:pPr>
        <w:pStyle w:val="Corpodeltesto520"/>
        <w:shd w:val="clear" w:color="auto" w:fill="auto"/>
        <w:spacing w:line="160" w:lineRule="exact"/>
        <w:jc w:val="left"/>
      </w:pPr>
      <w:r>
        <w:rPr>
          <w:rStyle w:val="Corpodeltesto52Spaziatura-1pt"/>
          <w:b/>
          <w:bCs/>
        </w:rPr>
        <w:t>p. 72 à 79</w:t>
      </w:r>
    </w:p>
    <w:p w14:paraId="3879CB83" w14:textId="77777777" w:rsidR="009A1B5B" w:rsidRDefault="004E42D2">
      <w:pPr>
        <w:pStyle w:val="Corpodeltesto130"/>
        <w:shd w:val="clear" w:color="auto" w:fill="auto"/>
        <w:spacing w:line="168" w:lineRule="exact"/>
        <w:jc w:val="left"/>
      </w:pPr>
      <w:r>
        <w:t xml:space="preserve">5 v. tant qu'ilz AB — 5, </w:t>
      </w:r>
      <w:r>
        <w:rPr>
          <w:rStyle w:val="Corpodeltesto13Georgia75ptNongrassettoCorsivo1"/>
        </w:rPr>
        <w:t>6</w:t>
      </w:r>
      <w:r>
        <w:t xml:space="preserve"> e. ou pays B — </w:t>
      </w:r>
      <w:r>
        <w:rPr>
          <w:rStyle w:val="Corpodeltesto13SegoeUI65ptCorsivo0"/>
          <w:b/>
          <w:bCs/>
        </w:rPr>
        <w:t>7</w:t>
      </w:r>
      <w:r>
        <w:t xml:space="preserve"> que i’ong</w:t>
      </w:r>
      <w:r>
        <w:br/>
        <w:t xml:space="preserve">seroit A — </w:t>
      </w:r>
      <w:r>
        <w:rPr>
          <w:rStyle w:val="Corpodeltesto13SegoeUI65ptCorsivo0"/>
          <w:b/>
          <w:bCs/>
        </w:rPr>
        <w:t>9, 10 G.</w:t>
      </w:r>
      <w:r>
        <w:t xml:space="preserve"> devant ce que plus íeussent î. A — </w:t>
      </w:r>
      <w:r>
        <w:rPr>
          <w:rStyle w:val="Corpodeltesto13SegoeUI65ptCorsivo0"/>
          <w:b/>
          <w:bCs/>
        </w:rPr>
        <w:t>15</w:t>
      </w:r>
    </w:p>
    <w:p w14:paraId="33813CFA" w14:textId="77777777" w:rsidR="009A1B5B" w:rsidRDefault="004E42D2">
      <w:pPr>
        <w:pStyle w:val="Corpodeltesto130"/>
        <w:shd w:val="clear" w:color="auto" w:fill="auto"/>
        <w:tabs>
          <w:tab w:val="left" w:pos="679"/>
        </w:tabs>
        <w:spacing w:line="168" w:lineRule="exact"/>
        <w:jc w:val="left"/>
      </w:pPr>
      <w:r>
        <w:t>r.</w:t>
      </w:r>
      <w:r>
        <w:tab/>
        <w:t xml:space="preserve">sì ìuy baille A — </w:t>
      </w:r>
      <w:r>
        <w:rPr>
          <w:rStyle w:val="Corpodeltesto13SegoeUI65ptCorsivo0"/>
          <w:b/>
          <w:bCs/>
        </w:rPr>
        <w:t>17 am.</w:t>
      </w:r>
      <w:r>
        <w:t xml:space="preserve"> a B — </w:t>
      </w:r>
      <w:r>
        <w:rPr>
          <w:rStyle w:val="Corpodeltesto13SegoeUI65ptCorsivo0"/>
          <w:b/>
          <w:bCs/>
        </w:rPr>
        <w:t>19</w:t>
      </w:r>
      <w:r>
        <w:t xml:space="preserve"> t. au pays A ; tira</w:t>
      </w:r>
      <w:r>
        <w:br/>
        <w:t xml:space="preserve">pays B — </w:t>
      </w:r>
      <w:r>
        <w:rPr>
          <w:rStyle w:val="Corpodeltesto13SegoeUI65ptCorsivo0"/>
          <w:b/>
          <w:bCs/>
        </w:rPr>
        <w:t>22</w:t>
      </w:r>
      <w:r>
        <w:t xml:space="preserve"> p. pouoit A — </w:t>
      </w:r>
      <w:r>
        <w:rPr>
          <w:rStyle w:val="Corpodeltesto13SegoeUI65ptCorsivo0"/>
          <w:b/>
          <w:bCs/>
        </w:rPr>
        <w:t>27</w:t>
      </w:r>
      <w:r>
        <w:t xml:space="preserve"> eslever !a bataille et A —</w:t>
      </w:r>
      <w:r>
        <w:br/>
      </w:r>
      <w:r>
        <w:rPr>
          <w:rStyle w:val="Corpodeltesto13SegoeUI65ptCorsivo0"/>
          <w:b/>
          <w:bCs/>
        </w:rPr>
        <w:t>29, 30</w:t>
      </w:r>
      <w:r>
        <w:t xml:space="preserve"> et devant que trop besoing A — </w:t>
      </w:r>
      <w:r>
        <w:rPr>
          <w:rStyle w:val="Corpodeltesto13SegoeUI65ptCorsivo0"/>
          <w:b/>
          <w:bCs/>
        </w:rPr>
        <w:t>32</w:t>
      </w:r>
      <w:r>
        <w:t xml:space="preserve"> e. par une A •—</w:t>
      </w:r>
      <w:r>
        <w:br/>
      </w:r>
      <w:r>
        <w:rPr>
          <w:rStyle w:val="Corpodeltesto13SegoeUI65ptCorsivo0"/>
          <w:b/>
          <w:bCs/>
        </w:rPr>
        <w:t>32, 33</w:t>
      </w:r>
      <w:r>
        <w:t xml:space="preserve"> force des payens et ieur puissance seroit aux champs</w:t>
      </w:r>
      <w:r>
        <w:br/>
        <w:t xml:space="preserve">adonc A — </w:t>
      </w:r>
      <w:r>
        <w:rPr>
          <w:rStyle w:val="Corpodeltesto13SegoeUI65ptCorsivo0"/>
          <w:b/>
          <w:bCs/>
        </w:rPr>
        <w:t>35</w:t>
      </w:r>
      <w:r>
        <w:t xml:space="preserve"> sans deffence nulle B — </w:t>
      </w:r>
      <w:r>
        <w:rPr>
          <w:rStyle w:val="Corpodeltesto13SegoeUI65ptCorsivo0"/>
          <w:b/>
          <w:bCs/>
        </w:rPr>
        <w:t>36 om.</w:t>
      </w:r>
      <w:r>
        <w:t xml:space="preserve"> quant A —</w:t>
      </w:r>
      <w:r>
        <w:br/>
      </w:r>
      <w:r>
        <w:rPr>
          <w:rStyle w:val="Corpodeltesto13SegoeUI65ptCorsivo0"/>
          <w:b/>
          <w:bCs/>
        </w:rPr>
        <w:t>38</w:t>
      </w:r>
      <w:r>
        <w:t xml:space="preserve"> et quant ilz a. A — </w:t>
      </w:r>
      <w:r>
        <w:rPr>
          <w:rStyle w:val="Corpodeltesto13SegoeUI65ptCorsivo0"/>
          <w:b/>
          <w:bCs/>
        </w:rPr>
        <w:t>41</w:t>
      </w:r>
      <w:r>
        <w:t xml:space="preserve"> p. cest B — </w:t>
      </w:r>
      <w:r>
        <w:rPr>
          <w:rStyle w:val="Corpodeltesto13SegoeUI65ptCorsivo0"/>
          <w:b/>
          <w:bCs/>
        </w:rPr>
        <w:t>42 om.</w:t>
      </w:r>
      <w:r>
        <w:t xml:space="preserve"> qu’il en seroit</w:t>
      </w:r>
      <w:r>
        <w:br/>
        <w:t xml:space="preserve">parlé </w:t>
      </w:r>
      <w:r>
        <w:rPr>
          <w:rStyle w:val="Corpodeltesto138ptNongrassetto1"/>
        </w:rPr>
        <w:t xml:space="preserve">A </w:t>
      </w:r>
      <w:r>
        <w:t xml:space="preserve">— </w:t>
      </w:r>
      <w:r>
        <w:rPr>
          <w:rStyle w:val="Corpodeltesto13SegoeUI65ptCorsivo0"/>
          <w:b/>
          <w:bCs/>
        </w:rPr>
        <w:t>47</w:t>
      </w:r>
      <w:r>
        <w:t xml:space="preserve"> s. couroux A — </w:t>
      </w:r>
      <w:r>
        <w:rPr>
          <w:rStyle w:val="Corpodeltesto13SegoeUI65ptCorsivo0"/>
          <w:b/>
          <w:bCs/>
        </w:rPr>
        <w:t>48</w:t>
      </w:r>
      <w:r>
        <w:t xml:space="preserve"> la proye AB — </w:t>
      </w:r>
      <w:r>
        <w:rPr>
          <w:rStyle w:val="Corpodeltesto13SegoeUI65ptCorsivo0"/>
          <w:b/>
          <w:bCs/>
        </w:rPr>
        <w:t>49</w:t>
      </w:r>
      <w:r>
        <w:t xml:space="preserve"> v.</w:t>
      </w:r>
      <w:r>
        <w:br/>
        <w:t xml:space="preserve">et si A — </w:t>
      </w:r>
      <w:r>
        <w:rPr>
          <w:rStyle w:val="Corpodeltesto13SegoeUI65ptCorsivo0"/>
          <w:b/>
          <w:bCs/>
        </w:rPr>
        <w:t>50</w:t>
      </w:r>
      <w:r>
        <w:t xml:space="preserve"> les nouveiies AB — </w:t>
      </w:r>
      <w:r>
        <w:rPr>
          <w:rStyle w:val="Corpodeltesto13SegoeUI65ptCorsivo0"/>
          <w:b/>
          <w:bCs/>
        </w:rPr>
        <w:t>50</w:t>
      </w:r>
      <w:r>
        <w:t xml:space="preserve"> O. ce que j. A ; que B</w:t>
      </w:r>
    </w:p>
    <w:p w14:paraId="000D1B3D" w14:textId="77777777" w:rsidR="009A1B5B" w:rsidRDefault="004E42D2" w:rsidP="00625B5B">
      <w:pPr>
        <w:pStyle w:val="Corpodeltesto130"/>
        <w:numPr>
          <w:ilvl w:val="0"/>
          <w:numId w:val="18"/>
        </w:numPr>
        <w:shd w:val="clear" w:color="auto" w:fill="auto"/>
        <w:tabs>
          <w:tab w:val="left" w:pos="688"/>
        </w:tabs>
        <w:spacing w:line="168" w:lineRule="exact"/>
        <w:jc w:val="left"/>
      </w:pPr>
      <w:r>
        <w:rPr>
          <w:rStyle w:val="Corpodeltesto13SegoeUI65ptCorsivo0"/>
          <w:b/>
          <w:bCs/>
        </w:rPr>
        <w:t>52</w:t>
      </w:r>
      <w:r>
        <w:t xml:space="preserve"> eníreprinse a. A ; si grande entreprinse et si hauite B</w:t>
      </w:r>
    </w:p>
    <w:p w14:paraId="11DAB387" w14:textId="77777777" w:rsidR="009A1B5B" w:rsidRDefault="004E42D2" w:rsidP="00625B5B">
      <w:pPr>
        <w:pStyle w:val="Corpodeltesto130"/>
        <w:numPr>
          <w:ilvl w:val="0"/>
          <w:numId w:val="18"/>
        </w:numPr>
        <w:shd w:val="clear" w:color="auto" w:fill="auto"/>
        <w:tabs>
          <w:tab w:val="left" w:pos="784"/>
        </w:tabs>
        <w:spacing w:line="168" w:lineRule="exact"/>
        <w:jc w:val="left"/>
      </w:pPr>
      <w:r>
        <w:rPr>
          <w:rStyle w:val="Corpodeltesto13SegoeUI65ptCorsivo0"/>
          <w:b/>
          <w:bCs/>
        </w:rPr>
        <w:t>52, 53 a.</w:t>
      </w:r>
      <w:r>
        <w:t xml:space="preserve"> fort esbahis A ; tous esbahis B — </w:t>
      </w:r>
      <w:r>
        <w:rPr>
          <w:rStyle w:val="Corpodeltesto13SegoeUI65ptCorsivo0"/>
          <w:b/>
          <w:bCs/>
        </w:rPr>
        <w:t>57</w:t>
      </w:r>
      <w:r>
        <w:t xml:space="preserve"> iesqueix</w:t>
      </w:r>
      <w:r>
        <w:br/>
        <w:t xml:space="preserve">se mirent A — </w:t>
      </w:r>
      <w:r>
        <w:rPr>
          <w:rStyle w:val="Corpodeltesto13SegoeUI65ptCorsivo0"/>
          <w:b/>
          <w:bCs/>
        </w:rPr>
        <w:t>58</w:t>
      </w:r>
      <w:r>
        <w:t xml:space="preserve"> peurent a. A — </w:t>
      </w:r>
      <w:r>
        <w:rPr>
          <w:rStyle w:val="Corpodeltesto13SegoeUI65ptCorsivo0"/>
          <w:b/>
          <w:bCs/>
        </w:rPr>
        <w:t>58, 59</w:t>
      </w:r>
      <w:r>
        <w:t xml:space="preserve"> c. recouvrer A ;</w:t>
      </w:r>
      <w:r>
        <w:br/>
        <w:t xml:space="preserve">le bestiai recovrer B — </w:t>
      </w:r>
      <w:r>
        <w:rPr>
          <w:rStyle w:val="Corpodeltesto13SegoeUI65ptCorsivo0"/>
          <w:b/>
          <w:bCs/>
        </w:rPr>
        <w:t>59</w:t>
      </w:r>
      <w:r>
        <w:t xml:space="preserve"> iequel luy B — </w:t>
      </w:r>
      <w:r>
        <w:rPr>
          <w:rStyle w:val="Corpodeltesto13SegoeUI65ptCorsivo0"/>
          <w:b/>
          <w:bCs/>
        </w:rPr>
        <w:t>60</w:t>
      </w:r>
      <w:r>
        <w:t xml:space="preserve"> viliainement</w:t>
      </w:r>
      <w:r>
        <w:br/>
        <w:t xml:space="preserve">et B — </w:t>
      </w:r>
      <w:r>
        <w:rPr>
          <w:rStyle w:val="Corpodeltesto13SegoeUI65ptCorsivo0"/>
          <w:b/>
          <w:bCs/>
        </w:rPr>
        <w:t>60 f.</w:t>
      </w:r>
      <w:r>
        <w:t xml:space="preserve"> l’enmenerent A — </w:t>
      </w:r>
      <w:r>
        <w:rPr>
          <w:rStyle w:val="Corpodeltesto13SegoeUI65ptCorsivo0"/>
          <w:b/>
          <w:bCs/>
        </w:rPr>
        <w:t>62</w:t>
      </w:r>
      <w:r>
        <w:t xml:space="preserve"> q. ce p. A — </w:t>
      </w:r>
      <w:r>
        <w:rPr>
          <w:rStyle w:val="Corpodeltesto13SegoeUI65ptCorsivo0"/>
          <w:b/>
          <w:bCs/>
        </w:rPr>
        <w:t>64, 65</w:t>
      </w:r>
      <w:r>
        <w:t xml:space="preserve"> a</w:t>
      </w:r>
      <w:r>
        <w:br/>
        <w:t xml:space="preserve">fremir les couroux c. A — </w:t>
      </w:r>
      <w:r>
        <w:rPr>
          <w:rStyle w:val="Corpodeltesto13SegoeUI65ptCorsivo0"/>
          <w:b/>
          <w:bCs/>
        </w:rPr>
        <w:t xml:space="preserve">65, </w:t>
      </w:r>
      <w:r>
        <w:rPr>
          <w:rStyle w:val="Corpodeltesto13Georgia75ptNongrassettoCorsivo1"/>
        </w:rPr>
        <w:t>66</w:t>
      </w:r>
      <w:r>
        <w:t xml:space="preserve"> c. que comme gens apris se</w:t>
      </w:r>
    </w:p>
    <w:p w14:paraId="0E25F6A6" w14:textId="77777777" w:rsidR="009A1B5B" w:rsidRDefault="004E42D2">
      <w:pPr>
        <w:pStyle w:val="Corpodeltesto130"/>
        <w:shd w:val="clear" w:color="auto" w:fill="auto"/>
        <w:tabs>
          <w:tab w:val="left" w:pos="285"/>
          <w:tab w:val="left" w:pos="350"/>
        </w:tabs>
        <w:spacing w:line="168" w:lineRule="exact"/>
        <w:jc w:val="left"/>
      </w:pPr>
      <w:r>
        <w:t>t.</w:t>
      </w:r>
      <w:r>
        <w:tab/>
        <w:t xml:space="preserve">A ; se tìendrent en ieur B — </w:t>
      </w:r>
      <w:r>
        <w:rPr>
          <w:rStyle w:val="Corpodeltesto13Georgia75ptNongrassettoCorsivo1"/>
        </w:rPr>
        <w:t>68</w:t>
      </w:r>
      <w:r>
        <w:t xml:space="preserve"> b. ycy ramentevoir A ■—</w:t>
      </w:r>
      <w:r>
        <w:br/>
      </w:r>
      <w:r>
        <w:rPr>
          <w:rStyle w:val="Corpodeltesto13SegoeUI65ptCorsivo0"/>
          <w:b/>
          <w:bCs/>
        </w:rPr>
        <w:t>69</w:t>
      </w:r>
      <w:r>
        <w:t xml:space="preserve"> t. maniere et ordonnance A — </w:t>
      </w:r>
      <w:r>
        <w:rPr>
          <w:rStyle w:val="Corpodeltesto13SegoeUI65ptCorsivo0"/>
          <w:b/>
          <w:bCs/>
        </w:rPr>
        <w:t>72</w:t>
      </w:r>
      <w:r>
        <w:t xml:space="preserve"> f. trompettes AB —</w:t>
      </w:r>
      <w:r>
        <w:br/>
      </w:r>
      <w:r>
        <w:rPr>
          <w:rStyle w:val="Corpodeltesto13SegoeUI65ptCorsivo0"/>
          <w:b/>
          <w:bCs/>
        </w:rPr>
        <w:t>74</w:t>
      </w:r>
      <w:r>
        <w:t xml:space="preserve"> a. l’admiral qui de honte et de dueil estoît tout enragié</w:t>
      </w:r>
      <w:r>
        <w:br/>
        <w:t xml:space="preserve">etc. A — </w:t>
      </w:r>
      <w:r>
        <w:rPr>
          <w:rStyle w:val="Corpodeltesto13SegoeUI65ptCorsivo0"/>
          <w:b/>
          <w:bCs/>
        </w:rPr>
        <w:t>76</w:t>
      </w:r>
      <w:r>
        <w:t xml:space="preserve"> en seroit A — </w:t>
      </w:r>
      <w:r>
        <w:rPr>
          <w:rStyle w:val="Corpodeltesto13SegoeUI65ptCorsivo0"/>
          <w:b/>
          <w:bCs/>
        </w:rPr>
        <w:t>76</w:t>
      </w:r>
      <w:r>
        <w:t xml:space="preserve"> des C. B. — </w:t>
      </w:r>
      <w:r>
        <w:rPr>
          <w:rStyle w:val="Corpodeltesto13SegoeUI65ptCorsivo0"/>
          <w:b/>
          <w:bCs/>
        </w:rPr>
        <w:t>78</w:t>
      </w:r>
      <w:r>
        <w:t xml:space="preserve"> se rallioit À</w:t>
      </w:r>
      <w:r>
        <w:br/>
        <w:t xml:space="preserve">— </w:t>
      </w:r>
      <w:r>
        <w:rPr>
          <w:rStyle w:val="Corpodeltesto13SegoeUI65ptCorsivo0"/>
          <w:b/>
          <w:bCs/>
        </w:rPr>
        <w:t>78</w:t>
      </w:r>
      <w:r>
        <w:t xml:space="preserve"> de bien A — </w:t>
      </w:r>
      <w:r>
        <w:rPr>
          <w:rStyle w:val="Corpodeltesto13SegoeUI65ptCorsivo0"/>
          <w:b/>
          <w:bCs/>
        </w:rPr>
        <w:t>79, 80</w:t>
      </w:r>
      <w:r>
        <w:t xml:space="preserve"> îe premier A — </w:t>
      </w:r>
      <w:r>
        <w:rPr>
          <w:rStyle w:val="Corpodeltesto13SegoeUI65ptCorsivo0"/>
          <w:b/>
          <w:bCs/>
        </w:rPr>
        <w:t>81</w:t>
      </w:r>
      <w:r>
        <w:t xml:space="preserve"> du capitainne</w:t>
      </w:r>
      <w:r>
        <w:br/>
        <w:t xml:space="preserve">et p. A — </w:t>
      </w:r>
      <w:r>
        <w:rPr>
          <w:rStyle w:val="Corpodeltesto13SegoeUI65ptCorsivo0"/>
          <w:b/>
          <w:bCs/>
        </w:rPr>
        <w:t>84</w:t>
      </w:r>
      <w:r>
        <w:t xml:space="preserve"> m. mais leur A — </w:t>
      </w:r>
      <w:r>
        <w:rPr>
          <w:rStyle w:val="Corpodeltesto13SegoeUI65ptCorsivo0"/>
          <w:b/>
          <w:bCs/>
        </w:rPr>
        <w:t>85</w:t>
      </w:r>
      <w:r>
        <w:t xml:space="preserve"> pour le premier A —</w:t>
      </w:r>
    </w:p>
    <w:p w14:paraId="6173ECB4" w14:textId="77777777" w:rsidR="009A1B5B" w:rsidRDefault="004E42D2">
      <w:pPr>
        <w:pStyle w:val="Corpodeltesto130"/>
        <w:shd w:val="clear" w:color="auto" w:fill="auto"/>
        <w:spacing w:line="173" w:lineRule="exact"/>
        <w:jc w:val="left"/>
      </w:pPr>
      <w:r>
        <w:rPr>
          <w:rStyle w:val="Corpodeltesto13Georgia75ptNongrassettoCorsivo1"/>
        </w:rPr>
        <w:t>86</w:t>
      </w:r>
      <w:r>
        <w:t xml:space="preserve"> de plainne venue d. A — </w:t>
      </w:r>
      <w:r>
        <w:rPr>
          <w:rStyle w:val="Corpodeltesto13SegoeUI65ptCorsivo0"/>
          <w:b/>
          <w:bCs/>
        </w:rPr>
        <w:t>87 om.</w:t>
      </w:r>
      <w:r>
        <w:t xml:space="preserve"> apprez A — </w:t>
      </w:r>
      <w:r>
        <w:rPr>
          <w:rStyle w:val="Corpodeltesto13SegoeUI65ptCorsivo0"/>
          <w:b/>
          <w:bCs/>
        </w:rPr>
        <w:t>90</w:t>
      </w:r>
      <w:r>
        <w:t xml:space="preserve"> m.</w:t>
      </w:r>
      <w:r>
        <w:br/>
        <w:t xml:space="preserve">prindrent couraige p. A — </w:t>
      </w:r>
      <w:r>
        <w:rPr>
          <w:rStyle w:val="Corpodeltesto13SegoeUI65ptCorsivo0"/>
          <w:b/>
          <w:bCs/>
        </w:rPr>
        <w:t>91</w:t>
      </w:r>
      <w:r>
        <w:t xml:space="preserve"> t. que </w:t>
      </w:r>
      <w:r>
        <w:rPr>
          <w:rStyle w:val="Corpodeltesto138ptNongrassetto1"/>
        </w:rPr>
        <w:t xml:space="preserve">c. </w:t>
      </w:r>
      <w:r>
        <w:t xml:space="preserve">A — </w:t>
      </w:r>
      <w:r>
        <w:rPr>
          <w:rStyle w:val="Corpodeltesto13SegoeUI65ptCorsivo0"/>
          <w:b/>
          <w:bCs/>
        </w:rPr>
        <w:t>93</w:t>
      </w:r>
      <w:r>
        <w:t xml:space="preserve"> des des-</w:t>
      </w:r>
      <w:r>
        <w:br/>
        <w:t xml:space="preserve">confiz A — </w:t>
      </w:r>
      <w:r>
        <w:rPr>
          <w:rStyle w:val="Corpodeltesto13SegoeUI65ptCorsivo0"/>
          <w:b/>
          <w:bCs/>
        </w:rPr>
        <w:t>96</w:t>
      </w:r>
      <w:r>
        <w:t xml:space="preserve"> b. regardé AB — </w:t>
      </w:r>
      <w:r>
        <w:rPr>
          <w:rStyle w:val="Corpodeltesto13SegoeUI65ptCorsivo0"/>
          <w:b/>
          <w:bCs/>
        </w:rPr>
        <w:t>97</w:t>
      </w:r>
      <w:r>
        <w:t xml:space="preserve"> en la fìn A — </w:t>
      </w:r>
      <w:r>
        <w:rPr>
          <w:rStyle w:val="Corpodeltesto13SegoeUI65ptCorsivo0"/>
          <w:b/>
          <w:bCs/>
        </w:rPr>
        <w:t>97, 98</w:t>
      </w:r>
      <w:r>
        <w:rPr>
          <w:rStyle w:val="Corpodeltesto13SegoeUI65ptCorsivo0"/>
          <w:b/>
          <w:bCs/>
        </w:rPr>
        <w:br/>
      </w:r>
      <w:r>
        <w:t xml:space="preserve">tant a. d. s. cas e. A ; tant B — </w:t>
      </w:r>
      <w:r>
        <w:rPr>
          <w:rStyle w:val="Corpodeltesto13SegoeUI65ptCorsivo0"/>
          <w:b/>
          <w:bCs/>
        </w:rPr>
        <w:t>100 q:</w:t>
      </w:r>
      <w:r>
        <w:t xml:space="preserve"> de m. AB •— </w:t>
      </w:r>
      <w:r>
        <w:rPr>
          <w:rStyle w:val="Corpodeltesto13SegoeUI65ptCorsivo0"/>
          <w:b/>
          <w:bCs/>
        </w:rPr>
        <w:t>101</w:t>
      </w:r>
    </w:p>
    <w:p w14:paraId="374C9817" w14:textId="77777777" w:rsidR="009A1B5B" w:rsidRDefault="004E42D2">
      <w:pPr>
        <w:pStyle w:val="Corpodeltesto130"/>
        <w:shd w:val="clear" w:color="auto" w:fill="auto"/>
        <w:tabs>
          <w:tab w:val="left" w:pos="328"/>
        </w:tabs>
        <w:spacing w:line="173" w:lineRule="exact"/>
        <w:jc w:val="left"/>
      </w:pPr>
      <w:r>
        <w:t>s.</w:t>
      </w:r>
      <w:r>
        <w:tab/>
        <w:t xml:space="preserve">se d. A — </w:t>
      </w:r>
      <w:r>
        <w:rPr>
          <w:rStyle w:val="Corpodeltesto13SegoeUI65ptCorsivo0"/>
          <w:b/>
          <w:bCs/>
        </w:rPr>
        <w:t>101, 102 om.</w:t>
      </w:r>
      <w:r>
        <w:t xml:space="preserve"> ensembie et se ferirent en ieurs</w:t>
      </w:r>
      <w:r>
        <w:br/>
        <w:t xml:space="preserve">ennemìs A — </w:t>
      </w:r>
      <w:r>
        <w:rPr>
          <w:rStyle w:val="Corpodeltesto13SegoeUI65ptCorsivo0"/>
          <w:b/>
          <w:bCs/>
        </w:rPr>
        <w:t>104</w:t>
      </w:r>
      <w:r>
        <w:t xml:space="preserve"> fuent e. A — </w:t>
      </w:r>
      <w:r>
        <w:rPr>
          <w:rStyle w:val="Corpodeltesto13SegoeUI65ptCorsivo0"/>
          <w:b/>
          <w:bCs/>
        </w:rPr>
        <w:t>105</w:t>
      </w:r>
      <w:r>
        <w:t xml:space="preserve"> t. environnez AB — </w:t>
      </w:r>
      <w:r>
        <w:rPr>
          <w:rStyle w:val="Corpodeltesto13SegoeUI65ptCorsivo0"/>
          <w:b/>
          <w:bCs/>
        </w:rPr>
        <w:t>106</w:t>
      </w:r>
      <w:r>
        <w:rPr>
          <w:rStyle w:val="Corpodeltesto13SegoeUI65ptCorsivo0"/>
          <w:b/>
          <w:bCs/>
        </w:rPr>
        <w:br/>
      </w:r>
      <w:r>
        <w:t xml:space="preserve">de C. B — </w:t>
      </w:r>
      <w:r>
        <w:rPr>
          <w:rStyle w:val="Corpodeltesto13SegoeUI65ptCorsivo0"/>
          <w:b/>
          <w:bCs/>
        </w:rPr>
        <w:t>107</w:t>
      </w:r>
      <w:r>
        <w:t xml:space="preserve"> p. mais les payens eussent A — </w:t>
      </w:r>
      <w:r>
        <w:rPr>
          <w:rStyle w:val="Corpodeltesto13SegoeUI65ptCorsivo0"/>
          <w:b/>
          <w:bCs/>
        </w:rPr>
        <w:t>108</w:t>
      </w:r>
      <w:r>
        <w:t xml:space="preserve"> l’on d.</w:t>
      </w:r>
      <w:r>
        <w:br/>
        <w:t xml:space="preserve">souvent de A ; </w:t>
      </w:r>
      <w:r>
        <w:rPr>
          <w:rStyle w:val="Corpodeltesto13SegoeUI65ptCorsivo0"/>
          <w:b/>
          <w:bCs/>
        </w:rPr>
        <w:t>répète</w:t>
      </w:r>
      <w:r>
        <w:t xml:space="preserve"> de C — </w:t>
      </w:r>
      <w:r>
        <w:rPr>
          <w:rStyle w:val="Corpodeltesto13SegoeUI65ptCorsivo0"/>
          <w:b/>
          <w:bCs/>
        </w:rPr>
        <w:t>109</w:t>
      </w:r>
      <w:r>
        <w:t xml:space="preserve"> faire íe feu B — </w:t>
      </w:r>
      <w:r>
        <w:rPr>
          <w:rStyle w:val="Corpodeltesto13SegoeUI65ptCorsivo0"/>
          <w:b/>
          <w:bCs/>
        </w:rPr>
        <w:t>110</w:t>
      </w:r>
      <w:r>
        <w:t xml:space="preserve"> a</w:t>
      </w:r>
      <w:r>
        <w:br/>
        <w:t xml:space="preserve">deffendre A — </w:t>
      </w:r>
      <w:r>
        <w:rPr>
          <w:rStyle w:val="Corpodeltesto13SegoeUI65ptCorsivo0"/>
          <w:b/>
          <w:bCs/>
        </w:rPr>
        <w:t>110, 111</w:t>
      </w:r>
      <w:r>
        <w:t xml:space="preserve"> qui ne vouiut morir ou vivre hon-</w:t>
      </w:r>
      <w:r>
        <w:br/>
        <w:t xml:space="preserve">teusement car a p. </w:t>
      </w:r>
      <w:r>
        <w:rPr>
          <w:rStyle w:val="Corpodeltesto138ptNongrassetto1"/>
        </w:rPr>
        <w:t xml:space="preserve">B </w:t>
      </w:r>
      <w:r>
        <w:t xml:space="preserve">— </w:t>
      </w:r>
      <w:r>
        <w:rPr>
          <w:rStyle w:val="Corpodeltesto13SegoeUI65ptCorsivo0"/>
          <w:b/>
          <w:bCs/>
        </w:rPr>
        <w:t>111, 112</w:t>
      </w:r>
      <w:r>
        <w:t xml:space="preserve"> e. sceu fuìr les Sarrarins</w:t>
      </w:r>
      <w:r>
        <w:br/>
        <w:t>pour lors pour ce que se tint f. A ; pour ce se tindrent B</w:t>
      </w:r>
      <w:r>
        <w:br/>
        <w:t xml:space="preserve">— </w:t>
      </w:r>
      <w:r>
        <w:rPr>
          <w:rStyle w:val="Corpodeltesto13SegoeUI65ptCorsivo0"/>
          <w:b/>
          <w:bCs/>
        </w:rPr>
        <w:t>114</w:t>
      </w:r>
      <w:r>
        <w:t xml:space="preserve"> conseii en leur ordonnance tant les B — </w:t>
      </w:r>
      <w:r>
        <w:rPr>
          <w:rStyle w:val="Corpodeltesto13SegoeUI65ptCorsivo0"/>
          <w:b/>
          <w:bCs/>
        </w:rPr>
        <w:t>116</w:t>
      </w:r>
      <w:r>
        <w:t xml:space="preserve"> sa</w:t>
      </w:r>
    </w:p>
    <w:p w14:paraId="107384CC" w14:textId="77777777" w:rsidR="009A1B5B" w:rsidRDefault="004E42D2">
      <w:pPr>
        <w:pStyle w:val="Corpodeltesto130"/>
        <w:shd w:val="clear" w:color="auto" w:fill="auto"/>
        <w:tabs>
          <w:tab w:val="left" w:pos="1466"/>
        </w:tabs>
        <w:spacing w:line="144" w:lineRule="exact"/>
        <w:jc w:val="left"/>
      </w:pPr>
      <w:r>
        <w:t xml:space="preserve">laflice AB — </w:t>
      </w:r>
      <w:r>
        <w:rPr>
          <w:rStyle w:val="Corpodeltesto13SegoeUI65ptCorsivo0"/>
          <w:b/>
          <w:bCs/>
        </w:rPr>
        <w:t>118</w:t>
      </w:r>
      <w:r>
        <w:t xml:space="preserve"> son espee A — </w:t>
      </w:r>
      <w:r>
        <w:rPr>
          <w:rStyle w:val="Corpodeltesto13SegoeUI65ptCorsivo0"/>
          <w:b/>
          <w:bCs/>
        </w:rPr>
        <w:t xml:space="preserve">119 </w:t>
      </w:r>
      <w:r>
        <w:rPr>
          <w:rStyle w:val="Corpodeltesto13Georgia75ptNongrassettoCorsivoSpaziatura0pt0"/>
        </w:rPr>
        <w:t>s.</w:t>
      </w:r>
      <w:r>
        <w:rPr>
          <w:rStyle w:val="Corpodeltesto138ptNongrassetto1"/>
        </w:rPr>
        <w:t xml:space="preserve"> </w:t>
      </w:r>
      <w:r>
        <w:t xml:space="preserve">comme A — </w:t>
      </w:r>
      <w:r>
        <w:rPr>
          <w:rStyle w:val="Corpodeltesto13SegoeUI65ptCorsivo0"/>
          <w:b/>
          <w:bCs/>
        </w:rPr>
        <w:t>121</w:t>
      </w:r>
      <w:r>
        <w:t xml:space="preserve"> d.</w:t>
      </w:r>
      <w:r>
        <w:br/>
        <w:t>que A —</w:t>
      </w:r>
      <w:r>
        <w:tab/>
      </w:r>
      <w:r>
        <w:rPr>
          <w:rStyle w:val="Corpodeltesto13SegoeUI65ptCorsivo0"/>
          <w:b/>
          <w:bCs/>
        </w:rPr>
        <w:t>122</w:t>
      </w:r>
      <w:r>
        <w:t xml:space="preserve"> que luy A — </w:t>
      </w:r>
      <w:r>
        <w:rPr>
          <w:rStyle w:val="Corpodeltesto13SegoeUI65ptCorsivo0"/>
          <w:b/>
          <w:bCs/>
        </w:rPr>
        <w:t>125</w:t>
      </w:r>
      <w:r>
        <w:t xml:space="preserve"> du premier A —</w:t>
      </w:r>
    </w:p>
    <w:p w14:paraId="3ABA42CD" w14:textId="77777777" w:rsidR="009A1B5B" w:rsidRDefault="004E42D2">
      <w:pPr>
        <w:pStyle w:val="Corpodeltesto130"/>
        <w:shd w:val="clear" w:color="auto" w:fill="auto"/>
        <w:spacing w:line="173" w:lineRule="exact"/>
        <w:jc w:val="left"/>
      </w:pPr>
      <w:r>
        <w:rPr>
          <w:rStyle w:val="Corpodeltesto13SegoeUI65ptCorsivo0"/>
          <w:b/>
          <w:bCs/>
        </w:rPr>
        <w:t>128 129</w:t>
      </w:r>
      <w:r>
        <w:t xml:space="preserve"> que n. c. f. chassiez honteusement d’euix A — </w:t>
      </w:r>
      <w:r>
        <w:rPr>
          <w:rStyle w:val="Corpodeltesto13SegoeUI65ptCorsivo0"/>
          <w:b/>
          <w:bCs/>
        </w:rPr>
        <w:t>130</w:t>
      </w:r>
      <w:r>
        <w:rPr>
          <w:rStyle w:val="Corpodeltesto13SegoeUI65ptCorsivo0"/>
          <w:b/>
          <w:bCs/>
        </w:rPr>
        <w:br/>
      </w:r>
      <w:r>
        <w:t xml:space="preserve">esbáhis A — </w:t>
      </w:r>
      <w:r>
        <w:rPr>
          <w:rStyle w:val="Corpodeltesto13SegoeUI65ptCorsivo0"/>
          <w:b/>
          <w:bCs/>
        </w:rPr>
        <w:t>132 om.</w:t>
      </w:r>
      <w:r>
        <w:t xml:space="preserve"> peíit A — </w:t>
      </w:r>
      <w:r>
        <w:rPr>
          <w:rStyle w:val="Corpodeltesto13SegoeUI65ptCorsivo0"/>
          <w:b/>
          <w:bCs/>
        </w:rPr>
        <w:t>132, 133</w:t>
      </w:r>
      <w:r>
        <w:t xml:space="preserve"> vous vous a. des-</w:t>
      </w:r>
      <w:r>
        <w:br/>
        <w:t xml:space="preserve">barrez et tres mai A — </w:t>
      </w:r>
      <w:r>
        <w:rPr>
          <w:rStyle w:val="Corpodeltesto13SegoeUI65ptCorsivo0"/>
          <w:b/>
          <w:bCs/>
        </w:rPr>
        <w:t>134</w:t>
      </w:r>
      <w:r>
        <w:t xml:space="preserve"> aínsi amendrir AB •— </w:t>
      </w:r>
      <w:r>
        <w:rPr>
          <w:rStyle w:val="Corpodeltesto13SegoeUI65ptCorsivo0"/>
          <w:b/>
          <w:bCs/>
        </w:rPr>
        <w:t>135</w:t>
      </w:r>
      <w:r>
        <w:t xml:space="preserve"> v.</w:t>
      </w:r>
      <w:r>
        <w:br/>
        <w:t xml:space="preserve">deviez faire A — </w:t>
      </w:r>
      <w:r>
        <w:rPr>
          <w:rStyle w:val="Corpodeltesto13SegoeUI65ptCorsivo0"/>
          <w:b/>
          <w:bCs/>
        </w:rPr>
        <w:t>137 om.</w:t>
      </w:r>
      <w:r>
        <w:t xml:space="preserve"> et dez grans bataîiiez A — </w:t>
      </w:r>
      <w:r>
        <w:rPr>
          <w:rStyle w:val="Corpodeltesto13SegoeUI65ptCorsivo0"/>
          <w:b/>
          <w:bCs/>
        </w:rPr>
        <w:t>139</w:t>
      </w:r>
      <w:r>
        <w:rPr>
          <w:rStyle w:val="Corpodeltesto13SegoeUI65ptCorsivo0"/>
          <w:b/>
          <w:bCs/>
        </w:rPr>
        <w:br/>
        <w:t>m</w:t>
      </w:r>
      <w:r>
        <w:t xml:space="preserve"> dieu A — </w:t>
      </w:r>
      <w:r>
        <w:rPr>
          <w:rStyle w:val="Corpodeltesto13SegoeUI65ptCorsivo0"/>
          <w:b/>
          <w:bCs/>
        </w:rPr>
        <w:t>139</w:t>
      </w:r>
      <w:r>
        <w:t xml:space="preserve"> les faulx AB — </w:t>
      </w:r>
      <w:r>
        <w:rPr>
          <w:rStyle w:val="Corpodeltesto13SegoeUI65ptCorsivo0"/>
          <w:b/>
          <w:bCs/>
        </w:rPr>
        <w:t>144</w:t>
      </w:r>
      <w:r>
        <w:t xml:space="preserve"> doubtoient A — </w:t>
      </w:r>
      <w:r>
        <w:rPr>
          <w:rStyle w:val="Corpodeltesto13SegoeUI65ptCorsivo0"/>
          <w:b/>
          <w:bCs/>
        </w:rPr>
        <w:t>145</w:t>
      </w:r>
      <w:r>
        <w:rPr>
          <w:rStyle w:val="Corpodeltesto13SegoeUI65ptCorsivo0"/>
          <w:b/>
          <w:bCs/>
        </w:rPr>
        <w:br/>
      </w:r>
      <w:r>
        <w:t>d’armes tant de l’une des parts comme de l’autre de quoy</w:t>
      </w:r>
    </w:p>
    <w:p w14:paraId="16A19143" w14:textId="77777777" w:rsidR="009A1B5B" w:rsidRDefault="004E42D2">
      <w:pPr>
        <w:pStyle w:val="Corpodeltesto130"/>
        <w:shd w:val="clear" w:color="auto" w:fill="auto"/>
        <w:tabs>
          <w:tab w:val="left" w:leader="underscore" w:pos="575"/>
        </w:tabs>
        <w:spacing w:line="170" w:lineRule="exact"/>
        <w:jc w:val="left"/>
      </w:pPr>
      <w:r>
        <w:t>g</w:t>
      </w:r>
      <w:r>
        <w:tab/>
      </w:r>
      <w:r>
        <w:rPr>
          <w:rStyle w:val="Corpodeltesto13SegoeUI65ptCorsivo0"/>
          <w:b/>
          <w:bCs/>
        </w:rPr>
        <w:t>150</w:t>
      </w:r>
      <w:r>
        <w:t xml:space="preserve"> de sa AB — </w:t>
      </w:r>
      <w:r>
        <w:rPr>
          <w:rStyle w:val="Corpodeltesto13SegoeUI65ptCorsivo0"/>
          <w:b/>
          <w:bCs/>
        </w:rPr>
        <w:t>151</w:t>
      </w:r>
      <w:r>
        <w:t xml:space="preserve"> que </w:t>
      </w:r>
      <w:r>
        <w:rPr>
          <w:rStyle w:val="Corpodeltesto13SegoeUI65ptCorsivo0"/>
          <w:b/>
          <w:bCs/>
        </w:rPr>
        <w:t>g. A</w:t>
      </w:r>
      <w:r>
        <w:t xml:space="preserve"> — </w:t>
      </w:r>
      <w:r>
        <w:rPr>
          <w:rStyle w:val="Corpodeltesto13SegoeUI65ptCorsivo0"/>
          <w:b/>
          <w:bCs/>
        </w:rPr>
        <w:t>151, 152</w:t>
      </w:r>
      <w:r>
        <w:t xml:space="preserve"> et victorieux</w:t>
      </w:r>
    </w:p>
    <w:p w14:paraId="4F4E6233" w14:textId="77777777" w:rsidR="009A1B5B" w:rsidRDefault="004E42D2">
      <w:pPr>
        <w:pStyle w:val="Corpodeltesto130"/>
        <w:shd w:val="clear" w:color="auto" w:fill="auto"/>
        <w:spacing w:line="173" w:lineRule="exact"/>
        <w:jc w:val="left"/>
      </w:pPr>
      <w:r>
        <w:t xml:space="preserve">secours AB — </w:t>
      </w:r>
      <w:r>
        <w:rPr>
          <w:rStyle w:val="Corpodeltesto13SegoeUI65ptCorsivo0"/>
          <w:b/>
          <w:bCs/>
        </w:rPr>
        <w:t>153, 154</w:t>
      </w:r>
      <w:r>
        <w:t xml:space="preserve"> eussent couraige de fouyr ne vou-</w:t>
      </w:r>
      <w:r>
        <w:br/>
        <w:t xml:space="preserve">îenté </w:t>
      </w:r>
      <w:r>
        <w:rPr>
          <w:rStyle w:val="Corpodeltesto13SegoeUI65ptCorsivo0"/>
          <w:b/>
          <w:bCs/>
        </w:rPr>
        <w:t>m. A</w:t>
      </w:r>
      <w:r>
        <w:t xml:space="preserve"> — </w:t>
      </w:r>
      <w:r>
        <w:rPr>
          <w:rStyle w:val="Corpodeltesto13SegoeUI65ptCorsivo0"/>
          <w:b/>
          <w:bCs/>
        </w:rPr>
        <w:t>156</w:t>
      </w:r>
      <w:r>
        <w:t xml:space="preserve"> Ouernade A — </w:t>
      </w:r>
      <w:r>
        <w:rPr>
          <w:rStyle w:val="Corpodeltesto13SegoeUI65ptCorsivo0"/>
          <w:b/>
          <w:bCs/>
        </w:rPr>
        <w:t>156, 157</w:t>
      </w:r>
      <w:r>
        <w:t xml:space="preserve"> le grant conte B</w:t>
      </w:r>
      <w:r>
        <w:br/>
        <w:t xml:space="preserve">1- </w:t>
      </w:r>
      <w:r>
        <w:rPr>
          <w:rStyle w:val="Corpodeltesto13SegoeUI65ptCorsivo0"/>
          <w:b/>
          <w:bCs/>
        </w:rPr>
        <w:t>157, 158</w:t>
      </w:r>
      <w:r>
        <w:t xml:space="preserve"> par telle façon B — </w:t>
      </w:r>
      <w:r>
        <w:rPr>
          <w:rStyle w:val="Corpodeltesto13SegoeUI65ptCorsivo0"/>
          <w:b/>
          <w:bCs/>
        </w:rPr>
        <w:t>158, 159</w:t>
      </w:r>
      <w:r>
        <w:t xml:space="preserve"> chescun y avoit</w:t>
      </w:r>
      <w:r>
        <w:br/>
        <w:t xml:space="preserve">Ja mort </w:t>
      </w:r>
      <w:r>
        <w:rPr>
          <w:rStyle w:val="Corpodeltesto13SegoeUI65ptCorsivo0"/>
          <w:b/>
          <w:bCs/>
        </w:rPr>
        <w:t>d’ung</w:t>
      </w:r>
      <w:r>
        <w:t xml:space="preserve"> pourveu qu’il assenast A — </w:t>
      </w:r>
      <w:r>
        <w:rPr>
          <w:rStyle w:val="Corpodeltesto13SegoeUI65ptCorsivo0"/>
          <w:b/>
          <w:bCs/>
        </w:rPr>
        <w:t>160</w:t>
      </w:r>
      <w:r>
        <w:t xml:space="preserve"> t. doubté </w:t>
      </w:r>
      <w:r>
        <w:rPr>
          <w:rStyle w:val="Corpodeltesto13SegoeUI65ptCorsivo0"/>
          <w:b/>
          <w:bCs/>
        </w:rPr>
        <w:t>A</w:t>
      </w:r>
      <w:r>
        <w:rPr>
          <w:rStyle w:val="Corpodeltesto13SegoeUI65ptCorsivo0"/>
          <w:b/>
          <w:bCs/>
        </w:rPr>
        <w:br/>
      </w:r>
      <w:r>
        <w:lastRenderedPageBreak/>
        <w:t xml:space="preserve">.— </w:t>
      </w:r>
      <w:r>
        <w:rPr>
          <w:rStyle w:val="Corpodeltesto13SegoeUI65ptCorsivo0"/>
          <w:b/>
          <w:bCs/>
        </w:rPr>
        <w:t>161</w:t>
      </w:r>
      <w:r>
        <w:t xml:space="preserve"> et mìeulx a. AB — </w:t>
      </w:r>
      <w:r>
        <w:rPr>
          <w:rStyle w:val="Corpodeltesto13SegoeUI65ptCorsivo0"/>
          <w:b/>
          <w:bCs/>
        </w:rPr>
        <w:t>161</w:t>
      </w:r>
      <w:r>
        <w:t xml:space="preserve"> encontrer A — </w:t>
      </w:r>
      <w:r>
        <w:rPr>
          <w:rStyle w:val="Corpodeltesto13SegoeUI65ptCorsivo0"/>
          <w:b/>
          <w:bCs/>
        </w:rPr>
        <w:t>162 om.</w:t>
      </w:r>
      <w:r>
        <w:rPr>
          <w:rStyle w:val="Corpodeltesto13SegoeUI65ptCorsivo0"/>
          <w:b/>
          <w:bCs/>
        </w:rPr>
        <w:br/>
      </w:r>
      <w:r>
        <w:t xml:space="preserve">estre Á — </w:t>
      </w:r>
      <w:r>
        <w:rPr>
          <w:rStyle w:val="Corpodeltesto13SegoeUI65ptCorsivo0"/>
          <w:b/>
          <w:bCs/>
        </w:rPr>
        <w:t>164</w:t>
      </w:r>
      <w:r>
        <w:t xml:space="preserve"> pareil le dixieme de ce que seulement en f.</w:t>
      </w:r>
      <w:r>
        <w:br/>
        <w:t xml:space="preserve">.etc. A — </w:t>
      </w:r>
      <w:r>
        <w:rPr>
          <w:rStyle w:val="Corpodeltesto13SegoeUI65ptCorsivo0"/>
          <w:b/>
          <w:bCs/>
        </w:rPr>
        <w:t>166</w:t>
      </w:r>
      <w:r>
        <w:t xml:space="preserve"> ainsi comme B — </w:t>
      </w:r>
      <w:r>
        <w:rPr>
          <w:rStyle w:val="Corpodeltesto13SegoeUI65ptCorsivo0"/>
          <w:b/>
          <w:bCs/>
        </w:rPr>
        <w:t>166</w:t>
      </w:r>
      <w:r>
        <w:t xml:space="preserve"> avez ouy A — </w:t>
      </w:r>
      <w:r>
        <w:rPr>
          <w:rStyle w:val="Corpodeltesto13SegoeUI65ptCorsivo0"/>
          <w:b/>
          <w:bCs/>
        </w:rPr>
        <w:t>172 c</w:t>
      </w:r>
      <w:r>
        <w:t>n</w:t>
      </w:r>
      <w:r>
        <w:br/>
        <w:t xml:space="preserve">disant AB — </w:t>
      </w:r>
      <w:r>
        <w:rPr>
          <w:rStyle w:val="Corpodeltesto13SegoeUI65ptCorsivo0"/>
          <w:b/>
          <w:bCs/>
        </w:rPr>
        <w:t>173 g.</w:t>
      </w:r>
      <w:r>
        <w:t xml:space="preserve"> que </w:t>
      </w:r>
      <w:r>
        <w:rPr>
          <w:rStyle w:val="Corpodeltesto13SegoeUI65ptCorsivo0"/>
          <w:b/>
          <w:bCs/>
        </w:rPr>
        <w:t>A</w:t>
      </w:r>
      <w:r>
        <w:t xml:space="preserve"> — </w:t>
      </w:r>
      <w:r>
        <w:rPr>
          <w:rStyle w:val="Corpodeltesto13SegoeUI65ptCorsivo0"/>
          <w:b/>
          <w:bCs/>
        </w:rPr>
        <w:t>175, 176</w:t>
      </w:r>
      <w:r>
        <w:t xml:space="preserve"> se resvertuerent et</w:t>
      </w:r>
      <w:r>
        <w:br/>
      </w:r>
      <w:r>
        <w:rPr>
          <w:rStyle w:val="Corpodeltesto13SegoeUI65ptCorsivo0"/>
          <w:b/>
          <w:bCs/>
        </w:rPr>
        <w:t>remÌTent</w:t>
      </w:r>
      <w:r>
        <w:t xml:space="preserve"> avec ieurs gens que tous estoient piains et g. A —</w:t>
      </w:r>
      <w:r>
        <w:br/>
      </w:r>
      <w:r>
        <w:rPr>
          <w:rStyle w:val="Corpodeltesto13SegoeUI65ptCorsivo0"/>
          <w:b/>
          <w:bCs/>
        </w:rPr>
        <w:t>178</w:t>
      </w:r>
      <w:r>
        <w:t xml:space="preserve"> vicíorieux te telle A — </w:t>
      </w:r>
      <w:r>
        <w:rPr>
          <w:rStyle w:val="Corpodeltesto13SegoeUI65ptCorsivo0"/>
          <w:b/>
          <w:bCs/>
        </w:rPr>
        <w:t>178</w:t>
      </w:r>
      <w:r>
        <w:t xml:space="preserve"> p. une puissance AB — </w:t>
      </w:r>
      <w:r>
        <w:rPr>
          <w:rStyle w:val="Corpodeltesto13SegoeUI65ptCorsivo0"/>
          <w:b/>
          <w:bCs/>
        </w:rPr>
        <w:t>180</w:t>
      </w:r>
      <w:r>
        <w:rPr>
          <w:rStyle w:val="Corpodeltesto13SegoeUI65ptCorsivo0"/>
          <w:b/>
          <w:bCs/>
        </w:rPr>
        <w:br/>
      </w:r>
      <w:r>
        <w:t xml:space="preserve">Jeur físt A — </w:t>
      </w:r>
      <w:r>
        <w:rPr>
          <w:rStyle w:val="Corpodeltesto13SegoeUI65ptCorsivo0"/>
          <w:b/>
          <w:bCs/>
        </w:rPr>
        <w:t>181</w:t>
      </w:r>
      <w:r>
        <w:t xml:space="preserve"> le r. B — </w:t>
      </w:r>
      <w:r>
        <w:rPr>
          <w:rStyle w:val="Corpodeltesto13SegoeUI65ptCorsivo0"/>
          <w:b/>
          <w:bCs/>
        </w:rPr>
        <w:t>182</w:t>
      </w:r>
      <w:r>
        <w:t xml:space="preserve"> et en pressure encontra A</w:t>
      </w:r>
      <w:r>
        <w:br/>
        <w:t xml:space="preserve">—- </w:t>
      </w:r>
      <w:r>
        <w:rPr>
          <w:rStyle w:val="Corpodeltesto13SegoeUI65ptCorsivo0"/>
          <w:b/>
          <w:bCs/>
        </w:rPr>
        <w:t>184</w:t>
      </w:r>
      <w:r>
        <w:t xml:space="preserve"> du heaulme A -— </w:t>
      </w:r>
      <w:r>
        <w:rPr>
          <w:rStyle w:val="Corpodeltesto13SegoeUI65ptCorsivo0"/>
          <w:b/>
          <w:bCs/>
        </w:rPr>
        <w:t>186</w:t>
      </w:r>
      <w:r>
        <w:t xml:space="preserve"> f. adoubé A — </w:t>
      </w:r>
      <w:r>
        <w:rPr>
          <w:rStyle w:val="Corpodeltesto13SegoeUI65ptCorsivo0"/>
          <w:b/>
          <w:bCs/>
        </w:rPr>
        <w:t>188</w:t>
      </w:r>
      <w:r>
        <w:t xml:space="preserve"> du champ</w:t>
      </w:r>
      <w:r>
        <w:br/>
        <w:t>jamaiz ne se fust r. A ; jatnais du champ ne se fust r. B —</w:t>
      </w:r>
      <w:r>
        <w:br/>
      </w:r>
      <w:r>
        <w:rPr>
          <w:rStyle w:val="Corpodeltesto13Georgia75ptNongrassettoCorsivo1"/>
        </w:rPr>
        <w:t>191</w:t>
      </w:r>
      <w:r>
        <w:rPr>
          <w:rStyle w:val="Corpodeltesto13SegoeUI65ptCorsivo0"/>
          <w:b/>
          <w:bCs/>
        </w:rPr>
        <w:t>, 192</w:t>
      </w:r>
      <w:r>
        <w:t xml:space="preserve"> p. desroy es b. si n’y adonc nul conroy tenu plus</w:t>
      </w:r>
      <w:r>
        <w:br/>
        <w:t xml:space="preserve">ne A — </w:t>
      </w:r>
      <w:r>
        <w:rPr>
          <w:rStyle w:val="Corpodeltesto13SegoeUI65ptCorsivo0"/>
          <w:b/>
          <w:bCs/>
        </w:rPr>
        <w:t>194 om.</w:t>
      </w:r>
      <w:r>
        <w:t xml:space="preserve"> !e AB — </w:t>
      </w:r>
      <w:r>
        <w:rPr>
          <w:rStyle w:val="Corpodeltesto13SegoeUI65ptCorsivo0"/>
          <w:b/>
          <w:bCs/>
        </w:rPr>
        <w:t>194</w:t>
      </w:r>
      <w:r>
        <w:t xml:space="preserve"> 1. pourquoy B — </w:t>
      </w:r>
      <w:r>
        <w:rPr>
          <w:rStyle w:val="Corpodeltesto13SegoeUI65ptCorsivo0"/>
          <w:b/>
          <w:bCs/>
        </w:rPr>
        <w:t>195</w:t>
      </w:r>
      <w:r>
        <w:t xml:space="preserve"> l’occi-</w:t>
      </w:r>
      <w:r>
        <w:br/>
        <w:t xml:space="preserve">sion AB — </w:t>
      </w:r>
      <w:r>
        <w:rPr>
          <w:rStyle w:val="Corpodeltesto13SegoeUI65ptCorsivo0"/>
          <w:b/>
          <w:bCs/>
        </w:rPr>
        <w:t>196 om.</w:t>
      </w:r>
      <w:r>
        <w:t xml:space="preserve"> h</w:t>
      </w:r>
      <w:r>
        <w:rPr>
          <w:rStyle w:val="Corpodeltesto13SegoeUI65ptCorsivo0"/>
          <w:b/>
          <w:bCs/>
        </w:rPr>
        <w:t>ommez</w:t>
      </w:r>
      <w:r>
        <w:t xml:space="preserve"> B —■ </w:t>
      </w:r>
      <w:r>
        <w:rPr>
          <w:rStyle w:val="Corpodeltesto13SegoeUI65ptCorsivo0"/>
          <w:b/>
          <w:bCs/>
        </w:rPr>
        <w:t>198, 199</w:t>
      </w:r>
      <w:r>
        <w:t xml:space="preserve"> jusques aux</w:t>
      </w:r>
      <w:r>
        <w:br/>
        <w:t xml:space="preserve">barríeres de ieurs portes du conte d’Artois B — </w:t>
      </w:r>
      <w:r>
        <w:rPr>
          <w:rStyle w:val="Corpodeltesto13SegoeUI65ptCorsivo0"/>
          <w:b/>
          <w:bCs/>
        </w:rPr>
        <w:t>200, 201</w:t>
      </w:r>
      <w:r>
        <w:rPr>
          <w:rStyle w:val="Corpodeltesto13SegoeUI65ptCorsivo0"/>
          <w:b/>
          <w:bCs/>
        </w:rPr>
        <w:br/>
      </w:r>
      <w:r>
        <w:t>quant a la congnoissance du roy de O. feust venue ia des-</w:t>
      </w:r>
      <w:r>
        <w:br/>
        <w:t xml:space="preserve">confiture il A ; </w:t>
      </w:r>
      <w:r>
        <w:rPr>
          <w:rStyle w:val="Corpodeltesto13SegoeUI65ptCorsivo0"/>
          <w:b/>
          <w:bCs/>
        </w:rPr>
        <w:t>om.</w:t>
      </w:r>
      <w:r>
        <w:t xml:space="preserve"> ce B — </w:t>
      </w:r>
      <w:r>
        <w:rPr>
          <w:rStyle w:val="Corpodeltesto13SegoeUI65ptCorsivo0"/>
          <w:b/>
          <w:bCs/>
        </w:rPr>
        <w:t>203 om.</w:t>
      </w:r>
      <w:r>
        <w:t xml:space="preserve"> et B — </w:t>
      </w:r>
      <w:r>
        <w:rPr>
          <w:rStyle w:val="Corpodeltesto13SegoeUI65ptCorsivo0"/>
          <w:b/>
          <w:bCs/>
        </w:rPr>
        <w:t>205 om.</w:t>
      </w:r>
      <w:r>
        <w:t xml:space="preserve"> d’assez</w:t>
      </w:r>
      <w:r>
        <w:br/>
        <w:t xml:space="preserve">A — </w:t>
      </w:r>
      <w:r>
        <w:rPr>
          <w:rStyle w:val="Corpodeltesto13SegoeUI65ptCorsivo0"/>
          <w:b/>
          <w:bCs/>
        </w:rPr>
        <w:t>205</w:t>
      </w:r>
      <w:r>
        <w:t xml:space="preserve"> et si esbahiz q. A — </w:t>
      </w:r>
      <w:r>
        <w:rPr>
          <w:rStyle w:val="Corpodeltesto13SegoeUI65ptCorsivo0"/>
          <w:b/>
          <w:bCs/>
        </w:rPr>
        <w:t>206 om.</w:t>
      </w:r>
      <w:r>
        <w:t xml:space="preserve"> le roy A — </w:t>
      </w:r>
      <w:r>
        <w:rPr>
          <w:rStyle w:val="Corpodeltesto13SegoeUI65ptCorsivo0"/>
          <w:b/>
          <w:bCs/>
        </w:rPr>
        <w:t>206, 207</w:t>
      </w:r>
      <w:r>
        <w:rPr>
          <w:rStyle w:val="Corpodeltesto13SegoeUI65ptCorsivo0"/>
          <w:b/>
          <w:bCs/>
        </w:rPr>
        <w:br/>
      </w:r>
      <w:r>
        <w:t xml:space="preserve">s’aperceut b. e. d. par courroux (ramponne) AB — </w:t>
      </w:r>
      <w:r>
        <w:rPr>
          <w:rStyle w:val="Corpodeltesto13SegoeUI65ptCorsivo0"/>
          <w:b/>
          <w:bCs/>
        </w:rPr>
        <w:t>209</w:t>
      </w:r>
      <w:r>
        <w:rPr>
          <w:rStyle w:val="Corpodeltesto13SegoeUI65ptCorsivo0"/>
          <w:b/>
          <w:bCs/>
        </w:rPr>
        <w:br/>
      </w:r>
      <w:r>
        <w:t xml:space="preserve">vous ayez p. quelconques ne me A; faicte profité B — </w:t>
      </w:r>
      <w:r>
        <w:rPr>
          <w:rStyle w:val="Corpodeltesto13SegoeUI65ptCorsivo0"/>
          <w:b/>
          <w:bCs/>
        </w:rPr>
        <w:t>211</w:t>
      </w:r>
      <w:r>
        <w:rPr>
          <w:rStyle w:val="Corpodeltesto13SegoeUI65ptCorsivo0"/>
          <w:b/>
          <w:bCs/>
        </w:rPr>
        <w:br/>
      </w:r>
      <w:r>
        <w:t xml:space="preserve">car il n’y a riens A — </w:t>
      </w:r>
      <w:r>
        <w:rPr>
          <w:rStyle w:val="Corpodeltesto13SegoeUI65ptCorsivo0"/>
          <w:b/>
          <w:bCs/>
        </w:rPr>
        <w:t>212</w:t>
      </w:r>
      <w:r>
        <w:t xml:space="preserve"> baille p. !e f. A — </w:t>
      </w:r>
      <w:r>
        <w:rPr>
          <w:rStyle w:val="Corpodeltesto13SegoeUI65ptCorsivo0"/>
          <w:b/>
          <w:bCs/>
        </w:rPr>
        <w:t>214</w:t>
      </w:r>
      <w:r>
        <w:t xml:space="preserve"> comme</w:t>
      </w:r>
      <w:r>
        <w:br/>
        <w:t xml:space="preserve">ceile chose peult e. A — </w:t>
      </w:r>
      <w:r>
        <w:rPr>
          <w:rStyle w:val="Corpodeltesto13SegoeUI65ptCorsivo0"/>
          <w:b/>
          <w:bCs/>
        </w:rPr>
        <w:t>215 om.</w:t>
      </w:r>
      <w:r>
        <w:t xml:space="preserve"> cy A — </w:t>
      </w:r>
      <w:r>
        <w:rPr>
          <w:rStyle w:val="Corpodeltesto13SegoeUI65ptCorsivo0"/>
          <w:b/>
          <w:bCs/>
        </w:rPr>
        <w:t>216</w:t>
      </w:r>
      <w:r>
        <w:t xml:space="preserve"> h. dont je</w:t>
      </w:r>
      <w:r>
        <w:br/>
        <w:t xml:space="preserve">stiìs îe pitis A ; suis je plus B — </w:t>
      </w:r>
      <w:r>
        <w:rPr>
          <w:rStyle w:val="Corpodeltesto13SegoeUI65ptCorsivo0"/>
          <w:b/>
          <w:bCs/>
        </w:rPr>
        <w:t>217 om.</w:t>
      </w:r>
      <w:r>
        <w:t xml:space="preserve"> a B — </w:t>
      </w:r>
      <w:r>
        <w:rPr>
          <w:rStyle w:val="Corpodeltesto13SegoeUI65ptCorsivo0"/>
          <w:b/>
          <w:bCs/>
        </w:rPr>
        <w:t>218</w:t>
      </w:r>
      <w:r>
        <w:t xml:space="preserve"> plaira</w:t>
      </w:r>
      <w:r>
        <w:br/>
        <w:t xml:space="preserve">À — </w:t>
      </w:r>
      <w:r>
        <w:rPr>
          <w:rStyle w:val="Corpodeltesto13SegoeUI65ptCorsivo0"/>
          <w:b/>
          <w:bCs/>
        </w:rPr>
        <w:t>219, 220</w:t>
      </w:r>
      <w:r>
        <w:t xml:space="preserve"> q. s’a esté par ce que je A — </w:t>
      </w:r>
      <w:r>
        <w:rPr>
          <w:rStyle w:val="Corpodeltesto13SegoeUI65ptCorsivo0"/>
          <w:b/>
          <w:bCs/>
        </w:rPr>
        <w:t>221</w:t>
      </w:r>
      <w:r>
        <w:t xml:space="preserve"> tout le jour</w:t>
      </w:r>
      <w:r>
        <w:br/>
        <w:t xml:space="preserve">A ; tout jour B — </w:t>
      </w:r>
      <w:r>
        <w:rPr>
          <w:rStyle w:val="Corpodeltesto13SegoeUI65ptCorsivo0"/>
          <w:b/>
          <w:bCs/>
        </w:rPr>
        <w:t>221 om.</w:t>
      </w:r>
      <w:r>
        <w:t xml:space="preserve"> de B — </w:t>
      </w:r>
      <w:r>
        <w:rPr>
          <w:rStyle w:val="Corpodeltesto13SegoeUI65ptCorsivo0"/>
          <w:b/>
          <w:bCs/>
        </w:rPr>
        <w:t>223, 224 om.</w:t>
      </w:r>
      <w:r>
        <w:t xml:space="preserve"> ou affaire</w:t>
      </w:r>
      <w:r>
        <w:br/>
        <w:t xml:space="preserve">B — </w:t>
      </w:r>
      <w:r>
        <w:rPr>
          <w:rStyle w:val="Corpodeltesto13SegoeUI65ptCorsivo0"/>
          <w:b/>
          <w:bCs/>
        </w:rPr>
        <w:t>225</w:t>
      </w:r>
      <w:r>
        <w:t xml:space="preserve"> v. mais p. A ; de tant est venu plus advant B —</w:t>
      </w:r>
      <w:r>
        <w:br/>
      </w:r>
      <w:r>
        <w:rPr>
          <w:rStyle w:val="Corpodeltesto13SegoeUI65ptCorsivo0"/>
          <w:b/>
          <w:bCs/>
        </w:rPr>
        <w:t>226</w:t>
      </w:r>
      <w:r>
        <w:t xml:space="preserve"> ia force AB — </w:t>
      </w:r>
      <w:r>
        <w:rPr>
          <w:rStyle w:val="Corpodeltesto13SegoeUI65ptCorsivo0"/>
          <w:b/>
          <w:bCs/>
        </w:rPr>
        <w:t>227</w:t>
      </w:r>
      <w:r>
        <w:t xml:space="preserve"> ataingnoit A — </w:t>
      </w:r>
      <w:r>
        <w:rPr>
          <w:rStyle w:val="Corpodeltesto13SegoeUI65ptCorsivo0"/>
          <w:b/>
          <w:bCs/>
        </w:rPr>
        <w:t>227</w:t>
      </w:r>
      <w:r>
        <w:t xml:space="preserve"> en plain B</w:t>
      </w:r>
    </w:p>
    <w:p w14:paraId="0D1A1479" w14:textId="77777777" w:rsidR="009A1B5B" w:rsidRDefault="004E42D2" w:rsidP="00625B5B">
      <w:pPr>
        <w:pStyle w:val="Corpodeltesto130"/>
        <w:numPr>
          <w:ilvl w:val="0"/>
          <w:numId w:val="18"/>
        </w:numPr>
        <w:shd w:val="clear" w:color="auto" w:fill="auto"/>
        <w:tabs>
          <w:tab w:val="left" w:pos="692"/>
        </w:tabs>
        <w:spacing w:line="173" w:lineRule="exact"/>
        <w:jc w:val="left"/>
      </w:pPr>
      <w:r>
        <w:rPr>
          <w:rStyle w:val="Corpodeltesto13SegoeUI65ptCorsivo0"/>
          <w:b/>
          <w:bCs/>
        </w:rPr>
        <w:t>227, 228</w:t>
      </w:r>
      <w:r>
        <w:t xml:space="preserve"> c. que j. a. eust b. A — </w:t>
      </w:r>
      <w:r>
        <w:rPr>
          <w:rStyle w:val="Corpodeltesto13SegoeUI65ptCorsivo0"/>
          <w:b/>
          <w:bCs/>
        </w:rPr>
        <w:t>229 r.</w:t>
      </w:r>
      <w:r>
        <w:t xml:space="preserve"> mais en p. A;</w:t>
      </w:r>
      <w:r>
        <w:br/>
        <w:t xml:space="preserve">fe r. B — </w:t>
      </w:r>
      <w:r>
        <w:rPr>
          <w:rStyle w:val="Corpodeltesto13SegoeUI65ptCorsivo0"/>
          <w:b/>
          <w:bCs/>
        </w:rPr>
        <w:t>230</w:t>
      </w:r>
      <w:r>
        <w:t xml:space="preserve"> couvint AB — </w:t>
      </w:r>
      <w:r>
        <w:rPr>
          <w:rStyle w:val="Corpodeltesto13SegoeUI65ptCorsivo0"/>
          <w:b/>
          <w:bCs/>
        </w:rPr>
        <w:t>231</w:t>
      </w:r>
      <w:r>
        <w:t xml:space="preserve"> vouldroye A — </w:t>
      </w:r>
      <w:r>
        <w:rPr>
          <w:rStyle w:val="Corpodeltesto13SegoeUI65ptCorsivo0"/>
          <w:b/>
          <w:bCs/>
        </w:rPr>
        <w:t>234</w:t>
      </w:r>
      <w:r>
        <w:t xml:space="preserve"> a. de</w:t>
      </w:r>
      <w:r>
        <w:br/>
        <w:t xml:space="preserve">fuy p. AB — </w:t>
      </w:r>
      <w:r>
        <w:rPr>
          <w:rStyle w:val="Corpodeltesto13SegoeUI65ptCorsivo0"/>
          <w:b/>
          <w:bCs/>
        </w:rPr>
        <w:t>235 f.</w:t>
      </w:r>
      <w:r>
        <w:t xml:space="preserve"> bien fort e. A ; fut bien esbahís B —</w:t>
      </w:r>
    </w:p>
    <w:p w14:paraId="3C90268C" w14:textId="77777777" w:rsidR="009A1B5B" w:rsidRDefault="004E42D2" w:rsidP="00625B5B">
      <w:pPr>
        <w:pStyle w:val="Corpodeltesto130"/>
        <w:numPr>
          <w:ilvl w:val="0"/>
          <w:numId w:val="18"/>
        </w:numPr>
        <w:shd w:val="clear" w:color="auto" w:fill="auto"/>
        <w:tabs>
          <w:tab w:val="left" w:pos="692"/>
        </w:tabs>
        <w:spacing w:line="170" w:lineRule="exact"/>
        <w:jc w:val="left"/>
        <w:sectPr w:rsidR="009A1B5B">
          <w:headerReference w:type="even" r:id="rId169"/>
          <w:headerReference w:type="default" r:id="rId170"/>
          <w:headerReference w:type="first" r:id="rId171"/>
          <w:pgSz w:w="16834" w:h="11909" w:orient="landscape"/>
          <w:pgMar w:top="1430" w:right="1440" w:bottom="1430" w:left="1440" w:header="0" w:footer="3" w:gutter="0"/>
          <w:pgNumType w:start="171"/>
          <w:cols w:space="720"/>
          <w:noEndnote/>
          <w:docGrid w:linePitch="360"/>
        </w:sectPr>
      </w:pPr>
      <w:r>
        <w:rPr>
          <w:rStyle w:val="Corpodeltesto13SegoeUI65ptCorsivo0"/>
          <w:b/>
          <w:bCs/>
        </w:rPr>
        <w:t>238</w:t>
      </w:r>
      <w:r>
        <w:t xml:space="preserve"> bonne leauité A — </w:t>
      </w:r>
      <w:r>
        <w:rPr>
          <w:rStyle w:val="Corpodeltesto13SegoeUI65ptCorsivo0"/>
          <w:b/>
          <w:bCs/>
        </w:rPr>
        <w:t>240</w:t>
      </w:r>
      <w:r>
        <w:t xml:space="preserve"> il envoya tout chaudement A</w:t>
      </w:r>
    </w:p>
    <w:p w14:paraId="0123925E" w14:textId="77777777" w:rsidR="009A1B5B" w:rsidRDefault="004E42D2">
      <w:pPr>
        <w:pStyle w:val="Corpodeltesto750"/>
        <w:shd w:val="clear" w:color="auto" w:fill="auto"/>
        <w:spacing w:line="170" w:lineRule="exact"/>
        <w:ind w:firstLine="0"/>
        <w:jc w:val="left"/>
      </w:pPr>
      <w:r>
        <w:rPr>
          <w:rStyle w:val="Corpodeltesto75CenturySchoolbook85ptNoncorsivo0"/>
          <w:b/>
          <w:bCs/>
        </w:rPr>
        <w:lastRenderedPageBreak/>
        <w:t xml:space="preserve">— </w:t>
      </w:r>
      <w:r>
        <w:rPr>
          <w:rStyle w:val="Corpodeltesto751"/>
          <w:b/>
          <w:bCs/>
          <w:i/>
          <w:iCs/>
        </w:rPr>
        <w:t>241 le copiste a d’abord écrit macions, puis a rayé la</w:t>
      </w:r>
    </w:p>
    <w:p w14:paraId="4CB2DAE4" w14:textId="77777777" w:rsidR="009A1B5B" w:rsidRDefault="004E42D2">
      <w:pPr>
        <w:pStyle w:val="Corpodeltesto750"/>
        <w:shd w:val="clear" w:color="auto" w:fill="auto"/>
        <w:spacing w:line="96" w:lineRule="exact"/>
        <w:ind w:firstLine="0"/>
        <w:jc w:val="left"/>
      </w:pPr>
      <w:r>
        <w:rPr>
          <w:rStyle w:val="Corpodeltesto751"/>
          <w:b/>
          <w:bCs/>
          <w:i/>
          <w:iCs/>
        </w:rPr>
        <w:t>première barre pour en faire un n.</w:t>
      </w:r>
      <w:r>
        <w:rPr>
          <w:rStyle w:val="Corpodeltesto75CenturySchoolbook85ptNoncorsivo0"/>
          <w:b/>
          <w:bCs/>
        </w:rPr>
        <w:t xml:space="preserve"> C — </w:t>
      </w:r>
      <w:r>
        <w:rPr>
          <w:rStyle w:val="Corpodeltesto751"/>
          <w:b/>
          <w:bCs/>
          <w:i/>
          <w:iCs/>
        </w:rPr>
        <w:t>242</w:t>
      </w:r>
      <w:r>
        <w:rPr>
          <w:rStyle w:val="Corpodeltesto75CenturySchoolbook85ptNoncorsivo0"/>
          <w:b/>
          <w:bCs/>
        </w:rPr>
        <w:t xml:space="preserve"> </w:t>
      </w:r>
      <w:r>
        <w:rPr>
          <w:rStyle w:val="Corpodeltesto75Georgia75ptNongrassettoNoncorsivo"/>
        </w:rPr>
        <w:t>1</w:t>
      </w:r>
      <w:r>
        <w:rPr>
          <w:rStyle w:val="Corpodeltesto75CenturySchoolbook85ptNoncorsivo0"/>
          <w:b/>
          <w:bCs/>
        </w:rPr>
        <w:t>. ílz v, A —</w:t>
      </w:r>
      <w:r>
        <w:rPr>
          <w:rStyle w:val="Corpodeltesto75CenturySchoolbook85ptNoncorsivo0"/>
          <w:b/>
          <w:bCs/>
        </w:rPr>
        <w:br/>
      </w:r>
      <w:r>
        <w:rPr>
          <w:rStyle w:val="Corpodeltesto751"/>
          <w:b/>
          <w:bCs/>
          <w:i/>
          <w:iCs/>
        </w:rPr>
        <w:t>243</w:t>
      </w:r>
      <w:r>
        <w:rPr>
          <w:rStyle w:val="Corpodeltesto75CenturySchoolbook85ptNoncorsivo0"/>
          <w:b/>
          <w:bCs/>
        </w:rPr>
        <w:t xml:space="preserve"> d. et q. A.</w:t>
      </w:r>
    </w:p>
    <w:p w14:paraId="04844642" w14:textId="77777777" w:rsidR="009A1B5B" w:rsidRDefault="004E42D2">
      <w:pPr>
        <w:pStyle w:val="Corpodeltesto150"/>
        <w:shd w:val="clear" w:color="auto" w:fill="auto"/>
        <w:spacing w:line="380" w:lineRule="exact"/>
      </w:pPr>
      <w:r>
        <w:rPr>
          <w:rStyle w:val="Corpodeltesto15Spaziatura0pt"/>
          <w:b/>
          <w:bCs/>
        </w:rPr>
        <w:t>p. 80 à 83</w:t>
      </w:r>
    </w:p>
    <w:p w14:paraId="6188005B" w14:textId="77777777" w:rsidR="009A1B5B" w:rsidRDefault="004E42D2">
      <w:pPr>
        <w:pStyle w:val="Corpodeltesto130"/>
        <w:shd w:val="clear" w:color="auto" w:fill="auto"/>
        <w:spacing w:line="168" w:lineRule="exact"/>
        <w:jc w:val="left"/>
      </w:pPr>
      <w:r>
        <w:rPr>
          <w:rStyle w:val="Corpodeltesto13SegoeUI65ptCorsivo0"/>
          <w:b/>
          <w:bCs/>
        </w:rPr>
        <w:t>4</w:t>
      </w:r>
      <w:r>
        <w:t xml:space="preserve"> grant viîie A— 5 a que n’y e. peres A — </w:t>
      </w:r>
      <w:r>
        <w:rPr>
          <w:rStyle w:val="Corpodeltesto13Georgia75ptNongrassettoCorsivo1"/>
        </w:rPr>
        <w:t>6</w:t>
      </w:r>
      <w:r>
        <w:t xml:space="preserve"> aussi que A</w:t>
      </w:r>
    </w:p>
    <w:p w14:paraId="39828D9B" w14:textId="77777777" w:rsidR="009A1B5B" w:rsidRDefault="004E42D2" w:rsidP="00625B5B">
      <w:pPr>
        <w:pStyle w:val="Corpodeltesto130"/>
        <w:numPr>
          <w:ilvl w:val="0"/>
          <w:numId w:val="18"/>
        </w:numPr>
        <w:shd w:val="clear" w:color="auto" w:fill="auto"/>
        <w:tabs>
          <w:tab w:val="left" w:pos="621"/>
        </w:tabs>
        <w:spacing w:line="168" w:lineRule="exact"/>
        <w:jc w:val="left"/>
      </w:pPr>
      <w:r>
        <w:rPr>
          <w:rStyle w:val="Corpodeltesto13Georgia75ptNongrassettoCorsivo1"/>
        </w:rPr>
        <w:t>6</w:t>
      </w:r>
      <w:r>
        <w:rPr>
          <w:rStyle w:val="Corpodeltesto13SegoeUI65ptCorsivo0"/>
          <w:b/>
          <w:bCs/>
        </w:rPr>
        <w:t xml:space="preserve"> à 55 om. 50 lignes de</w:t>
      </w:r>
      <w:r>
        <w:t xml:space="preserve"> peut faire </w:t>
      </w:r>
      <w:r>
        <w:rPr>
          <w:rStyle w:val="Corpodeltesto13SegoeUI65ptCorsivo0"/>
          <w:b/>
          <w:bCs/>
        </w:rPr>
        <w:t>à</w:t>
      </w:r>
      <w:r>
        <w:t xml:space="preserve"> au monde B; </w:t>
      </w:r>
      <w:r>
        <w:rPr>
          <w:rStyle w:val="Corpodeltesto13SegoeUI65ptCorsivo0"/>
          <w:b/>
          <w:bCs/>
        </w:rPr>
        <w:t>le texte</w:t>
      </w:r>
      <w:r>
        <w:rPr>
          <w:rStyle w:val="Corpodeltesto13SegoeUI65ptCorsivo0"/>
          <w:b/>
          <w:bCs/>
        </w:rPr>
        <w:br/>
        <w:t>de Barrois copie celui du ms. A en modernisant l’ortho</w:t>
      </w:r>
      <w:r>
        <w:t>-</w:t>
      </w:r>
      <w:r>
        <w:br/>
      </w:r>
      <w:r>
        <w:rPr>
          <w:rStyle w:val="Corpodeltesto13SegoeUI65ptCorsivo0"/>
          <w:b/>
          <w:bCs/>
        </w:rPr>
        <w:t>graphe</w:t>
      </w:r>
      <w:r>
        <w:t xml:space="preserve"> — </w:t>
      </w:r>
      <w:r>
        <w:rPr>
          <w:rStyle w:val="Corpodeltesto13SegoeUI65ptCorsivo0"/>
          <w:b/>
          <w:bCs/>
        </w:rPr>
        <w:t>7</w:t>
      </w:r>
      <w:r>
        <w:t xml:space="preserve"> jusqu'a A — </w:t>
      </w:r>
      <w:r>
        <w:rPr>
          <w:rStyle w:val="Corpodeltesto13SegoeUI65ptCorsivo0"/>
          <w:b/>
          <w:bCs/>
        </w:rPr>
        <w:t>11</w:t>
      </w:r>
      <w:r>
        <w:t xml:space="preserve"> mais tous A — </w:t>
      </w:r>
      <w:r>
        <w:rPr>
          <w:rStyle w:val="Corpodeltesto13SegoeUI65ptCorsivo0"/>
          <w:b/>
          <w:bCs/>
        </w:rPr>
        <w:t>13</w:t>
      </w:r>
      <w:r>
        <w:t xml:space="preserve"> et lendemain</w:t>
      </w:r>
      <w:r>
        <w:br/>
        <w:t xml:space="preserve">se m. A — </w:t>
      </w:r>
      <w:r>
        <w:rPr>
          <w:rStyle w:val="Corpodeltesto13SegoeUI65ptCorsivo0"/>
          <w:b/>
          <w:bCs/>
        </w:rPr>
        <w:t>22</w:t>
      </w:r>
      <w:r>
        <w:t xml:space="preserve"> et assez dit d’auitres A — </w:t>
      </w:r>
      <w:r>
        <w:rPr>
          <w:rStyle w:val="Corpodeltesto13SegoeUI65ptCorsivo0"/>
          <w:b/>
          <w:bCs/>
        </w:rPr>
        <w:t>25</w:t>
      </w:r>
      <w:r>
        <w:t xml:space="preserve"> Cardonne A —-</w:t>
      </w:r>
      <w:r>
        <w:br/>
      </w:r>
      <w:r>
        <w:rPr>
          <w:rStyle w:val="Corpodeltesto13SegoeUI65ptCorsivo0"/>
          <w:b/>
          <w:bCs/>
        </w:rPr>
        <w:t>26</w:t>
      </w:r>
      <w:r>
        <w:t xml:space="preserve"> e. asseuré A — </w:t>
      </w:r>
      <w:r>
        <w:rPr>
          <w:rStyle w:val="Corpodeltesto13SegoeUI65ptCorsivo0"/>
          <w:b/>
          <w:bCs/>
        </w:rPr>
        <w:t>30</w:t>
      </w:r>
      <w:r>
        <w:t xml:space="preserve"> t. qu’il sceut ia h. A —■ </w:t>
      </w:r>
      <w:r>
        <w:rPr>
          <w:rStyle w:val="Corpodeltesto13SegoeUI65ptCorsivo0"/>
          <w:b/>
          <w:bCs/>
        </w:rPr>
        <w:t>32</w:t>
      </w:r>
      <w:r>
        <w:t xml:space="preserve"> Thunnies</w:t>
      </w:r>
      <w:r>
        <w:br/>
        <w:t xml:space="preserve">A — </w:t>
      </w:r>
      <w:r>
        <w:rPr>
          <w:rStyle w:val="Corpodeltesto13SegoeUI65ptCorsivo0"/>
          <w:b/>
          <w:bCs/>
        </w:rPr>
        <w:t>37 om.</w:t>
      </w:r>
      <w:r>
        <w:t xml:space="preserve"> ie A — </w:t>
      </w:r>
      <w:r>
        <w:rPr>
          <w:rStyle w:val="Corpodeltesto13SegoeUI65ptCorsivo0"/>
          <w:b/>
          <w:bCs/>
        </w:rPr>
        <w:t>38, 39</w:t>
      </w:r>
      <w:r>
        <w:t xml:space="preserve"> s. a conquester son A — </w:t>
      </w:r>
      <w:r>
        <w:rPr>
          <w:rStyle w:val="Corpodeltesto13SegoeUI65ptCorsivo0"/>
          <w:b/>
          <w:bCs/>
        </w:rPr>
        <w:t>40,</w:t>
      </w:r>
      <w:r>
        <w:rPr>
          <w:rStyle w:val="Corpodeltesto13SegoeUI65ptCorsivo0"/>
          <w:b/>
          <w:bCs/>
        </w:rPr>
        <w:br/>
        <w:t>41</w:t>
      </w:r>
      <w:r>
        <w:t xml:space="preserve"> tout conseil t. ilz se misdrent A — </w:t>
      </w:r>
      <w:r>
        <w:rPr>
          <w:rStyle w:val="Corpodeltesto13SegoeUI65ptCorsivo0"/>
          <w:b/>
          <w:bCs/>
        </w:rPr>
        <w:t>41</w:t>
      </w:r>
      <w:r>
        <w:t xml:space="preserve"> o. le roy de ses A</w:t>
      </w:r>
    </w:p>
    <w:p w14:paraId="607F5863" w14:textId="77777777" w:rsidR="009A1B5B" w:rsidRDefault="004E42D2" w:rsidP="00625B5B">
      <w:pPr>
        <w:pStyle w:val="Corpodeltesto130"/>
        <w:numPr>
          <w:ilvl w:val="0"/>
          <w:numId w:val="18"/>
        </w:numPr>
        <w:shd w:val="clear" w:color="auto" w:fill="auto"/>
        <w:tabs>
          <w:tab w:val="left" w:pos="611"/>
        </w:tabs>
        <w:spacing w:line="168" w:lineRule="exact"/>
        <w:jc w:val="left"/>
      </w:pPr>
      <w:r>
        <w:rPr>
          <w:rStyle w:val="Corpodeltesto13SegoeUI65ptCorsivo0"/>
          <w:b/>
          <w:bCs/>
        </w:rPr>
        <w:t>46</w:t>
      </w:r>
      <w:r>
        <w:t xml:space="preserve"> le grand admiral A — </w:t>
      </w:r>
      <w:r>
        <w:rPr>
          <w:rStyle w:val="Corpodeltesto13SegoeUI65ptCorsivo0"/>
          <w:b/>
          <w:bCs/>
        </w:rPr>
        <w:t>48</w:t>
      </w:r>
      <w:r>
        <w:t xml:space="preserve"> a. plus de </w:t>
      </w:r>
      <w:r>
        <w:rPr>
          <w:rStyle w:val="Corpodeltesto13SegoeUI8pt"/>
          <w:b/>
          <w:bCs/>
        </w:rPr>
        <w:t xml:space="preserve">A </w:t>
      </w:r>
      <w:r>
        <w:t xml:space="preserve">— </w:t>
      </w:r>
      <w:r>
        <w:rPr>
          <w:rStyle w:val="Corpodeltesto13SegoeUI65ptCorsivo0"/>
          <w:b/>
          <w:bCs/>
        </w:rPr>
        <w:t>50</w:t>
      </w:r>
      <w:r>
        <w:t xml:space="preserve"> Thunnies</w:t>
      </w:r>
      <w:r>
        <w:br/>
        <w:t xml:space="preserve">A — </w:t>
      </w:r>
      <w:r>
        <w:rPr>
          <w:rStyle w:val="Corpodeltesto13SegoeUI65ptCorsivo0"/>
          <w:b/>
          <w:bCs/>
        </w:rPr>
        <w:t>53</w:t>
      </w:r>
      <w:r>
        <w:t xml:space="preserve"> Cardonne A — </w:t>
      </w:r>
      <w:r>
        <w:rPr>
          <w:rStyle w:val="Corpodeltesto13SegoeUI65ptCorsivo0"/>
          <w:b/>
          <w:bCs/>
        </w:rPr>
        <w:t>57 om.</w:t>
      </w:r>
      <w:r>
        <w:t xml:space="preserve"> jamais B — 57 guerre</w:t>
      </w:r>
      <w:r>
        <w:br/>
        <w:t xml:space="preserve">asseurez t. AB — </w:t>
      </w:r>
      <w:r>
        <w:rPr>
          <w:rStyle w:val="Corpodeltesto13SegoeUI65ptCorsivo0"/>
          <w:b/>
          <w:bCs/>
        </w:rPr>
        <w:t>58</w:t>
      </w:r>
      <w:r>
        <w:t xml:space="preserve"> mais auicuns emprenent bien B —</w:t>
      </w:r>
      <w:r>
        <w:br/>
      </w:r>
      <w:r>
        <w:rPr>
          <w:rStyle w:val="Corpodeltesto13SegoeUI65ptCorsivo0"/>
          <w:b/>
          <w:bCs/>
        </w:rPr>
        <w:t>62</w:t>
      </w:r>
      <w:r>
        <w:t xml:space="preserve"> Cardonne A — </w:t>
      </w:r>
      <w:r>
        <w:rPr>
          <w:rStyle w:val="Corpodeltesto13SegoeUI65ptCorsivo0"/>
          <w:b/>
          <w:bCs/>
        </w:rPr>
        <w:t>62</w:t>
      </w:r>
      <w:r>
        <w:t xml:space="preserve"> tramys B — </w:t>
      </w:r>
      <w:r>
        <w:rPr>
          <w:rStyle w:val="Corpodeltesto13SegoeUI65ptCorsivo0"/>
          <w:b/>
          <w:bCs/>
        </w:rPr>
        <w:t>64 om.</w:t>
      </w:r>
      <w:r>
        <w:t xml:space="preserve"> et couvine A —</w:t>
      </w:r>
      <w:r>
        <w:br/>
      </w:r>
      <w:r>
        <w:rPr>
          <w:rStyle w:val="Corpodeltesto13SegoeUI65ptCorsivo0"/>
          <w:b/>
          <w:bCs/>
        </w:rPr>
        <w:t>65</w:t>
      </w:r>
      <w:r>
        <w:t xml:space="preserve"> departement A — </w:t>
      </w:r>
      <w:r>
        <w:rPr>
          <w:rStyle w:val="Corpodeltesto13Georgia75ptNongrassettoCorsivo1"/>
        </w:rPr>
        <w:t>68</w:t>
      </w:r>
      <w:r>
        <w:t xml:space="preserve"> r. a Cardonne A — </w:t>
      </w:r>
      <w:r>
        <w:rPr>
          <w:rStyle w:val="Corpodeltesto13SegoeUI65ptCorsivo0"/>
          <w:b/>
          <w:bCs/>
        </w:rPr>
        <w:t>73 om.</w:t>
      </w:r>
      <w:r>
        <w:t xml:space="preserve"> de À</w:t>
      </w:r>
    </w:p>
    <w:p w14:paraId="106EA915" w14:textId="77777777" w:rsidR="009A1B5B" w:rsidRDefault="004E42D2" w:rsidP="00625B5B">
      <w:pPr>
        <w:pStyle w:val="Corpodeltesto130"/>
        <w:numPr>
          <w:ilvl w:val="0"/>
          <w:numId w:val="18"/>
        </w:numPr>
        <w:shd w:val="clear" w:color="auto" w:fill="auto"/>
        <w:tabs>
          <w:tab w:val="left" w:pos="578"/>
        </w:tabs>
        <w:spacing w:line="168" w:lineRule="exact"/>
        <w:jc w:val="left"/>
      </w:pPr>
      <w:r>
        <w:rPr>
          <w:rStyle w:val="Corpodeltesto13SegoeUI65ptCorsivo0"/>
          <w:b/>
          <w:bCs/>
        </w:rPr>
        <w:t>73</w:t>
      </w:r>
      <w:r>
        <w:t xml:space="preserve"> venir en B — </w:t>
      </w:r>
      <w:r>
        <w:rPr>
          <w:rStyle w:val="Corpodeltesto13SegoeUI65ptCorsivo0"/>
          <w:b/>
          <w:bCs/>
        </w:rPr>
        <w:t>74</w:t>
      </w:r>
      <w:r>
        <w:t xml:space="preserve"> trouveroient AB — </w:t>
      </w:r>
      <w:r>
        <w:rPr>
          <w:rStyle w:val="Corpodeltesto13SegoeUI65ptCorsivo0"/>
          <w:b/>
          <w:bCs/>
        </w:rPr>
        <w:t>74</w:t>
      </w:r>
      <w:r>
        <w:t xml:space="preserve"> Cardonne </w:t>
      </w:r>
      <w:r>
        <w:rPr>
          <w:rStyle w:val="Corpodeltesto13SegoeUI8pt"/>
          <w:b/>
          <w:bCs/>
        </w:rPr>
        <w:t>A</w:t>
      </w:r>
    </w:p>
    <w:p w14:paraId="00593950" w14:textId="77777777" w:rsidR="009A1B5B" w:rsidRDefault="004E42D2" w:rsidP="00625B5B">
      <w:pPr>
        <w:pStyle w:val="Corpodeltesto130"/>
        <w:numPr>
          <w:ilvl w:val="0"/>
          <w:numId w:val="18"/>
        </w:numPr>
        <w:shd w:val="clear" w:color="auto" w:fill="auto"/>
        <w:tabs>
          <w:tab w:val="left" w:pos="438"/>
        </w:tabs>
        <w:spacing w:line="163" w:lineRule="exact"/>
        <w:ind w:firstLine="360"/>
        <w:jc w:val="left"/>
      </w:pPr>
      <w:r>
        <w:rPr>
          <w:rStyle w:val="Corpodeltesto13SegoeUI65ptCorsivo0"/>
          <w:b/>
          <w:bCs/>
        </w:rPr>
        <w:t>77</w:t>
      </w:r>
      <w:r>
        <w:t xml:space="preserve"> a fin A — </w:t>
      </w:r>
      <w:r>
        <w:rPr>
          <w:rStyle w:val="Corpodeltesto13SegoeUI65ptCorsivo0"/>
          <w:b/>
          <w:bCs/>
        </w:rPr>
        <w:t>79</w:t>
      </w:r>
      <w:r>
        <w:t xml:space="preserve"> p. que d. A — </w:t>
      </w:r>
      <w:r>
        <w:rPr>
          <w:rStyle w:val="Corpodeltesto13SegoeUI65ptCorsivo0"/>
          <w:b/>
          <w:bCs/>
        </w:rPr>
        <w:t>79, 80</w:t>
      </w:r>
      <w:r>
        <w:t xml:space="preserve"> au chevaulcher</w:t>
      </w:r>
      <w:r>
        <w:br/>
        <w:t xml:space="preserve">B — </w:t>
      </w:r>
      <w:r>
        <w:rPr>
          <w:rStyle w:val="Corpodeltesto13SegoeUI65ptCorsivo0"/>
          <w:b/>
          <w:bCs/>
        </w:rPr>
        <w:t>80</w:t>
      </w:r>
      <w:r>
        <w:t xml:space="preserve"> c. a grant A — </w:t>
      </w:r>
      <w:r>
        <w:rPr>
          <w:rStyle w:val="Corpodeltesto13SegoeUI65ptCorsivo0"/>
          <w:b/>
          <w:bCs/>
        </w:rPr>
        <w:t>80</w:t>
      </w:r>
      <w:r>
        <w:t xml:space="preserve"> v. de Cardonne A — </w:t>
      </w:r>
      <w:r>
        <w:rPr>
          <w:rStyle w:val="Corpodeltesto13SegoeUI65ptCorsivo0"/>
          <w:b/>
          <w:bCs/>
        </w:rPr>
        <w:t>81</w:t>
      </w:r>
      <w:r>
        <w:t xml:space="preserve"> qu’ii</w:t>
      </w:r>
      <w:r>
        <w:br/>
        <w:t xml:space="preserve">eust en A — </w:t>
      </w:r>
      <w:r>
        <w:rPr>
          <w:rStyle w:val="Corpodeltesto13SegoeUI65ptCorsivo0"/>
          <w:b/>
          <w:bCs/>
        </w:rPr>
        <w:t>82</w:t>
      </w:r>
      <w:r>
        <w:t xml:space="preserve"> Cardonne A — </w:t>
      </w:r>
      <w:r>
        <w:rPr>
          <w:rStyle w:val="Corpodeltesto13SegoeUI65ptCorsivo0"/>
          <w:b/>
          <w:bCs/>
        </w:rPr>
        <w:t>82</w:t>
      </w:r>
      <w:r>
        <w:t xml:space="preserve"> s’il r. AB — </w:t>
      </w:r>
      <w:r>
        <w:rPr>
          <w:rStyle w:val="Corpodeltesto13SegoeUI65ptCorsivo0"/>
          <w:b/>
          <w:bCs/>
        </w:rPr>
        <w:t>83</w:t>
      </w:r>
      <w:r>
        <w:t xml:space="preserve"> decche-</w:t>
      </w:r>
      <w:r>
        <w:br/>
        <w:t xml:space="preserve">val </w:t>
      </w:r>
      <w:r>
        <w:rPr>
          <w:rStyle w:val="Corpodeltesto139ptNongrassetto"/>
        </w:rPr>
        <w:t xml:space="preserve">: </w:t>
      </w:r>
      <w:r>
        <w:rPr>
          <w:rStyle w:val="Corpodeltesto13AngsanaUPC15ptCorsivo"/>
          <w:b/>
          <w:bCs/>
        </w:rPr>
        <w:t>le deuxième c ressemble au début d'an h ; le copiste,</w:t>
      </w:r>
      <w:r>
        <w:rPr>
          <w:rStyle w:val="Corpodeltesto13AngsanaUPC15ptCorsivo"/>
          <w:b/>
          <w:bCs/>
        </w:rPr>
        <w:br/>
        <w:t>ayant d’abord lié íes deux mots, se reprit mais oublia de</w:t>
      </w:r>
      <w:r>
        <w:rPr>
          <w:rStyle w:val="Corpodeltesto13AngsanaUPC15ptCorsivo"/>
          <w:b/>
          <w:bCs/>
        </w:rPr>
        <w:br/>
        <w:t>rayer te premier c</w:t>
      </w:r>
      <w:r>
        <w:rPr>
          <w:rStyle w:val="Corpodeltesto139ptNongrassetto"/>
        </w:rPr>
        <w:t xml:space="preserve"> </w:t>
      </w:r>
      <w:r>
        <w:t xml:space="preserve">C — </w:t>
      </w:r>
      <w:r>
        <w:rPr>
          <w:rStyle w:val="Corpodeltesto13SegoeUI65ptCorsivo0"/>
          <w:b/>
          <w:bCs/>
        </w:rPr>
        <w:t>83</w:t>
      </w:r>
      <w:r>
        <w:t xml:space="preserve"> d’ung chemin j. A ; de l’ung</w:t>
      </w:r>
      <w:r>
        <w:br/>
        <w:t xml:space="preserve">des iieux B </w:t>
      </w:r>
      <w:r>
        <w:rPr>
          <w:rStyle w:val="Corpodeltesto139ptNongrassetto"/>
        </w:rPr>
        <w:t xml:space="preserve">— </w:t>
      </w:r>
      <w:r>
        <w:rPr>
          <w:rStyle w:val="Corpodeltesto13SegoeUI65ptCorsivo0"/>
          <w:b/>
          <w:bCs/>
        </w:rPr>
        <w:t xml:space="preserve">84 </w:t>
      </w:r>
      <w:r>
        <w:rPr>
          <w:rStyle w:val="Corpodeltesto13AngsanaUPC15ptCorsivo"/>
          <w:b/>
          <w:bCs/>
        </w:rPr>
        <w:t>om.</w:t>
      </w:r>
      <w:r>
        <w:rPr>
          <w:rStyle w:val="Corpodeltesto139ptNongrassetto"/>
        </w:rPr>
        <w:t xml:space="preserve"> </w:t>
      </w:r>
      <w:r>
        <w:t xml:space="preserve">ausquez AB </w:t>
      </w:r>
      <w:r>
        <w:rPr>
          <w:rStyle w:val="Corpodeltesto139ptNongrassetto"/>
        </w:rPr>
        <w:t xml:space="preserve">; </w:t>
      </w:r>
      <w:r>
        <w:rPr>
          <w:rStyle w:val="Corpodeltesto13AngsanaUPC15ptCorsivo"/>
          <w:b/>
          <w:bCs/>
        </w:rPr>
        <w:t>Grenade se trouve à</w:t>
      </w:r>
      <w:r>
        <w:rPr>
          <w:rStyle w:val="Corpodeltesto13AngsanaUPC15ptCorsivo"/>
          <w:b/>
          <w:bCs/>
        </w:rPr>
        <w:br/>
        <w:t xml:space="preserve">environ </w:t>
      </w:r>
      <w:r>
        <w:rPr>
          <w:rStyle w:val="Corpodeltesto13SegoeUI65ptCorsivo0"/>
          <w:b/>
          <w:bCs/>
        </w:rPr>
        <w:t xml:space="preserve">144 </w:t>
      </w:r>
      <w:r>
        <w:rPr>
          <w:rStyle w:val="Corpodeltesto13AngsanaUPC15ptCorsivo"/>
          <w:b/>
          <w:bCs/>
        </w:rPr>
        <w:t>km. de Cordoue</w:t>
      </w:r>
      <w:r>
        <w:rPr>
          <w:rStyle w:val="Corpodeltesto139ptNongrassetto"/>
        </w:rPr>
        <w:t xml:space="preserve"> </w:t>
      </w:r>
      <w:r>
        <w:t xml:space="preserve">C — </w:t>
      </w:r>
      <w:r>
        <w:rPr>
          <w:rStyle w:val="Corpodeltesto13SegoeUI65ptCorsivo0"/>
          <w:b/>
          <w:bCs/>
        </w:rPr>
        <w:t>85</w:t>
      </w:r>
      <w:r>
        <w:t xml:space="preserve"> au b. A — </w:t>
      </w:r>
      <w:r>
        <w:rPr>
          <w:rStyle w:val="Corpodeltesto13SegoeUI65ptCorsivo0"/>
          <w:b/>
          <w:bCs/>
        </w:rPr>
        <w:t>87</w:t>
      </w:r>
      <w:r>
        <w:t xml:space="preserve"> que b.</w:t>
      </w:r>
      <w:r>
        <w:br/>
        <w:t xml:space="preserve">AB — </w:t>
      </w:r>
      <w:r>
        <w:rPr>
          <w:rStyle w:val="Corpodeltesto13SegoeUI65ptCorsivo0"/>
          <w:b/>
          <w:bCs/>
        </w:rPr>
        <w:t>90</w:t>
      </w:r>
      <w:r>
        <w:t xml:space="preserve"> en Grenade A — </w:t>
      </w:r>
      <w:r>
        <w:rPr>
          <w:rStyle w:val="Corpodeltesto13SegoeUI65ptCorsivo0"/>
          <w:b/>
          <w:bCs/>
        </w:rPr>
        <w:t>93, 94</w:t>
      </w:r>
      <w:r>
        <w:t xml:space="preserve"> o. mais t. ... m. adonc</w:t>
      </w:r>
      <w:r>
        <w:br/>
        <w:t xml:space="preserve">luy A — </w:t>
      </w:r>
      <w:r>
        <w:rPr>
          <w:rStyle w:val="Corpodeltesto13SegoeUI65ptCorsivo0"/>
          <w:b/>
          <w:bCs/>
        </w:rPr>
        <w:t>94</w:t>
      </w:r>
      <w:r>
        <w:t xml:space="preserve"> en liste B — </w:t>
      </w:r>
      <w:r>
        <w:rPr>
          <w:rStyle w:val="Corpodeltesto13SegoeUI65ptCorsivo0"/>
          <w:b/>
          <w:bCs/>
        </w:rPr>
        <w:t xml:space="preserve">94 </w:t>
      </w:r>
      <w:r>
        <w:rPr>
          <w:rStyle w:val="Corpodeltesto13AngsanaUPC15ptCorsivo"/>
          <w:b/>
          <w:bCs/>
        </w:rPr>
        <w:t>om.</w:t>
      </w:r>
      <w:r>
        <w:rPr>
          <w:rStyle w:val="Corpodeltesto139ptNongrassetto"/>
        </w:rPr>
        <w:t xml:space="preserve"> </w:t>
      </w:r>
      <w:r>
        <w:t>et avoit veu A ; et veu</w:t>
      </w:r>
      <w:r>
        <w:br/>
        <w:t xml:space="preserve">avoit B — </w:t>
      </w:r>
      <w:r>
        <w:rPr>
          <w:rStyle w:val="Corpodeltesto13SegoeUI65ptCorsivo0"/>
          <w:b/>
          <w:bCs/>
        </w:rPr>
        <w:t>96</w:t>
      </w:r>
      <w:r>
        <w:t xml:space="preserve"> de S. B — </w:t>
      </w:r>
      <w:r>
        <w:rPr>
          <w:rStyle w:val="Corpodeltesto13SegoeUI65ptCorsivo0"/>
          <w:b/>
          <w:bCs/>
        </w:rPr>
        <w:t>97</w:t>
      </w:r>
      <w:r>
        <w:t xml:space="preserve"> et en quei AB — </w:t>
      </w:r>
      <w:r>
        <w:rPr>
          <w:rStyle w:val="Corpodeltesto13SegoeUI65ptCorsivo0"/>
          <w:b/>
          <w:bCs/>
        </w:rPr>
        <w:t>98</w:t>
      </w:r>
      <w:r>
        <w:t xml:space="preserve"> d. retrou-</w:t>
      </w:r>
      <w:r>
        <w:br/>
        <w:t xml:space="preserve">ver B — </w:t>
      </w:r>
      <w:r>
        <w:rPr>
          <w:rStyle w:val="Corpodeltesto13SegoeUI65ptCorsivo0"/>
          <w:b/>
          <w:bCs/>
        </w:rPr>
        <w:t>99</w:t>
      </w:r>
      <w:r>
        <w:t xml:space="preserve"> sans ce que l’espie oubiiast rien de ce que</w:t>
      </w:r>
      <w:r>
        <w:br/>
        <w:t xml:space="preserve">l’autre fist A — </w:t>
      </w:r>
      <w:r>
        <w:rPr>
          <w:rStyle w:val="Corpodeltesto13SegoeUI65ptCorsivo0"/>
          <w:b/>
          <w:bCs/>
        </w:rPr>
        <w:t>101</w:t>
      </w:r>
      <w:r>
        <w:t xml:space="preserve"> u. de subtiiité AB — </w:t>
      </w:r>
      <w:r>
        <w:rPr>
          <w:rStyle w:val="Corpodeltesto13SegoeUI65ptCorsivo0"/>
          <w:b/>
          <w:bCs/>
        </w:rPr>
        <w:t>102</w:t>
      </w:r>
      <w:r>
        <w:t xml:space="preserve"> tous d’une A</w:t>
      </w:r>
      <w:r>
        <w:br/>
        <w:t xml:space="preserve">— </w:t>
      </w:r>
      <w:r>
        <w:rPr>
          <w:rStyle w:val="Corpodeltesto13SegoeUI65ptCorsivo0"/>
          <w:b/>
          <w:bCs/>
        </w:rPr>
        <w:t>102</w:t>
      </w:r>
      <w:r>
        <w:t xml:space="preserve"> e. disoit A — </w:t>
      </w:r>
      <w:r>
        <w:rPr>
          <w:rStyle w:val="Corpodeltesto13SegoeUI65ptCorsivo0"/>
          <w:b/>
          <w:bCs/>
        </w:rPr>
        <w:t>104</w:t>
      </w:r>
      <w:r>
        <w:t xml:space="preserve"> e. mais r. A — </w:t>
      </w:r>
      <w:r>
        <w:rPr>
          <w:rStyle w:val="Corpodeltesto13SegoeUI65ptCorsivo0"/>
          <w:b/>
          <w:bCs/>
        </w:rPr>
        <w:t xml:space="preserve">105 </w:t>
      </w:r>
      <w:r>
        <w:rPr>
          <w:rStyle w:val="Corpodeltesto13AngsanaUPC15ptCorsivo"/>
          <w:b/>
          <w:bCs/>
        </w:rPr>
        <w:t>om.</w:t>
      </w:r>
      <w:r>
        <w:rPr>
          <w:rStyle w:val="Corpodeltesto139ptNongrassetto"/>
        </w:rPr>
        <w:t xml:space="preserve"> </w:t>
      </w:r>
      <w:r>
        <w:t>fait i) A —</w:t>
      </w:r>
      <w:r>
        <w:br/>
      </w:r>
      <w:r>
        <w:rPr>
          <w:rStyle w:val="Corpodeltesto13SegoeUI65ptCorsivo0"/>
          <w:b/>
          <w:bCs/>
        </w:rPr>
        <w:t>107</w:t>
      </w:r>
      <w:r>
        <w:t xml:space="preserve"> t. et m. A ; que ì’en y a B — </w:t>
      </w:r>
      <w:r>
        <w:rPr>
          <w:rStyle w:val="Corpodeltesto13SegoeUI65ptCorsivo0"/>
          <w:b/>
          <w:bCs/>
        </w:rPr>
        <w:t>112</w:t>
      </w:r>
      <w:r>
        <w:t xml:space="preserve"> o. coseray t. A — </w:t>
      </w:r>
      <w:r>
        <w:rPr>
          <w:rStyle w:val="Corpodeltesto13SegoeUI65ptCorsivo0"/>
          <w:b/>
          <w:bCs/>
        </w:rPr>
        <w:t>113</w:t>
      </w:r>
    </w:p>
    <w:p w14:paraId="79F86BC1" w14:textId="77777777" w:rsidR="009A1B5B" w:rsidRDefault="004E42D2">
      <w:pPr>
        <w:pStyle w:val="Corpodeltesto130"/>
        <w:shd w:val="clear" w:color="auto" w:fill="auto"/>
        <w:spacing w:line="240" w:lineRule="auto"/>
        <w:jc w:val="left"/>
      </w:pPr>
      <w:r>
        <w:t xml:space="preserve">bon sembla B — </w:t>
      </w:r>
      <w:r>
        <w:rPr>
          <w:rStyle w:val="Corpodeltesto13SegoeUI65ptCorsivo0"/>
          <w:b/>
          <w:bCs/>
        </w:rPr>
        <w:t>114</w:t>
      </w:r>
      <w:r>
        <w:t xml:space="preserve"> ce conseil A — </w:t>
      </w:r>
      <w:r>
        <w:rPr>
          <w:rStyle w:val="Corpodeltesto13SegoeUI65ptCorsivo0"/>
          <w:b/>
          <w:bCs/>
        </w:rPr>
        <w:t>114</w:t>
      </w:r>
      <w:r>
        <w:t xml:space="preserve"> q. la e. </w:t>
      </w:r>
      <w:r>
        <w:rPr>
          <w:rStyle w:val="Corpodeltesto13SegoeUI8pt"/>
          <w:b/>
          <w:bCs/>
        </w:rPr>
        <w:t xml:space="preserve">A </w:t>
      </w:r>
      <w:r>
        <w:t xml:space="preserve">— </w:t>
      </w:r>
      <w:r>
        <w:rPr>
          <w:rStyle w:val="Corpodeltesto13SegoeUI65ptCorsivo0"/>
          <w:b/>
          <w:bCs/>
        </w:rPr>
        <w:t>115</w:t>
      </w:r>
      <w:r>
        <w:rPr>
          <w:rStyle w:val="Corpodeltesto13SegoeUI65ptCorsivo0"/>
          <w:b/>
          <w:bCs/>
        </w:rPr>
        <w:br/>
      </w:r>
      <w:r>
        <w:rPr>
          <w:rStyle w:val="Corpodeltesto13AngsanaUPC15ptCorsivo"/>
          <w:b/>
          <w:bCs/>
        </w:rPr>
        <w:t>om.</w:t>
      </w:r>
      <w:r>
        <w:rPr>
          <w:rStyle w:val="Corpodeltesto139ptNongrassetto"/>
        </w:rPr>
        <w:t xml:space="preserve"> </w:t>
      </w:r>
      <w:r>
        <w:t>ia B.</w:t>
      </w:r>
    </w:p>
    <w:p w14:paraId="4A4AC612" w14:textId="77777777" w:rsidR="009A1B5B" w:rsidRDefault="004E42D2">
      <w:pPr>
        <w:pStyle w:val="Corpodeltesto1030"/>
        <w:shd w:val="clear" w:color="auto" w:fill="auto"/>
        <w:spacing w:line="160" w:lineRule="exact"/>
        <w:jc w:val="left"/>
      </w:pPr>
      <w:r>
        <w:rPr>
          <w:rStyle w:val="Corpodeltesto103Spaziatura0pt"/>
          <w:b/>
          <w:bCs/>
        </w:rPr>
        <w:t>p. 84 à 89</w:t>
      </w:r>
    </w:p>
    <w:p w14:paraId="319D8B9D" w14:textId="77777777" w:rsidR="009A1B5B" w:rsidRDefault="004E42D2">
      <w:pPr>
        <w:pStyle w:val="Corpodeltesto130"/>
        <w:shd w:val="clear" w:color="auto" w:fill="auto"/>
        <w:spacing w:line="178" w:lineRule="exact"/>
        <w:jc w:val="left"/>
      </w:pPr>
      <w:r>
        <w:rPr>
          <w:rStyle w:val="Corpodeltesto13SegoeUI65ptCorsivo0"/>
          <w:b/>
          <w:bCs/>
        </w:rPr>
        <w:t>om.</w:t>
      </w:r>
      <w:r>
        <w:t xml:space="preserve"> noble B — </w:t>
      </w:r>
      <w:r>
        <w:rPr>
          <w:rStyle w:val="Corpodeltesto13SegoeUI65ptCorsivo0"/>
          <w:b/>
          <w:bCs/>
        </w:rPr>
        <w:t xml:space="preserve">5, </w:t>
      </w:r>
      <w:r>
        <w:rPr>
          <w:rStyle w:val="Corpodeltesto13Georgia75ptNongrassettoCorsivo1"/>
        </w:rPr>
        <w:t>6</w:t>
      </w:r>
      <w:r>
        <w:rPr>
          <w:rStyle w:val="Corpodeltesto13SegoeUI65ptCorsivo0"/>
          <w:b/>
          <w:bCs/>
        </w:rPr>
        <w:t xml:space="preserve"> om.</w:t>
      </w:r>
      <w:r>
        <w:t xml:space="preserve"> seconde ... ung pou A — </w:t>
      </w:r>
      <w:r>
        <w:rPr>
          <w:rStyle w:val="Corpodeltesto13SegoeUI65ptCorsivo0"/>
          <w:b/>
          <w:bCs/>
        </w:rPr>
        <w:t>7</w:t>
      </w:r>
      <w:r>
        <w:t xml:space="preserve"> et</w:t>
      </w:r>
      <w:r>
        <w:br/>
        <w:t xml:space="preserve">aux pennens qu’ilz porterent A — </w:t>
      </w:r>
      <w:r>
        <w:rPr>
          <w:rStyle w:val="Corpodeltesto13SegoeUI65ptCorsivo0"/>
          <w:b/>
          <w:bCs/>
        </w:rPr>
        <w:t>11</w:t>
      </w:r>
      <w:r>
        <w:t xml:space="preserve"> de nouveau beau A</w:t>
      </w:r>
      <w:r>
        <w:br/>
        <w:t xml:space="preserve">— </w:t>
      </w:r>
      <w:r>
        <w:rPr>
          <w:rStyle w:val="Corpodeltesto13SegoeUI65ptCorsivo0"/>
          <w:b/>
          <w:bCs/>
        </w:rPr>
        <w:t>13</w:t>
      </w:r>
      <w:r>
        <w:t xml:space="preserve"> et l’espìe luy r. A — </w:t>
      </w:r>
      <w:r>
        <w:rPr>
          <w:rStyle w:val="Corpodeltesto13SegoeUI65ptCorsivo0"/>
          <w:b/>
          <w:bCs/>
        </w:rPr>
        <w:t>18 om.</w:t>
      </w:r>
      <w:r>
        <w:t xml:space="preserve"> point A ; ne soit point</w:t>
      </w:r>
    </w:p>
    <w:p w14:paraId="0401CF2B" w14:textId="77777777" w:rsidR="009A1B5B" w:rsidRDefault="004E42D2">
      <w:pPr>
        <w:pStyle w:val="Corpodeltesto130"/>
        <w:shd w:val="clear" w:color="auto" w:fill="auto"/>
        <w:spacing w:line="168" w:lineRule="exact"/>
        <w:jc w:val="left"/>
      </w:pPr>
      <w:r>
        <w:t xml:space="preserve">sceue ne allee B — </w:t>
      </w:r>
      <w:r>
        <w:rPr>
          <w:rStyle w:val="Corpodeltesto13SegoeUI65ptCorsivo0"/>
          <w:b/>
          <w:bCs/>
        </w:rPr>
        <w:t>19</w:t>
      </w:r>
      <w:r>
        <w:t xml:space="preserve"> et si B — </w:t>
      </w:r>
      <w:r>
        <w:rPr>
          <w:rStyle w:val="Corpodeltesto13SegoeUI65ptCorsivo0"/>
          <w:b/>
          <w:bCs/>
        </w:rPr>
        <w:t>20</w:t>
      </w:r>
      <w:r>
        <w:t xml:space="preserve"> n. escoutes AB —</w:t>
      </w:r>
    </w:p>
    <w:p w14:paraId="547562E3" w14:textId="77777777" w:rsidR="009A1B5B" w:rsidRDefault="004E42D2">
      <w:pPr>
        <w:pStyle w:val="Corpodeltesto130"/>
        <w:shd w:val="clear" w:color="auto" w:fill="auto"/>
        <w:spacing w:line="168" w:lineRule="exact"/>
        <w:jc w:val="left"/>
      </w:pPr>
      <w:r>
        <w:rPr>
          <w:rStyle w:val="Corpodeltesto13SegoeUI65ptCorsivo0"/>
          <w:b/>
          <w:bCs/>
        </w:rPr>
        <w:t>21</w:t>
      </w:r>
      <w:r>
        <w:t xml:space="preserve"> îogiez encore A — </w:t>
      </w:r>
      <w:r>
        <w:rPr>
          <w:rStyle w:val="Corpodeltesto13SegoeUI65ptCorsivo0"/>
          <w:b/>
          <w:bCs/>
        </w:rPr>
        <w:t>22</w:t>
      </w:r>
      <w:r>
        <w:t xml:space="preserve"> est ie premier A ; et C </w:t>
      </w:r>
      <w:r>
        <w:rPr>
          <w:rStyle w:val="Corpodeltesto13SegoeUI65ptCorsivo0"/>
          <w:b/>
          <w:bCs/>
        </w:rPr>
        <w:t>(lire :</w:t>
      </w:r>
      <w:r>
        <w:t xml:space="preserve"> est)</w:t>
      </w:r>
    </w:p>
    <w:p w14:paraId="365F7622" w14:textId="77777777" w:rsidR="009A1B5B" w:rsidRDefault="004E42D2">
      <w:pPr>
        <w:pStyle w:val="Corpodeltesto130"/>
        <w:shd w:val="clear" w:color="auto" w:fill="auto"/>
        <w:tabs>
          <w:tab w:val="left" w:leader="underscore" w:pos="453"/>
        </w:tabs>
        <w:spacing w:line="168" w:lineRule="exact"/>
        <w:jc w:val="left"/>
      </w:pPr>
      <w:r>
        <w:tab/>
      </w:r>
      <w:r>
        <w:rPr>
          <w:rStyle w:val="Corpodeltesto13SegoeUI65ptCorsivo0"/>
          <w:b/>
          <w:bCs/>
        </w:rPr>
        <w:t>23</w:t>
      </w:r>
      <w:r>
        <w:t xml:space="preserve"> si spacieuse A — </w:t>
      </w:r>
      <w:r>
        <w:rPr>
          <w:rStyle w:val="Corpodeltesto13SegoeUI65ptCorsivo0"/>
          <w:b/>
          <w:bCs/>
        </w:rPr>
        <w:t>24</w:t>
      </w:r>
      <w:r>
        <w:t xml:space="preserve"> est bel g. A ; est bei ieur g. B —</w:t>
      </w:r>
    </w:p>
    <w:p w14:paraId="0743BDC3" w14:textId="77777777" w:rsidR="009A1B5B" w:rsidRDefault="004E42D2">
      <w:pPr>
        <w:pStyle w:val="Corpodeltesto130"/>
        <w:shd w:val="clear" w:color="auto" w:fill="auto"/>
        <w:spacing w:line="168" w:lineRule="exact"/>
        <w:jc w:val="left"/>
      </w:pPr>
      <w:r>
        <w:rPr>
          <w:rStyle w:val="Corpodeltesto13SegoeUI65ptCorsivo0"/>
          <w:b/>
          <w:bCs/>
        </w:rPr>
        <w:t>25 om.</w:t>
      </w:r>
      <w:r>
        <w:t xml:space="preserve"> </w:t>
      </w:r>
      <w:r>
        <w:rPr>
          <w:rStyle w:val="Corpodeltesto139ptNongrassetto"/>
        </w:rPr>
        <w:t xml:space="preserve">i’ </w:t>
      </w:r>
      <w:r>
        <w:t xml:space="preserve">AB — </w:t>
      </w:r>
      <w:r>
        <w:rPr>
          <w:rStyle w:val="Corpodeltesto13SegoeUI65ptCorsivo0"/>
          <w:b/>
          <w:bCs/>
        </w:rPr>
        <w:t>26, 27</w:t>
      </w:r>
      <w:r>
        <w:t xml:space="preserve"> se v. A — </w:t>
      </w:r>
      <w:r>
        <w:rPr>
          <w:rStyle w:val="Corpodeltesto13SegoeUI65ptCorsivo0"/>
          <w:b/>
          <w:bCs/>
        </w:rPr>
        <w:t>28</w:t>
      </w:r>
      <w:r>
        <w:t xml:space="preserve"> penast de A — </w:t>
      </w:r>
      <w:r>
        <w:rPr>
          <w:rStyle w:val="Corpodeltesto13SegoeUI65ptCorsivo0"/>
          <w:b/>
          <w:bCs/>
        </w:rPr>
        <w:t>30,</w:t>
      </w:r>
    </w:p>
    <w:p w14:paraId="4CD39949" w14:textId="77777777" w:rsidR="009A1B5B" w:rsidRDefault="004E42D2" w:rsidP="00625B5B">
      <w:pPr>
        <w:pStyle w:val="Corpodeltesto130"/>
        <w:numPr>
          <w:ilvl w:val="0"/>
          <w:numId w:val="25"/>
        </w:numPr>
        <w:shd w:val="clear" w:color="auto" w:fill="auto"/>
        <w:tabs>
          <w:tab w:val="left" w:pos="528"/>
        </w:tabs>
        <w:spacing w:line="168" w:lineRule="exact"/>
        <w:jc w:val="left"/>
      </w:pPr>
      <w:r>
        <w:t xml:space="preserve">d. bruit q. </w:t>
      </w:r>
      <w:r>
        <w:rPr>
          <w:rStyle w:val="Corpodeltesto139ptNongrassetto"/>
        </w:rPr>
        <w:t xml:space="preserve">f. </w:t>
      </w:r>
      <w:r>
        <w:t xml:space="preserve">ce A ; fríenreté B — </w:t>
      </w:r>
      <w:r>
        <w:rPr>
          <w:rStyle w:val="Corpodeltesto13SegoeUI65ptCorsivo0"/>
          <w:b/>
          <w:bCs/>
        </w:rPr>
        <w:t>32</w:t>
      </w:r>
      <w:r>
        <w:t xml:space="preserve"> au chemin A —</w:t>
      </w:r>
    </w:p>
    <w:p w14:paraId="6CAC6F3E" w14:textId="77777777" w:rsidR="009A1B5B" w:rsidRDefault="004E42D2" w:rsidP="00625B5B">
      <w:pPr>
        <w:pStyle w:val="Corpodeltesto130"/>
        <w:numPr>
          <w:ilvl w:val="0"/>
          <w:numId w:val="25"/>
        </w:numPr>
        <w:shd w:val="clear" w:color="auto" w:fill="auto"/>
        <w:tabs>
          <w:tab w:val="left" w:pos="542"/>
        </w:tabs>
        <w:spacing w:line="168" w:lineRule="exact"/>
        <w:jc w:val="left"/>
      </w:pPr>
      <w:r>
        <w:t xml:space="preserve">s. chevaucherent AB — </w:t>
      </w:r>
      <w:r>
        <w:rPr>
          <w:rStyle w:val="Corpodeltesto13SegoeUI65ptCorsivo0"/>
          <w:b/>
          <w:bCs/>
        </w:rPr>
        <w:t>34 om.</w:t>
      </w:r>
      <w:r>
        <w:t xml:space="preserve"> ie B — </w:t>
      </w:r>
      <w:r>
        <w:rPr>
          <w:rStyle w:val="Corpodeltesto13SegoeUI65ptCorsivo0"/>
          <w:b/>
          <w:bCs/>
        </w:rPr>
        <w:t>34</w:t>
      </w:r>
      <w:r>
        <w:t xml:space="preserve"> le feu A — </w:t>
      </w:r>
      <w:r>
        <w:rPr>
          <w:rStyle w:val="Corpodeltesto13SegoeUI65ptCorsivo0"/>
          <w:b/>
          <w:bCs/>
        </w:rPr>
        <w:t>35</w:t>
      </w:r>
      <w:r>
        <w:rPr>
          <w:rStyle w:val="Corpodeltesto13SegoeUI65ptCorsivo0"/>
          <w:b/>
          <w:bCs/>
        </w:rPr>
        <w:br/>
      </w:r>
      <w:r>
        <w:t xml:space="preserve">et appeiia </w:t>
      </w:r>
      <w:r>
        <w:rPr>
          <w:rStyle w:val="Corpodeltesto13SegoeUI8pt"/>
          <w:b/>
          <w:bCs/>
        </w:rPr>
        <w:t xml:space="preserve">A </w:t>
      </w:r>
      <w:r>
        <w:t xml:space="preserve">— </w:t>
      </w:r>
      <w:r>
        <w:rPr>
          <w:rStyle w:val="Corpodeltesto13SegoeUI65ptCorsivo0"/>
          <w:b/>
          <w:bCs/>
        </w:rPr>
        <w:t>36</w:t>
      </w:r>
      <w:r>
        <w:t xml:space="preserve"> et hardy A — </w:t>
      </w:r>
      <w:r>
        <w:rPr>
          <w:rStyle w:val="Corpodeltesto13SegoeUI65ptCorsivo0"/>
          <w:b/>
          <w:bCs/>
        </w:rPr>
        <w:t>38</w:t>
      </w:r>
      <w:r>
        <w:t xml:space="preserve"> garder et B — </w:t>
      </w:r>
      <w:r>
        <w:rPr>
          <w:rStyle w:val="Corpodeltesto13SegoeUI65ptCorsivo0"/>
          <w:b/>
          <w:bCs/>
        </w:rPr>
        <w:t>39</w:t>
      </w:r>
      <w:r>
        <w:rPr>
          <w:rStyle w:val="Corpodeltesto13SegoeUI65ptCorsivo0"/>
          <w:b/>
          <w:bCs/>
        </w:rPr>
        <w:br/>
      </w:r>
      <w:r>
        <w:t xml:space="preserve">énviron l’ost A ; ajourner i’ost B — </w:t>
      </w:r>
      <w:r>
        <w:rPr>
          <w:rStyle w:val="Corpodeltesto13SegoeUI65ptCorsivo0"/>
          <w:b/>
          <w:bCs/>
        </w:rPr>
        <w:t>40 r.</w:t>
      </w:r>
      <w:r>
        <w:t xml:space="preserve"> et C </w:t>
      </w:r>
      <w:r>
        <w:rPr>
          <w:rStyle w:val="Corpodeltesto13SegoeUI65ptCorsivo0"/>
          <w:b/>
          <w:bCs/>
        </w:rPr>
        <w:t>{tìre :</w:t>
      </w:r>
      <w:r>
        <w:t xml:space="preserve"> de)</w:t>
      </w:r>
    </w:p>
    <w:p w14:paraId="2E3482AE" w14:textId="77777777" w:rsidR="009A1B5B" w:rsidRDefault="004E42D2">
      <w:pPr>
        <w:pStyle w:val="Corpodeltesto130"/>
        <w:shd w:val="clear" w:color="auto" w:fill="auto"/>
        <w:spacing w:line="168" w:lineRule="exact"/>
        <w:jc w:val="left"/>
      </w:pPr>
      <w:r>
        <w:t xml:space="preserve">—■ </w:t>
      </w:r>
      <w:r>
        <w:rPr>
          <w:rStyle w:val="Corpodeltesto13SegoeUI65ptCorsivo0"/>
          <w:b/>
          <w:bCs/>
        </w:rPr>
        <w:t>43</w:t>
      </w:r>
      <w:r>
        <w:t xml:space="preserve"> desirant d. A — </w:t>
      </w:r>
      <w:r>
        <w:rPr>
          <w:rStyle w:val="Corpodeltesto13SegoeUI65ptCorsivo0"/>
          <w:b/>
          <w:bCs/>
        </w:rPr>
        <w:t>43</w:t>
      </w:r>
      <w:r>
        <w:t xml:space="preserve"> que si A — </w:t>
      </w:r>
      <w:r>
        <w:rPr>
          <w:rStyle w:val="Corpodeltesto13SegoeUI65ptCorsivo0"/>
          <w:b/>
          <w:bCs/>
        </w:rPr>
        <w:t>48 om.</w:t>
      </w:r>
      <w:r>
        <w:t xml:space="preserve"> de Dieu B ■—</w:t>
      </w:r>
    </w:p>
    <w:p w14:paraId="2F860914" w14:textId="77777777" w:rsidR="009A1B5B" w:rsidRDefault="004E42D2">
      <w:pPr>
        <w:pStyle w:val="Corpodeltesto130"/>
        <w:shd w:val="clear" w:color="auto" w:fill="auto"/>
        <w:spacing w:line="168" w:lineRule="exact"/>
        <w:jc w:val="left"/>
      </w:pPr>
      <w:r>
        <w:rPr>
          <w:rStyle w:val="Corpodeltesto13SegoeUI65ptCorsivo0"/>
          <w:b/>
          <w:bCs/>
        </w:rPr>
        <w:t>50</w:t>
      </w:r>
      <w:r>
        <w:t xml:space="preserve"> ies f. A — </w:t>
      </w:r>
      <w:r>
        <w:rPr>
          <w:rStyle w:val="Corpodeltesto13SegoeUI65ptCorsivo0"/>
          <w:b/>
          <w:bCs/>
        </w:rPr>
        <w:t>52</w:t>
      </w:r>
      <w:r>
        <w:t xml:space="preserve"> que n. s, pas cy m. A — </w:t>
      </w:r>
      <w:r>
        <w:rPr>
          <w:rStyle w:val="Corpodeltesto13SegoeUI65ptCorsivo0"/>
          <w:b/>
          <w:bCs/>
        </w:rPr>
        <w:t>56</w:t>
      </w:r>
      <w:r>
        <w:t xml:space="preserve"> si f. AB —</w:t>
      </w:r>
    </w:p>
    <w:p w14:paraId="44172320" w14:textId="77777777" w:rsidR="009A1B5B" w:rsidRDefault="004E42D2">
      <w:pPr>
        <w:pStyle w:val="Corpodeltesto130"/>
        <w:shd w:val="clear" w:color="auto" w:fill="auto"/>
        <w:spacing w:line="168" w:lineRule="exact"/>
        <w:jc w:val="left"/>
      </w:pPr>
      <w:r>
        <w:rPr>
          <w:rStyle w:val="Corpodeltesto13SegoeUI65ptCorsivo0"/>
          <w:b/>
          <w:bCs/>
        </w:rPr>
        <w:t>57</w:t>
      </w:r>
      <w:r>
        <w:t xml:space="preserve"> et o. A ; accírent B — </w:t>
      </w:r>
      <w:r>
        <w:rPr>
          <w:rStyle w:val="Corpodeltesto13SegoeUI65ptCorsivo0"/>
          <w:b/>
          <w:bCs/>
        </w:rPr>
        <w:t>59</w:t>
      </w:r>
      <w:r>
        <w:t xml:space="preserve"> et b. A — </w:t>
      </w:r>
      <w:r>
        <w:rPr>
          <w:rStyle w:val="Corpodeltesto13SegoeUI65ptCorsivo0"/>
          <w:b/>
          <w:bCs/>
        </w:rPr>
        <w:t>60</w:t>
      </w:r>
      <w:r>
        <w:t xml:space="preserve"> c. si ferirent</w:t>
      </w:r>
      <w:r>
        <w:br/>
        <w:t xml:space="preserve">g — </w:t>
      </w:r>
      <w:r>
        <w:rPr>
          <w:rStyle w:val="Corpodeltesto13Georgia75ptNongrassettoCorsivo1"/>
        </w:rPr>
        <w:t>6</w:t>
      </w:r>
      <w:r>
        <w:rPr>
          <w:rStyle w:val="Corpodeltesto13SegoeUI65ptCorsivo0"/>
          <w:b/>
          <w:bCs/>
        </w:rPr>
        <w:t>i om.</w:t>
      </w:r>
      <w:r>
        <w:t xml:space="preserve"> aloient A — </w:t>
      </w:r>
      <w:r>
        <w:rPr>
          <w:rStyle w:val="Corpodeltesto13SegoeUI65ptCorsivo0"/>
          <w:b/>
          <w:bCs/>
        </w:rPr>
        <w:t>61</w:t>
      </w:r>
      <w:r>
        <w:t xml:space="preserve"> le logis B — </w:t>
      </w:r>
      <w:r>
        <w:rPr>
          <w:rStyle w:val="Corpodeltesto13SegoeUI65ptCorsivo0"/>
          <w:b/>
          <w:bCs/>
        </w:rPr>
        <w:t>62 om.</w:t>
      </w:r>
      <w:r>
        <w:t xml:space="preserve"> et B —</w:t>
      </w:r>
    </w:p>
    <w:p w14:paraId="46AB5AD1" w14:textId="77777777" w:rsidR="009A1B5B" w:rsidRDefault="004E42D2">
      <w:pPr>
        <w:pStyle w:val="Corpodeltesto130"/>
        <w:shd w:val="clear" w:color="auto" w:fill="auto"/>
        <w:spacing w:line="168" w:lineRule="exact"/>
        <w:jc w:val="left"/>
      </w:pPr>
      <w:r>
        <w:rPr>
          <w:rStyle w:val="Corpodeltesto13SegoeUI65ptCorsivo0"/>
          <w:b/>
          <w:bCs/>
        </w:rPr>
        <w:lastRenderedPageBreak/>
        <w:t>62</w:t>
      </w:r>
      <w:r>
        <w:t xml:space="preserve"> ies aultres n. AB — </w:t>
      </w:r>
      <w:r>
        <w:rPr>
          <w:rStyle w:val="Corpodeltesto13SegoeUI65ptCorsivo0"/>
          <w:b/>
          <w:bCs/>
        </w:rPr>
        <w:t>64</w:t>
      </w:r>
      <w:r>
        <w:t xml:space="preserve"> le cry bien A — </w:t>
      </w:r>
      <w:r>
        <w:rPr>
          <w:rStyle w:val="Corpodeltesto13SegoeUI65ptCorsivo0"/>
          <w:b/>
          <w:bCs/>
        </w:rPr>
        <w:t>65</w:t>
      </w:r>
      <w:r>
        <w:t xml:space="preserve"> a. que A</w:t>
      </w:r>
      <w:r>
        <w:br/>
        <w:t xml:space="preserve">— </w:t>
      </w:r>
      <w:r>
        <w:rPr>
          <w:rStyle w:val="Corpodeltesto13Georgia75ptNongrassettoCorsivo1"/>
        </w:rPr>
        <w:t>66</w:t>
      </w:r>
      <w:r>
        <w:rPr>
          <w:rStyle w:val="Corpodeltesto13SegoeUI65ptCorsivo0"/>
          <w:b/>
          <w:bCs/>
        </w:rPr>
        <w:t xml:space="preserve"> c.</w:t>
      </w:r>
      <w:r>
        <w:t xml:space="preserve"> devant qu’ii A — </w:t>
      </w:r>
      <w:r>
        <w:rPr>
          <w:rStyle w:val="Corpodeltesto13SegoeUI65ptCorsivo0"/>
          <w:b/>
          <w:bCs/>
        </w:rPr>
        <w:t>69</w:t>
      </w:r>
      <w:r>
        <w:t xml:space="preserve"> !. ,x. m. A ; les six mille B ;</w:t>
      </w:r>
      <w:r>
        <w:br/>
      </w:r>
      <w:r>
        <w:rPr>
          <w:rStyle w:val="Corpodeltesto13SegoeUI65ptCorsivo0"/>
          <w:b/>
          <w:bCs/>
        </w:rPr>
        <w:t>fe comte d’Artois ayant donné la moitié</w:t>
      </w:r>
      <w:r>
        <w:t xml:space="preserve"> (85, </w:t>
      </w:r>
      <w:r>
        <w:rPr>
          <w:rStyle w:val="Corpodeltesto13SegoeUI65ptCorsivo0"/>
          <w:b/>
          <w:bCs/>
        </w:rPr>
        <w:t>37) de ses</w:t>
      </w:r>
      <w:r>
        <w:rPr>
          <w:rStyle w:val="Corpodeltesto13SegoeUI65ptCorsivo0"/>
          <w:b/>
          <w:bCs/>
        </w:rPr>
        <w:br/>
        <w:t>12.000 soldats</w:t>
      </w:r>
      <w:r>
        <w:t xml:space="preserve"> (83, </w:t>
      </w:r>
      <w:r>
        <w:rPr>
          <w:rStyle w:val="Corpodeltesto13SegoeUI65ptCorsivo0"/>
          <w:b/>
          <w:bCs/>
        </w:rPr>
        <w:t>115) au chevalier, la version B est la</w:t>
      </w:r>
      <w:r>
        <w:rPr>
          <w:rStyle w:val="Corpodeltesto13SegoeUI65ptCorsivo0"/>
          <w:b/>
          <w:bCs/>
        </w:rPr>
        <w:br/>
        <w:t>seule exacie</w:t>
      </w:r>
      <w:r>
        <w:t xml:space="preserve"> C — </w:t>
      </w:r>
      <w:r>
        <w:rPr>
          <w:rStyle w:val="Corpodeltesto13SegoeUI65ptCorsivo0"/>
          <w:b/>
          <w:bCs/>
        </w:rPr>
        <w:t>70</w:t>
      </w:r>
      <w:r>
        <w:t xml:space="preserve"> en o. b. le son de l’a. c. B — </w:t>
      </w:r>
      <w:r>
        <w:rPr>
          <w:rStyle w:val="Corpodeltesto13SegoeUI65ptCorsivo0"/>
          <w:b/>
          <w:bCs/>
        </w:rPr>
        <w:t>71</w:t>
      </w:r>
      <w:r>
        <w:t xml:space="preserve"> t. en</w:t>
      </w:r>
      <w:r>
        <w:br/>
        <w:t xml:space="preserve">ung coup si se 1 A ; tout a ung cop et ferirent B — </w:t>
      </w:r>
      <w:r>
        <w:rPr>
          <w:rStyle w:val="Corpodeltesto13SegoeUI65ptCorsivo0"/>
          <w:b/>
          <w:bCs/>
        </w:rPr>
        <w:t>74</w:t>
      </w:r>
      <w:r>
        <w:t xml:space="preserve"> vers</w:t>
      </w:r>
      <w:r>
        <w:br/>
        <w:t xml:space="preserve">i’a. AB — </w:t>
      </w:r>
      <w:r>
        <w:rPr>
          <w:rStyle w:val="Corpodeltesto13SegoeUI65ptCorsivo0"/>
          <w:b/>
          <w:bCs/>
        </w:rPr>
        <w:t>74</w:t>
      </w:r>
      <w:r>
        <w:t xml:space="preserve"> qui fut B — </w:t>
      </w:r>
      <w:r>
        <w:rPr>
          <w:rStyle w:val="Corpodeltesto13SegoeUI65ptCorsivo0"/>
          <w:b/>
          <w:bCs/>
        </w:rPr>
        <w:t>75</w:t>
      </w:r>
      <w:r>
        <w:t xml:space="preserve"> tout effrayé et si que mer-</w:t>
      </w:r>
      <w:r>
        <w:br/>
        <w:t xml:space="preserve">veiiies B — </w:t>
      </w:r>
      <w:r>
        <w:rPr>
          <w:rStyle w:val="Corpodeltesto13SegoeUI65ptCorsivo0"/>
          <w:b/>
          <w:bCs/>
        </w:rPr>
        <w:t>75</w:t>
      </w:r>
      <w:r>
        <w:t xml:space="preserve"> monta AB — </w:t>
      </w:r>
      <w:r>
        <w:rPr>
          <w:rStyle w:val="Corpodeltesto13SegoeUI65ptCorsivo0"/>
          <w:b/>
          <w:bCs/>
        </w:rPr>
        <w:t>79</w:t>
      </w:r>
      <w:r>
        <w:t xml:space="preserve"> f. tout ce qu’il A — </w:t>
      </w:r>
      <w:r>
        <w:rPr>
          <w:rStyle w:val="Corpodeltesto13SegoeUI65ptCorsivo0"/>
          <w:b/>
          <w:bCs/>
        </w:rPr>
        <w:t>80 í</w:t>
      </w:r>
      <w:r>
        <w:t>a</w:t>
      </w:r>
    </w:p>
    <w:p w14:paraId="36C7D5C0" w14:textId="77777777" w:rsidR="009A1B5B" w:rsidRDefault="004E42D2">
      <w:pPr>
        <w:pStyle w:val="Corpodeltesto130"/>
        <w:shd w:val="clear" w:color="auto" w:fill="auto"/>
        <w:tabs>
          <w:tab w:val="left" w:pos="538"/>
        </w:tabs>
        <w:spacing w:line="168" w:lineRule="exact"/>
        <w:jc w:val="left"/>
      </w:pPr>
      <w:r>
        <w:rPr>
          <w:rStyle w:val="Corpodeltesto13SegoeUI65ptCorsivo0"/>
          <w:b/>
          <w:bCs/>
        </w:rPr>
        <w:t>m.</w:t>
      </w:r>
      <w:r>
        <w:rPr>
          <w:rStyle w:val="Corpodeltesto13SegoeUI65ptCorsivo0"/>
          <w:b/>
          <w:bCs/>
        </w:rPr>
        <w:tab/>
      </w:r>
      <w:r>
        <w:t xml:space="preserve">B — </w:t>
      </w:r>
      <w:r>
        <w:rPr>
          <w:rStyle w:val="Corpodeltesto13SegoeUI65ptCorsivo0"/>
          <w:b/>
          <w:bCs/>
        </w:rPr>
        <w:t>83</w:t>
      </w:r>
      <w:r>
        <w:t xml:space="preserve"> de tout ce qu’il a. entour 1. A ; entour 1. B —</w:t>
      </w:r>
      <w:r>
        <w:br/>
        <w:t xml:space="preserve">85 ieur monstra ia compaigníe A; r. la compaignie B — </w:t>
      </w:r>
      <w:r>
        <w:rPr>
          <w:rStyle w:val="Corpodeltesto13SegoeUI65ptCorsivo0"/>
          <w:b/>
          <w:bCs/>
        </w:rPr>
        <w:t>87</w:t>
      </w:r>
      <w:r>
        <w:rPr>
          <w:rStyle w:val="Corpodeltesto13SegoeUI65ptCorsivo0"/>
          <w:b/>
          <w:bCs/>
        </w:rPr>
        <w:br/>
      </w:r>
      <w:r>
        <w:t xml:space="preserve">fes assaillit </w:t>
      </w:r>
      <w:r>
        <w:rPr>
          <w:rStyle w:val="Corpodeltesto13SegoeUI8pt"/>
          <w:b/>
          <w:bCs/>
        </w:rPr>
        <w:t xml:space="preserve">A </w:t>
      </w:r>
      <w:r>
        <w:t xml:space="preserve">; l’assaillirent B — </w:t>
      </w:r>
      <w:r>
        <w:rPr>
          <w:rStyle w:val="Corpodeltesto13SegoeUI65ptCorsivo0"/>
          <w:b/>
          <w:bCs/>
        </w:rPr>
        <w:t>89</w:t>
      </w:r>
      <w:r>
        <w:t xml:space="preserve"> A. vint courre A — </w:t>
      </w:r>
      <w:r>
        <w:rPr>
          <w:rStyle w:val="Corpodeltesto13SegoeUI65ptCorsivo0"/>
          <w:b/>
          <w:bCs/>
        </w:rPr>
        <w:t>90,</w:t>
      </w:r>
      <w:r>
        <w:rPr>
          <w:rStyle w:val="Corpodeltesto13SegoeUI65ptCorsivo0"/>
          <w:b/>
          <w:bCs/>
        </w:rPr>
        <w:br/>
        <w:t>01</w:t>
      </w:r>
      <w:r>
        <w:t xml:space="preserve"> rencontrer A ; ies pius fors et fiers rencontrer B —</w:t>
      </w:r>
      <w:r>
        <w:br/>
      </w:r>
      <w:r>
        <w:rPr>
          <w:rStyle w:val="Corpodeltesto13SegoeUI65ptCorsivo0"/>
          <w:b/>
          <w:bCs/>
        </w:rPr>
        <w:t>92</w:t>
      </w:r>
      <w:r>
        <w:t xml:space="preserve"> des S. </w:t>
      </w:r>
      <w:r>
        <w:rPr>
          <w:rStyle w:val="Corpodeltesto13SegoeUI8pt"/>
          <w:b/>
          <w:bCs/>
        </w:rPr>
        <w:t xml:space="preserve">AB </w:t>
      </w:r>
      <w:r>
        <w:t xml:space="preserve">— </w:t>
      </w:r>
      <w:r>
        <w:rPr>
          <w:rStyle w:val="Corpodeltesto13SegoeUI65ptCorsivo0"/>
          <w:b/>
          <w:bCs/>
        </w:rPr>
        <w:t>92 répète</w:t>
      </w:r>
      <w:r>
        <w:t xml:space="preserve"> Castilie A — </w:t>
      </w:r>
      <w:r>
        <w:rPr>
          <w:rStyle w:val="Corpodeltesto13SegoeUI65ptCorsivo0"/>
          <w:b/>
          <w:bCs/>
        </w:rPr>
        <w:t>93</w:t>
      </w:r>
      <w:r>
        <w:t xml:space="preserve"> sa lance A — </w:t>
      </w:r>
      <w:r>
        <w:rPr>
          <w:rStyle w:val="Corpodeltesto13SegoeUI65ptCorsivo0"/>
          <w:b/>
          <w:bCs/>
        </w:rPr>
        <w:t>93</w:t>
      </w:r>
      <w:r>
        <w:rPr>
          <w:rStyle w:val="Corpodeltesto13SegoeUI65ptCorsivo0"/>
          <w:b/>
          <w:bCs/>
        </w:rPr>
        <w:br/>
        <w:t>et</w:t>
      </w:r>
      <w:r>
        <w:t xml:space="preserve"> ie p. A — </w:t>
      </w:r>
      <w:r>
        <w:rPr>
          <w:rStyle w:val="Corpodeltesto13SegoeUI65ptCorsivo0"/>
          <w:b/>
          <w:bCs/>
        </w:rPr>
        <w:t>94</w:t>
      </w:r>
      <w:r>
        <w:t xml:space="preserve"> en emporta A — </w:t>
      </w:r>
      <w:r>
        <w:rPr>
          <w:rStyle w:val="Corpodeltesto13SegoeUI65ptCorsivo0"/>
          <w:b/>
          <w:bCs/>
        </w:rPr>
        <w:t>95</w:t>
      </w:r>
      <w:r>
        <w:t xml:space="preserve"> sa 1. feust faiilie A ; que</w:t>
      </w:r>
      <w:r>
        <w:br/>
        <w:t xml:space="preserve">ta iance B — </w:t>
      </w:r>
      <w:r>
        <w:rPr>
          <w:rStyle w:val="Corpodeltesto13SegoeUI65ptCorsivo0"/>
          <w:b/>
          <w:bCs/>
        </w:rPr>
        <w:t>95</w:t>
      </w:r>
      <w:r>
        <w:t xml:space="preserve"> recouvra A ■— </w:t>
      </w:r>
      <w:r>
        <w:rPr>
          <w:rStyle w:val="Corpodeltesto13SegoeUI65ptCorsivo0"/>
          <w:b/>
          <w:bCs/>
        </w:rPr>
        <w:t>97, 98</w:t>
      </w:r>
      <w:r>
        <w:t xml:space="preserve"> mais q. A — </w:t>
      </w:r>
      <w:r>
        <w:rPr>
          <w:rStyle w:val="Corpodeltesto13SegoeUI65ptCorsivo0"/>
          <w:b/>
          <w:bCs/>
        </w:rPr>
        <w:t>98</w:t>
      </w:r>
      <w:r>
        <w:t xml:space="preserve"> recon-</w:t>
      </w:r>
      <w:r>
        <w:br/>
        <w:t xml:space="preserve">gneurent et ie virent A — </w:t>
      </w:r>
      <w:r>
        <w:rPr>
          <w:rStyle w:val="Corpodeltesto13SegoeUI65ptCorsivo0"/>
          <w:b/>
          <w:bCs/>
        </w:rPr>
        <w:t>99 om.</w:t>
      </w:r>
      <w:r>
        <w:t xml:space="preserve"> tous B — </w:t>
      </w:r>
      <w:r>
        <w:rPr>
          <w:rStyle w:val="Corpodeltesto13SegoeUI65ptCorsivo0"/>
          <w:b/>
          <w:bCs/>
        </w:rPr>
        <w:t>100</w:t>
      </w:r>
      <w:r>
        <w:t xml:space="preserve"> e. et h. AB</w:t>
      </w:r>
    </w:p>
    <w:p w14:paraId="2B5FE7B7" w14:textId="77777777" w:rsidR="009A1B5B" w:rsidRDefault="004E42D2">
      <w:pPr>
        <w:pStyle w:val="Corpodeltesto130"/>
        <w:shd w:val="clear" w:color="auto" w:fill="auto"/>
        <w:spacing w:line="168" w:lineRule="exact"/>
        <w:jc w:val="left"/>
        <w:sectPr w:rsidR="009A1B5B">
          <w:headerReference w:type="even" r:id="rId172"/>
          <w:headerReference w:type="default" r:id="rId173"/>
          <w:headerReference w:type="first" r:id="rId174"/>
          <w:pgSz w:w="16834" w:h="11909" w:orient="landscape"/>
          <w:pgMar w:top="1430" w:right="1440" w:bottom="1430" w:left="1440" w:header="0" w:footer="3" w:gutter="0"/>
          <w:pgNumType w:start="173"/>
          <w:cols w:space="720"/>
          <w:noEndnote/>
          <w:titlePg/>
          <w:docGrid w:linePitch="360"/>
        </w:sectPr>
      </w:pPr>
      <w:r>
        <w:t xml:space="preserve">■— </w:t>
      </w:r>
      <w:r>
        <w:rPr>
          <w:rStyle w:val="Corpodeltesto13SegoeUI65ptCorsivo0"/>
          <w:b/>
          <w:bCs/>
        </w:rPr>
        <w:t>105</w:t>
      </w:r>
      <w:r>
        <w:t xml:space="preserve"> desroy AB — </w:t>
      </w:r>
      <w:r>
        <w:rPr>
          <w:rStyle w:val="Corpodeltesto13SegoeUI65ptCorsivo0"/>
          <w:b/>
          <w:bCs/>
        </w:rPr>
        <w:t>107</w:t>
      </w:r>
      <w:r>
        <w:t xml:space="preserve"> quant i’amiral vit ia m. A —</w:t>
      </w:r>
      <w:r>
        <w:br/>
      </w:r>
      <w:r>
        <w:rPr>
          <w:rStyle w:val="Corpodeltesto13SegoeUI65ptCorsivo0"/>
          <w:b/>
          <w:bCs/>
        </w:rPr>
        <w:t>107, 108</w:t>
      </w:r>
      <w:r>
        <w:t xml:space="preserve"> sa douioureuse d. </w:t>
      </w:r>
      <w:r>
        <w:rPr>
          <w:rStyle w:val="Corpodeltesto13SegoeUI8pt"/>
          <w:b/>
          <w:bCs/>
        </w:rPr>
        <w:t xml:space="preserve">B </w:t>
      </w:r>
      <w:r>
        <w:t xml:space="preserve">— </w:t>
      </w:r>
      <w:r>
        <w:rPr>
          <w:rStyle w:val="Corpodeltesto13SegoeUI65ptCorsivo0"/>
          <w:b/>
          <w:bCs/>
        </w:rPr>
        <w:t>109 à 111</w:t>
      </w:r>
      <w:r>
        <w:t xml:space="preserve"> mist a fuir</w:t>
      </w:r>
      <w:r>
        <w:br/>
        <w:t xml:space="preserve">aprés ses gens pour ce que le conte A — </w:t>
      </w:r>
      <w:r>
        <w:rPr>
          <w:rStyle w:val="Corpodeltesto13SegoeUI65ptCorsivo0"/>
          <w:b/>
          <w:bCs/>
        </w:rPr>
        <w:t>112</w:t>
      </w:r>
      <w:r>
        <w:t xml:space="preserve"> s. pourtant</w:t>
      </w:r>
      <w:r>
        <w:br/>
        <w:t xml:space="preserve">que m. A — </w:t>
      </w:r>
      <w:r>
        <w:rPr>
          <w:rStyle w:val="Corpodeltesto13SegoeUI65ptCorsivo0"/>
          <w:b/>
          <w:bCs/>
        </w:rPr>
        <w:t>118</w:t>
      </w:r>
      <w:r>
        <w:t xml:space="preserve"> de r. AB — </w:t>
      </w:r>
      <w:r>
        <w:rPr>
          <w:rStyle w:val="Corpodeltesto13SegoeUI65ptCorsivo0"/>
          <w:b/>
          <w:bCs/>
        </w:rPr>
        <w:t>120</w:t>
      </w:r>
      <w:r>
        <w:t xml:space="preserve"> Cardonne A — </w:t>
      </w:r>
      <w:r>
        <w:rPr>
          <w:rStyle w:val="Corpodeltesto13SegoeUI65ptCorsivo0"/>
          <w:b/>
          <w:bCs/>
        </w:rPr>
        <w:t>122</w:t>
      </w:r>
      <w:r>
        <w:t xml:space="preserve"> q.</w:t>
      </w:r>
      <w:r>
        <w:br/>
        <w:t xml:space="preserve">ÌRContinent a. A — </w:t>
      </w:r>
      <w:r>
        <w:rPr>
          <w:rStyle w:val="Corpodeltesto13SegoeUI65ptCorsivo0"/>
          <w:b/>
          <w:bCs/>
        </w:rPr>
        <w:t>123 om.</w:t>
      </w:r>
      <w:r>
        <w:t xml:space="preserve"> tres B — </w:t>
      </w:r>
      <w:r>
        <w:rPr>
          <w:rStyle w:val="Corpodeltesto13SegoeUI65ptCorsivo0"/>
          <w:b/>
          <w:bCs/>
        </w:rPr>
        <w:t>125</w:t>
      </w:r>
      <w:r>
        <w:t xml:space="preserve"> le plus j. qu’ilz</w:t>
      </w:r>
      <w:r>
        <w:br/>
        <w:t xml:space="preserve">p. A — </w:t>
      </w:r>
      <w:r>
        <w:rPr>
          <w:rStyle w:val="Corpodeltesto13SegoeUI65ptCorsivo0"/>
          <w:b/>
          <w:bCs/>
        </w:rPr>
        <w:t>126</w:t>
      </w:r>
      <w:r>
        <w:t xml:space="preserve"> chantons A — </w:t>
      </w:r>
      <w:r>
        <w:rPr>
          <w:rStyle w:val="Corpodeltesto13SegoeUI65ptCorsivo0"/>
          <w:b/>
          <w:bCs/>
        </w:rPr>
        <w:t>129</w:t>
      </w:r>
      <w:r>
        <w:t xml:space="preserve"> passe B — </w:t>
      </w:r>
      <w:r>
        <w:rPr>
          <w:rStyle w:val="Corpodeltesto13SegoeUI65ptCorsivo0"/>
          <w:b/>
          <w:bCs/>
        </w:rPr>
        <w:t>129</w:t>
      </w:r>
      <w:r>
        <w:t xml:space="preserve"> atant mais</w:t>
      </w:r>
      <w:r>
        <w:br/>
        <w:t xml:space="preserve">veii A — </w:t>
      </w:r>
      <w:r>
        <w:rPr>
          <w:rStyle w:val="Corpodeltesto13SegoeUI65ptCorsivo0"/>
          <w:b/>
          <w:bCs/>
        </w:rPr>
        <w:t>132 om.</w:t>
      </w:r>
      <w:r>
        <w:t xml:space="preserve"> sy A — </w:t>
      </w:r>
      <w:r>
        <w:rPr>
          <w:rStyle w:val="Corpodeltesto13SegoeUI65ptCorsivo0"/>
          <w:b/>
          <w:bCs/>
        </w:rPr>
        <w:t>133</w:t>
      </w:r>
      <w:r>
        <w:t xml:space="preserve"> d. tant que A —- </w:t>
      </w:r>
      <w:r>
        <w:rPr>
          <w:rStyle w:val="Corpodeltesto13SegoeUI65ptCorsivo0"/>
          <w:b/>
          <w:bCs/>
        </w:rPr>
        <w:t>134</w:t>
      </w:r>
      <w:r>
        <w:t xml:space="preserve"> de sa</w:t>
      </w:r>
      <w:r>
        <w:br/>
        <w:t xml:space="preserve">perte ii A — </w:t>
      </w:r>
      <w:r>
        <w:rPr>
          <w:rStyle w:val="Corpodeltesto13SegoeUI65ptCorsivo0"/>
          <w:b/>
          <w:bCs/>
        </w:rPr>
        <w:t>135</w:t>
      </w:r>
      <w:r>
        <w:t xml:space="preserve"> d. qu’aussi f. A — </w:t>
      </w:r>
      <w:r>
        <w:rPr>
          <w:rStyle w:val="Corpodeltesto13SegoeUI65ptCorsivo0"/>
          <w:b/>
          <w:bCs/>
        </w:rPr>
        <w:t>136</w:t>
      </w:r>
      <w:r>
        <w:t xml:space="preserve"> e. a B — </w:t>
      </w:r>
      <w:r>
        <w:rPr>
          <w:rStyle w:val="Corpodeltesto13SegoeUI65ptCorsivo0"/>
          <w:b/>
          <w:bCs/>
        </w:rPr>
        <w:t>137, 138</w:t>
      </w:r>
      <w:r>
        <w:rPr>
          <w:rStyle w:val="Corpodeltesto13SegoeUI65ptCorsivo0"/>
          <w:b/>
          <w:bCs/>
        </w:rPr>
        <w:br/>
      </w:r>
      <w:r>
        <w:t xml:space="preserve">que leur fist g. A — </w:t>
      </w:r>
      <w:r>
        <w:rPr>
          <w:rStyle w:val="Corpodeltesto13SegoeUI65ptCorsivo0"/>
          <w:b/>
          <w:bCs/>
        </w:rPr>
        <w:t>139</w:t>
      </w:r>
      <w:r>
        <w:t xml:space="preserve"> remist a sa B — </w:t>
      </w:r>
      <w:r>
        <w:rPr>
          <w:rStyle w:val="Corpodeltesto13SegoeUI65ptCorsivo0"/>
          <w:b/>
          <w:bCs/>
        </w:rPr>
        <w:t>140</w:t>
      </w:r>
      <w:r>
        <w:t xml:space="preserve"> o. mais c.</w:t>
      </w:r>
      <w:r>
        <w:br/>
        <w:t xml:space="preserve">AB — </w:t>
      </w:r>
      <w:r>
        <w:rPr>
          <w:rStyle w:val="Corpodeltesto13SegoeUI65ptCorsivo0"/>
          <w:b/>
          <w:bCs/>
        </w:rPr>
        <w:t>141</w:t>
      </w:r>
      <w:r>
        <w:t xml:space="preserve"> ira </w:t>
      </w:r>
      <w:r>
        <w:rPr>
          <w:rStyle w:val="Corpodeltesto13SegoeUI65ptCorsivo0"/>
          <w:b/>
          <w:bCs/>
        </w:rPr>
        <w:t>surchargé</w:t>
      </w:r>
      <w:r>
        <w:t xml:space="preserve"> C — </w:t>
      </w:r>
      <w:r>
        <w:rPr>
          <w:rStyle w:val="Corpodeltesto13SegoeUI65ptCorsivo0"/>
          <w:b/>
          <w:bCs/>
        </w:rPr>
        <w:t>145, 146</w:t>
      </w:r>
      <w:r>
        <w:t xml:space="preserve"> c’est assavoir l’a. A</w:t>
      </w:r>
      <w:r>
        <w:br/>
      </w:r>
      <w:r>
        <w:rPr>
          <w:rStyle w:val="Corpodeltesto13SegoeUI65ptCorsivo0"/>
          <w:b/>
          <w:bCs/>
        </w:rPr>
        <w:t>~ 147</w:t>
      </w:r>
      <w:r>
        <w:t xml:space="preserve"> p. fant qu’ilz AB — </w:t>
      </w:r>
      <w:r>
        <w:rPr>
          <w:rStyle w:val="Corpodeltesto13SegoeUI65ptCorsivo0"/>
          <w:b/>
          <w:bCs/>
        </w:rPr>
        <w:t>148</w:t>
      </w:r>
      <w:r>
        <w:t xml:space="preserve"> ce que tres bien B — </w:t>
      </w:r>
      <w:r>
        <w:rPr>
          <w:rStyle w:val="Corpodeltesto13SegoeUI65ptCorsivo0"/>
          <w:b/>
          <w:bCs/>
        </w:rPr>
        <w:t>149</w:t>
      </w:r>
      <w:r>
        <w:rPr>
          <w:rStyle w:val="Corpodeltesto13SegoeUI65ptCorsivo0"/>
          <w:b/>
          <w:bCs/>
        </w:rPr>
        <w:br/>
      </w:r>
      <w:r>
        <w:t xml:space="preserve">se n’eust esté A — </w:t>
      </w:r>
      <w:r>
        <w:rPr>
          <w:rStyle w:val="Corpodeltesto13SegoeUI65ptCorsivo0"/>
          <w:b/>
          <w:bCs/>
        </w:rPr>
        <w:t>150</w:t>
      </w:r>
      <w:r>
        <w:t xml:space="preserve"> g. estoient par monceaulx mors A ;</w:t>
      </w:r>
      <w:r>
        <w:br/>
        <w:t xml:space="preserve">par monceaulx estoient B — </w:t>
      </w:r>
      <w:r>
        <w:rPr>
          <w:rStyle w:val="Corpodeltesto13SegoeUI65ptCorsivo0"/>
          <w:b/>
          <w:bCs/>
        </w:rPr>
        <w:t>154</w:t>
      </w:r>
      <w:r>
        <w:t xml:space="preserve"> i. et les auicuns et A —</w:t>
      </w:r>
      <w:r>
        <w:br/>
      </w:r>
      <w:r>
        <w:rPr>
          <w:rStyle w:val="Corpodeltesto13SegoeUI65ptCorsivo0"/>
          <w:b/>
          <w:bCs/>
        </w:rPr>
        <w:t>155</w:t>
      </w:r>
      <w:r>
        <w:t xml:space="preserve"> i. ensevelirent A — </w:t>
      </w:r>
      <w:r>
        <w:rPr>
          <w:rStyle w:val="Corpodeltesto13SegoeUI65ptCorsivo0"/>
          <w:b/>
          <w:bCs/>
        </w:rPr>
        <w:t>156 om.</w:t>
      </w:r>
      <w:r>
        <w:t xml:space="preserve"> 1 e A — </w:t>
      </w:r>
      <w:r>
        <w:rPr>
          <w:rStyle w:val="Corpodeltesto13SegoeUI65ptCorsivo0"/>
          <w:b/>
          <w:bCs/>
        </w:rPr>
        <w:t>156, 157</w:t>
      </w:r>
      <w:r>
        <w:t xml:space="preserve"> r. comme</w:t>
      </w:r>
      <w:r>
        <w:br/>
        <w:t xml:space="preserve">pn a accoustumé de A ; acoustumé B — </w:t>
      </w:r>
      <w:r>
        <w:rPr>
          <w:rStyle w:val="Corpodeltesto13SegoeUI65ptCorsivo0"/>
          <w:b/>
          <w:bCs/>
        </w:rPr>
        <w:t>160</w:t>
      </w:r>
      <w:r>
        <w:t xml:space="preserve"> Cardonne A</w:t>
      </w:r>
    </w:p>
    <w:p w14:paraId="19491D77" w14:textId="77777777" w:rsidR="009A1B5B" w:rsidRDefault="004E42D2">
      <w:pPr>
        <w:pStyle w:val="Corpodeltesto40"/>
        <w:shd w:val="clear" w:color="auto" w:fill="auto"/>
        <w:spacing w:line="220" w:lineRule="exact"/>
        <w:jc w:val="left"/>
      </w:pPr>
      <w:r>
        <w:rPr>
          <w:rStyle w:val="Corpodeltesto42"/>
          <w:b/>
          <w:bCs/>
        </w:rPr>
        <w:t>t</w:t>
      </w:r>
    </w:p>
    <w:p w14:paraId="24FC2ABC" w14:textId="77777777" w:rsidR="009A1B5B" w:rsidRDefault="009A1B5B">
      <w:pPr>
        <w:rPr>
          <w:sz w:val="2"/>
          <w:szCs w:val="2"/>
        </w:rPr>
        <w:sectPr w:rsidR="009A1B5B">
          <w:type w:val="continuous"/>
          <w:pgSz w:w="16834" w:h="11909" w:orient="landscape"/>
          <w:pgMar w:top="1415" w:right="1440" w:bottom="930" w:left="1157" w:header="0" w:footer="3" w:gutter="0"/>
          <w:cols w:space="720"/>
          <w:noEndnote/>
          <w:docGrid w:linePitch="360"/>
        </w:sectPr>
      </w:pPr>
    </w:p>
    <w:p w14:paraId="7900333A" w14:textId="77777777" w:rsidR="009A1B5B" w:rsidRDefault="004E42D2" w:rsidP="00625B5B">
      <w:pPr>
        <w:pStyle w:val="Corpodeltesto130"/>
        <w:numPr>
          <w:ilvl w:val="0"/>
          <w:numId w:val="18"/>
        </w:numPr>
        <w:shd w:val="clear" w:color="auto" w:fill="auto"/>
        <w:tabs>
          <w:tab w:val="left" w:pos="322"/>
        </w:tabs>
        <w:spacing w:line="168" w:lineRule="exact"/>
        <w:jc w:val="left"/>
      </w:pPr>
      <w:r>
        <w:rPr>
          <w:rStyle w:val="Corpodeltesto13SegoeUI65ptCorsivo0"/>
          <w:b/>
          <w:bCs/>
        </w:rPr>
        <w:lastRenderedPageBreak/>
        <w:t>162</w:t>
      </w:r>
      <w:r>
        <w:t xml:space="preserve"> au chemin A — </w:t>
      </w:r>
      <w:r>
        <w:rPr>
          <w:rStyle w:val="Corpodeltesto13SegoeUI65ptCorsivo0"/>
          <w:b/>
          <w:bCs/>
        </w:rPr>
        <w:t>163</w:t>
      </w:r>
      <w:r>
        <w:t xml:space="preserve"> Cardonne A — </w:t>
      </w:r>
      <w:r>
        <w:rPr>
          <w:rStyle w:val="Corpodeltesto13SegoeUI65ptCorsivo0"/>
          <w:b/>
          <w:bCs/>
        </w:rPr>
        <w:t>168, 169</w:t>
      </w:r>
      <w:r>
        <w:t xml:space="preserve"> et ne</w:t>
      </w:r>
      <w:r>
        <w:br/>
        <w:t xml:space="preserve">les laissier plus efforciez A ; </w:t>
      </w:r>
      <w:r>
        <w:rPr>
          <w:rStyle w:val="Corpodeltesto13SegoeUI65ptCorsivo0"/>
          <w:b/>
          <w:bCs/>
        </w:rPr>
        <w:t>om.</w:t>
      </w:r>
      <w:r>
        <w:t xml:space="preserve"> poìnt B — </w:t>
      </w:r>
      <w:r>
        <w:rPr>
          <w:rStyle w:val="Corpodeltesto13SegoeUI65ptCorsivo0"/>
          <w:b/>
          <w:bCs/>
        </w:rPr>
        <w:t>170 om.</w:t>
      </w:r>
      <w:r>
        <w:t xml:space="preserve"> en A</w:t>
      </w:r>
    </w:p>
    <w:p w14:paraId="17BA3C79" w14:textId="77777777" w:rsidR="009A1B5B" w:rsidRDefault="004E42D2" w:rsidP="00625B5B">
      <w:pPr>
        <w:pStyle w:val="Corpodeltesto130"/>
        <w:numPr>
          <w:ilvl w:val="0"/>
          <w:numId w:val="18"/>
        </w:numPr>
        <w:shd w:val="clear" w:color="auto" w:fill="auto"/>
        <w:tabs>
          <w:tab w:val="left" w:pos="327"/>
        </w:tabs>
        <w:spacing w:line="168" w:lineRule="exact"/>
        <w:jc w:val="left"/>
      </w:pPr>
      <w:r>
        <w:rPr>
          <w:rStyle w:val="Corpodeltesto13SegoeUI65ptCorsivo0"/>
          <w:b/>
          <w:bCs/>
        </w:rPr>
        <w:t>170</w:t>
      </w:r>
      <w:r>
        <w:t xml:space="preserve"> et accordez p. A — </w:t>
      </w:r>
      <w:r>
        <w:rPr>
          <w:rStyle w:val="Corpodeltesto13SegoeUI65ptCorsivo0"/>
          <w:b/>
          <w:bCs/>
        </w:rPr>
        <w:t>171</w:t>
      </w:r>
      <w:r>
        <w:t xml:space="preserve"> q. il avoient desja r. A —</w:t>
      </w:r>
      <w:r>
        <w:br/>
      </w:r>
      <w:r>
        <w:rPr>
          <w:rStyle w:val="Corpodeltesto13SegoeUI65ptCorsivo0"/>
          <w:b/>
          <w:bCs/>
        </w:rPr>
        <w:t>174</w:t>
      </w:r>
      <w:r>
        <w:t xml:space="preserve"> de tous c. A.</w:t>
      </w:r>
    </w:p>
    <w:p w14:paraId="5EAE9FEF" w14:textId="77777777" w:rsidR="009A1B5B" w:rsidRDefault="004E42D2">
      <w:pPr>
        <w:pStyle w:val="Corpodeltesto130"/>
        <w:shd w:val="clear" w:color="auto" w:fill="auto"/>
        <w:spacing w:line="380" w:lineRule="exact"/>
        <w:jc w:val="left"/>
      </w:pPr>
      <w:r>
        <w:rPr>
          <w:rStyle w:val="Corpodeltesto13AngsanaUPC19ptSpaziatura0pt"/>
          <w:b/>
          <w:bCs/>
        </w:rPr>
        <w:t xml:space="preserve">p. </w:t>
      </w:r>
      <w:r>
        <w:t>90 à 98</w:t>
      </w:r>
    </w:p>
    <w:p w14:paraId="6C3A7395" w14:textId="77777777" w:rsidR="009A1B5B" w:rsidRDefault="004E42D2" w:rsidP="00625B5B">
      <w:pPr>
        <w:pStyle w:val="Corpodeltesto130"/>
        <w:numPr>
          <w:ilvl w:val="0"/>
          <w:numId w:val="23"/>
        </w:numPr>
        <w:shd w:val="clear" w:color="auto" w:fill="auto"/>
        <w:tabs>
          <w:tab w:val="left" w:pos="252"/>
        </w:tabs>
        <w:spacing w:line="168" w:lineRule="exact"/>
        <w:jc w:val="left"/>
      </w:pPr>
      <w:r>
        <w:t xml:space="preserve">en ia fín S. B — </w:t>
      </w:r>
      <w:r>
        <w:rPr>
          <w:rStyle w:val="Corpodeltesto13SegoeUI65ptCorsivo0"/>
          <w:b/>
          <w:bCs/>
        </w:rPr>
        <w:t>5</w:t>
      </w:r>
      <w:r>
        <w:t xml:space="preserve"> e. ses gens les A — </w:t>
      </w:r>
      <w:r>
        <w:rPr>
          <w:rStyle w:val="Corpodeltesto13Georgia75ptNongrassettoCorsivo1"/>
        </w:rPr>
        <w:t>6</w:t>
      </w:r>
      <w:r>
        <w:t xml:space="preserve"> noble prince B</w:t>
      </w:r>
    </w:p>
    <w:p w14:paraId="1970FA37" w14:textId="77777777" w:rsidR="009A1B5B" w:rsidRDefault="004E42D2" w:rsidP="00625B5B">
      <w:pPr>
        <w:pStyle w:val="Corpodeltesto130"/>
        <w:numPr>
          <w:ilvl w:val="0"/>
          <w:numId w:val="18"/>
        </w:numPr>
        <w:shd w:val="clear" w:color="auto" w:fill="auto"/>
        <w:tabs>
          <w:tab w:val="left" w:pos="322"/>
        </w:tabs>
        <w:spacing w:line="168" w:lineRule="exact"/>
        <w:jc w:val="left"/>
      </w:pPr>
      <w:r>
        <w:rPr>
          <w:rStyle w:val="Corpodeltesto13SegoeUI65ptCorsivo0"/>
          <w:b/>
          <w:bCs/>
        </w:rPr>
        <w:t>11</w:t>
      </w:r>
      <w:r>
        <w:t xml:space="preserve"> .vi. m. h. desirans A — </w:t>
      </w:r>
      <w:r>
        <w:rPr>
          <w:rStyle w:val="Corpodeltesto13SegoeUI65ptCorsivo0"/>
          <w:b/>
          <w:bCs/>
        </w:rPr>
        <w:t>13</w:t>
      </w:r>
      <w:r>
        <w:t xml:space="preserve"> la quarte a l’admiral de</w:t>
      </w:r>
      <w:r>
        <w:br/>
        <w:t>Castille la .v°. A ; la quarte a i’admiral pareillement la .v'.</w:t>
      </w:r>
      <w:r>
        <w:br/>
        <w:t xml:space="preserve">B — </w:t>
      </w:r>
      <w:r>
        <w:rPr>
          <w:rStyle w:val="Corpodeltesto13SegoeUI65ptCorsivo0"/>
          <w:b/>
          <w:bCs/>
        </w:rPr>
        <w:t>14</w:t>
      </w:r>
      <w:r>
        <w:t xml:space="preserve"> et Castilíe A —- </w:t>
      </w:r>
      <w:r>
        <w:rPr>
          <w:rStyle w:val="Corpodeltesto13SegoeUI65ptCorsivo0"/>
          <w:b/>
          <w:bCs/>
        </w:rPr>
        <w:t>15</w:t>
      </w:r>
      <w:r>
        <w:t xml:space="preserve"> derriere A — </w:t>
      </w:r>
      <w:r>
        <w:rPr>
          <w:rStyle w:val="Corpodeltesto13SegoeUI65ptCorsivo0"/>
          <w:b/>
          <w:bCs/>
        </w:rPr>
        <w:t>19 f.</w:t>
      </w:r>
      <w:r>
        <w:t xml:space="preserve"> point B ■—</w:t>
      </w:r>
      <w:r>
        <w:br/>
      </w:r>
      <w:r>
        <w:rPr>
          <w:rStyle w:val="Corpodeltesto13SegoeUI65ptCorsivo0"/>
          <w:b/>
          <w:bCs/>
        </w:rPr>
        <w:t>20</w:t>
      </w:r>
      <w:r>
        <w:t xml:space="preserve"> que les S. A — </w:t>
      </w:r>
      <w:r>
        <w:rPr>
          <w:rStyle w:val="Corpodeltesto13SegoeUI65ptCorsivo0"/>
          <w:b/>
          <w:bCs/>
        </w:rPr>
        <w:t>23</w:t>
      </w:r>
      <w:r>
        <w:t xml:space="preserve"> preparacions !. p. secretement que A</w:t>
      </w:r>
    </w:p>
    <w:p w14:paraId="1E3BD6CA" w14:textId="77777777" w:rsidR="009A1B5B" w:rsidRDefault="004E42D2" w:rsidP="00625B5B">
      <w:pPr>
        <w:pStyle w:val="Corpodeltesto130"/>
        <w:numPr>
          <w:ilvl w:val="0"/>
          <w:numId w:val="18"/>
        </w:numPr>
        <w:shd w:val="clear" w:color="auto" w:fill="auto"/>
        <w:tabs>
          <w:tab w:val="left" w:pos="332"/>
        </w:tabs>
        <w:spacing w:line="168" w:lineRule="exact"/>
        <w:jc w:val="left"/>
      </w:pPr>
      <w:r>
        <w:rPr>
          <w:rStyle w:val="Corpodeltesto13SegoeUI65ptCorsivo0"/>
          <w:b/>
          <w:bCs/>
        </w:rPr>
        <w:t>26</w:t>
      </w:r>
      <w:r>
        <w:t xml:space="preserve"> f. a Dieu ieur priere A — </w:t>
      </w:r>
      <w:r>
        <w:rPr>
          <w:rStyle w:val="Corpodeltesto13SegoeUI65ptCorsivo0"/>
          <w:b/>
          <w:bCs/>
        </w:rPr>
        <w:t>28</w:t>
      </w:r>
      <w:r>
        <w:t xml:space="preserve"> S. Foy A •— </w:t>
      </w:r>
      <w:r>
        <w:rPr>
          <w:rStyle w:val="Corpodeltesto13SegoeUI65ptCorsivo0"/>
          <w:b/>
          <w:bCs/>
        </w:rPr>
        <w:t>28, 29 om.</w:t>
      </w:r>
      <w:r>
        <w:rPr>
          <w:rStyle w:val="Corpodeltesto13SegoeUI65ptCorsivo0"/>
          <w:b/>
          <w:bCs/>
        </w:rPr>
        <w:br/>
      </w:r>
      <w:r>
        <w:t xml:space="preserve">ce passé ilz A — </w:t>
      </w:r>
      <w:r>
        <w:rPr>
          <w:rStyle w:val="Corpodeltesto13SegoeUI65ptCorsivo0"/>
          <w:b/>
          <w:bCs/>
        </w:rPr>
        <w:t>29</w:t>
      </w:r>
      <w:r>
        <w:t xml:space="preserve"> a. et moterent a cheval A ; monterent</w:t>
      </w:r>
      <w:r>
        <w:br/>
        <w:t>a chevai B ; chevaualx C (</w:t>
      </w:r>
      <w:r>
        <w:rPr>
          <w:rStyle w:val="Corpodeltesto13SegoeUI65ptCorsivo0"/>
          <w:b/>
          <w:bCs/>
        </w:rPr>
        <w:t>lire:</w:t>
      </w:r>
      <w:r>
        <w:t xml:space="preserve"> chevaulx) — </w:t>
      </w:r>
      <w:r>
        <w:rPr>
          <w:rStyle w:val="Corpodeltesto13SegoeUI65ptCorsivo0"/>
          <w:b/>
          <w:bCs/>
        </w:rPr>
        <w:t>30</w:t>
      </w:r>
      <w:r>
        <w:t xml:space="preserve"> g. de N.</w:t>
      </w:r>
      <w:r>
        <w:br/>
      </w:r>
      <w:r>
        <w:rPr>
          <w:rStyle w:val="Corpodeltesto13SegoeUI65ptCorsivo0"/>
          <w:b/>
          <w:bCs/>
        </w:rPr>
        <w:t>A ;</w:t>
      </w:r>
      <w:r>
        <w:t xml:space="preserve"> recommandans a N. B — </w:t>
      </w:r>
      <w:r>
        <w:rPr>
          <w:rStyle w:val="Corpodeltesto13SegoeUI65ptCorsivo0"/>
          <w:b/>
          <w:bCs/>
        </w:rPr>
        <w:t>31, 32</w:t>
      </w:r>
      <w:r>
        <w:t xml:space="preserve"> p. brief d. i. e. d. íiz</w:t>
      </w:r>
      <w:r>
        <w:br/>
        <w:t xml:space="preserve">furent e. A ; apperceus d. 1. e. d. furent esmeus B — </w:t>
      </w:r>
      <w:r>
        <w:rPr>
          <w:rStyle w:val="Corpodeltesto13SegoeUI65ptCorsivo0"/>
          <w:b/>
          <w:bCs/>
        </w:rPr>
        <w:t>33 m.</w:t>
      </w:r>
      <w:r>
        <w:rPr>
          <w:rStyle w:val="Corpodeltesto13SegoeUI65ptCorsivo0"/>
          <w:b/>
          <w:bCs/>
        </w:rPr>
        <w:br/>
      </w:r>
      <w:r>
        <w:t xml:space="preserve">a deffence A — </w:t>
      </w:r>
      <w:r>
        <w:rPr>
          <w:rStyle w:val="Corpodeltesto13SegoeUI65ptCorsivo0"/>
          <w:b/>
          <w:bCs/>
        </w:rPr>
        <w:t>34</w:t>
      </w:r>
      <w:r>
        <w:t xml:space="preserve"> Gibacart que A — </w:t>
      </w:r>
      <w:r>
        <w:rPr>
          <w:rStyle w:val="Corpodeltesto13SegoeUI65ptCorsivo0"/>
          <w:b/>
          <w:bCs/>
        </w:rPr>
        <w:t>37</w:t>
      </w:r>
      <w:r>
        <w:t xml:space="preserve"> i. si d. A ; si dist</w:t>
      </w:r>
      <w:r>
        <w:br/>
        <w:t xml:space="preserve">B — </w:t>
      </w:r>
      <w:r>
        <w:rPr>
          <w:rStyle w:val="Corpodeltesto13SegoeUI65ptCorsivo0"/>
          <w:b/>
          <w:bCs/>
        </w:rPr>
        <w:t>38</w:t>
      </w:r>
      <w:r>
        <w:t xml:space="preserve"> b. le c. A — </w:t>
      </w:r>
      <w:r>
        <w:rPr>
          <w:rStyle w:val="Corpodeltesto13SegoeUI65ptCorsivo0"/>
          <w:b/>
          <w:bCs/>
        </w:rPr>
        <w:t>41</w:t>
      </w:r>
      <w:r>
        <w:t xml:space="preserve"> d. sa î. AB — </w:t>
      </w:r>
      <w:r>
        <w:rPr>
          <w:rStyle w:val="Corpodeltesto13SegoeUI65ptCorsivo0"/>
          <w:b/>
          <w:bCs/>
        </w:rPr>
        <w:t>41</w:t>
      </w:r>
      <w:r>
        <w:t xml:space="preserve"> p. bas B — </w:t>
      </w:r>
      <w:r>
        <w:rPr>
          <w:rStyle w:val="Corpodeltesto13SegoeUI65ptCorsivo0"/>
          <w:b/>
          <w:bCs/>
        </w:rPr>
        <w:t>42</w:t>
      </w:r>
      <w:r>
        <w:t xml:space="preserve"> sa</w:t>
      </w:r>
      <w:r>
        <w:br/>
        <w:t xml:space="preserve">1. AB — </w:t>
      </w:r>
      <w:r>
        <w:rPr>
          <w:rStyle w:val="Corpodeltesto13SegoeUI65ptCorsivo0"/>
          <w:b/>
          <w:bCs/>
        </w:rPr>
        <w:t>43</w:t>
      </w:r>
      <w:r>
        <w:t xml:space="preserve"> ce point m. A ; cest B — </w:t>
      </w:r>
      <w:r>
        <w:rPr>
          <w:rStyle w:val="Corpodeltesto13SegoeUI65ptCorsivo0"/>
          <w:b/>
          <w:bCs/>
        </w:rPr>
        <w:t>44</w:t>
      </w:r>
      <w:r>
        <w:t xml:space="preserve"> p. recouvrer B —</w:t>
      </w:r>
      <w:r>
        <w:br/>
      </w:r>
      <w:r>
        <w:rPr>
          <w:rStyle w:val="Corpodeltesto13SegoeUI65ptCorsivo0"/>
          <w:b/>
          <w:bCs/>
        </w:rPr>
        <w:t>46</w:t>
      </w:r>
      <w:r>
        <w:t xml:space="preserve"> o. gens e. A — </w:t>
      </w:r>
      <w:r>
        <w:rPr>
          <w:rStyle w:val="Corpodeltesto13SegoeUI65ptCorsivo0"/>
          <w:b/>
          <w:bCs/>
        </w:rPr>
        <w:t>46</w:t>
      </w:r>
      <w:r>
        <w:t xml:space="preserve"> rencontroit A — </w:t>
      </w:r>
      <w:r>
        <w:rPr>
          <w:rStyle w:val="Corpodeltesto13SegoeUI65ptCorsivo0"/>
          <w:b/>
          <w:bCs/>
        </w:rPr>
        <w:t>47</w:t>
      </w:r>
      <w:r>
        <w:t xml:space="preserve"> s. mener e. A —</w:t>
      </w:r>
      <w:r>
        <w:br/>
      </w:r>
      <w:r>
        <w:rPr>
          <w:rStyle w:val="Corpodeltesto13SegoeUI65ptCorsivo0"/>
          <w:b/>
          <w:bCs/>
        </w:rPr>
        <w:t>48</w:t>
      </w:r>
      <w:r>
        <w:t xml:space="preserve"> entour d. AB — </w:t>
      </w:r>
      <w:r>
        <w:rPr>
          <w:rStyle w:val="Corpodeltesto13SegoeUI65ptCorsivo0"/>
          <w:b/>
          <w:bCs/>
        </w:rPr>
        <w:t>50</w:t>
      </w:r>
      <w:r>
        <w:t xml:space="preserve"> fut son corps A ; fut recogneu des p.</w:t>
      </w:r>
      <w:r>
        <w:br/>
        <w:t xml:space="preserve">B — </w:t>
      </w:r>
      <w:r>
        <w:rPr>
          <w:rStyle w:val="Corpodeltesto13SegoeUI65ptCorsivo0"/>
          <w:b/>
          <w:bCs/>
        </w:rPr>
        <w:t>50, 51</w:t>
      </w:r>
      <w:r>
        <w:t xml:space="preserve"> p, que les ungs et ies aultres d. A — </w:t>
      </w:r>
      <w:r>
        <w:rPr>
          <w:rStyle w:val="Corpodeltesto13SegoeUI65ptCorsivo0"/>
          <w:b/>
          <w:bCs/>
        </w:rPr>
        <w:t>54</w:t>
      </w:r>
      <w:r>
        <w:t xml:space="preserve"> ie</w:t>
      </w:r>
      <w:r>
        <w:br/>
        <w:t xml:space="preserve">puisse B — </w:t>
      </w:r>
      <w:r>
        <w:rPr>
          <w:rStyle w:val="Corpodeltesto13SegoeUI65ptCorsivo0"/>
          <w:b/>
          <w:bCs/>
        </w:rPr>
        <w:t>57</w:t>
      </w:r>
      <w:r>
        <w:t xml:space="preserve"> adonc commença A — </w:t>
      </w:r>
      <w:r>
        <w:rPr>
          <w:rStyle w:val="Corpodeltesto13SegoeUI65ptCorsivo0"/>
          <w:b/>
          <w:bCs/>
        </w:rPr>
        <w:t>58, 59</w:t>
      </w:r>
      <w:r>
        <w:t xml:space="preserve"> et tandiz qu’iiz</w:t>
      </w:r>
      <w:r>
        <w:br/>
        <w:t xml:space="preserve">A — </w:t>
      </w:r>
      <w:r>
        <w:rPr>
          <w:rStyle w:val="Corpodeltesto13SegoeUI65ptCorsivo0"/>
          <w:b/>
          <w:bCs/>
        </w:rPr>
        <w:t>63</w:t>
      </w:r>
      <w:r>
        <w:t xml:space="preserve"> bailia a AB — </w:t>
      </w:r>
      <w:r>
        <w:rPr>
          <w:rStyle w:val="Corpodeltesto13SegoeUI65ptCorsivo0"/>
          <w:b/>
          <w:bCs/>
        </w:rPr>
        <w:t>65</w:t>
      </w:r>
      <w:r>
        <w:t xml:space="preserve"> Thummes A — </w:t>
      </w:r>
      <w:r>
        <w:rPr>
          <w:rStyle w:val="Corpodeltesto13Georgia75ptNongrassettoCorsivo1"/>
        </w:rPr>
        <w:t>66</w:t>
      </w:r>
      <w:r>
        <w:t xml:space="preserve"> darniere AB</w:t>
      </w:r>
    </w:p>
    <w:p w14:paraId="78ABCFCE" w14:textId="77777777" w:rsidR="009A1B5B" w:rsidRDefault="004E42D2" w:rsidP="00625B5B">
      <w:pPr>
        <w:pStyle w:val="Corpodeltesto130"/>
        <w:numPr>
          <w:ilvl w:val="0"/>
          <w:numId w:val="18"/>
        </w:numPr>
        <w:shd w:val="clear" w:color="auto" w:fill="auto"/>
        <w:tabs>
          <w:tab w:val="left" w:pos="327"/>
        </w:tabs>
        <w:spacing w:line="168" w:lineRule="exact"/>
        <w:jc w:val="left"/>
      </w:pPr>
      <w:r>
        <w:rPr>
          <w:rStyle w:val="Corpodeltesto13Georgia75ptNongrassettoCorsivo1"/>
        </w:rPr>
        <w:t>68</w:t>
      </w:r>
      <w:r>
        <w:t xml:space="preserve"> a. avoit mis et retenu .xvi. miile hommes e. A — </w:t>
      </w:r>
      <w:r>
        <w:rPr>
          <w:rStyle w:val="Corpodeltesto13SegoeUI65ptCorsivo0"/>
          <w:b/>
          <w:bCs/>
        </w:rPr>
        <w:t>70,</w:t>
      </w:r>
      <w:r>
        <w:rPr>
          <w:rStyle w:val="Corpodeltesto13SegoeUI65ptCorsivo0"/>
          <w:b/>
          <w:bCs/>
        </w:rPr>
        <w:br/>
        <w:t>71</w:t>
      </w:r>
      <w:r>
        <w:t xml:space="preserve"> Gibacart A — </w:t>
      </w:r>
      <w:r>
        <w:rPr>
          <w:rStyle w:val="Corpodeltesto13SegoeUI65ptCorsivo0"/>
          <w:b/>
          <w:bCs/>
        </w:rPr>
        <w:t>71</w:t>
      </w:r>
      <w:r>
        <w:t xml:space="preserve"> pour les B — </w:t>
      </w:r>
      <w:r>
        <w:rPr>
          <w:rStyle w:val="Corpodeltesto13SegoeUI65ptCorsivo0"/>
          <w:b/>
          <w:bCs/>
        </w:rPr>
        <w:t>72</w:t>
      </w:r>
      <w:r>
        <w:t xml:space="preserve"> du noble c. A — </w:t>
      </w:r>
      <w:r>
        <w:rPr>
          <w:rStyle w:val="Corpodeltesto13SegoeUI65ptCorsivo0"/>
          <w:b/>
          <w:bCs/>
        </w:rPr>
        <w:t>73</w:t>
      </w:r>
      <w:r>
        <w:rPr>
          <w:rStyle w:val="Corpodeltesto13SegoeUI65ptCorsivo0"/>
          <w:b/>
          <w:bCs/>
        </w:rPr>
        <w:br/>
        <w:t>om.</w:t>
      </w:r>
      <w:r>
        <w:t xml:space="preserve"> il B — </w:t>
      </w:r>
      <w:r>
        <w:rPr>
          <w:rStyle w:val="Corpodeltesto13SegoeUI65ptCorsivo0"/>
          <w:b/>
          <w:bCs/>
        </w:rPr>
        <w:t>76 c.</w:t>
      </w:r>
      <w:r>
        <w:t xml:space="preserve"> q. g. en sa B — </w:t>
      </w:r>
      <w:r>
        <w:rPr>
          <w:rStyle w:val="Corpodeltesto13SegoeUI65ptCorsivo0"/>
          <w:b/>
          <w:bCs/>
        </w:rPr>
        <w:t>78 om.</w:t>
      </w:r>
      <w:r>
        <w:t xml:space="preserve"> ses A ; des C. B</w:t>
      </w:r>
    </w:p>
    <w:p w14:paraId="72501C87" w14:textId="77777777" w:rsidR="009A1B5B" w:rsidRDefault="004E42D2" w:rsidP="00625B5B">
      <w:pPr>
        <w:pStyle w:val="Corpodeltesto130"/>
        <w:numPr>
          <w:ilvl w:val="0"/>
          <w:numId w:val="18"/>
        </w:numPr>
        <w:shd w:val="clear" w:color="auto" w:fill="auto"/>
        <w:tabs>
          <w:tab w:val="left" w:pos="327"/>
        </w:tabs>
        <w:spacing w:line="168" w:lineRule="exact"/>
        <w:jc w:val="left"/>
      </w:pPr>
      <w:r>
        <w:rPr>
          <w:rStyle w:val="Corpodeltesto13SegoeUI65ptCorsivo0"/>
          <w:b/>
          <w:bCs/>
        </w:rPr>
        <w:t>79</w:t>
      </w:r>
      <w:r>
        <w:t xml:space="preserve"> a. et seur AB — </w:t>
      </w:r>
      <w:r>
        <w:rPr>
          <w:rStyle w:val="Corpodeltesto13SegoeUI65ptCorsivo0"/>
          <w:b/>
          <w:bCs/>
        </w:rPr>
        <w:t>81</w:t>
      </w:r>
      <w:r>
        <w:t xml:space="preserve"> et advertist de A — </w:t>
      </w:r>
      <w:r>
        <w:rPr>
          <w:rStyle w:val="Corpodeltesto13SegoeUI65ptCorsivo0"/>
          <w:b/>
          <w:bCs/>
        </w:rPr>
        <w:t>83 om.</w:t>
      </w:r>
      <w:r>
        <w:t xml:space="preserve"> et A</w:t>
      </w:r>
    </w:p>
    <w:p w14:paraId="06634947" w14:textId="77777777" w:rsidR="009A1B5B" w:rsidRDefault="004E42D2" w:rsidP="00625B5B">
      <w:pPr>
        <w:pStyle w:val="Corpodeltesto130"/>
        <w:numPr>
          <w:ilvl w:val="0"/>
          <w:numId w:val="18"/>
        </w:numPr>
        <w:shd w:val="clear" w:color="auto" w:fill="auto"/>
        <w:tabs>
          <w:tab w:val="left" w:pos="332"/>
        </w:tabs>
        <w:spacing w:line="168" w:lineRule="exact"/>
        <w:jc w:val="left"/>
      </w:pPr>
      <w:r>
        <w:rPr>
          <w:rStyle w:val="Corpodeltesto13SegoeUI65ptCorsivo0"/>
          <w:b/>
          <w:bCs/>
        </w:rPr>
        <w:t>85</w:t>
      </w:r>
      <w:r>
        <w:t xml:space="preserve"> renconragerent C </w:t>
      </w:r>
      <w:r>
        <w:rPr>
          <w:rStyle w:val="Corpodeltesto13SegoeUI65ptCorsivo0"/>
          <w:b/>
          <w:bCs/>
        </w:rPr>
        <w:t>(lire :</w:t>
      </w:r>
      <w:r>
        <w:t xml:space="preserve"> rencouragerent) — </w:t>
      </w:r>
      <w:r>
        <w:rPr>
          <w:rStyle w:val="Corpodeltesto13Georgia75ptNongrassettoCorsivo1"/>
        </w:rPr>
        <w:t>86</w:t>
      </w:r>
      <w:r>
        <w:rPr>
          <w:rStyle w:val="Corpodeltesto13SegoeUI65ptCorsivo0"/>
          <w:b/>
          <w:bCs/>
        </w:rPr>
        <w:t xml:space="preserve"> rèpète</w:t>
      </w:r>
      <w:r>
        <w:rPr>
          <w:rStyle w:val="Corpodeltesto13SegoeUI65ptCorsivo0"/>
          <w:b/>
          <w:bCs/>
        </w:rPr>
        <w:br/>
      </w:r>
      <w:r>
        <w:t xml:space="preserve">les A — </w:t>
      </w:r>
      <w:r>
        <w:rPr>
          <w:rStyle w:val="Corpodeltesto13Georgia75ptNongrassettoCorsivo1"/>
        </w:rPr>
        <w:t>86</w:t>
      </w:r>
      <w:r>
        <w:rPr>
          <w:rStyle w:val="Corpodeltesto13SegoeUI65ptCorsivo0"/>
          <w:b/>
          <w:bCs/>
        </w:rPr>
        <w:t xml:space="preserve"> om.</w:t>
      </w:r>
      <w:r>
        <w:t xml:space="preserve"> hommez A — </w:t>
      </w:r>
      <w:r>
        <w:rPr>
          <w:rStyle w:val="Corpodeltesto13SegoeUI65ptCorsivo0"/>
          <w:b/>
          <w:bCs/>
        </w:rPr>
        <w:t>87</w:t>
      </w:r>
      <w:r>
        <w:t xml:space="preserve"> de ceulx on A — </w:t>
      </w:r>
      <w:r>
        <w:rPr>
          <w:rStyle w:val="Corpodeltesto13Georgia75ptNongrassettoCorsivo1"/>
        </w:rPr>
        <w:t>88</w:t>
      </w:r>
      <w:r>
        <w:t xml:space="preserve"> se</w:t>
      </w:r>
      <w:r>
        <w:br/>
      </w:r>
      <w:r>
        <w:rPr>
          <w:rStyle w:val="Corpodeltesto13SegoeUI65ptCorsivo0"/>
          <w:b/>
          <w:bCs/>
        </w:rPr>
        <w:t>surchargé</w:t>
      </w:r>
      <w:r>
        <w:t xml:space="preserve"> C — </w:t>
      </w:r>
      <w:r>
        <w:rPr>
          <w:rStyle w:val="Corpodeltesto13SegoeUI65ptCorsivo0"/>
          <w:b/>
          <w:bCs/>
        </w:rPr>
        <w:t>89</w:t>
      </w:r>
      <w:r>
        <w:t xml:space="preserve"> d. plus v. A — </w:t>
      </w:r>
      <w:r>
        <w:rPr>
          <w:rStyle w:val="Corpodeltesto13SegoeUI65ptCorsivo0"/>
          <w:b/>
          <w:bCs/>
        </w:rPr>
        <w:t>90</w:t>
      </w:r>
      <w:r>
        <w:t xml:space="preserve"> grans dommaiges A ;</w:t>
      </w:r>
      <w:r>
        <w:br/>
        <w:t xml:space="preserve">grant domaige pourquoy B— </w:t>
      </w:r>
      <w:r>
        <w:rPr>
          <w:rStyle w:val="Corpodeltesto13SegoeUI65ptCorsivo0"/>
          <w:b/>
          <w:bCs/>
        </w:rPr>
        <w:t>90</w:t>
      </w:r>
      <w:r>
        <w:t xml:space="preserve"> a. tout plain A — </w:t>
      </w:r>
      <w:r>
        <w:rPr>
          <w:rStyle w:val="Corpodeltesto13SegoeUI65ptCorsivo0"/>
          <w:b/>
          <w:bCs/>
        </w:rPr>
        <w:t>93</w:t>
      </w:r>
      <w:r>
        <w:t xml:space="preserve"> ilz</w:t>
      </w:r>
      <w:r>
        <w:br/>
        <w:t xml:space="preserve">se A — </w:t>
      </w:r>
      <w:r>
        <w:rPr>
          <w:rStyle w:val="Corpodeltesto13SegoeUI65ptCorsivo0"/>
          <w:b/>
          <w:bCs/>
        </w:rPr>
        <w:t>95, 96</w:t>
      </w:r>
      <w:r>
        <w:t xml:space="preserve"> ie rapport a. A — </w:t>
      </w:r>
      <w:r>
        <w:rPr>
          <w:rStyle w:val="Corpodeltesto13SegoeUI65ptCorsivo0"/>
          <w:b/>
          <w:bCs/>
        </w:rPr>
        <w:t>96, 97</w:t>
      </w:r>
      <w:r>
        <w:t xml:space="preserve"> a. mais au A —</w:t>
      </w:r>
      <w:r>
        <w:br/>
      </w:r>
      <w:r>
        <w:rPr>
          <w:rStyle w:val="Corpodeltesto13SegoeUI65ptCorsivo0"/>
          <w:b/>
          <w:bCs/>
        </w:rPr>
        <w:t>98</w:t>
      </w:r>
      <w:r>
        <w:t xml:space="preserve"> ia b. A — </w:t>
      </w:r>
      <w:r>
        <w:rPr>
          <w:rStyle w:val="Corpodeltesto13SegoeUI65ptCorsivo0"/>
          <w:b/>
          <w:bCs/>
        </w:rPr>
        <w:t>99</w:t>
      </w:r>
      <w:r>
        <w:t xml:space="preserve"> trembloit B — </w:t>
      </w:r>
      <w:r>
        <w:rPr>
          <w:rStyle w:val="Corpodeltesto13SegoeUI65ptCorsivo0"/>
          <w:b/>
          <w:bCs/>
        </w:rPr>
        <w:t>99</w:t>
      </w:r>
      <w:r>
        <w:t xml:space="preserve"> la compaignìe A — </w:t>
      </w:r>
      <w:r>
        <w:rPr>
          <w:rStyle w:val="Corpodeltesto13SegoeUI65ptCorsivo0"/>
          <w:b/>
          <w:bCs/>
        </w:rPr>
        <w:t>99</w:t>
      </w:r>
      <w:r>
        <w:rPr>
          <w:rStyle w:val="Corpodeltesto13SegoeUI65ptCorsivo0"/>
          <w:b/>
          <w:bCs/>
        </w:rPr>
        <w:br/>
      </w:r>
      <w:r>
        <w:t xml:space="preserve">de leur B — </w:t>
      </w:r>
      <w:r>
        <w:rPr>
          <w:rStyle w:val="Corpodeltesto13SegoeUI65ptCorsivo0"/>
          <w:b/>
          <w:bCs/>
        </w:rPr>
        <w:t>100</w:t>
      </w:r>
      <w:r>
        <w:t xml:space="preserve"> s. comme A — </w:t>
      </w:r>
      <w:r>
        <w:rPr>
          <w:rStyle w:val="Corpodeltesto13SegoeUI65ptCorsivo0"/>
          <w:b/>
          <w:bCs/>
        </w:rPr>
        <w:t>101</w:t>
      </w:r>
      <w:r>
        <w:t xml:space="preserve"> cotnme m. t. et bras</w:t>
      </w:r>
      <w:r>
        <w:br/>
        <w:t xml:space="preserve">et A — </w:t>
      </w:r>
      <w:r>
        <w:rPr>
          <w:rStyle w:val="Corpodeltesto13SegoeUI65ptCorsivo0"/>
          <w:b/>
          <w:bCs/>
        </w:rPr>
        <w:t>102</w:t>
      </w:r>
      <w:r>
        <w:t xml:space="preserve"> adonc d. B —- </w:t>
      </w:r>
      <w:r>
        <w:rPr>
          <w:rStyle w:val="Corpodeltesto13SegoeUI65ptCorsivo0"/>
          <w:b/>
          <w:bCs/>
        </w:rPr>
        <w:t>104</w:t>
      </w:r>
      <w:r>
        <w:t xml:space="preserve"> Thummes A — </w:t>
      </w:r>
      <w:r>
        <w:rPr>
          <w:rStyle w:val="Corpodeltesto13SegoeUI65ptCorsivo0"/>
          <w:b/>
          <w:bCs/>
        </w:rPr>
        <w:t>104, 105</w:t>
      </w:r>
      <w:r>
        <w:rPr>
          <w:rStyle w:val="Corpodeltesto13SegoeUI65ptCorsivo0"/>
          <w:b/>
          <w:bCs/>
        </w:rPr>
        <w:br/>
      </w:r>
      <w:r>
        <w:t>encores coup n’avoit.feru sí en furent 1. A ; cop n’avoit</w:t>
      </w:r>
      <w:r>
        <w:br/>
        <w:t xml:space="preserve">feru B — </w:t>
      </w:r>
      <w:r>
        <w:rPr>
          <w:rStyle w:val="Corpodeltesto13SegoeUI65ptCorsivo0"/>
          <w:b/>
          <w:bCs/>
        </w:rPr>
        <w:t>109,110</w:t>
      </w:r>
      <w:r>
        <w:t xml:space="preserve"> m. au venìr AB </w:t>
      </w:r>
      <w:r>
        <w:rPr>
          <w:rStyle w:val="Corpodeltesto13SegoeUI65ptCorsivo0"/>
          <w:b/>
          <w:bCs/>
        </w:rPr>
        <w:t>— 110</w:t>
      </w:r>
      <w:r>
        <w:t xml:space="preserve"> ne presenterent A</w:t>
      </w:r>
    </w:p>
    <w:p w14:paraId="29FEE15E" w14:textId="77777777" w:rsidR="009A1B5B" w:rsidRDefault="004E42D2" w:rsidP="00625B5B">
      <w:pPr>
        <w:pStyle w:val="Corpodeltesto130"/>
        <w:numPr>
          <w:ilvl w:val="0"/>
          <w:numId w:val="18"/>
        </w:numPr>
        <w:shd w:val="clear" w:color="auto" w:fill="auto"/>
        <w:tabs>
          <w:tab w:val="left" w:pos="327"/>
        </w:tabs>
        <w:spacing w:line="168" w:lineRule="exact"/>
        <w:jc w:val="left"/>
      </w:pPr>
      <w:r>
        <w:rPr>
          <w:rStyle w:val="Corpodeltesto13SegoeUI65ptCorsivo0"/>
          <w:b/>
          <w:bCs/>
        </w:rPr>
        <w:t>111 om.</w:t>
      </w:r>
      <w:r>
        <w:t xml:space="preserve"> et AB — </w:t>
      </w:r>
      <w:r>
        <w:rPr>
          <w:rStyle w:val="Corpodeltesto13Georgia75ptNongrassettoCorsivo1"/>
        </w:rPr>
        <w:t>112</w:t>
      </w:r>
      <w:r>
        <w:t xml:space="preserve"> que a AB — </w:t>
      </w:r>
      <w:r>
        <w:rPr>
          <w:rStyle w:val="Corpodeltesto13SegoeUI65ptCorsivo0"/>
          <w:b/>
          <w:bCs/>
        </w:rPr>
        <w:t>116</w:t>
      </w:r>
      <w:r>
        <w:t xml:space="preserve"> d. et tuer Â </w:t>
      </w:r>
      <w:r>
        <w:rPr>
          <w:rStyle w:val="Corpodeltesto13SegoeUI65ptCorsivo0"/>
          <w:b/>
          <w:bCs/>
        </w:rPr>
        <w:t>—117</w:t>
      </w:r>
      <w:r>
        <w:rPr>
          <w:rStyle w:val="Corpodeltesto13SegoeUI65ptCorsivo0"/>
          <w:b/>
          <w:bCs/>
        </w:rPr>
        <w:br/>
      </w:r>
      <w:r>
        <w:t xml:space="preserve">et p. p. esgarez et e. AB — </w:t>
      </w:r>
      <w:r>
        <w:rPr>
          <w:rStyle w:val="Corpodeltesto13SegoeUI65ptCorsivo0"/>
          <w:b/>
          <w:bCs/>
        </w:rPr>
        <w:t>120</w:t>
      </w:r>
      <w:r>
        <w:t xml:space="preserve"> bien e. B — </w:t>
      </w:r>
      <w:r>
        <w:rPr>
          <w:rStyle w:val="Corpodeltesto13SegoeUI65ptCorsivo0"/>
          <w:b/>
          <w:bCs/>
        </w:rPr>
        <w:t>121 om.</w:t>
      </w:r>
      <w:r>
        <w:t xml:space="preserve"> iez B</w:t>
      </w:r>
    </w:p>
    <w:p w14:paraId="32188BF2" w14:textId="77777777" w:rsidR="009A1B5B" w:rsidRDefault="004E42D2" w:rsidP="00625B5B">
      <w:pPr>
        <w:pStyle w:val="Corpodeltesto130"/>
        <w:numPr>
          <w:ilvl w:val="0"/>
          <w:numId w:val="18"/>
        </w:numPr>
        <w:shd w:val="clear" w:color="auto" w:fill="auto"/>
        <w:tabs>
          <w:tab w:val="left" w:pos="327"/>
        </w:tabs>
        <w:spacing w:line="168" w:lineRule="exact"/>
        <w:jc w:val="left"/>
      </w:pPr>
      <w:r>
        <w:rPr>
          <w:rStyle w:val="Corpodeltesto13SegoeUI65ptCorsivo0"/>
          <w:b/>
          <w:bCs/>
        </w:rPr>
        <w:t>122</w:t>
      </w:r>
      <w:r>
        <w:t xml:space="preserve"> ou vindrent bien a. A — </w:t>
      </w:r>
      <w:r>
        <w:rPr>
          <w:rStyle w:val="Corpodeltesto13SegoeUI65ptCorsivo0"/>
          <w:b/>
          <w:bCs/>
        </w:rPr>
        <w:t>123</w:t>
      </w:r>
      <w:r>
        <w:t xml:space="preserve"> d. garneloys A — </w:t>
      </w:r>
      <w:r>
        <w:rPr>
          <w:rStyle w:val="Corpodeltesto13SegoeUI65ptCorsivo0"/>
          <w:b/>
          <w:bCs/>
        </w:rPr>
        <w:t>124</w:t>
      </w:r>
      <w:r>
        <w:rPr>
          <w:rStyle w:val="Corpodeltesto13SegoeUI65ptCorsivo0"/>
          <w:b/>
          <w:bCs/>
        </w:rPr>
        <w:br/>
      </w:r>
      <w:r>
        <w:t xml:space="preserve">si efforceement et espessement B — </w:t>
      </w:r>
      <w:r>
        <w:rPr>
          <w:rStyle w:val="Corpodeltesto13SegoeUI65ptCorsivo0"/>
          <w:b/>
          <w:bCs/>
        </w:rPr>
        <w:t>129</w:t>
      </w:r>
      <w:r>
        <w:t xml:space="preserve"> enfamés B — </w:t>
      </w:r>
      <w:r>
        <w:rPr>
          <w:rStyle w:val="Corpodeltesto13SegoeUI65ptCorsivo0"/>
          <w:b/>
          <w:bCs/>
        </w:rPr>
        <w:t>129</w:t>
      </w:r>
      <w:r>
        <w:rPr>
          <w:rStyle w:val="Corpodeltesto13SegoeUI65ptCorsivo0"/>
          <w:b/>
          <w:bCs/>
        </w:rPr>
        <w:br/>
      </w:r>
      <w:r>
        <w:rPr>
          <w:rStyle w:val="Corpodeltesto133"/>
          <w:b/>
          <w:bCs/>
        </w:rPr>
        <w:t xml:space="preserve">entre </w:t>
      </w:r>
      <w:r>
        <w:t xml:space="preserve">(contre) monceauls AB — </w:t>
      </w:r>
      <w:r>
        <w:rPr>
          <w:rStyle w:val="Corpodeltesto13SegoeUI65ptCorsivo0"/>
          <w:b/>
          <w:bCs/>
        </w:rPr>
        <w:t>130</w:t>
      </w:r>
      <w:r>
        <w:t xml:space="preserve"> qu’iiz ieurs A —</w:t>
      </w:r>
      <w:r>
        <w:br/>
      </w:r>
      <w:r>
        <w:rPr>
          <w:rStyle w:val="Corpodeltesto13SegoeUI65ptCorsivo0"/>
          <w:b/>
          <w:bCs/>
        </w:rPr>
        <w:t>131 otn.</w:t>
      </w:r>
      <w:r>
        <w:t xml:space="preserve"> et B — </w:t>
      </w:r>
      <w:r>
        <w:rPr>
          <w:rStyle w:val="Corpodeltesto13SegoeUI65ptCorsivo0"/>
          <w:b/>
          <w:bCs/>
        </w:rPr>
        <w:t>133</w:t>
      </w:r>
      <w:r>
        <w:t xml:space="preserve"> car adonc les C. ne f. alors q. A —</w:t>
      </w:r>
      <w:r>
        <w:br/>
      </w:r>
      <w:r>
        <w:rPr>
          <w:rStyle w:val="Corpodeltesto13SegoeUI65ptCorsivo0"/>
          <w:b/>
          <w:bCs/>
        </w:rPr>
        <w:t>136, 137</w:t>
      </w:r>
      <w:r>
        <w:t xml:space="preserve"> iîz s’entrecuiderent serrer e. et entour A ; entour B</w:t>
      </w:r>
      <w:r>
        <w:br/>
        <w:t xml:space="preserve">__ </w:t>
      </w:r>
      <w:r>
        <w:rPr>
          <w:rStyle w:val="Corpodeltesto13Georgia75ptNongrassettoCorsivo1"/>
        </w:rPr>
        <w:t>14</w:t>
      </w:r>
      <w:r>
        <w:rPr>
          <w:rStyle w:val="Corpodeltesto13SegoeUI65ptCorsivo0"/>
          <w:b/>
          <w:bCs/>
        </w:rPr>
        <w:t>j om.</w:t>
      </w:r>
      <w:r>
        <w:t xml:space="preserve"> ie AB — </w:t>
      </w:r>
      <w:r>
        <w:rPr>
          <w:rStyle w:val="Corpodeltesto13SegoeUI65ptCorsivo0"/>
          <w:b/>
          <w:bCs/>
        </w:rPr>
        <w:t>141 f.</w:t>
      </w:r>
      <w:r>
        <w:t xml:space="preserve"> comme vous </w:t>
      </w:r>
      <w:r>
        <w:rPr>
          <w:rStyle w:val="Corpodeltesto13SegoeUI65ptCorsivo0"/>
          <w:b/>
          <w:bCs/>
        </w:rPr>
        <w:t>A</w:t>
      </w:r>
      <w:r>
        <w:t xml:space="preserve"> — </w:t>
      </w:r>
      <w:r>
        <w:rPr>
          <w:rStyle w:val="Corpodeltesto13SegoeUI65ptCorsivo0"/>
          <w:b/>
          <w:bCs/>
        </w:rPr>
        <w:t>142, 143</w:t>
      </w:r>
      <w:r>
        <w:t xml:space="preserve"> plus</w:t>
      </w:r>
      <w:r>
        <w:br/>
        <w:t xml:space="preserve">fort que p. a. le grant m. A — </w:t>
      </w:r>
      <w:r>
        <w:rPr>
          <w:rStyle w:val="Corpodeltesto13SegoeUI65ptCorsivo0"/>
          <w:b/>
          <w:bCs/>
        </w:rPr>
        <w:t>144</w:t>
      </w:r>
      <w:r>
        <w:t xml:space="preserve"> Castres a. A — </w:t>
      </w:r>
      <w:r>
        <w:rPr>
          <w:rStyle w:val="Corpodeltesto13SegoeUI65ptCorsivo0"/>
          <w:b/>
          <w:bCs/>
        </w:rPr>
        <w:t>145</w:t>
      </w:r>
      <w:r>
        <w:t xml:space="preserve"> au</w:t>
      </w:r>
      <w:r>
        <w:br/>
        <w:t xml:space="preserve">droit de A — </w:t>
      </w:r>
      <w:r>
        <w:rPr>
          <w:rStyle w:val="Corpodeltesto13SegoeUI65ptCorsivo0"/>
          <w:b/>
          <w:bCs/>
        </w:rPr>
        <w:t>147</w:t>
      </w:r>
      <w:r>
        <w:t xml:space="preserve"> au propos A ; a tout propoux B — </w:t>
      </w:r>
      <w:r>
        <w:rPr>
          <w:rStyle w:val="Corpodeltesto13SegoeUI65ptCorsivo0"/>
          <w:b/>
          <w:bCs/>
        </w:rPr>
        <w:t>147</w:t>
      </w:r>
      <w:r>
        <w:rPr>
          <w:rStyle w:val="Corpodeltesto13SegoeUI65ptCorsivo0"/>
          <w:b/>
          <w:bCs/>
        </w:rPr>
        <w:br/>
        <w:t>om.</w:t>
      </w:r>
      <w:r>
        <w:t xml:space="preserve"> toutez B — </w:t>
      </w:r>
      <w:r>
        <w:rPr>
          <w:rStyle w:val="Corpodeltesto13SegoeUI65ptCorsivo0"/>
          <w:b/>
          <w:bCs/>
        </w:rPr>
        <w:t>150</w:t>
      </w:r>
      <w:r>
        <w:t xml:space="preserve"> a ferír A — </w:t>
      </w:r>
      <w:r>
        <w:rPr>
          <w:rStyle w:val="Corpodeltesto13SegoeUI65ptCorsivo0"/>
          <w:b/>
          <w:bCs/>
        </w:rPr>
        <w:t>151</w:t>
      </w:r>
      <w:r>
        <w:t xml:space="preserve"> f. son d. chescun et A</w:t>
      </w:r>
    </w:p>
    <w:p w14:paraId="72BD909D" w14:textId="77777777" w:rsidR="009A1B5B" w:rsidRDefault="004E42D2" w:rsidP="00625B5B">
      <w:pPr>
        <w:pStyle w:val="Corpodeltesto130"/>
        <w:numPr>
          <w:ilvl w:val="0"/>
          <w:numId w:val="18"/>
        </w:numPr>
        <w:shd w:val="clear" w:color="auto" w:fill="auto"/>
        <w:tabs>
          <w:tab w:val="left" w:pos="313"/>
        </w:tabs>
        <w:spacing w:line="173" w:lineRule="exact"/>
        <w:jc w:val="left"/>
      </w:pPr>
      <w:r>
        <w:rPr>
          <w:rStyle w:val="Corpodeltesto13SegoeUI65ptCorsivo0"/>
          <w:b/>
          <w:bCs/>
        </w:rPr>
        <w:t>153</w:t>
      </w:r>
      <w:r>
        <w:t xml:space="preserve"> que 1. AB — </w:t>
      </w:r>
      <w:r>
        <w:rPr>
          <w:rStyle w:val="Corpodeltesto13SegoeUI65ptCorsivo0"/>
          <w:b/>
          <w:bCs/>
        </w:rPr>
        <w:t>153</w:t>
      </w:r>
      <w:r>
        <w:t xml:space="preserve"> si avoient A — </w:t>
      </w:r>
      <w:r>
        <w:rPr>
          <w:rStyle w:val="Corpodeltesto13SegoeUI65ptCorsivo0"/>
          <w:b/>
          <w:bCs/>
        </w:rPr>
        <w:t>154 om.</w:t>
      </w:r>
      <w:r>
        <w:t xml:space="preserve"> qu’ilz </w:t>
      </w:r>
      <w:r>
        <w:rPr>
          <w:rStyle w:val="Corpodeltesto137ptNongrassetto"/>
        </w:rPr>
        <w:t>AB</w:t>
      </w:r>
    </w:p>
    <w:p w14:paraId="6D61BEBC" w14:textId="77777777" w:rsidR="009A1B5B" w:rsidRDefault="004E42D2">
      <w:pPr>
        <w:pStyle w:val="Corpodeltesto130"/>
        <w:shd w:val="clear" w:color="auto" w:fill="auto"/>
        <w:tabs>
          <w:tab w:val="left" w:leader="underscore" w:pos="221"/>
        </w:tabs>
        <w:spacing w:line="173" w:lineRule="exact"/>
        <w:jc w:val="left"/>
      </w:pPr>
      <w:r>
        <w:tab/>
        <w:t xml:space="preserve"> </w:t>
      </w:r>
      <w:r>
        <w:rPr>
          <w:rStyle w:val="Corpodeltesto13Georgia75ptNongrassettoCorsivo1"/>
        </w:rPr>
        <w:t>155</w:t>
      </w:r>
      <w:r>
        <w:t xml:space="preserve"> ce que tous iuy </w:t>
      </w:r>
      <w:r>
        <w:rPr>
          <w:rStyle w:val="Corpodeltesto13SegoeUI65ptCorsivo0"/>
          <w:b/>
          <w:bCs/>
        </w:rPr>
        <w:t>A</w:t>
      </w:r>
      <w:r>
        <w:t xml:space="preserve"> — </w:t>
      </w:r>
      <w:r>
        <w:rPr>
          <w:rStyle w:val="Corpodeltesto13SegoeUI65ptCorsivo0"/>
          <w:b/>
          <w:bCs/>
        </w:rPr>
        <w:t>156 om. trez A</w:t>
      </w:r>
      <w:r>
        <w:t xml:space="preserve"> — </w:t>
      </w:r>
      <w:r>
        <w:rPr>
          <w:rStyle w:val="Corpodeltesto13SegoeUI65ptCorsivo0"/>
          <w:b/>
          <w:bCs/>
        </w:rPr>
        <w:t>157 om.</w:t>
      </w:r>
    </w:p>
    <w:p w14:paraId="59DF1B1F" w14:textId="77777777" w:rsidR="009A1B5B" w:rsidRDefault="004E42D2">
      <w:pPr>
        <w:pStyle w:val="Corpodeltesto130"/>
        <w:shd w:val="clear" w:color="auto" w:fill="auto"/>
        <w:spacing w:line="173" w:lineRule="exact"/>
        <w:jc w:val="left"/>
      </w:pPr>
      <w:r>
        <w:rPr>
          <w:rStyle w:val="Corpodeltesto13SegoeUI65ptCorsivo0"/>
          <w:b/>
          <w:bCs/>
        </w:rPr>
        <w:t>ý</w:t>
      </w:r>
      <w:r>
        <w:t xml:space="preserve"> B — </w:t>
      </w:r>
      <w:r>
        <w:rPr>
          <w:rStyle w:val="Corpodeltesto13SegoeUI65ptCorsivo0"/>
          <w:b/>
          <w:bCs/>
        </w:rPr>
        <w:t>158 o.</w:t>
      </w:r>
      <w:r>
        <w:t xml:space="preserve"> et entendre A — </w:t>
      </w:r>
      <w:r>
        <w:rPr>
          <w:rStyle w:val="Corpodeltesto13SegoeUI65ptCorsivo0"/>
          <w:b/>
          <w:bCs/>
        </w:rPr>
        <w:t>161</w:t>
      </w:r>
      <w:r>
        <w:t xml:space="preserve"> mais il A — </w:t>
      </w:r>
      <w:r>
        <w:rPr>
          <w:rStyle w:val="Corpodeltesto13SegoeUI65ptCorsivo0"/>
          <w:b/>
          <w:bCs/>
        </w:rPr>
        <w:t>162</w:t>
      </w:r>
      <w:r>
        <w:t xml:space="preserve"> ne</w:t>
      </w:r>
      <w:r>
        <w:br/>
        <w:t xml:space="preserve">peusi venir A — </w:t>
      </w:r>
      <w:r>
        <w:rPr>
          <w:rStyle w:val="Corpodeltesto13SegoeUI65ptCorsivo0"/>
          <w:b/>
          <w:bCs/>
        </w:rPr>
        <w:t>163</w:t>
      </w:r>
      <w:r>
        <w:t xml:space="preserve"> m. mais s'en A — </w:t>
      </w:r>
      <w:r>
        <w:rPr>
          <w:rStyle w:val="Corpodeltesto13SegoeUI65ptCorsivo0"/>
          <w:b/>
          <w:bCs/>
        </w:rPr>
        <w:t>165</w:t>
      </w:r>
      <w:r>
        <w:t xml:space="preserve"> que pour A —</w:t>
      </w:r>
      <w:r>
        <w:br/>
      </w:r>
      <w:r>
        <w:rPr>
          <w:rStyle w:val="Corpodeltesto13SegoeUI65ptCorsivo0"/>
          <w:b/>
          <w:bCs/>
        </w:rPr>
        <w:t>165. 166 g.</w:t>
      </w:r>
      <w:r>
        <w:t xml:space="preserve"> armee qu’il menoit aprés iuy endurerent AB —</w:t>
      </w:r>
      <w:r>
        <w:br/>
      </w:r>
      <w:r>
        <w:rPr>
          <w:rStyle w:val="Corpodeltesto13SegoeUI65ptCorsivo0"/>
          <w:b/>
          <w:bCs/>
        </w:rPr>
        <w:t>166 m.</w:t>
      </w:r>
      <w:r>
        <w:t xml:space="preserve"> et tantoust AB — </w:t>
      </w:r>
      <w:r>
        <w:rPr>
          <w:rStyle w:val="Corpodeltesto13SegoeUI65ptCorsivo0"/>
          <w:b/>
          <w:bCs/>
        </w:rPr>
        <w:t>167</w:t>
      </w:r>
      <w:r>
        <w:t xml:space="preserve"> d. se ne f. A — </w:t>
      </w:r>
      <w:r>
        <w:rPr>
          <w:rStyle w:val="Corpodeltesto13SegoeUI65ptCorsivo0"/>
          <w:b/>
          <w:bCs/>
        </w:rPr>
        <w:t>169</w:t>
      </w:r>
      <w:r>
        <w:t xml:space="preserve"> c. aux</w:t>
      </w:r>
      <w:r>
        <w:br/>
        <w:t xml:space="preserve">p. A — </w:t>
      </w:r>
      <w:r>
        <w:rPr>
          <w:rStyle w:val="Corpodeltesto13SegoeUI65ptCorsivo0"/>
          <w:b/>
          <w:bCs/>
        </w:rPr>
        <w:t>170 répète</w:t>
      </w:r>
      <w:r>
        <w:t xml:space="preserve"> Castilie A — </w:t>
      </w:r>
      <w:r>
        <w:rPr>
          <w:rStyle w:val="Corpodeltesto13SegoeUI65ptCorsivo0"/>
          <w:b/>
          <w:bCs/>
        </w:rPr>
        <w:t>172</w:t>
      </w:r>
      <w:r>
        <w:t xml:space="preserve"> entour AB — </w:t>
      </w:r>
      <w:r>
        <w:rPr>
          <w:rStyle w:val="Corpodeltesto13SegoeUI65ptCorsivo0"/>
          <w:b/>
          <w:bCs/>
        </w:rPr>
        <w:t>174</w:t>
      </w:r>
      <w:r>
        <w:t xml:space="preserve"> p. ne</w:t>
      </w:r>
      <w:r>
        <w:br/>
        <w:t xml:space="preserve">ie p. A — </w:t>
      </w:r>
      <w:r>
        <w:rPr>
          <w:rStyle w:val="Corpodeltesto13SegoeUI65ptCorsivo0"/>
          <w:b/>
          <w:bCs/>
        </w:rPr>
        <w:t>175</w:t>
      </w:r>
      <w:r>
        <w:t xml:space="preserve"> q. ia iance A — </w:t>
      </w:r>
      <w:r>
        <w:rPr>
          <w:rStyle w:val="Corpodeltesto13SegoeUI65ptCorsivo0"/>
          <w:b/>
          <w:bCs/>
        </w:rPr>
        <w:t>177</w:t>
      </w:r>
      <w:r>
        <w:t xml:space="preserve"> s. ennemis ii A — </w:t>
      </w:r>
      <w:r>
        <w:rPr>
          <w:rStyle w:val="Corpodeltesto13SegoeUI65ptCorsivo0"/>
          <w:b/>
          <w:bCs/>
        </w:rPr>
        <w:t>180</w:t>
      </w:r>
      <w:r>
        <w:rPr>
          <w:rStyle w:val="Corpodeltesto13SegoeUI65ptCorsivo0"/>
          <w:b/>
          <w:bCs/>
        </w:rPr>
        <w:br/>
      </w:r>
      <w:r>
        <w:t xml:space="preserve">que 1. AB — </w:t>
      </w:r>
      <w:r>
        <w:rPr>
          <w:rStyle w:val="Corpodeltesto13SegoeUI65ptCorsivo0"/>
          <w:b/>
          <w:bCs/>
        </w:rPr>
        <w:t>183</w:t>
      </w:r>
      <w:r>
        <w:t xml:space="preserve"> mescheance AB — </w:t>
      </w:r>
      <w:r>
        <w:rPr>
          <w:rStyle w:val="Corpodeltesto13SegoeUI65ptCorsivo0"/>
          <w:b/>
          <w:bCs/>
        </w:rPr>
        <w:t>184, 185</w:t>
      </w:r>
      <w:r>
        <w:t xml:space="preserve"> t. n’est vengié</w:t>
      </w:r>
      <w:r>
        <w:br/>
        <w:t>de c. q. e. s. gens l’a a. si v. A ; qui ainsi entre ses gens</w:t>
      </w:r>
      <w:r>
        <w:br/>
        <w:t xml:space="preserve">i’a a. B ; </w:t>
      </w:r>
      <w:r>
        <w:rPr>
          <w:rStyle w:val="Corpodeltesto13SegoeUI65ptCorsivo0"/>
          <w:b/>
          <w:bCs/>
        </w:rPr>
        <w:t>om.</w:t>
      </w:r>
      <w:r>
        <w:t xml:space="preserve"> gens C </w:t>
      </w:r>
      <w:r>
        <w:rPr>
          <w:rStyle w:val="Corpodeltesto13SegoeUI65ptCorsivo0"/>
          <w:b/>
          <w:bCs/>
        </w:rPr>
        <w:t>(leçon adoptée de</w:t>
      </w:r>
      <w:r>
        <w:t xml:space="preserve"> AB) ■— </w:t>
      </w:r>
      <w:r>
        <w:rPr>
          <w:rStyle w:val="Corpodeltesto13SegoeUI65ptCorsivo0"/>
          <w:b/>
          <w:bCs/>
        </w:rPr>
        <w:t>188</w:t>
      </w:r>
      <w:r>
        <w:t xml:space="preserve"> t. et</w:t>
      </w:r>
      <w:r>
        <w:br/>
        <w:t xml:space="preserve">par A — </w:t>
      </w:r>
      <w:r>
        <w:rPr>
          <w:rStyle w:val="Corpodeltesto13SegoeUI65ptCorsivo0"/>
          <w:b/>
          <w:bCs/>
        </w:rPr>
        <w:t>188 om.</w:t>
      </w:r>
      <w:r>
        <w:t xml:space="preserve"> et AB — </w:t>
      </w:r>
      <w:r>
        <w:rPr>
          <w:rStyle w:val="Corpodeltesto13SegoeUI65ptCorsivo0"/>
          <w:b/>
          <w:bCs/>
        </w:rPr>
        <w:t>194</w:t>
      </w:r>
      <w:r>
        <w:t xml:space="preserve"> f. trop e. A — </w:t>
      </w:r>
      <w:r>
        <w:rPr>
          <w:rStyle w:val="Corpodeltesto13SegoeUI65ptCorsivo0"/>
          <w:b/>
          <w:bCs/>
        </w:rPr>
        <w:t>201</w:t>
      </w:r>
      <w:r>
        <w:t xml:space="preserve"> avantai-</w:t>
      </w:r>
      <w:r>
        <w:br/>
        <w:t xml:space="preserve">geusement A — </w:t>
      </w:r>
      <w:r>
        <w:rPr>
          <w:rStyle w:val="Corpodeltesto13SegoeUI65ptCorsivo0"/>
          <w:b/>
          <w:bCs/>
        </w:rPr>
        <w:t>202</w:t>
      </w:r>
      <w:r>
        <w:t xml:space="preserve"> n’en fault B — </w:t>
      </w:r>
      <w:r>
        <w:rPr>
          <w:rStyle w:val="Corpodeltesto13SegoeUI65ptCorsivo0"/>
          <w:b/>
          <w:bCs/>
        </w:rPr>
        <w:t>203</w:t>
      </w:r>
      <w:r>
        <w:t xml:space="preserve"> t. en p. A — </w:t>
      </w:r>
      <w:r>
        <w:rPr>
          <w:rStyle w:val="Corpodeltesto13SegoeUI65ptCorsivo0"/>
          <w:b/>
          <w:bCs/>
        </w:rPr>
        <w:t>204</w:t>
      </w:r>
      <w:r>
        <w:rPr>
          <w:rStyle w:val="Corpodeltesto13SegoeUI65ptCorsivo0"/>
          <w:b/>
          <w:bCs/>
        </w:rPr>
        <w:br/>
      </w:r>
      <w:r>
        <w:t xml:space="preserve">sl n'eust B — </w:t>
      </w:r>
      <w:r>
        <w:rPr>
          <w:rStyle w:val="Corpodeltesto13SegoeUI65ptCorsivo0"/>
          <w:b/>
          <w:bCs/>
        </w:rPr>
        <w:t>204</w:t>
      </w:r>
      <w:r>
        <w:t xml:space="preserve"> n. que les A — </w:t>
      </w:r>
      <w:r>
        <w:rPr>
          <w:rStyle w:val="Corpodeltesto13SegoeUI65ptCorsivo0"/>
          <w:b/>
          <w:bCs/>
        </w:rPr>
        <w:t>205 p.</w:t>
      </w:r>
      <w:r>
        <w:t xml:space="preserve"> que a, A — </w:t>
      </w:r>
      <w:r>
        <w:rPr>
          <w:rStyle w:val="Corpodeltesto13SegoeUI65ptCorsivo0"/>
          <w:b/>
          <w:bCs/>
        </w:rPr>
        <w:t>208</w:t>
      </w:r>
      <w:r>
        <w:rPr>
          <w:rStyle w:val="Corpodeltesto13SegoeUI65ptCorsivo0"/>
          <w:b/>
          <w:bCs/>
        </w:rPr>
        <w:br/>
        <w:t>p. que</w:t>
      </w:r>
      <w:r>
        <w:t xml:space="preserve"> a. </w:t>
      </w:r>
      <w:r>
        <w:rPr>
          <w:rStyle w:val="Corpodeltesto137ptNongrassetto"/>
        </w:rPr>
        <w:t xml:space="preserve">A </w:t>
      </w:r>
      <w:r>
        <w:t xml:space="preserve">— </w:t>
      </w:r>
      <w:r>
        <w:rPr>
          <w:rStyle w:val="Corpodeltesto13SegoeUI65ptCorsivo0"/>
          <w:b/>
          <w:bCs/>
        </w:rPr>
        <w:t>208</w:t>
      </w:r>
      <w:r>
        <w:t xml:space="preserve"> g. esjouir ne rire les g. A — </w:t>
      </w:r>
      <w:r>
        <w:rPr>
          <w:rStyle w:val="Corpodeltesto13SegoeUI65ptCorsivo0"/>
          <w:b/>
          <w:bCs/>
        </w:rPr>
        <w:t>209 om.</w:t>
      </w:r>
      <w:r>
        <w:rPr>
          <w:rStyle w:val="Corpodeltesto13SegoeUI65ptCorsivo0"/>
          <w:b/>
          <w:bCs/>
        </w:rPr>
        <w:br/>
      </w:r>
      <w:r>
        <w:t xml:space="preserve">plus </w:t>
      </w:r>
      <w:r>
        <w:rPr>
          <w:rStyle w:val="Corpodeltesto137ptNongrassetto"/>
        </w:rPr>
        <w:t xml:space="preserve">A </w:t>
      </w:r>
      <w:r>
        <w:t xml:space="preserve">— </w:t>
      </w:r>
      <w:r>
        <w:rPr>
          <w:rStyle w:val="Corpodeltesto13SegoeUI65ptCorsivo0"/>
          <w:b/>
          <w:bCs/>
        </w:rPr>
        <w:t>210</w:t>
      </w:r>
      <w:r>
        <w:t xml:space="preserve"> fait en quelque maniere A — </w:t>
      </w:r>
      <w:r>
        <w:rPr>
          <w:rStyle w:val="Corpodeltesto13SegoeUI65ptCorsivo0"/>
          <w:b/>
          <w:bCs/>
        </w:rPr>
        <w:t>212 om.</w:t>
      </w:r>
      <w:r>
        <w:t xml:space="preserve"> s’en A</w:t>
      </w:r>
    </w:p>
    <w:p w14:paraId="5F205298" w14:textId="77777777" w:rsidR="009A1B5B" w:rsidRDefault="004E42D2" w:rsidP="00625B5B">
      <w:pPr>
        <w:pStyle w:val="Corpodeltesto130"/>
        <w:numPr>
          <w:ilvl w:val="0"/>
          <w:numId w:val="18"/>
        </w:numPr>
        <w:shd w:val="clear" w:color="auto" w:fill="auto"/>
        <w:tabs>
          <w:tab w:val="left" w:pos="337"/>
        </w:tabs>
        <w:spacing w:line="173" w:lineRule="exact"/>
        <w:jc w:val="left"/>
      </w:pPr>
      <w:r>
        <w:rPr>
          <w:rStyle w:val="Corpodeltesto13SegoeUI65ptCorsivo0"/>
          <w:b/>
          <w:bCs/>
        </w:rPr>
        <w:t>213</w:t>
      </w:r>
      <w:r>
        <w:t xml:space="preserve"> en la v. de Cardonne A ; en sa ville B — </w:t>
      </w:r>
      <w:r>
        <w:rPr>
          <w:rStyle w:val="Corpodeltesto13SegoeUI65ptCorsivo0"/>
          <w:b/>
          <w:bCs/>
        </w:rPr>
        <w:t>213, 214</w:t>
      </w:r>
      <w:r>
        <w:t xml:space="preserve"> A.</w:t>
      </w:r>
      <w:r>
        <w:br/>
        <w:t xml:space="preserve">ce n’est pas de m. se l’on A — </w:t>
      </w:r>
      <w:r>
        <w:rPr>
          <w:rStyle w:val="Corpodeltesto13SegoeUI65ptCorsivo0"/>
          <w:b/>
          <w:bCs/>
        </w:rPr>
        <w:t>215</w:t>
      </w:r>
      <w:r>
        <w:t xml:space="preserve"> h. et s. A — </w:t>
      </w:r>
      <w:r>
        <w:rPr>
          <w:rStyle w:val="Corpodeltesto13SegoeUI65ptCorsivo0"/>
          <w:b/>
          <w:bCs/>
        </w:rPr>
        <w:t>216</w:t>
      </w:r>
      <w:r>
        <w:t xml:space="preserve"> d. m.</w:t>
      </w:r>
      <w:r>
        <w:br/>
        <w:t xml:space="preserve">que A — </w:t>
      </w:r>
      <w:r>
        <w:rPr>
          <w:rStyle w:val="Corpodeltesto13SegoeUI65ptCorsivo0"/>
          <w:b/>
          <w:bCs/>
        </w:rPr>
        <w:t>217 om.</w:t>
      </w:r>
      <w:r>
        <w:t xml:space="preserve"> par long temps A — </w:t>
      </w:r>
      <w:r>
        <w:rPr>
          <w:rStyle w:val="Corpodeltesto13SegoeUI65ptCorsivo0"/>
          <w:b/>
          <w:bCs/>
        </w:rPr>
        <w:t>218</w:t>
      </w:r>
      <w:r>
        <w:t xml:space="preserve"> sonnerent </w:t>
      </w:r>
      <w:r>
        <w:rPr>
          <w:rStyle w:val="Corpodeltesto137ptNongrassetto"/>
        </w:rPr>
        <w:t>A</w:t>
      </w:r>
      <w:r>
        <w:rPr>
          <w:rStyle w:val="Corpodeltesto137ptNongrassetto"/>
        </w:rPr>
        <w:br/>
      </w:r>
      <w:r>
        <w:t xml:space="preserve">-- </w:t>
      </w:r>
      <w:r>
        <w:rPr>
          <w:rStyle w:val="Corpodeltesto13SegoeUI65ptCorsivo0"/>
          <w:b/>
          <w:bCs/>
        </w:rPr>
        <w:t>220</w:t>
      </w:r>
      <w:r>
        <w:t xml:space="preserve"> noble p. A — </w:t>
      </w:r>
      <w:r>
        <w:rPr>
          <w:rStyle w:val="Corpodeltesto13SegoeUI65ptCorsivo0"/>
          <w:b/>
          <w:bCs/>
        </w:rPr>
        <w:t>222 m.</w:t>
      </w:r>
      <w:r>
        <w:t xml:space="preserve"> de nobie A — </w:t>
      </w:r>
      <w:r>
        <w:rPr>
          <w:rStyle w:val="Corpodeltesto13SegoeUI65ptCorsivo0"/>
          <w:b/>
          <w:bCs/>
        </w:rPr>
        <w:t>223</w:t>
      </w:r>
      <w:r>
        <w:t xml:space="preserve"> cest m. B</w:t>
      </w:r>
      <w:r>
        <w:br/>
        <w:t xml:space="preserve">—‘ </w:t>
      </w:r>
      <w:r>
        <w:rPr>
          <w:rStyle w:val="Corpodeltesto13SegoeUI65ptCorsivo0"/>
          <w:b/>
          <w:bCs/>
        </w:rPr>
        <w:t>223 om.</w:t>
      </w:r>
      <w:r>
        <w:t xml:space="preserve"> de Dieu A ; celuy </w:t>
      </w:r>
      <w:r>
        <w:rPr>
          <w:rStyle w:val="Corpodeltesto13SegoeUI65ptCorsivo0"/>
          <w:b/>
          <w:bCs/>
        </w:rPr>
        <w:t>surchargé</w:t>
      </w:r>
      <w:r>
        <w:t xml:space="preserve"> C ■— </w:t>
      </w:r>
      <w:r>
        <w:rPr>
          <w:rStyle w:val="Corpodeltesto13SegoeUI65ptCorsivo0"/>
          <w:b/>
          <w:bCs/>
        </w:rPr>
        <w:t>223, 224</w:t>
      </w:r>
      <w:r>
        <w:t xml:space="preserve"> qui</w:t>
      </w:r>
      <w:r>
        <w:br/>
        <w:t xml:space="preserve">nous </w:t>
      </w:r>
      <w:r>
        <w:rPr>
          <w:rStyle w:val="Corpodeltesto139ptNongrassetto"/>
        </w:rPr>
        <w:t xml:space="preserve">a </w:t>
      </w:r>
      <w:r>
        <w:t xml:space="preserve">d. de nos e. a. A — </w:t>
      </w:r>
      <w:r>
        <w:rPr>
          <w:rStyle w:val="Corpodeltesto13SegoeUI65ptCorsivo0"/>
          <w:b/>
          <w:bCs/>
        </w:rPr>
        <w:t>225</w:t>
      </w:r>
      <w:r>
        <w:t xml:space="preserve"> joyeuses iouenges et pro-</w:t>
      </w:r>
      <w:r>
        <w:br/>
        <w:t xml:space="preserve">clamacions B — </w:t>
      </w:r>
      <w:r>
        <w:rPr>
          <w:rStyle w:val="Corpodeltesto13SegoeUI65ptCorsivo0"/>
          <w:b/>
          <w:bCs/>
        </w:rPr>
        <w:t>228</w:t>
      </w:r>
      <w:r>
        <w:t xml:space="preserve"> vouloíent A — </w:t>
      </w:r>
      <w:r>
        <w:rPr>
          <w:rStyle w:val="Corpodeltesto13SegoeUI65ptCorsivo0"/>
          <w:b/>
          <w:bCs/>
        </w:rPr>
        <w:t>229</w:t>
      </w:r>
      <w:r>
        <w:t xml:space="preserve"> y en eust B — </w:t>
      </w:r>
      <w:r>
        <w:rPr>
          <w:rStyle w:val="Corpodeltesto13SegoeUI65ptCorsivo0"/>
          <w:b/>
          <w:bCs/>
        </w:rPr>
        <w:t>230</w:t>
      </w:r>
      <w:r>
        <w:rPr>
          <w:rStyle w:val="Corpodeltesto13SegoeUI65ptCorsivo0"/>
          <w:b/>
          <w:bCs/>
        </w:rPr>
        <w:br/>
      </w:r>
      <w:r>
        <w:t xml:space="preserve">tant tant estoient A ; tant tant par estoient B — </w:t>
      </w:r>
      <w:r>
        <w:rPr>
          <w:rStyle w:val="Corpodeltesto13SegoeUI65ptCorsivo0"/>
          <w:b/>
          <w:bCs/>
        </w:rPr>
        <w:t>232</w:t>
      </w:r>
      <w:r>
        <w:t xml:space="preserve"> maîs f.</w:t>
      </w:r>
      <w:r>
        <w:br/>
      </w:r>
      <w:r>
        <w:rPr>
          <w:rStyle w:val="Corpodeltesto13SegoeUI65ptCorsivo0"/>
          <w:b/>
          <w:bCs/>
        </w:rPr>
        <w:t>jeux fcuz A</w:t>
      </w:r>
      <w:r>
        <w:t xml:space="preserve"> — </w:t>
      </w:r>
      <w:r>
        <w:rPr>
          <w:rStyle w:val="Corpodeltesto13SegoeUI65ptCorsivo0"/>
          <w:b/>
          <w:bCs/>
        </w:rPr>
        <w:t>233, 234</w:t>
      </w:r>
      <w:r>
        <w:t xml:space="preserve"> donner au cueur A ; memoire au</w:t>
      </w:r>
      <w:r>
        <w:br/>
        <w:t xml:space="preserve">cuer B — </w:t>
      </w:r>
      <w:r>
        <w:rPr>
          <w:rStyle w:val="Corpodeltesto13SegoeUI65ptCorsivo0"/>
          <w:b/>
          <w:bCs/>
        </w:rPr>
        <w:t>237</w:t>
      </w:r>
      <w:r>
        <w:t xml:space="preserve"> </w:t>
      </w:r>
      <w:r>
        <w:rPr>
          <w:rStyle w:val="Corpodeltesto139ptNongrassetto"/>
        </w:rPr>
        <w:t xml:space="preserve">a. </w:t>
      </w:r>
      <w:r>
        <w:t xml:space="preserve">en la A — </w:t>
      </w:r>
      <w:r>
        <w:rPr>
          <w:rStyle w:val="Corpodeltesto13SegoeUI65ptCorsivo0"/>
          <w:b/>
          <w:bCs/>
        </w:rPr>
        <w:t>240, 241</w:t>
      </w:r>
      <w:r>
        <w:t xml:space="preserve"> dont faìt festes et j.</w:t>
      </w:r>
      <w:r>
        <w:br/>
        <w:t xml:space="preserve">farení </w:t>
      </w:r>
      <w:r>
        <w:rPr>
          <w:rStyle w:val="Corpodeltesto13SegoeUI65ptCorsivo0"/>
          <w:b/>
          <w:bCs/>
        </w:rPr>
        <w:t>menees A</w:t>
      </w:r>
      <w:r>
        <w:t xml:space="preserve"> — </w:t>
      </w:r>
      <w:r>
        <w:rPr>
          <w:rStyle w:val="Corpodeltesto13SegoeUI65ptCorsivo0"/>
          <w:b/>
          <w:bCs/>
        </w:rPr>
        <w:t>241, 242 jours i 1 fut o. d. m. s, 1. c. .xïi</w:t>
      </w:r>
      <w:r>
        <w:rPr>
          <w:rStyle w:val="Corpodeltesto13SegoeUI65ptCorsivo0"/>
          <w:b/>
          <w:bCs/>
          <w:vertAlign w:val="superscript"/>
        </w:rPr>
        <w:t>m</w:t>
      </w:r>
      <w:r>
        <w:rPr>
          <w:rStyle w:val="Corpodeltesto13SegoeUI65ptCorsivo0"/>
          <w:b/>
          <w:bCs/>
        </w:rPr>
        <w:t>.</w:t>
      </w:r>
      <w:r>
        <w:rPr>
          <w:rStyle w:val="Corpodeltesto13SegoeUI65ptCorsivo0"/>
          <w:b/>
          <w:bCs/>
        </w:rPr>
        <w:br/>
      </w:r>
      <w:r>
        <w:t xml:space="preserve">A ; douze miiie B — </w:t>
      </w:r>
      <w:r>
        <w:rPr>
          <w:rStyle w:val="Corpodeltesto13SegoeUI65ptCorsivo0"/>
          <w:b/>
          <w:bCs/>
        </w:rPr>
        <w:t>246</w:t>
      </w:r>
      <w:r>
        <w:t xml:space="preserve"> entreprist AB — </w:t>
      </w:r>
      <w:r>
        <w:rPr>
          <w:rStyle w:val="Corpodeltesto13SegoeUI65ptCorsivo0"/>
          <w:b/>
          <w:bCs/>
        </w:rPr>
        <w:t>246</w:t>
      </w:r>
      <w:r>
        <w:t xml:space="preserve"> e. volentiers</w:t>
      </w:r>
      <w:r>
        <w:br/>
        <w:t xml:space="preserve">et de B — </w:t>
      </w:r>
      <w:r>
        <w:rPr>
          <w:rStyle w:val="Corpodeltesto13SegoeUI65ptCorsivo0"/>
          <w:b/>
          <w:bCs/>
        </w:rPr>
        <w:t>249</w:t>
      </w:r>
      <w:r>
        <w:t xml:space="preserve"> p. et chief A — </w:t>
      </w:r>
      <w:r>
        <w:rPr>
          <w:rStyle w:val="Corpodeltesto13SegoeUI65ptCorsivo0"/>
          <w:b/>
          <w:bCs/>
        </w:rPr>
        <w:t>251</w:t>
      </w:r>
      <w:r>
        <w:t xml:space="preserve"> remercier iouer AB —</w:t>
      </w:r>
      <w:r>
        <w:br/>
      </w:r>
      <w:r>
        <w:rPr>
          <w:rStyle w:val="Corpodeltesto13SegoeUI65ptCorsivo0"/>
          <w:b/>
          <w:bCs/>
        </w:rPr>
        <w:t>252 om.</w:t>
      </w:r>
      <w:r>
        <w:t xml:space="preserve"> du conte d’Artois AB — </w:t>
      </w:r>
      <w:r>
        <w:rPr>
          <w:rStyle w:val="Corpodeltesto13SegoeUI65ptCorsivo0"/>
          <w:b/>
          <w:bCs/>
        </w:rPr>
        <w:t>252, 253</w:t>
      </w:r>
      <w:r>
        <w:t xml:space="preserve"> f. si g. A ; y fut</w:t>
      </w:r>
      <w:r>
        <w:br/>
        <w:t xml:space="preserve">si g. B — </w:t>
      </w:r>
      <w:r>
        <w:rPr>
          <w:rStyle w:val="Corpodeltesto13SegoeUI65ptCorsivo0"/>
          <w:b/>
          <w:bCs/>
        </w:rPr>
        <w:t>254, 255</w:t>
      </w:r>
      <w:r>
        <w:t xml:space="preserve"> s. doubtoient d. B — </w:t>
      </w:r>
      <w:r>
        <w:rPr>
          <w:rStyle w:val="Corpodeltesto13SegoeUI65ptCorsivo0"/>
          <w:b/>
          <w:bCs/>
        </w:rPr>
        <w:t>255</w:t>
      </w:r>
      <w:r>
        <w:t xml:space="preserve"> en 1. qu’ilz</w:t>
      </w:r>
      <w:r>
        <w:br/>
        <w:t xml:space="preserve">furent A — </w:t>
      </w:r>
      <w:r>
        <w:rPr>
          <w:rStyle w:val="Corpodeltesto13SegoeUI65ptCorsivo0"/>
          <w:b/>
          <w:bCs/>
        </w:rPr>
        <w:t>256 répète</w:t>
      </w:r>
      <w:r>
        <w:t xml:space="preserve"> toutez C — </w:t>
      </w:r>
      <w:r>
        <w:rPr>
          <w:rStyle w:val="Corpodeltesto13SegoeUI65ptCorsivo0"/>
          <w:b/>
          <w:bCs/>
        </w:rPr>
        <w:t>257</w:t>
      </w:r>
      <w:r>
        <w:t xml:space="preserve"> a. comme cy A ;</w:t>
      </w:r>
      <w:r>
        <w:br/>
      </w:r>
      <w:r>
        <w:rPr>
          <w:rStyle w:val="Corpodeltesto13SegoeUI65ptCorsivo0"/>
          <w:b/>
          <w:bCs/>
        </w:rPr>
        <w:lastRenderedPageBreak/>
        <w:t>eomme</w:t>
      </w:r>
      <w:r>
        <w:t xml:space="preserve"> dessus B — </w:t>
      </w:r>
      <w:r>
        <w:rPr>
          <w:rStyle w:val="Corpodeltesto13SegoeUI65ptCorsivo0"/>
          <w:b/>
          <w:bCs/>
        </w:rPr>
        <w:t>258</w:t>
      </w:r>
      <w:r>
        <w:t xml:space="preserve"> Caldonne A — </w:t>
      </w:r>
      <w:r>
        <w:rPr>
          <w:rStyle w:val="Corpodeltesto13SegoeUI65ptCorsivo0"/>
          <w:b/>
          <w:bCs/>
        </w:rPr>
        <w:t>260</w:t>
      </w:r>
      <w:r>
        <w:t xml:space="preserve"> par devers A —■</w:t>
      </w:r>
      <w:r>
        <w:br/>
      </w:r>
      <w:r>
        <w:rPr>
          <w:rStyle w:val="Corpodeltesto13SegoeUI65ptCorsivo0"/>
          <w:b/>
          <w:bCs/>
        </w:rPr>
        <w:t>262</w:t>
      </w:r>
      <w:r>
        <w:t xml:space="preserve"> s. beiles nouvelles A — </w:t>
      </w:r>
      <w:r>
        <w:rPr>
          <w:rStyle w:val="Corpodeltesto13SegoeUI65ptCorsivo0"/>
          <w:b/>
          <w:bCs/>
        </w:rPr>
        <w:t>263, 264 f.</w:t>
      </w:r>
      <w:r>
        <w:t xml:space="preserve"> au vif pius que A</w:t>
      </w:r>
      <w:r>
        <w:br/>
        <w:t xml:space="preserve">:— </w:t>
      </w:r>
      <w:r>
        <w:rPr>
          <w:rStyle w:val="Corpodeltesto13SegoeUI65ptCorsivo0"/>
          <w:b/>
          <w:bCs/>
        </w:rPr>
        <w:t>265</w:t>
      </w:r>
      <w:r>
        <w:t xml:space="preserve"> q. y v. B — </w:t>
      </w:r>
      <w:r>
        <w:rPr>
          <w:rStyle w:val="Corpodeltesto13SegoeUI65ptCorsivo0"/>
          <w:b/>
          <w:bCs/>
        </w:rPr>
        <w:t>266</w:t>
      </w:r>
      <w:r>
        <w:t xml:space="preserve"> comme (que) se Dieu mesmes y fust</w:t>
      </w:r>
    </w:p>
    <w:p w14:paraId="760D855B" w14:textId="77777777" w:rsidR="009A1B5B" w:rsidRDefault="004E42D2" w:rsidP="00625B5B">
      <w:pPr>
        <w:pStyle w:val="Corpodeltesto130"/>
        <w:numPr>
          <w:ilvl w:val="0"/>
          <w:numId w:val="26"/>
        </w:numPr>
        <w:shd w:val="clear" w:color="auto" w:fill="auto"/>
        <w:tabs>
          <w:tab w:val="left" w:pos="274"/>
        </w:tabs>
        <w:spacing w:line="173" w:lineRule="exact"/>
        <w:jc w:val="left"/>
      </w:pPr>
      <w:r>
        <w:t xml:space="preserve">AB — </w:t>
      </w:r>
      <w:r>
        <w:rPr>
          <w:rStyle w:val="Corpodeltesto13SegoeUI65ptCorsivo0"/>
          <w:b/>
          <w:bCs/>
        </w:rPr>
        <w:t>267</w:t>
      </w:r>
      <w:r>
        <w:t xml:space="preserve"> la c. AB — </w:t>
      </w:r>
      <w:r>
        <w:rPr>
          <w:rStyle w:val="Corpodeltesto13SegoeUI65ptCorsivo0"/>
          <w:b/>
          <w:bCs/>
        </w:rPr>
        <w:t>269, 270</w:t>
      </w:r>
      <w:r>
        <w:t xml:space="preserve"> i. se mirent au chemin</w:t>
      </w:r>
      <w:r>
        <w:br/>
        <w:t xml:space="preserve">vers 1. A — </w:t>
      </w:r>
      <w:r>
        <w:rPr>
          <w:rStyle w:val="Corpodeltesto13SegoeUI65ptCorsivo0"/>
          <w:b/>
          <w:bCs/>
        </w:rPr>
        <w:t>270, 271</w:t>
      </w:r>
      <w:r>
        <w:t xml:space="preserve"> t. emprés ses AB — </w:t>
      </w:r>
      <w:r>
        <w:rPr>
          <w:rStyle w:val="Corpodeltesto13SegoeUI65ptCorsivo0"/>
          <w:b/>
          <w:bCs/>
        </w:rPr>
        <w:t>271 om.</w:t>
      </w:r>
      <w:r>
        <w:t xml:space="preserve"> et ne luy</w:t>
      </w:r>
      <w:r>
        <w:br/>
        <w:t xml:space="preserve">ennuya point le chemin AB — </w:t>
      </w:r>
      <w:r>
        <w:rPr>
          <w:rStyle w:val="Corpodeltesto13SegoeUI65ptCorsivo0"/>
          <w:b/>
          <w:bCs/>
        </w:rPr>
        <w:t>274</w:t>
      </w:r>
      <w:r>
        <w:t xml:space="preserve"> a veoir A — </w:t>
      </w:r>
      <w:r>
        <w:rPr>
          <w:rStyle w:val="Corpodeltesto13SegoeUI65ptCorsivo0"/>
          <w:b/>
          <w:bCs/>
        </w:rPr>
        <w:t>275</w:t>
      </w:r>
      <w:r>
        <w:t xml:space="preserve"> g. mais</w:t>
      </w:r>
      <w:r>
        <w:br/>
        <w:t xml:space="preserve">d’e. n. fairons A ; mais d'eulx B — </w:t>
      </w:r>
      <w:r>
        <w:rPr>
          <w:rStyle w:val="Corpodeltesto13SegoeUI65ptCorsivo0"/>
          <w:b/>
          <w:bCs/>
        </w:rPr>
        <w:t>275, 276</w:t>
      </w:r>
      <w:r>
        <w:t xml:space="preserve"> a parler qui</w:t>
      </w:r>
    </w:p>
    <w:p w14:paraId="7FC1E2B9" w14:textId="77777777" w:rsidR="009A1B5B" w:rsidRDefault="004E42D2" w:rsidP="00625B5B">
      <w:pPr>
        <w:pStyle w:val="Corpodeltesto130"/>
        <w:numPr>
          <w:ilvl w:val="0"/>
          <w:numId w:val="26"/>
        </w:numPr>
        <w:shd w:val="clear" w:color="auto" w:fill="auto"/>
        <w:tabs>
          <w:tab w:val="left" w:pos="284"/>
        </w:tabs>
        <w:spacing w:line="173" w:lineRule="exact"/>
        <w:jc w:val="left"/>
      </w:pPr>
      <w:r>
        <w:t xml:space="preserve">A — </w:t>
      </w:r>
      <w:r>
        <w:rPr>
          <w:rStyle w:val="Corpodeltesto13SegoeUI65ptCorsivo0"/>
          <w:b/>
          <w:bCs/>
        </w:rPr>
        <w:t>278</w:t>
      </w:r>
      <w:r>
        <w:t xml:space="preserve"> ne le v. A — </w:t>
      </w:r>
      <w:r>
        <w:rPr>
          <w:rStyle w:val="Corpodeltesto13SegoeUI65ptCorsivo0"/>
          <w:b/>
          <w:bCs/>
        </w:rPr>
        <w:t>281</w:t>
      </w:r>
      <w:r>
        <w:t xml:space="preserve"> de </w:t>
      </w:r>
      <w:r>
        <w:rPr>
          <w:rStyle w:val="Corpodeltesto13SegoeUI65ptCorsivo0"/>
          <w:b/>
          <w:bCs/>
        </w:rPr>
        <w:t>surchargé</w:t>
      </w:r>
      <w:r>
        <w:t xml:space="preserve"> C — </w:t>
      </w:r>
      <w:r>
        <w:rPr>
          <w:rStyle w:val="Corpodeltesto13SegoeUI65ptCorsivo0"/>
          <w:b/>
          <w:bCs/>
        </w:rPr>
        <w:t>281</w:t>
      </w:r>
      <w:r>
        <w:t xml:space="preserve"> n’en</w:t>
      </w:r>
      <w:r>
        <w:br/>
        <w:t xml:space="preserve">savoient B — </w:t>
      </w:r>
      <w:r>
        <w:rPr>
          <w:rStyle w:val="Corpodeltesto13SegoeUI65ptCorsivo0"/>
          <w:b/>
          <w:bCs/>
        </w:rPr>
        <w:t>282</w:t>
      </w:r>
      <w:r>
        <w:t xml:space="preserve"> e. </w:t>
      </w:r>
      <w:r>
        <w:rPr>
          <w:rStyle w:val="Corpodeltesto13SegoeUI65ptCorsivo0"/>
          <w:b/>
          <w:bCs/>
        </w:rPr>
        <w:t>Tamenteuz</w:t>
      </w:r>
      <w:r>
        <w:t xml:space="preserve"> A — </w:t>
      </w:r>
      <w:r>
        <w:rPr>
          <w:rStyle w:val="Corpodeltesto13SegoeUI65ptCorsivo0"/>
          <w:b/>
          <w:bCs/>
        </w:rPr>
        <w:t>284</w:t>
      </w:r>
      <w:r>
        <w:t xml:space="preserve"> et en íin A —</w:t>
      </w:r>
      <w:r>
        <w:br/>
      </w:r>
      <w:r>
        <w:rPr>
          <w:rStyle w:val="Corpodeltesto13SegoeUI65ptCorsivo0"/>
          <w:b/>
          <w:bCs/>
        </w:rPr>
        <w:t>286 om.</w:t>
      </w:r>
      <w:r>
        <w:t xml:space="preserve"> tout A — </w:t>
      </w:r>
      <w:r>
        <w:rPr>
          <w:rStyle w:val="Corpodeltesto13SegoeUI65ptCorsivo0"/>
          <w:b/>
          <w:bCs/>
        </w:rPr>
        <w:t>288 om.</w:t>
      </w:r>
      <w:r>
        <w:t xml:space="preserve"> et B — </w:t>
      </w:r>
      <w:r>
        <w:rPr>
          <w:rStyle w:val="Corpodeltesto13SegoeUI65ptCorsivo0"/>
          <w:b/>
          <w:bCs/>
        </w:rPr>
        <w:t>289, 290</w:t>
      </w:r>
      <w:r>
        <w:t xml:space="preserve"> se partirent</w:t>
      </w:r>
      <w:r>
        <w:br/>
        <w:t xml:space="preserve">de T. et alerent en l’isle de Valdolist A; </w:t>
      </w:r>
      <w:r>
        <w:rPr>
          <w:rStyle w:val="Corpodeltesto13SegoeUI65ptCorsivo0"/>
          <w:b/>
          <w:bCs/>
        </w:rPr>
        <w:t>il s’agit de Valla-</w:t>
      </w:r>
      <w:r>
        <w:rPr>
          <w:rStyle w:val="Corpodeltesto13SegoeUI65ptCorsivo0"/>
          <w:b/>
          <w:bCs/>
        </w:rPr>
        <w:br/>
        <w:t>dolid en VieiUe-Castille</w:t>
      </w:r>
      <w:r>
        <w:t xml:space="preserve"> C — </w:t>
      </w:r>
      <w:r>
        <w:rPr>
          <w:rStyle w:val="Corpodeltesto13SegoeUI65ptCorsivo0"/>
          <w:b/>
          <w:bCs/>
        </w:rPr>
        <w:t>290</w:t>
      </w:r>
      <w:r>
        <w:t xml:space="preserve"> t. le roy et A — </w:t>
      </w:r>
      <w:r>
        <w:rPr>
          <w:rStyle w:val="Corpodeltesto13SegoeUI65ptCorsivo0"/>
          <w:b/>
          <w:bCs/>
        </w:rPr>
        <w:t>291</w:t>
      </w:r>
      <w:r>
        <w:t xml:space="preserve"> c.</w:t>
      </w:r>
      <w:r>
        <w:br/>
        <w:t>de y demourer et sejourner A ; d’y demourer et y sejourner</w:t>
      </w:r>
      <w:r>
        <w:br/>
      </w:r>
      <w:r>
        <w:rPr>
          <w:rStyle w:val="Corpodeltesto13SegoeUI8ptNongrassetto0"/>
        </w:rPr>
        <w:t xml:space="preserve">B </w:t>
      </w:r>
      <w:r>
        <w:t xml:space="preserve">— </w:t>
      </w:r>
      <w:r>
        <w:rPr>
          <w:rStyle w:val="Corpodeltesto13SegoeUI65ptCorsivo0"/>
          <w:b/>
          <w:bCs/>
        </w:rPr>
        <w:t>292</w:t>
      </w:r>
      <w:r>
        <w:t xml:space="preserve"> b. que qu’onques A — </w:t>
      </w:r>
      <w:r>
        <w:rPr>
          <w:rStyle w:val="Corpodeltesto13SegoeUI65ptCorsivo0"/>
          <w:b/>
          <w:bCs/>
        </w:rPr>
        <w:t>293</w:t>
      </w:r>
      <w:r>
        <w:t xml:space="preserve"> commandement s. et</w:t>
      </w:r>
      <w:r>
        <w:br/>
        <w:t xml:space="preserve">o. A ; commandant servir o. B — </w:t>
      </w:r>
      <w:r>
        <w:rPr>
          <w:rStyle w:val="Corpodeltesto13SegoeUI65ptCorsivo0"/>
          <w:b/>
          <w:bCs/>
        </w:rPr>
        <w:t>295</w:t>
      </w:r>
      <w:r>
        <w:t xml:space="preserve"> chose que f. A — </w:t>
      </w:r>
      <w:r>
        <w:rPr>
          <w:rStyle w:val="Corpodeltesto13SegoeUI65ptCorsivo0"/>
          <w:b/>
          <w:bCs/>
        </w:rPr>
        <w:t>298</w:t>
      </w:r>
      <w:r>
        <w:rPr>
          <w:rStyle w:val="Corpodeltesto13SegoeUI65ptCorsivo0"/>
          <w:b/>
          <w:bCs/>
        </w:rPr>
        <w:br/>
      </w:r>
      <w:r>
        <w:t xml:space="preserve">v. se i. A — </w:t>
      </w:r>
      <w:r>
        <w:rPr>
          <w:rStyle w:val="Corpodeltesto13SegoeUI65ptCorsivo0"/>
          <w:b/>
          <w:bCs/>
        </w:rPr>
        <w:t>299 á.</w:t>
      </w:r>
      <w:r>
        <w:t xml:space="preserve"> que de A — </w:t>
      </w:r>
      <w:r>
        <w:rPr>
          <w:rStyle w:val="Corpodeltesto13SegoeUI65ptCorsivo0"/>
          <w:b/>
          <w:bCs/>
        </w:rPr>
        <w:t>301</w:t>
      </w:r>
      <w:r>
        <w:t xml:space="preserve"> r. que A — </w:t>
      </w:r>
      <w:r>
        <w:rPr>
          <w:rStyle w:val="Corpodeltesto13SegoeUI65ptCorsivo0"/>
          <w:b/>
          <w:bCs/>
        </w:rPr>
        <w:t>303</w:t>
      </w:r>
      <w:r>
        <w:t xml:space="preserve"> passe</w:t>
      </w:r>
    </w:p>
    <w:p w14:paraId="4C23DE59" w14:textId="77777777" w:rsidR="009A1B5B" w:rsidRDefault="004E42D2">
      <w:pPr>
        <w:pStyle w:val="Corpodeltesto130"/>
        <w:shd w:val="clear" w:color="auto" w:fill="auto"/>
        <w:tabs>
          <w:tab w:val="left" w:pos="221"/>
          <w:tab w:val="left" w:pos="231"/>
        </w:tabs>
        <w:spacing w:line="173" w:lineRule="exact"/>
        <w:jc w:val="left"/>
      </w:pPr>
      <w:r>
        <w:t>t.</w:t>
      </w:r>
      <w:r>
        <w:tab/>
        <w:t>A.</w:t>
      </w:r>
    </w:p>
    <w:p w14:paraId="1715E203" w14:textId="77777777" w:rsidR="009A1B5B" w:rsidRDefault="004E42D2">
      <w:pPr>
        <w:pStyle w:val="Corpodeltesto1080"/>
        <w:shd w:val="clear" w:color="auto" w:fill="auto"/>
        <w:spacing w:line="160" w:lineRule="exact"/>
        <w:jc w:val="left"/>
      </w:pPr>
      <w:r>
        <w:t xml:space="preserve">p. </w:t>
      </w:r>
      <w:r>
        <w:rPr>
          <w:rStyle w:val="Corpodeltesto108SegoeUICorsivoSpaziatura0pt"/>
        </w:rPr>
        <w:t>99</w:t>
      </w:r>
      <w:r>
        <w:t xml:space="preserve"> à </w:t>
      </w:r>
      <w:r>
        <w:rPr>
          <w:rStyle w:val="Corpodeltesto108CenturySchoolbook8ptSpaziatura0pt"/>
        </w:rPr>
        <w:t>104</w:t>
      </w:r>
    </w:p>
    <w:p w14:paraId="3D8C5339" w14:textId="77777777" w:rsidR="009A1B5B" w:rsidRDefault="004E42D2">
      <w:pPr>
        <w:pStyle w:val="Corpodeltesto130"/>
        <w:shd w:val="clear" w:color="auto" w:fill="auto"/>
        <w:spacing w:line="173" w:lineRule="exact"/>
        <w:jc w:val="left"/>
      </w:pPr>
      <w:r>
        <w:rPr>
          <w:rStyle w:val="Corpodeltesto13Georgia75ptNongrassettoCorsivo1"/>
        </w:rPr>
        <w:t>1</w:t>
      </w:r>
      <w:r>
        <w:t xml:space="preserve"> comme B — </w:t>
      </w:r>
      <w:r>
        <w:rPr>
          <w:rStyle w:val="Corpodeltesto13SegoeUI65ptCorsivo0"/>
          <w:b/>
          <w:bCs/>
        </w:rPr>
        <w:t>2</w:t>
      </w:r>
      <w:r>
        <w:t xml:space="preserve"> e. enqueste </w:t>
      </w:r>
      <w:r>
        <w:rPr>
          <w:rStyle w:val="Corpodeltesto138ptNongrassetto1"/>
        </w:rPr>
        <w:t xml:space="preserve">B </w:t>
      </w:r>
      <w:r>
        <w:t xml:space="preserve">— </w:t>
      </w:r>
      <w:r>
        <w:rPr>
          <w:rStyle w:val="Corpodeltesto13SegoeUI65ptCorsivo0"/>
          <w:b/>
          <w:bCs/>
        </w:rPr>
        <w:t>4</w:t>
      </w:r>
      <w:r>
        <w:t xml:space="preserve"> eurent meurement g.</w:t>
      </w:r>
      <w:r>
        <w:br/>
        <w:t xml:space="preserve">AB — </w:t>
      </w:r>
      <w:r>
        <w:rPr>
          <w:rStyle w:val="Corpodeltesto13Georgia75ptNongrassettoCorsivo1"/>
        </w:rPr>
        <w:t>8</w:t>
      </w:r>
      <w:r>
        <w:t xml:space="preserve"> s. departít B — </w:t>
      </w:r>
      <w:r>
        <w:rPr>
          <w:rStyle w:val="Corpodeltesto13SegoeUI65ptCorsivo0"/>
          <w:b/>
          <w:bCs/>
        </w:rPr>
        <w:t>11, 12</w:t>
      </w:r>
      <w:r>
        <w:t xml:space="preserve"> passa tant qu’en A ; et se</w:t>
      </w:r>
      <w:r>
        <w:br/>
        <w:t xml:space="preserve">pasma p. B — </w:t>
      </w:r>
      <w:r>
        <w:rPr>
          <w:rStyle w:val="Corpodeltesto13SegoeUI65ptCorsivo0"/>
          <w:b/>
          <w:bCs/>
        </w:rPr>
        <w:t>12</w:t>
      </w:r>
      <w:r>
        <w:t xml:space="preserve"> a painne avoit A —• </w:t>
      </w:r>
      <w:r>
        <w:rPr>
          <w:rStyle w:val="Corpodeltesto13SegoeUI65ptCorsivo0"/>
          <w:b/>
          <w:bCs/>
        </w:rPr>
        <w:t>15, 16</w:t>
      </w:r>
      <w:r>
        <w:t xml:space="preserve"> p. despourveue</w:t>
      </w:r>
      <w:r>
        <w:br/>
        <w:t xml:space="preserve">de A — </w:t>
      </w:r>
      <w:r>
        <w:rPr>
          <w:rStyle w:val="Corpodeltesto13SegoeUI65ptCorsivo0"/>
          <w:b/>
          <w:bCs/>
        </w:rPr>
        <w:t>18 d.</w:t>
      </w:r>
      <w:r>
        <w:t xml:space="preserve"> et ie g. A — </w:t>
      </w:r>
      <w:r>
        <w:rPr>
          <w:rStyle w:val="Corpodeltesto13SegoeUI65ptCorsivo0"/>
          <w:b/>
          <w:bCs/>
        </w:rPr>
        <w:t>19 om.</w:t>
      </w:r>
      <w:r>
        <w:t xml:space="preserve"> siege A — </w:t>
      </w:r>
      <w:r>
        <w:rPr>
          <w:rStyle w:val="Corpodeltesto13SegoeUI65ptCorsivo0"/>
          <w:b/>
          <w:bCs/>
        </w:rPr>
        <w:t>22, 23</w:t>
      </w:r>
      <w:r>
        <w:t xml:space="preserve"> e. toute</w:t>
      </w:r>
      <w:r>
        <w:br/>
        <w:t xml:space="preserve">voir f. si l’as fait tout A ; tout a ung cop </w:t>
      </w:r>
      <w:r>
        <w:rPr>
          <w:rStyle w:val="Corpodeltesto138ptNongrassetto1"/>
        </w:rPr>
        <w:t xml:space="preserve">B </w:t>
      </w:r>
      <w:r>
        <w:t xml:space="preserve">— </w:t>
      </w:r>
      <w:r>
        <w:rPr>
          <w:rStyle w:val="Corpodeltesto13SegoeUI65ptCorsivo0"/>
          <w:b/>
          <w:bCs/>
        </w:rPr>
        <w:t>23, 24</w:t>
      </w:r>
      <w:r>
        <w:t xml:space="preserve"> p. me</w:t>
      </w:r>
      <w:r>
        <w:br/>
        <w:t xml:space="preserve">convient que je soye A — </w:t>
      </w:r>
      <w:r>
        <w:rPr>
          <w:rStyle w:val="Corpodeltesto13SegoeUI65ptCorsivo0"/>
          <w:b/>
          <w:bCs/>
        </w:rPr>
        <w:t>24 b.</w:t>
      </w:r>
      <w:r>
        <w:t xml:space="preserve"> despartie A — </w:t>
      </w:r>
      <w:r>
        <w:rPr>
          <w:rStyle w:val="Corpodeltesto13SegoeUI65ptCorsivo0"/>
          <w:b/>
          <w:bCs/>
        </w:rPr>
        <w:t>25</w:t>
      </w:r>
      <w:r>
        <w:t xml:space="preserve"> d. exilee</w:t>
      </w:r>
      <w:r>
        <w:br/>
        <w:t xml:space="preserve">en p. A — </w:t>
      </w:r>
      <w:r>
        <w:rPr>
          <w:rStyle w:val="Corpodeltesto13SegoeUI65ptCorsivo0"/>
          <w:b/>
          <w:bCs/>
        </w:rPr>
        <w:t>26, 27</w:t>
      </w:r>
      <w:r>
        <w:t xml:space="preserve"> D. l’avoit ordonné en ce monde oultre</w:t>
      </w:r>
      <w:r>
        <w:br/>
        <w:t xml:space="preserve">toutes A — </w:t>
      </w:r>
      <w:r>
        <w:rPr>
          <w:rStyle w:val="Corpodeltesto13SegoeUI65ptCorsivo0"/>
          <w:b/>
          <w:bCs/>
        </w:rPr>
        <w:t>29</w:t>
      </w:r>
      <w:r>
        <w:t xml:space="preserve"> de toy assez blasmer A — </w:t>
      </w:r>
      <w:r>
        <w:rPr>
          <w:rStyle w:val="Corpodeltesto13SegoeUI65ptCorsivo0"/>
          <w:b/>
          <w:bCs/>
        </w:rPr>
        <w:t>31 om.</w:t>
      </w:r>
      <w:r>
        <w:t xml:space="preserve"> ennemie A</w:t>
      </w:r>
    </w:p>
    <w:p w14:paraId="4B618C25" w14:textId="77777777" w:rsidR="009A1B5B" w:rsidRDefault="004E42D2" w:rsidP="00625B5B">
      <w:pPr>
        <w:pStyle w:val="Corpodeltesto130"/>
        <w:numPr>
          <w:ilvl w:val="0"/>
          <w:numId w:val="18"/>
        </w:numPr>
        <w:shd w:val="clear" w:color="auto" w:fill="auto"/>
        <w:tabs>
          <w:tab w:val="left" w:pos="337"/>
        </w:tabs>
        <w:spacing w:line="173" w:lineRule="exact"/>
        <w:jc w:val="left"/>
      </w:pPr>
      <w:r>
        <w:rPr>
          <w:rStyle w:val="Corpodeltesto13SegoeUI65ptCorsivo0"/>
          <w:b/>
          <w:bCs/>
        </w:rPr>
        <w:t>34 la</w:t>
      </w:r>
      <w:r>
        <w:t xml:space="preserve"> mort pour vengearnce que trop me tarde A — </w:t>
      </w:r>
      <w:r>
        <w:rPr>
          <w:rStyle w:val="Corpodeltesto13SegoeUI65ptCorsivo0"/>
          <w:b/>
          <w:bCs/>
        </w:rPr>
        <w:t>35</w:t>
      </w:r>
      <w:r>
        <w:rPr>
          <w:rStyle w:val="Corpodeltesto13SegoeUI65ptCorsivo0"/>
          <w:b/>
          <w:bCs/>
        </w:rPr>
        <w:br/>
      </w:r>
      <w:r>
        <w:t xml:space="preserve">dire quelque chose ia noble A — </w:t>
      </w:r>
      <w:r>
        <w:rPr>
          <w:rStyle w:val="Corpodeltesto13SegoeUI65ptCorsivo0"/>
          <w:b/>
          <w:bCs/>
        </w:rPr>
        <w:t>37</w:t>
      </w:r>
      <w:r>
        <w:t xml:space="preserve"> a. que ia A — </w:t>
      </w:r>
      <w:r>
        <w:rPr>
          <w:rStyle w:val="Corpodeltesto13SegoeUI65ptCorsivo0"/>
          <w:b/>
          <w:bCs/>
        </w:rPr>
        <w:t>39</w:t>
      </w:r>
      <w:r>
        <w:t xml:space="preserve"> m.</w:t>
      </w:r>
      <w:r>
        <w:br/>
        <w:t xml:space="preserve">de maiz e. AB — </w:t>
      </w:r>
      <w:r>
        <w:rPr>
          <w:rStyle w:val="Corpodeltesto13SegoeUI65ptCorsivo0"/>
          <w:b/>
          <w:bCs/>
        </w:rPr>
        <w:t>40 p. ia</w:t>
      </w:r>
      <w:r>
        <w:t xml:space="preserve"> desplaisance de A — </w:t>
      </w:r>
      <w:r>
        <w:rPr>
          <w:rStyle w:val="Corpodeltesto13SegoeUI65ptCorsivo0"/>
          <w:b/>
          <w:bCs/>
        </w:rPr>
        <w:t>43</w:t>
      </w:r>
      <w:r>
        <w:t xml:space="preserve"> et a</w:t>
      </w:r>
      <w:r>
        <w:br/>
        <w:t xml:space="preserve">dire A — </w:t>
      </w:r>
      <w:r>
        <w:rPr>
          <w:rStyle w:val="Corpodeltesto13SegoeUI65ptCorsivo0"/>
          <w:b/>
          <w:bCs/>
        </w:rPr>
        <w:t>44</w:t>
      </w:r>
      <w:r>
        <w:t xml:space="preserve"> que r. AB — </w:t>
      </w:r>
      <w:r>
        <w:rPr>
          <w:rStyle w:val="Corpodeltesto13SegoeUI65ptCorsivo0"/>
          <w:b/>
          <w:bCs/>
        </w:rPr>
        <w:t>47</w:t>
      </w:r>
      <w:r>
        <w:t xml:space="preserve"> a proprement parier B —</w:t>
      </w:r>
      <w:r>
        <w:br/>
      </w:r>
      <w:r>
        <w:rPr>
          <w:rStyle w:val="Corpodeltesto13SegoeUI65ptCorsivo0"/>
          <w:b/>
          <w:bCs/>
        </w:rPr>
        <w:t>48</w:t>
      </w:r>
      <w:r>
        <w:t xml:space="preserve"> d. de ton d. r. et de A ; « </w:t>
      </w:r>
      <w:r>
        <w:rPr>
          <w:rStyle w:val="Corpodeltesto13SegoeUI65ptCorsivo0"/>
          <w:b/>
          <w:bCs/>
        </w:rPr>
        <w:t>qae mon remède soit ton dard</w:t>
      </w:r>
      <w:r>
        <w:rPr>
          <w:rStyle w:val="Corpodeltesto13SegoeUI65ptCorsivo0"/>
          <w:b/>
          <w:bCs/>
        </w:rPr>
        <w:br/>
        <w:t>rapide et très redotité des gens, Mort...</w:t>
      </w:r>
      <w:r>
        <w:t xml:space="preserve"> &gt; C — </w:t>
      </w:r>
      <w:r>
        <w:rPr>
          <w:rStyle w:val="Corpodeltesto13SegoeUI65ptCorsivo0"/>
          <w:b/>
          <w:bCs/>
        </w:rPr>
        <w:t>52</w:t>
      </w:r>
      <w:r>
        <w:t xml:space="preserve"> estre</w:t>
      </w:r>
      <w:r>
        <w:br/>
        <w:t xml:space="preserve">jamais en sa gracieuse compaignie A — </w:t>
      </w:r>
      <w:r>
        <w:rPr>
          <w:rStyle w:val="Corpodeltesto13SegoeUI65ptCorsivo0"/>
          <w:b/>
          <w:bCs/>
        </w:rPr>
        <w:t>54</w:t>
      </w:r>
      <w:r>
        <w:t xml:space="preserve"> plaintes eile</w:t>
      </w:r>
      <w:r>
        <w:br/>
        <w:t xml:space="preserve">se retourna a p. A ; a p. </w:t>
      </w:r>
      <w:r>
        <w:rPr>
          <w:rStyle w:val="Corpodeltesto138ptNongrassetto1"/>
        </w:rPr>
        <w:t xml:space="preserve">B </w:t>
      </w:r>
      <w:r>
        <w:t xml:space="preserve">— </w:t>
      </w:r>
      <w:r>
        <w:rPr>
          <w:rStyle w:val="Corpodeltesto13SegoeUI65ptCorsivo0"/>
          <w:b/>
          <w:bCs/>
        </w:rPr>
        <w:t>56</w:t>
      </w:r>
      <w:r>
        <w:t xml:space="preserve"> q. la virent A — </w:t>
      </w:r>
      <w:r>
        <w:rPr>
          <w:rStyle w:val="Corpodeltesto13SegoeUI65ptCorsivo0"/>
          <w:b/>
          <w:bCs/>
        </w:rPr>
        <w:t>58</w:t>
      </w:r>
      <w:r>
        <w:t xml:space="preserve"> ja</w:t>
      </w:r>
      <w:r>
        <w:br/>
        <w:t xml:space="preserve">soit ce que AB — </w:t>
      </w:r>
      <w:r>
        <w:rPr>
          <w:rStyle w:val="Corpodeltesto13SegoeUI65ptCorsivo0"/>
          <w:b/>
          <w:bCs/>
        </w:rPr>
        <w:t>61</w:t>
      </w:r>
      <w:r>
        <w:t xml:space="preserve"> belle d. A ; royale dame B — </w:t>
      </w:r>
      <w:r>
        <w:rPr>
          <w:rStyle w:val="Corpodeltesto13SegoeUI65ptCorsivo0"/>
          <w:b/>
          <w:bCs/>
        </w:rPr>
        <w:t>61</w:t>
      </w:r>
      <w:r>
        <w:t xml:space="preserve"> anoy</w:t>
      </w:r>
      <w:r>
        <w:br/>
        <w:t xml:space="preserve">mais c. A </w:t>
      </w:r>
      <w:r>
        <w:rPr>
          <w:rStyle w:val="Corpodeltesto13SegoeUI65ptCorsivo0"/>
          <w:b/>
          <w:bCs/>
        </w:rPr>
        <w:t>— 62</w:t>
      </w:r>
      <w:r>
        <w:t xml:space="preserve"> ainsi d. B — </w:t>
      </w:r>
      <w:r>
        <w:rPr>
          <w:rStyle w:val="Corpodeltesto13SegoeUI65ptCorsivo0"/>
          <w:b/>
          <w:bCs/>
        </w:rPr>
        <w:t>63</w:t>
      </w:r>
      <w:r>
        <w:t xml:space="preserve"> partement de son A ;</w:t>
      </w:r>
      <w:r>
        <w:br/>
        <w:t xml:space="preserve">departement B — </w:t>
      </w:r>
      <w:r>
        <w:rPr>
          <w:rStyle w:val="Corpodeltesto13SegoeUI65ptCorsivo0"/>
          <w:b/>
          <w:bCs/>
        </w:rPr>
        <w:t>65</w:t>
      </w:r>
      <w:r>
        <w:t xml:space="preserve"> que par avant avoit b. e. t. et c. A —</w:t>
      </w:r>
      <w:r>
        <w:br/>
      </w:r>
      <w:r>
        <w:rPr>
          <w:rStyle w:val="Corpodeltesto13Georgia75ptNongrassettoCorsivo1"/>
        </w:rPr>
        <w:t>68</w:t>
      </w:r>
      <w:r>
        <w:t xml:space="preserve"> se n’eust A — </w:t>
      </w:r>
      <w:r>
        <w:rPr>
          <w:rStyle w:val="Corpodeltesto13SegoeUI65ptCorsivo0"/>
          <w:b/>
          <w:bCs/>
        </w:rPr>
        <w:t>69</w:t>
      </w:r>
      <w:r>
        <w:t xml:space="preserve"> m. que a A — </w:t>
      </w:r>
      <w:r>
        <w:rPr>
          <w:rStyle w:val="Corpodeltesto13SegoeUI65ptCorsivo0"/>
          <w:b/>
          <w:bCs/>
        </w:rPr>
        <w:t>69</w:t>
      </w:r>
      <w:r>
        <w:t xml:space="preserve"> et accompaigna A —</w:t>
      </w:r>
      <w:r>
        <w:br/>
      </w:r>
      <w:r>
        <w:rPr>
          <w:rStyle w:val="Corpodeltesto13SegoeUI65ptCorsivo0"/>
          <w:b/>
          <w:bCs/>
        </w:rPr>
        <w:t>70, 71</w:t>
      </w:r>
      <w:r>
        <w:t xml:space="preserve"> renforcee ne m. en vigueur A ; ne vigueur nouvelle B</w:t>
      </w:r>
    </w:p>
    <w:p w14:paraId="784A4A7E" w14:textId="77777777" w:rsidR="009A1B5B" w:rsidRDefault="004E42D2" w:rsidP="00625B5B">
      <w:pPr>
        <w:pStyle w:val="Corpodeltesto130"/>
        <w:numPr>
          <w:ilvl w:val="0"/>
          <w:numId w:val="18"/>
        </w:numPr>
        <w:shd w:val="clear" w:color="auto" w:fill="auto"/>
        <w:tabs>
          <w:tab w:val="left" w:pos="327"/>
        </w:tabs>
        <w:spacing w:line="173" w:lineRule="exact"/>
        <w:jc w:val="left"/>
      </w:pPr>
      <w:r>
        <w:rPr>
          <w:rStyle w:val="Corpodeltesto13SegoeUI65ptCorsivo0"/>
          <w:b/>
          <w:bCs/>
        </w:rPr>
        <w:t>73</w:t>
      </w:r>
      <w:r>
        <w:t xml:space="preserve"> e. cessa son A — </w:t>
      </w:r>
      <w:r>
        <w:rPr>
          <w:rStyle w:val="Corpodeltesto13SegoeUI65ptCorsivo0"/>
          <w:b/>
          <w:bCs/>
        </w:rPr>
        <w:t>77</w:t>
      </w:r>
      <w:r>
        <w:t xml:space="preserve"> sans son AB ; sa </w:t>
      </w:r>
      <w:r>
        <w:rPr>
          <w:rStyle w:val="Corpodeltesto13SegoeUI65ptCorsivo0"/>
          <w:b/>
          <w:bCs/>
        </w:rPr>
        <w:t>~sans</w:t>
      </w:r>
      <w:r>
        <w:t xml:space="preserve"> (</w:t>
      </w:r>
      <w:r>
        <w:rPr>
          <w:rStyle w:val="Corpodeltesto13SegoeUI65ptCorsivo0"/>
          <w:b/>
          <w:bCs/>
        </w:rPr>
        <w:t>cf.</w:t>
      </w:r>
      <w:r>
        <w:t xml:space="preserve"> dura :</w:t>
      </w:r>
      <w:r>
        <w:br/>
        <w:t xml:space="preserve">3, </w:t>
      </w:r>
      <w:r>
        <w:rPr>
          <w:rStyle w:val="Corpodeltesto13SegoeUI65ptCorsivo0"/>
          <w:b/>
          <w:bCs/>
        </w:rPr>
        <w:t>46) C</w:t>
      </w:r>
      <w:r>
        <w:t xml:space="preserve"> — </w:t>
      </w:r>
      <w:r>
        <w:rPr>
          <w:rStyle w:val="Corpodeltesto13SegoeUI65ptCorsivo0"/>
          <w:b/>
          <w:bCs/>
        </w:rPr>
        <w:t>79</w:t>
      </w:r>
      <w:r>
        <w:t xml:space="preserve"> qu’il y eust A — </w:t>
      </w:r>
      <w:r>
        <w:rPr>
          <w:rStyle w:val="Corpodeltesto13SegoeUI65ptCorsivo0"/>
          <w:b/>
          <w:bCs/>
        </w:rPr>
        <w:t>80</w:t>
      </w:r>
      <w:r>
        <w:t xml:space="preserve"> sans aussi en A — </w:t>
      </w:r>
      <w:r>
        <w:rPr>
          <w:rStyle w:val="Corpodeltesto13SegoeUI65ptCorsivo0"/>
          <w:b/>
          <w:bCs/>
        </w:rPr>
        <w:t>85</w:t>
      </w:r>
      <w:r>
        <w:rPr>
          <w:rStyle w:val="Corpodeltesto13SegoeUI65ptCorsivo0"/>
          <w:b/>
          <w:bCs/>
        </w:rPr>
        <w:br/>
      </w:r>
      <w:r>
        <w:t xml:space="preserve">de si a. A — </w:t>
      </w:r>
      <w:r>
        <w:rPr>
          <w:rStyle w:val="Corpodeltesto13SegoeUI65ptCorsivo0"/>
          <w:b/>
          <w:bCs/>
        </w:rPr>
        <w:t xml:space="preserve">87, </w:t>
      </w:r>
      <w:r>
        <w:rPr>
          <w:rStyle w:val="Corpodeltesto13Georgia75ptNongrassettoCorsivo1"/>
        </w:rPr>
        <w:t>88</w:t>
      </w:r>
      <w:r>
        <w:t xml:space="preserve"> g. en cestuy p. mais appella ung</w:t>
      </w:r>
      <w:r>
        <w:br/>
        <w:t xml:space="preserve">sien g. A ; en cestuy p. B — </w:t>
      </w:r>
      <w:r>
        <w:rPr>
          <w:rStyle w:val="Corpodeltesto13SegoeUI65ptCorsivo0"/>
          <w:b/>
          <w:bCs/>
        </w:rPr>
        <w:t>90</w:t>
      </w:r>
      <w:r>
        <w:t xml:space="preserve"> privez de son mary</w:t>
      </w:r>
      <w:r>
        <w:br/>
        <w:t xml:space="preserve">et AB — </w:t>
      </w:r>
      <w:r>
        <w:rPr>
          <w:rStyle w:val="Corpodeltesto13SegoeUI65ptCorsivo0"/>
          <w:b/>
          <w:bCs/>
        </w:rPr>
        <w:t>91</w:t>
      </w:r>
      <w:r>
        <w:t xml:space="preserve"> que devant B — </w:t>
      </w:r>
      <w:r>
        <w:rPr>
          <w:rStyle w:val="Corpodeltesto13SegoeUI65ptCorsivo0"/>
          <w:b/>
          <w:bCs/>
        </w:rPr>
        <w:t>94</w:t>
      </w:r>
      <w:r>
        <w:t xml:space="preserve"> dire a nul aultre ne</w:t>
      </w:r>
      <w:r>
        <w:br/>
        <w:t xml:space="preserve">faire assavoir A — </w:t>
      </w:r>
      <w:r>
        <w:rPr>
          <w:rStyle w:val="Corpodeltesto13SegoeUI65ptCorsivo0"/>
          <w:b/>
          <w:bCs/>
        </w:rPr>
        <w:t>95 j'ay en vous q. A</w:t>
      </w:r>
      <w:r>
        <w:t xml:space="preserve"> — </w:t>
      </w:r>
      <w:r>
        <w:rPr>
          <w:rStyle w:val="Corpodeltesto13SegoeUI65ptCorsivo0"/>
          <w:b/>
          <w:bCs/>
        </w:rPr>
        <w:t>99</w:t>
      </w:r>
      <w:r>
        <w:t xml:space="preserve"> et aux</w:t>
      </w:r>
      <w:r>
        <w:br/>
        <w:t xml:space="preserve">vostres t. AB </w:t>
      </w:r>
      <w:r>
        <w:rPr>
          <w:rStyle w:val="Corpodeltesto13SegoeUI65ptCorsivo0"/>
          <w:b/>
          <w:bCs/>
        </w:rPr>
        <w:t>(leçoti adopíée)</w:t>
      </w:r>
      <w:r>
        <w:t xml:space="preserve"> ; a v. C — </w:t>
      </w:r>
      <w:r>
        <w:rPr>
          <w:rStyle w:val="Corpodeltesto13SegoeUI65ptCorsivo0"/>
          <w:b/>
          <w:bCs/>
        </w:rPr>
        <w:t>102</w:t>
      </w:r>
      <w:r>
        <w:t xml:space="preserve"> ne descou-</w:t>
      </w:r>
      <w:r>
        <w:br/>
        <w:t xml:space="preserve">vreré A — </w:t>
      </w:r>
      <w:r>
        <w:rPr>
          <w:rStyle w:val="Corpodeltesto13SegoeUI65ptCorsivo0"/>
          <w:b/>
          <w:bCs/>
        </w:rPr>
        <w:t>107</w:t>
      </w:r>
      <w:r>
        <w:t xml:space="preserve"> peult </w:t>
      </w:r>
      <w:r>
        <w:rPr>
          <w:rStyle w:val="Corpodeltesto137ptNongrassetto"/>
        </w:rPr>
        <w:t xml:space="preserve">A </w:t>
      </w:r>
      <w:r>
        <w:t xml:space="preserve">— </w:t>
      </w:r>
      <w:r>
        <w:rPr>
          <w:rStyle w:val="Corpodeltesto13SegoeUI65ptCorsivo0"/>
          <w:b/>
          <w:bCs/>
        </w:rPr>
        <w:t>108</w:t>
      </w:r>
      <w:r>
        <w:t xml:space="preserve"> s. comrne A — </w:t>
      </w:r>
      <w:r>
        <w:rPr>
          <w:rStyle w:val="Corpodeltesto13SegoeUI65ptCorsivo0"/>
          <w:b/>
          <w:bCs/>
        </w:rPr>
        <w:t>109 om.</w:t>
      </w:r>
      <w:r>
        <w:t xml:space="preserve"> et B</w:t>
      </w:r>
    </w:p>
    <w:p w14:paraId="5518C8EC" w14:textId="77777777" w:rsidR="009A1B5B" w:rsidRDefault="004E42D2" w:rsidP="00625B5B">
      <w:pPr>
        <w:pStyle w:val="Corpodeltesto130"/>
        <w:numPr>
          <w:ilvl w:val="0"/>
          <w:numId w:val="18"/>
        </w:numPr>
        <w:shd w:val="clear" w:color="auto" w:fill="auto"/>
        <w:tabs>
          <w:tab w:val="left" w:pos="332"/>
        </w:tabs>
        <w:spacing w:line="173" w:lineRule="exact"/>
        <w:jc w:val="left"/>
      </w:pPr>
      <w:r>
        <w:rPr>
          <w:rStyle w:val="Corpodeltesto13SegoeUI65ptCorsivo0"/>
          <w:b/>
          <w:bCs/>
        </w:rPr>
        <w:t>109</w:t>
      </w:r>
      <w:r>
        <w:t xml:space="preserve"> me peult A -— </w:t>
      </w:r>
      <w:r>
        <w:rPr>
          <w:rStyle w:val="Corpodeltesto13SegoeUI65ptCorsivo0"/>
          <w:b/>
          <w:bCs/>
        </w:rPr>
        <w:t>116</w:t>
      </w:r>
      <w:r>
        <w:t xml:space="preserve"> p. il b. A — </w:t>
      </w:r>
      <w:r>
        <w:rPr>
          <w:rStyle w:val="Corpodeltesto13SegoeUI65ptCorsivo0"/>
          <w:b/>
          <w:bCs/>
        </w:rPr>
        <w:t>117</w:t>
      </w:r>
      <w:r>
        <w:t xml:space="preserve"> avec son mary</w:t>
      </w:r>
      <w:r>
        <w:br/>
        <w:t xml:space="preserve">B — </w:t>
      </w:r>
      <w:r>
        <w:rPr>
          <w:rStyle w:val="Corpodeltesto13SegoeUI65ptCorsivo0"/>
          <w:b/>
          <w:bCs/>
        </w:rPr>
        <w:t>119</w:t>
      </w:r>
      <w:r>
        <w:t xml:space="preserve"> qui luy A — </w:t>
      </w:r>
      <w:r>
        <w:rPr>
          <w:rStyle w:val="Corpodeltesto13SegoeUI65ptCorsivo0"/>
          <w:b/>
          <w:bCs/>
        </w:rPr>
        <w:t>119</w:t>
      </w:r>
      <w:r>
        <w:t xml:space="preserve"> bonne compaignie B — </w:t>
      </w:r>
      <w:r>
        <w:rPr>
          <w:rStyle w:val="Corpodeltesto13SegoeUI65ptCorsivo0"/>
          <w:b/>
          <w:bCs/>
        </w:rPr>
        <w:t>120</w:t>
      </w:r>
      <w:r>
        <w:t xml:space="preserve"> au</w:t>
      </w:r>
      <w:r>
        <w:br/>
        <w:t xml:space="preserve">çtiief A — </w:t>
      </w:r>
      <w:r>
        <w:rPr>
          <w:rStyle w:val="Corpodeltesto13SegoeUI65ptCorsivo0"/>
          <w:b/>
          <w:bCs/>
        </w:rPr>
        <w:t>123</w:t>
      </w:r>
      <w:r>
        <w:t xml:space="preserve"> si ne dit A — </w:t>
      </w:r>
      <w:r>
        <w:rPr>
          <w:rStyle w:val="Corpodeltesto13SegoeUI65ptCorsivo0"/>
          <w:b/>
          <w:bCs/>
        </w:rPr>
        <w:t>124</w:t>
      </w:r>
      <w:r>
        <w:t xml:space="preserve"> j. du departir A ; du partir</w:t>
      </w:r>
      <w:r>
        <w:br/>
      </w:r>
      <w:r>
        <w:rPr>
          <w:rStyle w:val="Corpodeltesto138ptNongrassetto1"/>
        </w:rPr>
        <w:t xml:space="preserve">B </w:t>
      </w:r>
      <w:r>
        <w:t xml:space="preserve">— </w:t>
      </w:r>
      <w:r>
        <w:rPr>
          <w:rStyle w:val="Corpodeltesto13SegoeUI65ptCorsivo0"/>
          <w:b/>
          <w:bCs/>
        </w:rPr>
        <w:t>130</w:t>
      </w:r>
      <w:r>
        <w:t xml:space="preserve"> p. ung femps A ; despence long temps B —</w:t>
      </w:r>
      <w:r>
        <w:rPr>
          <w:rStyle w:val="Corpodeltesto13SegoeUI65ptCorsivo0"/>
          <w:b/>
          <w:bCs/>
        </w:rPr>
        <w:t>132</w:t>
      </w:r>
      <w:r>
        <w:t xml:space="preserve"> son</w:t>
      </w:r>
      <w:r>
        <w:br/>
        <w:t xml:space="preserve">despartir AB — </w:t>
      </w:r>
      <w:r>
        <w:rPr>
          <w:rStyle w:val="Corpodeltesto13SegoeUI65ptCorsivo0"/>
          <w:b/>
          <w:bCs/>
        </w:rPr>
        <w:t>133 om.</w:t>
      </w:r>
      <w:r>
        <w:t xml:space="preserve"> qu’elle fist AB — </w:t>
      </w:r>
      <w:r>
        <w:rPr>
          <w:rStyle w:val="Corpodeltesto13SegoeUI65ptCorsivo0"/>
          <w:b/>
          <w:bCs/>
        </w:rPr>
        <w:t>136</w:t>
      </w:r>
      <w:r>
        <w:t xml:space="preserve"> nul A — </w:t>
      </w:r>
      <w:r>
        <w:rPr>
          <w:rStyle w:val="Corpodeltesto13SegoeUI65ptCorsivo0"/>
          <w:b/>
          <w:bCs/>
        </w:rPr>
        <w:t>136</w:t>
      </w:r>
      <w:r>
        <w:rPr>
          <w:rStyle w:val="Corpodeltesto13SegoeUI65ptCorsivo0"/>
          <w:b/>
          <w:bCs/>
        </w:rPr>
        <w:br/>
      </w:r>
      <w:r>
        <w:t xml:space="preserve">vouloit A — </w:t>
      </w:r>
      <w:r>
        <w:rPr>
          <w:rStyle w:val="Corpodeltesto13SegoeUI65ptCorsivo0"/>
          <w:b/>
          <w:bCs/>
        </w:rPr>
        <w:t>137</w:t>
      </w:r>
      <w:r>
        <w:t xml:space="preserve"> c. mais p. A — </w:t>
      </w:r>
      <w:r>
        <w:rPr>
          <w:rStyle w:val="Corpodeltesto13SegoeUI65ptCorsivo0"/>
          <w:b/>
          <w:bCs/>
        </w:rPr>
        <w:t>140 e</w:t>
      </w:r>
      <w:r>
        <w:t>t luy dist et donna a B</w:t>
      </w:r>
      <w:r>
        <w:br/>
        <w:t xml:space="preserve">~~ </w:t>
      </w:r>
      <w:r>
        <w:rPr>
          <w:rStyle w:val="Corpodeltesto13SegoeUI65ptCorsivo0"/>
          <w:b/>
          <w:bCs/>
        </w:rPr>
        <w:t>141, 142</w:t>
      </w:r>
      <w:r>
        <w:t xml:space="preserve"> son faít nul A — </w:t>
      </w:r>
      <w:r>
        <w:rPr>
          <w:rStyle w:val="Corpodeltesto13SegoeUI65ptCorsivo0"/>
          <w:b/>
          <w:bCs/>
        </w:rPr>
        <w:t>149</w:t>
      </w:r>
      <w:r>
        <w:t xml:space="preserve"> t. ses g. A — </w:t>
      </w:r>
      <w:r>
        <w:rPr>
          <w:rStyle w:val="Corpodeltesto13SegoeUI65ptCorsivo0"/>
          <w:b/>
          <w:bCs/>
        </w:rPr>
        <w:t>151</w:t>
      </w:r>
      <w:r>
        <w:t xml:space="preserve"> congiés</w:t>
      </w:r>
      <w:r>
        <w:br/>
        <w:t xml:space="preserve">prihs et donnés B — </w:t>
      </w:r>
      <w:r>
        <w:rPr>
          <w:rStyle w:val="Corpodeltesto13SegoeUI65ptCorsivo0"/>
          <w:b/>
          <w:bCs/>
        </w:rPr>
        <w:t>152</w:t>
      </w:r>
      <w:r>
        <w:t xml:space="preserve"> au lieu AB — </w:t>
      </w:r>
      <w:r>
        <w:rPr>
          <w:rStyle w:val="Corpodeltesto13SegoeUI65ptCorsivo0"/>
          <w:b/>
          <w:bCs/>
        </w:rPr>
        <w:t>152</w:t>
      </w:r>
      <w:r>
        <w:t xml:space="preserve"> ses chevaulx A</w:t>
      </w:r>
      <w:r>
        <w:br/>
        <w:t>■—</w:t>
      </w:r>
      <w:r>
        <w:rPr>
          <w:rStyle w:val="Corpodeltesto13SegoeUI65ptCorsivo0"/>
          <w:b/>
          <w:bCs/>
        </w:rPr>
        <w:t>153</w:t>
      </w:r>
      <w:r>
        <w:t xml:space="preserve"> qui Ieur A — </w:t>
      </w:r>
      <w:r>
        <w:rPr>
          <w:rStyle w:val="Corpodeltesto13SegoeUI65ptCorsivo0"/>
          <w:b/>
          <w:bCs/>
        </w:rPr>
        <w:t>157</w:t>
      </w:r>
      <w:r>
        <w:t xml:space="preserve"> I. mais se A —-</w:t>
      </w:r>
      <w:r>
        <w:rPr>
          <w:rStyle w:val="Corpodeltesto13SegoeUI65ptCorsivo0"/>
          <w:b/>
          <w:bCs/>
        </w:rPr>
        <w:t>158</w:t>
      </w:r>
      <w:r>
        <w:t xml:space="preserve"> c. si se f. A •—</w:t>
      </w:r>
      <w:r>
        <w:br/>
      </w:r>
      <w:r>
        <w:rPr>
          <w:rStyle w:val="Corpodeltesto13SegoeUI65ptCorsivo0"/>
          <w:b/>
          <w:bCs/>
        </w:rPr>
        <w:t>159</w:t>
      </w:r>
      <w:r>
        <w:t xml:space="preserve"> au chemin A — </w:t>
      </w:r>
      <w:r>
        <w:rPr>
          <w:rStyle w:val="Corpodeltesto13SegoeUI65ptCorsivo0"/>
          <w:b/>
          <w:bCs/>
        </w:rPr>
        <w:t>160</w:t>
      </w:r>
      <w:r>
        <w:t xml:space="preserve"> vaillant escuyer A ; viellandin C</w:t>
      </w:r>
      <w:r>
        <w:br/>
      </w:r>
      <w:r>
        <w:rPr>
          <w:rStyle w:val="Corpodeltesto13SegoeUI65ptCorsivo0"/>
          <w:b/>
          <w:bCs/>
        </w:rPr>
        <w:t>(lire:</w:t>
      </w:r>
      <w:r>
        <w:t xml:space="preserve"> viellaudìn) — </w:t>
      </w:r>
      <w:r>
        <w:rPr>
          <w:rStyle w:val="Corpodeltesto13SegoeUI65ptCorsivo0"/>
          <w:b/>
          <w:bCs/>
        </w:rPr>
        <w:t>162</w:t>
      </w:r>
      <w:r>
        <w:t xml:space="preserve"> communeement tous et toutes B</w:t>
      </w:r>
    </w:p>
    <w:p w14:paraId="32E0D708" w14:textId="77777777" w:rsidR="009A1B5B" w:rsidRDefault="004E42D2" w:rsidP="00625B5B">
      <w:pPr>
        <w:pStyle w:val="Corpodeltesto130"/>
        <w:numPr>
          <w:ilvl w:val="0"/>
          <w:numId w:val="18"/>
        </w:numPr>
        <w:shd w:val="clear" w:color="auto" w:fill="auto"/>
        <w:tabs>
          <w:tab w:val="left" w:pos="327"/>
        </w:tabs>
        <w:spacing w:line="173" w:lineRule="exact"/>
        <w:jc w:val="left"/>
      </w:pPr>
      <w:r>
        <w:rPr>
          <w:rStyle w:val="Corpodeltesto13SegoeUI65ptCorsivo0"/>
          <w:b/>
          <w:bCs/>
        </w:rPr>
        <w:t>163 v.</w:t>
      </w:r>
      <w:r>
        <w:t xml:space="preserve"> ne ne </w:t>
      </w:r>
      <w:r>
        <w:rPr>
          <w:rStyle w:val="Corpodeltesto13SegoeUI8pt"/>
          <w:b/>
          <w:bCs/>
        </w:rPr>
        <w:t xml:space="preserve">A </w:t>
      </w:r>
      <w:r>
        <w:t xml:space="preserve">— </w:t>
      </w:r>
      <w:r>
        <w:rPr>
          <w:rStyle w:val="Corpodeltesto13SegoeUI65ptCorsivo0"/>
          <w:b/>
          <w:bCs/>
        </w:rPr>
        <w:t>165</w:t>
      </w:r>
      <w:r>
        <w:t xml:space="preserve"> t. maniere et façon </w:t>
      </w:r>
      <w:r>
        <w:rPr>
          <w:rStyle w:val="Corpodeltesto13SegoeUI8pt"/>
          <w:b/>
          <w:bCs/>
        </w:rPr>
        <w:t xml:space="preserve">A </w:t>
      </w:r>
      <w:r>
        <w:t xml:space="preserve">— </w:t>
      </w:r>
      <w:r>
        <w:rPr>
          <w:rStyle w:val="Corpodeltesto13SegoeUI65ptCorsivo0"/>
          <w:b/>
          <w:bCs/>
        </w:rPr>
        <w:t>167</w:t>
      </w:r>
      <w:r>
        <w:t xml:space="preserve"> íouí</w:t>
      </w:r>
      <w:r>
        <w:br/>
        <w:t xml:space="preserve">se A — </w:t>
      </w:r>
      <w:r>
        <w:rPr>
          <w:rStyle w:val="Corpodeltesto13SegoeUI65ptCorsivo0"/>
          <w:b/>
          <w:bCs/>
        </w:rPr>
        <w:t>168, 169</w:t>
      </w:r>
      <w:r>
        <w:t xml:space="preserve"> v. dedans b. </w:t>
      </w:r>
      <w:r>
        <w:rPr>
          <w:rStyle w:val="Corpodeltesto13SegoeUI8pt"/>
          <w:b/>
          <w:bCs/>
        </w:rPr>
        <w:t xml:space="preserve">A </w:t>
      </w:r>
      <w:r>
        <w:t xml:space="preserve">— </w:t>
      </w:r>
      <w:r>
        <w:rPr>
          <w:rStyle w:val="Corpodeltesto13SegoeUI65ptCorsivo0"/>
          <w:b/>
          <w:bCs/>
        </w:rPr>
        <w:t>172 om.</w:t>
      </w:r>
      <w:r>
        <w:t xml:space="preserve"> noble B —</w:t>
      </w:r>
      <w:r>
        <w:br/>
      </w:r>
      <w:r>
        <w:rPr>
          <w:rStyle w:val="Corpodeltesto13SegoeUI65ptCorsivo0"/>
          <w:b/>
          <w:bCs/>
        </w:rPr>
        <w:t>172</w:t>
      </w:r>
      <w:r>
        <w:t xml:space="preserve"> A. pour A — </w:t>
      </w:r>
      <w:r>
        <w:rPr>
          <w:rStyle w:val="Corpodeltesto13SegoeUI65ptCorsivo0"/>
          <w:b/>
          <w:bCs/>
        </w:rPr>
        <w:t>173 d.</w:t>
      </w:r>
      <w:r>
        <w:t xml:space="preserve"> que </w:t>
      </w:r>
      <w:r>
        <w:rPr>
          <w:rStyle w:val="Corpodeltesto13SegoeUI65ptCorsivo0"/>
          <w:b/>
          <w:bCs/>
        </w:rPr>
        <w:t>A</w:t>
      </w:r>
      <w:r>
        <w:t xml:space="preserve"> — </w:t>
      </w:r>
      <w:r>
        <w:rPr>
          <w:rStyle w:val="Corpodeltesto13SegoeUI65ptCorsivo0"/>
          <w:b/>
          <w:bCs/>
        </w:rPr>
        <w:t>174 p. que luy A</w:t>
      </w:r>
      <w:r>
        <w:t xml:space="preserve"> — </w:t>
      </w:r>
      <w:r>
        <w:rPr>
          <w:rStyle w:val="Corpodeltesto13SegoeUI65ptCorsivo0"/>
          <w:b/>
          <w:bCs/>
        </w:rPr>
        <w:t>175</w:t>
      </w:r>
      <w:r>
        <w:rPr>
          <w:rStyle w:val="Corpodeltesto13SegoeUI65ptCorsivo0"/>
          <w:b/>
          <w:bCs/>
        </w:rPr>
        <w:br/>
        <w:t>b.</w:t>
      </w:r>
      <w:r>
        <w:t xml:space="preserve"> damoiselle </w:t>
      </w:r>
      <w:r>
        <w:rPr>
          <w:rStyle w:val="Corpodeltesto13SegoeUI8pt"/>
          <w:b/>
          <w:bCs/>
        </w:rPr>
        <w:t xml:space="preserve">A </w:t>
      </w:r>
      <w:r>
        <w:t xml:space="preserve">— </w:t>
      </w:r>
      <w:r>
        <w:rPr>
          <w:rStyle w:val="Corpodeltesto13SegoeUI65ptCorsivo0"/>
          <w:b/>
          <w:bCs/>
        </w:rPr>
        <w:t>176</w:t>
      </w:r>
      <w:r>
        <w:t xml:space="preserve"> îe pays </w:t>
      </w:r>
      <w:r>
        <w:rPr>
          <w:rStyle w:val="Corpodeltesto13SegoeUI8pt"/>
          <w:b/>
          <w:bCs/>
        </w:rPr>
        <w:t xml:space="preserve">A </w:t>
      </w:r>
      <w:r>
        <w:t xml:space="preserve">— </w:t>
      </w:r>
      <w:r>
        <w:rPr>
          <w:rStyle w:val="Corpodeltesto13SegoeUI65ptCorsivo0"/>
          <w:b/>
          <w:bCs/>
        </w:rPr>
        <w:t>177</w:t>
      </w:r>
      <w:r>
        <w:t xml:space="preserve"> de </w:t>
      </w:r>
      <w:r>
        <w:rPr>
          <w:rStyle w:val="Corpodeltesto13SegoeUI65ptCorsivo0"/>
          <w:b/>
          <w:bCs/>
        </w:rPr>
        <w:t>1 ’onneur A</w:t>
      </w:r>
      <w:r>
        <w:rPr>
          <w:rStyle w:val="Corpodeltesto13SegoeUI65ptCorsivo0"/>
          <w:b/>
          <w:bCs/>
        </w:rPr>
        <w:br/>
        <w:t>179</w:t>
      </w:r>
      <w:r>
        <w:t xml:space="preserve"> ef pour ses </w:t>
      </w:r>
      <w:r>
        <w:rPr>
          <w:rStyle w:val="Corpodeltesto13SegoeUI8pt"/>
          <w:b/>
          <w:bCs/>
        </w:rPr>
        <w:t xml:space="preserve">A </w:t>
      </w:r>
      <w:r>
        <w:t xml:space="preserve">— </w:t>
      </w:r>
      <w:r>
        <w:rPr>
          <w:rStyle w:val="Corpodeltesto13SegoeUI65ptCorsivo0"/>
          <w:b/>
          <w:bCs/>
        </w:rPr>
        <w:t>181</w:t>
      </w:r>
      <w:r>
        <w:t xml:space="preserve"> s'en p. e. e. en Castellongne </w:t>
      </w:r>
      <w:r>
        <w:rPr>
          <w:rStyle w:val="Corpodeltesto13SegoeUI8pt"/>
          <w:b/>
          <w:bCs/>
        </w:rPr>
        <w:t>A</w:t>
      </w:r>
    </w:p>
    <w:p w14:paraId="76A62AD0" w14:textId="77777777" w:rsidR="009A1B5B" w:rsidRDefault="004E42D2">
      <w:pPr>
        <w:pStyle w:val="Corpodeltesto130"/>
        <w:shd w:val="clear" w:color="auto" w:fill="auto"/>
        <w:spacing w:line="173" w:lineRule="exact"/>
        <w:ind w:firstLine="360"/>
        <w:jc w:val="left"/>
      </w:pPr>
      <w:r>
        <w:rPr>
          <w:rStyle w:val="Corpodeltesto13SegoeUI65ptCorsivo0"/>
          <w:b/>
          <w:bCs/>
        </w:rPr>
        <w:t>183</w:t>
      </w:r>
      <w:r>
        <w:t xml:space="preserve"> C. en une cité qu’on A ; qu’om B — </w:t>
      </w:r>
      <w:r>
        <w:rPr>
          <w:rStyle w:val="Corpodeltesto13SegoeUI65ptCorsivo0"/>
          <w:b/>
          <w:bCs/>
        </w:rPr>
        <w:t>184</w:t>
      </w:r>
      <w:r>
        <w:t xml:space="preserve"> demandoit</w:t>
      </w:r>
      <w:r>
        <w:br/>
        <w:t xml:space="preserve">A — </w:t>
      </w:r>
      <w:r>
        <w:rPr>
          <w:rStyle w:val="Corpodeltesto13SegoeUI65ptCorsivo0"/>
          <w:b/>
          <w:bCs/>
        </w:rPr>
        <w:t>184, 185 om.</w:t>
      </w:r>
      <w:r>
        <w:t xml:space="preserve"> au cuer AB — </w:t>
      </w:r>
      <w:r>
        <w:rPr>
          <w:rStyle w:val="Corpodeltesto13SegoeUI65ptCorsivo0"/>
          <w:b/>
          <w:bCs/>
        </w:rPr>
        <w:t>186</w:t>
      </w:r>
      <w:r>
        <w:t xml:space="preserve"> savoyent B — </w:t>
      </w:r>
      <w:r>
        <w:rPr>
          <w:rStyle w:val="Corpodeltesto13SegoeUI65ptCorsivo0"/>
          <w:b/>
          <w:bCs/>
        </w:rPr>
        <w:t>189</w:t>
      </w:r>
      <w:r>
        <w:rPr>
          <w:rStyle w:val="Corpodeltesto13SegoeUI65ptCorsivo0"/>
          <w:b/>
          <w:bCs/>
        </w:rPr>
        <w:br/>
      </w:r>
      <w:r>
        <w:t xml:space="preserve">dísoíent A — </w:t>
      </w:r>
      <w:r>
        <w:rPr>
          <w:rStyle w:val="Corpodeltesto13SegoeUI65ptCorsivo0"/>
          <w:b/>
          <w:bCs/>
        </w:rPr>
        <w:t>192 fait etc. A.</w:t>
      </w:r>
    </w:p>
    <w:p w14:paraId="5FC576C1" w14:textId="77777777" w:rsidR="009A1B5B" w:rsidRDefault="004E42D2">
      <w:pPr>
        <w:pStyle w:val="Corpodeltesto130"/>
        <w:shd w:val="clear" w:color="auto" w:fill="auto"/>
        <w:spacing w:line="170" w:lineRule="exact"/>
        <w:jc w:val="left"/>
      </w:pPr>
      <w:r>
        <w:rPr>
          <w:rStyle w:val="Corpodeltesto13SegoeUI65ptCorsivo0"/>
          <w:b/>
          <w:bCs/>
        </w:rPr>
        <w:t>p.</w:t>
      </w:r>
      <w:r>
        <w:t xml:space="preserve"> 105-106</w:t>
      </w:r>
    </w:p>
    <w:p w14:paraId="3569BA6F" w14:textId="77777777" w:rsidR="009A1B5B" w:rsidRDefault="004E42D2">
      <w:pPr>
        <w:pStyle w:val="Corpodeltesto130"/>
        <w:shd w:val="clear" w:color="auto" w:fill="auto"/>
        <w:spacing w:line="173" w:lineRule="exact"/>
        <w:jc w:val="left"/>
      </w:pPr>
      <w:r>
        <w:rPr>
          <w:rStyle w:val="Corpodeltesto13SegoeUI65ptCorsivo0"/>
          <w:b/>
          <w:bCs/>
        </w:rPr>
        <w:t>2</w:t>
      </w:r>
      <w:r>
        <w:t xml:space="preserve"> sa subtilité et accoinctance </w:t>
      </w:r>
      <w:r>
        <w:rPr>
          <w:rStyle w:val="Corpodeltesto138pt"/>
          <w:b/>
          <w:bCs/>
        </w:rPr>
        <w:t xml:space="preserve">B </w:t>
      </w:r>
      <w:r>
        <w:t xml:space="preserve">■— </w:t>
      </w:r>
      <w:r>
        <w:rPr>
          <w:rStyle w:val="Corpodeltesto13SegoeUI65ptCorsivo0"/>
          <w:b/>
          <w:bCs/>
        </w:rPr>
        <w:t>2, 3 cette rubrique est</w:t>
      </w:r>
      <w:r>
        <w:rPr>
          <w:rStyle w:val="Corpodeltesto13SegoeUI65ptCorsivo0"/>
          <w:b/>
          <w:bCs/>
        </w:rPr>
        <w:br/>
        <w:t>iautive dans B et C puisque la deuxième partie ríarrive</w:t>
      </w:r>
      <w:r>
        <w:rPr>
          <w:rStyle w:val="Corpodeltesto13SegoeUI65ptCorsivo0"/>
          <w:b/>
          <w:bCs/>
        </w:rPr>
        <w:br/>
        <w:t>qu’au chapitre suivant</w:t>
      </w:r>
      <w:r>
        <w:t xml:space="preserve"> C — </w:t>
      </w:r>
      <w:r>
        <w:rPr>
          <w:rStyle w:val="Corpodeltesto13SegoeUI65ptCorsivo0"/>
          <w:b/>
          <w:bCs/>
        </w:rPr>
        <w:t>5 om.</w:t>
      </w:r>
      <w:r>
        <w:t xml:space="preserve"> d’Artois A •— </w:t>
      </w:r>
      <w:r>
        <w:rPr>
          <w:rStyle w:val="Corpodeltesto13Georgia75ptNongrassettoCorsivo1"/>
        </w:rPr>
        <w:t>6</w:t>
      </w:r>
      <w:r>
        <w:t xml:space="preserve"> e. de son</w:t>
      </w:r>
      <w:r>
        <w:br/>
        <w:t xml:space="preserve">AB — </w:t>
      </w:r>
      <w:r>
        <w:rPr>
          <w:rStyle w:val="Corpodeltesto13Georgia75ptNongrassettoCorsivo1"/>
        </w:rPr>
        <w:t>6</w:t>
      </w:r>
      <w:r>
        <w:rPr>
          <w:rStyle w:val="Corpodeltesto13SegoeUI65ptCorsivo0"/>
          <w:b/>
          <w:bCs/>
        </w:rPr>
        <w:t xml:space="preserve">, </w:t>
      </w:r>
      <w:r>
        <w:rPr>
          <w:rStyle w:val="Corpodeltesto13Sylfaen75ptNongrassettoCorsivo"/>
        </w:rPr>
        <w:t xml:space="preserve">7 </w:t>
      </w:r>
      <w:r>
        <w:rPr>
          <w:rStyle w:val="Corpodeltesto13SegoeUI65ptCorsivo0"/>
          <w:b/>
          <w:bCs/>
        </w:rPr>
        <w:t>b.</w:t>
      </w:r>
      <w:r>
        <w:t xml:space="preserve"> que l’on pouoit A — </w:t>
      </w:r>
      <w:r>
        <w:rPr>
          <w:rStyle w:val="Corpodeltesto13Georgia75ptNongrassettoCorsivo1"/>
        </w:rPr>
        <w:t>8</w:t>
      </w:r>
      <w:r>
        <w:t xml:space="preserve"> fut a. ... acroissoit A</w:t>
      </w:r>
    </w:p>
    <w:p w14:paraId="3421F284" w14:textId="77777777" w:rsidR="009A1B5B" w:rsidRDefault="004E42D2" w:rsidP="00625B5B">
      <w:pPr>
        <w:pStyle w:val="Corpodeltesto750"/>
        <w:numPr>
          <w:ilvl w:val="0"/>
          <w:numId w:val="18"/>
        </w:numPr>
        <w:shd w:val="clear" w:color="auto" w:fill="auto"/>
        <w:tabs>
          <w:tab w:val="left" w:pos="308"/>
        </w:tabs>
        <w:spacing w:line="173" w:lineRule="exact"/>
        <w:ind w:firstLine="0"/>
        <w:jc w:val="left"/>
      </w:pPr>
      <w:r>
        <w:t xml:space="preserve">9, </w:t>
      </w:r>
      <w:r>
        <w:rPr>
          <w:rStyle w:val="Corpodeltesto75CenturySchoolbook7ptNongrassettoSpaziatura0pt"/>
          <w:i/>
          <w:iCs/>
        </w:rPr>
        <w:t>10</w:t>
      </w:r>
      <w:r>
        <w:rPr>
          <w:rStyle w:val="Corpodeltesto758ptNoncorsivo"/>
          <w:b/>
          <w:bCs/>
        </w:rPr>
        <w:t xml:space="preserve"> </w:t>
      </w:r>
      <w:r>
        <w:rPr>
          <w:rStyle w:val="Corpodeltesto75CenturySchoolbook85ptNoncorsivo"/>
          <w:b/>
          <w:bCs/>
        </w:rPr>
        <w:t xml:space="preserve">Daldolif A ; </w:t>
      </w:r>
      <w:r>
        <w:t>la dìstance entre Burgos et Vaíladolid</w:t>
      </w:r>
      <w:r>
        <w:br/>
        <w:t>est d’environ 121 km.</w:t>
      </w:r>
      <w:r>
        <w:rPr>
          <w:rStyle w:val="Corpodeltesto75CenturySchoolbook85ptNoncorsivo"/>
          <w:b/>
          <w:bCs/>
        </w:rPr>
        <w:t xml:space="preserve"> C — </w:t>
      </w:r>
      <w:r>
        <w:t>12</w:t>
      </w:r>
      <w:r>
        <w:rPr>
          <w:rStyle w:val="Corpodeltesto75CenturySchoolbook85ptNoncorsivo"/>
          <w:b/>
          <w:bCs/>
        </w:rPr>
        <w:t xml:space="preserve"> fìnablement vint A — </w:t>
      </w:r>
      <w:r>
        <w:t>15</w:t>
      </w:r>
      <w:r>
        <w:rPr>
          <w:rStyle w:val="Corpodeltesto75CenturySchoolbook85ptNoncorsivo"/>
          <w:b/>
          <w:bCs/>
        </w:rPr>
        <w:t xml:space="preserve"> t.</w:t>
      </w:r>
      <w:r>
        <w:rPr>
          <w:rStyle w:val="Corpodeltesto75CenturySchoolbook85ptNoncorsivo"/>
          <w:b/>
          <w:bCs/>
        </w:rPr>
        <w:br/>
        <w:t xml:space="preserve">jusques atant A — </w:t>
      </w:r>
      <w:r>
        <w:t>16</w:t>
      </w:r>
      <w:r>
        <w:rPr>
          <w:rStyle w:val="Corpodeltesto75CenturySchoolbook85ptNoncorsivo"/>
          <w:b/>
          <w:bCs/>
        </w:rPr>
        <w:t xml:space="preserve"> f. et se fist AB —■ </w:t>
      </w:r>
      <w:r>
        <w:t>17</w:t>
      </w:r>
      <w:r>
        <w:rPr>
          <w:rStyle w:val="Corpodeltesto75CenturySchoolbook85ptNoncorsivo"/>
          <w:b/>
          <w:bCs/>
        </w:rPr>
        <w:t xml:space="preserve"> Phelippot A ;</w:t>
      </w:r>
      <w:r>
        <w:rPr>
          <w:rStyle w:val="Corpodeltesto75CenturySchoolbook85ptNoncorsivo"/>
          <w:b/>
          <w:bCs/>
        </w:rPr>
        <w:br/>
        <w:t xml:space="preserve">Philiipot B </w:t>
      </w:r>
      <w:r>
        <w:t>(notons une fois pour toutes que A et B em-</w:t>
      </w:r>
      <w:r>
        <w:br/>
        <w:t>pioient ía forme complète de</w:t>
      </w:r>
      <w:r>
        <w:rPr>
          <w:rStyle w:val="Corpodeltesto75CenturySchoolbook85ptNoncorsivo"/>
          <w:b/>
          <w:bCs/>
        </w:rPr>
        <w:t xml:space="preserve"> Phlipot) — </w:t>
      </w:r>
      <w:r>
        <w:t>19</w:t>
      </w:r>
      <w:r>
        <w:rPr>
          <w:rStyle w:val="Corpodeltesto75CenturySchoolbook85ptNoncorsivo"/>
          <w:b/>
          <w:bCs/>
        </w:rPr>
        <w:t xml:space="preserve"> deparíement B</w:t>
      </w:r>
    </w:p>
    <w:p w14:paraId="156182A7" w14:textId="77777777" w:rsidR="009A1B5B" w:rsidRDefault="004E42D2" w:rsidP="00625B5B">
      <w:pPr>
        <w:pStyle w:val="Corpodeltesto130"/>
        <w:numPr>
          <w:ilvl w:val="0"/>
          <w:numId w:val="18"/>
        </w:numPr>
        <w:shd w:val="clear" w:color="auto" w:fill="auto"/>
        <w:tabs>
          <w:tab w:val="left" w:pos="318"/>
        </w:tabs>
        <w:spacing w:line="173" w:lineRule="exact"/>
        <w:jc w:val="left"/>
      </w:pPr>
      <w:r>
        <w:rPr>
          <w:rStyle w:val="Corpodeltesto13SegoeUI65ptCorsivo0"/>
          <w:b/>
          <w:bCs/>
        </w:rPr>
        <w:t>19, 20</w:t>
      </w:r>
      <w:r>
        <w:t xml:space="preserve"> leurs </w:t>
      </w:r>
      <w:r>
        <w:rPr>
          <w:rStyle w:val="Corpodeltesto139ptNongrassetto"/>
        </w:rPr>
        <w:t xml:space="preserve">v. </w:t>
      </w:r>
      <w:r>
        <w:t xml:space="preserve">pourquoy </w:t>
      </w:r>
      <w:r>
        <w:rPr>
          <w:rStyle w:val="Corpodeltesto138ptNongrassetto1"/>
        </w:rPr>
        <w:t xml:space="preserve">A </w:t>
      </w:r>
      <w:r>
        <w:t xml:space="preserve">; pourquoy B ■— </w:t>
      </w:r>
      <w:r>
        <w:rPr>
          <w:rStyle w:val="Corpodeltesto13SegoeUI65ptCorsivo0"/>
          <w:b/>
          <w:bCs/>
        </w:rPr>
        <w:t>24 om.</w:t>
      </w:r>
      <w:r>
        <w:t xml:space="preserve"> de ce</w:t>
      </w:r>
    </w:p>
    <w:p w14:paraId="58DE0C32" w14:textId="77777777" w:rsidR="009A1B5B" w:rsidRDefault="004E42D2">
      <w:pPr>
        <w:pStyle w:val="Corpodeltesto130"/>
        <w:shd w:val="clear" w:color="auto" w:fill="auto"/>
        <w:tabs>
          <w:tab w:val="left" w:pos="398"/>
        </w:tabs>
        <w:spacing w:line="173" w:lineRule="exact"/>
        <w:jc w:val="left"/>
      </w:pPr>
      <w:r>
        <w:t>.1</w:t>
      </w:r>
      <w:r>
        <w:tab/>
      </w:r>
      <w:r>
        <w:rPr>
          <w:rStyle w:val="Corpodeltesto13SegoeUI65ptCorsivo0"/>
          <w:b/>
          <w:bCs/>
        </w:rPr>
        <w:t>27 par quì A</w:t>
      </w:r>
      <w:r>
        <w:t xml:space="preserve"> — </w:t>
      </w:r>
      <w:r>
        <w:rPr>
          <w:rStyle w:val="Corpodeltesto13SegoeUI65ptCorsivo0"/>
          <w:b/>
          <w:bCs/>
        </w:rPr>
        <w:t>27, 28 en</w:t>
      </w:r>
      <w:r>
        <w:t xml:space="preserve"> enqueste B — </w:t>
      </w:r>
      <w:r>
        <w:rPr>
          <w:rStyle w:val="Corpodeltesto13SegoeUI65ptCorsivo0"/>
          <w:b/>
          <w:bCs/>
        </w:rPr>
        <w:t>28</w:t>
      </w:r>
      <w:r>
        <w:t xml:space="preserve"> p. par Ses</w:t>
      </w:r>
    </w:p>
    <w:p w14:paraId="5986B799" w14:textId="77777777" w:rsidR="009A1B5B" w:rsidRDefault="004E42D2">
      <w:pPr>
        <w:pStyle w:val="Corpodeltesto130"/>
        <w:shd w:val="clear" w:color="auto" w:fill="auto"/>
        <w:spacing w:line="173" w:lineRule="exact"/>
        <w:jc w:val="left"/>
      </w:pPr>
      <w:r>
        <w:t xml:space="preserve">bras </w:t>
      </w:r>
      <w:r>
        <w:rPr>
          <w:rStyle w:val="Corpodeltesto138ptNongrassetto1"/>
        </w:rPr>
        <w:t xml:space="preserve">A </w:t>
      </w:r>
      <w:r>
        <w:t xml:space="preserve">— </w:t>
      </w:r>
      <w:r>
        <w:rPr>
          <w:rStyle w:val="Corpodeltesto13SegoeUI65ptCorsivo0"/>
          <w:b/>
          <w:bCs/>
        </w:rPr>
        <w:t>29</w:t>
      </w:r>
      <w:r>
        <w:t xml:space="preserve"> Daldolif </w:t>
      </w:r>
      <w:r>
        <w:rPr>
          <w:rStyle w:val="Corpodeltesto138ptNongrassetto1"/>
        </w:rPr>
        <w:t xml:space="preserve">A </w:t>
      </w:r>
      <w:r>
        <w:t xml:space="preserve">— </w:t>
      </w:r>
      <w:r>
        <w:rPr>
          <w:rStyle w:val="Corpodeltesto13SegoeUI65ptCorsivo0"/>
          <w:b/>
          <w:bCs/>
        </w:rPr>
        <w:t>29, 30</w:t>
      </w:r>
      <w:r>
        <w:t xml:space="preserve"> aloìent jouer de lieux en</w:t>
      </w:r>
      <w:r>
        <w:br/>
        <w:t xml:space="preserve">aultre et esbatre B — </w:t>
      </w:r>
      <w:r>
        <w:rPr>
          <w:rStyle w:val="Corpodeltesto13SegoeUI65ptCorsivo0"/>
          <w:b/>
          <w:bCs/>
        </w:rPr>
        <w:t>32</w:t>
      </w:r>
      <w:r>
        <w:t xml:space="preserve"> cogneurent pour ce </w:t>
      </w:r>
      <w:r>
        <w:rPr>
          <w:rStyle w:val="Corpodeltesto138pt"/>
          <w:b/>
          <w:bCs/>
        </w:rPr>
        <w:t xml:space="preserve">B </w:t>
      </w:r>
      <w:r>
        <w:t xml:space="preserve">— </w:t>
      </w:r>
      <w:r>
        <w:rPr>
          <w:rStyle w:val="Corpodeltesto13SegoeUI65ptCorsivo0"/>
          <w:b/>
          <w:bCs/>
        </w:rPr>
        <w:t>36</w:t>
      </w:r>
      <w:r>
        <w:rPr>
          <w:rStyle w:val="Corpodeltesto13SegoeUI65ptCorsivo0"/>
          <w:b/>
          <w:bCs/>
        </w:rPr>
        <w:br/>
      </w:r>
      <w:r>
        <w:lastRenderedPageBreak/>
        <w:t xml:space="preserve">escuyer Oiivier </w:t>
      </w:r>
      <w:r>
        <w:rPr>
          <w:rStyle w:val="Corpodeltesto138ptNongrassetto1"/>
        </w:rPr>
        <w:t xml:space="preserve">A </w:t>
      </w:r>
      <w:r>
        <w:t xml:space="preserve">— </w:t>
      </w:r>
      <w:r>
        <w:rPr>
          <w:rStyle w:val="Corpodeltesto13SegoeUI65ptCorsivo0"/>
          <w:b/>
          <w:bCs/>
        </w:rPr>
        <w:t>36, 37</w:t>
      </w:r>
      <w:r>
        <w:t xml:space="preserve"> est Ie logis de m. ie conte</w:t>
      </w:r>
      <w:r>
        <w:br/>
        <w:t xml:space="preserve">d’Artois </w:t>
      </w:r>
      <w:r>
        <w:rPr>
          <w:rStyle w:val="Corpodeltesto138ptNongrassetto1"/>
        </w:rPr>
        <w:t xml:space="preserve">A </w:t>
      </w:r>
      <w:r>
        <w:t xml:space="preserve">; cy est logis </w:t>
      </w:r>
      <w:r>
        <w:rPr>
          <w:rStyle w:val="Corpodeltesto138pt"/>
          <w:b/>
          <w:bCs/>
        </w:rPr>
        <w:t xml:space="preserve">B </w:t>
      </w:r>
      <w:r>
        <w:t xml:space="preserve">— </w:t>
      </w:r>
      <w:r>
        <w:rPr>
          <w:rStyle w:val="Corpodeltesto13SegoeUI65ptCorsivo0"/>
          <w:b/>
          <w:bCs/>
        </w:rPr>
        <w:t>42</w:t>
      </w:r>
      <w:r>
        <w:t xml:space="preserve"> p. ma f. A — </w:t>
      </w:r>
      <w:r>
        <w:rPr>
          <w:rStyle w:val="Corpodeltesto13SegoeUI65ptCorsivo0"/>
          <w:b/>
          <w:bCs/>
        </w:rPr>
        <w:t>42, 43</w:t>
      </w:r>
      <w:r>
        <w:t xml:space="preserve"> m’en</w:t>
      </w:r>
      <w:r>
        <w:br/>
        <w:t xml:space="preserve">fai; </w:t>
      </w:r>
      <w:r>
        <w:rPr>
          <w:rStyle w:val="Corpodeltesto13SegoeUI65ptCorsivo0"/>
          <w:b/>
          <w:bCs/>
        </w:rPr>
        <w:t>ii</w:t>
      </w:r>
      <w:r>
        <w:t xml:space="preserve"> — </w:t>
      </w:r>
      <w:r>
        <w:rPr>
          <w:rStyle w:val="Corpodeltesto13SegoeUI65ptCorsivo0"/>
          <w:b/>
          <w:bCs/>
        </w:rPr>
        <w:t>43 m. huy ne A</w:t>
      </w:r>
      <w:r>
        <w:t xml:space="preserve"> — </w:t>
      </w:r>
      <w:r>
        <w:rPr>
          <w:rStyle w:val="Corpodeltesto13SegoeUI65ptCorsivo0"/>
          <w:b/>
          <w:bCs/>
        </w:rPr>
        <w:t>49</w:t>
      </w:r>
      <w:r>
        <w:t xml:space="preserve"> fut dìt que </w:t>
      </w:r>
      <w:r>
        <w:rPr>
          <w:rStyle w:val="Corpodeltesto138ptNongrassetto1"/>
        </w:rPr>
        <w:t xml:space="preserve">A </w:t>
      </w:r>
      <w:r>
        <w:t xml:space="preserve">— </w:t>
      </w:r>
      <w:r>
        <w:rPr>
          <w:rStyle w:val="Corpodeltesto13SegoeUI65ptCorsivo0"/>
          <w:b/>
          <w:bCs/>
        </w:rPr>
        <w:t>50</w:t>
      </w:r>
      <w:r>
        <w:t xml:space="preserve"> ouye </w:t>
      </w:r>
      <w:r>
        <w:rPr>
          <w:rStyle w:val="Corpodeltesto138ptNongrassetto1"/>
        </w:rPr>
        <w:t>A</w:t>
      </w:r>
      <w:r>
        <w:rPr>
          <w:rStyle w:val="Corpodeltesto138ptNongrassetto1"/>
        </w:rPr>
        <w:br/>
      </w:r>
      <w:r>
        <w:t xml:space="preserve">— </w:t>
      </w:r>
      <w:r>
        <w:rPr>
          <w:rStyle w:val="Corpodeltesto13SegoeUI65ptCorsivo0"/>
          <w:b/>
          <w:bCs/>
        </w:rPr>
        <w:t>50 om.</w:t>
      </w:r>
      <w:r>
        <w:t xml:space="preserve"> belle AB — </w:t>
      </w:r>
      <w:r>
        <w:rPr>
          <w:rStyle w:val="Corpodeltesto13SegoeUI65ptCorsivo0"/>
          <w:b/>
          <w:bCs/>
        </w:rPr>
        <w:t>53</w:t>
      </w:r>
      <w:r>
        <w:t xml:space="preserve"> p. contre les maisons AB — </w:t>
      </w:r>
      <w:r>
        <w:rPr>
          <w:rStyle w:val="Corpodeltesto13SegoeUI65ptCorsivo0"/>
          <w:b/>
          <w:bCs/>
        </w:rPr>
        <w:t>54</w:t>
      </w:r>
      <w:r>
        <w:t xml:space="preserve"> q.</w:t>
      </w:r>
      <w:r>
        <w:br/>
        <w:t xml:space="preserve">bien peu A — </w:t>
      </w:r>
      <w:r>
        <w:rPr>
          <w:rStyle w:val="Corpodeltesto13SegoeUI65ptCorsivo0"/>
          <w:b/>
          <w:bCs/>
        </w:rPr>
        <w:t>56</w:t>
      </w:r>
      <w:r>
        <w:t xml:space="preserve"> si se m. A — </w:t>
      </w:r>
      <w:r>
        <w:rPr>
          <w:rStyle w:val="Corpodeltesto13SegoeUI65ptCorsivo0"/>
          <w:b/>
          <w:bCs/>
        </w:rPr>
        <w:t>57</w:t>
      </w:r>
      <w:r>
        <w:t xml:space="preserve"> monté estoit A — </w:t>
      </w:r>
      <w:r>
        <w:rPr>
          <w:rStyle w:val="Corpodeltesto13SegoeUI65ptCorsivo0"/>
          <w:b/>
          <w:bCs/>
        </w:rPr>
        <w:t>59</w:t>
      </w:r>
      <w:r>
        <w:t xml:space="preserve"> s. a</w:t>
      </w:r>
      <w:r>
        <w:br/>
        <w:t xml:space="preserve">dire A — </w:t>
      </w:r>
      <w:r>
        <w:rPr>
          <w:rStyle w:val="Corpodeltesto13SegoeUI65ptCorsivo0"/>
          <w:b/>
          <w:bCs/>
        </w:rPr>
        <w:t>60</w:t>
      </w:r>
      <w:r>
        <w:t xml:space="preserve"> cest estat A.</w:t>
      </w:r>
    </w:p>
    <w:p w14:paraId="203E55D4" w14:textId="77777777" w:rsidR="009A1B5B" w:rsidRDefault="004E42D2">
      <w:pPr>
        <w:pStyle w:val="Corpodeltesto1030"/>
        <w:shd w:val="clear" w:color="auto" w:fill="auto"/>
        <w:spacing w:line="160" w:lineRule="exact"/>
        <w:jc w:val="left"/>
      </w:pPr>
      <w:r>
        <w:rPr>
          <w:rStyle w:val="Corpodeltesto103Spaziatura0pt"/>
          <w:b/>
          <w:bCs/>
        </w:rPr>
        <w:t>p. 107 à 112</w:t>
      </w:r>
    </w:p>
    <w:p w14:paraId="126F796A" w14:textId="77777777" w:rsidR="009A1B5B" w:rsidRDefault="004E42D2">
      <w:pPr>
        <w:pStyle w:val="Corpodeltesto130"/>
        <w:shd w:val="clear" w:color="auto" w:fill="auto"/>
        <w:spacing w:line="168" w:lineRule="exact"/>
        <w:jc w:val="left"/>
      </w:pPr>
      <w:r>
        <w:t xml:space="preserve">/, </w:t>
      </w:r>
      <w:r>
        <w:rPr>
          <w:rStyle w:val="Corpodeltesto13SegoeUI65ptCorsivo0"/>
          <w:b/>
          <w:bCs/>
        </w:rPr>
        <w:t>2</w:t>
      </w:r>
      <w:r>
        <w:t xml:space="preserve"> comment la contesse d’Artois fut en grant joye quant B</w:t>
      </w:r>
    </w:p>
    <w:p w14:paraId="5991915A" w14:textId="77777777" w:rsidR="009A1B5B" w:rsidRDefault="004E42D2" w:rsidP="00625B5B">
      <w:pPr>
        <w:pStyle w:val="Corpodeltesto130"/>
        <w:numPr>
          <w:ilvl w:val="0"/>
          <w:numId w:val="18"/>
        </w:numPr>
        <w:shd w:val="clear" w:color="auto" w:fill="auto"/>
        <w:tabs>
          <w:tab w:val="left" w:pos="332"/>
        </w:tabs>
        <w:spacing w:line="168" w:lineRule="exact"/>
        <w:jc w:val="left"/>
      </w:pPr>
      <w:r>
        <w:rPr>
          <w:rStyle w:val="Corpodeltesto13SegoeUI65ptCorsivo0"/>
          <w:b/>
          <w:bCs/>
        </w:rPr>
        <w:t>4</w:t>
      </w:r>
      <w:r>
        <w:t xml:space="preserve"> comme la contesse fut bien joyeuse A — </w:t>
      </w:r>
      <w:r>
        <w:rPr>
          <w:rStyle w:val="Corpodeltesto13Georgia75ptNongrassettoCorsivo1"/>
        </w:rPr>
        <w:t>6</w:t>
      </w:r>
      <w:r>
        <w:t xml:space="preserve"> c. qu’elle</w:t>
      </w:r>
      <w:r>
        <w:br/>
        <w:t xml:space="preserve">esvanouyt A ; qu’il luy B — 7 et se ne f. A — </w:t>
      </w:r>
      <w:r>
        <w:rPr>
          <w:rStyle w:val="Corpodeltesto13Georgia75ptNongrassettoCorsivo1"/>
        </w:rPr>
        <w:t>8</w:t>
      </w:r>
      <w:r>
        <w:t xml:space="preserve"> par</w:t>
      </w:r>
      <w:r>
        <w:br/>
        <w:t xml:space="preserve">dessouz les b. A — </w:t>
      </w:r>
      <w:r>
        <w:rPr>
          <w:rStyle w:val="Corpodeltesto13SegoeUI65ptCorsivo0"/>
          <w:b/>
          <w:bCs/>
        </w:rPr>
        <w:t>9 répète</w:t>
      </w:r>
      <w:r>
        <w:t xml:space="preserve"> a A — </w:t>
      </w:r>
      <w:r>
        <w:rPr>
          <w:rStyle w:val="Corpodeltesto13SegoeUI65ptCorsivo0"/>
          <w:b/>
          <w:bCs/>
        </w:rPr>
        <w:t>10 om.</w:t>
      </w:r>
      <w:r>
        <w:t xml:space="preserve"> comme A —</w:t>
      </w:r>
      <w:r>
        <w:br/>
      </w:r>
      <w:r>
        <w:rPr>
          <w:rStyle w:val="Corpodeltesto13SegoeUI65ptCorsivo0"/>
          <w:b/>
          <w:bCs/>
        </w:rPr>
        <w:t>10</w:t>
      </w:r>
      <w:r>
        <w:t xml:space="preserve"> la c. AB — </w:t>
      </w:r>
      <w:r>
        <w:rPr>
          <w:rStyle w:val="Corpodeltesto13SegoeUI65ptCorsivo0"/>
          <w:b/>
          <w:bCs/>
        </w:rPr>
        <w:t>12</w:t>
      </w:r>
      <w:r>
        <w:t xml:space="preserve"> t. en A — </w:t>
      </w:r>
      <w:r>
        <w:rPr>
          <w:rStyle w:val="Corpodeltesto13SegoeUI65ptCorsivo0"/>
          <w:b/>
          <w:bCs/>
        </w:rPr>
        <w:t>12</w:t>
      </w:r>
      <w:r>
        <w:t xml:space="preserve"> sa foiblesse B — </w:t>
      </w:r>
      <w:r>
        <w:rPr>
          <w:rStyle w:val="Corpodeltesto13SegoeUI65ptCorsivo0"/>
          <w:b/>
          <w:bCs/>
        </w:rPr>
        <w:t>16</w:t>
      </w:r>
      <w:r>
        <w:t xml:space="preserve"> ent a</w:t>
      </w:r>
      <w:r>
        <w:br/>
        <w:t xml:space="preserve">i’oustel A ; </w:t>
      </w:r>
      <w:r>
        <w:rPr>
          <w:rStyle w:val="Corpodeltesto13SegoeUI65ptCorsivo0"/>
          <w:b/>
          <w:bCs/>
        </w:rPr>
        <w:t>om.</w:t>
      </w:r>
      <w:r>
        <w:t xml:space="preserve"> ent B — </w:t>
      </w:r>
      <w:r>
        <w:rPr>
          <w:rStyle w:val="Corpodeltesto13SegoeUI65ptCorsivo0"/>
          <w:b/>
          <w:bCs/>
        </w:rPr>
        <w:t>16</w:t>
      </w:r>
      <w:r>
        <w:t xml:space="preserve"> car de cy A — </w:t>
      </w:r>
      <w:r>
        <w:rPr>
          <w:rStyle w:val="Corpodeltesto13SegoeUI65ptCorsivo0"/>
          <w:b/>
          <w:bCs/>
        </w:rPr>
        <w:t>17 om.</w:t>
      </w:r>
      <w:r>
        <w:t xml:space="preserve"> ad ce</w:t>
      </w:r>
      <w:r>
        <w:br/>
        <w:t xml:space="preserve">s’acorda la dame A — </w:t>
      </w:r>
      <w:r>
        <w:rPr>
          <w:rStyle w:val="Corpodeltesto13SegoeUI65ptCorsivo0"/>
          <w:b/>
          <w:bCs/>
        </w:rPr>
        <w:t>18</w:t>
      </w:r>
      <w:r>
        <w:t xml:space="preserve"> n’en p. AB — </w:t>
      </w:r>
      <w:r>
        <w:rPr>
          <w:rStyle w:val="Corpodeltesto13SegoeUI65ptCorsivo0"/>
          <w:b/>
          <w:bCs/>
        </w:rPr>
        <w:t>19, 20</w:t>
      </w:r>
      <w:r>
        <w:t xml:space="preserve"> q. ne le</w:t>
      </w:r>
      <w:r>
        <w:br/>
        <w:t xml:space="preserve">peust plus v. A — </w:t>
      </w:r>
      <w:r>
        <w:rPr>
          <w:rStyle w:val="Corpodeltesto13SegoeUI65ptCorsivo0"/>
          <w:b/>
          <w:bCs/>
        </w:rPr>
        <w:t>21, 22</w:t>
      </w:r>
      <w:r>
        <w:t xml:space="preserve"> c. emprés une A ; coucha emprés</w:t>
      </w:r>
      <w:r>
        <w:br/>
        <w:t xml:space="preserve">une petite chambrecte ou Olivier gisoit B — </w:t>
      </w:r>
      <w:r>
        <w:rPr>
          <w:rStyle w:val="Corpodeltesto13SegoeUI65ptCorsivo0"/>
          <w:b/>
          <w:bCs/>
        </w:rPr>
        <w:t>25</w:t>
      </w:r>
      <w:r>
        <w:t xml:space="preserve"> ce que luy</w:t>
      </w:r>
      <w:r>
        <w:br/>
        <w:t xml:space="preserve">A ; qu’il luy B — </w:t>
      </w:r>
      <w:r>
        <w:rPr>
          <w:rStyle w:val="Corpodeltesto13SegoeUI65ptCorsivo0"/>
          <w:b/>
          <w:bCs/>
        </w:rPr>
        <w:t>26</w:t>
      </w:r>
      <w:r>
        <w:t xml:space="preserve"> et aussi fut A — </w:t>
      </w:r>
      <w:r>
        <w:rPr>
          <w:rStyle w:val="Corpodeltesto13SegoeUI65ptCorsivo0"/>
          <w:b/>
          <w:bCs/>
        </w:rPr>
        <w:t>27</w:t>
      </w:r>
      <w:r>
        <w:t xml:space="preserve"> Daldoiif A —</w:t>
      </w:r>
      <w:r>
        <w:br/>
      </w:r>
      <w:r>
        <w:rPr>
          <w:rStyle w:val="Corpodeltesto13SegoeUI65ptCorsivo0"/>
          <w:b/>
          <w:bCs/>
        </w:rPr>
        <w:t>30 om.</w:t>
      </w:r>
      <w:r>
        <w:t xml:space="preserve"> se A — </w:t>
      </w:r>
      <w:r>
        <w:rPr>
          <w:rStyle w:val="Corpodeltesto13SegoeUI65ptCorsivo0"/>
          <w:b/>
          <w:bCs/>
        </w:rPr>
        <w:t>31 om.</w:t>
      </w:r>
      <w:r>
        <w:t xml:space="preserve"> que A ; </w:t>
      </w:r>
      <w:r>
        <w:rPr>
          <w:rStyle w:val="Corpodeltesto13SegoeUI65ptCorsivo0"/>
          <w:b/>
          <w:bCs/>
        </w:rPr>
        <w:t>répète</w:t>
      </w:r>
      <w:r>
        <w:t xml:space="preserve"> que C — </w:t>
      </w:r>
      <w:r>
        <w:rPr>
          <w:rStyle w:val="Corpodeltesto13SegoeUI65ptCorsivo0"/>
          <w:b/>
          <w:bCs/>
        </w:rPr>
        <w:t>35</w:t>
      </w:r>
      <w:r>
        <w:t xml:space="preserve"> qu’il B</w:t>
      </w:r>
    </w:p>
    <w:p w14:paraId="40820C3A" w14:textId="77777777" w:rsidR="009A1B5B" w:rsidRDefault="004E42D2" w:rsidP="00625B5B">
      <w:pPr>
        <w:pStyle w:val="Corpodeltesto130"/>
        <w:numPr>
          <w:ilvl w:val="0"/>
          <w:numId w:val="18"/>
        </w:numPr>
        <w:shd w:val="clear" w:color="auto" w:fill="auto"/>
        <w:tabs>
          <w:tab w:val="left" w:pos="351"/>
        </w:tabs>
        <w:spacing w:line="168" w:lineRule="exact"/>
        <w:jc w:val="left"/>
      </w:pPr>
      <w:r>
        <w:rPr>
          <w:rStyle w:val="Corpodeltesto13SegoeUI65ptCorsivo0"/>
          <w:b/>
          <w:bCs/>
        </w:rPr>
        <w:t>36</w:t>
      </w:r>
      <w:r>
        <w:t xml:space="preserve"> au cueur A — </w:t>
      </w:r>
      <w:r>
        <w:rPr>
          <w:rStyle w:val="Corpodeltesto13SegoeUI65ptCorsivo0"/>
          <w:b/>
          <w:bCs/>
        </w:rPr>
        <w:t>37</w:t>
      </w:r>
      <w:r>
        <w:t xml:space="preserve"> ainsi comme 1. B — </w:t>
      </w:r>
      <w:r>
        <w:rPr>
          <w:rStyle w:val="Corpodeltesto13SegoeUI65ptCorsivo0"/>
          <w:b/>
          <w:bCs/>
        </w:rPr>
        <w:t>39</w:t>
      </w:r>
      <w:r>
        <w:t xml:space="preserve"> sont amez</w:t>
      </w:r>
      <w:r>
        <w:br/>
        <w:t xml:space="preserve">AB — </w:t>
      </w:r>
      <w:r>
        <w:rPr>
          <w:rStyle w:val="Corpodeltesto13SegoeUI65ptCorsivo0"/>
          <w:b/>
          <w:bCs/>
        </w:rPr>
        <w:t>45 om.</w:t>
      </w:r>
      <w:r>
        <w:t xml:space="preserve"> elle A — </w:t>
      </w:r>
      <w:r>
        <w:rPr>
          <w:rStyle w:val="Corpodeltesto13SegoeUI65ptCorsivo0"/>
          <w:b/>
          <w:bCs/>
        </w:rPr>
        <w:t>46</w:t>
      </w:r>
      <w:r>
        <w:t xml:space="preserve"> desiroit AB — </w:t>
      </w:r>
      <w:r>
        <w:rPr>
          <w:rStyle w:val="Corpodeltesto13SegoeUI65ptCorsivo0"/>
          <w:b/>
          <w:bCs/>
        </w:rPr>
        <w:t>48</w:t>
      </w:r>
      <w:r>
        <w:t xml:space="preserve"> h. qui oncques</w:t>
      </w:r>
      <w:r>
        <w:br/>
      </w:r>
      <w:r>
        <w:rPr>
          <w:rStyle w:val="Corpodeltesto138ptNongrassetto1"/>
        </w:rPr>
        <w:t xml:space="preserve">A </w:t>
      </w:r>
      <w:r>
        <w:t xml:space="preserve">— </w:t>
      </w:r>
      <w:r>
        <w:rPr>
          <w:rStyle w:val="Corpodeltesto13SegoeUI65ptCorsivo0"/>
          <w:b/>
          <w:bCs/>
        </w:rPr>
        <w:t>50</w:t>
      </w:r>
      <w:r>
        <w:t xml:space="preserve"> et la d. que de A — </w:t>
      </w:r>
      <w:r>
        <w:rPr>
          <w:rStyle w:val="Corpodeltesto13SegoeUI65ptCorsivo0"/>
          <w:b/>
          <w:bCs/>
        </w:rPr>
        <w:t>50</w:t>
      </w:r>
      <w:r>
        <w:t xml:space="preserve"> si respondit B — </w:t>
      </w:r>
      <w:r>
        <w:rPr>
          <w:rStyle w:val="Corpodeltesto13SegoeUI65ptCorsivo0"/>
          <w:b/>
          <w:bCs/>
        </w:rPr>
        <w:t>52</w:t>
      </w:r>
      <w:r>
        <w:t xml:space="preserve"> a la</w:t>
      </w:r>
      <w:r>
        <w:br/>
        <w:t xml:space="preserve">bonne A — 55 p. ma foy AB — </w:t>
      </w:r>
      <w:r>
        <w:rPr>
          <w:rStyle w:val="Corpodeltesto13SegoeUI65ptCorsivo0"/>
          <w:b/>
          <w:bCs/>
        </w:rPr>
        <w:t>57</w:t>
      </w:r>
      <w:r>
        <w:t xml:space="preserve"> tout p. A — </w:t>
      </w:r>
      <w:r>
        <w:rPr>
          <w:rStyle w:val="Corpodeltesto13SegoeUI65ptCorsivo0"/>
          <w:b/>
          <w:bCs/>
        </w:rPr>
        <w:t>61 à 63 om.</w:t>
      </w:r>
      <w:r>
        <w:rPr>
          <w:rStyle w:val="Corpodeltesto13SegoeUI65ptCorsivo0"/>
          <w:b/>
          <w:bCs/>
        </w:rPr>
        <w:br/>
      </w:r>
      <w:r>
        <w:t xml:space="preserve">et qu’a joie </w:t>
      </w:r>
      <w:r>
        <w:rPr>
          <w:rStyle w:val="Corpodeltesto13SegoeUI65ptCorsivo0"/>
          <w:b/>
          <w:bCs/>
        </w:rPr>
        <w:t>ù</w:t>
      </w:r>
      <w:r>
        <w:t xml:space="preserve"> seigneur A — </w:t>
      </w:r>
      <w:r>
        <w:rPr>
          <w:rStyle w:val="Corpodeltesto13SegoeUI65ptCorsivo0"/>
          <w:b/>
          <w:bCs/>
        </w:rPr>
        <w:t>63 om.</w:t>
      </w:r>
      <w:r>
        <w:t xml:space="preserve"> Phlipot A — </w:t>
      </w:r>
      <w:r>
        <w:rPr>
          <w:rStyle w:val="Corpodeltesto13Georgia75ptNongrassettoCorsivo1"/>
        </w:rPr>
        <w:t>66</w:t>
      </w:r>
      <w:r>
        <w:t xml:space="preserve"> son</w:t>
      </w:r>
      <w:r>
        <w:br/>
        <w:t xml:space="preserve">maistre B — </w:t>
      </w:r>
      <w:r>
        <w:rPr>
          <w:rStyle w:val="Corpodeltesto13SegoeUI65ptCorsivo0"/>
          <w:b/>
          <w:bCs/>
        </w:rPr>
        <w:t>67</w:t>
      </w:r>
      <w:r>
        <w:t xml:space="preserve"> s. le bienvenuz A — </w:t>
      </w:r>
      <w:r>
        <w:rPr>
          <w:rStyle w:val="Corpodeltesto13SegoeUI65ptCorsivo0"/>
          <w:b/>
          <w:bCs/>
        </w:rPr>
        <w:t>71</w:t>
      </w:r>
      <w:r>
        <w:t xml:space="preserve"> qu’il me A — </w:t>
      </w:r>
      <w:r>
        <w:rPr>
          <w:rStyle w:val="Corpodeltesto13SegoeUI65ptCorsivo0"/>
          <w:b/>
          <w:bCs/>
        </w:rPr>
        <w:t>73,</w:t>
      </w:r>
      <w:r>
        <w:rPr>
          <w:rStyle w:val="Corpodeltesto13SegoeUI65ptCorsivo0"/>
          <w:b/>
          <w:bCs/>
        </w:rPr>
        <w:br/>
        <w:t>74</w:t>
      </w:r>
      <w:r>
        <w:t xml:space="preserve"> o. bien a A — </w:t>
      </w:r>
      <w:r>
        <w:rPr>
          <w:rStyle w:val="Corpodeltesto13SegoeUI65ptCorsivo0"/>
          <w:b/>
          <w:bCs/>
        </w:rPr>
        <w:t>75</w:t>
      </w:r>
      <w:r>
        <w:t xml:space="preserve"> vaillant AB — </w:t>
      </w:r>
      <w:r>
        <w:rPr>
          <w:rStyle w:val="Corpodeltesto13SegoeUI65ptCorsivo0"/>
          <w:b/>
          <w:bCs/>
        </w:rPr>
        <w:t>78</w:t>
      </w:r>
      <w:r>
        <w:t xml:space="preserve"> et elle et A— </w:t>
      </w:r>
      <w:r>
        <w:rPr>
          <w:rStyle w:val="Corpodeltesto13SegoeUI65ptCorsivo0"/>
          <w:b/>
          <w:bCs/>
        </w:rPr>
        <w:t>79,</w:t>
      </w:r>
      <w:r>
        <w:rPr>
          <w:rStyle w:val="Corpodeltesto13SegoeUI65ptCorsivo0"/>
          <w:b/>
          <w:bCs/>
        </w:rPr>
        <w:br/>
        <w:t>80</w:t>
      </w:r>
      <w:r>
        <w:t xml:space="preserve"> maintenoit que plus le veoient ses gens et plus A ; plus</w:t>
      </w:r>
      <w:r>
        <w:br/>
        <w:t xml:space="preserve">la veoient de plus la B — </w:t>
      </w:r>
      <w:r>
        <w:rPr>
          <w:rStyle w:val="Corpodeltesto13SegoeUI65ptCorsivo0"/>
          <w:b/>
          <w:bCs/>
        </w:rPr>
        <w:t>81 f.</w:t>
      </w:r>
      <w:r>
        <w:t xml:space="preserve"> en leur AB </w:t>
      </w:r>
      <w:r>
        <w:rPr>
          <w:rStyle w:val="Corpodeltesto13SegoeUI65ptCorsivo0"/>
          <w:b/>
          <w:bCs/>
        </w:rPr>
        <w:t>(leçon adoptée)</w:t>
      </w:r>
      <w:r>
        <w:t xml:space="preserve"> ;</w:t>
      </w:r>
      <w:r>
        <w:br/>
        <w:t xml:space="preserve">et </w:t>
      </w:r>
      <w:r>
        <w:rPr>
          <w:rStyle w:val="Corpodeltesto13AngsanaUPC14pt"/>
          <w:b/>
          <w:bCs/>
        </w:rPr>
        <w:t xml:space="preserve">i. </w:t>
      </w:r>
      <w:r>
        <w:t xml:space="preserve">C </w:t>
      </w:r>
      <w:r>
        <w:rPr>
          <w:rStyle w:val="Corpodeltesto13AngsanaUPC14pt"/>
          <w:b/>
          <w:bCs/>
        </w:rPr>
        <w:t xml:space="preserve">— </w:t>
      </w:r>
      <w:r>
        <w:rPr>
          <w:rStyle w:val="Corpodeltesto13SegoeUI65ptCorsivo0"/>
          <w:b/>
          <w:bCs/>
        </w:rPr>
        <w:t>81, 82</w:t>
      </w:r>
      <w:r>
        <w:t xml:space="preserve"> c. se fust l’ung A </w:t>
      </w:r>
      <w:r>
        <w:rPr>
          <w:rStyle w:val="Corpodeltesto13AngsanaUPC14pt"/>
          <w:b/>
          <w:bCs/>
        </w:rPr>
        <w:t xml:space="preserve">— </w:t>
      </w:r>
      <w:r>
        <w:rPr>
          <w:rStyle w:val="Corpodeltesto13SegoeUI65ptCorsivo0"/>
          <w:b/>
          <w:bCs/>
        </w:rPr>
        <w:t>83</w:t>
      </w:r>
      <w:r>
        <w:t xml:space="preserve"> l’on grant procés B</w:t>
      </w:r>
      <w:r>
        <w:br/>
      </w:r>
      <w:r>
        <w:rPr>
          <w:rStyle w:val="Corpodeltesto13SegoeUI65ptCorsivo0"/>
          <w:b/>
          <w:bCs/>
        </w:rPr>
        <w:t>85</w:t>
      </w:r>
      <w:r>
        <w:t xml:space="preserve"> m. de laquelle fut mort A — </w:t>
      </w:r>
      <w:r>
        <w:rPr>
          <w:rStyle w:val="Corpodeltesto13SegoeUI65ptCorsivo0"/>
          <w:b/>
          <w:bCs/>
        </w:rPr>
        <w:t>87 om.</w:t>
      </w:r>
      <w:r>
        <w:t xml:space="preserve"> eulx A — </w:t>
      </w:r>
      <w:r>
        <w:rPr>
          <w:rStyle w:val="Corpodeltesto13Georgia75ptNongrassettoCorsivo1"/>
        </w:rPr>
        <w:t>68</w:t>
      </w:r>
      <w:r>
        <w:t xml:space="preserve"> disans</w:t>
      </w:r>
      <w:r>
        <w:br/>
        <w:t xml:space="preserve">que A — </w:t>
      </w:r>
      <w:r>
        <w:rPr>
          <w:rStyle w:val="Corpodeltesto13SegoeUI65ptCorsivo0"/>
          <w:b/>
          <w:bCs/>
        </w:rPr>
        <w:t>89</w:t>
      </w:r>
      <w:r>
        <w:t xml:space="preserve"> ydonc A — </w:t>
      </w:r>
      <w:r>
        <w:rPr>
          <w:rStyle w:val="Corpodeltesto13SegoeUI65ptCorsivo0"/>
          <w:b/>
          <w:bCs/>
        </w:rPr>
        <w:t>90</w:t>
      </w:r>
      <w:r>
        <w:t xml:space="preserve"> cest propoux B — </w:t>
      </w:r>
      <w:r>
        <w:rPr>
          <w:rStyle w:val="Corpodeltesto13SegoeUI65ptCorsivo0"/>
          <w:b/>
          <w:bCs/>
        </w:rPr>
        <w:t>91</w:t>
      </w:r>
      <w:r>
        <w:t xml:space="preserve"> e. dedans</w:t>
      </w:r>
      <w:r>
        <w:br/>
        <w:t xml:space="preserve">i’ostel A — </w:t>
      </w:r>
      <w:r>
        <w:rPr>
          <w:rStyle w:val="Corpodeltesto13SegoeUI65ptCorsivo0"/>
          <w:b/>
          <w:bCs/>
        </w:rPr>
        <w:t>94</w:t>
      </w:r>
      <w:r>
        <w:t xml:space="preserve"> ce qui e. AB — </w:t>
      </w:r>
      <w:r>
        <w:rPr>
          <w:rStyle w:val="Corpodeltesto13SegoeUI65ptCorsivo0"/>
          <w:b/>
          <w:bCs/>
        </w:rPr>
        <w:t>96</w:t>
      </w:r>
      <w:r>
        <w:t xml:space="preserve"> se a vous A — </w:t>
      </w:r>
      <w:r>
        <w:rPr>
          <w:rStyle w:val="Corpodeltesto13SegoeUI65ptCorsivo0"/>
          <w:b/>
          <w:bCs/>
        </w:rPr>
        <w:t>98</w:t>
      </w:r>
      <w:r>
        <w:t xml:space="preserve"> disions</w:t>
      </w:r>
      <w:r>
        <w:br/>
        <w:t xml:space="preserve">A — </w:t>
      </w:r>
      <w:r>
        <w:rPr>
          <w:rStyle w:val="Corpodeltesto13SegoeUI65ptCorsivo0"/>
          <w:b/>
          <w:bCs/>
        </w:rPr>
        <w:t>101</w:t>
      </w:r>
      <w:r>
        <w:t xml:space="preserve"> en gré A — </w:t>
      </w:r>
      <w:r>
        <w:rPr>
          <w:rStyle w:val="Corpodeltesto13SegoeUI65ptCorsivo0"/>
          <w:b/>
          <w:bCs/>
        </w:rPr>
        <w:t>102</w:t>
      </w:r>
      <w:r>
        <w:t xml:space="preserve"> vouldrions avanser de nostre p.</w:t>
      </w:r>
      <w:r>
        <w:br/>
        <w:t xml:space="preserve">A ; vouldrions B — </w:t>
      </w:r>
      <w:r>
        <w:rPr>
          <w:rStyle w:val="Corpodeltesto13SegoeUI65ptCorsivo0"/>
          <w:b/>
          <w:bCs/>
        </w:rPr>
        <w:t>103</w:t>
      </w:r>
      <w:r>
        <w:t xml:space="preserve"> qu’il A — </w:t>
      </w:r>
      <w:r>
        <w:rPr>
          <w:rStyle w:val="Corpodeltesto13SegoeUI65ptCorsivo0"/>
          <w:b/>
          <w:bCs/>
        </w:rPr>
        <w:t>103, 104</w:t>
      </w:r>
      <w:r>
        <w:t xml:space="preserve"> sur v. r. pour-</w:t>
      </w:r>
      <w:r>
        <w:br/>
        <w:t xml:space="preserve">rions adviser du f. A — </w:t>
      </w:r>
      <w:r>
        <w:rPr>
          <w:rStyle w:val="Corpodeltesto13SegoeUI65ptCorsivo0"/>
          <w:b/>
          <w:bCs/>
        </w:rPr>
        <w:t>105</w:t>
      </w:r>
      <w:r>
        <w:t xml:space="preserve"> fut joyeuse la dame de A —</w:t>
      </w:r>
      <w:r>
        <w:br/>
      </w:r>
      <w:r>
        <w:rPr>
          <w:rStyle w:val="Corpodeltesto13SegoeUI65ptCorsivo0"/>
          <w:b/>
          <w:bCs/>
        </w:rPr>
        <w:t>107</w:t>
      </w:r>
      <w:r>
        <w:t xml:space="preserve"> cest point B — </w:t>
      </w:r>
      <w:r>
        <w:rPr>
          <w:rStyle w:val="Corpodeltesto13SegoeUI65ptCorsivo0"/>
          <w:b/>
          <w:bCs/>
        </w:rPr>
        <w:t>108 om.</w:t>
      </w:r>
      <w:r>
        <w:t xml:space="preserve"> une fois A — </w:t>
      </w:r>
      <w:r>
        <w:rPr>
          <w:rStyle w:val="Corpodeltesto13SegoeUI65ptCorsivo0"/>
          <w:b/>
          <w:bCs/>
        </w:rPr>
        <w:t>110</w:t>
      </w:r>
      <w:r>
        <w:t xml:space="preserve"> s. qui A —</w:t>
      </w:r>
      <w:r>
        <w:br/>
      </w:r>
      <w:r>
        <w:rPr>
          <w:rStyle w:val="Corpodeltesto13SegoeUI65ptCorsivo0"/>
          <w:b/>
          <w:bCs/>
        </w:rPr>
        <w:t>111</w:t>
      </w:r>
      <w:r>
        <w:t xml:space="preserve"> si me B — </w:t>
      </w:r>
      <w:r>
        <w:rPr>
          <w:rStyle w:val="Corpodeltesto13SegoeUI65ptCorsivo0"/>
          <w:b/>
          <w:bCs/>
        </w:rPr>
        <w:t>111</w:t>
      </w:r>
      <w:r>
        <w:t xml:space="preserve"> tant vivre que B — </w:t>
      </w:r>
      <w:r>
        <w:rPr>
          <w:rStyle w:val="Corpodeltesto13SegoeUI65ptCorsivo0"/>
          <w:b/>
          <w:bCs/>
        </w:rPr>
        <w:t>112</w:t>
      </w:r>
      <w:r>
        <w:t xml:space="preserve"> p. reguerdonner</w:t>
      </w:r>
      <w:r>
        <w:br/>
        <w:t xml:space="preserve">c. A — </w:t>
      </w:r>
      <w:r>
        <w:rPr>
          <w:rStyle w:val="Corpodeltesto13SegoeUI65ptCorsivo0"/>
          <w:b/>
          <w:bCs/>
        </w:rPr>
        <w:t>113</w:t>
      </w:r>
      <w:r>
        <w:t xml:space="preserve"> me tiendroye bien a e. A — </w:t>
      </w:r>
      <w:r>
        <w:rPr>
          <w:rStyle w:val="Corpodeltesto13SegoeUI65ptCorsivo0"/>
          <w:b/>
          <w:bCs/>
        </w:rPr>
        <w:t>113</w:t>
      </w:r>
      <w:r>
        <w:t xml:space="preserve"> sí je B — </w:t>
      </w:r>
      <w:r>
        <w:rPr>
          <w:rStyle w:val="Corpodeltesto13SegoeUI65ptCorsivo0"/>
          <w:b/>
          <w:bCs/>
        </w:rPr>
        <w:t>114</w:t>
      </w:r>
      <w:r>
        <w:rPr>
          <w:rStyle w:val="Corpodeltesto13SegoeUI65ptCorsivo0"/>
          <w:b/>
          <w:bCs/>
        </w:rPr>
        <w:br/>
      </w:r>
      <w:r>
        <w:t xml:space="preserve">ou h. A — </w:t>
      </w:r>
      <w:r>
        <w:rPr>
          <w:rStyle w:val="Corpodeltesto13SegoeUI65ptCorsivo0"/>
          <w:b/>
          <w:bCs/>
        </w:rPr>
        <w:t>116</w:t>
      </w:r>
      <w:r>
        <w:t xml:space="preserve"> par tel que au m. A — </w:t>
      </w:r>
      <w:r>
        <w:rPr>
          <w:rStyle w:val="Corpodeltesto13SegoeUI65ptCorsivo0"/>
          <w:b/>
          <w:bCs/>
        </w:rPr>
        <w:t>117</w:t>
      </w:r>
      <w:r>
        <w:t xml:space="preserve"> je feray B — </w:t>
      </w:r>
      <w:r>
        <w:rPr>
          <w:rStyle w:val="Corpodeltesto13SegoeUI65ptCorsivo0"/>
          <w:b/>
          <w:bCs/>
        </w:rPr>
        <w:t>117</w:t>
      </w:r>
      <w:r>
        <w:rPr>
          <w:rStyle w:val="Corpodeltesto13SegoeUI65ptCorsivo0"/>
          <w:b/>
          <w:bCs/>
        </w:rPr>
        <w:br/>
      </w:r>
      <w:r>
        <w:t xml:space="preserve">i. responce AB — </w:t>
      </w:r>
      <w:r>
        <w:rPr>
          <w:rStyle w:val="Corpodeltesto13SegoeUI65ptCorsivo0"/>
          <w:b/>
          <w:bCs/>
        </w:rPr>
        <w:t>118</w:t>
      </w:r>
      <w:r>
        <w:t xml:space="preserve"> alors aprés I. AB </w:t>
      </w:r>
      <w:r>
        <w:rPr>
          <w:rStyle w:val="Corpodeltesto13SegoeUI65ptCorsivo0"/>
          <w:b/>
          <w:bCs/>
        </w:rPr>
        <w:t>(teçon adoptée)</w:t>
      </w:r>
      <w:r>
        <w:t xml:space="preserve"> ;</w:t>
      </w:r>
      <w:r>
        <w:br/>
      </w:r>
      <w:r>
        <w:rPr>
          <w:rStyle w:val="Corpodeltesto13SegoeUI65ptCorsivo0"/>
          <w:b/>
          <w:bCs/>
        </w:rPr>
        <w:t>om.</w:t>
      </w:r>
      <w:r>
        <w:t xml:space="preserve"> aprés C — </w:t>
      </w:r>
      <w:r>
        <w:rPr>
          <w:rStyle w:val="Corpodeltesto13SegoeUI65ptCorsivo0"/>
          <w:b/>
          <w:bCs/>
        </w:rPr>
        <w:t>119 om.</w:t>
      </w:r>
      <w:r>
        <w:t xml:space="preserve"> pour abregier A — </w:t>
      </w:r>
      <w:r>
        <w:rPr>
          <w:rStyle w:val="Corpodeltesto13SegoeUI65ptCorsivo0"/>
          <w:b/>
          <w:bCs/>
        </w:rPr>
        <w:t>121</w:t>
      </w:r>
      <w:r>
        <w:t xml:space="preserve"> d’offfce </w:t>
      </w:r>
      <w:r>
        <w:rPr>
          <w:rStyle w:val="Corpodeltesto13SegoeUI8pt"/>
          <w:b/>
          <w:bCs/>
        </w:rPr>
        <w:t>B</w:t>
      </w:r>
    </w:p>
    <w:p w14:paraId="581BE170" w14:textId="77777777" w:rsidR="009A1B5B" w:rsidRDefault="004E42D2" w:rsidP="00625B5B">
      <w:pPr>
        <w:pStyle w:val="Corpodeltesto130"/>
        <w:numPr>
          <w:ilvl w:val="0"/>
          <w:numId w:val="18"/>
        </w:numPr>
        <w:shd w:val="clear" w:color="auto" w:fill="auto"/>
        <w:tabs>
          <w:tab w:val="left" w:pos="327"/>
        </w:tabs>
        <w:spacing w:line="168" w:lineRule="exact"/>
        <w:jc w:val="left"/>
      </w:pPr>
      <w:r>
        <w:rPr>
          <w:rStyle w:val="Corpodeltesto13SegoeUI65ptCorsivo0"/>
          <w:b/>
          <w:bCs/>
        </w:rPr>
        <w:t>123</w:t>
      </w:r>
      <w:r>
        <w:t xml:space="preserve"> conte d’Artois A — </w:t>
      </w:r>
      <w:r>
        <w:rPr>
          <w:rStyle w:val="Corpodeltesto13SegoeUI65ptCorsivo0"/>
          <w:b/>
          <w:bCs/>
        </w:rPr>
        <w:t>124</w:t>
      </w:r>
      <w:r>
        <w:t xml:space="preserve"> b. ung homme AB — </w:t>
      </w:r>
      <w:r>
        <w:rPr>
          <w:rStyle w:val="Corpodeltesto13SegoeUI65ptCorsivo0"/>
          <w:b/>
          <w:bCs/>
        </w:rPr>
        <w:t>125</w:t>
      </w:r>
      <w:r>
        <w:rPr>
          <w:rStyle w:val="Corpodeltesto13SegoeUI65ptCorsivo0"/>
          <w:b/>
          <w:bCs/>
        </w:rPr>
        <w:br/>
      </w:r>
      <w:r>
        <w:t xml:space="preserve">luy dit A — </w:t>
      </w:r>
      <w:r>
        <w:rPr>
          <w:rStyle w:val="Corpodeltesto13SegoeUI65ptCorsivo0"/>
          <w:b/>
          <w:bCs/>
        </w:rPr>
        <w:t>127, 128</w:t>
      </w:r>
      <w:r>
        <w:t xml:space="preserve"> tant pour i’a. du bien r. et courtoisie</w:t>
      </w:r>
      <w:r>
        <w:br/>
        <w:t>qu’on v. p. comme pour l’amour du pays A ; tant pour l’a.</w:t>
      </w:r>
      <w:r>
        <w:br/>
        <w:t>du bon r. qu’om v. p. comme pour l’amour du pays B —</w:t>
      </w:r>
      <w:r>
        <w:br/>
      </w:r>
      <w:r>
        <w:rPr>
          <w:rStyle w:val="Corpodeltesto13SegoeUI65ptCorsivo0"/>
          <w:b/>
          <w:bCs/>
        </w:rPr>
        <w:t>129</w:t>
      </w:r>
      <w:r>
        <w:t xml:space="preserve"> et de tousjours bien A — </w:t>
      </w:r>
      <w:r>
        <w:rPr>
          <w:rStyle w:val="Corpodeltesto13SegoeUI65ptCorsivo0"/>
          <w:b/>
          <w:bCs/>
        </w:rPr>
        <w:t>132</w:t>
      </w:r>
      <w:r>
        <w:t xml:space="preserve"> ía cief B — </w:t>
      </w:r>
      <w:r>
        <w:rPr>
          <w:rStyle w:val="Corpodeltesto13SegoeUI65ptCorsivo0"/>
          <w:b/>
          <w:bCs/>
        </w:rPr>
        <w:t>138 j.</w:t>
      </w:r>
      <w:r>
        <w:t xml:space="preserve"> de bon</w:t>
      </w:r>
      <w:r>
        <w:br/>
        <w:t xml:space="preserve">cueur AB — </w:t>
      </w:r>
      <w:r>
        <w:rPr>
          <w:rStyle w:val="Corpodeltesto13SegoeUI65ptCorsivo0"/>
          <w:b/>
          <w:bCs/>
        </w:rPr>
        <w:t>140</w:t>
      </w:r>
      <w:r>
        <w:t xml:space="preserve"> v. bien s. A — </w:t>
      </w:r>
      <w:r>
        <w:rPr>
          <w:rStyle w:val="Corpodeltesto13SegoeUI65ptCorsivo0"/>
          <w:b/>
          <w:bCs/>
        </w:rPr>
        <w:t>142</w:t>
      </w:r>
      <w:r>
        <w:t xml:space="preserve"> doubtez </w:t>
      </w:r>
      <w:r>
        <w:rPr>
          <w:rStyle w:val="Corpodeltesto13SegoeUI65ptCorsivo0"/>
          <w:b/>
          <w:bCs/>
        </w:rPr>
        <w:t>(leçon adop-</w:t>
      </w:r>
      <w:r>
        <w:rPr>
          <w:rStyle w:val="Corpodeltesto13SegoeUI65ptCorsivo0"/>
          <w:b/>
          <w:bCs/>
        </w:rPr>
        <w:br/>
        <w:t>têe)</w:t>
      </w:r>
      <w:r>
        <w:t xml:space="preserve"> • doubez C — </w:t>
      </w:r>
      <w:r>
        <w:rPr>
          <w:rStyle w:val="Corpodeltesto13SegoeUI65ptCorsivo0"/>
          <w:b/>
          <w:bCs/>
        </w:rPr>
        <w:t>144</w:t>
      </w:r>
      <w:r>
        <w:t xml:space="preserve"> o. en continuant A — </w:t>
      </w:r>
      <w:r>
        <w:rPr>
          <w:rStyle w:val="Corpodeltesto13SegoeUI65ptCorsivo0"/>
          <w:b/>
          <w:bCs/>
        </w:rPr>
        <w:t>145</w:t>
      </w:r>
      <w:r>
        <w:t xml:space="preserve"> et couchoit</w:t>
      </w:r>
    </w:p>
    <w:p w14:paraId="40A473C2" w14:textId="77777777" w:rsidR="009A1B5B" w:rsidRDefault="004E42D2">
      <w:pPr>
        <w:pStyle w:val="Corpodeltesto130"/>
        <w:shd w:val="clear" w:color="auto" w:fill="auto"/>
        <w:tabs>
          <w:tab w:val="left" w:leader="underscore" w:pos="322"/>
        </w:tabs>
        <w:spacing w:line="168" w:lineRule="exact"/>
        <w:jc w:val="left"/>
      </w:pPr>
      <w:r>
        <w:t>^</w:t>
      </w:r>
      <w:r>
        <w:tab/>
      </w:r>
      <w:r>
        <w:rPr>
          <w:rStyle w:val="Corpodeltesto13SegoeUI65ptCorsivo0"/>
          <w:b/>
          <w:bCs/>
        </w:rPr>
        <w:t>’ J</w:t>
      </w:r>
      <w:r>
        <w:rPr>
          <w:rStyle w:val="Corpodeltesto13Georgia75ptNongrassettoCorsivo1"/>
        </w:rPr>
        <w:t>47</w:t>
      </w:r>
      <w:r>
        <w:rPr>
          <w:rStyle w:val="Corpodeltesto13SegoeUI65ptCorsivo0"/>
          <w:b/>
          <w:bCs/>
        </w:rPr>
        <w:t xml:space="preserve"> n.</w:t>
      </w:r>
      <w:r>
        <w:t xml:space="preserve"> et le conte A — </w:t>
      </w:r>
      <w:r>
        <w:rPr>
          <w:rStyle w:val="Corpodeltesto13SegoeUI65ptCorsivo0"/>
          <w:b/>
          <w:bCs/>
        </w:rPr>
        <w:t>151 î.</w:t>
      </w:r>
      <w:r>
        <w:t xml:space="preserve"> ii n’y a. A — </w:t>
      </w:r>
      <w:r>
        <w:rPr>
          <w:rStyle w:val="Corpodeltesto13SegoeUI65ptCorsivo0"/>
          <w:b/>
          <w:bCs/>
        </w:rPr>
        <w:t>152</w:t>
      </w:r>
      <w:r>
        <w:t xml:space="preserve"> pour</w:t>
      </w:r>
    </w:p>
    <w:p w14:paraId="7FF9ACCB" w14:textId="77777777" w:rsidR="009A1B5B" w:rsidRDefault="004E42D2">
      <w:pPr>
        <w:pStyle w:val="Corpodeltesto130"/>
        <w:shd w:val="clear" w:color="auto" w:fill="auto"/>
        <w:tabs>
          <w:tab w:val="left" w:leader="underscore" w:pos="686"/>
        </w:tabs>
        <w:spacing w:line="168" w:lineRule="exact"/>
        <w:jc w:val="left"/>
      </w:pPr>
      <w:r>
        <w:rPr>
          <w:vertAlign w:val="subscript"/>
        </w:rPr>
        <w:t>s0(i</w:t>
      </w:r>
      <w:r>
        <w:t xml:space="preserve"> </w:t>
      </w:r>
      <w:r>
        <w:rPr>
          <w:rStyle w:val="Corpodeltesto13Maiuscoletto"/>
          <w:b/>
          <w:bCs/>
        </w:rPr>
        <w:t>a</w:t>
      </w:r>
      <w:r>
        <w:rPr>
          <w:rStyle w:val="Corpodeltesto13Maiuscoletto"/>
          <w:b/>
          <w:bCs/>
        </w:rPr>
        <w:tab/>
      </w:r>
      <w:r>
        <w:rPr>
          <w:rStyle w:val="Corpodeltesto13SegoeUI65ptCorsivo0"/>
          <w:b/>
          <w:bCs/>
        </w:rPr>
        <w:t>153</w:t>
      </w:r>
      <w:r>
        <w:t xml:space="preserve"> estoit bien A — </w:t>
      </w:r>
      <w:r>
        <w:rPr>
          <w:rStyle w:val="Corpodeltesto13SegoeUI65ptCorsivo0"/>
          <w:b/>
          <w:bCs/>
        </w:rPr>
        <w:t>154</w:t>
      </w:r>
      <w:r>
        <w:t xml:space="preserve"> il en eust A — </w:t>
      </w:r>
      <w:r>
        <w:rPr>
          <w:rStyle w:val="Corpodeltesto13SegoeUI65ptCorsivo0"/>
          <w:b/>
          <w:bCs/>
        </w:rPr>
        <w:t>159</w:t>
      </w:r>
      <w:r>
        <w:t xml:space="preserve"> a, ia</w:t>
      </w:r>
    </w:p>
    <w:p w14:paraId="2866E75A" w14:textId="77777777" w:rsidR="009A1B5B" w:rsidRDefault="004E42D2">
      <w:pPr>
        <w:pStyle w:val="Corpodeltesto130"/>
        <w:shd w:val="clear" w:color="auto" w:fill="auto"/>
        <w:spacing w:line="168" w:lineRule="exact"/>
        <w:jc w:val="left"/>
      </w:pPr>
      <w:r>
        <w:t xml:space="preserve">roynne eí A — </w:t>
      </w:r>
      <w:r>
        <w:rPr>
          <w:rStyle w:val="Corpodeltesto13SegoeUI65ptCorsivo0"/>
          <w:b/>
          <w:bCs/>
        </w:rPr>
        <w:t>161</w:t>
      </w:r>
      <w:r>
        <w:t xml:space="preserve"> estoit a. qu’il ne A ; qu’il ne B — </w:t>
      </w:r>
      <w:r>
        <w:rPr>
          <w:rStyle w:val="Corpodeltesto13SegoeUI65ptCorsivo0"/>
          <w:b/>
          <w:bCs/>
        </w:rPr>
        <w:t>162,</w:t>
      </w:r>
      <w:r>
        <w:rPr>
          <w:rStyle w:val="Corpodeltesto13SegoeUI65ptCorsivo0"/>
          <w:b/>
          <w:bCs/>
        </w:rPr>
        <w:br/>
        <w:t>163</w:t>
      </w:r>
      <w:r>
        <w:t xml:space="preserve"> la v. tant plus la vouloit regarder A ; la veoit tant p!us</w:t>
      </w:r>
      <w:r>
        <w:br/>
        <w:t xml:space="preserve">ia desìroit regarder B — </w:t>
      </w:r>
      <w:r>
        <w:rPr>
          <w:rStyle w:val="Corpodeltesto13SegoeUI65ptCorsivo0"/>
          <w:b/>
          <w:bCs/>
        </w:rPr>
        <w:t>163, 164</w:t>
      </w:r>
      <w:r>
        <w:t xml:space="preserve"> s’il n’en feust peu a. ii</w:t>
      </w:r>
      <w:r>
        <w:br/>
        <w:t xml:space="preserve">n’eust sceu ne peu A ; s’ii s’en fust voulu B — </w:t>
      </w:r>
      <w:r>
        <w:rPr>
          <w:rStyle w:val="Corpodeltesto13SegoeUI65ptCorsivo0"/>
          <w:b/>
          <w:bCs/>
        </w:rPr>
        <w:t>166 à 168</w:t>
      </w:r>
      <w:r>
        <w:rPr>
          <w:rStyle w:val="Corpodeltesto13SegoeUI65ptCorsivo0"/>
          <w:b/>
          <w:bCs/>
        </w:rPr>
        <w:br/>
      </w:r>
      <w:r>
        <w:t>pjeurs et pas n'avoit le sens de demander ce que (qu’il) iuy</w:t>
      </w:r>
      <w:r>
        <w:br/>
        <w:t xml:space="preserve">e. e. neccessaire AB — </w:t>
      </w:r>
      <w:r>
        <w:rPr>
          <w:rStyle w:val="Corpodeltesto13SegoeUI65ptCorsivo0"/>
          <w:b/>
          <w:bCs/>
        </w:rPr>
        <w:t>168</w:t>
      </w:r>
      <w:r>
        <w:t xml:space="preserve"> et que A — </w:t>
      </w:r>
      <w:r>
        <w:rPr>
          <w:rStyle w:val="Corpodeltesto13SegoeUI65ptCorsivo0"/>
          <w:b/>
          <w:bCs/>
        </w:rPr>
        <w:t>171</w:t>
      </w:r>
      <w:r>
        <w:t xml:space="preserve"> douieur ii</w:t>
      </w:r>
      <w:r>
        <w:br/>
        <w:t xml:space="preserve">séchoit </w:t>
      </w:r>
      <w:r>
        <w:rPr>
          <w:rStyle w:val="Corpodeltesto13SegoeUI65ptCorsivo0"/>
          <w:b/>
          <w:bCs/>
        </w:rPr>
        <w:t>A</w:t>
      </w:r>
      <w:r>
        <w:t xml:space="preserve"> — </w:t>
      </w:r>
      <w:r>
        <w:rPr>
          <w:rStyle w:val="Corpodeltesto13SegoeUI65ptCorsivo0"/>
          <w:b/>
          <w:bCs/>
        </w:rPr>
        <w:t>176</w:t>
      </w:r>
      <w:r>
        <w:t xml:space="preserve"> confraire A — </w:t>
      </w:r>
      <w:r>
        <w:rPr>
          <w:rStyle w:val="Corpodeltesto13SegoeUI65ptCorsivo0"/>
          <w:b/>
          <w:bCs/>
        </w:rPr>
        <w:t>177</w:t>
      </w:r>
      <w:r>
        <w:t xml:space="preserve"> roy et ia roynne le v.</w:t>
      </w:r>
      <w:r>
        <w:br/>
        <w:t xml:space="preserve">aiaendrir A ; et la royne B — </w:t>
      </w:r>
      <w:r>
        <w:rPr>
          <w:rStyle w:val="Corpodeltesto13SegoeUI65ptCorsivo0"/>
          <w:b/>
          <w:bCs/>
        </w:rPr>
        <w:t>178</w:t>
      </w:r>
      <w:r>
        <w:t xml:space="preserve"> de plus fort en plus fort</w:t>
      </w:r>
      <w:r>
        <w:br/>
        <w:t xml:space="preserve">A — </w:t>
      </w:r>
      <w:r>
        <w:rPr>
          <w:rStyle w:val="Corpodeltesto13SegoeUI65ptCorsivo0"/>
          <w:b/>
          <w:bCs/>
        </w:rPr>
        <w:t>178</w:t>
      </w:r>
      <w:r>
        <w:t xml:space="preserve"> eí ne s. B — </w:t>
      </w:r>
      <w:r>
        <w:rPr>
          <w:rStyle w:val="Corpodeltesto13SegoeUI65ptCorsivo0"/>
          <w:b/>
          <w:bCs/>
        </w:rPr>
        <w:t>181</w:t>
      </w:r>
      <w:r>
        <w:t xml:space="preserve"> il c’estoit AB — </w:t>
      </w:r>
      <w:r>
        <w:rPr>
          <w:rStyle w:val="Corpodeltesto13SegoeUI65ptCorsivo0"/>
          <w:b/>
          <w:bCs/>
        </w:rPr>
        <w:t>161 om,</w:t>
      </w:r>
      <w:r>
        <w:t xml:space="preserve"> ieur A</w:t>
      </w:r>
      <w:r>
        <w:br/>
        <w:t xml:space="preserve">*- </w:t>
      </w:r>
      <w:r>
        <w:rPr>
          <w:rStyle w:val="Corpodeltesto13SegoeUI65ptCorsivo0"/>
          <w:b/>
          <w:bCs/>
        </w:rPr>
        <w:t>183,184</w:t>
      </w:r>
      <w:r>
        <w:t xml:space="preserve"> a. et despiaisans et A — </w:t>
      </w:r>
      <w:r>
        <w:rPr>
          <w:rStyle w:val="Corpodeltesto13SegoeUI65ptCorsivo0"/>
          <w:b/>
          <w:bCs/>
        </w:rPr>
        <w:t>184</w:t>
      </w:r>
      <w:r>
        <w:t xml:space="preserve"> j. pensez q. A.</w:t>
      </w:r>
    </w:p>
    <w:p w14:paraId="0EC62810" w14:textId="77777777" w:rsidR="009A1B5B" w:rsidRDefault="004E42D2">
      <w:pPr>
        <w:pStyle w:val="Corpodeltesto1030"/>
        <w:shd w:val="clear" w:color="auto" w:fill="auto"/>
        <w:spacing w:line="160" w:lineRule="exact"/>
        <w:jc w:val="left"/>
      </w:pPr>
      <w:r>
        <w:rPr>
          <w:rStyle w:val="Corpodeltesto103Spaziatura0pt"/>
          <w:b/>
          <w:bCs/>
        </w:rPr>
        <w:t>p. 113 à 119</w:t>
      </w:r>
    </w:p>
    <w:p w14:paraId="62FBA269" w14:textId="77777777" w:rsidR="009A1B5B" w:rsidRDefault="004E42D2" w:rsidP="00625B5B">
      <w:pPr>
        <w:pStyle w:val="Corpodeltesto130"/>
        <w:numPr>
          <w:ilvl w:val="0"/>
          <w:numId w:val="27"/>
        </w:numPr>
        <w:shd w:val="clear" w:color="auto" w:fill="auto"/>
        <w:tabs>
          <w:tab w:val="left" w:pos="226"/>
        </w:tabs>
        <w:spacing w:line="168" w:lineRule="exact"/>
        <w:jc w:val="left"/>
      </w:pPr>
      <w:r>
        <w:rPr>
          <w:rStyle w:val="Corpodeltesto13Impact8ptNongrassetto"/>
        </w:rPr>
        <w:t xml:space="preserve">p. </w:t>
      </w:r>
      <w:r>
        <w:t xml:space="preserve">riens r. AB — </w:t>
      </w:r>
      <w:r>
        <w:rPr>
          <w:rStyle w:val="Corpodeltesto13Georgia75ptNongrassettoCorsivo1"/>
        </w:rPr>
        <w:t>8</w:t>
      </w:r>
      <w:r>
        <w:t xml:space="preserve"> clorre les yeulx A — </w:t>
      </w:r>
      <w:r>
        <w:rPr>
          <w:rStyle w:val="Corpodeltesto13SegoeUI65ptCorsivo0"/>
          <w:b/>
          <w:bCs/>
        </w:rPr>
        <w:t>10</w:t>
      </w:r>
      <w:r>
        <w:t xml:space="preserve"> qu’ilz le A —</w:t>
      </w:r>
      <w:r>
        <w:br/>
      </w:r>
      <w:r>
        <w:rPr>
          <w:rStyle w:val="Corpodeltesto13Georgia75ptNongrassettoCorsivo1"/>
        </w:rPr>
        <w:t>11</w:t>
      </w:r>
      <w:r>
        <w:rPr>
          <w:rStyle w:val="Corpodeltesto13SegoeUI65ptCorsivo0"/>
          <w:b/>
          <w:bCs/>
        </w:rPr>
        <w:t xml:space="preserve"> om.</w:t>
      </w:r>
      <w:r>
        <w:t xml:space="preserve"> et A — </w:t>
      </w:r>
      <w:r>
        <w:rPr>
          <w:rStyle w:val="Corpodeltesto13SegoeUI65ptCorsivo0"/>
          <w:b/>
          <w:bCs/>
        </w:rPr>
        <w:t>11 r.</w:t>
      </w:r>
      <w:r>
        <w:t xml:space="preserve"> peu faire A — </w:t>
      </w:r>
      <w:r>
        <w:rPr>
          <w:rStyle w:val="Corpodeltesto13SegoeUI65ptCorsivo0"/>
          <w:b/>
          <w:bCs/>
        </w:rPr>
        <w:t>14</w:t>
      </w:r>
      <w:r>
        <w:t xml:space="preserve"> a. pas ie A — </w:t>
      </w:r>
      <w:r>
        <w:rPr>
          <w:rStyle w:val="Corpodeltesto13SegoeUI65ptCorsivo0"/>
          <w:b/>
          <w:bCs/>
        </w:rPr>
        <w:t>15</w:t>
      </w:r>
      <w:r>
        <w:t xml:space="preserve"> c.</w:t>
      </w:r>
      <w:r>
        <w:br/>
        <w:t xml:space="preserve">que a. A — </w:t>
      </w:r>
      <w:r>
        <w:rPr>
          <w:rStyle w:val="Corpodeltesto13SegoeUI65ptCorsivo0"/>
          <w:b/>
          <w:bCs/>
        </w:rPr>
        <w:t>17</w:t>
      </w:r>
      <w:r>
        <w:t xml:space="preserve"> disoit AB — </w:t>
      </w:r>
      <w:r>
        <w:rPr>
          <w:rStyle w:val="Corpodeltesto13SegoeUI65ptCorsivo0"/>
          <w:b/>
          <w:bCs/>
        </w:rPr>
        <w:t>17</w:t>
      </w:r>
      <w:r>
        <w:t xml:space="preserve"> p. en riens qu’a p. et a cris A</w:t>
      </w:r>
    </w:p>
    <w:p w14:paraId="6A92839D" w14:textId="77777777" w:rsidR="009A1B5B" w:rsidRDefault="004E42D2" w:rsidP="00625B5B">
      <w:pPr>
        <w:pStyle w:val="Corpodeltesto130"/>
        <w:numPr>
          <w:ilvl w:val="0"/>
          <w:numId w:val="18"/>
        </w:numPr>
        <w:shd w:val="clear" w:color="auto" w:fill="auto"/>
        <w:tabs>
          <w:tab w:val="left" w:pos="308"/>
        </w:tabs>
        <w:spacing w:line="168" w:lineRule="exact"/>
        <w:jc w:val="left"/>
      </w:pPr>
      <w:r>
        <w:rPr>
          <w:rStyle w:val="Corpodeltesto13SegoeUI65ptCorsivo0"/>
          <w:b/>
          <w:bCs/>
        </w:rPr>
        <w:t>18</w:t>
      </w:r>
      <w:r>
        <w:t xml:space="preserve"> cuer amoureulx ne AB — </w:t>
      </w:r>
      <w:r>
        <w:rPr>
          <w:rStyle w:val="Corpodeltesto13SegoeUI65ptCorsivo0"/>
          <w:b/>
          <w:bCs/>
        </w:rPr>
        <w:t>19</w:t>
      </w:r>
      <w:r>
        <w:t xml:space="preserve"> a. le parler A; ie parler B</w:t>
      </w:r>
    </w:p>
    <w:p w14:paraId="11D00657" w14:textId="77777777" w:rsidR="009A1B5B" w:rsidRDefault="004E42D2" w:rsidP="00625B5B">
      <w:pPr>
        <w:pStyle w:val="Corpodeltesto130"/>
        <w:numPr>
          <w:ilvl w:val="0"/>
          <w:numId w:val="18"/>
        </w:numPr>
        <w:shd w:val="clear" w:color="auto" w:fill="auto"/>
        <w:tabs>
          <w:tab w:val="left" w:pos="327"/>
        </w:tabs>
        <w:spacing w:line="168" w:lineRule="exact"/>
        <w:jc w:val="left"/>
      </w:pPr>
      <w:r>
        <w:rPr>
          <w:rStyle w:val="Corpodeltesto13SegoeUI65ptCorsivo0"/>
          <w:b/>
          <w:bCs/>
        </w:rPr>
        <w:t>22 am.</w:t>
      </w:r>
      <w:r>
        <w:t xml:space="preserve"> doncques A ; desplaìsance B — </w:t>
      </w:r>
      <w:r>
        <w:rPr>
          <w:rStyle w:val="Corpodeltesto13SegoeUI65ptCorsivo0"/>
          <w:b/>
          <w:bCs/>
        </w:rPr>
        <w:t>27, 28</w:t>
      </w:r>
      <w:r>
        <w:t xml:space="preserve"> e. ne</w:t>
      </w:r>
      <w:r>
        <w:br/>
        <w:t xml:space="preserve">liqueur plus sorne q. A — </w:t>
      </w:r>
      <w:r>
        <w:rPr>
          <w:rStyle w:val="Corpodeltesto13SegoeUI65ptCorsivo0"/>
          <w:b/>
          <w:bCs/>
        </w:rPr>
        <w:t>29</w:t>
      </w:r>
      <w:r>
        <w:t xml:space="preserve"> tu soyes A — </w:t>
      </w:r>
      <w:r>
        <w:rPr>
          <w:rStyle w:val="Corpodeltesto13SegoeUI65ptCorsivo0"/>
          <w:b/>
          <w:bCs/>
        </w:rPr>
        <w:t>29, 30</w:t>
      </w:r>
      <w:r>
        <w:t xml:space="preserve"> ton nom</w:t>
      </w:r>
      <w:r>
        <w:br/>
      </w:r>
      <w:r>
        <w:rPr>
          <w:rStyle w:val="Corpodeltesto13SegoeUI65ptCorsivo0"/>
          <w:b/>
          <w:bCs/>
        </w:rPr>
        <w:t>te</w:t>
      </w:r>
      <w:r>
        <w:t xml:space="preserve"> demonstre et denomme B — </w:t>
      </w:r>
      <w:r>
        <w:rPr>
          <w:rStyle w:val="Corpodeltesto13SegoeUI65ptCorsivo0"/>
          <w:b/>
          <w:bCs/>
        </w:rPr>
        <w:t>33</w:t>
      </w:r>
      <w:r>
        <w:t xml:space="preserve"> s. ne endurer ne iongue-</w:t>
      </w:r>
      <w:r>
        <w:br/>
        <w:t xml:space="preserve">iSent v. c. A — 35 t. que tost A —■ </w:t>
      </w:r>
      <w:r>
        <w:rPr>
          <w:rStyle w:val="Corpodeltesto13SegoeUI65ptCorsivo0"/>
          <w:b/>
          <w:bCs/>
        </w:rPr>
        <w:t>36</w:t>
      </w:r>
      <w:r>
        <w:t xml:space="preserve"> p. le r. A ; </w:t>
      </w:r>
      <w:r>
        <w:rPr>
          <w:rStyle w:val="Corpodeltesto13SegoeUI65ptCorsivo0"/>
          <w:b/>
          <w:bCs/>
        </w:rPr>
        <w:t>le mono-</w:t>
      </w:r>
      <w:r>
        <w:rPr>
          <w:rStyle w:val="Corpodeltesto13SegoeUI65ptCorsivo0"/>
          <w:b/>
          <w:bCs/>
        </w:rPr>
        <w:br/>
        <w:t>iogae du comie ressemble fort ù celui de sa femme</w:t>
      </w:r>
      <w:r>
        <w:t xml:space="preserve"> (99, </w:t>
      </w:r>
      <w:r>
        <w:rPr>
          <w:rStyle w:val="Corpodeltesto13SegoeUI65ptCorsivo0"/>
          <w:b/>
          <w:bCs/>
        </w:rPr>
        <w:t>14 à</w:t>
      </w:r>
      <w:r>
        <w:rPr>
          <w:rStyle w:val="Corpodeltesto13SegoeUI65ptCorsivo0"/>
          <w:b/>
          <w:bCs/>
        </w:rPr>
        <w:br/>
        <w:t>100, 53)</w:t>
      </w:r>
      <w:r>
        <w:t xml:space="preserve"> C — </w:t>
      </w:r>
      <w:r>
        <w:rPr>
          <w:rStyle w:val="Corpodeltesto13SegoeUI65ptCorsivo0"/>
          <w:b/>
          <w:bCs/>
        </w:rPr>
        <w:t>37</w:t>
      </w:r>
      <w:r>
        <w:t xml:space="preserve"> a. que par A — </w:t>
      </w:r>
      <w:r>
        <w:rPr>
          <w:rStyle w:val="Corpodeltesto13SegoeUI65ptCorsivo0"/>
          <w:b/>
          <w:bCs/>
        </w:rPr>
        <w:t>38 répéte</w:t>
      </w:r>
      <w:r>
        <w:t xml:space="preserve"> au nobie C —</w:t>
      </w:r>
      <w:r>
        <w:br/>
      </w:r>
      <w:r>
        <w:rPr>
          <w:rStyle w:val="Corpodeltesto13SegoeUI65ptCorsivo0"/>
          <w:b/>
          <w:bCs/>
        </w:rPr>
        <w:t>41 om.</w:t>
      </w:r>
      <w:r>
        <w:t xml:space="preserve"> a B — </w:t>
      </w:r>
      <w:r>
        <w:rPr>
          <w:rStyle w:val="Corpodeltesto13SegoeUI65ptCorsivo0"/>
          <w:b/>
          <w:bCs/>
        </w:rPr>
        <w:t>47, 48</w:t>
      </w:r>
      <w:r>
        <w:t xml:space="preserve"> que m’avironne a. que i’ung en ait</w:t>
      </w:r>
      <w:r>
        <w:br/>
        <w:t xml:space="preserve">autant comme </w:t>
      </w:r>
      <w:r>
        <w:rPr>
          <w:rStyle w:val="Corpodeltesto13SegoeUI65ptCorsivo0"/>
          <w:b/>
          <w:bCs/>
        </w:rPr>
        <w:t>A</w:t>
      </w:r>
      <w:r>
        <w:t xml:space="preserve"> — </w:t>
      </w:r>
      <w:r>
        <w:rPr>
          <w:rStyle w:val="Corpodeltesto13SegoeUI65ptCorsivo0"/>
          <w:b/>
          <w:bCs/>
        </w:rPr>
        <w:t>54</w:t>
      </w:r>
      <w:r>
        <w:t xml:space="preserve"> pour vous B — </w:t>
      </w:r>
      <w:r>
        <w:rPr>
          <w:rStyle w:val="Corpodeltesto13SegoeUI65ptCorsivo0"/>
          <w:b/>
          <w:bCs/>
        </w:rPr>
        <w:t>54, 55</w:t>
      </w:r>
      <w:r>
        <w:t xml:space="preserve"> de vostre</w:t>
      </w:r>
      <w:r>
        <w:br/>
        <w:t xml:space="preserve">pìaisir me passoie B </w:t>
      </w:r>
      <w:r>
        <w:rPr>
          <w:rStyle w:val="Corpodeltesto13SegoeUI65ptCorsivo0"/>
          <w:b/>
          <w:bCs/>
        </w:rPr>
        <w:t>63, 64 om.</w:t>
      </w:r>
      <w:r>
        <w:t xml:space="preserve"> qui ne se congnoit A ;</w:t>
      </w:r>
      <w:r>
        <w:br/>
        <w:t xml:space="preserve">qu’îi ne cognoist B — </w:t>
      </w:r>
      <w:r>
        <w:rPr>
          <w:rStyle w:val="Corpodeltesto13SegoeUI65ptCorsivo0"/>
          <w:b/>
          <w:bCs/>
        </w:rPr>
        <w:t>65</w:t>
      </w:r>
      <w:r>
        <w:t xml:space="preserve"> probacion B — </w:t>
      </w:r>
      <w:r>
        <w:rPr>
          <w:rStyle w:val="Corpodeltesto13Georgia75ptNongrassettoCorsivo1"/>
        </w:rPr>
        <w:t>68</w:t>
      </w:r>
      <w:r>
        <w:t xml:space="preserve"> va bien a. A —</w:t>
      </w:r>
      <w:r>
        <w:br/>
      </w:r>
      <w:r>
        <w:rPr>
          <w:rStyle w:val="Corpodeltesto13Georgia75ptNongrassettoCorsivo1"/>
        </w:rPr>
        <w:t>68</w:t>
      </w:r>
      <w:r>
        <w:t xml:space="preserve"> e, deserteux A — </w:t>
      </w:r>
      <w:r>
        <w:rPr>
          <w:rStyle w:val="Corpodeltesto13SegoeUI65ptCorsivo0"/>
          <w:b/>
          <w:bCs/>
        </w:rPr>
        <w:t>71</w:t>
      </w:r>
      <w:r>
        <w:t xml:space="preserve"> attend a f. et moy A — </w:t>
      </w:r>
      <w:r>
        <w:rPr>
          <w:rStyle w:val="Corpodeltesto13SegoeUI65ptCorsivo0"/>
          <w:b/>
          <w:bCs/>
        </w:rPr>
        <w:t>74</w:t>
      </w:r>
      <w:r>
        <w:t xml:space="preserve"> par</w:t>
      </w:r>
      <w:r>
        <w:br/>
        <w:t xml:space="preserve">excusacion AB — </w:t>
      </w:r>
      <w:r>
        <w:rPr>
          <w:rStyle w:val="Corpodeltesto13SegoeUI65ptCorsivo0"/>
          <w:b/>
          <w:bCs/>
        </w:rPr>
        <w:t>76 om.</w:t>
      </w:r>
      <w:r>
        <w:t xml:space="preserve"> tant A — </w:t>
      </w:r>
      <w:r>
        <w:rPr>
          <w:rStyle w:val="Corpodeltesto13SegoeUI65ptCorsivo0"/>
          <w:b/>
          <w:bCs/>
        </w:rPr>
        <w:t>78</w:t>
      </w:r>
      <w:r>
        <w:t xml:space="preserve"> la bonne et beile B</w:t>
      </w:r>
    </w:p>
    <w:p w14:paraId="748FE516" w14:textId="77777777" w:rsidR="009A1B5B" w:rsidRDefault="004E42D2" w:rsidP="00625B5B">
      <w:pPr>
        <w:pStyle w:val="Corpodeltesto130"/>
        <w:numPr>
          <w:ilvl w:val="0"/>
          <w:numId w:val="18"/>
        </w:numPr>
        <w:shd w:val="clear" w:color="auto" w:fill="auto"/>
        <w:tabs>
          <w:tab w:val="left" w:pos="313"/>
        </w:tabs>
        <w:spacing w:line="168" w:lineRule="exact"/>
        <w:jc w:val="left"/>
      </w:pPr>
      <w:r>
        <w:rPr>
          <w:rStyle w:val="Corpodeltesto13SegoeUI65ptCorsivo0"/>
          <w:b/>
          <w:bCs/>
        </w:rPr>
        <w:t>81</w:t>
      </w:r>
      <w:r>
        <w:t xml:space="preserve"> de píteux r. A </w:t>
      </w:r>
      <w:r>
        <w:rPr>
          <w:rStyle w:val="Corpodeltesto13SegoeUI65ptCorsivo0"/>
          <w:b/>
          <w:bCs/>
        </w:rPr>
        <w:t>— 81</w:t>
      </w:r>
      <w:r>
        <w:t xml:space="preserve"> mettroit on A — </w:t>
      </w:r>
      <w:r>
        <w:rPr>
          <w:rStyle w:val="Corpodeltesto13SegoeUI65ptCorsivo0"/>
          <w:b/>
          <w:bCs/>
        </w:rPr>
        <w:t>82</w:t>
      </w:r>
      <w:r>
        <w:t xml:space="preserve"> fait se ne</w:t>
      </w:r>
      <w:r>
        <w:br/>
        <w:t xml:space="preserve">feust </w:t>
      </w:r>
      <w:r>
        <w:rPr>
          <w:rStyle w:val="Corpodeltesto138ptNongrassetto1"/>
        </w:rPr>
        <w:t xml:space="preserve">A </w:t>
      </w:r>
      <w:r>
        <w:t xml:space="preserve">— </w:t>
      </w:r>
      <w:r>
        <w:rPr>
          <w:rStyle w:val="Corpodeltesto13SegoeUI65ptCorsivo0"/>
          <w:b/>
          <w:bCs/>
        </w:rPr>
        <w:t>83</w:t>
      </w:r>
      <w:r>
        <w:t xml:space="preserve"> I. que s. A —■ </w:t>
      </w:r>
      <w:r>
        <w:rPr>
          <w:rStyle w:val="Corpodeltesto13SegoeUI65ptCorsivo0"/>
          <w:b/>
          <w:bCs/>
        </w:rPr>
        <w:t>85</w:t>
      </w:r>
      <w:r>
        <w:t xml:space="preserve"> f. du A — </w:t>
      </w:r>
      <w:r>
        <w:rPr>
          <w:rStyle w:val="Corpodeltesto13Georgia75ptNongrassettoCorsivo1"/>
        </w:rPr>
        <w:t>86</w:t>
      </w:r>
      <w:r>
        <w:t xml:space="preserve"> estoit elie A</w:t>
      </w:r>
    </w:p>
    <w:p w14:paraId="4F5460A5" w14:textId="77777777" w:rsidR="009A1B5B" w:rsidRDefault="004E42D2" w:rsidP="00625B5B">
      <w:pPr>
        <w:pStyle w:val="Corpodeltesto130"/>
        <w:numPr>
          <w:ilvl w:val="0"/>
          <w:numId w:val="18"/>
        </w:numPr>
        <w:shd w:val="clear" w:color="auto" w:fill="auto"/>
        <w:tabs>
          <w:tab w:val="left" w:pos="351"/>
        </w:tabs>
        <w:spacing w:line="168" w:lineRule="exact"/>
        <w:jc w:val="left"/>
      </w:pPr>
      <w:r>
        <w:rPr>
          <w:rStyle w:val="Corpodeltesto13Georgia75ptNongrassettoCorsivo1"/>
        </w:rPr>
        <w:t>88</w:t>
      </w:r>
      <w:r>
        <w:t xml:space="preserve"> en elle n’e. A — </w:t>
      </w:r>
      <w:r>
        <w:rPr>
          <w:rStyle w:val="Corpodeltesto13SegoeUI65ptCorsivo0"/>
          <w:b/>
          <w:bCs/>
        </w:rPr>
        <w:t>91</w:t>
      </w:r>
      <w:r>
        <w:t xml:space="preserve"> ii se ne f. AB —- </w:t>
      </w:r>
      <w:r>
        <w:rPr>
          <w:rStyle w:val="Corpodeltesto13SegoeUI65ptCorsivo0"/>
          <w:b/>
          <w:bCs/>
        </w:rPr>
        <w:t>94</w:t>
      </w:r>
      <w:r>
        <w:t xml:space="preserve"> plus infor-</w:t>
      </w:r>
      <w:r>
        <w:br/>
        <w:t xml:space="preserve">îunee AB — </w:t>
      </w:r>
      <w:r>
        <w:rPr>
          <w:rStyle w:val="Corpodeltesto13SegoeUI65ptCorsivo0"/>
          <w:b/>
          <w:bCs/>
        </w:rPr>
        <w:t>95</w:t>
      </w:r>
      <w:r>
        <w:t xml:space="preserve"> ou trouvera AB ; on = </w:t>
      </w:r>
      <w:r>
        <w:rPr>
          <w:rStyle w:val="Corpodeltesto13SegoeUI65ptCorsivo0"/>
          <w:b/>
          <w:bCs/>
        </w:rPr>
        <w:t>où</w:t>
      </w:r>
      <w:r>
        <w:t xml:space="preserve"> C — 97 donne</w:t>
      </w:r>
      <w:r>
        <w:br/>
        <w:t xml:space="preserve">moy AB (ieçon adoptée) ; </w:t>
      </w:r>
      <w:r>
        <w:rPr>
          <w:rStyle w:val="Corpodeltesto13SegoeUI65ptCorsivo0"/>
          <w:b/>
          <w:bCs/>
        </w:rPr>
        <w:t>om.</w:t>
      </w:r>
      <w:r>
        <w:t xml:space="preserve"> donne C — </w:t>
      </w:r>
      <w:r>
        <w:rPr>
          <w:rStyle w:val="Corpodeltesto13SegoeUI65ptCorsivo0"/>
          <w:b/>
          <w:bCs/>
        </w:rPr>
        <w:t>99</w:t>
      </w:r>
      <w:r>
        <w:t xml:space="preserve"> r. en Ta A</w:t>
      </w:r>
      <w:r>
        <w:br/>
        <w:t xml:space="preserve">■— </w:t>
      </w:r>
      <w:r>
        <w:rPr>
          <w:rStyle w:val="Corpodeltesto13SegoeUI65ptCorsivo0"/>
          <w:b/>
          <w:bCs/>
        </w:rPr>
        <w:t>102</w:t>
      </w:r>
      <w:r>
        <w:t xml:space="preserve"> s. nennil j’en A — </w:t>
      </w:r>
      <w:r>
        <w:rPr>
          <w:rStyle w:val="Corpodeltesto13SegoeUI65ptCorsivo0"/>
          <w:b/>
          <w:bCs/>
        </w:rPr>
        <w:t>106, 107</w:t>
      </w:r>
      <w:r>
        <w:t xml:space="preserve"> tous les plaisirs que i’on</w:t>
      </w:r>
      <w:r>
        <w:br/>
        <w:t xml:space="preserve">A — </w:t>
      </w:r>
      <w:r>
        <w:rPr>
          <w:rStyle w:val="Corpodeltesto13SegoeUI65ptCorsivo0"/>
          <w:b/>
          <w:bCs/>
        </w:rPr>
        <w:t>110</w:t>
      </w:r>
      <w:r>
        <w:t xml:space="preserve"> et moy sa A — </w:t>
      </w:r>
      <w:r>
        <w:rPr>
          <w:rStyle w:val="Corpodeltesto13SegoeUI65ptCorsivo0"/>
          <w:b/>
          <w:bCs/>
        </w:rPr>
        <w:t>111 om.</w:t>
      </w:r>
      <w:r>
        <w:t xml:space="preserve"> doncquez A — </w:t>
      </w:r>
      <w:r>
        <w:rPr>
          <w:rStyle w:val="Corpodeltesto13SegoeUI65ptCorsivo0"/>
          <w:b/>
          <w:bCs/>
        </w:rPr>
        <w:t>111</w:t>
      </w:r>
      <w:r>
        <w:t xml:space="preserve"> me</w:t>
      </w:r>
      <w:r>
        <w:br/>
      </w:r>
      <w:r>
        <w:lastRenderedPageBreak/>
        <w:t xml:space="preserve">laîsse B — </w:t>
      </w:r>
      <w:r>
        <w:rPr>
          <w:rStyle w:val="Corpodeltesto13SegoeUI65ptCorsivo0"/>
          <w:b/>
          <w:bCs/>
        </w:rPr>
        <w:t>115</w:t>
      </w:r>
      <w:r>
        <w:t xml:space="preserve"> car n’yssoient de s. c, que s. en t. A — </w:t>
      </w:r>
      <w:r>
        <w:rPr>
          <w:rStyle w:val="Corpodeltesto13SegoeUI65ptCorsivo0"/>
          <w:b/>
          <w:bCs/>
        </w:rPr>
        <w:t>119</w:t>
      </w:r>
      <w:r>
        <w:rPr>
          <w:rStyle w:val="Corpodeltesto13SegoeUI65ptCorsivo0"/>
          <w:b/>
          <w:bCs/>
        </w:rPr>
        <w:br/>
        <w:t>om.</w:t>
      </w:r>
      <w:r>
        <w:t xml:space="preserve"> vous B — </w:t>
      </w:r>
      <w:r>
        <w:rPr>
          <w:rStyle w:val="Corpodeltesto13SegoeUI65ptCorsivo0"/>
          <w:b/>
          <w:bCs/>
        </w:rPr>
        <w:t>123</w:t>
      </w:r>
      <w:r>
        <w:t xml:space="preserve"> mais D. B — </w:t>
      </w:r>
      <w:r>
        <w:rPr>
          <w:rStyle w:val="Corpodeltesto13SegoeUI65ptCorsivo0"/>
          <w:b/>
          <w:bCs/>
        </w:rPr>
        <w:t>124</w:t>
      </w:r>
      <w:r>
        <w:t xml:space="preserve"> et alteré si fort qu’en</w:t>
      </w:r>
    </w:p>
    <w:p w14:paraId="730C8A42" w14:textId="77777777" w:rsidR="009A1B5B" w:rsidRDefault="004E42D2">
      <w:pPr>
        <w:pStyle w:val="Corpodeltesto1090"/>
        <w:shd w:val="clear" w:color="auto" w:fill="auto"/>
        <w:spacing w:line="800" w:lineRule="exact"/>
      </w:pPr>
      <w:r>
        <w:t>■</w:t>
      </w:r>
    </w:p>
    <w:p w14:paraId="4320EA88" w14:textId="77777777" w:rsidR="009A1B5B" w:rsidRDefault="004E42D2">
      <w:pPr>
        <w:pStyle w:val="Corpodeltesto130"/>
        <w:shd w:val="clear" w:color="auto" w:fill="auto"/>
        <w:spacing w:line="168" w:lineRule="exact"/>
        <w:jc w:val="left"/>
      </w:pPr>
      <w:r>
        <w:rPr>
          <w:rStyle w:val="Corpodeltesto13SegoeUI65ptCorsivo0"/>
          <w:b/>
          <w:bCs/>
        </w:rPr>
        <w:t>A</w:t>
      </w:r>
      <w:r>
        <w:t xml:space="preserve"> — </w:t>
      </w:r>
      <w:r>
        <w:rPr>
          <w:rStyle w:val="Corpodeltesto13SegoeUI65ptCorsivo0"/>
          <w:b/>
          <w:bCs/>
        </w:rPr>
        <w:t>126</w:t>
      </w:r>
      <w:r>
        <w:t xml:space="preserve"> roire c. f. e. bien B — </w:t>
      </w:r>
      <w:r>
        <w:rPr>
          <w:rStyle w:val="Corpodeltesto13SegoeUI65ptCorsivo0"/>
          <w:b/>
          <w:bCs/>
        </w:rPr>
        <w:t>127</w:t>
      </w:r>
      <w:r>
        <w:t xml:space="preserve"> d. que p. A — </w:t>
      </w:r>
      <w:r>
        <w:rPr>
          <w:rStyle w:val="Corpodeltesto13SegoeUI65ptCorsivo0"/>
          <w:b/>
          <w:bCs/>
        </w:rPr>
        <w:t>129</w:t>
      </w:r>
      <w:r>
        <w:t xml:space="preserve"> doit</w:t>
      </w:r>
      <w:r>
        <w:br/>
        <w:t xml:space="preserve">estre advertie A ; doit bien estre advertie B, — </w:t>
      </w:r>
      <w:r>
        <w:rPr>
          <w:rStyle w:val="Corpodeltesto13SegoeUI65ptCorsivo0"/>
          <w:b/>
          <w:bCs/>
        </w:rPr>
        <w:t>130</w:t>
      </w:r>
      <w:r>
        <w:t xml:space="preserve"> hé Dieu</w:t>
      </w:r>
      <w:r>
        <w:br/>
        <w:t xml:space="preserve">sire B — </w:t>
      </w:r>
      <w:r>
        <w:rPr>
          <w:rStyle w:val="Corpodeltesto13SegoeUI65ptCorsivo0"/>
          <w:b/>
          <w:bCs/>
        </w:rPr>
        <w:t>131, 132</w:t>
      </w:r>
      <w:r>
        <w:t xml:space="preserve"> deux femmes seuffise vous en d’une que</w:t>
      </w:r>
      <w:r>
        <w:br/>
        <w:t xml:space="preserve">plus vous ayme </w:t>
      </w:r>
      <w:r>
        <w:rPr>
          <w:rStyle w:val="Corpodeltesto13SegoeUI65ptCorsivo0"/>
          <w:b/>
          <w:bCs/>
        </w:rPr>
        <w:t>que</w:t>
      </w:r>
      <w:r>
        <w:t xml:space="preserve"> tout ie monde mais pourtant vous</w:t>
      </w:r>
      <w:r>
        <w:br/>
        <w:t xml:space="preserve">voulés ressembler Saint Aivin car A ; </w:t>
      </w:r>
      <w:r>
        <w:rPr>
          <w:rStyle w:val="Corpodeltesto13SegoeUI65ptCorsivo0"/>
          <w:b/>
          <w:bCs/>
        </w:rPr>
        <w:t>Barroìs remarque</w:t>
      </w:r>
      <w:r>
        <w:rPr>
          <w:rStyle w:val="Corpodeltesto13SegoeUI65ptCorsivo0"/>
          <w:b/>
          <w:bCs/>
        </w:rPr>
        <w:br/>
        <w:t>(p. 205):</w:t>
      </w:r>
      <w:r>
        <w:t xml:space="preserve"> « </w:t>
      </w:r>
      <w:r>
        <w:rPr>
          <w:rStyle w:val="Corpodeltesto13SegoeUI65ptCorsivo0"/>
          <w:b/>
          <w:bCs/>
        </w:rPr>
        <w:t>L’écrivain du Ms. A s’est bien gardé de reprodui-</w:t>
      </w:r>
      <w:r>
        <w:rPr>
          <w:rStyle w:val="Corpodeltesto13SegoeUI65ptCorsivo0"/>
          <w:b/>
          <w:bCs/>
        </w:rPr>
        <w:br/>
        <w:t>re ce trait contre Saint Alvin...</w:t>
      </w:r>
      <w:r>
        <w:t xml:space="preserve"> » </w:t>
      </w:r>
      <w:r>
        <w:rPr>
          <w:rStyle w:val="Corpodeltesto13SegoeUI65ptCorsivo0"/>
          <w:b/>
          <w:bCs/>
        </w:rPr>
        <w:t>Cetíe note révèle la négli-</w:t>
      </w:r>
      <w:r>
        <w:rPr>
          <w:rStyle w:val="Corpodeltesto13SegoeUI65ptCorsivo0"/>
          <w:b/>
          <w:bCs/>
        </w:rPr>
        <w:br/>
        <w:t>gence de l’éditeur puisque l’allusion est, en fait, complète</w:t>
      </w:r>
      <w:r>
        <w:rPr>
          <w:rStyle w:val="Corpodeltesto13SegoeUI65ptCorsivo0"/>
          <w:b/>
          <w:bCs/>
        </w:rPr>
        <w:br/>
        <w:t>dans A, comme la variante l’indique</w:t>
      </w:r>
      <w:r>
        <w:t xml:space="preserve"> — </w:t>
      </w:r>
      <w:r>
        <w:rPr>
          <w:rStyle w:val="Corpodeltesto13SegoeUI65ptCorsivo0"/>
          <w:b/>
          <w:bCs/>
        </w:rPr>
        <w:t>134</w:t>
      </w:r>
      <w:r>
        <w:t xml:space="preserve"> v. mais v. A</w:t>
      </w:r>
    </w:p>
    <w:p w14:paraId="60D23441" w14:textId="77777777" w:rsidR="009A1B5B" w:rsidRDefault="004E42D2" w:rsidP="00625B5B">
      <w:pPr>
        <w:pStyle w:val="Corpodeltesto130"/>
        <w:numPr>
          <w:ilvl w:val="0"/>
          <w:numId w:val="18"/>
        </w:numPr>
        <w:shd w:val="clear" w:color="auto" w:fill="auto"/>
        <w:tabs>
          <w:tab w:val="left" w:pos="322"/>
        </w:tabs>
        <w:spacing w:line="168" w:lineRule="exact"/>
        <w:jc w:val="left"/>
      </w:pPr>
      <w:r>
        <w:rPr>
          <w:rStyle w:val="Corpodeltesto13SegoeUI65ptCorsivo0"/>
          <w:b/>
          <w:bCs/>
        </w:rPr>
        <w:t>134 om.</w:t>
      </w:r>
      <w:r>
        <w:t xml:space="preserve"> et amy A — </w:t>
      </w:r>
      <w:r>
        <w:rPr>
          <w:rStyle w:val="Corpodeltesto13SegoeUI65ptCorsivo0"/>
          <w:b/>
          <w:bCs/>
        </w:rPr>
        <w:t>137 om.</w:t>
      </w:r>
      <w:r>
        <w:t xml:space="preserve"> et plus paciamment A</w:t>
      </w:r>
    </w:p>
    <w:p w14:paraId="7B2B7B13" w14:textId="77777777" w:rsidR="009A1B5B" w:rsidRDefault="004E42D2" w:rsidP="00625B5B">
      <w:pPr>
        <w:pStyle w:val="Corpodeltesto130"/>
        <w:numPr>
          <w:ilvl w:val="0"/>
          <w:numId w:val="18"/>
        </w:numPr>
        <w:shd w:val="clear" w:color="auto" w:fill="auto"/>
        <w:tabs>
          <w:tab w:val="left" w:pos="327"/>
        </w:tabs>
        <w:spacing w:line="168" w:lineRule="exact"/>
        <w:jc w:val="left"/>
      </w:pPr>
      <w:r>
        <w:rPr>
          <w:rStyle w:val="Corpodeltesto13SegoeUI65ptCorsivo0"/>
          <w:b/>
          <w:bCs/>
        </w:rPr>
        <w:t>138 om.</w:t>
      </w:r>
      <w:r>
        <w:t xml:space="preserve"> vie et A — </w:t>
      </w:r>
      <w:r>
        <w:rPr>
          <w:rStyle w:val="Corpodeltesto13SegoeUI65ptCorsivo0"/>
          <w:b/>
          <w:bCs/>
        </w:rPr>
        <w:t>140</w:t>
      </w:r>
      <w:r>
        <w:t xml:space="preserve"> faictes d’a. pour le mal A — </w:t>
      </w:r>
      <w:r>
        <w:rPr>
          <w:rStyle w:val="Corpodeltesto13SegoeUI65ptCorsivo0"/>
          <w:b/>
          <w:bCs/>
        </w:rPr>
        <w:t>143,</w:t>
      </w:r>
      <w:r>
        <w:rPr>
          <w:rStyle w:val="Corpodeltesto13SegoeUI65ptCorsivo0"/>
          <w:b/>
          <w:bCs/>
        </w:rPr>
        <w:br/>
        <w:t>144</w:t>
      </w:r>
      <w:r>
        <w:t xml:space="preserve"> nuit jusqu’au matin qu’elle se levoit pour la c. A —</w:t>
      </w:r>
      <w:r>
        <w:br/>
      </w:r>
      <w:r>
        <w:rPr>
          <w:rStyle w:val="Corpodeltesto13SegoeUI65ptCorsivo0"/>
          <w:b/>
          <w:bCs/>
        </w:rPr>
        <w:t>146</w:t>
      </w:r>
      <w:r>
        <w:t xml:space="preserve"> ce que du tout fut A — </w:t>
      </w:r>
      <w:r>
        <w:rPr>
          <w:rStyle w:val="Corpodeltesto13SegoeUI65ptCorsivo0"/>
          <w:b/>
          <w:bCs/>
        </w:rPr>
        <w:t>147,148</w:t>
      </w:r>
      <w:r>
        <w:t xml:space="preserve"> que l’on (qu’on) n’eust</w:t>
      </w:r>
      <w:r>
        <w:br/>
        <w:t xml:space="preserve">sceu mieulx demander AB — </w:t>
      </w:r>
      <w:r>
        <w:rPr>
          <w:rStyle w:val="Corpodeltesto13SegoeUI65ptCorsivo0"/>
          <w:b/>
          <w:bCs/>
        </w:rPr>
        <w:t>149, 150</w:t>
      </w:r>
      <w:r>
        <w:t xml:space="preserve"> ne se pouoit mettre</w:t>
      </w:r>
      <w:r>
        <w:br/>
        <w:t xml:space="preserve">hors A </w:t>
      </w:r>
      <w:r>
        <w:rPr>
          <w:rStyle w:val="Corpodeltesto13SegoeUI65ptCorsivo0"/>
          <w:b/>
          <w:bCs/>
        </w:rPr>
        <w:t>(íeçon adoptée)</w:t>
      </w:r>
      <w:r>
        <w:t xml:space="preserve"> ; ne p. h. C — </w:t>
      </w:r>
      <w:r>
        <w:rPr>
          <w:rStyle w:val="Corpodeltesto13SegoeUI65ptCorsivo0"/>
          <w:b/>
          <w:bCs/>
        </w:rPr>
        <w:t>151</w:t>
      </w:r>
      <w:r>
        <w:t xml:space="preserve"> p. et plus y t. A</w:t>
      </w:r>
    </w:p>
    <w:p w14:paraId="4E1D8375" w14:textId="77777777" w:rsidR="009A1B5B" w:rsidRDefault="004E42D2" w:rsidP="00625B5B">
      <w:pPr>
        <w:pStyle w:val="Corpodeltesto130"/>
        <w:numPr>
          <w:ilvl w:val="0"/>
          <w:numId w:val="18"/>
        </w:numPr>
        <w:shd w:val="clear" w:color="auto" w:fill="auto"/>
        <w:tabs>
          <w:tab w:val="left" w:pos="327"/>
        </w:tabs>
        <w:spacing w:line="168" w:lineRule="exact"/>
        <w:jc w:val="left"/>
      </w:pPr>
      <w:r>
        <w:rPr>
          <w:rStyle w:val="Corpodeltesto13SegoeUI65ptCorsivo0"/>
          <w:b/>
          <w:bCs/>
        </w:rPr>
        <w:t>159</w:t>
      </w:r>
      <w:r>
        <w:t xml:space="preserve"> a adonné A — </w:t>
      </w:r>
      <w:r>
        <w:rPr>
          <w:rStyle w:val="Corpodeltesto13SegoeUI65ptCorsivo0"/>
          <w:b/>
          <w:bCs/>
        </w:rPr>
        <w:t>160</w:t>
      </w:r>
      <w:r>
        <w:t xml:space="preserve"> i’ame en deust partir A — </w:t>
      </w:r>
      <w:r>
        <w:rPr>
          <w:rStyle w:val="Corpodeltesto13SegoeUI65ptCorsivo0"/>
          <w:b/>
          <w:bCs/>
        </w:rPr>
        <w:t>161 om.</w:t>
      </w:r>
      <w:r>
        <w:rPr>
          <w:rStyle w:val="Corpodeltesto13SegoeUI65ptCorsivo0"/>
          <w:b/>
          <w:bCs/>
        </w:rPr>
        <w:br/>
      </w:r>
      <w:r>
        <w:t xml:space="preserve">sa femme A — </w:t>
      </w:r>
      <w:r>
        <w:rPr>
          <w:rStyle w:val="Corpodeltesto13SegoeUI65ptCorsivo0"/>
          <w:b/>
          <w:bCs/>
        </w:rPr>
        <w:t>162</w:t>
      </w:r>
      <w:r>
        <w:t xml:space="preserve"> iy ia ne A — </w:t>
      </w:r>
      <w:r>
        <w:rPr>
          <w:rStyle w:val="Corpodeltesto13SegoeUI65ptCorsivo0"/>
          <w:b/>
          <w:bCs/>
        </w:rPr>
        <w:t>162</w:t>
      </w:r>
      <w:r>
        <w:t xml:space="preserve"> vouloit B — </w:t>
      </w:r>
      <w:r>
        <w:rPr>
          <w:rStyle w:val="Corpodeltesto13SegoeUI65ptCorsivo0"/>
          <w:b/>
          <w:bCs/>
        </w:rPr>
        <w:t>163</w:t>
      </w:r>
      <w:r>
        <w:t xml:space="preserve"> p.</w:t>
      </w:r>
      <w:r>
        <w:br/>
        <w:t xml:space="preserve">mais prist A — </w:t>
      </w:r>
      <w:r>
        <w:rPr>
          <w:rStyle w:val="Corpodeltesto13SegoeUI65ptCorsivo0"/>
          <w:b/>
          <w:bCs/>
        </w:rPr>
        <w:t>164</w:t>
      </w:r>
      <w:r>
        <w:t xml:space="preserve"> voy doloureux A — </w:t>
      </w:r>
      <w:r>
        <w:rPr>
          <w:rStyle w:val="Corpodeltesto13SegoeUI65ptCorsivo0"/>
          <w:b/>
          <w:bCs/>
        </w:rPr>
        <w:t>166</w:t>
      </w:r>
      <w:r>
        <w:t xml:space="preserve"> se m’ait A ■—</w:t>
      </w:r>
      <w:r>
        <w:br/>
      </w:r>
      <w:r>
        <w:rPr>
          <w:rStyle w:val="Corpodeltesto13SegoeUI65ptCorsivo0"/>
          <w:b/>
          <w:bCs/>
        </w:rPr>
        <w:t>166</w:t>
      </w:r>
      <w:r>
        <w:t xml:space="preserve"> ou cuer B — </w:t>
      </w:r>
      <w:r>
        <w:rPr>
          <w:rStyle w:val="Corpodeltesto13SegoeUI65ptCorsivo0"/>
          <w:b/>
          <w:bCs/>
        </w:rPr>
        <w:t>167</w:t>
      </w:r>
      <w:r>
        <w:t xml:space="preserve"> comme t. A — </w:t>
      </w:r>
      <w:r>
        <w:rPr>
          <w:rStyle w:val="Corpodeltesto13SegoeUI65ptCorsivo0"/>
          <w:b/>
          <w:bCs/>
        </w:rPr>
        <w:t>171 om.</w:t>
      </w:r>
      <w:r>
        <w:t xml:space="preserve"> je B — </w:t>
      </w:r>
      <w:r>
        <w:rPr>
          <w:rStyle w:val="Corpodeltesto13SegoeUI65ptCorsivo0"/>
          <w:b/>
          <w:bCs/>
        </w:rPr>
        <w:t>171</w:t>
      </w:r>
      <w:r>
        <w:t xml:space="preserve"> a.</w:t>
      </w:r>
      <w:r>
        <w:br/>
        <w:t xml:space="preserve">car v. A — </w:t>
      </w:r>
      <w:r>
        <w:rPr>
          <w:rStyle w:val="Corpodeltesto13SegoeUI65ptCorsivo0"/>
          <w:b/>
          <w:bCs/>
        </w:rPr>
        <w:t>171</w:t>
      </w:r>
      <w:r>
        <w:t xml:space="preserve"> c. que A — </w:t>
      </w:r>
      <w:r>
        <w:rPr>
          <w:rStyle w:val="Corpodeltesto13SegoeUI65ptCorsivo0"/>
          <w:b/>
          <w:bCs/>
        </w:rPr>
        <w:t>173 om.</w:t>
      </w:r>
      <w:r>
        <w:t xml:space="preserve"> que B — </w:t>
      </w:r>
      <w:r>
        <w:rPr>
          <w:rStyle w:val="Corpodeltesto13SegoeUI65ptCorsivo0"/>
          <w:b/>
          <w:bCs/>
        </w:rPr>
        <w:t>173</w:t>
      </w:r>
      <w:r>
        <w:t xml:space="preserve"> congnois</w:t>
      </w:r>
      <w:r>
        <w:br/>
        <w:t xml:space="preserve">je A — </w:t>
      </w:r>
      <w:r>
        <w:rPr>
          <w:rStyle w:val="Corpodeltesto13SegoeUI65ptCorsivo0"/>
          <w:b/>
          <w:bCs/>
        </w:rPr>
        <w:t>175 om.</w:t>
      </w:r>
      <w:r>
        <w:t xml:space="preserve"> et plaintez AB ; </w:t>
      </w:r>
      <w:r>
        <w:rPr>
          <w:rStyle w:val="Corpodeltesto13SegoeUI65ptCorsivo0"/>
          <w:b/>
          <w:bCs/>
        </w:rPr>
        <w:t>cette répétition est-elle un</w:t>
      </w:r>
      <w:r>
        <w:rPr>
          <w:rStyle w:val="Corpodeltesto13SegoeUI65ptCorsivo0"/>
          <w:b/>
          <w:bCs/>
        </w:rPr>
        <w:br/>
        <w:t>effet de style ou une erreur ?</w:t>
      </w:r>
      <w:r>
        <w:t xml:space="preserve"> C — </w:t>
      </w:r>
      <w:r>
        <w:rPr>
          <w:rStyle w:val="Corpodeltesto13SegoeUI65ptCorsivo0"/>
          <w:b/>
          <w:bCs/>
        </w:rPr>
        <w:t>176</w:t>
      </w:r>
      <w:r>
        <w:t xml:space="preserve"> piusieurs foiz AB</w:t>
      </w:r>
    </w:p>
    <w:p w14:paraId="5D490D92" w14:textId="77777777" w:rsidR="009A1B5B" w:rsidRDefault="004E42D2" w:rsidP="00625B5B">
      <w:pPr>
        <w:pStyle w:val="Corpodeltesto130"/>
        <w:numPr>
          <w:ilvl w:val="0"/>
          <w:numId w:val="18"/>
        </w:numPr>
        <w:shd w:val="clear" w:color="auto" w:fill="auto"/>
        <w:tabs>
          <w:tab w:val="left" w:pos="327"/>
        </w:tabs>
        <w:spacing w:line="168" w:lineRule="exact"/>
        <w:jc w:val="left"/>
      </w:pPr>
      <w:r>
        <w:rPr>
          <w:rStyle w:val="Corpodeltesto13SegoeUI65ptCorsivo0"/>
          <w:b/>
          <w:bCs/>
        </w:rPr>
        <w:t>180</w:t>
      </w:r>
      <w:r>
        <w:t xml:space="preserve"> vostre sacret f. A — </w:t>
      </w:r>
      <w:r>
        <w:rPr>
          <w:rStyle w:val="Corpodeltesto13SegoeUI65ptCorsivo0"/>
          <w:b/>
          <w:bCs/>
        </w:rPr>
        <w:t>181 ce</w:t>
      </w:r>
      <w:r>
        <w:t xml:space="preserve"> qui s. B — </w:t>
      </w:r>
      <w:r>
        <w:rPr>
          <w:rStyle w:val="Corpodeltesto13SegoeUI65ptCorsivo0"/>
          <w:b/>
          <w:bCs/>
        </w:rPr>
        <w:t>182, 183</w:t>
      </w:r>
      <w:r>
        <w:t xml:space="preserve"> f. en</w:t>
      </w:r>
      <w:r>
        <w:br/>
        <w:t xml:space="preserve">c. d. que a. A. — </w:t>
      </w:r>
      <w:r>
        <w:rPr>
          <w:rStyle w:val="Corpodeltesto13SegoeUI65ptCorsivo0"/>
          <w:b/>
          <w:bCs/>
        </w:rPr>
        <w:t>185</w:t>
      </w:r>
      <w:r>
        <w:t xml:space="preserve"> lesquelx a A — </w:t>
      </w:r>
      <w:r>
        <w:rPr>
          <w:rStyle w:val="Corpodeltesto13SegoeUI65ptCorsivo0"/>
          <w:b/>
          <w:bCs/>
        </w:rPr>
        <w:t>187</w:t>
      </w:r>
      <w:r>
        <w:t xml:space="preserve"> b. a 1. A — </w:t>
      </w:r>
      <w:r>
        <w:rPr>
          <w:rStyle w:val="Corpodeltesto13SegoeUI65ptCorsivo0"/>
          <w:b/>
          <w:bCs/>
        </w:rPr>
        <w:t>188</w:t>
      </w:r>
      <w:r>
        <w:rPr>
          <w:rStyle w:val="Corpodeltesto13SegoeUI65ptCorsivo0"/>
          <w:b/>
          <w:bCs/>
        </w:rPr>
        <w:br/>
      </w:r>
      <w:r>
        <w:t xml:space="preserve">l’affliction B — </w:t>
      </w:r>
      <w:r>
        <w:rPr>
          <w:rStyle w:val="Corpodeltesto13SegoeUI65ptCorsivo0"/>
          <w:b/>
          <w:bCs/>
        </w:rPr>
        <w:t>189</w:t>
      </w:r>
      <w:r>
        <w:t xml:space="preserve"> de son effroyssement B — </w:t>
      </w:r>
      <w:r>
        <w:rPr>
          <w:rStyle w:val="Corpodeltesto13SegoeUI65ptCorsivo0"/>
          <w:b/>
          <w:bCs/>
        </w:rPr>
        <w:t>191</w:t>
      </w:r>
      <w:r>
        <w:t xml:space="preserve"> en celluy</w:t>
      </w:r>
      <w:r>
        <w:br/>
        <w:t xml:space="preserve">B — </w:t>
      </w:r>
      <w:r>
        <w:rPr>
          <w:rStyle w:val="Corpodeltesto13SegoeUI65ptCorsivo0"/>
          <w:b/>
          <w:bCs/>
        </w:rPr>
        <w:t>191</w:t>
      </w:r>
      <w:r>
        <w:t xml:space="preserve"> il apparcevoit g. AB — </w:t>
      </w:r>
      <w:r>
        <w:rPr>
          <w:rStyle w:val="Corpodeltesto13SegoeUI65ptCorsivo0"/>
          <w:b/>
          <w:bCs/>
        </w:rPr>
        <w:t>192</w:t>
      </w:r>
      <w:r>
        <w:t xml:space="preserve"> bassement A ; bassec-</w:t>
      </w:r>
      <w:r>
        <w:br/>
        <w:t xml:space="preserve">tement mon doulx Philipot B — </w:t>
      </w:r>
      <w:r>
        <w:rPr>
          <w:rStyle w:val="Corpodeltesto13SegoeUI65ptCorsivo0"/>
          <w:b/>
          <w:bCs/>
        </w:rPr>
        <w:t>194</w:t>
      </w:r>
      <w:r>
        <w:t xml:space="preserve"> et puis que tant A —</w:t>
      </w:r>
      <w:r>
        <w:br/>
      </w:r>
      <w:r>
        <w:rPr>
          <w:rStyle w:val="Corpodeltesto13Georgia75ptNongrassettoCorsivo1"/>
        </w:rPr>
        <w:t>200</w:t>
      </w:r>
      <w:r>
        <w:t xml:space="preserve"> que jamaiz ne vous faudray de chose que me sçarez</w:t>
      </w:r>
      <w:r>
        <w:br/>
        <w:t xml:space="preserve">requerir A ; me sarés B — </w:t>
      </w:r>
      <w:r>
        <w:rPr>
          <w:rStyle w:val="Corpodeltesto13SegoeUI65ptCorsivo0"/>
          <w:b/>
          <w:bCs/>
        </w:rPr>
        <w:t>203</w:t>
      </w:r>
      <w:r>
        <w:t xml:space="preserve"> plus est A — </w:t>
      </w:r>
      <w:r>
        <w:rPr>
          <w:rStyle w:val="Corpodeltesto13SegoeUI65ptCorsivo0"/>
          <w:b/>
          <w:bCs/>
        </w:rPr>
        <w:t>207</w:t>
      </w:r>
      <w:r>
        <w:t xml:space="preserve"> d. oncques</w:t>
      </w:r>
    </w:p>
    <w:p w14:paraId="569A93B9" w14:textId="77777777" w:rsidR="009A1B5B" w:rsidRDefault="004E42D2">
      <w:pPr>
        <w:pStyle w:val="Corpodeltesto130"/>
        <w:shd w:val="clear" w:color="auto" w:fill="auto"/>
        <w:tabs>
          <w:tab w:val="left" w:pos="254"/>
          <w:tab w:val="left" w:pos="313"/>
        </w:tabs>
        <w:spacing w:line="168" w:lineRule="exact"/>
        <w:jc w:val="left"/>
      </w:pPr>
      <w:r>
        <w:t>m.</w:t>
      </w:r>
      <w:r>
        <w:tab/>
        <w:t xml:space="preserve">A — </w:t>
      </w:r>
      <w:r>
        <w:rPr>
          <w:rStyle w:val="Corpodeltesto13SegoeUI65ptCorsivo0"/>
          <w:b/>
          <w:bCs/>
        </w:rPr>
        <w:t>208 répète</w:t>
      </w:r>
      <w:r>
        <w:t xml:space="preserve"> tei A — </w:t>
      </w:r>
      <w:r>
        <w:rPr>
          <w:rStyle w:val="Corpodeltesto13SegoeUI65ptCorsivo0"/>
          <w:b/>
          <w:bCs/>
        </w:rPr>
        <w:t>210</w:t>
      </w:r>
      <w:r>
        <w:t xml:space="preserve"> que vueillìez y labourer A ;</w:t>
      </w:r>
      <w:r>
        <w:br/>
      </w:r>
      <w:r>
        <w:rPr>
          <w:rStyle w:val="Corpodeltesto13SegoeUI65ptCorsivo0"/>
          <w:b/>
          <w:bCs/>
        </w:rPr>
        <w:t>om.</w:t>
      </w:r>
      <w:r>
        <w:t xml:space="preserve"> vous B — </w:t>
      </w:r>
      <w:r>
        <w:rPr>
          <w:rStyle w:val="Corpodeltesto13SegoeUI65ptCorsivo0"/>
          <w:b/>
          <w:bCs/>
        </w:rPr>
        <w:t>211 ma</w:t>
      </w:r>
      <w:r>
        <w:t xml:space="preserve"> rescousse A — </w:t>
      </w:r>
      <w:r>
        <w:rPr>
          <w:rStyle w:val="Corpodeltesto13SegoeUI65ptCorsivo0"/>
          <w:b/>
          <w:bCs/>
        </w:rPr>
        <w:t>213, 214</w:t>
      </w:r>
      <w:r>
        <w:t xml:space="preserve"> p. de vostre</w:t>
      </w:r>
      <w:r>
        <w:br/>
        <w:t>AB.</w:t>
      </w:r>
    </w:p>
    <w:p w14:paraId="0321F973" w14:textId="77777777" w:rsidR="009A1B5B" w:rsidRDefault="004E42D2">
      <w:pPr>
        <w:pStyle w:val="Corpodeltesto980"/>
        <w:shd w:val="clear" w:color="auto" w:fill="auto"/>
        <w:spacing w:line="150" w:lineRule="exact"/>
        <w:jc w:val="left"/>
      </w:pPr>
      <w:r>
        <w:t xml:space="preserve">p. 120 </w:t>
      </w:r>
      <w:r>
        <w:rPr>
          <w:rStyle w:val="Corpodeltesto9875ptGrassettoSpaziatura0pt"/>
        </w:rPr>
        <w:t>à 122</w:t>
      </w:r>
    </w:p>
    <w:p w14:paraId="496B7111" w14:textId="77777777" w:rsidR="009A1B5B" w:rsidRDefault="004E42D2">
      <w:pPr>
        <w:pStyle w:val="Corpodeltesto130"/>
        <w:shd w:val="clear" w:color="auto" w:fill="auto"/>
        <w:spacing w:line="168" w:lineRule="exact"/>
        <w:jc w:val="left"/>
      </w:pPr>
      <w:r>
        <w:rPr>
          <w:rStyle w:val="Corpodeltesto13SegoeUI65ptCorsivo0"/>
          <w:b/>
          <w:bCs/>
        </w:rPr>
        <w:t>5</w:t>
      </w:r>
      <w:r>
        <w:t xml:space="preserve"> qu’il revint u. A — </w:t>
      </w:r>
      <w:r>
        <w:rPr>
          <w:rStyle w:val="Corpodeltesto13Georgia75ptNongrassettoCorsivo1"/>
        </w:rPr>
        <w:t>6</w:t>
      </w:r>
      <w:r>
        <w:t xml:space="preserve"> au chief A — </w:t>
      </w:r>
      <w:r>
        <w:rPr>
          <w:rStyle w:val="Corpodeltesto13Georgia75ptNongrassettoCorsivo1"/>
        </w:rPr>
        <w:t>8</w:t>
      </w:r>
      <w:r>
        <w:t xml:space="preserve"> a la court du roy</w:t>
      </w:r>
      <w:r>
        <w:br/>
        <w:t xml:space="preserve">veoir i. d. que AB — </w:t>
      </w:r>
      <w:r>
        <w:rPr>
          <w:rStyle w:val="Corpodeltesto13SegoeUI65ptCorsivo0"/>
          <w:b/>
          <w:bCs/>
        </w:rPr>
        <w:t>10</w:t>
      </w:r>
      <w:r>
        <w:t xml:space="preserve"> m. de A — </w:t>
      </w:r>
      <w:r>
        <w:rPr>
          <w:rStyle w:val="Corpodeltesto13SegoeUI65ptCorsivo0"/>
          <w:b/>
          <w:bCs/>
        </w:rPr>
        <w:t>11 om.</w:t>
      </w:r>
      <w:r>
        <w:t xml:space="preserve"> quelque pou A</w:t>
      </w:r>
      <w:r>
        <w:br/>
        <w:t xml:space="preserve">— </w:t>
      </w:r>
      <w:r>
        <w:rPr>
          <w:rStyle w:val="Corpodeltesto13SegoeUI65ptCorsivo0"/>
          <w:b/>
          <w:bCs/>
        </w:rPr>
        <w:t>12</w:t>
      </w:r>
      <w:r>
        <w:t xml:space="preserve"> que d. A — </w:t>
      </w:r>
      <w:r>
        <w:rPr>
          <w:rStyle w:val="Corpodeltesto13SegoeUI65ptCorsivo0"/>
          <w:b/>
          <w:bCs/>
        </w:rPr>
        <w:t>15</w:t>
      </w:r>
      <w:r>
        <w:t xml:space="preserve"> jugié que tout h. A — </w:t>
      </w:r>
      <w:r>
        <w:rPr>
          <w:rStyle w:val="Corpodeltesto13SegoeUI65ptCorsivo0"/>
          <w:b/>
          <w:bCs/>
        </w:rPr>
        <w:t>16</w:t>
      </w:r>
      <w:r>
        <w:t xml:space="preserve"> si mìgnote-</w:t>
      </w:r>
      <w:r>
        <w:br/>
        <w:t xml:space="preserve">ment A ; avec ce fut de tous habillemens si au B — </w:t>
      </w:r>
      <w:r>
        <w:rPr>
          <w:rStyle w:val="Corpodeltesto13SegoeUI65ptCorsivo0"/>
          <w:b/>
          <w:bCs/>
        </w:rPr>
        <w:t>17, 18</w:t>
      </w:r>
      <w:r>
        <w:rPr>
          <w:rStyle w:val="Corpodeltesto13SegoeUI65ptCorsivo0"/>
          <w:b/>
          <w:bCs/>
        </w:rPr>
        <w:br/>
      </w:r>
      <w:r>
        <w:t xml:space="preserve">estoit coustume A — </w:t>
      </w:r>
      <w:r>
        <w:rPr>
          <w:rStyle w:val="Corpodeltesto13SegoeUI65ptCorsivo0"/>
          <w:b/>
          <w:bCs/>
        </w:rPr>
        <w:t>20</w:t>
      </w:r>
      <w:r>
        <w:t xml:space="preserve"> faisoit on A ; fait i’on B — </w:t>
      </w:r>
      <w:r>
        <w:rPr>
          <w:rStyle w:val="Corpodeltesto13SegoeUI65ptCorsivo0"/>
          <w:b/>
          <w:bCs/>
        </w:rPr>
        <w:t>22</w:t>
      </w:r>
      <w:r>
        <w:t xml:space="preserve"> au</w:t>
      </w:r>
      <w:r>
        <w:br/>
        <w:t xml:space="preserve">propos AB — </w:t>
      </w:r>
      <w:r>
        <w:rPr>
          <w:rStyle w:val="Corpodeltesto13SegoeUI65ptCorsivo0"/>
          <w:b/>
          <w:bCs/>
        </w:rPr>
        <w:t>22, 23</w:t>
      </w:r>
      <w:r>
        <w:t xml:space="preserve"> noble dame d’Artoys que A — </w:t>
      </w:r>
      <w:r>
        <w:rPr>
          <w:rStyle w:val="Corpodeltesto13SegoeUI65ptCorsivo0"/>
          <w:b/>
          <w:bCs/>
        </w:rPr>
        <w:t>24</w:t>
      </w:r>
      <w:r>
        <w:t xml:space="preserve"> que</w:t>
      </w:r>
      <w:r>
        <w:br/>
        <w:t xml:space="preserve">v. A — </w:t>
      </w:r>
      <w:r>
        <w:rPr>
          <w:rStyle w:val="Corpodeltesto13SegoeUI65ptCorsivo0"/>
          <w:b/>
          <w:bCs/>
        </w:rPr>
        <w:t>32 om.</w:t>
      </w:r>
      <w:r>
        <w:t xml:space="preserve"> d’Artois AB — </w:t>
      </w:r>
      <w:r>
        <w:rPr>
          <w:rStyle w:val="Corpodeltesto13SegoeUI65ptCorsivo0"/>
          <w:b/>
          <w:bCs/>
        </w:rPr>
        <w:t>32</w:t>
      </w:r>
      <w:r>
        <w:t xml:space="preserve"> que ceste A — </w:t>
      </w:r>
      <w:r>
        <w:rPr>
          <w:rStyle w:val="Corpodeltesto13SegoeUI65ptCorsivo0"/>
          <w:b/>
          <w:bCs/>
        </w:rPr>
        <w:t>35</w:t>
      </w:r>
      <w:r>
        <w:t xml:space="preserve"> p. nuile</w:t>
      </w:r>
      <w:r>
        <w:br/>
        <w:t xml:space="preserve">de la A — </w:t>
      </w:r>
      <w:r>
        <w:rPr>
          <w:rStyle w:val="Corpodeltesto13SegoeUI65ptCorsivo0"/>
          <w:b/>
          <w:bCs/>
        </w:rPr>
        <w:t>37 om.</w:t>
      </w:r>
      <w:r>
        <w:t xml:space="preserve"> elle A — </w:t>
      </w:r>
      <w:r>
        <w:rPr>
          <w:rStyle w:val="Corpodeltesto13SegoeUI65ptCorsivo0"/>
          <w:b/>
          <w:bCs/>
        </w:rPr>
        <w:t>42</w:t>
      </w:r>
      <w:r>
        <w:t xml:space="preserve"> une foiz entre les aultres</w:t>
      </w:r>
    </w:p>
    <w:p w14:paraId="39DD6D2C" w14:textId="77777777" w:rsidR="009A1B5B" w:rsidRDefault="004E42D2">
      <w:pPr>
        <w:pStyle w:val="Corpodeltesto130"/>
        <w:shd w:val="clear" w:color="auto" w:fill="auto"/>
        <w:spacing w:line="168" w:lineRule="exact"/>
        <w:jc w:val="left"/>
      </w:pPr>
      <w:r>
        <w:t xml:space="preserve">oinît A • </w:t>
      </w:r>
      <w:r>
        <w:rPr>
          <w:rStyle w:val="Corpodeltesto13SegoeUI65ptCorsivo0"/>
          <w:b/>
          <w:bCs/>
        </w:rPr>
        <w:t>om.</w:t>
      </w:r>
      <w:r>
        <w:t xml:space="preserve"> le iour B — </w:t>
      </w:r>
      <w:r>
        <w:rPr>
          <w:rStyle w:val="Corpodeltesto13SegoeUI65ptCorsivo0"/>
          <w:b/>
          <w:bCs/>
        </w:rPr>
        <w:t>44</w:t>
      </w:r>
      <w:r>
        <w:t xml:space="preserve"> par la royne et par sa fille B</w:t>
      </w:r>
      <w:r>
        <w:br/>
        <w:t xml:space="preserve">_ </w:t>
      </w:r>
      <w:r>
        <w:rPr>
          <w:rStyle w:val="Corpodeltesto13Georgia75ptNongrassetto5"/>
        </w:rPr>
        <w:t>45</w:t>
      </w:r>
      <w:r>
        <w:t xml:space="preserve"> qúe a A — </w:t>
      </w:r>
      <w:r>
        <w:rPr>
          <w:rStyle w:val="Corpodeltesto13SegoeUI65ptCorsivo0"/>
          <w:b/>
          <w:bCs/>
        </w:rPr>
        <w:t>47</w:t>
      </w:r>
      <w:r>
        <w:t xml:space="preserve"> au r. A — </w:t>
      </w:r>
      <w:r>
        <w:rPr>
          <w:rStyle w:val="Corpodeltesto13SegoeUI65ptCorsivo0"/>
          <w:b/>
          <w:bCs/>
        </w:rPr>
        <w:t>48</w:t>
      </w:r>
      <w:r>
        <w:t xml:space="preserve"> A. fort s’accointoit A —</w:t>
      </w:r>
      <w:r>
        <w:br/>
      </w:r>
      <w:r>
        <w:rPr>
          <w:rStyle w:val="Corpodeltesto13Georgia75ptNongrassettoCorsivo1"/>
        </w:rPr>
        <w:t>48</w:t>
      </w:r>
      <w:r>
        <w:rPr>
          <w:rStyle w:val="Corpodeltesto13SegoeUI65ptCorsivo0"/>
          <w:b/>
          <w:bCs/>
        </w:rPr>
        <w:t xml:space="preserve"> 49</w:t>
      </w:r>
      <w:r>
        <w:t xml:space="preserve"> de la dame et saige gouverneresse d. 1. f. au roy B</w:t>
      </w:r>
      <w:r>
        <w:br/>
      </w:r>
      <w:r>
        <w:rPr>
          <w:rStyle w:val="Corpodeltesto13SegoeUI65ptCorsivo0"/>
          <w:b/>
          <w:bCs/>
        </w:rPr>
        <w:t xml:space="preserve">gj </w:t>
      </w:r>
      <w:r>
        <w:rPr>
          <w:rStyle w:val="Corpodeltesto13SegoeUI65ptCorsivo0"/>
          <w:b/>
          <w:bCs/>
          <w:vertAlign w:val="subscript"/>
        </w:rPr>
        <w:t>om</w:t>
      </w:r>
      <w:r>
        <w:t xml:space="preserve">. le A — </w:t>
      </w:r>
      <w:r>
        <w:rPr>
          <w:rStyle w:val="Corpodeltesto13SegoeUI65ptCorsivo0"/>
          <w:b/>
          <w:bCs/>
        </w:rPr>
        <w:t>51</w:t>
      </w:r>
      <w:r>
        <w:t xml:space="preserve"> s. qui estoit a l’oustei A — </w:t>
      </w:r>
      <w:r>
        <w:rPr>
          <w:rStyle w:val="Corpodeltesto13SegoeUI65ptCorsivo0"/>
          <w:b/>
          <w:bCs/>
        </w:rPr>
        <w:t>53, 54</w:t>
      </w:r>
      <w:r>
        <w:t xml:space="preserve"> 1.</w:t>
      </w:r>
      <w:r>
        <w:br/>
        <w:t xml:space="preserve">mais ne tend sinon a l’abbreviacion de A — </w:t>
      </w:r>
      <w:r>
        <w:rPr>
          <w:rStyle w:val="Corpodeltesto13SegoeUI65ptCorsivo0"/>
          <w:b/>
          <w:bCs/>
        </w:rPr>
        <w:t>55</w:t>
      </w:r>
      <w:r>
        <w:t xml:space="preserve"> deux amans</w:t>
      </w:r>
    </w:p>
    <w:p w14:paraId="7EB21336" w14:textId="77777777" w:rsidR="009A1B5B" w:rsidRDefault="004E42D2">
      <w:pPr>
        <w:pStyle w:val="Corpodeltesto130"/>
        <w:shd w:val="clear" w:color="auto" w:fill="auto"/>
        <w:tabs>
          <w:tab w:val="left" w:leader="underscore" w:pos="495"/>
          <w:tab w:val="left" w:leader="underscore" w:pos="542"/>
        </w:tabs>
        <w:spacing w:line="168" w:lineRule="exact"/>
        <w:jc w:val="left"/>
      </w:pPr>
      <w:r>
        <w:t xml:space="preserve">« A </w:t>
      </w:r>
      <w:r>
        <w:tab/>
      </w:r>
      <w:r>
        <w:tab/>
      </w:r>
      <w:r>
        <w:rPr>
          <w:rStyle w:val="Corpodeltesto13SegoeUI65ptCorsivo0"/>
          <w:b/>
          <w:bCs/>
        </w:rPr>
        <w:t>57 s.</w:t>
      </w:r>
      <w:r>
        <w:t xml:space="preserve"> et aussi A — </w:t>
      </w:r>
      <w:r>
        <w:rPr>
          <w:rStyle w:val="Corpodeltesto13SegoeUI65ptCorsivo0"/>
          <w:b/>
          <w:bCs/>
        </w:rPr>
        <w:t>58 om.</w:t>
      </w:r>
      <w:r>
        <w:t xml:space="preserve"> ce A ; </w:t>
      </w:r>
      <w:r>
        <w:rPr>
          <w:rStyle w:val="Corpodeltesto13SegoeUI65ptCorsivo0"/>
          <w:b/>
          <w:bCs/>
        </w:rPr>
        <w:t>om.</w:t>
      </w:r>
      <w:r>
        <w:t xml:space="preserve"> se B — </w:t>
      </w:r>
      <w:r>
        <w:rPr>
          <w:rStyle w:val="Corpodeltesto13SegoeUI65ptCorsivo0"/>
          <w:b/>
          <w:bCs/>
        </w:rPr>
        <w:t>59 om.</w:t>
      </w:r>
    </w:p>
    <w:p w14:paraId="109803D8" w14:textId="77777777" w:rsidR="009A1B5B" w:rsidRDefault="004E42D2">
      <w:pPr>
        <w:pStyle w:val="Corpodeltesto130"/>
        <w:shd w:val="clear" w:color="auto" w:fill="auto"/>
        <w:spacing w:line="168" w:lineRule="exact"/>
        <w:jc w:val="left"/>
      </w:pPr>
      <w:r>
        <w:t xml:space="preserve">d'Aftois B — </w:t>
      </w:r>
      <w:r>
        <w:rPr>
          <w:rStyle w:val="Corpodeltesto13SegoeUI65ptCorsivo0"/>
          <w:b/>
          <w:bCs/>
        </w:rPr>
        <w:t>60, 61</w:t>
      </w:r>
      <w:r>
        <w:t xml:space="preserve"> m. se faire c. A ; ne luy voulut mie faire</w:t>
      </w:r>
      <w:r>
        <w:br/>
        <w:t xml:space="preserve">se c. B — </w:t>
      </w:r>
      <w:r>
        <w:rPr>
          <w:rStyle w:val="Corpodeltesto13SegoeUI65ptCorsivo0"/>
          <w:b/>
          <w:bCs/>
        </w:rPr>
        <w:t>63</w:t>
      </w:r>
      <w:r>
        <w:t xml:space="preserve"> noble dame AB — </w:t>
      </w:r>
      <w:r>
        <w:rPr>
          <w:rStyle w:val="Corpodeltesto13SegoeUI65ptCorsivo0"/>
          <w:b/>
          <w:bCs/>
        </w:rPr>
        <w:t>64</w:t>
      </w:r>
      <w:r>
        <w:t xml:space="preserve"> vostre grant AB — </w:t>
      </w:r>
      <w:r>
        <w:rPr>
          <w:rStyle w:val="Corpodeltesto13SegoeUI65ptCorsivo0"/>
          <w:b/>
          <w:bCs/>
        </w:rPr>
        <w:t>64</w:t>
      </w:r>
      <w:r>
        <w:rPr>
          <w:rStyle w:val="Corpodeltesto13SegoeUI65ptCorsivo0"/>
          <w:b/>
          <w:bCs/>
        </w:rPr>
        <w:br/>
      </w:r>
      <w:r>
        <w:t xml:space="preserve">merveillier B — </w:t>
      </w:r>
      <w:r>
        <w:rPr>
          <w:rStyle w:val="Corpodeltesto13SegoeUI65ptCorsivo0"/>
          <w:b/>
          <w:bCs/>
        </w:rPr>
        <w:t>69 om.</w:t>
      </w:r>
      <w:r>
        <w:t xml:space="preserve"> ne AB — </w:t>
      </w:r>
      <w:r>
        <w:rPr>
          <w:rStyle w:val="Corpodeltesto13SegoeUI65ptCorsivo0"/>
          <w:b/>
          <w:bCs/>
        </w:rPr>
        <w:t>75, 76</w:t>
      </w:r>
      <w:r>
        <w:t xml:space="preserve"> ne sçavoir aussi</w:t>
      </w:r>
      <w:r>
        <w:br/>
        <w:t xml:space="preserve">de vroy ne puis se je suis A — </w:t>
      </w:r>
      <w:r>
        <w:rPr>
          <w:rStyle w:val="Corpodeltesto13SegoeUI65ptCorsivo0"/>
          <w:b/>
          <w:bCs/>
        </w:rPr>
        <w:t>77</w:t>
      </w:r>
      <w:r>
        <w:t xml:space="preserve"> se telle f. avez A.</w:t>
      </w:r>
    </w:p>
    <w:p w14:paraId="32D82772" w14:textId="77777777" w:rsidR="009A1B5B" w:rsidRDefault="004E42D2">
      <w:pPr>
        <w:pStyle w:val="Corpodeltesto520"/>
        <w:shd w:val="clear" w:color="auto" w:fill="auto"/>
        <w:spacing w:line="160" w:lineRule="exact"/>
        <w:jc w:val="left"/>
      </w:pPr>
      <w:r>
        <w:rPr>
          <w:rStyle w:val="Corpodeltesto52Spaziatura-1pt"/>
          <w:b/>
          <w:bCs/>
        </w:rPr>
        <w:t>p. 123 à 125</w:t>
      </w:r>
    </w:p>
    <w:p w14:paraId="296E202D" w14:textId="77777777" w:rsidR="009A1B5B" w:rsidRDefault="004E42D2">
      <w:pPr>
        <w:pStyle w:val="Corpodeltesto130"/>
        <w:shd w:val="clear" w:color="auto" w:fill="auto"/>
        <w:spacing w:line="168" w:lineRule="exact"/>
        <w:jc w:val="left"/>
      </w:pPr>
      <w:r>
        <w:rPr>
          <w:rStyle w:val="Corpodeltesto13SegoeUI65ptCorsivo0"/>
          <w:b/>
          <w:bCs/>
        </w:rPr>
        <w:t>1. om.</w:t>
      </w:r>
      <w:r>
        <w:t xml:space="preserve"> cy devise B — </w:t>
      </w:r>
      <w:r>
        <w:rPr>
          <w:rStyle w:val="Corpodeltesto13SegoeUI65ptCorsivo0"/>
          <w:b/>
          <w:bCs/>
        </w:rPr>
        <w:t>4</w:t>
      </w:r>
      <w:r>
        <w:t xml:space="preserve"> fut joyeuse A — </w:t>
      </w:r>
      <w:r>
        <w:rPr>
          <w:rStyle w:val="Corpodeltesto13SegoeUI65ptCorsivo0"/>
          <w:b/>
          <w:bCs/>
        </w:rPr>
        <w:t>4, 5</w:t>
      </w:r>
      <w:r>
        <w:t xml:space="preserve"> ouyr parler la</w:t>
      </w:r>
      <w:r>
        <w:br/>
        <w:t xml:space="preserve">dame AB — </w:t>
      </w:r>
      <w:r>
        <w:rPr>
          <w:rStyle w:val="Corpodeltesto13SegoeUI65ptCorsivo0"/>
          <w:b/>
          <w:bCs/>
        </w:rPr>
        <w:t>7</w:t>
      </w:r>
      <w:r>
        <w:t xml:space="preserve"> qui t. me d. A — </w:t>
      </w:r>
      <w:r>
        <w:rPr>
          <w:rStyle w:val="Corpodeltesto13SegoeUI65ptCorsivo0"/>
          <w:b/>
          <w:bCs/>
        </w:rPr>
        <w:t>11</w:t>
      </w:r>
      <w:r>
        <w:t xml:space="preserve"> que tant A — </w:t>
      </w:r>
      <w:r>
        <w:rPr>
          <w:rStyle w:val="Corpodeltesto13SegoeUI65ptCorsivo0"/>
          <w:b/>
          <w:bCs/>
        </w:rPr>
        <w:t>14</w:t>
      </w:r>
      <w:r>
        <w:t xml:space="preserve"> me fera</w:t>
      </w:r>
      <w:r>
        <w:br/>
        <w:t xml:space="preserve">toute joyeuse et me donra vray confort v. A — </w:t>
      </w:r>
      <w:r>
        <w:rPr>
          <w:rStyle w:val="Corpodeltesto13SegoeUI65ptCorsivo0"/>
          <w:b/>
          <w:bCs/>
        </w:rPr>
        <w:t>18 om.</w:t>
      </w:r>
      <w:r>
        <w:t xml:space="preserve"> je AB</w:t>
      </w:r>
    </w:p>
    <w:p w14:paraId="00D51713" w14:textId="77777777" w:rsidR="009A1B5B" w:rsidRDefault="004E42D2">
      <w:pPr>
        <w:pStyle w:val="Corpodeltesto130"/>
        <w:shd w:val="clear" w:color="auto" w:fill="auto"/>
        <w:tabs>
          <w:tab w:val="left" w:leader="underscore" w:pos="185"/>
        </w:tabs>
        <w:spacing w:line="168" w:lineRule="exact"/>
        <w:jc w:val="left"/>
      </w:pPr>
      <w:r>
        <w:tab/>
      </w:r>
      <w:r>
        <w:rPr>
          <w:rStyle w:val="Corpodeltesto13SegoeUI65ptCorsivo0"/>
          <w:b/>
          <w:bCs/>
        </w:rPr>
        <w:t>18</w:t>
      </w:r>
      <w:r>
        <w:t xml:space="preserve"> du conte A — </w:t>
      </w:r>
      <w:r>
        <w:rPr>
          <w:rStyle w:val="Corpodeltesto13SegoeUI65ptCorsivo0"/>
          <w:b/>
          <w:bCs/>
        </w:rPr>
        <w:t>22 om.</w:t>
      </w:r>
      <w:r>
        <w:t xml:space="preserve"> en son cuer B — </w:t>
      </w:r>
      <w:r>
        <w:rPr>
          <w:rStyle w:val="Corpodeltesto13SegoeUI65ptCorsivo0"/>
          <w:b/>
          <w:bCs/>
        </w:rPr>
        <w:t>23</w:t>
      </w:r>
      <w:r>
        <w:t xml:space="preserve"> e. de sa vie</w:t>
      </w:r>
    </w:p>
    <w:p w14:paraId="09E2D446" w14:textId="77777777" w:rsidR="009A1B5B" w:rsidRDefault="004E42D2">
      <w:pPr>
        <w:pStyle w:val="Corpodeltesto130"/>
        <w:shd w:val="clear" w:color="auto" w:fill="auto"/>
        <w:spacing w:line="168" w:lineRule="exact"/>
        <w:jc w:val="left"/>
      </w:pPr>
      <w:r>
        <w:t xml:space="preserve">regardee et f. A — </w:t>
      </w:r>
      <w:r>
        <w:rPr>
          <w:rStyle w:val="Corpodeltesto13SegoeUI65ptCorsivo0"/>
          <w:b/>
          <w:bCs/>
        </w:rPr>
        <w:t>25</w:t>
      </w:r>
      <w:r>
        <w:t xml:space="preserve"> h. ce ne fut A — </w:t>
      </w:r>
      <w:r>
        <w:rPr>
          <w:rStyle w:val="Corpodeltesto13SegoeUI65ptCorsivo0"/>
          <w:b/>
          <w:bCs/>
        </w:rPr>
        <w:t>27 om.</w:t>
      </w:r>
      <w:r>
        <w:t xml:space="preserve"> d’eulx AB —</w:t>
      </w:r>
      <w:r>
        <w:br/>
      </w:r>
      <w:r>
        <w:rPr>
          <w:rStyle w:val="Corpodeltesto13SegoeUI65ptCorsivo0"/>
          <w:b/>
          <w:bCs/>
        </w:rPr>
        <w:t>29</w:t>
      </w:r>
      <w:r>
        <w:t xml:space="preserve"> i. ne luy A — </w:t>
      </w:r>
      <w:r>
        <w:rPr>
          <w:rStyle w:val="Corpodeltesto13SegoeUI65ptCorsivo0"/>
          <w:b/>
          <w:bCs/>
        </w:rPr>
        <w:t>30</w:t>
      </w:r>
      <w:r>
        <w:t xml:space="preserve"> departement A — </w:t>
      </w:r>
      <w:r>
        <w:rPr>
          <w:rStyle w:val="Corpodeltesto13SegoeUI65ptCorsivo0"/>
          <w:b/>
          <w:bCs/>
        </w:rPr>
        <w:t>30</w:t>
      </w:r>
      <w:r>
        <w:t xml:space="preserve"> de son mary 1. c. c.</w:t>
      </w:r>
      <w:r>
        <w:br/>
        <w:t xml:space="preserve">B — </w:t>
      </w:r>
      <w:r>
        <w:rPr>
          <w:rStyle w:val="Corpodeltesto13SegoeUI65ptCorsivo0"/>
          <w:b/>
          <w:bCs/>
        </w:rPr>
        <w:t>30</w:t>
      </w:r>
      <w:r>
        <w:t xml:space="preserve"> comme e. A — </w:t>
      </w:r>
      <w:r>
        <w:rPr>
          <w:rStyle w:val="Corpodeltesto13SegoeUI65ptCorsivo0"/>
          <w:b/>
          <w:bCs/>
        </w:rPr>
        <w:t>32, 33</w:t>
      </w:r>
      <w:r>
        <w:t xml:space="preserve"> en la fin et p. comme A — </w:t>
      </w:r>
      <w:r>
        <w:rPr>
          <w:rStyle w:val="Corpodeltesto13SegoeUI65ptCorsivo0"/>
          <w:b/>
          <w:bCs/>
        </w:rPr>
        <w:t>36,</w:t>
      </w:r>
      <w:r>
        <w:rPr>
          <w:rStyle w:val="Corpodeltesto13SegoeUI65ptCorsivo0"/>
          <w:b/>
          <w:bCs/>
        </w:rPr>
        <w:br/>
      </w:r>
      <w:r>
        <w:rPr>
          <w:rStyle w:val="Corpodeltesto13Georgia75ptNongrassetto5"/>
        </w:rPr>
        <w:t>37</w:t>
      </w:r>
      <w:r>
        <w:t xml:space="preserve"> jamais jusques atant que je seroye A — </w:t>
      </w:r>
      <w:r>
        <w:rPr>
          <w:rStyle w:val="Corpodeltesto13SegoeUI65ptCorsivo0"/>
          <w:b/>
          <w:bCs/>
        </w:rPr>
        <w:t>39, 40</w:t>
      </w:r>
      <w:r>
        <w:t xml:space="preserve"> sans ce</w:t>
      </w:r>
      <w:r>
        <w:br/>
        <w:t xml:space="preserve">qu’il en sceust riens et avec ce ung riche A — </w:t>
      </w:r>
      <w:r>
        <w:rPr>
          <w:rStyle w:val="Corpodeltesto13SegoeUI65ptCorsivo0"/>
          <w:b/>
          <w:bCs/>
        </w:rPr>
        <w:t>44</w:t>
      </w:r>
      <w:r>
        <w:t xml:space="preserve"> et a fin A</w:t>
      </w:r>
    </w:p>
    <w:p w14:paraId="5DF646E3" w14:textId="77777777" w:rsidR="009A1B5B" w:rsidRDefault="004E42D2">
      <w:pPr>
        <w:pStyle w:val="Corpodeltesto130"/>
        <w:shd w:val="clear" w:color="auto" w:fill="auto"/>
        <w:tabs>
          <w:tab w:val="left" w:leader="underscore" w:pos="185"/>
        </w:tabs>
        <w:spacing w:line="168" w:lineRule="exact"/>
        <w:jc w:val="left"/>
      </w:pPr>
      <w:r>
        <w:tab/>
      </w:r>
      <w:r>
        <w:rPr>
          <w:rStyle w:val="Corpodeltesto13SegoeUI65ptCorsivo0"/>
          <w:b/>
          <w:bCs/>
        </w:rPr>
        <w:t>44, 45</w:t>
      </w:r>
      <w:r>
        <w:t xml:space="preserve"> de regrets piteux AB — </w:t>
      </w:r>
      <w:r>
        <w:rPr>
          <w:rStyle w:val="Corpodeltesto13SegoeUI65ptCorsivo0"/>
          <w:b/>
          <w:bCs/>
        </w:rPr>
        <w:t>46</w:t>
      </w:r>
      <w:r>
        <w:t xml:space="preserve"> au chemin A — </w:t>
      </w:r>
      <w:r>
        <w:rPr>
          <w:rStyle w:val="Corpodeltesto13SegoeUI65ptCorsivo0"/>
          <w:b/>
          <w:bCs/>
        </w:rPr>
        <w:t>48</w:t>
      </w:r>
      <w:r>
        <w:t xml:space="preserve"> le</w:t>
      </w:r>
    </w:p>
    <w:p w14:paraId="4C0A666A" w14:textId="77777777" w:rsidR="009A1B5B" w:rsidRDefault="004E42D2">
      <w:pPr>
        <w:pStyle w:val="Corpodeltesto130"/>
        <w:shd w:val="clear" w:color="auto" w:fill="auto"/>
        <w:spacing w:line="168" w:lineRule="exact"/>
        <w:jc w:val="left"/>
      </w:pPr>
      <w:r>
        <w:t xml:space="preserve">retireray A — </w:t>
      </w:r>
      <w:r>
        <w:rPr>
          <w:rStyle w:val="Corpodeltesto13SegoeUI65ptCorsivo0"/>
          <w:b/>
          <w:bCs/>
        </w:rPr>
        <w:t>54</w:t>
      </w:r>
      <w:r>
        <w:t xml:space="preserve"> d. j’en A — </w:t>
      </w:r>
      <w:r>
        <w:rPr>
          <w:rStyle w:val="Corpodeltesto13SegoeUI65ptCorsivo0"/>
          <w:b/>
          <w:bCs/>
        </w:rPr>
        <w:t>55</w:t>
      </w:r>
      <w:r>
        <w:t xml:space="preserve"> secours A — </w:t>
      </w:r>
      <w:r>
        <w:rPr>
          <w:rStyle w:val="Corpodeltesto13SegoeUI65ptCorsivo0"/>
          <w:b/>
          <w:bCs/>
        </w:rPr>
        <w:t>56</w:t>
      </w:r>
      <w:r>
        <w:t xml:space="preserve"> se ne A—</w:t>
      </w:r>
      <w:r>
        <w:br/>
      </w:r>
      <w:r>
        <w:rPr>
          <w:rStyle w:val="Corpodeltesto13SegoeUI65ptCorsivo0"/>
          <w:b/>
          <w:bCs/>
        </w:rPr>
        <w:t>56, 57</w:t>
      </w:r>
      <w:r>
        <w:t xml:space="preserve"> n. a repos si n’est AB — </w:t>
      </w:r>
      <w:r>
        <w:rPr>
          <w:rStyle w:val="Corpodeltesto13SegoeUI65ptCorsivo0"/>
          <w:b/>
          <w:bCs/>
        </w:rPr>
        <w:t>57 à 59</w:t>
      </w:r>
      <w:r>
        <w:t xml:space="preserve"> et a tout dire et</w:t>
      </w:r>
      <w:r>
        <w:br/>
        <w:t>aussi tconclurre finablement le bien de nous deux est du</w:t>
      </w:r>
      <w:r>
        <w:br/>
        <w:t xml:space="preserve">tout en vous A ; bonté a tout B — </w:t>
      </w:r>
      <w:r>
        <w:rPr>
          <w:rStyle w:val="Corpodeltesto13SegoeUI65ptCorsivo0"/>
          <w:b/>
          <w:bCs/>
        </w:rPr>
        <w:t>62</w:t>
      </w:r>
      <w:r>
        <w:t xml:space="preserve"> sa grave c. B </w:t>
      </w:r>
      <w:r>
        <w:rPr>
          <w:rStyle w:val="Corpodeltesto13SegoeUI65ptCorsivo0"/>
          <w:b/>
          <w:bCs/>
        </w:rPr>
        <w:t>~ 63</w:t>
      </w:r>
      <w:r>
        <w:rPr>
          <w:rStyle w:val="Corpodeltesto13SegoeUI65ptCorsivo0"/>
          <w:b/>
          <w:bCs/>
        </w:rPr>
        <w:br/>
      </w:r>
      <w:r>
        <w:t xml:space="preserve">et comme A — </w:t>
      </w:r>
      <w:r>
        <w:rPr>
          <w:rStyle w:val="Corpodeltesto13SegoeUI65ptCorsivo0"/>
          <w:b/>
          <w:bCs/>
        </w:rPr>
        <w:t>64 om.</w:t>
      </w:r>
      <w:r>
        <w:t xml:space="preserve"> dame A — </w:t>
      </w:r>
      <w:r>
        <w:rPr>
          <w:rStyle w:val="Corpodeltesto13SegoeUI65ptCorsivo0"/>
          <w:b/>
          <w:bCs/>
        </w:rPr>
        <w:t>64</w:t>
      </w:r>
      <w:r>
        <w:t xml:space="preserve"> v. puis A — </w:t>
      </w:r>
      <w:r>
        <w:rPr>
          <w:rStyle w:val="Corpodeltesto13Georgia75ptNongrassettoCorsivo1"/>
        </w:rPr>
        <w:t>66</w:t>
      </w:r>
      <w:r>
        <w:t xml:space="preserve"> doy</w:t>
      </w:r>
      <w:r>
        <w:br/>
        <w:t xml:space="preserve">ne ne feroye A — </w:t>
      </w:r>
      <w:r>
        <w:rPr>
          <w:rStyle w:val="Corpodeltesto13Georgia75ptNongrassettoCorsivo1"/>
        </w:rPr>
        <w:t>68</w:t>
      </w:r>
      <w:r>
        <w:rPr>
          <w:rStyle w:val="Corpodeltesto13SegoeUI65ptCorsivo0"/>
          <w:b/>
          <w:bCs/>
        </w:rPr>
        <w:t xml:space="preserve"> om.</w:t>
      </w:r>
      <w:r>
        <w:t xml:space="preserve"> jusques A •— </w:t>
      </w:r>
      <w:r>
        <w:rPr>
          <w:rStyle w:val="Corpodeltesto13SegoeUI65ptCorsivo0"/>
          <w:b/>
          <w:bCs/>
        </w:rPr>
        <w:t>69</w:t>
      </w:r>
      <w:r>
        <w:t xml:space="preserve"> le desconfort B</w:t>
      </w:r>
      <w:r>
        <w:br/>
        <w:t xml:space="preserve">— </w:t>
      </w:r>
      <w:r>
        <w:rPr>
          <w:rStyle w:val="Corpodeltesto13SegoeUI65ptCorsivo0"/>
          <w:b/>
          <w:bCs/>
        </w:rPr>
        <w:t>69</w:t>
      </w:r>
      <w:r>
        <w:t xml:space="preserve"> et rescousse de AB — </w:t>
      </w:r>
      <w:r>
        <w:rPr>
          <w:rStyle w:val="Corpodeltesto13SegoeUI65ptCorsivo0"/>
          <w:b/>
          <w:bCs/>
        </w:rPr>
        <w:t>71</w:t>
      </w:r>
      <w:r>
        <w:t xml:space="preserve"> a laquelle je A — </w:t>
      </w:r>
      <w:r>
        <w:rPr>
          <w:rStyle w:val="Corpodeltesto13SegoeUI65ptCorsivo0"/>
          <w:b/>
          <w:bCs/>
        </w:rPr>
        <w:t>72 b.</w:t>
      </w:r>
      <w:r>
        <w:rPr>
          <w:rStyle w:val="Corpodeltesto13SegoeUI65ptCorsivo0"/>
          <w:b/>
          <w:bCs/>
        </w:rPr>
        <w:br/>
      </w:r>
      <w:r>
        <w:t xml:space="preserve">iComme a ma A — </w:t>
      </w:r>
      <w:r>
        <w:rPr>
          <w:rStyle w:val="Corpodeltesto13SegoeUI65ptCorsivo0"/>
          <w:b/>
          <w:bCs/>
        </w:rPr>
        <w:t>73</w:t>
      </w:r>
      <w:r>
        <w:t xml:space="preserve"> om. dea A — </w:t>
      </w:r>
      <w:r>
        <w:rPr>
          <w:rStyle w:val="Corpodeltesto13SegoeUI65ptCorsivo0"/>
          <w:b/>
          <w:bCs/>
        </w:rPr>
        <w:t>76 om.</w:t>
      </w:r>
      <w:r>
        <w:t xml:space="preserve"> de sa maladie</w:t>
      </w:r>
      <w:r>
        <w:br/>
        <w:t xml:space="preserve">A — </w:t>
      </w:r>
      <w:r>
        <w:rPr>
          <w:rStyle w:val="Corpodeltesto13SegoeUI65ptCorsivo0"/>
          <w:b/>
          <w:bCs/>
        </w:rPr>
        <w:t>78</w:t>
      </w:r>
      <w:r>
        <w:t xml:space="preserve"> comme il A — </w:t>
      </w:r>
      <w:r>
        <w:rPr>
          <w:rStyle w:val="Corpodeltesto13SegoeUI65ptCorsivo0"/>
          <w:b/>
          <w:bCs/>
        </w:rPr>
        <w:t>82</w:t>
      </w:r>
      <w:r>
        <w:t xml:space="preserve"> qu’il s. A — </w:t>
      </w:r>
      <w:r>
        <w:rPr>
          <w:rStyle w:val="Corpodeltesto13SegoeUI65ptCorsivo0"/>
          <w:b/>
          <w:bCs/>
        </w:rPr>
        <w:t>83</w:t>
      </w:r>
      <w:r>
        <w:t xml:space="preserve"> m. que pour ce</w:t>
      </w:r>
      <w:r>
        <w:br/>
        <w:t xml:space="preserve">A — </w:t>
      </w:r>
      <w:r>
        <w:rPr>
          <w:rStyle w:val="Corpodeltesto13SegoeUI65ptCorsivo0"/>
          <w:b/>
          <w:bCs/>
        </w:rPr>
        <w:t>84</w:t>
      </w:r>
      <w:r>
        <w:t xml:space="preserve"> vendroient A — </w:t>
      </w:r>
      <w:r>
        <w:rPr>
          <w:rStyle w:val="Corpodeltesto13SegoeUI65ptCorsivo0"/>
          <w:b/>
          <w:bCs/>
        </w:rPr>
        <w:t>85</w:t>
      </w:r>
      <w:r>
        <w:t xml:space="preserve"> en ce je ne faiz nulle A ; </w:t>
      </w:r>
      <w:r>
        <w:rPr>
          <w:rStyle w:val="Corpodeltesto13SegoeUI65ptCorsivo0"/>
          <w:b/>
          <w:bCs/>
        </w:rPr>
        <w:t>om.</w:t>
      </w:r>
      <w:r>
        <w:rPr>
          <w:rStyle w:val="Corpodeltesto13SegoeUI65ptCorsivo0"/>
          <w:b/>
          <w:bCs/>
        </w:rPr>
        <w:br/>
      </w:r>
      <w:r>
        <w:t xml:space="preserve">je B — </w:t>
      </w:r>
      <w:r>
        <w:rPr>
          <w:rStyle w:val="Corpodeltesto13SegoeUI65ptCorsivo0"/>
          <w:b/>
          <w:bCs/>
        </w:rPr>
        <w:t>87</w:t>
      </w:r>
      <w:r>
        <w:t xml:space="preserve"> on la trouvera A — </w:t>
      </w:r>
      <w:r>
        <w:rPr>
          <w:rStyle w:val="Corpodeltesto13Georgia75ptNongrassettoCorsivo1"/>
        </w:rPr>
        <w:t>88</w:t>
      </w:r>
      <w:r>
        <w:t xml:space="preserve"> iíz, </w:t>
      </w:r>
      <w:r>
        <w:rPr>
          <w:rStyle w:val="Corpodeltesto13SegoeUI65ptCorsivo0"/>
          <w:b/>
          <w:bCs/>
        </w:rPr>
        <w:t>z rayé</w:t>
      </w:r>
      <w:r>
        <w:t xml:space="preserve"> C — </w:t>
      </w:r>
      <w:r>
        <w:rPr>
          <w:rStyle w:val="Corpodeltesto13SegoeUI65ptCorsivo0"/>
          <w:b/>
          <w:bCs/>
        </w:rPr>
        <w:t>90</w:t>
      </w:r>
      <w:r>
        <w:t xml:space="preserve"> a. en</w:t>
      </w:r>
      <w:r>
        <w:br/>
        <w:t xml:space="preserve">mon fait AB — </w:t>
      </w:r>
      <w:r>
        <w:rPr>
          <w:rStyle w:val="Corpodeltesto13SegoeUI65ptCorsivo0"/>
          <w:b/>
          <w:bCs/>
        </w:rPr>
        <w:t>94</w:t>
      </w:r>
      <w:r>
        <w:t xml:space="preserve"> en veulent s. p. si luy d. (je) e. AB —</w:t>
      </w:r>
      <w:r>
        <w:br/>
      </w:r>
      <w:r>
        <w:rPr>
          <w:rStyle w:val="Corpodeltesto13SegoeUI65ptCorsivo0"/>
          <w:b/>
          <w:bCs/>
        </w:rPr>
        <w:t>95 om.</w:t>
      </w:r>
      <w:r>
        <w:t xml:space="preserve"> le A — </w:t>
      </w:r>
      <w:r>
        <w:rPr>
          <w:rStyle w:val="Corpodeltesto13SegoeUI65ptCorsivo0"/>
          <w:b/>
          <w:bCs/>
        </w:rPr>
        <w:t>98</w:t>
      </w:r>
      <w:r>
        <w:t xml:space="preserve"> je me conduiray A — </w:t>
      </w:r>
      <w:r>
        <w:rPr>
          <w:rStyle w:val="Corpodeltesto13SegoeUI65ptCorsivo0"/>
          <w:b/>
          <w:bCs/>
        </w:rPr>
        <w:t>99, 100</w:t>
      </w:r>
      <w:r>
        <w:t xml:space="preserve"> p. que ce</w:t>
      </w:r>
      <w:r>
        <w:br/>
        <w:t xml:space="preserve">cestuy A — </w:t>
      </w:r>
      <w:r>
        <w:rPr>
          <w:rStyle w:val="Corpodeltesto13SegoeUI65ptCorsivo0"/>
          <w:b/>
          <w:bCs/>
        </w:rPr>
        <w:t>102</w:t>
      </w:r>
      <w:r>
        <w:t xml:space="preserve"> d’icelluy AB.</w:t>
      </w:r>
    </w:p>
    <w:p w14:paraId="4607E0E6" w14:textId="77777777" w:rsidR="009A1B5B" w:rsidRDefault="004E42D2">
      <w:pPr>
        <w:pStyle w:val="Corpodeltesto520"/>
        <w:shd w:val="clear" w:color="auto" w:fill="auto"/>
        <w:spacing w:line="160" w:lineRule="exact"/>
        <w:jc w:val="left"/>
      </w:pPr>
      <w:r>
        <w:rPr>
          <w:rStyle w:val="Corpodeltesto52Spaziatura-1pt"/>
          <w:b/>
          <w:bCs/>
        </w:rPr>
        <w:lastRenderedPageBreak/>
        <w:t>p. 126 à 131</w:t>
      </w:r>
    </w:p>
    <w:p w14:paraId="374BC314" w14:textId="77777777" w:rsidR="009A1B5B" w:rsidRDefault="004E42D2">
      <w:pPr>
        <w:pStyle w:val="Corpodeltesto130"/>
        <w:shd w:val="clear" w:color="auto" w:fill="auto"/>
        <w:spacing w:line="168" w:lineRule="exact"/>
        <w:jc w:val="left"/>
        <w:sectPr w:rsidR="009A1B5B">
          <w:pgSz w:w="11909" w:h="16834"/>
          <w:pgMar w:top="1430" w:right="1440" w:bottom="1430" w:left="1440" w:header="0" w:footer="3" w:gutter="0"/>
          <w:cols w:space="720"/>
          <w:noEndnote/>
          <w:rtlGutter/>
          <w:docGrid w:linePitch="360"/>
        </w:sectPr>
      </w:pPr>
      <w:r>
        <w:t xml:space="preserve">5 </w:t>
      </w:r>
      <w:r>
        <w:rPr>
          <w:rStyle w:val="Corpodeltesto13SegoeUI65ptCorsivo0"/>
          <w:b/>
          <w:bCs/>
        </w:rPr>
        <w:t>om.</w:t>
      </w:r>
      <w:r>
        <w:t xml:space="preserve"> tant A — </w:t>
      </w:r>
      <w:r>
        <w:rPr>
          <w:rStyle w:val="Corpodeltesto13SegoeUI65ptCorsivo0"/>
          <w:b/>
          <w:bCs/>
        </w:rPr>
        <w:t>7</w:t>
      </w:r>
      <w:r>
        <w:t xml:space="preserve"> loing A — </w:t>
      </w:r>
      <w:r>
        <w:rPr>
          <w:rStyle w:val="Corpodeltesto13Georgia75ptNongrassettoCorsivo1"/>
        </w:rPr>
        <w:t>8</w:t>
      </w:r>
      <w:r>
        <w:t xml:space="preserve"> soyez seure A ; soyés asseur</w:t>
      </w:r>
      <w:r>
        <w:br/>
        <w:t xml:space="preserve">B — </w:t>
      </w:r>
      <w:r>
        <w:rPr>
          <w:rStyle w:val="Corpodeltesto13SegoeUI65ptCorsivo0"/>
          <w:b/>
          <w:bCs/>
        </w:rPr>
        <w:t>13</w:t>
      </w:r>
      <w:r>
        <w:t xml:space="preserve"> v. dit la contesse A — </w:t>
      </w:r>
      <w:r>
        <w:rPr>
          <w:rStyle w:val="Corpodeltesto13SegoeUI65ptCorsivo0"/>
          <w:b/>
          <w:bCs/>
        </w:rPr>
        <w:t>24</w:t>
      </w:r>
      <w:r>
        <w:t xml:space="preserve"> en la c. A — </w:t>
      </w:r>
      <w:r>
        <w:rPr>
          <w:rStyle w:val="Corpodeltesto13SegoeUI65ptCorsivo0"/>
          <w:b/>
          <w:bCs/>
        </w:rPr>
        <w:t>25</w:t>
      </w:r>
      <w:r>
        <w:t xml:space="preserve"> p. en ceste</w:t>
      </w:r>
      <w:r>
        <w:br/>
        <w:t xml:space="preserve">maniere de </w:t>
      </w:r>
      <w:r>
        <w:rPr>
          <w:rStyle w:val="Corpodeltesto13SegoeUI65ptCorsivo0"/>
          <w:b/>
          <w:bCs/>
        </w:rPr>
        <w:t>A</w:t>
      </w:r>
      <w:r>
        <w:t xml:space="preserve"> —• </w:t>
      </w:r>
      <w:r>
        <w:rPr>
          <w:rStyle w:val="Corpodeltesto13SegoeUI65ptCorsivo0"/>
          <w:b/>
          <w:bCs/>
        </w:rPr>
        <w:t>29 om.</w:t>
      </w:r>
      <w:r>
        <w:t xml:space="preserve"> faitte A ; </w:t>
      </w:r>
      <w:r>
        <w:rPr>
          <w:rStyle w:val="Corpodeltesto13SegoeUI65ptCorsivo0"/>
          <w:b/>
          <w:bCs/>
        </w:rPr>
        <w:t>om.</w:t>
      </w:r>
      <w:r>
        <w:t xml:space="preserve"> aulcune B — </w:t>
      </w:r>
      <w:r>
        <w:rPr>
          <w:rStyle w:val="Corpodeltesto13SegoeUI65ptCorsivo0"/>
          <w:b/>
          <w:bCs/>
        </w:rPr>
        <w:t>30</w:t>
      </w:r>
      <w:r>
        <w:t xml:space="preserve"> en</w:t>
      </w:r>
    </w:p>
    <w:p w14:paraId="7087A2D7" w14:textId="77777777" w:rsidR="009A1B5B" w:rsidRDefault="004E42D2">
      <w:pPr>
        <w:pStyle w:val="Corpodeltesto130"/>
        <w:shd w:val="clear" w:color="auto" w:fill="auto"/>
        <w:spacing w:line="173" w:lineRule="exact"/>
        <w:jc w:val="left"/>
      </w:pPr>
      <w:r>
        <w:lastRenderedPageBreak/>
        <w:t xml:space="preserve">maint d’e. B — </w:t>
      </w:r>
      <w:r>
        <w:rPr>
          <w:rStyle w:val="Corpodeltesto13SegoeUI65ptCorsivo0"/>
          <w:b/>
          <w:bCs/>
        </w:rPr>
        <w:t>32, 33</w:t>
      </w:r>
      <w:r>
        <w:t xml:space="preserve"> asseure mais demain A — </w:t>
      </w:r>
      <w:r>
        <w:rPr>
          <w:rStyle w:val="Corpodeltesto13SegoeUI65ptCorsivo0"/>
          <w:b/>
          <w:bCs/>
        </w:rPr>
        <w:t>33</w:t>
      </w:r>
      <w:r>
        <w:t xml:space="preserve"> telle</w:t>
      </w:r>
      <w:r>
        <w:br/>
        <w:t xml:space="preserve">nouvelle d. A — </w:t>
      </w:r>
      <w:r>
        <w:rPr>
          <w:rStyle w:val="Corpodeltesto13SegoeUI65ptCorsivo0"/>
          <w:b/>
          <w:bCs/>
        </w:rPr>
        <w:t>34 à 36</w:t>
      </w:r>
      <w:r>
        <w:t xml:space="preserve"> íault actendre encore </w:t>
      </w:r>
      <w:r>
        <w:rPr>
          <w:rStyle w:val="Corpodeltesto13SegoeUI65ptCorsivo0"/>
          <w:b/>
          <w:bCs/>
        </w:rPr>
        <w:t>ung</w:t>
      </w:r>
      <w:r>
        <w:t xml:space="preserve"> p. p. c. q.</w:t>
      </w:r>
      <w:r>
        <w:br/>
        <w:t>d. p. communement on dit que l’on n’abat pas le chaisne A ;</w:t>
      </w:r>
      <w:r>
        <w:br/>
        <w:t xml:space="preserve">la quesne B — </w:t>
      </w:r>
      <w:r>
        <w:rPr>
          <w:rStyle w:val="Corpodeltesto13SegoeUI65ptCorsivo0"/>
          <w:b/>
          <w:bCs/>
        </w:rPr>
        <w:t>37 fut ìe conte</w:t>
      </w:r>
      <w:r>
        <w:t xml:space="preserve"> fant resconforté A ; fut le</w:t>
      </w:r>
      <w:r>
        <w:br/>
        <w:t xml:space="preserve">conte tout reconfortez B— </w:t>
      </w:r>
      <w:r>
        <w:rPr>
          <w:rStyle w:val="Corpodeltesto13SegoeUI65ptCorsivo0"/>
          <w:b/>
          <w:bCs/>
        </w:rPr>
        <w:t>38 om.</w:t>
      </w:r>
      <w:r>
        <w:t xml:space="preserve"> a B — </w:t>
      </w:r>
      <w:r>
        <w:rPr>
          <w:rStyle w:val="Corpodeltesto13SegoeUI65ptCorsivo0"/>
          <w:b/>
          <w:bCs/>
        </w:rPr>
        <w:t>43</w:t>
      </w:r>
      <w:r>
        <w:t xml:space="preserve"> en r. A ; a r.</w:t>
      </w:r>
      <w:r>
        <w:br/>
        <w:t xml:space="preserve">B — </w:t>
      </w:r>
      <w:r>
        <w:rPr>
          <w:rStyle w:val="Corpodeltesto13SegoeUI65ptCorsivo0"/>
          <w:b/>
          <w:bCs/>
        </w:rPr>
        <w:t>43 c.</w:t>
      </w:r>
      <w:r>
        <w:t xml:space="preserve"> que a A — </w:t>
      </w:r>
      <w:r>
        <w:rPr>
          <w:rStyle w:val="Corpodeltesto13SegoeUI65ptCorsivo0"/>
          <w:b/>
          <w:bCs/>
        </w:rPr>
        <w:t>44, 45</w:t>
      </w:r>
      <w:r>
        <w:t xml:space="preserve"> si Dieu... comme j’espere B</w:t>
      </w:r>
    </w:p>
    <w:p w14:paraId="1E7F0460" w14:textId="77777777" w:rsidR="009A1B5B" w:rsidRDefault="004E42D2" w:rsidP="00625B5B">
      <w:pPr>
        <w:pStyle w:val="Corpodeltesto130"/>
        <w:numPr>
          <w:ilvl w:val="0"/>
          <w:numId w:val="18"/>
        </w:numPr>
        <w:shd w:val="clear" w:color="auto" w:fill="auto"/>
        <w:tabs>
          <w:tab w:val="left" w:pos="337"/>
        </w:tabs>
        <w:spacing w:line="173" w:lineRule="exact"/>
        <w:jc w:val="left"/>
      </w:pPr>
      <w:r>
        <w:rPr>
          <w:rStyle w:val="Corpodeltesto13SegoeUI65ptCorsivo0"/>
          <w:b/>
          <w:bCs/>
        </w:rPr>
        <w:t>48, 49</w:t>
      </w:r>
      <w:r>
        <w:t xml:space="preserve"> bien avoir joye a son piaisir B — </w:t>
      </w:r>
      <w:r>
        <w:rPr>
          <w:rStyle w:val="Corpodeltesto13SegoeUI65ptCorsivo0"/>
          <w:b/>
          <w:bCs/>
        </w:rPr>
        <w:t>50</w:t>
      </w:r>
      <w:r>
        <w:t xml:space="preserve"> que a c. A —</w:t>
      </w:r>
      <w:r>
        <w:br/>
      </w:r>
      <w:r>
        <w:rPr>
          <w:rStyle w:val="Corpodeltesto13SegoeUI65ptCorsivo0"/>
          <w:b/>
          <w:bCs/>
        </w:rPr>
        <w:t>51</w:t>
      </w:r>
      <w:r>
        <w:t xml:space="preserve"> paroit estre plainne de 1. mais 1. A — </w:t>
      </w:r>
      <w:r>
        <w:rPr>
          <w:rStyle w:val="Corpodeltesto13SegoeUI65ptCorsivo0"/>
          <w:b/>
          <w:bCs/>
        </w:rPr>
        <w:t>52</w:t>
      </w:r>
      <w:r>
        <w:t xml:space="preserve"> a rebours B —</w:t>
      </w:r>
      <w:r>
        <w:br/>
      </w:r>
      <w:r>
        <w:rPr>
          <w:rStyle w:val="Corpodeltesto13SegoeUI65ptCorsivo0"/>
          <w:b/>
          <w:bCs/>
        </w:rPr>
        <w:t>53, 54</w:t>
      </w:r>
      <w:r>
        <w:t xml:space="preserve"> a. la belle fille eiíe A ; avec la belle fille du roy elle B</w:t>
      </w:r>
    </w:p>
    <w:p w14:paraId="09D78A81" w14:textId="77777777" w:rsidR="009A1B5B" w:rsidRDefault="004E42D2" w:rsidP="00625B5B">
      <w:pPr>
        <w:pStyle w:val="Corpodeltesto130"/>
        <w:numPr>
          <w:ilvl w:val="0"/>
          <w:numId w:val="18"/>
        </w:numPr>
        <w:shd w:val="clear" w:color="auto" w:fill="auto"/>
        <w:tabs>
          <w:tab w:val="left" w:pos="327"/>
        </w:tabs>
        <w:spacing w:line="173" w:lineRule="exact"/>
        <w:jc w:val="left"/>
      </w:pPr>
      <w:r>
        <w:t xml:space="preserve">55 l’eschange B ; eschaugement C </w:t>
      </w:r>
      <w:r>
        <w:rPr>
          <w:rStyle w:val="Corpodeltesto13SegoeUI65ptCorsivo0"/>
          <w:b/>
          <w:bCs/>
        </w:rPr>
        <w:t>(Ure :</w:t>
      </w:r>
      <w:r>
        <w:t xml:space="preserve"> eschangement)</w:t>
      </w:r>
    </w:p>
    <w:p w14:paraId="2CE9301C" w14:textId="77777777" w:rsidR="009A1B5B" w:rsidRDefault="004E42D2" w:rsidP="00625B5B">
      <w:pPr>
        <w:pStyle w:val="Corpodeltesto130"/>
        <w:numPr>
          <w:ilvl w:val="0"/>
          <w:numId w:val="18"/>
        </w:numPr>
        <w:shd w:val="clear" w:color="auto" w:fill="auto"/>
        <w:tabs>
          <w:tab w:val="left" w:pos="327"/>
        </w:tabs>
        <w:spacing w:line="173" w:lineRule="exact"/>
        <w:jc w:val="left"/>
      </w:pPr>
      <w:r>
        <w:rPr>
          <w:rStyle w:val="Corpodeltesto13SegoeUI65ptCorsivo0"/>
          <w:b/>
          <w:bCs/>
        </w:rPr>
        <w:t>58</w:t>
      </w:r>
      <w:r>
        <w:t xml:space="preserve"> et que luy A — </w:t>
      </w:r>
      <w:r>
        <w:rPr>
          <w:rStyle w:val="Corpodeltesto13SegoeUI65ptCorsivo0"/>
          <w:b/>
          <w:bCs/>
        </w:rPr>
        <w:t>59</w:t>
      </w:r>
      <w:r>
        <w:t xml:space="preserve"> dame dist celle que I. A ; datne B</w:t>
      </w:r>
    </w:p>
    <w:p w14:paraId="08E77353" w14:textId="77777777" w:rsidR="009A1B5B" w:rsidRDefault="004E42D2" w:rsidP="00625B5B">
      <w:pPr>
        <w:pStyle w:val="Corpodeltesto130"/>
        <w:numPr>
          <w:ilvl w:val="0"/>
          <w:numId w:val="18"/>
        </w:numPr>
        <w:shd w:val="clear" w:color="auto" w:fill="auto"/>
        <w:tabs>
          <w:tab w:val="left" w:pos="327"/>
        </w:tabs>
        <w:spacing w:line="173" w:lineRule="exact"/>
        <w:jc w:val="left"/>
      </w:pPr>
      <w:r>
        <w:rPr>
          <w:rStyle w:val="Corpodeltesto13SegoeUI65ptCorsivo0"/>
          <w:b/>
          <w:bCs/>
        </w:rPr>
        <w:t>62 ce</w:t>
      </w:r>
      <w:r>
        <w:t xml:space="preserve"> a quoy A ■— </w:t>
      </w:r>
      <w:r>
        <w:rPr>
          <w:rStyle w:val="Corpodeltesto13SegoeUI65ptCorsivo0"/>
          <w:b/>
          <w:bCs/>
        </w:rPr>
        <w:t>67</w:t>
      </w:r>
      <w:r>
        <w:t xml:space="preserve"> de sí loing qu’elle la p. A ; laquelle</w:t>
      </w:r>
      <w:r>
        <w:br/>
        <w:t xml:space="preserve">de si loing comme elle l’aperceut B — </w:t>
      </w:r>
      <w:r>
        <w:rPr>
          <w:rStyle w:val="Corpodeltesto13SegoeUI65ptCorsivo0"/>
          <w:b/>
          <w:bCs/>
        </w:rPr>
        <w:t>70</w:t>
      </w:r>
      <w:r>
        <w:t xml:space="preserve"> faintisvement A</w:t>
      </w:r>
    </w:p>
    <w:p w14:paraId="323FDFC4" w14:textId="77777777" w:rsidR="009A1B5B" w:rsidRDefault="004E42D2" w:rsidP="00625B5B">
      <w:pPr>
        <w:pStyle w:val="Corpodeltesto130"/>
        <w:numPr>
          <w:ilvl w:val="0"/>
          <w:numId w:val="18"/>
        </w:numPr>
        <w:shd w:val="clear" w:color="auto" w:fill="auto"/>
        <w:tabs>
          <w:tab w:val="left" w:pos="342"/>
        </w:tabs>
        <w:spacing w:line="173" w:lineRule="exact"/>
        <w:jc w:val="left"/>
      </w:pPr>
      <w:r>
        <w:rPr>
          <w:rStyle w:val="Corpodeltesto13SegoeUI65ptCorsivo0"/>
          <w:b/>
          <w:bCs/>
        </w:rPr>
        <w:t>72</w:t>
      </w:r>
      <w:r>
        <w:t xml:space="preserve"> et luy donna AB — </w:t>
      </w:r>
      <w:r>
        <w:rPr>
          <w:rStyle w:val="Corpodeltesto13SegoeUI65ptCorsivo0"/>
          <w:b/>
          <w:bCs/>
        </w:rPr>
        <w:t>73 répète</w:t>
      </w:r>
      <w:r>
        <w:t xml:space="preserve"> j’ay A — </w:t>
      </w:r>
      <w:r>
        <w:rPr>
          <w:rStyle w:val="Corpodeltesto13SegoeUI65ptCorsivo0"/>
          <w:b/>
          <w:bCs/>
        </w:rPr>
        <w:t>74</w:t>
      </w:r>
      <w:r>
        <w:t xml:space="preserve"> desir A —</w:t>
      </w:r>
      <w:r>
        <w:br/>
      </w:r>
      <w:r>
        <w:rPr>
          <w:rStyle w:val="Corpodeltesto13SegoeUI65ptCorsivo0"/>
          <w:b/>
          <w:bCs/>
        </w:rPr>
        <w:t>75, 76</w:t>
      </w:r>
      <w:r>
        <w:t xml:space="preserve"> amenrés v. m. a. ce que A ; aprés ce que B — </w:t>
      </w:r>
      <w:r>
        <w:rPr>
          <w:rStyle w:val="Corpodeltesto13SegoeUI65ptCorsivo0"/>
          <w:b/>
          <w:bCs/>
        </w:rPr>
        <w:t>78</w:t>
      </w:r>
      <w:r>
        <w:rPr>
          <w:rStyle w:val="Corpodeltesto13SegoeUI65ptCorsivo0"/>
          <w:b/>
          <w:bCs/>
        </w:rPr>
        <w:br/>
      </w:r>
      <w:r>
        <w:t>taquelie est g. r. par ou vous passerez aprés A ; laquelle</w:t>
      </w:r>
      <w:r>
        <w:br/>
        <w:t xml:space="preserve">est une garde robe B </w:t>
      </w:r>
      <w:r>
        <w:rPr>
          <w:rStyle w:val="Corpodeltesto13SegoeUI65ptCorsivo0"/>
          <w:b/>
          <w:bCs/>
        </w:rPr>
        <w:t>(leçon adoptèe)</w:t>
      </w:r>
      <w:r>
        <w:t xml:space="preserve"> ; </w:t>
      </w:r>
      <w:r>
        <w:rPr>
          <w:rStyle w:val="Corpodeltesto13SegoeUI65ptCorsivo0"/>
          <w:b/>
          <w:bCs/>
        </w:rPr>
        <w:t>om.</w:t>
      </w:r>
      <w:r>
        <w:t xml:space="preserve"> est C — </w:t>
      </w:r>
      <w:r>
        <w:rPr>
          <w:rStyle w:val="Corpodeltesto13SegoeUI65ptCorsivo0"/>
          <w:b/>
          <w:bCs/>
        </w:rPr>
        <w:t>83</w:t>
      </w:r>
      <w:r>
        <w:rPr>
          <w:rStyle w:val="Corpodeltesto13SegoeUI65ptCorsivo0"/>
          <w:b/>
          <w:bCs/>
        </w:rPr>
        <w:br/>
      </w:r>
      <w:r>
        <w:t xml:space="preserve">glisserés A — </w:t>
      </w:r>
      <w:r>
        <w:rPr>
          <w:rStyle w:val="Corpodeltesto13SegoeUI65ptCorsivo0"/>
          <w:b/>
          <w:bCs/>
        </w:rPr>
        <w:t>84 que vous le</w:t>
      </w:r>
      <w:r>
        <w:t xml:space="preserve"> pourrés faire A — </w:t>
      </w:r>
      <w:r>
        <w:rPr>
          <w:rStyle w:val="Corpodeltesto13Georgia75ptNongrassettoCorsivo1"/>
        </w:rPr>
        <w:t>86</w:t>
      </w:r>
      <w:r>
        <w:rPr>
          <w:rStyle w:val="Corpodeltesto13SegoeUI65ptCorsivo0"/>
          <w:b/>
          <w:bCs/>
        </w:rPr>
        <w:t>, 87</w:t>
      </w:r>
      <w:r>
        <w:t xml:space="preserve"> et</w:t>
      </w:r>
      <w:r>
        <w:br/>
        <w:t xml:space="preserve">fermez A — </w:t>
      </w:r>
      <w:r>
        <w:rPr>
          <w:rStyle w:val="Corpodeltesto13SegoeUI65ptCorsivo0"/>
          <w:b/>
          <w:bCs/>
        </w:rPr>
        <w:t>89</w:t>
      </w:r>
      <w:r>
        <w:t xml:space="preserve"> la en AB — </w:t>
      </w:r>
      <w:r>
        <w:rPr>
          <w:rStyle w:val="Corpodeltesto13SegoeUI65ptCorsivo0"/>
          <w:b/>
          <w:bCs/>
        </w:rPr>
        <w:t>90</w:t>
      </w:r>
      <w:r>
        <w:t xml:space="preserve"> s. aussi peu matin A —</w:t>
      </w:r>
      <w:r>
        <w:br/>
        <w:t xml:space="preserve">couchié B — </w:t>
      </w:r>
      <w:r>
        <w:rPr>
          <w:rStyle w:val="Corpodeltesto13SegoeUI65ptCorsivo0"/>
          <w:b/>
          <w:bCs/>
        </w:rPr>
        <w:t>95, 96</w:t>
      </w:r>
      <w:r>
        <w:t xml:space="preserve"> estoit plain et r. de joye et plaisance</w:t>
      </w:r>
      <w:r>
        <w:br/>
        <w:t>parfaicte et si la m. de grant façon c. que se b. A ; de</w:t>
      </w:r>
      <w:r>
        <w:br/>
        <w:t>grant façon celle qui si biauix B — 97 que bien comme A</w:t>
      </w:r>
    </w:p>
    <w:p w14:paraId="577826E9" w14:textId="77777777" w:rsidR="009A1B5B" w:rsidRDefault="004E42D2">
      <w:pPr>
        <w:pStyle w:val="Corpodeltesto130"/>
        <w:shd w:val="clear" w:color="auto" w:fill="auto"/>
        <w:spacing w:line="173" w:lineRule="exact"/>
        <w:ind w:firstLine="360"/>
        <w:jc w:val="left"/>
      </w:pPr>
      <w:r>
        <w:rPr>
          <w:rStyle w:val="Corpodeltesto13SegoeUI65ptCorsivo0"/>
          <w:b/>
          <w:bCs/>
        </w:rPr>
        <w:t>98</w:t>
      </w:r>
      <w:r>
        <w:t xml:space="preserve"> d. eiie tira A — </w:t>
      </w:r>
      <w:r>
        <w:rPr>
          <w:rStyle w:val="Corpodeltesto13SegoeUI65ptCorsivo0"/>
          <w:b/>
          <w:bCs/>
        </w:rPr>
        <w:t>99</w:t>
      </w:r>
      <w:r>
        <w:t xml:space="preserve"> de merveilles qu’elle B — </w:t>
      </w:r>
      <w:r>
        <w:rPr>
          <w:rStyle w:val="Corpodeltesto13SegoeUI65ptCorsivo0"/>
          <w:b/>
          <w:bCs/>
        </w:rPr>
        <w:t>100</w:t>
      </w:r>
      <w:r>
        <w:t xml:space="preserve"> que</w:t>
      </w:r>
      <w:r>
        <w:br/>
        <w:t xml:space="preserve">t. A — </w:t>
      </w:r>
      <w:r>
        <w:rPr>
          <w:rStyle w:val="Corpodeltesto13SegoeUI65ptCorsivo0"/>
          <w:b/>
          <w:bCs/>
        </w:rPr>
        <w:t>100 om.</w:t>
      </w:r>
      <w:r>
        <w:t xml:space="preserve"> en disant A — </w:t>
      </w:r>
      <w:r>
        <w:rPr>
          <w:rStyle w:val="Corpodeltesto13SegoeUI65ptCorsivo0"/>
          <w:b/>
          <w:bCs/>
        </w:rPr>
        <w:t>104</w:t>
      </w:r>
      <w:r>
        <w:t xml:space="preserve"> de toutes ses douleurs</w:t>
      </w:r>
      <w:r>
        <w:br/>
        <w:t xml:space="preserve">p. A ; de tous ses gretz B — </w:t>
      </w:r>
      <w:r>
        <w:rPr>
          <w:rStyle w:val="Corpodeltesto13SegoeUI65ptCorsivo0"/>
          <w:b/>
          <w:bCs/>
        </w:rPr>
        <w:t>105, 106</w:t>
      </w:r>
      <w:r>
        <w:t xml:space="preserve"> d. </w:t>
      </w:r>
      <w:r>
        <w:rPr>
          <w:rStyle w:val="Corpodeltesto13SegoeUI65ptCorsivo0"/>
          <w:b/>
          <w:bCs/>
        </w:rPr>
        <w:t>son mary</w:t>
      </w:r>
      <w:r>
        <w:t xml:space="preserve"> que a. A</w:t>
      </w:r>
    </w:p>
    <w:p w14:paraId="3779A824" w14:textId="77777777" w:rsidR="009A1B5B" w:rsidRDefault="004E42D2" w:rsidP="00625B5B">
      <w:pPr>
        <w:pStyle w:val="Corpodeltesto130"/>
        <w:numPr>
          <w:ilvl w:val="0"/>
          <w:numId w:val="18"/>
        </w:numPr>
        <w:shd w:val="clear" w:color="auto" w:fill="auto"/>
        <w:tabs>
          <w:tab w:val="left" w:pos="332"/>
        </w:tabs>
        <w:spacing w:line="173" w:lineRule="exact"/>
        <w:jc w:val="left"/>
      </w:pPr>
      <w:r>
        <w:rPr>
          <w:rStyle w:val="Corpodeltesto13SegoeUI65ptCorsivo0"/>
          <w:b/>
          <w:bCs/>
        </w:rPr>
        <w:t>108 om.</w:t>
      </w:r>
      <w:r>
        <w:t xml:space="preserve"> ii A — </w:t>
      </w:r>
      <w:r>
        <w:rPr>
          <w:rStyle w:val="Corpodeltesto13SegoeUI65ptCorsivo0"/>
          <w:b/>
          <w:bCs/>
        </w:rPr>
        <w:t>108</w:t>
      </w:r>
      <w:r>
        <w:t xml:space="preserve"> s’esloigna B — </w:t>
      </w:r>
      <w:r>
        <w:rPr>
          <w:rStyle w:val="Corpodeltesto13SegoeUI65ptCorsivo0"/>
          <w:b/>
          <w:bCs/>
        </w:rPr>
        <w:t>110, 111 om.</w:t>
      </w:r>
      <w:r>
        <w:t xml:space="preserve"> d’or ...</w:t>
      </w:r>
      <w:r>
        <w:br/>
        <w:t xml:space="preserve">que vous semble de ceste verge A — </w:t>
      </w:r>
      <w:r>
        <w:rPr>
          <w:rStyle w:val="Corpodeltesto13SegoeUI65ptCorsivo0"/>
          <w:b/>
          <w:bCs/>
        </w:rPr>
        <w:t>112</w:t>
      </w:r>
      <w:r>
        <w:t xml:space="preserve"> vehue aultreîfoiz</w:t>
      </w:r>
      <w:r>
        <w:br/>
        <w:t xml:space="preserve">Â — </w:t>
      </w:r>
      <w:r>
        <w:rPr>
          <w:rStyle w:val="Corpodeltesto13SegoeUI65ptCorsivo0"/>
          <w:b/>
          <w:bCs/>
        </w:rPr>
        <w:t>113</w:t>
      </w:r>
      <w:r>
        <w:t xml:space="preserve"> celíe que </w:t>
      </w:r>
      <w:r>
        <w:rPr>
          <w:rStyle w:val="Corpodeltesto137ptNongrassetto"/>
        </w:rPr>
        <w:t xml:space="preserve">A </w:t>
      </w:r>
      <w:r>
        <w:t xml:space="preserve">— </w:t>
      </w:r>
      <w:r>
        <w:rPr>
          <w:rStyle w:val="Corpodeltesto13SegoeUI65ptCorsivo0"/>
          <w:b/>
          <w:bCs/>
        </w:rPr>
        <w:t>113, 114</w:t>
      </w:r>
      <w:r>
        <w:t xml:space="preserve"> se habandonne du tout B</w:t>
      </w:r>
      <w:r>
        <w:br/>
        <w:t xml:space="preserve">—- </w:t>
      </w:r>
      <w:r>
        <w:rPr>
          <w:rStyle w:val="Corpodeltesto13SegoeUI65ptCorsivo0"/>
          <w:b/>
          <w:bCs/>
        </w:rPr>
        <w:t>115</w:t>
      </w:r>
      <w:r>
        <w:t xml:space="preserve"> o. mais a. A — </w:t>
      </w:r>
      <w:r>
        <w:rPr>
          <w:rStyle w:val="Corpodeltesto13SegoeUI65ptCorsivo0"/>
          <w:b/>
          <w:bCs/>
        </w:rPr>
        <w:t>117 om.</w:t>
      </w:r>
      <w:r>
        <w:t xml:space="preserve"> voirement AB — </w:t>
      </w:r>
      <w:r>
        <w:rPr>
          <w:rStyle w:val="Corpodeltesto13SegoeUI65ptCorsivo0"/>
          <w:b/>
          <w:bCs/>
        </w:rPr>
        <w:t>118</w:t>
      </w:r>
      <w:r>
        <w:t xml:space="preserve"> de</w:t>
      </w:r>
      <w:r>
        <w:br/>
        <w:t xml:space="preserve">mot a mot j. A — </w:t>
      </w:r>
      <w:r>
        <w:rPr>
          <w:rStyle w:val="Corpodeltesto13SegoeUI65ptCorsivo0"/>
          <w:b/>
          <w:bCs/>
        </w:rPr>
        <w:t>119 ce</w:t>
      </w:r>
      <w:r>
        <w:t xml:space="preserve"> que faire d. A — </w:t>
      </w:r>
      <w:r>
        <w:rPr>
          <w:rStyle w:val="Corpodeltesto13SegoeUI65ptCorsivo0"/>
          <w:b/>
          <w:bCs/>
        </w:rPr>
        <w:t>120</w:t>
      </w:r>
      <w:r>
        <w:t xml:space="preserve"> cy contenu</w:t>
      </w:r>
      <w:r>
        <w:br/>
        <w:t xml:space="preserve">dessus B — </w:t>
      </w:r>
      <w:r>
        <w:rPr>
          <w:rStyle w:val="Corpodeltesto13SegoeUI65ptCorsivo0"/>
          <w:b/>
          <w:bCs/>
        </w:rPr>
        <w:t>123</w:t>
      </w:r>
      <w:r>
        <w:t xml:space="preserve"> ce a quoy A — </w:t>
      </w:r>
      <w:r>
        <w:rPr>
          <w:rStyle w:val="Corpodeltesto13SegoeUI65ptCorsivo0"/>
          <w:b/>
          <w:bCs/>
        </w:rPr>
        <w:t>124 om.</w:t>
      </w:r>
      <w:r>
        <w:t xml:space="preserve"> que B — </w:t>
      </w:r>
      <w:r>
        <w:rPr>
          <w:rStyle w:val="Corpodeltesto13SegoeUI65ptCorsivo0"/>
          <w:b/>
          <w:bCs/>
        </w:rPr>
        <w:t>124</w:t>
      </w:r>
      <w:r>
        <w:t xml:space="preserve"> a</w:t>
      </w:r>
      <w:r>
        <w:br/>
        <w:t xml:space="preserve">labourer B — </w:t>
      </w:r>
      <w:r>
        <w:rPr>
          <w:rStyle w:val="Corpodeltesto13SegoeUI65ptCorsivo0"/>
          <w:b/>
          <w:bCs/>
        </w:rPr>
        <w:t>127</w:t>
      </w:r>
      <w:r>
        <w:t xml:space="preserve"> de telles p. AB — </w:t>
      </w:r>
      <w:r>
        <w:rPr>
          <w:rStyle w:val="Corpodeltesto13SegoeUI65ptCorsivo0"/>
          <w:b/>
          <w:bCs/>
        </w:rPr>
        <w:t>131</w:t>
      </w:r>
      <w:r>
        <w:t xml:space="preserve"> fait tant de bien</w:t>
      </w:r>
      <w:r>
        <w:br/>
        <w:t xml:space="preserve">veans que de A — </w:t>
      </w:r>
      <w:r>
        <w:rPr>
          <w:rStyle w:val="Corpodeltesto13SegoeUI65ptCorsivo0"/>
          <w:b/>
          <w:bCs/>
        </w:rPr>
        <w:t>133</w:t>
      </w:r>
      <w:r>
        <w:t xml:space="preserve"> je suis m. A ; de toute enfermeté B</w:t>
      </w:r>
    </w:p>
    <w:p w14:paraId="51342B58" w14:textId="77777777" w:rsidR="009A1B5B" w:rsidRDefault="004E42D2" w:rsidP="00625B5B">
      <w:pPr>
        <w:pStyle w:val="Corpodeltesto130"/>
        <w:numPr>
          <w:ilvl w:val="0"/>
          <w:numId w:val="18"/>
        </w:numPr>
        <w:shd w:val="clear" w:color="auto" w:fill="auto"/>
        <w:tabs>
          <w:tab w:val="left" w:pos="327"/>
        </w:tabs>
        <w:spacing w:line="173" w:lineRule="exact"/>
        <w:jc w:val="left"/>
      </w:pPr>
      <w:r>
        <w:rPr>
          <w:rStyle w:val="Corpodeltesto13SegoeUI65ptCorsivo0"/>
          <w:b/>
          <w:bCs/>
        </w:rPr>
        <w:t>134</w:t>
      </w:r>
      <w:r>
        <w:t xml:space="preserve"> t. se ce ne 1 A — </w:t>
      </w:r>
      <w:r>
        <w:rPr>
          <w:rStyle w:val="Corpodeltesto13SegoeUI65ptCorsivo0"/>
          <w:b/>
          <w:bCs/>
        </w:rPr>
        <w:t>135 par</w:t>
      </w:r>
      <w:r>
        <w:t xml:space="preserve"> quoy A — </w:t>
      </w:r>
      <w:r>
        <w:rPr>
          <w:rStyle w:val="Corpodeltesto13SegoeUI65ptCorsivo0"/>
          <w:b/>
          <w:bCs/>
        </w:rPr>
        <w:t>138</w:t>
      </w:r>
      <w:r>
        <w:t xml:space="preserve"> et ioué t. A</w:t>
      </w:r>
    </w:p>
    <w:p w14:paraId="596FA6A2" w14:textId="77777777" w:rsidR="009A1B5B" w:rsidRDefault="004E42D2" w:rsidP="00625B5B">
      <w:pPr>
        <w:pStyle w:val="Corpodeltesto130"/>
        <w:numPr>
          <w:ilvl w:val="0"/>
          <w:numId w:val="18"/>
        </w:numPr>
        <w:shd w:val="clear" w:color="auto" w:fill="auto"/>
        <w:tabs>
          <w:tab w:val="left" w:pos="327"/>
        </w:tabs>
        <w:spacing w:line="173" w:lineRule="exact"/>
        <w:jc w:val="left"/>
      </w:pPr>
      <w:r>
        <w:rPr>
          <w:rStyle w:val="Corpodeltesto13SegoeUI65ptCorsivo0"/>
          <w:b/>
          <w:bCs/>
        </w:rPr>
        <w:t>139</w:t>
      </w:r>
      <w:r>
        <w:t xml:space="preserve"> m. que la A — </w:t>
      </w:r>
      <w:r>
        <w:rPr>
          <w:rStyle w:val="Corpodeltesto13SegoeUI65ptCorsivo0"/>
          <w:b/>
          <w:bCs/>
        </w:rPr>
        <w:t>139</w:t>
      </w:r>
      <w:r>
        <w:t xml:space="preserve"> b. de toutes les aultres B — </w:t>
      </w:r>
      <w:r>
        <w:rPr>
          <w:rStyle w:val="Corpodeltesto13SegoeUI65ptCorsivo0"/>
          <w:b/>
          <w:bCs/>
        </w:rPr>
        <w:t>142</w:t>
      </w:r>
      <w:r>
        <w:rPr>
          <w:rStyle w:val="Corpodeltesto13SegoeUI65ptCorsivo0"/>
          <w:b/>
          <w:bCs/>
        </w:rPr>
        <w:br/>
      </w:r>
      <w:r>
        <w:t xml:space="preserve">y eust empeschié </w:t>
      </w:r>
      <w:r>
        <w:rPr>
          <w:rStyle w:val="Corpodeltesto13SegoeUI65ptCorsivo0"/>
          <w:b/>
          <w:bCs/>
        </w:rPr>
        <w:t>A</w:t>
      </w:r>
      <w:r>
        <w:t xml:space="preserve"> —- </w:t>
      </w:r>
      <w:r>
        <w:rPr>
          <w:rStyle w:val="Corpodeltesto13SegoeUI65ptCorsivo0"/>
          <w:b/>
          <w:bCs/>
        </w:rPr>
        <w:t>146</w:t>
      </w:r>
      <w:r>
        <w:t xml:space="preserve"> d. et a. AB — </w:t>
      </w:r>
      <w:r>
        <w:rPr>
          <w:rStyle w:val="Corpodeltesto13SegoeUI65ptCorsivo0"/>
          <w:b/>
          <w:bCs/>
        </w:rPr>
        <w:t>148</w:t>
      </w:r>
      <w:r>
        <w:t xml:space="preserve"> comme m’a A</w:t>
      </w:r>
    </w:p>
    <w:p w14:paraId="2B5882A0" w14:textId="77777777" w:rsidR="009A1B5B" w:rsidRDefault="004E42D2" w:rsidP="00625B5B">
      <w:pPr>
        <w:pStyle w:val="Corpodeltesto130"/>
        <w:numPr>
          <w:ilvl w:val="0"/>
          <w:numId w:val="18"/>
        </w:numPr>
        <w:shd w:val="clear" w:color="auto" w:fill="auto"/>
        <w:tabs>
          <w:tab w:val="left" w:pos="337"/>
        </w:tabs>
        <w:spacing w:line="173" w:lineRule="exact"/>
        <w:jc w:val="left"/>
      </w:pPr>
      <w:r>
        <w:rPr>
          <w:rStyle w:val="Corpodeltesto13SegoeUI65ptCorsivo0"/>
          <w:b/>
          <w:bCs/>
        </w:rPr>
        <w:t>149</w:t>
      </w:r>
      <w:r>
        <w:t xml:space="preserve"> j. de d. d. 1. b. que A — </w:t>
      </w:r>
      <w:r>
        <w:rPr>
          <w:rStyle w:val="Corpodeltesto13SegoeUI65ptCorsivo0"/>
          <w:b/>
          <w:bCs/>
        </w:rPr>
        <w:t>150</w:t>
      </w:r>
      <w:r>
        <w:t xml:space="preserve"> on ne me A — </w:t>
      </w:r>
      <w:r>
        <w:rPr>
          <w:rStyle w:val="Corpodeltesto13SegoeUI65ptCorsivo0"/>
          <w:b/>
          <w:bCs/>
        </w:rPr>
        <w:t>151</w:t>
      </w:r>
      <w:r>
        <w:t xml:space="preserve"> que</w:t>
      </w:r>
      <w:r>
        <w:br/>
      </w:r>
      <w:r>
        <w:rPr>
          <w:rStyle w:val="Corpodeltesto13SegoeUI65ptCorsivo0"/>
          <w:b/>
          <w:bCs/>
        </w:rPr>
        <w:t>me f.</w:t>
      </w:r>
      <w:r>
        <w:t xml:space="preserve"> estre en Ia AB — </w:t>
      </w:r>
      <w:r>
        <w:rPr>
          <w:rStyle w:val="Corpodeltesto13SegoeUI65ptCorsivo0"/>
          <w:b/>
          <w:bCs/>
        </w:rPr>
        <w:t>151, 152</w:t>
      </w:r>
      <w:r>
        <w:t xml:space="preserve"> a. mieulx q. A —• </w:t>
      </w:r>
      <w:r>
        <w:rPr>
          <w:rStyle w:val="Corpodeltesto13SegoeUI65ptCorsivo0"/>
          <w:b/>
          <w:bCs/>
        </w:rPr>
        <w:t>155</w:t>
      </w:r>
      <w:r>
        <w:rPr>
          <w:rStyle w:val="Corpodeltesto13SegoeUI65ptCorsivo0"/>
          <w:b/>
          <w:bCs/>
        </w:rPr>
        <w:br/>
      </w:r>
      <w:r>
        <w:rPr>
          <w:rStyle w:val="Corpodeltesto13SegoeUI8pt"/>
          <w:b/>
          <w:bCs/>
        </w:rPr>
        <w:t xml:space="preserve">p. </w:t>
      </w:r>
      <w:r>
        <w:t xml:space="preserve">a une AB — </w:t>
      </w:r>
      <w:r>
        <w:rPr>
          <w:rStyle w:val="Corpodeltesto13SegoeUI65ptCorsivo0"/>
          <w:b/>
          <w:bCs/>
        </w:rPr>
        <w:t>160</w:t>
      </w:r>
      <w:r>
        <w:t xml:space="preserve"> et se ordonnez AB — </w:t>
      </w:r>
      <w:r>
        <w:rPr>
          <w:rStyle w:val="Corpodeltesto13SegoeUI65ptCorsivo0"/>
          <w:b/>
          <w:bCs/>
        </w:rPr>
        <w:t>161</w:t>
      </w:r>
      <w:r>
        <w:t xml:space="preserve"> qu’ilz AB —</w:t>
      </w:r>
      <w:r>
        <w:br/>
      </w:r>
      <w:r>
        <w:rPr>
          <w:rStyle w:val="Corpodeltesto13SegoeUI65ptCorsivo0"/>
          <w:b/>
          <w:bCs/>
        </w:rPr>
        <w:t>161, 162 om.</w:t>
      </w:r>
      <w:r>
        <w:t xml:space="preserve"> yvres et A — </w:t>
      </w:r>
      <w:r>
        <w:rPr>
          <w:rStyle w:val="Corpodeltesto13SegoeUI65ptCorsivo0"/>
          <w:b/>
          <w:bCs/>
        </w:rPr>
        <w:t>167</w:t>
      </w:r>
      <w:r>
        <w:t xml:space="preserve"> redìroit A — </w:t>
      </w:r>
      <w:r>
        <w:rPr>
          <w:rStyle w:val="Corpodeltesto13SegoeUI65ptCorsivo0"/>
          <w:b/>
          <w:bCs/>
        </w:rPr>
        <w:t>168 om.</w:t>
      </w:r>
      <w:r>
        <w:t xml:space="preserve"> tres</w:t>
      </w:r>
      <w:r>
        <w:br/>
        <w:t xml:space="preserve">A — </w:t>
      </w:r>
      <w:r>
        <w:rPr>
          <w:rStyle w:val="Corpodeltesto13SegoeUI65ptCorsivo0"/>
          <w:b/>
          <w:bCs/>
        </w:rPr>
        <w:t>170</w:t>
      </w:r>
      <w:r>
        <w:t xml:space="preserve"> o. ne me A — </w:t>
      </w:r>
      <w:r>
        <w:rPr>
          <w:rStyle w:val="Corpodeltesto13SegoeUI65ptCorsivo0"/>
          <w:b/>
          <w:bCs/>
        </w:rPr>
        <w:t>172</w:t>
      </w:r>
      <w:r>
        <w:t xml:space="preserve"> a. et bien B — </w:t>
      </w:r>
      <w:r>
        <w:rPr>
          <w:rStyle w:val="Corpodeltesto13SegoeUI65ptCorsivo0"/>
          <w:b/>
          <w:bCs/>
        </w:rPr>
        <w:t>174</w:t>
      </w:r>
      <w:r>
        <w:t xml:space="preserve"> p. doulce-</w:t>
      </w:r>
      <w:r>
        <w:br/>
        <w:t xml:space="preserve">ment ma beile n. A — </w:t>
      </w:r>
      <w:r>
        <w:rPr>
          <w:rStyle w:val="Corpodeltesto13SegoeUI65ptCorsivo0"/>
          <w:b/>
          <w:bCs/>
        </w:rPr>
        <w:t>175</w:t>
      </w:r>
      <w:r>
        <w:t xml:space="preserve"> pour souhait A.</w:t>
      </w:r>
    </w:p>
    <w:p w14:paraId="7D97EB92" w14:textId="77777777" w:rsidR="009A1B5B" w:rsidRDefault="004E42D2">
      <w:pPr>
        <w:pStyle w:val="Corpodeltesto520"/>
        <w:shd w:val="clear" w:color="auto" w:fill="auto"/>
        <w:spacing w:line="220" w:lineRule="exact"/>
        <w:jc w:val="left"/>
      </w:pPr>
      <w:r>
        <w:rPr>
          <w:rStyle w:val="Corpodeltesto525ptNongrassettoCorsivo"/>
        </w:rPr>
        <w:t>p</w:t>
      </w:r>
      <w:r>
        <w:rPr>
          <w:rStyle w:val="Corpodeltesto526ptNongrassettoCorsivoSpaziatura0pt"/>
        </w:rPr>
        <w:t>.</w:t>
      </w:r>
      <w:r>
        <w:rPr>
          <w:rStyle w:val="Corpodeltesto52Georgia7ptNongrassetto"/>
        </w:rPr>
        <w:t xml:space="preserve"> </w:t>
      </w:r>
      <w:r>
        <w:rPr>
          <w:rStyle w:val="Corpodeltesto52Spaziatura-1pt"/>
          <w:b/>
          <w:bCs/>
        </w:rPr>
        <w:t xml:space="preserve">132 </w:t>
      </w:r>
      <w:r>
        <w:rPr>
          <w:rStyle w:val="Corpodeltesto5211pt"/>
          <w:b/>
          <w:bCs/>
        </w:rPr>
        <w:t xml:space="preserve">à </w:t>
      </w:r>
      <w:r>
        <w:rPr>
          <w:rStyle w:val="Corpodeltesto52Spaziatura-1pt"/>
          <w:b/>
          <w:bCs/>
        </w:rPr>
        <w:t>134</w:t>
      </w:r>
    </w:p>
    <w:p w14:paraId="483529C3" w14:textId="77777777" w:rsidR="009A1B5B" w:rsidRDefault="004E42D2">
      <w:pPr>
        <w:pStyle w:val="Corpodeltesto130"/>
        <w:shd w:val="clear" w:color="auto" w:fill="auto"/>
        <w:spacing w:line="168" w:lineRule="exact"/>
        <w:jc w:val="left"/>
      </w:pPr>
      <w:r>
        <w:t xml:space="preserve">f </w:t>
      </w:r>
      <w:r>
        <w:rPr>
          <w:rStyle w:val="Corpodeltesto13Georgia75ptNongrassetto5"/>
        </w:rPr>
        <w:t>5</w:t>
      </w:r>
      <w:r>
        <w:t xml:space="preserve"> p. est a croire que aussi íist A </w:t>
      </w:r>
      <w:r>
        <w:rPr>
          <w:rStyle w:val="Corpodeltesto13SegoeUI65ptCorsivo0"/>
          <w:b/>
          <w:bCs/>
        </w:rPr>
        <w:t>; est a croire</w:t>
      </w:r>
      <w:r>
        <w:t xml:space="preserve"> B — </w:t>
      </w:r>
      <w:r>
        <w:rPr>
          <w:rStyle w:val="Corpodeltesto13Georgia75ptNongrassettoCorsivo1"/>
        </w:rPr>
        <w:t>6</w:t>
      </w:r>
      <w:r>
        <w:rPr>
          <w:rStyle w:val="Corpodeltesto13SegoeUI65ptCorsivo0"/>
          <w:b/>
          <w:bCs/>
        </w:rPr>
        <w:t xml:space="preserve"> om.</w:t>
      </w:r>
      <w:r>
        <w:rPr>
          <w:rStyle w:val="Corpodeltesto13SegoeUI65ptCorsivo0"/>
          <w:b/>
          <w:bCs/>
        </w:rPr>
        <w:br/>
      </w:r>
      <w:r>
        <w:t xml:space="preserve">nobSe' </w:t>
      </w:r>
      <w:r>
        <w:rPr>
          <w:rStyle w:val="Corpodeltesto13Maiuscoletto"/>
          <w:b/>
          <w:bCs/>
        </w:rPr>
        <w:t xml:space="preserve">b — </w:t>
      </w:r>
      <w:r>
        <w:rPr>
          <w:rStyle w:val="Corpodeltesto13SegoeUI65ptCorsivo0"/>
          <w:b/>
          <w:bCs/>
        </w:rPr>
        <w:t>7</w:t>
      </w:r>
      <w:r>
        <w:t xml:space="preserve"> apprachier tres desiree B — </w:t>
      </w:r>
      <w:r>
        <w:rPr>
          <w:rStyle w:val="Corpodeltesto13SegoeUI65ptCorsivo0"/>
          <w:b/>
          <w:bCs/>
        </w:rPr>
        <w:t>9 om.</w:t>
      </w:r>
      <w:r>
        <w:t xml:space="preserve"> mon</w:t>
      </w:r>
      <w:r>
        <w:br/>
        <w:t xml:space="preserve">seigneur B — </w:t>
      </w:r>
      <w:r>
        <w:rPr>
          <w:rStyle w:val="Corpodeltesto13SegoeUI65ptCorsivo0"/>
          <w:b/>
          <w:bCs/>
        </w:rPr>
        <w:t>9, 10</w:t>
      </w:r>
      <w:r>
        <w:t xml:space="preserve"> est temps de A — </w:t>
      </w:r>
      <w:r>
        <w:rPr>
          <w:rStyle w:val="Corpodeltesto13SegoeUI65ptCorsivo0"/>
          <w:b/>
          <w:bCs/>
        </w:rPr>
        <w:t>10</w:t>
      </w:r>
      <w:r>
        <w:t xml:space="preserve"> s. ja AB — </w:t>
      </w:r>
      <w:r>
        <w:rPr>
          <w:rStyle w:val="Corpodeltesto13SegoeUI65ptCorsivo0"/>
          <w:b/>
          <w:bCs/>
        </w:rPr>
        <w:t>12</w:t>
      </w:r>
      <w:r>
        <w:rPr>
          <w:rStyle w:val="Corpodeltesto13SegoeUI65ptCorsivo0"/>
          <w:b/>
          <w:bCs/>
        </w:rPr>
        <w:br/>
      </w:r>
      <w:r>
        <w:t xml:space="preserve">certes mon amy Phelippot A — </w:t>
      </w:r>
      <w:r>
        <w:rPr>
          <w:rStyle w:val="Corpodeltesto13SegoeUI65ptCorsivo0"/>
          <w:b/>
          <w:bCs/>
        </w:rPr>
        <w:t>16</w:t>
      </w:r>
      <w:r>
        <w:t xml:space="preserve"> que b. A — </w:t>
      </w:r>
      <w:r>
        <w:rPr>
          <w:rStyle w:val="Corpodeltesto13SegoeUI65ptCorsivo0"/>
          <w:b/>
          <w:bCs/>
        </w:rPr>
        <w:t>16 om.</w:t>
      </w:r>
      <w:r>
        <w:rPr>
          <w:rStyle w:val="Corpodeltesto13SegoeUI65ptCorsivo0"/>
          <w:b/>
          <w:bCs/>
        </w:rPr>
        <w:br/>
      </w:r>
      <w:r>
        <w:t xml:space="preserve">l’istoîre A — </w:t>
      </w:r>
      <w:r>
        <w:rPr>
          <w:rStyle w:val="Corpodeltesto13SegoeUI65ptCorsivo0"/>
          <w:b/>
          <w:bCs/>
        </w:rPr>
        <w:t>17, 18</w:t>
      </w:r>
      <w:r>
        <w:t xml:space="preserve"> point de c. mais ce que y fut fut chassié</w:t>
      </w:r>
      <w:r>
        <w:br/>
        <w:t xml:space="preserve">e» A ; ce qui eust fut cachié en B ; fu </w:t>
      </w:r>
      <w:r>
        <w:rPr>
          <w:rStyle w:val="Corpodeltesto13SegoeUI65ptCorsivo0"/>
          <w:b/>
          <w:bCs/>
        </w:rPr>
        <w:t>surchargé</w:t>
      </w:r>
      <w:r>
        <w:t xml:space="preserve"> C — </w:t>
      </w:r>
      <w:r>
        <w:rPr>
          <w:rStyle w:val="Corpodeltesto13SegoeUI65ptCorsivo0"/>
          <w:b/>
          <w:bCs/>
        </w:rPr>
        <w:t>18,</w:t>
      </w:r>
      <w:r>
        <w:rPr>
          <w:rStyle w:val="Corpodeltesto13SegoeUI65ptCorsivo0"/>
          <w:b/>
          <w:bCs/>
        </w:rPr>
        <w:br/>
        <w:t>19</w:t>
      </w:r>
      <w:r>
        <w:t xml:space="preserve"> p. ’on ne </w:t>
      </w:r>
      <w:r>
        <w:rPr>
          <w:rStyle w:val="Corpodeltesto137ptNongrassetto"/>
        </w:rPr>
        <w:t xml:space="preserve">A </w:t>
      </w:r>
      <w:r>
        <w:t xml:space="preserve">— </w:t>
      </w:r>
      <w:r>
        <w:rPr>
          <w:rStyle w:val="Corpodeltesto13SegoeUI65ptCorsivo0"/>
          <w:b/>
          <w:bCs/>
        </w:rPr>
        <w:t>19</w:t>
      </w:r>
      <w:r>
        <w:t xml:space="preserve"> entour ie lit AB — </w:t>
      </w:r>
      <w:r>
        <w:rPr>
          <w:rStyle w:val="Corpodeltesto13SegoeUI65ptCorsivo0"/>
          <w:b/>
          <w:bCs/>
        </w:rPr>
        <w:t>21</w:t>
      </w:r>
      <w:r>
        <w:t xml:space="preserve"> en son 1. A —■</w:t>
      </w:r>
      <w:r>
        <w:br/>
      </w:r>
      <w:r>
        <w:rPr>
          <w:rStyle w:val="Corpodeltesto13SegoeUI65ptCorsivo0"/>
          <w:b/>
          <w:bCs/>
        </w:rPr>
        <w:t>21</w:t>
      </w:r>
      <w:r>
        <w:t xml:space="preserve"> c. le eommanda AB — </w:t>
      </w:r>
      <w:r>
        <w:rPr>
          <w:rStyle w:val="Corpodeltesto13SegoeUI65ptCorsivo0"/>
          <w:b/>
          <w:bCs/>
        </w:rPr>
        <w:t>21 om.</w:t>
      </w:r>
      <w:r>
        <w:t xml:space="preserve"> de B — </w:t>
      </w:r>
      <w:r>
        <w:rPr>
          <w:rStyle w:val="Corpodeltesto13SegoeUI65ptCorsivo0"/>
          <w:b/>
          <w:bCs/>
        </w:rPr>
        <w:t>25</w:t>
      </w:r>
      <w:r>
        <w:t xml:space="preserve"> ruelle du lit</w:t>
      </w:r>
      <w:r>
        <w:br/>
        <w:t xml:space="preserve">e» ía ehambre A — </w:t>
      </w:r>
      <w:r>
        <w:rPr>
          <w:rStyle w:val="Corpodeltesto13SegoeUI65ptCorsivo0"/>
          <w:b/>
          <w:bCs/>
        </w:rPr>
        <w:t>26</w:t>
      </w:r>
      <w:r>
        <w:t xml:space="preserve"> se glissa AB — </w:t>
      </w:r>
      <w:r>
        <w:rPr>
          <w:rStyle w:val="Corpodeltesto13SegoeUI65ptCorsivo0"/>
          <w:b/>
          <w:bCs/>
        </w:rPr>
        <w:t>27</w:t>
      </w:r>
      <w:r>
        <w:t xml:space="preserve"> coiement ou lit B</w:t>
      </w:r>
    </w:p>
    <w:p w14:paraId="3A900312" w14:textId="77777777" w:rsidR="009A1B5B" w:rsidRDefault="004E42D2">
      <w:pPr>
        <w:pStyle w:val="Corpodeltesto130"/>
        <w:shd w:val="clear" w:color="auto" w:fill="auto"/>
        <w:tabs>
          <w:tab w:val="left" w:leader="underscore" w:pos="230"/>
        </w:tabs>
        <w:spacing w:line="168" w:lineRule="exact"/>
        <w:jc w:val="left"/>
      </w:pPr>
      <w:r>
        <w:tab/>
      </w:r>
      <w:r>
        <w:rPr>
          <w:rStyle w:val="Corpodeltesto13SegoeUI65ptCorsivo0"/>
          <w:b/>
          <w:bCs/>
        </w:rPr>
        <w:t>28</w:t>
      </w:r>
      <w:r>
        <w:t xml:space="preserve"> c. que 1 A — </w:t>
      </w:r>
      <w:r>
        <w:rPr>
          <w:rStyle w:val="Corpodeltesto13SegoeUI65ptCorsivo0"/>
          <w:b/>
          <w:bCs/>
        </w:rPr>
        <w:t>30</w:t>
      </w:r>
      <w:r>
        <w:t xml:space="preserve"> son deportement A ; son depoillement</w:t>
      </w:r>
    </w:p>
    <w:p w14:paraId="41D28C3A" w14:textId="77777777" w:rsidR="009A1B5B" w:rsidRDefault="004E42D2">
      <w:pPr>
        <w:pStyle w:val="Corpodeltesto130"/>
        <w:shd w:val="clear" w:color="auto" w:fill="auto"/>
        <w:spacing w:line="168" w:lineRule="exact"/>
        <w:jc w:val="left"/>
      </w:pPr>
      <w:r>
        <w:t xml:space="preserve">B — </w:t>
      </w:r>
      <w:r>
        <w:rPr>
          <w:rStyle w:val="Corpodeltesto13SegoeUI65ptCorsivo0"/>
          <w:b/>
          <w:bCs/>
        </w:rPr>
        <w:t>30, 31</w:t>
      </w:r>
      <w:r>
        <w:t xml:space="preserve"> et rompre tout A — </w:t>
      </w:r>
      <w:r>
        <w:rPr>
          <w:rStyle w:val="Corpodeltesto13SegoeUI65ptCorsivo0"/>
          <w:b/>
          <w:bCs/>
        </w:rPr>
        <w:t>31 om. au</w:t>
      </w:r>
      <w:r>
        <w:t xml:space="preserve"> besoing B —</w:t>
      </w:r>
      <w:r>
        <w:br/>
      </w:r>
      <w:r>
        <w:rPr>
          <w:rStyle w:val="Corpodeltesto13SegoeUI65ptCorsivo0"/>
          <w:b/>
          <w:bCs/>
        </w:rPr>
        <w:t>31</w:t>
      </w:r>
      <w:r>
        <w:t xml:space="preserve"> t. pour ìe A — </w:t>
      </w:r>
      <w:r>
        <w:rPr>
          <w:rStyle w:val="Corpodeltesto13SegoeUI65ptCorsivo0"/>
          <w:b/>
          <w:bCs/>
        </w:rPr>
        <w:t>39 om.</w:t>
      </w:r>
      <w:r>
        <w:t xml:space="preserve"> vous AB — </w:t>
      </w:r>
      <w:r>
        <w:rPr>
          <w:rStyle w:val="Corpodeltesto13SegoeUI65ptCorsivo0"/>
          <w:b/>
          <w:bCs/>
        </w:rPr>
        <w:t>39</w:t>
      </w:r>
      <w:r>
        <w:t xml:space="preserve"> t. redoubtee d. A</w:t>
      </w:r>
    </w:p>
    <w:p w14:paraId="455A59DF" w14:textId="77777777" w:rsidR="009A1B5B" w:rsidRDefault="004E42D2" w:rsidP="00625B5B">
      <w:pPr>
        <w:pStyle w:val="Corpodeltesto130"/>
        <w:numPr>
          <w:ilvl w:val="0"/>
          <w:numId w:val="18"/>
        </w:numPr>
        <w:shd w:val="clear" w:color="auto" w:fill="auto"/>
        <w:tabs>
          <w:tab w:val="left" w:pos="322"/>
        </w:tabs>
        <w:spacing w:line="168" w:lineRule="exact"/>
        <w:jc w:val="left"/>
      </w:pPr>
      <w:r>
        <w:rPr>
          <w:rStyle w:val="Corpodeltesto13SegoeUI65ptCorsivo0"/>
          <w:b/>
          <w:bCs/>
        </w:rPr>
        <w:t>39, 40</w:t>
      </w:r>
      <w:r>
        <w:t xml:space="preserve"> quí ne vouloit pas se estranger A — </w:t>
      </w:r>
      <w:r>
        <w:rPr>
          <w:rStyle w:val="Corpodeltesto13SegoeUI65ptCorsivo0"/>
          <w:b/>
          <w:bCs/>
        </w:rPr>
        <w:t>41</w:t>
      </w:r>
      <w:r>
        <w:t xml:space="preserve"> en basse A</w:t>
      </w:r>
    </w:p>
    <w:p w14:paraId="3636A0D2" w14:textId="77777777" w:rsidR="009A1B5B" w:rsidRDefault="004E42D2" w:rsidP="00625B5B">
      <w:pPr>
        <w:pStyle w:val="Corpodeltesto130"/>
        <w:numPr>
          <w:ilvl w:val="0"/>
          <w:numId w:val="18"/>
        </w:numPr>
        <w:shd w:val="clear" w:color="auto" w:fill="auto"/>
        <w:tabs>
          <w:tab w:val="left" w:pos="322"/>
        </w:tabs>
        <w:spacing w:line="168" w:lineRule="exact"/>
        <w:jc w:val="left"/>
      </w:pPr>
      <w:r>
        <w:rPr>
          <w:rStyle w:val="Corpodeltesto13SegoeUI65ptCorsivo0"/>
          <w:b/>
          <w:bCs/>
        </w:rPr>
        <w:t>43 à 55 om. 13 lignes de</w:t>
      </w:r>
      <w:r>
        <w:t xml:space="preserve"> lors embracha </w:t>
      </w:r>
      <w:r>
        <w:rPr>
          <w:rStyle w:val="Corpodeltesto13SegoeUI65ptCorsivo0"/>
          <w:b/>
          <w:bCs/>
        </w:rPr>
        <w:t>à</w:t>
      </w:r>
      <w:r>
        <w:t xml:space="preserve"> dire que A —</w:t>
      </w:r>
      <w:r>
        <w:br/>
      </w:r>
      <w:r>
        <w:rPr>
          <w:rStyle w:val="Corpodeltesto13SegoeUI65ptCorsivo0"/>
          <w:b/>
          <w:bCs/>
        </w:rPr>
        <w:t>45 om.</w:t>
      </w:r>
      <w:r>
        <w:t xml:space="preserve"> trez B — </w:t>
      </w:r>
      <w:r>
        <w:rPr>
          <w:rStyle w:val="Corpodeltesto13SegoeUI65ptCorsivo0"/>
          <w:b/>
          <w:bCs/>
        </w:rPr>
        <w:t>49</w:t>
      </w:r>
      <w:r>
        <w:t xml:space="preserve"> tendre et fresche B — 55 et aprés A</w:t>
      </w:r>
      <w:r>
        <w:br/>
        <w:t xml:space="preserve">._. </w:t>
      </w:r>
      <w:r>
        <w:rPr>
          <w:rStyle w:val="Corpodeltesto13SegoeUI65ptCorsivo0"/>
          <w:b/>
          <w:bCs/>
        </w:rPr>
        <w:t>62</w:t>
      </w:r>
      <w:r>
        <w:t xml:space="preserve"> et quant vous B — </w:t>
      </w:r>
      <w:r>
        <w:rPr>
          <w:rStyle w:val="Corpodeltesto13Georgia75ptNongrassettoCorsivo1"/>
        </w:rPr>
        <w:t>66</w:t>
      </w:r>
      <w:r>
        <w:t xml:space="preserve"> v. au m. A ; cest </w:t>
      </w:r>
      <w:r>
        <w:rPr>
          <w:rStyle w:val="Corpodeltesto13SegoeUI65ptCorsivo0"/>
          <w:b/>
          <w:bCs/>
        </w:rPr>
        <w:t>m. B</w:t>
      </w:r>
      <w:r>
        <w:t xml:space="preserve"> — </w:t>
      </w:r>
      <w:r>
        <w:rPr>
          <w:rStyle w:val="Corpodeltesto13SegoeUI65ptCorsivo0"/>
          <w:b/>
          <w:bCs/>
        </w:rPr>
        <w:t>70</w:t>
      </w:r>
      <w:r>
        <w:rPr>
          <w:rStyle w:val="Corpodeltesto13SegoeUI65ptCorsivo0"/>
          <w:b/>
          <w:bCs/>
        </w:rPr>
        <w:br/>
        <w:t>pm.</w:t>
      </w:r>
      <w:r>
        <w:t xml:space="preserve"> par adventure A — </w:t>
      </w:r>
      <w:r>
        <w:rPr>
          <w:rStyle w:val="Corpodeltesto13SegoeUI65ptCorsivo0"/>
          <w:b/>
          <w:bCs/>
        </w:rPr>
        <w:t>73</w:t>
      </w:r>
      <w:r>
        <w:t xml:space="preserve"> creança sur sa foy A ; </w:t>
      </w:r>
      <w:r>
        <w:rPr>
          <w:rStyle w:val="Corpodeltesto13SegoeUI65ptCorsivo0"/>
          <w:b/>
          <w:bCs/>
        </w:rPr>
        <w:t>om.</w:t>
      </w:r>
      <w:r>
        <w:t xml:space="preserve"> de B</w:t>
      </w:r>
    </w:p>
    <w:p w14:paraId="68C465D6" w14:textId="77777777" w:rsidR="009A1B5B" w:rsidRDefault="004E42D2" w:rsidP="00625B5B">
      <w:pPr>
        <w:pStyle w:val="Corpodeltesto130"/>
        <w:numPr>
          <w:ilvl w:val="0"/>
          <w:numId w:val="18"/>
        </w:numPr>
        <w:shd w:val="clear" w:color="auto" w:fill="auto"/>
        <w:tabs>
          <w:tab w:val="left" w:pos="332"/>
        </w:tabs>
        <w:spacing w:line="240" w:lineRule="auto"/>
        <w:jc w:val="left"/>
      </w:pPr>
      <w:r>
        <w:rPr>
          <w:rStyle w:val="Corpodeltesto13SegoeUI65ptCorsivo0"/>
          <w:b/>
          <w:bCs/>
        </w:rPr>
        <w:t>74</w:t>
      </w:r>
      <w:r>
        <w:t xml:space="preserve"> baisiés gracieulx </w:t>
      </w:r>
      <w:r>
        <w:rPr>
          <w:rStyle w:val="Corpodeltesto13AngsanaUPC19ptSpaziatura0pt"/>
          <w:b/>
          <w:bCs/>
        </w:rPr>
        <w:t xml:space="preserve">B </w:t>
      </w:r>
      <w:r>
        <w:t xml:space="preserve">— </w:t>
      </w:r>
      <w:r>
        <w:rPr>
          <w:rStyle w:val="Corpodeltesto13SegoeUI65ptCorsivo0"/>
          <w:b/>
          <w:bCs/>
        </w:rPr>
        <w:t>75 om.</w:t>
      </w:r>
      <w:r>
        <w:t xml:space="preserve"> le A — </w:t>
      </w:r>
      <w:r>
        <w:rPr>
          <w:rStyle w:val="Corpodeltesto13SegoeUI65ptCorsivo0"/>
          <w:b/>
          <w:bCs/>
        </w:rPr>
        <w:t>77 om.</w:t>
      </w:r>
      <w:r>
        <w:t xml:space="preserve"> par A —</w:t>
      </w:r>
      <w:r>
        <w:br/>
      </w:r>
      <w:r>
        <w:rPr>
          <w:rStyle w:val="Corpodeltesto13SegoeUI65ptCorsivo0"/>
          <w:b/>
          <w:bCs/>
        </w:rPr>
        <w:t>78</w:t>
      </w:r>
      <w:r>
        <w:t xml:space="preserve"> pius longuement l’eust retenue A — </w:t>
      </w:r>
      <w:r>
        <w:rPr>
          <w:rStyle w:val="Corpodeltesto13SegoeUI65ptCorsivo0"/>
          <w:b/>
          <w:bCs/>
        </w:rPr>
        <w:t>79</w:t>
      </w:r>
      <w:r>
        <w:t xml:space="preserve"> vouloit A — </w:t>
      </w:r>
      <w:r>
        <w:rPr>
          <w:rStyle w:val="Corpodeltesto13SegoeUI65ptCorsivo0"/>
          <w:b/>
          <w:bCs/>
        </w:rPr>
        <w:t>81</w:t>
      </w:r>
      <w:r>
        <w:rPr>
          <w:rStyle w:val="Corpodeltesto13SegoeUI65ptCorsivo0"/>
          <w:b/>
          <w:bCs/>
        </w:rPr>
        <w:br/>
      </w:r>
      <w:r>
        <w:t xml:space="preserve">s’en aia </w:t>
      </w:r>
      <w:r>
        <w:rPr>
          <w:rStyle w:val="Corpodeltesto13SegoeUI65ptCorsivo0"/>
          <w:b/>
          <w:bCs/>
        </w:rPr>
        <w:t>A</w:t>
      </w:r>
      <w:r>
        <w:t xml:space="preserve"> — </w:t>
      </w:r>
      <w:r>
        <w:rPr>
          <w:rStyle w:val="Corpodeltesto13SegoeUI65ptCorsivo0"/>
          <w:b/>
          <w:bCs/>
        </w:rPr>
        <w:t>84, 85</w:t>
      </w:r>
      <w:r>
        <w:t xml:space="preserve"> auquel ìl luy demanda en luy ouvrant</w:t>
      </w:r>
      <w:r>
        <w:br/>
        <w:t xml:space="preserve">tComme il luy estoit a A </w:t>
      </w:r>
      <w:r>
        <w:rPr>
          <w:rStyle w:val="Corpodeltesto13Georgia75ptNongrassettoCorsivo1"/>
        </w:rPr>
        <w:t>—-86</w:t>
      </w:r>
      <w:r>
        <w:rPr>
          <w:rStyle w:val="Corpodeltesto13SegoeUI65ptCorsivo0"/>
          <w:b/>
          <w:bCs/>
        </w:rPr>
        <w:t xml:space="preserve"> orh.</w:t>
      </w:r>
      <w:r>
        <w:t xml:space="preserve"> en A — </w:t>
      </w:r>
      <w:r>
        <w:rPr>
          <w:rStyle w:val="Corpodeltesto13Georgia75ptNongrassettoCorsivo1"/>
        </w:rPr>
        <w:t>86</w:t>
      </w:r>
      <w:r>
        <w:t xml:space="preserve"> le disme AB</w:t>
      </w:r>
      <w:r>
        <w:br/>
        <w:t xml:space="preserve">—- </w:t>
      </w:r>
      <w:r>
        <w:rPr>
          <w:rStyle w:val="Corpodeltesto13SegoeUI65ptCorsivo0"/>
          <w:b/>
          <w:bCs/>
        </w:rPr>
        <w:t>87 suis parvenu au</w:t>
      </w:r>
      <w:r>
        <w:t xml:space="preserve"> AB — </w:t>
      </w:r>
      <w:r>
        <w:rPr>
          <w:rStyle w:val="Corpodeltesto13SegoeUI65ptCorsivo0"/>
          <w:b/>
          <w:bCs/>
        </w:rPr>
        <w:t>90 par</w:t>
      </w:r>
      <w:r>
        <w:t xml:space="preserve"> vostre B — </w:t>
      </w:r>
      <w:r>
        <w:rPr>
          <w:rStyle w:val="Corpodeltesto13SegoeUI65ptCorsivo0"/>
          <w:b/>
          <w:bCs/>
        </w:rPr>
        <w:t>90, 91</w:t>
      </w:r>
      <w:r>
        <w:t xml:space="preserve"> je</w:t>
      </w:r>
      <w:r>
        <w:br/>
        <w:t xml:space="preserve">fse f. A ; parolle </w:t>
      </w:r>
      <w:r>
        <w:rPr>
          <w:rStyle w:val="Corpodeltesto13SegoeUI65ptCorsivo0"/>
          <w:b/>
          <w:bCs/>
        </w:rPr>
        <w:t>ne</w:t>
      </w:r>
      <w:r>
        <w:t xml:space="preserve"> face B — </w:t>
      </w:r>
      <w:r>
        <w:rPr>
          <w:rStyle w:val="Corpodeltesto13SegoeUI65ptCorsivo0"/>
          <w:b/>
          <w:bCs/>
        </w:rPr>
        <w:t>91</w:t>
      </w:r>
      <w:r>
        <w:t xml:space="preserve"> remercia AB ■— </w:t>
      </w:r>
      <w:r>
        <w:rPr>
          <w:rStyle w:val="Corpodeltesto13SegoeUI65ptCorsivo0"/>
          <w:b/>
          <w:bCs/>
        </w:rPr>
        <w:t>92</w:t>
      </w:r>
      <w:r>
        <w:t xml:space="preserve"> c. que le</w:t>
      </w:r>
      <w:r>
        <w:br/>
      </w:r>
      <w:r>
        <w:rPr>
          <w:rStyle w:val="Corpodeltesto138ptNongrassetto1"/>
        </w:rPr>
        <w:t xml:space="preserve">A </w:t>
      </w:r>
      <w:r>
        <w:t xml:space="preserve">— </w:t>
      </w:r>
      <w:r>
        <w:rPr>
          <w:rStyle w:val="Corpodeltesto13SegoeUI65ptCorsivo0"/>
          <w:b/>
          <w:bCs/>
        </w:rPr>
        <w:t>93</w:t>
      </w:r>
      <w:r>
        <w:t xml:space="preserve"> en avoit ii et A —_ </w:t>
      </w:r>
      <w:r>
        <w:rPr>
          <w:rStyle w:val="Corpodeltesto13SegoeUI65ptCorsivo0"/>
          <w:b/>
          <w:bCs/>
        </w:rPr>
        <w:t>99</w:t>
      </w:r>
      <w:r>
        <w:t xml:space="preserve"> comme </w:t>
      </w:r>
      <w:r>
        <w:rPr>
          <w:rStyle w:val="Corpodeltesto13SegoeUI65ptCorsivo0"/>
          <w:b/>
          <w:bCs/>
        </w:rPr>
        <w:t>A</w:t>
      </w:r>
      <w:r>
        <w:t xml:space="preserve"> — </w:t>
      </w:r>
      <w:r>
        <w:rPr>
          <w:rStyle w:val="Corpodeltesto13SegoeUI65ptCorsivo0"/>
          <w:b/>
          <w:bCs/>
        </w:rPr>
        <w:t>100</w:t>
      </w:r>
      <w:r>
        <w:t xml:space="preserve"> au roy B —</w:t>
      </w:r>
      <w:r>
        <w:br/>
      </w:r>
      <w:r>
        <w:rPr>
          <w:rStyle w:val="Corpodeltesto13SegoeUI65ptCorsivo0"/>
          <w:b/>
          <w:bCs/>
        </w:rPr>
        <w:t>101 1.</w:t>
      </w:r>
      <w:r>
        <w:t xml:space="preserve"> ìl ne A — </w:t>
      </w:r>
      <w:r>
        <w:rPr>
          <w:rStyle w:val="Corpodeltesto13SegoeUI65ptCorsivo0"/>
          <w:b/>
          <w:bCs/>
        </w:rPr>
        <w:t>102</w:t>
      </w:r>
      <w:r>
        <w:t xml:space="preserve"> ne vivre B </w:t>
      </w:r>
      <w:r>
        <w:rPr>
          <w:rStyle w:val="Corpodeltesto13SegoeUI65ptCorsivo0"/>
          <w:b/>
          <w:bCs/>
        </w:rPr>
        <w:t>; ne surchargè</w:t>
      </w:r>
      <w:r>
        <w:t xml:space="preserve"> C.</w:t>
      </w:r>
    </w:p>
    <w:p w14:paraId="5183C2DE" w14:textId="77777777" w:rsidR="009A1B5B" w:rsidRDefault="004E42D2">
      <w:pPr>
        <w:pStyle w:val="Corpodeltesto520"/>
        <w:shd w:val="clear" w:color="auto" w:fill="auto"/>
        <w:spacing w:line="160" w:lineRule="exact"/>
        <w:jc w:val="left"/>
      </w:pPr>
      <w:r>
        <w:rPr>
          <w:rStyle w:val="Corpodeltesto527ptNongrassetto0"/>
        </w:rPr>
        <w:t xml:space="preserve">p. </w:t>
      </w:r>
      <w:r>
        <w:rPr>
          <w:rStyle w:val="Corpodeltesto52Spaziatura-1pt"/>
          <w:b/>
          <w:bCs/>
        </w:rPr>
        <w:t>135 à 137</w:t>
      </w:r>
    </w:p>
    <w:p w14:paraId="46D7AFB7" w14:textId="77777777" w:rsidR="009A1B5B" w:rsidRDefault="004E42D2">
      <w:pPr>
        <w:pStyle w:val="Corpodeltesto130"/>
        <w:shd w:val="clear" w:color="auto" w:fill="auto"/>
        <w:spacing w:line="168" w:lineRule="exact"/>
        <w:jc w:val="left"/>
      </w:pPr>
      <w:r>
        <w:rPr>
          <w:rStyle w:val="Corpodeltesto13SegoeUI65ptCorsivo0"/>
          <w:b/>
          <w:bCs/>
        </w:rPr>
        <w:t>ô om.</w:t>
      </w:r>
      <w:r>
        <w:t xml:space="preserve"> avecque sa femme A — </w:t>
      </w:r>
      <w:r>
        <w:rPr>
          <w:rStyle w:val="Corpodeltesto13Georgia75ptNongrassettoCorsivo1"/>
        </w:rPr>
        <w:t>6</w:t>
      </w:r>
      <w:r>
        <w:t xml:space="preserve"> Daldolif A — 7 la beile d. A</w:t>
      </w:r>
    </w:p>
    <w:p w14:paraId="5B7CDCFD" w14:textId="77777777" w:rsidR="009A1B5B" w:rsidRDefault="004E42D2" w:rsidP="00625B5B">
      <w:pPr>
        <w:pStyle w:val="Corpodeltesto130"/>
        <w:numPr>
          <w:ilvl w:val="0"/>
          <w:numId w:val="18"/>
        </w:numPr>
        <w:shd w:val="clear" w:color="auto" w:fill="auto"/>
        <w:tabs>
          <w:tab w:val="left" w:pos="342"/>
        </w:tabs>
        <w:spacing w:line="168" w:lineRule="exact"/>
        <w:jc w:val="left"/>
      </w:pPr>
      <w:r>
        <w:rPr>
          <w:rStyle w:val="Corpodeltesto13SegoeUI65ptCorsivo0"/>
          <w:b/>
          <w:bCs/>
        </w:rPr>
        <w:t>9</w:t>
      </w:r>
      <w:r>
        <w:t xml:space="preserve"> de moult grant A — </w:t>
      </w:r>
      <w:r>
        <w:rPr>
          <w:rStyle w:val="Corpodeltesto13SegoeUI65ptCorsivo0"/>
          <w:b/>
          <w:bCs/>
        </w:rPr>
        <w:t>9</w:t>
      </w:r>
      <w:r>
        <w:t xml:space="preserve"> pouez AB — </w:t>
      </w:r>
      <w:r>
        <w:rPr>
          <w:rStyle w:val="Corpodeltesto13SegoeUI65ptCorsivo0"/>
          <w:b/>
          <w:bCs/>
        </w:rPr>
        <w:t>12</w:t>
      </w:r>
      <w:r>
        <w:t xml:space="preserve"> de sa A — </w:t>
      </w:r>
      <w:r>
        <w:rPr>
          <w:rStyle w:val="Corpodeltesto13SegoeUI65ptCorsivo0"/>
          <w:b/>
          <w:bCs/>
        </w:rPr>
        <w:t>12</w:t>
      </w:r>
      <w:r>
        <w:rPr>
          <w:rStyle w:val="Corpodeltesto13SegoeUI65ptCorsivo0"/>
          <w:b/>
          <w:bCs/>
        </w:rPr>
        <w:br/>
      </w:r>
      <w:r>
        <w:t xml:space="preserve">des t. </w:t>
      </w:r>
      <w:r>
        <w:rPr>
          <w:rStyle w:val="Corpodeltesto13SegoeUI65ptCorsivo0"/>
          <w:b/>
          <w:bCs/>
        </w:rPr>
        <w:t>veux A — 13 escript AB</w:t>
      </w:r>
      <w:r>
        <w:t xml:space="preserve"> — </w:t>
      </w:r>
      <w:r>
        <w:rPr>
          <w:rStyle w:val="Corpodeltesto13SegoeUI65ptCorsivo0"/>
          <w:b/>
          <w:bCs/>
        </w:rPr>
        <w:t>14</w:t>
      </w:r>
      <w:r>
        <w:t xml:space="preserve"> de eschever ies aultres</w:t>
      </w:r>
      <w:r>
        <w:br/>
        <w:t xml:space="preserve">deux B — </w:t>
      </w:r>
      <w:r>
        <w:rPr>
          <w:rStyle w:val="Corpodeltesto13SegoeUI65ptCorsivo0"/>
          <w:b/>
          <w:bCs/>
        </w:rPr>
        <w:t>15</w:t>
      </w:r>
      <w:r>
        <w:t xml:space="preserve"> que 1. f. bien possibles A ; possibles B — </w:t>
      </w:r>
      <w:r>
        <w:rPr>
          <w:rStyle w:val="Corpodeltesto13SegoeUI65ptCorsivo0"/>
          <w:b/>
          <w:bCs/>
        </w:rPr>
        <w:t>16,</w:t>
      </w:r>
      <w:r>
        <w:rPr>
          <w:rStyle w:val="Corpodeltesto13SegoeUI65ptCorsivo0"/>
          <w:b/>
          <w:bCs/>
        </w:rPr>
        <w:br/>
        <w:t>17</w:t>
      </w:r>
      <w:r>
        <w:t xml:space="preserve"> i. que encores A — </w:t>
      </w:r>
      <w:r>
        <w:rPr>
          <w:rStyle w:val="Corpodeltesto13SegoeUI65ptCorsivo0"/>
          <w:b/>
          <w:bCs/>
        </w:rPr>
        <w:t>17, 18</w:t>
      </w:r>
      <w:r>
        <w:t xml:space="preserve"> t. mieulx s. AB — </w:t>
      </w:r>
      <w:r>
        <w:rPr>
          <w:rStyle w:val="Corpodeltesto13SegoeUI65ptCorsivo0"/>
          <w:b/>
          <w:bCs/>
        </w:rPr>
        <w:t>19</w:t>
      </w:r>
      <w:r>
        <w:t xml:space="preserve"> t. vous</w:t>
      </w:r>
      <w:r>
        <w:br/>
        <w:t xml:space="preserve">m’esbahissiez A — </w:t>
      </w:r>
      <w:r>
        <w:rPr>
          <w:rStyle w:val="Corpodeltesto13SegoeUI65ptCorsivo0"/>
          <w:b/>
          <w:bCs/>
        </w:rPr>
        <w:t>24</w:t>
      </w:r>
      <w:r>
        <w:t xml:space="preserve"> ferés B — </w:t>
      </w:r>
      <w:r>
        <w:rPr>
          <w:rStyle w:val="Corpodeltesto13SegoeUI65ptCorsivo0"/>
          <w:b/>
          <w:bCs/>
        </w:rPr>
        <w:t>25 om.</w:t>
      </w:r>
      <w:r>
        <w:t xml:space="preserve"> milie fois A —</w:t>
      </w:r>
      <w:r>
        <w:br/>
      </w:r>
      <w:r>
        <w:rPr>
          <w:rStyle w:val="Corpodeltesto13SegoeUI65ptCorsivo0"/>
          <w:b/>
          <w:bCs/>
        </w:rPr>
        <w:t>25 f.</w:t>
      </w:r>
      <w:r>
        <w:t xml:space="preserve"> nuiie d. A — </w:t>
      </w:r>
      <w:r>
        <w:rPr>
          <w:rStyle w:val="Corpodeltesto13SegoeUI65ptCorsivo0"/>
          <w:b/>
          <w:bCs/>
        </w:rPr>
        <w:t>26,</w:t>
      </w:r>
      <w:r>
        <w:t xml:space="preserve"> 27 chose qu’ii ne soit bien vostre et ad</w:t>
      </w:r>
      <w:r>
        <w:br/>
        <w:t xml:space="preserve">ce vous ay assez adverti et me s. A ; et me B— </w:t>
      </w:r>
      <w:r>
        <w:rPr>
          <w:rStyle w:val="Corpodeltesto13SegoeUI65ptCorsivo0"/>
          <w:b/>
          <w:bCs/>
        </w:rPr>
        <w:t>29</w:t>
      </w:r>
      <w:r>
        <w:t xml:space="preserve"> s. ou</w:t>
      </w:r>
      <w:r>
        <w:br/>
        <w:t xml:space="preserve">puissant B — </w:t>
      </w:r>
      <w:r>
        <w:rPr>
          <w:rStyle w:val="Corpodeltesto13SegoeUI65ptCorsivo0"/>
          <w:b/>
          <w:bCs/>
        </w:rPr>
        <w:t>31</w:t>
      </w:r>
      <w:r>
        <w:t xml:space="preserve"> d. que A — </w:t>
      </w:r>
      <w:r>
        <w:rPr>
          <w:rStyle w:val="Corpodeltesto13SegoeUI65ptCorsivo0"/>
          <w:b/>
          <w:bCs/>
        </w:rPr>
        <w:t>38</w:t>
      </w:r>
      <w:r>
        <w:t xml:space="preserve"> de dyamant A — </w:t>
      </w:r>
      <w:r>
        <w:rPr>
          <w:rStyle w:val="Corpodeltesto13SegoeUI65ptCorsivo0"/>
          <w:b/>
          <w:bCs/>
        </w:rPr>
        <w:t>40</w:t>
      </w:r>
      <w:r>
        <w:t xml:space="preserve"> de</w:t>
      </w:r>
      <w:r>
        <w:br/>
      </w:r>
      <w:r>
        <w:lastRenderedPageBreak/>
        <w:t xml:space="preserve">vous AB — </w:t>
      </w:r>
      <w:r>
        <w:rPr>
          <w:rStyle w:val="Corpodeltesto13SegoeUI65ptCorsivo0"/>
          <w:b/>
          <w:bCs/>
        </w:rPr>
        <w:t>41 o.</w:t>
      </w:r>
      <w:r>
        <w:t xml:space="preserve"> demander ne AB — </w:t>
      </w:r>
      <w:r>
        <w:rPr>
          <w:rStyle w:val="Corpodeltesto13SegoeUI65ptCorsivo0"/>
          <w:b/>
          <w:bCs/>
        </w:rPr>
        <w:t>42</w:t>
      </w:r>
      <w:r>
        <w:t xml:space="preserve"> forcé de faire AB</w:t>
      </w:r>
      <w:r>
        <w:br/>
        <w:t xml:space="preserve">—■ </w:t>
      </w:r>
      <w:r>
        <w:rPr>
          <w:rStyle w:val="Corpodeltesto13SegoeUI65ptCorsivo0"/>
          <w:b/>
          <w:bCs/>
        </w:rPr>
        <w:t>43</w:t>
      </w:r>
      <w:r>
        <w:t xml:space="preserve"> mon amy Phelippot A — </w:t>
      </w:r>
      <w:r>
        <w:rPr>
          <w:rStyle w:val="Corpodeltesto13SegoeUI65ptCorsivo0"/>
          <w:b/>
          <w:bCs/>
        </w:rPr>
        <w:t>44 l.</w:t>
      </w:r>
      <w:r>
        <w:t xml:space="preserve"> tantoust a. d. u. coffre</w:t>
      </w:r>
      <w:r>
        <w:br/>
        <w:t xml:space="preserve">A — </w:t>
      </w:r>
      <w:r>
        <w:rPr>
          <w:rStyle w:val="Corpodeltesto13SegoeUI65ptCorsivo0"/>
          <w:b/>
          <w:bCs/>
        </w:rPr>
        <w:t>46, 47</w:t>
      </w:r>
      <w:r>
        <w:t xml:space="preserve"> p. tant qu’il A — </w:t>
      </w:r>
      <w:r>
        <w:rPr>
          <w:rStyle w:val="Corpodeltesto13SegoeUI65ptCorsivo0"/>
          <w:b/>
          <w:bCs/>
        </w:rPr>
        <w:t>48, 49</w:t>
      </w:r>
      <w:r>
        <w:t xml:space="preserve"> 1. car moult AB — </w:t>
      </w:r>
      <w:r>
        <w:rPr>
          <w:rStyle w:val="Corpodeltesto13SegoeUI65ptCorsivo0"/>
          <w:b/>
          <w:bCs/>
        </w:rPr>
        <w:t>50</w:t>
      </w:r>
    </w:p>
    <w:p w14:paraId="6036CA1F" w14:textId="77777777" w:rsidR="009A1B5B" w:rsidRDefault="004E42D2" w:rsidP="00625B5B">
      <w:pPr>
        <w:pStyle w:val="Corpodeltesto130"/>
        <w:numPr>
          <w:ilvl w:val="0"/>
          <w:numId w:val="24"/>
        </w:numPr>
        <w:shd w:val="clear" w:color="auto" w:fill="auto"/>
        <w:tabs>
          <w:tab w:val="left" w:pos="284"/>
        </w:tabs>
        <w:spacing w:line="168" w:lineRule="exact"/>
        <w:jc w:val="left"/>
      </w:pPr>
      <w:r>
        <w:t xml:space="preserve">asignés B — </w:t>
      </w:r>
      <w:r>
        <w:rPr>
          <w:rStyle w:val="Corpodeltesto13SegoeUI65ptCorsivo0"/>
          <w:b/>
          <w:bCs/>
        </w:rPr>
        <w:t>51 om.</w:t>
      </w:r>
      <w:r>
        <w:t xml:space="preserve"> beau sire B — 53 c. oncques A ~</w:t>
      </w:r>
      <w:r>
        <w:br/>
      </w:r>
      <w:r>
        <w:rPr>
          <w:rStyle w:val="Corpodeltesto13SegoeUI65ptCorsivo0"/>
          <w:b/>
          <w:bCs/>
        </w:rPr>
        <w:t>54</w:t>
      </w:r>
      <w:r>
        <w:t xml:space="preserve"> bien esjoy A ; </w:t>
      </w:r>
      <w:r>
        <w:rPr>
          <w:rStyle w:val="Corpodeltesto13SegoeUI65ptCorsivo0"/>
          <w:b/>
          <w:bCs/>
        </w:rPr>
        <w:t>om.</w:t>
      </w:r>
      <w:r>
        <w:t xml:space="preserve"> moult B — </w:t>
      </w:r>
      <w:r>
        <w:rPr>
          <w:rStyle w:val="Corpodeltesto13SegoeUI65ptCorsivo0"/>
          <w:b/>
          <w:bCs/>
        </w:rPr>
        <w:t>55</w:t>
      </w:r>
      <w:r>
        <w:t xml:space="preserve"> vous est escheu et le</w:t>
      </w:r>
      <w:r>
        <w:br/>
        <w:t xml:space="preserve">p. AB — </w:t>
      </w:r>
      <w:r>
        <w:rPr>
          <w:rStyle w:val="Corpodeltesto13SegoeUI65ptCorsivo0"/>
          <w:b/>
          <w:bCs/>
        </w:rPr>
        <w:t>57, 58</w:t>
      </w:r>
      <w:r>
        <w:t xml:space="preserve"> e. ung corps </w:t>
      </w:r>
      <w:r>
        <w:rPr>
          <w:rStyle w:val="Corpodeltesto138ptNongrassetto1"/>
        </w:rPr>
        <w:t xml:space="preserve">A </w:t>
      </w:r>
      <w:r>
        <w:t xml:space="preserve">— </w:t>
      </w:r>
      <w:r>
        <w:rPr>
          <w:rStyle w:val="Corpodeltesto13SegoeUI65ptCorsivo0"/>
          <w:b/>
          <w:bCs/>
        </w:rPr>
        <w:t>59 om. trez B.</w:t>
      </w:r>
      <w:r>
        <w:t xml:space="preserve"> — </w:t>
      </w:r>
      <w:r>
        <w:rPr>
          <w:rStyle w:val="Corpodeltesto13SegoeUI65ptCorsivo0"/>
          <w:b/>
          <w:bCs/>
        </w:rPr>
        <w:t>60</w:t>
      </w:r>
      <w:r>
        <w:t xml:space="preserve"> lieu</w:t>
      </w:r>
      <w:r>
        <w:br/>
        <w:t xml:space="preserve">seur A — </w:t>
      </w:r>
      <w:r>
        <w:rPr>
          <w:rStyle w:val="Corpodeltesto13SegoeUI65ptCorsivo0"/>
          <w:b/>
          <w:bCs/>
        </w:rPr>
        <w:t>61</w:t>
      </w:r>
      <w:r>
        <w:t xml:space="preserve"> octomen B ; tresor octovien : </w:t>
      </w:r>
      <w:r>
        <w:rPr>
          <w:rStyle w:val="Corpodeltesto13SegoeUI65ptCorsivo0"/>
          <w:b/>
          <w:bCs/>
        </w:rPr>
        <w:t>référence à</w:t>
      </w:r>
      <w:r>
        <w:rPr>
          <w:rStyle w:val="Corpodeltesto13SegoeUI65ptCorsivo0"/>
          <w:b/>
          <w:bCs/>
        </w:rPr>
        <w:br/>
        <w:t>Augaste, surnom donné à Octave, neveu de Jules César</w:t>
      </w:r>
      <w:r>
        <w:t xml:space="preserve"> C —</w:t>
      </w:r>
      <w:r>
        <w:br/>
      </w:r>
      <w:r>
        <w:rPr>
          <w:rStyle w:val="Corpodeltesto13SegoeUI65ptCorsivo0"/>
          <w:b/>
          <w:bCs/>
        </w:rPr>
        <w:t>64</w:t>
      </w:r>
      <w:r>
        <w:t xml:space="preserve"> qui ne A — </w:t>
      </w:r>
      <w:r>
        <w:rPr>
          <w:rStyle w:val="Corpodeltesto13SegoeUI65ptCorsivo0"/>
          <w:b/>
          <w:bCs/>
        </w:rPr>
        <w:t>65 om.</w:t>
      </w:r>
      <w:r>
        <w:t xml:space="preserve"> et A — 67 que de la c. et h. A — </w:t>
      </w:r>
      <w:r>
        <w:rPr>
          <w:rStyle w:val="Corpodeltesto13SegoeUI65ptCorsivo0"/>
          <w:b/>
          <w:bCs/>
        </w:rPr>
        <w:t>67</w:t>
      </w:r>
      <w:r>
        <w:rPr>
          <w:rStyle w:val="Corpodeltesto13SegoeUI65ptCorsivo0"/>
          <w:b/>
          <w:bCs/>
        </w:rPr>
        <w:br/>
        <w:t>om.</w:t>
      </w:r>
      <w:r>
        <w:t xml:space="preserve"> bien AB — </w:t>
      </w:r>
      <w:r>
        <w:rPr>
          <w:rStyle w:val="Corpodeltesto13SegoeUI65ptCorsivo0"/>
          <w:b/>
          <w:bCs/>
        </w:rPr>
        <w:t>69</w:t>
      </w:r>
      <w:r>
        <w:t xml:space="preserve"> mesmes esté A ; </w:t>
      </w:r>
      <w:r>
        <w:rPr>
          <w:rStyle w:val="Corpodeltesto13SegoeUI65ptCorsivo0"/>
          <w:b/>
          <w:bCs/>
        </w:rPr>
        <w:t>répète</w:t>
      </w:r>
      <w:r>
        <w:t xml:space="preserve"> que s’il eust esté</w:t>
      </w:r>
      <w:r>
        <w:br/>
        <w:t xml:space="preserve">C — </w:t>
      </w:r>
      <w:r>
        <w:rPr>
          <w:rStyle w:val="Corpodeltesto13SegoeUI65ptCorsivo0"/>
          <w:b/>
          <w:bCs/>
        </w:rPr>
        <w:t>72,</w:t>
      </w:r>
      <w:r>
        <w:t xml:space="preserve"> 73 par quoy (pourquoy) elle se appallissoit par la</w:t>
      </w:r>
      <w:r>
        <w:br/>
        <w:t xml:space="preserve">tendreur AB — </w:t>
      </w:r>
      <w:r>
        <w:rPr>
          <w:rStyle w:val="Corpodeltesto13SegoeUI65ptCorsivo0"/>
          <w:b/>
          <w:bCs/>
        </w:rPr>
        <w:t>74</w:t>
      </w:r>
      <w:r>
        <w:t xml:space="preserve"> s’en donna A — 75 </w:t>
      </w:r>
      <w:r>
        <w:rPr>
          <w:rStyle w:val="Corpodeltesto13SegoeUI65ptCorsivo0"/>
          <w:b/>
          <w:bCs/>
        </w:rPr>
        <w:t>om.</w:t>
      </w:r>
      <w:r>
        <w:t xml:space="preserve"> qu’il se fust</w:t>
      </w:r>
      <w:r>
        <w:br/>
        <w:t xml:space="preserve">jamais doubté A — </w:t>
      </w:r>
      <w:r>
        <w:rPr>
          <w:rStyle w:val="Corpodeltesto13SegoeUI65ptCorsivo0"/>
          <w:b/>
          <w:bCs/>
        </w:rPr>
        <w:t>79 c.</w:t>
      </w:r>
      <w:r>
        <w:t xml:space="preserve"> mon amy Phelippot fait le conte et</w:t>
      </w:r>
      <w:r>
        <w:br/>
        <w:t xml:space="preserve">A — </w:t>
      </w:r>
      <w:r>
        <w:rPr>
          <w:rStyle w:val="Corpodeltesto13SegoeUI65ptCorsivo0"/>
          <w:b/>
          <w:bCs/>
        </w:rPr>
        <w:t>79, 80</w:t>
      </w:r>
      <w:r>
        <w:t xml:space="preserve"> n’esíez mie Â — </w:t>
      </w:r>
      <w:r>
        <w:rPr>
          <w:rStyle w:val="Corpodeltesto13SegoeUI65ptCorsivo0"/>
          <w:b/>
          <w:bCs/>
        </w:rPr>
        <w:t>80</w:t>
      </w:r>
      <w:r>
        <w:t xml:space="preserve"> d. touí premierement ou A</w:t>
      </w:r>
      <w:r>
        <w:br/>
        <w:t xml:space="preserve">— </w:t>
      </w:r>
      <w:r>
        <w:rPr>
          <w:rStyle w:val="Corpodeltesto13SegoeUI65ptCorsivo0"/>
          <w:b/>
          <w:bCs/>
        </w:rPr>
        <w:t>81</w:t>
      </w:r>
      <w:r>
        <w:t xml:space="preserve"> vous est venu a A — </w:t>
      </w:r>
      <w:r>
        <w:rPr>
          <w:rStyle w:val="Corpodeltesto13SegoeUI65ptCorsivo0"/>
          <w:b/>
          <w:bCs/>
        </w:rPr>
        <w:t>82 r.</w:t>
      </w:r>
      <w:r>
        <w:t xml:space="preserve"> aujourd’uy ou demain A —</w:t>
      </w:r>
      <w:r>
        <w:br/>
      </w:r>
      <w:r>
        <w:rPr>
          <w:rStyle w:val="Corpodeltesto13SegoeUI65ptCorsivo0"/>
          <w:b/>
          <w:bCs/>
        </w:rPr>
        <w:t>82</w:t>
      </w:r>
      <w:r>
        <w:t xml:space="preserve"> de vostre B — </w:t>
      </w:r>
      <w:r>
        <w:rPr>
          <w:rStyle w:val="Corpodeltesto13SegoeUI65ptCorsivo0"/>
          <w:b/>
          <w:bCs/>
        </w:rPr>
        <w:t>83</w:t>
      </w:r>
      <w:r>
        <w:t xml:space="preserve"> a fait en mon c. A.</w:t>
      </w:r>
    </w:p>
    <w:p w14:paraId="30F4FCE6" w14:textId="77777777" w:rsidR="009A1B5B" w:rsidRDefault="004E42D2">
      <w:pPr>
        <w:pStyle w:val="Corpodeltesto50"/>
        <w:shd w:val="clear" w:color="auto" w:fill="auto"/>
        <w:spacing w:line="380" w:lineRule="exact"/>
        <w:jc w:val="left"/>
      </w:pPr>
      <w:r>
        <w:rPr>
          <w:rStyle w:val="Corpodeltesto5AngsanaUPC19ptSpaziatura0pt"/>
          <w:b/>
          <w:bCs/>
        </w:rPr>
        <w:t xml:space="preserve">p. </w:t>
      </w:r>
      <w:r>
        <w:rPr>
          <w:rStyle w:val="Corpodeltesto5Spaziatura0pt1"/>
          <w:b/>
          <w:bCs/>
        </w:rPr>
        <w:t>138 à 143</w:t>
      </w:r>
    </w:p>
    <w:p w14:paraId="4196E423" w14:textId="77777777" w:rsidR="009A1B5B" w:rsidRDefault="004E42D2">
      <w:pPr>
        <w:pStyle w:val="Corpodeltesto130"/>
        <w:shd w:val="clear" w:color="auto" w:fill="auto"/>
        <w:spacing w:line="168" w:lineRule="exact"/>
        <w:jc w:val="left"/>
      </w:pPr>
      <w:r>
        <w:t xml:space="preserve">3 A. a grant B — </w:t>
      </w:r>
      <w:r>
        <w:rPr>
          <w:rStyle w:val="Corpodeltesto13SegoeUI65ptCorsivo0"/>
          <w:b/>
          <w:bCs/>
        </w:rPr>
        <w:t>4</w:t>
      </w:r>
      <w:r>
        <w:t xml:space="preserve"> entreprinse B — </w:t>
      </w:r>
      <w:r>
        <w:rPr>
          <w:rStyle w:val="Corpodeltesto13Georgia75ptNongrassettoCorsivo1"/>
        </w:rPr>
        <w:t>8</w:t>
      </w:r>
      <w:r>
        <w:t xml:space="preserve"> que p. </w:t>
      </w:r>
      <w:r>
        <w:rPr>
          <w:rStyle w:val="Corpodeltesto138ptNongrassetto1"/>
        </w:rPr>
        <w:t xml:space="preserve">A </w:t>
      </w:r>
      <w:r>
        <w:t xml:space="preserve">— </w:t>
      </w:r>
      <w:r>
        <w:rPr>
          <w:rStyle w:val="Corpodeltesto13SegoeUI65ptCorsivo0"/>
          <w:b/>
          <w:bCs/>
        </w:rPr>
        <w:t>10 om.</w:t>
      </w:r>
      <w:r>
        <w:rPr>
          <w:rStyle w:val="Corpodeltesto13SegoeUI65ptCorsivo0"/>
          <w:b/>
          <w:bCs/>
        </w:rPr>
        <w:br/>
      </w:r>
      <w:r>
        <w:t xml:space="preserve">et A — </w:t>
      </w:r>
      <w:r>
        <w:rPr>
          <w:rStyle w:val="Corpodeltesto13SegoeUI65ptCorsivo0"/>
          <w:b/>
          <w:bCs/>
        </w:rPr>
        <w:t>13</w:t>
      </w:r>
      <w:r>
        <w:t xml:space="preserve"> que de A — </w:t>
      </w:r>
      <w:r>
        <w:rPr>
          <w:rStyle w:val="Corpodeltesto13SegoeUI65ptCorsivo0"/>
          <w:b/>
          <w:bCs/>
        </w:rPr>
        <w:t>15</w:t>
      </w:r>
      <w:r>
        <w:t xml:space="preserve"> tant seulement A — </w:t>
      </w:r>
      <w:r>
        <w:rPr>
          <w:rStyle w:val="Corpodeltesto13SegoeUI65ptCorsivo0"/>
          <w:b/>
          <w:bCs/>
        </w:rPr>
        <w:t>16</w:t>
      </w:r>
      <w:r>
        <w:t xml:space="preserve"> est vray</w:t>
      </w:r>
      <w:r>
        <w:br/>
        <w:t xml:space="preserve">d. A ; est bien vray B — </w:t>
      </w:r>
      <w:r>
        <w:rPr>
          <w:rStyle w:val="Corpodeltesto13SegoeUI65ptCorsivo0"/>
          <w:b/>
          <w:bCs/>
        </w:rPr>
        <w:t>17</w:t>
      </w:r>
      <w:r>
        <w:t xml:space="preserve"> deppartement AB — </w:t>
      </w:r>
      <w:r>
        <w:rPr>
          <w:rStyle w:val="Corpodeltesto13SegoeUI65ptCorsivo0"/>
          <w:b/>
          <w:bCs/>
        </w:rPr>
        <w:t>19</w:t>
      </w:r>
      <w:r>
        <w:t xml:space="preserve"> pour</w:t>
      </w:r>
      <w:r>
        <w:br/>
        <w:t xml:space="preserve">ce que AB — </w:t>
      </w:r>
      <w:r>
        <w:rPr>
          <w:rStyle w:val="Corpodeltesto13SegoeUI65ptCorsivo0"/>
          <w:b/>
          <w:bCs/>
        </w:rPr>
        <w:t>20 om.</w:t>
      </w:r>
      <w:r>
        <w:t xml:space="preserve"> comme A — </w:t>
      </w:r>
      <w:r>
        <w:rPr>
          <w:rStyle w:val="Corpodeltesto13SegoeUI65ptCorsivo0"/>
          <w:b/>
          <w:bCs/>
        </w:rPr>
        <w:t>22</w:t>
      </w:r>
      <w:r>
        <w:t xml:space="preserve"> et que p. AB — </w:t>
      </w:r>
      <w:r>
        <w:rPr>
          <w:rStyle w:val="Corpodeltesto13SegoeUI65ptCorsivo0"/>
          <w:b/>
          <w:bCs/>
        </w:rPr>
        <w:t>25 se</w:t>
      </w:r>
      <w:r>
        <w:rPr>
          <w:rStyle w:val="Corpodeltesto13SegoeUI65ptCorsivo0"/>
          <w:b/>
          <w:bCs/>
        </w:rPr>
        <w:br/>
      </w:r>
      <w:r>
        <w:t xml:space="preserve">cheval pouoie a. A — </w:t>
      </w:r>
      <w:r>
        <w:rPr>
          <w:rStyle w:val="Corpodeltesto13SegoeUI65ptCorsivo0"/>
          <w:b/>
          <w:bCs/>
        </w:rPr>
        <w:t>30, 31</w:t>
      </w:r>
      <w:r>
        <w:t xml:space="preserve"> c. que n’a p. !e p. p. v. et pour</w:t>
      </w:r>
      <w:r>
        <w:br/>
        <w:t xml:space="preserve">porter A — </w:t>
      </w:r>
      <w:r>
        <w:rPr>
          <w:rStyle w:val="Corpodeltesto13SegoeUI65ptCorsivo0"/>
          <w:b/>
          <w:bCs/>
        </w:rPr>
        <w:t>33 répète</w:t>
      </w:r>
      <w:r>
        <w:t xml:space="preserve"> pourquoý C — </w:t>
      </w:r>
      <w:r>
        <w:rPr>
          <w:rStyle w:val="Corpodeltesto13SegoeUI65ptCorsivo0"/>
          <w:b/>
          <w:bCs/>
        </w:rPr>
        <w:t>33, 34</w:t>
      </w:r>
      <w:r>
        <w:t xml:space="preserve"> d. bien a. c.</w:t>
      </w:r>
      <w:r>
        <w:br/>
        <w:t xml:space="preserve">aussy f. je mais A — </w:t>
      </w:r>
      <w:r>
        <w:rPr>
          <w:rStyle w:val="Corpodeltesto13SegoeUI65ptCorsivo0"/>
          <w:b/>
          <w:bCs/>
        </w:rPr>
        <w:t>40, 41</w:t>
      </w:r>
      <w:r>
        <w:t xml:space="preserve"> esjoye parfaittement A — </w:t>
      </w:r>
      <w:r>
        <w:rPr>
          <w:rStyle w:val="Corpodeltesto13SegoeUI65ptCorsivo0"/>
          <w:b/>
          <w:bCs/>
        </w:rPr>
        <w:t>44</w:t>
      </w:r>
      <w:r>
        <w:rPr>
          <w:rStyle w:val="Corpodeltesto13SegoeUI65ptCorsivo0"/>
          <w:b/>
          <w:bCs/>
        </w:rPr>
        <w:br/>
      </w:r>
      <w:r>
        <w:t xml:space="preserve">bon variet O. A ; </w:t>
      </w:r>
      <w:r>
        <w:rPr>
          <w:rStyle w:val="Corpodeltesto13SegoeUI65ptCorsivo0"/>
          <w:b/>
          <w:bCs/>
        </w:rPr>
        <w:t>om.</w:t>
      </w:r>
      <w:r>
        <w:t xml:space="preserve"> bon B — </w:t>
      </w:r>
      <w:r>
        <w:rPr>
          <w:rStyle w:val="Corpodeltesto13SegoeUI65ptCorsivo0"/>
          <w:b/>
          <w:bCs/>
        </w:rPr>
        <w:t>47 om.</w:t>
      </w:r>
      <w:r>
        <w:t xml:space="preserve"> tout B — 49 pour</w:t>
      </w:r>
      <w:r>
        <w:br/>
        <w:t xml:space="preserve">rapaisier A — 50 en son pays c. A — </w:t>
      </w:r>
      <w:r>
        <w:rPr>
          <w:rStyle w:val="Corpodeltesto13SegoeUI65ptCorsivo0"/>
          <w:b/>
          <w:bCs/>
        </w:rPr>
        <w:t>50 om.</w:t>
      </w:r>
      <w:r>
        <w:t xml:space="preserve"> en AB — </w:t>
      </w:r>
      <w:r>
        <w:rPr>
          <w:rStyle w:val="Corpodeltesto13SegoeUI65ptCorsivo0"/>
          <w:b/>
          <w:bCs/>
        </w:rPr>
        <w:t>52</w:t>
      </w:r>
      <w:r>
        <w:rPr>
          <w:rStyle w:val="Corpodeltesto13SegoeUI65ptCorsivo0"/>
          <w:b/>
          <w:bCs/>
        </w:rPr>
        <w:br/>
      </w:r>
      <w:r>
        <w:t xml:space="preserve">pour aler A — </w:t>
      </w:r>
      <w:r>
        <w:rPr>
          <w:rStyle w:val="Corpodeltesto13SegoeUI65ptCorsivo0"/>
          <w:b/>
          <w:bCs/>
        </w:rPr>
        <w:t>53</w:t>
      </w:r>
      <w:r>
        <w:t xml:space="preserve"> ouye A — </w:t>
      </w:r>
      <w:r>
        <w:rPr>
          <w:rStyle w:val="Corpodeltesto13SegoeUI65ptCorsivo0"/>
          <w:b/>
          <w:bCs/>
        </w:rPr>
        <w:t>56</w:t>
      </w:r>
      <w:r>
        <w:t xml:space="preserve"> tres s. B — </w:t>
      </w:r>
      <w:r>
        <w:rPr>
          <w:rStyle w:val="Corpodeltesto13SegoeUI65ptCorsivo0"/>
          <w:b/>
          <w:bCs/>
        </w:rPr>
        <w:t>57</w:t>
      </w:r>
      <w:r>
        <w:t xml:space="preserve"> partement A</w:t>
      </w:r>
    </w:p>
    <w:p w14:paraId="54BAF1B9" w14:textId="77777777" w:rsidR="009A1B5B" w:rsidRDefault="004E42D2" w:rsidP="00625B5B">
      <w:pPr>
        <w:pStyle w:val="Corpodeltesto130"/>
        <w:numPr>
          <w:ilvl w:val="0"/>
          <w:numId w:val="18"/>
        </w:numPr>
        <w:shd w:val="clear" w:color="auto" w:fill="auto"/>
        <w:tabs>
          <w:tab w:val="left" w:pos="337"/>
        </w:tabs>
        <w:spacing w:line="168" w:lineRule="exact"/>
        <w:jc w:val="left"/>
      </w:pPr>
      <w:r>
        <w:rPr>
          <w:rStyle w:val="Corpodeltesto13SegoeUI65ptCorsivo0"/>
          <w:b/>
          <w:bCs/>
        </w:rPr>
        <w:t>59 rèpète</w:t>
      </w:r>
      <w:r>
        <w:t xml:space="preserve"> du roy C — </w:t>
      </w:r>
      <w:r>
        <w:rPr>
          <w:rStyle w:val="Corpodeltesto13SegoeUI65ptCorsivo0"/>
          <w:b/>
          <w:bCs/>
        </w:rPr>
        <w:t>62, 63 am.</w:t>
      </w:r>
      <w:r>
        <w:t xml:space="preserve"> tant de ce qu’elle estoit</w:t>
      </w:r>
      <w:r>
        <w:br/>
        <w:t xml:space="preserve">AB — </w:t>
      </w:r>
      <w:r>
        <w:rPr>
          <w:rStyle w:val="Corpodeltesto13SegoeUI65ptCorsivo0"/>
          <w:b/>
          <w:bCs/>
        </w:rPr>
        <w:t>67</w:t>
      </w:r>
      <w:r>
        <w:t xml:space="preserve"> qui luy AB — </w:t>
      </w:r>
      <w:r>
        <w:rPr>
          <w:rStyle w:val="Corpodeltesto13Georgia75ptNongrassettoCorsivo1"/>
        </w:rPr>
        <w:t>68</w:t>
      </w:r>
      <w:r>
        <w:t xml:space="preserve"> si luy A ~ 70 quì fut AB — </w:t>
      </w:r>
      <w:r>
        <w:rPr>
          <w:rStyle w:val="Corpodeltesto13SegoeUI65ptCorsivo0"/>
          <w:b/>
          <w:bCs/>
        </w:rPr>
        <w:t>70</w:t>
      </w:r>
      <w:r>
        <w:rPr>
          <w:rStyle w:val="Corpodeltesto13SegoeUI65ptCorsivo0"/>
          <w:b/>
          <w:bCs/>
        </w:rPr>
        <w:br/>
      </w:r>
      <w:r>
        <w:t xml:space="preserve">fut en sa garde et en sa B — </w:t>
      </w:r>
      <w:r>
        <w:rPr>
          <w:rStyle w:val="Corpodeltesto13SegoeUI65ptCorsivo0"/>
          <w:b/>
          <w:bCs/>
        </w:rPr>
        <w:t>71</w:t>
      </w:r>
      <w:r>
        <w:t xml:space="preserve"> dist adieu AB </w:t>
      </w:r>
      <w:r>
        <w:rPr>
          <w:rStyle w:val="Corpodeltesto13SegoeUI65ptCorsivo0"/>
          <w:b/>
          <w:bCs/>
        </w:rPr>
        <w:t>(leçon adop-</w:t>
      </w:r>
      <w:r>
        <w:rPr>
          <w:rStyle w:val="Corpodeltesto13SegoeUI65ptCorsivo0"/>
          <w:b/>
          <w:bCs/>
        </w:rPr>
        <w:br/>
        <w:t>tée)</w:t>
      </w:r>
      <w:r>
        <w:t xml:space="preserve"> ; dit a C — </w:t>
      </w:r>
      <w:r>
        <w:rPr>
          <w:rStyle w:val="Corpodeltesto13SegoeUI65ptCorsivo0"/>
          <w:b/>
          <w:bCs/>
        </w:rPr>
        <w:t>71</w:t>
      </w:r>
      <w:r>
        <w:t xml:space="preserve"> i. que A — </w:t>
      </w:r>
      <w:r>
        <w:rPr>
          <w:rStyle w:val="Corpodeltesto13SegoeUI65ptCorsivo0"/>
          <w:b/>
          <w:bCs/>
        </w:rPr>
        <w:t>72</w:t>
      </w:r>
      <w:r>
        <w:t xml:space="preserve"> de son A — 73 ne resta</w:t>
      </w:r>
      <w:r>
        <w:br/>
        <w:t xml:space="preserve">AB </w:t>
      </w:r>
      <w:r>
        <w:rPr>
          <w:rStyle w:val="Corpodeltesto13SegoeUI65ptCorsivo0"/>
          <w:b/>
          <w:bCs/>
        </w:rPr>
        <w:t>(leçon adoptée)</w:t>
      </w:r>
      <w:r>
        <w:t xml:space="preserve"> ; </w:t>
      </w:r>
      <w:r>
        <w:rPr>
          <w:rStyle w:val="Corpodeltesto13SegoeUI65ptCorsivo0"/>
          <w:b/>
          <w:bCs/>
        </w:rPr>
        <w:t>om.</w:t>
      </w:r>
      <w:r>
        <w:t xml:space="preserve"> ne C — </w:t>
      </w:r>
      <w:r>
        <w:rPr>
          <w:rStyle w:val="Corpodeltesto13SegoeUI65ptCorsivo0"/>
          <w:b/>
          <w:bCs/>
        </w:rPr>
        <w:t>75</w:t>
      </w:r>
      <w:r>
        <w:t xml:space="preserve"> ennoyeuix B — </w:t>
      </w:r>
      <w:r>
        <w:rPr>
          <w:rStyle w:val="Corpodeltesto13SegoeUI65ptCorsivo0"/>
          <w:b/>
          <w:bCs/>
        </w:rPr>
        <w:t>76,</w:t>
      </w:r>
      <w:r>
        <w:rPr>
          <w:rStyle w:val="Corpodeltesto13SegoeUI65ptCorsivo0"/>
          <w:b/>
          <w:bCs/>
        </w:rPr>
        <w:br/>
        <w:t>77</w:t>
      </w:r>
      <w:r>
        <w:t xml:space="preserve"> qu’ii îuy pria abregìer B — </w:t>
      </w:r>
      <w:r>
        <w:rPr>
          <w:rStyle w:val="Corpodeltesto13SegoeUI65ptCorsivo0"/>
          <w:b/>
          <w:bCs/>
        </w:rPr>
        <w:t>78</w:t>
      </w:r>
      <w:r>
        <w:t xml:space="preserve"> Pheiippot que A — </w:t>
      </w:r>
      <w:r>
        <w:rPr>
          <w:rStyle w:val="Corpodeltesto13SegoeUI65ptCorsivo0"/>
          <w:b/>
          <w:bCs/>
        </w:rPr>
        <w:t>78</w:t>
      </w:r>
      <w:r>
        <w:t xml:space="preserve"> a</w:t>
      </w:r>
      <w:r>
        <w:br/>
        <w:t xml:space="preserve">Dieu A — </w:t>
      </w:r>
      <w:r>
        <w:rPr>
          <w:rStyle w:val="Corpodeltesto13SegoeUI65ptCorsivo0"/>
          <w:b/>
          <w:bCs/>
        </w:rPr>
        <w:t>79</w:t>
      </w:r>
      <w:r>
        <w:t xml:space="preserve"> accompiir cesíuy A </w:t>
      </w:r>
      <w:r>
        <w:rPr>
          <w:rStyle w:val="Corpodeltesto13SegoeUI65ptCorsivo0"/>
          <w:b/>
          <w:bCs/>
        </w:rPr>
        <w:t>— 80</w:t>
      </w:r>
      <w:r>
        <w:t xml:space="preserve"> vous puissons A ;</w:t>
      </w:r>
      <w:r>
        <w:br/>
        <w:t xml:space="preserve">puissions B — </w:t>
      </w:r>
      <w:r>
        <w:rPr>
          <w:rStyle w:val="Corpodeltesto13SegoeUI65ptCorsivo0"/>
          <w:b/>
          <w:bCs/>
        </w:rPr>
        <w:t>81 om.</w:t>
      </w:r>
      <w:r>
        <w:t xml:space="preserve"> puis se party A — </w:t>
      </w:r>
      <w:r>
        <w:rPr>
          <w:rStyle w:val="Corpodeltesto13SegoeUI65ptCorsivo0"/>
          <w:b/>
          <w:bCs/>
        </w:rPr>
        <w:t>82</w:t>
      </w:r>
      <w:r>
        <w:t xml:space="preserve"> monterent a</w:t>
      </w:r>
      <w:r>
        <w:br/>
        <w:t xml:space="preserve">cheval AB — </w:t>
      </w:r>
      <w:r>
        <w:rPr>
          <w:rStyle w:val="Corpodeltesto13SegoeUI65ptCorsivo0"/>
          <w:b/>
          <w:bCs/>
        </w:rPr>
        <w:t>83</w:t>
      </w:r>
      <w:r>
        <w:t xml:space="preserve"> nui se sçaroient dire A — 35 et de ia B —</w:t>
      </w:r>
      <w:r>
        <w:br/>
      </w:r>
      <w:r>
        <w:rPr>
          <w:rStyle w:val="Corpodeltesto13Georgia75ptNongrassettoCorsivo1"/>
        </w:rPr>
        <w:t>86</w:t>
      </w:r>
      <w:r>
        <w:rPr>
          <w:rStyle w:val="Corpodeltesto13SegoeUI65ptCorsivo0"/>
          <w:b/>
          <w:bCs/>
        </w:rPr>
        <w:t xml:space="preserve"> Saint-Jean-Pied-de-Port, dans les Basses-Pyrènées, se</w:t>
      </w:r>
      <w:r>
        <w:rPr>
          <w:rStyle w:val="Corpodeltesto13SegoeUI65ptCorsivo0"/>
          <w:b/>
          <w:bCs/>
        </w:rPr>
        <w:br/>
        <w:t>trouvait sur Vune des roates de pèlerìnage</w:t>
      </w:r>
      <w:r>
        <w:t xml:space="preserve"> vers </w:t>
      </w:r>
      <w:r>
        <w:rPr>
          <w:rStyle w:val="Corpodeltesto13SegoeUI65ptCorsivo0"/>
          <w:b/>
          <w:bCs/>
        </w:rPr>
        <w:t>Saint-</w:t>
      </w:r>
      <w:r>
        <w:rPr>
          <w:rStyle w:val="Corpodeltesto13SegoeUI65ptCorsivo0"/>
          <w:b/>
          <w:bCs/>
        </w:rPr>
        <w:br/>
        <w:t>Jacques-de-Compostetle</w:t>
      </w:r>
      <w:r>
        <w:t xml:space="preserve"> C — 87 trouver empeschement A</w:t>
      </w:r>
    </w:p>
    <w:p w14:paraId="22D82C56" w14:textId="77777777" w:rsidR="009A1B5B" w:rsidRDefault="004E42D2" w:rsidP="00625B5B">
      <w:pPr>
        <w:pStyle w:val="Corpodeltesto130"/>
        <w:numPr>
          <w:ilvl w:val="0"/>
          <w:numId w:val="18"/>
        </w:numPr>
        <w:shd w:val="clear" w:color="auto" w:fill="auto"/>
        <w:tabs>
          <w:tab w:val="left" w:pos="322"/>
        </w:tabs>
        <w:spacing w:line="168" w:lineRule="exact"/>
        <w:jc w:val="left"/>
      </w:pPr>
      <w:r>
        <w:rPr>
          <w:rStyle w:val="Corpodeltesto13SegoeUI65ptCorsivo0"/>
          <w:b/>
          <w:bCs/>
        </w:rPr>
        <w:t>89</w:t>
      </w:r>
      <w:r>
        <w:t xml:space="preserve"> mais se r. tost au c. A ; tost a chemin B — </w:t>
      </w:r>
      <w:r>
        <w:rPr>
          <w:rStyle w:val="Corpodeltesto13SegoeUI65ptCorsivo0"/>
          <w:b/>
          <w:bCs/>
        </w:rPr>
        <w:t>91 om.</w:t>
      </w:r>
      <w:r>
        <w:rPr>
          <w:rStyle w:val="Corpodeltesto13SegoeUI65ptCorsivo0"/>
          <w:b/>
          <w:bCs/>
        </w:rPr>
        <w:br/>
      </w:r>
      <w:r>
        <w:t xml:space="preserve">descendre A — </w:t>
      </w:r>
      <w:r>
        <w:rPr>
          <w:rStyle w:val="Corpodeltesto13SegoeUI65ptCorsivo0"/>
          <w:b/>
          <w:bCs/>
        </w:rPr>
        <w:t>92</w:t>
      </w:r>
      <w:r>
        <w:t xml:space="preserve"> en i’ostei B — </w:t>
      </w:r>
      <w:r>
        <w:rPr>
          <w:rStyle w:val="Corpodeltesto13SegoeUI65ptCorsivo0"/>
          <w:b/>
          <w:bCs/>
        </w:rPr>
        <w:t>95</w:t>
      </w:r>
      <w:r>
        <w:t xml:space="preserve"> mouît rîche A — </w:t>
      </w:r>
      <w:r>
        <w:rPr>
          <w:rStyle w:val="Corpodeltesto13SegoeUI65ptCorsivo0"/>
          <w:b/>
          <w:bCs/>
        </w:rPr>
        <w:t>95,</w:t>
      </w:r>
      <w:r>
        <w:rPr>
          <w:rStyle w:val="Corpodeltesto13SegoeUI65ptCorsivo0"/>
          <w:b/>
          <w:bCs/>
        </w:rPr>
        <w:br/>
        <w:t>96</w:t>
      </w:r>
      <w:r>
        <w:t xml:space="preserve"> et fist penser ïes chevaulx B — </w:t>
      </w:r>
      <w:r>
        <w:rPr>
          <w:rStyle w:val="Corpodeltesto13SegoeUI65ptCorsivo0"/>
          <w:b/>
          <w:bCs/>
        </w:rPr>
        <w:t>97</w:t>
      </w:r>
      <w:r>
        <w:t xml:space="preserve"> 1. sur 1. A — </w:t>
      </w:r>
      <w:r>
        <w:rPr>
          <w:rStyle w:val="Corpodeltesto13SegoeUI65ptCorsivo0"/>
          <w:b/>
          <w:bCs/>
        </w:rPr>
        <w:t>99 a.</w:t>
      </w:r>
      <w:r>
        <w:rPr>
          <w:rStyle w:val="Corpodeltesto13SegoeUI65ptCorsivo0"/>
          <w:b/>
          <w:bCs/>
        </w:rPr>
        <w:br/>
      </w:r>
      <w:r>
        <w:t xml:space="preserve">femenins A ; habiliemens B — </w:t>
      </w:r>
      <w:r>
        <w:rPr>
          <w:rStyle w:val="Corpodeltesto13SegoeUI65ptCorsivo0"/>
          <w:b/>
          <w:bCs/>
        </w:rPr>
        <w:t>99</w:t>
      </w:r>
      <w:r>
        <w:t xml:space="preserve"> et remist et s. r. C (</w:t>
      </w:r>
      <w:r>
        <w:rPr>
          <w:rStyle w:val="Corpodeltesto13SegoeUI65ptCorsivo0"/>
          <w:b/>
          <w:bCs/>
        </w:rPr>
        <w:t>lìre :</w:t>
      </w:r>
      <w:r>
        <w:rPr>
          <w:rStyle w:val="Corpodeltesto13SegoeUI65ptCorsivo0"/>
          <w:b/>
          <w:bCs/>
        </w:rPr>
        <w:br/>
      </w:r>
      <w:r>
        <w:t xml:space="preserve">et s. r.) — </w:t>
      </w:r>
      <w:r>
        <w:rPr>
          <w:rStyle w:val="Corpodeltesto13SegoeUI65ptCorsivo0"/>
          <w:b/>
          <w:bCs/>
        </w:rPr>
        <w:t>100</w:t>
      </w:r>
      <w:r>
        <w:t xml:space="preserve"> c. eíie estoit quant elle se p. A -— </w:t>
      </w:r>
      <w:r>
        <w:rPr>
          <w:rStyle w:val="Corpodeltesto13SegoeUI65ptCorsivo0"/>
          <w:b/>
          <w:bCs/>
        </w:rPr>
        <w:t>103</w:t>
      </w:r>
      <w:r>
        <w:rPr>
          <w:rStyle w:val="Corpodeltesto13SegoeUI65ptCorsivo0"/>
          <w:b/>
          <w:bCs/>
        </w:rPr>
        <w:br/>
      </w:r>
      <w:r>
        <w:t xml:space="preserve">partoít AB — </w:t>
      </w:r>
      <w:r>
        <w:rPr>
          <w:rStyle w:val="Corpodeltesto13SegoeUI65ptCorsivo0"/>
          <w:b/>
          <w:bCs/>
        </w:rPr>
        <w:t>103</w:t>
      </w:r>
      <w:r>
        <w:t xml:space="preserve"> pour ailer en AB — </w:t>
      </w:r>
      <w:r>
        <w:rPr>
          <w:rStyle w:val="Corpodeltesto13SegoeUI65ptCorsivo0"/>
          <w:b/>
          <w:bCs/>
        </w:rPr>
        <w:t>105</w:t>
      </w:r>
      <w:r>
        <w:t xml:space="preserve"> tres mee C </w:t>
      </w:r>
      <w:r>
        <w:rPr>
          <w:rStyle w:val="Corpodeltesto13SegoeUI65ptCorsivo0"/>
          <w:b/>
          <w:bCs/>
        </w:rPr>
        <w:t>(lire :</w:t>
      </w:r>
      <w:r>
        <w:rPr>
          <w:rStyle w:val="Corpodeltesto13SegoeUI65ptCorsivo0"/>
          <w:b/>
          <w:bCs/>
        </w:rPr>
        <w:br/>
      </w:r>
      <w:r>
        <w:rPr>
          <w:vertAlign w:val="subscript"/>
        </w:rPr>
        <w:t>amee</w:t>
      </w:r>
      <w:r>
        <w:t xml:space="preserve">) .— </w:t>
      </w:r>
      <w:r>
        <w:rPr>
          <w:rStyle w:val="Corpodeltesto13SegoeUI65ptCorsivo0"/>
          <w:b/>
          <w:bCs/>
        </w:rPr>
        <w:t>106</w:t>
      </w:r>
      <w:r>
        <w:t xml:space="preserve"> ne sçaroit dire adonc la v. A — </w:t>
      </w:r>
      <w:r>
        <w:rPr>
          <w:rStyle w:val="Corpodeltesto13SegoeUI65ptCorsivo0"/>
          <w:b/>
          <w:bCs/>
        </w:rPr>
        <w:t>107</w:t>
      </w:r>
      <w:r>
        <w:t xml:space="preserve"> d.</w:t>
      </w:r>
      <w:r>
        <w:br/>
      </w:r>
      <w:r>
        <w:rPr>
          <w:rStyle w:val="Corpodeltesto13SegoeUI65ptCorsivo0"/>
          <w:b/>
          <w:bCs/>
        </w:rPr>
        <w:t>comme</w:t>
      </w:r>
      <w:r>
        <w:t xml:space="preserve"> íl A — </w:t>
      </w:r>
      <w:r>
        <w:rPr>
          <w:rStyle w:val="Corpodeltesto13SegoeUI65ptCorsivo0"/>
          <w:b/>
          <w:bCs/>
        </w:rPr>
        <w:t>108</w:t>
      </w:r>
      <w:r>
        <w:t xml:space="preserve"> d. que A — </w:t>
      </w:r>
      <w:r>
        <w:rPr>
          <w:rStyle w:val="Corpodeltesto13SegoeUI65ptCorsivo0"/>
          <w:b/>
          <w:bCs/>
        </w:rPr>
        <w:t>109</w:t>
      </w:r>
      <w:r>
        <w:t xml:space="preserve"> plus nobles B — </w:t>
      </w:r>
      <w:r>
        <w:rPr>
          <w:rStyle w:val="Corpodeltesto13SegoeUI65ptCorsivo0"/>
          <w:b/>
          <w:bCs/>
        </w:rPr>
        <w:t>110</w:t>
      </w:r>
      <w:r>
        <w:rPr>
          <w:rStyle w:val="Corpodeltesto13SegoeUI65ptCorsivo0"/>
          <w:b/>
          <w:bCs/>
        </w:rPr>
        <w:br/>
      </w:r>
      <w:r>
        <w:t xml:space="preserve">d'esgiise AB — </w:t>
      </w:r>
      <w:r>
        <w:rPr>
          <w:rStyle w:val="Corpodeltesto13SegoeUI65ptCorsivo0"/>
          <w:b/>
          <w:bCs/>
        </w:rPr>
        <w:t>114 om.</w:t>
      </w:r>
      <w:r>
        <w:t xml:space="preserve"> furent A — </w:t>
      </w:r>
      <w:r>
        <w:rPr>
          <w:rStyle w:val="Corpodeltesto13SegoeUI65ptCorsivo0"/>
          <w:b/>
          <w:bCs/>
        </w:rPr>
        <w:t>120</w:t>
      </w:r>
      <w:r>
        <w:t xml:space="preserve"> s. aval ia vilie que</w:t>
      </w:r>
      <w:r>
        <w:br/>
        <w:t xml:space="preserve">tant A ; aval ia viile B — </w:t>
      </w:r>
      <w:r>
        <w:rPr>
          <w:rStyle w:val="Corpodeltesto13SegoeUI65ptCorsivo0"/>
          <w:b/>
          <w:bCs/>
        </w:rPr>
        <w:t>122</w:t>
      </w:r>
      <w:r>
        <w:t xml:space="preserve"> jour de AB — </w:t>
      </w:r>
      <w:r>
        <w:rPr>
          <w:rStyle w:val="Corpodeltesto13SegoeUI65ptCorsivo0"/>
          <w:b/>
          <w:bCs/>
        </w:rPr>
        <w:t>124</w:t>
      </w:r>
      <w:r>
        <w:t xml:space="preserve"> jeux esba-</w:t>
      </w:r>
      <w:r>
        <w:br/>
        <w:t xml:space="preserve">temens A — </w:t>
      </w:r>
      <w:r>
        <w:rPr>
          <w:rStyle w:val="Corpodeltesto13SegoeUI65ptCorsivo0"/>
          <w:b/>
          <w:bCs/>
        </w:rPr>
        <w:t>125</w:t>
      </w:r>
      <w:r>
        <w:t xml:space="preserve"> f. ilz furent B — </w:t>
      </w:r>
      <w:r>
        <w:rPr>
          <w:rStyle w:val="Corpodeltesto13SegoeUI65ptCorsivo0"/>
          <w:b/>
          <w:bCs/>
        </w:rPr>
        <w:t>125, 126</w:t>
      </w:r>
      <w:r>
        <w:t xml:space="preserve"> l’istoire ne fait</w:t>
      </w:r>
    </w:p>
    <w:p w14:paraId="5A29A8D2" w14:textId="77777777" w:rsidR="009A1B5B" w:rsidRDefault="004E42D2">
      <w:pPr>
        <w:pStyle w:val="Corpodeltesto130"/>
        <w:shd w:val="clear" w:color="auto" w:fill="auto"/>
        <w:tabs>
          <w:tab w:val="left" w:leader="underscore" w:pos="332"/>
        </w:tabs>
        <w:spacing w:line="168" w:lineRule="exact"/>
        <w:jc w:val="left"/>
      </w:pPr>
      <w:r>
        <w:t>B .</w:t>
      </w:r>
      <w:r>
        <w:tab/>
      </w:r>
      <w:r>
        <w:rPr>
          <w:rStyle w:val="Corpodeltesto13SegoeUI65ptCorsivo0"/>
          <w:b/>
          <w:bCs/>
        </w:rPr>
        <w:t>128</w:t>
      </w:r>
      <w:r>
        <w:t xml:space="preserve"> seigneurs dames AB — </w:t>
      </w:r>
      <w:r>
        <w:rPr>
          <w:rStyle w:val="Corpodeltesto13SegoeUI65ptCorsivo0"/>
          <w:b/>
          <w:bCs/>
        </w:rPr>
        <w:t>129 om.</w:t>
      </w:r>
      <w:r>
        <w:t xml:space="preserve"> noble A — </w:t>
      </w:r>
      <w:r>
        <w:rPr>
          <w:rStyle w:val="Corpodeltesto13SegoeUI65ptCorsivo0"/>
          <w:b/>
          <w:bCs/>
        </w:rPr>
        <w:t>129,</w:t>
      </w:r>
    </w:p>
    <w:p w14:paraId="0B3E685E" w14:textId="77777777" w:rsidR="009A1B5B" w:rsidRDefault="004E42D2">
      <w:pPr>
        <w:pStyle w:val="Corpodeltesto130"/>
        <w:shd w:val="clear" w:color="auto" w:fill="auto"/>
        <w:spacing w:line="168" w:lineRule="exact"/>
        <w:jc w:val="left"/>
      </w:pPr>
      <w:r>
        <w:t xml:space="preserve">]30 </w:t>
      </w:r>
      <w:r>
        <w:rPr>
          <w:rStyle w:val="Corpodeltesto13SegoeUI65ptCorsivo0"/>
          <w:b/>
          <w:bCs/>
        </w:rPr>
        <w:t>s</w:t>
      </w:r>
      <w:r>
        <w:t xml:space="preserve"> grant haste a cheval et ia v. A — </w:t>
      </w:r>
      <w:r>
        <w:rPr>
          <w:rStyle w:val="Corpodeltesto13SegoeUI65ptCorsivo0"/>
          <w:b/>
          <w:bCs/>
        </w:rPr>
        <w:t>132</w:t>
      </w:r>
      <w:r>
        <w:t xml:space="preserve"> a. mais </w:t>
      </w:r>
      <w:r>
        <w:rPr>
          <w:rStyle w:val="Corpodeltesto13SegoeUI65ptCorsivo0"/>
          <w:b/>
          <w:bCs/>
        </w:rPr>
        <w:t>en</w:t>
      </w:r>
      <w:r>
        <w:rPr>
          <w:rStyle w:val="Corpodeltesto13SegoeUI65ptCorsivo0"/>
          <w:b/>
          <w:bCs/>
        </w:rPr>
        <w:br/>
      </w:r>
      <w:r>
        <w:t xml:space="preserve">estoient chascun c. A — </w:t>
      </w:r>
      <w:r>
        <w:rPr>
          <w:rStyle w:val="Corpodeltesto13SegoeUI65ptCorsivo0"/>
          <w:b/>
          <w:bCs/>
        </w:rPr>
        <w:t>134 om.</w:t>
      </w:r>
      <w:r>
        <w:t xml:space="preserve"> ce B — </w:t>
      </w:r>
      <w:r>
        <w:rPr>
          <w:rStyle w:val="Corpodeltesto13SegoeUI65ptCorsivo0"/>
          <w:b/>
          <w:bCs/>
        </w:rPr>
        <w:t>139 om.</w:t>
      </w:r>
      <w:r>
        <w:t xml:space="preserve"> entre A</w:t>
      </w:r>
    </w:p>
    <w:p w14:paraId="74369D16" w14:textId="77777777" w:rsidR="009A1B5B" w:rsidRDefault="004E42D2" w:rsidP="00625B5B">
      <w:pPr>
        <w:pStyle w:val="Corpodeltesto130"/>
        <w:numPr>
          <w:ilvl w:val="0"/>
          <w:numId w:val="18"/>
        </w:numPr>
        <w:shd w:val="clear" w:color="auto" w:fill="auto"/>
        <w:tabs>
          <w:tab w:val="left" w:pos="318"/>
        </w:tabs>
        <w:spacing w:line="168" w:lineRule="exact"/>
        <w:jc w:val="left"/>
      </w:pPr>
      <w:r>
        <w:rPr>
          <w:rStyle w:val="Corpodeltesto13SegoeUI65ptCorsivo0"/>
          <w:b/>
          <w:bCs/>
        </w:rPr>
        <w:t>142, 143</w:t>
      </w:r>
      <w:r>
        <w:t xml:space="preserve"> les amoureux bienveignans du pere et de ia f. A</w:t>
      </w:r>
    </w:p>
    <w:p w14:paraId="6E354502" w14:textId="77777777" w:rsidR="009A1B5B" w:rsidRDefault="004E42D2">
      <w:pPr>
        <w:pStyle w:val="Corpodeltesto130"/>
        <w:shd w:val="clear" w:color="auto" w:fill="auto"/>
        <w:tabs>
          <w:tab w:val="left" w:leader="underscore" w:pos="294"/>
        </w:tabs>
        <w:spacing w:line="168" w:lineRule="exact"/>
        <w:jc w:val="left"/>
      </w:pPr>
      <w:r>
        <w:tab/>
      </w:r>
      <w:r>
        <w:rPr>
          <w:rStyle w:val="Corpodeltesto13SegoeUI65ptCorsivo0"/>
          <w:b/>
          <w:bCs/>
        </w:rPr>
        <w:t>143 om.</w:t>
      </w:r>
      <w:r>
        <w:t xml:space="preserve"> faire A — </w:t>
      </w:r>
      <w:r>
        <w:rPr>
          <w:rStyle w:val="Corpodeltesto13SegoeUI65ptCorsivo0"/>
          <w:b/>
          <w:bCs/>
        </w:rPr>
        <w:t>144</w:t>
      </w:r>
      <w:r>
        <w:t xml:space="preserve"> p. se A ; </w:t>
      </w:r>
      <w:r>
        <w:rPr>
          <w:rStyle w:val="Corpodeltesto13SegoeUI65ptCorsivo0"/>
          <w:b/>
          <w:bCs/>
        </w:rPr>
        <w:t>om.</w:t>
      </w:r>
      <w:r>
        <w:t xml:space="preserve"> soy B — </w:t>
      </w:r>
      <w:r>
        <w:rPr>
          <w:rStyle w:val="Corpodeltesto13SegoeUI65ptCorsivo0"/>
          <w:b/>
          <w:bCs/>
        </w:rPr>
        <w:t>146</w:t>
      </w:r>
      <w:r>
        <w:t xml:space="preserve"> d. que</w:t>
      </w:r>
    </w:p>
    <w:p w14:paraId="0CA54CD9" w14:textId="77777777" w:rsidR="009A1B5B" w:rsidRDefault="004E42D2">
      <w:pPr>
        <w:pStyle w:val="Corpodeltesto130"/>
        <w:shd w:val="clear" w:color="auto" w:fill="auto"/>
        <w:tabs>
          <w:tab w:val="left" w:leader="underscore" w:pos="332"/>
        </w:tabs>
        <w:spacing w:line="168" w:lineRule="exact"/>
        <w:jc w:val="left"/>
      </w:pPr>
      <w:r>
        <w:t>Â</w:t>
      </w:r>
      <w:r>
        <w:tab/>
        <w:t xml:space="preserve"> </w:t>
      </w:r>
      <w:r>
        <w:rPr>
          <w:rStyle w:val="Corpodeltesto13SegoeUI65ptCorsivo0"/>
          <w:b/>
          <w:bCs/>
        </w:rPr>
        <w:t>147 om.</w:t>
      </w:r>
      <w:r>
        <w:t xml:space="preserve"> humbiez A —■ </w:t>
      </w:r>
      <w:r>
        <w:rPr>
          <w:rStyle w:val="Corpodeltesto13SegoeUI65ptCorsivo0"/>
          <w:b/>
          <w:bCs/>
        </w:rPr>
        <w:t>150</w:t>
      </w:r>
      <w:r>
        <w:t xml:space="preserve"> toute la clergie A ; avec</w:t>
      </w:r>
    </w:p>
    <w:p w14:paraId="3C81E2B2" w14:textId="77777777" w:rsidR="009A1B5B" w:rsidRDefault="004E42D2">
      <w:pPr>
        <w:pStyle w:val="Corpodeltesto130"/>
        <w:shd w:val="clear" w:color="auto" w:fill="auto"/>
        <w:spacing w:line="168" w:lineRule="exact"/>
        <w:jc w:val="left"/>
      </w:pPr>
      <w:r>
        <w:t xml:space="preserve">ia ciergie B — </w:t>
      </w:r>
      <w:r>
        <w:rPr>
          <w:rStyle w:val="Corpodeltesto13SegoeUI65ptCorsivo0"/>
          <w:b/>
          <w:bCs/>
        </w:rPr>
        <w:t>151</w:t>
      </w:r>
      <w:r>
        <w:t xml:space="preserve"> c. que A — </w:t>
      </w:r>
      <w:r>
        <w:rPr>
          <w:rStyle w:val="Corpodeltesto13SegoeUI65ptCorsivo0"/>
          <w:b/>
          <w:bCs/>
        </w:rPr>
        <w:t>152</w:t>
      </w:r>
      <w:r>
        <w:t xml:space="preserve"> l’ystorien AB — </w:t>
      </w:r>
      <w:r>
        <w:rPr>
          <w:rStyle w:val="Corpodeltesto13SegoeUI65ptCorsivo0"/>
          <w:b/>
          <w:bCs/>
        </w:rPr>
        <w:t>153,</w:t>
      </w:r>
      <w:r>
        <w:rPr>
          <w:rStyle w:val="Corpodeltesto13SegoeUI65ptCorsivo0"/>
          <w:b/>
          <w:bCs/>
        </w:rPr>
        <w:br/>
        <w:t>154</w:t>
      </w:r>
      <w:r>
        <w:t xml:space="preserve"> a nully descouvert A — </w:t>
      </w:r>
      <w:r>
        <w:rPr>
          <w:rStyle w:val="Corpodeltesto13SegoeUI65ptCorsivo0"/>
          <w:b/>
          <w:bCs/>
        </w:rPr>
        <w:t>157</w:t>
      </w:r>
      <w:r>
        <w:t xml:space="preserve"> faictes l’uis B — </w:t>
      </w:r>
      <w:r>
        <w:rPr>
          <w:rStyle w:val="Corpodeltesto13SegoeUI65ptCorsivo0"/>
          <w:b/>
          <w:bCs/>
        </w:rPr>
        <w:t>158</w:t>
      </w:r>
      <w:r>
        <w:t xml:space="preserve"> l'on</w:t>
      </w:r>
      <w:r>
        <w:br/>
        <w:t xml:space="preserve">f. q. l’on A ; q. i’en B — </w:t>
      </w:r>
      <w:r>
        <w:rPr>
          <w:rStyle w:val="Corpodeltesto13SegoeUI65ptCorsivo0"/>
          <w:b/>
          <w:bCs/>
        </w:rPr>
        <w:t>159</w:t>
      </w:r>
      <w:r>
        <w:t xml:space="preserve"> ia noble dame commença</w:t>
      </w:r>
      <w:r>
        <w:br/>
        <w:t xml:space="preserve">parier B — </w:t>
      </w:r>
      <w:r>
        <w:rPr>
          <w:rStyle w:val="Corpodeltesto13SegoeUI65ptCorsivo0"/>
          <w:b/>
          <w:bCs/>
        </w:rPr>
        <w:t>163</w:t>
      </w:r>
      <w:r>
        <w:t xml:space="preserve"> q. je le A — </w:t>
      </w:r>
      <w:r>
        <w:rPr>
          <w:rStyle w:val="Corpodeltesto13SegoeUI65ptCorsivo0"/>
          <w:b/>
          <w:bCs/>
        </w:rPr>
        <w:t>163</w:t>
      </w:r>
      <w:r>
        <w:t xml:space="preserve"> faìre premierement B —</w:t>
      </w:r>
      <w:r>
        <w:br/>
      </w:r>
      <w:r>
        <w:rPr>
          <w:rStyle w:val="Corpodeltesto13SegoeUI65ptCorsivo0"/>
          <w:b/>
          <w:bCs/>
        </w:rPr>
        <w:t>164</w:t>
      </w:r>
      <w:r>
        <w:t xml:space="preserve"> v. bon c. A — </w:t>
      </w:r>
      <w:r>
        <w:rPr>
          <w:rStyle w:val="Corpodeltesto13SegoeUI65ptCorsivo0"/>
          <w:b/>
          <w:bCs/>
        </w:rPr>
        <w:t>167</w:t>
      </w:r>
      <w:r>
        <w:t xml:space="preserve"> ne s. AB — </w:t>
      </w:r>
      <w:r>
        <w:rPr>
          <w:rStyle w:val="Corpodeltesto13SegoeUI65ptCorsivo0"/>
          <w:b/>
          <w:bCs/>
        </w:rPr>
        <w:t>168</w:t>
      </w:r>
      <w:r>
        <w:t xml:space="preserve"> pourroit A — </w:t>
      </w:r>
      <w:r>
        <w:rPr>
          <w:rStyle w:val="Corpodeltesto13SegoeUI65ptCorsivo0"/>
          <w:b/>
          <w:bCs/>
        </w:rPr>
        <w:t>170</w:t>
      </w:r>
      <w:r>
        <w:rPr>
          <w:rStyle w:val="Corpodeltesto13SegoeUI65ptCorsivo0"/>
          <w:b/>
          <w:bCs/>
        </w:rPr>
        <w:br/>
      </w:r>
      <w:r>
        <w:t xml:space="preserve">dame de point en point comme s. A — </w:t>
      </w:r>
      <w:r>
        <w:rPr>
          <w:rStyle w:val="Corpodeltesto13SegoeUI65ptCorsivo0"/>
          <w:b/>
          <w:bCs/>
        </w:rPr>
        <w:t>173</w:t>
      </w:r>
      <w:r>
        <w:t xml:space="preserve"> de cy AB — </w:t>
      </w:r>
      <w:r>
        <w:rPr>
          <w:rStyle w:val="Corpodeltesto13SegoeUI65ptCorsivo0"/>
          <w:b/>
          <w:bCs/>
        </w:rPr>
        <w:t>174</w:t>
      </w:r>
      <w:r>
        <w:rPr>
          <w:rStyle w:val="Corpodeltesto13SegoeUI65ptCorsivo0"/>
          <w:b/>
          <w:bCs/>
        </w:rPr>
        <w:br/>
      </w:r>
      <w:r>
        <w:t xml:space="preserve">comme A — </w:t>
      </w:r>
      <w:r>
        <w:rPr>
          <w:rStyle w:val="Corpodeltesto13SegoeUI65ptCorsivo0"/>
          <w:b/>
          <w:bCs/>
        </w:rPr>
        <w:t>175, 176</w:t>
      </w:r>
      <w:r>
        <w:t xml:space="preserve"> t. aspre qu’elle a. s. et m. tres douiou-</w:t>
      </w:r>
      <w:r>
        <w:br/>
        <w:t xml:space="preserve">reusement iuy e. v. et a B — </w:t>
      </w:r>
      <w:r>
        <w:rPr>
          <w:rStyle w:val="Corpodeltesto13SegoeUI65ptCorsivo0"/>
          <w:b/>
          <w:bCs/>
        </w:rPr>
        <w:t>178</w:t>
      </w:r>
      <w:r>
        <w:t xml:space="preserve"> comme A — </w:t>
      </w:r>
      <w:r>
        <w:rPr>
          <w:rStyle w:val="Corpodeltesto13SegoeUI65ptCorsivo0"/>
          <w:b/>
          <w:bCs/>
        </w:rPr>
        <w:t>179</w:t>
      </w:r>
      <w:r>
        <w:t xml:space="preserve"> Daldolif</w:t>
      </w:r>
      <w:r>
        <w:br/>
        <w:t xml:space="preserve">A — </w:t>
      </w:r>
      <w:r>
        <w:rPr>
          <w:rStyle w:val="Corpodeltesto13SegoeUI65ptCorsivo0"/>
          <w:b/>
          <w:bCs/>
        </w:rPr>
        <w:t>180</w:t>
      </w:r>
      <w:r>
        <w:t xml:space="preserve"> comme A — </w:t>
      </w:r>
      <w:r>
        <w:rPr>
          <w:rStyle w:val="Corpodeltesto13SegoeUI65ptCorsivo0"/>
          <w:b/>
          <w:bCs/>
        </w:rPr>
        <w:t>180</w:t>
      </w:r>
      <w:r>
        <w:t xml:space="preserve"> d’homme fu B ; de </w:t>
      </w:r>
      <w:r>
        <w:rPr>
          <w:rStyle w:val="Corpodeltesto13SegoeUI65ptCorsivo0"/>
          <w:b/>
          <w:bCs/>
        </w:rPr>
        <w:t>surchargé Ç</w:t>
      </w:r>
    </w:p>
    <w:p w14:paraId="5DE2938A" w14:textId="77777777" w:rsidR="009A1B5B" w:rsidRDefault="004E42D2" w:rsidP="00625B5B">
      <w:pPr>
        <w:pStyle w:val="Corpodeltesto130"/>
        <w:numPr>
          <w:ilvl w:val="0"/>
          <w:numId w:val="18"/>
        </w:numPr>
        <w:shd w:val="clear" w:color="auto" w:fill="auto"/>
        <w:tabs>
          <w:tab w:val="left" w:pos="318"/>
        </w:tabs>
        <w:spacing w:line="168" w:lineRule="exact"/>
        <w:jc w:val="left"/>
      </w:pPr>
      <w:r>
        <w:t xml:space="preserve">181 comme A — </w:t>
      </w:r>
      <w:r>
        <w:rPr>
          <w:rStyle w:val="Corpodeltesto13SegoeUI65ptCorsivo0"/>
          <w:b/>
          <w:bCs/>
        </w:rPr>
        <w:t>182, 183</w:t>
      </w:r>
      <w:r>
        <w:t xml:space="preserve"> trouva maniere de y gesìr</w:t>
      </w:r>
      <w:r>
        <w:br/>
        <w:t>comme elle en estoit ensaincte et comme A ; elle en estoit</w:t>
      </w:r>
      <w:r>
        <w:br/>
        <w:t xml:space="preserve">B — </w:t>
      </w:r>
      <w:r>
        <w:rPr>
          <w:rStyle w:val="Corpodeltesto13SegoeUI65ptCorsivo0"/>
          <w:b/>
          <w:bCs/>
        </w:rPr>
        <w:t>185, 186</w:t>
      </w:r>
      <w:r>
        <w:t xml:space="preserve"> a. ja v. et tout ce avoit fait sans son sceu et</w:t>
      </w:r>
    </w:p>
    <w:p w14:paraId="5842FCE8" w14:textId="77777777" w:rsidR="009A1B5B" w:rsidRDefault="004E42D2">
      <w:pPr>
        <w:pStyle w:val="Corpodeltesto130"/>
        <w:shd w:val="clear" w:color="auto" w:fill="auto"/>
        <w:tabs>
          <w:tab w:val="left" w:leader="underscore" w:pos="294"/>
        </w:tabs>
        <w:spacing w:line="168" w:lineRule="atLeast"/>
        <w:jc w:val="left"/>
      </w:pPr>
      <w:r>
        <w:rPr>
          <w:sz w:val="26"/>
          <w:szCs w:val="26"/>
        </w:rPr>
        <w:t>§</w:t>
      </w:r>
      <w:r>
        <w:t xml:space="preserve">ue AB — </w:t>
      </w:r>
      <w:r>
        <w:rPr>
          <w:rStyle w:val="Corpodeltesto13SegoeUI65ptCorsivo0"/>
          <w:b/>
          <w:bCs/>
        </w:rPr>
        <w:t>187</w:t>
      </w:r>
      <w:r>
        <w:t xml:space="preserve"> </w:t>
      </w:r>
      <w:r>
        <w:rPr>
          <w:rStyle w:val="Corpodeltesto139ptNongrassetto"/>
        </w:rPr>
        <w:t xml:space="preserve">f. </w:t>
      </w:r>
      <w:r>
        <w:t>dilacion a soy reftraire et A ; faìre dilacion</w:t>
      </w:r>
      <w:r>
        <w:br/>
      </w:r>
      <w:r>
        <w:tab/>
      </w:r>
      <w:r>
        <w:rPr>
          <w:rStyle w:val="Corpodeltesto13SegoeUI65ptCorsivo0"/>
          <w:b/>
          <w:bCs/>
        </w:rPr>
        <w:t>188</w:t>
      </w:r>
      <w:r>
        <w:t xml:space="preserve"> r. sur ce qu’il e. AB — </w:t>
      </w:r>
      <w:r>
        <w:rPr>
          <w:rStyle w:val="Corpodeltesto13SegoeUI65ptCorsivo0"/>
          <w:b/>
          <w:bCs/>
        </w:rPr>
        <w:t>189</w:t>
      </w:r>
      <w:r>
        <w:t xml:space="preserve"> conseil tel que A.</w:t>
      </w:r>
    </w:p>
    <w:p w14:paraId="1CED4014" w14:textId="77777777" w:rsidR="009A1B5B" w:rsidRDefault="004E42D2">
      <w:pPr>
        <w:pStyle w:val="Corpodeltesto520"/>
        <w:shd w:val="clear" w:color="auto" w:fill="auto"/>
        <w:spacing w:line="380" w:lineRule="exact"/>
        <w:jc w:val="left"/>
      </w:pPr>
      <w:r>
        <w:rPr>
          <w:rStyle w:val="Corpodeltesto52AngsanaUPC19ptSpaziatura0pt"/>
          <w:b/>
          <w:bCs/>
        </w:rPr>
        <w:t xml:space="preserve">p. </w:t>
      </w:r>
      <w:r>
        <w:rPr>
          <w:rStyle w:val="Corpodeltesto52Spaziatura-1pt"/>
          <w:b/>
          <w:bCs/>
        </w:rPr>
        <w:t xml:space="preserve">144 </w:t>
      </w:r>
      <w:r>
        <w:rPr>
          <w:rStyle w:val="Corpodeltesto5275ptSpaziatura0pt"/>
          <w:b/>
          <w:bCs/>
        </w:rPr>
        <w:t xml:space="preserve">à </w:t>
      </w:r>
      <w:r>
        <w:rPr>
          <w:rStyle w:val="Corpodeltesto52Spaziatura-1pt"/>
          <w:b/>
          <w:bCs/>
        </w:rPr>
        <w:t>153</w:t>
      </w:r>
    </w:p>
    <w:p w14:paraId="54BFF30A" w14:textId="77777777" w:rsidR="009A1B5B" w:rsidRDefault="004E42D2">
      <w:pPr>
        <w:pStyle w:val="Corpodeltesto130"/>
        <w:shd w:val="clear" w:color="auto" w:fill="auto"/>
        <w:spacing w:line="168" w:lineRule="exact"/>
        <w:jc w:val="left"/>
        <w:sectPr w:rsidR="009A1B5B">
          <w:headerReference w:type="even" r:id="rId175"/>
          <w:headerReference w:type="default" r:id="rId176"/>
          <w:headerReference w:type="first" r:id="rId177"/>
          <w:pgSz w:w="11909" w:h="16834"/>
          <w:pgMar w:top="1430" w:right="1440" w:bottom="1430" w:left="1440" w:header="0" w:footer="3" w:gutter="0"/>
          <w:cols w:space="720"/>
          <w:noEndnote/>
          <w:titlePg/>
          <w:rtlGutter/>
          <w:docGrid w:linePitch="360"/>
        </w:sectPr>
      </w:pPr>
      <w:r>
        <w:t xml:space="preserve">3 d’A. de la B — </w:t>
      </w:r>
      <w:r>
        <w:rPr>
          <w:rStyle w:val="Corpodeltesto13SegoeUI65ptCorsivo0"/>
          <w:b/>
          <w:bCs/>
        </w:rPr>
        <w:t>7</w:t>
      </w:r>
      <w:r>
        <w:t xml:space="preserve"> dist i’adventure B — </w:t>
      </w:r>
      <w:r>
        <w:rPr>
          <w:rStyle w:val="Corpodeltesto13SegoeUI65ptCorsivo0"/>
          <w:b/>
          <w:bCs/>
        </w:rPr>
        <w:t>7 om.</w:t>
      </w:r>
      <w:r>
        <w:t xml:space="preserve"> telle A —</w:t>
      </w:r>
      <w:r>
        <w:br/>
      </w:r>
      <w:r>
        <w:rPr>
          <w:rStyle w:val="Corpodeltesto13SegoeUI65ptCorsivo0"/>
          <w:b/>
          <w:bCs/>
        </w:rPr>
        <w:t>9</w:t>
      </w:r>
      <w:r>
        <w:t xml:space="preserve"> qu’il ne se amollist A — </w:t>
      </w:r>
      <w:r>
        <w:rPr>
          <w:rStyle w:val="Corpodeltesto13SegoeUI65ptCorsivo0"/>
          <w:b/>
          <w:bCs/>
        </w:rPr>
        <w:t>12, 13</w:t>
      </w:r>
      <w:r>
        <w:t xml:space="preserve"> touchoit de plus prez A</w:t>
      </w:r>
      <w:r>
        <w:br/>
        <w:t xml:space="preserve">— </w:t>
      </w:r>
      <w:r>
        <w:rPr>
          <w:rStyle w:val="Corpodeltesto13SegoeUI65ptCorsivo0"/>
          <w:b/>
          <w:bCs/>
        </w:rPr>
        <w:t>14</w:t>
      </w:r>
      <w:r>
        <w:t xml:space="preserve"> raconter que A — </w:t>
      </w:r>
      <w:r>
        <w:rPr>
          <w:rStyle w:val="Corpodeltesto13SegoeUI65ptCorsivo0"/>
          <w:b/>
          <w:bCs/>
        </w:rPr>
        <w:t>15, 16 p.</w:t>
      </w:r>
      <w:r>
        <w:t xml:space="preserve"> et chauldes larmes que</w:t>
      </w:r>
      <w:r>
        <w:br/>
        <w:t xml:space="preserve">A ; et chauides B — </w:t>
      </w:r>
      <w:r>
        <w:rPr>
          <w:rStyle w:val="Corpodeltesto13SegoeUI65ptCorsivo0"/>
          <w:b/>
          <w:bCs/>
        </w:rPr>
        <w:t>21</w:t>
      </w:r>
      <w:r>
        <w:t xml:space="preserve"> prendre pacience en adversité A ;</w:t>
      </w:r>
      <w:r>
        <w:br/>
        <w:t xml:space="preserve">en pacience B — </w:t>
      </w:r>
      <w:r>
        <w:rPr>
          <w:rStyle w:val="Corpodeltesto13SegoeUI65ptCorsivo0"/>
          <w:b/>
          <w:bCs/>
        </w:rPr>
        <w:t>22</w:t>
      </w:r>
      <w:r>
        <w:t xml:space="preserve"> on ne peut A — 27 </w:t>
      </w:r>
      <w:r>
        <w:rPr>
          <w:rStyle w:val="Corpodeltesto13SegoeUI65ptCorsivo0"/>
          <w:b/>
          <w:bCs/>
        </w:rPr>
        <w:t>om.</w:t>
      </w:r>
      <w:r>
        <w:t xml:space="preserve"> en A — </w:t>
      </w:r>
      <w:r>
        <w:rPr>
          <w:rStyle w:val="Corpodeltesto13SegoeUI65ptCorsivo0"/>
          <w:b/>
          <w:bCs/>
        </w:rPr>
        <w:t>32</w:t>
      </w:r>
      <w:r>
        <w:rPr>
          <w:rStyle w:val="Corpodeltesto13SegoeUI65ptCorsivo0"/>
          <w:b/>
          <w:bCs/>
        </w:rPr>
        <w:br/>
      </w:r>
      <w:r>
        <w:t xml:space="preserve">noble ambassade B — </w:t>
      </w:r>
      <w:r>
        <w:rPr>
          <w:rStyle w:val="Corpodeltesto13SegoeUI65ptCorsivo0"/>
          <w:b/>
          <w:bCs/>
        </w:rPr>
        <w:t>35</w:t>
      </w:r>
      <w:r>
        <w:t xml:space="preserve"> en son B — </w:t>
      </w:r>
      <w:r>
        <w:rPr>
          <w:rStyle w:val="Corpodeltesto13SegoeUI65ptCorsivo0"/>
          <w:b/>
          <w:bCs/>
        </w:rPr>
        <w:t>39</w:t>
      </w:r>
      <w:r>
        <w:t xml:space="preserve"> Vuast A — </w:t>
      </w:r>
      <w:r>
        <w:rPr>
          <w:rStyle w:val="Corpodeltesto13SegoeUI65ptCorsivo0"/>
          <w:b/>
          <w:bCs/>
        </w:rPr>
        <w:t>40</w:t>
      </w:r>
      <w:r>
        <w:rPr>
          <w:rStyle w:val="Corpodeltesto13SegoeUI65ptCorsivo0"/>
          <w:b/>
          <w:bCs/>
        </w:rPr>
        <w:br/>
      </w:r>
      <w:r>
        <w:t xml:space="preserve">Fevesque d’Arras A — </w:t>
      </w:r>
      <w:r>
        <w:rPr>
          <w:rStyle w:val="Corpodeltesto13SegoeUI65ptCorsivo0"/>
          <w:b/>
          <w:bCs/>
        </w:rPr>
        <w:t>45</w:t>
      </w:r>
      <w:r>
        <w:t xml:space="preserve"> a. au p. AB — </w:t>
      </w:r>
      <w:r>
        <w:rPr>
          <w:rStyle w:val="Corpodeltesto13SegoeUI65ptCorsivo0"/>
          <w:b/>
          <w:bCs/>
        </w:rPr>
        <w:t>46</w:t>
      </w:r>
      <w:r>
        <w:t xml:space="preserve"> t. furent a</w:t>
      </w:r>
      <w:r>
        <w:br/>
        <w:t xml:space="preserve">traverser A — </w:t>
      </w:r>
      <w:r>
        <w:rPr>
          <w:rStyle w:val="Corpodeltesto13SegoeUI65ptCorsivo0"/>
          <w:b/>
          <w:bCs/>
        </w:rPr>
        <w:t>48</w:t>
      </w:r>
      <w:r>
        <w:t xml:space="preserve"> Jaques et passerent A — </w:t>
      </w:r>
      <w:r>
        <w:rPr>
          <w:rStyle w:val="Corpodeltesto13SegoeUI65ptCorsivo0"/>
          <w:b/>
          <w:bCs/>
        </w:rPr>
        <w:t>49 e.</w:t>
      </w:r>
      <w:r>
        <w:t xml:space="preserve"> en Burges</w:t>
      </w:r>
      <w:r>
        <w:br/>
      </w:r>
      <w:r>
        <w:lastRenderedPageBreak/>
        <w:t xml:space="preserve">en Castilie A — </w:t>
      </w:r>
      <w:r>
        <w:rPr>
          <w:rStyle w:val="Corpodeltesto13SegoeUI65ptCorsivo0"/>
          <w:b/>
          <w:bCs/>
        </w:rPr>
        <w:t>50, 51</w:t>
      </w:r>
      <w:r>
        <w:t xml:space="preserve"> Daldolif a. ie r. si se remirent a A ;</w:t>
      </w:r>
      <w:r>
        <w:br/>
        <w:t xml:space="preserve">si remirent a cheminer B — </w:t>
      </w:r>
      <w:r>
        <w:rPr>
          <w:rStyle w:val="Corpodeltesto13SegoeUI65ptCorsivo0"/>
          <w:b/>
          <w:bCs/>
        </w:rPr>
        <w:t>52</w:t>
      </w:r>
      <w:r>
        <w:t xml:space="preserve"> se sejourner B — </w:t>
      </w:r>
      <w:r>
        <w:rPr>
          <w:rStyle w:val="Corpodeltesto13SegoeUI65ptCorsivo0"/>
          <w:b/>
          <w:bCs/>
        </w:rPr>
        <w:t>52</w:t>
      </w:r>
      <w:r>
        <w:t xml:space="preserve"> ne de</w:t>
      </w:r>
      <w:r>
        <w:br/>
        <w:t xml:space="preserve">t. A — </w:t>
      </w:r>
      <w:r>
        <w:rPr>
          <w:rStyle w:val="Corpodeltesto13SegoeUI65ptCorsivo0"/>
          <w:b/>
          <w:bCs/>
        </w:rPr>
        <w:t>53</w:t>
      </w:r>
      <w:r>
        <w:t xml:space="preserve"> tramyrent B — </w:t>
      </w:r>
      <w:r>
        <w:rPr>
          <w:rStyle w:val="Corpodeltesto13SegoeUI65ptCorsivo0"/>
          <w:b/>
          <w:bCs/>
        </w:rPr>
        <w:t>54</w:t>
      </w:r>
      <w:r>
        <w:t xml:space="preserve"> annuncier A •— </w:t>
      </w:r>
      <w:r>
        <w:rPr>
          <w:rStyle w:val="Corpodeltesto13SegoeUI65ptCorsivo0"/>
          <w:b/>
          <w:bCs/>
        </w:rPr>
        <w:t>56</w:t>
      </w:r>
      <w:r>
        <w:t xml:space="preserve"> bien leur</w:t>
      </w:r>
      <w:r>
        <w:br/>
        <w:t xml:space="preserve">d. A — </w:t>
      </w:r>
      <w:r>
        <w:rPr>
          <w:rStyle w:val="Corpodeltesto13SegoeUI65ptCorsivo0"/>
          <w:b/>
          <w:bCs/>
        </w:rPr>
        <w:t>59</w:t>
      </w:r>
      <w:r>
        <w:t xml:space="preserve"> Daldolif A — </w:t>
      </w:r>
      <w:r>
        <w:rPr>
          <w:rStyle w:val="Corpodeltesto13SegoeUI65ptCorsivo0"/>
          <w:b/>
          <w:bCs/>
        </w:rPr>
        <w:t>61</w:t>
      </w:r>
      <w:r>
        <w:t xml:space="preserve"> e. a sa descendue A ; enconta</w:t>
      </w:r>
      <w:r>
        <w:br/>
        <w:t xml:space="preserve">C </w:t>
      </w:r>
      <w:r>
        <w:rPr>
          <w:rStyle w:val="Corpodeltesto13SegoeUI65ptCorsivo0"/>
          <w:b/>
          <w:bCs/>
        </w:rPr>
        <w:t>(lire :</w:t>
      </w:r>
      <w:r>
        <w:t xml:space="preserve"> encontra) — </w:t>
      </w:r>
      <w:r>
        <w:rPr>
          <w:rStyle w:val="Corpodeltesto13SegoeUI65ptCorsivo0"/>
          <w:b/>
          <w:bCs/>
        </w:rPr>
        <w:t>62</w:t>
      </w:r>
      <w:r>
        <w:t xml:space="preserve"> et lors A — </w:t>
      </w:r>
      <w:r>
        <w:rPr>
          <w:rStyle w:val="Corpodeltesto13SegoeUI65ptCorsivo0"/>
          <w:b/>
          <w:bCs/>
        </w:rPr>
        <w:t>63</w:t>
      </w:r>
      <w:r>
        <w:t xml:space="preserve"> ses beaulx s. AB —</w:t>
      </w:r>
      <w:r>
        <w:br/>
      </w:r>
      <w:r>
        <w:rPr>
          <w:rStyle w:val="Corpodeltesto13SegoeUI65ptCorsivo0"/>
          <w:b/>
          <w:bCs/>
        </w:rPr>
        <w:t>65</w:t>
      </w:r>
      <w:r>
        <w:t xml:space="preserve"> a sa AB — </w:t>
      </w:r>
      <w:r>
        <w:rPr>
          <w:rStyle w:val="Corpodeltesto13Georgia75ptNongrassettoCorsivo1"/>
        </w:rPr>
        <w:t>66</w:t>
      </w:r>
      <w:r>
        <w:rPr>
          <w:rStyle w:val="Corpodeltesto13SegoeUI65ptCorsivo0"/>
          <w:b/>
          <w:bCs/>
        </w:rPr>
        <w:t>, 67</w:t>
      </w:r>
      <w:r>
        <w:t xml:space="preserve"> logiez le conte respondit iiz ie seront</w:t>
      </w:r>
      <w:r>
        <w:br/>
      </w:r>
    </w:p>
    <w:p w14:paraId="62DBB42D" w14:textId="77777777" w:rsidR="009A1B5B" w:rsidRDefault="004E42D2">
      <w:pPr>
        <w:pStyle w:val="Corpodeltesto130"/>
        <w:shd w:val="clear" w:color="auto" w:fill="auto"/>
        <w:spacing w:line="168" w:lineRule="exact"/>
        <w:jc w:val="left"/>
      </w:pPr>
      <w:r>
        <w:lastRenderedPageBreak/>
        <w:t xml:space="preserve">bien beauix amis qui que A ; qu’ilz se logassent B — </w:t>
      </w:r>
      <w:r>
        <w:rPr>
          <w:rStyle w:val="Corpodeltesto13Georgia75ptNongrassettoCorsivo1"/>
        </w:rPr>
        <w:t>68</w:t>
      </w:r>
      <w:r>
        <w:rPr>
          <w:rStyle w:val="Corpodeltesto13SegoeUI65ptCorsivo0"/>
          <w:b/>
          <w:bCs/>
        </w:rPr>
        <w:t xml:space="preserve"> om.</w:t>
      </w:r>
      <w:r>
        <w:rPr>
          <w:rStyle w:val="Corpodeltesto13SegoeUI65ptCorsivo0"/>
          <w:b/>
          <w:bCs/>
        </w:rPr>
        <w:br/>
      </w:r>
      <w:r>
        <w:t xml:space="preserve">il A — </w:t>
      </w:r>
      <w:r>
        <w:rPr>
          <w:rStyle w:val="Corpodeltesto13SegoeUI65ptCorsivo0"/>
          <w:b/>
          <w:bCs/>
        </w:rPr>
        <w:t>71</w:t>
      </w:r>
      <w:r>
        <w:t xml:space="preserve"> m. sur son AB — </w:t>
      </w:r>
      <w:r>
        <w:rPr>
          <w:rStyle w:val="Corpodeltesto13SegoeUI65ptCorsivo0"/>
          <w:b/>
          <w:bCs/>
        </w:rPr>
        <w:t>72</w:t>
      </w:r>
      <w:r>
        <w:t xml:space="preserve"> de ceile A — </w:t>
      </w:r>
      <w:r>
        <w:rPr>
          <w:rStyle w:val="Corpodeltesto13SegoeUI65ptCorsivo0"/>
          <w:b/>
          <w:bCs/>
        </w:rPr>
        <w:t>75</w:t>
      </w:r>
      <w:r>
        <w:t xml:space="preserve"> Daldolif A</w:t>
      </w:r>
    </w:p>
    <w:p w14:paraId="219C119E" w14:textId="77777777" w:rsidR="009A1B5B" w:rsidRDefault="004E42D2" w:rsidP="00625B5B">
      <w:pPr>
        <w:pStyle w:val="Corpodeltesto130"/>
        <w:numPr>
          <w:ilvl w:val="0"/>
          <w:numId w:val="18"/>
        </w:numPr>
        <w:shd w:val="clear" w:color="auto" w:fill="auto"/>
        <w:tabs>
          <w:tab w:val="left" w:pos="327"/>
        </w:tabs>
        <w:spacing w:line="168" w:lineRule="exact"/>
        <w:jc w:val="left"/>
      </w:pPr>
      <w:r>
        <w:rPr>
          <w:rStyle w:val="Corpodeltesto13SegoeUI65ptCorsivo0"/>
          <w:b/>
          <w:bCs/>
        </w:rPr>
        <w:t>77 om.</w:t>
      </w:r>
      <w:r>
        <w:t xml:space="preserve"> comme pour ce qu’iiz estoient AB — </w:t>
      </w:r>
      <w:r>
        <w:rPr>
          <w:rStyle w:val="Corpodeltesto13SegoeUI65ptCorsivo0"/>
          <w:b/>
          <w:bCs/>
        </w:rPr>
        <w:t>79</w:t>
      </w:r>
      <w:r>
        <w:t xml:space="preserve"> vindrent</w:t>
      </w:r>
      <w:r>
        <w:br/>
        <w:t xml:space="preserve">en 1. B — </w:t>
      </w:r>
      <w:r>
        <w:rPr>
          <w:rStyle w:val="Corpodeltesto13SegoeUI65ptCorsivo0"/>
          <w:b/>
          <w:bCs/>
        </w:rPr>
        <w:t>80</w:t>
      </w:r>
      <w:r>
        <w:t xml:space="preserve"> le m. AB —• </w:t>
      </w:r>
      <w:r>
        <w:rPr>
          <w:rStyle w:val="Corpodeltesto13SegoeUI65ptCorsivo0"/>
          <w:b/>
          <w:bCs/>
        </w:rPr>
        <w:t>87 om. la</w:t>
      </w:r>
      <w:r>
        <w:t xml:space="preserve"> verité A— </w:t>
      </w:r>
      <w:r>
        <w:rPr>
          <w:rStyle w:val="Corpodeltesto13Georgia75ptNongrassettoCorsivo1"/>
        </w:rPr>
        <w:t>88</w:t>
      </w:r>
      <w:r>
        <w:rPr>
          <w:rStyle w:val="Corpodeltesto13SegoeUI65ptCorsivo0"/>
          <w:b/>
          <w:bCs/>
        </w:rPr>
        <w:t xml:space="preserve"> om.</w:t>
      </w:r>
      <w:r>
        <w:t xml:space="preserve"> ie</w:t>
      </w:r>
      <w:r>
        <w:br/>
        <w:t xml:space="preserve">AB — </w:t>
      </w:r>
      <w:r>
        <w:rPr>
          <w:rStyle w:val="Corpodeltesto13SegoeUI65ptCorsivo0"/>
          <w:b/>
          <w:bCs/>
        </w:rPr>
        <w:t>90</w:t>
      </w:r>
      <w:r>
        <w:t xml:space="preserve"> tres bìen A — </w:t>
      </w:r>
      <w:r>
        <w:rPr>
          <w:rStyle w:val="Corpodeltesto13SegoeUI65ptCorsivo0"/>
          <w:b/>
          <w:bCs/>
        </w:rPr>
        <w:t>91</w:t>
      </w:r>
      <w:r>
        <w:t xml:space="preserve"> vulgalement AB — </w:t>
      </w:r>
      <w:r>
        <w:rPr>
          <w:rStyle w:val="Corpodeltesto13SegoeUI65ptCorsivo0"/>
          <w:b/>
          <w:bCs/>
        </w:rPr>
        <w:t>93 om.</w:t>
      </w:r>
      <w:r>
        <w:t xml:space="preserve"> tous</w:t>
      </w:r>
      <w:r>
        <w:br/>
        <w:t xml:space="preserve">B — </w:t>
      </w:r>
      <w:r>
        <w:rPr>
          <w:rStyle w:val="Corpodeltesto13SegoeUI65ptCorsivo0"/>
          <w:b/>
          <w:bCs/>
        </w:rPr>
        <w:t>98</w:t>
      </w:r>
      <w:r>
        <w:t xml:space="preserve"> departement A — </w:t>
      </w:r>
      <w:r>
        <w:rPr>
          <w:rStyle w:val="Corpodeltesto13SegoeUI65ptCorsivo0"/>
          <w:b/>
          <w:bCs/>
        </w:rPr>
        <w:t>100</w:t>
      </w:r>
      <w:r>
        <w:t xml:space="preserve"> jusques ad ce qu’elle AB —</w:t>
      </w:r>
      <w:r>
        <w:br/>
      </w:r>
      <w:r>
        <w:rPr>
          <w:rStyle w:val="Corpodeltesto13SegoeUI65ptCorsivo0"/>
          <w:b/>
          <w:bCs/>
        </w:rPr>
        <w:t>102</w:t>
      </w:r>
      <w:r>
        <w:t xml:space="preserve"> d. vostre dyamant A — </w:t>
      </w:r>
      <w:r>
        <w:rPr>
          <w:rStyle w:val="Corpodeltesto13SegoeUI65ptCorsivo0"/>
          <w:b/>
          <w:bCs/>
        </w:rPr>
        <w:t>103</w:t>
      </w:r>
      <w:r>
        <w:t xml:space="preserve"> s. que a A — </w:t>
      </w:r>
      <w:r>
        <w:rPr>
          <w:rStyle w:val="Corpodeltesto13SegoeUI65ptCorsivo0"/>
          <w:b/>
          <w:bCs/>
        </w:rPr>
        <w:t>105</w:t>
      </w:r>
      <w:r>
        <w:t xml:space="preserve"> qu’elle</w:t>
      </w:r>
      <w:r>
        <w:br/>
        <w:t xml:space="preserve">n’est A —• </w:t>
      </w:r>
      <w:r>
        <w:rPr>
          <w:rStyle w:val="Corpodeltesto13SegoeUI65ptCorsivo0"/>
          <w:b/>
          <w:bCs/>
        </w:rPr>
        <w:t>106, 107</w:t>
      </w:r>
      <w:r>
        <w:t xml:space="preserve"> eussiez esté cause de sa m. maís atant</w:t>
      </w:r>
      <w:r>
        <w:br/>
        <w:t xml:space="preserve">A ; fuissiés cause de sa m. ainsois a tant B — </w:t>
      </w:r>
      <w:r>
        <w:rPr>
          <w:rStyle w:val="Corpodeltesto13SegoeUI65ptCorsivo0"/>
          <w:b/>
          <w:bCs/>
        </w:rPr>
        <w:t>107</w:t>
      </w:r>
      <w:r>
        <w:t xml:space="preserve"> G. de</w:t>
      </w:r>
      <w:r>
        <w:br/>
        <w:t xml:space="preserve">son AB — </w:t>
      </w:r>
      <w:r>
        <w:rPr>
          <w:rStyle w:val="Corpodeltesto13SegoeUI65ptCorsivo0"/>
          <w:b/>
          <w:bCs/>
        </w:rPr>
        <w:t>109</w:t>
      </w:r>
      <w:r>
        <w:t xml:space="preserve"> sens et s. A — </w:t>
      </w:r>
      <w:r>
        <w:rPr>
          <w:rStyle w:val="Corpodeltesto13SegoeUI65ptCorsivo0"/>
          <w:b/>
          <w:bCs/>
        </w:rPr>
        <w:t>110</w:t>
      </w:r>
      <w:r>
        <w:t xml:space="preserve"> 1. compta B — </w:t>
      </w:r>
      <w:r>
        <w:rPr>
          <w:rStyle w:val="Corpodeltesto13SegoeUI65ptCorsivo0"/>
          <w:b/>
          <w:bCs/>
        </w:rPr>
        <w:t>111</w:t>
      </w:r>
      <w:r>
        <w:t xml:space="preserve"> des-</w:t>
      </w:r>
      <w:r>
        <w:br/>
        <w:t xml:space="preserve">partement comme ii A — </w:t>
      </w:r>
      <w:r>
        <w:rPr>
          <w:rStyle w:val="Corpodeltesto13SegoeUI65ptCorsivo0"/>
          <w:b/>
          <w:bCs/>
        </w:rPr>
        <w:t>112</w:t>
      </w:r>
      <w:r>
        <w:t xml:space="preserve"> Phelippot icomme par A —</w:t>
      </w:r>
      <w:r>
        <w:br/>
      </w:r>
      <w:r>
        <w:rPr>
          <w:rStyle w:val="Corpodeltesto13SegoeUI65ptCorsivo0"/>
          <w:b/>
          <w:bCs/>
        </w:rPr>
        <w:t>114</w:t>
      </w:r>
      <w:r>
        <w:t xml:space="preserve"> comme ii A — </w:t>
      </w:r>
      <w:r>
        <w:rPr>
          <w:rStyle w:val="Corpodeltesto13SegoeUI65ptCorsivo0"/>
          <w:b/>
          <w:bCs/>
        </w:rPr>
        <w:t>116</w:t>
      </w:r>
      <w:r>
        <w:t xml:space="preserve"> en fin A — </w:t>
      </w:r>
      <w:r>
        <w:rPr>
          <w:rStyle w:val="Corpodeltesto13SegoeUI65ptCorsivo0"/>
          <w:b/>
          <w:bCs/>
        </w:rPr>
        <w:t>116</w:t>
      </w:r>
      <w:r>
        <w:t xml:space="preserve"> comme il A — </w:t>
      </w:r>
      <w:r>
        <w:rPr>
          <w:rStyle w:val="Corpodeltesto13SegoeUI65ptCorsivo0"/>
          <w:b/>
          <w:bCs/>
        </w:rPr>
        <w:t>117</w:t>
      </w:r>
      <w:r>
        <w:rPr>
          <w:rStyle w:val="Corpodeltesto13SegoeUI65ptCorsivo0"/>
          <w:b/>
          <w:bCs/>
        </w:rPr>
        <w:br/>
      </w:r>
      <w:r>
        <w:t xml:space="preserve">a tel son A — </w:t>
      </w:r>
      <w:r>
        <w:rPr>
          <w:rStyle w:val="Corpodeltesto13SegoeUI65ptCorsivo0"/>
          <w:b/>
          <w:bCs/>
        </w:rPr>
        <w:t>119</w:t>
      </w:r>
      <w:r>
        <w:t xml:space="preserve"> tout esbahis en fut B — </w:t>
      </w:r>
      <w:r>
        <w:rPr>
          <w:rStyle w:val="Corpodeltesto13SegoeUI65ptCorsivo0"/>
          <w:b/>
          <w:bCs/>
        </w:rPr>
        <w:t>120</w:t>
      </w:r>
      <w:r>
        <w:t xml:space="preserve"> ce que 1. A</w:t>
      </w:r>
    </w:p>
    <w:p w14:paraId="7B5CAA1E" w14:textId="77777777" w:rsidR="009A1B5B" w:rsidRDefault="004E42D2" w:rsidP="00625B5B">
      <w:pPr>
        <w:pStyle w:val="Corpodeltesto130"/>
        <w:numPr>
          <w:ilvl w:val="0"/>
          <w:numId w:val="18"/>
        </w:numPr>
        <w:shd w:val="clear" w:color="auto" w:fill="auto"/>
        <w:tabs>
          <w:tab w:val="left" w:pos="332"/>
        </w:tabs>
        <w:spacing w:line="168" w:lineRule="exact"/>
        <w:jc w:val="left"/>
      </w:pPr>
      <w:r>
        <w:rPr>
          <w:rStyle w:val="Corpodeltesto13SegoeUI65ptCorsivo0"/>
          <w:b/>
          <w:bCs/>
        </w:rPr>
        <w:t>122</w:t>
      </w:r>
      <w:r>
        <w:t xml:space="preserve"> p. a grant AB — </w:t>
      </w:r>
      <w:r>
        <w:rPr>
          <w:rStyle w:val="Corpodeltesto13SegoeUI65ptCorsivo0"/>
          <w:b/>
          <w:bCs/>
        </w:rPr>
        <w:t>123, 124</w:t>
      </w:r>
      <w:r>
        <w:t xml:space="preserve"> q. de sa venue et comme</w:t>
      </w:r>
      <w:r>
        <w:br/>
        <w:t xml:space="preserve">A ; venue comment B — </w:t>
      </w:r>
      <w:r>
        <w:rPr>
          <w:rStyle w:val="Corpodeltesto13SegoeUI65ptCorsivo0"/>
          <w:b/>
          <w:bCs/>
        </w:rPr>
        <w:t>125</w:t>
      </w:r>
      <w:r>
        <w:t xml:space="preserve"> faisoít A — </w:t>
      </w:r>
      <w:r>
        <w:rPr>
          <w:rStyle w:val="Corpodeltesto13SegoeUI65ptCorsivo0"/>
          <w:b/>
          <w:bCs/>
        </w:rPr>
        <w:t>126</w:t>
      </w:r>
      <w:r>
        <w:t xml:space="preserve"> accomply</w:t>
      </w:r>
      <w:r>
        <w:br/>
        <w:t xml:space="preserve">estoit A — </w:t>
      </w:r>
      <w:r>
        <w:rPr>
          <w:rStyle w:val="Corpodeltesto13SegoeUI65ptCorsivo0"/>
          <w:b/>
          <w:bCs/>
        </w:rPr>
        <w:t>127</w:t>
      </w:r>
      <w:r>
        <w:t xml:space="preserve"> pourtant B — </w:t>
      </w:r>
      <w:r>
        <w:rPr>
          <w:rStyle w:val="Corpodeltesto13SegoeUI65ptCorsivo0"/>
          <w:b/>
          <w:bCs/>
        </w:rPr>
        <w:t>127 om.</w:t>
      </w:r>
      <w:r>
        <w:t xml:space="preserve"> a faire A — </w:t>
      </w:r>
      <w:r>
        <w:rPr>
          <w:rStyle w:val="Corpodeltesto13SegoeUI65ptCorsivo0"/>
          <w:b/>
          <w:bCs/>
        </w:rPr>
        <w:t>129 om.</w:t>
      </w:r>
      <w:r>
        <w:rPr>
          <w:rStyle w:val="Corpodeltesto13SegoeUI65ptCorsivo0"/>
          <w:b/>
          <w:bCs/>
        </w:rPr>
        <w:br/>
      </w:r>
      <w:r>
        <w:t xml:space="preserve">d’Artois A — </w:t>
      </w:r>
      <w:r>
        <w:rPr>
          <w:rStyle w:val="Corpodeltesto13SegoeUI65ptCorsivo0"/>
          <w:b/>
          <w:bCs/>
        </w:rPr>
        <w:t>134</w:t>
      </w:r>
      <w:r>
        <w:t xml:space="preserve"> q. j’aye surtout bon advis A ; j’aie mon</w:t>
      </w:r>
      <w:r>
        <w:br/>
        <w:t xml:space="preserve">advis B ; </w:t>
      </w:r>
      <w:r>
        <w:rPr>
          <w:rStyle w:val="Corpodeltesto13SegoeUI65ptCorsivo0"/>
          <w:b/>
          <w:bCs/>
        </w:rPr>
        <w:t>om.</w:t>
      </w:r>
      <w:r>
        <w:t xml:space="preserve"> j’aye C </w:t>
      </w:r>
      <w:r>
        <w:rPr>
          <w:rStyle w:val="Corpodeltesto13SegoeUI65ptCorsivo0"/>
          <w:b/>
          <w:bCs/>
        </w:rPr>
        <w:t>(leçon adoptée de AB)</w:t>
      </w:r>
      <w:r>
        <w:t xml:space="preserve"> — </w:t>
      </w:r>
      <w:r>
        <w:rPr>
          <w:rStyle w:val="Corpodeltesto13SegoeUI65ptCorsivo0"/>
          <w:b/>
          <w:bCs/>
        </w:rPr>
        <w:t>136 om.</w:t>
      </w:r>
      <w:r>
        <w:rPr>
          <w:rStyle w:val="Corpodeltesto13SegoeUI65ptCorsivo0"/>
          <w:b/>
          <w:bCs/>
        </w:rPr>
        <w:br/>
      </w:r>
      <w:r>
        <w:t xml:space="preserve">a aisier et A ; meshuy aisier et B — </w:t>
      </w:r>
      <w:r>
        <w:rPr>
          <w:rStyle w:val="Corpodeltesto13SegoeUI65ptCorsivo0"/>
          <w:b/>
          <w:bCs/>
        </w:rPr>
        <w:t>138 om.</w:t>
      </w:r>
      <w:r>
        <w:t xml:space="preserve"> ilz B — </w:t>
      </w:r>
      <w:r>
        <w:rPr>
          <w:rStyle w:val="Corpodeltesto13SegoeUI65ptCorsivo0"/>
          <w:b/>
          <w:bCs/>
        </w:rPr>
        <w:t>141</w:t>
      </w:r>
      <w:r>
        <w:t xml:space="preserve"> p.</w:t>
      </w:r>
      <w:r>
        <w:br/>
        <w:t xml:space="preserve">que A ■— </w:t>
      </w:r>
      <w:r>
        <w:rPr>
          <w:rStyle w:val="Corpodeltesto13SegoeUI65ptCorsivo0"/>
          <w:b/>
          <w:bCs/>
        </w:rPr>
        <w:t>144</w:t>
      </w:r>
      <w:r>
        <w:t xml:space="preserve"> comtne il ala A — </w:t>
      </w:r>
      <w:r>
        <w:rPr>
          <w:rStyle w:val="Corpodeltesto13SegoeUI65ptCorsivo0"/>
          <w:b/>
          <w:bCs/>
        </w:rPr>
        <w:t>150</w:t>
      </w:r>
      <w:r>
        <w:t xml:space="preserve"> que ia A — </w:t>
      </w:r>
      <w:r>
        <w:rPr>
          <w:rStyle w:val="Corpodeltesto13SegoeUI65ptCorsivo0"/>
          <w:b/>
          <w:bCs/>
        </w:rPr>
        <w:t>152</w:t>
      </w:r>
      <w:r>
        <w:t xml:space="preserve"> m. car</w:t>
      </w:r>
      <w:r>
        <w:br/>
        <w:t xml:space="preserve">quant A — </w:t>
      </w:r>
      <w:r>
        <w:rPr>
          <w:rStyle w:val="Corpodeltesto13SegoeUI65ptCorsivo0"/>
          <w:b/>
          <w:bCs/>
        </w:rPr>
        <w:t>153</w:t>
      </w:r>
      <w:r>
        <w:t xml:space="preserve"> tes painne qu’on ne sçaroit dire la pareilie</w:t>
      </w:r>
      <w:r>
        <w:br/>
        <w:t xml:space="preserve">A ; qui ne B — </w:t>
      </w:r>
      <w:r>
        <w:rPr>
          <w:rStyle w:val="Corpodeltesto13SegoeUI65ptCorsivo0"/>
          <w:b/>
          <w:bCs/>
        </w:rPr>
        <w:t>155</w:t>
      </w:r>
      <w:r>
        <w:t xml:space="preserve"> ne se f. A — </w:t>
      </w:r>
      <w:r>
        <w:rPr>
          <w:rStyle w:val="Corpodeltesto13SegoeUI65ptCorsivo0"/>
          <w:b/>
          <w:bCs/>
        </w:rPr>
        <w:t>158</w:t>
      </w:r>
      <w:r>
        <w:t xml:space="preserve"> il n’en est r. A — </w:t>
      </w:r>
      <w:r>
        <w:rPr>
          <w:rStyle w:val="Corpodeltesto13SegoeUI65ptCorsivo0"/>
          <w:b/>
          <w:bCs/>
        </w:rPr>
        <w:t>158</w:t>
      </w:r>
      <w:r>
        <w:rPr>
          <w:rStyle w:val="Corpodeltesto13SegoeUI65ptCorsivo0"/>
          <w:b/>
          <w:bCs/>
        </w:rPr>
        <w:br/>
      </w:r>
      <w:r>
        <w:t xml:space="preserve">pour </w:t>
      </w:r>
      <w:r>
        <w:rPr>
          <w:rStyle w:val="Corpodeltesto13SegoeUI65ptCorsivo0"/>
          <w:b/>
          <w:bCs/>
        </w:rPr>
        <w:t>surchargé</w:t>
      </w:r>
      <w:r>
        <w:t xml:space="preserve"> C — </w:t>
      </w:r>
      <w:r>
        <w:rPr>
          <w:rStyle w:val="Corpodeltesto13SegoeUI65ptCorsivo0"/>
          <w:b/>
          <w:bCs/>
        </w:rPr>
        <w:t>160</w:t>
      </w:r>
      <w:r>
        <w:t xml:space="preserve"> que veullent A — </w:t>
      </w:r>
      <w:r>
        <w:rPr>
          <w:rStyle w:val="Corpodeltesto13SegoeUI65ptCorsivo0"/>
          <w:b/>
          <w:bCs/>
        </w:rPr>
        <w:t>161</w:t>
      </w:r>
      <w:r>
        <w:t xml:space="preserve"> de ma dame</w:t>
      </w:r>
      <w:r>
        <w:br/>
        <w:t xml:space="preserve">la contesse d’Artois B ■— </w:t>
      </w:r>
      <w:r>
        <w:rPr>
          <w:rStyle w:val="Corpodeltesto13SegoeUI65ptCorsivo0"/>
          <w:b/>
          <w:bCs/>
        </w:rPr>
        <w:t>161</w:t>
      </w:r>
      <w:r>
        <w:t xml:space="preserve"> que sí A — </w:t>
      </w:r>
      <w:r>
        <w:rPr>
          <w:rStyle w:val="Corpodeltesto13SegoeUI65ptCorsivo0"/>
          <w:b/>
          <w:bCs/>
        </w:rPr>
        <w:t>163</w:t>
      </w:r>
      <w:r>
        <w:t xml:space="preserve"> heure etc. A ;</w:t>
      </w:r>
      <w:r>
        <w:br/>
        <w:t xml:space="preserve">toutes heures B — </w:t>
      </w:r>
      <w:r>
        <w:rPr>
          <w:rStyle w:val="Corpodeltesto13SegoeUI65ptCorsivo0"/>
          <w:b/>
          <w:bCs/>
        </w:rPr>
        <w:t>166</w:t>
      </w:r>
      <w:r>
        <w:t xml:space="preserve"> sçavoir ne pouoit qu’elle avoit A •—</w:t>
      </w:r>
      <w:r>
        <w:br/>
      </w:r>
      <w:r>
        <w:rPr>
          <w:rStyle w:val="Corpodeltesto13SegoeUI65ptCorsivo0"/>
          <w:b/>
          <w:bCs/>
        </w:rPr>
        <w:t>166 om.</w:t>
      </w:r>
      <w:r>
        <w:t xml:space="preserve"> trois B — </w:t>
      </w:r>
      <w:r>
        <w:rPr>
          <w:rStyle w:val="Corpodeltesto13SegoeUI65ptCorsivo0"/>
          <w:b/>
          <w:bCs/>
        </w:rPr>
        <w:t>167, 168</w:t>
      </w:r>
      <w:r>
        <w:t xml:space="preserve"> ioua en son cueur moult fort A</w:t>
      </w:r>
    </w:p>
    <w:p w14:paraId="2CF74B4B" w14:textId="77777777" w:rsidR="009A1B5B" w:rsidRDefault="004E42D2" w:rsidP="00625B5B">
      <w:pPr>
        <w:pStyle w:val="Corpodeltesto130"/>
        <w:numPr>
          <w:ilvl w:val="0"/>
          <w:numId w:val="18"/>
        </w:numPr>
        <w:shd w:val="clear" w:color="auto" w:fill="auto"/>
        <w:tabs>
          <w:tab w:val="left" w:pos="322"/>
        </w:tabs>
        <w:spacing w:line="168" w:lineRule="exact"/>
        <w:jc w:val="left"/>
      </w:pPr>
      <w:r>
        <w:rPr>
          <w:rStyle w:val="Corpodeltesto13SegoeUI65ptCorsivo0"/>
          <w:b/>
          <w:bCs/>
        </w:rPr>
        <w:t>173</w:t>
      </w:r>
      <w:r>
        <w:t xml:space="preserve"> ilz mieuix estre esjouys A — </w:t>
      </w:r>
      <w:r>
        <w:rPr>
          <w:rStyle w:val="Corpodeltesto13SegoeUI65ptCorsivo0"/>
          <w:b/>
          <w:bCs/>
        </w:rPr>
        <w:t>175, 176</w:t>
      </w:r>
      <w:r>
        <w:t xml:space="preserve"> a. de AB •—</w:t>
      </w:r>
      <w:r>
        <w:br/>
      </w:r>
      <w:r>
        <w:rPr>
          <w:rStyle w:val="Corpodeltesto13SegoeUI65ptCorsivo0"/>
          <w:b/>
          <w:bCs/>
        </w:rPr>
        <w:t>178</w:t>
      </w:r>
      <w:r>
        <w:t xml:space="preserve"> borans C (</w:t>
      </w:r>
      <w:r>
        <w:rPr>
          <w:rStyle w:val="Corpodeltesto13SegoeUI65ptCorsivo0"/>
          <w:b/>
          <w:bCs/>
        </w:rPr>
        <w:t>lire :</w:t>
      </w:r>
      <w:r>
        <w:t xml:space="preserve"> barons) — </w:t>
      </w:r>
      <w:r>
        <w:rPr>
          <w:rStyle w:val="Corpodeltesto13SegoeUI65ptCorsivo0"/>
          <w:b/>
          <w:bCs/>
        </w:rPr>
        <w:t>180</w:t>
      </w:r>
      <w:r>
        <w:t xml:space="preserve"> seigneurier AB — </w:t>
      </w:r>
      <w:r>
        <w:rPr>
          <w:rStyle w:val="Corpodeltesto13SegoeUI65ptCorsivo0"/>
          <w:b/>
          <w:bCs/>
        </w:rPr>
        <w:t>181,</w:t>
      </w:r>
      <w:r>
        <w:rPr>
          <w:rStyle w:val="Corpodeltesto13SegoeUI65ptCorsivo0"/>
          <w:b/>
          <w:bCs/>
        </w:rPr>
        <w:br/>
        <w:t>182</w:t>
      </w:r>
      <w:r>
        <w:t xml:space="preserve"> ne troubler ne chose q. v. peust A — </w:t>
      </w:r>
      <w:r>
        <w:rPr>
          <w:rStyle w:val="Corpodeltesto13SegoeUI65ptCorsivo0"/>
          <w:b/>
          <w:bCs/>
        </w:rPr>
        <w:t>183 om.</w:t>
      </w:r>
      <w:r>
        <w:t xml:space="preserve"> congié A</w:t>
      </w:r>
    </w:p>
    <w:p w14:paraId="2610429B" w14:textId="77777777" w:rsidR="009A1B5B" w:rsidRDefault="004E42D2" w:rsidP="00625B5B">
      <w:pPr>
        <w:pStyle w:val="Corpodeltesto130"/>
        <w:numPr>
          <w:ilvl w:val="0"/>
          <w:numId w:val="18"/>
        </w:numPr>
        <w:shd w:val="clear" w:color="auto" w:fill="auto"/>
        <w:tabs>
          <w:tab w:val="left" w:pos="327"/>
        </w:tabs>
        <w:spacing w:line="168" w:lineRule="exact"/>
        <w:jc w:val="left"/>
      </w:pPr>
      <w:r>
        <w:rPr>
          <w:rStyle w:val="Corpodeltesto13SegoeUI65ptCorsivo0"/>
          <w:b/>
          <w:bCs/>
        </w:rPr>
        <w:t>184</w:t>
      </w:r>
      <w:r>
        <w:t xml:space="preserve"> b. que ilz sont A — </w:t>
      </w:r>
      <w:r>
        <w:rPr>
          <w:rStyle w:val="Corpodeltesto13SegoeUI65ptCorsivo0"/>
          <w:b/>
          <w:bCs/>
        </w:rPr>
        <w:t>185</w:t>
      </w:r>
      <w:r>
        <w:t xml:space="preserve"> departement B — </w:t>
      </w:r>
      <w:r>
        <w:rPr>
          <w:rStyle w:val="Corpodeltesto13SegoeUI65ptCorsivo0"/>
          <w:b/>
          <w:bCs/>
        </w:rPr>
        <w:t>188</w:t>
      </w:r>
      <w:r>
        <w:t xml:space="preserve"> p.</w:t>
      </w:r>
      <w:r>
        <w:br/>
        <w:t xml:space="preserve">vous esmeut AB </w:t>
      </w:r>
      <w:r>
        <w:rPr>
          <w:rStyle w:val="Corpodeltesto13SegoeUI65ptCorsivo0"/>
          <w:b/>
          <w:bCs/>
        </w:rPr>
        <w:t>(leçon adoptée)</w:t>
      </w:r>
      <w:r>
        <w:t xml:space="preserve"> ; vous vous e. C —■ </w:t>
      </w:r>
      <w:r>
        <w:rPr>
          <w:rStyle w:val="Corpodeltesto13SegoeUI65ptCorsivo0"/>
          <w:b/>
          <w:bCs/>
        </w:rPr>
        <w:t>190</w:t>
      </w:r>
      <w:r>
        <w:rPr>
          <w:rStyle w:val="Corpodeltesto13SegoeUI65ptCorsivo0"/>
          <w:b/>
          <w:bCs/>
        </w:rPr>
        <w:br/>
      </w:r>
      <w:r>
        <w:t xml:space="preserve">du grant h. A — </w:t>
      </w:r>
      <w:r>
        <w:rPr>
          <w:rStyle w:val="Corpodeltesto13SegoeUI65ptCorsivo0"/>
          <w:b/>
          <w:bCs/>
        </w:rPr>
        <w:t>191 à 696</w:t>
      </w:r>
      <w:r>
        <w:t xml:space="preserve"> r. et attendu et bien consideré</w:t>
      </w:r>
      <w:r>
        <w:br/>
        <w:t>que longuement ay laissiee ma femme qui suis mariez ne</w:t>
      </w:r>
      <w:r>
        <w:br/>
        <w:t>doy bonnement ne iiicitement laissier icelle tant pour luy</w:t>
      </w:r>
      <w:r>
        <w:br/>
        <w:t>tenìr compaignie et le droit de mariage comme pour son</w:t>
      </w:r>
      <w:r>
        <w:br/>
        <w:t>peuple et justice esmouvoir en union A ; si tíens B ; obserne</w:t>
      </w:r>
      <w:r>
        <w:br/>
        <w:t>C (</w:t>
      </w:r>
      <w:r>
        <w:rPr>
          <w:rStyle w:val="Corpodeltesto13SegoeUI65ptCorsivo0"/>
          <w:b/>
          <w:bCs/>
        </w:rPr>
        <w:t>lire :</w:t>
      </w:r>
      <w:r>
        <w:t xml:space="preserve"> observe) — </w:t>
      </w:r>
      <w:r>
        <w:rPr>
          <w:rStyle w:val="Corpodeltesto13SegoeUI65ptCorsivo0"/>
          <w:b/>
          <w:bCs/>
        </w:rPr>
        <w:t>200</w:t>
      </w:r>
      <w:r>
        <w:t xml:space="preserve"> et c’est a bon A — </w:t>
      </w:r>
      <w:r>
        <w:rPr>
          <w:rStyle w:val="Corpodeltesto13SegoeUI65ptCorsivo0"/>
          <w:b/>
          <w:bCs/>
        </w:rPr>
        <w:t>203, 204</w:t>
      </w:r>
      <w:r>
        <w:t xml:space="preserve"> avec</w:t>
      </w:r>
      <w:r>
        <w:br/>
        <w:t xml:space="preserve">moy en mon paíaix AB ■— </w:t>
      </w:r>
      <w:r>
        <w:rPr>
          <w:rStyle w:val="Corpodeltesto13SegoeUI65ptCorsivo0"/>
          <w:b/>
          <w:bCs/>
        </w:rPr>
        <w:t>204</w:t>
      </w:r>
      <w:r>
        <w:t xml:space="preserve"> en vostre B — </w:t>
      </w:r>
      <w:r>
        <w:rPr>
          <w:rStyle w:val="Corpodeltesto13SegoeUI65ptCorsivo0"/>
          <w:b/>
          <w:bCs/>
        </w:rPr>
        <w:t>205, 206</w:t>
      </w:r>
      <w:r>
        <w:rPr>
          <w:rStyle w:val="Corpodeltesto13SegoeUI65ptCorsivo0"/>
          <w:b/>
          <w:bCs/>
        </w:rPr>
        <w:br/>
      </w:r>
      <w:r>
        <w:t xml:space="preserve">pouoit ne boire ne A — </w:t>
      </w:r>
      <w:r>
        <w:rPr>
          <w:rStyle w:val="Corpodeltesto13SegoeUI65ptCorsivo0"/>
          <w:b/>
          <w:bCs/>
        </w:rPr>
        <w:t>207</w:t>
      </w:r>
      <w:r>
        <w:t xml:space="preserve"> faisoit B — </w:t>
      </w:r>
      <w:r>
        <w:rPr>
          <w:rStyle w:val="Corpodeltesto13SegoeUI65ptCorsivo0"/>
          <w:b/>
          <w:bCs/>
        </w:rPr>
        <w:t>211 om.</w:t>
      </w:r>
      <w:r>
        <w:t xml:space="preserve"> son A —</w:t>
      </w:r>
      <w:r>
        <w:br/>
      </w:r>
      <w:r>
        <w:rPr>
          <w:rStyle w:val="Corpodeltesto13SegoeUI65ptCorsivo0"/>
          <w:b/>
          <w:bCs/>
        </w:rPr>
        <w:t>217</w:t>
      </w:r>
      <w:r>
        <w:t xml:space="preserve"> dehors A — </w:t>
      </w:r>
      <w:r>
        <w:rPr>
          <w:rStyle w:val="Corpodeltesto13SegoeUI65ptCorsivo0"/>
          <w:b/>
          <w:bCs/>
        </w:rPr>
        <w:t>218</w:t>
      </w:r>
      <w:r>
        <w:t xml:space="preserve"> que ... deppartement A —• </w:t>
      </w:r>
      <w:r>
        <w:rPr>
          <w:rStyle w:val="Corpodeltesto13SegoeUI65ptCorsivo0"/>
          <w:b/>
          <w:bCs/>
        </w:rPr>
        <w:t>219</w:t>
      </w:r>
      <w:r>
        <w:t xml:space="preserve"> vint en</w:t>
      </w:r>
      <w:r>
        <w:br/>
        <w:t xml:space="preserve">s. B — </w:t>
      </w:r>
      <w:r>
        <w:rPr>
          <w:rStyle w:val="Corpodeltesto13SegoeUI65ptCorsivo0"/>
          <w:b/>
          <w:bCs/>
        </w:rPr>
        <w:t>219</w:t>
      </w:r>
      <w:r>
        <w:t xml:space="preserve"> longis C </w:t>
      </w:r>
      <w:r>
        <w:rPr>
          <w:rStyle w:val="Corpodeltesto13SegoeUI65ptCorsivo0"/>
          <w:b/>
          <w:bCs/>
        </w:rPr>
        <w:t>(lire :</w:t>
      </w:r>
      <w:r>
        <w:t xml:space="preserve"> logis) — </w:t>
      </w:r>
      <w:r>
        <w:rPr>
          <w:rStyle w:val="Corpodeltesto13SegoeUI65ptCorsivo0"/>
          <w:b/>
          <w:bCs/>
        </w:rPr>
        <w:t xml:space="preserve">220, </w:t>
      </w:r>
      <w:r>
        <w:rPr>
          <w:rStyle w:val="Corpodeltesto13Georgia75ptNongrassettoCorsivo1"/>
        </w:rPr>
        <w:t>221</w:t>
      </w:r>
      <w:r>
        <w:rPr>
          <w:rStyle w:val="Corpodeltesto13SegoeUI65ptCorsivo0"/>
          <w:b/>
          <w:bCs/>
        </w:rPr>
        <w:t xml:space="preserve"> sy</w:t>
      </w:r>
      <w:r>
        <w:t xml:space="preserve"> ne sceult</w:t>
      </w:r>
      <w:r>
        <w:br/>
        <w:t xml:space="preserve">A ; si ne seult si tost estre arrivé B — </w:t>
      </w:r>
      <w:r>
        <w:rPr>
          <w:rStyle w:val="Corpodeltesto13SegoeUI65ptCorsivo0"/>
          <w:b/>
          <w:bCs/>
        </w:rPr>
        <w:t>222</w:t>
      </w:r>
      <w:r>
        <w:t xml:space="preserve"> comme joyaulx</w:t>
      </w:r>
      <w:r>
        <w:br/>
        <w:t xml:space="preserve">AB — </w:t>
      </w:r>
      <w:r>
        <w:rPr>
          <w:rStyle w:val="Corpodeltesto13SegoeUI65ptCorsivo0"/>
          <w:b/>
          <w:bCs/>
        </w:rPr>
        <w:t>222, 223 om.</w:t>
      </w:r>
      <w:r>
        <w:t xml:space="preserve"> de soye A — </w:t>
      </w:r>
      <w:r>
        <w:rPr>
          <w:rStyle w:val="Corpodeltesto13SegoeUI65ptCorsivo0"/>
          <w:b/>
          <w:bCs/>
        </w:rPr>
        <w:t>224, 225</w:t>
      </w:r>
      <w:r>
        <w:t xml:space="preserve"> fut pas si chiche</w:t>
      </w:r>
    </w:p>
    <w:p w14:paraId="58D7FD4A" w14:textId="77777777" w:rsidR="009A1B5B" w:rsidRDefault="004E42D2">
      <w:pPr>
        <w:pStyle w:val="Corpodeltesto130"/>
        <w:shd w:val="clear" w:color="auto" w:fill="auto"/>
        <w:spacing w:line="168" w:lineRule="exact"/>
        <w:jc w:val="left"/>
      </w:pPr>
      <w:r>
        <w:t xml:space="preserve">A — </w:t>
      </w:r>
      <w:r>
        <w:rPr>
          <w:rStyle w:val="Corpodeltesto13SegoeUI65ptCorsivo0"/>
          <w:b/>
          <w:bCs/>
        </w:rPr>
        <w:t>225</w:t>
      </w:r>
      <w:r>
        <w:t xml:space="preserve"> qui 1. A — </w:t>
      </w:r>
      <w:r>
        <w:rPr>
          <w:rStyle w:val="Corpodeltesto13SegoeUI65ptCorsivo0"/>
          <w:b/>
          <w:bCs/>
        </w:rPr>
        <w:t>227</w:t>
      </w:r>
      <w:r>
        <w:t xml:space="preserve"> long conte et procés A — </w:t>
      </w:r>
      <w:r>
        <w:rPr>
          <w:rStyle w:val="Corpodeltesto13SegoeUI65ptCorsivo0"/>
          <w:b/>
          <w:bCs/>
        </w:rPr>
        <w:t>229</w:t>
      </w:r>
      <w:r>
        <w:t xml:space="preserve"> Dal-</w:t>
      </w:r>
      <w:r>
        <w:br/>
        <w:t xml:space="preserve">idolif A — </w:t>
      </w:r>
      <w:r>
        <w:rPr>
          <w:rStyle w:val="Corpodeltesto13SegoeUI65ptCorsivo0"/>
          <w:b/>
          <w:bCs/>
        </w:rPr>
        <w:t>229</w:t>
      </w:r>
      <w:r>
        <w:t xml:space="preserve"> peurent A — </w:t>
      </w:r>
      <w:r>
        <w:rPr>
          <w:rStyle w:val="Corpodeltesto13SegoeUI65ptCorsivo0"/>
          <w:b/>
          <w:bCs/>
        </w:rPr>
        <w:t>234</w:t>
      </w:r>
      <w:r>
        <w:t xml:space="preserve"> le r. B — </w:t>
      </w:r>
      <w:r>
        <w:rPr>
          <w:rStyle w:val="Corpodeltesto13SegoeUI65ptCorsivo0"/>
          <w:b/>
          <w:bCs/>
        </w:rPr>
        <w:t>235</w:t>
      </w:r>
      <w:r>
        <w:t xml:space="preserve"> aussitost</w:t>
      </w:r>
      <w:r>
        <w:br/>
        <w:t xml:space="preserve">qu’ilz AB — </w:t>
      </w:r>
      <w:r>
        <w:rPr>
          <w:rStyle w:val="Corpodeltesto13SegoeUI65ptCorsivo0"/>
          <w:b/>
          <w:bCs/>
        </w:rPr>
        <w:t>237</w:t>
      </w:r>
      <w:r>
        <w:t xml:space="preserve"> hauite ioyaulté et belle B — </w:t>
      </w:r>
      <w:r>
        <w:rPr>
          <w:rStyle w:val="Corpodeltesto13SegoeUI65ptCorsivo0"/>
          <w:b/>
          <w:bCs/>
        </w:rPr>
        <w:t>240 om.</w:t>
      </w:r>
      <w:r>
        <w:t xml:space="preserve"> ou A —</w:t>
      </w:r>
      <w:r>
        <w:br/>
      </w:r>
      <w:r>
        <w:rPr>
          <w:rStyle w:val="Corpodeltesto13SegoeUI65ptCorsivo0"/>
          <w:b/>
          <w:bCs/>
        </w:rPr>
        <w:t>240, 241</w:t>
      </w:r>
      <w:r>
        <w:t xml:space="preserve"> v.faiz et achevez A — </w:t>
      </w:r>
      <w:r>
        <w:rPr>
          <w:rStyle w:val="Corpodeltesto13SegoeUI65ptCorsivo0"/>
          <w:b/>
          <w:bCs/>
        </w:rPr>
        <w:t>241</w:t>
      </w:r>
      <w:r>
        <w:t xml:space="preserve"> .viii. jours A — </w:t>
      </w:r>
      <w:r>
        <w:rPr>
          <w:rStyle w:val="Corpodeltesto13SegoeUI65ptCorsivo0"/>
          <w:b/>
          <w:bCs/>
        </w:rPr>
        <w:t>242, 243</w:t>
      </w:r>
      <w:r>
        <w:rPr>
          <w:rStyle w:val="Corpodeltesto13SegoeUI65ptCorsivo0"/>
          <w:b/>
          <w:bCs/>
        </w:rPr>
        <w:br/>
      </w:r>
      <w:r>
        <w:t xml:space="preserve">i'on f. </w:t>
      </w:r>
      <w:r>
        <w:rPr>
          <w:rStyle w:val="Corpodeltesto139ptNongrassetto"/>
        </w:rPr>
        <w:t xml:space="preserve">a </w:t>
      </w:r>
      <w:r>
        <w:t xml:space="preserve">la c. d’A. sa v. A </w:t>
      </w:r>
      <w:r>
        <w:rPr>
          <w:rStyle w:val="Corpodeltesto139ptNongrassetto"/>
        </w:rPr>
        <w:t xml:space="preserve">— </w:t>
      </w:r>
      <w:r>
        <w:rPr>
          <w:rStyle w:val="Corpodeltesto13SegoeUI65ptCorsivo0"/>
          <w:b/>
          <w:bCs/>
        </w:rPr>
        <w:t>243</w:t>
      </w:r>
      <w:r>
        <w:t xml:space="preserve"> m. aval ie p. AB </w:t>
      </w:r>
      <w:r>
        <w:rPr>
          <w:rStyle w:val="Corpodeltesto139ptNongrassetto"/>
        </w:rPr>
        <w:t xml:space="preserve">— </w:t>
      </w:r>
      <w:r>
        <w:rPr>
          <w:rStyle w:val="Corpodeltesto13SegoeUI65ptCorsivo0"/>
          <w:b/>
          <w:bCs/>
        </w:rPr>
        <w:t>244</w:t>
      </w:r>
      <w:r>
        <w:rPr>
          <w:rStyle w:val="Corpodeltesto13SegoeUI65ptCorsivo0"/>
          <w:b/>
          <w:bCs/>
        </w:rPr>
        <w:br/>
      </w:r>
      <w:r>
        <w:t xml:space="preserve">et deschargea A — </w:t>
      </w:r>
      <w:r>
        <w:rPr>
          <w:rStyle w:val="Corpodeltesto13SegoeUI65ptCorsivo0"/>
          <w:b/>
          <w:bCs/>
        </w:rPr>
        <w:t>245 om.</w:t>
      </w:r>
      <w:r>
        <w:t xml:space="preserve"> elle A — </w:t>
      </w:r>
      <w:r>
        <w:rPr>
          <w:rStyle w:val="Corpodeltesto13SegoeUI65ptCorsivo0"/>
          <w:b/>
          <w:bCs/>
        </w:rPr>
        <w:t>246</w:t>
      </w:r>
      <w:r>
        <w:t xml:space="preserve"> ne pouoit AB —</w:t>
      </w:r>
      <w:r>
        <w:br/>
      </w:r>
      <w:r>
        <w:rPr>
          <w:rStyle w:val="Corpodeltesto13SegoeUI65ptCorsivo0"/>
          <w:b/>
          <w:bCs/>
        </w:rPr>
        <w:t>250</w:t>
      </w:r>
      <w:r>
        <w:t xml:space="preserve"> c. que a. A — </w:t>
      </w:r>
      <w:r>
        <w:rPr>
          <w:rStyle w:val="Corpodeltesto13SegoeUI65ptCorsivo0"/>
          <w:b/>
          <w:bCs/>
        </w:rPr>
        <w:t>251 om.</w:t>
      </w:r>
      <w:r>
        <w:t xml:space="preserve"> a AB — </w:t>
      </w:r>
      <w:r>
        <w:rPr>
          <w:rStyle w:val="Corpodeltesto13SegoeUI65ptCorsivo0"/>
          <w:b/>
          <w:bCs/>
        </w:rPr>
        <w:t>255</w:t>
      </w:r>
      <w:r>
        <w:t xml:space="preserve"> et ie commun</w:t>
      </w:r>
      <w:r>
        <w:br/>
        <w:t xml:space="preserve">alierent B •— </w:t>
      </w:r>
      <w:r>
        <w:rPr>
          <w:rStyle w:val="Corpodeltesto13SegoeUI65ptCorsivo0"/>
          <w:b/>
          <w:bCs/>
        </w:rPr>
        <w:t>257</w:t>
      </w:r>
      <w:r>
        <w:t xml:space="preserve"> au restourer A — </w:t>
      </w:r>
      <w:r>
        <w:rPr>
          <w:rStyle w:val="Corpodeltesto13SegoeUI65ptCorsivo0"/>
          <w:b/>
          <w:bCs/>
        </w:rPr>
        <w:t>259</w:t>
      </w:r>
      <w:r>
        <w:t xml:space="preserve"> en la ville ensembie</w:t>
      </w:r>
      <w:r>
        <w:br/>
      </w:r>
      <w:r>
        <w:rPr>
          <w:rStyle w:val="Corpodeltesto13SegoeUI65ptCorsivo0"/>
          <w:b/>
          <w:bCs/>
        </w:rPr>
        <w:t>A</w:t>
      </w:r>
      <w:r>
        <w:t xml:space="preserve"> — </w:t>
      </w:r>
      <w:r>
        <w:rPr>
          <w:rStyle w:val="Corpodeltesto13SegoeUI65ptCorsivo0"/>
          <w:b/>
          <w:bCs/>
        </w:rPr>
        <w:t>260, 261</w:t>
      </w:r>
      <w:r>
        <w:t xml:space="preserve"> pourtendues richement en p. 1. ìa ou iiz m. A ;</w:t>
      </w:r>
      <w:r>
        <w:br/>
        <w:t xml:space="preserve">pourtendues richement et parees B — </w:t>
      </w:r>
      <w:r>
        <w:rPr>
          <w:rStyle w:val="Corpodeltesto13SegoeUI65ptCorsivo0"/>
          <w:b/>
          <w:bCs/>
        </w:rPr>
        <w:t>262</w:t>
      </w:r>
      <w:r>
        <w:t xml:space="preserve"> et beaulx AB —</w:t>
      </w:r>
      <w:r>
        <w:br/>
      </w:r>
      <w:r>
        <w:rPr>
          <w:rStyle w:val="Corpodeltesto13SegoeUI65ptCorsivo0"/>
          <w:b/>
          <w:bCs/>
        </w:rPr>
        <w:t>265</w:t>
      </w:r>
      <w:r>
        <w:t xml:space="preserve"> se deiicta B — </w:t>
      </w:r>
      <w:r>
        <w:rPr>
          <w:rStyle w:val="Corpodeltesto13SegoeUI65ptCorsivo0"/>
          <w:b/>
          <w:bCs/>
        </w:rPr>
        <w:t>265 om.</w:t>
      </w:r>
      <w:r>
        <w:t xml:space="preserve"> d’Artois A — </w:t>
      </w:r>
      <w:r>
        <w:rPr>
          <w:rStyle w:val="Corpodeltesto13SegoeUI65ptCorsivo0"/>
          <w:b/>
          <w:bCs/>
        </w:rPr>
        <w:t>267</w:t>
      </w:r>
      <w:r>
        <w:t xml:space="preserve"> f. amerté A •—</w:t>
      </w:r>
      <w:r>
        <w:br/>
      </w:r>
      <w:r>
        <w:rPr>
          <w:rStyle w:val="Corpodeltesto13SegoeUI65ptCorsivo0"/>
          <w:b/>
          <w:bCs/>
        </w:rPr>
        <w:t>268</w:t>
      </w:r>
      <w:r>
        <w:t xml:space="preserve"> le court B — </w:t>
      </w:r>
      <w:r>
        <w:rPr>
          <w:rStyle w:val="Corpodeltesto13SegoeUI65ptCorsivo0"/>
          <w:b/>
          <w:bCs/>
        </w:rPr>
        <w:t>269</w:t>
      </w:r>
      <w:r>
        <w:t xml:space="preserve"> f. que le A — </w:t>
      </w:r>
      <w:r>
        <w:rPr>
          <w:rStyle w:val="Corpodeltesto13SegoeUI65ptCorsivo0"/>
          <w:b/>
          <w:bCs/>
        </w:rPr>
        <w:t>269, 270</w:t>
      </w:r>
      <w:r>
        <w:t xml:space="preserve"> sy grant et par-</w:t>
      </w:r>
      <w:r>
        <w:br/>
        <w:t xml:space="preserve">faitte A — </w:t>
      </w:r>
      <w:r>
        <w:rPr>
          <w:rStyle w:val="Corpodeltesto13SegoeUI65ptCorsivo0"/>
          <w:b/>
          <w:bCs/>
        </w:rPr>
        <w:t>270 o.</w:t>
      </w:r>
      <w:r>
        <w:t xml:space="preserve"> que A — </w:t>
      </w:r>
      <w:r>
        <w:rPr>
          <w:rStyle w:val="Corpodeltesto13SegoeUI65ptCorsivo0"/>
          <w:b/>
          <w:bCs/>
        </w:rPr>
        <w:t>271</w:t>
      </w:r>
      <w:r>
        <w:t xml:space="preserve"> non pas le dixiesme A —</w:t>
      </w:r>
      <w:r>
        <w:br/>
      </w:r>
      <w:r>
        <w:rPr>
          <w:rStyle w:val="Corpodeltesto13SegoeUI65ptCorsivo0"/>
          <w:b/>
          <w:bCs/>
        </w:rPr>
        <w:t>272 om.</w:t>
      </w:r>
      <w:r>
        <w:t xml:space="preserve"> fut A —■ </w:t>
      </w:r>
      <w:r>
        <w:rPr>
          <w:rStyle w:val="Corpodeltesto13SegoeUI65ptCorsivo0"/>
          <w:b/>
          <w:bCs/>
        </w:rPr>
        <w:t>272 om.</w:t>
      </w:r>
      <w:r>
        <w:t xml:space="preserve"> d’Artois B — </w:t>
      </w:r>
      <w:r>
        <w:rPr>
          <w:rStyle w:val="Corpodeltesto13SegoeUI65ptCorsivo0"/>
          <w:b/>
          <w:bCs/>
        </w:rPr>
        <w:t>274</w:t>
      </w:r>
      <w:r>
        <w:t xml:space="preserve"> pas encheris</w:t>
      </w:r>
    </w:p>
    <w:p w14:paraId="711CD692" w14:textId="77777777" w:rsidR="009A1B5B" w:rsidRDefault="004E42D2">
      <w:pPr>
        <w:pStyle w:val="Corpodeltesto130"/>
        <w:shd w:val="clear" w:color="auto" w:fill="auto"/>
        <w:tabs>
          <w:tab w:val="left" w:pos="308"/>
        </w:tabs>
        <w:spacing w:line="168" w:lineRule="exact"/>
        <w:jc w:val="left"/>
      </w:pPr>
      <w:r>
        <w:rPr>
          <w:rStyle w:val="Corpodeltesto13SegoeUI65ptCorsivo0"/>
          <w:b/>
          <w:bCs/>
        </w:rPr>
        <w:t>m.</w:t>
      </w:r>
      <w:r>
        <w:rPr>
          <w:rStyle w:val="Corpodeltesto13SegoeUI65ptCorsivo0"/>
          <w:b/>
          <w:bCs/>
        </w:rPr>
        <w:tab/>
      </w:r>
      <w:r>
        <w:t xml:space="preserve">e. s. grant bandon A — </w:t>
      </w:r>
      <w:r>
        <w:rPr>
          <w:rStyle w:val="Corpodeltesto13SegoeUI65ptCorsivo0"/>
          <w:b/>
          <w:bCs/>
        </w:rPr>
        <w:t>276</w:t>
      </w:r>
      <w:r>
        <w:t xml:space="preserve"> et si assouvy qu’il ne AB</w:t>
      </w:r>
    </w:p>
    <w:p w14:paraId="7A60A54F" w14:textId="77777777" w:rsidR="009A1B5B" w:rsidRDefault="004E42D2" w:rsidP="00625B5B">
      <w:pPr>
        <w:pStyle w:val="Corpodeltesto130"/>
        <w:numPr>
          <w:ilvl w:val="0"/>
          <w:numId w:val="18"/>
        </w:numPr>
        <w:shd w:val="clear" w:color="auto" w:fill="auto"/>
        <w:tabs>
          <w:tab w:val="left" w:pos="322"/>
        </w:tabs>
        <w:spacing w:line="168" w:lineRule="exact"/>
        <w:jc w:val="left"/>
      </w:pPr>
      <w:r>
        <w:rPr>
          <w:rStyle w:val="Corpodeltesto13SegoeUI65ptCorsivo0"/>
          <w:b/>
          <w:bCs/>
        </w:rPr>
        <w:t>277 m.</w:t>
      </w:r>
      <w:r>
        <w:t xml:space="preserve"> que A — </w:t>
      </w:r>
      <w:r>
        <w:rPr>
          <w:rStyle w:val="Corpodeltesto13SegoeUI65ptCorsivo0"/>
          <w:b/>
          <w:bCs/>
        </w:rPr>
        <w:t>280</w:t>
      </w:r>
      <w:r>
        <w:t xml:space="preserve"> e. point besoing A — </w:t>
      </w:r>
      <w:r>
        <w:rPr>
          <w:rStyle w:val="Corpodeltesto13SegoeUI65ptCorsivo0"/>
          <w:b/>
          <w:bCs/>
        </w:rPr>
        <w:t>281, 282</w:t>
      </w:r>
      <w:r>
        <w:t xml:space="preserve"> l’on</w:t>
      </w:r>
      <w:r>
        <w:br/>
        <w:t xml:space="preserve">parier plus en trouveroit Â ; l’on parier B — </w:t>
      </w:r>
      <w:r>
        <w:rPr>
          <w:rStyle w:val="Corpodeltesto13SegoeUI65ptCorsivo0"/>
          <w:b/>
          <w:bCs/>
        </w:rPr>
        <w:t>284</w:t>
      </w:r>
      <w:r>
        <w:t xml:space="preserve"> s. que</w:t>
      </w:r>
      <w:r>
        <w:br/>
        <w:t xml:space="preserve">corps h. A ; cuer humain peuent resjoyr B — </w:t>
      </w:r>
      <w:r>
        <w:rPr>
          <w:rStyle w:val="Corpodeltesto13SegoeUI65ptCorsivo0"/>
          <w:b/>
          <w:bCs/>
        </w:rPr>
        <w:t>284</w:t>
      </w:r>
      <w:r>
        <w:t xml:space="preserve"> le conta</w:t>
      </w:r>
      <w:r>
        <w:br/>
        <w:t xml:space="preserve">A ■— </w:t>
      </w:r>
      <w:r>
        <w:rPr>
          <w:rStyle w:val="Corpodeltesto13SegoeUI65ptCorsivo0"/>
          <w:b/>
          <w:bCs/>
        </w:rPr>
        <w:t>285</w:t>
      </w:r>
      <w:r>
        <w:t xml:space="preserve"> eí ia contesse A — </w:t>
      </w:r>
      <w:r>
        <w:rPr>
          <w:rStyle w:val="Corpodeltesto13SegoeUI65ptCorsivo0"/>
          <w:b/>
          <w:bCs/>
        </w:rPr>
        <w:t>288, 289 que ne</w:t>
      </w:r>
      <w:r>
        <w:t xml:space="preserve"> sçaroye dire</w:t>
      </w:r>
      <w:r>
        <w:br/>
        <w:t xml:space="preserve">et aprés disner tournoís joustez A — </w:t>
      </w:r>
      <w:r>
        <w:rPr>
          <w:rStyle w:val="Corpodeltesto13SegoeUI65ptCorsivo0"/>
          <w:b/>
          <w:bCs/>
        </w:rPr>
        <w:t>290</w:t>
      </w:r>
      <w:r>
        <w:t xml:space="preserve"> les devises revin-</w:t>
      </w:r>
      <w:r>
        <w:br/>
        <w:t xml:space="preserve">drent A — </w:t>
      </w:r>
      <w:r>
        <w:rPr>
          <w:rStyle w:val="Corpodeltesto13SegoeUI65ptCorsivo0"/>
          <w:b/>
          <w:bCs/>
        </w:rPr>
        <w:t>290</w:t>
      </w:r>
      <w:r>
        <w:t xml:space="preserve"> et ainsi B —■ </w:t>
      </w:r>
      <w:r>
        <w:rPr>
          <w:rStyle w:val="Corpodeltesto13SegoeUI65ptCorsivo0"/>
          <w:b/>
          <w:bCs/>
        </w:rPr>
        <w:t>292 om,</w:t>
      </w:r>
      <w:r>
        <w:t xml:space="preserve"> tous A ; festes et</w:t>
      </w:r>
      <w:r>
        <w:br/>
        <w:t xml:space="preserve">joyeulx esbatemens B — </w:t>
      </w:r>
      <w:r>
        <w:rPr>
          <w:rStyle w:val="Corpodeltesto13SegoeUI65ptCorsivo0"/>
          <w:b/>
          <w:bCs/>
        </w:rPr>
        <w:t>293 om.</w:t>
      </w:r>
      <w:r>
        <w:t xml:space="preserve"> n’esíoit A — </w:t>
      </w:r>
      <w:r>
        <w:rPr>
          <w:rStyle w:val="Corpodeltesto13SegoeUI65ptCorsivo0"/>
          <w:b/>
          <w:bCs/>
        </w:rPr>
        <w:t>294 p.</w:t>
      </w:r>
      <w:r>
        <w:t xml:space="preserve"> de</w:t>
      </w:r>
      <w:r>
        <w:br/>
        <w:t xml:space="preserve">memoire B — </w:t>
      </w:r>
      <w:r>
        <w:rPr>
          <w:rStyle w:val="Corpodeltesto13SegoeUI65ptCorsivo0"/>
          <w:b/>
          <w:bCs/>
        </w:rPr>
        <w:t>296</w:t>
      </w:r>
      <w:r>
        <w:t xml:space="preserve"> t. amé mary </w:t>
      </w:r>
      <w:r>
        <w:rPr>
          <w:rStyle w:val="Corpodeltesto13SegoeUI65ptCorsivo0"/>
          <w:b/>
          <w:bCs/>
        </w:rPr>
        <w:t>que A</w:t>
      </w:r>
      <w:r>
        <w:t xml:space="preserve"> — </w:t>
      </w:r>
      <w:r>
        <w:rPr>
          <w:rStyle w:val="Corpodeltesto13SegoeUI65ptCorsivo0"/>
          <w:b/>
          <w:bCs/>
        </w:rPr>
        <w:t>297</w:t>
      </w:r>
      <w:r>
        <w:t xml:space="preserve"> il fut A —</w:t>
      </w:r>
      <w:r>
        <w:br/>
      </w:r>
      <w:r>
        <w:rPr>
          <w:rStyle w:val="Corpodeltesto13SegoeUI65ptCorsivo0"/>
          <w:b/>
          <w:bCs/>
        </w:rPr>
        <w:t>299</w:t>
      </w:r>
      <w:r>
        <w:t xml:space="preserve"> et iuy dist A — </w:t>
      </w:r>
      <w:r>
        <w:rPr>
          <w:rStyle w:val="Corpodeltesto13SegoeUI65ptCorsivo0"/>
          <w:b/>
          <w:bCs/>
        </w:rPr>
        <w:t>303 d.</w:t>
      </w:r>
      <w:r>
        <w:t xml:space="preserve"> mais couvient A — </w:t>
      </w:r>
      <w:r>
        <w:rPr>
          <w:rStyle w:val="Corpodeltesto13SegoeUI65ptCorsivo0"/>
          <w:b/>
          <w:bCs/>
        </w:rPr>
        <w:t>304, 305</w:t>
      </w:r>
      <w:r>
        <w:rPr>
          <w:rStyle w:val="Corpodeltesto13SegoeUI65ptCorsivo0"/>
          <w:b/>
          <w:bCs/>
        </w:rPr>
        <w:br/>
      </w:r>
      <w:r>
        <w:t xml:space="preserve">demeura a A — </w:t>
      </w:r>
      <w:r>
        <w:rPr>
          <w:rStyle w:val="Corpodeltesto13SegoeUI65ptCorsivo0"/>
          <w:b/>
          <w:bCs/>
        </w:rPr>
        <w:t>305, 306</w:t>
      </w:r>
      <w:r>
        <w:t xml:space="preserve"> t. en joye AB —- </w:t>
      </w:r>
      <w:r>
        <w:rPr>
          <w:rStyle w:val="Corpodeltesto13SegoeUI65ptCorsivo0"/>
          <w:b/>
          <w:bCs/>
        </w:rPr>
        <w:t>311</w:t>
      </w:r>
      <w:r>
        <w:t xml:space="preserve"> ie veult AB</w:t>
      </w:r>
    </w:p>
    <w:p w14:paraId="68B2B4B8" w14:textId="77777777" w:rsidR="009A1B5B" w:rsidRDefault="004E42D2" w:rsidP="00625B5B">
      <w:pPr>
        <w:pStyle w:val="Corpodeltesto130"/>
        <w:numPr>
          <w:ilvl w:val="0"/>
          <w:numId w:val="18"/>
        </w:numPr>
        <w:shd w:val="clear" w:color="auto" w:fill="auto"/>
        <w:tabs>
          <w:tab w:val="left" w:pos="322"/>
        </w:tabs>
        <w:spacing w:line="168" w:lineRule="exact"/>
        <w:jc w:val="left"/>
        <w:sectPr w:rsidR="009A1B5B">
          <w:headerReference w:type="even" r:id="rId178"/>
          <w:headerReference w:type="default" r:id="rId179"/>
          <w:headerReference w:type="first" r:id="rId180"/>
          <w:pgSz w:w="11909" w:h="16834"/>
          <w:pgMar w:top="1430" w:right="1440" w:bottom="1430" w:left="1440" w:header="0" w:footer="3" w:gutter="0"/>
          <w:cols w:space="720"/>
          <w:noEndnote/>
          <w:titlePg/>
          <w:rtlGutter/>
          <w:docGrid w:linePitch="360"/>
        </w:sectPr>
      </w:pPr>
      <w:r>
        <w:rPr>
          <w:rStyle w:val="Corpodeltesto13SegoeUI65ptCorsivo0"/>
          <w:b/>
          <w:bCs/>
        </w:rPr>
        <w:t>312</w:t>
      </w:r>
      <w:r>
        <w:t xml:space="preserve"> avec elle B — </w:t>
      </w:r>
      <w:r>
        <w:rPr>
          <w:rStyle w:val="Corpodeltesto13SegoeUI65ptCorsivo0"/>
          <w:b/>
          <w:bCs/>
        </w:rPr>
        <w:t>313</w:t>
      </w:r>
      <w:r>
        <w:t xml:space="preserve"> s. raconter iez t. A ; les joyes et</w:t>
      </w:r>
      <w:r>
        <w:br/>
        <w:t xml:space="preserve">ies ioênges B — </w:t>
      </w:r>
      <w:r>
        <w:rPr>
          <w:rStyle w:val="Corpodeltesto13SegoeUI65ptCorsivo0"/>
          <w:b/>
          <w:bCs/>
        </w:rPr>
        <w:t>316</w:t>
      </w:r>
      <w:r>
        <w:t xml:space="preserve"> mise B — </w:t>
      </w:r>
      <w:r>
        <w:rPr>
          <w:rStyle w:val="Corpodeltesto13SegoeUI65ptCorsivo0"/>
          <w:b/>
          <w:bCs/>
        </w:rPr>
        <w:t>320 om.</w:t>
      </w:r>
      <w:r>
        <w:t xml:space="preserve"> bonne A — </w:t>
      </w:r>
      <w:r>
        <w:rPr>
          <w:rStyle w:val="Corpodeltesto13SegoeUI65ptCorsivo0"/>
          <w:b/>
          <w:bCs/>
        </w:rPr>
        <w:t xml:space="preserve">325 </w:t>
      </w:r>
      <w:r>
        <w:rPr>
          <w:rStyle w:val="Corpodeltesto137ptNongrassettoCorsivoSpaziatura0pt"/>
        </w:rPr>
        <w:t>p.</w:t>
      </w:r>
      <w:r>
        <w:rPr>
          <w:rStyle w:val="Corpodeltesto137ptNongrassettoCorsivoSpaziatura0pt"/>
        </w:rPr>
        <w:br/>
      </w:r>
      <w:r>
        <w:t xml:space="preserve">ies benissoient B — </w:t>
      </w:r>
      <w:r>
        <w:rPr>
          <w:rStyle w:val="Corpodeltesto13SegoeUI65ptCorsivo0"/>
          <w:b/>
          <w:bCs/>
        </w:rPr>
        <w:t>326</w:t>
      </w:r>
      <w:r>
        <w:t xml:space="preserve"> s. mais 1. A — </w:t>
      </w:r>
      <w:r>
        <w:rPr>
          <w:rStyle w:val="Corpodeltesto13SegoeUI65ptCorsivo0"/>
          <w:b/>
          <w:bCs/>
        </w:rPr>
        <w:t>327 m.</w:t>
      </w:r>
      <w:r>
        <w:t xml:space="preserve"> que t. A —</w:t>
      </w:r>
      <w:r>
        <w:br/>
      </w:r>
      <w:r>
        <w:rPr>
          <w:rStyle w:val="Corpodeltesto13SegoeUI65ptCorsivo0"/>
          <w:b/>
          <w:bCs/>
        </w:rPr>
        <w:t>330 á 332</w:t>
      </w:r>
      <w:r>
        <w:t xml:space="preserve"> t. fourny et parvenu en seigneurie et pour í’ame</w:t>
      </w:r>
      <w:r>
        <w:br/>
        <w:t xml:space="preserve">d'eulx furent fondees de AB —• </w:t>
      </w:r>
      <w:r>
        <w:rPr>
          <w:rStyle w:val="Corpodeltesto13SegoeUI65ptCorsivo0"/>
          <w:b/>
          <w:bCs/>
        </w:rPr>
        <w:t>333</w:t>
      </w:r>
      <w:r>
        <w:t xml:space="preserve"> que s. A — </w:t>
      </w:r>
      <w:r>
        <w:rPr>
          <w:rStyle w:val="Corpodeltesto13SegoeUI65ptCorsivo0"/>
          <w:b/>
          <w:bCs/>
        </w:rPr>
        <w:t>334 om.</w:t>
      </w:r>
      <w:r>
        <w:rPr>
          <w:rStyle w:val="Corpodeltesto13SegoeUI65ptCorsivo0"/>
          <w:b/>
          <w:bCs/>
        </w:rPr>
        <w:br/>
      </w:r>
      <w:r>
        <w:t xml:space="preserve">petií AB — </w:t>
      </w:r>
      <w:r>
        <w:rPr>
          <w:rStyle w:val="Corpodeltesto13SegoeUI65ptCorsivo0"/>
          <w:b/>
          <w:bCs/>
        </w:rPr>
        <w:t>334</w:t>
      </w:r>
      <w:r>
        <w:t xml:space="preserve"> a la AB — </w:t>
      </w:r>
      <w:r>
        <w:rPr>
          <w:rStyle w:val="Corpodeltesto13SegoeUI65ptCorsivo0"/>
          <w:b/>
          <w:bCs/>
        </w:rPr>
        <w:t>337 om.</w:t>
      </w:r>
      <w:r>
        <w:t xml:space="preserve"> explicit AB.</w:t>
      </w:r>
    </w:p>
    <w:p w14:paraId="2ACBDBC6" w14:textId="77777777" w:rsidR="009A1B5B" w:rsidRDefault="004E42D2">
      <w:pPr>
        <w:pStyle w:val="Corpodeltesto21"/>
        <w:shd w:val="clear" w:color="auto" w:fill="auto"/>
        <w:spacing w:line="200" w:lineRule="exact"/>
      </w:pPr>
      <w:r>
        <w:rPr>
          <w:rStyle w:val="Corpodeltesto2f4"/>
        </w:rPr>
        <w:lastRenderedPageBreak/>
        <w:t>LISTE DE5 PROVERBES</w:t>
      </w:r>
    </w:p>
    <w:p w14:paraId="69BB081B" w14:textId="77777777" w:rsidR="009A1B5B" w:rsidRDefault="004E42D2" w:rsidP="00625B5B">
      <w:pPr>
        <w:pStyle w:val="Corpodeltesto130"/>
        <w:numPr>
          <w:ilvl w:val="0"/>
          <w:numId w:val="28"/>
        </w:numPr>
        <w:shd w:val="clear" w:color="auto" w:fill="auto"/>
        <w:tabs>
          <w:tab w:val="left" w:pos="269"/>
        </w:tabs>
        <w:spacing w:line="170" w:lineRule="exact"/>
        <w:ind w:left="360" w:hanging="360"/>
        <w:jc w:val="left"/>
      </w:pPr>
      <w:r>
        <w:t xml:space="preserve">A bons entendeurs pou de langage souffist (21, </w:t>
      </w:r>
      <w:r>
        <w:rPr>
          <w:rStyle w:val="Corpodeltesto13SegoeUI65ptCorsivo0"/>
          <w:b/>
          <w:bCs/>
        </w:rPr>
        <w:t>114,115).</w:t>
      </w:r>
    </w:p>
    <w:p w14:paraId="4732D118" w14:textId="77777777" w:rsidR="009A1B5B" w:rsidRDefault="004E42D2" w:rsidP="00625B5B">
      <w:pPr>
        <w:pStyle w:val="Corpodeltesto130"/>
        <w:numPr>
          <w:ilvl w:val="0"/>
          <w:numId w:val="28"/>
        </w:numPr>
        <w:shd w:val="clear" w:color="auto" w:fill="auto"/>
        <w:tabs>
          <w:tab w:val="left" w:pos="269"/>
        </w:tabs>
        <w:spacing w:line="192" w:lineRule="exact"/>
        <w:ind w:left="360" w:hanging="360"/>
        <w:jc w:val="left"/>
      </w:pPr>
      <w:r>
        <w:rPr>
          <w:rStyle w:val="Corpodeltesto13SegoeUI65ptCorsivo0"/>
          <w:b/>
          <w:bCs/>
        </w:rPr>
        <w:t>Sy</w:t>
      </w:r>
      <w:r>
        <w:t xml:space="preserve"> belle compaignie n’est qu’il ne couviengne deppartir ne</w:t>
      </w:r>
      <w:r>
        <w:br/>
        <w:t xml:space="preserve">chose quy ne prengne fin (21, </w:t>
      </w:r>
      <w:r>
        <w:rPr>
          <w:rStyle w:val="Corpodeltesto13SegoeUI65ptCorsivo0"/>
          <w:b/>
          <w:bCs/>
        </w:rPr>
        <w:t>124-126). Comparer:</w:t>
      </w:r>
      <w:r>
        <w:t xml:space="preserve"> 11</w:t>
      </w:r>
      <w:r>
        <w:br/>
        <w:t>n’est si belle compaigníe qui ne departe (n° 932, J, Mo~</w:t>
      </w:r>
      <w:r>
        <w:br/>
        <w:t>rawski).</w:t>
      </w:r>
    </w:p>
    <w:p w14:paraId="038C6508" w14:textId="77777777" w:rsidR="009A1B5B" w:rsidRDefault="004E42D2" w:rsidP="00625B5B">
      <w:pPr>
        <w:pStyle w:val="Corpodeltesto130"/>
        <w:numPr>
          <w:ilvl w:val="0"/>
          <w:numId w:val="28"/>
        </w:numPr>
        <w:shd w:val="clear" w:color="auto" w:fill="auto"/>
        <w:tabs>
          <w:tab w:val="left" w:pos="270"/>
        </w:tabs>
        <w:spacing w:line="170" w:lineRule="exact"/>
        <w:ind w:left="360" w:hanging="360"/>
        <w:jc w:val="left"/>
      </w:pPr>
      <w:r>
        <w:t>Chascun regrette son lieu par droitte nature (</w:t>
      </w:r>
      <w:r>
        <w:rPr>
          <w:rStyle w:val="Corpodeltesto13Georgia75ptNongrassetto5"/>
        </w:rPr>
        <w:t>22</w:t>
      </w:r>
      <w:r>
        <w:t xml:space="preserve">, </w:t>
      </w:r>
      <w:r>
        <w:rPr>
          <w:rStyle w:val="Corpodeltesto13SegoeUI65ptCorsivo0"/>
          <w:b/>
          <w:bCs/>
        </w:rPr>
        <w:t>145).</w:t>
      </w:r>
    </w:p>
    <w:p w14:paraId="3C0C992E" w14:textId="77777777" w:rsidR="009A1B5B" w:rsidRDefault="004E42D2" w:rsidP="00625B5B">
      <w:pPr>
        <w:pStyle w:val="Corpodeltesto130"/>
        <w:numPr>
          <w:ilvl w:val="0"/>
          <w:numId w:val="28"/>
        </w:numPr>
        <w:shd w:val="clear" w:color="auto" w:fill="auto"/>
        <w:tabs>
          <w:tab w:val="left" w:pos="270"/>
        </w:tabs>
        <w:spacing w:line="192" w:lineRule="exact"/>
        <w:ind w:left="360" w:hanging="360"/>
        <w:jc w:val="left"/>
      </w:pPr>
      <w:r>
        <w:t>Quant on a le plus beau d’un jeu on ne le doit poìnt</w:t>
      </w:r>
      <w:r>
        <w:br/>
        <w:t xml:space="preserve">iaissier (38, </w:t>
      </w:r>
      <w:r>
        <w:rPr>
          <w:rStyle w:val="Corpodeltesto13SegoeUI65ptCorsivo0"/>
          <w:b/>
          <w:bCs/>
        </w:rPr>
        <w:t>159-160). Comparer :</w:t>
      </w:r>
      <w:r>
        <w:t xml:space="preserve"> Tant con li geus est</w:t>
      </w:r>
      <w:r>
        <w:br/>
        <w:t>biaus, (tant) le doit len lessier (n° 2287, J. Morawski).</w:t>
      </w:r>
    </w:p>
    <w:p w14:paraId="4A5D592B" w14:textId="77777777" w:rsidR="009A1B5B" w:rsidRDefault="004E42D2" w:rsidP="00625B5B">
      <w:pPr>
        <w:pStyle w:val="Corpodeltesto130"/>
        <w:numPr>
          <w:ilvl w:val="0"/>
          <w:numId w:val="28"/>
        </w:numPr>
        <w:shd w:val="clear" w:color="auto" w:fill="auto"/>
        <w:tabs>
          <w:tab w:val="left" w:pos="270"/>
        </w:tabs>
        <w:spacing w:line="192" w:lineRule="exact"/>
        <w:ind w:left="360" w:hanging="360"/>
        <w:jc w:val="left"/>
      </w:pPr>
      <w:r>
        <w:t>11 couvient de telz bois comment l’en a faire fleschez (75,</w:t>
      </w:r>
      <w:r>
        <w:br/>
      </w:r>
      <w:r>
        <w:rPr>
          <w:rStyle w:val="Corpodeltesto13SegoeUI65ptCorsivo0"/>
          <w:b/>
          <w:bCs/>
        </w:rPr>
        <w:t>108-109). Comparer:</w:t>
      </w:r>
      <w:r>
        <w:t xml:space="preserve"> De tel fust que on a fait on fleche</w:t>
      </w:r>
      <w:r>
        <w:br/>
        <w:t>(n° 563, J. Morawski).</w:t>
      </w:r>
    </w:p>
    <w:p w14:paraId="7A32B031" w14:textId="77777777" w:rsidR="009A1B5B" w:rsidRDefault="004E42D2" w:rsidP="00625B5B">
      <w:pPr>
        <w:pStyle w:val="Corpodeltesto130"/>
        <w:numPr>
          <w:ilvl w:val="0"/>
          <w:numId w:val="28"/>
        </w:numPr>
        <w:shd w:val="clear" w:color="auto" w:fill="auto"/>
        <w:tabs>
          <w:tab w:val="left" w:pos="270"/>
        </w:tabs>
        <w:spacing w:line="192" w:lineRule="exact"/>
        <w:ind w:left="360" w:hanging="360"/>
        <w:jc w:val="left"/>
      </w:pPr>
      <w:r>
        <w:t xml:space="preserve">Haste ou besoing fait la vielle troter (82, </w:t>
      </w:r>
      <w:r>
        <w:rPr>
          <w:rStyle w:val="Corpodeltesto13SegoeUI65ptCorsivo0"/>
          <w:b/>
          <w:bCs/>
        </w:rPr>
        <w:t>85-86). Compa-</w:t>
      </w:r>
      <w:r>
        <w:rPr>
          <w:rStyle w:val="Corpodeltesto13SegoeUI65ptCorsivo0"/>
          <w:b/>
          <w:bCs/>
        </w:rPr>
        <w:br/>
        <w:t>rer :</w:t>
      </w:r>
      <w:r>
        <w:t xml:space="preserve"> Besoíng fait vielle troter (n° 236, J. Morawski).</w:t>
      </w:r>
    </w:p>
    <w:p w14:paraId="059E4562" w14:textId="77777777" w:rsidR="009A1B5B" w:rsidRDefault="004E42D2" w:rsidP="00625B5B">
      <w:pPr>
        <w:pStyle w:val="Corpodeltesto130"/>
        <w:numPr>
          <w:ilvl w:val="0"/>
          <w:numId w:val="28"/>
        </w:numPr>
        <w:shd w:val="clear" w:color="auto" w:fill="auto"/>
        <w:tabs>
          <w:tab w:val="left" w:pos="270"/>
        </w:tabs>
        <w:spacing w:line="187" w:lineRule="exact"/>
        <w:ind w:left="360" w:hanging="360"/>
        <w:jc w:val="left"/>
      </w:pPr>
      <w:r>
        <w:t>Bon fait laissier la chose quant elle va bien que pis n’en</w:t>
      </w:r>
      <w:r>
        <w:br/>
        <w:t xml:space="preserve">viengne (87, </w:t>
      </w:r>
      <w:r>
        <w:rPr>
          <w:rStyle w:val="Corpodeltesto13SegoeUI65ptCorsivo0"/>
          <w:b/>
          <w:bCs/>
        </w:rPr>
        <w:t>114-115).</w:t>
      </w:r>
    </w:p>
    <w:p w14:paraId="23D88490" w14:textId="77777777" w:rsidR="009A1B5B" w:rsidRDefault="004E42D2" w:rsidP="00625B5B">
      <w:pPr>
        <w:pStyle w:val="Corpodeltesto130"/>
        <w:numPr>
          <w:ilvl w:val="0"/>
          <w:numId w:val="28"/>
        </w:numPr>
        <w:shd w:val="clear" w:color="auto" w:fill="auto"/>
        <w:tabs>
          <w:tab w:val="left" w:pos="270"/>
        </w:tabs>
        <w:spacing w:line="192" w:lineRule="exact"/>
        <w:ind w:left="360" w:hanging="360"/>
        <w:jc w:val="left"/>
      </w:pPr>
      <w:r>
        <w:t>Gens hors de leurs paìis sont amis comme frerez (108,</w:t>
      </w:r>
      <w:r>
        <w:br/>
      </w:r>
      <w:r>
        <w:rPr>
          <w:rStyle w:val="Corpodeltesto13SegoeUI65ptCorsivo0"/>
          <w:b/>
          <w:bCs/>
        </w:rPr>
        <w:t>37-38).</w:t>
      </w:r>
    </w:p>
    <w:p w14:paraId="4462587C" w14:textId="77777777" w:rsidR="009A1B5B" w:rsidRDefault="004E42D2" w:rsidP="00625B5B">
      <w:pPr>
        <w:pStyle w:val="Corpodeltesto130"/>
        <w:numPr>
          <w:ilvl w:val="0"/>
          <w:numId w:val="28"/>
        </w:numPr>
        <w:shd w:val="clear" w:color="auto" w:fill="auto"/>
        <w:tabs>
          <w:tab w:val="left" w:pos="270"/>
        </w:tabs>
        <w:spacing w:line="187" w:lineRule="exact"/>
        <w:ind w:left="360" w:hanging="360"/>
        <w:jc w:val="left"/>
        <w:sectPr w:rsidR="009A1B5B">
          <w:headerReference w:type="even" r:id="rId181"/>
          <w:headerReference w:type="default" r:id="rId182"/>
          <w:footerReference w:type="default" r:id="rId183"/>
          <w:headerReference w:type="first" r:id="rId184"/>
          <w:pgSz w:w="11909" w:h="16834"/>
          <w:pgMar w:top="1430" w:right="1440" w:bottom="1430" w:left="1440" w:header="0" w:footer="3" w:gutter="0"/>
          <w:pgNumType w:start="632"/>
          <w:cols w:space="720"/>
          <w:noEndnote/>
          <w:rtlGutter/>
          <w:docGrid w:linePitch="360"/>
        </w:sectPr>
      </w:pPr>
      <w:r>
        <w:t xml:space="preserve">Du premier coup.,., on n’abat point le quesne (127, </w:t>
      </w:r>
      <w:r>
        <w:rPr>
          <w:rStyle w:val="Corpodeltesto13SegoeUI65ptCorsivo0"/>
          <w:b/>
          <w:bCs/>
        </w:rPr>
        <w:t>35-36).</w:t>
      </w:r>
      <w:r>
        <w:rPr>
          <w:rStyle w:val="Corpodeltesto13SegoeUI65ptCorsivo0"/>
          <w:b/>
          <w:bCs/>
        </w:rPr>
        <w:br/>
        <w:t>Comparer:</w:t>
      </w:r>
      <w:r>
        <w:t xml:space="preserve"> On n’abat pas lo chane au premier coul</w:t>
      </w:r>
      <w:r>
        <w:br/>
        <w:t>(n° 1474, J. Morawski).</w:t>
      </w:r>
    </w:p>
    <w:p w14:paraId="0BE97487" w14:textId="77777777" w:rsidR="009A1B5B" w:rsidRDefault="004E42D2">
      <w:pPr>
        <w:pStyle w:val="Corpodeltesto750"/>
        <w:shd w:val="clear" w:color="auto" w:fill="auto"/>
        <w:tabs>
          <w:tab w:val="left" w:pos="2424"/>
        </w:tabs>
        <w:spacing w:line="170" w:lineRule="exact"/>
        <w:ind w:firstLine="0"/>
        <w:jc w:val="left"/>
      </w:pPr>
      <w:r>
        <w:rPr>
          <w:rStyle w:val="Corpodeltesto75CenturySchoolbook85ptNoncorsivo"/>
          <w:b/>
          <w:bCs/>
        </w:rPr>
        <w:lastRenderedPageBreak/>
        <w:t>4)(i&gt;</w:t>
      </w:r>
      <w:r>
        <w:rPr>
          <w:rStyle w:val="Corpodeltesto75CenturySchoolbook85ptNoncorsivo"/>
          <w:b/>
          <w:bCs/>
          <w:vertAlign w:val="superscript"/>
        </w:rPr>
        <w:t>enlans</w:t>
      </w:r>
      <w:r>
        <w:rPr>
          <w:rStyle w:val="Corpodeltesto75CenturySchoolbook85ptNoncorsivo"/>
          <w:b/>
          <w:bCs/>
        </w:rPr>
        <w:t xml:space="preserve"> </w:t>
      </w:r>
      <w:r>
        <w:t>(</w:t>
      </w:r>
      <w:r>
        <w:rPr>
          <w:vertAlign w:val="superscript"/>
        </w:rPr>
        <w:t>les</w:t>
      </w:r>
      <w:r>
        <w:t>)</w:t>
      </w:r>
      <w:r>
        <w:rPr>
          <w:rStyle w:val="Corpodeltesto75CenturySchoolbook85ptNoncorsivo"/>
          <w:b/>
          <w:bCs/>
        </w:rPr>
        <w:t xml:space="preserve"> ^ *'</w:t>
      </w:r>
      <w:r>
        <w:rPr>
          <w:rStyle w:val="Corpodeltesto75CenturySchoolbook85ptNoncorsivo"/>
          <w:b/>
          <w:bCs/>
        </w:rPr>
        <w:tab/>
      </w:r>
      <w:r>
        <w:t>11, 13</w:t>
      </w:r>
      <w:r>
        <w:rPr>
          <w:rStyle w:val="Corpodeltesto75CenturySchoolbook85ptNoncorsivo"/>
          <w:b/>
          <w:bCs/>
        </w:rPr>
        <w:t xml:space="preserve"> ; 10, </w:t>
      </w:r>
      <w:r>
        <w:t>42, 44, 54, 59 ;</w:t>
      </w:r>
    </w:p>
    <w:p w14:paraId="16280C9A" w14:textId="77777777" w:rsidR="009A1B5B" w:rsidRDefault="004E42D2">
      <w:pPr>
        <w:pStyle w:val="Corpodeltesto750"/>
        <w:shd w:val="clear" w:color="auto" w:fill="auto"/>
        <w:spacing w:line="170" w:lineRule="exact"/>
        <w:ind w:firstLine="0"/>
        <w:jc w:val="left"/>
      </w:pPr>
      <w:r>
        <w:rPr>
          <w:rStyle w:val="Corpodeltesto75CenturySchoolbook85ptNoncorsivo"/>
          <w:b/>
          <w:bCs/>
        </w:rPr>
        <w:t xml:space="preserve">îl', </w:t>
      </w:r>
      <w:r>
        <w:t>72; 12, 100 ; 13, 142, 146 ;</w:t>
      </w:r>
      <w:r>
        <w:rPr>
          <w:rStyle w:val="Corpodeltesto75CenturySchoolbook85ptNoncorsivo"/>
          <w:b/>
          <w:bCs/>
        </w:rPr>
        <w:t xml:space="preserve"> 14, 6</w:t>
      </w:r>
      <w:r>
        <w:t>.</w:t>
      </w:r>
    </w:p>
    <w:p w14:paraId="19783435" w14:textId="77777777" w:rsidR="009A1B5B" w:rsidRDefault="004E42D2">
      <w:pPr>
        <w:pStyle w:val="Corpodeltesto770"/>
        <w:shd w:val="clear" w:color="auto" w:fill="auto"/>
        <w:spacing w:line="170" w:lineRule="exact"/>
        <w:jc w:val="left"/>
      </w:pPr>
      <w:r>
        <w:t xml:space="preserve">Allemaigne </w:t>
      </w:r>
      <w:r>
        <w:rPr>
          <w:rStyle w:val="Corpodeltesto77Grassetto"/>
        </w:rPr>
        <w:t xml:space="preserve">3, </w:t>
      </w:r>
      <w:r>
        <w:rPr>
          <w:rStyle w:val="Corpodeltesto77SegoeUI65ptGrassettoCorsivo"/>
        </w:rPr>
        <w:t>54.</w:t>
      </w:r>
    </w:p>
    <w:p w14:paraId="33779AF0" w14:textId="77777777" w:rsidR="009A1B5B" w:rsidRDefault="004E42D2">
      <w:pPr>
        <w:pStyle w:val="Corpodeltesto130"/>
        <w:shd w:val="clear" w:color="auto" w:fill="auto"/>
        <w:spacing w:line="170" w:lineRule="exact"/>
        <w:jc w:val="left"/>
      </w:pPr>
      <w:r>
        <w:t xml:space="preserve">Amíens 108, </w:t>
      </w:r>
      <w:r>
        <w:rPr>
          <w:rStyle w:val="Corpodeltesto13SegoeUI65ptCorsivo0"/>
          <w:b/>
          <w:bCs/>
        </w:rPr>
        <w:t>52 ;</w:t>
      </w:r>
      <w:r>
        <w:t xml:space="preserve"> 138, </w:t>
      </w:r>
      <w:r>
        <w:rPr>
          <w:rStyle w:val="Corpodeltesto13SegoeUI65ptCorsivo0"/>
          <w:b/>
          <w:bCs/>
        </w:rPr>
        <w:t>17.</w:t>
      </w:r>
    </w:p>
    <w:p w14:paraId="0E7FC02F" w14:textId="77777777" w:rsidR="009A1B5B" w:rsidRDefault="004E42D2">
      <w:pPr>
        <w:pStyle w:val="Corpodeltesto750"/>
        <w:shd w:val="clear" w:color="auto" w:fill="auto"/>
        <w:spacing w:line="187" w:lineRule="exact"/>
        <w:ind w:left="360" w:hanging="360"/>
        <w:jc w:val="left"/>
      </w:pPr>
      <w:r>
        <w:rPr>
          <w:rStyle w:val="Corpodeltesto75CenturySchoolbook85ptNoncorsivo"/>
          <w:b/>
          <w:bCs/>
        </w:rPr>
        <w:t xml:space="preserve">Amours </w:t>
      </w:r>
      <w:r>
        <w:t xml:space="preserve">(Dieu d') 1, </w:t>
      </w:r>
      <w:r>
        <w:rPr>
          <w:rStyle w:val="Corpodeltesto75Spaziatura1pt"/>
          <w:b/>
          <w:bCs/>
          <w:i/>
          <w:iCs/>
        </w:rPr>
        <w:t>186;</w:t>
      </w:r>
      <w:r>
        <w:rPr>
          <w:rStyle w:val="Corpodeltesto75CenturySchoolbook85ptNoncorsivo"/>
          <w:b/>
          <w:bCs/>
        </w:rPr>
        <w:t xml:space="preserve"> 111, </w:t>
      </w:r>
      <w:r>
        <w:t>165</w:t>
      </w:r>
      <w:r>
        <w:rPr>
          <w:rStyle w:val="Corpodeltesto75CenturySchoolbook85ptNoncorsivo"/>
          <w:b/>
          <w:bCs/>
        </w:rPr>
        <w:t xml:space="preserve"> ; 113, </w:t>
      </w:r>
      <w:r>
        <w:t xml:space="preserve">20, </w:t>
      </w:r>
      <w:r>
        <w:rPr>
          <w:rStyle w:val="Corpodeltesto75Spaziatura1pt"/>
          <w:b/>
          <w:bCs/>
          <w:i/>
          <w:iCs/>
        </w:rPr>
        <w:t>25;</w:t>
      </w:r>
      <w:r>
        <w:rPr>
          <w:rStyle w:val="Corpodeltesto75CenturySchoolbook85ptNoncorsivo"/>
          <w:b/>
          <w:bCs/>
        </w:rPr>
        <w:t xml:space="preserve"> 114, </w:t>
      </w:r>
      <w:r>
        <w:t>42,</w:t>
      </w:r>
      <w:r>
        <w:br/>
        <w:t>60</w:t>
      </w:r>
      <w:r>
        <w:rPr>
          <w:rStyle w:val="Corpodeltesto75CenturySchoolbook85ptNoncorsivo"/>
          <w:b/>
          <w:bCs/>
        </w:rPr>
        <w:t xml:space="preserve"> ; 129, </w:t>
      </w:r>
      <w:r>
        <w:t>126, 128</w:t>
      </w:r>
      <w:r>
        <w:rPr>
          <w:rStyle w:val="Corpodeltesto75CenturySchoolbook85ptNoncorsivo"/>
          <w:b/>
          <w:bCs/>
        </w:rPr>
        <w:t xml:space="preserve"> ; 130, </w:t>
      </w:r>
      <w:r>
        <w:t>136.</w:t>
      </w:r>
    </w:p>
    <w:p w14:paraId="55FC7A21" w14:textId="77777777" w:rsidR="009A1B5B" w:rsidRDefault="004E42D2">
      <w:pPr>
        <w:pStyle w:val="Corpodeltesto130"/>
        <w:shd w:val="clear" w:color="auto" w:fill="auto"/>
        <w:spacing w:line="170" w:lineRule="exact"/>
        <w:jc w:val="left"/>
      </w:pPr>
      <w:r>
        <w:t xml:space="preserve">Anglois </w:t>
      </w:r>
      <w:r>
        <w:rPr>
          <w:rStyle w:val="Corpodeltesto13SegoeUI65ptCorsivo0"/>
          <w:b/>
          <w:bCs/>
        </w:rPr>
        <w:t>(íes)</w:t>
      </w:r>
      <w:r>
        <w:t xml:space="preserve"> 10, </w:t>
      </w:r>
      <w:r>
        <w:rPr>
          <w:rStyle w:val="Corpodeltesto13SegoeUI65ptCorsivo0"/>
          <w:b/>
          <w:bCs/>
        </w:rPr>
        <w:t>53;</w:t>
      </w:r>
      <w:r>
        <w:t xml:space="preserve"> 13, </w:t>
      </w:r>
      <w:r>
        <w:rPr>
          <w:rStyle w:val="Corpodeltesto13SegoeUI65ptCorsivo0"/>
          <w:b/>
          <w:bCs/>
        </w:rPr>
        <w:t>141 ;</w:t>
      </w:r>
      <w:r>
        <w:t xml:space="preserve"> 14, 6; Englois 4, </w:t>
      </w:r>
      <w:r>
        <w:rPr>
          <w:rStyle w:val="Corpodeltesto13SegoeUI65ptCorsivo0"/>
          <w:b/>
          <w:bCs/>
        </w:rPr>
        <w:t>76;</w:t>
      </w:r>
    </w:p>
    <w:p w14:paraId="51E62086" w14:textId="77777777" w:rsidR="009A1B5B" w:rsidRDefault="004E42D2" w:rsidP="00625B5B">
      <w:pPr>
        <w:pStyle w:val="Corpodeltesto750"/>
        <w:numPr>
          <w:ilvl w:val="0"/>
          <w:numId w:val="29"/>
        </w:numPr>
        <w:shd w:val="clear" w:color="auto" w:fill="auto"/>
        <w:tabs>
          <w:tab w:val="left" w:pos="474"/>
        </w:tabs>
        <w:spacing w:line="230" w:lineRule="exact"/>
        <w:ind w:firstLine="360"/>
        <w:jc w:val="left"/>
      </w:pPr>
      <w:r>
        <w:t>11, 13 ;</w:t>
      </w:r>
      <w:r>
        <w:rPr>
          <w:rStyle w:val="Corpodeltesto75CenturySchoolbook85ptNoncorsivo"/>
          <w:b/>
          <w:bCs/>
        </w:rPr>
        <w:t xml:space="preserve"> 10, </w:t>
      </w:r>
      <w:r>
        <w:t>42, 44, 59 ;</w:t>
      </w:r>
      <w:r>
        <w:rPr>
          <w:rStyle w:val="Corpodeltesto75CenturySchoolbook85ptNoncorsivo"/>
          <w:b/>
          <w:bCs/>
        </w:rPr>
        <w:t xml:space="preserve"> 11, </w:t>
      </w:r>
      <w:r>
        <w:t>72 ; 12, 100 ;</w:t>
      </w:r>
      <w:r>
        <w:rPr>
          <w:rStyle w:val="Corpodeltesto75CenturySchoolbook85ptNoncorsivo"/>
          <w:b/>
          <w:bCs/>
        </w:rPr>
        <w:t xml:space="preserve"> 13, </w:t>
      </w:r>
      <w:r>
        <w:t>146.</w:t>
      </w:r>
      <w:r>
        <w:br/>
      </w:r>
      <w:r>
        <w:rPr>
          <w:rStyle w:val="Corpodeltesto75CenturySchoolbook85ptNoncorsivo"/>
          <w:b/>
          <w:bCs/>
        </w:rPr>
        <w:t xml:space="preserve">Ânvergne 28, </w:t>
      </w:r>
      <w:r>
        <w:t>131.</w:t>
      </w:r>
    </w:p>
    <w:p w14:paraId="047A9B09" w14:textId="77777777" w:rsidR="009A1B5B" w:rsidRDefault="004E42D2">
      <w:pPr>
        <w:pStyle w:val="Corpodeltesto750"/>
        <w:shd w:val="clear" w:color="auto" w:fill="auto"/>
        <w:spacing w:line="230" w:lineRule="exact"/>
        <w:ind w:firstLine="0"/>
        <w:jc w:val="left"/>
      </w:pPr>
      <w:r>
        <w:rPr>
          <w:rStyle w:val="Corpodeltesto75CenturySchoolbook85ptNoncorsivo"/>
          <w:b/>
          <w:bCs/>
        </w:rPr>
        <w:t xml:space="preserve">Arragori </w:t>
      </w:r>
      <w:r>
        <w:t>(barons d') 58, 148.</w:t>
      </w:r>
    </w:p>
    <w:p w14:paraId="6E9A6063" w14:textId="77777777" w:rsidR="009A1B5B" w:rsidRDefault="004E42D2">
      <w:pPr>
        <w:pStyle w:val="Corpodeltesto750"/>
        <w:shd w:val="clear" w:color="auto" w:fill="auto"/>
        <w:spacing w:line="206" w:lineRule="exact"/>
        <w:ind w:firstLine="0"/>
        <w:jc w:val="left"/>
      </w:pPr>
      <w:r>
        <w:rPr>
          <w:rStyle w:val="Corpodeltesto75CenturySchoolbook85ptNoncorsivo"/>
          <w:b/>
          <w:bCs/>
        </w:rPr>
        <w:t xml:space="preserve">Arragon </w:t>
      </w:r>
      <w:r>
        <w:t>(royaume d’)</w:t>
      </w:r>
      <w:r>
        <w:rPr>
          <w:rStyle w:val="Corpodeltesto75CenturySchoolbook85ptNoncorsivo"/>
          <w:b/>
          <w:bCs/>
        </w:rPr>
        <w:t xml:space="preserve"> 48, </w:t>
      </w:r>
      <w:r>
        <w:t>45, 47</w:t>
      </w:r>
      <w:r>
        <w:rPr>
          <w:rStyle w:val="Corpodeltesto75CenturySchoolbook85ptNoncorsivo"/>
          <w:b/>
          <w:bCs/>
        </w:rPr>
        <w:t xml:space="preserve"> ; 49, </w:t>
      </w:r>
      <w:r>
        <w:t>71 ;</w:t>
      </w:r>
      <w:r>
        <w:rPr>
          <w:rStyle w:val="Corpodeltesto75CenturySchoolbook85ptNoncorsivo"/>
          <w:b/>
          <w:bCs/>
        </w:rPr>
        <w:t xml:space="preserve"> 104, </w:t>
      </w:r>
      <w:r>
        <w:t>182.</w:t>
      </w:r>
      <w:r>
        <w:br/>
      </w:r>
      <w:r>
        <w:rPr>
          <w:rStyle w:val="Corpodeltesto75CenturySchoolbook85ptNoncorsivo"/>
          <w:b/>
          <w:bCs/>
        </w:rPr>
        <w:t xml:space="preserve">Àrragon, </w:t>
      </w:r>
      <w:r>
        <w:t>le neveu du roi d’Aragon;</w:t>
      </w:r>
      <w:r>
        <w:rPr>
          <w:rStyle w:val="Corpodeltesto75CenturySchoolbook85ptNoncorsivo"/>
          <w:b/>
          <w:bCs/>
        </w:rPr>
        <w:t xml:space="preserve"> v. Vienne, </w:t>
      </w:r>
      <w:r>
        <w:t>prince de</w:t>
      </w:r>
      <w:r>
        <w:br/>
        <w:t>Vienne.</w:t>
      </w:r>
    </w:p>
    <w:p w14:paraId="3370B80B" w14:textId="77777777" w:rsidR="009A1B5B" w:rsidRDefault="004E42D2">
      <w:pPr>
        <w:pStyle w:val="Corpodeltesto130"/>
        <w:shd w:val="clear" w:color="auto" w:fill="auto"/>
        <w:spacing w:line="170" w:lineRule="exact"/>
        <w:jc w:val="left"/>
      </w:pPr>
      <w:r>
        <w:t xml:space="preserve">Arragon </w:t>
      </w:r>
      <w:r>
        <w:rPr>
          <w:rStyle w:val="Corpodeltesto13SegoeUI65ptCorsivo0"/>
          <w:b/>
          <w:bCs/>
        </w:rPr>
        <w:t>(roì d’)</w:t>
      </w:r>
      <w:r>
        <w:t xml:space="preserve"> 49, </w:t>
      </w:r>
      <w:r>
        <w:rPr>
          <w:rStyle w:val="Corpodeltesto13SegoeUI65ptCorsivo0"/>
          <w:b/>
          <w:bCs/>
        </w:rPr>
        <w:t>83, 95 ;</w:t>
      </w:r>
      <w:r>
        <w:t xml:space="preserve"> 50, </w:t>
      </w:r>
      <w:r>
        <w:rPr>
          <w:rStyle w:val="Corpodeltesto13SegoeUI65ptCorsivo0"/>
          <w:b/>
          <w:bCs/>
        </w:rPr>
        <w:t>115</w:t>
      </w:r>
      <w:r>
        <w:t xml:space="preserve"> ; 52, </w:t>
      </w:r>
      <w:r>
        <w:rPr>
          <w:rStyle w:val="Corpodeltesto13SegoeUI65ptCorsivo0"/>
          <w:b/>
          <w:bCs/>
        </w:rPr>
        <w:t>60 ;</w:t>
      </w:r>
      <w:r>
        <w:t xml:space="preserve"> 58, </w:t>
      </w:r>
      <w:r>
        <w:rPr>
          <w:rStyle w:val="Corpodeltesto13SegoeUI65ptCorsivo0"/>
          <w:b/>
          <w:bCs/>
        </w:rPr>
        <w:t>144 ;</w:t>
      </w:r>
    </w:p>
    <w:p w14:paraId="06513E10" w14:textId="77777777" w:rsidR="009A1B5B" w:rsidRDefault="004E42D2">
      <w:pPr>
        <w:pStyle w:val="Corpodeltesto750"/>
        <w:shd w:val="clear" w:color="auto" w:fill="auto"/>
        <w:spacing w:line="170" w:lineRule="exact"/>
        <w:ind w:firstLine="0"/>
        <w:jc w:val="left"/>
      </w:pPr>
      <w:r>
        <w:t>59, 187 ;</w:t>
      </w:r>
      <w:r>
        <w:rPr>
          <w:rStyle w:val="Corpodeltesto75CenturySchoolbook85ptNoncorsivo"/>
          <w:b/>
          <w:bCs/>
        </w:rPr>
        <w:t xml:space="preserve"> 61, </w:t>
      </w:r>
      <w:r>
        <w:t>246 ;</w:t>
      </w:r>
      <w:r>
        <w:rPr>
          <w:rStyle w:val="Corpodeltesto75CenturySchoolbook85ptNoncorsivo"/>
          <w:b/>
          <w:bCs/>
        </w:rPr>
        <w:t xml:space="preserve"> 64, </w:t>
      </w:r>
      <w:r>
        <w:t>11</w:t>
      </w:r>
      <w:r>
        <w:rPr>
          <w:rStyle w:val="Corpodeltesto75CenturySchoolbook85ptNoncorsivo"/>
          <w:b/>
          <w:bCs/>
        </w:rPr>
        <w:t xml:space="preserve"> ; 65, </w:t>
      </w:r>
      <w:r>
        <w:t>38.</w:t>
      </w:r>
    </w:p>
    <w:p w14:paraId="75C6AAE6" w14:textId="77777777" w:rsidR="009A1B5B" w:rsidRDefault="004E42D2">
      <w:pPr>
        <w:pStyle w:val="Corpodeltesto130"/>
        <w:shd w:val="clear" w:color="auto" w:fill="auto"/>
        <w:spacing w:line="187" w:lineRule="exact"/>
        <w:ind w:left="360" w:hanging="360"/>
        <w:jc w:val="left"/>
      </w:pPr>
      <w:r>
        <w:t xml:space="preserve">Arras 2, /; 16, </w:t>
      </w:r>
      <w:r>
        <w:rPr>
          <w:rStyle w:val="Corpodeltesto13SegoeUI65ptCorsivo0"/>
          <w:b/>
          <w:bCs/>
        </w:rPr>
        <w:t>92;</w:t>
      </w:r>
      <w:r>
        <w:t xml:space="preserve"> 17, </w:t>
      </w:r>
      <w:r>
        <w:rPr>
          <w:rStyle w:val="Corpodeltesto13SegoeUI65ptCorsivoSpaziatura1pt"/>
          <w:b/>
          <w:bCs/>
        </w:rPr>
        <w:t>108;</w:t>
      </w:r>
      <w:r>
        <w:t xml:space="preserve"> 18, 6</w:t>
      </w:r>
      <w:r>
        <w:rPr>
          <w:rStyle w:val="Corpodeltesto13SegoeUI65ptCorsivo0"/>
          <w:b/>
          <w:bCs/>
        </w:rPr>
        <w:t>;</w:t>
      </w:r>
      <w:r>
        <w:t xml:space="preserve"> 99, 8</w:t>
      </w:r>
      <w:r>
        <w:rPr>
          <w:rStyle w:val="Corpodeltesto13SegoeUI65ptCorsivo0"/>
          <w:b/>
          <w:bCs/>
        </w:rPr>
        <w:t>;</w:t>
      </w:r>
      <w:r>
        <w:t xml:space="preserve"> 105, </w:t>
      </w:r>
      <w:r>
        <w:rPr>
          <w:rStyle w:val="Corpodeltesto13SegoeUI65ptCorsivoSpaziatura1pt"/>
          <w:b/>
          <w:bCs/>
        </w:rPr>
        <w:t>19;</w:t>
      </w:r>
      <w:r>
        <w:rPr>
          <w:rStyle w:val="Corpodeltesto13SegoeUI65ptCorsivoSpaziatura1pt"/>
          <w:b/>
          <w:bCs/>
        </w:rPr>
        <w:br/>
      </w:r>
      <w:r>
        <w:t xml:space="preserve">142, </w:t>
      </w:r>
      <w:r>
        <w:rPr>
          <w:rStyle w:val="Corpodeltesto13SegoeUI65ptCorsivo0"/>
          <w:b/>
          <w:bCs/>
        </w:rPr>
        <w:t>134</w:t>
      </w:r>
      <w:r>
        <w:t xml:space="preserve"> ; 151, </w:t>
      </w:r>
      <w:r>
        <w:rPr>
          <w:rStyle w:val="Corpodeltesto13SegoeUI65ptCorsivo0"/>
          <w:b/>
          <w:bCs/>
        </w:rPr>
        <w:t>249 ;</w:t>
      </w:r>
      <w:r>
        <w:t xml:space="preserve"> 152, </w:t>
      </w:r>
      <w:r>
        <w:rPr>
          <w:rStyle w:val="Corpodeltesto13SegoeUI65ptCorsivo0"/>
          <w:b/>
          <w:bCs/>
        </w:rPr>
        <w:t>292 ;</w:t>
      </w:r>
      <w:r>
        <w:t xml:space="preserve"> 153, </w:t>
      </w:r>
      <w:r>
        <w:rPr>
          <w:rStyle w:val="Corpodeltesto13SegoeUI65ptCorsivo0"/>
          <w:b/>
          <w:bCs/>
        </w:rPr>
        <w:t>305.</w:t>
      </w:r>
    </w:p>
    <w:p w14:paraId="61973782" w14:textId="77777777" w:rsidR="009A1B5B" w:rsidRDefault="004E42D2">
      <w:pPr>
        <w:pStyle w:val="Corpodeltesto130"/>
        <w:shd w:val="clear" w:color="auto" w:fill="auto"/>
        <w:spacing w:line="187" w:lineRule="exact"/>
        <w:ind w:left="360" w:hanging="360"/>
        <w:jc w:val="left"/>
      </w:pPr>
      <w:r>
        <w:t xml:space="preserve">Arraz 3, </w:t>
      </w:r>
      <w:r>
        <w:rPr>
          <w:rStyle w:val="Corpodeltesto13SegoeUI65ptCorsivo0"/>
          <w:b/>
          <w:bCs/>
        </w:rPr>
        <w:t xml:space="preserve">41 ; </w:t>
      </w:r>
      <w:r>
        <w:rPr>
          <w:rStyle w:val="Corpodeltesto13SegoeUI65ptCorsivoSpaziatura1pt0"/>
          <w:b/>
          <w:bCs/>
        </w:rPr>
        <w:t>4,70;</w:t>
      </w:r>
      <w:r>
        <w:t xml:space="preserve"> 17, </w:t>
      </w:r>
      <w:r>
        <w:rPr>
          <w:rStyle w:val="Corpodeltesto13SegoeUI65ptCorsivo0"/>
          <w:b/>
          <w:bCs/>
        </w:rPr>
        <w:t>100</w:t>
      </w:r>
      <w:r>
        <w:t xml:space="preserve"> ; 18, </w:t>
      </w:r>
      <w:r>
        <w:rPr>
          <w:rStyle w:val="Corpodeltesto13SegoeUI65ptCorsivo0"/>
          <w:b/>
          <w:bCs/>
        </w:rPr>
        <w:t>2, 26 ;</w:t>
      </w:r>
      <w:r>
        <w:t xml:space="preserve"> 22, </w:t>
      </w:r>
      <w:r>
        <w:rPr>
          <w:rStyle w:val="Corpodeltesto13SegoeUI65ptCorsivo0"/>
          <w:b/>
          <w:bCs/>
        </w:rPr>
        <w:t>151 ;</w:t>
      </w:r>
      <w:r>
        <w:t xml:space="preserve"> 140, </w:t>
      </w:r>
      <w:r>
        <w:rPr>
          <w:rStyle w:val="Corpodeltesto13SegoeUI65ptCorsivo0"/>
          <w:b/>
          <w:bCs/>
        </w:rPr>
        <w:t>91 ;</w:t>
      </w:r>
      <w:r>
        <w:rPr>
          <w:rStyle w:val="Corpodeltesto13SegoeUI65ptCorsivo0"/>
          <w:b/>
          <w:bCs/>
        </w:rPr>
        <w:br/>
      </w:r>
      <w:r>
        <w:t xml:space="preserve">141, </w:t>
      </w:r>
      <w:r>
        <w:rPr>
          <w:rStyle w:val="Corpodeltesto13SegoeUI65ptCorsivo0"/>
          <w:b/>
          <w:bCs/>
        </w:rPr>
        <w:t>113 ;</w:t>
      </w:r>
      <w:r>
        <w:t xml:space="preserve"> 142, </w:t>
      </w:r>
      <w:r>
        <w:rPr>
          <w:rStyle w:val="Corpodeltesto13SegoeUI65ptCorsivo0"/>
          <w:b/>
          <w:bCs/>
        </w:rPr>
        <w:t>141 ;</w:t>
      </w:r>
      <w:r>
        <w:t xml:space="preserve"> 144, </w:t>
      </w:r>
      <w:r>
        <w:rPr>
          <w:rStyle w:val="Corpodeltesto13SegoeUI65ptCorsivo0"/>
          <w:b/>
          <w:bCs/>
        </w:rPr>
        <w:t>3 ;</w:t>
      </w:r>
      <w:r>
        <w:t xml:space="preserve"> Arraz </w:t>
      </w:r>
      <w:r>
        <w:rPr>
          <w:rStyle w:val="Corpodeltesto13SegoeUI65ptCorsivo0"/>
          <w:b/>
          <w:bCs/>
        </w:rPr>
        <w:t>(l’èvêque d’)</w:t>
      </w:r>
      <w:r>
        <w:t xml:space="preserve"> 145,</w:t>
      </w:r>
      <w:r>
        <w:br/>
        <w:t xml:space="preserve">38 ; 146, </w:t>
      </w:r>
      <w:r>
        <w:rPr>
          <w:rStyle w:val="Corpodeltesto13SegoeUI65ptCorsivo0"/>
          <w:b/>
          <w:bCs/>
        </w:rPr>
        <w:t>94.</w:t>
      </w:r>
    </w:p>
    <w:p w14:paraId="01395D1B" w14:textId="77777777" w:rsidR="009A1B5B" w:rsidRDefault="004E42D2">
      <w:pPr>
        <w:pStyle w:val="Corpodeltesto750"/>
        <w:shd w:val="clear" w:color="auto" w:fill="auto"/>
        <w:tabs>
          <w:tab w:val="left" w:pos="1829"/>
        </w:tabs>
        <w:spacing w:line="187" w:lineRule="exact"/>
        <w:ind w:firstLine="0"/>
        <w:jc w:val="left"/>
      </w:pPr>
      <w:r>
        <w:rPr>
          <w:rStyle w:val="Corpodeltesto75CenturySchoolbook85ptNoncorsivo"/>
          <w:b/>
          <w:bCs/>
        </w:rPr>
        <w:t xml:space="preserve">Art(h)oís </w:t>
      </w:r>
      <w:r>
        <w:t>(comte d’)</w:t>
      </w:r>
      <w:r>
        <w:rPr>
          <w:rStyle w:val="Corpodeltesto75CenturySchoolbook85ptNoncorsivo"/>
          <w:b/>
          <w:bCs/>
        </w:rPr>
        <w:tab/>
        <w:t xml:space="preserve">1, </w:t>
      </w:r>
      <w:r>
        <w:t>2, 17 ; 2,1 ; 3, 1, 58, 64 ;</w:t>
      </w:r>
      <w:r>
        <w:rPr>
          <w:rStyle w:val="Corpodeltesto75CenturySchoolbook85ptNoncorsivo"/>
          <w:b/>
          <w:bCs/>
        </w:rPr>
        <w:t xml:space="preserve"> 4, </w:t>
      </w:r>
      <w:r>
        <w:t>79, 82,</w:t>
      </w:r>
    </w:p>
    <w:p w14:paraId="10B59759" w14:textId="77777777" w:rsidR="009A1B5B" w:rsidRDefault="004E42D2">
      <w:pPr>
        <w:pStyle w:val="Corpodeltesto750"/>
        <w:shd w:val="clear" w:color="auto" w:fill="auto"/>
        <w:spacing w:line="187" w:lineRule="exact"/>
        <w:ind w:firstLine="0"/>
        <w:jc w:val="left"/>
      </w:pPr>
      <w:r>
        <w:t>91, 98</w:t>
      </w:r>
      <w:r>
        <w:rPr>
          <w:rStyle w:val="Corpodeltesto75CenturySchoolbook85ptNoncorsivo"/>
          <w:b/>
          <w:bCs/>
        </w:rPr>
        <w:t xml:space="preserve"> ; 5, </w:t>
      </w:r>
      <w:r>
        <w:t>102. 106, 108, 134 ;</w:t>
      </w:r>
      <w:r>
        <w:rPr>
          <w:rStyle w:val="Corpodeltesto75CenturySchoolbook85ptNoncorsivo"/>
          <w:b/>
          <w:bCs/>
        </w:rPr>
        <w:t xml:space="preserve"> </w:t>
      </w:r>
      <w:r>
        <w:rPr>
          <w:rStyle w:val="Corpodeltesto75Georgia75ptNongrassettoNoncorsivo0"/>
        </w:rPr>
        <w:t>6</w:t>
      </w:r>
      <w:r>
        <w:rPr>
          <w:rStyle w:val="Corpodeltesto75CenturySchoolbook85ptNoncorsivo"/>
          <w:b/>
          <w:bCs/>
        </w:rPr>
        <w:t xml:space="preserve">, </w:t>
      </w:r>
      <w:r>
        <w:t>151 ;</w:t>
      </w:r>
      <w:r>
        <w:rPr>
          <w:rStyle w:val="Corpodeltesto75CenturySchoolbook85ptNoncorsivo"/>
          <w:b/>
          <w:bCs/>
        </w:rPr>
        <w:t xml:space="preserve"> 7, </w:t>
      </w:r>
      <w:r>
        <w:t>179 ;</w:t>
      </w:r>
      <w:r>
        <w:rPr>
          <w:rStyle w:val="Corpodeltesto75CenturySchoolbook85ptNoncorsivo"/>
          <w:b/>
          <w:bCs/>
        </w:rPr>
        <w:t xml:space="preserve"> 9, / ; 10, </w:t>
      </w:r>
      <w:r>
        <w:t>52 ;</w:t>
      </w:r>
    </w:p>
    <w:p w14:paraId="217BF033" w14:textId="77777777" w:rsidR="009A1B5B" w:rsidRDefault="004E42D2" w:rsidP="00625B5B">
      <w:pPr>
        <w:pStyle w:val="Corpodeltesto750"/>
        <w:numPr>
          <w:ilvl w:val="0"/>
          <w:numId w:val="30"/>
        </w:numPr>
        <w:shd w:val="clear" w:color="auto" w:fill="auto"/>
        <w:tabs>
          <w:tab w:val="left" w:pos="563"/>
        </w:tabs>
        <w:spacing w:line="187" w:lineRule="exact"/>
        <w:ind w:firstLine="0"/>
        <w:jc w:val="left"/>
      </w:pPr>
      <w:r>
        <w:rPr>
          <w:rStyle w:val="Corpodeltesto75CenturySchoolbook85ptNoncorsivo"/>
          <w:b/>
          <w:bCs/>
        </w:rPr>
        <w:t xml:space="preserve">86 ; 12, </w:t>
      </w:r>
      <w:r>
        <w:t>120 ;</w:t>
      </w:r>
      <w:r>
        <w:rPr>
          <w:rStyle w:val="Corpodeltesto75CenturySchoolbook85ptNoncorsivo"/>
          <w:b/>
          <w:bCs/>
        </w:rPr>
        <w:t xml:space="preserve"> 14, </w:t>
      </w:r>
      <w:r>
        <w:t>1, 12, 25, 27 ; 15, 38, 47 ;</w:t>
      </w:r>
      <w:r>
        <w:rPr>
          <w:rStyle w:val="Corpodeltesto75CenturySchoolbook85ptNoncorsivo"/>
          <w:b/>
          <w:bCs/>
        </w:rPr>
        <w:t xml:space="preserve"> 16, </w:t>
      </w:r>
      <w:r>
        <w:t>69, 93 ;</w:t>
      </w:r>
      <w:r>
        <w:br/>
      </w:r>
      <w:r>
        <w:rPr>
          <w:rStyle w:val="Corpodeltesto75CenturySchoolbook85ptNoncorsivo"/>
          <w:b/>
          <w:bCs/>
        </w:rPr>
        <w:t xml:space="preserve">17, </w:t>
      </w:r>
      <w:r>
        <w:t>101, W7</w:t>
      </w:r>
      <w:r>
        <w:rPr>
          <w:rStyle w:val="Corpodeltesto75CenturySchoolbook85ptNoncorsivo"/>
          <w:b/>
          <w:bCs/>
        </w:rPr>
        <w:t xml:space="preserve"> ; 18, </w:t>
      </w:r>
      <w:r>
        <w:t>1, 4, 22</w:t>
      </w:r>
      <w:r>
        <w:rPr>
          <w:rStyle w:val="Corpodeltesto75CenturySchoolbook85ptNoncorsivo"/>
          <w:b/>
          <w:bCs/>
        </w:rPr>
        <w:t xml:space="preserve"> ; 19, </w:t>
      </w:r>
      <w:r>
        <w:t>44, 60 ;</w:t>
      </w:r>
      <w:r>
        <w:rPr>
          <w:rStyle w:val="Corpodeltesto75CenturySchoolbook85ptNoncorsivo"/>
          <w:b/>
          <w:bCs/>
        </w:rPr>
        <w:t xml:space="preserve"> 20, </w:t>
      </w:r>
      <w:r>
        <w:t>82, 93, 97</w:t>
      </w:r>
      <w:r>
        <w:rPr>
          <w:rStyle w:val="Corpodeltesto75CenturySchoolbook85ptNoncorsivo"/>
          <w:b/>
          <w:bCs/>
        </w:rPr>
        <w:t xml:space="preserve"> ;</w:t>
      </w:r>
      <w:r>
        <w:rPr>
          <w:rStyle w:val="Corpodeltesto75CenturySchoolbook85ptNoncorsivo"/>
          <w:b/>
          <w:bCs/>
        </w:rPr>
        <w:br/>
      </w:r>
      <w:r>
        <w:rPr>
          <w:rStyle w:val="Corpodeltesto75Georgia75ptNongrassettoNoncorsivo0"/>
        </w:rPr>
        <w:t>21</w:t>
      </w:r>
      <w:r>
        <w:rPr>
          <w:rStyle w:val="Corpodeltesto75CenturySchoolbook85ptNoncorsivo"/>
          <w:b/>
          <w:bCs/>
        </w:rPr>
        <w:t xml:space="preserve">, </w:t>
      </w:r>
      <w:r>
        <w:t>118</w:t>
      </w:r>
      <w:r>
        <w:rPr>
          <w:rStyle w:val="Corpodeltesto75CenturySchoolbook85ptNoncorsivo"/>
          <w:b/>
          <w:bCs/>
        </w:rPr>
        <w:t xml:space="preserve"> ; </w:t>
      </w:r>
      <w:r>
        <w:rPr>
          <w:rStyle w:val="Corpodeltesto75Georgia75ptNongrassettoNoncorsivo0"/>
        </w:rPr>
        <w:t>22</w:t>
      </w:r>
      <w:r>
        <w:rPr>
          <w:rStyle w:val="Corpodeltesto75CenturySchoolbook85ptNoncorsivo"/>
          <w:b/>
          <w:bCs/>
        </w:rPr>
        <w:t xml:space="preserve">, </w:t>
      </w:r>
      <w:r>
        <w:t>149 ;</w:t>
      </w:r>
      <w:r>
        <w:rPr>
          <w:rStyle w:val="Corpodeltesto75CenturySchoolbook85ptNoncorsivo"/>
          <w:b/>
          <w:bCs/>
        </w:rPr>
        <w:t xml:space="preserve"> 23, /, 7 ; 26, /02 ; 27, /4/, /49, /58 ;</w:t>
      </w:r>
      <w:r>
        <w:rPr>
          <w:rStyle w:val="Corpodeltesto75CenturySchoolbook85ptNoncorsivo"/>
          <w:b/>
          <w:bCs/>
        </w:rPr>
        <w:br/>
        <w:t xml:space="preserve">28, </w:t>
      </w:r>
      <w:r>
        <w:t>169 ;</w:t>
      </w:r>
      <w:r>
        <w:rPr>
          <w:rStyle w:val="Corpodeltesto75CenturySchoolbook85ptNoncorsivo"/>
          <w:b/>
          <w:bCs/>
        </w:rPr>
        <w:t xml:space="preserve"> 29, </w:t>
      </w:r>
      <w:r>
        <w:t>2, 4, 23, 28, 31 ;</w:t>
      </w:r>
      <w:r>
        <w:rPr>
          <w:rStyle w:val="Corpodeltesto75CenturySchoolbook85ptNoncorsivo"/>
          <w:b/>
          <w:bCs/>
        </w:rPr>
        <w:t xml:space="preserve"> 30, </w:t>
      </w:r>
      <w:r>
        <w:t>44, 62 ;</w:t>
      </w:r>
      <w:r>
        <w:rPr>
          <w:rStyle w:val="Corpodeltesto75CenturySchoolbook85ptNoncorsivo"/>
          <w:b/>
          <w:bCs/>
        </w:rPr>
        <w:t xml:space="preserve"> 31, </w:t>
      </w:r>
      <w:r>
        <w:t>79 ;</w:t>
      </w:r>
      <w:r>
        <w:rPr>
          <w:rStyle w:val="Corpodeltesto75CenturySchoolbook85ptNoncorsivo"/>
          <w:b/>
          <w:bCs/>
        </w:rPr>
        <w:t xml:space="preserve"> 32, </w:t>
      </w:r>
      <w:r>
        <w:t>101,</w:t>
      </w:r>
    </w:p>
    <w:p w14:paraId="2ABAA2B7" w14:textId="77777777" w:rsidR="009A1B5B" w:rsidRDefault="004E42D2" w:rsidP="00625B5B">
      <w:pPr>
        <w:pStyle w:val="Corpodeltesto750"/>
        <w:numPr>
          <w:ilvl w:val="0"/>
          <w:numId w:val="30"/>
        </w:numPr>
        <w:shd w:val="clear" w:color="auto" w:fill="auto"/>
        <w:tabs>
          <w:tab w:val="left" w:pos="659"/>
        </w:tabs>
        <w:spacing w:line="187" w:lineRule="exact"/>
        <w:ind w:firstLine="0"/>
        <w:jc w:val="left"/>
        <w:sectPr w:rsidR="009A1B5B">
          <w:pgSz w:w="11909" w:h="16834"/>
          <w:pgMar w:top="1430" w:right="1440" w:bottom="1430" w:left="1440" w:header="0" w:footer="3" w:gutter="0"/>
          <w:cols w:space="720"/>
          <w:noEndnote/>
          <w:rtlGutter/>
          <w:docGrid w:linePitch="360"/>
        </w:sectPr>
      </w:pPr>
      <w:r>
        <w:t>115, 126</w:t>
      </w:r>
      <w:r>
        <w:rPr>
          <w:rStyle w:val="Corpodeltesto75CenturySchoolbook85ptNoncorsivo"/>
          <w:b/>
          <w:bCs/>
        </w:rPr>
        <w:t xml:space="preserve"> ; 33, </w:t>
      </w:r>
      <w:r>
        <w:t>147</w:t>
      </w:r>
      <w:r>
        <w:rPr>
          <w:rStyle w:val="Corpodeltesto75CenturySchoolbook85ptNoncorsivo"/>
          <w:b/>
          <w:bCs/>
        </w:rPr>
        <w:t xml:space="preserve"> ; 34, </w:t>
      </w:r>
      <w:r>
        <w:t>1, 3, 5, 13, 18, 24, 29 ; 35, 53 ;</w:t>
      </w:r>
      <w:r>
        <w:br/>
      </w:r>
      <w:r>
        <w:rPr>
          <w:rStyle w:val="Corpodeltesto75CenturySchoolbook85ptNoncorsivo"/>
          <w:b/>
          <w:bCs/>
        </w:rPr>
        <w:t xml:space="preserve">36, </w:t>
      </w:r>
      <w:r>
        <w:t>73, 94, 98 ;</w:t>
      </w:r>
      <w:r>
        <w:rPr>
          <w:rStyle w:val="Corpodeltesto75CenturySchoolbook85ptNoncorsivo"/>
          <w:b/>
          <w:bCs/>
        </w:rPr>
        <w:t xml:space="preserve"> 37, </w:t>
      </w:r>
      <w:r>
        <w:t>102, 108, 132 ;</w:t>
      </w:r>
      <w:r>
        <w:rPr>
          <w:rStyle w:val="Corpodeltesto75CenturySchoolbook85ptNoncorsivo"/>
          <w:b/>
          <w:bCs/>
        </w:rPr>
        <w:t xml:space="preserve"> 38, </w:t>
      </w:r>
      <w:r>
        <w:t>153 ;</w:t>
      </w:r>
      <w:r>
        <w:rPr>
          <w:rStyle w:val="Corpodeltesto75CenturySchoolbook85ptNoncorsivo"/>
          <w:b/>
          <w:bCs/>
        </w:rPr>
        <w:t xml:space="preserve"> 40, </w:t>
      </w:r>
      <w:r>
        <w:t>1, 8, 13 ;</w:t>
      </w:r>
      <w:r>
        <w:br/>
      </w:r>
      <w:r>
        <w:rPr>
          <w:rStyle w:val="Corpodeltesto75CenturySchoolbook85ptNoncorsivo"/>
          <w:b/>
          <w:bCs/>
        </w:rPr>
        <w:t xml:space="preserve">41, </w:t>
      </w:r>
      <w:r>
        <w:t>65</w:t>
      </w:r>
      <w:r>
        <w:rPr>
          <w:rStyle w:val="Corpodeltesto75CenturySchoolbook85ptNoncorsivo"/>
          <w:b/>
          <w:bCs/>
        </w:rPr>
        <w:t xml:space="preserve"> ; 42, </w:t>
      </w:r>
      <w:r>
        <w:t>87, 93</w:t>
      </w:r>
      <w:r>
        <w:rPr>
          <w:rStyle w:val="Corpodeltesto75CenturySchoolbook85ptNoncorsivo"/>
          <w:b/>
          <w:bCs/>
        </w:rPr>
        <w:t xml:space="preserve"> ; 44, </w:t>
      </w:r>
      <w:r>
        <w:t>149, 161 ; 45, 171, 177, 185, 194 ;</w:t>
      </w:r>
    </w:p>
    <w:p w14:paraId="550121EE" w14:textId="77777777" w:rsidR="009A1B5B" w:rsidRDefault="004E42D2">
      <w:pPr>
        <w:pStyle w:val="Corpodeltesto760"/>
        <w:shd w:val="clear" w:color="auto" w:fill="auto"/>
        <w:spacing w:line="160" w:lineRule="exact"/>
        <w:jc w:val="left"/>
      </w:pPr>
      <w:r>
        <w:rPr>
          <w:rStyle w:val="Corpodeltesto761"/>
          <w:b/>
          <w:bCs/>
          <w:i/>
          <w:iCs/>
        </w:rPr>
        <w:lastRenderedPageBreak/>
        <w:t>ÍNDEX DES NOMS PfíOPRES</w:t>
      </w:r>
    </w:p>
    <w:p w14:paraId="277F88AF" w14:textId="77777777" w:rsidR="009A1B5B" w:rsidRDefault="004E42D2">
      <w:pPr>
        <w:pStyle w:val="Corpodeltesto130"/>
        <w:shd w:val="clear" w:color="auto" w:fill="auto"/>
        <w:spacing w:line="170" w:lineRule="exact"/>
        <w:ind w:left="360" w:hanging="360"/>
        <w:jc w:val="left"/>
      </w:pPr>
      <w:r>
        <w:t>190</w:t>
      </w:r>
    </w:p>
    <w:p w14:paraId="62AB5BDE" w14:textId="77777777" w:rsidR="009A1B5B" w:rsidRDefault="004E42D2">
      <w:pPr>
        <w:pStyle w:val="Corpodeltesto130"/>
        <w:shd w:val="clear" w:color="auto" w:fill="auto"/>
        <w:spacing w:line="192" w:lineRule="exact"/>
        <w:ind w:firstLine="360"/>
        <w:jc w:val="left"/>
      </w:pPr>
      <w:r>
        <w:t xml:space="preserve">46, </w:t>
      </w:r>
      <w:r>
        <w:rPr>
          <w:rStyle w:val="Corpodeltesto13SegoeUI65ptCorsivo0"/>
          <w:b/>
          <w:bCs/>
        </w:rPr>
        <w:t>208, 222</w:t>
      </w:r>
      <w:r>
        <w:t xml:space="preserve"> ; 47, </w:t>
      </w:r>
      <w:r>
        <w:rPr>
          <w:rStyle w:val="Corpodeltesto13SegoeUI65ptCorsivo0"/>
          <w:b/>
          <w:bCs/>
        </w:rPr>
        <w:t>í, 4, 19, 25, 29 ;</w:t>
      </w:r>
      <w:r>
        <w:t xml:space="preserve"> 51, </w:t>
      </w:r>
      <w:r>
        <w:rPr>
          <w:rStyle w:val="Corpodeltesto13SegoeUI65ptCorsivo0"/>
          <w:b/>
          <w:bCs/>
        </w:rPr>
        <w:t>1,6</w:t>
      </w:r>
      <w:r>
        <w:t xml:space="preserve"> ; 52, </w:t>
      </w:r>
      <w:r>
        <w:rPr>
          <w:rStyle w:val="Corpodeltesto13SegoeUI65ptCorsivo0"/>
          <w:b/>
          <w:bCs/>
        </w:rPr>
        <w:t>49</w:t>
      </w:r>
      <w:r>
        <w:t xml:space="preserve"> ; 53, </w:t>
      </w:r>
      <w:r>
        <w:rPr>
          <w:rStyle w:val="Corpodeltesto13SegoeUI65ptCorsivo0"/>
          <w:b/>
          <w:bCs/>
        </w:rPr>
        <w:t>81 ;</w:t>
      </w:r>
      <w:r>
        <w:rPr>
          <w:rStyle w:val="Corpodeltesto13SegoeUI65ptCorsivo0"/>
          <w:b/>
          <w:bCs/>
        </w:rPr>
        <w:br/>
      </w:r>
      <w:r>
        <w:t>54,</w:t>
      </w:r>
      <w:r>
        <w:rPr>
          <w:rStyle w:val="Corpodeltesto13SegoeUI65ptCorsivo0"/>
          <w:b/>
          <w:bCs/>
        </w:rPr>
        <w:t>1 ; 55, 34, 48 ; 56, 67, 76, 88</w:t>
      </w:r>
      <w:r>
        <w:t xml:space="preserve"> ; </w:t>
      </w:r>
      <w:r>
        <w:rPr>
          <w:rStyle w:val="Corpodeltesto13SegoeUI65ptCorsivo0"/>
          <w:b/>
          <w:bCs/>
        </w:rPr>
        <w:t>57, 132</w:t>
      </w:r>
      <w:r>
        <w:t xml:space="preserve"> ; 58,</w:t>
      </w:r>
      <w:r>
        <w:rPr>
          <w:rStyle w:val="Corpodeltesto13SegoeUI65ptCorsivo0"/>
          <w:b/>
          <w:bCs/>
        </w:rPr>
        <w:t>147</w:t>
      </w:r>
      <w:r>
        <w:t xml:space="preserve"> ; 59, </w:t>
      </w:r>
      <w:r>
        <w:rPr>
          <w:rStyle w:val="Corpodeltesto13SegoeUI65ptCorsivo0"/>
          <w:b/>
          <w:bCs/>
        </w:rPr>
        <w:t>183,</w:t>
      </w:r>
      <w:r>
        <w:rPr>
          <w:rStyle w:val="Corpodeltesto13SegoeUI65ptCorsivo0"/>
          <w:b/>
          <w:bCs/>
        </w:rPr>
        <w:br/>
        <w:t>189, 193</w:t>
      </w:r>
      <w:r>
        <w:t xml:space="preserve"> ; 60, </w:t>
      </w:r>
      <w:r>
        <w:rPr>
          <w:rStyle w:val="Corpodeltesto13SegoeUI65ptCorsivo0"/>
          <w:b/>
          <w:bCs/>
        </w:rPr>
        <w:t>204, 210, 224</w:t>
      </w:r>
      <w:r>
        <w:t xml:space="preserve"> ; 61, </w:t>
      </w:r>
      <w:r>
        <w:rPr>
          <w:rStyle w:val="Corpodeltesto13SegoeUI65ptCorsivo0"/>
          <w:b/>
          <w:bCs/>
        </w:rPr>
        <w:t>235</w:t>
      </w:r>
      <w:r>
        <w:t>, 238, 239, 25/, 265 ;</w:t>
      </w:r>
      <w:r>
        <w:br/>
        <w:t xml:space="preserve">62, 295 ; 63, 305, </w:t>
      </w:r>
      <w:r>
        <w:rPr>
          <w:rStyle w:val="Corpodeltesto13SegoeUI65ptCorsivo0"/>
          <w:b/>
          <w:bCs/>
        </w:rPr>
        <w:t>319</w:t>
      </w:r>
      <w:r>
        <w:t xml:space="preserve"> ; 64, </w:t>
      </w:r>
      <w:r>
        <w:rPr>
          <w:rStyle w:val="Corpodeltesto13SegoeUI65ptCorsivo0"/>
          <w:b/>
          <w:bCs/>
        </w:rPr>
        <w:t>1, 6, 20 ;</w:t>
      </w:r>
      <w:r>
        <w:t xml:space="preserve"> 65, </w:t>
      </w:r>
      <w:r>
        <w:rPr>
          <w:rStyle w:val="Corpodeltesto13SegoeUI65ptCorsivo0"/>
          <w:b/>
          <w:bCs/>
        </w:rPr>
        <w:t>44</w:t>
      </w:r>
      <w:r>
        <w:t xml:space="preserve"> ; 67, 7, 5, //, </w:t>
      </w:r>
      <w:r>
        <w:rPr>
          <w:rStyle w:val="Corpodeltesto13SegoeUI65ptCorsivo0"/>
          <w:b/>
          <w:bCs/>
        </w:rPr>
        <w:t>25 ;</w:t>
      </w:r>
      <w:r>
        <w:rPr>
          <w:rStyle w:val="Corpodeltesto13SegoeUI65ptCorsivo0"/>
          <w:b/>
          <w:bCs/>
        </w:rPr>
        <w:br/>
      </w:r>
      <w:r>
        <w:rPr>
          <w:rStyle w:val="Corpodeltesto1310ptNongrassetto0"/>
        </w:rPr>
        <w:t>68</w:t>
      </w:r>
      <w:r>
        <w:t xml:space="preserve">, 64 ; 69, </w:t>
      </w:r>
      <w:r>
        <w:rPr>
          <w:rStyle w:val="Corpodeltesto13SegoeUI65ptCorsivo0"/>
          <w:b/>
          <w:bCs/>
        </w:rPr>
        <w:t>92 ;</w:t>
      </w:r>
      <w:r>
        <w:t xml:space="preserve"> 70, //7, </w:t>
      </w:r>
      <w:r>
        <w:rPr>
          <w:rStyle w:val="Corpodeltesto13SegoeUI65ptCorsivo0"/>
          <w:b/>
          <w:bCs/>
        </w:rPr>
        <w:t>125</w:t>
      </w:r>
      <w:r>
        <w:t xml:space="preserve"> ; 71, </w:t>
      </w:r>
      <w:r>
        <w:rPr>
          <w:rStyle w:val="Corpodeltesto13SegoeUI65ptCorsivo0"/>
          <w:b/>
          <w:bCs/>
        </w:rPr>
        <w:t>142</w:t>
      </w:r>
      <w:r>
        <w:t xml:space="preserve"> ; 72, /, 9, /5, /8 ;</w:t>
      </w:r>
      <w:r>
        <w:br/>
        <w:t xml:space="preserve">73, 45 ; 74, </w:t>
      </w:r>
      <w:r>
        <w:rPr>
          <w:rStyle w:val="Corpodeltesto13SegoeUI65ptCorsivo0"/>
          <w:b/>
          <w:bCs/>
        </w:rPr>
        <w:t>95</w:t>
      </w:r>
      <w:r>
        <w:t xml:space="preserve"> ; 75, //5 ; 76, </w:t>
      </w:r>
      <w:r>
        <w:rPr>
          <w:rStyle w:val="Corpodeltesto13SegoeUI65ptCorsivo0"/>
          <w:b/>
          <w:bCs/>
        </w:rPr>
        <w:t>148, 166</w:t>
      </w:r>
      <w:r>
        <w:t xml:space="preserve"> ; 77, </w:t>
      </w:r>
      <w:r>
        <w:rPr>
          <w:rStyle w:val="Corpodeltesto13SegoeUI65ptCorsivo0"/>
          <w:b/>
          <w:bCs/>
        </w:rPr>
        <w:t>169, 198 ;</w:t>
      </w:r>
      <w:r>
        <w:rPr>
          <w:rStyle w:val="Corpodeltesto13SegoeUI65ptCorsivo0"/>
          <w:b/>
          <w:bCs/>
        </w:rPr>
        <w:br/>
      </w:r>
      <w:r>
        <w:t xml:space="preserve">80, </w:t>
      </w:r>
      <w:r>
        <w:rPr>
          <w:rStyle w:val="Corpodeltesto13SegoeUI65ptCorsivo0"/>
          <w:b/>
          <w:bCs/>
        </w:rPr>
        <w:t>18, 20 ;</w:t>
      </w:r>
      <w:r>
        <w:t xml:space="preserve"> 82, </w:t>
      </w:r>
      <w:r>
        <w:rPr>
          <w:rStyle w:val="Corpodeltesto13SegoeUI65ptCorsivo0"/>
          <w:b/>
          <w:bCs/>
        </w:rPr>
        <w:t>89 ; 83, 102, 116 ;</w:t>
      </w:r>
      <w:r>
        <w:t xml:space="preserve"> 84, /, </w:t>
      </w:r>
      <w:r>
        <w:rPr>
          <w:rStyle w:val="Corpodeltesto13SegoeUI65ptCorsivo0"/>
          <w:b/>
          <w:bCs/>
        </w:rPr>
        <w:t>10 ; 85, 43 ; 86, 89</w:t>
      </w:r>
      <w:r>
        <w:t xml:space="preserve"> ;</w:t>
      </w:r>
      <w:r>
        <w:br/>
        <w:t xml:space="preserve">87, </w:t>
      </w:r>
      <w:r>
        <w:rPr>
          <w:rStyle w:val="Corpodeltesto13SegoeUI65ptCorsivo0"/>
          <w:b/>
          <w:bCs/>
        </w:rPr>
        <w:t>104, 111, 117</w:t>
      </w:r>
      <w:r>
        <w:t xml:space="preserve"> ; 88, </w:t>
      </w:r>
      <w:r>
        <w:rPr>
          <w:rStyle w:val="Corpodeltesto13SegoeUI65ptCorsivo0"/>
          <w:b/>
          <w:bCs/>
        </w:rPr>
        <w:t>166</w:t>
      </w:r>
      <w:r>
        <w:t xml:space="preserve"> ; 90, /, 6</w:t>
      </w:r>
      <w:r>
        <w:rPr>
          <w:rStyle w:val="Corpodeltesto13SegoeUI65ptCorsivo0"/>
          <w:b/>
          <w:bCs/>
        </w:rPr>
        <w:t>, 10</w:t>
      </w:r>
      <w:r>
        <w:t xml:space="preserve"> ; 91, </w:t>
      </w:r>
      <w:r>
        <w:rPr>
          <w:rStyle w:val="Corpodeltesto13SegoeUI65ptCorsivo0"/>
          <w:b/>
          <w:bCs/>
        </w:rPr>
        <w:t>37 ;</w:t>
      </w:r>
      <w:r>
        <w:t xml:space="preserve"> 92, </w:t>
      </w:r>
      <w:r>
        <w:rPr>
          <w:rStyle w:val="Corpodeltesto13SegoeUI65ptCorsivo0"/>
          <w:b/>
          <w:bCs/>
        </w:rPr>
        <w:t>80,</w:t>
      </w:r>
      <w:r>
        <w:t xml:space="preserve"> 85 ;</w:t>
      </w:r>
      <w:r>
        <w:br/>
        <w:t xml:space="preserve">93, </w:t>
      </w:r>
      <w:r>
        <w:rPr>
          <w:rStyle w:val="Corpodeltesto13SegoeUI65ptCorsivo0"/>
          <w:b/>
          <w:bCs/>
        </w:rPr>
        <w:t>107, 115 ;</w:t>
      </w:r>
      <w:r>
        <w:t xml:space="preserve"> 94, </w:t>
      </w:r>
      <w:r>
        <w:rPr>
          <w:rStyle w:val="Corpodeltesto13SegoeUI65ptCorsivo0"/>
          <w:b/>
          <w:bCs/>
        </w:rPr>
        <w:t>168 ;</w:t>
      </w:r>
      <w:r>
        <w:t xml:space="preserve"> 96, </w:t>
      </w:r>
      <w:r>
        <w:rPr>
          <w:rStyle w:val="Corpodeltesto13SegoeUI65ptCorsivo0"/>
          <w:b/>
          <w:bCs/>
        </w:rPr>
        <w:t>213, 221</w:t>
      </w:r>
      <w:r>
        <w:t xml:space="preserve"> ; 97, </w:t>
      </w:r>
      <w:r>
        <w:rPr>
          <w:rStyle w:val="Corpodeltesto13SegoeUI65ptCorsivo0"/>
          <w:b/>
          <w:bCs/>
        </w:rPr>
        <w:t>243, 252, 256, 261 ;</w:t>
      </w:r>
      <w:r>
        <w:rPr>
          <w:rStyle w:val="Corpodeltesto13SegoeUI65ptCorsivo0"/>
          <w:b/>
          <w:bCs/>
        </w:rPr>
        <w:br/>
      </w:r>
      <w:r>
        <w:t xml:space="preserve">98, </w:t>
      </w:r>
      <w:r>
        <w:rPr>
          <w:rStyle w:val="Corpodeltesto13SegoeUI65ptCorsivo0"/>
          <w:b/>
          <w:bCs/>
        </w:rPr>
        <w:t>281, 292</w:t>
      </w:r>
      <w:r>
        <w:t xml:space="preserve"> ; 99, 3, </w:t>
      </w:r>
      <w:r>
        <w:rPr>
          <w:rStyle w:val="Corpodeltesto13SegoeUI65ptCorsivo0"/>
          <w:b/>
          <w:bCs/>
        </w:rPr>
        <w:t>4</w:t>
      </w:r>
      <w:r>
        <w:t xml:space="preserve"> ; 104, /72 ; 106, </w:t>
      </w:r>
      <w:r>
        <w:rPr>
          <w:rStyle w:val="Corpodeltesto13SegoeUI65ptCorsivo0"/>
          <w:b/>
          <w:bCs/>
        </w:rPr>
        <w:t>32, 49</w:t>
      </w:r>
      <w:r>
        <w:t xml:space="preserve"> ; 107, 30 ;</w:t>
      </w:r>
      <w:r>
        <w:br/>
        <w:t xml:space="preserve">108, </w:t>
      </w:r>
      <w:r>
        <w:rPr>
          <w:rStyle w:val="Corpodeltesto13SegoeUI65ptCorsivo0"/>
          <w:b/>
          <w:bCs/>
        </w:rPr>
        <w:t>41</w:t>
      </w:r>
      <w:r>
        <w:t xml:space="preserve"> ; 109, 86 ; 110, //9, /33 ; 111, /52, /58 ; 113, </w:t>
      </w:r>
      <w:r>
        <w:rPr>
          <w:rStyle w:val="Corpodeltesto13SegoeUI65ptCorsivo0"/>
          <w:b/>
          <w:bCs/>
        </w:rPr>
        <w:t>1, 5</w:t>
      </w:r>
      <w:r>
        <w:t xml:space="preserve"> ;</w:t>
      </w:r>
      <w:r>
        <w:br/>
        <w:t xml:space="preserve">115, 80; 118, </w:t>
      </w:r>
      <w:r>
        <w:rPr>
          <w:rStyle w:val="Corpodeltesto13SegoeUI65ptCorsivo0"/>
          <w:b/>
          <w:bCs/>
        </w:rPr>
        <w:t>187 ;</w:t>
      </w:r>
      <w:r>
        <w:t xml:space="preserve"> 121, </w:t>
      </w:r>
      <w:r>
        <w:rPr>
          <w:rStyle w:val="Corpodeltesto13SegoeUI65ptCorsivo0"/>
          <w:b/>
          <w:bCs/>
        </w:rPr>
        <w:t>42;</w:t>
      </w:r>
      <w:r>
        <w:t xml:space="preserve"> 123, </w:t>
      </w:r>
      <w:r>
        <w:rPr>
          <w:rStyle w:val="Corpodeltesto13SegoeUI65ptCorsivo0"/>
          <w:b/>
          <w:bCs/>
        </w:rPr>
        <w:t>19;</w:t>
      </w:r>
      <w:r>
        <w:t xml:space="preserve"> 126, </w:t>
      </w:r>
      <w:r>
        <w:rPr>
          <w:rStyle w:val="Corpodeltesto13SegoeUI65ptCorsivo0"/>
          <w:b/>
          <w:bCs/>
        </w:rPr>
        <w:t>19;</w:t>
      </w:r>
      <w:r>
        <w:t xml:space="preserve"> 132, 5;</w:t>
      </w:r>
      <w:r>
        <w:br/>
        <w:t xml:space="preserve">135, </w:t>
      </w:r>
      <w:r>
        <w:rPr>
          <w:rStyle w:val="Corpodeltesto13Georgia75ptNongrassetto5"/>
        </w:rPr>
        <w:t>6</w:t>
      </w:r>
      <w:r>
        <w:t xml:space="preserve">; 138, / ; 145, </w:t>
      </w:r>
      <w:r>
        <w:rPr>
          <w:rStyle w:val="Corpodeltesto13SegoeUI65ptCorsivo0"/>
          <w:b/>
          <w:bCs/>
        </w:rPr>
        <w:t>50, 59 ;</w:t>
      </w:r>
      <w:r>
        <w:t xml:space="preserve"> 146, </w:t>
      </w:r>
      <w:r>
        <w:rPr>
          <w:rStyle w:val="Corpodeltesto13SegoeUI65ptCorsivo0"/>
          <w:b/>
          <w:bCs/>
        </w:rPr>
        <w:t>85</w:t>
      </w:r>
      <w:r>
        <w:t xml:space="preserve"> ; 147, </w:t>
      </w:r>
      <w:r>
        <w:rPr>
          <w:rStyle w:val="Corpodeltesto13SegoeUI65ptCorsivo0"/>
          <w:b/>
          <w:bCs/>
        </w:rPr>
        <w:t>129</w:t>
      </w:r>
      <w:r>
        <w:t xml:space="preserve"> ; 151, </w:t>
      </w:r>
      <w:r>
        <w:rPr>
          <w:rStyle w:val="Corpodeltesto13SegoeUI65ptCorsivo0"/>
          <w:b/>
          <w:bCs/>
        </w:rPr>
        <w:t>265 ;</w:t>
      </w:r>
      <w:r>
        <w:rPr>
          <w:rStyle w:val="Corpodeltesto13SegoeUI65ptCorsivo0"/>
          <w:b/>
          <w:bCs/>
        </w:rPr>
        <w:br/>
        <w:t>152, 285</w:t>
      </w:r>
      <w:r>
        <w:t xml:space="preserve">; 153, </w:t>
      </w:r>
      <w:r>
        <w:rPr>
          <w:rStyle w:val="Corpodeltesto13SegoeUI65ptCorsivo0"/>
          <w:b/>
          <w:bCs/>
        </w:rPr>
        <w:t>304.</w:t>
      </w:r>
      <w:r>
        <w:t xml:space="preserve"> Pheiípe </w:t>
      </w:r>
      <w:r>
        <w:rPr>
          <w:rStyle w:val="Corpodeltesto13SegoeUI65ptCorsivo0"/>
          <w:b/>
          <w:bCs/>
        </w:rPr>
        <w:t>(prénom du comte)</w:t>
      </w:r>
      <w:r>
        <w:t xml:space="preserve"> 2, </w:t>
      </w:r>
      <w:r>
        <w:rPr>
          <w:rStyle w:val="Corpodeltesto13SegoeUI65ptCorsivo0"/>
          <w:b/>
          <w:bCs/>
        </w:rPr>
        <w:t>11.</w:t>
      </w:r>
      <w:r>
        <w:rPr>
          <w:rStyle w:val="Corpodeltesto13SegoeUI65ptCorsivo0"/>
          <w:b/>
          <w:bCs/>
        </w:rPr>
        <w:br/>
      </w:r>
      <w:r>
        <w:t xml:space="preserve">Art(h)ois </w:t>
      </w:r>
      <w:r>
        <w:rPr>
          <w:rStyle w:val="Corpodeltesto13SegoeUI65ptCorsivo0"/>
          <w:b/>
          <w:bCs/>
        </w:rPr>
        <w:t>(comtè d’)</w:t>
      </w:r>
      <w:r>
        <w:t xml:space="preserve"> 2, </w:t>
      </w:r>
      <w:r>
        <w:rPr>
          <w:rStyle w:val="Corpodeltesto13SegoeUI65ptCorsivo0"/>
          <w:b/>
          <w:bCs/>
        </w:rPr>
        <w:t>10</w:t>
      </w:r>
      <w:r>
        <w:t xml:space="preserve"> ; 3, 37 ; 15, </w:t>
      </w:r>
      <w:r>
        <w:rPr>
          <w:rStyle w:val="Corpodeltesto13SegoeUI65ptCorsivo0"/>
          <w:b/>
          <w:bCs/>
        </w:rPr>
        <w:t>59</w:t>
      </w:r>
      <w:r>
        <w:t xml:space="preserve"> ; 124, 34 ; 138, 3 ;</w:t>
      </w:r>
      <w:r>
        <w:br/>
        <w:t xml:space="preserve">139, </w:t>
      </w:r>
      <w:r>
        <w:rPr>
          <w:rStyle w:val="Corpodeltesto13SegoeUI65ptCorsivo0"/>
          <w:b/>
          <w:bCs/>
        </w:rPr>
        <w:t>53 ; 142, 134, 151 ;</w:t>
      </w:r>
      <w:r>
        <w:t xml:space="preserve"> 143, </w:t>
      </w:r>
      <w:r>
        <w:rPr>
          <w:rStyle w:val="Corpodeltesto13SegoeUI65ptCorsivo0"/>
          <w:b/>
          <w:bCs/>
        </w:rPr>
        <w:t>173, 191 ;</w:t>
      </w:r>
      <w:r>
        <w:t xml:space="preserve"> 144, </w:t>
      </w:r>
      <w:r>
        <w:rPr>
          <w:rStyle w:val="Corpodeltesto13SegoeUI65ptCorsivo0"/>
          <w:b/>
          <w:bCs/>
        </w:rPr>
        <w:t>1, 31 ;</w:t>
      </w:r>
      <w:r>
        <w:t xml:space="preserve"> 145, </w:t>
      </w:r>
      <w:r>
        <w:rPr>
          <w:rStyle w:val="Corpodeltesto13SegoeUI65ptCorsivo0"/>
          <w:b/>
          <w:bCs/>
        </w:rPr>
        <w:t>64 ;</w:t>
      </w:r>
      <w:r>
        <w:rPr>
          <w:rStyle w:val="Corpodeltesto13SegoeUI65ptCorsivo0"/>
          <w:b/>
          <w:bCs/>
        </w:rPr>
        <w:br/>
      </w:r>
      <w:r>
        <w:t xml:space="preserve">149, </w:t>
      </w:r>
      <w:r>
        <w:rPr>
          <w:rStyle w:val="Corpodeltesto13SegoeUI65ptCorsivo0"/>
          <w:b/>
          <w:bCs/>
        </w:rPr>
        <w:t>170 ;</w:t>
      </w:r>
      <w:r>
        <w:t xml:space="preserve"> 151, </w:t>
      </w:r>
      <w:r>
        <w:rPr>
          <w:rStyle w:val="Corpodeltesto13SegoeUI65ptCorsivo0"/>
          <w:b/>
          <w:bCs/>
        </w:rPr>
        <w:t>254.</w:t>
      </w:r>
    </w:p>
    <w:p w14:paraId="62F039A0" w14:textId="77777777" w:rsidR="009A1B5B" w:rsidRDefault="004E42D2">
      <w:pPr>
        <w:pStyle w:val="Corpodeltesto130"/>
        <w:shd w:val="clear" w:color="auto" w:fill="auto"/>
        <w:spacing w:line="187" w:lineRule="exact"/>
        <w:ind w:left="360" w:hanging="360"/>
        <w:jc w:val="left"/>
      </w:pPr>
      <w:r>
        <w:t xml:space="preserve">Artois </w:t>
      </w:r>
      <w:r>
        <w:rPr>
          <w:rStyle w:val="Corpodeltesto13SegoeUI65ptCorsivo0"/>
          <w:b/>
          <w:bCs/>
        </w:rPr>
        <w:t>(comtesse d’)</w:t>
      </w:r>
      <w:r>
        <w:t xml:space="preserve"> 99, </w:t>
      </w:r>
      <w:r>
        <w:rPr>
          <w:rStyle w:val="Corpodeltesto13SegoeUI65ptCorsivo0"/>
          <w:b/>
          <w:bCs/>
        </w:rPr>
        <w:t>1 ;</w:t>
      </w:r>
      <w:r>
        <w:t xml:space="preserve"> 101, 73 ; 105, </w:t>
      </w:r>
      <w:r>
        <w:rPr>
          <w:rStyle w:val="Corpodeltesto13SegoeUI65ptCorsivo0"/>
          <w:b/>
          <w:bCs/>
        </w:rPr>
        <w:t>1, 5</w:t>
      </w:r>
      <w:r>
        <w:t xml:space="preserve"> ; 107, </w:t>
      </w:r>
      <w:r>
        <w:rPr>
          <w:rStyle w:val="Corpodeltesto13SegoeUI65ptCorsivo0"/>
          <w:b/>
          <w:bCs/>
        </w:rPr>
        <w:t>2 ;</w:t>
      </w:r>
      <w:r>
        <w:rPr>
          <w:rStyle w:val="Corpodeltesto13SegoeUI65ptCorsivo0"/>
          <w:b/>
          <w:bCs/>
        </w:rPr>
        <w:br/>
      </w:r>
      <w:r>
        <w:t xml:space="preserve">111, </w:t>
      </w:r>
      <w:r>
        <w:rPr>
          <w:rStyle w:val="Corpodeltesto13SegoeUI65ptCorsivo0"/>
          <w:b/>
          <w:bCs/>
        </w:rPr>
        <w:t>143</w:t>
      </w:r>
      <w:r>
        <w:t xml:space="preserve">; 120, </w:t>
      </w:r>
      <w:r>
        <w:rPr>
          <w:rStyle w:val="Corpodeltesto13SegoeUI65ptCorsivo0"/>
          <w:b/>
          <w:bCs/>
        </w:rPr>
        <w:t xml:space="preserve">1, 23 ; </w:t>
      </w:r>
      <w:r>
        <w:rPr>
          <w:rStyle w:val="Corpodeltesto13SegoeUI65ptCorsivo3"/>
          <w:b/>
          <w:bCs/>
        </w:rPr>
        <w:t>121,</w:t>
      </w:r>
      <w:r>
        <w:rPr>
          <w:rStyle w:val="Corpodeltesto13SegoeUI65ptCorsivo0"/>
          <w:b/>
          <w:bCs/>
        </w:rPr>
        <w:t xml:space="preserve"> 32, 48, 59, 63 ;</w:t>
      </w:r>
      <w:r>
        <w:t xml:space="preserve"> 123, </w:t>
      </w:r>
      <w:r>
        <w:rPr>
          <w:rStyle w:val="Corpodeltesto13SegoeUI65ptCorsivo3"/>
          <w:b/>
          <w:bCs/>
        </w:rPr>
        <w:t>1,</w:t>
      </w:r>
      <w:r>
        <w:rPr>
          <w:rStyle w:val="Corpodeltesto13SegoeUI65ptCorsivo0"/>
          <w:b/>
          <w:bCs/>
        </w:rPr>
        <w:t xml:space="preserve"> </w:t>
      </w:r>
      <w:r>
        <w:rPr>
          <w:rStyle w:val="Corpodeltesto13SegoeUI65ptCorsivo3"/>
          <w:b/>
          <w:bCs/>
        </w:rPr>
        <w:t>4;</w:t>
      </w:r>
      <w:r>
        <w:rPr>
          <w:rStyle w:val="Corpodeltesto13SegoeUI65ptCorsivo3"/>
          <w:b/>
          <w:bCs/>
        </w:rPr>
        <w:br/>
      </w:r>
      <w:r>
        <w:t xml:space="preserve">124, </w:t>
      </w:r>
      <w:r>
        <w:rPr>
          <w:rStyle w:val="Corpodeltesto13SegoeUI65ptCorsivo0"/>
          <w:b/>
          <w:bCs/>
        </w:rPr>
        <w:t>61</w:t>
      </w:r>
      <w:r>
        <w:t xml:space="preserve"> ; </w:t>
      </w:r>
      <w:r>
        <w:rPr>
          <w:rStyle w:val="Corpodeltesto13SegoeUI65ptCorsivo0"/>
          <w:b/>
          <w:bCs/>
        </w:rPr>
        <w:t>125, 73 ;</w:t>
      </w:r>
      <w:r>
        <w:t xml:space="preserve"> 126, /, </w:t>
      </w:r>
      <w:r>
        <w:rPr>
          <w:rStyle w:val="Corpodeltesto13SegoeUI65ptCorsivo0"/>
          <w:b/>
          <w:bCs/>
        </w:rPr>
        <w:t>5 ;</w:t>
      </w:r>
      <w:r>
        <w:t xml:space="preserve"> 127, </w:t>
      </w:r>
      <w:r>
        <w:rPr>
          <w:rStyle w:val="Corpodeltesto13SegoeUI65ptCorsivo0"/>
          <w:b/>
          <w:bCs/>
        </w:rPr>
        <w:t>65 ;</w:t>
      </w:r>
      <w:r>
        <w:t xml:space="preserve"> 128, 72 ; 129, </w:t>
      </w:r>
      <w:r>
        <w:rPr>
          <w:rStyle w:val="Corpodeltesto13SegoeUI65ptCorsivo0"/>
          <w:b/>
          <w:bCs/>
        </w:rPr>
        <w:t>103</w:t>
      </w:r>
      <w:r>
        <w:t xml:space="preserve"> ;</w:t>
      </w:r>
      <w:r>
        <w:br/>
        <w:t xml:space="preserve">132, /; 135, </w:t>
      </w:r>
      <w:r>
        <w:rPr>
          <w:rStyle w:val="Corpodeltesto13SegoeUI65ptCorsivo0"/>
          <w:b/>
          <w:bCs/>
        </w:rPr>
        <w:t>1</w:t>
      </w:r>
      <w:r>
        <w:t xml:space="preserve"> ; 138, 5 ; 139, </w:t>
      </w:r>
      <w:r>
        <w:rPr>
          <w:rStyle w:val="Corpodeltesto13SegoeUI65ptCorsivo0"/>
          <w:b/>
          <w:bCs/>
        </w:rPr>
        <w:t>40;</w:t>
      </w:r>
      <w:r>
        <w:t xml:space="preserve"> 140, </w:t>
      </w:r>
      <w:r>
        <w:rPr>
          <w:rStyle w:val="Corpodeltesto13SegoeUI65ptCorsivo0"/>
          <w:b/>
          <w:bCs/>
        </w:rPr>
        <w:t>97; 142, 142</w:t>
      </w:r>
      <w:r>
        <w:t>;</w:t>
      </w:r>
      <w:r>
        <w:br/>
        <w:t>144, 6</w:t>
      </w:r>
      <w:r>
        <w:rPr>
          <w:rStyle w:val="Corpodeltesto13SegoeUI65ptCorsivo0"/>
          <w:b/>
          <w:bCs/>
        </w:rPr>
        <w:t xml:space="preserve"> ;</w:t>
      </w:r>
      <w:r>
        <w:t xml:space="preserve"> 147, </w:t>
      </w:r>
      <w:r>
        <w:rPr>
          <w:rStyle w:val="Corpodeltesto13SegoeUI65ptCorsivo0"/>
          <w:b/>
          <w:bCs/>
        </w:rPr>
        <w:t>124 ;</w:t>
      </w:r>
      <w:r>
        <w:t xml:space="preserve"> 151, 242 ; 152, 272, 296.</w:t>
      </w:r>
    </w:p>
    <w:p w14:paraId="34DF9122" w14:textId="77777777" w:rsidR="009A1B5B" w:rsidRDefault="004E42D2">
      <w:pPr>
        <w:pStyle w:val="Corpodeltesto130"/>
        <w:shd w:val="clear" w:color="auto" w:fill="auto"/>
        <w:spacing w:line="187" w:lineRule="exact"/>
        <w:ind w:left="360" w:hanging="360"/>
        <w:jc w:val="left"/>
      </w:pPr>
      <w:r>
        <w:t xml:space="preserve">Boulongne </w:t>
      </w:r>
      <w:r>
        <w:rPr>
          <w:rStyle w:val="Corpodeltesto13SegoeUI65ptCorsivo0"/>
          <w:b/>
          <w:bCs/>
        </w:rPr>
        <w:t>(la fille du comte âe Boulogne) 1,2 ; 11, 94 ;</w:t>
      </w:r>
      <w:r>
        <w:rPr>
          <w:rStyle w:val="Corpodeltesto13SegoeUI65ptCorsivo0"/>
          <w:b/>
          <w:bCs/>
        </w:rPr>
        <w:br/>
        <w:t>14, 2 ; 15, 38, 58</w:t>
      </w:r>
      <w:r>
        <w:t xml:space="preserve"> ; 18, / ; 123, </w:t>
      </w:r>
      <w:r>
        <w:rPr>
          <w:rStyle w:val="Corpodeltesto13SegoeUI65ptCorsivo0"/>
          <w:b/>
          <w:bCs/>
        </w:rPr>
        <w:t>18.</w:t>
      </w:r>
      <w:r>
        <w:t xml:space="preserve"> Phlipot </w:t>
      </w:r>
      <w:r>
        <w:rPr>
          <w:rStyle w:val="Corpodeltesto13SegoeUI65ptCorsivo0"/>
          <w:b/>
          <w:bCs/>
        </w:rPr>
        <w:t>(nom pris</w:t>
      </w:r>
      <w:r>
        <w:rPr>
          <w:rStyle w:val="Corpodeltesto13SegoeUI65ptCorsivo0"/>
          <w:b/>
          <w:bCs/>
        </w:rPr>
        <w:br/>
        <w:t>par ia comtesse)</w:t>
      </w:r>
      <w:r>
        <w:t xml:space="preserve"> 105, </w:t>
      </w:r>
      <w:r>
        <w:rPr>
          <w:rStyle w:val="Corpodeltesto13SegoeUI65ptCorsivo0"/>
          <w:b/>
          <w:bCs/>
        </w:rPr>
        <w:t>17 ;</w:t>
      </w:r>
      <w:r>
        <w:t xml:space="preserve"> 108, 32, </w:t>
      </w:r>
      <w:r>
        <w:rPr>
          <w:rStyle w:val="Corpodeltesto13SegoeUI65ptCorsivo0"/>
          <w:b/>
          <w:bCs/>
        </w:rPr>
        <w:t>52, 53, 63</w:t>
      </w:r>
      <w:r>
        <w:t xml:space="preserve"> ; 109, 68</w:t>
      </w:r>
      <w:r>
        <w:rPr>
          <w:rStyle w:val="Corpodeltesto13SegoeUI65ptCorsivo0"/>
          <w:b/>
          <w:bCs/>
        </w:rPr>
        <w:t>,</w:t>
      </w:r>
      <w:r>
        <w:rPr>
          <w:rStyle w:val="Corpodeltesto13SegoeUI65ptCorsivo0"/>
          <w:b/>
          <w:bCs/>
        </w:rPr>
        <w:br/>
      </w:r>
      <w:r>
        <w:rPr>
          <w:rStyle w:val="Corpodeltesto1310ptNongrassetto0"/>
        </w:rPr>
        <w:t>88</w:t>
      </w:r>
      <w:r>
        <w:t xml:space="preserve">, </w:t>
      </w:r>
      <w:r>
        <w:rPr>
          <w:rStyle w:val="Corpodeltesto13SegoeUI65ptCorsivo0"/>
          <w:b/>
          <w:bCs/>
        </w:rPr>
        <w:t>95;</w:t>
      </w:r>
      <w:r>
        <w:t xml:space="preserve"> 110, </w:t>
      </w:r>
      <w:r>
        <w:rPr>
          <w:rStyle w:val="Corpodeltesto13SegoeUI65ptCorsivo0"/>
          <w:b/>
          <w:bCs/>
        </w:rPr>
        <w:t xml:space="preserve">121, </w:t>
      </w:r>
      <w:r>
        <w:rPr>
          <w:rStyle w:val="Corpodeltesto13SegoeUI65ptCorsivoSpaziatura1pt0"/>
          <w:b/>
          <w:bCs/>
        </w:rPr>
        <w:t>126;</w:t>
      </w:r>
      <w:r>
        <w:t xml:space="preserve"> 118, </w:t>
      </w:r>
      <w:r>
        <w:rPr>
          <w:rStyle w:val="Corpodeltesto13SegoeUI65ptCorsivo0"/>
          <w:b/>
          <w:bCs/>
        </w:rPr>
        <w:t>190, 192</w:t>
      </w:r>
      <w:r>
        <w:t xml:space="preserve"> ; 119, </w:t>
      </w:r>
      <w:r>
        <w:rPr>
          <w:rStyle w:val="Corpodeltesto13SegoeUI65ptCorsivo0"/>
          <w:b/>
          <w:bCs/>
        </w:rPr>
        <w:t xml:space="preserve">202, </w:t>
      </w:r>
      <w:r>
        <w:rPr>
          <w:rStyle w:val="Corpodeltesto13SegoeUI65ptCorsivoSpaziatura1pt0"/>
          <w:b/>
          <w:bCs/>
        </w:rPr>
        <w:t>209;</w:t>
      </w:r>
      <w:r>
        <w:rPr>
          <w:rStyle w:val="Corpodeltesto13SegoeUI65ptCorsivoSpaziatura1pt0"/>
          <w:b/>
          <w:bCs/>
        </w:rPr>
        <w:br/>
      </w:r>
      <w:r>
        <w:t xml:space="preserve">120, </w:t>
      </w:r>
      <w:r>
        <w:rPr>
          <w:rStyle w:val="Corpodeltesto13SegoeUI65ptCorsivo0"/>
          <w:b/>
          <w:bCs/>
        </w:rPr>
        <w:t>28</w:t>
      </w:r>
      <w:r>
        <w:t xml:space="preserve"> ; 122, 67 ; 125, 96 ; 126, </w:t>
      </w:r>
      <w:r>
        <w:rPr>
          <w:rStyle w:val="Corpodeltesto13SegoeUI65ptCorsivo0"/>
          <w:b/>
          <w:bCs/>
        </w:rPr>
        <w:t>17, 26 ;</w:t>
      </w:r>
      <w:r>
        <w:t xml:space="preserve"> 127, </w:t>
      </w:r>
      <w:r>
        <w:rPr>
          <w:rStyle w:val="Corpodeltesto13SegoeUI65ptCorsivo0"/>
          <w:b/>
          <w:bCs/>
        </w:rPr>
        <w:t>41 ;</w:t>
      </w:r>
      <w:r>
        <w:t xml:space="preserve"> 128,</w:t>
      </w:r>
      <w:r>
        <w:br/>
      </w:r>
      <w:r>
        <w:rPr>
          <w:rStyle w:val="Corpodeltesto1310ptNongrassetto0"/>
        </w:rPr>
        <w:t>68</w:t>
      </w:r>
      <w:r>
        <w:t xml:space="preserve"> ; 129, </w:t>
      </w:r>
      <w:r>
        <w:rPr>
          <w:rStyle w:val="Corpodeltesto13SegoeUI65ptCorsivo0"/>
          <w:b/>
          <w:bCs/>
        </w:rPr>
        <w:t>116 ;</w:t>
      </w:r>
      <w:r>
        <w:t xml:space="preserve"> 132, /2 ; 133, </w:t>
      </w:r>
      <w:r>
        <w:rPr>
          <w:rStyle w:val="Corpodeltesto13SegoeUI65ptCorsivo0"/>
          <w:b/>
          <w:bCs/>
        </w:rPr>
        <w:t>64 ;</w:t>
      </w:r>
      <w:r>
        <w:t xml:space="preserve"> 134, 86</w:t>
      </w:r>
      <w:r>
        <w:rPr>
          <w:rStyle w:val="Corpodeltesto13SegoeUI65ptCorsivo0"/>
          <w:b/>
          <w:bCs/>
        </w:rPr>
        <w:t>, 101</w:t>
      </w:r>
      <w:r>
        <w:t xml:space="preserve"> ; 135, /9 ;</w:t>
      </w:r>
      <w:r>
        <w:br/>
        <w:t xml:space="preserve">136, </w:t>
      </w:r>
      <w:r>
        <w:rPr>
          <w:rStyle w:val="Corpodeltesto13SegoeUI65ptCorsivo0"/>
          <w:b/>
          <w:bCs/>
        </w:rPr>
        <w:t>43 ;</w:t>
      </w:r>
      <w:r>
        <w:t xml:space="preserve"> 137, 79 ; 140, </w:t>
      </w:r>
      <w:r>
        <w:rPr>
          <w:rStyle w:val="Corpodeltesto13SegoeUI65ptCorsivo0"/>
          <w:b/>
          <w:bCs/>
        </w:rPr>
        <w:t>78 ;</w:t>
      </w:r>
      <w:r>
        <w:t xml:space="preserve"> 147, </w:t>
      </w:r>
      <w:r>
        <w:rPr>
          <w:rStyle w:val="Corpodeltesto13SegoeUI65ptCorsivo0"/>
          <w:b/>
          <w:bCs/>
        </w:rPr>
        <w:t>112.</w:t>
      </w:r>
    </w:p>
    <w:p w14:paraId="7FCF8F4D" w14:textId="77777777" w:rsidR="009A1B5B" w:rsidRDefault="004E42D2">
      <w:pPr>
        <w:pStyle w:val="Corpodeltesto750"/>
        <w:shd w:val="clear" w:color="auto" w:fill="auto"/>
        <w:tabs>
          <w:tab w:val="left" w:pos="1157"/>
        </w:tabs>
        <w:spacing w:line="182" w:lineRule="exact"/>
        <w:ind w:left="360" w:hanging="360"/>
        <w:jc w:val="left"/>
      </w:pPr>
      <w:r>
        <w:rPr>
          <w:rStyle w:val="Corpodeltesto75CenturySchoolbook85ptNoncorsivo"/>
          <w:b/>
          <w:bCs/>
        </w:rPr>
        <w:t xml:space="preserve">Aulbin </w:t>
      </w:r>
      <w:r>
        <w:t>(St.)</w:t>
      </w:r>
      <w:r>
        <w:rPr>
          <w:rStyle w:val="Corpodeltesto75CenturySchoolbook85ptNoncorsivo"/>
          <w:b/>
          <w:bCs/>
        </w:rPr>
        <w:tab/>
        <w:t xml:space="preserve">116, </w:t>
      </w:r>
      <w:r>
        <w:t>131. Bigame - cf. Baudouìn de Sebourc,</w:t>
      </w:r>
    </w:p>
    <w:p w14:paraId="58B987E3" w14:textId="77777777" w:rsidR="009A1B5B" w:rsidRDefault="004E42D2">
      <w:pPr>
        <w:pStyle w:val="Corpodeltesto130"/>
        <w:shd w:val="clear" w:color="auto" w:fill="auto"/>
        <w:spacing w:line="182" w:lineRule="exact"/>
        <w:ind w:left="360" w:hanging="360"/>
        <w:jc w:val="left"/>
      </w:pPr>
      <w:r>
        <w:t>1, 222 ; II, 203.</w:t>
      </w:r>
    </w:p>
    <w:p w14:paraId="609F06AD" w14:textId="77777777" w:rsidR="009A1B5B" w:rsidRDefault="004E42D2">
      <w:pPr>
        <w:pStyle w:val="Corpodeltesto130"/>
        <w:shd w:val="clear" w:color="auto" w:fill="auto"/>
        <w:spacing w:line="230" w:lineRule="exact"/>
        <w:jc w:val="left"/>
      </w:pPr>
      <w:r>
        <w:t>Baldolif v. Valdolif</w:t>
      </w:r>
      <w:r>
        <w:br/>
        <w:t xml:space="preserve">Barbarins </w:t>
      </w:r>
      <w:r>
        <w:rPr>
          <w:rStyle w:val="Corpodeltesto13SegoeUI65ptCorsivo0"/>
          <w:b/>
          <w:bCs/>
        </w:rPr>
        <w:t>(les) 93, 121.</w:t>
      </w:r>
    </w:p>
    <w:p w14:paraId="4FCFF450" w14:textId="77777777" w:rsidR="009A1B5B" w:rsidRDefault="004E42D2">
      <w:pPr>
        <w:pStyle w:val="Corpodeltesto130"/>
        <w:shd w:val="clear" w:color="auto" w:fill="auto"/>
        <w:spacing w:line="230" w:lineRule="exact"/>
        <w:ind w:left="360" w:hanging="360"/>
        <w:jc w:val="left"/>
      </w:pPr>
      <w:r>
        <w:t xml:space="preserve">Barbary(ì)e </w:t>
      </w:r>
      <w:r>
        <w:rPr>
          <w:rStyle w:val="Corpodeltesto13SegoeUI65ptCorsivo0"/>
          <w:b/>
          <w:bCs/>
        </w:rPr>
        <w:t>(amiral de)</w:t>
      </w:r>
      <w:r>
        <w:t xml:space="preserve"> 91, </w:t>
      </w:r>
      <w:r>
        <w:rPr>
          <w:rStyle w:val="Corpodeltesto13SegoeUI65ptCorsivo0"/>
          <w:b/>
          <w:bCs/>
        </w:rPr>
        <w:t>65</w:t>
      </w:r>
      <w:r>
        <w:t xml:space="preserve"> ; 93, </w:t>
      </w:r>
      <w:r>
        <w:rPr>
          <w:rStyle w:val="Corpodeltesto13SegoeUI65ptCorsivo0"/>
          <w:b/>
          <w:bCs/>
        </w:rPr>
        <w:t>119.</w:t>
      </w:r>
    </w:p>
    <w:p w14:paraId="77DC7641" w14:textId="77777777" w:rsidR="009A1B5B" w:rsidRDefault="004E42D2">
      <w:pPr>
        <w:pStyle w:val="Corpodeltesto750"/>
        <w:shd w:val="clear" w:color="auto" w:fill="auto"/>
        <w:spacing w:line="230" w:lineRule="exact"/>
        <w:ind w:left="360" w:hanging="360"/>
        <w:jc w:val="left"/>
      </w:pPr>
      <w:r>
        <w:rPr>
          <w:rStyle w:val="Corpodeltesto75CenturySchoolbook85ptNoncorsivo"/>
          <w:b/>
          <w:bCs/>
        </w:rPr>
        <w:t xml:space="preserve">Barbarye </w:t>
      </w:r>
      <w:r>
        <w:t>(connétable de)</w:t>
      </w:r>
      <w:r>
        <w:rPr>
          <w:rStyle w:val="Corpodeltesto75CenturySchoolbook85ptNoncorsivo"/>
          <w:b/>
          <w:bCs/>
        </w:rPr>
        <w:t xml:space="preserve"> 81, </w:t>
      </w:r>
      <w:r>
        <w:t>50.</w:t>
      </w:r>
    </w:p>
    <w:p w14:paraId="5FB1899B" w14:textId="77777777" w:rsidR="009A1B5B" w:rsidRDefault="004E42D2">
      <w:pPr>
        <w:pStyle w:val="Corpodeltesto130"/>
        <w:shd w:val="clear" w:color="auto" w:fill="auto"/>
        <w:spacing w:line="230" w:lineRule="exact"/>
        <w:ind w:left="360" w:hanging="360"/>
        <w:jc w:val="left"/>
        <w:sectPr w:rsidR="009A1B5B">
          <w:pgSz w:w="11909" w:h="16834"/>
          <w:pgMar w:top="1430" w:right="1440" w:bottom="1430" w:left="1440" w:header="0" w:footer="3" w:gutter="0"/>
          <w:cols w:space="720"/>
          <w:noEndnote/>
          <w:rtlGutter/>
          <w:docGrid w:linePitch="360"/>
        </w:sectPr>
      </w:pPr>
      <w:r>
        <w:t xml:space="preserve">Barbarye </w:t>
      </w:r>
      <w:r>
        <w:rPr>
          <w:rStyle w:val="Corpodeltesto13SegoeUI65ptCorsivo0"/>
          <w:b/>
          <w:bCs/>
        </w:rPr>
        <w:t>(roi de)</w:t>
      </w:r>
      <w:r>
        <w:t xml:space="preserve"> 81, 32.</w:t>
      </w:r>
    </w:p>
    <w:p w14:paraId="38F8F206" w14:textId="77777777" w:rsidR="009A1B5B" w:rsidRDefault="004E42D2">
      <w:pPr>
        <w:pStyle w:val="Corpodeltesto750"/>
        <w:shd w:val="clear" w:color="auto" w:fill="auto"/>
        <w:spacing w:line="226" w:lineRule="exact"/>
        <w:ind w:left="360" w:hanging="360"/>
        <w:jc w:val="left"/>
      </w:pPr>
      <w:r>
        <w:rPr>
          <w:rStyle w:val="Corpodeltesto75CenturySchoolbook85ptNongrassettoNoncorsivo"/>
        </w:rPr>
        <w:lastRenderedPageBreak/>
        <w:t xml:space="preserve">Barselonne </w:t>
      </w:r>
      <w:r>
        <w:t>(chevalier de)</w:t>
      </w:r>
      <w:r>
        <w:rPr>
          <w:rStyle w:val="Corpodeltesto75CenturySchoolbook85ptNoncorsivo"/>
          <w:b/>
          <w:bCs/>
        </w:rPr>
        <w:t xml:space="preserve"> 59, </w:t>
      </w:r>
      <w:r>
        <w:t>174</w:t>
      </w:r>
      <w:r>
        <w:rPr>
          <w:rStyle w:val="Corpodeltesto75CenturySchoolbook85ptNoncorsivo"/>
          <w:b/>
          <w:bCs/>
        </w:rPr>
        <w:t>,</w:t>
      </w:r>
    </w:p>
    <w:p w14:paraId="4169AD8A" w14:textId="77777777" w:rsidR="009A1B5B" w:rsidRDefault="004E42D2">
      <w:pPr>
        <w:pStyle w:val="Corpodeltesto750"/>
        <w:shd w:val="clear" w:color="auto" w:fill="auto"/>
        <w:spacing w:line="226" w:lineRule="exact"/>
        <w:ind w:left="360" w:hanging="360"/>
        <w:jc w:val="left"/>
      </w:pPr>
      <w:r>
        <w:rPr>
          <w:rStyle w:val="Corpodeltesto75CenturySchoolbook85ptNongrassettoNoncorsivo"/>
        </w:rPr>
        <w:t xml:space="preserve">Barseíonne </w:t>
      </w:r>
      <w:r>
        <w:rPr>
          <w:rStyle w:val="Corpodeltesto75CenturySchoolbook85ptNoncorsivo"/>
          <w:b/>
          <w:bCs/>
        </w:rPr>
        <w:t xml:space="preserve">45, </w:t>
      </w:r>
      <w:r>
        <w:t>176 ;</w:t>
      </w:r>
      <w:r>
        <w:rPr>
          <w:rStyle w:val="Corpodeltesto75CenturySchoolbook85ptNoncorsivo"/>
          <w:b/>
          <w:bCs/>
        </w:rPr>
        <w:t xml:space="preserve"> 46, </w:t>
      </w:r>
      <w:r>
        <w:t>221 ; 48, 45.</w:t>
      </w:r>
    </w:p>
    <w:p w14:paraId="0E336D6A" w14:textId="77777777" w:rsidR="009A1B5B" w:rsidRDefault="004E42D2">
      <w:pPr>
        <w:pStyle w:val="Corpodeltesto130"/>
        <w:shd w:val="clear" w:color="auto" w:fill="auto"/>
        <w:spacing w:line="226" w:lineRule="exact"/>
        <w:ind w:left="360" w:hanging="360"/>
        <w:jc w:val="left"/>
      </w:pPr>
      <w:r>
        <w:t xml:space="preserve">Berry </w:t>
      </w:r>
      <w:r>
        <w:rPr>
          <w:rStyle w:val="Corpodeltesto13SegoeUI65ptCorsivo0"/>
          <w:b/>
          <w:bCs/>
        </w:rPr>
        <w:t>(le)</w:t>
      </w:r>
      <w:r>
        <w:t xml:space="preserve"> 26, </w:t>
      </w:r>
      <w:r>
        <w:rPr>
          <w:rStyle w:val="Corpodeltesto13SegoeUI65ptCorsivo0"/>
          <w:b/>
          <w:bCs/>
        </w:rPr>
        <w:t>131.</w:t>
      </w:r>
    </w:p>
    <w:p w14:paraId="65F92CA9" w14:textId="77777777" w:rsidR="009A1B5B" w:rsidRDefault="004E42D2">
      <w:pPr>
        <w:pStyle w:val="Corpodeltesto750"/>
        <w:shd w:val="clear" w:color="auto" w:fill="auto"/>
        <w:spacing w:line="226" w:lineRule="exact"/>
        <w:ind w:firstLine="0"/>
        <w:jc w:val="left"/>
      </w:pPr>
      <w:r>
        <w:rPr>
          <w:rStyle w:val="Corpodeltesto75CenturySchoolbook85ptNongrassettoNoncorsivo"/>
        </w:rPr>
        <w:t xml:space="preserve">Blanchart </w:t>
      </w:r>
      <w:r>
        <w:rPr>
          <w:rStyle w:val="Corpodeltesto75CenturySchoolbook85ptNoncorsivo"/>
          <w:b/>
          <w:bCs/>
        </w:rPr>
        <w:t xml:space="preserve">139, </w:t>
      </w:r>
      <w:r>
        <w:t>45</w:t>
      </w:r>
      <w:r>
        <w:rPr>
          <w:rStyle w:val="Corpodeltesto75CenturySchoolbook85ptNoncorsivo"/>
          <w:b/>
          <w:bCs/>
        </w:rPr>
        <w:t xml:space="preserve"> ; 147, </w:t>
      </w:r>
      <w:r>
        <w:t>102 cheval du comte d’Artois.</w:t>
      </w:r>
      <w:r>
        <w:br/>
      </w:r>
      <w:r>
        <w:rPr>
          <w:rStyle w:val="Corpodeltesto75CenturySchoolbook85ptNongrassettoNoncorsivo"/>
        </w:rPr>
        <w:t xml:space="preserve">Bon(n)event </w:t>
      </w:r>
      <w:r>
        <w:t>(comte de) 69, 66 ;</w:t>
      </w:r>
      <w:r>
        <w:rPr>
          <w:rStyle w:val="Corpodeltesto75CenturySchoolbook85ptNoncorsivo"/>
          <w:b/>
          <w:bCs/>
        </w:rPr>
        <w:t xml:space="preserve"> 71, </w:t>
      </w:r>
      <w:r>
        <w:t>135</w:t>
      </w:r>
      <w:r>
        <w:rPr>
          <w:rStyle w:val="Corpodeltesto75CenturySchoolbook85ptNoncorsivo"/>
          <w:b/>
          <w:bCs/>
        </w:rPr>
        <w:t xml:space="preserve"> ; 72, </w:t>
      </w:r>
      <w:r>
        <w:t>17 ; 76, 167 ;</w:t>
      </w:r>
    </w:p>
    <w:p w14:paraId="23332F3B" w14:textId="77777777" w:rsidR="009A1B5B" w:rsidRDefault="004E42D2">
      <w:pPr>
        <w:pStyle w:val="Corpodeltesto130"/>
        <w:shd w:val="clear" w:color="auto" w:fill="auto"/>
        <w:spacing w:line="170" w:lineRule="exact"/>
        <w:ind w:firstLine="360"/>
        <w:jc w:val="left"/>
      </w:pPr>
      <w:r>
        <w:t xml:space="preserve">90, </w:t>
      </w:r>
      <w:r>
        <w:rPr>
          <w:rStyle w:val="Corpodeltesto13SegoeUI65ptCorsivo0"/>
          <w:b/>
          <w:bCs/>
        </w:rPr>
        <w:t>13</w:t>
      </w:r>
      <w:r>
        <w:t xml:space="preserve"> ; 93, </w:t>
      </w:r>
      <w:r>
        <w:rPr>
          <w:rStyle w:val="Corpodeltesto13SegoeUI65ptCorsivo0"/>
          <w:b/>
          <w:bCs/>
        </w:rPr>
        <w:t>126.</w:t>
      </w:r>
    </w:p>
    <w:p w14:paraId="7DA7AA1F" w14:textId="77777777" w:rsidR="009A1B5B" w:rsidRDefault="004E42D2">
      <w:pPr>
        <w:pStyle w:val="Corpodeltesto750"/>
        <w:shd w:val="clear" w:color="auto" w:fill="auto"/>
        <w:spacing w:line="170" w:lineRule="exact"/>
        <w:ind w:left="360" w:hanging="360"/>
        <w:jc w:val="left"/>
      </w:pPr>
      <w:r>
        <w:rPr>
          <w:rStyle w:val="Corpodeltesto75CenturySchoolbook85ptNoncorsivo"/>
          <w:b/>
          <w:bCs/>
        </w:rPr>
        <w:t xml:space="preserve">Boulegnois </w:t>
      </w:r>
      <w:r>
        <w:t>(comté de) 21, 119.</w:t>
      </w:r>
    </w:p>
    <w:p w14:paraId="2436503D" w14:textId="77777777" w:rsidR="009A1B5B" w:rsidRDefault="004E42D2">
      <w:pPr>
        <w:pStyle w:val="Corpodeltesto130"/>
        <w:shd w:val="clear" w:color="auto" w:fill="auto"/>
        <w:spacing w:line="187" w:lineRule="exact"/>
        <w:ind w:left="360" w:hanging="360"/>
        <w:jc w:val="left"/>
      </w:pPr>
      <w:r>
        <w:t xml:space="preserve">Boutongne Cro/nfe tíej 4, 50, 90; 5, </w:t>
      </w:r>
      <w:r>
        <w:rPr>
          <w:rStyle w:val="Corpodeltesto13SegoeUI65ptCorsivo0"/>
          <w:b/>
          <w:bCs/>
        </w:rPr>
        <w:t>100, 105</w:t>
      </w:r>
      <w:r>
        <w:t xml:space="preserve"> ; </w:t>
      </w:r>
      <w:r>
        <w:rPr>
          <w:rStyle w:val="Corpodeltesto13Georgia75ptNongrassetto5"/>
        </w:rPr>
        <w:t>8</w:t>
      </w:r>
      <w:r>
        <w:t xml:space="preserve">, </w:t>
      </w:r>
      <w:r>
        <w:rPr>
          <w:rStyle w:val="Corpodeltesto13SegoeUI65ptCorsivo0"/>
          <w:b/>
          <w:bCs/>
        </w:rPr>
        <w:t>215</w:t>
      </w:r>
      <w:r>
        <w:t xml:space="preserve"> ;</w:t>
      </w:r>
      <w:r>
        <w:br/>
        <w:t xml:space="preserve">9, 5; 14, 15, 20, 29 ; 15, </w:t>
      </w:r>
      <w:r>
        <w:rPr>
          <w:rStyle w:val="Corpodeltesto13SegoeUI65ptCorsivo0"/>
          <w:b/>
          <w:bCs/>
        </w:rPr>
        <w:t>45</w:t>
      </w:r>
      <w:r>
        <w:t>; 16, 72, 70, 95 ; 18, 4;</w:t>
      </w:r>
      <w:r>
        <w:br/>
        <w:t xml:space="preserve">22, /45, </w:t>
      </w:r>
      <w:r>
        <w:rPr>
          <w:rStyle w:val="Corpodeltesto13SegoeUI65ptCorsivo0"/>
          <w:b/>
          <w:bCs/>
        </w:rPr>
        <w:t>156 ;</w:t>
      </w:r>
      <w:r>
        <w:t xml:space="preserve"> 100, </w:t>
      </w:r>
      <w:r>
        <w:rPr>
          <w:rStyle w:val="Corpodeltesto13SegoeUI65ptCorsivo0"/>
          <w:b/>
          <w:bCs/>
        </w:rPr>
        <w:t>58</w:t>
      </w:r>
      <w:r>
        <w:t xml:space="preserve"> ; 141, 1/2 ; 142, /35, /52 ; 147, /25 ;</w:t>
      </w:r>
      <w:r>
        <w:br/>
        <w:t>151, 24S, 253 ; 152, 230, 299.</w:t>
      </w:r>
    </w:p>
    <w:p w14:paraId="52B0FA11" w14:textId="77777777" w:rsidR="009A1B5B" w:rsidRDefault="004E42D2">
      <w:pPr>
        <w:pStyle w:val="Corpodeltesto750"/>
        <w:shd w:val="clear" w:color="auto" w:fill="auto"/>
        <w:spacing w:line="170" w:lineRule="exact"/>
        <w:ind w:left="360" w:hanging="360"/>
        <w:jc w:val="left"/>
      </w:pPr>
      <w:r>
        <w:rPr>
          <w:rStyle w:val="Corpodeltesto75CenturySchoolbook85ptNoncorsivo"/>
          <w:b/>
          <w:bCs/>
        </w:rPr>
        <w:t xml:space="preserve">Boulongne </w:t>
      </w:r>
      <w:r>
        <w:t>(comtesse de)</w:t>
      </w:r>
      <w:r>
        <w:rPr>
          <w:rStyle w:val="Corpodeltesto75CenturySchoolbook85ptNoncorsivo"/>
          <w:b/>
          <w:bCs/>
        </w:rPr>
        <w:t xml:space="preserve"> 15, </w:t>
      </w:r>
      <w:r>
        <w:t>46 ;</w:t>
      </w:r>
      <w:r>
        <w:rPr>
          <w:rStyle w:val="Corpodeltesto75CenturySchoolbook85ptNoncorsivo"/>
          <w:b/>
          <w:bCs/>
        </w:rPr>
        <w:t xml:space="preserve"> 22, </w:t>
      </w:r>
      <w:r>
        <w:t>146.</w:t>
      </w:r>
    </w:p>
    <w:p w14:paraId="6A764A12" w14:textId="77777777" w:rsidR="009A1B5B" w:rsidRDefault="004E42D2">
      <w:pPr>
        <w:pStyle w:val="Corpodeltesto750"/>
        <w:shd w:val="clear" w:color="auto" w:fill="auto"/>
        <w:spacing w:line="182" w:lineRule="exact"/>
        <w:ind w:left="360" w:hanging="360"/>
        <w:jc w:val="left"/>
      </w:pPr>
      <w:r>
        <w:rPr>
          <w:rStyle w:val="Corpodeltesto75CenturySchoolbook85ptNoncorsivo"/>
          <w:b/>
          <w:bCs/>
        </w:rPr>
        <w:t xml:space="preserve">Boulongne </w:t>
      </w:r>
      <w:r>
        <w:t>ìa filíe du comte de Boulogne.</w:t>
      </w:r>
      <w:r>
        <w:rPr>
          <w:rStyle w:val="Corpodeltesto75CenturySchoolbook85ptNoncorsivo"/>
          <w:b/>
          <w:bCs/>
        </w:rPr>
        <w:t xml:space="preserve"> V. Artoìs </w:t>
      </w:r>
      <w:r>
        <w:t>la com-</w:t>
      </w:r>
      <w:r>
        <w:br/>
        <w:t>tesse d'Aríois.</w:t>
      </w:r>
    </w:p>
    <w:p w14:paraId="570483F5" w14:textId="77777777" w:rsidR="009A1B5B" w:rsidRDefault="004E42D2">
      <w:pPr>
        <w:pStyle w:val="Corpodeltesto750"/>
        <w:shd w:val="clear" w:color="auto" w:fill="auto"/>
        <w:spacing w:line="170" w:lineRule="exact"/>
        <w:ind w:left="360" w:hanging="360"/>
        <w:jc w:val="left"/>
      </w:pPr>
      <w:r>
        <w:rPr>
          <w:rStyle w:val="Corpodeltesto75CenturySchoolbook85ptNoncorsivo"/>
          <w:b/>
          <w:bCs/>
        </w:rPr>
        <w:t xml:space="preserve">Boulongne </w:t>
      </w:r>
      <w:r>
        <w:t xml:space="preserve">(ville) 2, 2 ; 3, 47, 55 ; </w:t>
      </w:r>
      <w:r>
        <w:rPr>
          <w:rStyle w:val="Corpodeltesto75Spaziatura1pt0"/>
          <w:b/>
          <w:bCs/>
          <w:i/>
          <w:iCs/>
        </w:rPr>
        <w:t>4,71</w:t>
      </w:r>
      <w:r>
        <w:t xml:space="preserve"> ;</w:t>
      </w:r>
      <w:r>
        <w:rPr>
          <w:rStyle w:val="Corpodeltesto75CenturySchoolbook85ptNoncorsivo"/>
          <w:b/>
          <w:bCs/>
        </w:rPr>
        <w:t xml:space="preserve"> 30, </w:t>
      </w:r>
      <w:r>
        <w:t>48</w:t>
      </w:r>
      <w:r>
        <w:rPr>
          <w:rStyle w:val="Corpodeltesto75CenturySchoolbook85ptNoncorsivo"/>
          <w:b/>
          <w:bCs/>
        </w:rPr>
        <w:t xml:space="preserve"> ; 15, </w:t>
      </w:r>
      <w:r>
        <w:t>65 ;</w:t>
      </w:r>
    </w:p>
    <w:p w14:paraId="63472BAA" w14:textId="77777777" w:rsidR="009A1B5B" w:rsidRDefault="004E42D2">
      <w:pPr>
        <w:pStyle w:val="Corpodeltesto130"/>
        <w:shd w:val="clear" w:color="auto" w:fill="auto"/>
        <w:spacing w:line="170" w:lineRule="exact"/>
        <w:ind w:firstLine="360"/>
        <w:jc w:val="left"/>
      </w:pPr>
      <w:r>
        <w:t xml:space="preserve">16, </w:t>
      </w:r>
      <w:r>
        <w:rPr>
          <w:rStyle w:val="Corpodeltesto13SegoeUI65ptCorsivo0"/>
          <w:b/>
          <w:bCs/>
        </w:rPr>
        <w:t>91.</w:t>
      </w:r>
    </w:p>
    <w:p w14:paraId="3C62F48C" w14:textId="77777777" w:rsidR="009A1B5B" w:rsidRDefault="004E42D2">
      <w:pPr>
        <w:pStyle w:val="Corpodeltesto130"/>
        <w:shd w:val="clear" w:color="auto" w:fill="auto"/>
        <w:spacing w:line="170" w:lineRule="exact"/>
        <w:ind w:left="360" w:hanging="360"/>
        <w:jc w:val="left"/>
      </w:pPr>
      <w:r>
        <w:t xml:space="preserve">Burguez 104, </w:t>
      </w:r>
      <w:r>
        <w:rPr>
          <w:rStyle w:val="Corpodeltesto13SegoeUI65ptCorsivo0"/>
          <w:b/>
          <w:bCs/>
        </w:rPr>
        <w:t>183</w:t>
      </w:r>
      <w:r>
        <w:t xml:space="preserve"> ; 105, </w:t>
      </w:r>
      <w:r>
        <w:rPr>
          <w:rStyle w:val="Corpodeltesto13SegoeUI65ptCorsivoSpaziatura1pt0"/>
          <w:b/>
          <w:bCs/>
        </w:rPr>
        <w:t>5;</w:t>
      </w:r>
      <w:r>
        <w:t xml:space="preserve"> 140, </w:t>
      </w:r>
      <w:r>
        <w:rPr>
          <w:rStyle w:val="Corpodeltesto13SegoeUI65ptCorsivoSpaziatura1pt0"/>
          <w:b/>
          <w:bCs/>
        </w:rPr>
        <w:t>85;</w:t>
      </w:r>
      <w:r>
        <w:t xml:space="preserve"> 145, 49. </w:t>
      </w:r>
      <w:r>
        <w:rPr>
          <w:rStyle w:val="Corpodeltesto13SegoeUI65ptCorsivo0"/>
          <w:b/>
          <w:bCs/>
        </w:rPr>
        <w:t>La ville de</w:t>
      </w:r>
    </w:p>
    <w:p w14:paraId="3B4C65E4" w14:textId="77777777" w:rsidR="009A1B5B" w:rsidRDefault="004E42D2">
      <w:pPr>
        <w:pStyle w:val="Corpodeltesto750"/>
        <w:shd w:val="clear" w:color="auto" w:fill="auto"/>
        <w:spacing w:line="130" w:lineRule="exact"/>
        <w:ind w:firstLine="360"/>
        <w:jc w:val="left"/>
      </w:pPr>
      <w:r>
        <w:t>Bttrgos.</w:t>
      </w:r>
    </w:p>
    <w:p w14:paraId="7CEDBD28" w14:textId="77777777" w:rsidR="009A1B5B" w:rsidRDefault="004E42D2">
      <w:pPr>
        <w:pStyle w:val="Corpodeltesto130"/>
        <w:shd w:val="clear" w:color="auto" w:fill="auto"/>
        <w:spacing w:line="230" w:lineRule="exact"/>
        <w:ind w:left="360" w:hanging="360"/>
        <w:jc w:val="left"/>
      </w:pPr>
      <w:r>
        <w:t xml:space="preserve">Çalestrave </w:t>
      </w:r>
      <w:r>
        <w:rPr>
          <w:rStyle w:val="Corpodeltesto13SegoeUI65ptCorsivo0"/>
          <w:b/>
          <w:bCs/>
        </w:rPr>
        <w:t>(maitre de)</w:t>
      </w:r>
      <w:r>
        <w:t xml:space="preserve"> 94, /44.</w:t>
      </w:r>
    </w:p>
    <w:p w14:paraId="477EA5DC" w14:textId="77777777" w:rsidR="009A1B5B" w:rsidRDefault="004E42D2">
      <w:pPr>
        <w:pStyle w:val="Corpodeltesto130"/>
        <w:shd w:val="clear" w:color="auto" w:fill="auto"/>
        <w:spacing w:line="230" w:lineRule="exact"/>
        <w:ind w:left="360" w:hanging="360"/>
        <w:jc w:val="left"/>
      </w:pPr>
      <w:r>
        <w:t xml:space="preserve">Gardonne </w:t>
      </w:r>
      <w:r>
        <w:rPr>
          <w:rStyle w:val="Corpodeltesto13SegoeUI65ptCorsivo0"/>
          <w:b/>
          <w:bCs/>
        </w:rPr>
        <w:t>(comte de)</w:t>
      </w:r>
      <w:r>
        <w:t xml:space="preserve"> 49, </w:t>
      </w:r>
      <w:r>
        <w:rPr>
          <w:rStyle w:val="Corpodeltesto13SegoeUI65ptCorsivo0"/>
          <w:b/>
          <w:bCs/>
        </w:rPr>
        <w:t>74,</w:t>
      </w:r>
    </w:p>
    <w:p w14:paraId="60ADCC5A" w14:textId="77777777" w:rsidR="009A1B5B" w:rsidRDefault="004E42D2">
      <w:pPr>
        <w:pStyle w:val="Corpodeltesto130"/>
        <w:shd w:val="clear" w:color="auto" w:fill="auto"/>
        <w:spacing w:line="230" w:lineRule="exact"/>
        <w:ind w:left="360" w:hanging="360"/>
        <w:jc w:val="left"/>
      </w:pPr>
      <w:r>
        <w:t xml:space="preserve">Cardonne </w:t>
      </w:r>
      <w:r>
        <w:rPr>
          <w:rStyle w:val="Corpodeltesto13SegoeUI65ptCorsivo0"/>
          <w:b/>
          <w:bCs/>
        </w:rPr>
        <w:t>(comté de)</w:t>
      </w:r>
      <w:r>
        <w:t xml:space="preserve"> 49, 68</w:t>
      </w:r>
      <w:r>
        <w:rPr>
          <w:rStyle w:val="Corpodeltesto13SegoeUI65ptCorsivo0"/>
          <w:b/>
          <w:bCs/>
        </w:rPr>
        <w:t>.</w:t>
      </w:r>
    </w:p>
    <w:p w14:paraId="068573F6" w14:textId="77777777" w:rsidR="009A1B5B" w:rsidRDefault="004E42D2">
      <w:pPr>
        <w:pStyle w:val="Corpodeltesto750"/>
        <w:shd w:val="clear" w:color="auto" w:fill="auto"/>
        <w:spacing w:line="197" w:lineRule="exact"/>
        <w:ind w:left="360" w:hanging="360"/>
        <w:jc w:val="left"/>
      </w:pPr>
      <w:r>
        <w:rPr>
          <w:rStyle w:val="Corpodeltesto75CenturySchoolbook85ptNoncorsivo"/>
          <w:b/>
          <w:bCs/>
        </w:rPr>
        <w:t xml:space="preserve">Cardonne </w:t>
      </w:r>
      <w:r>
        <w:t>(comtesse de) 51, 2 ;</w:t>
      </w:r>
      <w:r>
        <w:rPr>
          <w:rStyle w:val="Corpodeltesto75CenturySchoolbook85ptNoncorsivo"/>
          <w:b/>
          <w:bCs/>
        </w:rPr>
        <w:t xml:space="preserve"> 62, </w:t>
      </w:r>
      <w:r>
        <w:t>291</w:t>
      </w:r>
      <w:r>
        <w:rPr>
          <w:rStyle w:val="Corpodeltesto75CenturySchoolbook85ptNoncorsivo"/>
          <w:b/>
          <w:bCs/>
        </w:rPr>
        <w:t xml:space="preserve"> ; 63, </w:t>
      </w:r>
      <w:r>
        <w:t>320 ; 64, 3;</w:t>
      </w:r>
    </w:p>
    <w:p w14:paraId="48BE60FC" w14:textId="77777777" w:rsidR="009A1B5B" w:rsidRDefault="004E42D2">
      <w:pPr>
        <w:pStyle w:val="Corpodeltesto130"/>
        <w:shd w:val="clear" w:color="auto" w:fill="auto"/>
        <w:spacing w:line="197" w:lineRule="exact"/>
        <w:ind w:firstLine="360"/>
        <w:jc w:val="left"/>
      </w:pPr>
      <w:r>
        <w:t xml:space="preserve">65, 50 ; Vìenne </w:t>
      </w:r>
      <w:r>
        <w:rPr>
          <w:rStyle w:val="Corpodeltesto13SegoeUI65ptCorsivo0"/>
          <w:b/>
          <w:bCs/>
        </w:rPr>
        <w:t>(future princesse de Vienne)</w:t>
      </w:r>
      <w:r>
        <w:t xml:space="preserve"> 63, 329.</w:t>
      </w:r>
      <w:r>
        <w:br/>
        <w:t xml:space="preserve">Cardonne fviïlej </w:t>
      </w:r>
      <w:r>
        <w:rPr>
          <w:rStyle w:val="Corpodeltesto13SegoeUI65ptCorsivo0"/>
          <w:b/>
          <w:bCs/>
        </w:rPr>
        <w:t>49, 81.</w:t>
      </w:r>
    </w:p>
    <w:p w14:paraId="4A9B7B5D" w14:textId="77777777" w:rsidR="009A1B5B" w:rsidRDefault="004E42D2">
      <w:pPr>
        <w:pStyle w:val="Corpodeltesto130"/>
        <w:shd w:val="clear" w:color="auto" w:fill="auto"/>
        <w:spacing w:line="182" w:lineRule="exact"/>
        <w:ind w:left="360" w:hanging="360"/>
        <w:jc w:val="left"/>
      </w:pPr>
      <w:r>
        <w:t xml:space="preserve">C(h)asteK0a(i)ns </w:t>
      </w:r>
      <w:r>
        <w:rPr>
          <w:rStyle w:val="Corpodeltesto13SegoeUI65ptCorsivo0"/>
          <w:b/>
          <w:bCs/>
        </w:rPr>
        <w:t>(les)</w:t>
      </w:r>
      <w:r>
        <w:t xml:space="preserve"> 31, 66</w:t>
      </w:r>
      <w:r>
        <w:rPr>
          <w:rStyle w:val="Corpodeltesto13SegoeUI65ptCorsivo0"/>
          <w:b/>
          <w:bCs/>
        </w:rPr>
        <w:t>, 87, 98 ;</w:t>
      </w:r>
      <w:r>
        <w:t xml:space="preserve"> 34, 6</w:t>
      </w:r>
      <w:r>
        <w:rPr>
          <w:rStyle w:val="Corpodeltesto13SegoeUI65ptCorsivo0"/>
          <w:b/>
          <w:bCs/>
        </w:rPr>
        <w:t>;</w:t>
      </w:r>
      <w:r>
        <w:t xml:space="preserve"> 36, </w:t>
      </w:r>
      <w:r>
        <w:rPr>
          <w:rStyle w:val="Corpodeltesto13SegoeUI65ptCorsivo0"/>
          <w:b/>
          <w:bCs/>
        </w:rPr>
        <w:t>79</w:t>
      </w:r>
      <w:r>
        <w:t xml:space="preserve"> ; </w:t>
      </w:r>
      <w:r>
        <w:rPr>
          <w:rStyle w:val="Corpodeltesto13Georgia75ptNongrassetto5"/>
        </w:rPr>
        <w:t>37</w:t>
      </w:r>
      <w:r>
        <w:t>,</w:t>
      </w:r>
      <w:r>
        <w:br/>
        <w:t xml:space="preserve">/09, /77 ; 38, /02 ; 40, 25 ; 41, </w:t>
      </w:r>
      <w:r>
        <w:rPr>
          <w:rStyle w:val="Corpodeltesto13SegoeUI65ptCorsivo0"/>
          <w:b/>
          <w:bCs/>
        </w:rPr>
        <w:t>52;</w:t>
      </w:r>
      <w:r>
        <w:t xml:space="preserve"> 42, 74 ; 44, /00;</w:t>
      </w:r>
      <w:r>
        <w:br/>
        <w:t xml:space="preserve">46, 202, </w:t>
      </w:r>
      <w:r>
        <w:rPr>
          <w:rStyle w:val="Corpodeltesto13SegoeUI65ptCorsivo0"/>
          <w:b/>
          <w:bCs/>
        </w:rPr>
        <w:t>213</w:t>
      </w:r>
      <w:r>
        <w:t xml:space="preserve"> ; 74, 76.</w:t>
      </w:r>
    </w:p>
    <w:p w14:paraId="49D87421" w14:textId="77777777" w:rsidR="009A1B5B" w:rsidRDefault="004E42D2">
      <w:pPr>
        <w:pStyle w:val="Corpodeltesto130"/>
        <w:shd w:val="clear" w:color="auto" w:fill="auto"/>
        <w:spacing w:line="187" w:lineRule="exact"/>
        <w:ind w:left="360" w:hanging="360"/>
        <w:jc w:val="left"/>
      </w:pPr>
      <w:r>
        <w:t xml:space="preserve">Caste(l)longne </w:t>
      </w:r>
      <w:r>
        <w:rPr>
          <w:rStyle w:val="Corpodeltesto13SegoeUI65ptCorsivo0"/>
          <w:b/>
          <w:bCs/>
        </w:rPr>
        <w:t>(seignear de) (prince de)</w:t>
      </w:r>
      <w:r>
        <w:t xml:space="preserve"> 27, /37, /4/, /40</w:t>
      </w:r>
      <w:r>
        <w:br/>
        <w:t xml:space="preserve">/04 ; 30, 49 ; 31, 75; 32, </w:t>
      </w:r>
      <w:r>
        <w:rPr>
          <w:rStyle w:val="Corpodeltesto13SegoeUI65ptCorsivo0"/>
          <w:b/>
          <w:bCs/>
        </w:rPr>
        <w:t>119</w:t>
      </w:r>
      <w:r>
        <w:t xml:space="preserve"> ; 35, 40, 43 ; 36, </w:t>
      </w:r>
      <w:r>
        <w:rPr>
          <w:rStyle w:val="Corpodeltesto13SegoeUI65ptCorsivo0"/>
          <w:b/>
          <w:bCs/>
        </w:rPr>
        <w:t>72</w:t>
      </w:r>
      <w:r>
        <w:t xml:space="preserve"> ; 38, </w:t>
      </w:r>
      <w:r>
        <w:rPr>
          <w:rStyle w:val="Corpodeltesto13SegoeUI65ptCorsivo0"/>
          <w:b/>
          <w:bCs/>
        </w:rPr>
        <w:t>141</w:t>
      </w:r>
      <w:r>
        <w:t xml:space="preserve"> ;</w:t>
      </w:r>
      <w:r>
        <w:br/>
        <w:t xml:space="preserve">40, / ; 43, </w:t>
      </w:r>
      <w:r>
        <w:rPr>
          <w:rStyle w:val="Corpodeltesto13SegoeUI65ptCorsivo0"/>
          <w:b/>
          <w:bCs/>
        </w:rPr>
        <w:t>119 ;</w:t>
      </w:r>
      <w:r>
        <w:t xml:space="preserve"> Cratelongne 29, 3</w:t>
      </w:r>
      <w:r>
        <w:rPr>
          <w:rStyle w:val="Corpodeltesto13SegoeUI65ptCorsivo0"/>
          <w:b/>
          <w:bCs/>
        </w:rPr>
        <w:t>.</w:t>
      </w:r>
    </w:p>
    <w:p w14:paraId="0FEBEB8F" w14:textId="77777777" w:rsidR="009A1B5B" w:rsidRDefault="004E42D2">
      <w:pPr>
        <w:pStyle w:val="Corpodeltesto130"/>
        <w:shd w:val="clear" w:color="auto" w:fill="auto"/>
        <w:spacing w:line="226" w:lineRule="exact"/>
        <w:ind w:left="360" w:hanging="360"/>
        <w:jc w:val="left"/>
      </w:pPr>
      <w:r>
        <w:t xml:space="preserve">Caste(l)!ongne 35, </w:t>
      </w:r>
      <w:r>
        <w:rPr>
          <w:rStyle w:val="Corpodeltesto13SegoeUI65ptCorsivo0"/>
          <w:b/>
          <w:bCs/>
        </w:rPr>
        <w:t>36</w:t>
      </w:r>
      <w:r>
        <w:t xml:space="preserve"> ; 104, </w:t>
      </w:r>
      <w:r>
        <w:rPr>
          <w:rStyle w:val="Corpodeltesto13SegoeUI65ptCorsivo0"/>
          <w:b/>
          <w:bCs/>
        </w:rPr>
        <w:t>182.</w:t>
      </w:r>
    </w:p>
    <w:p w14:paraId="68B8910F" w14:textId="77777777" w:rsidR="009A1B5B" w:rsidRDefault="004E42D2">
      <w:pPr>
        <w:pStyle w:val="Corpodeltesto130"/>
        <w:shd w:val="clear" w:color="auto" w:fill="auto"/>
        <w:spacing w:line="226" w:lineRule="exact"/>
        <w:ind w:left="360" w:hanging="360"/>
        <w:jc w:val="left"/>
      </w:pPr>
      <w:r>
        <w:t xml:space="preserve">Castilliens </w:t>
      </w:r>
      <w:r>
        <w:rPr>
          <w:rStyle w:val="Corpodeltesto13SegoeUI65ptCorsivo0"/>
          <w:b/>
          <w:bCs/>
        </w:rPr>
        <w:t>(íes)</w:t>
      </w:r>
      <w:r>
        <w:t xml:space="preserve"> 92, </w:t>
      </w:r>
      <w:r>
        <w:rPr>
          <w:rStyle w:val="Corpodeltesto13SegoeUI65ptCorsivo0"/>
          <w:b/>
          <w:bCs/>
        </w:rPr>
        <w:t>94.</w:t>
      </w:r>
    </w:p>
    <w:p w14:paraId="0BA1CA90" w14:textId="77777777" w:rsidR="009A1B5B" w:rsidRDefault="004E42D2">
      <w:pPr>
        <w:pStyle w:val="Corpodeltesto750"/>
        <w:shd w:val="clear" w:color="auto" w:fill="auto"/>
        <w:spacing w:line="226" w:lineRule="exact"/>
        <w:ind w:left="360" w:hanging="360"/>
        <w:jc w:val="left"/>
      </w:pPr>
      <w:r>
        <w:rPr>
          <w:rStyle w:val="Corpodeltesto75CenturySchoolbook85ptNoncorsivo"/>
          <w:b/>
          <w:bCs/>
        </w:rPr>
        <w:t xml:space="preserve">Castilie </w:t>
      </w:r>
      <w:r>
        <w:t>(amiral de)</w:t>
      </w:r>
      <w:r>
        <w:rPr>
          <w:rStyle w:val="Corpodeltesto75CenturySchoolbook85ptNoncorsivo"/>
          <w:b/>
          <w:bCs/>
        </w:rPr>
        <w:t xml:space="preserve"> </w:t>
      </w:r>
      <w:r>
        <w:rPr>
          <w:rStyle w:val="Corpodeltesto75Georgia75ptNongrassettoNoncorsivo0"/>
        </w:rPr>
        <w:t>68</w:t>
      </w:r>
      <w:r>
        <w:rPr>
          <w:rStyle w:val="Corpodeltesto75CenturySchoolbook85ptNoncorsivo"/>
          <w:b/>
          <w:bCs/>
        </w:rPr>
        <w:t xml:space="preserve">, </w:t>
      </w:r>
      <w:r>
        <w:t>65.</w:t>
      </w:r>
    </w:p>
    <w:p w14:paraId="58E4AF2F" w14:textId="77777777" w:rsidR="009A1B5B" w:rsidRDefault="004E42D2">
      <w:pPr>
        <w:pStyle w:val="Corpodeltesto750"/>
        <w:shd w:val="clear" w:color="auto" w:fill="auto"/>
        <w:spacing w:line="170" w:lineRule="exact"/>
        <w:ind w:left="360" w:hanging="360"/>
        <w:jc w:val="left"/>
      </w:pPr>
      <w:r>
        <w:rPr>
          <w:rStyle w:val="Corpodeltesto75CenturySchoolbook85ptNoncorsivo"/>
          <w:b/>
          <w:bCs/>
        </w:rPr>
        <w:t xml:space="preserve">Castille </w:t>
      </w:r>
      <w:r>
        <w:t>(barons de)</w:t>
      </w:r>
      <w:r>
        <w:rPr>
          <w:rStyle w:val="Corpodeltesto75CenturySchoolbook85ptNoncorsivo"/>
          <w:b/>
          <w:bCs/>
        </w:rPr>
        <w:t xml:space="preserve"> </w:t>
      </w:r>
      <w:r>
        <w:rPr>
          <w:rStyle w:val="Corpodeltesto75Georgia75ptNongrassettoNoncorsivo0"/>
        </w:rPr>
        <w:t>68</w:t>
      </w:r>
      <w:r>
        <w:rPr>
          <w:rStyle w:val="Corpodeltesto75CenturySchoolbook85ptNoncorsivo"/>
          <w:b/>
          <w:bCs/>
        </w:rPr>
        <w:t xml:space="preserve">, </w:t>
      </w:r>
      <w:r>
        <w:t>54 ; 96, 2, 5; 98, 280.</w:t>
      </w:r>
    </w:p>
    <w:p w14:paraId="582172BE" w14:textId="77777777" w:rsidR="009A1B5B" w:rsidRDefault="004E42D2">
      <w:pPr>
        <w:pStyle w:val="Corpodeltesto750"/>
        <w:shd w:val="clear" w:color="auto" w:fill="auto"/>
        <w:spacing w:line="170" w:lineRule="exact"/>
        <w:ind w:left="360" w:hanging="360"/>
        <w:jc w:val="left"/>
      </w:pPr>
      <w:r>
        <w:rPr>
          <w:rStyle w:val="Corpodeltesto75CenturySchoolbook85ptNoncorsivo"/>
          <w:b/>
          <w:bCs/>
        </w:rPr>
        <w:t xml:space="preserve">Castille </w:t>
      </w:r>
      <w:r>
        <w:t>(connétable de)</w:t>
      </w:r>
      <w:r>
        <w:rPr>
          <w:rStyle w:val="Corpodeltesto75CenturySchoolbook85ptNoncorsivo"/>
          <w:b/>
          <w:bCs/>
        </w:rPr>
        <w:t xml:space="preserve"> 71, </w:t>
      </w:r>
      <w:r>
        <w:t>134.</w:t>
      </w:r>
    </w:p>
    <w:p w14:paraId="163BC69B" w14:textId="77777777" w:rsidR="009A1B5B" w:rsidRDefault="004E42D2">
      <w:pPr>
        <w:pStyle w:val="Corpodeltesto130"/>
        <w:shd w:val="clear" w:color="auto" w:fill="auto"/>
        <w:spacing w:line="192" w:lineRule="exact"/>
        <w:ind w:left="360" w:hanging="360"/>
        <w:jc w:val="left"/>
      </w:pPr>
      <w:r>
        <w:t xml:space="preserve">Castille </w:t>
      </w:r>
      <w:r>
        <w:rPr>
          <w:rStyle w:val="Corpodeltesto13SegoeUI65ptCorsivo0"/>
          <w:b/>
          <w:bCs/>
        </w:rPr>
        <w:t>(fille du roi de)</w:t>
      </w:r>
      <w:r>
        <w:t xml:space="preserve"> 113, 2 ; 115, 86</w:t>
      </w:r>
      <w:r>
        <w:rPr>
          <w:rStyle w:val="Corpodeltesto13SegoeUI65ptCorsivo0"/>
          <w:b/>
          <w:bCs/>
        </w:rPr>
        <w:t xml:space="preserve"> ;</w:t>
      </w:r>
      <w:r>
        <w:t xml:space="preserve"> 119, </w:t>
      </w:r>
      <w:r>
        <w:rPr>
          <w:rStyle w:val="Corpodeltesto13SegoeUI65ptCorsivo0"/>
          <w:b/>
          <w:bCs/>
        </w:rPr>
        <w:t>203</w:t>
      </w:r>
      <w:r>
        <w:t xml:space="preserve"> ; 120, 2 ;</w:t>
      </w:r>
      <w:r>
        <w:br/>
        <w:t xml:space="preserve">121, </w:t>
      </w:r>
      <w:r>
        <w:rPr>
          <w:rStyle w:val="Corpodeltesto13SegoeUI65ptCorsivo0"/>
          <w:b/>
          <w:bCs/>
        </w:rPr>
        <w:t>49</w:t>
      </w:r>
      <w:r>
        <w:t xml:space="preserve"> ; 123, </w:t>
      </w:r>
      <w:r>
        <w:rPr>
          <w:rStyle w:val="Corpodeltesto13SegoeUI65ptCorsivo0"/>
          <w:b/>
          <w:bCs/>
        </w:rPr>
        <w:t>3 ;</w:t>
      </w:r>
      <w:r>
        <w:t xml:space="preserve"> 126, </w:t>
      </w:r>
      <w:r>
        <w:rPr>
          <w:rStyle w:val="Corpodeltesto13SegoeUI65ptCorsivo0"/>
          <w:b/>
          <w:bCs/>
        </w:rPr>
        <w:t>3, 6 ;</w:t>
      </w:r>
      <w:r>
        <w:t xml:space="preserve"> 127, </w:t>
      </w:r>
      <w:r>
        <w:rPr>
          <w:rStyle w:val="Corpodeltesto13SegoeUI65ptCorsivo0"/>
          <w:b/>
          <w:bCs/>
        </w:rPr>
        <w:t>48</w:t>
      </w:r>
      <w:r>
        <w:t xml:space="preserve"> ; 132, 2 ; 134, 700 ;</w:t>
      </w:r>
      <w:r>
        <w:br/>
        <w:t xml:space="preserve">139, </w:t>
      </w:r>
      <w:r>
        <w:rPr>
          <w:rStyle w:val="Corpodeltesto13SegoeUI65ptCorsivo0"/>
          <w:b/>
          <w:bCs/>
        </w:rPr>
        <w:t>59.</w:t>
      </w:r>
    </w:p>
    <w:p w14:paraId="0E3EEB26" w14:textId="77777777" w:rsidR="009A1B5B" w:rsidRDefault="004E42D2">
      <w:pPr>
        <w:pStyle w:val="Corpodeltesto750"/>
        <w:shd w:val="clear" w:color="auto" w:fill="auto"/>
        <w:spacing w:line="170" w:lineRule="exact"/>
        <w:ind w:left="360" w:hanging="360"/>
        <w:jc w:val="left"/>
      </w:pPr>
      <w:r>
        <w:rPr>
          <w:rStyle w:val="Corpodeltesto75CenturySchoolbook85ptNoncorsivo"/>
          <w:b/>
          <w:bCs/>
        </w:rPr>
        <w:t xml:space="preserve">Castille </w:t>
      </w:r>
      <w:r>
        <w:t>(maître de)</w:t>
      </w:r>
      <w:r>
        <w:rPr>
          <w:rStyle w:val="Corpodeltesto75CenturySchoolbook85ptNoncorsivo"/>
          <w:b/>
          <w:bCs/>
        </w:rPr>
        <w:t xml:space="preserve"> 90, </w:t>
      </w:r>
      <w:r>
        <w:t>14.</w:t>
      </w:r>
    </w:p>
    <w:p w14:paraId="1ECFC52F" w14:textId="77777777" w:rsidR="009A1B5B" w:rsidRDefault="004E42D2">
      <w:pPr>
        <w:pStyle w:val="Corpodeltesto130"/>
        <w:shd w:val="clear" w:color="auto" w:fill="auto"/>
        <w:spacing w:line="187" w:lineRule="exact"/>
        <w:ind w:left="360" w:hanging="360"/>
        <w:jc w:val="left"/>
      </w:pPr>
      <w:r>
        <w:t xml:space="preserve">Castille </w:t>
      </w:r>
      <w:r>
        <w:rPr>
          <w:rStyle w:val="Corpodeltesto13SegoeUI65ptCorsivo0"/>
          <w:b/>
          <w:bCs/>
        </w:rPr>
        <w:t>(roi de)</w:t>
      </w:r>
      <w:r>
        <w:t xml:space="preserve"> 47, </w:t>
      </w:r>
      <w:r>
        <w:rPr>
          <w:rStyle w:val="Corpodeltesto13SegoeUI65ptCorsivo0"/>
          <w:b/>
          <w:bCs/>
        </w:rPr>
        <w:t>16, 20 ;</w:t>
      </w:r>
      <w:r>
        <w:t xml:space="preserve"> 65, </w:t>
      </w:r>
      <w:r>
        <w:rPr>
          <w:rStyle w:val="Corpodeltesto13SegoeUI65ptCorsivo0"/>
          <w:b/>
          <w:bCs/>
        </w:rPr>
        <w:t>61</w:t>
      </w:r>
      <w:r>
        <w:t xml:space="preserve"> ; 67, 2, </w:t>
      </w:r>
      <w:r>
        <w:rPr>
          <w:rStyle w:val="Corpodeltesto13SegoeUI65ptCorsivo0"/>
          <w:b/>
          <w:bCs/>
        </w:rPr>
        <w:t>7</w:t>
      </w:r>
      <w:r>
        <w:t xml:space="preserve">; </w:t>
      </w:r>
      <w:r>
        <w:rPr>
          <w:rStyle w:val="Corpodeltesto13Georgia75ptNongrassetto5"/>
        </w:rPr>
        <w:t>68</w:t>
      </w:r>
      <w:r>
        <w:t xml:space="preserve">, </w:t>
      </w:r>
      <w:r>
        <w:rPr>
          <w:rStyle w:val="Corpodeltesto13SegoeUI65ptCorsivo0"/>
          <w:b/>
          <w:bCs/>
        </w:rPr>
        <w:t>45</w:t>
      </w:r>
      <w:r>
        <w:t xml:space="preserve"> ; 69,</w:t>
      </w:r>
      <w:r>
        <w:br/>
      </w:r>
      <w:r>
        <w:rPr>
          <w:rStyle w:val="Corpodeltesto13SegoeUI65ptCorsivo0"/>
          <w:b/>
          <w:bCs/>
        </w:rPr>
        <w:t>90</w:t>
      </w:r>
      <w:r>
        <w:t xml:space="preserve"> ; 72, </w:t>
      </w:r>
      <w:r>
        <w:rPr>
          <w:rStyle w:val="Corpodeltesto13SegoeUI65ptCorsivo0"/>
          <w:b/>
          <w:bCs/>
        </w:rPr>
        <w:t>4</w:t>
      </w:r>
      <w:r>
        <w:t xml:space="preserve"> ; 73, 43, 54 ; 80, </w:t>
      </w:r>
      <w:r>
        <w:rPr>
          <w:rStyle w:val="Corpodeltesto13SegoeUI65ptCorsivo0"/>
          <w:b/>
          <w:bCs/>
        </w:rPr>
        <w:t>16 ; 81, 62 ;</w:t>
      </w:r>
      <w:r>
        <w:t xml:space="preserve"> 82, 37 ; 83, //9 ;</w:t>
      </w:r>
      <w:r>
        <w:br/>
        <w:t xml:space="preserve">84, </w:t>
      </w:r>
      <w:r>
        <w:rPr>
          <w:rStyle w:val="Corpodeltesto13Georgia75ptNongrassetto5"/>
        </w:rPr>
        <w:t>/8</w:t>
      </w:r>
      <w:r>
        <w:t xml:space="preserve"> ; 87, </w:t>
      </w:r>
      <w:r>
        <w:rPr>
          <w:rStyle w:val="Corpodeltesto13SegoeUI65ptCorsivo0"/>
          <w:b/>
          <w:bCs/>
        </w:rPr>
        <w:t>122</w:t>
      </w:r>
      <w:r>
        <w:t xml:space="preserve"> ; </w:t>
      </w:r>
      <w:r>
        <w:rPr>
          <w:rStyle w:val="Corpodeltesto13Georgia75ptNongrassetto5"/>
        </w:rPr>
        <w:t>88</w:t>
      </w:r>
      <w:r>
        <w:t xml:space="preserve">, </w:t>
      </w:r>
      <w:r>
        <w:rPr>
          <w:rStyle w:val="Corpodeltesto13SegoeUI65ptCorsivo0"/>
          <w:b/>
          <w:bCs/>
        </w:rPr>
        <w:t>164 ;</w:t>
      </w:r>
      <w:r>
        <w:t xml:space="preserve"> 95, </w:t>
      </w:r>
      <w:r>
        <w:rPr>
          <w:rStyle w:val="Corpodeltesto13SegoeUI65ptCorsivo0"/>
          <w:b/>
          <w:bCs/>
        </w:rPr>
        <w:t>188 ;</w:t>
      </w:r>
      <w:r>
        <w:t xml:space="preserve"> 96, </w:t>
      </w:r>
      <w:r>
        <w:rPr>
          <w:rStyle w:val="Corpodeltesto13SegoeUI65ptCorsivo0"/>
          <w:b/>
          <w:bCs/>
        </w:rPr>
        <w:t>212 ;</w:t>
      </w:r>
      <w:r>
        <w:t xml:space="preserve"> 97, </w:t>
      </w:r>
      <w:r>
        <w:rPr>
          <w:rStyle w:val="Corpodeltesto13SegoeUI65ptCorsivo0"/>
          <w:b/>
          <w:bCs/>
        </w:rPr>
        <w:t>250 ;</w:t>
      </w:r>
      <w:r>
        <w:rPr>
          <w:rStyle w:val="Corpodeltesto13SegoeUI65ptCorsivo0"/>
          <w:b/>
          <w:bCs/>
        </w:rPr>
        <w:br/>
      </w:r>
      <w:r>
        <w:t xml:space="preserve">98, </w:t>
      </w:r>
      <w:r>
        <w:rPr>
          <w:rStyle w:val="Corpodeltesto13SegoeUI65ptCorsivo0"/>
          <w:b/>
          <w:bCs/>
        </w:rPr>
        <w:t>279 ;</w:t>
      </w:r>
      <w:r>
        <w:t xml:space="preserve"> 104, </w:t>
      </w:r>
      <w:r>
        <w:rPr>
          <w:rStyle w:val="Corpodeltesto13SegoeUI65ptCorsivo0"/>
          <w:b/>
          <w:bCs/>
        </w:rPr>
        <w:t>190.</w:t>
      </w:r>
    </w:p>
    <w:p w14:paraId="23CC4E47" w14:textId="77777777" w:rsidR="009A1B5B" w:rsidRDefault="004E42D2">
      <w:pPr>
        <w:pStyle w:val="Corpodeltesto130"/>
        <w:shd w:val="clear" w:color="auto" w:fill="auto"/>
        <w:spacing w:line="187" w:lineRule="exact"/>
        <w:ind w:left="360" w:hanging="360"/>
        <w:jc w:val="left"/>
      </w:pPr>
      <w:r>
        <w:t xml:space="preserve">Castille </w:t>
      </w:r>
      <w:r>
        <w:rPr>
          <w:rStyle w:val="Corpodeltesto13SegoeUI65ptCorsivo0"/>
          <w:b/>
          <w:bCs/>
        </w:rPr>
        <w:t>(royaume de)</w:t>
      </w:r>
      <w:r>
        <w:t xml:space="preserve"> 74, </w:t>
      </w:r>
      <w:r>
        <w:rPr>
          <w:rStyle w:val="Corpodeltesto13SegoeUI65ptCorsivo0"/>
          <w:b/>
          <w:bCs/>
        </w:rPr>
        <w:t>77</w:t>
      </w:r>
      <w:r>
        <w:t xml:space="preserve"> ; 75, </w:t>
      </w:r>
      <w:r>
        <w:rPr>
          <w:rStyle w:val="Corpodeltesto13SegoeUI65ptCorsivoSpaziatura1pt0"/>
          <w:b/>
          <w:bCs/>
        </w:rPr>
        <w:t>117;</w:t>
      </w:r>
      <w:r>
        <w:t xml:space="preserve"> 80, 2; </w:t>
      </w:r>
      <w:r>
        <w:rPr>
          <w:rStyle w:val="Corpodeltesto13Georgia75ptNongrassetto5"/>
        </w:rPr>
        <w:t>86</w:t>
      </w:r>
      <w:r>
        <w:t xml:space="preserve">, </w:t>
      </w:r>
      <w:r>
        <w:rPr>
          <w:rStyle w:val="Corpodeltesto13SegoeUI65ptCorsivoSpaziatura1pt0"/>
          <w:b/>
          <w:bCs/>
        </w:rPr>
        <w:t>92 ;</w:t>
      </w:r>
      <w:r>
        <w:rPr>
          <w:rStyle w:val="Corpodeltesto13SegoeUI65ptCorsivoSpaziatura1pt0"/>
          <w:b/>
          <w:bCs/>
        </w:rPr>
        <w:br/>
      </w:r>
      <w:r>
        <w:t xml:space="preserve">94, </w:t>
      </w:r>
      <w:r>
        <w:rPr>
          <w:rStyle w:val="Corpodeltesto13SegoeUI65ptCorsivoSpaziatura1pt0"/>
          <w:b/>
          <w:bCs/>
        </w:rPr>
        <w:t>170;</w:t>
      </w:r>
      <w:r>
        <w:t xml:space="preserve"> 97, </w:t>
      </w:r>
      <w:r>
        <w:rPr>
          <w:rStyle w:val="Corpodeltesto13SegoeUI65ptCorsivoSpaziatura1pt0"/>
          <w:b/>
          <w:bCs/>
        </w:rPr>
        <w:t>245;</w:t>
      </w:r>
      <w:r>
        <w:t xml:space="preserve"> 104, </w:t>
      </w:r>
      <w:r>
        <w:rPr>
          <w:rStyle w:val="Corpodeltesto13SegoeUI65ptCorsivoSpaziatura1pt0"/>
          <w:b/>
          <w:bCs/>
        </w:rPr>
        <w:t>183;</w:t>
      </w:r>
      <w:r>
        <w:t xml:space="preserve"> 135, </w:t>
      </w:r>
      <w:r>
        <w:rPr>
          <w:rStyle w:val="Corpodeltesto13SegoeUI65ptCorsivoSpaziatura1pt0"/>
          <w:b/>
          <w:bCs/>
        </w:rPr>
        <w:t>7;</w:t>
      </w:r>
      <w:r>
        <w:t xml:space="preserve"> 136, </w:t>
      </w:r>
      <w:r>
        <w:rPr>
          <w:rStyle w:val="Corpodeltesto13SegoeUI65ptCorsivoSpaziatura1pt0"/>
          <w:b/>
          <w:bCs/>
        </w:rPr>
        <w:t>65;</w:t>
      </w:r>
      <w:r>
        <w:t xml:space="preserve"> 140, </w:t>
      </w:r>
      <w:r>
        <w:rPr>
          <w:rStyle w:val="Corpodeltesto13SegoeUI65ptCorsivoSpaziatura1pt0"/>
          <w:b/>
          <w:bCs/>
        </w:rPr>
        <w:t>84;</w:t>
      </w:r>
      <w:r>
        <w:rPr>
          <w:rStyle w:val="Corpodeltesto13SegoeUI65ptCorsivoSpaziatura1pt0"/>
          <w:b/>
          <w:bCs/>
        </w:rPr>
        <w:br/>
      </w:r>
      <w:r>
        <w:t xml:space="preserve">143, </w:t>
      </w:r>
      <w:r>
        <w:rPr>
          <w:rStyle w:val="Corpodeltesto13SegoeUI65ptCorsivo0"/>
          <w:b/>
          <w:bCs/>
        </w:rPr>
        <w:t>180 ;</w:t>
      </w:r>
      <w:r>
        <w:t xml:space="preserve"> 145, </w:t>
      </w:r>
      <w:r>
        <w:rPr>
          <w:rStyle w:val="Corpodeltesto13SegoeUI65ptCorsivo0"/>
          <w:b/>
          <w:bCs/>
        </w:rPr>
        <w:t>49 ;</w:t>
      </w:r>
      <w:r>
        <w:t xml:space="preserve"> 151, </w:t>
      </w:r>
      <w:r>
        <w:rPr>
          <w:rStyle w:val="Corpodeltesto13SegoeUI65ptCorsivo0"/>
          <w:b/>
          <w:bCs/>
        </w:rPr>
        <w:t>240,</w:t>
      </w:r>
    </w:p>
    <w:p w14:paraId="6FE3C817" w14:textId="77777777" w:rsidR="009A1B5B" w:rsidRDefault="004E42D2">
      <w:pPr>
        <w:pStyle w:val="Corpodeltesto130"/>
        <w:shd w:val="clear" w:color="auto" w:fill="auto"/>
        <w:spacing w:line="192" w:lineRule="exact"/>
        <w:ind w:left="360" w:hanging="360"/>
        <w:jc w:val="left"/>
      </w:pPr>
      <w:r>
        <w:t xml:space="preserve">Castre </w:t>
      </w:r>
      <w:r>
        <w:rPr>
          <w:rStyle w:val="Corpodeltesto13SegoeUI65ptCorsivo0"/>
          <w:b/>
          <w:bCs/>
        </w:rPr>
        <w:t>(comte de)</w:t>
      </w:r>
      <w:r>
        <w:t xml:space="preserve"> 72, </w:t>
      </w:r>
      <w:r>
        <w:rPr>
          <w:rStyle w:val="Corpodeltesto13SegoeUI65ptCorsivo0"/>
          <w:b/>
          <w:bCs/>
        </w:rPr>
        <w:t>16;</w:t>
      </w:r>
      <w:r>
        <w:t xml:space="preserve"> 93, </w:t>
      </w:r>
      <w:r>
        <w:rPr>
          <w:rStyle w:val="Corpodeltesto13SegoeUI65ptCorsivo0"/>
          <w:b/>
          <w:bCs/>
        </w:rPr>
        <w:t>114</w:t>
      </w:r>
      <w:r>
        <w:t xml:space="preserve"> ; Castrez 69, 66</w:t>
      </w:r>
      <w:r>
        <w:rPr>
          <w:rStyle w:val="Corpodeltesto13SegoeUI65ptCorsivo0"/>
          <w:b/>
          <w:bCs/>
        </w:rPr>
        <w:t>; 71,</w:t>
      </w:r>
      <w:r>
        <w:rPr>
          <w:rStyle w:val="Corpodeltesto13SegoeUI65ptCorsivo0"/>
          <w:b/>
          <w:bCs/>
        </w:rPr>
        <w:br/>
        <w:t>135 ;</w:t>
      </w:r>
      <w:r>
        <w:t xml:space="preserve"> 76, </w:t>
      </w:r>
      <w:r>
        <w:rPr>
          <w:rStyle w:val="Corpodeltesto13SegoeUI65ptCorsivo0"/>
          <w:b/>
          <w:bCs/>
        </w:rPr>
        <w:t>167 ;</w:t>
      </w:r>
      <w:r>
        <w:t xml:space="preserve"> 90, </w:t>
      </w:r>
      <w:r>
        <w:rPr>
          <w:rStyle w:val="Corpodeltesto13SegoeUI65ptCorsivo0"/>
          <w:b/>
          <w:bCs/>
        </w:rPr>
        <w:t>12</w:t>
      </w:r>
      <w:r>
        <w:t xml:space="preserve"> ; 92, </w:t>
      </w:r>
      <w:r>
        <w:rPr>
          <w:rStyle w:val="Corpodeltesto13SegoeUI65ptCorsivo0"/>
          <w:b/>
          <w:bCs/>
        </w:rPr>
        <w:t>96.</w:t>
      </w:r>
    </w:p>
    <w:p w14:paraId="10801371" w14:textId="77777777" w:rsidR="009A1B5B" w:rsidRDefault="004E42D2">
      <w:pPr>
        <w:pStyle w:val="Corpodeltesto750"/>
        <w:shd w:val="clear" w:color="auto" w:fill="auto"/>
        <w:spacing w:line="192" w:lineRule="exact"/>
        <w:ind w:left="360" w:hanging="360"/>
        <w:jc w:val="left"/>
      </w:pPr>
      <w:r>
        <w:rPr>
          <w:rStyle w:val="Corpodeltesto75CenturySchoolbook85ptNoncorsivo"/>
          <w:b/>
          <w:bCs/>
        </w:rPr>
        <w:t xml:space="preserve">Cordoue 80, </w:t>
      </w:r>
      <w:r>
        <w:t>25 ;</w:t>
      </w:r>
      <w:r>
        <w:rPr>
          <w:rStyle w:val="Corpodeltesto75CenturySchoolbook85ptNoncorsivo"/>
          <w:b/>
          <w:bCs/>
        </w:rPr>
        <w:t xml:space="preserve"> 81, </w:t>
      </w:r>
      <w:r>
        <w:t>53, 62 ;</w:t>
      </w:r>
      <w:r>
        <w:rPr>
          <w:rStyle w:val="Corpodeltesto75CenturySchoolbook85ptNoncorsivo"/>
          <w:b/>
          <w:bCs/>
        </w:rPr>
        <w:t xml:space="preserve"> 82, 68</w:t>
      </w:r>
      <w:r>
        <w:t>, 74, 82 ;</w:t>
      </w:r>
      <w:r>
        <w:rPr>
          <w:rStyle w:val="Corpodeltesto75CenturySchoolbook85ptNoncorsivo"/>
          <w:b/>
          <w:bCs/>
        </w:rPr>
        <w:t xml:space="preserve"> </w:t>
      </w:r>
      <w:r>
        <w:rPr>
          <w:rStyle w:val="Corpodeltesto75Georgia75ptNongrassettoNoncorsivo0"/>
        </w:rPr>
        <w:t>88</w:t>
      </w:r>
      <w:r>
        <w:rPr>
          <w:rStyle w:val="Corpodeltesto75CenturySchoolbook85ptNoncorsivo"/>
          <w:b/>
          <w:bCs/>
        </w:rPr>
        <w:t xml:space="preserve">, </w:t>
      </w:r>
      <w:r>
        <w:t>160, 163 ;</w:t>
      </w:r>
      <w:r>
        <w:br/>
      </w:r>
      <w:r>
        <w:rPr>
          <w:rStyle w:val="Corpodeltesto75CenturySchoolbook85ptNoncorsivo"/>
          <w:b/>
          <w:bCs/>
        </w:rPr>
        <w:t xml:space="preserve">96, </w:t>
      </w:r>
      <w:r>
        <w:t>213 ;</w:t>
      </w:r>
      <w:r>
        <w:rPr>
          <w:rStyle w:val="Corpodeltesto75CenturySchoolbook85ptNoncorsivo"/>
          <w:b/>
          <w:bCs/>
        </w:rPr>
        <w:t xml:space="preserve"> 97, </w:t>
      </w:r>
      <w:r>
        <w:t>258 ;</w:t>
      </w:r>
      <w:r>
        <w:rPr>
          <w:rStyle w:val="Corpodeltesto75CenturySchoolbook85ptNoncorsivo"/>
          <w:b/>
          <w:bCs/>
        </w:rPr>
        <w:t xml:space="preserve"> Cordone 87, </w:t>
      </w:r>
      <w:r>
        <w:t>120.</w:t>
      </w:r>
    </w:p>
    <w:p w14:paraId="1C769DE9" w14:textId="77777777" w:rsidR="009A1B5B" w:rsidRDefault="004E42D2">
      <w:pPr>
        <w:pStyle w:val="Corpodeltesto750"/>
        <w:shd w:val="clear" w:color="auto" w:fill="auto"/>
        <w:spacing w:line="192" w:lineRule="exact"/>
        <w:ind w:left="360" w:hanging="360"/>
        <w:jc w:val="left"/>
      </w:pPr>
      <w:r>
        <w:rPr>
          <w:rStyle w:val="Corpodeltesto75CenturySchoolbook85ptNoncorsivo"/>
          <w:b/>
          <w:bCs/>
        </w:rPr>
        <w:t xml:space="preserve">Cratelongne </w:t>
      </w:r>
      <w:r>
        <w:t>comte de Catalogne.</w:t>
      </w:r>
      <w:r>
        <w:rPr>
          <w:rStyle w:val="Corpodeltesto75CenturySchoolbook85ptNoncorsivo"/>
          <w:b/>
          <w:bCs/>
        </w:rPr>
        <w:t xml:space="preserve"> V. Casteilongne </w:t>
      </w:r>
      <w:r>
        <w:t>prince de</w:t>
      </w:r>
      <w:r>
        <w:br/>
        <w:t>Catalogne.</w:t>
      </w:r>
    </w:p>
    <w:p w14:paraId="0D94AE8B" w14:textId="77777777" w:rsidR="009A1B5B" w:rsidRDefault="004E42D2">
      <w:pPr>
        <w:pStyle w:val="Corpodeltesto750"/>
        <w:shd w:val="clear" w:color="auto" w:fill="auto"/>
        <w:spacing w:line="192" w:lineRule="exact"/>
        <w:ind w:left="360" w:hanging="360"/>
        <w:jc w:val="left"/>
      </w:pPr>
      <w:r>
        <w:rPr>
          <w:rStyle w:val="Corpodeltesto75CenturySchoolbook85ptNoncorsivo"/>
          <w:b/>
          <w:bCs/>
        </w:rPr>
        <w:t xml:space="preserve">Crestiens </w:t>
      </w:r>
      <w:r>
        <w:t>(les)</w:t>
      </w:r>
      <w:r>
        <w:rPr>
          <w:rStyle w:val="Corpodeltesto75CenturySchoolbook85ptNoncorsivo"/>
          <w:b/>
          <w:bCs/>
        </w:rPr>
        <w:t xml:space="preserve"> 72, </w:t>
      </w:r>
      <w:r>
        <w:t>3 ;</w:t>
      </w:r>
      <w:r>
        <w:rPr>
          <w:rStyle w:val="Corpodeltesto75CenturySchoolbook85ptNoncorsivo"/>
          <w:b/>
          <w:bCs/>
        </w:rPr>
        <w:t xml:space="preserve"> 73, </w:t>
      </w:r>
      <w:r>
        <w:t>51 ;</w:t>
      </w:r>
      <w:r>
        <w:rPr>
          <w:rStyle w:val="Corpodeltesto75CenturySchoolbook85ptNoncorsivo"/>
          <w:b/>
          <w:bCs/>
        </w:rPr>
        <w:t xml:space="preserve"> 74, </w:t>
      </w:r>
      <w:r>
        <w:t>69, 87 ;</w:t>
      </w:r>
      <w:r>
        <w:rPr>
          <w:rStyle w:val="Corpodeltesto75CenturySchoolbook85ptNoncorsivo"/>
          <w:b/>
          <w:bCs/>
        </w:rPr>
        <w:t xml:space="preserve"> 75, </w:t>
      </w:r>
      <w:r>
        <w:t>106, 123</w:t>
      </w:r>
      <w:r>
        <w:rPr>
          <w:rStyle w:val="Corpodeltesto75CenturySchoolbook85ptNoncorsivo"/>
          <w:b/>
          <w:bCs/>
        </w:rPr>
        <w:t xml:space="preserve"> ;</w:t>
      </w:r>
      <w:r>
        <w:rPr>
          <w:rStyle w:val="Corpodeltesto75CenturySchoolbook85ptNoncorsivo"/>
          <w:b/>
          <w:bCs/>
        </w:rPr>
        <w:br/>
        <w:t xml:space="preserve">76, </w:t>
      </w:r>
      <w:r>
        <w:t>139, 143 ;</w:t>
      </w:r>
      <w:r>
        <w:rPr>
          <w:rStyle w:val="Corpodeltesto75CenturySchoolbook85ptNoncorsivo"/>
          <w:b/>
          <w:bCs/>
        </w:rPr>
        <w:t xml:space="preserve"> 78, </w:t>
      </w:r>
      <w:r>
        <w:t>220</w:t>
      </w:r>
      <w:r>
        <w:rPr>
          <w:rStyle w:val="Corpodeltesto75CenturySchoolbook85ptNoncorsivo"/>
          <w:b/>
          <w:bCs/>
        </w:rPr>
        <w:t xml:space="preserve"> ; 80, </w:t>
      </w:r>
      <w:r>
        <w:t>10 ;</w:t>
      </w:r>
      <w:r>
        <w:rPr>
          <w:rStyle w:val="Corpodeltesto75CenturySchoolbook85ptNoncorsivo"/>
          <w:b/>
          <w:bCs/>
        </w:rPr>
        <w:t xml:space="preserve"> 82, </w:t>
      </w:r>
      <w:r>
        <w:t>75 ;</w:t>
      </w:r>
      <w:r>
        <w:rPr>
          <w:rStyle w:val="Corpodeltesto75CenturySchoolbook85ptNoncorsivo"/>
          <w:b/>
          <w:bCs/>
        </w:rPr>
        <w:t xml:space="preserve"> 84, </w:t>
      </w:r>
      <w:r>
        <w:t>4, 17 ; 85, 46 ;</w:t>
      </w:r>
      <w:r>
        <w:br/>
      </w:r>
      <w:r>
        <w:rPr>
          <w:rStyle w:val="Corpodeltesto75Georgia75ptNongrassettoNoncorsivo0"/>
        </w:rPr>
        <w:t>86</w:t>
      </w:r>
      <w:r>
        <w:rPr>
          <w:rStyle w:val="Corpodeltesto75CenturySchoolbook85ptNoncorsivo"/>
          <w:b/>
          <w:bCs/>
        </w:rPr>
        <w:t xml:space="preserve">, </w:t>
      </w:r>
      <w:r>
        <w:t>77, 86 ;</w:t>
      </w:r>
      <w:r>
        <w:rPr>
          <w:rStyle w:val="Corpodeltesto75CenturySchoolbook85ptNoncorsivo"/>
          <w:b/>
          <w:bCs/>
        </w:rPr>
        <w:t xml:space="preserve"> 87, </w:t>
      </w:r>
      <w:r>
        <w:t>100 ;</w:t>
      </w:r>
      <w:r>
        <w:rPr>
          <w:rStyle w:val="Corpodeltesto75CenturySchoolbook85ptNoncorsivo"/>
          <w:b/>
          <w:bCs/>
        </w:rPr>
        <w:t xml:space="preserve"> </w:t>
      </w:r>
      <w:r>
        <w:rPr>
          <w:rStyle w:val="Corpodeltesto75Georgia75ptNongrassettoNoncorsivo0"/>
        </w:rPr>
        <w:t>88</w:t>
      </w:r>
      <w:r>
        <w:rPr>
          <w:rStyle w:val="Corpodeltesto75CenturySchoolbook85ptNoncorsivo"/>
          <w:b/>
          <w:bCs/>
        </w:rPr>
        <w:t xml:space="preserve">, </w:t>
      </w:r>
      <w:r>
        <w:t>148, 153, 158 ;</w:t>
      </w:r>
      <w:r>
        <w:rPr>
          <w:rStyle w:val="Corpodeltesto75CenturySchoolbook85ptNoncorsivo"/>
          <w:b/>
          <w:bCs/>
        </w:rPr>
        <w:t xml:space="preserve"> 89, </w:t>
      </w:r>
      <w:r>
        <w:t>172 ;</w:t>
      </w:r>
      <w:r>
        <w:rPr>
          <w:rStyle w:val="Corpodeltesto75CenturySchoolbook85ptNoncorsivo"/>
          <w:b/>
          <w:bCs/>
        </w:rPr>
        <w:t xml:space="preserve"> 91, </w:t>
      </w:r>
      <w:r>
        <w:t>55, 62 ;</w:t>
      </w:r>
    </w:p>
    <w:p w14:paraId="1BF8B522" w14:textId="77777777" w:rsidR="009A1B5B" w:rsidRDefault="004E42D2" w:rsidP="00625B5B">
      <w:pPr>
        <w:pStyle w:val="Corpodeltesto750"/>
        <w:numPr>
          <w:ilvl w:val="0"/>
          <w:numId w:val="31"/>
        </w:numPr>
        <w:shd w:val="clear" w:color="auto" w:fill="auto"/>
        <w:tabs>
          <w:tab w:val="left" w:pos="566"/>
        </w:tabs>
        <w:spacing w:line="192" w:lineRule="exact"/>
        <w:ind w:firstLine="0"/>
        <w:jc w:val="left"/>
      </w:pPr>
      <w:r>
        <w:t>78 ; 93, 107, 125, 128, 133 ;</w:t>
      </w:r>
      <w:r>
        <w:rPr>
          <w:rStyle w:val="Corpodeltesto75CenturySchoolbook85ptNoncorsivo"/>
          <w:b/>
          <w:bCs/>
        </w:rPr>
        <w:t xml:space="preserve"> 94, </w:t>
      </w:r>
      <w:r>
        <w:t>164 ;</w:t>
      </w:r>
      <w:r>
        <w:rPr>
          <w:rStyle w:val="Corpodeltesto75CenturySchoolbook85ptNoncorsivo"/>
          <w:b/>
          <w:bCs/>
        </w:rPr>
        <w:t xml:space="preserve"> 95, </w:t>
      </w:r>
      <w:r>
        <w:t>195 ;</w:t>
      </w:r>
      <w:r>
        <w:rPr>
          <w:rStyle w:val="Corpodeltesto75CenturySchoolbook85ptNoncorsivo"/>
          <w:b/>
          <w:bCs/>
        </w:rPr>
        <w:t xml:space="preserve"> 96, </w:t>
      </w:r>
      <w:r>
        <w:t>212.</w:t>
      </w:r>
    </w:p>
    <w:p w14:paraId="2F499A64" w14:textId="77777777" w:rsidR="009A1B5B" w:rsidRDefault="004E42D2">
      <w:pPr>
        <w:pStyle w:val="Corpodeltesto130"/>
        <w:shd w:val="clear" w:color="auto" w:fill="auto"/>
        <w:spacing w:line="170" w:lineRule="exact"/>
        <w:ind w:left="360" w:hanging="360"/>
        <w:jc w:val="left"/>
      </w:pPr>
      <w:r>
        <w:t>Daldolif v. Valdolif.</w:t>
      </w:r>
    </w:p>
    <w:p w14:paraId="35B4BB48" w14:textId="77777777" w:rsidR="009A1B5B" w:rsidRDefault="004E42D2">
      <w:pPr>
        <w:pStyle w:val="Corpodeltesto750"/>
        <w:shd w:val="clear" w:color="auto" w:fill="auto"/>
        <w:spacing w:line="187" w:lineRule="exact"/>
        <w:ind w:left="360" w:hanging="360"/>
        <w:jc w:val="left"/>
      </w:pPr>
      <w:r>
        <w:rPr>
          <w:rStyle w:val="Corpodeltesto75CenturySchoolbook85ptNoncorsivo"/>
          <w:b/>
          <w:bCs/>
        </w:rPr>
        <w:t xml:space="preserve">Dieu 2, </w:t>
      </w:r>
      <w:r>
        <w:t>31</w:t>
      </w:r>
      <w:r>
        <w:rPr>
          <w:rStyle w:val="Corpodeltesto75CenturySchoolbook85ptNoncorsivo"/>
          <w:b/>
          <w:bCs/>
        </w:rPr>
        <w:t xml:space="preserve"> ; 3</w:t>
      </w:r>
      <w:r>
        <w:rPr>
          <w:rStyle w:val="Corpodeltesto75Spaziatura2pt"/>
          <w:b/>
          <w:bCs/>
          <w:i/>
          <w:iCs/>
        </w:rPr>
        <w:t>,52;</w:t>
      </w:r>
      <w:r>
        <w:rPr>
          <w:rStyle w:val="Corpodeltesto75CenturySchoolbook85ptNoncorsivo"/>
          <w:b/>
          <w:bCs/>
        </w:rPr>
        <w:t xml:space="preserve"> 7, </w:t>
      </w:r>
      <w:r>
        <w:t>197 ;</w:t>
      </w:r>
      <w:r>
        <w:rPr>
          <w:rStyle w:val="Corpodeltesto75CenturySchoolbook85ptNoncorsivo"/>
          <w:b/>
          <w:bCs/>
        </w:rPr>
        <w:t xml:space="preserve"> 14, </w:t>
      </w:r>
      <w:r>
        <w:t>29 ;</w:t>
      </w:r>
      <w:r>
        <w:rPr>
          <w:rStyle w:val="Corpodeltesto75CenturySchoolbook85ptNoncorsivo"/>
          <w:b/>
          <w:bCs/>
        </w:rPr>
        <w:t xml:space="preserve"> 17, </w:t>
      </w:r>
      <w:r>
        <w:t>111 ;</w:t>
      </w:r>
      <w:r>
        <w:rPr>
          <w:rStyle w:val="Corpodeltesto75CenturySchoolbook85ptNoncorsivo"/>
          <w:b/>
          <w:bCs/>
        </w:rPr>
        <w:t xml:space="preserve"> 23, </w:t>
      </w:r>
      <w:r>
        <w:t>19 ;</w:t>
      </w:r>
      <w:r>
        <w:rPr>
          <w:rStyle w:val="Corpodeltesto75CenturySchoolbook85ptNoncorsivo"/>
          <w:b/>
          <w:bCs/>
        </w:rPr>
        <w:t xml:space="preserve"> 24,</w:t>
      </w:r>
      <w:r>
        <w:rPr>
          <w:rStyle w:val="Corpodeltesto75CenturySchoolbook85ptNoncorsivo"/>
          <w:b/>
          <w:bCs/>
        </w:rPr>
        <w:br/>
      </w:r>
      <w:r>
        <w:t>35, 51 ; 25, 67 ;</w:t>
      </w:r>
      <w:r>
        <w:rPr>
          <w:rStyle w:val="Corpodeltesto75CenturySchoolbook85ptNoncorsivo"/>
          <w:b/>
          <w:bCs/>
        </w:rPr>
        <w:t xml:space="preserve"> 26, </w:t>
      </w:r>
      <w:r>
        <w:t>122 ;</w:t>
      </w:r>
      <w:r>
        <w:rPr>
          <w:rStyle w:val="Corpodeltesto75CenturySchoolbook85ptNoncorsivo"/>
          <w:b/>
          <w:bCs/>
        </w:rPr>
        <w:t xml:space="preserve"> 28, </w:t>
      </w:r>
      <w:r>
        <w:t>168 ;</w:t>
      </w:r>
      <w:r>
        <w:rPr>
          <w:rStyle w:val="Corpodeltesto75CenturySchoolbook85ptNoncorsivo"/>
          <w:b/>
          <w:bCs/>
        </w:rPr>
        <w:t xml:space="preserve"> 29, </w:t>
      </w:r>
      <w:r>
        <w:t>29 ;</w:t>
      </w:r>
      <w:r>
        <w:rPr>
          <w:rStyle w:val="Corpodeltesto75CenturySchoolbook85ptNoncorsivo"/>
          <w:b/>
          <w:bCs/>
        </w:rPr>
        <w:t xml:space="preserve"> 30, </w:t>
      </w:r>
      <w:r>
        <w:t>35 ;</w:t>
      </w:r>
      <w:r>
        <w:rPr>
          <w:rStyle w:val="Corpodeltesto75CenturySchoolbook85ptNoncorsivo"/>
          <w:b/>
          <w:bCs/>
        </w:rPr>
        <w:t xml:space="preserve"> 31, </w:t>
      </w:r>
      <w:r>
        <w:t>87,</w:t>
      </w:r>
      <w:r>
        <w:br/>
        <w:t>90 ;</w:t>
      </w:r>
      <w:r>
        <w:rPr>
          <w:rStyle w:val="Corpodeltesto75CenturySchoolbook85ptNoncorsivo"/>
          <w:b/>
          <w:bCs/>
        </w:rPr>
        <w:t xml:space="preserve"> 38, </w:t>
      </w:r>
      <w:r>
        <w:t>151, 154 ;</w:t>
      </w:r>
      <w:r>
        <w:rPr>
          <w:rStyle w:val="Corpodeltesto75CenturySchoolbook85ptNoncorsivo"/>
          <w:b/>
          <w:bCs/>
        </w:rPr>
        <w:t xml:space="preserve"> 39, </w:t>
      </w:r>
      <w:r>
        <w:t>188</w:t>
      </w:r>
      <w:r>
        <w:rPr>
          <w:rStyle w:val="Corpodeltesto75CenturySchoolbook85ptNoncorsivo"/>
          <w:b/>
          <w:bCs/>
        </w:rPr>
        <w:t xml:space="preserve"> ; 41, </w:t>
      </w:r>
      <w:r>
        <w:t>33 ;</w:t>
      </w:r>
      <w:r>
        <w:rPr>
          <w:rStyle w:val="Corpodeltesto75CenturySchoolbook85ptNoncorsivo"/>
          <w:b/>
          <w:bCs/>
        </w:rPr>
        <w:t xml:space="preserve"> 42, 86</w:t>
      </w:r>
      <w:r>
        <w:t xml:space="preserve"> ;</w:t>
      </w:r>
      <w:r>
        <w:rPr>
          <w:rStyle w:val="Corpodeltesto75CenturySchoolbook85ptNoncorsivo"/>
          <w:b/>
          <w:bCs/>
        </w:rPr>
        <w:t xml:space="preserve"> 45, </w:t>
      </w:r>
      <w:r>
        <w:t>195 ;</w:t>
      </w:r>
      <w:r>
        <w:rPr>
          <w:rStyle w:val="Corpodeltesto75CenturySchoolbook85ptNoncorsivo"/>
          <w:b/>
          <w:bCs/>
        </w:rPr>
        <w:t xml:space="preserve"> 48,</w:t>
      </w:r>
      <w:r>
        <w:rPr>
          <w:rStyle w:val="Corpodeltesto75CenturySchoolbook85ptNoncorsivo"/>
          <w:b/>
          <w:bCs/>
        </w:rPr>
        <w:br/>
      </w:r>
      <w:r>
        <w:t>32, 51, 53, 64 ;</w:t>
      </w:r>
      <w:r>
        <w:rPr>
          <w:rStyle w:val="Corpodeltesto75CenturySchoolbook85ptNoncorsivo"/>
          <w:b/>
          <w:bCs/>
        </w:rPr>
        <w:t xml:space="preserve"> 50, </w:t>
      </w:r>
      <w:r>
        <w:t>106 ; 52, 38, 45 ;</w:t>
      </w:r>
      <w:r>
        <w:rPr>
          <w:rStyle w:val="Corpodeltesto75CenturySchoolbook85ptNoncorsivo"/>
          <w:b/>
          <w:bCs/>
        </w:rPr>
        <w:t xml:space="preserve"> 54, </w:t>
      </w:r>
      <w:r>
        <w:t>9, 17, 22 ;</w:t>
      </w:r>
      <w:r>
        <w:rPr>
          <w:rStyle w:val="Corpodeltesto75CenturySchoolbook85ptNoncorsivo"/>
          <w:b/>
          <w:bCs/>
        </w:rPr>
        <w:t xml:space="preserve"> 57, </w:t>
      </w:r>
      <w:r>
        <w:t>103,</w:t>
      </w:r>
      <w:r>
        <w:br/>
        <w:t>128 ;</w:t>
      </w:r>
      <w:r>
        <w:rPr>
          <w:rStyle w:val="Corpodeltesto75CenturySchoolbook85ptNoncorsivo"/>
          <w:b/>
          <w:bCs/>
        </w:rPr>
        <w:t xml:space="preserve"> 58, </w:t>
      </w:r>
      <w:r>
        <w:t>153 ;</w:t>
      </w:r>
      <w:r>
        <w:rPr>
          <w:rStyle w:val="Corpodeltesto75CenturySchoolbook85ptNoncorsivo"/>
          <w:b/>
          <w:bCs/>
        </w:rPr>
        <w:t xml:space="preserve"> </w:t>
      </w:r>
      <w:r>
        <w:rPr>
          <w:rStyle w:val="Corpodeltesto75Georgia75ptNongrassettoNoncorsivo0"/>
        </w:rPr>
        <w:t>66</w:t>
      </w:r>
      <w:r>
        <w:rPr>
          <w:rStyle w:val="Corpodeltesto75CenturySchoolbook85ptNoncorsivo"/>
          <w:b/>
          <w:bCs/>
        </w:rPr>
        <w:t xml:space="preserve">, </w:t>
      </w:r>
      <w:r>
        <w:t>76 ;</w:t>
      </w:r>
      <w:r>
        <w:rPr>
          <w:rStyle w:val="Corpodeltesto75CenturySchoolbook85ptNoncorsivo"/>
          <w:b/>
          <w:bCs/>
        </w:rPr>
        <w:t xml:space="preserve"> 67, </w:t>
      </w:r>
      <w:r>
        <w:t>25 ;</w:t>
      </w:r>
      <w:r>
        <w:rPr>
          <w:rStyle w:val="Corpodeltesto75CenturySchoolbook85ptNoncorsivo"/>
          <w:b/>
          <w:bCs/>
        </w:rPr>
        <w:t xml:space="preserve"> </w:t>
      </w:r>
      <w:r>
        <w:rPr>
          <w:rStyle w:val="Corpodeltesto75Georgia75ptNongrassettoNoncorsivo0"/>
        </w:rPr>
        <w:t>68</w:t>
      </w:r>
      <w:r>
        <w:rPr>
          <w:rStyle w:val="Corpodeltesto75CenturySchoolbook85ptNoncorsivo"/>
          <w:b/>
          <w:bCs/>
        </w:rPr>
        <w:t xml:space="preserve"> </w:t>
      </w:r>
      <w:r>
        <w:t>36, 47, 51 ;</w:t>
      </w:r>
      <w:r>
        <w:rPr>
          <w:rStyle w:val="Corpodeltesto75CenturySchoolbook85ptNoncorsivo"/>
          <w:b/>
          <w:bCs/>
        </w:rPr>
        <w:t xml:space="preserve"> 69, </w:t>
      </w:r>
      <w:r>
        <w:t>70 ;</w:t>
      </w:r>
      <w:r>
        <w:rPr>
          <w:rStyle w:val="Corpodeltesto75CenturySchoolbook85ptNoncorsivo"/>
          <w:b/>
          <w:bCs/>
        </w:rPr>
        <w:t xml:space="preserve"> 70,</w:t>
      </w:r>
      <w:r>
        <w:rPr>
          <w:rStyle w:val="Corpodeltesto75CenturySchoolbook85ptNoncorsivo"/>
          <w:b/>
          <w:bCs/>
        </w:rPr>
        <w:br/>
      </w:r>
      <w:r>
        <w:t>107 ;</w:t>
      </w:r>
      <w:r>
        <w:rPr>
          <w:rStyle w:val="Corpodeltesto75CenturySchoolbook85ptNoncorsivo"/>
          <w:b/>
          <w:bCs/>
        </w:rPr>
        <w:t xml:space="preserve"> 71, </w:t>
      </w:r>
      <w:r>
        <w:t>143 ;</w:t>
      </w:r>
      <w:r>
        <w:rPr>
          <w:rStyle w:val="Corpodeltesto75CenturySchoolbook85ptNoncorsivo"/>
          <w:b/>
          <w:bCs/>
        </w:rPr>
        <w:t xml:space="preserve"> 75, </w:t>
      </w:r>
      <w:r>
        <w:t>119, 123 ;</w:t>
      </w:r>
      <w:r>
        <w:rPr>
          <w:rStyle w:val="Corpodeltesto75CenturySchoolbook85ptNoncorsivo"/>
          <w:b/>
          <w:bCs/>
        </w:rPr>
        <w:t xml:space="preserve"> 77, </w:t>
      </w:r>
      <w:r>
        <w:t>172</w:t>
      </w:r>
      <w:r>
        <w:rPr>
          <w:rStyle w:val="Corpodeltesto75CenturySchoolbook85ptNoncorsivo"/>
          <w:b/>
          <w:bCs/>
        </w:rPr>
        <w:t xml:space="preserve"> ; 78, </w:t>
      </w:r>
      <w:r>
        <w:t>220 ;</w:t>
      </w:r>
      <w:r>
        <w:rPr>
          <w:rStyle w:val="Corpodeltesto75CenturySchoolbook85ptNoncorsivo"/>
          <w:b/>
          <w:bCs/>
        </w:rPr>
        <w:t xml:space="preserve"> 80, </w:t>
      </w:r>
      <w:r>
        <w:t>20 ;</w:t>
      </w:r>
      <w:r>
        <w:br/>
      </w:r>
      <w:r>
        <w:rPr>
          <w:rStyle w:val="Corpodeltesto75CenturySchoolbook85ptNoncorsivo"/>
          <w:b/>
          <w:bCs/>
        </w:rPr>
        <w:t xml:space="preserve">83, </w:t>
      </w:r>
      <w:r>
        <w:t>111</w:t>
      </w:r>
      <w:r>
        <w:rPr>
          <w:rStyle w:val="Corpodeltesto75CenturySchoolbook85ptNoncorsivo"/>
          <w:b/>
          <w:bCs/>
        </w:rPr>
        <w:t xml:space="preserve"> ; 85, </w:t>
      </w:r>
      <w:r>
        <w:t>48 ;</w:t>
      </w:r>
      <w:r>
        <w:rPr>
          <w:rStyle w:val="Corpodeltesto75CenturySchoolbook85ptNoncorsivo"/>
          <w:b/>
          <w:bCs/>
        </w:rPr>
        <w:t xml:space="preserve"> 89, </w:t>
      </w:r>
      <w:r>
        <w:t>175 ;</w:t>
      </w:r>
      <w:r>
        <w:rPr>
          <w:rStyle w:val="Corpodeltesto75CenturySchoolbook85ptNoncorsivo"/>
          <w:b/>
          <w:bCs/>
        </w:rPr>
        <w:t xml:space="preserve"> 90, </w:t>
      </w:r>
      <w:r>
        <w:t>26 ;</w:t>
      </w:r>
      <w:r>
        <w:rPr>
          <w:rStyle w:val="Corpodeltesto75CenturySchoolbook85ptNoncorsivo"/>
          <w:b/>
          <w:bCs/>
        </w:rPr>
        <w:t xml:space="preserve"> 92, </w:t>
      </w:r>
      <w:r>
        <w:t>82 ;</w:t>
      </w:r>
      <w:r>
        <w:rPr>
          <w:rStyle w:val="Corpodeltesto75CenturySchoolbook85ptNoncorsivo"/>
          <w:b/>
          <w:bCs/>
        </w:rPr>
        <w:t xml:space="preserve"> 94, </w:t>
      </w:r>
      <w:r>
        <w:t>156 ;</w:t>
      </w:r>
      <w:r>
        <w:rPr>
          <w:rStyle w:val="Corpodeltesto75CenturySchoolbook85ptNoncorsivo"/>
          <w:b/>
          <w:bCs/>
        </w:rPr>
        <w:t xml:space="preserve"> 96, </w:t>
      </w:r>
      <w:r>
        <w:t>220,</w:t>
      </w:r>
      <w:r>
        <w:br/>
        <w:t>223, 231, 238</w:t>
      </w:r>
      <w:r>
        <w:rPr>
          <w:rStyle w:val="Corpodeltesto75CenturySchoolbook85ptNoncorsivo"/>
          <w:b/>
          <w:bCs/>
        </w:rPr>
        <w:t xml:space="preserve"> ; 102, </w:t>
      </w:r>
      <w:r>
        <w:t>106 ;</w:t>
      </w:r>
      <w:r>
        <w:rPr>
          <w:rStyle w:val="Corpodeltesto75CenturySchoolbook85ptNoncorsivo"/>
          <w:b/>
          <w:bCs/>
        </w:rPr>
        <w:t xml:space="preserve"> 109, </w:t>
      </w:r>
      <w:r>
        <w:t>70 ;</w:t>
      </w:r>
      <w:r>
        <w:rPr>
          <w:rStyle w:val="Corpodeltesto75CenturySchoolbook85ptNoncorsivo"/>
          <w:b/>
          <w:bCs/>
        </w:rPr>
        <w:t xml:space="preserve"> 110, </w:t>
      </w:r>
      <w:r>
        <w:rPr>
          <w:rStyle w:val="Corpodeltesto752"/>
          <w:b/>
          <w:bCs/>
          <w:i/>
          <w:iCs/>
        </w:rPr>
        <w:t>111,</w:t>
      </w:r>
      <w:r>
        <w:t xml:space="preserve"> 116, 130</w:t>
      </w:r>
      <w:r>
        <w:rPr>
          <w:rStyle w:val="Corpodeltesto75CenturySchoolbook85ptNoncorsivo"/>
          <w:b/>
          <w:bCs/>
        </w:rPr>
        <w:t xml:space="preserve"> ; 115,</w:t>
      </w:r>
    </w:p>
    <w:p w14:paraId="71818189" w14:textId="77777777" w:rsidR="009A1B5B" w:rsidRDefault="004E42D2" w:rsidP="00625B5B">
      <w:pPr>
        <w:pStyle w:val="Corpodeltesto130"/>
        <w:numPr>
          <w:ilvl w:val="0"/>
          <w:numId w:val="31"/>
        </w:numPr>
        <w:shd w:val="clear" w:color="auto" w:fill="auto"/>
        <w:tabs>
          <w:tab w:val="left" w:pos="576"/>
        </w:tabs>
        <w:spacing w:line="187" w:lineRule="exact"/>
        <w:jc w:val="left"/>
        <w:sectPr w:rsidR="009A1B5B">
          <w:headerReference w:type="even" r:id="rId185"/>
          <w:headerReference w:type="default" r:id="rId186"/>
          <w:footerReference w:type="default" r:id="rId187"/>
          <w:headerReference w:type="first" r:id="rId188"/>
          <w:pgSz w:w="11909" w:h="16834"/>
          <w:pgMar w:top="1430" w:right="1440" w:bottom="1430" w:left="1440" w:header="0" w:footer="3" w:gutter="0"/>
          <w:pgNumType w:start="191"/>
          <w:cols w:space="720"/>
          <w:noEndnote/>
          <w:titlePg/>
          <w:rtlGutter/>
          <w:docGrid w:linePitch="360"/>
        </w:sectPr>
      </w:pPr>
      <w:r>
        <w:rPr>
          <w:rStyle w:val="Corpodeltesto13SegoeUI65ptCorsivo0"/>
          <w:b/>
          <w:bCs/>
        </w:rPr>
        <w:t>97;</w:t>
      </w:r>
      <w:r>
        <w:t xml:space="preserve"> 117, </w:t>
      </w:r>
      <w:r>
        <w:rPr>
          <w:rStyle w:val="Corpodeltesto13SegoeUI65ptCorsivoSpaziatura1pt0"/>
          <w:b/>
          <w:bCs/>
        </w:rPr>
        <w:t>138;</w:t>
      </w:r>
      <w:r>
        <w:t xml:space="preserve"> 118, </w:t>
      </w:r>
      <w:r>
        <w:rPr>
          <w:rStyle w:val="Corpodeltesto13SegoeUI65ptCorsivoSpaziatura1pt0"/>
          <w:b/>
          <w:bCs/>
        </w:rPr>
        <w:t>192;</w:t>
      </w:r>
      <w:r>
        <w:t xml:space="preserve"> 122, 68</w:t>
      </w:r>
      <w:r>
        <w:rPr>
          <w:rStyle w:val="Corpodeltesto13SegoeUI65ptCorsivo0"/>
          <w:b/>
          <w:bCs/>
        </w:rPr>
        <w:t>;</w:t>
      </w:r>
      <w:r>
        <w:t xml:space="preserve"> 124, </w:t>
      </w:r>
      <w:r>
        <w:rPr>
          <w:rStyle w:val="Corpodeltesto13SegoeUI65ptCorsivoSpaziatura1pt0"/>
          <w:b/>
          <w:bCs/>
        </w:rPr>
        <w:t>49;</w:t>
      </w:r>
      <w:r>
        <w:t xml:space="preserve"> 125, </w:t>
      </w:r>
      <w:r>
        <w:rPr>
          <w:rStyle w:val="Corpodeltesto13SegoeUI65ptCorsivo0"/>
          <w:b/>
          <w:bCs/>
        </w:rPr>
        <w:t>77,</w:t>
      </w:r>
      <w:r>
        <w:rPr>
          <w:rStyle w:val="Corpodeltesto13SegoeUI65ptCorsivo0"/>
          <w:b/>
          <w:bCs/>
        </w:rPr>
        <w:br/>
        <w:t>102 ;</w:t>
      </w:r>
      <w:r>
        <w:t xml:space="preserve"> 126, </w:t>
      </w:r>
      <w:r>
        <w:rPr>
          <w:rStyle w:val="Corpodeltesto13SegoeUI65ptCorsivo0"/>
          <w:b/>
          <w:bCs/>
        </w:rPr>
        <w:t>13, 17 ;</w:t>
      </w:r>
      <w:r>
        <w:t xml:space="preserve"> 129, </w:t>
      </w:r>
      <w:r>
        <w:rPr>
          <w:rStyle w:val="Corpodeltesto13SegoeUI65ptCorsivo0"/>
          <w:b/>
          <w:bCs/>
        </w:rPr>
        <w:t>118 ;</w:t>
      </w:r>
      <w:r>
        <w:t xml:space="preserve"> 130, </w:t>
      </w:r>
      <w:r>
        <w:rPr>
          <w:rStyle w:val="Corpodeltesto13SegoeUI65ptCorsivo0"/>
          <w:b/>
          <w:bCs/>
        </w:rPr>
        <w:t>168 ;</w:t>
      </w:r>
      <w:r>
        <w:t xml:space="preserve"> 132, </w:t>
      </w:r>
      <w:r>
        <w:rPr>
          <w:rStyle w:val="Corpodeltesto13SegoeUI65ptCorsivo0"/>
          <w:b/>
          <w:bCs/>
        </w:rPr>
        <w:t>21 ;</w:t>
      </w:r>
      <w:r>
        <w:t xml:space="preserve"> 138, </w:t>
      </w:r>
      <w:r>
        <w:rPr>
          <w:rStyle w:val="Corpodeltesto13SegoeUI65ptCorsivo0"/>
          <w:b/>
          <w:bCs/>
        </w:rPr>
        <w:t>20 ;</w:t>
      </w:r>
      <w:r>
        <w:rPr>
          <w:rStyle w:val="Corpodeltesto13SegoeUI65ptCorsivo0"/>
          <w:b/>
          <w:bCs/>
        </w:rPr>
        <w:br/>
      </w:r>
      <w:r>
        <w:t xml:space="preserve">139, </w:t>
      </w:r>
      <w:r>
        <w:rPr>
          <w:rStyle w:val="Corpodeltesto13SegoeUI65ptCorsivo0"/>
          <w:b/>
          <w:bCs/>
        </w:rPr>
        <w:t>55 ;</w:t>
      </w:r>
      <w:r>
        <w:t xml:space="preserve"> 140, </w:t>
      </w:r>
      <w:r>
        <w:rPr>
          <w:rStyle w:val="Corpodeltesto13SegoeUI65ptCorsivo0"/>
          <w:b/>
          <w:bCs/>
        </w:rPr>
        <w:t>78 ;</w:t>
      </w:r>
      <w:r>
        <w:t xml:space="preserve"> 141, </w:t>
      </w:r>
      <w:r>
        <w:rPr>
          <w:rStyle w:val="Corpodeltesto13SegoeUI65ptCorsivo0"/>
          <w:b/>
          <w:bCs/>
        </w:rPr>
        <w:t>108</w:t>
      </w:r>
      <w:r>
        <w:t xml:space="preserve"> ; 144, 7 ; 147, </w:t>
      </w:r>
      <w:r>
        <w:rPr>
          <w:rStyle w:val="Corpodeltesto13SegoeUI65ptCorsivo0"/>
          <w:b/>
          <w:bCs/>
        </w:rPr>
        <w:t>105 ;</w:t>
      </w:r>
      <w:r>
        <w:t xml:space="preserve"> 148, </w:t>
      </w:r>
      <w:r>
        <w:rPr>
          <w:rStyle w:val="Corpodeltesto13SegoeUI65ptCorsivo0"/>
          <w:b/>
          <w:bCs/>
        </w:rPr>
        <w:t>158</w:t>
      </w:r>
      <w:r>
        <w:t xml:space="preserve"> ;</w:t>
      </w:r>
      <w:r>
        <w:br/>
        <w:t xml:space="preserve">149, </w:t>
      </w:r>
      <w:r>
        <w:rPr>
          <w:rStyle w:val="Corpodeltesto13SegoeUI65ptCorsivo0"/>
          <w:b/>
          <w:bCs/>
        </w:rPr>
        <w:t>201 ;</w:t>
      </w:r>
      <w:r>
        <w:t xml:space="preserve"> 153, </w:t>
      </w:r>
      <w:r>
        <w:rPr>
          <w:rStyle w:val="Corpodeltesto13SegoeUI65ptCorsivo0"/>
          <w:b/>
          <w:bCs/>
        </w:rPr>
        <w:t>320, 336.</w:t>
      </w:r>
    </w:p>
    <w:p w14:paraId="10535072" w14:textId="77777777" w:rsidR="009A1B5B" w:rsidRDefault="004E42D2">
      <w:pPr>
        <w:pStyle w:val="Corpodeltesto130"/>
        <w:shd w:val="clear" w:color="auto" w:fill="auto"/>
        <w:spacing w:line="182" w:lineRule="exact"/>
        <w:ind w:left="360" w:hanging="360"/>
        <w:jc w:val="left"/>
      </w:pPr>
      <w:r>
        <w:lastRenderedPageBreak/>
        <w:t xml:space="preserve">Oicïix </w:t>
      </w:r>
      <w:r>
        <w:rPr>
          <w:rStyle w:val="Corpodeltesto13Maiuscoletto"/>
          <w:b/>
          <w:bCs/>
        </w:rPr>
        <w:t xml:space="preserve">:î. </w:t>
      </w:r>
      <w:r>
        <w:rPr>
          <w:rStyle w:val="Corpodeltesto13SegoeUI65ptCorsivo0"/>
          <w:b/>
          <w:bCs/>
        </w:rPr>
        <w:t>37</w:t>
      </w:r>
      <w:r>
        <w:t xml:space="preserve"> ; 5, </w:t>
      </w:r>
      <w:r>
        <w:rPr>
          <w:rStyle w:val="Corpodeltesto13SegoeUI65ptCorsivo0"/>
          <w:b/>
          <w:bCs/>
        </w:rPr>
        <w:t>124</w:t>
      </w:r>
      <w:r>
        <w:t xml:space="preserve"> ; 29, 8 ; 30, </w:t>
      </w:r>
      <w:r>
        <w:rPr>
          <w:rStyle w:val="Corpodeltesto13SegoeUI65ptCorsivo0"/>
          <w:b/>
          <w:bCs/>
        </w:rPr>
        <w:t>38</w:t>
      </w:r>
      <w:r>
        <w:t xml:space="preserve"> ; 37, </w:t>
      </w:r>
      <w:r>
        <w:rPr>
          <w:rStyle w:val="Corpodeltesto13SegoeUI65ptCorsivo0"/>
          <w:b/>
          <w:bCs/>
        </w:rPr>
        <w:t>130 ;</w:t>
      </w:r>
      <w:r>
        <w:t xml:space="preserve"> 52, </w:t>
      </w:r>
      <w:r>
        <w:rPr>
          <w:rStyle w:val="Corpodeltesto13SegoeUI65ptCorsivo0"/>
          <w:b/>
          <w:bCs/>
        </w:rPr>
        <w:t>40 ;</w:t>
      </w:r>
      <w:r>
        <w:rPr>
          <w:rStyle w:val="Corpodeltesto13SegoeUI65ptCorsivo0"/>
          <w:b/>
          <w:bCs/>
        </w:rPr>
        <w:br/>
      </w:r>
      <w:r>
        <w:t xml:space="preserve">59, </w:t>
      </w:r>
      <w:r>
        <w:rPr>
          <w:rStyle w:val="Corpodeltesto13SegoeUI65ptCorsivo0"/>
          <w:b/>
          <w:bCs/>
        </w:rPr>
        <w:t>1X7 ;</w:t>
      </w:r>
      <w:r>
        <w:t xml:space="preserve"> 64, </w:t>
      </w:r>
      <w:r>
        <w:rPr>
          <w:rStyle w:val="Corpodeltesto13SegoeUI65ptCorsivo0"/>
          <w:b/>
          <w:bCs/>
        </w:rPr>
        <w:t>25 ;</w:t>
      </w:r>
      <w:r>
        <w:t xml:space="preserve"> </w:t>
      </w:r>
      <w:r>
        <w:rPr>
          <w:rStyle w:val="Corpodeltesto13Georgia75ptNongrassetto5"/>
        </w:rPr>
        <w:t>68</w:t>
      </w:r>
      <w:r>
        <w:t xml:space="preserve">, </w:t>
      </w:r>
      <w:r>
        <w:rPr>
          <w:rStyle w:val="Corpodeltesto13SegoeUI65ptCorsivo0"/>
          <w:b/>
          <w:bCs/>
        </w:rPr>
        <w:t>45</w:t>
      </w:r>
      <w:r>
        <w:t xml:space="preserve"> ; 92, /90; 97, 266; </w:t>
      </w:r>
      <w:r>
        <w:rPr>
          <w:rStyle w:val="Corpodeltesto13Georgia75ptNongrassetto5"/>
        </w:rPr>
        <w:t>99</w:t>
      </w:r>
      <w:r>
        <w:t xml:space="preserve">, </w:t>
      </w:r>
      <w:r>
        <w:rPr>
          <w:rStyle w:val="Corpodeltesto13SegoeUI65ptCorsivo0"/>
          <w:b/>
          <w:bCs/>
        </w:rPr>
        <w:t>26 ;</w:t>
      </w:r>
      <w:r>
        <w:rPr>
          <w:rStyle w:val="Corpodeltesto13SegoeUI65ptCorsivo0"/>
          <w:b/>
          <w:bCs/>
        </w:rPr>
        <w:br/>
      </w:r>
      <w:r>
        <w:t xml:space="preserve">105, / &gt; : J08, </w:t>
      </w:r>
      <w:r>
        <w:rPr>
          <w:rStyle w:val="Corpodeltesto13SegoeUI65ptCorsivo0"/>
          <w:b/>
          <w:bCs/>
        </w:rPr>
        <w:t>60</w:t>
      </w:r>
      <w:r>
        <w:t xml:space="preserve"> ; 116, /23 ; 117, </w:t>
      </w:r>
      <w:r>
        <w:rPr>
          <w:rStyle w:val="Corpodeltesto13Georgia75ptNongrassetto5"/>
        </w:rPr>
        <w:t>/66</w:t>
      </w:r>
      <w:r>
        <w:t xml:space="preserve"> ; 127, </w:t>
      </w:r>
      <w:r>
        <w:rPr>
          <w:rStyle w:val="Corpodeltesto13SegoeUI65ptCorsivo0"/>
          <w:b/>
          <w:bCs/>
        </w:rPr>
        <w:t>44</w:t>
      </w:r>
      <w:r>
        <w:t xml:space="preserve"> ; 128, 92 ;</w:t>
      </w:r>
      <w:r>
        <w:br/>
        <w:t xml:space="preserve">!32, </w:t>
      </w:r>
      <w:r>
        <w:rPr>
          <w:rStyle w:val="Corpodeltesto13SegoeUI65ptCorsivo0"/>
          <w:b/>
          <w:bCs/>
        </w:rPr>
        <w:t>14</w:t>
      </w:r>
      <w:r>
        <w:t xml:space="preserve"> ; 139, 40, </w:t>
      </w:r>
      <w:r>
        <w:rPr>
          <w:rStyle w:val="Corpodeltesto13SegoeUI65ptCorsivo0"/>
          <w:b/>
          <w:bCs/>
        </w:rPr>
        <w:t>46</w:t>
      </w:r>
      <w:r>
        <w:t xml:space="preserve"> ; 149, </w:t>
      </w:r>
      <w:r>
        <w:rPr>
          <w:rStyle w:val="Corpodeltesto13SegoeUI65ptCorsivo0"/>
          <w:b/>
          <w:bCs/>
        </w:rPr>
        <w:t>171, 179</w:t>
      </w:r>
      <w:r>
        <w:t xml:space="preserve"> ; 152, 272 ; 153, </w:t>
      </w:r>
      <w:r>
        <w:rPr>
          <w:rStyle w:val="Corpodeltesto13SegoeUI65ptCorsivo0"/>
          <w:b/>
          <w:bCs/>
        </w:rPr>
        <w:t>311.</w:t>
      </w:r>
      <w:r>
        <w:rPr>
          <w:rStyle w:val="Corpodeltesto13SegoeUI65ptCorsivo0"/>
          <w:b/>
          <w:bCs/>
        </w:rPr>
        <w:br/>
      </w:r>
      <w:r>
        <w:t xml:space="preserve">V. fíussí' Seigneur. Alo/re </w:t>
      </w:r>
      <w:r>
        <w:rPr>
          <w:rStyle w:val="Corpodeltesto13SegoeUI65ptCorsivo0"/>
          <w:b/>
          <w:bCs/>
        </w:rPr>
        <w:t>Seignear</w:t>
      </w:r>
      <w:r>
        <w:t>.</w:t>
      </w:r>
    </w:p>
    <w:p w14:paraId="6741D9A3" w14:textId="77777777" w:rsidR="009A1B5B" w:rsidRDefault="004E42D2">
      <w:pPr>
        <w:pStyle w:val="Corpodeltesto130"/>
        <w:shd w:val="clear" w:color="auto" w:fill="auto"/>
        <w:spacing w:line="206" w:lineRule="exact"/>
        <w:jc w:val="left"/>
      </w:pPr>
      <w:r>
        <w:t>Engieterre 3, 54.</w:t>
      </w:r>
    </w:p>
    <w:p w14:paraId="64473334" w14:textId="77777777" w:rsidR="009A1B5B" w:rsidRDefault="004E42D2">
      <w:pPr>
        <w:pStyle w:val="Corpodeltesto130"/>
        <w:shd w:val="clear" w:color="auto" w:fill="auto"/>
        <w:spacing w:line="206" w:lineRule="exact"/>
        <w:jc w:val="left"/>
      </w:pPr>
      <w:r>
        <w:t>Engloís f'/es; V. Anglois.</w:t>
      </w:r>
    </w:p>
    <w:p w14:paraId="1A844ECC" w14:textId="77777777" w:rsidR="009A1B5B" w:rsidRDefault="004E42D2">
      <w:pPr>
        <w:pStyle w:val="Corpodeltesto750"/>
        <w:shd w:val="clear" w:color="auto" w:fill="auto"/>
        <w:spacing w:line="206" w:lineRule="exact"/>
        <w:ind w:firstLine="0"/>
        <w:jc w:val="left"/>
      </w:pPr>
      <w:r>
        <w:rPr>
          <w:rStyle w:val="Corpodeltesto75CenturySchoolbook85ptNoncorsivo"/>
          <w:b/>
          <w:bCs/>
        </w:rPr>
        <w:t xml:space="preserve">Escoce 3, </w:t>
      </w:r>
      <w:r>
        <w:t xml:space="preserve">54 ; </w:t>
      </w:r>
      <w:r>
        <w:rPr>
          <w:rStyle w:val="Corpodeltesto75Spaziatura1pt0"/>
          <w:b/>
          <w:bCs/>
          <w:i/>
          <w:iCs/>
        </w:rPr>
        <w:t>14,7.</w:t>
      </w:r>
    </w:p>
    <w:p w14:paraId="60CFBA14" w14:textId="77777777" w:rsidR="009A1B5B" w:rsidRDefault="004E42D2">
      <w:pPr>
        <w:pStyle w:val="Corpodeltesto130"/>
        <w:shd w:val="clear" w:color="auto" w:fill="auto"/>
        <w:spacing w:line="206" w:lineRule="exact"/>
        <w:jc w:val="left"/>
      </w:pPr>
      <w:r>
        <w:t xml:space="preserve">Escochoís </w:t>
      </w:r>
      <w:r>
        <w:rPr>
          <w:rStyle w:val="Corpodeltesto13SegoeUI65ptCorsivo0"/>
          <w:b/>
          <w:bCs/>
        </w:rPr>
        <w:t>(les)</w:t>
      </w:r>
      <w:r>
        <w:t xml:space="preserve"> 4, </w:t>
      </w:r>
      <w:r>
        <w:rPr>
          <w:rStyle w:val="Corpodeltesto13SegoeUI65ptCorsivo0"/>
          <w:b/>
          <w:bCs/>
        </w:rPr>
        <w:t>77</w:t>
      </w:r>
      <w:r>
        <w:t xml:space="preserve"> ; 9, </w:t>
      </w:r>
      <w:r>
        <w:rPr>
          <w:rStyle w:val="Corpodeltesto13SegoeUI65ptCorsivo0"/>
          <w:b/>
          <w:bCs/>
        </w:rPr>
        <w:t>12, 14</w:t>
      </w:r>
      <w:r>
        <w:t xml:space="preserve"> ; 10, 4/ ; 11, </w:t>
      </w:r>
      <w:r>
        <w:rPr>
          <w:rStyle w:val="Corpodeltesto13SegoeUI65ptCorsivo0"/>
          <w:b/>
          <w:bCs/>
        </w:rPr>
        <w:t>79 ;</w:t>
      </w:r>
      <w:r>
        <w:t xml:space="preserve"> 12, /05.</w:t>
      </w:r>
      <w:r>
        <w:br/>
        <w:t xml:space="preserve">Espaigne 117, </w:t>
      </w:r>
      <w:r>
        <w:rPr>
          <w:rStyle w:val="Corpodeltesto13SegoeUI65ptCorsivo0"/>
          <w:b/>
          <w:bCs/>
        </w:rPr>
        <w:t>158.</w:t>
      </w:r>
    </w:p>
    <w:p w14:paraId="1C228688" w14:textId="77777777" w:rsidR="009A1B5B" w:rsidRDefault="004E42D2">
      <w:pPr>
        <w:pStyle w:val="Corpodeltesto750"/>
        <w:shd w:val="clear" w:color="auto" w:fill="auto"/>
        <w:spacing w:line="211" w:lineRule="exact"/>
        <w:ind w:firstLine="0"/>
        <w:jc w:val="left"/>
      </w:pPr>
      <w:r>
        <w:rPr>
          <w:rStyle w:val="Corpodeltesto75CenturySchoolbook85ptNoncorsivo"/>
          <w:b/>
          <w:bCs/>
        </w:rPr>
        <w:t xml:space="preserve">Fez </w:t>
      </w:r>
      <w:r>
        <w:t>(arniral de)</w:t>
      </w:r>
      <w:r>
        <w:rPr>
          <w:rStyle w:val="Corpodeltesto75CenturySchoolbook85ptNoncorsivo"/>
          <w:b/>
          <w:bCs/>
        </w:rPr>
        <w:t xml:space="preserve"> 91, </w:t>
      </w:r>
      <w:r>
        <w:t>65; 94, 140.</w:t>
      </w:r>
    </w:p>
    <w:p w14:paraId="738FCD25" w14:textId="77777777" w:rsidR="009A1B5B" w:rsidRDefault="004E42D2">
      <w:pPr>
        <w:pStyle w:val="Corpodeltesto750"/>
        <w:shd w:val="clear" w:color="auto" w:fill="auto"/>
        <w:spacing w:line="211" w:lineRule="exact"/>
        <w:ind w:firstLine="0"/>
        <w:jc w:val="left"/>
      </w:pPr>
      <w:r>
        <w:rPr>
          <w:rStyle w:val="Corpodeltesto75CenturySchoolbook85ptNoncorsivo"/>
          <w:b/>
          <w:bCs/>
        </w:rPr>
        <w:t xml:space="preserve">Fez </w:t>
      </w:r>
      <w:r>
        <w:t>(connètable de)</w:t>
      </w:r>
      <w:r>
        <w:rPr>
          <w:rStyle w:val="Corpodeltesto75CenturySchoolbook85ptNoncorsivo"/>
          <w:b/>
          <w:bCs/>
        </w:rPr>
        <w:t xml:space="preserve"> 81, 5/.</w:t>
      </w:r>
    </w:p>
    <w:p w14:paraId="6EBDF80E" w14:textId="77777777" w:rsidR="009A1B5B" w:rsidRDefault="004E42D2">
      <w:pPr>
        <w:pStyle w:val="Corpodeltesto130"/>
        <w:shd w:val="clear" w:color="auto" w:fill="auto"/>
        <w:spacing w:line="211" w:lineRule="exact"/>
        <w:jc w:val="left"/>
      </w:pPr>
      <w:r>
        <w:t>Fez fro/ 81, 32.</w:t>
      </w:r>
    </w:p>
    <w:p w14:paraId="08E2156B" w14:textId="77777777" w:rsidR="009A1B5B" w:rsidRDefault="004E42D2">
      <w:pPr>
        <w:pStyle w:val="Corpodeltesto130"/>
        <w:shd w:val="clear" w:color="auto" w:fill="auto"/>
        <w:tabs>
          <w:tab w:val="left" w:pos="4740"/>
        </w:tabs>
        <w:spacing w:line="192" w:lineRule="exact"/>
        <w:ind w:left="360" w:hanging="360"/>
        <w:jc w:val="left"/>
      </w:pPr>
      <w:r>
        <w:t xml:space="preserve">Fortune 7, /90, /99 ; 99, /4, 30 ; 129, /26 ; 130, </w:t>
      </w:r>
      <w:r>
        <w:rPr>
          <w:rStyle w:val="Corpodeltesto13SegoeUI65ptCorsivo0"/>
          <w:b/>
          <w:bCs/>
        </w:rPr>
        <w:t>147 152 ■</w:t>
      </w:r>
      <w:r>
        <w:rPr>
          <w:rStyle w:val="Corpodeltesto13SegoeUI65ptCorsivo0"/>
          <w:b/>
          <w:bCs/>
        </w:rPr>
        <w:br/>
        <w:t>144, 7.</w:t>
      </w:r>
      <w:r>
        <w:rPr>
          <w:rStyle w:val="Corpodeltesto13SegoeUI65ptCorsivo0"/>
          <w:b/>
          <w:bCs/>
        </w:rPr>
        <w:tab/>
        <w:t>’</w:t>
      </w:r>
    </w:p>
    <w:p w14:paraId="645C65BD" w14:textId="77777777" w:rsidR="009A1B5B" w:rsidRDefault="004E42D2">
      <w:pPr>
        <w:pStyle w:val="Corpodeltesto130"/>
        <w:shd w:val="clear" w:color="auto" w:fill="auto"/>
        <w:spacing w:line="192" w:lineRule="exact"/>
        <w:jc w:val="left"/>
      </w:pPr>
      <w:r>
        <w:t xml:space="preserve">France </w:t>
      </w:r>
      <w:r>
        <w:rPr>
          <w:rStyle w:val="Corpodeltesto13SegoeUI65ptCorsivo0"/>
          <w:b/>
          <w:bCs/>
        </w:rPr>
        <w:t>(roi de)</w:t>
      </w:r>
      <w:r>
        <w:t xml:space="preserve"> 26, </w:t>
      </w:r>
      <w:r>
        <w:rPr>
          <w:rStyle w:val="Corpodeltesto13SegoeUI65ptCorsivo0"/>
          <w:b/>
          <w:bCs/>
        </w:rPr>
        <w:t>124 ;</w:t>
      </w:r>
      <w:r>
        <w:t xml:space="preserve"> 151, 250.</w:t>
      </w:r>
    </w:p>
    <w:p w14:paraId="47B7E285" w14:textId="77777777" w:rsidR="009A1B5B" w:rsidRDefault="004E42D2">
      <w:pPr>
        <w:pStyle w:val="Corpodeltesto130"/>
        <w:shd w:val="clear" w:color="auto" w:fill="auto"/>
        <w:spacing w:line="170" w:lineRule="exact"/>
        <w:jc w:val="left"/>
      </w:pPr>
      <w:r>
        <w:t xml:space="preserve">France 3, 54 ; 10, 46 ; 145, 47 ; 151, </w:t>
      </w:r>
      <w:r>
        <w:rPr>
          <w:rStyle w:val="Corpodeltesto13SegoeUI65ptCorsivo0"/>
          <w:b/>
          <w:bCs/>
        </w:rPr>
        <w:t>238.</w:t>
      </w:r>
    </w:p>
    <w:p w14:paraId="7479E081" w14:textId="77777777" w:rsidR="009A1B5B" w:rsidRDefault="004E42D2">
      <w:pPr>
        <w:pStyle w:val="Corpodeltesto750"/>
        <w:shd w:val="clear" w:color="auto" w:fill="auto"/>
        <w:tabs>
          <w:tab w:val="left" w:pos="4397"/>
          <w:tab w:val="left" w:pos="4740"/>
        </w:tabs>
        <w:spacing w:line="168" w:lineRule="exact"/>
        <w:ind w:left="360" w:hanging="360"/>
        <w:jc w:val="left"/>
      </w:pPr>
      <w:r>
        <w:rPr>
          <w:rStyle w:val="Corpodeltesto75CenturySchoolbook85ptNoncorsivo"/>
          <w:b/>
          <w:bCs/>
        </w:rPr>
        <w:t xml:space="preserve">Franchois </w:t>
      </w:r>
      <w:r>
        <w:t>(les)</w:t>
      </w:r>
      <w:r>
        <w:rPr>
          <w:rStyle w:val="Corpodeltesto75CenturySchoolbook85ptNoncorsivo"/>
          <w:b/>
          <w:bCs/>
        </w:rPr>
        <w:t xml:space="preserve"> 4, 76 ; 9,-</w:t>
      </w:r>
      <w:r>
        <w:t>11, 14 ;</w:t>
      </w:r>
      <w:r>
        <w:rPr>
          <w:rStyle w:val="Corpodeltesto75CenturySchoolbook85ptNoncorsivo"/>
          <w:b/>
          <w:bCs/>
        </w:rPr>
        <w:t xml:space="preserve"> 10, </w:t>
      </w:r>
      <w:r>
        <w:t>41, 47, 55, 60;</w:t>
      </w:r>
      <w:r>
        <w:rPr>
          <w:rStyle w:val="Corpodeltesto75CenturySchoolbook85ptNoncorsivo"/>
          <w:b/>
          <w:bCs/>
        </w:rPr>
        <w:t xml:space="preserve"> 11 </w:t>
      </w:r>
      <w:r>
        <w:t>78 ■</w:t>
      </w:r>
      <w:r>
        <w:br/>
      </w:r>
      <w:r>
        <w:rPr>
          <w:rStyle w:val="Corpodeltesto75CenturySchoolbook85ptNoncorsivo"/>
          <w:b/>
          <w:bCs/>
        </w:rPr>
        <w:t xml:space="preserve">12, </w:t>
      </w:r>
      <w:r>
        <w:rPr>
          <w:rStyle w:val="Corpodeltesto75Spaziatura1pt0"/>
          <w:b/>
          <w:bCs/>
          <w:i/>
          <w:iCs/>
        </w:rPr>
        <w:t>105;</w:t>
      </w:r>
      <w:r>
        <w:t xml:space="preserve"> 14, 7.</w:t>
      </w:r>
      <w:r>
        <w:rPr>
          <w:rStyle w:val="Corpodeltesto75CenturySchoolbook85ptNoncorsivo"/>
          <w:b/>
          <w:bCs/>
        </w:rPr>
        <w:tab/>
        <w:t>’</w:t>
      </w:r>
      <w:r>
        <w:rPr>
          <w:rStyle w:val="Corpodeltesto75CenturySchoolbook85ptNoncorsivo"/>
          <w:b/>
          <w:bCs/>
        </w:rPr>
        <w:tab/>
        <w:t>’</w:t>
      </w:r>
    </w:p>
    <w:p w14:paraId="02A6AD0D" w14:textId="77777777" w:rsidR="009A1B5B" w:rsidRDefault="004E42D2">
      <w:pPr>
        <w:pStyle w:val="Corpodeltesto750"/>
        <w:shd w:val="clear" w:color="auto" w:fill="auto"/>
        <w:spacing w:line="170" w:lineRule="exact"/>
        <w:ind w:firstLine="0"/>
        <w:jc w:val="left"/>
      </w:pPr>
      <w:r>
        <w:rPr>
          <w:rStyle w:val="Corpodeltesto75CenturySchoolbook85ptNoncorsivo"/>
          <w:b/>
          <w:bCs/>
        </w:rPr>
        <w:t xml:space="preserve">Gibaltar </w:t>
      </w:r>
      <w:r>
        <w:t>(châteíain de)</w:t>
      </w:r>
      <w:r>
        <w:rPr>
          <w:rStyle w:val="Corpodeltesto75CenturySchoolbook85ptNoncorsivo"/>
          <w:b/>
          <w:bCs/>
        </w:rPr>
        <w:t xml:space="preserve"> 91, </w:t>
      </w:r>
      <w:r>
        <w:t>34 ;</w:t>
      </w:r>
      <w:r>
        <w:rPr>
          <w:rStyle w:val="Corpodeltesto75CenturySchoolbook85ptNoncorsivo"/>
          <w:b/>
          <w:bCs/>
        </w:rPr>
        <w:t xml:space="preserve"> 92, </w:t>
      </w:r>
      <w:r>
        <w:t>70.</w:t>
      </w:r>
    </w:p>
    <w:p w14:paraId="4F498CAF" w14:textId="77777777" w:rsidR="009A1B5B" w:rsidRDefault="004E42D2">
      <w:pPr>
        <w:pStyle w:val="Corpodeltesto130"/>
        <w:shd w:val="clear" w:color="auto" w:fill="auto"/>
        <w:spacing w:line="170" w:lineRule="exact"/>
        <w:jc w:val="left"/>
      </w:pPr>
      <w:r>
        <w:t xml:space="preserve">Grenade </w:t>
      </w:r>
      <w:r>
        <w:rPr>
          <w:rStyle w:val="Corpodeltesto13SegoeUI65ptCorsivo0"/>
          <w:b/>
          <w:bCs/>
        </w:rPr>
        <w:t>(amiral de)</w:t>
      </w:r>
      <w:r>
        <w:t xml:space="preserve"> 73, </w:t>
      </w:r>
      <w:r>
        <w:rPr>
          <w:rStyle w:val="Corpodeltesto13SegoeUI65ptCorsivo0"/>
          <w:b/>
          <w:bCs/>
        </w:rPr>
        <w:t>57 ;</w:t>
      </w:r>
      <w:r>
        <w:t xml:space="preserve"> 74, 34 ; 75, </w:t>
      </w:r>
      <w:r>
        <w:rPr>
          <w:rStyle w:val="Corpodeltesto13SegoeUI65ptCorsivo0"/>
          <w:b/>
          <w:bCs/>
        </w:rPr>
        <w:t>129 ;</w:t>
      </w:r>
      <w:r>
        <w:t xml:space="preserve"> </w:t>
      </w:r>
      <w:r>
        <w:rPr>
          <w:rStyle w:val="Corpodeltesto13Georgia75ptNongrassetto5"/>
        </w:rPr>
        <w:t>77</w:t>
      </w:r>
      <w:r>
        <w:t xml:space="preserve"> </w:t>
      </w:r>
      <w:r>
        <w:rPr>
          <w:rStyle w:val="Corpodeltesto13SegoeUI65ptCorsivo0"/>
          <w:b/>
          <w:bCs/>
        </w:rPr>
        <w:t>183 ■</w:t>
      </w:r>
    </w:p>
    <w:p w14:paraId="53A701EC" w14:textId="77777777" w:rsidR="009A1B5B" w:rsidRDefault="004E42D2" w:rsidP="00625B5B">
      <w:pPr>
        <w:pStyle w:val="Corpodeltesto130"/>
        <w:numPr>
          <w:ilvl w:val="0"/>
          <w:numId w:val="32"/>
        </w:numPr>
        <w:shd w:val="clear" w:color="auto" w:fill="auto"/>
        <w:tabs>
          <w:tab w:val="left" w:pos="682"/>
        </w:tabs>
        <w:spacing w:line="170" w:lineRule="exact"/>
        <w:ind w:left="360" w:hanging="360"/>
        <w:jc w:val="left"/>
      </w:pPr>
      <w:r>
        <w:rPr>
          <w:rStyle w:val="Corpodeltesto13SegoeUI65ptCorsivo0"/>
          <w:b/>
          <w:bCs/>
        </w:rPr>
        <w:t>46 ;</w:t>
      </w:r>
      <w:r>
        <w:t xml:space="preserve"> 84, 22.</w:t>
      </w:r>
    </w:p>
    <w:p w14:paraId="49019E3D" w14:textId="77777777" w:rsidR="009A1B5B" w:rsidRDefault="004E42D2">
      <w:pPr>
        <w:pStyle w:val="Corpodeltesto130"/>
        <w:shd w:val="clear" w:color="auto" w:fill="auto"/>
        <w:spacing w:line="240" w:lineRule="auto"/>
        <w:jc w:val="left"/>
      </w:pPr>
      <w:r>
        <w:t xml:space="preserve">Grenade </w:t>
      </w:r>
      <w:r>
        <w:rPr>
          <w:rStyle w:val="Corpodeltesto13SegoeUI65ptCorsivo0"/>
          <w:b/>
          <w:bCs/>
        </w:rPr>
        <w:t>(comté de)</w:t>
      </w:r>
      <w:r>
        <w:t xml:space="preserve"> 72, </w:t>
      </w:r>
      <w:r>
        <w:rPr>
          <w:rStyle w:val="Corpodeltesto13Georgia75ptNongrassetto5"/>
        </w:rPr>
        <w:t>6</w:t>
      </w:r>
      <w:r>
        <w:t xml:space="preserve"> ; 76, /56 ; 81, </w:t>
      </w:r>
      <w:r>
        <w:rPr>
          <w:rStyle w:val="Corpodeltesto13SegoeUI65ptCorsivo0"/>
          <w:b/>
          <w:bCs/>
        </w:rPr>
        <w:t>34 ;</w:t>
      </w:r>
      <w:r>
        <w:t xml:space="preserve"> </w:t>
      </w:r>
      <w:r>
        <w:rPr>
          <w:rStyle w:val="Corpodeltesto13Georgia75ptNongrassetto5"/>
        </w:rPr>
        <w:t>86</w:t>
      </w:r>
      <w:r>
        <w:t xml:space="preserve">, </w:t>
      </w:r>
      <w:r>
        <w:rPr>
          <w:rStyle w:val="Corpodeltesto13SegoeUI65ptCorsivo0"/>
          <w:b/>
          <w:bCs/>
        </w:rPr>
        <w:t>84 ;</w:t>
      </w:r>
      <w:r>
        <w:t xml:space="preserve"> 94,</w:t>
      </w:r>
      <w:r>
        <w:rPr>
          <w:rStyle w:val="Corpodeltesto13SegoeUI65ptCorsivo0"/>
          <w:b/>
          <w:bCs/>
        </w:rPr>
        <w:t>164.</w:t>
      </w:r>
      <w:r>
        <w:rPr>
          <w:rStyle w:val="Corpodeltesto13SegoeUI65ptCorsivo0"/>
          <w:b/>
          <w:bCs/>
        </w:rPr>
        <w:br/>
      </w:r>
      <w:r>
        <w:t xml:space="preserve">Grenade </w:t>
      </w:r>
      <w:r>
        <w:rPr>
          <w:rStyle w:val="Corpodeltesto13SegoeUI65ptCorsivo0"/>
          <w:b/>
          <w:bCs/>
        </w:rPr>
        <w:t>(roi de) 47, 14 ;</w:t>
      </w:r>
      <w:r>
        <w:t xml:space="preserve"> 65, 62 ; </w:t>
      </w:r>
      <w:r>
        <w:rPr>
          <w:rStyle w:val="Corpodeltesto13Georgia75ptNongrassetto5"/>
        </w:rPr>
        <w:t>68</w:t>
      </w:r>
      <w:r>
        <w:t xml:space="preserve">, 35 ; 77, </w:t>
      </w:r>
      <w:r>
        <w:rPr>
          <w:rStyle w:val="Corpodeltesto13SegoeUI65ptCorsivo0"/>
          <w:b/>
          <w:bCs/>
        </w:rPr>
        <w:t>201 ■</w:t>
      </w:r>
      <w:r>
        <w:t xml:space="preserve"> 80 2</w:t>
      </w:r>
      <w:r>
        <w:br/>
      </w:r>
      <w:r>
        <w:rPr>
          <w:rStyle w:val="Corpodeltesto13SegoeUI65ptCorsivo0"/>
          <w:b/>
          <w:bCs/>
        </w:rPr>
        <w:t>27 ;</w:t>
      </w:r>
      <w:r>
        <w:t xml:space="preserve"> 85, 40 ; 87, /07, /32 ; 91, 60 ; 94, </w:t>
      </w:r>
      <w:r>
        <w:rPr>
          <w:rStyle w:val="Corpodeltesto13SegoeUI65ptCorsivo0"/>
          <w:b/>
          <w:bCs/>
        </w:rPr>
        <w:t>149, 159, 173</w:t>
      </w:r>
      <w:r>
        <w:t xml:space="preserve"> ; </w:t>
      </w:r>
      <w:r>
        <w:rPr>
          <w:rStyle w:val="Corpodeltesto13CordiaUPC23ptNongrassetto"/>
        </w:rPr>
        <w:t>W</w:t>
      </w:r>
      <w:r>
        <w:rPr>
          <w:rStyle w:val="Corpodeltesto13CordiaUPC23ptNongrassetto"/>
        </w:rPr>
        <w:br/>
      </w:r>
      <w:r>
        <w:t>/77 ; 97, 245.</w:t>
      </w:r>
    </w:p>
    <w:p w14:paraId="5E206C64" w14:textId="77777777" w:rsidR="009A1B5B" w:rsidRDefault="004E42D2">
      <w:pPr>
        <w:pStyle w:val="Corpodeltesto130"/>
        <w:shd w:val="clear" w:color="auto" w:fill="auto"/>
        <w:spacing w:line="170" w:lineRule="exact"/>
        <w:jc w:val="left"/>
      </w:pPr>
      <w:r>
        <w:t xml:space="preserve">Grenade 72, /, </w:t>
      </w:r>
      <w:r>
        <w:rPr>
          <w:rStyle w:val="Corpodeltesto13SegoeUI65ptCorsivo0"/>
          <w:b/>
          <w:bCs/>
        </w:rPr>
        <w:t>9, 22</w:t>
      </w:r>
      <w:r>
        <w:t xml:space="preserve"> ; 73, 50 ; 74, 72 ; 80, 4 ; 81, 36 </w:t>
      </w:r>
      <w:r>
        <w:rPr>
          <w:rStyle w:val="Corpodeltesto13SegoeUI65ptCorsivo0"/>
          <w:b/>
          <w:bCs/>
        </w:rPr>
        <w:t>63 ■</w:t>
      </w:r>
    </w:p>
    <w:p w14:paraId="1CEB1731" w14:textId="77777777" w:rsidR="009A1B5B" w:rsidRDefault="004E42D2" w:rsidP="00625B5B">
      <w:pPr>
        <w:pStyle w:val="Corpodeltesto130"/>
        <w:numPr>
          <w:ilvl w:val="0"/>
          <w:numId w:val="32"/>
        </w:numPr>
        <w:shd w:val="clear" w:color="auto" w:fill="auto"/>
        <w:tabs>
          <w:tab w:val="left" w:pos="686"/>
        </w:tabs>
        <w:spacing w:line="170" w:lineRule="exact"/>
        <w:ind w:left="360" w:hanging="360"/>
        <w:jc w:val="left"/>
      </w:pPr>
      <w:r>
        <w:t xml:space="preserve">90; 95, </w:t>
      </w:r>
      <w:r>
        <w:rPr>
          <w:rStyle w:val="Corpodeltesto13SegoeUI65ptCorsivo0"/>
          <w:b/>
          <w:bCs/>
        </w:rPr>
        <w:t>199, 207.</w:t>
      </w:r>
    </w:p>
    <w:p w14:paraId="01E564A2" w14:textId="77777777" w:rsidR="009A1B5B" w:rsidRDefault="004E42D2">
      <w:pPr>
        <w:pStyle w:val="Corpodeltesto130"/>
        <w:shd w:val="clear" w:color="auto" w:fill="auto"/>
        <w:spacing w:line="170" w:lineRule="exact"/>
        <w:jc w:val="left"/>
      </w:pPr>
      <w:r>
        <w:t xml:space="preserve">Guienne </w:t>
      </w:r>
      <w:r>
        <w:rPr>
          <w:rStyle w:val="Corpodeltesto13SegoeUI65ptCorsivo0"/>
          <w:b/>
          <w:bCs/>
        </w:rPr>
        <w:t>(la)</w:t>
      </w:r>
      <w:r>
        <w:t xml:space="preserve"> 140, 86</w:t>
      </w:r>
      <w:r>
        <w:rPr>
          <w:rStyle w:val="Corpodeltesto13SegoeUI65ptCorsivo0"/>
          <w:b/>
          <w:bCs/>
        </w:rPr>
        <w:t>.</w:t>
      </w:r>
    </w:p>
    <w:p w14:paraId="5852464F" w14:textId="77777777" w:rsidR="009A1B5B" w:rsidRDefault="004E42D2">
      <w:pPr>
        <w:pStyle w:val="Corpodeltesto130"/>
        <w:shd w:val="clear" w:color="auto" w:fill="auto"/>
        <w:spacing w:line="206" w:lineRule="exact"/>
        <w:jc w:val="left"/>
      </w:pPr>
      <w:r>
        <w:t xml:space="preserve">Jehan Baptiste </w:t>
      </w:r>
      <w:r>
        <w:rPr>
          <w:rStyle w:val="Corpodeltesto13SegoeUI65ptCorsivo0"/>
          <w:b/>
          <w:bCs/>
        </w:rPr>
        <w:t>(St.)</w:t>
      </w:r>
      <w:r>
        <w:t xml:space="preserve"> 141, </w:t>
      </w:r>
      <w:r>
        <w:rPr>
          <w:rStyle w:val="Corpodeltesto13SegoeUI65ptCorsivo0"/>
          <w:b/>
          <w:bCs/>
        </w:rPr>
        <w:t>124.</w:t>
      </w:r>
    </w:p>
    <w:p w14:paraId="67602C07" w14:textId="77777777" w:rsidR="009A1B5B" w:rsidRDefault="004E42D2">
      <w:pPr>
        <w:pStyle w:val="Corpodeltesto130"/>
        <w:shd w:val="clear" w:color="auto" w:fill="auto"/>
        <w:spacing w:line="206" w:lineRule="exact"/>
        <w:jc w:val="left"/>
      </w:pPr>
      <w:r>
        <w:t xml:space="preserve">Leauté 116, </w:t>
      </w:r>
      <w:r>
        <w:rPr>
          <w:rStyle w:val="Corpodeltesto13SegoeUI65ptCorsivo0"/>
          <w:b/>
          <w:bCs/>
        </w:rPr>
        <w:t>103.</w:t>
      </w:r>
    </w:p>
    <w:p w14:paraId="6F85E587" w14:textId="77777777" w:rsidR="009A1B5B" w:rsidRDefault="004E42D2">
      <w:pPr>
        <w:pStyle w:val="Corpodeltesto130"/>
        <w:shd w:val="clear" w:color="auto" w:fill="auto"/>
        <w:spacing w:line="206" w:lineRule="exact"/>
        <w:jc w:val="left"/>
      </w:pPr>
      <w:r>
        <w:t>Leride 51, 10</w:t>
      </w:r>
      <w:r>
        <w:rPr>
          <w:rStyle w:val="Corpodeltesto13SegoeUI65ptCorsivo0"/>
          <w:b/>
          <w:bCs/>
        </w:rPr>
        <w:t>.</w:t>
      </w:r>
    </w:p>
    <w:p w14:paraId="7EC355D7" w14:textId="77777777" w:rsidR="009A1B5B" w:rsidRDefault="004E42D2">
      <w:pPr>
        <w:pStyle w:val="Corpodeltesto130"/>
        <w:shd w:val="clear" w:color="auto" w:fill="auto"/>
        <w:spacing w:line="170" w:lineRule="exact"/>
        <w:jc w:val="left"/>
      </w:pPr>
      <w:r>
        <w:t xml:space="preserve">Mahom(met) 76, </w:t>
      </w:r>
      <w:r>
        <w:rPr>
          <w:rStyle w:val="Corpodeltesto13SegoeUI65ptCorsivo0"/>
          <w:b/>
          <w:bCs/>
        </w:rPr>
        <w:t>139 ;</w:t>
      </w:r>
      <w:r>
        <w:t xml:space="preserve"> </w:t>
      </w:r>
      <w:r>
        <w:rPr>
          <w:rStyle w:val="Corpodeltesto13Georgia75ptNongrassetto5"/>
        </w:rPr>
        <w:t>86</w:t>
      </w:r>
      <w:r>
        <w:t>, 76; Mahon 91, 54</w:t>
      </w:r>
      <w:r>
        <w:rPr>
          <w:rStyle w:val="Corpodeltesto13SegoeUI65ptCorsivo0"/>
          <w:b/>
          <w:bCs/>
        </w:rPr>
        <w:t>.</w:t>
      </w:r>
    </w:p>
    <w:p w14:paraId="26C1053B" w14:textId="77777777" w:rsidR="009A1B5B" w:rsidRDefault="004E42D2">
      <w:pPr>
        <w:pStyle w:val="Corpodeltesto130"/>
        <w:shd w:val="clear" w:color="auto" w:fill="auto"/>
        <w:spacing w:line="170" w:lineRule="exact"/>
        <w:jc w:val="left"/>
      </w:pPr>
      <w:r>
        <w:t xml:space="preserve">Marie </w:t>
      </w:r>
      <w:r>
        <w:rPr>
          <w:rStyle w:val="Corpodeltesto13SegoeUI65ptCorsivo0"/>
          <w:b/>
          <w:bCs/>
        </w:rPr>
        <w:t>(la Vierge)</w:t>
      </w:r>
      <w:r>
        <w:t xml:space="preserve"> Sain(c)te Marie 43, </w:t>
      </w:r>
      <w:r>
        <w:rPr>
          <w:rStyle w:val="Corpodeltesto13Spaziatura1pt0"/>
          <w:b/>
          <w:bCs/>
        </w:rPr>
        <w:t>//9;</w:t>
      </w:r>
      <w:r>
        <w:t xml:space="preserve"> 70 </w:t>
      </w:r>
      <w:r>
        <w:rPr>
          <w:rStyle w:val="Corpodeltesto13Georgia75ptNongrassetto5"/>
        </w:rPr>
        <w:t>//6</w:t>
      </w:r>
      <w:r>
        <w:t xml:space="preserve"> •</w:t>
      </w:r>
    </w:p>
    <w:p w14:paraId="55F2601B" w14:textId="77777777" w:rsidR="009A1B5B" w:rsidRDefault="004E42D2">
      <w:pPr>
        <w:pStyle w:val="Corpodeltesto130"/>
        <w:shd w:val="clear" w:color="auto" w:fill="auto"/>
        <w:spacing w:line="170" w:lineRule="exact"/>
        <w:jc w:val="left"/>
      </w:pPr>
      <w:r>
        <w:t xml:space="preserve">107, </w:t>
      </w:r>
      <w:r>
        <w:rPr>
          <w:rStyle w:val="Corpodeltesto13SegoeUI65ptCorsivo0"/>
          <w:b/>
          <w:bCs/>
        </w:rPr>
        <w:t>4 ;</w:t>
      </w:r>
      <w:r>
        <w:t xml:space="preserve"> Mere 96, 233 ; 139, 55 ; 148, </w:t>
      </w:r>
      <w:r>
        <w:rPr>
          <w:rStyle w:val="Corpodeltesto13SegoeUI65ptCorsivo0"/>
          <w:b/>
          <w:bCs/>
        </w:rPr>
        <w:t>159.</w:t>
      </w:r>
    </w:p>
    <w:p w14:paraId="4E5DC413" w14:textId="77777777" w:rsidR="009A1B5B" w:rsidRDefault="004E42D2">
      <w:pPr>
        <w:pStyle w:val="Corpodeltesto750"/>
        <w:shd w:val="clear" w:color="auto" w:fill="auto"/>
        <w:tabs>
          <w:tab w:val="left" w:pos="1147"/>
        </w:tabs>
        <w:spacing w:line="130" w:lineRule="exact"/>
        <w:ind w:left="360" w:hanging="360"/>
        <w:jc w:val="left"/>
      </w:pPr>
      <w:r>
        <w:t>194</w:t>
      </w:r>
      <w:r>
        <w:tab/>
        <w:t>ÌNDEX DES NOMS PROPRES</w:t>
      </w:r>
    </w:p>
    <w:p w14:paraId="7E37E5B0" w14:textId="77777777" w:rsidR="009A1B5B" w:rsidRDefault="004E42D2">
      <w:pPr>
        <w:pStyle w:val="Corpodeltesto130"/>
        <w:shd w:val="clear" w:color="auto" w:fill="auto"/>
        <w:spacing w:line="192" w:lineRule="exact"/>
        <w:ind w:left="360" w:hanging="360"/>
        <w:jc w:val="left"/>
      </w:pPr>
      <w:r>
        <w:t xml:space="preserve">Sainte Royne 124, </w:t>
      </w:r>
      <w:r>
        <w:rPr>
          <w:rStyle w:val="Corpodeltesto13SegoeUI65ptCorsivo0"/>
          <w:b/>
          <w:bCs/>
        </w:rPr>
        <w:t>60;</w:t>
      </w:r>
      <w:r>
        <w:t xml:space="preserve"> Sain(c)te Vierge (Dame) 75,</w:t>
      </w:r>
      <w:r>
        <w:br/>
      </w:r>
      <w:r>
        <w:rPr>
          <w:rStyle w:val="Corpodeltesto13SegoeUI65ptCorsivo0"/>
          <w:b/>
          <w:bCs/>
        </w:rPr>
        <w:t>104 ;</w:t>
      </w:r>
      <w:r>
        <w:t xml:space="preserve"> 147, </w:t>
      </w:r>
      <w:r>
        <w:rPr>
          <w:rStyle w:val="Corpodeltesto13SegoeUI65ptCorsivo0"/>
          <w:b/>
          <w:bCs/>
        </w:rPr>
        <w:t>129 ;</w:t>
      </w:r>
      <w:r>
        <w:t xml:space="preserve"> 148, </w:t>
      </w:r>
      <w:r>
        <w:rPr>
          <w:rStyle w:val="Corpodeltesto13SegoeUI65ptCorsivo0"/>
          <w:b/>
          <w:bCs/>
        </w:rPr>
        <w:t>159.</w:t>
      </w:r>
    </w:p>
    <w:p w14:paraId="41739A82" w14:textId="77777777" w:rsidR="009A1B5B" w:rsidRDefault="004E42D2">
      <w:pPr>
        <w:pStyle w:val="Corpodeltesto130"/>
        <w:shd w:val="clear" w:color="auto" w:fill="auto"/>
        <w:spacing w:line="170" w:lineRule="exact"/>
        <w:ind w:left="360" w:hanging="360"/>
        <w:jc w:val="left"/>
      </w:pPr>
      <w:r>
        <w:t xml:space="preserve">Melun 26, </w:t>
      </w:r>
      <w:r>
        <w:rPr>
          <w:rStyle w:val="Corpodeltesto13SegoeUI65ptCorsivo0"/>
          <w:b/>
          <w:bCs/>
        </w:rPr>
        <w:t>130.</w:t>
      </w:r>
    </w:p>
    <w:p w14:paraId="0AFB3396" w14:textId="77777777" w:rsidR="009A1B5B" w:rsidRDefault="004E42D2">
      <w:pPr>
        <w:pStyle w:val="Corpodeltesto750"/>
        <w:shd w:val="clear" w:color="auto" w:fill="auto"/>
        <w:spacing w:line="187" w:lineRule="exact"/>
        <w:ind w:left="360" w:hanging="360"/>
        <w:jc w:val="left"/>
      </w:pPr>
      <w:r>
        <w:rPr>
          <w:rStyle w:val="Corpodeltesto75CenturySchoolbook85ptNoncorsivo"/>
          <w:b/>
          <w:bCs/>
        </w:rPr>
        <w:t xml:space="preserve">Monca(l)de </w:t>
      </w:r>
      <w:r>
        <w:t>(seigneur de)</w:t>
      </w:r>
      <w:r>
        <w:rPr>
          <w:rStyle w:val="Corpodeltesto75CenturySchoolbook85ptNoncorsivo"/>
          <w:b/>
          <w:bCs/>
        </w:rPr>
        <w:t xml:space="preserve"> 49, </w:t>
      </w:r>
      <w:r>
        <w:t>70 ;</w:t>
      </w:r>
      <w:r>
        <w:rPr>
          <w:rStyle w:val="Corpodeltesto75CenturySchoolbook85ptNoncorsivo"/>
          <w:b/>
          <w:bCs/>
        </w:rPr>
        <w:t xml:space="preserve"> 51, </w:t>
      </w:r>
      <w:r>
        <w:t>3, 29 ;</w:t>
      </w:r>
      <w:r>
        <w:rPr>
          <w:rStyle w:val="Corpodeltesto75CenturySchoolbook85ptNoncorsivo"/>
          <w:b/>
          <w:bCs/>
        </w:rPr>
        <w:t xml:space="preserve"> 52, </w:t>
      </w:r>
      <w:r>
        <w:t>51 ; 53,</w:t>
      </w:r>
    </w:p>
    <w:p w14:paraId="61F6CA78" w14:textId="77777777" w:rsidR="009A1B5B" w:rsidRDefault="004E42D2">
      <w:pPr>
        <w:pStyle w:val="Corpodeltesto750"/>
        <w:shd w:val="clear" w:color="auto" w:fill="auto"/>
        <w:spacing w:line="187" w:lineRule="exact"/>
        <w:ind w:firstLine="0"/>
        <w:jc w:val="left"/>
      </w:pPr>
      <w:r>
        <w:t>72; 54, 2, 27 ; 55, 47 ;</w:t>
      </w:r>
      <w:r>
        <w:rPr>
          <w:rStyle w:val="Corpodeltesto75CenturySchoolbook85ptNoncorsivo"/>
          <w:b/>
          <w:bCs/>
        </w:rPr>
        <w:t xml:space="preserve"> 56, </w:t>
      </w:r>
      <w:r>
        <w:t>65, 69, 87 ;</w:t>
      </w:r>
      <w:r>
        <w:rPr>
          <w:rStyle w:val="Corpodeltesto75CenturySchoolbook85ptNoncorsivo"/>
          <w:b/>
          <w:bCs/>
        </w:rPr>
        <w:t xml:space="preserve"> 57, </w:t>
      </w:r>
      <w:r>
        <w:t>124 ;</w:t>
      </w:r>
      <w:r>
        <w:rPr>
          <w:rStyle w:val="Corpodeltesto75CenturySchoolbook85ptNoncorsivo"/>
          <w:b/>
          <w:bCs/>
        </w:rPr>
        <w:t xml:space="preserve"> 58, </w:t>
      </w:r>
      <w:r>
        <w:t>136,</w:t>
      </w:r>
      <w:r>
        <w:br/>
        <w:t>141 ;</w:t>
      </w:r>
      <w:r>
        <w:rPr>
          <w:rStyle w:val="Corpodeltesto75CenturySchoolbook85ptNoncorsivo"/>
          <w:b/>
          <w:bCs/>
        </w:rPr>
        <w:t xml:space="preserve"> 60, </w:t>
      </w:r>
      <w:r>
        <w:t>229.</w:t>
      </w:r>
    </w:p>
    <w:p w14:paraId="53C25AA6" w14:textId="77777777" w:rsidR="009A1B5B" w:rsidRDefault="004E42D2">
      <w:pPr>
        <w:pStyle w:val="Corpodeltesto130"/>
        <w:shd w:val="clear" w:color="auto" w:fill="auto"/>
        <w:spacing w:line="170" w:lineRule="exact"/>
        <w:ind w:left="360" w:hanging="360"/>
        <w:jc w:val="left"/>
      </w:pPr>
      <w:r>
        <w:t xml:space="preserve">Mort 100, </w:t>
      </w:r>
      <w:r>
        <w:rPr>
          <w:rStyle w:val="Corpodeltesto13SegoeUI65ptCorsivo0"/>
          <w:b/>
          <w:bCs/>
        </w:rPr>
        <w:t>43, 49.</w:t>
      </w:r>
    </w:p>
    <w:p w14:paraId="621C7236" w14:textId="77777777" w:rsidR="009A1B5B" w:rsidRDefault="004E42D2">
      <w:pPr>
        <w:pStyle w:val="Corpodeltesto130"/>
        <w:shd w:val="clear" w:color="auto" w:fill="auto"/>
        <w:spacing w:line="206" w:lineRule="exact"/>
        <w:ind w:left="360" w:hanging="360"/>
        <w:jc w:val="left"/>
      </w:pPr>
      <w:r>
        <w:t xml:space="preserve">Nature 1, 7 ; 3, </w:t>
      </w:r>
      <w:r>
        <w:rPr>
          <w:rStyle w:val="Corpodeltesto13SegoeUI65ptCorsivo0"/>
          <w:b/>
          <w:bCs/>
        </w:rPr>
        <w:t>52</w:t>
      </w:r>
      <w:r>
        <w:t xml:space="preserve">; 144, </w:t>
      </w:r>
      <w:r>
        <w:rPr>
          <w:rStyle w:val="Corpodeltesto13SegoeUI65ptCorsivo0"/>
          <w:b/>
          <w:bCs/>
        </w:rPr>
        <w:t>13; 145, 36.</w:t>
      </w:r>
    </w:p>
    <w:p w14:paraId="78566EA2" w14:textId="77777777" w:rsidR="009A1B5B" w:rsidRDefault="004E42D2">
      <w:pPr>
        <w:pStyle w:val="Corpodeltesto750"/>
        <w:shd w:val="clear" w:color="auto" w:fill="auto"/>
        <w:spacing w:line="206" w:lineRule="exact"/>
        <w:ind w:firstLine="0"/>
        <w:jc w:val="left"/>
      </w:pPr>
      <w:r>
        <w:rPr>
          <w:rStyle w:val="Corpodeltesto75CenturySchoolbook85ptNoncorsivo"/>
          <w:b/>
          <w:bCs/>
        </w:rPr>
        <w:t xml:space="preserve">Navarre </w:t>
      </w:r>
      <w:r>
        <w:t>frère du roi de Navarre.</w:t>
      </w:r>
      <w:r>
        <w:rPr>
          <w:rStyle w:val="Corpodeltesto75CenturySchoolbook85ptNoncorsivo"/>
          <w:b/>
          <w:bCs/>
        </w:rPr>
        <w:t xml:space="preserve"> V. Vienne </w:t>
      </w:r>
      <w:r>
        <w:t>prince de Vienne.</w:t>
      </w:r>
      <w:r>
        <w:br/>
      </w:r>
      <w:r>
        <w:rPr>
          <w:rStyle w:val="Corpodeltesto75CenturySchoolbook85ptNoncorsivo"/>
          <w:b/>
          <w:bCs/>
        </w:rPr>
        <w:t xml:space="preserve">Navarre 140, </w:t>
      </w:r>
      <w:r>
        <w:t>85</w:t>
      </w:r>
      <w:r>
        <w:rPr>
          <w:rStyle w:val="Corpodeltesto75CenturySchoolbook85ptNoncorsivo"/>
          <w:b/>
          <w:bCs/>
        </w:rPr>
        <w:t xml:space="preserve">; 145, </w:t>
      </w:r>
      <w:r>
        <w:t>49.</w:t>
      </w:r>
    </w:p>
    <w:p w14:paraId="26DF4812" w14:textId="77777777" w:rsidR="009A1B5B" w:rsidRDefault="004E42D2">
      <w:pPr>
        <w:pStyle w:val="Corpodeltesto130"/>
        <w:shd w:val="clear" w:color="auto" w:fill="auto"/>
        <w:spacing w:line="206" w:lineRule="exact"/>
        <w:ind w:left="360" w:hanging="360"/>
        <w:jc w:val="left"/>
      </w:pPr>
      <w:r>
        <w:t xml:space="preserve">Nerbonne 26, </w:t>
      </w:r>
      <w:r>
        <w:rPr>
          <w:rStyle w:val="Corpodeltesto13SegoeUI65ptCorsivo0"/>
          <w:b/>
          <w:bCs/>
        </w:rPr>
        <w:t>133 ;</w:t>
      </w:r>
      <w:r>
        <w:t xml:space="preserve"> 27, </w:t>
      </w:r>
      <w:r>
        <w:rPr>
          <w:rStyle w:val="Corpodeltesto13SegoeUI65ptCorsivo0"/>
          <w:b/>
          <w:bCs/>
        </w:rPr>
        <w:t>143</w:t>
      </w:r>
      <w:r>
        <w:t xml:space="preserve"> ; 104, </w:t>
      </w:r>
      <w:r>
        <w:rPr>
          <w:rStyle w:val="Corpodeltesto13SegoeUI65ptCorsivo0"/>
          <w:b/>
          <w:bCs/>
        </w:rPr>
        <w:t>175.</w:t>
      </w:r>
    </w:p>
    <w:p w14:paraId="5EDCA0E5" w14:textId="77777777" w:rsidR="009A1B5B" w:rsidRDefault="004E42D2">
      <w:pPr>
        <w:pStyle w:val="Corpodeltesto750"/>
        <w:shd w:val="clear" w:color="auto" w:fill="auto"/>
        <w:spacing w:line="192" w:lineRule="exact"/>
        <w:ind w:left="360" w:hanging="360"/>
        <w:jc w:val="left"/>
      </w:pPr>
      <w:r>
        <w:rPr>
          <w:rStyle w:val="Corpodeltesto75CenturySchoolbook85ptNoncorsivo"/>
          <w:b/>
          <w:bCs/>
        </w:rPr>
        <w:t xml:space="preserve">Olivier 101, </w:t>
      </w:r>
      <w:r>
        <w:t>94 ;</w:t>
      </w:r>
      <w:r>
        <w:rPr>
          <w:rStyle w:val="Corpodeltesto75CenturySchoolbook85ptNoncorsivo"/>
          <w:b/>
          <w:bCs/>
        </w:rPr>
        <w:t xml:space="preserve"> </w:t>
      </w:r>
      <w:r>
        <w:rPr>
          <w:rStyle w:val="Corpodeltesto75Georgia75ptNongrassettoNoncorsivo0"/>
        </w:rPr>
        <w:t>102</w:t>
      </w:r>
      <w:r>
        <w:rPr>
          <w:rStyle w:val="Corpodeltesto75CenturySchoolbook85ptNoncorsivo"/>
          <w:b/>
          <w:bCs/>
        </w:rPr>
        <w:t xml:space="preserve">, </w:t>
      </w:r>
      <w:r>
        <w:t>101, 105, 118, 125</w:t>
      </w:r>
      <w:r>
        <w:rPr>
          <w:rStyle w:val="Corpodeltesto75CenturySchoolbook85ptNoncorsivo"/>
          <w:b/>
          <w:bCs/>
        </w:rPr>
        <w:t xml:space="preserve">; 103, </w:t>
      </w:r>
      <w:r>
        <w:t>152, 160 ;</w:t>
      </w:r>
      <w:r>
        <w:br/>
      </w:r>
      <w:r>
        <w:rPr>
          <w:rStyle w:val="Corpodeltesto75CenturySchoolbook85ptNoncorsivo"/>
          <w:b/>
          <w:bCs/>
        </w:rPr>
        <w:t xml:space="preserve">104, </w:t>
      </w:r>
      <w:r>
        <w:rPr>
          <w:rStyle w:val="Corpodeltesto75Spaziatura1pt0"/>
          <w:b/>
          <w:bCs/>
          <w:i/>
          <w:iCs/>
        </w:rPr>
        <w:t>170;</w:t>
      </w:r>
      <w:r>
        <w:rPr>
          <w:rStyle w:val="Corpodeltesto75CenturySchoolbook85ptNoncorsivo"/>
          <w:b/>
          <w:bCs/>
        </w:rPr>
        <w:t xml:space="preserve"> 105, </w:t>
      </w:r>
      <w:r>
        <w:rPr>
          <w:rStyle w:val="Corpodeltesto752"/>
          <w:b/>
          <w:bCs/>
          <w:i/>
          <w:iCs/>
        </w:rPr>
        <w:t>11,</w:t>
      </w:r>
      <w:r>
        <w:t xml:space="preserve"> 13, </w:t>
      </w:r>
      <w:r>
        <w:rPr>
          <w:rStyle w:val="Corpodeltesto75Spaziatura1pt0"/>
          <w:b/>
          <w:bCs/>
          <w:i/>
          <w:iCs/>
        </w:rPr>
        <w:t>26;</w:t>
      </w:r>
      <w:r>
        <w:rPr>
          <w:rStyle w:val="Corpodeltesto75CenturySchoolbook85ptNoncorsivo"/>
          <w:b/>
          <w:bCs/>
        </w:rPr>
        <w:t xml:space="preserve"> 106, </w:t>
      </w:r>
      <w:r>
        <w:t xml:space="preserve">37, 42, </w:t>
      </w:r>
      <w:r>
        <w:rPr>
          <w:rStyle w:val="Corpodeltesto75Spaziatura1pt0"/>
          <w:b/>
          <w:bCs/>
          <w:i/>
          <w:iCs/>
        </w:rPr>
        <w:t>52;</w:t>
      </w:r>
      <w:r>
        <w:rPr>
          <w:rStyle w:val="Corpodeltesto75CenturySchoolbook85ptNoncorsivo"/>
          <w:b/>
          <w:bCs/>
        </w:rPr>
        <w:t xml:space="preserve"> 107, 7, </w:t>
      </w:r>
      <w:r>
        <w:rPr>
          <w:rStyle w:val="Corpodeltesto75Spaziatura1pt0"/>
          <w:b/>
          <w:bCs/>
          <w:i/>
          <w:iCs/>
        </w:rPr>
        <w:t>22;</w:t>
      </w:r>
      <w:r>
        <w:rPr>
          <w:rStyle w:val="Corpodeltesto75Spaziatura1pt0"/>
          <w:b/>
          <w:bCs/>
          <w:i/>
          <w:iCs/>
        </w:rPr>
        <w:br/>
      </w:r>
      <w:r>
        <w:rPr>
          <w:rStyle w:val="Corpodeltesto75CenturySchoolbook85ptNoncorsivo"/>
          <w:b/>
          <w:bCs/>
        </w:rPr>
        <w:t xml:space="preserve">109, </w:t>
      </w:r>
      <w:r>
        <w:rPr>
          <w:rStyle w:val="Corpodeltesto75Spaziatura1pt0"/>
          <w:b/>
          <w:bCs/>
          <w:i/>
          <w:iCs/>
        </w:rPr>
        <w:t>75;</w:t>
      </w:r>
      <w:r>
        <w:rPr>
          <w:rStyle w:val="Corpodeltesto75CenturySchoolbook85ptNoncorsivo"/>
          <w:b/>
          <w:bCs/>
        </w:rPr>
        <w:t xml:space="preserve"> 111, </w:t>
      </w:r>
      <w:r>
        <w:t>137 ;</w:t>
      </w:r>
      <w:r>
        <w:rPr>
          <w:rStyle w:val="Corpodeltesto75CenturySchoolbook85ptNoncorsivo"/>
          <w:b/>
          <w:bCs/>
        </w:rPr>
        <w:t xml:space="preserve"> 139, </w:t>
      </w:r>
      <w:r>
        <w:t>44, 47, 54 ;</w:t>
      </w:r>
      <w:r>
        <w:rPr>
          <w:rStyle w:val="Corpodeltesto75CenturySchoolbook85ptNoncorsivo"/>
          <w:b/>
          <w:bCs/>
        </w:rPr>
        <w:t xml:space="preserve"> 140, </w:t>
      </w:r>
      <w:r>
        <w:t>92, 94</w:t>
      </w:r>
      <w:r>
        <w:rPr>
          <w:rStyle w:val="Corpodeltesto75CenturySchoolbook85ptNoncorsivo"/>
          <w:b/>
          <w:bCs/>
        </w:rPr>
        <w:t xml:space="preserve">; 143, </w:t>
      </w:r>
      <w:r>
        <w:t>178.</w:t>
      </w:r>
      <w:r>
        <w:br/>
        <w:t>écuyer de la comtesse d’Artois.</w:t>
      </w:r>
    </w:p>
    <w:p w14:paraId="51156089" w14:textId="77777777" w:rsidR="009A1B5B" w:rsidRDefault="004E42D2">
      <w:pPr>
        <w:pStyle w:val="Corpodeltesto130"/>
        <w:shd w:val="clear" w:color="auto" w:fill="auto"/>
        <w:spacing w:line="206" w:lineRule="exact"/>
        <w:ind w:left="360" w:hanging="360"/>
        <w:jc w:val="left"/>
      </w:pPr>
      <w:r>
        <w:t xml:space="preserve">Pampelune 145, </w:t>
      </w:r>
      <w:r>
        <w:rPr>
          <w:rStyle w:val="Corpodeltesto13SegoeUI65ptCorsivo0"/>
          <w:b/>
          <w:bCs/>
        </w:rPr>
        <w:t>48.</w:t>
      </w:r>
    </w:p>
    <w:p w14:paraId="3C253E76" w14:textId="77777777" w:rsidR="009A1B5B" w:rsidRDefault="004E42D2">
      <w:pPr>
        <w:pStyle w:val="Corpodeltesto130"/>
        <w:shd w:val="clear" w:color="auto" w:fill="auto"/>
        <w:spacing w:line="206" w:lineRule="exact"/>
        <w:jc w:val="left"/>
      </w:pPr>
      <w:r>
        <w:t xml:space="preserve">Paris 26, </w:t>
      </w:r>
      <w:r>
        <w:rPr>
          <w:rStyle w:val="Corpodeltesto13SegoeUI65ptCorsivo0"/>
          <w:b/>
          <w:bCs/>
        </w:rPr>
        <w:t>104 ;</w:t>
      </w:r>
      <w:r>
        <w:t xml:space="preserve"> 104, </w:t>
      </w:r>
      <w:r>
        <w:rPr>
          <w:rStyle w:val="Corpodeltesto13SegoeUI65ptCorsivo0"/>
          <w:b/>
          <w:bCs/>
        </w:rPr>
        <w:t>171 ;</w:t>
      </w:r>
      <w:r>
        <w:t xml:space="preserve"> 140, 88</w:t>
      </w:r>
      <w:r>
        <w:rPr>
          <w:rStyle w:val="Corpodeltesto13SegoeUI65ptCorsivo0"/>
          <w:b/>
          <w:bCs/>
        </w:rPr>
        <w:t xml:space="preserve"> ;</w:t>
      </w:r>
      <w:r>
        <w:t xml:space="preserve"> 150, </w:t>
      </w:r>
      <w:r>
        <w:rPr>
          <w:rStyle w:val="Corpodeltesto13SegoeUI65ptCorsivo0"/>
          <w:b/>
          <w:bCs/>
        </w:rPr>
        <w:t>233 ;</w:t>
      </w:r>
      <w:r>
        <w:t xml:space="preserve"> 151, </w:t>
      </w:r>
      <w:r>
        <w:rPr>
          <w:rStyle w:val="Corpodeltesto13SegoeUI65ptCorsivo0"/>
          <w:b/>
          <w:bCs/>
        </w:rPr>
        <w:t>251.</w:t>
      </w:r>
      <w:r>
        <w:rPr>
          <w:rStyle w:val="Corpodeltesto13SegoeUI65ptCorsivo0"/>
          <w:b/>
          <w:bCs/>
        </w:rPr>
        <w:br/>
      </w:r>
      <w:r>
        <w:t xml:space="preserve">Parpingnan </w:t>
      </w:r>
      <w:r>
        <w:rPr>
          <w:rStyle w:val="Corpodeltesto13SegoeUI65ptCorsivo0"/>
          <w:b/>
          <w:bCs/>
        </w:rPr>
        <w:t>(capitaine de)</w:t>
      </w:r>
      <w:r>
        <w:t xml:space="preserve"> 40, </w:t>
      </w:r>
      <w:r>
        <w:rPr>
          <w:rStyle w:val="Corpodeltesto13SegoeUI65ptCorsivo0"/>
          <w:b/>
          <w:bCs/>
        </w:rPr>
        <w:t>20.</w:t>
      </w:r>
    </w:p>
    <w:p w14:paraId="7BDA14C6" w14:textId="77777777" w:rsidR="009A1B5B" w:rsidRDefault="004E42D2">
      <w:pPr>
        <w:pStyle w:val="Corpodeltesto750"/>
        <w:shd w:val="clear" w:color="auto" w:fill="auto"/>
        <w:spacing w:line="206" w:lineRule="exact"/>
        <w:ind w:firstLine="0"/>
        <w:jc w:val="left"/>
      </w:pPr>
      <w:r>
        <w:rPr>
          <w:rStyle w:val="Corpodeltesto75CenturySchoolbook85ptNoncorsivo"/>
          <w:b/>
          <w:bCs/>
        </w:rPr>
        <w:t xml:space="preserve">Parpingnan </w:t>
      </w:r>
      <w:r>
        <w:t>seigneur de Perpìgnan.</w:t>
      </w:r>
      <w:r>
        <w:rPr>
          <w:rStyle w:val="Corpodeltesto75CenturySchoolbook85ptNoncorsivo"/>
          <w:b/>
          <w:bCs/>
        </w:rPr>
        <w:t xml:space="preserve"> V. Urgel </w:t>
      </w:r>
      <w:r>
        <w:t>comte d’Urgel.</w:t>
      </w:r>
      <w:r>
        <w:br/>
      </w:r>
      <w:r>
        <w:rPr>
          <w:rStyle w:val="Corpodeltesto75CenturySchoolbook85ptNoncorsivo"/>
          <w:b/>
          <w:bCs/>
        </w:rPr>
        <w:t xml:space="preserve">Parpingnan 23, 5 ; 27, </w:t>
      </w:r>
      <w:r>
        <w:t>152</w:t>
      </w:r>
      <w:r>
        <w:rPr>
          <w:rStyle w:val="Corpodeltesto75CenturySchoolbook85ptNoncorsivo"/>
          <w:b/>
          <w:bCs/>
        </w:rPr>
        <w:t xml:space="preserve"> ; 29, </w:t>
      </w:r>
      <w:r>
        <w:t>25 ;</w:t>
      </w:r>
      <w:r>
        <w:rPr>
          <w:rStyle w:val="Corpodeltesto75CenturySchoolbook85ptNoncorsivo"/>
          <w:b/>
          <w:bCs/>
        </w:rPr>
        <w:t xml:space="preserve"> 30, </w:t>
      </w:r>
      <w:r>
        <w:t>56 ;</w:t>
      </w:r>
      <w:r>
        <w:rPr>
          <w:rStyle w:val="Corpodeltesto75CenturySchoolbook85ptNoncorsivo"/>
          <w:b/>
          <w:bCs/>
        </w:rPr>
        <w:t xml:space="preserve"> 31, </w:t>
      </w:r>
      <w:r>
        <w:t>71 ;</w:t>
      </w:r>
      <w:r>
        <w:rPr>
          <w:rStyle w:val="Corpodeltesto75CenturySchoolbook85ptNoncorsivo"/>
          <w:b/>
          <w:bCs/>
        </w:rPr>
        <w:t xml:space="preserve"> 32,</w:t>
      </w:r>
      <w:r>
        <w:rPr>
          <w:rStyle w:val="Corpodeltesto75CenturySchoolbook85ptNoncorsivo"/>
          <w:b/>
          <w:bCs/>
        </w:rPr>
        <w:br/>
      </w:r>
      <w:r>
        <w:t>100, 123 ;</w:t>
      </w:r>
      <w:r>
        <w:rPr>
          <w:rStyle w:val="Corpodeltesto75CenturySchoolbook85ptNoncorsivo"/>
          <w:b/>
          <w:bCs/>
        </w:rPr>
        <w:t xml:space="preserve"> 33, </w:t>
      </w:r>
      <w:r>
        <w:t>134, 150</w:t>
      </w:r>
      <w:r>
        <w:rPr>
          <w:rStyle w:val="Corpodeltesto75CenturySchoolbook85ptNoncorsivo"/>
          <w:b/>
          <w:bCs/>
        </w:rPr>
        <w:t xml:space="preserve"> ; 35, </w:t>
      </w:r>
      <w:r>
        <w:t>64 ;</w:t>
      </w:r>
      <w:r>
        <w:rPr>
          <w:rStyle w:val="Corpodeltesto75CenturySchoolbook85ptNoncorsivo"/>
          <w:b/>
          <w:bCs/>
        </w:rPr>
        <w:t xml:space="preserve"> 36, </w:t>
      </w:r>
      <w:r>
        <w:t>2 ;</w:t>
      </w:r>
      <w:r>
        <w:rPr>
          <w:rStyle w:val="Corpodeltesto75CenturySchoolbook85ptNoncorsivo"/>
          <w:b/>
          <w:bCs/>
        </w:rPr>
        <w:t xml:space="preserve"> 37, </w:t>
      </w:r>
      <w:r>
        <w:t>119 ; 40, 2 ;</w:t>
      </w:r>
      <w:r>
        <w:br/>
        <w:t>45, 172 ;</w:t>
      </w:r>
      <w:r>
        <w:rPr>
          <w:rStyle w:val="Corpodeltesto75CenturySchoolbook85ptNoncorsivo"/>
          <w:b/>
          <w:bCs/>
        </w:rPr>
        <w:t xml:space="preserve"> 46, </w:t>
      </w:r>
      <w:r>
        <w:t>216 ;</w:t>
      </w:r>
      <w:r>
        <w:rPr>
          <w:rStyle w:val="Corpodeltesto75CenturySchoolbook85ptNoncorsivo"/>
          <w:b/>
          <w:bCs/>
        </w:rPr>
        <w:t xml:space="preserve"> 47, </w:t>
      </w:r>
      <w:r>
        <w:t>5, 10 ;</w:t>
      </w:r>
      <w:r>
        <w:rPr>
          <w:rStyle w:val="Corpodeltesto75CenturySchoolbook85ptNoncorsivo"/>
          <w:b/>
          <w:bCs/>
        </w:rPr>
        <w:t xml:space="preserve"> 59, </w:t>
      </w:r>
      <w:r>
        <w:t>175, 186 ;</w:t>
      </w:r>
      <w:r>
        <w:rPr>
          <w:rStyle w:val="Corpodeltesto75CenturySchoolbook85ptNoncorsivo"/>
          <w:b/>
          <w:bCs/>
        </w:rPr>
        <w:t xml:space="preserve"> </w:t>
      </w:r>
      <w:r>
        <w:rPr>
          <w:rStyle w:val="Corpodeltesto75Georgia75ptNongrassettoNoncorsivo0"/>
        </w:rPr>
        <w:t>68</w:t>
      </w:r>
      <w:r>
        <w:rPr>
          <w:rStyle w:val="Corpodeltesto75CenturySchoolbook85ptNoncorsivo"/>
          <w:b/>
          <w:bCs/>
        </w:rPr>
        <w:t xml:space="preserve">, </w:t>
      </w:r>
      <w:r>
        <w:t>34 ;</w:t>
      </w:r>
      <w:r>
        <w:rPr>
          <w:rStyle w:val="Corpodeltesto75CenturySchoolbook85ptNoncorsivo"/>
          <w:b/>
          <w:bCs/>
        </w:rPr>
        <w:t xml:space="preserve"> 104, </w:t>
      </w:r>
      <w:r>
        <w:t>177.</w:t>
      </w:r>
      <w:r>
        <w:br/>
      </w:r>
      <w:r>
        <w:rPr>
          <w:rStyle w:val="Corpodeltesto75CenturySchoolbook85ptNoncorsivo"/>
          <w:b/>
          <w:bCs/>
        </w:rPr>
        <w:t xml:space="preserve">Parpingniens </w:t>
      </w:r>
      <w:r>
        <w:t>(les)</w:t>
      </w:r>
      <w:r>
        <w:rPr>
          <w:rStyle w:val="Corpodeltesto75CenturySchoolbook85ptNoncorsivo"/>
          <w:b/>
          <w:bCs/>
        </w:rPr>
        <w:t xml:space="preserve"> 34, </w:t>
      </w:r>
      <w:r>
        <w:t>9.</w:t>
      </w:r>
    </w:p>
    <w:p w14:paraId="785BDCF2" w14:textId="77777777" w:rsidR="009A1B5B" w:rsidRDefault="004E42D2">
      <w:pPr>
        <w:pStyle w:val="Corpodeltesto130"/>
        <w:shd w:val="clear" w:color="auto" w:fill="auto"/>
        <w:spacing w:line="206" w:lineRule="exact"/>
        <w:ind w:left="360" w:hanging="360"/>
        <w:jc w:val="left"/>
      </w:pPr>
      <w:r>
        <w:t xml:space="preserve">Phelipe v. Artois </w:t>
      </w:r>
      <w:r>
        <w:rPr>
          <w:rStyle w:val="Corpodeltesto13SegoeUI65ptCorsivo0"/>
          <w:b/>
          <w:bCs/>
        </w:rPr>
        <w:t>(comte d').</w:t>
      </w:r>
    </w:p>
    <w:p w14:paraId="77383B34" w14:textId="77777777" w:rsidR="009A1B5B" w:rsidRDefault="004E42D2">
      <w:pPr>
        <w:pStyle w:val="Corpodeltesto130"/>
        <w:shd w:val="clear" w:color="auto" w:fill="auto"/>
        <w:spacing w:line="206" w:lineRule="exact"/>
        <w:ind w:left="360" w:hanging="360"/>
        <w:jc w:val="left"/>
      </w:pPr>
      <w:r>
        <w:t xml:space="preserve">Phlipot v. Artois </w:t>
      </w:r>
      <w:r>
        <w:rPr>
          <w:rStyle w:val="Corpodeltesto13SegoeUI65ptCorsivo0"/>
          <w:b/>
          <w:bCs/>
        </w:rPr>
        <w:t>(comtesse d').</w:t>
      </w:r>
    </w:p>
    <w:p w14:paraId="43442D81" w14:textId="77777777" w:rsidR="009A1B5B" w:rsidRDefault="004E42D2">
      <w:pPr>
        <w:pStyle w:val="Corpodeltesto130"/>
        <w:shd w:val="clear" w:color="auto" w:fill="auto"/>
        <w:spacing w:line="206" w:lineRule="exact"/>
        <w:ind w:left="360" w:hanging="360"/>
        <w:jc w:val="left"/>
      </w:pPr>
      <w:r>
        <w:t xml:space="preserve">Pfcardie 47, </w:t>
      </w:r>
      <w:r>
        <w:rPr>
          <w:rStyle w:val="Corpodeltesto13SegoeUI65ptCorsivo0"/>
          <w:b/>
          <w:bCs/>
        </w:rPr>
        <w:t>11 ;</w:t>
      </w:r>
      <w:r>
        <w:t xml:space="preserve"> 108, </w:t>
      </w:r>
      <w:r>
        <w:rPr>
          <w:rStyle w:val="Corpodeltesto13SegoeUI65ptCorsivo0"/>
          <w:b/>
          <w:bCs/>
        </w:rPr>
        <w:t>32.</w:t>
      </w:r>
    </w:p>
    <w:p w14:paraId="29929232" w14:textId="77777777" w:rsidR="009A1B5B" w:rsidRDefault="004E42D2">
      <w:pPr>
        <w:pStyle w:val="Corpodeltesto130"/>
        <w:shd w:val="clear" w:color="auto" w:fill="auto"/>
        <w:spacing w:line="206" w:lineRule="exact"/>
        <w:ind w:left="360" w:hanging="360"/>
        <w:jc w:val="left"/>
      </w:pPr>
      <w:r>
        <w:t xml:space="preserve">Romme 136, </w:t>
      </w:r>
      <w:r>
        <w:rPr>
          <w:rStyle w:val="Corpodeltesto13SegoeUI65ptCorsivo0"/>
          <w:b/>
          <w:bCs/>
        </w:rPr>
        <w:t>62.</w:t>
      </w:r>
    </w:p>
    <w:p w14:paraId="76FF43F4" w14:textId="77777777" w:rsidR="009A1B5B" w:rsidRDefault="004E42D2">
      <w:pPr>
        <w:pStyle w:val="Corpodeltesto750"/>
        <w:shd w:val="clear" w:color="auto" w:fill="auto"/>
        <w:spacing w:line="206" w:lineRule="exact"/>
        <w:ind w:left="360" w:hanging="360"/>
        <w:jc w:val="left"/>
      </w:pPr>
      <w:r>
        <w:rPr>
          <w:rStyle w:val="Corpodeltesto75CenturySchoolbook85ptNoncorsivo"/>
          <w:b/>
          <w:bCs/>
        </w:rPr>
        <w:t xml:space="preserve">Roussillon </w:t>
      </w:r>
      <w:r>
        <w:t>comte de Rousìllon.</w:t>
      </w:r>
      <w:r>
        <w:rPr>
          <w:rStyle w:val="Corpodeltesto75CenturySchoolbook85ptNoncorsivo"/>
          <w:b/>
          <w:bCs/>
        </w:rPr>
        <w:t xml:space="preserve"> V. Urgel </w:t>
      </w:r>
      <w:r>
        <w:t>comte d’Urgel.</w:t>
      </w:r>
    </w:p>
    <w:p w14:paraId="39DEE5E5" w14:textId="77777777" w:rsidR="009A1B5B" w:rsidRDefault="004E42D2">
      <w:pPr>
        <w:pStyle w:val="Corpodeltesto130"/>
        <w:shd w:val="clear" w:color="auto" w:fill="auto"/>
        <w:spacing w:line="206" w:lineRule="exact"/>
        <w:ind w:left="360" w:hanging="360"/>
        <w:jc w:val="left"/>
      </w:pPr>
      <w:r>
        <w:t xml:space="preserve">Royne </w:t>
      </w:r>
      <w:r>
        <w:rPr>
          <w:rStyle w:val="Corpodeltesto13SegoeUI65ptCorsivo0"/>
          <w:b/>
          <w:bCs/>
        </w:rPr>
        <w:t>Sainte Reine.</w:t>
      </w:r>
      <w:r>
        <w:t xml:space="preserve"> V. Marie.</w:t>
      </w:r>
    </w:p>
    <w:p w14:paraId="37265E94" w14:textId="77777777" w:rsidR="009A1B5B" w:rsidRDefault="004E42D2">
      <w:pPr>
        <w:pStyle w:val="Corpodeltesto130"/>
        <w:shd w:val="clear" w:color="auto" w:fill="auto"/>
        <w:spacing w:line="170" w:lineRule="exact"/>
        <w:ind w:left="360" w:hanging="360"/>
        <w:jc w:val="left"/>
      </w:pPr>
      <w:r>
        <w:t xml:space="preserve">Saint Jaque le Baron 47, </w:t>
      </w:r>
      <w:r>
        <w:rPr>
          <w:rStyle w:val="Corpodeltesto13SegoeUI65ptCorsivo0"/>
          <w:b/>
          <w:bCs/>
        </w:rPr>
        <w:t>12.</w:t>
      </w:r>
    </w:p>
    <w:p w14:paraId="56072C2E" w14:textId="77777777" w:rsidR="009A1B5B" w:rsidRDefault="004E42D2">
      <w:pPr>
        <w:pStyle w:val="Corpodeltesto750"/>
        <w:shd w:val="clear" w:color="auto" w:fill="auto"/>
        <w:spacing w:line="187" w:lineRule="exact"/>
        <w:ind w:left="360" w:hanging="360"/>
        <w:jc w:val="left"/>
      </w:pPr>
      <w:r>
        <w:rPr>
          <w:rStyle w:val="Corpodeltesto75CenturySchoolbook85ptNoncorsivo"/>
          <w:b/>
          <w:bCs/>
        </w:rPr>
        <w:t xml:space="preserve">Saint Jaque 140, </w:t>
      </w:r>
      <w:r>
        <w:t>84 ;</w:t>
      </w:r>
      <w:r>
        <w:rPr>
          <w:rStyle w:val="Corpodeltesto75CenturySchoolbook85ptNoncorsivo"/>
          <w:b/>
          <w:bCs/>
        </w:rPr>
        <w:t xml:space="preserve"> 145, </w:t>
      </w:r>
      <w:r>
        <w:t>48. Chemin de Saint-Jacques-de-</w:t>
      </w:r>
      <w:r>
        <w:br/>
        <w:t>Compostelle.</w:t>
      </w:r>
    </w:p>
    <w:p w14:paraId="6C36C76F" w14:textId="77777777" w:rsidR="009A1B5B" w:rsidRDefault="004E42D2">
      <w:pPr>
        <w:pStyle w:val="Corpodeltesto750"/>
        <w:shd w:val="clear" w:color="auto" w:fill="auto"/>
        <w:spacing w:line="192" w:lineRule="exact"/>
        <w:ind w:left="360" w:hanging="360"/>
        <w:jc w:val="left"/>
        <w:sectPr w:rsidR="009A1B5B">
          <w:headerReference w:type="even" r:id="rId189"/>
          <w:headerReference w:type="default" r:id="rId190"/>
          <w:headerReference w:type="first" r:id="rId191"/>
          <w:pgSz w:w="11909" w:h="16834"/>
          <w:pgMar w:top="1430" w:right="1440" w:bottom="1430" w:left="1440" w:header="0" w:footer="3" w:gutter="0"/>
          <w:pgNumType w:start="637"/>
          <w:cols w:space="720"/>
          <w:noEndnote/>
          <w:rtlGutter/>
          <w:docGrid w:linePitch="360"/>
        </w:sectPr>
      </w:pPr>
      <w:r>
        <w:rPr>
          <w:rStyle w:val="Corpodeltesto75CenturySchoolbook85ptNoncorsivo"/>
          <w:b/>
          <w:bCs/>
        </w:rPr>
        <w:t xml:space="preserve">Saint Ja(c)que 71, </w:t>
      </w:r>
      <w:r>
        <w:t>136 ; 90, 14</w:t>
      </w:r>
      <w:r>
        <w:rPr>
          <w:rStyle w:val="Corpodeltesto75CenturySchoolbook85ptNoncorsivo"/>
          <w:b/>
          <w:bCs/>
        </w:rPr>
        <w:t xml:space="preserve">; 94, </w:t>
      </w:r>
      <w:r>
        <w:t>143</w:t>
      </w:r>
      <w:r>
        <w:rPr>
          <w:rStyle w:val="Corpodeltesto75CenturySchoolbook85ptNoncorsivo"/>
          <w:b/>
          <w:bCs/>
        </w:rPr>
        <w:t>; Saint Jacquez</w:t>
      </w:r>
      <w:r>
        <w:rPr>
          <w:rStyle w:val="Corpodeltesto75CenturySchoolbook85ptNoncorsivo"/>
          <w:b/>
          <w:bCs/>
        </w:rPr>
        <w:br/>
        <w:t>69, 66</w:t>
      </w:r>
      <w:r>
        <w:t>. Le grand mditre de Saint-Jacques.</w:t>
      </w:r>
    </w:p>
    <w:p w14:paraId="0C8DEEA7" w14:textId="77777777" w:rsidR="009A1B5B" w:rsidRDefault="004E42D2">
      <w:pPr>
        <w:pStyle w:val="Corpodeltesto130"/>
        <w:shd w:val="clear" w:color="auto" w:fill="auto"/>
        <w:spacing w:line="245" w:lineRule="exact"/>
        <w:ind w:left="360" w:hanging="360"/>
        <w:jc w:val="left"/>
      </w:pPr>
      <w:r>
        <w:lastRenderedPageBreak/>
        <w:t>Saint Jehan dn Pié dez Pors 140., 86</w:t>
      </w:r>
      <w:r>
        <w:rPr>
          <w:rStyle w:val="Corpodeltesto13SegoeUI65ptCorsivo0"/>
          <w:b/>
          <w:bCs/>
        </w:rPr>
        <w:t>. Saint-jean-Pied-de-</w:t>
      </w:r>
      <w:r>
        <w:rPr>
          <w:rStyle w:val="Corpodeltesto13SegoeUI65ptCorsivo0"/>
          <w:b/>
          <w:bCs/>
        </w:rPr>
        <w:br/>
        <w:t>Port.</w:t>
      </w:r>
    </w:p>
    <w:p w14:paraId="3C0943ED" w14:textId="77777777" w:rsidR="009A1B5B" w:rsidRDefault="004E42D2">
      <w:pPr>
        <w:pStyle w:val="Corpodeltesto750"/>
        <w:shd w:val="clear" w:color="auto" w:fill="auto"/>
        <w:spacing w:line="230" w:lineRule="exact"/>
        <w:ind w:left="360" w:hanging="360"/>
        <w:jc w:val="left"/>
      </w:pPr>
      <w:r>
        <w:rPr>
          <w:rStyle w:val="Corpodeltesto75CenturySchoolbook85ptNoncorsivo"/>
          <w:b/>
          <w:bCs/>
        </w:rPr>
        <w:t xml:space="preserve">Saint Vaast </w:t>
      </w:r>
      <w:r>
        <w:t>145, 39. L’abbè de Saint Waast.</w:t>
      </w:r>
    </w:p>
    <w:p w14:paraId="4A7FAAF9" w14:textId="77777777" w:rsidR="009A1B5B" w:rsidRDefault="004E42D2">
      <w:pPr>
        <w:pStyle w:val="Corpodeltesto750"/>
        <w:shd w:val="clear" w:color="auto" w:fill="auto"/>
        <w:spacing w:line="230" w:lineRule="exact"/>
        <w:ind w:left="360" w:hanging="360"/>
        <w:jc w:val="left"/>
      </w:pPr>
      <w:r>
        <w:rPr>
          <w:rStyle w:val="Corpodeltesto75CenturySchoolbook85ptNoncorsivo"/>
          <w:b/>
          <w:bCs/>
        </w:rPr>
        <w:t xml:space="preserve">Saînt Vaast 19, </w:t>
      </w:r>
      <w:r>
        <w:t>38. L’égtise de Saint Waast.</w:t>
      </w:r>
    </w:p>
    <w:p w14:paraId="1ECEDE10" w14:textId="77777777" w:rsidR="009A1B5B" w:rsidRDefault="004E42D2">
      <w:pPr>
        <w:pStyle w:val="Corpodeltesto130"/>
        <w:shd w:val="clear" w:color="auto" w:fill="auto"/>
        <w:spacing w:line="170" w:lineRule="exact"/>
        <w:jc w:val="left"/>
      </w:pPr>
      <w:r>
        <w:rPr>
          <w:rStyle w:val="Corpodeltesto135"/>
          <w:b/>
          <w:bCs/>
        </w:rPr>
        <w:t xml:space="preserve">(37, </w:t>
      </w:r>
      <w:r>
        <w:rPr>
          <w:rStyle w:val="Corpodeltesto13SegoeUI65ptCorsivo2"/>
          <w:b/>
          <w:bCs/>
        </w:rPr>
        <w:t>5.</w:t>
      </w:r>
    </w:p>
    <w:p w14:paraId="0129C9DB" w14:textId="77777777" w:rsidR="009A1B5B" w:rsidRDefault="004E42D2">
      <w:pPr>
        <w:pStyle w:val="Corpodeltesto130"/>
        <w:shd w:val="clear" w:color="auto" w:fill="auto"/>
        <w:tabs>
          <w:tab w:val="left" w:pos="1162"/>
        </w:tabs>
        <w:spacing w:line="206" w:lineRule="exact"/>
        <w:ind w:left="360" w:hanging="360"/>
        <w:jc w:val="left"/>
      </w:pPr>
      <w:r>
        <w:rPr>
          <w:rStyle w:val="Corpodeltesto135"/>
          <w:b/>
          <w:bCs/>
        </w:rPr>
        <w:t xml:space="preserve">Sar(r)as(z)ms </w:t>
      </w:r>
      <w:r>
        <w:rPr>
          <w:rStyle w:val="Corpodeltesto13SegoeUI65ptCorsivo2"/>
          <w:b/>
          <w:bCs/>
        </w:rPr>
        <w:t>(les)</w:t>
      </w:r>
      <w:r>
        <w:rPr>
          <w:rStyle w:val="Corpodeltesto135"/>
          <w:b/>
          <w:bCs/>
        </w:rPr>
        <w:t xml:space="preserve"> 69, </w:t>
      </w:r>
      <w:r>
        <w:rPr>
          <w:rStyle w:val="Corpodeltesto13SegoeUI65ptCorsivo2"/>
          <w:b/>
          <w:bCs/>
        </w:rPr>
        <w:t>82;</w:t>
      </w:r>
      <w:r>
        <w:rPr>
          <w:rStyle w:val="Corpodeltesto135"/>
          <w:b/>
          <w:bCs/>
        </w:rPr>
        <w:t xml:space="preserve"> 72, </w:t>
      </w:r>
      <w:r>
        <w:rPr>
          <w:rStyle w:val="Corpodeltesto13SegoeUI65ptCorsivo2"/>
          <w:b/>
          <w:bCs/>
        </w:rPr>
        <w:t>2;</w:t>
      </w:r>
      <w:r>
        <w:rPr>
          <w:rStyle w:val="Corpodeltesto135"/>
          <w:b/>
          <w:bCs/>
        </w:rPr>
        <w:t xml:space="preserve"> 73, </w:t>
      </w:r>
      <w:r>
        <w:rPr>
          <w:rStyle w:val="Corpodeltesto13SegoeUI65ptCorsivo2"/>
          <w:b/>
          <w:bCs/>
        </w:rPr>
        <w:t>37 61■ tn</w:t>
      </w:r>
      <w:r>
        <w:rPr>
          <w:rStyle w:val="Corpodeltesto13SegoeUI65ptCorsivo2"/>
          <w:b/>
          <w:bCs/>
        </w:rPr>
        <w:br/>
      </w:r>
      <w:r>
        <w:rPr>
          <w:rStyle w:val="Corpodeltesto135"/>
          <w:b/>
          <w:bCs/>
        </w:rPr>
        <w:t>/J0; 81,</w:t>
      </w:r>
      <w:r>
        <w:rPr>
          <w:rStyle w:val="Corpodeltesto135"/>
          <w:b/>
          <w:bCs/>
        </w:rPr>
        <w:tab/>
        <w:t xml:space="preserve">; 82, 96 ; 84, /2 ; </w:t>
      </w:r>
      <w:r>
        <w:rPr>
          <w:rStyle w:val="Corpodeltesto13Georgia75ptNongrassetto6"/>
        </w:rPr>
        <w:t>86</w:t>
      </w:r>
      <w:r>
        <w:rPr>
          <w:rStyle w:val="Corpodeltesto135"/>
          <w:b/>
          <w:bCs/>
        </w:rPr>
        <w:t xml:space="preserve">, TJ, 80, </w:t>
      </w:r>
      <w:r>
        <w:rPr>
          <w:rStyle w:val="Corpodeltesto13SegoeUI65ptCorsivo2"/>
          <w:b/>
          <w:bCs/>
        </w:rPr>
        <w:t>92 98- 87 llfí</w:t>
      </w:r>
    </w:p>
    <w:p w14:paraId="3B319952" w14:textId="77777777" w:rsidR="009A1B5B" w:rsidRDefault="004E42D2">
      <w:pPr>
        <w:pStyle w:val="Corpodeltesto130"/>
        <w:shd w:val="clear" w:color="auto" w:fill="auto"/>
        <w:tabs>
          <w:tab w:val="left" w:pos="4840"/>
        </w:tabs>
        <w:spacing w:line="206" w:lineRule="exact"/>
        <w:jc w:val="left"/>
      </w:pPr>
      <w:r>
        <w:rPr>
          <w:rStyle w:val="Corpodeltesto13SegoeUI65ptCorsivo2"/>
          <w:b/>
          <w:bCs/>
        </w:rPr>
        <w:t>118</w:t>
      </w:r>
      <w:r>
        <w:rPr>
          <w:rStyle w:val="Corpodeltesto135"/>
          <w:b/>
          <w:bCs/>
        </w:rPr>
        <w:t xml:space="preserve"> </w:t>
      </w:r>
      <w:r>
        <w:rPr>
          <w:rStyle w:val="Corpodeltesto13115pt"/>
          <w:b/>
          <w:bCs/>
        </w:rPr>
        <w:t xml:space="preserve">; </w:t>
      </w:r>
      <w:r>
        <w:rPr>
          <w:rStyle w:val="Corpodeltesto135"/>
          <w:b/>
          <w:bCs/>
        </w:rPr>
        <w:t xml:space="preserve">89, </w:t>
      </w:r>
      <w:r>
        <w:rPr>
          <w:rStyle w:val="Corpodeltesto139ptSpaziatura0pt"/>
          <w:b/>
          <w:bCs/>
        </w:rPr>
        <w:t>/68</w:t>
      </w:r>
      <w:r>
        <w:rPr>
          <w:rStyle w:val="Corpodeltesto13115pt"/>
          <w:b/>
          <w:bCs/>
        </w:rPr>
        <w:t xml:space="preserve"> ; </w:t>
      </w:r>
      <w:r>
        <w:rPr>
          <w:rStyle w:val="Corpodeltesto135"/>
          <w:b/>
          <w:bCs/>
        </w:rPr>
        <w:t xml:space="preserve">90, 3, 26 </w:t>
      </w:r>
      <w:r>
        <w:rPr>
          <w:rStyle w:val="Corpodeltesto13115pt"/>
          <w:b/>
          <w:bCs/>
        </w:rPr>
        <w:t xml:space="preserve">; </w:t>
      </w:r>
      <w:r>
        <w:rPr>
          <w:rStyle w:val="Corpodeltesto135"/>
          <w:b/>
          <w:bCs/>
        </w:rPr>
        <w:t xml:space="preserve">91, </w:t>
      </w:r>
      <w:r>
        <w:rPr>
          <w:rStyle w:val="Corpodeltesto13SegoeUI65ptCorsivo2"/>
          <w:b/>
          <w:bCs/>
        </w:rPr>
        <w:t>56</w:t>
      </w:r>
      <w:r>
        <w:rPr>
          <w:rStyle w:val="Corpodeltesto135"/>
          <w:b/>
          <w:bCs/>
        </w:rPr>
        <w:t xml:space="preserve"> ; 93, M</w:t>
      </w:r>
      <w:r>
        <w:rPr>
          <w:rStyle w:val="Corpodeltesto13Georgia75ptNongrassetto6"/>
        </w:rPr>
        <w:t>2</w:t>
      </w:r>
      <w:r>
        <w:rPr>
          <w:rStyle w:val="Corpodeltesto135"/>
          <w:b/>
          <w:bCs/>
        </w:rPr>
        <w:t xml:space="preserve">, </w:t>
      </w:r>
      <w:r>
        <w:rPr>
          <w:rStyle w:val="Corpodeltesto13SegoeUI65ptCorsivo2"/>
          <w:b/>
          <w:bCs/>
        </w:rPr>
        <w:t xml:space="preserve">m. </w:t>
      </w:r>
      <w:r>
        <w:rPr>
          <w:rStyle w:val="Corpodeltesto134ptNongrassettoCorsivo"/>
        </w:rPr>
        <w:t>'</w:t>
      </w:r>
      <w:r>
        <w:rPr>
          <w:rStyle w:val="Corpodeltesto134ptNongrassettoCorsivo"/>
        </w:rPr>
        <w:tab/>
        <w:t>*</w:t>
      </w:r>
    </w:p>
    <w:p w14:paraId="78D3B28F" w14:textId="77777777" w:rsidR="009A1B5B" w:rsidRDefault="004E42D2">
      <w:pPr>
        <w:pStyle w:val="Corpodeltesto130"/>
        <w:shd w:val="clear" w:color="auto" w:fill="auto"/>
        <w:spacing w:line="206" w:lineRule="exact"/>
        <w:ind w:left="360" w:hanging="360"/>
        <w:jc w:val="left"/>
      </w:pPr>
      <w:r>
        <w:rPr>
          <w:rStyle w:val="Corpodeltesto135"/>
          <w:b/>
          <w:bCs/>
        </w:rPr>
        <w:t xml:space="preserve">Seigneur </w:t>
      </w:r>
      <w:r>
        <w:rPr>
          <w:rStyle w:val="Corpodeltesto13SegoeUI65ptCorsivo2"/>
          <w:b/>
          <w:bCs/>
        </w:rPr>
        <w:t>(Nostre)</w:t>
      </w:r>
      <w:r>
        <w:rPr>
          <w:rStyle w:val="Corpodeltesto135"/>
          <w:b/>
          <w:bCs/>
        </w:rPr>
        <w:t xml:space="preserve"> 85, </w:t>
      </w:r>
      <w:r>
        <w:rPr>
          <w:rStyle w:val="Corpodeltesto13SegoeUI65ptCorsivo2"/>
          <w:b/>
          <w:bCs/>
        </w:rPr>
        <w:t>50 ;</w:t>
      </w:r>
      <w:r>
        <w:rPr>
          <w:rStyle w:val="Corpodeltesto135"/>
          <w:b/>
          <w:bCs/>
        </w:rPr>
        <w:t xml:space="preserve"> 90, </w:t>
      </w:r>
      <w:r>
        <w:rPr>
          <w:rStyle w:val="Corpodeltesto13SegoeUI65ptCorsivo2"/>
          <w:b/>
          <w:bCs/>
        </w:rPr>
        <w:t>30.</w:t>
      </w:r>
    </w:p>
    <w:p w14:paraId="6C760019" w14:textId="77777777" w:rsidR="009A1B5B" w:rsidRDefault="004E42D2">
      <w:pPr>
        <w:pStyle w:val="Corpodeltesto750"/>
        <w:shd w:val="clear" w:color="auto" w:fill="auto"/>
        <w:spacing w:line="230" w:lineRule="exact"/>
        <w:ind w:left="360" w:hanging="360"/>
        <w:jc w:val="left"/>
      </w:pPr>
      <w:r>
        <w:rPr>
          <w:rStyle w:val="Corpodeltesto75CenturySchoolbook85ptNoncorsivo"/>
          <w:b/>
          <w:bCs/>
        </w:rPr>
        <w:t xml:space="preserve">Sa (r)ragoce 50, </w:t>
      </w:r>
      <w:r>
        <w:t>114 ;</w:t>
      </w:r>
      <w:r>
        <w:rPr>
          <w:rStyle w:val="Corpodeltesto75CenturySchoolbook85ptNoncorsivo"/>
          <w:b/>
          <w:bCs/>
        </w:rPr>
        <w:t xml:space="preserve"> 51, 8</w:t>
      </w:r>
      <w:r>
        <w:t xml:space="preserve"> ; 52, 57, 59 ■ 65, 52;</w:t>
      </w:r>
      <w:r>
        <w:rPr>
          <w:rStyle w:val="Corpodeltesto75CenturySchoolbook85ptNoncorsivo"/>
          <w:b/>
          <w:bCs/>
        </w:rPr>
        <w:t xml:space="preserve"> </w:t>
      </w:r>
      <w:r>
        <w:rPr>
          <w:rStyle w:val="Corpodeltesto75Georgia75ptNongrassettoNoncorsivo0"/>
        </w:rPr>
        <w:t>66</w:t>
      </w:r>
      <w:r>
        <w:rPr>
          <w:rStyle w:val="Corpodeltesto75CenturySchoolbook85ptNoncorsivo"/>
          <w:b/>
          <w:bCs/>
        </w:rPr>
        <w:t xml:space="preserve">, </w:t>
      </w:r>
      <w:r>
        <w:t>73;</w:t>
      </w:r>
    </w:p>
    <w:p w14:paraId="05EEAB82" w14:textId="77777777" w:rsidR="009A1B5B" w:rsidRDefault="004E42D2">
      <w:pPr>
        <w:pStyle w:val="Corpodeltesto750"/>
        <w:shd w:val="clear" w:color="auto" w:fill="auto"/>
        <w:spacing w:line="235" w:lineRule="exact"/>
        <w:ind w:left="360" w:hanging="360"/>
        <w:jc w:val="left"/>
      </w:pPr>
      <w:r>
        <w:t>Thunez (amirai de) 91, 65 ; 93, 104. Tunis.</w:t>
      </w:r>
    </w:p>
    <w:p w14:paraId="30364769" w14:textId="77777777" w:rsidR="009A1B5B" w:rsidRDefault="004E42D2">
      <w:pPr>
        <w:pStyle w:val="Corpodeltesto750"/>
        <w:shd w:val="clear" w:color="auto" w:fill="auto"/>
        <w:spacing w:line="235" w:lineRule="exact"/>
        <w:ind w:left="360" w:hanging="360"/>
        <w:jc w:val="left"/>
      </w:pPr>
      <w:r>
        <w:rPr>
          <w:rStyle w:val="Corpodeltesto75CenturySchoolbook85ptNoncorsivo"/>
          <w:b/>
          <w:bCs/>
        </w:rPr>
        <w:t xml:space="preserve">Thunez </w:t>
      </w:r>
      <w:r>
        <w:t>(connétable de)</w:t>
      </w:r>
      <w:r>
        <w:rPr>
          <w:rStyle w:val="Corpodeltesto75CenturySchoolbook85ptNoncorsivo"/>
          <w:b/>
          <w:bCs/>
        </w:rPr>
        <w:t xml:space="preserve"> 81, </w:t>
      </w:r>
      <w:r>
        <w:t>50.</w:t>
      </w:r>
    </w:p>
    <w:p w14:paraId="2D5E4EED" w14:textId="77777777" w:rsidR="009A1B5B" w:rsidRDefault="004E42D2">
      <w:pPr>
        <w:pStyle w:val="Corpodeltesto130"/>
        <w:shd w:val="clear" w:color="auto" w:fill="auto"/>
        <w:spacing w:line="235" w:lineRule="exact"/>
        <w:ind w:left="360" w:hanging="360"/>
        <w:jc w:val="left"/>
      </w:pPr>
      <w:r>
        <w:t xml:space="preserve">Thunez </w:t>
      </w:r>
      <w:r>
        <w:rPr>
          <w:rStyle w:val="Corpodeltesto13SegoeUI65ptCorsivo0"/>
          <w:b/>
          <w:bCs/>
        </w:rPr>
        <w:t>(roi de)</w:t>
      </w:r>
      <w:r>
        <w:t xml:space="preserve"> 81, </w:t>
      </w:r>
      <w:r>
        <w:rPr>
          <w:rStyle w:val="Corpodeltesto13SegoeUI65ptCorsivo0"/>
          <w:b/>
          <w:bCs/>
        </w:rPr>
        <w:t>32.</w:t>
      </w:r>
    </w:p>
    <w:p w14:paraId="1606B464" w14:textId="77777777" w:rsidR="009A1B5B" w:rsidRDefault="004E42D2">
      <w:pPr>
        <w:pStyle w:val="Corpodeltesto130"/>
        <w:shd w:val="clear" w:color="auto" w:fill="auto"/>
        <w:spacing w:line="170" w:lineRule="exact"/>
        <w:ind w:left="360" w:hanging="360"/>
        <w:jc w:val="left"/>
      </w:pPr>
      <w:r>
        <w:t xml:space="preserve">Tou(l)Ie(t)te 67, 6 ; 70, /2J; </w:t>
      </w:r>
      <w:r>
        <w:rPr>
          <w:rStyle w:val="Corpodeltesto13SegoeUI65ptCorsivo0"/>
          <w:b/>
          <w:bCs/>
        </w:rPr>
        <w:t>97, 260 ;</w:t>
      </w:r>
      <w:r>
        <w:t xml:space="preserve"> 98, 279, 289. Tofôde.</w:t>
      </w:r>
    </w:p>
    <w:p w14:paraId="1A430F16" w14:textId="77777777" w:rsidR="009A1B5B" w:rsidRDefault="004E42D2">
      <w:pPr>
        <w:pStyle w:val="Corpodeltesto750"/>
        <w:shd w:val="clear" w:color="auto" w:fill="auto"/>
        <w:spacing w:line="187" w:lineRule="exact"/>
        <w:ind w:left="360" w:hanging="360"/>
        <w:jc w:val="left"/>
      </w:pPr>
      <w:r>
        <w:rPr>
          <w:rStyle w:val="Corpodeltesto75CenturySchoolbook85ptNoncorsivo"/>
          <w:b/>
          <w:bCs/>
        </w:rPr>
        <w:t xml:space="preserve">Urgel </w:t>
      </w:r>
      <w:r>
        <w:rPr>
          <w:rStyle w:val="Corpodeltesto75CenturySchoolbook85ptNoncorsivoSpaziatura0pt"/>
          <w:b/>
          <w:bCs/>
        </w:rPr>
        <w:t xml:space="preserve">27, /38, </w:t>
      </w:r>
      <w:r>
        <w:t>147,156,163</w:t>
      </w:r>
      <w:r>
        <w:rPr>
          <w:rStyle w:val="Corpodeltesto75CenturySchoolbook85ptNoncorsivo"/>
          <w:b/>
          <w:bCs/>
        </w:rPr>
        <w:t xml:space="preserve"> ; </w:t>
      </w:r>
      <w:r>
        <w:rPr>
          <w:rStyle w:val="Corpodeltesto75CenturySchoolbook85ptNoncorsivoSpaziatura0pt"/>
          <w:b/>
          <w:bCs/>
        </w:rPr>
        <w:t>29,</w:t>
      </w:r>
      <w:r>
        <w:t xml:space="preserve">1, </w:t>
      </w:r>
      <w:r>
        <w:rPr>
          <w:rStyle w:val="Corpodeltesto752"/>
          <w:b/>
          <w:bCs/>
          <w:i/>
          <w:iCs/>
        </w:rPr>
        <w:t>15,19</w:t>
      </w:r>
      <w:r>
        <w:rPr>
          <w:rStyle w:val="Corpodeltesto75CenturySchoolbook85ptNoncorsivo"/>
          <w:b/>
          <w:bCs/>
        </w:rPr>
        <w:t xml:space="preserve"> ; 32</w:t>
      </w:r>
      <w:r>
        <w:t>,106</w:t>
      </w:r>
      <w:r>
        <w:rPr>
          <w:rStyle w:val="Corpodeltesto75CenturySchoolbook85ptNoncorsivo"/>
          <w:b/>
          <w:bCs/>
        </w:rPr>
        <w:t xml:space="preserve"> ; 33, /36,</w:t>
      </w:r>
      <w:r>
        <w:rPr>
          <w:rStyle w:val="Corpodeltesto75CenturySchoolbook85ptNoncorsivo"/>
          <w:b/>
          <w:bCs/>
        </w:rPr>
        <w:br/>
      </w:r>
      <w:r>
        <w:rPr>
          <w:rStyle w:val="Corpodeltesto75CenturySchoolbook85ptNoncorsivoSpaziatura0pt"/>
          <w:b/>
          <w:bCs/>
        </w:rPr>
        <w:t xml:space="preserve">/47 </w:t>
      </w:r>
      <w:r>
        <w:rPr>
          <w:rStyle w:val="Corpodeltesto75CenturySchoolbook85ptNoncorsivo"/>
          <w:b/>
          <w:bCs/>
          <w:vertAlign w:val="subscript"/>
        </w:rPr>
        <w:t>;</w:t>
      </w:r>
      <w:r>
        <w:rPr>
          <w:rStyle w:val="Corpodeltesto75CenturySchoolbook85ptNoncorsivo"/>
          <w:b/>
          <w:bCs/>
        </w:rPr>
        <w:t xml:space="preserve"> 34, </w:t>
      </w:r>
      <w:r>
        <w:rPr>
          <w:rStyle w:val="Corpodeltesto75CenturySchoolbook85ptNoncorsivoSpaziatura0pt"/>
          <w:b/>
          <w:bCs/>
        </w:rPr>
        <w:t xml:space="preserve">2, 22, </w:t>
      </w:r>
      <w:r>
        <w:t>25 ; 35, 45</w:t>
      </w:r>
      <w:r>
        <w:rPr>
          <w:rStyle w:val="Corpodeltesto75CenturySchoolbook85ptNoncorsivo"/>
          <w:b/>
          <w:bCs/>
        </w:rPr>
        <w:t xml:space="preserve"> ; 36 </w:t>
      </w:r>
      <w:r>
        <w:t>70, 93 ;</w:t>
      </w:r>
      <w:r>
        <w:rPr>
          <w:rStyle w:val="Corpodeltesto75CenturySchoolbook85ptNoncorsivo"/>
          <w:b/>
          <w:bCs/>
        </w:rPr>
        <w:t xml:space="preserve"> 37, </w:t>
      </w:r>
      <w:r>
        <w:rPr>
          <w:rStyle w:val="Corpodeltesto75Spaziatura1pt0"/>
          <w:b/>
          <w:bCs/>
          <w:i/>
          <w:iCs/>
        </w:rPr>
        <w:t>115;</w:t>
      </w:r>
      <w:r>
        <w:rPr>
          <w:rStyle w:val="Corpodeltesto75CenturySchoolbook85ptNoncorsivo"/>
          <w:b/>
          <w:bCs/>
        </w:rPr>
        <w:t xml:space="preserve"> 38, </w:t>
      </w:r>
      <w:r>
        <w:t>134,</w:t>
      </w:r>
      <w:r>
        <w:br/>
        <w:t>145</w:t>
      </w:r>
      <w:r>
        <w:rPr>
          <w:rStyle w:val="Corpodeltesto75CenturySchoolbook85ptNoncorsivo"/>
          <w:b/>
          <w:bCs/>
        </w:rPr>
        <w:t xml:space="preserve">; 40. 4, </w:t>
      </w:r>
      <w:r>
        <w:rPr>
          <w:rStyle w:val="Corpodeltesto75Georgia75ptNongrassettoNoncorsivo0"/>
        </w:rPr>
        <w:t>6</w:t>
      </w:r>
      <w:r>
        <w:rPr>
          <w:rStyle w:val="Corpodeltesto75CenturySchoolbook85ptNoncorsivo"/>
          <w:b/>
          <w:bCs/>
        </w:rPr>
        <w:t xml:space="preserve">, </w:t>
      </w:r>
      <w:r>
        <w:t>17,</w:t>
      </w:r>
      <w:r>
        <w:rPr>
          <w:rStyle w:val="Corpodeltesto75CenturySchoolbook85ptNoncorsivo"/>
          <w:b/>
          <w:bCs/>
        </w:rPr>
        <w:t xml:space="preserve"> 22 ; 41, </w:t>
      </w:r>
      <w:r>
        <w:t>36, 44, 57</w:t>
      </w:r>
      <w:r>
        <w:rPr>
          <w:rStyle w:val="Corpodeltesto75CenturySchoolbook85ptNoncorsivo"/>
          <w:b/>
          <w:bCs/>
        </w:rPr>
        <w:t xml:space="preserve"> ; 42, </w:t>
      </w:r>
      <w:r>
        <w:t>85</w:t>
      </w:r>
      <w:r>
        <w:rPr>
          <w:rStyle w:val="Corpodeltesto75CenturySchoolbook85ptNoncorsivo"/>
          <w:b/>
          <w:bCs/>
        </w:rPr>
        <w:t xml:space="preserve"> ; 45, </w:t>
      </w:r>
      <w:r>
        <w:t>178, 193,</w:t>
      </w:r>
      <w:r>
        <w:br/>
        <w:t>201; 46, 207, 210, 216, 221, 224 ;</w:t>
      </w:r>
      <w:r>
        <w:rPr>
          <w:rStyle w:val="Corpodeltesto75CenturySchoolbook85ptNoncorsivo"/>
          <w:b/>
          <w:bCs/>
        </w:rPr>
        <w:t xml:space="preserve"> 47, 2, </w:t>
      </w:r>
      <w:r>
        <w:t>23</w:t>
      </w:r>
      <w:r>
        <w:rPr>
          <w:rStyle w:val="Corpodeltesto75CenturySchoolbook85ptNoncorsivo"/>
          <w:b/>
          <w:bCs/>
        </w:rPr>
        <w:t xml:space="preserve"> ; </w:t>
      </w:r>
      <w:r>
        <w:t>48, 33, 42;</w:t>
      </w:r>
      <w:r>
        <w:br/>
      </w:r>
      <w:r>
        <w:rPr>
          <w:rStyle w:val="Corpodeltesto75Spaziatura1pt0"/>
          <w:b/>
          <w:bCs/>
          <w:i/>
          <w:iCs/>
        </w:rPr>
        <w:t>59,176;</w:t>
      </w:r>
      <w:r>
        <w:rPr>
          <w:rStyle w:val="Corpodeltesto75CenturySchoolbook85ptNoncorsivo"/>
          <w:b/>
          <w:bCs/>
        </w:rPr>
        <w:t xml:space="preserve"> Parpingnan </w:t>
      </w:r>
      <w:r>
        <w:t>(seigneur de)</w:t>
      </w:r>
      <w:r>
        <w:rPr>
          <w:rStyle w:val="Corpodeltesto75CenturySchoolbook85ptNoncorsivo"/>
          <w:b/>
          <w:bCs/>
        </w:rPr>
        <w:t xml:space="preserve"> </w:t>
      </w:r>
      <w:r>
        <w:rPr>
          <w:rStyle w:val="Corpodeltesto75CenturySchoolbook85ptNoncorsivoSpaziatura0pt"/>
          <w:b/>
          <w:bCs/>
        </w:rPr>
        <w:t xml:space="preserve">27, </w:t>
      </w:r>
      <w:r>
        <w:t>139</w:t>
      </w:r>
      <w:r>
        <w:rPr>
          <w:rStyle w:val="Corpodeltesto75CenturySchoolbook85ptNoncorsivo"/>
          <w:b/>
          <w:bCs/>
        </w:rPr>
        <w:t xml:space="preserve"> ; Rousillon</w:t>
      </w:r>
      <w:r>
        <w:rPr>
          <w:rStyle w:val="Corpodeltesto75CenturySchoolbook85ptNoncorsivo"/>
          <w:b/>
          <w:bCs/>
        </w:rPr>
        <w:br/>
      </w:r>
      <w:r>
        <w:t>(comte de)</w:t>
      </w:r>
      <w:r>
        <w:rPr>
          <w:rStyle w:val="Corpodeltesto75CenturySchoolbook85ptNoncorsivo"/>
          <w:b/>
          <w:bCs/>
        </w:rPr>
        <w:t xml:space="preserve"> </w:t>
      </w:r>
      <w:r>
        <w:rPr>
          <w:rStyle w:val="Corpodeltesto75CenturySchoolbook85ptNoncorsivoSpaziatura0pt"/>
          <w:b/>
          <w:bCs/>
        </w:rPr>
        <w:t xml:space="preserve">27, /38. Z,e comíe </w:t>
      </w:r>
      <w:r>
        <w:t>d’Urgel.</w:t>
      </w:r>
    </w:p>
    <w:p w14:paraId="19A67FA8" w14:textId="77777777" w:rsidR="009A1B5B" w:rsidRDefault="004E42D2">
      <w:pPr>
        <w:pStyle w:val="Corpodeltesto130"/>
        <w:shd w:val="clear" w:color="auto" w:fill="auto"/>
        <w:tabs>
          <w:tab w:val="left" w:pos="4762"/>
        </w:tabs>
        <w:spacing w:line="192" w:lineRule="exact"/>
        <w:ind w:left="360" w:hanging="360"/>
        <w:jc w:val="left"/>
      </w:pPr>
      <w:r>
        <w:t>Valdolif 135, 6</w:t>
      </w:r>
      <w:r>
        <w:rPr>
          <w:rStyle w:val="Corpodeltesto13SegoeUI65ptCorsivo0"/>
          <w:b/>
          <w:bCs/>
        </w:rPr>
        <w:t xml:space="preserve"> ;</w:t>
      </w:r>
      <w:r>
        <w:t xml:space="preserve"> 143, </w:t>
      </w:r>
      <w:r>
        <w:rPr>
          <w:rStyle w:val="Corpodeltesto13SegoeUI65ptCorsivo0"/>
          <w:b/>
          <w:bCs/>
        </w:rPr>
        <w:t>179 ;</w:t>
      </w:r>
      <w:r>
        <w:t xml:space="preserve"> 145, </w:t>
      </w:r>
      <w:r>
        <w:rPr>
          <w:rStyle w:val="Corpodeltesto13SegoeUI65ptCorsivo0"/>
          <w:b/>
          <w:bCs/>
        </w:rPr>
        <w:t>50, 59 ; 146, 75 ; 150 229 ■</w:t>
      </w:r>
      <w:r>
        <w:rPr>
          <w:rStyle w:val="Corpodeltesto13SegoeUI65ptCorsivo0"/>
          <w:b/>
          <w:bCs/>
        </w:rPr>
        <w:br/>
      </w:r>
      <w:r>
        <w:t xml:space="preserve">Baldolif 105, </w:t>
      </w:r>
      <w:r>
        <w:rPr>
          <w:rStyle w:val="Corpodeltesto13SegoeUI65ptCorsivo0"/>
          <w:b/>
          <w:bCs/>
        </w:rPr>
        <w:t>10, 29</w:t>
      </w:r>
      <w:r>
        <w:t xml:space="preserve"> ; 107, 27; Daldolif 98, </w:t>
      </w:r>
      <w:r>
        <w:rPr>
          <w:rStyle w:val="Corpodeltesto13Spaziatura1pt1"/>
          <w:b/>
          <w:bCs/>
        </w:rPr>
        <w:t>290104’</w:t>
      </w:r>
      <w:r>
        <w:rPr>
          <w:rStyle w:val="Corpodeltesto13Spaziatura1pt1"/>
          <w:b/>
          <w:bCs/>
        </w:rPr>
        <w:br/>
      </w:r>
      <w:r>
        <w:rPr>
          <w:rStyle w:val="Corpodeltesto13SegoeUI65ptCorsivo0"/>
          <w:b/>
          <w:bCs/>
        </w:rPr>
        <w:t xml:space="preserve">190. </w:t>
      </w:r>
      <w:r>
        <w:rPr>
          <w:rStyle w:val="Corpodeltesto13SegoeUI8ptCorsivo"/>
          <w:b/>
          <w:bCs/>
        </w:rPr>
        <w:t>Valíadalid.</w:t>
      </w:r>
      <w:r>
        <w:rPr>
          <w:rStyle w:val="Corpodeltesto13SegoeUI8ptCorsivo"/>
          <w:b/>
          <w:bCs/>
        </w:rPr>
        <w:tab/>
        <w:t>’</w:t>
      </w:r>
    </w:p>
    <w:p w14:paraId="237C2082" w14:textId="77777777" w:rsidR="009A1B5B" w:rsidRDefault="004E42D2">
      <w:pPr>
        <w:pStyle w:val="Corpodeltesto130"/>
        <w:shd w:val="clear" w:color="auto" w:fill="auto"/>
        <w:spacing w:line="170" w:lineRule="exact"/>
        <w:ind w:left="360" w:hanging="360"/>
        <w:jc w:val="left"/>
      </w:pPr>
      <w:r>
        <w:t>Venise 125, 67.</w:t>
      </w:r>
    </w:p>
    <w:p w14:paraId="6BF7D1D9" w14:textId="77777777" w:rsidR="009A1B5B" w:rsidRDefault="004E42D2">
      <w:pPr>
        <w:pStyle w:val="Corpodeltesto130"/>
        <w:shd w:val="clear" w:color="auto" w:fill="auto"/>
        <w:spacing w:line="187" w:lineRule="exact"/>
        <w:ind w:left="360" w:hanging="360"/>
        <w:jc w:val="left"/>
      </w:pPr>
      <w:r>
        <w:t xml:space="preserve">Vìa(n)ne 64, 2 ; 65, 37. </w:t>
      </w:r>
      <w:r>
        <w:rPr>
          <w:rStyle w:val="Corpodeltesto13Nongrassetto0"/>
        </w:rPr>
        <w:t xml:space="preserve">Vienne </w:t>
      </w:r>
      <w:r>
        <w:t xml:space="preserve">60, 20/ ; 62, </w:t>
      </w:r>
      <w:r>
        <w:rPr>
          <w:rStyle w:val="Corpodeltesto13SegoeUI65ptCorsivo0"/>
          <w:b/>
          <w:bCs/>
        </w:rPr>
        <w:t>278, 285 ;</w:t>
      </w:r>
      <w:r>
        <w:rPr>
          <w:rStyle w:val="Corpodeltesto13SegoeUI65ptCorsivo0"/>
          <w:b/>
          <w:bCs/>
        </w:rPr>
        <w:br/>
      </w:r>
      <w:r>
        <w:t xml:space="preserve">63, </w:t>
      </w:r>
      <w:r>
        <w:rPr>
          <w:rStyle w:val="Corpodeltesto13Nongrassetto0"/>
        </w:rPr>
        <w:t xml:space="preserve">3/8 </w:t>
      </w:r>
      <w:r>
        <w:t xml:space="preserve">; 64, 7 ; 65, </w:t>
      </w:r>
      <w:r>
        <w:rPr>
          <w:rStyle w:val="Corpodeltesto13SegoeUI65ptCorsivo0"/>
          <w:b/>
          <w:bCs/>
        </w:rPr>
        <w:t>53 ;</w:t>
      </w:r>
      <w:r>
        <w:t xml:space="preserve"> </w:t>
      </w:r>
      <w:r>
        <w:rPr>
          <w:rStyle w:val="Corpodeltesto13Georgia75ptNongrassetto5"/>
        </w:rPr>
        <w:t>66</w:t>
      </w:r>
      <w:r>
        <w:t xml:space="preserve">, </w:t>
      </w:r>
      <w:r>
        <w:rPr>
          <w:rStyle w:val="Corpodeltesto13SegoeUI65ptCorsivo0"/>
          <w:b/>
          <w:bCs/>
        </w:rPr>
        <w:t>70</w:t>
      </w:r>
      <w:r>
        <w:t xml:space="preserve"> ; Arragon </w:t>
      </w:r>
      <w:r>
        <w:rPr>
          <w:rStyle w:val="Corpodeltesto13Nongrassetto0"/>
        </w:rPr>
        <w:t xml:space="preserve">(nevea </w:t>
      </w:r>
      <w:r>
        <w:rPr>
          <w:rStyle w:val="Corpodeltesto13SegoeUI65ptCorsivo0"/>
          <w:b/>
          <w:bCs/>
        </w:rPr>
        <w:t>du roi</w:t>
      </w:r>
      <w:r>
        <w:rPr>
          <w:rStyle w:val="Corpodeltesto13SegoeUI65ptCorsivo0"/>
          <w:b/>
          <w:bCs/>
        </w:rPr>
        <w:br/>
        <w:t>d’)</w:t>
      </w:r>
      <w:r>
        <w:t xml:space="preserve"> 60, </w:t>
      </w:r>
      <w:r>
        <w:rPr>
          <w:rStyle w:val="Corpodeltesto13SegoeUI65ptCorsivo0"/>
          <w:b/>
          <w:bCs/>
        </w:rPr>
        <w:t>202</w:t>
      </w:r>
      <w:r>
        <w:t xml:space="preserve"> ; Navarre </w:t>
      </w:r>
      <w:r>
        <w:rPr>
          <w:rStyle w:val="Corpodeltesto13Nongrassetto0"/>
        </w:rPr>
        <w:t xml:space="preserve">(Jrère d« </w:t>
      </w:r>
      <w:r>
        <w:rPr>
          <w:rStyle w:val="Corpodeltesto13SegoeUI65ptCorsivo0"/>
          <w:b/>
          <w:bCs/>
        </w:rPr>
        <w:t>roì de)</w:t>
      </w:r>
      <w:r>
        <w:t xml:space="preserve"> 60, 203. </w:t>
      </w:r>
      <w:r>
        <w:rPr>
          <w:rStyle w:val="Corpodeltesto13SegoeUI65ptCorsivo0"/>
          <w:b/>
          <w:bCs/>
        </w:rPr>
        <w:t>Le</w:t>
      </w:r>
      <w:r>
        <w:rPr>
          <w:rStyle w:val="Corpodeltesto13SegoeUI65ptCorsivo0"/>
          <w:b/>
          <w:bCs/>
        </w:rPr>
        <w:br/>
        <w:t>prìnc.e de Vìenne.</w:t>
      </w:r>
    </w:p>
    <w:p w14:paraId="1D3A5BA2" w14:textId="77777777" w:rsidR="009A1B5B" w:rsidRDefault="004E42D2">
      <w:pPr>
        <w:pStyle w:val="Corpodeltesto750"/>
        <w:shd w:val="clear" w:color="auto" w:fill="auto"/>
        <w:spacing w:line="182" w:lineRule="exact"/>
        <w:ind w:left="360" w:hanging="360"/>
        <w:jc w:val="left"/>
      </w:pPr>
      <w:r>
        <w:rPr>
          <w:rStyle w:val="Corpodeltesto75CenturySchoolbook85ptNoncorsivo"/>
          <w:b/>
          <w:bCs/>
        </w:rPr>
        <w:t xml:space="preserve">Vienne </w:t>
      </w:r>
      <w:r>
        <w:t>futnre prtncesse de Vienne.</w:t>
      </w:r>
      <w:r>
        <w:rPr>
          <w:rStyle w:val="Corpodeltesto75CenturySchoolbook85ptNoncorsivo"/>
          <w:b/>
          <w:bCs/>
        </w:rPr>
        <w:t xml:space="preserve"> </w:t>
      </w:r>
      <w:r>
        <w:rPr>
          <w:rStyle w:val="Corpodeltesto758ptNoncorsivo"/>
          <w:b/>
          <w:bCs/>
        </w:rPr>
        <w:t xml:space="preserve">V. </w:t>
      </w:r>
      <w:r>
        <w:rPr>
          <w:rStyle w:val="Corpodeltesto75CenturySchoolbook85ptNoncorsivo"/>
          <w:b/>
          <w:bCs/>
        </w:rPr>
        <w:t xml:space="preserve">Cardonne </w:t>
      </w:r>
      <w:r>
        <w:t>la comiesse</w:t>
      </w:r>
      <w:r>
        <w:br/>
        <w:t>de Cardor.ne.</w:t>
      </w:r>
    </w:p>
    <w:p w14:paraId="62DA1B9C" w14:textId="77777777" w:rsidR="009A1B5B" w:rsidRDefault="004E42D2">
      <w:pPr>
        <w:pStyle w:val="Corpodeltesto130"/>
        <w:shd w:val="clear" w:color="auto" w:fill="auto"/>
        <w:spacing w:line="170" w:lineRule="exact"/>
        <w:ind w:left="360" w:hanging="360"/>
        <w:jc w:val="left"/>
        <w:sectPr w:rsidR="009A1B5B">
          <w:headerReference w:type="even" r:id="rId192"/>
          <w:headerReference w:type="default" r:id="rId193"/>
          <w:pgSz w:w="11909" w:h="16834"/>
          <w:pgMar w:top="1430" w:right="1440" w:bottom="1430" w:left="1440" w:header="0" w:footer="3" w:gutter="0"/>
          <w:pgNumType w:start="195"/>
          <w:cols w:space="720"/>
          <w:noEndnote/>
          <w:rtlGutter/>
          <w:docGrid w:linePitch="360"/>
        </w:sectPr>
      </w:pPr>
      <w:r>
        <w:t xml:space="preserve">Vierge </w:t>
      </w:r>
      <w:r>
        <w:rPr>
          <w:rStyle w:val="Corpodeltesto13SegoeUI65ptCorsivo0"/>
          <w:b/>
          <w:bCs/>
        </w:rPr>
        <w:t>(Sainte Vierge).</w:t>
      </w:r>
      <w:r>
        <w:t xml:space="preserve"> V. Marie.</w:t>
      </w:r>
    </w:p>
    <w:p w14:paraId="64620DA1" w14:textId="77777777" w:rsidR="009A1B5B" w:rsidRDefault="009A1B5B">
      <w:pPr>
        <w:sectPr w:rsidR="009A1B5B">
          <w:pgSz w:w="12240" w:h="16834"/>
          <w:pgMar w:top="1305" w:right="1440" w:bottom="1305" w:left="550" w:header="0" w:footer="3" w:gutter="0"/>
          <w:cols w:space="720"/>
          <w:noEndnote/>
          <w:docGrid w:linePitch="360"/>
        </w:sectPr>
      </w:pPr>
    </w:p>
    <w:p w14:paraId="20B1D127" w14:textId="77777777" w:rsidR="009A1B5B" w:rsidRDefault="004E42D2">
      <w:pPr>
        <w:pStyle w:val="Titolo340"/>
        <w:keepNext/>
        <w:keepLines/>
        <w:shd w:val="clear" w:color="auto" w:fill="auto"/>
        <w:spacing w:line="820" w:lineRule="exact"/>
        <w:jc w:val="left"/>
      </w:pPr>
      <w:bookmarkStart w:id="4" w:name="bookmark103"/>
      <w:r>
        <w:lastRenderedPageBreak/>
        <w:t>LE ROMAN</w:t>
      </w:r>
      <w:bookmarkEnd w:id="4"/>
    </w:p>
    <w:p w14:paraId="60B17BB7" w14:textId="77777777" w:rsidR="009A1B5B" w:rsidRDefault="004E42D2">
      <w:pPr>
        <w:pStyle w:val="Corpodeltesto21"/>
        <w:shd w:val="clear" w:color="auto" w:fill="auto"/>
        <w:spacing w:line="200" w:lineRule="exact"/>
      </w:pPr>
      <w:r>
        <w:t>DU</w:t>
      </w:r>
    </w:p>
    <w:p w14:paraId="13E3FE50" w14:textId="77777777" w:rsidR="009A1B5B" w:rsidRDefault="004E42D2">
      <w:pPr>
        <w:pStyle w:val="Titolo340"/>
        <w:keepNext/>
        <w:keepLines/>
        <w:shd w:val="clear" w:color="auto" w:fill="auto"/>
        <w:spacing w:line="820" w:lineRule="exact"/>
        <w:jc w:val="left"/>
      </w:pPr>
      <w:bookmarkStart w:id="5" w:name="bookmark104"/>
      <w:r>
        <w:t>COMTE DE POITIERS</w:t>
      </w:r>
      <w:bookmarkEnd w:id="5"/>
    </w:p>
    <w:p w14:paraId="2CA00CF1" w14:textId="77777777" w:rsidR="009A1B5B" w:rsidRDefault="004E42D2">
      <w:pPr>
        <w:pStyle w:val="Titolo750"/>
        <w:keepNext/>
        <w:keepLines/>
        <w:shd w:val="clear" w:color="auto" w:fill="auto"/>
        <w:spacing w:line="380" w:lineRule="exact"/>
        <w:jc w:val="left"/>
      </w:pPr>
      <w:bookmarkStart w:id="6" w:name="bookmark105"/>
      <w:r>
        <w:t>POÈME ERANÇAIS DTJ XIII</w:t>
      </w:r>
      <w:r>
        <w:rPr>
          <w:vertAlign w:val="superscript"/>
        </w:rPr>
        <w:t>e</w:t>
      </w:r>
      <w:r>
        <w:t xml:space="preserve"> SIÈCLE</w:t>
      </w:r>
      <w:bookmarkEnd w:id="6"/>
    </w:p>
    <w:p w14:paraId="131D5724" w14:textId="77777777" w:rsidR="009A1B5B" w:rsidRDefault="004E42D2">
      <w:pPr>
        <w:pStyle w:val="Corpodeltesto1101"/>
        <w:shd w:val="clear" w:color="auto" w:fill="auto"/>
        <w:spacing w:line="190" w:lineRule="exact"/>
        <w:ind w:firstLine="0"/>
        <w:jc w:val="left"/>
      </w:pPr>
      <w:r>
        <w:t>PUBLIÉ AVEC INTRODUCTION,</w:t>
      </w:r>
    </w:p>
    <w:p w14:paraId="67A4AE88" w14:textId="77777777" w:rsidR="009A1B5B" w:rsidRDefault="004E42D2">
      <w:pPr>
        <w:pStyle w:val="Corpodeltesto1101"/>
        <w:shd w:val="clear" w:color="auto" w:fill="auto"/>
        <w:spacing w:line="190" w:lineRule="exact"/>
        <w:ind w:firstLine="0"/>
        <w:jc w:val="left"/>
      </w:pPr>
      <w:r>
        <w:t>NOTES ET GLOSSAIRE</w:t>
      </w:r>
    </w:p>
    <w:p w14:paraId="33C888EC" w14:textId="77777777" w:rsidR="009A1B5B" w:rsidRDefault="004E42D2">
      <w:pPr>
        <w:pStyle w:val="Corpodeltesto1111"/>
        <w:shd w:val="clear" w:color="auto" w:fill="auto"/>
        <w:spacing w:line="120" w:lineRule="exact"/>
        <w:jc w:val="left"/>
      </w:pPr>
      <w:r>
        <w:t>PAR</w:t>
      </w:r>
    </w:p>
    <w:p w14:paraId="2F39A6B1" w14:textId="77777777" w:rsidR="009A1B5B" w:rsidRDefault="004E42D2">
      <w:pPr>
        <w:pStyle w:val="Corpodeltesto110"/>
        <w:shd w:val="clear" w:color="auto" w:fill="auto"/>
        <w:spacing w:line="200" w:lineRule="exact"/>
      </w:pPr>
      <w:r>
        <w:rPr>
          <w:rStyle w:val="Corpodeltesto11Spaziatura2pt"/>
          <w:b/>
          <w:bCs/>
          <w:i/>
          <w:iCs/>
        </w:rPr>
        <w:t>BERTIL MALMBER G</w:t>
      </w:r>
    </w:p>
    <w:p w14:paraId="51BCAFCA" w14:textId="77777777" w:rsidR="009A1B5B" w:rsidRDefault="004E42D2">
      <w:pPr>
        <w:pStyle w:val="Corpodeltesto1121"/>
        <w:shd w:val="clear" w:color="auto" w:fill="auto"/>
        <w:spacing w:line="90" w:lineRule="exact"/>
        <w:jc w:val="left"/>
      </w:pPr>
      <w:r>
        <w:t>LICEXCIÎÍ ÉS LETTRES, HE.</w:t>
      </w:r>
    </w:p>
    <w:p w14:paraId="4EB0A9E7" w14:textId="77777777" w:rsidR="009A1B5B" w:rsidRDefault="004E42D2">
      <w:pPr>
        <w:pStyle w:val="Corpodeltesto1080"/>
        <w:shd w:val="clear" w:color="auto" w:fill="auto"/>
        <w:spacing w:line="211" w:lineRule="exact"/>
        <w:jc w:val="left"/>
      </w:pPr>
      <w:r>
        <w:t xml:space="preserve">THÈSE PODB LE DOOTOBAT PBÉSBBTÉE À </w:t>
      </w:r>
      <w:r>
        <w:rPr>
          <w:rStyle w:val="Corpodeltesto108CenturySchoolbook6ptCorsivoSpaziatura0pt"/>
        </w:rPr>
        <w:t xml:space="preserve">LA </w:t>
      </w:r>
      <w:r>
        <w:rPr>
          <w:rStyle w:val="Corpodeltesto108CenturySchoolbook5ptCorsivo"/>
        </w:rPr>
        <w:t>FACUI.TÉ</w:t>
      </w:r>
      <w:r>
        <w:t xml:space="preserve"> DES LBTTBES</w:t>
      </w:r>
      <w:r>
        <w:br/>
        <w:t>DE LDNI) ET PUBLIQDEMENT SOUTENUE ES FEANÇAIS LE 5 OCTOBRE</w:t>
      </w:r>
      <w:r>
        <w:br/>
        <w:t xml:space="preserve">1940 À 10 H. DANS LA SALLE </w:t>
      </w:r>
      <w:r>
        <w:rPr>
          <w:rStyle w:val="Corpodeltesto108CenturySchoolbook45pt"/>
        </w:rPr>
        <w:t>N&lt;’ I</w:t>
      </w:r>
    </w:p>
    <w:p w14:paraId="6A72F4BB" w14:textId="77777777" w:rsidR="009A1B5B" w:rsidRDefault="004E42D2">
      <w:pPr>
        <w:pStyle w:val="Corpodeltesto1050"/>
        <w:shd w:val="clear" w:color="auto" w:fill="auto"/>
        <w:spacing w:line="211" w:lineRule="exact"/>
        <w:jc w:val="left"/>
      </w:pPr>
      <w:r>
        <w:rPr>
          <w:rStyle w:val="Corpodeltesto1051"/>
        </w:rPr>
        <w:t>L U N D</w:t>
      </w:r>
    </w:p>
    <w:p w14:paraId="5723A6C3" w14:textId="77777777" w:rsidR="009A1B5B" w:rsidRDefault="004E42D2">
      <w:pPr>
        <w:pStyle w:val="Corpodeltesto1080"/>
        <w:shd w:val="clear" w:color="auto" w:fill="auto"/>
        <w:spacing w:line="211" w:lineRule="exact"/>
        <w:jc w:val="left"/>
      </w:pPr>
      <w:r>
        <w:rPr>
          <w:rStyle w:val="Corpodeltesto108Spaziatura1pt"/>
        </w:rPr>
        <w:t>HÌIAN OHLSSONS BOKTBYCKEKI</w:t>
      </w:r>
    </w:p>
    <w:p w14:paraId="0DC17836" w14:textId="77777777" w:rsidR="009A1B5B" w:rsidRDefault="004E42D2">
      <w:pPr>
        <w:pStyle w:val="Corpodeltesto690"/>
        <w:shd w:val="clear" w:color="auto" w:fill="auto"/>
        <w:spacing w:line="211" w:lineRule="exact"/>
        <w:ind w:firstLine="0"/>
        <w:jc w:val="left"/>
        <w:sectPr w:rsidR="009A1B5B">
          <w:headerReference w:type="even" r:id="rId194"/>
          <w:headerReference w:type="default" r:id="rId195"/>
          <w:pgSz w:w="11909" w:h="16834"/>
          <w:pgMar w:top="1430" w:right="1440" w:bottom="1430" w:left="1440" w:header="0" w:footer="3" w:gutter="0"/>
          <w:pgNumType w:start="641"/>
          <w:cols w:space="720"/>
          <w:noEndnote/>
          <w:docGrid w:linePitch="360"/>
        </w:sectPr>
      </w:pPr>
      <w:r>
        <w:rPr>
          <w:rStyle w:val="Corpodeltesto69Spaziatura9pt"/>
        </w:rPr>
        <w:t>19 4 0</w:t>
      </w:r>
    </w:p>
    <w:p w14:paraId="522D5C46" w14:textId="77777777" w:rsidR="009A1B5B" w:rsidRDefault="009A1B5B">
      <w:pPr>
        <w:sectPr w:rsidR="009A1B5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</w:p>
    <w:p w14:paraId="3139CD29" w14:textId="77777777" w:rsidR="009A1B5B" w:rsidRDefault="004E42D2">
      <w:pPr>
        <w:pStyle w:val="Corpodeltesto1101"/>
        <w:shd w:val="clear" w:color="auto" w:fill="auto"/>
        <w:spacing w:line="254" w:lineRule="exact"/>
        <w:ind w:firstLine="360"/>
        <w:jc w:val="left"/>
      </w:pPr>
      <w:r>
        <w:lastRenderedPageBreak/>
        <w:t>Oiés por Dieu, le íil Marie,</w:t>
      </w:r>
      <w:r>
        <w:br/>
        <w:t>Chançon de molt grant segnorie.</w:t>
      </w:r>
      <w:r>
        <w:br/>
        <w:t>Vous avés maintes fois oï</w:t>
      </w:r>
      <w:r>
        <w:br/>
        <w:t>Chanter du lignage Aimeri,</w:t>
      </w:r>
    </w:p>
    <w:p w14:paraId="11806EAC" w14:textId="77777777" w:rsidR="009A1B5B" w:rsidRDefault="004E42D2">
      <w:pPr>
        <w:pStyle w:val="Corpodeltesto1101"/>
        <w:shd w:val="clear" w:color="auto" w:fill="auto"/>
        <w:spacing w:line="190" w:lineRule="exact"/>
        <w:ind w:firstLine="0"/>
        <w:jc w:val="left"/>
      </w:pPr>
      <w:r>
        <w:rPr>
          <w:rStyle w:val="Corpodeltesto1102"/>
        </w:rPr>
        <w:t>169 v°</w:t>
      </w:r>
    </w:p>
    <w:p w14:paraId="0722689F" w14:textId="77777777" w:rsidR="009A1B5B" w:rsidRDefault="004E42D2">
      <w:pPr>
        <w:pStyle w:val="Corpodeltesto1101"/>
        <w:shd w:val="clear" w:color="auto" w:fill="auto"/>
        <w:spacing w:line="254" w:lineRule="exact"/>
        <w:ind w:left="360" w:hanging="360"/>
        <w:jc w:val="left"/>
      </w:pPr>
      <w:r>
        <w:t>5. De Karlemagne le poissant</w:t>
      </w:r>
      <w:r>
        <w:br/>
        <w:t>Et d’Olivier et de Rollant</w:t>
      </w:r>
      <w:r>
        <w:br/>
        <w:t>Et de Guillaume Eierebrache</w:t>
      </w:r>
      <w:r>
        <w:br/>
        <w:t>Et de Rainouart a le mache,</w:t>
      </w:r>
    </w:p>
    <w:p w14:paraId="4E144EB6" w14:textId="77777777" w:rsidR="009A1B5B" w:rsidRDefault="004E42D2">
      <w:pPr>
        <w:pStyle w:val="Corpodeltesto1101"/>
        <w:shd w:val="clear" w:color="auto" w:fill="auto"/>
        <w:spacing w:line="190" w:lineRule="exact"/>
        <w:ind w:firstLine="0"/>
        <w:jc w:val="left"/>
      </w:pPr>
      <w:r>
        <w:rPr>
          <w:rStyle w:val="Corpodeltesto1102"/>
        </w:rPr>
        <w:t>170</w:t>
      </w:r>
    </w:p>
    <w:p w14:paraId="7C1C89BC" w14:textId="77777777" w:rsidR="009A1B5B" w:rsidRDefault="004E42D2">
      <w:pPr>
        <w:pStyle w:val="Corpodeltesto1101"/>
        <w:shd w:val="clear" w:color="auto" w:fill="auto"/>
        <w:spacing w:line="254" w:lineRule="exact"/>
        <w:ind w:firstLine="0"/>
        <w:jc w:val="left"/>
      </w:pPr>
      <w:r>
        <w:t>Qui les dis rois conquist as mains.</w:t>
      </w:r>
    </w:p>
    <w:p w14:paraId="6DDCE788" w14:textId="77777777" w:rsidR="009A1B5B" w:rsidRDefault="004E42D2">
      <w:pPr>
        <w:pStyle w:val="Corpodeltesto1101"/>
        <w:shd w:val="clear" w:color="auto" w:fill="auto"/>
        <w:tabs>
          <w:tab w:val="left" w:pos="368"/>
        </w:tabs>
        <w:spacing w:line="254" w:lineRule="exact"/>
        <w:ind w:firstLine="0"/>
        <w:jc w:val="left"/>
      </w:pPr>
      <w:r>
        <w:t>io.</w:t>
      </w:r>
      <w:r>
        <w:tab/>
        <w:t>Del tot passa Pepins li nains,</w:t>
      </w:r>
    </w:p>
    <w:p w14:paraId="4EAB3E85" w14:textId="77777777" w:rsidR="009A1B5B" w:rsidRDefault="004E42D2">
      <w:pPr>
        <w:pStyle w:val="Corpodeltesto1101"/>
        <w:shd w:val="clear" w:color="auto" w:fill="auto"/>
        <w:spacing w:line="254" w:lineRule="exact"/>
        <w:ind w:firstLine="0"/>
        <w:jc w:val="left"/>
      </w:pPr>
      <w:r>
        <w:t>Qui n’ot que trois piés et demi.</w:t>
      </w:r>
    </w:p>
    <w:p w14:paraId="1A8A66BC" w14:textId="77777777" w:rsidR="009A1B5B" w:rsidRDefault="004E42D2">
      <w:pPr>
        <w:pStyle w:val="Corpodeltesto1101"/>
        <w:shd w:val="clear" w:color="auto" w:fill="auto"/>
        <w:spacing w:line="254" w:lineRule="exact"/>
        <w:ind w:firstLine="0"/>
        <w:jc w:val="left"/>
      </w:pPr>
      <w:r>
        <w:t>A Paris le lion vainqui.</w:t>
      </w:r>
    </w:p>
    <w:p w14:paraId="4A93FBC9" w14:textId="77777777" w:rsidR="009A1B5B" w:rsidRDefault="004E42D2">
      <w:pPr>
        <w:pStyle w:val="Corpodeltesto1101"/>
        <w:shd w:val="clear" w:color="auto" w:fill="auto"/>
        <w:spacing w:line="254" w:lineRule="exact"/>
        <w:ind w:firstLine="0"/>
        <w:jc w:val="left"/>
      </w:pPr>
      <w:r>
        <w:t>Onques por cop de chevalier</w:t>
      </w:r>
      <w:r>
        <w:br/>
        <w:t>Ne guerpi sele ne estrier.</w:t>
      </w:r>
    </w:p>
    <w:p w14:paraId="2A2F1E6B" w14:textId="77777777" w:rsidR="009A1B5B" w:rsidRDefault="004E42D2">
      <w:pPr>
        <w:pStyle w:val="Corpodeltesto1101"/>
        <w:shd w:val="clear" w:color="auto" w:fill="auto"/>
        <w:spacing w:line="254" w:lineRule="exact"/>
        <w:ind w:left="360" w:hanging="360"/>
        <w:jc w:val="left"/>
      </w:pPr>
      <w:r>
        <w:t>15. Entre les pors de Panpelune</w:t>
      </w:r>
      <w:r>
        <w:br/>
        <w:t>Par nuit, si con luisoit la lune,</w:t>
      </w:r>
      <w:r>
        <w:br/>
        <w:t>Ocist quatre freres gaians.</w:t>
      </w:r>
    </w:p>
    <w:p w14:paraId="6CAEC4E3" w14:textId="77777777" w:rsidR="009A1B5B" w:rsidRDefault="004E42D2">
      <w:pPr>
        <w:pStyle w:val="Corpodeltesto1101"/>
        <w:shd w:val="clear" w:color="auto" w:fill="auto"/>
        <w:spacing w:line="254" w:lineRule="exact"/>
        <w:ind w:firstLine="0"/>
        <w:jc w:val="left"/>
      </w:pPr>
      <w:r>
        <w:t>Encor pert les les desrubans,</w:t>
      </w:r>
    </w:p>
    <w:p w14:paraId="07C42663" w14:textId="77777777" w:rsidR="009A1B5B" w:rsidRDefault="004E42D2">
      <w:pPr>
        <w:pStyle w:val="Corpodeltesto1101"/>
        <w:shd w:val="clear" w:color="auto" w:fill="auto"/>
        <w:spacing w:line="254" w:lineRule="exact"/>
        <w:ind w:firstLine="0"/>
        <w:jc w:val="left"/>
      </w:pPr>
      <w:r>
        <w:t>Par ou Taillefers s’en ala,</w:t>
      </w:r>
    </w:p>
    <w:p w14:paraId="0B01696D" w14:textId="77777777" w:rsidR="009A1B5B" w:rsidRDefault="004E42D2">
      <w:pPr>
        <w:pStyle w:val="Corpodeltesto1101"/>
        <w:shd w:val="clear" w:color="auto" w:fill="auto"/>
        <w:spacing w:line="254" w:lineRule="exact"/>
        <w:ind w:left="360" w:hanging="360"/>
        <w:jc w:val="left"/>
      </w:pPr>
      <w:r>
        <w:rPr>
          <w:rStyle w:val="Corpodeltesto11075pt"/>
        </w:rPr>
        <w:t>20</w:t>
      </w:r>
      <w:r>
        <w:t>. Li bons cevaus qui li dona</w:t>
      </w:r>
      <w:r>
        <w:br/>
        <w:t>Grains d’or, li fix de sa seror.</w:t>
      </w:r>
    </w:p>
    <w:p w14:paraId="50363CAF" w14:textId="77777777" w:rsidR="009A1B5B" w:rsidRDefault="004E42D2">
      <w:pPr>
        <w:pStyle w:val="Corpodeltesto1101"/>
        <w:shd w:val="clear" w:color="auto" w:fill="auto"/>
        <w:spacing w:line="254" w:lineRule="exact"/>
        <w:ind w:firstLine="0"/>
        <w:jc w:val="left"/>
      </w:pPr>
      <w:r>
        <w:t>Cent liues coroit en un jor.</w:t>
      </w:r>
    </w:p>
    <w:p w14:paraId="4BC2E75B" w14:textId="77777777" w:rsidR="009A1B5B" w:rsidRDefault="004E42D2">
      <w:pPr>
        <w:pStyle w:val="Corpodeltesto1101"/>
        <w:shd w:val="clear" w:color="auto" w:fill="auto"/>
        <w:spacing w:line="254" w:lineRule="exact"/>
        <w:ind w:firstLine="360"/>
        <w:jc w:val="left"/>
      </w:pPr>
      <w:r>
        <w:t>A cel tans que Pepins regna</w:t>
      </w:r>
      <w:r>
        <w:br/>
        <w:t>Quatre roiaumes conquesta,</w:t>
      </w:r>
    </w:p>
    <w:p w14:paraId="0F326979" w14:textId="77777777" w:rsidR="009A1B5B" w:rsidRDefault="004E42D2">
      <w:pPr>
        <w:pStyle w:val="Corpodeltesto1101"/>
        <w:shd w:val="clear" w:color="auto" w:fill="auto"/>
        <w:spacing w:line="254" w:lineRule="exact"/>
        <w:ind w:firstLine="0"/>
        <w:jc w:val="left"/>
      </w:pPr>
      <w:r>
        <w:t>25. Trois duceés et contés sis.</w:t>
      </w:r>
    </w:p>
    <w:p w14:paraId="1C051183" w14:textId="77777777" w:rsidR="009A1B5B" w:rsidRDefault="004E42D2">
      <w:pPr>
        <w:pStyle w:val="Corpodeltesto1101"/>
        <w:shd w:val="clear" w:color="auto" w:fill="auto"/>
        <w:spacing w:line="254" w:lineRule="exact"/>
        <w:ind w:firstLine="0"/>
        <w:jc w:val="left"/>
      </w:pPr>
      <w:r>
        <w:t>Un jor tint sa cort a Paris.</w:t>
      </w:r>
    </w:p>
    <w:p w14:paraId="097D9E2B" w14:textId="77777777" w:rsidR="009A1B5B" w:rsidRDefault="004E42D2">
      <w:pPr>
        <w:pStyle w:val="Corpodeltesto1101"/>
        <w:shd w:val="clear" w:color="auto" w:fill="auto"/>
        <w:spacing w:line="254" w:lineRule="exact"/>
        <w:ind w:firstLine="0"/>
        <w:jc w:val="left"/>
      </w:pPr>
      <w:r>
        <w:t>Tot si con la mers aviroune</w:t>
      </w:r>
      <w:r>
        <w:br/>
        <w:t>X'i remest roi qui port coroune,</w:t>
      </w:r>
      <w:r>
        <w:br/>
        <w:t>Ne duc ne chevalier ne conte.</w:t>
      </w:r>
    </w:p>
    <w:p w14:paraId="3329875A" w14:textId="77777777" w:rsidR="009A1B5B" w:rsidRDefault="004E42D2">
      <w:pPr>
        <w:pStyle w:val="Corpodeltesto1101"/>
        <w:shd w:val="clear" w:color="auto" w:fill="auto"/>
        <w:spacing w:line="254" w:lineRule="exact"/>
        <w:ind w:firstLine="0"/>
        <w:jc w:val="left"/>
      </w:pPr>
      <w:r>
        <w:t>30. Tot i vinrent, ço est la some.</w:t>
      </w:r>
    </w:p>
    <w:p w14:paraId="5B3A5638" w14:textId="77777777" w:rsidR="009A1B5B" w:rsidRDefault="004E42D2">
      <w:pPr>
        <w:pStyle w:val="Corpodeltesto1101"/>
        <w:shd w:val="clear" w:color="auto" w:fill="auto"/>
        <w:spacing w:line="254" w:lineRule="exact"/>
        <w:ind w:firstLine="0"/>
        <w:jc w:val="left"/>
        <w:sectPr w:rsidR="009A1B5B">
          <w:headerReference w:type="even" r:id="rId196"/>
          <w:headerReference w:type="default" r:id="rId197"/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Li mangier furent cointe et rice.</w:t>
      </w:r>
    </w:p>
    <w:p w14:paraId="680A89F8" w14:textId="77777777" w:rsidR="009A1B5B" w:rsidRDefault="004E42D2">
      <w:pPr>
        <w:pStyle w:val="Corpodeltesto1101"/>
        <w:shd w:val="clear" w:color="auto" w:fill="auto"/>
        <w:spacing w:line="254" w:lineRule="exact"/>
        <w:ind w:firstLine="0"/>
        <w:jc w:val="left"/>
      </w:pPr>
      <w:r>
        <w:lastRenderedPageBreak/>
        <w:t>Pepins s’asist et tot li prinee;</w:t>
      </w:r>
      <w:r>
        <w:br/>
        <w:t>Onques rois ne fu si servis.</w:t>
      </w:r>
    </w:p>
    <w:p w14:paraId="775BD0F2" w14:textId="77777777" w:rsidR="009A1B5B" w:rsidRDefault="004E42D2">
      <w:pPr>
        <w:pStyle w:val="Corpodeltesto1101"/>
        <w:shd w:val="clear" w:color="auto" w:fill="auto"/>
        <w:spacing w:line="254" w:lineRule="exact"/>
        <w:ind w:firstLine="360"/>
        <w:jc w:val="left"/>
      </w:pPr>
      <w:r>
        <w:t>Adont parla li plus hardis</w:t>
      </w:r>
      <w:r>
        <w:br/>
      </w:r>
      <w:r>
        <w:rPr>
          <w:rStyle w:val="Corpodeltesto110Georgia7ptSpaziatura1pt"/>
          <w:b w:val="0"/>
          <w:bCs w:val="0"/>
        </w:rPr>
        <w:t xml:space="preserve">35. </w:t>
      </w:r>
      <w:r>
        <w:t>D’aus tous, et li plus envoisiés,</w:t>
      </w:r>
      <w:r>
        <w:br/>
        <w:t>Çou fu li biaus quens de Poitiers.</w:t>
      </w:r>
      <w:r>
        <w:br/>
        <w:t>Li bers avoit a non Gerars.</w:t>
      </w:r>
    </w:p>
    <w:p w14:paraId="186BDCA9" w14:textId="77777777" w:rsidR="009A1B5B" w:rsidRDefault="004E42D2">
      <w:pPr>
        <w:pStyle w:val="Corpodeltesto1101"/>
        <w:shd w:val="clear" w:color="auto" w:fill="auto"/>
        <w:tabs>
          <w:tab w:val="left" w:pos="634"/>
        </w:tabs>
        <w:spacing w:line="254" w:lineRule="exact"/>
        <w:ind w:firstLine="360"/>
        <w:jc w:val="left"/>
      </w:pPr>
      <w:r>
        <w:t>Si</w:t>
      </w:r>
      <w:r>
        <w:tab/>
        <w:t>drap valoient cinc cens mars:</w:t>
      </w:r>
      <w:r>
        <w:br/>
        <w:t>«Rois, tu vaus miex c’Arcedeclins,</w:t>
      </w:r>
      <w:r>
        <w:br/>
      </w:r>
      <w:r>
        <w:rPr>
          <w:rStyle w:val="Corpodeltesto11075pt"/>
        </w:rPr>
        <w:t>40</w:t>
      </w:r>
      <w:r>
        <w:t>. Car tous cis mons vous est aclins.</w:t>
      </w:r>
      <w:r>
        <w:br/>
        <w:t>Plus avés fait k’aine ne fist nus,</w:t>
      </w:r>
      <w:r>
        <w:br/>
        <w:t>Mais jo gis quant je vuel tous nus</w:t>
      </w:r>
      <w:r>
        <w:br/>
        <w:t>Avec la plus bele del mont.</w:t>
      </w:r>
    </w:p>
    <w:p w14:paraId="7CFD05E6" w14:textId="77777777" w:rsidR="009A1B5B" w:rsidRDefault="004E42D2">
      <w:pPr>
        <w:pStyle w:val="Corpodeltesto1101"/>
        <w:shd w:val="clear" w:color="auto" w:fill="auto"/>
        <w:spacing w:line="254" w:lineRule="exact"/>
        <w:ind w:firstLine="360"/>
        <w:jc w:val="left"/>
      </w:pPr>
      <w:r>
        <w:t>Adés me prie ele et semont</w:t>
      </w:r>
      <w:r>
        <w:br/>
        <w:t>45. Et tart et tempre et main et soir</w:t>
      </w:r>
      <w:r>
        <w:br/>
        <w:t>Que de li face mon voloir.</w:t>
      </w:r>
    </w:p>
    <w:p w14:paraId="11D845D7" w14:textId="77777777" w:rsidR="009A1B5B" w:rsidRDefault="004E42D2">
      <w:pPr>
        <w:pStyle w:val="Corpodeltesto1101"/>
        <w:shd w:val="clear" w:color="auto" w:fill="auto"/>
        <w:spacing w:line="254" w:lineRule="exact"/>
        <w:ind w:firstLine="0"/>
        <w:jc w:val="left"/>
      </w:pPr>
      <w:r>
        <w:t>Par Dieu qui tot le mont porvoit,</w:t>
      </w:r>
      <w:r>
        <w:br/>
        <w:t>Qui tot le monde cerqueroit,</w:t>
      </w:r>
      <w:r>
        <w:br/>
        <w:t>Paienie et crestïenté,</w:t>
      </w:r>
    </w:p>
    <w:p w14:paraId="30FBF131" w14:textId="77777777" w:rsidR="009A1B5B" w:rsidRDefault="004E42D2">
      <w:pPr>
        <w:pStyle w:val="Corpodeltesto1101"/>
        <w:shd w:val="clear" w:color="auto" w:fill="auto"/>
        <w:spacing w:line="254" w:lineRule="exact"/>
        <w:ind w:firstLine="0"/>
        <w:jc w:val="left"/>
      </w:pPr>
      <w:r>
        <w:rPr>
          <w:rStyle w:val="Corpodeltesto110Georgia7ptSpaziatura1pt"/>
          <w:b w:val="0"/>
          <w:bCs w:val="0"/>
        </w:rPr>
        <w:t xml:space="preserve">50. </w:t>
      </w:r>
      <w:r>
        <w:t>Ne troveroit on sa biauté.</w:t>
      </w:r>
    </w:p>
    <w:p w14:paraId="4C60C575" w14:textId="77777777" w:rsidR="009A1B5B" w:rsidRDefault="004E42D2">
      <w:pPr>
        <w:pStyle w:val="Corpodeltesto1101"/>
        <w:shd w:val="clear" w:color="auto" w:fill="auto"/>
        <w:spacing w:line="254" w:lineRule="exact"/>
        <w:ind w:firstLine="360"/>
        <w:jc w:val="left"/>
      </w:pPr>
      <w:r>
        <w:t>Qu’il n’est rose, tant soit novele,</w:t>
      </w:r>
      <w:r>
        <w:br/>
        <w:t>Que sa biautés ne soit plus bele.</w:t>
      </w:r>
      <w:r>
        <w:br/>
        <w:t>Ele est ma feme et jou ses sire.</w:t>
      </w:r>
      <w:r>
        <w:br/>
        <w:t>Parmi sa cemise de sire</w:t>
      </w:r>
      <w:r>
        <w:br/>
        <w:t>55. Pert sa chars plus blance que nois.</w:t>
      </w:r>
      <w:r>
        <w:br/>
        <w:t>Por mil fies d’or fin son pois</w:t>
      </w:r>
      <w:r>
        <w:br/>
        <w:t>Ne lairoit ele autrui joïr</w:t>
      </w:r>
      <w:r>
        <w:br/>
        <w:t>Des menbres dont j’ai mon plaisir.</w:t>
      </w:r>
      <w:r>
        <w:br/>
        <w:t>Ele est plus avenans que fee,</w:t>
      </w:r>
      <w:r>
        <w:br/>
        <w:t>eo. Et france et sage et bien letree.</w:t>
      </w:r>
      <w:r>
        <w:br/>
        <w:t>Nus ne l’esgarde qui ne l’aint.</w:t>
      </w:r>
    </w:p>
    <w:p w14:paraId="3783FF7B" w14:textId="77777777" w:rsidR="009A1B5B" w:rsidRDefault="004E42D2">
      <w:pPr>
        <w:pStyle w:val="Corpodeltesto1101"/>
        <w:shd w:val="clear" w:color="auto" w:fill="auto"/>
        <w:spacing w:line="254" w:lineRule="exact"/>
        <w:ind w:firstLine="360"/>
        <w:jc w:val="left"/>
      </w:pPr>
      <w:r>
        <w:t>De Dieu siervir pas ne se faint.</w:t>
      </w:r>
    </w:p>
    <w:p w14:paraId="5DECF3B0" w14:textId="77777777" w:rsidR="009A1B5B" w:rsidRDefault="004E42D2">
      <w:pPr>
        <w:pStyle w:val="Corpodeltesto1101"/>
        <w:shd w:val="clear" w:color="auto" w:fill="auto"/>
        <w:spacing w:line="254" w:lineRule="exact"/>
        <w:ind w:firstLine="360"/>
        <w:jc w:val="left"/>
      </w:pPr>
      <w:r>
        <w:t>Ja n’iert si gelé en genvier</w:t>
      </w:r>
      <w:r>
        <w:br/>
        <w:t>Que ne voist descauce au mostier.</w:t>
      </w:r>
      <w:r>
        <w:br/>
      </w:r>
      <w:r>
        <w:rPr>
          <w:rStyle w:val="Corpodeltesto110Georgia7ptSpaziatura1pt"/>
          <w:b w:val="0"/>
          <w:bCs w:val="0"/>
        </w:rPr>
        <w:t xml:space="preserve">65. </w:t>
      </w:r>
      <w:r>
        <w:t>Rois Pepins, miex valt sa biautés</w:t>
      </w:r>
      <w:r>
        <w:br/>
        <w:t>Que ne face vo roiautés.</w:t>
      </w:r>
    </w:p>
    <w:p w14:paraId="664D9741" w14:textId="77777777" w:rsidR="009A1B5B" w:rsidRDefault="004E42D2">
      <w:pPr>
        <w:pStyle w:val="Corpodeltesto1101"/>
        <w:shd w:val="clear" w:color="auto" w:fill="auto"/>
        <w:spacing w:line="254" w:lineRule="exact"/>
        <w:ind w:firstLine="360"/>
        <w:jc w:val="left"/>
      </w:pPr>
      <w:r>
        <w:t>Par tant sui plus rices de vous,</w:t>
      </w:r>
    </w:p>
    <w:p w14:paraId="49B07D2B" w14:textId="77777777" w:rsidR="009A1B5B" w:rsidRDefault="004E42D2">
      <w:pPr>
        <w:pStyle w:val="Corpodeltesto1101"/>
        <w:shd w:val="clear" w:color="auto" w:fill="auto"/>
        <w:spacing w:line="254" w:lineRule="exact"/>
        <w:ind w:firstLine="360"/>
        <w:jc w:val="left"/>
      </w:pPr>
      <w:r>
        <w:t>Et si n’en sui mie jalous.»</w:t>
      </w:r>
    </w:p>
    <w:p w14:paraId="12BEAB52" w14:textId="77777777" w:rsidR="009A1B5B" w:rsidRDefault="004E42D2">
      <w:pPr>
        <w:pStyle w:val="Corpodeltesto1080"/>
        <w:shd w:val="clear" w:color="auto" w:fill="auto"/>
        <w:spacing w:line="216" w:lineRule="exact"/>
        <w:ind w:left="360" w:hanging="360"/>
        <w:jc w:val="left"/>
        <w:sectPr w:rsidR="009A1B5B">
          <w:headerReference w:type="even" r:id="rId198"/>
          <w:headerReference w:type="default" r:id="rId199"/>
          <w:pgSz w:w="11909" w:h="16834"/>
          <w:pgMar w:top="1430" w:right="1440" w:bottom="1430" w:left="1440" w:header="0" w:footer="3" w:gutter="0"/>
          <w:pgNumType w:start="106"/>
          <w:cols w:space="720"/>
          <w:noEndnote/>
          <w:docGrid w:linePitch="360"/>
        </w:sectPr>
      </w:pPr>
      <w:r>
        <w:rPr>
          <w:rStyle w:val="Corpodeltesto1081"/>
        </w:rPr>
        <w:t>61 ms nus ne l’esgarde</w:t>
      </w:r>
      <w:r>
        <w:rPr>
          <w:rStyle w:val="Corpodeltesto1081"/>
        </w:rPr>
        <w:br/>
        <w:t>qui ne l’aint.</w:t>
      </w:r>
    </w:p>
    <w:p w14:paraId="37BF3451" w14:textId="77777777" w:rsidR="009A1B5B" w:rsidRDefault="004E42D2">
      <w:pPr>
        <w:pStyle w:val="Corpodeltesto1101"/>
        <w:shd w:val="clear" w:color="auto" w:fill="auto"/>
        <w:spacing w:line="254" w:lineRule="exact"/>
        <w:ind w:firstLine="0"/>
        <w:jc w:val="left"/>
      </w:pPr>
      <w:r>
        <w:lastRenderedPageBreak/>
        <w:t>Li dus parla de JSÍormendie:</w:t>
      </w:r>
    </w:p>
    <w:p w14:paraId="3D46E4DD" w14:textId="77777777" w:rsidR="009A1B5B" w:rsidRDefault="004E42D2">
      <w:pPr>
        <w:pStyle w:val="Corpodeltesto1101"/>
        <w:shd w:val="clear" w:color="auto" w:fill="auto"/>
        <w:spacing w:line="254" w:lineRule="exact"/>
        <w:ind w:left="360" w:hanging="360"/>
        <w:jc w:val="left"/>
      </w:pPr>
      <w:r>
        <w:t>70. «Sire quens, vous dites folie;</w:t>
      </w:r>
    </w:p>
    <w:p w14:paraId="63C6B92A" w14:textId="77777777" w:rsidR="009A1B5B" w:rsidRDefault="004E42D2">
      <w:pPr>
        <w:pStyle w:val="Corpodeltesto1101"/>
        <w:shd w:val="clear" w:color="auto" w:fill="auto"/>
        <w:spacing w:line="254" w:lineRule="exact"/>
        <w:ind w:firstLine="0"/>
        <w:jc w:val="left"/>
      </w:pPr>
      <w:r>
        <w:t>Uns cols en aigue pert molt pau.</w:t>
      </w:r>
      <w:r>
        <w:br/>
        <w:t>Normendie contre Poitau</w:t>
      </w:r>
      <w:r>
        <w:br/>
        <w:t>Meterai por vous desmentir,</w:t>
      </w:r>
    </w:p>
    <w:p w14:paraId="59BA7A04" w14:textId="77777777" w:rsidR="009A1B5B" w:rsidRDefault="004E42D2">
      <w:pPr>
        <w:pStyle w:val="Corpodeltesto1101"/>
        <w:shd w:val="clear" w:color="auto" w:fill="auto"/>
        <w:spacing w:line="254" w:lineRule="exact"/>
        <w:ind w:firstLine="0"/>
        <w:jc w:val="left"/>
      </w:pPr>
      <w:r>
        <w:t>Que de li ferai mon plaisir</w:t>
      </w:r>
      <w:r>
        <w:br/>
        <w:t>75. Dedens un mois tot ensement</w:t>
      </w:r>
      <w:r>
        <w:br/>
        <w:t>Con vous et ausi carnelment.</w:t>
      </w:r>
    </w:p>
    <w:p w14:paraId="61E7CBA9" w14:textId="77777777" w:rsidR="009A1B5B" w:rsidRDefault="004E42D2">
      <w:pPr>
        <w:pStyle w:val="Corpodeltesto1101"/>
        <w:shd w:val="clear" w:color="auto" w:fill="auto"/>
        <w:spacing w:line="254" w:lineRule="exact"/>
        <w:ind w:firstLine="0"/>
        <w:jc w:val="left"/>
      </w:pPr>
      <w:r>
        <w:t>Mais vous afïerés vo foi</w:t>
      </w:r>
      <w:r>
        <w:br/>
        <w:t>Que vous ne li ferés savoir.»</w:t>
      </w:r>
    </w:p>
    <w:p w14:paraId="147CF4EE" w14:textId="77777777" w:rsidR="009A1B5B" w:rsidRDefault="004E42D2">
      <w:pPr>
        <w:pStyle w:val="Corpodeltesto1101"/>
        <w:shd w:val="clear" w:color="auto" w:fill="auto"/>
        <w:spacing w:line="254" w:lineRule="exact"/>
        <w:ind w:firstLine="0"/>
        <w:jc w:val="left"/>
      </w:pPr>
      <w:r>
        <w:t>Li quens respont: «Et je l’otroi.»</w:t>
      </w:r>
    </w:p>
    <w:p w14:paraId="18CCFC78" w14:textId="77777777" w:rsidR="009A1B5B" w:rsidRDefault="004E42D2">
      <w:pPr>
        <w:pStyle w:val="Corpodeltesto1101"/>
        <w:shd w:val="clear" w:color="auto" w:fill="auto"/>
        <w:spacing w:line="254" w:lineRule="exact"/>
        <w:ind w:left="360" w:hanging="360"/>
        <w:jc w:val="left"/>
      </w:pPr>
      <w:r>
        <w:rPr>
          <w:rStyle w:val="Corpodeltesto11075pt"/>
        </w:rPr>
        <w:t>80</w:t>
      </w:r>
      <w:r>
        <w:t>. Hostage livrerent andoi.</w:t>
      </w:r>
    </w:p>
    <w:p w14:paraId="0AFE4F4E" w14:textId="77777777" w:rsidR="009A1B5B" w:rsidRDefault="004E42D2">
      <w:pPr>
        <w:pStyle w:val="Corpodeltesto1101"/>
        <w:shd w:val="clear" w:color="auto" w:fill="auto"/>
        <w:spacing w:line="254" w:lineRule="exact"/>
        <w:ind w:firstLine="0"/>
        <w:jc w:val="left"/>
      </w:pPr>
      <w:r>
        <w:t>Li dus monta joians et liés,</w:t>
      </w:r>
    </w:p>
    <w:p w14:paraId="5935104B" w14:textId="77777777" w:rsidR="009A1B5B" w:rsidRDefault="004E42D2">
      <w:pPr>
        <w:pStyle w:val="Corpodeltesto1101"/>
        <w:shd w:val="clear" w:color="auto" w:fill="auto"/>
        <w:spacing w:line="254" w:lineRule="exact"/>
        <w:ind w:firstLine="0"/>
        <w:jc w:val="left"/>
      </w:pPr>
      <w:r>
        <w:t>Od lui cinquante chevaliers.</w:t>
      </w:r>
    </w:p>
    <w:p w14:paraId="63BEE67C" w14:textId="77777777" w:rsidR="009A1B5B" w:rsidRDefault="004E42D2">
      <w:pPr>
        <w:pStyle w:val="Corpodeltesto1101"/>
        <w:shd w:val="clear" w:color="auto" w:fill="auto"/>
        <w:spacing w:line="254" w:lineRule="exact"/>
        <w:ind w:firstLine="360"/>
        <w:jc w:val="left"/>
      </w:pPr>
      <w:r>
        <w:t>Tant a alé qu’il est venus</w:t>
      </w:r>
      <w:r>
        <w:br/>
        <w:t>Devant Poitiers. La s’est vestus</w:t>
      </w:r>
      <w:r>
        <w:br/>
        <w:t>85. D’une reube qui valt cent mars.</w:t>
      </w:r>
      <w:r>
        <w:br/>
        <w:t>Molt est avenans et gaillars.</w:t>
      </w:r>
    </w:p>
    <w:p w14:paraId="2D9D09B3" w14:textId="77777777" w:rsidR="009A1B5B" w:rsidRDefault="004E42D2">
      <w:pPr>
        <w:pStyle w:val="Corpodeltesto1101"/>
        <w:shd w:val="clear" w:color="auto" w:fill="auto"/>
        <w:spacing w:line="254" w:lineRule="exact"/>
        <w:ind w:firstLine="0"/>
        <w:jc w:val="left"/>
      </w:pPr>
      <w:r>
        <w:t>En son cief ot un cercle d’or,</w:t>
      </w:r>
      <w:r>
        <w:br/>
        <w:t>Richement sist el ceval sor.</w:t>
      </w:r>
    </w:p>
    <w:p w14:paraId="7C89EC05" w14:textId="77777777" w:rsidR="009A1B5B" w:rsidRDefault="004E42D2">
      <w:pPr>
        <w:pStyle w:val="Corpodeltesto1101"/>
        <w:shd w:val="clear" w:color="auto" w:fill="auto"/>
        <w:spacing w:line="254" w:lineRule="exact"/>
        <w:ind w:firstLine="360"/>
        <w:jc w:val="left"/>
      </w:pPr>
      <w:r>
        <w:t>Parmi la porte de bis marbre</w:t>
      </w:r>
      <w:r>
        <w:br/>
        <w:t>90. Entre en Poitiers. Desous un arbre</w:t>
      </w:r>
      <w:r>
        <w:br/>
        <w:t>Estoit asisse la contesse;</w:t>
      </w:r>
    </w:p>
    <w:p w14:paraId="52306D68" w14:textId="77777777" w:rsidR="009A1B5B" w:rsidRDefault="004E42D2">
      <w:pPr>
        <w:pStyle w:val="Corpodeltesto1101"/>
        <w:shd w:val="clear" w:color="auto" w:fill="auto"/>
        <w:spacing w:line="254" w:lineRule="exact"/>
        <w:ind w:firstLine="0"/>
        <w:jc w:val="left"/>
      </w:pPr>
      <w:r>
        <w:t>S’ert repairie de la messe.</w:t>
      </w:r>
    </w:p>
    <w:p w14:paraId="26E216B5" w14:textId="77777777" w:rsidR="009A1B5B" w:rsidRDefault="004E42D2">
      <w:pPr>
        <w:pStyle w:val="Corpodeltesto1101"/>
        <w:shd w:val="clear" w:color="auto" w:fill="auto"/>
        <w:spacing w:line="254" w:lineRule="exact"/>
        <w:ind w:firstLine="0"/>
        <w:jc w:val="left"/>
      </w:pPr>
      <w:r>
        <w:t>Li dus descent sans atargier,</w:t>
      </w:r>
    </w:p>
    <w:p w14:paraId="4A8DF51F" w14:textId="77777777" w:rsidR="009A1B5B" w:rsidRDefault="004E42D2">
      <w:pPr>
        <w:pStyle w:val="Corpodeltesto1101"/>
        <w:shd w:val="clear" w:color="auto" w:fill="auto"/>
        <w:spacing w:line="254" w:lineRule="exact"/>
        <w:ind w:firstLine="0"/>
        <w:jc w:val="left"/>
      </w:pPr>
      <w:r>
        <w:t>Od lui cinquante chevaliers.</w:t>
      </w:r>
    </w:p>
    <w:p w14:paraId="43017829" w14:textId="77777777" w:rsidR="009A1B5B" w:rsidRDefault="004E42D2">
      <w:pPr>
        <w:pStyle w:val="Corpodeltesto1101"/>
        <w:shd w:val="clear" w:color="auto" w:fill="auto"/>
        <w:spacing w:line="254" w:lineRule="exact"/>
        <w:ind w:left="360" w:hanging="360"/>
        <w:jc w:val="left"/>
      </w:pPr>
      <w:r>
        <w:t>95. La dame ot o li cent puceles</w:t>
      </w:r>
      <w:r>
        <w:br/>
        <w:t>Vestues de robes noveles</w:t>
      </w:r>
      <w:r>
        <w:br/>
        <w:t>Et trente damoisiaus cortois.</w:t>
      </w:r>
    </w:p>
    <w:p w14:paraId="2A6B84D4" w14:textId="77777777" w:rsidR="009A1B5B" w:rsidRDefault="004E42D2">
      <w:pPr>
        <w:pStyle w:val="Corpodeltesto1050"/>
        <w:shd w:val="clear" w:color="auto" w:fill="auto"/>
        <w:spacing w:line="160" w:lineRule="exact"/>
        <w:jc w:val="left"/>
      </w:pPr>
      <w:r>
        <w:rPr>
          <w:rStyle w:val="Corpodeltesto1053"/>
        </w:rPr>
        <w:t xml:space="preserve">170 </w:t>
      </w:r>
      <w:r>
        <w:rPr>
          <w:rStyle w:val="Corpodeltesto105Georgia7ptMaiuscoletto"/>
          <w:b w:val="0"/>
          <w:bCs w:val="0"/>
        </w:rPr>
        <w:t>y°</w:t>
      </w:r>
    </w:p>
    <w:p w14:paraId="79D37AE0" w14:textId="77777777" w:rsidR="009A1B5B" w:rsidRDefault="004E42D2">
      <w:pPr>
        <w:pStyle w:val="Corpodeltesto1101"/>
        <w:shd w:val="clear" w:color="auto" w:fill="auto"/>
        <w:spacing w:line="254" w:lineRule="exact"/>
        <w:ind w:firstLine="0"/>
        <w:jc w:val="left"/>
      </w:pPr>
      <w:r>
        <w:t>Lor blïaut sont bendé d’orfrois.</w:t>
      </w:r>
    </w:p>
    <w:p w14:paraId="411DD69D" w14:textId="77777777" w:rsidR="009A1B5B" w:rsidRDefault="004E42D2">
      <w:pPr>
        <w:pStyle w:val="Corpodeltesto1101"/>
        <w:shd w:val="clear" w:color="auto" w:fill="auto"/>
        <w:spacing w:line="254" w:lineRule="exact"/>
        <w:ind w:firstLine="360"/>
        <w:jc w:val="left"/>
      </w:pPr>
      <w:r>
        <w:t>Sor un vermel cendal se sist.</w:t>
      </w:r>
      <w:r>
        <w:br/>
        <w:t>ìoo. Nule n’ot plus bel front de li,</w:t>
      </w:r>
    </w:p>
    <w:p w14:paraId="30BF2CF6" w14:textId="77777777" w:rsidR="009A1B5B" w:rsidRDefault="004E42D2">
      <w:pPr>
        <w:pStyle w:val="Corpodeltesto1101"/>
        <w:shd w:val="clear" w:color="auto" w:fill="auto"/>
        <w:spacing w:line="254" w:lineRule="exact"/>
        <w:ind w:firstLine="0"/>
        <w:jc w:val="left"/>
      </w:pPr>
      <w:r>
        <w:t>Bruns sorcius ot et iex rians,</w:t>
      </w:r>
      <w:r>
        <w:br/>
        <w:t>Bouche vermelle et les dens blans,</w:t>
      </w:r>
      <w:r>
        <w:br/>
        <w:t>Le col ot blanc comme crestal.</w:t>
      </w:r>
    </w:p>
    <w:p w14:paraId="312CB0BC" w14:textId="77777777" w:rsidR="009A1B5B" w:rsidRDefault="004E42D2">
      <w:pPr>
        <w:pStyle w:val="Corpodeltesto1101"/>
        <w:shd w:val="clear" w:color="auto" w:fill="auto"/>
        <w:spacing w:line="254" w:lineRule="exact"/>
        <w:ind w:firstLine="0"/>
        <w:jc w:val="left"/>
      </w:pPr>
      <w:r>
        <w:t>Çou samble angles espirital.</w:t>
      </w:r>
    </w:p>
    <w:p w14:paraId="1A84EE32" w14:textId="77777777" w:rsidR="009A1B5B" w:rsidRDefault="004E42D2">
      <w:pPr>
        <w:pStyle w:val="Corpodeltesto1101"/>
        <w:shd w:val="clear" w:color="auto" w:fill="auto"/>
        <w:spacing w:line="254" w:lineRule="exact"/>
        <w:ind w:firstLine="0"/>
        <w:jc w:val="left"/>
      </w:pPr>
      <w:r>
        <w:t>105. Se jou sa biauté devisoie,</w:t>
      </w:r>
    </w:p>
    <w:p w14:paraId="78B2BC18" w14:textId="77777777" w:rsidR="009A1B5B" w:rsidRDefault="004E42D2">
      <w:pPr>
        <w:pStyle w:val="Corpodeltesto1101"/>
        <w:shd w:val="clear" w:color="auto" w:fill="auto"/>
        <w:spacing w:line="254" w:lineRule="exact"/>
        <w:ind w:firstLine="0"/>
        <w:jc w:val="left"/>
        <w:sectPr w:rsidR="009A1B5B">
          <w:headerReference w:type="even" r:id="rId200"/>
          <w:headerReference w:type="default" r:id="rId201"/>
          <w:headerReference w:type="first" r:id="rId202"/>
          <w:footerReference w:type="first" r:id="rId203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Trop longement i meteroie.</w:t>
      </w:r>
    </w:p>
    <w:p w14:paraId="7BE6CCF1" w14:textId="77777777" w:rsidR="009A1B5B" w:rsidRDefault="004E42D2">
      <w:pPr>
        <w:pStyle w:val="Corpodeltesto1101"/>
        <w:shd w:val="clear" w:color="auto" w:fill="auto"/>
        <w:spacing w:line="254" w:lineRule="exact"/>
        <w:ind w:firstLine="0"/>
        <w:jc w:val="left"/>
      </w:pPr>
      <w:r>
        <w:lastRenderedPageBreak/>
        <w:t>Sa reube valoit ceut mars d’or.</w:t>
      </w:r>
      <w:r>
        <w:br/>
        <w:t>Joiouse, li amie Ector,</w:t>
      </w:r>
    </w:p>
    <w:p w14:paraId="60512CDD" w14:textId="77777777" w:rsidR="009A1B5B" w:rsidRDefault="004E42D2">
      <w:pPr>
        <w:pStyle w:val="Corpodeltesto1101"/>
        <w:shd w:val="clear" w:color="auto" w:fill="auto"/>
        <w:spacing w:line="254" w:lineRule="exact"/>
        <w:ind w:firstLine="0"/>
        <w:jc w:val="left"/>
      </w:pPr>
      <w:r>
        <w:t>Qui tant fu bele et avenans,</w:t>
      </w:r>
    </w:p>
    <w:p w14:paraId="2533091B" w14:textId="77777777" w:rsidR="009A1B5B" w:rsidRDefault="004E42D2">
      <w:pPr>
        <w:pStyle w:val="Corpodeltesto1101"/>
        <w:shd w:val="clear" w:color="auto" w:fill="auto"/>
        <w:spacing w:line="254" w:lineRule="exact"/>
        <w:ind w:firstLine="0"/>
        <w:jc w:val="left"/>
      </w:pPr>
      <w:r>
        <w:rPr>
          <w:rStyle w:val="Corpodeltesto11075pt"/>
        </w:rPr>
        <w:t>110</w:t>
      </w:r>
      <w:r>
        <w:t>. Ne valut a li deus besans.</w:t>
      </w:r>
    </w:p>
    <w:p w14:paraId="31F11D16" w14:textId="77777777" w:rsidR="009A1B5B" w:rsidRDefault="004E42D2">
      <w:pPr>
        <w:pStyle w:val="Corpodeltesto1101"/>
        <w:shd w:val="clear" w:color="auto" w:fill="auto"/>
        <w:spacing w:line="254" w:lineRule="exact"/>
        <w:ind w:firstLine="0"/>
        <w:jc w:val="left"/>
      </w:pPr>
      <w:r>
        <w:t>Quant or le voit li dus si bele,</w:t>
      </w:r>
    </w:p>
    <w:p w14:paraId="09F5AB63" w14:textId="77777777" w:rsidR="009A1B5B" w:rsidRDefault="004E42D2">
      <w:pPr>
        <w:pStyle w:val="Corpodeltesto1101"/>
        <w:shd w:val="clear" w:color="auto" w:fill="auto"/>
        <w:spacing w:line="254" w:lineRule="exact"/>
        <w:ind w:firstLine="0"/>
        <w:jc w:val="left"/>
      </w:pPr>
      <w:r>
        <w:t>Li cuers el ventre li sautele.</w:t>
      </w:r>
    </w:p>
    <w:p w14:paraId="30BCB900" w14:textId="77777777" w:rsidR="009A1B5B" w:rsidRDefault="004E42D2">
      <w:pPr>
        <w:pStyle w:val="Corpodeltesto1101"/>
        <w:shd w:val="clear" w:color="auto" w:fill="auto"/>
        <w:spacing w:line="254" w:lineRule="exact"/>
        <w:ind w:firstLine="0"/>
        <w:jc w:val="left"/>
      </w:pPr>
      <w:r>
        <w:t>Parfondement l’a enclinee.</w:t>
      </w:r>
    </w:p>
    <w:p w14:paraId="53120C24" w14:textId="77777777" w:rsidR="009A1B5B" w:rsidRDefault="004E42D2">
      <w:pPr>
        <w:pStyle w:val="Corpodeltesto1101"/>
        <w:shd w:val="clear" w:color="auto" w:fill="auto"/>
        <w:spacing w:line="254" w:lineRule="exact"/>
        <w:ind w:firstLine="0"/>
        <w:jc w:val="left"/>
      </w:pPr>
      <w:r>
        <w:t>Puis l’a doucbement saluee.</w:t>
      </w:r>
    </w:p>
    <w:p w14:paraId="7668A46E" w14:textId="77777777" w:rsidR="009A1B5B" w:rsidRDefault="004E42D2">
      <w:pPr>
        <w:pStyle w:val="Corpodeltesto1101"/>
        <w:shd w:val="clear" w:color="auto" w:fill="auto"/>
        <w:spacing w:line="254" w:lineRule="exact"/>
        <w:ind w:firstLine="0"/>
        <w:jc w:val="left"/>
      </w:pPr>
      <w:r>
        <w:rPr>
          <w:rStyle w:val="Corpodeltesto11075pt"/>
        </w:rPr>
        <w:t>115</w:t>
      </w:r>
      <w:r>
        <w:t>. Ele dist: «Diex vous beneïe.</w:t>
      </w:r>
    </w:p>
    <w:p w14:paraId="27790A9F" w14:textId="77777777" w:rsidR="009A1B5B" w:rsidRDefault="004E42D2">
      <w:pPr>
        <w:pStyle w:val="Corpodeltesto1101"/>
        <w:shd w:val="clear" w:color="auto" w:fill="auto"/>
        <w:spacing w:line="254" w:lineRule="exact"/>
        <w:ind w:firstLine="0"/>
        <w:jc w:val="left"/>
      </w:pPr>
      <w:r>
        <w:t>Or me dites, nel celés mie,</w:t>
      </w:r>
    </w:p>
    <w:p w14:paraId="69993693" w14:textId="77777777" w:rsidR="009A1B5B" w:rsidRDefault="004E42D2">
      <w:pPr>
        <w:pStyle w:val="Corpodeltesto1101"/>
        <w:shd w:val="clear" w:color="auto" w:fill="auto"/>
        <w:spacing w:line="254" w:lineRule="exact"/>
        <w:ind w:firstLine="0"/>
        <w:jc w:val="left"/>
      </w:pPr>
      <w:r>
        <w:t>Que querés vous a tel conpagne?»</w:t>
      </w:r>
      <w:r>
        <w:br/>
        <w:t>«Douche dame, je vieng d’Espagne,</w:t>
      </w:r>
      <w:r>
        <w:br/>
        <w:t>Si vuel en Normendie aler,</w:t>
      </w:r>
    </w:p>
    <w:p w14:paraId="35CF83D0" w14:textId="77777777" w:rsidR="009A1B5B" w:rsidRDefault="004E42D2">
      <w:pPr>
        <w:pStyle w:val="Corpodeltesto1101"/>
        <w:shd w:val="clear" w:color="auto" w:fill="auto"/>
        <w:spacing w:line="254" w:lineRule="exact"/>
        <w:ind w:firstLine="0"/>
        <w:jc w:val="left"/>
      </w:pPr>
      <w:r>
        <w:rPr>
          <w:rStyle w:val="Corpodeltesto11075pt"/>
        </w:rPr>
        <w:t>120</w:t>
      </w:r>
      <w:r>
        <w:t>. Mais ains vaurrai a vous parler.</w:t>
      </w:r>
    </w:p>
    <w:p w14:paraId="7500974E" w14:textId="77777777" w:rsidR="009A1B5B" w:rsidRDefault="004E42D2">
      <w:pPr>
        <w:pStyle w:val="Corpodeltesto1101"/>
        <w:shd w:val="clear" w:color="auto" w:fill="auto"/>
        <w:spacing w:line="254" w:lineRule="exact"/>
        <w:ind w:firstLine="0"/>
        <w:jc w:val="left"/>
      </w:pPr>
      <w:r>
        <w:t>Molt m’aime li quens, bien le sai,</w:t>
      </w:r>
    </w:p>
    <w:p w14:paraId="32B975E3" w14:textId="77777777" w:rsidR="009A1B5B" w:rsidRDefault="004E42D2">
      <w:pPr>
        <w:pStyle w:val="Corpodeltesto1101"/>
        <w:shd w:val="clear" w:color="auto" w:fill="auto"/>
        <w:spacing w:line="254" w:lineRule="exact"/>
        <w:ind w:firstLine="0"/>
        <w:jc w:val="left"/>
      </w:pPr>
      <w:r>
        <w:t>Et anuit mais clii demorrai.»</w:t>
      </w:r>
    </w:p>
    <w:p w14:paraId="0FEC4455" w14:textId="77777777" w:rsidR="009A1B5B" w:rsidRDefault="004E42D2">
      <w:pPr>
        <w:pStyle w:val="Corpodeltesto1101"/>
        <w:shd w:val="clear" w:color="auto" w:fill="auto"/>
        <w:spacing w:line="254" w:lineRule="exact"/>
        <w:ind w:firstLine="0"/>
        <w:jc w:val="left"/>
      </w:pPr>
      <w:r>
        <w:t>La dame pas ne l’escondi,</w:t>
      </w:r>
    </w:p>
    <w:p w14:paraId="76063390" w14:textId="77777777" w:rsidR="009A1B5B" w:rsidRDefault="004E42D2">
      <w:pPr>
        <w:pStyle w:val="Corpodeltesto1101"/>
        <w:shd w:val="clear" w:color="auto" w:fill="auto"/>
        <w:spacing w:line="254" w:lineRule="exact"/>
        <w:ind w:firstLine="360"/>
        <w:jc w:val="left"/>
      </w:pPr>
      <w:r>
        <w:t>Mais par amor li respondi</w:t>
      </w:r>
      <w:r>
        <w:br/>
        <w:t>125. Que n’i pensoit se tot bien non:</w:t>
      </w:r>
    </w:p>
    <w:p w14:paraId="66F50E7A" w14:textId="77777777" w:rsidR="009A1B5B" w:rsidRDefault="004E42D2">
      <w:pPr>
        <w:pStyle w:val="Corpodeltesto1101"/>
        <w:shd w:val="clear" w:color="auto" w:fill="auto"/>
        <w:spacing w:line="254" w:lineRule="exact"/>
        <w:ind w:firstLine="0"/>
        <w:jc w:val="left"/>
      </w:pPr>
      <w:r>
        <w:t>«Et volilles et venison</w:t>
      </w:r>
      <w:r>
        <w:br/>
        <w:t>Averés vous a grant plenté</w:t>
      </w:r>
      <w:r>
        <w:br/>
        <w:t>Et bon viés vin et fort claré.</w:t>
      </w:r>
    </w:p>
    <w:p w14:paraId="62393F33" w14:textId="77777777" w:rsidR="009A1B5B" w:rsidRDefault="004E42D2">
      <w:pPr>
        <w:pStyle w:val="Corpodeltesto1101"/>
        <w:shd w:val="clear" w:color="auto" w:fill="auto"/>
        <w:spacing w:line="254" w:lineRule="exact"/>
        <w:ind w:firstLine="360"/>
        <w:jc w:val="left"/>
      </w:pPr>
      <w:r>
        <w:t>Tot por l’amor de mon signeur</w:t>
      </w:r>
      <w:r>
        <w:br/>
        <w:t>130. — Que Diex le gart de deshoneur —</w:t>
      </w:r>
      <w:r>
        <w:br/>
        <w:t>Serés servis molt richement</w:t>
      </w:r>
      <w:r>
        <w:br/>
        <w:t>De ma maisnie et de ma gent.»</w:t>
      </w:r>
    </w:p>
    <w:p w14:paraId="493A8269" w14:textId="77777777" w:rsidR="009A1B5B" w:rsidRDefault="004E42D2">
      <w:pPr>
        <w:pStyle w:val="Corpodeltesto1101"/>
        <w:shd w:val="clear" w:color="auto" w:fill="auto"/>
        <w:spacing w:line="254" w:lineRule="exact"/>
        <w:ind w:firstLine="0"/>
        <w:jc w:val="left"/>
      </w:pPr>
      <w:r>
        <w:t>Puis a fait un timbre souner,</w:t>
      </w:r>
    </w:p>
    <w:p w14:paraId="64A9CBC9" w14:textId="77777777" w:rsidR="009A1B5B" w:rsidRDefault="004E42D2">
      <w:pPr>
        <w:pStyle w:val="Corpodeltesto1101"/>
        <w:shd w:val="clear" w:color="auto" w:fill="auto"/>
        <w:spacing w:line="254" w:lineRule="exact"/>
        <w:ind w:firstLine="0"/>
        <w:jc w:val="left"/>
      </w:pPr>
      <w:r>
        <w:t>Çou fu ensagne de laver.</w:t>
      </w:r>
    </w:p>
    <w:p w14:paraId="60FBCF76" w14:textId="77777777" w:rsidR="009A1B5B" w:rsidRDefault="004E42D2">
      <w:pPr>
        <w:pStyle w:val="Corpodeltesto1101"/>
        <w:shd w:val="clear" w:color="auto" w:fill="auto"/>
        <w:spacing w:line="254" w:lineRule="exact"/>
        <w:ind w:firstLine="0"/>
        <w:jc w:val="left"/>
      </w:pPr>
      <w:r>
        <w:t>135. Assis sont as tables dormans,</w:t>
      </w:r>
    </w:p>
    <w:p w14:paraId="3752BBDB" w14:textId="77777777" w:rsidR="009A1B5B" w:rsidRDefault="004E42D2">
      <w:pPr>
        <w:pStyle w:val="Corpodeltesto1101"/>
        <w:shd w:val="clear" w:color="auto" w:fill="auto"/>
        <w:spacing w:line="254" w:lineRule="exact"/>
        <w:ind w:firstLine="0"/>
        <w:jc w:val="left"/>
      </w:pPr>
      <w:r>
        <w:t>Et la contesse au cors vaillans</w:t>
      </w:r>
      <w:r>
        <w:br/>
        <w:t>Avoec le duc par gentelisse</w:t>
      </w:r>
      <w:r>
        <w:br/>
        <w:t>S’est le jor au mangier asisse,</w:t>
      </w:r>
    </w:p>
    <w:p w14:paraId="7BFDA02A" w14:textId="77777777" w:rsidR="009A1B5B" w:rsidRDefault="004E42D2">
      <w:pPr>
        <w:pStyle w:val="Corpodeltesto1101"/>
        <w:shd w:val="clear" w:color="auto" w:fill="auto"/>
        <w:spacing w:line="254" w:lineRule="exact"/>
        <w:ind w:firstLine="0"/>
        <w:jc w:val="left"/>
      </w:pPr>
      <w:r>
        <w:t>0 lui con avoe.c son signor.</w:t>
      </w:r>
    </w:p>
    <w:p w14:paraId="4BF662C5" w14:textId="77777777" w:rsidR="009A1B5B" w:rsidRDefault="004E42D2">
      <w:pPr>
        <w:pStyle w:val="Corpodeltesto1101"/>
        <w:shd w:val="clear" w:color="auto" w:fill="auto"/>
        <w:spacing w:line="254" w:lineRule="exact"/>
        <w:ind w:firstLine="0"/>
        <w:jc w:val="left"/>
      </w:pPr>
      <w:r>
        <w:t>140. Ce fist la dame por s’ounor,</w:t>
      </w:r>
    </w:p>
    <w:p w14:paraId="4637EE9E" w14:textId="77777777" w:rsidR="009A1B5B" w:rsidRDefault="004E42D2">
      <w:pPr>
        <w:pStyle w:val="Corpodeltesto1101"/>
        <w:shd w:val="clear" w:color="auto" w:fill="auto"/>
        <w:spacing w:line="254" w:lineRule="exact"/>
        <w:ind w:firstLine="0"/>
        <w:jc w:val="left"/>
      </w:pPr>
      <w:r>
        <w:t>Et por çou que honor li samble</w:t>
      </w:r>
      <w:r>
        <w:br/>
        <w:t>Mangierent ambedui ensamble.</w:t>
      </w:r>
    </w:p>
    <w:p w14:paraId="6AC9EF13" w14:textId="77777777" w:rsidR="009A1B5B" w:rsidRDefault="004E42D2">
      <w:pPr>
        <w:pStyle w:val="Corpodeltesto1101"/>
        <w:shd w:val="clear" w:color="auto" w:fill="auto"/>
        <w:spacing w:line="190" w:lineRule="exact"/>
        <w:ind w:firstLine="0"/>
        <w:jc w:val="left"/>
      </w:pPr>
      <w:r>
        <w:t>Li dus l’esgarda, ne dist mot,</w:t>
      </w:r>
    </w:p>
    <w:p w14:paraId="5FE59746" w14:textId="77777777" w:rsidR="009A1B5B" w:rsidRDefault="004E42D2">
      <w:pPr>
        <w:pStyle w:val="Corpodeltesto1101"/>
        <w:shd w:val="clear" w:color="auto" w:fill="auto"/>
        <w:spacing w:line="190" w:lineRule="exact"/>
        <w:ind w:firstLine="0"/>
        <w:jc w:val="left"/>
      </w:pPr>
      <w:r>
        <w:t>Et la dame en une ele mort</w:t>
      </w:r>
    </w:p>
    <w:p w14:paraId="05E93D83" w14:textId="77777777" w:rsidR="009A1B5B" w:rsidRDefault="004E42D2">
      <w:pPr>
        <w:pStyle w:val="Corpodeltesto1101"/>
        <w:shd w:val="clear" w:color="auto" w:fill="auto"/>
        <w:spacing w:line="254" w:lineRule="exact"/>
        <w:ind w:left="360" w:hanging="360"/>
        <w:jc w:val="left"/>
      </w:pPr>
      <w:r>
        <w:t>145. Et puis tantost l’a mise jus.</w:t>
      </w:r>
      <w:r>
        <w:br/>
        <w:t>Maintenant l’a ahiers li dus,</w:t>
      </w:r>
    </w:p>
    <w:p w14:paraId="5FE97F56" w14:textId="77777777" w:rsidR="009A1B5B" w:rsidRDefault="004E42D2">
      <w:pPr>
        <w:pStyle w:val="Corpodeltesto1101"/>
        <w:shd w:val="clear" w:color="auto" w:fill="auto"/>
        <w:spacing w:line="254" w:lineRule="exact"/>
        <w:ind w:firstLine="360"/>
        <w:jc w:val="left"/>
      </w:pPr>
      <w:r>
        <w:t>En cel lieu a ses dens fichiés</w:t>
      </w:r>
      <w:r>
        <w:br/>
        <w:t>Ou la dame ot ses dens touchiés.</w:t>
      </w:r>
      <w:r>
        <w:br/>
        <w:t>A paines prent ele onques pain</w:t>
      </w:r>
      <w:r>
        <w:br/>
        <w:t>150. Que li. dus n’i meche sa main.</w:t>
      </w:r>
    </w:p>
    <w:p w14:paraId="1BC701A7" w14:textId="77777777" w:rsidR="009A1B5B" w:rsidRDefault="004E42D2">
      <w:pPr>
        <w:pStyle w:val="Corpodeltesto1101"/>
        <w:shd w:val="clear" w:color="auto" w:fill="auto"/>
        <w:spacing w:line="254" w:lineRule="exact"/>
        <w:ind w:firstLine="0"/>
        <w:jc w:val="left"/>
      </w:pPr>
      <w:r>
        <w:t>Le pié li marche maintes fois</w:t>
      </w:r>
      <w:r>
        <w:br/>
        <w:t>Et pince es hances de ses dois.</w:t>
      </w:r>
    </w:p>
    <w:p w14:paraId="3C971D5D" w14:textId="77777777" w:rsidR="009A1B5B" w:rsidRDefault="004E42D2">
      <w:pPr>
        <w:pStyle w:val="Corpodeltesto1101"/>
        <w:shd w:val="clear" w:color="auto" w:fill="auto"/>
        <w:spacing w:line="254" w:lineRule="exact"/>
        <w:ind w:firstLine="0"/>
        <w:jc w:val="left"/>
      </w:pPr>
      <w:r>
        <w:t>Sa jente char li bleche entor.</w:t>
      </w:r>
    </w:p>
    <w:p w14:paraId="0C4E4D62" w14:textId="77777777" w:rsidR="009A1B5B" w:rsidRDefault="004E42D2">
      <w:pPr>
        <w:pStyle w:val="Corpodeltesto1101"/>
        <w:shd w:val="clear" w:color="auto" w:fill="auto"/>
        <w:spacing w:line="254" w:lineRule="exact"/>
        <w:ind w:firstLine="0"/>
        <w:jc w:val="left"/>
      </w:pPr>
      <w:r>
        <w:t>La contesse mua coulor,</w:t>
      </w:r>
    </w:p>
    <w:p w14:paraId="32FB5EDA" w14:textId="77777777" w:rsidR="009A1B5B" w:rsidRDefault="004E42D2">
      <w:pPr>
        <w:pStyle w:val="Corpodeltesto1101"/>
        <w:shd w:val="clear" w:color="auto" w:fill="auto"/>
        <w:spacing w:line="254" w:lineRule="exact"/>
        <w:ind w:left="360" w:hanging="360"/>
        <w:jc w:val="left"/>
      </w:pPr>
      <w:r>
        <w:t>155. Ne set que puist faire ne dire.</w:t>
      </w:r>
    </w:p>
    <w:p w14:paraId="70729826" w14:textId="77777777" w:rsidR="009A1B5B" w:rsidRDefault="004E42D2">
      <w:pPr>
        <w:pStyle w:val="Corpodeltesto1101"/>
        <w:shd w:val="clear" w:color="auto" w:fill="auto"/>
        <w:spacing w:line="254" w:lineRule="exact"/>
        <w:ind w:firstLine="0"/>
        <w:jc w:val="left"/>
      </w:pPr>
      <w:r>
        <w:t>Le cief encline, puis souspire.</w:t>
      </w:r>
      <w:r>
        <w:br/>
        <w:t>Aprés mangier. leverent sus</w:t>
      </w:r>
      <w:r>
        <w:br/>
        <w:t>Tot li chevalier, fors li dus,</w:t>
      </w:r>
    </w:p>
    <w:p w14:paraId="7743EA87" w14:textId="77777777" w:rsidR="009A1B5B" w:rsidRDefault="004E42D2">
      <w:pPr>
        <w:pStyle w:val="Corpodeltesto1101"/>
        <w:shd w:val="clear" w:color="auto" w:fill="auto"/>
        <w:spacing w:line="254" w:lineRule="exact"/>
        <w:ind w:firstLine="0"/>
        <w:jc w:val="left"/>
      </w:pPr>
      <w:r>
        <w:t>Qui jouste la contesse ert asis.</w:t>
      </w:r>
    </w:p>
    <w:p w14:paraId="03893FA6" w14:textId="77777777" w:rsidR="009A1B5B" w:rsidRDefault="004E42D2">
      <w:pPr>
        <w:pStyle w:val="Corpodeltesto1101"/>
        <w:shd w:val="clear" w:color="auto" w:fill="auto"/>
        <w:spacing w:line="254" w:lineRule="exact"/>
        <w:ind w:left="360" w:hanging="360"/>
        <w:jc w:val="left"/>
      </w:pPr>
      <w:r>
        <w:rPr>
          <w:rStyle w:val="Corpodeltesto11075pt"/>
        </w:rPr>
        <w:t>160</w:t>
      </w:r>
      <w:r>
        <w:t>. Son cief encline sor son pis</w:t>
      </w:r>
    </w:p>
    <w:p w14:paraId="435B677F" w14:textId="77777777" w:rsidR="009A1B5B" w:rsidRDefault="004E42D2">
      <w:pPr>
        <w:pStyle w:val="Corpodeltesto1101"/>
        <w:shd w:val="clear" w:color="auto" w:fill="auto"/>
        <w:spacing w:line="254" w:lineRule="exact"/>
        <w:ind w:firstLine="0"/>
        <w:jc w:val="left"/>
      </w:pPr>
      <w:r>
        <w:t>Dalés la mamele qu’est blance,</w:t>
      </w:r>
    </w:p>
    <w:p w14:paraId="249E42B6" w14:textId="77777777" w:rsidR="009A1B5B" w:rsidRDefault="004E42D2">
      <w:pPr>
        <w:pStyle w:val="Corpodeltesto1101"/>
        <w:shd w:val="clear" w:color="auto" w:fill="auto"/>
        <w:spacing w:line="254" w:lineRule="exact"/>
        <w:ind w:firstLine="0"/>
        <w:jc w:val="left"/>
      </w:pPr>
      <w:r>
        <w:lastRenderedPageBreak/>
        <w:t>Sa destre main mist sor sa hance.</w:t>
      </w:r>
      <w:r>
        <w:br/>
        <w:t>La contesse se traist ariere:</w:t>
      </w:r>
    </w:p>
    <w:p w14:paraId="66721635" w14:textId="77777777" w:rsidR="009A1B5B" w:rsidRDefault="004E42D2">
      <w:pPr>
        <w:pStyle w:val="Corpodeltesto1101"/>
        <w:shd w:val="clear" w:color="auto" w:fill="auto"/>
        <w:spacing w:line="254" w:lineRule="exact"/>
        <w:ind w:firstLine="0"/>
        <w:jc w:val="left"/>
      </w:pPr>
      <w:r>
        <w:t>«Sire, dist ele, par saint Piere,</w:t>
      </w:r>
    </w:p>
    <w:p w14:paraId="41CAE424" w14:textId="77777777" w:rsidR="009A1B5B" w:rsidRDefault="004E42D2">
      <w:pPr>
        <w:pStyle w:val="Corpodeltesto1101"/>
        <w:shd w:val="clear" w:color="auto" w:fill="auto"/>
        <w:spacing w:line="254" w:lineRule="exact"/>
        <w:ind w:left="360" w:hanging="360"/>
        <w:jc w:val="left"/>
      </w:pPr>
      <w:r>
        <w:t>165. Se vous n’ostés andeus vos mains</w:t>
      </w:r>
      <w:r>
        <w:br/>
        <w:t>Je vous ferrai es dens, au mains.»</w:t>
      </w:r>
      <w:r>
        <w:br/>
        <w:t>«Ha dame! fait li dus, merchi.</w:t>
      </w:r>
      <w:r>
        <w:br/>
        <w:t>Vaincu m’avés, jel vous afi,</w:t>
      </w:r>
    </w:p>
    <w:p w14:paraId="1F9F20B5" w14:textId="77777777" w:rsidR="009A1B5B" w:rsidRDefault="004E42D2">
      <w:pPr>
        <w:pStyle w:val="Corpodeltesto1101"/>
        <w:shd w:val="clear" w:color="auto" w:fill="auto"/>
        <w:spacing w:line="254" w:lineRule="exact"/>
        <w:ind w:firstLine="0"/>
        <w:jc w:val="left"/>
      </w:pPr>
      <w:r>
        <w:t>Metés m’en buies et en fers,</w:t>
      </w:r>
    </w:p>
    <w:p w14:paraId="36B67B3F" w14:textId="77777777" w:rsidR="009A1B5B" w:rsidRDefault="004E42D2">
      <w:pPr>
        <w:pStyle w:val="Corpodeltesto1101"/>
        <w:shd w:val="clear" w:color="auto" w:fill="auto"/>
        <w:spacing w:line="254" w:lineRule="exact"/>
        <w:ind w:left="360" w:hanging="360"/>
        <w:jc w:val="left"/>
      </w:pPr>
      <w:r>
        <w:t>170. Car je suis vos hom et vos sers.</w:t>
      </w:r>
      <w:r>
        <w:br/>
        <w:t>Vostre amors me point si et mort</w:t>
      </w:r>
      <w:r>
        <w:br/>
        <w:t>Que j’en arai chiertes la mort,</w:t>
      </w:r>
      <w:r>
        <w:br/>
        <w:t>Con li oisiaux qui chiet es las,</w:t>
      </w:r>
    </w:p>
    <w:p w14:paraId="11A30245" w14:textId="77777777" w:rsidR="009A1B5B" w:rsidRDefault="004E42D2">
      <w:pPr>
        <w:pStyle w:val="Corpodeltesto1101"/>
        <w:shd w:val="clear" w:color="auto" w:fill="auto"/>
        <w:spacing w:line="254" w:lineRule="exact"/>
        <w:ind w:firstLine="0"/>
        <w:jc w:val="left"/>
      </w:pPr>
      <w:r>
        <w:t>Se jou n’ai de vous mes solas.</w:t>
      </w:r>
    </w:p>
    <w:p w14:paraId="359AD780" w14:textId="77777777" w:rsidR="009A1B5B" w:rsidRDefault="004E42D2">
      <w:pPr>
        <w:pStyle w:val="Corpodeltesto1101"/>
        <w:shd w:val="clear" w:color="auto" w:fill="auto"/>
        <w:spacing w:line="254" w:lineRule="exact"/>
        <w:ind w:left="360" w:hanging="360"/>
        <w:jc w:val="left"/>
      </w:pPr>
      <w:r>
        <w:t>175. Vo biauté tesmougne et despont</w:t>
      </w:r>
      <w:r>
        <w:br/>
        <w:t>Qu’il n’a si bele en tot le mont,</w:t>
      </w:r>
      <w:r>
        <w:br/>
        <w:t>Ne roïne ne castelaine,</w:t>
      </w:r>
    </w:p>
    <w:p w14:paraId="104A1974" w14:textId="77777777" w:rsidR="009A1B5B" w:rsidRDefault="004E42D2">
      <w:pPr>
        <w:pStyle w:val="Corpodeltesto1101"/>
        <w:shd w:val="clear" w:color="auto" w:fill="auto"/>
        <w:spacing w:line="254" w:lineRule="exact"/>
        <w:ind w:firstLine="0"/>
        <w:jc w:val="left"/>
      </w:pPr>
      <w:r>
        <w:t>Chiertes nis la roïne Helaine,</w:t>
      </w:r>
    </w:p>
    <w:p w14:paraId="05BF235A" w14:textId="77777777" w:rsidR="009A1B5B" w:rsidRDefault="004E42D2">
      <w:pPr>
        <w:pStyle w:val="Corpodeltesto1101"/>
        <w:shd w:val="clear" w:color="auto" w:fill="auto"/>
        <w:spacing w:line="254" w:lineRule="exact"/>
        <w:ind w:firstLine="0"/>
        <w:jc w:val="left"/>
      </w:pPr>
      <w:r>
        <w:t>Qui onques fust de vo valor.</w:t>
      </w:r>
    </w:p>
    <w:p w14:paraId="10BBED9E" w14:textId="77777777" w:rsidR="009A1B5B" w:rsidRDefault="004E42D2">
      <w:pPr>
        <w:pStyle w:val="Corpodeltesto1101"/>
        <w:shd w:val="clear" w:color="auto" w:fill="auto"/>
        <w:spacing w:line="254" w:lineRule="exact"/>
        <w:ind w:left="360" w:hanging="360"/>
        <w:jc w:val="left"/>
      </w:pPr>
      <w:r>
        <w:rPr>
          <w:rStyle w:val="Corpodeltesto110Georgia9pt"/>
        </w:rPr>
        <w:t xml:space="preserve">180. </w:t>
      </w:r>
      <w:r>
        <w:t>Dame, donés moi vostre amor.</w:t>
      </w:r>
    </w:p>
    <w:p w14:paraId="1497898A" w14:textId="77777777" w:rsidR="009A1B5B" w:rsidRDefault="004E42D2">
      <w:pPr>
        <w:pStyle w:val="Corpodeltesto1080"/>
        <w:shd w:val="clear" w:color="auto" w:fill="auto"/>
        <w:spacing w:line="211" w:lineRule="exact"/>
        <w:jc w:val="left"/>
        <w:sectPr w:rsidR="009A1B5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1081"/>
        </w:rPr>
        <w:t>ms meté.s me en buies.</w:t>
      </w:r>
      <w:r>
        <w:rPr>
          <w:rStyle w:val="Corpodeltesto1081"/>
        </w:rPr>
        <w:br/>
        <w:t>ms jen narai.</w:t>
      </w:r>
    </w:p>
    <w:p w14:paraId="14841D05" w14:textId="77777777" w:rsidR="009A1B5B" w:rsidRDefault="004E42D2">
      <w:pPr>
        <w:pStyle w:val="Corpodeltesto1050"/>
        <w:shd w:val="clear" w:color="auto" w:fill="auto"/>
        <w:spacing w:line="160" w:lineRule="exact"/>
        <w:jc w:val="left"/>
      </w:pPr>
      <w:r>
        <w:rPr>
          <w:rStyle w:val="Corpodeltesto1053"/>
        </w:rPr>
        <w:lastRenderedPageBreak/>
        <w:t>171</w:t>
      </w:r>
    </w:p>
    <w:p w14:paraId="2B5A10E6" w14:textId="77777777" w:rsidR="009A1B5B" w:rsidRDefault="004E42D2">
      <w:pPr>
        <w:pStyle w:val="Corpodeltesto1101"/>
        <w:shd w:val="clear" w:color="auto" w:fill="auto"/>
        <w:spacing w:line="254" w:lineRule="exact"/>
        <w:ind w:firstLine="0"/>
        <w:jc w:val="left"/>
      </w:pPr>
      <w:r>
        <w:t>De vous amer ai tele envie,</w:t>
      </w:r>
      <w:r>
        <w:br/>
        <w:t>Chiertes que j’en perdrai la vie</w:t>
      </w:r>
      <w:r>
        <w:br/>
        <w:t>Se n’ai mon bon et mon plaisir</w:t>
      </w:r>
      <w:r>
        <w:br/>
        <w:t>De vo gent cors que tant desir.</w:t>
      </w:r>
    </w:p>
    <w:p w14:paraId="3947175B" w14:textId="77777777" w:rsidR="009A1B5B" w:rsidRDefault="004E42D2">
      <w:pPr>
        <w:pStyle w:val="Corpodeltesto1101"/>
        <w:shd w:val="clear" w:color="auto" w:fill="auto"/>
        <w:spacing w:line="254" w:lineRule="exact"/>
        <w:ind w:firstLine="0"/>
        <w:jc w:val="left"/>
      </w:pPr>
      <w:r>
        <w:t>185. La contesse respont irie:</w:t>
      </w:r>
    </w:p>
    <w:p w14:paraId="7757C2B1" w14:textId="77777777" w:rsidR="009A1B5B" w:rsidRDefault="004E42D2">
      <w:pPr>
        <w:pStyle w:val="Corpodeltesto1101"/>
        <w:shd w:val="clear" w:color="auto" w:fill="auto"/>
        <w:spacing w:line="254" w:lineRule="exact"/>
        <w:ind w:firstLine="0"/>
        <w:jc w:val="left"/>
      </w:pPr>
      <w:r>
        <w:t>«Laissiés ester vo legerie.</w:t>
      </w:r>
    </w:p>
    <w:p w14:paraId="7CD4E8D3" w14:textId="77777777" w:rsidR="009A1B5B" w:rsidRDefault="004E42D2">
      <w:pPr>
        <w:pStyle w:val="Corpodeltesto1101"/>
        <w:shd w:val="clear" w:color="auto" w:fill="auto"/>
        <w:spacing w:line="254" w:lineRule="exact"/>
        <w:ind w:firstLine="0"/>
        <w:jc w:val="left"/>
      </w:pPr>
      <w:r>
        <w:t>Anchois soie jo mise en biere,</w:t>
      </w:r>
    </w:p>
    <w:p w14:paraId="0EF4CF7B" w14:textId="77777777" w:rsidR="009A1B5B" w:rsidRDefault="004E42D2">
      <w:pPr>
        <w:pStyle w:val="Corpodeltesto1101"/>
        <w:shd w:val="clear" w:color="auto" w:fill="auto"/>
        <w:spacing w:line="254" w:lineRule="exact"/>
        <w:ind w:firstLine="360"/>
        <w:jc w:val="left"/>
      </w:pPr>
      <w:r>
        <w:t>Ou jetee en une caudiere</w:t>
      </w:r>
      <w:r>
        <w:br/>
        <w:t>Toute plaine de plonc boullant,</w:t>
      </w:r>
      <w:r>
        <w:br/>
        <w:t>190. Les piés deseur, la teste avant,</w:t>
      </w:r>
    </w:p>
    <w:p w14:paraId="60C859A7" w14:textId="77777777" w:rsidR="009A1B5B" w:rsidRDefault="004E42D2">
      <w:pPr>
        <w:pStyle w:val="Corpodeltesto1101"/>
        <w:shd w:val="clear" w:color="auto" w:fill="auto"/>
        <w:spacing w:line="254" w:lineRule="exact"/>
        <w:ind w:firstLine="0"/>
        <w:jc w:val="left"/>
      </w:pPr>
      <w:r>
        <w:t>U es ondes de mer noïe,</w:t>
      </w:r>
    </w:p>
    <w:p w14:paraId="01244FD0" w14:textId="77777777" w:rsidR="009A1B5B" w:rsidRDefault="004E42D2">
      <w:pPr>
        <w:pStyle w:val="Corpodeltesto1101"/>
        <w:shd w:val="clear" w:color="auto" w:fill="auto"/>
        <w:spacing w:line="254" w:lineRule="exact"/>
        <w:ind w:firstLine="0"/>
        <w:jc w:val="left"/>
      </w:pPr>
      <w:r>
        <w:t>Arse, ventee et garallie,</w:t>
      </w:r>
    </w:p>
    <w:p w14:paraId="69168081" w14:textId="77777777" w:rsidR="009A1B5B" w:rsidRDefault="004E42D2">
      <w:pPr>
        <w:pStyle w:val="Corpodeltesto1101"/>
        <w:shd w:val="clear" w:color="auto" w:fill="auto"/>
        <w:spacing w:line="254" w:lineRule="exact"/>
        <w:ind w:firstLine="0"/>
        <w:jc w:val="left"/>
      </w:pPr>
      <w:r>
        <w:t>Que hounesisse mon signor</w:t>
      </w:r>
      <w:r>
        <w:br/>
        <w:t>Qui m’a porté si grant honor.</w:t>
      </w:r>
    </w:p>
    <w:p w14:paraId="1F4CB992" w14:textId="77777777" w:rsidR="009A1B5B" w:rsidRDefault="004E42D2">
      <w:pPr>
        <w:pStyle w:val="Corpodeltesto1101"/>
        <w:shd w:val="clear" w:color="auto" w:fill="auto"/>
        <w:spacing w:line="254" w:lineRule="exact"/>
        <w:ind w:firstLine="0"/>
        <w:jc w:val="left"/>
      </w:pPr>
      <w:r>
        <w:t>195. Mesires tel honor me fist,</w:t>
      </w:r>
    </w:p>
    <w:p w14:paraId="5D77D9C6" w14:textId="77777777" w:rsidR="009A1B5B" w:rsidRDefault="004E42D2">
      <w:pPr>
        <w:pStyle w:val="Corpodeltesto1101"/>
        <w:shd w:val="clear" w:color="auto" w:fill="auto"/>
        <w:spacing w:line="254" w:lineRule="exact"/>
        <w:ind w:firstLine="0"/>
        <w:jc w:val="left"/>
      </w:pPr>
      <w:r>
        <w:t>A icel jor que il me prist,</w:t>
      </w:r>
    </w:p>
    <w:p w14:paraId="59EA628F" w14:textId="77777777" w:rsidR="009A1B5B" w:rsidRDefault="004E42D2">
      <w:pPr>
        <w:pStyle w:val="Corpodeltesto1101"/>
        <w:shd w:val="clear" w:color="auto" w:fill="auto"/>
        <w:spacing w:line="254" w:lineRule="exact"/>
        <w:ind w:firstLine="0"/>
        <w:jc w:val="left"/>
      </w:pPr>
      <w:r>
        <w:t>Quant il me mist l’anel el doi.</w:t>
      </w:r>
    </w:p>
    <w:p w14:paraId="0FD3FBCB" w14:textId="77777777" w:rsidR="009A1B5B" w:rsidRDefault="004E42D2">
      <w:pPr>
        <w:pStyle w:val="Corpodeltesto1101"/>
        <w:shd w:val="clear" w:color="auto" w:fill="auto"/>
        <w:spacing w:line="254" w:lineRule="exact"/>
        <w:ind w:firstLine="0"/>
        <w:jc w:val="left"/>
      </w:pPr>
      <w:r>
        <w:t>Çou est bien drois, et se li doi,</w:t>
      </w:r>
    </w:p>
    <w:p w14:paraId="526F472E" w14:textId="77777777" w:rsidR="009A1B5B" w:rsidRDefault="004E42D2">
      <w:pPr>
        <w:pStyle w:val="Corpodeltesto1101"/>
        <w:shd w:val="clear" w:color="auto" w:fill="auto"/>
        <w:spacing w:line="254" w:lineRule="exact"/>
        <w:ind w:firstLine="0"/>
        <w:jc w:val="left"/>
      </w:pPr>
      <w:r>
        <w:t>Que jou soie sa douce amie</w:t>
      </w:r>
      <w:r>
        <w:br/>
      </w:r>
      <w:r>
        <w:rPr>
          <w:rStyle w:val="Corpodeltesto11075pt"/>
        </w:rPr>
        <w:t>200</w:t>
      </w:r>
      <w:r>
        <w:t>. Sans malvestié, sans legerie.</w:t>
      </w:r>
    </w:p>
    <w:p w14:paraId="120A7E8A" w14:textId="77777777" w:rsidR="009A1B5B" w:rsidRDefault="004E42D2">
      <w:pPr>
        <w:pStyle w:val="Corpodeltesto1101"/>
        <w:shd w:val="clear" w:color="auto" w:fill="auto"/>
        <w:spacing w:line="254" w:lineRule="exact"/>
        <w:ind w:firstLine="0"/>
        <w:jc w:val="left"/>
      </w:pPr>
      <w:r>
        <w:t>Voir, s’or estoit li quens mesiaus,</w:t>
      </w:r>
      <w:r>
        <w:br/>
        <w:t>S’est il molt miudres et plus biaus</w:t>
      </w:r>
      <w:r>
        <w:br/>
        <w:t>Que vous ne soiés, sire dus.</w:t>
      </w:r>
    </w:p>
    <w:p w14:paraId="37A52AE8" w14:textId="77777777" w:rsidR="009A1B5B" w:rsidRDefault="004E42D2">
      <w:pPr>
        <w:pStyle w:val="Corpodeltesto1101"/>
        <w:shd w:val="clear" w:color="auto" w:fill="auto"/>
        <w:spacing w:line="254" w:lineRule="exact"/>
        <w:ind w:firstLine="360"/>
        <w:jc w:val="left"/>
      </w:pPr>
      <w:r>
        <w:t>De Dieu soiés vous confondus</w:t>
      </w:r>
      <w:r>
        <w:br/>
        <w:t>205. Qui volés traïr mon signor</w:t>
      </w:r>
      <w:r>
        <w:br/>
        <w:t>Qui m’a porté si grant honor.</w:t>
      </w:r>
      <w:r>
        <w:br/>
        <w:t>Viers tot le mont est frans et dous</w:t>
      </w:r>
      <w:r>
        <w:br/>
        <w:t>Et miudre chevaliers de vous.</w:t>
      </w:r>
      <w:r>
        <w:br/>
        <w:t>Quant est montés sor Saigremor</w:t>
      </w:r>
      <w:r>
        <w:br/>
      </w:r>
      <w:r>
        <w:rPr>
          <w:rStyle w:val="Corpodeltesto11075pt"/>
        </w:rPr>
        <w:t>2</w:t>
      </w:r>
      <w:r>
        <w:t>io. Ne l’atendriés por cent mars d’or</w:t>
      </w:r>
      <w:r>
        <w:br/>
        <w:t>Qu’il ne vous ferist de sa lance.</w:t>
      </w:r>
    </w:p>
    <w:p w14:paraId="566BD7A7" w14:textId="77777777" w:rsidR="009A1B5B" w:rsidRDefault="004E42D2">
      <w:pPr>
        <w:pStyle w:val="Corpodeltesto1101"/>
        <w:shd w:val="clear" w:color="auto" w:fill="auto"/>
        <w:spacing w:line="254" w:lineRule="exact"/>
        <w:ind w:firstLine="0"/>
        <w:jc w:val="left"/>
      </w:pPr>
      <w:r>
        <w:t>II n’a tel chevalier en France,</w:t>
      </w:r>
    </w:p>
    <w:p w14:paraId="023D058D" w14:textId="77777777" w:rsidR="009A1B5B" w:rsidRDefault="004E42D2">
      <w:pPr>
        <w:pStyle w:val="Corpodeltesto1101"/>
        <w:shd w:val="clear" w:color="auto" w:fill="auto"/>
        <w:spacing w:line="254" w:lineRule="exact"/>
        <w:ind w:firstLine="0"/>
        <w:jc w:val="left"/>
      </w:pPr>
      <w:r>
        <w:t>Ce dient prince palasin,</w:t>
      </w:r>
    </w:p>
    <w:p w14:paraId="7A0AAA91" w14:textId="77777777" w:rsidR="009A1B5B" w:rsidRDefault="004E42D2">
      <w:pPr>
        <w:pStyle w:val="Corpodeltesto1101"/>
        <w:shd w:val="clear" w:color="auto" w:fill="auto"/>
        <w:spacing w:line="254" w:lineRule="exact"/>
        <w:ind w:firstLine="0"/>
        <w:jc w:val="left"/>
      </w:pPr>
      <w:r>
        <w:t>Fors seulement le roi Pepin.</w:t>
      </w:r>
    </w:p>
    <w:p w14:paraId="063E6D4D" w14:textId="77777777" w:rsidR="009A1B5B" w:rsidRDefault="004E42D2">
      <w:pPr>
        <w:pStyle w:val="Corpodeltesto1101"/>
        <w:shd w:val="clear" w:color="auto" w:fill="auto"/>
        <w:spacing w:line="254" w:lineRule="exact"/>
        <w:ind w:firstLine="0"/>
        <w:jc w:val="left"/>
      </w:pPr>
      <w:r>
        <w:t>215. Mais issiés tost de ma cité.</w:t>
      </w:r>
    </w:p>
    <w:p w14:paraId="23F3C751" w14:textId="77777777" w:rsidR="009A1B5B" w:rsidRDefault="004E42D2">
      <w:pPr>
        <w:pStyle w:val="Corpodeltesto1101"/>
        <w:shd w:val="clear" w:color="auto" w:fill="auto"/>
        <w:spacing w:line="254" w:lineRule="exact"/>
        <w:ind w:firstLine="0"/>
        <w:jc w:val="left"/>
      </w:pPr>
      <w:r>
        <w:t>Se li quens vient et j’ai conté</w:t>
      </w:r>
      <w:r>
        <w:br/>
        <w:t>Vostre requeste, sire dus,</w:t>
      </w:r>
    </w:p>
    <w:p w14:paraId="5A322592" w14:textId="77777777" w:rsidR="009A1B5B" w:rsidRDefault="004E42D2">
      <w:pPr>
        <w:pStyle w:val="Corpodeltesto1080"/>
        <w:shd w:val="clear" w:color="auto" w:fill="auto"/>
        <w:spacing w:line="140" w:lineRule="exact"/>
        <w:jc w:val="left"/>
        <w:sectPr w:rsidR="009A1B5B">
          <w:headerReference w:type="even" r:id="rId204"/>
          <w:headerReference w:type="default" r:id="rId205"/>
          <w:footerReference w:type="default" r:id="rId206"/>
          <w:headerReference w:type="first" r:id="rId207"/>
          <w:footerReference w:type="first" r:id="rId208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rPr>
          <w:rStyle w:val="Corpodeltesto1081"/>
        </w:rPr>
        <w:t>186 ms laissier.</w:t>
      </w:r>
    </w:p>
    <w:p w14:paraId="50D84641" w14:textId="77777777" w:rsidR="009A1B5B" w:rsidRDefault="004E42D2">
      <w:pPr>
        <w:pStyle w:val="Corpodeltesto1101"/>
        <w:shd w:val="clear" w:color="auto" w:fill="auto"/>
        <w:spacing w:line="254" w:lineRule="exact"/>
        <w:ind w:firstLine="360"/>
        <w:jc w:val="left"/>
      </w:pPr>
      <w:r>
        <w:lastRenderedPageBreak/>
        <w:t>Par la geule seriés pendus.</w:t>
      </w:r>
    </w:p>
    <w:p w14:paraId="140BFAE4" w14:textId="77777777" w:rsidR="009A1B5B" w:rsidRDefault="004E42D2">
      <w:pPr>
        <w:pStyle w:val="Corpodeltesto1101"/>
        <w:shd w:val="clear" w:color="auto" w:fill="auto"/>
        <w:spacing w:line="254" w:lineRule="exact"/>
        <w:ind w:firstLine="360"/>
        <w:jc w:val="left"/>
      </w:pPr>
      <w:r>
        <w:t>Ja de mon gent cors n’arés part.»</w:t>
      </w:r>
      <w:r>
        <w:br/>
      </w:r>
      <w:r>
        <w:rPr>
          <w:rStyle w:val="Corpodeltesto11075pt"/>
        </w:rPr>
        <w:t>220</w:t>
      </w:r>
      <w:r>
        <w:t>. Li dus s’en torne, si s’en part,</w:t>
      </w:r>
    </w:p>
    <w:p w14:paraId="2AA4B70D" w14:textId="77777777" w:rsidR="009A1B5B" w:rsidRDefault="004E42D2">
      <w:pPr>
        <w:pStyle w:val="Corpodeltesto1101"/>
        <w:shd w:val="clear" w:color="auto" w:fill="auto"/>
        <w:spacing w:line="254" w:lineRule="exact"/>
        <w:ind w:firstLine="0"/>
        <w:jc w:val="left"/>
      </w:pPr>
      <w:r>
        <w:t>Quant il voit c’autre ne puet estre.</w:t>
      </w:r>
      <w:r>
        <w:br/>
        <w:t>Plorant s’apoie a la fenestre,</w:t>
      </w:r>
    </w:p>
    <w:p w14:paraId="0C0F265F" w14:textId="77777777" w:rsidR="009A1B5B" w:rsidRDefault="004E42D2">
      <w:pPr>
        <w:pStyle w:val="Corpodeltesto1101"/>
        <w:shd w:val="clear" w:color="auto" w:fill="auto"/>
        <w:spacing w:line="254" w:lineRule="exact"/>
        <w:ind w:firstLine="360"/>
        <w:jc w:val="left"/>
      </w:pPr>
      <w:r>
        <w:t>Molt en a sa chiere esperdue.</w:t>
      </w:r>
    </w:p>
    <w:p w14:paraId="3C3FCA47" w14:textId="77777777" w:rsidR="009A1B5B" w:rsidRDefault="004E42D2">
      <w:pPr>
        <w:pStyle w:val="Corpodeltesto1101"/>
        <w:shd w:val="clear" w:color="auto" w:fill="auto"/>
        <w:spacing w:line="254" w:lineRule="exact"/>
        <w:ind w:firstLine="360"/>
        <w:jc w:val="left"/>
      </w:pPr>
      <w:r>
        <w:t>II crient sa terre avoir perdue.</w:t>
      </w:r>
    </w:p>
    <w:p w14:paraId="763FCF5F" w14:textId="77777777" w:rsidR="009A1B5B" w:rsidRDefault="004E42D2">
      <w:pPr>
        <w:pStyle w:val="Corpodeltesto1101"/>
        <w:shd w:val="clear" w:color="auto" w:fill="auto"/>
        <w:spacing w:line="254" w:lineRule="exact"/>
        <w:ind w:left="360" w:hanging="360"/>
        <w:jc w:val="left"/>
      </w:pPr>
      <w:r>
        <w:rPr>
          <w:rStyle w:val="Corpodeltesto11075pt"/>
        </w:rPr>
        <w:t>225</w:t>
      </w:r>
      <w:r>
        <w:t>. La contesse est d’illuec tornee</w:t>
      </w:r>
      <w:r>
        <w:br/>
        <w:t>Et d’autre part s’en est alee.</w:t>
      </w:r>
    </w:p>
    <w:p w14:paraId="09035797" w14:textId="77777777" w:rsidR="009A1B5B" w:rsidRDefault="004E42D2">
      <w:pPr>
        <w:pStyle w:val="Corpodeltesto1101"/>
        <w:shd w:val="clear" w:color="auto" w:fill="auto"/>
        <w:spacing w:line="254" w:lineRule="exact"/>
        <w:ind w:firstLine="0"/>
        <w:jc w:val="left"/>
      </w:pPr>
      <w:r>
        <w:t>Â celi qui l’avoit nouri</w:t>
      </w:r>
      <w:r>
        <w:br/>
        <w:t>A tout son afaire jehi.</w:t>
      </w:r>
    </w:p>
    <w:p w14:paraId="6043FADE" w14:textId="77777777" w:rsidR="009A1B5B" w:rsidRDefault="004E42D2">
      <w:pPr>
        <w:pStyle w:val="Corpodeltesto1101"/>
        <w:shd w:val="clear" w:color="auto" w:fill="auto"/>
        <w:spacing w:line="254" w:lineRule="exact"/>
        <w:ind w:firstLine="360"/>
        <w:jc w:val="left"/>
      </w:pPr>
      <w:r>
        <w:t>Diex maudie son cors et s’ame,</w:t>
      </w:r>
    </w:p>
    <w:p w14:paraId="2AFC0DA3" w14:textId="77777777" w:rsidR="009A1B5B" w:rsidRDefault="004E42D2">
      <w:pPr>
        <w:pStyle w:val="Corpodeltesto1101"/>
        <w:shd w:val="clear" w:color="auto" w:fill="auto"/>
        <w:spacing w:line="254" w:lineRule="exact"/>
        <w:ind w:left="360" w:hanging="360"/>
        <w:jc w:val="left"/>
      </w:pPr>
      <w:r>
        <w:t>230. Ele traï le loial dame,</w:t>
      </w:r>
    </w:p>
    <w:p w14:paraId="22A3EAC7" w14:textId="77777777" w:rsidR="009A1B5B" w:rsidRDefault="004E42D2">
      <w:pPr>
        <w:pStyle w:val="Corpodeltesto1101"/>
        <w:shd w:val="clear" w:color="auto" w:fill="auto"/>
        <w:spacing w:line="254" w:lineRule="exact"/>
        <w:ind w:firstLine="360"/>
        <w:jc w:val="left"/>
      </w:pPr>
      <w:r>
        <w:t>Car ele en vint au duc tot droit,</w:t>
      </w:r>
    </w:p>
    <w:p w14:paraId="05728F7D" w14:textId="77777777" w:rsidR="009A1B5B" w:rsidRDefault="004E42D2">
      <w:pPr>
        <w:pStyle w:val="Corpodeltesto1101"/>
        <w:shd w:val="clear" w:color="auto" w:fill="auto"/>
        <w:spacing w:line="254" w:lineRule="exact"/>
        <w:ind w:firstLine="0"/>
        <w:jc w:val="left"/>
      </w:pPr>
      <w:r>
        <w:t>La u il durement pensoit</w:t>
      </w:r>
      <w:r>
        <w:br/>
        <w:t>Et estoit forment esperdus.</w:t>
      </w:r>
    </w:p>
    <w:p w14:paraId="16F774EC" w14:textId="77777777" w:rsidR="009A1B5B" w:rsidRDefault="004E42D2">
      <w:pPr>
        <w:pStyle w:val="Corpodeltesto1101"/>
        <w:shd w:val="clear" w:color="auto" w:fill="auto"/>
        <w:spacing w:line="254" w:lineRule="exact"/>
        <w:ind w:firstLine="360"/>
        <w:jc w:val="left"/>
      </w:pPr>
      <w:r>
        <w:t>Ele li dist: «Biau sire dus,</w:t>
      </w:r>
    </w:p>
    <w:p w14:paraId="2E4D324A" w14:textId="77777777" w:rsidR="009A1B5B" w:rsidRDefault="004E42D2">
      <w:pPr>
        <w:pStyle w:val="Corpodeltesto1101"/>
        <w:shd w:val="clear" w:color="auto" w:fill="auto"/>
        <w:spacing w:line="254" w:lineRule="exact"/>
        <w:ind w:left="360" w:hanging="360"/>
        <w:jc w:val="left"/>
      </w:pPr>
      <w:r>
        <w:t>235. Molt estes ore tres pensis</w:t>
      </w:r>
      <w:r>
        <w:br/>
        <w:t>Et si estes molt esmaris.</w:t>
      </w:r>
    </w:p>
    <w:p w14:paraId="628F0F55" w14:textId="77777777" w:rsidR="009A1B5B" w:rsidRDefault="004E42D2">
      <w:pPr>
        <w:pStyle w:val="Corpodeltesto1101"/>
        <w:shd w:val="clear" w:color="auto" w:fill="auto"/>
        <w:spacing w:line="254" w:lineRule="exact"/>
        <w:ind w:firstLine="360"/>
        <w:jc w:val="left"/>
      </w:pPr>
      <w:r>
        <w:t>Que vous avés, dites le moi,</w:t>
      </w:r>
    </w:p>
    <w:p w14:paraId="254C108A" w14:textId="77777777" w:rsidR="009A1B5B" w:rsidRDefault="004E42D2">
      <w:pPr>
        <w:pStyle w:val="Corpodeltesto1101"/>
        <w:shd w:val="clear" w:color="auto" w:fill="auto"/>
        <w:spacing w:line="254" w:lineRule="exact"/>
        <w:ind w:firstLine="360"/>
        <w:jc w:val="left"/>
      </w:pPr>
      <w:r>
        <w:t>Et je vous en aidrai en foi,</w:t>
      </w:r>
    </w:p>
    <w:p w14:paraId="72233DBF" w14:textId="77777777" w:rsidR="009A1B5B" w:rsidRDefault="004E42D2">
      <w:pPr>
        <w:pStyle w:val="Corpodeltesto1101"/>
        <w:shd w:val="clear" w:color="auto" w:fill="auto"/>
        <w:spacing w:line="254" w:lineRule="exact"/>
        <w:ind w:firstLine="360"/>
        <w:jc w:val="left"/>
      </w:pPr>
      <w:r>
        <w:t>Se je onques puis esploitier,</w:t>
      </w:r>
    </w:p>
    <w:p w14:paraId="4D04AA64" w14:textId="77777777" w:rsidR="009A1B5B" w:rsidRDefault="004E42D2">
      <w:pPr>
        <w:pStyle w:val="Corpodeltesto1101"/>
        <w:shd w:val="clear" w:color="auto" w:fill="auto"/>
        <w:spacing w:line="254" w:lineRule="exact"/>
        <w:ind w:left="360" w:hanging="360"/>
        <w:jc w:val="left"/>
      </w:pPr>
      <w:r>
        <w:t>240. Par si qu’en aie bon loier.»</w:t>
      </w:r>
    </w:p>
    <w:p w14:paraId="4709AEA5" w14:textId="77777777" w:rsidR="009A1B5B" w:rsidRDefault="004E42D2">
      <w:pPr>
        <w:pStyle w:val="Corpodeltesto1101"/>
        <w:shd w:val="clear" w:color="auto" w:fill="auto"/>
        <w:spacing w:line="254" w:lineRule="exact"/>
        <w:ind w:firstLine="0"/>
        <w:jc w:val="left"/>
      </w:pPr>
      <w:r>
        <w:t>Li dus a celi entendu.</w:t>
      </w:r>
    </w:p>
    <w:p w14:paraId="597DD47E" w14:textId="77777777" w:rsidR="009A1B5B" w:rsidRDefault="004E42D2">
      <w:pPr>
        <w:pStyle w:val="Corpodeltesto1101"/>
        <w:shd w:val="clear" w:color="auto" w:fill="auto"/>
        <w:spacing w:line="254" w:lineRule="exact"/>
        <w:ind w:firstLine="360"/>
        <w:jc w:val="left"/>
      </w:pPr>
      <w:r>
        <w:t>Cose li dist dont il liés fu.</w:t>
      </w:r>
    </w:p>
    <w:p w14:paraId="4B4DDCD6" w14:textId="77777777" w:rsidR="009A1B5B" w:rsidRDefault="004E42D2">
      <w:pPr>
        <w:pStyle w:val="Corpodeltesto1101"/>
        <w:shd w:val="clear" w:color="auto" w:fill="auto"/>
        <w:spacing w:line="254" w:lineRule="exact"/>
        <w:ind w:firstLine="360"/>
        <w:jc w:val="left"/>
      </w:pPr>
      <w:r>
        <w:t>Se li a dit: «Ma douce dame,</w:t>
      </w:r>
    </w:p>
    <w:p w14:paraId="051DC946" w14:textId="77777777" w:rsidR="009A1B5B" w:rsidRDefault="004E42D2">
      <w:pPr>
        <w:pStyle w:val="Corpodeltesto1101"/>
        <w:shd w:val="clear" w:color="auto" w:fill="auto"/>
        <w:spacing w:line="254" w:lineRule="exact"/>
        <w:ind w:firstLine="360"/>
        <w:jc w:val="left"/>
      </w:pPr>
      <w:r>
        <w:t>Foi que jo doi mon cors et m’ame,</w:t>
      </w:r>
      <w:r>
        <w:br/>
      </w:r>
      <w:r>
        <w:rPr>
          <w:rStyle w:val="Corpodeltesto11075pt"/>
        </w:rPr>
        <w:t>245</w:t>
      </w:r>
      <w:r>
        <w:t>. Et sachiés, je le vous dirai,</w:t>
      </w:r>
    </w:p>
    <w:p w14:paraId="62BF3980" w14:textId="77777777" w:rsidR="009A1B5B" w:rsidRDefault="004E42D2">
      <w:pPr>
        <w:pStyle w:val="Corpodeltesto1101"/>
        <w:shd w:val="clear" w:color="auto" w:fill="auto"/>
        <w:spacing w:line="254" w:lineRule="exact"/>
        <w:ind w:firstLine="360"/>
        <w:jc w:val="left"/>
      </w:pPr>
      <w:r>
        <w:t>Que a mon cuer molt grant ire ai.»</w:t>
      </w:r>
      <w:r>
        <w:br/>
        <w:t>L’aventure li a contee</w:t>
      </w:r>
      <w:r>
        <w:br/>
        <w:t>De cief en cief et recitee</w:t>
      </w:r>
      <w:r>
        <w:br/>
        <w:t>Trestot ensi con ele ala</w:t>
      </w:r>
      <w:r>
        <w:br/>
        <w:t>250. Que ainques de mot n’i fausa.</w:t>
      </w:r>
      <w:r>
        <w:br/>
        <w:t>Quant cele entendi la parole,</w:t>
      </w:r>
    </w:p>
    <w:p w14:paraId="5D0DD0BE" w14:textId="77777777" w:rsidR="009A1B5B" w:rsidRDefault="004E42D2">
      <w:pPr>
        <w:pStyle w:val="Corpodeltesto1101"/>
        <w:shd w:val="clear" w:color="auto" w:fill="auto"/>
        <w:spacing w:line="254" w:lineRule="exact"/>
        <w:ind w:firstLine="360"/>
        <w:jc w:val="left"/>
      </w:pPr>
      <w:r>
        <w:t>Qui dou cuer n’estoit mie mole,</w:t>
      </w:r>
    </w:p>
    <w:p w14:paraId="760E02C7" w14:textId="77777777" w:rsidR="009A1B5B" w:rsidRDefault="004E42D2">
      <w:pPr>
        <w:pStyle w:val="Corpodeltesto1101"/>
        <w:shd w:val="clear" w:color="auto" w:fill="auto"/>
        <w:spacing w:line="254" w:lineRule="exact"/>
        <w:ind w:firstLine="360"/>
        <w:jc w:val="left"/>
      </w:pPr>
      <w:r>
        <w:t>Au duc respont isnelement:</w:t>
      </w:r>
    </w:p>
    <w:p w14:paraId="128D92DE" w14:textId="77777777" w:rsidR="009A1B5B" w:rsidRDefault="004E42D2">
      <w:pPr>
        <w:pStyle w:val="Corpodeltesto1101"/>
        <w:shd w:val="clear" w:color="auto" w:fill="auto"/>
        <w:spacing w:line="254" w:lineRule="exact"/>
        <w:ind w:firstLine="360"/>
        <w:jc w:val="left"/>
      </w:pPr>
      <w:r>
        <w:t>«Bien sera faite sagement</w:t>
      </w:r>
    </w:p>
    <w:p w14:paraId="5C480AD1" w14:textId="77777777" w:rsidR="009A1B5B" w:rsidRDefault="004E42D2">
      <w:pPr>
        <w:pStyle w:val="Corpodeltesto1101"/>
        <w:shd w:val="clear" w:color="auto" w:fill="auto"/>
        <w:spacing w:line="254" w:lineRule="exact"/>
        <w:ind w:left="360" w:hanging="360"/>
        <w:jc w:val="left"/>
      </w:pPr>
      <w:r>
        <w:rPr>
          <w:rStyle w:val="Corpodeltesto110Georgia9pt"/>
        </w:rPr>
        <w:t xml:space="preserve">255. </w:t>
      </w:r>
      <w:r>
        <w:t>Ceste besougne. bien sachiés,</w:t>
      </w:r>
    </w:p>
    <w:p w14:paraId="52D3C84B" w14:textId="77777777" w:rsidR="009A1B5B" w:rsidRDefault="004E42D2">
      <w:pPr>
        <w:pStyle w:val="Corpodeltesto1101"/>
        <w:shd w:val="clear" w:color="auto" w:fill="auto"/>
        <w:spacing w:line="254" w:lineRule="exact"/>
        <w:ind w:firstLine="0"/>
        <w:jc w:val="left"/>
      </w:pPr>
      <w:r>
        <w:t>Mais ainç estuet por moi fachiés</w:t>
      </w:r>
      <w:r>
        <w:br/>
        <w:t>U vos m’aiés en convenent</w:t>
      </w:r>
      <w:r>
        <w:br/>
        <w:t>Que vous ferés a mon talent</w:t>
      </w:r>
      <w:r>
        <w:br/>
        <w:t>U de juiaus u de deniers.»</w:t>
      </w:r>
    </w:p>
    <w:p w14:paraId="21B7D351" w14:textId="77777777" w:rsidR="009A1B5B" w:rsidRDefault="004E42D2">
      <w:pPr>
        <w:pStyle w:val="Corpodeltesto1101"/>
        <w:shd w:val="clear" w:color="auto" w:fill="auto"/>
        <w:spacing w:line="254" w:lineRule="exact"/>
        <w:ind w:left="360" w:hanging="360"/>
        <w:jc w:val="left"/>
      </w:pPr>
      <w:r>
        <w:rPr>
          <w:rStyle w:val="Corpodeltesto110Georgia9pt"/>
        </w:rPr>
        <w:t xml:space="preserve">260. </w:t>
      </w:r>
      <w:r>
        <w:t>«Vous les averés volentiers,</w:t>
      </w:r>
    </w:p>
    <w:p w14:paraId="24329DC0" w14:textId="77777777" w:rsidR="009A1B5B" w:rsidRDefault="004E42D2">
      <w:pPr>
        <w:pStyle w:val="Corpodeltesto1101"/>
        <w:shd w:val="clear" w:color="auto" w:fill="auto"/>
        <w:spacing w:line="254" w:lineRule="exact"/>
        <w:ind w:firstLine="0"/>
        <w:jc w:val="left"/>
      </w:pPr>
      <w:r>
        <w:t>Çou dist li dus, qui n’iert pas aise.</w:t>
      </w:r>
      <w:r>
        <w:br/>
        <w:t>Foi que jou doi a saint Nichaise,</w:t>
      </w:r>
      <w:r>
        <w:br/>
        <w:t>Vous av</w:t>
      </w:r>
      <w:r>
        <w:rPr>
          <w:vertAlign w:val="superscript"/>
        </w:rPr>
        <w:t>T</w:t>
      </w:r>
      <w:r>
        <w:t>erés a grant plenté</w:t>
      </w:r>
      <w:r>
        <w:br/>
        <w:t>Juiaus, deniers et richeté,</w:t>
      </w:r>
    </w:p>
    <w:p w14:paraId="44DA81A0" w14:textId="77777777" w:rsidR="009A1B5B" w:rsidRDefault="004E42D2">
      <w:pPr>
        <w:pStyle w:val="Corpodeltesto1101"/>
        <w:shd w:val="clear" w:color="auto" w:fill="auto"/>
        <w:spacing w:line="254" w:lineRule="exact"/>
        <w:ind w:left="360" w:hanging="360"/>
        <w:jc w:val="left"/>
      </w:pPr>
      <w:r>
        <w:rPr>
          <w:rStyle w:val="Corpodeltesto1107pt"/>
        </w:rPr>
        <w:t>265</w:t>
      </w:r>
      <w:r>
        <w:rPr>
          <w:rStyle w:val="Corpodeltesto110Georgia9pt"/>
        </w:rPr>
        <w:t xml:space="preserve">. </w:t>
      </w:r>
      <w:r>
        <w:t xml:space="preserve">Mais que pensés </w:t>
      </w:r>
      <w:r>
        <w:rPr>
          <w:rStyle w:val="Corpodeltesto110Georgia9pt"/>
        </w:rPr>
        <w:t xml:space="preserve">de </w:t>
      </w:r>
      <w:r>
        <w:t>la besougne.»</w:t>
      </w:r>
      <w:r>
        <w:br/>
        <w:t>«De chou ne soiés pas en sougne,</w:t>
      </w:r>
      <w:r>
        <w:br/>
        <w:t>Car je le cuiç si atorner</w:t>
      </w:r>
      <w:r>
        <w:br/>
        <w:t xml:space="preserve">Ains que soit </w:t>
      </w:r>
      <w:r>
        <w:rPr>
          <w:rStyle w:val="Corpodeltesto110Georgia9pt"/>
        </w:rPr>
        <w:t xml:space="preserve">hore de </w:t>
      </w:r>
      <w:r>
        <w:t>souper,</w:t>
      </w:r>
    </w:p>
    <w:p w14:paraId="0DABBDC8" w14:textId="77777777" w:rsidR="009A1B5B" w:rsidRDefault="004E42D2">
      <w:pPr>
        <w:pStyle w:val="Corpodeltesto1101"/>
        <w:shd w:val="clear" w:color="auto" w:fill="auto"/>
        <w:spacing w:line="254" w:lineRule="exact"/>
        <w:ind w:firstLine="0"/>
        <w:jc w:val="left"/>
      </w:pPr>
      <w:r>
        <w:t>Que vous arés son gent anel</w:t>
      </w:r>
      <w:r>
        <w:br/>
      </w:r>
      <w:r>
        <w:rPr>
          <w:rStyle w:val="Corpodeltesto1107pt"/>
        </w:rPr>
        <w:t>270</w:t>
      </w:r>
      <w:r>
        <w:rPr>
          <w:rStyle w:val="Corpodeltesto110Georgia9pt"/>
        </w:rPr>
        <w:t xml:space="preserve">. </w:t>
      </w:r>
      <w:r>
        <w:t>Qu’ele porte en son doit manel,</w:t>
      </w:r>
    </w:p>
    <w:p w14:paraId="109C4F4A" w14:textId="77777777" w:rsidR="009A1B5B" w:rsidRDefault="004E42D2">
      <w:pPr>
        <w:pStyle w:val="Corpodeltesto1101"/>
        <w:shd w:val="clear" w:color="auto" w:fill="auto"/>
        <w:spacing w:line="254" w:lineRule="exact"/>
        <w:ind w:firstLine="0"/>
        <w:jc w:val="left"/>
      </w:pPr>
      <w:r>
        <w:t>Et le sorplus arés vous bien.</w:t>
      </w:r>
    </w:p>
    <w:p w14:paraId="579A951C" w14:textId="77777777" w:rsidR="009A1B5B" w:rsidRDefault="004E42D2">
      <w:pPr>
        <w:pStyle w:val="Corpodeltesto1101"/>
        <w:shd w:val="clear" w:color="auto" w:fill="auto"/>
        <w:spacing w:line="254" w:lineRule="exact"/>
        <w:ind w:firstLine="0"/>
        <w:jc w:val="left"/>
      </w:pPr>
      <w:r>
        <w:t>Or ne vous en doutés de rien.»</w:t>
      </w:r>
    </w:p>
    <w:p w14:paraId="60573B19" w14:textId="77777777" w:rsidR="009A1B5B" w:rsidRDefault="004E42D2">
      <w:pPr>
        <w:pStyle w:val="Corpodeltesto1101"/>
        <w:shd w:val="clear" w:color="auto" w:fill="auto"/>
        <w:spacing w:line="254" w:lineRule="exact"/>
        <w:ind w:firstLine="0"/>
        <w:jc w:val="left"/>
      </w:pPr>
      <w:r>
        <w:lastRenderedPageBreak/>
        <w:t>Ele d’illuec s’en est tornee,</w:t>
      </w:r>
    </w:p>
    <w:p w14:paraId="0D830574" w14:textId="77777777" w:rsidR="009A1B5B" w:rsidRDefault="004E42D2">
      <w:pPr>
        <w:pStyle w:val="Corpodeltesto1101"/>
        <w:shd w:val="clear" w:color="auto" w:fill="auto"/>
        <w:spacing w:line="254" w:lineRule="exact"/>
        <w:ind w:firstLine="0"/>
        <w:jc w:val="left"/>
      </w:pPr>
      <w:r>
        <w:t>Et a sa darne en est alee,</w:t>
      </w:r>
    </w:p>
    <w:p w14:paraId="7674DEAC" w14:textId="77777777" w:rsidR="009A1B5B" w:rsidRDefault="004E42D2">
      <w:pPr>
        <w:pStyle w:val="Corpodeltesto1050"/>
        <w:shd w:val="clear" w:color="auto" w:fill="auto"/>
        <w:spacing w:line="160" w:lineRule="exact"/>
        <w:jc w:val="left"/>
      </w:pPr>
      <w:r>
        <w:rPr>
          <w:rStyle w:val="Corpodeltesto1053"/>
        </w:rPr>
        <w:t>171 y°</w:t>
      </w:r>
    </w:p>
    <w:p w14:paraId="7C8F5AC7" w14:textId="77777777" w:rsidR="009A1B5B" w:rsidRDefault="004E42D2">
      <w:pPr>
        <w:pStyle w:val="Corpodeltesto1131"/>
        <w:shd w:val="clear" w:color="auto" w:fill="auto"/>
        <w:ind w:left="360" w:hanging="360"/>
      </w:pPr>
      <w:r>
        <w:t xml:space="preserve">275. </w:t>
      </w:r>
      <w:r>
        <w:rPr>
          <w:rStyle w:val="Corpodeltesto113CenturySchoolbook95pt"/>
        </w:rPr>
        <w:t xml:space="preserve">Qui </w:t>
      </w:r>
      <w:r>
        <w:t>inolt durement triste estoit</w:t>
      </w:r>
      <w:r>
        <w:br/>
        <w:t xml:space="preserve">De che que </w:t>
      </w:r>
      <w:r>
        <w:rPr>
          <w:rStyle w:val="Corpodeltesto113CenturySchoolbook95pt"/>
        </w:rPr>
        <w:t xml:space="preserve">li </w:t>
      </w:r>
      <w:r>
        <w:t>dus fait avoit.</w:t>
      </w:r>
    </w:p>
    <w:p w14:paraId="229A6C85" w14:textId="77777777" w:rsidR="009A1B5B" w:rsidRDefault="004E42D2">
      <w:pPr>
        <w:pStyle w:val="Corpodeltesto1131"/>
        <w:shd w:val="clear" w:color="auto" w:fill="auto"/>
        <w:ind w:firstLine="0"/>
      </w:pPr>
      <w:r>
        <w:rPr>
          <w:rStyle w:val="Corpodeltesto113CenturySchoolbook95pt"/>
        </w:rPr>
        <w:t xml:space="preserve">Ele li </w:t>
      </w:r>
      <w:r>
        <w:t>dist isnelement:</w:t>
      </w:r>
    </w:p>
    <w:p w14:paraId="1941F745" w14:textId="77777777" w:rsidR="009A1B5B" w:rsidRDefault="004E42D2">
      <w:pPr>
        <w:pStyle w:val="Corpodeltesto1101"/>
        <w:shd w:val="clear" w:color="auto" w:fill="auto"/>
        <w:spacing w:line="254" w:lineRule="exact"/>
        <w:ind w:firstLine="0"/>
        <w:jc w:val="left"/>
      </w:pPr>
      <w:r>
        <w:t>«Dame, por Dieu omnipotent,</w:t>
      </w:r>
      <w:r>
        <w:br/>
        <w:t>Laissìés ore tot çou ester.</w:t>
      </w:r>
    </w:p>
    <w:p w14:paraId="12B7DA73" w14:textId="77777777" w:rsidR="009A1B5B" w:rsidRDefault="004E42D2">
      <w:pPr>
        <w:pStyle w:val="Corpodeltesto1101"/>
        <w:shd w:val="clear" w:color="auto" w:fill="auto"/>
        <w:spacing w:line="254" w:lineRule="exact"/>
        <w:ind w:left="360" w:hanging="360"/>
        <w:jc w:val="left"/>
      </w:pPr>
      <w:r>
        <w:rPr>
          <w:rStyle w:val="Corpodeltesto110Georgia9pt"/>
        </w:rPr>
        <w:t xml:space="preserve">280. </w:t>
      </w:r>
      <w:r>
        <w:t>Si en alons sans arester</w:t>
      </w:r>
      <w:r>
        <w:br/>
        <w:t>Ens es vos cambres aaisier.</w:t>
      </w:r>
    </w:p>
    <w:p w14:paraId="32443316" w14:textId="77777777" w:rsidR="009A1B5B" w:rsidRDefault="004E42D2">
      <w:pPr>
        <w:pStyle w:val="Corpodeltesto1101"/>
        <w:shd w:val="clear" w:color="auto" w:fill="auto"/>
        <w:spacing w:line="254" w:lineRule="exact"/>
        <w:ind w:firstLine="0"/>
        <w:jc w:val="left"/>
      </w:pPr>
      <w:r>
        <w:t>Si Iaissons ester Ie noisier</w:t>
      </w:r>
      <w:r>
        <w:br/>
        <w:t xml:space="preserve">Que </w:t>
      </w:r>
      <w:r>
        <w:rPr>
          <w:rStyle w:val="Corpodeltesto110Georgia9pt"/>
        </w:rPr>
        <w:t xml:space="preserve">ne le </w:t>
      </w:r>
      <w:r>
        <w:t>sache la maisnie</w:t>
      </w:r>
      <w:r>
        <w:br/>
        <w:t xml:space="preserve">Qui </w:t>
      </w:r>
      <w:r>
        <w:rPr>
          <w:rStyle w:val="Corpodeltesto110Georgia9pt"/>
        </w:rPr>
        <w:t xml:space="preserve">n’en </w:t>
      </w:r>
      <w:r>
        <w:t>seroit pas amaisnie.»</w:t>
      </w:r>
    </w:p>
    <w:p w14:paraId="7D68AD81" w14:textId="77777777" w:rsidR="009A1B5B" w:rsidRDefault="004E42D2">
      <w:pPr>
        <w:pStyle w:val="Corpodeltesto1101"/>
        <w:shd w:val="clear" w:color="auto" w:fill="auto"/>
        <w:spacing w:line="254" w:lineRule="exact"/>
        <w:ind w:left="360" w:hanging="360"/>
        <w:jc w:val="left"/>
      </w:pPr>
      <w:r>
        <w:rPr>
          <w:rStyle w:val="Corpodeltesto1107pt"/>
        </w:rPr>
        <w:t>285</w:t>
      </w:r>
      <w:r>
        <w:rPr>
          <w:rStyle w:val="Corpodeltesto110Georgia9pt"/>
        </w:rPr>
        <w:t xml:space="preserve">. </w:t>
      </w:r>
      <w:r>
        <w:t>Eles s’en partent maintenant</w:t>
      </w:r>
      <w:r>
        <w:br/>
        <w:t>Et ensamble vont main tenant.</w:t>
      </w:r>
    </w:p>
    <w:p w14:paraId="33D517E3" w14:textId="77777777" w:rsidR="009A1B5B" w:rsidRDefault="004E42D2">
      <w:pPr>
        <w:pStyle w:val="Corpodeltesto1101"/>
        <w:shd w:val="clear" w:color="auto" w:fill="auto"/>
        <w:spacing w:line="254" w:lineRule="exact"/>
        <w:ind w:firstLine="0"/>
        <w:jc w:val="left"/>
      </w:pPr>
      <w:r>
        <w:t>En la cambre s’en sont entrees.</w:t>
      </w:r>
      <w:r>
        <w:br/>
        <w:t>Puis a refremee l’entree</w:t>
      </w:r>
      <w:r>
        <w:br/>
        <w:t>Por miex sa dame decevoir,</w:t>
      </w:r>
    </w:p>
    <w:p w14:paraId="11023A35" w14:textId="77777777" w:rsidR="009A1B5B" w:rsidRDefault="004E42D2">
      <w:pPr>
        <w:pStyle w:val="Corpodeltesto1101"/>
        <w:shd w:val="clear" w:color="auto" w:fill="auto"/>
        <w:spacing w:line="254" w:lineRule="exact"/>
        <w:ind w:left="360" w:hanging="360"/>
        <w:jc w:val="left"/>
      </w:pPr>
      <w:r>
        <w:rPr>
          <w:rStyle w:val="Corpodeltesto1107pt"/>
        </w:rPr>
        <w:t>290</w:t>
      </w:r>
      <w:r>
        <w:rPr>
          <w:rStyle w:val="Corpodeltesto110Georgia9pt"/>
        </w:rPr>
        <w:t xml:space="preserve">. </w:t>
      </w:r>
      <w:r>
        <w:t xml:space="preserve">C’on </w:t>
      </w:r>
      <w:r>
        <w:rPr>
          <w:rStyle w:val="Corpodeltesto110Georgia9pt"/>
        </w:rPr>
        <w:t xml:space="preserve">ne s’en </w:t>
      </w:r>
      <w:r>
        <w:t>puist aperchevoir.</w:t>
      </w:r>
    </w:p>
    <w:p w14:paraId="1D7FB575" w14:textId="77777777" w:rsidR="009A1B5B" w:rsidRDefault="004E42D2">
      <w:pPr>
        <w:pStyle w:val="Corpodeltesto1101"/>
        <w:shd w:val="clear" w:color="auto" w:fill="auto"/>
        <w:spacing w:line="254" w:lineRule="exact"/>
        <w:ind w:firstLine="0"/>
        <w:jc w:val="left"/>
      </w:pPr>
      <w:r>
        <w:t>Que vous feroie plus lonc conte?</w:t>
      </w:r>
    </w:p>
    <w:p w14:paraId="476117CE" w14:textId="77777777" w:rsidR="009A1B5B" w:rsidRDefault="004E42D2">
      <w:pPr>
        <w:pStyle w:val="Corpodeltesto1080"/>
        <w:shd w:val="clear" w:color="auto" w:fill="auto"/>
        <w:spacing w:line="216" w:lineRule="exact"/>
        <w:jc w:val="left"/>
        <w:sectPr w:rsidR="009A1B5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281 ms aisier.</w:t>
      </w:r>
      <w:r>
        <w:br/>
        <w:t>287 ms entree.</w:t>
      </w:r>
    </w:p>
    <w:p w14:paraId="72DB0C8E" w14:textId="77777777" w:rsidR="009A1B5B" w:rsidRDefault="004E42D2">
      <w:pPr>
        <w:pStyle w:val="Corpodeltesto1101"/>
        <w:shd w:val="clear" w:color="auto" w:fill="auto"/>
        <w:spacing w:line="254" w:lineRule="exact"/>
        <w:ind w:firstLine="0"/>
        <w:jc w:val="left"/>
      </w:pPr>
      <w:r>
        <w:lastRenderedPageBreak/>
        <w:t>Cele qui Diex doinst mal et honte</w:t>
      </w:r>
      <w:r>
        <w:br/>
        <w:t>L’anel de son doit li embla,</w:t>
      </w:r>
    </w:p>
    <w:p w14:paraId="587D91CE" w14:textId="77777777" w:rsidR="009A1B5B" w:rsidRDefault="004E42D2">
      <w:pPr>
        <w:pStyle w:val="Corpodeltesto1101"/>
        <w:shd w:val="clear" w:color="auto" w:fill="auto"/>
        <w:spacing w:line="254" w:lineRule="exact"/>
        <w:ind w:firstLine="0"/>
        <w:jc w:val="left"/>
      </w:pPr>
      <w:r>
        <w:t>Que ainc garde ne s’en dona,</w:t>
      </w:r>
    </w:p>
    <w:p w14:paraId="644F6D2A" w14:textId="77777777" w:rsidR="009A1B5B" w:rsidRDefault="004E42D2">
      <w:pPr>
        <w:pStyle w:val="Corpodeltesto1101"/>
        <w:shd w:val="clear" w:color="auto" w:fill="auto"/>
        <w:spacing w:line="254" w:lineRule="exact"/>
        <w:ind w:left="360" w:hanging="360"/>
        <w:jc w:val="left"/>
      </w:pPr>
      <w:r>
        <w:rPr>
          <w:rStyle w:val="Corpodeltesto110Georgia9pt"/>
        </w:rPr>
        <w:t xml:space="preserve">295. </w:t>
      </w:r>
      <w:r>
        <w:t>Dont espousee l’ot li quens,</w:t>
      </w:r>
    </w:p>
    <w:p w14:paraId="561BE296" w14:textId="77777777" w:rsidR="009A1B5B" w:rsidRDefault="004E42D2">
      <w:pPr>
        <w:pStyle w:val="Corpodeltesto1101"/>
        <w:shd w:val="clear" w:color="auto" w:fill="auto"/>
        <w:spacing w:line="254" w:lineRule="exact"/>
        <w:ind w:firstLine="0"/>
        <w:jc w:val="left"/>
      </w:pPr>
      <w:r>
        <w:t>Qui molt estoit et biaus et gens.</w:t>
      </w:r>
    </w:p>
    <w:p w14:paraId="06D077C7" w14:textId="77777777" w:rsidR="009A1B5B" w:rsidRDefault="004E42D2">
      <w:pPr>
        <w:pStyle w:val="Corpodeltesto1101"/>
        <w:shd w:val="clear" w:color="auto" w:fill="auto"/>
        <w:spacing w:line="254" w:lineRule="exact"/>
        <w:ind w:firstLine="0"/>
        <w:jc w:val="left"/>
      </w:pPr>
      <w:r>
        <w:t>A pigne d’or a desmellé</w:t>
      </w:r>
      <w:r>
        <w:br/>
        <w:t>Ses cheveus, dis en a emblé.</w:t>
      </w:r>
    </w:p>
    <w:p w14:paraId="068FB442" w14:textId="77777777" w:rsidR="009A1B5B" w:rsidRDefault="004E42D2">
      <w:pPr>
        <w:pStyle w:val="Corpodeltesto1101"/>
        <w:shd w:val="clear" w:color="auto" w:fill="auto"/>
        <w:spacing w:line="254" w:lineRule="exact"/>
        <w:ind w:firstLine="0"/>
        <w:jc w:val="left"/>
      </w:pPr>
      <w:r>
        <w:t>Plus luisent d’or fin en escu.</w:t>
      </w:r>
    </w:p>
    <w:p w14:paraId="52030CD6" w14:textId="77777777" w:rsidR="009A1B5B" w:rsidRDefault="004E42D2">
      <w:pPr>
        <w:pStyle w:val="Corpodeltesto1101"/>
        <w:shd w:val="clear" w:color="auto" w:fill="auto"/>
        <w:spacing w:line="254" w:lineRule="exact"/>
        <w:ind w:left="360" w:hanging="360"/>
        <w:jc w:val="left"/>
      </w:pPr>
      <w:r>
        <w:t>300. Del bon samit qu’ele ot vestu</w:t>
      </w:r>
      <w:r>
        <w:br/>
        <w:t>Trencha un pau del gron devant.</w:t>
      </w:r>
      <w:r>
        <w:br/>
        <w:t>Vous le covrisiés d’un besant.</w:t>
      </w:r>
    </w:p>
    <w:p w14:paraId="5A1044CF" w14:textId="77777777" w:rsidR="009A1B5B" w:rsidRDefault="004E42D2">
      <w:pPr>
        <w:pStyle w:val="Corpodeltesto1101"/>
        <w:shd w:val="clear" w:color="auto" w:fill="auto"/>
        <w:spacing w:line="254" w:lineRule="exact"/>
        <w:ind w:firstLine="360"/>
        <w:jc w:val="left"/>
      </w:pPr>
      <w:r>
        <w:t>Tex trois coses le duc bailla</w:t>
      </w:r>
      <w:r>
        <w:br/>
        <w:t>Que quatre cens rnars l’en douna.</w:t>
      </w:r>
      <w:r>
        <w:br/>
        <w:t>305. «Sire, dist ele, vous irés</w:t>
      </w:r>
    </w:p>
    <w:p w14:paraId="3D2C9596" w14:textId="77777777" w:rsidR="009A1B5B" w:rsidRDefault="004E42D2">
      <w:pPr>
        <w:pStyle w:val="Corpodeltesto1101"/>
        <w:shd w:val="clear" w:color="auto" w:fill="auto"/>
        <w:spacing w:line="254" w:lineRule="exact"/>
        <w:ind w:firstLine="0"/>
        <w:jc w:val="left"/>
      </w:pPr>
      <w:r>
        <w:t>A Paris dont vous en venés.»</w:t>
      </w:r>
    </w:p>
    <w:p w14:paraId="727373E8" w14:textId="77777777" w:rsidR="009A1B5B" w:rsidRDefault="004E42D2">
      <w:pPr>
        <w:pStyle w:val="Corpodeltesto1101"/>
        <w:shd w:val="clear" w:color="auto" w:fill="auto"/>
        <w:spacing w:line="254" w:lineRule="exact"/>
        <w:ind w:firstLine="0"/>
        <w:jc w:val="left"/>
      </w:pPr>
      <w:r>
        <w:t>La vielle avoit non Alotru,</w:t>
      </w:r>
    </w:p>
    <w:p w14:paraId="52327202" w14:textId="77777777" w:rsidR="009A1B5B" w:rsidRDefault="004E42D2">
      <w:pPr>
        <w:pStyle w:val="Corpodeltesto1101"/>
        <w:shd w:val="clear" w:color="auto" w:fill="auto"/>
        <w:spacing w:line="254" w:lineRule="exact"/>
        <w:ind w:firstLine="0"/>
        <w:jc w:val="left"/>
      </w:pPr>
      <w:r>
        <w:t>Aino plus fause de li ne fu.</w:t>
      </w:r>
    </w:p>
    <w:p w14:paraId="744C91C3" w14:textId="77777777" w:rsidR="009A1B5B" w:rsidRDefault="004E42D2">
      <w:pPr>
        <w:pStyle w:val="Corpodeltesto1101"/>
        <w:shd w:val="clear" w:color="auto" w:fill="auto"/>
        <w:spacing w:line="254" w:lineRule="exact"/>
        <w:ind w:firstLine="0"/>
        <w:jc w:val="left"/>
      </w:pPr>
      <w:r>
        <w:t>«Devant Pepin dirés au conte,</w:t>
      </w:r>
    </w:p>
    <w:p w14:paraId="3880DA47" w14:textId="77777777" w:rsidR="009A1B5B" w:rsidRDefault="004E42D2">
      <w:pPr>
        <w:pStyle w:val="Corpodeltesto1101"/>
        <w:shd w:val="clear" w:color="auto" w:fill="auto"/>
        <w:spacing w:line="254" w:lineRule="exact"/>
        <w:ind w:left="360" w:hanging="360"/>
        <w:jc w:val="left"/>
      </w:pPr>
      <w:r>
        <w:t>3io. Qui en ara angoise et honte,</w:t>
      </w:r>
    </w:p>
    <w:p w14:paraId="4242BA1F" w14:textId="77777777" w:rsidR="009A1B5B" w:rsidRDefault="004E42D2">
      <w:pPr>
        <w:pStyle w:val="Corpodeltesto1101"/>
        <w:shd w:val="clear" w:color="auto" w:fill="auto"/>
        <w:spacing w:line="254" w:lineRule="exact"/>
        <w:ind w:firstLine="0"/>
        <w:jc w:val="left"/>
      </w:pPr>
      <w:r>
        <w:t>Que a sa feme avés geii,</w:t>
      </w:r>
    </w:p>
    <w:p w14:paraId="14EB196C" w14:textId="77777777" w:rsidR="009A1B5B" w:rsidRDefault="004E42D2">
      <w:pPr>
        <w:pStyle w:val="Corpodeltesto1101"/>
        <w:shd w:val="clear" w:color="auto" w:fill="auto"/>
        <w:spacing w:line="254" w:lineRule="exact"/>
        <w:ind w:firstLine="0"/>
        <w:jc w:val="left"/>
      </w:pPr>
      <w:r>
        <w:t>De son gent cors vo bon eù</w:t>
      </w:r>
      <w:r>
        <w:br/>
        <w:t>Au mains quatre fies ou trois.</w:t>
      </w:r>
    </w:p>
    <w:p w14:paraId="1A3AF5C4" w14:textId="77777777" w:rsidR="009A1B5B" w:rsidRDefault="004E42D2">
      <w:pPr>
        <w:pStyle w:val="Corpodeltesto1101"/>
        <w:shd w:val="clear" w:color="auto" w:fill="auto"/>
        <w:spacing w:line="254" w:lineRule="exact"/>
        <w:ind w:firstLine="360"/>
        <w:jc w:val="left"/>
      </w:pPr>
      <w:r>
        <w:t>Ces ensagnes mostrés ançois</w:t>
      </w:r>
      <w:r>
        <w:br/>
        <w:t>3i5. Que vous n’en soiés bien creiis.»</w:t>
      </w:r>
      <w:r>
        <w:br/>
        <w:t>«Grans merchis», ço li dist li dus.</w:t>
      </w:r>
      <w:r>
        <w:br/>
        <w:t>Lors monte el ceval de Hongrie,</w:t>
      </w:r>
    </w:p>
    <w:p w14:paraId="62F31626" w14:textId="77777777" w:rsidR="009A1B5B" w:rsidRDefault="004E42D2">
      <w:pPr>
        <w:pStyle w:val="Corpodeltesto1101"/>
        <w:shd w:val="clear" w:color="auto" w:fill="auto"/>
        <w:spacing w:line="254" w:lineRule="exact"/>
        <w:ind w:firstLine="0"/>
        <w:jc w:val="left"/>
      </w:pPr>
      <w:r>
        <w:t>0 lui ot sa chevalerie.</w:t>
      </w:r>
    </w:p>
    <w:p w14:paraId="22A5A79E" w14:textId="77777777" w:rsidR="009A1B5B" w:rsidRDefault="004E42D2">
      <w:pPr>
        <w:pStyle w:val="Corpodeltesto1101"/>
        <w:shd w:val="clear" w:color="auto" w:fill="auto"/>
        <w:spacing w:line="254" w:lineRule="exact"/>
        <w:ind w:firstLine="360"/>
        <w:jc w:val="left"/>
      </w:pPr>
      <w:r>
        <w:t>Ains n’i ot repos ne sejor</w:t>
      </w:r>
      <w:r>
        <w:br/>
        <w:t>320. Ains vint a Paris au quint jor,</w:t>
      </w:r>
    </w:p>
    <w:p w14:paraId="481C1CE2" w14:textId="77777777" w:rsidR="009A1B5B" w:rsidRDefault="004E42D2">
      <w:pPr>
        <w:pStyle w:val="Corpodeltesto1101"/>
        <w:shd w:val="clear" w:color="auto" w:fill="auto"/>
        <w:spacing w:line="254" w:lineRule="exact"/>
        <w:ind w:firstLine="0"/>
        <w:jc w:val="left"/>
      </w:pPr>
      <w:r>
        <w:t>En la sale devant Pepin.</w:t>
      </w:r>
    </w:p>
    <w:p w14:paraId="798CE4B0" w14:textId="77777777" w:rsidR="009A1B5B" w:rsidRDefault="004E42D2">
      <w:pPr>
        <w:pStyle w:val="Corpodeltesto1101"/>
        <w:shd w:val="clear" w:color="auto" w:fill="auto"/>
        <w:spacing w:line="254" w:lineRule="exact"/>
        <w:ind w:firstLine="0"/>
        <w:jc w:val="left"/>
      </w:pPr>
      <w:r>
        <w:t>La ot maint prince palasin</w:t>
      </w:r>
      <w:r>
        <w:br/>
        <w:t>Et li quens meïsmes i fu.</w:t>
      </w:r>
    </w:p>
    <w:p w14:paraId="2D2E24EE" w14:textId="77777777" w:rsidR="009A1B5B" w:rsidRDefault="004E42D2">
      <w:pPr>
        <w:pStyle w:val="Corpodeltesto1101"/>
        <w:shd w:val="clear" w:color="auto" w:fill="auto"/>
        <w:spacing w:line="254" w:lineRule="exact"/>
        <w:ind w:firstLine="0"/>
        <w:jc w:val="left"/>
      </w:pPr>
      <w:r>
        <w:t>Li dus ne s’est mie arestu.</w:t>
      </w:r>
    </w:p>
    <w:p w14:paraId="5E4B9500" w14:textId="77777777" w:rsidR="009A1B5B" w:rsidRDefault="004E42D2">
      <w:pPr>
        <w:pStyle w:val="Corpodeltesto1101"/>
        <w:shd w:val="clear" w:color="auto" w:fill="auto"/>
        <w:spacing w:line="254" w:lineRule="exact"/>
        <w:ind w:left="360" w:hanging="360"/>
        <w:jc w:val="left"/>
      </w:pPr>
      <w:r>
        <w:t>325. Par grant orgueil s’est eserïés:</w:t>
      </w:r>
      <w:r>
        <w:br/>
        <w:t>«Erans quens de Poitiers, or oés:</w:t>
      </w:r>
      <w:r>
        <w:br/>
        <w:t>Jou di, par mon signor saint Jame,</w:t>
      </w:r>
    </w:p>
    <w:p w14:paraId="14A01956" w14:textId="77777777" w:rsidR="009A1B5B" w:rsidRDefault="004E42D2">
      <w:pPr>
        <w:pStyle w:val="Corpodeltesto1080"/>
        <w:shd w:val="clear" w:color="auto" w:fill="auto"/>
        <w:spacing w:line="298" w:lineRule="exact"/>
        <w:jc w:val="left"/>
      </w:pPr>
      <w:r>
        <w:rPr>
          <w:rStyle w:val="Corpodeltesto1081"/>
        </w:rPr>
        <w:t>309 ms diras.</w:t>
      </w:r>
      <w:r>
        <w:rPr>
          <w:rStyle w:val="Corpodeltesto1081"/>
        </w:rPr>
        <w:br/>
      </w:r>
      <w:r>
        <w:rPr>
          <w:rStyle w:val="Corpodeltesto108SegoeUI8pt"/>
        </w:rPr>
        <w:t>8</w:t>
      </w:r>
    </w:p>
    <w:p w14:paraId="5CF8C724" w14:textId="77777777" w:rsidR="009A1B5B" w:rsidRDefault="004E42D2">
      <w:pPr>
        <w:pStyle w:val="Corpodeltesto1101"/>
        <w:shd w:val="clear" w:color="auto" w:fill="auto"/>
        <w:spacing w:line="254" w:lineRule="exact"/>
        <w:ind w:firstLine="0"/>
        <w:jc w:val="left"/>
      </w:pPr>
      <w:r>
        <w:t>Ainc mais ne vi si bele dame</w:t>
      </w:r>
      <w:r>
        <w:br/>
        <w:t>Que la contesse, vo moulliers,</w:t>
      </w:r>
    </w:p>
    <w:p w14:paraId="4EFC942F" w14:textId="77777777" w:rsidR="009A1B5B" w:rsidRDefault="004E42D2">
      <w:pPr>
        <w:pStyle w:val="Corpodeltesto1101"/>
        <w:shd w:val="clear" w:color="auto" w:fill="auto"/>
        <w:spacing w:line="254" w:lineRule="exact"/>
        <w:ind w:firstLine="0"/>
        <w:jc w:val="left"/>
      </w:pPr>
      <w:r>
        <w:t>Mais ele vous tient por laniers,</w:t>
      </w:r>
    </w:p>
    <w:p w14:paraId="4ACD9C53" w14:textId="77777777" w:rsidR="009A1B5B" w:rsidRDefault="004E42D2">
      <w:pPr>
        <w:pStyle w:val="Corpodeltesto1101"/>
        <w:shd w:val="clear" w:color="auto" w:fill="auto"/>
        <w:spacing w:line="254" w:lineRule="exact"/>
        <w:ind w:firstLine="0"/>
        <w:jc w:val="left"/>
      </w:pPr>
      <w:r>
        <w:t>Qu’ele m’aime mil tans que vous.</w:t>
      </w:r>
    </w:p>
    <w:p w14:paraId="4CF30068" w14:textId="77777777" w:rsidR="009A1B5B" w:rsidRDefault="004E42D2">
      <w:pPr>
        <w:pStyle w:val="Corpodeltesto1101"/>
        <w:shd w:val="clear" w:color="auto" w:fill="auto"/>
        <w:spacing w:line="254" w:lineRule="exact"/>
        <w:ind w:firstLine="0"/>
        <w:jc w:val="left"/>
      </w:pPr>
      <w:r>
        <w:t>Jou di que de li estes cous,</w:t>
      </w:r>
    </w:p>
    <w:p w14:paraId="216370F9" w14:textId="77777777" w:rsidR="009A1B5B" w:rsidRDefault="004E42D2">
      <w:pPr>
        <w:pStyle w:val="Corpodeltesto1101"/>
        <w:shd w:val="clear" w:color="auto" w:fill="auto"/>
        <w:spacing w:line="254" w:lineRule="exact"/>
        <w:ind w:firstLine="0"/>
        <w:jc w:val="left"/>
      </w:pPr>
      <w:r>
        <w:t>Car jo juç nus entre ses bras.</w:t>
      </w:r>
    </w:p>
    <w:p w14:paraId="7EF1B61A" w14:textId="77777777" w:rsidR="009A1B5B" w:rsidRDefault="004E42D2">
      <w:pPr>
        <w:pStyle w:val="Corpodeltesto1101"/>
        <w:shd w:val="clear" w:color="auto" w:fill="auto"/>
        <w:spacing w:line="254" w:lineRule="exact"/>
        <w:ind w:firstLine="0"/>
        <w:jc w:val="left"/>
      </w:pPr>
      <w:r>
        <w:t>S’en euç grant joie et grant solas</w:t>
      </w:r>
      <w:r>
        <w:br/>
        <w:t>De li sentir et enbrachier,</w:t>
      </w:r>
    </w:p>
    <w:p w14:paraId="19E405C0" w14:textId="77777777" w:rsidR="009A1B5B" w:rsidRDefault="004E42D2">
      <w:pPr>
        <w:pStyle w:val="Corpodeltesto1101"/>
        <w:shd w:val="clear" w:color="auto" w:fill="auto"/>
        <w:spacing w:line="254" w:lineRule="exact"/>
        <w:ind w:firstLine="0"/>
        <w:jc w:val="left"/>
      </w:pPr>
      <w:r>
        <w:t>De sa tenre face baisier.</w:t>
      </w:r>
    </w:p>
    <w:p w14:paraId="5BBD456E" w14:textId="77777777" w:rsidR="009A1B5B" w:rsidRDefault="004E42D2">
      <w:pPr>
        <w:pStyle w:val="Corpodeltesto1101"/>
        <w:shd w:val="clear" w:color="auto" w:fill="auto"/>
        <w:spacing w:line="254" w:lineRule="exact"/>
        <w:ind w:firstLine="0"/>
        <w:jc w:val="left"/>
      </w:pPr>
      <w:r>
        <w:t>Et tant sache Pepins li rois,</w:t>
      </w:r>
    </w:p>
    <w:p w14:paraId="071D6D06" w14:textId="77777777" w:rsidR="009A1B5B" w:rsidRDefault="004E42D2">
      <w:pPr>
        <w:pStyle w:val="Corpodeltesto1101"/>
        <w:shd w:val="clear" w:color="auto" w:fill="auto"/>
        <w:spacing w:line="254" w:lineRule="exact"/>
        <w:ind w:firstLine="0"/>
        <w:jc w:val="left"/>
      </w:pPr>
      <w:r>
        <w:t>Cele nuit li fi ge trois fois.</w:t>
      </w:r>
    </w:p>
    <w:p w14:paraId="0EEC2D6A" w14:textId="77777777" w:rsidR="009A1B5B" w:rsidRDefault="004E42D2">
      <w:pPr>
        <w:pStyle w:val="Corpodeltesto1101"/>
        <w:shd w:val="clear" w:color="auto" w:fill="auto"/>
        <w:spacing w:line="254" w:lineRule="exact"/>
        <w:ind w:firstLine="0"/>
        <w:jc w:val="left"/>
      </w:pPr>
      <w:r>
        <w:t>Jesu m’envoit honte a la mort</w:t>
      </w:r>
      <w:r>
        <w:br/>
        <w:t>Se je vous ai rnenti de mot.</w:t>
      </w:r>
    </w:p>
    <w:p w14:paraId="1596F1C2" w14:textId="77777777" w:rsidR="009A1B5B" w:rsidRDefault="004E42D2">
      <w:pPr>
        <w:pStyle w:val="Corpodeltesto1101"/>
        <w:shd w:val="clear" w:color="auto" w:fill="auto"/>
        <w:spacing w:line="254" w:lineRule="exact"/>
        <w:ind w:firstLine="0"/>
        <w:jc w:val="left"/>
      </w:pPr>
      <w:r>
        <w:t>Frans quens, c’est pechiés de mescroire</w:t>
      </w:r>
      <w:r>
        <w:br/>
        <w:t>Ensagnes ai qui font a croire.</w:t>
      </w:r>
    </w:p>
    <w:p w14:paraId="5AC5666F" w14:textId="77777777" w:rsidR="009A1B5B" w:rsidRDefault="004E42D2">
      <w:pPr>
        <w:pStyle w:val="Corpodeltesto1101"/>
        <w:shd w:val="clear" w:color="auto" w:fill="auto"/>
        <w:spacing w:line="254" w:lineRule="exact"/>
        <w:ind w:firstLine="0"/>
        <w:jc w:val="left"/>
      </w:pPr>
      <w:r>
        <w:t>Ves chi dis de ses cevex sors</w:t>
      </w:r>
      <w:r>
        <w:br/>
      </w:r>
      <w:r>
        <w:lastRenderedPageBreak/>
        <w:t>Qui plus reluisent que fins ors,</w:t>
      </w:r>
    </w:p>
    <w:p w14:paraId="61F78AB0" w14:textId="77777777" w:rsidR="009A1B5B" w:rsidRDefault="004E42D2">
      <w:pPr>
        <w:pStyle w:val="Corpodeltesto1101"/>
        <w:shd w:val="clear" w:color="auto" w:fill="auto"/>
        <w:spacing w:line="254" w:lineRule="exact"/>
        <w:ind w:firstLine="0"/>
        <w:jc w:val="left"/>
      </w:pPr>
      <w:r>
        <w:t>Ves chi l’anel que li donastes</w:t>
      </w:r>
      <w:r>
        <w:br/>
        <w:t>A icel jor que l’espousastes,</w:t>
      </w:r>
    </w:p>
    <w:p w14:paraId="70905E06" w14:textId="77777777" w:rsidR="009A1B5B" w:rsidRDefault="004E42D2">
      <w:pPr>
        <w:pStyle w:val="Corpodeltesto1101"/>
        <w:shd w:val="clear" w:color="auto" w:fill="auto"/>
        <w:spacing w:line="254" w:lineRule="exact"/>
        <w:ind w:firstLine="0"/>
        <w:jc w:val="left"/>
      </w:pPr>
      <w:r>
        <w:t>Et ceste ensagne de cendal</w:t>
      </w:r>
      <w:r>
        <w:br/>
        <w:t>Fu prise au bon samit roial</w:t>
      </w:r>
      <w:r>
        <w:br/>
        <w:t>Que vostre feme avoit vestu.</w:t>
      </w:r>
    </w:p>
    <w:p w14:paraId="6D73EF15" w14:textId="77777777" w:rsidR="009A1B5B" w:rsidRDefault="004E42D2">
      <w:pPr>
        <w:pStyle w:val="Corpodeltesto1101"/>
        <w:shd w:val="clear" w:color="auto" w:fill="auto"/>
        <w:spacing w:line="254" w:lineRule="exact"/>
        <w:ind w:firstLine="0"/>
        <w:jc w:val="left"/>
      </w:pPr>
      <w:r>
        <w:t>J’ai gaagnié et vous perdu.</w:t>
      </w:r>
    </w:p>
    <w:p w14:paraId="13A7EFD8" w14:textId="77777777" w:rsidR="009A1B5B" w:rsidRDefault="004E42D2">
      <w:pPr>
        <w:pStyle w:val="Corpodeltesto1101"/>
        <w:shd w:val="clear" w:color="auto" w:fill="auto"/>
        <w:spacing w:line="254" w:lineRule="exact"/>
        <w:ind w:firstLine="0"/>
        <w:jc w:val="left"/>
      </w:pPr>
      <w:r>
        <w:t>Ore est molt grant ma segnorie,</w:t>
      </w:r>
    </w:p>
    <w:p w14:paraId="2CA8E4A5" w14:textId="77777777" w:rsidR="009A1B5B" w:rsidRDefault="004E42D2">
      <w:pPr>
        <w:pStyle w:val="Corpodeltesto1101"/>
        <w:shd w:val="clear" w:color="auto" w:fill="auto"/>
        <w:spacing w:line="254" w:lineRule="exact"/>
        <w:ind w:firstLine="0"/>
        <w:jc w:val="left"/>
      </w:pPr>
      <w:r>
        <w:t>Moie est Poitaus et Normendie.»</w:t>
      </w:r>
    </w:p>
    <w:p w14:paraId="66586A1A" w14:textId="77777777" w:rsidR="009A1B5B" w:rsidRDefault="004E42D2">
      <w:pPr>
        <w:pStyle w:val="Corpodeltesto1101"/>
        <w:shd w:val="clear" w:color="auto" w:fill="auto"/>
        <w:spacing w:line="254" w:lineRule="exact"/>
        <w:ind w:firstLine="360"/>
        <w:jc w:val="left"/>
      </w:pPr>
      <w:r>
        <w:t>Quant li quens entent sa raison</w:t>
      </w:r>
      <w:r>
        <w:br/>
        <w:t>Plus devint rouges d’un carbon.</w:t>
      </w:r>
    </w:p>
    <w:p w14:paraId="68EB5151" w14:textId="77777777" w:rsidR="009A1B5B" w:rsidRDefault="004E42D2">
      <w:pPr>
        <w:pStyle w:val="Corpodeltesto1101"/>
        <w:shd w:val="clear" w:color="auto" w:fill="auto"/>
        <w:spacing w:line="254" w:lineRule="exact"/>
        <w:ind w:firstLine="0"/>
        <w:jc w:val="left"/>
      </w:pPr>
      <w:r>
        <w:t>Molt en est tristes et dolens.</w:t>
      </w:r>
    </w:p>
    <w:p w14:paraId="269B8384" w14:textId="77777777" w:rsidR="009A1B5B" w:rsidRDefault="004E42D2">
      <w:pPr>
        <w:pStyle w:val="Corpodeltesto1101"/>
        <w:shd w:val="clear" w:color="auto" w:fill="auto"/>
        <w:spacing w:line="254" w:lineRule="exact"/>
        <w:ind w:firstLine="0"/>
        <w:jc w:val="left"/>
      </w:pPr>
      <w:r>
        <w:t>Del poing destre le fiert es dens</w:t>
      </w:r>
      <w:r>
        <w:br/>
        <w:t>Que deus devant I’en a ronpus.</w:t>
      </w:r>
    </w:p>
    <w:p w14:paraId="371138CB" w14:textId="77777777" w:rsidR="009A1B5B" w:rsidRDefault="004E42D2">
      <w:pPr>
        <w:pStyle w:val="Corpodeltesto1101"/>
        <w:shd w:val="clear" w:color="auto" w:fill="auto"/>
        <w:spacing w:line="254" w:lineRule="exact"/>
        <w:ind w:firstLine="0"/>
        <w:jc w:val="left"/>
      </w:pPr>
      <w:r>
        <w:t>Li dus caï tous estendus.</w:t>
      </w:r>
    </w:p>
    <w:p w14:paraId="2ABC956B" w14:textId="77777777" w:rsidR="009A1B5B" w:rsidRDefault="004E42D2">
      <w:pPr>
        <w:pStyle w:val="Corpodeltesto1101"/>
        <w:shd w:val="clear" w:color="auto" w:fill="auto"/>
        <w:spacing w:line="254" w:lineRule="exact"/>
        <w:ind w:firstLine="0"/>
        <w:jc w:val="left"/>
      </w:pPr>
      <w:r>
        <w:t>Si se commencha a utrer,</w:t>
      </w:r>
    </w:p>
    <w:p w14:paraId="1FBD0343" w14:textId="77777777" w:rsidR="009A1B5B" w:rsidRDefault="004E42D2">
      <w:pPr>
        <w:pStyle w:val="Corpodeltesto1101"/>
        <w:shd w:val="clear" w:color="auto" w:fill="auto"/>
        <w:spacing w:line="254" w:lineRule="exact"/>
        <w:ind w:firstLine="0"/>
        <w:jc w:val="left"/>
      </w:pPr>
      <w:r>
        <w:t>Au daarain l’estut pasmer.</w:t>
      </w:r>
    </w:p>
    <w:p w14:paraId="3132EF91" w14:textId="77777777" w:rsidR="009A1B5B" w:rsidRDefault="004E42D2">
      <w:pPr>
        <w:pStyle w:val="Corpodeltesto1101"/>
        <w:shd w:val="clear" w:color="auto" w:fill="auto"/>
        <w:spacing w:line="254" w:lineRule="exact"/>
        <w:ind w:firstLine="0"/>
        <w:jc w:val="left"/>
      </w:pPr>
      <w:r>
        <w:t>Pepins en est salis en piés,</w:t>
      </w:r>
    </w:p>
    <w:p w14:paraId="0A1D596F" w14:textId="77777777" w:rsidR="009A1B5B" w:rsidRDefault="004E42D2">
      <w:pPr>
        <w:pStyle w:val="Corpodeltesto1101"/>
        <w:shd w:val="clear" w:color="auto" w:fill="auto"/>
        <w:spacing w:line="254" w:lineRule="exact"/>
        <w:ind w:firstLine="0"/>
        <w:jc w:val="left"/>
      </w:pPr>
      <w:r>
        <w:t>Puis dist: «Sire quens de Poitiers,</w:t>
      </w:r>
    </w:p>
    <w:p w14:paraId="22FC9CF1" w14:textId="77777777" w:rsidR="009A1B5B" w:rsidRDefault="004E42D2">
      <w:pPr>
        <w:pStyle w:val="Corpodeltesto1101"/>
        <w:shd w:val="clear" w:color="auto" w:fill="auto"/>
        <w:spacing w:line="254" w:lineRule="exact"/>
        <w:ind w:firstLine="0"/>
        <w:jc w:val="left"/>
        <w:sectPr w:rsidR="009A1B5B">
          <w:headerReference w:type="even" r:id="rId209"/>
          <w:headerReference w:type="default" r:id="rId210"/>
          <w:footerReference w:type="even" r:id="rId211"/>
          <w:footerReference w:type="default" r:id="rId212"/>
          <w:headerReference w:type="first" r:id="rId213"/>
          <w:footerReference w:type="first" r:id="rId214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Por coi avés mon duc feru?</w:t>
      </w:r>
    </w:p>
    <w:p w14:paraId="501D8412" w14:textId="77777777" w:rsidR="009A1B5B" w:rsidRDefault="004E42D2">
      <w:pPr>
        <w:pStyle w:val="Corpodeltesto1101"/>
        <w:shd w:val="clear" w:color="auto" w:fill="auto"/>
        <w:spacing w:line="254" w:lineRule="exact"/>
        <w:ind w:firstLine="360"/>
        <w:jc w:val="left"/>
      </w:pPr>
      <w:r>
        <w:lastRenderedPageBreak/>
        <w:t>Tot vostre hostage erent pendu</w:t>
      </w:r>
      <w:r>
        <w:br/>
        <w:t>365. K’avés bailliés por faire droit</w:t>
      </w:r>
      <w:r>
        <w:br/>
        <w:t>A hautes forces orendroit.</w:t>
      </w:r>
    </w:p>
    <w:p w14:paraId="17607B10" w14:textId="77777777" w:rsidR="009A1B5B" w:rsidRDefault="004E42D2">
      <w:pPr>
        <w:pStyle w:val="Corpodeltesto1101"/>
        <w:shd w:val="clear" w:color="auto" w:fill="auto"/>
        <w:spacing w:line="254" w:lineRule="exact"/>
        <w:ind w:firstLine="360"/>
        <w:jc w:val="left"/>
      </w:pPr>
      <w:r>
        <w:t>II est fols qui sor piere semme.</w:t>
      </w:r>
      <w:r>
        <w:br/>
        <w:t>Salemons fu honis par feme.</w:t>
      </w:r>
      <w:r>
        <w:br/>
        <w:t>Mandés la contesse sans ire</w:t>
      </w:r>
      <w:r>
        <w:br/>
        <w:t>370. K’a Paris s’en viegne escondire.</w:t>
      </w:r>
      <w:r>
        <w:br/>
        <w:t>Si prouveront li cavel sor</w:t>
      </w:r>
      <w:r>
        <w:br/>
        <w:t>Et li entaille et l’aniaus d’or</w:t>
      </w:r>
      <w:r>
        <w:br/>
        <w:t>Anchois qu’ele se part de chi,</w:t>
      </w:r>
    </w:p>
    <w:p w14:paraId="6B5DC417" w14:textId="77777777" w:rsidR="009A1B5B" w:rsidRDefault="004E42D2">
      <w:pPr>
        <w:pStyle w:val="Corpodeltesto1101"/>
        <w:shd w:val="clear" w:color="auto" w:fill="auto"/>
        <w:spacing w:line="254" w:lineRule="exact"/>
        <w:ind w:firstLine="360"/>
        <w:jc w:val="left"/>
      </w:pPr>
      <w:r>
        <w:t>Se li dus ot ainc part de li.»</w:t>
      </w:r>
    </w:p>
    <w:p w14:paraId="073897CD" w14:textId="77777777" w:rsidR="009A1B5B" w:rsidRDefault="004E42D2">
      <w:pPr>
        <w:pStyle w:val="Corpodeltesto1101"/>
        <w:shd w:val="clear" w:color="auto" w:fill="auto"/>
        <w:spacing w:line="259" w:lineRule="exact"/>
        <w:ind w:left="360" w:hanging="360"/>
        <w:jc w:val="left"/>
      </w:pPr>
      <w:r>
        <w:rPr>
          <w:rStyle w:val="Corpodeltesto110Georgia7ptSpaziatura0pt"/>
        </w:rPr>
        <w:t>375</w:t>
      </w:r>
      <w:r>
        <w:rPr>
          <w:rStyle w:val="Corpodeltesto1103"/>
        </w:rPr>
        <w:t xml:space="preserve">. </w:t>
      </w:r>
      <w:r>
        <w:t xml:space="preserve">Li quens </w:t>
      </w:r>
      <w:r>
        <w:rPr>
          <w:rStyle w:val="Corpodeltesto1103"/>
        </w:rPr>
        <w:t xml:space="preserve">respont: </w:t>
      </w:r>
      <w:r>
        <w:t>«Et jo l’otroi.»</w:t>
      </w:r>
      <w:r>
        <w:br/>
        <w:t>Puis apela le duc Joffroi:</w:t>
      </w:r>
    </w:p>
    <w:p w14:paraId="21244740" w14:textId="77777777" w:rsidR="009A1B5B" w:rsidRDefault="004E42D2">
      <w:pPr>
        <w:pStyle w:val="Corpodeltesto1101"/>
        <w:shd w:val="clear" w:color="auto" w:fill="auto"/>
        <w:spacing w:line="254" w:lineRule="exact"/>
        <w:ind w:firstLine="0"/>
        <w:jc w:val="left"/>
      </w:pPr>
      <w:r>
        <w:t>«Biaux niés, dist li quens, alés i.»</w:t>
      </w:r>
      <w:r>
        <w:br/>
        <w:t>Li enfes respont: «Je l’otri.»</w:t>
      </w:r>
    </w:p>
    <w:p w14:paraId="07CE2970" w14:textId="77777777" w:rsidR="009A1B5B" w:rsidRDefault="004E42D2">
      <w:pPr>
        <w:pStyle w:val="Corpodeltesto1101"/>
        <w:shd w:val="clear" w:color="auto" w:fill="auto"/>
        <w:spacing w:line="254" w:lineRule="exact"/>
        <w:ind w:firstLine="360"/>
        <w:jc w:val="left"/>
      </w:pPr>
      <w:r>
        <w:t>Puis prent congié, si s’en ala.</w:t>
      </w:r>
      <w:r>
        <w:br/>
        <w:t>380. Tant fist que la dame amena,</w:t>
      </w:r>
    </w:p>
    <w:p w14:paraId="0B18503C" w14:textId="77777777" w:rsidR="009A1B5B" w:rsidRDefault="004E42D2">
      <w:pPr>
        <w:pStyle w:val="Corpodeltesto1101"/>
        <w:shd w:val="clear" w:color="auto" w:fill="auto"/>
        <w:spacing w:line="254" w:lineRule="exact"/>
        <w:ind w:firstLine="0"/>
        <w:jc w:val="left"/>
      </w:pPr>
      <w:r>
        <w:t>Od li cent chevaliers vaillans</w:t>
      </w:r>
      <w:r>
        <w:br/>
        <w:t>Et vint puceles avenans.</w:t>
      </w:r>
    </w:p>
    <w:p w14:paraId="3ECAB728" w14:textId="77777777" w:rsidR="009A1B5B" w:rsidRDefault="004E42D2">
      <w:pPr>
        <w:pStyle w:val="Corpodeltesto1101"/>
        <w:shd w:val="clear" w:color="auto" w:fill="auto"/>
        <w:spacing w:line="254" w:lineRule="exact"/>
        <w:ind w:firstLine="0"/>
        <w:jc w:val="left"/>
      </w:pPr>
      <w:r>
        <w:t>E1 riche palais est venue.</w:t>
      </w:r>
    </w:p>
    <w:p w14:paraId="01E15D91" w14:textId="77777777" w:rsidR="009A1B5B" w:rsidRDefault="004E42D2">
      <w:pPr>
        <w:pStyle w:val="Corpodeltesto1101"/>
        <w:shd w:val="clear" w:color="auto" w:fill="auto"/>
        <w:spacing w:line="254" w:lineRule="exact"/>
        <w:ind w:firstLine="0"/>
        <w:jc w:val="left"/>
      </w:pPr>
      <w:r>
        <w:t>Quatre conte l’ont descendue.</w:t>
      </w:r>
    </w:p>
    <w:p w14:paraId="3DCF2398" w14:textId="77777777" w:rsidR="009A1B5B" w:rsidRDefault="004E42D2">
      <w:pPr>
        <w:pStyle w:val="Corpodeltesto1101"/>
        <w:shd w:val="clear" w:color="auto" w:fill="auto"/>
        <w:spacing w:line="254" w:lineRule="exact"/>
        <w:ind w:left="360" w:hanging="360"/>
        <w:jc w:val="left"/>
      </w:pPr>
      <w:r>
        <w:t>385. Li rois Pepins sor tous conta</w:t>
      </w:r>
      <w:r>
        <w:br/>
        <w:t>Comment la mise faite esta.</w:t>
      </w:r>
    </w:p>
    <w:p w14:paraId="4E956698" w14:textId="77777777" w:rsidR="009A1B5B" w:rsidRDefault="004E42D2">
      <w:pPr>
        <w:pStyle w:val="Corpodeltesto1101"/>
        <w:shd w:val="clear" w:color="auto" w:fill="auto"/>
        <w:spacing w:line="254" w:lineRule="exact"/>
        <w:ind w:firstLine="0"/>
        <w:jc w:val="left"/>
      </w:pPr>
      <w:r>
        <w:t>Puis a les ensagnes moustrees</w:t>
      </w:r>
      <w:r>
        <w:br/>
        <w:t>Que li leres ot aportees.</w:t>
      </w:r>
    </w:p>
    <w:p w14:paraId="548DC709" w14:textId="77777777" w:rsidR="009A1B5B" w:rsidRDefault="004E42D2">
      <w:pPr>
        <w:pStyle w:val="Corpodeltesto1101"/>
        <w:shd w:val="clear" w:color="auto" w:fill="auto"/>
        <w:spacing w:line="254" w:lineRule="exact"/>
        <w:ind w:firstLine="360"/>
        <w:jc w:val="left"/>
      </w:pPr>
      <w:r>
        <w:t>L’anel li moustre tot premiers:</w:t>
      </w:r>
      <w:r>
        <w:br/>
        <w:t>390. «Dame, fait li quens de Poitiers,</w:t>
      </w:r>
      <w:r>
        <w:br/>
        <w:t>Si m’aït Diex que voir dirai,</w:t>
      </w:r>
    </w:p>
    <w:p w14:paraId="5E197ABC" w14:textId="77777777" w:rsidR="009A1B5B" w:rsidRDefault="004E42D2">
      <w:pPr>
        <w:pStyle w:val="Corpodeltesto1101"/>
        <w:shd w:val="clear" w:color="auto" w:fill="auto"/>
        <w:spacing w:line="254" w:lineRule="exact"/>
        <w:ind w:firstLine="0"/>
        <w:jc w:val="left"/>
      </w:pPr>
      <w:r>
        <w:t>De cest anel vous espousai.»</w:t>
      </w:r>
    </w:p>
    <w:p w14:paraId="12866FAB" w14:textId="77777777" w:rsidR="009A1B5B" w:rsidRDefault="004E42D2">
      <w:pPr>
        <w:pStyle w:val="Corpodeltesto1101"/>
        <w:shd w:val="clear" w:color="auto" w:fill="auto"/>
        <w:spacing w:line="254" w:lineRule="exact"/>
        <w:ind w:firstLine="360"/>
        <w:jc w:val="left"/>
      </w:pPr>
      <w:r>
        <w:t>Les caveus traist de s’ausmoniere</w:t>
      </w:r>
      <w:r>
        <w:br/>
        <w:t>Pepins que la vielle sorchiere</w:t>
      </w:r>
      <w:r>
        <w:br/>
        <w:t>395. Enbla la contesse au vis fier,</w:t>
      </w:r>
      <w:r>
        <w:br/>
        <w:t>Quant ele le mena baignier.</w:t>
      </w:r>
    </w:p>
    <w:p w14:paraId="4A769FC7" w14:textId="77777777" w:rsidR="009A1B5B" w:rsidRDefault="004E42D2">
      <w:pPr>
        <w:pStyle w:val="Corpodeltesto1101"/>
        <w:shd w:val="clear" w:color="auto" w:fill="auto"/>
        <w:spacing w:line="254" w:lineRule="exact"/>
        <w:ind w:firstLine="0"/>
        <w:jc w:val="left"/>
      </w:pPr>
      <w:r>
        <w:t>Plus luisent d’or de eief en cief.</w:t>
      </w:r>
      <w:r>
        <w:br/>
        <w:t>Pepins les asist sor son cief.</w:t>
      </w:r>
    </w:p>
    <w:p w14:paraId="43DC7906" w14:textId="77777777" w:rsidR="009A1B5B" w:rsidRDefault="004E42D2">
      <w:pPr>
        <w:pStyle w:val="Corpodeltesto1101"/>
        <w:shd w:val="clear" w:color="auto" w:fill="auto"/>
        <w:spacing w:line="254" w:lineRule="exact"/>
        <w:ind w:firstLine="0"/>
        <w:jc w:val="left"/>
        <w:sectPr w:rsidR="009A1B5B">
          <w:pgSz w:w="12240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Tot dient bien, tot sans doutance</w:t>
      </w:r>
    </w:p>
    <w:p w14:paraId="7C1BABF3" w14:textId="77777777" w:rsidR="009A1B5B" w:rsidRDefault="004E42D2">
      <w:pPr>
        <w:pStyle w:val="Corpodeltesto1101"/>
        <w:shd w:val="clear" w:color="auto" w:fill="auto"/>
        <w:spacing w:line="254" w:lineRule="exact"/>
        <w:ind w:firstLine="0"/>
        <w:jc w:val="left"/>
      </w:pPr>
      <w:r>
        <w:rPr>
          <w:rStyle w:val="Corpodeltesto110Georgia7pt"/>
          <w:b w:val="0"/>
          <w:bCs w:val="0"/>
        </w:rPr>
        <w:lastRenderedPageBreak/>
        <w:t xml:space="preserve">400. </w:t>
      </w:r>
      <w:r>
        <w:t>C’assés furent d’une samblance,</w:t>
      </w:r>
    </w:p>
    <w:p w14:paraId="4CA08223" w14:textId="77777777" w:rsidR="009A1B5B" w:rsidRDefault="004E42D2">
      <w:pPr>
        <w:pStyle w:val="Corpodeltesto1101"/>
        <w:shd w:val="clear" w:color="auto" w:fill="auto"/>
        <w:spacing w:line="254" w:lineRule="exact"/>
        <w:ind w:firstLine="0"/>
        <w:jc w:val="left"/>
      </w:pPr>
      <w:r>
        <w:t>Et dient tot: «Diex, quel anui.</w:t>
      </w:r>
    </w:p>
    <w:p w14:paraId="44AD521B" w14:textId="77777777" w:rsidR="009A1B5B" w:rsidRDefault="004E42D2">
      <w:pPr>
        <w:pStyle w:val="Corpodeltesto1101"/>
        <w:shd w:val="clear" w:color="auto" w:fill="auto"/>
        <w:spacing w:line="254" w:lineRule="exact"/>
        <w:ind w:firstLine="0"/>
        <w:jc w:val="left"/>
      </w:pPr>
      <w:r>
        <w:t>Li quens perdra sa terre ancui.</w:t>
      </w:r>
      <w:r>
        <w:br/>
        <w:t>C’est folie de lui vanter.»</w:t>
      </w:r>
    </w:p>
    <w:p w14:paraId="4833A409" w14:textId="77777777" w:rsidR="009A1B5B" w:rsidRDefault="004E42D2">
      <w:pPr>
        <w:pStyle w:val="Corpodeltesto1101"/>
        <w:shd w:val="clear" w:color="auto" w:fill="auto"/>
        <w:spacing w:line="254" w:lineRule="exact"/>
        <w:ind w:firstLine="0"/>
        <w:jc w:val="left"/>
      </w:pPr>
      <w:r>
        <w:t>Puis vont l’entaille amesurer.</w:t>
      </w:r>
    </w:p>
    <w:p w14:paraId="0028B907" w14:textId="77777777" w:rsidR="009A1B5B" w:rsidRDefault="004E42D2">
      <w:pPr>
        <w:pStyle w:val="Corpodeltesto1101"/>
        <w:shd w:val="clear" w:color="auto" w:fill="auto"/>
        <w:spacing w:line="254" w:lineRule="exact"/>
        <w:ind w:left="360" w:hanging="360"/>
        <w:jc w:val="left"/>
      </w:pPr>
      <w:r>
        <w:rPr>
          <w:rStyle w:val="Corpodeltesto110Georgia7pt"/>
          <w:b w:val="0"/>
          <w:bCs w:val="0"/>
        </w:rPr>
        <w:t xml:space="preserve">405. </w:t>
      </w:r>
      <w:r>
        <w:t>Li quens meïsmes a la cote</w:t>
      </w:r>
      <w:r>
        <w:br/>
        <w:t>L’entaille de lonc et d’encoste</w:t>
      </w:r>
      <w:r>
        <w:br/>
        <w:t>Par tot a mesure le trueve,</w:t>
      </w:r>
    </w:p>
    <w:p w14:paraId="354EE728" w14:textId="77777777" w:rsidR="009A1B5B" w:rsidRDefault="004E42D2">
      <w:pPr>
        <w:pStyle w:val="Corpodeltesto1101"/>
        <w:shd w:val="clear" w:color="auto" w:fill="auto"/>
        <w:spacing w:line="254" w:lineRule="exact"/>
        <w:ind w:firstLine="0"/>
        <w:jc w:val="left"/>
      </w:pPr>
      <w:r>
        <w:t>Et aussi fresce et aussi nueve</w:t>
      </w:r>
      <w:r>
        <w:br/>
        <w:t>Con la cote meïsme estoit.</w:t>
      </w:r>
    </w:p>
    <w:p w14:paraId="2F06CA6B" w14:textId="77777777" w:rsidR="009A1B5B" w:rsidRDefault="004E42D2">
      <w:pPr>
        <w:pStyle w:val="Corpodeltesto1101"/>
        <w:shd w:val="clear" w:color="auto" w:fill="auto"/>
        <w:spacing w:line="254" w:lineRule="exact"/>
        <w:ind w:firstLine="0"/>
        <w:jc w:val="left"/>
      </w:pPr>
      <w:r>
        <w:t>4io. E vous le tort desor le droit!</w:t>
      </w:r>
    </w:p>
    <w:p w14:paraId="3290276A" w14:textId="77777777" w:rsidR="009A1B5B" w:rsidRDefault="004E42D2">
      <w:pPr>
        <w:pStyle w:val="Corpodeltesto1101"/>
        <w:shd w:val="clear" w:color="auto" w:fill="auto"/>
        <w:spacing w:line="254" w:lineRule="exact"/>
        <w:ind w:firstLine="0"/>
        <w:jc w:val="left"/>
      </w:pPr>
      <w:r>
        <w:t>La dame de honte noirchi:</w:t>
      </w:r>
    </w:p>
    <w:p w14:paraId="5F44DE5B" w14:textId="77777777" w:rsidR="009A1B5B" w:rsidRDefault="004E42D2">
      <w:pPr>
        <w:pStyle w:val="Corpodeltesto1101"/>
        <w:shd w:val="clear" w:color="auto" w:fill="auto"/>
        <w:spacing w:line="254" w:lineRule="exact"/>
        <w:ind w:firstLine="0"/>
        <w:jc w:val="left"/>
      </w:pPr>
      <w:r>
        <w:t>«Ha! fait ele, frans quens, merchi!</w:t>
      </w:r>
      <w:r>
        <w:br/>
        <w:t>Ne croire pas le traïtor</w:t>
      </w:r>
      <w:r>
        <w:br/>
        <w:t>Que enviers lui euïsse amor.</w:t>
      </w:r>
    </w:p>
    <w:p w14:paraId="70132285" w14:textId="77777777" w:rsidR="009A1B5B" w:rsidRDefault="004E42D2">
      <w:pPr>
        <w:pStyle w:val="Corpodeltesto1101"/>
        <w:shd w:val="clear" w:color="auto" w:fill="auto"/>
        <w:spacing w:line="254" w:lineRule="exact"/>
        <w:ind w:firstLine="0"/>
        <w:jc w:val="left"/>
      </w:pPr>
      <w:r>
        <w:rPr>
          <w:rStyle w:val="Corpodeltesto110Georgia7pt"/>
          <w:b w:val="0"/>
          <w:bCs w:val="0"/>
        </w:rPr>
        <w:t xml:space="preserve">415. </w:t>
      </w:r>
      <w:r>
        <w:t>Ains que m’eustes espousee,</w:t>
      </w:r>
    </w:p>
    <w:p w14:paraId="292043E0" w14:textId="77777777" w:rsidR="009A1B5B" w:rsidRDefault="004E42D2">
      <w:pPr>
        <w:pStyle w:val="Corpodeltesto1101"/>
        <w:shd w:val="clear" w:color="auto" w:fill="auto"/>
        <w:spacing w:line="254" w:lineRule="exact"/>
        <w:ind w:firstLine="0"/>
        <w:jc w:val="left"/>
      </w:pPr>
      <w:r>
        <w:t>M’ot il a mon pere rouvee,</w:t>
      </w:r>
    </w:p>
    <w:p w14:paraId="55D8B015" w14:textId="77777777" w:rsidR="009A1B5B" w:rsidRDefault="004E42D2">
      <w:pPr>
        <w:pStyle w:val="Corpodeltesto1101"/>
        <w:shd w:val="clear" w:color="auto" w:fill="auto"/>
        <w:spacing w:line="254" w:lineRule="exact"/>
        <w:ind w:firstLine="0"/>
        <w:jc w:val="left"/>
      </w:pPr>
      <w:r>
        <w:t>Et jou n’avoie que treise ans.</w:t>
      </w:r>
    </w:p>
    <w:p w14:paraId="74E7E8F2" w14:textId="77777777" w:rsidR="009A1B5B" w:rsidRDefault="004E42D2">
      <w:pPr>
        <w:pStyle w:val="Corpodeltesto1101"/>
        <w:shd w:val="clear" w:color="auto" w:fill="auto"/>
        <w:spacing w:line="254" w:lineRule="exact"/>
        <w:ind w:firstLine="0"/>
        <w:jc w:val="left"/>
      </w:pPr>
      <w:r>
        <w:t>Ne le preïsse por Melans.</w:t>
      </w:r>
    </w:p>
    <w:p w14:paraId="7FE08B83" w14:textId="77777777" w:rsidR="009A1B5B" w:rsidRDefault="004E42D2">
      <w:pPr>
        <w:pStyle w:val="Corpodeltesto1101"/>
        <w:shd w:val="clear" w:color="auto" w:fill="auto"/>
        <w:spacing w:line="254" w:lineRule="exact"/>
        <w:ind w:firstLine="0"/>
        <w:jc w:val="left"/>
      </w:pPr>
      <w:r>
        <w:t>Trop doucement m’avés norie.</w:t>
      </w:r>
    </w:p>
    <w:p w14:paraId="64552DAE" w14:textId="77777777" w:rsidR="009A1B5B" w:rsidRDefault="004E42D2">
      <w:pPr>
        <w:pStyle w:val="Corpodeltesto1101"/>
        <w:shd w:val="clear" w:color="auto" w:fill="auto"/>
        <w:spacing w:line="254" w:lineRule="exact"/>
        <w:ind w:firstLine="0"/>
        <w:jc w:val="left"/>
      </w:pPr>
      <w:r>
        <w:rPr>
          <w:rStyle w:val="Corpodeltesto110Georgia7pt"/>
          <w:b w:val="0"/>
          <w:bCs w:val="0"/>
        </w:rPr>
        <w:t xml:space="preserve">420. </w:t>
      </w:r>
      <w:r>
        <w:t>He male flame soit bruïe</w:t>
      </w:r>
      <w:r>
        <w:br/>
        <w:t>Ma chars et a porre ventee</w:t>
      </w:r>
      <w:r>
        <w:br/>
        <w:t>S’onques d’ome fui adesee</w:t>
      </w:r>
      <w:r>
        <w:br/>
        <w:t>Carneument ainc se de vous non.</w:t>
      </w:r>
      <w:r>
        <w:br/>
        <w:t>S’en trai Nostre Dame a tesmon</w:t>
      </w:r>
      <w:r>
        <w:br/>
      </w:r>
      <w:r>
        <w:rPr>
          <w:rStyle w:val="Corpodeltesto110Georgia7pt"/>
          <w:b w:val="0"/>
          <w:bCs w:val="0"/>
        </w:rPr>
        <w:t xml:space="preserve">425. </w:t>
      </w:r>
      <w:r>
        <w:t>A cui jou sui ancele lige.</w:t>
      </w:r>
    </w:p>
    <w:p w14:paraId="32C64740" w14:textId="77777777" w:rsidR="009A1B5B" w:rsidRDefault="004E42D2">
      <w:pPr>
        <w:pStyle w:val="Corpodeltesto1101"/>
        <w:shd w:val="clear" w:color="auto" w:fill="auto"/>
        <w:spacing w:line="254" w:lineRule="exact"/>
        <w:ind w:firstLine="360"/>
        <w:jc w:val="left"/>
      </w:pPr>
      <w:r>
        <w:t>Et si en feroie un juïse</w:t>
      </w:r>
      <w:r>
        <w:br/>
        <w:t>Trop dolereus et molt pesant</w:t>
      </w:r>
      <w:r>
        <w:br/>
        <w:t>En caudiere de plonc boulant.»</w:t>
      </w:r>
      <w:r>
        <w:br/>
        <w:t>Çou dist Pepins: «Par saint Denis,</w:t>
      </w:r>
      <w:r>
        <w:br/>
      </w:r>
      <w:r>
        <w:rPr>
          <w:rStyle w:val="Corpodeltesto110Georgia7pt"/>
          <w:b w:val="0"/>
          <w:bCs w:val="0"/>
        </w:rPr>
        <w:t xml:space="preserve">430. </w:t>
      </w:r>
      <w:r>
        <w:t>,Ja n’en sera juïse pris.</w:t>
      </w:r>
    </w:p>
    <w:p w14:paraId="7BA83052" w14:textId="77777777" w:rsidR="009A1B5B" w:rsidRDefault="004E42D2">
      <w:pPr>
        <w:pStyle w:val="Corpodeltesto1101"/>
        <w:shd w:val="clear" w:color="auto" w:fill="auto"/>
        <w:spacing w:line="254" w:lineRule="exact"/>
        <w:ind w:firstLine="0"/>
        <w:jc w:val="left"/>
      </w:pPr>
      <w:r>
        <w:t>Li Franc dient a recelee</w:t>
      </w:r>
      <w:r>
        <w:br/>
        <w:t>Vous ensagnes vous ont provee.</w:t>
      </w:r>
    </w:p>
    <w:p w14:paraId="7E52C454" w14:textId="77777777" w:rsidR="009A1B5B" w:rsidRDefault="004E42D2">
      <w:pPr>
        <w:pStyle w:val="Corpodeltesto1101"/>
        <w:shd w:val="clear" w:color="auto" w:fill="auto"/>
        <w:spacing w:line="254" w:lineRule="exact"/>
        <w:ind w:firstLine="0"/>
        <w:jc w:val="left"/>
      </w:pPr>
      <w:r>
        <w:t>Ja n’i aroit mestier proiiere.</w:t>
      </w:r>
    </w:p>
    <w:p w14:paraId="4842C52C" w14:textId="77777777" w:rsidR="009A1B5B" w:rsidRDefault="004E42D2">
      <w:pPr>
        <w:pStyle w:val="Corpodeltesto1101"/>
        <w:shd w:val="clear" w:color="auto" w:fill="auto"/>
        <w:spacing w:line="254" w:lineRule="exact"/>
        <w:ind w:firstLine="0"/>
        <w:jc w:val="left"/>
      </w:pPr>
      <w:r>
        <w:t>Je vous avoie forment chiere,</w:t>
      </w:r>
    </w:p>
    <w:p w14:paraId="44931029" w14:textId="77777777" w:rsidR="009A1B5B" w:rsidRDefault="004E42D2">
      <w:pPr>
        <w:pStyle w:val="Corpodeltesto1101"/>
        <w:shd w:val="clear" w:color="auto" w:fill="auto"/>
        <w:spacing w:line="254" w:lineRule="exact"/>
        <w:ind w:left="360" w:hanging="360"/>
        <w:jc w:val="left"/>
      </w:pPr>
      <w:r>
        <w:t>435. Car vous fustes fille mon oncle.</w:t>
      </w:r>
      <w:r>
        <w:br/>
        <w:t>Ains me lairoie traire un ongle</w:t>
      </w:r>
    </w:p>
    <w:p w14:paraId="58DFD34E" w14:textId="77777777" w:rsidR="009A1B5B" w:rsidRDefault="004E42D2" w:rsidP="00625B5B">
      <w:pPr>
        <w:pStyle w:val="Corpodeltesto1141"/>
        <w:numPr>
          <w:ilvl w:val="0"/>
          <w:numId w:val="33"/>
        </w:numPr>
        <w:shd w:val="clear" w:color="auto" w:fill="auto"/>
        <w:tabs>
          <w:tab w:val="left" w:pos="355"/>
        </w:tabs>
        <w:spacing w:line="160" w:lineRule="exact"/>
        <w:jc w:val="left"/>
      </w:pPr>
      <w:r>
        <w:t>ms Denise.</w:t>
      </w:r>
    </w:p>
    <w:p w14:paraId="1DBA2C15" w14:textId="77777777" w:rsidR="009A1B5B" w:rsidRDefault="004E42D2" w:rsidP="00625B5B">
      <w:pPr>
        <w:pStyle w:val="Corpodeltesto1080"/>
        <w:numPr>
          <w:ilvl w:val="0"/>
          <w:numId w:val="33"/>
        </w:numPr>
        <w:shd w:val="clear" w:color="auto" w:fill="auto"/>
        <w:tabs>
          <w:tab w:val="left" w:pos="355"/>
        </w:tabs>
        <w:spacing w:line="140" w:lineRule="exact"/>
        <w:jc w:val="left"/>
      </w:pPr>
      <w:r>
        <w:t>ms prise.</w:t>
      </w:r>
    </w:p>
    <w:p w14:paraId="0A39E5D1" w14:textId="77777777" w:rsidR="009A1B5B" w:rsidRDefault="004E42D2">
      <w:pPr>
        <w:pStyle w:val="Corpodeltesto1101"/>
        <w:shd w:val="clear" w:color="auto" w:fill="auto"/>
        <w:spacing w:line="259" w:lineRule="exact"/>
        <w:ind w:firstLine="0"/>
        <w:jc w:val="left"/>
      </w:pPr>
      <w:r>
        <w:t>D’un des dois moiiens de ma main</w:t>
      </w:r>
      <w:r>
        <w:br/>
        <w:t>Que li dus n’ait trestot son plain.</w:t>
      </w:r>
    </w:p>
    <w:p w14:paraId="6A3241A3" w14:textId="77777777" w:rsidR="009A1B5B" w:rsidRDefault="004E42D2">
      <w:pPr>
        <w:pStyle w:val="Corpodeltesto1101"/>
        <w:shd w:val="clear" w:color="auto" w:fill="auto"/>
        <w:spacing w:line="254" w:lineRule="exact"/>
        <w:ind w:firstLine="0"/>
        <w:jc w:val="left"/>
      </w:pPr>
      <w:r>
        <w:t>Cil vous dechut par legerie,</w:t>
      </w:r>
    </w:p>
    <w:p w14:paraId="250D0BB1" w14:textId="77777777" w:rsidR="009A1B5B" w:rsidRDefault="004E42D2">
      <w:pPr>
        <w:pStyle w:val="Corpodeltesto1101"/>
        <w:shd w:val="clear" w:color="auto" w:fill="auto"/>
        <w:spacing w:line="254" w:lineRule="exact"/>
        <w:ind w:left="360" w:hanging="360"/>
        <w:jc w:val="left"/>
      </w:pPr>
      <w:r>
        <w:t>440. S’ara Poitau et Normendie,</w:t>
      </w:r>
    </w:p>
    <w:p w14:paraId="00865A59" w14:textId="77777777" w:rsidR="009A1B5B" w:rsidRDefault="004E42D2">
      <w:pPr>
        <w:pStyle w:val="Corpodeltesto1101"/>
        <w:shd w:val="clear" w:color="auto" w:fill="auto"/>
        <w:spacing w:line="254" w:lineRule="exact"/>
        <w:ind w:firstLine="0"/>
        <w:jc w:val="left"/>
      </w:pPr>
      <w:r>
        <w:t>Et vous arés poverte et honte.</w:t>
      </w:r>
      <w:r>
        <w:br/>
        <w:t>Vassal, ço dist Pepins au conte,</w:t>
      </w:r>
    </w:p>
    <w:p w14:paraId="3D44C207" w14:textId="77777777" w:rsidR="009A1B5B" w:rsidRDefault="004E42D2">
      <w:pPr>
        <w:pStyle w:val="Corpodeltesto1101"/>
        <w:shd w:val="clear" w:color="auto" w:fill="auto"/>
        <w:spacing w:line="254" w:lineRule="exact"/>
        <w:ind w:firstLine="0"/>
        <w:jc w:val="left"/>
      </w:pPr>
      <w:r>
        <w:t>En vous a molt bon chevalier,</w:t>
      </w:r>
    </w:p>
    <w:p w14:paraId="11D45B24" w14:textId="77777777" w:rsidR="009A1B5B" w:rsidRDefault="004E42D2">
      <w:pPr>
        <w:pStyle w:val="Corpodeltesto1101"/>
        <w:shd w:val="clear" w:color="auto" w:fill="auto"/>
        <w:spacing w:line="254" w:lineRule="exact"/>
        <w:ind w:firstLine="0"/>
        <w:jc w:val="left"/>
      </w:pPr>
      <w:r>
        <w:t>Alés conquerre et gaagnier</w:t>
      </w:r>
      <w:r>
        <w:br/>
        <w:t>445. En autre terre qu’en cesti.</w:t>
      </w:r>
    </w:p>
    <w:p w14:paraId="1AB935CB" w14:textId="77777777" w:rsidR="009A1B5B" w:rsidRDefault="004E42D2">
      <w:pPr>
        <w:pStyle w:val="Corpodeltesto1101"/>
        <w:shd w:val="clear" w:color="auto" w:fill="auto"/>
        <w:spacing w:line="254" w:lineRule="exact"/>
        <w:ind w:firstLine="0"/>
        <w:jc w:val="left"/>
      </w:pPr>
      <w:r>
        <w:t>Li dus tenra Poitau de mi,</w:t>
      </w:r>
    </w:p>
    <w:p w14:paraId="4E516BAF" w14:textId="77777777" w:rsidR="009A1B5B" w:rsidRDefault="004E42D2">
      <w:pPr>
        <w:pStyle w:val="Corpodeltesto1101"/>
        <w:shd w:val="clear" w:color="auto" w:fill="auto"/>
        <w:spacing w:line="254" w:lineRule="exact"/>
        <w:ind w:firstLine="0"/>
        <w:jc w:val="left"/>
      </w:pPr>
      <w:r>
        <w:t>Et si di bien, oiant mes Frans,</w:t>
      </w:r>
      <w:r>
        <w:br/>
        <w:t>Contre vous l’en ere garans.»</w:t>
      </w:r>
    </w:p>
    <w:p w14:paraId="249D0898" w14:textId="77777777" w:rsidR="009A1B5B" w:rsidRDefault="004E42D2">
      <w:pPr>
        <w:pStyle w:val="Corpodeltesto1101"/>
        <w:shd w:val="clear" w:color="auto" w:fill="auto"/>
        <w:spacing w:line="254" w:lineRule="exact"/>
        <w:ind w:firstLine="0"/>
        <w:jc w:val="left"/>
      </w:pPr>
      <w:r>
        <w:t>Li quens ne l’osa ramproner,</w:t>
      </w:r>
    </w:p>
    <w:p w14:paraId="375F77E6" w14:textId="77777777" w:rsidR="009A1B5B" w:rsidRDefault="004E42D2">
      <w:pPr>
        <w:pStyle w:val="Corpodeltesto1101"/>
        <w:shd w:val="clear" w:color="auto" w:fill="auto"/>
        <w:spacing w:line="254" w:lineRule="exact"/>
        <w:ind w:left="360" w:hanging="360"/>
        <w:jc w:val="left"/>
      </w:pPr>
      <w:r>
        <w:t>450. Ains fist la contesse monter</w:t>
      </w:r>
      <w:r>
        <w:br/>
        <w:t>Desor un sor mulet amblant.</w:t>
      </w:r>
    </w:p>
    <w:p w14:paraId="648793BC" w14:textId="77777777" w:rsidR="009A1B5B" w:rsidRDefault="004E42D2">
      <w:pPr>
        <w:pStyle w:val="Corpodeltesto1101"/>
        <w:shd w:val="clear" w:color="auto" w:fill="auto"/>
        <w:spacing w:line="254" w:lineRule="exact"/>
        <w:ind w:firstLine="0"/>
        <w:jc w:val="left"/>
      </w:pPr>
      <w:r>
        <w:t>La sele fu d’un olifant.</w:t>
      </w:r>
    </w:p>
    <w:p w14:paraId="403B83B1" w14:textId="77777777" w:rsidR="009A1B5B" w:rsidRDefault="004E42D2">
      <w:pPr>
        <w:pStyle w:val="Corpodeltesto1101"/>
        <w:shd w:val="clear" w:color="auto" w:fill="auto"/>
        <w:spacing w:line="254" w:lineRule="exact"/>
        <w:ind w:firstLine="0"/>
        <w:jc w:val="left"/>
      </w:pPr>
      <w:r>
        <w:lastRenderedPageBreak/>
        <w:t>A son lignage a pris congié.</w:t>
      </w:r>
    </w:p>
    <w:p w14:paraId="4637E276" w14:textId="77777777" w:rsidR="009A1B5B" w:rsidRDefault="004E42D2">
      <w:pPr>
        <w:pStyle w:val="Corpodeltesto1101"/>
        <w:shd w:val="clear" w:color="auto" w:fill="auto"/>
        <w:spacing w:line="190" w:lineRule="exact"/>
        <w:ind w:firstLine="0"/>
        <w:jc w:val="left"/>
      </w:pPr>
      <w:r>
        <w:rPr>
          <w:rStyle w:val="Corpodeltesto1102"/>
        </w:rPr>
        <w:t>172 v°</w:t>
      </w:r>
    </w:p>
    <w:p w14:paraId="68F79571" w14:textId="77777777" w:rsidR="009A1B5B" w:rsidRDefault="004E42D2">
      <w:pPr>
        <w:pStyle w:val="Corpodeltesto1101"/>
        <w:shd w:val="clear" w:color="auto" w:fill="auto"/>
        <w:spacing w:line="254" w:lineRule="exact"/>
        <w:ind w:firstLine="360"/>
        <w:jc w:val="left"/>
      </w:pPr>
      <w:r>
        <w:t>Diex, con sont triste et courechié!</w:t>
      </w:r>
      <w:r>
        <w:br/>
        <w:t>455. Tot veulent du païs issir,</w:t>
      </w:r>
    </w:p>
    <w:p w14:paraId="7D2D0250" w14:textId="77777777" w:rsidR="009A1B5B" w:rsidRDefault="004E42D2">
      <w:pPr>
        <w:pStyle w:val="Corpodeltesto1101"/>
        <w:shd w:val="clear" w:color="auto" w:fill="auto"/>
        <w:spacing w:line="254" w:lineRule="exact"/>
        <w:ind w:firstLine="0"/>
        <w:jc w:val="left"/>
      </w:pPr>
      <w:r>
        <w:t>Terres et fiés por lui guerpir.</w:t>
      </w:r>
    </w:p>
    <w:p w14:paraId="42BEB757" w14:textId="77777777" w:rsidR="009A1B5B" w:rsidRDefault="004E42D2">
      <w:pPr>
        <w:pStyle w:val="Corpodeltesto1101"/>
        <w:shd w:val="clear" w:color="auto" w:fill="auto"/>
        <w:spacing w:line="254" w:lineRule="exact"/>
        <w:ind w:firstLine="0"/>
        <w:jc w:val="left"/>
      </w:pPr>
      <w:r>
        <w:t>Et dist li. quens: «Nus n’i venra</w:t>
      </w:r>
      <w:r>
        <w:br/>
        <w:t>Por Dieu qui le monde forma</w:t>
      </w:r>
      <w:r>
        <w:br/>
        <w:t>Fors la dame qui m’a traï.</w:t>
      </w:r>
    </w:p>
    <w:p w14:paraId="298C5D3F" w14:textId="77777777" w:rsidR="009A1B5B" w:rsidRDefault="004E42D2">
      <w:pPr>
        <w:pStyle w:val="Corpodeltesto1101"/>
        <w:shd w:val="clear" w:color="auto" w:fill="auto"/>
        <w:spacing w:line="254" w:lineRule="exact"/>
        <w:ind w:left="360" w:hanging="360"/>
        <w:jc w:val="left"/>
      </w:pPr>
      <w:r>
        <w:t>460. Car jou me vengerai de li.»</w:t>
      </w:r>
    </w:p>
    <w:p w14:paraId="08E20F29" w14:textId="77777777" w:rsidR="009A1B5B" w:rsidRDefault="004E42D2">
      <w:pPr>
        <w:pStyle w:val="Corpodeltesto1101"/>
        <w:shd w:val="clear" w:color="auto" w:fill="auto"/>
        <w:spacing w:line="254" w:lineRule="exact"/>
        <w:ind w:firstLine="0"/>
        <w:jc w:val="left"/>
      </w:pPr>
      <w:r>
        <w:t>Qui la veïst les vint puceles</w:t>
      </w:r>
      <w:r>
        <w:br/>
        <w:t>Ronpre lor crins et lor maiseles!</w:t>
      </w:r>
      <w:r>
        <w:br/>
        <w:t>Cascune d’eles se pasma</w:t>
      </w:r>
      <w:r>
        <w:br/>
        <w:t>Quant la contesse les baisa.</w:t>
      </w:r>
    </w:p>
    <w:p w14:paraId="636C4021" w14:textId="77777777" w:rsidR="009A1B5B" w:rsidRDefault="004E42D2">
      <w:pPr>
        <w:pStyle w:val="Corpodeltesto1101"/>
        <w:shd w:val="clear" w:color="auto" w:fill="auto"/>
        <w:spacing w:line="254" w:lineRule="exact"/>
        <w:ind w:left="360" w:hanging="360"/>
        <w:jc w:val="left"/>
      </w:pPr>
      <w:r>
        <w:t>465. Or cevauche li quens errant</w:t>
      </w:r>
      <w:r>
        <w:br/>
        <w:t>Et la dame ens el eief devant.</w:t>
      </w:r>
    </w:p>
    <w:p w14:paraId="4AE52095" w14:textId="77777777" w:rsidR="009A1B5B" w:rsidRDefault="004E42D2">
      <w:pPr>
        <w:pStyle w:val="Corpodeltesto1101"/>
        <w:shd w:val="clear" w:color="auto" w:fill="auto"/>
        <w:spacing w:line="254" w:lineRule="exact"/>
        <w:ind w:firstLine="0"/>
        <w:jc w:val="left"/>
      </w:pPr>
      <w:r>
        <w:t>Dieu reclama, le creator,</w:t>
      </w:r>
    </w:p>
    <w:p w14:paraId="531FD1DD" w14:textId="77777777" w:rsidR="009A1B5B" w:rsidRDefault="004E42D2">
      <w:pPr>
        <w:pStyle w:val="Corpodeltesto1101"/>
        <w:shd w:val="clear" w:color="auto" w:fill="auto"/>
        <w:spacing w:line="254" w:lineRule="exact"/>
        <w:ind w:firstLine="360"/>
        <w:jc w:val="left"/>
      </w:pPr>
      <w:r>
        <w:t>Puis demaine si grant dolor</w:t>
      </w:r>
      <w:r>
        <w:br/>
        <w:t>Que des larmes de son eler vis</w:t>
      </w:r>
      <w:r>
        <w:br/>
        <w:t>470. Arouse sa face et son pis.</w:t>
      </w:r>
    </w:p>
    <w:p w14:paraId="06C2EE0B" w14:textId="77777777" w:rsidR="009A1B5B" w:rsidRDefault="004E42D2">
      <w:pPr>
        <w:pStyle w:val="Corpodeltesto1101"/>
        <w:shd w:val="clear" w:color="auto" w:fill="auto"/>
        <w:spacing w:line="254" w:lineRule="exact"/>
        <w:ind w:firstLine="0"/>
        <w:jc w:val="left"/>
      </w:pPr>
      <w:r>
        <w:t>Li cuers li tramble et tot li menbre</w:t>
      </w:r>
      <w:r>
        <w:br/>
        <w:t>Quant del hontage li ramenbre</w:t>
      </w:r>
    </w:p>
    <w:p w14:paraId="7F32DEE7" w14:textId="77777777" w:rsidR="009A1B5B" w:rsidRDefault="004E42D2">
      <w:pPr>
        <w:pStyle w:val="Corpodeltesto1080"/>
        <w:shd w:val="clear" w:color="auto" w:fill="auto"/>
        <w:spacing w:line="140" w:lineRule="exact"/>
        <w:jc w:val="left"/>
      </w:pPr>
      <w:r>
        <w:t>437 ms moiien.</w:t>
      </w:r>
    </w:p>
    <w:p w14:paraId="5D9E4BFC" w14:textId="77777777" w:rsidR="009A1B5B" w:rsidRDefault="004E42D2">
      <w:pPr>
        <w:pStyle w:val="Corpodeltesto1080"/>
        <w:shd w:val="clear" w:color="auto" w:fill="auto"/>
        <w:spacing w:line="140" w:lineRule="exact"/>
        <w:jc w:val="left"/>
        <w:sectPr w:rsidR="009A1B5B">
          <w:headerReference w:type="even" r:id="rId215"/>
          <w:headerReference w:type="default" r:id="rId216"/>
          <w:footerReference w:type="even" r:id="rId217"/>
          <w:footerReference w:type="default" r:id="rId218"/>
          <w:headerReference w:type="first" r:id="rId219"/>
          <w:footerReference w:type="first" r:id="rId220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469 ms les larmes.</w:t>
      </w:r>
    </w:p>
    <w:p w14:paraId="1CD5FD5B" w14:textId="77777777" w:rsidR="009A1B5B" w:rsidRDefault="004E42D2">
      <w:pPr>
        <w:pStyle w:val="Corpodeltesto1101"/>
        <w:shd w:val="clear" w:color="auto" w:fill="auto"/>
        <w:spacing w:line="254" w:lineRule="exact"/>
        <w:ind w:firstLine="0"/>
        <w:jc w:val="left"/>
      </w:pPr>
      <w:r>
        <w:lastRenderedPageBreak/>
        <w:t>C’on li met sus qu’ele avoit fait.</w:t>
      </w:r>
    </w:p>
    <w:p w14:paraId="58655ABB" w14:textId="77777777" w:rsidR="009A1B5B" w:rsidRDefault="004E42D2">
      <w:pPr>
        <w:pStyle w:val="Corpodeltesto1101"/>
        <w:shd w:val="clear" w:color="auto" w:fill="auto"/>
        <w:spacing w:line="254" w:lineRule="exact"/>
        <w:ind w:firstLine="0"/>
        <w:jc w:val="left"/>
      </w:pPr>
      <w:r>
        <w:t>Ses biaus cevex tire et detrait.</w:t>
      </w:r>
    </w:p>
    <w:p w14:paraId="4356AD7F" w14:textId="77777777" w:rsidR="009A1B5B" w:rsidRDefault="004E42D2">
      <w:pPr>
        <w:pStyle w:val="Corpodeltesto1101"/>
        <w:shd w:val="clear" w:color="auto" w:fill="auto"/>
        <w:spacing w:line="254" w:lineRule="exact"/>
        <w:ind w:firstLine="0"/>
        <w:jc w:val="left"/>
      </w:pPr>
      <w:r>
        <w:t>475. Plus crient le conte son baron</w:t>
      </w:r>
      <w:r>
        <w:br/>
        <w:t>Que ours salvage ne lion.</w:t>
      </w:r>
    </w:p>
    <w:p w14:paraId="6F4ABAC0" w14:textId="77777777" w:rsidR="009A1B5B" w:rsidRDefault="004E42D2">
      <w:pPr>
        <w:pStyle w:val="Corpodeltesto1101"/>
        <w:shd w:val="clear" w:color="auto" w:fill="auto"/>
        <w:spacing w:line="254" w:lineRule="exact"/>
        <w:ind w:firstLine="0"/>
        <w:jc w:val="left"/>
      </w:pPr>
      <w:r>
        <w:t>Por le martire qu’ele atent</w:t>
      </w:r>
      <w:r>
        <w:br/>
        <w:t>Tramble ses cuers molt durement.</w:t>
      </w:r>
    </w:p>
    <w:p w14:paraId="20EB3AE2" w14:textId="77777777" w:rsidR="009A1B5B" w:rsidRDefault="004E42D2">
      <w:pPr>
        <w:pStyle w:val="Corpodeltesto1101"/>
        <w:shd w:val="clear" w:color="auto" w:fill="auto"/>
        <w:spacing w:line="254" w:lineRule="exact"/>
        <w:ind w:firstLine="0"/>
        <w:jc w:val="left"/>
      </w:pPr>
      <w:r>
        <w:t>Se ne fust la sele doree</w:t>
      </w:r>
      <w:r>
        <w:br/>
        <w:t>480. Ele fust queiie pasmee.</w:t>
      </w:r>
    </w:p>
    <w:p w14:paraId="7B3EAF90" w14:textId="77777777" w:rsidR="009A1B5B" w:rsidRDefault="004E42D2">
      <w:pPr>
        <w:pStyle w:val="Corpodeltesto1101"/>
        <w:shd w:val="clear" w:color="auto" w:fill="auto"/>
        <w:spacing w:line="254" w:lineRule="exact"/>
        <w:ind w:firstLine="0"/>
        <w:jc w:val="left"/>
      </w:pPr>
      <w:r>
        <w:t>Deus nuis et deus jors cevauchierent,</w:t>
      </w:r>
      <w:r>
        <w:br/>
        <w:t>C’onques ne burent ne mangierent.</w:t>
      </w:r>
      <w:r>
        <w:br/>
        <w:t>Au tier jor entrent en un bos</w:t>
      </w:r>
      <w:r>
        <w:br/>
        <w:t>Dont li kaisne erent haut et gros,</w:t>
      </w:r>
    </w:p>
    <w:p w14:paraId="2EE221BF" w14:textId="77777777" w:rsidR="009A1B5B" w:rsidRDefault="004E42D2">
      <w:pPr>
        <w:pStyle w:val="Corpodeltesto1101"/>
        <w:shd w:val="clear" w:color="auto" w:fill="auto"/>
        <w:spacing w:line="254" w:lineRule="exact"/>
        <w:ind w:firstLine="0"/>
        <w:jc w:val="left"/>
      </w:pPr>
      <w:r>
        <w:t>485. Li forés hideuse et ramue</w:t>
      </w:r>
    </w:p>
    <w:p w14:paraId="34356EBC" w14:textId="77777777" w:rsidR="009A1B5B" w:rsidRDefault="004E42D2">
      <w:pPr>
        <w:pStyle w:val="Corpodeltesto1101"/>
        <w:shd w:val="clear" w:color="auto" w:fill="auto"/>
        <w:spacing w:line="254" w:lineRule="exact"/>
        <w:ind w:firstLine="0"/>
        <w:jc w:val="left"/>
      </w:pPr>
      <w:r>
        <w:t>Qui plus de quinse liues dure.</w:t>
      </w:r>
    </w:p>
    <w:p w14:paraId="00E5EDAE" w14:textId="77777777" w:rsidR="009A1B5B" w:rsidRDefault="004E42D2">
      <w:pPr>
        <w:pStyle w:val="Corpodeltesto1101"/>
        <w:shd w:val="clear" w:color="auto" w:fill="auto"/>
        <w:spacing w:line="254" w:lineRule="exact"/>
        <w:ind w:firstLine="0"/>
        <w:jc w:val="left"/>
      </w:pPr>
      <w:r>
        <w:t>Et ja estoit prime sonee</w:t>
      </w:r>
      <w:r>
        <w:br/>
        <w:t>Quant li quens entre en la valee</w:t>
      </w:r>
      <w:r>
        <w:br/>
        <w:t>Orible et molt espoentable,</w:t>
      </w:r>
    </w:p>
    <w:p w14:paraId="0FDBD55A" w14:textId="77777777" w:rsidR="009A1B5B" w:rsidRDefault="004E42D2">
      <w:pPr>
        <w:pStyle w:val="Corpodeltesto1101"/>
        <w:shd w:val="clear" w:color="auto" w:fill="auto"/>
        <w:spacing w:line="254" w:lineRule="exact"/>
        <w:ind w:firstLine="0"/>
        <w:jc w:val="left"/>
      </w:pPr>
      <w:r>
        <w:t>490. Et non porquant s’iert delitable.</w:t>
      </w:r>
    </w:p>
    <w:p w14:paraId="7F948674" w14:textId="77777777" w:rsidR="009A1B5B" w:rsidRDefault="004E42D2">
      <w:pPr>
        <w:pStyle w:val="Corpodeltesto1101"/>
        <w:shd w:val="clear" w:color="auto" w:fill="auto"/>
        <w:spacing w:line="254" w:lineRule="exact"/>
        <w:ind w:firstLine="0"/>
        <w:jc w:val="left"/>
      </w:pPr>
      <w:r>
        <w:t>Car en mi lieu ot un prael,</w:t>
      </w:r>
    </w:p>
    <w:p w14:paraId="7FF714A6" w14:textId="77777777" w:rsidR="009A1B5B" w:rsidRDefault="004E42D2">
      <w:pPr>
        <w:pStyle w:val="Corpodeltesto1101"/>
        <w:shd w:val="clear" w:color="auto" w:fill="auto"/>
        <w:spacing w:line="254" w:lineRule="exact"/>
        <w:ind w:firstLine="0"/>
        <w:jc w:val="left"/>
      </w:pPr>
      <w:r>
        <w:t>Un olivier et un ruisiel</w:t>
      </w:r>
    </w:p>
    <w:p w14:paraId="44E01A51" w14:textId="77777777" w:rsidR="009A1B5B" w:rsidRDefault="004E42D2">
      <w:pPr>
        <w:pStyle w:val="Corpodeltesto1101"/>
        <w:shd w:val="clear" w:color="auto" w:fill="auto"/>
        <w:spacing w:line="254" w:lineRule="exact"/>
        <w:ind w:firstLine="0"/>
        <w:jc w:val="left"/>
      </w:pPr>
      <w:r>
        <w:t>Qui naist d’une douce fontaine</w:t>
      </w:r>
    </w:p>
    <w:p w14:paraId="645E728F" w14:textId="77777777" w:rsidR="009A1B5B" w:rsidRDefault="004E42D2">
      <w:pPr>
        <w:pStyle w:val="Corpodeltesto1101"/>
        <w:shd w:val="clear" w:color="auto" w:fill="auto"/>
        <w:spacing w:line="254" w:lineRule="exact"/>
        <w:ind w:firstLine="0"/>
        <w:jc w:val="left"/>
      </w:pPr>
      <w:r>
        <w:t>Dont li iaue est et clere et saine.</w:t>
      </w:r>
    </w:p>
    <w:p w14:paraId="165DCFB0" w14:textId="77777777" w:rsidR="009A1B5B" w:rsidRDefault="004E42D2">
      <w:pPr>
        <w:pStyle w:val="Corpodeltesto1101"/>
        <w:shd w:val="clear" w:color="auto" w:fill="auto"/>
        <w:spacing w:line="254" w:lineRule="exact"/>
        <w:ind w:firstLine="0"/>
        <w:jc w:val="left"/>
      </w:pPr>
      <w:r>
        <w:t>495. Li quens vint cele part errant,</w:t>
      </w:r>
    </w:p>
    <w:p w14:paraId="27F55075" w14:textId="77777777" w:rsidR="009A1B5B" w:rsidRDefault="004E42D2">
      <w:pPr>
        <w:pStyle w:val="Corpodeltesto1101"/>
        <w:shd w:val="clear" w:color="auto" w:fill="auto"/>
        <w:spacing w:line="254" w:lineRule="exact"/>
        <w:ind w:firstLine="0"/>
        <w:jc w:val="left"/>
      </w:pPr>
      <w:r>
        <w:t>Si descendi de l’auferrant.</w:t>
      </w:r>
    </w:p>
    <w:p w14:paraId="091C50DB" w14:textId="77777777" w:rsidR="009A1B5B" w:rsidRDefault="004E42D2">
      <w:pPr>
        <w:pStyle w:val="Corpodeltesto1101"/>
        <w:shd w:val="clear" w:color="auto" w:fill="auto"/>
        <w:spacing w:line="254" w:lineRule="exact"/>
        <w:ind w:firstLine="0"/>
        <w:jc w:val="left"/>
      </w:pPr>
      <w:r>
        <w:t>Par les íìans enbrace sa feme</w:t>
      </w:r>
      <w:r>
        <w:br/>
        <w:t>Qui plus ert clere d’une geme.</w:t>
      </w:r>
    </w:p>
    <w:p w14:paraId="1E568574" w14:textId="77777777" w:rsidR="009A1B5B" w:rsidRDefault="004E42D2">
      <w:pPr>
        <w:pStyle w:val="Corpodeltesto1101"/>
        <w:shd w:val="clear" w:color="auto" w:fill="auto"/>
        <w:spacing w:line="254" w:lineRule="exact"/>
        <w:ind w:firstLine="360"/>
        <w:jc w:val="left"/>
      </w:pPr>
      <w:r>
        <w:t>E1 pre l’asist sor un bis marbre</w:t>
      </w:r>
      <w:r>
        <w:br/>
        <w:t>5oo. Trestot droit par desos un arbre.</w:t>
      </w:r>
    </w:p>
    <w:p w14:paraId="784A66D7" w14:textId="77777777" w:rsidR="009A1B5B" w:rsidRDefault="004E42D2">
      <w:pPr>
        <w:pStyle w:val="Corpodeltesto1101"/>
        <w:shd w:val="clear" w:color="auto" w:fill="auto"/>
        <w:spacing w:line="254" w:lineRule="exact"/>
        <w:ind w:firstLine="360"/>
        <w:jc w:val="left"/>
      </w:pPr>
      <w:r>
        <w:t>«Dame, fait il, mar vous vi onques.</w:t>
      </w:r>
      <w:r>
        <w:br/>
        <w:t>Por vous m’est venus si grans hontes</w:t>
      </w:r>
      <w:r>
        <w:br/>
        <w:t>Dont jamais n’iere a nul jor liés.</w:t>
      </w:r>
    </w:p>
    <w:p w14:paraId="59582CAE" w14:textId="77777777" w:rsidR="009A1B5B" w:rsidRDefault="004E42D2">
      <w:pPr>
        <w:pStyle w:val="Corpodeltesto1101"/>
        <w:shd w:val="clear" w:color="auto" w:fill="auto"/>
        <w:spacing w:line="254" w:lineRule="exact"/>
        <w:ind w:firstLine="0"/>
        <w:jc w:val="left"/>
      </w:pPr>
      <w:r>
        <w:t>Ma cointe cité de Poitiers,</w:t>
      </w:r>
    </w:p>
    <w:p w14:paraId="26B702AD" w14:textId="77777777" w:rsidR="009A1B5B" w:rsidRDefault="004E42D2">
      <w:pPr>
        <w:pStyle w:val="Corpodeltesto1101"/>
        <w:shd w:val="clear" w:color="auto" w:fill="auto"/>
        <w:tabs>
          <w:tab w:val="left" w:leader="hyphen" w:pos="2289"/>
        </w:tabs>
        <w:spacing w:line="254" w:lineRule="exact"/>
        <w:ind w:firstLine="0"/>
        <w:jc w:val="left"/>
      </w:pPr>
      <w:r>
        <w:t>505. Et vint</w:t>
      </w:r>
      <w:r>
        <w:tab/>
        <w:t>et trente tours,</w:t>
      </w:r>
    </w:p>
    <w:p w14:paraId="55EE7D2A" w14:textId="77777777" w:rsidR="009A1B5B" w:rsidRDefault="004E42D2">
      <w:pPr>
        <w:pStyle w:val="Corpodeltesto1101"/>
        <w:shd w:val="clear" w:color="auto" w:fill="auto"/>
        <w:spacing w:line="254" w:lineRule="exact"/>
        <w:ind w:firstLine="0"/>
        <w:jc w:val="left"/>
      </w:pPr>
      <w:r>
        <w:t>Ai perdue par vos amors.</w:t>
      </w:r>
    </w:p>
    <w:p w14:paraId="394497B0" w14:textId="77777777" w:rsidR="009A1B5B" w:rsidRDefault="004E42D2">
      <w:pPr>
        <w:pStyle w:val="Corpodeltesto1101"/>
        <w:shd w:val="clear" w:color="auto" w:fill="auto"/>
        <w:spacing w:line="254" w:lineRule="exact"/>
        <w:ind w:firstLine="0"/>
        <w:jc w:val="left"/>
        <w:sectPr w:rsidR="009A1B5B">
          <w:pgSz w:w="12240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Contesse, molt fustes hardie</w:t>
      </w:r>
      <w:r>
        <w:br/>
        <w:t>Quant vous au duc de Normendie</w:t>
      </w:r>
      <w:r>
        <w:br/>
        <w:t>Abandonastes vostre cors.</w:t>
      </w:r>
    </w:p>
    <w:p w14:paraId="177C1634" w14:textId="77777777" w:rsidR="009A1B5B" w:rsidRDefault="004E42D2">
      <w:pPr>
        <w:pStyle w:val="Corpodeltesto1101"/>
        <w:shd w:val="clear" w:color="auto" w:fill="auto"/>
        <w:spacing w:line="254" w:lineRule="exact"/>
        <w:ind w:left="360" w:hanging="360"/>
        <w:jc w:val="left"/>
      </w:pPr>
      <w:r>
        <w:lastRenderedPageBreak/>
        <w:t>5io. Estoie jou ne pris ne mors</w:t>
      </w:r>
    </w:p>
    <w:p w14:paraId="0E6C8583" w14:textId="77777777" w:rsidR="009A1B5B" w:rsidRDefault="004E42D2">
      <w:pPr>
        <w:pStyle w:val="Corpodeltesto1101"/>
        <w:shd w:val="clear" w:color="auto" w:fill="auto"/>
        <w:spacing w:line="254" w:lineRule="exact"/>
        <w:ind w:firstLine="0"/>
        <w:jc w:val="left"/>
      </w:pPr>
      <w:r>
        <w:t>Quant vous ne me poiés atendre?</w:t>
      </w:r>
    </w:p>
    <w:p w14:paraId="744AA40A" w14:textId="77777777" w:rsidR="009A1B5B" w:rsidRDefault="004E42D2">
      <w:pPr>
        <w:pStyle w:val="Corpodeltesto1101"/>
        <w:shd w:val="clear" w:color="auto" w:fill="auto"/>
        <w:spacing w:line="254" w:lineRule="exact"/>
        <w:ind w:firstLine="0"/>
        <w:jc w:val="left"/>
      </w:pPr>
      <w:r>
        <w:t>On vous devroit ardoir en cendre</w:t>
      </w:r>
      <w:r>
        <w:br/>
        <w:t>Con laron qui enble par fosse.</w:t>
      </w:r>
    </w:p>
    <w:p w14:paraId="6E840F56" w14:textId="77777777" w:rsidR="009A1B5B" w:rsidRDefault="004E42D2">
      <w:pPr>
        <w:pStyle w:val="Corpodeltesto1101"/>
        <w:shd w:val="clear" w:color="auto" w:fill="auto"/>
        <w:spacing w:line="254" w:lineRule="exact"/>
        <w:ind w:firstLine="0"/>
        <w:jc w:val="left"/>
      </w:pPr>
      <w:r>
        <w:t>Je cuiç que de lui estes grosse;</w:t>
      </w:r>
    </w:p>
    <w:p w14:paraId="5B4D523F" w14:textId="77777777" w:rsidR="009A1B5B" w:rsidRDefault="004E42D2">
      <w:pPr>
        <w:pStyle w:val="Corpodeltesto1101"/>
        <w:shd w:val="clear" w:color="auto" w:fill="auto"/>
        <w:spacing w:line="254" w:lineRule="exact"/>
        <w:ind w:left="360" w:hanging="360"/>
        <w:jc w:val="left"/>
      </w:pPr>
      <w:r>
        <w:t>515. A mains de coupes empraint on.</w:t>
      </w:r>
      <w:r>
        <w:br/>
        <w:t>Dame, de vo clere façon,</w:t>
      </w:r>
    </w:p>
    <w:p w14:paraId="40592C67" w14:textId="77777777" w:rsidR="009A1B5B" w:rsidRDefault="004E42D2">
      <w:pPr>
        <w:pStyle w:val="Corpodeltesto1101"/>
        <w:shd w:val="clear" w:color="auto" w:fill="auto"/>
        <w:spacing w:line="254" w:lineRule="exact"/>
        <w:ind w:firstLine="0"/>
        <w:jc w:val="left"/>
      </w:pPr>
      <w:r>
        <w:t>Qui plus est bele enluminee</w:t>
      </w:r>
      <w:r>
        <w:br/>
        <w:t>Que ne soit rose encoloree!</w:t>
      </w:r>
    </w:p>
    <w:p w14:paraId="38094C60" w14:textId="77777777" w:rsidR="009A1B5B" w:rsidRDefault="004E42D2">
      <w:pPr>
        <w:pStyle w:val="Corpodeltesto1101"/>
        <w:shd w:val="clear" w:color="auto" w:fill="auto"/>
        <w:spacing w:line="254" w:lineRule="exact"/>
        <w:ind w:firstLine="0"/>
        <w:jc w:val="left"/>
      </w:pPr>
      <w:r>
        <w:t>Yo legerie me gramoie</w:t>
      </w:r>
      <w:r>
        <w:br/>
        <w:t>520. Que en bone foi vos amoie.</w:t>
      </w:r>
    </w:p>
    <w:p w14:paraId="57C3DA5C" w14:textId="77777777" w:rsidR="009A1B5B" w:rsidRDefault="004E42D2">
      <w:pPr>
        <w:pStyle w:val="Corpodeltesto1101"/>
        <w:shd w:val="clear" w:color="auto" w:fill="auto"/>
        <w:spacing w:line="254" w:lineRule="exact"/>
        <w:ind w:firstLine="0"/>
        <w:jc w:val="left"/>
      </w:pPr>
      <w:r>
        <w:t>Vos giex soloie jo amer,</w:t>
      </w:r>
    </w:p>
    <w:p w14:paraId="0F9CF34F" w14:textId="77777777" w:rsidR="009A1B5B" w:rsidRDefault="004E42D2">
      <w:pPr>
        <w:pStyle w:val="Corpodeltesto1101"/>
        <w:shd w:val="clear" w:color="auto" w:fill="auto"/>
        <w:spacing w:line="254" w:lineRule="exact"/>
        <w:ind w:firstLine="0"/>
        <w:jc w:val="left"/>
      </w:pPr>
      <w:r>
        <w:t>Mais or me sont dur et amer.</w:t>
      </w:r>
    </w:p>
    <w:p w14:paraId="132EE928" w14:textId="77777777" w:rsidR="009A1B5B" w:rsidRDefault="004E42D2">
      <w:pPr>
        <w:pStyle w:val="Corpodeltesto1101"/>
        <w:shd w:val="clear" w:color="auto" w:fill="auto"/>
        <w:spacing w:line="254" w:lineRule="exact"/>
        <w:ind w:firstLine="0"/>
        <w:jc w:val="left"/>
      </w:pPr>
      <w:r>
        <w:t>Çou sont mon, chiertes bien le sai,</w:t>
      </w:r>
      <w:r>
        <w:br/>
        <w:t>Chiertes que por içou morrai.</w:t>
      </w:r>
    </w:p>
    <w:p w14:paraId="09B353A4" w14:textId="77777777" w:rsidR="009A1B5B" w:rsidRDefault="004E42D2">
      <w:pPr>
        <w:pStyle w:val="Corpodeltesto1101"/>
        <w:shd w:val="clear" w:color="auto" w:fill="auto"/>
        <w:spacing w:line="254" w:lineRule="exact"/>
        <w:ind w:left="360" w:hanging="360"/>
        <w:jc w:val="left"/>
      </w:pPr>
      <w:r>
        <w:t>525. Tous tans vous apeloie amie,</w:t>
      </w:r>
    </w:p>
    <w:p w14:paraId="3F9C5F38" w14:textId="77777777" w:rsidR="009A1B5B" w:rsidRDefault="004E42D2">
      <w:pPr>
        <w:pStyle w:val="Corpodeltesto1101"/>
        <w:shd w:val="clear" w:color="auto" w:fill="auto"/>
        <w:spacing w:line="254" w:lineRule="exact"/>
        <w:ind w:firstLine="0"/>
        <w:jc w:val="left"/>
      </w:pPr>
      <w:r>
        <w:t>Mais or estes vous m’anemie.</w:t>
      </w:r>
    </w:p>
    <w:p w14:paraId="6CFDBA5D" w14:textId="77777777" w:rsidR="009A1B5B" w:rsidRDefault="004E42D2">
      <w:pPr>
        <w:pStyle w:val="Corpodeltesto1101"/>
        <w:shd w:val="clear" w:color="auto" w:fill="auto"/>
        <w:spacing w:line="254" w:lineRule="exact"/>
        <w:ind w:firstLine="0"/>
        <w:jc w:val="left"/>
      </w:pPr>
      <w:r>
        <w:t>Seule estes en eeste ramee,</w:t>
      </w:r>
    </w:p>
    <w:p w14:paraId="5CE36583" w14:textId="77777777" w:rsidR="009A1B5B" w:rsidRDefault="004E42D2">
      <w:pPr>
        <w:pStyle w:val="Corpodeltesto1101"/>
        <w:shd w:val="clear" w:color="auto" w:fill="auto"/>
        <w:spacing w:line="254" w:lineRule="exact"/>
        <w:ind w:firstLine="0"/>
        <w:jc w:val="left"/>
      </w:pPr>
      <w:r>
        <w:t>S’estes de moi molt poi amee.</w:t>
      </w:r>
    </w:p>
    <w:p w14:paraId="1ABA49CE" w14:textId="77777777" w:rsidR="009A1B5B" w:rsidRDefault="004E42D2">
      <w:pPr>
        <w:pStyle w:val="Corpodeltesto1101"/>
        <w:shd w:val="clear" w:color="auto" w:fill="auto"/>
        <w:spacing w:line="254" w:lineRule="exact"/>
        <w:ind w:firstLine="0"/>
        <w:jc w:val="left"/>
      </w:pPr>
      <w:r>
        <w:t>Honi avés vo bon amant,</w:t>
      </w:r>
    </w:p>
    <w:p w14:paraId="77AE16EF" w14:textId="77777777" w:rsidR="009A1B5B" w:rsidRDefault="004E42D2">
      <w:pPr>
        <w:pStyle w:val="Corpodeltesto1101"/>
        <w:shd w:val="clear" w:color="auto" w:fill="auto"/>
        <w:spacing w:line="254" w:lineRule="exact"/>
        <w:ind w:left="360" w:hanging="360"/>
        <w:jc w:val="left"/>
      </w:pPr>
      <w:r>
        <w:t>530. Sel conperés, par saint Amant.</w:t>
      </w:r>
    </w:p>
    <w:p w14:paraId="6CB2CA61" w14:textId="77777777" w:rsidR="009A1B5B" w:rsidRDefault="004E42D2">
      <w:pPr>
        <w:pStyle w:val="Corpodeltesto1101"/>
        <w:shd w:val="clear" w:color="auto" w:fill="auto"/>
        <w:spacing w:line="254" w:lineRule="exact"/>
        <w:ind w:firstLine="0"/>
        <w:jc w:val="left"/>
      </w:pPr>
      <w:r>
        <w:t>Je vous amoie par amors.</w:t>
      </w:r>
    </w:p>
    <w:p w14:paraId="220AD94F" w14:textId="77777777" w:rsidR="009A1B5B" w:rsidRDefault="004E42D2">
      <w:pPr>
        <w:pStyle w:val="Corpodeltesto1101"/>
        <w:shd w:val="clear" w:color="auto" w:fill="auto"/>
        <w:spacing w:line="254" w:lineRule="exact"/>
        <w:ind w:firstLine="0"/>
        <w:jc w:val="left"/>
      </w:pPr>
      <w:r>
        <w:t>Hui departirons moi et vous.</w:t>
      </w:r>
      <w:r>
        <w:br/>
        <w:t>Chiertes ja nel vuel alongier.»</w:t>
      </w:r>
    </w:p>
    <w:p w14:paraId="153F7F19" w14:textId="77777777" w:rsidR="009A1B5B" w:rsidRDefault="004E42D2">
      <w:pPr>
        <w:pStyle w:val="Corpodeltesto1101"/>
        <w:shd w:val="clear" w:color="auto" w:fill="auto"/>
        <w:spacing w:line="254" w:lineRule="exact"/>
        <w:ind w:firstLine="360"/>
        <w:jc w:val="left"/>
      </w:pPr>
      <w:r>
        <w:t>Puis trait l’espee au poing d’or mier,</w:t>
      </w:r>
      <w:r>
        <w:br/>
        <w:t>535. Li brans reluist contre le jor.</w:t>
      </w:r>
    </w:p>
    <w:p w14:paraId="3FFB9BED" w14:textId="77777777" w:rsidR="009A1B5B" w:rsidRDefault="004E42D2">
      <w:pPr>
        <w:pStyle w:val="Corpodeltesto1101"/>
        <w:shd w:val="clear" w:color="auto" w:fill="auto"/>
        <w:spacing w:line="254" w:lineRule="exact"/>
        <w:ind w:firstLine="0"/>
        <w:jc w:val="left"/>
      </w:pPr>
      <w:r>
        <w:t>La contesse mua color,</w:t>
      </w:r>
    </w:p>
    <w:p w14:paraId="3299B5A1" w14:textId="77777777" w:rsidR="009A1B5B" w:rsidRDefault="004E42D2">
      <w:pPr>
        <w:pStyle w:val="Corpodeltesto1101"/>
        <w:shd w:val="clear" w:color="auto" w:fill="auto"/>
        <w:spacing w:line="254" w:lineRule="exact"/>
        <w:ind w:firstLine="0"/>
        <w:jc w:val="left"/>
      </w:pPr>
      <w:r>
        <w:t>Jointes mains li caï as piés,</w:t>
      </w:r>
    </w:p>
    <w:p w14:paraId="4DD9B5DB" w14:textId="77777777" w:rsidR="009A1B5B" w:rsidRDefault="004E42D2">
      <w:pPr>
        <w:pStyle w:val="Corpodeltesto1101"/>
        <w:shd w:val="clear" w:color="auto" w:fill="auto"/>
        <w:spacing w:line="254" w:lineRule="exact"/>
        <w:ind w:firstLine="0"/>
        <w:jc w:val="left"/>
      </w:pPr>
      <w:r>
        <w:t>Plus de vint fois li a baisiés:</w:t>
      </w:r>
    </w:p>
    <w:p w14:paraId="342280A1" w14:textId="77777777" w:rsidR="009A1B5B" w:rsidRDefault="004E42D2">
      <w:pPr>
        <w:pStyle w:val="Corpodeltesto1101"/>
        <w:shd w:val="clear" w:color="auto" w:fill="auto"/>
        <w:spacing w:line="254" w:lineRule="exact"/>
        <w:ind w:firstLine="0"/>
        <w:jc w:val="left"/>
      </w:pPr>
      <w:r>
        <w:t>«Frans hom, dist ele, je te pri,</w:t>
      </w:r>
    </w:p>
    <w:p w14:paraId="2AAD73CF" w14:textId="77777777" w:rsidR="009A1B5B" w:rsidRDefault="004E42D2">
      <w:pPr>
        <w:pStyle w:val="Corpodeltesto1101"/>
        <w:shd w:val="clear" w:color="auto" w:fill="auto"/>
        <w:spacing w:line="254" w:lineRule="exact"/>
        <w:ind w:left="360" w:hanging="360"/>
        <w:jc w:val="left"/>
      </w:pPr>
      <w:r>
        <w:t>540. De la caitive aies merchi,</w:t>
      </w:r>
    </w:p>
    <w:p w14:paraId="5B40A570" w14:textId="77777777" w:rsidR="009A1B5B" w:rsidRDefault="004E42D2">
      <w:pPr>
        <w:pStyle w:val="Corpodeltesto1101"/>
        <w:shd w:val="clear" w:color="auto" w:fill="auto"/>
        <w:spacing w:line="254" w:lineRule="exact"/>
        <w:ind w:firstLine="0"/>
        <w:jc w:val="left"/>
      </w:pPr>
      <w:r>
        <w:t>Qui onques n’ot coversion</w:t>
      </w:r>
      <w:r>
        <w:br/>
        <w:t>D’ome de char se de vous non;</w:t>
      </w:r>
    </w:p>
    <w:p w14:paraId="5A17A057" w14:textId="77777777" w:rsidR="009A1B5B" w:rsidRDefault="004E42D2">
      <w:pPr>
        <w:pStyle w:val="Corpodeltesto1101"/>
        <w:shd w:val="clear" w:color="auto" w:fill="auto"/>
        <w:spacing w:line="254" w:lineRule="exact"/>
        <w:ind w:firstLine="0"/>
        <w:jc w:val="left"/>
      </w:pPr>
      <w:r>
        <w:t>Je sui vo feme et vo ancele.</w:t>
      </w:r>
    </w:p>
    <w:p w14:paraId="576EFD99" w14:textId="77777777" w:rsidR="009A1B5B" w:rsidRDefault="004E42D2">
      <w:pPr>
        <w:pStyle w:val="Corpodeltesto1050"/>
        <w:shd w:val="clear" w:color="auto" w:fill="auto"/>
        <w:spacing w:line="160" w:lineRule="exact"/>
        <w:jc w:val="left"/>
      </w:pPr>
      <w:r>
        <w:rPr>
          <w:rStyle w:val="Corpodeltesto1053"/>
        </w:rPr>
        <w:t>173</w:t>
      </w:r>
    </w:p>
    <w:p w14:paraId="5803C82C" w14:textId="77777777" w:rsidR="009A1B5B" w:rsidRDefault="004E42D2">
      <w:pPr>
        <w:pStyle w:val="Corpodeltesto1101"/>
        <w:shd w:val="clear" w:color="auto" w:fill="auto"/>
        <w:spacing w:line="254" w:lineRule="exact"/>
        <w:ind w:firstLine="0"/>
        <w:jc w:val="left"/>
      </w:pPr>
      <w:r>
        <w:t>Mere Dieu et virge puceìe,</w:t>
      </w:r>
    </w:p>
    <w:p w14:paraId="242327E9" w14:textId="77777777" w:rsidR="009A1B5B" w:rsidRDefault="004E42D2">
      <w:pPr>
        <w:pStyle w:val="Corpodeltesto1101"/>
        <w:shd w:val="clear" w:color="auto" w:fill="auto"/>
        <w:spacing w:line="254" w:lineRule="exact"/>
        <w:ind w:left="360" w:hanging="360"/>
        <w:jc w:val="left"/>
      </w:pPr>
      <w:r>
        <w:t>545. M’ounor, mon cors, m’ame et ma vie</w:t>
      </w:r>
      <w:r>
        <w:br/>
        <w:t>Mech hui en vostre avoerie.</w:t>
      </w:r>
    </w:p>
    <w:p w14:paraId="73BEED02" w14:textId="77777777" w:rsidR="009A1B5B" w:rsidRDefault="004E42D2">
      <w:pPr>
        <w:pStyle w:val="Corpodeltesto1101"/>
        <w:shd w:val="clear" w:color="auto" w:fill="auto"/>
        <w:spacing w:line="254" w:lineRule="exact"/>
        <w:ind w:firstLine="360"/>
        <w:jc w:val="left"/>
      </w:pPr>
      <w:r>
        <w:t>S’onques amastes casteé</w:t>
      </w:r>
      <w:r>
        <w:br/>
        <w:t>Tensés moi viers mon avoé</w:t>
      </w:r>
      <w:r>
        <w:br/>
        <w:t>Qui la tient nue cele espee</w:t>
      </w:r>
      <w:r>
        <w:br/>
        <w:t>550. Que jou ne soie desmenbree.»</w:t>
      </w:r>
    </w:p>
    <w:p w14:paraId="7E975DFC" w14:textId="77777777" w:rsidR="009A1B5B" w:rsidRDefault="004E42D2">
      <w:pPr>
        <w:pStyle w:val="Corpodeltesto1101"/>
        <w:shd w:val="clear" w:color="auto" w:fill="auto"/>
        <w:spacing w:line="254" w:lineRule="exact"/>
        <w:ind w:firstLine="0"/>
        <w:jc w:val="left"/>
      </w:pPr>
      <w:r>
        <w:t>Dist li quens: «Trop ai atendu</w:t>
      </w:r>
      <w:r>
        <w:br/>
        <w:t>Que ne vous ai le cief tolu.</w:t>
      </w:r>
    </w:p>
    <w:p w14:paraId="0FFD7AEB" w14:textId="77777777" w:rsidR="009A1B5B" w:rsidRDefault="004E42D2">
      <w:pPr>
        <w:pStyle w:val="Corpodeltesto1101"/>
        <w:shd w:val="clear" w:color="auto" w:fill="auto"/>
        <w:spacing w:line="254" w:lineRule="exact"/>
        <w:ind w:firstLine="0"/>
        <w:jc w:val="left"/>
      </w:pPr>
      <w:r>
        <w:t>Molt m’avés porcachié grant tionte.»</w:t>
      </w:r>
      <w:r>
        <w:br/>
        <w:t>Si l’ahiert par la treee blonde,</w:t>
      </w:r>
    </w:p>
    <w:p w14:paraId="0A615248" w14:textId="77777777" w:rsidR="009A1B5B" w:rsidRDefault="004E42D2">
      <w:pPr>
        <w:pStyle w:val="Corpodeltesto1101"/>
        <w:shd w:val="clear" w:color="auto" w:fill="auto"/>
        <w:spacing w:line="254" w:lineRule="exact"/>
        <w:ind w:left="360" w:hanging="360"/>
        <w:jc w:val="left"/>
      </w:pPr>
      <w:r>
        <w:t>555. Hauce l’espee et le nu branc.</w:t>
      </w:r>
    </w:p>
    <w:p w14:paraId="529E3D84" w14:textId="77777777" w:rsidR="009A1B5B" w:rsidRDefault="004E42D2">
      <w:pPr>
        <w:pStyle w:val="Corpodeltesto1101"/>
        <w:shd w:val="clear" w:color="auto" w:fill="auto"/>
        <w:spacing w:line="254" w:lineRule="exact"/>
        <w:ind w:firstLine="0"/>
        <w:jc w:val="left"/>
      </w:pPr>
      <w:r>
        <w:t>E vous un lion acorant</w:t>
      </w:r>
      <w:r>
        <w:br/>
        <w:t>Par mi le bos, geule baee.</w:t>
      </w:r>
    </w:p>
    <w:p w14:paraId="1BAAD4FC" w14:textId="77777777" w:rsidR="009A1B5B" w:rsidRDefault="004E42D2">
      <w:pPr>
        <w:pStyle w:val="Corpodeltesto1101"/>
        <w:shd w:val="clear" w:color="auto" w:fill="auto"/>
        <w:spacing w:line="254" w:lineRule="exact"/>
        <w:ind w:firstLine="360"/>
        <w:jc w:val="left"/>
      </w:pPr>
      <w:r>
        <w:t>La keue avoit grosse et quarree,</w:t>
      </w:r>
    </w:p>
    <w:p w14:paraId="03B98DD5" w14:textId="77777777" w:rsidR="009A1B5B" w:rsidRDefault="004E42D2">
      <w:pPr>
        <w:pStyle w:val="Corpodeltesto1101"/>
        <w:shd w:val="clear" w:color="auto" w:fill="auto"/>
        <w:spacing w:line="254" w:lineRule="exact"/>
        <w:ind w:firstLine="360"/>
        <w:jc w:val="left"/>
      </w:pPr>
      <w:r>
        <w:t>Les ongles des piés ot quarrés,</w:t>
      </w:r>
    </w:p>
    <w:p w14:paraId="0082E665" w14:textId="77777777" w:rsidR="009A1B5B" w:rsidRDefault="004E42D2">
      <w:pPr>
        <w:pStyle w:val="Corpodeltesto1101"/>
        <w:shd w:val="clear" w:color="auto" w:fill="auto"/>
        <w:spacing w:line="254" w:lineRule="exact"/>
        <w:ind w:left="360" w:hanging="360"/>
        <w:jc w:val="left"/>
      </w:pPr>
      <w:r>
        <w:t>560. Plus trencans que faus afilés.</w:t>
      </w:r>
    </w:p>
    <w:p w14:paraId="38CD6524" w14:textId="77777777" w:rsidR="009A1B5B" w:rsidRDefault="004E42D2">
      <w:pPr>
        <w:pStyle w:val="Corpodeltesto1101"/>
        <w:shd w:val="clear" w:color="auto" w:fill="auto"/>
        <w:spacing w:line="254" w:lineRule="exact"/>
        <w:ind w:firstLine="360"/>
        <w:jc w:val="left"/>
      </w:pPr>
      <w:r>
        <w:t>As dens a ocis maint lupart</w:t>
      </w:r>
    </w:p>
    <w:p w14:paraId="3AADF59D" w14:textId="77777777" w:rsidR="009A1B5B" w:rsidRDefault="004E42D2">
      <w:pPr>
        <w:pStyle w:val="Corpodeltesto1101"/>
        <w:shd w:val="clear" w:color="auto" w:fill="auto"/>
        <w:spacing w:line="254" w:lineRule="exact"/>
        <w:ind w:firstLine="360"/>
        <w:jc w:val="left"/>
      </w:pPr>
      <w:r>
        <w:t>Qui plus sont trencant d’un. fausart.</w:t>
      </w:r>
    </w:p>
    <w:p w14:paraId="3EB45DAE" w14:textId="77777777" w:rsidR="009A1B5B" w:rsidRDefault="004E42D2">
      <w:pPr>
        <w:pStyle w:val="Corpodeltesto1101"/>
        <w:shd w:val="clear" w:color="auto" w:fill="auto"/>
        <w:spacing w:line="254" w:lineRule="exact"/>
        <w:ind w:firstLine="360"/>
        <w:jc w:val="left"/>
      </w:pPr>
      <w:r>
        <w:t>La contesse le vit premiere:</w:t>
      </w:r>
    </w:p>
    <w:p w14:paraId="287AA74A" w14:textId="77777777" w:rsidR="009A1B5B" w:rsidRDefault="004E42D2">
      <w:pPr>
        <w:pStyle w:val="Corpodeltesto1101"/>
        <w:shd w:val="clear" w:color="auto" w:fill="auto"/>
        <w:spacing w:line="254" w:lineRule="exact"/>
        <w:ind w:firstLine="360"/>
        <w:jc w:val="left"/>
      </w:pPr>
      <w:r>
        <w:lastRenderedPageBreak/>
        <w:t>«Sire, dist ele, par saint Piere,</w:t>
      </w:r>
    </w:p>
    <w:p w14:paraId="04709BE0" w14:textId="77777777" w:rsidR="009A1B5B" w:rsidRDefault="004E42D2">
      <w:pPr>
        <w:pStyle w:val="Corpodeltesto1101"/>
        <w:shd w:val="clear" w:color="auto" w:fill="auto"/>
        <w:spacing w:line="254" w:lineRule="exact"/>
        <w:ind w:left="360" w:hanging="360"/>
        <w:jc w:val="left"/>
      </w:pPr>
      <w:r>
        <w:t>565. Chi vient une beste salvage,</w:t>
      </w:r>
    </w:p>
    <w:p w14:paraId="6F18999E" w14:textId="77777777" w:rsidR="009A1B5B" w:rsidRDefault="004E42D2">
      <w:pPr>
        <w:pStyle w:val="Corpodeltesto1101"/>
        <w:shd w:val="clear" w:color="auto" w:fill="auto"/>
        <w:spacing w:line="254" w:lineRule="exact"/>
        <w:ind w:firstLine="0"/>
        <w:jc w:val="left"/>
      </w:pPr>
      <w:r>
        <w:t>Molt me criem que mal ne vous face,</w:t>
      </w:r>
      <w:r>
        <w:br/>
        <w:t>Car molt est de ruiste façon.»</w:t>
      </w:r>
    </w:p>
    <w:p w14:paraId="1DCA39E9" w14:textId="77777777" w:rsidR="009A1B5B" w:rsidRDefault="004E42D2">
      <w:pPr>
        <w:pStyle w:val="Corpodeltesto1101"/>
        <w:shd w:val="clear" w:color="auto" w:fill="auto"/>
        <w:spacing w:line="254" w:lineRule="exact"/>
        <w:ind w:firstLine="360"/>
        <w:jc w:val="left"/>
      </w:pPr>
      <w:r>
        <w:t>A tant regarde le lion</w:t>
      </w:r>
    </w:p>
    <w:p w14:paraId="721C6EB1" w14:textId="77777777" w:rsidR="009A1B5B" w:rsidRDefault="004E42D2">
      <w:pPr>
        <w:pStyle w:val="Corpodeltesto1101"/>
        <w:shd w:val="clear" w:color="auto" w:fill="auto"/>
        <w:spacing w:line="254" w:lineRule="exact"/>
        <w:ind w:firstLine="360"/>
        <w:jc w:val="left"/>
      </w:pPr>
      <w:r>
        <w:t>Qui viers lui vient geule baee.</w:t>
      </w:r>
    </w:p>
    <w:p w14:paraId="47CF6E57" w14:textId="77777777" w:rsidR="009A1B5B" w:rsidRDefault="004E42D2">
      <w:pPr>
        <w:pStyle w:val="Corpodeltesto1101"/>
        <w:shd w:val="clear" w:color="auto" w:fill="auto"/>
        <w:spacing w:line="254" w:lineRule="exact"/>
        <w:ind w:left="360" w:hanging="360"/>
        <w:jc w:val="left"/>
      </w:pPr>
      <w:r>
        <w:t>570. Sa feme lait et trait s’espee</w:t>
      </w:r>
      <w:r>
        <w:br/>
        <w:t>U li haut non Dieu erent mis.</w:t>
      </w:r>
    </w:p>
    <w:p w14:paraId="7BC8EB20" w14:textId="77777777" w:rsidR="009A1B5B" w:rsidRDefault="004E42D2">
      <w:pPr>
        <w:pStyle w:val="Corpodeltesto1101"/>
        <w:shd w:val="clear" w:color="auto" w:fill="auto"/>
        <w:spacing w:line="254" w:lineRule="exact"/>
        <w:ind w:firstLine="360"/>
        <w:jc w:val="left"/>
      </w:pPr>
      <w:r>
        <w:t>Li lions le hurte del pis,</w:t>
      </w:r>
    </w:p>
    <w:p w14:paraId="65F11D90" w14:textId="77777777" w:rsidR="009A1B5B" w:rsidRDefault="004E42D2">
      <w:pPr>
        <w:pStyle w:val="Corpodeltesto1101"/>
        <w:shd w:val="clear" w:color="auto" w:fill="auto"/>
        <w:spacing w:line="254" w:lineRule="exact"/>
        <w:ind w:firstLine="360"/>
        <w:jc w:val="left"/>
      </w:pPr>
      <w:r>
        <w:t>Sovin l’abat, le cief avant.</w:t>
      </w:r>
    </w:p>
    <w:p w14:paraId="6E080FBA" w14:textId="77777777" w:rsidR="009A1B5B" w:rsidRDefault="004E42D2">
      <w:pPr>
        <w:pStyle w:val="Corpodeltesto1101"/>
        <w:shd w:val="clear" w:color="auto" w:fill="auto"/>
        <w:spacing w:line="254" w:lineRule="exact"/>
        <w:ind w:firstLine="360"/>
        <w:jc w:val="left"/>
      </w:pPr>
      <w:r>
        <w:t>Li quens saut sus et prent le branc.</w:t>
      </w:r>
      <w:r>
        <w:br/>
      </w:r>
      <w:r>
        <w:rPr>
          <w:rStyle w:val="Corpodeltesto110Georgia9pt"/>
        </w:rPr>
        <w:t xml:space="preserve">575. </w:t>
      </w:r>
      <w:r>
        <w:t>Molt hardiement le requiert,</w:t>
      </w:r>
    </w:p>
    <w:p w14:paraId="46503A6C" w14:textId="77777777" w:rsidR="009A1B5B" w:rsidRDefault="004E42D2">
      <w:pPr>
        <w:pStyle w:val="Corpodeltesto1101"/>
        <w:shd w:val="clear" w:color="auto" w:fill="auto"/>
        <w:spacing w:line="254" w:lineRule="exact"/>
        <w:ind w:firstLine="360"/>
        <w:jc w:val="left"/>
      </w:pPr>
      <w:r>
        <w:t>A deus mains ens el cief le fiert.</w:t>
      </w:r>
    </w:p>
    <w:p w14:paraId="0EDE11C9" w14:textId="77777777" w:rsidR="009A1B5B" w:rsidRDefault="004E42D2">
      <w:pPr>
        <w:pStyle w:val="Corpodeltesto1101"/>
        <w:shd w:val="clear" w:color="auto" w:fill="auto"/>
        <w:spacing w:line="254" w:lineRule="exact"/>
        <w:ind w:firstLine="0"/>
        <w:jc w:val="left"/>
      </w:pPr>
      <w:r>
        <w:t>Ore li croist ses hardemens</w:t>
      </w:r>
      <w:r>
        <w:br/>
        <w:t>Que le musel atot les dens</w:t>
      </w:r>
      <w:r>
        <w:br/>
        <w:t>Abati sor l’erbe menue.</w:t>
      </w:r>
    </w:p>
    <w:p w14:paraId="785D099C" w14:textId="77777777" w:rsidR="009A1B5B" w:rsidRDefault="004E42D2">
      <w:pPr>
        <w:pStyle w:val="Corpodeltesto1101"/>
        <w:shd w:val="clear" w:color="auto" w:fill="auto"/>
        <w:spacing w:line="254" w:lineRule="exact"/>
        <w:ind w:left="360" w:hanging="360"/>
        <w:jc w:val="left"/>
      </w:pPr>
      <w:r>
        <w:t>580. Mais li lions se resvertue,</w:t>
      </w:r>
    </w:p>
    <w:p w14:paraId="24468B5A" w14:textId="77777777" w:rsidR="009A1B5B" w:rsidRDefault="004E42D2">
      <w:pPr>
        <w:pStyle w:val="Corpodeltesto1101"/>
        <w:shd w:val="clear" w:color="auto" w:fill="auto"/>
        <w:spacing w:line="254" w:lineRule="exact"/>
        <w:ind w:firstLine="360"/>
        <w:jc w:val="left"/>
      </w:pPr>
      <w:r>
        <w:t>Contre le conte s’est dreciés,</w:t>
      </w:r>
    </w:p>
    <w:p w14:paraId="415CC1E7" w14:textId="77777777" w:rsidR="009A1B5B" w:rsidRDefault="004E42D2">
      <w:pPr>
        <w:pStyle w:val="Corpodeltesto1101"/>
        <w:shd w:val="clear" w:color="auto" w:fill="auto"/>
        <w:spacing w:line="254" w:lineRule="exact"/>
        <w:ind w:firstLine="360"/>
        <w:jc w:val="left"/>
      </w:pPr>
      <w:r>
        <w:t>Se li lança andeus ses piés</w:t>
      </w:r>
      <w:r>
        <w:br/>
        <w:t>Qu’il le cuida par ìe cief prendre.</w:t>
      </w:r>
      <w:r>
        <w:br/>
        <w:t>Mais li quens s’en sot bien deífendre.</w:t>
      </w:r>
      <w:r>
        <w:br/>
        <w:t>585. Le mantel sebelin li tent,</w:t>
      </w:r>
    </w:p>
    <w:p w14:paraId="1E879C54" w14:textId="77777777" w:rsidR="009A1B5B" w:rsidRDefault="004E42D2">
      <w:pPr>
        <w:pStyle w:val="Corpodeltesto1101"/>
        <w:shd w:val="clear" w:color="auto" w:fill="auto"/>
        <w:spacing w:line="254" w:lineRule="exact"/>
        <w:ind w:firstLine="0"/>
        <w:jc w:val="left"/>
      </w:pPr>
      <w:r>
        <w:t>Et li lions tot le porfent</w:t>
      </w:r>
      <w:r>
        <w:br/>
        <w:t>Le bliaut- dn cliier siglaton</w:t>
      </w:r>
      <w:r>
        <w:br/>
        <w:t>Et le cemise et l’auqueton</w:t>
      </w:r>
      <w:r>
        <w:br/>
        <w:t>Et le char tenre dusc’as os.</w:t>
      </w:r>
    </w:p>
    <w:p w14:paraId="5384FB16" w14:textId="77777777" w:rsidR="009A1B5B" w:rsidRDefault="004E42D2">
      <w:pPr>
        <w:pStyle w:val="Corpodeltesto1101"/>
        <w:shd w:val="clear" w:color="auto" w:fill="auto"/>
        <w:spacing w:line="254" w:lineRule="exact"/>
        <w:ind w:left="360" w:hanging="360"/>
        <w:jc w:val="left"/>
      </w:pPr>
      <w:r>
        <w:rPr>
          <w:rStyle w:val="Corpodeltesto11075pt"/>
        </w:rPr>
        <w:t>590</w:t>
      </w:r>
      <w:r>
        <w:t>. «Diex, dist li quens, se je sui mors</w:t>
      </w:r>
      <w:r>
        <w:br/>
        <w:t>Par le force a cest anemi,</w:t>
      </w:r>
    </w:p>
    <w:p w14:paraId="2FA15A27" w14:textId="77777777" w:rsidR="009A1B5B" w:rsidRDefault="004E42D2">
      <w:pPr>
        <w:pStyle w:val="Corpodeltesto1101"/>
        <w:shd w:val="clear" w:color="auto" w:fill="auto"/>
        <w:spacing w:line="254" w:lineRule="exact"/>
        <w:ind w:firstLine="0"/>
        <w:jc w:val="left"/>
      </w:pPr>
      <w:r>
        <w:t>Mais ne me veront mi ami.</w:t>
      </w:r>
      <w:r>
        <w:br/>
        <w:t>Chiertes jou vengerai ma plaie,</w:t>
      </w:r>
    </w:p>
    <w:p w14:paraId="5C0C57DE" w14:textId="77777777" w:rsidR="009A1B5B" w:rsidRDefault="004E42D2">
      <w:pPr>
        <w:pStyle w:val="Corpodeltesto1101"/>
        <w:shd w:val="clear" w:color="auto" w:fill="auto"/>
        <w:spacing w:line="254" w:lineRule="exact"/>
        <w:ind w:firstLine="0"/>
        <w:jc w:val="left"/>
      </w:pPr>
      <w:r>
        <w:t>Ja n’en donrai trive n’apaie.»</w:t>
      </w:r>
    </w:p>
    <w:p w14:paraId="6093C759" w14:textId="77777777" w:rsidR="009A1B5B" w:rsidRDefault="004E42D2">
      <w:pPr>
        <w:pStyle w:val="Corpodeltesto1101"/>
        <w:shd w:val="clear" w:color="auto" w:fill="auto"/>
        <w:spacing w:line="254" w:lineRule="exact"/>
        <w:ind w:left="360" w:hanging="360"/>
        <w:jc w:val="left"/>
      </w:pPr>
      <w:r>
        <w:t>595. E1 poing destre tenoit le branc,</w:t>
      </w:r>
      <w:r>
        <w:br/>
        <w:t>Plus de set piés sali avant.</w:t>
      </w:r>
    </w:p>
    <w:p w14:paraId="20538A29" w14:textId="77777777" w:rsidR="009A1B5B" w:rsidRDefault="004E42D2">
      <w:pPr>
        <w:pStyle w:val="Corpodeltesto1101"/>
        <w:shd w:val="clear" w:color="auto" w:fill="auto"/>
        <w:spacing w:line="254" w:lineRule="exact"/>
        <w:ind w:firstLine="0"/>
        <w:jc w:val="left"/>
      </w:pPr>
      <w:r>
        <w:t>Li quens le fiert con esragiés,</w:t>
      </w:r>
    </w:p>
    <w:p w14:paraId="3FE7FECB" w14:textId="77777777" w:rsidR="009A1B5B" w:rsidRDefault="004E42D2">
      <w:pPr>
        <w:pStyle w:val="Corpodeltesto1101"/>
        <w:shd w:val="clear" w:color="auto" w:fill="auto"/>
        <w:spacing w:line="254" w:lineRule="exact"/>
        <w:ind w:firstLine="0"/>
        <w:jc w:val="left"/>
      </w:pPr>
      <w:r>
        <w:t>Se li trenca andeus les piés,</w:t>
      </w:r>
    </w:p>
    <w:p w14:paraId="4226788E" w14:textId="77777777" w:rsidR="009A1B5B" w:rsidRDefault="004E42D2">
      <w:pPr>
        <w:pStyle w:val="Corpodeltesto1101"/>
        <w:shd w:val="clear" w:color="auto" w:fill="auto"/>
        <w:spacing w:line="259" w:lineRule="exact"/>
        <w:ind w:firstLine="360"/>
        <w:jc w:val="left"/>
      </w:pPr>
      <w:r>
        <w:t>E1 col le feri de tel force</w:t>
      </w:r>
      <w:r>
        <w:br/>
      </w:r>
      <w:r>
        <w:rPr>
          <w:rStyle w:val="Corpodeltesto11075pt"/>
        </w:rPr>
        <w:t>600</w:t>
      </w:r>
      <w:r>
        <w:t>. Qu’il le fendi jusqu’en la gorge.</w:t>
      </w:r>
    </w:p>
    <w:p w14:paraId="58EBAC03" w14:textId="77777777" w:rsidR="009A1B5B" w:rsidRDefault="004E42D2">
      <w:pPr>
        <w:pStyle w:val="Corpodeltesto1101"/>
        <w:shd w:val="clear" w:color="auto" w:fill="auto"/>
        <w:spacing w:line="259" w:lineRule="exact"/>
        <w:ind w:firstLine="0"/>
        <w:jc w:val="left"/>
      </w:pPr>
      <w:r>
        <w:t>Li lions brait et si s’estent,</w:t>
      </w:r>
      <w:r>
        <w:br/>
        <w:t>L’espirs en ist isnelement.</w:t>
      </w:r>
    </w:p>
    <w:p w14:paraId="6432D36B" w14:textId="77777777" w:rsidR="009A1B5B" w:rsidRDefault="004E42D2">
      <w:pPr>
        <w:pStyle w:val="Corpodeltesto1101"/>
        <w:shd w:val="clear" w:color="auto" w:fill="auto"/>
        <w:spacing w:line="259" w:lineRule="exact"/>
        <w:ind w:firstLine="360"/>
        <w:jc w:val="left"/>
      </w:pPr>
      <w:r>
        <w:t>Li quens a l’erbe tiert s’espee,</w:t>
      </w:r>
      <w:r>
        <w:br/>
        <w:t>Puis a sa feme regardee:</w:t>
      </w:r>
    </w:p>
    <w:p w14:paraId="0CE59208" w14:textId="77777777" w:rsidR="009A1B5B" w:rsidRDefault="004E42D2">
      <w:pPr>
        <w:pStyle w:val="Corpodeltesto1101"/>
        <w:shd w:val="clear" w:color="auto" w:fill="auto"/>
        <w:spacing w:line="254" w:lineRule="exact"/>
        <w:ind w:left="360" w:hanging="360"/>
        <w:jc w:val="left"/>
      </w:pPr>
      <w:r>
        <w:t>605. «Dame, fait il, molt estes bele.</w:t>
      </w:r>
    </w:p>
    <w:p w14:paraId="5E1FEE6F" w14:textId="77777777" w:rsidR="009A1B5B" w:rsidRDefault="004E42D2">
      <w:pPr>
        <w:pStyle w:val="Corpodeltesto1101"/>
        <w:shd w:val="clear" w:color="auto" w:fill="auto"/>
        <w:spacing w:line="254" w:lineRule="exact"/>
        <w:ind w:firstLine="0"/>
        <w:jc w:val="left"/>
      </w:pPr>
      <w:r>
        <w:t>Je vous dirai une novele,</w:t>
      </w:r>
    </w:p>
    <w:p w14:paraId="0A0AF4A4" w14:textId="77777777" w:rsidR="009A1B5B" w:rsidRDefault="004E42D2">
      <w:pPr>
        <w:pStyle w:val="Corpodeltesto1101"/>
        <w:shd w:val="clear" w:color="auto" w:fill="auto"/>
        <w:spacing w:line="254" w:lineRule="exact"/>
        <w:ind w:firstLine="0"/>
        <w:jc w:val="left"/>
      </w:pPr>
      <w:r>
        <w:t>Grasses en renç au Creator</w:t>
      </w:r>
      <w:r>
        <w:br/>
        <w:t>Qui m’a doné si grant honor</w:t>
      </w:r>
      <w:r>
        <w:br/>
        <w:t>C’un lion ai mort desarmés.</w:t>
      </w:r>
    </w:p>
    <w:p w14:paraId="6157E2A9" w14:textId="77777777" w:rsidR="009A1B5B" w:rsidRDefault="004E42D2">
      <w:pPr>
        <w:pStyle w:val="Corpodeltesto1101"/>
        <w:shd w:val="clear" w:color="auto" w:fill="auto"/>
        <w:spacing w:line="254" w:lineRule="exact"/>
        <w:ind w:left="360" w:hanging="360"/>
        <w:jc w:val="left"/>
      </w:pPr>
      <w:r>
        <w:t>6io. Jou m’en irai, vous remanrés.</w:t>
      </w:r>
      <w:r>
        <w:br/>
        <w:t>Chiertes ne vous i ferai pis.</w:t>
      </w:r>
    </w:p>
    <w:p w14:paraId="039F583F" w14:textId="77777777" w:rsidR="009A1B5B" w:rsidRDefault="004E42D2">
      <w:pPr>
        <w:pStyle w:val="Corpodeltesto1101"/>
        <w:shd w:val="clear" w:color="auto" w:fill="auto"/>
        <w:spacing w:line="254" w:lineRule="exact"/>
        <w:ind w:firstLine="0"/>
        <w:jc w:val="left"/>
      </w:pPr>
      <w:r>
        <w:t>Or vous soit Diex sire et amis.»</w:t>
      </w:r>
    </w:p>
    <w:p w14:paraId="13091D1D" w14:textId="77777777" w:rsidR="009A1B5B" w:rsidRDefault="004E42D2">
      <w:pPr>
        <w:pStyle w:val="Corpodeltesto1101"/>
        <w:shd w:val="clear" w:color="auto" w:fill="auto"/>
        <w:spacing w:line="254" w:lineRule="exact"/>
        <w:ind w:firstLine="360"/>
        <w:jc w:val="left"/>
      </w:pPr>
      <w:r>
        <w:t>E1 fuerre rnist le branc d’achier,</w:t>
      </w:r>
      <w:r>
        <w:br/>
        <w:t>Puis monte en l’auferrant destrier,</w:t>
      </w:r>
      <w:r>
        <w:br/>
        <w:t xml:space="preserve">615. </w:t>
      </w:r>
      <w:r>
        <w:rPr>
          <w:rStyle w:val="Corpodeltesto1109pt"/>
        </w:rPr>
        <w:t xml:space="preserve">Si </w:t>
      </w:r>
      <w:r>
        <w:t>s’en torne de maintenant.</w:t>
      </w:r>
    </w:p>
    <w:p w14:paraId="5FAEAC2A" w14:textId="77777777" w:rsidR="009A1B5B" w:rsidRDefault="004E42D2">
      <w:pPr>
        <w:pStyle w:val="Corpodeltesto1101"/>
        <w:shd w:val="clear" w:color="auto" w:fill="auto"/>
        <w:spacing w:line="254" w:lineRule="exact"/>
        <w:ind w:firstLine="0"/>
        <w:jc w:val="left"/>
      </w:pPr>
      <w:r>
        <w:t>La contesse remest plorant,</w:t>
      </w:r>
    </w:p>
    <w:p w14:paraId="4B0F9DCD" w14:textId="77777777" w:rsidR="009A1B5B" w:rsidRDefault="004E42D2">
      <w:pPr>
        <w:pStyle w:val="Corpodeltesto1101"/>
        <w:shd w:val="clear" w:color="auto" w:fill="auto"/>
        <w:spacing w:line="254" w:lineRule="exact"/>
        <w:ind w:firstLine="0"/>
        <w:jc w:val="left"/>
      </w:pPr>
      <w:r>
        <w:t>Trois fois s’est caitive clamee,</w:t>
      </w:r>
    </w:p>
    <w:p w14:paraId="31259372" w14:textId="77777777" w:rsidR="009A1B5B" w:rsidRDefault="004E42D2">
      <w:pPr>
        <w:pStyle w:val="Corpodeltesto1101"/>
        <w:shd w:val="clear" w:color="auto" w:fill="auto"/>
        <w:spacing w:line="254" w:lineRule="exact"/>
        <w:ind w:firstLine="360"/>
        <w:jc w:val="left"/>
      </w:pPr>
      <w:r>
        <w:lastRenderedPageBreak/>
        <w:t>A la quarte caï pasmee</w:t>
      </w:r>
      <w:r>
        <w:br/>
        <w:t>Sor un perron de marbre bis</w:t>
      </w:r>
      <w:r>
        <w:br/>
      </w:r>
      <w:r>
        <w:rPr>
          <w:rStyle w:val="Corpodeltesto11075pt"/>
        </w:rPr>
        <w:t>620</w:t>
      </w:r>
      <w:r>
        <w:t>. Que sanglent en a tot le vis.</w:t>
      </w:r>
    </w:p>
    <w:p w14:paraId="09964B51" w14:textId="77777777" w:rsidR="009A1B5B" w:rsidRDefault="004E42D2">
      <w:pPr>
        <w:pStyle w:val="Corpodeltesto1101"/>
        <w:shd w:val="clear" w:color="auto" w:fill="auto"/>
        <w:spacing w:line="254" w:lineRule="exact"/>
        <w:ind w:firstLine="0"/>
        <w:jc w:val="left"/>
      </w:pPr>
      <w:r>
        <w:t>«Dieu, dist ele, donés hui honte</w:t>
      </w:r>
      <w:r>
        <w:br/>
        <w:t>Celui cjui m’a mellé au conte.»</w:t>
      </w:r>
    </w:p>
    <w:p w14:paraId="65D4202A" w14:textId="77777777" w:rsidR="009A1B5B" w:rsidRDefault="004E42D2">
      <w:pPr>
        <w:pStyle w:val="Corpodeltesto1050"/>
        <w:shd w:val="clear" w:color="auto" w:fill="auto"/>
        <w:spacing w:line="160" w:lineRule="exact"/>
        <w:jc w:val="left"/>
      </w:pPr>
      <w:r>
        <w:rPr>
          <w:rStyle w:val="Corpodeltesto1053"/>
        </w:rPr>
        <w:t>173 v°</w:t>
      </w:r>
    </w:p>
    <w:p w14:paraId="15E2DEE0" w14:textId="77777777" w:rsidR="009A1B5B" w:rsidRDefault="004E42D2">
      <w:pPr>
        <w:pStyle w:val="Corpodeltesto1101"/>
        <w:shd w:val="clear" w:color="auto" w:fill="auto"/>
        <w:spacing w:line="254" w:lineRule="exact"/>
        <w:ind w:firstLine="0"/>
        <w:jc w:val="left"/>
      </w:pPr>
      <w:r>
        <w:t>Harpins, uns gentius chevaliers,</w:t>
      </w:r>
      <w:r>
        <w:br/>
        <w:t>Niés fu au conte de Poitiers.</w:t>
      </w:r>
    </w:p>
    <w:p w14:paraId="3B8CF544" w14:textId="77777777" w:rsidR="009A1B5B" w:rsidRDefault="004E42D2">
      <w:pPr>
        <w:pStyle w:val="Corpodeltesto1101"/>
        <w:shd w:val="clear" w:color="auto" w:fill="auto"/>
        <w:spacing w:line="254" w:lineRule="exact"/>
        <w:ind w:firstLine="0"/>
        <w:jc w:val="left"/>
      </w:pPr>
      <w:r>
        <w:rPr>
          <w:rStyle w:val="Corpodeltesto110Georgia7pt"/>
          <w:b w:val="0"/>
          <w:bCs w:val="0"/>
        </w:rPr>
        <w:t xml:space="preserve">625. </w:t>
      </w:r>
      <w:r>
        <w:t>De saint Jame vient le baron,</w:t>
      </w:r>
    </w:p>
    <w:p w14:paraId="29AA0CE4" w14:textId="77777777" w:rsidR="009A1B5B" w:rsidRDefault="004E42D2">
      <w:pPr>
        <w:pStyle w:val="Corpodeltesto1101"/>
        <w:shd w:val="clear" w:color="auto" w:fill="auto"/>
        <w:spacing w:line="254" w:lineRule="exact"/>
        <w:ind w:firstLine="0"/>
        <w:jc w:val="left"/>
      </w:pPr>
      <w:r>
        <w:t>0 lui sont trente conpagnon,</w:t>
      </w:r>
      <w:r>
        <w:br/>
        <w:t>Franc clievalier de la contree.</w:t>
      </w:r>
    </w:p>
    <w:p w14:paraId="7BBD62D6" w14:textId="77777777" w:rsidR="009A1B5B" w:rsidRDefault="004E42D2">
      <w:pPr>
        <w:pStyle w:val="Corpodeltesto1101"/>
        <w:shd w:val="clear" w:color="auto" w:fill="auto"/>
        <w:spacing w:line="254" w:lineRule="exact"/>
        <w:ind w:firstLine="0"/>
        <w:jc w:val="left"/>
      </w:pPr>
      <w:r>
        <w:t>La contesse ont bien escoutee</w:t>
      </w:r>
      <w:r>
        <w:br/>
        <w:t>Qui durement se dolousoit.</w:t>
      </w:r>
    </w:p>
    <w:p w14:paraId="2B85AE0B" w14:textId="77777777" w:rsidR="009A1B5B" w:rsidRDefault="004E42D2">
      <w:pPr>
        <w:pStyle w:val="Corpodeltesto1101"/>
        <w:shd w:val="clear" w:color="auto" w:fill="auto"/>
        <w:spacing w:line="254" w:lineRule="exact"/>
        <w:ind w:left="360" w:hanging="360"/>
        <w:jc w:val="left"/>
      </w:pPr>
      <w:r>
        <w:rPr>
          <w:rStyle w:val="Corpodeltesto110Georgia7pt"/>
          <w:b w:val="0"/>
          <w:bCs w:val="0"/>
        </w:rPr>
        <w:t xml:space="preserve">630. </w:t>
      </w:r>
      <w:r>
        <w:t>Harpins vint cele part tot droit</w:t>
      </w:r>
      <w:r>
        <w:br/>
        <w:t>Et voit seïr les la fontaine</w:t>
      </w:r>
      <w:r>
        <w:br/>
        <w:t>Celi qui plus bele ert d’Elaine.</w:t>
      </w:r>
      <w:r>
        <w:br/>
        <w:t>Molt douchement l’a saluee:</w:t>
      </w:r>
    </w:p>
    <w:p w14:paraId="4272B10A" w14:textId="77777777" w:rsidR="009A1B5B" w:rsidRDefault="004E42D2">
      <w:pPr>
        <w:pStyle w:val="Corpodeltesto1101"/>
        <w:shd w:val="clear" w:color="auto" w:fill="auto"/>
        <w:spacing w:line="254" w:lineRule="exact"/>
        <w:ind w:firstLine="0"/>
        <w:jc w:val="left"/>
      </w:pPr>
      <w:r>
        <w:t>«Bele, dist il, dont estes nee?</w:t>
      </w:r>
    </w:p>
    <w:p w14:paraId="44FEACB1" w14:textId="77777777" w:rsidR="009A1B5B" w:rsidRDefault="004E42D2">
      <w:pPr>
        <w:pStyle w:val="Corpodeltesto1101"/>
        <w:shd w:val="clear" w:color="auto" w:fill="auto"/>
        <w:spacing w:line="254" w:lineRule="exact"/>
        <w:ind w:firstLine="0"/>
        <w:jc w:val="left"/>
      </w:pPr>
      <w:r>
        <w:rPr>
          <w:rStyle w:val="Corpodeltesto110Georgia7pt"/>
          <w:b w:val="0"/>
          <w:bCs w:val="0"/>
        </w:rPr>
        <w:t xml:space="preserve">635. </w:t>
      </w:r>
      <w:r>
        <w:t>Avés vous mari ne baron?»</w:t>
      </w:r>
    </w:p>
    <w:p w14:paraId="7933D6E4" w14:textId="77777777" w:rsidR="009A1B5B" w:rsidRDefault="004E42D2">
      <w:pPr>
        <w:pStyle w:val="Corpodeltesto1101"/>
        <w:shd w:val="clear" w:color="auto" w:fill="auto"/>
        <w:spacing w:line="254" w:lineRule="exact"/>
        <w:ind w:firstLine="0"/>
        <w:jc w:val="left"/>
      </w:pPr>
      <w:r>
        <w:t>Adont regarda le lion</w:t>
      </w:r>
      <w:r>
        <w:br/>
        <w:t>Que li quens ot mort et navré:</w:t>
      </w:r>
      <w:r>
        <w:br/>
        <w:t>«Bele, qui a mort le malfé</w:t>
      </w:r>
      <w:r>
        <w:br/>
        <w:t>Qui gist mors les le sicamor?</w:t>
      </w:r>
    </w:p>
    <w:p w14:paraId="54C7EBCD" w14:textId="77777777" w:rsidR="009A1B5B" w:rsidRDefault="004E42D2">
      <w:pPr>
        <w:pStyle w:val="Corpodeltesto1101"/>
        <w:shd w:val="clear" w:color="auto" w:fill="auto"/>
        <w:spacing w:line="254" w:lineRule="exact"/>
        <w:ind w:left="360" w:hanging="360"/>
        <w:jc w:val="left"/>
      </w:pPr>
      <w:r>
        <w:t>640. Plus ot de hardement k’Ector,</w:t>
      </w:r>
      <w:r>
        <w:br/>
        <w:t>C’Acilles ocist devant Troie.»</w:t>
      </w:r>
    </w:p>
    <w:p w14:paraId="14AE04CC" w14:textId="77777777" w:rsidR="009A1B5B" w:rsidRDefault="004E42D2">
      <w:pPr>
        <w:pStyle w:val="Corpodeltesto1101"/>
        <w:shd w:val="clear" w:color="auto" w:fill="auto"/>
        <w:spacing w:line="254" w:lineRule="exact"/>
        <w:ind w:firstLine="0"/>
        <w:jc w:val="left"/>
      </w:pPr>
      <w:r>
        <w:t>Et la dame fu toute coie,</w:t>
      </w:r>
    </w:p>
    <w:p w14:paraId="72FABA1B" w14:textId="77777777" w:rsidR="009A1B5B" w:rsidRDefault="004E42D2">
      <w:pPr>
        <w:pStyle w:val="Corpodeltesto1101"/>
        <w:shd w:val="clear" w:color="auto" w:fill="auto"/>
        <w:spacing w:line="254" w:lineRule="exact"/>
        <w:ind w:firstLine="0"/>
        <w:jc w:val="left"/>
      </w:pPr>
      <w:r>
        <w:t>Mais tant dist ele en sospirant:</w:t>
      </w:r>
      <w:r>
        <w:br/>
        <w:t>«Sire, il me va molt mesceant,</w:t>
      </w:r>
    </w:p>
    <w:p w14:paraId="17C2A043" w14:textId="77777777" w:rsidR="009A1B5B" w:rsidRDefault="004E42D2">
      <w:pPr>
        <w:pStyle w:val="Corpodeltesto1101"/>
        <w:shd w:val="clear" w:color="auto" w:fill="auto"/>
        <w:spacing w:line="254" w:lineRule="exact"/>
        <w:ind w:left="360" w:hanging="360"/>
        <w:jc w:val="left"/>
      </w:pPr>
      <w:r>
        <w:rPr>
          <w:rStyle w:val="Corpodeltesto110Georgia7pt"/>
          <w:b w:val="0"/>
          <w:bCs w:val="0"/>
        </w:rPr>
        <w:t xml:space="preserve">645. </w:t>
      </w:r>
      <w:r>
        <w:t>Ne vous aroie aconté hui</w:t>
      </w:r>
      <w:r>
        <w:br/>
        <w:t>Tot le moitié de mon anui.</w:t>
      </w:r>
    </w:p>
    <w:p w14:paraId="208AE6F6" w14:textId="77777777" w:rsidR="009A1B5B" w:rsidRDefault="004E42D2">
      <w:pPr>
        <w:pStyle w:val="Corpodeltesto1101"/>
        <w:shd w:val="clear" w:color="auto" w:fill="auto"/>
        <w:spacing w:line="254" w:lineRule="exact"/>
        <w:ind w:firstLine="0"/>
        <w:jc w:val="left"/>
      </w:pPr>
      <w:r>
        <w:t>A Dieu me renç, serai s’ancele.</w:t>
      </w:r>
      <w:r>
        <w:br/>
        <w:t>Par Dieu qui des flans la pucele</w:t>
      </w:r>
      <w:r>
        <w:br/>
        <w:t>Nasqui que ne fu corrompue,</w:t>
      </w:r>
    </w:p>
    <w:p w14:paraId="0BCB1CD3" w14:textId="77777777" w:rsidR="009A1B5B" w:rsidRDefault="004E42D2">
      <w:pPr>
        <w:pStyle w:val="Corpodeltesto1101"/>
        <w:shd w:val="clear" w:color="auto" w:fill="auto"/>
        <w:spacing w:line="254" w:lineRule="exact"/>
        <w:ind w:left="360" w:hanging="360"/>
        <w:jc w:val="left"/>
      </w:pPr>
      <w:r>
        <w:rPr>
          <w:rStyle w:val="Corpodeltesto110Georgia7pt"/>
          <w:b w:val="0"/>
          <w:bCs w:val="0"/>
        </w:rPr>
        <w:t xml:space="preserve">650, </w:t>
      </w:r>
      <w:r>
        <w:t>N’ere mais amie ne drue</w:t>
      </w:r>
      <w:r>
        <w:br/>
        <w:t>A home nul s’a celui non</w:t>
      </w:r>
      <w:r>
        <w:br/>
        <w:t>Qui orains vainqui le lion.</w:t>
      </w:r>
    </w:p>
    <w:p w14:paraId="0A1D79A3" w14:textId="77777777" w:rsidR="009A1B5B" w:rsidRDefault="004E42D2">
      <w:pPr>
        <w:pStyle w:val="Corpodeltesto1101"/>
        <w:shd w:val="clear" w:color="auto" w:fill="auto"/>
        <w:spacing w:line="254" w:lineRule="exact"/>
        <w:ind w:firstLine="0"/>
        <w:jc w:val="left"/>
      </w:pPr>
      <w:r>
        <w:t>Et se nus me velt faire force</w:t>
      </w:r>
      <w:r>
        <w:br/>
        <w:t>Je vuel que dyables m’enporce,</w:t>
      </w:r>
    </w:p>
    <w:p w14:paraId="27D0116C" w14:textId="77777777" w:rsidR="009A1B5B" w:rsidRDefault="004E42D2">
      <w:pPr>
        <w:pStyle w:val="Corpodeltesto1101"/>
        <w:shd w:val="clear" w:color="auto" w:fill="auto"/>
        <w:spacing w:line="254" w:lineRule="exact"/>
        <w:ind w:firstLine="0"/>
        <w:jc w:val="left"/>
        <w:sectPr w:rsidR="009A1B5B">
          <w:headerReference w:type="even" r:id="rId221"/>
          <w:headerReference w:type="default" r:id="rId222"/>
          <w:footerReference w:type="even" r:id="rId223"/>
          <w:footerReference w:type="default" r:id="rId224"/>
          <w:headerReference w:type="first" r:id="rId225"/>
          <w:footerReference w:type="first" r:id="rId226"/>
          <w:pgSz w:w="11909" w:h="16834"/>
          <w:pgMar w:top="1430" w:right="1440" w:bottom="1430" w:left="1440" w:header="0" w:footer="3" w:gutter="0"/>
          <w:cols w:space="720"/>
          <w:noEndnote/>
          <w:titlePg/>
          <w:rtlGutter/>
          <w:docGrid w:linePitch="360"/>
        </w:sectPr>
      </w:pPr>
      <w:r>
        <w:rPr>
          <w:rStyle w:val="Corpodeltesto110Georgia7pt"/>
          <w:b w:val="0"/>
          <w:bCs w:val="0"/>
        </w:rPr>
        <w:t xml:space="preserve">655. </w:t>
      </w:r>
      <w:r>
        <w:t>Lues que tenrai coutiaus trencans,</w:t>
      </w:r>
      <w:r>
        <w:br/>
        <w:t>Se jou nes fiers dedens mes flans</w:t>
      </w:r>
      <w:r>
        <w:br/>
        <w:t>Ja pour voir ne vivrai tier di</w:t>
      </w:r>
      <w:r>
        <w:br/>
        <w:t>Qu’aurai mon bon signor houni.»</w:t>
      </w:r>
      <w:r>
        <w:br/>
        <w:t>Li quens Harpins dist: «Je I’otroi,</w:t>
      </w:r>
      <w:r>
        <w:br/>
      </w:r>
      <w:r>
        <w:rPr>
          <w:rStyle w:val="Corpodeltesto11075pt"/>
        </w:rPr>
        <w:t>660</w:t>
      </w:r>
      <w:r>
        <w:t>. Mais vous venrés avecques moi</w:t>
      </w:r>
      <w:r>
        <w:br/>
        <w:t>A ma cité. Vous plevirai</w:t>
      </w:r>
    </w:p>
    <w:p w14:paraId="74392057" w14:textId="77777777" w:rsidR="009A1B5B" w:rsidRDefault="004E42D2">
      <w:pPr>
        <w:pStyle w:val="Corpodeltesto1101"/>
        <w:shd w:val="clear" w:color="auto" w:fill="auto"/>
        <w:spacing w:line="254" w:lineRule="exact"/>
        <w:ind w:firstLine="0"/>
        <w:jc w:val="left"/>
      </w:pPr>
      <w:r>
        <w:lastRenderedPageBreak/>
        <w:t>Que hontage ne vous ferai.</w:t>
      </w:r>
      <w:r>
        <w:br/>
        <w:t>Faire l’estuet, vuelliés u non.»</w:t>
      </w:r>
      <w:r>
        <w:br/>
        <w:t>II l’ahiert par le siglaton,</w:t>
      </w:r>
    </w:p>
    <w:p w14:paraId="4E9AAE14" w14:textId="77777777" w:rsidR="009A1B5B" w:rsidRDefault="004E42D2">
      <w:pPr>
        <w:pStyle w:val="Corpodeltesto1101"/>
        <w:shd w:val="clear" w:color="auto" w:fill="auto"/>
        <w:spacing w:line="254" w:lineRule="exact"/>
        <w:ind w:left="360" w:hanging="360"/>
        <w:jc w:val="left"/>
      </w:pPr>
      <w:r>
        <w:t>665. Si le mist sor un mul anblant.</w:t>
      </w:r>
      <w:r>
        <w:br/>
        <w:t>La dame fist un duel si grant</w:t>
      </w:r>
      <w:r>
        <w:br/>
        <w:t>Que tous li bos en retenti.</w:t>
      </w:r>
      <w:r>
        <w:br/>
        <w:t>Atant lairomes iceli.</w:t>
      </w:r>
    </w:p>
    <w:p w14:paraId="1F151480" w14:textId="77777777" w:rsidR="009A1B5B" w:rsidRDefault="004E42D2">
      <w:pPr>
        <w:pStyle w:val="Corpodeltesto1101"/>
        <w:shd w:val="clear" w:color="auto" w:fill="auto"/>
        <w:spacing w:line="254" w:lineRule="exact"/>
        <w:ind w:firstLine="360"/>
        <w:jc w:val="left"/>
      </w:pPr>
      <w:r>
        <w:t>Dirons del conte de Poitiers,</w:t>
      </w:r>
      <w:r>
        <w:br/>
        <w:t>670. Qui tant est orgilleus et fìers.</w:t>
      </w:r>
      <w:r>
        <w:br/>
        <w:t>Parmi le bos va galopant.</w:t>
      </w:r>
    </w:p>
    <w:p w14:paraId="06C0472C" w14:textId="77777777" w:rsidR="009A1B5B" w:rsidRDefault="004E42D2">
      <w:pPr>
        <w:pStyle w:val="Corpodeltesto1101"/>
        <w:shd w:val="clear" w:color="auto" w:fill="auto"/>
        <w:spacing w:line="254" w:lineRule="exact"/>
        <w:ind w:firstLine="0"/>
        <w:jc w:val="left"/>
      </w:pPr>
      <w:r>
        <w:t>Diex, con est tristes et dolant</w:t>
      </w:r>
      <w:r>
        <w:br/>
        <w:t>Por sa terre et plus por s’amie,</w:t>
      </w:r>
      <w:r>
        <w:br/>
        <w:t>La contesse qu’il a guerpie.</w:t>
      </w:r>
    </w:p>
    <w:p w14:paraId="19772034" w14:textId="77777777" w:rsidR="009A1B5B" w:rsidRDefault="004E42D2">
      <w:pPr>
        <w:pStyle w:val="Corpodeltesto1101"/>
        <w:shd w:val="clear" w:color="auto" w:fill="auto"/>
        <w:spacing w:line="254" w:lineRule="exact"/>
        <w:ind w:left="360" w:hanging="360"/>
        <w:jc w:val="left"/>
      </w:pPr>
      <w:r>
        <w:t>675. N’ot pas alé demi arpent</w:t>
      </w:r>
    </w:p>
    <w:p w14:paraId="0A1B2DBB" w14:textId="77777777" w:rsidR="009A1B5B" w:rsidRDefault="004E42D2">
      <w:pPr>
        <w:pStyle w:val="Corpodeltesto1101"/>
        <w:shd w:val="clear" w:color="auto" w:fill="auto"/>
        <w:spacing w:line="254" w:lineRule="exact"/>
        <w:ind w:firstLine="360"/>
        <w:jc w:val="left"/>
      </w:pPr>
      <w:r>
        <w:t>Quant il encontra un serpent</w:t>
      </w:r>
      <w:r>
        <w:br/>
        <w:t>Qui molt fu grans et hireeiés.</w:t>
      </w:r>
      <w:r>
        <w:br/>
        <w:t>Bien ot de lonc quatorse piés.</w:t>
      </w:r>
      <w:r>
        <w:br/>
        <w:t>La keue avoit recercelee</w:t>
      </w:r>
      <w:r>
        <w:br/>
      </w:r>
      <w:r>
        <w:rPr>
          <w:rStyle w:val="Corpodeltesto11075pt"/>
        </w:rPr>
        <w:t>680</w:t>
      </w:r>
      <w:r>
        <w:t>. Qui toute estoit envenimee.</w:t>
      </w:r>
    </w:p>
    <w:p w14:paraId="4FB6134F" w14:textId="77777777" w:rsidR="009A1B5B" w:rsidRDefault="004E42D2">
      <w:pPr>
        <w:pStyle w:val="Corpodeltesto1101"/>
        <w:shd w:val="clear" w:color="auto" w:fill="auto"/>
        <w:spacing w:line="254" w:lineRule="exact"/>
        <w:ind w:firstLine="0"/>
        <w:jc w:val="left"/>
      </w:pPr>
      <w:r>
        <w:t>Sa bouche jetoit tel fumiere</w:t>
      </w:r>
      <w:r>
        <w:br/>
        <w:t>Que tot en brulle le jonciere.</w:t>
      </w:r>
      <w:r>
        <w:br/>
        <w:t>Maint mal a fait en cel païs,</w:t>
      </w:r>
      <w:r>
        <w:br/>
        <w:t>Plus de cent homes a ocis.</w:t>
      </w:r>
    </w:p>
    <w:p w14:paraId="170F9644" w14:textId="77777777" w:rsidR="009A1B5B" w:rsidRDefault="004E42D2">
      <w:pPr>
        <w:pStyle w:val="Corpodeltesto1101"/>
        <w:shd w:val="clear" w:color="auto" w:fill="auto"/>
        <w:spacing w:line="254" w:lineRule="exact"/>
        <w:ind w:left="360" w:hanging="360"/>
        <w:jc w:val="left"/>
      </w:pPr>
      <w:r>
        <w:t>685. Quant il voit le conte venir,</w:t>
      </w:r>
      <w:r>
        <w:br/>
        <w:t>Sore li cort par grant aïr,</w:t>
      </w:r>
    </w:p>
    <w:p w14:paraId="4C047D01" w14:textId="77777777" w:rsidR="009A1B5B" w:rsidRDefault="004E42D2">
      <w:pPr>
        <w:pStyle w:val="Corpodeltesto1101"/>
        <w:shd w:val="clear" w:color="auto" w:fill="auto"/>
        <w:spacing w:line="254" w:lineRule="exact"/>
        <w:ind w:firstLine="360"/>
        <w:jc w:val="left"/>
      </w:pPr>
      <w:r>
        <w:t>Car lues estrangler le cuida.</w:t>
      </w:r>
    </w:p>
    <w:p w14:paraId="633C6215" w14:textId="77777777" w:rsidR="009A1B5B" w:rsidRDefault="004E42D2">
      <w:pPr>
        <w:pStyle w:val="Corpodeltesto1101"/>
        <w:shd w:val="clear" w:color="auto" w:fill="auto"/>
        <w:spacing w:line="254" w:lineRule="exact"/>
        <w:ind w:firstLine="360"/>
        <w:jc w:val="left"/>
      </w:pPr>
      <w:r>
        <w:t>Li quens le vit, molt le douta.</w:t>
      </w:r>
      <w:r>
        <w:br/>
        <w:t>Molt par est grans et par creiis.</w:t>
      </w:r>
      <w:r>
        <w:br/>
        <w:t>690. Li serpens est a lui venus</w:t>
      </w:r>
      <w:r>
        <w:br/>
        <w:t>Qui molt avoit grant poesté.</w:t>
      </w:r>
      <w:r>
        <w:br/>
        <w:t>Son aguillon li a jeté.</w:t>
      </w:r>
    </w:p>
    <w:p w14:paraId="1E8BADDA" w14:textId="77777777" w:rsidR="009A1B5B" w:rsidRDefault="004E42D2">
      <w:pPr>
        <w:pStyle w:val="Corpodeltesto1101"/>
        <w:shd w:val="clear" w:color="auto" w:fill="auto"/>
        <w:spacing w:line="254" w:lineRule="exact"/>
        <w:ind w:firstLine="360"/>
        <w:jc w:val="left"/>
      </w:pPr>
      <w:r>
        <w:t>Li quens qui paor ot de mort</w:t>
      </w:r>
      <w:r>
        <w:br/>
        <w:t>Devant son pis son mantel tort.</w:t>
      </w:r>
      <w:r>
        <w:br/>
        <w:t>695. Mais molt petit li a valu,</w:t>
      </w:r>
    </w:p>
    <w:p w14:paraId="6F993F16" w14:textId="77777777" w:rsidR="009A1B5B" w:rsidRDefault="004E42D2">
      <w:pPr>
        <w:pStyle w:val="Corpodeltesto1101"/>
        <w:shd w:val="clear" w:color="auto" w:fill="auto"/>
        <w:spacing w:line="254" w:lineRule="exact"/>
        <w:ind w:firstLine="360"/>
        <w:jc w:val="left"/>
        <w:sectPr w:rsidR="009A1B5B">
          <w:headerReference w:type="even" r:id="rId227"/>
          <w:headerReference w:type="default" r:id="rId228"/>
          <w:footerReference w:type="even" r:id="rId229"/>
          <w:footerReference w:type="default" r:id="rId230"/>
          <w:headerReference w:type="first" r:id="rId231"/>
          <w:footerReference w:type="first" r:id="rId232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Car li serpens l’a si feru</w:t>
      </w:r>
    </w:p>
    <w:p w14:paraId="6516265A" w14:textId="77777777" w:rsidR="009A1B5B" w:rsidRDefault="004E42D2">
      <w:pPr>
        <w:pStyle w:val="Corpodeltesto1101"/>
        <w:shd w:val="clear" w:color="auto" w:fill="auto"/>
        <w:spacing w:line="254" w:lineRule="exact"/>
        <w:ind w:firstLine="0"/>
        <w:jc w:val="left"/>
      </w:pPr>
      <w:r>
        <w:lastRenderedPageBreak/>
        <w:t>De l’aguillon qu’il li lança,</w:t>
      </w:r>
    </w:p>
    <w:p w14:paraId="1DCA322C" w14:textId="77777777" w:rsidR="009A1B5B" w:rsidRDefault="004E42D2">
      <w:pPr>
        <w:pStyle w:val="Corpodeltesto1101"/>
        <w:shd w:val="clear" w:color="auto" w:fill="auto"/>
        <w:spacing w:line="254" w:lineRule="exact"/>
        <w:ind w:firstLine="0"/>
        <w:jc w:val="left"/>
      </w:pPr>
      <w:r>
        <w:t>Les plois del mantel tresperça,</w:t>
      </w:r>
    </w:p>
    <w:p w14:paraId="70F395E7" w14:textId="77777777" w:rsidR="009A1B5B" w:rsidRDefault="004E42D2">
      <w:pPr>
        <w:pStyle w:val="Corpodeltesto1101"/>
        <w:shd w:val="clear" w:color="auto" w:fill="auto"/>
        <w:spacing w:line="254" w:lineRule="exact"/>
        <w:ind w:firstLine="0"/>
        <w:jc w:val="left"/>
      </w:pPr>
      <w:r>
        <w:t>La cote, le pliçon hermin.</w:t>
      </w:r>
    </w:p>
    <w:p w14:paraId="4BCAA98A" w14:textId="77777777" w:rsidR="009A1B5B" w:rsidRDefault="004E42D2">
      <w:pPr>
        <w:pStyle w:val="Corpodeltesto1101"/>
        <w:shd w:val="clear" w:color="auto" w:fill="auto"/>
        <w:spacing w:line="254" w:lineRule="exact"/>
        <w:ind w:left="360" w:hanging="360"/>
        <w:jc w:val="left"/>
      </w:pPr>
      <w:r>
        <w:t>700. Selonc la cemise de lin</w:t>
      </w:r>
    </w:p>
    <w:p w14:paraId="38D6FF41" w14:textId="77777777" w:rsidR="009A1B5B" w:rsidRDefault="004E42D2">
      <w:pPr>
        <w:pStyle w:val="Corpodeltesto1101"/>
        <w:shd w:val="clear" w:color="auto" w:fill="auto"/>
        <w:spacing w:line="254" w:lineRule="exact"/>
        <w:ind w:firstLine="0"/>
        <w:jc w:val="left"/>
      </w:pPr>
      <w:r>
        <w:t>L’aguillons au serpent passa.</w:t>
      </w:r>
    </w:p>
    <w:p w14:paraId="2B0B3E93" w14:textId="77777777" w:rsidR="009A1B5B" w:rsidRDefault="004E42D2">
      <w:pPr>
        <w:pStyle w:val="Corpodeltesto1101"/>
        <w:shd w:val="clear" w:color="auto" w:fill="auto"/>
        <w:spacing w:line="254" w:lineRule="exact"/>
        <w:ind w:firstLine="0"/>
        <w:jc w:val="left"/>
      </w:pPr>
      <w:r>
        <w:t>Por poi que iì ne l’afola,</w:t>
      </w:r>
    </w:p>
    <w:p w14:paraId="696C5EB3" w14:textId="77777777" w:rsidR="009A1B5B" w:rsidRDefault="004E42D2">
      <w:pPr>
        <w:pStyle w:val="Corpodeltesto1101"/>
        <w:shd w:val="clear" w:color="auto" w:fill="auto"/>
        <w:spacing w:line="254" w:lineRule="exact"/>
        <w:ind w:firstLine="0"/>
        <w:jc w:val="left"/>
      </w:pPr>
      <w:r>
        <w:t>Car se il en car le toucast</w:t>
      </w:r>
      <w:r>
        <w:br/>
        <w:t>Jamais a home ne parlast.</w:t>
      </w:r>
    </w:p>
    <w:p w14:paraId="7D79D5EF" w14:textId="77777777" w:rsidR="009A1B5B" w:rsidRDefault="004E42D2">
      <w:pPr>
        <w:pStyle w:val="Corpodeltesto1101"/>
        <w:shd w:val="clear" w:color="auto" w:fill="auto"/>
        <w:spacing w:line="254" w:lineRule="exact"/>
        <w:ind w:left="360" w:hanging="360"/>
        <w:jc w:val="left"/>
      </w:pPr>
      <w:r>
        <w:t>7 05. Et non porquant l’a si feru</w:t>
      </w:r>
      <w:r>
        <w:br/>
        <w:t>De la keue, qui grosse fu,</w:t>
      </w:r>
    </w:p>
    <w:p w14:paraId="46113B05" w14:textId="77777777" w:rsidR="009A1B5B" w:rsidRDefault="004E42D2">
      <w:pPr>
        <w:pStyle w:val="Corpodeltesto1101"/>
        <w:shd w:val="clear" w:color="auto" w:fill="auto"/>
        <w:spacing w:line="254" w:lineRule="exact"/>
        <w:ind w:firstLine="0"/>
        <w:jc w:val="left"/>
      </w:pPr>
      <w:r>
        <w:t>Por mi les costes en travers</w:t>
      </w:r>
      <w:r>
        <w:br/>
        <w:t>C’a la terre l’abat enviers.</w:t>
      </w:r>
    </w:p>
    <w:p w14:paraId="1E11F8C6" w14:textId="77777777" w:rsidR="009A1B5B" w:rsidRDefault="004E42D2">
      <w:pPr>
        <w:pStyle w:val="Corpodeltesto1101"/>
        <w:shd w:val="clear" w:color="auto" w:fill="auto"/>
        <w:spacing w:line="254" w:lineRule="exact"/>
        <w:ind w:firstLine="0"/>
        <w:jc w:val="left"/>
      </w:pPr>
      <w:r>
        <w:t>Quant li serpens abatu l’a,</w:t>
      </w:r>
    </w:p>
    <w:p w14:paraId="3281821F" w14:textId="77777777" w:rsidR="009A1B5B" w:rsidRDefault="004E42D2">
      <w:pPr>
        <w:pStyle w:val="Corpodeltesto1101"/>
        <w:shd w:val="clear" w:color="auto" w:fill="auto"/>
        <w:spacing w:line="254" w:lineRule="exact"/>
        <w:ind w:left="360" w:hanging="360"/>
        <w:jc w:val="left"/>
      </w:pPr>
      <w:r>
        <w:t>710. As dens estranler le cuida.</w:t>
      </w:r>
    </w:p>
    <w:p w14:paraId="2D69AFF6" w14:textId="77777777" w:rsidR="009A1B5B" w:rsidRDefault="004E42D2">
      <w:pPr>
        <w:pStyle w:val="Corpodeltesto1101"/>
        <w:shd w:val="clear" w:color="auto" w:fill="auto"/>
        <w:spacing w:line="254" w:lineRule="exact"/>
        <w:ind w:firstLine="0"/>
        <w:jc w:val="left"/>
      </w:pPr>
      <w:r>
        <w:t>Mais li quens,qui ot maltalent,</w:t>
      </w:r>
    </w:p>
    <w:p w14:paraId="4A903BE5" w14:textId="77777777" w:rsidR="009A1B5B" w:rsidRDefault="004E42D2">
      <w:pPr>
        <w:pStyle w:val="Corpodeltesto1101"/>
        <w:shd w:val="clear" w:color="auto" w:fill="auto"/>
        <w:spacing w:line="254" w:lineRule="exact"/>
        <w:ind w:firstLine="0"/>
        <w:jc w:val="left"/>
      </w:pPr>
      <w:r>
        <w:t>Son cors et son ceval deffent.</w:t>
      </w:r>
    </w:p>
    <w:p w14:paraId="1A569DA1" w14:textId="77777777" w:rsidR="009A1B5B" w:rsidRDefault="004E42D2">
      <w:pPr>
        <w:pStyle w:val="Corpodeltesto1101"/>
        <w:shd w:val="clear" w:color="auto" w:fill="auto"/>
        <w:spacing w:line="254" w:lineRule="exact"/>
        <w:ind w:firstLine="0"/>
        <w:jc w:val="left"/>
      </w:pPr>
      <w:r>
        <w:t>S’espee trait qui reflambie,</w:t>
      </w:r>
    </w:p>
    <w:p w14:paraId="07E9F060" w14:textId="77777777" w:rsidR="009A1B5B" w:rsidRDefault="004E42D2">
      <w:pPr>
        <w:pStyle w:val="Corpodeltesto1101"/>
        <w:shd w:val="clear" w:color="auto" w:fill="auto"/>
        <w:spacing w:line="254" w:lineRule="exact"/>
        <w:ind w:firstLine="0"/>
        <w:jc w:val="left"/>
      </w:pPr>
      <w:r>
        <w:t>Dieu reclama, le fil Marie,</w:t>
      </w:r>
    </w:p>
    <w:p w14:paraId="34B73FE8" w14:textId="77777777" w:rsidR="009A1B5B" w:rsidRDefault="004E42D2">
      <w:pPr>
        <w:pStyle w:val="Corpodeltesto1101"/>
        <w:shd w:val="clear" w:color="auto" w:fill="auto"/>
        <w:spacing w:line="254" w:lineRule="exact"/>
        <w:ind w:left="360" w:hanging="360"/>
        <w:jc w:val="left"/>
      </w:pPr>
      <w:r>
        <w:t>715. Que il de cest malfé le gart.</w:t>
      </w:r>
    </w:p>
    <w:p w14:paraId="751B877C" w14:textId="77777777" w:rsidR="009A1B5B" w:rsidRDefault="004E42D2">
      <w:pPr>
        <w:pStyle w:val="Corpodeltesto1101"/>
        <w:shd w:val="clear" w:color="auto" w:fill="auto"/>
        <w:spacing w:line="254" w:lineRule="exact"/>
        <w:ind w:firstLine="0"/>
        <w:jc w:val="left"/>
      </w:pPr>
      <w:r>
        <w:t>Del branc d’achier grans cox li part.</w:t>
      </w:r>
      <w:r>
        <w:br/>
        <w:t>Par mi la teste grant et lee</w:t>
      </w:r>
      <w:r>
        <w:br/>
        <w:t>Li a donné tele colee</w:t>
      </w:r>
      <w:r>
        <w:br/>
        <w:t>Qui molt li fu pesans et sure.</w:t>
      </w:r>
    </w:p>
    <w:p w14:paraId="3C29A8F1" w14:textId="77777777" w:rsidR="009A1B5B" w:rsidRDefault="004E42D2">
      <w:pPr>
        <w:pStyle w:val="Corpodeltesto1101"/>
        <w:shd w:val="clear" w:color="auto" w:fill="auto"/>
        <w:spacing w:line="254" w:lineRule="exact"/>
        <w:ind w:left="360" w:hanging="360"/>
        <w:jc w:val="left"/>
      </w:pPr>
      <w:r>
        <w:rPr>
          <w:rStyle w:val="Corpodeltesto1107pt"/>
        </w:rPr>
        <w:t>720</w:t>
      </w:r>
      <w:r>
        <w:rPr>
          <w:rStyle w:val="Corpodeltesto110Georgia9pt"/>
        </w:rPr>
        <w:t xml:space="preserve">. </w:t>
      </w:r>
      <w:r>
        <w:t xml:space="preserve">Mais il </w:t>
      </w:r>
      <w:r>
        <w:rPr>
          <w:rStyle w:val="Corpodeltesto110Georgia9pt"/>
        </w:rPr>
        <w:t xml:space="preserve">ot.la </w:t>
      </w:r>
      <w:r>
        <w:t>teste si dure</w:t>
      </w:r>
      <w:r>
        <w:br/>
        <w:t>Que ne Fempira un espi.</w:t>
      </w:r>
    </w:p>
    <w:p w14:paraId="2542F9FF" w14:textId="77777777" w:rsidR="009A1B5B" w:rsidRDefault="004E42D2">
      <w:pPr>
        <w:pStyle w:val="Corpodeltesto1101"/>
        <w:shd w:val="clear" w:color="auto" w:fill="auto"/>
        <w:spacing w:line="254" w:lineRule="exact"/>
        <w:ind w:firstLine="0"/>
        <w:jc w:val="left"/>
      </w:pPr>
      <w:r>
        <w:t>Li brans contremont resorti.</w:t>
      </w:r>
    </w:p>
    <w:p w14:paraId="157D7A50" w14:textId="77777777" w:rsidR="009A1B5B" w:rsidRDefault="004E42D2">
      <w:pPr>
        <w:pStyle w:val="Corpodeltesto1101"/>
        <w:shd w:val="clear" w:color="auto" w:fill="auto"/>
        <w:spacing w:line="254" w:lineRule="exact"/>
        <w:ind w:firstLine="0"/>
        <w:jc w:val="left"/>
      </w:pPr>
      <w:r>
        <w:t>Li serpens un grant brait jeta,</w:t>
      </w:r>
    </w:p>
    <w:p w14:paraId="09CA1E44" w14:textId="77777777" w:rsidR="009A1B5B" w:rsidRDefault="004E42D2">
      <w:pPr>
        <w:pStyle w:val="Corpodeltesto431"/>
        <w:shd w:val="clear" w:color="auto" w:fill="auto"/>
        <w:spacing w:line="160" w:lineRule="exact"/>
        <w:ind w:firstLine="0"/>
        <w:jc w:val="left"/>
      </w:pPr>
      <w:r>
        <w:rPr>
          <w:rStyle w:val="Corpodeltesto433"/>
          <w:b/>
          <w:bCs/>
        </w:rPr>
        <w:t>174</w:t>
      </w:r>
    </w:p>
    <w:p w14:paraId="29F7C9F5" w14:textId="77777777" w:rsidR="009A1B5B" w:rsidRDefault="004E42D2">
      <w:pPr>
        <w:pStyle w:val="Corpodeltesto1101"/>
        <w:shd w:val="clear" w:color="auto" w:fill="auto"/>
        <w:spacing w:line="254" w:lineRule="exact"/>
        <w:ind w:firstLine="0"/>
        <w:jc w:val="left"/>
      </w:pPr>
      <w:r>
        <w:t>Par la geule flame lancha,</w:t>
      </w:r>
    </w:p>
    <w:p w14:paraId="220B78C6" w14:textId="77777777" w:rsidR="009A1B5B" w:rsidRDefault="004E42D2">
      <w:pPr>
        <w:pStyle w:val="Corpodeltesto1101"/>
        <w:shd w:val="clear" w:color="auto" w:fill="auto"/>
        <w:spacing w:line="254" w:lineRule="exact"/>
        <w:ind w:left="360" w:hanging="360"/>
        <w:jc w:val="left"/>
      </w:pPr>
      <w:r>
        <w:rPr>
          <w:rStyle w:val="Corpodeltesto1107pt"/>
        </w:rPr>
        <w:t>725</w:t>
      </w:r>
      <w:r>
        <w:rPr>
          <w:rStyle w:val="Corpodeltesto110Georgia9pt"/>
        </w:rPr>
        <w:t xml:space="preserve">. </w:t>
      </w:r>
      <w:r>
        <w:t xml:space="preserve">Seure li cort, molt </w:t>
      </w:r>
      <w:r>
        <w:rPr>
          <w:rStyle w:val="Corpodeltesto110Georgia9pt"/>
        </w:rPr>
        <w:t xml:space="preserve">fu </w:t>
      </w:r>
      <w:r>
        <w:t>iriés.</w:t>
      </w:r>
    </w:p>
    <w:p w14:paraId="2D250352" w14:textId="77777777" w:rsidR="009A1B5B" w:rsidRDefault="004E42D2">
      <w:pPr>
        <w:pStyle w:val="Corpodeltesto1101"/>
        <w:shd w:val="clear" w:color="auto" w:fill="auto"/>
        <w:spacing w:line="254" w:lineRule="exact"/>
        <w:ind w:firstLine="0"/>
        <w:jc w:val="left"/>
      </w:pPr>
      <w:r>
        <w:t>Li quens qui ne fu mie liés, .</w:t>
      </w:r>
    </w:p>
    <w:p w14:paraId="7FFD2DE3" w14:textId="77777777" w:rsidR="009A1B5B" w:rsidRDefault="004E42D2">
      <w:pPr>
        <w:pStyle w:val="Corpodeltesto1101"/>
        <w:shd w:val="clear" w:color="auto" w:fill="auto"/>
        <w:spacing w:line="254" w:lineRule="exact"/>
        <w:ind w:firstLine="0"/>
        <w:jc w:val="left"/>
      </w:pPr>
      <w:r>
        <w:t>Paor ot, ce sachiés sans faille,</w:t>
      </w:r>
    </w:p>
    <w:p w14:paraId="2ED65A26" w14:textId="77777777" w:rsidR="009A1B5B" w:rsidRDefault="004E42D2">
      <w:pPr>
        <w:pStyle w:val="Corpodeltesto1101"/>
        <w:shd w:val="clear" w:color="auto" w:fill="auto"/>
        <w:spacing w:line="254" w:lineRule="exact"/>
        <w:ind w:firstLine="0"/>
        <w:jc w:val="left"/>
      </w:pPr>
      <w:r>
        <w:t>Quant voit le serpent qui baaille</w:t>
      </w:r>
      <w:r>
        <w:br/>
        <w:t>Corant viers lui, geule baee.</w:t>
      </w:r>
    </w:p>
    <w:p w14:paraId="704D20DE" w14:textId="77777777" w:rsidR="009A1B5B" w:rsidRDefault="004E42D2">
      <w:pPr>
        <w:pStyle w:val="Corpodeltesto1101"/>
        <w:shd w:val="clear" w:color="auto" w:fill="auto"/>
        <w:spacing w:line="254" w:lineRule="exact"/>
        <w:ind w:left="360" w:hanging="360"/>
        <w:jc w:val="left"/>
      </w:pPr>
      <w:r>
        <w:rPr>
          <w:rStyle w:val="Corpodeltesto1107pt"/>
        </w:rPr>
        <w:t>730</w:t>
      </w:r>
      <w:r>
        <w:rPr>
          <w:rStyle w:val="Corpodeltesto110Georgia9pt"/>
        </w:rPr>
        <w:t xml:space="preserve">. </w:t>
      </w:r>
      <w:r>
        <w:t>II tint el poing destre l’espee</w:t>
      </w:r>
      <w:r>
        <w:br/>
        <w:t>U li haut non erent escrit.</w:t>
      </w:r>
    </w:p>
    <w:p w14:paraId="59F2E646" w14:textId="77777777" w:rsidR="009A1B5B" w:rsidRDefault="004E42D2">
      <w:pPr>
        <w:pStyle w:val="Corpodeltesto1101"/>
        <w:shd w:val="clear" w:color="auto" w:fill="auto"/>
        <w:spacing w:line="254" w:lineRule="exact"/>
        <w:ind w:firstLine="0"/>
        <w:jc w:val="left"/>
        <w:sectPr w:rsidR="009A1B5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Son cors a saignié et benit</w:t>
      </w:r>
      <w:r>
        <w:br/>
        <w:t>De Damedieu et de sa mere.</w:t>
      </w:r>
    </w:p>
    <w:p w14:paraId="5678EE8F" w14:textId="77777777" w:rsidR="009A1B5B" w:rsidRDefault="004E42D2">
      <w:pPr>
        <w:pStyle w:val="Corpodeltesto1101"/>
        <w:shd w:val="clear" w:color="auto" w:fill="auto"/>
        <w:spacing w:line="254" w:lineRule="exact"/>
        <w:ind w:firstLine="360"/>
        <w:jc w:val="left"/>
      </w:pPr>
      <w:r>
        <w:lastRenderedPageBreak/>
        <w:t>De Pespee trencant et clere</w:t>
      </w:r>
      <w:r>
        <w:br/>
      </w:r>
      <w:r>
        <w:rPr>
          <w:rStyle w:val="Corpodeltesto11075pt"/>
        </w:rPr>
        <w:t>735</w:t>
      </w:r>
      <w:r>
        <w:t>. Refiert le serpent par vertu</w:t>
      </w:r>
      <w:r>
        <w:br/>
        <w:t>E1 cief u il l’a conseii.</w:t>
      </w:r>
    </w:p>
    <w:p w14:paraId="7864C9B3" w14:textId="77777777" w:rsidR="009A1B5B" w:rsidRDefault="004E42D2">
      <w:pPr>
        <w:pStyle w:val="Corpodeltesto1101"/>
        <w:shd w:val="clear" w:color="auto" w:fill="auto"/>
        <w:spacing w:line="254" w:lineRule="exact"/>
        <w:ind w:firstLine="0"/>
        <w:jc w:val="left"/>
      </w:pPr>
      <w:r>
        <w:t>Mais ço ne li valt deus deniers,</w:t>
      </w:r>
      <w:r>
        <w:br/>
        <w:t>Car li serpens estoit si fiers</w:t>
      </w:r>
      <w:r>
        <w:br/>
        <w:t>Que il ne doute arme un festu.</w:t>
      </w:r>
    </w:p>
    <w:p w14:paraId="4D9ACB7E" w14:textId="77777777" w:rsidR="009A1B5B" w:rsidRDefault="004E42D2">
      <w:pPr>
        <w:pStyle w:val="Corpodeltesto1101"/>
        <w:shd w:val="clear" w:color="auto" w:fill="auto"/>
        <w:spacing w:line="254" w:lineRule="exact"/>
        <w:ind w:firstLine="0"/>
        <w:jc w:val="left"/>
      </w:pPr>
      <w:r>
        <w:t>740. Et quánt li quens a çou veu,</w:t>
      </w:r>
    </w:p>
    <w:p w14:paraId="467D772A" w14:textId="77777777" w:rsidR="009A1B5B" w:rsidRDefault="004E42D2">
      <w:pPr>
        <w:pStyle w:val="Corpodeltesto1101"/>
        <w:shd w:val="clear" w:color="auto" w:fill="auto"/>
        <w:spacing w:line="254" w:lineRule="exact"/>
        <w:ind w:firstLine="0"/>
        <w:jc w:val="left"/>
      </w:pPr>
      <w:r>
        <w:t>S’ot paor, ne mervelliés mie,</w:t>
      </w:r>
    </w:p>
    <w:p w14:paraId="565170A8" w14:textId="77777777" w:rsidR="009A1B5B" w:rsidRDefault="004E42D2">
      <w:pPr>
        <w:pStyle w:val="Corpodeltesto1101"/>
        <w:shd w:val="clear" w:color="auto" w:fill="auto"/>
        <w:spacing w:line="254" w:lineRule="exact"/>
        <w:ind w:firstLine="0"/>
        <w:jc w:val="left"/>
      </w:pPr>
      <w:r>
        <w:t>Car n’ot seiirté en sa vie.</w:t>
      </w:r>
    </w:p>
    <w:p w14:paraId="0D5BB42D" w14:textId="77777777" w:rsidR="009A1B5B" w:rsidRDefault="004E42D2">
      <w:pPr>
        <w:pStyle w:val="Corpodeltesto1101"/>
        <w:shd w:val="clear" w:color="auto" w:fill="auto"/>
        <w:spacing w:line="254" w:lineRule="exact"/>
        <w:ind w:firstLine="0"/>
        <w:jc w:val="left"/>
      </w:pPr>
      <w:r>
        <w:t>Molt ot li serpens grant aïr,</w:t>
      </w:r>
    </w:p>
    <w:p w14:paraId="121BDF58" w14:textId="77777777" w:rsidR="009A1B5B" w:rsidRDefault="004E42D2">
      <w:pPr>
        <w:pStyle w:val="Corpodeltesto1101"/>
        <w:shd w:val="clear" w:color="auto" w:fill="auto"/>
        <w:spacing w:line="254" w:lineRule="exact"/>
        <w:ind w:firstLine="360"/>
        <w:jc w:val="left"/>
      </w:pPr>
      <w:r>
        <w:t>Car ains mais ne pot nus garir</w:t>
      </w:r>
      <w:r>
        <w:br/>
        <w:t>745. Enviers lui, tant eust grant force.</w:t>
      </w:r>
      <w:r>
        <w:br/>
        <w:t>Enviers le conte molt s’aproche,</w:t>
      </w:r>
    </w:p>
    <w:p w14:paraId="5253E0E6" w14:textId="77777777" w:rsidR="009A1B5B" w:rsidRDefault="004E42D2">
      <w:pPr>
        <w:pStyle w:val="Corpodeltesto1101"/>
        <w:shd w:val="clear" w:color="auto" w:fill="auto"/>
        <w:spacing w:line="254" w:lineRule="exact"/>
        <w:ind w:firstLine="0"/>
        <w:jc w:val="left"/>
      </w:pPr>
      <w:r>
        <w:t>A lui vient les dens entesés.</w:t>
      </w:r>
    </w:p>
    <w:p w14:paraId="76E7BEA7" w14:textId="77777777" w:rsidR="009A1B5B" w:rsidRDefault="004E42D2">
      <w:pPr>
        <w:pStyle w:val="Corpodeltesto1101"/>
        <w:shd w:val="clear" w:color="auto" w:fill="auto"/>
        <w:spacing w:line="254" w:lineRule="exact"/>
        <w:ind w:firstLine="0"/>
        <w:jc w:val="left"/>
      </w:pPr>
      <w:r>
        <w:t>Li quens fu forment aïrés,</w:t>
      </w:r>
    </w:p>
    <w:p w14:paraId="338A0A79" w14:textId="77777777" w:rsidR="009A1B5B" w:rsidRDefault="004E42D2">
      <w:pPr>
        <w:pStyle w:val="Corpodeltesto1101"/>
        <w:shd w:val="clear" w:color="auto" w:fill="auto"/>
        <w:spacing w:line="254" w:lineRule="exact"/>
        <w:ind w:firstLine="360"/>
        <w:jc w:val="left"/>
      </w:pPr>
      <w:r>
        <w:t>Et s’ert dolans de sa grant perte.</w:t>
      </w:r>
      <w:r>
        <w:br/>
        <w:t>750. Li serpens tint la geule overte.</w:t>
      </w:r>
    </w:p>
    <w:p w14:paraId="51C09CE5" w14:textId="77777777" w:rsidR="009A1B5B" w:rsidRDefault="004E42D2">
      <w:pPr>
        <w:pStyle w:val="Corpodeltesto1101"/>
        <w:shd w:val="clear" w:color="auto" w:fill="auto"/>
        <w:spacing w:line="254" w:lineRule="exact"/>
        <w:ind w:firstLine="0"/>
        <w:jc w:val="left"/>
      </w:pPr>
      <w:r>
        <w:t>Or oiés con Diex li aida.</w:t>
      </w:r>
    </w:p>
    <w:p w14:paraId="654FEE55" w14:textId="77777777" w:rsidR="009A1B5B" w:rsidRDefault="004E42D2">
      <w:pPr>
        <w:pStyle w:val="Corpodeltesto1101"/>
        <w:shd w:val="clear" w:color="auto" w:fill="auto"/>
        <w:spacing w:line="254" w:lineRule="exact"/>
        <w:ind w:firstLine="360"/>
        <w:jc w:val="left"/>
      </w:pPr>
      <w:r>
        <w:t>Le branc d’achier ens li lancha;</w:t>
      </w:r>
      <w:r>
        <w:br/>
        <w:t>Par tel vertu li a enpaint</w:t>
      </w:r>
      <w:r>
        <w:br/>
        <w:t>Que jusc’au cuer l’ameure ataint.</w:t>
      </w:r>
      <w:r>
        <w:br/>
        <w:t>755. Li serpens chiet, si jete un brait.</w:t>
      </w:r>
      <w:r>
        <w:br/>
        <w:t>Li quens s’en torne, si le lait,</w:t>
      </w:r>
      <w:r>
        <w:br/>
        <w:t>D’autre part retorne son frain.</w:t>
      </w:r>
    </w:p>
    <w:p w14:paraId="4677175C" w14:textId="77777777" w:rsidR="009A1B5B" w:rsidRDefault="004E42D2">
      <w:pPr>
        <w:pStyle w:val="Corpodeltesto1101"/>
        <w:shd w:val="clear" w:color="auto" w:fill="auto"/>
        <w:spacing w:line="254" w:lineRule="exact"/>
        <w:ind w:firstLine="0"/>
        <w:jc w:val="left"/>
      </w:pPr>
      <w:r>
        <w:t>Si a encontré un vilain,</w:t>
      </w:r>
    </w:p>
    <w:p w14:paraId="61C7EE26" w14:textId="77777777" w:rsidR="009A1B5B" w:rsidRDefault="004E42D2">
      <w:pPr>
        <w:pStyle w:val="Corpodeltesto1101"/>
        <w:shd w:val="clear" w:color="auto" w:fill="auto"/>
        <w:spacing w:line="254" w:lineRule="exact"/>
        <w:ind w:firstLine="360"/>
        <w:jc w:val="left"/>
      </w:pPr>
      <w:r>
        <w:t>Ses bons dras valt a lui cangier,</w:t>
      </w:r>
      <w:r>
        <w:br/>
        <w:t>760. Mais cil ne li valt otroier.</w:t>
      </w:r>
    </w:p>
    <w:p w14:paraId="4E081DD1" w14:textId="77777777" w:rsidR="009A1B5B" w:rsidRDefault="004E42D2">
      <w:pPr>
        <w:pStyle w:val="Corpodeltesto1101"/>
        <w:shd w:val="clear" w:color="auto" w:fill="auto"/>
        <w:spacing w:line="254" w:lineRule="exact"/>
        <w:ind w:firstLine="0"/>
        <w:jc w:val="left"/>
      </w:pPr>
      <w:r>
        <w:t>«Yilains, dist li quens de Poitiers,</w:t>
      </w:r>
      <w:r>
        <w:br/>
        <w:t>Tu ies et niches et laniers,</w:t>
      </w:r>
    </w:p>
    <w:p w14:paraId="286CB7FD" w14:textId="77777777" w:rsidR="009A1B5B" w:rsidRDefault="004E42D2">
      <w:pPr>
        <w:pStyle w:val="Corpodeltesto1101"/>
        <w:shd w:val="clear" w:color="auto" w:fill="auto"/>
        <w:spacing w:line="254" w:lineRule="exact"/>
        <w:ind w:firstLine="0"/>
        <w:jc w:val="left"/>
      </w:pPr>
      <w:r>
        <w:t>Quant tu ne veus dras d’esearlate.</w:t>
      </w:r>
      <w:r>
        <w:br/>
        <w:t>Tu es estrais de pute esclate.»</w:t>
      </w:r>
    </w:p>
    <w:p w14:paraId="6DDB2F50" w14:textId="77777777" w:rsidR="009A1B5B" w:rsidRDefault="004E42D2">
      <w:pPr>
        <w:pStyle w:val="Corpodeltesto1101"/>
        <w:shd w:val="clear" w:color="auto" w:fill="auto"/>
        <w:spacing w:line="254" w:lineRule="exact"/>
        <w:ind w:firstLine="0"/>
        <w:jc w:val="left"/>
      </w:pPr>
      <w:r>
        <w:t>765. Li quens s’en torne, si le lait.</w:t>
      </w:r>
    </w:p>
    <w:p w14:paraId="0CB2F811" w14:textId="77777777" w:rsidR="009A1B5B" w:rsidRDefault="004E42D2">
      <w:pPr>
        <w:pStyle w:val="Corpodeltesto1101"/>
        <w:shd w:val="clear" w:color="auto" w:fill="auto"/>
        <w:spacing w:line="254" w:lineRule="exact"/>
        <w:ind w:firstLine="0"/>
        <w:jc w:val="left"/>
      </w:pPr>
      <w:r>
        <w:t>A sot n’aroit ja frans hom fait.</w:t>
      </w:r>
    </w:p>
    <w:p w14:paraId="48E35C26" w14:textId="77777777" w:rsidR="009A1B5B" w:rsidRDefault="004E42D2">
      <w:pPr>
        <w:pStyle w:val="Corpodeltesto1101"/>
        <w:shd w:val="clear" w:color="auto" w:fill="auto"/>
        <w:spacing w:line="254" w:lineRule="exact"/>
        <w:ind w:firstLine="0"/>
        <w:jc w:val="left"/>
      </w:pPr>
      <w:r>
        <w:t>A l’entree d’un viés chemin</w:t>
      </w:r>
      <w:r>
        <w:br/>
        <w:t>A encontré un pelerin.</w:t>
      </w:r>
    </w:p>
    <w:p w14:paraId="5552EB94" w14:textId="77777777" w:rsidR="009A1B5B" w:rsidRDefault="004E42D2">
      <w:pPr>
        <w:pStyle w:val="Corpodeltesto1101"/>
        <w:shd w:val="clear" w:color="auto" w:fill="auto"/>
        <w:spacing w:line="254" w:lineRule="exact"/>
        <w:ind w:firstLine="0"/>
        <w:jc w:val="left"/>
        <w:sectPr w:rsidR="009A1B5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Viex hom ert de quatre vins ans,</w:t>
      </w:r>
      <w:r>
        <w:br/>
        <w:t>770. Le barbe et les grenons ot blans.</w:t>
      </w:r>
      <w:r>
        <w:br/>
        <w:t>Li quens, qui fu et frans et dous,</w:t>
      </w:r>
    </w:p>
    <w:p w14:paraId="69247B6F" w14:textId="77777777" w:rsidR="009A1B5B" w:rsidRDefault="004E42D2">
      <w:pPr>
        <w:pStyle w:val="Corpodeltesto1101"/>
        <w:shd w:val="clear" w:color="auto" w:fill="auto"/>
        <w:spacing w:line="254" w:lineRule="exact"/>
        <w:ind w:firstLine="0"/>
        <w:jc w:val="left"/>
      </w:pPr>
      <w:r>
        <w:lastRenderedPageBreak/>
        <w:t>Li dist: «Amis, dont venés vous?»</w:t>
      </w:r>
      <w:r>
        <w:br/>
        <w:t>Cil respont: «Sire, bien aiés.</w:t>
      </w:r>
    </w:p>
    <w:p w14:paraId="37A03607" w14:textId="77777777" w:rsidR="009A1B5B" w:rsidRDefault="004E42D2">
      <w:pPr>
        <w:pStyle w:val="Corpodeltesto1101"/>
        <w:shd w:val="clear" w:color="auto" w:fill="auto"/>
        <w:spacing w:line="254" w:lineRule="exact"/>
        <w:ind w:firstLine="0"/>
        <w:jc w:val="left"/>
      </w:pPr>
      <w:r>
        <w:t>Vous ne me sanlés mie liés.»</w:t>
      </w:r>
    </w:p>
    <w:p w14:paraId="1845892E" w14:textId="77777777" w:rsidR="009A1B5B" w:rsidRDefault="004E42D2">
      <w:pPr>
        <w:pStyle w:val="Corpodeltesto1101"/>
        <w:shd w:val="clear" w:color="auto" w:fill="auto"/>
        <w:spacing w:line="254" w:lineRule="exact"/>
        <w:ind w:firstLine="0"/>
        <w:jc w:val="left"/>
      </w:pPr>
      <w:r>
        <w:rPr>
          <w:rStyle w:val="Corpodeltesto11075pt"/>
        </w:rPr>
        <w:t>775</w:t>
      </w:r>
      <w:r>
        <w:t>. Li quens li conte en souspirant</w:t>
      </w:r>
      <w:r>
        <w:br/>
        <w:t>Comment il li est convenant.</w:t>
      </w:r>
    </w:p>
    <w:p w14:paraId="3EAC6CFF" w14:textId="77777777" w:rsidR="009A1B5B" w:rsidRDefault="004E42D2">
      <w:pPr>
        <w:pStyle w:val="Corpodeltesto1101"/>
        <w:shd w:val="clear" w:color="auto" w:fill="auto"/>
        <w:spacing w:line="254" w:lineRule="exact"/>
        <w:ind w:firstLine="0"/>
        <w:jc w:val="left"/>
      </w:pPr>
      <w:r>
        <w:t>Puis li a dit: «Por saint Thumas,</w:t>
      </w:r>
      <w:r>
        <w:br/>
        <w:t>Kar me doune por Dieu tes dras,</w:t>
      </w:r>
      <w:r>
        <w:br/>
        <w:t>Ton capel, voir, et ton bordon,</w:t>
      </w:r>
    </w:p>
    <w:p w14:paraId="77DE50D2" w14:textId="77777777" w:rsidR="009A1B5B" w:rsidRDefault="004E42D2">
      <w:pPr>
        <w:pStyle w:val="Corpodeltesto1101"/>
        <w:shd w:val="clear" w:color="auto" w:fill="auto"/>
        <w:spacing w:line="254" w:lineRule="exact"/>
        <w:ind w:firstLine="0"/>
        <w:jc w:val="left"/>
      </w:pPr>
      <w:r>
        <w:rPr>
          <w:rStyle w:val="Corpodeltesto11075ptGrassetto"/>
        </w:rPr>
        <w:t xml:space="preserve">780. </w:t>
      </w:r>
      <w:r>
        <w:t>Et l’esclavine a abandon,</w:t>
      </w:r>
    </w:p>
    <w:p w14:paraId="26CF6E7E" w14:textId="77777777" w:rsidR="009A1B5B" w:rsidRDefault="004E42D2">
      <w:pPr>
        <w:pStyle w:val="Corpodeltesto1101"/>
        <w:shd w:val="clear" w:color="auto" w:fill="auto"/>
        <w:spacing w:line="254" w:lineRule="exact"/>
        <w:ind w:firstLine="0"/>
        <w:jc w:val="left"/>
      </w:pPr>
      <w:r>
        <w:t>Car jou vuel aler a Poitiers.»</w:t>
      </w:r>
    </w:p>
    <w:p w14:paraId="7ECEA851" w14:textId="77777777" w:rsidR="009A1B5B" w:rsidRDefault="004E42D2">
      <w:pPr>
        <w:pStyle w:val="Corpodeltesto1101"/>
        <w:shd w:val="clear" w:color="auto" w:fill="auto"/>
        <w:spacing w:line="254" w:lineRule="exact"/>
        <w:ind w:firstLine="0"/>
        <w:jc w:val="left"/>
      </w:pPr>
      <w:r>
        <w:t>Cil respont: «Síre, volentiers.</w:t>
      </w:r>
    </w:p>
    <w:p w14:paraId="591C35BE" w14:textId="77777777" w:rsidR="009A1B5B" w:rsidRDefault="004E42D2">
      <w:pPr>
        <w:pStyle w:val="Corpodeltesto1101"/>
        <w:shd w:val="clear" w:color="auto" w:fill="auto"/>
        <w:spacing w:line="254" w:lineRule="exact"/>
        <w:ind w:firstLine="0"/>
        <w:jc w:val="left"/>
      </w:pPr>
      <w:r>
        <w:t>Jou ne me moverai de chi</w:t>
      </w:r>
      <w:r>
        <w:br/>
        <w:t>Desque vous revenrés a mi.»</w:t>
      </w:r>
    </w:p>
    <w:p w14:paraId="2A469FDA" w14:textId="77777777" w:rsidR="009A1B5B" w:rsidRDefault="004E42D2">
      <w:pPr>
        <w:pStyle w:val="Corpodeltesto1101"/>
        <w:shd w:val="clear" w:color="auto" w:fill="auto"/>
        <w:spacing w:line="254" w:lineRule="exact"/>
        <w:ind w:firstLine="0"/>
        <w:jc w:val="left"/>
      </w:pPr>
      <w:r>
        <w:rPr>
          <w:rStyle w:val="Corpodeltesto11075ptGrassetto"/>
        </w:rPr>
        <w:t xml:space="preserve">785. </w:t>
      </w:r>
      <w:r>
        <w:t>II se desvest sans nul respit.</w:t>
      </w:r>
    </w:p>
    <w:p w14:paraId="726F4243" w14:textId="77777777" w:rsidR="009A1B5B" w:rsidRDefault="004E42D2">
      <w:pPr>
        <w:pStyle w:val="Corpodeltesto1101"/>
        <w:shd w:val="clear" w:color="auto" w:fill="auto"/>
        <w:spacing w:line="254" w:lineRule="exact"/>
        <w:ind w:firstLine="0"/>
        <w:jc w:val="left"/>
      </w:pPr>
      <w:r>
        <w:t>Li frans quens tot l’afaire prist.</w:t>
      </w:r>
      <w:r>
        <w:br/>
        <w:t>Sous s’esclavine a mis s’espee</w:t>
      </w:r>
      <w:r>
        <w:br/>
        <w:t>Qui de fin or estoit heudee.</w:t>
      </w:r>
    </w:p>
    <w:p w14:paraId="314DFCE7" w14:textId="77777777" w:rsidR="009A1B5B" w:rsidRDefault="004E42D2">
      <w:pPr>
        <w:pStyle w:val="Corpodeltesto1101"/>
        <w:shd w:val="clear" w:color="auto" w:fill="auto"/>
        <w:spacing w:line="254" w:lineRule="exact"/>
        <w:ind w:firstLine="360"/>
        <w:jc w:val="left"/>
      </w:pPr>
      <w:r>
        <w:t>Le duc vaurra le cief trenchier</w:t>
      </w:r>
      <w:r>
        <w:br/>
      </w:r>
      <w:r>
        <w:rPr>
          <w:rStyle w:val="Corpodeltesto11075ptGrassetto"/>
        </w:rPr>
        <w:t xml:space="preserve">790. </w:t>
      </w:r>
      <w:r>
        <w:t>Por le honte de sa moullier.</w:t>
      </w:r>
    </w:p>
    <w:p w14:paraId="17EBE770" w14:textId="77777777" w:rsidR="009A1B5B" w:rsidRDefault="004E42D2">
      <w:pPr>
        <w:pStyle w:val="Corpodeltesto1101"/>
        <w:shd w:val="clear" w:color="auto" w:fill="auto"/>
        <w:spacing w:line="254" w:lineRule="exact"/>
        <w:ind w:firstLine="0"/>
        <w:jc w:val="left"/>
      </w:pPr>
      <w:r>
        <w:t>Oiés que li pelerins fait.</w:t>
      </w:r>
    </w:p>
    <w:p w14:paraId="501A6C08" w14:textId="77777777" w:rsidR="009A1B5B" w:rsidRDefault="004E42D2">
      <w:pPr>
        <w:pStyle w:val="Corpodeltesto1101"/>
        <w:shd w:val="clear" w:color="auto" w:fill="auto"/>
        <w:spacing w:line="254" w:lineRule="exact"/>
        <w:ind w:firstLine="0"/>
        <w:jc w:val="left"/>
      </w:pPr>
      <w:r>
        <w:t>De s’ausmoniere une herbe trait</w:t>
      </w:r>
      <w:r>
        <w:br/>
        <w:t>Que doné li ot Caïfas,</w:t>
      </w:r>
    </w:p>
    <w:p w14:paraId="20AF5F87" w14:textId="77777777" w:rsidR="009A1B5B" w:rsidRDefault="004E42D2">
      <w:pPr>
        <w:pStyle w:val="Corpodeltesto1101"/>
        <w:shd w:val="clear" w:color="auto" w:fill="auto"/>
        <w:spacing w:line="254" w:lineRule="exact"/>
        <w:ind w:firstLine="0"/>
        <w:jc w:val="left"/>
      </w:pPr>
      <w:r>
        <w:t>Uns paiens, nés fu de Baudas.</w:t>
      </w:r>
    </w:p>
    <w:p w14:paraId="02F071BF" w14:textId="77777777" w:rsidR="009A1B5B" w:rsidRDefault="004E42D2">
      <w:pPr>
        <w:pStyle w:val="Corpodeltesto1101"/>
        <w:shd w:val="clear" w:color="auto" w:fill="auto"/>
        <w:spacing w:line="254" w:lineRule="exact"/>
        <w:ind w:firstLine="0"/>
        <w:jc w:val="left"/>
      </w:pPr>
      <w:r>
        <w:t>795. Le viaire au conte noirchi.</w:t>
      </w:r>
    </w:p>
    <w:p w14:paraId="5D486C99" w14:textId="77777777" w:rsidR="009A1B5B" w:rsidRDefault="004E42D2">
      <w:pPr>
        <w:pStyle w:val="Corpodeltesto1101"/>
        <w:shd w:val="clear" w:color="auto" w:fill="auto"/>
        <w:spacing w:line="254" w:lineRule="exact"/>
        <w:ind w:firstLine="0"/>
        <w:jc w:val="left"/>
      </w:pPr>
      <w:r>
        <w:t>Plus noirs est d’airement bouli.</w:t>
      </w:r>
      <w:r>
        <w:br/>
        <w:t>Jamais par home n’ert connus,</w:t>
      </w:r>
      <w:r>
        <w:br/>
        <w:t>Desque li tans sera queiis.</w:t>
      </w:r>
    </w:p>
    <w:p w14:paraId="3E7B1CF9" w14:textId="77777777" w:rsidR="009A1B5B" w:rsidRDefault="004E42D2">
      <w:pPr>
        <w:pStyle w:val="Corpodeltesto1101"/>
        <w:shd w:val="clear" w:color="auto" w:fill="auto"/>
        <w:spacing w:line="254" w:lineRule="exact"/>
        <w:ind w:firstLine="360"/>
        <w:jc w:val="left"/>
      </w:pPr>
      <w:r>
        <w:t>Li quens s’en va a tel ator</w:t>
      </w:r>
      <w:r>
        <w:br/>
      </w:r>
      <w:r>
        <w:rPr>
          <w:rStyle w:val="Corpodeltesto110Georgia7pt0"/>
        </w:rPr>
        <w:t>800</w:t>
      </w:r>
      <w:r>
        <w:rPr>
          <w:rStyle w:val="Corpodeltesto1107ptSpaziatura9pt"/>
        </w:rPr>
        <w:t xml:space="preserve">. </w:t>
      </w:r>
      <w:r>
        <w:t>Tant qu’en Poitiers entre en la tor.</w:t>
      </w:r>
      <w:r>
        <w:br/>
        <w:t>Li dus se seoit au mangier.</w:t>
      </w:r>
    </w:p>
    <w:p w14:paraId="141362D0" w14:textId="77777777" w:rsidR="009A1B5B" w:rsidRDefault="004E42D2">
      <w:pPr>
        <w:pStyle w:val="Corpodeltesto1101"/>
        <w:shd w:val="clear" w:color="auto" w:fill="auto"/>
        <w:spacing w:line="254" w:lineRule="exact"/>
        <w:ind w:firstLine="0"/>
        <w:jc w:val="left"/>
      </w:pPr>
      <w:r>
        <w:t>Tantost con il vit le paumier</w:t>
      </w:r>
      <w:r>
        <w:br/>
        <w:t>S’escuêle li fait porter</w:t>
      </w:r>
      <w:r>
        <w:br/>
        <w:t>Et plaine coupe de vin eler.</w:t>
      </w:r>
    </w:p>
    <w:p w14:paraId="46C27DAF" w14:textId="77777777" w:rsidR="009A1B5B" w:rsidRDefault="004E42D2">
      <w:pPr>
        <w:pStyle w:val="Corpodeltesto1101"/>
        <w:shd w:val="clear" w:color="auto" w:fill="auto"/>
        <w:spacing w:line="254" w:lineRule="exact"/>
        <w:ind w:firstLine="0"/>
        <w:jc w:val="left"/>
      </w:pPr>
      <w:r>
        <w:rPr>
          <w:rStyle w:val="Corpodeltesto11075ptGrassetto"/>
        </w:rPr>
        <w:t xml:space="preserve">805. </w:t>
      </w:r>
      <w:r>
        <w:t>Li quens le prist sans nul respit,</w:t>
      </w:r>
      <w:r>
        <w:br/>
        <w:t>Laissier ne l’osa, mais il dist:</w:t>
      </w:r>
    </w:p>
    <w:p w14:paraId="2E5C7E4A" w14:textId="77777777" w:rsidR="009A1B5B" w:rsidRDefault="004E42D2">
      <w:pPr>
        <w:pStyle w:val="Corpodeltesto1151"/>
        <w:shd w:val="clear" w:color="auto" w:fill="auto"/>
      </w:pPr>
      <w:r>
        <w:t>794 ms uns pa nes fu de Baudas.</w:t>
      </w:r>
    </w:p>
    <w:p w14:paraId="2D659CF3" w14:textId="77777777" w:rsidR="009A1B5B" w:rsidRDefault="004E42D2">
      <w:pPr>
        <w:pStyle w:val="Corpodeltesto1151"/>
        <w:shd w:val="clear" w:color="auto" w:fill="auto"/>
      </w:pPr>
      <w:r>
        <w:t>795—796 ms plus noirs est - - -</w:t>
      </w:r>
    </w:p>
    <w:p w14:paraId="2E42D55E" w14:textId="77777777" w:rsidR="009A1B5B" w:rsidRDefault="004E42D2">
      <w:pPr>
        <w:pStyle w:val="Corpodeltesto1151"/>
        <w:shd w:val="clear" w:color="auto" w:fill="auto"/>
        <w:sectPr w:rsidR="009A1B5B">
          <w:headerReference w:type="even" r:id="rId233"/>
          <w:headerReference w:type="default" r:id="rId234"/>
          <w:footerReference w:type="even" r:id="rId235"/>
          <w:headerReference w:type="first" r:id="rId236"/>
          <w:footerReference w:type="first" r:id="rId237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le viaire au conte - - -.</w:t>
      </w:r>
    </w:p>
    <w:p w14:paraId="55004EBD" w14:textId="77777777" w:rsidR="009A1B5B" w:rsidRDefault="004E42D2">
      <w:pPr>
        <w:pStyle w:val="Corpodeltesto1161"/>
        <w:shd w:val="clear" w:color="auto" w:fill="auto"/>
        <w:spacing w:line="140" w:lineRule="exact"/>
      </w:pPr>
      <w:r>
        <w:t>MlÉÌlliÌÌ</w:t>
      </w:r>
    </w:p>
    <w:p w14:paraId="07D98F77" w14:textId="77777777" w:rsidR="009A1B5B" w:rsidRDefault="004E42D2">
      <w:pPr>
        <w:pStyle w:val="Corpodeltesto1170"/>
        <w:shd w:val="clear" w:color="auto" w:fill="auto"/>
        <w:spacing w:line="120" w:lineRule="exact"/>
      </w:pPr>
      <w:r>
        <w:rPr>
          <w:rStyle w:val="Corpodeltesto1171"/>
          <w:b/>
          <w:bCs/>
          <w:i/>
          <w:iCs/>
        </w:rPr>
        <w:t>■mm</w:t>
      </w:r>
    </w:p>
    <w:p w14:paraId="406183CC" w14:textId="77777777" w:rsidR="009A1B5B" w:rsidRDefault="009A1B5B">
      <w:pPr>
        <w:rPr>
          <w:sz w:val="2"/>
          <w:szCs w:val="2"/>
        </w:rPr>
        <w:sectPr w:rsidR="009A1B5B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780A1275" w14:textId="77777777" w:rsidR="009A1B5B" w:rsidRDefault="004E42D2">
      <w:pPr>
        <w:pStyle w:val="Corpodeltesto1180"/>
        <w:shd w:val="clear" w:color="auto" w:fill="auto"/>
        <w:ind w:firstLine="0"/>
      </w:pPr>
      <w:r>
        <w:lastRenderedPageBreak/>
        <w:t>«Dans dns, s’ui mais vous ochioie,</w:t>
      </w:r>
      <w:r>
        <w:br/>
        <w:t>Trop male traïson feroie.»</w:t>
      </w:r>
    </w:p>
    <w:p w14:paraId="3572FB2E" w14:textId="77777777" w:rsidR="009A1B5B" w:rsidRDefault="004E42D2">
      <w:pPr>
        <w:pStyle w:val="Corpodeltesto1180"/>
        <w:shd w:val="clear" w:color="auto" w:fill="auto"/>
        <w:ind w:firstLine="0"/>
      </w:pPr>
      <w:r>
        <w:t>Au grant fu de carbons s’asist.</w:t>
      </w:r>
    </w:p>
    <w:p w14:paraId="171AE41D" w14:textId="77777777" w:rsidR="009A1B5B" w:rsidRDefault="004E42D2">
      <w:pPr>
        <w:pStyle w:val="Corpodeltesto1180"/>
        <w:shd w:val="clear" w:color="auto" w:fill="auto"/>
        <w:ind w:left="360" w:hanging="360"/>
      </w:pPr>
      <w:r>
        <w:t>8io. Or oiés que li frans hom fist.</w:t>
      </w:r>
    </w:p>
    <w:p w14:paraId="7DADDC30" w14:textId="77777777" w:rsidR="009A1B5B" w:rsidRDefault="004E42D2">
      <w:pPr>
        <w:pStyle w:val="Corpodeltesto1180"/>
        <w:shd w:val="clear" w:color="auto" w:fill="auto"/>
        <w:ind w:firstLine="0"/>
      </w:pPr>
      <w:r>
        <w:t>II a acolé sa maistresse,</w:t>
      </w:r>
    </w:p>
    <w:p w14:paraId="11E50B5C" w14:textId="77777777" w:rsidR="009A1B5B" w:rsidRDefault="004E42D2">
      <w:pPr>
        <w:pStyle w:val="Corpodeltesto1180"/>
        <w:shd w:val="clear" w:color="auto" w:fill="auto"/>
        <w:ind w:firstLine="0"/>
      </w:pPr>
      <w:r>
        <w:t>Qui traïe avoit la contesse.</w:t>
      </w:r>
    </w:p>
    <w:p w14:paraId="1AF18DE2" w14:textId="77777777" w:rsidR="009A1B5B" w:rsidRDefault="004E42D2">
      <w:pPr>
        <w:pStyle w:val="Corpodeltesto1180"/>
        <w:shd w:val="clear" w:color="auto" w:fill="auto"/>
        <w:ind w:firstLine="0"/>
      </w:pPr>
      <w:r>
        <w:t>«Dame, dist il, par saint Simon,</w:t>
      </w:r>
    </w:p>
    <w:p w14:paraId="3FDCD930" w14:textId="77777777" w:rsidR="009A1B5B" w:rsidRDefault="004E42D2">
      <w:pPr>
        <w:pStyle w:val="Corpodeltesto1180"/>
        <w:shd w:val="clear" w:color="auto" w:fill="auto"/>
        <w:ind w:firstLine="360"/>
      </w:pPr>
      <w:r>
        <w:t>Jou vous commanç ceste maison.</w:t>
      </w:r>
      <w:r>
        <w:br/>
        <w:t>815. Vous estes m’amie et ma pole,</w:t>
      </w:r>
    </w:p>
    <w:p w14:paraId="1684E839" w14:textId="77777777" w:rsidR="009A1B5B" w:rsidRDefault="004E42D2">
      <w:pPr>
        <w:pStyle w:val="Corpodeltesto1180"/>
        <w:shd w:val="clear" w:color="auto" w:fill="auto"/>
        <w:ind w:firstLine="0"/>
      </w:pPr>
      <w:r>
        <w:t>Vous traïtes vostre filole.</w:t>
      </w:r>
    </w:p>
    <w:p w14:paraId="03CD87C3" w14:textId="77777777" w:rsidR="009A1B5B" w:rsidRDefault="004E42D2">
      <w:pPr>
        <w:pStyle w:val="Corpodeltesto1180"/>
        <w:shd w:val="clear" w:color="auto" w:fill="auto"/>
        <w:ind w:firstLine="0"/>
      </w:pPr>
      <w:r>
        <w:t>Por moi sa cote li trencastes,</w:t>
      </w:r>
      <w:r>
        <w:br/>
        <w:t>L’entaille et l’anel me donastes,</w:t>
      </w:r>
    </w:p>
    <w:p w14:paraId="7EDDE807" w14:textId="77777777" w:rsidR="009A1B5B" w:rsidRDefault="004E42D2">
      <w:pPr>
        <w:pStyle w:val="Corpodeltesto1180"/>
        <w:shd w:val="clear" w:color="auto" w:fill="auto"/>
        <w:ind w:firstLine="360"/>
      </w:pPr>
      <w:r>
        <w:t>Por coi ele a perdu s’ounor</w:t>
      </w:r>
      <w:r>
        <w:br/>
      </w:r>
      <w:r>
        <w:rPr>
          <w:rStyle w:val="Corpodeltesto11875pt"/>
        </w:rPr>
        <w:t>820</w:t>
      </w:r>
      <w:r>
        <w:rPr>
          <w:rStyle w:val="Corpodeltesto1181"/>
        </w:rPr>
        <w:t xml:space="preserve">. </w:t>
      </w:r>
      <w:r>
        <w:t>Et Famistié de son signor.</w:t>
      </w:r>
    </w:p>
    <w:p w14:paraId="221B4A7B" w14:textId="77777777" w:rsidR="009A1B5B" w:rsidRDefault="004E42D2">
      <w:pPr>
        <w:pStyle w:val="Corpodeltesto1180"/>
        <w:shd w:val="clear" w:color="auto" w:fill="auto"/>
        <w:ind w:firstLine="0"/>
      </w:pPr>
      <w:r>
        <w:t>Par Dieu qui le mont establi</w:t>
      </w:r>
      <w:r>
        <w:br/>
        <w:t>Onques nul jor n’oç part de li.</w:t>
      </w:r>
    </w:p>
    <w:p w14:paraId="0C0526EE" w14:textId="77777777" w:rsidR="009A1B5B" w:rsidRDefault="004E42D2">
      <w:pPr>
        <w:pStyle w:val="Corpodeltesto1180"/>
        <w:shd w:val="clear" w:color="auto" w:fill="auto"/>
        <w:ind w:firstLine="0"/>
      </w:pPr>
      <w:r>
        <w:t>Mi dit ne li furent pas bel,</w:t>
      </w:r>
    </w:p>
    <w:p w14:paraId="3CB32E8F" w14:textId="77777777" w:rsidR="009A1B5B" w:rsidRDefault="004E42D2">
      <w:pPr>
        <w:pStyle w:val="Corpodeltesto1180"/>
        <w:shd w:val="clear" w:color="auto" w:fill="auto"/>
        <w:ind w:firstLine="0"/>
      </w:pPr>
      <w:r>
        <w:t>Plus me despisoit d’un mesel.</w:t>
      </w:r>
    </w:p>
    <w:p w14:paraId="410E0355" w14:textId="77777777" w:rsidR="009A1B5B" w:rsidRDefault="004E42D2">
      <w:pPr>
        <w:pStyle w:val="Corpodeltesto1180"/>
        <w:shd w:val="clear" w:color="auto" w:fill="auto"/>
        <w:ind w:left="360" w:hanging="360"/>
      </w:pPr>
      <w:r>
        <w:t>825. La mere Dieu qu’el servoit tant</w:t>
      </w:r>
      <w:r>
        <w:br/>
        <w:t>Li a fait molt povre garant.</w:t>
      </w:r>
    </w:p>
    <w:p w14:paraId="51A2B67C" w14:textId="77777777" w:rsidR="009A1B5B" w:rsidRDefault="004E42D2">
      <w:pPr>
        <w:pStyle w:val="Corpodeltesto1180"/>
        <w:shd w:val="clear" w:color="auto" w:fill="auto"/>
        <w:ind w:firstLine="0"/>
      </w:pPr>
      <w:r>
        <w:t>Car li quens li trencba le cief.</w:t>
      </w:r>
    </w:p>
    <w:p w14:paraId="6A3F8E62" w14:textId="77777777" w:rsidR="009A1B5B" w:rsidRDefault="004E42D2">
      <w:pPr>
        <w:pStyle w:val="Corpodeltesto1180"/>
        <w:shd w:val="clear" w:color="auto" w:fill="auto"/>
        <w:ind w:firstLine="0"/>
      </w:pPr>
      <w:r>
        <w:t>Ore sui tenans de son fief.»</w:t>
      </w:r>
    </w:p>
    <w:p w14:paraId="23462F8D" w14:textId="77777777" w:rsidR="009A1B5B" w:rsidRDefault="004E42D2">
      <w:pPr>
        <w:pStyle w:val="Corpodeltesto1180"/>
        <w:shd w:val="clear" w:color="auto" w:fill="auto"/>
        <w:ind w:firstLine="360"/>
      </w:pPr>
      <w:r>
        <w:t>Li quens Fentent, grant joie en a,</w:t>
      </w:r>
      <w:r>
        <w:br/>
        <w:t>830. Et dist jarnais ne finera</w:t>
      </w:r>
      <w:r>
        <w:br/>
        <w:t>S’ara retrové s’esposee</w:t>
      </w:r>
      <w:r>
        <w:br/>
        <w:t>Qu’en la forest laissa pasmee.</w:t>
      </w:r>
    </w:p>
    <w:p w14:paraId="569B07EB" w14:textId="77777777" w:rsidR="009A1B5B" w:rsidRDefault="004E42D2">
      <w:pPr>
        <w:pStyle w:val="Corpodeltesto1180"/>
        <w:shd w:val="clear" w:color="auto" w:fill="auto"/>
        <w:ind w:firstLine="0"/>
      </w:pPr>
      <w:r>
        <w:t>«Puis asamblerai mes amis,</w:t>
      </w:r>
    </w:p>
    <w:p w14:paraId="148B9818" w14:textId="77777777" w:rsidR="009A1B5B" w:rsidRDefault="004E42D2">
      <w:pPr>
        <w:pStyle w:val="Corpodeltesto1180"/>
        <w:shd w:val="clear" w:color="auto" w:fill="auto"/>
        <w:ind w:firstLine="0"/>
      </w:pPr>
      <w:r>
        <w:t>Ma feme menrai a Paris.</w:t>
      </w:r>
    </w:p>
    <w:p w14:paraId="4A567C67" w14:textId="77777777" w:rsidR="009A1B5B" w:rsidRDefault="004E42D2">
      <w:pPr>
        <w:pStyle w:val="Corpodeltesto1180"/>
        <w:shd w:val="clear" w:color="auto" w:fill="auto"/>
        <w:ind w:left="360" w:hanging="360"/>
      </w:pPr>
      <w:r>
        <w:t>835. En la cort Pepin le vaillant</w:t>
      </w:r>
      <w:r>
        <w:br/>
        <w:t>Le vaurai faire recreant.</w:t>
      </w:r>
    </w:p>
    <w:p w14:paraId="72EF5148" w14:textId="77777777" w:rsidR="009A1B5B" w:rsidRDefault="004E42D2">
      <w:pPr>
        <w:pStyle w:val="Corpodeltesto1180"/>
        <w:shd w:val="clear" w:color="auto" w:fill="auto"/>
        <w:ind w:firstLine="0"/>
      </w:pPr>
      <w:r>
        <w:t>Âhi, dame france et loiaus,</w:t>
      </w:r>
    </w:p>
    <w:p w14:paraId="620E3D80" w14:textId="77777777" w:rsidR="009A1B5B" w:rsidRDefault="004E42D2">
      <w:pPr>
        <w:pStyle w:val="Corpodeltesto1180"/>
        <w:shd w:val="clear" w:color="auto" w:fill="auto"/>
        <w:ind w:firstLine="0"/>
      </w:pPr>
      <w:r>
        <w:t>Or sui je por vous desloiaus.</w:t>
      </w:r>
    </w:p>
    <w:p w14:paraId="575A4B90" w14:textId="77777777" w:rsidR="009A1B5B" w:rsidRDefault="004E42D2">
      <w:pPr>
        <w:pStyle w:val="Corpodeltesto1180"/>
        <w:shd w:val="clear" w:color="auto" w:fill="auto"/>
        <w:ind w:firstLine="0"/>
      </w:pPr>
      <w:r>
        <w:t>Vous estes loiaus, dame ellite,</w:t>
      </w:r>
    </w:p>
    <w:p w14:paraId="3E11BB04" w14:textId="77777777" w:rsidR="009A1B5B" w:rsidRDefault="004E42D2">
      <w:pPr>
        <w:pStyle w:val="Corpodeltesto1180"/>
        <w:shd w:val="clear" w:color="auto" w:fill="auto"/>
        <w:ind w:left="360" w:hanging="360"/>
      </w:pPr>
      <w:r>
        <w:t>840. Et jou sui cuvers et traïte.</w:t>
      </w:r>
    </w:p>
    <w:p w14:paraId="49404AEA" w14:textId="77777777" w:rsidR="009A1B5B" w:rsidRDefault="004E42D2">
      <w:pPr>
        <w:pStyle w:val="Corpodeltesto1180"/>
        <w:shd w:val="clear" w:color="auto" w:fill="auto"/>
        <w:ind w:firstLine="0"/>
      </w:pPr>
      <w:r>
        <w:t>Trop vous ai fait grant vilounie.</w:t>
      </w:r>
      <w:r>
        <w:br/>
        <w:t>Voir, s’or estiés feme de vie</w:t>
      </w:r>
      <w:r>
        <w:br/>
        <w:t>Communaus, si vous prenderoie</w:t>
      </w:r>
      <w:r>
        <w:br/>
        <w:t>Et dusc’au pié vous serviroie.</w:t>
      </w:r>
    </w:p>
    <w:p w14:paraId="4286D145" w14:textId="77777777" w:rsidR="009A1B5B" w:rsidRDefault="004E42D2">
      <w:pPr>
        <w:pStyle w:val="Corpodeltesto480"/>
        <w:shd w:val="clear" w:color="auto" w:fill="auto"/>
        <w:spacing w:line="130" w:lineRule="exact"/>
        <w:ind w:firstLine="0"/>
      </w:pPr>
      <w:r>
        <w:rPr>
          <w:rStyle w:val="Corpodeltesto48Spaziatura-1pt"/>
        </w:rPr>
        <w:t>g§g|l</w:t>
      </w:r>
    </w:p>
    <w:p w14:paraId="49170AE0" w14:textId="77777777" w:rsidR="009A1B5B" w:rsidRDefault="004E42D2">
      <w:pPr>
        <w:pStyle w:val="Corpodeltesto1180"/>
        <w:shd w:val="clear" w:color="auto" w:fill="auto"/>
        <w:spacing w:line="259" w:lineRule="exact"/>
        <w:ind w:left="360" w:hanging="360"/>
      </w:pPr>
      <w:r>
        <w:rPr>
          <w:rStyle w:val="Corpodeltesto1187pt"/>
        </w:rPr>
        <w:t>845</w:t>
      </w:r>
      <w:r>
        <w:rPr>
          <w:rStyle w:val="Corpodeltesto118Georgia9pt"/>
        </w:rPr>
        <w:t xml:space="preserve">. </w:t>
      </w:r>
      <w:r>
        <w:t>Dame, de vo gente façon!</w:t>
      </w:r>
      <w:r>
        <w:br/>
        <w:t>Devoree vous ont lion,</w:t>
      </w:r>
    </w:p>
    <w:p w14:paraId="1408FFCE" w14:textId="77777777" w:rsidR="009A1B5B" w:rsidRDefault="004E42D2">
      <w:pPr>
        <w:pStyle w:val="Corpodeltesto1180"/>
        <w:shd w:val="clear" w:color="auto" w:fill="auto"/>
        <w:spacing w:line="259" w:lineRule="exact"/>
        <w:ind w:firstLine="0"/>
      </w:pPr>
      <w:r>
        <w:t>Ours le mangueent ou lupart.</w:t>
      </w:r>
      <w:r>
        <w:br/>
        <w:t>France eose de bone part.</w:t>
      </w:r>
    </w:p>
    <w:p w14:paraId="384A3FCD" w14:textId="77777777" w:rsidR="009A1B5B" w:rsidRDefault="004E42D2">
      <w:pPr>
        <w:pStyle w:val="Corpodeltesto1180"/>
        <w:shd w:val="clear" w:color="auto" w:fill="auto"/>
        <w:spacing w:line="259" w:lineRule="exact"/>
        <w:ind w:firstLine="360"/>
      </w:pPr>
      <w:r>
        <w:t>Tele est la fins. Je vous rarai</w:t>
      </w:r>
      <w:r>
        <w:br/>
      </w:r>
      <w:r>
        <w:rPr>
          <w:rStyle w:val="Corpodeltesto1187pt"/>
        </w:rPr>
        <w:t>850</w:t>
      </w:r>
      <w:r>
        <w:rPr>
          <w:rStyle w:val="Corpodeltesto118Georgia9pt"/>
        </w:rPr>
        <w:t xml:space="preserve">. </w:t>
      </w:r>
      <w:r>
        <w:t>U a cort terme m’ocirrai.</w:t>
      </w:r>
    </w:p>
    <w:p w14:paraId="137E7DA2" w14:textId="77777777" w:rsidR="009A1B5B" w:rsidRDefault="004E42D2">
      <w:pPr>
        <w:pStyle w:val="Corpodeltesto1180"/>
        <w:shd w:val="clear" w:color="auto" w:fill="auto"/>
        <w:spacing w:line="259" w:lineRule="exact"/>
        <w:ind w:firstLine="0"/>
      </w:pPr>
      <w:r>
        <w:t>Jamais n’arai feme n’amie</w:t>
      </w:r>
      <w:r>
        <w:br/>
        <w:t>Se ne vous rai, ma douce amie.»</w:t>
      </w:r>
    </w:p>
    <w:p w14:paraId="76A66160" w14:textId="77777777" w:rsidR="009A1B5B" w:rsidRDefault="004E42D2">
      <w:pPr>
        <w:pStyle w:val="Corpodeltesto1180"/>
        <w:shd w:val="clear" w:color="auto" w:fill="auto"/>
        <w:ind w:firstLine="360"/>
      </w:pPr>
      <w:r>
        <w:t>Atant s’en va en la foriest,</w:t>
      </w:r>
      <w:r>
        <w:br/>
        <w:t>Prent ses bons dras, si se revest.</w:t>
      </w:r>
      <w:r>
        <w:br/>
      </w:r>
      <w:r>
        <w:rPr>
          <w:rStyle w:val="Corpodeltesto1187pt"/>
        </w:rPr>
        <w:t>855</w:t>
      </w:r>
      <w:r>
        <w:rPr>
          <w:rStyle w:val="Corpodeltesto118Georgia9pt"/>
        </w:rPr>
        <w:t xml:space="preserve">. </w:t>
      </w:r>
      <w:r>
        <w:t>De son vis lava le taint jus,</w:t>
      </w:r>
    </w:p>
    <w:p w14:paraId="67F2A28C" w14:textId="77777777" w:rsidR="009A1B5B" w:rsidRDefault="004E42D2">
      <w:pPr>
        <w:pStyle w:val="Corpodeltesto1180"/>
        <w:shd w:val="clear" w:color="auto" w:fill="auto"/>
        <w:ind w:firstLine="0"/>
      </w:pPr>
      <w:r>
        <w:t>Lors fu plus biaus que Narcisus.</w:t>
      </w:r>
      <w:r>
        <w:br/>
        <w:t>Lors monte ens el ceval isnel,</w:t>
      </w:r>
    </w:p>
    <w:p w14:paraId="6252CCAB" w14:textId="77777777" w:rsidR="009A1B5B" w:rsidRDefault="004E42D2">
      <w:pPr>
        <w:pStyle w:val="Corpodeltesto1180"/>
        <w:shd w:val="clear" w:color="auto" w:fill="auto"/>
        <w:ind w:firstLine="0"/>
      </w:pPr>
      <w:r>
        <w:t>Le pelerin done un aneì</w:t>
      </w:r>
      <w:r>
        <w:br/>
        <w:t>Dont la piere valt un castel.</w:t>
      </w:r>
    </w:p>
    <w:p w14:paraId="1D82A6F9" w14:textId="77777777" w:rsidR="009A1B5B" w:rsidRDefault="004E42D2">
      <w:pPr>
        <w:pStyle w:val="Corpodeltesto1180"/>
        <w:shd w:val="clear" w:color="auto" w:fill="auto"/>
        <w:ind w:firstLine="0"/>
      </w:pPr>
      <w:r>
        <w:rPr>
          <w:rStyle w:val="Corpodeltesto11875pt"/>
        </w:rPr>
        <w:t>860</w:t>
      </w:r>
      <w:r>
        <w:rPr>
          <w:rStyle w:val="Corpodeltesto1181"/>
        </w:rPr>
        <w:t xml:space="preserve">, </w:t>
      </w:r>
      <w:r>
        <w:t>Li quens s’eslaisse en un prael.</w:t>
      </w:r>
      <w:r>
        <w:br/>
      </w:r>
      <w:r>
        <w:lastRenderedPageBreak/>
        <w:t>Escortement prist a priier</w:t>
      </w:r>
      <w:r>
        <w:br/>
        <w:t>Dieu qu’il li renge sa moullier.</w:t>
      </w:r>
      <w:r>
        <w:br/>
        <w:t>Segnor, c’est voirs, ensi creons,</w:t>
      </w:r>
      <w:r>
        <w:br/>
        <w:t>C’ains ne fu mortex traïsons</w:t>
      </w:r>
      <w:r>
        <w:br/>
      </w:r>
      <w:r>
        <w:rPr>
          <w:rStyle w:val="Corpodeltesto11875ptGrassetto"/>
        </w:rPr>
        <w:t xml:space="preserve">865. </w:t>
      </w:r>
      <w:r>
        <w:t>Tant orible ne tant coverte</w:t>
      </w:r>
    </w:p>
    <w:p w14:paraId="384C52AF" w14:textId="77777777" w:rsidR="009A1B5B" w:rsidRDefault="004E42D2">
      <w:pPr>
        <w:pStyle w:val="Corpodeltesto1180"/>
        <w:shd w:val="clear" w:color="auto" w:fill="auto"/>
        <w:ind w:firstLine="0"/>
      </w:pPr>
      <w:r>
        <w:t>Que enviers Dieu ne soit aperte.</w:t>
      </w:r>
      <w:r>
        <w:br/>
        <w:t>La contesse ot .honte et a tort,</w:t>
      </w:r>
      <w:r>
        <w:br/>
        <w:t>Mais Diex le ramena a port.</w:t>
      </w:r>
    </w:p>
    <w:p w14:paraId="630CCE33" w14:textId="77777777" w:rsidR="009A1B5B" w:rsidRDefault="004E42D2">
      <w:pPr>
        <w:pStyle w:val="Corpodeltesto1180"/>
        <w:shd w:val="clear" w:color="auto" w:fill="auto"/>
        <w:ind w:firstLine="0"/>
      </w:pPr>
      <w:r>
        <w:t>Li quens s’en va aventurant,</w:t>
      </w:r>
    </w:p>
    <w:p w14:paraId="7D4F776E" w14:textId="77777777" w:rsidR="009A1B5B" w:rsidRDefault="004E42D2">
      <w:pPr>
        <w:pStyle w:val="Corpodeltesto1180"/>
        <w:shd w:val="clear" w:color="auto" w:fill="auto"/>
        <w:ind w:left="360" w:hanging="360"/>
      </w:pPr>
      <w:r>
        <w:rPr>
          <w:rStyle w:val="Corpodeltesto1187pt"/>
        </w:rPr>
        <w:t>870</w:t>
      </w:r>
      <w:r>
        <w:rPr>
          <w:rStyle w:val="Corpodeltesto118Georgia9pt"/>
        </w:rPr>
        <w:t xml:space="preserve">. </w:t>
      </w:r>
      <w:r>
        <w:t xml:space="preserve">Par </w:t>
      </w:r>
      <w:r>
        <w:rPr>
          <w:rStyle w:val="Corpodeltesto118Georgia9pt"/>
        </w:rPr>
        <w:t xml:space="preserve">la </w:t>
      </w:r>
      <w:r>
        <w:t xml:space="preserve">forest orible </w:t>
      </w:r>
      <w:r>
        <w:rPr>
          <w:rStyle w:val="Corpodeltesto118Georgia9pt"/>
        </w:rPr>
        <w:t xml:space="preserve">et </w:t>
      </w:r>
      <w:r>
        <w:t>grant,</w:t>
      </w:r>
      <w:r>
        <w:br/>
        <w:t>Pleure por sa mesaventure,</w:t>
      </w:r>
    </w:p>
    <w:p w14:paraId="6CA5AF4B" w14:textId="77777777" w:rsidR="009A1B5B" w:rsidRDefault="004E42D2">
      <w:pPr>
        <w:pStyle w:val="Corpodeltesto1180"/>
        <w:shd w:val="clear" w:color="auto" w:fill="auto"/>
        <w:ind w:firstLine="0"/>
      </w:pPr>
      <w:r>
        <w:t>Qui tant li est et pesme et dure.</w:t>
      </w:r>
      <w:r>
        <w:br/>
        <w:t>A cascon qu’il va encontrant</w:t>
      </w:r>
      <w:r>
        <w:br/>
        <w:t>De sa ferne va demandant.</w:t>
      </w:r>
    </w:p>
    <w:p w14:paraId="2B42C5A9" w14:textId="77777777" w:rsidR="009A1B5B" w:rsidRDefault="004E42D2">
      <w:pPr>
        <w:pStyle w:val="Corpodeltesto1180"/>
        <w:shd w:val="clear" w:color="auto" w:fill="auto"/>
        <w:ind w:left="360" w:hanging="360"/>
      </w:pPr>
      <w:r>
        <w:rPr>
          <w:rStyle w:val="Corpodeltesto1187pt"/>
        </w:rPr>
        <w:t>875</w:t>
      </w:r>
      <w:r>
        <w:rPr>
          <w:rStyle w:val="Corpodeltesto118Georgia9pt"/>
        </w:rPr>
        <w:t xml:space="preserve">. </w:t>
      </w:r>
      <w:r>
        <w:t>Li quens en a tant demandé,</w:t>
      </w:r>
    </w:p>
    <w:p w14:paraId="3BA5B026" w14:textId="77777777" w:rsidR="009A1B5B" w:rsidRDefault="004E42D2">
      <w:pPr>
        <w:pStyle w:val="Corpodeltesto1180"/>
        <w:shd w:val="clear" w:color="auto" w:fill="auto"/>
        <w:ind w:firstLine="0"/>
      </w:pPr>
      <w:r>
        <w:t>Je croi qu’il sara la purté,</w:t>
      </w:r>
    </w:p>
    <w:p w14:paraId="5E636DC8" w14:textId="77777777" w:rsidR="009A1B5B" w:rsidRDefault="004E42D2">
      <w:pPr>
        <w:pStyle w:val="Corpodeltesto1180"/>
        <w:shd w:val="clear" w:color="auto" w:fill="auto"/>
        <w:ind w:firstLine="0"/>
      </w:pPr>
      <w:r>
        <w:t>Qu’ele est bone dame et loiaus.</w:t>
      </w:r>
      <w:r>
        <w:br/>
        <w:t>D’illuec s’en va joians et baus,</w:t>
      </w:r>
      <w:r>
        <w:br/>
        <w:t>Si en vint droit au castelain</w:t>
      </w:r>
    </w:p>
    <w:p w14:paraId="2777728A" w14:textId="77777777" w:rsidR="009A1B5B" w:rsidRDefault="004E42D2">
      <w:pPr>
        <w:pStyle w:val="Corpodeltesto1151"/>
        <w:shd w:val="clear" w:color="auto" w:fill="auto"/>
        <w:spacing w:line="150" w:lineRule="exact"/>
      </w:pPr>
      <w:r>
        <w:rPr>
          <w:rStyle w:val="Corpodeltesto1152"/>
          <w:b/>
          <w:bCs/>
        </w:rPr>
        <w:t>860 ms dus.</w:t>
      </w:r>
    </w:p>
    <w:p w14:paraId="2C71ECA7" w14:textId="77777777" w:rsidR="009A1B5B" w:rsidRDefault="004E42D2">
      <w:pPr>
        <w:pStyle w:val="Corpodeltesto1151"/>
        <w:shd w:val="clear" w:color="auto" w:fill="auto"/>
        <w:spacing w:line="150" w:lineRule="exact"/>
        <w:sectPr w:rsidR="009A1B5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1152"/>
          <w:b/>
          <w:bCs/>
        </w:rPr>
        <w:t>803 rns segnors.</w:t>
      </w:r>
    </w:p>
    <w:p w14:paraId="29909850" w14:textId="77777777" w:rsidR="009A1B5B" w:rsidRDefault="004E42D2">
      <w:pPr>
        <w:pStyle w:val="Corpodeltesto1180"/>
        <w:shd w:val="clear" w:color="auto" w:fill="auto"/>
        <w:ind w:left="360" w:hanging="360"/>
      </w:pPr>
      <w:r>
        <w:rPr>
          <w:rStyle w:val="Corpodeltesto118Georgia7ptSpaziatura0pt"/>
        </w:rPr>
        <w:lastRenderedPageBreak/>
        <w:t>880</w:t>
      </w:r>
      <w:r>
        <w:t>, Harpin, qui fiex ert de s’antain.</w:t>
      </w:r>
      <w:r>
        <w:br/>
        <w:t>Çou fu la nuit de saint Martin</w:t>
      </w:r>
      <w:r>
        <w:br/>
        <w:t>Qu’il vint en la cité Harpin,</w:t>
      </w:r>
    </w:p>
    <w:p w14:paraId="2B300024" w14:textId="77777777" w:rsidR="009A1B5B" w:rsidRDefault="004E42D2">
      <w:pPr>
        <w:pStyle w:val="Corpodeltesto1180"/>
        <w:shd w:val="clear" w:color="auto" w:fill="auto"/>
        <w:ind w:firstLine="0"/>
      </w:pPr>
      <w:r>
        <w:t>Qui molt estoit cointe et loee,</w:t>
      </w:r>
    </w:p>
    <w:p w14:paraId="6B823F11" w14:textId="77777777" w:rsidR="009A1B5B" w:rsidRDefault="004E42D2">
      <w:pPr>
        <w:pStyle w:val="Corpodeltesto1180"/>
        <w:shd w:val="clear" w:color="auto" w:fill="auto"/>
        <w:ind w:firstLine="0"/>
      </w:pPr>
      <w:r>
        <w:t>I )e mur de bis marbre fermee.</w:t>
      </w:r>
    </w:p>
    <w:p w14:paraId="7EBA4EC8" w14:textId="77777777" w:rsidR="009A1B5B" w:rsidRDefault="004E42D2">
      <w:pPr>
        <w:pStyle w:val="Corpodeltesto1180"/>
        <w:shd w:val="clear" w:color="auto" w:fill="auto"/>
        <w:ind w:left="360" w:hanging="360"/>
      </w:pPr>
      <w:r>
        <w:t>885. Defors ert la gaagnerie,</w:t>
      </w:r>
    </w:p>
    <w:p w14:paraId="4C6D462B" w14:textId="77777777" w:rsidR="009A1B5B" w:rsidRDefault="004E42D2">
      <w:pPr>
        <w:pStyle w:val="Corpodeltesto1180"/>
        <w:shd w:val="clear" w:color="auto" w:fill="auto"/>
        <w:ind w:firstLine="0"/>
      </w:pPr>
      <w:r>
        <w:t>Et par dedens bone navie,</w:t>
      </w:r>
    </w:p>
    <w:p w14:paraId="1729AEAC" w14:textId="77777777" w:rsidR="009A1B5B" w:rsidRDefault="004E42D2">
      <w:pPr>
        <w:pStyle w:val="Corpodeltesto1180"/>
        <w:shd w:val="clear" w:color="auto" w:fill="auto"/>
        <w:ind w:firstLine="0"/>
      </w:pPr>
      <w:r>
        <w:t>Molt estoit deliteus li bors.</w:t>
      </w:r>
    </w:p>
    <w:p w14:paraId="351EC82A" w14:textId="77777777" w:rsidR="009A1B5B" w:rsidRDefault="004E42D2">
      <w:pPr>
        <w:pStyle w:val="Corpodeltesto1180"/>
        <w:shd w:val="clear" w:color="auto" w:fill="auto"/>
        <w:ind w:firstLine="0"/>
      </w:pPr>
      <w:r>
        <w:t>Sor la roce sist la grans tors</w:t>
      </w:r>
      <w:r>
        <w:br/>
        <w:t>Qui faite estoit de bise piere,</w:t>
      </w:r>
    </w:p>
    <w:p w14:paraId="78F1B843" w14:textId="77777777" w:rsidR="009A1B5B" w:rsidRDefault="004E42D2">
      <w:pPr>
        <w:pStyle w:val="Corpodeltesto1180"/>
        <w:shd w:val="clear" w:color="auto" w:fill="auto"/>
        <w:ind w:left="360" w:hanging="360"/>
      </w:pPr>
      <w:r>
        <w:t>890, Ne crient mangoniel ne perriere.</w:t>
      </w:r>
    </w:p>
    <w:p w14:paraId="6C36EDB4" w14:textId="77777777" w:rsidR="009A1B5B" w:rsidRDefault="004E42D2">
      <w:pPr>
        <w:pStyle w:val="Corpodeltesto1180"/>
        <w:shd w:val="clear" w:color="auto" w:fill="auto"/>
        <w:ind w:firstLine="360"/>
      </w:pPr>
      <w:r>
        <w:t>Li quens s’areste a un lorier.</w:t>
      </w:r>
      <w:r>
        <w:br/>
        <w:t>Laiens oï molt grant tempier</w:t>
      </w:r>
      <w:r>
        <w:br/>
        <w:t>De son de harpes, de vïeles,</w:t>
      </w:r>
    </w:p>
    <w:p w14:paraId="124A0CE7" w14:textId="77777777" w:rsidR="009A1B5B" w:rsidRDefault="004E42D2">
      <w:pPr>
        <w:pStyle w:val="Corpodeltesto1180"/>
        <w:shd w:val="clear" w:color="auto" w:fill="auto"/>
        <w:ind w:firstLine="0"/>
      </w:pPr>
      <w:r>
        <w:t>De cançonetes de puceles,</w:t>
      </w:r>
    </w:p>
    <w:p w14:paraId="3DDDACCB" w14:textId="77777777" w:rsidR="009A1B5B" w:rsidRDefault="004E42D2">
      <w:pPr>
        <w:pStyle w:val="Corpodeltesto1180"/>
        <w:shd w:val="clear" w:color="auto" w:fill="auto"/>
        <w:ind w:left="360" w:hanging="360"/>
      </w:pPr>
      <w:r>
        <w:t>895. De bouhorder et d’escremir,</w:t>
      </w:r>
    </w:p>
    <w:p w14:paraId="7C3ACE65" w14:textId="77777777" w:rsidR="009A1B5B" w:rsidRDefault="004E42D2">
      <w:pPr>
        <w:pStyle w:val="Corpodeltesto1180"/>
        <w:shd w:val="clear" w:color="auto" w:fill="auto"/>
        <w:ind w:firstLine="0"/>
      </w:pPr>
      <w:r>
        <w:t>Et s’oï ces cloques bondir.</w:t>
      </w:r>
    </w:p>
    <w:p w14:paraId="770CF30C" w14:textId="77777777" w:rsidR="009A1B5B" w:rsidRDefault="004E42D2">
      <w:pPr>
        <w:pStyle w:val="Corpodeltesto1180"/>
        <w:shd w:val="clear" w:color="auto" w:fill="auto"/>
        <w:ind w:firstLine="0"/>
      </w:pPr>
      <w:r>
        <w:t>Molt s’esmervelle durement,</w:t>
      </w:r>
    </w:p>
    <w:p w14:paraId="46D50507" w14:textId="77777777" w:rsidR="009A1B5B" w:rsidRDefault="004E42D2">
      <w:pPr>
        <w:pStyle w:val="Corpodeltesto1180"/>
        <w:shd w:val="clear" w:color="auto" w:fill="auto"/>
        <w:ind w:firstLine="0"/>
      </w:pPr>
      <w:r>
        <w:t>Dieu reclama escortement.</w:t>
      </w:r>
    </w:p>
    <w:p w14:paraId="752EA625" w14:textId="77777777" w:rsidR="009A1B5B" w:rsidRDefault="004E42D2">
      <w:pPr>
        <w:pStyle w:val="Corpodeltesto1180"/>
        <w:shd w:val="clear" w:color="auto" w:fill="auto"/>
        <w:ind w:firstLine="360"/>
      </w:pPr>
      <w:r>
        <w:t>Li quens vint errant a la porte</w:t>
      </w:r>
      <w:r>
        <w:br/>
        <w:t>9oo. Et vit un escuier ki porte</w:t>
      </w:r>
    </w:p>
    <w:p w14:paraId="19A8DA05" w14:textId="77777777" w:rsidR="009A1B5B" w:rsidRDefault="004E42D2">
      <w:pPr>
        <w:pStyle w:val="Corpodeltesto423"/>
        <w:shd w:val="clear" w:color="auto" w:fill="auto"/>
        <w:spacing w:line="200" w:lineRule="exact"/>
        <w:ind w:firstLine="0"/>
        <w:jc w:val="left"/>
      </w:pPr>
      <w:r>
        <w:rPr>
          <w:rStyle w:val="Corpodeltesto420"/>
        </w:rPr>
        <w:t>175</w:t>
      </w:r>
    </w:p>
    <w:p w14:paraId="7DC0BFF7" w14:textId="77777777" w:rsidR="009A1B5B" w:rsidRDefault="004E42D2">
      <w:pPr>
        <w:pStyle w:val="Corpodeltesto1180"/>
        <w:shd w:val="clear" w:color="auto" w:fill="auto"/>
        <w:ind w:firstLine="0"/>
      </w:pPr>
      <w:r>
        <w:t>Un mort sangler sor un ronci.</w:t>
      </w:r>
      <w:r>
        <w:br/>
        <w:t>«Amis, fait il, parole a mi.</w:t>
      </w:r>
    </w:p>
    <w:p w14:paraId="669151E0" w14:textId="77777777" w:rsidR="009A1B5B" w:rsidRDefault="004E42D2">
      <w:pPr>
        <w:pStyle w:val="Corpodeltesto1180"/>
        <w:shd w:val="clear" w:color="auto" w:fill="auto"/>
        <w:ind w:firstLine="0"/>
      </w:pPr>
      <w:r>
        <w:t>Di moi, por Dieu le fil Marie,</w:t>
      </w:r>
    </w:p>
    <w:p w14:paraId="6FFEF4FC" w14:textId="77777777" w:rsidR="009A1B5B" w:rsidRDefault="004E42D2">
      <w:pPr>
        <w:pStyle w:val="Corpodeltesto1180"/>
        <w:shd w:val="clear" w:color="auto" w:fill="auto"/>
        <w:ind w:firstLine="0"/>
      </w:pPr>
      <w:r>
        <w:t>Por qu’est si la vile estormie?</w:t>
      </w:r>
    </w:p>
    <w:p w14:paraId="230955FE" w14:textId="77777777" w:rsidR="009A1B5B" w:rsidRDefault="004E42D2">
      <w:pPr>
        <w:pStyle w:val="Corpodeltesto1180"/>
        <w:shd w:val="clear" w:color="auto" w:fill="auto"/>
        <w:ind w:left="360" w:hanging="360"/>
      </w:pPr>
      <w:r>
        <w:t>905. Jou oi si grant bruit que m’esmai.»</w:t>
      </w:r>
      <w:r>
        <w:br/>
        <w:t>«Frans hom, fait il, je vous dirai.</w:t>
      </w:r>
    </w:p>
    <w:p w14:paraId="3834C139" w14:textId="77777777" w:rsidR="009A1B5B" w:rsidRDefault="004E42D2">
      <w:pPr>
        <w:pStyle w:val="Corpodeltesto1180"/>
        <w:shd w:val="clear" w:color="auto" w:fill="auto"/>
        <w:ind w:firstLine="0"/>
      </w:pPr>
      <w:r>
        <w:t>Li castelains prent hui mollier.</w:t>
      </w:r>
    </w:p>
    <w:p w14:paraId="5AE57A47" w14:textId="77777777" w:rsidR="009A1B5B" w:rsidRDefault="004E42D2">
      <w:pPr>
        <w:pStyle w:val="Corpodeltesto1180"/>
        <w:shd w:val="clear" w:color="auto" w:fill="auto"/>
        <w:ind w:firstLine="0"/>
      </w:pPr>
      <w:r>
        <w:t>N’a son per jusc’a Monpellier,</w:t>
      </w:r>
    </w:p>
    <w:p w14:paraId="3090D614" w14:textId="77777777" w:rsidR="009A1B5B" w:rsidRDefault="004E42D2">
      <w:pPr>
        <w:pStyle w:val="Corpodeltesto1180"/>
        <w:shd w:val="clear" w:color="auto" w:fill="auto"/>
        <w:ind w:firstLine="0"/>
      </w:pPr>
      <w:r>
        <w:t>Ne si sage ne si courtoise,</w:t>
      </w:r>
    </w:p>
    <w:p w14:paraId="3F718067" w14:textId="77777777" w:rsidR="009A1B5B" w:rsidRDefault="004E42D2">
      <w:pPr>
        <w:pStyle w:val="Corpodeltesto1180"/>
        <w:shd w:val="clear" w:color="auto" w:fill="auto"/>
        <w:ind w:left="360" w:hanging="360"/>
      </w:pPr>
      <w:r>
        <w:t>9io. Por çou est la dedens la noise,</w:t>
      </w:r>
      <w:r>
        <w:br/>
        <w:t>Grant duel en ont li palasin.</w:t>
      </w:r>
    </w:p>
    <w:p w14:paraId="0057BFAC" w14:textId="77777777" w:rsidR="009A1B5B" w:rsidRDefault="004E42D2">
      <w:pPr>
        <w:pStyle w:val="Corpodeltesto1180"/>
        <w:shd w:val="clear" w:color="auto" w:fill="auto"/>
        <w:ind w:firstLine="0"/>
      </w:pPr>
      <w:r>
        <w:t>La dame quident de bas lin.</w:t>
      </w:r>
    </w:p>
    <w:p w14:paraId="4160CB34" w14:textId="77777777" w:rsidR="009A1B5B" w:rsidRDefault="004E42D2">
      <w:pPr>
        <w:pStyle w:val="Corpodeltesto1180"/>
        <w:shd w:val="clear" w:color="auto" w:fill="auto"/>
        <w:ind w:firstLine="0"/>
      </w:pPr>
      <w:r>
        <w:t>Ne ja por riens c’on li apragne</w:t>
      </w:r>
      <w:r>
        <w:br/>
        <w:t>Ne laira Harpins ne la pragne.</w:t>
      </w:r>
    </w:p>
    <w:p w14:paraId="396059B1" w14:textId="77777777" w:rsidR="009A1B5B" w:rsidRDefault="004E42D2">
      <w:pPr>
        <w:pStyle w:val="Corpodeltesto1180"/>
        <w:shd w:val="clear" w:color="auto" w:fill="auto"/>
        <w:ind w:left="360" w:hanging="360"/>
      </w:pPr>
      <w:r>
        <w:t>915. Au mostier saint Piere est menee,</w:t>
      </w:r>
      <w:r>
        <w:br/>
        <w:t>La doit il mener l’espousee.»</w:t>
      </w:r>
    </w:p>
    <w:p w14:paraId="405DAE52" w14:textId="77777777" w:rsidR="009A1B5B" w:rsidRDefault="004E42D2">
      <w:pPr>
        <w:pStyle w:val="Corpodeltesto1101"/>
        <w:shd w:val="clear" w:color="auto" w:fill="auto"/>
        <w:spacing w:line="254" w:lineRule="exact"/>
        <w:ind w:firstLine="0"/>
        <w:jc w:val="left"/>
      </w:pPr>
      <w:r>
        <w:t>Çou dist li quens: «Ço puet bien estre.</w:t>
      </w:r>
      <w:r>
        <w:br/>
        <w:t>Mais jou tenrai por fol le prestre</w:t>
      </w:r>
      <w:r>
        <w:br/>
        <w:t>Qui le beneïçon fera.»</w:t>
      </w:r>
    </w:p>
    <w:p w14:paraId="64F56384" w14:textId="77777777" w:rsidR="009A1B5B" w:rsidRDefault="004E42D2">
      <w:pPr>
        <w:pStyle w:val="Corpodeltesto1101"/>
        <w:shd w:val="clear" w:color="auto" w:fill="auto"/>
        <w:spacing w:line="254" w:lineRule="exact"/>
        <w:ind w:firstLine="0"/>
        <w:jc w:val="left"/>
      </w:pPr>
      <w:r>
        <w:t>920. D’illuec li frans quens se torna,</w:t>
      </w:r>
    </w:p>
    <w:p w14:paraId="34F7B617" w14:textId="77777777" w:rsidR="009A1B5B" w:rsidRDefault="004E42D2">
      <w:pPr>
        <w:pStyle w:val="Corpodeltesto1101"/>
        <w:shd w:val="clear" w:color="auto" w:fill="auto"/>
        <w:spacing w:line="254" w:lineRule="exact"/>
        <w:ind w:firstLine="0"/>
        <w:jc w:val="left"/>
      </w:pPr>
      <w:r>
        <w:t>L’espee chainte au poing d’or mier.</w:t>
      </w:r>
      <w:r>
        <w:br/>
        <w:t>Quant li frans quens fu el mostier,</w:t>
      </w:r>
      <w:r>
        <w:br/>
        <w:t>Laiens n’a conte tant proisié</w:t>
      </w:r>
      <w:r>
        <w:br/>
        <w:t>Li quens ne soit graindre plain pié.</w:t>
      </w:r>
    </w:p>
    <w:p w14:paraId="1E1162DB" w14:textId="77777777" w:rsidR="009A1B5B" w:rsidRDefault="004E42D2">
      <w:pPr>
        <w:pStyle w:val="Corpodeltesto1101"/>
        <w:shd w:val="clear" w:color="auto" w:fill="auto"/>
        <w:spacing w:line="254" w:lineRule="exact"/>
        <w:ind w:firstLine="0"/>
        <w:jc w:val="left"/>
      </w:pPr>
      <w:r>
        <w:t>925. Devant tous les barons de pris</w:t>
      </w:r>
      <w:r>
        <w:br/>
        <w:t>S’en vint devant le crucefis.</w:t>
      </w:r>
    </w:p>
    <w:p w14:paraId="1C0A1E83" w14:textId="77777777" w:rsidR="009A1B5B" w:rsidRDefault="004E42D2">
      <w:pPr>
        <w:pStyle w:val="Corpodeltesto1101"/>
        <w:shd w:val="clear" w:color="auto" w:fill="auto"/>
        <w:spacing w:line="254" w:lineRule="exact"/>
        <w:ind w:firstLine="0"/>
        <w:jc w:val="left"/>
      </w:pPr>
      <w:r>
        <w:t>Son cief del mantel embuscha</w:t>
      </w:r>
      <w:r>
        <w:br/>
        <w:t>Dusques adont que il verra</w:t>
      </w:r>
      <w:r>
        <w:br/>
        <w:t>Que il sera tans de parler,</w:t>
      </w:r>
    </w:p>
    <w:p w14:paraId="4B414ED9" w14:textId="77777777" w:rsidR="009A1B5B" w:rsidRDefault="004E42D2">
      <w:pPr>
        <w:pStyle w:val="Corpodeltesto1101"/>
        <w:shd w:val="clear" w:color="auto" w:fill="auto"/>
        <w:spacing w:line="254" w:lineRule="exact"/>
        <w:ind w:firstLine="0"/>
        <w:jc w:val="left"/>
      </w:pPr>
      <w:r>
        <w:t>930. Adont se vaurra demoustrer.</w:t>
      </w:r>
    </w:p>
    <w:p w14:paraId="237AAAB5" w14:textId="77777777" w:rsidR="009A1B5B" w:rsidRDefault="004E42D2">
      <w:pPr>
        <w:pStyle w:val="Corpodeltesto1101"/>
        <w:shd w:val="clear" w:color="auto" w:fill="auto"/>
        <w:spacing w:line="254" w:lineRule="exact"/>
        <w:ind w:firstLine="0"/>
        <w:jc w:val="left"/>
      </w:pPr>
      <w:r>
        <w:t>Li castelains estoit vestus</w:t>
      </w:r>
      <w:r>
        <w:br/>
        <w:t>De dras de soie a or batus.</w:t>
      </w:r>
    </w:p>
    <w:p w14:paraId="33F3AD5C" w14:textId="77777777" w:rsidR="009A1B5B" w:rsidRDefault="004E42D2">
      <w:pPr>
        <w:pStyle w:val="Corpodeltesto1101"/>
        <w:shd w:val="clear" w:color="auto" w:fill="auto"/>
        <w:spacing w:line="254" w:lineRule="exact"/>
        <w:ind w:firstLine="360"/>
        <w:jc w:val="left"/>
      </w:pPr>
      <w:r>
        <w:t>Rose, la contesse, a devise</w:t>
      </w:r>
      <w:r>
        <w:br/>
      </w:r>
      <w:r>
        <w:lastRenderedPageBreak/>
        <w:t>Du vestue d’une cemise</w:t>
      </w:r>
      <w:r>
        <w:br/>
      </w:r>
      <w:r>
        <w:rPr>
          <w:rStyle w:val="Corpodeltesto11075pt"/>
        </w:rPr>
        <w:t>935</w:t>
      </w:r>
      <w:r>
        <w:t>. Plus delie d’un fil d’iragne.</w:t>
      </w:r>
    </w:p>
    <w:p w14:paraId="264E6077" w14:textId="77777777" w:rsidR="009A1B5B" w:rsidRDefault="004E42D2">
      <w:pPr>
        <w:pStyle w:val="Corpodeltesto1101"/>
        <w:shd w:val="clear" w:color="auto" w:fill="auto"/>
        <w:spacing w:line="254" w:lineRule="exact"/>
        <w:ind w:firstLine="0"/>
        <w:jc w:val="left"/>
      </w:pPr>
      <w:r>
        <w:t>Ouvree fu dedens Espagne.</w:t>
      </w:r>
    </w:p>
    <w:p w14:paraId="27D777FE" w14:textId="77777777" w:rsidR="009A1B5B" w:rsidRDefault="004E42D2">
      <w:pPr>
        <w:pStyle w:val="Corpodeltesto1101"/>
        <w:shd w:val="clear" w:color="auto" w:fill="auto"/>
        <w:spacing w:line="254" w:lineRule="exact"/>
        <w:ind w:firstLine="0"/>
        <w:jc w:val="left"/>
      </w:pPr>
      <w:r>
        <w:t>Desous son peliçon hermin</w:t>
      </w:r>
      <w:r>
        <w:br/>
        <w:t>Yestue d’un vermeil samin</w:t>
      </w:r>
      <w:r>
        <w:br/>
        <w:t>Qui molt ert avenans et biaux.</w:t>
      </w:r>
    </w:p>
    <w:p w14:paraId="10231F0C" w14:textId="77777777" w:rsidR="009A1B5B" w:rsidRDefault="004E42D2">
      <w:pPr>
        <w:pStyle w:val="Corpodeltesto1101"/>
        <w:shd w:val="clear" w:color="auto" w:fill="auto"/>
        <w:spacing w:line="254" w:lineRule="exact"/>
        <w:ind w:firstLine="0"/>
        <w:jc w:val="left"/>
      </w:pPr>
      <w:r>
        <w:t>940. De fin or i ot eent oisiaux.</w:t>
      </w:r>
    </w:p>
    <w:p w14:paraId="2E6AC5AF" w14:textId="77777777" w:rsidR="009A1B5B" w:rsidRDefault="004E42D2">
      <w:pPr>
        <w:pStyle w:val="Corpodeltesto1101"/>
        <w:shd w:val="clear" w:color="auto" w:fill="auto"/>
        <w:spacing w:line="254" w:lineRule="exact"/>
        <w:ind w:firstLine="0"/>
        <w:jc w:val="left"/>
      </w:pPr>
      <w:r>
        <w:t>Molt li sist bien et a mesure.</w:t>
      </w:r>
    </w:p>
    <w:p w14:paraId="512E9880" w14:textId="77777777" w:rsidR="009A1B5B" w:rsidRDefault="004E42D2">
      <w:pPr>
        <w:pStyle w:val="Corpodeltesto1101"/>
        <w:shd w:val="clear" w:color="auto" w:fill="auto"/>
        <w:spacing w:line="254" w:lineRule="exact"/>
        <w:ind w:firstLine="0"/>
        <w:jc w:val="left"/>
      </w:pPr>
      <w:r>
        <w:t>De soie avoit une çainture.</w:t>
      </w:r>
    </w:p>
    <w:p w14:paraId="039D3CBF" w14:textId="77777777" w:rsidR="009A1B5B" w:rsidRDefault="004E42D2">
      <w:pPr>
        <w:pStyle w:val="Corpodeltesto1101"/>
        <w:shd w:val="clear" w:color="auto" w:fill="auto"/>
        <w:spacing w:line="254" w:lineRule="exact"/>
        <w:ind w:firstLine="0"/>
        <w:jc w:val="left"/>
      </w:pPr>
      <w:r>
        <w:t>En le boucle avoit une piere</w:t>
      </w:r>
      <w:r>
        <w:br/>
        <w:t>Qui molt ert presïeuse et chiere.</w:t>
      </w:r>
    </w:p>
    <w:p w14:paraId="4230217C" w14:textId="77777777" w:rsidR="009A1B5B" w:rsidRDefault="004E42D2">
      <w:pPr>
        <w:pStyle w:val="Corpodeltesto1101"/>
        <w:shd w:val="clear" w:color="auto" w:fill="auto"/>
        <w:spacing w:line="254" w:lineRule="exact"/>
        <w:ind w:firstLine="0"/>
        <w:jc w:val="left"/>
      </w:pPr>
      <w:r>
        <w:t>945. E1 monde n’a milleur, je cuit.</w:t>
      </w:r>
    </w:p>
    <w:p w14:paraId="4B81716E" w14:textId="77777777" w:rsidR="009A1B5B" w:rsidRDefault="004E42D2">
      <w:pPr>
        <w:pStyle w:val="Corpodeltesto1101"/>
        <w:shd w:val="clear" w:color="auto" w:fill="auto"/>
        <w:spacing w:line="254" w:lineRule="exact"/>
        <w:ind w:firstLine="0"/>
        <w:jc w:val="left"/>
      </w:pPr>
      <w:r>
        <w:t>Plus reluist que carbons par nuit.</w:t>
      </w:r>
      <w:r>
        <w:br/>
        <w:t>Mantel ot de sidoine ouvré,</w:t>
      </w:r>
    </w:p>
    <w:p w14:paraId="3FE96B91" w14:textId="77777777" w:rsidR="009A1B5B" w:rsidRDefault="004E42D2">
      <w:pPr>
        <w:pStyle w:val="Corpodeltesto1101"/>
        <w:shd w:val="clear" w:color="auto" w:fill="auto"/>
        <w:spacing w:line="254" w:lineRule="exact"/>
        <w:ind w:firstLine="0"/>
        <w:jc w:val="left"/>
      </w:pPr>
      <w:r>
        <w:t>Par dedens de sable fourré.</w:t>
      </w:r>
    </w:p>
    <w:p w14:paraId="78D07503" w14:textId="77777777" w:rsidR="009A1B5B" w:rsidRDefault="004E42D2">
      <w:pPr>
        <w:pStyle w:val="Corpodeltesto1101"/>
        <w:shd w:val="clear" w:color="auto" w:fill="auto"/>
        <w:spacing w:line="254" w:lineRule="exact"/>
        <w:ind w:firstLine="360"/>
        <w:jc w:val="left"/>
      </w:pPr>
      <w:r>
        <w:t>Li fermaus qu’ele ot a son col</w:t>
      </w:r>
      <w:r>
        <w:br/>
        <w:t>950. Valoit quatorse besans d’or.</w:t>
      </w:r>
    </w:p>
    <w:p w14:paraId="7025DE09" w14:textId="77777777" w:rsidR="009A1B5B" w:rsidRDefault="004E42D2">
      <w:pPr>
        <w:pStyle w:val="Corpodeltesto1101"/>
        <w:shd w:val="clear" w:color="auto" w:fill="auto"/>
        <w:spacing w:line="254" w:lineRule="exact"/>
        <w:ind w:firstLine="0"/>
        <w:jc w:val="left"/>
      </w:pPr>
      <w:r>
        <w:t>Sor le blonde crine luisant,</w:t>
      </w:r>
    </w:p>
    <w:p w14:paraId="77C3F979" w14:textId="77777777" w:rsidR="009A1B5B" w:rsidRDefault="004E42D2">
      <w:pPr>
        <w:pStyle w:val="Corpodeltesto1101"/>
        <w:shd w:val="clear" w:color="auto" w:fill="auto"/>
        <w:spacing w:line="254" w:lineRule="exact"/>
        <w:ind w:firstLine="0"/>
        <w:jc w:val="left"/>
      </w:pPr>
      <w:r>
        <w:t>Qui dusc’au pié aloit batant</w:t>
      </w:r>
      <w:r>
        <w:br/>
        <w:t>(Plus luisent d’or fin en escu),</w:t>
      </w:r>
    </w:p>
    <w:p w14:paraId="3446A10D" w14:textId="77777777" w:rsidR="009A1B5B" w:rsidRDefault="004E42D2">
      <w:pPr>
        <w:pStyle w:val="Corpodeltesto1101"/>
        <w:shd w:val="clear" w:color="auto" w:fill="auto"/>
        <w:spacing w:line="254" w:lineRule="exact"/>
        <w:ind w:firstLine="0"/>
        <w:jc w:val="left"/>
      </w:pPr>
      <w:r>
        <w:t>Si ot un cercle a or batu.</w:t>
      </w:r>
    </w:p>
    <w:p w14:paraId="149D4093" w14:textId="77777777" w:rsidR="009A1B5B" w:rsidRDefault="004E42D2">
      <w:pPr>
        <w:pStyle w:val="Corpodeltesto1101"/>
        <w:shd w:val="clear" w:color="auto" w:fill="auto"/>
        <w:spacing w:line="254" w:lineRule="exact"/>
        <w:ind w:firstLine="0"/>
        <w:jc w:val="left"/>
        <w:sectPr w:rsidR="009A1B5B">
          <w:headerReference w:type="even" r:id="rId238"/>
          <w:headerReference w:type="default" r:id="rId239"/>
          <w:headerReference w:type="first" r:id="rId240"/>
          <w:footerReference w:type="first" r:id="rId241"/>
          <w:pgSz w:w="11909" w:h="16834"/>
          <w:pgMar w:top="1430" w:right="1416" w:bottom="1430" w:left="1440" w:header="0" w:footer="3" w:gutter="0"/>
          <w:cols w:space="720"/>
          <w:noEndnote/>
          <w:titlePg/>
          <w:docGrid w:linePitch="360"/>
        </w:sectPr>
      </w:pPr>
      <w:r>
        <w:t>955. Ses frons estoit plus blans que nois.</w:t>
      </w:r>
    </w:p>
    <w:p w14:paraId="6FC2FA80" w14:textId="77777777" w:rsidR="009A1B5B" w:rsidRDefault="004E42D2">
      <w:pPr>
        <w:pStyle w:val="Corpodeltesto1180"/>
        <w:shd w:val="clear" w:color="auto" w:fill="auto"/>
        <w:ind w:firstLine="0"/>
      </w:pPr>
      <w:r>
        <w:lastRenderedPageBreak/>
        <w:t>Sorcius avoit bruns et estrois.</w:t>
      </w:r>
    </w:p>
    <w:p w14:paraId="2610FC0F" w14:textId="77777777" w:rsidR="009A1B5B" w:rsidRDefault="004E42D2">
      <w:pPr>
        <w:pStyle w:val="Corpodeltesto1180"/>
        <w:shd w:val="clear" w:color="auto" w:fill="auto"/>
        <w:ind w:firstLine="0"/>
      </w:pPr>
      <w:r>
        <w:t>Molt ot bien faites les orelles,</w:t>
      </w:r>
    </w:p>
    <w:p w14:paraId="74A29327" w14:textId="77777777" w:rsidR="009A1B5B" w:rsidRDefault="004E42D2">
      <w:pPr>
        <w:pStyle w:val="Corpodeltesto1180"/>
        <w:shd w:val="clear" w:color="auto" w:fill="auto"/>
        <w:ind w:firstLine="0"/>
      </w:pPr>
      <w:r>
        <w:t>Tenre bouce, levres vermelles,</w:t>
      </w:r>
    </w:p>
    <w:p w14:paraId="1BF438DB" w14:textId="77777777" w:rsidR="009A1B5B" w:rsidRDefault="004E42D2">
      <w:pPr>
        <w:pStyle w:val="Corpodeltesto1180"/>
        <w:shd w:val="clear" w:color="auto" w:fill="auto"/>
        <w:ind w:firstLine="0"/>
      </w:pPr>
      <w:r>
        <w:t>Nes droit et forcelé menton,</w:t>
      </w:r>
    </w:p>
    <w:p w14:paraId="0335DC70" w14:textId="77777777" w:rsidR="009A1B5B" w:rsidRDefault="004E42D2">
      <w:pPr>
        <w:pStyle w:val="Corpodeltesto1180"/>
        <w:shd w:val="clear" w:color="auto" w:fill="auto"/>
        <w:ind w:left="360" w:hanging="360"/>
      </w:pPr>
      <w:r>
        <w:rPr>
          <w:rStyle w:val="Corpodeltesto1181"/>
        </w:rPr>
        <w:t xml:space="preserve">960. </w:t>
      </w:r>
      <w:r>
        <w:t>S’ot couloree la façon,</w:t>
      </w:r>
    </w:p>
    <w:p w14:paraId="445674FA" w14:textId="77777777" w:rsidR="009A1B5B" w:rsidRDefault="004E42D2">
      <w:pPr>
        <w:pStyle w:val="Corpodeltesto1180"/>
        <w:shd w:val="clear" w:color="auto" w:fill="auto"/>
        <w:ind w:firstLine="0"/>
      </w:pPr>
      <w:r>
        <w:t>N’a ses mameles ne pert mie</w:t>
      </w:r>
      <w:r>
        <w:br/>
        <w:t>Qu’ele ait esté d’oume sentie.</w:t>
      </w:r>
    </w:p>
    <w:p w14:paraId="43D26ED1" w14:textId="77777777" w:rsidR="009A1B5B" w:rsidRDefault="004E42D2">
      <w:pPr>
        <w:pStyle w:val="Corpodeltesto1180"/>
        <w:shd w:val="clear" w:color="auto" w:fill="auto"/>
        <w:ind w:firstLine="0"/>
      </w:pPr>
      <w:r>
        <w:t>Beles ot les mains et lons bras,</w:t>
      </w:r>
    </w:p>
    <w:p w14:paraId="7AF22A27" w14:textId="77777777" w:rsidR="009A1B5B" w:rsidRDefault="004E42D2">
      <w:pPr>
        <w:pStyle w:val="Corpodeltesto1180"/>
        <w:shd w:val="clear" w:color="auto" w:fill="auto"/>
        <w:ind w:firstLine="0"/>
      </w:pPr>
      <w:r>
        <w:t>Les flans avenans et gaillars.</w:t>
      </w:r>
    </w:p>
    <w:p w14:paraId="37481F64" w14:textId="77777777" w:rsidR="009A1B5B" w:rsidRDefault="004E42D2">
      <w:pPr>
        <w:pStyle w:val="Corpodeltesto1180"/>
        <w:shd w:val="clear" w:color="auto" w:fill="auto"/>
        <w:ind w:left="360" w:hanging="360"/>
      </w:pPr>
      <w:r>
        <w:rPr>
          <w:rStyle w:val="Corpodeltesto1181"/>
        </w:rPr>
        <w:t xml:space="preserve">965. </w:t>
      </w:r>
      <w:r>
        <w:t>Blance fu et soés et crasse,</w:t>
      </w:r>
    </w:p>
    <w:p w14:paraId="64E917AB" w14:textId="77777777" w:rsidR="009A1B5B" w:rsidRDefault="004E42D2">
      <w:pPr>
        <w:pStyle w:val="Corpodeltesto1180"/>
        <w:shd w:val="clear" w:color="auto" w:fill="auto"/>
        <w:ind w:firstLine="0"/>
      </w:pPr>
      <w:r>
        <w:t>Que toutes autres femes passe.</w:t>
      </w:r>
    </w:p>
    <w:p w14:paraId="5D3DDAE1" w14:textId="77777777" w:rsidR="009A1B5B" w:rsidRDefault="004E42D2">
      <w:pPr>
        <w:pStyle w:val="Corpodeltesto1180"/>
        <w:shd w:val="clear" w:color="auto" w:fill="auto"/>
        <w:ind w:firstLine="0"/>
      </w:pPr>
      <w:r>
        <w:t>Nus ne I’esgarde qui ne die</w:t>
      </w:r>
      <w:r>
        <w:br/>
        <w:t>Qu’il n’a si bele dame en vie.</w:t>
      </w:r>
    </w:p>
    <w:p w14:paraId="2902C8D3" w14:textId="77777777" w:rsidR="009A1B5B" w:rsidRDefault="004E42D2">
      <w:pPr>
        <w:pStyle w:val="Corpodeltesto1180"/>
        <w:shd w:val="clear" w:color="auto" w:fill="auto"/>
        <w:ind w:firstLine="360"/>
      </w:pPr>
      <w:r>
        <w:t>Quant or le voit li quens tant bele,</w:t>
      </w:r>
      <w:r>
        <w:br/>
        <w:t>970. Li cuers el ventre li sautele,</w:t>
      </w:r>
    </w:p>
    <w:p w14:paraId="6ADF0D62" w14:textId="77777777" w:rsidR="009A1B5B" w:rsidRDefault="004E42D2">
      <w:pPr>
        <w:pStyle w:val="Corpodeltesto1180"/>
        <w:shd w:val="clear" w:color="auto" w:fill="auto"/>
        <w:ind w:firstLine="0"/>
      </w:pPr>
      <w:r>
        <w:t>Ains se lairoit tous desmenbrer</w:t>
      </w:r>
      <w:r>
        <w:br/>
        <w:t>Qu’il le voie autrui espouser.</w:t>
      </w:r>
    </w:p>
    <w:p w14:paraId="0A11546D" w14:textId="77777777" w:rsidR="009A1B5B" w:rsidRDefault="004E42D2">
      <w:pPr>
        <w:pStyle w:val="Corpodeltesto1180"/>
        <w:shd w:val="clear" w:color="auto" w:fill="auto"/>
        <w:ind w:firstLine="0"/>
      </w:pPr>
      <w:r>
        <w:t>Li abes vint tot revestus,</w:t>
      </w:r>
    </w:p>
    <w:p w14:paraId="55E09BC2" w14:textId="77777777" w:rsidR="009A1B5B" w:rsidRDefault="004E42D2">
      <w:pPr>
        <w:pStyle w:val="Corpodeltesto1180"/>
        <w:shd w:val="clear" w:color="auto" w:fill="auto"/>
        <w:ind w:firstLine="0"/>
      </w:pPr>
      <w:r>
        <w:t>Molt douchement crie: «Sanctus.»</w:t>
      </w:r>
    </w:p>
    <w:p w14:paraId="24C44A3A" w14:textId="77777777" w:rsidR="009A1B5B" w:rsidRDefault="004E42D2">
      <w:pPr>
        <w:pStyle w:val="Corpodeltesto1180"/>
        <w:shd w:val="clear" w:color="auto" w:fill="auto"/>
        <w:ind w:left="360" w:hanging="360"/>
      </w:pPr>
      <w:r>
        <w:rPr>
          <w:rStyle w:val="Corpodeltesto118Georgia9pt"/>
        </w:rPr>
        <w:t xml:space="preserve">975. </w:t>
      </w:r>
      <w:r>
        <w:t>Plus de trente moines i a</w:t>
      </w:r>
      <w:r>
        <w:br/>
        <w:t>Qui respondent: «Aleluia.»</w:t>
      </w:r>
    </w:p>
    <w:p w14:paraId="19606A5D" w14:textId="77777777" w:rsidR="009A1B5B" w:rsidRDefault="004E42D2">
      <w:pPr>
        <w:pStyle w:val="Corpodeltesto1180"/>
        <w:shd w:val="clear" w:color="auto" w:fill="auto"/>
        <w:ind w:firstLine="0"/>
      </w:pPr>
      <w:r>
        <w:t>Dist li abes: »Or parlons d’el.</w:t>
      </w:r>
      <w:r>
        <w:br/>
        <w:t>Aportés, dist il, cel mesel.»</w:t>
      </w:r>
    </w:p>
    <w:p w14:paraId="22DD3CB7" w14:textId="77777777" w:rsidR="009A1B5B" w:rsidRDefault="004E42D2">
      <w:pPr>
        <w:pStyle w:val="Corpodeltesto1180"/>
        <w:shd w:val="clear" w:color="auto" w:fill="auto"/>
        <w:ind w:firstLine="0"/>
      </w:pPr>
      <w:r>
        <w:t>Li castelains estoit a destre,</w:t>
      </w:r>
    </w:p>
    <w:p w14:paraId="1C6F0489" w14:textId="77777777" w:rsidR="009A1B5B" w:rsidRDefault="004E42D2">
      <w:pPr>
        <w:pStyle w:val="Corpodeltesto1180"/>
        <w:shd w:val="clear" w:color="auto" w:fill="auto"/>
        <w:ind w:firstLine="0"/>
      </w:pPr>
      <w:r>
        <w:rPr>
          <w:rStyle w:val="Corpodeltesto1181"/>
        </w:rPr>
        <w:t xml:space="preserve">980. </w:t>
      </w:r>
      <w:r>
        <w:t xml:space="preserve">L’abes </w:t>
      </w:r>
      <w:r>
        <w:rPr>
          <w:rStyle w:val="Corpodeltesto1181"/>
        </w:rPr>
        <w:t xml:space="preserve">le </w:t>
      </w:r>
      <w:r>
        <w:t>prist par le main destre:</w:t>
      </w:r>
      <w:r>
        <w:br/>
        <w:t>«Sire, dist il, veus ceste dame?»</w:t>
      </w:r>
    </w:p>
    <w:p w14:paraId="6A0DBD41" w14:textId="77777777" w:rsidR="009A1B5B" w:rsidRDefault="004E42D2">
      <w:pPr>
        <w:pStyle w:val="Corpodeltesto1180"/>
        <w:shd w:val="clear" w:color="auto" w:fill="auto"/>
        <w:ind w:firstLine="0"/>
      </w:pPr>
      <w:r>
        <w:t>«Oïl, dist Harpins, par saint Jame.»</w:t>
      </w:r>
      <w:r>
        <w:br/>
        <w:t>«Dame, volé l’a sígnor prendre?»</w:t>
      </w:r>
      <w:r>
        <w:br/>
        <w:t>«Chiertes, ains me lairoie pendre.</w:t>
      </w:r>
    </w:p>
    <w:p w14:paraId="2C225D60" w14:textId="77777777" w:rsidR="009A1B5B" w:rsidRDefault="004E42D2">
      <w:pPr>
        <w:pStyle w:val="Corpodeltesto1180"/>
        <w:shd w:val="clear" w:color="auto" w:fill="auto"/>
        <w:ind w:left="360" w:hanging="360"/>
      </w:pPr>
      <w:r>
        <w:rPr>
          <w:rStyle w:val="Corpodeltesto1181"/>
        </w:rPr>
        <w:t xml:space="preserve">985. </w:t>
      </w:r>
      <w:r>
        <w:t>Anchois soie jou traïnee</w:t>
      </w:r>
      <w:r>
        <w:br/>
        <w:t>Que je soie ja s’espousee.</w:t>
      </w:r>
    </w:p>
    <w:p w14:paraId="3D6501E5" w14:textId="77777777" w:rsidR="009A1B5B" w:rsidRDefault="004E42D2">
      <w:pPr>
        <w:pStyle w:val="Corpodeltesto1180"/>
        <w:shd w:val="clear" w:color="auto" w:fill="auto"/>
        <w:ind w:firstLine="0"/>
      </w:pPr>
      <w:r>
        <w:t>Ja voir n’aurai mari ne dru</w:t>
      </w:r>
      <w:r>
        <w:br/>
        <w:t>Quant j’ai mon bon signor perdu.</w:t>
      </w:r>
      <w:r>
        <w:br/>
        <w:t>Fols estes, dans abes Gautier,</w:t>
      </w:r>
    </w:p>
    <w:p w14:paraId="670675BF" w14:textId="77777777" w:rsidR="009A1B5B" w:rsidRDefault="004E42D2">
      <w:pPr>
        <w:pStyle w:val="Corpodeltesto1180"/>
        <w:shd w:val="clear" w:color="auto" w:fill="auto"/>
        <w:ind w:left="360" w:hanging="360"/>
      </w:pPr>
      <w:r>
        <w:rPr>
          <w:rStyle w:val="Corpodeltesto1181"/>
        </w:rPr>
        <w:t xml:space="preserve">990. </w:t>
      </w:r>
      <w:r>
        <w:t>Qui espousés autrui moullier.»</w:t>
      </w:r>
    </w:p>
    <w:p w14:paraId="7DE00C21" w14:textId="77777777" w:rsidR="009A1B5B" w:rsidRDefault="004E42D2">
      <w:pPr>
        <w:pStyle w:val="Corpodeltesto1180"/>
        <w:shd w:val="clear" w:color="auto" w:fill="auto"/>
        <w:ind w:firstLine="0"/>
      </w:pPr>
      <w:r>
        <w:t>Li castelains en fu irés,</w:t>
      </w:r>
    </w:p>
    <w:p w14:paraId="173E55D6" w14:textId="77777777" w:rsidR="009A1B5B" w:rsidRDefault="004E42D2" w:rsidP="00625B5B">
      <w:pPr>
        <w:pStyle w:val="Corpodeltesto1080"/>
        <w:numPr>
          <w:ilvl w:val="0"/>
          <w:numId w:val="34"/>
        </w:numPr>
        <w:shd w:val="clear" w:color="auto" w:fill="auto"/>
        <w:tabs>
          <w:tab w:val="left" w:pos="392"/>
        </w:tabs>
        <w:spacing w:line="211" w:lineRule="exact"/>
        <w:jc w:val="left"/>
      </w:pPr>
      <w:r>
        <w:t>ms qui.</w:t>
      </w:r>
    </w:p>
    <w:p w14:paraId="4D6FB25B" w14:textId="77777777" w:rsidR="009A1B5B" w:rsidRDefault="004E42D2" w:rsidP="00625B5B">
      <w:pPr>
        <w:pStyle w:val="Corpodeltesto1080"/>
        <w:numPr>
          <w:ilvl w:val="0"/>
          <w:numId w:val="34"/>
        </w:numPr>
        <w:shd w:val="clear" w:color="auto" w:fill="auto"/>
        <w:tabs>
          <w:tab w:val="left" w:pos="392"/>
        </w:tabs>
        <w:spacing w:line="211" w:lineRule="exact"/>
        <w:jc w:val="left"/>
      </w:pPr>
      <w:r>
        <w:t>ms dus.</w:t>
      </w:r>
    </w:p>
    <w:p w14:paraId="511A2F10" w14:textId="77777777" w:rsidR="009A1B5B" w:rsidRDefault="004E42D2">
      <w:pPr>
        <w:pStyle w:val="Corpodeltesto1080"/>
        <w:shd w:val="clear" w:color="auto" w:fill="auto"/>
        <w:spacing w:line="211" w:lineRule="exact"/>
        <w:jc w:val="left"/>
        <w:sectPr w:rsidR="009A1B5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983 ms le a.</w:t>
      </w:r>
    </w:p>
    <w:p w14:paraId="748C6921" w14:textId="77777777" w:rsidR="009A1B5B" w:rsidRDefault="004E42D2">
      <w:pPr>
        <w:pStyle w:val="Corpodeltesto370"/>
        <w:shd w:val="clear" w:color="auto" w:fill="auto"/>
        <w:spacing w:line="160" w:lineRule="exact"/>
        <w:jc w:val="left"/>
      </w:pPr>
      <w:r>
        <w:rPr>
          <w:rStyle w:val="Corpodeltesto373"/>
          <w:b/>
          <w:bCs/>
        </w:rPr>
        <w:lastRenderedPageBreak/>
        <w:t>175 ~v°</w:t>
      </w:r>
    </w:p>
    <w:p w14:paraId="49A9FB8B" w14:textId="77777777" w:rsidR="009A1B5B" w:rsidRDefault="004E42D2">
      <w:pPr>
        <w:pStyle w:val="Corpodeltesto1101"/>
        <w:shd w:val="clear" w:color="auto" w:fill="auto"/>
        <w:spacing w:line="254" w:lineRule="exact"/>
        <w:ind w:firstLine="0"/>
        <w:jc w:val="left"/>
      </w:pPr>
      <w:r>
        <w:t>De ses gans le fiert sor le nes,</w:t>
      </w:r>
    </w:p>
    <w:p w14:paraId="1923D459" w14:textId="77777777" w:rsidR="009A1B5B" w:rsidRDefault="004E42D2">
      <w:pPr>
        <w:pStyle w:val="Corpodeltesto1101"/>
        <w:shd w:val="clear" w:color="auto" w:fill="auto"/>
        <w:spacing w:line="254" w:lineRule="exact"/>
        <w:ind w:firstLine="0"/>
        <w:jc w:val="left"/>
      </w:pPr>
      <w:r>
        <w:t>Sa bouce et ses mentons rougi</w:t>
      </w:r>
      <w:r>
        <w:br/>
        <w:t>Del sanc qui jus en respandi.</w:t>
      </w:r>
    </w:p>
    <w:p w14:paraId="0E960D70" w14:textId="77777777" w:rsidR="009A1B5B" w:rsidRDefault="004E42D2">
      <w:pPr>
        <w:pStyle w:val="Corpodeltesto1101"/>
        <w:shd w:val="clear" w:color="auto" w:fill="auto"/>
        <w:spacing w:line="254" w:lineRule="exact"/>
        <w:ind w:left="360" w:hanging="360"/>
        <w:jc w:val="left"/>
      </w:pPr>
      <w:r>
        <w:rPr>
          <w:rStyle w:val="Corpodeltesto11010pt"/>
        </w:rPr>
        <w:t>995</w:t>
      </w:r>
      <w:r>
        <w:t>. Quant le voit li quens de Poitiers</w:t>
      </w:r>
      <w:r>
        <w:br/>
        <w:t>Por poi que il n’est erragiés.</w:t>
      </w:r>
    </w:p>
    <w:p w14:paraId="2D8E3085" w14:textId="77777777" w:rsidR="009A1B5B" w:rsidRDefault="004E42D2">
      <w:pPr>
        <w:pStyle w:val="Corpodeltesto1101"/>
        <w:shd w:val="clear" w:color="auto" w:fill="auto"/>
        <w:spacing w:line="254" w:lineRule="exact"/>
        <w:ind w:firstLine="0"/>
        <w:jc w:val="left"/>
      </w:pPr>
      <w:r>
        <w:t>Or ne se puet il mais tenir.</w:t>
      </w:r>
    </w:p>
    <w:p w14:paraId="42E825F3" w14:textId="77777777" w:rsidR="009A1B5B" w:rsidRDefault="004E42D2">
      <w:pPr>
        <w:pStyle w:val="Corpodeltesto1101"/>
        <w:shd w:val="clear" w:color="auto" w:fill="auto"/>
        <w:spacing w:line="254" w:lineRule="exact"/>
        <w:ind w:firstLine="360"/>
        <w:jc w:val="left"/>
      </w:pPr>
      <w:r>
        <w:t>Le castelain ala ferir</w:t>
      </w:r>
      <w:r>
        <w:br/>
        <w:t>Devant ses homes et ses gens.</w:t>
      </w:r>
      <w:r>
        <w:br/>
        <w:t>looo. Le fiert del poing en mi les dens.</w:t>
      </w:r>
      <w:r>
        <w:br/>
        <w:t>Deus l’en a rompus et brisiés.</w:t>
      </w:r>
    </w:p>
    <w:p w14:paraId="5F04A7A1" w14:textId="77777777" w:rsidR="009A1B5B" w:rsidRDefault="004E42D2">
      <w:pPr>
        <w:pStyle w:val="Corpodeltesto1101"/>
        <w:shd w:val="clear" w:color="auto" w:fill="auto"/>
        <w:spacing w:line="254" w:lineRule="exact"/>
        <w:ind w:firstLine="0"/>
        <w:jc w:val="left"/>
      </w:pPr>
      <w:r>
        <w:t>II l’ahiert, sel rue a ses piés.</w:t>
      </w:r>
    </w:p>
    <w:p w14:paraId="509FA8D9" w14:textId="77777777" w:rsidR="009A1B5B" w:rsidRDefault="004E42D2">
      <w:pPr>
        <w:pStyle w:val="Corpodeltesto1101"/>
        <w:shd w:val="clear" w:color="auto" w:fill="auto"/>
        <w:spacing w:line="254" w:lineRule="exact"/>
        <w:ind w:firstLine="0"/>
        <w:jc w:val="left"/>
      </w:pPr>
      <w:r>
        <w:t>Le mantel oste et trait l’espee,</w:t>
      </w:r>
    </w:p>
    <w:p w14:paraId="181D731D" w14:textId="77777777" w:rsidR="009A1B5B" w:rsidRDefault="004E42D2">
      <w:pPr>
        <w:pStyle w:val="Corpodeltesto1101"/>
        <w:shd w:val="clear" w:color="auto" w:fill="auto"/>
        <w:spacing w:line="254" w:lineRule="exact"/>
        <w:ind w:firstLine="0"/>
        <w:jc w:val="left"/>
      </w:pPr>
      <w:r>
        <w:t>En haut a sa raison levee:</w:t>
      </w:r>
      <w:r>
        <w:br/>
        <w:t>ìooó. «Ha! fait li quens, fix a putain,</w:t>
      </w:r>
    </w:p>
    <w:p w14:paraId="3CD5D0B0" w14:textId="77777777" w:rsidR="009A1B5B" w:rsidRDefault="004E42D2">
      <w:pPr>
        <w:pStyle w:val="Corpodeltesto1101"/>
        <w:shd w:val="clear" w:color="auto" w:fill="auto"/>
        <w:spacing w:line="254" w:lineRule="exact"/>
        <w:ind w:firstLine="0"/>
        <w:jc w:val="left"/>
      </w:pPr>
      <w:r>
        <w:t>Ja fustes vous fix de m’antain</w:t>
      </w:r>
      <w:r>
        <w:br/>
        <w:t>Et fiex Huon de Pierelee.</w:t>
      </w:r>
    </w:p>
    <w:p w14:paraId="71B3CFC5" w14:textId="77777777" w:rsidR="009A1B5B" w:rsidRDefault="004E42D2">
      <w:pPr>
        <w:pStyle w:val="Corpodeltesto1101"/>
        <w:shd w:val="clear" w:color="auto" w:fill="auto"/>
        <w:spacing w:line="254" w:lineRule="exact"/>
        <w:ind w:firstLine="0"/>
        <w:jc w:val="left"/>
      </w:pPr>
      <w:r>
        <w:t>Si vous pdrta la suer ma mere,</w:t>
      </w:r>
    </w:p>
    <w:p w14:paraId="1A369E9F" w14:textId="77777777" w:rsidR="009A1B5B" w:rsidRDefault="004E42D2">
      <w:pPr>
        <w:pStyle w:val="Corpodeltesto1101"/>
        <w:shd w:val="clear" w:color="auto" w:fill="auto"/>
        <w:spacing w:line="254" w:lineRule="exact"/>
        <w:ind w:firstLine="0"/>
        <w:jc w:val="left"/>
      </w:pPr>
      <w:r>
        <w:t>Je vous fis chevalier nouvel.</w:t>
      </w:r>
      <w:r>
        <w:br/>
        <w:t>ìoio. Ceste cité, par saint Marcel,</w:t>
      </w:r>
    </w:p>
    <w:p w14:paraId="3C6FFC86" w14:textId="77777777" w:rsidR="009A1B5B" w:rsidRDefault="004E42D2">
      <w:pPr>
        <w:pStyle w:val="Corpodeltesto1101"/>
        <w:shd w:val="clear" w:color="auto" w:fill="auto"/>
        <w:spacing w:line="254" w:lineRule="exact"/>
        <w:ind w:firstLine="0"/>
        <w:jc w:val="left"/>
      </w:pPr>
      <w:r>
        <w:t>Vous euïssent Gascoing tolue,</w:t>
      </w:r>
    </w:p>
    <w:p w14:paraId="2F377473" w14:textId="77777777" w:rsidR="009A1B5B" w:rsidRDefault="004E42D2">
      <w:pPr>
        <w:pStyle w:val="Corpodeltesto1101"/>
        <w:shd w:val="clear" w:color="auto" w:fill="auto"/>
        <w:spacing w:line="254" w:lineRule="exact"/>
        <w:ind w:firstLine="0"/>
        <w:jc w:val="left"/>
      </w:pPr>
      <w:r>
        <w:t>Mais je le vous ai maintenue.</w:t>
      </w:r>
    </w:p>
    <w:p w14:paraId="7D7B3C76" w14:textId="77777777" w:rsidR="009A1B5B" w:rsidRDefault="004E42D2">
      <w:pPr>
        <w:pStyle w:val="Corpodeltesto1101"/>
        <w:shd w:val="clear" w:color="auto" w:fill="auto"/>
        <w:spacing w:line="254" w:lineRule="exact"/>
        <w:ind w:firstLine="0"/>
        <w:jc w:val="left"/>
      </w:pPr>
      <w:r>
        <w:t>Or volés ma feme espouser,</w:t>
      </w:r>
    </w:p>
    <w:p w14:paraId="7BCB6F27" w14:textId="77777777" w:rsidR="009A1B5B" w:rsidRDefault="004E42D2">
      <w:pPr>
        <w:pStyle w:val="Corpodeltesto1101"/>
        <w:shd w:val="clear" w:color="auto" w:fill="auto"/>
        <w:spacing w:line="254" w:lineRule="exact"/>
        <w:ind w:firstLine="360"/>
        <w:jc w:val="left"/>
      </w:pPr>
      <w:r>
        <w:t>De traïson vous puis reter.»</w:t>
      </w:r>
      <w:r>
        <w:br/>
        <w:t>ìoiá. Li quens a devant tous conté</w:t>
      </w:r>
      <w:r>
        <w:br/>
        <w:t>Comment il avoient erré</w:t>
      </w:r>
      <w:r>
        <w:br/>
        <w:t>Tres cele heure qu’il le laissa</w:t>
      </w:r>
      <w:r>
        <w:br/>
        <w:t>En la forest, quant se pasma.</w:t>
      </w:r>
    </w:p>
    <w:p w14:paraId="467427C6" w14:textId="77777777" w:rsidR="009A1B5B" w:rsidRDefault="004E42D2">
      <w:pPr>
        <w:pStyle w:val="Corpodeltesto1101"/>
        <w:shd w:val="clear" w:color="auto" w:fill="auto"/>
        <w:spacing w:line="254" w:lineRule="exact"/>
        <w:ind w:firstLine="0"/>
        <w:jc w:val="left"/>
      </w:pPr>
      <w:r>
        <w:t>De sa feme conte la vie,</w:t>
      </w:r>
    </w:p>
    <w:p w14:paraId="7126B377" w14:textId="77777777" w:rsidR="009A1B5B" w:rsidRDefault="004E42D2">
      <w:pPr>
        <w:pStyle w:val="Corpodeltesto1101"/>
        <w:shd w:val="clear" w:color="auto" w:fill="auto"/>
        <w:spacing w:line="254" w:lineRule="exact"/>
        <w:ind w:firstLine="0"/>
        <w:jc w:val="left"/>
      </w:pPr>
      <w:r>
        <w:rPr>
          <w:rStyle w:val="Corpodeltesto11075pt"/>
        </w:rPr>
        <w:t>1020</w:t>
      </w:r>
      <w:r>
        <w:t>. Comment Diex l’avoit garandie.</w:t>
      </w:r>
    </w:p>
    <w:p w14:paraId="74BFC294" w14:textId="77777777" w:rsidR="009A1B5B" w:rsidRDefault="004E42D2">
      <w:pPr>
        <w:pStyle w:val="Corpodeltesto1101"/>
        <w:shd w:val="clear" w:color="auto" w:fill="auto"/>
        <w:spacing w:line="254" w:lineRule="exact"/>
        <w:ind w:firstLine="0"/>
        <w:jc w:val="left"/>
      </w:pPr>
      <w:r>
        <w:t>Mais çou plot la contesse plus</w:t>
      </w:r>
      <w:r>
        <w:br/>
        <w:t>Quant il conta comment li dus</w:t>
      </w:r>
      <w:r>
        <w:br/>
        <w:t>Connut en la cort de Poitiers,</w:t>
      </w:r>
    </w:p>
    <w:p w14:paraId="7B98ACC3" w14:textId="77777777" w:rsidR="009A1B5B" w:rsidRDefault="004E42D2">
      <w:pPr>
        <w:pStyle w:val="Corpodeltesto1101"/>
        <w:shd w:val="clear" w:color="auto" w:fill="auto"/>
        <w:spacing w:line="254" w:lineRule="exact"/>
        <w:ind w:firstLine="0"/>
        <w:jc w:val="left"/>
      </w:pPr>
      <w:r>
        <w:t>Quant il i vint con uns paumiers,</w:t>
      </w:r>
    </w:p>
    <w:p w14:paraId="2B289E91" w14:textId="77777777" w:rsidR="009A1B5B" w:rsidRDefault="004E42D2">
      <w:pPr>
        <w:pStyle w:val="Corpodeltesto1101"/>
        <w:shd w:val="clear" w:color="auto" w:fill="auto"/>
        <w:spacing w:line="254" w:lineRule="exact"/>
        <w:ind w:left="360" w:hanging="360"/>
        <w:jc w:val="left"/>
      </w:pPr>
      <w:r>
        <w:t>1025. C’onques de son gent cors n’eut part.</w:t>
      </w:r>
      <w:r>
        <w:br/>
        <w:t>Dont sambla la dame trop tart</w:t>
      </w:r>
      <w:r>
        <w:br/>
        <w:t>K’ait a son chier segnor parlé.</w:t>
      </w:r>
    </w:p>
    <w:p w14:paraId="5057DF8A" w14:textId="77777777" w:rsidR="009A1B5B" w:rsidRDefault="004E42D2">
      <w:pPr>
        <w:pStyle w:val="Corpodeltesto1101"/>
        <w:shd w:val="clear" w:color="auto" w:fill="auto"/>
        <w:spacing w:line="254" w:lineRule="exact"/>
        <w:ind w:firstLine="0"/>
        <w:jc w:val="left"/>
      </w:pPr>
      <w:r>
        <w:t>Son mantel a tost jus jeté,</w:t>
      </w:r>
    </w:p>
    <w:p w14:paraId="56279A2E" w14:textId="77777777" w:rsidR="009A1B5B" w:rsidRDefault="004E42D2">
      <w:pPr>
        <w:pStyle w:val="Corpodeltesto1101"/>
        <w:shd w:val="clear" w:color="auto" w:fill="auto"/>
        <w:spacing w:line="254" w:lineRule="exact"/>
        <w:ind w:firstLine="0"/>
        <w:jc w:val="left"/>
      </w:pPr>
      <w:r>
        <w:t>Puis cort au conte de Poitiers.</w:t>
      </w:r>
    </w:p>
    <w:p w14:paraId="4852C9E0" w14:textId="77777777" w:rsidR="009A1B5B" w:rsidRDefault="004E42D2">
      <w:pPr>
        <w:pStyle w:val="Corpodeltesto1101"/>
        <w:shd w:val="clear" w:color="auto" w:fill="auto"/>
        <w:spacing w:line="254" w:lineRule="exact"/>
        <w:ind w:left="360" w:hanging="360"/>
        <w:jc w:val="left"/>
        <w:sectPr w:rsidR="009A1B5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1030. Pasmee li caï as piés</w:t>
      </w:r>
    </w:p>
    <w:p w14:paraId="2B17772F" w14:textId="77777777" w:rsidR="009A1B5B" w:rsidRDefault="004E42D2">
      <w:pPr>
        <w:pStyle w:val="Corpodeltesto1180"/>
        <w:shd w:val="clear" w:color="auto" w:fill="auto"/>
        <w:ind w:firstLine="0"/>
      </w:pPr>
      <w:r>
        <w:lastRenderedPageBreak/>
        <w:t>Si durement sor un perron</w:t>
      </w:r>
      <w:r>
        <w:br/>
        <w:t>Que sanglent en ot le menton.</w:t>
      </w:r>
    </w:p>
    <w:p w14:paraId="3E4413A0" w14:textId="77777777" w:rsidR="009A1B5B" w:rsidRDefault="004E42D2">
      <w:pPr>
        <w:pStyle w:val="Corpodeltesto1180"/>
        <w:shd w:val="clear" w:color="auto" w:fill="auto"/>
        <w:ind w:firstLine="360"/>
      </w:pPr>
      <w:r>
        <w:t>Li quens entre ses bras le prent,</w:t>
      </w:r>
    </w:p>
    <w:p w14:paraId="54B1BAE3" w14:textId="77777777" w:rsidR="009A1B5B" w:rsidRDefault="004E42D2">
      <w:pPr>
        <w:pStyle w:val="Corpodeltesto1180"/>
        <w:shd w:val="clear" w:color="auto" w:fill="auto"/>
        <w:ind w:firstLine="0"/>
      </w:pPr>
      <w:r>
        <w:t>Si l’en leva molt douohement,</w:t>
      </w:r>
    </w:p>
    <w:p w14:paraId="415B8788" w14:textId="77777777" w:rsidR="009A1B5B" w:rsidRDefault="004E42D2">
      <w:pPr>
        <w:pStyle w:val="Corpodeltesto1180"/>
        <w:shd w:val="clear" w:color="auto" w:fill="auto"/>
        <w:ind w:left="360" w:hanging="360"/>
      </w:pPr>
      <w:r>
        <w:rPr>
          <w:rStyle w:val="Corpodeltesto1181"/>
        </w:rPr>
        <w:t xml:space="preserve">1035. </w:t>
      </w:r>
      <w:r>
        <w:t xml:space="preserve">Si le baissa plus </w:t>
      </w:r>
      <w:r>
        <w:rPr>
          <w:rStyle w:val="Corpodeltesto1181"/>
        </w:rPr>
        <w:t xml:space="preserve">de </w:t>
      </w:r>
      <w:r>
        <w:t>vint fois.</w:t>
      </w:r>
    </w:p>
    <w:p w14:paraId="6F6B49EA" w14:textId="77777777" w:rsidR="009A1B5B" w:rsidRDefault="004E42D2">
      <w:pPr>
        <w:pStyle w:val="Corpodeltesto1180"/>
        <w:shd w:val="clear" w:color="auto" w:fill="auto"/>
        <w:ind w:firstLine="0"/>
      </w:pPr>
      <w:r>
        <w:t>Qui li donast Cartres et Blois,</w:t>
      </w:r>
    </w:p>
    <w:p w14:paraId="01FF8A3A" w14:textId="77777777" w:rsidR="009A1B5B" w:rsidRDefault="004E42D2">
      <w:pPr>
        <w:pStyle w:val="Corpodeltesto1180"/>
        <w:shd w:val="clear" w:color="auto" w:fill="auto"/>
        <w:ind w:firstLine="0"/>
      </w:pPr>
      <w:r>
        <w:t>Monloon et Rains et Paris,</w:t>
      </w:r>
    </w:p>
    <w:p w14:paraId="43667C0E" w14:textId="77777777" w:rsidR="009A1B5B" w:rsidRDefault="004E42D2">
      <w:pPr>
        <w:pStyle w:val="Corpodeltesto1101"/>
        <w:shd w:val="clear" w:color="auto" w:fill="auto"/>
        <w:spacing w:line="254" w:lineRule="exact"/>
        <w:ind w:firstLine="0"/>
        <w:jc w:val="left"/>
      </w:pPr>
      <w:r>
        <w:t>Ne donast il, ce m’est avis,</w:t>
      </w:r>
    </w:p>
    <w:p w14:paraId="4DB20CA3" w14:textId="77777777" w:rsidR="009A1B5B" w:rsidRDefault="004E42D2">
      <w:pPr>
        <w:pStyle w:val="Corpodeltesto1180"/>
        <w:shd w:val="clear" w:color="auto" w:fill="auto"/>
        <w:ind w:firstLine="360"/>
      </w:pPr>
      <w:r>
        <w:t>Sa feme por autre escangier.</w:t>
      </w:r>
      <w:r>
        <w:br/>
        <w:t>ìoáo. Quant ce vit li quens de Poitiers,</w:t>
      </w:r>
      <w:r>
        <w:br/>
        <w:t>Souspirs i font et plors et plains.</w:t>
      </w:r>
    </w:p>
    <w:p w14:paraId="429BBB1B" w14:textId="77777777" w:rsidR="009A1B5B" w:rsidRDefault="004E42D2">
      <w:pPr>
        <w:pStyle w:val="Corpodeltesto1180"/>
        <w:shd w:val="clear" w:color="auto" w:fill="auto"/>
        <w:ind w:firstLine="0"/>
      </w:pPr>
      <w:r>
        <w:t>Dont dist Harpins li castelains:</w:t>
      </w:r>
    </w:p>
    <w:p w14:paraId="6B65D83E" w14:textId="77777777" w:rsidR="009A1B5B" w:rsidRDefault="004E42D2">
      <w:pPr>
        <w:pStyle w:val="Corpodeltesto1180"/>
        <w:shd w:val="clear" w:color="auto" w:fill="auto"/>
        <w:ind w:firstLine="0"/>
      </w:pPr>
      <w:r>
        <w:t>«Frans quens, fait il, por Dieu merchi,</w:t>
      </w:r>
      <w:r>
        <w:br/>
        <w:t>Ains a nul jor n’oç part de li;</w:t>
      </w:r>
    </w:p>
    <w:p w14:paraId="3D25AFC5" w14:textId="77777777" w:rsidR="009A1B5B" w:rsidRDefault="004E42D2">
      <w:pPr>
        <w:pStyle w:val="Corpodeltesto1180"/>
        <w:shd w:val="clear" w:color="auto" w:fill="auto"/>
        <w:ind w:left="360" w:hanging="360"/>
      </w:pPr>
      <w:r>
        <w:rPr>
          <w:rStyle w:val="Corpodeltesto1181"/>
        </w:rPr>
        <w:t xml:space="preserve">1045. </w:t>
      </w:r>
      <w:r>
        <w:t>Si aït Diex de la moie ame,</w:t>
      </w:r>
    </w:p>
    <w:p w14:paraId="69D4EC1C" w14:textId="77777777" w:rsidR="009A1B5B" w:rsidRDefault="004E42D2">
      <w:pPr>
        <w:pStyle w:val="Corpodeltesto1180"/>
        <w:shd w:val="clear" w:color="auto" w:fill="auto"/>
        <w:ind w:firstLine="0"/>
      </w:pPr>
      <w:r>
        <w:t>C’onques n’atouchai a ma dame.</w:t>
      </w:r>
    </w:p>
    <w:p w14:paraId="2872DC51" w14:textId="77777777" w:rsidR="009A1B5B" w:rsidRDefault="004E42D2">
      <w:pPr>
        <w:pStyle w:val="Corpodeltesto1180"/>
        <w:shd w:val="clear" w:color="auto" w:fill="auto"/>
        <w:spacing w:line="259" w:lineRule="exact"/>
        <w:ind w:firstLine="0"/>
      </w:pPr>
      <w:r>
        <w:t>Car ma fois en fust trespassee</w:t>
      </w:r>
      <w:r>
        <w:br/>
        <w:t>S’ançois ne l’euïsse espousee.»</w:t>
      </w:r>
    </w:p>
    <w:p w14:paraId="597AE9B7" w14:textId="77777777" w:rsidR="009A1B5B" w:rsidRDefault="004E42D2">
      <w:pPr>
        <w:pStyle w:val="Corpodeltesto1180"/>
        <w:shd w:val="clear" w:color="auto" w:fill="auto"/>
        <w:ind w:firstLine="360"/>
      </w:pPr>
      <w:r>
        <w:t>Çou dist li quens: »Bien vous en croi,</w:t>
      </w:r>
      <w:r>
        <w:br/>
      </w:r>
      <w:r>
        <w:rPr>
          <w:rStyle w:val="Corpodeltesto1181"/>
        </w:rPr>
        <w:t xml:space="preserve">1050. </w:t>
      </w:r>
      <w:r>
        <w:t>Pensés et de li et de moi.</w:t>
      </w:r>
    </w:p>
    <w:p w14:paraId="5B64E699" w14:textId="77777777" w:rsidR="009A1B5B" w:rsidRDefault="004E42D2">
      <w:pPr>
        <w:pStyle w:val="Corpodeltesto1180"/>
        <w:shd w:val="clear" w:color="auto" w:fill="auto"/>
        <w:ind w:firstLine="0"/>
      </w:pPr>
      <w:r>
        <w:t>Si venrés od moi a Paris,</w:t>
      </w:r>
    </w:p>
    <w:p w14:paraId="48EF629C" w14:textId="77777777" w:rsidR="009A1B5B" w:rsidRDefault="004E42D2">
      <w:pPr>
        <w:pStyle w:val="Corpodeltesto1101"/>
        <w:shd w:val="clear" w:color="auto" w:fill="auto"/>
        <w:spacing w:line="254" w:lineRule="exact"/>
        <w:ind w:firstLine="0"/>
        <w:jc w:val="left"/>
      </w:pPr>
      <w:r>
        <w:rPr>
          <w:rStyle w:val="Corpodeltesto1103"/>
        </w:rPr>
        <w:t xml:space="preserve">La ert par </w:t>
      </w:r>
      <w:r>
        <w:t>moi li dus ochis.»</w:t>
      </w:r>
    </w:p>
    <w:p w14:paraId="22A6CB26" w14:textId="77777777" w:rsidR="009A1B5B" w:rsidRDefault="004E42D2">
      <w:pPr>
        <w:pStyle w:val="Corpodeltesto1180"/>
        <w:shd w:val="clear" w:color="auto" w:fill="auto"/>
        <w:ind w:firstLine="0"/>
      </w:pPr>
      <w:r>
        <w:t>Quant messe est dite, si s’en vont</w:t>
      </w:r>
      <w:r>
        <w:br/>
        <w:t>Sus el palais, grant joie font.</w:t>
      </w:r>
    </w:p>
    <w:p w14:paraId="73CC276D" w14:textId="77777777" w:rsidR="009A1B5B" w:rsidRDefault="004E42D2">
      <w:pPr>
        <w:pStyle w:val="Corpodeltesto1180"/>
        <w:shd w:val="clear" w:color="auto" w:fill="auto"/>
        <w:ind w:left="360" w:hanging="360"/>
      </w:pPr>
      <w:r>
        <w:rPr>
          <w:rStyle w:val="Corpodeltesto1181"/>
        </w:rPr>
        <w:t xml:space="preserve">1055. </w:t>
      </w:r>
      <w:r>
        <w:t xml:space="preserve">La contesse apela le </w:t>
      </w:r>
      <w:r>
        <w:rPr>
          <w:rStyle w:val="Corpodeltesto1181"/>
        </w:rPr>
        <w:t>conte:</w:t>
      </w:r>
    </w:p>
    <w:p w14:paraId="7A116A65" w14:textId="77777777" w:rsidR="009A1B5B" w:rsidRDefault="004E42D2">
      <w:pPr>
        <w:pStyle w:val="Corpodeltesto1180"/>
        <w:shd w:val="clear" w:color="auto" w:fill="auto"/>
        <w:ind w:firstLine="0"/>
      </w:pPr>
      <w:r>
        <w:t>«Sire, vengiés moi de cest honte</w:t>
      </w:r>
      <w:r>
        <w:br/>
        <w:t>Que li dus m’a fait a cel tort.</w:t>
      </w:r>
    </w:p>
    <w:p w14:paraId="092B90D1" w14:textId="77777777" w:rsidR="009A1B5B" w:rsidRDefault="004E42D2">
      <w:pPr>
        <w:pStyle w:val="Corpodeltesto1180"/>
        <w:shd w:val="clear" w:color="auto" w:fill="auto"/>
        <w:ind w:firstLine="0"/>
      </w:pPr>
      <w:r>
        <w:t>II en doit bien avoir la mort.</w:t>
      </w:r>
    </w:p>
    <w:p w14:paraId="675F5998" w14:textId="77777777" w:rsidR="009A1B5B" w:rsidRDefault="004E42D2">
      <w:pPr>
        <w:pStyle w:val="Corpodeltesto1180"/>
        <w:shd w:val="clear" w:color="auto" w:fill="auto"/>
        <w:ind w:firstLine="0"/>
      </w:pPr>
      <w:r>
        <w:t>Ausi m’aït sainte Marie,</w:t>
      </w:r>
    </w:p>
    <w:p w14:paraId="4FFD1AD9" w14:textId="77777777" w:rsidR="009A1B5B" w:rsidRDefault="004E42D2">
      <w:pPr>
        <w:pStyle w:val="Corpodeltesto1180"/>
        <w:shd w:val="clear" w:color="auto" w:fill="auto"/>
        <w:ind w:left="360" w:hanging="360"/>
      </w:pPr>
      <w:r>
        <w:rPr>
          <w:rStyle w:val="Corpodeltesto11875pt"/>
        </w:rPr>
        <w:t>1060</w:t>
      </w:r>
      <w:r>
        <w:rPr>
          <w:rStyle w:val="Corpodeltesto1181"/>
        </w:rPr>
        <w:t xml:space="preserve">. </w:t>
      </w:r>
      <w:r>
        <w:t xml:space="preserve">N’arés de mon gent cors </w:t>
      </w:r>
      <w:r>
        <w:rPr>
          <w:rStyle w:val="Corpodeltesto1181"/>
        </w:rPr>
        <w:t>partie</w:t>
      </w:r>
      <w:r>
        <w:rPr>
          <w:rStyle w:val="Corpodeltesto1181"/>
        </w:rPr>
        <w:br/>
      </w:r>
      <w:r>
        <w:t>A nul jor mais en mon vivant,</w:t>
      </w:r>
    </w:p>
    <w:p w14:paraId="3BFBCF9F" w14:textId="77777777" w:rsidR="009A1B5B" w:rsidRDefault="004E42D2">
      <w:pPr>
        <w:pStyle w:val="Corpodeltesto1180"/>
        <w:shd w:val="clear" w:color="auto" w:fill="auto"/>
        <w:ind w:firstLine="0"/>
      </w:pPr>
      <w:r>
        <w:t>Si l’en arés fait recreant.»</w:t>
      </w:r>
    </w:p>
    <w:p w14:paraId="4658E9F7" w14:textId="77777777" w:rsidR="009A1B5B" w:rsidRDefault="004E42D2">
      <w:pPr>
        <w:pStyle w:val="Corpodeltesto1180"/>
        <w:shd w:val="clear" w:color="auto" w:fill="auto"/>
        <w:ind w:firstLine="0"/>
      </w:pPr>
      <w:r>
        <w:t>Li quens en rist, si dist: »Savoir,</w:t>
      </w:r>
    </w:p>
    <w:p w14:paraId="5C149573" w14:textId="77777777" w:rsidR="009A1B5B" w:rsidRDefault="004E42D2">
      <w:pPr>
        <w:pStyle w:val="Corpodeltesto1180"/>
        <w:shd w:val="clear" w:color="auto" w:fill="auto"/>
        <w:ind w:firstLine="0"/>
      </w:pPr>
      <w:r>
        <w:t>Dame, j’en ferai mon pooir.»</w:t>
      </w:r>
    </w:p>
    <w:p w14:paraId="1CB64C20" w14:textId="77777777" w:rsidR="009A1B5B" w:rsidRDefault="004E42D2">
      <w:pPr>
        <w:pStyle w:val="Corpodeltesto1101"/>
        <w:shd w:val="clear" w:color="auto" w:fill="auto"/>
        <w:spacing w:line="254" w:lineRule="exact"/>
        <w:ind w:left="360" w:hanging="360"/>
        <w:jc w:val="left"/>
      </w:pPr>
      <w:r>
        <w:t xml:space="preserve">1065. </w:t>
      </w:r>
      <w:r>
        <w:rPr>
          <w:rStyle w:val="Corpodeltesto1103"/>
        </w:rPr>
        <w:t xml:space="preserve">Puis </w:t>
      </w:r>
      <w:r>
        <w:t xml:space="preserve">laverent, </w:t>
      </w:r>
      <w:r>
        <w:rPr>
          <w:rStyle w:val="Corpodeltesto1103"/>
        </w:rPr>
        <w:t xml:space="preserve">si </w:t>
      </w:r>
      <w:r>
        <w:t>vont mangier.</w:t>
      </w:r>
    </w:p>
    <w:p w14:paraId="189317F5" w14:textId="77777777" w:rsidR="009A1B5B" w:rsidRDefault="004E42D2">
      <w:pPr>
        <w:pStyle w:val="Corpodeltesto1180"/>
        <w:shd w:val="clear" w:color="auto" w:fill="auto"/>
        <w:ind w:firstLine="0"/>
      </w:pPr>
      <w:r>
        <w:t>Si manderent le forestier.</w:t>
      </w:r>
    </w:p>
    <w:p w14:paraId="5E0ACB8C" w14:textId="77777777" w:rsidR="009A1B5B" w:rsidRDefault="004E42D2">
      <w:pPr>
        <w:pStyle w:val="Corpodeltesto1180"/>
        <w:shd w:val="clear" w:color="auto" w:fill="auto"/>
        <w:ind w:firstLine="0"/>
        <w:sectPr w:rsidR="009A1B5B">
          <w:headerReference w:type="even" r:id="rId242"/>
          <w:headerReference w:type="default" r:id="rId243"/>
          <w:headerReference w:type="first" r:id="rId244"/>
          <w:footerReference w:type="first" r:id="rId245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II vint o ses quatorse fiex.</w:t>
      </w:r>
    </w:p>
    <w:p w14:paraId="5F2FA6E1" w14:textId="77777777" w:rsidR="009A1B5B" w:rsidRDefault="004E42D2">
      <w:pPr>
        <w:pStyle w:val="Corpodeltesto1180"/>
        <w:shd w:val="clear" w:color="auto" w:fill="auto"/>
        <w:ind w:firstLine="0"/>
      </w:pPr>
      <w:r>
        <w:lastRenderedPageBreak/>
        <w:t>Li quens n’estoit mie anïex</w:t>
      </w:r>
      <w:r>
        <w:br/>
        <w:t>Que plus ot de cuer d’Alixandres.</w:t>
      </w:r>
    </w:p>
    <w:p w14:paraId="4221EA98" w14:textId="77777777" w:rsidR="009A1B5B" w:rsidRDefault="004E42D2">
      <w:pPr>
        <w:pStyle w:val="Corpodeltesto1180"/>
        <w:shd w:val="clear" w:color="auto" w:fill="auto"/>
        <w:ind w:left="360" w:hanging="360"/>
      </w:pPr>
      <w:r>
        <w:t>1070. Son frere le conte de Flandres</w:t>
      </w:r>
      <w:r>
        <w:br/>
        <w:t>Manda qu’il viegne o ses barons.</w:t>
      </w:r>
    </w:p>
    <w:p w14:paraId="2A318F6E" w14:textId="77777777" w:rsidR="009A1B5B" w:rsidRDefault="004E42D2">
      <w:pPr>
        <w:pStyle w:val="Corpodeltesto1180"/>
        <w:shd w:val="clear" w:color="auto" w:fill="auto"/>
        <w:ind w:firstLine="360"/>
      </w:pPr>
      <w:r>
        <w:t>II i vint o mil compagnons,</w:t>
      </w:r>
    </w:p>
    <w:p w14:paraId="4A582A01" w14:textId="77777777" w:rsidR="009A1B5B" w:rsidRDefault="004E42D2">
      <w:pPr>
        <w:pStyle w:val="Corpodeltesto1180"/>
        <w:shd w:val="clear" w:color="auto" w:fill="auto"/>
        <w:ind w:firstLine="360"/>
      </w:pPr>
      <w:r>
        <w:t>Barons de Mandres bien proisiés,</w:t>
      </w:r>
    </w:p>
    <w:p w14:paraId="3350474C" w14:textId="77777777" w:rsidR="009A1B5B" w:rsidRDefault="004E42D2">
      <w:pPr>
        <w:pStyle w:val="Corpodeltesto1180"/>
        <w:shd w:val="clear" w:color="auto" w:fill="auto"/>
        <w:ind w:firstLine="360"/>
      </w:pPr>
      <w:r>
        <w:t>Bien armés, les iiiaumes íaciés.</w:t>
      </w:r>
    </w:p>
    <w:p w14:paraId="29CC0DC5" w14:textId="77777777" w:rsidR="009A1B5B" w:rsidRDefault="004E42D2">
      <w:pPr>
        <w:pStyle w:val="Corpodeltesto1180"/>
        <w:shd w:val="clear" w:color="auto" w:fill="auto"/>
        <w:ind w:left="360" w:hanging="360"/>
      </w:pPr>
      <w:r>
        <w:t>1075. Tant font que ils sont asamblé.</w:t>
      </w:r>
    </w:p>
    <w:p w14:paraId="14390C45" w14:textId="77777777" w:rsidR="009A1B5B" w:rsidRDefault="004E42D2">
      <w:pPr>
        <w:pStyle w:val="Corpodeltesto1180"/>
        <w:shd w:val="clear" w:color="auto" w:fill="auto"/>
        <w:ind w:firstLine="360"/>
      </w:pPr>
      <w:r>
        <w:t>A París vinrent la cité,</w:t>
      </w:r>
    </w:p>
    <w:p w14:paraId="6B987467" w14:textId="77777777" w:rsidR="009A1B5B" w:rsidRDefault="004E42D2">
      <w:pPr>
        <w:pStyle w:val="Corpodeltesto1180"/>
        <w:shd w:val="clear" w:color="auto" w:fill="auto"/>
        <w:spacing w:line="259" w:lineRule="exact"/>
        <w:ind w:firstLine="0"/>
      </w:pPr>
      <w:r>
        <w:t>La troverent l’empereor</w:t>
      </w:r>
      <w:r>
        <w:br/>
        <w:t>Pepin qui tenoit molt grant cour.</w:t>
      </w:r>
    </w:p>
    <w:p w14:paraId="52B67C3E" w14:textId="77777777" w:rsidR="009A1B5B" w:rsidRDefault="004E42D2">
      <w:pPr>
        <w:pStyle w:val="Corpodeltesto1180"/>
        <w:shd w:val="clear" w:color="auto" w:fill="auto"/>
        <w:ind w:firstLine="360"/>
      </w:pPr>
      <w:r>
        <w:t>S’i ert li dus de Normendie</w:t>
      </w:r>
      <w:r>
        <w:br/>
      </w:r>
      <w:r>
        <w:rPr>
          <w:rStyle w:val="Corpodeltesto11875pt"/>
        </w:rPr>
        <w:t>1080</w:t>
      </w:r>
      <w:r>
        <w:rPr>
          <w:rStyle w:val="Corpodeltesto1181"/>
        </w:rPr>
        <w:t xml:space="preserve">. </w:t>
      </w:r>
      <w:r>
        <w:t>Et la vielle, cui Diex maudie,</w:t>
      </w:r>
    </w:p>
    <w:p w14:paraId="3DC934DC" w14:textId="77777777" w:rsidR="009A1B5B" w:rsidRDefault="004E42D2">
      <w:pPr>
        <w:pStyle w:val="Corpodeltesto1180"/>
        <w:shd w:val="clear" w:color="auto" w:fill="auto"/>
        <w:ind w:firstLine="0"/>
      </w:pPr>
      <w:r>
        <w:t>Iert a un visconte dounee</w:t>
      </w:r>
      <w:r>
        <w:br/>
        <w:t>Mais autrement iert mariee.</w:t>
      </w:r>
    </w:p>
    <w:p w14:paraId="6AFDA9B2" w14:textId="77777777" w:rsidR="009A1B5B" w:rsidRDefault="004E42D2">
      <w:pPr>
        <w:pStyle w:val="Corpodeltesto1180"/>
        <w:shd w:val="clear" w:color="auto" w:fill="auto"/>
        <w:ind w:firstLine="360"/>
      </w:pPr>
      <w:r>
        <w:t>Li quens qu’est plus preus c’Alixandres</w:t>
      </w:r>
      <w:r>
        <w:br/>
        <w:t>Et ses freres li quens de Flandres,</w:t>
      </w:r>
    </w:p>
    <w:p w14:paraId="20640056" w14:textId="77777777" w:rsidR="009A1B5B" w:rsidRDefault="004E42D2">
      <w:pPr>
        <w:pStyle w:val="Corpodeltesto1180"/>
        <w:shd w:val="clear" w:color="auto" w:fill="auto"/>
        <w:ind w:left="360" w:hanging="360"/>
      </w:pPr>
      <w:r>
        <w:t>1085. Et Harpins et li forestiers,</w:t>
      </w:r>
    </w:p>
    <w:p w14:paraId="376DA1A9" w14:textId="77777777" w:rsidR="009A1B5B" w:rsidRDefault="004E42D2">
      <w:pPr>
        <w:pStyle w:val="Corpodeltesto1190"/>
        <w:shd w:val="clear" w:color="auto" w:fill="auto"/>
        <w:spacing w:line="240" w:lineRule="exact"/>
      </w:pPr>
      <w:r>
        <w:t>176</w:t>
      </w:r>
    </w:p>
    <w:p w14:paraId="03DF8FA3" w14:textId="77777777" w:rsidR="009A1B5B" w:rsidRDefault="004E42D2">
      <w:pPr>
        <w:pStyle w:val="Corpodeltesto1180"/>
        <w:shd w:val="clear" w:color="auto" w:fill="auto"/>
        <w:tabs>
          <w:tab w:val="left" w:leader="hyphen" w:pos="3264"/>
        </w:tabs>
        <w:ind w:firstLine="0"/>
      </w:pPr>
      <w:r>
        <w:t>Et li dus</w:t>
      </w:r>
      <w:r>
        <w:tab/>
      </w:r>
    </w:p>
    <w:p w14:paraId="32961F61" w14:textId="77777777" w:rsidR="009A1B5B" w:rsidRDefault="004E42D2">
      <w:pPr>
        <w:pStyle w:val="Corpodeltesto1180"/>
        <w:shd w:val="clear" w:color="auto" w:fill="auto"/>
        <w:ind w:firstLine="0"/>
      </w:pPr>
      <w:r>
        <w:t>Qui tout sont neveu e parent,</w:t>
      </w:r>
    </w:p>
    <w:p w14:paraId="443EAACC" w14:textId="77777777" w:rsidR="009A1B5B" w:rsidRDefault="004E42D2">
      <w:pPr>
        <w:pStyle w:val="Corpodeltesto1180"/>
        <w:shd w:val="clear" w:color="auto" w:fill="auto"/>
        <w:ind w:firstLine="0"/>
      </w:pPr>
      <w:r>
        <w:t>Devant Pepin el mandement</w:t>
      </w:r>
      <w:r>
        <w:br/>
        <w:t>Erent a pié tout aati.</w:t>
      </w:r>
    </w:p>
    <w:p w14:paraId="332B36CB" w14:textId="77777777" w:rsidR="009A1B5B" w:rsidRDefault="004E42D2">
      <w:pPr>
        <w:pStyle w:val="Corpodeltesto1180"/>
        <w:shd w:val="clear" w:color="auto" w:fill="auto"/>
        <w:ind w:left="360" w:hanging="360"/>
      </w:pPr>
      <w:r>
        <w:t>1090. Lor clievalier sont fervesti.</w:t>
      </w:r>
    </w:p>
    <w:p w14:paraId="1BE1C5B1" w14:textId="77777777" w:rsidR="009A1B5B" w:rsidRDefault="004E42D2">
      <w:pPr>
        <w:pStyle w:val="Corpodeltesto1180"/>
        <w:shd w:val="clear" w:color="auto" w:fill="auto"/>
        <w:ind w:firstLine="360"/>
      </w:pPr>
      <w:r>
        <w:t>S’il vausissent faire desroi,</w:t>
      </w:r>
    </w:p>
    <w:p w14:paraId="3F69D6C4" w14:textId="77777777" w:rsidR="009A1B5B" w:rsidRDefault="004E42D2">
      <w:pPr>
        <w:pStyle w:val="Corpodeltesto1180"/>
        <w:shd w:val="clear" w:color="auto" w:fill="auto"/>
        <w:ind w:firstLine="360"/>
      </w:pPr>
      <w:r>
        <w:t>Mors fust li dus malgré le roi.</w:t>
      </w:r>
    </w:p>
    <w:p w14:paraId="5A60F145" w14:textId="77777777" w:rsidR="009A1B5B" w:rsidRDefault="004E42D2">
      <w:pPr>
        <w:pStyle w:val="Corpodeltesto1180"/>
        <w:shd w:val="clear" w:color="auto" w:fill="auto"/>
        <w:ind w:firstLine="0"/>
      </w:pPr>
      <w:r>
        <w:t>Mais les cuers ont loiaux et fiers.</w:t>
      </w:r>
    </w:p>
    <w:p w14:paraId="5414DCA0" w14:textId="77777777" w:rsidR="009A1B5B" w:rsidRDefault="004E42D2">
      <w:pPr>
        <w:pStyle w:val="Corpodeltesto1180"/>
        <w:shd w:val="clear" w:color="auto" w:fill="auto"/>
        <w:ind w:firstLine="0"/>
      </w:pPr>
      <w:r>
        <w:t>Dont parla li quens de Poitiers,</w:t>
      </w:r>
    </w:p>
    <w:p w14:paraId="3F60C9EE" w14:textId="77777777" w:rsidR="009A1B5B" w:rsidRDefault="004E42D2">
      <w:pPr>
        <w:pStyle w:val="Corpodeltesto1180"/>
        <w:shd w:val="clear" w:color="auto" w:fill="auto"/>
        <w:ind w:left="360" w:hanging="360"/>
      </w:pPr>
      <w:r>
        <w:rPr>
          <w:rStyle w:val="Corpodeltesto1187pt"/>
        </w:rPr>
        <w:t>1095</w:t>
      </w:r>
      <w:r>
        <w:rPr>
          <w:rStyle w:val="Corpodeltesto118Georgia9pt"/>
        </w:rPr>
        <w:t xml:space="preserve">. </w:t>
      </w:r>
      <w:r>
        <w:t xml:space="preserve">Sa parole </w:t>
      </w:r>
      <w:r>
        <w:rPr>
          <w:rStyle w:val="Corpodeltesto118Georgia9pt"/>
        </w:rPr>
        <w:t xml:space="preserve">dist </w:t>
      </w:r>
      <w:r>
        <w:t>jusc’a son:</w:t>
      </w:r>
    </w:p>
    <w:p w14:paraId="7F2F8733" w14:textId="77777777" w:rsidR="009A1B5B" w:rsidRDefault="004E42D2">
      <w:pPr>
        <w:pStyle w:val="Corpodeltesto1180"/>
        <w:shd w:val="clear" w:color="auto" w:fill="auto"/>
        <w:ind w:firstLine="0"/>
      </w:pPr>
      <w:r>
        <w:t>«J’apiel de mortel traïson</w:t>
      </w:r>
      <w:r>
        <w:br/>
        <w:t>Le duc; se il le va noiant</w:t>
      </w:r>
      <w:r>
        <w:br/>
        <w:t>Jou l’en ferai ja recreant.»</w:t>
      </w:r>
    </w:p>
    <w:p w14:paraId="5D62A444" w14:textId="77777777" w:rsidR="009A1B5B" w:rsidRDefault="004E42D2">
      <w:pPr>
        <w:pStyle w:val="Corpodeltesto1180"/>
        <w:shd w:val="clear" w:color="auto" w:fill="auto"/>
        <w:ind w:firstLine="360"/>
      </w:pPr>
      <w:r>
        <w:t>Puis s’en va son gage porter.</w:t>
      </w:r>
      <w:r>
        <w:br/>
        <w:t>ìioo. Pepins le rechut sans fauser.</w:t>
      </w:r>
    </w:p>
    <w:p w14:paraId="2C449E8B" w14:textId="77777777" w:rsidR="009A1B5B" w:rsidRDefault="004E42D2">
      <w:pPr>
        <w:pStyle w:val="Corpodeltesto1180"/>
        <w:shd w:val="clear" w:color="auto" w:fill="auto"/>
        <w:ind w:firstLine="360"/>
      </w:pPr>
      <w:r>
        <w:t>Li dus le sien porter ala,</w:t>
      </w:r>
    </w:p>
    <w:p w14:paraId="5F830C2B" w14:textId="77777777" w:rsidR="009A1B5B" w:rsidRDefault="004E42D2">
      <w:pPr>
        <w:pStyle w:val="Corpodeltesto1180"/>
        <w:shd w:val="clear" w:color="auto" w:fill="auto"/>
        <w:ind w:firstLine="360"/>
      </w:pPr>
      <w:r>
        <w:t>Ke ains refuser ne l’osa.</w:t>
      </w:r>
    </w:p>
    <w:p w14:paraId="4176A703" w14:textId="77777777" w:rsidR="009A1B5B" w:rsidRDefault="004E42D2">
      <w:pPr>
        <w:pStyle w:val="Corpodeltesto1080"/>
        <w:shd w:val="clear" w:color="auto" w:fill="auto"/>
        <w:spacing w:line="140" w:lineRule="exact"/>
        <w:jc w:val="left"/>
      </w:pPr>
      <w:r>
        <w:t>1073 ms baron.</w:t>
      </w:r>
    </w:p>
    <w:p w14:paraId="7FF1EC50" w14:textId="77777777" w:rsidR="009A1B5B" w:rsidRDefault="004E42D2">
      <w:pPr>
        <w:pStyle w:val="Corpodeltesto1080"/>
        <w:shd w:val="clear" w:color="auto" w:fill="auto"/>
        <w:spacing w:line="140" w:lineRule="exact"/>
        <w:jc w:val="left"/>
        <w:sectPr w:rsidR="009A1B5B">
          <w:pgSz w:w="12240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1086 ms et li dus l’a pris maintenant.</w:t>
      </w:r>
    </w:p>
    <w:p w14:paraId="7F03AB2D" w14:textId="77777777" w:rsidR="009A1B5B" w:rsidRDefault="004E42D2">
      <w:pPr>
        <w:pStyle w:val="Corpodeltesto1180"/>
        <w:shd w:val="clear" w:color="auto" w:fill="auto"/>
        <w:ind w:firstLine="0"/>
      </w:pPr>
      <w:r>
        <w:lastRenderedPageBreak/>
        <w:t>Tout li menbre li vont tramblant.</w:t>
      </w:r>
      <w:r>
        <w:br/>
        <w:t>Et la contesse va criant:</w:t>
      </w:r>
    </w:p>
    <w:p w14:paraId="4ACACFC3" w14:textId="77777777" w:rsidR="009A1B5B" w:rsidRDefault="004E42D2">
      <w:pPr>
        <w:pStyle w:val="Corpodeltesto1180"/>
        <w:shd w:val="clear" w:color="auto" w:fill="auto"/>
        <w:ind w:firstLine="0"/>
      </w:pPr>
      <w:r>
        <w:t>1105. «Dus, si soies tu liui pendus,</w:t>
      </w:r>
    </w:p>
    <w:p w14:paraId="619153C3" w14:textId="77777777" w:rsidR="009A1B5B" w:rsidRDefault="004E42D2">
      <w:pPr>
        <w:pStyle w:val="Corpodeltesto1180"/>
        <w:shd w:val="clear" w:color="auto" w:fill="auto"/>
        <w:ind w:firstLine="0"/>
      </w:pPr>
      <w:r>
        <w:t>Que tu onques ne fus mes drus.</w:t>
      </w:r>
    </w:p>
    <w:p w14:paraId="1F475D92" w14:textId="77777777" w:rsidR="009A1B5B" w:rsidRDefault="004E42D2">
      <w:pPr>
        <w:pStyle w:val="Corpodeltesto1180"/>
        <w:shd w:val="clear" w:color="auto" w:fill="auto"/>
        <w:ind w:firstLine="0"/>
      </w:pPr>
      <w:r>
        <w:t>Si soies estranlés de hart.</w:t>
      </w:r>
    </w:p>
    <w:p w14:paraId="0FDD7BF0" w14:textId="77777777" w:rsidR="009A1B5B" w:rsidRDefault="004E42D2">
      <w:pPr>
        <w:pStyle w:val="Corpodeltesto1180"/>
        <w:shd w:val="clear" w:color="auto" w:fill="auto"/>
        <w:ind w:firstLine="0"/>
      </w:pPr>
      <w:r>
        <w:t>C’onques de mon cors n’exis part.</w:t>
      </w:r>
      <w:r>
        <w:br/>
        <w:t>Ausi vous voie jou houni,</w:t>
      </w:r>
    </w:p>
    <w:p w14:paraId="3EE86E1E" w14:textId="77777777" w:rsidR="009A1B5B" w:rsidRDefault="004E42D2">
      <w:pPr>
        <w:pStyle w:val="Corpodeltesto1180"/>
        <w:shd w:val="clear" w:color="auto" w:fill="auto"/>
        <w:ind w:firstLine="0"/>
      </w:pPr>
      <w:r>
        <w:rPr>
          <w:rStyle w:val="Corpodeltesto11865pt"/>
        </w:rPr>
        <w:t>1110</w:t>
      </w:r>
      <w:r>
        <w:t>. C’onques n’eustes part de mi.</w:t>
      </w:r>
    </w:p>
    <w:p w14:paraId="75D55D1F" w14:textId="77777777" w:rsidR="009A1B5B" w:rsidRDefault="004E42D2">
      <w:pPr>
        <w:pStyle w:val="Corpodeltesto1180"/>
        <w:shd w:val="clear" w:color="auto" w:fill="auto"/>
        <w:ind w:firstLine="0"/>
      </w:pPr>
      <w:r>
        <w:t>Si me puist Diex hui m’onor rendre,</w:t>
      </w:r>
      <w:r>
        <w:br/>
        <w:t>Et tes cors puist as forces pendre.»</w:t>
      </w:r>
    </w:p>
    <w:p w14:paraId="15626181" w14:textId="77777777" w:rsidR="009A1B5B" w:rsidRDefault="004E42D2">
      <w:pPr>
        <w:pStyle w:val="Corpodeltesto1180"/>
        <w:shd w:val="clear" w:color="auto" w:fill="auto"/>
        <w:ind w:firstLine="0"/>
      </w:pPr>
      <w:r>
        <w:t>Adont s’armerent li vassal,</w:t>
      </w:r>
    </w:p>
    <w:p w14:paraId="7A43536C" w14:textId="77777777" w:rsidR="009A1B5B" w:rsidRDefault="004E42D2">
      <w:pPr>
        <w:pStyle w:val="Corpodeltesto1180"/>
        <w:shd w:val="clear" w:color="auto" w:fill="auto"/>
        <w:ind w:firstLine="0"/>
      </w:pPr>
      <w:r>
        <w:t>Qui n’i fisent plus lonc estal.</w:t>
      </w:r>
      <w:r>
        <w:br/>
        <w:t>ìiió. 11 ont pris haubers et escus,</w:t>
      </w:r>
    </w:p>
    <w:p w14:paraId="03E453F8" w14:textId="77777777" w:rsidR="009A1B5B" w:rsidRDefault="004E42D2">
      <w:pPr>
        <w:pStyle w:val="Corpodeltesto1180"/>
        <w:shd w:val="clear" w:color="auto" w:fill="auto"/>
        <w:ind w:firstLine="0"/>
      </w:pPr>
      <w:r>
        <w:t>II lachierent elmes agus</w:t>
      </w:r>
      <w:r>
        <w:br/>
        <w:t>Et montent es cevaux corans.</w:t>
      </w:r>
    </w:p>
    <w:p w14:paraId="6975FCC6" w14:textId="77777777" w:rsidR="009A1B5B" w:rsidRDefault="004E42D2">
      <w:pPr>
        <w:pStyle w:val="Corpodeltesto1180"/>
        <w:shd w:val="clear" w:color="auto" w:fill="auto"/>
        <w:ind w:firstLine="0"/>
      </w:pPr>
      <w:r>
        <w:t>Les lances od les fers trancans</w:t>
      </w:r>
      <w:r>
        <w:br/>
        <w:t>Prisent que plus n’i demorerent.</w:t>
      </w:r>
    </w:p>
    <w:p w14:paraId="6E6F3429" w14:textId="77777777" w:rsidR="009A1B5B" w:rsidRDefault="004E42D2">
      <w:pPr>
        <w:pStyle w:val="Corpodeltesto1180"/>
        <w:shd w:val="clear" w:color="auto" w:fill="auto"/>
        <w:ind w:firstLine="0"/>
      </w:pPr>
      <w:r>
        <w:rPr>
          <w:rStyle w:val="Corpodeltesto11865pt"/>
        </w:rPr>
        <w:t>1120</w:t>
      </w:r>
      <w:r>
        <w:t>. Defors la vile les menerent</w:t>
      </w:r>
    </w:p>
    <w:p w14:paraId="3B30E8E1" w14:textId="77777777" w:rsidR="009A1B5B" w:rsidRDefault="004E42D2">
      <w:pPr>
        <w:pStyle w:val="Corpodeltesto1180"/>
        <w:shd w:val="clear" w:color="auto" w:fill="auto"/>
        <w:ind w:firstLine="0"/>
      </w:pPr>
      <w:r>
        <w:t>Cil qui le camp durent garder.</w:t>
      </w:r>
    </w:p>
    <w:p w14:paraId="5E62CD70" w14:textId="77777777" w:rsidR="009A1B5B" w:rsidRDefault="004E42D2">
      <w:pPr>
        <w:pStyle w:val="Corpodeltesto1180"/>
        <w:shd w:val="clear" w:color="auto" w:fill="auto"/>
        <w:ind w:firstLine="0"/>
      </w:pPr>
      <w:r>
        <w:t>Et Pepins a fait aporter</w:t>
      </w:r>
      <w:r>
        <w:br/>
        <w:t>Les sains en mi la praerie,</w:t>
      </w:r>
    </w:p>
    <w:p w14:paraId="0F702964" w14:textId="77777777" w:rsidR="009A1B5B" w:rsidRDefault="004E42D2">
      <w:pPr>
        <w:pStyle w:val="Corpodeltesto1180"/>
        <w:shd w:val="clear" w:color="auto" w:fill="auto"/>
        <w:ind w:firstLine="0"/>
      </w:pPr>
      <w:r>
        <w:t>Sor le paile qui reflambie,</w:t>
      </w:r>
    </w:p>
    <w:p w14:paraId="5CF0A3CA" w14:textId="77777777" w:rsidR="009A1B5B" w:rsidRDefault="004E42D2">
      <w:pPr>
        <w:pStyle w:val="Corpodeltesto1180"/>
        <w:shd w:val="clear" w:color="auto" w:fill="auto"/>
        <w:ind w:firstLine="0"/>
      </w:pPr>
      <w:r>
        <w:t>1125. Por faire jurer les vassaus.</w:t>
      </w:r>
    </w:p>
    <w:p w14:paraId="16C85AA5" w14:textId="77777777" w:rsidR="009A1B5B" w:rsidRDefault="004E42D2">
      <w:pPr>
        <w:pStyle w:val="Corpodeltesto1180"/>
        <w:shd w:val="clear" w:color="auto" w:fill="auto"/>
        <w:ind w:firstLine="0"/>
      </w:pPr>
      <w:r>
        <w:t>Andoi descendent des cevaus.</w:t>
      </w:r>
      <w:r>
        <w:br/>
        <w:t>Premiers i vint, n’atarga mie,</w:t>
      </w:r>
    </w:p>
    <w:p w14:paraId="1F4A32C0" w14:textId="77777777" w:rsidR="009A1B5B" w:rsidRDefault="004E42D2">
      <w:pPr>
        <w:pStyle w:val="Corpodeltesto1180"/>
        <w:shd w:val="clear" w:color="auto" w:fill="auto"/>
        <w:ind w:firstLine="360"/>
      </w:pPr>
      <w:r>
        <w:t>Jurer li dus de Normendie</w:t>
      </w:r>
      <w:r>
        <w:br/>
        <w:t>Et dist bien, se Diex li aidast</w:t>
      </w:r>
      <w:r>
        <w:br/>
        <w:t>1130. Et de cest camp le delivrast,</w:t>
      </w:r>
    </w:p>
    <w:p w14:paraId="7C89BC2C" w14:textId="77777777" w:rsidR="009A1B5B" w:rsidRDefault="004E42D2">
      <w:pPr>
        <w:pStyle w:val="Corpodeltesto1180"/>
        <w:shd w:val="clear" w:color="auto" w:fill="auto"/>
        <w:ind w:firstLine="0"/>
      </w:pPr>
      <w:r>
        <w:t>Qu’a la contesse avoit geû</w:t>
      </w:r>
      <w:r>
        <w:br/>
        <w:t>Et de li son plaisir eu.</w:t>
      </w:r>
    </w:p>
    <w:p w14:paraId="4B04EEAD" w14:textId="77777777" w:rsidR="009A1B5B" w:rsidRDefault="004E42D2">
      <w:pPr>
        <w:pStyle w:val="Corpodeltesto1180"/>
        <w:shd w:val="clear" w:color="auto" w:fill="auto"/>
        <w:ind w:firstLine="360"/>
      </w:pPr>
      <w:r>
        <w:t>Li quens l’oï, molt l’en pesa,</w:t>
      </w:r>
      <w:r>
        <w:br/>
        <w:t>Devant les sains s’agenoulla</w:t>
      </w:r>
      <w:r>
        <w:br/>
        <w:t>1135. Et dist: «Par les sains qui sont chi,</w:t>
      </w:r>
      <w:r>
        <w:br/>
        <w:t>Sire dus, vous avés menti.</w:t>
      </w:r>
    </w:p>
    <w:p w14:paraId="17454515" w14:textId="77777777" w:rsidR="009A1B5B" w:rsidRDefault="004E42D2">
      <w:pPr>
        <w:pStyle w:val="Corpodeltesto1180"/>
        <w:shd w:val="clear" w:color="auto" w:fill="auto"/>
        <w:spacing w:line="190" w:lineRule="exact"/>
        <w:ind w:firstLine="0"/>
      </w:pPr>
      <w:r>
        <w:t>Onques a son corp ne geustes,</w:t>
      </w:r>
    </w:p>
    <w:p w14:paraId="5777EF20" w14:textId="77777777" w:rsidR="009A1B5B" w:rsidRDefault="004E42D2">
      <w:pPr>
        <w:pStyle w:val="Corpodeltesto1080"/>
        <w:shd w:val="clear" w:color="auto" w:fill="auto"/>
        <w:spacing w:line="160" w:lineRule="exact"/>
        <w:jc w:val="left"/>
        <w:sectPr w:rsidR="009A1B5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1081"/>
        </w:rPr>
        <w:t xml:space="preserve">1134 ms </w:t>
      </w:r>
      <w:r>
        <w:rPr>
          <w:rStyle w:val="Corpodeltesto108CenturySchoolbook8pt"/>
        </w:rPr>
        <w:t>les Ss</w:t>
      </w:r>
    </w:p>
    <w:p w14:paraId="2F1D76D1" w14:textId="77777777" w:rsidR="009A1B5B" w:rsidRDefault="004E42D2">
      <w:pPr>
        <w:pStyle w:val="Corpodeltesto1180"/>
        <w:shd w:val="clear" w:color="auto" w:fill="auto"/>
        <w:ind w:firstLine="360"/>
      </w:pPr>
      <w:r>
        <w:lastRenderedPageBreak/>
        <w:t>Ne de li vo plaisir n’etistes,</w:t>
      </w:r>
    </w:p>
    <w:p w14:paraId="186401C0" w14:textId="77777777" w:rsidR="009A1B5B" w:rsidRDefault="004E42D2">
      <w:pPr>
        <w:pStyle w:val="Corpodeltesto1180"/>
        <w:shd w:val="clear" w:color="auto" w:fill="auto"/>
        <w:ind w:firstLine="360"/>
      </w:pPr>
      <w:r>
        <w:t>Dont bien vons en cnit desmentir.</w:t>
      </w:r>
      <w:r>
        <w:br/>
        <w:t>ii40. Ains vespre vous ferai jehir</w:t>
      </w:r>
    </w:p>
    <w:p w14:paraId="4FA3E3B6" w14:textId="77777777" w:rsidR="009A1B5B" w:rsidRDefault="004E42D2">
      <w:pPr>
        <w:pStyle w:val="Corpodeltesto1180"/>
        <w:shd w:val="clear" w:color="auto" w:fill="auto"/>
        <w:ind w:firstLine="0"/>
      </w:pPr>
      <w:r>
        <w:t>Que vous del tout menti avés.»</w:t>
      </w:r>
      <w:r>
        <w:br/>
        <w:t>Dont n’i est cascons demorés.</w:t>
      </w:r>
    </w:p>
    <w:p w14:paraId="5D63A976" w14:textId="77777777" w:rsidR="009A1B5B" w:rsidRDefault="004E42D2">
      <w:pPr>
        <w:pStyle w:val="Corpodeltesto1180"/>
        <w:shd w:val="clear" w:color="auto" w:fill="auto"/>
        <w:ind w:firstLine="0"/>
      </w:pPr>
      <w:r>
        <w:t>As cevaus vinrent, si monterent,</w:t>
      </w:r>
      <w:r>
        <w:br/>
        <w:t>Fierement les esporounerent.</w:t>
      </w:r>
    </w:p>
    <w:p w14:paraId="536906BB" w14:textId="77777777" w:rsidR="009A1B5B" w:rsidRDefault="004E42D2">
      <w:pPr>
        <w:pStyle w:val="Corpodeltesto1180"/>
        <w:shd w:val="clear" w:color="auto" w:fill="auto"/>
        <w:ind w:left="360" w:hanging="360"/>
      </w:pPr>
      <w:r>
        <w:t>1145. Des roides lances que il tinrent</w:t>
      </w:r>
      <w:r>
        <w:br/>
        <w:t>Si roìdement s’entreferirent,</w:t>
      </w:r>
    </w:p>
    <w:p w14:paraId="7F341F3A" w14:textId="77777777" w:rsidR="009A1B5B" w:rsidRDefault="004E42D2">
      <w:pPr>
        <w:pStyle w:val="Corpodeltesto1180"/>
        <w:shd w:val="clear" w:color="auto" w:fill="auto"/>
        <w:ind w:firstLine="0"/>
      </w:pPr>
      <w:r>
        <w:t>Que li escu andoi quasserent</w:t>
      </w:r>
      <w:r>
        <w:br/>
        <w:t>Et que les lances tronçonerent.</w:t>
      </w:r>
    </w:p>
    <w:p w14:paraId="0D9EF879" w14:textId="77777777" w:rsidR="009A1B5B" w:rsidRDefault="004E42D2">
      <w:pPr>
        <w:pStyle w:val="Corpodeltesto1180"/>
        <w:shd w:val="clear" w:color="auto" w:fill="auto"/>
        <w:ind w:firstLine="360"/>
      </w:pPr>
      <w:r>
        <w:t>Li tron en sont amont volé.</w:t>
      </w:r>
      <w:r>
        <w:br/>
        <w:t>ìióo. Mais si se sont entrecontré</w:t>
      </w:r>
    </w:p>
    <w:p w14:paraId="26AEEBF0" w14:textId="77777777" w:rsidR="009A1B5B" w:rsidRDefault="004E42D2">
      <w:pPr>
        <w:pStyle w:val="Corpodeltesto1180"/>
        <w:shd w:val="clear" w:color="auto" w:fill="auto"/>
        <w:ind w:firstLine="360"/>
      </w:pPr>
      <w:r>
        <w:t>Des pis, des eevaux, des escus,</w:t>
      </w:r>
    </w:p>
    <w:p w14:paraId="1F9E0F96" w14:textId="77777777" w:rsidR="009A1B5B" w:rsidRDefault="004E42D2">
      <w:pPr>
        <w:pStyle w:val="Corpodeltesto1180"/>
        <w:shd w:val="clear" w:color="auto" w:fill="auto"/>
        <w:ind w:firstLine="0"/>
      </w:pPr>
      <w:r>
        <w:t>C’a la terre caïrent jus</w:t>
      </w:r>
      <w:r>
        <w:br/>
        <w:t>Si durement, par verité,</w:t>
      </w:r>
    </w:p>
    <w:p w14:paraId="0DC8A637" w14:textId="77777777" w:rsidR="009A1B5B" w:rsidRDefault="004E42D2">
      <w:pPr>
        <w:pStyle w:val="Corpodeltesto1180"/>
        <w:shd w:val="clear" w:color="auto" w:fill="auto"/>
        <w:ind w:firstLine="360"/>
      </w:pPr>
      <w:r>
        <w:t>C’a poi n’a l’uns l’autre afolé.</w:t>
      </w:r>
    </w:p>
    <w:p w14:paraId="659D52B6" w14:textId="77777777" w:rsidR="009A1B5B" w:rsidRDefault="004E42D2">
      <w:pPr>
        <w:pStyle w:val="Corpodeltesto1180"/>
        <w:shd w:val="clear" w:color="auto" w:fill="auto"/>
        <w:ind w:left="360" w:hanging="360"/>
      </w:pPr>
      <w:r>
        <w:rPr>
          <w:rStyle w:val="Corpodeltesto1181"/>
        </w:rPr>
        <w:t xml:space="preserve">1155. </w:t>
      </w:r>
      <w:r>
        <w:t>Mais plus tost qu’il porent leverent,</w:t>
      </w:r>
      <w:r>
        <w:br/>
        <w:t>Les escus a lor cols poserent.</w:t>
      </w:r>
    </w:p>
    <w:p w14:paraId="5F7AFBF0" w14:textId="77777777" w:rsidR="009A1B5B" w:rsidRDefault="004E42D2">
      <w:pPr>
        <w:pStyle w:val="Corpodeltesto1180"/>
        <w:shd w:val="clear" w:color="auto" w:fill="auto"/>
        <w:ind w:firstLine="360"/>
      </w:pPr>
      <w:r>
        <w:t>Ja se voront entracointier,</w:t>
      </w:r>
    </w:p>
    <w:p w14:paraId="0C200EA4" w14:textId="77777777" w:rsidR="009A1B5B" w:rsidRDefault="004E42D2">
      <w:pPr>
        <w:pStyle w:val="Corpodeltesto1180"/>
        <w:shd w:val="clear" w:color="auto" w:fill="auto"/>
        <w:ind w:firstLine="360"/>
      </w:pPr>
      <w:r>
        <w:t>Se il pueent, as brans d’achier.</w:t>
      </w:r>
    </w:p>
    <w:p w14:paraId="44DE64FF" w14:textId="77777777" w:rsidR="009A1B5B" w:rsidRDefault="004E42D2">
      <w:pPr>
        <w:pStyle w:val="Corpodeltesto1180"/>
        <w:shd w:val="clear" w:color="auto" w:fill="auto"/>
        <w:ind w:firstLine="360"/>
      </w:pPr>
      <w:r>
        <w:t>Li dus de Normendie ert fiers,</w:t>
      </w:r>
    </w:p>
    <w:p w14:paraId="22D5660D" w14:textId="77777777" w:rsidR="009A1B5B" w:rsidRDefault="004E42D2">
      <w:pPr>
        <w:pStyle w:val="Corpodeltesto1180"/>
        <w:shd w:val="clear" w:color="auto" w:fill="auto"/>
        <w:ind w:left="360" w:hanging="360"/>
      </w:pPr>
      <w:r>
        <w:rPr>
          <w:rStyle w:val="Corpodeltesto11865pt"/>
        </w:rPr>
        <w:t>1160</w:t>
      </w:r>
      <w:r>
        <w:t>. Si feri le conte premiers</w:t>
      </w:r>
      <w:r>
        <w:br/>
        <w:t>Par mi l’escu u il l’ataint,</w:t>
      </w:r>
    </w:p>
    <w:p w14:paraId="6FB8CB46" w14:textId="77777777" w:rsidR="009A1B5B" w:rsidRDefault="004E42D2">
      <w:pPr>
        <w:pStyle w:val="Corpodeltesto1180"/>
        <w:shd w:val="clear" w:color="auto" w:fill="auto"/>
        <w:ind w:firstLine="0"/>
      </w:pPr>
      <w:r>
        <w:t>Et sachiés bien pas ne se faint;</w:t>
      </w:r>
      <w:r>
        <w:br/>
        <w:t>L’escu li fent et escuartele,</w:t>
      </w:r>
    </w:p>
    <w:p w14:paraId="1F5B325F" w14:textId="77777777" w:rsidR="009A1B5B" w:rsidRDefault="004E42D2">
      <w:pPr>
        <w:pStyle w:val="Corpodeltesto1180"/>
        <w:shd w:val="clear" w:color="auto" w:fill="auto"/>
        <w:ind w:firstLine="360"/>
      </w:pPr>
      <w:r>
        <w:t>Mais li quens ne chiet ne cancele,</w:t>
      </w:r>
      <w:r>
        <w:br/>
      </w:r>
      <w:r>
        <w:rPr>
          <w:rStyle w:val="Corpodeltesto1181"/>
        </w:rPr>
        <w:t xml:space="preserve">ii65. </w:t>
      </w:r>
      <w:r>
        <w:t>Car en lui ot molt de vertu.</w:t>
      </w:r>
    </w:p>
    <w:p w14:paraId="08A81665" w14:textId="77777777" w:rsidR="009A1B5B" w:rsidRDefault="004E42D2">
      <w:pPr>
        <w:pStyle w:val="Corpodeltesto1180"/>
        <w:shd w:val="clear" w:color="auto" w:fill="auto"/>
        <w:ind w:firstLine="0"/>
      </w:pPr>
      <w:r>
        <w:t>II tint le bon branc esmolu</w:t>
      </w:r>
      <w:r>
        <w:br/>
        <w:t>Dont il le lion afola.</w:t>
      </w:r>
    </w:p>
    <w:p w14:paraId="336FD6CA" w14:textId="77777777" w:rsidR="009A1B5B" w:rsidRDefault="004E42D2">
      <w:pPr>
        <w:pStyle w:val="Corpodeltesto1180"/>
        <w:shd w:val="clear" w:color="auto" w:fill="auto"/>
        <w:ind w:firstLine="0"/>
      </w:pPr>
      <w:r>
        <w:t>Au duc ruiste cop en douna</w:t>
      </w:r>
      <w:r>
        <w:br/>
        <w:t>Par mi son elme a or batu.</w:t>
      </w:r>
    </w:p>
    <w:p w14:paraId="648FE2C4" w14:textId="77777777" w:rsidR="009A1B5B" w:rsidRDefault="004E42D2">
      <w:pPr>
        <w:pStyle w:val="Corpodeltesto1180"/>
        <w:shd w:val="clear" w:color="auto" w:fill="auto"/>
        <w:ind w:left="360" w:hanging="360"/>
      </w:pPr>
      <w:r>
        <w:rPr>
          <w:rStyle w:val="Corpodeltesto1181"/>
        </w:rPr>
        <w:t xml:space="preserve">1170. </w:t>
      </w:r>
      <w:r>
        <w:t xml:space="preserve">Pieres et </w:t>
      </w:r>
      <w:r>
        <w:rPr>
          <w:rStyle w:val="Corpodeltesto1181"/>
        </w:rPr>
        <w:t xml:space="preserve">flors </w:t>
      </w:r>
      <w:r>
        <w:t>a abatu,</w:t>
      </w:r>
    </w:p>
    <w:p w14:paraId="7EFB5BCE" w14:textId="77777777" w:rsidR="009A1B5B" w:rsidRDefault="004E42D2">
      <w:pPr>
        <w:pStyle w:val="Corpodeltesto1180"/>
        <w:shd w:val="clear" w:color="auto" w:fill="auto"/>
        <w:ind w:firstLine="360"/>
      </w:pPr>
      <w:r>
        <w:t>Le hiaume li trence et porfent.</w:t>
      </w:r>
    </w:p>
    <w:p w14:paraId="0BFDEF8A" w14:textId="77777777" w:rsidR="009A1B5B" w:rsidRDefault="004E42D2">
      <w:pPr>
        <w:pStyle w:val="Corpodeltesto1180"/>
        <w:shd w:val="clear" w:color="auto" w:fill="auto"/>
        <w:ind w:firstLine="360"/>
      </w:pPr>
      <w:r>
        <w:t>Li brans descendi durement,</w:t>
      </w:r>
    </w:p>
    <w:p w14:paraId="27DB44CB" w14:textId="77777777" w:rsidR="009A1B5B" w:rsidRDefault="004E42D2">
      <w:pPr>
        <w:pStyle w:val="Corpodeltesto1180"/>
        <w:shd w:val="clear" w:color="auto" w:fill="auto"/>
        <w:ind w:firstLine="360"/>
      </w:pPr>
      <w:r>
        <w:t>Car il fu par aïr ferus.</w:t>
      </w:r>
    </w:p>
    <w:p w14:paraId="21EAFA69" w14:textId="77777777" w:rsidR="009A1B5B" w:rsidRDefault="004E42D2">
      <w:pPr>
        <w:pStyle w:val="Corpodeltesto1180"/>
        <w:shd w:val="clear" w:color="auto" w:fill="auto"/>
        <w:tabs>
          <w:tab w:val="left" w:pos="1718"/>
        </w:tabs>
        <w:ind w:firstLine="360"/>
        <w:sectPr w:rsidR="009A1B5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 xml:space="preserve">La coiff'e n’i valt deus </w:t>
      </w:r>
      <w:r>
        <w:rPr>
          <w:rStyle w:val="Corpodeltesto1181"/>
        </w:rPr>
        <w:t>festus.</w:t>
      </w:r>
      <w:r>
        <w:rPr>
          <w:rStyle w:val="Corpodeltesto1181"/>
        </w:rPr>
        <w:br/>
      </w:r>
      <w:r>
        <w:t>ii"5. Tot l’etist fendu dusqu’el pis</w:t>
      </w:r>
      <w:r>
        <w:br/>
        <w:t>176 v°</w:t>
      </w:r>
      <w:r>
        <w:tab/>
        <w:t>Mais li brans d’achiers est guencis</w:t>
      </w:r>
    </w:p>
    <w:p w14:paraId="4E955FBE" w14:textId="77777777" w:rsidR="009A1B5B" w:rsidRDefault="004E42D2">
      <w:pPr>
        <w:pStyle w:val="Corpodeltesto1180"/>
        <w:shd w:val="clear" w:color="auto" w:fill="auto"/>
        <w:ind w:firstLine="0"/>
      </w:pPr>
      <w:r>
        <w:lastRenderedPageBreak/>
        <w:t>Et par deseure eseaucira.</w:t>
      </w:r>
    </w:p>
    <w:p w14:paraId="5386CE72" w14:textId="77777777" w:rsidR="009A1B5B" w:rsidRDefault="004E42D2">
      <w:pPr>
        <w:pStyle w:val="Corpodeltesto1180"/>
        <w:shd w:val="clear" w:color="auto" w:fill="auto"/>
        <w:ind w:firstLine="0"/>
      </w:pPr>
      <w:r>
        <w:t>L’orelle destre li treneha,</w:t>
      </w:r>
    </w:p>
    <w:p w14:paraId="75AABDC2" w14:textId="77777777" w:rsidR="009A1B5B" w:rsidRDefault="004E42D2">
      <w:pPr>
        <w:pStyle w:val="Corpodeltesto1180"/>
        <w:shd w:val="clear" w:color="auto" w:fill="auto"/>
        <w:ind w:firstLine="360"/>
      </w:pPr>
      <w:r>
        <w:t>Puis l’a enpaint de tel aïr</w:t>
      </w:r>
      <w:r>
        <w:br/>
        <w:t>H</w:t>
      </w:r>
      <w:r>
        <w:rPr>
          <w:rStyle w:val="Corpodeltesto11865pt"/>
        </w:rPr>
        <w:t>80</w:t>
      </w:r>
      <w:r>
        <w:t>. C’a la terre le fist caïr.</w:t>
      </w:r>
    </w:p>
    <w:p w14:paraId="323EAD38" w14:textId="77777777" w:rsidR="009A1B5B" w:rsidRDefault="004E42D2">
      <w:pPr>
        <w:pStyle w:val="Corpodeltesto1180"/>
        <w:shd w:val="clear" w:color="auto" w:fill="auto"/>
        <w:ind w:firstLine="0"/>
      </w:pPr>
      <w:r>
        <w:t>Mais li dus en piés resali</w:t>
      </w:r>
      <w:r>
        <w:br/>
        <w:t>Qui molt avoit le cuer mari.</w:t>
      </w:r>
      <w:r>
        <w:br/>
        <w:t>L’espee tint par grant vertu,</w:t>
      </w:r>
    </w:p>
    <w:p w14:paraId="29880CFF" w14:textId="77777777" w:rsidR="009A1B5B" w:rsidRDefault="004E42D2">
      <w:pPr>
        <w:pStyle w:val="Corpodeltesto1180"/>
        <w:shd w:val="clear" w:color="auto" w:fill="auto"/>
        <w:ind w:firstLine="360"/>
      </w:pPr>
      <w:r>
        <w:t>Au conte en a un cop rendu</w:t>
      </w:r>
      <w:r>
        <w:br/>
        <w:t>1185. Droit parmi le liiaume doré.</w:t>
      </w:r>
    </w:p>
    <w:p w14:paraId="63674955" w14:textId="77777777" w:rsidR="009A1B5B" w:rsidRDefault="004E42D2">
      <w:pPr>
        <w:pStyle w:val="Corpodeltesto1180"/>
        <w:shd w:val="clear" w:color="auto" w:fill="auto"/>
        <w:ind w:firstLine="0"/>
      </w:pPr>
      <w:r>
        <w:t>Pieres et flors en a coppé.</w:t>
      </w:r>
    </w:p>
    <w:p w14:paraId="0C7532A6" w14:textId="77777777" w:rsidR="009A1B5B" w:rsidRDefault="004E42D2">
      <w:pPr>
        <w:pStyle w:val="Corpodeltesto1180"/>
        <w:shd w:val="clear" w:color="auto" w:fill="auto"/>
        <w:ind w:firstLine="0"/>
      </w:pPr>
      <w:r>
        <w:t>Li cox descent par grant aïr.</w:t>
      </w:r>
    </w:p>
    <w:p w14:paraId="0724CBF2" w14:textId="77777777" w:rsidR="009A1B5B" w:rsidRDefault="004E42D2">
      <w:pPr>
        <w:pStyle w:val="Corpodeltesto1180"/>
        <w:shd w:val="clear" w:color="auto" w:fill="auto"/>
        <w:ind w:firstLine="0"/>
      </w:pPr>
      <w:r>
        <w:t>Se Diex nel vausist garandir,</w:t>
      </w:r>
    </w:p>
    <w:p w14:paraId="29B0BAE3" w14:textId="77777777" w:rsidR="009A1B5B" w:rsidRDefault="004E42D2">
      <w:pPr>
        <w:pStyle w:val="Corpodeltesto1180"/>
        <w:shd w:val="clear" w:color="auto" w:fill="auto"/>
        <w:ind w:firstLine="0"/>
      </w:pPr>
      <w:r>
        <w:t>A eel cop l’eûst porfendu.</w:t>
      </w:r>
    </w:p>
    <w:p w14:paraId="7BFE643D" w14:textId="77777777" w:rsidR="009A1B5B" w:rsidRDefault="004E42D2">
      <w:pPr>
        <w:pStyle w:val="Corpodeltesto1180"/>
        <w:shd w:val="clear" w:color="auto" w:fill="auto"/>
        <w:ind w:left="360" w:hanging="360"/>
      </w:pPr>
      <w:r>
        <w:t>1190. L’espee descent par vertu.</w:t>
      </w:r>
    </w:p>
    <w:p w14:paraId="695866D4" w14:textId="77777777" w:rsidR="009A1B5B" w:rsidRDefault="004E42D2">
      <w:pPr>
        <w:pStyle w:val="Corpodeltesto1180"/>
        <w:shd w:val="clear" w:color="auto" w:fill="auto"/>
        <w:ind w:firstLine="0"/>
      </w:pPr>
      <w:r>
        <w:t>Puis li a dit: «Se Diex me saut,</w:t>
      </w:r>
      <w:r>
        <w:br/>
        <w:t>Quens! hui serés pendus en haut,</w:t>
      </w:r>
      <w:r>
        <w:br/>
        <w:t>Quant vous conbatés por celi</w:t>
      </w:r>
      <w:r>
        <w:br/>
        <w:t>Qui entresait vous a houni.»</w:t>
      </w:r>
    </w:p>
    <w:p w14:paraId="7F6DB7CA" w14:textId="77777777" w:rsidR="009A1B5B" w:rsidRDefault="004E42D2">
      <w:pPr>
        <w:pStyle w:val="Corpodeltesto1180"/>
        <w:shd w:val="clear" w:color="auto" w:fill="auto"/>
        <w:ind w:left="360" w:hanging="360"/>
      </w:pPr>
      <w:r>
        <w:t>1195. «Dus, dist li quens, vous i mentés.</w:t>
      </w:r>
      <w:r>
        <w:br/>
        <w:t>Se Dieu plaist, hounis en serés.»</w:t>
      </w:r>
      <w:r>
        <w:br/>
        <w:t>Lors li cort sus isnelepas,</w:t>
      </w:r>
    </w:p>
    <w:p w14:paraId="2F30CC5A" w14:textId="77777777" w:rsidR="009A1B5B" w:rsidRDefault="004E42D2">
      <w:pPr>
        <w:pStyle w:val="Corpodeltesto1180"/>
        <w:shd w:val="clear" w:color="auto" w:fill="auto"/>
        <w:ind w:firstLine="0"/>
      </w:pPr>
      <w:r>
        <w:t>Plus fiers que lions ne lupars.</w:t>
      </w:r>
    </w:p>
    <w:p w14:paraId="7E1C57DB" w14:textId="77777777" w:rsidR="009A1B5B" w:rsidRDefault="004E42D2">
      <w:pPr>
        <w:pStyle w:val="Corpodeltesto1180"/>
        <w:shd w:val="clear" w:color="auto" w:fill="auto"/>
        <w:ind w:firstLine="360"/>
      </w:pPr>
      <w:r>
        <w:t>A son branc d’achier le requiert,</w:t>
      </w:r>
      <w:r>
        <w:br/>
      </w:r>
      <w:r>
        <w:rPr>
          <w:rStyle w:val="Corpodeltesto11865pt"/>
        </w:rPr>
        <w:t>1200</w:t>
      </w:r>
      <w:r>
        <w:t>. Et sovent ruistes cols le fiert.</w:t>
      </w:r>
    </w:p>
    <w:p w14:paraId="2063717C" w14:textId="77777777" w:rsidR="009A1B5B" w:rsidRDefault="004E42D2">
      <w:pPr>
        <w:pStyle w:val="Corpodeltesto1180"/>
        <w:shd w:val="clear" w:color="auto" w:fill="auto"/>
        <w:ind w:firstLine="0"/>
      </w:pPr>
      <w:r>
        <w:t>Mais molt malvaisement li vait,</w:t>
      </w:r>
      <w:r>
        <w:br/>
        <w:t>Car ii faus sairemens c’ot fait</w:t>
      </w:r>
      <w:r>
        <w:br/>
        <w:t>L’a le jor houni entresait.</w:t>
      </w:r>
    </w:p>
    <w:p w14:paraId="22055E84" w14:textId="77777777" w:rsidR="009A1B5B" w:rsidRDefault="004E42D2">
      <w:pPr>
        <w:pStyle w:val="Corpodeltesto1180"/>
        <w:shd w:val="clear" w:color="auto" w:fill="auto"/>
        <w:ind w:firstLine="360"/>
      </w:pPr>
      <w:r>
        <w:t>II s’entredounent si grans caus</w:t>
      </w:r>
      <w:r>
        <w:br/>
        <w:t>1205. Et si rendent si grans assaus,</w:t>
      </w:r>
      <w:r>
        <w:br/>
        <w:t>Andoi furent molt par ingaus,</w:t>
      </w:r>
      <w:r>
        <w:br/>
        <w:t>Illuec souffrirent molt de maus.</w:t>
      </w:r>
    </w:p>
    <w:p w14:paraId="4307B7D5" w14:textId="77777777" w:rsidR="009A1B5B" w:rsidRDefault="004E42D2">
      <w:pPr>
        <w:pStyle w:val="Corpodeltesto1180"/>
        <w:shd w:val="clear" w:color="auto" w:fill="auto"/>
        <w:ind w:firstLine="360"/>
      </w:pPr>
      <w:r>
        <w:t>Li dus s’aidast, mais cuers li faut,</w:t>
      </w:r>
      <w:r>
        <w:br/>
        <w:t>Car la plaie qu’il avoit haut</w:t>
      </w:r>
      <w:r>
        <w:br/>
        <w:t>i</w:t>
      </w:r>
      <w:r>
        <w:rPr>
          <w:rStyle w:val="Corpodeltesto11865pt"/>
        </w:rPr>
        <w:t>2</w:t>
      </w:r>
      <w:r>
        <w:t>io. Toute la vue li tourbloit.</w:t>
      </w:r>
    </w:p>
    <w:p w14:paraId="1A2443F8" w14:textId="77777777" w:rsidR="009A1B5B" w:rsidRDefault="004E42D2">
      <w:pPr>
        <w:pStyle w:val="Corpodeltesto1180"/>
        <w:shd w:val="clear" w:color="auto" w:fill="auto"/>
        <w:ind w:firstLine="0"/>
      </w:pPr>
      <w:r>
        <w:t>L’estor plus souffrir ne pooit,</w:t>
      </w:r>
    </w:p>
    <w:p w14:paraId="7C502F8C" w14:textId="77777777" w:rsidR="009A1B5B" w:rsidRDefault="004E42D2">
      <w:pPr>
        <w:pStyle w:val="Corpodeltesto1180"/>
        <w:shd w:val="clear" w:color="auto" w:fill="auto"/>
        <w:ind w:firstLine="0"/>
      </w:pPr>
      <w:r>
        <w:t>Et li quens l’a tant demené</w:t>
      </w:r>
      <w:r>
        <w:br/>
        <w:t>Qu’il l’abati en mi le pré.</w:t>
      </w:r>
    </w:p>
    <w:p w14:paraId="2B3CFF61" w14:textId="77777777" w:rsidR="009A1B5B" w:rsidRDefault="004E42D2">
      <w:pPr>
        <w:pStyle w:val="Corpodeltesto1180"/>
        <w:shd w:val="clear" w:color="auto" w:fill="auto"/>
        <w:ind w:firstLine="0"/>
      </w:pPr>
      <w:r>
        <w:t>Que vous feroie lonc sermon?</w:t>
      </w:r>
    </w:p>
    <w:p w14:paraId="5E1DE6E8" w14:textId="77777777" w:rsidR="009A1B5B" w:rsidRDefault="004E42D2">
      <w:pPr>
        <w:pStyle w:val="Corpodeltesto1180"/>
        <w:shd w:val="clear" w:color="auto" w:fill="auto"/>
        <w:ind w:left="360" w:hanging="360"/>
        <w:sectPr w:rsidR="009A1B5B">
          <w:headerReference w:type="even" r:id="rId246"/>
          <w:headerReference w:type="default" r:id="rId247"/>
          <w:headerReference w:type="first" r:id="rId248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1215. Devant Pepin ens el sablon</w:t>
      </w:r>
    </w:p>
    <w:p w14:paraId="3C3034BD" w14:textId="77777777" w:rsidR="009A1B5B" w:rsidRDefault="004E42D2">
      <w:pPr>
        <w:pStyle w:val="Corpodeltesto1180"/>
        <w:shd w:val="clear" w:color="auto" w:fill="auto"/>
        <w:ind w:firstLine="0"/>
      </w:pPr>
      <w:r>
        <w:lastRenderedPageBreak/>
        <w:t>Le fìst li frans quens recreant,</w:t>
      </w:r>
      <w:r>
        <w:br/>
        <w:t>Yoiant le siecle, gehisant</w:t>
      </w:r>
      <w:r>
        <w:br/>
        <w:t>C’ausi eust Diex part de s’ame</w:t>
      </w:r>
      <w:r>
        <w:br/>
        <w:t>Que la contesse est loiaus dame.</w:t>
      </w:r>
    </w:p>
    <w:p w14:paraId="20640410" w14:textId="77777777" w:rsidR="009A1B5B" w:rsidRDefault="004E42D2">
      <w:pPr>
        <w:pStyle w:val="Corpodeltesto1180"/>
        <w:shd w:val="clear" w:color="auto" w:fill="auto"/>
        <w:ind w:firstLine="0"/>
      </w:pPr>
      <w:r>
        <w:rPr>
          <w:rStyle w:val="Corpodeltesto11865pt"/>
        </w:rPr>
        <w:t>1220</w:t>
      </w:r>
      <w:r>
        <w:t>. La fu pendus et traïnés,</w:t>
      </w:r>
    </w:p>
    <w:p w14:paraId="37FCA5A4" w14:textId="77777777" w:rsidR="009A1B5B" w:rsidRDefault="004E42D2">
      <w:pPr>
        <w:pStyle w:val="Corpodeltesto1180"/>
        <w:shd w:val="clear" w:color="auto" w:fill="auto"/>
        <w:ind w:firstLine="0"/>
      </w:pPr>
      <w:r>
        <w:t>Et la vielle ot trencié le nés</w:t>
      </w:r>
      <w:r>
        <w:br/>
        <w:t>Et les orelles ambedeus.</w:t>
      </w:r>
    </w:p>
    <w:p w14:paraId="726B5785" w14:textId="77777777" w:rsidR="009A1B5B" w:rsidRDefault="004E42D2">
      <w:pPr>
        <w:pStyle w:val="Corpodeltesto1101"/>
        <w:shd w:val="clear" w:color="auto" w:fill="auto"/>
        <w:spacing w:line="254" w:lineRule="exact"/>
        <w:ind w:firstLine="0"/>
        <w:jc w:val="left"/>
      </w:pPr>
      <w:r>
        <w:t>Se li fist on erever les ex.</w:t>
      </w:r>
    </w:p>
    <w:p w14:paraId="1B098C72" w14:textId="77777777" w:rsidR="009A1B5B" w:rsidRDefault="004E42D2">
      <w:pPr>
        <w:pStyle w:val="Corpodeltesto1180"/>
        <w:shd w:val="clear" w:color="auto" w:fill="auto"/>
        <w:ind w:firstLine="0"/>
      </w:pPr>
      <w:r>
        <w:t>Par amender sa laide vie</w:t>
      </w:r>
      <w:r>
        <w:br/>
      </w:r>
      <w:r>
        <w:rPr>
          <w:rStyle w:val="Corpodeltesto11865pt"/>
        </w:rPr>
        <w:t>1225</w:t>
      </w:r>
      <w:r>
        <w:t>. Eu mise en une ostelerie.</w:t>
      </w:r>
    </w:p>
    <w:p w14:paraId="585DA018" w14:textId="77777777" w:rsidR="009A1B5B" w:rsidRDefault="004E42D2">
      <w:pPr>
        <w:pStyle w:val="Corpodeltesto1101"/>
        <w:shd w:val="clear" w:color="auto" w:fill="auto"/>
        <w:spacing w:line="254" w:lineRule="exact"/>
        <w:ind w:firstLine="0"/>
        <w:jc w:val="left"/>
      </w:pPr>
      <w:r>
        <w:t>Or est la contesse joians,</w:t>
      </w:r>
    </w:p>
    <w:p w14:paraId="1AD398C8" w14:textId="77777777" w:rsidR="009A1B5B" w:rsidRDefault="004E42D2">
      <w:pPr>
        <w:pStyle w:val="Corpodeltesto1180"/>
        <w:shd w:val="clear" w:color="auto" w:fill="auto"/>
        <w:ind w:firstLine="0"/>
      </w:pPr>
      <w:r>
        <w:t>Car ele est dame des Normans.</w:t>
      </w:r>
      <w:r>
        <w:br/>
        <w:t>Pepins l’en a douné le don,</w:t>
      </w:r>
    </w:p>
    <w:p w14:paraId="4298DEE3" w14:textId="77777777" w:rsidR="009A1B5B" w:rsidRDefault="004E42D2">
      <w:pPr>
        <w:pStyle w:val="Corpodeltesto1180"/>
        <w:shd w:val="clear" w:color="auto" w:fill="auto"/>
        <w:ind w:firstLine="0"/>
      </w:pPr>
      <w:r>
        <w:t>Voiant maint prince et maint baron.</w:t>
      </w:r>
    </w:p>
    <w:p w14:paraId="7DAB8713" w14:textId="77777777" w:rsidR="009A1B5B" w:rsidRDefault="004E42D2">
      <w:pPr>
        <w:pStyle w:val="Corpodeltesto1180"/>
        <w:shd w:val="clear" w:color="auto" w:fill="auto"/>
        <w:ind w:firstLine="0"/>
      </w:pPr>
      <w:r>
        <w:t>1230. Li cors depart des chevaliers.</w:t>
      </w:r>
    </w:p>
    <w:p w14:paraId="3869D139" w14:textId="77777777" w:rsidR="009A1B5B" w:rsidRDefault="004E42D2">
      <w:pPr>
        <w:pStyle w:val="Corpodeltesto1180"/>
        <w:shd w:val="clear" w:color="auto" w:fill="auto"/>
        <w:ind w:firstLine="0"/>
      </w:pPr>
      <w:r>
        <w:t>Le quens en ala a Poitiers</w:t>
      </w:r>
      <w:r>
        <w:br/>
        <w:t>Et la contesse s’espousee.</w:t>
      </w:r>
    </w:p>
    <w:p w14:paraId="4E8C5225" w14:textId="77777777" w:rsidR="009A1B5B" w:rsidRDefault="004E42D2">
      <w:pPr>
        <w:pStyle w:val="Corpodeltesto1180"/>
        <w:shd w:val="clear" w:color="auto" w:fill="auto"/>
        <w:ind w:firstLine="0"/>
      </w:pPr>
      <w:r>
        <w:t>En sa cambre qui est pavee</w:t>
      </w:r>
      <w:r>
        <w:br/>
        <w:t>Furent la nuit andoi ensamble.</w:t>
      </w:r>
    </w:p>
    <w:p w14:paraId="7838387E" w14:textId="77777777" w:rsidR="009A1B5B" w:rsidRDefault="004E42D2">
      <w:pPr>
        <w:pStyle w:val="Corpodeltesto1180"/>
        <w:shd w:val="clear" w:color="auto" w:fill="auto"/>
        <w:ind w:firstLine="0"/>
      </w:pPr>
      <w:r>
        <w:t>1235. La fu engenrés, ce me samble,</w:t>
      </w:r>
    </w:p>
    <w:p w14:paraId="1FDC3EEC" w14:textId="77777777" w:rsidR="009A1B5B" w:rsidRDefault="004E42D2">
      <w:pPr>
        <w:pStyle w:val="Corpodeltesto1180"/>
        <w:shd w:val="clear" w:color="auto" w:fill="auto"/>
        <w:ind w:firstLine="0"/>
      </w:pPr>
      <w:r>
        <w:t>Li miudres qui onques nasqui.</w:t>
      </w:r>
      <w:r>
        <w:br/>
        <w:t>Signor, çou fu li bons quens Gui.</w:t>
      </w:r>
      <w:r>
        <w:br/>
        <w:t>Puis l’eure c’ot treise ans passés,</w:t>
      </w:r>
      <w:r>
        <w:br/>
        <w:t>Laissa terres et hiretés,</w:t>
      </w:r>
    </w:p>
    <w:p w14:paraId="5F66B508" w14:textId="77777777" w:rsidR="009A1B5B" w:rsidRDefault="004E42D2">
      <w:pPr>
        <w:pStyle w:val="Corpodeltesto1101"/>
        <w:shd w:val="clear" w:color="auto" w:fill="auto"/>
        <w:spacing w:line="254" w:lineRule="exact"/>
        <w:ind w:firstLine="0"/>
        <w:jc w:val="left"/>
      </w:pPr>
      <w:r>
        <w:t>1240. Pere et mexe, si s’en ala. .</w:t>
      </w:r>
    </w:p>
    <w:p w14:paraId="023BD0D2" w14:textId="77777777" w:rsidR="009A1B5B" w:rsidRDefault="004E42D2">
      <w:pPr>
        <w:pStyle w:val="Corpodeltesto1101"/>
        <w:shd w:val="clear" w:color="auto" w:fill="auto"/>
        <w:spacing w:line="254" w:lineRule="exact"/>
        <w:ind w:firstLine="0"/>
        <w:jc w:val="left"/>
      </w:pPr>
      <w:r>
        <w:t>A Rome vint, si servi la.</w:t>
      </w:r>
    </w:p>
    <w:p w14:paraId="4BC6C4C1" w14:textId="77777777" w:rsidR="009A1B5B" w:rsidRDefault="004E42D2">
      <w:pPr>
        <w:pStyle w:val="Corpodeltesto1101"/>
        <w:shd w:val="clear" w:color="auto" w:fill="auto"/>
        <w:spacing w:line="254" w:lineRule="exact"/>
        <w:ind w:firstLine="0"/>
        <w:jc w:val="left"/>
      </w:pPr>
      <w:r>
        <w:t>L’empereres l’a retenu,</w:t>
      </w:r>
    </w:p>
    <w:p w14:paraId="2377105C" w14:textId="77777777" w:rsidR="009A1B5B" w:rsidRDefault="004E42D2">
      <w:pPr>
        <w:pStyle w:val="Corpodeltesto1180"/>
        <w:shd w:val="clear" w:color="auto" w:fill="auto"/>
        <w:ind w:firstLine="0"/>
      </w:pPr>
      <w:r>
        <w:t>Molt l’a amé et chier tenu.</w:t>
      </w:r>
    </w:p>
    <w:p w14:paraId="29BB67A6" w14:textId="77777777" w:rsidR="009A1B5B" w:rsidRDefault="004E42D2">
      <w:pPr>
        <w:pStyle w:val="Corpodeltesto1180"/>
        <w:shd w:val="clear" w:color="auto" w:fill="auto"/>
        <w:ind w:firstLine="0"/>
      </w:pPr>
      <w:r>
        <w:t>Bailliu fu le roi Coustentin,</w:t>
      </w:r>
    </w:p>
    <w:p w14:paraId="1584170F" w14:textId="77777777" w:rsidR="009A1B5B" w:rsidRDefault="004E42D2">
      <w:pPr>
        <w:pStyle w:val="Corpodeltesto1180"/>
        <w:shd w:val="clear" w:color="auto" w:fill="auto"/>
        <w:ind w:firstLine="0"/>
      </w:pPr>
      <w:r>
        <w:t xml:space="preserve">1245. </w:t>
      </w:r>
      <w:r>
        <w:rPr>
          <w:rStyle w:val="Corpodeltesto1181"/>
        </w:rPr>
        <w:t xml:space="preserve">La </w:t>
      </w:r>
      <w:r>
        <w:t xml:space="preserve">fu il dusques en </w:t>
      </w:r>
      <w:r>
        <w:rPr>
          <w:rStyle w:val="Corpodeltesto1181"/>
        </w:rPr>
        <w:t xml:space="preserve">la </w:t>
      </w:r>
      <w:r>
        <w:t>fin.</w:t>
      </w:r>
    </w:p>
    <w:p w14:paraId="0775666E" w14:textId="77777777" w:rsidR="009A1B5B" w:rsidRDefault="004E42D2">
      <w:pPr>
        <w:pStyle w:val="Corpodeltesto1180"/>
        <w:shd w:val="clear" w:color="auto" w:fill="auto"/>
        <w:ind w:firstLine="0"/>
      </w:pPr>
      <w:r>
        <w:rPr>
          <w:rStyle w:val="Corpodeltesto1181"/>
        </w:rPr>
        <w:t xml:space="preserve">Or </w:t>
      </w:r>
      <w:r>
        <w:t>oiés de Guion le noble</w:t>
      </w:r>
      <w:r>
        <w:br/>
        <w:t>Comment il ot Coustantinoble</w:t>
      </w:r>
      <w:r>
        <w:br/>
        <w:t>Par une dame qu’il ama.</w:t>
      </w:r>
    </w:p>
    <w:p w14:paraId="3DE7447B" w14:textId="77777777" w:rsidR="009A1B5B" w:rsidRDefault="004E42D2">
      <w:pPr>
        <w:pStyle w:val="Corpodeltesto1180"/>
        <w:shd w:val="clear" w:color="auto" w:fill="auto"/>
        <w:ind w:firstLine="360"/>
      </w:pPr>
      <w:r>
        <w:t>Li quens de Poitiers i ala</w:t>
      </w:r>
      <w:r>
        <w:br/>
      </w:r>
      <w:r>
        <w:rPr>
          <w:rStyle w:val="Corpodeltesto1181"/>
        </w:rPr>
        <w:t xml:space="preserve">1250. </w:t>
      </w:r>
      <w:r>
        <w:t xml:space="preserve">Et </w:t>
      </w:r>
      <w:r>
        <w:rPr>
          <w:rStyle w:val="Corpodeltesto1181"/>
        </w:rPr>
        <w:t xml:space="preserve">la </w:t>
      </w:r>
      <w:r>
        <w:t>contesse s’espousee</w:t>
      </w:r>
    </w:p>
    <w:p w14:paraId="6C3AF733" w14:textId="77777777" w:rsidR="009A1B5B" w:rsidRDefault="004E42D2">
      <w:pPr>
        <w:pStyle w:val="Corpodeltesto1101"/>
        <w:shd w:val="clear" w:color="auto" w:fill="auto"/>
        <w:spacing w:line="254" w:lineRule="exact"/>
        <w:ind w:firstLine="0"/>
        <w:jc w:val="left"/>
      </w:pPr>
      <w:r>
        <w:t xml:space="preserve">Quant </w:t>
      </w:r>
      <w:r>
        <w:rPr>
          <w:rStyle w:val="Corpodeltesto1103"/>
        </w:rPr>
        <w:t xml:space="preserve">ses </w:t>
      </w:r>
      <w:r>
        <w:t>fiex devint emperere.</w:t>
      </w:r>
    </w:p>
    <w:p w14:paraId="2D2A5B89" w14:textId="77777777" w:rsidR="009A1B5B" w:rsidRDefault="004E42D2">
      <w:pPr>
        <w:pStyle w:val="Corpodeltesto1180"/>
        <w:shd w:val="clear" w:color="auto" w:fill="auto"/>
        <w:ind w:firstLine="0"/>
      </w:pPr>
      <w:r>
        <w:t>Par un jor de l’asension</w:t>
      </w:r>
      <w:r>
        <w:br/>
        <w:t>Ert Coustentins en pré Noiron;</w:t>
      </w:r>
    </w:p>
    <w:p w14:paraId="4D0661EC" w14:textId="77777777" w:rsidR="009A1B5B" w:rsidRDefault="004E42D2">
      <w:pPr>
        <w:pStyle w:val="Corpodeltesto1101"/>
        <w:shd w:val="clear" w:color="auto" w:fill="auto"/>
        <w:spacing w:line="254" w:lineRule="exact"/>
        <w:ind w:firstLine="360"/>
        <w:jc w:val="left"/>
      </w:pPr>
      <w:r>
        <w:t>Par devant le moustier saint Pere</w:t>
      </w:r>
      <w:r>
        <w:br/>
      </w:r>
      <w:r>
        <w:rPr>
          <w:rStyle w:val="Corpodeltesto1103"/>
        </w:rPr>
        <w:t xml:space="preserve">1255. </w:t>
      </w:r>
      <w:r>
        <w:t>I vint hardiement sa mere.</w:t>
      </w:r>
      <w:r>
        <w:br/>
        <w:t>Coustentins a loi de vassal</w:t>
      </w:r>
      <w:r>
        <w:br/>
        <w:t>Dist a Guion, son senescal:</w:t>
      </w:r>
      <w:r>
        <w:br/>
        <w:t>«Maistres, je vous doi molt amer,</w:t>
      </w:r>
      <w:r>
        <w:br/>
        <w:t>Faites moi mes briés seeler.</w:t>
      </w:r>
    </w:p>
    <w:p w14:paraId="08E77BB2" w14:textId="77777777" w:rsidR="009A1B5B" w:rsidRDefault="004E42D2">
      <w:pPr>
        <w:pStyle w:val="Corpodeltesto1180"/>
        <w:shd w:val="clear" w:color="auto" w:fill="auto"/>
        <w:ind w:left="360" w:hanging="360"/>
      </w:pPr>
      <w:r>
        <w:rPr>
          <w:rStyle w:val="Corpodeltesto11865pt"/>
        </w:rPr>
        <w:t>1260</w:t>
      </w:r>
      <w:r>
        <w:t xml:space="preserve">. </w:t>
      </w:r>
      <w:r>
        <w:rPr>
          <w:rStyle w:val="Corpodeltesto1181"/>
        </w:rPr>
        <w:t xml:space="preserve">A </w:t>
      </w:r>
      <w:r>
        <w:t>trente mesages vaillans</w:t>
      </w:r>
    </w:p>
    <w:p w14:paraId="338110CA" w14:textId="77777777" w:rsidR="009A1B5B" w:rsidRDefault="004E42D2">
      <w:pPr>
        <w:pStyle w:val="Corpodeltesto1101"/>
        <w:shd w:val="clear" w:color="auto" w:fill="auto"/>
        <w:spacing w:line="254" w:lineRule="exact"/>
        <w:ind w:firstLine="0"/>
        <w:jc w:val="left"/>
      </w:pPr>
      <w:r>
        <w:t>Me livrés bons mulés amblans,</w:t>
      </w:r>
    </w:p>
    <w:p w14:paraId="796DE6E7" w14:textId="77777777" w:rsidR="009A1B5B" w:rsidRDefault="004E42D2">
      <w:pPr>
        <w:pStyle w:val="Corpodeltesto1180"/>
        <w:shd w:val="clear" w:color="auto" w:fill="auto"/>
        <w:tabs>
          <w:tab w:val="left" w:pos="1728"/>
        </w:tabs>
        <w:ind w:firstLine="360"/>
      </w:pPr>
      <w:r>
        <w:t>Puis si cerkerons la contree</w:t>
      </w:r>
      <w:r>
        <w:br/>
        <w:t>Et dusques en la mer betee</w:t>
      </w:r>
      <w:r>
        <w:br/>
        <w:t>177</w:t>
      </w:r>
      <w:r>
        <w:tab/>
        <w:t>Que n’i remaint chevaliers nus,</w:t>
      </w:r>
    </w:p>
    <w:p w14:paraId="08401DBD" w14:textId="77777777" w:rsidR="009A1B5B" w:rsidRDefault="004E42D2">
      <w:pPr>
        <w:pStyle w:val="Corpodeltesto1101"/>
        <w:shd w:val="clear" w:color="auto" w:fill="auto"/>
        <w:spacing w:line="254" w:lineRule="exact"/>
        <w:ind w:left="360" w:hanging="360"/>
        <w:jc w:val="left"/>
      </w:pPr>
      <w:r>
        <w:rPr>
          <w:rStyle w:val="Corpodeltesto1103"/>
        </w:rPr>
        <w:t xml:space="preserve">1265. </w:t>
      </w:r>
      <w:r>
        <w:t>Rois ne princes, contes ne dus,</w:t>
      </w:r>
    </w:p>
    <w:p w14:paraId="1EC18BD7" w14:textId="77777777" w:rsidR="009A1B5B" w:rsidRDefault="004E42D2">
      <w:pPr>
        <w:pStyle w:val="Corpodeltesto1101"/>
        <w:shd w:val="clear" w:color="auto" w:fill="auto"/>
        <w:spacing w:line="254" w:lineRule="exact"/>
        <w:ind w:firstLine="0"/>
        <w:jc w:val="left"/>
      </w:pPr>
      <w:r>
        <w:t>Que il ne viegne a Rome a moi</w:t>
      </w:r>
      <w:r>
        <w:br/>
        <w:t>Dedens quinsaine, a grant conroi.</w:t>
      </w:r>
      <w:r>
        <w:br/>
        <w:t>S’amaint cascons par courtoisie</w:t>
      </w:r>
      <w:r>
        <w:br/>
        <w:t>O lui sa seror u s’amie,</w:t>
      </w:r>
    </w:p>
    <w:p w14:paraId="021E8915" w14:textId="77777777" w:rsidR="009A1B5B" w:rsidRDefault="004E42D2">
      <w:pPr>
        <w:pStyle w:val="Corpodeltesto1180"/>
        <w:shd w:val="clear" w:color="auto" w:fill="auto"/>
        <w:ind w:left="360" w:hanging="360"/>
      </w:pPr>
      <w:r>
        <w:t xml:space="preserve">1270. </w:t>
      </w:r>
      <w:r>
        <w:rPr>
          <w:rStyle w:val="Corpodeltesto1181"/>
        </w:rPr>
        <w:t xml:space="preserve">N’i </w:t>
      </w:r>
      <w:r>
        <w:t>amaint dame mariee,</w:t>
      </w:r>
    </w:p>
    <w:p w14:paraId="687D932A" w14:textId="77777777" w:rsidR="009A1B5B" w:rsidRDefault="004E42D2">
      <w:pPr>
        <w:pStyle w:val="Corpodeltesto1101"/>
        <w:shd w:val="clear" w:color="auto" w:fill="auto"/>
        <w:spacing w:line="254" w:lineRule="exact"/>
        <w:ind w:firstLine="0"/>
        <w:jc w:val="left"/>
      </w:pPr>
      <w:r>
        <w:lastRenderedPageBreak/>
        <w:t>Pucele nule violee.</w:t>
      </w:r>
    </w:p>
    <w:p w14:paraId="3483965E" w14:textId="77777777" w:rsidR="009A1B5B" w:rsidRDefault="004E42D2">
      <w:pPr>
        <w:pStyle w:val="Corpodeltesto1101"/>
        <w:shd w:val="clear" w:color="auto" w:fill="auto"/>
        <w:spacing w:line="254" w:lineRule="exact"/>
        <w:ind w:firstLine="0"/>
        <w:jc w:val="left"/>
      </w:pPr>
      <w:r>
        <w:t>Nule n’i viegne, tant soit bele,</w:t>
      </w:r>
    </w:p>
    <w:p w14:paraId="372C520A" w14:textId="77777777" w:rsidR="009A1B5B" w:rsidRDefault="004E42D2">
      <w:pPr>
        <w:pStyle w:val="Corpodeltesto1101"/>
        <w:shd w:val="clear" w:color="auto" w:fill="auto"/>
        <w:spacing w:line="254" w:lineRule="exact"/>
        <w:ind w:firstLine="0"/>
        <w:jc w:val="left"/>
      </w:pPr>
      <w:r>
        <w:t>Se n’est de cors virgne pucele.</w:t>
      </w:r>
    </w:p>
    <w:p w14:paraId="3A5424D2" w14:textId="77777777" w:rsidR="009A1B5B" w:rsidRDefault="004E42D2">
      <w:pPr>
        <w:pStyle w:val="Corpodeltesto1101"/>
        <w:shd w:val="clear" w:color="auto" w:fill="auto"/>
        <w:spacing w:line="254" w:lineRule="exact"/>
        <w:ind w:firstLine="0"/>
        <w:jc w:val="left"/>
      </w:pPr>
      <w:r>
        <w:t>Et cele qui m’iert a corage,</w:t>
      </w:r>
    </w:p>
    <w:p w14:paraId="4915684D" w14:textId="77777777" w:rsidR="009A1B5B" w:rsidRDefault="004E42D2">
      <w:pPr>
        <w:pStyle w:val="Corpodeltesto1101"/>
        <w:shd w:val="clear" w:color="auto" w:fill="auto"/>
        <w:spacing w:line="254" w:lineRule="exact"/>
        <w:ind w:left="360" w:hanging="360"/>
        <w:jc w:val="left"/>
      </w:pPr>
      <w:r>
        <w:rPr>
          <w:rStyle w:val="Corpodeltesto1103"/>
        </w:rPr>
        <w:t xml:space="preserve">1275. </w:t>
      </w:r>
      <w:r>
        <w:t xml:space="preserve">Pruec qu’ele soit </w:t>
      </w:r>
      <w:r>
        <w:rPr>
          <w:rStyle w:val="Corpodeltesto1103"/>
        </w:rPr>
        <w:t xml:space="preserve">de </w:t>
      </w:r>
      <w:r>
        <w:t>haut parage,</w:t>
      </w:r>
      <w:r>
        <w:br/>
        <w:t>S’iert ma feme et jou ses maris,</w:t>
      </w:r>
    </w:p>
    <w:p w14:paraId="554F2DE9" w14:textId="77777777" w:rsidR="009A1B5B" w:rsidRDefault="004E42D2">
      <w:pPr>
        <w:pStyle w:val="Corpodeltesto1101"/>
        <w:shd w:val="clear" w:color="auto" w:fill="auto"/>
        <w:spacing w:line="254" w:lineRule="exact"/>
        <w:ind w:firstLine="0"/>
        <w:jc w:val="left"/>
      </w:pPr>
      <w:r>
        <w:t>Si ert de Rome empeerris.</w:t>
      </w:r>
    </w:p>
    <w:p w14:paraId="59A1189D" w14:textId="77777777" w:rsidR="009A1B5B" w:rsidRDefault="004E42D2">
      <w:pPr>
        <w:pStyle w:val="Corpodeltesto1101"/>
        <w:shd w:val="clear" w:color="auto" w:fill="auto"/>
        <w:spacing w:line="254" w:lineRule="exact"/>
        <w:ind w:firstLine="360"/>
        <w:jc w:val="left"/>
      </w:pPr>
      <w:r>
        <w:t>Quele eure que porai savoir</w:t>
      </w:r>
      <w:r>
        <w:br/>
        <w:t>Qu’ele ert ençainte de mon oir</w:t>
      </w:r>
      <w:r>
        <w:br/>
      </w:r>
      <w:r>
        <w:rPr>
          <w:rStyle w:val="Corpodeltesto11065pt"/>
        </w:rPr>
        <w:t>1280</w:t>
      </w:r>
      <w:r>
        <w:rPr>
          <w:rStyle w:val="Corpodeltesto1103"/>
        </w:rPr>
        <w:t xml:space="preserve">. </w:t>
      </w:r>
      <w:r>
        <w:t>Tot mon empire asamblerai,</w:t>
      </w:r>
    </w:p>
    <w:p w14:paraId="143A1821" w14:textId="77777777" w:rsidR="009A1B5B" w:rsidRDefault="004E42D2">
      <w:pPr>
        <w:pStyle w:val="Corpodeltesto1101"/>
        <w:shd w:val="clear" w:color="auto" w:fill="auto"/>
        <w:spacing w:line="254" w:lineRule="exact"/>
        <w:ind w:firstLine="0"/>
        <w:jc w:val="left"/>
      </w:pPr>
      <w:r>
        <w:t>La mer de Gresse passerai,</w:t>
      </w:r>
    </w:p>
    <w:p w14:paraId="13BC5C58" w14:textId="77777777" w:rsidR="009A1B5B" w:rsidRDefault="004E42D2">
      <w:pPr>
        <w:pStyle w:val="Corpodeltesto1101"/>
        <w:shd w:val="clear" w:color="auto" w:fill="auto"/>
        <w:spacing w:line="254" w:lineRule="exact"/>
        <w:ind w:firstLine="0"/>
        <w:jc w:val="left"/>
      </w:pPr>
      <w:r>
        <w:t>Puis ne lairai por nul essoine</w:t>
      </w:r>
      <w:r>
        <w:br/>
        <w:t>Que je ne voise en Babiloine.</w:t>
      </w:r>
    </w:p>
    <w:p w14:paraId="3C2F51D8" w14:textId="77777777" w:rsidR="009A1B5B" w:rsidRDefault="004E42D2">
      <w:pPr>
        <w:pStyle w:val="Corpodeltesto1101"/>
        <w:shd w:val="clear" w:color="auto" w:fill="auto"/>
        <w:spacing w:line="254" w:lineRule="exact"/>
        <w:ind w:firstLine="0"/>
        <w:jc w:val="left"/>
      </w:pPr>
      <w:r>
        <w:t>Se l’amiraus ne rent Noiron</w:t>
      </w:r>
      <w:r>
        <w:br/>
      </w:r>
      <w:r>
        <w:rPr>
          <w:rStyle w:val="Corpodeltesto1103"/>
        </w:rPr>
        <w:t xml:space="preserve">1285. </w:t>
      </w:r>
      <w:r>
        <w:t>Mon oncle, qu’il tient en prison,</w:t>
      </w:r>
    </w:p>
    <w:p w14:paraId="7E6395F2" w14:textId="77777777" w:rsidR="009A1B5B" w:rsidRDefault="004E42D2">
      <w:pPr>
        <w:pStyle w:val="Corpodeltesto1101"/>
        <w:shd w:val="clear" w:color="auto" w:fill="auto"/>
        <w:spacing w:line="254" w:lineRule="exact"/>
        <w:ind w:firstLine="0"/>
        <w:jc w:val="left"/>
      </w:pPr>
      <w:r>
        <w:t>Ja n’i xemanra tor de marbre</w:t>
      </w:r>
      <w:r>
        <w:br/>
        <w:t>Que n’abaee jusc’au Sech-Arbre.</w:t>
      </w:r>
      <w:r>
        <w:br/>
        <w:t>Paien querront Dieu et saint Piere,</w:t>
      </w:r>
      <w:r>
        <w:br/>
        <w:t>U jou en remanrai en biere.»</w:t>
      </w:r>
    </w:p>
    <w:p w14:paraId="4D7C53E2" w14:textId="77777777" w:rsidR="009A1B5B" w:rsidRDefault="004E42D2">
      <w:pPr>
        <w:pStyle w:val="Corpodeltesto1080"/>
        <w:shd w:val="clear" w:color="auto" w:fill="auto"/>
        <w:spacing w:line="211" w:lineRule="exact"/>
        <w:jc w:val="left"/>
        <w:sectPr w:rsidR="009A1B5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1271 ms ne pucele nule violee.</w:t>
      </w:r>
      <w:r>
        <w:br/>
        <w:t>1283 ms voi.</w:t>
      </w:r>
    </w:p>
    <w:p w14:paraId="35AADF64" w14:textId="77777777" w:rsidR="009A1B5B" w:rsidRDefault="004E42D2">
      <w:pPr>
        <w:pStyle w:val="Corpodeltesto1101"/>
        <w:shd w:val="clear" w:color="auto" w:fill="auto"/>
        <w:spacing w:line="254" w:lineRule="exact"/>
        <w:ind w:firstLine="0"/>
        <w:jc w:val="left"/>
      </w:pPr>
      <w:r>
        <w:rPr>
          <w:rStyle w:val="Corpodeltesto1103"/>
        </w:rPr>
        <w:lastRenderedPageBreak/>
        <w:t xml:space="preserve">1290. </w:t>
      </w:r>
      <w:r>
        <w:t>«Sire, dist Guis, ses senescaus,</w:t>
      </w:r>
    </w:p>
    <w:p w14:paraId="7748D472" w14:textId="77777777" w:rsidR="009A1B5B" w:rsidRDefault="004E42D2">
      <w:pPr>
        <w:pStyle w:val="Corpodeltesto1101"/>
        <w:shd w:val="clear" w:color="auto" w:fill="auto"/>
        <w:spacing w:line="254" w:lineRule="exact"/>
        <w:ind w:firstLine="0"/>
        <w:jc w:val="left"/>
      </w:pPr>
      <w:r>
        <w:t>De cuer samblés forment loiaus,</w:t>
      </w:r>
      <w:r>
        <w:br/>
        <w:t>Diex de la sus vous doinst pooir</w:t>
      </w:r>
      <w:r>
        <w:br/>
        <w:t>Q.ue vous en fachiés vo voloir!»</w:t>
      </w:r>
    </w:p>
    <w:p w14:paraId="400B0071" w14:textId="77777777" w:rsidR="009A1B5B" w:rsidRDefault="004E42D2">
      <w:pPr>
        <w:pStyle w:val="Corpodeltesto1101"/>
        <w:shd w:val="clear" w:color="auto" w:fill="auto"/>
        <w:spacing w:line="254" w:lineRule="exact"/>
        <w:ind w:firstLine="360"/>
        <w:jc w:val="left"/>
      </w:pPr>
      <w:r>
        <w:t>Sor les mulés as frains d’or mier</w:t>
      </w:r>
      <w:r>
        <w:br/>
      </w:r>
      <w:r>
        <w:rPr>
          <w:rStyle w:val="Corpodeltesto11075pt"/>
        </w:rPr>
        <w:t>1295</w:t>
      </w:r>
      <w:r>
        <w:t>. Montent li trente mesagier,</w:t>
      </w:r>
    </w:p>
    <w:p w14:paraId="011CBF9A" w14:textId="77777777" w:rsidR="009A1B5B" w:rsidRDefault="004E42D2">
      <w:pPr>
        <w:pStyle w:val="Corpodeltesto1101"/>
        <w:shd w:val="clear" w:color="auto" w:fill="auto"/>
        <w:spacing w:line="254" w:lineRule="exact"/>
        <w:ind w:firstLine="0"/>
        <w:jc w:val="left"/>
      </w:pPr>
      <w:r>
        <w:t>Les briés portent par le païs</w:t>
      </w:r>
      <w:r>
        <w:br/>
        <w:t>As rois, as contes, as marchis.</w:t>
      </w:r>
    </w:p>
    <w:p w14:paraId="46EF3489" w14:textId="77777777" w:rsidR="009A1B5B" w:rsidRDefault="004E42D2">
      <w:pPr>
        <w:pStyle w:val="Corpodeltesto1101"/>
        <w:shd w:val="clear" w:color="auto" w:fill="auto"/>
        <w:spacing w:line="254" w:lineRule="exact"/>
        <w:ind w:firstLine="360"/>
        <w:jc w:val="left"/>
      </w:pPr>
      <w:r>
        <w:t>U a envis u liement</w:t>
      </w:r>
      <w:r>
        <w:br/>
        <w:t>Cascons fait son commandement.</w:t>
      </w:r>
      <w:r>
        <w:br/>
      </w:r>
      <w:r>
        <w:rPr>
          <w:rStyle w:val="Corpodeltesto1103"/>
        </w:rPr>
        <w:t xml:space="preserve">1300. </w:t>
      </w:r>
      <w:r>
        <w:t>Gerars, li viex quens de Melans,</w:t>
      </w:r>
      <w:r>
        <w:br/>
        <w:t>Amena ses filles vaillans,</w:t>
      </w:r>
    </w:p>
    <w:p w14:paraId="61BF5172" w14:textId="77777777" w:rsidR="009A1B5B" w:rsidRDefault="004E42D2">
      <w:pPr>
        <w:pStyle w:val="Corpodeltesto1101"/>
        <w:shd w:val="clear" w:color="auto" w:fill="auto"/>
        <w:spacing w:line="254" w:lineRule="exact"/>
        <w:ind w:firstLine="0"/>
        <w:jc w:val="left"/>
      </w:pPr>
      <w:r>
        <w:t>Set en a, çou dist li escris,</w:t>
      </w:r>
    </w:p>
    <w:p w14:paraId="03A47A61" w14:textId="77777777" w:rsidR="009A1B5B" w:rsidRDefault="004E42D2">
      <w:pPr>
        <w:pStyle w:val="Corpodeltesto1101"/>
        <w:shd w:val="clear" w:color="auto" w:fill="auto"/>
        <w:spacing w:line="254" w:lineRule="exact"/>
        <w:ind w:firstLine="0"/>
        <w:jc w:val="left"/>
      </w:pPr>
      <w:r>
        <w:t>Vestues de cendaus partis.</w:t>
      </w:r>
    </w:p>
    <w:p w14:paraId="57F7874C" w14:textId="77777777" w:rsidR="009A1B5B" w:rsidRDefault="004E42D2">
      <w:pPr>
        <w:pStyle w:val="Corpodeltesto1101"/>
        <w:shd w:val="clear" w:color="auto" w:fill="auto"/>
        <w:spacing w:line="254" w:lineRule="exact"/>
        <w:ind w:firstLine="0"/>
        <w:jc w:val="left"/>
      </w:pPr>
      <w:r>
        <w:t>Ses conduisent cent chevalier,</w:t>
      </w:r>
    </w:p>
    <w:p w14:paraId="4E0E40F4" w14:textId="77777777" w:rsidR="009A1B5B" w:rsidRDefault="004E42D2">
      <w:pPr>
        <w:pStyle w:val="Corpodeltesto1101"/>
        <w:shd w:val="clear" w:color="auto" w:fill="auto"/>
        <w:spacing w:line="254" w:lineRule="exact"/>
        <w:ind w:firstLine="0"/>
        <w:jc w:val="left"/>
      </w:pPr>
      <w:r>
        <w:rPr>
          <w:rStyle w:val="Corpodeltesto1103"/>
        </w:rPr>
        <w:t xml:space="preserve">1305. </w:t>
      </w:r>
      <w:r>
        <w:t>N’i a cel n’ait auberc doublier.</w:t>
      </w:r>
    </w:p>
    <w:p w14:paraId="13DEC263" w14:textId="77777777" w:rsidR="009A1B5B" w:rsidRDefault="004E42D2">
      <w:pPr>
        <w:pStyle w:val="Corpodeltesto1101"/>
        <w:shd w:val="clear" w:color="auto" w:fill="auto"/>
        <w:spacing w:line="254" w:lineRule="exact"/>
        <w:ind w:firstLine="0"/>
        <w:jc w:val="left"/>
      </w:pPr>
      <w:r>
        <w:t>A sis cens et dis chevaliers</w:t>
      </w:r>
      <w:r>
        <w:br/>
        <w:t>Viers Rome cevauche Richiers,</w:t>
      </w:r>
    </w:p>
    <w:p w14:paraId="63D3F919" w14:textId="77777777" w:rsidR="009A1B5B" w:rsidRDefault="004E42D2">
      <w:pPr>
        <w:pStyle w:val="Corpodeltesto1101"/>
        <w:shd w:val="clear" w:color="auto" w:fill="auto"/>
        <w:spacing w:line="254" w:lineRule="exact"/>
        <w:ind w:firstLine="0"/>
        <w:jc w:val="left"/>
      </w:pPr>
      <w:r>
        <w:t>Ses cinc filles amaine o soi,</w:t>
      </w:r>
    </w:p>
    <w:p w14:paraId="56082992" w14:textId="77777777" w:rsidR="009A1B5B" w:rsidRDefault="004E42D2">
      <w:pPr>
        <w:pStyle w:val="Corpodeltesto1101"/>
        <w:shd w:val="clear" w:color="auto" w:fill="auto"/>
        <w:spacing w:line="254" w:lineRule="exact"/>
        <w:ind w:firstLine="360"/>
        <w:jc w:val="left"/>
      </w:pPr>
      <w:r>
        <w:t>Vestues d’ermine et d’orfroi.</w:t>
      </w:r>
      <w:r>
        <w:br/>
      </w:r>
      <w:r>
        <w:rPr>
          <w:rStyle w:val="Corpodeltesto1103"/>
        </w:rPr>
        <w:t xml:space="preserve">i3io. </w:t>
      </w:r>
      <w:r>
        <w:t>Cis quens fu de grant segnorie,</w:t>
      </w:r>
    </w:p>
    <w:p w14:paraId="122F98B0" w14:textId="77777777" w:rsidR="009A1B5B" w:rsidRDefault="004E42D2">
      <w:pPr>
        <w:pStyle w:val="Corpodeltesto1101"/>
        <w:shd w:val="clear" w:color="auto" w:fill="auto"/>
        <w:spacing w:line="254" w:lineRule="exact"/>
        <w:ind w:firstLine="0"/>
        <w:jc w:val="left"/>
      </w:pPr>
      <w:r>
        <w:t>II tint Vergaus et Yvorie.</w:t>
      </w:r>
    </w:p>
    <w:p w14:paraId="470158D3" w14:textId="77777777" w:rsidR="009A1B5B" w:rsidRDefault="004E42D2">
      <w:pPr>
        <w:pStyle w:val="Corpodeltesto1101"/>
        <w:shd w:val="clear" w:color="auto" w:fill="auto"/>
        <w:spacing w:line="254" w:lineRule="exact"/>
        <w:ind w:firstLine="0"/>
        <w:jc w:val="left"/>
      </w:pPr>
      <w:r>
        <w:t>A trois eens chevaliers, sans tence,</w:t>
      </w:r>
      <w:r>
        <w:br/>
        <w:t>Chevauce li dus de Plaisence.</w:t>
      </w:r>
    </w:p>
    <w:p w14:paraId="19B97C08" w14:textId="77777777" w:rsidR="009A1B5B" w:rsidRDefault="004E42D2">
      <w:pPr>
        <w:pStyle w:val="Corpodeltesto1101"/>
        <w:shd w:val="clear" w:color="auto" w:fill="auto"/>
        <w:spacing w:line="254" w:lineRule="exact"/>
        <w:ind w:firstLine="360"/>
        <w:jc w:val="left"/>
      </w:pPr>
      <w:r>
        <w:t>Od lui ot quatre filles beles</w:t>
      </w:r>
      <w:r>
        <w:br/>
      </w:r>
      <w:r>
        <w:rPr>
          <w:rStyle w:val="Corpodeltesto1103"/>
        </w:rPr>
        <w:t xml:space="preserve">1315. </w:t>
      </w:r>
      <w:r>
        <w:t>Vestues de reubes noveles.</w:t>
      </w:r>
      <w:r>
        <w:br/>
        <w:t>Guillaumes en ramaine trois,</w:t>
      </w:r>
    </w:p>
    <w:p w14:paraId="7BD80F87" w14:textId="77777777" w:rsidR="009A1B5B" w:rsidRDefault="004E42D2">
      <w:pPr>
        <w:pStyle w:val="Corpodeltesto1101"/>
        <w:shd w:val="clear" w:color="auto" w:fill="auto"/>
        <w:spacing w:line="254" w:lineRule="exact"/>
        <w:ind w:firstLine="0"/>
        <w:jc w:val="left"/>
      </w:pPr>
      <w:r>
        <w:t>Qui sire estoit de Genevois,</w:t>
      </w:r>
    </w:p>
    <w:p w14:paraId="2AD898F8" w14:textId="77777777" w:rsidR="009A1B5B" w:rsidRDefault="004E42D2">
      <w:pPr>
        <w:pStyle w:val="Corpodeltesto1101"/>
        <w:shd w:val="clear" w:color="auto" w:fill="auto"/>
        <w:spacing w:line="254" w:lineRule="exact"/>
        <w:ind w:firstLine="0"/>
        <w:jc w:val="left"/>
      </w:pPr>
      <w:r>
        <w:t>Atot quatre cens chevaliers,</w:t>
      </w:r>
    </w:p>
    <w:p w14:paraId="52711D5C" w14:textId="77777777" w:rsidR="009A1B5B" w:rsidRDefault="004E42D2">
      <w:pPr>
        <w:pStyle w:val="Corpodeltesto1101"/>
        <w:shd w:val="clear" w:color="auto" w:fill="auto"/>
        <w:spacing w:line="254" w:lineRule="exact"/>
        <w:ind w:firstLine="360"/>
        <w:jc w:val="left"/>
      </w:pPr>
      <w:r>
        <w:t>Covers les cevaus dusqu’es piés.</w:t>
      </w:r>
      <w:r>
        <w:br/>
      </w:r>
      <w:r>
        <w:rPr>
          <w:rStyle w:val="Corpodeltesto1103"/>
        </w:rPr>
        <w:t xml:space="preserve">1320. </w:t>
      </w:r>
      <w:r>
        <w:t>Renaus, ki justice Pavie,</w:t>
      </w:r>
    </w:p>
    <w:p w14:paraId="58804643" w14:textId="77777777" w:rsidR="009A1B5B" w:rsidRDefault="004E42D2">
      <w:pPr>
        <w:pStyle w:val="Corpodeltesto1101"/>
        <w:shd w:val="clear" w:color="auto" w:fill="auto"/>
        <w:spacing w:line="254" w:lineRule="exact"/>
        <w:ind w:firstLine="0"/>
        <w:jc w:val="left"/>
      </w:pPr>
      <w:r>
        <w:t>Ramaine sa suer et s’amie,</w:t>
      </w:r>
    </w:p>
    <w:p w14:paraId="4C144B23" w14:textId="77777777" w:rsidR="009A1B5B" w:rsidRDefault="004E42D2">
      <w:pPr>
        <w:pStyle w:val="Corpodeltesto1101"/>
        <w:shd w:val="clear" w:color="auto" w:fill="auto"/>
        <w:spacing w:line="254" w:lineRule="exact"/>
        <w:ind w:firstLine="0"/>
        <w:jc w:val="left"/>
      </w:pPr>
      <w:r>
        <w:t>Et li princes des Alemans</w:t>
      </w:r>
      <w:r>
        <w:br/>
        <w:t>En ramaine une de quinse ans.</w:t>
      </w:r>
    </w:p>
    <w:p w14:paraId="41934C8A" w14:textId="77777777" w:rsidR="009A1B5B" w:rsidRDefault="004E42D2">
      <w:pPr>
        <w:pStyle w:val="Corpodeltesto1101"/>
        <w:shd w:val="clear" w:color="auto" w:fill="auto"/>
        <w:spacing w:line="254" w:lineRule="exact"/>
        <w:ind w:firstLine="0"/>
        <w:jc w:val="left"/>
      </w:pPr>
      <w:r>
        <w:t>Li rois de Pulle ot filles dis,</w:t>
      </w:r>
    </w:p>
    <w:p w14:paraId="4AEC2745" w14:textId="77777777" w:rsidR="009A1B5B" w:rsidRDefault="004E42D2">
      <w:pPr>
        <w:pStyle w:val="Corpodeltesto1180"/>
        <w:shd w:val="clear" w:color="auto" w:fill="auto"/>
        <w:ind w:firstLine="0"/>
      </w:pPr>
      <w:r>
        <w:t xml:space="preserve">1325. </w:t>
      </w:r>
      <w:r>
        <w:rPr>
          <w:rStyle w:val="Corpodeltesto1181"/>
        </w:rPr>
        <w:t xml:space="preserve">Quatre </w:t>
      </w:r>
      <w:r>
        <w:t>en mena, s’en laissa sis.</w:t>
      </w:r>
    </w:p>
    <w:p w14:paraId="60AB5370" w14:textId="77777777" w:rsidR="009A1B5B" w:rsidRDefault="004E42D2">
      <w:pPr>
        <w:pStyle w:val="Corpodeltesto1080"/>
        <w:shd w:val="clear" w:color="auto" w:fill="auto"/>
        <w:spacing w:line="216" w:lineRule="exact"/>
        <w:jc w:val="left"/>
        <w:sectPr w:rsidR="009A1B5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1081"/>
        </w:rPr>
        <w:t xml:space="preserve">1306 ms et sis cens </w:t>
      </w:r>
      <w:r>
        <w:rPr>
          <w:rStyle w:val="Corpodeltesto108CenturySchoolbook95pt"/>
        </w:rPr>
        <w:t xml:space="preserve">et </w:t>
      </w:r>
      <w:r>
        <w:rPr>
          <w:rStyle w:val="Corpodeltesto1081"/>
        </w:rPr>
        <w:t>dis ehevaliers.</w:t>
      </w:r>
      <w:r>
        <w:rPr>
          <w:rStyle w:val="Corpodeltesto1081"/>
        </w:rPr>
        <w:br/>
        <w:t>1312 ms rence.</w:t>
      </w:r>
    </w:p>
    <w:p w14:paraId="27ACD392" w14:textId="77777777" w:rsidR="009A1B5B" w:rsidRDefault="004E42D2">
      <w:pPr>
        <w:pStyle w:val="Corpodeltesto1101"/>
        <w:shd w:val="clear" w:color="auto" w:fill="auto"/>
        <w:spacing w:line="190" w:lineRule="exact"/>
        <w:ind w:firstLine="360"/>
        <w:jc w:val="left"/>
      </w:pPr>
      <w:r>
        <w:lastRenderedPageBreak/>
        <w:t>Aigline i vint ki molt se prise,</w:t>
      </w:r>
    </w:p>
    <w:p w14:paraId="2C3D4063" w14:textId="77777777" w:rsidR="009A1B5B" w:rsidRDefault="004E42D2">
      <w:pPr>
        <w:pStyle w:val="Corpodeltesto1101"/>
        <w:shd w:val="clear" w:color="auto" w:fill="auto"/>
        <w:spacing w:line="190" w:lineRule="exact"/>
        <w:ind w:firstLine="360"/>
        <w:jc w:val="left"/>
      </w:pPr>
      <w:r>
        <w:t>Fille estoit au duc de Sesile.</w:t>
      </w:r>
    </w:p>
    <w:p w14:paraId="44DBE038" w14:textId="77777777" w:rsidR="009A1B5B" w:rsidRDefault="004E42D2">
      <w:pPr>
        <w:pStyle w:val="Corpodeltesto1101"/>
        <w:shd w:val="clear" w:color="auto" w:fill="auto"/>
        <w:spacing w:line="254" w:lineRule="exact"/>
        <w:ind w:firstLine="360"/>
        <w:jc w:val="left"/>
      </w:pPr>
      <w:r>
        <w:t>Parise i vint qui molt ert noble,</w:t>
      </w:r>
      <w:r>
        <w:br/>
        <w:t>Ele tenoit Coustantinoble.</w:t>
      </w:r>
    </w:p>
    <w:p w14:paraId="42359E68" w14:textId="77777777" w:rsidR="009A1B5B" w:rsidRDefault="004E42D2">
      <w:pPr>
        <w:pStyle w:val="Corpodeltesto1101"/>
        <w:shd w:val="clear" w:color="auto" w:fill="auto"/>
        <w:spacing w:line="254" w:lineRule="exact"/>
        <w:ind w:left="360" w:hanging="360"/>
        <w:jc w:val="left"/>
      </w:pPr>
      <w:r>
        <w:rPr>
          <w:rStyle w:val="Corpodeltesto1103"/>
        </w:rPr>
        <w:t xml:space="preserve">1330. </w:t>
      </w:r>
      <w:r>
        <w:t>Lorete i vint qui toutes passe,</w:t>
      </w:r>
    </w:p>
    <w:p w14:paraId="1E0AE25C" w14:textId="77777777" w:rsidR="009A1B5B" w:rsidRDefault="004E42D2">
      <w:pPr>
        <w:pStyle w:val="Corpodeltesto1101"/>
        <w:shd w:val="clear" w:color="auto" w:fill="auto"/>
        <w:spacing w:line="254" w:lineRule="exact"/>
        <w:ind w:firstLine="0"/>
        <w:jc w:val="left"/>
      </w:pPr>
      <w:r>
        <w:t>Dame ert de Boulougne le crasse.</w:t>
      </w:r>
      <w:r>
        <w:br/>
        <w:t>La dame n’ot pere ne mere.</w:t>
      </w:r>
    </w:p>
    <w:p w14:paraId="229AB073" w14:textId="77777777" w:rsidR="009A1B5B" w:rsidRDefault="004E42D2">
      <w:pPr>
        <w:pStyle w:val="Corpodeltesto1101"/>
        <w:shd w:val="clear" w:color="auto" w:fill="auto"/>
        <w:spacing w:line="254" w:lineRule="exact"/>
        <w:ind w:firstLine="360"/>
        <w:jc w:val="left"/>
      </w:pPr>
      <w:r>
        <w:t>Guis l’amena, uns siens biaus frere.</w:t>
      </w:r>
      <w:r>
        <w:br/>
        <w:t>Vestue estoit d’uns dras roiaus,</w:t>
      </w:r>
      <w:r>
        <w:br/>
      </w:r>
      <w:r>
        <w:rPr>
          <w:rStyle w:val="Corpodeltesto1103"/>
        </w:rPr>
        <w:t xml:space="preserve">1335. </w:t>
      </w:r>
      <w:r>
        <w:t>S’ot les cevex indes et biaus,</w:t>
      </w:r>
    </w:p>
    <w:p w14:paraId="236FFB21" w14:textId="77777777" w:rsidR="009A1B5B" w:rsidRDefault="004E42D2">
      <w:pPr>
        <w:pStyle w:val="Corpodeltesto1101"/>
        <w:shd w:val="clear" w:color="auto" w:fill="auto"/>
        <w:spacing w:line="254" w:lineRule="exact"/>
        <w:ind w:firstLine="360"/>
        <w:jc w:val="left"/>
      </w:pPr>
      <w:r>
        <w:t>Et le mantel bendé d’orfrois.</w:t>
      </w:r>
    </w:p>
    <w:p w14:paraId="1A01E22E" w14:textId="77777777" w:rsidR="009A1B5B" w:rsidRDefault="004E42D2">
      <w:pPr>
        <w:pStyle w:val="Corpodeltesto1101"/>
        <w:shd w:val="clear" w:color="auto" w:fill="auto"/>
        <w:spacing w:line="254" w:lineRule="exact"/>
        <w:ind w:firstLine="0"/>
        <w:jc w:val="left"/>
      </w:pPr>
      <w:r>
        <w:t>Li bouton sont d’or espanois.</w:t>
      </w:r>
      <w:r>
        <w:br/>
        <w:t>Cascune samble, a son avis,</w:t>
      </w:r>
    </w:p>
    <w:p w14:paraId="554EB33C" w14:textId="77777777" w:rsidR="009A1B5B" w:rsidRDefault="004E42D2">
      <w:pPr>
        <w:pStyle w:val="Corpodeltesto1101"/>
        <w:shd w:val="clear" w:color="auto" w:fill="auto"/>
        <w:spacing w:line="254" w:lineRule="exact"/>
        <w:ind w:firstLine="360"/>
        <w:jc w:val="left"/>
      </w:pPr>
      <w:r>
        <w:t>Qu’ele doie estre empeerris.</w:t>
      </w:r>
    </w:p>
    <w:p w14:paraId="473EEB4C" w14:textId="77777777" w:rsidR="009A1B5B" w:rsidRDefault="004E42D2">
      <w:pPr>
        <w:pStyle w:val="Corpodeltesto1101"/>
        <w:shd w:val="clear" w:color="auto" w:fill="auto"/>
        <w:spacing w:line="254" w:lineRule="exact"/>
        <w:ind w:left="360" w:hanging="360"/>
        <w:jc w:val="left"/>
      </w:pPr>
      <w:r>
        <w:rPr>
          <w:rStyle w:val="Corpodeltesto1103"/>
        </w:rPr>
        <w:t xml:space="preserve">1340. </w:t>
      </w:r>
      <w:r>
        <w:t>Car par droit jugement sont beles,</w:t>
      </w:r>
      <w:r>
        <w:br/>
        <w:t>Si sont de cors virges puceles.</w:t>
      </w:r>
      <w:r>
        <w:br/>
        <w:t>Baron ce sevent, roi et conte,</w:t>
      </w:r>
    </w:p>
    <w:p w14:paraId="53D5AF08" w14:textId="77777777" w:rsidR="009A1B5B" w:rsidRDefault="004E42D2">
      <w:pPr>
        <w:pStyle w:val="Corpodeltesto1101"/>
        <w:shd w:val="clear" w:color="auto" w:fill="auto"/>
        <w:spacing w:line="254" w:lineRule="exact"/>
        <w:ind w:firstLine="360"/>
        <w:jc w:val="left"/>
      </w:pPr>
      <w:r>
        <w:t>Que li haus estoire raconte.</w:t>
      </w:r>
    </w:p>
    <w:p w14:paraId="47A89960" w14:textId="77777777" w:rsidR="009A1B5B" w:rsidRDefault="004E42D2">
      <w:pPr>
        <w:pStyle w:val="Corpodeltesto1101"/>
        <w:shd w:val="clear" w:color="auto" w:fill="auto"/>
        <w:spacing w:line="254" w:lineRule="exact"/>
        <w:ind w:firstLine="360"/>
        <w:jc w:val="left"/>
      </w:pPr>
      <w:r>
        <w:t>Par les briés Coustentin l’enfant</w:t>
      </w:r>
      <w:r>
        <w:br/>
      </w:r>
      <w:r>
        <w:rPr>
          <w:rStyle w:val="Corpodeltesto1103"/>
        </w:rPr>
        <w:t xml:space="preserve">1345. </w:t>
      </w:r>
      <w:r>
        <w:t>Vinrent a Rome de gent tant</w:t>
      </w:r>
      <w:r>
        <w:br/>
        <w:t>Que les rues encortinees</w:t>
      </w:r>
      <w:r>
        <w:br/>
        <w:t>Furent a grant anui passees.</w:t>
      </w:r>
    </w:p>
    <w:p w14:paraId="2A10DF0E" w14:textId="77777777" w:rsidR="009A1B5B" w:rsidRDefault="004E42D2">
      <w:pPr>
        <w:pStyle w:val="Corpodeltesto1101"/>
        <w:shd w:val="clear" w:color="auto" w:fill="auto"/>
        <w:spacing w:line="254" w:lineRule="exact"/>
        <w:ind w:firstLine="0"/>
        <w:jc w:val="left"/>
      </w:pPr>
      <w:r>
        <w:t>Les gregnors tors et les plus beles</w:t>
      </w:r>
      <w:r>
        <w:br/>
        <w:t>Coisirent avec les puceles,</w:t>
      </w:r>
    </w:p>
    <w:p w14:paraId="6449D421" w14:textId="77777777" w:rsidR="009A1B5B" w:rsidRDefault="004E42D2">
      <w:pPr>
        <w:pStyle w:val="Corpodeltesto1101"/>
        <w:shd w:val="clear" w:color="auto" w:fill="auto"/>
        <w:spacing w:line="254" w:lineRule="exact"/>
        <w:ind w:left="360" w:hanging="360"/>
        <w:jc w:val="left"/>
      </w:pPr>
      <w:r>
        <w:rPr>
          <w:rStyle w:val="Corpodeltesto1103"/>
        </w:rPr>
        <w:t xml:space="preserve">1350. </w:t>
      </w:r>
      <w:r>
        <w:t>De vers cendaus furent celees,</w:t>
      </w:r>
    </w:p>
    <w:p w14:paraId="7F5BF118" w14:textId="77777777" w:rsidR="009A1B5B" w:rsidRDefault="004E42D2">
      <w:pPr>
        <w:pStyle w:val="Corpodeltesto1101"/>
        <w:shd w:val="clear" w:color="auto" w:fill="auto"/>
        <w:spacing w:line="254" w:lineRule="exact"/>
        <w:ind w:firstLine="360"/>
        <w:jc w:val="left"/>
      </w:pPr>
      <w:r>
        <w:t>De joins furent desous pavees.</w:t>
      </w:r>
    </w:p>
    <w:p w14:paraId="053D1045" w14:textId="77777777" w:rsidR="009A1B5B" w:rsidRDefault="004E42D2">
      <w:pPr>
        <w:pStyle w:val="Corpodeltesto431"/>
        <w:shd w:val="clear" w:color="auto" w:fill="auto"/>
        <w:spacing w:line="160" w:lineRule="exact"/>
        <w:ind w:firstLine="0"/>
        <w:jc w:val="left"/>
      </w:pPr>
      <w:r>
        <w:rPr>
          <w:rStyle w:val="Corpodeltesto434"/>
          <w:b/>
          <w:bCs/>
        </w:rPr>
        <w:t>177 v°</w:t>
      </w:r>
    </w:p>
    <w:p w14:paraId="12A5E5EF" w14:textId="77777777" w:rsidR="009A1B5B" w:rsidRDefault="004E42D2">
      <w:pPr>
        <w:pStyle w:val="Corpodeltesto1101"/>
        <w:shd w:val="clear" w:color="auto" w:fill="auto"/>
        <w:spacing w:line="254" w:lineRule="exact"/>
        <w:ind w:firstLine="0"/>
        <w:jc w:val="left"/>
      </w:pPr>
      <w:r>
        <w:t>As hautes fenestres la sus</w:t>
      </w:r>
      <w:r>
        <w:br/>
        <w:t>Pendirent lor dorés escus.</w:t>
      </w:r>
    </w:p>
    <w:p w14:paraId="0172C484" w14:textId="77777777" w:rsidR="009A1B5B" w:rsidRDefault="004E42D2">
      <w:pPr>
        <w:pStyle w:val="Corpodeltesto1101"/>
        <w:shd w:val="clear" w:color="auto" w:fill="auto"/>
        <w:spacing w:line="254" w:lineRule="exact"/>
        <w:ind w:firstLine="360"/>
        <w:jc w:val="left"/>
      </w:pPr>
      <w:r>
        <w:t>De chiers pailes gregois fourés</w:t>
      </w:r>
      <w:r>
        <w:br/>
      </w:r>
      <w:r>
        <w:rPr>
          <w:rStyle w:val="Corpodeltesto1103"/>
        </w:rPr>
        <w:t xml:space="preserve">1355. </w:t>
      </w:r>
      <w:r>
        <w:t>De gris et par desor ouvrés</w:t>
      </w:r>
      <w:r>
        <w:br/>
        <w:t>Erent coviert mul et destrier.</w:t>
      </w:r>
    </w:p>
    <w:p w14:paraId="2AE9A265" w14:textId="77777777" w:rsidR="009A1B5B" w:rsidRDefault="004E42D2">
      <w:pPr>
        <w:pStyle w:val="Corpodeltesto1101"/>
        <w:shd w:val="clear" w:color="auto" w:fill="auto"/>
        <w:spacing w:line="254" w:lineRule="exact"/>
        <w:ind w:firstLine="360"/>
        <w:jc w:val="left"/>
      </w:pPr>
      <w:r>
        <w:t>Coler d’argent ont li levrier.</w:t>
      </w:r>
    </w:p>
    <w:p w14:paraId="6007B723" w14:textId="77777777" w:rsidR="009A1B5B" w:rsidRDefault="004E42D2">
      <w:pPr>
        <w:pStyle w:val="Corpodeltesto1101"/>
        <w:shd w:val="clear" w:color="auto" w:fill="auto"/>
        <w:spacing w:line="254" w:lineRule="exact"/>
        <w:ind w:firstLine="360"/>
        <w:jc w:val="left"/>
      </w:pPr>
      <w:r>
        <w:t>As perches sisent li faucon,</w:t>
      </w:r>
    </w:p>
    <w:p w14:paraId="230992C5" w14:textId="77777777" w:rsidR="009A1B5B" w:rsidRDefault="004E42D2">
      <w:pPr>
        <w:pStyle w:val="Corpodeltesto1101"/>
        <w:shd w:val="clear" w:color="auto" w:fill="auto"/>
        <w:spacing w:line="254" w:lineRule="exact"/>
        <w:ind w:firstLine="360"/>
        <w:jc w:val="left"/>
      </w:pPr>
      <w:r>
        <w:t>Hostoir, girfaut, esmerillon.</w:t>
      </w:r>
    </w:p>
    <w:p w14:paraId="415051A7" w14:textId="77777777" w:rsidR="009A1B5B" w:rsidRDefault="004E42D2">
      <w:pPr>
        <w:pStyle w:val="Corpodeltesto1180"/>
        <w:shd w:val="clear" w:color="auto" w:fill="auto"/>
        <w:ind w:left="360" w:hanging="360"/>
      </w:pPr>
      <w:r>
        <w:t xml:space="preserve">1360. </w:t>
      </w:r>
      <w:r>
        <w:rPr>
          <w:rStyle w:val="Corpodeltesto1181"/>
        </w:rPr>
        <w:t xml:space="preserve">Li </w:t>
      </w:r>
      <w:r>
        <w:t>un juent a l’escremir,</w:t>
      </w:r>
    </w:p>
    <w:p w14:paraId="41595573" w14:textId="77777777" w:rsidR="009A1B5B" w:rsidRDefault="004E42D2">
      <w:pPr>
        <w:pStyle w:val="Corpodeltesto1101"/>
        <w:shd w:val="clear" w:color="auto" w:fill="auto"/>
        <w:spacing w:line="254" w:lineRule="exact"/>
        <w:ind w:firstLine="360"/>
        <w:jc w:val="left"/>
      </w:pPr>
      <w:r>
        <w:t>A l’entredeus, por miex ferir,</w:t>
      </w:r>
    </w:p>
    <w:p w14:paraId="1B2FF831" w14:textId="77777777" w:rsidR="009A1B5B" w:rsidRDefault="004E42D2">
      <w:pPr>
        <w:pStyle w:val="Corpodeltesto1101"/>
        <w:shd w:val="clear" w:color="auto" w:fill="auto"/>
        <w:spacing w:line="254" w:lineRule="exact"/>
        <w:ind w:firstLine="0"/>
        <w:jc w:val="left"/>
      </w:pPr>
      <w:r>
        <w:t>As tables li conte palés,</w:t>
      </w:r>
    </w:p>
    <w:p w14:paraId="1A513A5B" w14:textId="77777777" w:rsidR="009A1B5B" w:rsidRDefault="004E42D2">
      <w:pPr>
        <w:pStyle w:val="Corpodeltesto1101"/>
        <w:shd w:val="clear" w:color="auto" w:fill="auto"/>
        <w:spacing w:line="254" w:lineRule="exact"/>
        <w:ind w:firstLine="0"/>
        <w:jc w:val="left"/>
      </w:pPr>
      <w:r>
        <w:t>Li viel et li sage as escés.</w:t>
      </w:r>
    </w:p>
    <w:p w14:paraId="393884A2" w14:textId="77777777" w:rsidR="009A1B5B" w:rsidRDefault="004E42D2">
      <w:pPr>
        <w:pStyle w:val="Corpodeltesto1101"/>
        <w:shd w:val="clear" w:color="auto" w:fill="auto"/>
        <w:spacing w:line="254" w:lineRule="exact"/>
        <w:ind w:firstLine="360"/>
        <w:jc w:val="left"/>
      </w:pPr>
      <w:r>
        <w:t>Avec le deduit des puceles</w:t>
      </w:r>
      <w:r>
        <w:br/>
        <w:t>1365. Estoit li dous sons des vïeles.</w:t>
      </w:r>
    </w:p>
    <w:p w14:paraId="484510F2" w14:textId="77777777" w:rsidR="009A1B5B" w:rsidRDefault="004E42D2">
      <w:pPr>
        <w:pStyle w:val="Corpodeltesto1101"/>
        <w:shd w:val="clear" w:color="auto" w:fill="auto"/>
        <w:spacing w:line="254" w:lineRule="exact"/>
        <w:ind w:firstLine="0"/>
        <w:jc w:val="left"/>
      </w:pPr>
      <w:r>
        <w:t>Cil jentil vallet vont doner</w:t>
      </w:r>
      <w:r>
        <w:br/>
        <w:t>Lor dras, aprés le bouhorder,</w:t>
      </w:r>
    </w:p>
    <w:p w14:paraId="1CA7E271" w14:textId="77777777" w:rsidR="009A1B5B" w:rsidRDefault="004E42D2">
      <w:pPr>
        <w:pStyle w:val="Corpodeltesto1101"/>
        <w:shd w:val="clear" w:color="auto" w:fill="auto"/>
        <w:spacing w:line="254" w:lineRule="exact"/>
        <w:ind w:firstLine="0"/>
        <w:jc w:val="left"/>
      </w:pPr>
      <w:r>
        <w:t>As hiraus et as rimeours,</w:t>
      </w:r>
    </w:p>
    <w:p w14:paraId="6FA6CA50" w14:textId="77777777" w:rsidR="009A1B5B" w:rsidRDefault="004E42D2">
      <w:pPr>
        <w:pStyle w:val="Corpodeltesto1101"/>
        <w:shd w:val="clear" w:color="auto" w:fill="auto"/>
        <w:spacing w:line="254" w:lineRule="exact"/>
        <w:ind w:firstLine="0"/>
        <w:jc w:val="left"/>
      </w:pPr>
      <w:r>
        <w:t>As ribaus et as jougleours.</w:t>
      </w:r>
    </w:p>
    <w:p w14:paraId="6CAC40EB" w14:textId="77777777" w:rsidR="009A1B5B" w:rsidRDefault="004E42D2">
      <w:pPr>
        <w:pStyle w:val="Corpodeltesto1101"/>
        <w:shd w:val="clear" w:color="auto" w:fill="auto"/>
        <w:spacing w:line="254" w:lineRule="exact"/>
        <w:ind w:left="360" w:hanging="360"/>
        <w:jc w:val="left"/>
      </w:pPr>
      <w:r>
        <w:t>1370. II n’a beste salvage el mont</w:t>
      </w:r>
    </w:p>
    <w:p w14:paraId="274359E7" w14:textId="77777777" w:rsidR="009A1B5B" w:rsidRDefault="004E42D2">
      <w:pPr>
        <w:pStyle w:val="Corpodeltesto1101"/>
        <w:shd w:val="clear" w:color="auto" w:fill="auto"/>
        <w:spacing w:line="254" w:lineRule="exact"/>
        <w:ind w:firstLine="0"/>
        <w:jc w:val="left"/>
      </w:pPr>
      <w:r>
        <w:t>C’on ne trovast a vendre au pont.</w:t>
      </w:r>
    </w:p>
    <w:p w14:paraId="5DDCC75C" w14:textId="77777777" w:rsidR="009A1B5B" w:rsidRDefault="004E42D2">
      <w:pPr>
        <w:pStyle w:val="Corpodeltesto1101"/>
        <w:shd w:val="clear" w:color="auto" w:fill="auto"/>
        <w:spacing w:line="254" w:lineRule="exact"/>
        <w:ind w:firstLine="0"/>
        <w:jc w:val="left"/>
      </w:pPr>
      <w:r>
        <w:t>Et d’autre part sont li oisiel,</w:t>
      </w:r>
    </w:p>
    <w:p w14:paraId="79D90975" w14:textId="77777777" w:rsidR="009A1B5B" w:rsidRDefault="004E42D2">
      <w:pPr>
        <w:pStyle w:val="Corpodeltesto1101"/>
        <w:shd w:val="clear" w:color="auto" w:fill="auto"/>
        <w:spacing w:line="254" w:lineRule="exact"/>
        <w:ind w:firstLine="0"/>
        <w:jc w:val="left"/>
      </w:pPr>
      <w:r>
        <w:t>Et li poisson fres et noviel.</w:t>
      </w:r>
    </w:p>
    <w:p w14:paraId="164CC312" w14:textId="77777777" w:rsidR="009A1B5B" w:rsidRDefault="004E42D2">
      <w:pPr>
        <w:pStyle w:val="Corpodeltesto1101"/>
        <w:shd w:val="clear" w:color="auto" w:fill="auto"/>
        <w:spacing w:line="254" w:lineRule="exact"/>
        <w:ind w:firstLine="360"/>
        <w:jc w:val="left"/>
      </w:pPr>
      <w:r>
        <w:t>Et es celiers sont li claré</w:t>
      </w:r>
      <w:r>
        <w:br/>
        <w:t>1375. Et li pieument et ysopé.</w:t>
      </w:r>
    </w:p>
    <w:p w14:paraId="19E43CDE" w14:textId="77777777" w:rsidR="009A1B5B" w:rsidRDefault="004E42D2">
      <w:pPr>
        <w:pStyle w:val="Corpodeltesto1101"/>
        <w:shd w:val="clear" w:color="auto" w:fill="auto"/>
        <w:spacing w:line="254" w:lineRule="exact"/>
        <w:ind w:firstLine="0"/>
        <w:jc w:val="left"/>
      </w:pPr>
      <w:r>
        <w:t>Li palais sambloit embrasés</w:t>
      </w:r>
      <w:r>
        <w:br/>
        <w:t>De cierges c’on ot alumés.</w:t>
      </w:r>
    </w:p>
    <w:p w14:paraId="63FFD462" w14:textId="77777777" w:rsidR="009A1B5B" w:rsidRDefault="004E42D2">
      <w:pPr>
        <w:pStyle w:val="Corpodeltesto1101"/>
        <w:shd w:val="clear" w:color="auto" w:fill="auto"/>
        <w:spacing w:line="254" w:lineRule="exact"/>
        <w:ind w:firstLine="360"/>
        <w:jc w:val="left"/>
      </w:pPr>
      <w:r>
        <w:t>Cil haut borgois ont dras de soie.</w:t>
      </w:r>
      <w:r>
        <w:br/>
        <w:t>Ains mais a Rome n’ot tel joie</w:t>
      </w:r>
      <w:r>
        <w:br/>
      </w:r>
      <w:r>
        <w:lastRenderedPageBreak/>
        <w:t>1380. Por la venue as damoiseles.</w:t>
      </w:r>
    </w:p>
    <w:p w14:paraId="6883953B" w14:textId="77777777" w:rsidR="009A1B5B" w:rsidRDefault="004E42D2">
      <w:pPr>
        <w:pStyle w:val="Corpodeltesto1101"/>
        <w:shd w:val="clear" w:color="auto" w:fill="auto"/>
        <w:spacing w:line="254" w:lineRule="exact"/>
        <w:ind w:firstLine="0"/>
        <w:jc w:val="left"/>
      </w:pPr>
      <w:r>
        <w:t>En tout le monde n’ot si beles,</w:t>
      </w:r>
    </w:p>
    <w:p w14:paraId="1B00EC46" w14:textId="77777777" w:rsidR="009A1B5B" w:rsidRDefault="004E42D2">
      <w:pPr>
        <w:pStyle w:val="Corpodeltesto1101"/>
        <w:shd w:val="clear" w:color="auto" w:fill="auto"/>
        <w:spacing w:line="254" w:lineRule="exact"/>
        <w:ind w:firstLine="360"/>
        <w:jc w:val="left"/>
      </w:pPr>
      <w:r>
        <w:t>De saint Jake jusqu’en Otrente</w:t>
      </w:r>
      <w:r>
        <w:br/>
        <w:t>N’en trovast on plus beles trente.</w:t>
      </w:r>
      <w:r>
        <w:br/>
        <w:t>Dedens le fort tor principar</w:t>
      </w:r>
      <w:r>
        <w:br/>
        <w:t>1385. Que fist rois Juliiens Cesar</w:t>
      </w:r>
    </w:p>
    <w:p w14:paraId="0D750C3B" w14:textId="77777777" w:rsidR="009A1B5B" w:rsidRDefault="004E42D2">
      <w:pPr>
        <w:pStyle w:val="Corpodeltesto1101"/>
        <w:shd w:val="clear" w:color="auto" w:fill="auto"/>
        <w:spacing w:line="254" w:lineRule="exact"/>
        <w:ind w:firstLine="0"/>
        <w:jc w:val="left"/>
      </w:pPr>
      <w:r>
        <w:t>Couvenra cascone qu’ele entre.</w:t>
      </w:r>
      <w:r>
        <w:br/>
        <w:t>Quant laiens erent toutes trente,</w:t>
      </w:r>
      <w:r>
        <w:br/>
        <w:t>S’enterra Coustentins li rois,</w:t>
      </w:r>
    </w:p>
    <w:p w14:paraId="5E62DBE5" w14:textId="77777777" w:rsidR="009A1B5B" w:rsidRDefault="004E42D2">
      <w:pPr>
        <w:pStyle w:val="Corpodeltesto1101"/>
        <w:shd w:val="clear" w:color="auto" w:fill="auto"/>
        <w:spacing w:line="254" w:lineRule="exact"/>
        <w:ind w:firstLine="360"/>
        <w:jc w:val="left"/>
      </w:pPr>
      <w:r>
        <w:t>Tous clora chius les huis tous trois</w:t>
      </w:r>
      <w:r>
        <w:br/>
        <w:t>1390. Qui fait sont de vermeil laiton.</w:t>
      </w:r>
    </w:p>
    <w:p w14:paraId="119ABD55" w14:textId="77777777" w:rsidR="009A1B5B" w:rsidRDefault="004E42D2">
      <w:pPr>
        <w:pStyle w:val="Corpodeltesto1101"/>
        <w:shd w:val="clear" w:color="auto" w:fill="auto"/>
        <w:spacing w:line="254" w:lineRule="exact"/>
        <w:ind w:firstLine="0"/>
        <w:jc w:val="left"/>
      </w:pPr>
      <w:r>
        <w:t>Ja puis n’i enterra nus hom.</w:t>
      </w:r>
      <w:r>
        <w:br/>
        <w:t>Dedens le fort tor batellie</w:t>
      </w:r>
      <w:r>
        <w:br/>
        <w:t>Sera cascune despoullie</w:t>
      </w:r>
      <w:r>
        <w:br/>
        <w:t>Si nue com kaï de mere.</w:t>
      </w:r>
    </w:p>
    <w:p w14:paraId="785E10E2" w14:textId="77777777" w:rsidR="009A1B5B" w:rsidRDefault="004E42D2">
      <w:pPr>
        <w:pStyle w:val="Corpodeltesto1101"/>
        <w:shd w:val="clear" w:color="auto" w:fill="auto"/>
        <w:spacing w:line="254" w:lineRule="exact"/>
        <w:ind w:left="360" w:hanging="360"/>
        <w:jc w:val="left"/>
        <w:sectPr w:rsidR="009A1B5B">
          <w:headerReference w:type="even" r:id="rId249"/>
          <w:headerReference w:type="default" r:id="rId250"/>
          <w:footerReference w:type="even" r:id="rId251"/>
          <w:footerReference w:type="default" r:id="rId252"/>
          <w:headerReference w:type="first" r:id="rId253"/>
          <w:footerReference w:type="first" r:id="rId254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1395. Adont coisira l’emperere</w:t>
      </w:r>
      <w:r>
        <w:br/>
        <w:t>Celi qui li ert plus plaisans</w:t>
      </w:r>
      <w:r>
        <w:br/>
        <w:t>Et de tous menbres avenans.</w:t>
      </w:r>
    </w:p>
    <w:p w14:paraId="4BBAB858" w14:textId="77777777" w:rsidR="009A1B5B" w:rsidRDefault="004E42D2">
      <w:pPr>
        <w:pStyle w:val="Corpodeltesto1180"/>
        <w:shd w:val="clear" w:color="auto" w:fill="auto"/>
        <w:ind w:firstLine="360"/>
      </w:pPr>
      <w:r>
        <w:lastRenderedPageBreak/>
        <w:t>Si sera roïne en la soume</w:t>
      </w:r>
      <w:r>
        <w:br/>
        <w:t>De Coustantinoble et de Roume.</w:t>
      </w:r>
      <w:r>
        <w:br/>
        <w:t>1400. N’i a celi ne mut coulor</w:t>
      </w:r>
    </w:p>
    <w:p w14:paraId="553EE6C1" w14:textId="77777777" w:rsidR="009A1B5B" w:rsidRDefault="004E42D2">
      <w:pPr>
        <w:pStyle w:val="Corpodeltesto1180"/>
        <w:shd w:val="clear" w:color="auto" w:fill="auto"/>
        <w:ind w:firstLine="0"/>
      </w:pPr>
      <w:r>
        <w:t>Ains lr’ele ait passé icest jor.</w:t>
      </w:r>
    </w:p>
    <w:p w14:paraId="69274B55" w14:textId="77777777" w:rsidR="009A1B5B" w:rsidRDefault="004E42D2">
      <w:pPr>
        <w:pStyle w:val="Corpodeltesto1180"/>
        <w:shd w:val="clear" w:color="auto" w:fill="auto"/>
        <w:ind w:firstLine="360"/>
      </w:pPr>
      <w:r>
        <w:t>Dist Coustentins: «Par cele crois</w:t>
      </w:r>
      <w:r>
        <w:br/>
        <w:t>Ou Diex fu por la mort destrois,</w:t>
      </w:r>
    </w:p>
    <w:p w14:paraId="2381F830" w14:textId="77777777" w:rsidR="009A1B5B" w:rsidRDefault="004E42D2">
      <w:pPr>
        <w:pStyle w:val="Corpodeltesto1180"/>
        <w:shd w:val="clear" w:color="auto" w:fill="auto"/>
        <w:ind w:firstLine="0"/>
      </w:pPr>
      <w:r>
        <w:t>N’i avera honte mestier,</w:t>
      </w:r>
    </w:p>
    <w:p w14:paraId="4C1B0A06" w14:textId="77777777" w:rsidR="009A1B5B" w:rsidRDefault="004E42D2">
      <w:pPr>
        <w:pStyle w:val="Corpodeltesto1180"/>
        <w:shd w:val="clear" w:color="auto" w:fill="auto"/>
        <w:ind w:left="360" w:hanging="360"/>
      </w:pPr>
      <w:r>
        <w:t>1405. Ne vous covigne despoullier</w:t>
      </w:r>
      <w:r>
        <w:br/>
        <w:t>Toutes nues sans les cemises,</w:t>
      </w:r>
    </w:p>
    <w:p w14:paraId="445C780C" w14:textId="77777777" w:rsidR="009A1B5B" w:rsidRDefault="004E42D2">
      <w:pPr>
        <w:pStyle w:val="Corpodeltesto1180"/>
        <w:shd w:val="clear" w:color="auto" w:fill="auto"/>
        <w:ind w:firstLine="360"/>
      </w:pPr>
      <w:r>
        <w:t>Se çou n’est voir, Diex me honise!</w:t>
      </w:r>
      <w:r>
        <w:br/>
        <w:t>Dont verrai vos mameles blances,</w:t>
      </w:r>
      <w:r>
        <w:br/>
        <w:t>Vos bras, vos costés et vos hances.</w:t>
      </w:r>
      <w:r>
        <w:br/>
        <w:t>i4io. Autresi feront vos conpagnes.</w:t>
      </w:r>
    </w:p>
    <w:p w14:paraId="2A764578" w14:textId="77777777" w:rsidR="009A1B5B" w:rsidRDefault="004E42D2">
      <w:pPr>
        <w:pStyle w:val="Corpodeltesto1180"/>
        <w:shd w:val="clear" w:color="auto" w:fill="auto"/>
        <w:ind w:firstLine="0"/>
      </w:pPr>
      <w:r>
        <w:t>Dont proverai par vos ensagnes</w:t>
      </w:r>
      <w:r>
        <w:br/>
        <w:t>Que cascune avera sour li</w:t>
      </w:r>
      <w:r>
        <w:br/>
        <w:t>S’ele est digne de haut niari,</w:t>
      </w:r>
    </w:p>
    <w:p w14:paraId="1653CFA8" w14:textId="77777777" w:rsidR="009A1B5B" w:rsidRDefault="004E42D2">
      <w:pPr>
        <w:pStyle w:val="Corpodeltesto1180"/>
        <w:shd w:val="clear" w:color="auto" w:fill="auto"/>
        <w:ind w:firstLine="0"/>
      </w:pPr>
      <w:r>
        <w:t>Et se ele est a point a moi</w:t>
      </w:r>
      <w:r>
        <w:br/>
        <w:t>1415. Par jugement et par otroi.</w:t>
      </w:r>
    </w:p>
    <w:p w14:paraId="28522950" w14:textId="77777777" w:rsidR="009A1B5B" w:rsidRDefault="004E42D2">
      <w:pPr>
        <w:pStyle w:val="Corpodeltesto1180"/>
        <w:shd w:val="clear" w:color="auto" w:fill="auto"/>
        <w:ind w:firstLine="0"/>
      </w:pPr>
      <w:r>
        <w:t>C’est commandise, non proiere,</w:t>
      </w:r>
    </w:p>
    <w:p w14:paraId="7307AE43" w14:textId="77777777" w:rsidR="009A1B5B" w:rsidRDefault="004E42D2">
      <w:pPr>
        <w:pStyle w:val="Corpodeltesto1180"/>
        <w:shd w:val="clear" w:color="auto" w:fill="auto"/>
        <w:ind w:firstLine="0"/>
      </w:pPr>
      <w:r>
        <w:t>Que par mon droit signor saint Piere</w:t>
      </w:r>
      <w:r>
        <w:br/>
        <w:t>La premeraine refusee</w:t>
      </w:r>
      <w:r>
        <w:br/>
        <w:t>Taurai jou le cief a l’espee.»</w:t>
      </w:r>
    </w:p>
    <w:p w14:paraId="08B53621" w14:textId="77777777" w:rsidR="009A1B5B" w:rsidRDefault="004E42D2">
      <w:pPr>
        <w:pStyle w:val="Corpodeltesto1180"/>
        <w:shd w:val="clear" w:color="auto" w:fill="auto"/>
        <w:ind w:left="360" w:hanging="360"/>
      </w:pPr>
      <w:r>
        <w:t>1420. Quant les puceles en la fin</w:t>
      </w:r>
      <w:r>
        <w:br/>
        <w:t>Oent le commant Coustentin</w:t>
      </w:r>
      <w:r>
        <w:br/>
        <w:t>Que il n’i a ne mains ne plus</w:t>
      </w:r>
      <w:r>
        <w:br/>
        <w:t>Que il ne voie lor cors nus,</w:t>
      </w:r>
    </w:p>
    <w:p w14:paraId="2AEA5825" w14:textId="77777777" w:rsidR="009A1B5B" w:rsidRDefault="004E42D2">
      <w:pPr>
        <w:pStyle w:val="Corpodeltesto1180"/>
        <w:shd w:val="clear" w:color="auto" w:fill="auto"/>
        <w:ind w:firstLine="360"/>
      </w:pPr>
      <w:r>
        <w:t>Parise de Coustantinoble</w:t>
      </w:r>
      <w:r>
        <w:br/>
        <w:t>1425. Parla, ki durement ert noble,</w:t>
      </w:r>
    </w:p>
    <w:p w14:paraId="7B445A34" w14:textId="77777777" w:rsidR="009A1B5B" w:rsidRDefault="004E42D2">
      <w:pPr>
        <w:pStyle w:val="Corpodeltesto1180"/>
        <w:shd w:val="clear" w:color="auto" w:fill="auto"/>
        <w:ind w:firstLine="0"/>
      </w:pPr>
      <w:r>
        <w:t>Et dist: «Puceles, ce me samble</w:t>
      </w:r>
      <w:r>
        <w:br/>
        <w:t>L’une fremist et l’autre tramble.</w:t>
      </w:r>
      <w:r>
        <w:br/>
        <w:t>Mainte feme a on mariee</w:t>
      </w:r>
      <w:r>
        <w:br/>
        <w:t>Q.ui d’autrui ert asougnentee,</w:t>
      </w:r>
    </w:p>
    <w:p w14:paraId="08458A22" w14:textId="77777777" w:rsidR="009A1B5B" w:rsidRDefault="004E42D2">
      <w:pPr>
        <w:pStyle w:val="Corpodeltesto1180"/>
        <w:shd w:val="clear" w:color="auto" w:fill="auto"/>
        <w:ind w:left="360" w:hanging="360"/>
      </w:pPr>
      <w:r>
        <w:t>1430. Puis se cuide vendre pucele;</w:t>
      </w:r>
    </w:p>
    <w:p w14:paraId="6ED0FCF6" w14:textId="77777777" w:rsidR="009A1B5B" w:rsidRDefault="004E42D2">
      <w:pPr>
        <w:pStyle w:val="Corpodeltesto1180"/>
        <w:shd w:val="clear" w:color="auto" w:fill="auto"/>
        <w:ind w:firstLine="0"/>
      </w:pPr>
      <w:r>
        <w:t>Bien doit avoir honte novele.</w:t>
      </w:r>
      <w:r>
        <w:br/>
        <w:t>Monoiers qui fausin velt vendre</w:t>
      </w:r>
    </w:p>
    <w:p w14:paraId="62855590" w14:textId="77777777" w:rsidR="009A1B5B" w:rsidRDefault="004E42D2">
      <w:pPr>
        <w:pStyle w:val="Corpodeltesto1080"/>
        <w:shd w:val="clear" w:color="auto" w:fill="auto"/>
        <w:spacing w:line="140" w:lineRule="exact"/>
        <w:jc w:val="left"/>
      </w:pPr>
      <w:r>
        <w:rPr>
          <w:rStyle w:val="Corpodeltesto1081"/>
        </w:rPr>
        <w:t>1407 ms honises.</w:t>
      </w:r>
    </w:p>
    <w:p w14:paraId="30305A3E" w14:textId="77777777" w:rsidR="009A1B5B" w:rsidRDefault="004E42D2">
      <w:pPr>
        <w:pStyle w:val="Corpodeltesto1080"/>
        <w:shd w:val="clear" w:color="auto" w:fill="auto"/>
        <w:spacing w:line="140" w:lineRule="exact"/>
        <w:jc w:val="left"/>
        <w:sectPr w:rsidR="009A1B5B">
          <w:headerReference w:type="even" r:id="rId255"/>
          <w:headerReference w:type="default" r:id="rId256"/>
          <w:footerReference w:type="even" r:id="rId257"/>
          <w:footerReference w:type="default" r:id="rId258"/>
          <w:headerReference w:type="first" r:id="rId259"/>
          <w:footerReference w:type="first" r:id="rId260"/>
          <w:pgSz w:w="11909" w:h="16834"/>
          <w:pgMar w:top="1430" w:right="1440" w:bottom="1430" w:left="1440" w:header="0" w:footer="3" w:gutter="0"/>
          <w:pgNumType w:start="681"/>
          <w:cols w:space="720"/>
          <w:noEndnote/>
          <w:docGrid w:linePitch="360"/>
        </w:sectPr>
      </w:pPr>
      <w:r>
        <w:rPr>
          <w:rStyle w:val="Corpodeltesto1081"/>
        </w:rPr>
        <w:t>1429 ms asougnetee.</w:t>
      </w:r>
    </w:p>
    <w:p w14:paraId="4A02C9B3" w14:textId="77777777" w:rsidR="009A1B5B" w:rsidRDefault="004E42D2">
      <w:pPr>
        <w:pStyle w:val="Corpodeltesto1101"/>
        <w:shd w:val="clear" w:color="auto" w:fill="auto"/>
        <w:spacing w:line="254" w:lineRule="exact"/>
        <w:ind w:firstLine="360"/>
        <w:jc w:val="left"/>
      </w:pPr>
      <w:r>
        <w:lastRenderedPageBreak/>
        <w:t>Doit on a hautes forces pendre.</w:t>
      </w:r>
      <w:r>
        <w:br/>
        <w:t>Despoulliés vos seiirement</w:t>
      </w:r>
      <w:r>
        <w:br/>
        <w:t>1435. Et jou toute premierement.</w:t>
      </w:r>
    </w:p>
    <w:p w14:paraId="6800B550" w14:textId="77777777" w:rsidR="009A1B5B" w:rsidRDefault="004E42D2">
      <w:pPr>
        <w:pStyle w:val="Corpodeltesto1101"/>
        <w:shd w:val="clear" w:color="auto" w:fill="auto"/>
        <w:spacing w:line="254" w:lineRule="exact"/>
        <w:ind w:firstLine="360"/>
        <w:jc w:val="left"/>
      </w:pPr>
      <w:r>
        <w:t>Faire l’estuet u tempre u tart,</w:t>
      </w:r>
    </w:p>
    <w:p w14:paraId="7E389D5E" w14:textId="77777777" w:rsidR="009A1B5B" w:rsidRDefault="004E42D2">
      <w:pPr>
        <w:pStyle w:val="Corpodeltesto1101"/>
        <w:shd w:val="clear" w:color="auto" w:fill="auto"/>
        <w:spacing w:line="254" w:lineRule="exact"/>
        <w:ind w:firstLine="360"/>
        <w:jc w:val="left"/>
      </w:pPr>
      <w:r>
        <w:t>Et jel lo bien de moie part.»</w:t>
      </w:r>
    </w:p>
    <w:p w14:paraId="5CFA2126" w14:textId="77777777" w:rsidR="009A1B5B" w:rsidRDefault="004E42D2">
      <w:pPr>
        <w:pStyle w:val="Corpodeltesto1101"/>
        <w:shd w:val="clear" w:color="auto" w:fill="auto"/>
        <w:spacing w:line="254" w:lineRule="exact"/>
        <w:ind w:firstLine="360"/>
        <w:jc w:val="left"/>
      </w:pPr>
      <w:r>
        <w:t>Dïent toutes a basse vois:</w:t>
      </w:r>
    </w:p>
    <w:p w14:paraId="02D68E58" w14:textId="77777777" w:rsidR="009A1B5B" w:rsidRDefault="004E42D2">
      <w:pPr>
        <w:pStyle w:val="Corpodeltesto1101"/>
        <w:shd w:val="clear" w:color="auto" w:fill="auto"/>
        <w:spacing w:line="254" w:lineRule="exact"/>
        <w:ind w:firstLine="360"/>
        <w:jc w:val="left"/>
      </w:pPr>
      <w:r>
        <w:t>«Yo bon ferons, car çou est drois.»</w:t>
      </w:r>
      <w:r>
        <w:br/>
        <w:t>1440. Adont osterent les çaintures</w:t>
      </w:r>
      <w:r>
        <w:br/>
        <w:t>Qui estoient a or batues,</w:t>
      </w:r>
    </w:p>
    <w:p w14:paraId="7C1F69C8" w14:textId="77777777" w:rsidR="009A1B5B" w:rsidRDefault="004E42D2">
      <w:pPr>
        <w:pStyle w:val="Corpodeltesto431"/>
        <w:shd w:val="clear" w:color="auto" w:fill="auto"/>
        <w:spacing w:line="160" w:lineRule="exact"/>
        <w:ind w:firstLine="0"/>
        <w:jc w:val="left"/>
      </w:pPr>
      <w:r>
        <w:rPr>
          <w:rStyle w:val="Corpodeltesto434"/>
          <w:b/>
          <w:bCs/>
        </w:rPr>
        <w:t>178</w:t>
      </w:r>
    </w:p>
    <w:p w14:paraId="5C2A171E" w14:textId="77777777" w:rsidR="009A1B5B" w:rsidRDefault="004E42D2">
      <w:pPr>
        <w:pStyle w:val="Corpodeltesto1101"/>
        <w:shd w:val="clear" w:color="auto" w:fill="auto"/>
        <w:spacing w:line="254" w:lineRule="exact"/>
        <w:ind w:firstLine="0"/>
        <w:jc w:val="left"/>
      </w:pPr>
      <w:r>
        <w:t>De soie desronpent lor las</w:t>
      </w:r>
      <w:r>
        <w:br/>
        <w:t>Dont avoient lacié lor bras.</w:t>
      </w:r>
    </w:p>
    <w:p w14:paraId="55C5B53C" w14:textId="77777777" w:rsidR="009A1B5B" w:rsidRDefault="004E42D2">
      <w:pPr>
        <w:pStyle w:val="Corpodeltesto1101"/>
        <w:shd w:val="clear" w:color="auto" w:fill="auto"/>
        <w:spacing w:line="254" w:lineRule="exact"/>
        <w:ind w:firstLine="360"/>
        <w:jc w:val="left"/>
      </w:pPr>
      <w:r>
        <w:t>As fermaus de lor cols oster</w:t>
      </w:r>
      <w:r>
        <w:br/>
        <w:t>1445. Yeïssiés cascune trambler,</w:t>
      </w:r>
    </w:p>
    <w:p w14:paraId="1CC6A8BF" w14:textId="77777777" w:rsidR="009A1B5B" w:rsidRDefault="004E42D2">
      <w:pPr>
        <w:pStyle w:val="Corpodeltesto1101"/>
        <w:shd w:val="clear" w:color="auto" w:fill="auto"/>
        <w:spacing w:line="254" w:lineRule="exact"/>
        <w:ind w:firstLine="0"/>
        <w:jc w:val="left"/>
      </w:pPr>
      <w:r>
        <w:t>Qu’il en i ot fraìns et ronpus</w:t>
      </w:r>
      <w:r>
        <w:br/>
        <w:t>Qui valoient cent mars u plus.</w:t>
      </w:r>
      <w:r>
        <w:br/>
        <w:t>Adont osterent les bliaus,</w:t>
      </w:r>
    </w:p>
    <w:p w14:paraId="0C447B16" w14:textId="77777777" w:rsidR="009A1B5B" w:rsidRDefault="004E42D2">
      <w:pPr>
        <w:pStyle w:val="Corpodeltesto1101"/>
        <w:shd w:val="clear" w:color="auto" w:fill="auto"/>
        <w:spacing w:line="254" w:lineRule="exact"/>
        <w:ind w:firstLine="360"/>
        <w:jc w:val="left"/>
      </w:pPr>
      <w:r>
        <w:t>Les singlatons et les cendaus.</w:t>
      </w:r>
    </w:p>
    <w:p w14:paraId="3A32AA59" w14:textId="77777777" w:rsidR="009A1B5B" w:rsidRDefault="004E42D2">
      <w:pPr>
        <w:pStyle w:val="Corpodeltesto1101"/>
        <w:shd w:val="clear" w:color="auto" w:fill="auto"/>
        <w:spacing w:line="254" w:lineRule="exact"/>
        <w:ind w:left="360" w:hanging="360"/>
        <w:jc w:val="left"/>
      </w:pPr>
      <w:r>
        <w:t>1450. Et au desevrer des cemises</w:t>
      </w:r>
      <w:r>
        <w:br/>
        <w:t>Eurent si mates et si prises</w:t>
      </w:r>
      <w:r>
        <w:br/>
        <w:t>C’on peust aler deus louees</w:t>
      </w:r>
      <w:r>
        <w:br/>
        <w:t>Ains qu’eles fuíssent jus jetees.</w:t>
      </w:r>
    </w:p>
    <w:p w14:paraId="44BDEA61" w14:textId="77777777" w:rsidR="009A1B5B" w:rsidRDefault="004E42D2">
      <w:pPr>
        <w:pStyle w:val="Corpodeltesto1101"/>
        <w:shd w:val="clear" w:color="auto" w:fill="auto"/>
        <w:spacing w:line="254" w:lineRule="exact"/>
        <w:ind w:firstLine="360"/>
        <w:jc w:val="left"/>
      </w:pPr>
      <w:r>
        <w:t>Et quant les orent despouillies,</w:t>
      </w:r>
      <w:r>
        <w:br/>
        <w:t>1455. Sachiés ne furent mie lies.</w:t>
      </w:r>
    </w:p>
    <w:p w14:paraId="44D5611B" w14:textId="77777777" w:rsidR="009A1B5B" w:rsidRDefault="004E42D2">
      <w:pPr>
        <w:pStyle w:val="Corpodeltesto1101"/>
        <w:shd w:val="clear" w:color="auto" w:fill="auto"/>
        <w:spacing w:line="254" w:lineRule="exact"/>
        <w:ind w:firstLine="360"/>
        <w:jc w:val="left"/>
      </w:pPr>
      <w:r>
        <w:t>Li rois les vit, avant ala,</w:t>
      </w:r>
    </w:p>
    <w:p w14:paraId="48FB28CB" w14:textId="77777777" w:rsidR="009A1B5B" w:rsidRDefault="004E42D2">
      <w:pPr>
        <w:pStyle w:val="Corpodeltesto1101"/>
        <w:shd w:val="clear" w:color="auto" w:fill="auto"/>
        <w:spacing w:line="254" w:lineRule="exact"/>
        <w:ind w:firstLine="360"/>
        <w:jc w:val="left"/>
      </w:pPr>
      <w:r>
        <w:t>Cascone en la bouche baisa,</w:t>
      </w:r>
    </w:p>
    <w:p w14:paraId="6658C15F" w14:textId="77777777" w:rsidR="009A1B5B" w:rsidRDefault="004E42D2">
      <w:pPr>
        <w:pStyle w:val="Corpodeltesto1101"/>
        <w:shd w:val="clear" w:color="auto" w:fill="auto"/>
        <w:spacing w:line="254" w:lineRule="exact"/>
        <w:ind w:firstLine="360"/>
        <w:jc w:val="left"/>
      </w:pPr>
      <w:r>
        <w:t>Ne velt nule gaber s’en puisse,</w:t>
      </w:r>
    </w:p>
    <w:p w14:paraId="75FF3A3E" w14:textId="77777777" w:rsidR="009A1B5B" w:rsidRDefault="004E42D2">
      <w:pPr>
        <w:pStyle w:val="Corpodeltesto1101"/>
        <w:shd w:val="clear" w:color="auto" w:fill="auto"/>
        <w:spacing w:line="254" w:lineRule="exact"/>
        <w:ind w:firstLine="360"/>
        <w:jc w:val="left"/>
      </w:pPr>
      <w:r>
        <w:t>Car tost en aroient anguisse.</w:t>
      </w:r>
    </w:p>
    <w:p w14:paraId="5B6A4978" w14:textId="77777777" w:rsidR="009A1B5B" w:rsidRDefault="004E42D2">
      <w:pPr>
        <w:pStyle w:val="Corpodeltesto1101"/>
        <w:shd w:val="clear" w:color="auto" w:fill="auto"/>
        <w:spacing w:line="254" w:lineRule="exact"/>
        <w:ind w:left="360" w:hanging="360"/>
        <w:jc w:val="left"/>
      </w:pPr>
      <w:r>
        <w:t>1460. Lorete parla, la cortoise,</w:t>
      </w:r>
    </w:p>
    <w:p w14:paraId="17915EA2" w14:textId="77777777" w:rsidR="009A1B5B" w:rsidRDefault="004E42D2">
      <w:pPr>
        <w:pStyle w:val="Corpodeltesto1101"/>
        <w:shd w:val="clear" w:color="auto" w:fill="auto"/>
        <w:spacing w:line="254" w:lineRule="exact"/>
        <w:ind w:firstLine="0"/>
        <w:jc w:val="left"/>
      </w:pPr>
      <w:r>
        <w:t xml:space="preserve">Et dist: </w:t>
      </w:r>
      <w:r>
        <w:rPr>
          <w:rStyle w:val="Corpodeltesto11085ptGrassettoCorsivo"/>
        </w:rPr>
        <w:t>«Sire, s’il ne vous</w:t>
      </w:r>
      <w:r>
        <w:t xml:space="preserve"> poise</w:t>
      </w:r>
      <w:r>
        <w:br/>
        <w:t>Et vous vos i asentisiés,</w:t>
      </w:r>
    </w:p>
    <w:p w14:paraId="3EE81EC1" w14:textId="77777777" w:rsidR="009A1B5B" w:rsidRDefault="004E42D2">
      <w:pPr>
        <w:pStyle w:val="Corpodeltesto1101"/>
        <w:shd w:val="clear" w:color="auto" w:fill="auto"/>
        <w:spacing w:line="254" w:lineRule="exact"/>
        <w:ind w:firstLine="360"/>
        <w:jc w:val="left"/>
      </w:pPr>
      <w:r>
        <w:t>Que revestir nous feïssiés,</w:t>
      </w:r>
    </w:p>
    <w:p w14:paraId="69F0AAE7" w14:textId="77777777" w:rsidR="009A1B5B" w:rsidRDefault="004E42D2">
      <w:pPr>
        <w:pStyle w:val="Corpodeltesto1101"/>
        <w:shd w:val="clear" w:color="auto" w:fill="auto"/>
        <w:spacing w:line="254" w:lineRule="exact"/>
        <w:ind w:firstLine="360"/>
        <w:jc w:val="left"/>
      </w:pPr>
      <w:r>
        <w:t>Car par Dieu qui est en la nue</w:t>
      </w:r>
      <w:r>
        <w:br/>
        <w:t>1465. Honte est de veïr feme nue,</w:t>
      </w:r>
      <w:r>
        <w:br/>
        <w:t>Quant revestues nous verriés,</w:t>
      </w:r>
      <w:r>
        <w:br/>
        <w:t>Adont au primes coisisiés</w:t>
      </w:r>
    </w:p>
    <w:p w14:paraId="50D9431F" w14:textId="77777777" w:rsidR="009A1B5B" w:rsidRDefault="004E42D2">
      <w:pPr>
        <w:pStyle w:val="Corpodeltesto1080"/>
        <w:shd w:val="clear" w:color="auto" w:fill="auto"/>
        <w:spacing w:line="211" w:lineRule="exact"/>
        <w:jc w:val="left"/>
      </w:pPr>
      <w:r>
        <w:t>1457 ms casconne.</w:t>
      </w:r>
      <w:r>
        <w:br/>
        <w:t>1463 ms vous.</w:t>
      </w:r>
    </w:p>
    <w:p w14:paraId="39F0E8FC" w14:textId="77777777" w:rsidR="009A1B5B" w:rsidRDefault="004E42D2">
      <w:pPr>
        <w:pStyle w:val="Corpodeltesto1101"/>
        <w:shd w:val="clear" w:color="auto" w:fill="auto"/>
        <w:spacing w:line="254" w:lineRule="exact"/>
        <w:ind w:firstLine="0"/>
        <w:jc w:val="left"/>
      </w:pPr>
      <w:r>
        <w:t>Cele ki vous plaira de nous.»</w:t>
      </w:r>
      <w:r>
        <w:br/>
        <w:t xml:space="preserve">«Damoisele, </w:t>
      </w:r>
      <w:r>
        <w:rPr>
          <w:rStyle w:val="Corpodeltesto11085ptGrassettoCorsivo"/>
        </w:rPr>
        <w:t>çou</w:t>
      </w:r>
      <w:r>
        <w:t xml:space="preserve"> estes vous,</w:t>
      </w:r>
    </w:p>
    <w:p w14:paraId="6A26D486" w14:textId="77777777" w:rsidR="009A1B5B" w:rsidRDefault="004E42D2">
      <w:pPr>
        <w:pStyle w:val="Corpodeltesto1101"/>
        <w:shd w:val="clear" w:color="auto" w:fill="auto"/>
        <w:spacing w:line="254" w:lineRule="exact"/>
        <w:ind w:left="360" w:hanging="360"/>
        <w:jc w:val="left"/>
      </w:pPr>
      <w:r>
        <w:t>1470. Et non porquant, par saint Denis,</w:t>
      </w:r>
      <w:r>
        <w:br/>
        <w:t>Jou aim cascune molt et pris.</w:t>
      </w:r>
    </w:p>
    <w:p w14:paraId="6EB415BC" w14:textId="77777777" w:rsidR="009A1B5B" w:rsidRDefault="004E42D2">
      <w:pPr>
        <w:pStyle w:val="Corpodeltesto1101"/>
        <w:shd w:val="clear" w:color="auto" w:fill="auto"/>
        <w:spacing w:line="254" w:lineRule="exact"/>
        <w:ind w:firstLine="0"/>
        <w:jc w:val="left"/>
      </w:pPr>
      <w:r>
        <w:t>Molt volentiers les retenroie</w:t>
      </w:r>
      <w:r>
        <w:br/>
        <w:t>Toutes ensamble, se pooie,</w:t>
      </w:r>
    </w:p>
    <w:p w14:paraId="0DB2AD35" w14:textId="77777777" w:rsidR="009A1B5B" w:rsidRDefault="004E42D2">
      <w:pPr>
        <w:pStyle w:val="Corpodeltesto1101"/>
        <w:shd w:val="clear" w:color="auto" w:fill="auto"/>
        <w:spacing w:line="254" w:lineRule="exact"/>
        <w:ind w:firstLine="360"/>
        <w:jc w:val="left"/>
      </w:pPr>
      <w:r>
        <w:t>Cascune a dame et a amie.</w:t>
      </w:r>
    </w:p>
    <w:p w14:paraId="1AAB90EA" w14:textId="77777777" w:rsidR="009A1B5B" w:rsidRDefault="004E42D2">
      <w:pPr>
        <w:pStyle w:val="Corpodeltesto1101"/>
        <w:shd w:val="clear" w:color="auto" w:fill="auto"/>
        <w:spacing w:line="254" w:lineRule="exact"/>
        <w:ind w:left="360" w:hanging="360"/>
        <w:jc w:val="left"/>
      </w:pPr>
      <w:r>
        <w:t xml:space="preserve">1475. Mais çou ne poroit estre </w:t>
      </w:r>
      <w:r>
        <w:rPr>
          <w:rStyle w:val="Corpodeltesto11085ptGrassettoCorsivo"/>
        </w:rPr>
        <w:t>mìe,</w:t>
      </w:r>
    </w:p>
    <w:p w14:paraId="42E31F80" w14:textId="77777777" w:rsidR="009A1B5B" w:rsidRDefault="004E42D2">
      <w:pPr>
        <w:pStyle w:val="Corpodeltesto1101"/>
        <w:shd w:val="clear" w:color="auto" w:fill="auto"/>
        <w:spacing w:line="254" w:lineRule="exact"/>
        <w:ind w:firstLine="360"/>
        <w:jc w:val="left"/>
      </w:pPr>
      <w:r>
        <w:t>Ne droiture nel soufferroit.</w:t>
      </w:r>
    </w:p>
    <w:p w14:paraId="1E3C37B6" w14:textId="77777777" w:rsidR="009A1B5B" w:rsidRDefault="004E42D2">
      <w:pPr>
        <w:pStyle w:val="Corpodeltesto1101"/>
        <w:shd w:val="clear" w:color="auto" w:fill="auto"/>
        <w:spacing w:line="254" w:lineRule="exact"/>
        <w:ind w:firstLine="0"/>
        <w:jc w:val="left"/>
      </w:pPr>
      <w:r>
        <w:t>Se je vous preng, jo ai grant droit.</w:t>
      </w:r>
      <w:r>
        <w:br/>
        <w:t>Car molt estes cortoise et sage,</w:t>
      </w:r>
    </w:p>
    <w:p w14:paraId="0731FC2A" w14:textId="77777777" w:rsidR="009A1B5B" w:rsidRDefault="004E42D2">
      <w:pPr>
        <w:pStyle w:val="Corpodeltesto1101"/>
        <w:shd w:val="clear" w:color="auto" w:fill="auto"/>
        <w:spacing w:line="254" w:lineRule="exact"/>
        <w:ind w:firstLine="360"/>
        <w:jc w:val="left"/>
      </w:pPr>
      <w:r>
        <w:t>Et molt avenans de corsage.»</w:t>
      </w:r>
    </w:p>
    <w:p w14:paraId="23A38FD5" w14:textId="77777777" w:rsidR="009A1B5B" w:rsidRDefault="004E42D2">
      <w:pPr>
        <w:pStyle w:val="Corpodeltesto1201"/>
        <w:shd w:val="clear" w:color="auto" w:fill="auto"/>
        <w:ind w:left="360" w:hanging="360"/>
      </w:pPr>
      <w:r>
        <w:t xml:space="preserve">1480. </w:t>
      </w:r>
      <w:r>
        <w:rPr>
          <w:rStyle w:val="Corpodeltesto1202"/>
        </w:rPr>
        <w:t xml:space="preserve">Atant </w:t>
      </w:r>
      <w:r>
        <w:t>les cambres deffennerent,</w:t>
      </w:r>
    </w:p>
    <w:p w14:paraId="54D1972C" w14:textId="77777777" w:rsidR="009A1B5B" w:rsidRDefault="004E42D2">
      <w:pPr>
        <w:pStyle w:val="Corpodeltesto1101"/>
        <w:shd w:val="clear" w:color="auto" w:fill="auto"/>
        <w:spacing w:line="254" w:lineRule="exact"/>
        <w:ind w:firstLine="0"/>
        <w:jc w:val="left"/>
      </w:pPr>
      <w:r>
        <w:t>Et les damoiseles alerent</w:t>
      </w:r>
      <w:r>
        <w:br/>
        <w:t>A lor osteus, si con jo cuit.</w:t>
      </w:r>
    </w:p>
    <w:p w14:paraId="07A1670D" w14:textId="77777777" w:rsidR="009A1B5B" w:rsidRDefault="004E42D2">
      <w:pPr>
        <w:pStyle w:val="Corpodeltesto1101"/>
        <w:shd w:val="clear" w:color="auto" w:fill="auto"/>
        <w:spacing w:line="254" w:lineRule="exact"/>
        <w:ind w:firstLine="0"/>
        <w:jc w:val="left"/>
      </w:pPr>
      <w:r>
        <w:t>Li rois lor douna sauf conduit.</w:t>
      </w:r>
      <w:r>
        <w:br/>
        <w:t>Coustentins ot o lui s’amie,</w:t>
      </w:r>
    </w:p>
    <w:p w14:paraId="55FB1F0F" w14:textId="77777777" w:rsidR="009A1B5B" w:rsidRDefault="004E42D2">
      <w:pPr>
        <w:pStyle w:val="Corpodeltesto1101"/>
        <w:shd w:val="clear" w:color="auto" w:fill="auto"/>
        <w:spacing w:line="254" w:lineRule="exact"/>
        <w:ind w:left="360" w:hanging="360"/>
        <w:jc w:val="left"/>
      </w:pPr>
      <w:r>
        <w:rPr>
          <w:rStyle w:val="Corpodeltesto1103"/>
        </w:rPr>
        <w:lastRenderedPageBreak/>
        <w:t xml:space="preserve">U85. </w:t>
      </w:r>
      <w:r>
        <w:t>Qui molt fu sage et ensegnie,</w:t>
      </w:r>
    </w:p>
    <w:p w14:paraId="1DE36B47" w14:textId="77777777" w:rsidR="009A1B5B" w:rsidRDefault="004E42D2">
      <w:pPr>
        <w:pStyle w:val="Corpodeltesto1101"/>
        <w:shd w:val="clear" w:color="auto" w:fill="auto"/>
        <w:spacing w:line="254" w:lineRule="exact"/>
        <w:ind w:firstLine="0"/>
        <w:jc w:val="left"/>
      </w:pPr>
      <w:r>
        <w:t>Grant feste quinse jors menerent</w:t>
      </w:r>
      <w:r>
        <w:br/>
        <w:t>Li baron qui asamblé erent</w:t>
      </w:r>
      <w:r>
        <w:br/>
        <w:t>A le feste l’empereour.</w:t>
      </w:r>
    </w:p>
    <w:p w14:paraId="38973AB1" w14:textId="77777777" w:rsidR="009A1B5B" w:rsidRDefault="004E42D2">
      <w:pPr>
        <w:pStyle w:val="Corpodeltesto1101"/>
        <w:shd w:val="clear" w:color="auto" w:fill="auto"/>
        <w:spacing w:line="254" w:lineRule="exact"/>
        <w:ind w:firstLine="360"/>
        <w:jc w:val="left"/>
      </w:pPr>
      <w:r>
        <w:t>Quant ce vint al quinsime jor,</w:t>
      </w:r>
    </w:p>
    <w:p w14:paraId="1CB35F1C" w14:textId="77777777" w:rsidR="009A1B5B" w:rsidRDefault="004E42D2">
      <w:pPr>
        <w:pStyle w:val="Corpodeltesto1101"/>
        <w:shd w:val="clear" w:color="auto" w:fill="auto"/>
        <w:spacing w:line="254" w:lineRule="exact"/>
        <w:ind w:left="360" w:hanging="360"/>
        <w:jc w:val="left"/>
      </w:pPr>
      <w:r>
        <w:t>1490. Tot li baron se departirent,</w:t>
      </w:r>
    </w:p>
    <w:p w14:paraId="2854819A" w14:textId="77777777" w:rsidR="009A1B5B" w:rsidRDefault="004E42D2">
      <w:pPr>
        <w:pStyle w:val="Corpodeltesto1101"/>
        <w:shd w:val="clear" w:color="auto" w:fill="auto"/>
        <w:spacing w:line="254" w:lineRule="exact"/>
        <w:ind w:firstLine="360"/>
        <w:jc w:val="left"/>
      </w:pPr>
      <w:r>
        <w:t>En lor païs si s’en revinrent.</w:t>
      </w:r>
    </w:p>
    <w:p w14:paraId="4CFCAEE9" w14:textId="77777777" w:rsidR="009A1B5B" w:rsidRDefault="004E42D2">
      <w:pPr>
        <w:pStyle w:val="Corpodeltesto1101"/>
        <w:shd w:val="clear" w:color="auto" w:fill="auto"/>
        <w:spacing w:line="254" w:lineRule="exact"/>
        <w:ind w:firstLine="0"/>
        <w:jc w:val="left"/>
      </w:pPr>
      <w:r>
        <w:t>Tot s’en aloient a esfors</w:t>
      </w:r>
      <w:r>
        <w:br/>
        <w:t>Quant a cort vint Sanses li fors</w:t>
      </w:r>
      <w:r>
        <w:br/>
        <w:t>Quí grant conpagnie amenoit,</w:t>
      </w:r>
    </w:p>
    <w:p w14:paraId="14CF02CE" w14:textId="77777777" w:rsidR="009A1B5B" w:rsidRDefault="004E42D2">
      <w:pPr>
        <w:pStyle w:val="Corpodeltesto1101"/>
        <w:shd w:val="clear" w:color="auto" w:fill="auto"/>
        <w:spacing w:line="254" w:lineRule="exact"/>
        <w:ind w:left="360" w:hanging="360"/>
        <w:jc w:val="left"/>
      </w:pPr>
      <w:r>
        <w:rPr>
          <w:rStyle w:val="Corpodeltesto1103"/>
        </w:rPr>
        <w:t xml:space="preserve">1495. </w:t>
      </w:r>
      <w:r>
        <w:t xml:space="preserve">Cent </w:t>
      </w:r>
      <w:r>
        <w:rPr>
          <w:rStyle w:val="Corpodeltesto1103"/>
        </w:rPr>
        <w:t xml:space="preserve">compagnons </w:t>
      </w:r>
      <w:r>
        <w:t>od lui avoit,</w:t>
      </w:r>
    </w:p>
    <w:p w14:paraId="64AB4A5D" w14:textId="77777777" w:rsidR="009A1B5B" w:rsidRDefault="004E42D2">
      <w:pPr>
        <w:pStyle w:val="Corpodeltesto1101"/>
        <w:shd w:val="clear" w:color="auto" w:fill="auto"/>
        <w:spacing w:line="254" w:lineRule="exact"/>
        <w:ind w:firstLine="0"/>
        <w:jc w:val="left"/>
      </w:pPr>
      <w:r>
        <w:t>Sa seror amaine avec lui</w:t>
      </w:r>
      <w:r>
        <w:br/>
        <w:t>Dont pas ne cuide avoír anui.</w:t>
      </w:r>
    </w:p>
    <w:p w14:paraId="1A50AE19" w14:textId="77777777" w:rsidR="009A1B5B" w:rsidRDefault="004E42D2">
      <w:pPr>
        <w:pStyle w:val="Corpodeltesto1101"/>
        <w:shd w:val="clear" w:color="auto" w:fill="auto"/>
        <w:spacing w:line="254" w:lineRule="exact"/>
        <w:ind w:firstLine="360"/>
        <w:jc w:val="left"/>
      </w:pPr>
      <w:r>
        <w:t>Car il n’avoit si bele el monde</w:t>
      </w:r>
      <w:r>
        <w:br/>
        <w:t>Tant con li trosnes aviroune.</w:t>
      </w:r>
      <w:r>
        <w:br/>
        <w:t>lôoo. Bien cuide avoir por sa biauté</w:t>
      </w:r>
      <w:r>
        <w:br/>
        <w:t>L’empereor a avoé.</w:t>
      </w:r>
    </w:p>
    <w:p w14:paraId="2433C688" w14:textId="77777777" w:rsidR="009A1B5B" w:rsidRDefault="004E42D2">
      <w:pPr>
        <w:pStyle w:val="Corpodeltesto1101"/>
        <w:shd w:val="clear" w:color="auto" w:fill="auto"/>
        <w:spacing w:line="254" w:lineRule="exact"/>
        <w:ind w:firstLine="0"/>
        <w:jc w:val="left"/>
      </w:pPr>
      <w:r>
        <w:t>Quant li rois oï la novele,</w:t>
      </w:r>
      <w:r>
        <w:br/>
        <w:t>Sachiés durement li fu bele.</w:t>
      </w:r>
    </w:p>
    <w:p w14:paraId="715413E3" w14:textId="77777777" w:rsidR="009A1B5B" w:rsidRDefault="004E42D2">
      <w:pPr>
        <w:pStyle w:val="Corpodeltesto1101"/>
        <w:shd w:val="clear" w:color="auto" w:fill="auto"/>
        <w:spacing w:line="250" w:lineRule="exact"/>
        <w:ind w:firstLine="0"/>
        <w:jc w:val="left"/>
      </w:pPr>
      <w:r>
        <w:t>Vint chevaliers a fait monter</w:t>
      </w:r>
      <w:r>
        <w:br/>
      </w:r>
      <w:r>
        <w:rPr>
          <w:rStyle w:val="Corpodeltesto1103"/>
        </w:rPr>
        <w:t xml:space="preserve">1505. </w:t>
      </w:r>
      <w:r>
        <w:t>Por faire esramment retorner</w:t>
      </w:r>
    </w:p>
    <w:p w14:paraId="418BEC6B" w14:textId="77777777" w:rsidR="009A1B5B" w:rsidRDefault="004E42D2">
      <w:pPr>
        <w:pStyle w:val="Corpodeltesto1180"/>
        <w:shd w:val="clear" w:color="auto" w:fill="auto"/>
        <w:ind w:firstLine="360"/>
      </w:pPr>
      <w:r>
        <w:t>Les barons qui alé s’en erent.</w:t>
      </w:r>
    </w:p>
    <w:p w14:paraId="2FF98F93" w14:textId="77777777" w:rsidR="009A1B5B" w:rsidRDefault="004E42D2">
      <w:pPr>
        <w:pStyle w:val="Corpodeltesto1180"/>
        <w:shd w:val="clear" w:color="auto" w:fill="auto"/>
        <w:ind w:firstLine="360"/>
      </w:pPr>
      <w:r>
        <w:t>Li chevalier errant monterent</w:t>
      </w:r>
      <w:r>
        <w:br/>
        <w:t>Qui lì rois l’a fait commander.</w:t>
      </w:r>
      <w:r>
        <w:br/>
        <w:t>Les barons a fait retorner</w:t>
      </w:r>
      <w:r>
        <w:br/>
        <w:t>i5io. Por venir a la cort ariere.</w:t>
      </w:r>
    </w:p>
    <w:p w14:paraId="1405D7EA" w14:textId="77777777" w:rsidR="009A1B5B" w:rsidRDefault="004E42D2">
      <w:pPr>
        <w:pStyle w:val="Corpodeltesto1180"/>
        <w:shd w:val="clear" w:color="auto" w:fill="auto"/>
        <w:ind w:firstLine="0"/>
      </w:pPr>
      <w:r>
        <w:t>Li rois Coustentins sans proiere</w:t>
      </w:r>
      <w:r>
        <w:br/>
        <w:t>De son palais jus descendi,</w:t>
      </w:r>
    </w:p>
    <w:p w14:paraId="3F38F9DC" w14:textId="77777777" w:rsidR="009A1B5B" w:rsidRDefault="004E42D2">
      <w:pPr>
        <w:pStyle w:val="Corpodeltesto1180"/>
        <w:shd w:val="clear" w:color="auto" w:fill="auto"/>
        <w:ind w:firstLine="360"/>
      </w:pPr>
      <w:r>
        <w:t>Od lui si home et si ami.</w:t>
      </w:r>
    </w:p>
    <w:p w14:paraId="07D63C33" w14:textId="77777777" w:rsidR="009A1B5B" w:rsidRDefault="004E42D2">
      <w:pPr>
        <w:pStyle w:val="Corpodeltesto1180"/>
        <w:shd w:val="clear" w:color="auto" w:fill="auto"/>
        <w:ind w:firstLine="360"/>
      </w:pPr>
      <w:r>
        <w:t>Sanson le fort molt honera</w:t>
      </w:r>
      <w:r>
        <w:br/>
      </w:r>
      <w:r>
        <w:rPr>
          <w:rStyle w:val="Corpodeltesto1181"/>
        </w:rPr>
        <w:t xml:space="preserve">1515. </w:t>
      </w:r>
      <w:r>
        <w:t xml:space="preserve">Et sa seror </w:t>
      </w:r>
      <w:r>
        <w:rPr>
          <w:rStyle w:val="Corpodeltesto1181"/>
        </w:rPr>
        <w:t xml:space="preserve">molt </w:t>
      </w:r>
      <w:r>
        <w:t>acola.</w:t>
      </w:r>
    </w:p>
    <w:p w14:paraId="40D02ABF" w14:textId="77777777" w:rsidR="009A1B5B" w:rsidRDefault="004E42D2">
      <w:pPr>
        <w:pStyle w:val="Corpodeltesto1180"/>
        <w:shd w:val="clear" w:color="auto" w:fill="auto"/>
        <w:ind w:firstLine="360"/>
      </w:pPr>
      <w:r>
        <w:t>Bien dist et avoit enpensé</w:t>
      </w:r>
      <w:r>
        <w:br/>
        <w:t>Que ceste avoit tot sormonté,</w:t>
      </w:r>
      <w:r>
        <w:br/>
        <w:t>N’a sa biauté riens ne valurent</w:t>
      </w:r>
      <w:r>
        <w:br/>
        <w:t>Toutes celes qu’a Ia cort furent,</w:t>
      </w:r>
      <w:r>
        <w:br/>
        <w:t>1520. Et a feme avoir le vaurra.</w:t>
      </w:r>
    </w:p>
    <w:p w14:paraId="0D04C066" w14:textId="77777777" w:rsidR="009A1B5B" w:rsidRDefault="004E42D2">
      <w:pPr>
        <w:pStyle w:val="Corpodeltesto1180"/>
        <w:shd w:val="clear" w:color="auto" w:fill="auto"/>
        <w:ind w:firstLine="360"/>
      </w:pPr>
      <w:r>
        <w:t>Cele dist ja nel pensera,</w:t>
      </w:r>
    </w:p>
    <w:p w14:paraId="0A55C8D3" w14:textId="77777777" w:rsidR="009A1B5B" w:rsidRDefault="004E42D2">
      <w:pPr>
        <w:pStyle w:val="Corpodeltesto1180"/>
        <w:shd w:val="clear" w:color="auto" w:fill="auto"/>
        <w:ind w:firstLine="0"/>
      </w:pPr>
      <w:r>
        <w:t>Ne ja a feme ne l’aroit</w:t>
      </w:r>
      <w:r>
        <w:br/>
        <w:t>Tant con autre amie averoit:</w:t>
      </w:r>
    </w:p>
    <w:p w14:paraId="1805E9DF" w14:textId="77777777" w:rsidR="009A1B5B" w:rsidRDefault="004E42D2">
      <w:pPr>
        <w:pStyle w:val="Corpodeltesto1180"/>
        <w:shd w:val="clear" w:color="auto" w:fill="auto"/>
        <w:ind w:firstLine="360"/>
      </w:pPr>
      <w:r>
        <w:t>«ISTe ja ne l’en quier faire tort.</w:t>
      </w:r>
      <w:r>
        <w:br/>
        <w:t>1525. Bien l’aroie houni a mort</w:t>
      </w:r>
      <w:r>
        <w:br/>
        <w:t>La pucele qui l’aime tant</w:t>
      </w:r>
      <w:r>
        <w:br/>
        <w:t>Se li toloie son amant.</w:t>
      </w:r>
    </w:p>
    <w:p w14:paraId="35E9D1BA" w14:textId="77777777" w:rsidR="009A1B5B" w:rsidRDefault="004E42D2">
      <w:pPr>
        <w:pStyle w:val="Corpodeltesto1180"/>
        <w:shd w:val="clear" w:color="auto" w:fill="auto"/>
        <w:spacing w:line="190" w:lineRule="exact"/>
        <w:ind w:firstLine="0"/>
      </w:pPr>
      <w:r>
        <w:rPr>
          <w:rStyle w:val="Corpodeltesto1182"/>
        </w:rPr>
        <w:t>178 v°</w:t>
      </w:r>
    </w:p>
    <w:p w14:paraId="661F8B82" w14:textId="77777777" w:rsidR="009A1B5B" w:rsidRDefault="004E42D2">
      <w:pPr>
        <w:pStyle w:val="Corpodeltesto1180"/>
        <w:shd w:val="clear" w:color="auto" w:fill="auto"/>
        <w:ind w:firstLine="360"/>
      </w:pPr>
      <w:r>
        <w:t>Jou l’oï dire et sevent maint</w:t>
      </w:r>
      <w:r>
        <w:br/>
        <w:t>Que cele a bien le cuer estraint</w:t>
      </w:r>
      <w:r>
        <w:br/>
        <w:t>1530. Et mise sa joie a dolor</w:t>
      </w:r>
    </w:p>
    <w:p w14:paraId="6337EA3E" w14:textId="77777777" w:rsidR="009A1B5B" w:rsidRDefault="004E42D2">
      <w:pPr>
        <w:pStyle w:val="Corpodeltesto1180"/>
        <w:shd w:val="clear" w:color="auto" w:fill="auto"/>
        <w:ind w:firstLine="360"/>
      </w:pPr>
      <w:r>
        <w:t>Qui pert son ami par amór,</w:t>
      </w:r>
    </w:p>
    <w:p w14:paraId="73223B90" w14:textId="77777777" w:rsidR="009A1B5B" w:rsidRDefault="004E42D2">
      <w:pPr>
        <w:pStyle w:val="Corpodeltesto1180"/>
        <w:shd w:val="clear" w:color="auto" w:fill="auto"/>
        <w:ind w:firstLine="0"/>
      </w:pPr>
      <w:r>
        <w:t>Xe jou pas tolir ne li ruis.»</w:t>
      </w:r>
      <w:r>
        <w:br/>
        <w:t>Lorete li dist: «Jou ne puis</w:t>
      </w:r>
      <w:r>
        <w:br/>
        <w:t>Mie mon signor contredire,</w:t>
      </w:r>
    </w:p>
    <w:p w14:paraId="03540ADD" w14:textId="77777777" w:rsidR="009A1B5B" w:rsidRDefault="004E42D2">
      <w:pPr>
        <w:pStyle w:val="Corpodeltesto1180"/>
        <w:shd w:val="clear" w:color="auto" w:fill="auto"/>
        <w:ind w:firstLine="0"/>
      </w:pPr>
      <w:r>
        <w:t>1535. Que il ne face tot sans ire,</w:t>
      </w:r>
    </w:p>
    <w:p w14:paraId="4A316407" w14:textId="77777777" w:rsidR="009A1B5B" w:rsidRDefault="004E42D2">
      <w:pPr>
        <w:pStyle w:val="Corpodeltesto1180"/>
        <w:shd w:val="clear" w:color="auto" w:fill="auto"/>
        <w:ind w:firstLine="360"/>
      </w:pPr>
      <w:r>
        <w:t>Et son bon et sa voienté.</w:t>
      </w:r>
    </w:p>
    <w:p w14:paraId="63D72CAC" w14:textId="77777777" w:rsidR="009A1B5B" w:rsidRDefault="004E42D2">
      <w:pPr>
        <w:pStyle w:val="Corpodeltesto1180"/>
        <w:shd w:val="clear" w:color="auto" w:fill="auto"/>
        <w:ind w:firstLine="0"/>
      </w:pPr>
      <w:r>
        <w:t>Et jou di bien que par biauté</w:t>
      </w:r>
      <w:r>
        <w:br/>
        <w:t>Ne me puìs vers vous aatir.</w:t>
      </w:r>
    </w:p>
    <w:p w14:paraId="50D9A1F1" w14:textId="77777777" w:rsidR="009A1B5B" w:rsidRDefault="004E42D2">
      <w:pPr>
        <w:pStyle w:val="Corpodeltesto1180"/>
        <w:shd w:val="clear" w:color="auto" w:fill="auto"/>
        <w:ind w:firstLine="360"/>
      </w:pPr>
      <w:r>
        <w:lastRenderedPageBreak/>
        <w:t>Bien le lo et di sans mentir</w:t>
      </w:r>
      <w:r>
        <w:br/>
        <w:t>1540. Qu’estre devés, qui qu’en ait ire,</w:t>
      </w:r>
      <w:r>
        <w:br/>
        <w:t>Dame de Rome et de l’empire.</w:t>
      </w:r>
    </w:p>
    <w:p w14:paraId="48268420" w14:textId="77777777" w:rsidR="009A1B5B" w:rsidRDefault="004E42D2">
      <w:pPr>
        <w:pStyle w:val="Corpodeltesto1080"/>
        <w:shd w:val="clear" w:color="auto" w:fill="auto"/>
        <w:spacing w:line="216" w:lineRule="exact"/>
        <w:jc w:val="left"/>
        <w:sectPr w:rsidR="009A1B5B">
          <w:headerReference w:type="even" r:id="rId261"/>
          <w:headerReference w:type="default" r:id="rId262"/>
          <w:footerReference w:type="default" r:id="rId263"/>
          <w:headerReference w:type="first" r:id="rId264"/>
          <w:pgSz w:w="11909" w:h="16834"/>
          <w:pgMar w:top="1430" w:right="1440" w:bottom="1430" w:left="1440" w:header="0" w:footer="3" w:gutter="0"/>
          <w:pgNumType w:start="144"/>
          <w:cols w:space="720"/>
          <w:noEndnote/>
          <w:titlePg/>
          <w:docGrid w:linePitch="360"/>
        </w:sectPr>
      </w:pPr>
      <w:r>
        <w:t>1524 ms ne ja li nen.</w:t>
      </w:r>
      <w:r>
        <w:br/>
        <w:t>1529 ms estaìnt.</w:t>
      </w:r>
    </w:p>
    <w:p w14:paraId="08A796D8" w14:textId="77777777" w:rsidR="009A1B5B" w:rsidRDefault="004E42D2">
      <w:pPr>
        <w:pStyle w:val="Corpodeltesto1211"/>
        <w:shd w:val="clear" w:color="auto" w:fill="auto"/>
        <w:ind w:firstLine="0"/>
        <w:jc w:val="left"/>
      </w:pPr>
      <w:r>
        <w:lastRenderedPageBreak/>
        <w:t>Li rois l’oï, grant joie en a,</w:t>
      </w:r>
    </w:p>
    <w:p w14:paraId="2052A06E" w14:textId="77777777" w:rsidR="009A1B5B" w:rsidRDefault="004E42D2">
      <w:pPr>
        <w:pStyle w:val="Corpodeltesto1211"/>
        <w:shd w:val="clear" w:color="auto" w:fill="auto"/>
        <w:ind w:firstLine="0"/>
        <w:jc w:val="left"/>
      </w:pPr>
      <w:r>
        <w:t>Sanson le fort en apela:</w:t>
      </w:r>
    </w:p>
    <w:p w14:paraId="1CE16C23" w14:textId="77777777" w:rsidR="009A1B5B" w:rsidRDefault="004E42D2">
      <w:pPr>
        <w:pStyle w:val="Corpodeltesto1211"/>
        <w:shd w:val="clear" w:color="auto" w:fill="auto"/>
        <w:ind w:firstLine="360"/>
        <w:jc w:val="left"/>
      </w:pPr>
      <w:r>
        <w:t>«Sire; dist il, or vous dirai</w:t>
      </w:r>
      <w:r>
        <w:br/>
        <w:t>1545. Une cose que pensé aì.</w:t>
      </w:r>
    </w:p>
    <w:p w14:paraId="0EFE3BD5" w14:textId="77777777" w:rsidR="009A1B5B" w:rsidRDefault="004E42D2">
      <w:pPr>
        <w:pStyle w:val="Corpodeltesto1211"/>
        <w:shd w:val="clear" w:color="auto" w:fill="auto"/>
        <w:ind w:firstLine="0"/>
        <w:jc w:val="left"/>
      </w:pPr>
      <w:r>
        <w:t>Jou prendrai vo seror a fame,</w:t>
      </w:r>
    </w:p>
    <w:p w14:paraId="4A4A07EF" w14:textId="77777777" w:rsidR="009A1B5B" w:rsidRDefault="004E42D2">
      <w:pPr>
        <w:pStyle w:val="Corpodeltesto1211"/>
        <w:shd w:val="clear" w:color="auto" w:fill="auto"/>
        <w:ind w:firstLine="0"/>
        <w:jc w:val="left"/>
      </w:pPr>
      <w:r>
        <w:t>Si le ferai de Rome dame,</w:t>
      </w:r>
    </w:p>
    <w:p w14:paraId="151F4673" w14:textId="77777777" w:rsidR="009A1B5B" w:rsidRDefault="004E42D2">
      <w:pPr>
        <w:pStyle w:val="Corpodeltesto1211"/>
        <w:shd w:val="clear" w:color="auto" w:fill="auto"/>
        <w:ind w:firstLine="0"/>
        <w:jc w:val="left"/>
      </w:pPr>
      <w:r>
        <w:rPr>
          <w:rStyle w:val="Corpodeltesto121Corsivo"/>
        </w:rPr>
        <w:t>De</w:t>
      </w:r>
      <w:r>
        <w:rPr>
          <w:rStyle w:val="Corpodeltesto1212"/>
        </w:rPr>
        <w:t xml:space="preserve"> </w:t>
      </w:r>
      <w:r>
        <w:t>Jerusalem et de Fempire.</w:t>
      </w:r>
    </w:p>
    <w:p w14:paraId="6BDE6F75" w14:textId="77777777" w:rsidR="009A1B5B" w:rsidRDefault="004E42D2">
      <w:pPr>
        <w:pStyle w:val="Corpodeltesto1211"/>
        <w:shd w:val="clear" w:color="auto" w:fill="auto"/>
        <w:ind w:firstLine="0"/>
        <w:jc w:val="left"/>
      </w:pPr>
      <w:r>
        <w:t>Et cesti, qui n’est mie pire,</w:t>
      </w:r>
    </w:p>
    <w:p w14:paraId="4F66D8DC" w14:textId="77777777" w:rsidR="009A1B5B" w:rsidRDefault="004E42D2">
      <w:pPr>
        <w:pStyle w:val="Corpodeltesto1211"/>
        <w:shd w:val="clear" w:color="auto" w:fill="auto"/>
        <w:ind w:firstLine="0"/>
        <w:jc w:val="left"/>
      </w:pPr>
      <w:r>
        <w:t>1550. Lorete, qui est bele et sage,</w:t>
      </w:r>
    </w:p>
    <w:p w14:paraId="379A456A" w14:textId="77777777" w:rsidR="009A1B5B" w:rsidRDefault="004E42D2">
      <w:pPr>
        <w:pStyle w:val="Corpodeltesto1211"/>
        <w:shd w:val="clear" w:color="auto" w:fill="auto"/>
        <w:ind w:firstLine="0"/>
        <w:jc w:val="left"/>
      </w:pPr>
      <w:r>
        <w:t>N’a si gentil dusqu’en Cartage,</w:t>
      </w:r>
    </w:p>
    <w:p w14:paraId="3465D703" w14:textId="77777777" w:rsidR="009A1B5B" w:rsidRDefault="004E42D2">
      <w:pPr>
        <w:pStyle w:val="Corpodeltesto1211"/>
        <w:shd w:val="clear" w:color="auto" w:fill="auto"/>
        <w:ind w:firstLine="0"/>
        <w:jc w:val="left"/>
      </w:pPr>
      <w:r>
        <w:t>Je vuel c’a moullier le prendés,</w:t>
      </w:r>
    </w:p>
    <w:p w14:paraId="41F67052" w14:textId="77777777" w:rsidR="009A1B5B" w:rsidRDefault="004E42D2">
      <w:pPr>
        <w:pStyle w:val="Corpodeltesto1211"/>
        <w:shd w:val="clear" w:color="auto" w:fill="auto"/>
        <w:ind w:firstLine="0"/>
        <w:jc w:val="left"/>
      </w:pPr>
      <w:r>
        <w:t xml:space="preserve">Et sì vuel que de </w:t>
      </w:r>
      <w:r>
        <w:rPr>
          <w:rStyle w:val="Corpodeltesto121Corsivo"/>
        </w:rPr>
        <w:t>moi tenés</w:t>
      </w:r>
      <w:r>
        <w:rPr>
          <w:rStyle w:val="Corpodeltesto121Corsivo"/>
        </w:rPr>
        <w:br/>
      </w:r>
      <w:r>
        <w:t>La cité de Sur et de Rome,</w:t>
      </w:r>
    </w:p>
    <w:p w14:paraId="263FD8A6" w14:textId="77777777" w:rsidR="009A1B5B" w:rsidRDefault="004E42D2">
      <w:pPr>
        <w:pStyle w:val="Corpodeltesto1211"/>
        <w:shd w:val="clear" w:color="auto" w:fill="auto"/>
        <w:ind w:firstLine="0"/>
        <w:jc w:val="left"/>
      </w:pPr>
      <w:r>
        <w:t>1555. Je le vous doins sans nul ensougne.</w:t>
      </w:r>
    </w:p>
    <w:p w14:paraId="7A67307E" w14:textId="77777777" w:rsidR="009A1B5B" w:rsidRDefault="004E42D2">
      <w:pPr>
        <w:pStyle w:val="Corpodeltesto1211"/>
        <w:shd w:val="clear" w:color="auto" w:fill="auto"/>
        <w:ind w:firstLine="0"/>
        <w:jc w:val="left"/>
      </w:pPr>
      <w:r>
        <w:t>Avoec vous l’aim miex qu’a mon eors.»</w:t>
      </w:r>
      <w:r>
        <w:br/>
        <w:t>Quant çou oï Sanses li fors,</w:t>
      </w:r>
    </w:p>
    <w:p w14:paraId="63BC49F5" w14:textId="77777777" w:rsidR="009A1B5B" w:rsidRDefault="004E42D2">
      <w:pPr>
        <w:pStyle w:val="Corpodeltesto1211"/>
        <w:shd w:val="clear" w:color="auto" w:fill="auto"/>
        <w:ind w:firstLine="0"/>
        <w:jc w:val="left"/>
      </w:pPr>
      <w:r>
        <w:t>Maintenant au pié l’en ala.</w:t>
      </w:r>
    </w:p>
    <w:p w14:paraId="496E2354" w14:textId="77777777" w:rsidR="009A1B5B" w:rsidRDefault="004E42D2">
      <w:pPr>
        <w:pStyle w:val="Corpodeltesto1211"/>
        <w:shd w:val="clear" w:color="auto" w:fill="auto"/>
        <w:ind w:firstLine="360"/>
        <w:jc w:val="left"/>
      </w:pPr>
      <w:r>
        <w:t>Li rois amont l’en redreça</w:t>
      </w:r>
      <w:r>
        <w:br/>
        <w:t>1560. Qui molt en fu liés et joians.</w:t>
      </w:r>
    </w:p>
    <w:p w14:paraId="214E39DD" w14:textId="77777777" w:rsidR="009A1B5B" w:rsidRDefault="004E42D2">
      <w:pPr>
        <w:pStyle w:val="Corpodeltesto1211"/>
        <w:shd w:val="clear" w:color="auto" w:fill="auto"/>
        <w:ind w:firstLine="0"/>
        <w:jc w:val="left"/>
      </w:pPr>
      <w:r>
        <w:t>Au mostier saint Piere qu’est grans</w:t>
      </w:r>
      <w:r>
        <w:br/>
        <w:t>Furent ambedeus espousees.</w:t>
      </w:r>
    </w:p>
    <w:p w14:paraId="510E9FC9" w14:textId="77777777" w:rsidR="009A1B5B" w:rsidRDefault="004E42D2">
      <w:pPr>
        <w:pStyle w:val="Corpodeltesto1211"/>
        <w:shd w:val="clear" w:color="auto" w:fill="auto"/>
        <w:ind w:firstLine="0"/>
        <w:jc w:val="left"/>
      </w:pPr>
      <w:r>
        <w:t>La ot grant joie demenee.</w:t>
      </w:r>
    </w:p>
    <w:p w14:paraId="3914CD51" w14:textId="77777777" w:rsidR="009A1B5B" w:rsidRDefault="004E42D2">
      <w:pPr>
        <w:pStyle w:val="Corpodeltesto1211"/>
        <w:shd w:val="clear" w:color="auto" w:fill="auto"/>
        <w:ind w:firstLine="0"/>
        <w:jc w:val="left"/>
      </w:pPr>
      <w:r>
        <w:t>Por les noces l’empereour</w:t>
      </w:r>
      <w:r>
        <w:br/>
        <w:t>1565. Firent grant feste li pluisor.</w:t>
      </w:r>
    </w:p>
    <w:p w14:paraId="6E157A75" w14:textId="77777777" w:rsidR="009A1B5B" w:rsidRDefault="004E42D2">
      <w:pPr>
        <w:pStyle w:val="Corpodeltesto1211"/>
        <w:shd w:val="clear" w:color="auto" w:fill="auto"/>
        <w:ind w:firstLine="0"/>
        <w:jc w:val="left"/>
      </w:pPr>
      <w:r>
        <w:t>Ausi font por Sanson le fort,</w:t>
      </w:r>
    </w:p>
    <w:p w14:paraId="4907D922" w14:textId="77777777" w:rsidR="009A1B5B" w:rsidRDefault="004E42D2">
      <w:pPr>
        <w:pStyle w:val="Corpodeltesto1211"/>
        <w:shd w:val="clear" w:color="auto" w:fill="auto"/>
        <w:ind w:firstLine="0"/>
        <w:jc w:val="left"/>
      </w:pPr>
      <w:r>
        <w:t>En cui a molt joie et deport.</w:t>
      </w:r>
    </w:p>
    <w:p w14:paraId="4D21C64A" w14:textId="77777777" w:rsidR="009A1B5B" w:rsidRDefault="004E42D2">
      <w:pPr>
        <w:pStyle w:val="Corpodeltesto1211"/>
        <w:shd w:val="clear" w:color="auto" w:fill="auto"/>
        <w:ind w:firstLine="0"/>
        <w:jc w:val="left"/>
      </w:pPr>
      <w:r>
        <w:t>Les noces longement durerent.</w:t>
      </w:r>
    </w:p>
    <w:p w14:paraId="23C0F607" w14:textId="77777777" w:rsidR="009A1B5B" w:rsidRDefault="004E42D2">
      <w:pPr>
        <w:pStyle w:val="Corpodeltesto1211"/>
        <w:shd w:val="clear" w:color="auto" w:fill="auto"/>
        <w:ind w:firstLine="360"/>
        <w:jc w:val="left"/>
      </w:pPr>
      <w:r>
        <w:t>Et quant vint qu’il desasamblerent,</w:t>
      </w:r>
      <w:r>
        <w:br/>
        <w:t>1570. Au partir de l’asamblement</w:t>
      </w:r>
      <w:r>
        <w:br/>
        <w:t>Á pris li rois un parlement,</w:t>
      </w:r>
    </w:p>
    <w:p w14:paraId="3CAB28A9" w14:textId="77777777" w:rsidR="009A1B5B" w:rsidRDefault="004E42D2">
      <w:pPr>
        <w:pStyle w:val="Corpodeltesto1211"/>
        <w:shd w:val="clear" w:color="auto" w:fill="auto"/>
        <w:ind w:firstLine="0"/>
        <w:jc w:val="left"/>
      </w:pPr>
      <w:r>
        <w:t>Et dist jamais ne finera</w:t>
      </w:r>
      <w:r>
        <w:br/>
        <w:t>Dusque Babilone raura,</w:t>
      </w:r>
    </w:p>
    <w:p w14:paraId="0D43A521" w14:textId="77777777" w:rsidR="009A1B5B" w:rsidRDefault="004E42D2">
      <w:pPr>
        <w:pStyle w:val="Corpodeltesto1211"/>
        <w:shd w:val="clear" w:color="auto" w:fill="auto"/>
        <w:ind w:firstLine="0"/>
        <w:jc w:val="left"/>
      </w:pPr>
      <w:r>
        <w:t>Jherusalem et Tabarie,</w:t>
      </w:r>
    </w:p>
    <w:p w14:paraId="77228C45" w14:textId="77777777" w:rsidR="009A1B5B" w:rsidRDefault="004E42D2">
      <w:pPr>
        <w:pStyle w:val="Corpodeltesto1211"/>
        <w:shd w:val="clear" w:color="auto" w:fill="auto"/>
        <w:ind w:firstLine="0"/>
        <w:jc w:val="left"/>
      </w:pPr>
      <w:r>
        <w:t>1575. Et Coustantinoble et Persie.</w:t>
      </w:r>
    </w:p>
    <w:p w14:paraId="036C367F" w14:textId="77777777" w:rsidR="009A1B5B" w:rsidRDefault="004E42D2">
      <w:pPr>
        <w:pStyle w:val="Corpodeltesto1211"/>
        <w:shd w:val="clear" w:color="auto" w:fill="auto"/>
        <w:ind w:firstLine="0"/>
        <w:jc w:val="left"/>
        <w:sectPr w:rsidR="009A1B5B">
          <w:headerReference w:type="even" r:id="rId265"/>
          <w:headerReference w:type="default" r:id="rId266"/>
          <w:footerReference w:type="even" r:id="rId267"/>
          <w:footerReference w:type="default" r:id="rId268"/>
          <w:headerReference w:type="first" r:id="rId269"/>
          <w:footerReference w:type="first" r:id="rId270"/>
          <w:pgSz w:w="12240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Cascons forment li afia</w:t>
      </w:r>
      <w:r>
        <w:br/>
        <w:t>K’a son pooir li aidera.</w:t>
      </w:r>
    </w:p>
    <w:p w14:paraId="69734A53" w14:textId="77777777" w:rsidR="009A1B5B" w:rsidRDefault="004E42D2">
      <w:pPr>
        <w:pStyle w:val="Corpodeltesto1211"/>
        <w:shd w:val="clear" w:color="auto" w:fill="auto"/>
        <w:ind w:firstLine="0"/>
        <w:jc w:val="left"/>
      </w:pPr>
      <w:r>
        <w:lastRenderedPageBreak/>
        <w:t>En leur païs arrier iront</w:t>
      </w:r>
      <w:r>
        <w:br/>
        <w:t>Et leur pooirs asambleront,</w:t>
      </w:r>
    </w:p>
    <w:p w14:paraId="06F74818" w14:textId="77777777" w:rsidR="009A1B5B" w:rsidRDefault="004E42D2">
      <w:pPr>
        <w:pStyle w:val="Corpodeltesto1211"/>
        <w:shd w:val="clear" w:color="auto" w:fill="auto"/>
        <w:ind w:firstLine="0"/>
        <w:jc w:val="left"/>
      </w:pPr>
      <w:r>
        <w:t>1580. Con por en Babilone aler</w:t>
      </w:r>
      <w:r>
        <w:br/>
        <w:t>Et l’amiral desireter.</w:t>
      </w:r>
    </w:p>
    <w:p w14:paraId="57957072" w14:textId="77777777" w:rsidR="009A1B5B" w:rsidRDefault="004E42D2">
      <w:pPr>
        <w:pStyle w:val="Corpodeltesto1211"/>
        <w:shd w:val="clear" w:color="auto" w:fill="auto"/>
        <w:ind w:firstLine="0"/>
        <w:jc w:val="left"/>
      </w:pPr>
      <w:r>
        <w:t>Atant s’en departent sans paine.</w:t>
      </w:r>
      <w:r>
        <w:br/>
        <w:t>Sanses li fors sa feme enmaine</w:t>
      </w:r>
      <w:r>
        <w:br/>
        <w:t>Que il molt durement ama.</w:t>
      </w:r>
    </w:p>
    <w:p w14:paraId="1B07BA4E" w14:textId="77777777" w:rsidR="009A1B5B" w:rsidRDefault="004E42D2">
      <w:pPr>
        <w:pStyle w:val="Corpodeltesto1211"/>
        <w:shd w:val="clear" w:color="auto" w:fill="auto"/>
        <w:ind w:firstLine="0"/>
        <w:jc w:val="left"/>
      </w:pPr>
      <w:r>
        <w:t>1585. Cascons en sa terre rala</w:t>
      </w:r>
    </w:p>
    <w:p w14:paraId="1283039A" w14:textId="77777777" w:rsidR="009A1B5B" w:rsidRDefault="004E42D2">
      <w:pPr>
        <w:pStyle w:val="Corpodeltesto1211"/>
        <w:shd w:val="clear" w:color="auto" w:fill="auto"/>
        <w:ind w:firstLine="360"/>
        <w:jc w:val="left"/>
      </w:pPr>
      <w:r>
        <w:t>Por faire atorner son pooir,</w:t>
      </w:r>
    </w:p>
    <w:p w14:paraId="472DE670" w14:textId="77777777" w:rsidR="009A1B5B" w:rsidRDefault="004E42D2">
      <w:pPr>
        <w:pStyle w:val="Corpodeltesto1211"/>
        <w:shd w:val="clear" w:color="auto" w:fill="auto"/>
        <w:ind w:firstLine="360"/>
        <w:jc w:val="left"/>
      </w:pPr>
      <w:r>
        <w:t>Et por prochainement movoir.</w:t>
      </w:r>
    </w:p>
    <w:p w14:paraId="46EE3911" w14:textId="77777777" w:rsidR="009A1B5B" w:rsidRDefault="004E42D2">
      <w:pPr>
        <w:pStyle w:val="Corpodeltesto1211"/>
        <w:shd w:val="clear" w:color="auto" w:fill="auto"/>
        <w:ind w:firstLine="360"/>
        <w:jc w:val="left"/>
      </w:pPr>
      <w:r>
        <w:t>Quant il se furent atorné</w:t>
      </w:r>
      <w:r>
        <w:br/>
        <w:t>Et lor empire ont ajousté,</w:t>
      </w:r>
    </w:p>
    <w:p w14:paraId="3C102DF9" w14:textId="77777777" w:rsidR="009A1B5B" w:rsidRDefault="004E42D2">
      <w:pPr>
        <w:pStyle w:val="Corpodeltesto1211"/>
        <w:shd w:val="clear" w:color="auto" w:fill="auto"/>
        <w:ind w:firstLine="0"/>
        <w:jc w:val="left"/>
      </w:pPr>
      <w:r>
        <w:t>1590. A Rome cascons repaira.</w:t>
      </w:r>
    </w:p>
    <w:p w14:paraId="53C07968" w14:textId="77777777" w:rsidR="009A1B5B" w:rsidRDefault="004E42D2">
      <w:pPr>
        <w:pStyle w:val="Corpodeltesto1211"/>
        <w:shd w:val="clear" w:color="auto" w:fill="auto"/>
        <w:ind w:firstLine="0"/>
        <w:jc w:val="left"/>
      </w:pPr>
      <w:r>
        <w:t>Li rois les vit, grant joie en a.</w:t>
      </w:r>
      <w:r>
        <w:br/>
        <w:t>Atant de Rome se partirent,</w:t>
      </w:r>
    </w:p>
    <w:p w14:paraId="19FE5D5B" w14:textId="77777777" w:rsidR="009A1B5B" w:rsidRDefault="004E42D2">
      <w:pPr>
        <w:pStyle w:val="Corpodeltesto1211"/>
        <w:shd w:val="clear" w:color="auto" w:fill="auto"/>
        <w:ind w:firstLine="0"/>
        <w:jc w:val="left"/>
      </w:pPr>
      <w:r>
        <w:t>Viers Coustantinoble se mirent,</w:t>
      </w:r>
      <w:r>
        <w:br/>
        <w:t>Illueques ont fait îor essone.</w:t>
      </w:r>
    </w:p>
    <w:p w14:paraId="4E5025FA" w14:textId="77777777" w:rsidR="009A1B5B" w:rsidRDefault="004E42D2">
      <w:pPr>
        <w:pStyle w:val="Corpodeltesto1211"/>
        <w:shd w:val="clear" w:color="auto" w:fill="auto"/>
        <w:ind w:firstLine="0"/>
        <w:jc w:val="left"/>
      </w:pPr>
      <w:r>
        <w:t>1595. Quant sont venu a Babylone,</w:t>
      </w:r>
      <w:r>
        <w:br/>
        <w:t>Quant l’amiraus venir les vit,</w:t>
      </w:r>
    </w:p>
    <w:p w14:paraId="73CDD151" w14:textId="77777777" w:rsidR="009A1B5B" w:rsidRDefault="004E42D2">
      <w:pPr>
        <w:pStyle w:val="Corpodeltesto1211"/>
        <w:shd w:val="clear" w:color="auto" w:fill="auto"/>
        <w:ind w:firstLine="360"/>
        <w:jc w:val="left"/>
      </w:pPr>
      <w:r>
        <w:t>Si l’a tenu en grant despit.</w:t>
      </w:r>
    </w:p>
    <w:p w14:paraId="39E4070A" w14:textId="77777777" w:rsidR="009A1B5B" w:rsidRDefault="004E42D2">
      <w:pPr>
        <w:pStyle w:val="Corpodeltesto1211"/>
        <w:shd w:val="clear" w:color="auto" w:fill="auto"/>
        <w:ind w:firstLine="360"/>
        <w:jc w:val="left"/>
      </w:pPr>
      <w:r>
        <w:t>Contre lui est cascons venus.</w:t>
      </w:r>
    </w:p>
    <w:p w14:paraId="7BEED2C9" w14:textId="77777777" w:rsidR="009A1B5B" w:rsidRDefault="004E42D2">
      <w:pPr>
        <w:pStyle w:val="Corpodeltesto1211"/>
        <w:shd w:val="clear" w:color="auto" w:fill="auto"/>
        <w:ind w:firstLine="0"/>
        <w:jc w:val="left"/>
      </w:pPr>
      <w:r>
        <w:t>0 lui vint mile fervestus</w:t>
      </w:r>
      <w:r>
        <w:br/>
        <w:t>i6oo. Sont venu de fors en la plagne.</w:t>
      </w:r>
    </w:p>
    <w:p w14:paraId="14196627" w14:textId="77777777" w:rsidR="009A1B5B" w:rsidRDefault="004E42D2">
      <w:pPr>
        <w:pStyle w:val="Corpodeltesto1211"/>
        <w:shd w:val="clear" w:color="auto" w:fill="auto"/>
        <w:ind w:firstLine="0"/>
        <w:jc w:val="left"/>
      </w:pPr>
      <w:r>
        <w:t>Li quens Guis qui porte l’ensagne</w:t>
      </w:r>
      <w:r>
        <w:br/>
        <w:t>A dit errant a son signor:</w:t>
      </w:r>
    </w:p>
    <w:p w14:paraId="2D70A6D5" w14:textId="77777777" w:rsidR="009A1B5B" w:rsidRDefault="004E42D2">
      <w:pPr>
        <w:pStyle w:val="Corpodeltesto1211"/>
        <w:shd w:val="clear" w:color="auto" w:fill="auto"/>
        <w:ind w:firstLine="0"/>
        <w:jc w:val="left"/>
      </w:pPr>
      <w:r>
        <w:t>«Sire, veés chi sans folor</w:t>
      </w:r>
      <w:r>
        <w:br/>
        <w:t>L’amiral contre vous issir.»</w:t>
      </w:r>
    </w:p>
    <w:p w14:paraId="55BD09DA" w14:textId="77777777" w:rsidR="009A1B5B" w:rsidRDefault="004E42D2">
      <w:pPr>
        <w:pStyle w:val="Corpodeltesto1211"/>
        <w:shd w:val="clear" w:color="auto" w:fill="auto"/>
        <w:ind w:firstLine="0"/>
        <w:jc w:val="left"/>
      </w:pPr>
      <w:r>
        <w:t>1605. Lors se font tantost fervestir</w:t>
      </w:r>
      <w:r>
        <w:br/>
        <w:t>Li chevalier l’empereour,</w:t>
      </w:r>
    </w:p>
    <w:p w14:paraId="502FCD2E" w14:textId="77777777" w:rsidR="009A1B5B" w:rsidRDefault="004E42D2">
      <w:pPr>
        <w:pStyle w:val="Corpodeltesto1211"/>
        <w:shd w:val="clear" w:color="auto" w:fill="auto"/>
        <w:ind w:firstLine="360"/>
        <w:jc w:val="left"/>
      </w:pPr>
      <w:r>
        <w:t>Si les vont ferir sans sejor,</w:t>
      </w:r>
    </w:p>
    <w:p w14:paraId="54DF4782" w14:textId="77777777" w:rsidR="009A1B5B" w:rsidRDefault="004E42D2">
      <w:pPr>
        <w:pStyle w:val="Corpodeltesto1211"/>
        <w:shd w:val="clear" w:color="auto" w:fill="auto"/>
        <w:ind w:firstLine="360"/>
        <w:jc w:val="left"/>
      </w:pPr>
      <w:r>
        <w:t>Que il ains n’i quisent essone</w:t>
      </w:r>
      <w:r>
        <w:br/>
        <w:t>Es gens le roì de Babilone.</w:t>
      </w:r>
      <w:r>
        <w:br/>
        <w:t>i6io. La veïst on molt porfendu</w:t>
      </w:r>
    </w:p>
    <w:p w14:paraId="14C7325A" w14:textId="77777777" w:rsidR="009A1B5B" w:rsidRDefault="004E42D2">
      <w:pPr>
        <w:pStyle w:val="Corpodeltesto1211"/>
        <w:shd w:val="clear" w:color="auto" w:fill="auto"/>
        <w:ind w:firstLine="0"/>
        <w:jc w:val="left"/>
      </w:pPr>
      <w:r>
        <w:t>Et maint hauberc et maint escu.</w:t>
      </w:r>
      <w:r>
        <w:br/>
        <w:t>Li cau pas ne remonterent,</w:t>
      </w:r>
    </w:p>
    <w:p w14:paraId="38E35E4B" w14:textId="77777777" w:rsidR="009A1B5B" w:rsidRDefault="004E42D2">
      <w:pPr>
        <w:pStyle w:val="Corpodeltesto1211"/>
        <w:shd w:val="clear" w:color="auto" w:fill="auto"/>
        <w:ind w:firstLine="360"/>
        <w:jc w:val="left"/>
        <w:sectPr w:rsidR="009A1B5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Les gens l’amiral i caplerent.</w:t>
      </w:r>
      <w:r>
        <w:br/>
        <w:t>Maint chevalier i font caïr</w:t>
      </w:r>
      <w:r>
        <w:br/>
        <w:t>1615. Et a la terre mort gesir.</w:t>
      </w:r>
    </w:p>
    <w:p w14:paraId="05A5348C" w14:textId="77777777" w:rsidR="009A1B5B" w:rsidRDefault="004E42D2">
      <w:pPr>
        <w:pStyle w:val="Corpodeltesto1211"/>
        <w:shd w:val="clear" w:color="auto" w:fill="auto"/>
        <w:ind w:firstLine="0"/>
        <w:jc w:val="left"/>
      </w:pPr>
      <w:r>
        <w:lastRenderedPageBreak/>
        <w:t>Mais li vilains nous a conté</w:t>
      </w:r>
      <w:r>
        <w:br/>
        <w:t>Que force paist adés le pré.</w:t>
      </w:r>
    </w:p>
    <w:p w14:paraId="2DDD9569" w14:textId="77777777" w:rsidR="009A1B5B" w:rsidRDefault="004E42D2">
      <w:pPr>
        <w:pStyle w:val="Corpodeltesto1211"/>
        <w:shd w:val="clear" w:color="auto" w:fill="auto"/>
        <w:ind w:firstLine="360"/>
        <w:jc w:val="left"/>
      </w:pPr>
      <w:r>
        <w:t>Car li Romain la force i eurent,</w:t>
      </w:r>
      <w:r>
        <w:br/>
        <w:t>Les gens l’amiral ne les peurent.</w:t>
      </w:r>
      <w:r>
        <w:br/>
      </w:r>
      <w:r>
        <w:rPr>
          <w:rStyle w:val="Corpodeltesto1217pt"/>
        </w:rPr>
        <w:t>1620</w:t>
      </w:r>
      <w:r>
        <w:t>. L’amiral ont le cief coppé.</w:t>
      </w:r>
    </w:p>
    <w:p w14:paraId="28B9999D" w14:textId="77777777" w:rsidR="009A1B5B" w:rsidRDefault="004E42D2">
      <w:pPr>
        <w:pStyle w:val="Corpodeltesto1211"/>
        <w:shd w:val="clear" w:color="auto" w:fill="auto"/>
        <w:ind w:firstLine="0"/>
        <w:jc w:val="left"/>
      </w:pPr>
      <w:r>
        <w:t>En la cité sont tost entré,</w:t>
      </w:r>
    </w:p>
    <w:p w14:paraId="7346E5E9" w14:textId="77777777" w:rsidR="009A1B5B" w:rsidRDefault="004E42D2">
      <w:pPr>
        <w:pStyle w:val="Corpodeltesto1211"/>
        <w:shd w:val="clear" w:color="auto" w:fill="auto"/>
        <w:ind w:firstLine="0"/>
        <w:jc w:val="left"/>
      </w:pPr>
      <w:r>
        <w:t>Noiron ont hors de prison mis,</w:t>
      </w:r>
    </w:p>
    <w:p w14:paraId="01EF1F99" w14:textId="77777777" w:rsidR="009A1B5B" w:rsidRDefault="004E42D2">
      <w:pPr>
        <w:pStyle w:val="Corpodeltesto1211"/>
        <w:shd w:val="clear" w:color="auto" w:fill="auto"/>
        <w:ind w:firstLine="360"/>
        <w:jc w:val="left"/>
      </w:pPr>
      <w:r>
        <w:t>Si l’amainent, ce m’est avis,</w:t>
      </w:r>
      <w:r>
        <w:br/>
        <w:t>Devant son neveu Coustentin,</w:t>
      </w:r>
      <w:r>
        <w:br/>
      </w:r>
      <w:r>
        <w:rPr>
          <w:rStyle w:val="Corpodeltesto1217pt"/>
        </w:rPr>
        <w:t>1625</w:t>
      </w:r>
      <w:r>
        <w:rPr>
          <w:rStyle w:val="Corpodeltesto1217pt0"/>
        </w:rPr>
        <w:t xml:space="preserve">. </w:t>
      </w:r>
      <w:r>
        <w:t>Qui forment l’amoit de cuer fin.</w:t>
      </w:r>
      <w:r>
        <w:br/>
        <w:t>Coustentins son oncle honera.</w:t>
      </w:r>
      <w:r>
        <w:br/>
        <w:t>Noiron Babilone laissa,</w:t>
      </w:r>
      <w:r>
        <w:br/>
        <w:t>Jerusalem asegier va.</w:t>
      </w:r>
    </w:p>
    <w:p w14:paraId="4D9BDF1D" w14:textId="77777777" w:rsidR="009A1B5B" w:rsidRDefault="004E42D2">
      <w:pPr>
        <w:pStyle w:val="Corpodeltesto1211"/>
        <w:shd w:val="clear" w:color="auto" w:fill="auto"/>
        <w:ind w:firstLine="0"/>
        <w:jc w:val="left"/>
      </w:pPr>
      <w:r>
        <w:t>Mais on les clés l’en aporta.</w:t>
      </w:r>
    </w:p>
    <w:p w14:paraId="6FCB2DA8" w14:textId="77777777" w:rsidR="009A1B5B" w:rsidRDefault="004E42D2">
      <w:pPr>
        <w:pStyle w:val="Corpodeltesto1211"/>
        <w:shd w:val="clear" w:color="auto" w:fill="auto"/>
        <w:ind w:left="360" w:hanging="360"/>
        <w:jc w:val="left"/>
      </w:pPr>
      <w:r>
        <w:rPr>
          <w:rStyle w:val="Corpodeltesto1217pt"/>
        </w:rPr>
        <w:t>1630</w:t>
      </w:r>
      <w:r>
        <w:rPr>
          <w:rStyle w:val="Corpodeltesto1217pt0"/>
        </w:rPr>
        <w:t xml:space="preserve">. </w:t>
      </w:r>
      <w:r>
        <w:t>Ses hom est cascons devenus,</w:t>
      </w:r>
    </w:p>
    <w:p w14:paraId="60A379DE" w14:textId="77777777" w:rsidR="009A1B5B" w:rsidRDefault="004E42D2">
      <w:pPr>
        <w:pStyle w:val="Corpodeltesto1211"/>
        <w:shd w:val="clear" w:color="auto" w:fill="auto"/>
        <w:ind w:firstLine="0"/>
        <w:jc w:val="left"/>
      </w:pPr>
      <w:r>
        <w:t>Et Coustentins les a rechus.</w:t>
      </w:r>
      <w:r>
        <w:br/>
        <w:t>Hostages ont livrés vaillans</w:t>
      </w:r>
      <w:r>
        <w:br/>
        <w:t>De Jerusalem vint enfans.</w:t>
      </w:r>
    </w:p>
    <w:p w14:paraId="7A8732F4" w14:textId="77777777" w:rsidR="009A1B5B" w:rsidRDefault="004E42D2">
      <w:pPr>
        <w:pStyle w:val="Corpodeltesto1211"/>
        <w:shd w:val="clear" w:color="auto" w:fill="auto"/>
        <w:ind w:firstLine="360"/>
        <w:jc w:val="left"/>
      </w:pPr>
      <w:r>
        <w:t>Atant s’en reva l’emperere</w:t>
      </w:r>
      <w:r>
        <w:br/>
      </w:r>
      <w:r>
        <w:rPr>
          <w:rStyle w:val="Corpodeltesto1217pt"/>
        </w:rPr>
        <w:t>1635</w:t>
      </w:r>
      <w:r>
        <w:rPr>
          <w:rStyle w:val="Corpodeltesto1217pt0"/>
        </w:rPr>
        <w:t xml:space="preserve">. </w:t>
      </w:r>
      <w:r>
        <w:t>Liés et joians a chiere clere,</w:t>
      </w:r>
    </w:p>
    <w:p w14:paraId="2FBABDC4" w14:textId="77777777" w:rsidR="009A1B5B" w:rsidRDefault="004E42D2">
      <w:pPr>
        <w:pStyle w:val="Corpodeltesto1211"/>
        <w:shd w:val="clear" w:color="auto" w:fill="auto"/>
        <w:ind w:firstLine="0"/>
        <w:jc w:val="left"/>
      </w:pPr>
      <w:r>
        <w:t>Ainc ne laissa jusc’au Sec-Arbre</w:t>
      </w:r>
      <w:r>
        <w:br/>
        <w:t>Castiel, cité, ne tor de rnarbre,</w:t>
      </w:r>
    </w:p>
    <w:p w14:paraId="2A0EDD40" w14:textId="77777777" w:rsidR="009A1B5B" w:rsidRDefault="004E42D2">
      <w:pPr>
        <w:pStyle w:val="Corpodeltesto1211"/>
        <w:shd w:val="clear" w:color="auto" w:fill="auto"/>
        <w:ind w:firstLine="0"/>
        <w:jc w:val="left"/>
      </w:pPr>
      <w:r>
        <w:t>Se il ne devienent si home</w:t>
      </w:r>
      <w:r>
        <w:br/>
        <w:t>Que il n’abate, c’est la some.</w:t>
      </w:r>
    </w:p>
    <w:p w14:paraId="174A99F3" w14:textId="77777777" w:rsidR="009A1B5B" w:rsidRDefault="004E42D2">
      <w:pPr>
        <w:pStyle w:val="Corpodeltesto1211"/>
        <w:shd w:val="clear" w:color="auto" w:fill="auto"/>
        <w:spacing w:line="259" w:lineRule="exact"/>
        <w:ind w:left="360" w:hanging="360"/>
        <w:jc w:val="left"/>
      </w:pPr>
      <w:r>
        <w:rPr>
          <w:rStyle w:val="Corpodeltesto1217pt"/>
        </w:rPr>
        <w:t>1610</w:t>
      </w:r>
      <w:r>
        <w:t>. Quant li rois ot tot acievé</w:t>
      </w:r>
      <w:r>
        <w:br/>
        <w:t>Et il ot conquis le rené,</w:t>
      </w:r>
    </w:p>
    <w:p w14:paraId="2400AD83" w14:textId="77777777" w:rsidR="009A1B5B" w:rsidRDefault="004E42D2">
      <w:pPr>
        <w:pStyle w:val="Corpodeltesto1211"/>
        <w:shd w:val="clear" w:color="auto" w:fill="auto"/>
        <w:ind w:firstLine="0"/>
        <w:jc w:val="left"/>
      </w:pPr>
      <w:r>
        <w:t>Ses baillius u païs laissa,</w:t>
      </w:r>
    </w:p>
    <w:p w14:paraId="490D30D6" w14:textId="77777777" w:rsidR="009A1B5B" w:rsidRDefault="004E42D2">
      <w:pPr>
        <w:pStyle w:val="Corpodeltesto1211"/>
        <w:shd w:val="clear" w:color="auto" w:fill="auto"/>
        <w:ind w:firstLine="0"/>
        <w:jc w:val="left"/>
      </w:pPr>
      <w:r>
        <w:t>Cascon en son lieu assena,</w:t>
      </w:r>
    </w:p>
    <w:p w14:paraId="1A176F11" w14:textId="77777777" w:rsidR="009A1B5B" w:rsidRDefault="004E42D2">
      <w:pPr>
        <w:pStyle w:val="Corpodeltesto1211"/>
        <w:shd w:val="clear" w:color="auto" w:fill="auto"/>
        <w:ind w:firstLine="360"/>
        <w:jc w:val="left"/>
      </w:pPr>
      <w:r>
        <w:t>Et fu tous li païs rendans</w:t>
      </w:r>
      <w:r>
        <w:br/>
      </w:r>
      <w:r>
        <w:rPr>
          <w:rStyle w:val="Corpodeltesto1217pt"/>
        </w:rPr>
        <w:t>1615</w:t>
      </w:r>
      <w:r>
        <w:rPr>
          <w:rStyle w:val="Corpodeltesto1217pt0"/>
        </w:rPr>
        <w:t xml:space="preserve">. </w:t>
      </w:r>
      <w:r>
        <w:t>A Coustentin a icel tans,</w:t>
      </w:r>
    </w:p>
    <w:p w14:paraId="100C932E" w14:textId="77777777" w:rsidR="009A1B5B" w:rsidRDefault="004E42D2">
      <w:pPr>
        <w:pStyle w:val="Corpodeltesto1211"/>
        <w:shd w:val="clear" w:color="auto" w:fill="auto"/>
        <w:ind w:firstLine="0"/>
        <w:jc w:val="left"/>
      </w:pPr>
      <w:r>
        <w:t>Et puis si a maint jor rendu</w:t>
      </w:r>
      <w:r>
        <w:br/>
        <w:t>Rome Jherusalem treù.</w:t>
      </w:r>
      <w:r>
        <w:br/>
        <w:t>Coustentins, qui le cuer ot noble,</w:t>
      </w:r>
      <w:r>
        <w:br/>
        <w:t>Est venus a Coustantinoble.</w:t>
      </w:r>
    </w:p>
    <w:p w14:paraId="4D77016F" w14:textId="77777777" w:rsidR="009A1B5B" w:rsidRDefault="004E42D2">
      <w:pPr>
        <w:pStyle w:val="Corpodeltesto1211"/>
        <w:shd w:val="clear" w:color="auto" w:fill="auto"/>
        <w:ind w:left="360" w:hanging="360"/>
        <w:jc w:val="left"/>
      </w:pPr>
      <w:r>
        <w:rPr>
          <w:rStyle w:val="Corpodeltesto1217pt"/>
        </w:rPr>
        <w:t>1650</w:t>
      </w:r>
      <w:r>
        <w:rPr>
          <w:rStyle w:val="Corpodeltesto1217pt0"/>
        </w:rPr>
        <w:t xml:space="preserve">. </w:t>
      </w:r>
      <w:r>
        <w:t>Mais cil pas ne le contredirent,</w:t>
      </w:r>
      <w:r>
        <w:br/>
        <w:t>Toutes les portes li ovrirent.</w:t>
      </w:r>
    </w:p>
    <w:p w14:paraId="697EE23A" w14:textId="77777777" w:rsidR="009A1B5B" w:rsidRDefault="004E42D2">
      <w:pPr>
        <w:pStyle w:val="Corpodeltesto1211"/>
        <w:shd w:val="clear" w:color="auto" w:fill="auto"/>
        <w:ind w:firstLine="0"/>
        <w:jc w:val="left"/>
      </w:pPr>
      <w:r>
        <w:t>A cel tans que truis en l’auctor</w:t>
      </w:r>
      <w:r>
        <w:br/>
        <w:t>N’avoient il point de segnor.</w:t>
      </w:r>
    </w:p>
    <w:p w14:paraId="43B9C248" w14:textId="77777777" w:rsidR="009A1B5B" w:rsidRDefault="004E42D2">
      <w:pPr>
        <w:pStyle w:val="Corpodeltesto1211"/>
        <w:shd w:val="clear" w:color="auto" w:fill="auto"/>
        <w:ind w:firstLine="0"/>
        <w:jc w:val="left"/>
      </w:pPr>
      <w:r>
        <w:t>Mors en estoit li emperere,</w:t>
      </w:r>
    </w:p>
    <w:p w14:paraId="485F1D9F" w14:textId="77777777" w:rsidR="009A1B5B" w:rsidRDefault="004E42D2">
      <w:pPr>
        <w:pStyle w:val="Corpodeltesto1211"/>
        <w:shd w:val="clear" w:color="auto" w:fill="auto"/>
        <w:ind w:firstLine="0"/>
        <w:jc w:val="left"/>
      </w:pPr>
      <w:r>
        <w:t>1658. Si ot oir une fìlle clere,</w:t>
      </w:r>
    </w:p>
    <w:p w14:paraId="040031F6" w14:textId="77777777" w:rsidR="009A1B5B" w:rsidRDefault="004E42D2">
      <w:pPr>
        <w:pStyle w:val="Corpodeltesto1211"/>
        <w:shd w:val="clear" w:color="auto" w:fill="auto"/>
        <w:ind w:firstLine="0"/>
        <w:jc w:val="left"/>
      </w:pPr>
      <w:r>
        <w:t>Parisse ot non, molt par ert bele,</w:t>
      </w:r>
      <w:r>
        <w:br/>
        <w:t>E1 mont n’ot plus gente pucele.</w:t>
      </w:r>
      <w:r>
        <w:br/>
        <w:t>Contre roi Coustentin ala</w:t>
      </w:r>
      <w:r>
        <w:br/>
        <w:t>Et molt durement l’onera.</w:t>
      </w:r>
    </w:p>
    <w:p w14:paraId="16894BA3" w14:textId="77777777" w:rsidR="009A1B5B" w:rsidRDefault="004E42D2">
      <w:pPr>
        <w:pStyle w:val="Corpodeltesto1211"/>
        <w:shd w:val="clear" w:color="auto" w:fill="auto"/>
        <w:ind w:firstLine="0"/>
        <w:jc w:val="left"/>
      </w:pPr>
      <w:r>
        <w:rPr>
          <w:rStyle w:val="Corpodeltesto1217pt"/>
        </w:rPr>
        <w:t>1660</w:t>
      </w:r>
      <w:r>
        <w:t>. Parise, qui ert bele et noble,</w:t>
      </w:r>
    </w:p>
    <w:p w14:paraId="2C277891" w14:textId="77777777" w:rsidR="009A1B5B" w:rsidRDefault="004E42D2">
      <w:pPr>
        <w:pStyle w:val="Corpodeltesto1211"/>
        <w:shd w:val="clear" w:color="auto" w:fill="auto"/>
        <w:ind w:firstLine="0"/>
        <w:jc w:val="left"/>
      </w:pPr>
      <w:r>
        <w:t>La dame de Coustantinoble</w:t>
      </w:r>
      <w:r>
        <w:br/>
        <w:t>Valt l’empereor honerer.</w:t>
      </w:r>
    </w:p>
    <w:p w14:paraId="0149300A" w14:textId="77777777" w:rsidR="009A1B5B" w:rsidRDefault="004E42D2">
      <w:pPr>
        <w:pStyle w:val="Corpodeltesto1211"/>
        <w:shd w:val="clear" w:color="auto" w:fill="auto"/>
        <w:ind w:firstLine="0"/>
        <w:jc w:val="left"/>
      </w:pPr>
      <w:r>
        <w:t>En son palais le fist monter.</w:t>
      </w:r>
    </w:p>
    <w:p w14:paraId="6FC4AF8B" w14:textId="77777777" w:rsidR="009A1B5B" w:rsidRDefault="004E42D2">
      <w:pPr>
        <w:pStyle w:val="Corpodeltesto1211"/>
        <w:shd w:val="clear" w:color="auto" w:fill="auto"/>
        <w:ind w:firstLine="360"/>
        <w:jc w:val="left"/>
      </w:pPr>
      <w:r>
        <w:t>L’eve comerent, si laverent</w:t>
      </w:r>
      <w:r>
        <w:br/>
        <w:t>1665. Li baron qui n’i aresterent.</w:t>
      </w:r>
    </w:p>
    <w:p w14:paraId="678F6560" w14:textId="77777777" w:rsidR="009A1B5B" w:rsidRDefault="004E42D2">
      <w:pPr>
        <w:pStyle w:val="Corpodeltesto1211"/>
        <w:shd w:val="clear" w:color="auto" w:fill="auto"/>
        <w:ind w:firstLine="0"/>
        <w:jc w:val="left"/>
      </w:pPr>
      <w:r>
        <w:t>Guis li senescaus sert del vin</w:t>
      </w:r>
      <w:r>
        <w:br/>
        <w:t>Devant son signor Coustentin.</w:t>
      </w:r>
      <w:r>
        <w:br/>
        <w:t>Parise forment l’esgarda,</w:t>
      </w:r>
    </w:p>
    <w:p w14:paraId="0330FF40" w14:textId="77777777" w:rsidR="009A1B5B" w:rsidRDefault="004E42D2">
      <w:pPr>
        <w:pStyle w:val="Corpodeltesto1211"/>
        <w:shd w:val="clear" w:color="auto" w:fill="auto"/>
        <w:ind w:firstLine="360"/>
        <w:jc w:val="left"/>
      </w:pPr>
      <w:r>
        <w:t>En son cuer durement l’ama.</w:t>
      </w:r>
    </w:p>
    <w:p w14:paraId="09BCF8E5" w14:textId="77777777" w:rsidR="009A1B5B" w:rsidRDefault="004E42D2">
      <w:pPr>
        <w:pStyle w:val="Corpodeltesto1211"/>
        <w:shd w:val="clear" w:color="auto" w:fill="auto"/>
        <w:ind w:firstLine="0"/>
        <w:jc w:val="left"/>
      </w:pPr>
      <w:r>
        <w:lastRenderedPageBreak/>
        <w:t>1670. Quant mangié orent, si laverent,</w:t>
      </w:r>
      <w:r>
        <w:br/>
        <w:t>Li garçon les napes osterent.</w:t>
      </w:r>
    </w:p>
    <w:p w14:paraId="31A516FA" w14:textId="77777777" w:rsidR="009A1B5B" w:rsidRDefault="004E42D2">
      <w:pPr>
        <w:pStyle w:val="Corpodeltesto1211"/>
        <w:shd w:val="clear" w:color="auto" w:fill="auto"/>
        <w:ind w:firstLine="360"/>
        <w:jc w:val="left"/>
      </w:pPr>
      <w:r>
        <w:t>Guis, qui fu hardis et loiaus,</w:t>
      </w:r>
    </w:p>
    <w:p w14:paraId="256F3E9E" w14:textId="77777777" w:rsidR="009A1B5B" w:rsidRDefault="004E42D2">
      <w:pPr>
        <w:pStyle w:val="Corpodeltesto1211"/>
        <w:shd w:val="clear" w:color="auto" w:fill="auto"/>
        <w:ind w:firstLine="0"/>
        <w:jc w:val="left"/>
      </w:pPr>
      <w:r>
        <w:t>Et molt cortois et molt vassaus,</w:t>
      </w:r>
      <w:r>
        <w:br/>
        <w:t>Dalés Parise s’aclina.</w:t>
      </w:r>
    </w:p>
    <w:p w14:paraId="37C1FAC5" w14:textId="77777777" w:rsidR="009A1B5B" w:rsidRDefault="004E42D2">
      <w:pPr>
        <w:pStyle w:val="Corpodeltesto1211"/>
        <w:shd w:val="clear" w:color="auto" w:fill="auto"/>
        <w:ind w:firstLine="0"/>
        <w:jc w:val="left"/>
      </w:pPr>
      <w:r>
        <w:t>1675. Bele le vit, si l’en ama.</w:t>
      </w:r>
    </w:p>
    <w:p w14:paraId="27BE1EB6" w14:textId="77777777" w:rsidR="009A1B5B" w:rsidRDefault="004E42D2">
      <w:pPr>
        <w:pStyle w:val="Corpodeltesto1211"/>
        <w:shd w:val="clear" w:color="auto" w:fill="auto"/>
        <w:ind w:firstLine="0"/>
        <w:jc w:val="left"/>
      </w:pPr>
      <w:r>
        <w:t>Tant ont parlé ensamble andoi</w:t>
      </w:r>
      <w:r>
        <w:br/>
        <w:t>Qu’il s’entraiment en bone foi.</w:t>
      </w:r>
      <w:r>
        <w:br/>
        <w:t>Parise plus n’i demora,</w:t>
      </w:r>
    </w:p>
    <w:p w14:paraId="43AD04AF" w14:textId="77777777" w:rsidR="009A1B5B" w:rsidRDefault="004E42D2">
      <w:pPr>
        <w:pStyle w:val="Corpodeltesto1211"/>
        <w:shd w:val="clear" w:color="auto" w:fill="auto"/>
        <w:ind w:firstLine="360"/>
        <w:jc w:val="left"/>
      </w:pPr>
      <w:r>
        <w:t>L’empereor en apela:</w:t>
      </w:r>
    </w:p>
    <w:p w14:paraId="5F997BDF" w14:textId="77777777" w:rsidR="009A1B5B" w:rsidRDefault="004E42D2">
      <w:pPr>
        <w:pStyle w:val="Corpodeltesto1211"/>
        <w:shd w:val="clear" w:color="auto" w:fill="auto"/>
        <w:ind w:firstLine="0"/>
        <w:jc w:val="left"/>
      </w:pPr>
      <w:r>
        <w:rPr>
          <w:rStyle w:val="Corpodeltesto1217pt"/>
        </w:rPr>
        <w:t>1680</w:t>
      </w:r>
      <w:r>
        <w:t>. «Sire, dist ele, par amor</w:t>
      </w:r>
    </w:p>
    <w:p w14:paraId="1E321319" w14:textId="77777777" w:rsidR="009A1B5B" w:rsidRDefault="004E42D2">
      <w:pPr>
        <w:pStyle w:val="Corpodeltesto1211"/>
        <w:shd w:val="clear" w:color="auto" w:fill="auto"/>
        <w:ind w:firstLine="0"/>
        <w:jc w:val="left"/>
      </w:pPr>
      <w:r>
        <w:t>Je vuel que me donés signor</w:t>
      </w:r>
      <w:r>
        <w:br/>
        <w:t>Lln de vos barons plus proisiés.»</w:t>
      </w:r>
      <w:r>
        <w:br/>
        <w:t>«Dame, dist li rois, volentiers.</w:t>
      </w:r>
    </w:p>
    <w:p w14:paraId="02136DF1" w14:textId="77777777" w:rsidR="009A1B5B" w:rsidRDefault="004E42D2">
      <w:pPr>
        <w:pStyle w:val="Corpodeltesto1211"/>
        <w:shd w:val="clear" w:color="auto" w:fill="auto"/>
        <w:ind w:firstLine="360"/>
        <w:jc w:val="left"/>
      </w:pPr>
      <w:r>
        <w:t>Le premier que demanderés</w:t>
      </w:r>
      <w:r>
        <w:br/>
        <w:t>1685. Je le vous donrai, si l’arés.»</w:t>
      </w:r>
    </w:p>
    <w:p w14:paraId="3E6D7172" w14:textId="77777777" w:rsidR="009A1B5B" w:rsidRDefault="004E42D2">
      <w:pPr>
        <w:pStyle w:val="Corpodeltesto1211"/>
        <w:shd w:val="clear" w:color="auto" w:fill="auto"/>
        <w:ind w:firstLine="360"/>
        <w:jc w:val="left"/>
      </w:pPr>
      <w:r>
        <w:t>La dame s’en bronca aval,</w:t>
      </w:r>
    </w:p>
    <w:p w14:paraId="07A5F36B" w14:textId="77777777" w:rsidR="009A1B5B" w:rsidRDefault="004E42D2">
      <w:pPr>
        <w:pStyle w:val="Corpodeltesto1211"/>
        <w:shd w:val="clear" w:color="auto" w:fill="auto"/>
        <w:ind w:firstLine="360"/>
        <w:jc w:val="left"/>
      </w:pPr>
      <w:r>
        <w:t>Puis dist: «Guion vo senescal,</w:t>
      </w:r>
    </w:p>
    <w:p w14:paraId="0478018D" w14:textId="77777777" w:rsidR="009A1B5B" w:rsidRDefault="004E42D2">
      <w:pPr>
        <w:pStyle w:val="Corpodeltesto1211"/>
        <w:shd w:val="clear" w:color="auto" w:fill="auto"/>
        <w:ind w:firstLine="0"/>
        <w:jc w:val="left"/>
      </w:pPr>
      <w:r>
        <w:t>Sire rois, vous vuel demander,</w:t>
      </w:r>
    </w:p>
    <w:p w14:paraId="0AE0421C" w14:textId="77777777" w:rsidR="009A1B5B" w:rsidRDefault="004E42D2">
      <w:pPr>
        <w:pStyle w:val="Corpodeltesto1211"/>
        <w:shd w:val="clear" w:color="auto" w:fill="auto"/>
        <w:ind w:firstLine="0"/>
        <w:jc w:val="left"/>
      </w:pPr>
      <w:r>
        <w:t>Et si le ferai corouner,</w:t>
      </w:r>
    </w:p>
    <w:p w14:paraId="5854F560" w14:textId="77777777" w:rsidR="009A1B5B" w:rsidRDefault="004E42D2">
      <w:pPr>
        <w:pStyle w:val="Corpodeltesto1211"/>
        <w:shd w:val="clear" w:color="auto" w:fill="auto"/>
        <w:ind w:left="360" w:hanging="360"/>
        <w:jc w:val="left"/>
      </w:pPr>
      <w:r>
        <w:t>1690. Quant il espousee m’ara.»</w:t>
      </w:r>
    </w:p>
    <w:p w14:paraId="4E564F79" w14:textId="77777777" w:rsidR="009A1B5B" w:rsidRDefault="004E42D2">
      <w:pPr>
        <w:pStyle w:val="Corpodeltesto1211"/>
        <w:shd w:val="clear" w:color="auto" w:fill="auto"/>
        <w:ind w:firstLine="0"/>
        <w:jc w:val="left"/>
      </w:pPr>
      <w:r>
        <w:t>Ensi li rois le creanta.</w:t>
      </w:r>
    </w:p>
    <w:p w14:paraId="6033A880" w14:textId="77777777" w:rsidR="009A1B5B" w:rsidRDefault="004E42D2">
      <w:pPr>
        <w:pStyle w:val="Corpodeltesto1211"/>
        <w:shd w:val="clear" w:color="auto" w:fill="auto"/>
        <w:ind w:firstLine="0"/>
        <w:jc w:val="left"/>
      </w:pPr>
      <w:r>
        <w:t>Lues le valt faire corouner.</w:t>
      </w:r>
    </w:p>
    <w:p w14:paraId="38D424A5" w14:textId="77777777" w:rsidR="009A1B5B" w:rsidRDefault="004E42D2">
      <w:pPr>
        <w:pStyle w:val="Corpodeltesto1211"/>
        <w:shd w:val="clear" w:color="auto" w:fill="auto"/>
        <w:ind w:firstLine="0"/>
        <w:jc w:val="left"/>
      </w:pPr>
      <w:r>
        <w:t>Mais il ne le valt creanter,</w:t>
      </w:r>
    </w:p>
    <w:p w14:paraId="3D8EA83B" w14:textId="77777777" w:rsidR="009A1B5B" w:rsidRDefault="004E42D2">
      <w:pPr>
        <w:pStyle w:val="Corpodeltesto1211"/>
        <w:shd w:val="clear" w:color="auto" w:fill="auto"/>
        <w:ind w:firstLine="360"/>
        <w:jc w:val="left"/>
      </w:pPr>
      <w:r>
        <w:t>S’iert li quens de Poitiers, ses pere,</w:t>
      </w:r>
      <w:r>
        <w:br/>
        <w:t>1695. Venus, entre lui et sa rnere.</w:t>
      </w:r>
    </w:p>
    <w:p w14:paraId="24D8B48E" w14:textId="77777777" w:rsidR="009A1B5B" w:rsidRDefault="004E42D2">
      <w:pPr>
        <w:pStyle w:val="Corpodeltesto1211"/>
        <w:shd w:val="clear" w:color="auto" w:fill="auto"/>
        <w:ind w:firstLine="0"/>
        <w:jc w:val="left"/>
      </w:pPr>
      <w:r>
        <w:t>Li rois dist tant por lui fera</w:t>
      </w:r>
      <w:r>
        <w:br/>
        <w:t>Q.ue illuec les atendera,</w:t>
      </w:r>
    </w:p>
    <w:p w14:paraId="28936C40" w14:textId="77777777" w:rsidR="009A1B5B" w:rsidRDefault="004E42D2">
      <w:pPr>
        <w:pStyle w:val="Corpodeltesto1211"/>
        <w:shd w:val="clear" w:color="auto" w:fill="auto"/>
        <w:ind w:firstLine="0"/>
        <w:jc w:val="left"/>
      </w:pPr>
      <w:r>
        <w:t>Et Guis l’en a molt merchïé.</w:t>
      </w:r>
    </w:p>
    <w:p w14:paraId="3AACA3B9" w14:textId="77777777" w:rsidR="009A1B5B" w:rsidRDefault="004E42D2">
      <w:pPr>
        <w:pStyle w:val="Corpodeltesto1211"/>
        <w:shd w:val="clear" w:color="auto" w:fill="auto"/>
        <w:ind w:firstLine="0"/>
        <w:jc w:val="left"/>
      </w:pPr>
      <w:r>
        <w:t>Ses mesagiers a apresté,</w:t>
      </w:r>
    </w:p>
    <w:p w14:paraId="0C11CD32" w14:textId="77777777" w:rsidR="009A1B5B" w:rsidRDefault="004E42D2">
      <w:pPr>
        <w:pStyle w:val="Corpodeltesto1211"/>
        <w:shd w:val="clear" w:color="auto" w:fill="auto"/>
        <w:spacing w:line="190" w:lineRule="exact"/>
        <w:ind w:firstLine="0"/>
        <w:jc w:val="left"/>
      </w:pPr>
      <w:r>
        <w:rPr>
          <w:rStyle w:val="Corpodeltesto1213"/>
        </w:rPr>
        <w:t>179 v°</w:t>
      </w:r>
    </w:p>
    <w:p w14:paraId="21F9BA9A" w14:textId="77777777" w:rsidR="009A1B5B" w:rsidRDefault="004E42D2">
      <w:pPr>
        <w:pStyle w:val="Corpodeltesto1211"/>
        <w:shd w:val="clear" w:color="auto" w:fill="auto"/>
        <w:ind w:left="360" w:hanging="360"/>
        <w:jc w:val="left"/>
      </w:pPr>
      <w:r>
        <w:t>1700. Si les envoia a Poitiers.</w:t>
      </w:r>
    </w:p>
    <w:p w14:paraId="04786BB5" w14:textId="77777777" w:rsidR="009A1B5B" w:rsidRDefault="004E42D2">
      <w:pPr>
        <w:pStyle w:val="Corpodeltesto1211"/>
        <w:shd w:val="clear" w:color="auto" w:fill="auto"/>
        <w:ind w:firstLine="0"/>
        <w:jc w:val="left"/>
      </w:pPr>
      <w:r>
        <w:t>Li quens i vint molt volentiers.</w:t>
      </w:r>
    </w:p>
    <w:p w14:paraId="1AC8B65A" w14:textId="77777777" w:rsidR="009A1B5B" w:rsidRDefault="004E42D2">
      <w:pPr>
        <w:pStyle w:val="Corpodeltesto1211"/>
        <w:shd w:val="clear" w:color="auto" w:fill="auto"/>
        <w:ind w:firstLine="0"/>
        <w:jc w:val="left"/>
      </w:pPr>
      <w:r>
        <w:t>Et si vint avec lui sa feme</w:t>
      </w:r>
      <w:r>
        <w:br/>
        <w:t>Qui plus est clere d’une geme.</w:t>
      </w:r>
    </w:p>
    <w:p w14:paraId="21086BFF" w14:textId="77777777" w:rsidR="009A1B5B" w:rsidRDefault="004E42D2">
      <w:pPr>
        <w:pStyle w:val="Corpodeltesto1211"/>
        <w:shd w:val="clear" w:color="auto" w:fill="auto"/>
        <w:ind w:firstLine="360"/>
        <w:jc w:val="left"/>
      </w:pPr>
      <w:r>
        <w:t>Lor jornees entr’iaus maintinrent</w:t>
      </w:r>
      <w:r>
        <w:br/>
        <w:t>1705. Tant c’a Coustantinoble vinrent.</w:t>
      </w:r>
    </w:p>
    <w:p w14:paraId="5B23CC2F" w14:textId="77777777" w:rsidR="009A1B5B" w:rsidRDefault="004E42D2">
      <w:pPr>
        <w:pStyle w:val="Corpodeltesto1211"/>
        <w:shd w:val="clear" w:color="auto" w:fill="auto"/>
        <w:ind w:firstLine="0"/>
        <w:jc w:val="left"/>
      </w:pPr>
      <w:r>
        <w:t>Li quens Guis molt les hounera,</w:t>
      </w:r>
    </w:p>
    <w:p w14:paraId="075D09E9" w14:textId="77777777" w:rsidR="009A1B5B" w:rsidRDefault="004E42D2">
      <w:pPr>
        <w:pStyle w:val="Corpodeltesto1211"/>
        <w:shd w:val="clear" w:color="auto" w:fill="auto"/>
        <w:ind w:firstLine="0"/>
        <w:jc w:val="left"/>
      </w:pPr>
      <w:r>
        <w:t>Sa mere et son piere baisa.</w:t>
      </w:r>
      <w:r>
        <w:br/>
        <w:t>Lendemain fu fais emperere,</w:t>
      </w:r>
    </w:p>
    <w:p w14:paraId="1751D32A" w14:textId="77777777" w:rsidR="009A1B5B" w:rsidRDefault="004E42D2">
      <w:pPr>
        <w:pStyle w:val="Corpodeltesto1211"/>
        <w:shd w:val="clear" w:color="auto" w:fill="auto"/>
        <w:ind w:firstLine="0"/>
        <w:jc w:val="left"/>
      </w:pPr>
      <w:r>
        <w:t>Sa feme espousa qui ert clere.</w:t>
      </w:r>
    </w:p>
    <w:p w14:paraId="391EA97B" w14:textId="77777777" w:rsidR="009A1B5B" w:rsidRDefault="004E42D2">
      <w:pPr>
        <w:pStyle w:val="Corpodeltesto1211"/>
        <w:shd w:val="clear" w:color="auto" w:fill="auto"/>
        <w:ind w:left="360" w:hanging="360"/>
        <w:jc w:val="left"/>
      </w:pPr>
      <w:r>
        <w:t>1710. Quinse jors molt grant joie fisent</w:t>
      </w:r>
      <w:r>
        <w:br/>
        <w:t>Et puis aprés s’en departirent.</w:t>
      </w:r>
      <w:r>
        <w:br/>
        <w:t>Coustentins s’en ala a Roume,</w:t>
      </w:r>
    </w:p>
    <w:p w14:paraId="6858A880" w14:textId="77777777" w:rsidR="009A1B5B" w:rsidRDefault="004E42D2">
      <w:pPr>
        <w:pStyle w:val="Corpodeltesto1211"/>
        <w:shd w:val="clear" w:color="auto" w:fill="auto"/>
        <w:ind w:firstLine="0"/>
        <w:jc w:val="left"/>
      </w:pPr>
      <w:r>
        <w:t>O lui si baron. et si home,</w:t>
      </w:r>
    </w:p>
    <w:p w14:paraId="2C452805" w14:textId="77777777" w:rsidR="009A1B5B" w:rsidRDefault="004E42D2">
      <w:pPr>
        <w:pStyle w:val="Corpodeltesto1211"/>
        <w:shd w:val="clear" w:color="auto" w:fill="auto"/>
        <w:ind w:firstLine="0"/>
        <w:jc w:val="left"/>
      </w:pPr>
      <w:r>
        <w:t>Et li quens en Poitiers ala.</w:t>
      </w:r>
    </w:p>
    <w:p w14:paraId="741D0268" w14:textId="77777777" w:rsidR="009A1B5B" w:rsidRDefault="004E42D2">
      <w:pPr>
        <w:pStyle w:val="Corpodeltesto1211"/>
        <w:shd w:val="clear" w:color="auto" w:fill="auto"/>
        <w:ind w:left="360" w:hanging="360"/>
        <w:jc w:val="left"/>
      </w:pPr>
      <w:r>
        <w:rPr>
          <w:rStyle w:val="Corpodeltesto1212"/>
        </w:rPr>
        <w:t xml:space="preserve">1715. </w:t>
      </w:r>
      <w:r>
        <w:t xml:space="preserve">Sa feme avec </w:t>
      </w:r>
      <w:r>
        <w:rPr>
          <w:rStyle w:val="Corpodeltesto1212"/>
        </w:rPr>
        <w:t xml:space="preserve">lui </w:t>
      </w:r>
      <w:r>
        <w:t xml:space="preserve">en </w:t>
      </w:r>
      <w:r>
        <w:rPr>
          <w:rStyle w:val="Corpodeltesto1212"/>
        </w:rPr>
        <w:t>mena,</w:t>
      </w:r>
    </w:p>
    <w:p w14:paraId="17F251A2" w14:textId="77777777" w:rsidR="009A1B5B" w:rsidRDefault="004E42D2">
      <w:pPr>
        <w:pStyle w:val="Corpodeltesto1211"/>
        <w:shd w:val="clear" w:color="auto" w:fill="auto"/>
        <w:ind w:firstLine="0"/>
        <w:jc w:val="left"/>
        <w:sectPr w:rsidR="009A1B5B">
          <w:headerReference w:type="even" r:id="rId271"/>
          <w:headerReference w:type="default" r:id="rId272"/>
          <w:footerReference w:type="even" r:id="rId273"/>
          <w:footerReference w:type="default" r:id="rId274"/>
          <w:headerReference w:type="first" r:id="rId275"/>
          <w:footerReference w:type="first" r:id="rId276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Qui molt estoit et clere et noble.</w:t>
      </w:r>
      <w:r>
        <w:br/>
        <w:t>Guis remest en Coustantinoble.</w:t>
      </w:r>
      <w:r>
        <w:br/>
        <w:t>D’iaus ne vous irai plus contant,</w:t>
      </w:r>
      <w:r>
        <w:br/>
        <w:t>Car jou n’en oï en avant.</w:t>
      </w:r>
    </w:p>
    <w:p w14:paraId="46328573" w14:textId="77777777" w:rsidR="009A1B5B" w:rsidRDefault="004E42D2">
      <w:pPr>
        <w:pStyle w:val="Corpodeltesto1220"/>
        <w:shd w:val="clear" w:color="auto" w:fill="auto"/>
        <w:spacing w:line="220" w:lineRule="exact"/>
        <w:jc w:val="left"/>
        <w:sectPr w:rsidR="009A1B5B">
          <w:headerReference w:type="even" r:id="rId277"/>
          <w:headerReference w:type="default" r:id="rId278"/>
          <w:footerReference w:type="even" r:id="rId279"/>
          <w:footerReference w:type="default" r:id="rId280"/>
          <w:headerReference w:type="first" r:id="rId281"/>
          <w:footerReference w:type="first" r:id="rId282"/>
          <w:pgSz w:w="12240" w:h="16834"/>
          <w:pgMar w:top="1430" w:right="1440" w:bottom="1430" w:left="1440" w:header="0" w:footer="3" w:gutter="0"/>
          <w:pgNumType w:start="690"/>
          <w:cols w:space="720"/>
          <w:noEndnote/>
          <w:docGrid w:linePitch="360"/>
        </w:sectPr>
      </w:pPr>
      <w:r>
        <w:lastRenderedPageBreak/>
        <w:t>Table des noms propres.</w:t>
      </w:r>
    </w:p>
    <w:p w14:paraId="1B365F33" w14:textId="77777777" w:rsidR="009A1B5B" w:rsidRDefault="004E42D2">
      <w:pPr>
        <w:pStyle w:val="Corpodeltesto1211"/>
        <w:shd w:val="clear" w:color="auto" w:fill="auto"/>
        <w:spacing w:line="190" w:lineRule="exact"/>
        <w:ind w:firstLine="0"/>
        <w:jc w:val="left"/>
      </w:pPr>
      <w:r>
        <w:t>a.</w:t>
      </w:r>
    </w:p>
    <w:p w14:paraId="0FEEF9E0" w14:textId="77777777" w:rsidR="009A1B5B" w:rsidRDefault="004E42D2">
      <w:pPr>
        <w:pStyle w:val="Corpodeltesto1211"/>
        <w:shd w:val="clear" w:color="auto" w:fill="auto"/>
        <w:ind w:left="360" w:hanging="360"/>
        <w:jc w:val="left"/>
      </w:pPr>
      <w:r>
        <w:t xml:space="preserve">Acilles 641, </w:t>
      </w:r>
      <w:r>
        <w:rPr>
          <w:rStyle w:val="Corpodeltesto121Corsivo"/>
        </w:rPr>
        <w:t>Achille.</w:t>
      </w:r>
    </w:p>
    <w:p w14:paraId="5DF4D1C0" w14:textId="77777777" w:rsidR="009A1B5B" w:rsidRDefault="004E42D2">
      <w:pPr>
        <w:pStyle w:val="Corpodeltesto1230"/>
        <w:shd w:val="clear" w:color="auto" w:fill="auto"/>
        <w:ind w:left="360" w:hanging="360"/>
      </w:pPr>
      <w:r>
        <w:rPr>
          <w:rStyle w:val="Corpodeltesto123Noncorsivo"/>
        </w:rPr>
        <w:t xml:space="preserve">Aigline 1326, </w:t>
      </w:r>
      <w:r>
        <w:t>fille du duc de Si-</w:t>
      </w:r>
      <w:r>
        <w:br/>
        <w:t>cile.</w:t>
      </w:r>
    </w:p>
    <w:p w14:paraId="141FA89D" w14:textId="77777777" w:rsidR="009A1B5B" w:rsidRDefault="004E42D2">
      <w:pPr>
        <w:pStyle w:val="Corpodeltesto1230"/>
        <w:shd w:val="clear" w:color="auto" w:fill="auto"/>
        <w:ind w:left="360" w:hanging="360"/>
      </w:pPr>
      <w:r>
        <w:rPr>
          <w:rStyle w:val="Corpodeltesto123Noncorsivo"/>
        </w:rPr>
        <w:t xml:space="preserve">Aimeri 4, </w:t>
      </w:r>
      <w:r>
        <w:t>Aiméri de Narbonne,</w:t>
      </w:r>
      <w:r>
        <w:br/>
        <w:t>héros de chansons de geste.</w:t>
      </w:r>
    </w:p>
    <w:p w14:paraId="1D945E29" w14:textId="77777777" w:rsidR="009A1B5B" w:rsidRDefault="004E42D2">
      <w:pPr>
        <w:pStyle w:val="Corpodeltesto1211"/>
        <w:shd w:val="clear" w:color="auto" w:fill="auto"/>
        <w:ind w:left="360" w:hanging="360"/>
        <w:jc w:val="left"/>
      </w:pPr>
      <w:r>
        <w:t xml:space="preserve">Alemans 1322, </w:t>
      </w:r>
      <w:r>
        <w:rPr>
          <w:rStyle w:val="Corpodeltesto121Corsivo"/>
        </w:rPr>
        <w:t>Allemands.</w:t>
      </w:r>
    </w:p>
    <w:p w14:paraId="5FED1D8A" w14:textId="77777777" w:rsidR="009A1B5B" w:rsidRDefault="004E42D2">
      <w:pPr>
        <w:pStyle w:val="Corpodeltesto1211"/>
        <w:shd w:val="clear" w:color="auto" w:fill="auto"/>
        <w:ind w:left="360" w:hanging="360"/>
        <w:jc w:val="left"/>
      </w:pPr>
      <w:r>
        <w:t xml:space="preserve">Alixandres 1069, 1083, </w:t>
      </w:r>
      <w:r>
        <w:rPr>
          <w:rStyle w:val="Corpodeltesto121Corsivo"/>
        </w:rPr>
        <w:t>Alexan-</w:t>
      </w:r>
      <w:r>
        <w:rPr>
          <w:rStyle w:val="Corpodeltesto121Corsivo"/>
        </w:rPr>
        <w:br/>
        <w:t>dre le Grand.</w:t>
      </w:r>
    </w:p>
    <w:p w14:paraId="26931E63" w14:textId="77777777" w:rsidR="009A1B5B" w:rsidRDefault="004E42D2">
      <w:pPr>
        <w:pStyle w:val="Corpodeltesto1230"/>
        <w:shd w:val="clear" w:color="auto" w:fill="auto"/>
        <w:ind w:left="360" w:hanging="360"/>
      </w:pPr>
      <w:r>
        <w:rPr>
          <w:rStyle w:val="Corpodeltesto123Noncorsivo"/>
        </w:rPr>
        <w:t xml:space="preserve">Alotru 307, </w:t>
      </w:r>
      <w:r>
        <w:t>nourrice de la com-</w:t>
      </w:r>
      <w:r>
        <w:br/>
        <w:t>tesse de Poitiers.</w:t>
      </w:r>
    </w:p>
    <w:p w14:paraId="75017AFA" w14:textId="77777777" w:rsidR="009A1B5B" w:rsidRDefault="004E42D2">
      <w:pPr>
        <w:pStyle w:val="Corpodeltesto1211"/>
        <w:shd w:val="clear" w:color="auto" w:fill="auto"/>
        <w:ind w:left="360" w:hanging="360"/>
        <w:jc w:val="left"/>
      </w:pPr>
      <w:r>
        <w:t xml:space="preserve">Amant 530, </w:t>
      </w:r>
      <w:r>
        <w:rPr>
          <w:rStyle w:val="Corpodeltesto121Corsivo"/>
        </w:rPr>
        <w:t>saint.</w:t>
      </w:r>
    </w:p>
    <w:p w14:paraId="54D7BFCE" w14:textId="77777777" w:rsidR="009A1B5B" w:rsidRDefault="004E42D2">
      <w:pPr>
        <w:pStyle w:val="Corpodeltesto1230"/>
        <w:shd w:val="clear" w:color="auto" w:fill="auto"/>
        <w:ind w:left="360" w:hanging="360"/>
      </w:pPr>
      <w:r>
        <w:rPr>
          <w:rStyle w:val="Corpodeltesto123Noncorsivo"/>
        </w:rPr>
        <w:t xml:space="preserve">Areedeclins 39, </w:t>
      </w:r>
      <w:r>
        <w:t>l’époux des Noces</w:t>
      </w:r>
      <w:r>
        <w:br/>
        <w:t>de Cana.</w:t>
      </w:r>
    </w:p>
    <w:p w14:paraId="73E62CC1" w14:textId="77777777" w:rsidR="009A1B5B" w:rsidRDefault="004E42D2">
      <w:pPr>
        <w:pStyle w:val="Titolo530"/>
        <w:keepNext/>
        <w:keepLines/>
        <w:shd w:val="clear" w:color="auto" w:fill="auto"/>
        <w:spacing w:line="170" w:lineRule="exact"/>
      </w:pPr>
      <w:bookmarkStart w:id="7" w:name="bookmark106"/>
      <w:r>
        <w:t>b.</w:t>
      </w:r>
      <w:bookmarkEnd w:id="7"/>
    </w:p>
    <w:p w14:paraId="604FF008" w14:textId="77777777" w:rsidR="009A1B5B" w:rsidRDefault="004E42D2">
      <w:pPr>
        <w:pStyle w:val="Corpodeltesto1211"/>
        <w:shd w:val="clear" w:color="auto" w:fill="auto"/>
        <w:ind w:left="360" w:hanging="360"/>
        <w:jc w:val="left"/>
      </w:pPr>
      <w:r>
        <w:t>Babilone 1573, 1580, 1609, 1627;</w:t>
      </w:r>
      <w:r>
        <w:br/>
        <w:t>Babiloine 1283, Babylone</w:t>
      </w:r>
      <w:r>
        <w:br/>
        <w:t>1595.</w:t>
      </w:r>
    </w:p>
    <w:p w14:paraId="75B84FED" w14:textId="77777777" w:rsidR="009A1B5B" w:rsidRDefault="004E42D2">
      <w:pPr>
        <w:pStyle w:val="Corpodeltesto1211"/>
        <w:shd w:val="clear" w:color="auto" w:fill="auto"/>
        <w:ind w:left="360" w:hanging="360"/>
        <w:jc w:val="left"/>
      </w:pPr>
      <w:r>
        <w:t xml:space="preserve">Baudas 794, </w:t>
      </w:r>
      <w:r>
        <w:rPr>
          <w:rStyle w:val="Corpodeltesto121Corsivo"/>
        </w:rPr>
        <w:t>Bagdad.</w:t>
      </w:r>
    </w:p>
    <w:p w14:paraId="3ADF1BF4" w14:textId="77777777" w:rsidR="009A1B5B" w:rsidRDefault="004E42D2">
      <w:pPr>
        <w:pStyle w:val="Corpodeltesto1211"/>
        <w:shd w:val="clear" w:color="auto" w:fill="auto"/>
        <w:ind w:left="360" w:hanging="360"/>
        <w:jc w:val="left"/>
      </w:pPr>
      <w:r>
        <w:t>Blois 1036.</w:t>
      </w:r>
    </w:p>
    <w:p w14:paraId="1C402600" w14:textId="77777777" w:rsidR="009A1B5B" w:rsidRDefault="004E42D2">
      <w:pPr>
        <w:pStyle w:val="Corpodeltesto1211"/>
        <w:shd w:val="clear" w:color="auto" w:fill="auto"/>
        <w:spacing w:line="190" w:lineRule="exact"/>
        <w:ind w:firstLine="0"/>
        <w:jc w:val="left"/>
      </w:pPr>
      <w:r>
        <w:t>e.</w:t>
      </w:r>
    </w:p>
    <w:p w14:paraId="63FE96FA" w14:textId="77777777" w:rsidR="009A1B5B" w:rsidRDefault="004E42D2">
      <w:pPr>
        <w:pStyle w:val="Corpodeltesto1211"/>
        <w:shd w:val="clear" w:color="auto" w:fill="auto"/>
        <w:ind w:left="360" w:hanging="360"/>
        <w:jc w:val="left"/>
      </w:pPr>
      <w:r>
        <w:t>Caïfas 793.</w:t>
      </w:r>
    </w:p>
    <w:p w14:paraId="38F2F1E0" w14:textId="77777777" w:rsidR="009A1B5B" w:rsidRDefault="004E42D2">
      <w:pPr>
        <w:pStyle w:val="Corpodeltesto1211"/>
        <w:shd w:val="clear" w:color="auto" w:fill="auto"/>
        <w:ind w:left="360" w:hanging="360"/>
        <w:jc w:val="left"/>
      </w:pPr>
      <w:r>
        <w:t>Cartage 1551.</w:t>
      </w:r>
    </w:p>
    <w:p w14:paraId="5B35FE48" w14:textId="77777777" w:rsidR="009A1B5B" w:rsidRDefault="004E42D2">
      <w:pPr>
        <w:pStyle w:val="Corpodeltesto1211"/>
        <w:shd w:val="clear" w:color="auto" w:fill="auto"/>
        <w:ind w:left="360" w:hanging="360"/>
        <w:jc w:val="left"/>
      </w:pPr>
      <w:r>
        <w:t xml:space="preserve">Cartres 1036, </w:t>
      </w:r>
      <w:r>
        <w:rPr>
          <w:rStyle w:val="Corpodeltesto121Corsivo"/>
        </w:rPr>
        <w:t>Chartres.</w:t>
      </w:r>
    </w:p>
    <w:p w14:paraId="4168FD2D" w14:textId="77777777" w:rsidR="009A1B5B" w:rsidRDefault="004E42D2">
      <w:pPr>
        <w:pStyle w:val="Corpodeltesto1211"/>
        <w:shd w:val="clear" w:color="auto" w:fill="auto"/>
        <w:ind w:left="360" w:hanging="360"/>
        <w:jc w:val="left"/>
      </w:pPr>
      <w:r>
        <w:t xml:space="preserve">Cesar, </w:t>
      </w:r>
      <w:r>
        <w:rPr>
          <w:rStyle w:val="Corpodeltesto121Corsivo"/>
        </w:rPr>
        <w:t>voir</w:t>
      </w:r>
      <w:r>
        <w:t xml:space="preserve"> Juliiens Cesar.</w:t>
      </w:r>
    </w:p>
    <w:p w14:paraId="73C58C33" w14:textId="77777777" w:rsidR="009A1B5B" w:rsidRDefault="004E42D2">
      <w:pPr>
        <w:pStyle w:val="Corpodeltesto1211"/>
        <w:shd w:val="clear" w:color="auto" w:fill="auto"/>
        <w:ind w:left="360" w:hanging="360"/>
        <w:jc w:val="left"/>
      </w:pPr>
      <w:r>
        <w:t>Coustantinoble 1247, 1329, 1399,</w:t>
      </w:r>
      <w:r>
        <w:br/>
        <w:t>1424, 1575, 1593, 1649, 1661,</w:t>
      </w:r>
      <w:r>
        <w:br/>
        <w:t xml:space="preserve">1705, 1717, </w:t>
      </w:r>
      <w:r>
        <w:rPr>
          <w:rStyle w:val="Corpodeltesto121Corsivo"/>
        </w:rPr>
        <w:t>Gonstantinople.</w:t>
      </w:r>
    </w:p>
    <w:p w14:paraId="7CA06D18" w14:textId="77777777" w:rsidR="009A1B5B" w:rsidRDefault="004E42D2">
      <w:pPr>
        <w:pStyle w:val="Corpodeltesto1211"/>
        <w:shd w:val="clear" w:color="auto" w:fill="auto"/>
        <w:tabs>
          <w:tab w:val="left" w:pos="1834"/>
        </w:tabs>
        <w:ind w:left="360" w:hanging="360"/>
        <w:jc w:val="left"/>
      </w:pPr>
      <w:r>
        <w:t>Coustentin 1244,</w:t>
      </w:r>
      <w:r>
        <w:tab/>
        <w:t>1344, 1421,</w:t>
      </w:r>
    </w:p>
    <w:p w14:paraId="31863991" w14:textId="77777777" w:rsidR="009A1B5B" w:rsidRDefault="004E42D2">
      <w:pPr>
        <w:pStyle w:val="Corpodeltesto1211"/>
        <w:shd w:val="clear" w:color="auto" w:fill="auto"/>
        <w:ind w:firstLine="0"/>
        <w:jc w:val="left"/>
      </w:pPr>
      <w:r>
        <w:t xml:space="preserve">1624, 1645, 1658, 1667, </w:t>
      </w:r>
      <w:r>
        <w:rPr>
          <w:rStyle w:val="Corpodeltesto121Corsivo"/>
        </w:rPr>
        <w:t>Con-</w:t>
      </w:r>
      <w:r>
        <w:rPr>
          <w:rStyle w:val="Corpodeltesto121Corsivo"/>
        </w:rPr>
        <w:br/>
        <w:t>stantin; c. s.</w:t>
      </w:r>
      <w:r>
        <w:t xml:space="preserve"> Coustentins 1253,</w:t>
      </w:r>
      <w:r>
        <w:br/>
        <w:t>1256, 1388, 1402, 1484, 1511,</w:t>
      </w:r>
      <w:r>
        <w:br/>
        <w:t>1626, 1631, 1648, 1712.</w:t>
      </w:r>
    </w:p>
    <w:p w14:paraId="055B2F4B" w14:textId="77777777" w:rsidR="009A1B5B" w:rsidRDefault="004E42D2">
      <w:pPr>
        <w:pStyle w:val="Titolo530"/>
        <w:keepNext/>
        <w:keepLines/>
        <w:shd w:val="clear" w:color="auto" w:fill="auto"/>
        <w:spacing w:line="170" w:lineRule="exact"/>
      </w:pPr>
      <w:bookmarkStart w:id="8" w:name="bookmark107"/>
      <w:r>
        <w:t>d.</w:t>
      </w:r>
      <w:bookmarkEnd w:id="8"/>
    </w:p>
    <w:p w14:paraId="16320BE4" w14:textId="77777777" w:rsidR="009A1B5B" w:rsidRDefault="004E42D2">
      <w:pPr>
        <w:pStyle w:val="Corpodeltesto1211"/>
        <w:shd w:val="clear" w:color="auto" w:fill="auto"/>
        <w:ind w:left="360" w:hanging="360"/>
        <w:jc w:val="left"/>
      </w:pPr>
      <w:r>
        <w:t xml:space="preserve">Dame, </w:t>
      </w:r>
      <w:r>
        <w:rPr>
          <w:rStyle w:val="Corpodeltesto121Corsivo"/>
        </w:rPr>
        <w:t>voir</w:t>
      </w:r>
      <w:r>
        <w:t xml:space="preserve"> Nostre Dame.</w:t>
      </w:r>
    </w:p>
    <w:p w14:paraId="18FEF3C9" w14:textId="77777777" w:rsidR="009A1B5B" w:rsidRDefault="004E42D2">
      <w:pPr>
        <w:pStyle w:val="Corpodeltesto1211"/>
        <w:shd w:val="clear" w:color="auto" w:fill="auto"/>
        <w:ind w:left="360" w:hanging="360"/>
        <w:jc w:val="left"/>
      </w:pPr>
      <w:r>
        <w:t xml:space="preserve">Daniedieu 733, </w:t>
      </w:r>
      <w:r>
        <w:rPr>
          <w:rStyle w:val="Corpodeltesto121Corsivo"/>
        </w:rPr>
        <w:t>Dieu.</w:t>
      </w:r>
    </w:p>
    <w:p w14:paraId="07DB2437" w14:textId="77777777" w:rsidR="009A1B5B" w:rsidRDefault="004E42D2">
      <w:pPr>
        <w:pStyle w:val="Corpodeltesto1211"/>
        <w:shd w:val="clear" w:color="auto" w:fill="auto"/>
        <w:ind w:left="360" w:hanging="360"/>
        <w:jc w:val="left"/>
      </w:pPr>
      <w:r>
        <w:t>Denis 429,</w:t>
      </w:r>
      <w:r>
        <w:rPr>
          <w:vertAlign w:val="superscript"/>
        </w:rPr>
        <w:t>1</w:t>
      </w:r>
      <w:r>
        <w:t xml:space="preserve"> 1470.</w:t>
      </w:r>
    </w:p>
    <w:p w14:paraId="7D08FC50" w14:textId="77777777" w:rsidR="009A1B5B" w:rsidRDefault="004E42D2">
      <w:pPr>
        <w:pStyle w:val="Corpodeltesto1211"/>
        <w:shd w:val="clear" w:color="auto" w:fill="auto"/>
        <w:ind w:left="360" w:hanging="360"/>
        <w:jc w:val="left"/>
      </w:pPr>
      <w:r>
        <w:t>Dieu 1, 47, 62, 204, 278, 458,</w:t>
      </w:r>
      <w:r>
        <w:br/>
        <w:t>467, 544, 571, 621, 647, 648,</w:t>
      </w:r>
      <w:r>
        <w:br/>
        <w:t>714, 778, 821, 825, 862, 866,</w:t>
      </w:r>
      <w:r>
        <w:br/>
        <w:t>898, 903, 1196, 1288, 1464,</w:t>
      </w:r>
    </w:p>
    <w:p w14:paraId="5CC47AF4" w14:textId="77777777" w:rsidR="009A1B5B" w:rsidRDefault="004E42D2" w:rsidP="00625B5B">
      <w:pPr>
        <w:pStyle w:val="Corpodeltesto1211"/>
        <w:numPr>
          <w:ilvl w:val="0"/>
          <w:numId w:val="35"/>
        </w:numPr>
        <w:shd w:val="clear" w:color="auto" w:fill="auto"/>
        <w:tabs>
          <w:tab w:val="left" w:pos="530"/>
        </w:tabs>
        <w:ind w:firstLine="0"/>
        <w:jc w:val="left"/>
      </w:pPr>
      <w:r>
        <w:rPr>
          <w:rStyle w:val="Corpodeltesto121Corsivo"/>
        </w:rPr>
        <w:t>s.</w:t>
      </w:r>
      <w:r>
        <w:t xml:space="preserve"> Diex 115, 130, 229, 292,</w:t>
      </w:r>
      <w:r>
        <w:br/>
        <w:t>391, 401, 454, 590, 612, 672,</w:t>
      </w:r>
      <w:r>
        <w:br/>
        <w:t>751, 868, 1020, 1045, 1111,</w:t>
      </w:r>
      <w:r>
        <w:br/>
        <w:t>1129, 1188, 1191, 1218, 1292,</w:t>
      </w:r>
      <w:r>
        <w:br/>
        <w:t>1403, 1407.</w:t>
      </w:r>
    </w:p>
    <w:p w14:paraId="78ADC013" w14:textId="77777777" w:rsidR="009A1B5B" w:rsidRDefault="004E42D2">
      <w:pPr>
        <w:pStyle w:val="Corpodeltesto1211"/>
        <w:shd w:val="clear" w:color="auto" w:fill="auto"/>
        <w:spacing w:line="190" w:lineRule="exact"/>
        <w:ind w:firstLine="0"/>
        <w:jc w:val="left"/>
      </w:pPr>
      <w:r>
        <w:t>e.</w:t>
      </w:r>
    </w:p>
    <w:p w14:paraId="3CAE8626" w14:textId="77777777" w:rsidR="009A1B5B" w:rsidRDefault="004E42D2">
      <w:pPr>
        <w:pStyle w:val="Corpodeltesto1211"/>
        <w:shd w:val="clear" w:color="auto" w:fill="auto"/>
        <w:ind w:left="360" w:hanging="360"/>
        <w:jc w:val="left"/>
      </w:pPr>
      <w:r>
        <w:t xml:space="preserve">Ector 108, 640, </w:t>
      </w:r>
      <w:r>
        <w:rPr>
          <w:rStyle w:val="Corpodeltesto121Corsivo"/>
        </w:rPr>
        <w:t>Hector.</w:t>
      </w:r>
    </w:p>
    <w:p w14:paraId="0E5D335A" w14:textId="77777777" w:rsidR="009A1B5B" w:rsidRDefault="004E42D2">
      <w:pPr>
        <w:pStyle w:val="Corpodeltesto1211"/>
        <w:shd w:val="clear" w:color="auto" w:fill="auto"/>
        <w:ind w:left="360" w:hanging="360"/>
        <w:jc w:val="left"/>
      </w:pPr>
      <w:r>
        <w:t xml:space="preserve">Elaine, </w:t>
      </w:r>
      <w:r>
        <w:rPr>
          <w:rStyle w:val="Corpodeltesto121Corsivo"/>
        </w:rPr>
        <w:t>voir</w:t>
      </w:r>
      <w:r>
        <w:t xml:space="preserve"> Helaine.</w:t>
      </w:r>
    </w:p>
    <w:p w14:paraId="2887CB7A" w14:textId="77777777" w:rsidR="009A1B5B" w:rsidRDefault="004E42D2">
      <w:pPr>
        <w:pStyle w:val="Corpodeltesto1211"/>
        <w:shd w:val="clear" w:color="auto" w:fill="auto"/>
        <w:ind w:left="360" w:hanging="360"/>
        <w:jc w:val="left"/>
        <w:sectPr w:rsidR="009A1B5B">
          <w:type w:val="continuous"/>
          <w:pgSz w:w="12240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Espagne 118, 936.</w:t>
      </w:r>
    </w:p>
    <w:p w14:paraId="7C95E19B" w14:textId="77777777" w:rsidR="009A1B5B" w:rsidRDefault="004E42D2">
      <w:pPr>
        <w:pStyle w:val="Titolo50"/>
        <w:keepNext/>
        <w:keepLines/>
        <w:shd w:val="clear" w:color="auto" w:fill="auto"/>
        <w:spacing w:line="200" w:lineRule="exact"/>
        <w:jc w:val="left"/>
      </w:pPr>
      <w:bookmarkStart w:id="9" w:name="bookmark108"/>
      <w:r>
        <w:lastRenderedPageBreak/>
        <w:t>î.</w:t>
      </w:r>
      <w:bookmarkEnd w:id="9"/>
    </w:p>
    <w:p w14:paraId="1CFCF2CB" w14:textId="77777777" w:rsidR="009A1B5B" w:rsidRDefault="004E42D2">
      <w:pPr>
        <w:pStyle w:val="Corpodeltesto1211"/>
        <w:shd w:val="clear" w:color="auto" w:fill="auto"/>
        <w:ind w:firstLine="0"/>
        <w:jc w:val="left"/>
      </w:pPr>
      <w:r>
        <w:t xml:space="preserve">Fierebraehe, </w:t>
      </w:r>
      <w:r>
        <w:rPr>
          <w:rStyle w:val="Corpodeltesto121Corsivo"/>
        </w:rPr>
        <w:t>voir</w:t>
      </w:r>
      <w:r>
        <w:rPr>
          <w:rStyle w:val="Corpodeltesto1212"/>
        </w:rPr>
        <w:t xml:space="preserve"> </w:t>
      </w:r>
      <w:r>
        <w:t>Gnillaume.</w:t>
      </w:r>
      <w:r>
        <w:br/>
        <w:t>Flandres 1070, 1073, 1084.</w:t>
      </w:r>
      <w:r>
        <w:br/>
        <w:t xml:space="preserve">Franc 431, </w:t>
      </w:r>
      <w:r>
        <w:rPr>
          <w:rStyle w:val="Corpodeltesto121Corsivo"/>
        </w:rPr>
        <w:t>Français', c. r. pl.</w:t>
      </w:r>
    </w:p>
    <w:p w14:paraId="2EFB1669" w14:textId="77777777" w:rsidR="009A1B5B" w:rsidRDefault="004E42D2">
      <w:pPr>
        <w:pStyle w:val="Corpodeltesto1211"/>
        <w:shd w:val="clear" w:color="auto" w:fill="auto"/>
        <w:ind w:firstLine="0"/>
        <w:jc w:val="left"/>
      </w:pPr>
      <w:r>
        <w:t>Frans 447.</w:t>
      </w:r>
    </w:p>
    <w:p w14:paraId="71978A9D" w14:textId="77777777" w:rsidR="009A1B5B" w:rsidRDefault="004E42D2">
      <w:pPr>
        <w:pStyle w:val="Corpodeltesto1211"/>
        <w:shd w:val="clear" w:color="auto" w:fill="auto"/>
        <w:ind w:left="360" w:hanging="360"/>
        <w:jc w:val="left"/>
      </w:pPr>
      <w:r>
        <w:t>France 212.</w:t>
      </w:r>
    </w:p>
    <w:p w14:paraId="5DADAC62" w14:textId="77777777" w:rsidR="009A1B5B" w:rsidRDefault="004E42D2">
      <w:pPr>
        <w:pStyle w:val="Corpodeltesto1030"/>
        <w:shd w:val="clear" w:color="auto" w:fill="auto"/>
        <w:spacing w:line="160" w:lineRule="exact"/>
        <w:jc w:val="left"/>
      </w:pPr>
      <w:r>
        <w:rPr>
          <w:rStyle w:val="Corpodeltesto103Spaziatura0pt0"/>
          <w:b/>
          <w:bCs/>
        </w:rPr>
        <w:t>g-</w:t>
      </w:r>
    </w:p>
    <w:p w14:paraId="6ABB1579" w14:textId="77777777" w:rsidR="009A1B5B" w:rsidRDefault="004E42D2">
      <w:pPr>
        <w:pStyle w:val="Corpodeltesto1240"/>
        <w:shd w:val="clear" w:color="auto" w:fill="auto"/>
        <w:ind w:left="360" w:hanging="360"/>
      </w:pPr>
      <w:r>
        <w:rPr>
          <w:rStyle w:val="Corpodeltesto124Noncorsivo"/>
        </w:rPr>
        <w:t xml:space="preserve">Gascoing 1011, </w:t>
      </w:r>
      <w:r>
        <w:t>Gascons, Bas-</w:t>
      </w:r>
      <w:r>
        <w:br/>
        <w:t>ques.</w:t>
      </w:r>
    </w:p>
    <w:p w14:paraId="2633B60C" w14:textId="77777777" w:rsidR="009A1B5B" w:rsidRDefault="004E42D2">
      <w:pPr>
        <w:pStyle w:val="Corpodeltesto1211"/>
        <w:shd w:val="clear" w:color="auto" w:fill="auto"/>
        <w:ind w:left="360" w:hanging="360"/>
        <w:jc w:val="left"/>
      </w:pPr>
      <w:r>
        <w:t xml:space="preserve">Gautier 989, </w:t>
      </w:r>
      <w:r>
        <w:rPr>
          <w:rStyle w:val="Corpodeltesto121Corsivo"/>
        </w:rPr>
        <w:t>prêtre.</w:t>
      </w:r>
    </w:p>
    <w:p w14:paraId="28DBC433" w14:textId="77777777" w:rsidR="009A1B5B" w:rsidRDefault="004E42D2">
      <w:pPr>
        <w:pStyle w:val="Corpodeltesto1211"/>
        <w:shd w:val="clear" w:color="auto" w:fill="auto"/>
        <w:ind w:left="360" w:hanging="360"/>
        <w:jc w:val="left"/>
      </w:pPr>
      <w:r>
        <w:t xml:space="preserve">Genevois 1317, </w:t>
      </w:r>
      <w:r>
        <w:rPr>
          <w:rStyle w:val="Corpodeltesto121Corsivo"/>
        </w:rPr>
        <w:t>pays de Gênes.</w:t>
      </w:r>
    </w:p>
    <w:p w14:paraId="1202AA34" w14:textId="77777777" w:rsidR="009A1B5B" w:rsidRDefault="004E42D2" w:rsidP="00625B5B">
      <w:pPr>
        <w:pStyle w:val="Corpodeltesto1240"/>
        <w:numPr>
          <w:ilvl w:val="0"/>
          <w:numId w:val="36"/>
        </w:numPr>
        <w:shd w:val="clear" w:color="auto" w:fill="auto"/>
        <w:tabs>
          <w:tab w:val="left" w:pos="304"/>
        </w:tabs>
        <w:ind w:left="360" w:hanging="360"/>
      </w:pPr>
      <w:r>
        <w:rPr>
          <w:rStyle w:val="Corpodeltesto124Noncorsivo"/>
        </w:rPr>
        <w:t xml:space="preserve">Gerars 37, </w:t>
      </w:r>
      <w:r>
        <w:t>comte de Poitiers.</w:t>
      </w:r>
    </w:p>
    <w:p w14:paraId="0B483FEC" w14:textId="77777777" w:rsidR="009A1B5B" w:rsidRDefault="004E42D2" w:rsidP="00625B5B">
      <w:pPr>
        <w:pStyle w:val="Corpodeltesto1211"/>
        <w:numPr>
          <w:ilvl w:val="0"/>
          <w:numId w:val="36"/>
        </w:numPr>
        <w:shd w:val="clear" w:color="auto" w:fill="auto"/>
        <w:tabs>
          <w:tab w:val="left" w:pos="323"/>
        </w:tabs>
        <w:ind w:firstLine="0"/>
        <w:jc w:val="left"/>
      </w:pPr>
      <w:r>
        <w:t xml:space="preserve">Gerars 1300, </w:t>
      </w:r>
      <w:r>
        <w:rPr>
          <w:rStyle w:val="Corpodeltesto121Corsivo"/>
        </w:rPr>
        <w:t>comte de Milan.</w:t>
      </w:r>
      <w:r>
        <w:rPr>
          <w:rStyle w:val="Corpodeltesto121Corsivo"/>
        </w:rPr>
        <w:br/>
      </w:r>
      <w:r>
        <w:t xml:space="preserve">Grains d’or 21, </w:t>
      </w:r>
      <w:r>
        <w:rPr>
          <w:rStyle w:val="Corpodeltesto121Corsivo"/>
        </w:rPr>
        <w:t>neveu de Pépin.</w:t>
      </w:r>
      <w:r>
        <w:rPr>
          <w:rStyle w:val="Corpodeltesto121Corsivo"/>
        </w:rPr>
        <w:br/>
      </w:r>
      <w:r>
        <w:t xml:space="preserve">Gresse 1281, </w:t>
      </w:r>
      <w:r>
        <w:rPr>
          <w:rStyle w:val="Corpodeltesto121Corsivo"/>
        </w:rPr>
        <w:t>Grece.</w:t>
      </w:r>
    </w:p>
    <w:p w14:paraId="6DC8E898" w14:textId="77777777" w:rsidR="009A1B5B" w:rsidRDefault="004E42D2">
      <w:pPr>
        <w:pStyle w:val="Corpodeltesto1211"/>
        <w:shd w:val="clear" w:color="auto" w:fill="auto"/>
        <w:ind w:left="360" w:hanging="360"/>
        <w:jc w:val="left"/>
      </w:pPr>
      <w:r>
        <w:t xml:space="preserve">Guillaume Fierebrache 7, </w:t>
      </w:r>
      <w:r>
        <w:rPr>
          <w:rStyle w:val="Corpodeltesto121Corsivo"/>
        </w:rPr>
        <w:t>Guil-</w:t>
      </w:r>
    </w:p>
    <w:p w14:paraId="4F900155" w14:textId="77777777" w:rsidR="009A1B5B" w:rsidRDefault="004E42D2">
      <w:pPr>
        <w:pStyle w:val="Corpodeltesto1240"/>
        <w:shd w:val="clear" w:color="auto" w:fill="auto"/>
        <w:ind w:firstLine="0"/>
      </w:pPr>
      <w:r>
        <w:t>laume d’Orange, héros de chan-</w:t>
      </w:r>
      <w:r>
        <w:br/>
        <w:t>sons de geste.</w:t>
      </w:r>
    </w:p>
    <w:p w14:paraId="62900C4B" w14:textId="77777777" w:rsidR="009A1B5B" w:rsidRDefault="004E42D2">
      <w:pPr>
        <w:pStyle w:val="Corpodeltesto1240"/>
        <w:shd w:val="clear" w:color="auto" w:fill="auto"/>
        <w:ind w:left="360" w:hanging="360"/>
      </w:pPr>
      <w:r>
        <w:rPr>
          <w:rStyle w:val="Corpodeltesto124Noncorsivo0"/>
        </w:rPr>
        <w:t xml:space="preserve">Guillaumes </w:t>
      </w:r>
      <w:r>
        <w:rPr>
          <w:rStyle w:val="Corpodeltesto124Noncorsivo"/>
        </w:rPr>
        <w:t xml:space="preserve">1316, </w:t>
      </w:r>
      <w:r>
        <w:t>seigneur de</w:t>
      </w:r>
      <w:r>
        <w:br/>
        <w:t>Gênes.</w:t>
      </w:r>
    </w:p>
    <w:p w14:paraId="4B348119" w14:textId="77777777" w:rsidR="009A1B5B" w:rsidRDefault="004E42D2">
      <w:pPr>
        <w:pStyle w:val="Corpodeltesto1211"/>
        <w:shd w:val="clear" w:color="auto" w:fill="auto"/>
        <w:ind w:left="360" w:hanging="360"/>
        <w:jc w:val="left"/>
      </w:pPr>
      <w:r>
        <w:t xml:space="preserve">Guion 1246, 1257, 1687, </w:t>
      </w:r>
      <w:r>
        <w:rPr>
          <w:rStyle w:val="Corpodeltesto121Corsivo"/>
        </w:rPr>
        <w:t>fils du</w:t>
      </w:r>
      <w:r>
        <w:rPr>
          <w:rStyle w:val="Corpodeltesto121Corsivo"/>
        </w:rPr>
        <w:br/>
        <w:t>comte de Poitiers\ c. s.</w:t>
      </w:r>
      <w:r>
        <w:rPr>
          <w:rStyle w:val="Corpodeltesto1212"/>
        </w:rPr>
        <w:t xml:space="preserve"> </w:t>
      </w:r>
      <w:r>
        <w:t>Gui</w:t>
      </w:r>
      <w:r>
        <w:br/>
        <w:t>1237, Guis 1290, 1601, 1666,</w:t>
      </w:r>
      <w:r>
        <w:br/>
        <w:t>1672, 1698, 1706, 1717.</w:t>
      </w:r>
    </w:p>
    <w:p w14:paraId="38496C7B" w14:textId="77777777" w:rsidR="009A1B5B" w:rsidRDefault="004E42D2">
      <w:pPr>
        <w:pStyle w:val="Corpodeltesto1240"/>
        <w:shd w:val="clear" w:color="auto" w:fill="auto"/>
        <w:ind w:left="360" w:hanging="360"/>
      </w:pPr>
      <w:r>
        <w:rPr>
          <w:rStyle w:val="Corpodeltesto124Noncorsivo"/>
        </w:rPr>
        <w:t xml:space="preserve">Guis 1333, </w:t>
      </w:r>
      <w:r>
        <w:t>beau-frère de Lorete.</w:t>
      </w:r>
    </w:p>
    <w:p w14:paraId="73D380B3" w14:textId="77777777" w:rsidR="009A1B5B" w:rsidRDefault="004E42D2">
      <w:pPr>
        <w:pStyle w:val="Corpodeltesto1250"/>
        <w:shd w:val="clear" w:color="auto" w:fill="auto"/>
        <w:ind w:firstLine="0"/>
      </w:pPr>
      <w:r>
        <w:t xml:space="preserve">Helaine </w:t>
      </w:r>
      <w:r>
        <w:rPr>
          <w:rStyle w:val="Corpodeltesto1251"/>
        </w:rPr>
        <w:t xml:space="preserve">178, </w:t>
      </w:r>
      <w:r>
        <w:rPr>
          <w:rStyle w:val="Corpodeltesto125Corsivo"/>
        </w:rPr>
        <w:t>Hélène\</w:t>
      </w:r>
      <w:r>
        <w:t xml:space="preserve"> Elaine </w:t>
      </w:r>
      <w:r>
        <w:rPr>
          <w:rStyle w:val="Corpodeltesto1251"/>
        </w:rPr>
        <w:t>632.</w:t>
      </w:r>
      <w:r>
        <w:rPr>
          <w:rStyle w:val="Corpodeltesto1251"/>
        </w:rPr>
        <w:br/>
      </w:r>
      <w:r>
        <w:t xml:space="preserve">Hongrie </w:t>
      </w:r>
      <w:r>
        <w:rPr>
          <w:rStyle w:val="Corpodeltesto1251"/>
        </w:rPr>
        <w:t>317.</w:t>
      </w:r>
    </w:p>
    <w:p w14:paraId="13FD40F3" w14:textId="77777777" w:rsidR="009A1B5B" w:rsidRDefault="004E42D2">
      <w:pPr>
        <w:pStyle w:val="Corpodeltesto1250"/>
        <w:shd w:val="clear" w:color="auto" w:fill="auto"/>
        <w:ind w:left="360" w:hanging="360"/>
      </w:pPr>
      <w:r>
        <w:t xml:space="preserve">Huon de Pierelee </w:t>
      </w:r>
      <w:r>
        <w:rPr>
          <w:rStyle w:val="Corpodeltesto1251"/>
        </w:rPr>
        <w:t xml:space="preserve">1007, </w:t>
      </w:r>
      <w:r>
        <w:rPr>
          <w:rStyle w:val="Corpodeltesto125Corsivo"/>
        </w:rPr>
        <w:t>père de</w:t>
      </w:r>
      <w:r>
        <w:rPr>
          <w:rStyle w:val="Corpodeltesto125Corsivo"/>
        </w:rPr>
        <w:br/>
        <w:t>Harpin.</w:t>
      </w:r>
    </w:p>
    <w:p w14:paraId="75B16FBC" w14:textId="77777777" w:rsidR="009A1B5B" w:rsidRDefault="004E42D2">
      <w:pPr>
        <w:pStyle w:val="Corpodeltesto1260"/>
        <w:shd w:val="clear" w:color="auto" w:fill="auto"/>
        <w:spacing w:line="200" w:lineRule="exact"/>
        <w:jc w:val="left"/>
      </w:pPr>
      <w:r>
        <w:t>b</w:t>
      </w:r>
    </w:p>
    <w:p w14:paraId="331867BF" w14:textId="77777777" w:rsidR="009A1B5B" w:rsidRDefault="004E42D2">
      <w:pPr>
        <w:pStyle w:val="Corpodeltesto1211"/>
        <w:shd w:val="clear" w:color="auto" w:fill="auto"/>
        <w:ind w:left="360" w:hanging="360"/>
        <w:jc w:val="left"/>
      </w:pPr>
      <w:r>
        <w:t xml:space="preserve">Jake, </w:t>
      </w:r>
      <w:r>
        <w:rPr>
          <w:rStyle w:val="Corpodeltesto121Corsivo"/>
        </w:rPr>
        <w:t>voir</w:t>
      </w:r>
      <w:r>
        <w:rPr>
          <w:rStyle w:val="Corpodeltesto1212"/>
        </w:rPr>
        <w:t xml:space="preserve"> </w:t>
      </w:r>
      <w:r>
        <w:t>Saint Jake.</w:t>
      </w:r>
    </w:p>
    <w:p w14:paraId="4A50EC51" w14:textId="77777777" w:rsidR="009A1B5B" w:rsidRDefault="004E42D2">
      <w:pPr>
        <w:pStyle w:val="Corpodeltesto1211"/>
        <w:shd w:val="clear" w:color="auto" w:fill="auto"/>
        <w:ind w:left="360" w:hanging="360"/>
        <w:jc w:val="left"/>
      </w:pPr>
      <w:r>
        <w:t xml:space="preserve">Jame 327, 982, </w:t>
      </w:r>
      <w:r>
        <w:rPr>
          <w:rStyle w:val="Corpodeltesto121Corsivo"/>
        </w:rPr>
        <w:t>saint Jacques.</w:t>
      </w:r>
    </w:p>
    <w:p w14:paraId="1D86C8C7" w14:textId="77777777" w:rsidR="009A1B5B" w:rsidRDefault="004E42D2">
      <w:pPr>
        <w:pStyle w:val="Corpodeltesto1211"/>
        <w:shd w:val="clear" w:color="auto" w:fill="auto"/>
        <w:tabs>
          <w:tab w:val="left" w:pos="1810"/>
          <w:tab w:val="left" w:pos="2482"/>
        </w:tabs>
        <w:ind w:firstLine="360"/>
        <w:jc w:val="left"/>
      </w:pPr>
      <w:r>
        <w:t xml:space="preserve">Jame 625, </w:t>
      </w:r>
      <w:r>
        <w:rPr>
          <w:rStyle w:val="Corpodeltesto121Corsivo"/>
        </w:rPr>
        <w:t>voir</w:t>
      </w:r>
      <w:r>
        <w:rPr>
          <w:rStyle w:val="Corpodeltesto1212"/>
        </w:rPr>
        <w:t xml:space="preserve"> </w:t>
      </w:r>
      <w:r>
        <w:t>Saint Jake.</w:t>
      </w:r>
      <w:r>
        <w:br/>
        <w:t>Jerusalem 1548,</w:t>
      </w:r>
      <w:r>
        <w:tab/>
        <w:t>1628,</w:t>
      </w:r>
      <w:r>
        <w:tab/>
        <w:t>1633;</w:t>
      </w:r>
    </w:p>
    <w:p w14:paraId="56D13C9A" w14:textId="77777777" w:rsidR="009A1B5B" w:rsidRDefault="004E42D2">
      <w:pPr>
        <w:pStyle w:val="Corpodeltesto1211"/>
        <w:shd w:val="clear" w:color="auto" w:fill="auto"/>
        <w:ind w:firstLine="360"/>
        <w:jc w:val="left"/>
      </w:pPr>
      <w:r>
        <w:t>Jherusalem 1574, 1633, 1647.</w:t>
      </w:r>
      <w:r>
        <w:br/>
        <w:t>Jesu 339.</w:t>
      </w:r>
    </w:p>
    <w:p w14:paraId="340ED6A2" w14:textId="77777777" w:rsidR="009A1B5B" w:rsidRDefault="004E42D2">
      <w:pPr>
        <w:pStyle w:val="Corpodeltesto1240"/>
        <w:shd w:val="clear" w:color="auto" w:fill="auto"/>
        <w:ind w:left="360" w:hanging="360"/>
      </w:pPr>
      <w:r>
        <w:rPr>
          <w:rStyle w:val="Corpodeltesto124Noncorsivo"/>
        </w:rPr>
        <w:t xml:space="preserve">Joffroi 376, </w:t>
      </w:r>
      <w:r>
        <w:t>neveu du</w:t>
      </w:r>
      <w:r>
        <w:rPr>
          <w:rStyle w:val="Corpodeltesto124Noncorsivo0"/>
        </w:rPr>
        <w:t xml:space="preserve"> </w:t>
      </w:r>
      <w:r>
        <w:rPr>
          <w:rStyle w:val="Corpodeltesto124Noncorsivo"/>
        </w:rPr>
        <w:t>c</w:t>
      </w:r>
      <w:r>
        <w:t>omte de</w:t>
      </w:r>
      <w:r>
        <w:br/>
        <w:t>Poitiers.</w:t>
      </w:r>
    </w:p>
    <w:p w14:paraId="384CD3E7" w14:textId="77777777" w:rsidR="009A1B5B" w:rsidRDefault="004E42D2">
      <w:pPr>
        <w:pStyle w:val="Corpodeltesto1211"/>
        <w:shd w:val="clear" w:color="auto" w:fill="auto"/>
        <w:ind w:firstLine="0"/>
        <w:jc w:val="left"/>
      </w:pPr>
      <w:r>
        <w:t xml:space="preserve">Joiouse 108, </w:t>
      </w:r>
      <w:r>
        <w:rPr>
          <w:rStyle w:val="Corpodeltesto121Corsivo"/>
        </w:rPr>
        <w:t>amie d’Hector.</w:t>
      </w:r>
      <w:r>
        <w:rPr>
          <w:rStyle w:val="Corpodeltesto121Corsivo"/>
          <w:vertAlign w:val="superscript"/>
        </w:rPr>
        <w:t>1</w:t>
      </w:r>
      <w:r>
        <w:rPr>
          <w:rStyle w:val="Corpodeltesto121Corsivo"/>
          <w:vertAlign w:val="superscript"/>
        </w:rPr>
        <w:br/>
      </w:r>
      <w:r>
        <w:t xml:space="preserve">Juliiens Cesar 1385, </w:t>
      </w:r>
      <w:r>
        <w:rPr>
          <w:rStyle w:val="Corpodeltesto121Corsivo"/>
        </w:rPr>
        <w:t>Jules Gésar.</w:t>
      </w:r>
    </w:p>
    <w:p w14:paraId="766A1098" w14:textId="77777777" w:rsidR="009A1B5B" w:rsidRDefault="004E42D2">
      <w:pPr>
        <w:pStyle w:val="Corpodeltesto1250"/>
        <w:shd w:val="clear" w:color="auto" w:fill="auto"/>
        <w:spacing w:line="190" w:lineRule="exact"/>
        <w:ind w:firstLine="0"/>
      </w:pPr>
      <w:r>
        <w:t>k.</w:t>
      </w:r>
    </w:p>
    <w:p w14:paraId="5E0B8297" w14:textId="77777777" w:rsidR="009A1B5B" w:rsidRDefault="004E42D2">
      <w:pPr>
        <w:pStyle w:val="Corpodeltesto1211"/>
        <w:shd w:val="clear" w:color="auto" w:fill="auto"/>
        <w:spacing w:line="190" w:lineRule="exact"/>
        <w:ind w:left="360" w:hanging="360"/>
        <w:jc w:val="left"/>
      </w:pPr>
      <w:r>
        <w:t xml:space="preserve">Karlemagne 5, </w:t>
      </w:r>
      <w:r>
        <w:rPr>
          <w:rStyle w:val="Corpodeltesto121Corsivo"/>
        </w:rPr>
        <w:t>Charlemagne.</w:t>
      </w:r>
    </w:p>
    <w:p w14:paraId="7A9DBFEE" w14:textId="77777777" w:rsidR="009A1B5B" w:rsidRDefault="004E42D2">
      <w:pPr>
        <w:pStyle w:val="Titolo50"/>
        <w:keepNext/>
        <w:keepLines/>
        <w:shd w:val="clear" w:color="auto" w:fill="auto"/>
        <w:spacing w:line="260" w:lineRule="exact"/>
        <w:jc w:val="left"/>
      </w:pPr>
      <w:bookmarkStart w:id="10" w:name="bookmark109"/>
      <w:r>
        <w:rPr>
          <w:rStyle w:val="Titolo5FranklinGothicDemiCond13pt"/>
          <w:b w:val="0"/>
          <w:bCs w:val="0"/>
        </w:rPr>
        <w:t>1</w:t>
      </w:r>
      <w:r>
        <w:t>.</w:t>
      </w:r>
      <w:bookmarkEnd w:id="10"/>
    </w:p>
    <w:p w14:paraId="10D90EF1" w14:textId="77777777" w:rsidR="009A1B5B" w:rsidRDefault="004E42D2">
      <w:pPr>
        <w:pStyle w:val="Corpodeltesto1211"/>
        <w:shd w:val="clear" w:color="auto" w:fill="auto"/>
        <w:spacing w:line="259" w:lineRule="exact"/>
        <w:ind w:left="360" w:hanging="360"/>
        <w:jc w:val="left"/>
        <w:sectPr w:rsidR="009A1B5B">
          <w:headerReference w:type="even" r:id="rId283"/>
          <w:headerReference w:type="default" r:id="rId284"/>
          <w:footerReference w:type="even" r:id="rId285"/>
          <w:footerReference w:type="default" r:id="rId286"/>
          <w:headerReference w:type="first" r:id="rId287"/>
          <w:footerReference w:type="first" r:id="rId288"/>
          <w:pgSz w:w="11909" w:h="16834"/>
          <w:pgMar w:top="1430" w:right="1440" w:bottom="1430" w:left="1440" w:header="0" w:footer="3" w:gutter="0"/>
          <w:pgNumType w:start="199"/>
          <w:cols w:space="720"/>
          <w:noEndnote/>
          <w:titlePg/>
          <w:docGrid w:linePitch="360"/>
        </w:sectPr>
      </w:pPr>
      <w:r>
        <w:t>Lorete 1330, 1460, 1533, 1550,</w:t>
      </w:r>
      <w:r>
        <w:br/>
      </w:r>
      <w:r>
        <w:rPr>
          <w:rStyle w:val="Corpodeltesto121Corsivo"/>
        </w:rPr>
        <w:t>dame de Bologne.</w:t>
      </w:r>
    </w:p>
    <w:p w14:paraId="721EE23A" w14:textId="77777777" w:rsidR="009A1B5B" w:rsidRDefault="004E42D2">
      <w:pPr>
        <w:pStyle w:val="Corpodeltesto1030"/>
        <w:shd w:val="clear" w:color="auto" w:fill="auto"/>
        <w:spacing w:line="160" w:lineRule="exact"/>
        <w:jc w:val="left"/>
      </w:pPr>
      <w:r>
        <w:rPr>
          <w:rStyle w:val="Corpodeltesto103Spaziatura0pt0"/>
          <w:b/>
          <w:bCs/>
        </w:rPr>
        <w:t>h.</w:t>
      </w:r>
    </w:p>
    <w:p w14:paraId="25D9D17E" w14:textId="77777777" w:rsidR="009A1B5B" w:rsidRDefault="004E42D2">
      <w:pPr>
        <w:pStyle w:val="Corpodeltesto1211"/>
        <w:shd w:val="clear" w:color="auto" w:fill="auto"/>
        <w:ind w:left="360" w:hanging="360"/>
        <w:jc w:val="left"/>
      </w:pPr>
      <w:r>
        <w:t xml:space="preserve">Harpin 880, 882, </w:t>
      </w:r>
      <w:r>
        <w:rPr>
          <w:rStyle w:val="Corpodeltesto121Corsivo"/>
        </w:rPr>
        <w:t>neveu du comte</w:t>
      </w:r>
      <w:r>
        <w:rPr>
          <w:rStyle w:val="Corpodeltesto121Corsivo"/>
        </w:rPr>
        <w:br/>
        <w:t>de Poitiers</w:t>
      </w:r>
      <w:r>
        <w:t xml:space="preserve">; c. </w:t>
      </w:r>
      <w:r>
        <w:rPr>
          <w:rStyle w:val="Corpodeltesto121Corsivo"/>
        </w:rPr>
        <w:t>s.</w:t>
      </w:r>
      <w:r>
        <w:rPr>
          <w:rStyle w:val="Corpodeltesto1212"/>
        </w:rPr>
        <w:t xml:space="preserve"> </w:t>
      </w:r>
      <w:r>
        <w:t>Harpins 623,</w:t>
      </w:r>
      <w:r>
        <w:br/>
        <w:t>630, 659, 914, 982, 1042, 1085.</w:t>
      </w:r>
    </w:p>
    <w:p w14:paraId="3046A385" w14:textId="77777777" w:rsidR="009A1B5B" w:rsidRDefault="004E42D2">
      <w:pPr>
        <w:pStyle w:val="Corpodeltesto110"/>
        <w:shd w:val="clear" w:color="auto" w:fill="auto"/>
        <w:spacing w:line="200" w:lineRule="exact"/>
      </w:pPr>
      <w:r>
        <w:t>m.</w:t>
      </w:r>
    </w:p>
    <w:p w14:paraId="20FBE981" w14:textId="77777777" w:rsidR="009A1B5B" w:rsidRDefault="004E42D2">
      <w:pPr>
        <w:pStyle w:val="Corpodeltesto1250"/>
        <w:shd w:val="clear" w:color="auto" w:fill="auto"/>
        <w:ind w:left="360" w:hanging="360"/>
      </w:pPr>
      <w:r>
        <w:t xml:space="preserve">Marcel 1010, </w:t>
      </w:r>
      <w:r>
        <w:rPr>
          <w:rStyle w:val="Corpodeltesto125Corsivo"/>
        </w:rPr>
        <w:t>saint.</w:t>
      </w:r>
    </w:p>
    <w:p w14:paraId="7B39B893" w14:textId="77777777" w:rsidR="009A1B5B" w:rsidRDefault="004E42D2">
      <w:pPr>
        <w:pStyle w:val="Corpodeltesto1211"/>
        <w:shd w:val="clear" w:color="auto" w:fill="auto"/>
        <w:ind w:left="360" w:hanging="360"/>
        <w:jc w:val="left"/>
      </w:pPr>
      <w:r>
        <w:t xml:space="preserve">Marie 1, 714, 903, 1059, </w:t>
      </w:r>
      <w:r>
        <w:rPr>
          <w:rStyle w:val="Corpodeltesto121Corsivo"/>
        </w:rPr>
        <w:t>lasainte</w:t>
      </w:r>
      <w:r>
        <w:rPr>
          <w:rStyle w:val="Corpodeltesto121Corsivo"/>
        </w:rPr>
        <w:br/>
        <w:t>Vierge.</w:t>
      </w:r>
    </w:p>
    <w:p w14:paraId="706AE0E0" w14:textId="77777777" w:rsidR="009A1B5B" w:rsidRDefault="004E42D2">
      <w:pPr>
        <w:pStyle w:val="Corpodeltesto1240"/>
        <w:shd w:val="clear" w:color="auto" w:fill="auto"/>
        <w:ind w:left="360" w:hanging="360"/>
      </w:pPr>
      <w:r>
        <w:rPr>
          <w:rStyle w:val="Corpodeltesto124Noncorsivo"/>
        </w:rPr>
        <w:t xml:space="preserve">Martin 881, </w:t>
      </w:r>
      <w:r>
        <w:t>la nuit de Saint</w:t>
      </w:r>
      <w:r>
        <w:br/>
        <w:t>Martin.</w:t>
      </w:r>
    </w:p>
    <w:p w14:paraId="4F41ECC8" w14:textId="77777777" w:rsidR="009A1B5B" w:rsidRDefault="004E42D2">
      <w:pPr>
        <w:pStyle w:val="Corpodeltesto1211"/>
        <w:shd w:val="clear" w:color="auto" w:fill="auto"/>
        <w:ind w:firstLine="0"/>
        <w:jc w:val="left"/>
      </w:pPr>
      <w:r>
        <w:t xml:space="preserve">Melans 418, 1300, </w:t>
      </w:r>
      <w:r>
        <w:rPr>
          <w:rStyle w:val="Corpodeltesto121Corsivo"/>
        </w:rPr>
        <w:t>Milan.</w:t>
      </w:r>
      <w:r>
        <w:rPr>
          <w:rStyle w:val="Corpodeltesto121Corsivo"/>
        </w:rPr>
        <w:br/>
      </w:r>
      <w:r>
        <w:lastRenderedPageBreak/>
        <w:t xml:space="preserve">Monloon 1037, </w:t>
      </w:r>
      <w:r>
        <w:rPr>
          <w:rStyle w:val="Corpodeltesto121Corsivo"/>
        </w:rPr>
        <w:t>Laon.</w:t>
      </w:r>
    </w:p>
    <w:p w14:paraId="2F2594CA" w14:textId="77777777" w:rsidR="009A1B5B" w:rsidRDefault="004E42D2">
      <w:pPr>
        <w:pStyle w:val="Corpodeltesto1211"/>
        <w:shd w:val="clear" w:color="auto" w:fill="auto"/>
        <w:ind w:left="360" w:hanging="360"/>
        <w:jc w:val="left"/>
      </w:pPr>
      <w:r>
        <w:t xml:space="preserve">Monpellier 908, </w:t>
      </w:r>
      <w:r>
        <w:rPr>
          <w:rStyle w:val="Corpodeltesto121Corsivo"/>
        </w:rPr>
        <w:t>Montpeïlier.</w:t>
      </w:r>
    </w:p>
    <w:p w14:paraId="4FC9E4F2" w14:textId="77777777" w:rsidR="009A1B5B" w:rsidRDefault="004E42D2">
      <w:pPr>
        <w:pStyle w:val="Corpodeltesto21"/>
        <w:shd w:val="clear" w:color="auto" w:fill="auto"/>
        <w:spacing w:line="200" w:lineRule="exact"/>
      </w:pPr>
      <w:r>
        <w:t>n.</w:t>
      </w:r>
    </w:p>
    <w:p w14:paraId="0F60F068" w14:textId="77777777" w:rsidR="009A1B5B" w:rsidRDefault="004E42D2">
      <w:pPr>
        <w:pStyle w:val="Corpodeltesto1211"/>
        <w:shd w:val="clear" w:color="auto" w:fill="auto"/>
        <w:ind w:left="360" w:hanging="360"/>
        <w:jc w:val="left"/>
      </w:pPr>
      <w:r>
        <w:t xml:space="preserve">Narcisus 856, </w:t>
      </w:r>
      <w:r>
        <w:rPr>
          <w:rStyle w:val="Corpodeltesto121Corsivo"/>
        </w:rPr>
        <w:t>Narcisse.</w:t>
      </w:r>
    </w:p>
    <w:p w14:paraId="14F38D1E" w14:textId="77777777" w:rsidR="009A1B5B" w:rsidRDefault="004E42D2">
      <w:pPr>
        <w:pStyle w:val="Corpodeltesto1211"/>
        <w:shd w:val="clear" w:color="auto" w:fill="auto"/>
        <w:ind w:left="360" w:hanging="360"/>
        <w:jc w:val="left"/>
      </w:pPr>
      <w:r>
        <w:t xml:space="preserve">Nichaise 262, </w:t>
      </w:r>
      <w:r>
        <w:rPr>
          <w:rStyle w:val="Corpodeltesto121Corsivo"/>
        </w:rPr>
        <w:t>saint.</w:t>
      </w:r>
    </w:p>
    <w:p w14:paraId="5E796860" w14:textId="77777777" w:rsidR="009A1B5B" w:rsidRDefault="004E42D2">
      <w:pPr>
        <w:pStyle w:val="Corpodeltesto1211"/>
        <w:shd w:val="clear" w:color="auto" w:fill="auto"/>
        <w:ind w:left="360" w:hanging="360"/>
        <w:jc w:val="left"/>
      </w:pPr>
      <w:r>
        <w:t>Noiron 1253, 1284, 1622, 1627,</w:t>
      </w:r>
      <w:r>
        <w:br/>
      </w:r>
      <w:r>
        <w:rPr>
          <w:rStyle w:val="Corpodeltesto121Corsivo"/>
        </w:rPr>
        <w:t>Néron.</w:t>
      </w:r>
    </w:p>
    <w:p w14:paraId="72A618B8" w14:textId="77777777" w:rsidR="009A1B5B" w:rsidRDefault="004E42D2">
      <w:pPr>
        <w:pStyle w:val="Corpodeltesto1211"/>
        <w:shd w:val="clear" w:color="auto" w:fill="auto"/>
        <w:ind w:firstLine="0"/>
        <w:jc w:val="left"/>
      </w:pPr>
      <w:r>
        <w:t xml:space="preserve">Normans 1227, </w:t>
      </w:r>
      <w:r>
        <w:rPr>
          <w:rStyle w:val="Corpodeltesto121Corsivo"/>
        </w:rPr>
        <w:t>Normands.</w:t>
      </w:r>
      <w:r>
        <w:rPr>
          <w:rStyle w:val="Corpodeltesto121Corsivo"/>
        </w:rPr>
        <w:br/>
      </w:r>
      <w:r>
        <w:t>Normendie 69, 72, 119, 352, 440,</w:t>
      </w:r>
      <w:r>
        <w:br/>
        <w:t>508, 1079, 1128, 1159.</w:t>
      </w:r>
    </w:p>
    <w:p w14:paraId="690F2F9F" w14:textId="77777777" w:rsidR="009A1B5B" w:rsidRDefault="004E42D2">
      <w:pPr>
        <w:pStyle w:val="Corpodeltesto1211"/>
        <w:shd w:val="clear" w:color="auto" w:fill="auto"/>
        <w:ind w:left="360" w:hanging="360"/>
        <w:jc w:val="left"/>
      </w:pPr>
      <w:r>
        <w:t>Nostre Darne 424.</w:t>
      </w:r>
    </w:p>
    <w:p w14:paraId="06A2CC71" w14:textId="77777777" w:rsidR="009A1B5B" w:rsidRDefault="004E42D2">
      <w:pPr>
        <w:pStyle w:val="Titolo540"/>
        <w:keepNext/>
        <w:keepLines/>
        <w:shd w:val="clear" w:color="auto" w:fill="auto"/>
        <w:spacing w:line="260" w:lineRule="exact"/>
        <w:jc w:val="left"/>
      </w:pPr>
      <w:bookmarkStart w:id="11" w:name="bookmark110"/>
      <w:r>
        <w:t>o.</w:t>
      </w:r>
      <w:bookmarkEnd w:id="11"/>
    </w:p>
    <w:p w14:paraId="2E89D12F" w14:textId="77777777" w:rsidR="009A1B5B" w:rsidRDefault="004E42D2">
      <w:pPr>
        <w:pStyle w:val="Corpodeltesto1240"/>
        <w:shd w:val="clear" w:color="auto" w:fill="auto"/>
        <w:ind w:left="360" w:hanging="360"/>
      </w:pPr>
      <w:r>
        <w:rPr>
          <w:rStyle w:val="Corpodeltesto124Noncorsivo"/>
        </w:rPr>
        <w:t xml:space="preserve">Olivier 6, </w:t>
      </w:r>
      <w:r>
        <w:t>héros de chansons de</w:t>
      </w:r>
      <w:r>
        <w:br/>
        <w:t>geste.</w:t>
      </w:r>
    </w:p>
    <w:p w14:paraId="782AD282" w14:textId="77777777" w:rsidR="009A1B5B" w:rsidRDefault="004E42D2">
      <w:pPr>
        <w:pStyle w:val="Corpodeltesto1211"/>
        <w:shd w:val="clear" w:color="auto" w:fill="auto"/>
        <w:ind w:left="360" w:hanging="360"/>
        <w:jc w:val="left"/>
      </w:pPr>
      <w:r>
        <w:t xml:space="preserve">Otrente 1382, </w:t>
      </w:r>
      <w:r>
        <w:rPr>
          <w:rStyle w:val="Corpodeltesto121Corsivo"/>
        </w:rPr>
        <w:t>Otrante.</w:t>
      </w:r>
    </w:p>
    <w:p w14:paraId="1DDACEA6" w14:textId="77777777" w:rsidR="009A1B5B" w:rsidRDefault="004E42D2">
      <w:pPr>
        <w:pStyle w:val="Corpodeltesto130"/>
        <w:shd w:val="clear" w:color="auto" w:fill="auto"/>
        <w:spacing w:line="170" w:lineRule="exact"/>
        <w:jc w:val="left"/>
      </w:pPr>
      <w:r>
        <w:rPr>
          <w:rStyle w:val="Corpodeltesto13Spaziatura0pt0"/>
          <w:b/>
          <w:bCs/>
        </w:rPr>
        <w:t>P-</w:t>
      </w:r>
    </w:p>
    <w:p w14:paraId="6E366EE0" w14:textId="77777777" w:rsidR="009A1B5B" w:rsidRDefault="004E42D2">
      <w:pPr>
        <w:pStyle w:val="Corpodeltesto1211"/>
        <w:shd w:val="clear" w:color="auto" w:fill="auto"/>
        <w:ind w:left="360" w:hanging="360"/>
        <w:jc w:val="left"/>
      </w:pPr>
      <w:r>
        <w:t xml:space="preserve">Panpelune 15, </w:t>
      </w:r>
      <w:r>
        <w:rPr>
          <w:rStyle w:val="Corpodeltesto121Corsivo"/>
        </w:rPr>
        <w:t>Pampelune.</w:t>
      </w:r>
    </w:p>
    <w:p w14:paraId="39486689" w14:textId="77777777" w:rsidR="009A1B5B" w:rsidRDefault="004E42D2">
      <w:pPr>
        <w:pStyle w:val="Corpodeltesto1211"/>
        <w:shd w:val="clear" w:color="auto" w:fill="auto"/>
        <w:ind w:left="360" w:hanging="360"/>
        <w:jc w:val="left"/>
      </w:pPr>
      <w:r>
        <w:t>Paris 12, 26, 306, 320, 370,. 834,</w:t>
      </w:r>
      <w:r>
        <w:br/>
        <w:t>1037, 1051,1076.</w:t>
      </w:r>
    </w:p>
    <w:p w14:paraId="2992639F" w14:textId="77777777" w:rsidR="009A1B5B" w:rsidRDefault="004E42D2">
      <w:pPr>
        <w:pStyle w:val="Corpodeltesto1211"/>
        <w:shd w:val="clear" w:color="auto" w:fill="auto"/>
        <w:tabs>
          <w:tab w:val="left" w:pos="907"/>
        </w:tabs>
        <w:ind w:left="360" w:hanging="360"/>
        <w:jc w:val="left"/>
      </w:pPr>
      <w:r>
        <w:t>Parise 1328, 1424, 1660, 1668,</w:t>
      </w:r>
      <w:r>
        <w:br/>
        <w:t>1674,</w:t>
      </w:r>
      <w:r>
        <w:tab/>
        <w:t xml:space="preserve">1678, </w:t>
      </w:r>
      <w:r>
        <w:rPr>
          <w:rStyle w:val="Corpodeltesto121Corsivo"/>
        </w:rPr>
        <w:t>impératrice de</w:t>
      </w:r>
    </w:p>
    <w:p w14:paraId="70049A09" w14:textId="77777777" w:rsidR="009A1B5B" w:rsidRDefault="004E42D2">
      <w:pPr>
        <w:pStyle w:val="Corpodeltesto1211"/>
        <w:shd w:val="clear" w:color="auto" w:fill="auto"/>
        <w:ind w:firstLine="0"/>
        <w:jc w:val="left"/>
      </w:pPr>
      <w:r>
        <w:rPr>
          <w:rStyle w:val="Corpodeltesto121Corsivo"/>
        </w:rPr>
        <w:t>Constantinople;</w:t>
      </w:r>
      <w:r>
        <w:t xml:space="preserve"> Parisse 1656.</w:t>
      </w:r>
    </w:p>
    <w:p w14:paraId="7B962BD9" w14:textId="77777777" w:rsidR="009A1B5B" w:rsidRDefault="004E42D2">
      <w:pPr>
        <w:pStyle w:val="Corpodeltesto1211"/>
        <w:shd w:val="clear" w:color="auto" w:fill="auto"/>
        <w:ind w:left="360" w:hanging="360"/>
        <w:jc w:val="left"/>
      </w:pPr>
      <w:r>
        <w:t>Pavie 1320.</w:t>
      </w:r>
    </w:p>
    <w:p w14:paraId="4B1D2947" w14:textId="77777777" w:rsidR="009A1B5B" w:rsidRDefault="004E42D2">
      <w:pPr>
        <w:pStyle w:val="Corpodeltesto1211"/>
        <w:shd w:val="clear" w:color="auto" w:fill="auto"/>
        <w:ind w:left="360" w:hanging="360"/>
        <w:jc w:val="left"/>
      </w:pPr>
      <w:r>
        <w:t>Pepin 214, 302, 321, 835, 1078,</w:t>
      </w:r>
      <w:r>
        <w:br/>
        <w:t xml:space="preserve">1088, 1215, </w:t>
      </w:r>
      <w:r>
        <w:rPr>
          <w:rStyle w:val="Corpodeltesto121Corsivo"/>
        </w:rPr>
        <w:t>Pépin le Bref\ c. s.</w:t>
      </w:r>
      <w:r>
        <w:rPr>
          <w:rStyle w:val="Corpodeltesto121Corsivo"/>
        </w:rPr>
        <w:br/>
      </w:r>
      <w:r>
        <w:t>Pepins 10 (li nains), 23, 32, 65,</w:t>
      </w:r>
      <w:r>
        <w:br/>
        <w:t>337, 361, 385, 394, 398, 429,</w:t>
      </w:r>
      <w:r>
        <w:br/>
        <w:t>442, 1100, 1122, 1228.</w:t>
      </w:r>
    </w:p>
    <w:p w14:paraId="38C575F7" w14:textId="77777777" w:rsidR="009A1B5B" w:rsidRDefault="004E42D2">
      <w:pPr>
        <w:pStyle w:val="Corpodeltesto1211"/>
        <w:shd w:val="clear" w:color="auto" w:fill="auto"/>
        <w:ind w:left="360" w:hanging="360"/>
        <w:jc w:val="left"/>
      </w:pPr>
      <w:r>
        <w:t xml:space="preserve">Persìe 1575. </w:t>
      </w:r>
      <w:r>
        <w:rPr>
          <w:rStyle w:val="Corpodeltesto121Corsivo"/>
        </w:rPr>
        <w:t>Perse.</w:t>
      </w:r>
    </w:p>
    <w:p w14:paraId="0A4B5129" w14:textId="77777777" w:rsidR="009A1B5B" w:rsidRDefault="004E42D2">
      <w:pPr>
        <w:pStyle w:val="Corpodeltesto1211"/>
        <w:shd w:val="clear" w:color="auto" w:fill="auto"/>
        <w:ind w:left="360" w:hanging="360"/>
        <w:jc w:val="left"/>
      </w:pPr>
      <w:r>
        <w:t>Piere 164, 564, 915, 1288, 1417,</w:t>
      </w:r>
      <w:r>
        <w:br/>
        <w:t xml:space="preserve">1561, Pere 1254, </w:t>
      </w:r>
      <w:r>
        <w:rPr>
          <w:rStyle w:val="Corpodeltesto121Corsivo"/>
        </w:rPr>
        <w:t>saint Pierre,</w:t>
      </w:r>
      <w:r>
        <w:rPr>
          <w:rStyle w:val="Corpodeltesto121Corsivo"/>
        </w:rPr>
        <w:br/>
        <w:t>monastère</w:t>
      </w:r>
      <w:r>
        <w:rPr>
          <w:rStyle w:val="Corpodeltesto1212"/>
        </w:rPr>
        <w:t xml:space="preserve"> </w:t>
      </w:r>
      <w:r>
        <w:t>(915, 1257).</w:t>
      </w:r>
    </w:p>
    <w:p w14:paraId="06754FDD" w14:textId="77777777" w:rsidR="009A1B5B" w:rsidRDefault="004E42D2">
      <w:pPr>
        <w:pStyle w:val="Corpodeltesto1211"/>
        <w:shd w:val="clear" w:color="auto" w:fill="auto"/>
        <w:ind w:left="360" w:hanging="360"/>
        <w:jc w:val="left"/>
      </w:pPr>
      <w:r>
        <w:t xml:space="preserve">Pìerelee, </w:t>
      </w:r>
      <w:r>
        <w:rPr>
          <w:rStyle w:val="Corpodeltesto121Corsivo"/>
        </w:rPr>
        <w:t>voir</w:t>
      </w:r>
      <w:r>
        <w:rPr>
          <w:rStyle w:val="Corpodeltesto1212"/>
        </w:rPr>
        <w:t xml:space="preserve"> </w:t>
      </w:r>
      <w:r>
        <w:t>Huon de Pierelee.</w:t>
      </w:r>
    </w:p>
    <w:p w14:paraId="5D858D14" w14:textId="77777777" w:rsidR="009A1B5B" w:rsidRDefault="004E42D2">
      <w:pPr>
        <w:pStyle w:val="Corpodeltesto1211"/>
        <w:shd w:val="clear" w:color="auto" w:fill="auto"/>
        <w:ind w:left="360" w:hanging="360"/>
        <w:jc w:val="left"/>
      </w:pPr>
      <w:r>
        <w:t>Plaisance 1313.</w:t>
      </w:r>
    </w:p>
    <w:p w14:paraId="67821028" w14:textId="77777777" w:rsidR="009A1B5B" w:rsidRDefault="004E42D2">
      <w:pPr>
        <w:pStyle w:val="Corpodeltesto1211"/>
        <w:shd w:val="clear" w:color="auto" w:fill="auto"/>
        <w:ind w:left="360" w:hanging="360"/>
        <w:jc w:val="left"/>
      </w:pPr>
      <w:r>
        <w:t xml:space="preserve">Poitau 72, 440, 446, </w:t>
      </w:r>
      <w:r>
        <w:rPr>
          <w:rStyle w:val="Corpodeltesto121Corsivo"/>
        </w:rPr>
        <w:t>Poitou; c. s.</w:t>
      </w:r>
      <w:r>
        <w:rPr>
          <w:rStyle w:val="Corpodeltesto121Corsivo"/>
        </w:rPr>
        <w:br/>
      </w:r>
      <w:r>
        <w:t>Poitaus 352.</w:t>
      </w:r>
    </w:p>
    <w:p w14:paraId="03B2AAD9" w14:textId="77777777" w:rsidR="009A1B5B" w:rsidRDefault="004E42D2">
      <w:pPr>
        <w:pStyle w:val="Corpodeltesto1211"/>
        <w:shd w:val="clear" w:color="auto" w:fill="auto"/>
        <w:ind w:left="360" w:hanging="360"/>
        <w:jc w:val="left"/>
      </w:pPr>
      <w:r>
        <w:t xml:space="preserve">Poitiers </w:t>
      </w:r>
      <w:r>
        <w:rPr>
          <w:rStyle w:val="Corpodeltesto121Corsivo"/>
        </w:rPr>
        <w:t>rubrique,</w:t>
      </w:r>
      <w:r>
        <w:rPr>
          <w:rStyle w:val="Corpodeltesto1212"/>
        </w:rPr>
        <w:t xml:space="preserve"> </w:t>
      </w:r>
      <w:r>
        <w:t>36, 84, 90, 326,</w:t>
      </w:r>
      <w:r>
        <w:br/>
        <w:t>362, 390, 504, 624, 669, 761,</w:t>
      </w:r>
      <w:r>
        <w:br/>
        <w:t>781, 800, 995, 1023, 1029,</w:t>
      </w:r>
      <w:r>
        <w:br/>
        <w:t>1040, 1094, 1231, 1249, 1694,</w:t>
      </w:r>
      <w:r>
        <w:br/>
        <w:t>1700, 1714.</w:t>
      </w:r>
    </w:p>
    <w:p w14:paraId="7850F1EA" w14:textId="77777777" w:rsidR="009A1B5B" w:rsidRDefault="004E42D2">
      <w:pPr>
        <w:pStyle w:val="Corpodeltesto1211"/>
        <w:shd w:val="clear" w:color="auto" w:fill="auto"/>
        <w:ind w:left="360" w:hanging="360"/>
        <w:jc w:val="left"/>
      </w:pPr>
      <w:r>
        <w:t xml:space="preserve">Pulle 1324, </w:t>
      </w:r>
      <w:r>
        <w:rPr>
          <w:rStyle w:val="Corpodeltesto121Corsivo"/>
        </w:rPr>
        <w:t>Pouille.</w:t>
      </w:r>
    </w:p>
    <w:p w14:paraId="545D88DB" w14:textId="77777777" w:rsidR="009A1B5B" w:rsidRDefault="004E42D2">
      <w:pPr>
        <w:pStyle w:val="Corpodeltesto21"/>
        <w:shd w:val="clear" w:color="auto" w:fill="auto"/>
        <w:spacing w:line="200" w:lineRule="exact"/>
      </w:pPr>
      <w:r>
        <w:t>r.</w:t>
      </w:r>
    </w:p>
    <w:p w14:paraId="2358144D" w14:textId="77777777" w:rsidR="009A1B5B" w:rsidRDefault="004E42D2">
      <w:pPr>
        <w:pStyle w:val="Corpodeltesto1240"/>
        <w:shd w:val="clear" w:color="auto" w:fill="auto"/>
        <w:ind w:left="360" w:hanging="360"/>
      </w:pPr>
      <w:r>
        <w:rPr>
          <w:rStyle w:val="Corpodeltesto124Noncorsivo"/>
        </w:rPr>
        <w:t xml:space="preserve">Rainouart 8, </w:t>
      </w:r>
      <w:r>
        <w:t>personnage de cìrnn-</w:t>
      </w:r>
      <w:r>
        <w:br/>
        <w:t>sons de geste.</w:t>
      </w:r>
    </w:p>
    <w:p w14:paraId="050F802E" w14:textId="77777777" w:rsidR="009A1B5B" w:rsidRDefault="004E42D2">
      <w:pPr>
        <w:pStyle w:val="Corpodeltesto1211"/>
        <w:shd w:val="clear" w:color="auto" w:fill="auto"/>
        <w:ind w:left="360" w:hanging="360"/>
        <w:jc w:val="left"/>
      </w:pPr>
      <w:r>
        <w:t xml:space="preserve">Rains 1037, </w:t>
      </w:r>
      <w:r>
        <w:rPr>
          <w:rStyle w:val="Corpodeltesto121Corsivo"/>
        </w:rPr>
        <w:t>Beims.</w:t>
      </w:r>
    </w:p>
    <w:p w14:paraId="3EB50CA6" w14:textId="77777777" w:rsidR="009A1B5B" w:rsidRDefault="004E42D2">
      <w:pPr>
        <w:pStyle w:val="Corpodeltesto1240"/>
        <w:shd w:val="clear" w:color="auto" w:fill="auto"/>
        <w:ind w:left="360" w:hanging="360"/>
      </w:pPr>
      <w:r>
        <w:rPr>
          <w:rStyle w:val="Corpodeltesto124Noncorsivo"/>
        </w:rPr>
        <w:t xml:space="preserve">Renaus 1320, </w:t>
      </w:r>
      <w:r>
        <w:t>seigneur cle Pavie.</w:t>
      </w:r>
    </w:p>
    <w:p w14:paraId="42B30F07" w14:textId="77777777" w:rsidR="009A1B5B" w:rsidRDefault="004E42D2">
      <w:pPr>
        <w:pStyle w:val="Corpodeltesto1240"/>
        <w:shd w:val="clear" w:color="auto" w:fill="auto"/>
        <w:ind w:left="360" w:hanging="360"/>
      </w:pPr>
      <w:r>
        <w:rPr>
          <w:rStyle w:val="Corpodeltesto124Noncorsivo"/>
        </w:rPr>
        <w:t xml:space="preserve">Richiers 1307, </w:t>
      </w:r>
      <w:r>
        <w:t>comte de Verceil</w:t>
      </w:r>
      <w:r>
        <w:br/>
        <w:t>et d’Ivrée.</w:t>
      </w:r>
    </w:p>
    <w:p w14:paraId="6A544766" w14:textId="77777777" w:rsidR="009A1B5B" w:rsidRDefault="004E42D2">
      <w:pPr>
        <w:pStyle w:val="Corpodeltesto1211"/>
        <w:shd w:val="clear" w:color="auto" w:fill="auto"/>
        <w:ind w:left="360" w:hanging="360"/>
        <w:jc w:val="left"/>
      </w:pPr>
      <w:r>
        <w:t xml:space="preserve">Rollant 6, </w:t>
      </w:r>
      <w:r>
        <w:rPr>
          <w:rStyle w:val="Corpodeltesto121Corsivo"/>
        </w:rPr>
        <w:t>JRoland.</w:t>
      </w:r>
    </w:p>
    <w:p w14:paraId="3E43F550" w14:textId="77777777" w:rsidR="009A1B5B" w:rsidRDefault="004E42D2">
      <w:pPr>
        <w:pStyle w:val="Corpodeltesto1211"/>
        <w:shd w:val="clear" w:color="auto" w:fill="auto"/>
        <w:ind w:left="360" w:hanging="360"/>
        <w:jc w:val="left"/>
      </w:pPr>
      <w:r>
        <w:t xml:space="preserve">Romain 1618, </w:t>
      </w:r>
      <w:r>
        <w:rPr>
          <w:rStyle w:val="Corpodeltesto121Corsivo"/>
        </w:rPr>
        <w:t>Romains.</w:t>
      </w:r>
    </w:p>
    <w:p w14:paraId="5026CF0F" w14:textId="77777777" w:rsidR="009A1B5B" w:rsidRDefault="004E42D2">
      <w:pPr>
        <w:pStyle w:val="Corpodeltesto1211"/>
        <w:shd w:val="clear" w:color="auto" w:fill="auto"/>
        <w:ind w:left="360" w:hanging="360"/>
        <w:jc w:val="left"/>
      </w:pPr>
      <w:r>
        <w:t>Rome 1241, 1266, 1277, 1307,</w:t>
      </w:r>
      <w:r>
        <w:br/>
        <w:t>1345, 1379, 1541, 1547, 1554,</w:t>
      </w:r>
      <w:r>
        <w:br/>
        <w:t>1590, 1592, 1647; Roume 1399,</w:t>
      </w:r>
      <w:r>
        <w:br/>
        <w:t>1712.</w:t>
      </w:r>
    </w:p>
    <w:p w14:paraId="7BE259D9" w14:textId="77777777" w:rsidR="009A1B5B" w:rsidRDefault="004E42D2">
      <w:pPr>
        <w:pStyle w:val="Corpodeltesto1240"/>
        <w:shd w:val="clear" w:color="auto" w:fill="auto"/>
        <w:ind w:left="360" w:hanging="360"/>
      </w:pPr>
      <w:r>
        <w:rPr>
          <w:rStyle w:val="Corpodeltesto124Noncorsivo"/>
        </w:rPr>
        <w:lastRenderedPageBreak/>
        <w:t xml:space="preserve">Rose 933, </w:t>
      </w:r>
      <w:r>
        <w:t>comtesse de Poitiers.</w:t>
      </w:r>
    </w:p>
    <w:p w14:paraId="359DCD26" w14:textId="77777777" w:rsidR="009A1B5B" w:rsidRDefault="004E42D2">
      <w:pPr>
        <w:pStyle w:val="Corpodeltesto450"/>
        <w:shd w:val="clear" w:color="auto" w:fill="auto"/>
        <w:spacing w:line="220" w:lineRule="exact"/>
      </w:pPr>
      <w:r>
        <w:rPr>
          <w:rStyle w:val="Corpodeltesto451"/>
          <w:b/>
          <w:bCs/>
        </w:rPr>
        <w:t>s.</w:t>
      </w:r>
    </w:p>
    <w:p w14:paraId="01D3F344" w14:textId="77777777" w:rsidR="009A1B5B" w:rsidRDefault="004E42D2">
      <w:pPr>
        <w:pStyle w:val="Corpodeltesto1240"/>
        <w:shd w:val="clear" w:color="auto" w:fill="auto"/>
        <w:ind w:left="360" w:hanging="360"/>
      </w:pPr>
      <w:r>
        <w:rPr>
          <w:rStyle w:val="Corpodeltesto124Noncorsivo"/>
        </w:rPr>
        <w:t xml:space="preserve">Saigremor 209, </w:t>
      </w:r>
      <w:r>
        <w:t>cheval du comte</w:t>
      </w:r>
      <w:r>
        <w:br/>
        <w:t>de Poitiers.</w:t>
      </w:r>
    </w:p>
    <w:p w14:paraId="3B281D9E" w14:textId="77777777" w:rsidR="009A1B5B" w:rsidRDefault="004E42D2">
      <w:pPr>
        <w:pStyle w:val="Corpodeltesto1211"/>
        <w:shd w:val="clear" w:color="auto" w:fill="auto"/>
        <w:ind w:left="360" w:hanging="360"/>
        <w:jc w:val="left"/>
      </w:pPr>
      <w:r>
        <w:t xml:space="preserve">Saint Jake 1382, </w:t>
      </w:r>
      <w:r>
        <w:rPr>
          <w:rStyle w:val="Corpodeltesto121Corsivo"/>
        </w:rPr>
        <w:t>Santiago-de-</w:t>
      </w:r>
      <w:r>
        <w:rPr>
          <w:rStyle w:val="Corpodeltesto121Corsivo"/>
        </w:rPr>
        <w:br/>
        <w:t>Compostelle;</w:t>
      </w:r>
      <w:r>
        <w:rPr>
          <w:rStyle w:val="Corpodeltesto1212"/>
        </w:rPr>
        <w:t xml:space="preserve"> </w:t>
      </w:r>
      <w:r>
        <w:t>Saint Jame 625.</w:t>
      </w:r>
    </w:p>
    <w:p w14:paraId="0D050CCC" w14:textId="77777777" w:rsidR="009A1B5B" w:rsidRDefault="004E42D2">
      <w:pPr>
        <w:pStyle w:val="Corpodeltesto1211"/>
        <w:shd w:val="clear" w:color="auto" w:fill="auto"/>
        <w:ind w:firstLine="0"/>
        <w:jc w:val="left"/>
      </w:pPr>
      <w:r>
        <w:t xml:space="preserve">Salemons 368, </w:t>
      </w:r>
      <w:r>
        <w:rPr>
          <w:rStyle w:val="Corpodeltesto121Corsivo"/>
        </w:rPr>
        <w:t>Salomon.</w:t>
      </w:r>
    </w:p>
    <w:p w14:paraId="15C8A2C9" w14:textId="77777777" w:rsidR="009A1B5B" w:rsidRDefault="004E42D2">
      <w:pPr>
        <w:pStyle w:val="Corpodeltesto1211"/>
        <w:shd w:val="clear" w:color="auto" w:fill="auto"/>
        <w:ind w:firstLine="0"/>
        <w:jc w:val="left"/>
      </w:pPr>
      <w:r>
        <w:t>Sanson le Fort 1514, 1543, 1566,</w:t>
      </w:r>
      <w:r>
        <w:br/>
      </w:r>
      <w:r>
        <w:rPr>
          <w:rStyle w:val="Corpodeltesto121Corsivo"/>
        </w:rPr>
        <w:t>Samson le Fort; c. s.</w:t>
      </w:r>
      <w:r>
        <w:rPr>
          <w:rStyle w:val="Corpodeltesto1212"/>
        </w:rPr>
        <w:t xml:space="preserve"> </w:t>
      </w:r>
      <w:r>
        <w:t>Sanses li</w:t>
      </w:r>
      <w:r>
        <w:br/>
        <w:t>Fors 1493, 1557, 1583.</w:t>
      </w:r>
      <w:r>
        <w:br/>
        <w:t xml:space="preserve">Sec-Arbre 1636, </w:t>
      </w:r>
      <w:r>
        <w:rPr>
          <w:rStyle w:val="Corpodeltesto121Corsivo"/>
        </w:rPr>
        <w:t>endroit lointain</w:t>
      </w:r>
      <w:r>
        <w:rPr>
          <w:rStyle w:val="Corpodeltesto121Corsivo"/>
        </w:rPr>
        <w:br/>
        <w:t>en Orient;</w:t>
      </w:r>
      <w:r>
        <w:rPr>
          <w:rStyle w:val="Corpodeltesto1212"/>
        </w:rPr>
        <w:t xml:space="preserve"> </w:t>
      </w:r>
      <w:r>
        <w:t>Seeh-Arbre 1287.</w:t>
      </w:r>
      <w:r>
        <w:br/>
        <w:t xml:space="preserve">Sesile 1327, </w:t>
      </w:r>
      <w:r>
        <w:rPr>
          <w:rStyle w:val="Corpodeltesto121Corsivo"/>
        </w:rPr>
        <w:t>Sicile.</w:t>
      </w:r>
    </w:p>
    <w:p w14:paraId="4D19C718" w14:textId="77777777" w:rsidR="009A1B5B" w:rsidRDefault="004E42D2">
      <w:pPr>
        <w:pStyle w:val="Corpodeltesto1211"/>
        <w:shd w:val="clear" w:color="auto" w:fill="auto"/>
        <w:ind w:firstLine="0"/>
        <w:jc w:val="left"/>
      </w:pPr>
      <w:r>
        <w:t xml:space="preserve">Simon 813, </w:t>
      </w:r>
      <w:r>
        <w:rPr>
          <w:rStyle w:val="Corpodeltesto121Corsivo"/>
        </w:rPr>
        <w:t>saint.</w:t>
      </w:r>
    </w:p>
    <w:p w14:paraId="70F7C7E5" w14:textId="77777777" w:rsidR="009A1B5B" w:rsidRDefault="004E42D2">
      <w:pPr>
        <w:pStyle w:val="Corpodeltesto1211"/>
        <w:shd w:val="clear" w:color="auto" w:fill="auto"/>
        <w:ind w:firstLine="0"/>
        <w:jc w:val="left"/>
      </w:pPr>
      <w:r>
        <w:t xml:space="preserve">Sur 1554, </w:t>
      </w:r>
      <w:r>
        <w:rPr>
          <w:rStyle w:val="Corpodeltesto121Corsivo"/>
        </w:rPr>
        <w:t>Sour.</w:t>
      </w:r>
    </w:p>
    <w:p w14:paraId="6CBC96C6" w14:textId="77777777" w:rsidR="009A1B5B" w:rsidRDefault="004E42D2">
      <w:pPr>
        <w:pStyle w:val="Corpodeltesto1240"/>
        <w:shd w:val="clear" w:color="auto" w:fill="auto"/>
        <w:ind w:left="360" w:hanging="360"/>
      </w:pPr>
      <w:r>
        <w:rPr>
          <w:rStyle w:val="Corpodeltesto124Noncorsivo"/>
        </w:rPr>
        <w:t xml:space="preserve">Thumas 777, </w:t>
      </w:r>
      <w:r>
        <w:t>saint, probablement</w:t>
      </w:r>
      <w:r>
        <w:br/>
        <w:t>Thornas Becfeet, mort en</w:t>
      </w:r>
      <w:r>
        <w:rPr>
          <w:rStyle w:val="Corpodeltesto124Noncorsivo0"/>
        </w:rPr>
        <w:t xml:space="preserve"> </w:t>
      </w:r>
      <w:r>
        <w:rPr>
          <w:rStyle w:val="Corpodeltesto124Noncorsivo"/>
        </w:rPr>
        <w:t>1170.</w:t>
      </w:r>
      <w:r>
        <w:rPr>
          <w:rStyle w:val="Corpodeltesto124Noncorsivo"/>
        </w:rPr>
        <w:br/>
      </w:r>
      <w:r>
        <w:t>Voir p.</w:t>
      </w:r>
      <w:r>
        <w:rPr>
          <w:rStyle w:val="Corpodeltesto124Noncorsivo0"/>
        </w:rPr>
        <w:t xml:space="preserve"> 000.</w:t>
      </w:r>
    </w:p>
    <w:p w14:paraId="19F10A11" w14:textId="77777777" w:rsidR="009A1B5B" w:rsidRDefault="004E42D2">
      <w:pPr>
        <w:pStyle w:val="Corpodeltesto1211"/>
        <w:shd w:val="clear" w:color="auto" w:fill="auto"/>
        <w:ind w:left="360" w:hanging="360"/>
        <w:jc w:val="left"/>
      </w:pPr>
      <w:r>
        <w:t>Troie 641.</w:t>
      </w:r>
    </w:p>
    <w:p w14:paraId="4F1BE373" w14:textId="77777777" w:rsidR="009A1B5B" w:rsidRDefault="004E42D2">
      <w:pPr>
        <w:pStyle w:val="Corpodeltesto1270"/>
        <w:shd w:val="clear" w:color="auto" w:fill="auto"/>
        <w:spacing w:line="260" w:lineRule="exact"/>
        <w:jc w:val="left"/>
      </w:pPr>
      <w:r>
        <w:t>v.</w:t>
      </w:r>
    </w:p>
    <w:p w14:paraId="7BF1923C" w14:textId="77777777" w:rsidR="009A1B5B" w:rsidRDefault="004E42D2">
      <w:pPr>
        <w:pStyle w:val="Corpodeltesto1211"/>
        <w:shd w:val="clear" w:color="auto" w:fill="auto"/>
        <w:spacing w:line="190" w:lineRule="exact"/>
        <w:ind w:left="360" w:hanging="360"/>
        <w:jc w:val="left"/>
        <w:sectPr w:rsidR="009A1B5B">
          <w:type w:val="continuous"/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 xml:space="preserve">Vergaus 1311, </w:t>
      </w:r>
      <w:r>
        <w:rPr>
          <w:rStyle w:val="Corpodeltesto121Corsivo"/>
        </w:rPr>
        <w:t>Verceil.</w:t>
      </w:r>
    </w:p>
    <w:p w14:paraId="7D83F15E" w14:textId="77777777" w:rsidR="009A1B5B" w:rsidRDefault="004E42D2">
      <w:pPr>
        <w:pStyle w:val="Corpodeltesto1250"/>
        <w:shd w:val="clear" w:color="auto" w:fill="auto"/>
        <w:spacing w:line="190" w:lineRule="exact"/>
        <w:ind w:firstLine="0"/>
      </w:pPr>
      <w:r>
        <w:t>t.</w:t>
      </w:r>
    </w:p>
    <w:p w14:paraId="49CFA0CE" w14:textId="77777777" w:rsidR="009A1B5B" w:rsidRDefault="004E42D2">
      <w:pPr>
        <w:pStyle w:val="Corpodeltesto1211"/>
        <w:shd w:val="clear" w:color="auto" w:fill="auto"/>
        <w:tabs>
          <w:tab w:val="left" w:pos="4642"/>
        </w:tabs>
        <w:spacing w:line="259" w:lineRule="exact"/>
        <w:ind w:firstLine="0"/>
        <w:jc w:val="left"/>
      </w:pPr>
      <w:r>
        <w:t xml:space="preserve">Tabarie 1574, </w:t>
      </w:r>
      <w:r>
        <w:rPr>
          <w:rStyle w:val="Corpodeltesto121Corsivo"/>
        </w:rPr>
        <w:t>Tibériade.</w:t>
      </w:r>
      <w:r>
        <w:rPr>
          <w:rStyle w:val="Corpodeltesto1212"/>
        </w:rPr>
        <w:tab/>
      </w:r>
      <w:r>
        <w:t>y.</w:t>
      </w:r>
    </w:p>
    <w:p w14:paraId="3D58C9D7" w14:textId="77777777" w:rsidR="009A1B5B" w:rsidRDefault="004E42D2">
      <w:pPr>
        <w:pStyle w:val="Corpodeltesto1240"/>
        <w:shd w:val="clear" w:color="auto" w:fill="auto"/>
        <w:spacing w:line="259" w:lineRule="exact"/>
        <w:ind w:firstLine="0"/>
      </w:pPr>
      <w:r>
        <w:rPr>
          <w:rStyle w:val="Corpodeltesto124Noncorsivo"/>
        </w:rPr>
        <w:t xml:space="preserve">Taillefers .19, </w:t>
      </w:r>
      <w:r>
        <w:t>cheval de Pépinì.</w:t>
      </w:r>
    </w:p>
    <w:p w14:paraId="12441021" w14:textId="77777777" w:rsidR="009A1B5B" w:rsidRDefault="004E42D2">
      <w:pPr>
        <w:pStyle w:val="Corpodeltesto1211"/>
        <w:shd w:val="clear" w:color="auto" w:fill="auto"/>
        <w:spacing w:line="190" w:lineRule="exact"/>
        <w:ind w:firstLine="0"/>
        <w:jc w:val="left"/>
      </w:pPr>
      <w:r>
        <w:rPr>
          <w:rStyle w:val="Corpodeltesto1213"/>
        </w:rPr>
        <w:t xml:space="preserve">Yvorie 1311, </w:t>
      </w:r>
      <w:r>
        <w:rPr>
          <w:rStyle w:val="Corpodeltesto121Corsivo0"/>
        </w:rPr>
        <w:t>Ivrée.</w:t>
      </w:r>
    </w:p>
    <w:p w14:paraId="582B7F5A" w14:textId="77777777" w:rsidR="009A1B5B" w:rsidRDefault="004E42D2">
      <w:pPr>
        <w:pStyle w:val="Corpodeltesto1240"/>
        <w:shd w:val="clear" w:color="auto" w:fill="auto"/>
        <w:spacing w:line="259" w:lineRule="exact"/>
        <w:ind w:firstLine="0"/>
        <w:sectPr w:rsidR="009A1B5B">
          <w:type w:val="continuous"/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Voir la note du vers.</w:t>
      </w:r>
    </w:p>
    <w:p w14:paraId="17C196D6" w14:textId="77777777" w:rsidR="009A1B5B" w:rsidRDefault="004E42D2">
      <w:pPr>
        <w:pStyle w:val="Corpodeltesto1220"/>
        <w:shd w:val="clear" w:color="auto" w:fill="auto"/>
        <w:spacing w:line="220" w:lineRule="exact"/>
        <w:jc w:val="left"/>
      </w:pPr>
      <w:r>
        <w:lastRenderedPageBreak/>
        <w:t>Le manuscrit.</w:t>
      </w:r>
    </w:p>
    <w:p w14:paraId="78C43BDF" w14:textId="77777777" w:rsidR="009A1B5B" w:rsidRDefault="004E42D2">
      <w:pPr>
        <w:pStyle w:val="Corpodeltesto1211"/>
        <w:shd w:val="clear" w:color="auto" w:fill="auto"/>
        <w:ind w:firstLine="360"/>
        <w:jc w:val="left"/>
      </w:pPr>
      <w:r>
        <w:t>Le manuscrit n° 3527 de la bibliothèque de l’Arsenal (ancien</w:t>
      </w:r>
      <w:r>
        <w:br/>
        <w:t>B. L. F. 325, et appartenant auparavant à M. Paulmy, Belles-</w:t>
      </w:r>
      <w:r>
        <w:br/>
        <w:t>Lettres 1503), le seul qui nous ait transmis notre roman, est un</w:t>
      </w:r>
      <w:r>
        <w:br/>
        <w:t>manuscrit d’une grande beauté et très bien conservé. Le scribe a</w:t>
      </w:r>
      <w:r>
        <w:br/>
        <w:t>exécuté sa tâche avec beaucoup de soin, et le texte est très lisible.</w:t>
      </w:r>
      <w:r>
        <w:br/>
        <w:t>En général, il a très bien compris ce qu’il a écrit. Nous n’avons</w:t>
      </w:r>
      <w:r>
        <w:br/>
        <w:t>trouvé que deux passages où il semble avoir mal interprété son</w:t>
      </w:r>
      <w:r>
        <w:br/>
        <w:t>modèle. Les fautes évidentes sont peu nombreuses. Ce scribe</w:t>
      </w:r>
      <w:r>
        <w:br/>
        <w:t xml:space="preserve">distingue en général très nettement </w:t>
      </w:r>
      <w:r>
        <w:rPr>
          <w:rStyle w:val="Corpodeltesto121Corsivo"/>
        </w:rPr>
        <w:t>u</w:t>
      </w:r>
      <w:r>
        <w:t xml:space="preserve"> et </w:t>
      </w:r>
      <w:r>
        <w:rPr>
          <w:rStyle w:val="Corpodeltesto121Corsivo"/>
        </w:rPr>
        <w:t>n.</w:t>
      </w:r>
      <w:r>
        <w:t xml:space="preserve"> Les abréviations</w:t>
      </w:r>
      <w:r>
        <w:br/>
        <w:t xml:space="preserve">usuelles sons nombreuses. </w:t>
      </w:r>
      <w:r>
        <w:rPr>
          <w:rStyle w:val="Corpodeltesto121Corsivo"/>
        </w:rPr>
        <w:t>Qui</w:t>
      </w:r>
      <w:r>
        <w:t xml:space="preserve"> et </w:t>
      </w:r>
      <w:r>
        <w:rPr>
          <w:rStyle w:val="Corpodeltesto121Corsivo"/>
        </w:rPr>
        <w:t>cui</w:t>
      </w:r>
      <w:r>
        <w:t xml:space="preserve"> sont souvent confondus.</w:t>
      </w:r>
    </w:p>
    <w:p w14:paraId="1B39D9B1" w14:textId="77777777" w:rsidR="009A1B5B" w:rsidRDefault="004E42D2">
      <w:pPr>
        <w:pStyle w:val="Corpodeltesto1211"/>
        <w:shd w:val="clear" w:color="auto" w:fill="auto"/>
        <w:ind w:firstLine="360"/>
        <w:jc w:val="left"/>
      </w:pPr>
      <w:r>
        <w:t>Le manuscrit contient 203 feuillets, 287 sur 210 millimètres.</w:t>
      </w:r>
      <w:r>
        <w:br/>
        <w:t>Le feuillet 203 n’est en réalité qu’un demi-feuillet. Un feuillet a</w:t>
      </w:r>
      <w:r>
        <w:br/>
        <w:t>été coupé entre les feuillets 149—150 actuels. Le parchemin est</w:t>
      </w:r>
      <w:r>
        <w:br/>
        <w:t>assez mince au début, mais devient très épais vers le milieu. La</w:t>
      </w:r>
      <w:r>
        <w:br/>
        <w:t>première page du manuscrit est très diffìcile à déchiffrer. Les</w:t>
      </w:r>
      <w:r>
        <w:br/>
        <w:t>folios 20 et 21 sont partiellement endommagés, un trou rendant</w:t>
      </w:r>
      <w:r>
        <w:br/>
        <w:t>une douzaine de vers sur chaque page illisible. Sur le folio 36 se</w:t>
      </w:r>
      <w:r>
        <w:br/>
        <w:t>trouve égaìement un trou dans le parchemin qui existait déjà au</w:t>
      </w:r>
      <w:r>
        <w:br/>
        <w:t>temps de l’exécution du manuscrit. II en est de même sur le folio</w:t>
      </w:r>
      <w:r>
        <w:br/>
        <w:t xml:space="preserve">170 (vers 59—61, et 103—104 de notre roman), où les mots </w:t>
      </w:r>
      <w:r>
        <w:rPr>
          <w:rStyle w:val="Corpodeltesto121Corsivo"/>
        </w:rPr>
        <w:t>plus</w:t>
      </w:r>
      <w:r>
        <w:rPr>
          <w:rStyle w:val="Corpodeltesto121Corsivo"/>
        </w:rPr>
        <w:br/>
      </w:r>
      <w:r>
        <w:t xml:space="preserve">et </w:t>
      </w:r>
      <w:r>
        <w:rPr>
          <w:rStyle w:val="Corpodeltesto121Corsivo"/>
        </w:rPr>
        <w:t>avenans</w:t>
      </w:r>
      <w:r>
        <w:t xml:space="preserve"> sont séparés, de même </w:t>
      </w:r>
      <w:r>
        <w:rPr>
          <w:rStyle w:val="Corpodeltesto121Corsivo"/>
        </w:rPr>
        <w:t>sa—ge</w:t>
      </w:r>
      <w:r>
        <w:t xml:space="preserve"> et </w:t>
      </w:r>
      <w:r>
        <w:rPr>
          <w:rStyle w:val="Corpodeltesto121Corsivo"/>
        </w:rPr>
        <w:t>l’es</w:t>
      </w:r>
      <w:r>
        <w:t>—</w:t>
      </w:r>
      <w:r>
        <w:rPr>
          <w:rStyle w:val="Corpodeltesto121Corsivo"/>
        </w:rPr>
        <w:t>garde, crest—al</w:t>
      </w:r>
      <w:r>
        <w:rPr>
          <w:rStyle w:val="Corpodeltesto121Corsivo"/>
        </w:rPr>
        <w:br/>
      </w:r>
      <w:r>
        <w:t xml:space="preserve">et </w:t>
      </w:r>
      <w:r>
        <w:rPr>
          <w:rStyle w:val="Corpodeltesto121Corsivo"/>
        </w:rPr>
        <w:t>esp</w:t>
      </w:r>
      <w:r>
        <w:t>—</w:t>
      </w:r>
      <w:r>
        <w:rPr>
          <w:rStyle w:val="Corpodeltesto121Corsivo"/>
        </w:rPr>
        <w:t>irital.</w:t>
      </w:r>
      <w:r>
        <w:t xml:space="preserve"> C’est probablement pourquoi le copiste a écrit le</w:t>
      </w:r>
      <w:r>
        <w:br/>
        <w:t>vers 61 sur deux lignes. Quelques pages çà et là ont été endom-</w:t>
      </w:r>
      <w:r>
        <w:br/>
        <w:t>magées, puis réparées sans mal pour le texte.</w:t>
      </w:r>
    </w:p>
    <w:p w14:paraId="1561228F" w14:textId="77777777" w:rsidR="009A1B5B" w:rsidRDefault="004E42D2">
      <w:pPr>
        <w:pStyle w:val="Corpodeltesto1211"/>
        <w:shd w:val="clear" w:color="auto" w:fill="auto"/>
        <w:ind w:firstLine="360"/>
        <w:jc w:val="left"/>
        <w:sectPr w:rsidR="009A1B5B">
          <w:headerReference w:type="even" r:id="rId289"/>
          <w:headerReference w:type="default" r:id="rId290"/>
          <w:headerReference w:type="first" r:id="rId291"/>
          <w:footerReference w:type="first" r:id="rId292"/>
          <w:pgSz w:w="11909" w:h="16834"/>
          <w:pgMar w:top="1430" w:right="1440" w:bottom="1430" w:left="1440" w:header="0" w:footer="3" w:gutter="0"/>
          <w:pgNumType w:start="694"/>
          <w:cols w:space="720"/>
          <w:noEndnote/>
          <w:docGrid w:linePitch="360"/>
        </w:sectPr>
      </w:pPr>
      <w:r>
        <w:t>Chaque page contient deux colonnes de quarante-quatre vers.</w:t>
      </w:r>
      <w:r>
        <w:br/>
        <w:t>L’écriture date du commencement du XIV</w:t>
      </w:r>
      <w:r>
        <w:rPr>
          <w:vertAlign w:val="superscript"/>
        </w:rPr>
        <w:t>e</w:t>
      </w:r>
      <w:r>
        <w:t xml:space="preserve"> siècle. Les initiales</w:t>
      </w:r>
      <w:r>
        <w:br/>
        <w:t>sont rouges et bleues de plusieurs nuances. Les titres sont rouges.</w:t>
      </w:r>
      <w:r>
        <w:br/>
        <w:t>11 y a quatre-vingt-huit initiales à miniatures ou à petites minia-</w:t>
      </w:r>
      <w:r>
        <w:br/>
        <w:t>tures, toutes très belles et minutieusement exécutées avec des</w:t>
      </w:r>
      <w:r>
        <w:br/>
        <w:t>couleurs brillantes très bien conservées. La reliure du manuscrit</w:t>
      </w:r>
      <w:r>
        <w:br/>
        <w:t>est en veau fauve.</w:t>
      </w:r>
    </w:p>
    <w:p w14:paraId="4A7797D3" w14:textId="77777777" w:rsidR="009A1B5B" w:rsidRDefault="004E42D2">
      <w:pPr>
        <w:pStyle w:val="Corpodeltesto1211"/>
        <w:shd w:val="clear" w:color="auto" w:fill="auto"/>
        <w:ind w:firstLine="360"/>
        <w:jc w:val="left"/>
      </w:pPr>
      <w:r>
        <w:lastRenderedPageBreak/>
        <w:t>Notre roman eommenee au folio 169 v° dont il comprend les</w:t>
      </w:r>
      <w:r>
        <w:br/>
        <w:t>qninze derniers vers, et finit 179 v° dont les vingt premiers lui</w:t>
      </w:r>
      <w:r>
        <w:br/>
        <w:t xml:space="preserve">appartiennent. Le récit qui précède immédiatement le nôtre — </w:t>
      </w:r>
      <w:r>
        <w:rPr>
          <w:rStyle w:val="Corpodeltesto121Corsivo"/>
        </w:rPr>
        <w:t>C’est</w:t>
      </w:r>
      <w:r>
        <w:rPr>
          <w:rStyle w:val="Corpodeltesto121Corsivo"/>
        </w:rPr>
        <w:br/>
        <w:t>la vie saint Crégoire ki fu apostoiles de Bome</w:t>
      </w:r>
      <w:r>
        <w:rPr>
          <w:rStyle w:val="Corpodeltesto1212"/>
        </w:rPr>
        <w:t xml:space="preserve"> </w:t>
      </w:r>
      <w:r>
        <w:t>— commence au</w:t>
      </w:r>
      <w:r>
        <w:br/>
        <w:t xml:space="preserve">fol. 155 v°. La pièce qui suit — </w:t>
      </w:r>
      <w:r>
        <w:rPr>
          <w:rStyle w:val="Corpodeltesto121Corsivo"/>
        </w:rPr>
        <w:t>D’un rnoine vous dirai la vie</w:t>
      </w:r>
      <w:r>
        <w:rPr>
          <w:rStyle w:val="Corpodeltesto1212"/>
        </w:rPr>
        <w:t xml:space="preserve"> —</w:t>
      </w:r>
      <w:r>
        <w:rPr>
          <w:rStyle w:val="Corpodeltesto1212"/>
        </w:rPr>
        <w:br/>
      </w:r>
      <w:r>
        <w:t>finit au fol. 182 r°.</w:t>
      </w:r>
    </w:p>
    <w:p w14:paraId="69084541" w14:textId="77777777" w:rsidR="009A1B5B" w:rsidRDefault="004E42D2">
      <w:pPr>
        <w:pStyle w:val="Corpodeltesto1211"/>
        <w:shd w:val="clear" w:color="auto" w:fill="auto"/>
        <w:ind w:firstLine="360"/>
        <w:jc w:val="left"/>
      </w:pPr>
      <w:r>
        <w:t xml:space="preserve">Le manuscrit renferme les pièces suivantes: la </w:t>
      </w:r>
      <w:r>
        <w:rPr>
          <w:rStyle w:val="Corpodeltesto121Corsivo"/>
        </w:rPr>
        <w:t>Vie des pères,</w:t>
      </w:r>
      <w:r>
        <w:rPr>
          <w:rStyle w:val="Corpodeltesto121Corsivo"/>
          <w:vertAlign w:val="superscript"/>
        </w:rPr>
        <w:footnoteReference w:id="1"/>
      </w:r>
      <w:r>
        <w:rPr>
          <w:rStyle w:val="Corpodeltesto121Corsivo"/>
        </w:rPr>
        <w:t>'</w:t>
      </w:r>
      <w:r>
        <w:rPr>
          <w:rStyle w:val="Corpodeltesto1212"/>
        </w:rPr>
        <w:t xml:space="preserve"> </w:t>
      </w:r>
      <w:r>
        <w:rPr>
          <w:rStyle w:val="Corpodeltesto1212"/>
          <w:vertAlign w:val="superscript"/>
        </w:rPr>
        <w:footnoteReference w:id="2"/>
      </w:r>
      <w:r>
        <w:rPr>
          <w:rStyle w:val="Corpodeltesto1212"/>
          <w:vertAlign w:val="superscript"/>
        </w:rPr>
        <w:t xml:space="preserve"> </w:t>
      </w:r>
      <w:r>
        <w:rPr>
          <w:rStyle w:val="Corpodeltesto1212"/>
          <w:vertAlign w:val="superscript"/>
        </w:rPr>
        <w:footnoteReference w:id="3"/>
      </w:r>
      <w:r>
        <w:rPr>
          <w:rStyle w:val="Corpodeltesto1212"/>
          <w:vertAlign w:val="superscript"/>
        </w:rPr>
        <w:br/>
      </w:r>
      <w:r>
        <w:t xml:space="preserve">les </w:t>
      </w:r>
      <w:r>
        <w:rPr>
          <w:rStyle w:val="Corpodeltesto121Corsivo"/>
        </w:rPr>
        <w:t>Miracles de la Vierge</w:t>
      </w:r>
      <w:r>
        <w:rPr>
          <w:rStyle w:val="Corpodeltesto1212"/>
        </w:rPr>
        <w:t xml:space="preserve"> </w:t>
      </w:r>
      <w:r>
        <w:t>par Gautier de Coinci,</w:t>
      </w:r>
      <w:r>
        <w:rPr>
          <w:vertAlign w:val="superscript"/>
        </w:rPr>
        <w:t>1,3</w:t>
      </w:r>
      <w:r>
        <w:t xml:space="preserve"> le </w:t>
      </w:r>
      <w:r>
        <w:rPr>
          <w:rStyle w:val="Corpodeltesto121Corsivo"/>
        </w:rPr>
        <w:t>Miserere</w:t>
      </w:r>
      <w:r>
        <w:rPr>
          <w:rStyle w:val="Corpodeltesto1212"/>
        </w:rPr>
        <w:t xml:space="preserve"> </w:t>
      </w:r>
      <w:r>
        <w:t>du</w:t>
      </w:r>
      <w:r>
        <w:br/>
        <w:t>Renclus de Moiliens,</w:t>
      </w:r>
      <w:r>
        <w:rPr>
          <w:vertAlign w:val="superscript"/>
        </w:rPr>
        <w:footnoteReference w:id="4"/>
      </w:r>
      <w:r>
        <w:t xml:space="preserve"> la </w:t>
      </w:r>
      <w:r>
        <w:rPr>
          <w:rStyle w:val="Corpodeltesto121Corsivo"/>
        </w:rPr>
        <w:t>Vie saint Crégoire</w:t>
      </w:r>
      <w:r>
        <w:rPr>
          <w:rStyle w:val="Corpodeltesto12110pt"/>
        </w:rPr>
        <w:t>,</w:t>
      </w:r>
      <w:r>
        <w:rPr>
          <w:rStyle w:val="Corpodeltesto12110pt"/>
          <w:vertAlign w:val="superscript"/>
        </w:rPr>
        <w:footnoteReference w:id="5"/>
      </w:r>
      <w:r>
        <w:rPr>
          <w:rStyle w:val="Corpodeltesto12110pt0"/>
        </w:rPr>
        <w:t xml:space="preserve"> </w:t>
      </w:r>
      <w:r>
        <w:t xml:space="preserve">le </w:t>
      </w:r>
      <w:r>
        <w:rPr>
          <w:rStyle w:val="Corpodeltesto121Corsivo"/>
        </w:rPr>
        <w:t>Comte de Poitiers,</w:t>
      </w:r>
      <w:r>
        <w:rPr>
          <w:rStyle w:val="Corpodeltesto121Corsivo"/>
        </w:rPr>
        <w:br/>
        <w:t>Du segretain moine</w:t>
      </w:r>
      <w:r>
        <w:rPr>
          <w:rStyle w:val="Corpodeltesto1212"/>
        </w:rPr>
        <w:t xml:space="preserve"> </w:t>
      </w:r>
      <w:r>
        <w:t xml:space="preserve">(incomplet) et la </w:t>
      </w:r>
      <w:r>
        <w:rPr>
          <w:rStyle w:val="Corpodeltesto121Corsivo"/>
        </w:rPr>
        <w:t>Passion Dieu</w:t>
      </w:r>
      <w:r>
        <w:rPr>
          <w:rStyle w:val="Corpodeltesto1212"/>
        </w:rPr>
        <w:t>.</w:t>
      </w:r>
      <w:r>
        <w:rPr>
          <w:rStyle w:val="Corpodeltesto1212"/>
          <w:vertAlign w:val="superscript"/>
        </w:rPr>
        <w:footnoteReference w:id="6"/>
      </w:r>
    </w:p>
    <w:p w14:paraId="7D55B304" w14:textId="77777777" w:rsidR="009A1B5B" w:rsidRDefault="004E42D2">
      <w:pPr>
        <w:pStyle w:val="Corpodeltesto1211"/>
        <w:shd w:val="clear" w:color="auto" w:fill="auto"/>
        <w:ind w:firstLine="360"/>
        <w:jc w:val="left"/>
      </w:pPr>
      <w:r>
        <w:t xml:space="preserve">Notre manuscrit a été décrit dans </w:t>
      </w:r>
      <w:r>
        <w:rPr>
          <w:rStyle w:val="Corpodeltesto121Corsivo"/>
        </w:rPr>
        <w:t>Romania</w:t>
      </w:r>
      <w:r>
        <w:rPr>
          <w:rStyle w:val="Corpodeltesto1212"/>
        </w:rPr>
        <w:t xml:space="preserve"> </w:t>
      </w:r>
      <w:r>
        <w:rPr>
          <w:rStyle w:val="Corpodeltesto121Grassetto"/>
        </w:rPr>
        <w:t xml:space="preserve">XIII, </w:t>
      </w:r>
      <w:r>
        <w:t>1884, p. 235</w:t>
      </w:r>
      <w:r>
        <w:br/>
        <w:t>(Schwan),</w:t>
      </w:r>
      <w:r>
        <w:rPr>
          <w:vertAlign w:val="superscript"/>
        </w:rPr>
        <w:footnoteReference w:id="7"/>
      </w:r>
      <w:r>
        <w:t xml:space="preserve"> dans </w:t>
      </w:r>
      <w:r>
        <w:rPr>
          <w:rStyle w:val="Corpodeltesto121Corsivo"/>
        </w:rPr>
        <w:t>Li romans de Carité et Miserere</w:t>
      </w:r>
      <w:r>
        <w:rPr>
          <w:rStyle w:val="Corpodeltesto1212"/>
        </w:rPr>
        <w:t xml:space="preserve"> </w:t>
      </w:r>
      <w:r>
        <w:t>du Renclus de</w:t>
      </w:r>
      <w:r>
        <w:br/>
        <w:t>Moiliens (éd. van Hamel), pp. XX—</w:t>
      </w:r>
      <w:r>
        <w:rPr>
          <w:rStyle w:val="Corpodeltesto121Grassetto"/>
        </w:rPr>
        <w:t xml:space="preserve">XXI, </w:t>
      </w:r>
      <w:r>
        <w:t xml:space="preserve">par P. Meyer, </w:t>
      </w:r>
      <w:r>
        <w:rPr>
          <w:rStyle w:val="Corpodeltesto121Corsivo"/>
        </w:rPr>
        <w:t>Bomania</w:t>
      </w:r>
      <w:r>
        <w:rPr>
          <w:rStyle w:val="Corpodeltesto121Corsivo"/>
        </w:rPr>
        <w:br/>
      </w:r>
      <w:r>
        <w:rPr>
          <w:rStyle w:val="Corpodeltesto121Grassetto"/>
        </w:rPr>
        <w:t xml:space="preserve">XVI, </w:t>
      </w:r>
      <w:r>
        <w:t xml:space="preserve">pp. 47—51 et par M. Roques, </w:t>
      </w:r>
      <w:r>
        <w:rPr>
          <w:rStyle w:val="Corpodeltesto121Corsivo"/>
        </w:rPr>
        <w:t>Romania</w:t>
      </w:r>
      <w:r>
        <w:rPr>
          <w:rStyle w:val="Corpodeltesto1212"/>
        </w:rPr>
        <w:t xml:space="preserve"> </w:t>
      </w:r>
      <w:r>
        <w:rPr>
          <w:rStyle w:val="Corpodeltesto121Grassetto"/>
        </w:rPr>
        <w:t xml:space="preserve">XLVIII, </w:t>
      </w:r>
      <w:r>
        <w:t>p. 42. Ce</w:t>
      </w:r>
      <w:r>
        <w:br/>
        <w:t xml:space="preserve">dernier le décrit comme «un manuscrit du </w:t>
      </w:r>
      <w:r>
        <w:rPr>
          <w:rStyle w:val="Corpodeltesto121Grassetto"/>
        </w:rPr>
        <w:t>XIV</w:t>
      </w:r>
      <w:r>
        <w:rPr>
          <w:vertAlign w:val="superscript"/>
        </w:rPr>
        <w:t>e</w:t>
      </w:r>
      <w:r>
        <w:t xml:space="preserve"> siècle, présentant</w:t>
      </w:r>
      <w:r>
        <w:br/>
        <w:t>des picardismes et même quelques traces de formes wallonnes».</w:t>
      </w:r>
    </w:p>
    <w:p w14:paraId="5BC18993" w14:textId="77777777" w:rsidR="009A1B5B" w:rsidRDefault="004E42D2">
      <w:pPr>
        <w:pStyle w:val="Corpodeltesto1211"/>
        <w:shd w:val="clear" w:color="auto" w:fill="auto"/>
        <w:ind w:firstLine="360"/>
        <w:jc w:val="left"/>
        <w:sectPr w:rsidR="009A1B5B">
          <w:headerReference w:type="even" r:id="rId293"/>
          <w:headerReference w:type="default" r:id="rId294"/>
          <w:pgSz w:w="11909" w:h="16834"/>
          <w:pgMar w:top="1430" w:right="1440" w:bottom="1430" w:left="1440" w:header="0" w:footer="3" w:gutter="0"/>
          <w:pgNumType w:start="39"/>
          <w:cols w:space="720"/>
          <w:noEndnote/>
          <w:docGrid w:linePitch="360"/>
        </w:sectPr>
      </w:pPr>
      <w:r>
        <w:t>En ce qui concerne la langue du scribe, nous renvoyons aux</w:t>
      </w:r>
      <w:r>
        <w:br/>
        <w:t>page 55 ss.</w:t>
      </w:r>
    </w:p>
    <w:p w14:paraId="2AC7C69D" w14:textId="77777777" w:rsidR="009A1B5B" w:rsidRDefault="004E42D2">
      <w:pPr>
        <w:pStyle w:val="Corpodeltesto1211"/>
        <w:shd w:val="clear" w:color="auto" w:fill="auto"/>
        <w:ind w:firstLine="360"/>
        <w:jc w:val="left"/>
      </w:pPr>
      <w:r>
        <w:lastRenderedPageBreak/>
        <w:t>Enfin, l’histoire assez curiense, raeontée aux vers 810—828,</w:t>
      </w:r>
      <w:r>
        <w:br/>
        <w:t>est également de nature à faire penser à une eonfusion de deux</w:t>
      </w:r>
      <w:r>
        <w:br/>
        <w:t>versions. Le traître, le duc de Normandie, se trouve à Poitiers.</w:t>
      </w:r>
      <w:r>
        <w:br/>
        <w:t>Le comte de Poitiers y arrive déguisé en mendiant et est reçu dans</w:t>
      </w:r>
      <w:r>
        <w:br/>
        <w:t>le château par le duc, qui lui offre à boire. Vient maintenant la</w:t>
      </w:r>
      <w:r>
        <w:br/>
        <w:t>scène où le duc embrasse sa maîtresse et lui raconte, en présence</w:t>
      </w:r>
      <w:r>
        <w:br/>
        <w:t>du comte, comment iì avait été repoussé par la comtesse. II se dit</w:t>
      </w:r>
      <w:r>
        <w:br/>
        <w:t>reconnaissant envers son amie de lui avoir été utile pour l’accom-</w:t>
      </w:r>
      <w:r>
        <w:br/>
        <w:t>plissement de la trahison et lui promet la direction de sa maison.</w:t>
      </w:r>
      <w:r>
        <w:br/>
        <w:t>II est très difficile de comprendre que la vieille servante et nourrice</w:t>
      </w:r>
      <w:r>
        <w:br/>
        <w:t>de la comtesse (vers 227, 307, 1080) soit devenue l’amie du duc.</w:t>
      </w:r>
      <w:r>
        <w:br/>
        <w:t>Elle est appelée plusieurs fois la vieille (307, 1221). On ne voit</w:t>
      </w:r>
      <w:r>
        <w:br/>
        <w:t>pas plus facilement comment cette vieille femme a pu être destinée</w:t>
      </w:r>
      <w:r>
        <w:br/>
        <w:t>à épouser un vicomte, comme nous le raconte le vers 1081. Ce</w:t>
      </w:r>
      <w:r>
        <w:br/>
        <w:t>sont là des ìllogìsmes qui seraient ppur nous étonner, si nous n’ac-</w:t>
      </w:r>
      <w:r>
        <w:br/>
        <w:t>ceptions pas la théorie exposée. Deux versions, dont l’une aura</w:t>
      </w:r>
      <w:r>
        <w:br/>
        <w:t>parlé d’une jeune fille (d’une femme de chambre?) comme traîtresse</w:t>
      </w:r>
      <w:r>
        <w:br/>
        <w:t>et ensuite comme amie du duc et l’autre d’une vieille servante</w:t>
      </w:r>
      <w:r>
        <w:br/>
        <w:t xml:space="preserve">ou nourrice, ont été confondues. Le </w:t>
      </w:r>
      <w:r>
        <w:rPr>
          <w:rStyle w:val="Corpodeltesto121Corsivo"/>
        </w:rPr>
        <w:t>JRoman de la Violette</w:t>
      </w:r>
      <w:r>
        <w:rPr>
          <w:rStyle w:val="Corpodeltesto1212"/>
        </w:rPr>
        <w:t xml:space="preserve"> </w:t>
      </w:r>
      <w:r>
        <w:t>ne parle</w:t>
      </w:r>
      <w:r>
        <w:br/>
        <w:t>que de «la vieille» (la «maitresse» d’Euriaut), une véritable sorcière</w:t>
      </w:r>
      <w:r>
        <w:br/>
        <w:t>à en juger par la description vivante donnée aux vers 503 ss. Nulle</w:t>
      </w:r>
      <w:r>
        <w:br/>
        <w:t>part elle n’est représentée comme l’amie du traître, et il n’est</w:t>
      </w:r>
      <w:r>
        <w:br/>
        <w:t>point question de son projet de mariage avec un vicomte. Cf.</w:t>
      </w:r>
      <w:r>
        <w:br/>
        <w:t>les vers 6564—6571.</w:t>
      </w:r>
    </w:p>
    <w:p w14:paraId="4D1B3253" w14:textId="77777777" w:rsidR="009A1B5B" w:rsidRDefault="004E42D2">
      <w:pPr>
        <w:pStyle w:val="Corpodeltesto1211"/>
        <w:shd w:val="clear" w:color="auto" w:fill="auto"/>
        <w:ind w:firstLine="360"/>
        <w:jc w:val="left"/>
      </w:pPr>
      <w:r>
        <w:t>Restent les preuves alléguées jusqu’ici en faveur de notre roman</w:t>
      </w:r>
      <w:r>
        <w:br/>
        <w:t xml:space="preserve">eomme la source directe de la </w:t>
      </w:r>
      <w:r>
        <w:rPr>
          <w:rStyle w:val="Corpodeltesto121Corsivo"/>
        </w:rPr>
        <w:t>Violette.</w:t>
      </w:r>
      <w:r>
        <w:rPr>
          <w:rStyle w:val="Corpodeltesto1212"/>
        </w:rPr>
        <w:t xml:space="preserve"> </w:t>
      </w:r>
      <w:r>
        <w:t>Celles données par M. Buffum</w:t>
      </w:r>
      <w:r>
        <w:br/>
      </w:r>
      <w:r>
        <w:rPr>
          <w:rStyle w:val="Corpodeltesto121Corsivo"/>
        </w:rPr>
        <w:t>(op. cit.,</w:t>
      </w:r>
      <w:r>
        <w:rPr>
          <w:rStyle w:val="Corpodeltesto1212"/>
        </w:rPr>
        <w:t xml:space="preserve"> </w:t>
      </w:r>
      <w:r>
        <w:t>pp. XLI—XLIV) sont toutes probantes mais n’excluent</w:t>
      </w:r>
      <w:r>
        <w:br/>
        <w:t xml:space="preserve">aucunement la possibilité de notre explication. Que ce soit au </w:t>
      </w:r>
      <w:r>
        <w:rPr>
          <w:rStyle w:val="Corpodeltesto121Corsivo"/>
        </w:rPr>
        <w:t>Comte</w:t>
      </w:r>
      <w:r>
        <w:rPr>
          <w:rStyle w:val="Corpodeltesto121Corsivo"/>
        </w:rPr>
        <w:br/>
        <w:t>de Poitiers</w:t>
      </w:r>
      <w:r>
        <w:rPr>
          <w:rStyle w:val="Corpodeltesto1212"/>
        </w:rPr>
        <w:t xml:space="preserve"> </w:t>
      </w:r>
      <w:r>
        <w:t>ou à une version antérieure essentiellement identique</w:t>
      </w:r>
      <w:r>
        <w:br/>
        <w:t xml:space="preserve">que remonte la </w:t>
      </w:r>
      <w:r>
        <w:rPr>
          <w:rStyle w:val="Corpodeltesto121Corsivo"/>
        </w:rPr>
        <w:t>Violette,</w:t>
      </w:r>
      <w:r>
        <w:rPr>
          <w:rStyle w:val="Corpodeltesto1212"/>
        </w:rPr>
        <w:t xml:space="preserve"> </w:t>
      </w:r>
      <w:r>
        <w:t>cela est au fond égal à cepointdevue. Les</w:t>
      </w:r>
      <w:r>
        <w:br/>
        <w:t xml:space="preserve">preuves de M. Buffum ne font qu’exclure la possibilíté que la </w:t>
      </w:r>
      <w:r>
        <w:rPr>
          <w:rStyle w:val="Corpodeltesto121Corsivo"/>
        </w:rPr>
        <w:t>Violette</w:t>
      </w:r>
      <w:r>
        <w:rPr>
          <w:rStyle w:val="Corpodeltesto121Corsivo"/>
        </w:rPr>
        <w:br/>
      </w:r>
      <w:r>
        <w:t xml:space="preserve">soit la source du </w:t>
      </w:r>
      <w:r>
        <w:rPr>
          <w:rStyle w:val="Corpodeltesto121Corsivo"/>
        </w:rPr>
        <w:t>Gomle de Poiiiers.</w:t>
      </w:r>
      <w:r>
        <w:rPr>
          <w:rStyle w:val="Corpodeltesto1212"/>
        </w:rPr>
        <w:t xml:space="preserve"> </w:t>
      </w:r>
      <w:r>
        <w:t>II en de même du raisonnement</w:t>
      </w:r>
      <w:r>
        <w:br/>
        <w:t>de Gaston Paris et. de ceux des autres savants qui se sont occupés</w:t>
      </w:r>
      <w:r>
        <w:br/>
        <w:t>de notre problème. Et ce ne sont que ces deux possiblités qui</w:t>
      </w:r>
      <w:r>
        <w:br/>
        <w:t>ont été en jeu.</w:t>
      </w:r>
      <w:r>
        <w:rPr>
          <w:vertAlign w:val="superscript"/>
        </w:rPr>
        <w:footnoteReference w:id="8"/>
      </w:r>
      <w:r>
        <w:t xml:space="preserve"> L’interprétation proposée par nous n’en est en</w:t>
      </w:r>
      <w:r>
        <w:br/>
        <w:t>aucune façon affaiblie.</w:t>
      </w:r>
    </w:p>
    <w:p w14:paraId="27668A52" w14:textId="77777777" w:rsidR="009A1B5B" w:rsidRDefault="004E42D2">
      <w:pPr>
        <w:pStyle w:val="Corpodeltesto1280"/>
        <w:shd w:val="clear" w:color="auto" w:fill="auto"/>
        <w:spacing w:line="200" w:lineRule="exact"/>
        <w:jc w:val="left"/>
      </w:pPr>
      <w:r>
        <w:t>V. La date du roman.</w:t>
      </w:r>
    </w:p>
    <w:p w14:paraId="23D54269" w14:textId="77777777" w:rsidR="009A1B5B" w:rsidRDefault="004E42D2">
      <w:pPr>
        <w:pStyle w:val="Corpodeltesto1211"/>
        <w:shd w:val="clear" w:color="auto" w:fill="auto"/>
        <w:ind w:firstLine="360"/>
        <w:jc w:val="left"/>
      </w:pPr>
      <w:r>
        <w:t xml:space="preserve">L’hypothèse émise ci-dessus sur le rappoxt entre le </w:t>
      </w:r>
      <w:r>
        <w:rPr>
          <w:rStyle w:val="Corpodeltesto121Corsivo"/>
        </w:rPr>
        <w:t>Corrìte de</w:t>
      </w:r>
      <w:r>
        <w:rPr>
          <w:rStyle w:val="Corpodeltesto121Corsivo"/>
        </w:rPr>
        <w:br/>
        <w:t>Poitiers</w:t>
      </w:r>
      <w:r>
        <w:rPr>
          <w:rStyle w:val="Corpodeltesto1212"/>
        </w:rPr>
        <w:t xml:space="preserve"> </w:t>
      </w:r>
      <w:r>
        <w:t xml:space="preserve">et le </w:t>
      </w:r>
      <w:r>
        <w:rPr>
          <w:rStyle w:val="Corpodeltesto121Corsivo"/>
        </w:rPr>
        <w:t>Boman de la Violette</w:t>
      </w:r>
      <w:r>
        <w:rPr>
          <w:rStyle w:val="Corpodeltesto1212"/>
        </w:rPr>
        <w:t xml:space="preserve"> </w:t>
      </w:r>
      <w:r>
        <w:t>ne peut guère nous aider</w:t>
      </w:r>
      <w:r>
        <w:br/>
        <w:t>à dater notre texte. Jusqu’ici, la date la plus tardive possible</w:t>
      </w:r>
      <w:r>
        <w:br/>
        <w:t>de ce dernier, 1229,</w:t>
      </w:r>
      <w:r>
        <w:rPr>
          <w:vertAlign w:val="superscript"/>
        </w:rPr>
        <w:footnoteReference w:id="9"/>
      </w:r>
      <w:r>
        <w:rPr>
          <w:vertAlign w:val="superscript"/>
        </w:rPr>
        <w:t xml:space="preserve"> </w:t>
      </w:r>
      <w:r>
        <w:rPr>
          <w:vertAlign w:val="superscript"/>
        </w:rPr>
        <w:footnoteReference w:id="10"/>
      </w:r>
      <w:r>
        <w:t xml:space="preserve"> fut aussi le terminus ad quem de celui-là.</w:t>
      </w:r>
      <w:r>
        <w:br/>
        <w:t>II faudra donc chercher ailleurs les points d’appui qui permettent</w:t>
      </w:r>
      <w:r>
        <w:br/>
        <w:t>d’en fixer, ne fût-ce qu’approximativement, les dates. Voici d’abord</w:t>
      </w:r>
      <w:r>
        <w:br/>
        <w:t>les opinions exprimées jusqu’ici.</w:t>
      </w:r>
    </w:p>
    <w:p w14:paraId="476168B9" w14:textId="77777777" w:rsidR="009A1B5B" w:rsidRDefault="004E42D2">
      <w:pPr>
        <w:pStyle w:val="Corpodeltesto1211"/>
        <w:shd w:val="clear" w:color="auto" w:fill="auto"/>
        <w:ind w:firstLine="360"/>
        <w:jc w:val="left"/>
      </w:pPr>
      <w:r>
        <w:t xml:space="preserve">E. Littré </w:t>
      </w:r>
      <w:r>
        <w:rPr>
          <w:rStyle w:val="Corpodeltesto121Corsivo"/>
        </w:rPr>
        <w:t>(loc. cit.)</w:t>
      </w:r>
      <w:r>
        <w:rPr>
          <w:rStyle w:val="Corpodeltesto1212"/>
        </w:rPr>
        <w:t xml:space="preserve"> </w:t>
      </w:r>
      <w:r>
        <w:t>dit tout simplement que la langue du</w:t>
      </w:r>
      <w:r>
        <w:br/>
        <w:t>roman est du XIII</w:t>
      </w:r>
      <w:r>
        <w:rPr>
          <w:vertAlign w:val="superscript"/>
        </w:rPr>
        <w:t>e</w:t>
      </w:r>
      <w:r>
        <w:t xml:space="preserve"> siècle. II doit en être de mème pour Michel,</w:t>
      </w:r>
      <w:r>
        <w:br/>
        <w:t>Raynouard, von der Hagen et Landau qui regardent notre roman</w:t>
      </w:r>
      <w:r>
        <w:br/>
        <w:t xml:space="preserve">comme postérieur au </w:t>
      </w:r>
      <w:r>
        <w:rPr>
          <w:rStyle w:val="Corpodeltesto121Corsivo"/>
        </w:rPr>
        <w:t>Boman de la Violette.</w:t>
      </w:r>
      <w:r>
        <w:rPr>
          <w:rStyle w:val="Corpodeltesto1212"/>
        </w:rPr>
        <w:t xml:space="preserve"> </w:t>
      </w:r>
      <w:r>
        <w:t>Ohle exprime (p. 21)</w:t>
      </w:r>
      <w:r>
        <w:br/>
        <w:t xml:space="preserve">l’opinion que le </w:t>
      </w:r>
      <w:r>
        <w:rPr>
          <w:rStyle w:val="Corpodeltesto121Corsivo"/>
        </w:rPr>
        <w:t>Gomte de Poitiers</w:t>
      </w:r>
      <w:r>
        <w:rPr>
          <w:rStyle w:val="Corpodeltesto1212"/>
        </w:rPr>
        <w:t xml:space="preserve"> </w:t>
      </w:r>
      <w:r>
        <w:t xml:space="preserve">a </w:t>
      </w:r>
      <w:r>
        <w:rPr>
          <w:rStyle w:val="Corpodeltesto121Corsivo"/>
        </w:rPr>
        <w:t>été</w:t>
      </w:r>
      <w:r>
        <w:rPr>
          <w:rStyle w:val="Corpodeltesto1212"/>
        </w:rPr>
        <w:t xml:space="preserve"> </w:t>
      </w:r>
      <w:r>
        <w:t xml:space="preserve">composé </w:t>
      </w:r>
      <w:r>
        <w:rPr>
          <w:rStyle w:val="Corpodeltesto121Corsivo"/>
        </w:rPr>
        <w:t>nvant</w:t>
      </w:r>
      <w:r>
        <w:rPr>
          <w:rStyle w:val="Corpodeltesto1212"/>
        </w:rPr>
        <w:t xml:space="preserve"> </w:t>
      </w:r>
      <w:r>
        <w:t>la conquête</w:t>
      </w:r>
      <w:r>
        <w:br/>
      </w:r>
      <w:r>
        <w:lastRenderedPageBreak/>
        <w:t>de la Normandie par Philippe-Augusfe en 1204.</w:t>
      </w:r>
      <w:r>
        <w:rPr>
          <w:vertAlign w:val="superscript"/>
        </w:rPr>
        <w:footnoteReference w:id="11"/>
      </w:r>
      <w:r>
        <w:t xml:space="preserve"> Rochs (</w:t>
      </w:r>
      <w:r>
        <w:rPr>
          <w:rStyle w:val="Corpodeltesto121Corsivo"/>
        </w:rPr>
        <w:t>op. cit.,</w:t>
      </w:r>
      <w:r>
        <w:rPr>
          <w:rStyle w:val="Corpodeltesto121Corsivo"/>
        </w:rPr>
        <w:br/>
      </w:r>
      <w:r>
        <w:t>pp. 3, 12, 13) ne se prononce pas directement sur la date, mais</w:t>
      </w:r>
      <w:r>
        <w:br/>
        <w:t xml:space="preserve">il voit dans notre roman la source de la </w:t>
      </w:r>
      <w:r>
        <w:rPr>
          <w:rStyle w:val="Corpodeltesto121Corsivo"/>
        </w:rPr>
        <w:t>Violette</w:t>
      </w:r>
      <w:r>
        <w:rPr>
          <w:rStyle w:val="Corpodeltesto1212"/>
        </w:rPr>
        <w:t xml:space="preserve"> </w:t>
      </w:r>
      <w:r>
        <w:t>dont il place la</w:t>
      </w:r>
      <w:r>
        <w:br/>
        <w:t>composition au premier tiers du XIII</w:t>
      </w:r>
      <w:r>
        <w:rPr>
          <w:vertAlign w:val="superscript"/>
        </w:rPr>
        <w:t>e</w:t>
      </w:r>
      <w:r>
        <w:t xml:space="preserve"> siècle. Gaston Paris s’ex-</w:t>
      </w:r>
      <w:r>
        <w:br/>
        <w:t>prime de la façon suivante (pp. 535—536): «La date en est assez</w:t>
      </w:r>
      <w:r>
        <w:br/>
        <w:t>incertaine, antérieure en tout cas à 1230, date approximative de</w:t>
      </w:r>
      <w:r>
        <w:br/>
        <w:t xml:space="preserve">la- </w:t>
      </w:r>
      <w:r>
        <w:rPr>
          <w:rStyle w:val="Corpodeltesto121Corsivo"/>
        </w:rPr>
        <w:t>Violette.</w:t>
      </w:r>
      <w:r>
        <w:rPr>
          <w:rStyle w:val="Corpodeltesto1212"/>
        </w:rPr>
        <w:t xml:space="preserve"> </w:t>
      </w:r>
      <w:r>
        <w:t>Par le style archaïque et raide, par la liberté de la rime,</w:t>
      </w:r>
      <w:r>
        <w:br/>
        <w:t>par la grossièreté violente des mceurs, le poème sernble très ancien;</w:t>
      </w:r>
      <w:r>
        <w:br/>
        <w:t>mais certains traits linguistiques ne permettent pas de le faire</w:t>
      </w:r>
      <w:r>
        <w:br/>
        <w:t>remonter très haut; les allusions au cycle troyen, à Narcissus, au</w:t>
      </w:r>
      <w:r>
        <w:br/>
        <w:t>lignage Aimeri, le placent en tous cas après 1170.» Et ensuite</w:t>
      </w:r>
      <w:r>
        <w:br/>
        <w:t>une chose que nous tenons à souligner: «L’impression d’archaïsme</w:t>
      </w:r>
      <w:r>
        <w:br/>
        <w:t>résulte plutôt de ce que l’auteur, jongleur évidemment, était</w:t>
      </w:r>
      <w:r>
        <w:br/>
        <w:t>étranger au milieu courtois.» II n’est pas nécessaire, nous semble-</w:t>
      </w:r>
      <w:r>
        <w:br/>
        <w:t>t-il, qu’une composition de nature primitive et arehaïque soit de</w:t>
      </w:r>
      <w:r>
        <w:br/>
        <w:t>beaucoup antérieure à une autre plus développée et d’une valeur</w:t>
      </w:r>
      <w:r>
        <w:br/>
        <w:t>littéraire bien supérieure.</w:t>
      </w:r>
    </w:p>
    <w:p w14:paraId="7EFB4BFB" w14:textId="77777777" w:rsidR="009A1B5B" w:rsidRDefault="004E42D2">
      <w:pPr>
        <w:pStyle w:val="Corpodeltesto1211"/>
        <w:shd w:val="clear" w:color="auto" w:fill="auto"/>
        <w:ind w:firstLine="360"/>
        <w:jc w:val="left"/>
        <w:sectPr w:rsidR="009A1B5B">
          <w:headerReference w:type="even" r:id="rId295"/>
          <w:headerReference w:type="default" r:id="rId296"/>
          <w:headerReference w:type="first" r:id="rId297"/>
          <w:pgSz w:w="11909" w:h="16834"/>
          <w:pgMar w:top="1430" w:right="969" w:bottom="1430" w:left="1440" w:header="0" w:footer="3" w:gutter="0"/>
          <w:pgNumType w:start="30"/>
          <w:cols w:space="720"/>
          <w:noEndnote/>
          <w:titlePg/>
          <w:docGrid w:linePitch="360"/>
        </w:sectPr>
      </w:pPr>
      <w:r>
        <w:t xml:space="preserve">R. Lévy </w:t>
      </w:r>
      <w:r>
        <w:rPr>
          <w:rStyle w:val="Corpodeltesto121Corsivo"/>
        </w:rPr>
        <w:t>(Phil. Quarterly</w:t>
      </w:r>
      <w:r>
        <w:rPr>
          <w:rStyle w:val="Corpodeltesto1212"/>
        </w:rPr>
        <w:t xml:space="preserve"> </w:t>
      </w:r>
      <w:r>
        <w:t>XIV, 1935, p. 254) se contente de cons-</w:t>
      </w:r>
      <w:r>
        <w:br/>
        <w:t>tater que le roman «date de 1180 environ». Et les autres savants</w:t>
      </w:r>
      <w:r>
        <w:br/>
      </w:r>
    </w:p>
    <w:p w14:paraId="099EE708" w14:textId="77777777" w:rsidR="009A1B5B" w:rsidRDefault="004E42D2">
      <w:pPr>
        <w:pStyle w:val="Corpodeltesto1211"/>
        <w:shd w:val="clear" w:color="auto" w:fill="auto"/>
        <w:ind w:firstLine="360"/>
        <w:jc w:val="left"/>
      </w:pPr>
      <w:r>
        <w:rPr>
          <w:rStyle w:val="Corpodeltesto125"/>
        </w:rPr>
        <w:lastRenderedPageBreak/>
        <w:t>qui se sont prononcés sur la date reprennent l’avis de Gaston</w:t>
      </w:r>
      <w:r>
        <w:rPr>
          <w:rStyle w:val="Corpodeltesto125"/>
        </w:rPr>
        <w:br/>
        <w:t>Paris (BufFum, p. XLIV). M. Koenig fut le premier à mettre en</w:t>
      </w:r>
      <w:r>
        <w:rPr>
          <w:rStyle w:val="Corpodeltesto125"/>
        </w:rPr>
        <w:br/>
        <w:t>doute Ja date proposée par Paris. D’après lui, la langue indiquerait</w:t>
      </w:r>
      <w:r>
        <w:rPr>
          <w:rStyle w:val="Corpodeltesto125"/>
        </w:rPr>
        <w:br/>
        <w:t>la fin du XII</w:t>
      </w:r>
      <w:r>
        <w:rPr>
          <w:rStyle w:val="Corpodeltesto125"/>
          <w:vertAlign w:val="superscript"/>
        </w:rPr>
        <w:t>e</w:t>
      </w:r>
      <w:r>
        <w:rPr>
          <w:rStyle w:val="Corpodeltesto125"/>
        </w:rPr>
        <w:t xml:space="preserve"> ou le commencement du XIII</w:t>
      </w:r>
      <w:r>
        <w:rPr>
          <w:rStyle w:val="Corpodeltesto125"/>
          <w:vertAlign w:val="superscript"/>
        </w:rPr>
        <w:t>e</w:t>
      </w:r>
      <w:r>
        <w:rPr>
          <w:rStyle w:val="Corpodeltesto125"/>
        </w:rPr>
        <w:t xml:space="preserve"> siècle. II écarte les</w:t>
      </w:r>
      <w:r>
        <w:rPr>
          <w:rStyle w:val="Corpodeltesto125"/>
        </w:rPr>
        <w:br/>
        <w:t>arguments de Paris et d’Ohle, qui ont voulu fixer la date à une</w:t>
      </w:r>
      <w:r>
        <w:rPr>
          <w:rStyle w:val="Corpodeltesto125"/>
        </w:rPr>
        <w:br/>
        <w:t>époque antérieure à la réunion de la Xormandie à la France (en</w:t>
      </w:r>
      <w:r>
        <w:rPr>
          <w:rStyle w:val="Corpodeltesto125"/>
        </w:rPr>
        <w:br/>
      </w:r>
      <w:r>
        <w:rPr>
          <w:rStyle w:val="Corpodeltesto1251"/>
        </w:rPr>
        <w:t xml:space="preserve">1204). </w:t>
      </w:r>
      <w:r>
        <w:rPr>
          <w:rStyle w:val="Corpodeltesto125"/>
        </w:rPr>
        <w:t>Ces derniers ont cru voir aussi dans notre récit une allusion</w:t>
      </w:r>
      <w:r>
        <w:rPr>
          <w:rStyle w:val="Corpodeltesto125"/>
        </w:rPr>
        <w:br/>
        <w:t>à l’union du Poitou à la Normandie à cause du mariage d’Aliénor</w:t>
      </w:r>
      <w:r>
        <w:rPr>
          <w:rStyle w:val="Corpodeltesto125"/>
        </w:rPr>
        <w:br/>
        <w:t>d’Aquitaine avec Henri II (Plantagenet), duc de Normandie et</w:t>
      </w:r>
      <w:r>
        <w:rPr>
          <w:rStyle w:val="Corpodeltesto125"/>
        </w:rPr>
        <w:br/>
        <w:t xml:space="preserve">comte d’Anjou (en </w:t>
      </w:r>
      <w:r>
        <w:rPr>
          <w:rStyle w:val="Corpodeltesto1251"/>
        </w:rPr>
        <w:t xml:space="preserve">1152). M. </w:t>
      </w:r>
      <w:r>
        <w:rPr>
          <w:rStyle w:val="Corpodeltesto125"/>
        </w:rPr>
        <w:t>Koenig a eu raison en rappelant</w:t>
      </w:r>
      <w:r>
        <w:rPr>
          <w:rStyle w:val="Corpodeltesto125"/>
        </w:rPr>
        <w:br/>
        <w:t>que, du vivant d’Aliénor d’Aquitaine, on n’aurait guère eu besoin</w:t>
      </w:r>
      <w:r>
        <w:rPr>
          <w:rStyle w:val="Corpodeltesto125"/>
        </w:rPr>
        <w:br/>
        <w:t>d’expliquer I’union des deux provinces sous le même prince par</w:t>
      </w:r>
      <w:r>
        <w:rPr>
          <w:rStyle w:val="Corpodeltesto125"/>
        </w:rPr>
        <w:br/>
        <w:t>une raison inventée. Mais d’un autre côté, le fait de l’union passa-</w:t>
      </w:r>
      <w:r>
        <w:rPr>
          <w:rStyle w:val="Corpodeltesto125"/>
        </w:rPr>
        <w:br/>
        <w:t>gère des deux pays a bien pu influencer plus ou moins l’auteur</w:t>
      </w:r>
      <w:r>
        <w:rPr>
          <w:rStyle w:val="Corpodeltesto125"/>
        </w:rPr>
        <w:br/>
        <w:t xml:space="preserve">même </w:t>
      </w:r>
      <w:r>
        <w:rPr>
          <w:rStyle w:val="Corpodeltesto1251"/>
        </w:rPr>
        <w:t xml:space="preserve">après 1204. </w:t>
      </w:r>
      <w:r>
        <w:rPr>
          <w:rStyle w:val="Corpodeltesto125"/>
        </w:rPr>
        <w:t xml:space="preserve">Que l’on se souvienne </w:t>
      </w:r>
      <w:r>
        <w:rPr>
          <w:rStyle w:val="Corpodeltesto1251"/>
        </w:rPr>
        <w:t xml:space="preserve">aussi </w:t>
      </w:r>
      <w:r>
        <w:rPr>
          <w:rStyle w:val="Corpodeltesto125"/>
        </w:rPr>
        <w:t xml:space="preserve">de </w:t>
      </w:r>
      <w:r>
        <w:rPr>
          <w:rStyle w:val="Corpodeltesto1251"/>
        </w:rPr>
        <w:t>l’histoire peu</w:t>
      </w:r>
      <w:r>
        <w:rPr>
          <w:rStyle w:val="Corpodeltesto1251"/>
        </w:rPr>
        <w:br/>
      </w:r>
      <w:r>
        <w:rPr>
          <w:rStyle w:val="Corpodeltesto125"/>
        </w:rPr>
        <w:t xml:space="preserve">édifiante de la </w:t>
      </w:r>
      <w:r>
        <w:rPr>
          <w:rStyle w:val="Corpodeltesto125Corsivo"/>
        </w:rPr>
        <w:t>reine</w:t>
      </w:r>
      <w:r>
        <w:rPr>
          <w:rStyle w:val="Corpodeltesto125"/>
        </w:rPr>
        <w:t xml:space="preserve"> Aliónor et des scandales dont elle s’était</w:t>
      </w:r>
      <w:r>
        <w:rPr>
          <w:rStyle w:val="Corpodeltesto125"/>
        </w:rPr>
        <w:br/>
        <w:t>rendue coupable pendant et après son mariage avec Louis VII de</w:t>
      </w:r>
      <w:r>
        <w:rPr>
          <w:rStyle w:val="Corpodeltesto125"/>
        </w:rPr>
        <w:br/>
        <w:t>France. II ne nous paraît pas invraisemblable que tous ces événe-</w:t>
      </w:r>
      <w:r>
        <w:rPr>
          <w:rStyle w:val="Corpodeltesto125"/>
        </w:rPr>
        <w:br/>
        <w:t>ments (le divorce, l’infidélité de la reine pendant la croisade en</w:t>
      </w:r>
      <w:r>
        <w:rPr>
          <w:rStyle w:val="Corpodeltesto125"/>
        </w:rPr>
        <w:br/>
        <w:t>Orient, sa brouille avec son second mari, etc.) aient joué un certain</w:t>
      </w:r>
      <w:r>
        <w:rPr>
          <w:rStyle w:val="Corpodeltesto125"/>
        </w:rPr>
        <w:br/>
        <w:t>rôle dans la composition de notre roman, qui cependant, dans ce</w:t>
      </w:r>
      <w:r>
        <w:rPr>
          <w:rStyle w:val="Corpodeltesto125"/>
        </w:rPr>
        <w:br/>
      </w:r>
      <w:r>
        <w:rPr>
          <w:rStyle w:val="Corpodeltesto1251"/>
        </w:rPr>
        <w:t xml:space="preserve">cas, </w:t>
      </w:r>
      <w:r>
        <w:rPr>
          <w:rStyle w:val="Corpodeltesto125"/>
        </w:rPr>
        <w:t xml:space="preserve">doit être considérablement </w:t>
      </w:r>
      <w:r>
        <w:rPr>
          <w:rStyle w:val="Corpodeltesto1251"/>
        </w:rPr>
        <w:t xml:space="preserve">postérieur. </w:t>
      </w:r>
      <w:r>
        <w:rPr>
          <w:rStyle w:val="Corpodeltesto125"/>
        </w:rPr>
        <w:t>II ne s’agirait que de</w:t>
      </w:r>
      <w:r>
        <w:rPr>
          <w:rStyle w:val="Corpodeltesto125"/>
        </w:rPr>
        <w:br/>
        <w:t>vagues réminiscenses de faits historiques.</w:t>
      </w:r>
      <w:r>
        <w:rPr>
          <w:rStyle w:val="Corpodeltesto125"/>
          <w:vertAlign w:val="superscript"/>
        </w:rPr>
        <w:footnoteReference w:id="12"/>
      </w:r>
    </w:p>
    <w:p w14:paraId="3011C159" w14:textId="77777777" w:rsidR="009A1B5B" w:rsidRDefault="004E42D2">
      <w:pPr>
        <w:pStyle w:val="Corpodeltesto1250"/>
        <w:shd w:val="clear" w:color="auto" w:fill="auto"/>
        <w:ind w:firstLine="360"/>
      </w:pPr>
      <w:r>
        <w:t xml:space="preserve">M. Koenig suppose que le </w:t>
      </w:r>
      <w:r>
        <w:rPr>
          <w:rStyle w:val="Corpodeltesto125Corsivo"/>
        </w:rPr>
        <w:t>Gomte de Poìtiers</w:t>
      </w:r>
      <w:r>
        <w:t xml:space="preserve"> est plus ou moins</w:t>
      </w:r>
      <w:r>
        <w:br/>
        <w:t xml:space="preserve">comtemporain du </w:t>
      </w:r>
      <w:r>
        <w:rPr>
          <w:rStyle w:val="Corpodeltesto125Corsivo"/>
        </w:rPr>
        <w:t>lìoman de Guillaume de Dole</w:t>
      </w:r>
      <w:r>
        <w:t xml:space="preserve"> (écrit d’après Mme</w:t>
      </w:r>
      <w:r>
        <w:br/>
        <w:t xml:space="preserve">R. Lejeune-Dehousse en 1212 ou </w:t>
      </w:r>
      <w:r>
        <w:rPr>
          <w:rStyle w:val="Corpodeltesto1251"/>
        </w:rPr>
        <w:t xml:space="preserve">1213). </w:t>
      </w:r>
      <w:r>
        <w:t>Et les événements racon-</w:t>
      </w:r>
      <w:r>
        <w:br/>
        <w:t>tés dans la deuxième partie indiquent, lui semble-t-il, les années</w:t>
      </w:r>
      <w:r>
        <w:br/>
        <w:t>qui suivirent immédiatement la quatrième croisade. Car l’expé-</w:t>
      </w:r>
      <w:r>
        <w:br/>
        <w:t>dition de Constantin contre l’émir du Caire s’explique diffìcilement</w:t>
      </w:r>
      <w:r>
        <w:br/>
        <w:t>avant cette époque. II en est de même du fait qu’un seigneur</w:t>
      </w:r>
      <w:r>
        <w:br/>
        <w:t>français est fait empereur d’Orient (comme Baudouin de Flandres</w:t>
      </w:r>
      <w:r>
        <w:rPr>
          <w:vertAlign w:val="superscript"/>
        </w:rPr>
        <w:footnoteReference w:id="13"/>
      </w:r>
      <w:r>
        <w:t>).</w:t>
      </w:r>
      <w:r>
        <w:br/>
      </w:r>
      <w:r>
        <w:rPr>
          <w:rStyle w:val="Corpodeltesto1251"/>
        </w:rPr>
        <w:t xml:space="preserve">II </w:t>
      </w:r>
      <w:r>
        <w:t xml:space="preserve">est donc enclin </w:t>
      </w:r>
      <w:r>
        <w:rPr>
          <w:rStyle w:val="Corpodeltesto1251"/>
        </w:rPr>
        <w:t xml:space="preserve">à </w:t>
      </w:r>
      <w:r>
        <w:t xml:space="preserve">placer la composition entre </w:t>
      </w:r>
      <w:r>
        <w:rPr>
          <w:rStyle w:val="Corpodeltesto1251"/>
        </w:rPr>
        <w:t xml:space="preserve">1204 </w:t>
      </w:r>
      <w:r>
        <w:t xml:space="preserve">et </w:t>
      </w:r>
      <w:r>
        <w:rPr>
          <w:rStyle w:val="Corpodeltesto1251"/>
        </w:rPr>
        <w:t>1210.</w:t>
      </w:r>
    </w:p>
    <w:p w14:paraId="343349F3" w14:textId="77777777" w:rsidR="009A1B5B" w:rsidRDefault="004E42D2">
      <w:pPr>
        <w:pStyle w:val="Corpodeltesto1250"/>
        <w:shd w:val="clear" w:color="auto" w:fill="auto"/>
        <w:ind w:firstLine="360"/>
        <w:sectPr w:rsidR="009A1B5B">
          <w:headerReference w:type="even" r:id="rId298"/>
          <w:headerReference w:type="default" r:id="rId299"/>
          <w:headerReference w:type="first" r:id="rId300"/>
          <w:pgSz w:w="11909" w:h="16834"/>
          <w:pgMar w:top="1430" w:right="969" w:bottom="1430" w:left="1440" w:header="0" w:footer="3" w:gutter="0"/>
          <w:pgNumType w:start="698"/>
          <w:cols w:space="720"/>
          <w:noEndnote/>
          <w:docGrid w:linePitch="360"/>
        </w:sectPr>
      </w:pPr>
      <w:r>
        <w:t>Le dernier savant qui se soit prononcé sur l’âge de notre</w:t>
      </w:r>
      <w:r>
        <w:br/>
      </w:r>
      <w:r>
        <w:rPr>
          <w:rStyle w:val="Corpodeltesto125Grassetto"/>
        </w:rPr>
        <w:t xml:space="preserve">texte </w:t>
      </w:r>
      <w:r>
        <w:t xml:space="preserve">est M. A. </w:t>
      </w:r>
      <w:r>
        <w:rPr>
          <w:rStyle w:val="Corpodeltesto125Grassetto"/>
        </w:rPr>
        <w:t xml:space="preserve">Lângfors </w:t>
      </w:r>
      <w:r>
        <w:t>dans son compte rendu de l’édition de</w:t>
      </w:r>
      <w:r>
        <w:br/>
        <w:t xml:space="preserve">M. Koenig </w:t>
      </w:r>
      <w:r>
        <w:rPr>
          <w:rStyle w:val="Corpodeltesto125Corsivo"/>
        </w:rPr>
        <w:t>(Romania</w:t>
      </w:r>
      <w:r>
        <w:t xml:space="preserve"> LXIV, </w:t>
      </w:r>
      <w:r>
        <w:rPr>
          <w:rStyle w:val="Corpodeltesto1251"/>
        </w:rPr>
        <w:t xml:space="preserve">1938, </w:t>
      </w:r>
      <w:r>
        <w:t xml:space="preserve">pp. </w:t>
      </w:r>
      <w:r>
        <w:rPr>
          <w:rStyle w:val="Corpodeltesto1251"/>
        </w:rPr>
        <w:t xml:space="preserve">409 </w:t>
      </w:r>
      <w:r>
        <w:t>ss). Sans parler des</w:t>
      </w:r>
      <w:r>
        <w:br/>
      </w:r>
      <w:r>
        <w:rPr>
          <w:rStyle w:val="Corpodeltesto125Grassetto"/>
        </w:rPr>
        <w:t xml:space="preserve">questions littéraires M. </w:t>
      </w:r>
      <w:r>
        <w:t xml:space="preserve">Lângfors exprime </w:t>
      </w:r>
      <w:r>
        <w:rPr>
          <w:rStyle w:val="Corpodeltesto125Grassetto"/>
        </w:rPr>
        <w:t xml:space="preserve">l’opinion que </w:t>
      </w:r>
      <w:r>
        <w:t xml:space="preserve">la </w:t>
      </w:r>
      <w:r>
        <w:rPr>
          <w:rStyle w:val="Corpodeltesto125Grassetto"/>
        </w:rPr>
        <w:t>langue</w:t>
      </w:r>
    </w:p>
    <w:p w14:paraId="2EA8C838" w14:textId="77777777" w:rsidR="009A1B5B" w:rsidRDefault="004E42D2">
      <w:pPr>
        <w:pStyle w:val="Corpodeltesto1211"/>
        <w:shd w:val="clear" w:color="auto" w:fill="auto"/>
        <w:ind w:firstLine="0"/>
        <w:jc w:val="left"/>
      </w:pPr>
      <w:r>
        <w:lastRenderedPageBreak/>
        <w:t>de l’auteur aecuserait plutôt la seeonde que la première moitié du</w:t>
      </w:r>
      <w:r>
        <w:br/>
        <w:t>XIII® siècle (p. 409, note 2). Cf. à ce sujet p. 100.</w:t>
      </w:r>
    </w:p>
    <w:p w14:paraId="1C15D720" w14:textId="77777777" w:rsidR="009A1B5B" w:rsidRDefault="004E42D2">
      <w:pPr>
        <w:pStyle w:val="Corpodeltesto1211"/>
        <w:shd w:val="clear" w:color="auto" w:fill="auto"/>
        <w:ind w:firstLine="360"/>
        <w:jc w:val="left"/>
      </w:pPr>
      <w:r>
        <w:t>Ce ne sont en réalité que des indieations assez vagues. Le .</w:t>
      </w:r>
      <w:r>
        <w:br/>
        <w:t>terminus post quem établi par Gaston Paris, pour des raisons</w:t>
      </w:r>
      <w:r>
        <w:br/>
        <w:t>littéraires (voir plus haut, p. 31), est vraisemblable, certes. Et</w:t>
      </w:r>
      <w:r>
        <w:br/>
        <w:t>nous voudrions même proposer une date plus précise, à savoir</w:t>
      </w:r>
      <w:r>
        <w:br/>
        <w:t>1173. Car si le Saint Thomas dont parle l’auteur au vers 777 est</w:t>
      </w:r>
      <w:r>
        <w:br/>
        <w:t>Thomas Beeket, ce qui est bien évident, le roman a dû être composé</w:t>
      </w:r>
      <w:r>
        <w:br/>
        <w:t>après cette date, année de la canonisation du saint.</w:t>
      </w:r>
    </w:p>
    <w:p w14:paraId="0CEAA4BE" w14:textId="77777777" w:rsidR="009A1B5B" w:rsidRDefault="004E42D2">
      <w:pPr>
        <w:pStyle w:val="Corpodeltesto1211"/>
        <w:shd w:val="clear" w:color="auto" w:fill="auto"/>
        <w:ind w:firstLine="360"/>
        <w:jc w:val="left"/>
      </w:pPr>
      <w:r>
        <w:rPr>
          <w:rStyle w:val="Corpodeltesto12165ptSpaziatura1pt"/>
          <w:b w:val="0"/>
          <w:bCs w:val="0"/>
        </w:rPr>
        <w:t xml:space="preserve">Xmis </w:t>
      </w:r>
      <w:r>
        <w:t>avons déjà fait remarquer que M. Koenig a le premier</w:t>
      </w:r>
      <w:r>
        <w:br/>
        <w:t>mis en rapport avec les événements historiques les aventures à</w:t>
      </w:r>
      <w:r>
        <w:br/>
        <w:t>première vue complètement fantaisistes qui se lisent dans la seconde</w:t>
      </w:r>
      <w:r>
        <w:br/>
        <w:t>partie du roman. Et nous sommes d’avis qu’une étude appro-</w:t>
      </w:r>
      <w:r>
        <w:br/>
        <w:t>fondie de ces événements et de l’histoire de la quatrième croisade</w:t>
      </w:r>
      <w:r>
        <w:br/>
        <w:t>nous aidera à mieux nous rendre compte de la date, très approxi-</w:t>
      </w:r>
      <w:r>
        <w:br/>
        <w:t xml:space="preserve">mative, il est vrai, de la composition du </w:t>
      </w:r>
      <w:r>
        <w:rPr>
          <w:rStyle w:val="Corpodeltesto121Corsivo"/>
        </w:rPr>
        <w:t>Comte de Poitiers.</w:t>
      </w:r>
    </w:p>
    <w:p w14:paraId="20BED6C1" w14:textId="77777777" w:rsidR="009A1B5B" w:rsidRDefault="004E42D2">
      <w:pPr>
        <w:pStyle w:val="Corpodeltesto1211"/>
        <w:shd w:val="clear" w:color="auto" w:fill="auto"/>
        <w:ind w:firstLine="360"/>
        <w:jc w:val="left"/>
      </w:pPr>
      <w:r>
        <w:t>Pour nous, il ne fait pas de doute que cette dernière partie a été</w:t>
      </w:r>
      <w:r>
        <w:br/>
        <w:t>composée après la quatrième croisade. M. Koenig a eu parfaite-</w:t>
      </w:r>
      <w:r>
        <w:br/>
        <w:t>ment raison en soulignant que ce n’est qu’après 1204</w:t>
      </w:r>
      <w:r>
        <w:rPr>
          <w:vertAlign w:val="superscript"/>
        </w:rPr>
        <w:footnoteReference w:id="14"/>
      </w:r>
      <w:r>
        <w:t xml:space="preserve"> qu’on a pu</w:t>
      </w:r>
      <w:r>
        <w:br/>
        <w:t>raconter l’histoire d’un jeune Français nommé empereur de Cons-</w:t>
      </w:r>
      <w:r>
        <w:br/>
        <w:t>tantinople.</w:t>
      </w:r>
      <w:r>
        <w:rPr>
          <w:vertAlign w:val="superscript"/>
        </w:rPr>
        <w:footnoteReference w:id="15"/>
      </w:r>
      <w:r>
        <w:t xml:space="preserve"> Dans la croisade entreprise par l’empereur de Rome</w:t>
      </w:r>
      <w:r>
        <w:br/>
        <w:t>contre Jérusalem il y a certainement des réminiscences de faits</w:t>
      </w:r>
      <w:r>
        <w:br/>
        <w:t>historiques. Les croisés se rendent d’abord au Caire (Babylone</w:t>
      </w:r>
      <w:r>
        <w:br/>
        <w:t>dans les chansons du moyen âge). Et on sait également que ce</w:t>
      </w:r>
      <w:r>
        <w:br/>
        <w:t>n’est qu’à partir de cette croisade qu’on a pu concevoir la possi-</w:t>
      </w:r>
      <w:r>
        <w:br/>
        <w:t>bilité de conquérir la Terre Sainte en passant par l’Égypte.</w:t>
      </w:r>
      <w:r>
        <w:rPr>
          <w:vertAlign w:val="superscript"/>
        </w:rPr>
        <w:footnoteReference w:id="16"/>
      </w:r>
      <w:r>
        <w:t xml:space="preserve"> Mais</w:t>
      </w:r>
    </w:p>
    <w:p w14:paraId="544179C3" w14:textId="77777777" w:rsidR="009A1B5B" w:rsidRDefault="004E42D2">
      <w:pPr>
        <w:pStyle w:val="Corpodeltesto1211"/>
        <w:shd w:val="clear" w:color="auto" w:fill="auto"/>
        <w:ind w:firstLine="0"/>
        <w:jc w:val="left"/>
      </w:pPr>
      <w:r>
        <w:t>il ne faut pas oublier que, dans notre poème, l’émir du Caire est</w:t>
      </w:r>
      <w:r>
        <w:br/>
        <w:t>vaincu</w:t>
      </w:r>
      <w:r>
        <w:rPr>
          <w:vertAlign w:val="superscript"/>
        </w:rPr>
        <w:footnoteReference w:id="17"/>
      </w:r>
      <w:r>
        <w:t xml:space="preserve"> et que Jérusalem se rend aux croisés. En réalité, c’est en</w:t>
      </w:r>
      <w:r>
        <w:br/>
        <w:t>1229 seulement que la Terre Sainte est soumise déíìnitivement</w:t>
      </w:r>
      <w:r>
        <w:br/>
        <w:t>aux forces chrétiennes et que l’empereur romain (Frédéric II)</w:t>
      </w:r>
      <w:r>
        <w:br/>
        <w:t>est couronné roi de Jérusalem.</w:t>
      </w:r>
      <w:r>
        <w:rPr>
          <w:vertAlign w:val="superscript"/>
        </w:rPr>
        <w:footnoteReference w:id="18"/>
      </w:r>
      <w:r>
        <w:t xml:space="preserve"> S’il faut voir dans notre récit</w:t>
      </w:r>
      <w:r>
        <w:br/>
        <w:t>quelque chose, tant soit peu, d’historique, comme le veut M.</w:t>
      </w:r>
      <w:r>
        <w:br/>
        <w:t>Koenig — et cela à juste titre, à notre avis — on serait plutôt</w:t>
      </w:r>
      <w:r>
        <w:br/>
        <w:t>enclin à en avancer la date au moins jusqu’à 1230. Notre concep-</w:t>
      </w:r>
      <w:r>
        <w:br/>
        <w:t xml:space="preserve">tion de la relation entre le </w:t>
      </w:r>
      <w:r>
        <w:rPr>
          <w:rStyle w:val="Corpodeltesto121Corsivo"/>
        </w:rPr>
        <w:t>Comte de Poitiers</w:t>
      </w:r>
      <w:r>
        <w:rPr>
          <w:rStyle w:val="Corpodeltesto1212"/>
        </w:rPr>
        <w:t xml:space="preserve"> </w:t>
      </w:r>
      <w:r>
        <w:t xml:space="preserve">et le </w:t>
      </w:r>
      <w:r>
        <w:rPr>
          <w:rStyle w:val="Corpodeltesto121Corsivo"/>
        </w:rPr>
        <w:t>Roman de la Vio-</w:t>
      </w:r>
      <w:r>
        <w:rPr>
          <w:rStyle w:val="Corpodeltesto121Corsivo"/>
        </w:rPr>
        <w:br/>
        <w:t>lette</w:t>
      </w:r>
      <w:r>
        <w:rPr>
          <w:rStyle w:val="Corpodeltesto1212"/>
        </w:rPr>
        <w:t xml:space="preserve"> </w:t>
      </w:r>
      <w:r>
        <w:t xml:space="preserve">nous le permet, </w:t>
      </w:r>
      <w:r>
        <w:rPr>
          <w:rStyle w:val="Corpodeltesto121Corsivo"/>
        </w:rPr>
        <w:t>comme</w:t>
      </w:r>
      <w:r>
        <w:rPr>
          <w:rStyle w:val="Corpodeltesto1212"/>
        </w:rPr>
        <w:t xml:space="preserve"> </w:t>
      </w:r>
      <w:r>
        <w:t xml:space="preserve">nous </w:t>
      </w:r>
      <w:r>
        <w:rPr>
          <w:rStyle w:val="Corpodeltesto121Corsivo"/>
        </w:rPr>
        <w:t>venons</w:t>
      </w:r>
      <w:r>
        <w:rPr>
          <w:rStyle w:val="Corpodeltesto1212"/>
        </w:rPr>
        <w:t xml:space="preserve"> </w:t>
      </w:r>
      <w:r>
        <w:t>de l’exposer aux pages</w:t>
      </w:r>
      <w:r>
        <w:br/>
        <w:t>précédentes.</w:t>
      </w:r>
    </w:p>
    <w:p w14:paraId="6EE90AE6" w14:textId="77777777" w:rsidR="009A1B5B" w:rsidRDefault="004E42D2">
      <w:pPr>
        <w:pStyle w:val="Corpodeltesto1211"/>
        <w:shd w:val="clear" w:color="auto" w:fill="auto"/>
        <w:ind w:firstLine="360"/>
        <w:jc w:val="left"/>
      </w:pPr>
      <w:r>
        <w:t>Les vers 1646—1647 de notre roman contiennent un petit</w:t>
      </w:r>
      <w:r>
        <w:br/>
        <w:t>détail qui a dû échapper à nos devanciers, mais qui offre peut-être</w:t>
      </w:r>
      <w:r>
        <w:br/>
      </w:r>
      <w:r>
        <w:lastRenderedPageBreak/>
        <w:t>un point d’appui précieux. Le poète raconte (vers 1640 ss) que,</w:t>
      </w:r>
      <w:r>
        <w:br/>
        <w:t>lorsque le roi (Fempereur) eut terminé son expédition et conquis</w:t>
      </w:r>
      <w:r>
        <w:br/>
        <w:t>tout le royaume (la Terre Sainte et les pays environnants), il</w:t>
      </w:r>
      <w:r>
        <w:br/>
        <w:t>laissa ses baillis dans le pays et assigna à chacun son poste. Et</w:t>
      </w:r>
      <w:r>
        <w:br/>
        <w:t xml:space="preserve">tout le pays fut soumis à Constantin </w:t>
      </w:r>
      <w:r>
        <w:rPr>
          <w:rStyle w:val="Corpodeltesto121Corsivo"/>
        </w:rPr>
        <w:t>(Et fu tos li païs rendans</w:t>
      </w:r>
      <w:r>
        <w:rPr>
          <w:rStyle w:val="Corpodeltesto121Corsivo"/>
        </w:rPr>
        <w:br/>
        <w:t>A Coustentin a icel tans).</w:t>
      </w:r>
      <w:r>
        <w:rPr>
          <w:rStyle w:val="Corpodeltesto1212"/>
        </w:rPr>
        <w:t xml:space="preserve"> </w:t>
      </w:r>
      <w:r>
        <w:t>Et ensuite:</w:t>
      </w:r>
    </w:p>
    <w:p w14:paraId="7D540A51" w14:textId="77777777" w:rsidR="009A1B5B" w:rsidRDefault="004E42D2">
      <w:pPr>
        <w:pStyle w:val="Corpodeltesto1211"/>
        <w:shd w:val="clear" w:color="auto" w:fill="auto"/>
        <w:ind w:firstLine="0"/>
        <w:jc w:val="left"/>
      </w:pPr>
      <w:r>
        <w:t>Et puis si a maint jor rendu</w:t>
      </w:r>
      <w:r>
        <w:br/>
        <w:t>Rome Jherusalem tretì.</w:t>
      </w:r>
      <w:r>
        <w:rPr>
          <w:vertAlign w:val="superscript"/>
        </w:rPr>
        <w:footnoteReference w:id="19"/>
      </w:r>
    </w:p>
    <w:p w14:paraId="1C1CD3DE" w14:textId="77777777" w:rsidR="009A1B5B" w:rsidRDefault="004E42D2">
      <w:pPr>
        <w:pStyle w:val="Corpodeltesto1211"/>
        <w:shd w:val="clear" w:color="auto" w:fill="auto"/>
        <w:ind w:firstLine="0"/>
        <w:jc w:val="left"/>
      </w:pPr>
      <w:r>
        <w:t>Jérusalem avait donc rendu tribut à Rome pendant un certain</w:t>
      </w:r>
      <w:r>
        <w:br/>
        <w:t>temps à partir de cette date.</w:t>
      </w:r>
      <w:r>
        <w:rPr>
          <w:vertAlign w:val="superscript"/>
        </w:rPr>
        <w:footnoteReference w:id="20"/>
      </w:r>
      <w:r>
        <w:t xml:space="preserve"> C’est ce que nous raconte l’auteur,</w:t>
      </w:r>
      <w:r>
        <w:br/>
        <w:t>et rien ne nous empêche, nous semble-t-il, d’attribuer à cette</w:t>
      </w:r>
      <w:r>
        <w:br/>
        <w:t>communication une certaine probabilité. Nous concluons donc</w:t>
      </w:r>
      <w:r>
        <w:br/>
        <w:t>qu’un certain temps, plusieurs années peut-être, s’est passé entre</w:t>
      </w:r>
      <w:r>
        <w:br/>
        <w:t>la chute de Jérusalem et la composition du récit. L’expression</w:t>
      </w:r>
      <w:r>
        <w:br/>
      </w:r>
      <w:r>
        <w:rPr>
          <w:rStyle w:val="Corpodeltesto121Corsivo"/>
        </w:rPr>
        <w:t>maint jor</w:t>
      </w:r>
      <w:r>
        <w:rPr>
          <w:rStyle w:val="Corpodeltesto1212"/>
        </w:rPr>
        <w:t xml:space="preserve"> </w:t>
      </w:r>
      <w:r>
        <w:t>l’indique. Et du reste, il serait déjà nécessaire que plu-</w:t>
      </w:r>
      <w:r>
        <w:br/>
        <w:t>sieurs années se fussent éeoulées. II n’est pas question d’un récit</w:t>
      </w:r>
      <w:r>
        <w:br/>
        <w:t>historique, mais de faibles' réminiscences d’événements plus ou</w:t>
      </w:r>
      <w:r>
        <w:br/>
        <w:t>moins oubliés (la croisade, la conquête de Constantinople), et nous</w:t>
      </w:r>
      <w:r>
        <w:br/>
        <w:t>nous permettons de supposer, sans rien affìrmer, que le poème tel</w:t>
      </w:r>
      <w:r>
        <w:br/>
        <w:t>que nous le connaissons a été composé vers 1240.</w:t>
      </w:r>
      <w:r>
        <w:rPr>
          <w:vertAlign w:val="superscript"/>
        </w:rPr>
        <w:footnoteReference w:id="21"/>
      </w:r>
      <w:r>
        <w:t xml:space="preserve"> C’est là une</w:t>
      </w:r>
      <w:r>
        <w:br/>
        <w:t>date très incertaine. Mais comme notre conclusion est assez bien</w:t>
      </w:r>
      <w:r>
        <w:br/>
        <w:t>corroborée, ainsi qu’on le verra, par l’examen linguistique du texte,</w:t>
      </w:r>
      <w:r>
        <w:br/>
        <w:t>il nous semble qu’elle est au moins vraisemblable. Et même si l’on</w:t>
      </w:r>
      <w:r>
        <w:br/>
        <w:t>ne veut pas s’appuyer sur le petit détail allégué ici, il est certain.</w:t>
      </w:r>
      <w:r>
        <w:br/>
        <w:t>que la dernière partie du roman (la eroisade, etc.) suppose une date</w:t>
      </w:r>
      <w:r>
        <w:br/>
        <w:t>éloignée d’une dizaine d’années</w:t>
      </w:r>
      <w:r>
        <w:rPr>
          <w:vertAlign w:val="superscript"/>
        </w:rPr>
        <w:footnoteReference w:id="22"/>
      </w:r>
      <w:r>
        <w:t xml:space="preserve"> des événements reflétés vaguement</w:t>
      </w:r>
      <w:r>
        <w:br/>
        <w:t>dans le récit, ce qui ferait penser aux environs de 1230. Mais eomme</w:t>
      </w:r>
      <w:r>
        <w:br/>
        <w:t>la langue indique une époque quelque peu postérieure, il semble que</w:t>
      </w:r>
      <w:r>
        <w:br/>
        <w:t>la date proposée (vers 1240, ou 1235—1240) ne doive pas faire de</w:t>
      </w:r>
      <w:r>
        <w:br/>
        <w:t>difficulté.</w:t>
      </w:r>
    </w:p>
    <w:p w14:paraId="18F8AAAA" w14:textId="77777777" w:rsidR="009A1B5B" w:rsidRDefault="004E42D2">
      <w:pPr>
        <w:pStyle w:val="Corpodeltesto1211"/>
        <w:shd w:val="clear" w:color="auto" w:fill="auto"/>
        <w:ind w:firstLine="360"/>
        <w:jc w:val="left"/>
        <w:sectPr w:rsidR="009A1B5B">
          <w:headerReference w:type="even" r:id="rId301"/>
          <w:headerReference w:type="default" r:id="rId302"/>
          <w:headerReference w:type="first" r:id="rId303"/>
          <w:footerReference w:type="first" r:id="rId304"/>
          <w:pgSz w:w="11909" w:h="16834"/>
          <w:pgMar w:top="1430" w:right="969" w:bottom="1430" w:left="1440" w:header="0" w:footer="3" w:gutter="0"/>
          <w:pgNumType w:start="33"/>
          <w:cols w:space="720"/>
          <w:noEndnote/>
          <w:titlePg/>
          <w:docGrid w:linePitch="360"/>
        </w:sectPr>
      </w:pPr>
      <w:r>
        <w:t>Les raisons alléguées par Gaston Paris et quelques autres sa-</w:t>
      </w:r>
      <w:r>
        <w:br/>
        <w:t>vants (cf. p. 31) en faveur d’une date plus reculée s’appliquent</w:t>
      </w:r>
      <w:r>
        <w:br/>
        <w:t>à notre avis très bien au modèle commun de notre poème et du</w:t>
      </w:r>
      <w:r>
        <w:br/>
      </w:r>
      <w:r>
        <w:rPr>
          <w:rStyle w:val="Corpodeltesto121Corsivo"/>
        </w:rPr>
        <w:t>Roman de la Violette.</w:t>
      </w:r>
      <w:r>
        <w:t xml:space="preserve"> II est à noter que ce n’est que sur les événe-</w:t>
      </w:r>
      <w:r>
        <w:br/>
        <w:t>ments racontés dans la première partie du récit (la gageure) qu’on</w:t>
      </w:r>
      <w:r>
        <w:br/>
        <w:t>s’est appuyé en fixant une telle date. La seconde partie s’y oppose.</w:t>
      </w:r>
      <w:r>
        <w:br/>
        <w:t>On rend donc compte des deux opinions exprimées</w:t>
      </w:r>
      <w:r>
        <w:rPr>
          <w:vertAlign w:val="superscript"/>
        </w:rPr>
        <w:footnoteReference w:id="23"/>
      </w:r>
      <w:r>
        <w:t xml:space="preserve"> ainsi que de</w:t>
      </w:r>
      <w:r>
        <w:br/>
        <w:t>l’histoire de la croisade etc. racontée dans le roman, en supposant</w:t>
      </w:r>
      <w:r>
        <w:br/>
        <w:t>que, vers 1240, un poète médiocre (jongleur), originaire du Nord de</w:t>
      </w:r>
      <w:r>
        <w:br/>
        <w:t xml:space="preserve">la France, a réuni sous le même titre (celui du </w:t>
      </w:r>
      <w:r>
        <w:rPr>
          <w:rStyle w:val="Corpodeltesto121Corsivo"/>
        </w:rPr>
        <w:t>Comte de Poitiers)</w:t>
      </w:r>
      <w:r>
        <w:rPr>
          <w:rStyle w:val="Corpodeltesto121Corsivo"/>
        </w:rPr>
        <w:br/>
      </w:r>
      <w:r>
        <w:t>l’histoire du Comte de Poitiers et celle du jeune noble français,</w:t>
      </w:r>
      <w:r>
        <w:br/>
        <w:t>qui fut fait empereur en Orient. II est impossible de décider si</w:t>
      </w:r>
      <w:r>
        <w:br/>
        <w:t>cette dernière partie a été inventée par lui-même ou s’il l’a trouvée</w:t>
      </w:r>
      <w:r>
        <w:br/>
        <w:t>quelque part. Ce poète a voulu faire un grand poème, et dans</w:t>
      </w:r>
      <w:r>
        <w:br/>
        <w:t>eette intention il a combiné les deux récits en. faisant du fils du</w:t>
      </w:r>
      <w:r>
        <w:br/>
      </w:r>
      <w:r>
        <w:lastRenderedPageBreak/>
        <w:t>Comte de Poitiers le héros de I’autre. II a dû exister à cette époque</w:t>
      </w:r>
      <w:r>
        <w:br/>
        <w:t xml:space="preserve">un certain nombre de versions du </w:t>
      </w:r>
      <w:r>
        <w:rPr>
          <w:rStyle w:val="Corpodeltesto121Corsivo"/>
        </w:rPr>
        <w:t>Cycle de la gageure.</w:t>
      </w:r>
      <w:r>
        <w:t xml:space="preserve"> Ce sujet</w:t>
      </w:r>
      <w:r>
        <w:br/>
        <w:t>était peut-être à la mode.</w:t>
      </w:r>
      <w:r>
        <w:rPr>
          <w:vertAlign w:val="superscript"/>
        </w:rPr>
        <w:footnoteReference w:id="24"/>
      </w:r>
      <w:r>
        <w:t xml:space="preserve"> On est tenté de le supposer quand</w:t>
      </w:r>
      <w:r>
        <w:br/>
        <w:t>on pense au fait que deux grands poètes de I’époque (Gerbert de</w:t>
      </w:r>
      <w:r>
        <w:br/>
        <w:t xml:space="preserve">Montreuil et Jean Renart) l’ont utilisé. Et le roman du </w:t>
      </w:r>
      <w:r>
        <w:rPr>
          <w:rStyle w:val="Corpodeltesto121Corsivo"/>
        </w:rPr>
        <w:t>Roi Flore</w:t>
      </w:r>
    </w:p>
    <w:p w14:paraId="16B80C62" w14:textId="77777777" w:rsidR="009A1B5B" w:rsidRDefault="004E42D2">
      <w:pPr>
        <w:pStyle w:val="Corpodeltesto1211"/>
        <w:shd w:val="clear" w:color="auto" w:fill="auto"/>
        <w:ind w:firstLine="0"/>
        <w:jc w:val="left"/>
      </w:pPr>
      <w:r>
        <w:rPr>
          <w:rStyle w:val="Corpodeltesto121Corsivo"/>
        </w:rPr>
        <w:lastRenderedPageBreak/>
        <w:t>et de la belle Jeanne,</w:t>
      </w:r>
      <w:r>
        <w:rPr>
          <w:rStyle w:val="Corpodeltesto1212"/>
        </w:rPr>
        <w:t xml:space="preserve"> </w:t>
      </w:r>
      <w:r>
        <w:t>qui est un peumoins ancien, ilestvrai, remonte</w:t>
      </w:r>
      <w:r>
        <w:br/>
        <w:t>probablement à plusieurs versions qui dateraient de cette même</w:t>
      </w:r>
      <w:r>
        <w:br/>
        <w:t>époque.</w:t>
      </w:r>
      <w:r>
        <w:rPr>
          <w:vertAlign w:val="superscript"/>
        </w:rPr>
        <w:footnoteReference w:id="25"/>
      </w:r>
      <w:r>
        <w:t xml:space="preserve"> La langue indique également une origine septentrionale</w:t>
      </w:r>
      <w:r>
        <w:br/>
        <w:t>(picarde-wallonne).</w:t>
      </w:r>
    </w:p>
    <w:p w14:paraId="2DBFD02A" w14:textId="77777777" w:rsidR="009A1B5B" w:rsidRDefault="004E42D2">
      <w:pPr>
        <w:pStyle w:val="Corpodeltesto1280"/>
        <w:shd w:val="clear" w:color="auto" w:fill="auto"/>
        <w:spacing w:line="200" w:lineRule="exact"/>
        <w:jc w:val="left"/>
      </w:pPr>
      <w:r>
        <w:t>VI. Les sources littéraires.</w:t>
      </w:r>
    </w:p>
    <w:p w14:paraId="32A19674" w14:textId="77777777" w:rsidR="009A1B5B" w:rsidRDefault="004E42D2">
      <w:pPr>
        <w:pStyle w:val="Corpodeltesto1211"/>
        <w:shd w:val="clear" w:color="auto" w:fill="auto"/>
        <w:ind w:firstLine="360"/>
        <w:jc w:val="left"/>
      </w:pPr>
      <w:r>
        <w:t>En ce qui concerne les sources littéraires de notre poème il</w:t>
      </w:r>
      <w:r>
        <w:br/>
        <w:t>ressort de ce qui a été dit ci-dessus que nous supposons une version</w:t>
      </w:r>
      <w:r>
        <w:br/>
        <w:t>du cycle de la gageure, inconnue de nous, comme base essen-</w:t>
      </w:r>
      <w:r>
        <w:br/>
        <w:t>tielle du roman. Mais nous avons également souligné le fait que</w:t>
      </w:r>
      <w:r>
        <w:br/>
        <w:t>l’auteur a dû connaître d’autres représentants du cycle, auxquels</w:t>
      </w:r>
      <w:r>
        <w:br/>
        <w:t>il aura emprunté des traits inconnus au modèle prineipal (et par</w:t>
      </w:r>
      <w:r>
        <w:br/>
        <w:t xml:space="preserve">conséquent au </w:t>
      </w:r>
      <w:r>
        <w:rPr>
          <w:rStyle w:val="Corpodeltesto121Corsivo"/>
        </w:rPr>
        <w:t>Roman de la Violette</w:t>
      </w:r>
      <w:r>
        <w:rPr>
          <w:rStyle w:val="Corpodeltesto1212"/>
        </w:rPr>
        <w:t>).</w:t>
      </w:r>
      <w:r>
        <w:rPr>
          <w:rStyle w:val="Corpodeltesto1212"/>
          <w:vertAlign w:val="superscript"/>
        </w:rPr>
        <w:footnoteReference w:id="26"/>
      </w:r>
    </w:p>
    <w:p w14:paraId="7C15A6A5" w14:textId="77777777" w:rsidR="009A1B5B" w:rsidRDefault="004E42D2">
      <w:pPr>
        <w:pStyle w:val="Corpodeltesto1211"/>
        <w:shd w:val="clear" w:color="auto" w:fill="auto"/>
        <w:ind w:firstLine="360"/>
        <w:jc w:val="left"/>
      </w:pPr>
      <w:r>
        <w:t>II n’est pas possible de déterminer dans quelle mesure notre</w:t>
      </w:r>
      <w:r>
        <w:br/>
        <w:t>poète dépend de ces modèles inconnus, et si la deuxième partie du</w:t>
      </w:r>
      <w:r>
        <w:br/>
        <w:t>récit revient à un devancier ou si elle est «de son propre cru»,</w:t>
      </w:r>
      <w:r>
        <w:br/>
        <w:t>comme le veut M. Koenig (p. VII). Vu le manque d’unité et</w:t>
      </w:r>
      <w:r>
        <w:br/>
        <w:t>d’harmonie de son oeuvre et la présence de nombreuses contradic-</w:t>
      </w:r>
      <w:r>
        <w:br/>
        <w:t>tions et répétitions inutiles, nous serions plutôt enclin à lui at-</w:t>
      </w:r>
      <w:r>
        <w:br/>
        <w:t>tribuer un rôle de compilateur.</w:t>
      </w:r>
    </w:p>
    <w:p w14:paraId="65A70538" w14:textId="77777777" w:rsidR="009A1B5B" w:rsidRDefault="004E42D2">
      <w:pPr>
        <w:pStyle w:val="Corpodeltesto1211"/>
        <w:shd w:val="clear" w:color="auto" w:fill="auto"/>
        <w:ind w:firstLine="360"/>
        <w:jc w:val="left"/>
      </w:pPr>
      <w:r>
        <w:t xml:space="preserve">Dans un chapítre intitulé </w:t>
      </w:r>
      <w:r>
        <w:rPr>
          <w:rStyle w:val="Corpodeltesto121Corsivo"/>
        </w:rPr>
        <w:t>Les lectures et les sources littéraires</w:t>
      </w:r>
      <w:r>
        <w:rPr>
          <w:rStyle w:val="Corpodeltesto121Corsivo"/>
        </w:rPr>
        <w:br/>
      </w:r>
      <w:r>
        <w:t>(pp. VIII—XII), M. Koenig a donné un aperçu à peu près complet,</w:t>
      </w:r>
      <w:r>
        <w:br/>
        <w:t>semble-t-il, de ces questions, et nous n’allons y revenir qu’en</w:t>
      </w:r>
      <w:r>
        <w:br/>
        <w:t>résumant brièvement les résultats auxquels il est arrivé.</w:t>
      </w:r>
    </w:p>
    <w:p w14:paraId="53802A28" w14:textId="77777777" w:rsidR="009A1B5B" w:rsidRDefault="004E42D2">
      <w:pPr>
        <w:pStyle w:val="Corpodeltesto1211"/>
        <w:shd w:val="clear" w:color="auto" w:fill="auto"/>
        <w:ind w:firstLine="360"/>
        <w:jc w:val="left"/>
      </w:pPr>
      <w:r>
        <w:t>M. Koenig rappelle d’abord l’influence des chansons de geste.</w:t>
      </w:r>
      <w:r>
        <w:br/>
        <w:t>Le style l’indique, et les héros mentionnés au début du poème</w:t>
      </w:r>
      <w:r>
        <w:rPr>
          <w:vertAlign w:val="superscript"/>
        </w:rPr>
        <w:footnoteReference w:id="27"/>
      </w:r>
      <w:r>
        <w:rPr>
          <w:vertAlign w:val="superscript"/>
        </w:rPr>
        <w:br/>
      </w:r>
      <w:r>
        <w:t>sont tous tirés de cette même source. Une chanson de geste lui</w:t>
      </w:r>
      <w:r>
        <w:br/>
        <w:t xml:space="preserve">semble avoir eu une influence importante sur notre poème, </w:t>
      </w:r>
      <w:r>
        <w:rPr>
          <w:rStyle w:val="Corpodeltesto121Corsivo"/>
        </w:rPr>
        <w:t>Doon</w:t>
      </w:r>
      <w:r>
        <w:rPr>
          <w:rStyle w:val="Corpodeltesto121Corsivo"/>
        </w:rPr>
        <w:br/>
        <w:t>de ìa Roche.</w:t>
      </w:r>
      <w:r>
        <w:rPr>
          <w:rStyle w:val="Corpodeltesto1212"/>
        </w:rPr>
        <w:t xml:space="preserve"> </w:t>
      </w:r>
      <w:r>
        <w:t>M. Koenig énumère les points essentiels sur lesquels</w:t>
      </w:r>
      <w:r>
        <w:br/>
        <w:t>les deux poèmes sont d’accord (p. IX). 11 n’y a pas lieu d’y revenir.</w:t>
      </w:r>
    </w:p>
    <w:p w14:paraId="76DE2130" w14:textId="77777777" w:rsidR="009A1B5B" w:rsidRDefault="004E42D2">
      <w:pPr>
        <w:pStyle w:val="Corpodeltesto1211"/>
        <w:shd w:val="clear" w:color="auto" w:fill="auto"/>
        <w:ind w:firstLine="0"/>
        <w:jc w:val="left"/>
      </w:pPr>
      <w:r>
        <w:t xml:space="preserve">D’après lui, c’est notre texte qui remonte à </w:t>
      </w:r>
      <w:r>
        <w:rPr>
          <w:rStyle w:val="Corpodeltesto121Corsivo"/>
        </w:rPr>
        <w:t>Doon de la Boche</w:t>
      </w:r>
      <w:r>
        <w:rPr>
          <w:rStyle w:val="Corpodeltesto1212"/>
        </w:rPr>
        <w:t xml:space="preserve"> </w:t>
      </w:r>
      <w:r>
        <w:t>et</w:t>
      </w:r>
      <w:r>
        <w:br/>
        <w:t>non pas le contraire.</w:t>
      </w:r>
      <w:r>
        <w:rPr>
          <w:vertAlign w:val="superscript"/>
        </w:rPr>
        <w:footnoteReference w:id="28"/>
      </w:r>
      <w:r>
        <w:t xml:space="preserve"> </w:t>
      </w:r>
      <w:r>
        <w:rPr>
          <w:rStyle w:val="Corpodeltesto121Corsivo"/>
        </w:rPr>
        <w:t xml:space="preserve">Doon de la </w:t>
      </w:r>
      <w:r>
        <w:rPr>
          <w:rStyle w:val="Corpodeltesto12110ptGrassettoCorsivo"/>
        </w:rPr>
        <w:t>Roche</w:t>
      </w:r>
      <w:r>
        <w:rPr>
          <w:rStyle w:val="Corpodeltesto12110pt1"/>
        </w:rPr>
        <w:t xml:space="preserve"> </w:t>
      </w:r>
      <w:r>
        <w:t>date, comme nous l’avons</w:t>
      </w:r>
      <w:r>
        <w:br/>
        <w:t>dit, des premières années du XIII</w:t>
      </w:r>
      <w:r>
        <w:rPr>
          <w:vertAlign w:val="superscript"/>
        </w:rPr>
        <w:t>e</w:t>
      </w:r>
      <w:r>
        <w:t xml:space="preserve"> siècle.</w:t>
      </w:r>
    </w:p>
    <w:p w14:paraId="42AC146A" w14:textId="77777777" w:rsidR="009A1B5B" w:rsidRDefault="004E42D2">
      <w:pPr>
        <w:pStyle w:val="Corpodeltesto1211"/>
        <w:shd w:val="clear" w:color="auto" w:fill="auto"/>
        <w:ind w:firstLine="360"/>
        <w:jc w:val="left"/>
      </w:pPr>
      <w:r>
        <w:t xml:space="preserve">L’influence d’un autre poème, </w:t>
      </w:r>
      <w:r>
        <w:rPr>
          <w:rStyle w:val="Corpodeltesto121Corsivo"/>
        </w:rPr>
        <w:t>Macaire,</w:t>
      </w:r>
      <w:r>
        <w:rPr>
          <w:rStyle w:val="Corpodeltesto1212"/>
        </w:rPr>
        <w:t xml:space="preserve"> </w:t>
      </w:r>
      <w:r>
        <w:t>est moins frappante</w:t>
      </w:r>
      <w:r>
        <w:br/>
        <w:t>— peut-être parce que nous ne le connaissons que par un remanie-</w:t>
      </w:r>
      <w:r>
        <w:br/>
        <w:t>ment franco-italien tardif — mais M. Koenig nous cite quelques</w:t>
      </w:r>
      <w:r>
        <w:br/>
        <w:t>passages où les deux poèmes se ressemblent (pp. X—XI). La res-</w:t>
      </w:r>
      <w:r>
        <w:br/>
        <w:t>semblance n’est cependant pas de nature à faire penser à une</w:t>
      </w:r>
      <w:r>
        <w:br/>
        <w:t xml:space="preserve">influence directe de la source française de </w:t>
      </w:r>
      <w:r>
        <w:rPr>
          <w:rStyle w:val="Corpodeltesto121Corsivo"/>
        </w:rPr>
        <w:t>Macaire</w:t>
      </w:r>
      <w:r>
        <w:rPr>
          <w:rStyle w:val="Corpodeltesto1212"/>
        </w:rPr>
        <w:t xml:space="preserve"> </w:t>
      </w:r>
      <w:r>
        <w:t>sur notre poème.</w:t>
      </w:r>
      <w:r>
        <w:rPr>
          <w:vertAlign w:val="superscript"/>
        </w:rPr>
        <w:footnoteReference w:id="29"/>
      </w:r>
    </w:p>
    <w:p w14:paraId="5E980896" w14:textId="77777777" w:rsidR="009A1B5B" w:rsidRDefault="004E42D2">
      <w:pPr>
        <w:pStyle w:val="Corpodeltesto1211"/>
        <w:shd w:val="clear" w:color="auto" w:fill="auto"/>
        <w:ind w:firstLine="360"/>
        <w:jc w:val="left"/>
      </w:pPr>
      <w:r>
        <w:t xml:space="preserve">Outre cela, le poète a connu le </w:t>
      </w:r>
      <w:r>
        <w:rPr>
          <w:rStyle w:val="Corpodeltesto121Corsivo"/>
        </w:rPr>
        <w:t>Roman de Troie</w:t>
      </w:r>
      <w:r>
        <w:rPr>
          <w:rStyle w:val="Corpodeltesto1212"/>
        </w:rPr>
        <w:t xml:space="preserve"> </w:t>
      </w:r>
      <w:r>
        <w:t>(il parle d’Hélène,</w:t>
      </w:r>
      <w:r>
        <w:br/>
        <w:t>d’Achille et d’Hector</w:t>
      </w:r>
      <w:r>
        <w:rPr>
          <w:vertAlign w:val="superscript"/>
        </w:rPr>
        <w:footnoteReference w:id="30"/>
      </w:r>
      <w:r>
        <w:t xml:space="preserve">), le </w:t>
      </w:r>
      <w:r>
        <w:rPr>
          <w:rStyle w:val="Corpodeltesto121Corsivo"/>
        </w:rPr>
        <w:t>Roman d’Alexandre</w:t>
      </w:r>
      <w:r>
        <w:rPr>
          <w:rStyle w:val="Corpodeltesto1212"/>
        </w:rPr>
        <w:t xml:space="preserve"> </w:t>
      </w:r>
      <w:r>
        <w:t>et la légende de</w:t>
      </w:r>
      <w:r>
        <w:br/>
      </w:r>
      <w:r>
        <w:rPr>
          <w:rStyle w:val="Corpodeltesto121Corsivo"/>
        </w:rPr>
        <w:t>Narcisse.</w:t>
      </w:r>
      <w:r>
        <w:rPr>
          <w:rStyle w:val="Corpodeltesto1212"/>
        </w:rPr>
        <w:t xml:space="preserve"> </w:t>
      </w:r>
      <w:r>
        <w:t>II y aurait également dans l’épisode du serpent un reflet</w:t>
      </w:r>
      <w:r>
        <w:br/>
        <w:t xml:space="preserve">du combat de </w:t>
      </w:r>
      <w:r>
        <w:rPr>
          <w:rStyle w:val="Corpodeltesto121Corsivo"/>
        </w:rPr>
        <w:t>Tristan</w:t>
      </w:r>
      <w:r>
        <w:rPr>
          <w:rStyle w:val="Corpodeltesto1212"/>
        </w:rPr>
        <w:t xml:space="preserve"> </w:t>
      </w:r>
      <w:r>
        <w:t>et du dragon. Enfin, le nom du cheval du</w:t>
      </w:r>
      <w:r>
        <w:br/>
        <w:t xml:space="preserve">Comte de Poitiers, </w:t>
      </w:r>
      <w:r>
        <w:rPr>
          <w:rStyle w:val="Corpodeltesto121Corsivo"/>
        </w:rPr>
        <w:t>Saigremor</w:t>
      </w:r>
      <w:r>
        <w:rPr>
          <w:rStyle w:val="Corpodeltesto12110pt"/>
        </w:rPr>
        <w:t>,</w:t>
      </w:r>
      <w:r>
        <w:rPr>
          <w:rStyle w:val="Corpodeltesto12110pt"/>
          <w:vertAlign w:val="superscript"/>
        </w:rPr>
        <w:footnoteReference w:id="31"/>
      </w:r>
      <w:r>
        <w:rPr>
          <w:rStyle w:val="Corpodeltesto12110pt0"/>
        </w:rPr>
        <w:t xml:space="preserve"> </w:t>
      </w:r>
      <w:r>
        <w:t>est emprunté au cycle arthurien.</w:t>
      </w:r>
    </w:p>
    <w:p w14:paraId="098E59C8" w14:textId="77777777" w:rsidR="009A1B5B" w:rsidRDefault="004E42D2">
      <w:pPr>
        <w:pStyle w:val="Corpodeltesto1131"/>
        <w:shd w:val="clear" w:color="auto" w:fill="auto"/>
        <w:ind w:firstLine="360"/>
        <w:sectPr w:rsidR="009A1B5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lastRenderedPageBreak/>
        <w:t xml:space="preserve">Remarquons pour finir que l’auteur a dû connaître les </w:t>
      </w:r>
      <w:r>
        <w:rPr>
          <w:rStyle w:val="Corpodeltesto113CenturySchoolbook95ptCorsivo"/>
        </w:rPr>
        <w:t>Proverbes</w:t>
      </w:r>
      <w:r>
        <w:rPr>
          <w:rStyle w:val="Corpodeltesto113CenturySchoolbook95ptCorsivo"/>
        </w:rPr>
        <w:br/>
        <w:t>au vilain</w:t>
      </w:r>
      <w:r>
        <w:rPr>
          <w:rStyle w:val="Corpodeltesto113CenturySchoolbook95pt0"/>
        </w:rPr>
        <w:t xml:space="preserve"> </w:t>
      </w:r>
      <w:r>
        <w:t xml:space="preserve">(voir les notes des vers 71 et 1616) et aussi </w:t>
      </w:r>
      <w:r>
        <w:rPr>
          <w:rStyle w:val="Corpodeltesto113CenturySchoolbook95ptCorsivo"/>
        </w:rPr>
        <w:t>VEracle</w:t>
      </w:r>
      <w:r>
        <w:rPr>
          <w:rStyle w:val="Corpodeltesto113CenturySchoolbook95pt0"/>
        </w:rPr>
        <w:t xml:space="preserve"> </w:t>
      </w:r>
      <w:r>
        <w:t>de</w:t>
      </w:r>
      <w:r>
        <w:br/>
        <w:t>Gautier d’Arras, où M. Koenig a relevé plusieurs passages rappe-</w:t>
      </w:r>
      <w:r>
        <w:br/>
        <w:t>lant notre récit (p. XII).</w:t>
      </w:r>
      <w:r>
        <w:rPr>
          <w:vertAlign w:val="superscript"/>
        </w:rPr>
        <w:footnoteReference w:id="32"/>
      </w:r>
    </w:p>
    <w:p w14:paraId="351707BA" w14:textId="77777777" w:rsidR="009A1B5B" w:rsidRDefault="004E42D2">
      <w:pPr>
        <w:pStyle w:val="Corpodeltesto1211"/>
        <w:shd w:val="clear" w:color="auto" w:fill="auto"/>
        <w:spacing w:line="190" w:lineRule="exact"/>
        <w:ind w:firstLine="0"/>
        <w:jc w:val="left"/>
      </w:pPr>
      <w:r>
        <w:lastRenderedPageBreak/>
        <w:t>GERBERT DE MONTREUIL</w:t>
      </w:r>
    </w:p>
    <w:p w14:paraId="4F903BA4" w14:textId="77777777" w:rsidR="009A1B5B" w:rsidRDefault="004E42D2">
      <w:pPr>
        <w:pStyle w:val="Corpodeltesto1290"/>
        <w:shd w:val="clear" w:color="auto" w:fill="auto"/>
        <w:spacing w:line="620" w:lineRule="exact"/>
      </w:pPr>
      <w:r>
        <w:rPr>
          <w:rStyle w:val="Corpodeltesto129AngsanaUPC31ptNongrassetto"/>
        </w:rPr>
        <w:t xml:space="preserve">LA </w:t>
      </w:r>
      <w:r>
        <w:t>CONTINUATION</w:t>
      </w:r>
    </w:p>
    <w:p w14:paraId="6B4CF0F2" w14:textId="77777777" w:rsidR="009A1B5B" w:rsidRDefault="004E42D2">
      <w:pPr>
        <w:pStyle w:val="Corpodeltesto1301"/>
        <w:shd w:val="clear" w:color="auto" w:fill="auto"/>
        <w:spacing w:line="620" w:lineRule="exact"/>
        <w:jc w:val="left"/>
      </w:pPr>
      <w:r>
        <w:rPr>
          <w:rStyle w:val="Corpodeltesto130AngsanaUPC31ptSpaziatura0pt"/>
        </w:rPr>
        <w:t xml:space="preserve">DE </w:t>
      </w:r>
      <w:r>
        <w:t>PERCEVAL</w:t>
      </w:r>
    </w:p>
    <w:p w14:paraId="01C4631D" w14:textId="77777777" w:rsidR="009A1B5B" w:rsidRDefault="004E42D2">
      <w:pPr>
        <w:pStyle w:val="Corpodeltesto450"/>
        <w:shd w:val="clear" w:color="auto" w:fill="auto"/>
        <w:spacing w:line="220" w:lineRule="exact"/>
      </w:pPr>
      <w:r>
        <w:rPr>
          <w:rStyle w:val="Corpodeltesto451"/>
          <w:b/>
          <w:bCs/>
        </w:rPr>
        <w:t>QUATRIÈME CONTINUATION</w:t>
      </w:r>
    </w:p>
    <w:p w14:paraId="661AF1ED" w14:textId="77777777" w:rsidR="009A1B5B" w:rsidRDefault="004E42D2">
      <w:pPr>
        <w:pStyle w:val="Corpodeltesto1211"/>
        <w:shd w:val="clear" w:color="auto" w:fill="auto"/>
        <w:spacing w:line="240" w:lineRule="exact"/>
        <w:ind w:firstLine="0"/>
        <w:jc w:val="left"/>
      </w:pPr>
      <w:r>
        <w:t>Edition critique par</w:t>
      </w:r>
      <w:r>
        <w:br/>
        <w:t>Frédérique LE NAN</w:t>
      </w:r>
    </w:p>
    <w:p w14:paraId="32BFF940" w14:textId="77777777" w:rsidR="009A1B5B" w:rsidRDefault="004E42D2">
      <w:pPr>
        <w:pStyle w:val="Corpodeltesto1311"/>
        <w:shd w:val="clear" w:color="auto" w:fill="auto"/>
        <w:spacing w:line="280" w:lineRule="exact"/>
        <w:jc w:val="left"/>
        <w:sectPr w:rsidR="009A1B5B">
          <w:headerReference w:type="even" r:id="rId305"/>
          <w:headerReference w:type="default" r:id="rId306"/>
          <w:footerReference w:type="even" r:id="rId307"/>
          <w:footerReference w:type="default" r:id="rId308"/>
          <w:headerReference w:type="first" r:id="rId309"/>
          <w:footerReference w:type="first" r:id="rId310"/>
          <w:pgSz w:w="11909" w:h="16834"/>
          <w:pgMar w:top="1430" w:right="1440" w:bottom="1430" w:left="1440" w:header="0" w:footer="3" w:gutter="0"/>
          <w:pgNumType w:start="705"/>
          <w:cols w:space="720"/>
          <w:noEndnote/>
          <w:docGrid w:linePitch="360"/>
        </w:sectPr>
      </w:pPr>
      <w:r>
        <w:t>DROZ</w:t>
      </w:r>
    </w:p>
    <w:p w14:paraId="09C9E92A" w14:textId="77777777" w:rsidR="009A1B5B" w:rsidRDefault="004E42D2">
      <w:pPr>
        <w:pStyle w:val="Corpodeltesto1211"/>
        <w:shd w:val="clear" w:color="auto" w:fill="auto"/>
        <w:spacing w:line="190" w:lineRule="exact"/>
        <w:ind w:firstLine="0"/>
        <w:jc w:val="left"/>
      </w:pPr>
      <w:r>
        <w:lastRenderedPageBreak/>
        <w:t>GERBERT DE MONTREUIL</w:t>
      </w:r>
    </w:p>
    <w:p w14:paraId="2202ACBA" w14:textId="77777777" w:rsidR="009A1B5B" w:rsidRDefault="004E42D2">
      <w:pPr>
        <w:pStyle w:val="Corpodeltesto1290"/>
        <w:shd w:val="clear" w:color="auto" w:fill="auto"/>
        <w:spacing w:line="494" w:lineRule="exact"/>
      </w:pPr>
      <w:r>
        <w:t>LA CONTINUATION</w:t>
      </w:r>
      <w:r>
        <w:br/>
        <w:t>DE PERCEVAL</w:t>
      </w:r>
    </w:p>
    <w:p w14:paraId="5BA92573" w14:textId="77777777" w:rsidR="009A1B5B" w:rsidRDefault="004E42D2">
      <w:pPr>
        <w:pStyle w:val="Titolo660"/>
        <w:keepNext/>
        <w:keepLines/>
        <w:shd w:val="clear" w:color="auto" w:fill="auto"/>
        <w:spacing w:line="220" w:lineRule="exact"/>
      </w:pPr>
      <w:bookmarkStart w:id="12" w:name="bookmark111"/>
      <w:r>
        <w:t>QUATRIÈME CONTINUATION</w:t>
      </w:r>
      <w:bookmarkEnd w:id="12"/>
    </w:p>
    <w:p w14:paraId="030E8A5E" w14:textId="77777777" w:rsidR="009A1B5B" w:rsidRDefault="004E42D2">
      <w:pPr>
        <w:pStyle w:val="Corpodeltesto1211"/>
        <w:shd w:val="clear" w:color="auto" w:fill="auto"/>
        <w:spacing w:line="240" w:lineRule="exact"/>
        <w:ind w:firstLine="0"/>
        <w:jc w:val="left"/>
      </w:pPr>
      <w:r>
        <w:t>Edition critique par</w:t>
      </w:r>
      <w:r>
        <w:br/>
        <w:t>Frédérique LE NAN</w:t>
      </w:r>
    </w:p>
    <w:p w14:paraId="5FDEE69A" w14:textId="77777777" w:rsidR="009A1B5B" w:rsidRDefault="004E42D2">
      <w:pPr>
        <w:pStyle w:val="Corpodeltesto450"/>
        <w:shd w:val="clear" w:color="auto" w:fill="auto"/>
        <w:spacing w:line="240" w:lineRule="exact"/>
        <w:sectPr w:rsidR="009A1B5B">
          <w:headerReference w:type="even" r:id="rId311"/>
          <w:headerReference w:type="default" r:id="rId312"/>
          <w:footerReference w:type="even" r:id="rId313"/>
          <w:footerReference w:type="default" r:id="rId314"/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451"/>
          <w:b/>
          <w:bCs/>
        </w:rPr>
        <w:t>LIBRAIRIE DROZ S.A..</w:t>
      </w:r>
      <w:r>
        <w:rPr>
          <w:rStyle w:val="Corpodeltesto451"/>
          <w:b/>
          <w:bCs/>
        </w:rPr>
        <w:br/>
        <w:t>11, rue Firmin-Massot</w:t>
      </w:r>
      <w:r>
        <w:rPr>
          <w:rStyle w:val="Corpodeltesto451"/>
          <w:b/>
          <w:bCs/>
        </w:rPr>
        <w:br/>
        <w:t>GENÈVE</w:t>
      </w:r>
      <w:r>
        <w:rPr>
          <w:rStyle w:val="Corpodeltesto451"/>
          <w:b/>
          <w:bCs/>
        </w:rPr>
        <w:br/>
      </w:r>
      <w:r>
        <w:rPr>
          <w:rStyle w:val="Corpodeltesto4510ptNongrassetto"/>
        </w:rPr>
        <w:t>2014</w:t>
      </w:r>
    </w:p>
    <w:p w14:paraId="05419378" w14:textId="77777777" w:rsidR="009A1B5B" w:rsidRDefault="004E42D2">
      <w:pPr>
        <w:pStyle w:val="Corpodeltesto690"/>
        <w:shd w:val="clear" w:color="auto" w:fill="auto"/>
        <w:spacing w:line="206" w:lineRule="exact"/>
        <w:ind w:firstLine="0"/>
        <w:jc w:val="left"/>
      </w:pPr>
      <w:r>
        <w:lastRenderedPageBreak/>
        <w:t>Ouvrage publié avec le soutien du CERiEC</w:t>
      </w:r>
      <w:r>
        <w:br/>
        <w:t>(EA 922, SFR MSH-confluences) de l’Université d’Angers</w:t>
      </w:r>
    </w:p>
    <w:p w14:paraId="3FC30DD4" w14:textId="77777777" w:rsidR="009A1B5B" w:rsidRDefault="00000000">
      <w:pPr>
        <w:pStyle w:val="Titolo760"/>
        <w:keepNext/>
        <w:keepLines/>
        <w:shd w:val="clear" w:color="auto" w:fill="auto"/>
        <w:spacing w:line="380" w:lineRule="exact"/>
        <w:jc w:val="left"/>
      </w:pPr>
      <w:hyperlink r:id="rId315" w:history="1">
        <w:bookmarkStart w:id="13" w:name="bookmark112"/>
        <w:r w:rsidR="004E42D2">
          <w:rPr>
            <w:rStyle w:val="Collegamentoipertestuale"/>
            <w:lang w:val="en-US" w:eastAsia="en-US" w:bidi="en-US"/>
          </w:rPr>
          <w:t>www.droz.org</w:t>
        </w:r>
        <w:bookmarkEnd w:id="13"/>
      </w:hyperlink>
    </w:p>
    <w:p w14:paraId="38F65070" w14:textId="77777777" w:rsidR="009A1B5B" w:rsidRDefault="004E42D2">
      <w:pPr>
        <w:pStyle w:val="Corpodeltesto450"/>
        <w:shd w:val="clear" w:color="auto" w:fill="auto"/>
        <w:spacing w:line="264" w:lineRule="exact"/>
      </w:pPr>
      <w:r>
        <w:rPr>
          <w:rStyle w:val="Corpodeltesto451"/>
          <w:b/>
          <w:bCs/>
        </w:rPr>
        <w:t>Pour la France :</w:t>
      </w:r>
      <w:r>
        <w:rPr>
          <w:rStyle w:val="Corpodeltesto451"/>
          <w:b/>
          <w:bCs/>
        </w:rPr>
        <w:br/>
        <w:t>Diffusion de Boccard</w:t>
      </w:r>
      <w:r>
        <w:rPr>
          <w:rStyle w:val="Corpodeltesto451"/>
          <w:b/>
          <w:bCs/>
        </w:rPr>
        <w:br/>
        <w:t>11, rue de Médicis</w:t>
      </w:r>
      <w:r>
        <w:rPr>
          <w:rStyle w:val="Corpodeltesto451"/>
          <w:b/>
          <w:bCs/>
        </w:rPr>
        <w:br/>
        <w:t>75006 Paris</w:t>
      </w:r>
      <w:r>
        <w:rPr>
          <w:rStyle w:val="Corpodeltesto451"/>
          <w:b/>
          <w:bCs/>
        </w:rPr>
        <w:br/>
      </w:r>
      <w:hyperlink r:id="rId316" w:history="1">
        <w:r>
          <w:rPr>
            <w:rStyle w:val="Collegamentoipertestuale"/>
            <w:lang w:val="en-US" w:eastAsia="en-US" w:bidi="en-US"/>
          </w:rPr>
          <w:t>www.deboccard.com</w:t>
        </w:r>
      </w:hyperlink>
    </w:p>
    <w:p w14:paraId="5C78AB08" w14:textId="77777777" w:rsidR="009A1B5B" w:rsidRDefault="004E42D2">
      <w:pPr>
        <w:pStyle w:val="Corpodeltesto480"/>
        <w:shd w:val="clear" w:color="auto" w:fill="auto"/>
        <w:spacing w:line="187" w:lineRule="exact"/>
        <w:ind w:firstLine="0"/>
      </w:pPr>
      <w:r>
        <w:t>ISBN : 978-2-600-01722-0</w:t>
      </w:r>
      <w:r>
        <w:br/>
        <w:t>ISSN : 0257-4063</w:t>
      </w:r>
    </w:p>
    <w:p w14:paraId="1C4643A6" w14:textId="77777777" w:rsidR="009A1B5B" w:rsidRDefault="004E42D2">
      <w:pPr>
        <w:pStyle w:val="Corpodeltesto480"/>
        <w:shd w:val="clear" w:color="auto" w:fill="auto"/>
        <w:spacing w:line="178" w:lineRule="exact"/>
        <w:ind w:firstLine="0"/>
      </w:pPr>
      <w:r>
        <w:t>Copyright 2014, by Librairie Droz S.A., 11 rue Firmin-Massot, Genève.</w:t>
      </w:r>
    </w:p>
    <w:p w14:paraId="4E9E06CE" w14:textId="77777777" w:rsidR="009A1B5B" w:rsidRDefault="004E42D2">
      <w:pPr>
        <w:pStyle w:val="Corpodeltesto480"/>
        <w:shd w:val="clear" w:color="auto" w:fill="auto"/>
        <w:spacing w:line="178" w:lineRule="exact"/>
        <w:ind w:firstLine="0"/>
      </w:pPr>
      <w:r>
        <w:t>All rights reserved. No part of this book may be reproduced in any form, by print,</w:t>
      </w:r>
      <w:r>
        <w:br/>
        <w:t>photoprint, microfilm, microfiche or any other means without written permission.</w:t>
      </w:r>
    </w:p>
    <w:p w14:paraId="1F77DBF6" w14:textId="77777777" w:rsidR="009A1B5B" w:rsidRDefault="004E42D2">
      <w:pPr>
        <w:pStyle w:val="Corpodeltesto431"/>
        <w:shd w:val="clear" w:color="auto" w:fill="auto"/>
        <w:spacing w:line="160" w:lineRule="exact"/>
        <w:ind w:firstLine="0"/>
        <w:jc w:val="left"/>
        <w:sectPr w:rsidR="009A1B5B">
          <w:headerReference w:type="even" r:id="rId317"/>
          <w:headerReference w:type="default" r:id="rId318"/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A Lionel, Antonin et Hanna</w:t>
      </w:r>
    </w:p>
    <w:p w14:paraId="543E3F03" w14:textId="77777777" w:rsidR="009A1B5B" w:rsidRDefault="004E42D2">
      <w:pPr>
        <w:pStyle w:val="Titolo770"/>
        <w:keepNext/>
        <w:keepLines/>
        <w:shd w:val="clear" w:color="auto" w:fill="auto"/>
        <w:spacing w:line="220" w:lineRule="exact"/>
        <w:jc w:val="left"/>
      </w:pPr>
      <w:bookmarkStart w:id="14" w:name="bookmark113"/>
      <w:r>
        <w:lastRenderedPageBreak/>
        <w:t>INTRODUCTION</w:t>
      </w:r>
      <w:bookmarkEnd w:id="14"/>
    </w:p>
    <w:p w14:paraId="73043D57" w14:textId="77777777" w:rsidR="009A1B5B" w:rsidRDefault="004E42D2">
      <w:pPr>
        <w:pStyle w:val="Corpodeltesto1030"/>
        <w:shd w:val="clear" w:color="auto" w:fill="auto"/>
        <w:spacing w:line="160" w:lineRule="exact"/>
        <w:ind w:left="360" w:hanging="360"/>
        <w:jc w:val="left"/>
      </w:pPr>
      <w:r>
        <w:rPr>
          <w:rStyle w:val="Corpodeltesto103Spaziatura0pt0"/>
          <w:b/>
          <w:bCs/>
        </w:rPr>
        <w:t>Tradition manuscrite</w:t>
      </w:r>
    </w:p>
    <w:p w14:paraId="04B217FD" w14:textId="77777777" w:rsidR="009A1B5B" w:rsidRDefault="004E42D2">
      <w:pPr>
        <w:pStyle w:val="Corpodeltesto1211"/>
        <w:shd w:val="clear" w:color="auto" w:fill="auto"/>
        <w:spacing w:line="235" w:lineRule="exact"/>
        <w:ind w:firstLine="360"/>
        <w:jc w:val="left"/>
      </w:pPr>
      <w:r>
        <w:t xml:space="preserve">Le </w:t>
      </w:r>
      <w:r>
        <w:rPr>
          <w:rStyle w:val="Corpodeltesto1217ptCorsivo"/>
        </w:rPr>
        <w:t>Conte du Graal</w:t>
      </w:r>
      <w:r>
        <w:rPr>
          <w:rStyle w:val="Corpodeltesto121SegoeUI8ptGrassetto"/>
        </w:rPr>
        <w:t xml:space="preserve"> </w:t>
      </w:r>
      <w:r>
        <w:t>de Chrétien de Troyes, resté</w:t>
      </w:r>
      <w:r>
        <w:br/>
        <w:t>inachevé, a été continué par différents rédacteurs qui ont</w:t>
      </w:r>
      <w:r>
        <w:br/>
        <w:t>fait d’une ceuvre aux proportions moyennes un ensemble</w:t>
      </w:r>
      <w:r>
        <w:br/>
        <w:t>monumental. Plusieurs noms apparaissent, sauf dans la</w:t>
      </w:r>
      <w:r>
        <w:br/>
      </w:r>
      <w:r>
        <w:rPr>
          <w:rStyle w:val="Corpodeltesto1217ptCorsivo"/>
        </w:rPr>
        <w:t>Premíère Continuation</w:t>
      </w:r>
      <w:r>
        <w:rPr>
          <w:rStyle w:val="Corpodeltesto121SegoeUI8ptGrassetto"/>
        </w:rPr>
        <w:t xml:space="preserve"> </w:t>
      </w:r>
      <w:r>
        <w:t>qui reste anonyme, quelles qu’en</w:t>
      </w:r>
      <w:r>
        <w:br/>
        <w:t>soient les versions, courtes ou longues. Ce premier récit,</w:t>
      </w:r>
      <w:r>
        <w:br/>
        <w:t xml:space="preserve">autrement appelé </w:t>
      </w:r>
      <w:r>
        <w:rPr>
          <w:rStyle w:val="Corpodeltesto1217ptCorsivo"/>
        </w:rPr>
        <w:t>Continuation Gauvaín,</w:t>
      </w:r>
      <w:r>
        <w:rPr>
          <w:rStyle w:val="Corpodeltesto121SegoeUI8ptGrassetto"/>
        </w:rPr>
        <w:t xml:space="preserve"> </w:t>
      </w:r>
      <w:r>
        <w:t>apparaît dans une</w:t>
      </w:r>
      <w:r>
        <w:br/>
        <w:t xml:space="preserve">dizaine de manuscrits, suivi de la </w:t>
      </w:r>
      <w:r>
        <w:rPr>
          <w:rStyle w:val="Corpodeltesto1217ptCorsivo"/>
        </w:rPr>
        <w:t>Deuxième Continuation</w:t>
      </w:r>
      <w:r>
        <w:rPr>
          <w:rStyle w:val="Corpodeltesto1217ptCorsivo"/>
        </w:rPr>
        <w:br/>
      </w:r>
      <w:r>
        <w:t xml:space="preserve">ou </w:t>
      </w:r>
      <w:r>
        <w:rPr>
          <w:rStyle w:val="Corpodeltesto1217ptCorsivo"/>
        </w:rPr>
        <w:t>Continuation Perceval,</w:t>
      </w:r>
      <w:r>
        <w:rPr>
          <w:rStyle w:val="Corpodeltesto121SegoeUI8ptGrassetto"/>
        </w:rPr>
        <w:t xml:space="preserve"> </w:t>
      </w:r>
      <w:r>
        <w:t>attribuée à Wauchier de Denain.</w:t>
      </w:r>
      <w:r>
        <w:br/>
        <w:t>L’ouvrage se termine par une troisième suite de la main</w:t>
      </w:r>
      <w:r>
        <w:br/>
        <w:t xml:space="preserve">de Manessier que l’on nomme communément </w:t>
      </w:r>
      <w:r>
        <w:rPr>
          <w:rStyle w:val="Corpodeltesto1217ptCorsivo"/>
        </w:rPr>
        <w:t>Troisième</w:t>
      </w:r>
      <w:r>
        <w:rPr>
          <w:rStyle w:val="Corpodeltesto1217ptCorsivo"/>
        </w:rPr>
        <w:br/>
        <w:t>Continuation</w:t>
      </w:r>
      <w:r>
        <w:rPr>
          <w:rStyle w:val="Corpodeltesto121SegoeUI8ptGrassetto"/>
        </w:rPr>
        <w:t xml:space="preserve"> </w:t>
      </w:r>
      <w:r>
        <w:t>et qui conduit les aventures de Perceval jus-</w:t>
      </w:r>
      <w:r>
        <w:br/>
        <w:t>qu’à leur terme. La plupart des mss donnent cet ensemble.</w:t>
      </w:r>
    </w:p>
    <w:p w14:paraId="3F4EEF3F" w14:textId="77777777" w:rsidR="009A1B5B" w:rsidRDefault="004E42D2">
      <w:pPr>
        <w:pStyle w:val="Corpodeltesto1211"/>
        <w:shd w:val="clear" w:color="auto" w:fill="auto"/>
        <w:spacing w:line="235" w:lineRule="exact"/>
        <w:ind w:firstLine="360"/>
        <w:jc w:val="left"/>
      </w:pPr>
      <w:r>
        <w:t xml:space="preserve">Or, dans deux exemplaires, </w:t>
      </w:r>
      <w:r>
        <w:rPr>
          <w:rStyle w:val="Corpodeltesto1217ptCorsivo"/>
        </w:rPr>
        <w:t>A</w:t>
      </w:r>
      <w:r>
        <w:rPr>
          <w:rStyle w:val="Corpodeltesto121SegoeUI8ptGrassetto"/>
        </w:rPr>
        <w:t xml:space="preserve"> </w:t>
      </w:r>
      <w:r>
        <w:t xml:space="preserve">(ou T : Paris, </w:t>
      </w:r>
      <w:r>
        <w:rPr>
          <w:rStyle w:val="Corpodeltesto1217pt1"/>
        </w:rPr>
        <w:t xml:space="preserve">BNF, </w:t>
      </w:r>
      <w:r>
        <w:t>fr.,</w:t>
      </w:r>
      <w:r>
        <w:br/>
        <w:t xml:space="preserve">12576) et </w:t>
      </w:r>
      <w:r>
        <w:rPr>
          <w:rStyle w:val="Corpodeltesto1217ptCorsivo"/>
        </w:rPr>
        <w:t>B</w:t>
      </w:r>
      <w:r>
        <w:rPr>
          <w:rStyle w:val="Corpodeltesto121SegoeUI8ptGrassetto"/>
        </w:rPr>
        <w:t xml:space="preserve"> </w:t>
      </w:r>
      <w:r>
        <w:t xml:space="preserve">(ou </w:t>
      </w:r>
      <w:r>
        <w:rPr>
          <w:rStyle w:val="Corpodeltesto121Corsivo1"/>
        </w:rPr>
        <w:t>V</w:t>
      </w:r>
      <w:r>
        <w:rPr>
          <w:rStyle w:val="Corpodeltesto121Corsivo1"/>
          <w:vertAlign w:val="superscript"/>
        </w:rPr>
        <w:t>x</w:t>
      </w:r>
      <w:r>
        <w:t xml:space="preserve"> : Paris, </w:t>
      </w:r>
      <w:r>
        <w:rPr>
          <w:rStyle w:val="Corpodeltesto1217pt1"/>
        </w:rPr>
        <w:t xml:space="preserve">BNF, </w:t>
      </w:r>
      <w:r>
        <w:t>nouv. acquis. fr. 6614),</w:t>
      </w:r>
    </w:p>
    <w:p w14:paraId="523D0F6A" w14:textId="77777777" w:rsidR="009A1B5B" w:rsidRDefault="004E42D2" w:rsidP="00625B5B">
      <w:pPr>
        <w:pStyle w:val="Corpodeltesto690"/>
        <w:numPr>
          <w:ilvl w:val="0"/>
          <w:numId w:val="37"/>
        </w:numPr>
        <w:shd w:val="clear" w:color="auto" w:fill="auto"/>
        <w:tabs>
          <w:tab w:val="left" w:pos="254"/>
        </w:tabs>
        <w:ind w:left="360" w:hanging="360"/>
        <w:jc w:val="left"/>
        <w:sectPr w:rsidR="009A1B5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 xml:space="preserve">Les lettres </w:t>
      </w:r>
      <w:r>
        <w:rPr>
          <w:rStyle w:val="Corpodeltesto69AngsanaUPC11ptCorsivo"/>
        </w:rPr>
        <w:t>T</w:t>
      </w:r>
      <w:r>
        <w:t xml:space="preserve"> ou </w:t>
      </w:r>
      <w:r>
        <w:rPr>
          <w:rStyle w:val="Corpodeltesto69AngsanaUPC11ptCorsivo"/>
        </w:rPr>
        <w:t>V</w:t>
      </w:r>
      <w:r>
        <w:t xml:space="preserve"> sont indiquées d’après la nomenclature utilisée</w:t>
      </w:r>
      <w:r>
        <w:br/>
        <w:t>par W Roach pour l’ensemble des manuscrits contenant les conti-</w:t>
      </w:r>
      <w:r>
        <w:br/>
        <w:t xml:space="preserve">nuations du </w:t>
      </w:r>
      <w:r>
        <w:rPr>
          <w:rStyle w:val="Corpodeltesto69AngsanaUPC11ptCorsivo"/>
        </w:rPr>
        <w:t>Perceval</w:t>
      </w:r>
      <w:r>
        <w:t xml:space="preserve"> </w:t>
      </w:r>
      <w:r>
        <w:rPr>
          <w:rStyle w:val="Corpodeltesto69AngsanaUPC11ptCorsivo"/>
        </w:rPr>
        <w:t>(The Continuations of the Old french Perceval,</w:t>
      </w:r>
      <w:r>
        <w:rPr>
          <w:rStyle w:val="Corpodeltesto69AngsanaUPC11ptCorsivo"/>
        </w:rPr>
        <w:br/>
      </w:r>
      <w:r>
        <w:t xml:space="preserve">1949, reprinted 1965, t. </w:t>
      </w:r>
      <w:r>
        <w:rPr>
          <w:rStyle w:val="Corpodeltesto696pt"/>
        </w:rPr>
        <w:t xml:space="preserve">I, </w:t>
      </w:r>
      <w:r>
        <w:t xml:space="preserve">introduction, p. </w:t>
      </w:r>
      <w:r>
        <w:rPr>
          <w:rStyle w:val="Corpodeltesto696pt"/>
        </w:rPr>
        <w:t xml:space="preserve">XXVII </w:t>
      </w:r>
      <w:r>
        <w:rPr>
          <w:rStyle w:val="Corpodeltesto69AngsanaUPC11ptCorsivo"/>
        </w:rPr>
        <w:t>sq.</w:t>
      </w:r>
      <w:r>
        <w:t xml:space="preserve"> et p. </w:t>
      </w:r>
      <w:r>
        <w:rPr>
          <w:rStyle w:val="Corpodeltesto696pt"/>
        </w:rPr>
        <w:t xml:space="preserve">XXX </w:t>
      </w:r>
      <w:r>
        <w:rPr>
          <w:rStyle w:val="Corpodeltesto69AngsanaUPC11ptCorsivo"/>
        </w:rPr>
        <w:t>sq.).</w:t>
      </w:r>
      <w:r>
        <w:rPr>
          <w:rStyle w:val="Corpodeltesto69AngsanaUPC11ptCorsivo"/>
        </w:rPr>
        <w:br/>
      </w:r>
      <w:r>
        <w:t xml:space="preserve">Cette nomenclature est empruntée à A. Hilka </w:t>
      </w:r>
      <w:r>
        <w:rPr>
          <w:rStyle w:val="Corpodeltesto69AngsanaUPC11ptCorsivo"/>
        </w:rPr>
        <w:t>(Der Percevalroman,</w:t>
      </w:r>
      <w:r>
        <w:rPr>
          <w:rStyle w:val="Corpodeltesto69AngsanaUPC11ptCorsivo"/>
        </w:rPr>
        <w:br/>
      </w:r>
      <w:r>
        <w:t xml:space="preserve">Halle/Saale, Max Niemeyer Verlag, 1932, p. </w:t>
      </w:r>
      <w:r>
        <w:rPr>
          <w:rStyle w:val="Corpodeltesto696pt"/>
        </w:rPr>
        <w:t xml:space="preserve">XI-XII), </w:t>
      </w:r>
      <w:r>
        <w:t>qui choisit de</w:t>
      </w:r>
      <w:r>
        <w:br/>
        <w:t xml:space="preserve">transcrire le </w:t>
      </w:r>
      <w:r>
        <w:rPr>
          <w:rStyle w:val="Corpodeltesto69AngsanaUPC11ptCorsivo"/>
        </w:rPr>
        <w:t>Perceval</w:t>
      </w:r>
      <w:r>
        <w:t xml:space="preserve"> de Chrétien de Troyes sur la base du ms. de</w:t>
      </w:r>
      <w:r>
        <w:br/>
        <w:t xml:space="preserve">Cangé </w:t>
      </w:r>
      <w:r>
        <w:rPr>
          <w:rStyle w:val="Corpodeltesto696pt"/>
        </w:rPr>
        <w:t xml:space="preserve">(BNF, </w:t>
      </w:r>
      <w:r>
        <w:t xml:space="preserve">fr. 794). A son tour, Roach publia le </w:t>
      </w:r>
      <w:r>
        <w:rPr>
          <w:rStyle w:val="Corpodeltesto69AngsanaUPC11ptCorsivo"/>
        </w:rPr>
        <w:t>Roman de</w:t>
      </w:r>
      <w:r>
        <w:rPr>
          <w:rStyle w:val="Corpodeltesto69AngsanaUPC11ptCorsivo"/>
        </w:rPr>
        <w:br/>
        <w:t>Perceval</w:t>
      </w:r>
      <w:r>
        <w:t xml:space="preserve"> (2</w:t>
      </w:r>
      <w:r>
        <w:rPr>
          <w:vertAlign w:val="superscript"/>
        </w:rPr>
        <w:t>e</w:t>
      </w:r>
      <w:r>
        <w:t xml:space="preserve"> éd. revue et augmentée, Genève, Droz, Minard, Paris,</w:t>
      </w:r>
      <w:r>
        <w:br/>
        <w:t xml:space="preserve">1959), mais il se porta sur le ms. fr. de la </w:t>
      </w:r>
      <w:r>
        <w:rPr>
          <w:rStyle w:val="Corpodeltesto696pt"/>
        </w:rPr>
        <w:t xml:space="preserve">BNF, </w:t>
      </w:r>
      <w:r>
        <w:t>12576 (voir p. VII,</w:t>
      </w:r>
      <w:r>
        <w:br/>
        <w:t xml:space="preserve">note 1). Editant les </w:t>
      </w:r>
      <w:r>
        <w:rPr>
          <w:rStyle w:val="Corpodeltesto69AngsanaUPC11ptCorsivo"/>
        </w:rPr>
        <w:t>Continuations,</w:t>
      </w:r>
      <w:r>
        <w:t xml:space="preserve"> il choisit ce même ms. pour</w:t>
      </w:r>
    </w:p>
    <w:p w14:paraId="0B8532F2" w14:textId="77777777" w:rsidR="009A1B5B" w:rsidRDefault="004E42D2">
      <w:pPr>
        <w:pStyle w:val="Corpodeltesto1211"/>
        <w:shd w:val="clear" w:color="auto" w:fill="auto"/>
        <w:spacing w:line="240" w:lineRule="exact"/>
        <w:ind w:firstLine="0"/>
        <w:jc w:val="left"/>
      </w:pPr>
      <w:r>
        <w:lastRenderedPageBreak/>
        <w:t>se trouve ajoutée une quatrième continuation ; elle se</w:t>
      </w:r>
      <w:r>
        <w:br/>
        <w:t>présente comme une interpolation, car on la trouve insé-</w:t>
      </w:r>
      <w:r>
        <w:br/>
        <w:t xml:space="preserve">rée entre la </w:t>
      </w:r>
      <w:r>
        <w:rPr>
          <w:rStyle w:val="Corpodeltesto121Corsivo"/>
        </w:rPr>
        <w:t>Continuation</w:t>
      </w:r>
      <w:r>
        <w:t xml:space="preserve"> de Wauchier de Denain et</w:t>
      </w:r>
      <w:r>
        <w:br/>
        <w:t>l’ouvrage de Manessier, dont elle retarde la fiction. En</w:t>
      </w:r>
      <w:r>
        <w:br/>
        <w:t xml:space="preserve">outre, un nom d’auteur, </w:t>
      </w:r>
      <w:r>
        <w:rPr>
          <w:rStyle w:val="Corpodeltesto121Corsivo"/>
        </w:rPr>
        <w:t>Gerbert,</w:t>
      </w:r>
      <w:r>
        <w:t xml:space="preserve"> y apparaît à plusieurs</w:t>
      </w:r>
      <w:r>
        <w:br/>
        <w:t>reprises, un rédacteur qui au demeurant ne semble avoir</w:t>
      </w:r>
      <w:r>
        <w:br/>
        <w:t>eu connaissance du livre de Manessier, qu’il ne cite</w:t>
      </w:r>
      <w:r>
        <w:br/>
        <w:t>jamais. Pourtant, dans les deux recueils, se rencontrent à</w:t>
      </w:r>
      <w:r>
        <w:br/>
        <w:t>la fois la continuation de Gerbert — certainement tron-</w:t>
      </w:r>
      <w:r>
        <w:br/>
        <w:t>quée en sa fin</w:t>
      </w:r>
      <w:r>
        <w:rPr>
          <w:vertAlign w:val="superscript"/>
        </w:rPr>
        <w:t>2</w:t>
      </w:r>
      <w:r>
        <w:t xml:space="preserve"> et remaniée à la soudure — et le récit de</w:t>
      </w:r>
      <w:r>
        <w:br/>
        <w:t xml:space="preserve">Manessier (gravenrent mutilé en </w:t>
      </w:r>
      <w:r>
        <w:rPr>
          <w:rStyle w:val="Corpodeltesto121AngsanaUPC15ptGrassettoCorsivoSpaziatura1pt"/>
        </w:rPr>
        <w:t>B),</w:t>
      </w:r>
      <w:r>
        <w:rPr>
          <w:rStyle w:val="Corpodeltesto1219pt"/>
        </w:rPr>
        <w:t xml:space="preserve"> </w:t>
      </w:r>
      <w:r>
        <w:t>ce qui porte le tout</w:t>
      </w:r>
      <w:r>
        <w:br/>
        <w:t>à plus de 63 000 vers. A. Micha</w:t>
      </w:r>
      <w:r>
        <w:rPr>
          <w:vertAlign w:val="superscript"/>
        </w:rPr>
        <w:t>3</w:t>
      </w:r>
      <w:r>
        <w:t>, en 1966, et beaucoup</w:t>
      </w:r>
      <w:r>
        <w:br/>
        <w:t>plus récemment K. Busby</w:t>
      </w:r>
      <w:r>
        <w:rPr>
          <w:vertAlign w:val="superscript"/>
        </w:rPr>
        <w:t>4</w:t>
      </w:r>
      <w:r>
        <w:t xml:space="preserve"> ont remarqué combien les</w:t>
      </w:r>
      <w:r>
        <w:br/>
        <w:t xml:space="preserve">deux manuscrits </w:t>
      </w:r>
      <w:r>
        <w:rPr>
          <w:rStyle w:val="Corpodeltesto121Corsivo"/>
        </w:rPr>
        <w:t>A</w:t>
      </w:r>
      <w:r>
        <w:t xml:space="preserve"> et </w:t>
      </w:r>
      <w:r>
        <w:rPr>
          <w:rStyle w:val="Corpodeltesto121Corsivo"/>
        </w:rPr>
        <w:t>B</w:t>
      </w:r>
      <w:r>
        <w:t xml:space="preserve"> se ressemblent.</w:t>
      </w:r>
    </w:p>
    <w:p w14:paraId="100034CD" w14:textId="77777777" w:rsidR="009A1B5B" w:rsidRDefault="004E42D2">
      <w:pPr>
        <w:pStyle w:val="Corpodeltesto1211"/>
        <w:shd w:val="clear" w:color="auto" w:fill="auto"/>
        <w:spacing w:line="240" w:lineRule="exact"/>
        <w:ind w:firstLine="360"/>
        <w:jc w:val="left"/>
      </w:pPr>
      <w:r>
        <w:t xml:space="preserve">Probablement l’auteur </w:t>
      </w:r>
      <w:r>
        <w:rPr>
          <w:rStyle w:val="Corpodeltesto121Corsivo"/>
        </w:rPr>
        <w:t>Gerbert</w:t>
      </w:r>
      <w:r>
        <w:t xml:space="preserve"> s’imagine-t-il que</w:t>
      </w:r>
      <w:r>
        <w:br/>
        <w:t>l’intégralité du texte antérieur au sien est l’ceuvre de</w:t>
      </w:r>
      <w:r>
        <w:br/>
        <w:t>Chrétien de Troyes, car il le nomme explicitement et rap-</w:t>
      </w:r>
      <w:r>
        <w:br/>
        <w:t xml:space="preserve">porte qu’à sa mort, Chrétien laissa inachevé le </w:t>
      </w:r>
      <w:r>
        <w:rPr>
          <w:rStyle w:val="Corpodeltesto121Corsivo"/>
        </w:rPr>
        <w:t>Conte du</w:t>
      </w:r>
      <w:r>
        <w:rPr>
          <w:rStyle w:val="Corpodeltesto121Corsivo"/>
        </w:rPr>
        <w:br/>
        <w:t>Graal.</w:t>
      </w:r>
      <w:r>
        <w:t xml:space="preserve"> II ne signale jamais d’autre prédécesseur, pas même</w:t>
      </w:r>
    </w:p>
    <w:p w14:paraId="72F64980" w14:textId="77777777" w:rsidR="009A1B5B" w:rsidRDefault="004E42D2">
      <w:pPr>
        <w:pStyle w:val="Corpodeltesto690"/>
        <w:shd w:val="clear" w:color="auto" w:fill="auto"/>
        <w:ind w:firstLine="0"/>
        <w:jc w:val="left"/>
      </w:pPr>
      <w:r>
        <w:t xml:space="preserve">l’une des versions de la </w:t>
      </w:r>
      <w:r>
        <w:rPr>
          <w:rStyle w:val="Corpodeltesto69AngsanaUPC11ptCorsivo"/>
        </w:rPr>
        <w:t>Premìère Continuation.</w:t>
      </w:r>
      <w:r>
        <w:t xml:space="preserve"> En revanche il ne</w:t>
      </w:r>
      <w:r>
        <w:br/>
        <w:t xml:space="preserve">publia pas la </w:t>
      </w:r>
      <w:r>
        <w:rPr>
          <w:rStyle w:val="Corpodeltesto69AngsanaUPC11ptCorsivo"/>
        </w:rPr>
        <w:t>Quatrième Continuation ou Continuation de Gerbert,</w:t>
      </w:r>
      <w:r>
        <w:t xml:space="preserve"> car</w:t>
      </w:r>
      <w:r>
        <w:br/>
        <w:t>cette longue section se trouvait déjà en partie éditée par M. Wil-</w:t>
      </w:r>
      <w:r>
        <w:br/>
        <w:t>liarns.</w:t>
      </w:r>
    </w:p>
    <w:p w14:paraId="6D6EBA12" w14:textId="77777777" w:rsidR="009A1B5B" w:rsidRDefault="004E42D2" w:rsidP="00625B5B">
      <w:pPr>
        <w:pStyle w:val="Corpodeltesto690"/>
        <w:numPr>
          <w:ilvl w:val="0"/>
          <w:numId w:val="37"/>
        </w:numPr>
        <w:shd w:val="clear" w:color="auto" w:fill="auto"/>
        <w:tabs>
          <w:tab w:val="left" w:pos="261"/>
        </w:tabs>
        <w:ind w:left="360" w:hanging="360"/>
        <w:jc w:val="left"/>
      </w:pPr>
      <w:r>
        <w:t xml:space="preserve">Voir G. Paris, </w:t>
      </w:r>
      <w:r>
        <w:rPr>
          <w:rStyle w:val="Corpodeltesto69AngsanaUPC11ptCorsivo"/>
        </w:rPr>
        <w:t>Histoire littéraire ie la France,</w:t>
      </w:r>
      <w:r>
        <w:t xml:space="preserve"> t. </w:t>
      </w:r>
      <w:r>
        <w:rPr>
          <w:rStyle w:val="Corpodeltesto696pt"/>
        </w:rPr>
        <w:t xml:space="preserve">XXX, </w:t>
      </w:r>
      <w:r>
        <w:t>Paris, Imprime-</w:t>
      </w:r>
      <w:r>
        <w:br/>
        <w:t>rie Nationale, 1888, 5</w:t>
      </w:r>
      <w:r>
        <w:rPr>
          <w:vertAlign w:val="superscript"/>
        </w:rPr>
        <w:t>e</w:t>
      </w:r>
      <w:r>
        <w:t xml:space="preserve"> éd„ 1914, p. 27-29 et p. 105-106, § 59.</w:t>
      </w:r>
      <w:r>
        <w:br/>
        <w:t>En effet, les deux auteurs auraient écrit indépendamment l’un de</w:t>
      </w:r>
      <w:r>
        <w:br/>
        <w:t xml:space="preserve">l’autre et le copiste de T (comme celui de </w:t>
      </w:r>
      <w:r>
        <w:rPr>
          <w:rStyle w:val="Corpodeltesto69AngsanaUPC11ptCorsivo"/>
        </w:rPr>
        <w:t>V)</w:t>
      </w:r>
      <w:r>
        <w:t xml:space="preserve"> aurait retiré l’épisode</w:t>
      </w:r>
      <w:r>
        <w:br/>
        <w:t>conclusif imaginé par Gerbert pour donner une impression de</w:t>
      </w:r>
      <w:r>
        <w:br/>
        <w:t>continuité tout en préservant l’essentiel des matériaux narratifs.</w:t>
      </w:r>
    </w:p>
    <w:p w14:paraId="4BE52712" w14:textId="77777777" w:rsidR="009A1B5B" w:rsidRDefault="004E42D2" w:rsidP="00625B5B">
      <w:pPr>
        <w:pStyle w:val="Corpodeltesto590"/>
        <w:numPr>
          <w:ilvl w:val="0"/>
          <w:numId w:val="37"/>
        </w:numPr>
        <w:shd w:val="clear" w:color="auto" w:fill="auto"/>
        <w:tabs>
          <w:tab w:val="left" w:pos="261"/>
        </w:tabs>
        <w:spacing w:line="197" w:lineRule="exact"/>
        <w:ind w:left="360" w:hanging="360"/>
        <w:jc w:val="left"/>
      </w:pPr>
      <w:r>
        <w:rPr>
          <w:rStyle w:val="Corpodeltesto59CenturySchoolbook7ptNoncorsivo"/>
        </w:rPr>
        <w:t xml:space="preserve">A. Micha, </w:t>
      </w:r>
      <w:r>
        <w:t>La Tradition manuscrìte des romans de Chrétien de Troyes,</w:t>
      </w:r>
      <w:r>
        <w:br/>
      </w:r>
      <w:r>
        <w:rPr>
          <w:rStyle w:val="Corpodeltesto59CenturySchoolbook7ptNoncorsivo"/>
        </w:rPr>
        <w:t>2' tirage, Genève, Droz, 1966, p. 189.</w:t>
      </w:r>
    </w:p>
    <w:p w14:paraId="3118B1FC" w14:textId="77777777" w:rsidR="009A1B5B" w:rsidRDefault="004E42D2" w:rsidP="00625B5B">
      <w:pPr>
        <w:pStyle w:val="Corpodeltesto690"/>
        <w:numPr>
          <w:ilvl w:val="0"/>
          <w:numId w:val="37"/>
        </w:numPr>
        <w:shd w:val="clear" w:color="auto" w:fill="auto"/>
        <w:tabs>
          <w:tab w:val="left" w:pos="261"/>
        </w:tabs>
        <w:ind w:left="360" w:hanging="360"/>
        <w:jc w:val="left"/>
      </w:pPr>
      <w:r>
        <w:t xml:space="preserve">K. Busby, « The Scribe of mss T and </w:t>
      </w:r>
      <w:r>
        <w:rPr>
          <w:rStyle w:val="Corpodeltesto69AngsanaUPC11ptCorsivo"/>
        </w:rPr>
        <w:t>V</w:t>
      </w:r>
      <w:r>
        <w:t xml:space="preserve"> of Chrétien’s Perceval</w:t>
      </w:r>
      <w:r>
        <w:br/>
        <w:t xml:space="preserve">and its </w:t>
      </w:r>
      <w:r>
        <w:rPr>
          <w:rStyle w:val="Corpodeltesto69AngsanaUPC11ptCorsivo"/>
        </w:rPr>
        <w:t>Continuations</w:t>
      </w:r>
      <w:r>
        <w:t xml:space="preserve"> », </w:t>
      </w:r>
      <w:r>
        <w:rPr>
          <w:rStyle w:val="Corpodeltesto69AngsanaUPC11ptCorsivo"/>
        </w:rPr>
        <w:t>The manuscripts of Chrétien de Troyes,</w:t>
      </w:r>
      <w:r>
        <w:t xml:space="preserve"> t. I,</w:t>
      </w:r>
      <w:r>
        <w:br/>
        <w:t>Amsterdam, Rodopi, 1993, p. 49.</w:t>
      </w:r>
    </w:p>
    <w:p w14:paraId="1B70DF39" w14:textId="77777777" w:rsidR="009A1B5B" w:rsidRDefault="004E42D2">
      <w:pPr>
        <w:pStyle w:val="Corpodeltesto1211"/>
        <w:shd w:val="clear" w:color="auto" w:fill="auto"/>
        <w:spacing w:line="235" w:lineRule="exact"/>
        <w:ind w:firstLine="0"/>
        <w:jc w:val="left"/>
      </w:pPr>
      <w:r>
        <w:t>Wauchier de Denain</w:t>
      </w:r>
      <w:r>
        <w:rPr>
          <w:vertAlign w:val="superscript"/>
        </w:rPr>
        <w:t>5</w:t>
      </w:r>
      <w:r>
        <w:t>, dont le nom est pourtant bien</w:t>
      </w:r>
      <w:r>
        <w:br/>
        <w:t>attesté en amont dans la copie</w:t>
      </w:r>
      <w:r>
        <w:rPr>
          <w:vertAlign w:val="superscript"/>
        </w:rPr>
        <w:t>6</w:t>
      </w:r>
      <w:r>
        <w:t>. Du reste, il n’est jamais</w:t>
      </w:r>
      <w:r>
        <w:br/>
        <w:t>exclu, écrit F. Lot, qu’un auteur cherchât à passer volon-</w:t>
      </w:r>
      <w:r>
        <w:br/>
        <w:t>tairement sous silence un rival. Cette remarque vaut</w:t>
      </w:r>
      <w:r>
        <w:br/>
        <w:t>autant pour Manessier qui écrit parallèlement à Gerbert</w:t>
      </w:r>
      <w:r>
        <w:br/>
        <w:t>que pour Wauchier qui le précède. L’interprétation est</w:t>
      </w:r>
      <w:r>
        <w:br/>
        <w:t>possible. Cependant l’organisation telle que nous la</w:t>
      </w:r>
      <w:r>
        <w:br/>
        <w:t xml:space="preserve">connaissons d’après les manuscrits de la </w:t>
      </w:r>
      <w:r>
        <w:rPr>
          <w:rStyle w:val="Corpodeltesto12165pt"/>
        </w:rPr>
        <w:t xml:space="preserve">BNF, </w:t>
      </w:r>
      <w:r>
        <w:t>fr. 12576 et</w:t>
      </w:r>
    </w:p>
    <w:p w14:paraId="54305CE8" w14:textId="77777777" w:rsidR="009A1B5B" w:rsidRDefault="004E42D2">
      <w:pPr>
        <w:pStyle w:val="Corpodeltesto1211"/>
        <w:shd w:val="clear" w:color="auto" w:fill="auto"/>
        <w:tabs>
          <w:tab w:val="left" w:pos="284"/>
        </w:tabs>
        <w:spacing w:line="235" w:lineRule="exact"/>
        <w:ind w:firstLine="0"/>
        <w:jc w:val="left"/>
      </w:pPr>
      <w:r>
        <w:t>n.</w:t>
      </w:r>
      <w:r>
        <w:tab/>
        <w:t>a. 6614 est très certainement l’oeuvre de scribes et non</w:t>
      </w:r>
      <w:r>
        <w:br/>
        <w:t>celle des auteurs eux-mêmes</w:t>
      </w:r>
      <w:r>
        <w:rPr>
          <w:vertAlign w:val="superscript"/>
        </w:rPr>
        <w:t>7</w:t>
      </w:r>
      <w:r>
        <w:t>. Cet état de fait nous</w:t>
      </w:r>
      <w:r>
        <w:br/>
        <w:t>empêche de prêter au silence de Gerbert quelque inten-</w:t>
      </w:r>
      <w:r>
        <w:br/>
        <w:t>tion au service de sa gloire personnelle.</w:t>
      </w:r>
    </w:p>
    <w:p w14:paraId="5E6909E5" w14:textId="77777777" w:rsidR="009A1B5B" w:rsidRDefault="004E42D2">
      <w:pPr>
        <w:pStyle w:val="Corpodeltesto1211"/>
        <w:shd w:val="clear" w:color="auto" w:fill="auto"/>
        <w:spacing w:line="235" w:lineRule="exact"/>
        <w:ind w:firstLine="0"/>
        <w:jc w:val="left"/>
      </w:pPr>
      <w:r>
        <w:t>A notre connaissance, il n’existe que ces deux recueils</w:t>
      </w:r>
      <w:r>
        <w:br/>
        <w:t xml:space="preserve">contenant la </w:t>
      </w:r>
      <w:r>
        <w:rPr>
          <w:rStyle w:val="Corpodeltesto121Corsivo"/>
        </w:rPr>
        <w:t>Continuation</w:t>
      </w:r>
      <w:r>
        <w:t xml:space="preserve"> de Gerbert. Quelques vers du</w:t>
      </w:r>
    </w:p>
    <w:p w14:paraId="7EAD7951" w14:textId="77777777" w:rsidR="009A1B5B" w:rsidRDefault="004E42D2" w:rsidP="00625B5B">
      <w:pPr>
        <w:pStyle w:val="Corpodeltesto690"/>
        <w:numPr>
          <w:ilvl w:val="0"/>
          <w:numId w:val="37"/>
        </w:numPr>
        <w:shd w:val="clear" w:color="auto" w:fill="auto"/>
        <w:tabs>
          <w:tab w:val="left" w:pos="256"/>
        </w:tabs>
        <w:ind w:left="360" w:hanging="360"/>
        <w:jc w:val="left"/>
      </w:pPr>
      <w:r>
        <w:t xml:space="preserve">Voir Ch. Potvin, </w:t>
      </w:r>
      <w:r>
        <w:rPr>
          <w:rStyle w:val="Corpodeltesto69AngsanaUPC11ptCorsivo"/>
        </w:rPr>
        <w:t>Perceml le Galloís ou le Conte du Graal,</w:t>
      </w:r>
      <w:r>
        <w:t xml:space="preserve"> Publications</w:t>
      </w:r>
      <w:r>
        <w:br/>
        <w:t>de la Société des bibliophiles belges, 6 vol. in-8°, Mons, 1867-</w:t>
      </w:r>
      <w:r>
        <w:br/>
        <w:t xml:space="preserve">1872, t. </w:t>
      </w:r>
      <w:r>
        <w:rPr>
          <w:rStyle w:val="Corpodeltesto6965pt"/>
        </w:rPr>
        <w:t xml:space="preserve">V, </w:t>
      </w:r>
      <w:r>
        <w:t>p. 109-110.</w:t>
      </w:r>
    </w:p>
    <w:p w14:paraId="6014248A" w14:textId="77777777" w:rsidR="009A1B5B" w:rsidRDefault="004E42D2" w:rsidP="00625B5B">
      <w:pPr>
        <w:pStyle w:val="Corpodeltesto690"/>
        <w:numPr>
          <w:ilvl w:val="0"/>
          <w:numId w:val="37"/>
        </w:numPr>
        <w:shd w:val="clear" w:color="auto" w:fill="auto"/>
        <w:tabs>
          <w:tab w:val="left" w:pos="256"/>
        </w:tabs>
        <w:ind w:left="360" w:hanging="360"/>
        <w:jc w:val="left"/>
      </w:pPr>
      <w:r>
        <w:t xml:space="preserve">Ainsi en convenait F. Lot dans « Les auteurs du </w:t>
      </w:r>
      <w:r>
        <w:rPr>
          <w:rStyle w:val="Corpodeltesto69AngsanaUPC11ptCorsivo"/>
        </w:rPr>
        <w:t>Conte du Graal</w:t>
      </w:r>
      <w:r>
        <w:t>»,</w:t>
      </w:r>
      <w:r>
        <w:br/>
      </w:r>
      <w:r>
        <w:rPr>
          <w:rStyle w:val="Corpodeltesto69AngsanaUPC11ptCorsivo"/>
        </w:rPr>
        <w:t>Romania,</w:t>
      </w:r>
      <w:r>
        <w:t xml:space="preserve"> t. 57, 1931, p. 124 : se substituant à l’anonyme créateur</w:t>
      </w:r>
      <w:r>
        <w:br/>
        <w:t xml:space="preserve">de la </w:t>
      </w:r>
      <w:r>
        <w:rPr>
          <w:rStyle w:val="Corpodeltesto69AngsanaUPC11ptCorsivo"/>
        </w:rPr>
        <w:t>Deuxíème Continuation,</w:t>
      </w:r>
      <w:r>
        <w:t xml:space="preserve"> le nom de Wauchier de Denain devait</w:t>
      </w:r>
      <w:r>
        <w:br/>
        <w:t>faire autorité de la même façon que pouvaient être choisís les noms</w:t>
      </w:r>
      <w:r>
        <w:br/>
        <w:t>de Robert de Boron ou de Gautier Map. « II est donc bien pro-</w:t>
      </w:r>
      <w:r>
        <w:br/>
        <w:t>bable, précisait F. Lot, que cette continuation est anonyme et que</w:t>
      </w:r>
      <w:r>
        <w:br/>
        <w:t>l’on renvoie à Wauchier de Denain à cause de la notoriété</w:t>
      </w:r>
      <w:r>
        <w:br/>
        <w:t>qu'avaient value à ce clerc dans les cours de Namur, de Hainaut</w:t>
      </w:r>
      <w:r>
        <w:br/>
        <w:t>et de Flandre, ses multiples traductions d’ouvrages hagiographiques</w:t>
      </w:r>
      <w:r>
        <w:br/>
        <w:t>et historiques. »</w:t>
      </w:r>
    </w:p>
    <w:p w14:paraId="7FCAB5BE" w14:textId="77777777" w:rsidR="009A1B5B" w:rsidRDefault="004E42D2" w:rsidP="00625B5B">
      <w:pPr>
        <w:pStyle w:val="Corpodeltesto690"/>
        <w:numPr>
          <w:ilvl w:val="0"/>
          <w:numId w:val="37"/>
        </w:numPr>
        <w:shd w:val="clear" w:color="auto" w:fill="auto"/>
        <w:tabs>
          <w:tab w:val="left" w:pos="256"/>
        </w:tabs>
        <w:ind w:left="360" w:hanging="360"/>
        <w:jc w:val="left"/>
        <w:sectPr w:rsidR="009A1B5B">
          <w:headerReference w:type="even" r:id="rId319"/>
          <w:headerReference w:type="default" r:id="rId320"/>
          <w:headerReference w:type="first" r:id="rId321"/>
          <w:pgSz w:w="11909" w:h="16834"/>
          <w:pgMar w:top="1430" w:right="1440" w:bottom="1430" w:left="1440" w:header="0" w:footer="3" w:gutter="0"/>
          <w:pgNumType w:start="14"/>
          <w:cols w:space="720"/>
          <w:noEndnote/>
          <w:titlePg/>
          <w:docGrid w:linePitch="360"/>
        </w:sectPr>
      </w:pPr>
      <w:r>
        <w:t>Opinion reprise par W Roach (</w:t>
      </w:r>
      <w:r>
        <w:rPr>
          <w:rStyle w:val="Corpodeltesto69Corsivo"/>
        </w:rPr>
        <w:t>op</w:t>
      </w:r>
      <w:r>
        <w:rPr>
          <w:rStyle w:val="Corpodeltesto69AngsanaUPC11ptCorsivo"/>
        </w:rPr>
        <w:t xml:space="preserve">. </w:t>
      </w:r>
      <w:r>
        <w:rPr>
          <w:rStyle w:val="Corpodeltesto69Corsivo"/>
        </w:rPr>
        <w:t>cít.,</w:t>
      </w:r>
      <w:r>
        <w:rPr>
          <w:rStyle w:val="Corpodeltesto69SegoeUI8ptGrassetto"/>
        </w:rPr>
        <w:t xml:space="preserve"> </w:t>
      </w:r>
      <w:r>
        <w:t xml:space="preserve">t. I, 1949, p. </w:t>
      </w:r>
      <w:r>
        <w:rPr>
          <w:rStyle w:val="Corpodeltesto6965pt"/>
        </w:rPr>
        <w:t xml:space="preserve">XIV) </w:t>
      </w:r>
      <w:r>
        <w:t>: « How-</w:t>
      </w:r>
      <w:r>
        <w:br/>
        <w:t>ever, Gerbert does not seem to have known the work of Manessier,</w:t>
      </w:r>
      <w:r>
        <w:br/>
        <w:t>and the latter dit not know Gerbert’s contiiiuation. In spite of the</w:t>
      </w:r>
      <w:r>
        <w:br/>
      </w:r>
      <w:r>
        <w:lastRenderedPageBreak/>
        <w:t>fact that they both appear in the same two mss, there is nothing</w:t>
      </w:r>
      <w:r>
        <w:br/>
        <w:t>impossible in the theory first advanced by Gaston Paris that the</w:t>
      </w:r>
      <w:r>
        <w:br/>
      </w:r>
      <w:r>
        <w:rPr>
          <w:rStyle w:val="Corpodeltesto69Corsivo"/>
        </w:rPr>
        <w:t>Continuations</w:t>
      </w:r>
      <w:r>
        <w:rPr>
          <w:rStyle w:val="Corpodeltesto69SegoeUI8ptGrassetto"/>
        </w:rPr>
        <w:t xml:space="preserve"> </w:t>
      </w:r>
      <w:r>
        <w:t>of Manessier and Gerbert were later incorporated</w:t>
      </w:r>
      <w:r>
        <w:br/>
        <w:t xml:space="preserve">into MSS </w:t>
      </w:r>
      <w:r>
        <w:rPr>
          <w:rStyle w:val="Corpodeltesto69AngsanaUPC11ptCorsivo"/>
        </w:rPr>
        <w:t>T</w:t>
      </w:r>
      <w:r>
        <w:t xml:space="preserve"> and </w:t>
      </w:r>
      <w:r>
        <w:rPr>
          <w:rStyle w:val="Corpodeltesto69AngsanaUPC11ptCorsivo"/>
        </w:rPr>
        <w:t>Vby</w:t>
      </w:r>
      <w:r>
        <w:t xml:space="preserve"> a redactor who supressed the original ending</w:t>
      </w:r>
      <w:r>
        <w:br/>
        <w:t>of Gerbert’s work in order to add Manessier’s continuation after</w:t>
      </w:r>
      <w:r>
        <w:br/>
        <w:t>it. »</w:t>
      </w:r>
    </w:p>
    <w:p w14:paraId="1EAB44A5" w14:textId="77777777" w:rsidR="009A1B5B" w:rsidRDefault="004E42D2">
      <w:pPr>
        <w:pStyle w:val="Corpodeltesto1211"/>
        <w:shd w:val="clear" w:color="auto" w:fill="auto"/>
        <w:spacing w:line="245" w:lineRule="exact"/>
        <w:ind w:firstLine="0"/>
        <w:jc w:val="left"/>
      </w:pPr>
      <w:r>
        <w:lastRenderedPageBreak/>
        <w:t xml:space="preserve">ms. 12576, connu dès la première moitié du </w:t>
      </w:r>
      <w:r>
        <w:rPr>
          <w:rStyle w:val="Corpodeltesto12165pt"/>
        </w:rPr>
        <w:t>XlX</w:t>
      </w:r>
      <w:r>
        <w:rPr>
          <w:rStyle w:val="Corpodeltesto12165pt"/>
          <w:vertAlign w:val="superscript"/>
        </w:rPr>
        <w:t>e</w:t>
      </w:r>
      <w:r>
        <w:rPr>
          <w:rStyle w:val="Corpodeltesto12165pt"/>
        </w:rPr>
        <w:t xml:space="preserve"> </w:t>
      </w:r>
      <w:r>
        <w:t>siècle,</w:t>
      </w:r>
      <w:r>
        <w:br/>
        <w:t>furent édités par F. Michel en 1835</w:t>
      </w:r>
      <w:r>
        <w:rPr>
          <w:vertAlign w:val="superscript"/>
        </w:rPr>
        <w:footnoteReference w:id="33"/>
      </w:r>
      <w:r>
        <w:t xml:space="preserve"> ; puis Ch. Potvin</w:t>
      </w:r>
      <w:r>
        <w:br/>
        <w:t>publia trois épisodes du même recueil à la suite de son édi-</w:t>
      </w:r>
      <w:r>
        <w:br/>
        <w:t xml:space="preserve">tion du </w:t>
      </w:r>
      <w:r>
        <w:rPr>
          <w:rStyle w:val="Corpodeltesto1217ptCorsivo"/>
        </w:rPr>
        <w:t>Perceval le Galloís ou le Conte du Graal</w:t>
      </w:r>
      <w:r>
        <w:rPr>
          <w:rStyle w:val="Corpodeltesto1217ptCorsivo"/>
          <w:vertAlign w:val="superscript"/>
        </w:rPr>
        <w:footnoteReference w:id="34"/>
      </w:r>
      <w:r>
        <w:rPr>
          <w:rStyle w:val="Corpodeltesto1217ptCorsivo"/>
        </w:rPr>
        <w:t>.</w:t>
      </w:r>
      <w:r>
        <w:rPr>
          <w:rStyle w:val="Corpodeltesto121SegoeUI8ptGrassetto"/>
        </w:rPr>
        <w:t xml:space="preserve"> </w:t>
      </w:r>
      <w:r>
        <w:t>L’existence</w:t>
      </w:r>
      <w:r>
        <w:br/>
        <w:t xml:space="preserve">du second volume fut révélée par Miss </w:t>
      </w:r>
      <w:r>
        <w:rPr>
          <w:rStyle w:val="Corpodeltesto1218ptGrassetto"/>
        </w:rPr>
        <w:t xml:space="preserve">J. </w:t>
      </w:r>
      <w:r>
        <w:t>L. Weston</w:t>
      </w:r>
      <w:r>
        <w:rPr>
          <w:vertAlign w:val="superscript"/>
        </w:rPr>
        <w:footnoteReference w:id="35"/>
      </w:r>
      <w:r>
        <w:t xml:space="preserve"> qui,</w:t>
      </w:r>
      <w:r>
        <w:br/>
        <w:t>en 1906, édita avec J. Bédier un épisode intitulé « Tristan</w:t>
      </w:r>
      <w:r>
        <w:br/>
        <w:t>ménestrel» (correspondant aux vers 3309 à 4832 de notre</w:t>
      </w:r>
      <w:r>
        <w:br/>
        <w:t xml:space="preserve">édition). </w:t>
      </w:r>
      <w:r>
        <w:rPr>
          <w:rStyle w:val="Corpodeltesto1217ptCorsivo"/>
        </w:rPr>
        <w:t>A</w:t>
      </w:r>
      <w:r>
        <w:rPr>
          <w:rStyle w:val="Corpodeltesto121SegoeUI8ptGrassetto"/>
        </w:rPr>
        <w:t xml:space="preserve"> </w:t>
      </w:r>
      <w:r>
        <w:t xml:space="preserve">est un manuscrit complet, mais </w:t>
      </w:r>
      <w:r>
        <w:rPr>
          <w:rStyle w:val="Corpodeltesto1217ptCorsivo"/>
        </w:rPr>
        <w:t>B</w:t>
      </w:r>
      <w:r>
        <w:rPr>
          <w:rStyle w:val="Corpodeltesto121SegoeUI8ptGrassetto"/>
        </w:rPr>
        <w:t xml:space="preserve"> </w:t>
      </w:r>
      <w:r>
        <w:t>est fragmen-</w:t>
      </w:r>
      <w:r>
        <w:br/>
        <w:t>taire. Tous deux se trouvent actuellement conservés à la</w:t>
      </w:r>
      <w:r>
        <w:br/>
        <w:t>Bibliothèque Nationale de France :</w:t>
      </w:r>
    </w:p>
    <w:p w14:paraId="2B7522EB" w14:textId="77777777" w:rsidR="009A1B5B" w:rsidRDefault="004E42D2">
      <w:pPr>
        <w:pStyle w:val="Corpodeltesto1211"/>
        <w:shd w:val="clear" w:color="auto" w:fill="auto"/>
        <w:spacing w:line="245" w:lineRule="exact"/>
        <w:ind w:firstLine="360"/>
        <w:jc w:val="left"/>
      </w:pPr>
      <w:r>
        <w:rPr>
          <w:rStyle w:val="Corpodeltesto121Corsivo"/>
        </w:rPr>
        <w:t>A</w:t>
      </w:r>
      <w:r>
        <w:t xml:space="preserve"> (ou </w:t>
      </w:r>
      <w:r>
        <w:rPr>
          <w:rStyle w:val="Corpodeltesto121Corsivo"/>
        </w:rPr>
        <w:t>T) :</w:t>
      </w:r>
      <w:r>
        <w:t xml:space="preserve"> Paris, </w:t>
      </w:r>
      <w:r>
        <w:rPr>
          <w:rStyle w:val="Corpodeltesto12165pt"/>
        </w:rPr>
        <w:t xml:space="preserve">BNF, </w:t>
      </w:r>
      <w:r>
        <w:t>fr„ 12576,</w:t>
      </w:r>
    </w:p>
    <w:p w14:paraId="47C954F5" w14:textId="77777777" w:rsidR="009A1B5B" w:rsidRDefault="004E42D2">
      <w:pPr>
        <w:pStyle w:val="Corpodeltesto1211"/>
        <w:shd w:val="clear" w:color="auto" w:fill="auto"/>
        <w:spacing w:line="245" w:lineRule="exact"/>
        <w:ind w:firstLine="360"/>
        <w:jc w:val="left"/>
      </w:pPr>
      <w:r>
        <w:rPr>
          <w:rStyle w:val="Corpodeltesto1217ptCorsivo"/>
        </w:rPr>
        <w:t>B</w:t>
      </w:r>
      <w:r>
        <w:rPr>
          <w:rStyle w:val="Corpodeltesto121SegoeUI8ptGrassetto"/>
        </w:rPr>
        <w:t xml:space="preserve"> </w:t>
      </w:r>
      <w:r>
        <w:t xml:space="preserve">(ou </w:t>
      </w:r>
      <w:r>
        <w:rPr>
          <w:rStyle w:val="Corpodeltesto1217ptCorsivo"/>
        </w:rPr>
        <w:t>V)</w:t>
      </w:r>
      <w:r>
        <w:rPr>
          <w:rStyle w:val="Corpodeltesto121SegoeUI8ptGrassetto"/>
        </w:rPr>
        <w:t xml:space="preserve"> : </w:t>
      </w:r>
      <w:r>
        <w:t xml:space="preserve">Paris, </w:t>
      </w:r>
      <w:r>
        <w:rPr>
          <w:rStyle w:val="Corpodeltesto12165pt"/>
        </w:rPr>
        <w:t xml:space="preserve">BNF, </w:t>
      </w:r>
      <w:r>
        <w:t>nouv. acquis. fr. 6614.</w:t>
      </w:r>
    </w:p>
    <w:p w14:paraId="11CD0EB4" w14:textId="77777777" w:rsidR="009A1B5B" w:rsidRDefault="004E42D2">
      <w:pPr>
        <w:pStyle w:val="Corpodeltesto540"/>
        <w:shd w:val="clear" w:color="auto" w:fill="auto"/>
        <w:spacing w:line="140" w:lineRule="exact"/>
        <w:ind w:firstLine="0"/>
        <w:jc w:val="left"/>
      </w:pPr>
      <w:r>
        <w:t>Le manuscrit A</w:t>
      </w:r>
      <w:r>
        <w:rPr>
          <w:vertAlign w:val="superscript"/>
        </w:rPr>
        <w:footnoteReference w:id="36"/>
      </w:r>
    </w:p>
    <w:p w14:paraId="02B9BEC0" w14:textId="77777777" w:rsidR="009A1B5B" w:rsidRDefault="004E42D2">
      <w:pPr>
        <w:pStyle w:val="Corpodeltesto1211"/>
        <w:shd w:val="clear" w:color="auto" w:fill="auto"/>
        <w:spacing w:line="245" w:lineRule="exact"/>
        <w:ind w:firstLine="360"/>
        <w:jc w:val="left"/>
      </w:pPr>
      <w:r>
        <w:t xml:space="preserve">D’après le </w:t>
      </w:r>
      <w:r>
        <w:rPr>
          <w:rStyle w:val="Corpodeltesto1217ptCorsivo"/>
        </w:rPr>
        <w:t xml:space="preserve">Catalogue général des manuscrits français </w:t>
      </w:r>
      <w:r>
        <w:rPr>
          <w:rStyle w:val="Corpodeltesto121Corsivo"/>
        </w:rPr>
        <w:t>[</w:t>
      </w:r>
      <w:r>
        <w:rPr>
          <w:rStyle w:val="Corpodeltesto1217ptCorsivo"/>
        </w:rPr>
        <w:t>de la</w:t>
      </w:r>
      <w:r>
        <w:rPr>
          <w:rStyle w:val="Corpodeltesto1217ptCorsivo"/>
        </w:rPr>
        <w:br/>
        <w:t>Bibliothèque Nationale]</w:t>
      </w:r>
      <w:r>
        <w:rPr>
          <w:rStyle w:val="Corpodeltesto1217ptCorsivo"/>
          <w:vertAlign w:val="superscript"/>
        </w:rPr>
        <w:footnoteReference w:id="37"/>
      </w:r>
      <w:r>
        <w:rPr>
          <w:rStyle w:val="Corpodeltesto1217ptCorsivo"/>
        </w:rPr>
        <w:t>,</w:t>
      </w:r>
      <w:r>
        <w:rPr>
          <w:rStyle w:val="Corpodeltesto121SegoeUI8ptGrassetto"/>
        </w:rPr>
        <w:t xml:space="preserve"> </w:t>
      </w:r>
      <w:r>
        <w:t>ce recueil est daté de la seconde</w:t>
      </w:r>
      <w:r>
        <w:br/>
        <w:t xml:space="preserve">moitié du </w:t>
      </w:r>
      <w:r>
        <w:rPr>
          <w:rStyle w:val="Corpodeltesto12165pt"/>
        </w:rPr>
        <w:t>Xlll</w:t>
      </w:r>
      <w:r>
        <w:rPr>
          <w:rStyle w:val="Corpodeltesto12165pt"/>
          <w:vertAlign w:val="superscript"/>
        </w:rPr>
        <w:t>e</w:t>
      </w:r>
      <w:r>
        <w:rPr>
          <w:rStyle w:val="Corpodeltesto12165pt"/>
        </w:rPr>
        <w:t xml:space="preserve"> </w:t>
      </w:r>
      <w:r>
        <w:t>siècle. II est en vélin, d’un format de</w:t>
      </w:r>
      <w:r>
        <w:br/>
        <w:t>320 x 225 mm, relié en plein maroquin rouge. Sur le dos,</w:t>
      </w:r>
      <w:r>
        <w:br/>
        <w:t xml:space="preserve">on lit la mention : </w:t>
      </w:r>
      <w:r>
        <w:rPr>
          <w:rStyle w:val="Corpodeltesto1217ptCorsivo"/>
        </w:rPr>
        <w:t>Perceval le Galois.</w:t>
      </w:r>
      <w:r>
        <w:rPr>
          <w:rStyle w:val="Corpodeltesto121SegoeUI8ptGrassetto"/>
        </w:rPr>
        <w:t xml:space="preserve"> </w:t>
      </w:r>
      <w:r>
        <w:t>II provient des biblio-</w:t>
      </w:r>
      <w:r>
        <w:br/>
        <w:t>thèques du marquis de Paulmy (1722-87) et de l’Arsenal</w:t>
      </w:r>
      <w:r>
        <w:br/>
        <w:t>(Belles-Lettres françaises, 195A)</w:t>
      </w:r>
      <w:r>
        <w:rPr>
          <w:vertAlign w:val="superscript"/>
        </w:rPr>
        <w:footnoteReference w:id="38"/>
      </w:r>
      <w:r>
        <w:t>. Sur le premier feuillet,</w:t>
      </w:r>
      <w:r>
        <w:br/>
        <w:t>apparaît la nomenclature B. L. 1664 qui renvoie, d’après</w:t>
      </w:r>
      <w:r>
        <w:br/>
        <w:t>les notices de la Bibliothèque Nationale, au catalogue de</w:t>
      </w:r>
      <w:r>
        <w:br/>
        <w:t>la Bibliothèque de M. de Paulmy (Belles-Lettres, 1664,</w:t>
      </w:r>
      <w:r>
        <w:br/>
        <w:t>changée plus tard en B-L, 1583). On peut consulter le</w:t>
      </w:r>
      <w:r>
        <w:br/>
        <w:t>manuscrit de ce catalogue à la Bibliothèque de l’Arsenal :</w:t>
      </w:r>
      <w:r>
        <w:br/>
      </w:r>
      <w:r>
        <w:rPr>
          <w:rStyle w:val="Corpodeltesto121Corsivo"/>
        </w:rPr>
        <w:t>Catalogue de M. de Paulmy,</w:t>
      </w:r>
      <w:r>
        <w:t xml:space="preserve"> n° 6287, p. 289. Le ms. </w:t>
      </w:r>
      <w:r>
        <w:rPr>
          <w:rStyle w:val="Corpodeltesto121Corsivo"/>
        </w:rPr>
        <w:t>A</w:t>
      </w:r>
      <w:r>
        <w:rPr>
          <w:rStyle w:val="Corpodeltesto121Corsivo"/>
        </w:rPr>
        <w:br/>
      </w:r>
      <w:r>
        <w:t>contient 23 cahiers, numérotés en chiffres romains à la</w:t>
      </w:r>
      <w:r>
        <w:br/>
        <w:t>fin des premiers cahiers, en pied de page au centre, et</w:t>
      </w:r>
      <w:r>
        <w:br/>
        <w:t>284 feuillets (en réalité 283 en raison d’une erreur qui</w:t>
      </w:r>
      <w:r>
        <w:br/>
        <w:t>s’est ghssée dans la foliotation moderne au feuillet 81).</w:t>
      </w:r>
      <w:r>
        <w:br/>
        <w:t>Chaque feuillet présente 3 colonnes d’environ 43 vers</w:t>
      </w:r>
      <w:r>
        <w:br/>
        <w:t>chacune, au recto et au verso, le tout représentant un</w:t>
      </w:r>
      <w:r>
        <w:br/>
        <w:t>ensemble de 17 086 vers. Les colonnes sont réglées à la</w:t>
      </w:r>
      <w:r>
        <w:br/>
        <w:t>mine de plomb. La place qu’occupe l’écriture est de</w:t>
      </w:r>
      <w:r>
        <w:br/>
        <w:t>220 x 170 mm. Quasiment tout le manuscrit a été écrit</w:t>
      </w:r>
      <w:r>
        <w:br/>
        <w:t>d’une seule main à l’encre noire, sauf, d’après W. Roach,</w:t>
      </w:r>
      <w:r>
        <w:br/>
      </w:r>
      <w:r>
        <w:lastRenderedPageBreak/>
        <w:t>les folios 95-121 qui sont de la main d’un scribe dont</w:t>
      </w:r>
      <w:r>
        <w:br/>
        <w:t>l’écriture est ressemblante. K. Busby</w:t>
      </w:r>
      <w:r>
        <w:rPr>
          <w:vertAlign w:val="superscript"/>
        </w:rPr>
        <w:footnoteReference w:id="39"/>
      </w:r>
      <w:r>
        <w:t xml:space="preserve"> remarque chez ce</w:t>
      </w:r>
      <w:r>
        <w:br/>
        <w:t>second scribe un usage particulier du L majuscule, sans</w:t>
      </w:r>
      <w:r>
        <w:br/>
        <w:t>angle droit, contrairement à la pratique du premier</w:t>
      </w:r>
      <w:r>
        <w:br/>
        <w:t>copiste, ainsi que le tracé du S majuscule, dont la ligne</w:t>
      </w:r>
      <w:r>
        <w:br/>
        <w:t>du bas se prolonge vers la gauche. On peut noter aussi</w:t>
      </w:r>
      <w:r>
        <w:br/>
        <w:t>que l’écriture est sensiblement plus petite, mais ce chan-</w:t>
      </w:r>
      <w:r>
        <w:br/>
        <w:t xml:space="preserve">gement de main ne concerne pas la </w:t>
      </w:r>
      <w:r>
        <w:rPr>
          <w:rStyle w:val="Corpodeltesto121Corsivo"/>
        </w:rPr>
        <w:t>Continuation</w:t>
      </w:r>
      <w:r>
        <w:t xml:space="preserve"> de Ger-</w:t>
      </w:r>
      <w:r>
        <w:br/>
        <w:t>bert.</w:t>
      </w:r>
    </w:p>
    <w:p w14:paraId="2AD7776F" w14:textId="77777777" w:rsidR="009A1B5B" w:rsidRDefault="004E42D2">
      <w:pPr>
        <w:pStyle w:val="Corpodeltesto1211"/>
        <w:shd w:val="clear" w:color="auto" w:fill="auto"/>
        <w:spacing w:line="245" w:lineRule="exact"/>
        <w:ind w:firstLine="360"/>
        <w:jc w:val="left"/>
      </w:pPr>
      <w:r>
        <w:t>L’écriture gothique du premier scribe, assez arrondie,</w:t>
      </w:r>
      <w:r>
        <w:br/>
        <w:t>de 2 mm, est régulière et soignée. En outre, le manuscrit</w:t>
      </w:r>
      <w:r>
        <w:br/>
        <w:t>comporte d’abondants traits picards</w:t>
      </w:r>
      <w:r>
        <w:rPr>
          <w:vertAlign w:val="superscript"/>
        </w:rPr>
        <w:footnoteReference w:id="40"/>
      </w:r>
      <w:r>
        <w:rPr>
          <w:vertAlign w:val="superscript"/>
        </w:rPr>
        <w:t xml:space="preserve"> </w:t>
      </w:r>
      <w:r>
        <w:rPr>
          <w:vertAlign w:val="superscript"/>
        </w:rPr>
        <w:footnoteReference w:id="41"/>
      </w:r>
      <w:r>
        <w:rPr>
          <w:vertAlign w:val="superscript"/>
        </w:rPr>
        <w:t xml:space="preserve"> </w:t>
      </w:r>
      <w:r>
        <w:rPr>
          <w:vertAlign w:val="superscript"/>
        </w:rPr>
        <w:footnoteReference w:id="42"/>
      </w:r>
      <w:r>
        <w:t>. La foliation</w:t>
      </w:r>
      <w:r>
        <w:br/>
        <w:t>récente est unique, elle apparaît en chiffres arabes, placée</w:t>
      </w:r>
      <w:r>
        <w:br/>
        <w:t>sur l’angle droit en haut du recto. Le manuscrit contient</w:t>
      </w:r>
      <w:r>
        <w:br/>
        <w:t xml:space="preserve">le </w:t>
      </w:r>
      <w:r>
        <w:rPr>
          <w:rStyle w:val="Corpodeltesto121Corsivo"/>
        </w:rPr>
        <w:t>Roman de Perceval le Gallois</w:t>
      </w:r>
      <w:r>
        <w:t xml:space="preserve"> par Chrétien de Troyes du</w:t>
      </w:r>
      <w:r>
        <w:br/>
        <w:t xml:space="preserve">fol. 1 au fol. 37a, 1. 2 ; la </w:t>
      </w:r>
      <w:r>
        <w:rPr>
          <w:rStyle w:val="Corpodeltesto121Corsivo"/>
        </w:rPr>
        <w:t>Première Continuation</w:t>
      </w:r>
      <w:r>
        <w:t xml:space="preserve"> commence</w:t>
      </w:r>
      <w:r>
        <w:br/>
        <w:t>à la ligne 3 du même feuillet et s’étend jusqu’au fol. 98a,</w:t>
      </w:r>
    </w:p>
    <w:p w14:paraId="270DB332" w14:textId="77777777" w:rsidR="009A1B5B" w:rsidRDefault="004E42D2" w:rsidP="00625B5B">
      <w:pPr>
        <w:pStyle w:val="Corpodeltesto1211"/>
        <w:numPr>
          <w:ilvl w:val="0"/>
          <w:numId w:val="38"/>
        </w:numPr>
        <w:shd w:val="clear" w:color="auto" w:fill="auto"/>
        <w:tabs>
          <w:tab w:val="left" w:pos="231"/>
        </w:tabs>
        <w:spacing w:line="245" w:lineRule="exact"/>
        <w:ind w:firstLine="0"/>
        <w:jc w:val="left"/>
      </w:pPr>
      <w:r>
        <w:t xml:space="preserve">28 ; la </w:t>
      </w:r>
      <w:r>
        <w:rPr>
          <w:rStyle w:val="Corpodeltesto121Corsivo"/>
        </w:rPr>
        <w:t>Deuxième Continuation</w:t>
      </w:r>
      <w:r>
        <w:t xml:space="preserve"> signée par « Gautiers de</w:t>
      </w:r>
      <w:r>
        <w:br/>
        <w:t>Denet</w:t>
      </w:r>
      <w:r>
        <w:rPr>
          <w:vertAlign w:val="superscript"/>
        </w:rPr>
        <w:footnoteReference w:id="43"/>
      </w:r>
      <w:r>
        <w:t xml:space="preserve"> » est notée du fol. 98, 1. 29 au fol. 152va, 1. 20.</w:t>
      </w:r>
      <w:r>
        <w:br/>
        <w:t xml:space="preserve">La </w:t>
      </w:r>
      <w:r>
        <w:rPr>
          <w:rStyle w:val="Corpodeltesto121Corsivo"/>
        </w:rPr>
        <w:t>Continuation</w:t>
      </w:r>
      <w:r>
        <w:t xml:space="preserve"> de Gerbert commence au fol. 152va, 1. 21</w:t>
      </w:r>
      <w:r>
        <w:br/>
        <w:t>et s’étend jusqu’au fol. 220va, 1. 1, soit un ensemble de</w:t>
      </w:r>
      <w:r>
        <w:br/>
        <w:t xml:space="preserve">68 feuillets en parfait état de conservation. La </w:t>
      </w:r>
      <w:r>
        <w:rPr>
          <w:rStyle w:val="Corpodeltesto121Corsivo"/>
        </w:rPr>
        <w:t>Continuation</w:t>
      </w:r>
      <w:r>
        <w:rPr>
          <w:rStyle w:val="Corpodeltesto121Corsivo"/>
        </w:rPr>
        <w:br/>
      </w:r>
      <w:r>
        <w:t>de Manessier, après la répétition des 14 derniers vers</w:t>
      </w:r>
      <w:r>
        <w:br/>
        <w:t xml:space="preserve">(fol. 220va, 1. 2-15) de la </w:t>
      </w:r>
      <w:r>
        <w:rPr>
          <w:rStyle w:val="Corpodeltesto121Corsivo"/>
        </w:rPr>
        <w:t>Continuation</w:t>
      </w:r>
      <w:r>
        <w:t xml:space="preserve"> de « Gautiers»,</w:t>
      </w:r>
      <w:r>
        <w:br/>
        <w:t>commence au fol. 220va, 1. 16 et s’arrête au. fol. 261b,</w:t>
      </w:r>
      <w:r>
        <w:br/>
        <w:t>1. 16 sur ces mots « Explicit li romans de Percheval. »</w:t>
      </w:r>
      <w:r>
        <w:br/>
        <w:t>Cette version de Manessier offre de légères variantes</w:t>
      </w:r>
      <w:r>
        <w:rPr>
          <w:vertAlign w:val="superscript"/>
        </w:rPr>
        <w:t>17</w:t>
      </w:r>
      <w:r>
        <w:t>,</w:t>
      </w:r>
      <w:r>
        <w:br/>
        <w:t xml:space="preserve">dues aux tentatives d’adaptation de la fiction à la </w:t>
      </w:r>
      <w:r>
        <w:rPr>
          <w:rStyle w:val="Corpodeltesto121Corsivo"/>
        </w:rPr>
        <w:t>Continua-</w:t>
      </w:r>
      <w:r>
        <w:rPr>
          <w:rStyle w:val="Corpodeltesto121Corsivo"/>
        </w:rPr>
        <w:br/>
        <w:t>tion</w:t>
      </w:r>
      <w:r>
        <w:t xml:space="preserve"> de Gerbert. La troisième colonne est blanche. Les</w:t>
      </w:r>
      <w:r>
        <w:br/>
        <w:t>folios 261v-262 contiennent, d’une autre main, un bref</w:t>
      </w:r>
      <w:r>
        <w:br/>
        <w:t xml:space="preserve">poème, </w:t>
      </w:r>
      <w:r>
        <w:rPr>
          <w:rStyle w:val="Corpodeltesto121Corsivo"/>
        </w:rPr>
        <w:t>La Mort du Conte de Henau,</w:t>
      </w:r>
      <w:r>
        <w:t xml:space="preserve"> écrit en vers sur</w:t>
      </w:r>
      <w:r>
        <w:br/>
        <w:t>241 longues lignes aux alentours de 1345</w:t>
      </w:r>
      <w:r>
        <w:rPr>
          <w:vertAlign w:val="superscript"/>
        </w:rPr>
        <w:t>18</w:t>
      </w:r>
      <w:r>
        <w:t>. Au bas du</w:t>
      </w:r>
      <w:r>
        <w:br/>
        <w:t>folio 262 suit, sur 11 Hgnes, un texte qui commence par</w:t>
      </w:r>
      <w:r>
        <w:br/>
        <w:t>«Je doi Adan du Blanc Fosé .1. capon. » II s’agit d’une</w:t>
      </w:r>
      <w:r>
        <w:br/>
        <w:t>note de redevance</w:t>
      </w:r>
      <w:r>
        <w:rPr>
          <w:vertAlign w:val="superscript"/>
        </w:rPr>
        <w:t>19</w:t>
      </w:r>
      <w:r>
        <w:t xml:space="preserve">, ajoutée ultérieurement, comme </w:t>
      </w:r>
      <w:r>
        <w:rPr>
          <w:rStyle w:val="Corpodeltesto121Corsivo"/>
        </w:rPr>
        <w:t>La</w:t>
      </w:r>
    </w:p>
    <w:p w14:paraId="53A055C9" w14:textId="77777777" w:rsidR="009A1B5B" w:rsidRDefault="004E42D2" w:rsidP="00625B5B">
      <w:pPr>
        <w:pStyle w:val="Corpodeltesto690"/>
        <w:numPr>
          <w:ilvl w:val="0"/>
          <w:numId w:val="39"/>
        </w:numPr>
        <w:shd w:val="clear" w:color="auto" w:fill="auto"/>
        <w:tabs>
          <w:tab w:val="left" w:pos="253"/>
        </w:tabs>
        <w:ind w:left="360" w:hanging="360"/>
        <w:jc w:val="left"/>
      </w:pPr>
      <w:r>
        <w:t>Voir notamment l’apparition du fils de Trébuchet, qui remplace</w:t>
      </w:r>
      <w:r>
        <w:br/>
        <w:t>son père, puisque ce dernier est mort après avoir ressoudé l’épée</w:t>
      </w:r>
      <w:r>
        <w:br/>
        <w:t xml:space="preserve">de Perceval dans la </w:t>
      </w:r>
      <w:r>
        <w:rPr>
          <w:rStyle w:val="Corpodeltesto69AngsanaUPC11ptCorsivo"/>
        </w:rPr>
        <w:t>Continuation</w:t>
      </w:r>
      <w:r>
        <w:t xml:space="preserve"> de Gerbert, ou encore le statut de</w:t>
      </w:r>
      <w:r>
        <w:br/>
        <w:t>Blanchefleur qui n’est pius seulement l’amie de Perceval, mais son</w:t>
      </w:r>
      <w:r>
        <w:br/>
        <w:t xml:space="preserve">épouse. Ces exemples sont cités par J. L. Weston, </w:t>
      </w:r>
      <w:r>
        <w:rPr>
          <w:rStyle w:val="Corpodeltesto69AngsanaUPC11ptCorsivo"/>
        </w:rPr>
        <w:t>op. cit.,</w:t>
      </w:r>
      <w:r>
        <w:t xml:space="preserve"> p. 29.</w:t>
      </w:r>
    </w:p>
    <w:p w14:paraId="4907EAF1" w14:textId="77777777" w:rsidR="009A1B5B" w:rsidRDefault="004E42D2" w:rsidP="00625B5B">
      <w:pPr>
        <w:pStyle w:val="Corpodeltesto690"/>
        <w:numPr>
          <w:ilvl w:val="0"/>
          <w:numId w:val="39"/>
        </w:numPr>
        <w:shd w:val="clear" w:color="auto" w:fill="auto"/>
        <w:tabs>
          <w:tab w:val="left" w:pos="253"/>
        </w:tabs>
        <w:ind w:left="360" w:hanging="360"/>
        <w:jc w:val="left"/>
      </w:pPr>
      <w:r>
        <w:t xml:space="preserve">Ce texte a été publié par Ch. Potvin dans </w:t>
      </w:r>
      <w:r>
        <w:rPr>
          <w:rStyle w:val="Corpodeltesto69AngsanaUPC11ptCorsivo"/>
        </w:rPr>
        <w:t>Panígyriques des Comtes</w:t>
      </w:r>
      <w:r>
        <w:rPr>
          <w:rStyle w:val="Corpodeltesto69AngsanaUPC11ptCorsivo"/>
        </w:rPr>
        <w:br/>
        <w:t>de Hainaut et de Hollande, Guillaume I et Guillaume II,</w:t>
      </w:r>
      <w:r>
        <w:t xml:space="preserve"> Mons,</w:t>
      </w:r>
      <w:r>
        <w:br/>
        <w:t>Duquesne-Maquillier, 1863. La date de rédaction que propose</w:t>
      </w:r>
      <w:r>
        <w:br/>
        <w:t>Ch. Potvin, soit 1345, repose sur l’identification de ce comte du</w:t>
      </w:r>
      <w:r>
        <w:br/>
        <w:t>Hainaut avec Guillaume II, qui mourut en 1345. R. Middleton</w:t>
      </w:r>
      <w:r>
        <w:br/>
        <w:t xml:space="preserve">(« Additional Notes », </w:t>
      </w:r>
      <w:r>
        <w:rPr>
          <w:rStyle w:val="Corpodeltesto69AngsanaUPC11ptCorsivo"/>
        </w:rPr>
        <w:t>The Manuscripts of Chrétien de</w:t>
      </w:r>
      <w:r>
        <w:t xml:space="preserve"> Ti'oyes, </w:t>
      </w:r>
      <w:r>
        <w:rPr>
          <w:rStyle w:val="Corpodeltesto69AngsanaUPC11ptCorsivo"/>
        </w:rPr>
        <w:t>op. cit.,</w:t>
      </w:r>
      <w:r>
        <w:rPr>
          <w:rStyle w:val="Corpodeltesto69AngsanaUPC11ptCorsivo"/>
        </w:rPr>
        <w:br/>
      </w:r>
      <w:r>
        <w:t>t. II, p. 217) confirme cette date : « ...it was added at some time</w:t>
      </w:r>
      <w:r>
        <w:br/>
        <w:t>after 1345 ». En effet, ce poème n’a pu être retranscrit sur les</w:t>
      </w:r>
      <w:r>
        <w:br/>
      </w:r>
      <w:r>
        <w:lastRenderedPageBreak/>
        <w:t>feuillets restés vierges qu’après la mort du comte par un proche de</w:t>
      </w:r>
      <w:r>
        <w:br/>
        <w:t>la famille du Hainaut, car on ne trouve nulle part ailleurs ce</w:t>
      </w:r>
      <w:r>
        <w:br/>
        <w:t>poème. Sur les liens possibles entre les comtes du Hainaut et F. de</w:t>
      </w:r>
      <w:r>
        <w:br/>
        <w:t>Raisse qui a possédé le ms., lire la note 48 (art. cit.). Par ailleurs,</w:t>
      </w:r>
      <w:r>
        <w:br/>
        <w:t>contrairement à ce qui a souvent été dit, ce poème est en vers et</w:t>
      </w:r>
      <w:r>
        <w:br/>
        <w:t>non en prose, il est noté sur des longues lignes qui contiennent</w:t>
      </w:r>
      <w:r>
        <w:br/>
        <w:t>chacune trois vers. Dans son édition, Potvin a rétabli le dispositif</w:t>
      </w:r>
      <w:r>
        <w:br/>
        <w:t>habituel des vers.</w:t>
      </w:r>
    </w:p>
    <w:p w14:paraId="4FCD011B" w14:textId="77777777" w:rsidR="009A1B5B" w:rsidRDefault="004E42D2" w:rsidP="00625B5B">
      <w:pPr>
        <w:pStyle w:val="Corpodeltesto690"/>
        <w:numPr>
          <w:ilvl w:val="0"/>
          <w:numId w:val="39"/>
        </w:numPr>
        <w:shd w:val="clear" w:color="auto" w:fill="auto"/>
        <w:tabs>
          <w:tab w:val="left" w:pos="253"/>
        </w:tabs>
        <w:ind w:left="360" w:hanging="360"/>
        <w:jc w:val="left"/>
        <w:sectPr w:rsidR="009A1B5B">
          <w:headerReference w:type="even" r:id="rId322"/>
          <w:headerReference w:type="default" r:id="rId323"/>
          <w:headerReference w:type="first" r:id="rId324"/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 xml:space="preserve">A. Micha, </w:t>
      </w:r>
      <w:r>
        <w:rPr>
          <w:rStyle w:val="Corpodeltesto69AngsanaUPC11ptCorsivo"/>
        </w:rPr>
        <w:t>op. cit.,</w:t>
      </w:r>
      <w:r>
        <w:t xml:space="preserve"> 1966, p. 46. Pour A. Stones (art. cit., p. 238) le</w:t>
      </w:r>
      <w:r>
        <w:br/>
        <w:t>premier propriétaire du ms. (certainement un habitant d’Amiens)</w:t>
      </w:r>
      <w:r>
        <w:br/>
        <w:t>aurait lui-même ajouté cette note de redevance décrivant l’état de</w:t>
      </w:r>
      <w:r>
        <w:br/>
        <w:t>ses dettes vers la fin du XIII' siècle. Voir aussi R. Middleton (art.</w:t>
      </w:r>
      <w:r>
        <w:br/>
        <w:t>cit., p. 222), qui situe la rédaction de cette note dans une période</w:t>
      </w:r>
    </w:p>
    <w:p w14:paraId="06B055AF" w14:textId="77777777" w:rsidR="009A1B5B" w:rsidRDefault="004E42D2">
      <w:pPr>
        <w:pStyle w:val="Corpodeltesto1211"/>
        <w:shd w:val="clear" w:color="auto" w:fill="auto"/>
        <w:spacing w:line="235" w:lineRule="exact"/>
        <w:ind w:firstLine="0"/>
        <w:jc w:val="left"/>
      </w:pPr>
      <w:r>
        <w:rPr>
          <w:rStyle w:val="Corpodeltesto121Corsivo"/>
        </w:rPr>
        <w:lastRenderedPageBreak/>
        <w:t>Mort du Conte du Henau,</w:t>
      </w:r>
      <w:r>
        <w:t xml:space="preserve"> maìs d’une autre maín</w:t>
      </w:r>
      <w:r>
        <w:rPr>
          <w:vertAlign w:val="superscript"/>
        </w:rPr>
        <w:t>20</w:t>
      </w:r>
      <w:r>
        <w:t xml:space="preserve"> et à la</w:t>
      </w:r>
      <w:r>
        <w:br/>
        <w:t>fin du cahier en cours.</w:t>
      </w:r>
    </w:p>
    <w:p w14:paraId="35D3CB21" w14:textId="77777777" w:rsidR="009A1B5B" w:rsidRDefault="004E42D2">
      <w:pPr>
        <w:pStyle w:val="Corpodeltesto1211"/>
        <w:shd w:val="clear" w:color="auto" w:fill="auto"/>
        <w:spacing w:line="235" w:lineRule="exact"/>
        <w:ind w:firstLine="360"/>
        <w:jc w:val="left"/>
      </w:pPr>
      <w:r>
        <w:t>Le folio 262v est vierge. Les feuillets 263-284v</w:t>
      </w:r>
      <w:r>
        <w:br/>
        <w:t xml:space="preserve">contiennent le </w:t>
      </w:r>
      <w:r>
        <w:rPr>
          <w:rStyle w:val="Corpodeltesto121Corsivo"/>
        </w:rPr>
        <w:t>Miserere</w:t>
      </w:r>
      <w:r>
        <w:t xml:space="preserve"> et le </w:t>
      </w:r>
      <w:r>
        <w:rPr>
          <w:rStyle w:val="Corpodeltesto121Corsivo"/>
        </w:rPr>
        <w:t>Rotnan de Carité,</w:t>
      </w:r>
      <w:r>
        <w:t xml:space="preserve"> deux textes</w:t>
      </w:r>
      <w:r>
        <w:br/>
        <w:t>en vers du Renclus de Moiliens copiés au début d’un</w:t>
      </w:r>
      <w:r>
        <w:br/>
        <w:t>nouveau cahier par le scribe qui a noté la plus grande</w:t>
      </w:r>
      <w:r>
        <w:br/>
        <w:t>partie du manuscrit; il semble aussi qu’ils soient illustrés</w:t>
      </w:r>
      <w:r>
        <w:br/>
        <w:t xml:space="preserve">par le même miniaturiste, peut-être dans le même </w:t>
      </w:r>
      <w:r>
        <w:rPr>
          <w:rStyle w:val="Corpodeltesto121Corsivo"/>
        </w:rPr>
        <w:t>scripto-</w:t>
      </w:r>
      <w:r>
        <w:rPr>
          <w:rStyle w:val="Corpodeltesto121Corsivo"/>
        </w:rPr>
        <w:br/>
        <w:t>rium.</w:t>
      </w:r>
      <w:r>
        <w:t xml:space="preserve"> Le manuscrit s’arrête sur le mot : «Explicit</w:t>
      </w:r>
      <w:r>
        <w:rPr>
          <w:vertAlign w:val="superscript"/>
        </w:rPr>
        <w:t>21</w:t>
      </w:r>
      <w:r>
        <w:t xml:space="preserve"> ». II</w:t>
      </w:r>
      <w:r>
        <w:br/>
        <w:t xml:space="preserve">se pourrait qu’à l’origine, le ms. </w:t>
      </w:r>
      <w:r>
        <w:rPr>
          <w:rStyle w:val="Corpodeltesto121Corsivo"/>
        </w:rPr>
        <w:t>A</w:t>
      </w:r>
      <w:r>
        <w:t xml:space="preserve"> ait été seulement des-</w:t>
      </w:r>
      <w:r>
        <w:br/>
        <w:t>tiné à contenir une compilation du Graal en vers, com-</w:t>
      </w:r>
      <w:r>
        <w:br/>
        <w:t>plète et indépendante““, et qu’un dernier cahier ait été</w:t>
      </w:r>
      <w:r>
        <w:br/>
        <w:t>ajouté ultérieurement par le copiste. K. Busby cite sur ce</w:t>
      </w:r>
      <w:r>
        <w:br/>
        <w:t>point L. Walters qui partage le même avis</w:t>
      </w:r>
      <w:r>
        <w:rPr>
          <w:vertAlign w:val="superscript"/>
        </w:rPr>
        <w:t>23</w:t>
      </w:r>
      <w:r>
        <w:t>.</w:t>
      </w:r>
    </w:p>
    <w:p w14:paraId="19247F71" w14:textId="77777777" w:rsidR="009A1B5B" w:rsidRDefault="004E42D2">
      <w:pPr>
        <w:pStyle w:val="Corpodeltesto1211"/>
        <w:shd w:val="clear" w:color="auto" w:fill="auto"/>
        <w:spacing w:line="235" w:lineRule="exact"/>
        <w:ind w:firstLine="360"/>
        <w:jc w:val="left"/>
      </w:pPr>
      <w:r>
        <w:t>Dans la section éditée, le manuscrit contient, avant le</w:t>
      </w:r>
      <w:r>
        <w:br/>
        <w:t xml:space="preserve">vers 7000, deux belles capitales historiées, </w:t>
      </w:r>
      <w:r>
        <w:rPr>
          <w:rStyle w:val="Corpodeltesto121Corsivo"/>
        </w:rPr>
        <w:t>P</w:t>
      </w:r>
      <w:r>
        <w:t xml:space="preserve"> et L</w:t>
      </w:r>
      <w:r>
        <w:br/>
        <w:t>(fol. 171vc et 180c), placées aux trois quarts de la</w:t>
      </w:r>
      <w:r>
        <w:br/>
        <w:t>colonne c, vers le bas</w:t>
      </w:r>
      <w:r>
        <w:rPr>
          <w:vertAlign w:val="superscript"/>
        </w:rPr>
        <w:t>24</w:t>
      </w:r>
      <w:r>
        <w:t>. La première illustration repré-</w:t>
      </w:r>
    </w:p>
    <w:p w14:paraId="2839CC59" w14:textId="77777777" w:rsidR="009A1B5B" w:rsidRDefault="004E42D2">
      <w:pPr>
        <w:pStyle w:val="Corpodeltesto690"/>
        <w:shd w:val="clear" w:color="auto" w:fill="auto"/>
        <w:ind w:firstLine="0"/>
        <w:jc w:val="left"/>
      </w:pPr>
      <w:r>
        <w:t>allant de 1270 à 1290. II souligne l’étrangeté du procédé qui</w:t>
      </w:r>
      <w:r>
        <w:br/>
        <w:t>consiste à rédiger un court texte et à Fisoler au bas du verso d’un</w:t>
      </w:r>
      <w:r>
        <w:br/>
        <w:t xml:space="preserve">feuillet vierge. Le poème, </w:t>
      </w:r>
      <w:r>
        <w:rPr>
          <w:rStyle w:val="Corpodeltesto69AngsanaUPC11ptCorsivo"/>
        </w:rPr>
        <w:t>La Mort du conte de Henau,</w:t>
      </w:r>
      <w:r>
        <w:t xml:space="preserve"> aurait été</w:t>
      </w:r>
      <w:r>
        <w:br/>
        <w:t>ajouté ensuite, vers 1235, par une autre main, sur ce qui restait</w:t>
      </w:r>
      <w:r>
        <w:br/>
        <w:t>du feuillet.</w:t>
      </w:r>
    </w:p>
    <w:p w14:paraId="4C6131F2" w14:textId="77777777" w:rsidR="009A1B5B" w:rsidRDefault="004E42D2" w:rsidP="00625B5B">
      <w:pPr>
        <w:pStyle w:val="Corpodeltesto690"/>
        <w:numPr>
          <w:ilvl w:val="0"/>
          <w:numId w:val="39"/>
        </w:numPr>
        <w:shd w:val="clear" w:color="auto" w:fill="auto"/>
        <w:tabs>
          <w:tab w:val="left" w:pos="266"/>
        </w:tabs>
        <w:ind w:left="360" w:hanging="360"/>
        <w:jc w:val="left"/>
      </w:pPr>
      <w:r>
        <w:t xml:space="preserve">Contrairement à ce qu’affirme Ch. Potvin, </w:t>
      </w:r>
      <w:r>
        <w:rPr>
          <w:rStyle w:val="Corpodeltesto69AngsanaUPC11ptCorsivo"/>
        </w:rPr>
        <w:t>op, cit.,</w:t>
      </w:r>
      <w:r>
        <w:t xml:space="preserve"> 1863, p. 19.</w:t>
      </w:r>
    </w:p>
    <w:p w14:paraId="47C5F2EC" w14:textId="77777777" w:rsidR="009A1B5B" w:rsidRDefault="004E42D2" w:rsidP="00625B5B">
      <w:pPr>
        <w:pStyle w:val="Corpodeltesto690"/>
        <w:numPr>
          <w:ilvl w:val="0"/>
          <w:numId w:val="39"/>
        </w:numPr>
        <w:shd w:val="clear" w:color="auto" w:fill="auto"/>
        <w:tabs>
          <w:tab w:val="left" w:pos="266"/>
        </w:tabs>
        <w:ind w:left="360" w:hanging="360"/>
        <w:jc w:val="left"/>
      </w:pPr>
      <w:r>
        <w:t>Voir H. Omont (</w:t>
      </w:r>
      <w:r>
        <w:rPr>
          <w:rStyle w:val="Corpodeltesto69AngsanaUPC11ptCorsivo"/>
        </w:rPr>
        <w:t>op. cit.,</w:t>
      </w:r>
      <w:r>
        <w:t xml:space="preserve"> p. 564) et J. L. Weston </w:t>
      </w:r>
      <w:r>
        <w:rPr>
          <w:rStyle w:val="Corpodeltesto69AngsanaUPC11ptCorsivo"/>
        </w:rPr>
        <w:t>(The Leçenâ of</w:t>
      </w:r>
      <w:r>
        <w:rPr>
          <w:rStyle w:val="Corpodeltesto69AngsanaUPC11ptCorsivo"/>
        </w:rPr>
        <w:br/>
        <w:t>Sir... op. cit.,</w:t>
      </w:r>
      <w:r>
        <w:t xml:space="preserve"> p. 28-29).</w:t>
      </w:r>
    </w:p>
    <w:p w14:paraId="100511B1" w14:textId="77777777" w:rsidR="009A1B5B" w:rsidRDefault="004E42D2" w:rsidP="00625B5B">
      <w:pPr>
        <w:pStyle w:val="Corpodeltesto690"/>
        <w:numPr>
          <w:ilvl w:val="0"/>
          <w:numId w:val="39"/>
        </w:numPr>
        <w:shd w:val="clear" w:color="auto" w:fill="auto"/>
        <w:tabs>
          <w:tab w:val="left" w:pos="266"/>
        </w:tabs>
        <w:ind w:left="360" w:hanging="360"/>
        <w:jc w:val="left"/>
      </w:pPr>
      <w:r>
        <w:t xml:space="preserve">K. Busby, « The Scribe of T and </w:t>
      </w:r>
      <w:r>
        <w:rPr>
          <w:rStyle w:val="Corpodeltesto69AngsanaUPC11ptCorsivo"/>
        </w:rPr>
        <w:t>V</w:t>
      </w:r>
      <w:r>
        <w:t xml:space="preserve">», </w:t>
      </w:r>
      <w:r>
        <w:rPr>
          <w:rStyle w:val="Corpodeltesto69AngsanaUPC11ptCorsivo"/>
        </w:rPr>
        <w:t>The Manuscripts of Chrétien</w:t>
      </w:r>
      <w:r>
        <w:rPr>
          <w:rStyle w:val="Corpodeltesto69AngsanaUPC11ptCorsivo"/>
        </w:rPr>
        <w:br/>
        <w:t>de Troyes, op. cit.,</w:t>
      </w:r>
      <w:r>
        <w:t xml:space="preserve"> t. I, 1993, p. 52.</w:t>
      </w:r>
    </w:p>
    <w:p w14:paraId="2D84717E" w14:textId="77777777" w:rsidR="009A1B5B" w:rsidRDefault="004E42D2" w:rsidP="00625B5B">
      <w:pPr>
        <w:pStyle w:val="Corpodeltesto690"/>
        <w:numPr>
          <w:ilvl w:val="0"/>
          <w:numId w:val="39"/>
        </w:numPr>
        <w:shd w:val="clear" w:color="auto" w:fill="auto"/>
        <w:tabs>
          <w:tab w:val="left" w:pos="266"/>
        </w:tabs>
        <w:ind w:left="360" w:hanging="360"/>
        <w:jc w:val="left"/>
      </w:pPr>
      <w:r>
        <w:rPr>
          <w:rStyle w:val="Corpodeltesto69AngsanaUPC11ptCorsivo"/>
        </w:rPr>
        <w:t>Ibid.,</w:t>
      </w:r>
      <w:r>
        <w:t xml:space="preserve"> p. 52, note 14. Voir L. Walters, «The Use of Multi-</w:t>
      </w:r>
      <w:r>
        <w:br/>
        <w:t>Compartment Opening Miniatures in the Illustrated Manuscripts</w:t>
      </w:r>
      <w:r>
        <w:br/>
        <w:t xml:space="preserve">of Chrétien de Troyes », </w:t>
      </w:r>
      <w:r>
        <w:rPr>
          <w:rStyle w:val="Corpodeltesto69AngsanaUPC11ptCorsivo"/>
        </w:rPr>
        <w:t>The Manuscripts of Chrêtien de Troyes,</w:t>
      </w:r>
      <w:r>
        <w:rPr>
          <w:rStyle w:val="Corpodeltesto69AngsanaUPC11ptCorsivo"/>
        </w:rPr>
        <w:br/>
        <w:t>op. cit.,</w:t>
      </w:r>
      <w:r>
        <w:t xml:space="preserve"> t. I, 1993, p. 333. Cette remarque vaut aussi pour </w:t>
      </w:r>
      <w:r>
        <w:rPr>
          <w:rStyle w:val="Corpodeltesto69AngsanaUPC11ptCorsivo"/>
        </w:rPr>
        <w:t>B.</w:t>
      </w:r>
      <w:r>
        <w:rPr>
          <w:rStyle w:val="Corpodeltesto69AngsanaUPC11ptCorsivo"/>
        </w:rPr>
        <w:br/>
      </w:r>
      <w:r>
        <w:t>Cependant la fm du manuscrit est tellement mutilée qu’il est</w:t>
      </w:r>
      <w:r>
        <w:br/>
        <w:t>impossible d’en faire la preuve.</w:t>
      </w:r>
    </w:p>
    <w:p w14:paraId="4D02BF79" w14:textId="77777777" w:rsidR="009A1B5B" w:rsidRDefault="004E42D2" w:rsidP="00625B5B">
      <w:pPr>
        <w:pStyle w:val="Corpodeltesto690"/>
        <w:numPr>
          <w:ilvl w:val="0"/>
          <w:numId w:val="39"/>
        </w:numPr>
        <w:shd w:val="clear" w:color="auto" w:fill="auto"/>
        <w:tabs>
          <w:tab w:val="left" w:pos="266"/>
        </w:tabs>
        <w:ind w:left="360" w:hanging="360"/>
        <w:jc w:val="left"/>
      </w:pPr>
      <w:r>
        <w:t>Sur l’ensemble du ms. 12756, on dénombre six illustrations placées</w:t>
      </w:r>
    </w:p>
    <w:p w14:paraId="7D78507B" w14:textId="77777777" w:rsidR="009A1B5B" w:rsidRDefault="004E42D2">
      <w:pPr>
        <w:pStyle w:val="Corpodeltesto1211"/>
        <w:shd w:val="clear" w:color="auto" w:fill="auto"/>
        <w:spacing w:line="230" w:lineRule="exact"/>
        <w:ind w:firstLine="0"/>
        <w:jc w:val="left"/>
      </w:pPr>
      <w:r>
        <w:t>sente Perceval et Gauvain face à face, à cheval. Un arbre</w:t>
      </w:r>
      <w:r>
        <w:br/>
        <w:t>au centre sépare symétriquement le champ. La seconde</w:t>
      </w:r>
      <w:r>
        <w:br/>
        <w:t>miniature montre Perceval à cheval, vis-à-vis de Blanche-</w:t>
      </w:r>
      <w:r>
        <w:br/>
        <w:t>fleur au moment où il prend congé (voir illustration de</w:t>
      </w:r>
      <w:r>
        <w:br/>
        <w:t>couverture). D’après K. Busby, «Many of the miniatures</w:t>
      </w:r>
      <w:r>
        <w:br/>
        <w:t xml:space="preserve">in T (= </w:t>
      </w:r>
      <w:r>
        <w:rPr>
          <w:rStyle w:val="Corpodeltesto121Corsivo"/>
        </w:rPr>
        <w:t>A),</w:t>
      </w:r>
      <w:r>
        <w:t xml:space="preserve"> for example, are placed at the beginning of a</w:t>
      </w:r>
      <w:r>
        <w:br/>
        <w:t>new narrative section.</w:t>
      </w:r>
      <w:r>
        <w:rPr>
          <w:vertAlign w:val="superscript"/>
        </w:rPr>
        <w:t>25</w:t>
      </w:r>
      <w:r>
        <w:t xml:space="preserve"> » En efFet, la capitale historiée </w:t>
      </w:r>
      <w:r>
        <w:rPr>
          <w:rStyle w:val="Corpodeltesto121Corsivo"/>
        </w:rPr>
        <w:t>P</w:t>
      </w:r>
      <w:r>
        <w:rPr>
          <w:rStyle w:val="Corpodeltesto121Corsivo"/>
        </w:rPr>
        <w:br/>
      </w:r>
      <w:r>
        <w:t>ouvre le vers suivant : «Perchevax va tout seus, pensis»</w:t>
      </w:r>
      <w:r>
        <w:br/>
        <w:t>(v. 4869) ; le L, contenant la seconde miniature, marque</w:t>
      </w:r>
      <w:r>
        <w:br/>
        <w:t>aussi le commencement d’une nouvelle séquence narra-</w:t>
      </w:r>
      <w:r>
        <w:br/>
        <w:t>tive : « Li contes dist que Perchevax... » (v. 7021) et</w:t>
      </w:r>
      <w:r>
        <w:br/>
        <w:t>amorce une phrase de transition. Dans tout le manuscrit,</w:t>
      </w:r>
      <w:r>
        <w:br/>
        <w:t>les miniatures apparaissent ainsi lors des grandes divisions</w:t>
      </w:r>
      <w:r>
        <w:br/>
        <w:t>de l’histoire, en particuher au départ ou à l’arrivée d’un</w:t>
      </w:r>
      <w:r>
        <w:br/>
        <w:t>personnage important. Du vers 7001 à la fm, le ms.</w:t>
      </w:r>
      <w:r>
        <w:br/>
        <w:t>s’enrichit encore de six belles miniatures carrées jouant le</w:t>
      </w:r>
      <w:r>
        <w:br/>
        <w:t>même rôle de contrepoint narratif. Dans l’angle droit de</w:t>
      </w:r>
      <w:r>
        <w:br/>
        <w:t>chacune d’elles, apparaît une petite capitale (L fol. 180c,</w:t>
      </w:r>
      <w:r>
        <w:br/>
      </w:r>
      <w:r>
        <w:rPr>
          <w:rStyle w:val="Corpodeltesto121Corsivo"/>
        </w:rPr>
        <w:t>L</w:t>
      </w:r>
      <w:r>
        <w:t xml:space="preserve"> 193a, M201vb, O 208va, O 218c, </w:t>
      </w:r>
      <w:r>
        <w:rPr>
          <w:rStyle w:val="Corpodeltesto121Corsivo"/>
        </w:rPr>
        <w:t>D</w:t>
      </w:r>
      <w:r>
        <w:t xml:space="preserve"> 219a).</w:t>
      </w:r>
    </w:p>
    <w:p w14:paraId="0BB4827C" w14:textId="77777777" w:rsidR="009A1B5B" w:rsidRDefault="004E42D2">
      <w:pPr>
        <w:pStyle w:val="Corpodeltesto1211"/>
        <w:shd w:val="clear" w:color="auto" w:fill="auto"/>
        <w:spacing w:line="230" w:lineRule="exact"/>
        <w:ind w:firstLine="0"/>
        <w:jc w:val="left"/>
      </w:pPr>
      <w:r>
        <w:t>On trouve encore quelques capitales enluminées</w:t>
      </w:r>
      <w:r>
        <w:br/>
        <w:t>(153vc, 156vb, 158va, 163a, 174vb, 177vb, 181vc, 182a,</w:t>
      </w:r>
    </w:p>
    <w:p w14:paraId="26FE9601" w14:textId="77777777" w:rsidR="009A1B5B" w:rsidRDefault="004E42D2">
      <w:pPr>
        <w:pStyle w:val="Corpodeltesto690"/>
        <w:shd w:val="clear" w:color="auto" w:fill="auto"/>
        <w:ind w:firstLine="360"/>
        <w:jc w:val="left"/>
        <w:sectPr w:rsidR="009A1B5B">
          <w:headerReference w:type="even" r:id="rId325"/>
          <w:headerReference w:type="default" r:id="rId326"/>
          <w:footerReference w:type="even" r:id="rId327"/>
          <w:headerReference w:type="first" r:id="rId328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de façon irrégulière : une miniature à quatre compartiments et</w:t>
      </w:r>
      <w:r>
        <w:br/>
        <w:t>deux niveaux (fol. 1), trois initiales historiées, deux miniatures</w:t>
      </w:r>
      <w:r>
        <w:br/>
        <w:t>simples sur une seule colonne. Voir K. Busby, « The Illustrated</w:t>
      </w:r>
      <w:r>
        <w:br/>
        <w:t xml:space="preserve">Manuscripts of Perceval», </w:t>
      </w:r>
      <w:r>
        <w:rPr>
          <w:rStyle w:val="Corpodeltesto69AngsanaUPC11ptCorsivo"/>
        </w:rPr>
        <w:t>The Manuscripts of Chrétien de Troyes,</w:t>
      </w:r>
      <w:r>
        <w:rPr>
          <w:rStyle w:val="Corpodeltesto69AngsanaUPC11ptCorsivo"/>
        </w:rPr>
        <w:br/>
        <w:t>op. cìt.,</w:t>
      </w:r>
      <w:r>
        <w:t xml:space="preserve"> t. I, 1993, p. 354 et A. Stones, « The Illustrated Chrétien</w:t>
      </w:r>
      <w:r>
        <w:br/>
        <w:t xml:space="preserve">Manuscripts and their Artistic Context», </w:t>
      </w:r>
      <w:r>
        <w:rPr>
          <w:rStyle w:val="Corpodeltesto69AngsanaUPC11ptCorsivo"/>
        </w:rPr>
        <w:t>ihid.,</w:t>
      </w:r>
      <w:r>
        <w:t xml:space="preserve"> t. I, p. 237-239.</w:t>
      </w:r>
      <w:r>
        <w:br/>
        <w:t>Pour cette dernière, la mise en oeuvre des miniatures, occupant</w:t>
      </w:r>
      <w:r>
        <w:br/>
      </w:r>
      <w:r>
        <w:lastRenderedPageBreak/>
        <w:t>une seule colonne, déhmitées so.brement par un cadre blanc, dont</w:t>
      </w:r>
      <w:r>
        <w:br/>
        <w:t>l’un des angles est parfois coupé, afm que prenne place rinitiale</w:t>
      </w:r>
      <w:r>
        <w:br/>
        <w:t>du mot suivant, est rare et tardive (vers 1290) : on ne la rencontre</w:t>
      </w:r>
      <w:r>
        <w:br/>
        <w:t xml:space="preserve">que dans les sections du ms. 12756 consacrées aux </w:t>
      </w:r>
      <w:r>
        <w:rPr>
          <w:rStyle w:val="Corpodeltesto69AngsanaUPC11ptCorsivo"/>
        </w:rPr>
        <w:t>Continuations</w:t>
      </w:r>
      <w:r>
        <w:t xml:space="preserve"> de</w:t>
      </w:r>
      <w:r>
        <w:br/>
        <w:t xml:space="preserve">Gerbert et de Manessier (deux exemples aux </w:t>
      </w:r>
      <w:r>
        <w:rPr>
          <w:rStyle w:val="Corpodeltesto693"/>
        </w:rPr>
        <w:t>fo‘1.</w:t>
      </w:r>
      <w:r>
        <w:t xml:space="preserve"> 201b et 208va).</w:t>
      </w:r>
      <w:r>
        <w:br/>
      </w:r>
      <w:r>
        <w:rPr>
          <w:vertAlign w:val="superscript"/>
        </w:rPr>
        <w:t>25</w:t>
      </w:r>
      <w:r>
        <w:t xml:space="preserve"> Voir ainsi K. Busby, « Text, Miniature, and Rubric », </w:t>
      </w:r>
      <w:r>
        <w:rPr>
          <w:rStyle w:val="Corpodeltesto69AngsanaUPC11ptCorsivo"/>
        </w:rPr>
        <w:t>The Manus-</w:t>
      </w:r>
      <w:r>
        <w:rPr>
          <w:rStyle w:val="Corpodeltesto69AngsanaUPC11ptCorsivo"/>
        </w:rPr>
        <w:br/>
        <w:t>cripts of Chrétien de Troyes, op. cit., t.</w:t>
      </w:r>
      <w:r>
        <w:t xml:space="preserve"> I, 1993, p. 374.</w:t>
      </w:r>
    </w:p>
    <w:p w14:paraId="0FCD7EBB" w14:textId="77777777" w:rsidR="009A1B5B" w:rsidRDefault="004E42D2">
      <w:pPr>
        <w:pStyle w:val="Corpodeltesto1211"/>
        <w:shd w:val="clear" w:color="auto" w:fill="auto"/>
        <w:spacing w:line="235" w:lineRule="exact"/>
        <w:ind w:firstLine="0"/>
        <w:jc w:val="left"/>
      </w:pPr>
      <w:r>
        <w:lastRenderedPageBreak/>
        <w:t>183a, etc.), hautes de 4 à 8 lignes et, sur presque chaque</w:t>
      </w:r>
      <w:r>
        <w:br/>
        <w:t>feuillet, d’assez petites lettres initiales, légèrement ornées,</w:t>
      </w:r>
      <w:r>
        <w:br/>
        <w:t>hautes de deux à trois lignes, alternativement en rouge et</w:t>
      </w:r>
      <w:r>
        <w:br/>
        <w:t>bleu. II n’y a pas de rubrique</w:t>
      </w:r>
      <w:r>
        <w:rPr>
          <w:vertAlign w:val="superscript"/>
        </w:rPr>
        <w:footnoteReference w:id="44"/>
      </w:r>
      <w:r>
        <w:t>.</w:t>
      </w:r>
    </w:p>
    <w:p w14:paraId="598381A8" w14:textId="77777777" w:rsidR="009A1B5B" w:rsidRDefault="004E42D2">
      <w:pPr>
        <w:pStyle w:val="Corpodeltesto1211"/>
        <w:shd w:val="clear" w:color="auto" w:fill="auto"/>
        <w:spacing w:line="235" w:lineRule="exact"/>
        <w:ind w:firstLine="360"/>
        <w:jc w:val="left"/>
        <w:sectPr w:rsidR="009A1B5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121Corsivo"/>
        </w:rPr>
        <w:t>Datation</w:t>
      </w:r>
      <w:r>
        <w:t xml:space="preserve"> : La période retenue par H. Omont dans son</w:t>
      </w:r>
      <w:r>
        <w:br/>
      </w:r>
      <w:r>
        <w:rPr>
          <w:rStyle w:val="Corpodeltesto121Corsivo"/>
        </w:rPr>
        <w:t>Catalogue général des manuscrits français...</w:t>
      </w:r>
      <w:r>
        <w:t xml:space="preserve"> (seconde moitié</w:t>
      </w:r>
      <w:r>
        <w:br/>
        <w:t xml:space="preserve">du </w:t>
      </w:r>
      <w:r>
        <w:rPr>
          <w:rStyle w:val="Corpodeltesto1217pt1"/>
        </w:rPr>
        <w:t>XIII</w:t>
      </w:r>
      <w:r>
        <w:rPr>
          <w:rStyle w:val="Corpodeltesto1217pt1"/>
          <w:vertAlign w:val="superscript"/>
        </w:rPr>
        <w:t>6</w:t>
      </w:r>
      <w:r>
        <w:rPr>
          <w:rStyle w:val="Corpodeltesto1217pt1"/>
        </w:rPr>
        <w:t xml:space="preserve"> </w:t>
      </w:r>
      <w:r>
        <w:t>siècle) appelle quelques précisions. Confirmée par</w:t>
      </w:r>
      <w:r>
        <w:br/>
        <w:t>W Roach (« second half of the thirteenth century»,</w:t>
      </w:r>
      <w:r>
        <w:br/>
      </w:r>
      <w:r>
        <w:rPr>
          <w:rStyle w:val="Corpodeltesto121Corsivo"/>
        </w:rPr>
        <w:t>op. cit.,</w:t>
      </w:r>
      <w:r>
        <w:t xml:space="preserve"> p. </w:t>
      </w:r>
      <w:r>
        <w:rPr>
          <w:rStyle w:val="Corpodeltesto1217pt1"/>
        </w:rPr>
        <w:t>XXVII-XXVIIl)</w:t>
      </w:r>
      <w:r>
        <w:rPr>
          <w:rStyle w:val="Corpodeltesto1217pt1"/>
          <w:vertAlign w:val="superscript"/>
        </w:rPr>
        <w:footnoteReference w:id="45"/>
      </w:r>
      <w:r>
        <w:rPr>
          <w:rStyle w:val="Corpodeltesto1217pt1"/>
        </w:rPr>
        <w:t xml:space="preserve">, </w:t>
      </w:r>
      <w:r>
        <w:t>cette datation a également été</w:t>
      </w:r>
      <w:r>
        <w:br/>
        <w:t>adoptée par A. Stones (art. cit., 1993, t. I, p. 236-237),</w:t>
      </w:r>
      <w:r>
        <w:br/>
        <w:t>qui rappelle que pendant longtemps, sur la base des</w:t>
      </w:r>
      <w:r>
        <w:br/>
        <w:t>conclusions apportées par A. Hilka (en 1932), le</w:t>
      </w:r>
      <w:r>
        <w:br/>
        <w:t>ms. fr. 12576 a été considéré comme étant la plus</w:t>
      </w:r>
      <w:r>
        <w:br/>
        <w:t>ancienne copie (antérieure à 1250) contenant le récit de</w:t>
      </w:r>
      <w:r>
        <w:br/>
        <w:t xml:space="preserve">Chrétien de Troyes, suivi des </w:t>
      </w:r>
      <w:r>
        <w:rPr>
          <w:rStyle w:val="Corpodeltesto121Corsivo"/>
        </w:rPr>
        <w:t>Continuatíons.</w:t>
      </w:r>
      <w:r>
        <w:t xml:space="preserve"> Puis, révisant</w:t>
      </w:r>
      <w:r>
        <w:br/>
        <w:t>cette position au profit d’une datation beaucoup plus tar-</w:t>
      </w:r>
      <w:r>
        <w:br/>
        <w:t>dive (1290), elle s’appuie sur la présence d’une miniature</w:t>
      </w:r>
      <w:r>
        <w:br/>
        <w:t>à quatre compartiments et à deux niveaux, placée au</w:t>
      </w:r>
      <w:r>
        <w:br/>
        <w:t>commencement du foho 1 sur deux des trois colonnes et</w:t>
      </w:r>
      <w:r>
        <w:br/>
        <w:t>présentant des cadres en arche. Pour elle, cette pratique</w:t>
      </w:r>
      <w:r>
        <w:br/>
        <w:t>iconographique est attestée dans quelques manuscrits</w:t>
      </w:r>
      <w:r>
        <w:br/>
        <w:t>datés plus sûrement de la toute fin du XIII</w:t>
      </w:r>
      <w:r>
        <w:rPr>
          <w:vertAlign w:val="superscript"/>
        </w:rPr>
        <w:t>6</w:t>
      </w:r>
      <w:r>
        <w:t xml:space="preserve"> siècle.</w:t>
      </w:r>
      <w:r>
        <w:br/>
        <w:t>T. Nixon (« Catalogue of Manuscripts», art. cit., p. 48)</w:t>
      </w:r>
      <w:r>
        <w:br/>
        <w:t>considère aussi que la deuxième partie du siècle est assu-</w:t>
      </w:r>
      <w:r>
        <w:br/>
        <w:t>rée, et plus précisément le troisième quart (1250-1270)</w:t>
      </w:r>
      <w:r>
        <w:br/>
        <w:t>ou, au plus tôt le quatrième quart (1275-80), en raison</w:t>
      </w:r>
    </w:p>
    <w:p w14:paraId="2511ECF0" w14:textId="77777777" w:rsidR="009A1B5B" w:rsidRDefault="004E42D2">
      <w:pPr>
        <w:pStyle w:val="Corpodeltesto1211"/>
        <w:shd w:val="clear" w:color="auto" w:fill="auto"/>
        <w:spacing w:line="240" w:lineRule="exact"/>
        <w:ind w:firstLine="0"/>
        <w:jc w:val="left"/>
      </w:pPr>
      <w:r>
        <w:lastRenderedPageBreak/>
        <w:t>de la note de redevance. Le court ouvrage a été probable-</w:t>
      </w:r>
      <w:r>
        <w:br/>
        <w:t xml:space="preserve">ment ajouté entre 1270 et 1290 sur le fol. 262 (voir </w:t>
      </w:r>
      <w:r>
        <w:rPr>
          <w:rStyle w:val="Corpodeltesto121Corsivo"/>
        </w:rPr>
        <w:t>supra,</w:t>
      </w:r>
      <w:r>
        <w:rPr>
          <w:rStyle w:val="Corpodeltesto121Corsivo"/>
        </w:rPr>
        <w:br/>
      </w:r>
      <w:r>
        <w:t xml:space="preserve">note 19 et </w:t>
      </w:r>
      <w:r>
        <w:rPr>
          <w:rStyle w:val="Corpodeltesto121Corsivo"/>
        </w:rPr>
        <w:t>ínfra,</w:t>
      </w:r>
      <w:r>
        <w:t xml:space="preserve"> note 31), et il a le mérite de désigner</w:t>
      </w:r>
      <w:r>
        <w:br/>
        <w:t>plusieurs maires, échevins ou habitants d’Amiens y ayant</w:t>
      </w:r>
      <w:r>
        <w:br/>
        <w:t>simplement vécu ou exercé une charge durant cette</w:t>
      </w:r>
      <w:r>
        <w:br/>
        <w:t>période. R. Middleton confirme au plus tôt la date de</w:t>
      </w:r>
      <w:r>
        <w:br/>
        <w:t>1250 (avant radionction de la note) et au plus tard celle</w:t>
      </w:r>
      <w:r>
        <w:br/>
        <w:t>de 1270</w:t>
      </w:r>
      <w:r>
        <w:rPr>
          <w:vertAlign w:val="superscript"/>
        </w:rPr>
        <w:footnoteReference w:id="46"/>
      </w:r>
      <w:r>
        <w:t>.</w:t>
      </w:r>
    </w:p>
    <w:p w14:paraId="3BBB8409" w14:textId="77777777" w:rsidR="009A1B5B" w:rsidRDefault="004E42D2">
      <w:pPr>
        <w:pStyle w:val="Corpodeltesto1211"/>
        <w:shd w:val="clear" w:color="auto" w:fill="auto"/>
        <w:spacing w:line="240" w:lineRule="exact"/>
        <w:ind w:firstLine="360"/>
        <w:jc w:val="left"/>
      </w:pPr>
      <w:r>
        <w:rPr>
          <w:rStyle w:val="Corpodeltesto121Corsivo"/>
        </w:rPr>
        <w:t>Les propriétaires du recueil :</w:t>
      </w:r>
      <w:r>
        <w:t xml:space="preserve"> Sur le premier feuillet, on</w:t>
      </w:r>
      <w:r>
        <w:br/>
        <w:t>lit plusieurs notices qui attestent des hésitations concer-</w:t>
      </w:r>
      <w:r>
        <w:br/>
        <w:t>nant les auteurs et le titre. P.-L. Ginguéné, en 1820, s’en</w:t>
      </w:r>
      <w:r>
        <w:br/>
        <w:t>fit lui-même l’écho : « .. ,1’auteur s’appelle tantôt Chres-</w:t>
      </w:r>
      <w:r>
        <w:br/>
        <w:t>tien, tantôt le Manessier</w:t>
      </w:r>
      <w:r>
        <w:rPr>
          <w:vertAlign w:val="superscript"/>
        </w:rPr>
        <w:footnoteReference w:id="47"/>
      </w:r>
      <w:r>
        <w:t>... ». Mais ces notices donnent</w:t>
      </w:r>
      <w:r>
        <w:br/>
        <w:t>diverses informations concernant l’un des propriétaires du</w:t>
      </w:r>
      <w:r>
        <w:br/>
        <w:t xml:space="preserve">ms. </w:t>
      </w:r>
      <w:r>
        <w:rPr>
          <w:rStyle w:val="Corpodeltesto121Corsivo"/>
        </w:rPr>
        <w:t>A.</w:t>
      </w:r>
      <w:r>
        <w:t xml:space="preserve"> Celle qui suit a été rédigée alors que le manuscrit</w:t>
      </w:r>
      <w:r>
        <w:br/>
        <w:t>était en possession de M. de Paulmy vers 1775. Elle est</w:t>
      </w:r>
      <w:r>
        <w:br/>
        <w:t>signée de G. B. B. de Roquefort (f 1834) :</w:t>
      </w:r>
    </w:p>
    <w:p w14:paraId="23C526BC" w14:textId="77777777" w:rsidR="009A1B5B" w:rsidRDefault="004E42D2">
      <w:pPr>
        <w:pStyle w:val="Corpodeltesto431"/>
        <w:shd w:val="clear" w:color="auto" w:fill="auto"/>
        <w:spacing w:line="221" w:lineRule="exact"/>
        <w:ind w:firstLine="0"/>
        <w:jc w:val="left"/>
      </w:pPr>
      <w:r>
        <w:t>B-L 1664</w:t>
      </w:r>
    </w:p>
    <w:p w14:paraId="5D6BCF7D" w14:textId="77777777" w:rsidR="009A1B5B" w:rsidRDefault="004E42D2">
      <w:pPr>
        <w:pStyle w:val="Corpodeltesto431"/>
        <w:shd w:val="clear" w:color="auto" w:fill="auto"/>
        <w:spacing w:line="221" w:lineRule="exact"/>
        <w:ind w:firstLine="0"/>
        <w:jc w:val="left"/>
        <w:sectPr w:rsidR="009A1B5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Cet ouvrage vient de la Bibliothèque du Duc de la Val-</w:t>
      </w:r>
      <w:r>
        <w:br/>
        <w:t>lière. Ainsi qu’il est dit ci contre il fut commencé par</w:t>
      </w:r>
      <w:r>
        <w:br/>
        <w:t>Chrestien de Troyes qui le dédia à Philippe de Flandre,</w:t>
      </w:r>
      <w:r>
        <w:br/>
        <w:t>comte de Flandres, mort devant S* Jean d’Acre en 1191.</w:t>
      </w:r>
      <w:r>
        <w:br/>
        <w:t>Chrestien n’eut pas la gloire de l’achever, car deux</w:t>
      </w:r>
      <w:r>
        <w:br/>
        <w:t>auteurs qui se nomment, l’un Gautier de Denet, f° 148,</w:t>
      </w:r>
      <w:r>
        <w:br/>
        <w:t>et l’autre Manessier, fol. 261, sont connus pour y avoir</w:t>
      </w:r>
      <w:r>
        <w:br/>
        <w:t>ajouté des aventures. Le Roman de Perceval a été</w:t>
      </w:r>
      <w:r>
        <w:br/>
        <w:t>confondu avec celui du Graal; tous les biographes qui</w:t>
      </w:r>
      <w:r>
        <w:br/>
        <w:t>ont parlé de Chrestien et de sa production se sont copiés</w:t>
      </w:r>
      <w:r>
        <w:br/>
        <w:t>et faute de recourir aux originaux, ils sont tombés dans</w:t>
      </w:r>
      <w:r>
        <w:br/>
        <w:t>les contresens les plus grossiers. Tels font Borel, La</w:t>
      </w:r>
    </w:p>
    <w:p w14:paraId="0C03DC69" w14:textId="77777777" w:rsidR="009A1B5B" w:rsidRDefault="004E42D2">
      <w:pPr>
        <w:pStyle w:val="Corpodeltesto1211"/>
        <w:shd w:val="clear" w:color="auto" w:fill="auto"/>
        <w:spacing w:line="211" w:lineRule="exact"/>
        <w:ind w:firstLine="0"/>
        <w:jc w:val="left"/>
      </w:pPr>
      <w:r>
        <w:lastRenderedPageBreak/>
        <w:t>Croix, Du Maine, Du Verdieu, Le Président Bouhier,</w:t>
      </w:r>
      <w:r>
        <w:br/>
        <w:t>voire même Fauchet et Pasquier.</w:t>
      </w:r>
    </w:p>
    <w:p w14:paraId="0B2B4E23" w14:textId="77777777" w:rsidR="009A1B5B" w:rsidRDefault="004E42D2">
      <w:pPr>
        <w:pStyle w:val="Corpodeltesto1211"/>
        <w:shd w:val="clear" w:color="auto" w:fill="auto"/>
        <w:spacing w:line="211" w:lineRule="exact"/>
        <w:ind w:firstLine="0"/>
        <w:jc w:val="left"/>
      </w:pPr>
      <w:r>
        <w:t>Ce ms. est fort curieux, il est complet.</w:t>
      </w:r>
    </w:p>
    <w:p w14:paraId="17614BB7" w14:textId="77777777" w:rsidR="009A1B5B" w:rsidRDefault="004E42D2">
      <w:pPr>
        <w:pStyle w:val="Corpodeltesto1211"/>
        <w:shd w:val="clear" w:color="auto" w:fill="auto"/>
        <w:spacing w:line="190" w:lineRule="exact"/>
        <w:ind w:firstLine="0"/>
        <w:jc w:val="left"/>
      </w:pPr>
      <w:r>
        <w:t>G. B. B de R.</w:t>
      </w:r>
    </w:p>
    <w:p w14:paraId="0AA26B66" w14:textId="77777777" w:rsidR="009A1B5B" w:rsidRDefault="004E42D2">
      <w:pPr>
        <w:pStyle w:val="Corpodeltesto1211"/>
        <w:shd w:val="clear" w:color="auto" w:fill="auto"/>
        <w:spacing w:line="216" w:lineRule="exact"/>
        <w:ind w:firstLine="0"/>
        <w:jc w:val="left"/>
      </w:pPr>
      <w:r>
        <w:t>La notice que donne ici Mr. De Roquefort des auteurs</w:t>
      </w:r>
      <w:r>
        <w:br/>
        <w:t>du roman n’est pas même encore complette. II aurait</w:t>
      </w:r>
      <w:r>
        <w:br/>
        <w:t xml:space="preserve">egalement dû faire mention de </w:t>
      </w:r>
      <w:r>
        <w:rPr>
          <w:rStyle w:val="Corpodeltesto1214"/>
        </w:rPr>
        <w:t>Gerbert</w:t>
      </w:r>
      <w:r>
        <w:t>, qui se nomme</w:t>
      </w:r>
      <w:r>
        <w:br/>
        <w:t xml:space="preserve">plusieurs fois, foho 180 </w:t>
      </w:r>
      <w:r>
        <w:rPr>
          <w:vertAlign w:val="superscript"/>
        </w:rPr>
        <w:t>recto</w:t>
      </w:r>
      <w:r>
        <w:t>. II y a beaucoup d’obscurité</w:t>
      </w:r>
      <w:r>
        <w:br/>
        <w:t>dans tout ceci, le stile de la dernière partie de l’ouvrage</w:t>
      </w:r>
      <w:r>
        <w:br/>
        <w:t>ne variant pas assez pour l’attribuer à trois poêtes diffe-</w:t>
      </w:r>
      <w:r>
        <w:br/>
        <w:t>rens. ajoutez que Manesiers dit expressement qu’il a</w:t>
      </w:r>
      <w:r>
        <w:br/>
        <w:t>commencé : « al falsement de l’espée », c’est à dire à la</w:t>
      </w:r>
      <w:r>
        <w:br/>
        <w:t>restauration merveilleuse de l’épée brisée, aventure, qui</w:t>
      </w:r>
      <w:r>
        <w:br/>
        <w:t>precisement est racontée au chant, que le commence-</w:t>
      </w:r>
      <w:r>
        <w:br/>
        <w:t>ment attribue à Gautier de Denet, etc.</w:t>
      </w:r>
    </w:p>
    <w:p w14:paraId="13FED936" w14:textId="77777777" w:rsidR="009A1B5B" w:rsidRDefault="004E42D2">
      <w:pPr>
        <w:pStyle w:val="Corpodeltesto1211"/>
        <w:shd w:val="clear" w:color="auto" w:fill="auto"/>
        <w:spacing w:line="190" w:lineRule="exact"/>
        <w:ind w:firstLine="0"/>
        <w:jc w:val="left"/>
      </w:pPr>
      <w:r>
        <w:t>Gr.</w:t>
      </w:r>
    </w:p>
    <w:p w14:paraId="32DFA617" w14:textId="77777777" w:rsidR="009A1B5B" w:rsidRDefault="004E42D2">
      <w:pPr>
        <w:pStyle w:val="Corpodeltesto1211"/>
        <w:shd w:val="clear" w:color="auto" w:fill="auto"/>
        <w:spacing w:line="235" w:lineRule="exact"/>
        <w:ind w:firstLine="360"/>
        <w:jc w:val="left"/>
        <w:sectPr w:rsidR="009A1B5B">
          <w:headerReference w:type="even" r:id="rId329"/>
          <w:headerReference w:type="default" r:id="rId330"/>
          <w:footerReference w:type="even" r:id="rId331"/>
          <w:footerReference w:type="default" r:id="rId332"/>
          <w:headerReference w:type="first" r:id="rId333"/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Au bas du fol. 1, on lit : « Ce livre appartient à... sieur</w:t>
      </w:r>
      <w:r>
        <w:br/>
        <w:t>de la Hargerie, qui l’a presté à madame de Cretay, qui a</w:t>
      </w:r>
      <w:r>
        <w:br/>
        <w:t>promis lui rendre. » II s’agit probablement de François de</w:t>
      </w:r>
      <w:r>
        <w:br/>
        <w:t>Raisse (1485-1557), dont la résidence principale se trou-</w:t>
      </w:r>
      <w:r>
        <w:br/>
        <w:t>vait à Tilloloy, du côté de Roye dans la Somme actuelle,</w:t>
      </w:r>
      <w:r>
        <w:br/>
        <w:t>au sud-est d’Amiens. L’autre personne est peut-être</w:t>
      </w:r>
      <w:r>
        <w:br/>
        <w:t>Françoise de Contay (1490-1557), membre de la famille</w:t>
      </w:r>
      <w:r>
        <w:br/>
        <w:t>de Contay, dont les terres se trouvaient au nord-est</w:t>
      </w:r>
      <w:r>
        <w:br/>
        <w:t>d’Amiens, son époux étant gouverneur de Péronne</w:t>
      </w:r>
      <w:r>
        <w:rPr>
          <w:vertAlign w:val="superscript"/>
        </w:rPr>
        <w:footnoteReference w:id="48"/>
      </w:r>
      <w:r>
        <w:t>. A</w:t>
      </w:r>
    </w:p>
    <w:p w14:paraId="48F3800B" w14:textId="77777777" w:rsidR="009A1B5B" w:rsidRDefault="004E42D2">
      <w:pPr>
        <w:pStyle w:val="Corpodeltesto1211"/>
        <w:shd w:val="clear" w:color="auto" w:fill="auto"/>
        <w:spacing w:line="226" w:lineRule="exact"/>
        <w:ind w:firstLine="0"/>
        <w:jc w:val="left"/>
      </w:pPr>
      <w:r>
        <w:lastRenderedPageBreak/>
        <w:t>la fm du recueil (fol. 284v), on lit « F. de Raisse », signa-</w:t>
      </w:r>
      <w:r>
        <w:br/>
        <w:t>ture dont le caractère autographe semble assuré et qui</w:t>
      </w:r>
      <w:r>
        <w:br/>
        <w:t>désigne le plus ancien propriétaire connu du ms.</w:t>
      </w:r>
      <w:r>
        <w:rPr>
          <w:vertAlign w:val="superscript"/>
        </w:rPr>
        <w:footnoteReference w:id="49"/>
      </w:r>
      <w:r>
        <w:t xml:space="preserve">, </w:t>
      </w:r>
      <w:r>
        <w:rPr>
          <w:rStyle w:val="Corpodeltesto121Corsivo"/>
        </w:rPr>
        <w:t>alias</w:t>
      </w:r>
      <w:r>
        <w:rPr>
          <w:rStyle w:val="Corpodeltesto121Corsivo"/>
        </w:rPr>
        <w:br/>
      </w:r>
      <w:r>
        <w:t>Mons</w:t>
      </w:r>
      <w:r>
        <w:rPr>
          <w:vertAlign w:val="superscript"/>
        </w:rPr>
        <w:t>r</w:t>
      </w:r>
      <w:r>
        <w:t xml:space="preserve"> de la Hargerie. Ce dernier l’aurait eu en sa posses-</w:t>
      </w:r>
      <w:r>
        <w:br/>
        <w:t>sion au début du xvi</w:t>
      </w:r>
      <w:r>
        <w:rPr>
          <w:vertAlign w:val="superscript"/>
        </w:rPr>
        <w:t>e</w:t>
      </w:r>
      <w:r>
        <w:t xml:space="preserve"> siècle. Ses héritiers, Antoinette de</w:t>
      </w:r>
      <w:r>
        <w:br/>
        <w:t>Raisse (1505-1566), dame de La Hargerie, sa fille et son</w:t>
      </w:r>
      <w:r>
        <w:br/>
        <w:t>petit-fils Charles auraient conservé l’ouvrage. Plus tard le</w:t>
      </w:r>
      <w:r>
        <w:br/>
        <w:t>recueil semble avoir été acquis par le Duc de la Vallière</w:t>
      </w:r>
      <w:r>
        <w:br/>
      </w:r>
      <w:r>
        <w:rPr>
          <w:rStyle w:val="Corpodeltesto1217pt1"/>
        </w:rPr>
        <w:t>(XVIII</w:t>
      </w:r>
      <w:r>
        <w:rPr>
          <w:rStyle w:val="Corpodeltesto1217pt1"/>
          <w:vertAlign w:val="superscript"/>
        </w:rPr>
        <w:t>6</w:t>
      </w:r>
      <w:r>
        <w:rPr>
          <w:rStyle w:val="Corpodeltesto1217pt1"/>
        </w:rPr>
        <w:t xml:space="preserve"> </w:t>
      </w:r>
      <w:r>
        <w:t>siècle), puis par le marquis de Paulmy (1722-1787).</w:t>
      </w:r>
      <w:r>
        <w:br/>
        <w:t xml:space="preserve">En fait, La ValUère a possédé un manuscrit de </w:t>
      </w:r>
      <w:r>
        <w:rPr>
          <w:rStyle w:val="Corpodeltesto121Corsivo"/>
        </w:rPr>
        <w:t>Perceval</w:t>
      </w:r>
      <w:r>
        <w:t xml:space="preserve"> aux</w:t>
      </w:r>
      <w:r>
        <w:br/>
        <w:t xml:space="preserve">alentours de 1767, intitulé </w:t>
      </w:r>
      <w:r>
        <w:rPr>
          <w:rStyle w:val="Corpodeltesto121Corsivo"/>
        </w:rPr>
        <w:t>Le Roman du vaillant Chevalier</w:t>
      </w:r>
      <w:r>
        <w:rPr>
          <w:rStyle w:val="Corpodeltesto121Corsivo"/>
        </w:rPr>
        <w:br/>
        <w:t>Perceval le Gallois de la Table Ronde,</w:t>
      </w:r>
      <w:r>
        <w:t xml:space="preserve"> mais rien ne prouve</w:t>
      </w:r>
      <w:r>
        <w:br/>
        <w:t xml:space="preserve">que ce ms., acheté très peu cher, soit le </w:t>
      </w:r>
      <w:r>
        <w:rPr>
          <w:rStyle w:val="Corpodeltesto1217pt1"/>
        </w:rPr>
        <w:t xml:space="preserve">BNF, </w:t>
      </w:r>
      <w:r>
        <w:t>fr. 12576,</w:t>
      </w:r>
      <w:r>
        <w:br/>
        <w:t>d’autant que la notice de son catalogue personnel ie décrit</w:t>
      </w:r>
      <w:r>
        <w:br/>
        <w:t xml:space="preserve">comme étant </w:t>
      </w:r>
      <w:r>
        <w:rPr>
          <w:rStyle w:val="Corpodeltesto121Corsivo"/>
        </w:rPr>
        <w:t>relié en vieux maroquin bleu</w:t>
      </w:r>
      <w:r>
        <w:rPr>
          <w:rStyle w:val="Corpodeltesto121Corsivo"/>
          <w:vertAlign w:val="superscript"/>
        </w:rPr>
        <w:footnoteReference w:id="50"/>
      </w:r>
      <w:r>
        <w:rPr>
          <w:rStyle w:val="Corpodeltesto121Corsivo"/>
        </w:rPr>
        <w:t>.</w:t>
      </w:r>
    </w:p>
    <w:p w14:paraId="40840EF9" w14:textId="77777777" w:rsidR="009A1B5B" w:rsidRDefault="004E42D2">
      <w:pPr>
        <w:pStyle w:val="Corpodeltesto1211"/>
        <w:shd w:val="clear" w:color="auto" w:fill="auto"/>
        <w:spacing w:line="226" w:lineRule="exact"/>
        <w:ind w:firstLine="0"/>
        <w:jc w:val="left"/>
      </w:pPr>
      <w:r>
        <w:rPr>
          <w:rStyle w:val="Corpodeltesto121Corsivo"/>
        </w:rPr>
        <w:t>Le lieu de rédaction :</w:t>
      </w:r>
      <w:r>
        <w:t xml:space="preserve"> Pour R. Middleton, le ms. </w:t>
      </w:r>
      <w:r>
        <w:rPr>
          <w:rStyle w:val="Corpodeltesto121Corsivo"/>
        </w:rPr>
        <w:t>A</w:t>
      </w:r>
      <w:r>
        <w:t xml:space="preserve"> pour-</w:t>
      </w:r>
      <w:r>
        <w:br/>
        <w:t>rait avoir été écrit dans un centre de production de la ville</w:t>
      </w:r>
    </w:p>
    <w:p w14:paraId="253F2C4B" w14:textId="77777777" w:rsidR="009A1B5B" w:rsidRDefault="004E42D2">
      <w:pPr>
        <w:pStyle w:val="Corpodeltesto1211"/>
        <w:shd w:val="clear" w:color="auto" w:fill="auto"/>
        <w:spacing w:line="235" w:lineRule="exact"/>
        <w:ind w:firstLine="0"/>
        <w:jc w:val="left"/>
      </w:pPr>
      <w:r>
        <w:t>d’Amiens, là où il a été acquis pour la première fois par le</w:t>
      </w:r>
      <w:r>
        <w:br/>
        <w:t>rédacteur de la note de redevance. Mais A. Stones pense de</w:t>
      </w:r>
      <w:r>
        <w:br/>
        <w:t>son côté, sur la base des pratiques iconographiques qu’elle y</w:t>
      </w:r>
      <w:r>
        <w:br/>
        <w:t xml:space="preserve">a repérées, que la copie de </w:t>
      </w:r>
      <w:r>
        <w:rPr>
          <w:rStyle w:val="Corpodeltesto121Corsivo"/>
        </w:rPr>
        <w:t>A</w:t>
      </w:r>
      <w:r>
        <w:t xml:space="preserve"> (c'omme celle de </w:t>
      </w:r>
      <w:r>
        <w:rPr>
          <w:rStyle w:val="Corpodeltesto121Corsivo"/>
        </w:rPr>
        <w:t>B),</w:t>
      </w:r>
      <w:r>
        <w:t xml:space="preserve"> dans son</w:t>
      </w:r>
      <w:r>
        <w:br/>
        <w:t>état le plus ancien, c’est-à-dire sans la note de redevance, a</w:t>
      </w:r>
      <w:r>
        <w:br/>
        <w:t xml:space="preserve">été établie dans un </w:t>
      </w:r>
      <w:r>
        <w:rPr>
          <w:rStyle w:val="Corpodeltesto121Corsivo"/>
        </w:rPr>
        <w:t>scriptorium</w:t>
      </w:r>
      <w:r>
        <w:t xml:space="preserve"> d’Arras (art. cit., p. 241-242</w:t>
      </w:r>
      <w:r>
        <w:br/>
        <w:t>note 65) à la fin du Xlll</w:t>
      </w:r>
      <w:r>
        <w:rPr>
          <w:vertAlign w:val="superscript"/>
        </w:rPr>
        <w:t>e</w:t>
      </w:r>
      <w:r>
        <w:t xml:space="preserve"> siècle, pour entrer seulement ensuite</w:t>
      </w:r>
      <w:r>
        <w:br/>
        <w:t xml:space="preserve">en possession de cet habitant amiénois (voir </w:t>
      </w:r>
      <w:r>
        <w:rPr>
          <w:rStyle w:val="Corpodeltesto121Corsivo"/>
        </w:rPr>
        <w:t>infra,</w:t>
      </w:r>
      <w:r>
        <w:t xml:space="preserve"> p. XIII).</w:t>
      </w:r>
    </w:p>
    <w:p w14:paraId="0392F7D1" w14:textId="77777777" w:rsidR="009A1B5B" w:rsidRDefault="004E42D2">
      <w:pPr>
        <w:pStyle w:val="Corpodeltesto1230"/>
        <w:shd w:val="clear" w:color="auto" w:fill="auto"/>
        <w:spacing w:line="190" w:lineRule="exact"/>
        <w:ind w:firstLine="0"/>
      </w:pPr>
      <w:r>
        <w:t>Le manuscrit B</w:t>
      </w:r>
    </w:p>
    <w:p w14:paraId="3839B3BD" w14:textId="77777777" w:rsidR="009A1B5B" w:rsidRDefault="004E42D2">
      <w:pPr>
        <w:pStyle w:val="Corpodeltesto1211"/>
        <w:shd w:val="clear" w:color="auto" w:fill="auto"/>
        <w:spacing w:line="240" w:lineRule="exact"/>
        <w:ind w:firstLine="360"/>
        <w:jc w:val="left"/>
        <w:sectPr w:rsidR="009A1B5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 xml:space="preserve">D’après le </w:t>
      </w:r>
      <w:r>
        <w:rPr>
          <w:rStyle w:val="Corpodeltesto121Corsivo"/>
        </w:rPr>
        <w:t>Catalogue général des manuscrìts françaís [de la</w:t>
      </w:r>
      <w:r>
        <w:rPr>
          <w:rStyle w:val="Corpodeltesto121Corsivo"/>
        </w:rPr>
        <w:br/>
        <w:t>Biblíothèque Natíonale]</w:t>
      </w:r>
      <w:r>
        <w:rPr>
          <w:rStyle w:val="Corpodeltesto121Corsivo"/>
          <w:vertAlign w:val="superscript"/>
        </w:rPr>
        <w:footnoteReference w:id="51"/>
      </w:r>
      <w:r>
        <w:rPr>
          <w:rStyle w:val="Corpodeltesto121Corsivo"/>
        </w:rPr>
        <w:t>,</w:t>
      </w:r>
      <w:r>
        <w:t xml:space="preserve"> ce recueil date de la fin du</w:t>
      </w:r>
      <w:r>
        <w:br/>
        <w:t>Xllí</w:t>
      </w:r>
      <w:r>
        <w:rPr>
          <w:vertAlign w:val="superscript"/>
        </w:rPr>
        <w:t>e</w:t>
      </w:r>
      <w:r>
        <w:t xml:space="preserve"> siècle (après 1250 pour W. Roach, probablement pas</w:t>
      </w:r>
      <w:r>
        <w:br/>
        <w:t xml:space="preserve">avant 1270 et tard dans le </w:t>
      </w:r>
      <w:r>
        <w:rPr>
          <w:rStyle w:val="Corpodeltesto1217pt1"/>
        </w:rPr>
        <w:t>XIIl</w:t>
      </w:r>
      <w:r>
        <w:rPr>
          <w:rStyle w:val="Corpodeltesto1217pt1"/>
          <w:vertAlign w:val="superscript"/>
        </w:rPr>
        <w:t>e</w:t>
      </w:r>
      <w:r>
        <w:rPr>
          <w:rStyle w:val="Corpodeltesto1217pt1"/>
        </w:rPr>
        <w:t xml:space="preserve"> </w:t>
      </w:r>
      <w:r>
        <w:t>siècle pour A. Hilka</w:t>
      </w:r>
      <w:r>
        <w:rPr>
          <w:vertAlign w:val="superscript"/>
        </w:rPr>
        <w:footnoteReference w:id="52"/>
      </w:r>
      <w:r>
        <w:t>). II</w:t>
      </w:r>
      <w:r>
        <w:br/>
        <w:t>est en véhn et contient 171 feuillets, nombre incluant les</w:t>
      </w:r>
      <w:r>
        <w:br/>
        <w:t>fragments du début et de la fin du manuscrit. Le volume,</w:t>
      </w:r>
      <w:r>
        <w:br/>
        <w:t>acquis par la Bibliothèque Nationale en 1895 seulement,</w:t>
      </w:r>
      <w:r>
        <w:br/>
        <w:t>a souffert d’importantes mutilations, probablement dues</w:t>
      </w:r>
      <w:r>
        <w:br/>
        <w:t>aux manipulations d’un relieur désinvolte. D’après</w:t>
      </w:r>
      <w:r>
        <w:br/>
        <w:t>A. Micha, ce manuscrit devait compter à l’origine</w:t>
      </w:r>
      <w:r>
        <w:br/>
        <w:t>250 feuillets</w:t>
      </w:r>
      <w:r>
        <w:rPr>
          <w:vertAlign w:val="superscript"/>
        </w:rPr>
        <w:footnoteReference w:id="53"/>
      </w:r>
      <w:r>
        <w:t>. Manquent notamment trois cahiers au</w:t>
      </w:r>
      <w:r>
        <w:br/>
        <w:t>commencement, soit les 24 premiers feuillets, puis</w:t>
      </w:r>
      <w:r>
        <w:br/>
      </w:r>
      <w:r>
        <w:lastRenderedPageBreak/>
        <w:t>16 feuillets (soit l’équivalent des fol. 95-110 du</w:t>
      </w:r>
      <w:r>
        <w:br/>
        <w:t>ms. 12576) ainsi que les 70 derniers feuillets (l’équivalent</w:t>
      </w:r>
      <w:r>
        <w:br/>
        <w:t xml:space="preserve">des fol. 209 </w:t>
      </w:r>
      <w:r>
        <w:rPr>
          <w:rStyle w:val="Corpodeltesto121Corsivo"/>
        </w:rPr>
        <w:t>sq.</w:t>
      </w:r>
      <w:r>
        <w:t xml:space="preserve"> du ms. 12576). II manque en outre plu-</w:t>
      </w:r>
      <w:r>
        <w:br/>
        <w:t>sieurs colonnes des fol. 163 bis et ter : fol. 163 bis,</w:t>
      </w:r>
    </w:p>
    <w:p w14:paraId="18B136F3" w14:textId="77777777" w:rsidR="009A1B5B" w:rsidRDefault="004E42D2">
      <w:pPr>
        <w:pStyle w:val="Corpodeltesto1211"/>
        <w:shd w:val="clear" w:color="auto" w:fill="auto"/>
        <w:spacing w:line="240" w:lineRule="exact"/>
        <w:ind w:firstLine="0"/>
        <w:jc w:val="left"/>
      </w:pPr>
      <w:r>
        <w:lastRenderedPageBreak/>
        <w:t>colonnes c et va, fol. 163 ter, colonnes c et va un feuillet</w:t>
      </w:r>
      <w:r>
        <w:br/>
        <w:t>entier est perdu (entre le fol. 138v et le fol. 139, soit</w:t>
      </w:r>
      <w:r>
        <w:br/>
        <w:t>6 colonnes) : « Plusieurs cahiers, dit L. Delisle, ou frag-</w:t>
      </w:r>
      <w:r>
        <w:br/>
        <w:t>ments de cahiers, ont été employés par un relieur qui a</w:t>
      </w:r>
      <w:r>
        <w:br/>
        <w:t>mutilé ça et là des feuillets pour y prendre des bandes de</w:t>
      </w:r>
      <w:r>
        <w:br/>
        <w:t>parchemin</w:t>
      </w:r>
      <w:r>
        <w:rPr>
          <w:vertAlign w:val="superscript"/>
        </w:rPr>
        <w:footnoteReference w:id="54"/>
      </w:r>
      <w:r>
        <w:t>. » Le folio ajouté au début présente une</w:t>
      </w:r>
      <w:r>
        <w:br/>
        <w:t>notice de la main du même L. Delisle « Carte de visite</w:t>
      </w:r>
      <w:r>
        <w:br/>
        <w:t>jointe, selon A. Micha, de Charles Sauzé, de Montmo-</w:t>
      </w:r>
      <w:r>
        <w:br/>
        <w:t>rillon qui possédait autrefois le ms.</w:t>
      </w:r>
      <w:r>
        <w:rPr>
          <w:vertAlign w:val="superscript"/>
        </w:rPr>
        <w:footnoteReference w:id="55"/>
      </w:r>
      <w:r>
        <w:t xml:space="preserve"> ». On admet qu’il</w:t>
      </w:r>
      <w:r>
        <w:br/>
        <w:t>en était le propriétaire avant que la Bibliothèque nationale</w:t>
      </w:r>
      <w:r>
        <w:br/>
        <w:t>n’en fasse l’acquisition en 1895, même s’il n’existe aucune</w:t>
      </w:r>
      <w:r>
        <w:br/>
        <w:t>trace de la transaction</w:t>
      </w:r>
      <w:r>
        <w:rPr>
          <w:vertAlign w:val="superscript"/>
        </w:rPr>
        <w:footnoteReference w:id="56"/>
      </w:r>
      <w:r>
        <w:t>.</w:t>
      </w:r>
    </w:p>
    <w:p w14:paraId="6195C139" w14:textId="77777777" w:rsidR="009A1B5B" w:rsidRDefault="004E42D2">
      <w:pPr>
        <w:pStyle w:val="Corpodeltesto1211"/>
        <w:shd w:val="clear" w:color="auto" w:fill="auto"/>
        <w:spacing w:line="240" w:lineRule="exact"/>
        <w:ind w:firstLine="360"/>
        <w:jc w:val="left"/>
        <w:sectPr w:rsidR="009A1B5B">
          <w:headerReference w:type="even" r:id="rId334"/>
          <w:headerReference w:type="default" r:id="rId335"/>
          <w:footerReference w:type="default" r:id="rId336"/>
          <w:headerReference w:type="first" r:id="rId337"/>
          <w:footerReference w:type="first" r:id="rId338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La couverture est une reliure de maroquin vert,</w:t>
      </w:r>
      <w:r>
        <w:br/>
        <w:t>moderne (1895)</w:t>
      </w:r>
      <w:r>
        <w:rPr>
          <w:vertAlign w:val="superscript"/>
        </w:rPr>
        <w:footnoteReference w:id="57"/>
      </w:r>
      <w:r>
        <w:t>. Sonformatestde295 x 220 mm,qua-</w:t>
      </w:r>
      <w:r>
        <w:br/>
        <w:t xml:space="preserve">siment identique à </w:t>
      </w:r>
      <w:r>
        <w:rPr>
          <w:rStyle w:val="Corpodeltesto121Corsivo"/>
        </w:rPr>
        <w:t>A.</w:t>
      </w:r>
      <w:r>
        <w:t xml:space="preserve"> Chaque feuillet contient également</w:t>
      </w:r>
      <w:r>
        <w:br/>
        <w:t>3 colonnes d’une quarantaine de vers, recto et verso.</w:t>
      </w:r>
      <w:r>
        <w:br/>
        <w:t>D’après A. Micha, « L’écriture, de 2 mm environ, est un</w:t>
      </w:r>
      <w:r>
        <w:br/>
        <w:t>peu pointue, très lisible</w:t>
      </w:r>
      <w:r>
        <w:rPr>
          <w:vertAlign w:val="superscript"/>
        </w:rPr>
        <w:footnoteReference w:id="58"/>
      </w:r>
      <w:r>
        <w:t>. » La place qu’elle occupe est</w:t>
      </w:r>
      <w:r>
        <w:br/>
        <w:t xml:space="preserve">moins importante que dans </w:t>
      </w:r>
      <w:r>
        <w:rPr>
          <w:rStyle w:val="Corpodeltesto121Corsivo"/>
        </w:rPr>
        <w:t>A</w:t>
      </w:r>
      <w:r>
        <w:t xml:space="preserve"> : 203 x 174 mm. Le manus-</w:t>
      </w:r>
      <w:r>
        <w:br/>
        <w:t>crit est copié d’une seule main. II présente des traits picards</w:t>
      </w:r>
      <w:r>
        <w:br/>
        <w:t>et du Nord. La langue du copiste semble même caractéris-</w:t>
      </w:r>
      <w:r>
        <w:br/>
        <w:t>tique du Nord d’après A. Hilka (1932, p. XII) et A. Micha</w:t>
      </w:r>
      <w:r>
        <w:br/>
        <w:t xml:space="preserve">(1939, p. 51). Mais pour A. Dees </w:t>
      </w:r>
      <w:r>
        <w:rPr>
          <w:rStyle w:val="Corpodeltesto121Corsivo"/>
        </w:rPr>
        <w:t>(op. cit.,</w:t>
      </w:r>
      <w:r>
        <w:t xml:space="preserve"> 1987, p. 521) et</w:t>
      </w:r>
    </w:p>
    <w:p w14:paraId="49228358" w14:textId="77777777" w:rsidR="009A1B5B" w:rsidRDefault="004E42D2">
      <w:pPr>
        <w:pStyle w:val="Corpodeltesto1211"/>
        <w:shd w:val="clear" w:color="auto" w:fill="auto"/>
        <w:spacing w:line="240" w:lineRule="exact"/>
        <w:ind w:firstLine="0"/>
        <w:jc w:val="left"/>
      </w:pPr>
      <w:r>
        <w:lastRenderedPageBreak/>
        <w:t xml:space="preserve">K. Busby (« The Scribe... », </w:t>
      </w:r>
      <w:r>
        <w:rPr>
          <w:rStyle w:val="Corpodeltesto121Corsivo"/>
        </w:rPr>
        <w:t>op. cít.,</w:t>
      </w:r>
      <w:r>
        <w:t xml:space="preserve"> p. 49 et 59), elle</w:t>
      </w:r>
      <w:r>
        <w:br/>
        <w:t>indique plus sûrement le sud-est du Pas-de-Calais</w:t>
      </w:r>
      <w:r>
        <w:rPr>
          <w:vertAlign w:val="superscript"/>
        </w:rPr>
        <w:t>41</w:t>
      </w:r>
      <w:r>
        <w:t>.</w:t>
      </w:r>
    </w:p>
    <w:p w14:paraId="4C15A66D" w14:textId="77777777" w:rsidR="009A1B5B" w:rsidRDefault="004E42D2">
      <w:pPr>
        <w:pStyle w:val="Corpodeltesto1211"/>
        <w:shd w:val="clear" w:color="auto" w:fill="auto"/>
        <w:spacing w:line="240" w:lineRule="exact"/>
        <w:ind w:firstLine="360"/>
        <w:jc w:val="left"/>
      </w:pPr>
      <w:r>
        <w:t>Dans le recueil, se trouvent une miniature mutilée,</w:t>
      </w:r>
      <w:r>
        <w:br/>
        <w:t>placée en tête de ce qui reste du fol. 1, et 10 capitales</w:t>
      </w:r>
      <w:r>
        <w:br/>
        <w:t>ornées de hauteurs variables : de 6 à 8 lignes. Dans</w:t>
      </w:r>
      <w:r>
        <w:br/>
        <w:t>l’extrait retenu (du fol. 119a aux derniers fragments), on</w:t>
      </w:r>
      <w:r>
        <w:br/>
        <w:t>rencontre (fol. 165vb) une belle capitale M, contenant</w:t>
      </w:r>
      <w:r>
        <w:br/>
        <w:t>une miniature. De petites initiales ornées en bleu et rouge</w:t>
      </w:r>
      <w:r>
        <w:br/>
        <w:t>marquent aussi des alinéas à des intervalles irréguliers.</w:t>
      </w:r>
    </w:p>
    <w:p w14:paraId="759E8D2B" w14:textId="77777777" w:rsidR="009A1B5B" w:rsidRDefault="004E42D2">
      <w:pPr>
        <w:pStyle w:val="Corpodeltesto1211"/>
        <w:shd w:val="clear" w:color="auto" w:fill="auto"/>
        <w:spacing w:line="240" w:lineRule="exact"/>
        <w:ind w:firstLine="360"/>
        <w:jc w:val="left"/>
      </w:pPr>
      <w:r>
        <w:t>Le texte de Gerbert s’étend précisément du fol. 119a,</w:t>
      </w:r>
      <w:r>
        <w:br/>
        <w:t>1. 17 jusqu’à la fin du fol. 167vc, 1. 40, ce qui représente</w:t>
      </w:r>
      <w:r>
        <w:br/>
        <w:t>48 feuillets en assez bon état de conservation, mais il</w:t>
      </w:r>
      <w:r>
        <w:br/>
        <w:t>manque la fin du récit (interrompu au vers 12934), ainsi</w:t>
      </w:r>
      <w:r>
        <w:br/>
        <w:t>qu’un feuillet entier, qui est perdu (entre le fol. 138v et</w:t>
      </w:r>
      <w:r>
        <w:br/>
        <w:t>le fol. 139, soit 6 colonnes; cette lacune est antérieure à</w:t>
      </w:r>
      <w:r>
        <w:br/>
        <w:t>la pagination). Plusieurs couplets de vers manquent égale-</w:t>
      </w:r>
      <w:r>
        <w:br/>
        <w:t xml:space="preserve">ment, ainsi que des vers isolés (voir « Notes sur </w:t>
      </w:r>
      <w:r>
        <w:rPr>
          <w:rStyle w:val="Corpodeltesto121Corsivo"/>
        </w:rPr>
        <w:t>B</w:t>
      </w:r>
      <w:r>
        <w:t xml:space="preserve"> »). Enfm</w:t>
      </w:r>
      <w:r>
        <w:br/>
        <w:t xml:space="preserve">la </w:t>
      </w:r>
      <w:r>
        <w:rPr>
          <w:rStyle w:val="Corpodeltesto121Corsivo"/>
        </w:rPr>
        <w:t>Continuation</w:t>
      </w:r>
      <w:r>
        <w:t xml:space="preserve"> de Manessier est perdue, sauf trois frag-</w:t>
      </w:r>
      <w:r>
        <w:br/>
        <w:t>ments foliotés de 168 à 170. Les autres continuations sont</w:t>
      </w:r>
      <w:r>
        <w:br/>
        <w:t xml:space="preserve">à peu près intactes, elles suivent le </w:t>
      </w:r>
      <w:r>
        <w:rPr>
          <w:rStyle w:val="Corpodeltesto121Corsivo"/>
        </w:rPr>
        <w:t>Perceval</w:t>
      </w:r>
      <w:r>
        <w:t xml:space="preserve"> de Chrétien</w:t>
      </w:r>
      <w:r>
        <w:br/>
        <w:t>qui commence au fol. 3a et s’achève au fol. 15vc, 1. 24 ;</w:t>
      </w:r>
      <w:r>
        <w:br/>
        <w:t xml:space="preserve">la </w:t>
      </w:r>
      <w:r>
        <w:rPr>
          <w:rStyle w:val="Corpodeltesto121Corsivo"/>
        </w:rPr>
        <w:t>Premíère Continuation</w:t>
      </w:r>
      <w:r>
        <w:t xml:space="preserve"> commence au fol. 15vc, 1. 25 et</w:t>
      </w:r>
      <w:r>
        <w:br/>
        <w:t xml:space="preserve">s’arrête au fol. 77vc, 1. 40 ; la </w:t>
      </w:r>
      <w:r>
        <w:rPr>
          <w:rStyle w:val="Corpodeltesto121Corsivo"/>
        </w:rPr>
        <w:t>Deuxième Continuation</w:t>
      </w:r>
      <w:r>
        <w:rPr>
          <w:rStyle w:val="Corpodeltesto121Corsivo"/>
        </w:rPr>
        <w:br/>
      </w:r>
      <w:r>
        <w:t>débute fol. 78a, 1. 1 et s’achève au fol. 119a, 1. 16.</w:t>
      </w:r>
      <w:r>
        <w:br/>
        <w:t>L’ensemble contient environ 11 760 vers.</w:t>
      </w:r>
    </w:p>
    <w:p w14:paraId="5E9AA833" w14:textId="77777777" w:rsidR="009A1B5B" w:rsidRDefault="004E42D2">
      <w:pPr>
        <w:pStyle w:val="Corpodeltesto1230"/>
        <w:shd w:val="clear" w:color="auto" w:fill="auto"/>
        <w:spacing w:line="190" w:lineRule="exact"/>
        <w:ind w:firstLine="0"/>
      </w:pPr>
      <w:r>
        <w:t>Classement des manuscrits</w:t>
      </w:r>
    </w:p>
    <w:p w14:paraId="6E3396D9" w14:textId="77777777" w:rsidR="009A1B5B" w:rsidRDefault="004E42D2">
      <w:pPr>
        <w:pStyle w:val="Corpodeltesto1211"/>
        <w:shd w:val="clear" w:color="auto" w:fill="auto"/>
        <w:spacing w:line="245" w:lineRule="exact"/>
        <w:ind w:firstLine="0"/>
        <w:jc w:val="left"/>
      </w:pPr>
      <w:r>
        <w:t xml:space="preserve">La différence quantitative entre </w:t>
      </w:r>
      <w:r>
        <w:rPr>
          <w:rStyle w:val="Corpodeltesto121Corsivo"/>
        </w:rPr>
        <w:t>A</w:t>
      </w:r>
      <w:r>
        <w:t xml:space="preserve"> et </w:t>
      </w:r>
      <w:r>
        <w:rPr>
          <w:rStyle w:val="Corpodeltesto121Corsivo"/>
        </w:rPr>
        <w:t>B</w:t>
      </w:r>
      <w:r>
        <w:t xml:space="preserve"> s’explique prin-</w:t>
      </w:r>
      <w:r>
        <w:br/>
        <w:t xml:space="preserve">cipalement par les lacunes que présente </w:t>
      </w:r>
      <w:r>
        <w:rPr>
          <w:rStyle w:val="Corpodeltesto121Corsivo"/>
        </w:rPr>
        <w:t>B</w:t>
      </w:r>
      <w:r>
        <w:t xml:space="preserve"> (en particuHer</w:t>
      </w:r>
    </w:p>
    <w:p w14:paraId="4C2EF95E" w14:textId="77777777" w:rsidR="009A1B5B" w:rsidRDefault="004E42D2">
      <w:pPr>
        <w:pStyle w:val="Corpodeltesto1321"/>
        <w:shd w:val="clear" w:color="auto" w:fill="auto"/>
        <w:spacing w:line="110" w:lineRule="exact"/>
      </w:pPr>
      <w:r>
        <w:t>41</w:t>
      </w:r>
    </w:p>
    <w:p w14:paraId="412172C6" w14:textId="77777777" w:rsidR="009A1B5B" w:rsidRDefault="004E42D2">
      <w:pPr>
        <w:pStyle w:val="Corpodeltesto690"/>
        <w:shd w:val="clear" w:color="auto" w:fill="auto"/>
        <w:spacing w:line="220" w:lineRule="exact"/>
        <w:ind w:firstLine="0"/>
        <w:jc w:val="left"/>
      </w:pPr>
      <w:r>
        <w:t xml:space="preserve">A. Dees, </w:t>
      </w:r>
      <w:r>
        <w:rPr>
          <w:rStyle w:val="Corpodeltesto69AngsanaUPC11ptCorsivo"/>
        </w:rPr>
        <w:t>op. cit.,</w:t>
      </w:r>
      <w:r>
        <w:t xml:space="preserve"> p. 521.</w:t>
      </w:r>
    </w:p>
    <w:p w14:paraId="3B3CF7C9" w14:textId="77777777" w:rsidR="009A1B5B" w:rsidRDefault="004E42D2">
      <w:pPr>
        <w:pStyle w:val="Corpodeltesto1211"/>
        <w:shd w:val="clear" w:color="auto" w:fill="auto"/>
        <w:spacing w:line="240" w:lineRule="exact"/>
        <w:ind w:firstLine="0"/>
        <w:jc w:val="left"/>
      </w:pPr>
      <w:r>
        <w:t>les 4 150 vers manquant à la fin du manuscrit, soit</w:t>
      </w:r>
      <w:r>
        <w:br/>
        <w:t>18 feuillets environ). Cette copie est cependant digne</w:t>
      </w:r>
      <w:r>
        <w:br/>
        <w:t>d’intérêt. Elle est d’une écriture parfois plus soignée que</w:t>
      </w:r>
      <w:r>
        <w:br/>
        <w:t xml:space="preserve">celle de </w:t>
      </w:r>
      <w:r>
        <w:rPr>
          <w:rStyle w:val="Corpodeltesto121Corsivo"/>
        </w:rPr>
        <w:t>A</w:t>
      </w:r>
      <w:r>
        <w:t xml:space="preserve"> et sa lisibilité est très satisfaisante. Par ailleurs</w:t>
      </w:r>
      <w:r>
        <w:br/>
      </w:r>
      <w:r>
        <w:rPr>
          <w:rStyle w:val="Corpodeltesto121Corsivo"/>
        </w:rPr>
        <w:t>A,</w:t>
      </w:r>
      <w:r>
        <w:t xml:space="preserve"> quoique d’une excellente qualité de conservation,</w:t>
      </w:r>
      <w:r>
        <w:br/>
        <w:t>n’offre pas toujours un déchiífrement aussi aisé. Or, les</w:t>
      </w:r>
      <w:r>
        <w:br/>
        <w:t>deux copies étant très proches, la comparaison permet</w:t>
      </w:r>
      <w:r>
        <w:br/>
        <w:t>souvent de lever les difficultés de lecture.</w:t>
      </w:r>
    </w:p>
    <w:p w14:paraId="2CFABC67" w14:textId="77777777" w:rsidR="009A1B5B" w:rsidRDefault="004E42D2">
      <w:pPr>
        <w:pStyle w:val="Corpodeltesto431"/>
        <w:shd w:val="clear" w:color="auto" w:fill="auto"/>
        <w:spacing w:line="160" w:lineRule="exact"/>
        <w:ind w:firstLine="0"/>
        <w:jc w:val="left"/>
      </w:pPr>
      <w:r>
        <w:t>Examen des variantes</w:t>
      </w:r>
    </w:p>
    <w:p w14:paraId="2A1A81DA" w14:textId="77777777" w:rsidR="009A1B5B" w:rsidRDefault="004E42D2">
      <w:pPr>
        <w:pStyle w:val="Corpodeltesto1211"/>
        <w:shd w:val="clear" w:color="auto" w:fill="auto"/>
        <w:spacing w:line="245" w:lineRule="exact"/>
        <w:ind w:firstLine="360"/>
        <w:jc w:val="left"/>
      </w:pPr>
      <w:r>
        <w:t>D’après le collationnement des manuscrits, les preuves</w:t>
      </w:r>
      <w:r>
        <w:br/>
        <w:t xml:space="preserve">d’erreurs ou de lacunes communes à </w:t>
      </w:r>
      <w:r>
        <w:rPr>
          <w:rStyle w:val="Corpodeltesto121Corsivo"/>
        </w:rPr>
        <w:t>AB</w:t>
      </w:r>
      <w:r>
        <w:t xml:space="preserve"> sont bien attes-</w:t>
      </w:r>
      <w:r>
        <w:br/>
        <w:t>tées et quelquefois déterminantes, de sorte que l’examen</w:t>
      </w:r>
      <w:r>
        <w:br/>
        <w:t xml:space="preserve">montre que </w:t>
      </w:r>
      <w:r>
        <w:rPr>
          <w:rStyle w:val="Corpodeltesto121Corsivo"/>
        </w:rPr>
        <w:t>A</w:t>
      </w:r>
      <w:r>
        <w:t xml:space="preserve"> et 13 ne sont pas copiés l’un sur l’autre et</w:t>
      </w:r>
      <w:r>
        <w:br/>
        <w:t>dérivent probablement d’un ancêtre commun :</w:t>
      </w:r>
    </w:p>
    <w:p w14:paraId="55F45825" w14:textId="77777777" w:rsidR="009A1B5B" w:rsidRDefault="004E42D2">
      <w:pPr>
        <w:pStyle w:val="Corpodeltesto690"/>
        <w:shd w:val="clear" w:color="auto" w:fill="auto"/>
        <w:spacing w:line="211" w:lineRule="exact"/>
        <w:ind w:firstLine="0"/>
        <w:jc w:val="left"/>
      </w:pPr>
      <w:r>
        <w:rPr>
          <w:rStyle w:val="Corpodeltesto692"/>
        </w:rPr>
        <w:t>V. 277</w:t>
      </w:r>
      <w:r>
        <w:rPr>
          <w:rStyle w:val="Corpodeltesto692"/>
        </w:rPr>
        <w:br/>
        <w:t>v. 434</w:t>
      </w:r>
      <w:r>
        <w:rPr>
          <w:rStyle w:val="Corpodeltesto692"/>
        </w:rPr>
        <w:br/>
        <w:t>v. 934</w:t>
      </w:r>
      <w:r>
        <w:rPr>
          <w:rStyle w:val="Corpodeltesto692"/>
        </w:rPr>
        <w:br/>
        <w:t>v. 1646</w:t>
      </w:r>
      <w:r>
        <w:rPr>
          <w:rStyle w:val="Corpodeltesto692"/>
        </w:rPr>
        <w:br/>
        <w:t>v. 1860</w:t>
      </w:r>
      <w:r>
        <w:rPr>
          <w:rStyle w:val="Corpodeltesto692"/>
        </w:rPr>
        <w:br/>
        <w:t>v. 2740</w:t>
      </w:r>
      <w:r>
        <w:rPr>
          <w:rStyle w:val="Corpodeltesto692"/>
        </w:rPr>
        <w:br/>
        <w:t>v. 2778</w:t>
      </w:r>
      <w:r>
        <w:rPr>
          <w:rStyle w:val="Corpodeltesto692"/>
        </w:rPr>
        <w:br/>
        <w:t>v. 2921-22</w:t>
      </w:r>
      <w:r>
        <w:rPr>
          <w:rStyle w:val="Corpodeltesto692"/>
        </w:rPr>
        <w:br/>
        <w:t>v. 4279</w:t>
      </w:r>
      <w:r>
        <w:rPr>
          <w:rStyle w:val="Corpodeltesto692"/>
        </w:rPr>
        <w:br/>
        <w:t>v. 6624</w:t>
      </w:r>
      <w:r>
        <w:rPr>
          <w:rStyle w:val="Corpodeltesto692"/>
        </w:rPr>
        <w:br/>
        <w:t>v. 7973</w:t>
      </w:r>
    </w:p>
    <w:p w14:paraId="19E65604" w14:textId="77777777" w:rsidR="009A1B5B" w:rsidRDefault="004E42D2">
      <w:pPr>
        <w:pStyle w:val="Corpodeltesto690"/>
        <w:shd w:val="clear" w:color="auto" w:fill="auto"/>
        <w:spacing w:line="211" w:lineRule="exact"/>
        <w:ind w:firstLine="0"/>
        <w:jc w:val="left"/>
      </w:pPr>
      <w:r>
        <w:rPr>
          <w:rStyle w:val="Corpodeltesto692"/>
        </w:rPr>
        <w:t>v. 8430</w:t>
      </w:r>
      <w:r>
        <w:rPr>
          <w:rStyle w:val="Corpodeltesto692"/>
        </w:rPr>
        <w:br/>
        <w:t>v. 8476</w:t>
      </w:r>
      <w:r>
        <w:rPr>
          <w:rStyle w:val="Corpodeltesto692"/>
        </w:rPr>
        <w:br/>
        <w:t>v. 8549</w:t>
      </w:r>
      <w:r>
        <w:rPr>
          <w:rStyle w:val="Corpodeltesto692"/>
        </w:rPr>
        <w:br/>
        <w:t>v. 10168</w:t>
      </w:r>
      <w:r>
        <w:rPr>
          <w:rStyle w:val="Corpodeltesto692"/>
        </w:rPr>
        <w:br/>
        <w:t>v. 12216</w:t>
      </w:r>
      <w:r>
        <w:rPr>
          <w:rStyle w:val="Corpodeltesto692"/>
        </w:rPr>
        <w:br/>
        <w:t>v. 12420</w:t>
      </w:r>
    </w:p>
    <w:p w14:paraId="347E9160" w14:textId="77777777" w:rsidR="009A1B5B" w:rsidRDefault="004E42D2">
      <w:pPr>
        <w:pStyle w:val="Corpodeltesto590"/>
        <w:shd w:val="clear" w:color="auto" w:fill="auto"/>
        <w:spacing w:line="211" w:lineRule="exact"/>
        <w:jc w:val="left"/>
      </w:pPr>
      <w:r>
        <w:rPr>
          <w:rStyle w:val="Corpodeltesto59CenturySchoolbook7ptNoncorsivo"/>
        </w:rPr>
        <w:lastRenderedPageBreak/>
        <w:t xml:space="preserve">s </w:t>
      </w:r>
      <w:r>
        <w:t>AB manque certainement à la fin de</w:t>
      </w:r>
      <w:r>
        <w:rPr>
          <w:rStyle w:val="Corpodeltesto59CenturySchoolbook7ptNoncorsivo"/>
        </w:rPr>
        <w:t xml:space="preserve"> a, </w:t>
      </w:r>
      <w:r>
        <w:t>corr. en</w:t>
      </w:r>
      <w:r>
        <w:rPr>
          <w:rStyle w:val="Corpodeltesto59CenturySchoolbook7ptNoncorsivo"/>
        </w:rPr>
        <w:t xml:space="preserve"> as.</w:t>
      </w:r>
    </w:p>
    <w:p w14:paraId="769BD302" w14:textId="77777777" w:rsidR="009A1B5B" w:rsidRDefault="004E42D2">
      <w:pPr>
        <w:pStyle w:val="Corpodeltesto590"/>
        <w:shd w:val="clear" w:color="auto" w:fill="auto"/>
        <w:spacing w:line="211" w:lineRule="exact"/>
        <w:jc w:val="left"/>
      </w:pPr>
      <w:r>
        <w:rPr>
          <w:rStyle w:val="Corpodeltesto59CenturySchoolbook7ptNoncorsivo"/>
        </w:rPr>
        <w:t xml:space="preserve">me </w:t>
      </w:r>
      <w:r>
        <w:t>AB manque, lacune corr.</w:t>
      </w:r>
    </w:p>
    <w:p w14:paraId="52FAEA56" w14:textId="77777777" w:rsidR="009A1B5B" w:rsidRDefault="004E42D2">
      <w:pPr>
        <w:pStyle w:val="Corpodeltesto690"/>
        <w:shd w:val="clear" w:color="auto" w:fill="auto"/>
        <w:tabs>
          <w:tab w:val="left" w:pos="259"/>
        </w:tabs>
        <w:spacing w:line="211" w:lineRule="exact"/>
        <w:ind w:firstLine="0"/>
        <w:jc w:val="left"/>
      </w:pPr>
      <w:r>
        <w:t>q.</w:t>
      </w:r>
      <w:r>
        <w:tab/>
        <w:t xml:space="preserve">de point </w:t>
      </w:r>
      <w:r>
        <w:rPr>
          <w:rStyle w:val="Corpodeltesto69AngsanaUPC11ptCorsivo"/>
        </w:rPr>
        <w:t>AB corr. en</w:t>
      </w:r>
      <w:r>
        <w:t xml:space="preserve"> q. nes point</w:t>
      </w:r>
    </w:p>
    <w:p w14:paraId="7EFCD3C2" w14:textId="77777777" w:rsidR="009A1B5B" w:rsidRDefault="004E42D2">
      <w:pPr>
        <w:pStyle w:val="Corpodeltesto690"/>
        <w:shd w:val="clear" w:color="auto" w:fill="auto"/>
        <w:spacing w:line="211" w:lineRule="exact"/>
        <w:ind w:firstLine="0"/>
        <w:jc w:val="left"/>
      </w:pPr>
      <w:r>
        <w:t xml:space="preserve">si c’on s’en aperchoit </w:t>
      </w:r>
      <w:r>
        <w:rPr>
          <w:rStyle w:val="Corpodeltesto69AngsanaUPC11ptCorsivo"/>
        </w:rPr>
        <w:t>AB corr. en</w:t>
      </w:r>
      <w:r>
        <w:t xml:space="preserve"> c’on ne s’en aperchoit</w:t>
      </w:r>
    </w:p>
    <w:p w14:paraId="4454B69B" w14:textId="77777777" w:rsidR="009A1B5B" w:rsidRDefault="004E42D2">
      <w:pPr>
        <w:pStyle w:val="Corpodeltesto690"/>
        <w:shd w:val="clear" w:color="auto" w:fill="auto"/>
        <w:spacing w:line="211" w:lineRule="exact"/>
        <w:ind w:firstLine="0"/>
        <w:jc w:val="left"/>
      </w:pPr>
      <w:r>
        <w:t xml:space="preserve">e. s’a aventure a. </w:t>
      </w:r>
      <w:r>
        <w:rPr>
          <w:rStyle w:val="Corpodeltesto69AngsanaUPC11ptCorsivo"/>
        </w:rPr>
        <w:t>AB corr. en</w:t>
      </w:r>
      <w:r>
        <w:t xml:space="preserve"> e. si a aventure a.</w:t>
      </w:r>
    </w:p>
    <w:p w14:paraId="00EE3F57" w14:textId="77777777" w:rsidR="009A1B5B" w:rsidRDefault="004E42D2">
      <w:pPr>
        <w:pStyle w:val="Corpodeltesto690"/>
        <w:shd w:val="clear" w:color="auto" w:fill="auto"/>
        <w:spacing w:line="211" w:lineRule="exact"/>
        <w:ind w:firstLine="0"/>
        <w:jc w:val="left"/>
      </w:pPr>
      <w:r>
        <w:t xml:space="preserve">v. autor </w:t>
      </w:r>
      <w:r>
        <w:rPr>
          <w:rStyle w:val="Corpodeltesto69AngsanaUPC11ptCorsivo"/>
        </w:rPr>
        <w:t>AB corr. en</w:t>
      </w:r>
      <w:r>
        <w:t xml:space="preserve"> v. auçor</w:t>
      </w:r>
    </w:p>
    <w:p w14:paraId="4F0096B7" w14:textId="77777777" w:rsidR="009A1B5B" w:rsidRDefault="004E42D2">
      <w:pPr>
        <w:pStyle w:val="Corpodeltesto690"/>
        <w:shd w:val="clear" w:color="auto" w:fill="auto"/>
        <w:spacing w:line="211" w:lineRule="exact"/>
        <w:ind w:firstLine="0"/>
        <w:jc w:val="left"/>
      </w:pPr>
      <w:r>
        <w:t xml:space="preserve">saus c. </w:t>
      </w:r>
      <w:r>
        <w:rPr>
          <w:rStyle w:val="Corpodeltesto69AngsanaUPC11ptCorsivo"/>
        </w:rPr>
        <w:t>AB corr. en</w:t>
      </w:r>
      <w:r>
        <w:t xml:space="preserve"> sans c.</w:t>
      </w:r>
    </w:p>
    <w:p w14:paraId="64A2C777" w14:textId="77777777" w:rsidR="009A1B5B" w:rsidRDefault="004E42D2">
      <w:pPr>
        <w:pStyle w:val="Corpodeltesto590"/>
        <w:shd w:val="clear" w:color="auto" w:fill="auto"/>
        <w:spacing w:line="211" w:lineRule="exact"/>
        <w:jc w:val="left"/>
      </w:pPr>
      <w:r>
        <w:t>Inversion à la rime de</w:t>
      </w:r>
      <w:r>
        <w:rPr>
          <w:rStyle w:val="Corpodeltesto59CenturySchoolbook7ptNoncorsivo"/>
        </w:rPr>
        <w:t xml:space="preserve"> cheval </w:t>
      </w:r>
      <w:r>
        <w:t>et</w:t>
      </w:r>
      <w:r>
        <w:rPr>
          <w:rStyle w:val="Corpodeltesto59CenturySchoolbook7ptNoncorsivo"/>
        </w:rPr>
        <w:t xml:space="preserve"> poitral </w:t>
      </w:r>
      <w:r>
        <w:t>AB invers. corr.</w:t>
      </w:r>
      <w:r>
        <w:br/>
      </w:r>
      <w:r>
        <w:rPr>
          <w:rStyle w:val="Corpodeltesto59CenturySchoolbook7ptNoncorsivo"/>
        </w:rPr>
        <w:t xml:space="preserve">a. cops. p. </w:t>
      </w:r>
      <w:r>
        <w:t>AB corr. en</w:t>
      </w:r>
      <w:r>
        <w:rPr>
          <w:rStyle w:val="Corpodeltesto59CenturySchoolbook7ptNoncorsivo"/>
        </w:rPr>
        <w:t xml:space="preserve"> a. cols p.</w:t>
      </w:r>
    </w:p>
    <w:p w14:paraId="53CB157E" w14:textId="77777777" w:rsidR="009A1B5B" w:rsidRDefault="004E42D2">
      <w:pPr>
        <w:pStyle w:val="Corpodeltesto690"/>
        <w:shd w:val="clear" w:color="auto" w:fill="auto"/>
        <w:spacing w:line="211" w:lineRule="exact"/>
        <w:ind w:firstLine="0"/>
        <w:jc w:val="left"/>
      </w:pPr>
      <w:r>
        <w:t xml:space="preserve">1. pierre f. </w:t>
      </w:r>
      <w:r>
        <w:rPr>
          <w:rStyle w:val="Corpodeltesto69AngsanaUPC11ptCorsivo"/>
        </w:rPr>
        <w:t>AB corr. en</w:t>
      </w:r>
      <w:r>
        <w:t xml:space="preserve"> 1. porpre £</w:t>
      </w:r>
    </w:p>
    <w:p w14:paraId="310466E1" w14:textId="77777777" w:rsidR="009A1B5B" w:rsidRDefault="004E42D2">
      <w:pPr>
        <w:pStyle w:val="Corpodeltesto690"/>
        <w:shd w:val="clear" w:color="auto" w:fill="auto"/>
        <w:spacing w:line="211" w:lineRule="exact"/>
        <w:ind w:firstLine="0"/>
        <w:jc w:val="left"/>
      </w:pPr>
      <w:r>
        <w:t xml:space="preserve">Par vous n’iere huimais atelés, </w:t>
      </w:r>
      <w:r>
        <w:rPr>
          <w:rStyle w:val="Corpodeltesto69AngsanaUPC11ptCorsivo"/>
        </w:rPr>
        <w:t>versfaux AB corr. en</w:t>
      </w:r>
      <w:r>
        <w:rPr>
          <w:rStyle w:val="Corpodeltesto69AngsanaUPC11ptCorsivo"/>
        </w:rPr>
        <w:br/>
        <w:t>supprimant</w:t>
      </w:r>
      <w:r>
        <w:t xml:space="preserve"> hui.</w:t>
      </w:r>
    </w:p>
    <w:p w14:paraId="10EB92FE" w14:textId="77777777" w:rsidR="009A1B5B" w:rsidRDefault="004E42D2">
      <w:pPr>
        <w:pStyle w:val="Corpodeltesto690"/>
        <w:shd w:val="clear" w:color="auto" w:fill="auto"/>
        <w:spacing w:line="211" w:lineRule="exact"/>
        <w:ind w:firstLine="0"/>
        <w:jc w:val="left"/>
      </w:pPr>
      <w:r>
        <w:rPr>
          <w:rStyle w:val="Corpodeltesto696pt"/>
        </w:rPr>
        <w:t xml:space="preserve">.XIII. </w:t>
      </w:r>
      <w:r>
        <w:t xml:space="preserve">hermite m. </w:t>
      </w:r>
      <w:r>
        <w:rPr>
          <w:rStyle w:val="Corpodeltesto69AngsanaUPC11ptCorsivo"/>
        </w:rPr>
        <w:t>AB corr. en</w:t>
      </w:r>
      <w:r>
        <w:t xml:space="preserve"> </w:t>
      </w:r>
      <w:r>
        <w:rPr>
          <w:rStyle w:val="Corpodeltesto696pt"/>
        </w:rPr>
        <w:t xml:space="preserve">.XIII. </w:t>
      </w:r>
      <w:r>
        <w:t>hermites</w:t>
      </w:r>
      <w:r>
        <w:br/>
        <w:t xml:space="preserve">En l’escu furent d. </w:t>
      </w:r>
      <w:r>
        <w:rPr>
          <w:rStyle w:val="Corpodeltesto69AngsanaUPC11ptCorsivo"/>
        </w:rPr>
        <w:t>AB corr. en</w:t>
      </w:r>
      <w:r>
        <w:t xml:space="preserve"> Et l’escu firent d.</w:t>
      </w:r>
    </w:p>
    <w:p w14:paraId="3872D82A" w14:textId="77777777" w:rsidR="009A1B5B" w:rsidRDefault="004E42D2">
      <w:pPr>
        <w:pStyle w:val="Corpodeltesto690"/>
        <w:shd w:val="clear" w:color="auto" w:fill="auto"/>
        <w:tabs>
          <w:tab w:val="left" w:pos="225"/>
        </w:tabs>
        <w:spacing w:line="211" w:lineRule="exact"/>
        <w:ind w:firstLine="0"/>
        <w:jc w:val="left"/>
      </w:pPr>
      <w:r>
        <w:t>t.</w:t>
      </w:r>
      <w:r>
        <w:tab/>
        <w:t xml:space="preserve">asfiance </w:t>
      </w:r>
      <w:r>
        <w:rPr>
          <w:rStyle w:val="Corpodeltesto69AngsanaUPC11ptCorsivo"/>
        </w:rPr>
        <w:t>AB corr. en</w:t>
      </w:r>
      <w:r>
        <w:t xml:space="preserve"> tot a fiance</w:t>
      </w:r>
    </w:p>
    <w:p w14:paraId="28DB9E73" w14:textId="77777777" w:rsidR="009A1B5B" w:rsidRDefault="004E42D2">
      <w:pPr>
        <w:pStyle w:val="Corpodeltesto690"/>
        <w:shd w:val="clear" w:color="auto" w:fill="auto"/>
        <w:tabs>
          <w:tab w:val="left" w:pos="268"/>
        </w:tabs>
        <w:spacing w:line="211" w:lineRule="exact"/>
        <w:ind w:firstLine="0"/>
        <w:jc w:val="left"/>
      </w:pPr>
      <w:r>
        <w:t>u.</w:t>
      </w:r>
      <w:r>
        <w:tab/>
        <w:t xml:space="preserve">fontele </w:t>
      </w:r>
      <w:r>
        <w:rPr>
          <w:rStyle w:val="Corpodeltesto69AngsanaUPC11ptCorsivo"/>
        </w:rPr>
        <w:t>AB corr. en</w:t>
      </w:r>
      <w:r>
        <w:t xml:space="preserve"> u. fontenele ■</w:t>
      </w:r>
      <w:r>
        <w:br/>
        <w:t xml:space="preserve">a. frere a. </w:t>
      </w:r>
      <w:r>
        <w:rPr>
          <w:rStyle w:val="Corpodeltesto69AngsanaUPC11ptCorsivo"/>
        </w:rPr>
        <w:t>AB corr. en</w:t>
      </w:r>
      <w:r>
        <w:t xml:space="preserve"> a freres a.</w:t>
      </w:r>
    </w:p>
    <w:p w14:paraId="0C5A576E" w14:textId="77777777" w:rsidR="009A1B5B" w:rsidRDefault="004E42D2">
      <w:pPr>
        <w:pStyle w:val="Corpodeltesto690"/>
        <w:shd w:val="clear" w:color="auto" w:fill="auto"/>
        <w:spacing w:line="211" w:lineRule="exact"/>
        <w:ind w:firstLine="0"/>
        <w:jc w:val="left"/>
      </w:pPr>
      <w:r>
        <w:t xml:space="preserve">1. aive et fois </w:t>
      </w:r>
      <w:r>
        <w:rPr>
          <w:rStyle w:val="Corpodeltesto69AngsanaUPC11ptCorsivo"/>
        </w:rPr>
        <w:t>AB corr. en</w:t>
      </w:r>
      <w:r>
        <w:t xml:space="preserve"> 1. aive une fois</w:t>
      </w:r>
    </w:p>
    <w:p w14:paraId="00D8CC8A" w14:textId="77777777" w:rsidR="009A1B5B" w:rsidRDefault="004E42D2">
      <w:pPr>
        <w:pStyle w:val="Corpodeltesto1211"/>
        <w:shd w:val="clear" w:color="auto" w:fill="auto"/>
        <w:spacing w:line="235" w:lineRule="exact"/>
        <w:ind w:firstLine="360"/>
        <w:jc w:val="left"/>
      </w:pPr>
      <w:r>
        <w:t>Un exemple mérite d’être détaillé : aux vers 4391-92,</w:t>
      </w:r>
      <w:r>
        <w:br/>
      </w:r>
      <w:r>
        <w:rPr>
          <w:rStyle w:val="Corpodeltesto1217ptCorsivo"/>
        </w:rPr>
        <w:t>A</w:t>
      </w:r>
      <w:r>
        <w:rPr>
          <w:rStyle w:val="Corpodeltesto121SegoeUI8ptGrassetto"/>
        </w:rPr>
        <w:t xml:space="preserve"> </w:t>
      </w:r>
      <w:r>
        <w:t xml:space="preserve">et </w:t>
      </w:r>
      <w:r>
        <w:rPr>
          <w:rStyle w:val="Corpodeltesto1217ptCorsivo"/>
        </w:rPr>
        <w:t>B</w:t>
      </w:r>
      <w:r>
        <w:rPr>
          <w:rStyle w:val="Corpodeltesto121SegoeUI8ptGrassetto"/>
        </w:rPr>
        <w:t xml:space="preserve"> </w:t>
      </w:r>
      <w:r>
        <w:t xml:space="preserve">notent à la rime </w:t>
      </w:r>
      <w:r>
        <w:rPr>
          <w:rStyle w:val="Corpodeltesto1217ptCorsivo"/>
        </w:rPr>
        <w:t>le mellee</w:t>
      </w:r>
      <w:r>
        <w:rPr>
          <w:rStyle w:val="Corpodeltesto121SegoeUI8ptGrassetto"/>
        </w:rPr>
        <w:t xml:space="preserve"> </w:t>
      </w:r>
      <w:r>
        <w:t xml:space="preserve">et </w:t>
      </w:r>
      <w:r>
        <w:rPr>
          <w:rStyle w:val="Corpodeltesto1217ptCorsivo"/>
        </w:rPr>
        <w:t>entremellee,</w:t>
      </w:r>
      <w:r>
        <w:rPr>
          <w:rStyle w:val="Corpodeltesto121SegoeUI8ptGrassetto"/>
        </w:rPr>
        <w:t xml:space="preserve"> </w:t>
      </w:r>
      <w:r>
        <w:t>produisant</w:t>
      </w:r>
      <w:r>
        <w:br/>
        <w:t xml:space="preserve">alors une faute commune, mais le copiste dans </w:t>
      </w:r>
      <w:r>
        <w:rPr>
          <w:rStyle w:val="Corpodeltesto1217ptCorsivo"/>
        </w:rPr>
        <w:t>A</w:t>
      </w:r>
      <w:r>
        <w:rPr>
          <w:rStyle w:val="Corpodeltesto121SegoeUI8ptGrassetto"/>
        </w:rPr>
        <w:t xml:space="preserve"> </w:t>
      </w:r>
      <w:r>
        <w:t>se ravise</w:t>
      </w:r>
      <w:r>
        <w:br/>
        <w:t xml:space="preserve">et corrige avec plusieurs </w:t>
      </w:r>
      <w:r>
        <w:rPr>
          <w:rStyle w:val="Corpodeltesto1217ptSpaziatura-1pt"/>
        </w:rPr>
        <w:t>-5</w:t>
      </w:r>
      <w:r>
        <w:t xml:space="preserve"> suscrits son texte de la façon</w:t>
      </w:r>
      <w:r>
        <w:br/>
        <w:t xml:space="preserve">suivante : </w:t>
      </w:r>
      <w:r>
        <w:rPr>
          <w:rStyle w:val="Corpodeltesto1217ptCorsivo"/>
        </w:rPr>
        <w:t>les melleé</w:t>
      </w:r>
      <w:r>
        <w:rPr>
          <w:rStyle w:val="Corpodeltesto121SegoeUI8ptGrassetto"/>
        </w:rPr>
        <w:t xml:space="preserve"> </w:t>
      </w:r>
      <w:r>
        <w:t xml:space="preserve">et </w:t>
      </w:r>
      <w:r>
        <w:rPr>
          <w:rStyle w:val="Corpodeltesto1217ptCorsivo"/>
        </w:rPr>
        <w:t>entremelleé,</w:t>
      </w:r>
      <w:r>
        <w:rPr>
          <w:rStyle w:val="Corpodeltesto121SegoeUI8ptGrassetto"/>
        </w:rPr>
        <w:t xml:space="preserve"> </w:t>
      </w:r>
      <w:r>
        <w:t>corrections qui s’impo-</w:t>
      </w:r>
      <w:r>
        <w:br/>
        <w:t>saient en effet pour l’accord et le sens.</w:t>
      </w:r>
    </w:p>
    <w:p w14:paraId="182B78BE" w14:textId="77777777" w:rsidR="009A1B5B" w:rsidRDefault="004E42D2">
      <w:pPr>
        <w:pStyle w:val="Corpodeltesto1211"/>
        <w:shd w:val="clear" w:color="auto" w:fill="auto"/>
        <w:spacing w:line="235" w:lineRule="exact"/>
        <w:ind w:firstLine="360"/>
        <w:jc w:val="left"/>
      </w:pPr>
      <w:r>
        <w:t xml:space="preserve">Ailleurs, le copiste de </w:t>
      </w:r>
      <w:r>
        <w:rPr>
          <w:rStyle w:val="Corpodeltesto1217ptCorsivo"/>
        </w:rPr>
        <w:t>A</w:t>
      </w:r>
      <w:r>
        <w:rPr>
          <w:rStyle w:val="Corpodeltesto121SegoeUI8ptGrassetto"/>
        </w:rPr>
        <w:t xml:space="preserve"> </w:t>
      </w:r>
      <w:r>
        <w:t>oublie deux vers (fol. 173b).</w:t>
      </w:r>
      <w:r>
        <w:br/>
        <w:t>II s’en rend compte et ajoute les vers manquants à la fin</w:t>
      </w:r>
      <w:r>
        <w:br/>
        <w:t xml:space="preserve">de la colonne b. Dans la copie de </w:t>
      </w:r>
      <w:r>
        <w:rPr>
          <w:rStyle w:val="Corpodeltesto1217ptCorsivo"/>
        </w:rPr>
        <w:t>B,</w:t>
      </w:r>
      <w:r>
        <w:rPr>
          <w:rStyle w:val="Corpodeltesto121SegoeUI8ptGrassetto"/>
        </w:rPr>
        <w:t xml:space="preserve"> </w:t>
      </w:r>
      <w:r>
        <w:t>on ne trouve pas</w:t>
      </w:r>
      <w:r>
        <w:br/>
        <w:t>cette erreur. D’autre part, quelques particularités com-</w:t>
      </w:r>
      <w:r>
        <w:br/>
        <w:t xml:space="preserve">munes sont notables : </w:t>
      </w:r>
      <w:r>
        <w:rPr>
          <w:rStyle w:val="Corpodeltesto1217ptCorsivo"/>
        </w:rPr>
        <w:t>desi</w:t>
      </w:r>
      <w:r>
        <w:rPr>
          <w:rStyle w:val="Corpodeltesto121SegoeUI8ptGrassetto"/>
        </w:rPr>
        <w:t xml:space="preserve"> </w:t>
      </w:r>
      <w:r>
        <w:t>(v. 4166) présente une graphie</w:t>
      </w:r>
      <w:r>
        <w:br/>
        <w:t xml:space="preserve">peu fréquente, concurrencée par </w:t>
      </w:r>
      <w:r>
        <w:rPr>
          <w:rStyle w:val="Corpodeltesto1217ptCorsivo"/>
        </w:rPr>
        <w:t>desci.</w:t>
      </w:r>
      <w:r>
        <w:rPr>
          <w:rStyle w:val="Corpodeltesto121SegoeUI8ptGrassetto"/>
        </w:rPr>
        <w:t xml:space="preserve"> </w:t>
      </w:r>
      <w:r>
        <w:t>Elle se trouve au</w:t>
      </w:r>
      <w:r>
        <w:br/>
        <w:t xml:space="preserve">même endroit dans les deux mss. De même </w:t>
      </w:r>
      <w:r>
        <w:rPr>
          <w:rStyle w:val="Corpodeltesto1217ptCorsivo"/>
        </w:rPr>
        <w:t>dehors</w:t>
      </w:r>
      <w:r>
        <w:rPr>
          <w:rStyle w:val="Corpodeltesto121SegoeUI8ptGrassetto"/>
        </w:rPr>
        <w:t xml:space="preserve"> </w:t>
      </w:r>
      <w:r>
        <w:t>(plutôt</w:t>
      </w:r>
      <w:r>
        <w:br/>
        <w:t xml:space="preserve">que </w:t>
      </w:r>
      <w:r>
        <w:rPr>
          <w:rStyle w:val="Corpodeltesto1217ptCorsivo"/>
        </w:rPr>
        <w:t>defors</w:t>
      </w:r>
      <w:r>
        <w:t>) ne présente qu’une seule occurrence (v. 4501).</w:t>
      </w:r>
      <w:r>
        <w:br/>
        <w:t>Elle apparaît également au même endroit dans les deux</w:t>
      </w:r>
      <w:r>
        <w:br/>
        <w:t xml:space="preserve">mss. Le glissement de </w:t>
      </w:r>
      <w:r>
        <w:rPr>
          <w:rStyle w:val="Corpodeltesto1217ptCorsivo"/>
        </w:rPr>
        <w:t>Orïant</w:t>
      </w:r>
      <w:r>
        <w:rPr>
          <w:rStyle w:val="Corpodeltesto121SegoeUI8ptGrassetto"/>
        </w:rPr>
        <w:t xml:space="preserve"> </w:t>
      </w:r>
      <w:r>
        <w:t xml:space="preserve">à </w:t>
      </w:r>
      <w:r>
        <w:rPr>
          <w:rStyle w:val="Corpodeltesto1217ptCorsivo"/>
        </w:rPr>
        <w:t>Cyrìant</w:t>
      </w:r>
      <w:r>
        <w:rPr>
          <w:rStyle w:val="Corpodeltesto121SegoeUI8ptGrassetto"/>
        </w:rPr>
        <w:t xml:space="preserve"> </w:t>
      </w:r>
      <w:r>
        <w:t>se fait de la même</w:t>
      </w:r>
      <w:r>
        <w:br/>
        <w:t xml:space="preserve">façon (v. 3361). La forme graphique </w:t>
      </w:r>
      <w:r>
        <w:rPr>
          <w:rStyle w:val="Corpodeltesto1217ptCorsivo"/>
        </w:rPr>
        <w:t>Morbot</w:t>
      </w:r>
      <w:r>
        <w:rPr>
          <w:rStyle w:val="Corpodeltesto121SegoeUI8ptGrassetto"/>
        </w:rPr>
        <w:t xml:space="preserve"> </w:t>
      </w:r>
      <w:r>
        <w:t>est inédite,</w:t>
      </w:r>
      <w:r>
        <w:br/>
        <w:t xml:space="preserve">mais parfaitement lisible dans </w:t>
      </w:r>
      <w:r>
        <w:rPr>
          <w:rStyle w:val="Corpodeltesto1217ptCorsivo"/>
        </w:rPr>
        <w:t>AB</w:t>
      </w:r>
      <w:r>
        <w:rPr>
          <w:rStyle w:val="Corpodeltesto121SegoeUI8ptGrassetto"/>
        </w:rPr>
        <w:t xml:space="preserve"> </w:t>
      </w:r>
      <w:r>
        <w:t>au vers 3620. On fera</w:t>
      </w:r>
      <w:r>
        <w:br/>
        <w:t xml:space="preserve">la même remarque à propos de la locution </w:t>
      </w:r>
      <w:r>
        <w:rPr>
          <w:rStyle w:val="Corpodeltesto1217ptCorsivo"/>
        </w:rPr>
        <w:t>a par un poí</w:t>
      </w:r>
      <w:r>
        <w:rPr>
          <w:rStyle w:val="Corpodeltesto1217ptCorsivo"/>
        </w:rPr>
        <w:br/>
      </w:r>
      <w:r>
        <w:t xml:space="preserve">(v 6975) ; partout ailleurs on lit </w:t>
      </w:r>
      <w:r>
        <w:rPr>
          <w:rStyle w:val="Corpodeltesto1217ptCorsivo"/>
        </w:rPr>
        <w:t>a por un poi.</w:t>
      </w:r>
      <w:r>
        <w:rPr>
          <w:rStyle w:val="Corpodeltesto121SegoeUI8ptGrassetto"/>
        </w:rPr>
        <w:t xml:space="preserve"> </w:t>
      </w:r>
      <w:r>
        <w:t>Enfin, au</w:t>
      </w:r>
      <w:r>
        <w:br/>
        <w:t xml:space="preserve">vers 4766 </w:t>
      </w:r>
      <w:r>
        <w:rPr>
          <w:rStyle w:val="Corpodeltesto1217ptCorsivo"/>
        </w:rPr>
        <w:t>sq,</w:t>
      </w:r>
      <w:r>
        <w:rPr>
          <w:rStyle w:val="Corpodeltesto121SegoeUI8ptGrassetto"/>
        </w:rPr>
        <w:t xml:space="preserve"> </w:t>
      </w:r>
      <w:r>
        <w:t>le texte est corrompu de la même façon en</w:t>
      </w:r>
      <w:r>
        <w:br/>
      </w:r>
      <w:r>
        <w:rPr>
          <w:rStyle w:val="Corpodeltesto1217ptCorsivo"/>
        </w:rPr>
        <w:t>A</w:t>
      </w:r>
      <w:r>
        <w:rPr>
          <w:rStyle w:val="Corpodeltesto121SegoeUI8ptGrassetto"/>
        </w:rPr>
        <w:t xml:space="preserve"> </w:t>
      </w:r>
      <w:r>
        <w:t xml:space="preserve">et </w:t>
      </w:r>
      <w:r>
        <w:rPr>
          <w:rStyle w:val="Corpodeltesto1217ptCorsivo"/>
        </w:rPr>
        <w:t>B,</w:t>
      </w:r>
      <w:r>
        <w:rPr>
          <w:rStyle w:val="Corpodeltesto121SegoeUI8ptGrassetto"/>
        </w:rPr>
        <w:t xml:space="preserve"> </w:t>
      </w:r>
      <w:r>
        <w:t>avec un brusque passage au discours direct dont</w:t>
      </w:r>
      <w:r>
        <w:br/>
        <w:t>on ne comprend guère le sens. II s’agit certainement</w:t>
      </w:r>
      <w:r>
        <w:br/>
        <w:t>d’une lacune d’un ou de plusieurs vers, imputable à</w:t>
      </w:r>
      <w:r>
        <w:br/>
        <w:t>l’auteur ou à un original commun dont les deux recueils</w:t>
      </w:r>
      <w:r>
        <w:br/>
        <w:t xml:space="preserve">sont la copie. On en conclura que </w:t>
      </w:r>
      <w:r>
        <w:rPr>
          <w:rStyle w:val="Corpodeltesto1217ptCorsivo"/>
        </w:rPr>
        <w:t>AB</w:t>
      </w:r>
      <w:r>
        <w:rPr>
          <w:rStyle w:val="Corpodeltesto121SegoeUI8ptGrassetto"/>
        </w:rPr>
        <w:t xml:space="preserve"> </w:t>
      </w:r>
      <w:r>
        <w:t>dérivent d’un</w:t>
      </w:r>
      <w:r>
        <w:br/>
        <w:t>ancêtre commun qui présentait ces mêmes particularités.</w:t>
      </w:r>
    </w:p>
    <w:p w14:paraId="56C3C3C0" w14:textId="77777777" w:rsidR="009A1B5B" w:rsidRDefault="004E42D2">
      <w:pPr>
        <w:pStyle w:val="Corpodeltesto1211"/>
        <w:shd w:val="clear" w:color="auto" w:fill="auto"/>
        <w:spacing w:line="235" w:lineRule="exact"/>
        <w:ind w:firstLine="360"/>
        <w:jc w:val="left"/>
      </w:pPr>
      <w:r>
        <w:t>Néanmoins les mss sont souvent différents. Comme le</w:t>
      </w:r>
      <w:r>
        <w:br/>
        <w:t xml:space="preserve">montre très bien A. Micha, </w:t>
      </w:r>
      <w:r>
        <w:rPr>
          <w:rStyle w:val="Corpodeltesto1217ptCorsivo"/>
        </w:rPr>
        <w:t>B</w:t>
      </w:r>
      <w:r>
        <w:rPr>
          <w:rStyle w:val="Corpodeltesto121SegoeUI8ptGrassetto"/>
        </w:rPr>
        <w:t xml:space="preserve"> </w:t>
      </w:r>
      <w:r>
        <w:t xml:space="preserve">n’est pas le double </w:t>
      </w:r>
      <w:r>
        <w:rPr>
          <w:rStyle w:val="Corpodeltesto1217ptCorsivo"/>
        </w:rPr>
        <w:t>de A</w:t>
      </w:r>
      <w:r>
        <w:rPr>
          <w:rStyle w:val="Corpodeltesto1217ptCorsivo"/>
          <w:vertAlign w:val="superscript"/>
        </w:rPr>
        <w:t>42</w:t>
      </w:r>
      <w:r>
        <w:rPr>
          <w:rStyle w:val="Corpodeltesto121SegoeUI8ptGrassetto"/>
        </w:rPr>
        <w:t xml:space="preserve"> </w:t>
      </w:r>
      <w:r>
        <w:t>:</w:t>
      </w:r>
      <w:r>
        <w:br/>
        <w:t>« ...la parenté étroite de ces deux mss en même temps</w:t>
      </w:r>
      <w:r>
        <w:br/>
        <w:t>que leurs divergences de détail nous montrent combien</w:t>
      </w:r>
    </w:p>
    <w:p w14:paraId="2F3980F8" w14:textId="77777777" w:rsidR="009A1B5B" w:rsidRDefault="004E42D2">
      <w:pPr>
        <w:pStyle w:val="Corpodeltesto1321"/>
        <w:shd w:val="clear" w:color="auto" w:fill="auto"/>
        <w:spacing w:line="110" w:lineRule="exact"/>
      </w:pPr>
      <w:r>
        <w:t>42</w:t>
      </w:r>
    </w:p>
    <w:p w14:paraId="4C156E94" w14:textId="77777777" w:rsidR="009A1B5B" w:rsidRDefault="004E42D2">
      <w:pPr>
        <w:pStyle w:val="Corpodeltesto690"/>
        <w:shd w:val="clear" w:color="auto" w:fill="auto"/>
        <w:spacing w:line="220" w:lineRule="exact"/>
        <w:ind w:firstLine="0"/>
        <w:jc w:val="left"/>
      </w:pPr>
      <w:r>
        <w:t xml:space="preserve">A. Micha, </w:t>
      </w:r>
      <w:r>
        <w:rPr>
          <w:rStyle w:val="Corpodeltesto69AngsanaUPC11ptCorsivo"/>
        </w:rPr>
        <w:t>op. cit.,</w:t>
      </w:r>
      <w:r>
        <w:t xml:space="preserve"> p. 252.</w:t>
      </w:r>
    </w:p>
    <w:p w14:paraId="6D3FFE5A" w14:textId="77777777" w:rsidR="009A1B5B" w:rsidRDefault="004E42D2">
      <w:pPr>
        <w:pStyle w:val="Corpodeltesto1211"/>
        <w:shd w:val="clear" w:color="auto" w:fill="auto"/>
        <w:spacing w:line="240" w:lineRule="exact"/>
        <w:ind w:firstLine="0"/>
        <w:jc w:val="left"/>
      </w:pPr>
      <w:r>
        <w:t>le scribe</w:t>
      </w:r>
      <w:r>
        <w:rPr>
          <w:vertAlign w:val="superscript"/>
        </w:rPr>
        <w:footnoteReference w:id="59"/>
      </w:r>
      <w:r>
        <w:t xml:space="preserve"> ajoute des leçons de son cru qui, sur un certain</w:t>
      </w:r>
      <w:r>
        <w:br/>
        <w:t>intervalle de tradition, aboutissent à ces impressionnants</w:t>
      </w:r>
      <w:r>
        <w:br/>
        <w:t xml:space="preserve">totaux de variantes ». Les variantes de </w:t>
      </w:r>
      <w:r>
        <w:rPr>
          <w:rStyle w:val="Corpodeltesto121Corsivo"/>
        </w:rPr>
        <w:t>B</w:t>
      </w:r>
      <w:r>
        <w:t xml:space="preserve"> montrent aussi</w:t>
      </w:r>
      <w:r>
        <w:br/>
        <w:t>des lacunes assez fréquentes, certainement de la responsa-</w:t>
      </w:r>
      <w:r>
        <w:br/>
        <w:t>bilité du copiste, indépendamment du feuillet manquant</w:t>
      </w:r>
      <w:r>
        <w:br/>
        <w:t>aux vers 4782-5017 et des feuillets perdus à la fm du</w:t>
      </w:r>
      <w:r>
        <w:br/>
        <w:t>manuscrit :</w:t>
      </w:r>
    </w:p>
    <w:p w14:paraId="4B0DB3B0" w14:textId="77777777" w:rsidR="009A1B5B" w:rsidRDefault="004E42D2">
      <w:pPr>
        <w:pStyle w:val="Corpodeltesto690"/>
        <w:shd w:val="clear" w:color="auto" w:fill="auto"/>
        <w:spacing w:line="211" w:lineRule="exact"/>
        <w:ind w:firstLine="0"/>
        <w:jc w:val="left"/>
      </w:pPr>
      <w:r>
        <w:rPr>
          <w:rStyle w:val="Corpodeltesto692"/>
        </w:rPr>
        <w:lastRenderedPageBreak/>
        <w:t>v. 11820</w:t>
      </w:r>
      <w:r>
        <w:rPr>
          <w:rStyle w:val="Corpodeltesto692"/>
        </w:rPr>
        <w:br/>
        <w:t>v. 12935.</w:t>
      </w:r>
    </w:p>
    <w:p w14:paraId="67B33D7A" w14:textId="77777777" w:rsidR="009A1B5B" w:rsidRDefault="004E42D2">
      <w:pPr>
        <w:pStyle w:val="Corpodeltesto690"/>
        <w:shd w:val="clear" w:color="auto" w:fill="auto"/>
        <w:spacing w:line="211" w:lineRule="exact"/>
        <w:ind w:firstLine="0"/>
        <w:jc w:val="left"/>
      </w:pPr>
      <w:r>
        <w:rPr>
          <w:rStyle w:val="Corpodeltesto692"/>
        </w:rPr>
        <w:t>v. 407-8</w:t>
      </w:r>
      <w:r>
        <w:rPr>
          <w:rStyle w:val="Corpodeltesto692"/>
        </w:rPr>
        <w:br/>
        <w:t>v. 450</w:t>
      </w:r>
      <w:r>
        <w:rPr>
          <w:rStyle w:val="Corpodeltesto692"/>
        </w:rPr>
        <w:br/>
        <w:t>v. 1097</w:t>
      </w:r>
      <w:r>
        <w:rPr>
          <w:rStyle w:val="Corpodeltesto692"/>
        </w:rPr>
        <w:br/>
        <w:t>v. 1098</w:t>
      </w:r>
      <w:r>
        <w:rPr>
          <w:rStyle w:val="Corpodeltesto692"/>
        </w:rPr>
        <w:br/>
        <w:t>v. 2801-02</w:t>
      </w:r>
      <w:r>
        <w:rPr>
          <w:rStyle w:val="Corpodeltesto692"/>
        </w:rPr>
        <w:br/>
        <w:t>v. 3311-12</w:t>
      </w:r>
      <w:r>
        <w:rPr>
          <w:rStyle w:val="Corpodeltesto692"/>
        </w:rPr>
        <w:br/>
        <w:t>v. 5098-19</w:t>
      </w:r>
      <w:r>
        <w:rPr>
          <w:rStyle w:val="Corpodeltesto692"/>
        </w:rPr>
        <w:br/>
        <w:t>v. 6171</w:t>
      </w:r>
      <w:r>
        <w:rPr>
          <w:rStyle w:val="Corpodeltesto692"/>
        </w:rPr>
        <w:br/>
        <w:t>v. 7020</w:t>
      </w:r>
      <w:r>
        <w:rPr>
          <w:rStyle w:val="Corpodeltesto692"/>
        </w:rPr>
        <w:br/>
        <w:t>v. 7021-22</w:t>
      </w:r>
    </w:p>
    <w:p w14:paraId="624A69A7" w14:textId="77777777" w:rsidR="009A1B5B" w:rsidRDefault="004E42D2">
      <w:pPr>
        <w:pStyle w:val="Corpodeltesto690"/>
        <w:shd w:val="clear" w:color="auto" w:fill="auto"/>
        <w:spacing w:line="140" w:lineRule="exact"/>
        <w:ind w:firstLine="0"/>
        <w:jc w:val="left"/>
      </w:pPr>
      <w:r>
        <w:rPr>
          <w:rStyle w:val="Corpodeltesto692"/>
        </w:rPr>
        <w:t>v. 11021</w:t>
      </w:r>
    </w:p>
    <w:p w14:paraId="5BC420EE" w14:textId="77777777" w:rsidR="009A1B5B" w:rsidRDefault="004E42D2">
      <w:pPr>
        <w:pStyle w:val="Corpodeltesto690"/>
        <w:shd w:val="clear" w:color="auto" w:fill="auto"/>
        <w:spacing w:line="140" w:lineRule="exact"/>
        <w:ind w:firstLine="0"/>
        <w:jc w:val="left"/>
      </w:pPr>
      <w:r>
        <w:rPr>
          <w:rStyle w:val="Corpodeltesto692"/>
        </w:rPr>
        <w:t>v. 11741</w:t>
      </w:r>
    </w:p>
    <w:p w14:paraId="0E302E92" w14:textId="77777777" w:rsidR="009A1B5B" w:rsidRDefault="004E42D2">
      <w:pPr>
        <w:pStyle w:val="Corpodeltesto590"/>
        <w:shd w:val="clear" w:color="auto" w:fill="auto"/>
        <w:spacing w:line="211" w:lineRule="exact"/>
        <w:jc w:val="left"/>
      </w:pPr>
      <w:r>
        <w:t>manquent</w:t>
      </w:r>
    </w:p>
    <w:p w14:paraId="69773DED" w14:textId="77777777" w:rsidR="009A1B5B" w:rsidRDefault="004E42D2">
      <w:pPr>
        <w:pStyle w:val="Corpodeltesto590"/>
        <w:shd w:val="clear" w:color="auto" w:fill="auto"/>
        <w:spacing w:line="211" w:lineRule="exact"/>
        <w:jc w:val="left"/>
      </w:pPr>
      <w:r>
        <w:t>manque (ligne vierge)</w:t>
      </w:r>
    </w:p>
    <w:p w14:paraId="1E8F915B" w14:textId="77777777" w:rsidR="009A1B5B" w:rsidRDefault="004E42D2">
      <w:pPr>
        <w:pStyle w:val="Corpodeltesto590"/>
        <w:shd w:val="clear" w:color="auto" w:fill="auto"/>
        <w:spacing w:line="211" w:lineRule="exact"/>
        <w:jc w:val="left"/>
      </w:pPr>
      <w:r>
        <w:t>manque</w:t>
      </w:r>
    </w:p>
    <w:p w14:paraId="04C804E3" w14:textId="77777777" w:rsidR="009A1B5B" w:rsidRDefault="004E42D2">
      <w:pPr>
        <w:pStyle w:val="Corpodeltesto590"/>
        <w:shd w:val="clear" w:color="auto" w:fill="auto"/>
        <w:spacing w:line="211" w:lineRule="exact"/>
        <w:jc w:val="left"/>
      </w:pPr>
      <w:r>
        <w:t>manque</w:t>
      </w:r>
    </w:p>
    <w:p w14:paraId="08702E1E" w14:textId="77777777" w:rsidR="009A1B5B" w:rsidRDefault="004E42D2">
      <w:pPr>
        <w:pStyle w:val="Corpodeltesto590"/>
        <w:shd w:val="clear" w:color="auto" w:fill="auto"/>
        <w:spacing w:line="211" w:lineRule="exact"/>
        <w:jc w:val="left"/>
      </w:pPr>
      <w:r>
        <w:t>manquent</w:t>
      </w:r>
    </w:p>
    <w:p w14:paraId="52A5EA79" w14:textId="77777777" w:rsidR="009A1B5B" w:rsidRDefault="004E42D2">
      <w:pPr>
        <w:pStyle w:val="Corpodeltesto590"/>
        <w:shd w:val="clear" w:color="auto" w:fill="auto"/>
        <w:spacing w:line="211" w:lineRule="exact"/>
        <w:jc w:val="left"/>
      </w:pPr>
      <w:r>
        <w:t>manquent</w:t>
      </w:r>
    </w:p>
    <w:p w14:paraId="4220F8ED" w14:textId="77777777" w:rsidR="009A1B5B" w:rsidRDefault="004E42D2">
      <w:pPr>
        <w:pStyle w:val="Corpodeltesto590"/>
        <w:shd w:val="clear" w:color="auto" w:fill="auto"/>
        <w:spacing w:line="211" w:lineRule="exact"/>
        <w:jc w:val="left"/>
      </w:pPr>
      <w:r>
        <w:t>manquent</w:t>
      </w:r>
    </w:p>
    <w:p w14:paraId="05FA7531" w14:textId="77777777" w:rsidR="009A1B5B" w:rsidRDefault="004E42D2">
      <w:pPr>
        <w:pStyle w:val="Corpodeltesto590"/>
        <w:shd w:val="clear" w:color="auto" w:fill="auto"/>
        <w:spacing w:line="211" w:lineRule="exact"/>
        <w:jc w:val="left"/>
      </w:pPr>
      <w:r>
        <w:t>manque</w:t>
      </w:r>
    </w:p>
    <w:p w14:paraId="746E8B26" w14:textId="77777777" w:rsidR="009A1B5B" w:rsidRDefault="004E42D2">
      <w:pPr>
        <w:pStyle w:val="Corpodeltesto590"/>
        <w:shd w:val="clear" w:color="auto" w:fill="auto"/>
        <w:spacing w:line="211" w:lineRule="exact"/>
        <w:jc w:val="left"/>
      </w:pPr>
      <w:r>
        <w:t>manque</w:t>
      </w:r>
    </w:p>
    <w:p w14:paraId="4FDD3367" w14:textId="77777777" w:rsidR="009A1B5B" w:rsidRDefault="004E42D2">
      <w:pPr>
        <w:pStyle w:val="Corpodeltesto590"/>
        <w:shd w:val="clear" w:color="auto" w:fill="auto"/>
        <w:spacing w:line="211" w:lineRule="exact"/>
        <w:jc w:val="left"/>
      </w:pPr>
      <w:r>
        <w:t>manquent</w:t>
      </w:r>
    </w:p>
    <w:p w14:paraId="7409E755" w14:textId="77777777" w:rsidR="009A1B5B" w:rsidRDefault="004E42D2">
      <w:pPr>
        <w:pStyle w:val="Corpodeltesto590"/>
        <w:shd w:val="clear" w:color="auto" w:fill="auto"/>
        <w:spacing w:line="211" w:lineRule="exact"/>
        <w:jc w:val="left"/>
      </w:pPr>
      <w:r>
        <w:t>Feuillet incomplet</w:t>
      </w:r>
      <w:r>
        <w:rPr>
          <w:rStyle w:val="Corpodeltesto59CenturySchoolbook7ptNoncorsivo"/>
        </w:rPr>
        <w:t xml:space="preserve"> (fol. 163bis)</w:t>
      </w:r>
    </w:p>
    <w:p w14:paraId="3AFC9DD1" w14:textId="77777777" w:rsidR="009A1B5B" w:rsidRDefault="004E42D2">
      <w:pPr>
        <w:pStyle w:val="Corpodeltesto590"/>
        <w:shd w:val="clear" w:color="auto" w:fill="auto"/>
        <w:spacing w:line="211" w:lineRule="exact"/>
        <w:jc w:val="left"/>
      </w:pPr>
      <w:r>
        <w:t>Après une importante lacune de deux feuillets environ,</w:t>
      </w:r>
      <w:r>
        <w:br/>
        <w:t>le texte de B, manquant à partir du v. 11260, reprend</w:t>
      </w:r>
      <w:r>
        <w:br/>
        <w:t>ffól. Î63ter, colonne a). Cefeuillet est incomplet.</w:t>
      </w:r>
    </w:p>
    <w:p w14:paraId="083F312C" w14:textId="77777777" w:rsidR="009A1B5B" w:rsidRDefault="004E42D2">
      <w:pPr>
        <w:pStyle w:val="Corpodeltesto590"/>
        <w:shd w:val="clear" w:color="auto" w:fill="auto"/>
        <w:spacing w:line="211" w:lineRule="exact"/>
        <w:jc w:val="left"/>
      </w:pPr>
      <w:r>
        <w:t>Après ce vers, iacune de la colonne va.</w:t>
      </w:r>
    </w:p>
    <w:p w14:paraId="7B4E1B14" w14:textId="77777777" w:rsidR="009A1B5B" w:rsidRDefault="004E42D2">
      <w:pPr>
        <w:pStyle w:val="Corpodeltesto590"/>
        <w:shd w:val="clear" w:color="auto" w:fill="auto"/>
        <w:spacing w:line="211" w:lineRule="exact"/>
        <w:jc w:val="left"/>
      </w:pPr>
      <w:r>
        <w:t>Le ms. B est presque totalement mutilé à partir de ce</w:t>
      </w:r>
      <w:r>
        <w:br/>
        <w:t>vers. Lesfragments restants sont très peu lisibles.</w:t>
      </w:r>
    </w:p>
    <w:p w14:paraId="7E71D402" w14:textId="77777777" w:rsidR="009A1B5B" w:rsidRDefault="004E42D2">
      <w:pPr>
        <w:pStyle w:val="Corpodeltesto1211"/>
        <w:shd w:val="clear" w:color="auto" w:fill="auto"/>
        <w:spacing w:line="240" w:lineRule="exact"/>
        <w:ind w:firstLine="360"/>
        <w:jc w:val="left"/>
      </w:pPr>
      <w:r>
        <w:t xml:space="preserve">On remarque aussi que les variantes de </w:t>
      </w:r>
      <w:r>
        <w:rPr>
          <w:rStyle w:val="Corpodeltesto121Corsivo"/>
        </w:rPr>
        <w:t>B</w:t>
      </w:r>
      <w:r>
        <w:t xml:space="preserve"> offrent quel-</w:t>
      </w:r>
      <w:r>
        <w:br/>
        <w:t xml:space="preserve">quefois de meiUeures leçons que </w:t>
      </w:r>
      <w:r>
        <w:rPr>
          <w:rStyle w:val="Corpodeltesto121Corsivo"/>
        </w:rPr>
        <w:t>A</w:t>
      </w:r>
      <w:r>
        <w:t xml:space="preserve"> (voir en pied de page</w:t>
      </w:r>
      <w:r>
        <w:br/>
        <w:t>l’ensemble des leçons rejetées). Hormis les corrections</w:t>
      </w:r>
      <w:r>
        <w:br/>
        <w:t xml:space="preserve">apportées d’après </w:t>
      </w:r>
      <w:r>
        <w:rPr>
          <w:rStyle w:val="Corpodeltesto121Corsivo"/>
        </w:rPr>
        <w:t>B,</w:t>
      </w:r>
      <w:r>
        <w:t xml:space="preserve"> on a pu relever quelques vers surnu-</w:t>
      </w:r>
      <w:r>
        <w:br/>
        <w:t xml:space="preserve">méraires. Après le v. 806, on lit ceci : </w:t>
      </w:r>
      <w:r>
        <w:rPr>
          <w:rStyle w:val="Corpodeltesto121Corsivo"/>
        </w:rPr>
        <w:t>Fu efiambe li ajeté /</w:t>
      </w:r>
      <w:r>
        <w:rPr>
          <w:rStyle w:val="Corpodeltesto121Corsivo"/>
        </w:rPr>
        <w:br/>
        <w:t>Et Percheval li a bouté.</w:t>
      </w:r>
      <w:r>
        <w:t xml:space="preserve"> Ces vers n’ont pas été insérés, mais</w:t>
      </w:r>
      <w:r>
        <w:br/>
        <w:t>nous avons rétabli plus loin trois courts passages en raison</w:t>
      </w:r>
      <w:r>
        <w:br/>
        <w:t>de leur qualité textuelle, de leur intérêt littéraire et de</w:t>
      </w:r>
      <w:r>
        <w:br/>
        <w:t>leur clarté (v. 6858-67, 7070-73 et v. 7075-76).</w:t>
      </w:r>
    </w:p>
    <w:p w14:paraId="6FDF59C5" w14:textId="77777777" w:rsidR="009A1B5B" w:rsidRDefault="004E42D2">
      <w:pPr>
        <w:pStyle w:val="Corpodeltesto1211"/>
        <w:shd w:val="clear" w:color="auto" w:fill="auto"/>
        <w:spacing w:line="235" w:lineRule="exact"/>
        <w:ind w:firstLine="360"/>
        <w:jc w:val="left"/>
      </w:pPr>
      <w:r>
        <w:t xml:space="preserve">Restent les variantes où, </w:t>
      </w:r>
      <w:r>
        <w:rPr>
          <w:rStyle w:val="Corpodeltesto121Corsivo"/>
        </w:rPr>
        <w:t>B</w:t>
      </w:r>
      <w:r>
        <w:t xml:space="preserve"> laisse apparaître d’assez</w:t>
      </w:r>
      <w:r>
        <w:br/>
        <w:t>nombreuses erreurs de copie :</w:t>
      </w: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701"/>
        <w:gridCol w:w="2818"/>
      </w:tblGrid>
      <w:tr w:rsidR="009A1B5B" w14:paraId="4C6401F0" w14:textId="77777777">
        <w:trPr>
          <w:trHeight w:val="221"/>
        </w:trPr>
        <w:tc>
          <w:tcPr>
            <w:tcW w:w="701" w:type="dxa"/>
            <w:shd w:val="clear" w:color="auto" w:fill="FFFFFF"/>
          </w:tcPr>
          <w:p w14:paraId="6683BCF2" w14:textId="77777777" w:rsidR="009A1B5B" w:rsidRDefault="004E42D2">
            <w:pPr>
              <w:pStyle w:val="Corpodeltesto1211"/>
              <w:shd w:val="clear" w:color="auto" w:fill="auto"/>
              <w:spacing w:line="140" w:lineRule="exact"/>
              <w:ind w:firstLine="0"/>
              <w:jc w:val="left"/>
            </w:pPr>
            <w:r>
              <w:rPr>
                <w:rStyle w:val="Corpodeltesto1217pt1"/>
              </w:rPr>
              <w:t>v. 483</w:t>
            </w:r>
          </w:p>
        </w:tc>
        <w:tc>
          <w:tcPr>
            <w:tcW w:w="2818" w:type="dxa"/>
            <w:shd w:val="clear" w:color="auto" w:fill="FFFFFF"/>
          </w:tcPr>
          <w:p w14:paraId="66F47CC8" w14:textId="77777777" w:rsidR="009A1B5B" w:rsidRDefault="004E42D2">
            <w:pPr>
              <w:pStyle w:val="Corpodeltesto1211"/>
              <w:shd w:val="clear" w:color="auto" w:fill="auto"/>
              <w:spacing w:line="140" w:lineRule="exact"/>
              <w:ind w:firstLine="0"/>
              <w:jc w:val="left"/>
            </w:pPr>
            <w:r>
              <w:rPr>
                <w:rStyle w:val="Corpodeltesto1217pt1"/>
              </w:rPr>
              <w:t>c. ont f. (leçon fautive)</w:t>
            </w:r>
          </w:p>
        </w:tc>
      </w:tr>
      <w:tr w:rsidR="009A1B5B" w14:paraId="48A0FBFD" w14:textId="77777777">
        <w:trPr>
          <w:trHeight w:val="206"/>
        </w:trPr>
        <w:tc>
          <w:tcPr>
            <w:tcW w:w="701" w:type="dxa"/>
            <w:shd w:val="clear" w:color="auto" w:fill="FFFFFF"/>
          </w:tcPr>
          <w:p w14:paraId="33AB22A3" w14:textId="77777777" w:rsidR="009A1B5B" w:rsidRDefault="004E42D2">
            <w:pPr>
              <w:pStyle w:val="Corpodeltesto1211"/>
              <w:shd w:val="clear" w:color="auto" w:fill="auto"/>
              <w:spacing w:line="140" w:lineRule="exact"/>
              <w:ind w:firstLine="0"/>
              <w:jc w:val="left"/>
            </w:pPr>
            <w:r>
              <w:rPr>
                <w:rStyle w:val="Corpodeltesto1217pt1"/>
              </w:rPr>
              <w:t>v. 696</w:t>
            </w:r>
          </w:p>
        </w:tc>
        <w:tc>
          <w:tcPr>
            <w:tcW w:w="2818" w:type="dxa"/>
            <w:shd w:val="clear" w:color="auto" w:fill="FFFFFF"/>
          </w:tcPr>
          <w:p w14:paraId="475CA7DF" w14:textId="77777777" w:rsidR="009A1B5B" w:rsidRDefault="004E42D2">
            <w:pPr>
              <w:pStyle w:val="Corpodeltesto1211"/>
              <w:shd w:val="clear" w:color="auto" w:fill="auto"/>
              <w:spacing w:line="140" w:lineRule="exact"/>
              <w:ind w:firstLine="0"/>
              <w:jc w:val="left"/>
            </w:pPr>
            <w:r>
              <w:rPr>
                <w:rStyle w:val="Corpodeltesto1217pt1"/>
              </w:rPr>
              <w:t>c. avoir (leçon fautive)</w:t>
            </w:r>
          </w:p>
        </w:tc>
      </w:tr>
      <w:tr w:rsidR="009A1B5B" w14:paraId="7BACFBB4" w14:textId="77777777">
        <w:trPr>
          <w:trHeight w:val="206"/>
        </w:trPr>
        <w:tc>
          <w:tcPr>
            <w:tcW w:w="701" w:type="dxa"/>
            <w:shd w:val="clear" w:color="auto" w:fill="FFFFFF"/>
          </w:tcPr>
          <w:p w14:paraId="62EFFAEA" w14:textId="77777777" w:rsidR="009A1B5B" w:rsidRDefault="004E42D2">
            <w:pPr>
              <w:pStyle w:val="Corpodeltesto1211"/>
              <w:shd w:val="clear" w:color="auto" w:fill="auto"/>
              <w:spacing w:line="140" w:lineRule="exact"/>
              <w:ind w:firstLine="0"/>
              <w:jc w:val="left"/>
            </w:pPr>
            <w:r>
              <w:rPr>
                <w:rStyle w:val="Corpodeltesto1217pt1"/>
              </w:rPr>
              <w:t>v. 1366</w:t>
            </w:r>
          </w:p>
        </w:tc>
        <w:tc>
          <w:tcPr>
            <w:tcW w:w="2818" w:type="dxa"/>
            <w:shd w:val="clear" w:color="auto" w:fill="FFFFFF"/>
          </w:tcPr>
          <w:p w14:paraId="2B79D354" w14:textId="77777777" w:rsidR="009A1B5B" w:rsidRDefault="004E42D2">
            <w:pPr>
              <w:pStyle w:val="Corpodeltesto1211"/>
              <w:shd w:val="clear" w:color="auto" w:fill="auto"/>
              <w:spacing w:line="140" w:lineRule="exact"/>
              <w:ind w:firstLine="0"/>
              <w:jc w:val="left"/>
            </w:pPr>
            <w:r>
              <w:rPr>
                <w:rStyle w:val="Corpodeltesto1217pt1"/>
              </w:rPr>
              <w:t>a. chiés du d. (leçon fautive)</w:t>
            </w:r>
          </w:p>
        </w:tc>
      </w:tr>
      <w:tr w:rsidR="009A1B5B" w14:paraId="3DD20D6E" w14:textId="77777777">
        <w:trPr>
          <w:trHeight w:val="216"/>
        </w:trPr>
        <w:tc>
          <w:tcPr>
            <w:tcW w:w="701" w:type="dxa"/>
            <w:shd w:val="clear" w:color="auto" w:fill="FFFFFF"/>
            <w:vAlign w:val="bottom"/>
          </w:tcPr>
          <w:p w14:paraId="36411F74" w14:textId="77777777" w:rsidR="009A1B5B" w:rsidRDefault="004E42D2">
            <w:pPr>
              <w:pStyle w:val="Corpodeltesto1211"/>
              <w:shd w:val="clear" w:color="auto" w:fill="auto"/>
              <w:spacing w:line="140" w:lineRule="exact"/>
              <w:ind w:firstLine="0"/>
              <w:jc w:val="left"/>
            </w:pPr>
            <w:r>
              <w:rPr>
                <w:rStyle w:val="Corpodeltesto1217pt1"/>
              </w:rPr>
              <w:t>v. 1662</w:t>
            </w:r>
          </w:p>
        </w:tc>
        <w:tc>
          <w:tcPr>
            <w:tcW w:w="2818" w:type="dxa"/>
            <w:shd w:val="clear" w:color="auto" w:fill="FFFFFF"/>
            <w:vAlign w:val="bottom"/>
          </w:tcPr>
          <w:p w14:paraId="7B6070BD" w14:textId="77777777" w:rsidR="009A1B5B" w:rsidRDefault="004E42D2">
            <w:pPr>
              <w:pStyle w:val="Corpodeltesto1211"/>
              <w:shd w:val="clear" w:color="auto" w:fill="auto"/>
              <w:spacing w:line="140" w:lineRule="exact"/>
              <w:ind w:firstLine="0"/>
              <w:jc w:val="left"/>
            </w:pPr>
            <w:r>
              <w:rPr>
                <w:rStyle w:val="Corpodeltesto1217pt1"/>
              </w:rPr>
              <w:t>q. ne t. (leçon fautive)</w:t>
            </w:r>
          </w:p>
        </w:tc>
      </w:tr>
      <w:tr w:rsidR="009A1B5B" w14:paraId="26B31E82" w14:textId="77777777">
        <w:trPr>
          <w:trHeight w:val="206"/>
        </w:trPr>
        <w:tc>
          <w:tcPr>
            <w:tcW w:w="701" w:type="dxa"/>
            <w:shd w:val="clear" w:color="auto" w:fill="FFFFFF"/>
          </w:tcPr>
          <w:p w14:paraId="3E59F7B9" w14:textId="77777777" w:rsidR="009A1B5B" w:rsidRDefault="004E42D2">
            <w:pPr>
              <w:pStyle w:val="Corpodeltesto1211"/>
              <w:shd w:val="clear" w:color="auto" w:fill="auto"/>
              <w:spacing w:line="140" w:lineRule="exact"/>
              <w:ind w:firstLine="0"/>
              <w:jc w:val="left"/>
            </w:pPr>
            <w:r>
              <w:rPr>
                <w:rStyle w:val="Corpodeltesto1217pt1"/>
              </w:rPr>
              <w:t>v. 1694</w:t>
            </w:r>
          </w:p>
        </w:tc>
        <w:tc>
          <w:tcPr>
            <w:tcW w:w="2818" w:type="dxa"/>
            <w:shd w:val="clear" w:color="auto" w:fill="FFFFFF"/>
          </w:tcPr>
          <w:p w14:paraId="1C8147FB" w14:textId="77777777" w:rsidR="009A1B5B" w:rsidRDefault="004E42D2">
            <w:pPr>
              <w:pStyle w:val="Corpodeltesto1211"/>
              <w:shd w:val="clear" w:color="auto" w:fill="auto"/>
              <w:spacing w:line="140" w:lineRule="exact"/>
              <w:ind w:firstLine="0"/>
              <w:jc w:val="left"/>
            </w:pPr>
            <w:r>
              <w:rPr>
                <w:rStyle w:val="Corpodeltesto1217pt1"/>
              </w:rPr>
              <w:t>a oïl dire q. (leçon fautive)</w:t>
            </w:r>
          </w:p>
        </w:tc>
      </w:tr>
      <w:tr w:rsidR="009A1B5B" w14:paraId="3AE7B59B" w14:textId="77777777">
        <w:trPr>
          <w:trHeight w:val="206"/>
        </w:trPr>
        <w:tc>
          <w:tcPr>
            <w:tcW w:w="701" w:type="dxa"/>
            <w:shd w:val="clear" w:color="auto" w:fill="FFFFFF"/>
          </w:tcPr>
          <w:p w14:paraId="40A62F27" w14:textId="77777777" w:rsidR="009A1B5B" w:rsidRDefault="004E42D2">
            <w:pPr>
              <w:pStyle w:val="Corpodeltesto1211"/>
              <w:shd w:val="clear" w:color="auto" w:fill="auto"/>
              <w:spacing w:line="140" w:lineRule="exact"/>
              <w:ind w:firstLine="0"/>
              <w:jc w:val="left"/>
            </w:pPr>
            <w:r>
              <w:rPr>
                <w:rStyle w:val="Corpodeltesto1217pt1"/>
              </w:rPr>
              <w:t>v. 1987</w:t>
            </w:r>
          </w:p>
        </w:tc>
        <w:tc>
          <w:tcPr>
            <w:tcW w:w="2818" w:type="dxa"/>
            <w:shd w:val="clear" w:color="auto" w:fill="FFFFFF"/>
          </w:tcPr>
          <w:p w14:paraId="426BC169" w14:textId="77777777" w:rsidR="009A1B5B" w:rsidRDefault="004E42D2">
            <w:pPr>
              <w:pStyle w:val="Corpodeltesto1211"/>
              <w:shd w:val="clear" w:color="auto" w:fill="auto"/>
              <w:spacing w:line="140" w:lineRule="exact"/>
              <w:ind w:firstLine="0"/>
              <w:jc w:val="left"/>
            </w:pPr>
            <w:r>
              <w:rPr>
                <w:rStyle w:val="Corpodeltesto1217pt1"/>
              </w:rPr>
              <w:t>d., mains a. (leçon fautive)</w:t>
            </w:r>
          </w:p>
        </w:tc>
      </w:tr>
      <w:tr w:rsidR="009A1B5B" w14:paraId="49AB919E" w14:textId="77777777">
        <w:trPr>
          <w:trHeight w:val="211"/>
        </w:trPr>
        <w:tc>
          <w:tcPr>
            <w:tcW w:w="701" w:type="dxa"/>
            <w:shd w:val="clear" w:color="auto" w:fill="FFFFFF"/>
          </w:tcPr>
          <w:p w14:paraId="662EDAB1" w14:textId="77777777" w:rsidR="009A1B5B" w:rsidRDefault="004E42D2">
            <w:pPr>
              <w:pStyle w:val="Corpodeltesto1211"/>
              <w:shd w:val="clear" w:color="auto" w:fill="auto"/>
              <w:spacing w:line="140" w:lineRule="exact"/>
              <w:ind w:firstLine="0"/>
              <w:jc w:val="left"/>
            </w:pPr>
            <w:r>
              <w:rPr>
                <w:rStyle w:val="Corpodeltesto1217pt1"/>
              </w:rPr>
              <w:t>v. 1998</w:t>
            </w:r>
          </w:p>
        </w:tc>
        <w:tc>
          <w:tcPr>
            <w:tcW w:w="2818" w:type="dxa"/>
            <w:shd w:val="clear" w:color="auto" w:fill="FFFFFF"/>
          </w:tcPr>
          <w:p w14:paraId="2E889AE8" w14:textId="77777777" w:rsidR="009A1B5B" w:rsidRDefault="004E42D2">
            <w:pPr>
              <w:pStyle w:val="Corpodeltesto1211"/>
              <w:shd w:val="clear" w:color="auto" w:fill="auto"/>
              <w:spacing w:line="190" w:lineRule="exact"/>
              <w:ind w:firstLine="0"/>
              <w:jc w:val="left"/>
            </w:pPr>
            <w:r>
              <w:t>1</w:t>
            </w:r>
            <w:r>
              <w:rPr>
                <w:rStyle w:val="Corpodeltesto1217pt1"/>
              </w:rPr>
              <w:t>. a aval (leçon fautive)</w:t>
            </w:r>
          </w:p>
        </w:tc>
      </w:tr>
      <w:tr w:rsidR="009A1B5B" w14:paraId="4EA28843" w14:textId="77777777">
        <w:trPr>
          <w:trHeight w:val="206"/>
        </w:trPr>
        <w:tc>
          <w:tcPr>
            <w:tcW w:w="701" w:type="dxa"/>
            <w:shd w:val="clear" w:color="auto" w:fill="FFFFFF"/>
            <w:vAlign w:val="bottom"/>
          </w:tcPr>
          <w:p w14:paraId="55FE4459" w14:textId="77777777" w:rsidR="009A1B5B" w:rsidRDefault="004E42D2">
            <w:pPr>
              <w:pStyle w:val="Corpodeltesto1211"/>
              <w:shd w:val="clear" w:color="auto" w:fill="auto"/>
              <w:spacing w:line="140" w:lineRule="exact"/>
              <w:ind w:firstLine="0"/>
              <w:jc w:val="left"/>
            </w:pPr>
            <w:r>
              <w:rPr>
                <w:rStyle w:val="Corpodeltesto1217pt1"/>
              </w:rPr>
              <w:t>v. 2180</w:t>
            </w:r>
          </w:p>
        </w:tc>
        <w:tc>
          <w:tcPr>
            <w:tcW w:w="2818" w:type="dxa"/>
            <w:shd w:val="clear" w:color="auto" w:fill="FFFFFF"/>
            <w:vAlign w:val="bottom"/>
          </w:tcPr>
          <w:p w14:paraId="1690DE08" w14:textId="77777777" w:rsidR="009A1B5B" w:rsidRDefault="004E42D2">
            <w:pPr>
              <w:pStyle w:val="Corpodeltesto1211"/>
              <w:shd w:val="clear" w:color="auto" w:fill="auto"/>
              <w:spacing w:line="140" w:lineRule="exact"/>
              <w:ind w:firstLine="0"/>
              <w:jc w:val="left"/>
            </w:pPr>
            <w:r>
              <w:rPr>
                <w:rStyle w:val="Corpodeltesto1217pt1"/>
              </w:rPr>
              <w:t>t. doucement (leçon fautive)</w:t>
            </w:r>
          </w:p>
        </w:tc>
      </w:tr>
      <w:tr w:rsidR="009A1B5B" w14:paraId="74674E5C" w14:textId="77777777">
        <w:trPr>
          <w:trHeight w:val="211"/>
        </w:trPr>
        <w:tc>
          <w:tcPr>
            <w:tcW w:w="701" w:type="dxa"/>
            <w:shd w:val="clear" w:color="auto" w:fill="FFFFFF"/>
          </w:tcPr>
          <w:p w14:paraId="4C524463" w14:textId="77777777" w:rsidR="009A1B5B" w:rsidRDefault="004E42D2">
            <w:pPr>
              <w:pStyle w:val="Corpodeltesto1211"/>
              <w:shd w:val="clear" w:color="auto" w:fill="auto"/>
              <w:spacing w:line="140" w:lineRule="exact"/>
              <w:ind w:firstLine="0"/>
              <w:jc w:val="left"/>
            </w:pPr>
            <w:r>
              <w:rPr>
                <w:rStyle w:val="Corpodeltesto1217pt1"/>
              </w:rPr>
              <w:t>v. 2248</w:t>
            </w:r>
          </w:p>
        </w:tc>
        <w:tc>
          <w:tcPr>
            <w:tcW w:w="2818" w:type="dxa"/>
            <w:shd w:val="clear" w:color="auto" w:fill="FFFFFF"/>
          </w:tcPr>
          <w:p w14:paraId="0B165FD6" w14:textId="77777777" w:rsidR="009A1B5B" w:rsidRDefault="004E42D2">
            <w:pPr>
              <w:pStyle w:val="Corpodeltesto1211"/>
              <w:shd w:val="clear" w:color="auto" w:fill="auto"/>
              <w:spacing w:line="140" w:lineRule="exact"/>
              <w:ind w:firstLine="0"/>
              <w:jc w:val="left"/>
            </w:pPr>
            <w:r>
              <w:rPr>
                <w:rStyle w:val="Corpodeltesto1217pt1"/>
              </w:rPr>
              <w:t>et c. (leçon fautive)</w:t>
            </w:r>
          </w:p>
        </w:tc>
      </w:tr>
      <w:tr w:rsidR="009A1B5B" w14:paraId="01371553" w14:textId="77777777">
        <w:trPr>
          <w:trHeight w:val="211"/>
        </w:trPr>
        <w:tc>
          <w:tcPr>
            <w:tcW w:w="701" w:type="dxa"/>
            <w:shd w:val="clear" w:color="auto" w:fill="FFFFFF"/>
          </w:tcPr>
          <w:p w14:paraId="3A361369" w14:textId="77777777" w:rsidR="009A1B5B" w:rsidRDefault="004E42D2">
            <w:pPr>
              <w:pStyle w:val="Corpodeltesto1211"/>
              <w:shd w:val="clear" w:color="auto" w:fill="auto"/>
              <w:spacing w:line="140" w:lineRule="exact"/>
              <w:ind w:firstLine="0"/>
              <w:jc w:val="left"/>
            </w:pPr>
            <w:r>
              <w:rPr>
                <w:rStyle w:val="Corpodeltesto1217pt1"/>
              </w:rPr>
              <w:t>v. 2376</w:t>
            </w:r>
          </w:p>
        </w:tc>
        <w:tc>
          <w:tcPr>
            <w:tcW w:w="2818" w:type="dxa"/>
            <w:shd w:val="clear" w:color="auto" w:fill="FFFFFF"/>
          </w:tcPr>
          <w:p w14:paraId="479383E0" w14:textId="77777777" w:rsidR="009A1B5B" w:rsidRDefault="004E42D2">
            <w:pPr>
              <w:pStyle w:val="Corpodeltesto1211"/>
              <w:shd w:val="clear" w:color="auto" w:fill="auto"/>
              <w:spacing w:line="140" w:lineRule="exact"/>
              <w:ind w:firstLine="0"/>
              <w:jc w:val="left"/>
            </w:pPr>
            <w:r>
              <w:rPr>
                <w:rStyle w:val="Corpodeltesto1217pt1"/>
              </w:rPr>
              <w:t>s. li m. (leçon fautive)</w:t>
            </w:r>
          </w:p>
        </w:tc>
      </w:tr>
      <w:tr w:rsidR="009A1B5B" w14:paraId="06542DD9" w14:textId="77777777">
        <w:trPr>
          <w:trHeight w:val="211"/>
        </w:trPr>
        <w:tc>
          <w:tcPr>
            <w:tcW w:w="701" w:type="dxa"/>
            <w:shd w:val="clear" w:color="auto" w:fill="FFFFFF"/>
          </w:tcPr>
          <w:p w14:paraId="3939C8AD" w14:textId="77777777" w:rsidR="009A1B5B" w:rsidRDefault="004E42D2">
            <w:pPr>
              <w:pStyle w:val="Corpodeltesto1211"/>
              <w:shd w:val="clear" w:color="auto" w:fill="auto"/>
              <w:spacing w:line="140" w:lineRule="exact"/>
              <w:ind w:firstLine="0"/>
              <w:jc w:val="left"/>
            </w:pPr>
            <w:r>
              <w:rPr>
                <w:rStyle w:val="Corpodeltesto1217pt1"/>
              </w:rPr>
              <w:t>v. 2404</w:t>
            </w:r>
          </w:p>
        </w:tc>
        <w:tc>
          <w:tcPr>
            <w:tcW w:w="2818" w:type="dxa"/>
            <w:shd w:val="clear" w:color="auto" w:fill="FFFFFF"/>
          </w:tcPr>
          <w:p w14:paraId="78D45F2D" w14:textId="77777777" w:rsidR="009A1B5B" w:rsidRDefault="004E42D2">
            <w:pPr>
              <w:pStyle w:val="Corpodeltesto1211"/>
              <w:shd w:val="clear" w:color="auto" w:fill="auto"/>
              <w:spacing w:line="140" w:lineRule="exact"/>
              <w:ind w:firstLine="0"/>
              <w:jc w:val="left"/>
            </w:pPr>
            <w:r>
              <w:rPr>
                <w:rStyle w:val="Corpodeltesto1217pt1"/>
              </w:rPr>
              <w:t>a. pris et los conquis (leçon fautive)</w:t>
            </w:r>
          </w:p>
        </w:tc>
      </w:tr>
      <w:tr w:rsidR="009A1B5B" w14:paraId="08D94608" w14:textId="77777777">
        <w:trPr>
          <w:trHeight w:val="202"/>
        </w:trPr>
        <w:tc>
          <w:tcPr>
            <w:tcW w:w="701" w:type="dxa"/>
            <w:shd w:val="clear" w:color="auto" w:fill="FFFFFF"/>
          </w:tcPr>
          <w:p w14:paraId="666F91E8" w14:textId="77777777" w:rsidR="009A1B5B" w:rsidRDefault="004E42D2">
            <w:pPr>
              <w:pStyle w:val="Corpodeltesto1211"/>
              <w:shd w:val="clear" w:color="auto" w:fill="auto"/>
              <w:spacing w:line="140" w:lineRule="exact"/>
              <w:ind w:firstLine="0"/>
              <w:jc w:val="left"/>
            </w:pPr>
            <w:r>
              <w:rPr>
                <w:rStyle w:val="Corpodeltesto1217pt1"/>
              </w:rPr>
              <w:t>v. 2454</w:t>
            </w:r>
          </w:p>
        </w:tc>
        <w:tc>
          <w:tcPr>
            <w:tcW w:w="2818" w:type="dxa"/>
            <w:shd w:val="clear" w:color="auto" w:fill="FFFFFF"/>
          </w:tcPr>
          <w:p w14:paraId="613D5456" w14:textId="77777777" w:rsidR="009A1B5B" w:rsidRDefault="004E42D2">
            <w:pPr>
              <w:pStyle w:val="Corpodeltesto1211"/>
              <w:shd w:val="clear" w:color="auto" w:fill="auto"/>
              <w:spacing w:line="140" w:lineRule="exact"/>
              <w:ind w:firstLine="0"/>
              <w:jc w:val="left"/>
            </w:pPr>
            <w:r>
              <w:rPr>
                <w:rStyle w:val="Corpodeltesto1217pt1"/>
              </w:rPr>
              <w:t>bones et de b. (leçon fautive)</w:t>
            </w:r>
          </w:p>
        </w:tc>
      </w:tr>
      <w:tr w:rsidR="009A1B5B" w14:paraId="373F9665" w14:textId="77777777">
        <w:trPr>
          <w:trHeight w:val="206"/>
        </w:trPr>
        <w:tc>
          <w:tcPr>
            <w:tcW w:w="701" w:type="dxa"/>
            <w:shd w:val="clear" w:color="auto" w:fill="FFFFFF"/>
          </w:tcPr>
          <w:p w14:paraId="12604BC5" w14:textId="77777777" w:rsidR="009A1B5B" w:rsidRDefault="004E42D2">
            <w:pPr>
              <w:pStyle w:val="Corpodeltesto1211"/>
              <w:shd w:val="clear" w:color="auto" w:fill="auto"/>
              <w:spacing w:line="140" w:lineRule="exact"/>
              <w:ind w:firstLine="0"/>
              <w:jc w:val="left"/>
            </w:pPr>
            <w:r>
              <w:rPr>
                <w:rStyle w:val="Corpodeltesto1217pt1"/>
              </w:rPr>
              <w:t>v. 3305</w:t>
            </w:r>
          </w:p>
        </w:tc>
        <w:tc>
          <w:tcPr>
            <w:tcW w:w="2818" w:type="dxa"/>
            <w:shd w:val="clear" w:color="auto" w:fill="FFFFFF"/>
          </w:tcPr>
          <w:p w14:paraId="13477426" w14:textId="77777777" w:rsidR="009A1B5B" w:rsidRDefault="004E42D2">
            <w:pPr>
              <w:pStyle w:val="Corpodeltesto1211"/>
              <w:shd w:val="clear" w:color="auto" w:fill="auto"/>
              <w:spacing w:line="140" w:lineRule="exact"/>
              <w:ind w:firstLine="0"/>
              <w:jc w:val="left"/>
            </w:pPr>
            <w:r>
              <w:rPr>
                <w:rStyle w:val="Corpodeltesto1217pt1"/>
              </w:rPr>
              <w:t>e. chiés t. (leçon fautive)</w:t>
            </w:r>
          </w:p>
        </w:tc>
      </w:tr>
      <w:tr w:rsidR="009A1B5B" w14:paraId="552DFD7D" w14:textId="77777777">
        <w:trPr>
          <w:trHeight w:val="216"/>
        </w:trPr>
        <w:tc>
          <w:tcPr>
            <w:tcW w:w="701" w:type="dxa"/>
            <w:shd w:val="clear" w:color="auto" w:fill="FFFFFF"/>
          </w:tcPr>
          <w:p w14:paraId="1D796A33" w14:textId="77777777" w:rsidR="009A1B5B" w:rsidRDefault="004E42D2">
            <w:pPr>
              <w:pStyle w:val="Corpodeltesto1211"/>
              <w:shd w:val="clear" w:color="auto" w:fill="auto"/>
              <w:spacing w:line="140" w:lineRule="exact"/>
              <w:ind w:firstLine="0"/>
              <w:jc w:val="left"/>
            </w:pPr>
            <w:r>
              <w:rPr>
                <w:rStyle w:val="Corpodeltesto1217pt1"/>
              </w:rPr>
              <w:t>v. 3809</w:t>
            </w:r>
          </w:p>
        </w:tc>
        <w:tc>
          <w:tcPr>
            <w:tcW w:w="2818" w:type="dxa"/>
            <w:shd w:val="clear" w:color="auto" w:fill="FFFFFF"/>
          </w:tcPr>
          <w:p w14:paraId="55EBE145" w14:textId="77777777" w:rsidR="009A1B5B" w:rsidRDefault="004E42D2">
            <w:pPr>
              <w:pStyle w:val="Corpodeltesto1211"/>
              <w:shd w:val="clear" w:color="auto" w:fill="auto"/>
              <w:spacing w:line="190" w:lineRule="exact"/>
              <w:ind w:firstLine="0"/>
              <w:jc w:val="left"/>
            </w:pPr>
            <w:r>
              <w:t>1</w:t>
            </w:r>
            <w:r>
              <w:rPr>
                <w:rStyle w:val="Corpodeltesto1217pt1"/>
              </w:rPr>
              <w:t>. dras (leçon fautive)</w:t>
            </w:r>
          </w:p>
        </w:tc>
      </w:tr>
      <w:tr w:rsidR="009A1B5B" w14:paraId="06294B50" w14:textId="77777777">
        <w:trPr>
          <w:trHeight w:val="211"/>
        </w:trPr>
        <w:tc>
          <w:tcPr>
            <w:tcW w:w="701" w:type="dxa"/>
            <w:shd w:val="clear" w:color="auto" w:fill="FFFFFF"/>
          </w:tcPr>
          <w:p w14:paraId="6062940D" w14:textId="77777777" w:rsidR="009A1B5B" w:rsidRDefault="004E42D2">
            <w:pPr>
              <w:pStyle w:val="Corpodeltesto1211"/>
              <w:shd w:val="clear" w:color="auto" w:fill="auto"/>
              <w:spacing w:line="140" w:lineRule="exact"/>
              <w:ind w:firstLine="0"/>
              <w:jc w:val="left"/>
            </w:pPr>
            <w:r>
              <w:rPr>
                <w:rStyle w:val="Corpodeltesto1217pt1"/>
              </w:rPr>
              <w:t>v. 4148</w:t>
            </w:r>
          </w:p>
        </w:tc>
        <w:tc>
          <w:tcPr>
            <w:tcW w:w="2818" w:type="dxa"/>
            <w:shd w:val="clear" w:color="auto" w:fill="FFFFFF"/>
          </w:tcPr>
          <w:p w14:paraId="40D6A94A" w14:textId="77777777" w:rsidR="009A1B5B" w:rsidRDefault="004E42D2">
            <w:pPr>
              <w:pStyle w:val="Corpodeltesto1211"/>
              <w:shd w:val="clear" w:color="auto" w:fill="auto"/>
              <w:spacing w:line="140" w:lineRule="exact"/>
              <w:ind w:firstLine="0"/>
              <w:jc w:val="left"/>
            </w:pPr>
            <w:r>
              <w:rPr>
                <w:rStyle w:val="Corpodeltesto1217pt1"/>
              </w:rPr>
              <w:t>a. fers e. fers (leçon fautive)</w:t>
            </w:r>
          </w:p>
        </w:tc>
      </w:tr>
      <w:tr w:rsidR="009A1B5B" w14:paraId="48FFE42E" w14:textId="77777777">
        <w:trPr>
          <w:trHeight w:val="221"/>
        </w:trPr>
        <w:tc>
          <w:tcPr>
            <w:tcW w:w="701" w:type="dxa"/>
            <w:shd w:val="clear" w:color="auto" w:fill="FFFFFF"/>
          </w:tcPr>
          <w:p w14:paraId="793ADDDA" w14:textId="77777777" w:rsidR="009A1B5B" w:rsidRDefault="004E42D2">
            <w:pPr>
              <w:pStyle w:val="Corpodeltesto1211"/>
              <w:shd w:val="clear" w:color="auto" w:fill="auto"/>
              <w:spacing w:line="140" w:lineRule="exact"/>
              <w:ind w:firstLine="0"/>
              <w:jc w:val="left"/>
            </w:pPr>
            <w:r>
              <w:rPr>
                <w:rStyle w:val="Corpodeltesto1217pt1"/>
              </w:rPr>
              <w:t>v. 4162</w:t>
            </w:r>
          </w:p>
        </w:tc>
        <w:tc>
          <w:tcPr>
            <w:tcW w:w="2818" w:type="dxa"/>
            <w:shd w:val="clear" w:color="auto" w:fill="FFFFFF"/>
          </w:tcPr>
          <w:p w14:paraId="625DF153" w14:textId="77777777" w:rsidR="009A1B5B" w:rsidRDefault="004E42D2">
            <w:pPr>
              <w:pStyle w:val="Corpodeltesto1211"/>
              <w:shd w:val="clear" w:color="auto" w:fill="auto"/>
              <w:spacing w:line="140" w:lineRule="exact"/>
              <w:ind w:firstLine="0"/>
              <w:jc w:val="left"/>
            </w:pPr>
            <w:r>
              <w:rPr>
                <w:rStyle w:val="Corpodeltesto1217pt1"/>
              </w:rPr>
              <w:t>t. tronçons (leçon fautive), etc.</w:t>
            </w:r>
          </w:p>
        </w:tc>
      </w:tr>
    </w:tbl>
    <w:p w14:paraId="1BE18930" w14:textId="77777777" w:rsidR="009A1B5B" w:rsidRDefault="004E42D2">
      <w:pPr>
        <w:pStyle w:val="Corpodeltesto1211"/>
        <w:shd w:val="clear" w:color="auto" w:fill="auto"/>
        <w:spacing w:line="235" w:lineRule="exact"/>
        <w:ind w:firstLine="360"/>
        <w:jc w:val="left"/>
      </w:pPr>
      <w:r>
        <w:t xml:space="preserve">L’ensemble de ces données prouve que </w:t>
      </w:r>
      <w:r>
        <w:rPr>
          <w:rStyle w:val="Corpodeltesto121Corsivo"/>
        </w:rPr>
        <w:t>A</w:t>
      </w:r>
      <w:r>
        <w:t xml:space="preserve"> n’a pas copié</w:t>
      </w:r>
      <w:r>
        <w:br/>
      </w:r>
      <w:r>
        <w:rPr>
          <w:rStyle w:val="Corpodeltesto121Corsivo"/>
        </w:rPr>
        <w:t>B</w:t>
      </w:r>
      <w:r>
        <w:t xml:space="preserve"> et que </w:t>
      </w:r>
      <w:r>
        <w:rPr>
          <w:rStyle w:val="Corpodeltesto121Corsivo"/>
        </w:rPr>
        <w:t>B</w:t>
      </w:r>
      <w:r>
        <w:t xml:space="preserve"> n’a pas copié </w:t>
      </w:r>
      <w:r>
        <w:rPr>
          <w:rStyle w:val="Corpodeltesto121Corsivo"/>
        </w:rPr>
        <w:t>A</w:t>
      </w:r>
      <w:r>
        <w:rPr>
          <w:rStyle w:val="Corpodeltesto121Corsivo"/>
          <w:vertAlign w:val="superscript"/>
        </w:rPr>
        <w:footnoteReference w:id="60"/>
      </w:r>
      <w:r>
        <w:rPr>
          <w:rStyle w:val="Corpodeltesto121Corsivo"/>
        </w:rPr>
        <w:t>.</w:t>
      </w:r>
      <w:r>
        <w:t xml:space="preserve"> Le </w:t>
      </w:r>
      <w:r>
        <w:rPr>
          <w:rStyle w:val="Corpodeltesto121Corsivo"/>
        </w:rPr>
        <w:t>stemma</w:t>
      </w:r>
      <w:r>
        <w:t xml:space="preserve"> n’en est pas</w:t>
      </w:r>
      <w:r>
        <w:br/>
      </w:r>
      <w:r>
        <w:lastRenderedPageBreak/>
        <w:t>moins sommaire en l’absence d’autres manuscrits conte-</w:t>
      </w:r>
      <w:r>
        <w:br/>
        <w:t xml:space="preserve">nant la </w:t>
      </w:r>
      <w:r>
        <w:rPr>
          <w:rStyle w:val="Corpodeltesto121Corsivo"/>
        </w:rPr>
        <w:t>Continuation</w:t>
      </w:r>
      <w:r>
        <w:t xml:space="preserve"> de Gerbert. On conclura qu’il a existé</w:t>
      </w:r>
      <w:r>
        <w:br/>
        <w:t>un exemplaire, aujourd’hui perdu</w:t>
      </w:r>
      <w:r>
        <w:rPr>
          <w:vertAlign w:val="superscript"/>
        </w:rPr>
        <w:footnoteReference w:id="61"/>
      </w:r>
      <w:r>
        <w:t>, à partir duquel les</w:t>
      </w:r>
      <w:r>
        <w:br/>
        <w:t>deux copies ont été établies :</w:t>
      </w:r>
    </w:p>
    <w:p w14:paraId="3658AD10" w14:textId="77777777" w:rsidR="009A1B5B" w:rsidRDefault="004E42D2" w:rsidP="00625B5B">
      <w:pPr>
        <w:pStyle w:val="Corpodeltesto590"/>
        <w:numPr>
          <w:ilvl w:val="0"/>
          <w:numId w:val="40"/>
        </w:numPr>
        <w:shd w:val="clear" w:color="auto" w:fill="auto"/>
        <w:tabs>
          <w:tab w:val="left" w:pos="766"/>
        </w:tabs>
        <w:spacing w:line="220" w:lineRule="exact"/>
        <w:jc w:val="left"/>
      </w:pPr>
      <w:r>
        <w:t>(archétype)</w:t>
      </w:r>
    </w:p>
    <w:p w14:paraId="02F40241" w14:textId="77777777" w:rsidR="009A1B5B" w:rsidRDefault="004E42D2">
      <w:pPr>
        <w:pStyle w:val="Corpodeltesto1331"/>
        <w:shd w:val="clear" w:color="auto" w:fill="auto"/>
        <w:spacing w:line="220" w:lineRule="exact"/>
        <w:jc w:val="left"/>
      </w:pPr>
      <w:r>
        <w:t>1</w:t>
      </w:r>
    </w:p>
    <w:p w14:paraId="66071702" w14:textId="77777777" w:rsidR="009A1B5B" w:rsidRDefault="004E42D2">
      <w:pPr>
        <w:pStyle w:val="Corpodeltesto590"/>
        <w:shd w:val="clear" w:color="auto" w:fill="auto"/>
        <w:spacing w:line="220" w:lineRule="exact"/>
        <w:jc w:val="left"/>
      </w:pPr>
      <w:r>
        <w:t>O' (source hypothétique cornmune aux deux témoins)</w:t>
      </w:r>
    </w:p>
    <w:p w14:paraId="390A85B1" w14:textId="77777777" w:rsidR="009A1B5B" w:rsidRDefault="004E42D2">
      <w:pPr>
        <w:pStyle w:val="Corpodeltesto590"/>
        <w:shd w:val="clear" w:color="auto" w:fill="auto"/>
        <w:tabs>
          <w:tab w:val="left" w:pos="821"/>
        </w:tabs>
        <w:spacing w:line="220" w:lineRule="exact"/>
        <w:ind w:left="360" w:hanging="360"/>
        <w:jc w:val="left"/>
      </w:pPr>
      <w:r>
        <w:t>A</w:t>
      </w:r>
      <w:r>
        <w:tab/>
        <w:t>B (deux témoins qui présentent l ’un et l ’autre des traits picards)</w:t>
      </w:r>
    </w:p>
    <w:p w14:paraId="63B7993C" w14:textId="77777777" w:rsidR="009A1B5B" w:rsidRDefault="004E42D2">
      <w:pPr>
        <w:pStyle w:val="Corpodeltesto1211"/>
        <w:shd w:val="clear" w:color="auto" w:fill="auto"/>
        <w:spacing w:line="230" w:lineRule="exact"/>
        <w:ind w:firstLine="360"/>
        <w:jc w:val="left"/>
      </w:pPr>
      <w:r>
        <w:t>Le texte édité est celui du manuscrit le plus complet,</w:t>
      </w:r>
      <w:r>
        <w:br/>
        <w:t xml:space="preserve">le ms. </w:t>
      </w:r>
      <w:r>
        <w:rPr>
          <w:rStyle w:val="Corpodeltesto121Corsivo"/>
        </w:rPr>
        <w:t>A.</w:t>
      </w:r>
      <w:r>
        <w:t xml:space="preserve"> Ce manuscrit met en évidence des caractéris-</w:t>
      </w:r>
      <w:r>
        <w:br/>
        <w:t>tiques imputables au copiste, notamment l’usage d’une</w:t>
      </w:r>
      <w:r>
        <w:br/>
      </w:r>
      <w:r>
        <w:rPr>
          <w:rStyle w:val="Corpodeltesto121Corsivo"/>
        </w:rPr>
        <w:t>scripta</w:t>
      </w:r>
      <w:r>
        <w:t xml:space="preserve"> franco-picarde assez marquée. D’autres traits appar-</w:t>
      </w:r>
      <w:r>
        <w:br/>
        <w:t>tiennent à l’auteur comme l’atteste sa pratique du mètre</w:t>
      </w:r>
      <w:r>
        <w:br/>
        <w:t>et des rimes. Globalement, ce manuscrit témoigne d’une</w:t>
      </w:r>
      <w:r>
        <w:br/>
        <w:t>langue de l’auteur appartenant à la même aire linguistique</w:t>
      </w:r>
      <w:r>
        <w:br/>
        <w:t>picarde que celle du copiste. Elle semble cependant moins</w:t>
      </w:r>
      <w:r>
        <w:br/>
        <w:t xml:space="preserve">marquée dialectalement que la langue de </w:t>
      </w:r>
      <w:r>
        <w:rPr>
          <w:rStyle w:val="Corpodeltesto121Corsivo"/>
        </w:rPr>
        <w:t>B,</w:t>
      </w:r>
      <w:r>
        <w:t xml:space="preserve"> autre manus-</w:t>
      </w:r>
      <w:r>
        <w:br/>
        <w:t>crit franco-picard, qui reste, en dépit de son état de</w:t>
      </w:r>
      <w:r>
        <w:br/>
        <w:t>conservation, le seul autre témoin du texte.</w:t>
      </w:r>
    </w:p>
    <w:p w14:paraId="157E8D02" w14:textId="77777777" w:rsidR="009A1B5B" w:rsidRDefault="004E42D2">
      <w:pPr>
        <w:pStyle w:val="Corpodeltesto1211"/>
        <w:shd w:val="clear" w:color="auto" w:fill="auto"/>
        <w:spacing w:line="230" w:lineRule="exact"/>
        <w:ind w:firstLine="360"/>
        <w:jc w:val="left"/>
      </w:pPr>
      <w:r>
        <w:t>Les variantes, simplement graphiques, dialectales ou</w:t>
      </w:r>
      <w:r>
        <w:br/>
        <w:t>notables du point de vue du sens, sont présentées en</w:t>
      </w:r>
      <w:r>
        <w:br/>
        <w:t>annexe. Seules sont maintenues en pied de page les leçons</w:t>
      </w:r>
      <w:r>
        <w:br/>
        <w:t>rejetées et les corrections apportées.</w:t>
      </w:r>
    </w:p>
    <w:p w14:paraId="32F44305" w14:textId="77777777" w:rsidR="009A1B5B" w:rsidRDefault="004E42D2">
      <w:pPr>
        <w:pStyle w:val="Corpodeltesto1230"/>
        <w:shd w:val="clear" w:color="auto" w:fill="auto"/>
        <w:spacing w:line="190" w:lineRule="exact"/>
        <w:ind w:left="360" w:hanging="360"/>
      </w:pPr>
      <w:r>
        <w:t>Les copies de A et de B</w:t>
      </w:r>
    </w:p>
    <w:p w14:paraId="5FBBE09F" w14:textId="77777777" w:rsidR="009A1B5B" w:rsidRDefault="004E42D2">
      <w:pPr>
        <w:pStyle w:val="Corpodeltesto1211"/>
        <w:shd w:val="clear" w:color="auto" w:fill="auto"/>
        <w:spacing w:line="230" w:lineRule="exact"/>
        <w:ind w:firstLine="360"/>
        <w:jc w:val="left"/>
      </w:pPr>
      <w:r>
        <w:t>Robert H. Ivy a émis l’hypothèse qu’en raison d’une</w:t>
      </w:r>
      <w:r>
        <w:br/>
        <w:t>très grande proximité entre les deux copies, elles aient été</w:t>
      </w:r>
      <w:r>
        <w:br/>
        <w:t>réalisées de la main d’un même copiste</w:t>
      </w:r>
      <w:r>
        <w:rPr>
          <w:vertAlign w:val="superscript"/>
        </w:rPr>
        <w:t>46</w:t>
      </w:r>
      <w:r>
        <w:t>. A. Micha reprit</w:t>
      </w:r>
    </w:p>
    <w:p w14:paraId="45A50A61" w14:textId="77777777" w:rsidR="009A1B5B" w:rsidRDefault="004E42D2">
      <w:pPr>
        <w:pStyle w:val="Corpodeltesto690"/>
        <w:shd w:val="clear" w:color="auto" w:fill="auto"/>
        <w:ind w:firstLine="0"/>
        <w:jc w:val="left"/>
      </w:pPr>
      <w:r>
        <w:rPr>
          <w:rStyle w:val="Corpodeltesto69AngsanaUPC11ptCorsivo"/>
        </w:rPr>
        <w:t>of the Old French ‘Perceval’,</w:t>
      </w:r>
      <w:r>
        <w:t xml:space="preserve"> Philadelphia : Univ. of Pennsylvania,</w:t>
      </w:r>
      <w:r>
        <w:br/>
        <w:t>Dept. of Romance Language, 1951, p. 15, note 1).</w:t>
      </w:r>
    </w:p>
    <w:p w14:paraId="678C042D" w14:textId="77777777" w:rsidR="009A1B5B" w:rsidRDefault="004E42D2" w:rsidP="00625B5B">
      <w:pPr>
        <w:pStyle w:val="Corpodeltesto690"/>
        <w:numPr>
          <w:ilvl w:val="0"/>
          <w:numId w:val="41"/>
        </w:numPr>
        <w:shd w:val="clear" w:color="auto" w:fill="auto"/>
        <w:tabs>
          <w:tab w:val="left" w:pos="260"/>
        </w:tabs>
        <w:ind w:left="360" w:hanging="360"/>
        <w:jc w:val="left"/>
      </w:pPr>
      <w:r>
        <w:t xml:space="preserve">R. H. Ivy (Jr.), </w:t>
      </w:r>
      <w:r>
        <w:rPr>
          <w:rStyle w:val="Corpodeltesto69AngsanaUPC11ptCorsivo"/>
        </w:rPr>
        <w:t>The Manuscript Relatíons of Manessier’s of the Old</w:t>
      </w:r>
      <w:r>
        <w:rPr>
          <w:rStyle w:val="Corpodeltesto69AngsanaUPC11ptCorsivo"/>
        </w:rPr>
        <w:br/>
        <w:t>French ‘Perceval’, op. cìt.,</w:t>
      </w:r>
      <w:r>
        <w:t xml:space="preserve"> p. 15 : l’auteur semble aussi reconnaître</w:t>
      </w:r>
      <w:r>
        <w:br/>
        <w:t xml:space="preserve">un seul et même rédacteur pour la version </w:t>
      </w:r>
      <w:r>
        <w:rPr>
          <w:rStyle w:val="Corpodeltesto69AngsanaUPC11ptCorsivo"/>
        </w:rPr>
        <w:t>TV</w:t>
      </w:r>
      <w:r>
        <w:t xml:space="preserve"> </w:t>
      </w:r>
      <w:r>
        <w:rPr>
          <w:rStyle w:val="Corpodeltesto69AngsanaUPC11ptCorsivo"/>
        </w:rPr>
        <w:t>(= AB</w:t>
      </w:r>
      <w:r>
        <w:t>). Mais</w:t>
      </w:r>
      <w:r>
        <w:br/>
        <w:t>A. Micha (</w:t>
      </w:r>
      <w:r>
        <w:rPr>
          <w:rStyle w:val="Corpodeltesto69AngsanaUPC11ptCorsivo"/>
        </w:rPr>
        <w:t>La Tradition manuscrite, op. cit.,</w:t>
      </w:r>
      <w:r>
        <w:t xml:space="preserve"> 1966, p. 252) continue</w:t>
      </w:r>
    </w:p>
    <w:p w14:paraId="0189237E" w14:textId="77777777" w:rsidR="009A1B5B" w:rsidRDefault="004E42D2">
      <w:pPr>
        <w:pStyle w:val="Corpodeltesto1211"/>
        <w:shd w:val="clear" w:color="auto" w:fill="auto"/>
        <w:spacing w:line="230" w:lineRule="exact"/>
        <w:ind w:firstLine="0"/>
        <w:jc w:val="left"/>
      </w:pPr>
      <w:r>
        <w:t>brièvement l’argument, mais c’est K. Busby qui a récem-</w:t>
      </w:r>
      <w:r>
        <w:br/>
        <w:t>ment posé comme très probable cette double attribution</w:t>
      </w:r>
      <w:r>
        <w:br/>
        <w:t xml:space="preserve">des mss </w:t>
      </w:r>
      <w:r>
        <w:rPr>
          <w:rStyle w:val="Corpodeltesto121Corsivo"/>
        </w:rPr>
        <w:t>A</w:t>
      </w:r>
      <w:r>
        <w:t xml:space="preserve"> et </w:t>
      </w:r>
      <w:r>
        <w:rPr>
          <w:rStyle w:val="Corpodeltesto121Corsivo"/>
        </w:rPr>
        <w:t>B</w:t>
      </w:r>
      <w:r>
        <w:t xml:space="preserve"> au même exécutant: « Closer examination</w:t>
      </w:r>
      <w:r>
        <w:br/>
        <w:t>and comparison of the two manuscripts reveals not only</w:t>
      </w:r>
      <w:r>
        <w:br/>
        <w:t>that they are closely related formally, textually, and with</w:t>
      </w:r>
      <w:r>
        <w:br/>
        <w:t>respect to their contents, but that both have in fact been</w:t>
      </w:r>
      <w:r>
        <w:br/>
        <w:t>copied by the same scribe and probably made in the same</w:t>
      </w:r>
      <w:r>
        <w:br/>
        <w:t>workshop</w:t>
      </w:r>
      <w:r>
        <w:rPr>
          <w:vertAlign w:val="superscript"/>
        </w:rPr>
        <w:t>47</w:t>
      </w:r>
      <w:r>
        <w:t>.» Ses arguments portant sur l’écriture sont</w:t>
      </w:r>
      <w:r>
        <w:br/>
        <w:t>les suivants : l’angle droit du L capital, le trait descendant</w:t>
      </w:r>
      <w:r>
        <w:br/>
        <w:t xml:space="preserve">sous le </w:t>
      </w:r>
      <w:r>
        <w:rPr>
          <w:rStyle w:val="Corpodeltesto121Corsivo"/>
        </w:rPr>
        <w:t>h</w:t>
      </w:r>
      <w:r>
        <w:t xml:space="preserve"> minuscule, tourné vers l’arrière, le prolongement</w:t>
      </w:r>
      <w:r>
        <w:br/>
        <w:t>ascendant du tracé du r en position fmale, la façon dont</w:t>
      </w:r>
      <w:r>
        <w:br/>
        <w:t>se fait la note tironienne (eí abrégé), qui déborde quelque-</w:t>
      </w:r>
      <w:r>
        <w:br/>
        <w:t>fois sur la marge de gauche en position initiale. Ses argu-</w:t>
      </w:r>
      <w:r>
        <w:br/>
        <w:t>ments jouent en faveur de l’attribution à un seul scribe.</w:t>
      </w:r>
      <w:r>
        <w:br/>
        <w:t xml:space="preserve">En outre, le morphème </w:t>
      </w:r>
      <w:r>
        <w:rPr>
          <w:rStyle w:val="Corpodeltesto121Corsivo"/>
        </w:rPr>
        <w:t>que</w:t>
      </w:r>
      <w:r>
        <w:t xml:space="preserve"> devant voyelle n’est pas tou-</w:t>
      </w:r>
      <w:r>
        <w:br/>
        <w:t>jours éhdé et ne permet pas le juste compte des syllabes.</w:t>
      </w:r>
      <w:r>
        <w:br/>
        <w:t>Ce serait une particularité propre au scribe, qui entend</w:t>
      </w:r>
      <w:r>
        <w:br/>
        <w:t>probablement que l’élision se fasse spontanément. Ainsi,</w:t>
      </w:r>
      <w:r>
        <w:br/>
        <w:t xml:space="preserve">on rencontre — </w:t>
      </w:r>
      <w:r>
        <w:rPr>
          <w:rStyle w:val="Corpodeltesto121Corsivo"/>
        </w:rPr>
        <w:t>que</w:t>
      </w:r>
      <w:r>
        <w:t xml:space="preserve"> non élidé dans </w:t>
      </w:r>
      <w:r>
        <w:rPr>
          <w:rStyle w:val="Corpodeltesto121Corsivo"/>
        </w:rPr>
        <w:t>dusque oujusque</w:t>
      </w:r>
      <w:r>
        <w:t xml:space="preserve"> (quand</w:t>
      </w:r>
      <w:r>
        <w:br/>
        <w:t xml:space="preserve">il le faudrait) dans les mêmes vers de </w:t>
      </w:r>
      <w:r>
        <w:rPr>
          <w:rStyle w:val="Corpodeltesto121Corsivo"/>
        </w:rPr>
        <w:t>A</w:t>
      </w:r>
      <w:r>
        <w:t xml:space="preserve"> et </w:t>
      </w:r>
      <w:r>
        <w:rPr>
          <w:rStyle w:val="Corpodeltesto121Corsivo"/>
        </w:rPr>
        <w:t>B :</w:t>
      </w:r>
      <w:r>
        <w:t xml:space="preserve"> « et bien</w:t>
      </w:r>
      <w:r>
        <w:br/>
        <w:t xml:space="preserve">dusque a </w:t>
      </w:r>
      <w:r>
        <w:rPr>
          <w:rStyle w:val="Corpodeltesto1217pt1"/>
        </w:rPr>
        <w:t xml:space="preserve">.XX. </w:t>
      </w:r>
      <w:r>
        <w:t xml:space="preserve">des meillors» (v. 1361, mss </w:t>
      </w:r>
      <w:r>
        <w:rPr>
          <w:rStyle w:val="Corpodeltesto121Corsivo"/>
        </w:rPr>
        <w:t>AB)</w:t>
      </w:r>
      <w:r>
        <w:t xml:space="preserve"> ; « Oïl, fait</w:t>
      </w:r>
      <w:r>
        <w:br/>
        <w:t xml:space="preserve">li rois, dusque a .VI. » (v. 1460, mss </w:t>
      </w:r>
      <w:r>
        <w:rPr>
          <w:rStyle w:val="Corpodeltesto121Corsivo"/>
        </w:rPr>
        <w:t>AB)</w:t>
      </w:r>
      <w:r>
        <w:rPr>
          <w:rStyle w:val="Corpodeltesto121Corsivo"/>
          <w:vertAlign w:val="superscript"/>
        </w:rPr>
        <w:t>4S</w:t>
      </w:r>
      <w:r>
        <w:rPr>
          <w:rStyle w:val="Corpodeltesto121Corsivo"/>
        </w:rPr>
        <w:t>.</w:t>
      </w:r>
      <w:r>
        <w:t xml:space="preserve"> Selon la</w:t>
      </w:r>
      <w:r>
        <w:br/>
        <w:t>logique des fautes communes, il pourrait s’agir d’une pra-</w:t>
      </w:r>
      <w:r>
        <w:br/>
        <w:t>tique de l’auteur.</w:t>
      </w:r>
    </w:p>
    <w:p w14:paraId="052356E5" w14:textId="77777777" w:rsidR="009A1B5B" w:rsidRDefault="004E42D2">
      <w:pPr>
        <w:pStyle w:val="Corpodeltesto1211"/>
        <w:shd w:val="clear" w:color="auto" w:fill="auto"/>
        <w:spacing w:line="230" w:lineRule="exact"/>
        <w:ind w:firstLine="0"/>
        <w:jc w:val="left"/>
      </w:pPr>
      <w:r>
        <w:t>K. Busby note que la longueur des lignes est préalable-</w:t>
      </w:r>
      <w:r>
        <w:br/>
      </w:r>
      <w:r>
        <w:lastRenderedPageBreak/>
        <w:t>ment définie à la mine de plomb, si bien que le scribe</w:t>
      </w:r>
    </w:p>
    <w:p w14:paraId="37C9328F" w14:textId="77777777" w:rsidR="009A1B5B" w:rsidRDefault="004E42D2">
      <w:pPr>
        <w:pStyle w:val="Corpodeltesto690"/>
        <w:shd w:val="clear" w:color="auto" w:fill="auto"/>
        <w:ind w:firstLine="0"/>
        <w:jc w:val="left"/>
      </w:pPr>
      <w:r>
        <w:t>de distinguer deux copistes : « chaque scribe ajoute des leçons de</w:t>
      </w:r>
      <w:r>
        <w:br/>
        <w:t xml:space="preserve">son cru » ; il reconnaît seulement que les mss </w:t>
      </w:r>
      <w:r>
        <w:rPr>
          <w:rStyle w:val="Corpodeltesto69AngsanaUPC11ptCorsivo"/>
        </w:rPr>
        <w:t>A</w:t>
      </w:r>
      <w:r>
        <w:t xml:space="preserve"> et </w:t>
      </w:r>
      <w:r>
        <w:rPr>
          <w:rStyle w:val="Corpodeltesto69AngsanaUPC11ptCorsivo"/>
        </w:rPr>
        <w:t>B</w:t>
      </w:r>
      <w:r>
        <w:t xml:space="preserve"> proviennent</w:t>
      </w:r>
      <w:r>
        <w:br/>
        <w:t>d’un même archétype.</w:t>
      </w:r>
    </w:p>
    <w:p w14:paraId="3CA57318" w14:textId="77777777" w:rsidR="009A1B5B" w:rsidRDefault="004E42D2" w:rsidP="00625B5B">
      <w:pPr>
        <w:pStyle w:val="Corpodeltesto690"/>
        <w:numPr>
          <w:ilvl w:val="0"/>
          <w:numId w:val="41"/>
        </w:numPr>
        <w:shd w:val="clear" w:color="auto" w:fill="auto"/>
        <w:tabs>
          <w:tab w:val="left" w:pos="262"/>
        </w:tabs>
        <w:ind w:left="360" w:hanging="360"/>
        <w:jc w:val="left"/>
      </w:pPr>
      <w:r>
        <w:t xml:space="preserve">K. Busby, « The Scribe of </w:t>
      </w:r>
      <w:r>
        <w:rPr>
          <w:rStyle w:val="Corpodeltesto69AngsanaUPC11ptCorsivo"/>
        </w:rPr>
        <w:t>T</w:t>
      </w:r>
      <w:r>
        <w:t xml:space="preserve"> and </w:t>
      </w:r>
      <w:r>
        <w:rPr>
          <w:rStyle w:val="Corpodeltesto69AngsanaUPC11ptCorsivo"/>
        </w:rPr>
        <w:t>V</w:t>
      </w:r>
      <w:r>
        <w:t>», art. cit., p. 53.</w:t>
      </w:r>
    </w:p>
    <w:p w14:paraId="323D43D3" w14:textId="77777777" w:rsidR="009A1B5B" w:rsidRDefault="004E42D2" w:rsidP="00625B5B">
      <w:pPr>
        <w:pStyle w:val="Corpodeltesto690"/>
        <w:numPr>
          <w:ilvl w:val="0"/>
          <w:numId w:val="41"/>
        </w:numPr>
        <w:shd w:val="clear" w:color="auto" w:fill="auto"/>
        <w:tabs>
          <w:tab w:val="left" w:pos="262"/>
        </w:tabs>
        <w:ind w:left="360" w:hanging="360"/>
        <w:jc w:val="left"/>
        <w:sectPr w:rsidR="009A1B5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Voir d’autres cas : « et moi et quanque a moi apent » (v. 2142, mss</w:t>
      </w:r>
      <w:r>
        <w:br/>
      </w:r>
      <w:r>
        <w:rPr>
          <w:rStyle w:val="Corpodeltesto69AngsanaUPC11ptCorsivo"/>
        </w:rPr>
        <w:t>AB)</w:t>
      </w:r>
      <w:r>
        <w:t xml:space="preserve"> ; « sai bien dusque a la cort le roi » (v. 2971, mss </w:t>
      </w:r>
      <w:r>
        <w:rPr>
          <w:rStyle w:val="Corpodeltesto69AngsanaUPC11ptCorsivo"/>
        </w:rPr>
        <w:t>AB)</w:t>
      </w:r>
      <w:r>
        <w:t xml:space="preserve"> ; « jusque</w:t>
      </w:r>
      <w:r>
        <w:br/>
        <w:t xml:space="preserve">a la seror Percheval » (v. 3129, mss </w:t>
      </w:r>
      <w:r>
        <w:rPr>
          <w:rStyle w:val="Corpodeltesto69AngsanaUPC11ptCorsivo"/>
        </w:rPr>
        <w:t>AB),</w:t>
      </w:r>
      <w:r>
        <w:t xml:space="preserve"> v. 3160, 3564, 3565, 3771,</w:t>
      </w:r>
      <w:r>
        <w:br/>
        <w:t xml:space="preserve">4022, 4102, 4307, </w:t>
      </w:r>
      <w:r>
        <w:rPr>
          <w:rStyle w:val="Corpodeltesto69AngsanaUPC11ptCorsivo"/>
        </w:rPr>
        <w:t>etc.</w:t>
      </w:r>
    </w:p>
    <w:p w14:paraId="735FC2E7" w14:textId="77777777" w:rsidR="009A1B5B" w:rsidRDefault="004E42D2">
      <w:pPr>
        <w:pStyle w:val="Corpodeltesto1211"/>
        <w:shd w:val="clear" w:color="auto" w:fill="auto"/>
        <w:spacing w:line="230" w:lineRule="exact"/>
        <w:ind w:firstLine="0"/>
        <w:jc w:val="left"/>
      </w:pPr>
      <w:r>
        <w:lastRenderedPageBreak/>
        <w:t>manque quelquefois de place. II trace aiors, et de la même</w:t>
      </w:r>
      <w:r>
        <w:br/>
        <w:t xml:space="preserve">façon dans </w:t>
      </w:r>
      <w:r>
        <w:rPr>
          <w:rStyle w:val="Corpodeltesto121Corsivo"/>
        </w:rPr>
        <w:t>A</w:t>
      </w:r>
      <w:r>
        <w:t xml:space="preserve"> et </w:t>
      </w:r>
      <w:r>
        <w:rPr>
          <w:rStyle w:val="Corpodeltesto121Corsivo"/>
        </w:rPr>
        <w:t>B,</w:t>
      </w:r>
      <w:r>
        <w:t xml:space="preserve"> la dernière lettre du dernier mot (un</w:t>
      </w:r>
      <w:r>
        <w:br/>
      </w:r>
      <w:r>
        <w:rPr>
          <w:rStyle w:val="Corpodeltesto121Corsivo"/>
        </w:rPr>
        <w:t>s</w:t>
      </w:r>
      <w:r>
        <w:t xml:space="preserve"> en général) en position suscrite ou souscrite pour ne pas</w:t>
      </w:r>
      <w:r>
        <w:br/>
        <w:t>être contraint d’entrer dans l’espace qui sépare les deux</w:t>
      </w:r>
      <w:r>
        <w:br/>
        <w:t xml:space="preserve">colonnes (voir « Les notes sur </w:t>
      </w:r>
      <w:r>
        <w:rPr>
          <w:rStyle w:val="Corpodeltesto121Corsivo"/>
        </w:rPr>
        <w:t>A</w:t>
      </w:r>
      <w:r>
        <w:t xml:space="preserve"> et </w:t>
      </w:r>
      <w:r>
        <w:rPr>
          <w:rStyle w:val="Corpodeltesto121Corsivo"/>
        </w:rPr>
        <w:t>B</w:t>
      </w:r>
      <w:r>
        <w:t xml:space="preserve"> » et les vers 7297 ou</w:t>
      </w:r>
      <w:r>
        <w:br/>
        <w:t>7307). De la même façon, une syllabe entière (ou un mot</w:t>
      </w:r>
      <w:r>
        <w:br/>
        <w:t>complet) (v. 1665) se trouve parfois rejetée à la ligne qui</w:t>
      </w:r>
      <w:r>
        <w:br/>
        <w:t>suit, car elle porte la rime du distique. Aussi, le copiste</w:t>
      </w:r>
      <w:r>
        <w:br/>
        <w:t>n’écrit la rime qu’une fois (voir les vers 1053-54).</w:t>
      </w:r>
      <w:r>
        <w:br/>
        <w:t>M. Osward soulignait déjà le procédé dans son édition</w:t>
      </w:r>
      <w:r>
        <w:br/>
        <w:t xml:space="preserve">(Gerbert de Montreuil, </w:t>
      </w:r>
      <w:r>
        <w:rPr>
          <w:rStyle w:val="Corpodeltesto121Corsivo"/>
        </w:rPr>
        <w:t>La Continuation de Perceval,</w:t>
      </w:r>
      <w:r>
        <w:t xml:space="preserve"> t. III,</w:t>
      </w:r>
      <w:r>
        <w:br/>
        <w:t>p. 98).</w:t>
      </w:r>
    </w:p>
    <w:p w14:paraId="3BC4FC2C" w14:textId="77777777" w:rsidR="009A1B5B" w:rsidRDefault="004E42D2">
      <w:pPr>
        <w:pStyle w:val="Corpodeltesto1211"/>
        <w:shd w:val="clear" w:color="auto" w:fill="auto"/>
        <w:spacing w:line="230" w:lineRule="exact"/>
        <w:ind w:firstLine="360"/>
        <w:jc w:val="left"/>
      </w:pPr>
      <w:r>
        <w:t>Concernant les illustrations, K. Busby considère que</w:t>
      </w:r>
      <w:r>
        <w:br/>
        <w:t>la place occupée par les miniatures simples, les initiales</w:t>
      </w:r>
      <w:r>
        <w:br/>
        <w:t>historiées ou seulement ornées, est la même d’un manus-</w:t>
      </w:r>
      <w:r>
        <w:br/>
        <w:t>crit à l’autre (art. cit., p. 52). Or, dans la section consacrée</w:t>
      </w:r>
      <w:r>
        <w:br/>
        <w:t>à l’ceuvre de Gerbert, les petites lettres rouges et bleues,</w:t>
      </w:r>
      <w:r>
        <w:br/>
        <w:t>alternant de façon irrégulière, n’occupent pas la même</w:t>
      </w:r>
      <w:r>
        <w:br/>
        <w:t xml:space="preserve">position dans </w:t>
      </w:r>
      <w:r>
        <w:rPr>
          <w:rStyle w:val="Corpodeltesto121Corsivo"/>
        </w:rPr>
        <w:t>A</w:t>
      </w:r>
      <w:r>
        <w:t xml:space="preserve"> et </w:t>
      </w:r>
      <w:r>
        <w:rPr>
          <w:rStyle w:val="Corpodeltesto121Corsivo"/>
        </w:rPr>
        <w:t>B.</w:t>
      </w:r>
      <w:r>
        <w:t xml:space="preserve"> Les initiales ornées comme les belles</w:t>
      </w:r>
      <w:r>
        <w:br/>
        <w:t xml:space="preserve">capitales historiées n’apparaissent quasiment que dans </w:t>
      </w:r>
      <w:r>
        <w:rPr>
          <w:rStyle w:val="Corpodeltesto121Corsivo"/>
        </w:rPr>
        <w:t>A,</w:t>
      </w:r>
      <w:r>
        <w:rPr>
          <w:rStyle w:val="Corpodeltesto121Corsivo"/>
        </w:rPr>
        <w:br/>
      </w:r>
      <w:r>
        <w:t xml:space="preserve">à l’exception de la grande capitale </w:t>
      </w:r>
      <w:r>
        <w:rPr>
          <w:rStyle w:val="Corpodeltesto121Corsivo"/>
        </w:rPr>
        <w:t>M</w:t>
      </w:r>
      <w:r>
        <w:t xml:space="preserve"> dans </w:t>
      </w:r>
      <w:r>
        <w:rPr>
          <w:rStyle w:val="Corpodeltesto121Corsivo"/>
        </w:rPr>
        <w:t>B</w:t>
      </w:r>
      <w:r>
        <w:t xml:space="preserve"> (fol. 165vb),</w:t>
      </w:r>
      <w:r>
        <w:br/>
        <w:t xml:space="preserve">qui correspond dans le ms. </w:t>
      </w:r>
      <w:r>
        <w:rPr>
          <w:rStyle w:val="Corpodeltesto121Corsivo"/>
        </w:rPr>
        <w:t>A</w:t>
      </w:r>
      <w:r>
        <w:t xml:space="preserve"> au </w:t>
      </w:r>
      <w:r>
        <w:rPr>
          <w:rStyle w:val="Corpodeltesto121Corsivo"/>
        </w:rPr>
        <w:t>M</w:t>
      </w:r>
      <w:r>
        <w:t xml:space="preserve"> historié du fol. 201-vb</w:t>
      </w:r>
      <w:r>
        <w:br/>
        <w:t xml:space="preserve">(voir « Notes sur </w:t>
      </w:r>
      <w:r>
        <w:rPr>
          <w:rStyle w:val="Corpodeltesto121Corsivo"/>
        </w:rPr>
        <w:t>A</w:t>
      </w:r>
      <w:r>
        <w:t xml:space="preserve"> » et « Notes sur </w:t>
      </w:r>
      <w:r>
        <w:rPr>
          <w:rStyle w:val="Corpodeltesto121Corsivo"/>
        </w:rPr>
        <w:t>B</w:t>
      </w:r>
      <w:r>
        <w:t xml:space="preserve"> »).</w:t>
      </w:r>
    </w:p>
    <w:p w14:paraId="0F0AFF53" w14:textId="77777777" w:rsidR="009A1B5B" w:rsidRDefault="004E42D2">
      <w:pPr>
        <w:pStyle w:val="Corpodeltesto1211"/>
        <w:shd w:val="clear" w:color="auto" w:fill="auto"/>
        <w:spacing w:line="230" w:lineRule="exact"/>
        <w:ind w:firstLine="360"/>
        <w:jc w:val="left"/>
      </w:pPr>
      <w:r>
        <w:t>S’il s’avère, malgré ces quelques réserves, que les deux</w:t>
      </w:r>
      <w:r>
        <w:br/>
        <w:t>mss sont de la même main, il est exclu que leur copie ait</w:t>
      </w:r>
      <w:r>
        <w:br/>
        <w:t>pu s’accomplir durant la même période, alors qu’ils ont</w:t>
      </w:r>
      <w:r>
        <w:br/>
        <w:t xml:space="preserve">certainement été réalisés dans le même </w:t>
      </w:r>
      <w:r>
        <w:rPr>
          <w:rStyle w:val="Corpodeltesto121Corsivo"/>
        </w:rPr>
        <w:t>scriptorium,</w:t>
      </w:r>
      <w:r>
        <w:t xml:space="preserve"> peut-</w:t>
      </w:r>
      <w:r>
        <w:br/>
        <w:t>être à Amiens ou, avec une même marge d’incertitude, à</w:t>
      </w:r>
      <w:r>
        <w:br/>
        <w:t>Arras</w:t>
      </w:r>
      <w:r>
        <w:rPr>
          <w:vertAlign w:val="superscript"/>
        </w:rPr>
        <w:footnoteReference w:id="62"/>
      </w:r>
      <w:r>
        <w:t>. II est en revanche certain que les deux copies</w:t>
      </w:r>
      <w:r>
        <w:br/>
        <w:t>procèdent d’un exemplaire commun. De la sorte, un seul</w:t>
      </w:r>
      <w:r>
        <w:br/>
        <w:t>scribe a pu techniquement réaliser à lui seul deux copies</w:t>
      </w:r>
      <w:r>
        <w:br/>
        <w:t>d’un même exemplaire, en un même lieu. Ce serait pour</w:t>
      </w:r>
      <w:r>
        <w:br/>
        <w:t>K. Busby une situation rare et précieuse permettaiit</w:t>
      </w:r>
      <w:r>
        <w:br/>
        <w:t>d’évaluer le comportement d’un copiste, dès lors qu’il</w:t>
      </w:r>
      <w:r>
        <w:br/>
        <w:t>entreprend de retranscrire son ouvrage après un premier</w:t>
      </w:r>
      <w:r>
        <w:br/>
      </w:r>
      <w:r>
        <w:rPr>
          <w:rStyle w:val="Corpodeltesto121Corsivo"/>
        </w:rPr>
        <w:t>opus.</w:t>
      </w:r>
      <w:r>
        <w:t xml:space="preserve"> II serait envisageable aussi de mesurer son degré de</w:t>
      </w:r>
      <w:r>
        <w:br/>
        <w:t>liberté face au texte, sa façon d’user de la « variante</w:t>
      </w:r>
      <w:r>
        <w:rPr>
          <w:vertAlign w:val="superscript"/>
        </w:rPr>
        <w:t>50</w:t>
      </w:r>
      <w:r>
        <w:t xml:space="preserve"> »,</w:t>
      </w:r>
      <w:r>
        <w:br/>
        <w:t>qui survient immanquablement tout au long des</w:t>
      </w:r>
      <w:r>
        <w:br/>
        <w:t>63 000 vers. D’ailleurs, mises à part quelques erreurs évi-</w:t>
      </w:r>
      <w:r>
        <w:br/>
        <w:t>dentes, les divergences entre les deux mss ont pu paraître</w:t>
      </w:r>
      <w:r>
        <w:br/>
        <w:t>insignifiantes au scribe. Face au texte, il se permet cer-</w:t>
      </w:r>
      <w:r>
        <w:br/>
        <w:t>taines libertés tout en respectant l’original. II nous semble</w:t>
      </w:r>
      <w:r>
        <w:br/>
        <w:t xml:space="preserve">de fait que </w:t>
      </w:r>
      <w:r>
        <w:rPr>
          <w:rStyle w:val="Corpodeltesto121Corsivo"/>
        </w:rPr>
        <w:t>A</w:t>
      </w:r>
      <w:r>
        <w:t xml:space="preserve"> est plus soucieux d’exactitude que </w:t>
      </w:r>
      <w:r>
        <w:rPr>
          <w:rStyle w:val="Corpodeltesto121Corsivo"/>
        </w:rPr>
        <w:t>B,</w:t>
      </w:r>
      <w:r>
        <w:t xml:space="preserve"> plus</w:t>
      </w:r>
      <w:r>
        <w:br/>
        <w:t>orné aussi, plus luxueux. Ce ms. comporte moins de</w:t>
      </w:r>
      <w:r>
        <w:br/>
        <w:t xml:space="preserve">lacunes, moins d’oublis ou de fautes, alors que </w:t>
      </w:r>
      <w:r>
        <w:rPr>
          <w:rStyle w:val="Corpodeltesto121Corsivo"/>
        </w:rPr>
        <w:t>B</w:t>
      </w:r>
      <w:r>
        <w:t xml:space="preserve"> semble</w:t>
      </w:r>
      <w:r>
        <w:br/>
        <w:t>écrit de façon relativement précipitée. II pourrait s’agir</w:t>
      </w:r>
      <w:r>
        <w:br/>
        <w:t xml:space="preserve">du deuxième </w:t>
      </w:r>
      <w:r>
        <w:rPr>
          <w:rStyle w:val="Corpodeltesto121Corsivo"/>
        </w:rPr>
        <w:t>opus,</w:t>
      </w:r>
      <w:r>
        <w:t xml:space="preserve"> en accord avec les datations propo-</w:t>
      </w:r>
      <w:r>
        <w:br/>
        <w:t xml:space="preserve">sées </w:t>
      </w:r>
      <w:r>
        <w:rPr>
          <w:rStyle w:val="Corpodeltesto121Corsivo"/>
        </w:rPr>
        <w:t>supra.</w:t>
      </w:r>
    </w:p>
    <w:p w14:paraId="33F1D6BD" w14:textId="77777777" w:rsidR="009A1B5B" w:rsidRDefault="004E42D2">
      <w:pPr>
        <w:pStyle w:val="Corpodeltesto1211"/>
        <w:shd w:val="clear" w:color="auto" w:fill="auto"/>
        <w:spacing w:line="240" w:lineRule="exact"/>
        <w:ind w:firstLine="360"/>
        <w:jc w:val="left"/>
      </w:pPr>
      <w:r>
        <w:t>Les variantes reposent largement sur la synonymie ou</w:t>
      </w:r>
      <w:r>
        <w:br/>
        <w:t>la parasynonymie (d’après K. Busby, art. cit., p. 55, qui a</w:t>
      </w:r>
      <w:r>
        <w:br/>
        <w:t>étudié la section contenant l’ceuvre de Chrétien de</w:t>
      </w:r>
      <w:r>
        <w:br/>
        <w:t xml:space="preserve">Troyes) (voir aussi « Les variantes graphiques de </w:t>
      </w:r>
      <w:r>
        <w:rPr>
          <w:rStyle w:val="Corpodeltesto121Corsivo"/>
        </w:rPr>
        <w:t>B »).</w:t>
      </w:r>
      <w:r>
        <w:t xml:space="preserve"> Les</w:t>
      </w:r>
      <w:r>
        <w:br/>
        <w:t>mots concernés sont fréquemment des conjonctions ou</w:t>
      </w:r>
      <w:r>
        <w:br/>
        <w:t>des prépositions qui paraissent interchangeables (les déter-</w:t>
      </w:r>
    </w:p>
    <w:p w14:paraId="5FC7E45A" w14:textId="77777777" w:rsidR="009A1B5B" w:rsidRDefault="004E42D2">
      <w:pPr>
        <w:pStyle w:val="Corpodeltesto690"/>
        <w:shd w:val="clear" w:color="auto" w:fill="auto"/>
        <w:ind w:firstLine="0"/>
        <w:jc w:val="left"/>
      </w:pPr>
      <w:r>
        <w:t>positìon : « Certainly, economic and cultural conditions led to the</w:t>
      </w:r>
      <w:r>
        <w:br/>
      </w:r>
      <w:r>
        <w:lastRenderedPageBreak/>
        <w:t>Northeast of France becoming an important centre of vernacular</w:t>
      </w:r>
      <w:r>
        <w:br/>
        <w:t>manuscript production during this period. »</w:t>
      </w:r>
    </w:p>
    <w:p w14:paraId="12904CC8" w14:textId="77777777" w:rsidR="009A1B5B" w:rsidRDefault="004E42D2" w:rsidP="00625B5B">
      <w:pPr>
        <w:pStyle w:val="Corpodeltesto690"/>
        <w:numPr>
          <w:ilvl w:val="0"/>
          <w:numId w:val="42"/>
        </w:numPr>
        <w:shd w:val="clear" w:color="auto" w:fill="auto"/>
        <w:tabs>
          <w:tab w:val="left" w:pos="265"/>
        </w:tabs>
        <w:ind w:left="360" w:hanging="360"/>
        <w:jc w:val="left"/>
      </w:pPr>
      <w:r>
        <w:t>K. Busby, « The Scribe... », art. cit., p. 54 : « In this perspective,</w:t>
      </w:r>
      <w:r>
        <w:br/>
        <w:t xml:space="preserve">it does not matter whether it is </w:t>
      </w:r>
      <w:r>
        <w:rPr>
          <w:rStyle w:val="Corpodeltesto69AngsanaUPC11ptCorsivo"/>
        </w:rPr>
        <w:t>T</w:t>
      </w:r>
      <w:r>
        <w:t xml:space="preserve"> or </w:t>
      </w:r>
      <w:r>
        <w:rPr>
          <w:rStyle w:val="Corpodeltesto69AngsanaUPC11ptCorsivo"/>
        </w:rPr>
        <w:t>V</w:t>
      </w:r>
      <w:r>
        <w:t xml:space="preserve"> that preserves the reading</w:t>
      </w:r>
      <w:r>
        <w:br/>
        <w:t>of the exemplar or introduces the variant; all divergences can be</w:t>
      </w:r>
      <w:r>
        <w:br/>
        <w:t>accorded the same status, that of being the kind of variant that</w:t>
      </w:r>
      <w:r>
        <w:br/>
        <w:t xml:space="preserve">arises « naturaUy » during the scribal process. </w:t>
      </w:r>
      <w:r>
        <w:rPr>
          <w:rStyle w:val="Corpodeltesto69AngsanaUPC11ptCorsivo"/>
        </w:rPr>
        <w:t>»</w:t>
      </w:r>
    </w:p>
    <w:p w14:paraId="44DE4057" w14:textId="77777777" w:rsidR="009A1B5B" w:rsidRDefault="004E42D2">
      <w:pPr>
        <w:pStyle w:val="Corpodeltesto1211"/>
        <w:shd w:val="clear" w:color="auto" w:fill="auto"/>
        <w:spacing w:line="245" w:lineRule="exact"/>
        <w:ind w:firstLine="0"/>
        <w:jc w:val="left"/>
      </w:pPr>
      <w:r>
        <w:t>minants et les pronoms sont également pris en considéra-</w:t>
      </w:r>
      <w:r>
        <w:br/>
        <w:t>tion). Or ce genre de divergences n’affecte ni le mètre, ni</w:t>
      </w:r>
      <w:r>
        <w:br/>
        <w:t xml:space="preserve">le sens : </w:t>
      </w:r>
      <w:r>
        <w:rPr>
          <w:rStyle w:val="Corpodeltesto121Corsivo"/>
        </w:rPr>
        <w:t>jusque-dusque</w:t>
      </w:r>
      <w:r>
        <w:t xml:space="preserve"> (v. 522), </w:t>
      </w:r>
      <w:r>
        <w:rPr>
          <w:rStyle w:val="Corpodeltesto121Corsivo"/>
        </w:rPr>
        <w:t>ceste-cele</w:t>
      </w:r>
      <w:r>
        <w:t xml:space="preserve"> (v. 21), </w:t>
      </w:r>
      <w:r>
        <w:rPr>
          <w:rStyle w:val="Corpodeltesto121Corsivo"/>
        </w:rPr>
        <w:t>le-la</w:t>
      </w:r>
      <w:r>
        <w:t xml:space="preserve"> (v. 26),</w:t>
      </w:r>
      <w:r>
        <w:br/>
      </w:r>
      <w:r>
        <w:rPr>
          <w:rStyle w:val="Corpodeltesto121Corsivo"/>
        </w:rPr>
        <w:t>por-par</w:t>
      </w:r>
      <w:r>
        <w:t xml:space="preserve"> (v. 30), </w:t>
      </w:r>
      <w:r>
        <w:rPr>
          <w:rStyle w:val="Corpodeltesto121Corsivo"/>
        </w:rPr>
        <w:t>se-si</w:t>
      </w:r>
      <w:r>
        <w:t xml:space="preserve"> (v. 38), </w:t>
      </w:r>
      <w:r>
        <w:rPr>
          <w:rStyle w:val="Corpodeltesto121Corsivo"/>
        </w:rPr>
        <w:t>ainc-ainz</w:t>
      </w:r>
      <w:r>
        <w:t xml:space="preserve"> (v. 120), </w:t>
      </w:r>
      <w:r>
        <w:rPr>
          <w:rStyle w:val="Corpodeltesto121Corsivo"/>
        </w:rPr>
        <w:t>atant-et tant</w:t>
      </w:r>
      <w:r>
        <w:rPr>
          <w:rStyle w:val="Corpodeltesto121Corsivo"/>
        </w:rPr>
        <w:br/>
      </w:r>
      <w:r>
        <w:t xml:space="preserve">(v. 147), </w:t>
      </w:r>
      <w:r>
        <w:rPr>
          <w:rStyle w:val="Corpodeltesto121Corsivo"/>
        </w:rPr>
        <w:t>se-s’en</w:t>
      </w:r>
      <w:r>
        <w:t xml:space="preserve"> (v. 176). Le sens peut toutefois être légère-</w:t>
      </w:r>
      <w:r>
        <w:br/>
        <w:t xml:space="preserve">ment modifié : </w:t>
      </w:r>
      <w:r>
        <w:rPr>
          <w:rStyle w:val="Corpodeltesto121Corsivo"/>
        </w:rPr>
        <w:t>a-vers</w:t>
      </w:r>
      <w:r>
        <w:t xml:space="preserve"> (v. 68), </w:t>
      </w:r>
      <w:r>
        <w:rPr>
          <w:rStyle w:val="Corpodeltesto121Corsivo"/>
        </w:rPr>
        <w:t>pas-plus</w:t>
      </w:r>
      <w:r>
        <w:t xml:space="preserve"> (v. 236).</w:t>
      </w:r>
    </w:p>
    <w:p w14:paraId="1D571F7A" w14:textId="77777777" w:rsidR="009A1B5B" w:rsidRDefault="004E42D2">
      <w:pPr>
        <w:pStyle w:val="Corpodeltesto1211"/>
        <w:shd w:val="clear" w:color="auto" w:fill="auto"/>
        <w:spacing w:line="245" w:lineRule="exact"/>
        <w:ind w:firstLine="360"/>
        <w:jc w:val="left"/>
      </w:pPr>
      <w:r>
        <w:t>La variation concerne aussi l’absence ou non de</w:t>
      </w:r>
      <w:r>
        <w:br/>
        <w:t xml:space="preserve">formes contractées : </w:t>
      </w:r>
      <w:r>
        <w:rPr>
          <w:rStyle w:val="Corpodeltesto121Corsivo"/>
        </w:rPr>
        <w:t>de-del</w:t>
      </w:r>
      <w:r>
        <w:t xml:space="preserve"> (v. 32), </w:t>
      </w:r>
      <w:r>
        <w:rPr>
          <w:rStyle w:val="Corpodeltesto121Corsivo"/>
        </w:rPr>
        <w:t>le-el</w:t>
      </w:r>
      <w:r>
        <w:t xml:space="preserve"> (v. 100), </w:t>
      </w:r>
      <w:r>
        <w:rPr>
          <w:rStyle w:val="Corpodeltesto121Corsivo"/>
        </w:rPr>
        <w:t>al-a</w:t>
      </w:r>
      <w:r>
        <w:rPr>
          <w:rStyle w:val="Corpodeltesto121Corsivo"/>
        </w:rPr>
        <w:br/>
      </w:r>
      <w:r>
        <w:t xml:space="preserve">(v. 101), des échanges entre le singulier et le pluriel : </w:t>
      </w:r>
      <w:r>
        <w:rPr>
          <w:rStyle w:val="Corpodeltesto121Corsivo"/>
        </w:rPr>
        <w:t>le</w:t>
      </w:r>
      <w:r>
        <w:rPr>
          <w:rStyle w:val="Corpodeltesto121Corsivo"/>
        </w:rPr>
        <w:br/>
        <w:t>riviere-les rivieres</w:t>
      </w:r>
      <w:r>
        <w:t xml:space="preserve"> (v. 136) ; elle modifie le temps du verbe :</w:t>
      </w:r>
      <w:r>
        <w:br/>
      </w:r>
      <w:r>
        <w:rPr>
          <w:rStyle w:val="Corpodeltesto121Corsivo"/>
        </w:rPr>
        <w:t>porriez-porrez</w:t>
      </w:r>
      <w:r>
        <w:t xml:space="preserve"> (v. 38), </w:t>
      </w:r>
      <w:r>
        <w:rPr>
          <w:rStyle w:val="Corpodeltesto121Corsivo"/>
        </w:rPr>
        <w:t>feri-Jìert</w:t>
      </w:r>
      <w:r>
        <w:t xml:space="preserve"> (v. 170). Elle peut aífecter</w:t>
      </w:r>
      <w:r>
        <w:br/>
        <w:t xml:space="preserve">l’ordre des mots : </w:t>
      </w:r>
      <w:r>
        <w:rPr>
          <w:rStyle w:val="Corpodeltesto121Corsivo"/>
        </w:rPr>
        <w:t>et biax et dols-et dols et biax</w:t>
      </w:r>
      <w:r>
        <w:t xml:space="preserve"> (v. 80). Elle</w:t>
      </w:r>
      <w:r>
        <w:br/>
        <w:t xml:space="preserve">repose parfois sur la parasynonymie de substantifs : </w:t>
      </w:r>
      <w:r>
        <w:rPr>
          <w:rStyle w:val="Corpodeltesto121Corsivo"/>
        </w:rPr>
        <w:t>pré-clos</w:t>
      </w:r>
      <w:r>
        <w:rPr>
          <w:rStyle w:val="Corpodeltesto121Corsivo"/>
        </w:rPr>
        <w:br/>
      </w:r>
      <w:r>
        <w:t>(v. 137). Or ces variantes ont peu d’effet sur l’allure géné-</w:t>
      </w:r>
      <w:r>
        <w:br/>
        <w:t>rale des mss.</w:t>
      </w:r>
    </w:p>
    <w:p w14:paraId="325F44F1" w14:textId="77777777" w:rsidR="009A1B5B" w:rsidRDefault="004E42D2">
      <w:pPr>
        <w:pStyle w:val="Corpodeltesto1211"/>
        <w:shd w:val="clear" w:color="auto" w:fill="auto"/>
        <w:spacing w:line="245" w:lineRule="exact"/>
        <w:ind w:firstLine="360"/>
        <w:jc w:val="left"/>
      </w:pPr>
      <w:r>
        <w:t>A l’inverse, il arrive aussi que le choix des termes</w:t>
      </w:r>
      <w:r>
        <w:br/>
        <w:t xml:space="preserve">modifie sensiblement le sens du texte : </w:t>
      </w:r>
      <w:r>
        <w:rPr>
          <w:rStyle w:val="Corpodeltesto121Corsivo"/>
        </w:rPr>
        <w:t>aventure-verité</w:t>
      </w:r>
      <w:r>
        <w:rPr>
          <w:rStyle w:val="Corpodeltesto121Corsivo"/>
        </w:rPr>
        <w:br/>
      </w:r>
      <w:r>
        <w:t xml:space="preserve">(v. 99), </w:t>
      </w:r>
      <w:r>
        <w:rPr>
          <w:rStyle w:val="Corpodeltesto121Corsivo"/>
        </w:rPr>
        <w:t>pomel-poig</w:t>
      </w:r>
      <w:r>
        <w:t xml:space="preserve"> (v. 170), etc. (voir les «Variantes</w:t>
      </w:r>
      <w:r>
        <w:br/>
        <w:t xml:space="preserve">notables de </w:t>
      </w:r>
      <w:r>
        <w:rPr>
          <w:rStyle w:val="Corpodeltesto121Corsivo"/>
        </w:rPr>
        <w:t>B</w:t>
      </w:r>
      <w:r>
        <w:t xml:space="preserve"> » en annexe).</w:t>
      </w:r>
    </w:p>
    <w:p w14:paraId="0BE49F2E" w14:textId="77777777" w:rsidR="009A1B5B" w:rsidRDefault="004E42D2">
      <w:pPr>
        <w:pStyle w:val="Corpodeltesto1211"/>
        <w:shd w:val="clear" w:color="auto" w:fill="auto"/>
        <w:spacing w:line="245" w:lineRule="exact"/>
        <w:ind w:firstLine="360"/>
        <w:jc w:val="left"/>
      </w:pPr>
      <w:r>
        <w:t>On peut également comparer la qualité de l’ornemen-</w:t>
      </w:r>
      <w:r>
        <w:br/>
        <w:t xml:space="preserve">tation de </w:t>
      </w:r>
      <w:r>
        <w:rPr>
          <w:rStyle w:val="Corpodeltesto121Corsivo"/>
        </w:rPr>
        <w:t>A</w:t>
      </w:r>
      <w:r>
        <w:t xml:space="preserve"> et de </w:t>
      </w:r>
      <w:r>
        <w:rPr>
          <w:rStyle w:val="Corpodeltesto121Corsivo"/>
        </w:rPr>
        <w:t>B,</w:t>
      </w:r>
      <w:r>
        <w:t xml:space="preserve"> et par là même, prendre en compte</w:t>
      </w:r>
      <w:r>
        <w:br/>
        <w:t>le degré d’exigence du commanditaire de l’une ou de</w:t>
      </w:r>
      <w:r>
        <w:br/>
        <w:t xml:space="preserve">l’autre copie. </w:t>
      </w:r>
      <w:r>
        <w:rPr>
          <w:rStyle w:val="Corpodeltesto121Corsivo"/>
        </w:rPr>
        <w:t>A</w:t>
      </w:r>
      <w:r>
        <w:t xml:space="preserve"> est plus précieux que </w:t>
      </w:r>
      <w:r>
        <w:rPr>
          <w:rStyle w:val="Corpodeltesto121Corsivo"/>
        </w:rPr>
        <w:t>B,</w:t>
      </w:r>
      <w:r>
        <w:t xml:space="preserve"> mieux orné, ce</w:t>
      </w:r>
      <w:r>
        <w:br/>
        <w:t xml:space="preserve">qui laisse entendre que le </w:t>
      </w:r>
      <w:r>
        <w:rPr>
          <w:rStyle w:val="Corpodeltesto121Corsivo"/>
        </w:rPr>
        <w:t>scriptorium</w:t>
      </w:r>
      <w:r>
        <w:t xml:space="preserve"> pouvait en effet</w:t>
      </w:r>
      <w:r>
        <w:br/>
        <w:t>s’adapter aux exigences d’un chent et agir en fonction de</w:t>
      </w:r>
      <w:r>
        <w:br/>
        <w:t>ses possibilités de paiement: « The more lavish decoration</w:t>
      </w:r>
      <w:r>
        <w:br/>
        <w:t xml:space="preserve">in </w:t>
      </w:r>
      <w:r>
        <w:rPr>
          <w:rStyle w:val="Corpodeltesto121Corsivo"/>
        </w:rPr>
        <w:t>T (= A)</w:t>
      </w:r>
      <w:r>
        <w:t xml:space="preserve"> is presumably due to the requirements of the</w:t>
      </w:r>
      <w:r>
        <w:br/>
        <w:t>costumer and proves that workshops were capable of pro-</w:t>
      </w:r>
      <w:r>
        <w:br/>
        <w:t>ducing manuscripts of varying degrees of luxury accor-</w:t>
      </w:r>
      <w:r>
        <w:br/>
        <w:t>ding to the price customers were ready to pay</w:t>
      </w:r>
      <w:r>
        <w:rPr>
          <w:vertAlign w:val="superscript"/>
        </w:rPr>
        <w:t>51</w:t>
      </w:r>
      <w:r>
        <w:t>. »</w:t>
      </w:r>
    </w:p>
    <w:p w14:paraId="5CBB6214" w14:textId="77777777" w:rsidR="009A1B5B" w:rsidRDefault="004E42D2">
      <w:pPr>
        <w:pStyle w:val="Corpodeltesto690"/>
        <w:shd w:val="clear" w:color="auto" w:fill="auto"/>
        <w:spacing w:line="140" w:lineRule="exact"/>
        <w:ind w:firstLine="360"/>
        <w:jc w:val="left"/>
        <w:sectPr w:rsidR="009A1B5B">
          <w:headerReference w:type="even" r:id="rId339"/>
          <w:headerReference w:type="default" r:id="rId340"/>
          <w:headerReference w:type="first" r:id="rId341"/>
          <w:footerReference w:type="first" r:id="rId342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K. Busby, « The Scribe... », art. cit., t. I, p. 54.</w:t>
      </w:r>
    </w:p>
    <w:p w14:paraId="1BAE8637" w14:textId="77777777" w:rsidR="009A1B5B" w:rsidRDefault="004E42D2">
      <w:pPr>
        <w:pStyle w:val="Corpodeltesto1211"/>
        <w:shd w:val="clear" w:color="auto" w:fill="auto"/>
        <w:spacing w:line="235" w:lineRule="exact"/>
        <w:ind w:firstLine="360"/>
        <w:jc w:val="left"/>
      </w:pPr>
      <w:r>
        <w:lastRenderedPageBreak/>
        <w:t>Demeure la question de la localisation de l’atelier où</w:t>
      </w:r>
      <w:r>
        <w:br/>
        <w:t>les deux mss auraient pu être réalisés. Pour A. Stones</w:t>
      </w:r>
      <w:r>
        <w:rPr>
          <w:vertAlign w:val="superscript"/>
        </w:rPr>
        <w:footnoteReference w:id="63"/>
      </w:r>
      <w:r>
        <w:t>,</w:t>
      </w:r>
      <w:r>
        <w:br/>
        <w:t>la ville d’Arras est une possibilité dans la mesure où l’on</w:t>
      </w:r>
      <w:r>
        <w:br/>
        <w:t>trouve dans certains manuscrits, peut-être de même pro-</w:t>
      </w:r>
      <w:r>
        <w:br/>
        <w:t xml:space="preserve">venance - le ms. Ars. 3516 ou le ms. </w:t>
      </w:r>
      <w:r>
        <w:rPr>
          <w:rStyle w:val="Corpodeltesto1217pt1"/>
        </w:rPr>
        <w:t xml:space="preserve">BNF, </w:t>
      </w:r>
      <w:r>
        <w:t>fr. 17229 -,</w:t>
      </w:r>
      <w:r>
        <w:br/>
        <w:t xml:space="preserve">des ornementations très proches de celles de </w:t>
      </w:r>
      <w:r>
        <w:rPr>
          <w:rStyle w:val="Corpodeltesto121Corsivo"/>
        </w:rPr>
        <w:t>A.</w:t>
      </w:r>
      <w:r>
        <w:t xml:space="preserve"> Concer-</w:t>
      </w:r>
      <w:r>
        <w:br/>
        <w:t>nant le premier ms. cité, la miniature du fol. 127 est de</w:t>
      </w:r>
      <w:r>
        <w:br/>
        <w:t>même format et de même genre iconographique que la</w:t>
      </w:r>
      <w:r>
        <w:br/>
        <w:t xml:space="preserve">dernière miniature du </w:t>
      </w:r>
      <w:r>
        <w:rPr>
          <w:rStyle w:val="Corpodeltesto1217pt1"/>
        </w:rPr>
        <w:t xml:space="preserve">BNF, </w:t>
      </w:r>
      <w:r>
        <w:t>fr. 12576 : un rectangle large</w:t>
      </w:r>
      <w:r>
        <w:br/>
        <w:t>(forme par ailleurs inhabituelle) présentant des person-</w:t>
      </w:r>
      <w:r>
        <w:br/>
        <w:t>nages dont les visages sont ressemblants. Pour le second,</w:t>
      </w:r>
      <w:r>
        <w:br/>
        <w:t>il en va de même. Le tracé des visages et des cheveux</w:t>
      </w:r>
      <w:r>
        <w:br/>
        <w:t>rappelle les faces des personnages que donnent les minia-</w:t>
      </w:r>
      <w:r>
        <w:br/>
        <w:t xml:space="preserve">tures de </w:t>
      </w:r>
      <w:r>
        <w:rPr>
          <w:rStyle w:val="Corpodeltesto121Corsivo"/>
        </w:rPr>
        <w:t>A</w:t>
      </w:r>
      <w:r>
        <w:t xml:space="preserve"> (yeux ronds, ouverts, nez en épingle à cheveux,</w:t>
      </w:r>
      <w:r>
        <w:br/>
        <w:t>boucles caractéristiques de la coiffure). A cela s’ajoute la</w:t>
      </w:r>
      <w:r>
        <w:br/>
        <w:t xml:space="preserve">capitale historiée qui illustre le </w:t>
      </w:r>
      <w:r>
        <w:rPr>
          <w:rStyle w:val="Corpodeltesto121Corsivo"/>
        </w:rPr>
        <w:t>Miracle du Cierge d’Arras</w:t>
      </w:r>
      <w:r>
        <w:rPr>
          <w:rStyle w:val="Corpodeltesto121Corsivo"/>
        </w:rPr>
        <w:br/>
      </w:r>
      <w:r>
        <w:t xml:space="preserve">(ms. </w:t>
      </w:r>
      <w:r>
        <w:rPr>
          <w:rStyle w:val="Corpodeltesto1217pt1"/>
        </w:rPr>
        <w:t xml:space="preserve">BNF, </w:t>
      </w:r>
      <w:r>
        <w:t>fr. 17229, fol. 352) dans laquelle apparaît la</w:t>
      </w:r>
      <w:r>
        <w:br/>
        <w:t>Vierge tenant un cierge irradiant une lumière céleste</w:t>
      </w:r>
      <w:r>
        <w:br/>
        <w:t>qu’elle présente à deux jongleurs dans la cathédrale</w:t>
      </w:r>
      <w:r>
        <w:br/>
        <w:t>d’Arras. Ce cierge miraculeux, mais d’allure martiale et</w:t>
      </w:r>
      <w:r>
        <w:br/>
        <w:t>relativement disproportionné, est iconographiquement</w:t>
      </w:r>
      <w:r>
        <w:br/>
        <w:t>assez proche de celui que tient le personnage de droite</w:t>
      </w:r>
      <w:r>
        <w:br/>
        <w:t xml:space="preserve">dans la scène du Graal (fol. 261, du ms. </w:t>
      </w:r>
      <w:r>
        <w:rPr>
          <w:rStyle w:val="Corpodeltesto1217pt1"/>
        </w:rPr>
        <w:t xml:space="preserve">BNF, </w:t>
      </w:r>
      <w:r>
        <w:t>fr. 12576).</w:t>
      </w:r>
      <w:r>
        <w:br/>
        <w:t>En revanche il est diíEcile de préciser quelle est la nature</w:t>
      </w:r>
      <w:r>
        <w:br/>
        <w:t>des objets (un élément circulaire, peut-être un tambourin,</w:t>
      </w:r>
      <w:r>
        <w:br/>
        <w:t>et une lance ou un second cierge étrangement orienté</w:t>
      </w:r>
      <w:r>
        <w:br/>
        <w:t>horizontalement) que tient le premier jongleur en</w:t>
      </w:r>
      <w:r>
        <w:br/>
        <w:t xml:space="preserve">tunique courte dans le ms. </w:t>
      </w:r>
      <w:r>
        <w:rPr>
          <w:rStyle w:val="Corpodeltesto1217pt1"/>
        </w:rPr>
        <w:t xml:space="preserve">BNF, </w:t>
      </w:r>
      <w:r>
        <w:t>fr. 17229, fol. 352.</w:t>
      </w:r>
      <w:r>
        <w:br/>
        <w:t xml:space="preserve">Peut-on encore affirmer que le cierge de </w:t>
      </w:r>
      <w:r>
        <w:rPr>
          <w:rStyle w:val="Corpodeltesto121Corsivo"/>
        </w:rPr>
        <w:t>A</w:t>
      </w:r>
      <w:r>
        <w:t xml:space="preserve"> (fol. 261) fait</w:t>
      </w:r>
      <w:r>
        <w:br/>
        <w:t>allusion au célèbre cierge d’Arras dont il demeure</w:t>
      </w:r>
      <w:r>
        <w:br/>
        <w:t>d’ailleurs dans la cathédrale une rehque datée du miheu</w:t>
      </w:r>
    </w:p>
    <w:p w14:paraId="115FA381" w14:textId="77777777" w:rsidR="009A1B5B" w:rsidRDefault="004E42D2">
      <w:pPr>
        <w:pStyle w:val="Corpodeltesto1211"/>
        <w:shd w:val="clear" w:color="auto" w:fill="auto"/>
        <w:spacing w:line="230" w:lineRule="exact"/>
        <w:ind w:firstLine="0"/>
        <w:jc w:val="left"/>
      </w:pPr>
      <w:r>
        <w:t xml:space="preserve">du </w:t>
      </w:r>
      <w:r>
        <w:rPr>
          <w:rStyle w:val="Corpodeltesto12165pt"/>
        </w:rPr>
        <w:t>XIII</w:t>
      </w:r>
      <w:r>
        <w:rPr>
          <w:rStyle w:val="Corpodeltesto12165pt"/>
          <w:vertAlign w:val="superscript"/>
        </w:rPr>
        <w:t>e</w:t>
      </w:r>
      <w:r>
        <w:rPr>
          <w:rStyle w:val="Corpodeltesto12165pt"/>
        </w:rPr>
        <w:t xml:space="preserve"> </w:t>
      </w:r>
      <w:r>
        <w:t>siècle ? Nous n’en avons aucune preuve. En</w:t>
      </w:r>
      <w:r>
        <w:br/>
        <w:t xml:space="preserve">outre plusieurs exemples, dont le ms. Huth de la </w:t>
      </w:r>
      <w:r>
        <w:rPr>
          <w:rStyle w:val="Corpodeltesto1217ptCorsivo"/>
        </w:rPr>
        <w:t>Suite</w:t>
      </w:r>
      <w:r>
        <w:rPr>
          <w:rStyle w:val="Corpodeltesto1217ptCorsivo"/>
        </w:rPr>
        <w:br/>
        <w:t>du Roman de Merlin</w:t>
      </w:r>
      <w:r>
        <w:rPr>
          <w:rStyle w:val="Corpodeltesto121SegoeUI8ptGrassetto"/>
        </w:rPr>
        <w:t xml:space="preserve"> </w:t>
      </w:r>
      <w:r>
        <w:t>(éd. G. Roussineau), un ms.'assuré-</w:t>
      </w:r>
      <w:r>
        <w:br/>
        <w:t>ment picard, mais enluminé dans un atelier parisien</w:t>
      </w:r>
      <w:r>
        <w:rPr>
          <w:vertAlign w:val="superscript"/>
        </w:rPr>
        <w:footnoteReference w:id="64"/>
      </w:r>
      <w:r>
        <w:rPr>
          <w:vertAlign w:val="superscript"/>
        </w:rPr>
        <w:br/>
      </w:r>
      <w:r>
        <w:t>d’après E Avril, montrent que le lieu de décoration</w:t>
      </w:r>
      <w:r>
        <w:br/>
        <w:t>d’un recueil n’est pas forcément le même que celui de</w:t>
      </w:r>
      <w:r>
        <w:br/>
        <w:t>la copie. De la sorte, l’argument iconographique ne</w:t>
      </w:r>
      <w:r>
        <w:br/>
        <w:t>saurait permettre de donner en toute certitude la prove-</w:t>
      </w:r>
      <w:r>
        <w:br/>
        <w:t xml:space="preserve">nance du ms. </w:t>
      </w:r>
      <w:r>
        <w:rPr>
          <w:rStyle w:val="Corpodeltesto1217ptCorsivo"/>
        </w:rPr>
        <w:t>A,</w:t>
      </w:r>
      <w:r>
        <w:rPr>
          <w:rStyle w:val="Corpodeltesto121SegoeUI8ptGrassetto"/>
        </w:rPr>
        <w:t xml:space="preserve"> </w:t>
      </w:r>
      <w:r>
        <w:t>même si l’origine arrageoise reste une</w:t>
      </w:r>
      <w:r>
        <w:br/>
        <w:t>localisation possible.</w:t>
      </w:r>
    </w:p>
    <w:p w14:paraId="1D105632" w14:textId="77777777" w:rsidR="009A1B5B" w:rsidRDefault="004E42D2">
      <w:pPr>
        <w:pStyle w:val="Corpodeltesto1211"/>
        <w:shd w:val="clear" w:color="auto" w:fill="auto"/>
        <w:spacing w:line="230" w:lineRule="exact"/>
        <w:ind w:firstLine="360"/>
        <w:jc w:val="left"/>
      </w:pPr>
      <w:r>
        <w:t>Aussi, malgré ces propositions, le problème de l’ori-</w:t>
      </w:r>
      <w:r>
        <w:br/>
        <w:t>gine des mss reste ouvert. Les deux ouvrages sont peut-</w:t>
      </w:r>
      <w:r>
        <w:br/>
        <w:t>être d’une même main et ils ont certainement été établis</w:t>
      </w:r>
      <w:r>
        <w:br/>
        <w:t>à partir d’un seul exemplaire, probablement dans le même</w:t>
      </w:r>
      <w:r>
        <w:br/>
      </w:r>
      <w:r>
        <w:rPr>
          <w:rStyle w:val="Corpodeltesto1217ptCorsivo"/>
        </w:rPr>
        <w:t>scriptorium,</w:t>
      </w:r>
      <w:r>
        <w:rPr>
          <w:rStyle w:val="Corpodeltesto121SegoeUI8ptGrassetto"/>
        </w:rPr>
        <w:t xml:space="preserve"> </w:t>
      </w:r>
      <w:r>
        <w:t xml:space="preserve">entre 1250 et 1270 pour </w:t>
      </w:r>
      <w:r>
        <w:rPr>
          <w:rStyle w:val="Corpodeltesto1217ptCorsivo"/>
        </w:rPr>
        <w:t>A</w:t>
      </w:r>
      <w:r>
        <w:rPr>
          <w:rStyle w:val="Corpodeltesto121SegoeUI8ptGrassetto"/>
        </w:rPr>
        <w:t xml:space="preserve"> </w:t>
      </w:r>
      <w:r>
        <w:t>et après cette date</w:t>
      </w:r>
      <w:r>
        <w:br/>
        <w:t xml:space="preserve">pour </w:t>
      </w:r>
      <w:r>
        <w:rPr>
          <w:rStyle w:val="Corpodeltesto1217ptCorsivo"/>
        </w:rPr>
        <w:t>B.</w:t>
      </w:r>
      <w:r>
        <w:rPr>
          <w:rStyle w:val="Corpodeltesto121SegoeUI8ptGrassetto"/>
        </w:rPr>
        <w:t xml:space="preserve"> </w:t>
      </w:r>
      <w:r>
        <w:t>Or la question se pose encore de savoir si Arras</w:t>
      </w:r>
      <w:r>
        <w:br/>
        <w:t>est une localisation linguistique compatible avec les</w:t>
      </w:r>
      <w:r>
        <w:br/>
        <w:t>remarques d’ordre iconographique posées plus haut.</w:t>
      </w:r>
      <w:r>
        <w:br/>
        <w:t>Quant à la localisation à Amiens, si elle repose sur la seule</w:t>
      </w:r>
      <w:r>
        <w:br/>
        <w:t>identification de noms propres (de personnes et de lieux)</w:t>
      </w:r>
      <w:r>
        <w:br/>
        <w:t>cités dans la note de redevance additionnelle et sur la rési-</w:t>
      </w:r>
      <w:r>
        <w:br/>
        <w:t xml:space="preserve">dence des premiers propriétaires de </w:t>
      </w:r>
      <w:r>
        <w:rPr>
          <w:rStyle w:val="Corpodeltesto1217ptCorsivo"/>
        </w:rPr>
        <w:t>A.,</w:t>
      </w:r>
      <w:r>
        <w:rPr>
          <w:rStyle w:val="Corpodeltesto121SegoeUI8ptGrassetto"/>
        </w:rPr>
        <w:t xml:space="preserve"> </w:t>
      </w:r>
      <w:r>
        <w:t>la validité de cette</w:t>
      </w:r>
      <w:r>
        <w:br/>
        <w:t>aire géographique doit encore être confirmée par la</w:t>
      </w:r>
      <w:r>
        <w:br/>
        <w:t>langue du copiste, car ce dernier n’a pas forcément tra-</w:t>
      </w:r>
      <w:r>
        <w:br/>
      </w:r>
      <w:r>
        <w:lastRenderedPageBreak/>
        <w:t>vaillé là où le ms. a été acquis.</w:t>
      </w:r>
    </w:p>
    <w:p w14:paraId="16C776D6" w14:textId="77777777" w:rsidR="009A1B5B" w:rsidRDefault="004E42D2">
      <w:pPr>
        <w:pStyle w:val="Corpodeltesto540"/>
        <w:shd w:val="clear" w:color="auto" w:fill="auto"/>
        <w:spacing w:line="140" w:lineRule="exact"/>
        <w:ind w:firstLine="0"/>
        <w:jc w:val="left"/>
      </w:pPr>
      <w:r>
        <w:t>Présentation du texte et prinápes d’édition du ms. A</w:t>
      </w:r>
    </w:p>
    <w:p w14:paraId="7D26ABD5" w14:textId="77777777" w:rsidR="009A1B5B" w:rsidRDefault="004E42D2">
      <w:pPr>
        <w:pStyle w:val="Corpodeltesto1211"/>
        <w:shd w:val="clear" w:color="auto" w:fill="auto"/>
        <w:spacing w:line="235" w:lineRule="exact"/>
        <w:ind w:firstLine="360"/>
        <w:jc w:val="left"/>
      </w:pPr>
      <w:r>
        <w:t xml:space="preserve">Nous reproduisons le texte de </w:t>
      </w:r>
      <w:r>
        <w:rPr>
          <w:rStyle w:val="Corpodeltesto1217ptCorsivo"/>
        </w:rPr>
        <w:t>A</w:t>
      </w:r>
      <w:r>
        <w:rPr>
          <w:rStyle w:val="Corpodeltesto121SegoeUI8ptGrassetto"/>
        </w:rPr>
        <w:t xml:space="preserve"> </w:t>
      </w:r>
      <w:r>
        <w:t>au plus près, ne</w:t>
      </w:r>
      <w:r>
        <w:br/>
        <w:t>l’abandonnant que quand il est de toute évidence erroné</w:t>
      </w:r>
      <w:r>
        <w:br/>
        <w:t>ou lacunaire. La variante est toujours, sauf cas exception-</w:t>
      </w:r>
      <w:r>
        <w:br/>
        <w:t xml:space="preserve">nel, celle de </w:t>
      </w:r>
      <w:r>
        <w:rPr>
          <w:rStyle w:val="Corpodeltesto121Corsivo"/>
        </w:rPr>
        <w:t>B,</w:t>
      </w:r>
      <w:r>
        <w:t xml:space="preserve"> notée en pied de page. Ailleurs, il s’agit</w:t>
      </w:r>
      <w:r>
        <w:br/>
        <w:t>de corrections limitées que nous portons.</w:t>
      </w:r>
    </w:p>
    <w:p w14:paraId="4F9AFE24" w14:textId="77777777" w:rsidR="009A1B5B" w:rsidRDefault="004E42D2">
      <w:pPr>
        <w:pStyle w:val="Corpodeltesto1211"/>
        <w:shd w:val="clear" w:color="auto" w:fill="auto"/>
        <w:spacing w:line="240" w:lineRule="exact"/>
        <w:ind w:firstLine="360"/>
        <w:jc w:val="left"/>
      </w:pPr>
      <w:r>
        <w:t>Conformément aux pratiques d’édition établies dans</w:t>
      </w:r>
      <w:r>
        <w:br/>
        <w:t xml:space="preserve">les </w:t>
      </w:r>
      <w:r>
        <w:rPr>
          <w:rStyle w:val="Corpodeltesto121Corsivo"/>
        </w:rPr>
        <w:t>Conseils pour l’édition des textes médiévaux</w:t>
      </w:r>
      <w:r>
        <w:rPr>
          <w:rStyle w:val="Corpodeltesto121Corsivo"/>
          <w:vertAlign w:val="superscript"/>
        </w:rPr>
        <w:t>54</w:t>
      </w:r>
      <w:r>
        <w:rPr>
          <w:rStyle w:val="Corpodeltesto121Corsivo"/>
        </w:rPr>
        <w:t>,</w:t>
      </w:r>
      <w:r>
        <w:t xml:space="preserve"> toutes les</w:t>
      </w:r>
      <w:r>
        <w:br/>
        <w:t>abréviations par signe, par lettre suscrite ou par contrac-</w:t>
      </w:r>
      <w:r>
        <w:br/>
        <w:t>tion sont développées (« 7 », « 9 », etc.), les coupures de</w:t>
      </w:r>
      <w:r>
        <w:br/>
        <w:t>mots sont effectuées selon l’usage contemporain et la</w:t>
      </w:r>
      <w:r>
        <w:br/>
        <w:t xml:space="preserve">ponctuation, rare dans </w:t>
      </w:r>
      <w:r>
        <w:rPr>
          <w:rStyle w:val="Corpodeltesto121Corsivo"/>
        </w:rPr>
        <w:t>A,</w:t>
      </w:r>
      <w:r>
        <w:t xml:space="preserve"> est ajoutée. Les emprunts à </w:t>
      </w:r>
      <w:r>
        <w:rPr>
          <w:rStyle w:val="Corpodeltesto121Corsivo"/>
        </w:rPr>
        <w:t>B</w:t>
      </w:r>
      <w:r>
        <w:rPr>
          <w:rStyle w:val="Corpodeltesto121Corsivo"/>
        </w:rPr>
        <w:br/>
      </w:r>
      <w:r>
        <w:t>apparaîtront toujours dans les notes.</w:t>
      </w:r>
    </w:p>
    <w:p w14:paraId="08149D59" w14:textId="77777777" w:rsidR="009A1B5B" w:rsidRDefault="004E42D2">
      <w:pPr>
        <w:pStyle w:val="Corpodeltesto1211"/>
        <w:shd w:val="clear" w:color="auto" w:fill="auto"/>
        <w:spacing w:line="190" w:lineRule="exact"/>
        <w:ind w:left="360" w:hanging="360"/>
        <w:jc w:val="left"/>
      </w:pPr>
      <w:r>
        <w:t>Quelques principes généraux</w:t>
      </w:r>
    </w:p>
    <w:p w14:paraId="19E512E3" w14:textId="77777777" w:rsidR="009A1B5B" w:rsidRDefault="004E42D2">
      <w:pPr>
        <w:pStyle w:val="Corpodeltesto1211"/>
        <w:shd w:val="clear" w:color="auto" w:fill="auto"/>
        <w:spacing w:line="240" w:lineRule="exact"/>
        <w:ind w:firstLine="360"/>
        <w:jc w:val="left"/>
      </w:pPr>
      <w:r>
        <w:t>La numérotation des vers de notre édition s’accorde</w:t>
      </w:r>
      <w:r>
        <w:br/>
        <w:t>avec celle de M. Williams. La foliotation a été reproduite</w:t>
      </w:r>
      <w:r>
        <w:br/>
        <w:t>à droite, entre crochets. Elle se trouve complétée par les</w:t>
      </w:r>
      <w:r>
        <w:br/>
        <w:t xml:space="preserve">lettres </w:t>
      </w:r>
      <w:r>
        <w:rPr>
          <w:rStyle w:val="Corpodeltesto121Corsivo"/>
        </w:rPr>
        <w:t>a, b, c,</w:t>
      </w:r>
      <w:r>
        <w:t xml:space="preserve"> qui permettent de signaler les débuts de</w:t>
      </w:r>
      <w:r>
        <w:br/>
        <w:t xml:space="preserve">colonne du ms. La lettre </w:t>
      </w:r>
      <w:r>
        <w:rPr>
          <w:rStyle w:val="Corpodeltesto121Corsivo"/>
        </w:rPr>
        <w:t>v</w:t>
      </w:r>
      <w:r>
        <w:t xml:space="preserve"> qui suit en certains cas indique</w:t>
      </w:r>
      <w:r>
        <w:br/>
        <w:t>le verso. Les vers sont numérotés dans la marge de gauche</w:t>
      </w:r>
      <w:r>
        <w:br/>
        <w:t>par intervalles de quatre vers.</w:t>
      </w:r>
    </w:p>
    <w:p w14:paraId="041240BF" w14:textId="77777777" w:rsidR="009A1B5B" w:rsidRDefault="004E42D2">
      <w:pPr>
        <w:pStyle w:val="Corpodeltesto1211"/>
        <w:shd w:val="clear" w:color="auto" w:fill="auto"/>
        <w:spacing w:line="240" w:lineRule="exact"/>
        <w:ind w:firstLine="360"/>
        <w:jc w:val="left"/>
      </w:pPr>
      <w:r>
        <w:t>Les notes sont de quatre sortes. On trouvera celles qui</w:t>
      </w:r>
      <w:r>
        <w:br/>
        <w:t>débattent de l’établissement du texte, notamment dans le</w:t>
      </w:r>
      <w:r>
        <w:br/>
        <w:t>choix de la variante, dans l’ajout ou la suppression d’un</w:t>
      </w:r>
      <w:r>
        <w:br/>
        <w:t>paragraphe, celles qui renvoient aux ouvrages généraux</w:t>
      </w:r>
      <w:r>
        <w:br/>
        <w:t>pour l’élucidation des difficultés graphiques, morpholo-</w:t>
      </w:r>
      <w:r>
        <w:br/>
        <w:t>giques ou syntaxiques, celles qui viennent compléter le</w:t>
      </w:r>
      <w:r>
        <w:br/>
        <w:t>glossaire en apportant un complément de sens ou une</w:t>
      </w:r>
    </w:p>
    <w:p w14:paraId="4B4A8E4B" w14:textId="77777777" w:rsidR="009A1B5B" w:rsidRDefault="004E42D2">
      <w:pPr>
        <w:pStyle w:val="Corpodeltesto690"/>
        <w:shd w:val="clear" w:color="auto" w:fill="auto"/>
        <w:ind w:firstLine="0"/>
        <w:jc w:val="left"/>
      </w:pPr>
      <w:r>
        <w:t>de Laon / Noyon / Saint-Quentin). Voir le catalogue de l’exposi-</w:t>
      </w:r>
      <w:r>
        <w:br/>
        <w:t xml:space="preserve">tion de la </w:t>
      </w:r>
      <w:r>
        <w:rPr>
          <w:rStyle w:val="Corpodeltesto69AngsanaUPC11pt"/>
        </w:rPr>
        <w:t xml:space="preserve">BNF </w:t>
      </w:r>
      <w:r>
        <w:t xml:space="preserve">par Th. Delcourt, </w:t>
      </w:r>
      <w:r>
        <w:rPr>
          <w:rStyle w:val="Corpodeltesto69AngsanaUPC11ptCorsivo"/>
        </w:rPr>
        <w:t>La Légende du roi Arthur,</w:t>
      </w:r>
      <w:r>
        <w:t xml:space="preserve"> Biblio-</w:t>
      </w:r>
      <w:r>
        <w:br/>
        <w:t>thèque nationale de France, Seuil, 2009, p. 25.</w:t>
      </w:r>
    </w:p>
    <w:p w14:paraId="0641A1DA" w14:textId="77777777" w:rsidR="009A1B5B" w:rsidRDefault="004E42D2" w:rsidP="00625B5B">
      <w:pPr>
        <w:pStyle w:val="Corpodeltesto690"/>
        <w:numPr>
          <w:ilvl w:val="0"/>
          <w:numId w:val="43"/>
        </w:numPr>
        <w:shd w:val="clear" w:color="auto" w:fill="auto"/>
        <w:tabs>
          <w:tab w:val="left" w:pos="278"/>
        </w:tabs>
        <w:ind w:left="360" w:hanging="360"/>
        <w:jc w:val="left"/>
      </w:pPr>
      <w:r>
        <w:rPr>
          <w:rStyle w:val="Corpodeltesto69AngsanaUPC11ptCorsivo"/>
        </w:rPr>
        <w:t>Conseils pour Védition des textes médiévaux, Fasácule I, conseils géné-</w:t>
      </w:r>
      <w:r>
        <w:rPr>
          <w:rStyle w:val="Corpodeltesto69AngsanaUPC11ptCorsivo"/>
        </w:rPr>
        <w:br/>
        <w:t>raux,</w:t>
      </w:r>
      <w:r>
        <w:t xml:space="preserve"> Paris, Comité des travaux historiques et scientifiques, Ecole</w:t>
      </w:r>
      <w:r>
        <w:br/>
        <w:t>nationale des chartes, 2001.</w:t>
      </w:r>
    </w:p>
    <w:p w14:paraId="1EEACA11" w14:textId="77777777" w:rsidR="009A1B5B" w:rsidRDefault="004E42D2">
      <w:pPr>
        <w:pStyle w:val="Corpodeltesto1211"/>
        <w:shd w:val="clear" w:color="auto" w:fill="auto"/>
        <w:spacing w:line="245" w:lineRule="exact"/>
        <w:ind w:firstLine="0"/>
        <w:jc w:val="left"/>
      </w:pPr>
      <w:r>
        <w:t>référence aux dictionnaires cités, et enfin celles qui</w:t>
      </w:r>
      <w:r>
        <w:br/>
        <w:t>cherchent à éclairer l’ceuvre sous ses aspects littéraires.</w:t>
      </w:r>
    </w:p>
    <w:p w14:paraId="3056A58D" w14:textId="77777777" w:rsidR="009A1B5B" w:rsidRDefault="004E42D2">
      <w:pPr>
        <w:pStyle w:val="Corpodeltesto1211"/>
        <w:shd w:val="clear" w:color="auto" w:fill="auto"/>
        <w:spacing w:line="245" w:lineRule="exact"/>
        <w:ind w:firstLine="360"/>
        <w:jc w:val="left"/>
      </w:pPr>
      <w:r>
        <w:t>Dans le détail, nous développons les abréviations ordi-</w:t>
      </w:r>
      <w:r>
        <w:br/>
        <w:t>naires en fonction des formes en clair, qui sont les mieux</w:t>
      </w:r>
      <w:r>
        <w:br/>
        <w:t>représentées dans le ms. :</w:t>
      </w:r>
    </w:p>
    <w:p w14:paraId="0719CE9E" w14:textId="77777777" w:rsidR="009A1B5B" w:rsidRDefault="004E42D2" w:rsidP="00625B5B">
      <w:pPr>
        <w:pStyle w:val="Corpodeltesto1211"/>
        <w:numPr>
          <w:ilvl w:val="0"/>
          <w:numId w:val="44"/>
        </w:numPr>
        <w:shd w:val="clear" w:color="auto" w:fill="auto"/>
        <w:tabs>
          <w:tab w:val="left" w:pos="630"/>
        </w:tabs>
        <w:spacing w:line="245" w:lineRule="exact"/>
        <w:ind w:firstLine="360"/>
        <w:jc w:val="left"/>
      </w:pPr>
      <w:r>
        <w:t xml:space="preserve">La lettre </w:t>
      </w:r>
      <w:r>
        <w:rPr>
          <w:rStyle w:val="Corpodeltesto1217ptCorsivo"/>
        </w:rPr>
        <w:t>q</w:t>
      </w:r>
      <w:r>
        <w:rPr>
          <w:rStyle w:val="Corpodeltesto121SegoeUI8ptGrassetto"/>
        </w:rPr>
        <w:t xml:space="preserve"> </w:t>
      </w:r>
      <w:r>
        <w:t xml:space="preserve">est partout suivie d’un </w:t>
      </w:r>
      <w:r>
        <w:rPr>
          <w:rStyle w:val="Corpodeltesto1217ptCorsivo"/>
        </w:rPr>
        <w:t>u</w:t>
      </w:r>
      <w:r>
        <w:rPr>
          <w:rStyle w:val="Corpodeltesto121SegoeUI8ptGrassetto"/>
        </w:rPr>
        <w:t xml:space="preserve"> </w:t>
      </w:r>
      <w:r>
        <w:t xml:space="preserve">puisque </w:t>
      </w:r>
      <w:r>
        <w:rPr>
          <w:rStyle w:val="Corpodeltesto1217ptCorsivo"/>
        </w:rPr>
        <w:t>qu</w:t>
      </w:r>
      <w:r>
        <w:rPr>
          <w:rStyle w:val="Corpodeltesto121SegoeUI8ptGrassetto"/>
        </w:rPr>
        <w:t xml:space="preserve"> </w:t>
      </w:r>
      <w:r>
        <w:t>est</w:t>
      </w:r>
      <w:r>
        <w:br/>
        <w:t xml:space="preserve">attesté dans </w:t>
      </w:r>
      <w:r>
        <w:rPr>
          <w:rStyle w:val="Corpodeltesto1217ptCorsivo"/>
        </w:rPr>
        <w:t>quant</w:t>
      </w:r>
      <w:r>
        <w:rPr>
          <w:rStyle w:val="Corpodeltesto121SegoeUI8ptGrassetto"/>
        </w:rPr>
        <w:t xml:space="preserve"> </w:t>
      </w:r>
      <w:r>
        <w:t xml:space="preserve">(v. 103 </w:t>
      </w:r>
      <w:r>
        <w:rPr>
          <w:rStyle w:val="Corpodeltesto1217ptCorsivo"/>
        </w:rPr>
        <w:t>sq.).</w:t>
      </w:r>
    </w:p>
    <w:p w14:paraId="04184650" w14:textId="77777777" w:rsidR="009A1B5B" w:rsidRDefault="004E42D2" w:rsidP="00625B5B">
      <w:pPr>
        <w:pStyle w:val="Corpodeltesto1211"/>
        <w:numPr>
          <w:ilvl w:val="0"/>
          <w:numId w:val="44"/>
        </w:numPr>
        <w:shd w:val="clear" w:color="auto" w:fill="auto"/>
        <w:tabs>
          <w:tab w:val="left" w:pos="634"/>
        </w:tabs>
        <w:spacing w:line="245" w:lineRule="exact"/>
        <w:ind w:firstLine="360"/>
        <w:jc w:val="left"/>
      </w:pPr>
      <w:r>
        <w:t xml:space="preserve">La Iettre </w:t>
      </w:r>
      <w:r>
        <w:rPr>
          <w:rStyle w:val="Corpodeltesto1217ptCorsivo"/>
        </w:rPr>
        <w:t>q</w:t>
      </w:r>
      <w:r>
        <w:rPr>
          <w:rStyle w:val="Corpodeltesto121SegoeUI8ptGrassetto"/>
        </w:rPr>
        <w:t xml:space="preserve"> </w:t>
      </w:r>
      <w:r>
        <w:t>surmontée d’une barre est habituelle-</w:t>
      </w:r>
      <w:r>
        <w:br/>
        <w:t xml:space="preserve">ment développée en </w:t>
      </w:r>
      <w:r>
        <w:rPr>
          <w:rStyle w:val="Corpodeltesto1217ptCorsivo"/>
        </w:rPr>
        <w:t>que</w:t>
      </w:r>
      <w:r>
        <w:rPr>
          <w:rStyle w:val="Corpodeltesto121SegoeUI8ptGrassetto"/>
        </w:rPr>
        <w:t xml:space="preserve"> </w:t>
      </w:r>
      <w:r>
        <w:t xml:space="preserve">ou en </w:t>
      </w:r>
      <w:r>
        <w:rPr>
          <w:rStyle w:val="Corpodeltesto1217ptCorsivo"/>
        </w:rPr>
        <w:t>qu’</w:t>
      </w:r>
      <w:r>
        <w:rPr>
          <w:rStyle w:val="Corpodeltesto121SegoeUI8ptGrassetto"/>
        </w:rPr>
        <w:t xml:space="preserve"> </w:t>
      </w:r>
      <w:r>
        <w:t>dans le respect du</w:t>
      </w:r>
      <w:r>
        <w:br/>
        <w:t xml:space="preserve">mètre. Cependant </w:t>
      </w:r>
      <w:r>
        <w:rPr>
          <w:rStyle w:val="Corpodeltesto1217ptCorsivo"/>
        </w:rPr>
        <w:t>qn</w:t>
      </w:r>
      <w:r>
        <w:rPr>
          <w:rStyle w:val="Corpodeltesto121SegoeUI8ptGrassetto"/>
        </w:rPr>
        <w:t xml:space="preserve"> </w:t>
      </w:r>
      <w:r>
        <w:t xml:space="preserve">(avec une barre sur le </w:t>
      </w:r>
      <w:r>
        <w:rPr>
          <w:rStyle w:val="Corpodeltesto1217ptCorsivo"/>
        </w:rPr>
        <w:t xml:space="preserve">q) </w:t>
      </w:r>
      <w:r>
        <w:rPr>
          <w:rStyle w:val="Corpodeltesto121Corsivo"/>
        </w:rPr>
        <w:t xml:space="preserve">= </w:t>
      </w:r>
      <w:r>
        <w:rPr>
          <w:rStyle w:val="Corpodeltesto1217ptCorsivo"/>
        </w:rPr>
        <w:t>qu’en</w:t>
      </w:r>
      <w:r>
        <w:rPr>
          <w:rStyle w:val="Corpodeltesto1217ptCorsivo"/>
        </w:rPr>
        <w:br/>
      </w:r>
      <w:r>
        <w:t xml:space="preserve">(v. 16) ; </w:t>
      </w:r>
      <w:r>
        <w:rPr>
          <w:rStyle w:val="Corpodeltesto1217ptCorsivo"/>
        </w:rPr>
        <w:t>qle</w:t>
      </w:r>
      <w:r>
        <w:rPr>
          <w:rStyle w:val="Corpodeltesto121SegoeUI8ptGrassetto"/>
        </w:rPr>
        <w:t xml:space="preserve"> </w:t>
      </w:r>
      <w:r>
        <w:t xml:space="preserve">(avec une barre sur le </w:t>
      </w:r>
      <w:r>
        <w:rPr>
          <w:rStyle w:val="Corpodeltesto1217ptCorsivo"/>
        </w:rPr>
        <w:t xml:space="preserve">q) </w:t>
      </w:r>
      <w:r>
        <w:rPr>
          <w:rStyle w:val="Corpodeltesto121Corsivo"/>
        </w:rPr>
        <w:t xml:space="preserve">= </w:t>
      </w:r>
      <w:r>
        <w:rPr>
          <w:rStyle w:val="Corpodeltesto1217ptCorsivo"/>
        </w:rPr>
        <w:t>qu’ele</w:t>
      </w:r>
      <w:r>
        <w:rPr>
          <w:rStyle w:val="Corpodeltesto121SegoeUI8ptGrassetto"/>
        </w:rPr>
        <w:t xml:space="preserve"> </w:t>
      </w:r>
      <w:r>
        <w:t>(v. 594).</w:t>
      </w:r>
    </w:p>
    <w:p w14:paraId="324E2668" w14:textId="77777777" w:rsidR="009A1B5B" w:rsidRDefault="004E42D2" w:rsidP="00625B5B">
      <w:pPr>
        <w:pStyle w:val="Corpodeltesto1211"/>
        <w:numPr>
          <w:ilvl w:val="0"/>
          <w:numId w:val="44"/>
        </w:numPr>
        <w:shd w:val="clear" w:color="auto" w:fill="auto"/>
        <w:tabs>
          <w:tab w:val="left" w:pos="630"/>
        </w:tabs>
        <w:spacing w:line="245" w:lineRule="exact"/>
        <w:ind w:firstLine="360"/>
        <w:jc w:val="left"/>
      </w:pPr>
      <w:r>
        <w:t>La majuscule au début de chaque vers n’est main-</w:t>
      </w:r>
      <w:r>
        <w:br/>
        <w:t>tenue que lorsqu’elle commence une phrase.</w:t>
      </w:r>
    </w:p>
    <w:p w14:paraId="7B243839" w14:textId="77777777" w:rsidR="009A1B5B" w:rsidRDefault="004E42D2" w:rsidP="00625B5B">
      <w:pPr>
        <w:pStyle w:val="Corpodeltesto1211"/>
        <w:numPr>
          <w:ilvl w:val="0"/>
          <w:numId w:val="44"/>
        </w:numPr>
        <w:shd w:val="clear" w:color="auto" w:fill="auto"/>
        <w:tabs>
          <w:tab w:val="left" w:pos="630"/>
        </w:tabs>
        <w:spacing w:line="245" w:lineRule="exact"/>
        <w:ind w:firstLine="360"/>
        <w:jc w:val="left"/>
      </w:pPr>
      <w:r>
        <w:t xml:space="preserve">La graphie </w:t>
      </w:r>
      <w:r>
        <w:rPr>
          <w:rStyle w:val="Corpodeltesto121Georgia75ptCorsivo"/>
        </w:rPr>
        <w:t>x</w:t>
      </w:r>
      <w:r>
        <w:rPr>
          <w:rStyle w:val="Corpodeltesto1218pt"/>
        </w:rPr>
        <w:t xml:space="preserve"> </w:t>
      </w:r>
      <w:r>
        <w:t>est maintenue quand elle équivaut à</w:t>
      </w:r>
      <w:r>
        <w:br/>
      </w:r>
      <w:r>
        <w:rPr>
          <w:rStyle w:val="Corpodeltesto121Spaziatura1pt"/>
        </w:rPr>
        <w:t>«us»</w:t>
      </w:r>
      <w:r>
        <w:t xml:space="preserve"> (voir </w:t>
      </w:r>
      <w:r>
        <w:rPr>
          <w:rStyle w:val="Corpodeltesto1217ptCorsivo"/>
        </w:rPr>
        <w:t xml:space="preserve">Conseils..., op. cit., </w:t>
      </w:r>
      <w:r>
        <w:rPr>
          <w:rStyle w:val="Corpodeltesto121Corsivo"/>
        </w:rPr>
        <w:t>t.</w:t>
      </w:r>
      <w:r>
        <w:t xml:space="preserve"> I, p. 28).</w:t>
      </w:r>
    </w:p>
    <w:p w14:paraId="378DD7BF" w14:textId="77777777" w:rsidR="009A1B5B" w:rsidRDefault="004E42D2" w:rsidP="00625B5B">
      <w:pPr>
        <w:pStyle w:val="Corpodeltesto1211"/>
        <w:numPr>
          <w:ilvl w:val="0"/>
          <w:numId w:val="44"/>
        </w:numPr>
        <w:shd w:val="clear" w:color="auto" w:fill="auto"/>
        <w:tabs>
          <w:tab w:val="left" w:pos="644"/>
        </w:tabs>
        <w:spacing w:line="245" w:lineRule="exact"/>
        <w:ind w:firstLine="360"/>
        <w:jc w:val="left"/>
      </w:pPr>
      <w:r>
        <w:t xml:space="preserve">Le développement de l’abréviation du type </w:t>
      </w:r>
      <w:r>
        <w:rPr>
          <w:rStyle w:val="Corpodeltesto121Corsivo"/>
        </w:rPr>
        <w:t>â</w:t>
      </w:r>
      <w:r>
        <w:t xml:space="preserve"> se</w:t>
      </w:r>
      <w:r>
        <w:br/>
        <w:t xml:space="preserve">fera systématiquement en </w:t>
      </w:r>
      <w:r>
        <w:rPr>
          <w:rStyle w:val="Corpodeltesto1217ptCorsivo"/>
        </w:rPr>
        <w:t>am</w:t>
      </w:r>
      <w:r>
        <w:rPr>
          <w:rStyle w:val="Corpodeltesto121SegoeUI8ptGrassetto"/>
        </w:rPr>
        <w:t xml:space="preserve"> </w:t>
      </w:r>
      <w:r>
        <w:t xml:space="preserve">devant bilabiales </w:t>
      </w:r>
      <w:r>
        <w:rPr>
          <w:rStyle w:val="Corpodeltesto1217ptCorsivo"/>
        </w:rPr>
        <w:t xml:space="preserve">m, p, b </w:t>
      </w:r>
      <w:r>
        <w:rPr>
          <w:rStyle w:val="Corpodeltesto121Corsivo"/>
        </w:rPr>
        <w:t>:</w:t>
      </w:r>
      <w:r>
        <w:rPr>
          <w:rStyle w:val="Corpodeltesto121Corsivo"/>
        </w:rPr>
        <w:br/>
      </w:r>
      <w:r>
        <w:rPr>
          <w:rStyle w:val="Corpodeltesto1217ptCorsivo"/>
        </w:rPr>
        <w:t>erramment</w:t>
      </w:r>
      <w:r>
        <w:rPr>
          <w:rStyle w:val="Corpodeltesto121SegoeUI8ptGrassetto"/>
        </w:rPr>
        <w:t xml:space="preserve"> </w:t>
      </w:r>
      <w:r>
        <w:t xml:space="preserve">(v. 295), et ailleurs en </w:t>
      </w:r>
      <w:r>
        <w:rPr>
          <w:rStyle w:val="Corpodeltesto1217ptCorsivo"/>
        </w:rPr>
        <w:t>an.</w:t>
      </w:r>
      <w:r>
        <w:rPr>
          <w:rStyle w:val="Corpodeltesto121SegoeUI8ptGrassetto"/>
        </w:rPr>
        <w:t xml:space="preserve"> </w:t>
      </w:r>
      <w:r>
        <w:t>Les formes en clair</w:t>
      </w:r>
      <w:r>
        <w:br/>
        <w:t xml:space="preserve">sont respectées. Notons que l’usage de </w:t>
      </w:r>
      <w:r>
        <w:rPr>
          <w:rStyle w:val="Corpodeltesto121Corsivo"/>
        </w:rPr>
        <w:t>A</w:t>
      </w:r>
      <w:r>
        <w:t xml:space="preserve"> et J3 est très</w:t>
      </w:r>
      <w:r>
        <w:br/>
        <w:t xml:space="preserve">fluctuant : </w:t>
      </w:r>
      <w:r>
        <w:rPr>
          <w:rStyle w:val="Corpodeltesto1217ptCorsivo"/>
        </w:rPr>
        <w:t>n</w:t>
      </w:r>
      <w:r>
        <w:rPr>
          <w:rStyle w:val="Corpodeltesto121SegoeUI8ptGrassetto"/>
        </w:rPr>
        <w:t xml:space="preserve"> </w:t>
      </w:r>
      <w:r>
        <w:t xml:space="preserve">devant </w:t>
      </w:r>
      <w:r>
        <w:rPr>
          <w:rStyle w:val="Corpodeltesto1217ptCorsivo"/>
        </w:rPr>
        <w:t>b</w:t>
      </w:r>
      <w:r>
        <w:rPr>
          <w:rStyle w:val="Corpodeltesto121SegoeUI8ptGrassetto"/>
        </w:rPr>
        <w:t xml:space="preserve"> </w:t>
      </w:r>
      <w:r>
        <w:t xml:space="preserve">dans </w:t>
      </w:r>
      <w:r>
        <w:rPr>
          <w:rStyle w:val="Corpodeltesto1217ptCorsivo"/>
        </w:rPr>
        <w:t>enbevré</w:t>
      </w:r>
      <w:r>
        <w:rPr>
          <w:rStyle w:val="Corpodeltesto121SegoeUI8ptGrassetto"/>
        </w:rPr>
        <w:t xml:space="preserve"> </w:t>
      </w:r>
      <w:r>
        <w:t xml:space="preserve">(v. 1036), </w:t>
      </w:r>
      <w:r>
        <w:rPr>
          <w:rStyle w:val="Corpodeltesto1217ptCorsivo"/>
        </w:rPr>
        <w:t>enbalsemez</w:t>
      </w:r>
      <w:r>
        <w:rPr>
          <w:rStyle w:val="Corpodeltesto1217ptCorsivo"/>
        </w:rPr>
        <w:br/>
      </w:r>
      <w:r>
        <w:t xml:space="preserve">(v. 5632), </w:t>
      </w:r>
      <w:r>
        <w:rPr>
          <w:rStyle w:val="Corpodeltesto1217ptCorsivo"/>
        </w:rPr>
        <w:t>enbarrez</w:t>
      </w:r>
      <w:r>
        <w:rPr>
          <w:rStyle w:val="Corpodeltesto121SegoeUI8ptGrassetto"/>
        </w:rPr>
        <w:t xml:space="preserve"> </w:t>
      </w:r>
      <w:r>
        <w:t xml:space="preserve">(v. 8097), </w:t>
      </w:r>
      <w:r>
        <w:rPr>
          <w:rStyle w:val="Corpodeltesto121SegoeUI65ptGrassettoCorsivo"/>
        </w:rPr>
        <w:t>n</w:t>
      </w:r>
      <w:r>
        <w:rPr>
          <w:rStyle w:val="Corpodeltesto12185ptGrassetto"/>
        </w:rPr>
        <w:t xml:space="preserve"> </w:t>
      </w:r>
      <w:r>
        <w:t xml:space="preserve">devant </w:t>
      </w:r>
      <w:r>
        <w:rPr>
          <w:rStyle w:val="Corpodeltesto1217ptCorsivo"/>
        </w:rPr>
        <w:t>m</w:t>
      </w:r>
      <w:r>
        <w:rPr>
          <w:rStyle w:val="Corpodeltesto121SegoeUI8ptGrassetto"/>
        </w:rPr>
        <w:t xml:space="preserve"> </w:t>
      </w:r>
      <w:r>
        <w:t xml:space="preserve">dans </w:t>
      </w:r>
      <w:r>
        <w:rPr>
          <w:rStyle w:val="Corpodeltesto1217ptCorsivo"/>
        </w:rPr>
        <w:t>erranment</w:t>
      </w:r>
      <w:r>
        <w:rPr>
          <w:rStyle w:val="Corpodeltesto1217ptCorsivo"/>
        </w:rPr>
        <w:br/>
      </w:r>
      <w:r>
        <w:t xml:space="preserve">(v. 8974), mais </w:t>
      </w:r>
      <w:r>
        <w:rPr>
          <w:rStyle w:val="Corpodeltesto1217ptCorsivo"/>
        </w:rPr>
        <w:t>m</w:t>
      </w:r>
      <w:r>
        <w:rPr>
          <w:rStyle w:val="Corpodeltesto121SegoeUI8ptGrassetto"/>
        </w:rPr>
        <w:t xml:space="preserve"> </w:t>
      </w:r>
      <w:r>
        <w:t xml:space="preserve">devant </w:t>
      </w:r>
      <w:r>
        <w:rPr>
          <w:rStyle w:val="Corpodeltesto1217ptCorsivo"/>
        </w:rPr>
        <w:t>b</w:t>
      </w:r>
      <w:r>
        <w:rPr>
          <w:rStyle w:val="Corpodeltesto121SegoeUI8ptGrassetto"/>
        </w:rPr>
        <w:t xml:space="preserve"> </w:t>
      </w:r>
      <w:r>
        <w:t xml:space="preserve">dans </w:t>
      </w:r>
      <w:r>
        <w:rPr>
          <w:rStyle w:val="Corpodeltesto1217ptCorsivo"/>
        </w:rPr>
        <w:t>combatu</w:t>
      </w:r>
      <w:r>
        <w:rPr>
          <w:rStyle w:val="Corpodeltesto121SegoeUI8ptGrassetto"/>
        </w:rPr>
        <w:t xml:space="preserve"> </w:t>
      </w:r>
      <w:r>
        <w:t>(v. 1074). On</w:t>
      </w:r>
      <w:r>
        <w:br/>
        <w:t xml:space="preserve">trouve enfin le cas particulier de </w:t>
      </w:r>
      <w:r>
        <w:rPr>
          <w:rStyle w:val="Corpodeltesto1217ptCorsivo"/>
        </w:rPr>
        <w:t>m</w:t>
      </w:r>
      <w:r>
        <w:rPr>
          <w:rStyle w:val="Corpodeltesto121SegoeUI8ptGrassetto"/>
        </w:rPr>
        <w:t xml:space="preserve"> </w:t>
      </w:r>
      <w:r>
        <w:t xml:space="preserve">devant </w:t>
      </w:r>
      <w:r>
        <w:rPr>
          <w:rStyle w:val="Corpodeltesto1217ptCorsivo"/>
        </w:rPr>
        <w:t>t</w:t>
      </w:r>
      <w:r>
        <w:rPr>
          <w:rStyle w:val="Corpodeltesto121SegoeUI8ptGrassetto"/>
        </w:rPr>
        <w:t xml:space="preserve"> </w:t>
      </w:r>
      <w:r>
        <w:t xml:space="preserve">dans </w:t>
      </w:r>
      <w:r>
        <w:rPr>
          <w:rStyle w:val="Corpodeltesto1217ptCorsivo"/>
        </w:rPr>
        <w:t>emtre-</w:t>
      </w:r>
      <w:r>
        <w:rPr>
          <w:rStyle w:val="Corpodeltesto1217ptCorsivo"/>
        </w:rPr>
        <w:br/>
        <w:t>prís</w:t>
      </w:r>
      <w:r>
        <w:rPr>
          <w:rStyle w:val="Corpodeltesto121SegoeUI8ptGrassetto"/>
        </w:rPr>
        <w:t xml:space="preserve"> </w:t>
      </w:r>
      <w:r>
        <w:t>(v. 8004).</w:t>
      </w:r>
    </w:p>
    <w:p w14:paraId="579A89BC" w14:textId="77777777" w:rsidR="009A1B5B" w:rsidRDefault="004E42D2" w:rsidP="00625B5B">
      <w:pPr>
        <w:pStyle w:val="Corpodeltesto1211"/>
        <w:numPr>
          <w:ilvl w:val="0"/>
          <w:numId w:val="44"/>
        </w:numPr>
        <w:shd w:val="clear" w:color="auto" w:fill="auto"/>
        <w:tabs>
          <w:tab w:val="left" w:pos="639"/>
        </w:tabs>
        <w:spacing w:line="245" w:lineRule="exact"/>
        <w:ind w:firstLine="360"/>
        <w:jc w:val="left"/>
      </w:pPr>
      <w:r>
        <w:lastRenderedPageBreak/>
        <w:t xml:space="preserve">Nous développons l’abréviation </w:t>
      </w:r>
      <w:r>
        <w:rPr>
          <w:rStyle w:val="Corpodeltesto1217ptCorsivo"/>
        </w:rPr>
        <w:t>n</w:t>
      </w:r>
      <w:r>
        <w:rPr>
          <w:rStyle w:val="Corpodeltesto1217ptCorsivo"/>
          <w:vertAlign w:val="superscript"/>
        </w:rPr>
        <w:t>9</w:t>
      </w:r>
      <w:r>
        <w:rPr>
          <w:rStyle w:val="Corpodeltesto121SegoeUI8ptGrassetto"/>
        </w:rPr>
        <w:t xml:space="preserve"> </w:t>
      </w:r>
      <w:r>
        <w:t xml:space="preserve">en </w:t>
      </w:r>
      <w:r>
        <w:rPr>
          <w:rStyle w:val="Corpodeltesto1217ptCorsivo"/>
        </w:rPr>
        <w:t>nous</w:t>
      </w:r>
      <w:r>
        <w:rPr>
          <w:rStyle w:val="Corpodeltesto121SegoeUI8ptGrassetto"/>
        </w:rPr>
        <w:t xml:space="preserve"> </w:t>
      </w:r>
      <w:r>
        <w:t>plutôt</w:t>
      </w:r>
      <w:r>
        <w:br/>
        <w:t xml:space="preserve">qu’en </w:t>
      </w:r>
      <w:r>
        <w:rPr>
          <w:rStyle w:val="Corpodeltesto1217ptCorsivo"/>
        </w:rPr>
        <w:t>nos,</w:t>
      </w:r>
      <w:r>
        <w:rPr>
          <w:rStyle w:val="Corpodeltesto121SegoeUI8ptGrassetto"/>
        </w:rPr>
        <w:t xml:space="preserve"> </w:t>
      </w:r>
      <w:r>
        <w:t>quand il s’agit du pronom personnel d’après</w:t>
      </w:r>
      <w:r>
        <w:br/>
        <w:t xml:space="preserve">le témoin </w:t>
      </w:r>
      <w:r>
        <w:rPr>
          <w:rStyle w:val="Corpodeltesto1217ptCorsivo"/>
        </w:rPr>
        <w:t>nous</w:t>
      </w:r>
      <w:r>
        <w:rPr>
          <w:rStyle w:val="Corpodeltesto121SegoeUI8ptGrassetto"/>
        </w:rPr>
        <w:t xml:space="preserve"> </w:t>
      </w:r>
      <w:r>
        <w:t xml:space="preserve">(v. 363 </w:t>
      </w:r>
      <w:r>
        <w:rPr>
          <w:rStyle w:val="Corpodeltesto1217ptCorsivo"/>
        </w:rPr>
        <w:t>sq.).</w:t>
      </w:r>
      <w:r>
        <w:rPr>
          <w:rStyle w:val="Corpodeltesto121SegoeUI8ptGrassetto"/>
        </w:rPr>
        <w:t xml:space="preserve"> </w:t>
      </w:r>
      <w:r>
        <w:t xml:space="preserve">Pour </w:t>
      </w:r>
      <w:r>
        <w:rPr>
          <w:rStyle w:val="Corpodeltesto1217ptCorsivo"/>
        </w:rPr>
        <w:t>v</w:t>
      </w:r>
      <w:r>
        <w:rPr>
          <w:rStyle w:val="Corpodeltesto1217ptCorsivo"/>
          <w:vertAlign w:val="superscript"/>
        </w:rPr>
        <w:t>9</w:t>
      </w:r>
      <w:r>
        <w:rPr>
          <w:rStyle w:val="Corpodeltesto1217ptCorsivo"/>
        </w:rPr>
        <w:t>,</w:t>
      </w:r>
      <w:r>
        <w:rPr>
          <w:rStyle w:val="Corpodeltesto121SegoeUI8ptGrassetto"/>
        </w:rPr>
        <w:t xml:space="preserve"> </w:t>
      </w:r>
      <w:r>
        <w:t>il en va de même</w:t>
      </w:r>
      <w:r>
        <w:br/>
        <w:t xml:space="preserve">et le déterminant possessif est' développé </w:t>
      </w:r>
      <w:r>
        <w:rPr>
          <w:rStyle w:val="Corpodeltesto1217ptCorsivo"/>
        </w:rPr>
        <w:t>vostre/vos</w:t>
      </w:r>
      <w:r>
        <w:rPr>
          <w:rStyle w:val="Corpodeltesto121SegoeUI8ptGrassetto"/>
        </w:rPr>
        <w:t xml:space="preserve"> </w:t>
      </w:r>
      <w:r>
        <w:t xml:space="preserve">ou </w:t>
      </w:r>
      <w:r>
        <w:rPr>
          <w:rStyle w:val="Corpodeltesto1217ptCorsivo"/>
        </w:rPr>
        <w:t>vo</w:t>
      </w:r>
      <w:r>
        <w:rPr>
          <w:rStyle w:val="Corpodeltesto1217ptCorsivo"/>
        </w:rPr>
        <w:br/>
      </w:r>
      <w:r>
        <w:t xml:space="preserve">(conformément à la </w:t>
      </w:r>
      <w:r>
        <w:rPr>
          <w:rStyle w:val="Corpodeltesto1217ptCorsivo"/>
        </w:rPr>
        <w:t>scripta</w:t>
      </w:r>
      <w:r>
        <w:rPr>
          <w:rStyle w:val="Corpodeltesto121SegoeUI8ptGrassetto"/>
        </w:rPr>
        <w:t xml:space="preserve"> </w:t>
      </w:r>
      <w:r>
        <w:t>picarde en fonction du mètre).</w:t>
      </w:r>
    </w:p>
    <w:p w14:paraId="5EA2D8D9" w14:textId="77777777" w:rsidR="009A1B5B" w:rsidRDefault="004E42D2" w:rsidP="00625B5B">
      <w:pPr>
        <w:pStyle w:val="Corpodeltesto1211"/>
        <w:numPr>
          <w:ilvl w:val="0"/>
          <w:numId w:val="44"/>
        </w:numPr>
        <w:shd w:val="clear" w:color="auto" w:fill="auto"/>
        <w:tabs>
          <w:tab w:val="left" w:pos="634"/>
        </w:tabs>
        <w:spacing w:line="245" w:lineRule="exact"/>
        <w:ind w:firstLine="360"/>
        <w:jc w:val="left"/>
        <w:sectPr w:rsidR="009A1B5B">
          <w:headerReference w:type="even" r:id="rId343"/>
          <w:headerReference w:type="default" r:id="rId344"/>
          <w:headerReference w:type="first" r:id="rId345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 xml:space="preserve">Les abréviations </w:t>
      </w:r>
      <w:r>
        <w:rPr>
          <w:rStyle w:val="Corpodeltesto1217ptCorsivo"/>
        </w:rPr>
        <w:t>9</w:t>
      </w:r>
      <w:r>
        <w:rPr>
          <w:rStyle w:val="Corpodeltesto121SegoeUI8ptGrassetto"/>
        </w:rPr>
        <w:t xml:space="preserve"> </w:t>
      </w:r>
      <w:r>
        <w:t xml:space="preserve">ou </w:t>
      </w:r>
      <w:r>
        <w:rPr>
          <w:rStyle w:val="Corpodeltesto1217ptCorsivo"/>
        </w:rPr>
        <w:t>cò</w:t>
      </w:r>
      <w:r>
        <w:rPr>
          <w:rStyle w:val="Corpodeltesto121SegoeUI8ptGrassetto"/>
        </w:rPr>
        <w:t xml:space="preserve"> </w:t>
      </w:r>
      <w:r>
        <w:t xml:space="preserve">donnent </w:t>
      </w:r>
      <w:r>
        <w:rPr>
          <w:rStyle w:val="Corpodeltesto1217ptCorsivo"/>
        </w:rPr>
        <w:t>con</w:t>
      </w:r>
      <w:r>
        <w:rPr>
          <w:rStyle w:val="Corpodeltesto121SegoeUI8ptGrassetto"/>
        </w:rPr>
        <w:t xml:space="preserve"> </w:t>
      </w:r>
      <w:r>
        <w:t>(v. 5773,</w:t>
      </w:r>
      <w:r>
        <w:br/>
        <w:t xml:space="preserve">5932), </w:t>
      </w:r>
      <w:r>
        <w:rPr>
          <w:rStyle w:val="Corpodeltesto1217ptCorsivo"/>
        </w:rPr>
        <w:t>c’on</w:t>
      </w:r>
      <w:r>
        <w:rPr>
          <w:rStyle w:val="Corpodeltesto121SegoeUI8ptGrassetto"/>
        </w:rPr>
        <w:t xml:space="preserve"> </w:t>
      </w:r>
      <w:r>
        <w:t xml:space="preserve">(v. 3000), </w:t>
      </w:r>
      <w:r>
        <w:rPr>
          <w:rStyle w:val="Corpodeltesto1217ptCorsivo"/>
        </w:rPr>
        <w:t>c’un</w:t>
      </w:r>
      <w:r>
        <w:rPr>
          <w:rStyle w:val="Corpodeltesto121SegoeUI8ptGrassetto"/>
        </w:rPr>
        <w:t xml:space="preserve"> </w:t>
      </w:r>
      <w:r>
        <w:t xml:space="preserve">(v. 4092). Par conséquent, </w:t>
      </w:r>
      <w:r>
        <w:rPr>
          <w:rStyle w:val="Corpodeltesto1217ptCorsivo"/>
        </w:rPr>
        <w:t>9me</w:t>
      </w:r>
      <w:r>
        <w:rPr>
          <w:rStyle w:val="Corpodeltesto1217ptCorsivo"/>
        </w:rPr>
        <w:br/>
      </w:r>
      <w:r>
        <w:t xml:space="preserve">sera développé avec un redoublement graphique du </w:t>
      </w:r>
      <w:r>
        <w:rPr>
          <w:rStyle w:val="Corpodeltesto1217ptCorsivo"/>
        </w:rPr>
        <w:t>m</w:t>
      </w:r>
      <w:r>
        <w:rPr>
          <w:rStyle w:val="Corpodeltesto121SegoeUI8ptGrassetto"/>
        </w:rPr>
        <w:t xml:space="preserve"> </w:t>
      </w:r>
      <w:r>
        <w:t>en</w:t>
      </w:r>
    </w:p>
    <w:p w14:paraId="2865D7B9" w14:textId="77777777" w:rsidR="009A1B5B" w:rsidRDefault="004E42D2">
      <w:pPr>
        <w:pStyle w:val="Corpodeltesto1211"/>
        <w:shd w:val="clear" w:color="auto" w:fill="auto"/>
        <w:spacing w:line="245" w:lineRule="exact"/>
        <w:ind w:firstLine="0"/>
        <w:jc w:val="left"/>
      </w:pPr>
      <w:r>
        <w:rPr>
          <w:rStyle w:val="Corpodeltesto1217ptCorsivo"/>
        </w:rPr>
        <w:lastRenderedPageBreak/>
        <w:t>comme</w:t>
      </w:r>
      <w:r>
        <w:rPr>
          <w:rStyle w:val="Corpodeltesto121SegoeUI8ptGrassetto"/>
        </w:rPr>
        <w:t xml:space="preserve"> </w:t>
      </w:r>
      <w:r>
        <w:t xml:space="preserve">(v. 2042, 2487 </w:t>
      </w:r>
      <w:r>
        <w:rPr>
          <w:rStyle w:val="Corpodeltesto1217ptCorsivo"/>
        </w:rPr>
        <w:t>sq.).</w:t>
      </w:r>
      <w:r>
        <w:rPr>
          <w:rStyle w:val="Corpodeltesto121SegoeUI8ptGrassetto"/>
        </w:rPr>
        <w:t xml:space="preserve"> </w:t>
      </w:r>
      <w:r>
        <w:t xml:space="preserve">La forme </w:t>
      </w:r>
      <w:r>
        <w:rPr>
          <w:rStyle w:val="Corpodeltesto1217ptCorsivo"/>
        </w:rPr>
        <w:t>come</w:t>
      </w:r>
      <w:r>
        <w:rPr>
          <w:rStyle w:val="Corpodeltesto121SegoeUI8ptGrassetto"/>
        </w:rPr>
        <w:t xml:space="preserve"> </w:t>
      </w:r>
      <w:r>
        <w:t>est cependant</w:t>
      </w:r>
      <w:r>
        <w:br/>
        <w:t>attestée et respectée (v. 1078, 1258, 2857, etc.).</w:t>
      </w:r>
    </w:p>
    <w:p w14:paraId="66119458" w14:textId="77777777" w:rsidR="009A1B5B" w:rsidRDefault="004E42D2" w:rsidP="00625B5B">
      <w:pPr>
        <w:pStyle w:val="Corpodeltesto1211"/>
        <w:numPr>
          <w:ilvl w:val="0"/>
          <w:numId w:val="44"/>
        </w:numPr>
        <w:shd w:val="clear" w:color="auto" w:fill="auto"/>
        <w:tabs>
          <w:tab w:val="left" w:pos="701"/>
        </w:tabs>
        <w:spacing w:line="245" w:lineRule="exact"/>
        <w:ind w:firstLine="360"/>
        <w:jc w:val="left"/>
      </w:pPr>
      <w:r>
        <w:rPr>
          <w:rStyle w:val="Corpodeltesto1217ptCorsivo"/>
        </w:rPr>
        <w:t>p</w:t>
      </w:r>
      <w:r>
        <w:rPr>
          <w:rStyle w:val="Corpodeltesto1217ptCorsivo"/>
          <w:vertAlign w:val="superscript"/>
        </w:rPr>
        <w:t>9</w:t>
      </w:r>
      <w:r>
        <w:rPr>
          <w:rStyle w:val="Corpodeltesto121SegoeUI8ptGrassetto"/>
        </w:rPr>
        <w:t xml:space="preserve"> </w:t>
      </w:r>
      <w:r>
        <w:t xml:space="preserve">est développé en </w:t>
      </w:r>
      <w:r>
        <w:rPr>
          <w:rStyle w:val="Corpodeltesto1217ptCorsivo"/>
        </w:rPr>
        <w:t>puis</w:t>
      </w:r>
      <w:r>
        <w:rPr>
          <w:rStyle w:val="Corpodeltesto121SegoeUI8ptGrassetto"/>
        </w:rPr>
        <w:t xml:space="preserve"> </w:t>
      </w:r>
      <w:r>
        <w:t>(v. 5102, etc.).</w:t>
      </w:r>
    </w:p>
    <w:p w14:paraId="4B74E064" w14:textId="77777777" w:rsidR="009A1B5B" w:rsidRDefault="004E42D2" w:rsidP="00625B5B">
      <w:pPr>
        <w:pStyle w:val="Corpodeltesto1211"/>
        <w:numPr>
          <w:ilvl w:val="0"/>
          <w:numId w:val="44"/>
        </w:numPr>
        <w:shd w:val="clear" w:color="auto" w:fill="auto"/>
        <w:tabs>
          <w:tab w:val="left" w:pos="701"/>
        </w:tabs>
        <w:spacing w:line="245" w:lineRule="exact"/>
        <w:ind w:firstLine="360"/>
        <w:jc w:val="left"/>
      </w:pPr>
      <w:r>
        <w:rPr>
          <w:rStyle w:val="Corpodeltesto1217ptCorsivo"/>
        </w:rPr>
        <w:t>pl</w:t>
      </w:r>
      <w:r>
        <w:rPr>
          <w:rStyle w:val="Corpodeltesto1217ptCorsivo"/>
          <w:vertAlign w:val="superscript"/>
        </w:rPr>
        <w:t>9</w:t>
      </w:r>
      <w:r>
        <w:rPr>
          <w:rStyle w:val="Corpodeltesto121SegoeUI8ptGrassetto"/>
        </w:rPr>
        <w:t xml:space="preserve"> </w:t>
      </w:r>
      <w:r>
        <w:t xml:space="preserve">est développé en </w:t>
      </w:r>
      <w:r>
        <w:rPr>
          <w:rStyle w:val="Corpodeltesto1217ptCorsivo"/>
        </w:rPr>
        <w:t>plus</w:t>
      </w:r>
      <w:r>
        <w:rPr>
          <w:rStyle w:val="Corpodeltesto121SegoeUI8ptGrassetto"/>
        </w:rPr>
        <w:t xml:space="preserve"> </w:t>
      </w:r>
      <w:r>
        <w:t>(v. 6696, 6701, etc.).</w:t>
      </w:r>
    </w:p>
    <w:p w14:paraId="5DD12FCC" w14:textId="77777777" w:rsidR="009A1B5B" w:rsidRDefault="004E42D2" w:rsidP="00625B5B">
      <w:pPr>
        <w:pStyle w:val="Corpodeltesto1211"/>
        <w:numPr>
          <w:ilvl w:val="0"/>
          <w:numId w:val="44"/>
        </w:numPr>
        <w:shd w:val="clear" w:color="auto" w:fill="auto"/>
        <w:tabs>
          <w:tab w:val="left" w:pos="634"/>
        </w:tabs>
        <w:spacing w:line="245" w:lineRule="exact"/>
        <w:ind w:firstLine="360"/>
        <w:jc w:val="left"/>
      </w:pPr>
      <w:r>
        <w:rPr>
          <w:rStyle w:val="Corpodeltesto1217ptCorsivo"/>
        </w:rPr>
        <w:t>hô</w:t>
      </w:r>
      <w:r>
        <w:rPr>
          <w:rStyle w:val="Corpodeltesto121SegoeUI8ptGrassetto"/>
        </w:rPr>
        <w:t xml:space="preserve"> </w:t>
      </w:r>
      <w:r>
        <w:t xml:space="preserve">et </w:t>
      </w:r>
      <w:r>
        <w:rPr>
          <w:rStyle w:val="Corpodeltesto1217ptCorsivo"/>
        </w:rPr>
        <w:t>preudd</w:t>
      </w:r>
      <w:r>
        <w:rPr>
          <w:rStyle w:val="Corpodeltesto121SegoeUI8ptGrassetto"/>
        </w:rPr>
        <w:t xml:space="preserve"> </w:t>
      </w:r>
      <w:r>
        <w:t xml:space="preserve">sont notés </w:t>
      </w:r>
      <w:r>
        <w:rPr>
          <w:rStyle w:val="Corpodeltesto1217ptCorsivo"/>
        </w:rPr>
        <w:t>hom</w:t>
      </w:r>
      <w:r>
        <w:rPr>
          <w:rStyle w:val="Corpodeltesto121SegoeUI8ptGrassetto"/>
        </w:rPr>
        <w:t xml:space="preserve"> </w:t>
      </w:r>
      <w:r>
        <w:t xml:space="preserve">et </w:t>
      </w:r>
      <w:r>
        <w:rPr>
          <w:rStyle w:val="Corpodeltesto1217ptCorsivo"/>
        </w:rPr>
        <w:t>preudom</w:t>
      </w:r>
      <w:r>
        <w:rPr>
          <w:rStyle w:val="Corpodeltesto121SegoeUI8ptGrassetto"/>
        </w:rPr>
        <w:t xml:space="preserve"> </w:t>
      </w:r>
      <w:r>
        <w:t>en raison</w:t>
      </w:r>
      <w:r>
        <w:br/>
        <w:t>de formes en clair bien attestées (v. 1927, 2683, 5679,</w:t>
      </w:r>
      <w:r>
        <w:br/>
        <w:t>5151, etc.).</w:t>
      </w:r>
    </w:p>
    <w:p w14:paraId="3D238C49" w14:textId="77777777" w:rsidR="009A1B5B" w:rsidRDefault="004E42D2" w:rsidP="00625B5B">
      <w:pPr>
        <w:pStyle w:val="Corpodeltesto1211"/>
        <w:numPr>
          <w:ilvl w:val="0"/>
          <w:numId w:val="44"/>
        </w:numPr>
        <w:shd w:val="clear" w:color="auto" w:fill="auto"/>
        <w:tabs>
          <w:tab w:val="left" w:pos="639"/>
        </w:tabs>
        <w:spacing w:line="245" w:lineRule="exact"/>
        <w:ind w:firstLine="360"/>
        <w:jc w:val="left"/>
      </w:pPr>
      <w:r>
        <w:t>Le développement des formes agglutinées se fait</w:t>
      </w:r>
      <w:r>
        <w:br/>
        <w:t xml:space="preserve">de la façon suivante : </w:t>
      </w:r>
      <w:r>
        <w:rPr>
          <w:rStyle w:val="Corpodeltesto1217ptCorsivo"/>
        </w:rPr>
        <w:t xml:space="preserve">sil </w:t>
      </w:r>
      <w:r>
        <w:rPr>
          <w:rStyle w:val="Corpodeltesto121Corsivo"/>
        </w:rPr>
        <w:t xml:space="preserve">=&gt; </w:t>
      </w:r>
      <w:r>
        <w:rPr>
          <w:rStyle w:val="Corpodeltesto1217ptCorsivo"/>
        </w:rPr>
        <w:t>s’il</w:t>
      </w:r>
      <w:r>
        <w:rPr>
          <w:rStyle w:val="Corpodeltesto121Corsivo"/>
        </w:rPr>
        <w:t xml:space="preserve">; </w:t>
      </w:r>
      <w:r>
        <w:rPr>
          <w:rStyle w:val="Corpodeltesto1217ptCorsivo"/>
        </w:rPr>
        <w:t>quil</w:t>
      </w:r>
      <w:r>
        <w:rPr>
          <w:rStyle w:val="Corpodeltesto121SegoeUI8ptGrassetto"/>
        </w:rPr>
        <w:t xml:space="preserve"> </w:t>
      </w:r>
      <w:r>
        <w:t xml:space="preserve">=&gt; </w:t>
      </w:r>
      <w:r>
        <w:rPr>
          <w:rStyle w:val="Corpodeltesto1217ptCorsivo"/>
        </w:rPr>
        <w:t>qu’il.</w:t>
      </w:r>
    </w:p>
    <w:p w14:paraId="17C9AAEF" w14:textId="77777777" w:rsidR="009A1B5B" w:rsidRDefault="004E42D2" w:rsidP="00625B5B">
      <w:pPr>
        <w:pStyle w:val="Corpodeltesto1211"/>
        <w:numPr>
          <w:ilvl w:val="0"/>
          <w:numId w:val="44"/>
        </w:numPr>
        <w:shd w:val="clear" w:color="auto" w:fill="auto"/>
        <w:tabs>
          <w:tab w:val="left" w:pos="682"/>
        </w:tabs>
        <w:spacing w:line="245" w:lineRule="exact"/>
        <w:ind w:firstLine="360"/>
        <w:jc w:val="left"/>
      </w:pPr>
      <w:r>
        <w:t xml:space="preserve">Le point sur </w:t>
      </w:r>
      <w:r>
        <w:rPr>
          <w:rStyle w:val="Corpodeltesto1217ptCorsivo"/>
        </w:rPr>
        <w:t>i</w:t>
      </w:r>
      <w:r>
        <w:rPr>
          <w:rStyle w:val="Corpodeltesto121SegoeUI8ptGrassetto"/>
        </w:rPr>
        <w:t xml:space="preserve"> </w:t>
      </w:r>
      <w:r>
        <w:t xml:space="preserve">a été rétabli et </w:t>
      </w:r>
      <w:r>
        <w:rPr>
          <w:rStyle w:val="Corpodeltesto1217ptCorsivo"/>
        </w:rPr>
        <w:t>i</w:t>
      </w:r>
      <w:r>
        <w:rPr>
          <w:rStyle w:val="Corpodeltesto121SegoeUI8ptGrassetto"/>
        </w:rPr>
        <w:t xml:space="preserve"> </w:t>
      </w:r>
      <w:r>
        <w:t>a été remplacé par</w:t>
      </w:r>
      <w:r>
        <w:br/>
      </w:r>
      <w:r>
        <w:rPr>
          <w:rStyle w:val="Corpodeltesto121Corsivo"/>
        </w:rPr>
        <w:t>j</w:t>
      </w:r>
      <w:r>
        <w:t xml:space="preserve"> quand il a valeur de consonne.</w:t>
      </w:r>
    </w:p>
    <w:p w14:paraId="2EAF4135" w14:textId="77777777" w:rsidR="009A1B5B" w:rsidRDefault="004E42D2" w:rsidP="00625B5B">
      <w:pPr>
        <w:pStyle w:val="Corpodeltesto1211"/>
        <w:numPr>
          <w:ilvl w:val="0"/>
          <w:numId w:val="44"/>
        </w:numPr>
        <w:shd w:val="clear" w:color="auto" w:fill="auto"/>
        <w:tabs>
          <w:tab w:val="left" w:pos="644"/>
        </w:tabs>
        <w:spacing w:line="245" w:lineRule="exact"/>
        <w:ind w:firstLine="360"/>
        <w:jc w:val="left"/>
      </w:pPr>
      <w:r>
        <w:t xml:space="preserve">Les lettres </w:t>
      </w:r>
      <w:r>
        <w:rPr>
          <w:rStyle w:val="Corpodeltesto121Corsivo"/>
        </w:rPr>
        <w:t>u</w:t>
      </w:r>
      <w:r>
        <w:t xml:space="preserve"> et </w:t>
      </w:r>
      <w:r>
        <w:rPr>
          <w:rStyle w:val="Corpodeltesto121Corsivo"/>
        </w:rPr>
        <w:t>v</w:t>
      </w:r>
      <w:r>
        <w:t xml:space="preserve"> ont valeur de consonnes ou de</w:t>
      </w:r>
      <w:r>
        <w:br/>
        <w:t>voyelles. Elles sont distinguées dans l’édition.</w:t>
      </w:r>
    </w:p>
    <w:p w14:paraId="14655271" w14:textId="77777777" w:rsidR="009A1B5B" w:rsidRDefault="004E42D2" w:rsidP="00625B5B">
      <w:pPr>
        <w:pStyle w:val="Corpodeltesto1211"/>
        <w:numPr>
          <w:ilvl w:val="0"/>
          <w:numId w:val="44"/>
        </w:numPr>
        <w:shd w:val="clear" w:color="auto" w:fill="auto"/>
        <w:tabs>
          <w:tab w:val="left" w:pos="644"/>
        </w:tabs>
        <w:spacing w:line="245" w:lineRule="exact"/>
        <w:ind w:firstLine="360"/>
        <w:jc w:val="left"/>
      </w:pPr>
      <w:r>
        <w:t xml:space="preserve">La lettre . </w:t>
      </w:r>
      <w:r>
        <w:rPr>
          <w:rStyle w:val="Corpodeltesto1217ptCorsivo"/>
        </w:rPr>
        <w:t>i.</w:t>
      </w:r>
      <w:r>
        <w:rPr>
          <w:rStyle w:val="Corpodeltesto121SegoeUI8ptGrassetto"/>
        </w:rPr>
        <w:t xml:space="preserve"> </w:t>
      </w:r>
      <w:r>
        <w:t>équivalent de l’article indéfmi est rem-</w:t>
      </w:r>
      <w:r>
        <w:br/>
        <w:t xml:space="preserve">placée par </w:t>
      </w:r>
      <w:r>
        <w:rPr>
          <w:rStyle w:val="Corpodeltesto1217ptCorsivo"/>
        </w:rPr>
        <w:t>un(s).</w:t>
      </w:r>
      <w:r>
        <w:rPr>
          <w:rStyle w:val="Corpodeltesto121SegoeUI8ptGrassetto"/>
        </w:rPr>
        <w:t xml:space="preserve"> </w:t>
      </w:r>
      <w:r>
        <w:t>Ailleurs les chiffres romains encadrés par</w:t>
      </w:r>
      <w:r>
        <w:br/>
        <w:t>des points ont été maintenus conformément aux leçons</w:t>
      </w:r>
      <w:r>
        <w:br/>
        <w:t>des mss.</w:t>
      </w:r>
    </w:p>
    <w:p w14:paraId="0E1877C5" w14:textId="77777777" w:rsidR="009A1B5B" w:rsidRDefault="004E42D2" w:rsidP="00625B5B">
      <w:pPr>
        <w:pStyle w:val="Corpodeltesto1211"/>
        <w:numPr>
          <w:ilvl w:val="0"/>
          <w:numId w:val="44"/>
        </w:numPr>
        <w:shd w:val="clear" w:color="auto" w:fill="auto"/>
        <w:tabs>
          <w:tab w:val="left" w:pos="649"/>
        </w:tabs>
        <w:spacing w:line="245" w:lineRule="exact"/>
        <w:ind w:firstLine="360"/>
        <w:jc w:val="left"/>
      </w:pPr>
      <w:r>
        <w:t xml:space="preserve">L’accent aigu est affecté à la lettre </w:t>
      </w:r>
      <w:r>
        <w:rPr>
          <w:rStyle w:val="Corpodeltesto1217ptCorsivo"/>
        </w:rPr>
        <w:t>e</w:t>
      </w:r>
      <w:r>
        <w:rPr>
          <w:rStyle w:val="Corpodeltesto121SegoeUI8ptGrassetto"/>
        </w:rPr>
        <w:t xml:space="preserve"> </w:t>
      </w:r>
      <w:r>
        <w:t>uniquement</w:t>
      </w:r>
      <w:r>
        <w:br/>
        <w:t xml:space="preserve">dans la syllabe fmale quand elle a une valeur de </w:t>
      </w:r>
      <w:r>
        <w:rPr>
          <w:rStyle w:val="Corpodeltesto12111ptGrassettoSpaziatura0pt"/>
        </w:rPr>
        <w:t>[e]</w:t>
      </w:r>
      <w:r>
        <w:rPr>
          <w:rStyle w:val="Corpodeltesto12111ptGrassettoSpaziatura0pt"/>
        </w:rPr>
        <w:br/>
      </w:r>
      <w:r>
        <w:t>tonique, indépendamment de son aperture : cette règle</w:t>
      </w:r>
      <w:r>
        <w:br/>
        <w:t xml:space="preserve">s’étend aux monosyllabes en </w:t>
      </w:r>
      <w:r>
        <w:rPr>
          <w:rStyle w:val="Corpodeltesto1217ptCorsivo"/>
        </w:rPr>
        <w:t>ié</w:t>
      </w:r>
      <w:r>
        <w:rPr>
          <w:rStyle w:val="Corpodeltesto121SegoeUI8ptGrassetto"/>
        </w:rPr>
        <w:t xml:space="preserve"> </w:t>
      </w:r>
      <w:r>
        <w:t>(suivis ou non d’un —</w:t>
      </w:r>
      <w:r>
        <w:rPr>
          <w:rStyle w:val="Corpodeltesto1217ptCorsivo"/>
        </w:rPr>
        <w:t>s)</w:t>
      </w:r>
      <w:r>
        <w:rPr>
          <w:rStyle w:val="Corpodeltesto1217ptCorsivo"/>
        </w:rPr>
        <w:br/>
      </w:r>
      <w:r>
        <w:t xml:space="preserve">ainsi qu’aux polysyllabes en </w:t>
      </w:r>
      <w:r>
        <w:rPr>
          <w:rStyle w:val="Corpodeltesto1217ptCorsivo"/>
        </w:rPr>
        <w:t>é</w:t>
      </w:r>
      <w:r>
        <w:rPr>
          <w:rStyle w:val="Corpodeltesto121SegoeUI8ptGrassetto"/>
        </w:rPr>
        <w:t xml:space="preserve"> </w:t>
      </w:r>
      <w:r>
        <w:t xml:space="preserve">ou </w:t>
      </w:r>
      <w:r>
        <w:rPr>
          <w:rStyle w:val="Corpodeltesto1217ptCorsivo"/>
        </w:rPr>
        <w:t>ié</w:t>
      </w:r>
      <w:r>
        <w:rPr>
          <w:rStyle w:val="Corpodeltesto121SegoeUI8ptGrassetto"/>
        </w:rPr>
        <w:t xml:space="preserve"> </w:t>
      </w:r>
      <w:r>
        <w:t>(suivis ou non d’un</w:t>
      </w:r>
      <w:r>
        <w:br/>
        <w:t>—</w:t>
      </w:r>
      <w:r>
        <w:rPr>
          <w:rStyle w:val="Corpodeltesto1217pt2"/>
        </w:rPr>
        <w:t>5</w:t>
      </w:r>
      <w:r>
        <w:t xml:space="preserve">) : </w:t>
      </w:r>
      <w:r>
        <w:rPr>
          <w:rStyle w:val="Corpodeltesto1217ptCorsivo"/>
        </w:rPr>
        <w:t>peschie</w:t>
      </w:r>
      <w:r>
        <w:rPr>
          <w:rStyle w:val="Corpodeltesto121SegoeUI8ptGrassetto"/>
        </w:rPr>
        <w:t xml:space="preserve"> </w:t>
      </w:r>
      <w:r>
        <w:t xml:space="preserve">=&gt; </w:t>
      </w:r>
      <w:r>
        <w:rPr>
          <w:rStyle w:val="Corpodeltesto1217ptCorsivo"/>
        </w:rPr>
        <w:t>peschié</w:t>
      </w:r>
      <w:r>
        <w:rPr>
          <w:rStyle w:val="Corpodeltesto1217ptCorsivo"/>
          <w:vertAlign w:val="superscript"/>
        </w:rPr>
        <w:t>55</w:t>
      </w:r>
      <w:r>
        <w:rPr>
          <w:rStyle w:val="Corpodeltesto1217ptCorsivo"/>
        </w:rPr>
        <w:t>.</w:t>
      </w:r>
      <w:r>
        <w:rPr>
          <w:rStyle w:val="Corpodeltesto121SegoeUI8ptGrassetto"/>
        </w:rPr>
        <w:t xml:space="preserve"> </w:t>
      </w:r>
      <w:r>
        <w:t xml:space="preserve">De même, dans </w:t>
      </w:r>
      <w:r>
        <w:rPr>
          <w:rStyle w:val="Corpodeltesto1217ptCorsivo"/>
        </w:rPr>
        <w:t>neteé, chasteé,</w:t>
      </w:r>
      <w:r>
        <w:rPr>
          <w:rStyle w:val="Corpodeltesto1217ptCorsivo"/>
        </w:rPr>
        <w:br/>
      </w:r>
      <w:r>
        <w:t>« ‘eé’ nécessit[e] un accent sur la dernière lettre « e » parce</w:t>
      </w:r>
      <w:r>
        <w:br/>
        <w:t xml:space="preserve">que la voyelle tonique </w:t>
      </w:r>
      <w:r>
        <w:rPr>
          <w:rStyle w:val="Corpodeltesto12111ptGrassettoSpaziatura0pt"/>
        </w:rPr>
        <w:t xml:space="preserve">[e] </w:t>
      </w:r>
      <w:r>
        <w:t xml:space="preserve">est précédée d’un </w:t>
      </w:r>
      <w:r>
        <w:rPr>
          <w:rStyle w:val="Corpodeltesto12111ptGrassettoSpaziatura0pt"/>
        </w:rPr>
        <w:t xml:space="preserve">[e </w:t>
      </w:r>
      <w:r>
        <w:t>central]</w:t>
      </w:r>
      <w:r>
        <w:br/>
        <w:t xml:space="preserve">atone... » </w:t>
      </w:r>
      <w:r>
        <w:rPr>
          <w:rStyle w:val="Corpodeltesto1217ptCorsivo"/>
        </w:rPr>
        <w:t>(Conseils pour l’édition..., op. cit.,</w:t>
      </w:r>
      <w:r>
        <w:rPr>
          <w:rStyle w:val="Corpodeltesto121SegoeUI8ptGrassetto"/>
        </w:rPr>
        <w:t xml:space="preserve"> </w:t>
      </w:r>
      <w:r>
        <w:t>t. I, p. 49).</w:t>
      </w:r>
    </w:p>
    <w:p w14:paraId="5BB77551" w14:textId="77777777" w:rsidR="009A1B5B" w:rsidRDefault="004E42D2" w:rsidP="00625B5B">
      <w:pPr>
        <w:pStyle w:val="Corpodeltesto1211"/>
        <w:numPr>
          <w:ilvl w:val="0"/>
          <w:numId w:val="44"/>
        </w:numPr>
        <w:shd w:val="clear" w:color="auto" w:fill="auto"/>
        <w:tabs>
          <w:tab w:val="left" w:pos="639"/>
        </w:tabs>
        <w:spacing w:line="245" w:lineRule="exact"/>
        <w:ind w:firstLine="360"/>
        <w:jc w:val="left"/>
        <w:sectPr w:rsidR="009A1B5B">
          <w:headerReference w:type="even" r:id="rId346"/>
          <w:headerReference w:type="default" r:id="rId347"/>
          <w:headerReference w:type="first" r:id="rId348"/>
          <w:footerReference w:type="first" r:id="rId349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En outre l’accent permet de distinguer un mono-</w:t>
      </w:r>
      <w:r>
        <w:br/>
        <w:t xml:space="preserve">syllabe en </w:t>
      </w:r>
      <w:r>
        <w:rPr>
          <w:rStyle w:val="Corpodeltesto1217ptCorsivo"/>
        </w:rPr>
        <w:t>es,</w:t>
      </w:r>
      <w:r>
        <w:rPr>
          <w:rStyle w:val="Corpodeltesto121SegoeUI8ptGrassetto"/>
        </w:rPr>
        <w:t xml:space="preserve"> </w:t>
      </w:r>
      <w:r>
        <w:t xml:space="preserve">tel </w:t>
      </w:r>
      <w:r>
        <w:rPr>
          <w:rStyle w:val="Corpodeltesto1217ptCorsivo"/>
        </w:rPr>
        <w:t>prés</w:t>
      </w:r>
      <w:r>
        <w:rPr>
          <w:rStyle w:val="Corpodeltesto121SegoeUI8ptGrassetto"/>
        </w:rPr>
        <w:t xml:space="preserve"> </w:t>
      </w:r>
      <w:r>
        <w:t xml:space="preserve">de la préposition </w:t>
      </w:r>
      <w:r>
        <w:rPr>
          <w:rStyle w:val="Corpodeltesto1217ptCorsivo"/>
        </w:rPr>
        <w:t>pres</w:t>
      </w:r>
      <w:r>
        <w:rPr>
          <w:rStyle w:val="Corpodeltesto121SegoeUI8ptGrassetto"/>
        </w:rPr>
        <w:t xml:space="preserve"> </w:t>
      </w:r>
      <w:r>
        <w:t>homographe</w:t>
      </w:r>
      <w:r>
        <w:br/>
        <w:t xml:space="preserve">ou </w:t>
      </w:r>
      <w:r>
        <w:rPr>
          <w:rStyle w:val="Corpodeltesto1217ptCorsivo"/>
        </w:rPr>
        <w:t>lés</w:t>
      </w:r>
      <w:r>
        <w:rPr>
          <w:rStyle w:val="Corpodeltesto121SegoeUI8ptGrassetto"/>
        </w:rPr>
        <w:t xml:space="preserve"> </w:t>
      </w:r>
      <w:r>
        <w:t xml:space="preserve">&lt; </w:t>
      </w:r>
      <w:r>
        <w:rPr>
          <w:rStyle w:val="Corpodeltesto1217pt1"/>
        </w:rPr>
        <w:t xml:space="preserve">LATUS </w:t>
      </w:r>
      <w:r>
        <w:t xml:space="preserve">de </w:t>
      </w:r>
      <w:r>
        <w:rPr>
          <w:rStyle w:val="Corpodeltesto1217ptCorsivo"/>
        </w:rPr>
        <w:t>les</w:t>
      </w:r>
      <w:r>
        <w:rPr>
          <w:rStyle w:val="Corpodeltesto121SegoeUI8ptGrassetto"/>
        </w:rPr>
        <w:t xml:space="preserve"> </w:t>
      </w:r>
      <w:r>
        <w:t>(article). Les termes qui sont chargés</w:t>
      </w:r>
      <w:r>
        <w:br/>
        <w:t>sémantiquement sont notés avec l’accent. Maìs les mots-</w:t>
      </w:r>
    </w:p>
    <w:p w14:paraId="281C7979" w14:textId="77777777" w:rsidR="009A1B5B" w:rsidRDefault="004E42D2">
      <w:pPr>
        <w:pStyle w:val="Corpodeltesto1211"/>
        <w:shd w:val="clear" w:color="auto" w:fill="auto"/>
        <w:spacing w:line="235" w:lineRule="exact"/>
        <w:ind w:firstLine="0"/>
        <w:jc w:val="left"/>
      </w:pPr>
      <w:r>
        <w:lastRenderedPageBreak/>
        <w:t>outils grammaticaux ne sont pas accentués (</w:t>
      </w:r>
      <w:r>
        <w:rPr>
          <w:rStyle w:val="Corpodeltesto1217ptCorsivo"/>
        </w:rPr>
        <w:t>Conseils pour</w:t>
      </w:r>
      <w:r>
        <w:rPr>
          <w:rStyle w:val="Corpodeltesto1217ptCorsivo"/>
        </w:rPr>
        <w:br/>
        <w:t>l’édition..., op. cit.,</w:t>
      </w:r>
      <w:r>
        <w:rPr>
          <w:rStyle w:val="Corpodeltesto121SegoeUI8ptGrassetto"/>
        </w:rPr>
        <w:t xml:space="preserve"> </w:t>
      </w:r>
      <w:r>
        <w:t>t. I, p. 48-49 c 1).</w:t>
      </w:r>
    </w:p>
    <w:p w14:paraId="676CD0A6" w14:textId="77777777" w:rsidR="009A1B5B" w:rsidRDefault="004E42D2" w:rsidP="00625B5B">
      <w:pPr>
        <w:pStyle w:val="Corpodeltesto1211"/>
        <w:numPr>
          <w:ilvl w:val="0"/>
          <w:numId w:val="44"/>
        </w:numPr>
        <w:shd w:val="clear" w:color="auto" w:fill="auto"/>
        <w:tabs>
          <w:tab w:val="left" w:pos="634"/>
        </w:tabs>
        <w:spacing w:line="235" w:lineRule="exact"/>
        <w:ind w:firstLine="360"/>
        <w:jc w:val="left"/>
      </w:pPr>
      <w:r>
        <w:t>La finale « ie » des participes passés féminins dits</w:t>
      </w:r>
      <w:r>
        <w:br/>
        <w:t xml:space="preserve">picards représente une réduction de </w:t>
      </w:r>
      <w:r>
        <w:rPr>
          <w:rStyle w:val="Corpodeltesto121Spaziatura1pt"/>
        </w:rPr>
        <w:t>«iee»</w:t>
      </w:r>
      <w:r>
        <w:t xml:space="preserve"> (</w:t>
      </w:r>
      <w:r>
        <w:rPr>
          <w:rStyle w:val="Corpodeltesto1217ptCorsivo"/>
        </w:rPr>
        <w:t>esploitie,</w:t>
      </w:r>
      <w:r>
        <w:rPr>
          <w:rStyle w:val="Corpodeltesto1217ptCorsivo"/>
        </w:rPr>
        <w:br/>
      </w:r>
      <w:r>
        <w:t>v. 306). Aussi la lettre « e » ne doit pas être accentuée</w:t>
      </w:r>
      <w:r>
        <w:br/>
      </w:r>
      <w:r>
        <w:rPr>
          <w:rStyle w:val="Corpodeltesto1217ptCorsivo"/>
        </w:rPr>
        <w:t>(Conseils pour l’édition..., op. cit.,</w:t>
      </w:r>
      <w:r>
        <w:rPr>
          <w:rStyle w:val="Corpodeltesto121SegoeUI8ptGrassetto"/>
        </w:rPr>
        <w:t xml:space="preserve"> </w:t>
      </w:r>
      <w:r>
        <w:t>t. I, p. 49).</w:t>
      </w:r>
    </w:p>
    <w:p w14:paraId="548D6B43" w14:textId="77777777" w:rsidR="009A1B5B" w:rsidRDefault="004E42D2" w:rsidP="00625B5B">
      <w:pPr>
        <w:pStyle w:val="Corpodeltesto1211"/>
        <w:numPr>
          <w:ilvl w:val="0"/>
          <w:numId w:val="44"/>
        </w:numPr>
        <w:shd w:val="clear" w:color="auto" w:fill="auto"/>
        <w:tabs>
          <w:tab w:val="left" w:pos="634"/>
        </w:tabs>
        <w:spacing w:line="235" w:lineRule="exact"/>
        <w:ind w:firstLine="360"/>
        <w:jc w:val="left"/>
      </w:pPr>
      <w:r>
        <w:t xml:space="preserve">L’accent existe dans </w:t>
      </w:r>
      <w:r>
        <w:rPr>
          <w:rStyle w:val="Corpodeltesto1217ptCorsivo"/>
        </w:rPr>
        <w:t>A et B,</w:t>
      </w:r>
      <w:r>
        <w:rPr>
          <w:rStyle w:val="Corpodeltesto121SegoeUI8ptGrassetto"/>
        </w:rPr>
        <w:t xml:space="preserve"> </w:t>
      </w:r>
      <w:r>
        <w:t>mais il est un moyen</w:t>
      </w:r>
      <w:r>
        <w:br/>
        <w:t xml:space="preserve">de distinguer la lettre </w:t>
      </w:r>
      <w:r>
        <w:rPr>
          <w:rStyle w:val="Corpodeltesto1217ptCorsivo"/>
        </w:rPr>
        <w:t>i</w:t>
      </w:r>
      <w:r>
        <w:rPr>
          <w:rStyle w:val="Corpodeltesto121SegoeUI8ptGrassetto"/>
        </w:rPr>
        <w:t xml:space="preserve"> </w:t>
      </w:r>
      <w:r>
        <w:t>des autres lettres à jambages simples</w:t>
      </w:r>
      <w:r>
        <w:br/>
        <w:t xml:space="preserve">comme </w:t>
      </w:r>
      <w:r>
        <w:rPr>
          <w:rStyle w:val="Corpodeltesto1217ptCorsivo"/>
        </w:rPr>
        <w:t>m, n, u</w:t>
      </w:r>
      <w:r>
        <w:rPr>
          <w:rStyle w:val="Corpodeltesto121SegoeUI8ptGrassetto"/>
        </w:rPr>
        <w:t xml:space="preserve"> </w:t>
      </w:r>
      <w:r>
        <w:t>ou de signaler son redoublement. D’après</w:t>
      </w:r>
      <w:r>
        <w:br/>
        <w:t xml:space="preserve">Ch. Higounet, </w:t>
      </w:r>
      <w:r>
        <w:rPr>
          <w:rStyle w:val="Corpodeltesto1217pt1"/>
        </w:rPr>
        <w:t xml:space="preserve">« </w:t>
      </w:r>
      <w:r>
        <w:t xml:space="preserve">cet accent apparu au </w:t>
      </w:r>
      <w:r>
        <w:rPr>
          <w:rStyle w:val="Corpodeltesto1217pt1"/>
        </w:rPr>
        <w:t>XI</w:t>
      </w:r>
      <w:r>
        <w:rPr>
          <w:rStyle w:val="Corpodeltesto1217pt1"/>
          <w:vertAlign w:val="superscript"/>
        </w:rPr>
        <w:t>e</w:t>
      </w:r>
      <w:r>
        <w:rPr>
          <w:rStyle w:val="Corpodeltesto1217pt1"/>
        </w:rPr>
        <w:t xml:space="preserve"> </w:t>
      </w:r>
      <w:r>
        <w:t>siècle a été rem-</w:t>
      </w:r>
      <w:r>
        <w:br/>
        <w:t xml:space="preserve">placé par le point au </w:t>
      </w:r>
      <w:r>
        <w:rPr>
          <w:rStyle w:val="Corpodeltesto1217pt1"/>
        </w:rPr>
        <w:t>XV</w:t>
      </w:r>
      <w:r>
        <w:rPr>
          <w:rStyle w:val="Corpodeltesto1217pt1"/>
          <w:vertAlign w:val="superscript"/>
        </w:rPr>
        <w:t>6</w:t>
      </w:r>
      <w:r>
        <w:rPr>
          <w:rStyle w:val="Corpodeltesto1217pt1"/>
        </w:rPr>
        <w:t xml:space="preserve"> </w:t>
      </w:r>
      <w:r>
        <w:t>siècle</w:t>
      </w:r>
      <w:r>
        <w:rPr>
          <w:vertAlign w:val="superscript"/>
        </w:rPr>
        <w:footnoteReference w:id="65"/>
      </w:r>
      <w:r>
        <w:t xml:space="preserve"> </w:t>
      </w:r>
      <w:r>
        <w:rPr>
          <w:rStyle w:val="Corpodeltesto1217pt1"/>
        </w:rPr>
        <w:t>».</w:t>
      </w:r>
    </w:p>
    <w:p w14:paraId="5058C5F3" w14:textId="77777777" w:rsidR="009A1B5B" w:rsidRDefault="004E42D2" w:rsidP="00625B5B">
      <w:pPr>
        <w:pStyle w:val="Corpodeltesto1211"/>
        <w:numPr>
          <w:ilvl w:val="0"/>
          <w:numId w:val="44"/>
        </w:numPr>
        <w:shd w:val="clear" w:color="auto" w:fill="auto"/>
        <w:tabs>
          <w:tab w:val="left" w:pos="644"/>
        </w:tabs>
        <w:spacing w:line="235" w:lineRule="exact"/>
        <w:ind w:firstLine="360"/>
        <w:jc w:val="left"/>
      </w:pPr>
      <w:r>
        <w:t>L’usage du tréma est limité aux cas où la diérèse</w:t>
      </w:r>
      <w:r>
        <w:br/>
        <w:t xml:space="preserve">est assurée par la mesure du vers comme dans </w:t>
      </w:r>
      <w:r>
        <w:rPr>
          <w:rStyle w:val="Corpodeltesto1217ptCorsivo"/>
        </w:rPr>
        <w:t>deçeus, eus,</w:t>
      </w:r>
      <w:r>
        <w:rPr>
          <w:rStyle w:val="Corpodeltesto1217ptCorsivo"/>
        </w:rPr>
        <w:br/>
        <w:t>païs, puent</w:t>
      </w:r>
      <w:r>
        <w:rPr>
          <w:rStyle w:val="Corpodeltesto121SegoeUI8ptGrassetto"/>
        </w:rPr>
        <w:t xml:space="preserve"> </w:t>
      </w:r>
      <w:r>
        <w:t>(v. 6560).</w:t>
      </w:r>
    </w:p>
    <w:p w14:paraId="78AEE898" w14:textId="77777777" w:rsidR="009A1B5B" w:rsidRDefault="004E42D2" w:rsidP="00625B5B">
      <w:pPr>
        <w:pStyle w:val="Corpodeltesto1211"/>
        <w:numPr>
          <w:ilvl w:val="0"/>
          <w:numId w:val="44"/>
        </w:numPr>
        <w:shd w:val="clear" w:color="auto" w:fill="auto"/>
        <w:tabs>
          <w:tab w:val="left" w:pos="639"/>
        </w:tabs>
        <w:spacing w:line="235" w:lineRule="exact"/>
        <w:ind w:firstLine="360"/>
        <w:jc w:val="left"/>
      </w:pPr>
      <w:r>
        <w:t>Les paragraphes établis dans l’édition corres-</w:t>
      </w:r>
      <w:r>
        <w:br/>
        <w:t>pondent, autant qu’il est possible, aux paragraphes du</w:t>
      </w:r>
      <w:r>
        <w:br/>
        <w:t>récit, généralement signalés par des lettres initiales peintes.</w:t>
      </w:r>
      <w:r>
        <w:br/>
        <w:t>Cependant cette disposition n’a pas toujours pu être res-</w:t>
      </w:r>
      <w:r>
        <w:br/>
        <w:t>pectée, car le copiste est très peu systématique dans son</w:t>
      </w:r>
      <w:r>
        <w:br/>
        <w:t>emploi des capitales. Des ahnéas sont ajoutés et d’autres</w:t>
      </w:r>
      <w:r>
        <w:br/>
        <w:t>supprimés, et les initiales purement ornementales ou à</w:t>
      </w:r>
      <w:r>
        <w:br/>
        <w:t>valeur rythmique sont toujours signalées par de grosses</w:t>
      </w:r>
      <w:r>
        <w:br/>
        <w:t>lettres en gras.</w:t>
      </w:r>
    </w:p>
    <w:p w14:paraId="691E0FF2" w14:textId="77777777" w:rsidR="009A1B5B" w:rsidRDefault="004E42D2">
      <w:pPr>
        <w:pStyle w:val="Corpodeltesto1211"/>
        <w:shd w:val="clear" w:color="auto" w:fill="auto"/>
        <w:spacing w:line="190" w:lineRule="exact"/>
        <w:ind w:firstLine="0"/>
        <w:jc w:val="left"/>
      </w:pPr>
      <w:r>
        <w:t>Spécificités du manuscrit</w:t>
      </w:r>
    </w:p>
    <w:p w14:paraId="41569327" w14:textId="77777777" w:rsidR="009A1B5B" w:rsidRDefault="004E42D2" w:rsidP="00625B5B">
      <w:pPr>
        <w:pStyle w:val="Corpodeltesto1211"/>
        <w:numPr>
          <w:ilvl w:val="0"/>
          <w:numId w:val="44"/>
        </w:numPr>
        <w:shd w:val="clear" w:color="auto" w:fill="auto"/>
        <w:tabs>
          <w:tab w:val="left" w:pos="639"/>
        </w:tabs>
        <w:spacing w:line="235" w:lineRule="exact"/>
        <w:ind w:firstLine="360"/>
        <w:jc w:val="left"/>
      </w:pPr>
      <w:r>
        <w:t xml:space="preserve">La lettre </w:t>
      </w:r>
      <w:r>
        <w:rPr>
          <w:rStyle w:val="Corpodeltesto1217ptCorsivo"/>
        </w:rPr>
        <w:t>q</w:t>
      </w:r>
      <w:r>
        <w:rPr>
          <w:rStyle w:val="Corpodeltesto121SegoeUI8ptGrassetto"/>
        </w:rPr>
        <w:t xml:space="preserve"> </w:t>
      </w:r>
      <w:r>
        <w:t>surmontée d’une barre est habituelle-</w:t>
      </w:r>
      <w:r>
        <w:br/>
        <w:t xml:space="preserve">ment développée en </w:t>
      </w:r>
      <w:r>
        <w:rPr>
          <w:rStyle w:val="Corpodeltesto1217ptCorsivo"/>
        </w:rPr>
        <w:t>que</w:t>
      </w:r>
      <w:r>
        <w:rPr>
          <w:rStyle w:val="Corpodeltesto121SegoeUI8ptGrassetto"/>
        </w:rPr>
        <w:t xml:space="preserve"> </w:t>
      </w:r>
      <w:r>
        <w:t>dans le respect du mètre. Cepen-</w:t>
      </w:r>
      <w:r>
        <w:br/>
        <w:t xml:space="preserve">dant </w:t>
      </w:r>
      <w:r>
        <w:rPr>
          <w:rStyle w:val="Corpodeltesto1217ptCorsivo"/>
        </w:rPr>
        <w:t>qn</w:t>
      </w:r>
      <w:r>
        <w:rPr>
          <w:rStyle w:val="Corpodeltesto121SegoeUI8ptGrassetto"/>
        </w:rPr>
        <w:t xml:space="preserve"> </w:t>
      </w:r>
      <w:r>
        <w:t xml:space="preserve">(avec une barre sur le^) = </w:t>
      </w:r>
      <w:r>
        <w:rPr>
          <w:rStyle w:val="Corpodeltesto1217ptCorsivo"/>
        </w:rPr>
        <w:t>qu’en</w:t>
      </w:r>
      <w:r>
        <w:rPr>
          <w:rStyle w:val="Corpodeltesto121SegoeUI8ptGrassetto"/>
        </w:rPr>
        <w:t xml:space="preserve"> </w:t>
      </w:r>
      <w:r>
        <w:t xml:space="preserve">(v. 16) ; </w:t>
      </w:r>
      <w:r>
        <w:rPr>
          <w:rStyle w:val="Corpodeltesto1217ptCorsivo"/>
        </w:rPr>
        <w:t>qle</w:t>
      </w:r>
      <w:r>
        <w:rPr>
          <w:rStyle w:val="Corpodeltesto121SegoeUI8ptGrassetto"/>
        </w:rPr>
        <w:t xml:space="preserve"> </w:t>
      </w:r>
      <w:r>
        <w:t>(avec</w:t>
      </w:r>
      <w:r>
        <w:br/>
        <w:t xml:space="preserve">une barre sur le </w:t>
      </w:r>
      <w:r>
        <w:rPr>
          <w:rStyle w:val="Corpodeltesto1217ptCorsivo"/>
        </w:rPr>
        <w:t>q</w:t>
      </w:r>
      <w:r>
        <w:t xml:space="preserve">) = </w:t>
      </w:r>
      <w:r>
        <w:rPr>
          <w:rStyle w:val="Corpodeltesto1217ptCorsivo"/>
        </w:rPr>
        <w:t>qu’ele</w:t>
      </w:r>
      <w:r>
        <w:rPr>
          <w:rStyle w:val="Corpodeltesto121SegoeUI8ptGrassetto"/>
        </w:rPr>
        <w:t xml:space="preserve"> </w:t>
      </w:r>
      <w:r>
        <w:t>(v. 594).</w:t>
      </w:r>
    </w:p>
    <w:p w14:paraId="315809A6" w14:textId="77777777" w:rsidR="009A1B5B" w:rsidRDefault="004E42D2" w:rsidP="00625B5B">
      <w:pPr>
        <w:pStyle w:val="Corpodeltesto1211"/>
        <w:numPr>
          <w:ilvl w:val="0"/>
          <w:numId w:val="44"/>
        </w:numPr>
        <w:shd w:val="clear" w:color="auto" w:fill="auto"/>
        <w:tabs>
          <w:tab w:val="left" w:pos="639"/>
        </w:tabs>
        <w:spacing w:line="235" w:lineRule="exact"/>
        <w:ind w:firstLine="360"/>
        <w:jc w:val="left"/>
      </w:pPr>
      <w:r>
        <w:t>Quand un vers est hypermétrique, en raison d’un</w:t>
      </w:r>
      <w:r>
        <w:br/>
      </w:r>
      <w:r>
        <w:rPr>
          <w:rStyle w:val="Corpodeltesto1217ptCorsivo"/>
        </w:rPr>
        <w:t>que</w:t>
      </w:r>
      <w:r>
        <w:rPr>
          <w:rStyle w:val="Corpodeltesto121SegoeUI8ptGrassetto"/>
        </w:rPr>
        <w:t xml:space="preserve"> </w:t>
      </w:r>
      <w:r>
        <w:t>non élidé (</w:t>
      </w:r>
      <w:r>
        <w:rPr>
          <w:rStyle w:val="Corpodeltesto1217ptCorsivo"/>
        </w:rPr>
        <w:t>q</w:t>
      </w:r>
      <w:r>
        <w:rPr>
          <w:rStyle w:val="Corpodeltesto121SegoeUI8ptGrassetto"/>
        </w:rPr>
        <w:t xml:space="preserve"> </w:t>
      </w:r>
      <w:r>
        <w:t>avec une barre suscrite) devant voyelle,</w:t>
      </w:r>
      <w:r>
        <w:br/>
        <w:t xml:space="preserve">nous transcrivons </w:t>
      </w:r>
      <w:r>
        <w:rPr>
          <w:rStyle w:val="Corpodeltesto1217ptCorsivo"/>
        </w:rPr>
        <w:t xml:space="preserve">qu’ </w:t>
      </w:r>
      <w:r>
        <w:rPr>
          <w:rStyle w:val="Corpodeltesto121Corsivo"/>
        </w:rPr>
        <w:t>:</w:t>
      </w:r>
      <w:r>
        <w:t xml:space="preserve"> «et bien dusque a .xx. des</w:t>
      </w:r>
      <w:r>
        <w:br/>
        <w:t xml:space="preserve">meillors» (v. 1361, </w:t>
      </w:r>
      <w:r>
        <w:rPr>
          <w:rStyle w:val="Corpodeltesto1217ptCorsivo"/>
        </w:rPr>
        <w:t>AB)</w:t>
      </w:r>
      <w:r>
        <w:rPr>
          <w:rStyle w:val="Corpodeltesto121SegoeUI8ptGrassetto"/>
        </w:rPr>
        <w:t xml:space="preserve"> </w:t>
      </w:r>
      <w:r>
        <w:t>=&gt; « et bien dusqu’a .xx. des</w:t>
      </w:r>
      <w:r>
        <w:br/>
        <w:t xml:space="preserve">meillors » ; « Oïl, fait li rois, dusque a. </w:t>
      </w:r>
      <w:r>
        <w:rPr>
          <w:rStyle w:val="Corpodeltesto1217pt1"/>
        </w:rPr>
        <w:t xml:space="preserve">VI. </w:t>
      </w:r>
      <w:r>
        <w:t xml:space="preserve">» (v. 1460, </w:t>
      </w:r>
      <w:r>
        <w:rPr>
          <w:rStyle w:val="Corpodeltesto1217ptCorsivo"/>
        </w:rPr>
        <w:t>AB)</w:t>
      </w:r>
      <w:r>
        <w:rPr>
          <w:rStyle w:val="Corpodeltesto1217ptCorsivo"/>
        </w:rPr>
        <w:br/>
      </w:r>
      <w:r>
        <w:rPr>
          <w:rStyle w:val="Corpodeltesto121Corsivo"/>
        </w:rPr>
        <w:t>—&gt;</w:t>
      </w:r>
      <w:r>
        <w:t xml:space="preserve"> « Oïl, fait li rois, dusqu’a. </w:t>
      </w:r>
      <w:r>
        <w:rPr>
          <w:rStyle w:val="Corpodeltesto1217pt1"/>
        </w:rPr>
        <w:t xml:space="preserve">VI. </w:t>
      </w:r>
      <w:r>
        <w:t>».</w:t>
      </w:r>
    </w:p>
    <w:p w14:paraId="1976EDEA" w14:textId="77777777" w:rsidR="009A1B5B" w:rsidRDefault="004E42D2" w:rsidP="00625B5B">
      <w:pPr>
        <w:pStyle w:val="Corpodeltesto1211"/>
        <w:numPr>
          <w:ilvl w:val="0"/>
          <w:numId w:val="44"/>
        </w:numPr>
        <w:shd w:val="clear" w:color="auto" w:fill="auto"/>
        <w:tabs>
          <w:tab w:val="left" w:pos="639"/>
        </w:tabs>
        <w:spacing w:line="235" w:lineRule="exact"/>
        <w:ind w:firstLine="360"/>
        <w:jc w:val="left"/>
      </w:pPr>
      <w:r>
        <w:t xml:space="preserve">Le </w:t>
      </w:r>
      <w:r>
        <w:rPr>
          <w:rStyle w:val="Corpodeltesto1217ptCorsivo"/>
        </w:rPr>
        <w:t>A</w:t>
      </w:r>
      <w:r>
        <w:rPr>
          <w:rStyle w:val="Corpodeltesto121SegoeUI8ptGrassetto"/>
        </w:rPr>
        <w:t xml:space="preserve"> </w:t>
      </w:r>
      <w:r>
        <w:t xml:space="preserve">initial et majuscule de </w:t>
      </w:r>
      <w:r>
        <w:rPr>
          <w:rStyle w:val="Corpodeltesto1217ptCorsivo"/>
        </w:rPr>
        <w:t>Atant</w:t>
      </w:r>
      <w:r>
        <w:rPr>
          <w:rStyle w:val="Corpodeltesto121SegoeUI8ptGrassetto"/>
        </w:rPr>
        <w:t xml:space="preserve"> </w:t>
      </w:r>
      <w:r>
        <w:t>a été systémati-</w:t>
      </w:r>
      <w:r>
        <w:br/>
        <w:t>quement attaché au reste du mot.</w:t>
      </w:r>
    </w:p>
    <w:p w14:paraId="0291DDDD" w14:textId="77777777" w:rsidR="009A1B5B" w:rsidRDefault="004E42D2" w:rsidP="00625B5B">
      <w:pPr>
        <w:pStyle w:val="Corpodeltesto1211"/>
        <w:numPr>
          <w:ilvl w:val="0"/>
          <w:numId w:val="44"/>
        </w:numPr>
        <w:shd w:val="clear" w:color="auto" w:fill="auto"/>
        <w:tabs>
          <w:tab w:val="left" w:pos="644"/>
        </w:tabs>
        <w:spacing w:line="235" w:lineRule="exact"/>
        <w:ind w:firstLine="360"/>
        <w:jc w:val="left"/>
      </w:pPr>
      <w:r>
        <w:t xml:space="preserve">Dans </w:t>
      </w:r>
      <w:r>
        <w:rPr>
          <w:rStyle w:val="Corpodeltesto1217ptCorsivo"/>
        </w:rPr>
        <w:t>AB,</w:t>
      </w:r>
      <w:r>
        <w:rPr>
          <w:rStyle w:val="Corpodeltesto121SegoeUI8ptGrassetto"/>
        </w:rPr>
        <w:t xml:space="preserve"> </w:t>
      </w:r>
      <w:r>
        <w:t>les vers commencent toujours par des</w:t>
      </w:r>
      <w:r>
        <w:br/>
        <w:t>majuscules que l’on retrouve sporadiquement au début de</w:t>
      </w:r>
      <w:r>
        <w:br/>
        <w:t xml:space="preserve">certains mots : </w:t>
      </w:r>
      <w:r>
        <w:rPr>
          <w:rStyle w:val="Corpodeltesto1217ptCorsivo"/>
        </w:rPr>
        <w:t>Grant</w:t>
      </w:r>
      <w:r>
        <w:rPr>
          <w:rStyle w:val="Corpodeltesto121SegoeUI8ptGrassetto"/>
        </w:rPr>
        <w:t xml:space="preserve"> </w:t>
      </w:r>
      <w:r>
        <w:t>(v. 73) et même quelquefois à l’inté-</w:t>
      </w:r>
      <w:r>
        <w:br/>
        <w:t xml:space="preserve">rieur du mot : </w:t>
      </w:r>
      <w:r>
        <w:rPr>
          <w:rStyle w:val="Corpodeltesto1217ptCorsivo"/>
        </w:rPr>
        <w:t>esGarde</w:t>
      </w:r>
      <w:r>
        <w:rPr>
          <w:rStyle w:val="Corpodeltesto121SegoeUI8ptGrassetto"/>
        </w:rPr>
        <w:t xml:space="preserve"> </w:t>
      </w:r>
      <w:r>
        <w:t>(v. 816). En revanche les noms</w:t>
      </w:r>
      <w:r>
        <w:br/>
        <w:t>propres commencent habituellement par des minuscules :</w:t>
      </w:r>
      <w:r>
        <w:br/>
      </w:r>
      <w:r>
        <w:rPr>
          <w:rStyle w:val="Corpodeltesto1217ptCorsivo"/>
        </w:rPr>
        <w:t>tr’stfn</w:t>
      </w:r>
      <w:r>
        <w:rPr>
          <w:rStyle w:val="Corpodeltesto121SegoeUI8ptGrassetto"/>
        </w:rPr>
        <w:t xml:space="preserve"> </w:t>
      </w:r>
      <w:r>
        <w:t>(v. 4727). Nous avons toujours maintenu les majus-</w:t>
      </w:r>
      <w:r>
        <w:br/>
        <w:t>cules en début de phrase et non en début de vers, dans le</w:t>
      </w:r>
      <w:r>
        <w:br/>
        <w:t>cas du nom propre et en de rares emplois de type allégo-</w:t>
      </w:r>
      <w:r>
        <w:br/>
        <w:t>rique.</w:t>
      </w:r>
    </w:p>
    <w:p w14:paraId="30F90F13" w14:textId="77777777" w:rsidR="009A1B5B" w:rsidRDefault="004E42D2" w:rsidP="00625B5B">
      <w:pPr>
        <w:pStyle w:val="Corpodeltesto1211"/>
        <w:numPr>
          <w:ilvl w:val="0"/>
          <w:numId w:val="44"/>
        </w:numPr>
        <w:shd w:val="clear" w:color="auto" w:fill="auto"/>
        <w:tabs>
          <w:tab w:val="left" w:pos="649"/>
        </w:tabs>
        <w:spacing w:line="235" w:lineRule="exact"/>
        <w:ind w:firstLine="360"/>
        <w:jc w:val="left"/>
      </w:pPr>
      <w:r>
        <w:t>La ponctuation a été signalée sur 3 000 vers dans</w:t>
      </w:r>
      <w:r>
        <w:br/>
        <w:t xml:space="preserve">la section consacrée aux notes sur </w:t>
      </w:r>
      <w:r>
        <w:rPr>
          <w:rStyle w:val="Corpodeltesto1217ptCorsivo"/>
        </w:rPr>
        <w:t>A</w:t>
      </w:r>
      <w:r>
        <w:rPr>
          <w:rStyle w:val="Corpodeltesto121SegoeUI8ptGrassetto"/>
        </w:rPr>
        <w:t xml:space="preserve"> </w:t>
      </w:r>
      <w:r>
        <w:t xml:space="preserve">et sur </w:t>
      </w:r>
      <w:r>
        <w:rPr>
          <w:rStyle w:val="Corpodeltesto1217ptCorsivo"/>
        </w:rPr>
        <w:t>B.</w:t>
      </w:r>
      <w:r>
        <w:rPr>
          <w:rStyle w:val="Corpodeltesto121SegoeUI8ptGrassetto"/>
        </w:rPr>
        <w:t xml:space="preserve"> </w:t>
      </w:r>
      <w:r>
        <w:t>Elle est</w:t>
      </w:r>
      <w:r>
        <w:br/>
        <w:t>rare ; on trouve cependant des points :</w:t>
      </w:r>
    </w:p>
    <w:p w14:paraId="5DC410B0" w14:textId="77777777" w:rsidR="009A1B5B" w:rsidRDefault="004E42D2" w:rsidP="00625B5B">
      <w:pPr>
        <w:pStyle w:val="Corpodeltesto1211"/>
        <w:numPr>
          <w:ilvl w:val="0"/>
          <w:numId w:val="44"/>
        </w:numPr>
        <w:shd w:val="clear" w:color="auto" w:fill="auto"/>
        <w:tabs>
          <w:tab w:val="left" w:pos="686"/>
        </w:tabs>
        <w:spacing w:line="235" w:lineRule="exact"/>
        <w:ind w:left="360" w:hanging="360"/>
        <w:jc w:val="left"/>
      </w:pPr>
      <w:r>
        <w:t>après un rejet (v. 10, 27, 58, etc.). Le poínt prend</w:t>
      </w:r>
      <w:r>
        <w:br/>
        <w:t>une valeur rythmique.</w:t>
      </w:r>
    </w:p>
    <w:p w14:paraId="45C1170A" w14:textId="77777777" w:rsidR="009A1B5B" w:rsidRDefault="004E42D2" w:rsidP="00625B5B">
      <w:pPr>
        <w:pStyle w:val="Corpodeltesto1211"/>
        <w:numPr>
          <w:ilvl w:val="0"/>
          <w:numId w:val="44"/>
        </w:numPr>
        <w:shd w:val="clear" w:color="auto" w:fill="auto"/>
        <w:tabs>
          <w:tab w:val="left" w:pos="589"/>
        </w:tabs>
        <w:spacing w:line="235" w:lineRule="exact"/>
        <w:ind w:left="360" w:hanging="360"/>
        <w:jc w:val="left"/>
      </w:pPr>
      <w:r>
        <w:t xml:space="preserve">pour l’encadrement des chiffres romains : </w:t>
      </w:r>
      <w:r>
        <w:rPr>
          <w:rStyle w:val="Corpodeltesto121Corsivo"/>
        </w:rPr>
        <w:t xml:space="preserve">.II. </w:t>
      </w:r>
      <w:r>
        <w:rPr>
          <w:rStyle w:val="Corpodeltesto1217ptCorsivo"/>
        </w:rPr>
        <w:t>lioncìax</w:t>
      </w:r>
      <w:r>
        <w:rPr>
          <w:rStyle w:val="Corpodeltesto1217ptCorsivo"/>
        </w:rPr>
        <w:br/>
      </w:r>
      <w:r>
        <w:t>(v. 452) avec une valeur diacritique.</w:t>
      </w:r>
    </w:p>
    <w:p w14:paraId="1B9DB214" w14:textId="77777777" w:rsidR="009A1B5B" w:rsidRDefault="004E42D2" w:rsidP="00625B5B">
      <w:pPr>
        <w:pStyle w:val="Corpodeltesto1211"/>
        <w:numPr>
          <w:ilvl w:val="0"/>
          <w:numId w:val="44"/>
        </w:numPr>
        <w:shd w:val="clear" w:color="auto" w:fill="auto"/>
        <w:tabs>
          <w:tab w:val="left" w:pos="589"/>
        </w:tabs>
        <w:spacing w:line="235" w:lineRule="exact"/>
        <w:ind w:left="360" w:hanging="360"/>
        <w:jc w:val="left"/>
      </w:pPr>
      <w:r>
        <w:t xml:space="preserve">après l’abréviation d’un nom propre: </w:t>
      </w:r>
      <w:r>
        <w:rPr>
          <w:rStyle w:val="Corpodeltesto1217ptCorsivo"/>
        </w:rPr>
        <w:t>perc’.</w:t>
      </w:r>
      <w:r>
        <w:rPr>
          <w:rStyle w:val="Corpodeltesto1217ptCorsivo"/>
        </w:rPr>
        <w:br/>
      </w:r>
      <w:r>
        <w:t>(v. 2587).</w:t>
      </w:r>
    </w:p>
    <w:p w14:paraId="0BC55BC5" w14:textId="77777777" w:rsidR="009A1B5B" w:rsidRDefault="004E42D2" w:rsidP="00625B5B">
      <w:pPr>
        <w:pStyle w:val="Corpodeltesto1211"/>
        <w:numPr>
          <w:ilvl w:val="0"/>
          <w:numId w:val="44"/>
        </w:numPr>
        <w:shd w:val="clear" w:color="auto" w:fill="auto"/>
        <w:tabs>
          <w:tab w:val="left" w:pos="649"/>
        </w:tabs>
        <w:spacing w:line="235" w:lineRule="exact"/>
        <w:ind w:firstLine="360"/>
        <w:jc w:val="left"/>
        <w:sectPr w:rsidR="009A1B5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 xml:space="preserve">La ligature </w:t>
      </w:r>
      <w:r>
        <w:rPr>
          <w:rStyle w:val="Corpodeltesto1217ptCorsivo"/>
        </w:rPr>
        <w:t>sf</w:t>
      </w:r>
      <w:r>
        <w:rPr>
          <w:rStyle w:val="Corpodeltesto121SegoeUI8ptGrassetto"/>
        </w:rPr>
        <w:t xml:space="preserve"> </w:t>
      </w:r>
      <w:r>
        <w:t xml:space="preserve">est claire dans </w:t>
      </w:r>
      <w:r>
        <w:rPr>
          <w:rStyle w:val="Corpodeltesto1217ptCorsivo"/>
        </w:rPr>
        <w:t xml:space="preserve">AB </w:t>
      </w:r>
      <w:r>
        <w:rPr>
          <w:rStyle w:val="Corpodeltesto121Corsivo"/>
        </w:rPr>
        <w:t xml:space="preserve">: </w:t>
      </w:r>
      <w:r>
        <w:rPr>
          <w:rStyle w:val="Corpodeltesto1217ptCorsivo"/>
        </w:rPr>
        <w:t>bosfu</w:t>
      </w:r>
      <w:r>
        <w:rPr>
          <w:rStyle w:val="Corpodeltesto121SegoeUI8ptGrassetto"/>
        </w:rPr>
        <w:t xml:space="preserve"> </w:t>
      </w:r>
      <w:r>
        <w:t>(v. 676).</w:t>
      </w:r>
      <w:r>
        <w:br/>
      </w:r>
      <w:r>
        <w:lastRenderedPageBreak/>
        <w:t>On trouve également_/fque l’on distingue sans difficulté :</w:t>
      </w:r>
      <w:r>
        <w:br/>
      </w:r>
      <w:r>
        <w:rPr>
          <w:rStyle w:val="Corpodeltesto1217ptCorsivo"/>
        </w:rPr>
        <w:t>soffraitos</w:t>
      </w:r>
      <w:r>
        <w:rPr>
          <w:rStyle w:val="Corpodeltesto121SegoeUI8ptGrassetto"/>
        </w:rPr>
        <w:t xml:space="preserve"> </w:t>
      </w:r>
      <w:r>
        <w:t>(v. 501). Aussi ces ligatures ont été respectées, car</w:t>
      </w:r>
      <w:r>
        <w:br/>
        <w:t xml:space="preserve">elles attestent de pratiques locales. On trouve : </w:t>
      </w:r>
      <w:r>
        <w:rPr>
          <w:rStyle w:val="Corpodeltesto1217ptCorsivo"/>
        </w:rPr>
        <w:t>asfaire</w:t>
      </w:r>
      <w:r>
        <w:rPr>
          <w:rStyle w:val="Corpodeltesto1217ptCorsivo"/>
        </w:rPr>
        <w:br/>
        <w:t>(v.</w:t>
      </w:r>
      <w:r>
        <w:rPr>
          <w:rStyle w:val="Corpodeltesto121SegoeUI8ptGrassetto"/>
        </w:rPr>
        <w:t xml:space="preserve"> </w:t>
      </w:r>
      <w:r>
        <w:t xml:space="preserve">474, 8728, 9075, 12632), mais </w:t>
      </w:r>
      <w:r>
        <w:rPr>
          <w:rStyle w:val="Corpodeltesto1217ptCorsivo"/>
        </w:rPr>
        <w:t>ajfaire</w:t>
      </w:r>
      <w:r>
        <w:rPr>
          <w:rStyle w:val="Corpodeltesto121SegoeUI8ptGrassetto"/>
        </w:rPr>
        <w:t xml:space="preserve"> </w:t>
      </w:r>
      <w:r>
        <w:t xml:space="preserve">(v. 1686), </w:t>
      </w:r>
      <w:r>
        <w:rPr>
          <w:rStyle w:val="Corpodeltesto1217ptCorsivo"/>
        </w:rPr>
        <w:t>sosfrir</w:t>
      </w:r>
      <w:r>
        <w:rPr>
          <w:rStyle w:val="Corpodeltesto1217ptCorsivo"/>
        </w:rPr>
        <w:br/>
      </w:r>
      <w:r>
        <w:t xml:space="preserve">(v. 400, 926, 9564, 10472), </w:t>
      </w:r>
      <w:r>
        <w:rPr>
          <w:rStyle w:val="Corpodeltesto1217ptCorsivo"/>
        </w:rPr>
        <w:t>sosfraitoz</w:t>
      </w:r>
      <w:r>
        <w:rPr>
          <w:rStyle w:val="Corpodeltesto121SegoeUI8ptGrassetto"/>
        </w:rPr>
        <w:t xml:space="preserve"> </w:t>
      </w:r>
      <w:r>
        <w:t xml:space="preserve">(v. 501), mais </w:t>
      </w:r>
      <w:r>
        <w:rPr>
          <w:rStyle w:val="Corpodeltesto1217ptCorsivo"/>
        </w:rPr>
        <w:t>sojferoie</w:t>
      </w:r>
      <w:r>
        <w:rPr>
          <w:rStyle w:val="Corpodeltesto1217ptCorsivo"/>
        </w:rPr>
        <w:br/>
      </w:r>
      <w:r>
        <w:t xml:space="preserve">(v. 1778), </w:t>
      </w:r>
      <w:r>
        <w:rPr>
          <w:rStyle w:val="Corpodeltesto1217ptCorsivo"/>
        </w:rPr>
        <w:t>bosfu</w:t>
      </w:r>
      <w:r>
        <w:rPr>
          <w:rStyle w:val="Corpodeltesto121SegoeUI8ptGrassetto"/>
        </w:rPr>
        <w:t xml:space="preserve"> </w:t>
      </w:r>
      <w:r>
        <w:t xml:space="preserve">(v. 676, 10072, 10896), mais </w:t>
      </w:r>
      <w:r>
        <w:rPr>
          <w:rStyle w:val="Corpodeltesto1217ptCorsivo"/>
        </w:rPr>
        <w:t>bojfu</w:t>
      </w:r>
      <w:r>
        <w:rPr>
          <w:rStyle w:val="Corpodeltesto1217ptCorsivo"/>
        </w:rPr>
        <w:br/>
      </w:r>
    </w:p>
    <w:p w14:paraId="2D5E5861" w14:textId="77777777" w:rsidR="009A1B5B" w:rsidRDefault="004E42D2">
      <w:pPr>
        <w:pStyle w:val="Corpodeltesto1211"/>
        <w:shd w:val="clear" w:color="auto" w:fill="auto"/>
        <w:tabs>
          <w:tab w:val="left" w:pos="649"/>
        </w:tabs>
        <w:spacing w:line="235" w:lineRule="exact"/>
        <w:ind w:firstLine="360"/>
        <w:jc w:val="left"/>
      </w:pPr>
      <w:r>
        <w:lastRenderedPageBreak/>
        <w:t xml:space="preserve">(v. 1342), </w:t>
      </w:r>
      <w:r>
        <w:rPr>
          <w:rStyle w:val="Corpodeltesto1217ptCorsivo"/>
        </w:rPr>
        <w:t>sosjïe</w:t>
      </w:r>
      <w:r>
        <w:rPr>
          <w:rStyle w:val="Corpodeltesto121SegoeUI8ptGrassetto"/>
        </w:rPr>
        <w:t xml:space="preserve"> </w:t>
      </w:r>
      <w:r>
        <w:t xml:space="preserve">(v. 870), mais </w:t>
      </w:r>
      <w:r>
        <w:rPr>
          <w:rStyle w:val="Corpodeltesto1217ptCorsivo"/>
        </w:rPr>
        <w:t>sofjìee</w:t>
      </w:r>
      <w:r>
        <w:rPr>
          <w:rStyle w:val="Corpodeltesto121SegoeUI8ptGrassetto"/>
        </w:rPr>
        <w:t xml:space="preserve"> </w:t>
      </w:r>
      <w:r>
        <w:t xml:space="preserve">(v. 7724), </w:t>
      </w:r>
      <w:r>
        <w:rPr>
          <w:rStyle w:val="Corpodeltesto1217ptCorsivo"/>
        </w:rPr>
        <w:t>asfole</w:t>
      </w:r>
      <w:r>
        <w:rPr>
          <w:rStyle w:val="Corpodeltesto1217ptCorsivo"/>
        </w:rPr>
        <w:br/>
      </w:r>
      <w:r>
        <w:t xml:space="preserve">(v. 2108), </w:t>
      </w:r>
      <w:r>
        <w:rPr>
          <w:rStyle w:val="Corpodeltesto1217ptCorsivo"/>
        </w:rPr>
        <w:t>asfolé</w:t>
      </w:r>
      <w:r>
        <w:rPr>
          <w:rStyle w:val="Corpodeltesto121SegoeUI8ptGrassetto"/>
        </w:rPr>
        <w:t xml:space="preserve"> </w:t>
      </w:r>
      <w:r>
        <w:t xml:space="preserve">(v. 4025), mais </w:t>
      </w:r>
      <w:r>
        <w:rPr>
          <w:rStyle w:val="Corpodeltesto1217ptCorsivo"/>
        </w:rPr>
        <w:t>ajfole</w:t>
      </w:r>
      <w:r>
        <w:rPr>
          <w:rStyle w:val="Corpodeltesto121SegoeUI8ptGrassetto"/>
        </w:rPr>
        <w:t xml:space="preserve"> </w:t>
      </w:r>
      <w:r>
        <w:t xml:space="preserve">(v. 2108), </w:t>
      </w:r>
      <w:r>
        <w:rPr>
          <w:rStyle w:val="Corpodeltesto1217ptCorsivo"/>
        </w:rPr>
        <w:t>osfrande</w:t>
      </w:r>
      <w:r>
        <w:rPr>
          <w:rStyle w:val="Corpodeltesto1217ptCorsivo"/>
        </w:rPr>
        <w:br/>
      </w:r>
      <w:r>
        <w:t xml:space="preserve">(v. 3354), mais </w:t>
      </w:r>
      <w:r>
        <w:rPr>
          <w:rStyle w:val="Corpodeltesto1217ptCorsivo"/>
        </w:rPr>
        <w:t>offre</w:t>
      </w:r>
      <w:r>
        <w:rPr>
          <w:rStyle w:val="Corpodeltesto121SegoeUI8ptGrassetto"/>
        </w:rPr>
        <w:t xml:space="preserve"> </w:t>
      </w:r>
      <w:r>
        <w:t xml:space="preserve">(v. 636) et </w:t>
      </w:r>
      <w:r>
        <w:rPr>
          <w:rStyle w:val="Corpodeltesto1217ptCorsivo"/>
        </w:rPr>
        <w:t>offrande</w:t>
      </w:r>
      <w:r>
        <w:rPr>
          <w:rStyle w:val="Corpodeltesto121SegoeUI8ptGrassetto"/>
        </w:rPr>
        <w:t xml:space="preserve"> </w:t>
      </w:r>
      <w:r>
        <w:t xml:space="preserve">(v. 6637), </w:t>
      </w:r>
      <w:r>
        <w:rPr>
          <w:rStyle w:val="Corpodeltesto1217ptCorsivo"/>
        </w:rPr>
        <w:t>coisfe</w:t>
      </w:r>
      <w:r>
        <w:rPr>
          <w:rStyle w:val="Corpodeltesto1217ptCorsivo"/>
        </w:rPr>
        <w:br/>
      </w:r>
      <w:r>
        <w:t xml:space="preserve">(v. 3814, 3882), mais (23), </w:t>
      </w:r>
      <w:r>
        <w:rPr>
          <w:rStyle w:val="Corpodeltesto1217ptCorsivo"/>
        </w:rPr>
        <w:t>asferir (v.</w:t>
      </w:r>
      <w:r>
        <w:rPr>
          <w:rStyle w:val="Corpodeltesto121SegoeUI8ptGrassetto"/>
        </w:rPr>
        <w:t xml:space="preserve"> </w:t>
      </w:r>
      <w:r>
        <w:t>864), mais a/èn&gt;</w:t>
      </w:r>
      <w:r>
        <w:br/>
        <w:t xml:space="preserve">(v. 7221), </w:t>
      </w:r>
      <w:r>
        <w:rPr>
          <w:rStyle w:val="Corpodeltesto1217ptCorsivo"/>
        </w:rPr>
        <w:t>asfubler</w:t>
      </w:r>
      <w:r>
        <w:rPr>
          <w:rStyle w:val="Corpodeltesto121SegoeUI8ptGrassetto"/>
        </w:rPr>
        <w:t xml:space="preserve"> </w:t>
      </w:r>
      <w:r>
        <w:t xml:space="preserve">(v. 3138), mais </w:t>
      </w:r>
      <w:r>
        <w:rPr>
          <w:rStyle w:val="Corpodeltesto1217ptCorsivo"/>
        </w:rPr>
        <w:t>affubler</w:t>
      </w:r>
      <w:r>
        <w:rPr>
          <w:rStyle w:val="Corpodeltesto121SegoeUI8ptGrassetto"/>
        </w:rPr>
        <w:t xml:space="preserve"> </w:t>
      </w:r>
      <w:r>
        <w:t>(v. 4966).</w:t>
      </w:r>
    </w:p>
    <w:p w14:paraId="1771437A" w14:textId="77777777" w:rsidR="009A1B5B" w:rsidRDefault="004E42D2">
      <w:pPr>
        <w:pStyle w:val="Corpodeltesto1211"/>
        <w:shd w:val="clear" w:color="auto" w:fill="auto"/>
        <w:spacing w:line="235" w:lineRule="exact"/>
        <w:ind w:firstLine="360"/>
        <w:jc w:val="left"/>
      </w:pPr>
      <w:r>
        <w:t>De même d</w:t>
      </w:r>
      <w:r>
        <w:rPr>
          <w:rStyle w:val="Corpodeltesto1217ptCorsivo"/>
        </w:rPr>
        <w:t>esfense</w:t>
      </w:r>
      <w:r>
        <w:rPr>
          <w:rStyle w:val="Corpodeltesto121SegoeUI8ptGrassetto"/>
        </w:rPr>
        <w:t xml:space="preserve"> </w:t>
      </w:r>
      <w:r>
        <w:t>et ses dérivés ont été conservés, car</w:t>
      </w:r>
      <w:r>
        <w:br/>
        <w:t>ces mots sont toujours notés dans le texte avec une liga-</w:t>
      </w:r>
      <w:r>
        <w:br/>
        <w:t xml:space="preserve">ture </w:t>
      </w:r>
      <w:r>
        <w:rPr>
          <w:rStyle w:val="Corpodeltesto1217ptCorsivo"/>
        </w:rPr>
        <w:t>sf</w:t>
      </w:r>
      <w:r>
        <w:rPr>
          <w:rStyle w:val="Corpodeltesto121SegoeUI8ptGrassetto"/>
        </w:rPr>
        <w:t xml:space="preserve"> </w:t>
      </w:r>
      <w:r>
        <w:t>et sont relevés tels quels par TL. Le respect de</w:t>
      </w:r>
      <w:r>
        <w:br/>
      </w:r>
      <w:r>
        <w:rPr>
          <w:rStyle w:val="Corpodeltesto1217ptCorsivo"/>
        </w:rPr>
        <w:t>esforcier et esfors</w:t>
      </w:r>
      <w:r>
        <w:rPr>
          <w:rStyle w:val="Corpodeltesto121SegoeUI8ptGrassetto"/>
        </w:rPr>
        <w:t xml:space="preserve"> </w:t>
      </w:r>
      <w:r>
        <w:t xml:space="preserve">(v. 7856), </w:t>
      </w:r>
      <w:r>
        <w:rPr>
          <w:rStyle w:val="Corpodeltesto1217ptCorsivo"/>
        </w:rPr>
        <w:t>esfroi</w:t>
      </w:r>
      <w:r>
        <w:rPr>
          <w:rStyle w:val="Corpodeltesto121SegoeUI8ptGrassetto"/>
        </w:rPr>
        <w:t xml:space="preserve"> </w:t>
      </w:r>
      <w:r>
        <w:t>est également assuré, car</w:t>
      </w:r>
      <w:r>
        <w:br/>
        <w:t xml:space="preserve">l’étymon </w:t>
      </w:r>
      <w:r>
        <w:rPr>
          <w:rStyle w:val="Corpodeltesto1217pt1"/>
        </w:rPr>
        <w:t xml:space="preserve">l’y </w:t>
      </w:r>
      <w:r>
        <w:t xml:space="preserve">autorise (&lt; </w:t>
      </w:r>
      <w:r>
        <w:rPr>
          <w:rStyle w:val="Corpodeltesto1217pt1"/>
        </w:rPr>
        <w:t xml:space="preserve">EXFRUDARE) </w:t>
      </w:r>
      <w:r>
        <w:t>(v. 3887).</w:t>
      </w:r>
    </w:p>
    <w:p w14:paraId="6F3668AC" w14:textId="77777777" w:rsidR="009A1B5B" w:rsidRDefault="004E42D2" w:rsidP="00625B5B">
      <w:pPr>
        <w:pStyle w:val="Corpodeltesto1211"/>
        <w:numPr>
          <w:ilvl w:val="0"/>
          <w:numId w:val="44"/>
        </w:numPr>
        <w:shd w:val="clear" w:color="auto" w:fill="auto"/>
        <w:tabs>
          <w:tab w:val="left" w:pos="625"/>
        </w:tabs>
        <w:spacing w:line="235" w:lineRule="exact"/>
        <w:ind w:firstLine="360"/>
        <w:jc w:val="left"/>
      </w:pPr>
      <w:r>
        <w:t xml:space="preserve">Pour des raisons d’ordre syntaxique, </w:t>
      </w:r>
      <w:r>
        <w:rPr>
          <w:rStyle w:val="Corpodeltesto1217ptCorsivo"/>
        </w:rPr>
        <w:t>affxance</w:t>
      </w:r>
      <w:r>
        <w:rPr>
          <w:rStyle w:val="Corpodeltesto121SegoeUI8ptGrassetto"/>
        </w:rPr>
        <w:t xml:space="preserve"> </w:t>
      </w:r>
      <w:r>
        <w:t>(v. 40,</w:t>
      </w:r>
      <w:r>
        <w:br/>
        <w:t xml:space="preserve">8550) et </w:t>
      </w:r>
      <w:r>
        <w:rPr>
          <w:rStyle w:val="Corpodeltesto1217ptCorsivo"/>
        </w:rPr>
        <w:t>assouper</w:t>
      </w:r>
      <w:r>
        <w:rPr>
          <w:rStyle w:val="Corpodeltesto121SegoeUI8ptGrassetto"/>
        </w:rPr>
        <w:t xml:space="preserve"> </w:t>
      </w:r>
      <w:r>
        <w:t xml:space="preserve">(v. 7118) sont corrigés en </w:t>
      </w:r>
      <w:r>
        <w:rPr>
          <w:rStyle w:val="Corpodeltesto1217ptCorsivo"/>
        </w:rPr>
        <w:t>a fiance</w:t>
      </w:r>
      <w:r>
        <w:rPr>
          <w:rStyle w:val="Corpodeltesto121SegoeUI8ptGrassetto"/>
        </w:rPr>
        <w:t xml:space="preserve"> </w:t>
      </w:r>
      <w:r>
        <w:t>et</w:t>
      </w:r>
      <w:r>
        <w:br/>
      </w:r>
      <w:r>
        <w:rPr>
          <w:rStyle w:val="Corpodeltesto1217ptCorsivo"/>
        </w:rPr>
        <w:t>a souper.</w:t>
      </w:r>
    </w:p>
    <w:p w14:paraId="155A8805" w14:textId="77777777" w:rsidR="009A1B5B" w:rsidRDefault="004E42D2" w:rsidP="00625B5B">
      <w:pPr>
        <w:pStyle w:val="Corpodeltesto1211"/>
        <w:numPr>
          <w:ilvl w:val="0"/>
          <w:numId w:val="44"/>
        </w:numPr>
        <w:shd w:val="clear" w:color="auto" w:fill="auto"/>
        <w:tabs>
          <w:tab w:val="left" w:pos="634"/>
        </w:tabs>
        <w:spacing w:line="235" w:lineRule="exact"/>
        <w:ind w:firstLine="360"/>
        <w:jc w:val="left"/>
      </w:pPr>
      <w:r>
        <w:rPr>
          <w:rStyle w:val="Corpodeltesto1217ptCorsivo"/>
        </w:rPr>
        <w:t>Amour</w:t>
      </w:r>
      <w:r>
        <w:rPr>
          <w:rStyle w:val="Corpodeltesto121SegoeUI8ptGrassetto"/>
        </w:rPr>
        <w:t xml:space="preserve"> </w:t>
      </w:r>
      <w:r>
        <w:t xml:space="preserve">est noté en clair 13 fois, </w:t>
      </w:r>
      <w:r>
        <w:rPr>
          <w:rStyle w:val="Corpodeltesto1217ptCorsivo"/>
        </w:rPr>
        <w:t>amor</w:t>
      </w:r>
      <w:r>
        <w:rPr>
          <w:rStyle w:val="Corpodeltesto121SegoeUI8ptGrassetto"/>
        </w:rPr>
        <w:t xml:space="preserve"> </w:t>
      </w:r>
      <w:r>
        <w:t xml:space="preserve">1 foís, </w:t>
      </w:r>
      <w:r>
        <w:rPr>
          <w:rStyle w:val="Corpodeltesto1217ptCorsivo"/>
        </w:rPr>
        <w:t>atn</w:t>
      </w:r>
      <w:r>
        <w:rPr>
          <w:rStyle w:val="Corpodeltesto1217ptCorsivo"/>
        </w:rPr>
        <w:br/>
      </w:r>
      <w:r>
        <w:t>12 fois (jusqu’au vers 7020) : la forme abrégée a été déve-</w:t>
      </w:r>
      <w:r>
        <w:br/>
        <w:t xml:space="preserve">loppée partout en </w:t>
      </w:r>
      <w:r>
        <w:rPr>
          <w:rStyle w:val="Corpodeltesto1217ptCorsivo"/>
        </w:rPr>
        <w:t>amour,</w:t>
      </w:r>
      <w:r>
        <w:rPr>
          <w:rStyle w:val="Corpodeltesto121SegoeUI8ptGrassetto"/>
        </w:rPr>
        <w:t xml:space="preserve"> </w:t>
      </w:r>
      <w:r>
        <w:t>mais l’exception que constitue</w:t>
      </w:r>
      <w:r>
        <w:br/>
        <w:t xml:space="preserve">l’occurrence unique </w:t>
      </w:r>
      <w:r>
        <w:rPr>
          <w:rStyle w:val="Corpodeltesto1217ptCorsivo"/>
        </w:rPr>
        <w:t>amor</w:t>
      </w:r>
      <w:r>
        <w:rPr>
          <w:rStyle w:val="Corpodeltesto121SegoeUI8ptGrassetto"/>
        </w:rPr>
        <w:t xml:space="preserve"> </w:t>
      </w:r>
      <w:r>
        <w:t>a été respectée.</w:t>
      </w:r>
    </w:p>
    <w:p w14:paraId="4D20F345" w14:textId="77777777" w:rsidR="009A1B5B" w:rsidRDefault="004E42D2" w:rsidP="00625B5B">
      <w:pPr>
        <w:pStyle w:val="Corpodeltesto1211"/>
        <w:numPr>
          <w:ilvl w:val="0"/>
          <w:numId w:val="44"/>
        </w:numPr>
        <w:shd w:val="clear" w:color="auto" w:fill="auto"/>
        <w:tabs>
          <w:tab w:val="left" w:pos="634"/>
        </w:tabs>
        <w:spacing w:line="235" w:lineRule="exact"/>
        <w:ind w:firstLine="360"/>
        <w:jc w:val="left"/>
      </w:pPr>
      <w:r>
        <w:rPr>
          <w:rStyle w:val="Corpodeltesto1217ptCorsivo"/>
        </w:rPr>
        <w:t>Par mi</w:t>
      </w:r>
      <w:r>
        <w:rPr>
          <w:rStyle w:val="Corpodeltesto121SegoeUI8ptGrassetto"/>
        </w:rPr>
        <w:t xml:space="preserve"> </w:t>
      </w:r>
      <w:r>
        <w:t>en emploi nominal au sens de « par moitié »</w:t>
      </w:r>
      <w:r>
        <w:br/>
        <w:t>a été maintenu en deux mots. En emploi prépositionnel,</w:t>
      </w:r>
      <w:r>
        <w:br/>
        <w:t xml:space="preserve">la forme </w:t>
      </w:r>
      <w:r>
        <w:rPr>
          <w:rStyle w:val="Corpodeltesto1217ptCorsivo"/>
        </w:rPr>
        <w:t>parmi</w:t>
      </w:r>
      <w:r>
        <w:rPr>
          <w:rStyle w:val="Corpodeltesto121SegoeUI8ptGrassetto"/>
        </w:rPr>
        <w:t xml:space="preserve"> </w:t>
      </w:r>
      <w:r>
        <w:t>a été systématiquement préférée.</w:t>
      </w:r>
    </w:p>
    <w:p w14:paraId="0421748A" w14:textId="77777777" w:rsidR="009A1B5B" w:rsidRDefault="004E42D2" w:rsidP="00625B5B">
      <w:pPr>
        <w:pStyle w:val="Corpodeltesto1211"/>
        <w:numPr>
          <w:ilvl w:val="0"/>
          <w:numId w:val="44"/>
        </w:numPr>
        <w:shd w:val="clear" w:color="auto" w:fill="auto"/>
        <w:tabs>
          <w:tab w:val="left" w:pos="639"/>
        </w:tabs>
        <w:spacing w:line="235" w:lineRule="exact"/>
        <w:ind w:firstLine="360"/>
        <w:jc w:val="left"/>
      </w:pPr>
      <w:r>
        <w:rPr>
          <w:rStyle w:val="Corpodeltesto1217ptCorsivo"/>
        </w:rPr>
        <w:t>Ne porquant</w:t>
      </w:r>
      <w:r>
        <w:rPr>
          <w:rStyle w:val="Corpodeltesto121SegoeUI8ptGrassetto"/>
        </w:rPr>
        <w:t xml:space="preserve"> </w:t>
      </w:r>
      <w:r>
        <w:t xml:space="preserve">(v. 154, 1745), </w:t>
      </w:r>
      <w:r>
        <w:rPr>
          <w:rStyle w:val="Corpodeltesto1217ptCorsivo"/>
        </w:rPr>
        <w:t>neporquant</w:t>
      </w:r>
      <w:r>
        <w:rPr>
          <w:rStyle w:val="Corpodeltesto121SegoeUI8ptGrassetto"/>
        </w:rPr>
        <w:t xml:space="preserve"> </w:t>
      </w:r>
      <w:r>
        <w:t xml:space="preserve">(v. 1281), </w:t>
      </w:r>
      <w:r>
        <w:rPr>
          <w:rStyle w:val="Corpodeltesto1217ptCorsivo"/>
        </w:rPr>
        <w:t>ne</w:t>
      </w:r>
      <w:r>
        <w:rPr>
          <w:rStyle w:val="Corpodeltesto1217ptCorsivo"/>
        </w:rPr>
        <w:br/>
        <w:t>por quant (v.</w:t>
      </w:r>
      <w:r>
        <w:rPr>
          <w:rStyle w:val="Corpodeltesto121SegoeUI8ptGrassetto"/>
        </w:rPr>
        <w:t xml:space="preserve"> </w:t>
      </w:r>
      <w:r>
        <w:t xml:space="preserve">5001) ont été ramenés à </w:t>
      </w:r>
      <w:r>
        <w:rPr>
          <w:rStyle w:val="Corpodeltesto1217ptCorsivo"/>
        </w:rPr>
        <w:t>neporquant</w:t>
      </w:r>
      <w:r>
        <w:rPr>
          <w:rStyle w:val="Corpodeltesto121SegoeUI8ptGrassetto"/>
        </w:rPr>
        <w:t xml:space="preserve"> </w:t>
      </w:r>
      <w:r>
        <w:t>que l’on</w:t>
      </w:r>
      <w:r>
        <w:br/>
        <w:t xml:space="preserve">relève au vers 1281. De même </w:t>
      </w:r>
      <w:r>
        <w:rPr>
          <w:rStyle w:val="Corpodeltesto1217ptCorsivo"/>
        </w:rPr>
        <w:t>A tant,</w:t>
      </w:r>
      <w:r>
        <w:rPr>
          <w:rStyle w:val="Corpodeltesto121SegoeUI8ptGrassetto"/>
        </w:rPr>
        <w:t xml:space="preserve"> </w:t>
      </w:r>
      <w:r>
        <w:t>dont la majuscule</w:t>
      </w:r>
      <w:r>
        <w:br/>
        <w:t>est toujours détachée en début de vers, a été systémati-</w:t>
      </w:r>
      <w:r>
        <w:br/>
        <w:t xml:space="preserve">quement noté </w:t>
      </w:r>
      <w:r>
        <w:rPr>
          <w:rStyle w:val="Corpodeltesto1217ptCorsivo"/>
        </w:rPr>
        <w:t>Atant.</w:t>
      </w:r>
      <w:r>
        <w:rPr>
          <w:rStyle w:val="Corpodeltesto121SegoeUI8ptGrassetto"/>
        </w:rPr>
        <w:t xml:space="preserve"> </w:t>
      </w:r>
      <w:r>
        <w:t>Certaines coupures de mot n’ont</w:t>
      </w:r>
      <w:r>
        <w:br/>
        <w:t xml:space="preserve">pas été conservées : </w:t>
      </w:r>
      <w:r>
        <w:rPr>
          <w:rStyle w:val="Corpodeltesto1217ptCorsivo"/>
        </w:rPr>
        <w:t>Chievrefueil (AB,</w:t>
      </w:r>
      <w:r>
        <w:rPr>
          <w:rStyle w:val="Corpodeltesto121SegoeUI8ptGrassetto"/>
        </w:rPr>
        <w:t xml:space="preserve"> </w:t>
      </w:r>
      <w:r>
        <w:t xml:space="preserve">v. 4069), </w:t>
      </w:r>
      <w:r>
        <w:rPr>
          <w:rStyle w:val="Corpodeltesto1217ptCorsivo"/>
        </w:rPr>
        <w:t>colte pointe</w:t>
      </w:r>
      <w:r>
        <w:rPr>
          <w:rStyle w:val="Corpodeltesto1217ptCorsivo"/>
        </w:rPr>
        <w:br/>
        <w:t>(AB,</w:t>
      </w:r>
      <w:r>
        <w:rPr>
          <w:rStyle w:val="Corpodeltesto121SegoeUI8ptGrassetto"/>
        </w:rPr>
        <w:t xml:space="preserve"> </w:t>
      </w:r>
      <w:r>
        <w:t xml:space="preserve">v. 6106), </w:t>
      </w:r>
      <w:r>
        <w:rPr>
          <w:rStyle w:val="Corpodeltesto1217ptCorsivo"/>
        </w:rPr>
        <w:t>a coardie (A</w:t>
      </w:r>
      <w:r>
        <w:rPr>
          <w:rStyle w:val="Corpodeltesto121SegoeUI8ptGrassetto"/>
        </w:rPr>
        <w:t xml:space="preserve"> </w:t>
      </w:r>
      <w:r>
        <w:t>seulement, v. 6386). A l’inverse,</w:t>
      </w:r>
      <w:r>
        <w:br/>
        <w:t xml:space="preserve">elles ont été pratiquées ponq </w:t>
      </w:r>
      <w:r>
        <w:rPr>
          <w:rStyle w:val="Corpodeltesto1217ptCorsivo"/>
        </w:rPr>
        <w:t>derechief.</w:t>
      </w:r>
      <w:r>
        <w:rPr>
          <w:rStyle w:val="Corpodeltesto121SegoeUI8ptGrassetto"/>
        </w:rPr>
        <w:t xml:space="preserve"> </w:t>
      </w:r>
      <w:r>
        <w:t>(v. 230) qui a été</w:t>
      </w:r>
      <w:r>
        <w:br/>
        <w:t xml:space="preserve">coupé en </w:t>
      </w:r>
      <w:r>
        <w:rPr>
          <w:rStyle w:val="Corpodeltesto1217ptCorsivo"/>
        </w:rPr>
        <w:t>de rechief</w:t>
      </w:r>
      <w:r>
        <w:rPr>
          <w:rStyle w:val="Corpodeltesto121SegoeUI8ptGrassetto"/>
        </w:rPr>
        <w:t xml:space="preserve"> </w:t>
      </w:r>
      <w:r>
        <w:t xml:space="preserve">sur le modèle du v. 5069, pour </w:t>
      </w:r>
      <w:r>
        <w:rPr>
          <w:rStyle w:val="Corpodeltesto1217ptCorsivo"/>
        </w:rPr>
        <w:t>cest</w:t>
      </w:r>
      <w:r>
        <w:rPr>
          <w:rStyle w:val="Corpodeltesto1217ptCorsivo"/>
        </w:rPr>
        <w:br/>
      </w:r>
      <w:r>
        <w:t xml:space="preserve">coupé en </w:t>
      </w:r>
      <w:r>
        <w:rPr>
          <w:rStyle w:val="Corpodeltesto1217ptCorsivo"/>
        </w:rPr>
        <w:t>c’est</w:t>
      </w:r>
      <w:r>
        <w:rPr>
          <w:rStyle w:val="Corpodeltesto121SegoeUI8ptGrassetto"/>
        </w:rPr>
        <w:t xml:space="preserve"> </w:t>
      </w:r>
      <w:r>
        <w:t xml:space="preserve">(v. 1921), </w:t>
      </w:r>
      <w:r>
        <w:rPr>
          <w:rStyle w:val="Corpodeltesto1217ptCorsivo"/>
        </w:rPr>
        <w:t>enconte</w:t>
      </w:r>
      <w:r>
        <w:rPr>
          <w:rStyle w:val="Corpodeltesto121SegoeUI8ptGrassetto"/>
        </w:rPr>
        <w:t xml:space="preserve"> </w:t>
      </w:r>
      <w:r>
        <w:t xml:space="preserve">coupé en </w:t>
      </w:r>
      <w:r>
        <w:rPr>
          <w:rStyle w:val="Corpodeltesto1217ptCorsivo"/>
        </w:rPr>
        <w:t>en conte</w:t>
      </w:r>
      <w:r>
        <w:rPr>
          <w:rStyle w:val="Corpodeltesto1217ptCorsivo"/>
        </w:rPr>
        <w:br/>
      </w:r>
      <w:r>
        <w:t xml:space="preserve">(v. 2021), </w:t>
      </w:r>
      <w:r>
        <w:rPr>
          <w:rStyle w:val="Corpodeltesto1217ptCorsivo"/>
        </w:rPr>
        <w:t>samain</w:t>
      </w:r>
      <w:r>
        <w:rPr>
          <w:rStyle w:val="Corpodeltesto121SegoeUI8ptGrassetto"/>
        </w:rPr>
        <w:t xml:space="preserve"> </w:t>
      </w:r>
      <w:r>
        <w:t xml:space="preserve">coupé en </w:t>
      </w:r>
      <w:r>
        <w:rPr>
          <w:rStyle w:val="Corpodeltesto1217ptCorsivo"/>
        </w:rPr>
        <w:t>sa main</w:t>
      </w:r>
      <w:r>
        <w:rPr>
          <w:rStyle w:val="Corpodeltesto121SegoeUI8ptGrassetto"/>
        </w:rPr>
        <w:t xml:space="preserve"> </w:t>
      </w:r>
      <w:r>
        <w:t xml:space="preserve">(v. 2135), </w:t>
      </w:r>
      <w:r>
        <w:rPr>
          <w:rStyle w:val="Corpodeltesto1217ptCorsivo"/>
        </w:rPr>
        <w:t>sa mour</w:t>
      </w:r>
      <w:r>
        <w:rPr>
          <w:rStyle w:val="Corpodeltesto121SegoeUI8ptGrassetto"/>
        </w:rPr>
        <w:t xml:space="preserve"> </w:t>
      </w:r>
      <w:r>
        <w:t>tran-</w:t>
      </w:r>
      <w:r>
        <w:br/>
        <w:t xml:space="preserve">scrit </w:t>
      </w:r>
      <w:r>
        <w:rPr>
          <w:rStyle w:val="Corpodeltesto1217ptCorsivo"/>
        </w:rPr>
        <w:t>s’amour</w:t>
      </w:r>
      <w:r>
        <w:rPr>
          <w:rStyle w:val="Corpodeltesto121SegoeUI8ptGrassetto"/>
        </w:rPr>
        <w:t xml:space="preserve"> </w:t>
      </w:r>
      <w:r>
        <w:t xml:space="preserve">(v. 2174), </w:t>
      </w:r>
      <w:r>
        <w:rPr>
          <w:rStyle w:val="Corpodeltesto1217ptCorsivo"/>
        </w:rPr>
        <w:t>ìapresse</w:t>
      </w:r>
      <w:r>
        <w:rPr>
          <w:rStyle w:val="Corpodeltesto121SegoeUI8ptGrassetto"/>
        </w:rPr>
        <w:t xml:space="preserve"> </w:t>
      </w:r>
      <w:r>
        <w:t xml:space="preserve">coupé en </w:t>
      </w:r>
      <w:r>
        <w:rPr>
          <w:rStyle w:val="Corpodeltesto1217ptCorsivo"/>
        </w:rPr>
        <w:t>l’apresse</w:t>
      </w:r>
      <w:r>
        <w:rPr>
          <w:rStyle w:val="Corpodeltesto121SegoeUI8ptGrassetto"/>
        </w:rPr>
        <w:t xml:space="preserve"> </w:t>
      </w:r>
      <w:r>
        <w:t>(v. 2311),</w:t>
      </w:r>
      <w:r>
        <w:br/>
      </w:r>
      <w:r>
        <w:rPr>
          <w:rStyle w:val="Corpodeltesto1217ptCorsivo"/>
        </w:rPr>
        <w:t>mame</w:t>
      </w:r>
      <w:r>
        <w:rPr>
          <w:rStyle w:val="Corpodeltesto121SegoeUI8ptGrassetto"/>
        </w:rPr>
        <w:t xml:space="preserve"> </w:t>
      </w:r>
      <w:r>
        <w:t xml:space="preserve">coupé en </w:t>
      </w:r>
      <w:r>
        <w:rPr>
          <w:rStyle w:val="Corpodeltesto1217ptCorsivo"/>
        </w:rPr>
        <w:t>m’ame (v.</w:t>
      </w:r>
      <w:r>
        <w:rPr>
          <w:rStyle w:val="Corpodeltesto121SegoeUI8ptGrassetto"/>
        </w:rPr>
        <w:t xml:space="preserve"> </w:t>
      </w:r>
      <w:r>
        <w:t xml:space="preserve">2320), </w:t>
      </w:r>
      <w:r>
        <w:rPr>
          <w:rStyle w:val="Corpodeltesto1217ptCorsivo"/>
        </w:rPr>
        <w:t>son</w:t>
      </w:r>
      <w:r>
        <w:rPr>
          <w:rStyle w:val="Corpodeltesto121SegoeUI8ptGrassetto"/>
        </w:rPr>
        <w:t xml:space="preserve"> </w:t>
      </w:r>
      <w:r>
        <w:t xml:space="preserve">coupé en </w:t>
      </w:r>
      <w:r>
        <w:rPr>
          <w:rStyle w:val="Corpodeltesto1217ptCorsivo"/>
        </w:rPr>
        <w:t>s’on</w:t>
      </w:r>
      <w:r>
        <w:rPr>
          <w:rStyle w:val="Corpodeltesto1217ptCorsivo"/>
        </w:rPr>
        <w:br/>
      </w:r>
      <w:r>
        <w:t xml:space="preserve">(v. 2674), </w:t>
      </w:r>
      <w:r>
        <w:rPr>
          <w:rStyle w:val="Corpodeltesto1217ptCorsivo"/>
        </w:rPr>
        <w:t>alanuitíer</w:t>
      </w:r>
      <w:r>
        <w:rPr>
          <w:rStyle w:val="Corpodeltesto121SegoeUI8ptGrassetto"/>
        </w:rPr>
        <w:t xml:space="preserve"> </w:t>
      </w:r>
      <w:r>
        <w:t xml:space="preserve">coupé en </w:t>
      </w:r>
      <w:r>
        <w:rPr>
          <w:rStyle w:val="Corpodeltesto1217ptCorsivo"/>
        </w:rPr>
        <w:t>a l’anuìtier</w:t>
      </w:r>
      <w:r>
        <w:rPr>
          <w:rStyle w:val="Corpodeltesto121SegoeUI8ptGrassetto"/>
        </w:rPr>
        <w:t xml:space="preserve"> </w:t>
      </w:r>
      <w:r>
        <w:t xml:space="preserve">(v. 2680), </w:t>
      </w:r>
      <w:r>
        <w:rPr>
          <w:rStyle w:val="Corpodeltesto1217ptCorsivo"/>
        </w:rPr>
        <w:t>si la</w:t>
      </w:r>
      <w:r>
        <w:rPr>
          <w:rStyle w:val="Corpodeltesto1217ptCorsivo"/>
        </w:rPr>
        <w:br/>
        <w:t>raisne</w:t>
      </w:r>
      <w:r>
        <w:rPr>
          <w:rStyle w:val="Corpodeltesto121SegoeUI8ptGrassetto"/>
        </w:rPr>
        <w:t xml:space="preserve"> </w:t>
      </w:r>
      <w:r>
        <w:t xml:space="preserve">coupé en </w:t>
      </w:r>
      <w:r>
        <w:rPr>
          <w:rStyle w:val="Corpodeltesto1217ptCorsivo"/>
        </w:rPr>
        <w:t>si l’araisne</w:t>
      </w:r>
      <w:r>
        <w:rPr>
          <w:rStyle w:val="Corpodeltesto121SegoeUI8ptGrassetto"/>
        </w:rPr>
        <w:t xml:space="preserve"> </w:t>
      </w:r>
      <w:r>
        <w:t xml:space="preserve">(v. 2882), </w:t>
      </w:r>
      <w:r>
        <w:rPr>
          <w:rStyle w:val="Corpodeltesto1217ptCorsivo"/>
        </w:rPr>
        <w:t>les lajoe</w:t>
      </w:r>
      <w:r>
        <w:rPr>
          <w:rStyle w:val="Corpodeltesto121SegoeUI8ptGrassetto"/>
        </w:rPr>
        <w:t xml:space="preserve"> </w:t>
      </w:r>
      <w:r>
        <w:t xml:space="preserve">coupé en </w:t>
      </w:r>
      <w:r>
        <w:rPr>
          <w:rStyle w:val="Corpodeltesto1217ptCorsivo"/>
        </w:rPr>
        <w:t>lés</w:t>
      </w:r>
      <w:r>
        <w:rPr>
          <w:rStyle w:val="Corpodeltesto1217ptCorsivo"/>
        </w:rPr>
        <w:br/>
        <w:t>lajoe</w:t>
      </w:r>
      <w:r>
        <w:rPr>
          <w:rStyle w:val="Corpodeltesto121SegoeUI8ptGrassetto"/>
        </w:rPr>
        <w:t xml:space="preserve"> </w:t>
      </w:r>
      <w:r>
        <w:t>(v. 7725), etc.</w:t>
      </w:r>
    </w:p>
    <w:p w14:paraId="128076C7" w14:textId="77777777" w:rsidR="009A1B5B" w:rsidRDefault="004E42D2" w:rsidP="00625B5B">
      <w:pPr>
        <w:pStyle w:val="Corpodeltesto1211"/>
        <w:numPr>
          <w:ilvl w:val="0"/>
          <w:numId w:val="44"/>
        </w:numPr>
        <w:shd w:val="clear" w:color="auto" w:fill="auto"/>
        <w:tabs>
          <w:tab w:val="left" w:pos="668"/>
        </w:tabs>
        <w:spacing w:line="230" w:lineRule="exact"/>
        <w:ind w:firstLine="360"/>
        <w:jc w:val="left"/>
      </w:pPr>
      <w:r>
        <w:t xml:space="preserve">Le texte présente plusieurs occurrences du </w:t>
      </w:r>
      <w:r>
        <w:rPr>
          <w:rStyle w:val="Corpodeltesto1217ptCorsivo"/>
        </w:rPr>
        <w:t>w</w:t>
      </w:r>
      <w:r>
        <w:rPr>
          <w:rStyle w:val="Corpodeltesto121SegoeUI8ptGrassetto"/>
        </w:rPr>
        <w:t xml:space="preserve"> </w:t>
      </w:r>
      <w:r>
        <w:t>ini-</w:t>
      </w:r>
      <w:r>
        <w:br/>
        <w:t xml:space="preserve">tial. La bilabiale continue soit un </w:t>
      </w:r>
      <w:r>
        <w:rPr>
          <w:rStyle w:val="Corpodeltesto1217ptCorsivo"/>
        </w:rPr>
        <w:t>w</w:t>
      </w:r>
      <w:r>
        <w:rPr>
          <w:rStyle w:val="Corpodeltesto121SegoeUI8ptGrassetto"/>
        </w:rPr>
        <w:t xml:space="preserve"> </w:t>
      </w:r>
      <w:r>
        <w:t>germanique, soit un</w:t>
      </w:r>
      <w:r>
        <w:br/>
      </w:r>
      <w:r>
        <w:rPr>
          <w:rStyle w:val="Corpodeltesto1217ptCorsivo"/>
        </w:rPr>
        <w:t>v</w:t>
      </w:r>
      <w:r>
        <w:rPr>
          <w:rStyle w:val="Corpodeltesto121SegoeUI8ptGrassetto"/>
        </w:rPr>
        <w:t xml:space="preserve"> </w:t>
      </w:r>
      <w:r>
        <w:t xml:space="preserve">latin contaminé par </w:t>
      </w:r>
      <w:r>
        <w:rPr>
          <w:rStyle w:val="Corpodeltesto1217ptCorsivo"/>
        </w:rPr>
        <w:t>w</w:t>
      </w:r>
      <w:r>
        <w:rPr>
          <w:rStyle w:val="Corpodeltesto121SegoeUI8ptGrassetto"/>
        </w:rPr>
        <w:t xml:space="preserve"> </w:t>
      </w:r>
      <w:r>
        <w:t xml:space="preserve">germanique (voir L.-F. Flutre, </w:t>
      </w:r>
      <w:r>
        <w:rPr>
          <w:rStyle w:val="Corpodeltesto1217ptCorsivo"/>
        </w:rPr>
        <w:t>Le</w:t>
      </w:r>
      <w:r>
        <w:rPr>
          <w:rStyle w:val="Corpodeltesto1217ptCorsivo"/>
        </w:rPr>
        <w:br/>
        <w:t>Moyen Age,</w:t>
      </w:r>
      <w:r>
        <w:rPr>
          <w:rStyle w:val="Corpodeltesto121SegoeUI8ptGrassetto"/>
        </w:rPr>
        <w:t xml:space="preserve"> </w:t>
      </w:r>
      <w:r>
        <w:t>Amiens, 1970, p. 482, § 164). Cependant,</w:t>
      </w:r>
      <w:r>
        <w:br/>
        <w:t xml:space="preserve">dans le cas particulier de </w:t>
      </w:r>
      <w:r>
        <w:rPr>
          <w:rStyle w:val="Corpodeltesto1217ptCorsivo"/>
        </w:rPr>
        <w:t>widier, w</w:t>
      </w:r>
      <w:r>
        <w:rPr>
          <w:rStyle w:val="Corpodeltesto121SegoeUI8ptGrassetto"/>
        </w:rPr>
        <w:t xml:space="preserve"> </w:t>
      </w:r>
      <w:r>
        <w:t xml:space="preserve">note certainement </w:t>
      </w:r>
      <w:r>
        <w:rPr>
          <w:rStyle w:val="Corpodeltesto1217ptCorsivo"/>
        </w:rPr>
        <w:t>vu-</w:t>
      </w:r>
      <w:r>
        <w:rPr>
          <w:rStyle w:val="Corpodeltesto1217ptCorsivo"/>
        </w:rPr>
        <w:br/>
      </w:r>
      <w:r>
        <w:rPr>
          <w:rStyle w:val="Corpodeltesto1217pt1"/>
        </w:rPr>
        <w:t xml:space="preserve">&lt; *VOC(i)TARE </w:t>
      </w:r>
      <w:r>
        <w:t xml:space="preserve">(cl. </w:t>
      </w:r>
      <w:r>
        <w:rPr>
          <w:rStyle w:val="Corpodeltesto1217pt1"/>
        </w:rPr>
        <w:t xml:space="preserve">VACUARE) </w:t>
      </w:r>
      <w:r>
        <w:t xml:space="preserve">(v. 4424, 6902, 8034) </w:t>
      </w:r>
      <w:r>
        <w:rPr>
          <w:rStyle w:val="Corpodeltesto1217ptCorsivo"/>
        </w:rPr>
        <w:t>(cf.</w:t>
      </w:r>
      <w:r>
        <w:rPr>
          <w:rStyle w:val="Corpodeltesto1217ptCorsivo"/>
        </w:rPr>
        <w:br/>
      </w:r>
      <w:r>
        <w:t xml:space="preserve">la forme </w:t>
      </w:r>
      <w:r>
        <w:rPr>
          <w:rStyle w:val="Corpodeltesto1217ptCorsivo"/>
        </w:rPr>
        <w:t>vuidier</w:t>
      </w:r>
      <w:r>
        <w:rPr>
          <w:rStyle w:val="Corpodeltesto121SegoeUI8ptGrassetto"/>
        </w:rPr>
        <w:t xml:space="preserve"> </w:t>
      </w:r>
      <w:r>
        <w:t>attestée aux v. 6902, 8181, dont la graphie</w:t>
      </w:r>
      <w:r>
        <w:br/>
        <w:t>est respectée). De même, pour les formes conjuguées de</w:t>
      </w:r>
      <w:r>
        <w:br/>
      </w:r>
      <w:r>
        <w:rPr>
          <w:rStyle w:val="Corpodeltesto1217ptCorsivo"/>
        </w:rPr>
        <w:t>voloir: woel</w:t>
      </w:r>
      <w:r>
        <w:rPr>
          <w:rStyle w:val="Corpodeltesto121SegoeUI8ptGrassetto"/>
        </w:rPr>
        <w:t xml:space="preserve"> </w:t>
      </w:r>
      <w:r>
        <w:t xml:space="preserve">(v. 2835) </w:t>
      </w:r>
      <w:r>
        <w:rPr>
          <w:rStyle w:val="Corpodeltesto1217ptCorsivo"/>
        </w:rPr>
        <w:t>weil</w:t>
      </w:r>
      <w:r>
        <w:rPr>
          <w:rStyle w:val="Corpodeltesto121SegoeUI8ptGrassetto"/>
        </w:rPr>
        <w:t xml:space="preserve"> </w:t>
      </w:r>
      <w:r>
        <w:t xml:space="preserve">(v. 727, 12670), </w:t>
      </w:r>
      <w:r>
        <w:rPr>
          <w:rStyle w:val="Corpodeltesto1217ptCorsivo"/>
        </w:rPr>
        <w:t>weille</w:t>
      </w:r>
      <w:r>
        <w:rPr>
          <w:rStyle w:val="Corpodeltesto121SegoeUI8ptGrassetto"/>
        </w:rPr>
        <w:t xml:space="preserve"> </w:t>
      </w:r>
      <w:r>
        <w:t>(v. 9333,</w:t>
      </w:r>
      <w:r>
        <w:br/>
        <w:t xml:space="preserve">9696) ou </w:t>
      </w:r>
      <w:r>
        <w:rPr>
          <w:rStyle w:val="Corpodeltesto1217ptCorsivo"/>
        </w:rPr>
        <w:t>wel</w:t>
      </w:r>
      <w:r>
        <w:rPr>
          <w:rStyle w:val="Corpodeltesto121SegoeUI8ptGrassetto"/>
        </w:rPr>
        <w:t xml:space="preserve"> </w:t>
      </w:r>
      <w:r>
        <w:t xml:space="preserve">(v. 2991), </w:t>
      </w:r>
      <w:r>
        <w:rPr>
          <w:rStyle w:val="Corpodeltesto1217ptCorsivo"/>
        </w:rPr>
        <w:t>welent</w:t>
      </w:r>
      <w:r>
        <w:rPr>
          <w:rStyle w:val="Corpodeltesto121SegoeUI8ptGrassetto"/>
        </w:rPr>
        <w:t xml:space="preserve"> </w:t>
      </w:r>
      <w:r>
        <w:t xml:space="preserve">(v. 8716, 12680), </w:t>
      </w:r>
      <w:r>
        <w:rPr>
          <w:rStyle w:val="Corpodeltesto1217ptCorsivo"/>
        </w:rPr>
        <w:t>w</w:t>
      </w:r>
      <w:r>
        <w:rPr>
          <w:rStyle w:val="Corpodeltesto121SegoeUI8ptGrassetto"/>
        </w:rPr>
        <w:t xml:space="preserve"> </w:t>
      </w:r>
      <w:r>
        <w:t>a tou-</w:t>
      </w:r>
      <w:r>
        <w:br/>
        <w:t>jours été maintenu en dépit de notations plus conformes</w:t>
      </w:r>
      <w:r>
        <w:br/>
        <w:t xml:space="preserve">à l’étymon latin </w:t>
      </w:r>
      <w:r>
        <w:rPr>
          <w:rStyle w:val="Corpodeltesto1217ptCorsivo"/>
        </w:rPr>
        <w:t>vuelent</w:t>
      </w:r>
      <w:r>
        <w:rPr>
          <w:rStyle w:val="Corpodeltesto121SegoeUI8ptGrassetto"/>
        </w:rPr>
        <w:t xml:space="preserve"> </w:t>
      </w:r>
      <w:r>
        <w:t>(v. 6562). « Cet usage sépare le</w:t>
      </w:r>
      <w:r>
        <w:br/>
        <w:t>picard, le wallon et le lorrain du francien», rappelle</w:t>
      </w:r>
      <w:r>
        <w:br/>
        <w:t xml:space="preserve">Ch. T. Gossen dans sa </w:t>
      </w:r>
      <w:r>
        <w:rPr>
          <w:rStyle w:val="Corpodeltesto1217ptCorsivo"/>
        </w:rPr>
        <w:t>Grammaire de l’ancienfrançais,</w:t>
      </w:r>
      <w:r>
        <w:rPr>
          <w:rStyle w:val="Corpodeltesto121SegoeUI8ptGrassetto"/>
        </w:rPr>
        <w:t xml:space="preserve"> </w:t>
      </w:r>
      <w:r>
        <w:t>1970,</w:t>
      </w:r>
      <w:r>
        <w:br/>
        <w:t>p. 108, § 51.</w:t>
      </w:r>
    </w:p>
    <w:p w14:paraId="65595CF3" w14:textId="77777777" w:rsidR="009A1B5B" w:rsidRDefault="004E42D2" w:rsidP="00625B5B">
      <w:pPr>
        <w:pStyle w:val="Corpodeltesto1211"/>
        <w:numPr>
          <w:ilvl w:val="0"/>
          <w:numId w:val="44"/>
        </w:numPr>
        <w:shd w:val="clear" w:color="auto" w:fill="auto"/>
        <w:tabs>
          <w:tab w:val="left" w:pos="649"/>
        </w:tabs>
        <w:spacing w:line="230" w:lineRule="exact"/>
        <w:ind w:firstLine="360"/>
        <w:jc w:val="left"/>
      </w:pPr>
      <w:r>
        <w:rPr>
          <w:rStyle w:val="Corpodeltesto1217ptCorsivo"/>
        </w:rPr>
        <w:t>Morbot</w:t>
      </w:r>
      <w:r>
        <w:rPr>
          <w:rStyle w:val="Corpodeltesto121SegoeUI8ptGrassetto"/>
        </w:rPr>
        <w:t xml:space="preserve"> </w:t>
      </w:r>
      <w:r>
        <w:t xml:space="preserve">(v. 3620, 4427) dans </w:t>
      </w:r>
      <w:r>
        <w:rPr>
          <w:rStyle w:val="Corpodeltesto1217ptCorsivo"/>
        </w:rPr>
        <w:t>Atì</w:t>
      </w:r>
      <w:r>
        <w:rPr>
          <w:rStyle w:val="Corpodeltesto121SegoeUI8ptGrassetto"/>
        </w:rPr>
        <w:t xml:space="preserve"> </w:t>
      </w:r>
      <w:r>
        <w:t>est transcrit avec</w:t>
      </w:r>
      <w:r>
        <w:br/>
        <w:t>—b- plutôt que —h-. II s’agit probablement d’une confu-</w:t>
      </w:r>
      <w:r>
        <w:br/>
        <w:t>sion graphique ancienne entre les deux lettres dont le</w:t>
      </w:r>
      <w:r>
        <w:br/>
        <w:t>tracé est proche.</w:t>
      </w:r>
    </w:p>
    <w:p w14:paraId="304FBA02" w14:textId="77777777" w:rsidR="009A1B5B" w:rsidRDefault="004E42D2" w:rsidP="00625B5B">
      <w:pPr>
        <w:pStyle w:val="Corpodeltesto1211"/>
        <w:numPr>
          <w:ilvl w:val="0"/>
          <w:numId w:val="44"/>
        </w:numPr>
        <w:shd w:val="clear" w:color="auto" w:fill="auto"/>
        <w:tabs>
          <w:tab w:val="left" w:pos="639"/>
        </w:tabs>
        <w:spacing w:line="230" w:lineRule="exact"/>
        <w:ind w:firstLine="360"/>
        <w:jc w:val="left"/>
      </w:pPr>
      <w:r>
        <w:rPr>
          <w:rStyle w:val="Corpodeltesto1217ptCorsivo"/>
        </w:rPr>
        <w:t>Pc’.</w:t>
      </w:r>
      <w:r>
        <w:rPr>
          <w:rStyle w:val="Corpodeltesto121SegoeUI8ptGrassetto"/>
        </w:rPr>
        <w:t xml:space="preserve"> </w:t>
      </w:r>
      <w:r>
        <w:t xml:space="preserve">a systématiquement été développé en </w:t>
      </w:r>
      <w:r>
        <w:rPr>
          <w:rStyle w:val="Corpodeltesto1217ptCorsivo"/>
        </w:rPr>
        <w:t>Perche-</w:t>
      </w:r>
      <w:r>
        <w:rPr>
          <w:rStyle w:val="Corpodeltesto1217ptCorsivo"/>
        </w:rPr>
        <w:br/>
        <w:t>vax/Percheval,</w:t>
      </w:r>
      <w:r>
        <w:rPr>
          <w:rStyle w:val="Corpodeltesto121SegoeUI8ptGrassetto"/>
        </w:rPr>
        <w:t xml:space="preserve"> </w:t>
      </w:r>
      <w:r>
        <w:t>graphie conforme aux nombreux témoins</w:t>
      </w:r>
      <w:r>
        <w:br/>
        <w:t xml:space="preserve">de </w:t>
      </w:r>
      <w:r>
        <w:rPr>
          <w:rStyle w:val="Corpodeltesto1217ptCorsivo"/>
        </w:rPr>
        <w:t>A</w:t>
      </w:r>
      <w:r>
        <w:rPr>
          <w:rStyle w:val="Corpodeltesto121SegoeUI8ptGrassetto"/>
        </w:rPr>
        <w:t xml:space="preserve"> </w:t>
      </w:r>
      <w:r>
        <w:t xml:space="preserve">et </w:t>
      </w:r>
      <w:r>
        <w:rPr>
          <w:rStyle w:val="Corpodeltesto1217ptCorsivo"/>
        </w:rPr>
        <w:t>B</w:t>
      </w:r>
      <w:r>
        <w:rPr>
          <w:rStyle w:val="Corpodeltesto121SegoeUI8ptGrassetto"/>
        </w:rPr>
        <w:t xml:space="preserve"> </w:t>
      </w:r>
      <w:r>
        <w:t xml:space="preserve">relevant de la </w:t>
      </w:r>
      <w:r>
        <w:rPr>
          <w:rStyle w:val="Corpodeltesto1217ptCorsivo"/>
        </w:rPr>
        <w:t>scripta</w:t>
      </w:r>
      <w:r>
        <w:rPr>
          <w:rStyle w:val="Corpodeltesto121SegoeUI8ptGrassetto"/>
        </w:rPr>
        <w:t xml:space="preserve"> </w:t>
      </w:r>
      <w:r>
        <w:t>picarde :</w:t>
      </w:r>
    </w:p>
    <w:p w14:paraId="7D9FAF7F" w14:textId="77777777" w:rsidR="009A1B5B" w:rsidRDefault="004E42D2">
      <w:pPr>
        <w:pStyle w:val="Corpodeltesto1211"/>
        <w:shd w:val="clear" w:color="auto" w:fill="auto"/>
        <w:spacing w:line="230" w:lineRule="exact"/>
        <w:ind w:firstLine="360"/>
        <w:jc w:val="left"/>
      </w:pPr>
      <w:r>
        <w:rPr>
          <w:rStyle w:val="Corpodeltesto1217ptCorsivo"/>
        </w:rPr>
        <w:t xml:space="preserve">A </w:t>
      </w:r>
      <w:r>
        <w:rPr>
          <w:rStyle w:val="Corpodeltesto121Corsivo"/>
        </w:rPr>
        <w:t>:</w:t>
      </w:r>
      <w:r>
        <w:t xml:space="preserve"> 1031, 1288, 1372, 2011, etc.</w:t>
      </w:r>
    </w:p>
    <w:p w14:paraId="721C93FE" w14:textId="77777777" w:rsidR="009A1B5B" w:rsidRDefault="004E42D2">
      <w:pPr>
        <w:pStyle w:val="Corpodeltesto1211"/>
        <w:shd w:val="clear" w:color="auto" w:fill="auto"/>
        <w:spacing w:line="230" w:lineRule="exact"/>
        <w:ind w:firstLine="360"/>
        <w:jc w:val="left"/>
      </w:pPr>
      <w:r>
        <w:rPr>
          <w:rStyle w:val="Corpodeltesto1217ptCorsivo"/>
        </w:rPr>
        <w:lastRenderedPageBreak/>
        <w:t xml:space="preserve">B </w:t>
      </w:r>
      <w:r>
        <w:rPr>
          <w:rStyle w:val="Corpodeltesto121Corsivo"/>
        </w:rPr>
        <w:t>:</w:t>
      </w:r>
      <w:r>
        <w:t xml:space="preserve"> 159, 1031, 1826, 2868, 3261, etc., mais </w:t>
      </w:r>
      <w:r>
        <w:rPr>
          <w:rStyle w:val="Corpodeltesto1217ptCorsivo"/>
        </w:rPr>
        <w:t>Perceval,</w:t>
      </w:r>
      <w:r>
        <w:rPr>
          <w:rStyle w:val="Corpodeltesto1217ptCorsivo"/>
        </w:rPr>
        <w:br/>
      </w:r>
      <w:r>
        <w:t>3219, 5319, 6488, 6645.</w:t>
      </w:r>
    </w:p>
    <w:p w14:paraId="4D667707" w14:textId="77777777" w:rsidR="009A1B5B" w:rsidRDefault="004E42D2">
      <w:pPr>
        <w:pStyle w:val="Corpodeltesto540"/>
        <w:shd w:val="clear" w:color="auto" w:fill="auto"/>
        <w:spacing w:line="190" w:lineRule="exact"/>
        <w:ind w:firstLine="0"/>
        <w:jc w:val="left"/>
      </w:pPr>
      <w:r>
        <w:t>Les manuscrits de la</w:t>
      </w:r>
      <w:r>
        <w:rPr>
          <w:rStyle w:val="Corpodeltesto54SegoeUI8ptGrassettoNoncorsivo"/>
        </w:rPr>
        <w:t xml:space="preserve"> </w:t>
      </w:r>
      <w:r>
        <w:rPr>
          <w:rStyle w:val="Corpodeltesto5495ptNoncorsivo"/>
        </w:rPr>
        <w:t xml:space="preserve">Continuation </w:t>
      </w:r>
      <w:r>
        <w:t>et ceux de la</w:t>
      </w:r>
      <w:r>
        <w:rPr>
          <w:rStyle w:val="Corpodeltesto54SegoeUI8ptGrassettoNoncorsivo"/>
        </w:rPr>
        <w:t xml:space="preserve"> </w:t>
      </w:r>
      <w:r>
        <w:rPr>
          <w:rStyle w:val="Corpodeltesto5495ptNoncorsivo"/>
        </w:rPr>
        <w:t>Violette</w:t>
      </w:r>
    </w:p>
    <w:p w14:paraId="6EF115D7" w14:textId="77777777" w:rsidR="009A1B5B" w:rsidRDefault="004E42D2">
      <w:pPr>
        <w:pStyle w:val="Corpodeltesto1211"/>
        <w:shd w:val="clear" w:color="auto" w:fill="auto"/>
        <w:spacing w:line="235" w:lineRule="exact"/>
        <w:ind w:firstLine="360"/>
        <w:jc w:val="left"/>
      </w:pPr>
      <w:r>
        <w:t>Anticipant sur la question de l’attribution de l’ouvrage</w:t>
      </w:r>
      <w:r>
        <w:br/>
        <w:t xml:space="preserve">à Gerbert de Montreuil, auteur avéré du </w:t>
      </w:r>
      <w:r>
        <w:rPr>
          <w:rStyle w:val="Corpodeltesto1217ptCorsivo"/>
        </w:rPr>
        <w:t>Roman de la</w:t>
      </w:r>
    </w:p>
    <w:p w14:paraId="31DFD231" w14:textId="77777777" w:rsidR="009A1B5B" w:rsidRDefault="004E42D2">
      <w:pPr>
        <w:pStyle w:val="Corpodeltesto1211"/>
        <w:shd w:val="clear" w:color="auto" w:fill="auto"/>
        <w:spacing w:line="245" w:lineRule="exact"/>
        <w:ind w:firstLine="0"/>
        <w:jc w:val="left"/>
      </w:pPr>
      <w:r>
        <w:rPr>
          <w:rStyle w:val="Corpodeltesto1217ptCorsivo"/>
        </w:rPr>
        <w:t>Víolette,</w:t>
      </w:r>
      <w:r>
        <w:rPr>
          <w:rStyle w:val="Corpodeltesto121SegoeUI8ptGrassetto"/>
        </w:rPr>
        <w:t xml:space="preserve"> </w:t>
      </w:r>
      <w:r>
        <w:t>nous avons pensé fructueux le rapprochement des</w:t>
      </w:r>
      <w:r>
        <w:br/>
        <w:t xml:space="preserve">manuscrits </w:t>
      </w:r>
      <w:r>
        <w:rPr>
          <w:rStyle w:val="Corpodeltesto1217pt1"/>
        </w:rPr>
        <w:t xml:space="preserve">BNF, </w:t>
      </w:r>
      <w:r>
        <w:t>fr. 12576 et nouv. acq. 6614 avec le</w:t>
      </w:r>
      <w:r>
        <w:br/>
        <w:t>meilleur manuscrit dans lequel est conservé ce roman,</w:t>
      </w:r>
      <w:r>
        <w:br/>
        <w:t xml:space="preserve">sous la cote </w:t>
      </w:r>
      <w:r>
        <w:rPr>
          <w:rStyle w:val="Corpodeltesto1217pt1"/>
        </w:rPr>
        <w:t xml:space="preserve">BNF, </w:t>
      </w:r>
      <w:r>
        <w:t xml:space="preserve">fr. 1533. Ce volume a servi de base </w:t>
      </w:r>
      <w:r>
        <w:rPr>
          <w:rStyle w:val="Corpodeltesto1217pt1"/>
        </w:rPr>
        <w:t>à</w:t>
      </w:r>
      <w:r>
        <w:rPr>
          <w:rStyle w:val="Corpodeltesto1217pt1"/>
        </w:rPr>
        <w:br/>
      </w:r>
      <w:r>
        <w:t xml:space="preserve">l’édition de D. L. Buffum (ms. </w:t>
      </w:r>
      <w:r>
        <w:rPr>
          <w:rStyle w:val="Corpodeltesto121Corsivo"/>
        </w:rPr>
        <w:t>A</w:t>
      </w:r>
      <w:r>
        <w:t xml:space="preserve"> de sa nomenclature). II</w:t>
      </w:r>
      <w:r>
        <w:br/>
        <w:t xml:space="preserve">fut copié, d’après 1 </w:t>
      </w:r>
      <w:r>
        <w:rPr>
          <w:rStyle w:val="Corpodeltesto1217ptCorsivo"/>
        </w:rPr>
        <w:t>’explícit</w:t>
      </w:r>
      <w:r>
        <w:rPr>
          <w:rStyle w:val="Corpodeltesto121SegoeUI8ptGrassetto"/>
        </w:rPr>
        <w:t xml:space="preserve"> </w:t>
      </w:r>
      <w:r>
        <w:t>(fol. 325c), en 1284</w:t>
      </w:r>
      <w:r>
        <w:rPr>
          <w:vertAlign w:val="superscript"/>
        </w:rPr>
        <w:footnoteReference w:id="66"/>
      </w:r>
      <w:r>
        <w:t xml:space="preserve"> et pré-</w:t>
      </w:r>
      <w:r>
        <w:br/>
        <w:t>sente de nombreux traits franco-picards qui le rap-</w:t>
      </w:r>
      <w:r>
        <w:br/>
        <w:t>prochent du dialecte de Gerbert. II est également écrit en</w:t>
      </w:r>
      <w:r>
        <w:br/>
        <w:t xml:space="preserve">couplets d’octosyllabes </w:t>
      </w:r>
      <w:r>
        <w:rPr>
          <w:rStyle w:val="Corpodeltesto1217pt1"/>
        </w:rPr>
        <w:t xml:space="preserve">à </w:t>
      </w:r>
      <w:r>
        <w:t>rimes plates.</w:t>
      </w:r>
    </w:p>
    <w:p w14:paraId="728F69A7" w14:textId="77777777" w:rsidR="009A1B5B" w:rsidRDefault="004E42D2">
      <w:pPr>
        <w:pStyle w:val="Corpodeltesto1211"/>
        <w:shd w:val="clear" w:color="auto" w:fill="auto"/>
        <w:spacing w:line="245" w:lineRule="exact"/>
        <w:ind w:firstLine="0"/>
        <w:jc w:val="left"/>
      </w:pPr>
      <w:r>
        <w:t>De la même façon que dans les mss 12576 et</w:t>
      </w:r>
    </w:p>
    <w:p w14:paraId="02D5334B" w14:textId="77777777" w:rsidR="009A1B5B" w:rsidRDefault="004E42D2">
      <w:pPr>
        <w:pStyle w:val="Corpodeltesto1211"/>
        <w:shd w:val="clear" w:color="auto" w:fill="auto"/>
        <w:tabs>
          <w:tab w:val="left" w:pos="294"/>
        </w:tabs>
        <w:spacing w:line="245" w:lineRule="exact"/>
        <w:ind w:firstLine="0"/>
        <w:jc w:val="left"/>
        <w:sectPr w:rsidR="009A1B5B">
          <w:headerReference w:type="even" r:id="rId350"/>
          <w:headerReference w:type="default" r:id="rId351"/>
          <w:headerReference w:type="first" r:id="rId352"/>
          <w:footerReference w:type="first" r:id="rId353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n.</w:t>
      </w:r>
      <w:r>
        <w:tab/>
        <w:t>a. 6614, les vers du ms. 1533 commencent par des</w:t>
      </w:r>
      <w:r>
        <w:br/>
        <w:t>majuscules, qui peuvent aussi bien se trouver dans le vers</w:t>
      </w:r>
      <w:r>
        <w:br/>
        <w:t xml:space="preserve">qu’au début ou </w:t>
      </w:r>
      <w:r>
        <w:rPr>
          <w:rStyle w:val="Corpodeltesto1217pt1"/>
        </w:rPr>
        <w:t xml:space="preserve">à </w:t>
      </w:r>
      <w:r>
        <w:t>l’intérieur d’un mot. La ponctuation</w:t>
      </w:r>
      <w:r>
        <w:br/>
        <w:t xml:space="preserve">n’existe pas hormis quelques points sporadiques </w:t>
      </w:r>
      <w:r>
        <w:rPr>
          <w:rStyle w:val="Corpodeltesto1217pt1"/>
        </w:rPr>
        <w:t xml:space="preserve">à </w:t>
      </w:r>
      <w:r>
        <w:t>valeur</w:t>
      </w:r>
      <w:r>
        <w:br/>
        <w:t>essentiellement rythmique ou accompagnant une abrévia-</w:t>
      </w:r>
      <w:r>
        <w:br/>
        <w:t xml:space="preserve">tion. Les graphies </w:t>
      </w:r>
      <w:r>
        <w:rPr>
          <w:rStyle w:val="Corpodeltesto121Corsivo"/>
        </w:rPr>
        <w:t>i</w:t>
      </w:r>
      <w:r>
        <w:t xml:space="preserve"> ou </w:t>
      </w:r>
      <w:r>
        <w:rPr>
          <w:rStyle w:val="Corpodeltesto121Corsivo"/>
        </w:rPr>
        <w:t>j, u</w:t>
      </w:r>
      <w:r>
        <w:t xml:space="preserve"> ou </w:t>
      </w:r>
      <w:r>
        <w:rPr>
          <w:rStyle w:val="Corpodeltesto121Corsivo"/>
        </w:rPr>
        <w:t>v</w:t>
      </w:r>
      <w:r>
        <w:t xml:space="preserve"> ont, selon les cas, valeur</w:t>
      </w:r>
      <w:r>
        <w:br/>
        <w:t xml:space="preserve">de consonnes ou de voyelles, et un trait fin sur les </w:t>
      </w:r>
      <w:r>
        <w:rPr>
          <w:rStyle w:val="Corpodeltesto121Corsivo"/>
        </w:rPr>
        <w:t>i</w:t>
      </w:r>
      <w:r>
        <w:t xml:space="preserve"> les</w:t>
      </w:r>
      <w:r>
        <w:br/>
        <w:t>distingue des jambages suivants. Fait plus rare, mais</w:t>
      </w:r>
      <w:r>
        <w:br/>
        <w:t xml:space="preserve">comrnun </w:t>
      </w:r>
      <w:r>
        <w:rPr>
          <w:rStyle w:val="Corpodeltesto1217pt1"/>
        </w:rPr>
        <w:t xml:space="preserve">à </w:t>
      </w:r>
      <w:r>
        <w:t xml:space="preserve">tous les manuscrits cités, la graphie </w:t>
      </w:r>
      <w:r>
        <w:rPr>
          <w:rStyle w:val="Corpodeltesto121Corsivo"/>
        </w:rPr>
        <w:t>sf</w:t>
      </w:r>
      <w:r>
        <w:t xml:space="preserve"> est claire</w:t>
      </w:r>
      <w:r>
        <w:br/>
        <w:t xml:space="preserve">dans certains mots comme </w:t>
      </w:r>
      <w:r>
        <w:rPr>
          <w:rStyle w:val="Corpodeltesto121Corsivo"/>
        </w:rPr>
        <w:t>sousfrir.</w:t>
      </w:r>
      <w:r>
        <w:t xml:space="preserve"> Les abréviations</w:t>
      </w:r>
      <w:r>
        <w:br/>
        <w:t>semblent les mêmes que celles qu’utilise abondamment le</w:t>
      </w:r>
      <w:r>
        <w:br/>
        <w:t>probable et unique copiste des mss 12576 et n. a. 6614.</w:t>
      </w:r>
      <w:r>
        <w:br/>
        <w:t>Enfin les grandes capitales historiées sont sporadiques et</w:t>
      </w:r>
      <w:r>
        <w:br/>
        <w:t>les petites initiales ornées s’y rencontrent de la même</w:t>
      </w:r>
      <w:r>
        <w:br/>
        <w:t xml:space="preserve">façon </w:t>
      </w:r>
      <w:r>
        <w:rPr>
          <w:rStyle w:val="Corpodeltesto1217pt1"/>
        </w:rPr>
        <w:t xml:space="preserve">à </w:t>
      </w:r>
      <w:r>
        <w:t>des intervalles irréguHers ; elles indiquent en</w:t>
      </w:r>
      <w:r>
        <w:br/>
        <w:t xml:space="preserve">général, mais pas toujours, </w:t>
      </w:r>
      <w:r>
        <w:rPr>
          <w:rStyle w:val="Corpodeltesto121Corsivo"/>
        </w:rPr>
        <w:t>un</w:t>
      </w:r>
      <w:r>
        <w:t xml:space="preserve"> début de paragraphe.</w:t>
      </w:r>
      <w:r>
        <w:br/>
        <w:t xml:space="preserve">M. Demaules, qui traduit la </w:t>
      </w:r>
      <w:r>
        <w:rPr>
          <w:rStyle w:val="Corpodeltesto121Corsivo"/>
        </w:rPr>
        <w:t>Violette,</w:t>
      </w:r>
      <w:r>
        <w:t xml:space="preserve"> souHgne qu’il est</w:t>
      </w:r>
      <w:r>
        <w:br/>
      </w:r>
    </w:p>
    <w:p w14:paraId="481D6F08" w14:textId="77777777" w:rsidR="009A1B5B" w:rsidRDefault="004E42D2">
      <w:pPr>
        <w:pStyle w:val="Corpodeltesto1211"/>
        <w:shd w:val="clear" w:color="auto" w:fill="auto"/>
        <w:tabs>
          <w:tab w:val="left" w:pos="294"/>
        </w:tabs>
        <w:spacing w:line="245" w:lineRule="exact"/>
        <w:ind w:firstLine="0"/>
        <w:jc w:val="left"/>
      </w:pPr>
      <w:r>
        <w:lastRenderedPageBreak/>
        <w:t>impossible de suivre les divisions du scripteur à la lettre.</w:t>
      </w:r>
      <w:r>
        <w:br/>
        <w:t>Tout en respectant le plus possible ces marques, la traduc-</w:t>
      </w:r>
      <w:r>
        <w:br/>
        <w:t>trice procède forcément à la création de nouveaux para-</w:t>
      </w:r>
      <w:r>
        <w:br/>
        <w:t>graphes</w:t>
      </w:r>
      <w:r>
        <w:rPr>
          <w:vertAlign w:val="superscript"/>
        </w:rPr>
        <w:footnoteReference w:id="67"/>
      </w:r>
      <w:r>
        <w:t>.</w:t>
      </w:r>
    </w:p>
    <w:p w14:paraId="2C3954E2" w14:textId="77777777" w:rsidR="009A1B5B" w:rsidRDefault="004E42D2">
      <w:pPr>
        <w:pStyle w:val="Corpodeltesto1211"/>
        <w:shd w:val="clear" w:color="auto" w:fill="auto"/>
        <w:spacing w:line="245" w:lineRule="exact"/>
        <w:ind w:firstLine="360"/>
        <w:jc w:val="left"/>
      </w:pPr>
      <w:r>
        <w:t>Reste qu’à bien des égards, ces éléments de comparai-</w:t>
      </w:r>
      <w:r>
        <w:br/>
        <w:t>son ne sont pas sufEsamment discriminants. De plus</w:t>
      </w:r>
      <w:r>
        <w:br/>
        <w:t>l’écriture du ms. 1553 est très différente et les feuillets</w:t>
      </w:r>
      <w:r>
        <w:br/>
        <w:t>sont beaucoup plus ornés. De surcroît, il existe une folio-</w:t>
      </w:r>
      <w:r>
        <w:br/>
        <w:t>tation probablement contemporaine de l’exécution du</w:t>
      </w:r>
      <w:r>
        <w:br/>
        <w:t>manuscrit, en chiffres romains bleus et rouges, transcrite</w:t>
      </w:r>
      <w:r>
        <w:br/>
        <w:t>et centrée sur la marge supérieure. Y. G. Lepage la date</w:t>
      </w:r>
      <w:r>
        <w:br/>
        <w:t xml:space="preserve">sans autre précision du </w:t>
      </w:r>
      <w:r>
        <w:rPr>
          <w:rStyle w:val="Corpodeltesto121SegoeUI8ptGrassetto"/>
        </w:rPr>
        <w:t>XIII</w:t>
      </w:r>
      <w:r>
        <w:rPr>
          <w:rStyle w:val="Corpodeltesto121SegoeUI5pt"/>
          <w:vertAlign w:val="superscript"/>
        </w:rPr>
        <w:t>6</w:t>
      </w:r>
      <w:r>
        <w:rPr>
          <w:rStyle w:val="Corpodeltesto121SegoeUI8ptGrassetto"/>
        </w:rPr>
        <w:t xml:space="preserve"> </w:t>
      </w:r>
      <w:r>
        <w:t>siècle. Elle s’ajoute aux deux</w:t>
      </w:r>
      <w:r>
        <w:br/>
        <w:t>foliotations modernes, en chiffres arabes, à droite de la</w:t>
      </w:r>
      <w:r>
        <w:br/>
        <w:t>marge supérieure.</w:t>
      </w:r>
    </w:p>
    <w:p w14:paraId="2E7A3DD1" w14:textId="77777777" w:rsidR="009A1B5B" w:rsidRDefault="004E42D2">
      <w:pPr>
        <w:pStyle w:val="Corpodeltesto1211"/>
        <w:shd w:val="clear" w:color="auto" w:fill="auto"/>
        <w:spacing w:line="245" w:lineRule="exact"/>
        <w:ind w:firstLine="360"/>
        <w:jc w:val="left"/>
      </w:pPr>
      <w:r>
        <w:t>Peut-on en tirer quelque conclusion ? II est possible</w:t>
      </w:r>
      <w:r>
        <w:br/>
        <w:t xml:space="preserve">que les copistes de </w:t>
      </w:r>
      <w:r>
        <w:rPr>
          <w:rStyle w:val="Corpodeltesto121Corsivo"/>
        </w:rPr>
        <w:t>AB</w:t>
      </w:r>
      <w:r>
        <w:t xml:space="preserve"> et du </w:t>
      </w:r>
      <w:r>
        <w:rPr>
          <w:rStyle w:val="Corpodeltesto1217pt1"/>
        </w:rPr>
        <w:t xml:space="preserve">BNF, </w:t>
      </w:r>
      <w:r>
        <w:t>fr. 1553 aient travaillé</w:t>
      </w:r>
      <w:r>
        <w:br/>
        <w:t>dans un même atelier. Evoquant à titre d’exemple le</w:t>
      </w:r>
      <w:r>
        <w:br/>
        <w:t xml:space="preserve">ms. 1553 de la </w:t>
      </w:r>
      <w:r>
        <w:rPr>
          <w:rStyle w:val="Corpodeltesto121Corsivo"/>
        </w:rPr>
        <w:t>Violette,</w:t>
      </w:r>
      <w:r>
        <w:t xml:space="preserve"> Y. G. Lepage n’hésite guère : « Vu</w:t>
      </w:r>
      <w:r>
        <w:br/>
        <w:t>le caractère résolument picard de la langue de chacun des</w:t>
      </w:r>
      <w:r>
        <w:br/>
        <w:t>textes qu’il contient, il n’est pas hasardeux d’avancer que</w:t>
      </w:r>
      <w:r>
        <w:br/>
        <w:t xml:space="preserve">notre codex sort d’un </w:t>
      </w:r>
      <w:r>
        <w:rPr>
          <w:rStyle w:val="Corpodeltesto121Corsivo"/>
        </w:rPr>
        <w:t>scriptorium</w:t>
      </w:r>
      <w:r>
        <w:t xml:space="preserve"> de Picardie</w:t>
      </w:r>
      <w:r>
        <w:rPr>
          <w:vertAlign w:val="superscript"/>
        </w:rPr>
        <w:footnoteReference w:id="68"/>
      </w:r>
      <w:r>
        <w:t>. » A. Dees</w:t>
      </w:r>
      <w:r>
        <w:br/>
        <w:t>localise la langue du ms. 1553 dans la même aire picarde</w:t>
      </w:r>
      <w:r>
        <w:br/>
        <w:t>que celle du ms. 12576, au sud-est du Pas-de-Calais</w:t>
      </w:r>
      <w:r>
        <w:rPr>
          <w:vertAlign w:val="superscript"/>
        </w:rPr>
        <w:footnoteReference w:id="69"/>
      </w:r>
      <w:r>
        <w:t>,</w:t>
      </w:r>
      <w:r>
        <w:br/>
        <w:t>c’est-à-dire plutôt dans la région d’Arras.</w:t>
      </w:r>
    </w:p>
    <w:p w14:paraId="22A23AFE" w14:textId="77777777" w:rsidR="009A1B5B" w:rsidRDefault="004E42D2">
      <w:pPr>
        <w:pStyle w:val="Corpodeltesto1211"/>
        <w:shd w:val="clear" w:color="auto" w:fill="auto"/>
        <w:spacing w:line="245" w:lineRule="exact"/>
        <w:ind w:firstLine="360"/>
        <w:jc w:val="left"/>
      </w:pPr>
      <w:r>
        <w:t xml:space="preserve">La spécificité picarde (Arras ou Amiens) des copies </w:t>
      </w:r>
      <w:r>
        <w:rPr>
          <w:rStyle w:val="Corpodeltesto121Corsivo"/>
        </w:rPr>
        <w:t>AB</w:t>
      </w:r>
      <w:r>
        <w:rPr>
          <w:rStyle w:val="Corpodeltesto121Corsivo"/>
        </w:rPr>
        <w:br/>
      </w:r>
      <w:r>
        <w:t>est donc assurée. On a pu l’évaluer en raison des additions</w:t>
      </w:r>
      <w:r>
        <w:br/>
        <w:t xml:space="preserve">que contient le ms. </w:t>
      </w:r>
      <w:r>
        <w:rPr>
          <w:rStyle w:val="Corpodeltesto121Corsivo"/>
        </w:rPr>
        <w:t>A.</w:t>
      </w:r>
      <w:r>
        <w:t xml:space="preserve"> Quelques remarques concernant</w:t>
      </w:r>
      <w:r>
        <w:br/>
      </w:r>
    </w:p>
    <w:p w14:paraId="44BDE15D" w14:textId="77777777" w:rsidR="009A1B5B" w:rsidRDefault="004E42D2">
      <w:pPr>
        <w:pStyle w:val="Corpodeltesto1211"/>
        <w:shd w:val="clear" w:color="auto" w:fill="auto"/>
        <w:spacing w:line="245" w:lineRule="exact"/>
        <w:ind w:firstLine="360"/>
        <w:jc w:val="left"/>
        <w:sectPr w:rsidR="009A1B5B">
          <w:headerReference w:type="even" r:id="rId354"/>
          <w:headerReference w:type="default" r:id="rId355"/>
          <w:headerReference w:type="first" r:id="rId356"/>
          <w:pgSz w:w="11909" w:h="16834"/>
          <w:pgMar w:top="1430" w:right="1440" w:bottom="1430" w:left="1440" w:header="0" w:footer="3" w:gutter="0"/>
          <w:pgNumType w:start="746"/>
          <w:cols w:space="720"/>
          <w:noEndnote/>
          <w:docGrid w:linePitch="360"/>
        </w:sectPr>
      </w:pPr>
      <w:r>
        <w:t>les deux dernières oeuvres présentes dans le recueil</w:t>
      </w:r>
      <w:r>
        <w:br/>
        <w:t>peuvent renforcer cette localisation</w:t>
      </w:r>
      <w:r>
        <w:rPr>
          <w:vertAlign w:val="superscript"/>
        </w:rPr>
        <w:footnoteReference w:id="70"/>
      </w:r>
      <w:r>
        <w:t xml:space="preserve"> : le </w:t>
      </w:r>
      <w:r>
        <w:rPr>
          <w:rStyle w:val="Corpodeltesto121Corsivo"/>
        </w:rPr>
        <w:t>Rotnan de Carité</w:t>
      </w:r>
      <w:r>
        <w:rPr>
          <w:rStyle w:val="Corpodeltesto121Corsivo"/>
        </w:rPr>
        <w:br/>
      </w:r>
      <w:r>
        <w:t xml:space="preserve">et le </w:t>
      </w:r>
      <w:r>
        <w:rPr>
          <w:rStyle w:val="Corpodeltesto121Corsivo"/>
        </w:rPr>
        <w:t>Miserere</w:t>
      </w:r>
      <w:r>
        <w:t xml:space="preserve"> dont le rédacteur déclare se nommer le</w:t>
      </w:r>
      <w:r>
        <w:br/>
        <w:t>Renclus de Moiliens. Ce sont deux pièces moralisatrices</w:t>
      </w:r>
      <w:r>
        <w:br/>
        <w:t>et satiriques, datées respectivement de 1224 et 1230,</w:t>
      </w:r>
      <w:r>
        <w:br/>
        <w:t xml:space="preserve">probablement contemporaines de la </w:t>
      </w:r>
      <w:r>
        <w:rPr>
          <w:rStyle w:val="Corpodeltesto121Corsivo"/>
        </w:rPr>
        <w:t>Continuation</w:t>
      </w:r>
      <w:r>
        <w:t xml:space="preserve"> de</w:t>
      </w:r>
      <w:r>
        <w:br/>
        <w:t>Gerbert</w:t>
      </w:r>
      <w:r>
        <w:rPr>
          <w:vertAlign w:val="superscript"/>
        </w:rPr>
        <w:footnoteReference w:id="71"/>
      </w:r>
      <w:r>
        <w:t>. Jamais, dans aucun autre manuscrit</w:t>
      </w:r>
      <w:r>
        <w:rPr>
          <w:vertAlign w:val="superscript"/>
        </w:rPr>
        <w:footnoteReference w:id="72"/>
      </w:r>
      <w:r>
        <w:t>, ces</w:t>
      </w:r>
      <w:r>
        <w:br/>
        <w:t>pièces ne se trouvent associées aux continuations dans leur</w:t>
      </w:r>
      <w:r>
        <w:br/>
        <w:t>ensemble. Quant à leur auteur, il est désormais bien iden-</w:t>
      </w:r>
      <w:r>
        <w:br/>
        <w:t>tifié. II s’agit d’un moine reclus de l’église Sainte-Marie</w:t>
      </w:r>
      <w:r>
        <w:br/>
        <w:t>de Molliens, près de Péronne dans le Vermandois, un</w:t>
      </w:r>
      <w:r>
        <w:br/>
        <w:t>moine de l’abbaye de Saint-Fuscien-aux-Bois, aux envi-</w:t>
      </w:r>
      <w:r>
        <w:br/>
        <w:t>rons d’Amiens, du nom de Barthélémy. Quoique fort</w:t>
      </w:r>
      <w:r>
        <w:br/>
        <w:t>célèbres et fort bien diffusées par ailleurs, les oeuvres du</w:t>
      </w:r>
      <w:r>
        <w:br/>
        <w:t>Renclus semblent faire partie intégrante d’une culture</w:t>
      </w:r>
      <w:r>
        <w:br/>
        <w:t xml:space="preserve">qui, dans ce ms. </w:t>
      </w:r>
      <w:r>
        <w:rPr>
          <w:rStyle w:val="Corpodeltesto121Corsivo"/>
        </w:rPr>
        <w:t>A,</w:t>
      </w:r>
      <w:r>
        <w:t xml:space="preserve"> et même dans </w:t>
      </w:r>
      <w:r>
        <w:rPr>
          <w:rStyle w:val="Corpodeltesto121Corsivo"/>
        </w:rPr>
        <w:t>B,</w:t>
      </w:r>
      <w:r>
        <w:t xml:space="preserve"> affiche sa spécificité</w:t>
      </w:r>
      <w:r>
        <w:br/>
      </w:r>
      <w:r>
        <w:lastRenderedPageBreak/>
        <w:t>locale. Mais il nous faudra encore tenter de prouver que</w:t>
      </w:r>
      <w:r>
        <w:br/>
        <w:t xml:space="preserve">Gerbert, rédacteur d’une suite originale du </w:t>
      </w:r>
      <w:r>
        <w:rPr>
          <w:rStyle w:val="Corpodeltesto121Corsivo"/>
        </w:rPr>
        <w:t>Perceval,</w:t>
      </w:r>
      <w:r>
        <w:rPr>
          <w:rStyle w:val="Corpodeltesto121Corsivo"/>
        </w:rPr>
        <w:br/>
      </w:r>
      <w:r>
        <w:t>connaît quelque proximité avec le Renclus de Moiliens</w:t>
      </w:r>
      <w:r>
        <w:rPr>
          <w:vertAlign w:val="superscript"/>
        </w:rPr>
        <w:footnoteReference w:id="73"/>
      </w:r>
      <w:r>
        <w:t>,</w:t>
      </w:r>
      <w:r>
        <w:br/>
      </w:r>
    </w:p>
    <w:p w14:paraId="437B8460" w14:textId="77777777" w:rsidR="009A1B5B" w:rsidRDefault="004E42D2">
      <w:pPr>
        <w:pStyle w:val="Corpodeltesto1211"/>
        <w:shd w:val="clear" w:color="auto" w:fill="auto"/>
        <w:spacing w:line="245" w:lineRule="exact"/>
        <w:ind w:firstLine="360"/>
        <w:jc w:val="left"/>
      </w:pPr>
      <w:r>
        <w:lastRenderedPageBreak/>
        <w:t>et qu’il est en toute certitude le rédacteur picard auquel</w:t>
      </w:r>
      <w:r>
        <w:br/>
        <w:t>nous pensons.</w:t>
      </w:r>
    </w:p>
    <w:p w14:paraId="74923DAC" w14:textId="77777777" w:rsidR="009A1B5B" w:rsidRDefault="004E42D2">
      <w:pPr>
        <w:pStyle w:val="Corpodeltesto1341"/>
        <w:shd w:val="clear" w:color="auto" w:fill="auto"/>
        <w:spacing w:line="210" w:lineRule="exact"/>
        <w:ind w:left="360" w:hanging="360"/>
        <w:jc w:val="left"/>
      </w:pPr>
      <w:r>
        <w:t>Question de Pauteur</w:t>
      </w:r>
    </w:p>
    <w:p w14:paraId="2954F7C8" w14:textId="77777777" w:rsidR="009A1B5B" w:rsidRDefault="004E42D2">
      <w:pPr>
        <w:pStyle w:val="Corpodeltesto1211"/>
        <w:shd w:val="clear" w:color="auto" w:fill="auto"/>
        <w:spacing w:line="240" w:lineRule="exact"/>
        <w:ind w:firstLine="360"/>
        <w:jc w:val="left"/>
      </w:pPr>
      <w:r>
        <w:t>Quand, en 1834, Francisque Michel publie pour la</w:t>
      </w:r>
      <w:r>
        <w:br/>
        <w:t xml:space="preserve">première fois le </w:t>
      </w:r>
      <w:r>
        <w:rPr>
          <w:rStyle w:val="Corpodeltesto121Corsivo"/>
        </w:rPr>
        <w:t>Roman de la Violette ou de Gérard de Nevers</w:t>
      </w:r>
      <w:r>
        <w:rPr>
          <w:rStyle w:val="Corpodeltesto121Corsivo"/>
        </w:rPr>
        <w:br/>
      </w:r>
      <w:r>
        <w:t>par un certain Gibert ou Gyrbert de Montreuil</w:t>
      </w:r>
      <w:r>
        <w:rPr>
          <w:vertAlign w:val="superscript"/>
        </w:rPr>
        <w:t>65</w:t>
      </w:r>
      <w:r>
        <w:t>, l’édi-</w:t>
      </w:r>
      <w:r>
        <w:br/>
        <w:t>teur précise que l’auteur se nomme lui-même au vers</w:t>
      </w:r>
      <w:r>
        <w:br/>
        <w:t>6635 :</w:t>
      </w:r>
    </w:p>
    <w:p w14:paraId="3BB276B8" w14:textId="77777777" w:rsidR="009A1B5B" w:rsidRDefault="004E42D2">
      <w:pPr>
        <w:pStyle w:val="Corpodeltesto431"/>
        <w:shd w:val="clear" w:color="auto" w:fill="auto"/>
        <w:spacing w:line="221" w:lineRule="exact"/>
        <w:ind w:firstLine="0"/>
        <w:jc w:val="left"/>
      </w:pPr>
      <w:r>
        <w:t>Gyrbers de Mosteruel define</w:t>
      </w:r>
      <w:r>
        <w:br/>
        <w:t>De la Violete son conte,</w:t>
      </w:r>
    </w:p>
    <w:p w14:paraId="48813A20" w14:textId="77777777" w:rsidR="009A1B5B" w:rsidRDefault="004E42D2">
      <w:pPr>
        <w:pStyle w:val="Corpodeltesto431"/>
        <w:shd w:val="clear" w:color="auto" w:fill="auto"/>
        <w:spacing w:line="221" w:lineRule="exact"/>
        <w:ind w:firstLine="0"/>
        <w:jc w:val="left"/>
      </w:pPr>
      <w:r>
        <w:t>N’en velt plus faire lonc aconte</w:t>
      </w:r>
      <w:r>
        <w:br/>
        <w:t>Tant a rimé k’il est arive.</w:t>
      </w:r>
    </w:p>
    <w:p w14:paraId="209FA9D4" w14:textId="77777777" w:rsidR="009A1B5B" w:rsidRDefault="004E42D2">
      <w:pPr>
        <w:pStyle w:val="Corpodeltesto1211"/>
        <w:shd w:val="clear" w:color="auto" w:fill="auto"/>
        <w:spacing w:line="240" w:lineRule="exact"/>
        <w:ind w:firstLine="360"/>
        <w:jc w:val="left"/>
      </w:pPr>
      <w:r>
        <w:t xml:space="preserve">puis, à trois reprises (v. 49, 59 </w:t>
      </w:r>
      <w:r>
        <w:rPr>
          <w:rStyle w:val="Corpodeltesto1217ptCorsivo"/>
        </w:rPr>
        <w:t>sq.</w:t>
      </w:r>
      <w:r>
        <w:rPr>
          <w:rStyle w:val="Corpodeltesto121SegoeUI8ptGrassetto"/>
        </w:rPr>
        <w:t xml:space="preserve"> </w:t>
      </w:r>
      <w:r>
        <w:t xml:space="preserve">et 6639 </w:t>
      </w:r>
      <w:r>
        <w:rPr>
          <w:rStyle w:val="Corpodeltesto1217ptCorsivo"/>
        </w:rPr>
        <w:t>sq.),</w:t>
      </w:r>
      <w:r>
        <w:rPr>
          <w:rStyle w:val="Corpodeltesto121SegoeUI8ptGrassetto"/>
        </w:rPr>
        <w:t xml:space="preserve"> </w:t>
      </w:r>
      <w:r>
        <w:t>il</w:t>
      </w:r>
      <w:r>
        <w:br/>
        <w:t>désigne la dédicataire de son oeuvre :</w:t>
      </w:r>
    </w:p>
    <w:p w14:paraId="2842F971" w14:textId="77777777" w:rsidR="009A1B5B" w:rsidRDefault="004E42D2">
      <w:pPr>
        <w:pStyle w:val="Corpodeltesto431"/>
        <w:shd w:val="clear" w:color="auto" w:fill="auto"/>
        <w:spacing w:line="221" w:lineRule="exact"/>
        <w:ind w:firstLine="0"/>
        <w:jc w:val="left"/>
      </w:pPr>
      <w:r>
        <w:t>Orrois, ains que li contes fine,</w:t>
      </w:r>
    </w:p>
    <w:p w14:paraId="2C682C35" w14:textId="77777777" w:rsidR="009A1B5B" w:rsidRDefault="004E42D2">
      <w:pPr>
        <w:pStyle w:val="Corpodeltesto431"/>
        <w:shd w:val="clear" w:color="auto" w:fill="auto"/>
        <w:spacing w:line="221" w:lineRule="exact"/>
        <w:ind w:firstLine="0"/>
        <w:jc w:val="left"/>
      </w:pPr>
      <w:r>
        <w:t>Que je commench por la plus fine,</w:t>
      </w:r>
    </w:p>
    <w:p w14:paraId="3374C406" w14:textId="77777777" w:rsidR="009A1B5B" w:rsidRDefault="004E42D2">
      <w:pPr>
        <w:pStyle w:val="Corpodeltesto431"/>
        <w:shd w:val="clear" w:color="auto" w:fill="auto"/>
        <w:spacing w:line="221" w:lineRule="exact"/>
        <w:ind w:firstLine="0"/>
        <w:jc w:val="left"/>
      </w:pPr>
      <w:r>
        <w:t>Qui soit vivans en tout cest monde ;</w:t>
      </w:r>
    </w:p>
    <w:p w14:paraId="2190DAB2" w14:textId="77777777" w:rsidR="009A1B5B" w:rsidRDefault="004E42D2">
      <w:pPr>
        <w:pStyle w:val="Corpodeltesto21"/>
        <w:shd w:val="clear" w:color="auto" w:fill="auto"/>
        <w:spacing w:line="200" w:lineRule="exact"/>
      </w:pPr>
      <w:r>
        <w:rPr>
          <w:rStyle w:val="Corpodeltesto2Spaziatura-1pt0"/>
        </w:rPr>
        <w:t>[•••]</w:t>
      </w:r>
    </w:p>
    <w:p w14:paraId="4D22A133" w14:textId="77777777" w:rsidR="009A1B5B" w:rsidRDefault="004E42D2">
      <w:pPr>
        <w:pStyle w:val="Corpodeltesto690"/>
        <w:shd w:val="clear" w:color="auto" w:fill="auto"/>
        <w:ind w:firstLine="0"/>
        <w:jc w:val="left"/>
      </w:pPr>
      <w:r>
        <w:t xml:space="preserve">fort en vogue aux </w:t>
      </w:r>
      <w:r>
        <w:rPr>
          <w:rStyle w:val="Corpodeltesto69AngsanaUPC11pt"/>
        </w:rPr>
        <w:t xml:space="preserve">XII' </w:t>
      </w:r>
      <w:r>
        <w:t xml:space="preserve">et </w:t>
      </w:r>
      <w:r>
        <w:rPr>
          <w:rStyle w:val="Corpodeltesto69AngsanaUPC11pt"/>
        </w:rPr>
        <w:t xml:space="preserve">XIII' </w:t>
      </w:r>
      <w:r>
        <w:t>siècles, signée par des auteurs</w:t>
      </w:r>
      <w:r>
        <w:br/>
        <w:t xml:space="preserve">d’envergure : le rédacteur anonyme de la chanson de geste </w:t>
      </w:r>
      <w:r>
        <w:rPr>
          <w:rStyle w:val="Corpodeltesto69AngsanaUPC11ptCorsivo"/>
        </w:rPr>
        <w:t>Raoul</w:t>
      </w:r>
      <w:r>
        <w:rPr>
          <w:rStyle w:val="Corpodeltesto69AngsanaUPC11ptCorsivo"/>
        </w:rPr>
        <w:br/>
        <w:t>de Cambrai</w:t>
      </w:r>
      <w:r>
        <w:t xml:space="preserve">, Raoul de Houdenc, auteur du roman courtois </w:t>
      </w:r>
      <w:r>
        <w:rPr>
          <w:rStyle w:val="Corpodeltesto69AngsanaUPC11ptCorsivo"/>
        </w:rPr>
        <w:t>Mernu-</w:t>
      </w:r>
      <w:r>
        <w:rPr>
          <w:rStyle w:val="Corpodeltesto69AngsanaUPC11ptCorsivo"/>
        </w:rPr>
        <w:br/>
        <w:t>gis de Porleguez.</w:t>
      </w:r>
      <w:r>
        <w:t xml:space="preserve"> Voir aussi du même auteur, </w:t>
      </w:r>
      <w:r>
        <w:rPr>
          <w:rStyle w:val="Corpodeltesto69AngsanaUPC11ptCorsivo"/>
        </w:rPr>
        <w:t>Le Moyen Age en Pìcar-</w:t>
      </w:r>
      <w:r>
        <w:rPr>
          <w:rStyle w:val="Corpodeltesto69AngsanaUPC11ptCorsivo"/>
        </w:rPr>
        <w:br/>
        <w:t>die. La Société et l’économie picarde au Moyen Age,</w:t>
      </w:r>
      <w:r>
        <w:t xml:space="preserve"> CNDP, Amiens,</w:t>
      </w:r>
      <w:r>
        <w:br/>
        <w:t>1983, p. 49-50.</w:t>
      </w:r>
    </w:p>
    <w:p w14:paraId="448F06C1" w14:textId="77777777" w:rsidR="009A1B5B" w:rsidRDefault="004E42D2" w:rsidP="00625B5B">
      <w:pPr>
        <w:pStyle w:val="Corpodeltesto690"/>
        <w:numPr>
          <w:ilvl w:val="0"/>
          <w:numId w:val="45"/>
        </w:numPr>
        <w:shd w:val="clear" w:color="auto" w:fill="auto"/>
        <w:tabs>
          <w:tab w:val="left" w:pos="264"/>
        </w:tabs>
        <w:ind w:left="360" w:hanging="360"/>
        <w:jc w:val="left"/>
        <w:sectPr w:rsidR="009A1B5B">
          <w:headerReference w:type="even" r:id="rId357"/>
          <w:headerReference w:type="default" r:id="rId358"/>
          <w:headerReference w:type="first" r:id="rId359"/>
          <w:pgSz w:w="11909" w:h="16834"/>
          <w:pgMar w:top="1430" w:right="1440" w:bottom="1430" w:left="1440" w:header="0" w:footer="3" w:gutter="0"/>
          <w:pgNumType w:start="49"/>
          <w:cols w:space="720"/>
          <w:noEndnote/>
          <w:titlePg/>
          <w:docGrid w:linePitch="360"/>
        </w:sectPr>
      </w:pPr>
      <w:r>
        <w:rPr>
          <w:rStyle w:val="Corpodeltesto69AngsanaUPC11ptCorsivo"/>
        </w:rPr>
        <w:t>Le Roman de la Violette ou de Gérard de Nevers, en vers, du XHf siècle,</w:t>
      </w:r>
      <w:r>
        <w:rPr>
          <w:rStyle w:val="Corpodeltesto69AngsanaUPC11ptCorsivo"/>
        </w:rPr>
        <w:br/>
        <w:t>par Gibert de Montreuil,</w:t>
      </w:r>
      <w:r>
        <w:t xml:space="preserve"> publié pour la première fois d’après deux</w:t>
      </w:r>
      <w:r>
        <w:br/>
        <w:t>manuscrits de la Bibliothèque royale, par F. Michel, Paris, Silvestre,</w:t>
      </w:r>
      <w:r>
        <w:br/>
        <w:t>Librairie, 1834.</w:t>
      </w:r>
    </w:p>
    <w:p w14:paraId="3E03032A" w14:textId="77777777" w:rsidR="009A1B5B" w:rsidRDefault="004E42D2">
      <w:pPr>
        <w:pStyle w:val="Corpodeltesto431"/>
        <w:shd w:val="clear" w:color="auto" w:fill="auto"/>
        <w:spacing w:line="216" w:lineRule="exact"/>
        <w:ind w:firstLine="0"/>
        <w:jc w:val="left"/>
      </w:pPr>
      <w:r>
        <w:lastRenderedPageBreak/>
        <w:t>Por la contesse de Pontiu</w:t>
      </w:r>
      <w:r>
        <w:br/>
        <w:t>Le di, qui tant se et tant valt :</w:t>
      </w:r>
    </w:p>
    <w:p w14:paraId="149D2F10" w14:textId="77777777" w:rsidR="009A1B5B" w:rsidRDefault="004E42D2">
      <w:pPr>
        <w:pStyle w:val="Corpodeltesto431"/>
        <w:shd w:val="clear" w:color="auto" w:fill="auto"/>
        <w:spacing w:line="216" w:lineRule="exact"/>
        <w:ind w:firstLine="0"/>
        <w:jc w:val="left"/>
      </w:pPr>
      <w:r>
        <w:t>Si est drois que mes cuers travalt</w:t>
      </w:r>
      <w:r>
        <w:br/>
        <w:t>A faire chou k’il a empris;</w:t>
      </w:r>
    </w:p>
    <w:p w14:paraId="6D233341" w14:textId="77777777" w:rsidR="009A1B5B" w:rsidRDefault="004E42D2">
      <w:pPr>
        <w:pStyle w:val="Corpodeltesto431"/>
        <w:shd w:val="clear" w:color="auto" w:fill="auto"/>
        <w:spacing w:line="216" w:lineRule="exact"/>
        <w:ind w:firstLine="0"/>
        <w:jc w:val="left"/>
      </w:pPr>
      <w:r>
        <w:t>Que ma dame est de si halt pris</w:t>
      </w:r>
      <w:r>
        <w:br/>
        <w:t>Que bien me rendra mon serviche</w:t>
      </w:r>
      <w:r>
        <w:br/>
        <w:t>Se Dex plaist et sa gentilisse. (v. 59-65)</w:t>
      </w:r>
    </w:p>
    <w:p w14:paraId="7A723886" w14:textId="77777777" w:rsidR="009A1B5B" w:rsidRDefault="004E42D2">
      <w:pPr>
        <w:pStyle w:val="Corpodeltesto1351"/>
        <w:shd w:val="clear" w:color="auto" w:fill="auto"/>
      </w:pPr>
      <w:r>
        <w:t>[...]</w:t>
      </w:r>
    </w:p>
    <w:p w14:paraId="0AEF6CE3" w14:textId="77777777" w:rsidR="009A1B5B" w:rsidRDefault="004E42D2">
      <w:pPr>
        <w:pStyle w:val="Corpodeltesto431"/>
        <w:shd w:val="clear" w:color="auto" w:fill="auto"/>
        <w:spacing w:line="216" w:lineRule="exact"/>
        <w:ind w:firstLine="0"/>
        <w:jc w:val="left"/>
      </w:pPr>
      <w:r>
        <w:t>Pour la miudre dame ki vive</w:t>
      </w:r>
      <w:r>
        <w:br/>
        <w:t>A fait et rimée ceste oevre ;</w:t>
      </w:r>
    </w:p>
    <w:p w14:paraId="1E30EBDA" w14:textId="77777777" w:rsidR="009A1B5B" w:rsidRDefault="004E42D2">
      <w:pPr>
        <w:pStyle w:val="Corpodeltesto431"/>
        <w:shd w:val="clear" w:color="auto" w:fill="auto"/>
        <w:spacing w:line="216" w:lineRule="exact"/>
        <w:ind w:firstLine="0"/>
        <w:jc w:val="left"/>
      </w:pPr>
      <w:r>
        <w:t>Tous biens, toute hounors et tous pris</w:t>
      </w:r>
      <w:r>
        <w:br/>
        <w:t>Est enrachinés et reprís</w:t>
      </w:r>
      <w:r>
        <w:br/>
        <w:t>Ou cuers la contesse Maris</w:t>
      </w:r>
      <w:r>
        <w:br/>
        <w:t>De Pontiu, ki souvent marie</w:t>
      </w:r>
      <w:r>
        <w:br/>
        <w:t>Fust anchois que venist a terre.</w:t>
      </w:r>
    </w:p>
    <w:p w14:paraId="55D4C430" w14:textId="77777777" w:rsidR="009A1B5B" w:rsidRDefault="004E42D2">
      <w:pPr>
        <w:pStyle w:val="Corpodeltesto431"/>
        <w:shd w:val="clear" w:color="auto" w:fill="auto"/>
        <w:spacing w:line="216" w:lineRule="exact"/>
        <w:ind w:firstLine="0"/>
        <w:jc w:val="left"/>
      </w:pPr>
      <w:r>
        <w:t>Souventes fois l’ala requerre ;</w:t>
      </w:r>
    </w:p>
    <w:p w14:paraId="5E7755E7" w14:textId="77777777" w:rsidR="009A1B5B" w:rsidRDefault="004E42D2">
      <w:pPr>
        <w:pStyle w:val="Corpodeltesto431"/>
        <w:shd w:val="clear" w:color="auto" w:fill="auto"/>
        <w:spacing w:line="216" w:lineRule="exact"/>
        <w:ind w:firstLine="0"/>
        <w:jc w:val="left"/>
      </w:pPr>
      <w:r>
        <w:t>Mais sa fois et sa loiautés</w:t>
      </w:r>
    </w:p>
    <w:p w14:paraId="23277169" w14:textId="77777777" w:rsidR="009A1B5B" w:rsidRDefault="004E42D2">
      <w:pPr>
        <w:pStyle w:val="Corpodeltesto431"/>
        <w:shd w:val="clear" w:color="auto" w:fill="auto"/>
        <w:spacing w:line="216" w:lineRule="exact"/>
        <w:ind w:firstLine="0"/>
        <w:jc w:val="left"/>
      </w:pPr>
      <w:r>
        <w:t>Li rendi terre et yretés ; (v. 6639-6648)</w:t>
      </w:r>
    </w:p>
    <w:p w14:paraId="3B36919A" w14:textId="77777777" w:rsidR="009A1B5B" w:rsidRDefault="004E42D2">
      <w:pPr>
        <w:pStyle w:val="Corpodeltesto1211"/>
        <w:shd w:val="clear" w:color="auto" w:fill="auto"/>
        <w:spacing w:line="235" w:lineRule="exact"/>
        <w:ind w:firstLine="360"/>
        <w:jc w:val="left"/>
      </w:pPr>
      <w:r>
        <w:t>Marie de Ponthieu est la fille unique de Guillaume III,</w:t>
      </w:r>
      <w:r>
        <w:br/>
        <w:t>devenu le beau-frère de Philippe-Auguste après en avoir</w:t>
      </w:r>
      <w:r>
        <w:br/>
        <w:t>épousé la soeur Alix. Marie est donc la cousine de</w:t>
      </w:r>
      <w:r>
        <w:br/>
        <w:t>Louis VIII, fils de Philippe-Auguste. Elle s’unit en pre-</w:t>
      </w:r>
      <w:r>
        <w:br/>
        <w:t>mières noces, l’an 1208, à Simon de Dammartin, comte</w:t>
      </w:r>
      <w:r>
        <w:br/>
        <w:t>d’Aumale, seigneur rebelle à la couronne de France, qui</w:t>
      </w:r>
      <w:r>
        <w:br/>
        <w:t>est banni en 1214 par Philippe-Auguste lui-même et doit</w:t>
      </w:r>
      <w:r>
        <w:br/>
        <w:t>s’exiler en Angleterre. Comtesse de Ponthieu de la mort</w:t>
      </w:r>
      <w:r>
        <w:br/>
        <w:t>de son père en 1221 à 1251, elle se trouve alors privée</w:t>
      </w:r>
      <w:r>
        <w:br/>
        <w:t>par le roi d’une partie de ses terres en raison de la révolte</w:t>
      </w:r>
      <w:r>
        <w:br/>
        <w:t>de son mari</w:t>
      </w:r>
      <w:r>
        <w:rPr>
          <w:vertAlign w:val="superscript"/>
        </w:rPr>
        <w:footnoteReference w:id="74"/>
      </w:r>
      <w:r>
        <w:t>. Finalement Louis VIII lui restitue son</w:t>
      </w:r>
      <w:r>
        <w:br/>
        <w:t>domaine en 1225, mais il ne pardonne pas à Simon, qui</w:t>
      </w:r>
      <w:r>
        <w:br/>
        <w:t>reste banni jusqu’en 1230.</w:t>
      </w:r>
    </w:p>
    <w:p w14:paraId="377C8D39" w14:textId="77777777" w:rsidR="009A1B5B" w:rsidRDefault="004E42D2">
      <w:pPr>
        <w:pStyle w:val="Corpodeltesto1211"/>
        <w:shd w:val="clear" w:color="auto" w:fill="auto"/>
        <w:spacing w:line="235" w:lineRule="exact"/>
        <w:ind w:firstLine="360"/>
        <w:jc w:val="left"/>
      </w:pPr>
      <w:r>
        <w:t>Quels liens Gyrbers de Mosteruel, qui signe avec tant</w:t>
      </w:r>
      <w:r>
        <w:br/>
        <w:t xml:space="preserve">de précision la </w:t>
      </w:r>
      <w:r>
        <w:rPr>
          <w:rStyle w:val="Corpodeltesto1217ptCorsivo"/>
        </w:rPr>
        <w:t>Violette,</w:t>
      </w:r>
      <w:r>
        <w:rPr>
          <w:rStyle w:val="Corpodeltesto121SegoeUI8ptGrassetto"/>
        </w:rPr>
        <w:t xml:space="preserve"> </w:t>
      </w:r>
      <w:r>
        <w:t>peut-il entretenir avec la com-</w:t>
      </w:r>
      <w:r>
        <w:br/>
        <w:t>tesse ? Probablement s’agit-il tout d’abord d’un homme</w:t>
      </w:r>
      <w:r>
        <w:br/>
        <w:t>du Nord, natif de Montreuil-sur-Mer, une bourgade</w:t>
      </w:r>
      <w:r>
        <w:br/>
        <w:t>située aux confms de l’Artois et de la Picardie. Tout</w:t>
      </w:r>
      <w:r>
        <w:br/>
        <w:t>donne à penser qu’à partir d’un certain moment de sa vie,</w:t>
      </w:r>
      <w:r>
        <w:br/>
        <w:t>il se met au service de Marie de Ponthieu qu’il nomme</w:t>
      </w:r>
      <w:r>
        <w:br/>
        <w:t xml:space="preserve">la </w:t>
      </w:r>
      <w:r>
        <w:rPr>
          <w:rStyle w:val="Corpodeltesto1217ptCorsivo"/>
        </w:rPr>
        <w:t>dame</w:t>
      </w:r>
      <w:r>
        <w:rPr>
          <w:rStyle w:val="Corpodeltesto121SegoeUI8ptGrassetto"/>
        </w:rPr>
        <w:t xml:space="preserve"> </w:t>
      </w:r>
      <w:r>
        <w:t>(v. 3208), sans faire mention de son mari. Peut-</w:t>
      </w:r>
      <w:r>
        <w:br/>
        <w:t>être est-il installé à la cour en qualité de ménestrel ou tout</w:t>
      </w:r>
      <w:r>
        <w:br/>
        <w:t>au moins reçoit-il les bienfaits de la comtesse, favorable</w:t>
      </w:r>
      <w:r>
        <w:br/>
        <w:t>au rayonnement de la culture et des arts : « La corte di</w:t>
      </w:r>
      <w:r>
        <w:br/>
        <w:t>Pothieu era, a quei tempi, un piccolo centro di cultura,</w:t>
      </w:r>
      <w:r>
        <w:br/>
        <w:t>ove il nostro poeta dovette trovare l’ambiente propizio alla</w:t>
      </w:r>
      <w:r>
        <w:br/>
        <w:t>lettura e alla composizione e, per gli elementi vari che in</w:t>
      </w:r>
      <w:r>
        <w:br/>
        <w:t>essa convenivano, apprendere tratti di altre parlate francesi,</w:t>
      </w:r>
      <w:r>
        <w:br/>
        <w:t>specialmente dell’Ile-de-France</w:t>
      </w:r>
      <w:r>
        <w:rPr>
          <w:vertAlign w:val="superscript"/>
        </w:rPr>
        <w:footnoteReference w:id="75"/>
      </w:r>
      <w:r>
        <w:t>... »</w:t>
      </w:r>
    </w:p>
    <w:p w14:paraId="40429A1A" w14:textId="77777777" w:rsidR="009A1B5B" w:rsidRDefault="004E42D2">
      <w:pPr>
        <w:pStyle w:val="Corpodeltesto1211"/>
        <w:shd w:val="clear" w:color="auto" w:fill="auto"/>
        <w:spacing w:line="235" w:lineRule="exact"/>
        <w:ind w:firstLine="360"/>
        <w:jc w:val="left"/>
        <w:sectPr w:rsidR="009A1B5B">
          <w:headerReference w:type="even" r:id="rId360"/>
          <w:headerReference w:type="default" r:id="rId361"/>
          <w:footerReference w:type="default" r:id="rId362"/>
          <w:headerReference w:type="first" r:id="rId363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 xml:space="preserve">Dans son édition pionnière du </w:t>
      </w:r>
      <w:r>
        <w:rPr>
          <w:rStyle w:val="Corpodeltesto1217ptCorsivo"/>
        </w:rPr>
        <w:t>Roman de la Violette,</w:t>
      </w:r>
      <w:r>
        <w:rPr>
          <w:rStyle w:val="Corpodeltesto1217ptCorsivo"/>
        </w:rPr>
        <w:br/>
      </w:r>
      <w:r>
        <w:t>F. Michel n’établit aucun Hen entre ce Gyrbert et l’auteur</w:t>
      </w:r>
      <w:r>
        <w:br/>
        <w:t xml:space="preserve">de la </w:t>
      </w:r>
      <w:r>
        <w:rPr>
          <w:rStyle w:val="Corpodeltesto1217ptCorsivo"/>
        </w:rPr>
        <w:t>Contìnuatìon</w:t>
      </w:r>
      <w:r>
        <w:rPr>
          <w:rStyle w:val="Corpodeltesto121SegoeUI8ptGrassetto"/>
        </w:rPr>
        <w:t xml:space="preserve"> </w:t>
      </w:r>
      <w:r>
        <w:t>de Perceval, Gerbert</w:t>
      </w:r>
      <w:r>
        <w:rPr>
          <w:vertAlign w:val="superscript"/>
        </w:rPr>
        <w:footnoteReference w:id="76"/>
      </w:r>
      <w:r>
        <w:t>. Sans doute</w:t>
      </w:r>
      <w:r>
        <w:br/>
        <w:t>n’a-t-il pas encore connaissance du ms. 12576, car il ne</w:t>
      </w:r>
      <w:r>
        <w:br/>
        <w:t>le cite jamais; il considère même que Gerbert de Mon-</w:t>
      </w:r>
      <w:r>
        <w:br/>
        <w:t>treuil est l’auteur d’un seul roman</w:t>
      </w:r>
      <w:r>
        <w:rPr>
          <w:vertAlign w:val="superscript"/>
        </w:rPr>
        <w:footnoteReference w:id="77"/>
      </w:r>
      <w:r>
        <w:t>. En revanche il ne</w:t>
      </w:r>
      <w:r>
        <w:br/>
      </w:r>
      <w:r>
        <w:lastRenderedPageBreak/>
        <w:t>manque pas de signaler l’existence d’une pièce brève, un</w:t>
      </w:r>
      <w:r>
        <w:br/>
      </w:r>
      <w:r>
        <w:rPr>
          <w:rStyle w:val="Corpodeltesto1217ptCorsivo"/>
        </w:rPr>
        <w:t>serventois</w:t>
      </w:r>
      <w:r>
        <w:rPr>
          <w:rStyle w:val="Corpodeltesto121SegoeUI8ptGrassetto"/>
        </w:rPr>
        <w:t xml:space="preserve"> </w:t>
      </w:r>
      <w:r>
        <w:t xml:space="preserve">du </w:t>
      </w:r>
      <w:r>
        <w:rPr>
          <w:rStyle w:val="Corpodeltesto121SegoeUI8ptGrassetto"/>
        </w:rPr>
        <w:t>Xlll</w:t>
      </w:r>
      <w:r>
        <w:rPr>
          <w:rStyle w:val="Corpodeltesto121SegoeUI8ptGrassetto"/>
          <w:vertAlign w:val="superscript"/>
        </w:rPr>
        <w:t>e</w:t>
      </w:r>
      <w:r>
        <w:rPr>
          <w:rStyle w:val="Corpodeltesto121SegoeUI8ptGrassetto"/>
        </w:rPr>
        <w:t xml:space="preserve"> </w:t>
      </w:r>
      <w:r>
        <w:t xml:space="preserve">siècle, </w:t>
      </w:r>
      <w:r>
        <w:rPr>
          <w:rStyle w:val="Corpodeltesto1217ptCorsivo"/>
        </w:rPr>
        <w:t>De Groingnet et de Petit,</w:t>
      </w:r>
      <w:r>
        <w:rPr>
          <w:rStyle w:val="Corpodeltesto121SegoeUI8ptGrassetto"/>
        </w:rPr>
        <w:t xml:space="preserve"> </w:t>
      </w:r>
      <w:r>
        <w:t>dans</w:t>
      </w:r>
      <w:r>
        <w:br/>
        <w:t xml:space="preserve">lequel un nom apparaît sous deux formes : </w:t>
      </w:r>
      <w:r>
        <w:rPr>
          <w:rStyle w:val="Corpodeltesto1217ptCorsivo"/>
        </w:rPr>
        <w:t>Girbers</w:t>
      </w:r>
      <w:r>
        <w:rPr>
          <w:rStyle w:val="Corpodeltesto121SegoeUI8ptGrassetto"/>
        </w:rPr>
        <w:t xml:space="preserve"> </w:t>
      </w:r>
      <w:r>
        <w:t>ou</w:t>
      </w:r>
      <w:r>
        <w:br/>
      </w:r>
      <w:r>
        <w:rPr>
          <w:rStyle w:val="Corpodeltesto1217ptCorsivo"/>
        </w:rPr>
        <w:t>Gerbers.</w:t>
      </w:r>
      <w:r>
        <w:rPr>
          <w:rStyle w:val="Corpodeltesto121SegoeUI8ptGrassetto"/>
        </w:rPr>
        <w:t xml:space="preserve"> </w:t>
      </w:r>
      <w:r>
        <w:t>La pièce, publiée en annexe, provient de deux</w:t>
      </w:r>
      <w:r>
        <w:br/>
        <w:t>manuscrits</w:t>
      </w:r>
      <w:r>
        <w:rPr>
          <w:vertAlign w:val="superscript"/>
        </w:rPr>
        <w:footnoteReference w:id="78"/>
      </w:r>
      <w:r>
        <w:t xml:space="preserve"> référés respectivement selon les collections</w:t>
      </w:r>
    </w:p>
    <w:p w14:paraId="561E9B7B" w14:textId="77777777" w:rsidR="009A1B5B" w:rsidRDefault="004E42D2">
      <w:pPr>
        <w:pStyle w:val="Corpodeltesto1211"/>
        <w:shd w:val="clear" w:color="auto" w:fill="auto"/>
        <w:spacing w:line="240" w:lineRule="exact"/>
        <w:ind w:firstLine="0"/>
        <w:jc w:val="left"/>
      </w:pPr>
      <w:r>
        <w:lastRenderedPageBreak/>
        <w:t xml:space="preserve">de l’époque : ms. </w:t>
      </w:r>
      <w:r>
        <w:rPr>
          <w:rStyle w:val="Corpodeltesto121Corsivo"/>
        </w:rPr>
        <w:t>A</w:t>
      </w:r>
      <w:r>
        <w:t xml:space="preserve"> de la Bibliothèque Arsenal, Belles-</w:t>
      </w:r>
      <w:r>
        <w:br/>
        <w:t xml:space="preserve">Lettres, fr., in-fol., n° 60, fol. 6v°, col. 1 et ms. </w:t>
      </w:r>
      <w:r>
        <w:rPr>
          <w:rStyle w:val="Corpodeltesto121Corsivo"/>
        </w:rPr>
        <w:t>B</w:t>
      </w:r>
      <w:r>
        <w:t xml:space="preserve"> de la</w:t>
      </w:r>
      <w:r>
        <w:br/>
        <w:t>Bibliothèque Royale, fonds de Notre-Dame, n° 274 bis,</w:t>
      </w:r>
      <w:r>
        <w:br/>
        <w:t xml:space="preserve">fol. 19v°, col. 1 </w:t>
      </w:r>
      <w:r>
        <w:rPr>
          <w:rStyle w:val="Corpodeltesto1217pt1"/>
        </w:rPr>
        <w:t xml:space="preserve">(BNF, </w:t>
      </w:r>
      <w:r>
        <w:t>fr., n° 25545). Le texte contient les</w:t>
      </w:r>
      <w:r>
        <w:br/>
        <w:t>plaintes d’un trouvère sur les usages du temps et sur le</w:t>
      </w:r>
      <w:r>
        <w:br/>
        <w:t>mauvais accueil que l’on réserve aux ménestrels. Cette</w:t>
      </w:r>
      <w:r>
        <w:br/>
        <w:t>dénonciation sociale présente bien des similitudes dans la</w:t>
      </w:r>
      <w:r>
        <w:br/>
        <w:t xml:space="preserve">forme et l’esprit avec quelques passages de la </w:t>
      </w:r>
      <w:r>
        <w:rPr>
          <w:rStyle w:val="Corpodeltesto121Corsivo"/>
        </w:rPr>
        <w:t>Violette</w:t>
      </w:r>
      <w:r>
        <w:rPr>
          <w:rStyle w:val="Corpodeltesto121Corsivo"/>
          <w:vertAlign w:val="superscript"/>
        </w:rPr>
        <w:footnoteReference w:id="79"/>
      </w:r>
      <w:r>
        <w:t xml:space="preserve"> et</w:t>
      </w:r>
      <w:r>
        <w:br/>
        <w:t xml:space="preserve">de la </w:t>
      </w:r>
      <w:r>
        <w:rPr>
          <w:rStyle w:val="Corpodeltesto121Corsivo"/>
        </w:rPr>
        <w:t>Continuation.</w:t>
      </w:r>
    </w:p>
    <w:p w14:paraId="6F3F94D3" w14:textId="77777777" w:rsidR="009A1B5B" w:rsidRDefault="004E42D2">
      <w:pPr>
        <w:pStyle w:val="Corpodeltesto431"/>
        <w:shd w:val="clear" w:color="auto" w:fill="auto"/>
        <w:spacing w:line="226" w:lineRule="exact"/>
        <w:ind w:firstLine="0"/>
        <w:jc w:val="left"/>
      </w:pPr>
      <w:r>
        <w:t>Mais menestreus sont desconfist</w:t>
      </w:r>
      <w:r>
        <w:br/>
        <w:t>Par avarice la cuiverte,</w:t>
      </w:r>
    </w:p>
    <w:p w14:paraId="753D4601" w14:textId="77777777" w:rsidR="009A1B5B" w:rsidRDefault="004E42D2">
      <w:pPr>
        <w:pStyle w:val="Corpodeltesto431"/>
        <w:shd w:val="clear" w:color="auto" w:fill="auto"/>
        <w:spacing w:line="221" w:lineRule="exact"/>
        <w:ind w:firstLine="0"/>
        <w:jc w:val="left"/>
      </w:pPr>
      <w:r>
        <w:t>Qui trueve adès la porte ouverte ;</w:t>
      </w:r>
    </w:p>
    <w:p w14:paraId="4AB38F2C" w14:textId="77777777" w:rsidR="009A1B5B" w:rsidRDefault="004E42D2">
      <w:pPr>
        <w:pStyle w:val="Corpodeltesto431"/>
        <w:shd w:val="clear" w:color="auto" w:fill="auto"/>
        <w:spacing w:line="221" w:lineRule="exact"/>
        <w:ind w:firstLine="0"/>
        <w:jc w:val="left"/>
      </w:pPr>
      <w:r>
        <w:t>Et largesse la trueve close.</w:t>
      </w:r>
    </w:p>
    <w:p w14:paraId="658859BB" w14:textId="77777777" w:rsidR="009A1B5B" w:rsidRDefault="004E42D2">
      <w:pPr>
        <w:pStyle w:val="Corpodeltesto431"/>
        <w:shd w:val="clear" w:color="auto" w:fill="auto"/>
        <w:spacing w:line="221" w:lineRule="exact"/>
        <w:ind w:firstLine="0"/>
        <w:jc w:val="left"/>
      </w:pPr>
      <w:r>
        <w:t>Se nous dist Gerbers en sa glose,</w:t>
      </w:r>
    </w:p>
    <w:p w14:paraId="3AE75777" w14:textId="77777777" w:rsidR="009A1B5B" w:rsidRDefault="004E42D2">
      <w:pPr>
        <w:pStyle w:val="Corpodeltesto431"/>
        <w:shd w:val="clear" w:color="auto" w:fill="auto"/>
        <w:spacing w:line="221" w:lineRule="exact"/>
        <w:ind w:firstLine="0"/>
        <w:jc w:val="left"/>
      </w:pPr>
      <w:r>
        <w:t>Que cil qui de cest siecle part</w:t>
      </w:r>
      <w:r>
        <w:br/>
        <w:t>Emporte molt petite part</w:t>
      </w:r>
      <w:r>
        <w:br/>
        <w:t>De son avoir ainçois la laisse</w:t>
      </w:r>
      <w:r>
        <w:rPr>
          <w:vertAlign w:val="superscript"/>
        </w:rPr>
        <w:footnoteReference w:id="80"/>
      </w:r>
      <w:r>
        <w:t>.</w:t>
      </w:r>
    </w:p>
    <w:p w14:paraId="581345B9" w14:textId="77777777" w:rsidR="009A1B5B" w:rsidRDefault="004E42D2">
      <w:pPr>
        <w:pStyle w:val="Corpodeltesto1211"/>
        <w:shd w:val="clear" w:color="auto" w:fill="auto"/>
        <w:spacing w:line="240" w:lineRule="exact"/>
        <w:ind w:firstLine="360"/>
        <w:jc w:val="left"/>
        <w:sectPr w:rsidR="009A1B5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En 1835, dans un recueil de poèmes qu’il consacre à</w:t>
      </w:r>
      <w:r>
        <w:br/>
      </w:r>
      <w:r>
        <w:rPr>
          <w:rStyle w:val="Corpodeltesto121Corsivo"/>
        </w:rPr>
        <w:t>Tristan,</w:t>
      </w:r>
      <w:r>
        <w:t xml:space="preserve"> E Michel publie pour la première fois une ving-</w:t>
      </w:r>
      <w:r>
        <w:br/>
        <w:t xml:space="preserve">taine de vers de la </w:t>
      </w:r>
      <w:r>
        <w:rPr>
          <w:rStyle w:val="Corpodeltesto121Corsivo"/>
        </w:rPr>
        <w:t>Continuation</w:t>
      </w:r>
      <w:r>
        <w:t xml:space="preserve"> provenant du </w:t>
      </w:r>
      <w:r>
        <w:rPr>
          <w:rStyle w:val="Corpodeltesto1217pt1"/>
        </w:rPr>
        <w:t>ms. BNF,</w:t>
      </w:r>
      <w:r>
        <w:rPr>
          <w:rStyle w:val="Corpodeltesto1217pt1"/>
        </w:rPr>
        <w:br/>
      </w:r>
      <w:r>
        <w:t xml:space="preserve">fr. 12576. II précise qu’on trouve le nom de </w:t>
      </w:r>
      <w:r>
        <w:rPr>
          <w:rStyle w:val="Corpodeltesto121Corsivo"/>
        </w:rPr>
        <w:t>Gerbert</w:t>
      </w:r>
      <w:r>
        <w:t xml:space="preserve"> aux</w:t>
      </w:r>
    </w:p>
    <w:p w14:paraId="7666ADB5" w14:textId="77777777" w:rsidR="009A1B5B" w:rsidRDefault="004E42D2">
      <w:pPr>
        <w:pStyle w:val="Corpodeltesto540"/>
        <w:shd w:val="clear" w:color="auto" w:fill="auto"/>
        <w:spacing w:line="235" w:lineRule="exact"/>
        <w:ind w:firstLine="0"/>
        <w:jc w:val="left"/>
      </w:pPr>
      <w:r>
        <w:lastRenderedPageBreak/>
        <w:t>sires, soiez de ma maison,</w:t>
      </w:r>
      <w:r>
        <w:br/>
        <w:t>je vous met tout a abandon</w:t>
      </w:r>
      <w:r>
        <w:br/>
        <w:t>quanques je ai sanz nul dangier,</w:t>
      </w:r>
      <w:r>
        <w:br/>
        <w:t>et des or vous avrai plus chier</w:t>
      </w:r>
      <w:r>
        <w:br/>
        <w:t>que nul autre quijamais soit. »</w:t>
      </w:r>
    </w:p>
    <w:p w14:paraId="5C230159" w14:textId="77777777" w:rsidR="009A1B5B" w:rsidRDefault="004E42D2">
      <w:pPr>
        <w:pStyle w:val="Corpodeltesto540"/>
        <w:shd w:val="clear" w:color="auto" w:fill="auto"/>
        <w:spacing w:line="235" w:lineRule="exact"/>
        <w:ind w:firstLine="0"/>
        <w:jc w:val="left"/>
      </w:pPr>
      <w:r>
        <w:t>Atant revient chil a esploit</w:t>
      </w:r>
      <w:r>
        <w:br/>
        <w:t>qui l’espee avoit aportee.</w:t>
      </w:r>
    </w:p>
    <w:p w14:paraId="45F79244" w14:textId="77777777" w:rsidR="009A1B5B" w:rsidRDefault="004E42D2">
      <w:pPr>
        <w:pStyle w:val="Corpodeltesto540"/>
        <w:shd w:val="clear" w:color="auto" w:fill="auto"/>
        <w:spacing w:line="235" w:lineRule="exact"/>
        <w:ind w:firstLine="0"/>
        <w:jc w:val="left"/>
      </w:pPr>
      <w:r>
        <w:t>Si l’a prise et envelopee</w:t>
      </w:r>
      <w:r>
        <w:br/>
        <w:t>en un cendal, si le remporte.</w:t>
      </w:r>
    </w:p>
    <w:p w14:paraId="45B319DD" w14:textId="77777777" w:rsidR="009A1B5B" w:rsidRDefault="004E42D2">
      <w:pPr>
        <w:pStyle w:val="Corpodeltesto540"/>
        <w:shd w:val="clear" w:color="auto" w:fill="auto"/>
        <w:spacing w:line="235" w:lineRule="exact"/>
        <w:ind w:firstLine="360"/>
        <w:jc w:val="left"/>
      </w:pPr>
      <w:r>
        <w:t>Et Perchevax se reconforte...</w:t>
      </w:r>
    </w:p>
    <w:p w14:paraId="02F400FD" w14:textId="77777777" w:rsidR="009A1B5B" w:rsidRDefault="004E42D2">
      <w:pPr>
        <w:pStyle w:val="Corpodeltesto540"/>
        <w:shd w:val="clear" w:color="auto" w:fill="auto"/>
        <w:spacing w:line="235" w:lineRule="exact"/>
        <w:ind w:firstLine="0"/>
        <w:jc w:val="left"/>
      </w:pPr>
      <w:r>
        <w:t>Fin de la Cont. de Perceval de « Wauchier de Denain »</w:t>
      </w:r>
      <w:r>
        <w:br/>
        <w:t xml:space="preserve">d’après le </w:t>
      </w:r>
      <w:r>
        <w:rPr>
          <w:lang w:val="en-US" w:eastAsia="en-US" w:bidi="en-US"/>
        </w:rPr>
        <w:t xml:space="preserve">ms.fr. </w:t>
      </w:r>
      <w:r>
        <w:t>12576,</w:t>
      </w:r>
    </w:p>
    <w:p w14:paraId="65D6AB3F" w14:textId="77777777" w:rsidR="009A1B5B" w:rsidRDefault="004E42D2">
      <w:pPr>
        <w:pStyle w:val="Corpodeltesto540"/>
        <w:shd w:val="clear" w:color="auto" w:fill="auto"/>
        <w:spacing w:line="235" w:lineRule="exact"/>
        <w:ind w:firstLine="0"/>
        <w:jc w:val="left"/>
      </w:pPr>
      <w:r>
        <w:t>au vers 34934 de l’éd. Potvin, là où sefait lajonction.</w:t>
      </w:r>
    </w:p>
    <w:p w14:paraId="777478B6" w14:textId="77777777" w:rsidR="009A1B5B" w:rsidRDefault="004E42D2">
      <w:pPr>
        <w:pStyle w:val="Corpodeltesto1211"/>
        <w:shd w:val="clear" w:color="auto" w:fill="auto"/>
        <w:spacing w:line="235" w:lineRule="exact"/>
        <w:ind w:firstLine="0"/>
        <w:jc w:val="left"/>
      </w:pPr>
      <w:r>
        <w:t>1 ...qui parole au Roi Pescheor,</w:t>
      </w:r>
      <w:r>
        <w:br/>
        <w:t>mais molt se tient a pecheor</w:t>
      </w:r>
      <w:r>
        <w:br/>
        <w:t>quant du Graal ne puet savoir</w:t>
      </w:r>
      <w:r>
        <w:br/>
      </w:r>
      <w:r>
        <w:rPr>
          <w:rStyle w:val="Corpodeltesto12165pt"/>
        </w:rPr>
        <w:t xml:space="preserve">4 </w:t>
      </w:r>
      <w:r>
        <w:t>la verité, mais par savoir</w:t>
      </w:r>
    </w:p>
    <w:p w14:paraId="4A47D361" w14:textId="77777777" w:rsidR="009A1B5B" w:rsidRDefault="004E42D2">
      <w:pPr>
        <w:pStyle w:val="Corpodeltesto1211"/>
        <w:shd w:val="clear" w:color="auto" w:fill="auto"/>
        <w:spacing w:line="235" w:lineRule="exact"/>
        <w:ind w:firstLine="360"/>
        <w:jc w:val="left"/>
      </w:pPr>
      <w:r>
        <w:t>demande al roi molt dolcement.</w:t>
      </w:r>
    </w:p>
    <w:p w14:paraId="4085146B" w14:textId="77777777" w:rsidR="009A1B5B" w:rsidRDefault="004E42D2">
      <w:pPr>
        <w:pStyle w:val="Corpodeltesto1211"/>
        <w:shd w:val="clear" w:color="auto" w:fill="auto"/>
        <w:spacing w:line="235" w:lineRule="exact"/>
        <w:ind w:firstLine="360"/>
        <w:jc w:val="left"/>
      </w:pPr>
      <w:r>
        <w:t>Si li prie hastieuement</w:t>
      </w:r>
      <w:r>
        <w:br/>
        <w:t>del Graal que il porter voit</w:t>
      </w:r>
      <w:r>
        <w:br/>
        <w:t>8 ou va ne qui on en servoit</w:t>
      </w:r>
      <w:r>
        <w:br/>
        <w:t>et de la Lance por coi saine</w:t>
      </w:r>
      <w:r>
        <w:br/>
        <w:t>li die, et si ne li soit paine.</w:t>
      </w:r>
    </w:p>
    <w:p w14:paraId="4C6D2117" w14:textId="77777777" w:rsidR="009A1B5B" w:rsidRDefault="004E42D2">
      <w:pPr>
        <w:pStyle w:val="Corpodeltesto1211"/>
        <w:shd w:val="clear" w:color="auto" w:fill="auto"/>
        <w:spacing w:line="235" w:lineRule="exact"/>
        <w:ind w:firstLine="360"/>
        <w:jc w:val="left"/>
      </w:pPr>
      <w:r>
        <w:t>Li rois li respont sanz dangier :</w:t>
      </w:r>
    </w:p>
    <w:p w14:paraId="119B4F7E" w14:textId="77777777" w:rsidR="009A1B5B" w:rsidRDefault="004E42D2" w:rsidP="00625B5B">
      <w:pPr>
        <w:pStyle w:val="Corpodeltesto1211"/>
        <w:numPr>
          <w:ilvl w:val="0"/>
          <w:numId w:val="46"/>
        </w:numPr>
        <w:shd w:val="clear" w:color="auto" w:fill="auto"/>
        <w:tabs>
          <w:tab w:val="left" w:pos="934"/>
        </w:tabs>
        <w:spacing w:line="235" w:lineRule="exact"/>
        <w:ind w:left="360" w:hanging="360"/>
        <w:jc w:val="left"/>
      </w:pPr>
      <w:r>
        <w:t>« Amis, fait il, aprés mengier</w:t>
      </w:r>
      <w:r>
        <w:br/>
        <w:t>porrez vous tel novele oïr</w:t>
      </w:r>
      <w:r>
        <w:br/>
        <w:t>qui molt vous fera</w:t>
      </w:r>
      <w:r>
        <w:rPr>
          <w:vertAlign w:val="superscript"/>
        </w:rPr>
        <w:t>1</w:t>
      </w:r>
      <w:r>
        <w:t xml:space="preserve"> resjoïr.</w:t>
      </w:r>
    </w:p>
    <w:p w14:paraId="0E4549FA" w14:textId="77777777" w:rsidR="009A1B5B" w:rsidRDefault="004E42D2">
      <w:pPr>
        <w:pStyle w:val="Corpodeltesto1211"/>
        <w:shd w:val="clear" w:color="auto" w:fill="auto"/>
        <w:spacing w:line="235" w:lineRule="exact"/>
        <w:ind w:firstLine="0"/>
        <w:jc w:val="left"/>
      </w:pPr>
      <w:r>
        <w:t>Mais du Graal ne di je point</w:t>
      </w:r>
      <w:r>
        <w:br/>
      </w:r>
      <w:r>
        <w:rPr>
          <w:rStyle w:val="Corpodeltesto12165pt"/>
        </w:rPr>
        <w:t xml:space="preserve">16 </w:t>
      </w:r>
      <w:r>
        <w:t>ne de la Lance qu’en cest point</w:t>
      </w:r>
    </w:p>
    <w:p w14:paraId="1333ADF3" w14:textId="77777777" w:rsidR="009A1B5B" w:rsidRDefault="004E42D2">
      <w:pPr>
        <w:pStyle w:val="Corpodeltesto1360"/>
        <w:shd w:val="clear" w:color="auto" w:fill="auto"/>
        <w:spacing w:line="100" w:lineRule="exact"/>
      </w:pPr>
      <w:r>
        <w:t>i</w:t>
      </w:r>
    </w:p>
    <w:p w14:paraId="40A50A9C" w14:textId="77777777" w:rsidR="009A1B5B" w:rsidRDefault="004E42D2">
      <w:pPr>
        <w:pStyle w:val="Corpodeltesto590"/>
        <w:shd w:val="clear" w:color="auto" w:fill="auto"/>
        <w:spacing w:line="220" w:lineRule="exact"/>
        <w:ind w:left="360" w:hanging="360"/>
        <w:jc w:val="left"/>
        <w:sectPr w:rsidR="009A1B5B">
          <w:headerReference w:type="even" r:id="rId364"/>
          <w:headerReference w:type="default" r:id="rId365"/>
          <w:footerReference w:type="even" r:id="rId366"/>
          <w:footerReference w:type="default" r:id="rId367"/>
          <w:headerReference w:type="first" r:id="rId368"/>
          <w:pgSz w:w="11909" w:h="16834"/>
          <w:pgMar w:top="1430" w:right="1440" w:bottom="1430" w:left="1440" w:header="0" w:footer="3" w:gutter="0"/>
          <w:pgNumType w:start="242"/>
          <w:cols w:space="720"/>
          <w:noEndnote/>
          <w:titlePg/>
          <w:docGrid w:linePitch="360"/>
        </w:sectPr>
      </w:pPr>
      <w:r>
        <w:rPr>
          <w:rStyle w:val="Corpodeltesto59CenturySchoolbook7ptNoncorsivo"/>
        </w:rPr>
        <w:t xml:space="preserve">v. feront r. </w:t>
      </w:r>
      <w:r>
        <w:t>corr. d’après B</w:t>
      </w:r>
    </w:p>
    <w:p w14:paraId="1694D984" w14:textId="77777777" w:rsidR="009A1B5B" w:rsidRDefault="004E42D2">
      <w:pPr>
        <w:pStyle w:val="Corpodeltesto431"/>
        <w:shd w:val="clear" w:color="auto" w:fill="auto"/>
        <w:spacing w:line="230" w:lineRule="exact"/>
        <w:ind w:firstLine="0"/>
        <w:jc w:val="left"/>
      </w:pPr>
      <w:r>
        <w:lastRenderedPageBreak/>
        <w:t>en doiez savoir le secré.</w:t>
      </w:r>
    </w:p>
    <w:p w14:paraId="6769646F" w14:textId="77777777" w:rsidR="009A1B5B" w:rsidRDefault="004E42D2">
      <w:pPr>
        <w:pStyle w:val="Corpodeltesto431"/>
        <w:shd w:val="clear" w:color="auto" w:fill="auto"/>
        <w:spacing w:line="230" w:lineRule="exact"/>
        <w:ind w:firstLine="0"/>
        <w:jc w:val="left"/>
      </w:pPr>
      <w:r>
        <w:t>N’avez pas bien servi a gré</w:t>
      </w:r>
      <w:r>
        <w:br/>
        <w:t>Celui par cui vous le sarois,</w:t>
      </w:r>
    </w:p>
    <w:p w14:paraId="513EDB1A" w14:textId="77777777" w:rsidR="009A1B5B" w:rsidRDefault="004E42D2">
      <w:pPr>
        <w:pStyle w:val="Corpodeltesto431"/>
        <w:shd w:val="clear" w:color="auto" w:fill="auto"/>
        <w:tabs>
          <w:tab w:val="left" w:pos="4211"/>
        </w:tabs>
        <w:spacing w:line="230" w:lineRule="exact"/>
        <w:ind w:left="360" w:hanging="360"/>
        <w:jc w:val="left"/>
      </w:pPr>
      <w:r>
        <w:rPr>
          <w:rStyle w:val="Corpodeltesto435ptNongrassetto0"/>
        </w:rPr>
        <w:t>20</w:t>
      </w:r>
      <w:r>
        <w:t xml:space="preserve"> dusqu’a che que tant fait arois</w:t>
      </w:r>
      <w:r>
        <w:br/>
        <w:t>que li osque de ceste espee,</w:t>
      </w:r>
      <w:r>
        <w:br/>
        <w:t>qui samble estre a cysel colpee,</w:t>
      </w:r>
      <w:r>
        <w:br/>
        <w:t>soit par vos mains soldee et jointe.</w:t>
      </w:r>
      <w:r>
        <w:tab/>
        <w:t>[fol. I52vb]</w:t>
      </w:r>
    </w:p>
    <w:p w14:paraId="73685A0C" w14:textId="77777777" w:rsidR="009A1B5B" w:rsidRDefault="004E42D2" w:rsidP="00625B5B">
      <w:pPr>
        <w:pStyle w:val="Corpodeltesto431"/>
        <w:numPr>
          <w:ilvl w:val="0"/>
          <w:numId w:val="47"/>
        </w:numPr>
        <w:shd w:val="clear" w:color="auto" w:fill="auto"/>
        <w:tabs>
          <w:tab w:val="left" w:pos="559"/>
        </w:tabs>
        <w:spacing w:line="230" w:lineRule="exact"/>
        <w:ind w:firstLine="0"/>
        <w:jc w:val="left"/>
      </w:pPr>
      <w:r>
        <w:t>Et sachiez, tant vous en acointe,</w:t>
      </w:r>
      <w:r>
        <w:br/>
        <w:t>que je ne sai en cest mont home</w:t>
      </w:r>
      <w:r>
        <w:br/>
        <w:t>en puist savoir la some</w:t>
      </w:r>
      <w:r>
        <w:br/>
        <w:t>se vous non, mais bien vous gardez</w:t>
      </w:r>
      <w:r>
        <w:br/>
      </w:r>
      <w:r>
        <w:rPr>
          <w:rStyle w:val="Corpodeltesto435ptNongrassetto0"/>
        </w:rPr>
        <w:t>28</w:t>
      </w:r>
      <w:r>
        <w:t xml:space="preserve"> que par pechié ne le perdez.</w:t>
      </w:r>
    </w:p>
    <w:p w14:paraId="055363E4" w14:textId="77777777" w:rsidR="009A1B5B" w:rsidRDefault="004E42D2">
      <w:pPr>
        <w:pStyle w:val="Corpodeltesto431"/>
        <w:shd w:val="clear" w:color="auto" w:fill="auto"/>
        <w:spacing w:line="230" w:lineRule="exact"/>
        <w:ind w:firstLine="360"/>
        <w:jc w:val="left"/>
      </w:pPr>
      <w:r>
        <w:t>Et se vous manez en pechié</w:t>
      </w:r>
      <w:r>
        <w:br/>
        <w:t>por coi aiez Dieu correchié,</w:t>
      </w:r>
      <w:r>
        <w:br/>
        <w:t>confessez vous et repentez</w:t>
      </w:r>
      <w:r>
        <w:br/>
      </w:r>
      <w:r>
        <w:rPr>
          <w:rStyle w:val="Corpodeltesto435ptNongrassetto0"/>
        </w:rPr>
        <w:t>32</w:t>
      </w:r>
      <w:r>
        <w:t xml:space="preserve"> et de pechié vous departez</w:t>
      </w:r>
      <w:r>
        <w:br/>
        <w:t>et faites vraie penitance.</w:t>
      </w:r>
    </w:p>
    <w:p w14:paraId="6B2BDA19" w14:textId="77777777" w:rsidR="009A1B5B" w:rsidRDefault="004E42D2">
      <w:pPr>
        <w:pStyle w:val="Corpodeltesto431"/>
        <w:shd w:val="clear" w:color="auto" w:fill="auto"/>
        <w:spacing w:line="230" w:lineRule="exact"/>
        <w:ind w:firstLine="0"/>
        <w:jc w:val="left"/>
      </w:pPr>
      <w:r>
        <w:t>Et sachiez bien tot sanz doutance</w:t>
      </w:r>
      <w:r>
        <w:br/>
        <w:t>que se cha poez revenir,</w:t>
      </w:r>
    </w:p>
    <w:p w14:paraId="0C5ADABC" w14:textId="77777777" w:rsidR="009A1B5B" w:rsidRDefault="004E42D2">
      <w:pPr>
        <w:pStyle w:val="Corpodeltesto431"/>
        <w:shd w:val="clear" w:color="auto" w:fill="auto"/>
        <w:spacing w:line="230" w:lineRule="exact"/>
        <w:ind w:left="360" w:hanging="360"/>
        <w:jc w:val="left"/>
      </w:pPr>
      <w:r>
        <w:t>36 assez tost porroit avenir</w:t>
      </w:r>
      <w:r>
        <w:br/>
        <w:t>que l’osque porriez asalder,</w:t>
      </w:r>
      <w:r>
        <w:br/>
        <w:t>et lors si porriez demander</w:t>
      </w:r>
      <w:r>
        <w:br/>
        <w:t>et del Graal et de la Lance.</w:t>
      </w:r>
    </w:p>
    <w:p w14:paraId="14861645" w14:textId="77777777" w:rsidR="009A1B5B" w:rsidRDefault="004E42D2">
      <w:pPr>
        <w:pStyle w:val="Corpodeltesto431"/>
        <w:shd w:val="clear" w:color="auto" w:fill="auto"/>
        <w:spacing w:line="230" w:lineRule="exact"/>
        <w:ind w:left="360" w:hanging="360"/>
        <w:jc w:val="left"/>
      </w:pPr>
      <w:r>
        <w:t>40 Et sachiez bien tout a fiance</w:t>
      </w:r>
      <w:r>
        <w:rPr>
          <w:vertAlign w:val="superscript"/>
        </w:rPr>
        <w:footnoteReference w:id="81"/>
      </w:r>
      <w:r>
        <w:rPr>
          <w:vertAlign w:val="superscript"/>
        </w:rPr>
        <w:t xml:space="preserve"> </w:t>
      </w:r>
      <w:r>
        <w:rPr>
          <w:vertAlign w:val="superscript"/>
        </w:rPr>
        <w:footnoteReference w:id="82"/>
      </w:r>
      <w:r>
        <w:rPr>
          <w:vertAlign w:val="superscript"/>
        </w:rPr>
        <w:br/>
      </w:r>
      <w:r>
        <w:t>qu’adont savrez la verté fme,</w:t>
      </w:r>
      <w:r>
        <w:br/>
        <w:t>les secrez et l’oevre devine. »</w:t>
      </w:r>
    </w:p>
    <w:p w14:paraId="771122D7" w14:textId="77777777" w:rsidR="009A1B5B" w:rsidRDefault="004E42D2">
      <w:pPr>
        <w:pStyle w:val="Corpodeltesto431"/>
        <w:shd w:val="clear" w:color="auto" w:fill="auto"/>
        <w:spacing w:line="230" w:lineRule="exact"/>
        <w:ind w:firstLine="0"/>
        <w:jc w:val="left"/>
      </w:pPr>
      <w:r>
        <w:rPr>
          <w:vertAlign w:val="superscript"/>
        </w:rPr>
        <w:t>3</w:t>
      </w:r>
      <w:r>
        <w:t xml:space="preserve"> Perchevax sozpire et s’apense</w:t>
      </w:r>
    </w:p>
    <w:p w14:paraId="677280C6" w14:textId="77777777" w:rsidR="009A1B5B" w:rsidRDefault="004E42D2">
      <w:pPr>
        <w:pStyle w:val="Corpodeltesto1211"/>
        <w:shd w:val="clear" w:color="auto" w:fill="auto"/>
        <w:spacing w:line="240" w:lineRule="exact"/>
        <w:ind w:firstLine="0"/>
        <w:jc w:val="left"/>
      </w:pPr>
      <w:r>
        <w:rPr>
          <w:rStyle w:val="Corpodeltesto12165ptCorsivo"/>
        </w:rPr>
        <w:t>44</w:t>
      </w:r>
      <w:r>
        <w:rPr>
          <w:rStyle w:val="Corpodeltesto12165pt"/>
        </w:rPr>
        <w:t xml:space="preserve"> </w:t>
      </w:r>
      <w:r>
        <w:t>par qael pechié, par quel desfense</w:t>
      </w:r>
      <w:r>
        <w:br/>
        <w:t>que il ne set du Graal l’oevre,</w:t>
      </w:r>
      <w:r>
        <w:br/>
        <w:t>maís li rois plus ne l’en descoevre,</w:t>
      </w:r>
      <w:r>
        <w:br/>
        <w:t>fors que tant que il bien savoit</w:t>
      </w:r>
      <w:r>
        <w:br/>
      </w:r>
      <w:r>
        <w:rPr>
          <w:rStyle w:val="Corpodeltesto1212"/>
        </w:rPr>
        <w:t xml:space="preserve">48 </w:t>
      </w:r>
      <w:r>
        <w:t>que li pechiés molt li grevoit</w:t>
      </w:r>
      <w:r>
        <w:br/>
        <w:t>de sa mere qui chaï morte</w:t>
      </w:r>
      <w:r>
        <w:br/>
        <w:t>al piê del pont devant la porte</w:t>
      </w:r>
      <w:r>
        <w:br/>
        <w:t>quant il de li se desevra,</w:t>
      </w:r>
    </w:p>
    <w:p w14:paraId="2EC310B6" w14:textId="77777777" w:rsidR="009A1B5B" w:rsidRDefault="004E42D2" w:rsidP="00625B5B">
      <w:pPr>
        <w:pStyle w:val="Corpodeltesto1211"/>
        <w:numPr>
          <w:ilvl w:val="0"/>
          <w:numId w:val="48"/>
        </w:numPr>
        <w:shd w:val="clear" w:color="auto" w:fill="auto"/>
        <w:tabs>
          <w:tab w:val="left" w:pos="284"/>
        </w:tabs>
        <w:spacing w:line="240" w:lineRule="exact"/>
        <w:ind w:left="360" w:hanging="360"/>
        <w:jc w:val="left"/>
      </w:pPr>
      <w:r>
        <w:t>et dist devant ce qu’il avra</w:t>
      </w:r>
      <w:r>
        <w:br/>
        <w:t>cel pechié et autre amendé</w:t>
      </w:r>
      <w:r>
        <w:br/>
        <w:t>ne li seront tot li secré</w:t>
      </w:r>
      <w:r>
        <w:br/>
        <w:t>del Graal</w:t>
      </w:r>
      <w:r>
        <w:rPr>
          <w:vertAlign w:val="superscript"/>
        </w:rPr>
        <w:t>4</w:t>
      </w:r>
      <w:r>
        <w:t xml:space="preserve"> dit et descovert.</w:t>
      </w:r>
    </w:p>
    <w:p w14:paraId="0C64D55C" w14:textId="77777777" w:rsidR="009A1B5B" w:rsidRDefault="004E42D2">
      <w:pPr>
        <w:pStyle w:val="Corpodeltesto1211"/>
        <w:shd w:val="clear" w:color="auto" w:fill="auto"/>
        <w:spacing w:line="240" w:lineRule="exact"/>
        <w:ind w:firstLine="0"/>
        <w:jc w:val="left"/>
      </w:pPr>
      <w:r>
        <w:rPr>
          <w:rStyle w:val="Corpodeltesto1212"/>
        </w:rPr>
        <w:t xml:space="preserve">56 </w:t>
      </w:r>
      <w:r>
        <w:t>Lors ont .íïíí. seijant overt</w:t>
      </w:r>
    </w:p>
    <w:p w14:paraId="1359E997" w14:textId="77777777" w:rsidR="009A1B5B" w:rsidRDefault="004E42D2">
      <w:pPr>
        <w:pStyle w:val="Corpodeltesto1211"/>
        <w:shd w:val="clear" w:color="auto" w:fill="auto"/>
        <w:spacing w:line="240" w:lineRule="exact"/>
        <w:ind w:firstLine="0"/>
        <w:jc w:val="left"/>
      </w:pPr>
      <w:r>
        <w:t>l’uis d’urie chatnbre, si porterent</w:t>
      </w:r>
      <w:r>
        <w:br/>
        <w:t>le roi couchier. Li autre osterent</w:t>
      </w:r>
      <w:r>
        <w:br/>
        <w:t>le table et che qu’a oster fu.</w:t>
      </w:r>
    </w:p>
    <w:p w14:paraId="7B62FE0C" w14:textId="77777777" w:rsidR="009A1B5B" w:rsidRDefault="004E42D2">
      <w:pPr>
        <w:pStyle w:val="Corpodeltesto1211"/>
        <w:shd w:val="clear" w:color="auto" w:fill="auto"/>
        <w:spacing w:line="240" w:lineRule="exact"/>
        <w:ind w:firstLine="0"/>
        <w:jc w:val="left"/>
      </w:pPr>
      <w:r>
        <w:rPr>
          <w:rStyle w:val="Corpodeltesto1217pt2"/>
        </w:rPr>
        <w:t>60</w:t>
      </w:r>
      <w:r>
        <w:t xml:space="preserve"> Un lit ont fait dalez le fu,</w:t>
      </w:r>
    </w:p>
    <w:p w14:paraId="1FB91B68" w14:textId="77777777" w:rsidR="009A1B5B" w:rsidRDefault="004E42D2">
      <w:pPr>
        <w:pStyle w:val="Corpodeltesto1211"/>
        <w:shd w:val="clear" w:color="auto" w:fill="auto"/>
        <w:spacing w:line="240" w:lineRule="exact"/>
        <w:ind w:firstLine="0"/>
        <w:jc w:val="left"/>
      </w:pPr>
      <w:r>
        <w:t>molt riche et molt bel et molt gent</w:t>
      </w:r>
      <w:r>
        <w:br/>
        <w:t>desor un chaalit d’argent.</w:t>
      </w:r>
    </w:p>
    <w:p w14:paraId="1B5D20CD" w14:textId="77777777" w:rsidR="009A1B5B" w:rsidRDefault="004E42D2">
      <w:pPr>
        <w:pStyle w:val="Corpodeltesto1211"/>
        <w:shd w:val="clear" w:color="auto" w:fill="auto"/>
        <w:spacing w:line="240" w:lineRule="exact"/>
        <w:ind w:firstLine="0"/>
        <w:jc w:val="left"/>
      </w:pPr>
      <w:r>
        <w:t xml:space="preserve">Molt </w:t>
      </w:r>
      <w:r>
        <w:rPr>
          <w:rStyle w:val="Corpodeltesto121Corsivo"/>
        </w:rPr>
        <w:t>sont</w:t>
      </w:r>
      <w:r>
        <w:t xml:space="preserve"> li drap et riche et chier.</w:t>
      </w:r>
    </w:p>
    <w:p w14:paraId="5EC01EE7" w14:textId="77777777" w:rsidR="009A1B5B" w:rsidRDefault="004E42D2">
      <w:pPr>
        <w:pStyle w:val="Corpodeltesto1211"/>
        <w:shd w:val="clear" w:color="auto" w:fill="auto"/>
        <w:spacing w:line="240" w:lineRule="exact"/>
        <w:ind w:firstLine="0"/>
        <w:jc w:val="left"/>
      </w:pPr>
      <w:r>
        <w:t>64 Perchevax est alez couchier.</w:t>
      </w:r>
    </w:p>
    <w:p w14:paraId="0B6E7A3C" w14:textId="77777777" w:rsidR="009A1B5B" w:rsidRDefault="004E42D2">
      <w:pPr>
        <w:pStyle w:val="Corpodeltesto1211"/>
        <w:shd w:val="clear" w:color="auto" w:fill="auto"/>
        <w:tabs>
          <w:tab w:val="left" w:pos="3978"/>
        </w:tabs>
        <w:spacing w:line="240" w:lineRule="exact"/>
        <w:ind w:firstLine="0"/>
        <w:jc w:val="left"/>
      </w:pPr>
      <w:r>
        <w:t>Quant couchiez fu, cil sont espars</w:t>
      </w:r>
      <w:r>
        <w:tab/>
        <w:t xml:space="preserve">[fol. </w:t>
      </w:r>
      <w:r>
        <w:rPr>
          <w:rStyle w:val="Corpodeltesto12165pt"/>
        </w:rPr>
        <w:t>I52vc]</w:t>
      </w:r>
    </w:p>
    <w:p w14:paraId="2853FC02" w14:textId="77777777" w:rsidR="009A1B5B" w:rsidRDefault="004E42D2">
      <w:pPr>
        <w:pStyle w:val="Corpodeltesto1211"/>
        <w:shd w:val="clear" w:color="auto" w:fill="auto"/>
        <w:spacing w:line="240" w:lineRule="exact"/>
        <w:ind w:firstLine="0"/>
        <w:jc w:val="left"/>
      </w:pPr>
      <w:r>
        <w:t>qui coichié sont en pluisors pars,</w:t>
      </w:r>
      <w:r>
        <w:br/>
        <w:t>qu’assez i ot sales et loges.</w:t>
      </w:r>
    </w:p>
    <w:p w14:paraId="38F792A6" w14:textId="77777777" w:rsidR="009A1B5B" w:rsidRDefault="004E42D2">
      <w:pPr>
        <w:pStyle w:val="Corpodeltesto1211"/>
        <w:shd w:val="clear" w:color="auto" w:fill="auto"/>
        <w:spacing w:line="240" w:lineRule="exact"/>
        <w:ind w:left="360" w:hanging="360"/>
        <w:jc w:val="left"/>
      </w:pPr>
      <w:r>
        <w:t>68 A mienuìt unes orloges</w:t>
      </w:r>
      <w:r>
        <w:br/>
      </w:r>
      <w:r>
        <w:lastRenderedPageBreak/>
        <w:t>sonent si cler et si tres haut</w:t>
      </w:r>
      <w:r>
        <w:br/>
        <w:t>que Perchevax toz en tresaut</w:t>
      </w:r>
      <w:r>
        <w:br/>
        <w:t>qui un poi estoit endormis.</w:t>
      </w:r>
    </w:p>
    <w:p w14:paraId="0CC1AD72" w14:textId="77777777" w:rsidR="009A1B5B" w:rsidRDefault="004E42D2">
      <w:pPr>
        <w:pStyle w:val="Corpodeltesto1180"/>
        <w:shd w:val="clear" w:color="auto" w:fill="auto"/>
        <w:spacing w:line="240" w:lineRule="exact"/>
        <w:ind w:firstLine="0"/>
      </w:pPr>
      <w:r>
        <w:t xml:space="preserve">72 </w:t>
      </w:r>
      <w:r>
        <w:rPr>
          <w:rStyle w:val="Corpodeltesto1181"/>
        </w:rPr>
        <w:t xml:space="preserve">Son </w:t>
      </w:r>
      <w:r>
        <w:t xml:space="preserve">chief </w:t>
      </w:r>
      <w:r>
        <w:rPr>
          <w:rStyle w:val="Corpodeltesto1181"/>
        </w:rPr>
        <w:t xml:space="preserve">a un </w:t>
      </w:r>
      <w:r>
        <w:t xml:space="preserve">poi </w:t>
      </w:r>
      <w:r>
        <w:rPr>
          <w:rStyle w:val="Corpodeltesto1181"/>
        </w:rPr>
        <w:t xml:space="preserve">avant </w:t>
      </w:r>
      <w:r>
        <w:t>mis,</w:t>
      </w:r>
    </w:p>
    <w:p w14:paraId="7D27984C" w14:textId="77777777" w:rsidR="009A1B5B" w:rsidRDefault="004E42D2">
      <w:pPr>
        <w:pStyle w:val="Corpodeltesto690"/>
        <w:shd w:val="clear" w:color="auto" w:fill="auto"/>
        <w:spacing w:line="202" w:lineRule="exact"/>
        <w:ind w:firstLine="0"/>
        <w:jc w:val="left"/>
        <w:sectPr w:rsidR="009A1B5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un recrait systématique, un certain nombre de paragraphes (voir</w:t>
      </w:r>
      <w:r>
        <w:br/>
      </w:r>
      <w:r>
        <w:rPr>
          <w:rStyle w:val="Corpodeltesto69AngsanaUPC11ptCorsivo"/>
        </w:rPr>
        <w:t>Intro.,</w:t>
      </w:r>
      <w:r>
        <w:t xml:space="preserve"> p. 43}, nécessaires pour le sens.</w:t>
      </w:r>
      <w:r>
        <w:br/>
        <w:t xml:space="preserve">d. Gral d. </w:t>
      </w:r>
      <w:r>
        <w:rPr>
          <w:rStyle w:val="Corpodeltesto69AngsanaUPC11ptCorsivo"/>
        </w:rPr>
        <w:t>con. d'etprès B</w:t>
      </w:r>
    </w:p>
    <w:p w14:paraId="730A8A0D" w14:textId="77777777" w:rsidR="009A1B5B" w:rsidRDefault="004E42D2">
      <w:pPr>
        <w:pStyle w:val="Corpodeltesto1131"/>
        <w:shd w:val="clear" w:color="auto" w:fill="auto"/>
        <w:spacing w:line="235" w:lineRule="exact"/>
        <w:ind w:firstLine="0"/>
      </w:pPr>
      <w:r>
        <w:lastRenderedPageBreak/>
        <w:t>si vit une si grant clarté</w:t>
      </w:r>
      <w:r>
        <w:br/>
        <w:t>qu’en tot le plus bel jor d’esté</w:t>
      </w:r>
      <w:r>
        <w:br/>
        <w:t>ne fait mie si cler as chans.</w:t>
      </w:r>
    </w:p>
    <w:p w14:paraId="765F0B08" w14:textId="77777777" w:rsidR="009A1B5B" w:rsidRDefault="004E42D2">
      <w:pPr>
        <w:pStyle w:val="Corpodeltesto1131"/>
        <w:shd w:val="clear" w:color="auto" w:fill="auto"/>
        <w:spacing w:line="235" w:lineRule="exact"/>
        <w:ind w:left="360" w:hanging="360"/>
      </w:pPr>
      <w:r>
        <w:rPr>
          <w:rStyle w:val="Corpodeltesto113AngsanaUPC10pt"/>
        </w:rPr>
        <w:t>76</w:t>
      </w:r>
      <w:r>
        <w:t xml:space="preserve"> Lors a oï un si dols chans</w:t>
      </w:r>
      <w:r>
        <w:br/>
        <w:t>que ce li samble gloire fme.</w:t>
      </w:r>
    </w:p>
    <w:p w14:paraId="37372AEB" w14:textId="77777777" w:rsidR="009A1B5B" w:rsidRDefault="004E42D2">
      <w:pPr>
        <w:pStyle w:val="Corpodeltesto1131"/>
        <w:shd w:val="clear" w:color="auto" w:fill="auto"/>
        <w:spacing w:line="235" w:lineRule="exact"/>
        <w:ind w:firstLine="360"/>
      </w:pPr>
      <w:r>
        <w:t>Molt li poise que si tost fine</w:t>
      </w:r>
      <w:r>
        <w:br/>
        <w:t>li chans quì tant fu presscïeus</w:t>
      </w:r>
      <w:r>
        <w:br/>
      </w:r>
      <w:r>
        <w:rPr>
          <w:rStyle w:val="Corpodeltesto113SegoeUI8ptGrassetto"/>
        </w:rPr>
        <w:t xml:space="preserve">go </w:t>
      </w:r>
      <w:r>
        <w:t>et biax et dols et glorîeus</w:t>
      </w:r>
      <w:r>
        <w:br/>
        <w:t>de Deu et de sa mere dolce.</w:t>
      </w:r>
    </w:p>
    <w:p w14:paraId="5A763A55" w14:textId="77777777" w:rsidR="009A1B5B" w:rsidRDefault="004E42D2">
      <w:pPr>
        <w:pStyle w:val="Corpodeltesto1131"/>
        <w:shd w:val="clear" w:color="auto" w:fill="auto"/>
        <w:spacing w:line="235" w:lineRule="exact"/>
        <w:ind w:firstLine="360"/>
      </w:pPr>
      <w:r>
        <w:t>Perchevax jus son chief recolce,</w:t>
      </w:r>
      <w:r>
        <w:br/>
        <w:t>si a entendue une vois</w:t>
      </w:r>
      <w:r>
        <w:br/>
      </w:r>
      <w:r>
        <w:rPr>
          <w:rStyle w:val="Corpodeltesto113AngsanaUPC10pt"/>
        </w:rPr>
        <w:t>84</w:t>
      </w:r>
      <w:r>
        <w:t xml:space="preserve"> qui lí dist en haut par .III. fois :</w:t>
      </w:r>
    </w:p>
    <w:p w14:paraId="04A8BB3B" w14:textId="77777777" w:rsidR="009A1B5B" w:rsidRDefault="004E42D2">
      <w:pPr>
        <w:pStyle w:val="Corpodeltesto1131"/>
        <w:shd w:val="clear" w:color="auto" w:fill="auto"/>
        <w:spacing w:line="235" w:lineRule="exact"/>
        <w:ind w:firstLine="0"/>
      </w:pPr>
      <w:r>
        <w:t>« Perchevax, a toi sui tramis.</w:t>
      </w:r>
    </w:p>
    <w:p w14:paraId="58236C92" w14:textId="77777777" w:rsidR="009A1B5B" w:rsidRDefault="004E42D2">
      <w:pPr>
        <w:pStyle w:val="Corpodeltesto1131"/>
        <w:shd w:val="clear" w:color="auto" w:fill="auto"/>
        <w:spacing w:line="235" w:lineRule="exact"/>
        <w:ind w:firstLine="0"/>
      </w:pPr>
      <w:r>
        <w:t>Va t’ent demain, biax dols amis,</w:t>
      </w:r>
      <w:r>
        <w:br/>
        <w:t>le manoir querre ou tu fus nez,</w:t>
      </w:r>
    </w:p>
    <w:p w14:paraId="62090856" w14:textId="77777777" w:rsidR="009A1B5B" w:rsidRDefault="004E42D2">
      <w:pPr>
        <w:pStyle w:val="Corpodeltesto1131"/>
        <w:shd w:val="clear" w:color="auto" w:fill="auto"/>
        <w:spacing w:line="235" w:lineRule="exact"/>
        <w:ind w:left="360" w:hanging="360"/>
      </w:pPr>
      <w:r>
        <w:t>88 et vostre seror assenez</w:t>
      </w:r>
    </w:p>
    <w:p w14:paraId="0F91A948" w14:textId="77777777" w:rsidR="009A1B5B" w:rsidRDefault="004E42D2">
      <w:pPr>
        <w:pStyle w:val="Corpodeltesto1131"/>
        <w:shd w:val="clear" w:color="auto" w:fill="auto"/>
        <w:spacing w:line="235" w:lineRule="exact"/>
        <w:ind w:firstLine="0"/>
      </w:pPr>
      <w:r>
        <w:t>qui est en main d’estrange gent,</w:t>
      </w:r>
      <w:r>
        <w:br/>
        <w:t>mais molt le servent bel et gent.</w:t>
      </w:r>
    </w:p>
    <w:p w14:paraId="6217E10F" w14:textId="77777777" w:rsidR="009A1B5B" w:rsidRDefault="004E42D2">
      <w:pPr>
        <w:pStyle w:val="Corpodeltesto1131"/>
        <w:shd w:val="clear" w:color="auto" w:fill="auto"/>
        <w:spacing w:line="235" w:lineRule="exact"/>
        <w:ind w:firstLine="0"/>
      </w:pPr>
      <w:r>
        <w:t>A Dieu te commant, je m’en vois. »</w:t>
      </w:r>
    </w:p>
    <w:p w14:paraId="4921D53D" w14:textId="77777777" w:rsidR="009A1B5B" w:rsidRDefault="004E42D2">
      <w:pPr>
        <w:pStyle w:val="Corpodeltesto1131"/>
        <w:shd w:val="clear" w:color="auto" w:fill="auto"/>
        <w:spacing w:line="235" w:lineRule="exact"/>
        <w:ind w:left="360" w:hanging="360"/>
      </w:pPr>
      <w:r>
        <w:t>92 Atant se departi la vois</w:t>
      </w:r>
    </w:p>
    <w:p w14:paraId="31FE685E" w14:textId="77777777" w:rsidR="009A1B5B" w:rsidRDefault="004E42D2">
      <w:pPr>
        <w:pStyle w:val="Corpodeltesto1131"/>
        <w:shd w:val="clear" w:color="auto" w:fill="auto"/>
        <w:spacing w:line="235" w:lineRule="exact"/>
        <w:ind w:firstLine="0"/>
      </w:pPr>
      <w:r>
        <w:t>et Perchevax pensieus remaint</w:t>
      </w:r>
      <w:r>
        <w:br/>
        <w:t>qui encore avra travail maint</w:t>
      </w:r>
      <w:r>
        <w:br/>
        <w:t>ainz que le Graal mais revoie.</w:t>
      </w:r>
    </w:p>
    <w:p w14:paraId="07F6A483" w14:textId="77777777" w:rsidR="009A1B5B" w:rsidRDefault="004E42D2">
      <w:pPr>
        <w:pStyle w:val="Corpodeltesto1131"/>
        <w:shd w:val="clear" w:color="auto" w:fill="auto"/>
        <w:spacing w:line="235" w:lineRule="exact"/>
        <w:ind w:left="360" w:hanging="360"/>
      </w:pPr>
      <w:r>
        <w:t>96 Tart lì est que soit mis a voie,</w:t>
      </w:r>
      <w:r>
        <w:br/>
        <w:t>car il n’a cure de lui faindre</w:t>
      </w:r>
      <w:r>
        <w:br/>
        <w:t>tant que du Graal puist ataindre</w:t>
      </w:r>
      <w:r>
        <w:br/>
        <w:t>la verité</w:t>
      </w:r>
      <w:r>
        <w:rPr>
          <w:vertAlign w:val="superscript"/>
        </w:rPr>
        <w:footnoteReference w:id="83"/>
      </w:r>
      <w:r>
        <w:t xml:space="preserve"> de chief en chief.</w:t>
      </w:r>
    </w:p>
    <w:p w14:paraId="1C11D836" w14:textId="77777777" w:rsidR="009A1B5B" w:rsidRDefault="004E42D2">
      <w:pPr>
        <w:pStyle w:val="Corpodeltesto1131"/>
        <w:shd w:val="clear" w:color="auto" w:fill="auto"/>
        <w:spacing w:line="235" w:lineRule="exact"/>
        <w:ind w:firstLine="0"/>
      </w:pPr>
      <w:r>
        <w:rPr>
          <w:rStyle w:val="Corpodeltesto113AngsanaUPC10pt"/>
        </w:rPr>
        <w:t>100</w:t>
      </w:r>
      <w:r>
        <w:t xml:space="preserve"> Atant recolche jus le chief.</w:t>
      </w:r>
    </w:p>
    <w:p w14:paraId="73A03FF1" w14:textId="77777777" w:rsidR="009A1B5B" w:rsidRDefault="004E42D2">
      <w:pPr>
        <w:pStyle w:val="Corpodeltesto1131"/>
        <w:shd w:val="clear" w:color="auto" w:fill="auto"/>
        <w:spacing w:line="235" w:lineRule="exact"/>
        <w:ind w:firstLine="0"/>
      </w:pPr>
      <w:r>
        <w:t>Endormis est al chief de pose,</w:t>
      </w:r>
      <w:r>
        <w:br/>
        <w:t>desi al jor dort et repose.</w:t>
      </w:r>
    </w:p>
    <w:p w14:paraId="65C206D2" w14:textId="77777777" w:rsidR="009A1B5B" w:rsidRDefault="004E42D2">
      <w:pPr>
        <w:pStyle w:val="Corpodeltesto1131"/>
        <w:shd w:val="clear" w:color="auto" w:fill="auto"/>
        <w:spacing w:line="235" w:lineRule="exact"/>
        <w:ind w:firstLine="0"/>
      </w:pPr>
      <w:r>
        <w:t>Quant il fu jors, si s’esveílla,</w:t>
      </w:r>
    </w:p>
    <w:p w14:paraId="5F8C934F" w14:textId="77777777" w:rsidR="009A1B5B" w:rsidRDefault="004E42D2">
      <w:pPr>
        <w:pStyle w:val="Corpodeltesto1131"/>
        <w:shd w:val="clear" w:color="auto" w:fill="auto"/>
        <w:spacing w:line="240" w:lineRule="exact"/>
        <w:ind w:left="360" w:hanging="360"/>
      </w:pPr>
      <w:r>
        <w:t>104 mais durement se merveilla</w:t>
      </w:r>
      <w:r>
        <w:br/>
        <w:t>qu’il ne voit sale ne maison,</w:t>
      </w:r>
      <w:r>
        <w:br/>
        <w:t>mais desoz un flori buisson</w:t>
      </w:r>
      <w:r>
        <w:br/>
        <w:t>se trove en un des plus biax prés.</w:t>
      </w:r>
    </w:p>
    <w:p w14:paraId="2EFC228E" w14:textId="77777777" w:rsidR="009A1B5B" w:rsidRDefault="004E42D2">
      <w:pPr>
        <w:pStyle w:val="Corpodeltesto1380"/>
        <w:shd w:val="clear" w:color="auto" w:fill="auto"/>
        <w:spacing w:line="220" w:lineRule="exact"/>
      </w:pPr>
      <w:r>
        <w:t>tfol- 153aJ</w:t>
      </w:r>
    </w:p>
    <w:p w14:paraId="19C667CC" w14:textId="77777777" w:rsidR="009A1B5B" w:rsidRDefault="004E42D2">
      <w:pPr>
        <w:pStyle w:val="Corpodeltesto1131"/>
        <w:shd w:val="clear" w:color="auto" w:fill="auto"/>
        <w:spacing w:line="240" w:lineRule="exact"/>
        <w:ind w:left="360" w:hanging="360"/>
      </w:pPr>
      <w:r>
        <w:rPr>
          <w:rStyle w:val="Corpodeltesto113AngsanaUPC10pt"/>
        </w:rPr>
        <w:t>108</w:t>
      </w:r>
      <w:r>
        <w:t xml:space="preserve"> N’est nus hom, tant de sens temprés,</w:t>
      </w:r>
      <w:r>
        <w:br/>
        <w:t>qui le biauté vos devisast</w:t>
      </w:r>
      <w:r>
        <w:br/>
        <w:t>del pré, ja tant ne l’avisast.</w:t>
      </w:r>
    </w:p>
    <w:p w14:paraId="6B88B827" w14:textId="77777777" w:rsidR="009A1B5B" w:rsidRDefault="004E42D2">
      <w:pPr>
        <w:pStyle w:val="Corpodeltesto1131"/>
        <w:shd w:val="clear" w:color="auto" w:fill="auto"/>
        <w:spacing w:line="240" w:lineRule="exact"/>
        <w:ind w:firstLine="360"/>
      </w:pPr>
      <w:r>
        <w:t>Une riviere cort par mi,</w:t>
      </w:r>
    </w:p>
    <w:p w14:paraId="770D8F19" w14:textId="77777777" w:rsidR="009A1B5B" w:rsidRDefault="004E42D2">
      <w:pPr>
        <w:pStyle w:val="Corpodeltesto1131"/>
        <w:shd w:val="clear" w:color="auto" w:fill="auto"/>
        <w:spacing w:line="240" w:lineRule="exact"/>
        <w:ind w:left="360" w:hanging="360"/>
      </w:pPr>
      <w:r>
        <w:rPr>
          <w:rStyle w:val="Corpodeltesto113AngsanaUPC10pt"/>
        </w:rPr>
        <w:t>112</w:t>
      </w:r>
      <w:r>
        <w:t xml:space="preserve"> mais onques par l’ame de mi</w:t>
      </w:r>
      <w:r>
        <w:br/>
        <w:t>n’oï mes parler d’ausi bele.</w:t>
      </w:r>
    </w:p>
    <w:p w14:paraId="5E37B7AD" w14:textId="77777777" w:rsidR="009A1B5B" w:rsidRDefault="004E42D2">
      <w:pPr>
        <w:pStyle w:val="Corpodeltesto1131"/>
        <w:shd w:val="clear" w:color="auto" w:fill="auto"/>
        <w:spacing w:line="240" w:lineRule="exact"/>
        <w:ind w:firstLine="0"/>
      </w:pPr>
      <w:r>
        <w:t>Perchevax son frain et sa sele</w:t>
      </w:r>
      <w:r>
        <w:br/>
        <w:t>voit mise, forment s’en merveiUe.</w:t>
      </w:r>
    </w:p>
    <w:p w14:paraId="1A8E62F5" w14:textId="77777777" w:rsidR="009A1B5B" w:rsidRDefault="004E42D2">
      <w:pPr>
        <w:pStyle w:val="Corpodeltesto1131"/>
        <w:shd w:val="clear" w:color="auto" w:fill="auto"/>
        <w:spacing w:line="240" w:lineRule="exact"/>
        <w:ind w:left="360" w:hanging="360"/>
      </w:pPr>
      <w:r>
        <w:rPr>
          <w:rStyle w:val="Corpodeltesto113AngsanaUPC10pt"/>
        </w:rPr>
        <w:t>116</w:t>
      </w:r>
      <w:r>
        <w:t xml:space="preserve"> II meìsmes tant se traveille</w:t>
      </w:r>
      <w:r>
        <w:br/>
        <w:t>qu’il est armez et puis monta.</w:t>
      </w:r>
    </w:p>
    <w:p w14:paraId="63771530" w14:textId="77777777" w:rsidR="009A1B5B" w:rsidRDefault="004E42D2">
      <w:pPr>
        <w:pStyle w:val="Corpodeltesto1131"/>
        <w:shd w:val="clear" w:color="auto" w:fill="auto"/>
        <w:spacing w:line="240" w:lineRule="exact"/>
        <w:ind w:firstLine="360"/>
      </w:pPr>
      <w:r>
        <w:t>A soi meismes raconta :</w:t>
      </w:r>
    </w:p>
    <w:p w14:paraId="6A74B783" w14:textId="77777777" w:rsidR="009A1B5B" w:rsidRDefault="004E42D2">
      <w:pPr>
        <w:pStyle w:val="Corpodeltesto1131"/>
        <w:shd w:val="clear" w:color="auto" w:fill="auto"/>
        <w:spacing w:line="240" w:lineRule="exact"/>
        <w:ind w:firstLine="360"/>
      </w:pPr>
      <w:r>
        <w:t>« Coment ? fait il, ce que puet estre ?</w:t>
      </w:r>
      <w:r>
        <w:br/>
      </w:r>
      <w:r>
        <w:rPr>
          <w:rStyle w:val="Corpodeltesto113AngsanaUPC10pt"/>
        </w:rPr>
        <w:t>120</w:t>
      </w:r>
      <w:r>
        <w:t xml:space="preserve"> Ainc mais a nul home terrestre</w:t>
      </w:r>
      <w:r>
        <w:br/>
        <w:t>n’avint, ce croi, ce qu’il m’avint.</w:t>
      </w:r>
    </w:p>
    <w:p w14:paraId="1AB11E12" w14:textId="77777777" w:rsidR="009A1B5B" w:rsidRDefault="004E42D2">
      <w:pPr>
        <w:pStyle w:val="Corpodeltesto1131"/>
        <w:shd w:val="clear" w:color="auto" w:fill="auto"/>
        <w:spacing w:line="240" w:lineRule="exact"/>
        <w:ind w:firstLine="360"/>
      </w:pPr>
      <w:r>
        <w:t>Je fui ersoir, bien m’en sovint,</w:t>
      </w:r>
      <w:r>
        <w:br/>
        <w:t>hebergiez par le Salveor</w:t>
      </w:r>
      <w:r>
        <w:br/>
      </w:r>
      <w:r>
        <w:rPr>
          <w:rStyle w:val="Corpodeltesto113AngsanaUPC10pt"/>
        </w:rPr>
        <w:t>124</w:t>
      </w:r>
      <w:r>
        <w:t xml:space="preserve"> chiés le riche Roi Pescheor</w:t>
      </w:r>
      <w:r>
        <w:br/>
        <w:t>et vi le Graal et la Lance</w:t>
      </w:r>
      <w:r>
        <w:br/>
        <w:t>qui onques de sainier n’estanche,</w:t>
      </w:r>
      <w:r>
        <w:br/>
        <w:t>et si n’i a vainne ne jointe ;</w:t>
      </w:r>
    </w:p>
    <w:p w14:paraId="17DB4739" w14:textId="77777777" w:rsidR="009A1B5B" w:rsidRDefault="004E42D2">
      <w:pPr>
        <w:pStyle w:val="Corpodeltesto1131"/>
        <w:shd w:val="clear" w:color="auto" w:fill="auto"/>
        <w:spacing w:line="240" w:lineRule="exact"/>
        <w:ind w:left="360" w:hanging="360"/>
      </w:pPr>
      <w:r>
        <w:t>128 et l’espee que j’a ajointe,</w:t>
      </w:r>
      <w:r>
        <w:br/>
      </w:r>
      <w:r>
        <w:lastRenderedPageBreak/>
        <w:t>fors l’osque qui est a sauder :</w:t>
      </w:r>
      <w:r>
        <w:br/>
        <w:t>de tant i a a</w:t>
      </w:r>
      <w:r>
        <w:rPr>
          <w:vertAlign w:val="superscript"/>
        </w:rPr>
        <w:t>6</w:t>
      </w:r>
      <w:r>
        <w:t xml:space="preserve"> amender.</w:t>
      </w:r>
    </w:p>
    <w:p w14:paraId="52480F67" w14:textId="77777777" w:rsidR="009A1B5B" w:rsidRDefault="004E42D2">
      <w:pPr>
        <w:pStyle w:val="Corpodeltesto1131"/>
        <w:shd w:val="clear" w:color="auto" w:fill="auto"/>
        <w:spacing w:line="240" w:lineRule="exact"/>
        <w:ind w:firstLine="360"/>
      </w:pPr>
      <w:r>
        <w:t>Or me sui</w:t>
      </w:r>
      <w:r>
        <w:rPr>
          <w:vertAlign w:val="superscript"/>
        </w:rPr>
        <w:t>7</w:t>
      </w:r>
      <w:r>
        <w:t xml:space="preserve"> trovez toz seus chi.</w:t>
      </w:r>
    </w:p>
    <w:p w14:paraId="3183B703" w14:textId="77777777" w:rsidR="009A1B5B" w:rsidRDefault="004E42D2">
      <w:pPr>
        <w:pStyle w:val="Corpodeltesto1131"/>
        <w:shd w:val="clear" w:color="auto" w:fill="auto"/>
        <w:spacing w:line="240" w:lineRule="exact"/>
        <w:ind w:left="360" w:hanging="360"/>
      </w:pPr>
      <w:r>
        <w:t>132 Biax sire Diex, par vo merchi,</w:t>
      </w:r>
      <w:r>
        <w:br/>
        <w:t>car m’asenez a droite voie</w:t>
      </w:r>
    </w:p>
    <w:p w14:paraId="2510CAB4" w14:textId="77777777" w:rsidR="009A1B5B" w:rsidRDefault="004E42D2">
      <w:pPr>
        <w:pStyle w:val="Corpodeltesto1390"/>
        <w:shd w:val="clear" w:color="auto" w:fill="auto"/>
        <w:spacing w:line="110" w:lineRule="exact"/>
      </w:pPr>
      <w:r>
        <w:t>6</w:t>
      </w:r>
    </w:p>
    <w:p w14:paraId="103D225A" w14:textId="77777777" w:rsidR="009A1B5B" w:rsidRDefault="004E42D2">
      <w:pPr>
        <w:pStyle w:val="Corpodeltesto1131"/>
        <w:shd w:val="clear" w:color="auto" w:fill="auto"/>
        <w:spacing w:line="180" w:lineRule="exact"/>
        <w:ind w:firstLine="0"/>
      </w:pPr>
      <w:r>
        <w:rPr>
          <w:rStyle w:val="Corpodeltesto1132"/>
        </w:rPr>
        <w:t>7</w:t>
      </w:r>
    </w:p>
    <w:p w14:paraId="145B8AB3" w14:textId="77777777" w:rsidR="009A1B5B" w:rsidRDefault="004E42D2">
      <w:pPr>
        <w:pStyle w:val="Corpodeltesto1370"/>
        <w:shd w:val="clear" w:color="auto" w:fill="auto"/>
        <w:sectPr w:rsidR="009A1B5B">
          <w:headerReference w:type="even" r:id="rId369"/>
          <w:headerReference w:type="default" r:id="rId370"/>
          <w:footerReference w:type="even" r:id="rId371"/>
          <w:headerReference w:type="first" r:id="rId372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rPr>
          <w:rStyle w:val="Corpodeltesto137CenturySchoolbook75ptNoncorsivo"/>
        </w:rPr>
        <w:t xml:space="preserve">a </w:t>
      </w:r>
      <w:r>
        <w:t>manque après</w:t>
      </w:r>
      <w:r>
        <w:rPr>
          <w:rStyle w:val="Corpodeltesto137CenturySchoolbook75ptNoncorsivo"/>
        </w:rPr>
        <w:t xml:space="preserve"> a ; </w:t>
      </w:r>
      <w:r>
        <w:t>corr. d’après B</w:t>
      </w:r>
      <w:r>
        <w:br/>
      </w:r>
      <w:r>
        <w:rPr>
          <w:rStyle w:val="Corpodeltesto137CenturySchoolbook75ptNoncorsivo"/>
        </w:rPr>
        <w:t xml:space="preserve">sui </w:t>
      </w:r>
      <w:r>
        <w:t>manque après</w:t>
      </w:r>
      <w:r>
        <w:rPr>
          <w:rStyle w:val="Corpodeltesto137CenturySchoolbook75ptNoncorsivo"/>
        </w:rPr>
        <w:t xml:space="preserve"> me ; </w:t>
      </w:r>
      <w:r>
        <w:t>corr. d’après B</w:t>
      </w:r>
    </w:p>
    <w:p w14:paraId="16E4AAC1" w14:textId="77777777" w:rsidR="009A1B5B" w:rsidRDefault="004E42D2">
      <w:pPr>
        <w:pStyle w:val="Corpodeltesto1131"/>
        <w:shd w:val="clear" w:color="auto" w:fill="auto"/>
        <w:spacing w:line="235" w:lineRule="exact"/>
        <w:ind w:firstLine="360"/>
      </w:pPr>
      <w:r>
        <w:lastRenderedPageBreak/>
        <w:t>ou le manoir ma mere voie ! »</w:t>
      </w:r>
      <w:r>
        <w:br/>
        <w:t>Perchevax faisant sa proiere</w:t>
      </w:r>
      <w:r>
        <w:br/>
      </w:r>
      <w:r>
        <w:rPr>
          <w:rStyle w:val="Corpodeltesto113AngsanaUPC10pt"/>
        </w:rPr>
        <w:t>{36</w:t>
      </w:r>
      <w:r>
        <w:t xml:space="preserve"> vait chevalchant par le riviere</w:t>
      </w:r>
      <w:r>
        <w:br/>
        <w:t>parmi le pré qui tant ert biax.</w:t>
      </w:r>
    </w:p>
    <w:p w14:paraId="5D776AA7" w14:textId="77777777" w:rsidR="009A1B5B" w:rsidRDefault="004E42D2">
      <w:pPr>
        <w:pStyle w:val="Corpodeltesto1131"/>
        <w:shd w:val="clear" w:color="auto" w:fill="auto"/>
        <w:spacing w:line="235" w:lineRule="exact"/>
        <w:ind w:firstLine="0"/>
      </w:pPr>
      <w:r>
        <w:t>Un clos de mur fait a crestiax</w:t>
      </w:r>
      <w:r>
        <w:br/>
        <w:t>vit devant lui, molt se merveille.</w:t>
      </w:r>
    </w:p>
    <w:p w14:paraId="49437FE1" w14:textId="77777777" w:rsidR="009A1B5B" w:rsidRDefault="004E42D2">
      <w:pPr>
        <w:pStyle w:val="Corpodeltesto1131"/>
        <w:shd w:val="clear" w:color="auto" w:fill="auto"/>
        <w:spacing w:line="235" w:lineRule="exact"/>
        <w:ind w:left="360" w:hanging="360"/>
      </w:pPr>
      <w:r>
        <w:rPr>
          <w:rStyle w:val="Corpodeltesto113AngsanaUPC10pt"/>
        </w:rPr>
        <w:t>140</w:t>
      </w:r>
      <w:r>
        <w:t xml:space="preserve"> La color del mur fu vermeille,</w:t>
      </w:r>
      <w:r>
        <w:br/>
        <w:t>l’une moitiez et l’autre blanche.</w:t>
      </w:r>
      <w:r>
        <w:br/>
        <w:t>Quant Perchevax vit la samblanche</w:t>
      </w:r>
      <w:r>
        <w:br/>
        <w:t>del mur qui estoit mi partis,</w:t>
      </w:r>
    </w:p>
    <w:p w14:paraId="3D8DB434" w14:textId="77777777" w:rsidR="009A1B5B" w:rsidRDefault="004E42D2">
      <w:pPr>
        <w:pStyle w:val="Corpodeltesto1131"/>
        <w:shd w:val="clear" w:color="auto" w:fill="auto"/>
        <w:spacing w:line="235" w:lineRule="exact"/>
        <w:ind w:left="360" w:hanging="360"/>
      </w:pPr>
      <w:r>
        <w:rPr>
          <w:rStyle w:val="Corpodeltesto113AngsanaUPC10pt"/>
        </w:rPr>
        <w:t>144</w:t>
      </w:r>
      <w:r>
        <w:t xml:space="preserve"> bien dist, ains qu’il s’en soit partis,</w:t>
      </w:r>
      <w:r>
        <w:br/>
        <w:t>sara, s’il puet, quels gens il a</w:t>
      </w:r>
      <w:r>
        <w:br/>
        <w:t>laiens. Et tant entour ala</w:t>
      </w:r>
      <w:r>
        <w:br/>
        <w:t>que il a trové une porte,</w:t>
      </w:r>
    </w:p>
    <w:p w14:paraId="00470417" w14:textId="77777777" w:rsidR="009A1B5B" w:rsidRDefault="004E42D2">
      <w:pPr>
        <w:pStyle w:val="Corpodeltesto980"/>
        <w:shd w:val="clear" w:color="auto" w:fill="auto"/>
        <w:spacing w:line="150" w:lineRule="exact"/>
        <w:jc w:val="left"/>
      </w:pPr>
      <w:r>
        <w:rPr>
          <w:rStyle w:val="Corpodeltesto981"/>
        </w:rPr>
        <w:t xml:space="preserve">[fol. </w:t>
      </w:r>
      <w:r>
        <w:rPr>
          <w:rStyle w:val="Corpodeltesto9875pt"/>
        </w:rPr>
        <w:t>153</w:t>
      </w:r>
      <w:r>
        <w:rPr>
          <w:rStyle w:val="Corpodeltesto981"/>
        </w:rPr>
        <w:t>b]</w:t>
      </w:r>
    </w:p>
    <w:p w14:paraId="3F7487A0" w14:textId="77777777" w:rsidR="009A1B5B" w:rsidRDefault="004E42D2">
      <w:pPr>
        <w:pStyle w:val="Corpodeltesto1131"/>
        <w:shd w:val="clear" w:color="auto" w:fill="auto"/>
        <w:spacing w:line="235" w:lineRule="exact"/>
        <w:ind w:left="360" w:hanging="360"/>
      </w:pPr>
      <w:r>
        <w:rPr>
          <w:rStyle w:val="Corpodeltesto113AngsanaUPC10pt"/>
        </w:rPr>
        <w:t>148</w:t>
      </w:r>
      <w:r>
        <w:t xml:space="preserve"> et che Perchevax reconforte,</w:t>
      </w:r>
      <w:r>
        <w:br/>
        <w:t>qu’il cuide bien entrer laiens.</w:t>
      </w:r>
    </w:p>
    <w:p w14:paraId="7483D17A" w14:textId="77777777" w:rsidR="009A1B5B" w:rsidRDefault="004E42D2">
      <w:pPr>
        <w:pStyle w:val="Corpodeltesto1131"/>
        <w:shd w:val="clear" w:color="auto" w:fill="auto"/>
        <w:spacing w:line="235" w:lineRule="exact"/>
        <w:ind w:firstLine="0"/>
      </w:pPr>
      <w:r>
        <w:t>Mais de l’entrer est il noiens,</w:t>
      </w:r>
      <w:r>
        <w:br/>
        <w:t>car la porte a trovee ferme.</w:t>
      </w:r>
    </w:p>
    <w:p w14:paraId="00082112" w14:textId="77777777" w:rsidR="009A1B5B" w:rsidRDefault="004E42D2">
      <w:pPr>
        <w:pStyle w:val="Corpodeltesto1131"/>
        <w:shd w:val="clear" w:color="auto" w:fill="auto"/>
        <w:spacing w:line="235" w:lineRule="exact"/>
        <w:ind w:left="360" w:hanging="360"/>
      </w:pPr>
      <w:r>
        <w:t>152 Lors hurte et dist c’on li desferme</w:t>
      </w:r>
      <w:r>
        <w:br/>
        <w:t>la porte, mais nus ne dist mot,</w:t>
      </w:r>
      <w:r>
        <w:br/>
        <w:t>et neporquant la dedens ot</w:t>
      </w:r>
      <w:r>
        <w:br/>
        <w:t>une molt grant joie mener ;</w:t>
      </w:r>
    </w:p>
    <w:p w14:paraId="52E96ACE" w14:textId="77777777" w:rsidR="009A1B5B" w:rsidRDefault="004E42D2">
      <w:pPr>
        <w:pStyle w:val="Corpodeltesto1131"/>
        <w:shd w:val="clear" w:color="auto" w:fill="auto"/>
        <w:spacing w:line="235" w:lineRule="exact"/>
        <w:ind w:left="360" w:hanging="360"/>
      </w:pPr>
      <w:r>
        <w:t>156 mainte estive i oï soner,</w:t>
      </w:r>
      <w:r>
        <w:br/>
        <w:t>orguenes et harpes et vieles.</w:t>
      </w:r>
    </w:p>
    <w:p w14:paraId="5FB354AD" w14:textId="77777777" w:rsidR="009A1B5B" w:rsidRDefault="004E42D2">
      <w:pPr>
        <w:pStyle w:val="Corpodeltesto1131"/>
        <w:shd w:val="clear" w:color="auto" w:fill="auto"/>
        <w:spacing w:line="235" w:lineRule="exact"/>
        <w:ind w:firstLine="360"/>
      </w:pPr>
      <w:r>
        <w:t>Tant sont les melodies beles</w:t>
      </w:r>
      <w:r>
        <w:br/>
        <w:t>et tant dolces que Perchevax</w:t>
      </w:r>
      <w:r>
        <w:br/>
      </w:r>
      <w:r>
        <w:rPr>
          <w:rStyle w:val="Corpodeltesto113AngsanaUPC10pt"/>
        </w:rPr>
        <w:t>160</w:t>
      </w:r>
      <w:r>
        <w:t xml:space="preserve"> a oublié trestoz les maus</w:t>
      </w:r>
      <w:r>
        <w:br/>
        <w:t>qu’il ot eùs puis que fu nés.</w:t>
      </w:r>
    </w:p>
    <w:p w14:paraId="7DC45147" w14:textId="77777777" w:rsidR="009A1B5B" w:rsidRDefault="004E42D2">
      <w:pPr>
        <w:pStyle w:val="Corpodeltesto1131"/>
        <w:shd w:val="clear" w:color="auto" w:fill="auto"/>
        <w:spacing w:line="235" w:lineRule="exact"/>
        <w:ind w:firstLine="360"/>
      </w:pPr>
      <w:r>
        <w:t>Atant rehuce : « Cha, venez !</w:t>
      </w:r>
    </w:p>
    <w:p w14:paraId="6F6F083A" w14:textId="77777777" w:rsidR="009A1B5B" w:rsidRDefault="004E42D2">
      <w:pPr>
        <w:pStyle w:val="Corpodeltesto1131"/>
        <w:shd w:val="clear" w:color="auto" w:fill="auto"/>
        <w:spacing w:line="235" w:lineRule="exact"/>
        <w:ind w:firstLine="360"/>
      </w:pPr>
      <w:r>
        <w:t>Ovrez la porte, laissiez moi</w:t>
      </w:r>
      <w:r>
        <w:br/>
        <w:t>164 laiens veoir vostre esbanoi. »</w:t>
      </w:r>
    </w:p>
    <w:p w14:paraId="119B8798" w14:textId="77777777" w:rsidR="009A1B5B" w:rsidRDefault="004E42D2">
      <w:pPr>
        <w:pStyle w:val="Corpodeltesto1131"/>
        <w:shd w:val="clear" w:color="auto" w:fill="auto"/>
        <w:spacing w:line="235" w:lineRule="exact"/>
        <w:ind w:firstLine="360"/>
      </w:pPr>
      <w:r>
        <w:t>Mais nus ne li respont de rien.</w:t>
      </w:r>
    </w:p>
    <w:p w14:paraId="16AD82B3" w14:textId="77777777" w:rsidR="009A1B5B" w:rsidRDefault="004E42D2">
      <w:pPr>
        <w:pStyle w:val="Corpodeltesto1131"/>
        <w:shd w:val="clear" w:color="auto" w:fill="auto"/>
        <w:spacing w:line="235" w:lineRule="exact"/>
        <w:ind w:firstLine="360"/>
      </w:pPr>
      <w:r>
        <w:t>« Par foi, fait il, or voi je bien</w:t>
      </w:r>
    </w:p>
    <w:p w14:paraId="197BD483" w14:textId="77777777" w:rsidR="009A1B5B" w:rsidRDefault="004E42D2">
      <w:pPr>
        <w:pStyle w:val="Corpodeltesto431"/>
        <w:shd w:val="clear" w:color="auto" w:fill="auto"/>
        <w:spacing w:line="235" w:lineRule="exact"/>
        <w:ind w:firstLine="360"/>
        <w:jc w:val="left"/>
      </w:pPr>
      <w:r>
        <w:t>que mon huchìer ont en despit. »</w:t>
      </w:r>
    </w:p>
    <w:p w14:paraId="3E946401" w14:textId="77777777" w:rsidR="009A1B5B" w:rsidRDefault="004E42D2">
      <w:pPr>
        <w:pStyle w:val="Corpodeltesto431"/>
        <w:shd w:val="clear" w:color="auto" w:fill="auto"/>
        <w:spacing w:line="235" w:lineRule="exact"/>
        <w:ind w:left="360" w:hanging="360"/>
        <w:jc w:val="left"/>
      </w:pPr>
      <w:r>
        <w:rPr>
          <w:rStyle w:val="Corpodeltesto43CenturySchoolbook75pt"/>
          <w:b/>
          <w:bCs/>
        </w:rPr>
        <w:t xml:space="preserve">168 </w:t>
      </w:r>
      <w:r>
        <w:t>Maintenant sans point de respit</w:t>
      </w:r>
      <w:r>
        <w:br/>
        <w:t>trait le brant d’acier que il porte ;</w:t>
      </w:r>
      <w:r>
        <w:br/>
        <w:t>del pomel feri a la porte.</w:t>
      </w:r>
    </w:p>
    <w:p w14:paraId="5DCD5FF7" w14:textId="77777777" w:rsidR="009A1B5B" w:rsidRDefault="004E42D2">
      <w:pPr>
        <w:pStyle w:val="Corpodeltesto431"/>
        <w:shd w:val="clear" w:color="auto" w:fill="auto"/>
        <w:spacing w:line="235" w:lineRule="exact"/>
        <w:ind w:firstLine="360"/>
        <w:jc w:val="left"/>
      </w:pPr>
      <w:r>
        <w:t>Mais al tierc cop que il i done,</w:t>
      </w:r>
    </w:p>
    <w:p w14:paraId="2AE76C43" w14:textId="77777777" w:rsidR="009A1B5B" w:rsidRDefault="004E42D2">
      <w:pPr>
        <w:pStyle w:val="Corpodeltesto1131"/>
        <w:shd w:val="clear" w:color="auto" w:fill="auto"/>
        <w:spacing w:line="235" w:lineRule="exact"/>
        <w:ind w:left="360" w:hanging="360"/>
      </w:pPr>
      <w:r>
        <w:t>172 si durement esclistre et tone</w:t>
      </w:r>
      <w:r>
        <w:br/>
      </w:r>
      <w:r>
        <w:rPr>
          <w:rStyle w:val="Corpodeltesto113SegoeUI8ptGrassetto"/>
        </w:rPr>
        <w:t xml:space="preserve">qu’il samble </w:t>
      </w:r>
      <w:r>
        <w:t>que li siecles fine.</w:t>
      </w:r>
    </w:p>
    <w:p w14:paraId="0B30FE8A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L’espee, qui fu d’acier, fme</w:t>
      </w:r>
      <w:r>
        <w:br/>
        <w:t>li brise en .II. pieces par mi.</w:t>
      </w:r>
    </w:p>
    <w:p w14:paraId="71A1B073" w14:textId="77777777" w:rsidR="009A1B5B" w:rsidRDefault="004E42D2">
      <w:pPr>
        <w:pStyle w:val="Corpodeltesto431"/>
        <w:shd w:val="clear" w:color="auto" w:fill="auto"/>
        <w:spacing w:line="235" w:lineRule="exact"/>
        <w:ind w:left="360" w:hanging="360"/>
        <w:jc w:val="left"/>
      </w:pPr>
      <w:r>
        <w:rPr>
          <w:rStyle w:val="Corpodeltesto43Georgia9ptNongrassetto"/>
        </w:rPr>
        <w:t xml:space="preserve">176 </w:t>
      </w:r>
      <w:r>
        <w:t>Perchevax forment se grami</w:t>
      </w:r>
      <w:r>
        <w:br/>
        <w:t>quant voit s’espee en .II. brisiee</w:t>
      </w:r>
      <w:r>
        <w:br/>
        <w:t>qui molt estoit bone et prisiee ;</w:t>
      </w:r>
      <w:r>
        <w:br/>
        <w:t>a terre en gisoit une piece.</w:t>
      </w:r>
    </w:p>
    <w:p w14:paraId="62FB0E15" w14:textId="77777777" w:rsidR="009A1B5B" w:rsidRDefault="004E42D2">
      <w:pPr>
        <w:pStyle w:val="Corpodeltesto431"/>
        <w:shd w:val="clear" w:color="auto" w:fill="auto"/>
        <w:spacing w:line="235" w:lineRule="exact"/>
        <w:ind w:left="360" w:hanging="360"/>
        <w:jc w:val="left"/>
      </w:pPr>
      <w:r>
        <w:rPr>
          <w:rStyle w:val="Corpodeltesto43AngsanaUPC10ptNongrassetto"/>
        </w:rPr>
        <w:t>180</w:t>
      </w:r>
      <w:r>
        <w:rPr>
          <w:rStyle w:val="Corpodeltesto43Georgia9ptNongrassetto"/>
        </w:rPr>
        <w:t xml:space="preserve"> </w:t>
      </w:r>
      <w:r>
        <w:t>Atant es vous al chief de pieche</w:t>
      </w:r>
      <w:r>
        <w:br/>
        <w:t>a la porte un home venu,</w:t>
      </w:r>
      <w:r>
        <w:br/>
        <w:t>blanc comme noif et tot quenu.</w:t>
      </w:r>
    </w:p>
    <w:p w14:paraId="54582175" w14:textId="77777777" w:rsidR="009A1B5B" w:rsidRDefault="004E42D2">
      <w:pPr>
        <w:pStyle w:val="Corpodeltesto431"/>
        <w:shd w:val="clear" w:color="auto" w:fill="auto"/>
        <w:spacing w:line="235" w:lineRule="exact"/>
        <w:ind w:firstLine="360"/>
        <w:jc w:val="left"/>
      </w:pPr>
      <w:r>
        <w:t>Le guichet a un poi overt.</w:t>
      </w:r>
    </w:p>
    <w:p w14:paraId="54085993" w14:textId="77777777" w:rsidR="009A1B5B" w:rsidRDefault="004E42D2">
      <w:pPr>
        <w:pStyle w:val="Corpodeltesto431"/>
        <w:shd w:val="clear" w:color="auto" w:fill="auto"/>
        <w:spacing w:line="235" w:lineRule="exact"/>
        <w:ind w:left="360" w:hanging="360"/>
        <w:jc w:val="left"/>
      </w:pPr>
      <w:r>
        <w:rPr>
          <w:rStyle w:val="Corpodeltesto43CenturySchoolbook75pt"/>
          <w:b/>
          <w:bCs/>
        </w:rPr>
        <w:t xml:space="preserve">184 </w:t>
      </w:r>
      <w:r>
        <w:t>Percheval vit de fer covert,</w:t>
      </w:r>
      <w:r>
        <w:br/>
        <w:t>si li dist : « Vassal, que volez,</w:t>
      </w:r>
      <w:r>
        <w:br/>
        <w:t>qui si huchiez et apelez</w:t>
      </w:r>
      <w:r>
        <w:br/>
        <w:t>et a no porte avez hurté ?</w:t>
      </w:r>
    </w:p>
    <w:p w14:paraId="5F612E99" w14:textId="77777777" w:rsidR="009A1B5B" w:rsidRDefault="004E42D2">
      <w:pPr>
        <w:pStyle w:val="Corpodeltesto431"/>
        <w:shd w:val="clear" w:color="auto" w:fill="auto"/>
        <w:tabs>
          <w:tab w:val="left" w:pos="4354"/>
        </w:tabs>
        <w:spacing w:line="235" w:lineRule="exact"/>
        <w:ind w:left="360" w:hanging="360"/>
        <w:jc w:val="left"/>
      </w:pPr>
      <w:r>
        <w:rPr>
          <w:rStyle w:val="Corpodeltesto43CenturySchoolbook75pt"/>
          <w:b/>
          <w:bCs/>
        </w:rPr>
        <w:t xml:space="preserve">188 </w:t>
      </w:r>
      <w:r>
        <w:t>Grans pechiez vous a enorté</w:t>
      </w:r>
      <w:r>
        <w:br/>
        <w:t>qui a no porte avez huchié ;</w:t>
      </w:r>
      <w:r>
        <w:br/>
        <w:t>maint anui vous a porchachié</w:t>
      </w:r>
      <w:r>
        <w:br/>
        <w:t>Anemis qui ce vous fist faire.</w:t>
      </w:r>
      <w:r>
        <w:tab/>
      </w:r>
      <w:r>
        <w:rPr>
          <w:rStyle w:val="Corpodeltesto43CenturySchoolbook75pt"/>
          <w:b/>
          <w:bCs/>
        </w:rPr>
        <w:t>[fol. 153</w:t>
      </w:r>
      <w:r>
        <w:rPr>
          <w:rStyle w:val="Corpodeltesto43CenturySchoolbook75pt"/>
          <w:b/>
          <w:bCs/>
          <w:vertAlign w:val="subscript"/>
        </w:rPr>
        <w:t>C</w:t>
      </w:r>
      <w:r>
        <w:rPr>
          <w:rStyle w:val="Corpodeltesto43CenturySchoolbook75pt"/>
          <w:b/>
          <w:bCs/>
        </w:rPr>
        <w:t>]</w:t>
      </w:r>
    </w:p>
    <w:p w14:paraId="2E458763" w14:textId="77777777" w:rsidR="009A1B5B" w:rsidRDefault="004E42D2">
      <w:pPr>
        <w:pStyle w:val="Corpodeltesto431"/>
        <w:shd w:val="clear" w:color="auto" w:fill="auto"/>
        <w:spacing w:line="235" w:lineRule="exact"/>
        <w:ind w:left="360" w:hanging="360"/>
        <w:jc w:val="left"/>
      </w:pPr>
      <w:r>
        <w:rPr>
          <w:rStyle w:val="Corpodeltesto43CenturySchoolbook75pt"/>
          <w:b/>
          <w:bCs/>
        </w:rPr>
        <w:lastRenderedPageBreak/>
        <w:t xml:space="preserve">192 </w:t>
      </w:r>
      <w:r>
        <w:t>Vos brans a mestier de refaire,</w:t>
      </w:r>
      <w:r>
        <w:br/>
        <w:t>car je le voi brisié par mi.</w:t>
      </w:r>
    </w:p>
    <w:p w14:paraId="3C67B8B5" w14:textId="77777777" w:rsidR="009A1B5B" w:rsidRDefault="004E42D2">
      <w:pPr>
        <w:pStyle w:val="Corpodeltesto431"/>
        <w:shd w:val="clear" w:color="auto" w:fill="auto"/>
        <w:spacing w:line="235" w:lineRule="exact"/>
        <w:ind w:firstLine="360"/>
        <w:jc w:val="left"/>
      </w:pPr>
      <w:r>
        <w:rPr>
          <w:rStyle w:val="Corpodeltesto43CenturySchoolbook75pt"/>
          <w:b/>
          <w:bCs/>
        </w:rPr>
        <w:t xml:space="preserve">.VII. </w:t>
      </w:r>
      <w:r>
        <w:t>ans entirs et un derni</w:t>
      </w:r>
      <w:r>
        <w:br/>
        <w:t>en avez alongié vo paine</w:t>
      </w:r>
      <w:r>
        <w:br/>
      </w:r>
      <w:r>
        <w:rPr>
          <w:rStyle w:val="Corpodeltesto43CenturySchoolbook75pt"/>
          <w:b/>
          <w:bCs/>
        </w:rPr>
        <w:t xml:space="preserve">196 </w:t>
      </w:r>
      <w:r>
        <w:t>de veoir la Lance qui saine</w:t>
      </w:r>
      <w:r>
        <w:br/>
        <w:t>ne del Graal, sachiez de voir,</w:t>
      </w:r>
      <w:r>
        <w:br/>
        <w:t>ne porrez les secrez savoir</w:t>
      </w:r>
      <w:r>
        <w:br/>
        <w:t>devant que tant averez fait'</w:t>
      </w:r>
    </w:p>
    <w:p w14:paraId="7225C620" w14:textId="77777777" w:rsidR="009A1B5B" w:rsidRDefault="004E42D2">
      <w:pPr>
        <w:pStyle w:val="Corpodeltesto1131"/>
        <w:shd w:val="clear" w:color="auto" w:fill="auto"/>
        <w:spacing w:line="235" w:lineRule="exact"/>
        <w:ind w:firstLine="0"/>
      </w:pPr>
      <w:r>
        <w:rPr>
          <w:rStyle w:val="Corpodeltesto113CenturySchoolbook7pt"/>
        </w:rPr>
        <w:t>200</w:t>
      </w:r>
      <w:r>
        <w:rPr>
          <w:rStyle w:val="Corpodeltesto113CenturySchoolbook95pt"/>
        </w:rPr>
        <w:t xml:space="preserve"> </w:t>
      </w:r>
      <w:r>
        <w:t>que tout pechié et tout mesfait .</w:t>
      </w:r>
      <w:r>
        <w:br/>
        <w:t>vous esteront tout pardoné</w:t>
      </w:r>
      <w:r>
        <w:br/>
        <w:t>et par confessïon lavé</w:t>
      </w:r>
      <w:r>
        <w:br/>
        <w:t>avec la bone repentanche</w:t>
      </w:r>
      <w:r>
        <w:br/>
      </w:r>
      <w:r>
        <w:rPr>
          <w:rStyle w:val="Corpodeltesto113AngsanaUPC10pt"/>
        </w:rPr>
        <w:t>204</w:t>
      </w:r>
      <w:r>
        <w:t xml:space="preserve"> et avec faire penitanche,</w:t>
      </w:r>
    </w:p>
    <w:p w14:paraId="2E2EB9AE" w14:textId="77777777" w:rsidR="009A1B5B" w:rsidRDefault="004E42D2">
      <w:pPr>
        <w:pStyle w:val="Corpodeltesto1131"/>
        <w:shd w:val="clear" w:color="auto" w:fill="auto"/>
        <w:spacing w:line="235" w:lineRule="exact"/>
        <w:ind w:firstLine="0"/>
      </w:pPr>
      <w:r>
        <w:t>dont serez quites de toz max.</w:t>
      </w:r>
    </w:p>
    <w:p w14:paraId="51960C05" w14:textId="77777777" w:rsidR="009A1B5B" w:rsidRDefault="004E42D2" w:rsidP="00625B5B">
      <w:pPr>
        <w:pStyle w:val="Corpodeltesto1131"/>
        <w:numPr>
          <w:ilvl w:val="0"/>
          <w:numId w:val="44"/>
        </w:numPr>
        <w:shd w:val="clear" w:color="auto" w:fill="auto"/>
        <w:tabs>
          <w:tab w:val="left" w:pos="906"/>
        </w:tabs>
        <w:spacing w:line="235" w:lineRule="exact"/>
        <w:ind w:firstLine="0"/>
      </w:pPr>
      <w:r>
        <w:t>Ha ! biax sire, fait Perchevax,</w:t>
      </w:r>
      <w:r>
        <w:br/>
        <w:t>ovrez vostre guichet arriere.</w:t>
      </w:r>
    </w:p>
    <w:p w14:paraId="0458046C" w14:textId="77777777" w:rsidR="009A1B5B" w:rsidRDefault="004E42D2">
      <w:pPr>
        <w:pStyle w:val="Corpodeltesto1131"/>
        <w:shd w:val="clear" w:color="auto" w:fill="auto"/>
        <w:spacing w:line="235" w:lineRule="exact"/>
        <w:ind w:left="360" w:hanging="360"/>
      </w:pPr>
      <w:r>
        <w:rPr>
          <w:rStyle w:val="Corpodeltesto113AngsanaUPC10pt"/>
        </w:rPr>
        <w:t>208</w:t>
      </w:r>
      <w:r>
        <w:t xml:space="preserve"> Je voi Une si grant lumiere</w:t>
      </w:r>
      <w:r>
        <w:br/>
        <w:t>laiens luire dedens cel estre</w:t>
      </w:r>
      <w:r>
        <w:br/>
        <w:t>qu’i molt i fait glorïeus estre,</w:t>
      </w:r>
      <w:r>
        <w:br/>
        <w:t>car chascun voi de joie rire. »</w:t>
      </w:r>
    </w:p>
    <w:p w14:paraId="3FAE463A" w14:textId="77777777" w:rsidR="009A1B5B" w:rsidRDefault="004E42D2">
      <w:pPr>
        <w:pStyle w:val="Corpodeltesto1131"/>
        <w:shd w:val="clear" w:color="auto" w:fill="auto"/>
        <w:spacing w:line="235" w:lineRule="exact"/>
        <w:ind w:left="360" w:hanging="360"/>
      </w:pPr>
      <w:r>
        <w:rPr>
          <w:rStyle w:val="Corpodeltesto113AngsanaUPC10pt"/>
        </w:rPr>
        <w:t>212</w:t>
      </w:r>
      <w:r>
        <w:t xml:space="preserve"> Li preudom li respont sanz ire :</w:t>
      </w:r>
    </w:p>
    <w:p w14:paraId="1BC8F23E" w14:textId="77777777" w:rsidR="009A1B5B" w:rsidRDefault="004E42D2">
      <w:pPr>
        <w:pStyle w:val="Corpodeltesto1131"/>
        <w:shd w:val="clear" w:color="auto" w:fill="auto"/>
        <w:spacing w:line="235" w:lineRule="exact"/>
        <w:ind w:firstLine="0"/>
      </w:pPr>
      <w:r>
        <w:t>« Vassal, fait il, plus n’en verrez</w:t>
      </w:r>
      <w:r>
        <w:br/>
        <w:t>devant che que cha revenrez.</w:t>
      </w:r>
    </w:p>
    <w:p w14:paraId="0701FFD5" w14:textId="77777777" w:rsidR="009A1B5B" w:rsidRDefault="004E42D2">
      <w:pPr>
        <w:pStyle w:val="Corpodeltesto1131"/>
        <w:shd w:val="clear" w:color="auto" w:fill="auto"/>
        <w:spacing w:line="235" w:lineRule="exact"/>
        <w:ind w:firstLine="0"/>
      </w:pPr>
      <w:r>
        <w:t>Mais tres bien porroit avenir,</w:t>
      </w:r>
    </w:p>
    <w:p w14:paraId="72C0308B" w14:textId="77777777" w:rsidR="009A1B5B" w:rsidRDefault="004E42D2">
      <w:pPr>
        <w:pStyle w:val="Corpodeltesto1131"/>
        <w:shd w:val="clear" w:color="auto" w:fill="auto"/>
        <w:spacing w:line="235" w:lineRule="exact"/>
        <w:ind w:left="360" w:hanging="360"/>
      </w:pPr>
      <w:r>
        <w:rPr>
          <w:rStyle w:val="Corpodeltesto113AngsanaUPC10pt"/>
        </w:rPr>
        <w:t>216</w:t>
      </w:r>
      <w:r>
        <w:t xml:space="preserve"> se vous cha poez revenir,</w:t>
      </w:r>
      <w:r>
        <w:br/>
        <w:t>que nostre joie verrez toute</w:t>
      </w:r>
      <w:r>
        <w:br/>
        <w:t>et du Graal sanz nule doute</w:t>
      </w:r>
      <w:r>
        <w:br/>
        <w:t>sarez la verité certaine,</w:t>
      </w:r>
    </w:p>
    <w:p w14:paraId="52133E1B" w14:textId="77777777" w:rsidR="009A1B5B" w:rsidRDefault="004E42D2">
      <w:pPr>
        <w:pStyle w:val="Corpodeltesto1131"/>
        <w:shd w:val="clear" w:color="auto" w:fill="auto"/>
        <w:spacing w:line="235" w:lineRule="exact"/>
        <w:ind w:left="360" w:hanging="360"/>
      </w:pPr>
      <w:r>
        <w:rPr>
          <w:rStyle w:val="Corpodeltesto113AngsanaUPC10pt"/>
        </w:rPr>
        <w:t>220</w:t>
      </w:r>
      <w:r>
        <w:t xml:space="preserve"> et de la Lance por coi saine</w:t>
      </w:r>
      <w:r>
        <w:br/>
        <w:t>dont tant avez eû travax.</w:t>
      </w:r>
    </w:p>
    <w:p w14:paraId="47426428" w14:textId="77777777" w:rsidR="009A1B5B" w:rsidRDefault="004E42D2" w:rsidP="00625B5B">
      <w:pPr>
        <w:pStyle w:val="Corpodeltesto1131"/>
        <w:numPr>
          <w:ilvl w:val="0"/>
          <w:numId w:val="44"/>
        </w:numPr>
        <w:shd w:val="clear" w:color="auto" w:fill="auto"/>
        <w:tabs>
          <w:tab w:val="left" w:pos="910"/>
        </w:tabs>
        <w:spacing w:line="235" w:lineRule="exact"/>
        <w:ind w:firstLine="0"/>
      </w:pPr>
      <w:r>
        <w:t>Ha ! dols sire, fait Perchevax,</w:t>
      </w:r>
      <w:r>
        <w:br/>
        <w:t>or me dites se ja m’espee</w:t>
      </w:r>
    </w:p>
    <w:p w14:paraId="59091DE8" w14:textId="77777777" w:rsidR="009A1B5B" w:rsidRDefault="004E42D2">
      <w:pPr>
        <w:pStyle w:val="Corpodeltesto1131"/>
        <w:shd w:val="clear" w:color="auto" w:fill="auto"/>
        <w:spacing w:line="235" w:lineRule="exact"/>
        <w:ind w:left="360" w:hanging="360"/>
      </w:pPr>
      <w:r>
        <w:t>224 sera refaite ne soldee. »</w:t>
      </w:r>
    </w:p>
    <w:p w14:paraId="4DCD4325" w14:textId="77777777" w:rsidR="009A1B5B" w:rsidRDefault="004E42D2">
      <w:pPr>
        <w:pStyle w:val="Corpodeltesto1131"/>
        <w:shd w:val="clear" w:color="auto" w:fill="auto"/>
        <w:spacing w:line="235" w:lineRule="exact"/>
        <w:ind w:firstLine="0"/>
      </w:pPr>
      <w:r>
        <w:t>Li preudom li respont : « Oïl!</w:t>
      </w:r>
      <w:r>
        <w:br/>
        <w:t>cil qui le fist set le peril</w:t>
      </w:r>
      <w:r>
        <w:br/>
        <w:t>par coi ele est brisie et fraite :</w:t>
      </w:r>
    </w:p>
    <w:p w14:paraId="5695B191" w14:textId="77777777" w:rsidR="009A1B5B" w:rsidRDefault="004E42D2">
      <w:pPr>
        <w:pStyle w:val="Corpodeltesto1131"/>
        <w:shd w:val="clear" w:color="auto" w:fill="auto"/>
        <w:spacing w:line="235" w:lineRule="exact"/>
        <w:ind w:left="360" w:hanging="360"/>
      </w:pPr>
      <w:r>
        <w:rPr>
          <w:rStyle w:val="Corpodeltesto113AngsanaUPC10pt"/>
        </w:rPr>
        <w:t>228</w:t>
      </w:r>
      <w:r>
        <w:t xml:space="preserve"> portez li, si sera refaite.</w:t>
      </w:r>
    </w:p>
    <w:p w14:paraId="47C9DA52" w14:textId="77777777" w:rsidR="009A1B5B" w:rsidRDefault="004E42D2">
      <w:pPr>
        <w:pStyle w:val="Corpodeltesto1131"/>
        <w:shd w:val="clear" w:color="auto" w:fill="auto"/>
        <w:spacing w:line="235" w:lineRule="exact"/>
        <w:ind w:firstLine="0"/>
      </w:pPr>
      <w:r>
        <w:t>Nus autres n’en venroit a chief. »</w:t>
      </w:r>
    </w:p>
    <w:p w14:paraId="25C9630B" w14:textId="77777777" w:rsidR="009A1B5B" w:rsidRDefault="004E42D2">
      <w:pPr>
        <w:pStyle w:val="Corpodeltesto1131"/>
        <w:shd w:val="clear" w:color="auto" w:fill="auto"/>
        <w:spacing w:line="235" w:lineRule="exact"/>
        <w:ind w:firstLine="0"/>
        <w:sectPr w:rsidR="009A1B5B">
          <w:headerReference w:type="even" r:id="rId373"/>
          <w:headerReference w:type="default" r:id="rId374"/>
          <w:footerReference w:type="default" r:id="rId375"/>
          <w:headerReference w:type="first" r:id="rId376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Li preudom li dist de rechief</w:t>
      </w:r>
      <w:r>
        <w:rPr>
          <w:vertAlign w:val="superscript"/>
        </w:rPr>
        <w:t>8</w:t>
      </w:r>
      <w:r>
        <w:t xml:space="preserve"> :</w:t>
      </w:r>
    </w:p>
    <w:p w14:paraId="39E95C03" w14:textId="77777777" w:rsidR="009A1B5B" w:rsidRDefault="004E42D2">
      <w:pPr>
        <w:pStyle w:val="Corpodeltesto431"/>
        <w:shd w:val="clear" w:color="auto" w:fill="auto"/>
        <w:spacing w:line="235" w:lineRule="exact"/>
        <w:ind w:firstLine="360"/>
        <w:jc w:val="left"/>
      </w:pPr>
      <w:r>
        <w:lastRenderedPageBreak/>
        <w:t>« Atent un poi, iluec estoi,</w:t>
      </w:r>
    </w:p>
    <w:p w14:paraId="487BAFB6" w14:textId="77777777" w:rsidR="009A1B5B" w:rsidRDefault="004E42D2">
      <w:pPr>
        <w:pStyle w:val="Corpodeltesto1131"/>
        <w:shd w:val="clear" w:color="auto" w:fill="auto"/>
        <w:spacing w:line="235" w:lineRule="exact"/>
        <w:ind w:left="360" w:hanging="360"/>
      </w:pPr>
      <w:r>
        <w:t>232 et je revenrai tost a toi.</w:t>
      </w:r>
    </w:p>
    <w:p w14:paraId="4C10C40A" w14:textId="77777777" w:rsidR="009A1B5B" w:rsidRDefault="004E42D2">
      <w:pPr>
        <w:pStyle w:val="Corpodeltesto480"/>
        <w:shd w:val="clear" w:color="auto" w:fill="auto"/>
        <w:spacing w:line="130" w:lineRule="exact"/>
        <w:ind w:firstLine="0"/>
      </w:pPr>
      <w:r>
        <w:rPr>
          <w:rStyle w:val="Corpodeltesto481"/>
        </w:rPr>
        <w:t>[fol. 153va]</w:t>
      </w:r>
    </w:p>
    <w:p w14:paraId="3A3D9531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Tel chose te donrai par tans</w:t>
      </w:r>
      <w:r>
        <w:br/>
        <w:t>dont miex t’ert, n’en soies doutans,</w:t>
      </w:r>
      <w:r>
        <w:br/>
        <w:t>car j’ai de toi molt grant pité. »</w:t>
      </w:r>
    </w:p>
    <w:p w14:paraId="67913F4E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rPr>
          <w:rStyle w:val="Corpodeltesto43Georgia9ptNongrassetto"/>
        </w:rPr>
        <w:t xml:space="preserve">236 </w:t>
      </w:r>
      <w:r>
        <w:t>Dont s’en va, n’a pas aresté.</w:t>
      </w:r>
    </w:p>
    <w:p w14:paraId="4A36909E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Mais molt tost revint a le porte</w:t>
      </w:r>
      <w:r>
        <w:br/>
        <w:t>et avec lui un brief aporte,</w:t>
      </w:r>
      <w:r>
        <w:br/>
        <w:t>petit, roont, tot a compas ;</w:t>
      </w:r>
    </w:p>
    <w:p w14:paraId="2A56CBDA" w14:textId="77777777" w:rsidR="009A1B5B" w:rsidRDefault="004E42D2">
      <w:pPr>
        <w:pStyle w:val="Corpodeltesto1131"/>
        <w:shd w:val="clear" w:color="auto" w:fill="auto"/>
        <w:spacing w:line="235" w:lineRule="exact"/>
        <w:ind w:firstLine="0"/>
      </w:pPr>
      <w:r>
        <w:t>240 il samble bien qu’eneslepas</w:t>
      </w:r>
      <w:r>
        <w:br/>
        <w:t>en eùst liute esté la letre.</w:t>
      </w:r>
    </w:p>
    <w:p w14:paraId="5ED7247D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Mais qui s’en volsist entremetre</w:t>
      </w:r>
      <w:r>
        <w:br/>
        <w:t>del lire en soffrist aHan,</w:t>
      </w:r>
    </w:p>
    <w:p w14:paraId="7E9FB562" w14:textId="77777777" w:rsidR="009A1B5B" w:rsidRDefault="004E42D2">
      <w:pPr>
        <w:pStyle w:val="Corpodeltesto1131"/>
        <w:shd w:val="clear" w:color="auto" w:fill="auto"/>
        <w:spacing w:line="235" w:lineRule="exact"/>
        <w:ind w:left="360" w:hanging="360"/>
      </w:pPr>
      <w:r>
        <w:t>244 que, d’ui en cest jor en un an,</w:t>
      </w:r>
      <w:r>
        <w:br/>
        <w:t>n’aroit il pas contruit le brief,</w:t>
      </w:r>
      <w:r>
        <w:br/>
        <w:t>et si en sont li mot molt brief.</w:t>
      </w:r>
    </w:p>
    <w:p w14:paraId="4FFE78F8" w14:textId="77777777" w:rsidR="009A1B5B" w:rsidRDefault="004E42D2">
      <w:pPr>
        <w:pStyle w:val="Corpodeltesto431"/>
        <w:shd w:val="clear" w:color="auto" w:fill="auto"/>
        <w:spacing w:line="235" w:lineRule="exact"/>
        <w:ind w:firstLine="360"/>
        <w:jc w:val="left"/>
      </w:pPr>
      <w:r>
        <w:t>Li preudom vint, que plus n’atent,</w:t>
      </w:r>
      <w:r>
        <w:br/>
      </w:r>
      <w:r>
        <w:rPr>
          <w:rStyle w:val="Corpodeltesto43Georgia9ptNongrassetto"/>
        </w:rPr>
        <w:t xml:space="preserve">248 </w:t>
      </w:r>
      <w:r>
        <w:t>et a Percheval le brief tent :</w:t>
      </w:r>
    </w:p>
    <w:p w14:paraId="7073B269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« Vassal, dist il, soiez toz fis</w:t>
      </w:r>
      <w:r>
        <w:br/>
        <w:t>que ja ne serez desconfis</w:t>
      </w:r>
      <w:r>
        <w:br/>
        <w:t>par anemi ne descheus,</w:t>
      </w:r>
    </w:p>
    <w:p w14:paraId="21904AB3" w14:textId="77777777" w:rsidR="009A1B5B" w:rsidRDefault="004E42D2">
      <w:pPr>
        <w:pStyle w:val="Corpodeltesto1131"/>
        <w:shd w:val="clear" w:color="auto" w:fill="auto"/>
        <w:spacing w:line="235" w:lineRule="exact"/>
        <w:ind w:left="360" w:hanging="360"/>
      </w:pPr>
      <w:r>
        <w:t>252 ne nus hom, tant soit desceus</w:t>
      </w:r>
      <w:r>
        <w:br/>
        <w:t>ne fors du sens, s’il a le brief</w:t>
      </w:r>
      <w:r>
        <w:br/>
        <w:t>estendu par desor son chief,</w:t>
      </w:r>
      <w:r>
        <w:br/>
        <w:t>que tantost ne soit en son sens.</w:t>
      </w:r>
    </w:p>
    <w:p w14:paraId="378E85E0" w14:textId="77777777" w:rsidR="009A1B5B" w:rsidRDefault="004E42D2">
      <w:pPr>
        <w:pStyle w:val="Corpodeltesto431"/>
        <w:shd w:val="clear" w:color="auto" w:fill="auto"/>
        <w:spacing w:line="235" w:lineRule="exact"/>
        <w:ind w:left="360" w:hanging="360"/>
        <w:jc w:val="left"/>
      </w:pPr>
      <w:r>
        <w:rPr>
          <w:rStyle w:val="Corpodeltesto43Georgia9ptNongrassetto"/>
        </w:rPr>
        <w:t xml:space="preserve">256 </w:t>
      </w:r>
      <w:r>
        <w:t>Mais gardez que par nul assens</w:t>
      </w:r>
      <w:r>
        <w:br/>
        <w:t>ne soit portez en liu malvais.</w:t>
      </w:r>
    </w:p>
    <w:p w14:paraId="71B2BBD6" w14:textId="77777777" w:rsidR="009A1B5B" w:rsidRDefault="004E42D2">
      <w:pPr>
        <w:pStyle w:val="Corpodeltesto431"/>
        <w:shd w:val="clear" w:color="auto" w:fill="auto"/>
        <w:spacing w:line="235" w:lineRule="exact"/>
        <w:ind w:firstLine="360"/>
        <w:jc w:val="left"/>
      </w:pPr>
      <w:r>
        <w:t>Vassal, tu ne sez ou tu vais !</w:t>
      </w:r>
    </w:p>
    <w:p w14:paraId="70DCFC4C" w14:textId="77777777" w:rsidR="009A1B5B" w:rsidRDefault="004E42D2">
      <w:pPr>
        <w:pStyle w:val="Corpodeltesto431"/>
        <w:shd w:val="clear" w:color="auto" w:fill="auto"/>
        <w:spacing w:line="235" w:lineRule="exact"/>
        <w:ind w:firstLine="360"/>
        <w:jc w:val="left"/>
      </w:pPr>
      <w:r>
        <w:t>Tu vas querant chose tant sainte</w:t>
      </w:r>
      <w:r>
        <w:br/>
      </w:r>
      <w:r>
        <w:rPr>
          <w:rStyle w:val="Corpodeltesto43Georgia9ptNongrassetto"/>
        </w:rPr>
        <w:t xml:space="preserve">260 </w:t>
      </w:r>
      <w:r>
        <w:t>que ja par home n’iert atainte</w:t>
      </w:r>
      <w:r>
        <w:br/>
        <w:t>s’il n’est justes de toz pechiez,</w:t>
      </w:r>
      <w:r>
        <w:br/>
        <w:t>et tu en es molt entechiez.</w:t>
      </w:r>
    </w:p>
    <w:p w14:paraId="68C7DDAD" w14:textId="77777777" w:rsidR="009A1B5B" w:rsidRDefault="004E42D2">
      <w:pPr>
        <w:pStyle w:val="Corpodeltesto431"/>
        <w:shd w:val="clear" w:color="auto" w:fill="auto"/>
        <w:spacing w:line="235" w:lineRule="exact"/>
        <w:ind w:firstLine="360"/>
        <w:jc w:val="left"/>
        <w:sectPr w:rsidR="009A1B5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Si te dirai en bone foi</w:t>
      </w:r>
    </w:p>
    <w:p w14:paraId="56902F9B" w14:textId="77777777" w:rsidR="009A1B5B" w:rsidRDefault="004E42D2">
      <w:pPr>
        <w:pStyle w:val="Corpodeltesto1131"/>
        <w:shd w:val="clear" w:color="auto" w:fill="auto"/>
        <w:spacing w:line="235" w:lineRule="exact"/>
        <w:ind w:left="360" w:hanging="360"/>
      </w:pPr>
      <w:r>
        <w:rPr>
          <w:rStyle w:val="Corpodeltesto113AngsanaUPC10pt"/>
        </w:rPr>
        <w:lastRenderedPageBreak/>
        <w:t>264</w:t>
      </w:r>
      <w:r>
        <w:t xml:space="preserve"> que s’en toi avoit tant</w:t>
      </w:r>
      <w:r>
        <w:rPr>
          <w:vertAlign w:val="superscript"/>
        </w:rPr>
        <w:t>9</w:t>
      </w:r>
      <w:r>
        <w:t xml:space="preserve"> de foi</w:t>
      </w:r>
      <w:r>
        <w:br/>
        <w:t>comme est uns petis grains de sel,</w:t>
      </w:r>
      <w:r>
        <w:br/>
        <w:t>que tu porroies</w:t>
      </w:r>
      <w:r>
        <w:rPr>
          <w:vertAlign w:val="superscript"/>
        </w:rPr>
        <w:t>10</w:t>
      </w:r>
      <w:r>
        <w:t xml:space="preserve"> un et el</w:t>
      </w:r>
      <w:r>
        <w:br/>
        <w:t>savoir et faire tot sans force.</w:t>
      </w:r>
    </w:p>
    <w:p w14:paraId="747F2D83" w14:textId="77777777" w:rsidR="009A1B5B" w:rsidRDefault="004E42D2">
      <w:pPr>
        <w:pStyle w:val="Corpodeltesto1131"/>
        <w:shd w:val="clear" w:color="auto" w:fill="auto"/>
        <w:spacing w:line="235" w:lineRule="exact"/>
        <w:ind w:left="360" w:hanging="360"/>
      </w:pPr>
      <w:r>
        <w:rPr>
          <w:rStyle w:val="Corpodeltesto113AngsanaUPC10pt"/>
        </w:rPr>
        <w:t>268</w:t>
      </w:r>
      <w:r>
        <w:t xml:space="preserve"> Mais li malvais de nient s’esforce</w:t>
      </w:r>
      <w:r>
        <w:br/>
        <w:t>qui</w:t>
      </w:r>
      <w:r>
        <w:rPr>
          <w:vertAlign w:val="superscript"/>
        </w:rPr>
        <w:t>11</w:t>
      </w:r>
      <w:r>
        <w:t xml:space="preserve"> quide a le joie celestre</w:t>
      </w:r>
      <w:r>
        <w:br/>
        <w:t>venir par la joie terrestre</w:t>
      </w:r>
      <w:r>
        <w:br/>
        <w:t>ne por grant pris ne por proece,</w:t>
      </w:r>
    </w:p>
    <w:p w14:paraId="4E02037C" w14:textId="77777777" w:rsidR="009A1B5B" w:rsidRDefault="004E42D2">
      <w:pPr>
        <w:pStyle w:val="Corpodeltesto1131"/>
        <w:shd w:val="clear" w:color="auto" w:fill="auto"/>
        <w:spacing w:line="235" w:lineRule="exact"/>
        <w:ind w:firstLine="0"/>
      </w:pPr>
      <w:r>
        <w:rPr>
          <w:rStyle w:val="Corpodeltesto113AngsanaUPC10pt"/>
        </w:rPr>
        <w:t>272</w:t>
      </w:r>
      <w:r>
        <w:t xml:space="preserve"> por hardement ne por richece.</w:t>
      </w:r>
    </w:p>
    <w:p w14:paraId="3E4C807E" w14:textId="77777777" w:rsidR="009A1B5B" w:rsidRDefault="004E42D2">
      <w:pPr>
        <w:pStyle w:val="Corpodeltesto1131"/>
        <w:shd w:val="clear" w:color="auto" w:fill="auto"/>
        <w:spacing w:line="235" w:lineRule="exact"/>
        <w:ind w:firstLine="0"/>
      </w:pPr>
      <w:r>
        <w:t>Nenil, ce ne puet avenir</w:t>
      </w:r>
      <w:r>
        <w:br/>
        <w:t>qu’il puist a la Gloire venir</w:t>
      </w:r>
    </w:p>
    <w:p w14:paraId="17EA3073" w14:textId="77777777" w:rsidR="009A1B5B" w:rsidRDefault="004E42D2">
      <w:pPr>
        <w:pStyle w:val="Corpodeltesto1131"/>
        <w:shd w:val="clear" w:color="auto" w:fill="auto"/>
        <w:tabs>
          <w:tab w:val="left" w:pos="4207"/>
        </w:tabs>
        <w:spacing w:line="235" w:lineRule="exact"/>
        <w:ind w:firstLine="0"/>
      </w:pPr>
      <w:r>
        <w:t>que nous arons al jugement.</w:t>
      </w:r>
      <w:r>
        <w:tab/>
      </w:r>
      <w:r>
        <w:rPr>
          <w:rStyle w:val="Corpodeltesto113CenturySchoolbook7pt0"/>
        </w:rPr>
        <w:t>[fol. I53vb]</w:t>
      </w:r>
    </w:p>
    <w:p w14:paraId="0E517AFB" w14:textId="77777777" w:rsidR="009A1B5B" w:rsidRDefault="004E42D2">
      <w:pPr>
        <w:pStyle w:val="Corpodeltesto1131"/>
        <w:shd w:val="clear" w:color="auto" w:fill="auto"/>
        <w:spacing w:line="235" w:lineRule="exact"/>
        <w:ind w:left="360" w:hanging="360"/>
      </w:pPr>
      <w:r>
        <w:rPr>
          <w:rStyle w:val="Corpodeltesto113AngsanaUPC10pt"/>
        </w:rPr>
        <w:t>276</w:t>
      </w:r>
      <w:r>
        <w:t xml:space="preserve"> Perchevax, tout apertement</w:t>
      </w:r>
      <w:r>
        <w:br/>
        <w:t>as</w:t>
      </w:r>
      <w:r>
        <w:rPr>
          <w:vertAlign w:val="superscript"/>
        </w:rPr>
        <w:t>12</w:t>
      </w:r>
      <w:r>
        <w:t xml:space="preserve"> veii paradis terrestre !</w:t>
      </w:r>
    </w:p>
    <w:p w14:paraId="66E7A26F" w14:textId="77777777" w:rsidR="009A1B5B" w:rsidRDefault="004E42D2">
      <w:pPr>
        <w:pStyle w:val="Corpodeltesto1131"/>
        <w:shd w:val="clear" w:color="auto" w:fill="auto"/>
        <w:spacing w:line="235" w:lineRule="exact"/>
        <w:ind w:firstLine="0"/>
      </w:pPr>
      <w:r>
        <w:t>De cestui arons le</w:t>
      </w:r>
      <w:r>
        <w:rPr>
          <w:vertAlign w:val="superscript"/>
        </w:rPr>
        <w:t>13</w:t>
      </w:r>
      <w:r>
        <w:t xml:space="preserve"> celestre,</w:t>
      </w:r>
      <w:r>
        <w:br/>
        <w:t>la ou la gloire est si tres grans.</w:t>
      </w:r>
    </w:p>
    <w:p w14:paraId="5F4F5F74" w14:textId="77777777" w:rsidR="009A1B5B" w:rsidRDefault="004E42D2">
      <w:pPr>
        <w:pStyle w:val="Corpodeltesto1131"/>
        <w:shd w:val="clear" w:color="auto" w:fill="auto"/>
        <w:spacing w:line="235" w:lineRule="exact"/>
        <w:ind w:left="360" w:hanging="360"/>
      </w:pPr>
      <w:r>
        <w:rPr>
          <w:rStyle w:val="Corpodeltesto113AngsanaUPC10pt"/>
        </w:rPr>
        <w:t>280</w:t>
      </w:r>
      <w:r>
        <w:t xml:space="preserve"> Bien doit estre chascuns engrans</w:t>
      </w:r>
      <w:r>
        <w:br/>
        <w:t>de conquerre la joie fme</w:t>
      </w:r>
      <w:r>
        <w:br/>
        <w:t>qui tos tans dure et nient ne fme.</w:t>
      </w:r>
    </w:p>
    <w:p w14:paraId="030DCAE6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Va t’ent! Tu n’en saras plus ore.</w:t>
      </w:r>
    </w:p>
    <w:p w14:paraId="432D804B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rPr>
          <w:rStyle w:val="Corpodeltesto43AngsanaUPC10ptNongrassetto"/>
        </w:rPr>
        <w:t>284</w:t>
      </w:r>
      <w:r>
        <w:rPr>
          <w:rStyle w:val="Corpodeltesto43Georgia9ptNongrassetto"/>
        </w:rPr>
        <w:t xml:space="preserve"> </w:t>
      </w:r>
      <w:r>
        <w:t>Mais aies le brief en memore</w:t>
      </w:r>
      <w:r>
        <w:br/>
        <w:t>que j’ai doné a toi, amis. »</w:t>
      </w:r>
    </w:p>
    <w:p w14:paraId="439F9391" w14:textId="77777777" w:rsidR="009A1B5B" w:rsidRDefault="004E42D2">
      <w:pPr>
        <w:pStyle w:val="Corpodeltesto1131"/>
        <w:shd w:val="clear" w:color="auto" w:fill="auto"/>
        <w:spacing w:line="235" w:lineRule="exact"/>
        <w:ind w:firstLine="0"/>
      </w:pPr>
      <w:r>
        <w:rPr>
          <w:rStyle w:val="Corpodeltesto113SegoeUI8ptGrassetto"/>
        </w:rPr>
        <w:t xml:space="preserve">Atant </w:t>
      </w:r>
      <w:r>
        <w:t>est el repairier mis.</w:t>
      </w:r>
    </w:p>
    <w:p w14:paraId="5BECF5BE" w14:textId="77777777" w:rsidR="009A1B5B" w:rsidRDefault="004E42D2">
      <w:pPr>
        <w:pStyle w:val="Corpodeltesto1131"/>
        <w:shd w:val="clear" w:color="auto" w:fill="auto"/>
        <w:spacing w:line="235" w:lineRule="exact"/>
        <w:ind w:firstLine="360"/>
      </w:pPr>
      <w:r>
        <w:t>Quant Perchevax escouté ot</w:t>
      </w:r>
      <w:r>
        <w:br/>
      </w:r>
      <w:r>
        <w:rPr>
          <w:rStyle w:val="Corpodeltesto113AngsanaUPC10pt"/>
        </w:rPr>
        <w:t>288</w:t>
      </w:r>
      <w:r>
        <w:t xml:space="preserve"> ce que li preudom dit li ot</w:t>
      </w:r>
      <w:r>
        <w:rPr>
          <w:vertAlign w:val="superscript"/>
        </w:rPr>
        <w:t>14</w:t>
      </w:r>
      <w:r>
        <w:t>,</w:t>
      </w:r>
      <w:r>
        <w:br/>
        <w:t>en sa main tint le brief roont.</w:t>
      </w:r>
    </w:p>
    <w:p w14:paraId="2C9C7296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Une pieche deschire et ront</w:t>
      </w:r>
    </w:p>
    <w:p w14:paraId="08E4A1F0" w14:textId="77777777" w:rsidR="009A1B5B" w:rsidRDefault="004E42D2">
      <w:pPr>
        <w:pStyle w:val="Corpodeltesto1370"/>
        <w:shd w:val="clear" w:color="auto" w:fill="auto"/>
        <w:spacing w:line="197" w:lineRule="exact"/>
      </w:pPr>
      <w:r>
        <w:rPr>
          <w:rStyle w:val="Corpodeltesto137CenturySchoolbook75ptNoncorsivo"/>
        </w:rPr>
        <w:t xml:space="preserve">tant </w:t>
      </w:r>
      <w:r>
        <w:t>manque</w:t>
      </w:r>
      <w:r>
        <w:rPr>
          <w:rStyle w:val="Corpodeltesto137CenturySchoolbook75ptNoncorsivo"/>
        </w:rPr>
        <w:t xml:space="preserve"> ; </w:t>
      </w:r>
      <w:r>
        <w:t>corr. d'apris B</w:t>
      </w:r>
      <w:r>
        <w:br/>
      </w:r>
      <w:r>
        <w:rPr>
          <w:rStyle w:val="Corpodeltesto137CenturySchoolbook75ptNoncorsivo"/>
        </w:rPr>
        <w:t xml:space="preserve">s </w:t>
      </w:r>
      <w:r>
        <w:t>manque à la fin de</w:t>
      </w:r>
      <w:r>
        <w:rPr>
          <w:rStyle w:val="Corpodeltesto137CenturySchoolbook75ptNoncorsivo"/>
        </w:rPr>
        <w:t xml:space="preserve"> porroie ; </w:t>
      </w:r>
      <w:r>
        <w:t>corr. d’après B</w:t>
      </w:r>
      <w:r>
        <w:br/>
      </w:r>
      <w:r>
        <w:rPr>
          <w:rStyle w:val="Corpodeltesto137CenturySchoolbook75ptNoncorsivo"/>
        </w:rPr>
        <w:t xml:space="preserve">qu’il </w:t>
      </w:r>
      <w:r>
        <w:t>corr. d’après B</w:t>
      </w:r>
    </w:p>
    <w:p w14:paraId="46252591" w14:textId="77777777" w:rsidR="009A1B5B" w:rsidRDefault="004E42D2">
      <w:pPr>
        <w:pStyle w:val="Corpodeltesto1370"/>
        <w:shd w:val="clear" w:color="auto" w:fill="auto"/>
        <w:spacing w:line="197" w:lineRule="exact"/>
      </w:pPr>
      <w:r>
        <w:rPr>
          <w:rStyle w:val="Corpodeltesto137CenturySchoolbook75ptNoncorsivo"/>
        </w:rPr>
        <w:t xml:space="preserve">s </w:t>
      </w:r>
      <w:r>
        <w:t>manque certainement à lafin de</w:t>
      </w:r>
      <w:r>
        <w:rPr>
          <w:rStyle w:val="Corpodeltesto137CenturySchoolbook75ptNoncorsivo"/>
        </w:rPr>
        <w:t xml:space="preserve"> a </w:t>
      </w:r>
      <w:r>
        <w:t>AB</w:t>
      </w:r>
      <w:r>
        <w:rPr>
          <w:rStyle w:val="Corpodeltesto137CenturySchoolbook75ptNoncorsivo"/>
        </w:rPr>
        <w:t xml:space="preserve"> ; </w:t>
      </w:r>
      <w:r>
        <w:t>corr. en</w:t>
      </w:r>
      <w:r>
        <w:rPr>
          <w:rStyle w:val="Corpodeltesto137CenturySchoolbook75ptNoncorsivo"/>
        </w:rPr>
        <w:t xml:space="preserve"> as </w:t>
      </w:r>
      <w:r>
        <w:rPr>
          <w:rStyle w:val="Corpodeltesto137CenturySchoolbook75ptNoncorsivo"/>
          <w:vertAlign w:val="superscript"/>
        </w:rPr>
        <w:t>-</w:t>
      </w:r>
      <w:r>
        <w:rPr>
          <w:rStyle w:val="Corpodeltesto137CenturySchoolbook75ptNoncorsivo"/>
          <w:vertAlign w:val="superscript"/>
        </w:rPr>
        <w:br/>
      </w:r>
      <w:r>
        <w:rPr>
          <w:rStyle w:val="Corpodeltesto137CenturySchoolbook75ptNoncorsivo"/>
        </w:rPr>
        <w:t xml:space="preserve">le </w:t>
      </w:r>
      <w:r>
        <w:t>manque devant</w:t>
      </w:r>
      <w:r>
        <w:rPr>
          <w:rStyle w:val="Corpodeltesto137CenturySchoolbook75ptNoncorsivo"/>
        </w:rPr>
        <w:t xml:space="preserve"> celestre ; </w:t>
      </w:r>
      <w:r>
        <w:t>corr. d’après B</w:t>
      </w:r>
      <w:r>
        <w:br/>
      </w:r>
      <w:r>
        <w:rPr>
          <w:rStyle w:val="Corpodeltesto137CenturySchoolbook75ptNoncorsivo"/>
        </w:rPr>
        <w:t xml:space="preserve">1. oit </w:t>
      </w:r>
      <w:r>
        <w:t>corr. d’après B</w:t>
      </w:r>
    </w:p>
    <w:p w14:paraId="1A1EFA0E" w14:textId="77777777" w:rsidR="009A1B5B" w:rsidRDefault="004E42D2">
      <w:pPr>
        <w:pStyle w:val="Corpodeltesto1131"/>
        <w:shd w:val="clear" w:color="auto" w:fill="auto"/>
        <w:spacing w:line="235" w:lineRule="exact"/>
        <w:ind w:firstLine="0"/>
      </w:pPr>
      <w:r>
        <w:rPr>
          <w:rStyle w:val="Corpodeltesto113SegoeUI8ptGrassetto"/>
        </w:rPr>
        <w:t xml:space="preserve">de </w:t>
      </w:r>
      <w:r>
        <w:t xml:space="preserve">sa cote a armer </w:t>
      </w:r>
      <w:r>
        <w:rPr>
          <w:rStyle w:val="Corpodeltesto113SegoeUI8ptGrassetto"/>
        </w:rPr>
        <w:t>de soie.</w:t>
      </w:r>
    </w:p>
    <w:p w14:paraId="316B9E6A" w14:textId="77777777" w:rsidR="009A1B5B" w:rsidRDefault="004E42D2">
      <w:pPr>
        <w:pStyle w:val="Corpodeltesto431"/>
        <w:shd w:val="clear" w:color="auto" w:fill="auto"/>
        <w:spacing w:line="235" w:lineRule="exact"/>
        <w:ind w:left="360" w:hanging="360"/>
        <w:jc w:val="left"/>
      </w:pPr>
      <w:r>
        <w:rPr>
          <w:rStyle w:val="Corpodeltesto43CenturySchoolbook75ptNongrassetto"/>
        </w:rPr>
        <w:t xml:space="preserve">292 </w:t>
      </w:r>
      <w:r>
        <w:t>Dist Perchevax : « Ou que je soie</w:t>
      </w:r>
      <w:r>
        <w:br/>
        <w:t>de chi partis le penderai</w:t>
      </w:r>
      <w:r>
        <w:br/>
        <w:t>a mon col, plus n’atenderai. »</w:t>
      </w:r>
    </w:p>
    <w:p w14:paraId="08A90C3F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Si comme il dist, fist erramment,</w:t>
      </w:r>
    </w:p>
    <w:p w14:paraId="58478827" w14:textId="77777777" w:rsidR="009A1B5B" w:rsidRDefault="004E42D2">
      <w:pPr>
        <w:pStyle w:val="Corpodeltesto1131"/>
        <w:shd w:val="clear" w:color="auto" w:fill="auto"/>
        <w:spacing w:line="235" w:lineRule="exact"/>
        <w:ind w:left="360" w:hanging="360"/>
      </w:pPr>
      <w:r>
        <w:t>296 puis a repris isnelement</w:t>
      </w:r>
      <w:r>
        <w:br/>
        <w:t>les pieces de sa bone espee ;</w:t>
      </w:r>
      <w:r>
        <w:br/>
        <w:t>chascune a el fuerre boutee.</w:t>
      </w:r>
    </w:p>
    <w:p w14:paraId="4B3F3402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Le chief de son cheval retorne.</w:t>
      </w:r>
    </w:p>
    <w:p w14:paraId="52BB0386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rPr>
          <w:rStyle w:val="Corpodeltesto43CenturySchoolbook75ptNongrassetto"/>
        </w:rPr>
        <w:t xml:space="preserve">300 </w:t>
      </w:r>
      <w:r>
        <w:t>Atant s’en part, d’errer s’atorne</w:t>
      </w:r>
      <w:r>
        <w:br/>
        <w:t>parmi le pré grant aleùre,</w:t>
      </w:r>
      <w:r>
        <w:br/>
        <w:t>tant qu’il garde par aventure</w:t>
      </w:r>
      <w:r>
        <w:br/>
        <w:t>arriere lui, mais pas n’i voit</w:t>
      </w:r>
      <w:r>
        <w:br/>
      </w:r>
      <w:r>
        <w:rPr>
          <w:rStyle w:val="Corpodeltesto43CenturySchoolbook75ptNongrassetto"/>
        </w:rPr>
        <w:t xml:space="preserve">304 </w:t>
      </w:r>
      <w:r>
        <w:t>le clos qu’orains veu avoit,</w:t>
      </w:r>
      <w:r>
        <w:br/>
        <w:t>et si n’avoit pas une archie</w:t>
      </w:r>
      <w:r>
        <w:br/>
        <w:t>encore sa voie esploitie,</w:t>
      </w:r>
      <w:r>
        <w:br/>
        <w:t>si n’i voit rien fors terre plaine.</w:t>
      </w:r>
    </w:p>
    <w:p w14:paraId="6B82FA80" w14:textId="77777777" w:rsidR="009A1B5B" w:rsidRDefault="004E42D2">
      <w:pPr>
        <w:pStyle w:val="Corpodeltesto431"/>
        <w:shd w:val="clear" w:color="auto" w:fill="auto"/>
        <w:spacing w:line="235" w:lineRule="exact"/>
        <w:ind w:left="360" w:hanging="360"/>
        <w:jc w:val="left"/>
      </w:pPr>
      <w:r>
        <w:rPr>
          <w:rStyle w:val="Corpodeltesto43CenturySchoolbook75ptNongrassetto"/>
        </w:rPr>
        <w:t xml:space="preserve">308 </w:t>
      </w:r>
      <w:r>
        <w:t>D’esrer molt durement se paine</w:t>
      </w:r>
      <w:r>
        <w:br/>
        <w:t>grant aleùre par le pree,</w:t>
      </w:r>
      <w:r>
        <w:br/>
        <w:t>tant que par devant la vespree</w:t>
      </w:r>
      <w:r>
        <w:br/>
        <w:t>issi fors de la praerie.</w:t>
      </w:r>
    </w:p>
    <w:p w14:paraId="1AD10400" w14:textId="77777777" w:rsidR="009A1B5B" w:rsidRDefault="004E42D2">
      <w:pPr>
        <w:pStyle w:val="Corpodeltesto431"/>
        <w:shd w:val="clear" w:color="auto" w:fill="auto"/>
        <w:spacing w:line="235" w:lineRule="exact"/>
        <w:ind w:left="360" w:hanging="360"/>
        <w:jc w:val="left"/>
      </w:pPr>
      <w:r>
        <w:rPr>
          <w:rStyle w:val="Corpodeltesto43CenturySchoolbook75ptNongrassetto"/>
        </w:rPr>
        <w:t xml:space="preserve">312 </w:t>
      </w:r>
      <w:r>
        <w:t>Terre plaine et gaaignerie</w:t>
      </w:r>
      <w:r>
        <w:rPr>
          <w:rStyle w:val="Corpodeltesto435ptNongrassetto0"/>
          <w:vertAlign w:val="superscript"/>
        </w:rPr>
        <w:t>15</w:t>
      </w:r>
      <w:r>
        <w:rPr>
          <w:rStyle w:val="Corpodeltesto435ptNongrassetto0"/>
          <w:vertAlign w:val="superscript"/>
        </w:rPr>
        <w:br/>
      </w:r>
      <w:r>
        <w:t>vit trop bele et bel gaaignage :</w:t>
      </w:r>
      <w:r>
        <w:br/>
        <w:t>d’une part sont h laborage</w:t>
      </w:r>
      <w:r>
        <w:br/>
        <w:t>et li vignoble et les rivieres</w:t>
      </w:r>
    </w:p>
    <w:p w14:paraId="5F934572" w14:textId="77777777" w:rsidR="009A1B5B" w:rsidRDefault="004E42D2">
      <w:pPr>
        <w:pStyle w:val="Corpodeltesto431"/>
        <w:shd w:val="clear" w:color="auto" w:fill="auto"/>
        <w:tabs>
          <w:tab w:val="left" w:pos="4213"/>
        </w:tabs>
        <w:spacing w:line="235" w:lineRule="exact"/>
        <w:ind w:firstLine="0"/>
        <w:jc w:val="left"/>
      </w:pPr>
      <w:r>
        <w:rPr>
          <w:rStyle w:val="Corpodeltesto43CenturySchoolbook75ptNongrassetto"/>
        </w:rPr>
        <w:t xml:space="preserve">316 </w:t>
      </w:r>
      <w:r>
        <w:t>et viles de pluisors manieres</w:t>
      </w:r>
      <w:r>
        <w:tab/>
        <w:t xml:space="preserve">[fol. </w:t>
      </w:r>
      <w:r>
        <w:rPr>
          <w:rStyle w:val="Corpodeltesto43CenturySchoolbook75ptNongrassetto"/>
        </w:rPr>
        <w:t>I53vc]</w:t>
      </w:r>
    </w:p>
    <w:p w14:paraId="2FDC1143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qui de gent estoient pueplees</w:t>
      </w:r>
      <w:r>
        <w:br/>
      </w:r>
      <w:r>
        <w:lastRenderedPageBreak/>
        <w:t>et de grans richeces mueblees.</w:t>
      </w:r>
    </w:p>
    <w:p w14:paraId="288F11EE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Perchevax molt s’en esmerveille :</w:t>
      </w:r>
    </w:p>
    <w:p w14:paraId="13AFA218" w14:textId="77777777" w:rsidR="009A1B5B" w:rsidRDefault="004E42D2">
      <w:pPr>
        <w:pStyle w:val="Corpodeltesto431"/>
        <w:shd w:val="clear" w:color="auto" w:fill="auto"/>
        <w:spacing w:line="235" w:lineRule="exact"/>
        <w:ind w:left="360" w:hanging="360"/>
        <w:jc w:val="left"/>
      </w:pPr>
      <w:r>
        <w:rPr>
          <w:rStyle w:val="Corpodeltesto43CenturySchoolbook75ptNongrassetto"/>
        </w:rPr>
        <w:t xml:space="preserve">320 </w:t>
      </w:r>
      <w:r>
        <w:t>« Par foi, fait il, je voi merveille</w:t>
      </w:r>
      <w:r>
        <w:br/>
        <w:t>dont je doi bien estre esbahis :</w:t>
      </w:r>
    </w:p>
    <w:p w14:paraId="53EA22E6" w14:textId="77777777" w:rsidR="009A1B5B" w:rsidRDefault="004E42D2">
      <w:pPr>
        <w:pStyle w:val="Corpodeltesto1401"/>
        <w:shd w:val="clear" w:color="auto" w:fill="auto"/>
        <w:spacing w:line="100" w:lineRule="exact"/>
      </w:pPr>
      <w:r>
        <w:t>15</w:t>
      </w:r>
    </w:p>
    <w:p w14:paraId="5849A386" w14:textId="77777777" w:rsidR="009A1B5B" w:rsidRDefault="004E42D2">
      <w:pPr>
        <w:pStyle w:val="Corpodeltesto1370"/>
        <w:shd w:val="clear" w:color="auto" w:fill="auto"/>
        <w:spacing w:line="150" w:lineRule="exact"/>
      </w:pPr>
      <w:r>
        <w:rPr>
          <w:rStyle w:val="Corpodeltesto137CenturySchoolbook75ptNoncorsivo"/>
        </w:rPr>
        <w:t xml:space="preserve">e. gaaaignerie </w:t>
      </w:r>
      <w:r>
        <w:t>corr. d’après B</w:t>
      </w:r>
    </w:p>
    <w:p w14:paraId="1C1340F2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hersoir quant ving en cest païs</w:t>
      </w:r>
      <w:r>
        <w:br/>
        <w:t>vi cest païs gaste et desert.</w:t>
      </w:r>
    </w:p>
    <w:p w14:paraId="29AF41A8" w14:textId="77777777" w:rsidR="009A1B5B" w:rsidRDefault="004E42D2">
      <w:pPr>
        <w:pStyle w:val="Corpodeltesto431"/>
        <w:shd w:val="clear" w:color="auto" w:fill="auto"/>
        <w:spacing w:line="235" w:lineRule="exact"/>
        <w:ind w:left="360" w:hanging="360"/>
        <w:jc w:val="left"/>
      </w:pPr>
      <w:r>
        <w:rPr>
          <w:rStyle w:val="Corpodeltesto43CenturySchoolbook75pt"/>
          <w:b/>
          <w:bCs/>
        </w:rPr>
        <w:t xml:space="preserve">324 </w:t>
      </w:r>
      <w:r>
        <w:t>Or le voi de tout bien covert. »</w:t>
      </w:r>
      <w:r>
        <w:br/>
        <w:t>Tout ensi Perchevax devise.</w:t>
      </w:r>
      <w:r>
        <w:br/>
        <w:t>Devant lui esgarde, si vise</w:t>
      </w:r>
      <w:r>
        <w:br/>
        <w:t>le chief d’une tor quernelee,</w:t>
      </w:r>
    </w:p>
    <w:p w14:paraId="43769748" w14:textId="77777777" w:rsidR="009A1B5B" w:rsidRDefault="004E42D2">
      <w:pPr>
        <w:pStyle w:val="Corpodeltesto1131"/>
        <w:shd w:val="clear" w:color="auto" w:fill="auto"/>
        <w:spacing w:line="235" w:lineRule="exact"/>
        <w:ind w:left="360" w:hanging="360"/>
      </w:pPr>
      <w:r>
        <w:rPr>
          <w:rStyle w:val="Corpodeltesto113AngsanaUPC10pt"/>
        </w:rPr>
        <w:t>328</w:t>
      </w:r>
      <w:r>
        <w:t xml:space="preserve"> .II. </w:t>
      </w:r>
      <w:r>
        <w:rPr>
          <w:rStyle w:val="Corpodeltesto113CenturySchoolbook7pt0"/>
        </w:rPr>
        <w:t xml:space="preserve">C. </w:t>
      </w:r>
      <w:r>
        <w:t xml:space="preserve">piez haute et </w:t>
      </w:r>
      <w:r>
        <w:rPr>
          <w:rStyle w:val="Corpodeltesto113CenturySchoolbook7pt0"/>
        </w:rPr>
        <w:t xml:space="preserve">.C. </w:t>
      </w:r>
      <w:r>
        <w:t>fu lee.</w:t>
      </w:r>
      <w:r>
        <w:br/>
        <w:t>Dalez un vivier est assise</w:t>
      </w:r>
      <w:r>
        <w:br/>
        <w:t>el chief d’une haute falise.</w:t>
      </w:r>
    </w:p>
    <w:p w14:paraId="37968969" w14:textId="77777777" w:rsidR="009A1B5B" w:rsidRDefault="004E42D2">
      <w:pPr>
        <w:pStyle w:val="Corpodeltesto431"/>
        <w:shd w:val="clear" w:color="auto" w:fill="auto"/>
        <w:spacing w:line="235" w:lineRule="exact"/>
        <w:ind w:firstLine="360"/>
        <w:jc w:val="left"/>
      </w:pPr>
      <w:r>
        <w:t>Un baile de mur ot entour</w:t>
      </w:r>
      <w:r>
        <w:br/>
      </w:r>
      <w:r>
        <w:rPr>
          <w:rStyle w:val="Corpodeltesto43AngsanaUPC10ptNongrassetto"/>
        </w:rPr>
        <w:t>332</w:t>
      </w:r>
      <w:r>
        <w:rPr>
          <w:rStyle w:val="Corpodeltesto43Georgia9ptNongrassetto"/>
        </w:rPr>
        <w:t xml:space="preserve"> </w:t>
      </w:r>
      <w:r>
        <w:t>ou il ot mainte bele tour.</w:t>
      </w:r>
    </w:p>
    <w:p w14:paraId="25225C56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Dedens ot mainte bele sale.</w:t>
      </w:r>
    </w:p>
    <w:p w14:paraId="323D04E4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Je cuit que dusques en Tesale</w:t>
      </w:r>
      <w:r>
        <w:br/>
        <w:t>n’avoit chastel mix compassé.</w:t>
      </w:r>
    </w:p>
    <w:p w14:paraId="69F17AC3" w14:textId="77777777" w:rsidR="009A1B5B" w:rsidRDefault="004E42D2">
      <w:pPr>
        <w:pStyle w:val="Corpodeltesto431"/>
        <w:shd w:val="clear" w:color="auto" w:fill="auto"/>
        <w:spacing w:line="235" w:lineRule="exact"/>
        <w:ind w:left="360" w:hanging="360"/>
        <w:jc w:val="left"/>
      </w:pPr>
      <w:r>
        <w:rPr>
          <w:rStyle w:val="Corpodeltesto43CenturySchoolbook75pt"/>
          <w:b/>
          <w:bCs/>
        </w:rPr>
        <w:t xml:space="preserve">336 </w:t>
      </w:r>
      <w:r>
        <w:t>Soz le chastel, al mien pensé,</w:t>
      </w:r>
      <w:r>
        <w:br/>
        <w:t>avoit vile que si tres noble</w:t>
      </w:r>
      <w:r>
        <w:br/>
        <w:t>n’avoit dusqu’en Constantinoble,</w:t>
      </w:r>
      <w:r>
        <w:br/>
        <w:t>miex aesie ne plus bele.</w:t>
      </w:r>
    </w:p>
    <w:p w14:paraId="6FFF862B" w14:textId="77777777" w:rsidR="009A1B5B" w:rsidRDefault="004E42D2">
      <w:pPr>
        <w:pStyle w:val="Corpodeltesto431"/>
        <w:shd w:val="clear" w:color="auto" w:fill="auto"/>
        <w:spacing w:line="235" w:lineRule="exact"/>
        <w:ind w:left="360" w:hanging="360"/>
        <w:jc w:val="left"/>
      </w:pPr>
      <w:r>
        <w:rPr>
          <w:rStyle w:val="Corpodeltesto43CenturySchoolbook75pt"/>
          <w:b/>
          <w:bCs/>
        </w:rPr>
        <w:t xml:space="preserve">340 </w:t>
      </w:r>
      <w:r>
        <w:t>Une riviere molt isnele</w:t>
      </w:r>
      <w:r>
        <w:br/>
        <w:t>coroit desoz, une navie</w:t>
      </w:r>
      <w:r>
        <w:br/>
        <w:t>portant, que onques en ma vie</w:t>
      </w:r>
      <w:r>
        <w:br/>
        <w:t>n’oï parler d’ausi gaillarde.</w:t>
      </w:r>
    </w:p>
    <w:p w14:paraId="38CB1F13" w14:textId="77777777" w:rsidR="009A1B5B" w:rsidRDefault="004E42D2">
      <w:pPr>
        <w:pStyle w:val="Corpodeltesto431"/>
        <w:shd w:val="clear" w:color="auto" w:fill="auto"/>
        <w:spacing w:line="235" w:lineRule="exact"/>
        <w:ind w:left="360" w:hanging="360"/>
        <w:jc w:val="left"/>
      </w:pPr>
      <w:r>
        <w:rPr>
          <w:rStyle w:val="Corpodeltesto435ptNongrassetto0"/>
        </w:rPr>
        <w:t>344</w:t>
      </w:r>
      <w:r>
        <w:t xml:space="preserve"> Perchevax d’autre part regarde,</w:t>
      </w:r>
      <w:r>
        <w:br/>
        <w:t>vit un manoir dedens le lai.</w:t>
      </w:r>
      <w:r>
        <w:br/>
        <w:t>Onques en romans ne en lai</w:t>
      </w:r>
      <w:r>
        <w:br/>
        <w:t>n’oï parler de si plaissant.</w:t>
      </w:r>
    </w:p>
    <w:p w14:paraId="6373F4B1" w14:textId="77777777" w:rsidR="009A1B5B" w:rsidRDefault="004E42D2">
      <w:pPr>
        <w:pStyle w:val="Corpodeltesto431"/>
        <w:shd w:val="clear" w:color="auto" w:fill="auto"/>
        <w:spacing w:line="235" w:lineRule="exact"/>
        <w:ind w:left="360" w:hanging="360"/>
        <w:jc w:val="left"/>
      </w:pPr>
      <w:r>
        <w:rPr>
          <w:rStyle w:val="Corpodeltesto43CenturySchoolbook75pt"/>
          <w:b/>
          <w:bCs/>
        </w:rPr>
        <w:t xml:space="preserve">348 </w:t>
      </w:r>
      <w:r>
        <w:t>Perchevax voit un païsant</w:t>
      </w:r>
    </w:p>
    <w:p w14:paraId="727F0D81" w14:textId="77777777" w:rsidR="009A1B5B" w:rsidRDefault="004E42D2">
      <w:pPr>
        <w:pStyle w:val="Corpodeltesto431"/>
        <w:shd w:val="clear" w:color="auto" w:fill="auto"/>
        <w:spacing w:line="235" w:lineRule="exact"/>
        <w:ind w:firstLine="360"/>
        <w:jc w:val="left"/>
      </w:pPr>
      <w:r>
        <w:t>qui blé semme en une couture.</w:t>
      </w:r>
      <w:r>
        <w:br/>
        <w:t>Envers lui en vient a droiture,</w:t>
      </w:r>
      <w:r>
        <w:br/>
        <w:t>si li demande molt isnel</w:t>
      </w:r>
      <w:r>
        <w:br/>
      </w:r>
      <w:r>
        <w:rPr>
          <w:rStyle w:val="Corpodeltesto43CenturySchoolbook75pt"/>
          <w:b/>
          <w:bCs/>
        </w:rPr>
        <w:t xml:space="preserve">352 </w:t>
      </w:r>
      <w:r>
        <w:t>qui sires est de cel chastel.</w:t>
      </w:r>
    </w:p>
    <w:p w14:paraId="0F35FA96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Li païsans H respont : « Sire,</w:t>
      </w:r>
      <w:r>
        <w:br/>
        <w:t>alez i, chascuns vous desire.</w:t>
      </w:r>
    </w:p>
    <w:p w14:paraId="24DB158D" w14:textId="77777777" w:rsidR="009A1B5B" w:rsidRDefault="004E42D2">
      <w:pPr>
        <w:pStyle w:val="Corpodeltesto1131"/>
        <w:shd w:val="clear" w:color="auto" w:fill="auto"/>
        <w:spacing w:line="235" w:lineRule="exact"/>
        <w:ind w:firstLine="0"/>
      </w:pPr>
      <w:r>
        <w:t>Molt feront tout de vous grant feste. »</w:t>
      </w:r>
    </w:p>
    <w:p w14:paraId="03D67986" w14:textId="77777777" w:rsidR="009A1B5B" w:rsidRDefault="004E42D2">
      <w:pPr>
        <w:pStyle w:val="Corpodeltesto1131"/>
        <w:shd w:val="clear" w:color="auto" w:fill="auto"/>
        <w:spacing w:line="235" w:lineRule="exact"/>
        <w:ind w:firstLine="0"/>
      </w:pPr>
      <w:r>
        <w:t>356 Atant s’en va, plus ne s’areste.</w:t>
      </w:r>
    </w:p>
    <w:p w14:paraId="5600BF1A" w14:textId="77777777" w:rsidR="009A1B5B" w:rsidRDefault="004E42D2">
      <w:pPr>
        <w:pStyle w:val="Corpodeltesto1131"/>
        <w:shd w:val="clear" w:color="auto" w:fill="auto"/>
        <w:tabs>
          <w:tab w:val="left" w:pos="4168"/>
        </w:tabs>
        <w:spacing w:line="235" w:lineRule="exact"/>
        <w:ind w:firstLine="0"/>
      </w:pPr>
      <w:r>
        <w:t>Perchevax le preudome laisse,</w:t>
      </w:r>
      <w:r>
        <w:br/>
        <w:t>et chascuns del chastel s’eslaisse</w:t>
      </w:r>
      <w:r>
        <w:tab/>
        <w:t xml:space="preserve">[foi. </w:t>
      </w:r>
      <w:r>
        <w:rPr>
          <w:rStyle w:val="Corpodeltesto113CenturySchoolbook65pt"/>
        </w:rPr>
        <w:t>I54a]</w:t>
      </w:r>
    </w:p>
    <w:p w14:paraId="75B035D6" w14:textId="77777777" w:rsidR="009A1B5B" w:rsidRDefault="004E42D2">
      <w:pPr>
        <w:pStyle w:val="Corpodeltesto1131"/>
        <w:shd w:val="clear" w:color="auto" w:fill="auto"/>
        <w:spacing w:line="235" w:lineRule="exact"/>
        <w:ind w:firstLine="360"/>
      </w:pPr>
      <w:r>
        <w:t>a faire joie quant le virent</w:t>
      </w:r>
      <w:r>
        <w:br/>
        <w:t>360 et tout a l’encontre li vinrent</w:t>
      </w:r>
      <w:r>
        <w:br/>
        <w:t>a crois et a porcessïons,</w:t>
      </w:r>
      <w:r>
        <w:br/>
        <w:t>et disoient en lor raisons :</w:t>
      </w:r>
    </w:p>
    <w:p w14:paraId="040E5A71" w14:textId="77777777" w:rsidR="009A1B5B" w:rsidRDefault="004E42D2">
      <w:pPr>
        <w:pStyle w:val="Corpodeltesto1131"/>
        <w:shd w:val="clear" w:color="auto" w:fill="auto"/>
        <w:spacing w:line="235" w:lineRule="exact"/>
        <w:ind w:firstLine="360"/>
      </w:pPr>
      <w:r>
        <w:t>« Sire, qui nous avez rendus</w:t>
      </w:r>
      <w:r>
        <w:br/>
        <w:t>364 les biens que avïens perdus,</w:t>
      </w:r>
      <w:r>
        <w:br/>
        <w:t>mais tant avez fait et ovré</w:t>
      </w:r>
      <w:r>
        <w:br/>
        <w:t>que par vous avons recovré</w:t>
      </w:r>
      <w:r>
        <w:br/>
        <w:t>les oevres et les praeries,</w:t>
      </w:r>
    </w:p>
    <w:p w14:paraId="35B052BB" w14:textId="77777777" w:rsidR="009A1B5B" w:rsidRDefault="004E42D2">
      <w:pPr>
        <w:pStyle w:val="Corpodeltesto1131"/>
        <w:shd w:val="clear" w:color="auto" w:fill="auto"/>
        <w:spacing w:line="235" w:lineRule="exact"/>
        <w:ind w:firstLine="0"/>
      </w:pPr>
      <w:r>
        <w:t>368 les biens et les gaaigneries</w:t>
      </w:r>
    </w:p>
    <w:p w14:paraId="486293D2" w14:textId="77777777" w:rsidR="009A1B5B" w:rsidRDefault="004E42D2">
      <w:pPr>
        <w:pStyle w:val="Corpodeltesto1131"/>
        <w:shd w:val="clear" w:color="auto" w:fill="auto"/>
        <w:spacing w:line="235" w:lineRule="exact"/>
        <w:ind w:firstLine="0"/>
      </w:pPr>
      <w:r>
        <w:t>et trestoz les biens temporax. »</w:t>
      </w:r>
    </w:p>
    <w:p w14:paraId="08CDA87F" w14:textId="77777777" w:rsidR="009A1B5B" w:rsidRDefault="004E42D2">
      <w:pPr>
        <w:pStyle w:val="Corpodeltesto1131"/>
        <w:shd w:val="clear" w:color="auto" w:fill="auto"/>
        <w:spacing w:line="235" w:lineRule="exact"/>
        <w:ind w:firstLine="0"/>
      </w:pPr>
      <w:r>
        <w:t>A grant joie fu Perchevax</w:t>
      </w:r>
      <w:r>
        <w:br/>
        <w:t>menez el chastel hebergier.</w:t>
      </w:r>
    </w:p>
    <w:p w14:paraId="54C5D55F" w14:textId="77777777" w:rsidR="009A1B5B" w:rsidRDefault="004E42D2">
      <w:pPr>
        <w:pStyle w:val="Corpodeltesto1131"/>
        <w:shd w:val="clear" w:color="auto" w:fill="auto"/>
        <w:spacing w:line="235" w:lineRule="exact"/>
        <w:ind w:firstLine="0"/>
      </w:pPr>
      <w:r>
        <w:t>372 Ne sambloient mie bregier</w:t>
      </w:r>
    </w:p>
    <w:p w14:paraId="4497710F" w14:textId="77777777" w:rsidR="009A1B5B" w:rsidRDefault="004E42D2">
      <w:pPr>
        <w:pStyle w:val="Corpodeltesto1131"/>
        <w:shd w:val="clear" w:color="auto" w:fill="auto"/>
        <w:spacing w:line="235" w:lineRule="exact"/>
        <w:ind w:firstLine="0"/>
      </w:pPr>
      <w:r>
        <w:t>cil qui por lui desarmer vinrent.</w:t>
      </w:r>
    </w:p>
    <w:p w14:paraId="00D9143C" w14:textId="77777777" w:rsidR="009A1B5B" w:rsidRDefault="004E42D2">
      <w:pPr>
        <w:pStyle w:val="Corpodeltesto1131"/>
        <w:shd w:val="clear" w:color="auto" w:fill="auto"/>
        <w:spacing w:line="235" w:lineRule="exact"/>
        <w:ind w:firstLine="0"/>
      </w:pPr>
      <w:r>
        <w:t>Molt sont lié cil qui i avinrent.</w:t>
      </w:r>
    </w:p>
    <w:p w14:paraId="22E9F5B9" w14:textId="77777777" w:rsidR="009A1B5B" w:rsidRDefault="004E42D2">
      <w:pPr>
        <w:pStyle w:val="Corpodeltesto1131"/>
        <w:shd w:val="clear" w:color="auto" w:fill="auto"/>
        <w:spacing w:line="235" w:lineRule="exact"/>
        <w:ind w:firstLine="0"/>
      </w:pPr>
      <w:r>
        <w:t>Quant desarmé l’ont bien et bel,</w:t>
      </w:r>
    </w:p>
    <w:p w14:paraId="04848F55" w14:textId="77777777" w:rsidR="009A1B5B" w:rsidRDefault="004E42D2">
      <w:pPr>
        <w:pStyle w:val="Corpodeltesto1131"/>
        <w:shd w:val="clear" w:color="auto" w:fill="auto"/>
        <w:spacing w:line="235" w:lineRule="exact"/>
        <w:ind w:firstLine="0"/>
      </w:pPr>
      <w:r>
        <w:lastRenderedPageBreak/>
        <w:t>376 roube vaire, cote et mantel</w:t>
      </w:r>
      <w:r>
        <w:br/>
        <w:t>li aporta une pucele</w:t>
      </w:r>
      <w:r>
        <w:br/>
        <w:t>a vestir, qui molt estoit bele,</w:t>
      </w:r>
      <w:r>
        <w:br/>
        <w:t>çainture et almosniere riche</w:t>
      </w:r>
      <w:r>
        <w:br/>
        <w:t>380 et fremail d’or dont il s’afiche,</w:t>
      </w:r>
      <w:r>
        <w:br/>
        <w:t>a riches pierres de vertu.</w:t>
      </w:r>
    </w:p>
    <w:p w14:paraId="6C7B55AE" w14:textId="77777777" w:rsidR="009A1B5B" w:rsidRDefault="004E42D2">
      <w:pPr>
        <w:pStyle w:val="Corpodeltesto1131"/>
        <w:shd w:val="clear" w:color="auto" w:fill="auto"/>
        <w:spacing w:line="235" w:lineRule="exact"/>
        <w:ind w:firstLine="360"/>
      </w:pPr>
      <w:r>
        <w:t>E1 roialme le roi Artu</w:t>
      </w:r>
      <w:r>
        <w:br/>
        <w:t>n’avoit plus bel home remez</w:t>
      </w:r>
      <w:r>
        <w:br/>
        <w:t>384 de lui quant il fu atornez</w:t>
      </w:r>
    </w:p>
    <w:p w14:paraId="5292D355" w14:textId="77777777" w:rsidR="009A1B5B" w:rsidRDefault="004E42D2">
      <w:pPr>
        <w:pStyle w:val="Corpodeltesto1131"/>
        <w:shd w:val="clear" w:color="auto" w:fill="auto"/>
        <w:spacing w:line="235" w:lineRule="exact"/>
        <w:ind w:firstLine="0"/>
      </w:pPr>
      <w:r>
        <w:t>ne qui tant fust hardis ne fors.</w:t>
      </w:r>
    </w:p>
    <w:p w14:paraId="65C24150" w14:textId="77777777" w:rsidR="009A1B5B" w:rsidRDefault="004E42D2">
      <w:pPr>
        <w:pStyle w:val="Corpodeltesto1131"/>
        <w:shd w:val="clear" w:color="auto" w:fill="auto"/>
        <w:spacing w:line="235" w:lineRule="exact"/>
        <w:ind w:firstLine="0"/>
        <w:sectPr w:rsidR="009A1B5B">
          <w:headerReference w:type="even" r:id="rId377"/>
          <w:headerReference w:type="default" r:id="rId378"/>
          <w:footerReference w:type="default" r:id="rId379"/>
          <w:headerReference w:type="first" r:id="rId380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Atant ist d’une cambre fors</w:t>
      </w:r>
      <w:r>
        <w:br/>
        <w:t>une dame. Mais ainc Nature</w:t>
      </w:r>
    </w:p>
    <w:p w14:paraId="6850874E" w14:textId="77777777" w:rsidR="009A1B5B" w:rsidRDefault="004E42D2">
      <w:pPr>
        <w:pStyle w:val="Corpodeltesto1180"/>
        <w:shd w:val="clear" w:color="auto" w:fill="auto"/>
        <w:spacing w:line="240" w:lineRule="exact"/>
        <w:ind w:left="360" w:hanging="360"/>
      </w:pPr>
      <w:r>
        <w:rPr>
          <w:rStyle w:val="Corpodeltesto11865pt0"/>
        </w:rPr>
        <w:lastRenderedPageBreak/>
        <w:t>388</w:t>
      </w:r>
      <w:r>
        <w:t xml:space="preserve"> ne fist plus bele creature,</w:t>
      </w:r>
      <w:r>
        <w:br/>
        <w:t>ne plus sage ne mix aprise.</w:t>
      </w:r>
    </w:p>
    <w:p w14:paraId="7463B517" w14:textId="77777777" w:rsidR="009A1B5B" w:rsidRDefault="004E42D2">
      <w:pPr>
        <w:pStyle w:val="Corpodeltesto431"/>
        <w:shd w:val="clear" w:color="auto" w:fill="auto"/>
        <w:ind w:firstLine="0"/>
        <w:jc w:val="left"/>
      </w:pPr>
      <w:r>
        <w:t>Si con li contes le devise</w:t>
      </w:r>
      <w:r>
        <w:br/>
        <w:t>gente ert-de cors, simple de vis.</w:t>
      </w:r>
    </w:p>
    <w:p w14:paraId="302739EE" w14:textId="77777777" w:rsidR="009A1B5B" w:rsidRDefault="004E42D2">
      <w:pPr>
        <w:pStyle w:val="Corpodeltesto431"/>
        <w:shd w:val="clear" w:color="auto" w:fill="auto"/>
        <w:ind w:left="360" w:hanging="360"/>
        <w:jc w:val="left"/>
      </w:pPr>
      <w:r>
        <w:rPr>
          <w:rStyle w:val="Corpodeltesto43CenturySchoolbook65ptNongrassetto"/>
        </w:rPr>
        <w:t>392</w:t>
      </w:r>
      <w:r>
        <w:rPr>
          <w:rStyle w:val="Corpodeltesto43CenturySchoolbook95ptNongrassetto"/>
        </w:rPr>
        <w:t xml:space="preserve"> </w:t>
      </w:r>
      <w:r>
        <w:t>Se le biauté vous en devis,</w:t>
      </w:r>
      <w:r>
        <w:br/>
        <w:t>ne vous anuit a escouter,</w:t>
      </w:r>
      <w:r>
        <w:br/>
        <w:t>car a droit le vous vuel conter :</w:t>
      </w:r>
      <w:r>
        <w:br/>
        <w:t>grans est et cointe et jovenete,</w:t>
      </w:r>
    </w:p>
    <w:p w14:paraId="6BE61BA0" w14:textId="77777777" w:rsidR="009A1B5B" w:rsidRDefault="004E42D2">
      <w:pPr>
        <w:pStyle w:val="Corpodeltesto480"/>
        <w:shd w:val="clear" w:color="auto" w:fill="auto"/>
        <w:spacing w:line="130" w:lineRule="exact"/>
        <w:ind w:firstLine="0"/>
      </w:pPr>
      <w:r>
        <w:rPr>
          <w:rStyle w:val="Corpodeltesto481"/>
        </w:rPr>
        <w:t>[fol. 154b]</w:t>
      </w:r>
    </w:p>
    <w:p w14:paraId="75BEC3DB" w14:textId="77777777" w:rsidR="009A1B5B" w:rsidRDefault="004E42D2">
      <w:pPr>
        <w:pStyle w:val="Corpodeltesto1180"/>
        <w:shd w:val="clear" w:color="auto" w:fill="auto"/>
        <w:spacing w:line="240" w:lineRule="exact"/>
        <w:ind w:firstLine="0"/>
      </w:pPr>
      <w:r>
        <w:t>396 droite et bien faite, un poi crassete,</w:t>
      </w:r>
      <w:r>
        <w:br/>
        <w:t>espaulles, bras, costez adrois,</w:t>
      </w:r>
      <w:r>
        <w:br/>
        <w:t>les flans a le raison estrois,</w:t>
      </w:r>
      <w:r>
        <w:br/>
        <w:t>les rains largetes par delit</w:t>
      </w:r>
      <w:r>
        <w:br/>
        <w:t>400 por mix soffrir le ju del lit,</w:t>
      </w:r>
    </w:p>
    <w:p w14:paraId="326C96C7" w14:textId="77777777" w:rsidR="009A1B5B" w:rsidRDefault="004E42D2">
      <w:pPr>
        <w:pStyle w:val="Corpodeltesto1180"/>
        <w:shd w:val="clear" w:color="auto" w:fill="auto"/>
        <w:spacing w:line="240" w:lineRule="exact"/>
        <w:ind w:firstLine="360"/>
      </w:pPr>
      <w:r>
        <w:t>les</w:t>
      </w:r>
      <w:r>
        <w:rPr>
          <w:vertAlign w:val="superscript"/>
        </w:rPr>
        <w:footnoteReference w:id="84"/>
      </w:r>
      <w:r>
        <w:t xml:space="preserve"> bras lons et roons et plains,</w:t>
      </w:r>
      <w:r>
        <w:br/>
        <w:t>les dois lons et petites mains ;</w:t>
      </w:r>
      <w:r>
        <w:br/>
        <w:t>mais de la biauté de son chief</w:t>
      </w:r>
      <w:r>
        <w:br/>
        <w:t>404 ne porroie venir a chief</w:t>
      </w:r>
      <w:r>
        <w:br/>
        <w:t>a raconter, si con je quit :</w:t>
      </w:r>
      <w:r>
        <w:br/>
        <w:t>plus estoient luisant d’or quit</w:t>
      </w:r>
      <w:r>
        <w:br/>
        <w:t>li caveil, tant estoient sor ;</w:t>
      </w:r>
    </w:p>
    <w:p w14:paraId="0AE131A1" w14:textId="77777777" w:rsidR="009A1B5B" w:rsidRDefault="004E42D2">
      <w:pPr>
        <w:pStyle w:val="Corpodeltesto1180"/>
        <w:shd w:val="clear" w:color="auto" w:fill="auto"/>
        <w:spacing w:line="240" w:lineRule="exact"/>
        <w:ind w:left="360" w:hanging="360"/>
      </w:pPr>
      <w:r>
        <w:t>408 ce sambloient estre fil d’or.</w:t>
      </w:r>
    </w:p>
    <w:p w14:paraId="7C399F16" w14:textId="77777777" w:rsidR="009A1B5B" w:rsidRDefault="004E42D2">
      <w:pPr>
        <w:pStyle w:val="Corpodeltesto431"/>
        <w:shd w:val="clear" w:color="auto" w:fill="auto"/>
        <w:ind w:firstLine="0"/>
        <w:jc w:val="left"/>
      </w:pPr>
      <w:r>
        <w:t>Le front ot plus blanc que n’est</w:t>
      </w:r>
      <w:r>
        <w:rPr>
          <w:vertAlign w:val="superscript"/>
        </w:rPr>
        <w:footnoteReference w:id="85"/>
      </w:r>
      <w:r>
        <w:t xml:space="preserve"> nois.</w:t>
      </w:r>
      <w:r>
        <w:br/>
        <w:t>Or ne vous samble mie anois</w:t>
      </w:r>
      <w:r>
        <w:br/>
        <w:t>se je vous en di verité,</w:t>
      </w:r>
    </w:p>
    <w:p w14:paraId="499918A3" w14:textId="77777777" w:rsidR="009A1B5B" w:rsidRDefault="004E42D2">
      <w:pPr>
        <w:pStyle w:val="Corpodeltesto1180"/>
        <w:shd w:val="clear" w:color="auto" w:fill="auto"/>
        <w:spacing w:line="240" w:lineRule="exact"/>
        <w:ind w:left="360" w:hanging="360"/>
      </w:pPr>
      <w:r>
        <w:t>412 quar toute le proprieté</w:t>
      </w:r>
    </w:p>
    <w:p w14:paraId="1152F29E" w14:textId="77777777" w:rsidR="009A1B5B" w:rsidRDefault="004E42D2">
      <w:pPr>
        <w:pStyle w:val="Corpodeltesto1180"/>
        <w:shd w:val="clear" w:color="auto" w:fill="auto"/>
        <w:spacing w:line="240" w:lineRule="exact"/>
        <w:ind w:firstLine="0"/>
      </w:pPr>
      <w:r>
        <w:t>vous dirai, si con je sai miex :</w:t>
      </w:r>
      <w:r>
        <w:br/>
        <w:t>brunes sorcis ot et vairs oex,</w:t>
      </w:r>
      <w:r>
        <w:br/>
        <w:t>gros furent et simple et rïant,</w:t>
      </w:r>
    </w:p>
    <w:p w14:paraId="3632633A" w14:textId="77777777" w:rsidR="009A1B5B" w:rsidRDefault="004E42D2">
      <w:pPr>
        <w:pStyle w:val="Corpodeltesto1180"/>
        <w:shd w:val="clear" w:color="auto" w:fill="auto"/>
        <w:spacing w:line="240" w:lineRule="exact"/>
        <w:ind w:left="360" w:hanging="360"/>
        <w:sectPr w:rsidR="009A1B5B">
          <w:headerReference w:type="even" r:id="rId381"/>
          <w:headerReference w:type="default" r:id="rId382"/>
          <w:footerReference w:type="even" r:id="rId383"/>
          <w:headerReference w:type="first" r:id="rId384"/>
          <w:footerReference w:type="first" r:id="rId385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416 et bouche vermeille frïant,</w:t>
      </w:r>
      <w:r>
        <w:br/>
        <w:t>nez ot bien fait a sozhaidier.</w:t>
      </w:r>
    </w:p>
    <w:p w14:paraId="46157B04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lastRenderedPageBreak/>
        <w:t>Je ne puis savoir ne quidier</w:t>
      </w:r>
      <w:r>
        <w:br/>
        <w:t>c’on peiist plus bele trover,</w:t>
      </w:r>
    </w:p>
    <w:p w14:paraId="411D2537" w14:textId="77777777" w:rsidR="009A1B5B" w:rsidRDefault="004E42D2">
      <w:pPr>
        <w:pStyle w:val="Corpodeltesto431"/>
        <w:shd w:val="clear" w:color="auto" w:fill="auto"/>
        <w:spacing w:line="235" w:lineRule="exact"/>
        <w:ind w:left="360" w:hanging="360"/>
        <w:jc w:val="left"/>
      </w:pPr>
      <w:r>
        <w:rPr>
          <w:rStyle w:val="Corpodeltesto43CenturySchoolbook95ptNongrassetto"/>
        </w:rPr>
        <w:t xml:space="preserve">420 </w:t>
      </w:r>
      <w:r>
        <w:t>car Nature, por esprover</w:t>
      </w:r>
    </w:p>
    <w:p w14:paraId="162983E1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son sens, i mist son pooir tot.</w:t>
      </w:r>
    </w:p>
    <w:p w14:paraId="51B4FA7F" w14:textId="77777777" w:rsidR="009A1B5B" w:rsidRDefault="004E42D2">
      <w:pPr>
        <w:pStyle w:val="Corpodeltesto431"/>
        <w:shd w:val="clear" w:color="auto" w:fill="auto"/>
        <w:spacing w:line="235" w:lineRule="exact"/>
        <w:ind w:firstLine="360"/>
        <w:jc w:val="left"/>
      </w:pPr>
      <w:r>
        <w:t>La colour le vis, sanz redout,</w:t>
      </w:r>
      <w:r>
        <w:br/>
        <w:t>fu mil tans mix enluminee</w:t>
      </w:r>
      <w:r>
        <w:br/>
      </w:r>
      <w:r>
        <w:rPr>
          <w:rStyle w:val="Corpodeltesto43CenturySchoolbook95ptNongrassetto"/>
        </w:rPr>
        <w:t xml:space="preserve">424 </w:t>
      </w:r>
      <w:r>
        <w:t>que rose en mai la matinee.</w:t>
      </w:r>
    </w:p>
    <w:p w14:paraId="26FAB6FA" w14:textId="77777777" w:rsidR="009A1B5B" w:rsidRDefault="004E42D2">
      <w:pPr>
        <w:pStyle w:val="Corpodeltesto431"/>
        <w:shd w:val="clear" w:color="auto" w:fill="auto"/>
        <w:spacing w:line="235" w:lineRule="exact"/>
        <w:ind w:firstLine="360"/>
        <w:jc w:val="left"/>
      </w:pPr>
      <w:r>
        <w:t>Le blans est mellés el vermeil,</w:t>
      </w:r>
      <w:r>
        <w:br/>
        <w:t>si bien que toz m’en esmerveil;</w:t>
      </w:r>
      <w:r>
        <w:br/>
        <w:t>Nature s’en esmerveilla</w:t>
      </w:r>
      <w:r>
        <w:br/>
      </w:r>
      <w:r>
        <w:rPr>
          <w:rStyle w:val="Corpodeltesto43CenturySchoolbook95ptNongrassetto"/>
        </w:rPr>
        <w:t xml:space="preserve">428 </w:t>
      </w:r>
      <w:r>
        <w:t>qui a li former traveilla.</w:t>
      </w:r>
    </w:p>
    <w:p w14:paraId="7B4A4A51" w14:textId="77777777" w:rsidR="009A1B5B" w:rsidRDefault="004E42D2">
      <w:pPr>
        <w:pStyle w:val="Corpodeltesto431"/>
        <w:shd w:val="clear" w:color="auto" w:fill="auto"/>
        <w:spacing w:line="235" w:lineRule="exact"/>
        <w:ind w:firstLine="360"/>
        <w:jc w:val="left"/>
      </w:pPr>
      <w:r>
        <w:t>Voirs est, mie ne vous menton,</w:t>
      </w:r>
      <w:r>
        <w:br/>
        <w:t>mais dire puis de son menton</w:t>
      </w:r>
      <w:r>
        <w:br/>
        <w:t>que ce estoit toz li miex fais</w:t>
      </w:r>
      <w:r>
        <w:br/>
      </w:r>
      <w:r>
        <w:rPr>
          <w:rStyle w:val="Corpodeltesto43CenturySchoolbook95ptNongrassetto"/>
        </w:rPr>
        <w:t xml:space="preserve">432 </w:t>
      </w:r>
      <w:r>
        <w:t>qui ainc fust par dis ne par fais.</w:t>
      </w:r>
      <w:r>
        <w:br/>
        <w:t>La gorge avoit bele et polie.</w:t>
      </w:r>
      <w:r>
        <w:br/>
        <w:t>Molt me</w:t>
      </w:r>
      <w:r>
        <w:rPr>
          <w:vertAlign w:val="superscript"/>
        </w:rPr>
        <w:t>18</w:t>
      </w:r>
      <w:r>
        <w:t xml:space="preserve"> mellai de grant folie</w:t>
      </w:r>
      <w:r>
        <w:br/>
        <w:t>quant a li deviser empris.</w:t>
      </w:r>
    </w:p>
    <w:p w14:paraId="6C11F9C9" w14:textId="77777777" w:rsidR="009A1B5B" w:rsidRDefault="004E42D2">
      <w:pPr>
        <w:pStyle w:val="Corpodeltesto431"/>
        <w:shd w:val="clear" w:color="auto" w:fill="auto"/>
        <w:spacing w:line="235" w:lineRule="exact"/>
        <w:ind w:left="360" w:hanging="360"/>
        <w:jc w:val="left"/>
      </w:pPr>
      <w:r>
        <w:rPr>
          <w:rStyle w:val="Corpodeltesto43CenturySchoolbook95ptNongrassetto"/>
        </w:rPr>
        <w:t xml:space="preserve">436 </w:t>
      </w:r>
      <w:r>
        <w:t xml:space="preserve">Se j’avoie </w:t>
      </w:r>
      <w:r>
        <w:rPr>
          <w:rStyle w:val="Corpodeltesto43CenturySchoolbook95ptNongrassetto"/>
        </w:rPr>
        <w:t xml:space="preserve">.C. </w:t>
      </w:r>
      <w:r>
        <w:t>tans apris,</w:t>
      </w:r>
      <w:r>
        <w:br/>
        <w:t>n’en diroie pas la moitié</w:t>
      </w:r>
      <w:r>
        <w:br/>
        <w:t>se j’avoie tant esploitié.</w:t>
      </w:r>
    </w:p>
    <w:p w14:paraId="08A897AC" w14:textId="77777777" w:rsidR="009A1B5B" w:rsidRDefault="004E42D2">
      <w:pPr>
        <w:pStyle w:val="Corpodeltesto1411"/>
        <w:shd w:val="clear" w:color="auto" w:fill="auto"/>
        <w:spacing w:line="220" w:lineRule="exact"/>
      </w:pPr>
      <w:r>
        <w:t>(fol. 154c]</w:t>
      </w:r>
    </w:p>
    <w:p w14:paraId="46CF5A81" w14:textId="77777777" w:rsidR="009A1B5B" w:rsidRDefault="004E42D2">
      <w:pPr>
        <w:pStyle w:val="Corpodeltesto431"/>
        <w:shd w:val="clear" w:color="auto" w:fill="auto"/>
        <w:spacing w:line="235" w:lineRule="exact"/>
        <w:ind w:firstLine="360"/>
        <w:jc w:val="left"/>
      </w:pPr>
      <w:r>
        <w:t>Dire vous puis a bone estrine</w:t>
      </w:r>
      <w:r>
        <w:br/>
      </w:r>
      <w:r>
        <w:rPr>
          <w:rStyle w:val="Corpodeltesto43CenturySchoolbook95ptNongrassetto"/>
        </w:rPr>
        <w:t xml:space="preserve">440 </w:t>
      </w:r>
      <w:r>
        <w:t>que la blanchor de sa proitrine</w:t>
      </w:r>
      <w:r>
        <w:br/>
        <w:t>puet bien totes autres outrer.</w:t>
      </w:r>
      <w:r>
        <w:br/>
        <w:t>Bien fu faite por encontrer,</w:t>
      </w:r>
      <w:r>
        <w:br/>
        <w:t>car ele avoit les mameletes</w:t>
      </w:r>
      <w:r>
        <w:br/>
      </w:r>
      <w:r>
        <w:rPr>
          <w:rStyle w:val="Corpodeltesto43CenturySchoolbook95ptNongrassetto"/>
        </w:rPr>
        <w:t xml:space="preserve">444 </w:t>
      </w:r>
      <w:r>
        <w:t>dures et un petit grossetes.</w:t>
      </w:r>
    </w:p>
    <w:p w14:paraId="1BCFE979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Et que vaut che ? Hom terriens</w:t>
      </w:r>
      <w:r>
        <w:br/>
        <w:t>ne vit onques plus bele riens :</w:t>
      </w:r>
      <w:r>
        <w:br/>
        <w:t>vestue fu de .II. samis,</w:t>
      </w:r>
    </w:p>
    <w:p w14:paraId="123C7BEF" w14:textId="77777777" w:rsidR="009A1B5B" w:rsidRDefault="004E42D2">
      <w:pPr>
        <w:pStyle w:val="Corpodeltesto1180"/>
        <w:shd w:val="clear" w:color="auto" w:fill="auto"/>
        <w:spacing w:line="235" w:lineRule="exact"/>
        <w:ind w:left="360" w:hanging="360"/>
        <w:sectPr w:rsidR="009A1B5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448 l’un vert et vermeil, si ot mis</w:t>
      </w:r>
    </w:p>
    <w:p w14:paraId="356B4369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lastRenderedPageBreak/>
        <w:t>desus son chief un chapelet</w:t>
      </w:r>
      <w:r>
        <w:br/>
        <w:t>qui n’estoit mie de bonet.</w:t>
      </w:r>
    </w:p>
    <w:p w14:paraId="6F05E6D6" w14:textId="77777777" w:rsidR="009A1B5B" w:rsidRDefault="004E42D2">
      <w:pPr>
        <w:pStyle w:val="Corpodeltesto431"/>
        <w:shd w:val="clear" w:color="auto" w:fill="auto"/>
        <w:spacing w:line="235" w:lineRule="exact"/>
        <w:ind w:firstLine="360"/>
        <w:jc w:val="left"/>
      </w:pPr>
      <w:r>
        <w:t>II estoit molt et buens et biax.</w:t>
      </w:r>
    </w:p>
    <w:p w14:paraId="50759BD3" w14:textId="77777777" w:rsidR="009A1B5B" w:rsidRDefault="004E42D2">
      <w:pPr>
        <w:pStyle w:val="Corpodeltesto431"/>
        <w:shd w:val="clear" w:color="auto" w:fill="auto"/>
        <w:spacing w:line="235" w:lineRule="exact"/>
        <w:ind w:left="360" w:hanging="360"/>
        <w:jc w:val="left"/>
      </w:pPr>
      <w:r>
        <w:rPr>
          <w:rStyle w:val="Corpodeltesto435ptNongrassetto0"/>
        </w:rPr>
        <w:t>452</w:t>
      </w:r>
      <w:r>
        <w:t xml:space="preserve"> Desus avoit .II. lïonciax.</w:t>
      </w:r>
    </w:p>
    <w:p w14:paraId="4AE7BFB3" w14:textId="77777777" w:rsidR="009A1B5B" w:rsidRDefault="004E42D2">
      <w:pPr>
        <w:pStyle w:val="Corpodeltesto431"/>
        <w:shd w:val="clear" w:color="auto" w:fill="auto"/>
        <w:spacing w:line="235" w:lineRule="exact"/>
        <w:ind w:firstLine="360"/>
        <w:jc w:val="left"/>
      </w:pPr>
      <w:r>
        <w:t>La pucele ot non Escolasse.</w:t>
      </w:r>
    </w:p>
    <w:p w14:paraId="37B20BE5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Or sachiez bien qu’en vain se lasse</w:t>
      </w:r>
      <w:r>
        <w:br/>
        <w:t>qui tot velt de li recorder.</w:t>
      </w:r>
    </w:p>
    <w:p w14:paraId="447F302D" w14:textId="77777777" w:rsidR="009A1B5B" w:rsidRDefault="004E42D2">
      <w:pPr>
        <w:pStyle w:val="Corpodeltesto431"/>
        <w:shd w:val="clear" w:color="auto" w:fill="auto"/>
        <w:spacing w:line="235" w:lineRule="exact"/>
        <w:ind w:left="360" w:hanging="360"/>
        <w:jc w:val="left"/>
      </w:pPr>
      <w:r>
        <w:rPr>
          <w:rStyle w:val="Corpodeltesto435ptNongrassetto0"/>
        </w:rPr>
        <w:t>456</w:t>
      </w:r>
      <w:r>
        <w:t xml:space="preserve"> Nus ne s’i saroit acorder</w:t>
      </w:r>
      <w:r>
        <w:br/>
        <w:t>a sa biauté toute retraire,</w:t>
      </w:r>
      <w:r>
        <w:br/>
        <w:t>trop convenroit de paine traire.</w:t>
      </w:r>
    </w:p>
    <w:p w14:paraId="5E67FBF9" w14:textId="77777777" w:rsidR="009A1B5B" w:rsidRDefault="004E42D2">
      <w:pPr>
        <w:pStyle w:val="Corpodeltesto431"/>
        <w:shd w:val="clear" w:color="auto" w:fill="auto"/>
        <w:spacing w:line="235" w:lineRule="exact"/>
        <w:ind w:firstLine="360"/>
        <w:jc w:val="left"/>
      </w:pPr>
      <w:r>
        <w:t>Quant Perchevax l’a conneíie</w:t>
      </w:r>
      <w:r>
        <w:br/>
      </w:r>
      <w:r>
        <w:rPr>
          <w:rStyle w:val="Corpodeltesto435ptNongrassetto0"/>
        </w:rPr>
        <w:t>460</w:t>
      </w:r>
      <w:r>
        <w:t xml:space="preserve"> ausi tost comme il l’ot veùe,</w:t>
      </w:r>
      <w:r>
        <w:br/>
        <w:t>si vint vers li por salu rendre.</w:t>
      </w:r>
    </w:p>
    <w:p w14:paraId="563A6030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Mais ele ne valt tant atendre</w:t>
      </w:r>
      <w:r>
        <w:br/>
        <w:t>que il le saluast ançois,</w:t>
      </w:r>
    </w:p>
    <w:p w14:paraId="1888FE63" w14:textId="77777777" w:rsidR="009A1B5B" w:rsidRDefault="004E42D2">
      <w:pPr>
        <w:pStyle w:val="Corpodeltesto1180"/>
        <w:shd w:val="clear" w:color="auto" w:fill="auto"/>
        <w:spacing w:line="235" w:lineRule="exact"/>
        <w:ind w:left="360" w:hanging="360"/>
      </w:pPr>
      <w:r>
        <w:t>464 ainz le salue en bel françois,</w:t>
      </w:r>
      <w:r>
        <w:br/>
        <w:t>car assez en avoit apris :</w:t>
      </w:r>
    </w:p>
    <w:p w14:paraId="5A93D37C" w14:textId="77777777" w:rsidR="009A1B5B" w:rsidRDefault="004E42D2">
      <w:pPr>
        <w:pStyle w:val="Corpodeltesto431"/>
        <w:shd w:val="clear" w:color="auto" w:fill="auto"/>
        <w:spacing w:line="235" w:lineRule="exact"/>
        <w:ind w:firstLine="360"/>
        <w:jc w:val="left"/>
      </w:pPr>
      <w:r>
        <w:t>« Sire, fait ele, qui em pris</w:t>
      </w:r>
      <w:r>
        <w:br/>
        <w:t>nous as remis et en richeche</w:t>
      </w:r>
      <w:r>
        <w:br/>
      </w:r>
      <w:r>
        <w:rPr>
          <w:rStyle w:val="Corpodeltesto43CenturySchoolbook95ptNongrassetto"/>
        </w:rPr>
        <w:t xml:space="preserve">468 </w:t>
      </w:r>
      <w:r>
        <w:t>et jectez de si grant tristeche</w:t>
      </w:r>
      <w:r>
        <w:br/>
        <w:t>par ta valor, par ta bonté,</w:t>
      </w:r>
      <w:r>
        <w:br/>
        <w:t>dont nus ne puet la dignité</w:t>
      </w:r>
      <w:r>
        <w:br/>
        <w:t>avoir fors vous, ce est noiens,</w:t>
      </w:r>
    </w:p>
    <w:p w14:paraId="74252CBC" w14:textId="77777777" w:rsidR="009A1B5B" w:rsidRDefault="004E42D2">
      <w:pPr>
        <w:pStyle w:val="Corpodeltesto431"/>
        <w:shd w:val="clear" w:color="auto" w:fill="auto"/>
        <w:spacing w:line="235" w:lineRule="exact"/>
        <w:ind w:left="360" w:hanging="360"/>
        <w:jc w:val="left"/>
      </w:pPr>
      <w:r>
        <w:rPr>
          <w:rStyle w:val="Corpodeltesto43CenturySchoolbook95ptNongrassetto"/>
        </w:rPr>
        <w:t xml:space="preserve">472 </w:t>
      </w:r>
      <w:r>
        <w:t>bien soiez vous venus çaiens,</w:t>
      </w:r>
      <w:r>
        <w:br/>
        <w:t>si serés vous, se jel puis faire. »</w:t>
      </w:r>
      <w:r>
        <w:br/>
        <w:t>Perchevax, qui de grant affaire</w:t>
      </w:r>
      <w:r>
        <w:br/>
        <w:t>estoit, li reridi son salu :</w:t>
      </w:r>
    </w:p>
    <w:p w14:paraId="51322FB1" w14:textId="77777777" w:rsidR="009A1B5B" w:rsidRDefault="004E42D2">
      <w:pPr>
        <w:pStyle w:val="Corpodeltesto431"/>
        <w:shd w:val="clear" w:color="auto" w:fill="auto"/>
        <w:spacing w:line="235" w:lineRule="exact"/>
        <w:ind w:left="360" w:hanging="360"/>
        <w:jc w:val="left"/>
      </w:pPr>
      <w:r>
        <w:rPr>
          <w:rStyle w:val="Corpodeltesto43CenturySchoolbook95ptNongrassetto"/>
        </w:rPr>
        <w:t xml:space="preserve">476 </w:t>
      </w:r>
      <w:r>
        <w:t>« Dame, se je vous ai vaiu,</w:t>
      </w:r>
      <w:r>
        <w:br/>
        <w:t>dist Perchevax, de nule rien,</w:t>
      </w:r>
      <w:r>
        <w:br/>
        <w:t>si m’ai't Diex, ce me plaist bien,</w:t>
      </w:r>
      <w:r>
        <w:br/>
        <w:t>mais je ne sai por coi ce soit,</w:t>
      </w:r>
    </w:p>
    <w:p w14:paraId="0D5C7BD6" w14:textId="77777777" w:rsidR="009A1B5B" w:rsidRDefault="004E42D2">
      <w:pPr>
        <w:pStyle w:val="Corpodeltesto1180"/>
        <w:shd w:val="clear" w:color="auto" w:fill="auto"/>
        <w:spacing w:line="235" w:lineRule="exact"/>
        <w:ind w:left="360" w:hanging="360"/>
        <w:sectPr w:rsidR="009A1B5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480 et neporquant, s’il vous plaisoit,</w:t>
      </w:r>
      <w:r>
        <w:br/>
        <w:t>volentiers l’orroie par m’ame.</w:t>
      </w:r>
    </w:p>
    <w:p w14:paraId="30076EC0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lastRenderedPageBreak/>
        <w:t>— Par mon chief, sire, fait la dame,</w:t>
      </w:r>
      <w:r>
        <w:br/>
        <w:t>cui on fait bien, je m’i acort,</w:t>
      </w:r>
    </w:p>
    <w:p w14:paraId="28308375" w14:textId="77777777" w:rsidR="009A1B5B" w:rsidRDefault="004E42D2">
      <w:pPr>
        <w:pStyle w:val="Corpodeltesto431"/>
        <w:shd w:val="clear" w:color="auto" w:fill="auto"/>
        <w:tabs>
          <w:tab w:val="left" w:pos="4042"/>
        </w:tabs>
        <w:spacing w:line="235" w:lineRule="exact"/>
        <w:ind w:firstLine="0"/>
        <w:jc w:val="left"/>
      </w:pPr>
      <w:r>
        <w:rPr>
          <w:rStyle w:val="Corpodeltesto43CenturySchoolbook75ptNongrassetto"/>
        </w:rPr>
        <w:t xml:space="preserve">484 </w:t>
      </w:r>
      <w:r>
        <w:t>il est bien drois qu’il s’en recort,</w:t>
      </w:r>
      <w:r>
        <w:tab/>
      </w:r>
      <w:r>
        <w:rPr>
          <w:rStyle w:val="Corpodeltesto43CenturySchoolbook75ptNongrassetto"/>
        </w:rPr>
        <w:t>[fol. I54vaj</w:t>
      </w:r>
    </w:p>
    <w:p w14:paraId="682FF2D2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et je le doi bien recorder</w:t>
      </w:r>
      <w:r>
        <w:br/>
        <w:t>de coi m’avez fait amender.</w:t>
      </w:r>
    </w:p>
    <w:p w14:paraId="128361E5" w14:textId="77777777" w:rsidR="009A1B5B" w:rsidRDefault="004E42D2">
      <w:pPr>
        <w:pStyle w:val="Corpodeltesto431"/>
        <w:shd w:val="clear" w:color="auto" w:fill="auto"/>
        <w:spacing w:line="235" w:lineRule="exact"/>
        <w:ind w:firstLine="360"/>
        <w:jc w:val="left"/>
      </w:pPr>
      <w:r>
        <w:t>Sire, par Dieu le Salveor,</w:t>
      </w:r>
    </w:p>
    <w:p w14:paraId="554F4E7B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rPr>
          <w:rStyle w:val="Corpodeltesto43CenturySchoolbook75ptNongrassetto"/>
        </w:rPr>
        <w:t xml:space="preserve">488 </w:t>
      </w:r>
      <w:r>
        <w:t>bien sai, chiés le Roi Pescheor</w:t>
      </w:r>
      <w:r>
        <w:br/>
        <w:t>avez esté et demandé</w:t>
      </w:r>
      <w:r>
        <w:br/>
        <w:t>du Graal, par coi arnendé</w:t>
      </w:r>
      <w:r>
        <w:br/>
        <w:t>somes en si faite maniere</w:t>
      </w:r>
      <w:r>
        <w:br/>
      </w:r>
      <w:r>
        <w:rPr>
          <w:rStyle w:val="Corpodeltesto43CenturySchoolbook75ptNongrassetto"/>
        </w:rPr>
        <w:t xml:space="preserve">492 </w:t>
      </w:r>
      <w:r>
        <w:t>qu’en cest regne n’avoit riviere</w:t>
      </w:r>
      <w:r>
        <w:br/>
        <w:t>qui ne fust seche</w:t>
      </w:r>
      <w:r>
        <w:rPr>
          <w:vertAlign w:val="superscript"/>
        </w:rPr>
        <w:t>19</w:t>
      </w:r>
      <w:r>
        <w:t xml:space="preserve"> ne fontaine</w:t>
      </w:r>
      <w:r>
        <w:br/>
        <w:t>et la terre gaste et soutaine.</w:t>
      </w:r>
    </w:p>
    <w:p w14:paraId="5E8298AD" w14:textId="77777777" w:rsidR="009A1B5B" w:rsidRDefault="004E42D2">
      <w:pPr>
        <w:pStyle w:val="Corpodeltesto431"/>
        <w:shd w:val="clear" w:color="auto" w:fill="auto"/>
        <w:spacing w:line="235" w:lineRule="exact"/>
        <w:ind w:firstLine="360"/>
        <w:jc w:val="left"/>
      </w:pPr>
      <w:r>
        <w:t>Or ont lor cors, chascune est saine.</w:t>
      </w:r>
    </w:p>
    <w:p w14:paraId="53281670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rPr>
          <w:rStyle w:val="Corpodeltesto43CenturySchoolbook75ptNongrassetto"/>
        </w:rPr>
        <w:t xml:space="preserve">496 </w:t>
      </w:r>
      <w:r>
        <w:t>Et de la Lance por coi saine,</w:t>
      </w:r>
      <w:r>
        <w:br/>
        <w:t>biax sire, quant le demandastes,</w:t>
      </w:r>
      <w:r>
        <w:br/>
        <w:t>tot cest païs en amendastes,</w:t>
      </w:r>
      <w:r>
        <w:br/>
        <w:t>qui est riches et azazez</w:t>
      </w:r>
      <w:r>
        <w:br/>
      </w:r>
      <w:r>
        <w:rPr>
          <w:rStyle w:val="Corpodeltesto43CenturySchoolbook75ptNongrassetto"/>
        </w:rPr>
        <w:t xml:space="preserve">500 </w:t>
      </w:r>
      <w:r>
        <w:t>et de toz biens i a assez</w:t>
      </w:r>
    </w:p>
    <w:p w14:paraId="43F1AE9D" w14:textId="77777777" w:rsidR="009A1B5B" w:rsidRDefault="004E42D2">
      <w:pPr>
        <w:pStyle w:val="Corpodeltesto431"/>
        <w:shd w:val="clear" w:color="auto" w:fill="auto"/>
        <w:spacing w:line="235" w:lineRule="exact"/>
        <w:ind w:firstLine="360"/>
        <w:jc w:val="left"/>
      </w:pPr>
      <w:r>
        <w:t>dont devant estiens soífraitoz.</w:t>
      </w:r>
    </w:p>
    <w:p w14:paraId="29C49467" w14:textId="77777777" w:rsidR="009A1B5B" w:rsidRDefault="004E42D2">
      <w:pPr>
        <w:pStyle w:val="Corpodeltesto431"/>
        <w:shd w:val="clear" w:color="auto" w:fill="auto"/>
        <w:spacing w:line="235" w:lineRule="exact"/>
        <w:ind w:firstLine="360"/>
        <w:jc w:val="left"/>
      </w:pPr>
      <w:r>
        <w:t>Or nous avez secorus toz.</w:t>
      </w:r>
    </w:p>
    <w:p w14:paraId="757E0550" w14:textId="77777777" w:rsidR="009A1B5B" w:rsidRDefault="004E42D2">
      <w:pPr>
        <w:pStyle w:val="Corpodeltesto431"/>
        <w:shd w:val="clear" w:color="auto" w:fill="auto"/>
        <w:spacing w:line="235" w:lineRule="exact"/>
        <w:ind w:firstLine="360"/>
        <w:jc w:val="left"/>
      </w:pPr>
      <w:r>
        <w:t>Et quant vous al premier i fustes</w:t>
      </w:r>
      <w:r>
        <w:br/>
      </w:r>
      <w:r>
        <w:rPr>
          <w:rStyle w:val="Corpodeltesto43CenturySchoolbook75ptNongrassetto"/>
        </w:rPr>
        <w:t xml:space="preserve">504 </w:t>
      </w:r>
      <w:r>
        <w:t>et le Graal veii eiistes</w:t>
      </w:r>
      <w:r>
        <w:br/>
        <w:t>et la Lance qui si sainoit,</w:t>
      </w:r>
      <w:r>
        <w:br/>
        <w:t>sire, quanques senefioit</w:t>
      </w:r>
      <w:r>
        <w:br/>
        <w:t>la verité tout seiissiez</w:t>
      </w:r>
      <w:r>
        <w:br/>
      </w:r>
      <w:r>
        <w:rPr>
          <w:rStyle w:val="Corpodeltesto43CenturySchoolbook75ptNongrassetto"/>
        </w:rPr>
        <w:t xml:space="preserve">508 </w:t>
      </w:r>
      <w:r>
        <w:t>s’adont demandé l’eiissiez,</w:t>
      </w:r>
      <w:r>
        <w:br/>
        <w:t>et li Riches Rois fust garis</w:t>
      </w:r>
      <w:r>
        <w:br/>
        <w:t>de sa plaie, qui est maris</w:t>
      </w:r>
      <w:r>
        <w:br/>
        <w:t>soventes fois. Mais encor quide</w:t>
      </w:r>
      <w:r>
        <w:br/>
      </w:r>
      <w:r>
        <w:rPr>
          <w:rStyle w:val="Corpodeltesto43CenturySchoolbook75ptNongrassetto"/>
        </w:rPr>
        <w:t xml:space="preserve">512 </w:t>
      </w:r>
      <w:r>
        <w:t>que vostre paine et vostre estuide</w:t>
      </w:r>
    </w:p>
    <w:p w14:paraId="7E9EBC5A" w14:textId="77777777" w:rsidR="009A1B5B" w:rsidRDefault="004E42D2">
      <w:pPr>
        <w:pStyle w:val="Corpodeltesto1401"/>
        <w:shd w:val="clear" w:color="auto" w:fill="auto"/>
        <w:spacing w:line="100" w:lineRule="exact"/>
      </w:pPr>
      <w:r>
        <w:t>19</w:t>
      </w:r>
    </w:p>
    <w:p w14:paraId="2AACD749" w14:textId="77777777" w:rsidR="009A1B5B" w:rsidRDefault="004E42D2">
      <w:pPr>
        <w:pStyle w:val="Corpodeltesto1370"/>
        <w:shd w:val="clear" w:color="auto" w:fill="auto"/>
        <w:spacing w:line="150" w:lineRule="exact"/>
      </w:pPr>
      <w:r>
        <w:rPr>
          <w:rStyle w:val="Corpodeltesto137CenturySchoolbook75ptNoncorsivo"/>
        </w:rPr>
        <w:t xml:space="preserve">f. gaste n. </w:t>
      </w:r>
      <w:r>
        <w:t>córr. d’après B</w:t>
      </w:r>
    </w:p>
    <w:p w14:paraId="43CBD879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metez, sanz metre en nonchaloir,</w:t>
      </w:r>
      <w:r>
        <w:br/>
        <w:t>que vous tant peiissiez valoir</w:t>
      </w:r>
      <w:r>
        <w:br/>
        <w:t>que vous sachiez la verté fine. »</w:t>
      </w:r>
    </w:p>
    <w:p w14:paraId="7E3C6256" w14:textId="77777777" w:rsidR="009A1B5B" w:rsidRDefault="004E42D2">
      <w:pPr>
        <w:pStyle w:val="Corpodeltesto431"/>
        <w:shd w:val="clear" w:color="auto" w:fill="auto"/>
        <w:spacing w:line="235" w:lineRule="exact"/>
        <w:ind w:left="360" w:hanging="360"/>
        <w:jc w:val="left"/>
      </w:pPr>
      <w:r>
        <w:rPr>
          <w:rStyle w:val="Corpodeltesto435ptNongrassetto0"/>
        </w:rPr>
        <w:t>516</w:t>
      </w:r>
      <w:r>
        <w:t xml:space="preserve"> </w:t>
      </w:r>
      <w:r>
        <w:rPr>
          <w:rStyle w:val="Corpodeltesto43CenturySchoolbook95ptNongrassetto0"/>
        </w:rPr>
        <w:t xml:space="preserve">Atant </w:t>
      </w:r>
      <w:r>
        <w:t>lor parlemens define,</w:t>
      </w:r>
      <w:r>
        <w:br/>
        <w:t>mais la joie ne fme pas.</w:t>
      </w:r>
    </w:p>
    <w:p w14:paraId="6D9568E9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 xml:space="preserve">La </w:t>
      </w:r>
      <w:r>
        <w:rPr>
          <w:rStyle w:val="Corpodeltesto43CenturySchoolbook95ptNongrassetto0"/>
        </w:rPr>
        <w:t xml:space="preserve">damoisele </w:t>
      </w:r>
      <w:r>
        <w:t>eneslepas</w:t>
      </w:r>
      <w:r>
        <w:br/>
        <w:t xml:space="preserve">prent </w:t>
      </w:r>
      <w:r>
        <w:rPr>
          <w:rStyle w:val="Corpodeltesto43CenturySchoolbook95ptNongrassetto0"/>
        </w:rPr>
        <w:t xml:space="preserve">Percheval par </w:t>
      </w:r>
      <w:r>
        <w:t>Ie maín destre,</w:t>
      </w:r>
    </w:p>
    <w:p w14:paraId="17E6B399" w14:textId="77777777" w:rsidR="009A1B5B" w:rsidRDefault="004E42D2">
      <w:pPr>
        <w:pStyle w:val="Corpodeltesto431"/>
        <w:shd w:val="clear" w:color="auto" w:fill="auto"/>
        <w:spacing w:line="235" w:lineRule="exact"/>
        <w:ind w:left="360" w:hanging="360"/>
        <w:jc w:val="left"/>
      </w:pPr>
      <w:r>
        <w:rPr>
          <w:rStyle w:val="Corpodeltesto435ptNongrassetto0"/>
        </w:rPr>
        <w:t>520</w:t>
      </w:r>
      <w:r>
        <w:t xml:space="preserve"> si le maine a une fenestre</w:t>
      </w:r>
      <w:r>
        <w:br/>
        <w:t>por che que il ne li anuit,</w:t>
      </w:r>
      <w:r>
        <w:br/>
        <w:t>por deviser jusqu’a la nuit</w:t>
      </w:r>
      <w:r>
        <w:br/>
        <w:t>que li sozpers soit aprestez.</w:t>
      </w:r>
    </w:p>
    <w:p w14:paraId="0884BF4A" w14:textId="77777777" w:rsidR="009A1B5B" w:rsidRDefault="004E42D2">
      <w:pPr>
        <w:pStyle w:val="Corpodeltesto431"/>
        <w:shd w:val="clear" w:color="auto" w:fill="auto"/>
        <w:tabs>
          <w:tab w:val="left" w:pos="4198"/>
        </w:tabs>
        <w:spacing w:line="235" w:lineRule="exact"/>
        <w:ind w:left="360" w:hanging="360"/>
        <w:jc w:val="left"/>
      </w:pPr>
      <w:r>
        <w:rPr>
          <w:rStyle w:val="Corpodeltesto435ptNongrassetto0"/>
        </w:rPr>
        <w:t>524</w:t>
      </w:r>
      <w:r>
        <w:t xml:space="preserve"> Et Perchevax est acoutez</w:t>
      </w:r>
      <w:r>
        <w:br/>
        <w:t>et vit le vivier grant et bel</w:t>
      </w:r>
      <w:r>
        <w:br/>
        <w:t>qui estoit desoz le chastel,</w:t>
      </w:r>
      <w:r>
        <w:tab/>
        <w:t>[fol. I54vbj</w:t>
      </w:r>
    </w:p>
    <w:p w14:paraId="67AB3107" w14:textId="77777777" w:rsidR="009A1B5B" w:rsidRDefault="004E42D2">
      <w:pPr>
        <w:pStyle w:val="Corpodeltesto431"/>
        <w:shd w:val="clear" w:color="auto" w:fill="auto"/>
        <w:spacing w:line="235" w:lineRule="exact"/>
        <w:ind w:firstLine="360"/>
        <w:jc w:val="left"/>
      </w:pPr>
      <w:r>
        <w:t>et par dedens vit le manoir</w:t>
      </w:r>
      <w:r>
        <w:br/>
      </w:r>
      <w:r>
        <w:rPr>
          <w:rStyle w:val="Corpodeltesto435ptNongrassetto0"/>
        </w:rPr>
        <w:t>528</w:t>
      </w:r>
      <w:r>
        <w:t xml:space="preserve"> ou si deliteus fait manoir,</w:t>
      </w:r>
      <w:r>
        <w:br/>
        <w:t>car molt fu li lius delitables.</w:t>
      </w:r>
    </w:p>
    <w:p w14:paraId="2D84CDC2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Ains que fuissent mises les tables</w:t>
      </w:r>
      <w:r>
        <w:br/>
        <w:t>vit Perchevax, qui fu aaise, .</w:t>
      </w:r>
    </w:p>
    <w:p w14:paraId="5AD65AC0" w14:textId="77777777" w:rsidR="009A1B5B" w:rsidRDefault="004E42D2">
      <w:pPr>
        <w:pStyle w:val="Corpodeltesto431"/>
        <w:shd w:val="clear" w:color="auto" w:fill="auto"/>
        <w:spacing w:line="235" w:lineRule="exact"/>
        <w:ind w:left="360" w:hanging="360"/>
        <w:jc w:val="left"/>
      </w:pPr>
      <w:r>
        <w:t>532 la flambe d’une grant fornaise</w:t>
      </w:r>
      <w:r>
        <w:br/>
        <w:t>bleue, plus que ne soit azur,</w:t>
      </w:r>
      <w:r>
        <w:br/>
        <w:t>qui naissoit tres parmi un mur</w:t>
      </w:r>
      <w:r>
        <w:br/>
        <w:t>par le treu d’une cheminee.</w:t>
      </w:r>
    </w:p>
    <w:p w14:paraId="6C645855" w14:textId="77777777" w:rsidR="009A1B5B" w:rsidRDefault="004E42D2">
      <w:pPr>
        <w:pStyle w:val="Corpodeltesto431"/>
        <w:shd w:val="clear" w:color="auto" w:fill="auto"/>
        <w:spacing w:line="235" w:lineRule="exact"/>
        <w:ind w:left="360" w:hanging="360"/>
        <w:jc w:val="left"/>
      </w:pPr>
      <w:r>
        <w:t>536 A cele qui l’ot la menee</w:t>
      </w:r>
      <w:r>
        <w:br/>
        <w:t>demande comment ce estoit</w:t>
      </w:r>
      <w:r>
        <w:br/>
        <w:t>que fus tele flambe jetoit.</w:t>
      </w:r>
    </w:p>
    <w:p w14:paraId="609D93E3" w14:textId="77777777" w:rsidR="009A1B5B" w:rsidRDefault="004E42D2">
      <w:pPr>
        <w:pStyle w:val="Corpodeltesto431"/>
        <w:shd w:val="clear" w:color="auto" w:fill="auto"/>
        <w:spacing w:line="235" w:lineRule="exact"/>
        <w:ind w:firstLine="360"/>
        <w:jc w:val="left"/>
      </w:pPr>
      <w:r>
        <w:t>Cele respoùt : « Sans decevoir</w:t>
      </w:r>
      <w:r>
        <w:br/>
      </w:r>
      <w:r>
        <w:lastRenderedPageBreak/>
        <w:t>540 vous en dirai, sire, le voir,</w:t>
      </w:r>
      <w:r>
        <w:br/>
        <w:t>lie et de bone volenté ;</w:t>
      </w:r>
      <w:r>
        <w:br/>
        <w:t>en orrez ja la verité</w:t>
      </w:r>
      <w:r>
        <w:br/>
        <w:t>sans atargier et sanz delai.</w:t>
      </w:r>
    </w:p>
    <w:p w14:paraId="183F5198" w14:textId="77777777" w:rsidR="009A1B5B" w:rsidRDefault="004E42D2">
      <w:pPr>
        <w:pStyle w:val="Corpodeltesto431"/>
        <w:shd w:val="clear" w:color="auto" w:fill="auto"/>
        <w:spacing w:line="235" w:lineRule="exact"/>
        <w:ind w:left="360" w:hanging="360"/>
        <w:jc w:val="left"/>
      </w:pPr>
      <w:r>
        <w:t>544 En cel manoir qu’est en cel lai</w:t>
      </w:r>
      <w:r>
        <w:br/>
        <w:t>maint uns fevres de grant eage.</w:t>
      </w:r>
    </w:p>
    <w:p w14:paraId="5029FDCC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Uns rois li dona cel manage</w:t>
      </w:r>
      <w:r>
        <w:br/>
        <w:t>por trois espees que il forga.</w:t>
      </w:r>
    </w:p>
    <w:p w14:paraId="75FA632F" w14:textId="77777777" w:rsidR="009A1B5B" w:rsidRDefault="004E42D2">
      <w:pPr>
        <w:pStyle w:val="Corpodeltesto431"/>
        <w:shd w:val="clear" w:color="auto" w:fill="auto"/>
        <w:spacing w:line="235" w:lineRule="exact"/>
        <w:ind w:left="360" w:hanging="360"/>
        <w:jc w:val="left"/>
      </w:pPr>
      <w:r>
        <w:rPr>
          <w:rStyle w:val="Corpodeltesto43Georgia9ptNongrassetto"/>
        </w:rPr>
        <w:t xml:space="preserve">548 </w:t>
      </w:r>
      <w:r>
        <w:t>En cel chastel une forge a,</w:t>
      </w:r>
      <w:r>
        <w:br/>
        <w:t>la ou les forga totes trois.</w:t>
      </w:r>
    </w:p>
    <w:p w14:paraId="21BBE761" w14:textId="77777777" w:rsidR="009A1B5B" w:rsidRDefault="004E42D2">
      <w:pPr>
        <w:pStyle w:val="Corpodeltesto431"/>
        <w:shd w:val="clear" w:color="auto" w:fill="auto"/>
        <w:spacing w:line="235" w:lineRule="exact"/>
        <w:ind w:firstLine="360"/>
        <w:jc w:val="left"/>
      </w:pPr>
      <w:r>
        <w:t>De l’une fu il si destrois</w:t>
      </w:r>
      <w:r>
        <w:br/>
        <w:t>c’onques en un an ne fma</w:t>
      </w:r>
      <w:r>
        <w:br/>
      </w:r>
      <w:r>
        <w:rPr>
          <w:rStyle w:val="Corpodeltesto43Georgia9ptNongrassetto"/>
        </w:rPr>
        <w:t xml:space="preserve">552 </w:t>
      </w:r>
      <w:r>
        <w:t xml:space="preserve">de forgier tant qu’il </w:t>
      </w:r>
      <w:r>
        <w:rPr>
          <w:rStyle w:val="Corpodeltesto43Georgia9ptNongrassetto"/>
        </w:rPr>
        <w:t>l’afma,</w:t>
      </w:r>
    </w:p>
    <w:p w14:paraId="40A83DE5" w14:textId="77777777" w:rsidR="009A1B5B" w:rsidRDefault="004E42D2">
      <w:pPr>
        <w:pStyle w:val="Corpodeltesto431"/>
        <w:shd w:val="clear" w:color="auto" w:fill="auto"/>
        <w:spacing w:line="235" w:lineRule="exact"/>
        <w:ind w:firstLine="360"/>
        <w:jc w:val="left"/>
      </w:pPr>
      <w:r>
        <w:t>trenchant et dure et molt bien faite.</w:t>
      </w:r>
      <w:r>
        <w:br/>
        <w:t>Et dist que ja ne seroit fraite</w:t>
      </w:r>
      <w:r>
        <w:br/>
        <w:t>fors par un peril qu’il savoit</w:t>
      </w:r>
      <w:r>
        <w:br/>
      </w:r>
      <w:r>
        <w:rPr>
          <w:rStyle w:val="Corpodeltesto43Georgia9ptNongrassetto"/>
        </w:rPr>
        <w:t xml:space="preserve">556 </w:t>
      </w:r>
      <w:r>
        <w:t>ke nus fors que il ne savoit.</w:t>
      </w:r>
    </w:p>
    <w:p w14:paraId="115B42E0" w14:textId="77777777" w:rsidR="009A1B5B" w:rsidRDefault="004E42D2">
      <w:pPr>
        <w:pStyle w:val="Corpodeltesto431"/>
        <w:shd w:val="clear" w:color="auto" w:fill="auto"/>
        <w:spacing w:line="235" w:lineRule="exact"/>
        <w:ind w:firstLine="360"/>
        <w:jc w:val="left"/>
      </w:pPr>
      <w:r>
        <w:t>Par cel peril seroit brisie</w:t>
      </w:r>
      <w:r>
        <w:br/>
        <w:t>l’espee qui tant est prisie</w:t>
      </w:r>
      <w:r>
        <w:br/>
        <w:t>ne ja refaite ne seroit</w:t>
      </w:r>
      <w:r>
        <w:br/>
      </w:r>
      <w:r>
        <w:rPr>
          <w:rStyle w:val="Corpodeltesto43Georgia9ptNongrassetto"/>
        </w:rPr>
        <w:t xml:space="preserve">560 </w:t>
      </w:r>
      <w:r>
        <w:t>devant que il le referoit.</w:t>
      </w:r>
    </w:p>
    <w:p w14:paraId="75214631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Et cele fiambe qui est perse</w:t>
      </w:r>
      <w:r>
        <w:br/>
        <w:t>et vers les autres est diverse</w:t>
      </w:r>
      <w:r>
        <w:br/>
        <w:t>onques puis estainte ne fu.</w:t>
      </w:r>
    </w:p>
    <w:p w14:paraId="188EB632" w14:textId="77777777" w:rsidR="009A1B5B" w:rsidRDefault="004E42D2">
      <w:pPr>
        <w:pStyle w:val="Corpodeltesto431"/>
        <w:shd w:val="clear" w:color="auto" w:fill="auto"/>
        <w:spacing w:line="235" w:lineRule="exact"/>
        <w:ind w:left="360" w:hanging="360"/>
        <w:jc w:val="left"/>
      </w:pPr>
      <w:r>
        <w:rPr>
          <w:rStyle w:val="Corpodeltesto43Georgia9ptNongrassetto"/>
        </w:rPr>
        <w:t xml:space="preserve">564 </w:t>
      </w:r>
      <w:r>
        <w:t>Et si n’i fait on point de fu</w:t>
      </w:r>
      <w:r>
        <w:br/>
        <w:t>ne cil ainc puis ne volt forgier.</w:t>
      </w:r>
    </w:p>
    <w:p w14:paraId="35F06153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Qui li donast plain un forgier</w:t>
      </w:r>
      <w:r>
        <w:br/>
        <w:t>d’or fin ne forgast il noient,</w:t>
      </w:r>
    </w:p>
    <w:p w14:paraId="61D279BA" w14:textId="77777777" w:rsidR="009A1B5B" w:rsidRDefault="004E42D2">
      <w:pPr>
        <w:pStyle w:val="Corpodeltesto480"/>
        <w:shd w:val="clear" w:color="auto" w:fill="auto"/>
        <w:spacing w:line="130" w:lineRule="exact"/>
        <w:ind w:firstLine="0"/>
      </w:pPr>
      <w:r>
        <w:rPr>
          <w:rStyle w:val="Corpodeltesto481"/>
        </w:rPr>
        <w:t>[fol. 154vc]</w:t>
      </w:r>
    </w:p>
    <w:p w14:paraId="6294C6D6" w14:textId="77777777" w:rsidR="009A1B5B" w:rsidRDefault="004E42D2">
      <w:pPr>
        <w:pStyle w:val="Corpodeltesto1131"/>
        <w:shd w:val="clear" w:color="auto" w:fill="auto"/>
        <w:spacing w:line="235" w:lineRule="exact"/>
        <w:ind w:left="360" w:hanging="360"/>
      </w:pPr>
      <w:r>
        <w:t>568 que il set bien a escïent</w:t>
      </w:r>
      <w:r>
        <w:br/>
        <w:t>quant il celi faite ravra</w:t>
      </w:r>
      <w:r>
        <w:br/>
        <w:t>que molt petit aprés vivra.</w:t>
      </w:r>
    </w:p>
    <w:p w14:paraId="009CD9A9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La verité vous en despont,</w:t>
      </w:r>
    </w:p>
    <w:p w14:paraId="1C56DAAD" w14:textId="77777777" w:rsidR="009A1B5B" w:rsidRDefault="004E42D2">
      <w:pPr>
        <w:pStyle w:val="Corpodeltesto1131"/>
        <w:shd w:val="clear" w:color="auto" w:fill="auto"/>
        <w:spacing w:line="235" w:lineRule="exact"/>
        <w:ind w:left="360" w:hanging="360"/>
      </w:pPr>
      <w:r>
        <w:t>572 et sachiez qu’au pié de son pont</w:t>
      </w:r>
      <w:r>
        <w:br/>
        <w:t>a .II. serpens enchaanez.</w:t>
      </w:r>
    </w:p>
    <w:p w14:paraId="4B0FCDC1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II n’est nus hom de mere nez,</w:t>
      </w:r>
      <w:r>
        <w:br/>
        <w:t>s’il velt entrer dedens sa porte,</w:t>
      </w:r>
    </w:p>
    <w:p w14:paraId="38553F37" w14:textId="77777777" w:rsidR="009A1B5B" w:rsidRDefault="004E42D2">
      <w:pPr>
        <w:pStyle w:val="Corpodeltesto1131"/>
        <w:shd w:val="clear" w:color="auto" w:fill="auto"/>
        <w:spacing w:line="235" w:lineRule="exact"/>
        <w:ind w:left="360" w:hanging="360"/>
      </w:pPr>
      <w:r>
        <w:t>576 qui vie ne membre en raporte,</w:t>
      </w:r>
      <w:r>
        <w:br/>
        <w:t>fors sa maisnie qui le sert.</w:t>
      </w:r>
    </w:p>
    <w:p w14:paraId="3966F7E6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  <w:sectPr w:rsidR="009A1B5B">
          <w:headerReference w:type="even" r:id="rId386"/>
          <w:headerReference w:type="default" r:id="rId387"/>
          <w:footerReference w:type="even" r:id="rId388"/>
          <w:headerReference w:type="first" r:id="rId389"/>
          <w:footerReference w:type="first" r:id="rId390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Et tozdis sont li huis overt.</w:t>
      </w:r>
    </w:p>
    <w:p w14:paraId="3E410101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lastRenderedPageBreak/>
        <w:t>Or escoutez, biax dols aniis,</w:t>
      </w:r>
    </w:p>
    <w:p w14:paraId="5ED06405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rPr>
          <w:rStyle w:val="Corpodeltesto435ptNongrassetto0"/>
        </w:rPr>
        <w:t>580</w:t>
      </w:r>
      <w:r>
        <w:t xml:space="preserve"> por coi li serpent i sont mis :</w:t>
      </w:r>
      <w:r>
        <w:br/>
        <w:t>por che que se ja avenoit</w:t>
      </w:r>
      <w:r>
        <w:br/>
        <w:t>qu’en ceste contree venoit</w:t>
      </w:r>
      <w:r>
        <w:br/>
        <w:t>alcuns por l’espee refaire</w:t>
      </w:r>
      <w:r>
        <w:br/>
      </w:r>
      <w:r>
        <w:rPr>
          <w:rStyle w:val="Corpodeltesto435ptNongrassetto0"/>
        </w:rPr>
        <w:t>584</w:t>
      </w:r>
      <w:r>
        <w:t xml:space="preserve"> que li serpent de put afaire</w:t>
      </w:r>
      <w:r>
        <w:br/>
        <w:t>l’ocirroient se il voloit</w:t>
      </w:r>
      <w:r>
        <w:br/>
        <w:t>laiens entrer, s’il ne voloit</w:t>
      </w:r>
      <w:r>
        <w:br/>
        <w:t>comme uns oisiax, de voir sachiés,</w:t>
      </w:r>
      <w:r>
        <w:br/>
      </w:r>
      <w:r>
        <w:rPr>
          <w:rStyle w:val="Corpodeltesto435ptNongrassetto0"/>
        </w:rPr>
        <w:t>588</w:t>
      </w:r>
      <w:r>
        <w:t xml:space="preserve"> ou toz esteroit depechiez ! »</w:t>
      </w:r>
    </w:p>
    <w:p w14:paraId="7B99F9CA" w14:textId="77777777" w:rsidR="009A1B5B" w:rsidRDefault="004E42D2">
      <w:pPr>
        <w:pStyle w:val="Corpodeltesto431"/>
        <w:shd w:val="clear" w:color="auto" w:fill="auto"/>
        <w:spacing w:line="235" w:lineRule="exact"/>
        <w:ind w:firstLine="360"/>
        <w:jc w:val="left"/>
      </w:pPr>
      <w:r>
        <w:t>Quant Perchevax ces mos oï,</w:t>
      </w:r>
      <w:r>
        <w:br/>
        <w:t>molt durement s’en esjoï.</w:t>
      </w:r>
    </w:p>
    <w:p w14:paraId="5D10C2C0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Le liu a trové, ce li samble,</w:t>
      </w:r>
    </w:p>
    <w:p w14:paraId="670C3011" w14:textId="77777777" w:rsidR="009A1B5B" w:rsidRDefault="004E42D2">
      <w:pPr>
        <w:pStyle w:val="Corpodeltesto431"/>
        <w:shd w:val="clear" w:color="auto" w:fill="auto"/>
        <w:spacing w:line="235" w:lineRule="exact"/>
        <w:ind w:left="360" w:hanging="360"/>
        <w:jc w:val="left"/>
      </w:pPr>
      <w:r>
        <w:rPr>
          <w:rStyle w:val="Corpodeltesto435ptNongrassetto0"/>
        </w:rPr>
        <w:t>592</w:t>
      </w:r>
      <w:r>
        <w:t xml:space="preserve"> ou les pieces erent ensamble</w:t>
      </w:r>
      <w:r>
        <w:br/>
        <w:t>remises de sa bone espee,</w:t>
      </w:r>
      <w:r>
        <w:br/>
        <w:t>si qu’ele ert fors, dure et tempree.</w:t>
      </w:r>
      <w:r>
        <w:br/>
        <w:t>Lors redemande a la pucele :</w:t>
      </w:r>
    </w:p>
    <w:p w14:paraId="599CE0BA" w14:textId="77777777" w:rsidR="009A1B5B" w:rsidRDefault="004E42D2">
      <w:pPr>
        <w:pStyle w:val="Corpodeltesto431"/>
        <w:shd w:val="clear" w:color="auto" w:fill="auto"/>
        <w:spacing w:line="235" w:lineRule="exact"/>
        <w:ind w:left="360" w:hanging="360"/>
        <w:jc w:val="left"/>
      </w:pPr>
      <w:r>
        <w:rPr>
          <w:rStyle w:val="Corpodeltesto435ptNongrassetto0"/>
        </w:rPr>
        <w:t>596</w:t>
      </w:r>
      <w:r>
        <w:t xml:space="preserve"> « Dame, fait il, une novele</w:t>
      </w:r>
    </w:p>
    <w:p w14:paraId="726636A1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vous demant. Coment cist chastiax</w:t>
      </w:r>
      <w:r>
        <w:br/>
        <w:t>est apelez qui tant est biax ?</w:t>
      </w:r>
    </w:p>
    <w:p w14:paraId="564AB061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Molt i fait deliteus esbatre.</w:t>
      </w:r>
    </w:p>
    <w:p w14:paraId="0A5D56AD" w14:textId="77777777" w:rsidR="009A1B5B" w:rsidRDefault="004E42D2">
      <w:pPr>
        <w:pStyle w:val="Corpodeltesto431"/>
        <w:shd w:val="clear" w:color="auto" w:fill="auto"/>
        <w:spacing w:line="235" w:lineRule="exact"/>
        <w:ind w:left="360" w:hanging="360"/>
        <w:jc w:val="left"/>
      </w:pPr>
      <w:r>
        <w:rPr>
          <w:rStyle w:val="Corpodeltesto435ptNongrassetto0"/>
        </w:rPr>
        <w:t>600</w:t>
      </w:r>
      <w:r>
        <w:t xml:space="preserve"> — Sire, on l’apele Cothoatre.</w:t>
      </w:r>
    </w:p>
    <w:p w14:paraId="39D2F1BB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Cil mez laiens a non le Lac,</w:t>
      </w:r>
      <w:r>
        <w:br/>
        <w:t>qui manoirs fu au roi Frolac.</w:t>
      </w:r>
    </w:p>
    <w:p w14:paraId="6C906654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 xml:space="preserve">Alons sozper, car tans en </w:t>
      </w:r>
      <w:r>
        <w:rPr>
          <w:rStyle w:val="Corpodeltesto43Spaziatura1pt"/>
          <w:b/>
          <w:bCs/>
        </w:rPr>
        <w:t>est!</w:t>
      </w:r>
      <w:r>
        <w:t xml:space="preserve"> »</w:t>
      </w:r>
    </w:p>
    <w:p w14:paraId="7AB284B8" w14:textId="77777777" w:rsidR="009A1B5B" w:rsidRDefault="004E42D2">
      <w:pPr>
        <w:pStyle w:val="Corpodeltesto431"/>
        <w:shd w:val="clear" w:color="auto" w:fill="auto"/>
        <w:spacing w:line="235" w:lineRule="exact"/>
        <w:ind w:left="360" w:hanging="360"/>
        <w:jc w:val="left"/>
      </w:pPr>
      <w:r>
        <w:t>604 Lors vont laver que tot fu prest,</w:t>
      </w:r>
      <w:r>
        <w:br/>
        <w:t>puis vont sozper al dois plus haut.</w:t>
      </w:r>
      <w:r>
        <w:br/>
        <w:t>Cele nuit fu, se Diex rqe salt,</w:t>
      </w:r>
      <w:r>
        <w:br/>
        <w:t>Perchevax servis a plaisir.</w:t>
      </w:r>
    </w:p>
    <w:p w14:paraId="2D9A8FBD" w14:textId="77777777" w:rsidR="009A1B5B" w:rsidRDefault="004E42D2">
      <w:pPr>
        <w:pStyle w:val="Corpodeltesto431"/>
        <w:shd w:val="clear" w:color="auto" w:fill="auto"/>
        <w:spacing w:line="235" w:lineRule="exact"/>
        <w:ind w:left="360" w:hanging="360"/>
        <w:jc w:val="left"/>
        <w:sectPr w:rsidR="009A1B5B">
          <w:headerReference w:type="even" r:id="rId391"/>
          <w:headerReference w:type="default" r:id="rId392"/>
          <w:headerReference w:type="first" r:id="rId393"/>
          <w:pgSz w:w="11909" w:h="16834"/>
          <w:pgMar w:top="1430" w:right="1440" w:bottom="1430" w:left="1440" w:header="0" w:footer="3" w:gutter="0"/>
          <w:pgNumType w:start="771"/>
          <w:cols w:space="720"/>
          <w:noEndnote/>
          <w:docGrid w:linePitch="360"/>
        </w:sectPr>
      </w:pPr>
      <w:r>
        <w:t>608 Aprés mengier se vont jesir.</w:t>
      </w:r>
      <w:r>
        <w:br/>
        <w:t>Perchevax ot lit cointe et riche.</w:t>
      </w:r>
      <w:r>
        <w:br/>
        <w:t>Onques a conte ne a prinche</w:t>
      </w:r>
      <w:r>
        <w:br/>
        <w:t>ne vi plus plaisant ne plus noble.</w:t>
      </w:r>
    </w:p>
    <w:p w14:paraId="1D891A1B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rPr>
          <w:rStyle w:val="Corpodeltesto43CenturySchoolbook65ptNongrassetto0"/>
        </w:rPr>
        <w:lastRenderedPageBreak/>
        <w:t xml:space="preserve">612 </w:t>
      </w:r>
      <w:r>
        <w:t xml:space="preserve">De </w:t>
      </w:r>
      <w:r>
        <w:rPr>
          <w:rStyle w:val="Corpodeltesto43CenturySchoolbook65ptNongrassetto0"/>
        </w:rPr>
        <w:t xml:space="preserve">.II. </w:t>
      </w:r>
      <w:r>
        <w:t>dras de Costantinoble</w:t>
      </w:r>
      <w:r>
        <w:br/>
        <w:t>estoit la colche. A chascun cor</w:t>
      </w:r>
      <w:r>
        <w:br/>
        <w:t>pendoit une eschalete d’or</w:t>
      </w:r>
      <w:r>
        <w:br/>
        <w:t>qui sonoit si tres dolcement</w:t>
      </w:r>
      <w:r>
        <w:br/>
      </w:r>
      <w:r>
        <w:rPr>
          <w:rStyle w:val="Corpodeltesto43AngsanaUPC10ptNongrassetto"/>
        </w:rPr>
        <w:t>616</w:t>
      </w:r>
      <w:r>
        <w:rPr>
          <w:rStyle w:val="Corpodeltesto43Georgia9ptNongrassetto"/>
        </w:rPr>
        <w:t xml:space="preserve"> </w:t>
      </w:r>
      <w:r>
        <w:t>et s’acordoit si simplenaent</w:t>
      </w:r>
      <w:r>
        <w:br/>
        <w:t>que ce samble une melodie.</w:t>
      </w:r>
    </w:p>
    <w:p w14:paraId="2FBB4C7C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II n’est hom, tant ait maladie,</w:t>
      </w:r>
      <w:r>
        <w:br/>
        <w:t>s’il est sor le colche colchiez,</w:t>
      </w:r>
    </w:p>
    <w:p w14:paraId="3F72003F" w14:textId="77777777" w:rsidR="009A1B5B" w:rsidRDefault="004E42D2">
      <w:pPr>
        <w:pStyle w:val="Corpodeltesto1131"/>
        <w:shd w:val="clear" w:color="auto" w:fill="auto"/>
        <w:spacing w:line="235" w:lineRule="exact"/>
        <w:ind w:left="360" w:hanging="360"/>
      </w:pPr>
      <w:r>
        <w:rPr>
          <w:rStyle w:val="Corpodeltesto113AngsanaUPC10pt"/>
        </w:rPr>
        <w:t>620</w:t>
      </w:r>
      <w:r>
        <w:t xml:space="preserve"> que ja puis li doeille li chiés.</w:t>
      </w:r>
    </w:p>
    <w:p w14:paraId="13804A81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Perchevax ens el lit se coulche,</w:t>
      </w:r>
      <w:r>
        <w:br/>
        <w:t>molt fu bele et riche la colche.</w:t>
      </w:r>
    </w:p>
    <w:p w14:paraId="3BB6F3A1" w14:textId="77777777" w:rsidR="009A1B5B" w:rsidRDefault="004E42D2">
      <w:pPr>
        <w:pStyle w:val="Corpodeltesto431"/>
        <w:shd w:val="clear" w:color="auto" w:fill="auto"/>
        <w:spacing w:line="235" w:lineRule="exact"/>
        <w:ind w:firstLine="360"/>
        <w:jc w:val="left"/>
      </w:pPr>
      <w:r>
        <w:t>Et la pucele li</w:t>
      </w:r>
      <w:r>
        <w:rPr>
          <w:vertAlign w:val="superscript"/>
        </w:rPr>
        <w:t>20</w:t>
      </w:r>
      <w:r>
        <w:t xml:space="preserve"> conseille</w:t>
      </w:r>
      <w:r>
        <w:br/>
      </w:r>
      <w:r>
        <w:rPr>
          <w:rStyle w:val="Corpodeltesto43CenturySchoolbook65ptNongrassetto0"/>
        </w:rPr>
        <w:t xml:space="preserve">624 </w:t>
      </w:r>
      <w:r>
        <w:t>molt belement ens èn l’oreille</w:t>
      </w:r>
      <w:r>
        <w:br/>
        <w:t>que, se il aime son delit,</w:t>
      </w:r>
      <w:r>
        <w:br/>
        <w:t>od lui se couchera el lit,</w:t>
      </w:r>
      <w:r>
        <w:br/>
        <w:t>car molt bien deservi l’avoit.</w:t>
      </w:r>
    </w:p>
    <w:p w14:paraId="74AD4D3D" w14:textId="77777777" w:rsidR="009A1B5B" w:rsidRDefault="004E42D2">
      <w:pPr>
        <w:pStyle w:val="Corpodeltesto431"/>
        <w:shd w:val="clear" w:color="auto" w:fill="auto"/>
        <w:spacing w:line="235" w:lineRule="exact"/>
        <w:ind w:left="360" w:hanging="360"/>
        <w:jc w:val="left"/>
      </w:pPr>
      <w:r>
        <w:rPr>
          <w:rStyle w:val="Corpodeltesto43AngsanaUPC10ptNongrassetto"/>
        </w:rPr>
        <w:t>628</w:t>
      </w:r>
      <w:r>
        <w:rPr>
          <w:rStyle w:val="Corpodeltesto43Georgia9ptNongrassetto"/>
        </w:rPr>
        <w:t xml:space="preserve"> </w:t>
      </w:r>
      <w:r>
        <w:t>Perchevax si gente le voit</w:t>
      </w:r>
      <w:r>
        <w:br/>
        <w:t>que il ne se set conseillier</w:t>
      </w:r>
      <w:r>
        <w:br/>
        <w:t>ou d’escondire ou otroier.</w:t>
      </w:r>
    </w:p>
    <w:p w14:paraId="377910A0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Li cors li fremist et li membre,</w:t>
      </w:r>
    </w:p>
    <w:p w14:paraId="3A7FA085" w14:textId="77777777" w:rsidR="009A1B5B" w:rsidRDefault="004E42D2">
      <w:pPr>
        <w:pStyle w:val="Corpodeltesto431"/>
        <w:shd w:val="clear" w:color="auto" w:fill="auto"/>
        <w:spacing w:line="235" w:lineRule="exact"/>
        <w:ind w:left="360" w:hanging="360"/>
        <w:jc w:val="left"/>
      </w:pPr>
      <w:r>
        <w:rPr>
          <w:rStyle w:val="Corpodeltesto43CenturySchoolbook65ptNongrassetto0"/>
        </w:rPr>
        <w:t xml:space="preserve">632 </w:t>
      </w:r>
      <w:r>
        <w:t>et de la queste li ramembre</w:t>
      </w:r>
      <w:r>
        <w:br/>
        <w:t>del Graal que il a enquís :</w:t>
      </w:r>
    </w:p>
    <w:p w14:paraId="4D3DD25A" w14:textId="77777777" w:rsidR="009A1B5B" w:rsidRDefault="004E42D2">
      <w:pPr>
        <w:pStyle w:val="Corpodeltesto431"/>
        <w:shd w:val="clear" w:color="auto" w:fill="auto"/>
        <w:spacing w:line="235" w:lineRule="exact"/>
        <w:ind w:firstLine="360"/>
        <w:jc w:val="left"/>
      </w:pPr>
      <w:r>
        <w:t>« Par foi, fait il, or sui je pris</w:t>
      </w:r>
      <w:r>
        <w:br/>
        <w:t>quant je voi pucele si jente</w:t>
      </w:r>
      <w:r>
        <w:br/>
      </w:r>
      <w:r>
        <w:rPr>
          <w:rStyle w:val="Corpodeltesto43CenturySchoolbook65ptNongrassetto0"/>
        </w:rPr>
        <w:t xml:space="preserve">636 </w:t>
      </w:r>
      <w:r>
        <w:t>qui son deduit m’offre et presente,</w:t>
      </w:r>
      <w:r>
        <w:br/>
        <w:t>et je ne l’os mie rechoivre.</w:t>
      </w:r>
      <w:r>
        <w:br/>
        <w:t>je quit qu’ele me velt dechoivre</w:t>
      </w:r>
      <w:r>
        <w:br/>
        <w:t>ou je quit qu’ele est costumiere</w:t>
      </w:r>
      <w:r>
        <w:br/>
      </w:r>
      <w:r>
        <w:rPr>
          <w:rStyle w:val="Corpodeltesto43CenturySchoolbook65ptNongrassetto0"/>
        </w:rPr>
        <w:t xml:space="preserve">640 </w:t>
      </w:r>
      <w:r>
        <w:t>de proier chevaliers premiere.</w:t>
      </w:r>
    </w:p>
    <w:p w14:paraId="57BB9DD6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A moi ne l’a pas comenchié,</w:t>
      </w:r>
      <w:r>
        <w:br/>
        <w:t xml:space="preserve">mais bien doit redouter pechié </w:t>
      </w:r>
      <w:r>
        <w:rPr>
          <w:vertAlign w:val="superscript"/>
        </w:rPr>
        <w:footnoteReference w:id="86"/>
      </w:r>
    </w:p>
    <w:p w14:paraId="53A2FE19" w14:textId="77777777" w:rsidR="009A1B5B" w:rsidRDefault="004E42D2">
      <w:pPr>
        <w:pStyle w:val="Corpodeltesto431"/>
        <w:shd w:val="clear" w:color="auto" w:fill="auto"/>
        <w:spacing w:line="235" w:lineRule="exact"/>
        <w:ind w:firstLine="360"/>
        <w:jc w:val="left"/>
      </w:pPr>
      <w:r>
        <w:t>li hom, et en fais et en dis,</w:t>
      </w:r>
    </w:p>
    <w:p w14:paraId="2EFAD961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rPr>
          <w:rStyle w:val="Corpodeltesto435ptNongrassetto0"/>
        </w:rPr>
        <w:t>644</w:t>
      </w:r>
      <w:r>
        <w:t xml:space="preserve"> qui conquerre velt paradis. »</w:t>
      </w:r>
    </w:p>
    <w:p w14:paraId="68721EF9" w14:textId="77777777" w:rsidR="009A1B5B" w:rsidRDefault="004E42D2">
      <w:pPr>
        <w:pStyle w:val="Corpodeltesto431"/>
        <w:shd w:val="clear" w:color="auto" w:fill="auto"/>
        <w:spacing w:line="235" w:lineRule="exact"/>
        <w:ind w:firstLine="360"/>
        <w:jc w:val="left"/>
      </w:pPr>
      <w:r>
        <w:t>A cest mot Perchevax fremist.</w:t>
      </w:r>
    </w:p>
    <w:p w14:paraId="7D1B3442" w14:textId="77777777" w:rsidR="009A1B5B" w:rsidRDefault="004E42D2">
      <w:pPr>
        <w:pStyle w:val="Corpodeltesto431"/>
        <w:shd w:val="clear" w:color="auto" w:fill="auto"/>
        <w:spacing w:line="235" w:lineRule="exact"/>
        <w:ind w:firstLine="360"/>
        <w:jc w:val="left"/>
      </w:pPr>
      <w:r>
        <w:t>La damoisele a raison mist :</w:t>
      </w:r>
    </w:p>
    <w:p w14:paraId="17B0C735" w14:textId="77777777" w:rsidR="009A1B5B" w:rsidRDefault="004E42D2">
      <w:pPr>
        <w:pStyle w:val="Corpodeltesto431"/>
        <w:shd w:val="clear" w:color="auto" w:fill="auto"/>
        <w:tabs>
          <w:tab w:val="left" w:pos="4270"/>
        </w:tabs>
        <w:spacing w:line="235" w:lineRule="exact"/>
        <w:ind w:firstLine="360"/>
        <w:jc w:val="left"/>
      </w:pPr>
      <w:r>
        <w:t>« Bele, dist il, de tel mestier</w:t>
      </w:r>
      <w:r>
        <w:br/>
      </w:r>
      <w:r>
        <w:rPr>
          <w:rStyle w:val="Corpodeltesto435ptNongrassetto0"/>
        </w:rPr>
        <w:t>648</w:t>
      </w:r>
      <w:r>
        <w:t xml:space="preserve"> n’ai jou ore mie mestier</w:t>
      </w:r>
      <w:r>
        <w:br/>
        <w:t>ne je voir ne vous refus mie</w:t>
      </w:r>
      <w:r>
        <w:br/>
        <w:t>se por che non, ma dolce amie,</w:t>
      </w:r>
      <w:r>
        <w:br/>
        <w:t>que trop feroie grant pechié</w:t>
      </w:r>
      <w:r>
        <w:br/>
      </w:r>
      <w:r>
        <w:rPr>
          <w:rStyle w:val="Corpodeltesto43Georgia9ptNongrassetto"/>
        </w:rPr>
        <w:t xml:space="preserve">652 </w:t>
      </w:r>
      <w:r>
        <w:t>se je avoie despechié</w:t>
      </w:r>
      <w:r>
        <w:tab/>
        <w:t xml:space="preserve">[foi. </w:t>
      </w:r>
      <w:r>
        <w:rPr>
          <w:rStyle w:val="Corpodeltesto43Georgia9ptNongrassetto"/>
        </w:rPr>
        <w:t>I55b]</w:t>
      </w:r>
    </w:p>
    <w:p w14:paraId="73D70036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vo pucelage ne le mien.</w:t>
      </w:r>
    </w:p>
    <w:p w14:paraId="1A300E28" w14:textId="77777777" w:rsidR="009A1B5B" w:rsidRDefault="004E42D2">
      <w:pPr>
        <w:pStyle w:val="Corpodeltesto431"/>
        <w:shd w:val="clear" w:color="auto" w:fill="auto"/>
        <w:spacing w:line="235" w:lineRule="exact"/>
        <w:ind w:firstLine="360"/>
        <w:jc w:val="left"/>
      </w:pPr>
      <w:r>
        <w:t>Ma dolce amie, or sachiez bien</w:t>
      </w:r>
      <w:r>
        <w:br/>
        <w:t>que onques n’oi jor de ma vie</w:t>
      </w:r>
      <w:r>
        <w:br/>
      </w:r>
      <w:r>
        <w:rPr>
          <w:rStyle w:val="Corpodeltesto435ptNongrassetto0"/>
        </w:rPr>
        <w:t>656</w:t>
      </w:r>
      <w:r>
        <w:t xml:space="preserve"> de nul si fait deduit envie</w:t>
      </w:r>
      <w:r>
        <w:br/>
        <w:t>ne je ne sai a coi ce monte. »</w:t>
      </w:r>
    </w:p>
    <w:p w14:paraId="409BD5CB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La pucele ot vergoigne et honte,</w:t>
      </w:r>
      <w:r>
        <w:br/>
        <w:t>puis dist : « Sire, se Diex me voie,</w:t>
      </w:r>
    </w:p>
    <w:p w14:paraId="3565AE9A" w14:textId="77777777" w:rsidR="009A1B5B" w:rsidRDefault="004E42D2">
      <w:pPr>
        <w:pStyle w:val="Corpodeltesto1131"/>
        <w:shd w:val="clear" w:color="auto" w:fill="auto"/>
        <w:spacing w:line="235" w:lineRule="exact"/>
        <w:ind w:firstLine="0"/>
      </w:pPr>
      <w:r>
        <w:t>660 sachiez que dit le vous avoie</w:t>
      </w:r>
      <w:r>
        <w:br/>
        <w:t>por acomplir vo volenté.</w:t>
      </w:r>
    </w:p>
    <w:p w14:paraId="18E82C54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Quant je vous voi entalenté</w:t>
      </w:r>
      <w:r>
        <w:br/>
        <w:t>del ju lessier c’ai dit a vous,</w:t>
      </w:r>
    </w:p>
    <w:p w14:paraId="1DF958F3" w14:textId="77777777" w:rsidR="009A1B5B" w:rsidRDefault="004E42D2">
      <w:pPr>
        <w:pStyle w:val="Corpodeltesto431"/>
        <w:shd w:val="clear" w:color="auto" w:fill="auto"/>
        <w:spacing w:line="235" w:lineRule="exact"/>
        <w:ind w:left="360" w:hanging="360"/>
        <w:jc w:val="left"/>
      </w:pPr>
      <w:r>
        <w:rPr>
          <w:rStyle w:val="Corpodeltesto43Georgia9ptNongrassetto"/>
        </w:rPr>
        <w:t xml:space="preserve">664 </w:t>
      </w:r>
      <w:r>
        <w:t>ausi bel m’en est comme vous. »</w:t>
      </w:r>
    </w:p>
    <w:p w14:paraId="01D6323B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Atant s’en part, plus n’en parla,</w:t>
      </w:r>
      <w:r>
        <w:br/>
        <w:t>et en sa chambre couchier ala.</w:t>
      </w:r>
    </w:p>
    <w:p w14:paraId="1151ADA5" w14:textId="77777777" w:rsidR="009A1B5B" w:rsidRDefault="004E42D2">
      <w:pPr>
        <w:pStyle w:val="Corpodeltesto431"/>
        <w:shd w:val="clear" w:color="auto" w:fill="auto"/>
        <w:spacing w:line="235" w:lineRule="exact"/>
        <w:ind w:firstLine="360"/>
        <w:jc w:val="left"/>
      </w:pPr>
      <w:r>
        <w:t>Et Perchevax torne et retorne,</w:t>
      </w:r>
    </w:p>
    <w:p w14:paraId="057F4CDE" w14:textId="77777777" w:rsidR="009A1B5B" w:rsidRDefault="004E42D2">
      <w:pPr>
        <w:pStyle w:val="Corpodeltesto431"/>
        <w:shd w:val="clear" w:color="auto" w:fill="auto"/>
        <w:spacing w:line="235" w:lineRule="exact"/>
        <w:ind w:left="360" w:hanging="360"/>
        <w:jc w:val="left"/>
      </w:pPr>
      <w:r>
        <w:t>668 au Graal son pensé atorne,</w:t>
      </w:r>
      <w:r>
        <w:br/>
      </w:r>
      <w:r>
        <w:lastRenderedPageBreak/>
        <w:t>a che a tou-t son pensé mis.</w:t>
      </w:r>
    </w:p>
    <w:p w14:paraId="7FB4946C" w14:textId="77777777" w:rsidR="009A1B5B" w:rsidRDefault="004E42D2">
      <w:pPr>
        <w:pStyle w:val="Corpodeltesto431"/>
        <w:shd w:val="clear" w:color="auto" w:fill="auto"/>
        <w:spacing w:line="235" w:lineRule="exact"/>
        <w:ind w:firstLine="360"/>
        <w:jc w:val="left"/>
      </w:pPr>
      <w:r>
        <w:t>En cel pensé s’est endoi;mis</w:t>
      </w:r>
      <w:r>
        <w:br/>
        <w:t>desci al jor qu’il ajorna</w:t>
      </w:r>
      <w:r>
        <w:br/>
      </w:r>
      <w:r>
        <w:rPr>
          <w:rStyle w:val="Corpodeltesto43Georgia9ptNongrassetto"/>
        </w:rPr>
        <w:t xml:space="preserve">672 </w:t>
      </w:r>
      <w:r>
        <w:t>que la gaite le jor corna.</w:t>
      </w:r>
    </w:p>
    <w:p w14:paraId="4DAEE0C7" w14:textId="77777777" w:rsidR="009A1B5B" w:rsidRDefault="004E42D2">
      <w:pPr>
        <w:pStyle w:val="Corpodeltesto431"/>
        <w:shd w:val="clear" w:color="auto" w:fill="auto"/>
        <w:spacing w:line="235" w:lineRule="exact"/>
        <w:ind w:firstLine="360"/>
        <w:jc w:val="left"/>
      </w:pPr>
      <w:r>
        <w:t>Perchevax maintenant se lieve, .</w:t>
      </w:r>
      <w:r>
        <w:br/>
        <w:t>car li demorers molt li grieve.</w:t>
      </w:r>
    </w:p>
    <w:p w14:paraId="48F221B6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La pucele a son lever fu</w:t>
      </w:r>
    </w:p>
    <w:p w14:paraId="0C0420C8" w14:textId="77777777" w:rsidR="009A1B5B" w:rsidRDefault="004E42D2">
      <w:pPr>
        <w:pStyle w:val="Corpodeltesto1420"/>
        <w:shd w:val="clear" w:color="auto" w:fill="auto"/>
        <w:spacing w:line="100" w:lineRule="exact"/>
        <w:sectPr w:rsidR="009A1B5B">
          <w:headerReference w:type="even" r:id="rId394"/>
          <w:headerReference w:type="default" r:id="rId395"/>
          <w:footerReference w:type="even" r:id="rId396"/>
          <w:headerReference w:type="first" r:id="rId397"/>
          <w:pgSz w:w="11909" w:h="16834"/>
          <w:pgMar w:top="1430" w:right="1440" w:bottom="1430" w:left="1440" w:header="0" w:footer="3" w:gutter="0"/>
          <w:pgNumType w:start="262"/>
          <w:cols w:space="720"/>
          <w:noEndnote/>
          <w:titlePg/>
          <w:docGrid w:linePitch="360"/>
        </w:sectPr>
      </w:pPr>
      <w:r>
        <w:t>20</w:t>
      </w:r>
    </w:p>
    <w:p w14:paraId="156A4E15" w14:textId="77777777" w:rsidR="009A1B5B" w:rsidRDefault="004E42D2">
      <w:pPr>
        <w:pStyle w:val="Corpodeltesto431"/>
        <w:shd w:val="clear" w:color="auto" w:fill="auto"/>
        <w:ind w:firstLine="0"/>
        <w:jc w:val="left"/>
      </w:pPr>
      <w:r>
        <w:rPr>
          <w:rStyle w:val="Corpodeltesto43Georgia9ptNongrassetto"/>
        </w:rPr>
        <w:lastRenderedPageBreak/>
        <w:t xml:space="preserve">676 vestue </w:t>
      </w:r>
      <w:r>
        <w:t>d’un riche boffu.</w:t>
      </w:r>
    </w:p>
    <w:p w14:paraId="2A4242AA" w14:textId="77777777" w:rsidR="009A1B5B" w:rsidRDefault="004E42D2">
      <w:pPr>
        <w:pStyle w:val="Corpodeltesto431"/>
        <w:shd w:val="clear" w:color="auto" w:fill="auto"/>
        <w:ind w:firstLine="0"/>
        <w:jc w:val="left"/>
      </w:pPr>
      <w:r>
        <w:t>Molt li prie de demorer,</w:t>
      </w:r>
      <w:r>
        <w:br/>
        <w:t>car molt le volroit honorer</w:t>
      </w:r>
      <w:r>
        <w:br/>
        <w:t>se son serviche voloit prendre.</w:t>
      </w:r>
    </w:p>
    <w:p w14:paraId="4B042EBA" w14:textId="77777777" w:rsidR="009A1B5B" w:rsidRDefault="004E42D2">
      <w:pPr>
        <w:pStyle w:val="Corpodeltesto431"/>
        <w:shd w:val="clear" w:color="auto" w:fill="auto"/>
        <w:ind w:firstLine="0"/>
        <w:jc w:val="left"/>
      </w:pPr>
      <w:r>
        <w:rPr>
          <w:rStyle w:val="Corpodeltesto435ptNongrassetto0"/>
        </w:rPr>
        <w:t>680</w:t>
      </w:r>
      <w:r>
        <w:t xml:space="preserve"> Perchevax ne valt plus atendre</w:t>
      </w:r>
    </w:p>
    <w:p w14:paraId="7A816D88" w14:textId="77777777" w:rsidR="009A1B5B" w:rsidRDefault="004E42D2">
      <w:pPr>
        <w:pStyle w:val="Corpodeltesto1430"/>
        <w:shd w:val="clear" w:color="auto" w:fill="auto"/>
        <w:spacing w:line="130" w:lineRule="exact"/>
      </w:pPr>
      <w:r>
        <w:t>21</w:t>
      </w:r>
    </w:p>
    <w:p w14:paraId="5254040C" w14:textId="77777777" w:rsidR="009A1B5B" w:rsidRDefault="004E42D2">
      <w:pPr>
        <w:pStyle w:val="Corpodeltesto431"/>
        <w:shd w:val="clear" w:color="auto" w:fill="auto"/>
        <w:ind w:firstLine="0"/>
        <w:jc w:val="left"/>
      </w:pPr>
      <w:r>
        <w:t>por proiere ne por pramesse.</w:t>
      </w:r>
    </w:p>
    <w:p w14:paraId="7C2C341F" w14:textId="77777777" w:rsidR="009A1B5B" w:rsidRDefault="004E42D2">
      <w:pPr>
        <w:pStyle w:val="Corpodeltesto431"/>
        <w:shd w:val="clear" w:color="auto" w:fill="auto"/>
        <w:ind w:firstLine="360"/>
        <w:jc w:val="left"/>
      </w:pPr>
      <w:r>
        <w:t>La pucele por oïr messe</w:t>
      </w:r>
      <w:r>
        <w:br/>
        <w:t>l’amene a une chapele</w:t>
      </w:r>
      <w:r>
        <w:br/>
      </w:r>
      <w:r>
        <w:rPr>
          <w:rStyle w:val="Corpodeltesto43Georgia9ptNongrassetto"/>
        </w:rPr>
        <w:t xml:space="preserve">684 </w:t>
      </w:r>
      <w:r>
        <w:t>qui molt estoit et riche et bele.</w:t>
      </w:r>
    </w:p>
    <w:p w14:paraId="46D87B74" w14:textId="77777777" w:rsidR="009A1B5B" w:rsidRDefault="004E42D2">
      <w:pPr>
        <w:pStyle w:val="Corpodeltesto431"/>
        <w:shd w:val="clear" w:color="auto" w:fill="auto"/>
        <w:ind w:firstLine="0"/>
        <w:jc w:val="left"/>
      </w:pPr>
      <w:r>
        <w:t>On lor a dit de Nostre Dame</w:t>
      </w:r>
      <w:r>
        <w:br/>
        <w:t>qui sor toutes autres est</w:t>
      </w:r>
      <w:r>
        <w:rPr>
          <w:vertAlign w:val="superscript"/>
        </w:rPr>
        <w:t>22</w:t>
      </w:r>
      <w:r>
        <w:t xml:space="preserve"> jame.</w:t>
      </w:r>
    </w:p>
    <w:p w14:paraId="7A04E415" w14:textId="77777777" w:rsidR="009A1B5B" w:rsidRDefault="004E42D2">
      <w:pPr>
        <w:pStyle w:val="Corpodeltesto431"/>
        <w:shd w:val="clear" w:color="auto" w:fill="auto"/>
        <w:ind w:firstLine="360"/>
        <w:jc w:val="left"/>
      </w:pPr>
      <w:r>
        <w:t>Aprés la messe sanz targier</w:t>
      </w:r>
      <w:r>
        <w:br/>
        <w:t>688 li fait aporter a mengier</w:t>
      </w:r>
      <w:r>
        <w:br/>
        <w:t>un chapon a le salse en rost.</w:t>
      </w:r>
    </w:p>
    <w:p w14:paraId="28AEFCC1" w14:textId="77777777" w:rsidR="009A1B5B" w:rsidRDefault="004E42D2">
      <w:pPr>
        <w:pStyle w:val="Corpodeltesto431"/>
        <w:shd w:val="clear" w:color="auto" w:fill="auto"/>
        <w:tabs>
          <w:tab w:val="left" w:pos="4374"/>
        </w:tabs>
        <w:ind w:firstLine="360"/>
        <w:jc w:val="left"/>
      </w:pPr>
      <w:r>
        <w:t>Aprés mengier s’arma molt tost</w:t>
      </w:r>
      <w:r>
        <w:br/>
        <w:t>Perchevax, puis a çaint</w:t>
      </w:r>
      <w:r>
        <w:rPr>
          <w:vertAlign w:val="superscript"/>
        </w:rPr>
        <w:t>23</w:t>
      </w:r>
      <w:r>
        <w:t xml:space="preserve"> l’espee</w:t>
      </w:r>
      <w:r>
        <w:br/>
      </w:r>
      <w:r>
        <w:rPr>
          <w:rStyle w:val="Corpodeltesto43Georgia9ptNongrassetto"/>
        </w:rPr>
        <w:t xml:space="preserve">692 </w:t>
      </w:r>
      <w:r>
        <w:t>qui fu brisiee et tronchonnee,</w:t>
      </w:r>
      <w:r>
        <w:br/>
        <w:t>puis est montez sanz demorance,</w:t>
      </w:r>
      <w:r>
        <w:br/>
        <w:t>son escu a pris et sa lance.</w:t>
      </w:r>
      <w:r>
        <w:tab/>
      </w:r>
      <w:r>
        <w:rPr>
          <w:rStyle w:val="Corpodeltesto43CenturySchoolbook7ptNongrassetto"/>
        </w:rPr>
        <w:t>[fol. I55c]</w:t>
      </w:r>
    </w:p>
    <w:p w14:paraId="5C234D28" w14:textId="77777777" w:rsidR="009A1B5B" w:rsidRDefault="004E42D2">
      <w:pPr>
        <w:pStyle w:val="Corpodeltesto431"/>
        <w:shd w:val="clear" w:color="auto" w:fill="auto"/>
        <w:ind w:firstLine="360"/>
        <w:jc w:val="left"/>
      </w:pPr>
      <w:r>
        <w:t>La pucele por convoier</w:t>
      </w:r>
      <w:r>
        <w:br/>
      </w:r>
      <w:r>
        <w:rPr>
          <w:rStyle w:val="Corpodeltesto43Georgia9ptNongrassetto"/>
        </w:rPr>
        <w:t xml:space="preserve">696 </w:t>
      </w:r>
      <w:r>
        <w:t>et por al chemin ravoier</w:t>
      </w:r>
      <w:r>
        <w:br/>
        <w:t>rest montee et sa gent od li.</w:t>
      </w:r>
    </w:p>
    <w:p w14:paraId="5153D797" w14:textId="77777777" w:rsidR="009A1B5B" w:rsidRDefault="004E42D2">
      <w:pPr>
        <w:pStyle w:val="Corpodeltesto431"/>
        <w:shd w:val="clear" w:color="auto" w:fill="auto"/>
        <w:ind w:firstLine="360"/>
        <w:jc w:val="left"/>
      </w:pPr>
      <w:r>
        <w:t>A Percheval molt abeli</w:t>
      </w:r>
      <w:r>
        <w:br/>
        <w:t>ce qu’il vit, une hache pendre</w:t>
      </w:r>
      <w:r>
        <w:br/>
      </w:r>
      <w:r>
        <w:rPr>
          <w:rStyle w:val="Corpodeltesto43Georgia9ptNongrassetto"/>
        </w:rPr>
        <w:t xml:space="preserve">700 </w:t>
      </w:r>
      <w:r>
        <w:t>a un croc. S’est alez le prendre,</w:t>
      </w:r>
      <w:r>
        <w:br/>
        <w:t>puis est del chastel avalez.</w:t>
      </w:r>
    </w:p>
    <w:p w14:paraId="18829074" w14:textId="77777777" w:rsidR="009A1B5B" w:rsidRDefault="004E42D2">
      <w:pPr>
        <w:pStyle w:val="Corpodeltesto431"/>
        <w:shd w:val="clear" w:color="auto" w:fill="auto"/>
        <w:ind w:firstLine="0"/>
        <w:jc w:val="left"/>
      </w:pPr>
      <w:r>
        <w:t>La pucele h fu au lez</w:t>
      </w:r>
      <w:r>
        <w:br/>
        <w:t>qui avoit a non Escolasse.</w:t>
      </w:r>
    </w:p>
    <w:p w14:paraId="63EC6863" w14:textId="77777777" w:rsidR="009A1B5B" w:rsidRDefault="004E42D2">
      <w:pPr>
        <w:pStyle w:val="Corpodeltesto431"/>
        <w:shd w:val="clear" w:color="auto" w:fill="auto"/>
        <w:ind w:firstLine="0"/>
        <w:jc w:val="left"/>
      </w:pPr>
      <w:r>
        <w:rPr>
          <w:rStyle w:val="Corpodeltesto43Georgia9ptNongrassetto"/>
        </w:rPr>
        <w:t xml:space="preserve">704 </w:t>
      </w:r>
      <w:r>
        <w:t>Parmi les rues ou il passe</w:t>
      </w:r>
    </w:p>
    <w:p w14:paraId="7F6D8B48" w14:textId="77777777" w:rsidR="009A1B5B" w:rsidRDefault="004E42D2">
      <w:pPr>
        <w:pStyle w:val="Corpodeltesto1440"/>
        <w:shd w:val="clear" w:color="auto" w:fill="auto"/>
        <w:spacing w:line="160" w:lineRule="exact"/>
      </w:pPr>
      <w:r>
        <w:t>22</w:t>
      </w:r>
    </w:p>
    <w:p w14:paraId="288549E3" w14:textId="77777777" w:rsidR="009A1B5B" w:rsidRDefault="004E42D2">
      <w:pPr>
        <w:pStyle w:val="Corpodeltesto590"/>
        <w:shd w:val="clear" w:color="auto" w:fill="auto"/>
        <w:spacing w:line="197" w:lineRule="exact"/>
        <w:jc w:val="left"/>
        <w:sectPr w:rsidR="009A1B5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59CenturySchoolbook7ptNoncorsivo"/>
        </w:rPr>
        <w:t xml:space="preserve">p. pproiere n. </w:t>
      </w:r>
      <w:r>
        <w:t>corr. d’après</w:t>
      </w:r>
      <w:r>
        <w:rPr>
          <w:rStyle w:val="Corpodeltesto59CenturySchoolbook7ptNoncorsivo"/>
        </w:rPr>
        <w:t xml:space="preserve"> B</w:t>
      </w:r>
      <w:r>
        <w:rPr>
          <w:rStyle w:val="Corpodeltesto59CenturySchoolbook7ptNoncorsivo"/>
        </w:rPr>
        <w:br/>
        <w:t xml:space="preserve">un tilde </w:t>
      </w:r>
      <w:r>
        <w:t>surcharge</w:t>
      </w:r>
      <w:r>
        <w:rPr>
          <w:rStyle w:val="Corpodeltesto59CenturySchoolbook7ptNoncorsivo"/>
        </w:rPr>
        <w:t xml:space="preserve"> e </w:t>
      </w:r>
      <w:r>
        <w:t>de</w:t>
      </w:r>
      <w:r>
        <w:rPr>
          <w:rStyle w:val="Corpodeltesto59CenturySchoolbook7ptNoncorsivo"/>
        </w:rPr>
        <w:t xml:space="preserve"> est; </w:t>
      </w:r>
      <w:r>
        <w:t>corr. d’après. B</w:t>
      </w:r>
      <w:r>
        <w:br/>
      </w:r>
      <w:r>
        <w:rPr>
          <w:rStyle w:val="Corpodeltesto59CenturySchoolbook7ptNoncorsivo"/>
        </w:rPr>
        <w:t xml:space="preserve">a trait 1. </w:t>
      </w:r>
      <w:r>
        <w:t>corr. d’après B</w:t>
      </w:r>
    </w:p>
    <w:p w14:paraId="1C703F57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lastRenderedPageBreak/>
        <w:t>vinrent acorant les gens toutes</w:t>
      </w:r>
      <w:r>
        <w:br/>
        <w:t>et par compaignes et par routes.</w:t>
      </w:r>
    </w:p>
    <w:p w14:paraId="193AB716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Tot l’enclinent parfondement</w:t>
      </w:r>
      <w:r>
        <w:br/>
      </w:r>
      <w:r>
        <w:rPr>
          <w:rStyle w:val="Corpodeltesto435ptNongrassetto0"/>
        </w:rPr>
        <w:t>708</w:t>
      </w:r>
      <w:r>
        <w:t xml:space="preserve"> et s’escrient tout hautement :</w:t>
      </w:r>
    </w:p>
    <w:p w14:paraId="7C8E8F98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« Sire, qui toz nous as refais</w:t>
      </w:r>
      <w:r>
        <w:br/>
        <w:t>et deschargiez de si grant fais</w:t>
      </w:r>
      <w:r>
        <w:br/>
        <w:t>et remis en si grant richece,</w:t>
      </w:r>
    </w:p>
    <w:p w14:paraId="0427BACD" w14:textId="77777777" w:rsidR="009A1B5B" w:rsidRDefault="004E42D2">
      <w:pPr>
        <w:pStyle w:val="Corpodeltesto431"/>
        <w:shd w:val="clear" w:color="auto" w:fill="auto"/>
        <w:spacing w:line="235" w:lineRule="exact"/>
        <w:ind w:left="360" w:hanging="360"/>
        <w:jc w:val="left"/>
      </w:pPr>
      <w:r>
        <w:rPr>
          <w:rStyle w:val="Corpodeltesto435ptNongrassetto0"/>
        </w:rPr>
        <w:t>712</w:t>
      </w:r>
      <w:r>
        <w:t xml:space="preserve"> bien deveriens doel et tristece</w:t>
      </w:r>
      <w:r>
        <w:br/>
        <w:t>demener quant si tost t’en pars. »</w:t>
      </w:r>
      <w:r>
        <w:br/>
        <w:t>Ensi huchent de toutes pars.</w:t>
      </w:r>
    </w:p>
    <w:p w14:paraId="0335F243" w14:textId="77777777" w:rsidR="009A1B5B" w:rsidRDefault="004E42D2">
      <w:pPr>
        <w:pStyle w:val="Corpodeltesto431"/>
        <w:shd w:val="clear" w:color="auto" w:fill="auto"/>
        <w:spacing w:line="235" w:lineRule="exact"/>
        <w:ind w:firstLine="360"/>
        <w:jc w:val="left"/>
      </w:pPr>
      <w:r>
        <w:t>Perchevax, qui le hache porte,</w:t>
      </w:r>
      <w:r>
        <w:br/>
      </w:r>
      <w:r>
        <w:rPr>
          <w:rStyle w:val="Corpodeltesto435ptNongrassetto0"/>
        </w:rPr>
        <w:t>716</w:t>
      </w:r>
      <w:r>
        <w:t xml:space="preserve"> va tant qu’il vint devant la porte</w:t>
      </w:r>
      <w:r>
        <w:br/>
        <w:t>del chastel ou h serpent sont</w:t>
      </w:r>
      <w:r>
        <w:br/>
        <w:t>enchaané desus le pont,</w:t>
      </w:r>
      <w:r>
        <w:br/>
        <w:t>grant et fier et lait et hideus.</w:t>
      </w:r>
    </w:p>
    <w:p w14:paraId="479BB920" w14:textId="77777777" w:rsidR="009A1B5B" w:rsidRDefault="004E42D2">
      <w:pPr>
        <w:pStyle w:val="Corpodeltesto431"/>
        <w:shd w:val="clear" w:color="auto" w:fill="auto"/>
        <w:spacing w:line="235" w:lineRule="exact"/>
        <w:ind w:left="360" w:hanging="360"/>
        <w:jc w:val="left"/>
      </w:pPr>
      <w:r>
        <w:rPr>
          <w:rStyle w:val="Corpodeltesto435ptNongrassetto0"/>
        </w:rPr>
        <w:t>720</w:t>
      </w:r>
      <w:r>
        <w:t xml:space="preserve"> Je quit onques hom ne vit teus</w:t>
      </w:r>
      <w:r>
        <w:br/>
        <w:t>ne nul si perilleus trespas.</w:t>
      </w:r>
    </w:p>
    <w:p w14:paraId="3C19D0BA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Cele part vint isnel le pas,</w:t>
      </w:r>
      <w:r>
        <w:br/>
        <w:t>s’est descendus de son cheval.</w:t>
      </w:r>
    </w:p>
    <w:p w14:paraId="456940B8" w14:textId="77777777" w:rsidR="009A1B5B" w:rsidRDefault="004E42D2">
      <w:pPr>
        <w:pStyle w:val="Corpodeltesto431"/>
        <w:shd w:val="clear" w:color="auto" w:fill="auto"/>
        <w:spacing w:line="235" w:lineRule="exact"/>
        <w:ind w:left="360" w:hanging="360"/>
        <w:jc w:val="left"/>
      </w:pPr>
      <w:r>
        <w:rPr>
          <w:rStyle w:val="Corpodeltesto435ptNongrassetto0"/>
        </w:rPr>
        <w:t>724</w:t>
      </w:r>
      <w:r>
        <w:t xml:space="preserve"> La damoisele dist : « Vassal,</w:t>
      </w:r>
      <w:r>
        <w:br/>
        <w:t>c’avez vous empensé a faire ?</w:t>
      </w:r>
    </w:p>
    <w:p w14:paraId="71E4A1D1" w14:textId="77777777" w:rsidR="009A1B5B" w:rsidRDefault="004E42D2" w:rsidP="00625B5B">
      <w:pPr>
        <w:pStyle w:val="Corpodeltesto431"/>
        <w:numPr>
          <w:ilvl w:val="0"/>
          <w:numId w:val="49"/>
        </w:numPr>
        <w:shd w:val="clear" w:color="auto" w:fill="auto"/>
        <w:tabs>
          <w:tab w:val="left" w:pos="741"/>
        </w:tabs>
        <w:spacing w:line="235" w:lineRule="exact"/>
        <w:ind w:firstLine="0"/>
        <w:jc w:val="left"/>
      </w:pPr>
      <w:r>
        <w:t>Ma damoisele, por refaire</w:t>
      </w:r>
      <w:r>
        <w:rPr>
          <w:vertAlign w:val="superscript"/>
        </w:rPr>
        <w:t>24</w:t>
      </w:r>
      <w:r>
        <w:rPr>
          <w:vertAlign w:val="superscript"/>
        </w:rPr>
        <w:br/>
      </w:r>
      <w:r>
        <w:t>m’espee weil laiens entrer</w:t>
      </w:r>
    </w:p>
    <w:p w14:paraId="6B20B9FF" w14:textId="77777777" w:rsidR="009A1B5B" w:rsidRDefault="004E42D2">
      <w:pPr>
        <w:pStyle w:val="Corpodeltesto431"/>
        <w:shd w:val="clear" w:color="auto" w:fill="auto"/>
        <w:spacing w:line="235" w:lineRule="exact"/>
        <w:ind w:left="360" w:hanging="360"/>
        <w:jc w:val="left"/>
      </w:pPr>
      <w:r>
        <w:rPr>
          <w:rStyle w:val="Corpodeltesto435ptNongrassetto0"/>
        </w:rPr>
        <w:t>728</w:t>
      </w:r>
      <w:r>
        <w:t xml:space="preserve"> et ces .II. grans serpens outrer</w:t>
      </w:r>
      <w:r>
        <w:br/>
        <w:t>que je voi enchaanez chi.</w:t>
      </w:r>
    </w:p>
    <w:p w14:paraId="618C5B34" w14:textId="77777777" w:rsidR="009A1B5B" w:rsidRDefault="004E42D2" w:rsidP="00625B5B">
      <w:pPr>
        <w:pStyle w:val="Corpodeltesto431"/>
        <w:numPr>
          <w:ilvl w:val="0"/>
          <w:numId w:val="49"/>
        </w:numPr>
        <w:shd w:val="clear" w:color="auto" w:fill="auto"/>
        <w:tabs>
          <w:tab w:val="left" w:pos="741"/>
        </w:tabs>
        <w:spacing w:line="235" w:lineRule="exact"/>
        <w:ind w:firstLine="0"/>
        <w:jc w:val="left"/>
      </w:pPr>
      <w:r>
        <w:t>Ha, gentix chevaliers, merchi!</w:t>
      </w:r>
      <w:r>
        <w:br/>
        <w:t>Morir volés a escïent! »</w:t>
      </w:r>
    </w:p>
    <w:p w14:paraId="6093C590" w14:textId="77777777" w:rsidR="009A1B5B" w:rsidRDefault="004E42D2">
      <w:pPr>
        <w:pStyle w:val="Corpodeltesto431"/>
        <w:shd w:val="clear" w:color="auto" w:fill="auto"/>
        <w:spacing w:line="235" w:lineRule="exact"/>
        <w:ind w:left="360" w:hanging="360"/>
        <w:jc w:val="left"/>
      </w:pPr>
      <w:r>
        <w:t>732 Et dist Perchevax : « Por. noient</w:t>
      </w:r>
      <w:r>
        <w:br/>
        <w:t>me chastïez, je weil savoir</w:t>
      </w:r>
      <w:r>
        <w:br/>
        <w:t>s’il porroit laiens home avoir</w:t>
      </w:r>
      <w:r>
        <w:br/>
        <w:t>qui m’espee me refesist,</w:t>
      </w:r>
    </w:p>
    <w:p w14:paraId="200EFFD4" w14:textId="77777777" w:rsidR="009A1B5B" w:rsidRDefault="004E42D2">
      <w:pPr>
        <w:pStyle w:val="Corpodeltesto1131"/>
        <w:shd w:val="clear" w:color="auto" w:fill="auto"/>
        <w:spacing w:line="235" w:lineRule="exact"/>
        <w:ind w:left="360" w:hanging="360"/>
      </w:pPr>
      <w:r>
        <w:t>736 car grant piech’a que on me dist,</w:t>
      </w:r>
      <w:r>
        <w:br/>
        <w:t>s’il avenoit qu’ele fust fraite,</w:t>
      </w:r>
      <w:r>
        <w:br/>
        <w:t>qu’ele seroit laiens refaite. »</w:t>
      </w:r>
    </w:p>
    <w:p w14:paraId="7A792BAC" w14:textId="77777777" w:rsidR="009A1B5B" w:rsidRDefault="004E42D2">
      <w:pPr>
        <w:pStyle w:val="Corpodeltesto480"/>
        <w:shd w:val="clear" w:color="auto" w:fill="auto"/>
        <w:spacing w:line="130" w:lineRule="exact"/>
        <w:ind w:firstLine="0"/>
      </w:pPr>
      <w:r>
        <w:rPr>
          <w:rStyle w:val="Corpodeltesto481"/>
        </w:rPr>
        <w:t>[fol. 155va]</w:t>
      </w:r>
    </w:p>
    <w:p w14:paraId="158D6684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Les gens qui la sont, quant il l’oent,</w:t>
      </w:r>
    </w:p>
    <w:p w14:paraId="6CA28156" w14:textId="77777777" w:rsidR="009A1B5B" w:rsidRDefault="004E42D2">
      <w:pPr>
        <w:pStyle w:val="Corpodeltesto1131"/>
        <w:shd w:val="clear" w:color="auto" w:fill="auto"/>
        <w:spacing w:line="235" w:lineRule="exact"/>
        <w:ind w:left="360" w:hanging="360"/>
      </w:pPr>
      <w:r>
        <w:t xml:space="preserve">740 li crient merchi, si li </w:t>
      </w:r>
      <w:r>
        <w:rPr>
          <w:rStyle w:val="Corpodeltesto113SegoeUI8ptGrassetto"/>
        </w:rPr>
        <w:t>loent</w:t>
      </w:r>
      <w:r>
        <w:rPr>
          <w:rStyle w:val="Corpodeltesto113SegoeUI8ptGrassetto"/>
        </w:rPr>
        <w:br/>
      </w:r>
      <w:r>
        <w:t>que il laist cele voie ester.</w:t>
      </w:r>
    </w:p>
    <w:p w14:paraId="3148A09A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Perchevax ne volt arester</w:t>
      </w:r>
      <w:r>
        <w:br/>
        <w:t>por lor crier ne pas ne eure.</w:t>
      </w:r>
    </w:p>
    <w:p w14:paraId="4A45FE33" w14:textId="77777777" w:rsidR="009A1B5B" w:rsidRDefault="004E42D2">
      <w:pPr>
        <w:pStyle w:val="Corpodeltesto431"/>
        <w:shd w:val="clear" w:color="auto" w:fill="auto"/>
        <w:spacing w:line="235" w:lineRule="exact"/>
        <w:ind w:left="360" w:hanging="360"/>
        <w:jc w:val="left"/>
      </w:pPr>
      <w:r>
        <w:t>744 La pucele tenrement pleure,</w:t>
      </w:r>
      <w:r>
        <w:br/>
        <w:t>por la pitié en lermes font,</w:t>
      </w:r>
      <w:r>
        <w:br/>
        <w:t>et les gens avec li refont</w:t>
      </w:r>
      <w:r>
        <w:br/>
        <w:t>tel doel que jamais n’ert retrait.</w:t>
      </w:r>
    </w:p>
    <w:p w14:paraId="7A35C497" w14:textId="77777777" w:rsidR="009A1B5B" w:rsidRDefault="004E42D2">
      <w:pPr>
        <w:pStyle w:val="Corpodeltesto431"/>
        <w:shd w:val="clear" w:color="auto" w:fill="auto"/>
        <w:spacing w:line="235" w:lineRule="exact"/>
        <w:ind w:left="360" w:hanging="360"/>
        <w:jc w:val="left"/>
      </w:pPr>
      <w:r>
        <w:rPr>
          <w:rStyle w:val="Corpodeltesto43Georgia9ptNongrassetto"/>
        </w:rPr>
        <w:t xml:space="preserve">748 </w:t>
      </w:r>
      <w:r>
        <w:t>Perchevax lés le pont se trait,</w:t>
      </w:r>
      <w:r>
        <w:br/>
        <w:t>son escu mist devant son vis.</w:t>
      </w:r>
    </w:p>
    <w:p w14:paraId="7BC3BB6E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Une oroison, ce m’est avis,</w:t>
      </w:r>
      <w:r>
        <w:br/>
        <w:t>a dit, que il avoit aprise.</w:t>
      </w:r>
    </w:p>
    <w:p w14:paraId="1EFA5E6E" w14:textId="77777777" w:rsidR="009A1B5B" w:rsidRDefault="004E42D2">
      <w:pPr>
        <w:pStyle w:val="Corpodeltesto1131"/>
        <w:shd w:val="clear" w:color="auto" w:fill="auto"/>
        <w:spacing w:line="235" w:lineRule="exact"/>
        <w:ind w:left="360" w:hanging="360"/>
      </w:pPr>
      <w:r>
        <w:t xml:space="preserve">752 </w:t>
      </w:r>
      <w:r>
        <w:rPr>
          <w:rStyle w:val="Corpodeltesto113SegoeUI8ptGrassetto"/>
        </w:rPr>
        <w:t xml:space="preserve">A </w:t>
      </w:r>
      <w:r>
        <w:t>.II. mains a le hache prise.</w:t>
      </w:r>
    </w:p>
    <w:p w14:paraId="060551FE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Sor le pont est maintenant mis</w:t>
      </w:r>
      <w:r>
        <w:br/>
        <w:t>encontre les .II. anemis.</w:t>
      </w:r>
    </w:p>
    <w:p w14:paraId="15274150" w14:textId="77777777" w:rsidR="009A1B5B" w:rsidRDefault="004E42D2">
      <w:pPr>
        <w:pStyle w:val="Corpodeltesto431"/>
        <w:shd w:val="clear" w:color="auto" w:fill="auto"/>
        <w:spacing w:line="235" w:lineRule="exact"/>
        <w:ind w:firstLine="360"/>
        <w:jc w:val="left"/>
      </w:pPr>
      <w:r>
        <w:t>Quant li serpent Percheval voient</w:t>
      </w:r>
      <w:r>
        <w:br/>
      </w:r>
      <w:r>
        <w:rPr>
          <w:rStyle w:val="Corpodeltesto43Georgia9ptNongrassetto"/>
        </w:rPr>
        <w:t xml:space="preserve">756 </w:t>
      </w:r>
      <w:r>
        <w:t>venir, bien samble qu’il marvoient;</w:t>
      </w:r>
      <w:r>
        <w:br/>
        <w:t>chascuns se hirice et se creste</w:t>
      </w:r>
      <w:r>
        <w:br/>
        <w:t>et de lui ocirre s’apreste.</w:t>
      </w:r>
    </w:p>
    <w:p w14:paraId="1E014AD8" w14:textId="77777777" w:rsidR="009A1B5B" w:rsidRDefault="004E42D2">
      <w:pPr>
        <w:pStyle w:val="Corpodeltesto431"/>
        <w:shd w:val="clear" w:color="auto" w:fill="auto"/>
        <w:spacing w:line="235" w:lineRule="exact"/>
        <w:ind w:firstLine="360"/>
        <w:jc w:val="left"/>
      </w:pPr>
      <w:r>
        <w:t>Et si vous puis bien affichier</w:t>
      </w:r>
      <w:r>
        <w:br/>
      </w:r>
      <w:r>
        <w:rPr>
          <w:rStyle w:val="Corpodeltesto43Georgia9ptNongrassetto"/>
        </w:rPr>
        <w:t xml:space="preserve">760 </w:t>
      </w:r>
      <w:r>
        <w:t>qu’il font les ongles enfichier</w:t>
      </w:r>
      <w:r>
        <w:br/>
        <w:t>es pierres qui furent de grez.</w:t>
      </w:r>
    </w:p>
    <w:p w14:paraId="32A0FD76" w14:textId="77777777" w:rsidR="009A1B5B" w:rsidRDefault="004E42D2">
      <w:pPr>
        <w:pStyle w:val="Corpodeltesto431"/>
        <w:shd w:val="clear" w:color="auto" w:fill="auto"/>
        <w:spacing w:line="235" w:lineRule="exact"/>
        <w:ind w:firstLine="360"/>
        <w:jc w:val="left"/>
      </w:pPr>
      <w:r>
        <w:t>Espris et ardant et engrés</w:t>
      </w:r>
      <w:r>
        <w:br/>
      </w:r>
      <w:r>
        <w:lastRenderedPageBreak/>
        <w:t>vinrent corant sanz plus atendre</w:t>
      </w:r>
      <w:r>
        <w:br/>
      </w:r>
      <w:r>
        <w:rPr>
          <w:rStyle w:val="Corpodeltesto43Georgia9ptNongrassetto"/>
        </w:rPr>
        <w:t xml:space="preserve">764 </w:t>
      </w:r>
      <w:r>
        <w:t>quanqu’il onques piient destendre.</w:t>
      </w:r>
    </w:p>
    <w:p w14:paraId="65286C29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Et Perchevax tant les atent</w:t>
      </w:r>
      <w:r>
        <w:br/>
        <w:t>que chascuns sa chaïne estent</w:t>
      </w:r>
      <w:r>
        <w:br/>
        <w:t>tant comme ele avoit de longor.</w:t>
      </w:r>
    </w:p>
    <w:p w14:paraId="5ACA47FF" w14:textId="77777777" w:rsidR="009A1B5B" w:rsidRDefault="004E42D2">
      <w:pPr>
        <w:pStyle w:val="Corpodeltesto431"/>
        <w:shd w:val="clear" w:color="auto" w:fill="auto"/>
        <w:spacing w:line="235" w:lineRule="exact"/>
        <w:ind w:left="360" w:hanging="360"/>
        <w:jc w:val="left"/>
      </w:pPr>
      <w:r>
        <w:rPr>
          <w:rStyle w:val="Corpodeltesto43Georgia9ptNongrassetto"/>
        </w:rPr>
        <w:t xml:space="preserve">768 </w:t>
      </w:r>
      <w:r>
        <w:t>Et Perchevax par grant vigor</w:t>
      </w:r>
    </w:p>
    <w:p w14:paraId="1D38D915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lor vint, le grant hace entesee ; .</w:t>
      </w:r>
      <w:r>
        <w:br/>
        <w:t>l’un fiert si c’unne grant tesee</w:t>
      </w:r>
      <w:r>
        <w:br/>
        <w:t>li a fait les .II. piez voler,</w:t>
      </w:r>
    </w:p>
    <w:p w14:paraId="28ECAD22" w14:textId="77777777" w:rsidR="009A1B5B" w:rsidRDefault="004E42D2">
      <w:pPr>
        <w:pStyle w:val="Corpodeltesto1131"/>
        <w:shd w:val="clear" w:color="auto" w:fill="auto"/>
        <w:spacing w:line="235" w:lineRule="exact"/>
        <w:ind w:left="360" w:hanging="360"/>
      </w:pPr>
      <w:r>
        <w:rPr>
          <w:rStyle w:val="Corpodeltesto113AngsanaUPC10pt"/>
        </w:rPr>
        <w:t>772</w:t>
      </w:r>
      <w:r>
        <w:t xml:space="preserve"> sor le pont l’a fait reculer</w:t>
      </w:r>
    </w:p>
    <w:p w14:paraId="1ABAB52A" w14:textId="77777777" w:rsidR="009A1B5B" w:rsidRDefault="004E42D2">
      <w:pPr>
        <w:pStyle w:val="Corpodeltesto431"/>
        <w:shd w:val="clear" w:color="auto" w:fill="auto"/>
        <w:spacing w:line="235" w:lineRule="exact"/>
        <w:ind w:firstLine="360"/>
        <w:jc w:val="left"/>
      </w:pPr>
      <w:r>
        <w:t>plus de lonc que n’a une lance.</w:t>
      </w:r>
    </w:p>
    <w:p w14:paraId="07C4CE80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Et li autres vers lui se lance,</w:t>
      </w:r>
      <w:r>
        <w:br/>
        <w:t>si fiert en l’escu les .II. piez.</w:t>
      </w:r>
    </w:p>
    <w:p w14:paraId="2432A77E" w14:textId="77777777" w:rsidR="009A1B5B" w:rsidRDefault="004E42D2">
      <w:pPr>
        <w:pStyle w:val="Corpodeltesto431"/>
        <w:shd w:val="clear" w:color="auto" w:fill="auto"/>
        <w:spacing w:line="235" w:lineRule="exact"/>
        <w:ind w:left="360" w:hanging="360"/>
        <w:jc w:val="left"/>
      </w:pPr>
      <w:r>
        <w:rPr>
          <w:rStyle w:val="Corpodeltesto43AngsanaUPC10ptNongrassetto"/>
        </w:rPr>
        <w:t>776</w:t>
      </w:r>
      <w:r>
        <w:rPr>
          <w:rStyle w:val="Corpodeltesto43Georgia9ptNongrassetto"/>
        </w:rPr>
        <w:t xml:space="preserve"> </w:t>
      </w:r>
      <w:r>
        <w:t>II n’est nus si trenchans espiez</w:t>
      </w:r>
      <w:r>
        <w:br/>
        <w:t>qui fust si tost outre passez.</w:t>
      </w:r>
    </w:p>
    <w:p w14:paraId="46505FF2" w14:textId="77777777" w:rsidR="009A1B5B" w:rsidRDefault="004E42D2">
      <w:pPr>
        <w:pStyle w:val="Corpodeltesto431"/>
        <w:shd w:val="clear" w:color="auto" w:fill="auto"/>
        <w:tabs>
          <w:tab w:val="left" w:pos="4077"/>
        </w:tabs>
        <w:spacing w:line="235" w:lineRule="exact"/>
        <w:ind w:firstLine="0"/>
        <w:jc w:val="left"/>
      </w:pPr>
      <w:r>
        <w:t>Perchevax, qui fu apensez,</w:t>
      </w:r>
      <w:r>
        <w:tab/>
      </w:r>
      <w:r>
        <w:rPr>
          <w:rStyle w:val="Corpodeltesto43CenturySchoolbook65ptNongrassetto0"/>
        </w:rPr>
        <w:t>[fol. I55vb]</w:t>
      </w:r>
    </w:p>
    <w:p w14:paraId="147D9238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quant voit que li doi pié sont oltre,</w:t>
      </w:r>
    </w:p>
    <w:p w14:paraId="305F36E0" w14:textId="77777777" w:rsidR="009A1B5B" w:rsidRDefault="004E42D2">
      <w:pPr>
        <w:pStyle w:val="Corpodeltesto1131"/>
        <w:shd w:val="clear" w:color="auto" w:fill="auto"/>
        <w:spacing w:line="235" w:lineRule="exact"/>
        <w:ind w:left="360" w:hanging="360"/>
      </w:pPr>
      <w:r>
        <w:rPr>
          <w:rStyle w:val="Corpodeltesto113AngsanaUPC10pt"/>
        </w:rPr>
        <w:t>780</w:t>
      </w:r>
      <w:r>
        <w:t xml:space="preserve"> a l’escu l’a empaint la oltre,</w:t>
      </w:r>
      <w:r>
        <w:br/>
        <w:t>s’osta la guige de son col.</w:t>
      </w:r>
    </w:p>
    <w:p w14:paraId="4FC9029F" w14:textId="77777777" w:rsidR="009A1B5B" w:rsidRDefault="004E42D2">
      <w:pPr>
        <w:pStyle w:val="Corpodeltesto431"/>
        <w:shd w:val="clear" w:color="auto" w:fill="auto"/>
        <w:spacing w:line="235" w:lineRule="exact"/>
        <w:ind w:firstLine="360"/>
        <w:jc w:val="left"/>
      </w:pPr>
      <w:r>
        <w:t>De ce ne le tieg mie a fol,</w:t>
      </w:r>
      <w:r>
        <w:br/>
        <w:t>que il l’a si empeechié</w:t>
      </w:r>
      <w:r>
        <w:br/>
      </w:r>
      <w:r>
        <w:rPr>
          <w:rStyle w:val="Corpodeltesto43AngsanaUPC10ptNongrassetto"/>
        </w:rPr>
        <w:t>784</w:t>
      </w:r>
      <w:r>
        <w:rPr>
          <w:rStyle w:val="Corpodeltesto43Georgia9ptNongrassetto"/>
        </w:rPr>
        <w:t xml:space="preserve"> </w:t>
      </w:r>
      <w:r>
        <w:t>de l’escu qu’il avoit perchié</w:t>
      </w:r>
      <w:r>
        <w:br/>
        <w:t>qu’il ne puet ses jambes ravoir.</w:t>
      </w:r>
    </w:p>
    <w:p w14:paraId="6D766008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De che fist Perchevax savoir,</w:t>
      </w:r>
      <w:r>
        <w:br/>
        <w:t>quant vit le serpent encombré,</w:t>
      </w:r>
    </w:p>
    <w:p w14:paraId="714EFDAD" w14:textId="77777777" w:rsidR="009A1B5B" w:rsidRDefault="004E42D2">
      <w:pPr>
        <w:pStyle w:val="Corpodeltesto1131"/>
        <w:shd w:val="clear" w:color="auto" w:fill="auto"/>
        <w:spacing w:line="235" w:lineRule="exact"/>
        <w:ind w:left="360" w:hanging="360"/>
      </w:pPr>
      <w:r>
        <w:rPr>
          <w:rStyle w:val="Corpodeltesto113AngsanaUPC10pt"/>
        </w:rPr>
        <w:t>788</w:t>
      </w:r>
      <w:r>
        <w:t xml:space="preserve"> que il a maintenant coubré</w:t>
      </w:r>
    </w:p>
    <w:p w14:paraId="7E66CFE7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sa hache et fiert le grant serpent</w:t>
      </w:r>
      <w:r>
        <w:br/>
        <w:t>entre le teste et le charpent.</w:t>
      </w:r>
    </w:p>
    <w:p w14:paraId="4942CD13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Le col li trencha, plus n’areste,</w:t>
      </w:r>
    </w:p>
    <w:p w14:paraId="22C22AFF" w14:textId="77777777" w:rsidR="009A1B5B" w:rsidRDefault="004E42D2">
      <w:pPr>
        <w:pStyle w:val="Corpodeltesto431"/>
        <w:shd w:val="clear" w:color="auto" w:fill="auto"/>
        <w:spacing w:line="235" w:lineRule="exact"/>
        <w:ind w:left="360" w:hanging="360"/>
        <w:jc w:val="left"/>
      </w:pPr>
      <w:r>
        <w:rPr>
          <w:rStyle w:val="Corpodeltesto43Georgia9ptNongrassetto"/>
        </w:rPr>
        <w:t xml:space="preserve">792 </w:t>
      </w:r>
      <w:r>
        <w:t xml:space="preserve">si qu’en l’iaue vole la </w:t>
      </w:r>
      <w:r>
        <w:rPr>
          <w:rStyle w:val="Corpodeltesto43Georgia9ptNongrassetto"/>
        </w:rPr>
        <w:t>teste</w:t>
      </w:r>
    </w:p>
    <w:p w14:paraId="0DF82AFE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qui molt estoit hideuse et noire.</w:t>
      </w:r>
    </w:p>
    <w:p w14:paraId="04960827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Et li autre serpens grant oirre</w:t>
      </w:r>
      <w:r>
        <w:br/>
        <w:t>fiert de sa queue Percheval,</w:t>
      </w:r>
    </w:p>
    <w:p w14:paraId="0AC36449" w14:textId="77777777" w:rsidR="009A1B5B" w:rsidRDefault="004E42D2">
      <w:pPr>
        <w:pStyle w:val="Corpodeltesto431"/>
        <w:shd w:val="clear" w:color="auto" w:fill="auto"/>
        <w:spacing w:line="235" w:lineRule="exact"/>
        <w:ind w:left="360" w:hanging="360"/>
        <w:jc w:val="left"/>
      </w:pPr>
      <w:r>
        <w:rPr>
          <w:rStyle w:val="Corpodeltesto43Georgia9ptNongrassetto"/>
        </w:rPr>
        <w:t xml:space="preserve">796 </w:t>
      </w:r>
      <w:r>
        <w:t>si qu’il le rue contreval,</w:t>
      </w:r>
    </w:p>
    <w:p w14:paraId="04EB0D21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ensus de lui plus d’une toise.</w:t>
      </w:r>
    </w:p>
    <w:p w14:paraId="48635ED7" w14:textId="77777777" w:rsidR="009A1B5B" w:rsidRDefault="004E42D2">
      <w:pPr>
        <w:pStyle w:val="Corpodeltesto431"/>
        <w:shd w:val="clear" w:color="auto" w:fill="auto"/>
        <w:spacing w:line="235" w:lineRule="exact"/>
        <w:ind w:firstLine="360"/>
        <w:jc w:val="left"/>
      </w:pPr>
      <w:r>
        <w:t>Perchevax saut sus, si entoise</w:t>
      </w:r>
      <w:r>
        <w:br/>
        <w:t>sa hache qui bien fu agiie</w:t>
      </w:r>
      <w:r>
        <w:br/>
      </w:r>
      <w:r>
        <w:rPr>
          <w:rStyle w:val="Corpodeltesto43AngsanaUPC10ptNongrassetto"/>
        </w:rPr>
        <w:t>800</w:t>
      </w:r>
      <w:r>
        <w:rPr>
          <w:rStyle w:val="Corpodeltesto43Georgia9ptNongrassetto"/>
        </w:rPr>
        <w:t xml:space="preserve"> </w:t>
      </w:r>
      <w:r>
        <w:t>et plus trenchans que besagiìe.</w:t>
      </w:r>
    </w:p>
    <w:p w14:paraId="273A2C42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  <w:sectPr w:rsidR="009A1B5B">
          <w:headerReference w:type="even" r:id="rId398"/>
          <w:headerReference w:type="default" r:id="rId399"/>
          <w:footerReference w:type="even" r:id="rId400"/>
          <w:headerReference w:type="first" r:id="rId401"/>
          <w:footerReference w:type="first" r:id="rId402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Et li serpens se joint et clot,</w:t>
      </w:r>
    </w:p>
    <w:p w14:paraId="7DC0A4C2" w14:textId="77777777" w:rsidR="009A1B5B" w:rsidRDefault="004E42D2">
      <w:pPr>
        <w:pStyle w:val="Corpodeltesto431"/>
        <w:shd w:val="clear" w:color="auto" w:fill="auto"/>
        <w:spacing w:line="235" w:lineRule="exact"/>
        <w:ind w:firstLine="360"/>
        <w:jc w:val="left"/>
      </w:pPr>
      <w:r>
        <w:lastRenderedPageBreak/>
        <w:t>et trestoz s’est mis en un flot,</w:t>
      </w:r>
      <w:r>
        <w:br/>
        <w:t>sor les .II. piez derrier s’afiche</w:t>
      </w:r>
      <w:r>
        <w:br/>
      </w:r>
      <w:r>
        <w:rPr>
          <w:rStyle w:val="Corpodeltesto43Georgia9ptNongrassetto"/>
        </w:rPr>
        <w:t xml:space="preserve">804 </w:t>
      </w:r>
      <w:r>
        <w:t>si fort que u marbre</w:t>
      </w:r>
      <w:r>
        <w:rPr>
          <w:vertAlign w:val="superscript"/>
        </w:rPr>
        <w:t>25</w:t>
      </w:r>
      <w:r>
        <w:t xml:space="preserve"> les fiche.</w:t>
      </w:r>
      <w:r>
        <w:br/>
        <w:t>Durement se lance et esqueut,</w:t>
      </w:r>
      <w:r>
        <w:br/>
        <w:t>et Perchevax par ire esqueut</w:t>
      </w:r>
      <w:r>
        <w:br/>
        <w:t>la hache, et par dedens la goule</w:t>
      </w:r>
      <w:r>
        <w:br/>
      </w:r>
      <w:r>
        <w:rPr>
          <w:rStyle w:val="Corpodeltesto435ptNongrassetto0"/>
        </w:rPr>
        <w:t>808</w:t>
      </w:r>
      <w:r>
        <w:t xml:space="preserve"> desi as entrailles li coule</w:t>
      </w:r>
      <w:r>
        <w:br/>
        <w:t>qu’il entama la bouelee.</w:t>
      </w:r>
    </w:p>
    <w:p w14:paraId="627D9CF0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Del cors li vole une fumee</w:t>
      </w:r>
      <w:r>
        <w:br/>
        <w:t>vermeille comme fus espris.</w:t>
      </w:r>
    </w:p>
    <w:p w14:paraId="07FA83C6" w14:textId="77777777" w:rsidR="009A1B5B" w:rsidRDefault="004E42D2">
      <w:pPr>
        <w:pStyle w:val="Corpodeltesto431"/>
        <w:shd w:val="clear" w:color="auto" w:fill="auto"/>
        <w:spacing w:line="235" w:lineRule="exact"/>
        <w:ind w:left="360" w:hanging="360"/>
        <w:jc w:val="left"/>
      </w:pPr>
      <w:r>
        <w:rPr>
          <w:rStyle w:val="Corpodeltesto435ptNongrassetto0"/>
        </w:rPr>
        <w:t>812</w:t>
      </w:r>
      <w:r>
        <w:t xml:space="preserve"> Perchevax a son escu pris</w:t>
      </w:r>
      <w:r>
        <w:br/>
        <w:t>ou li serpens avoit boutez</w:t>
      </w:r>
      <w:r>
        <w:br/>
        <w:t>ses piez, et il li a ostez,</w:t>
      </w:r>
      <w:r>
        <w:br/>
        <w:t>par le guiche a son col le pent.</w:t>
      </w:r>
    </w:p>
    <w:p w14:paraId="309DFB94" w14:textId="77777777" w:rsidR="009A1B5B" w:rsidRDefault="004E42D2">
      <w:pPr>
        <w:pStyle w:val="Corpodeltesto431"/>
        <w:shd w:val="clear" w:color="auto" w:fill="auto"/>
        <w:spacing w:line="235" w:lineRule="exact"/>
        <w:ind w:left="360" w:hanging="360"/>
        <w:jc w:val="left"/>
      </w:pPr>
      <w:r>
        <w:rPr>
          <w:rStyle w:val="Corpodeltesto43Georgia9ptNongrassetto"/>
        </w:rPr>
        <w:t xml:space="preserve">816 </w:t>
      </w:r>
      <w:r>
        <w:t>Le cop esgarde du serpent.</w:t>
      </w:r>
    </w:p>
    <w:p w14:paraId="37C91C88" w14:textId="77777777" w:rsidR="009A1B5B" w:rsidRDefault="004E42D2">
      <w:pPr>
        <w:pStyle w:val="Corpodeltesto431"/>
        <w:shd w:val="clear" w:color="auto" w:fill="auto"/>
        <w:spacing w:line="235" w:lineRule="exact"/>
        <w:ind w:firstLine="360"/>
        <w:jc w:val="left"/>
      </w:pPr>
      <w:r>
        <w:t>Quant la pucele et sa gens voit</w:t>
      </w:r>
      <w:r>
        <w:br/>
        <w:t>que Perchevax ocis avoit</w:t>
      </w:r>
      <w:r>
        <w:br/>
        <w:t>les .II. serpens grans et hideus,</w:t>
      </w:r>
    </w:p>
    <w:p w14:paraId="395856FD" w14:textId="77777777" w:rsidR="009A1B5B" w:rsidRDefault="004E42D2">
      <w:pPr>
        <w:pStyle w:val="Corpodeltesto480"/>
        <w:shd w:val="clear" w:color="auto" w:fill="auto"/>
        <w:spacing w:line="130" w:lineRule="exact"/>
        <w:ind w:firstLine="0"/>
      </w:pPr>
      <w:r>
        <w:rPr>
          <w:rStyle w:val="Corpodeltesto481"/>
        </w:rPr>
        <w:t>[fol. 155vc]</w:t>
      </w:r>
    </w:p>
    <w:p w14:paraId="0D0DE9A0" w14:textId="77777777" w:rsidR="009A1B5B" w:rsidRDefault="004E42D2">
      <w:pPr>
        <w:pStyle w:val="Corpodeltesto1131"/>
        <w:shd w:val="clear" w:color="auto" w:fill="auto"/>
        <w:spacing w:line="235" w:lineRule="exact"/>
        <w:ind w:left="360" w:hanging="360"/>
      </w:pPr>
      <w:r>
        <w:t>820 en joie est repairiez li doels</w:t>
      </w:r>
      <w:r>
        <w:br/>
        <w:t>qu’il avoient si grant mené.</w:t>
      </w:r>
    </w:p>
    <w:p w14:paraId="69C85E10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Son cheval li ont amené,</w:t>
      </w:r>
      <w:r>
        <w:br/>
        <w:t>puis est montez, si s’en torna,</w:t>
      </w:r>
    </w:p>
    <w:p w14:paraId="46CD7BD5" w14:textId="77777777" w:rsidR="009A1B5B" w:rsidRDefault="004E42D2">
      <w:pPr>
        <w:pStyle w:val="Corpodeltesto1131"/>
        <w:shd w:val="clear" w:color="auto" w:fill="auto"/>
        <w:spacing w:line="235" w:lineRule="exact"/>
        <w:ind w:left="360" w:hanging="360"/>
      </w:pPr>
      <w:r>
        <w:t>824 en la porte entre, si trova</w:t>
      </w:r>
      <w:r>
        <w:br/>
        <w:t>le seignor de cele maison.</w:t>
      </w:r>
    </w:p>
    <w:p w14:paraId="5414630F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Bel le salue en sa raison</w:t>
      </w:r>
      <w:r>
        <w:br/>
        <w:t>Perchevax, a loi d’ome sage,</w:t>
      </w:r>
    </w:p>
    <w:p w14:paraId="2D2917A2" w14:textId="77777777" w:rsidR="009A1B5B" w:rsidRDefault="004E42D2">
      <w:pPr>
        <w:pStyle w:val="Corpodeltesto431"/>
        <w:shd w:val="clear" w:color="auto" w:fill="auto"/>
        <w:spacing w:line="235" w:lineRule="exact"/>
        <w:ind w:left="360" w:hanging="360"/>
        <w:jc w:val="left"/>
      </w:pPr>
      <w:r>
        <w:rPr>
          <w:rStyle w:val="Corpodeltesto43Georgia9ptNongrassetto"/>
        </w:rPr>
        <w:t xml:space="preserve">828 </w:t>
      </w:r>
      <w:r>
        <w:t>quar molt le voit de grant eage :</w:t>
      </w:r>
    </w:p>
    <w:p w14:paraId="1C7C6BE2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« Dex vous salt, fait Perchevax, sire ! »</w:t>
      </w:r>
      <w:r>
        <w:br/>
        <w:t>Quant cil l’entent, forment s’ai're,</w:t>
      </w:r>
      <w:r>
        <w:br/>
        <w:t>qui de vielleche fu chenus.</w:t>
      </w:r>
    </w:p>
    <w:p w14:paraId="6C438242" w14:textId="77777777" w:rsidR="009A1B5B" w:rsidRDefault="004E42D2">
      <w:pPr>
        <w:pStyle w:val="Corpodeltesto431"/>
        <w:shd w:val="clear" w:color="auto" w:fill="auto"/>
        <w:spacing w:line="235" w:lineRule="exact"/>
        <w:ind w:left="360" w:hanging="360"/>
        <w:jc w:val="left"/>
      </w:pPr>
      <w:r>
        <w:rPr>
          <w:rStyle w:val="Corpodeltesto43Georgia9ptNongrassetto"/>
        </w:rPr>
        <w:t xml:space="preserve">832 </w:t>
      </w:r>
      <w:r>
        <w:t>Si dist : « Mal soiez vous venus,</w:t>
      </w:r>
    </w:p>
    <w:p w14:paraId="74E910EA" w14:textId="77777777" w:rsidR="009A1B5B" w:rsidRDefault="004E42D2">
      <w:pPr>
        <w:pStyle w:val="Corpodeltesto431"/>
        <w:shd w:val="clear" w:color="auto" w:fill="auto"/>
        <w:spacing w:line="235" w:lineRule="exact"/>
        <w:ind w:firstLine="360"/>
        <w:jc w:val="left"/>
      </w:pPr>
      <w:r>
        <w:t>je sai molt bien que vous volez.</w:t>
      </w:r>
    </w:p>
    <w:p w14:paraId="2C3AD36D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Estes vous çaiens avol-ez,</w:t>
      </w:r>
      <w:r>
        <w:br/>
        <w:t>qui cha dedens estes entrez ?»</w:t>
      </w:r>
    </w:p>
    <w:p w14:paraId="67CDBE28" w14:textId="77777777" w:rsidR="009A1B5B" w:rsidRDefault="004E42D2">
      <w:pPr>
        <w:pStyle w:val="Corpodeltesto431"/>
        <w:shd w:val="clear" w:color="auto" w:fill="auto"/>
        <w:spacing w:line="235" w:lineRule="exact"/>
        <w:ind w:left="360" w:hanging="360"/>
        <w:jc w:val="left"/>
      </w:pPr>
      <w:r>
        <w:rPr>
          <w:rStyle w:val="Corpodeltesto435ptNongrassetto0"/>
        </w:rPr>
        <w:t>836</w:t>
      </w:r>
      <w:r>
        <w:t xml:space="preserve"> Dist Perchevax : « Ains ai outrez</w:t>
      </w:r>
      <w:r>
        <w:br/>
        <w:t>les .II. serpens grans et crestus ;</w:t>
      </w:r>
      <w:r>
        <w:br/>
        <w:t>tant me sui a aus combatus</w:t>
      </w:r>
      <w:r>
        <w:br/>
        <w:t>que je les ai ansdeus ocis.</w:t>
      </w:r>
    </w:p>
    <w:p w14:paraId="5B050242" w14:textId="77777777" w:rsidR="009A1B5B" w:rsidRDefault="004E42D2">
      <w:pPr>
        <w:pStyle w:val="Corpodeltesto431"/>
        <w:shd w:val="clear" w:color="auto" w:fill="auto"/>
        <w:spacing w:line="235" w:lineRule="exact"/>
        <w:ind w:left="360" w:hanging="360"/>
        <w:jc w:val="left"/>
      </w:pPr>
      <w:r>
        <w:rPr>
          <w:rStyle w:val="Corpodeltesto435ptNongrassetto0"/>
        </w:rPr>
        <w:t>840</w:t>
      </w:r>
      <w:r>
        <w:t xml:space="preserve"> Dex en ait graces</w:t>
      </w:r>
      <w:r>
        <w:rPr>
          <w:vertAlign w:val="superscript"/>
        </w:rPr>
        <w:t>26</w:t>
      </w:r>
      <w:r>
        <w:t xml:space="preserve"> et merchis !</w:t>
      </w:r>
    </w:p>
    <w:p w14:paraId="6A34963C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Or m’ensaigniez sanz atargier</w:t>
      </w:r>
      <w:r>
        <w:br/>
        <w:t>le fevre qui soloit forgier. »</w:t>
      </w:r>
    </w:p>
    <w:p w14:paraId="7E746A16" w14:textId="77777777" w:rsidR="009A1B5B" w:rsidRDefault="004E42D2">
      <w:pPr>
        <w:pStyle w:val="Corpodeltesto431"/>
        <w:shd w:val="clear" w:color="auto" w:fill="auto"/>
        <w:spacing w:line="235" w:lineRule="exact"/>
        <w:ind w:firstLine="360"/>
        <w:jc w:val="left"/>
      </w:pPr>
      <w:r>
        <w:t>Dist cil : « Qu’en avez vous a faire ?</w:t>
      </w:r>
    </w:p>
    <w:p w14:paraId="5316DC94" w14:textId="77777777" w:rsidR="009A1B5B" w:rsidRDefault="004E42D2">
      <w:pPr>
        <w:pStyle w:val="Corpodeltesto431"/>
        <w:shd w:val="clear" w:color="auto" w:fill="auto"/>
        <w:spacing w:line="235" w:lineRule="exact"/>
        <w:ind w:left="360" w:hanging="360"/>
        <w:jc w:val="left"/>
      </w:pPr>
      <w:r>
        <w:rPr>
          <w:rStyle w:val="Corpodeltesto435ptNongrassetto0"/>
        </w:rPr>
        <w:t>844</w:t>
      </w:r>
      <w:r>
        <w:t xml:space="preserve"> — M’espee li covient refaire,</w:t>
      </w:r>
      <w:r>
        <w:br/>
        <w:t>dist Perchevax, se Diex me saut. »</w:t>
      </w:r>
    </w:p>
    <w:p w14:paraId="2F190D15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Quant cil l’oï, en estant salt,</w:t>
      </w:r>
      <w:r>
        <w:br/>
        <w:t>toz fremist et mue son sanc.</w:t>
      </w:r>
    </w:p>
    <w:p w14:paraId="6F17A702" w14:textId="77777777" w:rsidR="009A1B5B" w:rsidRDefault="004E42D2">
      <w:pPr>
        <w:pStyle w:val="Corpodeltesto431"/>
        <w:shd w:val="clear" w:color="auto" w:fill="auto"/>
        <w:spacing w:line="235" w:lineRule="exact"/>
        <w:ind w:left="360" w:hanging="360"/>
        <w:jc w:val="left"/>
      </w:pPr>
      <w:r>
        <w:rPr>
          <w:rStyle w:val="Corpodeltesto43Georgia9ptNongrassetto"/>
        </w:rPr>
        <w:t xml:space="preserve">848 </w:t>
      </w:r>
      <w:r>
        <w:t>L’espee choisist a son flanc</w:t>
      </w:r>
      <w:r>
        <w:br/>
        <w:t>que il meïsmes avoit faite,</w:t>
      </w:r>
      <w:r>
        <w:br/>
        <w:t>si sot bien ou ele estoit fraite.</w:t>
      </w:r>
    </w:p>
    <w:p w14:paraId="796EE365" w14:textId="77777777" w:rsidR="009A1B5B" w:rsidRDefault="004E42D2">
      <w:pPr>
        <w:pStyle w:val="Corpodeltesto431"/>
        <w:shd w:val="clear" w:color="auto" w:fill="auto"/>
        <w:spacing w:line="235" w:lineRule="exact"/>
        <w:ind w:firstLine="360"/>
        <w:jc w:val="left"/>
      </w:pPr>
      <w:r>
        <w:t>« Vassal, fait il, par grant pechié</w:t>
      </w:r>
      <w:r>
        <w:br/>
      </w:r>
      <w:r>
        <w:rPr>
          <w:rStyle w:val="Corpodeltesto43Georgia9ptNongrassetto"/>
        </w:rPr>
        <w:t xml:space="preserve">852 </w:t>
      </w:r>
      <w:r>
        <w:t>avez vostre brant pechoié</w:t>
      </w:r>
      <w:r>
        <w:br/>
        <w:t>que je fis, passé a mains dis.</w:t>
      </w:r>
    </w:p>
    <w:p w14:paraId="2E169AA5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A le porte de paradis</w:t>
      </w:r>
      <w:r>
        <w:br/>
        <w:t>le brisastes, tres bien le voi.</w:t>
      </w:r>
    </w:p>
    <w:p w14:paraId="343776A5" w14:textId="77777777" w:rsidR="009A1B5B" w:rsidRDefault="004E42D2">
      <w:pPr>
        <w:pStyle w:val="Corpodeltesto431"/>
        <w:shd w:val="clear" w:color="auto" w:fill="auto"/>
        <w:spacing w:line="235" w:lineRule="exact"/>
        <w:ind w:left="360" w:hanging="360"/>
        <w:jc w:val="left"/>
      </w:pPr>
      <w:r>
        <w:rPr>
          <w:rStyle w:val="Corpodeltesto43Georgia9ptNongrassetto"/>
        </w:rPr>
        <w:t xml:space="preserve">856 </w:t>
      </w:r>
      <w:r>
        <w:t>Mais sachiés, refaire le doi</w:t>
      </w:r>
      <w:r>
        <w:br/>
        <w:t>Ou ja refaite ne sera. »</w:t>
      </w:r>
    </w:p>
    <w:p w14:paraId="4ECF7574" w14:textId="77777777" w:rsidR="009A1B5B" w:rsidRDefault="004E42D2">
      <w:pPr>
        <w:pStyle w:val="Corpodeltesto431"/>
        <w:shd w:val="clear" w:color="auto" w:fill="auto"/>
        <w:spacing w:line="235" w:lineRule="exact"/>
        <w:ind w:firstLine="360"/>
        <w:jc w:val="left"/>
      </w:pPr>
      <w:r>
        <w:t>Atant un guichet desferma,</w:t>
      </w:r>
      <w:r>
        <w:br/>
        <w:t>puis a dit : « Vassal, descendez</w:t>
      </w:r>
      <w:r>
        <w:br/>
      </w:r>
      <w:r>
        <w:rPr>
          <w:rStyle w:val="Corpodeltesto43Georgia9ptNongrassetto"/>
        </w:rPr>
        <w:lastRenderedPageBreak/>
        <w:t xml:space="preserve">860 </w:t>
      </w:r>
      <w:r>
        <w:t>et vostre espee me rendez,</w:t>
      </w:r>
      <w:r>
        <w:br/>
        <w:t>si rajoindra chascune piece.</w:t>
      </w:r>
    </w:p>
    <w:p w14:paraId="07D9B0FF" w14:textId="77777777" w:rsidR="009A1B5B" w:rsidRDefault="004E42D2">
      <w:pPr>
        <w:pStyle w:val="Corpodeltesto431"/>
        <w:shd w:val="clear" w:color="auto" w:fill="auto"/>
        <w:tabs>
          <w:tab w:val="left" w:pos="4123"/>
        </w:tabs>
        <w:spacing w:line="235" w:lineRule="exact"/>
        <w:ind w:firstLine="0"/>
        <w:jc w:val="left"/>
      </w:pPr>
      <w:r>
        <w:t>N’avra mais garde que depieche</w:t>
      </w:r>
      <w:r>
        <w:tab/>
      </w:r>
      <w:r>
        <w:rPr>
          <w:rStyle w:val="Corpodeltesto43CenturySchoolbook65ptNongrassetto0"/>
        </w:rPr>
        <w:t>[foi. i56a]</w:t>
      </w:r>
    </w:p>
    <w:p w14:paraId="4567CF8C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  <w:sectPr w:rsidR="009A1B5B">
          <w:headerReference w:type="even" r:id="rId403"/>
          <w:headerReference w:type="default" r:id="rId404"/>
          <w:footerReference w:type="even" r:id="rId405"/>
          <w:footerReference w:type="default" r:id="rId406"/>
          <w:headerReference w:type="first" r:id="rId407"/>
          <w:footerReference w:type="first" r:id="rId408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por cop c’on en doie ferir.</w:t>
      </w:r>
    </w:p>
    <w:p w14:paraId="3A920E71" w14:textId="77777777" w:rsidR="009A1B5B" w:rsidRDefault="004E42D2">
      <w:pPr>
        <w:pStyle w:val="Corpodeltesto1180"/>
        <w:shd w:val="clear" w:color="auto" w:fill="auto"/>
        <w:spacing w:line="235" w:lineRule="exact"/>
        <w:ind w:left="360" w:hanging="360"/>
      </w:pPr>
      <w:r>
        <w:lastRenderedPageBreak/>
        <w:t>864 A preudome doit afferir</w:t>
      </w:r>
      <w:r>
        <w:br/>
        <w:t>l’espee, ce sachiés de voir,</w:t>
      </w:r>
      <w:r>
        <w:br/>
        <w:t>ne nus coars nel doit avoir. »</w:t>
      </w:r>
    </w:p>
    <w:p w14:paraId="1040E410" w14:textId="77777777" w:rsidR="009A1B5B" w:rsidRDefault="004E42D2">
      <w:pPr>
        <w:pStyle w:val="Corpodeltesto1180"/>
        <w:shd w:val="clear" w:color="auto" w:fill="auto"/>
        <w:spacing w:line="235" w:lineRule="exact"/>
        <w:ind w:firstLine="360"/>
      </w:pPr>
      <w:r>
        <w:t>Perchevax l’ot, plus n’i atent.</w:t>
      </w:r>
      <w:r>
        <w:br/>
        <w:t>868 S’espee desçaint, si li tent,</w:t>
      </w:r>
      <w:r>
        <w:br/>
        <w:t xml:space="preserve">et cil, qui </w:t>
      </w:r>
      <w:r>
        <w:rPr>
          <w:rStyle w:val="Corpodeltesto118SegoeUI9ptCorsivo"/>
        </w:rPr>
        <w:t>nestoít</w:t>
      </w:r>
      <w:r>
        <w:t xml:space="preserve"> mie fols,</w:t>
      </w:r>
      <w:r>
        <w:br/>
        <w:t>soffle le fu a .11. grans fals,</w:t>
      </w:r>
      <w:r>
        <w:br/>
        <w:t>qui onques nul jor ne fma.</w:t>
      </w:r>
    </w:p>
    <w:p w14:paraId="2479F994" w14:textId="77777777" w:rsidR="009A1B5B" w:rsidRDefault="004E42D2">
      <w:pPr>
        <w:pStyle w:val="Corpodeltesto1180"/>
        <w:shd w:val="clear" w:color="auto" w:fill="auto"/>
        <w:spacing w:line="235" w:lineRule="exact"/>
        <w:ind w:left="360" w:hanging="360"/>
      </w:pPr>
      <w:r>
        <w:t>872 Les pieces prist et affina,</w:t>
      </w:r>
      <w:r>
        <w:br/>
        <w:t>si l’a reforgie si bien</w:t>
      </w:r>
      <w:r>
        <w:br/>
        <w:t>que onques n’i parut de rien</w:t>
      </w:r>
      <w:r>
        <w:br/>
        <w:t>que ele eûst esté brisie</w:t>
      </w:r>
      <w:r>
        <w:rPr>
          <w:vertAlign w:val="superscript"/>
        </w:rPr>
        <w:t>27</w:t>
      </w:r>
      <w:r>
        <w:t>.</w:t>
      </w:r>
    </w:p>
    <w:p w14:paraId="76686C58" w14:textId="77777777" w:rsidR="009A1B5B" w:rsidRDefault="004E42D2">
      <w:pPr>
        <w:pStyle w:val="Corpodeltesto1180"/>
        <w:shd w:val="clear" w:color="auto" w:fill="auto"/>
        <w:spacing w:line="235" w:lineRule="exact"/>
        <w:ind w:left="360" w:hanging="360"/>
      </w:pPr>
      <w:r>
        <w:t>876 L’espee qui tant fu prisie</w:t>
      </w:r>
      <w:r>
        <w:br/>
        <w:t>bien brunist et refait la letre,</w:t>
      </w:r>
      <w:r>
        <w:br/>
        <w:t>puis li fait el fuerre remetre.</w:t>
      </w:r>
    </w:p>
    <w:p w14:paraId="1F11540C" w14:textId="77777777" w:rsidR="009A1B5B" w:rsidRDefault="004E42D2">
      <w:pPr>
        <w:pStyle w:val="Corpodeltesto1180"/>
        <w:shd w:val="clear" w:color="auto" w:fill="auto"/>
        <w:spacing w:line="235" w:lineRule="exact"/>
        <w:ind w:firstLine="360"/>
      </w:pPr>
      <w:r>
        <w:t>Si dist : « Vassal, or vous weil dire</w:t>
      </w:r>
      <w:r>
        <w:br/>
      </w:r>
      <w:r>
        <w:rPr>
          <w:rStyle w:val="Corpodeltesto118SegoeUI5pt"/>
        </w:rPr>
        <w:t>880</w:t>
      </w:r>
      <w:r>
        <w:rPr>
          <w:rStyle w:val="Corpodeltesto118SegoeUI8ptGrassetto"/>
        </w:rPr>
        <w:t xml:space="preserve"> </w:t>
      </w:r>
      <w:r>
        <w:t>c’on vous doit al meillor eslire</w:t>
      </w:r>
      <w:r>
        <w:br/>
        <w:t>qui soit el monde, bien le sai.</w:t>
      </w:r>
    </w:p>
    <w:p w14:paraId="76D20F5F" w14:textId="77777777" w:rsidR="009A1B5B" w:rsidRDefault="004E42D2">
      <w:pPr>
        <w:pStyle w:val="Corpodeltesto1180"/>
        <w:shd w:val="clear" w:color="auto" w:fill="auto"/>
        <w:spacing w:line="235" w:lineRule="exact"/>
        <w:ind w:firstLine="360"/>
      </w:pPr>
      <w:r>
        <w:t>En maint grant perilleus assai</w:t>
      </w:r>
      <w:r>
        <w:br/>
        <w:t>avez por le Graal esté</w:t>
      </w:r>
      <w:r>
        <w:br/>
        <w:t>884 et maint yver et maint esté,</w:t>
      </w:r>
      <w:r>
        <w:br/>
        <w:t>et esterez, je quit, encore.</w:t>
      </w:r>
    </w:p>
    <w:p w14:paraId="73A4A67F" w14:textId="77777777" w:rsidR="009A1B5B" w:rsidRDefault="004E42D2">
      <w:pPr>
        <w:pStyle w:val="Corpodeltesto1180"/>
        <w:shd w:val="clear" w:color="auto" w:fill="auto"/>
        <w:spacing w:line="235" w:lineRule="exact"/>
        <w:ind w:firstLine="0"/>
      </w:pPr>
      <w:r>
        <w:t>Mais tant vous puis je bien dire ore</w:t>
      </w:r>
      <w:r>
        <w:br/>
        <w:t>que je ne porrai gaires vivre. »</w:t>
      </w:r>
    </w:p>
    <w:p w14:paraId="0E944110" w14:textId="77777777" w:rsidR="009A1B5B" w:rsidRDefault="004E42D2">
      <w:pPr>
        <w:pStyle w:val="Corpodeltesto1180"/>
        <w:shd w:val="clear" w:color="auto" w:fill="auto"/>
        <w:spacing w:line="235" w:lineRule="exact"/>
        <w:ind w:left="360" w:hanging="360"/>
      </w:pPr>
      <w:r>
        <w:t>888 A cest mot, l’espee li livre.</w:t>
      </w:r>
    </w:p>
    <w:p w14:paraId="6890BE14" w14:textId="77777777" w:rsidR="009A1B5B" w:rsidRDefault="004E42D2">
      <w:pPr>
        <w:pStyle w:val="Corpodeltesto1180"/>
        <w:shd w:val="clear" w:color="auto" w:fill="auto"/>
        <w:spacing w:line="235" w:lineRule="exact"/>
        <w:ind w:firstLine="0"/>
      </w:pPr>
      <w:r>
        <w:t>Perchevax le çaint, congìé prent,</w:t>
      </w:r>
      <w:r>
        <w:br/>
        <w:t>puis est montez, sa voie emprent.</w:t>
      </w:r>
      <w:r>
        <w:br/>
        <w:t>Le pont et le porte repasse,</w:t>
      </w:r>
    </w:p>
    <w:p w14:paraId="13D8F91C" w14:textId="77777777" w:rsidR="009A1B5B" w:rsidRDefault="004E42D2">
      <w:pPr>
        <w:pStyle w:val="Corpodeltesto1180"/>
        <w:shd w:val="clear" w:color="auto" w:fill="auto"/>
        <w:spacing w:line="235" w:lineRule="exact"/>
        <w:ind w:left="360" w:hanging="360"/>
      </w:pPr>
      <w:r>
        <w:t>892 et me damoisele Escolasse</w:t>
      </w:r>
    </w:p>
    <w:p w14:paraId="05D9539C" w14:textId="77777777" w:rsidR="009A1B5B" w:rsidRDefault="004E42D2">
      <w:pPr>
        <w:pStyle w:val="Corpodeltesto1180"/>
        <w:shd w:val="clear" w:color="auto" w:fill="auto"/>
        <w:spacing w:line="235" w:lineRule="exact"/>
        <w:ind w:firstLine="0"/>
        <w:sectPr w:rsidR="009A1B5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et sa gent encontre îui vienent</w:t>
      </w:r>
      <w:r>
        <w:br/>
        <w:t>et quanqu’il puent le detìenent,</w:t>
      </w:r>
    </w:p>
    <w:p w14:paraId="7D693021" w14:textId="77777777" w:rsidR="009A1B5B" w:rsidRDefault="004E42D2">
      <w:pPr>
        <w:pStyle w:val="Corpodeltesto1180"/>
        <w:shd w:val="clear" w:color="auto" w:fill="auto"/>
        <w:spacing w:line="235" w:lineRule="exact"/>
        <w:ind w:firstLine="360"/>
      </w:pPr>
      <w:r>
        <w:lastRenderedPageBreak/>
        <w:t>maís n’en pùent a chief venir</w:t>
      </w:r>
      <w:r>
        <w:br/>
      </w:r>
      <w:r>
        <w:rPr>
          <w:vertAlign w:val="subscript"/>
        </w:rPr>
        <w:t>g96</w:t>
      </w:r>
      <w:r>
        <w:t xml:space="preserve"> que il le puissent detenir,</w:t>
      </w:r>
    </w:p>
    <w:p w14:paraId="4768657D" w14:textId="77777777" w:rsidR="009A1B5B" w:rsidRDefault="004E42D2">
      <w:pPr>
        <w:pStyle w:val="Corpodeltesto1180"/>
        <w:shd w:val="clear" w:color="auto" w:fill="auto"/>
        <w:spacing w:line="235" w:lineRule="exact"/>
        <w:ind w:firstLine="0"/>
      </w:pPr>
      <w:r>
        <w:t>ainz s’en part et il le convoíent</w:t>
      </w:r>
      <w:r>
        <w:br/>
        <w:t>et a un grant chemin í’avoient.</w:t>
      </w:r>
    </w:p>
    <w:p w14:paraId="0B0A3DDC" w14:textId="77777777" w:rsidR="009A1B5B" w:rsidRDefault="004E42D2">
      <w:pPr>
        <w:pStyle w:val="Corpodeltesto1180"/>
        <w:shd w:val="clear" w:color="auto" w:fill="auto"/>
        <w:spacing w:line="235" w:lineRule="exact"/>
        <w:ind w:firstLine="360"/>
      </w:pPr>
      <w:r>
        <w:t>Perchevax a itant s’em part</w:t>
      </w:r>
      <w:r>
        <w:br/>
      </w:r>
      <w:r>
        <w:rPr>
          <w:rStyle w:val="Corpodeltesto11865pt0"/>
        </w:rPr>
        <w:t>900</w:t>
      </w:r>
      <w:r>
        <w:t xml:space="preserve"> et la pucele s’en depart</w:t>
      </w:r>
      <w:r>
        <w:br/>
        <w:t>et repaire vers son chastel.</w:t>
      </w:r>
      <w:r>
        <w:br/>
        <w:t>Perchevax, l’escu en chantel,</w:t>
      </w:r>
      <w:r>
        <w:br/>
        <w:t>chevalche, qu’il n’a plus targíé.</w:t>
      </w:r>
    </w:p>
    <w:p w14:paraId="22F3E569" w14:textId="77777777" w:rsidR="009A1B5B" w:rsidRDefault="004E42D2">
      <w:pPr>
        <w:pStyle w:val="Corpodeltesto1180"/>
        <w:shd w:val="clear" w:color="auto" w:fill="auto"/>
        <w:spacing w:line="235" w:lineRule="exact"/>
        <w:ind w:firstLine="0"/>
      </w:pPr>
      <w:r>
        <w:rPr>
          <w:rStyle w:val="Corpodeltesto11865pt0"/>
        </w:rPr>
        <w:t>904</w:t>
      </w:r>
      <w:r>
        <w:t xml:space="preserve"> Mais n’ot mie moît eslongié</w:t>
      </w:r>
      <w:r>
        <w:br/>
        <w:t>le chastel quant il ot les cloches</w:t>
      </w:r>
      <w:r>
        <w:br/>
        <w:t>soner par totes les parroches,</w:t>
      </w:r>
      <w:r>
        <w:br/>
        <w:t>car Trebuchés fenis estoit</w:t>
      </w:r>
      <w:r>
        <w:br/>
      </w:r>
      <w:r>
        <w:rPr>
          <w:rStyle w:val="Corpodeltesto11865pt0"/>
        </w:rPr>
        <w:t>908</w:t>
      </w:r>
      <w:r>
        <w:t xml:space="preserve"> qui s’espee refaite avoit,</w:t>
      </w:r>
    </w:p>
    <w:p w14:paraId="01B4A160" w14:textId="77777777" w:rsidR="009A1B5B" w:rsidRDefault="004E42D2">
      <w:pPr>
        <w:pStyle w:val="Corpodeltesto1180"/>
        <w:shd w:val="clear" w:color="auto" w:fill="auto"/>
        <w:spacing w:line="235" w:lineRule="exact"/>
        <w:ind w:firstLine="360"/>
      </w:pPr>
      <w:r>
        <w:t>qui bone ert et trenchans et dure.</w:t>
      </w:r>
      <w:r>
        <w:br/>
        <w:t>Toute jor tant con li jors dure</w:t>
      </w:r>
      <w:r>
        <w:br/>
        <w:t>oirre mesire Perchevax</w:t>
      </w:r>
      <w:r>
        <w:br/>
      </w:r>
      <w:r>
        <w:rPr>
          <w:rStyle w:val="Corpodeltesto11865pt0"/>
        </w:rPr>
        <w:t>912</w:t>
      </w:r>
      <w:r>
        <w:t xml:space="preserve"> par plains et par mons et par vaus</w:t>
      </w:r>
      <w:r>
        <w:br/>
        <w:t>tant que ce vint une vespree .</w:t>
      </w:r>
      <w:r>
        <w:br/>
        <w:t>qu’il choisist, en mi une pree,</w:t>
      </w:r>
      <w:r>
        <w:br/>
        <w:t>un arbre ou avoit .[[. puceles</w:t>
      </w:r>
      <w:r>
        <w:br/>
      </w:r>
      <w:r>
        <w:rPr>
          <w:rStyle w:val="Corpodeltesto11865pt0"/>
        </w:rPr>
        <w:t>916</w:t>
      </w:r>
      <w:r>
        <w:t xml:space="preserve"> qui molt erent piaisans et beìes.</w:t>
      </w:r>
    </w:p>
    <w:p w14:paraId="099F8425" w14:textId="77777777" w:rsidR="009A1B5B" w:rsidRDefault="004E42D2">
      <w:pPr>
        <w:pStyle w:val="Corpodeltesto1180"/>
        <w:shd w:val="clear" w:color="auto" w:fill="auto"/>
        <w:spacing w:line="235" w:lineRule="exact"/>
        <w:ind w:firstLine="0"/>
      </w:pPr>
      <w:r>
        <w:t>Mais molt furent en grans destreces,</w:t>
      </w:r>
      <w:r>
        <w:br/>
        <w:t>que chascune fu par les treches</w:t>
      </w:r>
      <w:r>
        <w:br/>
        <w:t>pendues a l’arbre ramé.</w:t>
      </w:r>
    </w:p>
    <w:p w14:paraId="479D2F9F" w14:textId="77777777" w:rsidR="009A1B5B" w:rsidRDefault="004E42D2">
      <w:pPr>
        <w:pStyle w:val="Corpodeltesto1180"/>
        <w:shd w:val="clear" w:color="auto" w:fill="auto"/>
        <w:spacing w:line="235" w:lineRule="exact"/>
        <w:ind w:left="360" w:hanging="360"/>
      </w:pPr>
      <w:r>
        <w:t>920 .II. chevaliers qui sont armé</w:t>
      </w:r>
      <w:r>
        <w:br/>
        <w:t>vit Perchevax, qui se combatent</w:t>
      </w:r>
      <w:r>
        <w:br/>
        <w:t>si durement qu’il s’entrabatent</w:t>
      </w:r>
      <w:r>
        <w:br/>
        <w:t>a terre menu et sovent,</w:t>
      </w:r>
    </w:p>
    <w:p w14:paraId="7438CFB9" w14:textId="77777777" w:rsidR="009A1B5B" w:rsidRDefault="004E42D2">
      <w:pPr>
        <w:pStyle w:val="Corpodeltesto1180"/>
        <w:shd w:val="clear" w:color="auto" w:fill="auto"/>
        <w:spacing w:line="235" w:lineRule="exact"/>
        <w:ind w:left="360" w:hanging="360"/>
      </w:pPr>
      <w:r>
        <w:t>924 et se fierent plus tost que vent</w:t>
      </w:r>
      <w:r>
        <w:br/>
        <w:t>des brans molus parmi le</w:t>
      </w:r>
      <w:r>
        <w:rPr>
          <w:vertAlign w:val="superscript"/>
        </w:rPr>
        <w:t>28</w:t>
      </w:r>
      <w:r>
        <w:t xml:space="preserve"> chief.</w:t>
      </w:r>
    </w:p>
    <w:p w14:paraId="4285EF7B" w14:textId="77777777" w:rsidR="009A1B5B" w:rsidRDefault="004E42D2">
      <w:pPr>
        <w:pStyle w:val="Corpodeltesto1460"/>
        <w:shd w:val="clear" w:color="auto" w:fill="auto"/>
        <w:spacing w:line="100" w:lineRule="exact"/>
      </w:pPr>
      <w:r>
        <w:t>28</w:t>
      </w:r>
    </w:p>
    <w:p w14:paraId="27412484" w14:textId="77777777" w:rsidR="009A1B5B" w:rsidRDefault="004E42D2">
      <w:pPr>
        <w:pStyle w:val="Corpodeltesto1451"/>
        <w:shd w:val="clear" w:color="auto" w:fill="auto"/>
        <w:spacing w:line="150" w:lineRule="exact"/>
        <w:ind w:firstLine="0"/>
      </w:pPr>
      <w:r>
        <w:rPr>
          <w:rStyle w:val="Corpodeltesto145"/>
        </w:rPr>
        <w:t>(fol. 156bJ</w:t>
      </w:r>
    </w:p>
    <w:p w14:paraId="0922A5D6" w14:textId="77777777" w:rsidR="009A1B5B" w:rsidRDefault="004E42D2">
      <w:pPr>
        <w:pStyle w:val="Corpodeltesto1451"/>
        <w:shd w:val="clear" w:color="auto" w:fill="auto"/>
        <w:spacing w:line="150" w:lineRule="exact"/>
        <w:ind w:left="360"/>
      </w:pPr>
      <w:r>
        <w:t xml:space="preserve">p. les chief </w:t>
      </w:r>
      <w:r>
        <w:rPr>
          <w:rStyle w:val="Corpodeltesto145BookAntiqua7ptCorsivo"/>
        </w:rPr>
        <w:t>corr. en</w:t>
      </w:r>
      <w:r>
        <w:t xml:space="preserve"> le chief</w:t>
      </w:r>
    </w:p>
    <w:p w14:paraId="1140B9F8" w14:textId="77777777" w:rsidR="009A1B5B" w:rsidRDefault="004E42D2">
      <w:pPr>
        <w:pStyle w:val="Corpodeltesto1180"/>
        <w:shd w:val="clear" w:color="auto" w:fill="auto"/>
        <w:spacing w:line="235" w:lineRule="exact"/>
        <w:ind w:firstLine="0"/>
      </w:pPr>
      <w:r>
        <w:t>Molt soffrent andoi grant meschief,</w:t>
      </w:r>
      <w:r>
        <w:br/>
        <w:t>car ne reposent pas ne eure,</w:t>
      </w:r>
    </w:p>
    <w:p w14:paraId="7B2B0D8C" w14:textId="77777777" w:rsidR="009A1B5B" w:rsidRDefault="004E42D2">
      <w:pPr>
        <w:pStyle w:val="Corpodeltesto1201"/>
        <w:shd w:val="clear" w:color="auto" w:fill="auto"/>
        <w:spacing w:line="235" w:lineRule="exact"/>
        <w:ind w:left="360" w:hanging="360"/>
      </w:pPr>
      <w:r>
        <w:t>928 ains cort li uns a l’autre seure</w:t>
      </w:r>
      <w:r>
        <w:br/>
        <w:t>si fort et de si grant aïr</w:t>
      </w:r>
      <w:r>
        <w:br/>
        <w:t>que il font par pieches chaïr</w:t>
      </w:r>
      <w:r>
        <w:br/>
        <w:t>et les elmes et les escus.</w:t>
      </w:r>
    </w:p>
    <w:p w14:paraId="3DB3A560" w14:textId="77777777" w:rsidR="009A1B5B" w:rsidRDefault="004E42D2">
      <w:pPr>
        <w:pStyle w:val="Corpodeltesto1180"/>
        <w:shd w:val="clear" w:color="auto" w:fill="auto"/>
        <w:spacing w:line="235" w:lineRule="exact"/>
        <w:ind w:left="360" w:hanging="360"/>
      </w:pPr>
      <w:r>
        <w:rPr>
          <w:rStyle w:val="Corpodeltesto11865pt0"/>
        </w:rPr>
        <w:t>932</w:t>
      </w:r>
      <w:r>
        <w:t xml:space="preserve"> Mais nus n’en puet estre vencus,</w:t>
      </w:r>
      <w:r>
        <w:br/>
        <w:t>ains se combatent en tel point</w:t>
      </w:r>
      <w:r>
        <w:br/>
        <w:t>li uns a l’autre que nes</w:t>
      </w:r>
      <w:r>
        <w:rPr>
          <w:vertAlign w:val="superscript"/>
        </w:rPr>
        <w:t>29</w:t>
      </w:r>
      <w:r>
        <w:t xml:space="preserve"> point</w:t>
      </w:r>
      <w:r>
        <w:br/>
        <w:t>ne mort ne paine ne mehaing.</w:t>
      </w:r>
    </w:p>
    <w:p w14:paraId="2FDC34E9" w14:textId="77777777" w:rsidR="009A1B5B" w:rsidRDefault="004E42D2">
      <w:pPr>
        <w:pStyle w:val="Corpodeltesto1180"/>
        <w:shd w:val="clear" w:color="auto" w:fill="auto"/>
        <w:spacing w:line="235" w:lineRule="exact"/>
        <w:ind w:left="360" w:hanging="360"/>
      </w:pPr>
      <w:r>
        <w:t>936 Et s’a esté loiax compaig</w:t>
      </w:r>
      <w:r>
        <w:br/>
        <w:t>li uns a l’autre molt amé.</w:t>
      </w:r>
    </w:p>
    <w:p w14:paraId="2DE68ABD" w14:textId="77777777" w:rsidR="009A1B5B" w:rsidRDefault="004E42D2">
      <w:pPr>
        <w:pStyle w:val="Corpodeltesto1180"/>
        <w:shd w:val="clear" w:color="auto" w:fill="auto"/>
        <w:spacing w:line="235" w:lineRule="exact"/>
        <w:ind w:firstLine="0"/>
      </w:pPr>
      <w:r>
        <w:t>Et or se sont si entàmé</w:t>
      </w:r>
      <w:r>
        <w:br/>
        <w:t>qu’en mains lius li sanz lor salt.</w:t>
      </w:r>
    </w:p>
    <w:p w14:paraId="00654211" w14:textId="77777777" w:rsidR="009A1B5B" w:rsidRDefault="004E42D2">
      <w:pPr>
        <w:pStyle w:val="Corpodeltesto1180"/>
        <w:shd w:val="clear" w:color="auto" w:fill="auto"/>
        <w:spacing w:line="235" w:lineRule="exact"/>
        <w:ind w:left="360" w:hanging="360"/>
      </w:pPr>
      <w:r>
        <w:t>940 Quant Perchevax voit lor assaut,</w:t>
      </w:r>
      <w:r>
        <w:br/>
        <w:t>erramment broche cele part :</w:t>
      </w:r>
      <w:r>
        <w:br/>
        <w:t>en talent a que les depart.</w:t>
      </w:r>
    </w:p>
    <w:p w14:paraId="47A42BA4" w14:textId="77777777" w:rsidR="009A1B5B" w:rsidRDefault="004E42D2">
      <w:pPr>
        <w:pStyle w:val="Corpodeltesto1180"/>
        <w:shd w:val="clear" w:color="auto" w:fill="auto"/>
        <w:spacing w:line="235" w:lineRule="exact"/>
        <w:ind w:firstLine="360"/>
      </w:pPr>
      <w:r>
        <w:t>Mais tant sont cil las et ataint</w:t>
      </w:r>
      <w:r>
        <w:br/>
        <w:t>944 que por poi que ne sont estaint.</w:t>
      </w:r>
    </w:p>
    <w:p w14:paraId="002B0588" w14:textId="77777777" w:rsidR="009A1B5B" w:rsidRDefault="004E42D2">
      <w:pPr>
        <w:pStyle w:val="Corpodeltesto1180"/>
        <w:shd w:val="clear" w:color="auto" w:fill="auto"/>
        <w:spacing w:line="235" w:lineRule="exact"/>
        <w:ind w:firstLine="0"/>
      </w:pPr>
      <w:r>
        <w:t>A terre sont andoi versé</w:t>
      </w:r>
      <w:r>
        <w:br/>
        <w:t>tout sovin et tout enversé ;</w:t>
      </w:r>
      <w:r>
        <w:br/>
        <w:t>n’i a celui pasmez ne fust.</w:t>
      </w:r>
    </w:p>
    <w:p w14:paraId="0D7FD0D5" w14:textId="77777777" w:rsidR="009A1B5B" w:rsidRDefault="004E42D2">
      <w:pPr>
        <w:pStyle w:val="Corpodeltesto1180"/>
        <w:shd w:val="clear" w:color="auto" w:fill="auto"/>
        <w:spacing w:line="235" w:lineRule="exact"/>
        <w:ind w:firstLine="0"/>
      </w:pPr>
      <w:r>
        <w:t>948 Ausì choi gisent con doi fust;</w:t>
      </w:r>
      <w:r>
        <w:br/>
        <w:t>chascuns samble estre issus de vie.</w:t>
      </w:r>
      <w:r>
        <w:br/>
        <w:t>Perchevax, qui avoit envie</w:t>
      </w:r>
      <w:r>
        <w:br/>
        <w:t>et de l’oïr et de savoir</w:t>
      </w:r>
      <w:r>
        <w:br/>
      </w:r>
      <w:r>
        <w:lastRenderedPageBreak/>
        <w:t>952 de lor aventure le voir,</w:t>
      </w:r>
    </w:p>
    <w:p w14:paraId="7B7B251D" w14:textId="77777777" w:rsidR="009A1B5B" w:rsidRDefault="004E42D2">
      <w:pPr>
        <w:pStyle w:val="Corpodeltesto1180"/>
        <w:shd w:val="clear" w:color="auto" w:fill="auto"/>
        <w:spacing w:line="235" w:lineRule="exact"/>
        <w:ind w:firstLine="0"/>
      </w:pPr>
      <w:r>
        <w:t>a I’arbre vint, plus n’atendi,</w:t>
      </w:r>
      <w:r>
        <w:br/>
        <w:t>les .II. puceles despendi.</w:t>
      </w:r>
    </w:p>
    <w:p w14:paraId="3E4BB869" w14:textId="77777777" w:rsidR="009A1B5B" w:rsidRDefault="004E42D2">
      <w:pPr>
        <w:pStyle w:val="Corpodeltesto1180"/>
        <w:shd w:val="clear" w:color="auto" w:fill="auto"/>
        <w:spacing w:line="235" w:lineRule="exact"/>
        <w:ind w:firstLine="360"/>
      </w:pPr>
      <w:r>
        <w:t>Celes pleurent et font grant doel,</w:t>
      </w:r>
      <w:r>
        <w:br/>
        <w:t>956 que volsissent morir, lor vuel.</w:t>
      </w:r>
    </w:p>
    <w:p w14:paraId="79EE6F54" w14:textId="77777777" w:rsidR="009A1B5B" w:rsidRDefault="004E42D2">
      <w:pPr>
        <w:pStyle w:val="Corpodeltesto1470"/>
        <w:shd w:val="clear" w:color="auto" w:fill="auto"/>
        <w:spacing w:line="160" w:lineRule="exact"/>
      </w:pPr>
      <w:r>
        <w:t>29</w:t>
      </w:r>
    </w:p>
    <w:p w14:paraId="4B31EBE4" w14:textId="77777777" w:rsidR="009A1B5B" w:rsidRDefault="004E42D2">
      <w:pPr>
        <w:pStyle w:val="Corpodeltesto1451"/>
        <w:shd w:val="clear" w:color="auto" w:fill="auto"/>
        <w:spacing w:line="150" w:lineRule="exact"/>
        <w:ind w:firstLine="0"/>
      </w:pPr>
      <w:r>
        <w:rPr>
          <w:rStyle w:val="Corpodeltesto145"/>
        </w:rPr>
        <w:t>[fol. 156c]</w:t>
      </w:r>
    </w:p>
    <w:p w14:paraId="553365C4" w14:textId="77777777" w:rsidR="009A1B5B" w:rsidRDefault="004E42D2">
      <w:pPr>
        <w:pStyle w:val="Corpodeltesto1451"/>
        <w:shd w:val="clear" w:color="auto" w:fill="auto"/>
        <w:spacing w:line="150" w:lineRule="exact"/>
        <w:ind w:firstLine="0"/>
        <w:sectPr w:rsidR="009A1B5B">
          <w:headerReference w:type="even" r:id="rId409"/>
          <w:headerReference w:type="default" r:id="rId410"/>
          <w:footerReference w:type="even" r:id="rId411"/>
          <w:footerReference w:type="default" r:id="rId412"/>
          <w:headerReference w:type="first" r:id="rId413"/>
          <w:footerReference w:type="first" r:id="rId414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 xml:space="preserve">q. de point </w:t>
      </w:r>
      <w:r>
        <w:rPr>
          <w:rStyle w:val="Corpodeltesto145BookAntiqua7ptCorsivo"/>
        </w:rPr>
        <w:t>AB, coir. en</w:t>
      </w:r>
      <w:r>
        <w:t xml:space="preserve"> q. nes point</w:t>
      </w:r>
    </w:p>
    <w:p w14:paraId="2FD3E52C" w14:textId="77777777" w:rsidR="009A1B5B" w:rsidRDefault="004E42D2">
      <w:pPr>
        <w:pStyle w:val="Corpodeltesto1180"/>
        <w:shd w:val="clear" w:color="auto" w:fill="auto"/>
        <w:spacing w:line="235" w:lineRule="exact"/>
        <w:ind w:firstLine="0"/>
      </w:pPr>
      <w:r>
        <w:lastRenderedPageBreak/>
        <w:t>Et Perchevax les esgarda,</w:t>
      </w:r>
      <w:r>
        <w:br/>
        <w:t>xnolt belement lor demanda</w:t>
      </w:r>
      <w:r>
        <w:br/>
        <w:t>lor aventure et lor meschief.</w:t>
      </w:r>
    </w:p>
    <w:p w14:paraId="6F0BA212" w14:textId="77777777" w:rsidR="009A1B5B" w:rsidRDefault="004E42D2">
      <w:pPr>
        <w:pStyle w:val="Corpodeltesto1180"/>
        <w:shd w:val="clear" w:color="auto" w:fill="auto"/>
        <w:spacing w:line="235" w:lineRule="exact"/>
        <w:ind w:left="360" w:hanging="360"/>
      </w:pPr>
      <w:r>
        <w:rPr>
          <w:rStyle w:val="Corpodeltesto11865pt0"/>
        </w:rPr>
        <w:t>960</w:t>
      </w:r>
      <w:r>
        <w:t xml:space="preserve"> L’une respont : « De chief en chief</w:t>
      </w:r>
      <w:r>
        <w:rPr>
          <w:vertAlign w:val="superscript"/>
        </w:rPr>
        <w:t>30</w:t>
      </w:r>
      <w:r>
        <w:rPr>
          <w:vertAlign w:val="superscript"/>
        </w:rPr>
        <w:br/>
      </w:r>
      <w:r>
        <w:t>vous en dirai, sire, le voir,</w:t>
      </w:r>
      <w:r>
        <w:br/>
        <w:t>puis que vous le volez savoir.</w:t>
      </w:r>
    </w:p>
    <w:p w14:paraId="2C558B9E" w14:textId="77777777" w:rsidR="009A1B5B" w:rsidRDefault="004E42D2">
      <w:pPr>
        <w:pStyle w:val="Corpodeltesto1180"/>
        <w:shd w:val="clear" w:color="auto" w:fill="auto"/>
        <w:spacing w:line="235" w:lineRule="exact"/>
        <w:ind w:firstLine="360"/>
      </w:pPr>
      <w:r>
        <w:t>Sire, sor le Mont Dolerous</w:t>
      </w:r>
      <w:r>
        <w:br/>
      </w:r>
      <w:r>
        <w:rPr>
          <w:rStyle w:val="Corpodeltesto11865pt0"/>
        </w:rPr>
        <w:t>964</w:t>
      </w:r>
      <w:r>
        <w:t xml:space="preserve"> a un pilier maleiirous</w:t>
      </w:r>
    </w:p>
    <w:p w14:paraId="68DA08A2" w14:textId="77777777" w:rsidR="009A1B5B" w:rsidRDefault="004E42D2">
      <w:pPr>
        <w:pStyle w:val="Corpodeltesto1180"/>
        <w:shd w:val="clear" w:color="auto" w:fill="auto"/>
        <w:spacing w:line="235" w:lineRule="exact"/>
        <w:ind w:firstLine="0"/>
      </w:pPr>
      <w:r>
        <w:t>que Merlins par enchantement</w:t>
      </w:r>
      <w:r>
        <w:br/>
        <w:t>fist jadis ancïenement,</w:t>
      </w:r>
      <w:r>
        <w:br/>
        <w:t>et si l’asist desor cel mont.</w:t>
      </w:r>
    </w:p>
    <w:p w14:paraId="0F8A1FB2" w14:textId="77777777" w:rsidR="009A1B5B" w:rsidRDefault="004E42D2">
      <w:pPr>
        <w:pStyle w:val="Corpodeltesto1180"/>
        <w:shd w:val="clear" w:color="auto" w:fill="auto"/>
        <w:spacing w:line="235" w:lineRule="exact"/>
        <w:ind w:left="360" w:hanging="360"/>
      </w:pPr>
      <w:r>
        <w:rPr>
          <w:rStyle w:val="Corpodeltesto118SegoeUI5pt"/>
        </w:rPr>
        <w:t>968</w:t>
      </w:r>
      <w:r>
        <w:rPr>
          <w:rStyle w:val="Corpodeltesto118SegoeUI8ptGrassetto"/>
        </w:rPr>
        <w:t xml:space="preserve"> </w:t>
      </w:r>
      <w:r>
        <w:t>Cil Diex qui estora le mont</w:t>
      </w:r>
      <w:r>
        <w:br/>
        <w:t>confonde celui quí l’i mist.</w:t>
      </w:r>
    </w:p>
    <w:p w14:paraId="40EEB845" w14:textId="77777777" w:rsidR="009A1B5B" w:rsidRDefault="004E42D2">
      <w:pPr>
        <w:pStyle w:val="Corpodeltesto1180"/>
        <w:shd w:val="clear" w:color="auto" w:fill="auto"/>
        <w:spacing w:line="235" w:lineRule="exact"/>
        <w:ind w:firstLine="360"/>
      </w:pPr>
      <w:r>
        <w:t>De grant malisse s’entremist,</w:t>
      </w:r>
    </w:p>
    <w:p w14:paraId="21200948" w14:textId="77777777" w:rsidR="009A1B5B" w:rsidRDefault="004E42D2">
      <w:pPr>
        <w:pStyle w:val="Corpodeltesto1201"/>
        <w:shd w:val="clear" w:color="auto" w:fill="auto"/>
        <w:spacing w:line="235" w:lineRule="exact"/>
        <w:ind w:firstLine="360"/>
      </w:pPr>
      <w:r>
        <w:t>.XV crois trestout entor a.</w:t>
      </w:r>
    </w:p>
    <w:p w14:paraId="6510DD4E" w14:textId="77777777" w:rsidR="009A1B5B" w:rsidRDefault="004E42D2">
      <w:pPr>
        <w:pStyle w:val="Corpodeltesto1180"/>
        <w:shd w:val="clear" w:color="auto" w:fill="auto"/>
        <w:spacing w:line="235" w:lineRule="exact"/>
        <w:ind w:left="360" w:hanging="360"/>
      </w:pPr>
      <w:r>
        <w:rPr>
          <w:rStyle w:val="Corpodeltesto118SegoeUI5pt"/>
        </w:rPr>
        <w:t>972</w:t>
      </w:r>
      <w:r>
        <w:rPr>
          <w:rStyle w:val="Corpodeltesto118SegoeUI8ptGrassetto"/>
        </w:rPr>
        <w:t xml:space="preserve"> </w:t>
      </w:r>
      <w:r>
        <w:t>Un anemi i estora</w:t>
      </w:r>
    </w:p>
    <w:p w14:paraId="5306E47C" w14:textId="77777777" w:rsidR="009A1B5B" w:rsidRDefault="004E42D2">
      <w:pPr>
        <w:pStyle w:val="Corpodeltesto1180"/>
        <w:shd w:val="clear" w:color="auto" w:fill="auto"/>
        <w:spacing w:line="235" w:lineRule="exact"/>
        <w:ind w:firstLine="360"/>
      </w:pPr>
      <w:r>
        <w:t>qu’il a enmuré la dedens.</w:t>
      </w:r>
    </w:p>
    <w:p w14:paraId="4A783925" w14:textId="77777777" w:rsidR="009A1B5B" w:rsidRDefault="004E42D2">
      <w:pPr>
        <w:pStyle w:val="Corpodeltesto1180"/>
        <w:shd w:val="clear" w:color="auto" w:fill="auto"/>
        <w:spacing w:line="235" w:lineRule="exact"/>
        <w:ind w:firstLine="360"/>
      </w:pPr>
      <w:r>
        <w:t>Quant nus demande : « Qui’st laiens ? »,</w:t>
      </w:r>
      <w:r>
        <w:br/>
        <w:t>ja tant n’ert sages ne senez</w:t>
      </w:r>
      <w:r>
        <w:br/>
      </w:r>
      <w:r>
        <w:rPr>
          <w:rStyle w:val="Corpodeltesto118SegoeUI5pt"/>
        </w:rPr>
        <w:t>976</w:t>
      </w:r>
      <w:r>
        <w:rPr>
          <w:rStyle w:val="Corpodeltesto118SegoeUI8ptGrassetto"/>
        </w:rPr>
        <w:t xml:space="preserve"> </w:t>
      </w:r>
      <w:r>
        <w:t>que tantost ne soit forsenez,</w:t>
      </w:r>
      <w:r>
        <w:br/>
        <w:t>s’il n’est del mont h plus hardis</w:t>
      </w:r>
      <w:r>
        <w:br/>
        <w:t>et par drois fais et par drois dis.</w:t>
      </w:r>
    </w:p>
    <w:p w14:paraId="013520F4" w14:textId="77777777" w:rsidR="009A1B5B" w:rsidRDefault="004E42D2">
      <w:pPr>
        <w:pStyle w:val="Corpodeltesto1180"/>
        <w:shd w:val="clear" w:color="auto" w:fill="auto"/>
        <w:spacing w:line="235" w:lineRule="exact"/>
        <w:ind w:firstLine="360"/>
      </w:pPr>
      <w:r>
        <w:t>Cil doi chevalier i alerent</w:t>
      </w:r>
      <w:r>
        <w:br/>
        <w:t>980 et a cel piler apelerent</w:t>
      </w:r>
    </w:p>
    <w:p w14:paraId="6E3DE251" w14:textId="77777777" w:rsidR="009A1B5B" w:rsidRDefault="004E42D2">
      <w:pPr>
        <w:pStyle w:val="Corpodeltesto1180"/>
        <w:shd w:val="clear" w:color="auto" w:fill="auto"/>
        <w:spacing w:line="235" w:lineRule="exact"/>
        <w:ind w:firstLine="360"/>
      </w:pPr>
      <w:r>
        <w:t>et demanderent : « Qui’st laiens ?»</w:t>
      </w:r>
    </w:p>
    <w:p w14:paraId="572027AD" w14:textId="77777777" w:rsidR="009A1B5B" w:rsidRDefault="004E42D2">
      <w:pPr>
        <w:pStyle w:val="Corpodeltesto1180"/>
        <w:shd w:val="clear" w:color="auto" w:fill="auto"/>
        <w:spacing w:line="235" w:lineRule="exact"/>
        <w:ind w:firstLine="360"/>
      </w:pPr>
      <w:r>
        <w:t>Maintenant issirent del sens</w:t>
      </w:r>
      <w:r>
        <w:br/>
        <w:t>et tot lor memoire perdirent</w:t>
      </w:r>
      <w:r>
        <w:br/>
        <w:t>984 et a cest arbre nous pendirent</w:t>
      </w:r>
      <w:r>
        <w:br/>
        <w:t>par les treches si con veïstes</w:t>
      </w:r>
      <w:r>
        <w:br/>
        <w:t>quant vous orains nous despendistes.</w:t>
      </w:r>
    </w:p>
    <w:p w14:paraId="079EEC98" w14:textId="77777777" w:rsidR="009A1B5B" w:rsidRDefault="004E42D2">
      <w:pPr>
        <w:pStyle w:val="Corpodeltesto1180"/>
        <w:shd w:val="clear" w:color="auto" w:fill="auto"/>
        <w:spacing w:line="235" w:lineRule="exact"/>
        <w:ind w:firstLine="360"/>
        <w:sectPr w:rsidR="009A1B5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Ses amiemes par druerie</w:t>
      </w:r>
    </w:p>
    <w:p w14:paraId="76E74767" w14:textId="77777777" w:rsidR="009A1B5B" w:rsidRDefault="004E42D2">
      <w:pPr>
        <w:pStyle w:val="Corpodeltesto1180"/>
        <w:shd w:val="clear" w:color="auto" w:fill="auto"/>
        <w:spacing w:line="235" w:lineRule="exact"/>
        <w:ind w:left="360" w:hanging="360"/>
      </w:pPr>
      <w:r>
        <w:lastRenderedPageBreak/>
        <w:t>988 et se sont mort par derverie.</w:t>
      </w:r>
    </w:p>
    <w:p w14:paraId="21AB1F80" w14:textId="77777777" w:rsidR="009A1B5B" w:rsidRDefault="004E42D2">
      <w:pPr>
        <w:pStyle w:val="Corpodeltesto480"/>
        <w:shd w:val="clear" w:color="auto" w:fill="auto"/>
        <w:spacing w:line="130" w:lineRule="exact"/>
        <w:ind w:firstLine="0"/>
      </w:pPr>
      <w:r>
        <w:rPr>
          <w:rStyle w:val="Corpodeltesto481"/>
        </w:rPr>
        <w:t>[fol. 156va[</w:t>
      </w:r>
    </w:p>
    <w:p w14:paraId="3CE42653" w14:textId="77777777" w:rsidR="009A1B5B" w:rsidRDefault="004E42D2">
      <w:pPr>
        <w:pStyle w:val="Corpodeltesto1180"/>
        <w:shd w:val="clear" w:color="auto" w:fill="auto"/>
        <w:spacing w:line="235" w:lineRule="exact"/>
        <w:ind w:firstLine="0"/>
      </w:pPr>
      <w:r>
        <w:t>Et si estoient bon ami</w:t>
      </w:r>
      <w:r>
        <w:br/>
        <w:t>n’a pas encor mois et demi.</w:t>
      </w:r>
    </w:p>
    <w:p w14:paraId="179F1A2B" w14:textId="77777777" w:rsidR="009A1B5B" w:rsidRDefault="004E42D2">
      <w:pPr>
        <w:pStyle w:val="Corpodeltesto1180"/>
        <w:shd w:val="clear" w:color="auto" w:fill="auto"/>
        <w:spacing w:line="235" w:lineRule="exact"/>
        <w:ind w:firstLine="0"/>
      </w:pPr>
      <w:r>
        <w:t>Ochis se sont et depechié</w:t>
      </w:r>
      <w:r>
        <w:br/>
        <w:t>992 par anemi et par pechié. »</w:t>
      </w:r>
    </w:p>
    <w:p w14:paraId="4DBB9932" w14:textId="77777777" w:rsidR="009A1B5B" w:rsidRDefault="004E42D2">
      <w:pPr>
        <w:pStyle w:val="Corpodeltesto1180"/>
        <w:shd w:val="clear" w:color="auto" w:fill="auto"/>
        <w:spacing w:line="235" w:lineRule="exact"/>
        <w:ind w:firstLine="0"/>
      </w:pPr>
      <w:r>
        <w:t>Dist Perchevax : « Ma dolce amie,</w:t>
      </w:r>
      <w:r>
        <w:br/>
        <w:t>or me dites, ne vous poist mie,</w:t>
      </w:r>
      <w:r>
        <w:br/>
        <w:t>lor nons et si ne vous anuit,</w:t>
      </w:r>
    </w:p>
    <w:p w14:paraId="30F0E822" w14:textId="77777777" w:rsidR="009A1B5B" w:rsidRDefault="004E42D2">
      <w:pPr>
        <w:pStyle w:val="Corpodeltesto1180"/>
        <w:shd w:val="clear" w:color="auto" w:fill="auto"/>
        <w:spacing w:line="235" w:lineRule="exact"/>
        <w:ind w:firstLine="0"/>
      </w:pPr>
      <w:r>
        <w:t>996 car ançois que voiez la nuit</w:t>
      </w:r>
      <w:r>
        <w:br/>
        <w:t>sera chascuns bien en son sens,</w:t>
      </w:r>
      <w:r>
        <w:br/>
        <w:t>se j’onques puis par nul assens,</w:t>
      </w:r>
      <w:r>
        <w:br/>
        <w:t>par si que chascuns ne soit mors.</w:t>
      </w:r>
      <w:r>
        <w:br/>
        <w:t>1000 — C’est, sire, li preus Saigremors</w:t>
      </w:r>
      <w:r>
        <w:br/>
        <w:t>et li autres est Agrevains</w:t>
      </w:r>
      <w:r>
        <w:rPr>
          <w:vertAlign w:val="superscript"/>
        </w:rPr>
        <w:t>31</w:t>
      </w:r>
      <w:r>
        <w:t>,</w:t>
      </w:r>
      <w:r>
        <w:br/>
        <w:t>qui n’est d’armes faintis ne vains.</w:t>
      </w:r>
      <w:r>
        <w:br/>
        <w:t>Molt se soloient entramer. »</w:t>
      </w:r>
    </w:p>
    <w:p w14:paraId="25063971" w14:textId="77777777" w:rsidR="009A1B5B" w:rsidRDefault="004E42D2">
      <w:pPr>
        <w:pStyle w:val="Corpodeltesto1180"/>
        <w:shd w:val="clear" w:color="auto" w:fill="auto"/>
        <w:spacing w:line="235" w:lineRule="exact"/>
        <w:ind w:left="360" w:hanging="360"/>
      </w:pPr>
      <w:r>
        <w:t>1004 Quant Perchevax les ot nomer,</w:t>
      </w:r>
      <w:r>
        <w:br/>
        <w:t>erramment met pié fors d’estrier,</w:t>
      </w:r>
      <w:r>
        <w:br/>
        <w:t>descendus est sanz detriier.</w:t>
      </w:r>
    </w:p>
    <w:p w14:paraId="7AD67CC3" w14:textId="77777777" w:rsidR="009A1B5B" w:rsidRDefault="004E42D2">
      <w:pPr>
        <w:pStyle w:val="Corpodeltesto1180"/>
        <w:shd w:val="clear" w:color="auto" w:fill="auto"/>
        <w:spacing w:line="235" w:lineRule="exact"/>
        <w:ind w:firstLine="360"/>
      </w:pPr>
      <w:r>
        <w:t>Son brief prent, que plus n’i atent,</w:t>
      </w:r>
      <w:r>
        <w:br/>
      </w:r>
      <w:r>
        <w:rPr>
          <w:rStyle w:val="Corpodeltesto11865pt0"/>
        </w:rPr>
        <w:t>1008</w:t>
      </w:r>
      <w:r>
        <w:t xml:space="preserve"> sor le chief Agrevain l’estent</w:t>
      </w:r>
      <w:r>
        <w:br/>
        <w:t>et il lors en son sens revint.</w:t>
      </w:r>
    </w:p>
    <w:p w14:paraId="117D4771" w14:textId="77777777" w:rsidR="009A1B5B" w:rsidRDefault="004E42D2">
      <w:pPr>
        <w:pStyle w:val="Corpodeltesto1180"/>
        <w:shd w:val="clear" w:color="auto" w:fill="auto"/>
        <w:spacing w:line="235" w:lineRule="exact"/>
        <w:ind w:firstLine="360"/>
      </w:pPr>
      <w:r>
        <w:t>A Saigremor maintenant vint,</w:t>
      </w:r>
      <w:r>
        <w:br/>
        <w:t>puis li a estendu le brief</w:t>
      </w:r>
      <w:r>
        <w:br/>
      </w:r>
      <w:r>
        <w:rPr>
          <w:rStyle w:val="Corpodeltesto11865pt0"/>
        </w:rPr>
        <w:t>1012</w:t>
      </w:r>
      <w:r>
        <w:t xml:space="preserve"> tot erramment desor son chief,</w:t>
      </w:r>
      <w:r>
        <w:br/>
        <w:t>de sa desverie est garis.</w:t>
      </w:r>
    </w:p>
    <w:p w14:paraId="0E2A849C" w14:textId="77777777" w:rsidR="009A1B5B" w:rsidRDefault="004E42D2">
      <w:pPr>
        <w:pStyle w:val="Corpodeltesto1180"/>
        <w:shd w:val="clear" w:color="auto" w:fill="auto"/>
        <w:spacing w:line="235" w:lineRule="exact"/>
        <w:ind w:firstLine="0"/>
      </w:pPr>
      <w:r>
        <w:t>Molt durement fu esmaris</w:t>
      </w:r>
      <w:r>
        <w:br/>
        <w:t>quant se sent navré et blechié.</w:t>
      </w:r>
    </w:p>
    <w:p w14:paraId="102DFDE3" w14:textId="77777777" w:rsidR="009A1B5B" w:rsidRDefault="004E42D2">
      <w:pPr>
        <w:pStyle w:val="Corpodeltesto1180"/>
        <w:shd w:val="clear" w:color="auto" w:fill="auto"/>
        <w:spacing w:line="235" w:lineRule="exact"/>
        <w:ind w:left="360" w:hanging="360"/>
      </w:pPr>
      <w:r>
        <w:t>1016 Lors a amont le chief drechié.</w:t>
      </w:r>
    </w:p>
    <w:p w14:paraId="4F719D32" w14:textId="77777777" w:rsidR="009A1B5B" w:rsidRDefault="004E42D2">
      <w:pPr>
        <w:pStyle w:val="Corpodeltesto1180"/>
        <w:shd w:val="clear" w:color="auto" w:fill="auto"/>
        <w:spacing w:line="235" w:lineRule="exact"/>
        <w:ind w:firstLine="0"/>
      </w:pPr>
      <w:r>
        <w:t>De l’autre part vit Agrevain</w:t>
      </w:r>
      <w:r>
        <w:br/>
        <w:t>qui des plaies ot le cuer vain</w:t>
      </w:r>
    </w:p>
    <w:p w14:paraId="54A855B0" w14:textId="77777777" w:rsidR="009A1B5B" w:rsidRDefault="004E42D2">
      <w:pPr>
        <w:pStyle w:val="Corpodeltesto1180"/>
        <w:shd w:val="clear" w:color="auto" w:fill="auto"/>
        <w:spacing w:line="235" w:lineRule="exact"/>
        <w:ind w:firstLine="360"/>
      </w:pPr>
      <w:r>
        <w:t>por le sanc qu’il avoit perdu.</w:t>
      </w:r>
    </w:p>
    <w:p w14:paraId="58EC2890" w14:textId="77777777" w:rsidR="009A1B5B" w:rsidRDefault="004E42D2">
      <w:pPr>
        <w:pStyle w:val="Corpodeltesto1180"/>
        <w:shd w:val="clear" w:color="auto" w:fill="auto"/>
        <w:spacing w:line="235" w:lineRule="exact"/>
        <w:ind w:left="360" w:hanging="360"/>
      </w:pPr>
      <w:r>
        <w:rPr>
          <w:rStyle w:val="Corpodeltesto11865pt0"/>
        </w:rPr>
        <w:t>1020</w:t>
      </w:r>
      <w:r>
        <w:t xml:space="preserve"> Andui furent tot esperdu.</w:t>
      </w:r>
    </w:p>
    <w:p w14:paraId="76DCFE2A" w14:textId="77777777" w:rsidR="009A1B5B" w:rsidRDefault="004E42D2">
      <w:pPr>
        <w:pStyle w:val="Corpodeltesto1180"/>
        <w:shd w:val="clear" w:color="auto" w:fill="auto"/>
        <w:spacing w:line="235" w:lineRule="exact"/>
        <w:ind w:firstLine="0"/>
      </w:pPr>
      <w:r>
        <w:t>Ne sevent por coi ne coment</w:t>
      </w:r>
      <w:r>
        <w:br/>
        <w:t>furent navré si durement.</w:t>
      </w:r>
    </w:p>
    <w:p w14:paraId="170F9A01" w14:textId="77777777" w:rsidR="009A1B5B" w:rsidRDefault="004E42D2">
      <w:pPr>
        <w:pStyle w:val="Corpodeltesto1180"/>
        <w:shd w:val="clear" w:color="auto" w:fill="auto"/>
        <w:spacing w:line="235" w:lineRule="exact"/>
        <w:ind w:firstLine="360"/>
      </w:pPr>
      <w:r>
        <w:t>De rien ne lor est sovenu</w:t>
      </w:r>
      <w:r>
        <w:br/>
      </w:r>
      <w:r>
        <w:rPr>
          <w:rStyle w:val="Corpodeltesto11865pt0"/>
        </w:rPr>
        <w:t>1024</w:t>
      </w:r>
      <w:r>
        <w:t xml:space="preserve"> que onques lor fust avenu</w:t>
      </w:r>
      <w:r>
        <w:br/>
        <w:t>puis que du piler departirent</w:t>
      </w:r>
      <w:r>
        <w:br/>
        <w:t>la ou</w:t>
      </w:r>
      <w:r>
        <w:rPr>
          <w:vertAlign w:val="superscript"/>
        </w:rPr>
        <w:t>32</w:t>
      </w:r>
      <w:r>
        <w:t xml:space="preserve"> lor sens andoi perdirent</w:t>
      </w:r>
      <w:r>
        <w:br/>
        <w:t>et devindrent fol et dervé.</w:t>
      </w:r>
    </w:p>
    <w:p w14:paraId="4C93DEDF" w14:textId="77777777" w:rsidR="009A1B5B" w:rsidRDefault="004E42D2">
      <w:pPr>
        <w:pStyle w:val="Corpodeltesto1180"/>
        <w:shd w:val="clear" w:color="auto" w:fill="auto"/>
        <w:spacing w:line="235" w:lineRule="exact"/>
        <w:ind w:left="360" w:hanging="360"/>
      </w:pPr>
      <w:r>
        <w:rPr>
          <w:rStyle w:val="Corpodeltesto11865pt0"/>
        </w:rPr>
        <w:t>1028</w:t>
      </w:r>
      <w:r>
        <w:t xml:space="preserve"> Ambedoi sont en piez levé.</w:t>
      </w:r>
    </w:p>
    <w:p w14:paraId="5FD9E7ED" w14:textId="77777777" w:rsidR="009A1B5B" w:rsidRDefault="004E42D2">
      <w:pPr>
        <w:pStyle w:val="Corpodeltesto690"/>
        <w:shd w:val="clear" w:color="auto" w:fill="auto"/>
        <w:spacing w:line="140" w:lineRule="exact"/>
        <w:ind w:firstLine="0"/>
        <w:jc w:val="left"/>
      </w:pPr>
      <w:r>
        <w:rPr>
          <w:rStyle w:val="Corpodeltesto692"/>
        </w:rPr>
        <w:t>[fol. 156vb]</w:t>
      </w:r>
    </w:p>
    <w:p w14:paraId="45A363E9" w14:textId="77777777" w:rsidR="009A1B5B" w:rsidRDefault="004E42D2">
      <w:pPr>
        <w:pStyle w:val="Corpodeltesto1180"/>
        <w:shd w:val="clear" w:color="auto" w:fill="auto"/>
        <w:spacing w:line="235" w:lineRule="exact"/>
        <w:ind w:firstLine="0"/>
      </w:pPr>
      <w:r>
        <w:t>Quant levé sont en lor estant,</w:t>
      </w:r>
      <w:r>
        <w:br/>
        <w:t>ainc ne se merveillerent tant</w:t>
      </w:r>
      <w:r>
        <w:br/>
        <w:t>que il firent de Percheval,</w:t>
      </w:r>
    </w:p>
    <w:p w14:paraId="283CC24E" w14:textId="77777777" w:rsidR="009A1B5B" w:rsidRDefault="004E42D2">
      <w:pPr>
        <w:pStyle w:val="Corpodeltesto1180"/>
        <w:shd w:val="clear" w:color="auto" w:fill="auto"/>
        <w:spacing w:line="235" w:lineRule="exact"/>
        <w:ind w:left="360" w:hanging="360"/>
      </w:pPr>
      <w:r>
        <w:rPr>
          <w:rStyle w:val="Corpodeltesto11865pt0"/>
        </w:rPr>
        <w:t>1032</w:t>
      </w:r>
      <w:r>
        <w:t xml:space="preserve"> qui descendus fu del cheval.</w:t>
      </w:r>
    </w:p>
    <w:p w14:paraId="3DF6E9F3" w14:textId="77777777" w:rsidR="009A1B5B" w:rsidRDefault="004E42D2">
      <w:pPr>
        <w:pStyle w:val="Corpodeltesto1180"/>
        <w:shd w:val="clear" w:color="auto" w:fill="auto"/>
        <w:spacing w:line="235" w:lineRule="exact"/>
        <w:ind w:firstLine="0"/>
      </w:pPr>
      <w:r>
        <w:t>Si quidoient qu’il eùst fait</w:t>
      </w:r>
      <w:r>
        <w:br/>
        <w:t>vers als l’outrage et le mesfait</w:t>
      </w:r>
      <w:r>
        <w:br/>
        <w:t>dont il estoient si navré.</w:t>
      </w:r>
    </w:p>
    <w:p w14:paraId="4479F149" w14:textId="77777777" w:rsidR="009A1B5B" w:rsidRDefault="004E42D2">
      <w:pPr>
        <w:pStyle w:val="Corpodeltesto1180"/>
        <w:shd w:val="clear" w:color="auto" w:fill="auto"/>
        <w:spacing w:line="235" w:lineRule="exact"/>
        <w:ind w:left="360" w:hanging="360"/>
      </w:pPr>
      <w:r>
        <w:rPr>
          <w:rStyle w:val="Corpodeltesto11865pt0"/>
        </w:rPr>
        <w:t>1036</w:t>
      </w:r>
      <w:r>
        <w:t xml:space="preserve"> Chascuns tint le brant enbevré</w:t>
      </w:r>
      <w:r>
        <w:br/>
        <w:t>de sanc et desoz et deseure.</w:t>
      </w:r>
      <w:r>
        <w:br/>
        <w:t>Percheval fuissent coru seure</w:t>
      </w:r>
      <w:r>
        <w:br/>
        <w:t>maintenant as espees nues,</w:t>
      </w:r>
    </w:p>
    <w:p w14:paraId="152A477A" w14:textId="77777777" w:rsidR="009A1B5B" w:rsidRDefault="004E42D2">
      <w:pPr>
        <w:pStyle w:val="Corpodeltesto1180"/>
        <w:shd w:val="clear" w:color="auto" w:fill="auto"/>
        <w:spacing w:line="235" w:lineRule="exact"/>
        <w:ind w:left="360" w:hanging="360"/>
      </w:pPr>
      <w:r>
        <w:t>1040 quant les puceles sont venues</w:t>
      </w:r>
    </w:p>
    <w:p w14:paraId="1204D184" w14:textId="77777777" w:rsidR="009A1B5B" w:rsidRDefault="004E42D2">
      <w:pPr>
        <w:pStyle w:val="Corpodeltesto1180"/>
        <w:shd w:val="clear" w:color="auto" w:fill="auto"/>
        <w:spacing w:line="235" w:lineRule="exact"/>
        <w:ind w:firstLine="0"/>
      </w:pPr>
      <w:r>
        <w:t>criant a jointes mains : « Merchi !</w:t>
      </w:r>
      <w:r>
        <w:br/>
        <w:t>par cest vassal que veez chi</w:t>
      </w:r>
      <w:r>
        <w:br/>
        <w:t>estes vous gari de le rage !</w:t>
      </w:r>
    </w:p>
    <w:p w14:paraId="5DE65F49" w14:textId="77777777" w:rsidR="009A1B5B" w:rsidRDefault="004E42D2">
      <w:pPr>
        <w:pStyle w:val="Corpodeltesto1180"/>
        <w:shd w:val="clear" w:color="auto" w:fill="auto"/>
        <w:spacing w:line="235" w:lineRule="exact"/>
        <w:ind w:left="360" w:hanging="360"/>
      </w:pPr>
      <w:r>
        <w:t>1044 Trop arïez malvais corage</w:t>
      </w:r>
    </w:p>
    <w:p w14:paraId="69E26569" w14:textId="77777777" w:rsidR="009A1B5B" w:rsidRDefault="004E42D2">
      <w:pPr>
        <w:pStyle w:val="Corpodeltesto1180"/>
        <w:shd w:val="clear" w:color="auto" w:fill="auto"/>
        <w:spacing w:line="235" w:lineRule="exact"/>
        <w:ind w:firstLine="360"/>
      </w:pPr>
      <w:r>
        <w:t>se mal h faisiez ne contraire. »</w:t>
      </w:r>
    </w:p>
    <w:p w14:paraId="2D594A95" w14:textId="77777777" w:rsidR="009A1B5B" w:rsidRDefault="004E42D2">
      <w:pPr>
        <w:pStyle w:val="Corpodeltesto1180"/>
        <w:shd w:val="clear" w:color="auto" w:fill="auto"/>
        <w:spacing w:line="235" w:lineRule="exact"/>
        <w:ind w:firstLine="360"/>
        <w:sectPr w:rsidR="009A1B5B">
          <w:headerReference w:type="even" r:id="rId415"/>
          <w:headerReference w:type="default" r:id="rId416"/>
          <w:footerReference w:type="default" r:id="rId417"/>
          <w:headerReference w:type="first" r:id="rId418"/>
          <w:footerReference w:type="first" r:id="rId419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lastRenderedPageBreak/>
        <w:t>Dist Perchevax : « Or puis retraire</w:t>
      </w:r>
      <w:r>
        <w:br/>
        <w:t>que il resamblent le gaignon</w:t>
      </w:r>
      <w:r>
        <w:br/>
        <w:t>1048 qui cort sus a son copaignon</w:t>
      </w:r>
      <w:r>
        <w:br/>
        <w:t>quant il l’a rescous du ferain.</w:t>
      </w:r>
    </w:p>
    <w:p w14:paraId="558EFD03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lastRenderedPageBreak/>
        <w:t>Tout ausi paie au daerrain</w:t>
      </w:r>
      <w:r>
        <w:br/>
        <w:t>li malvais hom al crestïen,</w:t>
      </w:r>
    </w:p>
    <w:p w14:paraId="698D2F7C" w14:textId="77777777" w:rsidR="009A1B5B" w:rsidRDefault="004E42D2">
      <w:pPr>
        <w:pStyle w:val="Corpodeltesto431"/>
        <w:shd w:val="clear" w:color="auto" w:fill="auto"/>
        <w:spacing w:line="235" w:lineRule="exact"/>
        <w:ind w:left="360" w:hanging="360"/>
        <w:jc w:val="left"/>
      </w:pPr>
      <w:r>
        <w:rPr>
          <w:rStyle w:val="Corpodeltesto43CenturySchoolbook95ptNongrassetto"/>
        </w:rPr>
        <w:t xml:space="preserve">1052 </w:t>
      </w:r>
      <w:r>
        <w:t>qui li a fait honor et bien. »</w:t>
      </w:r>
    </w:p>
    <w:p w14:paraId="68638841" w14:textId="77777777" w:rsidR="009A1B5B" w:rsidRDefault="004E42D2">
      <w:pPr>
        <w:pStyle w:val="Corpodeltesto431"/>
        <w:shd w:val="clear" w:color="auto" w:fill="auto"/>
        <w:spacing w:line="235" w:lineRule="exact"/>
        <w:ind w:firstLine="360"/>
        <w:jc w:val="left"/>
      </w:pPr>
      <w:r>
        <w:t>Quant Saigremors vit les puceles</w:t>
      </w:r>
      <w:r>
        <w:br/>
        <w:t>crier merchi, qui tant sont beles,</w:t>
      </w:r>
      <w:r>
        <w:br/>
        <w:t>et Percheval, qui lor recorde</w:t>
      </w:r>
      <w:r>
        <w:br/>
      </w:r>
      <w:r>
        <w:rPr>
          <w:rStyle w:val="Corpodeltesto43CenturySchoolbook95ptNongrassetto"/>
        </w:rPr>
        <w:t xml:space="preserve">1056 </w:t>
      </w:r>
      <w:r>
        <w:t>le proverbe, tres bien s’acorde</w:t>
      </w:r>
      <w:r>
        <w:br/>
        <w:t>qu’aucune bonté lor a fait.</w:t>
      </w:r>
    </w:p>
    <w:p w14:paraId="4D6F0825" w14:textId="77777777" w:rsidR="009A1B5B" w:rsidRDefault="004E42D2">
      <w:pPr>
        <w:pStyle w:val="Corpodeltesto431"/>
        <w:shd w:val="clear" w:color="auto" w:fill="auto"/>
        <w:spacing w:line="235" w:lineRule="exact"/>
        <w:ind w:firstLine="360"/>
        <w:jc w:val="left"/>
      </w:pPr>
      <w:r>
        <w:t>Les puceles lor ont retrait</w:t>
      </w:r>
      <w:r>
        <w:br/>
        <w:t>la verité de chief en chief</w:t>
      </w:r>
      <w:r>
        <w:br/>
      </w:r>
      <w:r>
        <w:rPr>
          <w:rStyle w:val="Corpodeltesto435ptNongrassetto0"/>
        </w:rPr>
        <w:t>1060</w:t>
      </w:r>
      <w:r>
        <w:t xml:space="preserve"> et lor anui et lor meschief,</w:t>
      </w:r>
      <w:r>
        <w:br/>
        <w:t>si con devant vous ai conté.</w:t>
      </w:r>
    </w:p>
    <w:p w14:paraId="379847D0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Quant li baron l’ont escouté,</w:t>
      </w:r>
      <w:r>
        <w:br/>
        <w:t xml:space="preserve">chascuns </w:t>
      </w:r>
      <w:r>
        <w:rPr>
          <w:rStyle w:val="Corpodeltesto43Spaziatura1pt"/>
          <w:b/>
          <w:bCs/>
        </w:rPr>
        <w:t>ajecté</w:t>
      </w:r>
      <w:r>
        <w:t xml:space="preserve"> jus s’espee.</w:t>
      </w:r>
    </w:p>
    <w:p w14:paraId="6807BE44" w14:textId="77777777" w:rsidR="009A1B5B" w:rsidRDefault="004E42D2">
      <w:pPr>
        <w:pStyle w:val="Corpodeltesto431"/>
        <w:shd w:val="clear" w:color="auto" w:fill="auto"/>
        <w:spacing w:line="235" w:lineRule="exact"/>
        <w:ind w:left="360" w:hanging="360"/>
        <w:jc w:val="left"/>
      </w:pPr>
      <w:r>
        <w:rPr>
          <w:rStyle w:val="Corpodeltesto43CenturySchoolbook95ptNongrassetto"/>
        </w:rPr>
        <w:t xml:space="preserve">1064 </w:t>
      </w:r>
      <w:r>
        <w:t>A jenoillons en mi la pree</w:t>
      </w:r>
      <w:r>
        <w:br/>
        <w:t>se sont devant Percheval mis,</w:t>
      </w:r>
      <w:r>
        <w:br/>
        <w:t>merchi crient con bons amis.</w:t>
      </w:r>
    </w:p>
    <w:p w14:paraId="0C1B3064" w14:textId="77777777" w:rsidR="009A1B5B" w:rsidRDefault="004E42D2">
      <w:pPr>
        <w:pStyle w:val="Corpodeltesto431"/>
        <w:shd w:val="clear" w:color="auto" w:fill="auto"/>
        <w:spacing w:line="235" w:lineRule="exact"/>
        <w:ind w:firstLine="360"/>
        <w:jc w:val="left"/>
      </w:pPr>
      <w:r>
        <w:t>Et Perchevax amont les dreche,</w:t>
      </w:r>
    </w:p>
    <w:p w14:paraId="0A1C1F35" w14:textId="77777777" w:rsidR="009A1B5B" w:rsidRDefault="004E42D2">
      <w:pPr>
        <w:pStyle w:val="Corpodeltesto1180"/>
        <w:shd w:val="clear" w:color="auto" w:fill="auto"/>
        <w:spacing w:line="235" w:lineRule="exact"/>
        <w:ind w:left="360" w:hanging="360"/>
      </w:pPr>
      <w:r>
        <w:t>1068 qui dolans est de lor tristeche.</w:t>
      </w:r>
    </w:p>
    <w:p w14:paraId="73E5F48A" w14:textId="77777777" w:rsidR="009A1B5B" w:rsidRDefault="004E42D2">
      <w:pPr>
        <w:pStyle w:val="Corpodeltesto431"/>
        <w:shd w:val="clear" w:color="auto" w:fill="auto"/>
        <w:spacing w:line="235" w:lineRule="exact"/>
        <w:ind w:firstLine="360"/>
        <w:jc w:val="left"/>
      </w:pPr>
      <w:r>
        <w:t>Pitié en a, ansdeus les baise.</w:t>
      </w:r>
    </w:p>
    <w:p w14:paraId="57E34C7D" w14:textId="77777777" w:rsidR="009A1B5B" w:rsidRDefault="004E42D2">
      <w:pPr>
        <w:pStyle w:val="Corpodeltesto480"/>
        <w:shd w:val="clear" w:color="auto" w:fill="auto"/>
        <w:spacing w:line="130" w:lineRule="exact"/>
        <w:ind w:firstLine="0"/>
      </w:pPr>
      <w:r>
        <w:rPr>
          <w:rStyle w:val="Corpodeltesto481"/>
        </w:rPr>
        <w:t>[fol. 156vc]</w:t>
      </w:r>
    </w:p>
    <w:p w14:paraId="45FA4914" w14:textId="77777777" w:rsidR="009A1B5B" w:rsidRDefault="004E42D2">
      <w:pPr>
        <w:pStyle w:val="Corpodeltesto431"/>
        <w:shd w:val="clear" w:color="auto" w:fill="auto"/>
        <w:spacing w:line="235" w:lineRule="exact"/>
        <w:ind w:firstLine="360"/>
        <w:jc w:val="left"/>
      </w:pPr>
      <w:r>
        <w:t>Les puceles sont molt a aise</w:t>
      </w:r>
      <w:r>
        <w:br/>
        <w:t>quant voient garis lor amis</w:t>
      </w:r>
      <w:r>
        <w:br/>
      </w:r>
      <w:r>
        <w:rPr>
          <w:rStyle w:val="Corpodeltesto43CenturySchoolbook95ptNongrassetto"/>
        </w:rPr>
        <w:t xml:space="preserve">1072 </w:t>
      </w:r>
      <w:r>
        <w:t>de la dolor ou Anemis</w:t>
      </w:r>
      <w:r>
        <w:br/>
        <w:t>les avoit mis et enbatu,</w:t>
      </w:r>
      <w:r>
        <w:br/>
        <w:t>par coi s’estoient combatu.</w:t>
      </w:r>
    </w:p>
    <w:p w14:paraId="2DD24CCC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Et Saigremors et Agrevains</w:t>
      </w:r>
      <w:r>
        <w:br/>
      </w:r>
      <w:r>
        <w:rPr>
          <w:rStyle w:val="Corpodeltesto43CenturySchoolbook95ptNongrassetto"/>
        </w:rPr>
        <w:t xml:space="preserve">1076 </w:t>
      </w:r>
      <w:r>
        <w:t>demandent, qu’il ne porent ains :</w:t>
      </w:r>
    </w:p>
    <w:p w14:paraId="77D9015A" w14:textId="77777777" w:rsidR="009A1B5B" w:rsidRDefault="004E42D2">
      <w:pPr>
        <w:pStyle w:val="Corpodeltesto431"/>
        <w:shd w:val="clear" w:color="auto" w:fill="auto"/>
        <w:spacing w:line="235" w:lineRule="exact"/>
        <w:ind w:firstLine="360"/>
        <w:jc w:val="left"/>
      </w:pPr>
      <w:r>
        <w:t>« Sire, por Dieu, qui estes vous ?</w:t>
      </w:r>
      <w:r>
        <w:br/>
        <w:t>Come avez non ? Dites le nous ! »</w:t>
      </w:r>
      <w:r>
        <w:br/>
        <w:t>Dist Perchevax : « Nel quier celer</w:t>
      </w:r>
      <w:r>
        <w:br/>
      </w:r>
      <w:r>
        <w:rPr>
          <w:rStyle w:val="Corpodeltesto435ptNongrassetto0"/>
        </w:rPr>
        <w:t>1080</w:t>
      </w:r>
      <w:r>
        <w:t xml:space="preserve"> vers vous : on me suelt apeler</w:t>
      </w:r>
      <w:r>
        <w:br/>
        <w:t>Percheval le Galois por voir.</w:t>
      </w:r>
    </w:p>
    <w:p w14:paraId="5B15D254" w14:textId="77777777" w:rsidR="009A1B5B" w:rsidRDefault="004E42D2">
      <w:pPr>
        <w:pStyle w:val="Corpodeltesto431"/>
        <w:shd w:val="clear" w:color="auto" w:fill="auto"/>
        <w:spacing w:line="235" w:lineRule="exact"/>
        <w:ind w:firstLine="360"/>
        <w:jc w:val="left"/>
        <w:sectPr w:rsidR="009A1B5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Or vous en ai conté le voir</w:t>
      </w:r>
    </w:p>
    <w:p w14:paraId="6F32CB70" w14:textId="77777777" w:rsidR="009A1B5B" w:rsidRDefault="004E42D2">
      <w:pPr>
        <w:pStyle w:val="Corpodeltesto1180"/>
        <w:shd w:val="clear" w:color="auto" w:fill="auto"/>
        <w:spacing w:line="235" w:lineRule="exact"/>
        <w:ind w:firstLine="360"/>
      </w:pPr>
      <w:r>
        <w:lastRenderedPageBreak/>
        <w:t>et les puceles m’ont conté</w:t>
      </w:r>
      <w:r>
        <w:br/>
        <w:t>1084 de vostre non la verité.</w:t>
      </w:r>
    </w:p>
    <w:p w14:paraId="0AB3693F" w14:textId="77777777" w:rsidR="009A1B5B" w:rsidRDefault="004E42D2">
      <w:pPr>
        <w:pStyle w:val="Corpodeltesto1180"/>
        <w:shd w:val="clear" w:color="auto" w:fill="auto"/>
        <w:spacing w:line="235" w:lineRule="exact"/>
        <w:ind w:firstLine="360"/>
      </w:pPr>
      <w:r>
        <w:t>Bien me cognoissiez et je vous.</w:t>
      </w:r>
      <w:r>
        <w:br/>
        <w:t>Mais il nous covient entre nous</w:t>
      </w:r>
      <w:r>
        <w:br/>
        <w:t>querre huimais hostel, tans en est.</w:t>
      </w:r>
      <w:r>
        <w:br/>
      </w:r>
      <w:r>
        <w:rPr>
          <w:rStyle w:val="Corpodeltesto11865pt0"/>
        </w:rPr>
        <w:t>1088</w:t>
      </w:r>
      <w:r>
        <w:t xml:space="preserve"> — Appareillié somes et prest</w:t>
      </w:r>
      <w:r>
        <w:br/>
        <w:t>de faire vostre volenté. »</w:t>
      </w:r>
    </w:p>
    <w:p w14:paraId="1FD95C8C" w14:textId="77777777" w:rsidR="009A1B5B" w:rsidRDefault="004E42D2">
      <w:pPr>
        <w:pStyle w:val="Corpodeltesto1180"/>
        <w:shd w:val="clear" w:color="auto" w:fill="auto"/>
        <w:spacing w:line="235" w:lineRule="exact"/>
        <w:ind w:firstLine="0"/>
      </w:pPr>
      <w:r>
        <w:t>Lors sont tot ensamble monté</w:t>
      </w:r>
      <w:r>
        <w:br/>
        <w:t>et les puceles ensement,</w:t>
      </w:r>
    </w:p>
    <w:p w14:paraId="70C02559" w14:textId="77777777" w:rsidR="009A1B5B" w:rsidRDefault="004E42D2">
      <w:pPr>
        <w:pStyle w:val="Corpodeltesto1180"/>
        <w:shd w:val="clear" w:color="auto" w:fill="auto"/>
        <w:spacing w:line="235" w:lineRule="exact"/>
        <w:ind w:left="360" w:hanging="360"/>
      </w:pPr>
      <w:r>
        <w:t>1092 si ont erré tant longuement</w:t>
      </w:r>
    </w:p>
    <w:p w14:paraId="1665B3E8" w14:textId="77777777" w:rsidR="009A1B5B" w:rsidRDefault="004E42D2">
      <w:pPr>
        <w:pStyle w:val="Corpodeltesto1180"/>
        <w:shd w:val="clear" w:color="auto" w:fill="auto"/>
        <w:spacing w:line="235" w:lineRule="exact"/>
        <w:ind w:firstLine="360"/>
      </w:pPr>
      <w:r>
        <w:t>ensamble c’un manoir troverent</w:t>
      </w:r>
      <w:r>
        <w:br/>
        <w:t>d’un vavasor. L’ostel roverent</w:t>
      </w:r>
      <w:r>
        <w:br/>
        <w:t>par charité, et H preudom</w:t>
      </w:r>
      <w:r>
        <w:br/>
        <w:t>1096 lor otroia et lor fist don</w:t>
      </w:r>
    </w:p>
    <w:p w14:paraId="56B38666" w14:textId="77777777" w:rsidR="009A1B5B" w:rsidRDefault="004E42D2">
      <w:pPr>
        <w:pStyle w:val="Corpodeltesto1180"/>
        <w:shd w:val="clear" w:color="auto" w:fill="auto"/>
        <w:spacing w:line="235" w:lineRule="exact"/>
        <w:ind w:firstLine="0"/>
      </w:pPr>
      <w:r>
        <w:t>de tout che qui estoit laiens.</w:t>
      </w:r>
    </w:p>
    <w:p w14:paraId="4037DCF5" w14:textId="77777777" w:rsidR="009A1B5B" w:rsidRDefault="004E42D2">
      <w:pPr>
        <w:pStyle w:val="Corpodeltesto1180"/>
        <w:shd w:val="clear" w:color="auto" w:fill="auto"/>
        <w:spacing w:line="235" w:lineRule="exact"/>
        <w:ind w:firstLine="360"/>
      </w:pPr>
      <w:r>
        <w:t>II sont tot troi entré dedens,</w:t>
      </w:r>
      <w:r>
        <w:br/>
        <w:t>puis sont a terre descendu</w:t>
      </w:r>
      <w:r>
        <w:br/>
      </w:r>
      <w:r>
        <w:rPr>
          <w:rStyle w:val="Corpodeltesto11865pt0"/>
        </w:rPr>
        <w:t>1100</w:t>
      </w:r>
      <w:r>
        <w:t xml:space="preserve"> et li preudom a entendu,</w:t>
      </w:r>
      <w:r>
        <w:br/>
        <w:t>ou il n’avoit que ensaignier</w:t>
      </w:r>
      <w:r>
        <w:br/>
        <w:t>et qui molt faisoit a prisier,</w:t>
      </w:r>
      <w:r>
        <w:br/>
        <w:t>as .II. damoiseles descendre.</w:t>
      </w:r>
    </w:p>
    <w:p w14:paraId="3A247E0B" w14:textId="77777777" w:rsidR="009A1B5B" w:rsidRDefault="004E42D2">
      <w:pPr>
        <w:pStyle w:val="Corpodeltesto1180"/>
        <w:shd w:val="clear" w:color="auto" w:fill="auto"/>
        <w:spacing w:line="235" w:lineRule="exact"/>
        <w:ind w:left="360" w:hanging="360"/>
      </w:pPr>
      <w:r>
        <w:t>1104 Li preudom fist lor chevax prendre</w:t>
      </w:r>
      <w:r>
        <w:br/>
        <w:t>as serjans qui sont en la cort.</w:t>
      </w:r>
    </w:p>
    <w:p w14:paraId="25043A13" w14:textId="77777777" w:rsidR="009A1B5B" w:rsidRDefault="004E42D2">
      <w:pPr>
        <w:pStyle w:val="Corpodeltesto1180"/>
        <w:shd w:val="clear" w:color="auto" w:fill="auto"/>
        <w:spacing w:line="235" w:lineRule="exact"/>
        <w:ind w:firstLine="0"/>
      </w:pPr>
      <w:r>
        <w:t>La feme au vavasor acort</w:t>
      </w:r>
      <w:r>
        <w:br/>
        <w:t>as puceles, si les acole.</w:t>
      </w:r>
    </w:p>
    <w:p w14:paraId="2E34A8B8" w14:textId="77777777" w:rsidR="009A1B5B" w:rsidRDefault="004E42D2">
      <w:pPr>
        <w:pStyle w:val="Corpodeltesto1180"/>
        <w:shd w:val="clear" w:color="auto" w:fill="auto"/>
        <w:spacing w:line="235" w:lineRule="exact"/>
        <w:ind w:left="360" w:hanging="360"/>
      </w:pPr>
      <w:r>
        <w:rPr>
          <w:rStyle w:val="Corpodeltesto11865pt0"/>
        </w:rPr>
        <w:t>1108</w:t>
      </w:r>
      <w:r>
        <w:t xml:space="preserve"> Dolcement a eles parole,</w:t>
      </w:r>
    </w:p>
    <w:p w14:paraId="35396F10" w14:textId="77777777" w:rsidR="009A1B5B" w:rsidRDefault="004E42D2">
      <w:pPr>
        <w:pStyle w:val="Corpodeltesto1180"/>
        <w:shd w:val="clear" w:color="auto" w:fill="auto"/>
        <w:spacing w:line="235" w:lineRule="exact"/>
        <w:ind w:firstLine="0"/>
      </w:pPr>
      <w:r>
        <w:t>si les prent ansdeus par les mains.</w:t>
      </w:r>
      <w:r>
        <w:br/>
        <w:t>Et Saigremors et Agravains,</w:t>
      </w:r>
      <w:r>
        <w:br/>
        <w:t>por che qu’il estoient blechié,</w:t>
      </w:r>
    </w:p>
    <w:p w14:paraId="776698F1" w14:textId="77777777" w:rsidR="009A1B5B" w:rsidRDefault="004E42D2">
      <w:pPr>
        <w:pStyle w:val="Corpodeltesto1180"/>
        <w:shd w:val="clear" w:color="auto" w:fill="auto"/>
        <w:spacing w:line="235" w:lineRule="exact"/>
        <w:ind w:left="360" w:hanging="360"/>
      </w:pPr>
      <w:r>
        <w:rPr>
          <w:rStyle w:val="Corpodeltesto11865pt0"/>
        </w:rPr>
        <w:t>1112</w:t>
      </w:r>
      <w:r>
        <w:t xml:space="preserve"> sont lors desarmé et couchié.</w:t>
      </w:r>
    </w:p>
    <w:p w14:paraId="3606577A" w14:textId="77777777" w:rsidR="009A1B5B" w:rsidRDefault="004E42D2">
      <w:pPr>
        <w:pStyle w:val="Corpodeltesto690"/>
        <w:shd w:val="clear" w:color="auto" w:fill="auto"/>
        <w:spacing w:line="140" w:lineRule="exact"/>
        <w:ind w:firstLine="0"/>
        <w:jc w:val="left"/>
      </w:pPr>
      <w:r>
        <w:rPr>
          <w:rStyle w:val="Corpodeltesto692"/>
        </w:rPr>
        <w:t>[fol. 157a]</w:t>
      </w:r>
    </w:p>
    <w:p w14:paraId="2C56BBF6" w14:textId="77777777" w:rsidR="009A1B5B" w:rsidRDefault="004E42D2">
      <w:pPr>
        <w:pStyle w:val="Corpodeltesto1180"/>
        <w:shd w:val="clear" w:color="auto" w:fill="auto"/>
        <w:spacing w:line="235" w:lineRule="exact"/>
        <w:ind w:firstLine="0"/>
      </w:pPr>
      <w:r>
        <w:t>Et les puceles desarmerent</w:t>
      </w:r>
      <w:r>
        <w:br/>
        <w:t>Percheval et puis l’acesmerent</w:t>
      </w:r>
      <w:r>
        <w:br/>
        <w:t>d’une reube dont li preudom</w:t>
      </w:r>
    </w:p>
    <w:p w14:paraId="1675A1A3" w14:textId="77777777" w:rsidR="009A1B5B" w:rsidRDefault="004E42D2">
      <w:pPr>
        <w:pStyle w:val="Corpodeltesto1180"/>
        <w:shd w:val="clear" w:color="auto" w:fill="auto"/>
        <w:spacing w:line="235" w:lineRule="exact"/>
        <w:ind w:left="360" w:hanging="360"/>
      </w:pPr>
      <w:r>
        <w:rPr>
          <w:rStyle w:val="Corpodeltesto11865pt0"/>
        </w:rPr>
        <w:t>1116</w:t>
      </w:r>
      <w:r>
        <w:t xml:space="preserve"> lí presenta et li fist don.</w:t>
      </w:r>
    </w:p>
    <w:p w14:paraId="39C6B8D1" w14:textId="77777777" w:rsidR="009A1B5B" w:rsidRDefault="004E42D2">
      <w:pPr>
        <w:pStyle w:val="Corpodeltesto1180"/>
        <w:shd w:val="clear" w:color="auto" w:fill="auto"/>
        <w:spacing w:line="235" w:lineRule="exact"/>
        <w:ind w:firstLine="360"/>
      </w:pPr>
      <w:r>
        <w:t>Quant acesmez fu Perchevax,</w:t>
      </w:r>
      <w:r>
        <w:br/>
        <w:t>de la mer dusqu’en Raiscevax,</w:t>
      </w:r>
      <w:r>
        <w:br/>
        <w:t>ne trovast on plus bel de lui.</w:t>
      </w:r>
    </w:p>
    <w:p w14:paraId="17ACF229" w14:textId="77777777" w:rsidR="009A1B5B" w:rsidRDefault="004E42D2">
      <w:pPr>
        <w:pStyle w:val="Corpodeltesto1180"/>
        <w:shd w:val="clear" w:color="auto" w:fill="auto"/>
        <w:spacing w:line="235" w:lineRule="exact"/>
        <w:ind w:left="360" w:hanging="360"/>
      </w:pPr>
      <w:r>
        <w:rPr>
          <w:rStyle w:val="Corpodeltesto11865pt0"/>
        </w:rPr>
        <w:t>1120</w:t>
      </w:r>
      <w:r>
        <w:t xml:space="preserve"> Mais molt li torne a grant anui</w:t>
      </w:r>
      <w:r>
        <w:br/>
        <w:t>des .11. barons qui navré furent.</w:t>
      </w:r>
    </w:p>
    <w:p w14:paraId="60D2C644" w14:textId="77777777" w:rsidR="009A1B5B" w:rsidRDefault="004E42D2">
      <w:pPr>
        <w:pStyle w:val="Corpodeltesto1180"/>
        <w:shd w:val="clear" w:color="auto" w:fill="auto"/>
        <w:spacing w:line="235" w:lineRule="exact"/>
        <w:ind w:firstLine="360"/>
      </w:pPr>
      <w:r>
        <w:t>Et li serjant qui servir durent</w:t>
      </w:r>
      <w:r>
        <w:br/>
        <w:t>metent les tables lés le fu</w:t>
      </w:r>
      <w:r>
        <w:br/>
        <w:t>1124 et li soupers aprestez fu.</w:t>
      </w:r>
    </w:p>
    <w:p w14:paraId="110D0176" w14:textId="77777777" w:rsidR="009A1B5B" w:rsidRDefault="004E42D2">
      <w:pPr>
        <w:pStyle w:val="Corpodeltesto1180"/>
        <w:shd w:val="clear" w:color="auto" w:fill="auto"/>
        <w:spacing w:line="235" w:lineRule="exact"/>
        <w:ind w:firstLine="360"/>
      </w:pPr>
      <w:r>
        <w:t>Si laverent, puis sont assis.</w:t>
      </w:r>
    </w:p>
    <w:p w14:paraId="3AFDCEC7" w14:textId="77777777" w:rsidR="009A1B5B" w:rsidRDefault="004E42D2">
      <w:pPr>
        <w:pStyle w:val="Corpodeltesto1180"/>
        <w:shd w:val="clear" w:color="auto" w:fill="auto"/>
        <w:spacing w:line="235" w:lineRule="exact"/>
        <w:ind w:firstLine="360"/>
      </w:pPr>
      <w:r>
        <w:t>Ne sai de .v més ou de .VI.</w:t>
      </w:r>
      <w:r>
        <w:br/>
        <w:t>furent servi et bel et gent</w:t>
      </w:r>
      <w:r>
        <w:br/>
      </w:r>
      <w:r>
        <w:rPr>
          <w:rStyle w:val="Corpodeltesto11865pt0"/>
        </w:rPr>
        <w:t>1128</w:t>
      </w:r>
      <w:r>
        <w:t xml:space="preserve"> en grans esciieles d’argent.</w:t>
      </w:r>
    </w:p>
    <w:p w14:paraId="35F28A00" w14:textId="77777777" w:rsidR="009A1B5B" w:rsidRDefault="004E42D2">
      <w:pPr>
        <w:pStyle w:val="Corpodeltesto1180"/>
        <w:shd w:val="clear" w:color="auto" w:fill="auto"/>
        <w:spacing w:line="235" w:lineRule="exact"/>
        <w:ind w:firstLine="0"/>
      </w:pPr>
      <w:r>
        <w:t>De vïandes sont bien peú</w:t>
      </w:r>
      <w:r>
        <w:br/>
        <w:t>et s’ont de maint bon vin beii,</w:t>
      </w:r>
      <w:r>
        <w:br/>
        <w:t>claré et syrop et pieument.</w:t>
      </w:r>
    </w:p>
    <w:p w14:paraId="34A4F672" w14:textId="77777777" w:rsidR="009A1B5B" w:rsidRDefault="004E42D2">
      <w:pPr>
        <w:pStyle w:val="Corpodeltesto1180"/>
        <w:shd w:val="clear" w:color="auto" w:fill="auto"/>
        <w:spacing w:line="235" w:lineRule="exact"/>
        <w:ind w:left="360" w:hanging="360"/>
      </w:pPr>
      <w:r>
        <w:rPr>
          <w:rStyle w:val="Corpodeltesto11865pt0"/>
        </w:rPr>
        <w:t>1132</w:t>
      </w:r>
      <w:r>
        <w:t xml:space="preserve"> Aprés souper molt belement</w:t>
      </w:r>
      <w:r>
        <w:br/>
        <w:t>li sires de cele maison</w:t>
      </w:r>
      <w:r>
        <w:br/>
        <w:t>a mis Percheval a raison.</w:t>
      </w:r>
    </w:p>
    <w:p w14:paraId="378F4217" w14:textId="77777777" w:rsidR="009A1B5B" w:rsidRDefault="004E42D2">
      <w:pPr>
        <w:pStyle w:val="Corpodeltesto1180"/>
        <w:shd w:val="clear" w:color="auto" w:fill="auto"/>
        <w:spacing w:line="235" w:lineRule="exact"/>
        <w:ind w:firstLine="360"/>
      </w:pPr>
      <w:r>
        <w:t xml:space="preserve">Son </w:t>
      </w:r>
      <w:r>
        <w:rPr>
          <w:rStyle w:val="Corpodeltesto118SegoeUI9ptCorsivo"/>
        </w:rPr>
        <w:t>noa</w:t>
      </w:r>
      <w:r>
        <w:t xml:space="preserve"> li demande et enquist</w:t>
      </w:r>
      <w:r>
        <w:br/>
        <w:t>1136 et Perchevax son non li dist</w:t>
      </w:r>
      <w:r>
        <w:br/>
        <w:t>et puis li demande le sien.</w:t>
      </w:r>
    </w:p>
    <w:p w14:paraId="0DE73B8F" w14:textId="77777777" w:rsidR="009A1B5B" w:rsidRDefault="004E42D2">
      <w:pPr>
        <w:pStyle w:val="Corpodeltesto1180"/>
        <w:shd w:val="clear" w:color="auto" w:fill="auto"/>
        <w:spacing w:line="235" w:lineRule="exact"/>
        <w:ind w:firstLine="360"/>
      </w:pPr>
      <w:r>
        <w:t>« Sire, fait il, or sachiez bien,</w:t>
      </w:r>
      <w:r>
        <w:br/>
        <w:t>j’ai non Gaudins au Blanc Escu.</w:t>
      </w:r>
      <w:r>
        <w:br/>
        <w:t>1140 Maint jor a que je aí vescu,</w:t>
      </w:r>
    </w:p>
    <w:p w14:paraId="7AE49032" w14:textId="77777777" w:rsidR="009A1B5B" w:rsidRDefault="004E42D2">
      <w:pPr>
        <w:pStyle w:val="Corpodeltesto1180"/>
        <w:shd w:val="clear" w:color="auto" w:fill="auto"/>
        <w:spacing w:line="235" w:lineRule="exact"/>
        <w:ind w:firstLine="0"/>
      </w:pPr>
      <w:r>
        <w:lastRenderedPageBreak/>
        <w:t>mais sachiez qu’en toute ma vie,</w:t>
      </w:r>
      <w:r>
        <w:br/>
        <w:t>se Diex me doinst sancté et vie,</w:t>
      </w:r>
      <w:r>
        <w:br/>
        <w:t>n’oï mais hoste, ce puis jurer,</w:t>
      </w:r>
    </w:p>
    <w:p w14:paraId="2D7CD7A9" w14:textId="77777777" w:rsidR="009A1B5B" w:rsidRDefault="004E42D2">
      <w:pPr>
        <w:pStyle w:val="Corpodeltesto1180"/>
        <w:shd w:val="clear" w:color="auto" w:fill="auto"/>
        <w:spacing w:line="235" w:lineRule="exact"/>
        <w:ind w:left="360" w:hanging="360"/>
      </w:pPr>
      <w:r>
        <w:t>1144 que je tant volsisse honorer.</w:t>
      </w:r>
    </w:p>
    <w:p w14:paraId="296A2DDC" w14:textId="77777777" w:rsidR="009A1B5B" w:rsidRDefault="004E42D2">
      <w:pPr>
        <w:pStyle w:val="Corpodeltesto1180"/>
        <w:shd w:val="clear" w:color="auto" w:fill="auto"/>
        <w:spacing w:line="235" w:lineRule="exact"/>
        <w:ind w:firstLine="0"/>
      </w:pPr>
      <w:r>
        <w:t>— Vostre merchi », dist Perchevax.</w:t>
      </w:r>
      <w:r>
        <w:br/>
        <w:t>Atant defme lor consaus.</w:t>
      </w:r>
    </w:p>
    <w:p w14:paraId="696E24FD" w14:textId="77777777" w:rsidR="009A1B5B" w:rsidRDefault="004E42D2">
      <w:pPr>
        <w:pStyle w:val="Corpodeltesto1180"/>
        <w:shd w:val="clear" w:color="auto" w:fill="auto"/>
        <w:spacing w:line="235" w:lineRule="exact"/>
        <w:ind w:firstLine="360"/>
      </w:pPr>
      <w:r>
        <w:t>Si ont fait les tables oster</w:t>
      </w:r>
      <w:r>
        <w:br/>
        <w:t>1148 et aprés lor lis aprester.</w:t>
      </w:r>
    </w:p>
    <w:p w14:paraId="418DF678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Et si firent as .II. navrez</w:t>
      </w:r>
      <w:r>
        <w:br/>
        <w:t>un poi mengier, puis abevrez</w:t>
      </w:r>
      <w:r>
        <w:br/>
        <w:t>les ont un poi de boivre chier.</w:t>
      </w:r>
    </w:p>
    <w:p w14:paraId="7E353D65" w14:textId="77777777" w:rsidR="009A1B5B" w:rsidRDefault="004E42D2">
      <w:pPr>
        <w:pStyle w:val="Corpodeltesto690"/>
        <w:shd w:val="clear" w:color="auto" w:fill="auto"/>
        <w:spacing w:line="140" w:lineRule="exact"/>
        <w:ind w:firstLine="0"/>
        <w:jc w:val="left"/>
      </w:pPr>
      <w:r>
        <w:rPr>
          <w:rStyle w:val="Corpodeltesto692"/>
        </w:rPr>
        <w:t>[fol. 157b]</w:t>
      </w:r>
    </w:p>
    <w:p w14:paraId="5B8149CB" w14:textId="77777777" w:rsidR="009A1B5B" w:rsidRDefault="004E42D2">
      <w:pPr>
        <w:pStyle w:val="Corpodeltesto1180"/>
        <w:shd w:val="clear" w:color="auto" w:fill="auto"/>
        <w:spacing w:line="235" w:lineRule="exact"/>
        <w:ind w:firstLine="0"/>
      </w:pPr>
      <w:r>
        <w:rPr>
          <w:rStyle w:val="Corpodeltesto11865pt0"/>
        </w:rPr>
        <w:t>1152</w:t>
      </w:r>
      <w:r>
        <w:t xml:space="preserve"> Perchevax est alez couchier,</w:t>
      </w:r>
      <w:r>
        <w:br/>
        <w:t>qui maintenant est endormis,</w:t>
      </w:r>
      <w:r>
        <w:br/>
        <w:t>et celes devant lor amis</w:t>
      </w:r>
      <w:r>
        <w:br/>
        <w:t>se couchent, car garder les velent,</w:t>
      </w:r>
      <w:r>
        <w:br/>
        <w:t>H</w:t>
      </w:r>
      <w:r>
        <w:rPr>
          <w:rStyle w:val="Corpodeltesto11865pt0"/>
        </w:rPr>
        <w:t>56</w:t>
      </w:r>
      <w:r>
        <w:t xml:space="preserve"> quar de lor plaies molt se doelent.</w:t>
      </w:r>
      <w:r>
        <w:br/>
      </w:r>
      <w:r>
        <w:rPr>
          <w:rStyle w:val="Corpodeltesto118SegoeUI8ptGrassetto"/>
        </w:rPr>
        <w:t xml:space="preserve">Si </w:t>
      </w:r>
      <w:r>
        <w:t>dormirent et reposerent,</w:t>
      </w:r>
      <w:r>
        <w:br/>
        <w:t>en dormant cele nuit passerent.</w:t>
      </w:r>
    </w:p>
    <w:p w14:paraId="09F8E590" w14:textId="77777777" w:rsidR="009A1B5B" w:rsidRDefault="004E42D2">
      <w:pPr>
        <w:pStyle w:val="Corpodeltesto431"/>
        <w:shd w:val="clear" w:color="auto" w:fill="auto"/>
        <w:spacing w:line="235" w:lineRule="exact"/>
        <w:ind w:firstLine="360"/>
        <w:jc w:val="left"/>
      </w:pPr>
      <w:r>
        <w:t>Quant Perchevax choisi le jor,</w:t>
      </w:r>
      <w:r>
        <w:br/>
      </w:r>
      <w:r>
        <w:rPr>
          <w:rStyle w:val="Corpodeltesto43CenturySchoolbook65ptNongrassetto"/>
        </w:rPr>
        <w:t>1160</w:t>
      </w:r>
      <w:r>
        <w:rPr>
          <w:rStyle w:val="Corpodeltesto43CenturySchoolbook95ptNongrassetto"/>
        </w:rPr>
        <w:t xml:space="preserve"> </w:t>
      </w:r>
      <w:r>
        <w:t>n’ot cure de faire sejor,</w:t>
      </w:r>
      <w:r>
        <w:br/>
        <w:t>ses armes errant demanda</w:t>
      </w:r>
      <w:r>
        <w:br/>
        <w:t>celui qui il les comanda.</w:t>
      </w:r>
    </w:p>
    <w:p w14:paraId="2C8B7F9C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On li aporte, il est armez.</w:t>
      </w:r>
    </w:p>
    <w:p w14:paraId="7EAB4348" w14:textId="77777777" w:rsidR="009A1B5B" w:rsidRDefault="004E42D2">
      <w:pPr>
        <w:pStyle w:val="Corpodeltesto431"/>
        <w:shd w:val="clear" w:color="auto" w:fill="auto"/>
        <w:spacing w:line="235" w:lineRule="exact"/>
        <w:ind w:left="360" w:hanging="360"/>
        <w:jc w:val="left"/>
      </w:pPr>
      <w:r>
        <w:rPr>
          <w:rStyle w:val="Corpodeltesto43CenturySchoolbook65ptNongrassettoCorsivoSpaziatura0pt"/>
        </w:rPr>
        <w:t xml:space="preserve">U64 </w:t>
      </w:r>
      <w:r>
        <w:rPr>
          <w:rStyle w:val="Corpodeltesto43CenturySchoolbook7ptNongrassettoCorsivo"/>
        </w:rPr>
        <w:t>Molt fu</w:t>
      </w:r>
      <w:r>
        <w:t xml:space="preserve"> as armes </w:t>
      </w:r>
      <w:r>
        <w:rPr>
          <w:rStyle w:val="Corpodeltesto43CenturySchoolbook7ptNongrassettoCorsivo"/>
        </w:rPr>
        <w:t>acesmez,</w:t>
      </w:r>
      <w:r>
        <w:rPr>
          <w:rStyle w:val="Corpodeltesto43CenturySchoolbook7ptNongrassettoCorsivo"/>
        </w:rPr>
        <w:br/>
      </w:r>
      <w:r>
        <w:t>appareilliez fu ses chevax.</w:t>
      </w:r>
    </w:p>
    <w:p w14:paraId="0B412987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Tantost mesire Perchevax,</w:t>
      </w:r>
      <w:r>
        <w:br/>
        <w:t>s’en est venus a Agravain,</w:t>
      </w:r>
    </w:p>
    <w:p w14:paraId="5DE2E9FF" w14:textId="77777777" w:rsidR="009A1B5B" w:rsidRDefault="004E42D2">
      <w:pPr>
        <w:pStyle w:val="Corpodeltesto431"/>
        <w:shd w:val="clear" w:color="auto" w:fill="auto"/>
        <w:spacing w:line="235" w:lineRule="exact"/>
        <w:ind w:left="360" w:hanging="360"/>
        <w:jc w:val="left"/>
      </w:pPr>
      <w:r>
        <w:rPr>
          <w:rStyle w:val="Corpodeltesto43CenturySchoolbook65ptNongrassetto"/>
        </w:rPr>
        <w:t>1168</w:t>
      </w:r>
      <w:r>
        <w:rPr>
          <w:rStyle w:val="Corpodeltesto43CenturySchoolbook95ptNongrassetto"/>
        </w:rPr>
        <w:t xml:space="preserve"> </w:t>
      </w:r>
      <w:r>
        <w:t>qui frere ert monseignor Gavain,</w:t>
      </w:r>
      <w:r>
        <w:br/>
        <w:t>et a Saigremor ensement.</w:t>
      </w:r>
    </w:p>
    <w:p w14:paraId="6537C030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Congié a pris molt dolcement</w:t>
      </w:r>
      <w:r>
        <w:br/>
        <w:t>as .II. barons et as puceles,</w:t>
      </w:r>
    </w:p>
    <w:p w14:paraId="26D4E880" w14:textId="77777777" w:rsidR="009A1B5B" w:rsidRDefault="004E42D2">
      <w:pPr>
        <w:pStyle w:val="Corpodeltesto1180"/>
        <w:shd w:val="clear" w:color="auto" w:fill="auto"/>
        <w:spacing w:line="235" w:lineRule="exact"/>
        <w:ind w:left="360" w:hanging="360"/>
      </w:pPr>
      <w:r>
        <w:rPr>
          <w:rStyle w:val="Corpodeltesto11865pt0"/>
        </w:rPr>
        <w:t>1172</w:t>
      </w:r>
      <w:r>
        <w:t xml:space="preserve"> qui moit erent gentes et beles.</w:t>
      </w:r>
    </w:p>
    <w:p w14:paraId="50E84207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Et a l’oste, qui fu preudom,</w:t>
      </w:r>
      <w:r>
        <w:br/>
        <w:t>a il proié en guerredon</w:t>
      </w:r>
      <w:r>
        <w:br/>
        <w:t>que des .II. ehevaliers pensast,</w:t>
      </w:r>
    </w:p>
    <w:p w14:paraId="7939E3FA" w14:textId="77777777" w:rsidR="009A1B5B" w:rsidRDefault="004E42D2">
      <w:pPr>
        <w:pStyle w:val="Corpodeltesto1180"/>
        <w:shd w:val="clear" w:color="auto" w:fill="auto"/>
        <w:spacing w:line="235" w:lineRule="exact"/>
        <w:ind w:left="360" w:hanging="360"/>
      </w:pPr>
      <w:r>
        <w:t>1176 qu’a son pooir les respassast.</w:t>
      </w:r>
    </w:p>
    <w:p w14:paraId="3CEBDB11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Et il respont qu’il lor feroit</w:t>
      </w:r>
      <w:r>
        <w:br/>
        <w:t>tout quanques faire lor porroit</w:t>
      </w:r>
      <w:r>
        <w:br/>
        <w:t>d’onor, de bien et de respas.</w:t>
      </w:r>
    </w:p>
    <w:p w14:paraId="3F3FEEB9" w14:textId="77777777" w:rsidR="009A1B5B" w:rsidRDefault="004E42D2">
      <w:pPr>
        <w:pStyle w:val="Corpodeltesto431"/>
        <w:shd w:val="clear" w:color="auto" w:fill="auto"/>
        <w:spacing w:line="235" w:lineRule="exact"/>
        <w:ind w:left="360" w:hanging="360"/>
        <w:jc w:val="left"/>
      </w:pPr>
      <w:r>
        <w:rPr>
          <w:rStyle w:val="Corpodeltesto43CenturySchoolbook65ptNongrassetto"/>
        </w:rPr>
        <w:t>1180</w:t>
      </w:r>
      <w:r>
        <w:rPr>
          <w:rStyle w:val="Corpodeltesto43CenturySchoolbook95ptNongrassetto"/>
        </w:rPr>
        <w:t xml:space="preserve"> </w:t>
      </w:r>
      <w:r>
        <w:t>Et Perchevax eneslepas</w:t>
      </w:r>
    </w:p>
    <w:p w14:paraId="12B5F6FE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  <w:sectPr w:rsidR="009A1B5B">
          <w:headerReference w:type="even" r:id="rId420"/>
          <w:headerReference w:type="default" r:id="rId421"/>
          <w:footerReference w:type="default" r:id="rId422"/>
          <w:headerReference w:type="first" r:id="rId423"/>
          <w:footerReference w:type="first" r:id="rId424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est montez. A Dieu les commande</w:t>
      </w:r>
    </w:p>
    <w:p w14:paraId="69D12232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lastRenderedPageBreak/>
        <w:t>et li hostes li redemande</w:t>
      </w:r>
      <w:r>
        <w:br/>
        <w:t>se il velt que il le convoit.</w:t>
      </w:r>
    </w:p>
    <w:p w14:paraId="1719D3A6" w14:textId="77777777" w:rsidR="009A1B5B" w:rsidRDefault="004E42D2">
      <w:pPr>
        <w:pStyle w:val="Corpodeltesto1101"/>
        <w:shd w:val="clear" w:color="auto" w:fill="auto"/>
        <w:spacing w:line="235" w:lineRule="exact"/>
        <w:ind w:left="360" w:hanging="360"/>
        <w:jc w:val="left"/>
      </w:pPr>
      <w:r>
        <w:t>1184 Perchevax dist que il n’avoit</w:t>
      </w:r>
      <w:r>
        <w:br/>
        <w:t>a cele fois de convoi cure.</w:t>
      </w:r>
    </w:p>
    <w:p w14:paraId="54D947F8" w14:textId="77777777" w:rsidR="009A1B5B" w:rsidRDefault="004E42D2">
      <w:pPr>
        <w:pStyle w:val="Corpodeltesto1101"/>
        <w:shd w:val="clear" w:color="auto" w:fill="auto"/>
        <w:spacing w:line="235" w:lineRule="exact"/>
        <w:ind w:firstLine="360"/>
        <w:jc w:val="left"/>
      </w:pPr>
      <w:r>
        <w:t>Atant en va grant aleiire,</w:t>
      </w:r>
      <w:r>
        <w:br/>
        <w:t>chevalchant un gaste sentier.</w:t>
      </w:r>
    </w:p>
    <w:p w14:paraId="2EAAC591" w14:textId="77777777" w:rsidR="009A1B5B" w:rsidRDefault="004E42D2">
      <w:pPr>
        <w:pStyle w:val="Corpodeltesto1101"/>
        <w:shd w:val="clear" w:color="auto" w:fill="auto"/>
        <w:spacing w:line="235" w:lineRule="exact"/>
        <w:ind w:left="360" w:hanging="360"/>
        <w:jc w:val="left"/>
      </w:pPr>
      <w:r>
        <w:rPr>
          <w:rStyle w:val="Corpodeltesto11075pt"/>
        </w:rPr>
        <w:t>1188</w:t>
      </w:r>
      <w:r>
        <w:t xml:space="preserve"> Erré a tot le jor entier</w:t>
      </w:r>
      <w:r>
        <w:br/>
        <w:t>et tote la semaine entiere.</w:t>
      </w:r>
    </w:p>
    <w:p w14:paraId="686A28A9" w14:textId="77777777" w:rsidR="009A1B5B" w:rsidRDefault="004E42D2">
      <w:pPr>
        <w:pStyle w:val="Corpodeltesto1101"/>
        <w:shd w:val="clear" w:color="auto" w:fill="auto"/>
        <w:spacing w:line="235" w:lineRule="exact"/>
        <w:ind w:firstLine="360"/>
        <w:jc w:val="left"/>
      </w:pPr>
      <w:r>
        <w:t>Mainte aventure estolte et fiere</w:t>
      </w:r>
      <w:r>
        <w:br/>
        <w:t>a cele semaine encontree</w:t>
      </w:r>
      <w:r>
        <w:br/>
        <w:t>1192 et trespassé mainte contree</w:t>
      </w:r>
      <w:r>
        <w:br/>
        <w:t>et maint trespas lait et felon.</w:t>
      </w:r>
    </w:p>
    <w:p w14:paraId="4BA6C531" w14:textId="77777777" w:rsidR="009A1B5B" w:rsidRDefault="004E42D2">
      <w:pPr>
        <w:pStyle w:val="Corpodeltesto1101"/>
        <w:shd w:val="clear" w:color="auto" w:fill="auto"/>
        <w:spacing w:line="235" w:lineRule="exact"/>
        <w:ind w:firstLine="360"/>
        <w:jc w:val="left"/>
      </w:pPr>
      <w:r>
        <w:t>En la forest de Carlïon</w:t>
      </w:r>
      <w:r>
        <w:br/>
        <w:t>en est entrez. Tant chevalcha</w:t>
      </w:r>
      <w:r>
        <w:br/>
        <w:t>1196 et de l’esrer tant s’avancha</w:t>
      </w:r>
      <w:r>
        <w:br/>
        <w:t>que il fu pres d’eure de none.</w:t>
      </w:r>
    </w:p>
    <w:p w14:paraId="57E7D4EC" w14:textId="77777777" w:rsidR="009A1B5B" w:rsidRDefault="004E42D2">
      <w:pPr>
        <w:pStyle w:val="Corpodeltesto480"/>
        <w:shd w:val="clear" w:color="auto" w:fill="auto"/>
        <w:spacing w:line="130" w:lineRule="exact"/>
        <w:ind w:firstLine="0"/>
      </w:pPr>
      <w:r>
        <w:rPr>
          <w:rStyle w:val="Corpodeltesto481"/>
        </w:rPr>
        <w:t>[fol. 157c]</w:t>
      </w:r>
    </w:p>
    <w:p w14:paraId="73E03FB1" w14:textId="77777777" w:rsidR="009A1B5B" w:rsidRDefault="004E42D2">
      <w:pPr>
        <w:pStyle w:val="Corpodeltesto1101"/>
        <w:shd w:val="clear" w:color="auto" w:fill="auto"/>
        <w:spacing w:line="235" w:lineRule="exact"/>
        <w:ind w:firstLine="360"/>
        <w:jc w:val="left"/>
      </w:pPr>
      <w:r>
        <w:t>La vois oï d’un cor qui sone</w:t>
      </w:r>
      <w:r>
        <w:br/>
        <w:t>et chiens qui font molt grant abai.</w:t>
      </w:r>
      <w:r>
        <w:br/>
      </w:r>
      <w:r>
        <w:rPr>
          <w:rStyle w:val="Corpodeltesto11075pt"/>
        </w:rPr>
        <w:t>1200</w:t>
      </w:r>
      <w:r>
        <w:t xml:space="preserve"> Perchevax point le cheval bai</w:t>
      </w:r>
      <w:r>
        <w:br/>
        <w:t>cele par ou le cor oï.</w:t>
      </w:r>
    </w:p>
    <w:p w14:paraId="7CF860F5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t>Molt durenient s’en esjoï</w:t>
      </w:r>
      <w:r>
        <w:br/>
        <w:t>del cor que il oï avoit.</w:t>
      </w:r>
    </w:p>
    <w:p w14:paraId="5FAC9A5A" w14:textId="77777777" w:rsidR="009A1B5B" w:rsidRDefault="004E42D2">
      <w:pPr>
        <w:pStyle w:val="Corpodeltesto1101"/>
        <w:shd w:val="clear" w:color="auto" w:fill="auto"/>
        <w:spacing w:line="235" w:lineRule="exact"/>
        <w:ind w:left="360" w:hanging="360"/>
        <w:jc w:val="left"/>
      </w:pPr>
      <w:r>
        <w:rPr>
          <w:rStyle w:val="Corpodeltesto11075pt"/>
        </w:rPr>
        <w:t>1204</w:t>
      </w:r>
      <w:r>
        <w:t xml:space="preserve"> Tant a erré que celui voit,</w:t>
      </w:r>
      <w:r>
        <w:br/>
        <w:t>qui le cor par trois fois sona,</w:t>
      </w:r>
      <w:r>
        <w:br/>
        <w:t>vers lui vint, si l’araisona :</w:t>
      </w:r>
    </w:p>
    <w:p w14:paraId="7BAA5891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t>« Amis, fait il, a cui es tu ?</w:t>
      </w:r>
    </w:p>
    <w:p w14:paraId="5114A5C4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rPr>
          <w:rStyle w:val="Corpodeltesto11075pt"/>
        </w:rPr>
        <w:t>1208</w:t>
      </w:r>
      <w:r>
        <w:t xml:space="preserve"> —; Sire, fait cil, al roi Artu,</w:t>
      </w:r>
      <w:r>
        <w:br/>
        <w:t>qui chi vient aprés chevalchant</w:t>
      </w:r>
      <w:r>
        <w:br/>
        <w:t>et si baron. II vont cerchant</w:t>
      </w:r>
      <w:r>
        <w:br/>
        <w:t>le Blanc Cherf au Noir Chevalier</w:t>
      </w:r>
      <w:r>
        <w:br/>
      </w:r>
      <w:r>
        <w:rPr>
          <w:rStyle w:val="Corpodeltesto11075pt"/>
        </w:rPr>
        <w:t>1212</w:t>
      </w:r>
      <w:r>
        <w:t xml:space="preserve"> et si i a mainte moillier</w:t>
      </w:r>
      <w:r>
        <w:br/>
        <w:t>avec la roïne madame.</w:t>
      </w:r>
    </w:p>
    <w:p w14:paraId="20282A0B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  <w:sectPr w:rsidR="009A1B5B">
          <w:headerReference w:type="even" r:id="rId425"/>
          <w:headerReference w:type="default" r:id="rId426"/>
          <w:footerReference w:type="even" r:id="rId427"/>
          <w:footerReference w:type="default" r:id="rId428"/>
          <w:headerReference w:type="first" r:id="rId429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Mais je vous di sor la moie ame</w:t>
      </w:r>
    </w:p>
    <w:p w14:paraId="3FE1B9AB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lastRenderedPageBreak/>
        <w:t>qu’il ne puet estre par atains,</w:t>
      </w:r>
    </w:p>
    <w:p w14:paraId="519CAE83" w14:textId="77777777" w:rsidR="009A1B5B" w:rsidRDefault="004E42D2">
      <w:pPr>
        <w:pStyle w:val="Corpodeltesto1101"/>
        <w:shd w:val="clear" w:color="auto" w:fill="auto"/>
        <w:spacing w:line="235" w:lineRule="exact"/>
        <w:ind w:left="360" w:hanging="360"/>
        <w:jc w:val="left"/>
      </w:pPr>
      <w:r>
        <w:rPr>
          <w:rStyle w:val="Corpodeltesto11075pt"/>
        </w:rPr>
        <w:t>1216</w:t>
      </w:r>
      <w:r>
        <w:t xml:space="preserve"> dont li rois est mornes et tains,</w:t>
      </w:r>
      <w:r>
        <w:br/>
        <w:t>car la roine l’ot pramis,</w:t>
      </w:r>
      <w:r>
        <w:br/>
        <w:t>si s’est de chachier entremis. »</w:t>
      </w:r>
    </w:p>
    <w:p w14:paraId="02DFA5D2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t>Coi qu’il parloit i vint li rois,</w:t>
      </w:r>
    </w:p>
    <w:p w14:paraId="58E90EAD" w14:textId="77777777" w:rsidR="009A1B5B" w:rsidRDefault="004E42D2">
      <w:pPr>
        <w:pStyle w:val="Corpodeltesto1101"/>
        <w:shd w:val="clear" w:color="auto" w:fill="auto"/>
        <w:spacing w:line="235" w:lineRule="exact"/>
        <w:ind w:left="360" w:hanging="360"/>
        <w:jc w:val="left"/>
      </w:pPr>
      <w:r>
        <w:rPr>
          <w:rStyle w:val="Corpodeltesto11075pt"/>
        </w:rPr>
        <w:t>1220</w:t>
      </w:r>
      <w:r>
        <w:t xml:space="preserve"> od lui fu li rois des Yrois</w:t>
      </w:r>
      <w:r>
        <w:br/>
        <w:t>et si fu li rois de Rodas</w:t>
      </w:r>
      <w:r>
        <w:br/>
        <w:t>et cil de Dinas Clamadas,</w:t>
      </w:r>
      <w:r>
        <w:br/>
        <w:t>si fu li rois de Duveline.</w:t>
      </w:r>
    </w:p>
    <w:p w14:paraId="7FE4F530" w14:textId="77777777" w:rsidR="009A1B5B" w:rsidRDefault="004E42D2">
      <w:pPr>
        <w:pStyle w:val="Corpodeltesto1101"/>
        <w:shd w:val="clear" w:color="auto" w:fill="auto"/>
        <w:spacing w:line="235" w:lineRule="exact"/>
        <w:ind w:left="360" w:hanging="360"/>
        <w:jc w:val="left"/>
      </w:pPr>
      <w:r>
        <w:rPr>
          <w:rStyle w:val="Corpodeltesto11075pt"/>
        </w:rPr>
        <w:t>1224</w:t>
      </w:r>
      <w:r>
        <w:t xml:space="preserve"> Avec</w:t>
      </w:r>
      <w:r>
        <w:rPr>
          <w:vertAlign w:val="superscript"/>
        </w:rPr>
        <w:t>33</w:t>
      </w:r>
      <w:r>
        <w:t xml:space="preserve"> madame la roïne</w:t>
      </w:r>
      <w:r>
        <w:br/>
        <w:t>vit venir mainte damoisele</w:t>
      </w:r>
      <w:r>
        <w:br/>
        <w:t>Perchevax, et mainte pucele.</w:t>
      </w:r>
    </w:p>
    <w:p w14:paraId="0D9F2A53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t>Molt li plot bien et abelist</w:t>
      </w:r>
      <w:r>
        <w:br/>
      </w:r>
      <w:r>
        <w:rPr>
          <w:rStyle w:val="Corpodeltesto11075pt"/>
        </w:rPr>
        <w:t>1228</w:t>
      </w:r>
      <w:r>
        <w:t xml:space="preserve"> et le compaignie qu’il vit.</w:t>
      </w:r>
    </w:p>
    <w:p w14:paraId="2E277D9B" w14:textId="77777777" w:rsidR="009A1B5B" w:rsidRDefault="004E42D2">
      <w:pPr>
        <w:pStyle w:val="Corpodeltesto1101"/>
        <w:shd w:val="clear" w:color="auto" w:fill="auto"/>
        <w:spacing w:line="235" w:lineRule="exact"/>
        <w:ind w:firstLine="360"/>
        <w:jc w:val="left"/>
      </w:pPr>
      <w:r>
        <w:t xml:space="preserve">Et quant li rois vit </w:t>
      </w:r>
      <w:r>
        <w:rPr>
          <w:rStyle w:val="Corpodeltesto110SegoeUI8ptGrassetto"/>
        </w:rPr>
        <w:t>Percheval</w:t>
      </w:r>
      <w:r>
        <w:rPr>
          <w:rStyle w:val="Corpodeltesto110SegoeUI8ptGrassetto"/>
        </w:rPr>
        <w:br/>
      </w:r>
      <w:r>
        <w:t>qui sist armez sor le cheval,</w:t>
      </w:r>
      <w:r>
        <w:br/>
        <w:t>nel conoist pas, car les adols</w:t>
      </w:r>
      <w:r>
        <w:br/>
        <w:t>1232 avoit et despechiez et rous</w:t>
      </w:r>
      <w:r>
        <w:br/>
        <w:t>si qu’il ne le pot enterchier :</w:t>
      </w:r>
      <w:r>
        <w:br/>
        <w:t>ce ne fait pas a merveillier.</w:t>
      </w:r>
    </w:p>
    <w:p w14:paraId="3C0A79C7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t>Quant Perchevax vit la roïne,</w:t>
      </w:r>
    </w:p>
    <w:p w14:paraId="78EE924B" w14:textId="77777777" w:rsidR="009A1B5B" w:rsidRDefault="004E42D2">
      <w:pPr>
        <w:pStyle w:val="Corpodeltesto1101"/>
        <w:shd w:val="clear" w:color="auto" w:fill="auto"/>
        <w:spacing w:line="235" w:lineRule="exact"/>
        <w:ind w:left="360" w:hanging="360"/>
        <w:jc w:val="left"/>
      </w:pPr>
      <w:r>
        <w:t>1236 vers lui de chevalchier ne fine.</w:t>
      </w:r>
    </w:p>
    <w:p w14:paraId="736F40A1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t>Puis a dit comme bien apris</w:t>
      </w:r>
      <w:r>
        <w:br/>
        <w:t>et con chevaliers de grant pris :</w:t>
      </w:r>
    </w:p>
    <w:p w14:paraId="0E0F4439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t>« A foi, bien puist venir ma dame !</w:t>
      </w:r>
    </w:p>
    <w:p w14:paraId="7AB8E930" w14:textId="77777777" w:rsidR="009A1B5B" w:rsidRDefault="004E42D2">
      <w:pPr>
        <w:pStyle w:val="Corpodeltesto480"/>
        <w:shd w:val="clear" w:color="auto" w:fill="auto"/>
        <w:spacing w:line="130" w:lineRule="exact"/>
        <w:ind w:firstLine="0"/>
      </w:pPr>
      <w:r>
        <w:rPr>
          <w:rStyle w:val="Corpodeltesto481"/>
        </w:rPr>
        <w:t>[fol. 157va]</w:t>
      </w:r>
    </w:p>
    <w:p w14:paraId="22D6D644" w14:textId="77777777" w:rsidR="009A1B5B" w:rsidRDefault="004E42D2">
      <w:pPr>
        <w:pStyle w:val="Corpodeltesto1101"/>
        <w:shd w:val="clear" w:color="auto" w:fill="auto"/>
        <w:spacing w:line="235" w:lineRule="exact"/>
        <w:ind w:left="360" w:hanging="360"/>
        <w:jc w:val="left"/>
      </w:pPr>
      <w:r>
        <w:rPr>
          <w:rStyle w:val="Corpodeltesto11075pt"/>
        </w:rPr>
        <w:t>1240</w:t>
      </w:r>
      <w:r>
        <w:t xml:space="preserve"> De toutes autres est la jame</w:t>
      </w:r>
      <w:r>
        <w:br/>
        <w:t>d’onour, de sens et de biauté,</w:t>
      </w:r>
      <w:r>
        <w:br/>
        <w:t>de cortoisie et de bonté. »</w:t>
      </w:r>
    </w:p>
    <w:p w14:paraId="26E6C40C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t>La reïne li dist : « Biax sire,</w:t>
      </w:r>
    </w:p>
    <w:p w14:paraId="7DFBD5ED" w14:textId="77777777" w:rsidR="009A1B5B" w:rsidRDefault="004E42D2">
      <w:pPr>
        <w:pStyle w:val="Corpodeltesto1101"/>
        <w:shd w:val="clear" w:color="auto" w:fill="auto"/>
        <w:spacing w:line="235" w:lineRule="exact"/>
        <w:ind w:left="360" w:hanging="360"/>
        <w:jc w:val="left"/>
        <w:sectPr w:rsidR="009A1B5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1244 quanques vos cuers aime et desirre</w:t>
      </w:r>
      <w:r>
        <w:br/>
        <w:t>vous envoit Diex par son plaisir !</w:t>
      </w:r>
    </w:p>
    <w:p w14:paraId="414ACF92" w14:textId="77777777" w:rsidR="009A1B5B" w:rsidRDefault="004E42D2">
      <w:pPr>
        <w:pStyle w:val="Corpodeltesto431"/>
        <w:shd w:val="clear" w:color="auto" w:fill="auto"/>
        <w:ind w:firstLine="360"/>
        <w:jc w:val="left"/>
      </w:pPr>
      <w:r>
        <w:lastRenderedPageBreak/>
        <w:t>Mais je covoit molt et desir</w:t>
      </w:r>
      <w:r>
        <w:br/>
        <w:t>que je sache le vostre non</w:t>
      </w:r>
      <w:r>
        <w:br/>
      </w:r>
      <w:r>
        <w:rPr>
          <w:rStyle w:val="Corpodeltesto43CenturySchoolbook95ptNongrassetto0"/>
        </w:rPr>
        <w:t xml:space="preserve">1248 </w:t>
      </w:r>
      <w:r>
        <w:t>ne qui vous estes ne qui non,</w:t>
      </w:r>
      <w:r>
        <w:br/>
        <w:t>car</w:t>
      </w:r>
      <w:r>
        <w:rPr>
          <w:vertAlign w:val="superscript"/>
        </w:rPr>
        <w:t>34</w:t>
      </w:r>
      <w:r>
        <w:t xml:space="preserve"> as armes ne vous connois.</w:t>
      </w:r>
      <w:r>
        <w:br/>
        <w:t>— Dame, Perchevax li Galois</w:t>
      </w:r>
      <w:r>
        <w:br/>
        <w:t>sui par mon droit non apelez,</w:t>
      </w:r>
      <w:r>
        <w:br/>
      </w:r>
      <w:r>
        <w:rPr>
          <w:rStyle w:val="Corpodeltesto43CenturySchoolbook75ptNongrassetto0"/>
        </w:rPr>
        <w:t>1252</w:t>
      </w:r>
      <w:r>
        <w:rPr>
          <w:rStyle w:val="Corpodeltesto43CenturySchoolbook95ptNongrassetto0"/>
        </w:rPr>
        <w:t xml:space="preserve"> </w:t>
      </w:r>
      <w:r>
        <w:t>ja mes nons ne vous ert celez. »</w:t>
      </w:r>
      <w:r>
        <w:br/>
        <w:t>Et quant la roïne l’entent,</w:t>
      </w:r>
      <w:r>
        <w:br/>
        <w:t>anzdeus ses bras vers lui estent,</w:t>
      </w:r>
      <w:r>
        <w:br/>
        <w:t>si li a molt tost al col mis,</w:t>
      </w:r>
    </w:p>
    <w:p w14:paraId="6E09F239" w14:textId="77777777" w:rsidR="009A1B5B" w:rsidRDefault="004E42D2">
      <w:pPr>
        <w:pStyle w:val="Corpodeltesto431"/>
        <w:shd w:val="clear" w:color="auto" w:fill="auto"/>
        <w:ind w:firstLine="0"/>
        <w:jc w:val="left"/>
      </w:pPr>
      <w:r>
        <w:rPr>
          <w:rStyle w:val="Corpodeltesto43CenturySchoolbook75pt"/>
          <w:b/>
          <w:bCs/>
        </w:rPr>
        <w:t xml:space="preserve">1256 </w:t>
      </w:r>
      <w:r>
        <w:t>puis li a dit : « Biax dols amis,</w:t>
      </w:r>
      <w:r>
        <w:br/>
        <w:t>vous soiez H tres bien trovez</w:t>
      </w:r>
      <w:r>
        <w:br/>
        <w:t>come vassax bien esprovez</w:t>
      </w:r>
      <w:r>
        <w:br/>
        <w:t>de haute proece et de bele ! »</w:t>
      </w:r>
      <w:r>
        <w:br/>
      </w:r>
      <w:r>
        <w:rPr>
          <w:rStyle w:val="Corpodeltesto43CenturySchoolbook75ptNongrassetto0"/>
        </w:rPr>
        <w:t>1260</w:t>
      </w:r>
      <w:r>
        <w:rPr>
          <w:rStyle w:val="Corpodeltesto43CenturySchoolbook95ptNongrassetto0"/>
        </w:rPr>
        <w:t xml:space="preserve"> </w:t>
      </w:r>
      <w:r>
        <w:t>II n’i ot dame ne pucele</w:t>
      </w:r>
      <w:r>
        <w:br/>
        <w:t>qui ne le salut hautement</w:t>
      </w:r>
      <w:r>
        <w:br/>
        <w:t>et li rois Artus erramment</w:t>
      </w:r>
      <w:r>
        <w:br/>
        <w:t>s’en est venus a Percheval</w:t>
      </w:r>
      <w:r>
        <w:rPr>
          <w:vertAlign w:val="superscript"/>
        </w:rPr>
        <w:t>35</w:t>
      </w:r>
      <w:r>
        <w:rPr>
          <w:vertAlign w:val="superscript"/>
        </w:rPr>
        <w:br/>
      </w:r>
      <w:r>
        <w:rPr>
          <w:rStyle w:val="Corpodeltesto43CenturySchoolbook75pt"/>
          <w:b/>
          <w:bCs/>
        </w:rPr>
        <w:t xml:space="preserve">1264 </w:t>
      </w:r>
      <w:r>
        <w:t>et trestout li autre a cheval.</w:t>
      </w:r>
    </w:p>
    <w:p w14:paraId="0E9E5AEA" w14:textId="77777777" w:rsidR="009A1B5B" w:rsidRDefault="004E42D2">
      <w:pPr>
        <w:pStyle w:val="Corpodeltesto431"/>
        <w:shd w:val="clear" w:color="auto" w:fill="auto"/>
        <w:ind w:firstLine="0"/>
        <w:jc w:val="left"/>
      </w:pPr>
      <w:r>
        <w:t>Et quant li rois reconut l’a,</w:t>
      </w:r>
      <w:r>
        <w:br/>
        <w:t>molt fu Hez, sovent l’acola.</w:t>
      </w:r>
    </w:p>
    <w:p w14:paraId="6C126D31" w14:textId="77777777" w:rsidR="009A1B5B" w:rsidRDefault="004E42D2">
      <w:pPr>
        <w:pStyle w:val="Corpodeltesto431"/>
        <w:shd w:val="clear" w:color="auto" w:fill="auto"/>
        <w:ind w:firstLine="0"/>
        <w:jc w:val="left"/>
      </w:pPr>
      <w:r>
        <w:t>Li baron en font joie grant,</w:t>
      </w:r>
    </w:p>
    <w:p w14:paraId="19F3D4C2" w14:textId="77777777" w:rsidR="009A1B5B" w:rsidRDefault="004E42D2">
      <w:pPr>
        <w:pStyle w:val="Corpodeltesto431"/>
        <w:shd w:val="clear" w:color="auto" w:fill="auto"/>
        <w:ind w:firstLine="0"/>
        <w:jc w:val="left"/>
      </w:pPr>
      <w:r>
        <w:rPr>
          <w:rStyle w:val="Corpodeltesto43CenturySchoolbook75ptNongrassetto0"/>
        </w:rPr>
        <w:t>1268</w:t>
      </w:r>
      <w:r>
        <w:rPr>
          <w:rStyle w:val="Corpodeltesto43CenturySchoolbook95ptNongrassetto0"/>
        </w:rPr>
        <w:t xml:space="preserve"> </w:t>
      </w:r>
      <w:r>
        <w:t>qui de lui veoir sont engrant,</w:t>
      </w:r>
      <w:r>
        <w:br/>
        <w:t>car li rois H faisoit retraire</w:t>
      </w:r>
      <w:r>
        <w:br/>
        <w:t>l’anui, le mal et le contraire</w:t>
      </w:r>
      <w:r>
        <w:br/>
        <w:t>qu’il avoit en la queste eii</w:t>
      </w:r>
      <w:r>
        <w:br/>
      </w:r>
      <w:r>
        <w:rPr>
          <w:rStyle w:val="Corpodeltesto43CenturySchoolbook75ptNongrassetto0"/>
        </w:rPr>
        <w:t>1272</w:t>
      </w:r>
      <w:r>
        <w:rPr>
          <w:rStyle w:val="Corpodeltesto43CenturySchoolbook95ptNongrassetto0"/>
        </w:rPr>
        <w:t xml:space="preserve"> </w:t>
      </w:r>
      <w:r>
        <w:t>del Graal qu’il avoit vetì</w:t>
      </w:r>
    </w:p>
    <w:p w14:paraId="3A35D5F1" w14:textId="77777777" w:rsidR="009A1B5B" w:rsidRDefault="004E42D2">
      <w:pPr>
        <w:pStyle w:val="Corpodeltesto431"/>
        <w:shd w:val="clear" w:color="auto" w:fill="auto"/>
        <w:ind w:firstLine="0"/>
        <w:jc w:val="left"/>
      </w:pPr>
      <w:r>
        <w:t>chiés le Roi Pescheor .II. fois.</w:t>
      </w:r>
      <w:r>
        <w:br/>
        <w:t>Mais bien li fu mis en defois</w:t>
      </w:r>
      <w:r>
        <w:br/>
        <w:t>li raconters cui on en sert,</w:t>
      </w:r>
    </w:p>
    <w:p w14:paraId="3E5D529F" w14:textId="77777777" w:rsidR="009A1B5B" w:rsidRDefault="004E42D2">
      <w:pPr>
        <w:pStyle w:val="Corpodeltesto690"/>
        <w:shd w:val="clear" w:color="auto" w:fill="auto"/>
        <w:ind w:firstLine="0"/>
        <w:jc w:val="left"/>
        <w:sectPr w:rsidR="009A1B5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 xml:space="preserve">mais as a. cori'. </w:t>
      </w:r>
      <w:r>
        <w:rPr>
          <w:rStyle w:val="Corpodeltesto69AngsanaUPC11ptCorsivo"/>
        </w:rPr>
        <w:t>d’après B</w:t>
      </w:r>
      <w:r>
        <w:rPr>
          <w:rStyle w:val="Corpodeltesto69AngsanaUPC11ptCorsivo"/>
        </w:rPr>
        <w:br/>
      </w:r>
      <w:r>
        <w:t xml:space="preserve">e. est a Percheval venus </w:t>
      </w:r>
      <w:r>
        <w:rPr>
          <w:rStyle w:val="Corpodeltesto69AngsanaUPC11ptCorsivo"/>
        </w:rPr>
        <w:t>corr. d’après B</w:t>
      </w:r>
    </w:p>
    <w:p w14:paraId="1D376FF6" w14:textId="77777777" w:rsidR="009A1B5B" w:rsidRDefault="004E42D2">
      <w:pPr>
        <w:pStyle w:val="Corpodeltesto480"/>
        <w:shd w:val="clear" w:color="auto" w:fill="auto"/>
        <w:spacing w:line="130" w:lineRule="exact"/>
        <w:ind w:firstLine="0"/>
      </w:pPr>
      <w:r>
        <w:rPr>
          <w:rStyle w:val="Corpodeltesto481"/>
        </w:rPr>
        <w:t>sarcasmes de Keu</w:t>
      </w:r>
    </w:p>
    <w:p w14:paraId="72CEEDCE" w14:textId="77777777" w:rsidR="009A1B5B" w:rsidRDefault="004E42D2">
      <w:pPr>
        <w:pStyle w:val="Corpodeltesto480"/>
        <w:shd w:val="clear" w:color="auto" w:fill="auto"/>
        <w:spacing w:line="130" w:lineRule="exact"/>
        <w:ind w:firstLine="0"/>
      </w:pPr>
      <w:r>
        <w:rPr>
          <w:rStyle w:val="Corpodeltesto481"/>
        </w:rPr>
        <w:t>Les</w:t>
      </w:r>
    </w:p>
    <w:p w14:paraId="0785F5F2" w14:textId="77777777" w:rsidR="009A1B5B" w:rsidRDefault="004E42D2">
      <w:pPr>
        <w:pStyle w:val="Corpodeltesto480"/>
        <w:shd w:val="clear" w:color="auto" w:fill="auto"/>
        <w:spacing w:line="130" w:lineRule="exact"/>
        <w:ind w:firstLine="0"/>
      </w:pPr>
      <w:r>
        <w:rPr>
          <w:rStyle w:val="Corpodeltesto481"/>
        </w:rPr>
        <w:t>283</w:t>
      </w:r>
    </w:p>
    <w:p w14:paraId="3938ED00" w14:textId="77777777" w:rsidR="009A1B5B" w:rsidRDefault="009A1B5B">
      <w:pPr>
        <w:rPr>
          <w:sz w:val="2"/>
          <w:szCs w:val="2"/>
        </w:rPr>
        <w:sectPr w:rsidR="009A1B5B">
          <w:headerReference w:type="even" r:id="rId430"/>
          <w:headerReference w:type="default" r:id="rId431"/>
          <w:footerReference w:type="even" r:id="rId432"/>
          <w:footerReference w:type="default" r:id="rId433"/>
          <w:headerReference w:type="first" r:id="rId434"/>
          <w:type w:val="continuous"/>
          <w:pgSz w:w="11909" w:h="16834"/>
          <w:pgMar w:top="1415" w:right="1440" w:bottom="1415" w:left="1440" w:header="0" w:footer="3" w:gutter="0"/>
          <w:pgNumType w:start="793"/>
          <w:cols w:space="720"/>
          <w:noEndnote/>
          <w:docGrid w:linePitch="360"/>
        </w:sectPr>
      </w:pPr>
    </w:p>
    <w:p w14:paraId="57E8F9A8" w14:textId="77777777" w:rsidR="009A1B5B" w:rsidRDefault="004E42D2">
      <w:pPr>
        <w:pStyle w:val="Corpodeltesto431"/>
        <w:shd w:val="clear" w:color="auto" w:fill="auto"/>
        <w:spacing w:line="235" w:lineRule="exact"/>
        <w:ind w:left="360" w:hanging="360"/>
        <w:jc w:val="left"/>
      </w:pPr>
      <w:r>
        <w:rPr>
          <w:rStyle w:val="Corpodeltesto435ptNongrassetto0"/>
        </w:rPr>
        <w:t>1276</w:t>
      </w:r>
      <w:r>
        <w:t xml:space="preserve"> et bien li fu dit en apert</w:t>
      </w:r>
    </w:p>
    <w:p w14:paraId="1FBE8803" w14:textId="77777777" w:rsidR="009A1B5B" w:rsidRDefault="004E42D2">
      <w:pPr>
        <w:pStyle w:val="Corpodeltesto1101"/>
        <w:shd w:val="clear" w:color="auto" w:fill="auto"/>
        <w:spacing w:line="235" w:lineRule="exact"/>
        <w:ind w:firstLine="360"/>
        <w:jc w:val="left"/>
      </w:pPr>
      <w:r>
        <w:t>qu’il n’ert pas dìgnes del savoir</w:t>
      </w:r>
      <w:r>
        <w:br/>
        <w:t>des secrez du Graal le voir,</w:t>
      </w:r>
      <w:r>
        <w:br/>
        <w:t>ne de la Lance por coi saine</w:t>
      </w:r>
      <w:r>
        <w:br/>
      </w:r>
      <w:r>
        <w:rPr>
          <w:rStyle w:val="Corpodeltesto11075pt"/>
        </w:rPr>
        <w:t>1280</w:t>
      </w:r>
      <w:r>
        <w:t xml:space="preserve"> ne puet savoir por nule paine,</w:t>
      </w:r>
      <w:r>
        <w:br/>
        <w:t>neporquant molt en demanda.</w:t>
      </w:r>
    </w:p>
    <w:p w14:paraId="6B7496BB" w14:textId="77777777" w:rsidR="009A1B5B" w:rsidRDefault="004E42D2">
      <w:pPr>
        <w:pStyle w:val="Corpodeltesto480"/>
        <w:shd w:val="clear" w:color="auto" w:fill="auto"/>
        <w:spacing w:line="130" w:lineRule="exact"/>
        <w:ind w:firstLine="0"/>
      </w:pPr>
      <w:r>
        <w:rPr>
          <w:rStyle w:val="Corpodeltesto481"/>
        </w:rPr>
        <w:t>[fol. 157vb]</w:t>
      </w:r>
    </w:p>
    <w:p w14:paraId="72C77440" w14:textId="77777777" w:rsidR="009A1B5B" w:rsidRDefault="004E42D2">
      <w:pPr>
        <w:pStyle w:val="Corpodeltesto1101"/>
        <w:shd w:val="clear" w:color="auto" w:fill="auto"/>
        <w:spacing w:line="235" w:lineRule="exact"/>
        <w:ind w:firstLine="360"/>
        <w:jc w:val="left"/>
      </w:pPr>
      <w:r>
        <w:t>Mais une espee rasauda,</w:t>
      </w:r>
      <w:r>
        <w:br/>
        <w:t>qui brisiee ert</w:t>
      </w:r>
      <w:r>
        <w:rPr>
          <w:vertAlign w:val="superscript"/>
        </w:rPr>
        <w:t>36</w:t>
      </w:r>
      <w:r>
        <w:t xml:space="preserve"> en </w:t>
      </w:r>
      <w:r>
        <w:rPr>
          <w:rStyle w:val="Corpodeltesto1104"/>
        </w:rPr>
        <w:t>.11.</w:t>
      </w:r>
      <w:r>
        <w:t xml:space="preserve"> moitiez,</w:t>
      </w:r>
      <w:r>
        <w:br/>
      </w:r>
      <w:r>
        <w:rPr>
          <w:rStyle w:val="Corpodeltesto110SegoeUI8ptGrassetto"/>
        </w:rPr>
        <w:t>i</w:t>
      </w:r>
      <w:r>
        <w:rPr>
          <w:rStyle w:val="Corpodeltesto110SegoeUI5pt"/>
        </w:rPr>
        <w:t>?84</w:t>
      </w:r>
      <w:r>
        <w:rPr>
          <w:rStyle w:val="Corpodeltesto110SegoeUI8ptGrassetto"/>
        </w:rPr>
        <w:t xml:space="preserve"> </w:t>
      </w:r>
      <w:r>
        <w:t>mais ne fu pas si rafaitiez</w:t>
      </w:r>
    </w:p>
    <w:p w14:paraId="68C39FE0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t>c’une osque n’eúst en l’espee.</w:t>
      </w:r>
      <w:r>
        <w:br/>
        <w:t>Devant ce qu’ele ert rasaldee,</w:t>
      </w:r>
      <w:r>
        <w:br/>
        <w:t>ne savra nus rien du Graal.</w:t>
      </w:r>
    </w:p>
    <w:p w14:paraId="33D9527B" w14:textId="77777777" w:rsidR="009A1B5B" w:rsidRDefault="004E42D2">
      <w:pPr>
        <w:pStyle w:val="Corpodeltesto1101"/>
        <w:shd w:val="clear" w:color="auto" w:fill="auto"/>
        <w:spacing w:line="235" w:lineRule="exact"/>
        <w:ind w:left="360" w:hanging="360"/>
        <w:jc w:val="left"/>
      </w:pPr>
      <w:r>
        <w:rPr>
          <w:rStyle w:val="Corpodeltesto110SegoeUI5pt"/>
        </w:rPr>
        <w:t>1288</w:t>
      </w:r>
      <w:r>
        <w:rPr>
          <w:rStyle w:val="Corpodeltesto110SegoeUI8ptGrassetto"/>
        </w:rPr>
        <w:t xml:space="preserve"> </w:t>
      </w:r>
      <w:r>
        <w:t>Kiex, qui l’ot, dit a Percheval :</w:t>
      </w:r>
      <w:r>
        <w:br/>
        <w:t>«Malvaisement forgier savez,</w:t>
      </w:r>
      <w:r>
        <w:br/>
        <w:t>sire ! Tel queste empris avez</w:t>
      </w:r>
      <w:r>
        <w:br/>
        <w:t>ou vous, je quit, lairez le pel!</w:t>
      </w:r>
    </w:p>
    <w:p w14:paraId="333E070F" w14:textId="77777777" w:rsidR="009A1B5B" w:rsidRDefault="004E42D2">
      <w:pPr>
        <w:pStyle w:val="Corpodeltesto1101"/>
        <w:shd w:val="clear" w:color="auto" w:fill="auto"/>
        <w:spacing w:line="235" w:lineRule="exact"/>
        <w:ind w:left="360" w:hanging="360"/>
        <w:jc w:val="left"/>
      </w:pPr>
      <w:r>
        <w:rPr>
          <w:rStyle w:val="Corpodeltesto110SegoeUI8ptGrassetto"/>
        </w:rPr>
        <w:t xml:space="preserve">1292 </w:t>
      </w:r>
      <w:r>
        <w:t>Vous en avez rouge chapel</w:t>
      </w:r>
      <w:r>
        <w:br/>
        <w:t>eii sovent en cest esté</w:t>
      </w:r>
      <w:r>
        <w:br/>
        <w:t>et si avez peu conquesté.</w:t>
      </w:r>
    </w:p>
    <w:p w14:paraId="6DA1A423" w14:textId="77777777" w:rsidR="009A1B5B" w:rsidRDefault="004E42D2">
      <w:pPr>
        <w:pStyle w:val="Corpodeltesto1101"/>
        <w:shd w:val="clear" w:color="auto" w:fill="auto"/>
        <w:spacing w:line="235" w:lineRule="exact"/>
        <w:ind w:firstLine="360"/>
        <w:jc w:val="left"/>
      </w:pPr>
      <w:r>
        <w:t>Vous querez la bee et le muse,</w:t>
      </w:r>
    </w:p>
    <w:p w14:paraId="6D22BCD0" w14:textId="77777777" w:rsidR="009A1B5B" w:rsidRDefault="004E42D2">
      <w:pPr>
        <w:pStyle w:val="Corpodeltesto431"/>
        <w:shd w:val="clear" w:color="auto" w:fill="auto"/>
        <w:spacing w:line="235" w:lineRule="exact"/>
        <w:ind w:left="360" w:hanging="360"/>
        <w:jc w:val="left"/>
      </w:pPr>
      <w:r>
        <w:t>1296 vous resamblez celui qui muse</w:t>
      </w:r>
      <w:r>
        <w:br/>
        <w:t>trestot le jor a la carole,</w:t>
      </w:r>
      <w:r>
        <w:br/>
        <w:t>por che que la gens en parole.</w:t>
      </w:r>
    </w:p>
    <w:p w14:paraId="68B25931" w14:textId="77777777" w:rsidR="009A1B5B" w:rsidRDefault="004E42D2">
      <w:pPr>
        <w:pStyle w:val="Corpodeltesto1101"/>
        <w:shd w:val="clear" w:color="auto" w:fill="auto"/>
        <w:spacing w:line="235" w:lineRule="exact"/>
        <w:ind w:firstLine="360"/>
        <w:jc w:val="left"/>
      </w:pPr>
      <w:r>
        <w:t>Tout ausi avez vous alé :</w:t>
      </w:r>
    </w:p>
    <w:p w14:paraId="1D14A0B8" w14:textId="77777777" w:rsidR="009A1B5B" w:rsidRDefault="004E42D2">
      <w:pPr>
        <w:pStyle w:val="Corpodeltesto431"/>
        <w:shd w:val="clear" w:color="auto" w:fill="auto"/>
        <w:spacing w:line="235" w:lineRule="exact"/>
        <w:ind w:left="360" w:hanging="360"/>
        <w:jc w:val="left"/>
      </w:pPr>
      <w:r>
        <w:lastRenderedPageBreak/>
        <w:t>1300 por che que on en a parlé</w:t>
      </w:r>
    </w:p>
    <w:p w14:paraId="3B66663F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t>querez che qu’en ne puet savoir.</w:t>
      </w:r>
      <w:r>
        <w:br/>
        <w:t>Vous ne faites mie savoìr.</w:t>
      </w:r>
    </w:p>
    <w:p w14:paraId="626D4997" w14:textId="77777777" w:rsidR="009A1B5B" w:rsidRDefault="004E42D2">
      <w:pPr>
        <w:pStyle w:val="Corpodeltesto1101"/>
        <w:shd w:val="clear" w:color="auto" w:fill="auto"/>
        <w:spacing w:line="235" w:lineRule="exact"/>
        <w:ind w:firstLine="360"/>
        <w:jc w:val="left"/>
      </w:pPr>
      <w:r>
        <w:t xml:space="preserve">Cuidiez vous mix valoir que </w:t>
      </w:r>
      <w:r>
        <w:rPr>
          <w:rStyle w:val="Corpodeltesto11085ptGrassettoCorsivo"/>
        </w:rPr>
        <w:t>nus</w:t>
      </w:r>
      <w:r>
        <w:t xml:space="preserve"> ?</w:t>
      </w:r>
      <w:r>
        <w:br/>
      </w:r>
      <w:r>
        <w:rPr>
          <w:rStyle w:val="Corpodeltesto110SegoeUI8ptGrassetto"/>
        </w:rPr>
        <w:t xml:space="preserve">1304 </w:t>
      </w:r>
      <w:r>
        <w:t>Anchois serez viez et chenus</w:t>
      </w:r>
      <w:r>
        <w:br/>
        <w:t>que vous en sachiez ce ne coi.</w:t>
      </w:r>
    </w:p>
    <w:p w14:paraId="15AD035E" w14:textId="77777777" w:rsidR="009A1B5B" w:rsidRDefault="004E42D2">
      <w:pPr>
        <w:pStyle w:val="Corpodeltesto1101"/>
        <w:shd w:val="clear" w:color="auto" w:fill="auto"/>
        <w:spacing w:line="235" w:lineRule="exact"/>
        <w:ind w:firstLine="360"/>
        <w:jc w:val="left"/>
        <w:sectPr w:rsidR="009A1B5B">
          <w:type w:val="continuous"/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Se moi creez, vous serez coi</w:t>
      </w:r>
    </w:p>
    <w:p w14:paraId="2966FB00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lastRenderedPageBreak/>
        <w:t>avec ma dame cest yver.</w:t>
      </w:r>
    </w:p>
    <w:p w14:paraId="6EB7FE46" w14:textId="77777777" w:rsidR="009A1B5B" w:rsidRDefault="004E42D2">
      <w:pPr>
        <w:pStyle w:val="Corpodeltesto1101"/>
        <w:shd w:val="clear" w:color="auto" w:fill="auto"/>
        <w:spacing w:line="235" w:lineRule="exact"/>
        <w:ind w:left="360" w:hanging="360"/>
        <w:jc w:val="left"/>
      </w:pPr>
      <w:r>
        <w:t xml:space="preserve">1308 </w:t>
      </w:r>
      <w:r>
        <w:rPr>
          <w:rStyle w:val="Corpodeltesto110SegoeUI8ptGrassetto"/>
        </w:rPr>
        <w:t xml:space="preserve">Li </w:t>
      </w:r>
      <w:r>
        <w:t>cent vif deable d’enfer</w:t>
      </w:r>
    </w:p>
    <w:p w14:paraId="23A2A404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vous ont fait voer ne emprendre</w:t>
      </w:r>
      <w:r>
        <w:br/>
        <w:t>c’on ne puet veoir ne aprendre. »</w:t>
      </w:r>
    </w:p>
    <w:p w14:paraId="317AE62D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Quant lí rois ot Keu ensi dire,</w:t>
      </w:r>
    </w:p>
    <w:p w14:paraId="52DD1314" w14:textId="77777777" w:rsidR="009A1B5B" w:rsidRDefault="004E42D2">
      <w:pPr>
        <w:pStyle w:val="Corpodeltesto1101"/>
        <w:shd w:val="clear" w:color="auto" w:fill="auto"/>
        <w:spacing w:line="235" w:lineRule="exact"/>
        <w:ind w:left="360" w:hanging="360"/>
        <w:jc w:val="left"/>
      </w:pPr>
      <w:r>
        <w:t>1312 en son cuer en ot doel et ire</w:t>
      </w:r>
      <w:r>
        <w:br/>
        <w:t>por che qu’il ot si ramprosné</w:t>
      </w:r>
      <w:r>
        <w:br/>
        <w:t>le chevalier qu’a plus amé</w:t>
      </w:r>
      <w:r>
        <w:br/>
        <w:t>de toz chiax qui erent el mont.</w:t>
      </w:r>
    </w:p>
    <w:p w14:paraId="0631D217" w14:textId="77777777" w:rsidR="009A1B5B" w:rsidRDefault="004E42D2">
      <w:pPr>
        <w:pStyle w:val="Corpodeltesto431"/>
        <w:shd w:val="clear" w:color="auto" w:fill="auto"/>
        <w:spacing w:line="235" w:lineRule="exact"/>
        <w:ind w:left="360" w:hanging="360"/>
        <w:jc w:val="left"/>
      </w:pPr>
      <w:r>
        <w:rPr>
          <w:rStyle w:val="Corpodeltesto43CenturySchoolbook95ptNongrassetto0"/>
        </w:rPr>
        <w:t xml:space="preserve">1316 </w:t>
      </w:r>
      <w:r>
        <w:t>Tout maintenant a Ké respont :</w:t>
      </w:r>
    </w:p>
    <w:p w14:paraId="40557E71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« Mesire Ké, ce dist li rois,</w:t>
      </w:r>
      <w:r>
        <w:br/>
        <w:t>vo fole langue et vos desrois</w:t>
      </w:r>
      <w:r>
        <w:br/>
        <w:t>vous a par maintes fois grevé.</w:t>
      </w:r>
    </w:p>
    <w:p w14:paraId="2AE096D5" w14:textId="77777777" w:rsidR="009A1B5B" w:rsidRDefault="004E42D2">
      <w:pPr>
        <w:pStyle w:val="Corpodeltesto431"/>
        <w:shd w:val="clear" w:color="auto" w:fill="auto"/>
        <w:spacing w:line="235" w:lineRule="exact"/>
        <w:ind w:left="360" w:hanging="360"/>
        <w:jc w:val="left"/>
      </w:pPr>
      <w:r>
        <w:rPr>
          <w:rStyle w:val="Corpodeltesto43CenturySchoolbook95ptNongrassetto0"/>
        </w:rPr>
        <w:t xml:space="preserve">1320 </w:t>
      </w:r>
      <w:r>
        <w:t>Vous eiissiez le cuer crevé</w:t>
      </w:r>
      <w:r>
        <w:br/>
        <w:t>se vous ne fuissiez desfarsis.</w:t>
      </w:r>
    </w:p>
    <w:p w14:paraId="050744CC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— Sire, dist Perchevax, rassis</w:t>
      </w:r>
      <w:r>
        <w:br/>
        <w:t>li est ses bras qui fu brisiez !</w:t>
      </w:r>
    </w:p>
    <w:p w14:paraId="02E6EA4E" w14:textId="77777777" w:rsidR="009A1B5B" w:rsidRDefault="004E42D2">
      <w:pPr>
        <w:pStyle w:val="Corpodeltesto480"/>
        <w:shd w:val="clear" w:color="auto" w:fill="auto"/>
        <w:spacing w:line="130" w:lineRule="exact"/>
        <w:ind w:firstLine="0"/>
      </w:pPr>
      <w:r>
        <w:rPr>
          <w:rStyle w:val="Corpodeltesto481"/>
        </w:rPr>
        <w:t>[fol. 157vc)</w:t>
      </w:r>
    </w:p>
    <w:p w14:paraId="6FB75B8B" w14:textId="77777777" w:rsidR="009A1B5B" w:rsidRDefault="004E42D2">
      <w:pPr>
        <w:pStyle w:val="Corpodeltesto431"/>
        <w:shd w:val="clear" w:color="auto" w:fill="auto"/>
        <w:spacing w:line="235" w:lineRule="exact"/>
        <w:ind w:left="360" w:hanging="360"/>
        <w:jc w:val="left"/>
      </w:pPr>
      <w:r>
        <w:rPr>
          <w:rStyle w:val="Corpodeltesto43CenturySchoolbook95ptNongrassetto0"/>
        </w:rPr>
        <w:t xml:space="preserve">1324 </w:t>
      </w:r>
      <w:r>
        <w:t>Se par mesdire est mesprisiez</w:t>
      </w:r>
      <w:r>
        <w:br/>
        <w:t>il doit estre forment loés,</w:t>
      </w:r>
      <w:r>
        <w:br/>
        <w:t>mais malvaisement fu louez</w:t>
      </w:r>
      <w:r>
        <w:br/>
        <w:t>quant il ot la canole fraite. »</w:t>
      </w:r>
    </w:p>
    <w:p w14:paraId="683FDFF4" w14:textId="77777777" w:rsidR="009A1B5B" w:rsidRDefault="004E42D2">
      <w:pPr>
        <w:pStyle w:val="Corpodeltesto431"/>
        <w:shd w:val="clear" w:color="auto" w:fill="auto"/>
        <w:spacing w:line="235" w:lineRule="exact"/>
        <w:ind w:left="360" w:hanging="360"/>
        <w:jc w:val="left"/>
      </w:pPr>
      <w:r>
        <w:rPr>
          <w:rStyle w:val="Corpodeltesto43CenturySchoolbook95ptNongrassetto0"/>
        </w:rPr>
        <w:t xml:space="preserve">1328 </w:t>
      </w:r>
      <w:r>
        <w:t>Quant Kex oï cele retraite,</w:t>
      </w:r>
    </w:p>
    <w:p w14:paraId="757F792A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molt fu honteus, si s’embroncha.</w:t>
      </w:r>
    </w:p>
    <w:p w14:paraId="3658452E" w14:textId="77777777" w:rsidR="009A1B5B" w:rsidRDefault="004E42D2">
      <w:pPr>
        <w:pStyle w:val="Corpodeltesto431"/>
        <w:shd w:val="clear" w:color="auto" w:fill="auto"/>
        <w:spacing w:line="235" w:lineRule="exact"/>
        <w:ind w:firstLine="360"/>
        <w:jc w:val="left"/>
      </w:pPr>
      <w:r>
        <w:t>Li rois Percheval enbracha,</w:t>
      </w:r>
      <w:r>
        <w:br/>
        <w:t>comme celui qu’il ot molt chier</w:t>
      </w:r>
      <w:r>
        <w:br/>
      </w:r>
      <w:r>
        <w:rPr>
          <w:rStyle w:val="Corpodeltesto43CenturySchoolbook95ptNongrassetto0"/>
        </w:rPr>
        <w:t xml:space="preserve">1332 </w:t>
      </w:r>
      <w:r>
        <w:t>et si laisse ester le chachier.</w:t>
      </w:r>
    </w:p>
    <w:p w14:paraId="7362D88A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A Carlïon sont retorné.</w:t>
      </w:r>
    </w:p>
    <w:p w14:paraId="321A1660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Li keu avoient atorné</w:t>
      </w:r>
      <w:r>
        <w:br/>
        <w:t>le mengier, qui toz estoit pres :</w:t>
      </w:r>
    </w:p>
    <w:p w14:paraId="2DD93E9D" w14:textId="77777777" w:rsidR="009A1B5B" w:rsidRDefault="004E42D2">
      <w:pPr>
        <w:pStyle w:val="Corpodeltesto1101"/>
        <w:shd w:val="clear" w:color="auto" w:fill="auto"/>
        <w:spacing w:line="235" w:lineRule="exact"/>
        <w:ind w:left="360" w:hanging="360"/>
        <w:jc w:val="left"/>
      </w:pPr>
      <w:r>
        <w:t>1336 chars et oisiax et poissons fres</w:t>
      </w:r>
      <w:r>
        <w:br/>
        <w:t>i ot tant que n’en sai le conte.</w:t>
      </w:r>
    </w:p>
    <w:p w14:paraId="0243C96E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  <w:sectPr w:rsidR="009A1B5B">
          <w:headerReference w:type="even" r:id="rId435"/>
          <w:headerReference w:type="default" r:id="rId436"/>
          <w:footerReference w:type="even" r:id="rId437"/>
          <w:footerReference w:type="default" r:id="rId438"/>
          <w:headerReference w:type="first" r:id="rId439"/>
          <w:pgSz w:w="11909" w:h="16834"/>
          <w:pgMar w:top="1430" w:right="1440" w:bottom="1430" w:left="1440" w:header="0" w:footer="3" w:gutter="0"/>
          <w:pgNumType w:start="284"/>
          <w:cols w:space="720"/>
          <w:noEndnote/>
          <w:titlePg/>
          <w:docGrid w:linePitch="360"/>
        </w:sectPr>
      </w:pPr>
      <w:r>
        <w:t>Maint roi et maint duc et mainte conte</w:t>
      </w:r>
      <w:r>
        <w:br/>
        <w:t>i ot et maint riche baron</w:t>
      </w:r>
    </w:p>
    <w:p w14:paraId="7D9343DE" w14:textId="77777777" w:rsidR="009A1B5B" w:rsidRDefault="004E42D2">
      <w:pPr>
        <w:pStyle w:val="Corpodeltesto1101"/>
        <w:shd w:val="clear" w:color="auto" w:fill="auto"/>
        <w:spacing w:line="240" w:lineRule="exact"/>
        <w:ind w:left="360" w:hanging="360"/>
        <w:jc w:val="left"/>
      </w:pPr>
      <w:r>
        <w:rPr>
          <w:rStyle w:val="Corpodeltesto11075pt"/>
        </w:rPr>
        <w:lastRenderedPageBreak/>
        <w:t>1340</w:t>
      </w:r>
      <w:r>
        <w:t xml:space="preserve"> et mainte dame de renon</w:t>
      </w:r>
      <w:r>
        <w:br/>
        <w:t>qui avec la roïne fu.</w:t>
      </w:r>
    </w:p>
    <w:p w14:paraId="159FA3B9" w14:textId="77777777" w:rsidR="009A1B5B" w:rsidRDefault="004E42D2">
      <w:pPr>
        <w:pStyle w:val="Corpodeltesto1101"/>
        <w:shd w:val="clear" w:color="auto" w:fill="auto"/>
        <w:spacing w:line="240" w:lineRule="exact"/>
        <w:ind w:firstLine="360"/>
        <w:jc w:val="left"/>
      </w:pPr>
      <w:r>
        <w:t>Une roube d’un</w:t>
      </w:r>
      <w:r>
        <w:rPr>
          <w:rStyle w:val="Corpodeltesto11075pt"/>
          <w:vertAlign w:val="superscript"/>
        </w:rPr>
        <w:t>37</w:t>
      </w:r>
      <w:r>
        <w:t xml:space="preserve"> chier boffu</w:t>
      </w:r>
      <w:r>
        <w:br/>
        <w:t>qui estoit forree d’ermine</w:t>
      </w:r>
      <w:r>
        <w:br/>
      </w:r>
      <w:r>
        <w:rPr>
          <w:rStyle w:val="Corpodeltesto11075pt"/>
        </w:rPr>
        <w:t>1344</w:t>
      </w:r>
      <w:r>
        <w:t xml:space="preserve"> tramet madame la roïne</w:t>
      </w:r>
      <w:r>
        <w:br/>
        <w:t>a Percheval que il le veste.</w:t>
      </w:r>
    </w:p>
    <w:p w14:paraId="2858B55E" w14:textId="77777777" w:rsidR="009A1B5B" w:rsidRDefault="004E42D2">
      <w:pPr>
        <w:pStyle w:val="Corpodeltesto1101"/>
        <w:shd w:val="clear" w:color="auto" w:fill="auto"/>
        <w:spacing w:line="240" w:lineRule="exact"/>
        <w:ind w:firstLine="0"/>
        <w:jc w:val="left"/>
      </w:pPr>
      <w:r>
        <w:t>Et il si fist par molt grant feste,</w:t>
      </w:r>
      <w:r>
        <w:br/>
        <w:t>car il estoit ja desarmez.</w:t>
      </w:r>
    </w:p>
    <w:p w14:paraId="6E32A3B9" w14:textId="77777777" w:rsidR="009A1B5B" w:rsidRDefault="004E42D2">
      <w:pPr>
        <w:pStyle w:val="Corpodeltesto1101"/>
        <w:shd w:val="clear" w:color="auto" w:fill="auto"/>
        <w:spacing w:line="240" w:lineRule="exact"/>
        <w:ind w:left="360" w:hanging="360"/>
        <w:jc w:val="left"/>
      </w:pPr>
      <w:r>
        <w:rPr>
          <w:rStyle w:val="Corpodeltesto11075pt"/>
        </w:rPr>
        <w:t>1348</w:t>
      </w:r>
      <w:r>
        <w:t xml:space="preserve"> Et tanttìst qu’il </w:t>
      </w:r>
      <w:r>
        <w:rPr>
          <w:rStyle w:val="Corpodeltesto11085ptGrassettoCorsivo"/>
        </w:rPr>
        <w:t>fu</w:t>
      </w:r>
      <w:r>
        <w:t xml:space="preserve"> acesmez</w:t>
      </w:r>
      <w:r>
        <w:br/>
        <w:t>li rois le saisi par les dois.</w:t>
      </w:r>
    </w:p>
    <w:p w14:paraId="27BFE279" w14:textId="77777777" w:rsidR="009A1B5B" w:rsidRDefault="004E42D2">
      <w:pPr>
        <w:pStyle w:val="Corpodeltesto1101"/>
        <w:shd w:val="clear" w:color="auto" w:fill="auto"/>
        <w:spacing w:line="240" w:lineRule="exact"/>
        <w:ind w:firstLine="0"/>
        <w:jc w:val="left"/>
      </w:pPr>
      <w:r>
        <w:t>Lavé ont, s’asieent au dois,</w:t>
      </w:r>
      <w:r>
        <w:br/>
        <w:t>et la roïne et ses puceles,</w:t>
      </w:r>
    </w:p>
    <w:p w14:paraId="076015F3" w14:textId="77777777" w:rsidR="009A1B5B" w:rsidRDefault="004E42D2">
      <w:pPr>
        <w:pStyle w:val="Corpodeltesto1101"/>
        <w:shd w:val="clear" w:color="auto" w:fill="auto"/>
        <w:spacing w:line="240" w:lineRule="exact"/>
        <w:ind w:left="360" w:hanging="360"/>
        <w:jc w:val="left"/>
      </w:pPr>
      <w:r>
        <w:rPr>
          <w:rStyle w:val="Corpodeltesto11075pt"/>
        </w:rPr>
        <w:t>1352</w:t>
      </w:r>
      <w:r>
        <w:t xml:space="preserve"> les dames et les damoiseles</w:t>
      </w:r>
      <w:r>
        <w:br/>
        <w:t>et li chevalier ensement</w:t>
      </w:r>
      <w:r>
        <w:br/>
        <w:t>s’asistrent tout melleement</w:t>
      </w:r>
      <w:r>
        <w:rPr>
          <w:vertAlign w:val="superscript"/>
        </w:rPr>
        <w:t>38</w:t>
      </w:r>
      <w:r>
        <w:t>.</w:t>
      </w:r>
    </w:p>
    <w:p w14:paraId="0C36C487" w14:textId="77777777" w:rsidR="009A1B5B" w:rsidRDefault="004E42D2">
      <w:pPr>
        <w:pStyle w:val="Corpodeltesto1101"/>
        <w:shd w:val="clear" w:color="auto" w:fill="auto"/>
        <w:spacing w:line="240" w:lineRule="exact"/>
        <w:ind w:firstLine="0"/>
        <w:jc w:val="left"/>
      </w:pPr>
      <w:r>
        <w:t>Chascuns afuble un mantel cort,</w:t>
      </w:r>
    </w:p>
    <w:p w14:paraId="2C1E19D4" w14:textId="77777777" w:rsidR="009A1B5B" w:rsidRDefault="004E42D2">
      <w:pPr>
        <w:pStyle w:val="Corpodeltesto1101"/>
        <w:shd w:val="clear" w:color="auto" w:fill="auto"/>
        <w:spacing w:line="240" w:lineRule="exact"/>
        <w:ind w:left="360" w:hanging="360"/>
        <w:jc w:val="left"/>
      </w:pPr>
      <w:r>
        <w:rPr>
          <w:rStyle w:val="Corpodeltesto11075pt"/>
        </w:rPr>
        <w:t>1356</w:t>
      </w:r>
      <w:r>
        <w:t xml:space="preserve"> ensi comme on sot faire a cort.</w:t>
      </w:r>
    </w:p>
    <w:p w14:paraId="19D1A8FE" w14:textId="77777777" w:rsidR="009A1B5B" w:rsidRDefault="004E42D2">
      <w:pPr>
        <w:pStyle w:val="Corpodeltesto1101"/>
        <w:shd w:val="clear" w:color="auto" w:fill="auto"/>
        <w:spacing w:line="240" w:lineRule="exact"/>
        <w:ind w:firstLine="0"/>
        <w:jc w:val="left"/>
      </w:pPr>
      <w:r>
        <w:t>Mais mesire Gavains s’estut</w:t>
      </w:r>
      <w:r>
        <w:br/>
        <w:t>devant le dois, si ne se mut.</w:t>
      </w:r>
    </w:p>
    <w:p w14:paraId="1B4CDCFC" w14:textId="77777777" w:rsidR="009A1B5B" w:rsidRDefault="004E42D2">
      <w:pPr>
        <w:pStyle w:val="Corpodeltesto1101"/>
        <w:shd w:val="clear" w:color="auto" w:fill="auto"/>
        <w:spacing w:line="240" w:lineRule="exact"/>
        <w:ind w:firstLine="0"/>
        <w:jc w:val="left"/>
      </w:pPr>
      <w:r>
        <w:t>Avec fu Lancelos du Lac,</w:t>
      </w:r>
    </w:p>
    <w:p w14:paraId="6EC678AD" w14:textId="77777777" w:rsidR="009A1B5B" w:rsidRDefault="004E42D2">
      <w:pPr>
        <w:pStyle w:val="Corpodeltesto1101"/>
        <w:shd w:val="clear" w:color="auto" w:fill="auto"/>
        <w:spacing w:line="240" w:lineRule="exact"/>
        <w:ind w:left="360" w:hanging="360"/>
        <w:jc w:val="left"/>
      </w:pPr>
      <w:r>
        <w:t>1360 Yvains et Erec, li fìx Lac,</w:t>
      </w:r>
    </w:p>
    <w:p w14:paraId="4F10697A" w14:textId="77777777" w:rsidR="009A1B5B" w:rsidRDefault="004E42D2">
      <w:pPr>
        <w:pStyle w:val="Corpodeltesto1101"/>
        <w:shd w:val="clear" w:color="auto" w:fill="auto"/>
        <w:spacing w:line="240" w:lineRule="exact"/>
        <w:ind w:firstLine="0"/>
        <w:jc w:val="left"/>
      </w:pPr>
      <w:r>
        <w:t>et bien dusqu’a .XX. des meillors</w:t>
      </w:r>
      <w:r>
        <w:br/>
      </w:r>
      <w:r>
        <w:rPr>
          <w:rStyle w:val="Corpodeltesto11085ptGrassettoCorsivo"/>
        </w:rPr>
        <w:t>c’on</w:t>
      </w:r>
      <w:r>
        <w:t xml:space="preserve"> seiist iluec ne aillors,</w:t>
      </w:r>
      <w:r>
        <w:br/>
        <w:t>et si ne s’aseoient point.</w:t>
      </w:r>
    </w:p>
    <w:p w14:paraId="43AB4510" w14:textId="77777777" w:rsidR="009A1B5B" w:rsidRDefault="004E42D2">
      <w:pPr>
        <w:pStyle w:val="Corpodeltesto1101"/>
        <w:shd w:val="clear" w:color="auto" w:fill="auto"/>
        <w:spacing w:line="240" w:lineRule="exact"/>
        <w:ind w:left="360" w:hanging="360"/>
        <w:jc w:val="left"/>
      </w:pPr>
      <w:r>
        <w:t>1364 Perchevax esgarde en cel point</w:t>
      </w:r>
      <w:r>
        <w:br/>
        <w:t>et voit une chaiere assise</w:t>
      </w:r>
    </w:p>
    <w:p w14:paraId="1C854531" w14:textId="77777777" w:rsidR="009A1B5B" w:rsidRDefault="004E42D2">
      <w:pPr>
        <w:pStyle w:val="Corpodeltesto1101"/>
        <w:shd w:val="clear" w:color="auto" w:fill="auto"/>
        <w:tabs>
          <w:tab w:val="left" w:pos="4198"/>
        </w:tabs>
        <w:spacing w:line="240" w:lineRule="exact"/>
        <w:ind w:firstLine="0"/>
        <w:jc w:val="left"/>
      </w:pPr>
      <w:r>
        <w:t>au chief d’un dois d’estrange guise,</w:t>
      </w:r>
      <w:r>
        <w:tab/>
        <w:t>[foi. i58a]</w:t>
      </w:r>
    </w:p>
    <w:p w14:paraId="3FBC1C21" w14:textId="77777777" w:rsidR="009A1B5B" w:rsidRDefault="004E42D2">
      <w:pPr>
        <w:pStyle w:val="Corpodeltesto1101"/>
        <w:shd w:val="clear" w:color="auto" w:fill="auto"/>
        <w:spacing w:line="240" w:lineRule="exact"/>
        <w:ind w:firstLine="0"/>
        <w:jc w:val="left"/>
      </w:pPr>
      <w:r>
        <w:t>qui molt li sambloit estte chiere,</w:t>
      </w:r>
    </w:p>
    <w:p w14:paraId="2E8FE1BA" w14:textId="77777777" w:rsidR="009A1B5B" w:rsidRDefault="004E42D2">
      <w:pPr>
        <w:pStyle w:val="Corpodeltesto1101"/>
        <w:shd w:val="clear" w:color="auto" w:fill="auto"/>
        <w:spacing w:line="240" w:lineRule="exact"/>
        <w:ind w:left="360" w:hanging="360"/>
        <w:jc w:val="left"/>
      </w:pPr>
      <w:r>
        <w:t>1368 D’or fu, si avoit mainte pierre</w:t>
      </w:r>
      <w:r>
        <w:br/>
        <w:t>en l’or assise et seelee.</w:t>
      </w:r>
    </w:p>
    <w:p w14:paraId="60D357D6" w14:textId="77777777" w:rsidR="009A1B5B" w:rsidRDefault="004E42D2">
      <w:pPr>
        <w:pStyle w:val="Corpodeltesto1481"/>
        <w:shd w:val="clear" w:color="auto" w:fill="auto"/>
        <w:spacing w:line="160" w:lineRule="exact"/>
      </w:pPr>
      <w:r>
        <w:rPr>
          <w:rStyle w:val="Corpodeltesto148"/>
        </w:rPr>
        <w:t>37</w:t>
      </w:r>
    </w:p>
    <w:p w14:paraId="26DDA095" w14:textId="77777777" w:rsidR="009A1B5B" w:rsidRDefault="004E42D2">
      <w:pPr>
        <w:pStyle w:val="Corpodeltesto1481"/>
        <w:shd w:val="clear" w:color="auto" w:fill="auto"/>
        <w:spacing w:line="160" w:lineRule="exact"/>
      </w:pPr>
      <w:r>
        <w:rPr>
          <w:rStyle w:val="Corpodeltesto148"/>
        </w:rPr>
        <w:t>38</w:t>
      </w:r>
    </w:p>
    <w:p w14:paraId="1F6646ED" w14:textId="77777777" w:rsidR="009A1B5B" w:rsidRDefault="004E42D2">
      <w:pPr>
        <w:pStyle w:val="Corpodeltesto590"/>
        <w:shd w:val="clear" w:color="auto" w:fill="auto"/>
        <w:spacing w:line="220" w:lineRule="exact"/>
        <w:ind w:left="360" w:hanging="360"/>
        <w:jc w:val="left"/>
      </w:pPr>
      <w:r>
        <w:rPr>
          <w:rStyle w:val="Corpodeltesto59CenturySchoolbook7ptNoncorsivo"/>
        </w:rPr>
        <w:t xml:space="preserve">r. du c. </w:t>
      </w:r>
      <w:r>
        <w:t>corr. d’après B</w:t>
      </w:r>
    </w:p>
    <w:p w14:paraId="31BBC0EC" w14:textId="77777777" w:rsidR="009A1B5B" w:rsidRDefault="004E42D2">
      <w:pPr>
        <w:pStyle w:val="Corpodeltesto590"/>
        <w:shd w:val="clear" w:color="auto" w:fill="auto"/>
        <w:spacing w:line="220" w:lineRule="exact"/>
        <w:ind w:left="360" w:hanging="360"/>
        <w:jc w:val="left"/>
      </w:pPr>
      <w:r>
        <w:t>t.</w:t>
      </w:r>
      <w:r>
        <w:rPr>
          <w:rStyle w:val="Corpodeltesto59CenturySchoolbook7ptNoncorsivo"/>
        </w:rPr>
        <w:t xml:space="preserve"> melleement, </w:t>
      </w:r>
      <w:r>
        <w:t>le seconâ</w:t>
      </w:r>
      <w:r>
        <w:rPr>
          <w:rStyle w:val="Corpodeltesto59CenturySchoolbook7ptNoncorsivo"/>
        </w:rPr>
        <w:t xml:space="preserve"> e </w:t>
      </w:r>
      <w:r>
        <w:t>est exponctué</w:t>
      </w:r>
      <w:r>
        <w:rPr>
          <w:rStyle w:val="Corpodeltesto59CenturySchoolbook7ptNoncorsivo"/>
        </w:rPr>
        <w:t xml:space="preserve"> ; </w:t>
      </w:r>
      <w:r>
        <w:t>corr. d'après B</w:t>
      </w:r>
    </w:p>
    <w:p w14:paraId="0AE4FAE0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Richement estoit neelee</w:t>
      </w:r>
      <w:r>
        <w:br/>
        <w:t>la chaiere, qui estoit wide.</w:t>
      </w:r>
    </w:p>
    <w:p w14:paraId="0D790E63" w14:textId="77777777" w:rsidR="009A1B5B" w:rsidRDefault="004E42D2">
      <w:pPr>
        <w:pStyle w:val="Corpodeltesto431"/>
        <w:shd w:val="clear" w:color="auto" w:fill="auto"/>
        <w:spacing w:line="235" w:lineRule="exact"/>
        <w:ind w:left="360" w:hanging="360"/>
        <w:jc w:val="left"/>
      </w:pPr>
      <w:r>
        <w:rPr>
          <w:rStyle w:val="Corpodeltesto43CenturySchoolbook65ptNongrassetto"/>
        </w:rPr>
        <w:t>1372</w:t>
      </w:r>
      <w:r>
        <w:rPr>
          <w:rStyle w:val="Corpodeltesto43CenturySchoolbook95ptNongrassetto"/>
        </w:rPr>
        <w:t xml:space="preserve"> </w:t>
      </w:r>
      <w:r>
        <w:t>Perchevax esgarde, si quide</w:t>
      </w:r>
      <w:r>
        <w:br/>
        <w:t>que por le roi assise i fust</w:t>
      </w:r>
      <w:r>
        <w:br/>
        <w:t>et que seoir iluec deiist.</w:t>
      </w:r>
    </w:p>
    <w:p w14:paraId="7829A97A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Mais, por che que assis le voit,</w:t>
      </w:r>
    </w:p>
    <w:p w14:paraId="7157B264" w14:textId="77777777" w:rsidR="009A1B5B" w:rsidRDefault="004E42D2">
      <w:pPr>
        <w:pStyle w:val="Corpodeltesto1101"/>
        <w:shd w:val="clear" w:color="auto" w:fill="auto"/>
        <w:spacing w:line="235" w:lineRule="exact"/>
        <w:ind w:left="360" w:hanging="360"/>
        <w:jc w:val="left"/>
      </w:pPr>
      <w:r>
        <w:t>1376 se merveille que ce devoit</w:t>
      </w:r>
      <w:r>
        <w:br/>
        <w:t>que nus asseoir ne s’i va.</w:t>
      </w:r>
    </w:p>
    <w:p w14:paraId="4C6396F2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Le roí apele, si rova</w:t>
      </w:r>
      <w:r>
        <w:br/>
        <w:t>qu’il li die, se il li siet,</w:t>
      </w:r>
    </w:p>
    <w:p w14:paraId="23A29C0E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t>1380 coment ce va que nus n’i siet</w:t>
      </w:r>
      <w:r>
        <w:br/>
        <w:t>en cele chaiere tant riche.</w:t>
      </w:r>
    </w:p>
    <w:p w14:paraId="30498C45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« Atendez vous ne roi ne prinche</w:t>
      </w:r>
      <w:r>
        <w:br/>
        <w:t>qui i doie venir seoir ?</w:t>
      </w:r>
    </w:p>
    <w:p w14:paraId="1096FBFA" w14:textId="77777777" w:rsidR="009A1B5B" w:rsidRDefault="004E42D2">
      <w:pPr>
        <w:pStyle w:val="Corpodeltesto431"/>
        <w:shd w:val="clear" w:color="auto" w:fill="auto"/>
        <w:spacing w:line="235" w:lineRule="exact"/>
        <w:ind w:left="360" w:hanging="360"/>
        <w:jc w:val="left"/>
      </w:pPr>
      <w:r>
        <w:rPr>
          <w:rStyle w:val="Corpodeltesto43CenturySchoolbook95ptNongrassetto0"/>
        </w:rPr>
        <w:t xml:space="preserve">1384 </w:t>
      </w:r>
      <w:r>
        <w:t>Volentiers saroie le voir,</w:t>
      </w:r>
    </w:p>
    <w:p w14:paraId="0B4D4F2F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coment va qu’ele est wide tant.</w:t>
      </w:r>
    </w:p>
    <w:p w14:paraId="2FE37BBE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Tant chevaliers voi en estant,</w:t>
      </w:r>
      <w:r>
        <w:br/>
        <w:t>chascuns n’a liu ou il s’asiece.</w:t>
      </w:r>
    </w:p>
    <w:p w14:paraId="450EEE4E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rPr>
          <w:rStyle w:val="Corpodeltesto43CenturySchoolbook95ptNongrassetto0"/>
        </w:rPr>
        <w:t xml:space="preserve">1388 </w:t>
      </w:r>
      <w:r>
        <w:t>Si les ai esgardé grant piece :</w:t>
      </w:r>
    </w:p>
    <w:p w14:paraId="68D90EB5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Coment puet estre ? Por quel chose</w:t>
      </w:r>
      <w:r>
        <w:br/>
        <w:t>en la chaiere seoir n’ose ? »</w:t>
      </w:r>
    </w:p>
    <w:p w14:paraId="6A1636EE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Dist li rois : « Perchevax, biax sire,</w:t>
      </w:r>
    </w:p>
    <w:p w14:paraId="714627FE" w14:textId="77777777" w:rsidR="009A1B5B" w:rsidRDefault="004E42D2">
      <w:pPr>
        <w:pStyle w:val="Corpodeltesto1101"/>
        <w:shd w:val="clear" w:color="auto" w:fill="auto"/>
        <w:spacing w:line="235" w:lineRule="exact"/>
        <w:ind w:left="360" w:hanging="360"/>
        <w:jc w:val="left"/>
      </w:pPr>
      <w:r>
        <w:t>1392 ne vous caille de l’oïr dire,</w:t>
      </w:r>
      <w:r>
        <w:br/>
        <w:t>que ce ne seroit nus porfis. »</w:t>
      </w:r>
    </w:p>
    <w:p w14:paraId="2B792BD1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Dist Perchevax : « Or sui toz fis</w:t>
      </w:r>
      <w:r>
        <w:br/>
      </w:r>
      <w:r>
        <w:lastRenderedPageBreak/>
        <w:t>que vous ne m’avez gaires chier.</w:t>
      </w:r>
    </w:p>
    <w:p w14:paraId="6292C42B" w14:textId="77777777" w:rsidR="009A1B5B" w:rsidRDefault="004E42D2">
      <w:pPr>
        <w:pStyle w:val="Corpodeltesto431"/>
        <w:shd w:val="clear" w:color="auto" w:fill="auto"/>
        <w:spacing w:line="235" w:lineRule="exact"/>
        <w:ind w:left="360" w:hanging="360"/>
        <w:jc w:val="left"/>
      </w:pPr>
      <w:r>
        <w:rPr>
          <w:rStyle w:val="Corpodeltesto43CenturySchoolbook95ptNongrassetto0"/>
        </w:rPr>
        <w:t xml:space="preserve">1396 </w:t>
      </w:r>
      <w:r>
        <w:t>Mais que Diex vous gart d’encombrier</w:t>
      </w:r>
      <w:r>
        <w:br/>
        <w:t>en cest mont par fais et par dis,</w:t>
      </w:r>
      <w:r>
        <w:br/>
        <w:t>que la vostre ame ait paradis</w:t>
      </w:r>
      <w:r>
        <w:br/>
        <w:t>sanz de nule rien decevoir</w:t>
      </w:r>
      <w:r>
        <w:rPr>
          <w:vertAlign w:val="superscript"/>
        </w:rPr>
        <w:footnoteReference w:id="87"/>
      </w:r>
      <w:r>
        <w:t xml:space="preserve"> !</w:t>
      </w:r>
    </w:p>
    <w:p w14:paraId="337C9E42" w14:textId="77777777" w:rsidR="009A1B5B" w:rsidRDefault="004E42D2">
      <w:pPr>
        <w:pStyle w:val="Corpodeltesto431"/>
        <w:shd w:val="clear" w:color="auto" w:fill="auto"/>
        <w:spacing w:line="235" w:lineRule="exact"/>
        <w:ind w:left="360" w:hanging="360"/>
        <w:jc w:val="left"/>
        <w:sectPr w:rsidR="009A1B5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43CenturySchoolbook95ptNongrassetto0"/>
        </w:rPr>
        <w:t xml:space="preserve">1400 </w:t>
      </w:r>
      <w:r>
        <w:t>De cele chaiere le voìr</w:t>
      </w:r>
    </w:p>
    <w:p w14:paraId="4ED00E63" w14:textId="77777777" w:rsidR="009A1B5B" w:rsidRDefault="004E42D2">
      <w:pPr>
        <w:pStyle w:val="Corpodeltesto431"/>
        <w:shd w:val="clear" w:color="auto" w:fill="auto"/>
        <w:spacing w:line="235" w:lineRule="exact"/>
        <w:ind w:firstLine="360"/>
        <w:jc w:val="left"/>
      </w:pPr>
      <w:r>
        <w:lastRenderedPageBreak/>
        <w:t>jne dítes sans delaiement,</w:t>
      </w:r>
      <w:r>
        <w:br/>
        <w:t>car, sachiés bien certainement,</w:t>
      </w:r>
      <w:r>
        <w:br/>
        <w:t>jamais çaiens ne mengerai</w:t>
      </w:r>
      <w:r>
        <w:br/>
      </w:r>
      <w:r>
        <w:rPr>
          <w:rStyle w:val="Corpodeltesto435ptNongrassetto0"/>
        </w:rPr>
        <w:t>1404</w:t>
      </w:r>
      <w:r>
        <w:t xml:space="preserve"> dusques atant que je savrai</w:t>
      </w:r>
      <w:r>
        <w:br/>
        <w:t>l’achoison coment ce avient</w:t>
      </w:r>
      <w:r>
        <w:br/>
        <w:t>que nus asseoir ne s’i vient. »</w:t>
      </w:r>
    </w:p>
    <w:p w14:paraId="1EC4BF96" w14:textId="77777777" w:rsidR="009A1B5B" w:rsidRDefault="004E42D2">
      <w:pPr>
        <w:pStyle w:val="Corpodeltesto690"/>
        <w:shd w:val="clear" w:color="auto" w:fill="auto"/>
        <w:spacing w:line="140" w:lineRule="exact"/>
        <w:ind w:firstLine="0"/>
        <w:jc w:val="left"/>
      </w:pPr>
      <w:r>
        <w:rPr>
          <w:rStyle w:val="Corpodeltesto692"/>
        </w:rPr>
        <w:t>[fol. 158b]</w:t>
      </w:r>
    </w:p>
    <w:p w14:paraId="7CF6AC3D" w14:textId="77777777" w:rsidR="009A1B5B" w:rsidRDefault="004E42D2">
      <w:pPr>
        <w:pStyle w:val="Corpodeltesto431"/>
        <w:shd w:val="clear" w:color="auto" w:fill="auto"/>
        <w:spacing w:line="235" w:lineRule="exact"/>
        <w:ind w:firstLine="360"/>
        <w:jc w:val="left"/>
      </w:pPr>
      <w:r>
        <w:t>Quant li rois l’ot, si sozpira</w:t>
      </w:r>
      <w:r>
        <w:br/>
      </w:r>
      <w:r>
        <w:rPr>
          <w:rStyle w:val="Corpodeltesto43Georgia75ptNongrassettoCorsivo"/>
        </w:rPr>
        <w:t>1408</w:t>
      </w:r>
      <w:r>
        <w:t xml:space="preserve"> parfondement, puis si plora</w:t>
      </w:r>
      <w:r>
        <w:br/>
        <w:t>et trestot li baron ensamble,</w:t>
      </w:r>
      <w:r>
        <w:br/>
        <w:t>et la roïne, ce me samble,</w:t>
      </w:r>
      <w:r>
        <w:br/>
        <w:t>et les puceies pleurent totes,</w:t>
      </w:r>
    </w:p>
    <w:p w14:paraId="1E3A9CB2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rPr>
          <w:rStyle w:val="Corpodeltesto435ptNongrassetto0"/>
        </w:rPr>
        <w:t>1412</w:t>
      </w:r>
      <w:r>
        <w:t xml:space="preserve"> de doel ont lor roubes desroutes.</w:t>
      </w:r>
    </w:p>
    <w:p w14:paraId="499A07F2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t>Nis Kex, qui ramprosné l’avoit,</w:t>
      </w:r>
      <w:r>
        <w:br/>
        <w:t>mainne tel doel quant íl le voit</w:t>
      </w:r>
      <w:r>
        <w:br/>
        <w:t>qu’il samble qu’il deie morir.</w:t>
      </w:r>
    </w:p>
    <w:p w14:paraId="352F99FE" w14:textId="77777777" w:rsidR="009A1B5B" w:rsidRDefault="004E42D2">
      <w:pPr>
        <w:pStyle w:val="Corpodeltesto1101"/>
        <w:shd w:val="clear" w:color="auto" w:fill="auto"/>
        <w:spacing w:line="235" w:lineRule="exact"/>
        <w:ind w:left="360" w:hanging="360"/>
        <w:jc w:val="left"/>
      </w:pPr>
      <w:r>
        <w:rPr>
          <w:rStyle w:val="Corpodeltesto11075pt"/>
        </w:rPr>
        <w:t>1416</w:t>
      </w:r>
      <w:r>
        <w:t xml:space="preserve"> Maint home en a fait esmarir</w:t>
      </w:r>
      <w:r>
        <w:br/>
        <w:t>de la dolor que il demaine.</w:t>
      </w:r>
    </w:p>
    <w:p w14:paraId="7E337F42" w14:textId="77777777" w:rsidR="009A1B5B" w:rsidRDefault="004E42D2">
      <w:pPr>
        <w:pStyle w:val="Corpodeltesto1101"/>
        <w:shd w:val="clear" w:color="auto" w:fill="auto"/>
        <w:spacing w:line="235" w:lineRule="exact"/>
        <w:ind w:firstLine="360"/>
        <w:jc w:val="left"/>
      </w:pPr>
      <w:r>
        <w:rPr>
          <w:rStyle w:val="Corpodeltesto11085ptGrassettoCorsivo"/>
        </w:rPr>
        <w:t xml:space="preserve">« </w:t>
      </w:r>
      <w:r>
        <w:rPr>
          <w:rStyle w:val="Corpodeltesto110CorsivoSpaziatura1pt"/>
        </w:rPr>
        <w:t xml:space="preserve">Hé </w:t>
      </w:r>
      <w:r>
        <w:rPr>
          <w:rStyle w:val="Corpodeltesto11085ptGrassettoCorsivo"/>
        </w:rPr>
        <w:t>!</w:t>
      </w:r>
      <w:r>
        <w:t xml:space="preserve"> fait il, en male semaine</w:t>
      </w:r>
      <w:r>
        <w:br/>
        <w:t>soit entree qui</w:t>
      </w:r>
      <w:r>
        <w:rPr>
          <w:vertAlign w:val="superscript"/>
        </w:rPr>
        <w:t>40</w:t>
      </w:r>
      <w:r>
        <w:t xml:space="preserve"> presenta</w:t>
      </w:r>
      <w:r>
        <w:br/>
      </w:r>
      <w:r>
        <w:rPr>
          <w:rStyle w:val="Corpodeltesto11075pt"/>
        </w:rPr>
        <w:t>1420</w:t>
      </w:r>
      <w:r>
        <w:t xml:space="preserve"> et qui le chaiere aporta,</w:t>
      </w:r>
    </w:p>
    <w:p w14:paraId="18A60CF3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t>par coi mains preudom est perdus ! »</w:t>
      </w:r>
      <w:r>
        <w:br/>
        <w:t>Perchevax fu toz esperdus</w:t>
      </w:r>
      <w:r>
        <w:br/>
        <w:t>et del doel qu’il voit que on fait,</w:t>
      </w:r>
    </w:p>
    <w:p w14:paraId="354B976D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t>1424 et dist al roi : « Se j’ai mesfait</w:t>
      </w:r>
      <w:r>
        <w:br/>
        <w:t>je sui toz pres de l’amender,</w:t>
      </w:r>
      <w:r>
        <w:br/>
        <w:t>mais encor vous weil demander</w:t>
      </w:r>
      <w:r>
        <w:br/>
        <w:t>de la chaiere l’achoison</w:t>
      </w:r>
      <w:r>
        <w:br/>
        <w:t>1428 c’on n’i siet et par quel raison. ».</w:t>
      </w:r>
    </w:p>
    <w:p w14:paraId="2FFCFF93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t>Li rois li dist piteusement,</w:t>
      </w:r>
      <w:r>
        <w:br/>
        <w:t>qui adés pleure tenrement :</w:t>
      </w:r>
    </w:p>
    <w:p w14:paraId="17E56F1D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  <w:sectPr w:rsidR="009A1B5B">
          <w:headerReference w:type="even" r:id="rId440"/>
          <w:headerReference w:type="default" r:id="rId441"/>
          <w:headerReference w:type="first" r:id="rId442"/>
          <w:footerReference w:type="first" r:id="rId443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« Ha ! Perchevai, des or quidoie</w:t>
      </w:r>
    </w:p>
    <w:p w14:paraId="57E474AA" w14:textId="77777777" w:rsidR="009A1B5B" w:rsidRDefault="004E42D2">
      <w:pPr>
        <w:pStyle w:val="Corpodeltesto1101"/>
        <w:shd w:val="clear" w:color="auto" w:fill="auto"/>
        <w:spacing w:line="235" w:lineRule="exact"/>
        <w:ind w:left="360" w:hanging="360"/>
        <w:jc w:val="left"/>
      </w:pPr>
      <w:r>
        <w:lastRenderedPageBreak/>
        <w:t>1432 de vous avoir solas et joie,</w:t>
      </w:r>
      <w:r>
        <w:br/>
        <w:t>ore en avrai pesance et ire. »</w:t>
      </w:r>
    </w:p>
    <w:p w14:paraId="725C8262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Perchevax le haste del dire.</w:t>
      </w:r>
    </w:p>
    <w:p w14:paraId="6202E7A1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Dist li rois : « Perchevax, amis,</w:t>
      </w:r>
    </w:p>
    <w:p w14:paraId="247CF969" w14:textId="77777777" w:rsidR="009A1B5B" w:rsidRDefault="004E42D2">
      <w:pPr>
        <w:pStyle w:val="Corpodeltesto1101"/>
        <w:shd w:val="clear" w:color="auto" w:fill="auto"/>
        <w:spacing w:line="235" w:lineRule="exact"/>
        <w:ind w:left="360" w:hanging="360"/>
        <w:jc w:val="left"/>
      </w:pPr>
      <w:r>
        <w:t>1436 qui le chaiere m’a tramis</w:t>
      </w:r>
    </w:p>
    <w:p w14:paraId="6978F687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n’ama gaires moi ne m’onour.</w:t>
      </w:r>
    </w:p>
    <w:p w14:paraId="60967A86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La fee de Roche Menor</w:t>
      </w:r>
      <w:r>
        <w:br/>
        <w:t>le m’envoia par un message,</w:t>
      </w:r>
    </w:p>
    <w:p w14:paraId="07E74C96" w14:textId="77777777" w:rsidR="009A1B5B" w:rsidRDefault="004E42D2">
      <w:pPr>
        <w:pStyle w:val="Corpodeltesto431"/>
        <w:shd w:val="clear" w:color="auto" w:fill="auto"/>
        <w:spacing w:line="235" w:lineRule="exact"/>
        <w:ind w:left="360" w:hanging="360"/>
        <w:jc w:val="left"/>
      </w:pPr>
      <w:r>
        <w:rPr>
          <w:rStyle w:val="Corpodeltesto43CenturySchoolbook95ptNongrassetto0"/>
        </w:rPr>
        <w:t xml:space="preserve">1440 </w:t>
      </w:r>
      <w:r>
        <w:t>cui Diex envoit honte et damage.</w:t>
      </w:r>
    </w:p>
    <w:p w14:paraId="4F71CB2B" w14:textId="77777777" w:rsidR="009A1B5B" w:rsidRDefault="004E42D2">
      <w:pPr>
        <w:pStyle w:val="Corpodeltesto431"/>
        <w:shd w:val="clear" w:color="auto" w:fill="auto"/>
        <w:spacing w:line="235" w:lineRule="exact"/>
        <w:ind w:firstLine="360"/>
        <w:jc w:val="left"/>
      </w:pPr>
      <w:r>
        <w:t>Ainz que rien m’en volsist conter,</w:t>
      </w:r>
      <w:r>
        <w:br/>
        <w:t>me fist li mes acreanter</w:t>
      </w:r>
      <w:r>
        <w:br/>
        <w:t>sor ma corone et sor ma teste</w:t>
      </w:r>
      <w:r>
        <w:br/>
      </w:r>
      <w:r>
        <w:rPr>
          <w:rStyle w:val="Corpodeltesto43CenturySchoolbook95ptNongrassetto0"/>
        </w:rPr>
        <w:t xml:space="preserve">1444 </w:t>
      </w:r>
      <w:r>
        <w:t>que a chascune haute feste</w:t>
      </w:r>
    </w:p>
    <w:p w14:paraId="5B8BFEB2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ert la chaiere en tel point mise</w:t>
      </w:r>
      <w:r>
        <w:br/>
        <w:t>comme ele est orendroit assise.</w:t>
      </w:r>
    </w:p>
    <w:p w14:paraId="24B6D6D8" w14:textId="77777777" w:rsidR="009A1B5B" w:rsidRDefault="004E42D2">
      <w:pPr>
        <w:pStyle w:val="Corpodeltesto431"/>
        <w:shd w:val="clear" w:color="auto" w:fill="auto"/>
        <w:spacing w:line="235" w:lineRule="exact"/>
        <w:ind w:firstLine="360"/>
        <w:jc w:val="left"/>
      </w:pPr>
      <w:r>
        <w:t>Et dist que dignes esteroit</w:t>
      </w:r>
      <w:r>
        <w:br/>
      </w:r>
      <w:r>
        <w:rPr>
          <w:rStyle w:val="Corpodeltesto43CenturySchoolbook95ptNongrassetto0"/>
        </w:rPr>
        <w:t xml:space="preserve">1448 </w:t>
      </w:r>
      <w:r>
        <w:t>de seoir cil qui conquerroit</w:t>
      </w:r>
      <w:r>
        <w:br/>
        <w:t>del monde le los et le pris</w:t>
      </w:r>
    </w:p>
    <w:p w14:paraId="155CF0B1" w14:textId="77777777" w:rsidR="009A1B5B" w:rsidRDefault="004E42D2">
      <w:pPr>
        <w:pStyle w:val="Corpodeltesto1101"/>
        <w:shd w:val="clear" w:color="auto" w:fill="auto"/>
        <w:tabs>
          <w:tab w:val="left" w:pos="4204"/>
        </w:tabs>
        <w:spacing w:line="235" w:lineRule="exact"/>
        <w:ind w:firstLine="0"/>
        <w:jc w:val="left"/>
      </w:pPr>
      <w:r>
        <w:t>et ce que ne puet estre apris</w:t>
      </w:r>
      <w:r>
        <w:tab/>
        <w:t>[foi. ìssq</w:t>
      </w:r>
    </w:p>
    <w:p w14:paraId="298A7012" w14:textId="77777777" w:rsidR="009A1B5B" w:rsidRDefault="004E42D2">
      <w:pPr>
        <w:pStyle w:val="Corpodeltesto1101"/>
        <w:shd w:val="clear" w:color="auto" w:fill="auto"/>
        <w:spacing w:line="235" w:lineRule="exact"/>
        <w:ind w:firstLine="360"/>
        <w:jc w:val="left"/>
      </w:pPr>
      <w:r>
        <w:t>par home ne ja ne sera</w:t>
      </w:r>
      <w:r>
        <w:br/>
        <w:t>1452 fors par celui qui i serra,</w:t>
      </w:r>
    </w:p>
    <w:p w14:paraId="3EFA3E1A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c’est del Graal et de la Lance ;</w:t>
      </w:r>
      <w:r>
        <w:br/>
        <w:t>mais chil i serra sanz doutance.</w:t>
      </w:r>
    </w:p>
    <w:p w14:paraId="212D43F0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Or vous en ai le voir conté. »</w:t>
      </w:r>
    </w:p>
    <w:p w14:paraId="60941584" w14:textId="77777777" w:rsidR="009A1B5B" w:rsidRDefault="004E42D2">
      <w:pPr>
        <w:pStyle w:val="Corpodeltesto431"/>
        <w:shd w:val="clear" w:color="auto" w:fill="auto"/>
        <w:spacing w:line="235" w:lineRule="exact"/>
        <w:ind w:left="360" w:hanging="360"/>
        <w:jc w:val="left"/>
      </w:pPr>
      <w:r>
        <w:rPr>
          <w:rStyle w:val="Corpodeltesto43CenturySchoolbook95ptNongrassetto0"/>
        </w:rPr>
        <w:t xml:space="preserve">1456 </w:t>
      </w:r>
      <w:r>
        <w:t>Quant Perchevax l’a escouté,</w:t>
      </w:r>
      <w:r>
        <w:br/>
        <w:t>si dist : « Sire, par saint Ligier,</w:t>
      </w:r>
      <w:r>
        <w:br/>
        <w:t>ce puet on savoir de ligier</w:t>
      </w:r>
      <w:r>
        <w:br/>
        <w:t>s’i est encore nus assis ?</w:t>
      </w:r>
    </w:p>
    <w:p w14:paraId="2C0A6629" w14:textId="77777777" w:rsidR="009A1B5B" w:rsidRDefault="004E42D2">
      <w:pPr>
        <w:pStyle w:val="Corpodeltesto431"/>
        <w:shd w:val="clear" w:color="auto" w:fill="auto"/>
        <w:spacing w:line="235" w:lineRule="exact"/>
        <w:ind w:left="360" w:hanging="360"/>
        <w:jc w:val="left"/>
      </w:pPr>
      <w:r>
        <w:rPr>
          <w:rStyle w:val="Corpodeltesto43CenturySchoolbook95ptNongrassetto0"/>
        </w:rPr>
        <w:t xml:space="preserve">1460 </w:t>
      </w:r>
      <w:r>
        <w:t xml:space="preserve">— Oïl, fait li rois, dusque a </w:t>
      </w:r>
      <w:r>
        <w:rPr>
          <w:rStyle w:val="Corpodeltesto43CenturySchoolbook95ptNongrassetto0"/>
        </w:rPr>
        <w:t>.VI.</w:t>
      </w:r>
      <w:r>
        <w:rPr>
          <w:rStyle w:val="Corpodeltesto43CenturySchoolbook95ptNongrassetto0"/>
        </w:rPr>
        <w:br/>
      </w:r>
      <w:r>
        <w:t>des bons chevaliers de ma cort.</w:t>
      </w:r>
    </w:p>
    <w:p w14:paraId="25FDFA61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Mais s’il i sissent, ce fu cort,</w:t>
      </w:r>
      <w:r>
        <w:br/>
        <w:t>que la terre les englouti.</w:t>
      </w:r>
    </w:p>
    <w:p w14:paraId="1B7B19A8" w14:textId="77777777" w:rsidR="009A1B5B" w:rsidRDefault="004E42D2">
      <w:pPr>
        <w:pStyle w:val="Corpodeltesto431"/>
        <w:shd w:val="clear" w:color="auto" w:fill="auto"/>
        <w:spacing w:line="235" w:lineRule="exact"/>
        <w:ind w:left="360" w:hanging="360"/>
        <w:jc w:val="left"/>
        <w:sectPr w:rsidR="009A1B5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43CenturySchoolbook95ptNongrassetto0"/>
        </w:rPr>
        <w:t xml:space="preserve">1464 </w:t>
      </w:r>
      <w:r>
        <w:t>Et Diex qui onques ne menti</w:t>
      </w:r>
      <w:r>
        <w:br/>
      </w:r>
    </w:p>
    <w:p w14:paraId="5C940145" w14:textId="77777777" w:rsidR="009A1B5B" w:rsidRDefault="004E42D2">
      <w:pPr>
        <w:pStyle w:val="Corpodeltesto431"/>
        <w:shd w:val="clear" w:color="auto" w:fill="auto"/>
        <w:spacing w:line="235" w:lineRule="exact"/>
        <w:ind w:left="360" w:hanging="360"/>
        <w:jc w:val="left"/>
      </w:pPr>
      <w:r>
        <w:lastRenderedPageBreak/>
        <w:t xml:space="preserve">vous destort que </w:t>
      </w:r>
      <w:r>
        <w:rPr>
          <w:rStyle w:val="Corpodeltesto43CenturySchoolbook7ptNongrassettoCorsivo"/>
        </w:rPr>
        <w:t>vous</w:t>
      </w:r>
      <w:r>
        <w:t xml:space="preserve"> n’i sechìez. »</w:t>
      </w:r>
    </w:p>
    <w:p w14:paraId="35019998" w14:textId="77777777" w:rsidR="009A1B5B" w:rsidRDefault="004E42D2">
      <w:pPr>
        <w:pStyle w:val="Corpodeltesto431"/>
        <w:shd w:val="clear" w:color="auto" w:fill="auto"/>
        <w:spacing w:line="245" w:lineRule="exact"/>
        <w:ind w:firstLine="360"/>
        <w:jc w:val="left"/>
      </w:pPr>
      <w:r>
        <w:t>Et díst Perchevax : « Ce sachìez</w:t>
      </w:r>
      <w:r>
        <w:br/>
        <w:t>que g’irai seoir orendroit,</w:t>
      </w:r>
      <w:r>
        <w:br/>
      </w:r>
      <w:r>
        <w:rPr>
          <w:rStyle w:val="Corpodeltesto43CenturySchoolbook7ptNongrassettoCorsivo"/>
          <w:vertAlign w:val="subscript"/>
        </w:rPr>
        <w:t>l468</w:t>
      </w:r>
      <w:r>
        <w:t xml:space="preserve"> — que vaut quanqu’en me desfendroit ?</w:t>
      </w:r>
      <w:r>
        <w:br/>
        <w:t>que por nuluí ne le lairoìe,</w:t>
      </w:r>
      <w:r>
        <w:br/>
        <w:t>se Diex me doinst honor et joie. »</w:t>
      </w:r>
    </w:p>
    <w:p w14:paraId="196E3AC8" w14:textId="77777777" w:rsidR="009A1B5B" w:rsidRDefault="004E42D2">
      <w:pPr>
        <w:pStyle w:val="Corpodeltesto431"/>
        <w:shd w:val="clear" w:color="auto" w:fill="auto"/>
        <w:spacing w:line="245" w:lineRule="exact"/>
        <w:ind w:firstLine="0"/>
        <w:jc w:val="left"/>
      </w:pPr>
      <w:r>
        <w:t>La roïne l’ot, si se pasme,</w:t>
      </w:r>
    </w:p>
    <w:p w14:paraId="34D1C6F9" w14:textId="77777777" w:rsidR="009A1B5B" w:rsidRDefault="004E42D2">
      <w:pPr>
        <w:pStyle w:val="Corpodeltesto431"/>
        <w:shd w:val="clear" w:color="auto" w:fill="auto"/>
        <w:spacing w:line="245" w:lineRule="exact"/>
        <w:ind w:left="360" w:hanging="360"/>
        <w:jc w:val="left"/>
      </w:pPr>
      <w:r>
        <w:rPr>
          <w:rStyle w:val="Corpodeltesto435ptNongrassetto0"/>
        </w:rPr>
        <w:t>1472</w:t>
      </w:r>
      <w:r>
        <w:t xml:space="preserve"> et mesire Gavains reblasme</w:t>
      </w:r>
      <w:r>
        <w:br/>
        <w:t>la mort qui tost ne le deveure.</w:t>
      </w:r>
    </w:p>
    <w:p w14:paraId="6ECB20C3" w14:textId="77777777" w:rsidR="009A1B5B" w:rsidRDefault="004E42D2">
      <w:pPr>
        <w:pStyle w:val="Corpodeltesto431"/>
        <w:shd w:val="clear" w:color="auto" w:fill="auto"/>
        <w:spacing w:line="245" w:lineRule="exact"/>
        <w:ind w:firstLine="0"/>
        <w:jc w:val="left"/>
      </w:pPr>
      <w:r>
        <w:t>Perchevax en meïsme l’eure</w:t>
      </w:r>
      <w:r>
        <w:br/>
        <w:t>sor le chaiere seoir va.</w:t>
      </w:r>
    </w:p>
    <w:p w14:paraId="01B4BEAC" w14:textId="77777777" w:rsidR="009A1B5B" w:rsidRDefault="004E42D2">
      <w:pPr>
        <w:pStyle w:val="Corpodeltesto431"/>
        <w:shd w:val="clear" w:color="auto" w:fill="auto"/>
        <w:spacing w:line="245" w:lineRule="exact"/>
        <w:ind w:left="360" w:hanging="360"/>
        <w:jc w:val="left"/>
      </w:pPr>
      <w:r>
        <w:rPr>
          <w:rStyle w:val="Corpodeltesto435ptNongrassetto0"/>
        </w:rPr>
        <w:t>1476</w:t>
      </w:r>
      <w:r>
        <w:t xml:space="preserve"> Li rois tot plorant se leva</w:t>
      </w:r>
    </w:p>
    <w:p w14:paraId="0E037A45" w14:textId="77777777" w:rsidR="009A1B5B" w:rsidRDefault="004E42D2">
      <w:pPr>
        <w:pStyle w:val="Corpodeltesto431"/>
        <w:shd w:val="clear" w:color="auto" w:fill="auto"/>
        <w:spacing w:line="245" w:lineRule="exact"/>
        <w:ind w:firstLine="0"/>
        <w:jc w:val="left"/>
      </w:pPr>
      <w:r>
        <w:t>et chascuns, qui ensus se trait.</w:t>
      </w:r>
    </w:p>
    <w:p w14:paraId="36765BDF" w14:textId="77777777" w:rsidR="009A1B5B" w:rsidRDefault="004E42D2">
      <w:pPr>
        <w:pStyle w:val="Corpodeltesto431"/>
        <w:shd w:val="clear" w:color="auto" w:fill="auto"/>
        <w:spacing w:line="245" w:lineRule="exact"/>
        <w:ind w:firstLine="0"/>
        <w:jc w:val="left"/>
      </w:pPr>
      <w:r>
        <w:t>La chaiere jecta un brait</w:t>
      </w:r>
      <w:r>
        <w:br/>
        <w:t xml:space="preserve">si haut </w:t>
      </w:r>
      <w:r>
        <w:rPr>
          <w:rStyle w:val="Corpodeltesto43CenturySchoolbook7ptNongrassettoCorsivo"/>
        </w:rPr>
        <w:t>c’on l’oï</w:t>
      </w:r>
      <w:r>
        <w:t xml:space="preserve"> par la sale.</w:t>
      </w:r>
    </w:p>
    <w:p w14:paraId="75AF4A55" w14:textId="77777777" w:rsidR="009A1B5B" w:rsidRDefault="004E42D2">
      <w:pPr>
        <w:pStyle w:val="Corpodeltesto431"/>
        <w:shd w:val="clear" w:color="auto" w:fill="auto"/>
        <w:spacing w:line="245" w:lineRule="exact"/>
        <w:ind w:left="360" w:hanging="360"/>
        <w:jc w:val="left"/>
      </w:pPr>
      <w:r>
        <w:rPr>
          <w:rStyle w:val="Corpodeltesto43AngsanaUPC10ptNongrassetto"/>
        </w:rPr>
        <w:t>1480</w:t>
      </w:r>
      <w:r>
        <w:rPr>
          <w:rStyle w:val="Corpodeltesto43Georgia9ptNongrassetto"/>
        </w:rPr>
        <w:t xml:space="preserve"> </w:t>
      </w:r>
      <w:r>
        <w:t>N’en i a nul qui ne tressale</w:t>
      </w:r>
      <w:r>
        <w:br/>
        <w:t>et la terre soz la chaiere</w:t>
      </w:r>
      <w:r>
        <w:br/>
        <w:t>fendi et se trait si arriere</w:t>
      </w:r>
      <w:r>
        <w:br/>
        <w:t>que a la chaiere n’adoise,</w:t>
      </w:r>
    </w:p>
    <w:p w14:paraId="60C3944A" w14:textId="77777777" w:rsidR="009A1B5B" w:rsidRDefault="004E42D2">
      <w:pPr>
        <w:pStyle w:val="Corpodeltesto431"/>
        <w:shd w:val="clear" w:color="auto" w:fill="auto"/>
        <w:spacing w:line="245" w:lineRule="exact"/>
        <w:ind w:left="360" w:hanging="360"/>
        <w:jc w:val="left"/>
      </w:pPr>
      <w:r>
        <w:t>1484 que tout entor plus d’une toise</w:t>
      </w:r>
      <w:r>
        <w:br/>
        <w:t>estoit bien la terre fendue.</w:t>
      </w:r>
    </w:p>
    <w:p w14:paraId="4A1CCD00" w14:textId="77777777" w:rsidR="009A1B5B" w:rsidRDefault="004E42D2">
      <w:pPr>
        <w:pStyle w:val="Corpodeltesto431"/>
        <w:shd w:val="clear" w:color="auto" w:fill="auto"/>
        <w:spacing w:line="245" w:lineRule="exact"/>
        <w:ind w:firstLine="0"/>
        <w:jc w:val="left"/>
      </w:pPr>
      <w:r>
        <w:t>Ausi con s’en l’air fust pendue</w:t>
      </w:r>
      <w:r>
        <w:br/>
        <w:t>fu toute choie la chaiere,</w:t>
      </w:r>
    </w:p>
    <w:p w14:paraId="4DF144FA" w14:textId="77777777" w:rsidR="009A1B5B" w:rsidRDefault="004E42D2">
      <w:pPr>
        <w:pStyle w:val="Corpodeltesto431"/>
        <w:shd w:val="clear" w:color="auto" w:fill="auto"/>
        <w:spacing w:line="245" w:lineRule="exact"/>
        <w:ind w:left="360" w:hanging="360"/>
        <w:jc w:val="left"/>
      </w:pPr>
      <w:r>
        <w:t>1488 ne se muet avant ne arriere,</w:t>
      </w:r>
      <w:r>
        <w:br/>
        <w:t>et Perchevax ne se remue,</w:t>
      </w:r>
      <w:r>
        <w:br/>
        <w:t>color ne change ne ne mue,</w:t>
      </w:r>
      <w:r>
        <w:br/>
        <w:t>n’en a paor de nule chose.</w:t>
      </w:r>
    </w:p>
    <w:p w14:paraId="3BF00BB4" w14:textId="77777777" w:rsidR="009A1B5B" w:rsidRDefault="004E42D2">
      <w:pPr>
        <w:pStyle w:val="Corpodeltesto480"/>
        <w:shd w:val="clear" w:color="auto" w:fill="auto"/>
        <w:spacing w:line="130" w:lineRule="exact"/>
        <w:ind w:firstLine="0"/>
      </w:pPr>
      <w:r>
        <w:rPr>
          <w:rStyle w:val="Corpodeltesto481"/>
        </w:rPr>
        <w:t>[fol. 158vaj</w:t>
      </w:r>
    </w:p>
    <w:p w14:paraId="02FDCCEA" w14:textId="77777777" w:rsidR="009A1B5B" w:rsidRDefault="004E42D2">
      <w:pPr>
        <w:pStyle w:val="Corpodeltesto431"/>
        <w:shd w:val="clear" w:color="auto" w:fill="auto"/>
        <w:spacing w:line="245" w:lineRule="exact"/>
        <w:ind w:left="360" w:hanging="360"/>
        <w:jc w:val="left"/>
      </w:pPr>
      <w:r>
        <w:t>1492 Ainz que la terre fust raclose</w:t>
      </w:r>
      <w:r>
        <w:br/>
        <w:t>ne que rasaldast li sorsis</w:t>
      </w:r>
      <w:r>
        <w:br/>
        <w:t>issirent fors chevalier sis</w:t>
      </w:r>
      <w:r>
        <w:br/>
        <w:t>qui sorbi furent contreval.</w:t>
      </w:r>
    </w:p>
    <w:p w14:paraId="5DAADC49" w14:textId="77777777" w:rsidR="009A1B5B" w:rsidRDefault="004E42D2">
      <w:pPr>
        <w:pStyle w:val="Corpodeltesto431"/>
        <w:shd w:val="clear" w:color="auto" w:fill="auto"/>
        <w:spacing w:line="245" w:lineRule="exact"/>
        <w:ind w:left="360" w:hanging="360"/>
        <w:jc w:val="left"/>
      </w:pPr>
      <w:r>
        <w:t>1496 Devant les piez a Percheval</w:t>
      </w:r>
    </w:p>
    <w:p w14:paraId="7ED1CDF6" w14:textId="77777777" w:rsidR="009A1B5B" w:rsidRDefault="004E42D2">
      <w:pPr>
        <w:pStyle w:val="Corpodeltesto431"/>
        <w:shd w:val="clear" w:color="auto" w:fill="auto"/>
        <w:ind w:firstLine="360"/>
        <w:jc w:val="left"/>
      </w:pPr>
      <w:r>
        <w:t>sont tot</w:t>
      </w:r>
      <w:r>
        <w:rPr>
          <w:vertAlign w:val="superscript"/>
        </w:rPr>
        <w:t>41</w:t>
      </w:r>
      <w:r>
        <w:t xml:space="preserve"> </w:t>
      </w:r>
      <w:r>
        <w:rPr>
          <w:rStyle w:val="Corpodeltesto43CenturySchoolbook65ptNongrassetto0"/>
        </w:rPr>
        <w:t xml:space="preserve">.VI. </w:t>
      </w:r>
      <w:r>
        <w:t>venu en estant</w:t>
      </w:r>
      <w:r>
        <w:br/>
        <w:t>et la terre reclot atant,</w:t>
      </w:r>
      <w:r>
        <w:br/>
        <w:t>qui dusqu’en abisme ert crevee</w:t>
      </w:r>
      <w:r>
        <w:rPr>
          <w:vertAlign w:val="superscript"/>
        </w:rPr>
        <w:t>42</w:t>
      </w:r>
      <w:r>
        <w:t>.</w:t>
      </w:r>
      <w:r>
        <w:br/>
      </w:r>
      <w:r>
        <w:rPr>
          <w:rStyle w:val="Corpodeltesto43CenturySchoolbook65ptNongrassetto"/>
        </w:rPr>
        <w:t>1500</w:t>
      </w:r>
      <w:r>
        <w:rPr>
          <w:rStyle w:val="Corpodeltesto43CenturySchoolbook95ptNongrassetto"/>
        </w:rPr>
        <w:t xml:space="preserve"> </w:t>
      </w:r>
      <w:r>
        <w:t>Ceste aventure est achievee.</w:t>
      </w:r>
    </w:p>
    <w:p w14:paraId="51D7475C" w14:textId="77777777" w:rsidR="009A1B5B" w:rsidRDefault="004E42D2">
      <w:pPr>
        <w:pStyle w:val="Corpodeltesto431"/>
        <w:shd w:val="clear" w:color="auto" w:fill="auto"/>
        <w:ind w:firstLine="360"/>
        <w:jc w:val="left"/>
      </w:pPr>
      <w:r>
        <w:t>Li rois a Percheval acort</w:t>
      </w:r>
      <w:r>
        <w:br/>
        <w:t>et tot li baron de la cort</w:t>
      </w:r>
      <w:r>
        <w:br/>
        <w:t>le vont veoir, nus n’i areste.</w:t>
      </w:r>
    </w:p>
    <w:p w14:paraId="4AD96AF7" w14:textId="77777777" w:rsidR="009A1B5B" w:rsidRDefault="004E42D2">
      <w:pPr>
        <w:pStyle w:val="Corpodeltesto431"/>
        <w:shd w:val="clear" w:color="auto" w:fill="auto"/>
        <w:ind w:firstLine="0"/>
        <w:jc w:val="left"/>
      </w:pPr>
      <w:r>
        <w:rPr>
          <w:rStyle w:val="Corpodeltesto43CenturySchoolbook95ptNongrassetto0"/>
        </w:rPr>
        <w:t xml:space="preserve">1504 </w:t>
      </w:r>
      <w:r>
        <w:t>Kex li seneschax fait tel feste</w:t>
      </w:r>
      <w:r>
        <w:br/>
        <w:t>qu’il chante de joie, si rìst</w:t>
      </w:r>
      <w:r>
        <w:br/>
        <w:t>et, oiant toz les barons, dist</w:t>
      </w:r>
      <w:r>
        <w:br/>
        <w:t xml:space="preserve">qu’il ne fust si liez por </w:t>
      </w:r>
      <w:r>
        <w:rPr>
          <w:rStyle w:val="Corpodeltesto43CenturySchoolbook65ptNongrassetto0"/>
        </w:rPr>
        <w:t xml:space="preserve">.M. </w:t>
      </w:r>
      <w:r>
        <w:t>livres</w:t>
      </w:r>
      <w:r>
        <w:br/>
      </w:r>
      <w:r>
        <w:rPr>
          <w:rStyle w:val="Corpodeltesto43CenturySchoolbook95ptNongrassetto0"/>
        </w:rPr>
        <w:t xml:space="preserve">1508 </w:t>
      </w:r>
      <w:r>
        <w:t>con de che que sains et delivres</w:t>
      </w:r>
      <w:r>
        <w:br/>
        <w:t>est Perchevax, qui avoit sis</w:t>
      </w:r>
      <w:r>
        <w:br/>
        <w:t xml:space="preserve">en la chaìere, et que li </w:t>
      </w:r>
      <w:r>
        <w:rPr>
          <w:rStyle w:val="Corpodeltesto43CenturySchoolbook65ptNongrassetto0"/>
        </w:rPr>
        <w:t>.VI.</w:t>
      </w:r>
      <w:r>
        <w:rPr>
          <w:rStyle w:val="Corpodeltesto43CenturySchoolbook65ptNongrassetto0"/>
        </w:rPr>
        <w:br/>
      </w:r>
      <w:r>
        <w:t>sont de soz terre revenu.</w:t>
      </w:r>
    </w:p>
    <w:p w14:paraId="11E957B5" w14:textId="77777777" w:rsidR="009A1B5B" w:rsidRDefault="004E42D2">
      <w:pPr>
        <w:pStyle w:val="Corpodeltesto431"/>
        <w:shd w:val="clear" w:color="auto" w:fill="auto"/>
        <w:ind w:left="360" w:hanging="360"/>
        <w:jc w:val="left"/>
      </w:pPr>
      <w:r>
        <w:rPr>
          <w:rStyle w:val="Corpodeltesto43CenturySchoolbook95ptNongrassetto0"/>
        </w:rPr>
        <w:t xml:space="preserve">1512 </w:t>
      </w:r>
      <w:r>
        <w:t xml:space="preserve">« Par foi, dyst Ydrés, li </w:t>
      </w:r>
      <w:r>
        <w:rPr>
          <w:rStyle w:val="Corpodeltesto43CenturySchoolbook95ptNongrassetto0"/>
        </w:rPr>
        <w:t xml:space="preserve">fix </w:t>
      </w:r>
      <w:r>
        <w:t>Nu,</w:t>
      </w:r>
    </w:p>
    <w:p w14:paraId="3FD6634A" w14:textId="77777777" w:rsidR="009A1B5B" w:rsidRDefault="004E42D2">
      <w:pPr>
        <w:pStyle w:val="Corpodeltesto431"/>
        <w:shd w:val="clear" w:color="auto" w:fill="auto"/>
        <w:ind w:firstLine="360"/>
        <w:jc w:val="left"/>
      </w:pPr>
      <w:r>
        <w:t>.II. cortoisies avez faites</w:t>
      </w:r>
      <w:r>
        <w:br/>
        <w:t>qui bien doivent estre retraites :</w:t>
      </w:r>
      <w:r>
        <w:br/>
        <w:t>l’une est de che que vous plorastes</w:t>
      </w:r>
      <w:r>
        <w:br/>
      </w:r>
      <w:r>
        <w:rPr>
          <w:rStyle w:val="Corpodeltesto43CenturySchoolbook95ptNongrassetto0"/>
        </w:rPr>
        <w:t xml:space="preserve">1516 </w:t>
      </w:r>
      <w:r>
        <w:t>et que tel dolor demenastes</w:t>
      </w:r>
      <w:r>
        <w:br/>
        <w:t>que toz en fustes esperdus,</w:t>
      </w:r>
      <w:r>
        <w:br/>
        <w:t>que vous quidastes que perdus</w:t>
      </w:r>
      <w:r>
        <w:br/>
        <w:t>fust Perchevax, ce m’est avis,</w:t>
      </w:r>
    </w:p>
    <w:p w14:paraId="1EABF1FD" w14:textId="77777777" w:rsidR="009A1B5B" w:rsidRDefault="004E42D2">
      <w:pPr>
        <w:pStyle w:val="Corpodeltesto1101"/>
        <w:shd w:val="clear" w:color="auto" w:fill="auto"/>
        <w:spacing w:line="240" w:lineRule="exact"/>
        <w:ind w:left="360" w:hanging="360"/>
        <w:jc w:val="left"/>
      </w:pPr>
      <w:r>
        <w:t>1520 et de che qu’il est remés vis</w:t>
      </w:r>
      <w:r>
        <w:br/>
        <w:t>faites joie et avez chanté,</w:t>
      </w:r>
      <w:r>
        <w:br/>
      </w:r>
      <w:r>
        <w:lastRenderedPageBreak/>
        <w:t>or bien vous doit estre conté.</w:t>
      </w:r>
    </w:p>
    <w:p w14:paraId="456F4429" w14:textId="77777777" w:rsidR="009A1B5B" w:rsidRDefault="004E42D2">
      <w:pPr>
        <w:pStyle w:val="Corpodeltesto431"/>
        <w:shd w:val="clear" w:color="auto" w:fill="auto"/>
        <w:ind w:firstLine="360"/>
        <w:jc w:val="left"/>
      </w:pPr>
      <w:r>
        <w:t>Mais je vous di par un covent</w:t>
      </w:r>
      <w:r>
        <w:br/>
      </w:r>
      <w:r>
        <w:rPr>
          <w:rStyle w:val="Corpodeltesto43CenturySchoolbook95ptNongrassetto0"/>
        </w:rPr>
        <w:t xml:space="preserve">1524 </w:t>
      </w:r>
      <w:r>
        <w:t>qu’il ne vous avient pas sovent</w:t>
      </w:r>
      <w:r>
        <w:br/>
        <w:t>que vous bien dïez de nului</w:t>
      </w:r>
      <w:r>
        <w:br/>
        <w:t>fors vilonnie et grant anui.</w:t>
      </w:r>
    </w:p>
    <w:p w14:paraId="5896BD26" w14:textId="77777777" w:rsidR="009A1B5B" w:rsidRDefault="004E42D2">
      <w:pPr>
        <w:pStyle w:val="Corpodeltesto1481"/>
        <w:shd w:val="clear" w:color="auto" w:fill="auto"/>
        <w:spacing w:line="160" w:lineRule="exact"/>
      </w:pPr>
      <w:r>
        <w:rPr>
          <w:rStyle w:val="Corpodeltesto148"/>
        </w:rPr>
        <w:t>41</w:t>
      </w:r>
    </w:p>
    <w:p w14:paraId="29E335FE" w14:textId="77777777" w:rsidR="009A1B5B" w:rsidRDefault="004E42D2">
      <w:pPr>
        <w:pStyle w:val="Corpodeltesto1481"/>
        <w:shd w:val="clear" w:color="auto" w:fill="auto"/>
        <w:spacing w:line="160" w:lineRule="exact"/>
      </w:pPr>
      <w:r>
        <w:rPr>
          <w:rStyle w:val="Corpodeltesto148"/>
        </w:rPr>
        <w:t>42</w:t>
      </w:r>
    </w:p>
    <w:p w14:paraId="0C9B2D4A" w14:textId="77777777" w:rsidR="009A1B5B" w:rsidRDefault="004E42D2">
      <w:pPr>
        <w:pStyle w:val="Corpodeltesto590"/>
        <w:shd w:val="clear" w:color="auto" w:fill="auto"/>
        <w:spacing w:line="202" w:lineRule="exact"/>
        <w:jc w:val="left"/>
        <w:sectPr w:rsidR="009A1B5B">
          <w:headerReference w:type="even" r:id="rId444"/>
          <w:headerReference w:type="default" r:id="rId445"/>
          <w:footerReference w:type="default" r:id="rId446"/>
          <w:headerReference w:type="first" r:id="rId447"/>
          <w:footerReference w:type="first" r:id="rId448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rPr>
          <w:rStyle w:val="Corpodeltesto59CenturySchoolbook7ptGrassettoNoncorsivo"/>
        </w:rPr>
        <w:t xml:space="preserve">s. .VI. v. </w:t>
      </w:r>
      <w:r>
        <w:t>corr. d'après B</w:t>
      </w:r>
      <w:r>
        <w:br/>
      </w:r>
      <w:r>
        <w:rPr>
          <w:rStyle w:val="Corpodeltesto59CenturySchoolbook7ptGrassettoNoncorsivo"/>
        </w:rPr>
        <w:t xml:space="preserve">e. crevé </w:t>
      </w:r>
      <w:r>
        <w:t>corr. d’après B</w:t>
      </w:r>
    </w:p>
    <w:p w14:paraId="38252575" w14:textId="77777777" w:rsidR="009A1B5B" w:rsidRDefault="004E42D2">
      <w:pPr>
        <w:pStyle w:val="Corpodeltesto431"/>
        <w:shd w:val="clear" w:color="auto" w:fill="auto"/>
        <w:spacing w:line="235" w:lineRule="exact"/>
        <w:ind w:firstLine="360"/>
        <w:jc w:val="left"/>
      </w:pPr>
      <w:r>
        <w:lastRenderedPageBreak/>
        <w:t>Mais ore avez fait que cortoís. »</w:t>
      </w:r>
    </w:p>
    <w:p w14:paraId="041ACE7A" w14:textId="77777777" w:rsidR="009A1B5B" w:rsidRDefault="004E42D2">
      <w:pPr>
        <w:pStyle w:val="Corpodeltesto431"/>
        <w:shd w:val="clear" w:color="auto" w:fill="auto"/>
        <w:spacing w:line="235" w:lineRule="exact"/>
        <w:ind w:left="360" w:hanging="360"/>
        <w:jc w:val="left"/>
      </w:pPr>
      <w:r>
        <w:rPr>
          <w:rStyle w:val="Corpodeltesto435ptNongrassetto0"/>
        </w:rPr>
        <w:t>1528</w:t>
      </w:r>
      <w:r>
        <w:t xml:space="preserve"> Quant Kex oï le serventois,</w:t>
      </w:r>
      <w:r>
        <w:br/>
        <w:t>si li respont ireement :</w:t>
      </w:r>
    </w:p>
    <w:p w14:paraId="136FD10D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«Mesire Ydrés, vilainement</w:t>
      </w:r>
      <w:r>
        <w:br/>
        <w:t>le in’avez ore reprové.</w:t>
      </w:r>
    </w:p>
    <w:p w14:paraId="43B39213" w14:textId="77777777" w:rsidR="009A1B5B" w:rsidRDefault="004E42D2">
      <w:pPr>
        <w:pStyle w:val="Corpodeltesto480"/>
        <w:shd w:val="clear" w:color="auto" w:fill="auto"/>
        <w:spacing w:line="130" w:lineRule="exact"/>
        <w:ind w:firstLine="0"/>
      </w:pPr>
      <w:r>
        <w:rPr>
          <w:rStyle w:val="Corpodeltesto481"/>
        </w:rPr>
        <w:t>[fol. 158vb]</w:t>
      </w:r>
    </w:p>
    <w:p w14:paraId="5AF7BF23" w14:textId="77777777" w:rsidR="009A1B5B" w:rsidRDefault="004E42D2">
      <w:pPr>
        <w:pStyle w:val="Corpodeltesto431"/>
        <w:shd w:val="clear" w:color="auto" w:fill="auto"/>
        <w:spacing w:line="235" w:lineRule="exact"/>
        <w:ind w:left="360" w:hanging="360"/>
        <w:jc w:val="left"/>
      </w:pPr>
      <w:r>
        <w:rPr>
          <w:rStyle w:val="Corpodeltesto435ptNongrassetto0"/>
        </w:rPr>
        <w:t>1532</w:t>
      </w:r>
      <w:r>
        <w:t xml:space="preserve"> Tout quidastes avoìr trové</w:t>
      </w:r>
      <w:r>
        <w:br/>
        <w:t>quant vous alastes l’esprevier</w:t>
      </w:r>
      <w:r>
        <w:br/>
        <w:t>por une vielle chalengier</w:t>
      </w:r>
      <w:r>
        <w:br/>
        <w:t>quí estoit fronchie et ridee.</w:t>
      </w:r>
    </w:p>
    <w:p w14:paraId="6D6C928E" w14:textId="77777777" w:rsidR="009A1B5B" w:rsidRDefault="004E42D2">
      <w:pPr>
        <w:pStyle w:val="Corpodeltesto431"/>
        <w:shd w:val="clear" w:color="auto" w:fill="auto"/>
        <w:spacing w:line="235" w:lineRule="exact"/>
        <w:ind w:left="360" w:hanging="360"/>
        <w:jc w:val="left"/>
      </w:pPr>
      <w:r>
        <w:rPr>
          <w:rStyle w:val="Corpodeltesto435ptNongrassetto0"/>
        </w:rPr>
        <w:t>1536</w:t>
      </w:r>
      <w:r>
        <w:t xml:space="preserve"> Vous l’aviez molt esgardee</w:t>
      </w:r>
    </w:p>
    <w:p w14:paraId="793F408D" w14:textId="77777777" w:rsidR="009A1B5B" w:rsidRDefault="004E42D2">
      <w:pPr>
        <w:pStyle w:val="Corpodeltesto431"/>
        <w:shd w:val="clear" w:color="auto" w:fill="auto"/>
        <w:spacing w:line="235" w:lineRule="exact"/>
        <w:ind w:firstLine="360"/>
        <w:jc w:val="left"/>
      </w:pPr>
      <w:r>
        <w:t>quant vous vostre amour li donastes</w:t>
      </w:r>
      <w:r>
        <w:rPr>
          <w:vertAlign w:val="superscript"/>
        </w:rPr>
        <w:t>43</w:t>
      </w:r>
      <w:r>
        <w:rPr>
          <w:vertAlign w:val="superscript"/>
        </w:rPr>
        <w:br/>
      </w:r>
      <w:r>
        <w:t>et a l’espervier le menastes</w:t>
      </w:r>
      <w:r>
        <w:br/>
        <w:t>por desraisnier et por prover</w:t>
      </w:r>
      <w:r>
        <w:br/>
      </w:r>
      <w:r>
        <w:rPr>
          <w:rStyle w:val="Corpodeltesto435ptNongrassetto0"/>
        </w:rPr>
        <w:t>1540</w:t>
      </w:r>
      <w:r>
        <w:t xml:space="preserve"> c’on ne porroit mie trover</w:t>
      </w:r>
      <w:r>
        <w:br/>
        <w:t>plus bele. Mais coment avint</w:t>
      </w:r>
      <w:r>
        <w:br/>
        <w:t>quant Erech et Enyde i vint ?</w:t>
      </w:r>
    </w:p>
    <w:p w14:paraId="0A9C61E1" w14:textId="77777777" w:rsidR="009A1B5B" w:rsidRDefault="004E42D2">
      <w:pPr>
        <w:pStyle w:val="Corpodeltesto431"/>
        <w:shd w:val="clear" w:color="auto" w:fill="auto"/>
        <w:spacing w:line="235" w:lineRule="exact"/>
        <w:ind w:firstLine="360"/>
        <w:jc w:val="left"/>
      </w:pPr>
      <w:r>
        <w:t>Vous lor laissastes l’espervier.»</w:t>
      </w:r>
    </w:p>
    <w:p w14:paraId="2C63A392" w14:textId="77777777" w:rsidR="009A1B5B" w:rsidRDefault="004E42D2">
      <w:pPr>
        <w:pStyle w:val="Corpodeltesto431"/>
        <w:shd w:val="clear" w:color="auto" w:fill="auto"/>
        <w:spacing w:line="235" w:lineRule="exact"/>
        <w:ind w:left="360" w:hanging="360"/>
        <w:jc w:val="left"/>
      </w:pPr>
      <w:r>
        <w:t>1544 Quant Ydrés ot ie reprovier,</w:t>
      </w:r>
      <w:r>
        <w:br/>
        <w:t>si dist : «Je sui amenteiis,</w:t>
      </w:r>
      <w:r>
        <w:br/>
        <w:t>mix me venist estre teiis. »</w:t>
      </w:r>
    </w:p>
    <w:p w14:paraId="0586DFAD" w14:textId="77777777" w:rsidR="009A1B5B" w:rsidRDefault="004E42D2">
      <w:pPr>
        <w:pStyle w:val="Corpodeltesto431"/>
        <w:shd w:val="clear" w:color="auto" w:fill="auto"/>
        <w:spacing w:line="235" w:lineRule="exact"/>
        <w:ind w:firstLine="360"/>
        <w:jc w:val="left"/>
      </w:pPr>
      <w:r>
        <w:t>Li roís, qui de ce n’ot que faire,</w:t>
      </w:r>
      <w:r>
        <w:br/>
        <w:t>1548 lor rova le tenchon desfaire</w:t>
      </w:r>
      <w:r>
        <w:br/>
        <w:t>et il si font sanz contredit.</w:t>
      </w:r>
    </w:p>
    <w:p w14:paraId="223F95D7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Li rois as chevaliers a dit,</w:t>
      </w:r>
      <w:r>
        <w:br/>
      </w:r>
      <w:r>
        <w:rPr>
          <w:rStyle w:val="Corpodeltesto43CenturySchoolbook7ptNongrassettoCorsivo"/>
        </w:rPr>
        <w:t>qui</w:t>
      </w:r>
      <w:r>
        <w:t xml:space="preserve"> del </w:t>
      </w:r>
      <w:r>
        <w:rPr>
          <w:rStyle w:val="Corpodeltesto43CenturySchoolbook7ptNongrassettoCorsivo"/>
        </w:rPr>
        <w:t>sozsis</w:t>
      </w:r>
      <w:r>
        <w:t xml:space="preserve"> sont revenu,</w:t>
      </w:r>
    </w:p>
    <w:p w14:paraId="7C641019" w14:textId="77777777" w:rsidR="009A1B5B" w:rsidRDefault="004E42D2">
      <w:pPr>
        <w:pStyle w:val="Corpodeltesto431"/>
        <w:shd w:val="clear" w:color="auto" w:fill="auto"/>
        <w:spacing w:line="235" w:lineRule="exact"/>
        <w:ind w:left="360" w:hanging="360"/>
        <w:jc w:val="left"/>
      </w:pPr>
      <w:r>
        <w:t>1552 coment il lor est avenu</w:t>
      </w:r>
      <w:r>
        <w:br/>
        <w:t>dedens terre ou il ont esté.</w:t>
      </w:r>
    </w:p>
    <w:p w14:paraId="25CA9BB9" w14:textId="77777777" w:rsidR="009A1B5B" w:rsidRDefault="004E42D2">
      <w:pPr>
        <w:pStyle w:val="Corpodeltesto431"/>
        <w:shd w:val="clear" w:color="auto" w:fill="auto"/>
        <w:spacing w:line="235" w:lineRule="exact"/>
        <w:ind w:firstLine="360"/>
        <w:jc w:val="left"/>
        <w:sectPr w:rsidR="009A1B5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43CenturySchoolbookCorsivoSpaziatura1pt0"/>
          <w:b/>
          <w:bCs/>
        </w:rPr>
        <w:t>Et</w:t>
      </w:r>
      <w:r>
        <w:rPr>
          <w:rStyle w:val="Corpodeltesto43CenturySchoolbook0"/>
          <w:b/>
          <w:bCs/>
        </w:rPr>
        <w:t xml:space="preserve"> </w:t>
      </w:r>
      <w:r>
        <w:t>il li ont trestot conté</w:t>
      </w:r>
      <w:r>
        <w:br/>
        <w:t>qu’il ont eii molt paine et mal</w:t>
      </w:r>
      <w:r>
        <w:br/>
        <w:t>1556 et que cil qui sont desloial,</w:t>
      </w:r>
      <w:r>
        <w:br/>
        <w:t>qui plus aiment ies jot/enciax</w:t>
      </w:r>
    </w:p>
    <w:p w14:paraId="68C4DFCC" w14:textId="77777777" w:rsidR="009A1B5B" w:rsidRDefault="004E42D2">
      <w:pPr>
        <w:pStyle w:val="Corpodeltesto1180"/>
        <w:shd w:val="clear" w:color="auto" w:fill="auto"/>
        <w:spacing w:line="235" w:lineRule="exact"/>
        <w:ind w:firstLine="360"/>
      </w:pPr>
      <w:r>
        <w:lastRenderedPageBreak/>
        <w:t>que puceles, «sachiez de ciax</w:t>
      </w:r>
      <w:r>
        <w:br/>
        <w:t>que c’est merveílle comment dure</w:t>
      </w:r>
      <w:r>
        <w:br/>
        <w:t>1560 soz als la terre, en grant ardure</w:t>
      </w:r>
      <w:r>
        <w:br/>
        <w:t>seront al jor del jugement.</w:t>
      </w:r>
    </w:p>
    <w:p w14:paraId="63CA7BE9" w14:textId="77777777" w:rsidR="009A1B5B" w:rsidRDefault="004E42D2">
      <w:pPr>
        <w:pStyle w:val="Corpodeltesto431"/>
        <w:shd w:val="clear" w:color="auto" w:fill="auto"/>
        <w:spacing w:line="235" w:lineRule="exact"/>
        <w:ind w:firstLine="360"/>
        <w:jc w:val="left"/>
      </w:pPr>
      <w:r>
        <w:t>Et sachiez bien certainement</w:t>
      </w:r>
      <w:r>
        <w:br/>
        <w:t>que la fee qui vous tramist</w:t>
      </w:r>
      <w:r>
        <w:br/>
      </w:r>
      <w:r>
        <w:rPr>
          <w:rStyle w:val="Corpodeltesto43CenturySchoolbook95ptNongrassetto"/>
        </w:rPr>
        <w:t xml:space="preserve">1564 </w:t>
      </w:r>
      <w:r>
        <w:t>la chaiere ne s’entremist</w:t>
      </w:r>
    </w:p>
    <w:p w14:paraId="6A007B93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fors por che c’on seiist le voir,</w:t>
      </w:r>
      <w:r>
        <w:br/>
        <w:t>quel guerredon cil doit avoir</w:t>
      </w:r>
      <w:r>
        <w:br/>
        <w:t>qui entechiez est de tel vische.</w:t>
      </w:r>
    </w:p>
    <w:p w14:paraId="2F919FC1" w14:textId="77777777" w:rsidR="009A1B5B" w:rsidRDefault="004E42D2">
      <w:pPr>
        <w:pStyle w:val="Corpodeltesto431"/>
        <w:shd w:val="clear" w:color="auto" w:fill="auto"/>
        <w:spacing w:line="235" w:lineRule="exact"/>
        <w:ind w:left="360" w:hanging="360"/>
        <w:jc w:val="left"/>
      </w:pPr>
      <w:r>
        <w:rPr>
          <w:rStyle w:val="Corpodeltesto43CenturySchoolbook95ptNongrassetto"/>
        </w:rPr>
        <w:t xml:space="preserve">1568 </w:t>
      </w:r>
      <w:r>
        <w:t>Sachiez qu’al grant jor del juïse</w:t>
      </w:r>
      <w:r>
        <w:br/>
        <w:t>seront el parfont puis d’enfer</w:t>
      </w:r>
      <w:r>
        <w:br/>
        <w:t>plus noir que arrement ne fer.</w:t>
      </w:r>
    </w:p>
    <w:p w14:paraId="00AA716E" w14:textId="77777777" w:rsidR="009A1B5B" w:rsidRDefault="004E42D2">
      <w:pPr>
        <w:pStyle w:val="Corpodeltesto431"/>
        <w:shd w:val="clear" w:color="auto" w:fill="auto"/>
        <w:spacing w:line="235" w:lineRule="exact"/>
        <w:ind w:firstLine="360"/>
        <w:jc w:val="left"/>
      </w:pPr>
      <w:r>
        <w:t>Et la fee tres bien savoit</w:t>
      </w:r>
      <w:r>
        <w:br/>
      </w:r>
      <w:r>
        <w:rPr>
          <w:rStyle w:val="Corpodeltesto43CenturySchoolbook95ptNongrassetto"/>
        </w:rPr>
        <w:t xml:space="preserve">1572 </w:t>
      </w:r>
      <w:r>
        <w:t>que cil qui le Graal devoit</w:t>
      </w:r>
      <w:r>
        <w:br/>
        <w:t>assomer et savoir la fm</w:t>
      </w:r>
      <w:r>
        <w:br/>
        <w:t>a tant le cuer loial et fin</w:t>
      </w:r>
      <w:r>
        <w:br/>
        <w:t>qu’il nous osteroit de l’abisme.</w:t>
      </w:r>
    </w:p>
    <w:p w14:paraId="25CE32EC" w14:textId="77777777" w:rsidR="009A1B5B" w:rsidRDefault="004E42D2">
      <w:pPr>
        <w:pStyle w:val="Corpodeltesto480"/>
        <w:shd w:val="clear" w:color="auto" w:fill="auto"/>
        <w:spacing w:line="130" w:lineRule="exact"/>
        <w:ind w:firstLine="0"/>
      </w:pPr>
      <w:r>
        <w:rPr>
          <w:rStyle w:val="Corpodeltesto481"/>
        </w:rPr>
        <w:t>[fol. 158vc]</w:t>
      </w:r>
    </w:p>
    <w:p w14:paraId="728456C8" w14:textId="77777777" w:rsidR="009A1B5B" w:rsidRDefault="004E42D2">
      <w:pPr>
        <w:pStyle w:val="Corpodeltesto431"/>
        <w:shd w:val="clear" w:color="auto" w:fill="auto"/>
        <w:spacing w:line="235" w:lineRule="exact"/>
        <w:ind w:left="360" w:hanging="360"/>
        <w:jc w:val="left"/>
      </w:pPr>
      <w:r>
        <w:rPr>
          <w:rStyle w:val="Corpodeltesto43CenturySchoolbook95ptNongrassetto"/>
        </w:rPr>
        <w:t xml:space="preserve">1576 </w:t>
      </w:r>
      <w:r>
        <w:t>Nus ne porroit conter la disme</w:t>
      </w:r>
      <w:r>
        <w:br/>
        <w:t>de sa bonté, de sa vaillance.</w:t>
      </w:r>
    </w:p>
    <w:p w14:paraId="5A023433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C’est chil qui sara de la Lance</w:t>
      </w:r>
      <w:r>
        <w:br/>
        <w:t>por coi la pointe del fer saine.</w:t>
      </w:r>
    </w:p>
    <w:p w14:paraId="21995C39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rPr>
          <w:rStyle w:val="Corpodeltesto43CenturySchoolbook95ptNongrassetto"/>
        </w:rPr>
        <w:t xml:space="preserve">1580 </w:t>
      </w:r>
      <w:r>
        <w:t>Perchevax de molt laide paine</w:t>
      </w:r>
      <w:r>
        <w:br/>
        <w:t>nous avez osté, biax amis,</w:t>
      </w:r>
      <w:r>
        <w:br/>
        <w:t>et en molt grant joie remis,</w:t>
      </w:r>
      <w:r>
        <w:br/>
        <w:t>dont ja ne fuissons fors jecté</w:t>
      </w:r>
      <w:r>
        <w:br/>
      </w:r>
      <w:r>
        <w:rPr>
          <w:rStyle w:val="Corpodeltesto43CenturySchoolbook95ptNongrassetto"/>
        </w:rPr>
        <w:t xml:space="preserve">1584 </w:t>
      </w:r>
      <w:r>
        <w:t>se ne fust par vostre bonté. »</w:t>
      </w:r>
    </w:p>
    <w:p w14:paraId="1373CC6E" w14:textId="77777777" w:rsidR="009A1B5B" w:rsidRDefault="004E42D2">
      <w:pPr>
        <w:pStyle w:val="Corpodeltesto431"/>
        <w:shd w:val="clear" w:color="auto" w:fill="auto"/>
        <w:spacing w:line="235" w:lineRule="exact"/>
        <w:ind w:firstLine="360"/>
        <w:jc w:val="left"/>
      </w:pPr>
      <w:r>
        <w:t>Li rois Artus fu esjoïs,</w:t>
      </w:r>
      <w:r>
        <w:br/>
        <w:t>quant il a les barons oïs,</w:t>
      </w:r>
      <w:r>
        <w:br/>
        <w:t>de che que il sont revenu</w:t>
      </w:r>
      <w:r>
        <w:br/>
      </w:r>
      <w:r>
        <w:rPr>
          <w:rStyle w:val="Corpodeltesto43CenturySchoolbook95ptNongrassetto"/>
        </w:rPr>
        <w:t xml:space="preserve">1588 </w:t>
      </w:r>
      <w:r>
        <w:t>por raconter qu’il ont veii.</w:t>
      </w:r>
    </w:p>
    <w:p w14:paraId="5C7643A5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Puis dist : « Cil qui sont entechié</w:t>
      </w:r>
      <w:r>
        <w:br/>
        <w:t>de si tres orrible pechié</w:t>
      </w:r>
    </w:p>
    <w:p w14:paraId="400DE6CF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pueent estre tot esmari.</w:t>
      </w:r>
    </w:p>
    <w:p w14:paraId="705C732E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rPr>
          <w:rStyle w:val="Corpodeltesto43CenturySchoolbook75ptNongrassetto"/>
        </w:rPr>
        <w:t xml:space="preserve">1592 </w:t>
      </w:r>
      <w:r>
        <w:t>Je meïsmes m’en esmari</w:t>
      </w:r>
      <w:r>
        <w:br/>
        <w:t>quant j’en oï ore parler.</w:t>
      </w:r>
    </w:p>
    <w:p w14:paraId="25BB9FB4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Honis sera au paraler</w:t>
      </w:r>
      <w:r>
        <w:br/>
        <w:t>qui en tel pechié sera pris.</w:t>
      </w:r>
    </w:p>
    <w:p w14:paraId="29EA76C3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rPr>
          <w:rStyle w:val="Corpodeltesto43CenturySchoolbook75ptNongrassetto"/>
        </w:rPr>
        <w:t xml:space="preserve">1596 </w:t>
      </w:r>
      <w:r>
        <w:t>De mal fu soit ses cors espris,</w:t>
      </w:r>
      <w:r>
        <w:br/>
        <w:t>quar n’ai cure de tel deduit.</w:t>
      </w:r>
      <w:r>
        <w:br/>
        <w:t>Beneois soit cil qui conduit</w:t>
      </w:r>
      <w:r>
        <w:br/>
        <w:t>sa feme ou s’amie et bien l’aime</w:t>
      </w:r>
      <w:r>
        <w:br/>
      </w:r>
      <w:r>
        <w:rPr>
          <w:rStyle w:val="Corpodeltesto435ptNongrassetto0"/>
        </w:rPr>
        <w:t>1600</w:t>
      </w:r>
      <w:r>
        <w:t xml:space="preserve"> et por loial ami se claime,</w:t>
      </w:r>
      <w:r>
        <w:br/>
        <w:t>si fais deduis soit beneois. »</w:t>
      </w:r>
      <w:r>
        <w:br/>
        <w:t>Atant mesire Artus li rois</w:t>
      </w:r>
      <w:r>
        <w:br/>
        <w:t>se rest assis lez Percheval</w:t>
      </w:r>
      <w:r>
        <w:br/>
      </w:r>
      <w:r>
        <w:rPr>
          <w:rStyle w:val="Corpodeltesto43CenturySchoolbook75ptNongrassetto"/>
        </w:rPr>
        <w:t xml:space="preserve">1604 </w:t>
      </w:r>
      <w:r>
        <w:t>et li baron tot communal</w:t>
      </w:r>
      <w:r>
        <w:br/>
        <w:t>et la roïne et ses puceles.</w:t>
      </w:r>
    </w:p>
    <w:p w14:paraId="22DADD6D" w14:textId="77777777" w:rsidR="009A1B5B" w:rsidRDefault="004E42D2">
      <w:pPr>
        <w:pStyle w:val="Corpodeltesto431"/>
        <w:shd w:val="clear" w:color="auto" w:fill="auto"/>
        <w:spacing w:line="235" w:lineRule="exact"/>
        <w:ind w:firstLine="360"/>
        <w:jc w:val="left"/>
      </w:pPr>
      <w:r>
        <w:t>Tant orent més et cil et celes</w:t>
      </w:r>
      <w:r>
        <w:br/>
        <w:t>comme il onques volrent avoir.</w:t>
      </w:r>
      <w:r>
        <w:br/>
      </w:r>
      <w:r>
        <w:rPr>
          <w:rStyle w:val="Corpodeltesto435ptNongrassetto0"/>
        </w:rPr>
        <w:t>1608</w:t>
      </w:r>
      <w:r>
        <w:t xml:space="preserve"> Et sachiez de fi et de voir</w:t>
      </w:r>
      <w:r>
        <w:br/>
        <w:t>que Perchevax fu hautement</w:t>
      </w:r>
      <w:r>
        <w:br/>
        <w:t>servis et molt tres noblement</w:t>
      </w:r>
      <w:r>
        <w:br/>
        <w:t>de quanques lui vint a plaisir,</w:t>
      </w:r>
      <w:r>
        <w:br/>
      </w:r>
      <w:r>
        <w:rPr>
          <w:rStyle w:val="Corpodeltesto435ptNongrassetto0"/>
        </w:rPr>
        <w:t>1612</w:t>
      </w:r>
      <w:r>
        <w:t xml:space="preserve"> tout belement et a loisir.</w:t>
      </w:r>
    </w:p>
    <w:p w14:paraId="416D561F" w14:textId="77777777" w:rsidR="009A1B5B" w:rsidRDefault="004E42D2">
      <w:pPr>
        <w:pStyle w:val="Corpodeltesto1451"/>
        <w:shd w:val="clear" w:color="auto" w:fill="auto"/>
        <w:spacing w:line="150" w:lineRule="exact"/>
        <w:ind w:firstLine="0"/>
      </w:pPr>
      <w:r>
        <w:rPr>
          <w:rStyle w:val="Corpodeltesto145"/>
        </w:rPr>
        <w:t>[fol. 159a]</w:t>
      </w:r>
    </w:p>
    <w:p w14:paraId="1A8DAD98" w14:textId="77777777" w:rsidR="009A1B5B" w:rsidRDefault="004E42D2">
      <w:pPr>
        <w:pStyle w:val="Corpodeltesto431"/>
        <w:shd w:val="clear" w:color="auto" w:fill="auto"/>
        <w:spacing w:line="235" w:lineRule="exact"/>
        <w:ind w:firstLine="360"/>
        <w:jc w:val="left"/>
      </w:pPr>
      <w:r>
        <w:t>Aprés mengier ont fait oster</w:t>
      </w:r>
      <w:r>
        <w:br/>
        <w:t>les tables et, por deporter,</w:t>
      </w:r>
      <w:r>
        <w:br/>
        <w:t>se vont acouter as fenestres</w:t>
      </w:r>
      <w:r>
        <w:br/>
      </w:r>
      <w:r>
        <w:rPr>
          <w:rStyle w:val="Corpodeltesto435ptNongrassetto0"/>
        </w:rPr>
        <w:lastRenderedPageBreak/>
        <w:t>1616</w:t>
      </w:r>
      <w:r>
        <w:t xml:space="preserve"> por veoir les Hus et les estres</w:t>
      </w:r>
      <w:r>
        <w:br/>
        <w:t>des praeries et des bois,</w:t>
      </w:r>
      <w:r>
        <w:br/>
        <w:t>et dient contes et gabois'.</w:t>
      </w:r>
    </w:p>
    <w:p w14:paraId="48495AE3" w14:textId="77777777" w:rsidR="009A1B5B" w:rsidRDefault="004E42D2">
      <w:pPr>
        <w:pStyle w:val="Corpodeltesto431"/>
        <w:shd w:val="clear" w:color="auto" w:fill="auto"/>
        <w:spacing w:line="235" w:lineRule="exact"/>
        <w:ind w:firstLine="360"/>
        <w:jc w:val="left"/>
      </w:pPr>
      <w:r>
        <w:t>Et Perchevax se fu assis</w:t>
      </w:r>
      <w:r>
        <w:br/>
      </w:r>
      <w:r>
        <w:rPr>
          <w:rStyle w:val="Corpodeltesto435ptNongrassetto0"/>
        </w:rPr>
        <w:t>1620</w:t>
      </w:r>
      <w:r>
        <w:t xml:space="preserve"> lez la roïne molt pensis,</w:t>
      </w:r>
      <w:r>
        <w:br/>
        <w:t>car au Graal aloit pensant.</w:t>
      </w:r>
    </w:p>
    <w:p w14:paraId="413098EC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Lors vit par les prés chevalchant</w:t>
      </w:r>
      <w:r>
        <w:br/>
        <w:t>une dame sor une mule.</w:t>
      </w:r>
    </w:p>
    <w:p w14:paraId="00676324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rPr>
          <w:rStyle w:val="Corpodeltesto43CenturySchoolbook95ptNongrassetto"/>
        </w:rPr>
        <w:t xml:space="preserve">1624 </w:t>
      </w:r>
      <w:r>
        <w:t>Maís ne quit c’onques dame nule</w:t>
      </w:r>
      <w:r>
        <w:br/>
        <w:t>menast tel dol qu’ele faisoit,</w:t>
      </w:r>
      <w:r>
        <w:br/>
        <w:t>qu’a chascun pas qu’ele passoit</w:t>
      </w:r>
      <w:r>
        <w:br/>
        <w:t>fiert son vis et tyre sa treche</w:t>
      </w:r>
      <w:r>
        <w:br/>
      </w:r>
      <w:r>
        <w:rPr>
          <w:rStyle w:val="Corpodeltesto43CenturySchoolbook95ptNongrassetto"/>
        </w:rPr>
        <w:t xml:space="preserve">1628 </w:t>
      </w:r>
      <w:r>
        <w:t>et dist : « Lasse ! en con grant destrece</w:t>
      </w:r>
      <w:r>
        <w:br/>
        <w:t>est mes cuers et en grans esmais.</w:t>
      </w:r>
    </w:p>
    <w:p w14:paraId="1953018C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Voir, je n’avrai joie jamais</w:t>
      </w:r>
      <w:r>
        <w:br/>
        <w:t>et je ne le doi mie avoir,</w:t>
      </w:r>
    </w:p>
    <w:p w14:paraId="206F0472" w14:textId="77777777" w:rsidR="009A1B5B" w:rsidRDefault="004E42D2">
      <w:pPr>
        <w:pStyle w:val="Corpodeltesto1180"/>
        <w:shd w:val="clear" w:color="auto" w:fill="auto"/>
        <w:spacing w:line="235" w:lineRule="exact"/>
        <w:ind w:left="360" w:hanging="360"/>
      </w:pPr>
      <w:r>
        <w:t>1632 car je ne fis mie savoir</w:t>
      </w:r>
      <w:r>
        <w:br/>
        <w:t>quant je creï onques celui</w:t>
      </w:r>
      <w:r>
        <w:br/>
        <w:t>qui plus m’amoit assez que lui.</w:t>
      </w:r>
    </w:p>
    <w:p w14:paraId="5E0A4E2E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Ce me disoit en ses raisons,</w:t>
      </w:r>
    </w:p>
    <w:p w14:paraId="4C6612AD" w14:textId="77777777" w:rsidR="009A1B5B" w:rsidRDefault="004E42D2">
      <w:pPr>
        <w:pStyle w:val="Corpodeltesto1180"/>
        <w:shd w:val="clear" w:color="auto" w:fill="auto"/>
        <w:spacing w:line="235" w:lineRule="exact"/>
        <w:ind w:left="360" w:hanging="360"/>
      </w:pPr>
      <w:r>
        <w:t>1636 mais c’estoit false traïsons.</w:t>
      </w:r>
    </w:p>
    <w:p w14:paraId="02E75A22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Par bel samblant, par bele chiere</w:t>
      </w:r>
      <w:r>
        <w:br/>
        <w:t>qu’il me faisoit, li fols trichiere,</w:t>
      </w:r>
      <w:r>
        <w:br/>
        <w:t>m’a il traïe et decheue !</w:t>
      </w:r>
    </w:p>
    <w:p w14:paraId="00797152" w14:textId="77777777" w:rsidR="009A1B5B" w:rsidRDefault="004E42D2">
      <w:pPr>
        <w:pStyle w:val="Corpodeltesto431"/>
        <w:shd w:val="clear" w:color="auto" w:fill="auto"/>
        <w:spacing w:line="235" w:lineRule="exact"/>
        <w:ind w:left="360" w:hanging="360"/>
        <w:jc w:val="left"/>
      </w:pPr>
      <w:r>
        <w:rPr>
          <w:rStyle w:val="Corpodeltesto43CenturySchoolbook95ptNongrassetto"/>
        </w:rPr>
        <w:t xml:space="preserve">1640 </w:t>
      </w:r>
      <w:r>
        <w:t>A tart m’en sui apercheûe,</w:t>
      </w:r>
      <w:r>
        <w:br/>
        <w:t>car a lui n’ai mais recovrier.</w:t>
      </w:r>
    </w:p>
    <w:p w14:paraId="4DFCF549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 xml:space="preserve">A l’oevre connoist on </w:t>
      </w:r>
      <w:r>
        <w:rPr>
          <w:rStyle w:val="Corpodeltesto43CenturySchoolbook95ptNongrassetto"/>
        </w:rPr>
        <w:t>l’ovrier.</w:t>
      </w:r>
    </w:p>
    <w:p w14:paraId="7C5ADF94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Ausi fait on a la parfin,</w:t>
      </w:r>
    </w:p>
    <w:p w14:paraId="45403DB5" w14:textId="77777777" w:rsidR="009A1B5B" w:rsidRDefault="004E42D2">
      <w:pPr>
        <w:pStyle w:val="Corpodeltesto1180"/>
        <w:shd w:val="clear" w:color="auto" w:fill="auto"/>
        <w:spacing w:line="235" w:lineRule="exact"/>
        <w:ind w:left="360" w:hanging="360"/>
      </w:pPr>
      <w:r>
        <w:t>1644 conoist on le faus cuer del fm.</w:t>
      </w:r>
    </w:p>
    <w:p w14:paraId="4C8C15DB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Li faus cuers au parler dechoit</w:t>
      </w:r>
      <w:r>
        <w:br/>
        <w:t>la gent, c’on ne s’en aperchoit</w:t>
      </w:r>
      <w:r>
        <w:rPr>
          <w:vertAlign w:val="superscript"/>
        </w:rPr>
        <w:t>44</w:t>
      </w:r>
      <w:r>
        <w:t>,</w:t>
      </w:r>
      <w:r>
        <w:br/>
        <w:t>mais a l’oevre se fait perchoivre.</w:t>
      </w:r>
    </w:p>
    <w:p w14:paraId="352F48E1" w14:textId="77777777" w:rsidR="009A1B5B" w:rsidRDefault="004E42D2">
      <w:pPr>
        <w:pStyle w:val="Corpodeltesto431"/>
        <w:shd w:val="clear" w:color="auto" w:fill="auto"/>
        <w:spacing w:line="235" w:lineRule="exact"/>
        <w:ind w:left="360" w:hanging="360"/>
        <w:jc w:val="left"/>
      </w:pPr>
      <w:r>
        <w:rPr>
          <w:rStyle w:val="Corpodeltesto43CenturySchoolbook95ptNongrassetto"/>
        </w:rPr>
        <w:t xml:space="preserve">1648 </w:t>
      </w:r>
      <w:r>
        <w:t>Li faus samble le doré coivre</w:t>
      </w:r>
      <w:r>
        <w:br/>
        <w:t>qui samble d’or estre defors</w:t>
      </w:r>
      <w:r>
        <w:br/>
        <w:t>et dedens est obscurs et ors :</w:t>
      </w:r>
      <w:r>
        <w:br/>
        <w:t>quant del dorement se descoevre,</w:t>
      </w:r>
    </w:p>
    <w:p w14:paraId="720B9CCD" w14:textId="77777777" w:rsidR="009A1B5B" w:rsidRDefault="004E42D2">
      <w:pPr>
        <w:pStyle w:val="Corpodeltesto431"/>
        <w:shd w:val="clear" w:color="auto" w:fill="auto"/>
        <w:spacing w:line="235" w:lineRule="exact"/>
        <w:ind w:left="360" w:hanging="360"/>
        <w:jc w:val="left"/>
      </w:pPr>
      <w:r>
        <w:rPr>
          <w:rStyle w:val="Corpodeltesto43CenturySchoolbook95ptNongrassetto"/>
        </w:rPr>
        <w:t xml:space="preserve">1652 </w:t>
      </w:r>
      <w:r>
        <w:t xml:space="preserve">dont voit on que </w:t>
      </w:r>
      <w:r>
        <w:rPr>
          <w:rStyle w:val="Corpodeltesto43CenturySchoolbook95ptNongrassetto"/>
        </w:rPr>
        <w:t xml:space="preserve">false </w:t>
      </w:r>
      <w:r>
        <w:t xml:space="preserve">en est </w:t>
      </w:r>
      <w:r>
        <w:rPr>
          <w:rStyle w:val="Corpodeltesto43CenturySchoolbook95ptNongrassetto"/>
        </w:rPr>
        <w:t>l’oevre.</w:t>
      </w:r>
      <w:r>
        <w:rPr>
          <w:rStyle w:val="Corpodeltesto43CenturySchoolbook95ptNongrassetto"/>
        </w:rPr>
        <w:br/>
      </w:r>
      <w:r>
        <w:t>Fausement a vers moi ovré</w:t>
      </w:r>
      <w:r>
        <w:br/>
        <w:t>cil, qui poi i a recovré.</w:t>
      </w:r>
    </w:p>
    <w:p w14:paraId="428B6619" w14:textId="77777777" w:rsidR="009A1B5B" w:rsidRDefault="004E42D2">
      <w:pPr>
        <w:pStyle w:val="Corpodeltesto1481"/>
        <w:shd w:val="clear" w:color="auto" w:fill="auto"/>
        <w:spacing w:line="160" w:lineRule="exact"/>
      </w:pPr>
      <w:r>
        <w:rPr>
          <w:rStyle w:val="Corpodeltesto148"/>
        </w:rPr>
        <w:t>44</w:t>
      </w:r>
    </w:p>
    <w:p w14:paraId="78D8B036" w14:textId="77777777" w:rsidR="009A1B5B" w:rsidRDefault="004E42D2">
      <w:pPr>
        <w:pStyle w:val="Corpodeltesto690"/>
        <w:shd w:val="clear" w:color="auto" w:fill="auto"/>
        <w:spacing w:line="220" w:lineRule="exact"/>
        <w:ind w:firstLine="0"/>
        <w:jc w:val="left"/>
        <w:sectPr w:rsidR="009A1B5B">
          <w:headerReference w:type="even" r:id="rId449"/>
          <w:headerReference w:type="default" r:id="rId450"/>
          <w:footerReference w:type="default" r:id="rId451"/>
          <w:headerReference w:type="first" r:id="rId452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 xml:space="preserve">si c’on s’en aperchoit </w:t>
      </w:r>
      <w:r>
        <w:rPr>
          <w:rStyle w:val="Corpodeltesto69AngsanaUPC11ptCorsivo"/>
        </w:rPr>
        <w:t>AB, corr. en</w:t>
      </w:r>
      <w:r>
        <w:t xml:space="preserve"> c’on ne s’en aperchoit</w:t>
      </w:r>
    </w:p>
    <w:p w14:paraId="2BECED5F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lastRenderedPageBreak/>
        <w:t>Lasse ! et je ai m’amour perdue,</w:t>
      </w:r>
      <w:r>
        <w:br/>
        <w:t>s’en sui dolente et esperdue.</w:t>
      </w:r>
    </w:p>
    <w:p w14:paraId="3B5B22C3" w14:textId="77777777" w:rsidR="009A1B5B" w:rsidRDefault="004E42D2">
      <w:pPr>
        <w:pStyle w:val="Corpodeltesto1180"/>
        <w:shd w:val="clear" w:color="auto" w:fill="auto"/>
        <w:spacing w:line="190" w:lineRule="exact"/>
        <w:ind w:firstLine="0"/>
      </w:pPr>
      <w:r>
        <w:rPr>
          <w:rStyle w:val="Corpodeltesto1182"/>
        </w:rPr>
        <w:t>1680</w:t>
      </w:r>
    </w:p>
    <w:p w14:paraId="32517718" w14:textId="77777777" w:rsidR="009A1B5B" w:rsidRDefault="004E42D2">
      <w:pPr>
        <w:pStyle w:val="Corpodeltesto1180"/>
        <w:shd w:val="clear" w:color="auto" w:fill="auto"/>
        <w:spacing w:line="190" w:lineRule="exact"/>
        <w:ind w:firstLine="0"/>
      </w:pPr>
      <w:r>
        <w:rPr>
          <w:rStyle w:val="Corpodeltesto1182"/>
        </w:rPr>
        <w:t>1676</w:t>
      </w:r>
    </w:p>
    <w:p w14:paraId="7A52AEE7" w14:textId="77777777" w:rsidR="009A1B5B" w:rsidRDefault="004E42D2">
      <w:pPr>
        <w:pStyle w:val="Corpodeltesto1180"/>
        <w:shd w:val="clear" w:color="auto" w:fill="auto"/>
        <w:spacing w:line="190" w:lineRule="exact"/>
        <w:ind w:firstLine="0"/>
      </w:pPr>
      <w:r>
        <w:rPr>
          <w:rStyle w:val="Corpodeltesto1182"/>
        </w:rPr>
        <w:t>1672</w:t>
      </w:r>
    </w:p>
    <w:p w14:paraId="510CD64B" w14:textId="77777777" w:rsidR="009A1B5B" w:rsidRDefault="004E42D2">
      <w:pPr>
        <w:pStyle w:val="Corpodeltesto1180"/>
        <w:shd w:val="clear" w:color="auto" w:fill="auto"/>
        <w:spacing w:line="190" w:lineRule="exact"/>
        <w:ind w:firstLine="0"/>
      </w:pPr>
      <w:r>
        <w:rPr>
          <w:rStyle w:val="Corpodeltesto1182"/>
        </w:rPr>
        <w:t>1668</w:t>
      </w:r>
    </w:p>
    <w:p w14:paraId="7485D72E" w14:textId="77777777" w:rsidR="009A1B5B" w:rsidRDefault="004E42D2">
      <w:pPr>
        <w:pStyle w:val="Corpodeltesto1180"/>
        <w:shd w:val="clear" w:color="auto" w:fill="auto"/>
        <w:spacing w:line="190" w:lineRule="exact"/>
        <w:ind w:firstLine="0"/>
      </w:pPr>
      <w:r>
        <w:rPr>
          <w:rStyle w:val="Corpodeltesto1182"/>
        </w:rPr>
        <w:t>1664</w:t>
      </w:r>
    </w:p>
    <w:p w14:paraId="4D9CFB0B" w14:textId="77777777" w:rsidR="009A1B5B" w:rsidRDefault="004E42D2">
      <w:pPr>
        <w:pStyle w:val="Corpodeltesto1180"/>
        <w:shd w:val="clear" w:color="auto" w:fill="auto"/>
        <w:spacing w:line="190" w:lineRule="exact"/>
        <w:ind w:firstLine="0"/>
      </w:pPr>
      <w:r>
        <w:rPr>
          <w:rStyle w:val="Corpodeltesto1182"/>
        </w:rPr>
        <w:t>1660</w:t>
      </w:r>
    </w:p>
    <w:p w14:paraId="1A57AE3D" w14:textId="77777777" w:rsidR="009A1B5B" w:rsidRDefault="004E42D2">
      <w:pPr>
        <w:pStyle w:val="Corpodeltesto1180"/>
        <w:shd w:val="clear" w:color="auto" w:fill="auto"/>
        <w:spacing w:line="190" w:lineRule="exact"/>
        <w:ind w:firstLine="0"/>
      </w:pPr>
      <w:r>
        <w:rPr>
          <w:rStyle w:val="Corpodeltesto1182"/>
        </w:rPr>
        <w:t>1656</w:t>
      </w:r>
    </w:p>
    <w:p w14:paraId="30C41A73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Trop me hastai, si fis que fole</w:t>
      </w:r>
      <w:r>
        <w:br/>
        <w:t>de faire che qui or m’afole.</w:t>
      </w:r>
    </w:p>
    <w:p w14:paraId="6E3781C5" w14:textId="77777777" w:rsidR="009A1B5B" w:rsidRDefault="004E42D2">
      <w:pPr>
        <w:pStyle w:val="Corpodeltesto1180"/>
        <w:shd w:val="clear" w:color="auto" w:fill="auto"/>
        <w:spacing w:line="190" w:lineRule="exact"/>
        <w:ind w:firstLine="0"/>
      </w:pPr>
      <w:r>
        <w:rPr>
          <w:rStyle w:val="Corpodeltesto1182"/>
        </w:rPr>
        <w:t>[fol. 159b)</w:t>
      </w:r>
    </w:p>
    <w:p w14:paraId="627A5428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Si quidai qu’il m’en venist preus,</w:t>
      </w:r>
      <w:r>
        <w:br/>
        <w:t>mais malvaise haste n’est preus.</w:t>
      </w:r>
      <w:r>
        <w:br/>
        <w:t>S’en puis dire un mot veritable :</w:t>
      </w:r>
      <w:r>
        <w:br/>
        <w:t>que trop a tart ferme on l’estable</w:t>
      </w:r>
      <w:r>
        <w:br/>
        <w:t>quant ii chevax en est perdus. »</w:t>
      </w:r>
      <w:r>
        <w:br/>
        <w:t>Perchevax est toz esperdus</w:t>
      </w:r>
      <w:r>
        <w:br/>
        <w:t>quant voit la dame tel doel faire,</w:t>
      </w:r>
      <w:r>
        <w:br/>
        <w:t>mais savoir volra son afaire,</w:t>
      </w:r>
      <w:r>
        <w:br/>
        <w:t>s’il onques puet, sanz nul termine.</w:t>
      </w:r>
      <w:r>
        <w:br/>
        <w:t>La roube forree d’ermine</w:t>
      </w:r>
      <w:r>
        <w:br/>
        <w:t>desvest, si fu en l’auqueton.</w:t>
      </w:r>
    </w:p>
    <w:p w14:paraId="09FB6A76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Sor une coute de coton,</w:t>
      </w:r>
      <w:r>
        <w:br/>
        <w:t>fist ses armes errant estendre.</w:t>
      </w:r>
      <w:r>
        <w:br/>
        <w:t>Armer se fait sanz plus atendre,</w:t>
      </w:r>
      <w:r>
        <w:br/>
        <w:t>car il quide trop demorer</w:t>
      </w:r>
      <w:r>
        <w:br/>
        <w:t>por la damoisele encontrer.</w:t>
      </w:r>
    </w:p>
    <w:p w14:paraId="0D2FE1E0" w14:textId="77777777" w:rsidR="009A1B5B" w:rsidRDefault="004E42D2">
      <w:pPr>
        <w:pStyle w:val="Corpodeltesto431"/>
        <w:shd w:val="clear" w:color="auto" w:fill="auto"/>
        <w:spacing w:line="235" w:lineRule="exact"/>
        <w:ind w:firstLine="360"/>
        <w:jc w:val="left"/>
      </w:pPr>
      <w:r>
        <w:t>Quant la roïne vit armer</w:t>
      </w:r>
      <w:r>
        <w:br/>
        <w:t>Percheval, si prent a larmer</w:t>
      </w:r>
      <w:r>
        <w:br/>
        <w:t>des oex si que sa face en moiîle.</w:t>
      </w:r>
      <w:r>
        <w:br/>
        <w:t>Devant Percheval s’ajenoille,</w:t>
      </w:r>
      <w:r>
        <w:br/>
        <w:t>si li prie que, se lui plaist,</w:t>
      </w:r>
      <w:r>
        <w:br/>
        <w:t>por Dieu que cele chose laist.</w:t>
      </w:r>
    </w:p>
    <w:p w14:paraId="00F8F9EA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Dist Perchévax : « Ma dolce dame,</w:t>
      </w:r>
      <w:r>
        <w:br/>
        <w:t>ausi ait Diex merchi de'm’ame,</w:t>
      </w:r>
      <w:r>
        <w:br/>
        <w:t>se je faire maJ ne quidoie,</w:t>
      </w:r>
      <w:r>
        <w:br/>
        <w:t>por vous lairoie ceste voie,</w:t>
      </w:r>
      <w:r>
        <w:br/>
        <w:t>car bien le deveroie faìre.</w:t>
      </w:r>
    </w:p>
    <w:p w14:paraId="6A982793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  <w:sectPr w:rsidR="009A1B5B">
          <w:headerReference w:type="even" r:id="rId453"/>
          <w:headerReference w:type="default" r:id="rId454"/>
          <w:footerReference w:type="even" r:id="rId455"/>
          <w:headerReference w:type="first" r:id="rId456"/>
          <w:footerReference w:type="first" r:id="rId457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Mais tant vous di de mon affaire</w:t>
      </w:r>
      <w:r>
        <w:br/>
        <w:t>que por voir et sor ma fiance</w:t>
      </w:r>
    </w:p>
    <w:p w14:paraId="6A331AA0" w14:textId="77777777" w:rsidR="009A1B5B" w:rsidRDefault="004E42D2">
      <w:pPr>
        <w:pStyle w:val="Corpodeltesto431"/>
        <w:shd w:val="clear" w:color="auto" w:fill="auto"/>
        <w:spacing w:line="235" w:lineRule="exact"/>
        <w:ind w:left="360" w:hanging="360"/>
        <w:jc w:val="left"/>
      </w:pPr>
      <w:r>
        <w:rPr>
          <w:rStyle w:val="Corpodeltesto435ptNongrassetto0"/>
        </w:rPr>
        <w:lastRenderedPageBreak/>
        <w:t>1688</w:t>
      </w:r>
      <w:r>
        <w:t xml:space="preserve"> me covient il aler la Lance</w:t>
      </w:r>
      <w:r>
        <w:br/>
        <w:t>et le Graal de rechief querre.</w:t>
      </w:r>
    </w:p>
    <w:p w14:paraId="45916AD4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Si ne me devez pas requerre</w:t>
      </w:r>
      <w:r>
        <w:br/>
        <w:t>chose dont je soie blasmez,</w:t>
      </w:r>
    </w:p>
    <w:p w14:paraId="76BC26C5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rPr>
          <w:rStyle w:val="Corpodeltesto43CenturySchoolbook95ptNongrassetto"/>
        </w:rPr>
        <w:t xml:space="preserve">1692 </w:t>
      </w:r>
      <w:r>
        <w:t>se vous de rien m’onor amez. »</w:t>
      </w:r>
    </w:p>
    <w:p w14:paraId="2B285904" w14:textId="77777777" w:rsidR="009A1B5B" w:rsidRDefault="004E42D2">
      <w:pPr>
        <w:pStyle w:val="Corpodeltesto431"/>
        <w:shd w:val="clear" w:color="auto" w:fill="auto"/>
        <w:spacing w:line="235" w:lineRule="exact"/>
        <w:ind w:firstLine="360"/>
        <w:jc w:val="left"/>
      </w:pPr>
      <w:r>
        <w:t>Li rois Artus, qui molt amoit</w:t>
      </w:r>
      <w:r>
        <w:br/>
        <w:t>Percheval, quant vit qu’il s’armoit,</w:t>
      </w:r>
      <w:r>
        <w:br/>
        <w:t>maintenant cele part acort</w:t>
      </w:r>
      <w:r>
        <w:br/>
      </w:r>
      <w:r>
        <w:rPr>
          <w:rStyle w:val="Corpodeltesto43CenturySchoolbook95ptNongrassetto"/>
        </w:rPr>
        <w:t xml:space="preserve">1696 </w:t>
      </w:r>
      <w:r>
        <w:t>et tot li baron de la cort,</w:t>
      </w:r>
      <w:r>
        <w:br/>
        <w:t>si li prient que il remaigne.</w:t>
      </w:r>
    </w:p>
    <w:p w14:paraId="45EBB543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Mais, qui li donast Alemaigne,</w:t>
      </w:r>
      <w:r>
        <w:br/>
        <w:t>ne demorast il tant ne quant.</w:t>
      </w:r>
    </w:p>
    <w:p w14:paraId="7E9597C3" w14:textId="77777777" w:rsidR="009A1B5B" w:rsidRDefault="004E42D2">
      <w:pPr>
        <w:pStyle w:val="Corpodeltesto1180"/>
        <w:shd w:val="clear" w:color="auto" w:fill="auto"/>
        <w:spacing w:line="190" w:lineRule="exact"/>
        <w:ind w:firstLine="0"/>
      </w:pPr>
      <w:r>
        <w:rPr>
          <w:rStyle w:val="Corpodeltesto1182"/>
        </w:rPr>
        <w:t>[fol. 159,</w:t>
      </w:r>
    </w:p>
    <w:p w14:paraId="4BEC1E88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rPr>
          <w:rStyle w:val="Corpodeltesto43CenturySchoolbook95ptNongrassetto"/>
        </w:rPr>
        <w:t xml:space="preserve">1700 </w:t>
      </w:r>
      <w:r>
        <w:t>De doel en pleurent li alquant,</w:t>
      </w:r>
      <w:r>
        <w:br/>
        <w:t>qui de lui ont molt grant pité.</w:t>
      </w:r>
      <w:r>
        <w:br/>
        <w:t>Perchevax n’a plus respité,</w:t>
      </w:r>
      <w:r>
        <w:br/>
        <w:t>il monte, si a congié prìs</w:t>
      </w:r>
      <w:r>
        <w:br/>
      </w:r>
      <w:r>
        <w:rPr>
          <w:rStyle w:val="Corpodeltesto43CenturySchoolbook95ptNongrassetto"/>
        </w:rPr>
        <w:t xml:space="preserve">1704 </w:t>
      </w:r>
      <w:r>
        <w:t>al roi et as barons de pris</w:t>
      </w:r>
      <w:r>
        <w:br/>
        <w:t>et a la roïne al cors gent,</w:t>
      </w:r>
      <w:r>
        <w:br/>
        <w:t>et puis a toute l’autre gent</w:t>
      </w:r>
      <w:r>
        <w:br/>
        <w:t>qui por lui sont en grans esmais,</w:t>
      </w:r>
      <w:r>
        <w:br/>
      </w:r>
      <w:r>
        <w:rPr>
          <w:rStyle w:val="Corpodeltesto43CenturySchoolbook95ptNongrassetto"/>
        </w:rPr>
        <w:t xml:space="preserve">1708 </w:t>
      </w:r>
      <w:r>
        <w:t>car il nel</w:t>
      </w:r>
      <w:r>
        <w:rPr>
          <w:vertAlign w:val="superscript"/>
        </w:rPr>
        <w:t>45</w:t>
      </w:r>
      <w:r>
        <w:t xml:space="preserve"> quident veoir mais.</w:t>
      </w:r>
      <w:r>
        <w:br/>
        <w:t>Perchevax por lor dolouser</w:t>
      </w:r>
      <w:r>
        <w:br/>
        <w:t>ne se volt pas desaloser :</w:t>
      </w:r>
      <w:r>
        <w:br/>
        <w:t>bien se deshoneure et abaisse</w:t>
      </w:r>
      <w:r>
        <w:br/>
      </w:r>
      <w:r>
        <w:rPr>
          <w:rStyle w:val="Corpodeltesto43CenturySchoolbook95ptNongrassetto"/>
        </w:rPr>
        <w:t xml:space="preserve">1712 </w:t>
      </w:r>
      <w:r>
        <w:t>qui s’onor a porchachier laisse</w:t>
      </w:r>
      <w:r>
        <w:br/>
        <w:t>por huisdive ne por pareche.</w:t>
      </w:r>
      <w:r>
        <w:br/>
        <w:t>Huisdive talt home proeche.</w:t>
      </w:r>
    </w:p>
    <w:p w14:paraId="3C5C29A3" w14:textId="77777777" w:rsidR="009A1B5B" w:rsidRDefault="004E42D2">
      <w:pPr>
        <w:pStyle w:val="Corpodeltesto431"/>
        <w:shd w:val="clear" w:color="auto" w:fill="auto"/>
        <w:spacing w:line="235" w:lineRule="exact"/>
        <w:ind w:firstLine="360"/>
        <w:jc w:val="left"/>
        <w:sectPr w:rsidR="009A1B5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Tels sejorne cois a l’ostel</w:t>
      </w:r>
      <w:r>
        <w:br/>
      </w:r>
      <w:r>
        <w:rPr>
          <w:rStyle w:val="Corpodeltesto43CenturySchoolbook95ptNongrassetto"/>
        </w:rPr>
        <w:t xml:space="preserve">1716 </w:t>
      </w:r>
      <w:r>
        <w:t>que il i conquiert un los tel</w:t>
      </w:r>
      <w:r>
        <w:br/>
        <w:t>c’on dist que c’est un gaite ni;</w:t>
      </w:r>
      <w:r>
        <w:br/>
        <w:t>huisdive a maint home honi</w:t>
      </w:r>
    </w:p>
    <w:p w14:paraId="36B63113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lastRenderedPageBreak/>
        <w:t>et fera encor, ce sachiez.</w:t>
      </w:r>
    </w:p>
    <w:p w14:paraId="06857E19" w14:textId="77777777" w:rsidR="009A1B5B" w:rsidRDefault="004E42D2">
      <w:pPr>
        <w:pStyle w:val="Corpodeltesto431"/>
        <w:shd w:val="clear" w:color="auto" w:fill="auto"/>
        <w:spacing w:line="235" w:lineRule="exact"/>
        <w:ind w:left="360" w:hanging="360"/>
        <w:jc w:val="left"/>
      </w:pPr>
      <w:r>
        <w:rPr>
          <w:rStyle w:val="Corpodeltesto435ptNongrassetto0"/>
        </w:rPr>
        <w:t>1720</w:t>
      </w:r>
      <w:r>
        <w:t xml:space="preserve"> Ce fait atxemìs et pechiez.</w:t>
      </w:r>
    </w:p>
    <w:p w14:paraId="4A43308A" w14:textId="77777777" w:rsidR="009A1B5B" w:rsidRDefault="004E42D2">
      <w:pPr>
        <w:pStyle w:val="Corpodeltesto431"/>
        <w:shd w:val="clear" w:color="auto" w:fill="auto"/>
        <w:spacing w:line="235" w:lineRule="exact"/>
        <w:ind w:firstLine="360"/>
        <w:jc w:val="left"/>
      </w:pPr>
      <w:r>
        <w:t>Perchevax n’a d’oiseuse cure,</w:t>
      </w:r>
      <w:r>
        <w:br/>
        <w:t>qui vers la grant forest obscure</w:t>
      </w:r>
      <w:r>
        <w:br/>
        <w:t>chevalche aprés la damoisele,</w:t>
      </w:r>
    </w:p>
    <w:p w14:paraId="0EAA0576" w14:textId="77777777" w:rsidR="009A1B5B" w:rsidRDefault="004E42D2">
      <w:pPr>
        <w:pStyle w:val="Corpodeltesto431"/>
        <w:shd w:val="clear" w:color="auto" w:fill="auto"/>
        <w:spacing w:line="235" w:lineRule="exact"/>
        <w:ind w:left="360" w:hanging="360"/>
        <w:jc w:val="left"/>
      </w:pPr>
      <w:r>
        <w:rPr>
          <w:rStyle w:val="Corpodeltesto435ptNongrassetto0"/>
        </w:rPr>
        <w:t>1724</w:t>
      </w:r>
      <w:r>
        <w:t xml:space="preserve"> qui sovent feroit a sa sele</w:t>
      </w:r>
    </w:p>
    <w:p w14:paraId="2BA045DA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ses mains si qu’ele les depieche.</w:t>
      </w:r>
      <w:r>
        <w:br/>
        <w:t>Perchevax chevalche grant pieche</w:t>
      </w:r>
      <w:r>
        <w:br/>
        <w:t>ançois que il l’eiist atainte.</w:t>
      </w:r>
    </w:p>
    <w:p w14:paraId="3EA488B3" w14:textId="77777777" w:rsidR="009A1B5B" w:rsidRDefault="004E42D2">
      <w:pPr>
        <w:pStyle w:val="Corpodeltesto431"/>
        <w:shd w:val="clear" w:color="auto" w:fill="auto"/>
        <w:spacing w:line="235" w:lineRule="exact"/>
        <w:ind w:left="360" w:hanging="360"/>
        <w:jc w:val="left"/>
      </w:pPr>
      <w:r>
        <w:rPr>
          <w:rStyle w:val="Corpodeltesto435ptNongrassetto0"/>
        </w:rPr>
        <w:t>1728</w:t>
      </w:r>
      <w:r>
        <w:t xml:space="preserve"> Cele, qui fu et pale et tainte,</w:t>
      </w:r>
      <w:r>
        <w:br/>
        <w:t>le vit venir, si s’aresta,</w:t>
      </w:r>
      <w:r>
        <w:br/>
        <w:t>et Perchevax qui se hasta</w:t>
      </w:r>
      <w:r>
        <w:br/>
        <w:t>le salue et dist : « Damoisele,</w:t>
      </w:r>
    </w:p>
    <w:p w14:paraId="491CFFF6" w14:textId="77777777" w:rsidR="009A1B5B" w:rsidRDefault="004E42D2">
      <w:pPr>
        <w:pStyle w:val="Corpodeltesto431"/>
        <w:shd w:val="clear" w:color="auto" w:fill="auto"/>
        <w:spacing w:line="235" w:lineRule="exact"/>
        <w:ind w:left="360" w:hanging="360"/>
        <w:jc w:val="left"/>
      </w:pPr>
      <w:r>
        <w:rPr>
          <w:rStyle w:val="Corpodeltesto435ptNongrassetto0"/>
        </w:rPr>
        <w:t>1732</w:t>
      </w:r>
      <w:r>
        <w:t xml:space="preserve"> Diex qui nasqui de la Pucele,</w:t>
      </w:r>
      <w:r>
        <w:br/>
        <w:t>se il li siet et il li plaist,</w:t>
      </w:r>
      <w:r>
        <w:br/>
        <w:t>vostre ire et vo corrous abaist</w:t>
      </w:r>
      <w:r>
        <w:br/>
        <w:t>et vous envoit honor et joie.</w:t>
      </w:r>
    </w:p>
    <w:p w14:paraId="78945E66" w14:textId="77777777" w:rsidR="009A1B5B" w:rsidRDefault="004E42D2">
      <w:pPr>
        <w:pStyle w:val="Corpodeltesto431"/>
        <w:shd w:val="clear" w:color="auto" w:fill="auto"/>
        <w:spacing w:line="235" w:lineRule="exact"/>
        <w:ind w:left="360" w:hanging="360"/>
        <w:jc w:val="left"/>
      </w:pPr>
      <w:r>
        <w:t>1736 — A foi, sire, Diex vous en oie !</w:t>
      </w:r>
      <w:r>
        <w:br/>
        <w:t>dist la damoisele erramment.</w:t>
      </w:r>
    </w:p>
    <w:p w14:paraId="6EF66DAE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Mais ne sai veïr rien comment</w:t>
      </w:r>
      <w:r>
        <w:br/>
        <w:t>mes doels me peiist alegier.</w:t>
      </w:r>
    </w:p>
    <w:p w14:paraId="7EDAAB83" w14:textId="77777777" w:rsidR="009A1B5B" w:rsidRDefault="004E42D2">
      <w:pPr>
        <w:pStyle w:val="Corpodeltesto480"/>
        <w:shd w:val="clear" w:color="auto" w:fill="auto"/>
        <w:spacing w:line="130" w:lineRule="exact"/>
        <w:ind w:firstLine="0"/>
      </w:pPr>
      <w:r>
        <w:rPr>
          <w:rStyle w:val="Corpodeltesto481"/>
        </w:rPr>
        <w:t>[fol. 159va]</w:t>
      </w:r>
    </w:p>
    <w:p w14:paraId="25F2B1CF" w14:textId="77777777" w:rsidR="009A1B5B" w:rsidRDefault="004E42D2">
      <w:pPr>
        <w:pStyle w:val="Corpodeltesto431"/>
        <w:shd w:val="clear" w:color="auto" w:fill="auto"/>
        <w:spacing w:line="235" w:lineRule="exact"/>
        <w:ind w:left="360" w:hanging="360"/>
        <w:jc w:val="left"/>
      </w:pPr>
      <w:r>
        <w:t>1740 Mais Diex qui tot a a jugier</w:t>
      </w:r>
      <w:r>
        <w:br/>
        <w:t>vous doinst si empioier vo coite</w:t>
      </w:r>
      <w:r>
        <w:br/>
        <w:t>que ce que vos cuers plus covoite</w:t>
      </w:r>
      <w:r>
        <w:br/>
        <w:t>vous envoit Diex a vo plaisir,</w:t>
      </w:r>
    </w:p>
    <w:p w14:paraId="6A9C175B" w14:textId="77777777" w:rsidR="009A1B5B" w:rsidRDefault="004E42D2">
      <w:pPr>
        <w:pStyle w:val="Corpodeltesto431"/>
        <w:shd w:val="clear" w:color="auto" w:fill="auto"/>
        <w:spacing w:line="235" w:lineRule="exact"/>
        <w:ind w:left="360" w:hanging="360"/>
        <w:jc w:val="left"/>
      </w:pPr>
      <w:r>
        <w:t>1744 car faílli ai al mien desir.</w:t>
      </w:r>
    </w:p>
    <w:p w14:paraId="0138F101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Neporquaht espoir je l’eùsse</w:t>
      </w:r>
      <w:r>
        <w:br/>
        <w:t>se je celui trover peùsse'</w:t>
      </w:r>
      <w:r>
        <w:br/>
        <w:t>que je tant ai quis et cerchié.</w:t>
      </w:r>
    </w:p>
    <w:p w14:paraId="008258E8" w14:textId="77777777" w:rsidR="009A1B5B" w:rsidRDefault="004E42D2">
      <w:pPr>
        <w:pStyle w:val="Corpodeltesto431"/>
        <w:shd w:val="clear" w:color="auto" w:fill="auto"/>
        <w:spacing w:line="235" w:lineRule="exact"/>
        <w:ind w:left="360" w:hanging="360"/>
        <w:jc w:val="left"/>
      </w:pPr>
      <w:r>
        <w:t>1748 Rien n’ai pris et molt ai chascié !»</w:t>
      </w:r>
    </w:p>
    <w:p w14:paraId="23996FD6" w14:textId="77777777" w:rsidR="009A1B5B" w:rsidRDefault="004E42D2">
      <w:pPr>
        <w:pStyle w:val="Corpodeltesto431"/>
        <w:shd w:val="clear" w:color="auto" w:fill="auto"/>
        <w:spacing w:line="235" w:lineRule="exact"/>
        <w:ind w:firstLine="360"/>
        <w:jc w:val="left"/>
        <w:sectPr w:rsidR="009A1B5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Quant Perchevax voit la tormente</w:t>
      </w:r>
      <w:r>
        <w:br/>
        <w:t>que cele fait qui se demente,</w:t>
      </w:r>
      <w:r>
        <w:br/>
        <w:t>cortoisement li a enquis</w:t>
      </w:r>
    </w:p>
    <w:p w14:paraId="50642284" w14:textId="77777777" w:rsidR="009A1B5B" w:rsidRDefault="004E42D2">
      <w:pPr>
        <w:pStyle w:val="Corpodeltesto431"/>
        <w:shd w:val="clear" w:color="auto" w:fill="auto"/>
        <w:spacing w:line="235" w:lineRule="exact"/>
        <w:ind w:left="360" w:hanging="360"/>
        <w:jc w:val="left"/>
      </w:pPr>
      <w:r>
        <w:rPr>
          <w:rStyle w:val="Corpodeltesto43CenturySchoolbook95ptNongrassetto"/>
        </w:rPr>
        <w:lastRenderedPageBreak/>
        <w:t xml:space="preserve">1752 </w:t>
      </w:r>
      <w:r>
        <w:t>qui cil est que ele a tant quis</w:t>
      </w:r>
      <w:r>
        <w:br/>
        <w:t>et l’achoison por coi le quiert.</w:t>
      </w:r>
      <w:r>
        <w:br/>
        <w:t>Cele, de che qu’il le requiert,</w:t>
      </w:r>
      <w:r>
        <w:br/>
        <w:t>li dist que le voir l’en dira,</w:t>
      </w:r>
    </w:p>
    <w:p w14:paraId="2C8D153B" w14:textId="77777777" w:rsidR="009A1B5B" w:rsidRDefault="004E42D2">
      <w:pPr>
        <w:pStyle w:val="Corpodeltesto1180"/>
        <w:shd w:val="clear" w:color="auto" w:fill="auto"/>
        <w:spacing w:line="235" w:lineRule="exact"/>
        <w:ind w:left="360" w:hanging="360"/>
      </w:pPr>
      <w:r>
        <w:t>1756 ja rien ne l’en contredira.</w:t>
      </w:r>
    </w:p>
    <w:p w14:paraId="3B74508D" w14:textId="77777777" w:rsidR="009A1B5B" w:rsidRDefault="004E42D2">
      <w:pPr>
        <w:pStyle w:val="Corpodeltesto431"/>
        <w:shd w:val="clear" w:color="auto" w:fill="auto"/>
        <w:spacing w:line="235" w:lineRule="exact"/>
        <w:ind w:firstLine="360"/>
        <w:jc w:val="left"/>
      </w:pPr>
      <w:r>
        <w:t>Lors li a dit tot sanz demour</w:t>
      </w:r>
      <w:r>
        <w:br/>
        <w:t>c’uns vassax le requist d’amour</w:t>
      </w:r>
      <w:r>
        <w:br/>
        <w:t>et dist qu’il l’amoit de cuer fin</w:t>
      </w:r>
      <w:r>
        <w:br/>
      </w:r>
      <w:r>
        <w:rPr>
          <w:rStyle w:val="Corpodeltesto43CenturySchoolbook95ptNongrassetto"/>
        </w:rPr>
        <w:t xml:space="preserve">1760 </w:t>
      </w:r>
      <w:r>
        <w:t>et feroit desci en la fin</w:t>
      </w:r>
    </w:p>
    <w:p w14:paraId="7842FC13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sans fauser et sanz dechevoir.</w:t>
      </w:r>
    </w:p>
    <w:p w14:paraId="3CCD505A" w14:textId="77777777" w:rsidR="009A1B5B" w:rsidRDefault="004E42D2">
      <w:pPr>
        <w:pStyle w:val="Corpodeltesto431"/>
        <w:shd w:val="clear" w:color="auto" w:fill="auto"/>
        <w:spacing w:line="235" w:lineRule="exact"/>
        <w:ind w:firstLine="360"/>
        <w:jc w:val="left"/>
      </w:pPr>
      <w:r>
        <w:t>« Et je quidai qu’il deïst voir,</w:t>
      </w:r>
      <w:r>
        <w:br/>
        <w:t>qu’il me prioit tant dolcement</w:t>
      </w:r>
      <w:r>
        <w:br/>
      </w:r>
      <w:r>
        <w:rPr>
          <w:rStyle w:val="Corpodeltesto43CenturySchoolbook95ptNongrassetto"/>
        </w:rPr>
        <w:t xml:space="preserve">1764 </w:t>
      </w:r>
      <w:r>
        <w:t>et sozpiroit si tenrement.</w:t>
      </w:r>
    </w:p>
    <w:p w14:paraId="2B905275" w14:textId="77777777" w:rsidR="009A1B5B" w:rsidRDefault="004E42D2">
      <w:pPr>
        <w:pStyle w:val="Corpodeltesto431"/>
        <w:shd w:val="clear" w:color="auto" w:fill="auto"/>
        <w:spacing w:line="235" w:lineRule="exact"/>
        <w:ind w:firstLine="360"/>
        <w:jc w:val="left"/>
      </w:pPr>
      <w:r>
        <w:t>En sozpirant sovent ploroit</w:t>
      </w:r>
      <w:r>
        <w:br/>
        <w:t>et a jointes mains m’aoroit</w:t>
      </w:r>
      <w:r>
        <w:br/>
        <w:t>et me prioit adés merchi</w:t>
      </w:r>
      <w:r>
        <w:br/>
      </w:r>
      <w:r>
        <w:rPr>
          <w:rStyle w:val="Corpodeltesto43CenturySchoolbook95ptNongrassetto"/>
        </w:rPr>
        <w:t xml:space="preserve">1768 </w:t>
      </w:r>
      <w:r>
        <w:t>et diseit : « Dame, car m’ochi,</w:t>
      </w:r>
      <w:r>
        <w:br/>
        <w:t>que je me muir en languissant! »</w:t>
      </w:r>
      <w:r>
        <w:br/>
        <w:t>Tout ensi m’aloit anguissant.</w:t>
      </w:r>
    </w:p>
    <w:p w14:paraId="5AB80A19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Tant me pria qu’il me sozprist</w:t>
      </w:r>
      <w:r>
        <w:br/>
      </w:r>
      <w:r>
        <w:rPr>
          <w:rStyle w:val="Corpodeltesto43CenturySchoolbook95ptNongrassetto"/>
        </w:rPr>
        <w:t xml:space="preserve">1772 </w:t>
      </w:r>
      <w:r>
        <w:t>et de s’amour mon cuer esprit.</w:t>
      </w:r>
    </w:p>
    <w:p w14:paraId="616858BE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Et quant il vit qu’il m’ot sozprise</w:t>
      </w:r>
      <w:r>
        <w:br/>
        <w:t>et al ju de verité mise,</w:t>
      </w:r>
      <w:r>
        <w:br/>
        <w:t>si me requist son bon a faire.</w:t>
      </w:r>
    </w:p>
    <w:p w14:paraId="7B214DEE" w14:textId="77777777" w:rsidR="009A1B5B" w:rsidRDefault="004E42D2">
      <w:pPr>
        <w:pStyle w:val="Corpodeltesto431"/>
        <w:shd w:val="clear" w:color="auto" w:fill="auto"/>
        <w:spacing w:line="235" w:lineRule="exact"/>
        <w:ind w:left="360" w:hanging="360"/>
        <w:jc w:val="left"/>
      </w:pPr>
      <w:r>
        <w:rPr>
          <w:rStyle w:val="Corpodeltesto43CenturySchoolbook95ptNongrassetto"/>
        </w:rPr>
        <w:t xml:space="preserve">1776 </w:t>
      </w:r>
      <w:r>
        <w:t>Et je, qui fui de sot affaire,</w:t>
      </w:r>
      <w:r>
        <w:br/>
        <w:t>li respondi que je feroie</w:t>
      </w:r>
      <w:r>
        <w:br/>
        <w:t>son bon et tot li sofferroie,</w:t>
      </w:r>
      <w:r>
        <w:br/>
        <w:t>mais qu’il me fianchast sa foi,</w:t>
      </w:r>
    </w:p>
    <w:p w14:paraId="47B7ACA8" w14:textId="77777777" w:rsidR="009A1B5B" w:rsidRDefault="004E42D2">
      <w:pPr>
        <w:pStyle w:val="Corpodeltesto1180"/>
        <w:shd w:val="clear" w:color="auto" w:fill="auto"/>
        <w:spacing w:line="235" w:lineRule="exact"/>
        <w:ind w:left="360" w:hanging="360"/>
      </w:pPr>
      <w:r>
        <w:t>1780 que loialment en bone foi</w:t>
      </w:r>
      <w:r>
        <w:br/>
        <w:t>m’espouseroit en loialté.</w:t>
      </w:r>
    </w:p>
    <w:p w14:paraId="6C6772FC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Li fols plains de desloiauté</w:t>
      </w:r>
      <w:r>
        <w:br/>
        <w:t>me fi'ancha lues de sa main</w:t>
      </w:r>
      <w:r>
        <w:br/>
      </w:r>
      <w:r>
        <w:rPr>
          <w:rStyle w:val="Corpodeltesto43CenturySchoolbook95ptNongrassetto"/>
        </w:rPr>
        <w:t xml:space="preserve">1784 </w:t>
      </w:r>
      <w:r>
        <w:t>qu’i m’espouseroit l’endemain.</w:t>
      </w:r>
    </w:p>
    <w:p w14:paraId="57B31219" w14:textId="77777777" w:rsidR="009A1B5B" w:rsidRDefault="004E42D2">
      <w:pPr>
        <w:pStyle w:val="Corpodeltesto431"/>
        <w:shd w:val="clear" w:color="auto" w:fill="auto"/>
        <w:tabs>
          <w:tab w:val="left" w:pos="3930"/>
        </w:tabs>
        <w:spacing w:line="235" w:lineRule="exact"/>
        <w:ind w:firstLine="0"/>
        <w:jc w:val="left"/>
      </w:pPr>
      <w:r>
        <w:t>Sor sa fíance l’en creï,</w:t>
      </w:r>
      <w:r>
        <w:tab/>
        <w:t xml:space="preserve">. </w:t>
      </w:r>
      <w:r>
        <w:rPr>
          <w:rStyle w:val="Corpodeltesto43CenturySchoolbook65ptNongrassetto0"/>
        </w:rPr>
        <w:t>[foi. i59vb]</w:t>
      </w:r>
    </w:p>
    <w:p w14:paraId="0BCA404C" w14:textId="77777777" w:rsidR="009A1B5B" w:rsidRDefault="004E42D2">
      <w:pPr>
        <w:pStyle w:val="Corpodeltesto431"/>
        <w:shd w:val="clear" w:color="auto" w:fill="auto"/>
        <w:spacing w:line="235" w:lineRule="exact"/>
        <w:ind w:firstLine="360"/>
        <w:jc w:val="left"/>
      </w:pPr>
      <w:r>
        <w:t>et il a moi tant acreï</w:t>
      </w:r>
      <w:r>
        <w:br/>
        <w:t>qu’il prist cele nuit tant del mien</w:t>
      </w:r>
      <w:r>
        <w:br/>
        <w:t>t</w:t>
      </w:r>
      <w:r>
        <w:rPr>
          <w:rStyle w:val="Corpodeltesto435ptNongrassetto0"/>
        </w:rPr>
        <w:t>788</w:t>
      </w:r>
      <w:r>
        <w:t xml:space="preserve"> qu’il ne me puet rendre por rien.</w:t>
      </w:r>
    </w:p>
    <w:p w14:paraId="691156B5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Son bon fis, sí fis molt que fole,</w:t>
      </w:r>
      <w:r>
        <w:br/>
        <w:t>c’onques fiance ne parole</w:t>
      </w:r>
      <w:r>
        <w:br/>
        <w:t>n’en regarda, se Diex me salt.</w:t>
      </w:r>
    </w:p>
    <w:p w14:paraId="5938594F" w14:textId="77777777" w:rsidR="009A1B5B" w:rsidRDefault="004E42D2">
      <w:pPr>
        <w:pStyle w:val="Corpodeltesto431"/>
        <w:shd w:val="clear" w:color="auto" w:fill="auto"/>
        <w:spacing w:line="235" w:lineRule="exact"/>
        <w:ind w:left="360" w:hanging="360"/>
        <w:jc w:val="left"/>
      </w:pPr>
      <w:r>
        <w:rPr>
          <w:rStyle w:val="Corpodeltesto435ptNongrassetto0"/>
        </w:rPr>
        <w:t>1792</w:t>
      </w:r>
      <w:r>
        <w:t xml:space="preserve"> Ore ai fait, ce m’est vis, le salt</w:t>
      </w:r>
      <w:r>
        <w:br/>
        <w:t>que sote fait qui ne se garde,</w:t>
      </w:r>
      <w:r>
        <w:br/>
        <w:t>qui par fol sens son cors escarde.</w:t>
      </w:r>
    </w:p>
    <w:p w14:paraId="61C719B1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Malvaisement me sui gardee,</w:t>
      </w:r>
    </w:p>
    <w:p w14:paraId="2E318E04" w14:textId="77777777" w:rsidR="009A1B5B" w:rsidRDefault="004E42D2">
      <w:pPr>
        <w:pStyle w:val="Corpodeltesto431"/>
        <w:shd w:val="clear" w:color="auto" w:fill="auto"/>
        <w:spacing w:line="235" w:lineRule="exact"/>
        <w:ind w:left="360" w:hanging="360"/>
        <w:jc w:val="left"/>
      </w:pPr>
      <w:r>
        <w:rPr>
          <w:rStyle w:val="Corpodeltesto435ptNongrassetto0"/>
        </w:rPr>
        <w:t>1796</w:t>
      </w:r>
      <w:r>
        <w:t xml:space="preserve"> vilainement sui escardee</w:t>
      </w:r>
    </w:p>
    <w:p w14:paraId="3E220CD0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quant onques son bon consenti,</w:t>
      </w:r>
      <w:r>
        <w:br/>
        <w:t>si m’a son covenent menti.</w:t>
      </w:r>
    </w:p>
    <w:p w14:paraId="3B526DD7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II me tint vil et je l’ai cbier,</w:t>
      </w:r>
    </w:p>
    <w:p w14:paraId="644CA89F" w14:textId="77777777" w:rsidR="009A1B5B" w:rsidRDefault="004E42D2">
      <w:pPr>
        <w:pStyle w:val="Corpodeltesto431"/>
        <w:shd w:val="clear" w:color="auto" w:fill="auto"/>
        <w:spacing w:line="235" w:lineRule="exact"/>
        <w:ind w:left="360" w:hanging="360"/>
        <w:jc w:val="left"/>
      </w:pPr>
      <w:r>
        <w:rPr>
          <w:rStyle w:val="Corpodeltesto435ptNongrassetto0"/>
        </w:rPr>
        <w:t>1800</w:t>
      </w:r>
      <w:r>
        <w:t xml:space="preserve"> que </w:t>
      </w:r>
      <w:r>
        <w:rPr>
          <w:rStyle w:val="Corpodeltesto43CenturySchoolbook7ptNongrassettoCorsivo"/>
        </w:rPr>
        <w:t>mon</w:t>
      </w:r>
      <w:r>
        <w:t xml:space="preserve"> cuer n’en puis errachier</w:t>
      </w:r>
      <w:r>
        <w:br/>
        <w:t>por mon pooir de lui amer.</w:t>
      </w:r>
    </w:p>
    <w:p w14:paraId="6BEDBB98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Et je le truis dur et amer,</w:t>
      </w:r>
      <w:r>
        <w:br/>
        <w:t>que nis a parler ne me daigne,</w:t>
      </w:r>
    </w:p>
    <w:p w14:paraId="1A429C46" w14:textId="77777777" w:rsidR="009A1B5B" w:rsidRDefault="004E42D2">
      <w:pPr>
        <w:pStyle w:val="Corpodeltesto431"/>
        <w:shd w:val="clear" w:color="auto" w:fill="auto"/>
        <w:spacing w:line="235" w:lineRule="exact"/>
        <w:ind w:left="360" w:hanging="360"/>
        <w:jc w:val="left"/>
      </w:pPr>
      <w:r>
        <w:t>1804 ains fait ausi vers moi l’estraígne</w:t>
      </w:r>
      <w:r>
        <w:br/>
        <w:t>que s’onques mais ne me veïst.</w:t>
      </w:r>
    </w:p>
    <w:p w14:paraId="0871EC32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Et je quidai qu’il me preïst</w:t>
      </w:r>
      <w:r>
        <w:br/>
        <w:t>a feme et me tenist covent.</w:t>
      </w:r>
    </w:p>
    <w:p w14:paraId="157EE793" w14:textId="77777777" w:rsidR="009A1B5B" w:rsidRDefault="004E42D2">
      <w:pPr>
        <w:pStyle w:val="Corpodeltesto431"/>
        <w:shd w:val="clear" w:color="auto" w:fill="auto"/>
        <w:spacing w:line="235" w:lineRule="exact"/>
        <w:ind w:left="360" w:hanging="360"/>
        <w:jc w:val="left"/>
      </w:pPr>
      <w:r>
        <w:rPr>
          <w:rStyle w:val="Corpodeltesto435ptNongrassetto0"/>
        </w:rPr>
        <w:t>1808</w:t>
      </w:r>
      <w:r>
        <w:t xml:space="preserve"> Et si li ai proié sovent</w:t>
      </w:r>
    </w:p>
    <w:p w14:paraId="4086A8BA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que vers moi sa foi aquitast.</w:t>
      </w:r>
    </w:p>
    <w:p w14:paraId="0903B580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Et il me dist, s’il n’en quidast</w:t>
      </w:r>
      <w:r>
        <w:br/>
      </w:r>
      <w:r>
        <w:lastRenderedPageBreak/>
        <w:t>avoir reprovier orendroit,</w:t>
      </w:r>
    </w:p>
    <w:p w14:paraId="6E569F60" w14:textId="77777777" w:rsidR="009A1B5B" w:rsidRDefault="004E42D2">
      <w:pPr>
        <w:pStyle w:val="Corpodeltesto431"/>
        <w:shd w:val="clear" w:color="auto" w:fill="auto"/>
        <w:spacing w:line="235" w:lineRule="exact"/>
        <w:ind w:left="360" w:hanging="360"/>
        <w:jc w:val="left"/>
      </w:pPr>
      <w:r>
        <w:rPr>
          <w:rStyle w:val="Corpodeltesto435ptNongrassetto0"/>
        </w:rPr>
        <w:t>1812</w:t>
      </w:r>
      <w:r>
        <w:t xml:space="preserve"> que honte et corrous me feroit.</w:t>
      </w:r>
    </w:p>
    <w:p w14:paraId="0C2D28B4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Si me rova aler ma voie</w:t>
      </w:r>
      <w:r>
        <w:br/>
        <w:t>et dist, se nul parent avoie</w:t>
      </w:r>
      <w:r>
        <w:br/>
        <w:t>qui de lui me peiist vengier,</w:t>
      </w:r>
    </w:p>
    <w:p w14:paraId="3B7F3A90" w14:textId="77777777" w:rsidR="009A1B5B" w:rsidRDefault="004E42D2">
      <w:pPr>
        <w:pStyle w:val="Corpodeltesto431"/>
        <w:shd w:val="clear" w:color="auto" w:fill="auto"/>
        <w:spacing w:line="235" w:lineRule="exact"/>
        <w:ind w:left="360" w:hanging="360"/>
        <w:jc w:val="left"/>
      </w:pPr>
      <w:r>
        <w:t>1816 querre l’alaisse sanz targier.</w:t>
      </w:r>
    </w:p>
    <w:p w14:paraId="1AF6707E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  <w:sectPr w:rsidR="009A1B5B">
          <w:headerReference w:type="even" r:id="rId458"/>
          <w:headerReference w:type="default" r:id="rId459"/>
          <w:footerReference w:type="even" r:id="rId460"/>
          <w:headerReference w:type="first" r:id="rId461"/>
          <w:footerReference w:type="first" r:id="rId462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Et je, qui sui de bons amis,</w:t>
      </w:r>
    </w:p>
    <w:p w14:paraId="7B4664DE" w14:textId="77777777" w:rsidR="009A1B5B" w:rsidRDefault="004E42D2">
      <w:pPr>
        <w:pStyle w:val="Corpodeltesto1131"/>
        <w:shd w:val="clear" w:color="auto" w:fill="auto"/>
        <w:spacing w:line="235" w:lineRule="exact"/>
        <w:ind w:firstLine="360"/>
      </w:pPr>
      <w:r>
        <w:lastRenderedPageBreak/>
        <w:t>tantost a le voie me mis.</w:t>
      </w:r>
    </w:p>
    <w:p w14:paraId="56988358" w14:textId="77777777" w:rsidR="009A1B5B" w:rsidRDefault="004E42D2">
      <w:pPr>
        <w:pStyle w:val="Corpodeltesto1211"/>
        <w:shd w:val="clear" w:color="auto" w:fill="auto"/>
        <w:spacing w:line="235" w:lineRule="exact"/>
        <w:ind w:firstLine="360"/>
        <w:jc w:val="left"/>
      </w:pPr>
      <w:r>
        <w:t>Si alai querre un mien cosin,</w:t>
      </w:r>
    </w:p>
    <w:p w14:paraId="33F3B9FC" w14:textId="77777777" w:rsidR="009A1B5B" w:rsidRDefault="004E42D2">
      <w:pPr>
        <w:pStyle w:val="Corpodeltesto1211"/>
        <w:shd w:val="clear" w:color="auto" w:fill="auto"/>
        <w:spacing w:line="235" w:lineRule="exact"/>
        <w:ind w:left="360" w:hanging="360"/>
        <w:jc w:val="left"/>
      </w:pPr>
      <w:r>
        <w:rPr>
          <w:rStyle w:val="Corpodeltesto1217pt2"/>
        </w:rPr>
        <w:t>1820</w:t>
      </w:r>
      <w:r>
        <w:t xml:space="preserve"> mais ne truis lontaing ne voisin</w:t>
      </w:r>
      <w:r>
        <w:br/>
        <w:t>qui m’en die nes une ensaigne.</w:t>
      </w:r>
      <w:r>
        <w:br/>
        <w:t>Querre va la Lance qui saine,</w:t>
      </w:r>
      <w:r>
        <w:br/>
      </w:r>
      <w:r>
        <w:rPr>
          <w:rStyle w:val="Corpodeltesto121Corsivo"/>
        </w:rPr>
        <w:t>ch’ai oï</w:t>
      </w:r>
      <w:r>
        <w:t xml:space="preserve"> dire, et le Graal,</w:t>
      </w:r>
    </w:p>
    <w:p w14:paraId="2832CB6B" w14:textId="77777777" w:rsidR="009A1B5B" w:rsidRDefault="004E42D2">
      <w:pPr>
        <w:pStyle w:val="Corpodeltesto1131"/>
        <w:shd w:val="clear" w:color="auto" w:fill="auto"/>
        <w:spacing w:line="235" w:lineRule="exact"/>
        <w:ind w:firstLine="0"/>
      </w:pPr>
      <w:r>
        <w:t>1824 en la queste a eii maint mal.</w:t>
      </w:r>
    </w:p>
    <w:p w14:paraId="3FB29DAA" w14:textId="77777777" w:rsidR="009A1B5B" w:rsidRDefault="004E42D2">
      <w:pPr>
        <w:pStyle w:val="Corpodeltesto480"/>
        <w:shd w:val="clear" w:color="auto" w:fill="auto"/>
        <w:spacing w:line="130" w:lineRule="exact"/>
        <w:ind w:firstLine="0"/>
      </w:pPr>
      <w:r>
        <w:rPr>
          <w:rStyle w:val="Corpodeltesto481"/>
        </w:rPr>
        <w:t>[fol. 159vc]</w:t>
      </w:r>
    </w:p>
    <w:p w14:paraId="42575BC6" w14:textId="77777777" w:rsidR="009A1B5B" w:rsidRDefault="004E42D2" w:rsidP="00625B5B">
      <w:pPr>
        <w:pStyle w:val="Corpodeltesto1211"/>
        <w:numPr>
          <w:ilvl w:val="0"/>
          <w:numId w:val="50"/>
        </w:numPr>
        <w:shd w:val="clear" w:color="auto" w:fill="auto"/>
        <w:tabs>
          <w:tab w:val="left" w:pos="1486"/>
        </w:tabs>
        <w:spacing w:line="235" w:lineRule="exact"/>
        <w:ind w:firstLine="0"/>
        <w:jc w:val="left"/>
      </w:pPr>
      <w:r>
        <w:t>Et coment a non li vassax</w:t>
      </w:r>
      <w:r>
        <w:br/>
        <w:t>que volez veoir ? — Perchevax,</w:t>
      </w:r>
      <w:r>
        <w:br/>
        <w:t>cui je sui cousine germaine.</w:t>
      </w:r>
    </w:p>
    <w:p w14:paraId="2C688CAE" w14:textId="77777777" w:rsidR="009A1B5B" w:rsidRDefault="004E42D2">
      <w:pPr>
        <w:pStyle w:val="Corpodeltesto1211"/>
        <w:shd w:val="clear" w:color="auto" w:fill="auto"/>
        <w:spacing w:line="235" w:lineRule="exact"/>
        <w:ind w:left="360" w:hanging="360"/>
        <w:jc w:val="left"/>
      </w:pPr>
      <w:r>
        <w:rPr>
          <w:rStyle w:val="Corpodeltesto1217pt2"/>
        </w:rPr>
        <w:t>1828</w:t>
      </w:r>
      <w:r>
        <w:t xml:space="preserve"> Cherquié l’ai par mainte</w:t>
      </w:r>
      <w:r>
        <w:rPr>
          <w:vertAlign w:val="superscript"/>
        </w:rPr>
        <w:t>46</w:t>
      </w:r>
      <w:r>
        <w:t xml:space="preserve"> semaine,</w:t>
      </w:r>
      <w:r>
        <w:br/>
        <w:t>onques n’en oï riens conter,</w:t>
      </w:r>
      <w:r>
        <w:br/>
        <w:t>sí ai laissié la queste ester.</w:t>
      </w:r>
    </w:p>
    <w:p w14:paraId="41E9A935" w14:textId="77777777" w:rsidR="009A1B5B" w:rsidRDefault="004E42D2">
      <w:pPr>
        <w:pStyle w:val="Corpodeltesto1211"/>
        <w:shd w:val="clear" w:color="auto" w:fill="auto"/>
        <w:spacing w:line="235" w:lineRule="exact"/>
        <w:ind w:firstLine="360"/>
        <w:jc w:val="left"/>
      </w:pPr>
      <w:r>
        <w:t>Or me sui traveillie en vain,</w:t>
      </w:r>
    </w:p>
    <w:p w14:paraId="3C0D205C" w14:textId="77777777" w:rsidR="009A1B5B" w:rsidRDefault="004E42D2">
      <w:pPr>
        <w:pStyle w:val="Corpodeltesto1131"/>
        <w:shd w:val="clear" w:color="auto" w:fill="auto"/>
        <w:spacing w:line="235" w:lineRule="exact"/>
        <w:ind w:left="360" w:hanging="360"/>
      </w:pPr>
      <w:r>
        <w:t>1832 car chil espousera demain,</w:t>
      </w:r>
      <w:r>
        <w:br/>
        <w:t>qui si m’a a honte chachiee,</w:t>
      </w:r>
      <w:r>
        <w:br/>
        <w:t>une autre qu’il a fianchiee,</w:t>
      </w:r>
      <w:r>
        <w:br/>
        <w:t>si me morrai de doel et d’ire.</w:t>
      </w:r>
    </w:p>
    <w:p w14:paraId="5E9F358C" w14:textId="77777777" w:rsidR="009A1B5B" w:rsidRDefault="004E42D2">
      <w:pPr>
        <w:pStyle w:val="Corpodeltesto1211"/>
        <w:shd w:val="clear" w:color="auto" w:fill="auto"/>
        <w:spacing w:line="235" w:lineRule="exact"/>
        <w:ind w:left="360" w:hanging="360"/>
        <w:jc w:val="left"/>
      </w:pPr>
      <w:r>
        <w:rPr>
          <w:rStyle w:val="Corpodeltesto121Georgia9pt"/>
        </w:rPr>
        <w:t xml:space="preserve">1836 </w:t>
      </w:r>
      <w:r>
        <w:t>Mais voir je l’irai contredíre,</w:t>
      </w:r>
      <w:r>
        <w:br/>
        <w:t>coment qu’il me doie avenir.</w:t>
      </w:r>
    </w:p>
    <w:p w14:paraId="1CD62AAE" w14:textId="77777777" w:rsidR="009A1B5B" w:rsidRDefault="004E42D2">
      <w:pPr>
        <w:pStyle w:val="Corpodeltesto1211"/>
        <w:shd w:val="clear" w:color="auto" w:fill="auto"/>
        <w:spacing w:line="235" w:lineRule="exact"/>
        <w:ind w:firstLine="0"/>
        <w:jc w:val="left"/>
      </w:pPr>
      <w:r>
        <w:t>Or m’i doinst Dex a tans venir,</w:t>
      </w:r>
      <w:r>
        <w:br/>
        <w:t>car voir, s’il l’avoit esposee,</w:t>
      </w:r>
    </w:p>
    <w:p w14:paraId="5F30217D" w14:textId="77777777" w:rsidR="009A1B5B" w:rsidRDefault="004E42D2">
      <w:pPr>
        <w:pStyle w:val="Corpodeltesto1211"/>
        <w:shd w:val="clear" w:color="auto" w:fill="auto"/>
        <w:spacing w:line="235" w:lineRule="exact"/>
        <w:ind w:firstLine="0"/>
        <w:jc w:val="left"/>
      </w:pPr>
      <w:r>
        <w:rPr>
          <w:rStyle w:val="Corpodeltesto121Georgia9pt"/>
        </w:rPr>
        <w:t xml:space="preserve">1840 </w:t>
      </w:r>
      <w:r>
        <w:t>en talent ai et en pensee</w:t>
      </w:r>
      <w:r>
        <w:br/>
        <w:t>que je m’ochie isnelement,</w:t>
      </w:r>
      <w:r>
        <w:br/>
        <w:t>que je l’aim si tres durement,</w:t>
      </w:r>
      <w:r>
        <w:br/>
        <w:t>que j’aim assez mix a morir</w:t>
      </w:r>
      <w:r>
        <w:br/>
      </w:r>
      <w:r>
        <w:rPr>
          <w:rStyle w:val="Corpodeltesto121Georgia9pt"/>
        </w:rPr>
        <w:t xml:space="preserve">1844 </w:t>
      </w:r>
      <w:r>
        <w:t>qu’qn desirrier vivre et languir.</w:t>
      </w:r>
    </w:p>
    <w:p w14:paraId="54818ECD" w14:textId="77777777" w:rsidR="009A1B5B" w:rsidRDefault="004E42D2" w:rsidP="00625B5B">
      <w:pPr>
        <w:pStyle w:val="Corpodeltesto1211"/>
        <w:numPr>
          <w:ilvl w:val="0"/>
          <w:numId w:val="50"/>
        </w:numPr>
        <w:shd w:val="clear" w:color="auto" w:fill="auto"/>
        <w:tabs>
          <w:tab w:val="left" w:pos="1486"/>
        </w:tabs>
        <w:spacing w:line="235" w:lineRule="exact"/>
        <w:ind w:firstLine="0"/>
        <w:jc w:val="left"/>
      </w:pPr>
      <w:r>
        <w:t>Damoisele, dist Perchevax,</w:t>
      </w:r>
      <w:r>
        <w:br/>
        <w:t>assez a paines et travax</w:t>
      </w:r>
    </w:p>
    <w:p w14:paraId="095038E0" w14:textId="77777777" w:rsidR="009A1B5B" w:rsidRDefault="004E42D2">
      <w:pPr>
        <w:pStyle w:val="Corpodeltesto1211"/>
        <w:shd w:val="clear" w:color="auto" w:fill="auto"/>
        <w:spacing w:line="235" w:lineRule="exact"/>
        <w:ind w:firstLine="360"/>
        <w:jc w:val="left"/>
        <w:sectPr w:rsidR="009A1B5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qui toz jors chace et nient ne prent,</w:t>
      </w:r>
      <w:r>
        <w:br/>
      </w:r>
      <w:r>
        <w:rPr>
          <w:rStyle w:val="Corpodeltesto12165ptCorsivo"/>
        </w:rPr>
        <w:t>1848</w:t>
      </w:r>
      <w:r>
        <w:rPr>
          <w:rStyle w:val="Corpodeltesto12165pt"/>
        </w:rPr>
        <w:t xml:space="preserve"> </w:t>
      </w:r>
      <w:r>
        <w:t>qui son cuer en desir esprent.</w:t>
      </w:r>
    </w:p>
    <w:p w14:paraId="65A29A27" w14:textId="77777777" w:rsidR="009A1B5B" w:rsidRDefault="004E42D2">
      <w:pPr>
        <w:pStyle w:val="Corpodeltesto1180"/>
        <w:shd w:val="clear" w:color="auto" w:fill="auto"/>
        <w:spacing w:line="235" w:lineRule="exact"/>
        <w:ind w:firstLine="0"/>
      </w:pPr>
      <w:r>
        <w:lastRenderedPageBreak/>
        <w:t>Dechute vous a et traïe</w:t>
      </w:r>
      <w:r>
        <w:br/>
        <w:t>cil qui or vous a enhaïe.</w:t>
      </w:r>
    </w:p>
    <w:p w14:paraId="2A00AD86" w14:textId="77777777" w:rsidR="009A1B5B" w:rsidRDefault="004E42D2">
      <w:pPr>
        <w:pStyle w:val="Corpodeltesto1131"/>
        <w:shd w:val="clear" w:color="auto" w:fill="auto"/>
        <w:spacing w:line="235" w:lineRule="exact"/>
        <w:ind w:firstLine="360"/>
      </w:pPr>
      <w:r>
        <w:t>Envers vous oevre falsement</w:t>
      </w:r>
      <w:r>
        <w:br/>
        <w:t>j</w:t>
      </w:r>
      <w:r>
        <w:rPr>
          <w:rStyle w:val="Corpodeltesto113AngsanaUPC10pt"/>
        </w:rPr>
        <w:t>852</w:t>
      </w:r>
      <w:r>
        <w:t xml:space="preserve"> quant sa fîance vers vous ment,</w:t>
      </w:r>
      <w:r>
        <w:br/>
        <w:t>espoir c’est par autrui consaus.</w:t>
      </w:r>
    </w:p>
    <w:p w14:paraId="770DC1F9" w14:textId="77777777" w:rsidR="009A1B5B" w:rsidRDefault="004E42D2">
      <w:pPr>
        <w:pStyle w:val="Corpodeltesto1131"/>
        <w:shd w:val="clear" w:color="auto" w:fill="auto"/>
        <w:spacing w:line="235" w:lineRule="exact"/>
        <w:ind w:firstLine="0"/>
      </w:pPr>
      <w:r>
        <w:t>Et con fais hom est li vassaus ?</w:t>
      </w:r>
    </w:p>
    <w:p w14:paraId="65D7548E" w14:textId="77777777" w:rsidR="009A1B5B" w:rsidRDefault="004E42D2">
      <w:pPr>
        <w:pStyle w:val="Corpodeltesto1211"/>
        <w:shd w:val="clear" w:color="auto" w:fill="auto"/>
        <w:spacing w:line="235" w:lineRule="exact"/>
        <w:ind w:firstLine="0"/>
        <w:jc w:val="left"/>
      </w:pPr>
      <w:r>
        <w:t>— Sire, si biax, si grans, si fors</w:t>
      </w:r>
      <w:r>
        <w:br/>
      </w:r>
      <w:r>
        <w:rPr>
          <w:rStyle w:val="Corpodeltesto1217pt2"/>
        </w:rPr>
        <w:t>1856</w:t>
      </w:r>
      <w:r>
        <w:t xml:space="preserve"> qu’il ne doute home cors a cors !</w:t>
      </w:r>
    </w:p>
    <w:p w14:paraId="10D3C965" w14:textId="77777777" w:rsidR="009A1B5B" w:rsidRDefault="004E42D2">
      <w:pPr>
        <w:pStyle w:val="Corpodeltesto1131"/>
        <w:shd w:val="clear" w:color="auto" w:fill="auto"/>
        <w:spacing w:line="235" w:lineRule="exact"/>
        <w:ind w:firstLine="0"/>
      </w:pPr>
      <w:r>
        <w:t>Maint bon chevalier a outré</w:t>
      </w:r>
      <w:r>
        <w:br/>
        <w:t>par armes qu’il a encontré</w:t>
      </w:r>
      <w:r>
        <w:br/>
        <w:t>n’onques encor ne fu lassez,</w:t>
      </w:r>
    </w:p>
    <w:p w14:paraId="27E1DA32" w14:textId="77777777" w:rsidR="009A1B5B" w:rsidRDefault="004E42D2">
      <w:pPr>
        <w:pStyle w:val="Corpodeltesto1131"/>
        <w:shd w:val="clear" w:color="auto" w:fill="auto"/>
        <w:spacing w:line="235" w:lineRule="exact"/>
        <w:ind w:firstLine="0"/>
      </w:pPr>
      <w:r>
        <w:rPr>
          <w:rStyle w:val="Corpodeltesto113CenturySchoolbook7pt"/>
        </w:rPr>
        <w:t>1860</w:t>
      </w:r>
      <w:r>
        <w:rPr>
          <w:rStyle w:val="Corpodeltesto113CenturySchoolbook95pt"/>
        </w:rPr>
        <w:t xml:space="preserve"> </w:t>
      </w:r>
      <w:r>
        <w:t>et si a</w:t>
      </w:r>
      <w:r>
        <w:rPr>
          <w:vertAlign w:val="superscript"/>
        </w:rPr>
        <w:t>47</w:t>
      </w:r>
      <w:r>
        <w:t xml:space="preserve"> aventure assez </w:t>
      </w:r>
      <w:r>
        <w:rPr>
          <w:rStyle w:val="Corpodeltesto113CenturySchoolbook95pt"/>
        </w:rPr>
        <w:t>;</w:t>
      </w:r>
    </w:p>
    <w:p w14:paraId="1E7C73FA" w14:textId="77777777" w:rsidR="009A1B5B" w:rsidRDefault="004E42D2">
      <w:pPr>
        <w:pStyle w:val="Corpodeltesto1211"/>
        <w:shd w:val="clear" w:color="auto" w:fill="auto"/>
        <w:spacing w:line="235" w:lineRule="exact"/>
        <w:ind w:firstLine="0"/>
        <w:jc w:val="left"/>
      </w:pPr>
      <w:r>
        <w:t>de toutes gens a molt grant pris. »</w:t>
      </w:r>
    </w:p>
    <w:p w14:paraId="277A000F" w14:textId="77777777" w:rsidR="009A1B5B" w:rsidRDefault="004E42D2">
      <w:pPr>
        <w:pStyle w:val="Corpodeltesto1211"/>
        <w:shd w:val="clear" w:color="auto" w:fill="auto"/>
        <w:spacing w:line="235" w:lineRule="exact"/>
        <w:ind w:firstLine="360"/>
        <w:jc w:val="left"/>
      </w:pPr>
      <w:r>
        <w:t>Dist Perchevax : «II a mespris</w:t>
      </w:r>
      <w:r>
        <w:br/>
        <w:t>quant il est de si grant vaiUance</w:t>
      </w:r>
      <w:r>
        <w:br/>
      </w:r>
      <w:r>
        <w:rPr>
          <w:rStyle w:val="Corpodeltesto1212"/>
        </w:rPr>
        <w:t xml:space="preserve">1864 </w:t>
      </w:r>
      <w:r>
        <w:t>que il ne salve sa fîance</w:t>
      </w:r>
    </w:p>
    <w:p w14:paraId="0E6108CF" w14:textId="77777777" w:rsidR="009A1B5B" w:rsidRDefault="004E42D2">
      <w:pPr>
        <w:pStyle w:val="Corpodeltesto1211"/>
        <w:shd w:val="clear" w:color="auto" w:fill="auto"/>
        <w:spacing w:line="235" w:lineRule="exact"/>
        <w:ind w:firstLine="0"/>
        <w:jc w:val="left"/>
      </w:pPr>
      <w:r>
        <w:t>vers vous qu’il devoit prendre a feme.</w:t>
      </w:r>
    </w:p>
    <w:p w14:paraId="3B9B9A02" w14:textId="77777777" w:rsidR="009A1B5B" w:rsidRDefault="004E42D2">
      <w:pPr>
        <w:pStyle w:val="Corpodeltesto1211"/>
        <w:shd w:val="clear" w:color="auto" w:fill="auto"/>
        <w:spacing w:line="235" w:lineRule="exact"/>
        <w:ind w:firstLine="360"/>
        <w:jc w:val="left"/>
      </w:pPr>
      <w:r>
        <w:t>Mais orre errez, ma dolce dame,</w:t>
      </w:r>
      <w:r>
        <w:br/>
        <w:t>et g’irai a lui por savoir</w:t>
      </w:r>
      <w:r>
        <w:br/>
      </w:r>
      <w:r>
        <w:rPr>
          <w:rStyle w:val="Corpodeltesto1217pt2"/>
        </w:rPr>
        <w:t>1868</w:t>
      </w:r>
      <w:r>
        <w:t xml:space="preserve"> s’en lui aroit tant de savoir</w:t>
      </w:r>
    </w:p>
    <w:p w14:paraId="5B700A07" w14:textId="77777777" w:rsidR="009A1B5B" w:rsidRDefault="004E42D2">
      <w:pPr>
        <w:pStyle w:val="Corpodeltesto1131"/>
        <w:shd w:val="clear" w:color="auto" w:fill="auto"/>
        <w:tabs>
          <w:tab w:val="left" w:pos="4194"/>
        </w:tabs>
        <w:spacing w:line="235" w:lineRule="exact"/>
        <w:ind w:firstLine="0"/>
      </w:pPr>
      <w:r>
        <w:t>que por chastoi ne por parole</w:t>
      </w:r>
      <w:r>
        <w:tab/>
        <w:t xml:space="preserve">[fol. </w:t>
      </w:r>
      <w:r>
        <w:rPr>
          <w:rStyle w:val="Corpodeltesto113CenturySchoolbook65pt"/>
        </w:rPr>
        <w:t>I60a]</w:t>
      </w:r>
    </w:p>
    <w:p w14:paraId="743D9D6F" w14:textId="77777777" w:rsidR="009A1B5B" w:rsidRDefault="004E42D2">
      <w:pPr>
        <w:pStyle w:val="Corpodeltesto1131"/>
        <w:shd w:val="clear" w:color="auto" w:fill="auto"/>
        <w:spacing w:line="235" w:lineRule="exact"/>
        <w:ind w:firstLine="0"/>
      </w:pPr>
      <w:r>
        <w:t>deguerpist sa pensee fole</w:t>
      </w:r>
      <w:r>
        <w:br/>
        <w:t>que il acuite sa ô'anche,</w:t>
      </w:r>
    </w:p>
    <w:p w14:paraId="7ACDA4EE" w14:textId="77777777" w:rsidR="009A1B5B" w:rsidRDefault="004E42D2">
      <w:pPr>
        <w:pStyle w:val="Corpodeltesto1180"/>
        <w:shd w:val="clear" w:color="auto" w:fill="auto"/>
        <w:spacing w:line="235" w:lineRule="exact"/>
        <w:ind w:firstLine="0"/>
      </w:pPr>
      <w:r>
        <w:t>1872 car ce esteroit grant enfance</w:t>
      </w:r>
    </w:p>
    <w:p w14:paraId="3E3D372C" w14:textId="77777777" w:rsidR="009A1B5B" w:rsidRDefault="004E42D2">
      <w:pPr>
        <w:pStyle w:val="Corpodeltesto1211"/>
        <w:shd w:val="clear" w:color="auto" w:fill="auto"/>
        <w:spacing w:line="235" w:lineRule="exact"/>
        <w:ind w:firstLine="0"/>
        <w:jc w:val="left"/>
      </w:pPr>
      <w:r>
        <w:t>s’il vous laissoit por autrui prendre.</w:t>
      </w:r>
    </w:p>
    <w:p w14:paraId="4D7A5E70" w14:textId="77777777" w:rsidR="009A1B5B" w:rsidRDefault="004E42D2">
      <w:pPr>
        <w:pStyle w:val="Corpodeltesto1211"/>
        <w:shd w:val="clear" w:color="auto" w:fill="auto"/>
        <w:spacing w:line="235" w:lineRule="exact"/>
        <w:ind w:firstLine="360"/>
        <w:jc w:val="left"/>
      </w:pPr>
      <w:r>
        <w:t>On puet en tel eure reprendre</w:t>
      </w:r>
      <w:r>
        <w:br/>
        <w:t>un home et blasmer se folie</w:t>
      </w:r>
      <w:r>
        <w:br/>
      </w:r>
      <w:r>
        <w:rPr>
          <w:rStyle w:val="Corpodeltesto1212"/>
        </w:rPr>
        <w:t xml:space="preserve">1876 </w:t>
      </w:r>
      <w:r>
        <w:t>que tot maintenant se c.hastie.</w:t>
      </w:r>
    </w:p>
    <w:p w14:paraId="6A85C527" w14:textId="77777777" w:rsidR="009A1B5B" w:rsidRDefault="004E42D2">
      <w:pPr>
        <w:pStyle w:val="Corpodeltesto1211"/>
        <w:shd w:val="clear" w:color="auto" w:fill="auto"/>
        <w:spacing w:line="235" w:lineRule="exact"/>
        <w:ind w:firstLine="0"/>
        <w:jc w:val="left"/>
      </w:pPr>
      <w:r>
        <w:t>Et ce seroit molt grans damages,</w:t>
      </w:r>
      <w:r>
        <w:br/>
        <w:t>quant en lui a tant d’avantages,</w:t>
      </w:r>
      <w:r>
        <w:br/>
        <w:t>qu’il est si biax, si grans, si fors</w:t>
      </w:r>
    </w:p>
    <w:p w14:paraId="28E95A89" w14:textId="77777777" w:rsidR="009A1B5B" w:rsidRDefault="004E42D2">
      <w:pPr>
        <w:pStyle w:val="Corpodeltesto1481"/>
        <w:shd w:val="clear" w:color="auto" w:fill="auto"/>
        <w:spacing w:line="160" w:lineRule="exact"/>
      </w:pPr>
      <w:r>
        <w:rPr>
          <w:rStyle w:val="Corpodeltesto148"/>
        </w:rPr>
        <w:t>47</w:t>
      </w:r>
    </w:p>
    <w:p w14:paraId="1B430CCB" w14:textId="77777777" w:rsidR="009A1B5B" w:rsidRDefault="004E42D2">
      <w:pPr>
        <w:pStyle w:val="Corpodeltesto690"/>
        <w:shd w:val="clear" w:color="auto" w:fill="auto"/>
        <w:spacing w:line="220" w:lineRule="exact"/>
        <w:ind w:firstLine="0"/>
        <w:jc w:val="left"/>
      </w:pPr>
      <w:r>
        <w:t xml:space="preserve">e. s’a aventure a. </w:t>
      </w:r>
      <w:r>
        <w:rPr>
          <w:rStyle w:val="Corpodeltesto69AngsanaUPC11ptCorsivo"/>
        </w:rPr>
        <w:t>AB, corr. en</w:t>
      </w:r>
      <w:r>
        <w:t xml:space="preserve"> e. si a aventure a.</w:t>
      </w:r>
    </w:p>
    <w:p w14:paraId="764E851C" w14:textId="77777777" w:rsidR="009A1B5B" w:rsidRDefault="004E42D2">
      <w:pPr>
        <w:pStyle w:val="Corpodeltesto1131"/>
        <w:shd w:val="clear" w:color="auto" w:fill="auto"/>
        <w:spacing w:line="235" w:lineRule="exact"/>
        <w:ind w:left="360" w:hanging="360"/>
      </w:pPr>
      <w:r>
        <w:rPr>
          <w:rStyle w:val="Corpodeltesto113AngsanaUPC10pt"/>
        </w:rPr>
        <w:t>1880</w:t>
      </w:r>
      <w:r>
        <w:t xml:space="preserve"> et si apparans </w:t>
      </w:r>
      <w:r>
        <w:rPr>
          <w:rStyle w:val="Corpodeltesto113CenturySchoolbook95pt"/>
        </w:rPr>
        <w:t>par defors,</w:t>
      </w:r>
    </w:p>
    <w:p w14:paraId="3D557A4F" w14:textId="77777777" w:rsidR="009A1B5B" w:rsidRDefault="004E42D2">
      <w:pPr>
        <w:pStyle w:val="Corpodeltesto1211"/>
        <w:shd w:val="clear" w:color="auto" w:fill="auto"/>
        <w:spacing w:line="235" w:lineRule="exact"/>
        <w:ind w:firstLine="0"/>
        <w:jc w:val="left"/>
      </w:pPr>
      <w:r>
        <w:t>se îi cuers n’est loiaus et fins.</w:t>
      </w:r>
    </w:p>
    <w:p w14:paraId="1341FB59" w14:textId="77777777" w:rsidR="009A1B5B" w:rsidRDefault="004E42D2">
      <w:pPr>
        <w:pStyle w:val="Corpodeltesto1211"/>
        <w:shd w:val="clear" w:color="auto" w:fill="auto"/>
        <w:spacing w:line="235" w:lineRule="exact"/>
        <w:ind w:firstLine="0"/>
        <w:jc w:val="left"/>
      </w:pPr>
      <w:r>
        <w:t>Or chevalchons, ce est la fms,</w:t>
      </w:r>
      <w:r>
        <w:br/>
        <w:t>ne vous lairai huimais, mon vuel. »</w:t>
      </w:r>
    </w:p>
    <w:p w14:paraId="65544638" w14:textId="77777777" w:rsidR="009A1B5B" w:rsidRDefault="004E42D2">
      <w:pPr>
        <w:pStyle w:val="Corpodeltesto1131"/>
        <w:shd w:val="clear" w:color="auto" w:fill="auto"/>
        <w:spacing w:line="235" w:lineRule="exact"/>
        <w:ind w:left="360" w:hanging="360"/>
      </w:pPr>
      <w:r>
        <w:t xml:space="preserve">1884 </w:t>
      </w:r>
      <w:r>
        <w:rPr>
          <w:rStyle w:val="Corpodeltesto113CenturySchoolbook95pt"/>
        </w:rPr>
        <w:t xml:space="preserve">Et </w:t>
      </w:r>
      <w:r>
        <w:t xml:space="preserve">cele, </w:t>
      </w:r>
      <w:r>
        <w:rPr>
          <w:rStyle w:val="Corpodeltesto113CenturySchoolbook95pt"/>
        </w:rPr>
        <w:t xml:space="preserve">qui refait </w:t>
      </w:r>
      <w:r>
        <w:t>son doel,</w:t>
      </w:r>
    </w:p>
    <w:p w14:paraId="6D16B7B8" w14:textId="77777777" w:rsidR="009A1B5B" w:rsidRDefault="004E42D2">
      <w:pPr>
        <w:pStyle w:val="Corpodeltesto1211"/>
        <w:shd w:val="clear" w:color="auto" w:fill="auto"/>
        <w:spacing w:line="235" w:lineRule="exact"/>
        <w:ind w:firstLine="0"/>
        <w:jc w:val="left"/>
      </w:pPr>
      <w:r>
        <w:t>li dist : « Sire, or dont del haster,</w:t>
      </w:r>
      <w:r>
        <w:br/>
        <w:t>que je criem ma paine gaster ! »</w:t>
      </w:r>
    </w:p>
    <w:p w14:paraId="1B9304D5" w14:textId="77777777" w:rsidR="009A1B5B" w:rsidRDefault="004E42D2">
      <w:pPr>
        <w:pStyle w:val="Corpodeltesto1211"/>
        <w:shd w:val="clear" w:color="auto" w:fill="auto"/>
        <w:spacing w:line="235" w:lineRule="exact"/>
        <w:ind w:firstLine="0"/>
        <w:jc w:val="left"/>
      </w:pPr>
      <w:r>
        <w:t>Atant en vont andui ensamble,</w:t>
      </w:r>
    </w:p>
    <w:p w14:paraId="722D23F0" w14:textId="77777777" w:rsidR="009A1B5B" w:rsidRDefault="004E42D2">
      <w:pPr>
        <w:pStyle w:val="Corpodeltesto1131"/>
        <w:shd w:val="clear" w:color="auto" w:fill="auto"/>
        <w:spacing w:line="235" w:lineRule="exact"/>
        <w:ind w:left="360" w:hanging="360"/>
      </w:pPr>
      <w:r>
        <w:t>1888 la mule la damoisele amble</w:t>
      </w:r>
      <w:r>
        <w:rPr>
          <w:vertAlign w:val="superscript"/>
        </w:rPr>
        <w:t>48</w:t>
      </w:r>
      <w:r>
        <w:rPr>
          <w:vertAlign w:val="superscript"/>
        </w:rPr>
        <w:br/>
      </w:r>
      <w:r>
        <w:t>plus tost c’uns palefrois norois.</w:t>
      </w:r>
    </w:p>
    <w:p w14:paraId="48C88FBE" w14:textId="77777777" w:rsidR="009A1B5B" w:rsidRDefault="004E42D2">
      <w:pPr>
        <w:pStyle w:val="Corpodeltesto1211"/>
        <w:shd w:val="clear" w:color="auto" w:fill="auto"/>
        <w:spacing w:line="235" w:lineRule="exact"/>
        <w:ind w:firstLine="360"/>
        <w:jc w:val="left"/>
      </w:pPr>
      <w:r>
        <w:t>Parmi le bos, joste un marois,</w:t>
      </w:r>
      <w:r>
        <w:br/>
        <w:t>vont tant ensamble chevalchant</w:t>
      </w:r>
      <w:r>
        <w:br/>
      </w:r>
      <w:r>
        <w:rPr>
          <w:rStyle w:val="Corpodeltesto121Georgia9pt"/>
        </w:rPr>
        <w:t xml:space="preserve">1892 </w:t>
      </w:r>
      <w:r>
        <w:t>c’un poi aprés soleil couchant</w:t>
      </w:r>
      <w:r>
        <w:br/>
        <w:t>troverent un manoir molt riche.</w:t>
      </w:r>
    </w:p>
    <w:p w14:paraId="513F590B" w14:textId="77777777" w:rsidR="009A1B5B" w:rsidRDefault="004E42D2">
      <w:pPr>
        <w:pStyle w:val="Corpodeltesto1211"/>
        <w:shd w:val="clear" w:color="auto" w:fill="auto"/>
        <w:spacing w:line="235" w:lineRule="exact"/>
        <w:ind w:firstLine="0"/>
        <w:jc w:val="left"/>
      </w:pPr>
      <w:r>
        <w:t>C’estoit li manoirs a un prinche</w:t>
      </w:r>
      <w:r>
        <w:br/>
        <w:t>qui molt estoit cortois et sages.</w:t>
      </w:r>
    </w:p>
    <w:p w14:paraId="0647DFDA" w14:textId="77777777" w:rsidR="009A1B5B" w:rsidRDefault="004E42D2">
      <w:pPr>
        <w:pStyle w:val="Corpodeltesto1211"/>
        <w:shd w:val="clear" w:color="auto" w:fill="auto"/>
        <w:spacing w:line="235" w:lineRule="exact"/>
        <w:ind w:left="360" w:hanging="360"/>
        <w:jc w:val="left"/>
      </w:pPr>
      <w:r>
        <w:rPr>
          <w:rStyle w:val="Corpodeltesto121Georgia9pt"/>
        </w:rPr>
        <w:t xml:space="preserve">1896 </w:t>
      </w:r>
      <w:r>
        <w:t>Et si estoit toz ses usages</w:t>
      </w:r>
      <w:r>
        <w:br/>
        <w:t>que onques ne fu escondis</w:t>
      </w:r>
      <w:r>
        <w:br/>
        <w:t>ses hosteus, ains estoit todis</w:t>
      </w:r>
      <w:r>
        <w:br/>
        <w:t>abandonez as sorvenans.</w:t>
      </w:r>
    </w:p>
    <w:p w14:paraId="0E637468" w14:textId="77777777" w:rsidR="009A1B5B" w:rsidRDefault="004E42D2">
      <w:pPr>
        <w:pStyle w:val="Corpodeltesto1211"/>
        <w:shd w:val="clear" w:color="auto" w:fill="auto"/>
        <w:spacing w:line="235" w:lineRule="exact"/>
        <w:ind w:left="360" w:hanging="360"/>
        <w:jc w:val="left"/>
      </w:pPr>
      <w:r>
        <w:rPr>
          <w:rStyle w:val="Corpodeltesto121Georgia9pt"/>
        </w:rPr>
        <w:t xml:space="preserve">1900 </w:t>
      </w:r>
      <w:r>
        <w:t>Ses hosteus estoit avenans</w:t>
      </w:r>
      <w:r>
        <w:br/>
        <w:t>as preudomes, bien li avint.</w:t>
      </w:r>
    </w:p>
    <w:p w14:paraId="187574D4" w14:textId="77777777" w:rsidR="009A1B5B" w:rsidRDefault="004E42D2">
      <w:pPr>
        <w:pStyle w:val="Corpodeltesto1211"/>
        <w:shd w:val="clear" w:color="auto" w:fill="auto"/>
        <w:spacing w:line="235" w:lineRule="exact"/>
        <w:ind w:firstLine="0"/>
        <w:jc w:val="left"/>
      </w:pPr>
      <w:r>
        <w:t>Perchevax a la porte vínt,</w:t>
      </w:r>
      <w:r>
        <w:br/>
        <w:t>ens entre et la dame autresi.</w:t>
      </w:r>
    </w:p>
    <w:p w14:paraId="6D0FA196" w14:textId="77777777" w:rsidR="009A1B5B" w:rsidRDefault="004E42D2">
      <w:pPr>
        <w:pStyle w:val="Corpodeltesto1211"/>
        <w:shd w:val="clear" w:color="auto" w:fill="auto"/>
        <w:spacing w:line="235" w:lineRule="exact"/>
        <w:ind w:left="360" w:hanging="360"/>
        <w:jc w:val="left"/>
      </w:pPr>
      <w:r>
        <w:rPr>
          <w:rStyle w:val="Corpodeltesto121Georgia9pt"/>
        </w:rPr>
        <w:t xml:space="preserve">1904 </w:t>
      </w:r>
      <w:r>
        <w:t>Et quant li sire les choisi,</w:t>
      </w:r>
      <w:r>
        <w:br/>
        <w:t>encontre als va isnelement</w:t>
      </w:r>
      <w:r>
        <w:br/>
      </w:r>
      <w:r>
        <w:lastRenderedPageBreak/>
        <w:t>et sa feme tot ensement</w:t>
      </w:r>
      <w:r>
        <w:br/>
        <w:t>et tot li sergant de la cort,</w:t>
      </w:r>
    </w:p>
    <w:p w14:paraId="0BB6D6A8" w14:textId="77777777" w:rsidR="009A1B5B" w:rsidRDefault="004E42D2">
      <w:pPr>
        <w:pStyle w:val="Corpodeltesto1131"/>
        <w:shd w:val="clear" w:color="auto" w:fill="auto"/>
        <w:spacing w:line="235" w:lineRule="exact"/>
        <w:ind w:left="360" w:hanging="360"/>
      </w:pPr>
      <w:r>
        <w:t xml:space="preserve">1908 n’i a celui qui n’i </w:t>
      </w:r>
      <w:r>
        <w:rPr>
          <w:rStyle w:val="Corpodeltesto113CenturySchoolbook95pt"/>
        </w:rPr>
        <w:t>acort.</w:t>
      </w:r>
    </w:p>
    <w:p w14:paraId="00559286" w14:textId="77777777" w:rsidR="009A1B5B" w:rsidRDefault="004E42D2">
      <w:pPr>
        <w:pStyle w:val="Corpodeltesto1211"/>
        <w:shd w:val="clear" w:color="auto" w:fill="auto"/>
        <w:spacing w:line="235" w:lineRule="exact"/>
        <w:ind w:firstLine="0"/>
        <w:jc w:val="left"/>
        <w:sectPr w:rsidR="009A1B5B">
          <w:headerReference w:type="even" r:id="rId463"/>
          <w:headerReference w:type="default" r:id="rId464"/>
          <w:footerReference w:type="even" r:id="rId465"/>
          <w:headerReference w:type="first" r:id="rId466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Et li sires par cortoisie</w:t>
      </w:r>
      <w:r>
        <w:br/>
        <w:t>a la damoisele saisie</w:t>
      </w:r>
    </w:p>
    <w:p w14:paraId="6DE2C797" w14:textId="77777777" w:rsidR="009A1B5B" w:rsidRDefault="004E42D2">
      <w:pPr>
        <w:pStyle w:val="Corpodeltesto1131"/>
        <w:shd w:val="clear" w:color="auto" w:fill="auto"/>
        <w:tabs>
          <w:tab w:val="left" w:pos="4230"/>
        </w:tabs>
        <w:spacing w:line="235" w:lineRule="exact"/>
        <w:ind w:firstLine="0"/>
      </w:pPr>
      <w:r>
        <w:lastRenderedPageBreak/>
        <w:t>de sa mule, a terre le met.</w:t>
      </w:r>
      <w:r>
        <w:tab/>
        <w:t>(fbi. i60b]</w:t>
      </w:r>
    </w:p>
    <w:p w14:paraId="300FCC71" w14:textId="77777777" w:rsidR="009A1B5B" w:rsidRDefault="004E42D2">
      <w:pPr>
        <w:pStyle w:val="Corpodeltesto1131"/>
        <w:shd w:val="clear" w:color="auto" w:fill="auto"/>
        <w:spacing w:line="235" w:lineRule="exact"/>
        <w:ind w:left="360" w:hanging="360"/>
      </w:pPr>
      <w:r>
        <w:t>j</w:t>
      </w:r>
      <w:r>
        <w:rPr>
          <w:rStyle w:val="Corpodeltesto113AngsanaUPC10pt"/>
        </w:rPr>
        <w:t>9</w:t>
      </w:r>
      <w:r>
        <w:t>i</w:t>
      </w:r>
      <w:r>
        <w:rPr>
          <w:rStyle w:val="Corpodeltesto113AngsanaUPC10pt"/>
        </w:rPr>
        <w:t>2</w:t>
      </w:r>
      <w:r>
        <w:t xml:space="preserve"> Chascuns des sergans s’entremet</w:t>
      </w:r>
      <w:r>
        <w:br/>
        <w:t>d’ax servir et d’ax honorer.</w:t>
      </w:r>
      <w:r>
        <w:br/>
        <w:t>perchevax tout sans demorer</w:t>
      </w:r>
      <w:r>
        <w:br/>
        <w:t>est descendus de son destrier,</w:t>
      </w:r>
    </w:p>
    <w:p w14:paraId="6922D228" w14:textId="77777777" w:rsidR="009A1B5B" w:rsidRDefault="004E42D2">
      <w:pPr>
        <w:pStyle w:val="Corpodeltesto1211"/>
        <w:shd w:val="clear" w:color="auto" w:fill="auto"/>
        <w:spacing w:line="235" w:lineRule="exact"/>
        <w:ind w:left="360" w:hanging="360"/>
        <w:jc w:val="left"/>
      </w:pPr>
      <w:r>
        <w:rPr>
          <w:rStyle w:val="Corpodeltesto1217pt2"/>
        </w:rPr>
        <w:t>1916</w:t>
      </w:r>
      <w:r>
        <w:t xml:space="preserve"> assez fu qui li tint l’estrier.</w:t>
      </w:r>
    </w:p>
    <w:p w14:paraId="77E530D4" w14:textId="77777777" w:rsidR="009A1B5B" w:rsidRDefault="004E42D2">
      <w:pPr>
        <w:pStyle w:val="Corpodeltesto1211"/>
        <w:shd w:val="clear" w:color="auto" w:fill="auto"/>
        <w:spacing w:line="235" w:lineRule="exact"/>
        <w:ind w:firstLine="360"/>
        <w:jc w:val="left"/>
      </w:pPr>
      <w:r>
        <w:t>Atant li sire les en maine</w:t>
      </w:r>
      <w:r>
        <w:br/>
        <w:t>en la soie sale demaine,</w:t>
      </w:r>
      <w:r>
        <w:br/>
        <w:t>si fait desarmer Percheval.</w:t>
      </w:r>
    </w:p>
    <w:p w14:paraId="2E8F2F3A" w14:textId="77777777" w:rsidR="009A1B5B" w:rsidRDefault="004E42D2">
      <w:pPr>
        <w:pStyle w:val="Corpodeltesto1211"/>
        <w:shd w:val="clear" w:color="auto" w:fill="auto"/>
        <w:spacing w:line="235" w:lineRule="exact"/>
        <w:ind w:left="360" w:hanging="360"/>
        <w:jc w:val="left"/>
      </w:pPr>
      <w:r>
        <w:rPr>
          <w:rStyle w:val="Corpodeltesto1217pt2"/>
        </w:rPr>
        <w:t>1920</w:t>
      </w:r>
      <w:r>
        <w:t xml:space="preserve"> De le mule ne del cheval</w:t>
      </w:r>
    </w:p>
    <w:p w14:paraId="46138170" w14:textId="77777777" w:rsidR="009A1B5B" w:rsidRDefault="004E42D2">
      <w:pPr>
        <w:pStyle w:val="Corpodeltesto1211"/>
        <w:shd w:val="clear" w:color="auto" w:fill="auto"/>
        <w:spacing w:line="235" w:lineRule="exact"/>
        <w:ind w:firstLine="0"/>
        <w:jc w:val="left"/>
      </w:pPr>
      <w:r>
        <w:t>n’estuet parler, c’est chose vaine,</w:t>
      </w:r>
      <w:r>
        <w:br/>
        <w:t>assez orent fain et avaine</w:t>
      </w:r>
      <w:r>
        <w:br/>
        <w:t>a remanant icele nuit.</w:t>
      </w:r>
    </w:p>
    <w:p w14:paraId="75597675" w14:textId="77777777" w:rsidR="009A1B5B" w:rsidRDefault="004E42D2">
      <w:pPr>
        <w:pStyle w:val="Corpodeltesto1211"/>
        <w:shd w:val="clear" w:color="auto" w:fill="auto"/>
        <w:spacing w:line="235" w:lineRule="exact"/>
        <w:ind w:left="360" w:hanging="360"/>
        <w:jc w:val="left"/>
      </w:pPr>
      <w:r>
        <w:rPr>
          <w:rStyle w:val="Corpodeltesto1217pt2"/>
        </w:rPr>
        <w:t>1924</w:t>
      </w:r>
      <w:r>
        <w:t xml:space="preserve"> Et por che qu’ìl ne vous anuit</w:t>
      </w:r>
      <w:r>
        <w:br/>
        <w:t>vous volrai le conte abregier.</w:t>
      </w:r>
    </w:p>
    <w:p w14:paraId="04225F5E" w14:textId="77777777" w:rsidR="009A1B5B" w:rsidRDefault="004E42D2">
      <w:pPr>
        <w:pStyle w:val="Corpodeltesto1211"/>
        <w:shd w:val="clear" w:color="auto" w:fill="auto"/>
        <w:spacing w:line="235" w:lineRule="exact"/>
        <w:ind w:firstLine="0"/>
        <w:jc w:val="left"/>
      </w:pPr>
      <w:r>
        <w:t>A1 mix qu’il les pot hebergier</w:t>
      </w:r>
      <w:r>
        <w:br/>
        <w:t>les a hebergiez li preudom.</w:t>
      </w:r>
    </w:p>
    <w:p w14:paraId="35B14C2D" w14:textId="77777777" w:rsidR="009A1B5B" w:rsidRDefault="004E42D2">
      <w:pPr>
        <w:pStyle w:val="Corpodeltesto1211"/>
        <w:shd w:val="clear" w:color="auto" w:fill="auto"/>
        <w:spacing w:line="235" w:lineRule="exact"/>
        <w:ind w:left="360" w:hanging="360"/>
        <w:jc w:val="left"/>
      </w:pPr>
      <w:r>
        <w:rPr>
          <w:rStyle w:val="Corpodeltesto1217pt2"/>
        </w:rPr>
        <w:t>1928</w:t>
      </w:r>
      <w:r>
        <w:t xml:space="preserve"> Tot orent a lor abandon</w:t>
      </w:r>
      <w:r>
        <w:br/>
        <w:t>vin et vïande sanz dangier.</w:t>
      </w:r>
    </w:p>
    <w:p w14:paraId="6DC42892" w14:textId="77777777" w:rsidR="009A1B5B" w:rsidRDefault="004E42D2">
      <w:pPr>
        <w:pStyle w:val="Corpodeltesto1211"/>
        <w:shd w:val="clear" w:color="auto" w:fill="auto"/>
        <w:spacing w:line="235" w:lineRule="exact"/>
        <w:ind w:firstLine="0"/>
        <w:jc w:val="left"/>
      </w:pPr>
      <w:r>
        <w:t>Et quant ce vint aprés mengier,</w:t>
      </w:r>
      <w:r>
        <w:br/>
        <w:t>si vont dormir et reposer.</w:t>
      </w:r>
    </w:p>
    <w:p w14:paraId="19555B28" w14:textId="77777777" w:rsidR="009A1B5B" w:rsidRDefault="004E42D2">
      <w:pPr>
        <w:pStyle w:val="Corpodeltesto1211"/>
        <w:shd w:val="clear" w:color="auto" w:fill="auto"/>
        <w:spacing w:line="235" w:lineRule="exact"/>
        <w:ind w:left="360" w:hanging="360"/>
        <w:jc w:val="left"/>
      </w:pPr>
      <w:r>
        <w:rPr>
          <w:rStyle w:val="Corpodeltesto1217pt2"/>
        </w:rPr>
        <w:t>1932</w:t>
      </w:r>
      <w:r>
        <w:t xml:space="preserve"> Onques ne fma de penser</w:t>
      </w:r>
      <w:r>
        <w:br/>
        <w:t>la damoisele, qui cremoit</w:t>
      </w:r>
      <w:r>
        <w:br/>
        <w:t>venir a tart la ou amoit.</w:t>
      </w:r>
    </w:p>
    <w:p w14:paraId="7A96D995" w14:textId="77777777" w:rsidR="009A1B5B" w:rsidRDefault="004E42D2">
      <w:pPr>
        <w:pStyle w:val="Corpodeltesto1211"/>
        <w:shd w:val="clear" w:color="auto" w:fill="auto"/>
        <w:spacing w:line="235" w:lineRule="exact"/>
        <w:ind w:firstLine="0"/>
        <w:jc w:val="left"/>
      </w:pPr>
      <w:r>
        <w:t>Si tost comme aperchut le jor,</w:t>
      </w:r>
    </w:p>
    <w:p w14:paraId="082610FC" w14:textId="77777777" w:rsidR="009A1B5B" w:rsidRDefault="004E42D2">
      <w:pPr>
        <w:pStyle w:val="Corpodeltesto1131"/>
        <w:shd w:val="clear" w:color="auto" w:fill="auto"/>
        <w:spacing w:line="235" w:lineRule="exact"/>
        <w:ind w:left="360" w:hanging="360"/>
      </w:pPr>
      <w:r>
        <w:t>1936 se lieve sanz faire sejor.</w:t>
      </w:r>
    </w:p>
    <w:p w14:paraId="37663DBB" w14:textId="77777777" w:rsidR="009A1B5B" w:rsidRDefault="004E42D2">
      <w:pPr>
        <w:pStyle w:val="Corpodeltesto1211"/>
        <w:shd w:val="clear" w:color="auto" w:fill="auto"/>
        <w:spacing w:line="235" w:lineRule="exact"/>
        <w:ind w:firstLine="360"/>
        <w:jc w:val="left"/>
        <w:sectPr w:rsidR="009A1B5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Et Perchevax se resveilla,</w:t>
      </w:r>
      <w:r>
        <w:br/>
        <w:t>levez est, sí s’apareilla ..</w:t>
      </w:r>
      <w:r>
        <w:br/>
        <w:t>de ses armes, et doi serjant</w:t>
      </w:r>
      <w:r>
        <w:br/>
        <w:t>1940 lì vinrent tantost au devant,</w:t>
      </w:r>
      <w:r>
        <w:br/>
        <w:t>qui lì aidierent bonement;</w:t>
      </w:r>
      <w:r>
        <w:br/>
        <w:t>et doi autre hastìuement</w:t>
      </w:r>
      <w:r>
        <w:br/>
        <w:t>le mule et le cheval atornent.</w:t>
      </w:r>
    </w:p>
    <w:p w14:paraId="685B12E3" w14:textId="77777777" w:rsidR="009A1B5B" w:rsidRDefault="004E42D2">
      <w:pPr>
        <w:pStyle w:val="Corpodeltesto1211"/>
        <w:shd w:val="clear" w:color="auto" w:fill="auto"/>
        <w:spacing w:line="235" w:lineRule="exact"/>
        <w:ind w:firstLine="0"/>
        <w:jc w:val="left"/>
      </w:pPr>
      <w:r>
        <w:rPr>
          <w:rStyle w:val="Corpodeltesto121Georgia9pt"/>
        </w:rPr>
        <w:lastRenderedPageBreak/>
        <w:t xml:space="preserve">1944 </w:t>
      </w:r>
      <w:r>
        <w:t xml:space="preserve">Atant </w:t>
      </w:r>
      <w:r>
        <w:rPr>
          <w:rStyle w:val="Corpodeltesto121Georgia9pt"/>
        </w:rPr>
        <w:t xml:space="preserve">en la sale </w:t>
      </w:r>
      <w:r>
        <w:t>retornent.</w:t>
      </w:r>
    </w:p>
    <w:p w14:paraId="08F07425" w14:textId="77777777" w:rsidR="009A1B5B" w:rsidRDefault="004E42D2">
      <w:pPr>
        <w:pStyle w:val="Corpodeltesto1211"/>
        <w:shd w:val="clear" w:color="auto" w:fill="auto"/>
        <w:spacing w:line="235" w:lineRule="exact"/>
        <w:ind w:firstLine="360"/>
        <w:jc w:val="left"/>
      </w:pPr>
      <w:r>
        <w:t>Perchevax isnelement monte,</w:t>
      </w:r>
      <w:r>
        <w:br/>
        <w:t>et la dame, qui molt se doute,</w:t>
      </w:r>
      <w:r>
        <w:br/>
        <w:t>que ne face trop lonc sejor,</w:t>
      </w:r>
    </w:p>
    <w:p w14:paraId="0BA47594" w14:textId="77777777" w:rsidR="009A1B5B" w:rsidRDefault="004E42D2">
      <w:pPr>
        <w:pStyle w:val="Corpodeltesto1211"/>
        <w:shd w:val="clear" w:color="auto" w:fill="auto"/>
        <w:spacing w:line="235" w:lineRule="exact"/>
        <w:ind w:firstLine="0"/>
        <w:jc w:val="left"/>
      </w:pPr>
      <w:r>
        <w:rPr>
          <w:rStyle w:val="Corpodeltesto121Georgia9pt"/>
        </w:rPr>
        <w:t xml:space="preserve">1948 </w:t>
      </w:r>
      <w:r>
        <w:t>Percheval prie par amour</w:t>
      </w:r>
      <w:r>
        <w:br/>
        <w:t>qu’il se hastast, et il si fait.</w:t>
      </w:r>
    </w:p>
    <w:p w14:paraId="3F3F62D7" w14:textId="77777777" w:rsidR="009A1B5B" w:rsidRDefault="004E42D2">
      <w:pPr>
        <w:pStyle w:val="Corpodeltesto1211"/>
        <w:shd w:val="clear" w:color="auto" w:fill="auto"/>
        <w:spacing w:line="235" w:lineRule="exact"/>
        <w:ind w:firstLine="0"/>
        <w:jc w:val="left"/>
      </w:pPr>
      <w:r>
        <w:t>Congié a pris, atant s’en vait</w:t>
      </w:r>
      <w:r>
        <w:br/>
        <w:t>grant oirre et cele tost aprés.</w:t>
      </w:r>
    </w:p>
    <w:p w14:paraId="7DBFB528" w14:textId="77777777" w:rsidR="009A1B5B" w:rsidRDefault="004E42D2">
      <w:pPr>
        <w:pStyle w:val="Corpodeltesto1211"/>
        <w:shd w:val="clear" w:color="auto" w:fill="auto"/>
        <w:spacing w:line="235" w:lineRule="exact"/>
        <w:ind w:left="360" w:hanging="360"/>
        <w:jc w:val="left"/>
      </w:pPr>
      <w:r>
        <w:rPr>
          <w:rStyle w:val="Corpodeltesto121Georgia9pt"/>
        </w:rPr>
        <w:t xml:space="preserve">1952 </w:t>
      </w:r>
      <w:r>
        <w:t>Tant ont erré que il sont pres</w:t>
      </w:r>
      <w:r>
        <w:br/>
        <w:t>de miedi, passee est tierche.</w:t>
      </w:r>
    </w:p>
    <w:p w14:paraId="3E95C4AE" w14:textId="77777777" w:rsidR="009A1B5B" w:rsidRDefault="004E42D2">
      <w:pPr>
        <w:pStyle w:val="Corpodeltesto1211"/>
        <w:shd w:val="clear" w:color="auto" w:fill="auto"/>
        <w:spacing w:line="235" w:lineRule="exact"/>
        <w:ind w:firstLine="360"/>
        <w:jc w:val="left"/>
      </w:pPr>
      <w:r>
        <w:t>Quant il orent erré grant pieche,</w:t>
      </w:r>
      <w:r>
        <w:br/>
        <w:t>un chastel voient bel et gent</w:t>
      </w:r>
      <w:r>
        <w:br/>
      </w:r>
      <w:r>
        <w:rPr>
          <w:rStyle w:val="Corpodeltesto121Georgia9pt"/>
        </w:rPr>
        <w:t xml:space="preserve">1956 </w:t>
      </w:r>
      <w:r>
        <w:t>et virent que touté la gent</w:t>
      </w:r>
      <w:r>
        <w:br/>
        <w:t>issent del chastel tot notant.</w:t>
      </w:r>
    </w:p>
    <w:p w14:paraId="12A71883" w14:textId="77777777" w:rsidR="009A1B5B" w:rsidRDefault="004E42D2">
      <w:pPr>
        <w:pStyle w:val="Corpodeltesto1211"/>
        <w:shd w:val="clear" w:color="auto" w:fill="auto"/>
        <w:spacing w:line="235" w:lineRule="exact"/>
        <w:ind w:firstLine="0"/>
        <w:jc w:val="left"/>
      </w:pPr>
      <w:r>
        <w:t>Li pluisor aloient chantant</w:t>
      </w:r>
      <w:r>
        <w:br/>
        <w:t>et li alquant si carolerent,</w:t>
      </w:r>
    </w:p>
    <w:p w14:paraId="2F641024" w14:textId="77777777" w:rsidR="009A1B5B" w:rsidRDefault="004E42D2">
      <w:pPr>
        <w:pStyle w:val="Corpodeltesto1131"/>
        <w:shd w:val="clear" w:color="auto" w:fill="auto"/>
        <w:spacing w:line="235" w:lineRule="exact"/>
        <w:ind w:left="360" w:hanging="360"/>
      </w:pPr>
      <w:r>
        <w:t>1960 ensi vers le mostier alerent.</w:t>
      </w:r>
    </w:p>
    <w:p w14:paraId="2CCBF18C" w14:textId="77777777" w:rsidR="009A1B5B" w:rsidRDefault="004E42D2">
      <w:pPr>
        <w:pStyle w:val="Corpodeltesto1211"/>
        <w:shd w:val="clear" w:color="auto" w:fill="auto"/>
        <w:spacing w:line="235" w:lineRule="exact"/>
        <w:ind w:firstLine="0"/>
        <w:jc w:val="left"/>
      </w:pPr>
      <w:r>
        <w:t>Ensi demainent lor deduit,</w:t>
      </w:r>
      <w:r>
        <w:br/>
        <w:t>grant joie mainnent et grant bruit,</w:t>
      </w:r>
      <w:r>
        <w:br/>
        <w:t>rotruengues et chansonetes,</w:t>
      </w:r>
    </w:p>
    <w:p w14:paraId="26FE51BE" w14:textId="77777777" w:rsidR="009A1B5B" w:rsidRDefault="004E42D2">
      <w:pPr>
        <w:pStyle w:val="Corpodeltesto1131"/>
        <w:shd w:val="clear" w:color="auto" w:fill="auto"/>
        <w:spacing w:line="235" w:lineRule="exact"/>
        <w:ind w:firstLine="0"/>
      </w:pPr>
      <w:r>
        <w:t>1964 damoiseles et meschinetes,</w:t>
      </w:r>
    </w:p>
    <w:p w14:paraId="05929D40" w14:textId="77777777" w:rsidR="009A1B5B" w:rsidRDefault="004E42D2">
      <w:pPr>
        <w:pStyle w:val="Corpodeltesto1211"/>
        <w:shd w:val="clear" w:color="auto" w:fill="auto"/>
        <w:spacing w:line="235" w:lineRule="exact"/>
        <w:ind w:firstLine="0"/>
        <w:jc w:val="left"/>
      </w:pPr>
      <w:r>
        <w:t>qui timbroient par molt grant feste.</w:t>
      </w:r>
      <w:r>
        <w:br/>
        <w:t>Perchevax tant ne quant n’areste,</w:t>
      </w:r>
      <w:r>
        <w:br/>
        <w:t>ainz en va molt grant aleiire.</w:t>
      </w:r>
    </w:p>
    <w:p w14:paraId="64A74EB4" w14:textId="77777777" w:rsidR="009A1B5B" w:rsidRDefault="004E42D2">
      <w:pPr>
        <w:pStyle w:val="Corpodeltesto1211"/>
        <w:shd w:val="clear" w:color="auto" w:fill="auto"/>
        <w:spacing w:line="235" w:lineRule="exact"/>
        <w:ind w:left="360" w:hanging="360"/>
        <w:jc w:val="left"/>
      </w:pPr>
      <w:r>
        <w:rPr>
          <w:rStyle w:val="Corpodeltesto121Georgia9pt"/>
        </w:rPr>
        <w:t xml:space="preserve">1968 </w:t>
      </w:r>
      <w:r>
        <w:t>Desus son cheval l’ambleúre</w:t>
      </w:r>
      <w:r>
        <w:br/>
        <w:t>le siut la bele esperonnant.</w:t>
      </w:r>
    </w:p>
    <w:p w14:paraId="018340E9" w14:textId="77777777" w:rsidR="009A1B5B" w:rsidRDefault="004E42D2">
      <w:pPr>
        <w:pStyle w:val="Corpodeltesto1211"/>
        <w:shd w:val="clear" w:color="auto" w:fill="auto"/>
        <w:spacing w:line="235" w:lineRule="exact"/>
        <w:ind w:firstLine="0"/>
        <w:jc w:val="left"/>
      </w:pPr>
      <w:r>
        <w:t>Vers le mostier en vont errant,</w:t>
      </w:r>
      <w:r>
        <w:br/>
        <w:t>qui fu devant la porte droit.</w:t>
      </w:r>
    </w:p>
    <w:p w14:paraId="235DE53E" w14:textId="77777777" w:rsidR="009A1B5B" w:rsidRDefault="004E42D2">
      <w:pPr>
        <w:pStyle w:val="Corpodeltesto1211"/>
        <w:shd w:val="clear" w:color="auto" w:fill="auto"/>
        <w:spacing w:line="235" w:lineRule="exact"/>
        <w:ind w:left="360" w:hanging="360"/>
        <w:jc w:val="left"/>
      </w:pPr>
      <w:r>
        <w:rPr>
          <w:rStyle w:val="Corpodeltesto121Georgia9pt"/>
        </w:rPr>
        <w:t xml:space="preserve">1972 </w:t>
      </w:r>
      <w:r>
        <w:t>Un chevalier grant et adroit</w:t>
      </w:r>
      <w:r>
        <w:br/>
        <w:t>virent issir fors de la porte,</w:t>
      </w:r>
      <w:r>
        <w:br/>
        <w:t>sor un cheval qui soef porte,</w:t>
      </w:r>
      <w:r>
        <w:br/>
        <w:t>qui molt estoit biax a merveille.</w:t>
      </w:r>
    </w:p>
    <w:p w14:paraId="643030A6" w14:textId="77777777" w:rsidR="009A1B5B" w:rsidRDefault="004E42D2">
      <w:pPr>
        <w:pStyle w:val="Corpodeltesto1211"/>
        <w:shd w:val="clear" w:color="auto" w:fill="auto"/>
        <w:spacing w:line="235" w:lineRule="exact"/>
        <w:ind w:left="360" w:hanging="360"/>
        <w:jc w:val="left"/>
      </w:pPr>
      <w:r>
        <w:rPr>
          <w:rStyle w:val="Corpodeltesto121Georgia9pt"/>
        </w:rPr>
        <w:t xml:space="preserve">1976 </w:t>
      </w:r>
      <w:r>
        <w:t>Li chevaliers roube vermeille</w:t>
      </w:r>
    </w:p>
    <w:p w14:paraId="27C72D54" w14:textId="77777777" w:rsidR="009A1B5B" w:rsidRDefault="004E42D2">
      <w:pPr>
        <w:pStyle w:val="Corpodeltesto1211"/>
        <w:shd w:val="clear" w:color="auto" w:fill="auto"/>
        <w:spacing w:line="235" w:lineRule="exact"/>
        <w:ind w:firstLine="0"/>
        <w:jc w:val="left"/>
      </w:pPr>
      <w:r>
        <w:t>ot vestue, qui bien li sist.</w:t>
      </w:r>
    </w:p>
    <w:p w14:paraId="1F22C995" w14:textId="77777777" w:rsidR="009A1B5B" w:rsidRDefault="004E42D2">
      <w:pPr>
        <w:pStyle w:val="Corpodeltesto1131"/>
        <w:shd w:val="clear" w:color="auto" w:fill="auto"/>
        <w:spacing w:line="235" w:lineRule="exact"/>
        <w:ind w:firstLine="0"/>
      </w:pPr>
      <w:r>
        <w:t>Aprés le chevalier s’en ist</w:t>
      </w:r>
      <w:r>
        <w:br/>
        <w:t>une pucele a grant desroi.</w:t>
      </w:r>
    </w:p>
    <w:p w14:paraId="149C1958" w14:textId="77777777" w:rsidR="009A1B5B" w:rsidRDefault="004E42D2">
      <w:pPr>
        <w:pStyle w:val="Corpodeltesto1211"/>
        <w:shd w:val="clear" w:color="auto" w:fill="auto"/>
        <w:spacing w:line="235" w:lineRule="exact"/>
        <w:ind w:left="360" w:hanging="360"/>
        <w:jc w:val="left"/>
      </w:pPr>
      <w:r>
        <w:rPr>
          <w:rStyle w:val="Corpodeltesto1217pt2"/>
        </w:rPr>
        <w:t>(980</w:t>
      </w:r>
      <w:r>
        <w:t xml:space="preserve"> Molt furent riche si conroi,</w:t>
      </w:r>
      <w:r>
        <w:br/>
        <w:t>une porpre d’or estelee</w:t>
      </w:r>
      <w:r>
        <w:br/>
        <w:t>ot vestue, si fu orlee</w:t>
      </w:r>
      <w:r>
        <w:br/>
        <w:t>tout entor a bendes d’orfroi,</w:t>
      </w:r>
    </w:p>
    <w:p w14:paraId="438511FF" w14:textId="77777777" w:rsidR="009A1B5B" w:rsidRDefault="004E42D2">
      <w:pPr>
        <w:pStyle w:val="Corpodeltesto1211"/>
        <w:shd w:val="clear" w:color="auto" w:fill="auto"/>
        <w:spacing w:line="235" w:lineRule="exact"/>
        <w:ind w:left="360" w:hanging="360"/>
        <w:jc w:val="left"/>
      </w:pPr>
      <w:r>
        <w:rPr>
          <w:rStyle w:val="Corpodeltesto1217pt2"/>
        </w:rPr>
        <w:t>1984</w:t>
      </w:r>
      <w:r>
        <w:t xml:space="preserve"> et sist sor un blanc parlefroi</w:t>
      </w:r>
      <w:r>
        <w:br/>
        <w:t>qui molt venoit soef amblant.</w:t>
      </w:r>
    </w:p>
    <w:p w14:paraId="631032FC" w14:textId="77777777" w:rsidR="009A1B5B" w:rsidRDefault="004E42D2">
      <w:pPr>
        <w:pStyle w:val="Corpodeltesto1211"/>
        <w:shd w:val="clear" w:color="auto" w:fill="auto"/>
        <w:spacing w:line="235" w:lineRule="exact"/>
        <w:ind w:firstLine="360"/>
        <w:jc w:val="left"/>
      </w:pPr>
      <w:r>
        <w:t>La pucele fu par samhlant</w:t>
      </w:r>
      <w:r>
        <w:br/>
        <w:t>debonaire, mais ainc Nature</w:t>
      </w:r>
      <w:r>
        <w:br/>
      </w:r>
      <w:r>
        <w:rPr>
          <w:rStyle w:val="Corpodeltesto1217pt2"/>
        </w:rPr>
        <w:t>1988</w:t>
      </w:r>
      <w:r>
        <w:t xml:space="preserve"> ne fist si bele creature,</w:t>
      </w:r>
      <w:r>
        <w:br/>
        <w:t>si fiere ne si desdaigneuse,</w:t>
      </w:r>
      <w:r>
        <w:br/>
        <w:t>avere fu et orgueilleuse</w:t>
      </w:r>
      <w:r>
        <w:br/>
        <w:t>et la plus felenesse riens</w:t>
      </w:r>
      <w:r>
        <w:br/>
      </w:r>
      <w:r>
        <w:rPr>
          <w:rStyle w:val="Corpodeltesto1217pt2"/>
        </w:rPr>
        <w:t>1992</w:t>
      </w:r>
      <w:r>
        <w:t xml:space="preserve"> c’onques veïst hom terrïens.</w:t>
      </w:r>
    </w:p>
    <w:p w14:paraId="7F80D518" w14:textId="77777777" w:rsidR="009A1B5B" w:rsidRDefault="004E42D2">
      <w:pPr>
        <w:pStyle w:val="Corpodeltesto1491"/>
        <w:shd w:val="clear" w:color="auto" w:fill="auto"/>
        <w:spacing w:line="230" w:lineRule="exact"/>
      </w:pPr>
      <w:r>
        <w:rPr>
          <w:rStyle w:val="Corpodeltesto149"/>
        </w:rPr>
        <w:t xml:space="preserve">ffol. </w:t>
      </w:r>
      <w:r>
        <w:rPr>
          <w:rStyle w:val="Corpodeltesto149115pt"/>
        </w:rPr>
        <w:t>160</w:t>
      </w:r>
      <w:r>
        <w:rPr>
          <w:rStyle w:val="Corpodeltesto149"/>
        </w:rPr>
        <w:t>va]</w:t>
      </w:r>
    </w:p>
    <w:p w14:paraId="0C7BFAF9" w14:textId="77777777" w:rsidR="009A1B5B" w:rsidRDefault="004E42D2">
      <w:pPr>
        <w:pStyle w:val="Corpodeltesto1211"/>
        <w:shd w:val="clear" w:color="auto" w:fill="auto"/>
        <w:spacing w:line="235" w:lineRule="exact"/>
        <w:ind w:firstLine="0"/>
        <w:jc w:val="left"/>
      </w:pPr>
      <w:r>
        <w:t>Doi chevalier l’ont adestree,</w:t>
      </w:r>
      <w:r>
        <w:br/>
        <w:t>tout droitement devant l’entree</w:t>
      </w:r>
      <w:r>
        <w:br/>
        <w:t>se sont aresté del mostier.</w:t>
      </w:r>
    </w:p>
    <w:p w14:paraId="0B57E2AD" w14:textId="77777777" w:rsidR="009A1B5B" w:rsidRDefault="004E42D2">
      <w:pPr>
        <w:pStyle w:val="Corpodeltesto1211"/>
        <w:shd w:val="clear" w:color="auto" w:fill="auto"/>
        <w:spacing w:line="235" w:lineRule="exact"/>
        <w:ind w:left="360" w:hanging="360"/>
        <w:jc w:val="left"/>
      </w:pPr>
      <w:r>
        <w:t>1996 «Bíax síre, ore ai de vous mestier,</w:t>
      </w:r>
      <w:r>
        <w:br/>
        <w:t>fait la pucele a Percheval.</w:t>
      </w:r>
    </w:p>
    <w:p w14:paraId="459FAD83" w14:textId="77777777" w:rsidR="009A1B5B" w:rsidRDefault="004E42D2">
      <w:pPr>
        <w:pStyle w:val="Corpodeltesto1211"/>
        <w:shd w:val="clear" w:color="auto" w:fill="auto"/>
        <w:spacing w:line="235" w:lineRule="exact"/>
        <w:ind w:firstLine="0"/>
        <w:jc w:val="left"/>
      </w:pPr>
      <w:r>
        <w:t>Or poez veoir la aval</w:t>
      </w:r>
      <w:r>
        <w:br/>
        <w:t>le vassal qui m’avoit plevie,</w:t>
      </w:r>
    </w:p>
    <w:p w14:paraId="19D049F1" w14:textId="77777777" w:rsidR="009A1B5B" w:rsidRDefault="004E42D2">
      <w:pPr>
        <w:pStyle w:val="Corpodeltesto1211"/>
        <w:shd w:val="clear" w:color="auto" w:fill="auto"/>
        <w:spacing w:line="235" w:lineRule="exact"/>
        <w:ind w:left="360" w:hanging="360"/>
        <w:jc w:val="left"/>
      </w:pPr>
      <w:r>
        <w:rPr>
          <w:rStyle w:val="Corpodeltesto1217pt2"/>
        </w:rPr>
        <w:t>2000</w:t>
      </w:r>
      <w:r>
        <w:t xml:space="preserve"> de qui avoir ai tele envie !</w:t>
      </w:r>
    </w:p>
    <w:p w14:paraId="66B163BD" w14:textId="77777777" w:rsidR="009A1B5B" w:rsidRDefault="004E42D2">
      <w:pPr>
        <w:pStyle w:val="Corpodeltesto1211"/>
        <w:shd w:val="clear" w:color="auto" w:fill="auto"/>
        <w:spacing w:line="235" w:lineRule="exact"/>
        <w:ind w:firstLine="0"/>
        <w:jc w:val="left"/>
      </w:pPr>
      <w:r>
        <w:t>Cele dame velt espouser.</w:t>
      </w:r>
    </w:p>
    <w:p w14:paraId="3E4C248C" w14:textId="77777777" w:rsidR="009A1B5B" w:rsidRDefault="004E42D2">
      <w:pPr>
        <w:pStyle w:val="Corpodeltesto1211"/>
        <w:shd w:val="clear" w:color="auto" w:fill="auto"/>
        <w:spacing w:line="235" w:lineRule="exact"/>
        <w:ind w:firstLine="360"/>
        <w:jc w:val="left"/>
      </w:pPr>
      <w:r>
        <w:lastRenderedPageBreak/>
        <w:t>— Che ne li îaist ja Diex penser,</w:t>
      </w:r>
      <w:r>
        <w:br/>
        <w:t>fait Perchevàx, qu’il le voist prendre ! »</w:t>
      </w:r>
      <w:r>
        <w:br/>
        <w:t>2004 Tot maintenant sanz plus atendre</w:t>
      </w:r>
      <w:r>
        <w:br/>
        <w:t>vont chevalchant grant aleiire.</w:t>
      </w:r>
    </w:p>
    <w:p w14:paraId="0A22F55D" w14:textId="77777777" w:rsidR="009A1B5B" w:rsidRDefault="004E42D2">
      <w:pPr>
        <w:pStyle w:val="Corpodeltesto1211"/>
        <w:shd w:val="clear" w:color="auto" w:fill="auto"/>
        <w:spacing w:line="235" w:lineRule="exact"/>
        <w:ind w:firstLine="0"/>
        <w:jc w:val="left"/>
      </w:pPr>
      <w:r>
        <w:t>Lors vit venir tot a droiture</w:t>
      </w:r>
      <w:r>
        <w:br/>
        <w:t>un vavasor de grant eage,</w:t>
      </w:r>
    </w:p>
    <w:p w14:paraId="7A2BB6D7" w14:textId="77777777" w:rsidR="009A1B5B" w:rsidRDefault="004E42D2">
      <w:pPr>
        <w:pStyle w:val="Corpodeltesto1211"/>
        <w:shd w:val="clear" w:color="auto" w:fill="auto"/>
        <w:spacing w:line="235" w:lineRule="exact"/>
        <w:ind w:left="360" w:hanging="360"/>
        <w:jc w:val="left"/>
      </w:pPr>
      <w:r>
        <w:rPr>
          <w:rStyle w:val="Corpodeltesto1217pt2"/>
        </w:rPr>
        <w:t>2008</w:t>
      </w:r>
      <w:r>
        <w:t xml:space="preserve"> qui bien sambloit preudome et sage,</w:t>
      </w:r>
      <w:r>
        <w:br/>
        <w:t>et si estoit il sanz faillance.</w:t>
      </w:r>
    </w:p>
    <w:p w14:paraId="7A124FF0" w14:textId="77777777" w:rsidR="009A1B5B" w:rsidRDefault="004E42D2">
      <w:pPr>
        <w:pStyle w:val="Corpodeltesto1211"/>
        <w:shd w:val="clear" w:color="auto" w:fill="auto"/>
        <w:spacing w:line="235" w:lineRule="exact"/>
        <w:ind w:firstLine="0"/>
        <w:jc w:val="left"/>
      </w:pPr>
      <w:r>
        <w:t>Le bon destrier, qui tost se lance,</w:t>
      </w:r>
      <w:r>
        <w:br/>
        <w:t>retorne vers lui. Percheval,</w:t>
      </w:r>
    </w:p>
    <w:p w14:paraId="2B919184" w14:textId="77777777" w:rsidR="009A1B5B" w:rsidRDefault="004E42D2">
      <w:pPr>
        <w:pStyle w:val="Corpodeltesto1211"/>
        <w:shd w:val="clear" w:color="auto" w:fill="auto"/>
        <w:spacing w:line="235" w:lineRule="exact"/>
        <w:ind w:left="360" w:hanging="360"/>
        <w:jc w:val="left"/>
      </w:pPr>
      <w:r>
        <w:rPr>
          <w:rStyle w:val="Corpodeltesto1217pt2"/>
        </w:rPr>
        <w:t>2012</w:t>
      </w:r>
      <w:r>
        <w:t xml:space="preserve"> de Dieu le Pere esperital,</w:t>
      </w:r>
      <w:r>
        <w:br/>
        <w:t>le salue molt hautement,</w:t>
      </w:r>
      <w:r>
        <w:br/>
        <w:t>puis li demande dolcement</w:t>
      </w:r>
      <w:r>
        <w:br/>
        <w:t>ou cele gent voloit aler,</w:t>
      </w:r>
    </w:p>
    <w:p w14:paraId="0A883B04" w14:textId="77777777" w:rsidR="009A1B5B" w:rsidRDefault="004E42D2">
      <w:pPr>
        <w:pStyle w:val="Corpodeltesto1211"/>
        <w:shd w:val="clear" w:color="auto" w:fill="auto"/>
        <w:spacing w:line="235" w:lineRule="exact"/>
        <w:ind w:firstLine="0"/>
        <w:jc w:val="left"/>
      </w:pPr>
      <w:r>
        <w:rPr>
          <w:rStyle w:val="Corpodeltesto1217pt2"/>
        </w:rPr>
        <w:t>2016</w:t>
      </w:r>
      <w:r>
        <w:t xml:space="preserve"> que si grant joie </w:t>
      </w:r>
      <w:r>
        <w:rPr>
          <w:rStyle w:val="Corpodeltesto121Corsivo"/>
        </w:rPr>
        <w:t>voit</w:t>
      </w:r>
      <w:r>
        <w:t xml:space="preserve"> mener.</w:t>
      </w:r>
    </w:p>
    <w:p w14:paraId="274CB590" w14:textId="77777777" w:rsidR="009A1B5B" w:rsidRDefault="004E42D2">
      <w:pPr>
        <w:pStyle w:val="Corpodeltesto1211"/>
        <w:shd w:val="clear" w:color="auto" w:fill="auto"/>
        <w:spacing w:line="235" w:lineRule="exact"/>
        <w:ind w:firstLine="0"/>
        <w:jc w:val="left"/>
      </w:pPr>
      <w:r>
        <w:t>« Amis, ce dist le vavasor,</w:t>
      </w:r>
      <w:r>
        <w:br/>
        <w:t>se Diex me doinst joie et honor,</w:t>
      </w:r>
      <w:r>
        <w:br/>
        <w:t>jel vous dirai molt volentiers!</w:t>
      </w:r>
    </w:p>
    <w:p w14:paraId="44DE1620" w14:textId="77777777" w:rsidR="009A1B5B" w:rsidRDefault="004E42D2">
      <w:pPr>
        <w:pStyle w:val="Corpodeltesto1211"/>
        <w:shd w:val="clear" w:color="auto" w:fill="auto"/>
        <w:spacing w:line="235" w:lineRule="exact"/>
        <w:ind w:firstLine="0"/>
        <w:jc w:val="left"/>
      </w:pPr>
      <w:r>
        <w:rPr>
          <w:rStyle w:val="Corpodeltesto1217pt2"/>
        </w:rPr>
        <w:t>2020</w:t>
      </w:r>
      <w:r>
        <w:t xml:space="preserve"> Ja de che ne serai laniers</w:t>
      </w:r>
    </w:p>
    <w:p w14:paraId="1703A80A" w14:textId="77777777" w:rsidR="009A1B5B" w:rsidRDefault="004E42D2">
      <w:pPr>
        <w:pStyle w:val="Corpodeltesto1211"/>
        <w:shd w:val="clear" w:color="auto" w:fill="auto"/>
        <w:spacing w:line="235" w:lineRule="exact"/>
        <w:ind w:firstLine="0"/>
        <w:jc w:val="left"/>
      </w:pPr>
      <w:r>
        <w:t>que je le voir ne vous en conte</w:t>
      </w:r>
      <w:r>
        <w:br/>
        <w:t>tot mot a mot et sanz mesconte :</w:t>
      </w:r>
      <w:r>
        <w:br/>
        <w:t>nous en alons a un mostier,</w:t>
      </w:r>
    </w:p>
    <w:p w14:paraId="02523604" w14:textId="77777777" w:rsidR="009A1B5B" w:rsidRDefault="004E42D2">
      <w:pPr>
        <w:pStyle w:val="Corpodeltesto1211"/>
        <w:shd w:val="clear" w:color="auto" w:fill="auto"/>
        <w:spacing w:line="235" w:lineRule="exact"/>
        <w:ind w:firstLine="0"/>
        <w:jc w:val="left"/>
      </w:pPr>
      <w:r>
        <w:rPr>
          <w:rStyle w:val="Corpodeltesto121Corsivo"/>
        </w:rPr>
        <w:t>2024</w:t>
      </w:r>
      <w:r>
        <w:t xml:space="preserve"> qui laỳs siet lez cel vergier,</w:t>
      </w:r>
      <w:r>
        <w:br/>
        <w:t>por espouser no damoisele,</w:t>
      </w:r>
      <w:r>
        <w:br/>
        <w:t>qui molt par est et gente et bele.</w:t>
      </w:r>
      <w:r>
        <w:br/>
        <w:t>Li quens le done un chevalier,</w:t>
      </w:r>
      <w:r>
        <w:br/>
      </w:r>
      <w:r>
        <w:rPr>
          <w:rStyle w:val="Corpodeltesto1217pt2"/>
        </w:rPr>
        <w:t>2028</w:t>
      </w:r>
      <w:r>
        <w:t xml:space="preserve"> qui molt fait d’armes a prisier ;</w:t>
      </w:r>
      <w:r>
        <w:br/>
        <w:t>de cel regne de CornouaiUe</w:t>
      </w:r>
      <w:r>
        <w:br/>
        <w:t>n’est nus chevaliers qui le vaille</w:t>
      </w:r>
      <w:r>
        <w:br/>
        <w:t>d’armes et de chevalerie.</w:t>
      </w:r>
    </w:p>
    <w:p w14:paraId="26EEFBA4" w14:textId="77777777" w:rsidR="009A1B5B" w:rsidRDefault="004E42D2">
      <w:pPr>
        <w:pStyle w:val="Corpodeltesto480"/>
        <w:shd w:val="clear" w:color="auto" w:fill="auto"/>
        <w:spacing w:line="130" w:lineRule="exact"/>
        <w:ind w:firstLine="0"/>
      </w:pPr>
      <w:r>
        <w:rPr>
          <w:rStyle w:val="Corpodeltesto481"/>
        </w:rPr>
        <w:t>[fol. 160vb]</w:t>
      </w:r>
    </w:p>
    <w:p w14:paraId="3938814C" w14:textId="77777777" w:rsidR="009A1B5B" w:rsidRDefault="004E42D2">
      <w:pPr>
        <w:pStyle w:val="Corpodeltesto1211"/>
        <w:shd w:val="clear" w:color="auto" w:fill="auto"/>
        <w:spacing w:line="235" w:lineRule="exact"/>
        <w:ind w:firstLine="0"/>
        <w:jc w:val="left"/>
      </w:pPr>
      <w:r>
        <w:t>2032 — Sire, vous ne le haez mie,</w:t>
      </w:r>
      <w:r>
        <w:br/>
        <w:t>che H respondi Perchevax,</w:t>
      </w:r>
      <w:r>
        <w:br/>
        <w:t>mais se il fust aussi loiaus</w:t>
      </w:r>
      <w:r>
        <w:br/>
        <w:t>comme il est prisiez de sa main,</w:t>
      </w:r>
      <w:r>
        <w:br/>
        <w:t>2036 il n’espousast hui ne demain</w:t>
      </w:r>
      <w:r>
        <w:br/>
        <w:t>autre feme que ceste chi,</w:t>
      </w:r>
      <w:r>
        <w:br/>
        <w:t>car fîanchie l’a et plevi. »</w:t>
      </w:r>
    </w:p>
    <w:p w14:paraId="47C50C5D" w14:textId="77777777" w:rsidR="009A1B5B" w:rsidRDefault="004E42D2">
      <w:pPr>
        <w:pStyle w:val="Corpodeltesto1211"/>
        <w:shd w:val="clear" w:color="auto" w:fill="auto"/>
        <w:spacing w:line="235" w:lineRule="exact"/>
        <w:ind w:firstLine="360"/>
        <w:jc w:val="left"/>
      </w:pPr>
      <w:r>
        <w:t>Quant le vavasors ce entent,</w:t>
      </w:r>
      <w:r>
        <w:br/>
      </w:r>
      <w:r>
        <w:rPr>
          <w:rStyle w:val="Corpodeltesto1217pt2"/>
        </w:rPr>
        <w:t>2040</w:t>
      </w:r>
      <w:r>
        <w:t xml:space="preserve"> arriere torne, plus n’atent,</w:t>
      </w:r>
    </w:p>
    <w:p w14:paraId="6D7817C3" w14:textId="77777777" w:rsidR="009A1B5B" w:rsidRDefault="004E42D2">
      <w:pPr>
        <w:pStyle w:val="Corpodeltesto1211"/>
        <w:shd w:val="clear" w:color="auto" w:fill="auto"/>
        <w:spacing w:line="235" w:lineRule="exact"/>
        <w:ind w:firstLine="0"/>
        <w:jc w:val="left"/>
        <w:sectPr w:rsidR="009A1B5B">
          <w:headerReference w:type="even" r:id="rId467"/>
          <w:headerReference w:type="default" r:id="rId468"/>
          <w:footerReference w:type="even" r:id="rId469"/>
          <w:headerReference w:type="first" r:id="rId470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 xml:space="preserve">a son seignor vient, si li </w:t>
      </w:r>
      <w:r>
        <w:rPr>
          <w:rStyle w:val="Corpodeltesto121Corsivo"/>
        </w:rPr>
        <w:t>conte</w:t>
      </w:r>
      <w:r>
        <w:rPr>
          <w:rStyle w:val="Corpodeltesto121Corsivo"/>
        </w:rPr>
        <w:br/>
      </w:r>
      <w:r>
        <w:t>si comme oï avez el conte.</w:t>
      </w:r>
    </w:p>
    <w:p w14:paraId="333474B9" w14:textId="77777777" w:rsidR="009A1B5B" w:rsidRDefault="004E42D2">
      <w:pPr>
        <w:pStyle w:val="Corpodeltesto1211"/>
        <w:shd w:val="clear" w:color="auto" w:fill="auto"/>
        <w:spacing w:line="240" w:lineRule="exact"/>
        <w:ind w:firstLine="360"/>
        <w:jc w:val="left"/>
      </w:pPr>
      <w:r>
        <w:lastRenderedPageBreak/>
        <w:t>Quant li quens entent tel novele,</w:t>
      </w:r>
      <w:r>
        <w:br/>
      </w:r>
      <w:r>
        <w:rPr>
          <w:rStyle w:val="Corpodeltesto1217pt2"/>
        </w:rPr>
        <w:t>2044</w:t>
      </w:r>
      <w:r>
        <w:t xml:space="preserve"> ses</w:t>
      </w:r>
      <w:r>
        <w:rPr>
          <w:vertAlign w:val="superscript"/>
        </w:rPr>
        <w:footnoteReference w:id="88"/>
      </w:r>
      <w:r>
        <w:t xml:space="preserve"> chevaliers errant apele,</w:t>
      </w:r>
      <w:r>
        <w:br/>
        <w:t>si a dit que plus n’en fera,</w:t>
      </w:r>
      <w:r>
        <w:br/>
        <w:t>mais le chevalier atendra,</w:t>
      </w:r>
      <w:r>
        <w:br/>
        <w:t>qui contredit le mariage.</w:t>
      </w:r>
    </w:p>
    <w:p w14:paraId="7E6EB1CC" w14:textId="77777777" w:rsidR="009A1B5B" w:rsidRDefault="004E42D2">
      <w:pPr>
        <w:pStyle w:val="Corpodeltesto1211"/>
        <w:shd w:val="clear" w:color="auto" w:fill="auto"/>
        <w:spacing w:line="240" w:lineRule="exact"/>
        <w:ind w:left="360" w:hanging="360"/>
        <w:jc w:val="left"/>
      </w:pPr>
      <w:r>
        <w:rPr>
          <w:rStyle w:val="Corpodeltesto1217pt2"/>
        </w:rPr>
        <w:t>2048</w:t>
      </w:r>
      <w:r>
        <w:t xml:space="preserve"> Uns </w:t>
      </w:r>
      <w:r>
        <w:rPr>
          <w:rStyle w:val="Corpodeltesto121Corsivo"/>
        </w:rPr>
        <w:t>c</w:t>
      </w:r>
      <w:r>
        <w:t>hevaliers qui molt ert sage</w:t>
      </w:r>
      <w:r>
        <w:br/>
        <w:t>díst : « Sire, al conte bien ferez</w:t>
      </w:r>
      <w:r>
        <w:br/>
        <w:t>se le chevalier atendez,</w:t>
      </w:r>
      <w:r>
        <w:br/>
        <w:t>et sí est raisons et droiture. »</w:t>
      </w:r>
    </w:p>
    <w:p w14:paraId="77A7E215" w14:textId="77777777" w:rsidR="009A1B5B" w:rsidRDefault="004E42D2">
      <w:pPr>
        <w:pStyle w:val="Corpodeltesto1211"/>
        <w:shd w:val="clear" w:color="auto" w:fill="auto"/>
        <w:spacing w:line="240" w:lineRule="exact"/>
        <w:ind w:left="360" w:hanging="360"/>
        <w:jc w:val="left"/>
      </w:pPr>
      <w:r>
        <w:rPr>
          <w:rStyle w:val="Corpodeltesto1217pt2"/>
        </w:rPr>
        <w:t>2052</w:t>
      </w:r>
      <w:r>
        <w:t xml:space="preserve"> Atant voient grant aleiire</w:t>
      </w:r>
      <w:r>
        <w:br/>
        <w:t>venir Percheval chevalchant</w:t>
      </w:r>
      <w:r>
        <w:br/>
        <w:t>desor un sor destrier bauchant,</w:t>
      </w:r>
      <w:r>
        <w:br/>
        <w:t>et dalez lui vint la meschine,</w:t>
      </w:r>
    </w:p>
    <w:p w14:paraId="7E992CF2" w14:textId="77777777" w:rsidR="009A1B5B" w:rsidRDefault="004E42D2">
      <w:pPr>
        <w:pStyle w:val="Corpodeltesto1211"/>
        <w:shd w:val="clear" w:color="auto" w:fill="auto"/>
        <w:spacing w:line="240" w:lineRule="exact"/>
        <w:ind w:left="360" w:hanging="360"/>
        <w:jc w:val="left"/>
      </w:pPr>
      <w:r>
        <w:rPr>
          <w:rStyle w:val="Corpodeltesto1217pt2"/>
        </w:rPr>
        <w:t>2056</w:t>
      </w:r>
      <w:r>
        <w:t xml:space="preserve"> qui de plorer onques ne fine.</w:t>
      </w:r>
    </w:p>
    <w:p w14:paraId="555E40B7" w14:textId="77777777" w:rsidR="009A1B5B" w:rsidRDefault="004E42D2">
      <w:pPr>
        <w:pStyle w:val="Corpodeltesto1211"/>
        <w:shd w:val="clear" w:color="auto" w:fill="auto"/>
        <w:spacing w:line="240" w:lineRule="exact"/>
        <w:ind w:firstLine="0"/>
        <w:jc w:val="left"/>
      </w:pPr>
      <w:r>
        <w:t>Et li prestres sans atargier</w:t>
      </w:r>
      <w:r>
        <w:br/>
        <w:t>por le mariage aloier</w:t>
      </w:r>
      <w:r>
        <w:br/>
        <w:t>s’en est venus devant l’arvol,</w:t>
      </w:r>
    </w:p>
    <w:p w14:paraId="1BE58F9D" w14:textId="77777777" w:rsidR="009A1B5B" w:rsidRDefault="004E42D2">
      <w:pPr>
        <w:pStyle w:val="Corpodeltesto1211"/>
        <w:shd w:val="clear" w:color="auto" w:fill="auto"/>
        <w:spacing w:line="240" w:lineRule="exact"/>
        <w:ind w:left="360" w:hanging="360"/>
        <w:jc w:val="left"/>
      </w:pPr>
      <w:r>
        <w:rPr>
          <w:rStyle w:val="Corpodeltesto1217pt2"/>
        </w:rPr>
        <w:t>2060</w:t>
      </w:r>
      <w:r>
        <w:t xml:space="preserve"> l’aube vestue, estole al col,</w:t>
      </w:r>
      <w:r>
        <w:br/>
        <w:t xml:space="preserve">por le mariage </w:t>
      </w:r>
      <w:r>
        <w:rPr>
          <w:rStyle w:val="Corpodeltesto121Corsivo"/>
        </w:rPr>
        <w:t>con</w:t>
      </w:r>
      <w:r>
        <w:t>joindre. .</w:t>
      </w:r>
    </w:p>
    <w:p w14:paraId="50C3396C" w14:textId="77777777" w:rsidR="009A1B5B" w:rsidRDefault="004E42D2">
      <w:pPr>
        <w:pStyle w:val="Corpodeltesto1211"/>
        <w:shd w:val="clear" w:color="auto" w:fill="auto"/>
        <w:spacing w:line="240" w:lineRule="exact"/>
        <w:ind w:firstLine="0"/>
        <w:jc w:val="left"/>
      </w:pPr>
      <w:r>
        <w:t>Et la dame comenche a poindre</w:t>
      </w:r>
      <w:r>
        <w:br/>
        <w:t>la mule, et Perchevax aprés.</w:t>
      </w:r>
    </w:p>
    <w:p w14:paraId="6C7ED7B2" w14:textId="77777777" w:rsidR="009A1B5B" w:rsidRDefault="004E42D2">
      <w:pPr>
        <w:pStyle w:val="Corpodeltesto1211"/>
        <w:shd w:val="clear" w:color="auto" w:fill="auto"/>
        <w:spacing w:line="240" w:lineRule="exact"/>
        <w:ind w:left="360" w:hanging="360"/>
        <w:jc w:val="left"/>
      </w:pPr>
      <w:r>
        <w:t>2064 Et quant il forent venu pres,</w:t>
      </w:r>
      <w:r>
        <w:br/>
        <w:t>ne fisent noise ne beuban,</w:t>
      </w:r>
      <w:r>
        <w:br/>
        <w:t>et li prestres crie le ban :</w:t>
      </w:r>
    </w:p>
    <w:p w14:paraId="5925C458" w14:textId="77777777" w:rsidR="009A1B5B" w:rsidRDefault="004E42D2">
      <w:pPr>
        <w:pStyle w:val="Corpodeltesto1211"/>
        <w:shd w:val="clear" w:color="auto" w:fill="auto"/>
        <w:spacing w:line="240" w:lineRule="exact"/>
        <w:ind w:firstLine="360"/>
        <w:jc w:val="left"/>
      </w:pPr>
      <w:r>
        <w:t>« S’il i a nului qui seiist</w:t>
      </w:r>
      <w:r>
        <w:br/>
      </w:r>
      <w:r>
        <w:rPr>
          <w:rStyle w:val="Corpodeltesto1217pt2"/>
        </w:rPr>
        <w:t>2068</w:t>
      </w:r>
      <w:r>
        <w:t xml:space="preserve"> par coi assambler ne deiist</w:t>
      </w:r>
      <w:r>
        <w:br/>
        <w:t>cis mariages, qu’il le die ! »</w:t>
      </w:r>
    </w:p>
    <w:p w14:paraId="18EA4767" w14:textId="77777777" w:rsidR="009A1B5B" w:rsidRDefault="004E42D2">
      <w:pPr>
        <w:pStyle w:val="Corpodeltesto1211"/>
        <w:shd w:val="clear" w:color="auto" w:fill="auto"/>
        <w:spacing w:line="240" w:lineRule="exact"/>
        <w:ind w:firstLine="0"/>
        <w:jc w:val="left"/>
      </w:pPr>
      <w:r>
        <w:t>Cele que</w:t>
      </w:r>
      <w:r>
        <w:rPr>
          <w:vertAlign w:val="superscript"/>
        </w:rPr>
        <w:footnoteReference w:id="89"/>
      </w:r>
      <w:r>
        <w:t xml:space="preserve"> Amors fait hardie</w:t>
      </w:r>
      <w:r>
        <w:br/>
        <w:t>salt avant, si comence a dire :</w:t>
      </w:r>
    </w:p>
    <w:p w14:paraId="6EC1EF51" w14:textId="77777777" w:rsidR="009A1B5B" w:rsidRDefault="004E42D2">
      <w:pPr>
        <w:pStyle w:val="Corpodeltesto1211"/>
        <w:shd w:val="clear" w:color="auto" w:fill="auto"/>
        <w:spacing w:line="240" w:lineRule="exact"/>
        <w:ind w:left="360" w:hanging="360"/>
        <w:jc w:val="left"/>
      </w:pPr>
      <w:r>
        <w:rPr>
          <w:rStyle w:val="Corpodeltesto1217pt2"/>
        </w:rPr>
        <w:t>2072</w:t>
      </w:r>
      <w:r>
        <w:t xml:space="preserve"> « Sire, je le vieg contredire,</w:t>
      </w:r>
    </w:p>
    <w:p w14:paraId="2106D969" w14:textId="77777777" w:rsidR="009A1B5B" w:rsidRDefault="004E42D2">
      <w:pPr>
        <w:pStyle w:val="Corpodeltesto1211"/>
        <w:shd w:val="clear" w:color="auto" w:fill="auto"/>
        <w:spacing w:line="235" w:lineRule="exact"/>
        <w:ind w:firstLine="0"/>
        <w:jc w:val="left"/>
      </w:pPr>
      <w:r>
        <w:t>qu’il m’a fîanchiee piecha. »</w:t>
      </w:r>
    </w:p>
    <w:p w14:paraId="1ECF42AD" w14:textId="77777777" w:rsidR="009A1B5B" w:rsidRDefault="004E42D2">
      <w:pPr>
        <w:pStyle w:val="Corpodeltesto1211"/>
        <w:shd w:val="clear" w:color="auto" w:fill="auto"/>
        <w:spacing w:line="235" w:lineRule="exact"/>
        <w:ind w:firstLine="0"/>
        <w:jc w:val="left"/>
      </w:pPr>
      <w:r>
        <w:t>Lí chevaliers se correcha</w:t>
      </w:r>
    </w:p>
    <w:p w14:paraId="103D9CCD" w14:textId="77777777" w:rsidR="009A1B5B" w:rsidRDefault="004E42D2">
      <w:pPr>
        <w:pStyle w:val="Corpodeltesto1211"/>
        <w:shd w:val="clear" w:color="auto" w:fill="auto"/>
        <w:spacing w:line="235" w:lineRule="exact"/>
        <w:ind w:firstLine="0"/>
        <w:jc w:val="left"/>
      </w:pPr>
      <w:r>
        <w:t>si fort qu’il samble qu’il marvoie,</w:t>
      </w:r>
    </w:p>
    <w:p w14:paraId="26B50F8F" w14:textId="77777777" w:rsidR="009A1B5B" w:rsidRDefault="004E42D2">
      <w:pPr>
        <w:pStyle w:val="Corpodeltesto1211"/>
        <w:shd w:val="clear" w:color="auto" w:fill="auto"/>
        <w:spacing w:line="235" w:lineRule="exact"/>
        <w:ind w:left="360" w:hanging="360"/>
        <w:jc w:val="left"/>
      </w:pPr>
      <w:r>
        <w:t>2076 si dist : « Se Damediex me voie,</w:t>
      </w:r>
      <w:r>
        <w:br/>
        <w:t>se je ne quidoie entreprendre,</w:t>
      </w:r>
      <w:r>
        <w:br/>
        <w:t>je vous feroie tantost prendre</w:t>
      </w:r>
    </w:p>
    <w:p w14:paraId="0B22A570" w14:textId="77777777" w:rsidR="009A1B5B" w:rsidRDefault="004E42D2">
      <w:pPr>
        <w:pStyle w:val="Corpodeltesto1211"/>
        <w:shd w:val="clear" w:color="auto" w:fill="auto"/>
        <w:tabs>
          <w:tab w:val="left" w:pos="4156"/>
        </w:tabs>
        <w:spacing w:line="235" w:lineRule="exact"/>
        <w:ind w:firstLine="0"/>
        <w:jc w:val="left"/>
      </w:pPr>
      <w:r>
        <w:t>a .II. sergans et tant fuster</w:t>
      </w:r>
      <w:r>
        <w:tab/>
      </w:r>
      <w:r>
        <w:rPr>
          <w:rStyle w:val="Corpodeltesto12165pt"/>
        </w:rPr>
        <w:t>[fol. i60vc]</w:t>
      </w:r>
    </w:p>
    <w:p w14:paraId="4B316DEA" w14:textId="77777777" w:rsidR="009A1B5B" w:rsidRDefault="004E42D2">
      <w:pPr>
        <w:pStyle w:val="Corpodeltesto1211"/>
        <w:shd w:val="clear" w:color="auto" w:fill="auto"/>
        <w:spacing w:line="235" w:lineRule="exact"/>
        <w:ind w:left="360" w:hanging="360"/>
        <w:jc w:val="left"/>
      </w:pPr>
      <w:r>
        <w:rPr>
          <w:rStyle w:val="Corpodeltesto1217pt2"/>
        </w:rPr>
        <w:t>2080</w:t>
      </w:r>
      <w:r>
        <w:t xml:space="preserve"> c’on vous porroit les os froter.</w:t>
      </w:r>
    </w:p>
    <w:p w14:paraId="425274A3" w14:textId="77777777" w:rsidR="009A1B5B" w:rsidRDefault="004E42D2">
      <w:pPr>
        <w:pStyle w:val="Corpodeltesto1211"/>
        <w:shd w:val="clear" w:color="auto" w:fill="auto"/>
        <w:spacing w:line="235" w:lineRule="exact"/>
        <w:ind w:firstLine="0"/>
        <w:jc w:val="left"/>
      </w:pPr>
      <w:r>
        <w:t>Fuiez de chi! Lessiez cest plait! »</w:t>
      </w:r>
    </w:p>
    <w:p w14:paraId="705167C1" w14:textId="77777777" w:rsidR="009A1B5B" w:rsidRDefault="004E42D2">
      <w:pPr>
        <w:pStyle w:val="Corpodeltesto1211"/>
        <w:shd w:val="clear" w:color="auto" w:fill="auto"/>
        <w:spacing w:line="235" w:lineRule="exact"/>
        <w:ind w:firstLine="360"/>
        <w:jc w:val="left"/>
      </w:pPr>
      <w:r>
        <w:t>Dist Perchevax : « Se il vous plait,</w:t>
      </w:r>
      <w:r>
        <w:br/>
        <w:t>sire, parlez plus belement</w:t>
      </w:r>
      <w:r>
        <w:br/>
        <w:t>2084 et ovrez plus cortoisement</w:t>
      </w:r>
      <w:r>
        <w:br/>
        <w:t>que vous ne dites orendroit!</w:t>
      </w:r>
    </w:p>
    <w:p w14:paraId="7E064F72" w14:textId="77777777" w:rsidR="009A1B5B" w:rsidRDefault="004E42D2">
      <w:pPr>
        <w:pStyle w:val="Corpodeltesto1211"/>
        <w:shd w:val="clear" w:color="auto" w:fill="auto"/>
        <w:spacing w:line="235" w:lineRule="exact"/>
        <w:ind w:firstLine="360"/>
        <w:jc w:val="left"/>
      </w:pPr>
      <w:r>
        <w:t>Et se la dame i set son droit</w:t>
      </w:r>
      <w:r>
        <w:br/>
        <w:t>de vous avoir et tant vous aime</w:t>
      </w:r>
      <w:r>
        <w:br/>
        <w:t>2088 que e\e vous cbalenge et daime,</w:t>
      </w:r>
      <w:r>
        <w:br/>
        <w:t>nel devez pas por che touchier,</w:t>
      </w:r>
      <w:r>
        <w:br/>
        <w:t>que, s’ele ne vous eiist chier</w:t>
      </w:r>
      <w:r>
        <w:rPr>
          <w:vertAlign w:val="superscript"/>
        </w:rPr>
        <w:t>51</w:t>
      </w:r>
      <w:r>
        <w:t>,</w:t>
      </w:r>
      <w:r>
        <w:br/>
        <w:t>je croi que ja ne s’en mellast</w:t>
      </w:r>
      <w:r>
        <w:br/>
        <w:t>2092 de vous clamer, aìns s’en alast.</w:t>
      </w:r>
    </w:p>
    <w:p w14:paraId="5322BDD3" w14:textId="77777777" w:rsidR="009A1B5B" w:rsidRDefault="004E42D2">
      <w:pPr>
        <w:pStyle w:val="Corpodeltesto1211"/>
        <w:shd w:val="clear" w:color="auto" w:fill="auto"/>
        <w:spacing w:line="235" w:lineRule="exact"/>
        <w:ind w:firstLine="0"/>
        <w:jc w:val="left"/>
      </w:pPr>
      <w:r>
        <w:t>Se vous fîanchie l’avez</w:t>
      </w:r>
      <w:r>
        <w:br/>
        <w:t>avant qu’autrui, vous ne devez</w:t>
      </w:r>
      <w:r>
        <w:br/>
        <w:t>autre que li a feme avoir,</w:t>
      </w:r>
    </w:p>
    <w:p w14:paraId="76D939C4" w14:textId="77777777" w:rsidR="009A1B5B" w:rsidRDefault="004E42D2">
      <w:pPr>
        <w:pStyle w:val="Corpodeltesto1211"/>
        <w:shd w:val="clear" w:color="auto" w:fill="auto"/>
        <w:spacing w:line="235" w:lineRule="exact"/>
        <w:ind w:left="360" w:hanging="360"/>
        <w:jc w:val="left"/>
      </w:pPr>
      <w:r>
        <w:t>2096 prenez le, si ferez savoir.</w:t>
      </w:r>
    </w:p>
    <w:p w14:paraId="068A068C" w14:textId="77777777" w:rsidR="009A1B5B" w:rsidRDefault="004E42D2">
      <w:pPr>
        <w:pStyle w:val="Corpodeltesto1211"/>
        <w:shd w:val="clear" w:color="auto" w:fill="auto"/>
        <w:spacing w:line="235" w:lineRule="exact"/>
        <w:ind w:firstLine="0"/>
        <w:jc w:val="left"/>
      </w:pPr>
      <w:r>
        <w:t>S’autrui prenez, c’ert falsement,</w:t>
      </w:r>
      <w:r>
        <w:br/>
      </w:r>
      <w:r>
        <w:lastRenderedPageBreak/>
        <w:t>se n’i serez pas loialment.</w:t>
      </w:r>
    </w:p>
    <w:p w14:paraId="7829E386" w14:textId="77777777" w:rsidR="009A1B5B" w:rsidRDefault="004E42D2">
      <w:pPr>
        <w:pStyle w:val="Corpodeltesto1211"/>
        <w:shd w:val="clear" w:color="auto" w:fill="auto"/>
        <w:spacing w:line="235" w:lineRule="exact"/>
        <w:ind w:firstLine="0"/>
        <w:jc w:val="left"/>
      </w:pPr>
      <w:r>
        <w:t>N’est pas loiaus, sachiez de voir,</w:t>
      </w:r>
    </w:p>
    <w:p w14:paraId="7A0A947F" w14:textId="77777777" w:rsidR="009A1B5B" w:rsidRDefault="004E42D2">
      <w:pPr>
        <w:pStyle w:val="Corpodeltesto1211"/>
        <w:shd w:val="clear" w:color="auto" w:fill="auto"/>
        <w:spacing w:line="235" w:lineRule="exact"/>
        <w:ind w:left="360" w:hanging="360"/>
        <w:jc w:val="left"/>
      </w:pPr>
      <w:r>
        <w:rPr>
          <w:rStyle w:val="Corpodeltesto1217pt2"/>
        </w:rPr>
        <w:t>2100</w:t>
      </w:r>
      <w:r>
        <w:t xml:space="preserve"> qui sa foi ment por decevoir</w:t>
      </w:r>
      <w:r>
        <w:br/>
        <w:t>autrui, ainz est traïtre et faus.</w:t>
      </w:r>
    </w:p>
    <w:p w14:paraId="02EFC00E" w14:textId="77777777" w:rsidR="009A1B5B" w:rsidRDefault="004E42D2">
      <w:pPr>
        <w:pStyle w:val="Corpodeltesto1211"/>
        <w:shd w:val="clear" w:color="auto" w:fill="auto"/>
        <w:spacing w:line="235" w:lineRule="exact"/>
        <w:ind w:firstLine="0"/>
        <w:jc w:val="left"/>
      </w:pPr>
      <w:r>
        <w:t>— Sire, musars estes et faus,</w:t>
      </w:r>
      <w:r>
        <w:br/>
        <w:t>dist li vassax, tenez vo voie,</w:t>
      </w:r>
    </w:p>
    <w:p w14:paraId="42A78C90" w14:textId="77777777" w:rsidR="009A1B5B" w:rsidRDefault="004E42D2">
      <w:pPr>
        <w:pStyle w:val="Corpodeltesto1481"/>
        <w:shd w:val="clear" w:color="auto" w:fill="auto"/>
        <w:spacing w:line="160" w:lineRule="exact"/>
      </w:pPr>
      <w:r>
        <w:rPr>
          <w:rStyle w:val="Corpodeltesto148"/>
        </w:rPr>
        <w:t>51</w:t>
      </w:r>
    </w:p>
    <w:p w14:paraId="30C841FD" w14:textId="77777777" w:rsidR="009A1B5B" w:rsidRDefault="004E42D2">
      <w:pPr>
        <w:pStyle w:val="Corpodeltesto590"/>
        <w:shd w:val="clear" w:color="auto" w:fill="auto"/>
        <w:spacing w:line="220" w:lineRule="exact"/>
        <w:ind w:left="360" w:hanging="360"/>
        <w:jc w:val="left"/>
      </w:pPr>
      <w:r>
        <w:rPr>
          <w:rStyle w:val="Corpodeltesto59CenturySchoolbook7ptNoncorsivo"/>
        </w:rPr>
        <w:t xml:space="preserve">e. ch’ier </w:t>
      </w:r>
      <w:r>
        <w:t>corr. d’après B</w:t>
      </w:r>
    </w:p>
    <w:p w14:paraId="0D9850F1" w14:textId="77777777" w:rsidR="009A1B5B" w:rsidRDefault="004E42D2">
      <w:pPr>
        <w:pStyle w:val="Corpodeltesto1211"/>
        <w:shd w:val="clear" w:color="auto" w:fill="auto"/>
        <w:spacing w:line="235" w:lineRule="exact"/>
        <w:ind w:left="360" w:hanging="360"/>
        <w:jc w:val="left"/>
      </w:pPr>
      <w:r>
        <w:rPr>
          <w:rStyle w:val="Corpodeltesto1217pt2"/>
        </w:rPr>
        <w:t>2104</w:t>
      </w:r>
      <w:r>
        <w:t xml:space="preserve"> que, se je bon talent avoie</w:t>
      </w:r>
      <w:r>
        <w:br/>
        <w:t>de li espouser par devant,</w:t>
      </w:r>
      <w:r>
        <w:br/>
        <w:t>por vo despit, de che me vant,</w:t>
      </w:r>
      <w:r>
        <w:br/>
        <w:t>nel prendroie ne c’une fole.</w:t>
      </w:r>
    </w:p>
    <w:p w14:paraId="2765F2B6" w14:textId="77777777" w:rsidR="009A1B5B" w:rsidRDefault="004E42D2">
      <w:pPr>
        <w:pStyle w:val="Corpodeltesto1211"/>
        <w:shd w:val="clear" w:color="auto" w:fill="auto"/>
        <w:spacing w:line="235" w:lineRule="exact"/>
        <w:ind w:left="360" w:hanging="360"/>
        <w:jc w:val="left"/>
      </w:pPr>
      <w:r>
        <w:rPr>
          <w:rStyle w:val="Corpodeltesto1217pt2"/>
        </w:rPr>
        <w:t>2108</w:t>
      </w:r>
      <w:r>
        <w:t xml:space="preserve"> Fuiez que je ne vous affole,</w:t>
      </w:r>
      <w:r>
        <w:br/>
        <w:t>car, par saint Pol le vrai martir,</w:t>
      </w:r>
      <w:r>
        <w:br/>
        <w:t>se plus me volez desmentir,</w:t>
      </w:r>
      <w:r>
        <w:br/>
        <w:t>vous le comperrez ja molt chier ! »</w:t>
      </w:r>
    </w:p>
    <w:p w14:paraId="0D1CFCB3" w14:textId="77777777" w:rsidR="009A1B5B" w:rsidRDefault="004E42D2">
      <w:pPr>
        <w:pStyle w:val="Corpodeltesto1211"/>
        <w:shd w:val="clear" w:color="auto" w:fill="auto"/>
        <w:spacing w:line="235" w:lineRule="exact"/>
        <w:ind w:left="360" w:hanging="360"/>
        <w:jc w:val="left"/>
      </w:pPr>
      <w:r>
        <w:rPr>
          <w:rStyle w:val="Corpodeltesto1217pt2"/>
        </w:rPr>
        <w:t>2112</w:t>
      </w:r>
      <w:r>
        <w:t xml:space="preserve"> Dist Perchevax : « De manechier,</w:t>
      </w:r>
      <w:r>
        <w:br/>
        <w:t>sire vassax, n’est nus porfis.</w:t>
      </w:r>
    </w:p>
    <w:p w14:paraId="2C170491" w14:textId="77777777" w:rsidR="009A1B5B" w:rsidRDefault="004E42D2">
      <w:pPr>
        <w:pStyle w:val="Corpodeltesto1211"/>
        <w:shd w:val="clear" w:color="auto" w:fill="auto"/>
        <w:spacing w:line="235" w:lineRule="exact"/>
        <w:ind w:firstLine="360"/>
        <w:jc w:val="left"/>
      </w:pPr>
      <w:r>
        <w:t>Or soiez toz seiirs et fis</w:t>
      </w:r>
      <w:r>
        <w:br/>
        <w:t>qu’il n’a droit en chevalerie</w:t>
      </w:r>
      <w:r>
        <w:br/>
      </w:r>
      <w:r>
        <w:rPr>
          <w:rStyle w:val="Corpodeltesto1217pt2"/>
        </w:rPr>
        <w:t>2116</w:t>
      </w:r>
      <w:r>
        <w:t xml:space="preserve"> qui sa foi ment par tricherie,</w:t>
      </w:r>
      <w:r>
        <w:br/>
        <w:t>et je proverai orendroit</w:t>
      </w:r>
      <w:r>
        <w:br/>
        <w:t>vers vous que vous n’avez nul droit</w:t>
      </w:r>
      <w:r>
        <w:br/>
        <w:t>en celi que vous volez prendre.»</w:t>
      </w:r>
    </w:p>
    <w:p w14:paraId="0A170898" w14:textId="77777777" w:rsidR="009A1B5B" w:rsidRDefault="004E42D2">
      <w:pPr>
        <w:pStyle w:val="Corpodeltesto1211"/>
        <w:shd w:val="clear" w:color="auto" w:fill="auto"/>
        <w:spacing w:line="235" w:lineRule="exact"/>
        <w:ind w:left="360" w:hanging="360"/>
        <w:jc w:val="left"/>
      </w:pPr>
      <w:r>
        <w:rPr>
          <w:rStyle w:val="Corpodeltesto1217pt2"/>
        </w:rPr>
        <w:t>2120</w:t>
      </w:r>
      <w:r>
        <w:t xml:space="preserve"> Dont comencha d’ire a esprendre</w:t>
      </w:r>
    </w:p>
    <w:p w14:paraId="30B1617F" w14:textId="77777777" w:rsidR="009A1B5B" w:rsidRDefault="004E42D2">
      <w:pPr>
        <w:pStyle w:val="Corpodeltesto1211"/>
        <w:shd w:val="clear" w:color="auto" w:fill="auto"/>
        <w:tabs>
          <w:tab w:val="left" w:pos="4213"/>
        </w:tabs>
        <w:spacing w:line="235" w:lineRule="exact"/>
        <w:ind w:firstLine="0"/>
        <w:jc w:val="left"/>
      </w:pPr>
      <w:r>
        <w:t>li chevaliers et avant saut.</w:t>
      </w:r>
      <w:r>
        <w:tab/>
        <w:t xml:space="preserve">[fol. </w:t>
      </w:r>
      <w:r>
        <w:rPr>
          <w:rStyle w:val="Corpodeltesto12165pt"/>
        </w:rPr>
        <w:t>i6ia]</w:t>
      </w:r>
    </w:p>
    <w:p w14:paraId="1FF61A68" w14:textId="77777777" w:rsidR="009A1B5B" w:rsidRDefault="004E42D2">
      <w:pPr>
        <w:pStyle w:val="Corpodeltesto1211"/>
        <w:shd w:val="clear" w:color="auto" w:fill="auto"/>
        <w:spacing w:line="235" w:lineRule="exact"/>
        <w:ind w:firstLine="0"/>
        <w:jc w:val="left"/>
      </w:pPr>
      <w:r>
        <w:t>« Sire musart, se Diex me salt,</w:t>
      </w:r>
      <w:r>
        <w:br/>
        <w:t>marcheant avez encontré !</w:t>
      </w:r>
    </w:p>
    <w:p w14:paraId="3F5FD662" w14:textId="77777777" w:rsidR="009A1B5B" w:rsidRDefault="004E42D2">
      <w:pPr>
        <w:pStyle w:val="Corpodeltesto1211"/>
        <w:shd w:val="clear" w:color="auto" w:fill="auto"/>
        <w:spacing w:line="235" w:lineRule="exact"/>
        <w:ind w:left="360" w:hanging="360"/>
        <w:jc w:val="left"/>
      </w:pPr>
      <w:r>
        <w:rPr>
          <w:rStyle w:val="Corpodeltesto1217pt2"/>
        </w:rPr>
        <w:t>2124</w:t>
      </w:r>
      <w:r>
        <w:t xml:space="preserve"> Maint plus vaillant en ai oltré</w:t>
      </w:r>
    </w:p>
    <w:p w14:paraId="5AB035D5" w14:textId="77777777" w:rsidR="009A1B5B" w:rsidRDefault="004E42D2">
      <w:pPr>
        <w:pStyle w:val="Corpodeltesto1211"/>
        <w:shd w:val="clear" w:color="auto" w:fill="auto"/>
        <w:spacing w:line="235" w:lineRule="exact"/>
        <w:ind w:firstLine="0"/>
        <w:jc w:val="left"/>
      </w:pPr>
      <w:r>
        <w:t>que vous n’estes et maint plus preu,</w:t>
      </w:r>
      <w:r>
        <w:br/>
        <w:t>mais je quit ja n’i avrez preu,</w:t>
      </w:r>
      <w:r>
        <w:br/>
        <w:t>tost vous avrai mort ou venchu.</w:t>
      </w:r>
    </w:p>
    <w:p w14:paraId="350E0A1D" w14:textId="77777777" w:rsidR="009A1B5B" w:rsidRDefault="004E42D2">
      <w:pPr>
        <w:pStyle w:val="Corpodeltesto1211"/>
        <w:shd w:val="clear" w:color="auto" w:fill="auto"/>
        <w:spacing w:line="235" w:lineRule="exact"/>
        <w:ind w:left="360" w:hanging="360"/>
        <w:jc w:val="left"/>
      </w:pPr>
      <w:r>
        <w:rPr>
          <w:rStyle w:val="Corpodeltesto1217pt2"/>
        </w:rPr>
        <w:t>2128</w:t>
      </w:r>
      <w:r>
        <w:t xml:space="preserve"> Espoir vous avez trop vescu,</w:t>
      </w:r>
      <w:r>
        <w:br/>
        <w:t>si chachiez, je quit, vostre vie,</w:t>
      </w:r>
      <w:r>
        <w:br/>
        <w:t>qui de combatre avez envie</w:t>
      </w:r>
      <w:r>
        <w:br/>
        <w:t>vers moi. Je vous di bien sanz faille,</w:t>
      </w:r>
    </w:p>
    <w:p w14:paraId="76A6DD4A" w14:textId="77777777" w:rsidR="009A1B5B" w:rsidRDefault="004E42D2">
      <w:pPr>
        <w:pStyle w:val="Corpodeltesto1211"/>
        <w:shd w:val="clear" w:color="auto" w:fill="auto"/>
        <w:spacing w:line="235" w:lineRule="exact"/>
        <w:ind w:left="360" w:hanging="360"/>
        <w:jc w:val="left"/>
      </w:pPr>
      <w:r>
        <w:rPr>
          <w:rStyle w:val="Corpodeltesto1217pt2"/>
        </w:rPr>
        <w:t>2132</w:t>
      </w:r>
      <w:r>
        <w:t xml:space="preserve"> tost ert finee la bataille.»</w:t>
      </w:r>
    </w:p>
    <w:p w14:paraId="7A844927" w14:textId="77777777" w:rsidR="009A1B5B" w:rsidRDefault="004E42D2">
      <w:pPr>
        <w:pStyle w:val="Corpodeltesto1211"/>
        <w:shd w:val="clear" w:color="auto" w:fill="auto"/>
        <w:spacing w:line="235" w:lineRule="exact"/>
        <w:ind w:firstLine="360"/>
        <w:jc w:val="left"/>
      </w:pPr>
      <w:r>
        <w:t>Perchevax, cui vait anuiant,</w:t>
      </w:r>
      <w:r>
        <w:br/>
        <w:t>li dist : « Or oi plait de noiant,</w:t>
      </w:r>
      <w:r>
        <w:br/>
        <w:t>se manache fust cops d’espee,</w:t>
      </w:r>
    </w:p>
    <w:p w14:paraId="3FF76550" w14:textId="77777777" w:rsidR="009A1B5B" w:rsidRDefault="004E42D2">
      <w:pPr>
        <w:pStyle w:val="Corpodeltesto1211"/>
        <w:shd w:val="clear" w:color="auto" w:fill="auto"/>
        <w:spacing w:line="235" w:lineRule="exact"/>
        <w:ind w:left="360" w:hanging="360"/>
        <w:jc w:val="left"/>
        <w:sectPr w:rsidR="009A1B5B">
          <w:headerReference w:type="even" r:id="rId471"/>
          <w:headerReference w:type="default" r:id="rId472"/>
          <w:headerReference w:type="first" r:id="rId473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2136 j’eiisse la teste colpee,</w:t>
      </w:r>
    </w:p>
    <w:p w14:paraId="10F6898E" w14:textId="77777777" w:rsidR="009A1B5B" w:rsidRDefault="004E42D2">
      <w:pPr>
        <w:pStyle w:val="Corpodeltesto1211"/>
        <w:shd w:val="clear" w:color="auto" w:fill="auto"/>
        <w:spacing w:line="235" w:lineRule="exact"/>
        <w:ind w:firstLine="0"/>
        <w:jc w:val="left"/>
      </w:pPr>
      <w:r>
        <w:lastRenderedPageBreak/>
        <w:t>ce m’est avis, tot sanz assalt! »</w:t>
      </w:r>
    </w:p>
    <w:p w14:paraId="5D07B7BE" w14:textId="77777777" w:rsidR="009A1B5B" w:rsidRDefault="004E42D2">
      <w:pPr>
        <w:pStyle w:val="Corpodeltesto1211"/>
        <w:shd w:val="clear" w:color="auto" w:fill="auto"/>
        <w:spacing w:line="235" w:lineRule="exact"/>
        <w:ind w:firstLine="0"/>
        <w:jc w:val="left"/>
      </w:pPr>
      <w:r>
        <w:t>Atant la pucele avant salt</w:t>
      </w:r>
      <w:r>
        <w:br/>
        <w:t>que li chevaliers voloit prendre,</w:t>
      </w:r>
    </w:p>
    <w:p w14:paraId="0C20E5D8" w14:textId="77777777" w:rsidR="009A1B5B" w:rsidRDefault="004E42D2">
      <w:pPr>
        <w:pStyle w:val="Corpodeltesto1211"/>
        <w:shd w:val="clear" w:color="auto" w:fill="auto"/>
        <w:spacing w:line="235" w:lineRule="exact"/>
        <w:ind w:firstLine="0"/>
        <w:jc w:val="left"/>
      </w:pPr>
      <w:r>
        <w:rPr>
          <w:rStyle w:val="Corpodeltesto1217pt2"/>
        </w:rPr>
        <w:t>2140</w:t>
      </w:r>
      <w:r>
        <w:t xml:space="preserve"> si dist : « Se il vous puet sozprendre,</w:t>
      </w:r>
      <w:r>
        <w:br/>
        <w:t>honis soit il s’il ne vous pent!</w:t>
      </w:r>
    </w:p>
    <w:p w14:paraId="651E3F92" w14:textId="77777777" w:rsidR="009A1B5B" w:rsidRDefault="004E42D2">
      <w:pPr>
        <w:pStyle w:val="Corpodeltesto1211"/>
        <w:shd w:val="clear" w:color="auto" w:fill="auto"/>
        <w:spacing w:line="235" w:lineRule="exact"/>
        <w:ind w:firstLine="360"/>
        <w:jc w:val="left"/>
      </w:pPr>
      <w:r>
        <w:t>Et moi et quanqu’a moi apent</w:t>
      </w:r>
      <w:r>
        <w:br/>
        <w:t>li veerai tot par despit</w:t>
      </w:r>
      <w:r>
        <w:br/>
        <w:t>2144 s’il vous done de mort respit. »</w:t>
      </w:r>
    </w:p>
    <w:p w14:paraId="5479B568" w14:textId="77777777" w:rsidR="009A1B5B" w:rsidRDefault="004E42D2">
      <w:pPr>
        <w:pStyle w:val="Corpodeltesto1211"/>
        <w:shd w:val="clear" w:color="auto" w:fill="auto"/>
        <w:spacing w:line="235" w:lineRule="exact"/>
        <w:ind w:firstLine="0"/>
        <w:jc w:val="left"/>
      </w:pPr>
      <w:r>
        <w:t>Dist li vassax : « Ma dolce amie,</w:t>
      </w:r>
      <w:r>
        <w:br/>
        <w:t>del chevalier ne doutez mie,</w:t>
      </w:r>
      <w:r>
        <w:br/>
        <w:t>porrez faìre a vo volenté,</w:t>
      </w:r>
    </w:p>
    <w:p w14:paraId="5C3129CD" w14:textId="77777777" w:rsidR="009A1B5B" w:rsidRDefault="004E42D2">
      <w:pPr>
        <w:pStyle w:val="Corpodeltesto1211"/>
        <w:shd w:val="clear" w:color="auto" w:fill="auto"/>
        <w:spacing w:line="235" w:lineRule="exact"/>
        <w:ind w:firstLine="0"/>
        <w:jc w:val="left"/>
      </w:pPr>
      <w:r>
        <w:t>2148 assez tost l’arai conquesté. »</w:t>
      </w:r>
    </w:p>
    <w:p w14:paraId="651D8133" w14:textId="77777777" w:rsidR="009A1B5B" w:rsidRDefault="004E42D2">
      <w:pPr>
        <w:pStyle w:val="Corpodeltesto1211"/>
        <w:shd w:val="clear" w:color="auto" w:fill="auto"/>
        <w:spacing w:line="235" w:lineRule="exact"/>
        <w:ind w:firstLine="360"/>
        <w:jc w:val="left"/>
      </w:pPr>
      <w:r>
        <w:t>Atant es vous a le tenchon</w:t>
      </w:r>
      <w:r>
        <w:br/>
        <w:t>le conte, ou vint sanz contençon.</w:t>
      </w:r>
      <w:r>
        <w:br/>
        <w:t>Percheval tantost salua</w:t>
      </w:r>
      <w:r>
        <w:br/>
        <w:t>2152 et Perchevax errant li a</w:t>
      </w:r>
      <w:r>
        <w:br/>
        <w:t>respondu debonairement,</w:t>
      </w:r>
      <w:r>
        <w:br/>
        <w:t>se lì a dit molt dolcement :</w:t>
      </w:r>
    </w:p>
    <w:p w14:paraId="37F278AA" w14:textId="77777777" w:rsidR="009A1B5B" w:rsidRDefault="004E42D2">
      <w:pPr>
        <w:pStyle w:val="Corpodeltesto1211"/>
        <w:shd w:val="clear" w:color="auto" w:fill="auto"/>
        <w:spacing w:line="235" w:lineRule="exact"/>
        <w:ind w:firstLine="360"/>
        <w:jc w:val="left"/>
      </w:pPr>
      <w:r>
        <w:t>« Sire, cil Diex vous doínst bon jor</w:t>
      </w:r>
      <w:r>
        <w:br/>
        <w:t>2156 ki fait en mai naistre la flor. »</w:t>
      </w:r>
    </w:p>
    <w:p w14:paraId="6C0BE440" w14:textId="77777777" w:rsidR="009A1B5B" w:rsidRDefault="004E42D2">
      <w:pPr>
        <w:pStyle w:val="Corpodeltesto1211"/>
        <w:shd w:val="clear" w:color="auto" w:fill="auto"/>
        <w:spacing w:line="235" w:lineRule="exact"/>
        <w:ind w:firstLine="360"/>
        <w:jc w:val="left"/>
      </w:pPr>
      <w:r>
        <w:t>Li quens li díst : «Et Diex vous gart</w:t>
      </w:r>
      <w:r>
        <w:br/>
        <w:t>qui toz les biens done et depart. »</w:t>
      </w:r>
      <w:r>
        <w:br/>
        <w:t>Dont li demande la raison</w:t>
      </w:r>
      <w:r>
        <w:br/>
      </w:r>
      <w:r>
        <w:rPr>
          <w:rStyle w:val="Corpodeltesto1217pt2"/>
        </w:rPr>
        <w:t>2160</w:t>
      </w:r>
      <w:r>
        <w:t xml:space="preserve"> por coi et par quele achoison,</w:t>
      </w:r>
    </w:p>
    <w:p w14:paraId="1F406AEE" w14:textId="77777777" w:rsidR="009A1B5B" w:rsidRDefault="004E42D2">
      <w:pPr>
        <w:pStyle w:val="Corpodeltesto1451"/>
        <w:shd w:val="clear" w:color="auto" w:fill="auto"/>
        <w:spacing w:line="150" w:lineRule="exact"/>
        <w:ind w:firstLine="0"/>
      </w:pPr>
      <w:r>
        <w:rPr>
          <w:rStyle w:val="Corpodeltesto145"/>
        </w:rPr>
        <w:t>[foì. lólb)</w:t>
      </w:r>
    </w:p>
    <w:p w14:paraId="0552F3B9" w14:textId="77777777" w:rsidR="009A1B5B" w:rsidRDefault="004E42D2">
      <w:pPr>
        <w:pStyle w:val="Corpodeltesto1211"/>
        <w:shd w:val="clear" w:color="auto" w:fill="auto"/>
        <w:spacing w:line="235" w:lineRule="exact"/>
        <w:ind w:firstLine="0"/>
        <w:jc w:val="left"/>
      </w:pPr>
      <w:r>
        <w:t>— la verité toute l’en die —</w:t>
      </w:r>
      <w:r>
        <w:br/>
        <w:t>que cil chevalier ne puet mie</w:t>
      </w:r>
      <w:r>
        <w:br/>
        <w:t>prendre a moillier sa bele fille,</w:t>
      </w:r>
    </w:p>
    <w:p w14:paraId="5A5CA9B7" w14:textId="77777777" w:rsidR="009A1B5B" w:rsidRDefault="004E42D2">
      <w:pPr>
        <w:pStyle w:val="Corpodeltesto1211"/>
        <w:shd w:val="clear" w:color="auto" w:fill="auto"/>
        <w:spacing w:line="235" w:lineRule="exact"/>
        <w:ind w:firstLine="0"/>
        <w:jc w:val="left"/>
      </w:pPr>
      <w:r>
        <w:t>2164 qui'son parage pas n’aville.</w:t>
      </w:r>
    </w:p>
    <w:p w14:paraId="2FE7C373" w14:textId="77777777" w:rsidR="009A1B5B" w:rsidRDefault="004E42D2">
      <w:pPr>
        <w:pStyle w:val="Corpodeltesto1211"/>
        <w:shd w:val="clear" w:color="auto" w:fill="auto"/>
        <w:spacing w:line="235" w:lineRule="exact"/>
        <w:ind w:firstLine="0"/>
        <w:jc w:val="left"/>
      </w:pPr>
      <w:r>
        <w:t>« Sire, fait il, jel vous dirai,</w:t>
      </w:r>
      <w:r>
        <w:br/>
        <w:t>que ja de mot n’en mentirai,</w:t>
      </w:r>
      <w:r>
        <w:br/>
        <w:t>si con ceste pucele dist.</w:t>
      </w:r>
    </w:p>
    <w:p w14:paraId="6941D0D1" w14:textId="77777777" w:rsidR="009A1B5B" w:rsidRDefault="004E42D2">
      <w:pPr>
        <w:pStyle w:val="Corpodeltesto1211"/>
        <w:shd w:val="clear" w:color="auto" w:fill="auto"/>
        <w:spacing w:line="235" w:lineRule="exact"/>
        <w:ind w:firstLine="0"/>
        <w:jc w:val="left"/>
      </w:pPr>
      <w:r>
        <w:rPr>
          <w:rStyle w:val="Corpodeltesto1217pt2"/>
        </w:rPr>
        <w:t>2168</w:t>
      </w:r>
      <w:r>
        <w:t xml:space="preserve"> Ore escoutez un sol petit.</w:t>
      </w:r>
    </w:p>
    <w:p w14:paraId="1CF4CB0D" w14:textId="77777777" w:rsidR="009A1B5B" w:rsidRDefault="004E42D2">
      <w:pPr>
        <w:pStyle w:val="Corpodeltesto1211"/>
        <w:shd w:val="clear" w:color="auto" w:fill="auto"/>
        <w:spacing w:line="235" w:lineRule="exact"/>
        <w:ind w:firstLine="0"/>
        <w:jc w:val="left"/>
        <w:sectPr w:rsidR="009A1B5B">
          <w:headerReference w:type="even" r:id="rId474"/>
          <w:headerReference w:type="default" r:id="rId475"/>
          <w:headerReference w:type="first" r:id="rId476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Cil vassax que voi la ester, -</w:t>
      </w:r>
    </w:p>
    <w:p w14:paraId="761E857D" w14:textId="77777777" w:rsidR="009A1B5B" w:rsidRDefault="004E42D2">
      <w:pPr>
        <w:pStyle w:val="Corpodeltesto1211"/>
        <w:shd w:val="clear" w:color="auto" w:fill="auto"/>
        <w:spacing w:line="235" w:lineRule="exact"/>
        <w:ind w:firstLine="0"/>
        <w:jc w:val="left"/>
      </w:pPr>
      <w:r>
        <w:lastRenderedPageBreak/>
        <w:t>qui tant fait d’armes a loer,</w:t>
      </w:r>
      <w:r>
        <w:br/>
        <w:t>vint a ceste pucele chi,</w:t>
      </w:r>
    </w:p>
    <w:p w14:paraId="0BF40F77" w14:textId="77777777" w:rsidR="009A1B5B" w:rsidRDefault="004E42D2">
      <w:pPr>
        <w:pStyle w:val="Corpodeltesto1211"/>
        <w:shd w:val="clear" w:color="auto" w:fill="auto"/>
        <w:spacing w:line="235" w:lineRule="exact"/>
        <w:ind w:firstLine="0"/>
        <w:jc w:val="left"/>
      </w:pPr>
      <w:r>
        <w:rPr>
          <w:rStyle w:val="Corpodeltesto1217pt2"/>
        </w:rPr>
        <w:t>2172</w:t>
      </w:r>
      <w:r>
        <w:t xml:space="preserve"> si li pria, por Dieu merchi,</w:t>
      </w:r>
      <w:r>
        <w:br/>
        <w:t>que ele par amours l’amast</w:t>
      </w:r>
      <w:r>
        <w:br/>
        <w:t>et que s’amour li otroiast,</w:t>
      </w:r>
      <w:r>
        <w:br/>
        <w:t>car il l’amoit molt de cuer fin</w:t>
      </w:r>
      <w:r>
        <w:br/>
      </w:r>
      <w:r>
        <w:rPr>
          <w:rStyle w:val="Corpodeltesto1217pt2"/>
        </w:rPr>
        <w:t>2176</w:t>
      </w:r>
      <w:r>
        <w:t xml:space="preserve"> et feroit desci en la fin,</w:t>
      </w:r>
    </w:p>
    <w:p w14:paraId="2D01EFDE" w14:textId="77777777" w:rsidR="009A1B5B" w:rsidRDefault="004E42D2">
      <w:pPr>
        <w:pStyle w:val="Corpodeltesto1211"/>
        <w:shd w:val="clear" w:color="auto" w:fill="auto"/>
        <w:spacing w:line="235" w:lineRule="exact"/>
        <w:ind w:firstLine="360"/>
        <w:jc w:val="left"/>
      </w:pPr>
      <w:r>
        <w:t>sans falser et sanz dechevoir.</w:t>
      </w:r>
    </w:p>
    <w:p w14:paraId="3E5BF4DC" w14:textId="77777777" w:rsidR="009A1B5B" w:rsidRDefault="004E42D2">
      <w:pPr>
        <w:pStyle w:val="Corpodeltesto1211"/>
        <w:shd w:val="clear" w:color="auto" w:fill="auto"/>
        <w:spacing w:line="235" w:lineRule="exact"/>
        <w:ind w:firstLine="360"/>
        <w:jc w:val="left"/>
      </w:pPr>
      <w:r>
        <w:t>Ele quida qu’il deïst voír,</w:t>
      </w:r>
      <w:r>
        <w:br/>
        <w:t>qu’il lí prioit moít docement</w:t>
      </w:r>
      <w:r>
        <w:br/>
      </w:r>
      <w:r>
        <w:rPr>
          <w:rStyle w:val="Corpodeltesto1217pt2"/>
        </w:rPr>
        <w:t>2180</w:t>
      </w:r>
      <w:r>
        <w:t xml:space="preserve"> et gemissoit tant durement.</w:t>
      </w:r>
    </w:p>
    <w:p w14:paraId="68CD7443" w14:textId="77777777" w:rsidR="009A1B5B" w:rsidRDefault="004E42D2">
      <w:pPr>
        <w:pStyle w:val="Corpodeltesto1211"/>
        <w:shd w:val="clear" w:color="auto" w:fill="auto"/>
        <w:spacing w:line="235" w:lineRule="exact"/>
        <w:ind w:firstLine="0"/>
        <w:jc w:val="left"/>
      </w:pPr>
      <w:r>
        <w:t>En sozpirant sovent ploroit</w:t>
      </w:r>
      <w:r>
        <w:br/>
        <w:t>et a jointes mains l’aoroit.</w:t>
      </w:r>
    </w:p>
    <w:p w14:paraId="2CF20E1A" w14:textId="77777777" w:rsidR="009A1B5B" w:rsidRDefault="004E42D2">
      <w:pPr>
        <w:pStyle w:val="Corpodeltesto1211"/>
        <w:shd w:val="clear" w:color="auto" w:fill="auto"/>
        <w:spacing w:line="235" w:lineRule="exact"/>
        <w:ind w:firstLine="0"/>
        <w:jc w:val="left"/>
      </w:pPr>
      <w:r>
        <w:t>Tant li pria qu’il le sozprist</w:t>
      </w:r>
      <w:r>
        <w:br/>
        <w:t>2184 et de s’amour son cuer esprist.</w:t>
      </w:r>
    </w:p>
    <w:p w14:paraId="5D13B42A" w14:textId="77777777" w:rsidR="009A1B5B" w:rsidRDefault="004E42D2">
      <w:pPr>
        <w:pStyle w:val="Corpodeltesto1211"/>
        <w:shd w:val="clear" w:color="auto" w:fill="auto"/>
        <w:spacing w:line="235" w:lineRule="exact"/>
        <w:ind w:firstLine="0"/>
        <w:jc w:val="left"/>
      </w:pPr>
      <w:r>
        <w:t>Et quant il vit qu’il l’ot sozprise</w:t>
      </w:r>
      <w:r>
        <w:br/>
        <w:t>et al jeu de verité prise,</w:t>
      </w:r>
      <w:r>
        <w:br/>
        <w:t>se li requist son bon a faire.</w:t>
      </w:r>
    </w:p>
    <w:p w14:paraId="57F39C5A" w14:textId="77777777" w:rsidR="009A1B5B" w:rsidRDefault="004E42D2">
      <w:pPr>
        <w:pStyle w:val="Corpodeltesto1211"/>
        <w:shd w:val="clear" w:color="auto" w:fill="auto"/>
        <w:spacing w:line="235" w:lineRule="exact"/>
        <w:ind w:firstLine="0"/>
        <w:jc w:val="left"/>
      </w:pPr>
      <w:r>
        <w:rPr>
          <w:rStyle w:val="Corpodeltesto1217pt2"/>
        </w:rPr>
        <w:t>2188</w:t>
      </w:r>
      <w:r>
        <w:t xml:space="preserve"> Ceste, qui fu de sot affaire,</w:t>
      </w:r>
      <w:r>
        <w:br/>
        <w:t>li dist que ele le feroit</w:t>
      </w:r>
      <w:r>
        <w:br/>
        <w:t>son buen et ce que lui plairoit,</w:t>
      </w:r>
      <w:r>
        <w:br/>
        <w:t>mais que li fíanchast sa foi</w:t>
      </w:r>
      <w:r>
        <w:br/>
        <w:t>2192 que Ioialment en bone foi</w:t>
      </w:r>
      <w:r>
        <w:br/>
        <w:t>l’espouseroit en lèauté.</w:t>
      </w:r>
    </w:p>
    <w:p w14:paraId="37C21485" w14:textId="77777777" w:rsidR="009A1B5B" w:rsidRDefault="004E42D2">
      <w:pPr>
        <w:pStyle w:val="Corpodeltesto1211"/>
        <w:shd w:val="clear" w:color="auto" w:fill="auto"/>
        <w:spacing w:line="235" w:lineRule="exact"/>
        <w:ind w:firstLine="360"/>
        <w:jc w:val="left"/>
      </w:pPr>
      <w:r>
        <w:t>Li fols, plains de desloiauté,</w:t>
      </w:r>
      <w:r>
        <w:br/>
        <w:t>li fíancha lues de sa main</w:t>
      </w:r>
      <w:r>
        <w:br/>
        <w:t>2196 k’il l’espouseroit l’endemain.</w:t>
      </w:r>
    </w:p>
    <w:p w14:paraId="2B99F468" w14:textId="77777777" w:rsidR="009A1B5B" w:rsidRDefault="004E42D2">
      <w:pPr>
        <w:pStyle w:val="Corpodeltesto1211"/>
        <w:shd w:val="clear" w:color="auto" w:fill="auto"/>
        <w:spacing w:line="235" w:lineRule="exact"/>
        <w:ind w:firstLine="360"/>
        <w:jc w:val="left"/>
      </w:pPr>
      <w:r>
        <w:t>Sor sa fíanche l’en creï</w:t>
      </w:r>
      <w:r>
        <w:br/>
        <w:t>et il a li</w:t>
      </w:r>
      <w:r>
        <w:rPr>
          <w:vertAlign w:val="superscript"/>
        </w:rPr>
        <w:t>52</w:t>
      </w:r>
      <w:r>
        <w:t xml:space="preserve"> tant acreï,</w:t>
      </w:r>
      <w:r>
        <w:br/>
        <w:t>et prist cele nuit tant del sien</w:t>
      </w:r>
      <w:r>
        <w:br/>
      </w:r>
      <w:r>
        <w:rPr>
          <w:rStyle w:val="Corpodeltesto1217pt2"/>
        </w:rPr>
        <w:t>2200</w:t>
      </w:r>
      <w:r>
        <w:t xml:space="preserve"> que ne li puet rendre por rien.</w:t>
      </w:r>
    </w:p>
    <w:p w14:paraId="4C41F533" w14:textId="77777777" w:rsidR="009A1B5B" w:rsidRDefault="004E42D2">
      <w:pPr>
        <w:pStyle w:val="Corpodeltesto1481"/>
        <w:shd w:val="clear" w:color="auto" w:fill="auto"/>
        <w:spacing w:line="160" w:lineRule="exact"/>
      </w:pPr>
      <w:r>
        <w:rPr>
          <w:rStyle w:val="Corpodeltesto148"/>
        </w:rPr>
        <w:t>52</w:t>
      </w:r>
    </w:p>
    <w:p w14:paraId="196880F1" w14:textId="77777777" w:rsidR="009A1B5B" w:rsidRDefault="004E42D2">
      <w:pPr>
        <w:pStyle w:val="Corpodeltesto590"/>
        <w:shd w:val="clear" w:color="auto" w:fill="auto"/>
        <w:spacing w:line="220" w:lineRule="exact"/>
        <w:jc w:val="left"/>
      </w:pPr>
      <w:r>
        <w:rPr>
          <w:rStyle w:val="Corpodeltesto59CenturySchoolbook7ptNoncorsivo"/>
        </w:rPr>
        <w:t xml:space="preserve">et a a 1. </w:t>
      </w:r>
      <w:r>
        <w:t>corr. d’après B</w:t>
      </w:r>
    </w:p>
    <w:p w14:paraId="5927681A" w14:textId="77777777" w:rsidR="009A1B5B" w:rsidRDefault="004E42D2">
      <w:pPr>
        <w:pStyle w:val="Corpodeltesto1131"/>
        <w:shd w:val="clear" w:color="auto" w:fill="auto"/>
        <w:spacing w:line="245" w:lineRule="exact"/>
        <w:ind w:firstLine="0"/>
      </w:pPr>
      <w:r>
        <w:t>Son bon en fist, si fist que fole.</w:t>
      </w:r>
      <w:r>
        <w:br/>
        <w:t>Onques fîance ne parole</w:t>
      </w:r>
      <w:r>
        <w:br/>
        <w:t>ne regarda, se Diex me salt. »</w:t>
      </w:r>
    </w:p>
    <w:p w14:paraId="57D1A362" w14:textId="77777777" w:rsidR="009A1B5B" w:rsidRDefault="004E42D2">
      <w:pPr>
        <w:pStyle w:val="Corpodeltesto1131"/>
        <w:shd w:val="clear" w:color="auto" w:fill="auto"/>
        <w:spacing w:line="245" w:lineRule="exact"/>
        <w:ind w:firstLine="0"/>
      </w:pPr>
      <w:r>
        <w:rPr>
          <w:rStyle w:val="Corpodeltesto113SegoeUI8ptGrassetto"/>
        </w:rPr>
        <w:t xml:space="preserve">2204 </w:t>
      </w:r>
      <w:r>
        <w:t>Et li chevaliers avant saut</w:t>
      </w:r>
    </w:p>
    <w:p w14:paraId="2075BCB2" w14:textId="77777777" w:rsidR="009A1B5B" w:rsidRDefault="004E42D2">
      <w:pPr>
        <w:pStyle w:val="Corpodeltesto690"/>
        <w:shd w:val="clear" w:color="auto" w:fill="auto"/>
        <w:spacing w:line="140" w:lineRule="exact"/>
        <w:ind w:firstLine="0"/>
        <w:jc w:val="left"/>
      </w:pPr>
      <w:r>
        <w:rPr>
          <w:rStyle w:val="Corpodeltesto692"/>
        </w:rPr>
        <w:t>[fol. 161c]</w:t>
      </w:r>
    </w:p>
    <w:p w14:paraId="5FD4C730" w14:textId="77777777" w:rsidR="009A1B5B" w:rsidRDefault="004E42D2">
      <w:pPr>
        <w:pStyle w:val="Corpodeltesto1131"/>
        <w:shd w:val="clear" w:color="auto" w:fill="auto"/>
        <w:spacing w:line="245" w:lineRule="exact"/>
        <w:ind w:firstLine="0"/>
      </w:pPr>
      <w:r>
        <w:t>devant le conte et dist qu’il ment</w:t>
      </w:r>
      <w:r>
        <w:br/>
        <w:t>et qu’il l’en fera provement.</w:t>
      </w:r>
    </w:p>
    <w:p w14:paraId="00EA6411" w14:textId="77777777" w:rsidR="009A1B5B" w:rsidRDefault="004E42D2">
      <w:pPr>
        <w:pStyle w:val="Corpodeltesto1131"/>
        <w:shd w:val="clear" w:color="auto" w:fill="auto"/>
        <w:spacing w:line="245" w:lineRule="exact"/>
        <w:ind w:firstLine="0"/>
      </w:pPr>
      <w:r>
        <w:t>Quant Perchevax celui oï,</w:t>
      </w:r>
    </w:p>
    <w:p w14:paraId="3B0D9BAB" w14:textId="77777777" w:rsidR="009A1B5B" w:rsidRDefault="004E42D2">
      <w:pPr>
        <w:pStyle w:val="Corpodeltesto431"/>
        <w:shd w:val="clear" w:color="auto" w:fill="auto"/>
        <w:spacing w:line="245" w:lineRule="exact"/>
        <w:ind w:firstLine="0"/>
        <w:jc w:val="left"/>
      </w:pPr>
      <w:r>
        <w:rPr>
          <w:rStyle w:val="Corpodeltesto435ptNongrassetto0"/>
        </w:rPr>
        <w:t>2208</w:t>
      </w:r>
      <w:r>
        <w:t xml:space="preserve"> molt belement li respondi :</w:t>
      </w:r>
    </w:p>
    <w:p w14:paraId="1419D182" w14:textId="77777777" w:rsidR="009A1B5B" w:rsidRDefault="004E42D2">
      <w:pPr>
        <w:pStyle w:val="Corpodeltesto1131"/>
        <w:shd w:val="clear" w:color="auto" w:fill="auto"/>
        <w:spacing w:line="245" w:lineRule="exact"/>
        <w:ind w:firstLine="0"/>
      </w:pPr>
      <w:r>
        <w:t>«Amis, se vous me creïssiez,</w:t>
      </w:r>
      <w:r>
        <w:br/>
        <w:t>ja ne vous en combatissiez,</w:t>
      </w:r>
      <w:r>
        <w:br/>
        <w:t>bataille a faire n’est pas jeus. »</w:t>
      </w:r>
    </w:p>
    <w:p w14:paraId="3D8713C3" w14:textId="77777777" w:rsidR="009A1B5B" w:rsidRDefault="004E42D2">
      <w:pPr>
        <w:pStyle w:val="Corpodeltesto1131"/>
        <w:shd w:val="clear" w:color="auto" w:fill="auto"/>
        <w:spacing w:line="245" w:lineRule="exact"/>
        <w:ind w:firstLine="0"/>
      </w:pPr>
      <w:r>
        <w:rPr>
          <w:rStyle w:val="Corpodeltesto113SegoeUI5pt"/>
        </w:rPr>
        <w:t>2212</w:t>
      </w:r>
      <w:r>
        <w:rPr>
          <w:rStyle w:val="Corpodeltesto113SegoeUI8ptGrassetto"/>
        </w:rPr>
        <w:t xml:space="preserve"> </w:t>
      </w:r>
      <w:r>
        <w:t>Cil jure la teste et les eus</w:t>
      </w:r>
      <w:r>
        <w:br/>
        <w:t>qu’il ne lairoit por nul avoir</w:t>
      </w:r>
      <w:r>
        <w:br/>
        <w:t>« que ne vous fache ancui savoir</w:t>
      </w:r>
      <w:r>
        <w:br/>
        <w:t>de quel jeu musars s’entremet</w:t>
      </w:r>
      <w:r>
        <w:br/>
      </w:r>
      <w:r>
        <w:rPr>
          <w:rStyle w:val="Corpodeltesto113SegoeUI8ptGrassetto"/>
        </w:rPr>
        <w:t xml:space="preserve">2216 </w:t>
      </w:r>
      <w:r>
        <w:t>qui por autrui en champ se met. »</w:t>
      </w:r>
      <w:r>
        <w:br/>
        <w:t>Perchevax dist : « Fraigniez vostre ire,</w:t>
      </w:r>
      <w:r>
        <w:br/>
        <w:t>sorparlers nuist, ch’ai oï dire,</w:t>
      </w:r>
      <w:r>
        <w:br/>
        <w:t>c’est vilennie de tenchier</w:t>
      </w:r>
      <w:r>
        <w:br/>
      </w:r>
      <w:r>
        <w:rPr>
          <w:rStyle w:val="Corpodeltesto113SegoeUI5pt"/>
        </w:rPr>
        <w:t>2220</w:t>
      </w:r>
      <w:r>
        <w:rPr>
          <w:rStyle w:val="Corpodeltesto113SegoeUI8ptGrassetto"/>
        </w:rPr>
        <w:t xml:space="preserve"> </w:t>
      </w:r>
      <w:r>
        <w:t>et folie de manechier.</w:t>
      </w:r>
    </w:p>
    <w:p w14:paraId="020DE7C6" w14:textId="77777777" w:rsidR="009A1B5B" w:rsidRDefault="004E42D2">
      <w:pPr>
        <w:pStyle w:val="Corpodeltesto1131"/>
        <w:shd w:val="clear" w:color="auto" w:fill="auto"/>
        <w:spacing w:line="245" w:lineRule="exact"/>
        <w:ind w:firstLine="0"/>
      </w:pPr>
      <w:r>
        <w:t>Au departir porrez savoir</w:t>
      </w:r>
      <w:r>
        <w:br/>
        <w:t>liqueis porra victore avoir.</w:t>
      </w:r>
    </w:p>
    <w:p w14:paraId="6A8158CA" w14:textId="77777777" w:rsidR="009A1B5B" w:rsidRDefault="004E42D2">
      <w:pPr>
        <w:pStyle w:val="Corpodeltesto1131"/>
        <w:shd w:val="clear" w:color="auto" w:fill="auto"/>
        <w:spacing w:line="245" w:lineRule="exact"/>
        <w:ind w:firstLine="0"/>
      </w:pPr>
      <w:r>
        <w:t>Mais or vous armez vistement! »</w:t>
      </w:r>
    </w:p>
    <w:p w14:paraId="7F38309F" w14:textId="77777777" w:rsidR="009A1B5B" w:rsidRDefault="004E42D2">
      <w:pPr>
        <w:pStyle w:val="Corpodeltesto431"/>
        <w:shd w:val="clear" w:color="auto" w:fill="auto"/>
        <w:spacing w:line="245" w:lineRule="exact"/>
        <w:ind w:firstLine="0"/>
        <w:jc w:val="left"/>
      </w:pPr>
      <w:r>
        <w:t xml:space="preserve">2224 </w:t>
      </w:r>
      <w:r>
        <w:rPr>
          <w:rStyle w:val="Corpodeltesto43Georgia9ptNongrassetto"/>
        </w:rPr>
        <w:t xml:space="preserve">Cil li </w:t>
      </w:r>
      <w:r>
        <w:t>creanta bonement.</w:t>
      </w:r>
    </w:p>
    <w:p w14:paraId="29AE428B" w14:textId="77777777" w:rsidR="009A1B5B" w:rsidRDefault="004E42D2">
      <w:pPr>
        <w:pStyle w:val="Corpodeltesto1131"/>
        <w:shd w:val="clear" w:color="auto" w:fill="auto"/>
        <w:spacing w:line="245" w:lineRule="exact"/>
        <w:ind w:firstLine="0"/>
      </w:pPr>
      <w:r>
        <w:t>Atant envoie por ses armes.</w:t>
      </w:r>
    </w:p>
    <w:p w14:paraId="1D3B8EDD" w14:textId="77777777" w:rsidR="009A1B5B" w:rsidRDefault="004E42D2">
      <w:pPr>
        <w:pStyle w:val="Corpodeltesto1131"/>
        <w:shd w:val="clear" w:color="auto" w:fill="auto"/>
        <w:spacing w:line="245" w:lineRule="exact"/>
        <w:ind w:firstLine="0"/>
      </w:pPr>
      <w:r>
        <w:lastRenderedPageBreak/>
        <w:t>Devant le mostier, soz .II. carmes,</w:t>
      </w:r>
      <w:r>
        <w:br/>
        <w:t>qui molt furent menu foillié,</w:t>
      </w:r>
    </w:p>
    <w:p w14:paraId="10E468E3" w14:textId="77777777" w:rsidR="009A1B5B" w:rsidRDefault="004E42D2">
      <w:pPr>
        <w:pStyle w:val="Corpodeltesto431"/>
        <w:shd w:val="clear" w:color="auto" w:fill="auto"/>
        <w:spacing w:line="245" w:lineRule="exact"/>
        <w:ind w:firstLine="0"/>
        <w:jc w:val="left"/>
      </w:pPr>
      <w:r>
        <w:rPr>
          <w:rStyle w:val="Corpodeltesto435ptNongrassetto0"/>
        </w:rPr>
        <w:t>2228</w:t>
      </w:r>
      <w:r>
        <w:t xml:space="preserve"> sor un drap a or entaillié</w:t>
      </w:r>
    </w:p>
    <w:p w14:paraId="25989393" w14:textId="77777777" w:rsidR="009A1B5B" w:rsidRDefault="004E42D2">
      <w:pPr>
        <w:pStyle w:val="Corpodeltesto1131"/>
        <w:shd w:val="clear" w:color="auto" w:fill="auto"/>
        <w:spacing w:line="245" w:lineRule="exact"/>
        <w:ind w:firstLine="0"/>
      </w:pPr>
      <w:r>
        <w:t>se fist armer molt tost errant,</w:t>
      </w:r>
      <w:r>
        <w:br/>
        <w:t>puis monte en un cheval balchant,</w:t>
      </w:r>
      <w:r>
        <w:br/>
        <w:t>l’elme lachié, s’a l’escu pris,</w:t>
      </w:r>
    </w:p>
    <w:p w14:paraId="69623056" w14:textId="77777777" w:rsidR="009A1B5B" w:rsidRDefault="004E42D2">
      <w:pPr>
        <w:pStyle w:val="Corpodeltesto431"/>
        <w:shd w:val="clear" w:color="auto" w:fill="auto"/>
        <w:spacing w:line="245" w:lineRule="exact"/>
        <w:ind w:firstLine="0"/>
        <w:jc w:val="left"/>
        <w:sectPr w:rsidR="009A1B5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2232 d’ire et de maltalent espris.</w:t>
      </w:r>
    </w:p>
    <w:p w14:paraId="76E54D72" w14:textId="77777777" w:rsidR="009A1B5B" w:rsidRDefault="004E42D2">
      <w:pPr>
        <w:pStyle w:val="Corpodeltesto1131"/>
        <w:shd w:val="clear" w:color="auto" w:fill="auto"/>
        <w:spacing w:line="240" w:lineRule="exact"/>
        <w:ind w:firstLine="360"/>
      </w:pPr>
      <w:r>
        <w:lastRenderedPageBreak/>
        <w:t>Li quens les maine en une pree,</w:t>
      </w:r>
      <w:r>
        <w:br/>
        <w:t>qui molt estoit et grans et lee.</w:t>
      </w:r>
    </w:p>
    <w:p w14:paraId="55D9186E" w14:textId="77777777" w:rsidR="009A1B5B" w:rsidRDefault="004E42D2">
      <w:pPr>
        <w:pStyle w:val="Corpodeltesto1131"/>
        <w:shd w:val="clear" w:color="auto" w:fill="auto"/>
        <w:spacing w:line="240" w:lineRule="exact"/>
        <w:ind w:firstLine="360"/>
      </w:pPr>
      <w:r>
        <w:t>Li chevaliers plains de sorfait</w:t>
      </w:r>
      <w:r>
        <w:br/>
      </w:r>
      <w:r>
        <w:rPr>
          <w:rStyle w:val="Corpodeltesto113AngsanaUPC10pt"/>
        </w:rPr>
        <w:t>2236</w:t>
      </w:r>
      <w:r>
        <w:t xml:space="preserve"> sor le cheval, qui tost li vait,</w:t>
      </w:r>
      <w:r>
        <w:br/>
        <w:t>point le destrier et il l’i lance,</w:t>
      </w:r>
      <w:r>
        <w:br/>
        <w:t>molt fu roide et grosse sa lance.</w:t>
      </w:r>
    </w:p>
    <w:p w14:paraId="048B2448" w14:textId="77777777" w:rsidR="009A1B5B" w:rsidRDefault="004E42D2">
      <w:pPr>
        <w:pStyle w:val="Corpodeltesto1131"/>
        <w:shd w:val="clear" w:color="auto" w:fill="auto"/>
        <w:spacing w:line="240" w:lineRule="exact"/>
        <w:ind w:firstLine="360"/>
      </w:pPr>
      <w:r>
        <w:rPr>
          <w:rStyle w:val="Corpodeltesto113AngsanaUPC15ptCorsivo"/>
        </w:rPr>
        <w:t>En mi</w:t>
      </w:r>
      <w:r>
        <w:rPr>
          <w:rStyle w:val="Corpodeltesto113AngsanaUPC15ptCorsivo"/>
          <w:vertAlign w:val="superscript"/>
        </w:rPr>
        <w:footnoteReference w:id="90"/>
      </w:r>
      <w:r>
        <w:rPr>
          <w:rStyle w:val="Corpodeltesto113AngsanaUPC15ptCorsivo"/>
        </w:rPr>
        <w:t xml:space="preserve"> la</w:t>
      </w:r>
      <w:r>
        <w:t xml:space="preserve"> place vint tot</w:t>
      </w:r>
      <w:r>
        <w:rPr>
          <w:vertAlign w:val="superscript"/>
        </w:rPr>
        <w:footnoteReference w:id="91"/>
      </w:r>
      <w:r>
        <w:t xml:space="preserve"> droit,</w:t>
      </w:r>
    </w:p>
    <w:p w14:paraId="68FB9C58" w14:textId="77777777" w:rsidR="009A1B5B" w:rsidRDefault="004E42D2">
      <w:pPr>
        <w:pStyle w:val="Corpodeltesto1131"/>
        <w:shd w:val="clear" w:color="auto" w:fill="auto"/>
        <w:spacing w:line="240" w:lineRule="exact"/>
        <w:ind w:left="360" w:hanging="360"/>
      </w:pPr>
      <w:r>
        <w:rPr>
          <w:rStyle w:val="Corpodeltesto113AngsanaUPC10pt"/>
        </w:rPr>
        <w:t>2240</w:t>
      </w:r>
      <w:r>
        <w:t xml:space="preserve"> toz pres de prover qu’il a droit,</w:t>
      </w:r>
      <w:r>
        <w:br/>
        <w:t>et Perchevax fu d’autre part.</w:t>
      </w:r>
    </w:p>
    <w:p w14:paraId="17A9D308" w14:textId="77777777" w:rsidR="009A1B5B" w:rsidRDefault="004E42D2">
      <w:pPr>
        <w:pStyle w:val="Corpodeltesto1131"/>
        <w:shd w:val="clear" w:color="auto" w:fill="auto"/>
        <w:spacing w:line="240" w:lineRule="exact"/>
        <w:ind w:firstLine="0"/>
      </w:pPr>
      <w:r>
        <w:t>La gent entor le champ s’espart,</w:t>
      </w:r>
      <w:r>
        <w:br/>
        <w:t>si fu bele la praerie,</w:t>
      </w:r>
    </w:p>
    <w:p w14:paraId="6911A56F" w14:textId="77777777" w:rsidR="009A1B5B" w:rsidRDefault="004E42D2">
      <w:pPr>
        <w:pStyle w:val="Corpodeltesto431"/>
        <w:shd w:val="clear" w:color="auto" w:fill="auto"/>
        <w:ind w:left="360" w:hanging="360"/>
        <w:jc w:val="left"/>
      </w:pPr>
      <w:r>
        <w:t xml:space="preserve">2244 </w:t>
      </w:r>
      <w:r>
        <w:rPr>
          <w:rStyle w:val="Corpodeltesto43Georgia9ptNongrassetto"/>
        </w:rPr>
        <w:t xml:space="preserve">entor </w:t>
      </w:r>
      <w:r>
        <w:t>fu la chevalerie.</w:t>
      </w:r>
    </w:p>
    <w:p w14:paraId="650470C2" w14:textId="77777777" w:rsidR="009A1B5B" w:rsidRDefault="004E42D2">
      <w:pPr>
        <w:pStyle w:val="Corpodeltesto1131"/>
        <w:shd w:val="clear" w:color="auto" w:fill="auto"/>
        <w:spacing w:line="240" w:lineRule="exact"/>
        <w:ind w:firstLine="0"/>
      </w:pPr>
      <w:r>
        <w:t>Et li vassal se deffîerent,</w:t>
      </w:r>
      <w:r>
        <w:br/>
        <w:t>qui en lor forces se fîerent.</w:t>
      </w:r>
    </w:p>
    <w:p w14:paraId="7666AFB8" w14:textId="77777777" w:rsidR="009A1B5B" w:rsidRDefault="004E42D2">
      <w:pPr>
        <w:pStyle w:val="Corpodeltesto480"/>
        <w:shd w:val="clear" w:color="auto" w:fill="auto"/>
        <w:spacing w:line="130" w:lineRule="exact"/>
        <w:ind w:firstLine="0"/>
      </w:pPr>
      <w:r>
        <w:rPr>
          <w:rStyle w:val="Corpodeltesto481"/>
        </w:rPr>
        <w:t>[fol. lólva]</w:t>
      </w:r>
    </w:p>
    <w:p w14:paraId="5C701F9A" w14:textId="77777777" w:rsidR="009A1B5B" w:rsidRDefault="004E42D2">
      <w:pPr>
        <w:pStyle w:val="Corpodeltesto1131"/>
        <w:shd w:val="clear" w:color="auto" w:fill="auto"/>
        <w:spacing w:line="240" w:lineRule="exact"/>
        <w:ind w:firstLine="360"/>
      </w:pPr>
      <w:r>
        <w:t>Atant li uns vers l’autre point,</w:t>
      </w:r>
    </w:p>
    <w:p w14:paraId="5479373A" w14:textId="77777777" w:rsidR="009A1B5B" w:rsidRDefault="004E42D2">
      <w:pPr>
        <w:pStyle w:val="Corpodeltesto1131"/>
        <w:shd w:val="clear" w:color="auto" w:fill="auto"/>
        <w:spacing w:line="240" w:lineRule="exact"/>
        <w:ind w:left="360" w:hanging="360"/>
      </w:pPr>
      <w:r>
        <w:rPr>
          <w:rStyle w:val="Corpodeltesto11375ptCorsivoProporzioni75"/>
        </w:rPr>
        <w:t>2248</w:t>
      </w:r>
      <w:r>
        <w:rPr>
          <w:rStyle w:val="Corpodeltesto113AngsanaUPC15ptCorsivo"/>
        </w:rPr>
        <w:t xml:space="preserve"> con cil qui ne se</w:t>
      </w:r>
      <w:r>
        <w:t xml:space="preserve"> doutent point,</w:t>
      </w:r>
      <w:r>
        <w:br/>
        <w:t>si s’entrefierent si grans cops</w:t>
      </w:r>
      <w:r>
        <w:br/>
        <w:t>sor les.escus qu’il ont as cols</w:t>
      </w:r>
      <w:r>
        <w:br/>
        <w:t>qu’il les esquartelent et fraignent.</w:t>
      </w:r>
    </w:p>
    <w:p w14:paraId="49489592" w14:textId="77777777" w:rsidR="009A1B5B" w:rsidRDefault="004E42D2">
      <w:pPr>
        <w:pStyle w:val="Corpodeltesto1131"/>
        <w:shd w:val="clear" w:color="auto" w:fill="auto"/>
        <w:spacing w:line="240" w:lineRule="exact"/>
        <w:ind w:left="360" w:hanging="360"/>
      </w:pPr>
      <w:r>
        <w:rPr>
          <w:rStyle w:val="Corpodeltesto113AngsanaUPC10pt"/>
        </w:rPr>
        <w:t>2252</w:t>
      </w:r>
      <w:r>
        <w:t xml:space="preserve"> Les lances esclichent et fraignent</w:t>
      </w:r>
      <w:r>
        <w:br/>
        <w:t>et il s’encontrerent des cors</w:t>
      </w:r>
      <w:r>
        <w:br/>
        <w:t>si fort — iteus est mes recors —</w:t>
      </w:r>
      <w:r>
        <w:br/>
        <w:t>que por poi qu’il ne sont crevé.</w:t>
      </w:r>
    </w:p>
    <w:p w14:paraId="009ED24B" w14:textId="77777777" w:rsidR="009A1B5B" w:rsidRDefault="004E42D2">
      <w:pPr>
        <w:pStyle w:val="Corpodeltesto1131"/>
        <w:shd w:val="clear" w:color="auto" w:fill="auto"/>
        <w:spacing w:line="240" w:lineRule="exact"/>
        <w:ind w:left="360" w:hanging="360"/>
      </w:pPr>
      <w:r>
        <w:rPr>
          <w:rStyle w:val="Corpodeltesto113SegoeUI8ptGrassetto"/>
        </w:rPr>
        <w:t xml:space="preserve">2256 </w:t>
      </w:r>
      <w:r>
        <w:t>Tant furent durement grevé,</w:t>
      </w:r>
      <w:r>
        <w:br/>
        <w:t>n’i a celui qui tant soit fors</w:t>
      </w:r>
      <w:r>
        <w:br/>
        <w:t>ne soit volez des archons fors.</w:t>
      </w:r>
    </w:p>
    <w:p w14:paraId="67F628F6" w14:textId="77777777" w:rsidR="009A1B5B" w:rsidRDefault="004E42D2">
      <w:pPr>
        <w:pStyle w:val="Corpodeltesto1131"/>
        <w:shd w:val="clear" w:color="auto" w:fill="auto"/>
        <w:spacing w:line="240" w:lineRule="exact"/>
        <w:ind w:firstLine="360"/>
      </w:pPr>
      <w:r>
        <w:t>Et li cheval sont jus versé</w:t>
      </w:r>
      <w:r>
        <w:br/>
      </w:r>
      <w:r>
        <w:rPr>
          <w:rStyle w:val="Corpodeltesto113AngsanaUPC10pt"/>
        </w:rPr>
        <w:t>2260</w:t>
      </w:r>
      <w:r>
        <w:t xml:space="preserve"> tout sovin et tout enversé,</w:t>
      </w:r>
      <w:r>
        <w:br/>
        <w:t>au chaoir ont les archons ffais.</w:t>
      </w:r>
    </w:p>
    <w:p w14:paraId="698E5B87" w14:textId="77777777" w:rsidR="009A1B5B" w:rsidRDefault="004E42D2">
      <w:pPr>
        <w:pStyle w:val="Corpodeltesto1131"/>
        <w:shd w:val="clear" w:color="auto" w:fill="auto"/>
        <w:spacing w:line="240" w:lineRule="exact"/>
        <w:ind w:firstLine="360"/>
        <w:sectPr w:rsidR="009A1B5B">
          <w:headerReference w:type="even" r:id="rId477"/>
          <w:headerReference w:type="default" r:id="rId478"/>
          <w:headerReference w:type="first" r:id="rId479"/>
          <w:footerReference w:type="first" r:id="rId480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Cil salent sus, puis si ont trais</w:t>
      </w:r>
    </w:p>
    <w:p w14:paraId="155A4082" w14:textId="77777777" w:rsidR="009A1B5B" w:rsidRDefault="004E42D2">
      <w:pPr>
        <w:pStyle w:val="Corpodeltesto1131"/>
        <w:shd w:val="clear" w:color="auto" w:fill="auto"/>
        <w:spacing w:line="235" w:lineRule="exact"/>
        <w:ind w:firstLine="360"/>
      </w:pPr>
      <w:r>
        <w:lastRenderedPageBreak/>
        <w:t>les brans, qui sont trenchant d’achier.</w:t>
      </w:r>
      <w:r>
        <w:br/>
      </w:r>
      <w:r>
        <w:rPr>
          <w:rStyle w:val="Corpodeltesto113CenturySchoolbook65pt"/>
        </w:rPr>
        <w:t xml:space="preserve">2264 </w:t>
      </w:r>
      <w:r>
        <w:t>Ne servent pas de manechier,</w:t>
      </w:r>
    </w:p>
    <w:p w14:paraId="4269755F" w14:textId="77777777" w:rsidR="009A1B5B" w:rsidRDefault="004E42D2">
      <w:pPr>
        <w:pStyle w:val="Corpodeltesto431"/>
        <w:shd w:val="clear" w:color="auto" w:fill="auto"/>
        <w:spacing w:line="235" w:lineRule="exact"/>
        <w:ind w:firstLine="360"/>
        <w:jc w:val="left"/>
      </w:pPr>
      <w:r>
        <w:t>mais de grans cops qu’il s’entrepaient,</w:t>
      </w:r>
      <w:r>
        <w:br/>
        <w:t>si ne s’acordent ne apaient,</w:t>
      </w:r>
      <w:r>
        <w:br/>
        <w:t>ains s’entrefierent molt sovent</w:t>
      </w:r>
      <w:r>
        <w:br/>
      </w:r>
      <w:r>
        <w:rPr>
          <w:rStyle w:val="Corpodeltesto435ptNongrassetto0"/>
        </w:rPr>
        <w:t>2268</w:t>
      </w:r>
      <w:r>
        <w:t xml:space="preserve"> des espees plus tost que vent</w:t>
      </w:r>
    </w:p>
    <w:p w14:paraId="62C8958D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quanqu’il porent onques destendre,</w:t>
      </w:r>
      <w:r>
        <w:br/>
        <w:t>ne ne vuelent pas tant atendre</w:t>
      </w:r>
      <w:r>
        <w:br/>
        <w:t>qu’il aient un poi de repos,</w:t>
      </w:r>
    </w:p>
    <w:p w14:paraId="441E2C79" w14:textId="77777777" w:rsidR="009A1B5B" w:rsidRDefault="004E42D2">
      <w:pPr>
        <w:pStyle w:val="Corpodeltesto431"/>
        <w:shd w:val="clear" w:color="auto" w:fill="auto"/>
        <w:spacing w:line="235" w:lineRule="exact"/>
        <w:ind w:left="360" w:hanging="360"/>
        <w:jc w:val="left"/>
      </w:pPr>
      <w:r>
        <w:rPr>
          <w:rStyle w:val="Corpodeltesto435ptNongrassetto0"/>
        </w:rPr>
        <w:t>2272</w:t>
      </w:r>
      <w:r>
        <w:t xml:space="preserve"> char chascuns avoit en porpos</w:t>
      </w:r>
    </w:p>
    <w:p w14:paraId="549CE729" w14:textId="77777777" w:rsidR="009A1B5B" w:rsidRDefault="004E42D2">
      <w:pPr>
        <w:pStyle w:val="Corpodeltesto1131"/>
        <w:shd w:val="clear" w:color="auto" w:fill="auto"/>
        <w:spacing w:line="235" w:lineRule="exact"/>
        <w:ind w:firstLine="0"/>
      </w:pPr>
      <w:r>
        <w:t>qu’il puist son compaignon recroire.</w:t>
      </w:r>
      <w:r>
        <w:br/>
        <w:t>Ce lor faisoit cuidier et croire</w:t>
      </w:r>
      <w:r>
        <w:br/>
        <w:t>hardemens et proece et ire.</w:t>
      </w:r>
    </w:p>
    <w:p w14:paraId="225CFB7E" w14:textId="77777777" w:rsidR="009A1B5B" w:rsidRDefault="004E42D2">
      <w:pPr>
        <w:pStyle w:val="Corpodeltesto1131"/>
        <w:shd w:val="clear" w:color="auto" w:fill="auto"/>
        <w:spacing w:line="235" w:lineRule="exact"/>
        <w:ind w:left="360" w:hanging="360"/>
      </w:pPr>
      <w:r>
        <w:rPr>
          <w:rStyle w:val="Corpodeltesto113CenturySchoolbook65pt"/>
        </w:rPr>
        <w:t xml:space="preserve">2276 </w:t>
      </w:r>
      <w:r>
        <w:t>L’uns boute l’autre, sache et tyre,</w:t>
      </w:r>
      <w:r>
        <w:br/>
        <w:t>quant il íe puet tenir as mains.</w:t>
      </w:r>
    </w:p>
    <w:p w14:paraId="6428E451" w14:textId="77777777" w:rsidR="009A1B5B" w:rsidRDefault="004E42D2">
      <w:pPr>
        <w:pStyle w:val="Corpodeltesto1131"/>
        <w:shd w:val="clear" w:color="auto" w:fill="auto"/>
        <w:spacing w:line="235" w:lineRule="exact"/>
        <w:ind w:firstLine="0"/>
      </w:pPr>
      <w:r>
        <w:t>Et sachiez c’onques hom humains</w:t>
      </w:r>
      <w:r>
        <w:br/>
        <w:t>ne vit mais bataille plus dure,</w:t>
      </w:r>
    </w:p>
    <w:p w14:paraId="0FCBE593" w14:textId="77777777" w:rsidR="009A1B5B" w:rsidRDefault="004E42D2">
      <w:pPr>
        <w:pStyle w:val="Corpodeltesto431"/>
        <w:shd w:val="clear" w:color="auto" w:fill="auto"/>
        <w:spacing w:line="235" w:lineRule="exact"/>
        <w:ind w:left="360" w:hanging="360"/>
        <w:jc w:val="left"/>
      </w:pPr>
      <w:r>
        <w:rPr>
          <w:rStyle w:val="Corpodeltesto435ptNongrassetto0"/>
        </w:rPr>
        <w:t>2280</w:t>
      </w:r>
      <w:r>
        <w:t xml:space="preserve"> tant sont engrés et plain d’ardure,</w:t>
      </w:r>
      <w:r>
        <w:br/>
        <w:t>si fìer et de si grant aïr</w:t>
      </w:r>
      <w:r>
        <w:br/>
        <w:t>que il font par pieces chaïr</w:t>
      </w:r>
      <w:r>
        <w:br/>
        <w:t>et les elmes et les escus,</w:t>
      </w:r>
    </w:p>
    <w:p w14:paraId="1C32EC55" w14:textId="77777777" w:rsidR="009A1B5B" w:rsidRDefault="004E42D2">
      <w:pPr>
        <w:pStyle w:val="Corpodeltesto1131"/>
        <w:shd w:val="clear" w:color="auto" w:fill="auto"/>
        <w:spacing w:line="235" w:lineRule="exact"/>
        <w:ind w:left="360" w:hanging="360"/>
      </w:pPr>
      <w:r>
        <w:rPr>
          <w:rStyle w:val="Corpodeltesto113CenturySchoolbook65pt"/>
        </w:rPr>
        <w:t xml:space="preserve">2284 </w:t>
      </w:r>
      <w:r>
        <w:t>qu’il ne piìent estre vencus,</w:t>
      </w:r>
      <w:r>
        <w:br/>
        <w:t>ainz s’entrefierent sanz atente.</w:t>
      </w:r>
      <w:r>
        <w:br/>
        <w:t>Chascuns met sa cure et s’entente</w:t>
      </w:r>
      <w:r>
        <w:br/>
        <w:t>qu’il puist son copaignon outrer.</w:t>
      </w:r>
    </w:p>
    <w:p w14:paraId="68A127A2" w14:textId="77777777" w:rsidR="009A1B5B" w:rsidRDefault="004E42D2">
      <w:pPr>
        <w:pStyle w:val="Corpodeltesto480"/>
        <w:shd w:val="clear" w:color="auto" w:fill="auto"/>
        <w:spacing w:line="130" w:lineRule="exact"/>
        <w:ind w:firstLine="0"/>
      </w:pPr>
      <w:r>
        <w:rPr>
          <w:rStyle w:val="Corpodeltesto481"/>
        </w:rPr>
        <w:t>[fol. 161 vb]</w:t>
      </w:r>
    </w:p>
    <w:p w14:paraId="097A58E2" w14:textId="77777777" w:rsidR="009A1B5B" w:rsidRDefault="004E42D2">
      <w:pPr>
        <w:pStyle w:val="Corpodeltesto1131"/>
        <w:shd w:val="clear" w:color="auto" w:fill="auto"/>
        <w:spacing w:line="235" w:lineRule="exact"/>
        <w:ind w:left="360" w:hanging="360"/>
      </w:pPr>
      <w:r>
        <w:rPr>
          <w:rStyle w:val="Corpodeltesto113CenturySchoolbook65pt"/>
        </w:rPr>
        <w:t xml:space="preserve">2288 </w:t>
      </w:r>
      <w:r>
        <w:t>Sovent se vont entrencontrer</w:t>
      </w:r>
      <w:r>
        <w:br/>
        <w:t>d’escus et de cors et de pis.</w:t>
      </w:r>
    </w:p>
    <w:p w14:paraId="35B08036" w14:textId="77777777" w:rsidR="009A1B5B" w:rsidRDefault="004E42D2">
      <w:pPr>
        <w:pStyle w:val="Corpodeltesto1131"/>
        <w:shd w:val="clear" w:color="auto" w:fill="auto"/>
        <w:spacing w:line="235" w:lineRule="exact"/>
        <w:ind w:firstLine="0"/>
      </w:pPr>
      <w:r>
        <w:t>Li uns fait a l’autre le pis</w:t>
      </w:r>
    </w:p>
    <w:p w14:paraId="4F33749A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qu’il onques puet, sachiez de voir,</w:t>
      </w:r>
    </w:p>
    <w:p w14:paraId="040D21BF" w14:textId="77777777" w:rsidR="009A1B5B" w:rsidRDefault="004E42D2">
      <w:pPr>
        <w:pStyle w:val="Corpodeltesto1131"/>
        <w:shd w:val="clear" w:color="auto" w:fill="auto"/>
        <w:spacing w:line="235" w:lineRule="exact"/>
        <w:ind w:left="360" w:hanging="360"/>
      </w:pPr>
      <w:r>
        <w:rPr>
          <w:rStyle w:val="Corpodeltesto113CenturySchoolbook65pt"/>
        </w:rPr>
        <w:t xml:space="preserve">2292 </w:t>
      </w:r>
      <w:r>
        <w:t xml:space="preserve">car </w:t>
      </w:r>
      <w:r>
        <w:rPr>
          <w:rStyle w:val="Corpodeltesto113CenturySchoolbook65pt"/>
        </w:rPr>
        <w:t xml:space="preserve">li </w:t>
      </w:r>
      <w:r>
        <w:t>uns voiroit l’autre avoir</w:t>
      </w:r>
      <w:r>
        <w:br/>
        <w:t>ie cuer sachié soz la mamele.</w:t>
      </w:r>
      <w:r>
        <w:br/>
        <w:t>Chascuns fait del brant l’alemele</w:t>
      </w:r>
      <w:r>
        <w:br/>
        <w:t>son compaignon sovent privee.</w:t>
      </w:r>
    </w:p>
    <w:p w14:paraId="06D46226" w14:textId="77777777" w:rsidR="009A1B5B" w:rsidRDefault="004E42D2">
      <w:pPr>
        <w:pStyle w:val="Corpodeltesto1131"/>
        <w:shd w:val="clear" w:color="auto" w:fill="auto"/>
        <w:spacing w:line="235" w:lineRule="exact"/>
        <w:ind w:left="360" w:hanging="360"/>
      </w:pPr>
      <w:r>
        <w:rPr>
          <w:rStyle w:val="Corpodeltesto113AngsanaUPC10pt"/>
        </w:rPr>
        <w:t>2296</w:t>
      </w:r>
      <w:r>
        <w:t xml:space="preserve"> Bien ont lor proece esprovee</w:t>
      </w:r>
      <w:r>
        <w:br/>
        <w:t>n’encor ne sont pas recreii.</w:t>
      </w:r>
    </w:p>
    <w:p w14:paraId="1CC60367" w14:textId="77777777" w:rsidR="009A1B5B" w:rsidRDefault="004E42D2">
      <w:pPr>
        <w:pStyle w:val="Corpodeltesto1131"/>
        <w:shd w:val="clear" w:color="auto" w:fill="auto"/>
        <w:spacing w:line="235" w:lineRule="exact"/>
        <w:ind w:firstLine="0"/>
      </w:pPr>
      <w:r>
        <w:t>Se l’uns a a l’autre acreú,</w:t>
      </w:r>
      <w:r>
        <w:br/>
        <w:t>du paier durement s’esforce,</w:t>
      </w:r>
    </w:p>
    <w:p w14:paraId="737D57B6" w14:textId="77777777" w:rsidR="009A1B5B" w:rsidRDefault="004E42D2">
      <w:pPr>
        <w:pStyle w:val="Corpodeltesto1131"/>
        <w:shd w:val="clear" w:color="auto" w:fill="auto"/>
        <w:spacing w:line="235" w:lineRule="exact"/>
        <w:ind w:left="360" w:hanging="360"/>
      </w:pPr>
      <w:r>
        <w:rPr>
          <w:rStyle w:val="Corpodeltesto113AngsanaUPC10pt"/>
        </w:rPr>
        <w:t>2300</w:t>
      </w:r>
      <w:r>
        <w:t xml:space="preserve"> que molt sont andoi de grant force.</w:t>
      </w:r>
    </w:p>
    <w:p w14:paraId="2A9AE465" w14:textId="77777777" w:rsidR="009A1B5B" w:rsidRDefault="004E42D2">
      <w:pPr>
        <w:pStyle w:val="Corpodeltesto1131"/>
        <w:shd w:val="clear" w:color="auto" w:fill="auto"/>
        <w:spacing w:line="235" w:lineRule="exact"/>
        <w:ind w:firstLine="360"/>
      </w:pPr>
      <w:r>
        <w:t>Tant ont le chaple maintenu</w:t>
      </w:r>
      <w:r>
        <w:br/>
        <w:t>que il sont bras a bras venu,</w:t>
      </w:r>
      <w:r>
        <w:br/>
        <w:t>si sont au luitier entraers,</w:t>
      </w:r>
    </w:p>
    <w:p w14:paraId="1338B329" w14:textId="77777777" w:rsidR="009A1B5B" w:rsidRDefault="004E42D2">
      <w:pPr>
        <w:pStyle w:val="Corpodeltesto1131"/>
        <w:shd w:val="clear" w:color="auto" w:fill="auto"/>
        <w:spacing w:line="235" w:lineRule="exact"/>
        <w:ind w:left="360" w:hanging="360"/>
      </w:pPr>
      <w:r>
        <w:rPr>
          <w:rStyle w:val="Corpodeltesto113AngsanaUPC10pt"/>
        </w:rPr>
        <w:t>2304</w:t>
      </w:r>
      <w:r>
        <w:t xml:space="preserve"> durs ont les os et fors les ners,</w:t>
      </w:r>
      <w:r>
        <w:br/>
        <w:t>si fu la luíte molt estoute.</w:t>
      </w:r>
    </w:p>
    <w:p w14:paraId="013DF5C7" w14:textId="77777777" w:rsidR="009A1B5B" w:rsidRDefault="004E42D2">
      <w:pPr>
        <w:pStyle w:val="Corpodeltesto1131"/>
        <w:shd w:val="clear" w:color="auto" w:fill="auto"/>
        <w:spacing w:line="235" w:lineRule="exact"/>
        <w:ind w:firstLine="360"/>
      </w:pPr>
      <w:r>
        <w:t>Chascuns i met s’entente toute,</w:t>
      </w:r>
      <w:r>
        <w:br/>
        <w:t>mais sachiez que ce fu du mains,</w:t>
      </w:r>
      <w:r>
        <w:br/>
      </w:r>
      <w:r>
        <w:rPr>
          <w:rStyle w:val="Corpodeltesto113AngsanaUPC10pt"/>
        </w:rPr>
        <w:t>2308</w:t>
      </w:r>
      <w:r>
        <w:t xml:space="preserve"> quant Perchevax le tint as mains,</w:t>
      </w:r>
      <w:r>
        <w:br/>
        <w:t>qu’il puis eschaper li peiist,</w:t>
      </w:r>
      <w:r>
        <w:br/>
        <w:t>por rien que guenchir li seiist.</w:t>
      </w:r>
    </w:p>
    <w:p w14:paraId="410A8A84" w14:textId="77777777" w:rsidR="009A1B5B" w:rsidRDefault="004E42D2">
      <w:pPr>
        <w:pStyle w:val="Corpodeltesto1131"/>
        <w:shd w:val="clear" w:color="auto" w:fill="auto"/>
        <w:spacing w:line="235" w:lineRule="exact"/>
        <w:ind w:firstLine="360"/>
      </w:pPr>
      <w:r>
        <w:t>Tant l’apresse, tant le demaine</w:t>
      </w:r>
      <w:r>
        <w:br/>
        <w:t>2312 qu’il l’a mis en le grosse alaine.</w:t>
      </w:r>
    </w:p>
    <w:p w14:paraId="4C70BEC6" w14:textId="77777777" w:rsidR="009A1B5B" w:rsidRDefault="004E42D2">
      <w:pPr>
        <w:pStyle w:val="Corpodeltesto1131"/>
        <w:shd w:val="clear" w:color="auto" w:fill="auto"/>
        <w:spacing w:line="235" w:lineRule="exact"/>
        <w:ind w:firstLine="0"/>
      </w:pPr>
      <w:r>
        <w:t>De soì le boute et puis le sache,</w:t>
      </w:r>
      <w:r>
        <w:br/>
        <w:t>si qu’ii l’abat en mi la place.</w:t>
      </w:r>
    </w:p>
    <w:p w14:paraId="1C53888D" w14:textId="77777777" w:rsidR="009A1B5B" w:rsidRDefault="004E42D2">
      <w:pPr>
        <w:pStyle w:val="Corpodeltesto1131"/>
        <w:shd w:val="clear" w:color="auto" w:fill="auto"/>
        <w:spacing w:line="235" w:lineRule="exact"/>
        <w:ind w:firstLine="360"/>
      </w:pPr>
      <w:r>
        <w:t>Tant le destraint, tant le mestroie</w:t>
      </w:r>
      <w:r>
        <w:br/>
      </w:r>
      <w:r>
        <w:rPr>
          <w:rStyle w:val="Corpodeltesto113AngsanaUPC10pt"/>
        </w:rPr>
        <w:t>2316</w:t>
      </w:r>
      <w:r>
        <w:t xml:space="preserve"> que chil li creante et otroie</w:t>
      </w:r>
      <w:r>
        <w:br/>
        <w:t>qu’il est outrez et plus ne puet.</w:t>
      </w:r>
    </w:p>
    <w:p w14:paraId="4BAA3BCD" w14:textId="77777777" w:rsidR="009A1B5B" w:rsidRDefault="004E42D2">
      <w:pPr>
        <w:pStyle w:val="Corpodeltesto1131"/>
        <w:shd w:val="clear" w:color="auto" w:fill="auto"/>
        <w:spacing w:line="235" w:lineRule="exact"/>
        <w:ind w:firstLine="360"/>
      </w:pPr>
      <w:r>
        <w:t>Et Perchevax dist : « II t’estuet</w:t>
      </w:r>
      <w:r>
        <w:br/>
        <w:t>donques la dame prendre a feme,</w:t>
      </w:r>
      <w:r>
        <w:br/>
      </w:r>
      <w:r>
        <w:rPr>
          <w:rStyle w:val="Corpodeltesto113AngsanaUPC10pt"/>
        </w:rPr>
        <w:t>2320</w:t>
      </w:r>
      <w:r>
        <w:t xml:space="preserve"> qui m’amena, se Diex ait m’ame.</w:t>
      </w:r>
    </w:p>
    <w:p w14:paraId="5CC4F240" w14:textId="77777777" w:rsidR="009A1B5B" w:rsidRDefault="004E42D2">
      <w:pPr>
        <w:pStyle w:val="Corpodeltesto1131"/>
        <w:shd w:val="clear" w:color="auto" w:fill="auto"/>
        <w:spacing w:line="235" w:lineRule="exact"/>
        <w:ind w:firstLine="0"/>
      </w:pPr>
      <w:r>
        <w:lastRenderedPageBreak/>
        <w:t>Se tu ne le vels espouser,</w:t>
      </w:r>
      <w:r>
        <w:br/>
        <w:t>parmi la mort t’estuet passer. »</w:t>
      </w:r>
    </w:p>
    <w:p w14:paraId="0A8E65BC" w14:textId="77777777" w:rsidR="009A1B5B" w:rsidRDefault="004E42D2">
      <w:pPr>
        <w:pStyle w:val="Corpodeltesto1131"/>
        <w:shd w:val="clear" w:color="auto" w:fill="auto"/>
        <w:spacing w:line="235" w:lineRule="exact"/>
        <w:ind w:firstLine="360"/>
      </w:pPr>
      <w:r>
        <w:t>Cil qui en estoit li mestiers</w:t>
      </w:r>
      <w:r>
        <w:br/>
        <w:t>2324 li dist : « Sire, molt volentiers</w:t>
      </w:r>
      <w:r>
        <w:br/>
        <w:t xml:space="preserve">ferai du tot </w:t>
      </w:r>
      <w:r>
        <w:rPr>
          <w:rStyle w:val="Corpodeltesto113AngsanaUPC15ptCorsivo"/>
        </w:rPr>
        <w:t>vost</w:t>
      </w:r>
      <w:r>
        <w:t>re voloìr.</w:t>
      </w:r>
      <w:r>
        <w:br/>
        <w:t>je quidoie jehui</w:t>
      </w:r>
      <w:r>
        <w:rPr>
          <w:vertAlign w:val="superscript"/>
        </w:rPr>
        <w:t>55</w:t>
      </w:r>
      <w:r>
        <w:t xml:space="preserve"> vaioir</w:t>
      </w:r>
    </w:p>
    <w:p w14:paraId="13E180AB" w14:textId="77777777" w:rsidR="009A1B5B" w:rsidRDefault="004E42D2">
      <w:pPr>
        <w:pStyle w:val="Corpodeltesto1481"/>
        <w:shd w:val="clear" w:color="auto" w:fill="auto"/>
        <w:spacing w:line="160" w:lineRule="exact"/>
      </w:pPr>
      <w:r>
        <w:rPr>
          <w:rStyle w:val="Corpodeltesto148"/>
        </w:rPr>
        <w:t>55</w:t>
      </w:r>
    </w:p>
    <w:p w14:paraId="4D11C968" w14:textId="77777777" w:rsidR="009A1B5B" w:rsidRDefault="004E42D2">
      <w:pPr>
        <w:pStyle w:val="Corpodeltesto590"/>
        <w:shd w:val="clear" w:color="auto" w:fill="auto"/>
        <w:spacing w:line="220" w:lineRule="exact"/>
        <w:ind w:left="360" w:hanging="360"/>
        <w:jc w:val="left"/>
        <w:sectPr w:rsidR="009A1B5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59CenturySchoolbook7ptNoncorsivo"/>
        </w:rPr>
        <w:t xml:space="preserve">q. jhehui v. </w:t>
      </w:r>
      <w:r>
        <w:t>corr. d’après B</w:t>
      </w:r>
    </w:p>
    <w:p w14:paraId="3E6877D8" w14:textId="77777777" w:rsidR="009A1B5B" w:rsidRDefault="004E42D2">
      <w:pPr>
        <w:pStyle w:val="Corpodeltesto480"/>
        <w:shd w:val="clear" w:color="auto" w:fill="auto"/>
        <w:spacing w:line="130" w:lineRule="exact"/>
        <w:ind w:firstLine="0"/>
      </w:pPr>
      <w:r>
        <w:rPr>
          <w:rStyle w:val="Corpodeltesto481"/>
        </w:rPr>
        <w:t>2328</w:t>
      </w:r>
    </w:p>
    <w:p w14:paraId="48CA63DF" w14:textId="77777777" w:rsidR="009A1B5B" w:rsidRDefault="004E42D2">
      <w:pPr>
        <w:pStyle w:val="Corpodeltesto480"/>
        <w:shd w:val="clear" w:color="auto" w:fill="auto"/>
        <w:spacing w:line="130" w:lineRule="exact"/>
        <w:ind w:firstLine="0"/>
      </w:pPr>
      <w:r>
        <w:rPr>
          <w:rStyle w:val="Corpodeltesto481"/>
        </w:rPr>
        <w:t>2332</w:t>
      </w:r>
    </w:p>
    <w:p w14:paraId="17664A04" w14:textId="77777777" w:rsidR="009A1B5B" w:rsidRDefault="004E42D2">
      <w:pPr>
        <w:pStyle w:val="Corpodeltesto480"/>
        <w:shd w:val="clear" w:color="auto" w:fill="auto"/>
        <w:spacing w:line="130" w:lineRule="exact"/>
        <w:ind w:firstLine="0"/>
      </w:pPr>
      <w:r>
        <w:rPr>
          <w:rStyle w:val="Corpodeltesto481"/>
        </w:rPr>
        <w:t>2336</w:t>
      </w:r>
    </w:p>
    <w:p w14:paraId="4A32336D" w14:textId="77777777" w:rsidR="009A1B5B" w:rsidRDefault="004E42D2">
      <w:pPr>
        <w:pStyle w:val="Corpodeltesto480"/>
        <w:shd w:val="clear" w:color="auto" w:fill="auto"/>
        <w:spacing w:line="130" w:lineRule="exact"/>
        <w:ind w:firstLine="0"/>
      </w:pPr>
      <w:r>
        <w:rPr>
          <w:rStyle w:val="Corpodeltesto481"/>
        </w:rPr>
        <w:t>2340</w:t>
      </w:r>
    </w:p>
    <w:p w14:paraId="02EBAA61" w14:textId="77777777" w:rsidR="009A1B5B" w:rsidRDefault="004E42D2">
      <w:pPr>
        <w:pStyle w:val="Corpodeltesto480"/>
        <w:shd w:val="clear" w:color="auto" w:fill="auto"/>
        <w:spacing w:line="130" w:lineRule="exact"/>
        <w:ind w:firstLine="0"/>
      </w:pPr>
      <w:r>
        <w:rPr>
          <w:rStyle w:val="Corpodeltesto481"/>
        </w:rPr>
        <w:t>2344</w:t>
      </w:r>
    </w:p>
    <w:p w14:paraId="25F3ED2F" w14:textId="77777777" w:rsidR="009A1B5B" w:rsidRDefault="004E42D2">
      <w:pPr>
        <w:pStyle w:val="Corpodeltesto480"/>
        <w:shd w:val="clear" w:color="auto" w:fill="auto"/>
        <w:spacing w:line="130" w:lineRule="exact"/>
        <w:ind w:firstLine="0"/>
      </w:pPr>
      <w:r>
        <w:rPr>
          <w:rStyle w:val="Corpodeltesto481"/>
        </w:rPr>
        <w:t>2348</w:t>
      </w:r>
    </w:p>
    <w:p w14:paraId="19DEE26B" w14:textId="77777777" w:rsidR="009A1B5B" w:rsidRDefault="004E42D2">
      <w:pPr>
        <w:pStyle w:val="Corpodeltesto480"/>
        <w:shd w:val="clear" w:color="auto" w:fill="auto"/>
        <w:spacing w:line="130" w:lineRule="exact"/>
        <w:ind w:firstLine="0"/>
      </w:pPr>
      <w:r>
        <w:rPr>
          <w:rStyle w:val="Corpodeltesto481"/>
        </w:rPr>
        <w:t>2352</w:t>
      </w:r>
    </w:p>
    <w:p w14:paraId="16A0F226" w14:textId="77777777" w:rsidR="009A1B5B" w:rsidRDefault="004E42D2">
      <w:pPr>
        <w:pStyle w:val="Corpodeltesto1131"/>
        <w:shd w:val="clear" w:color="auto" w:fill="auto"/>
        <w:spacing w:line="235" w:lineRule="exact"/>
        <w:ind w:firstLine="0"/>
      </w:pPr>
      <w:r>
        <w:rPr>
          <w:rStyle w:val="Corpodeltesto1132"/>
        </w:rPr>
        <w:t>mix que nus hom, mais de voir sai</w:t>
      </w:r>
      <w:r>
        <w:rPr>
          <w:rStyle w:val="Corpodeltesto1132"/>
        </w:rPr>
        <w:br/>
        <w:t>que grant musardie pensai,</w:t>
      </w:r>
      <w:r>
        <w:rPr>
          <w:rStyle w:val="Corpodeltesto1132"/>
        </w:rPr>
        <w:br/>
        <w:t>car j’ai bien veu et prové</w:t>
      </w:r>
      <w:r>
        <w:rPr>
          <w:rStyle w:val="Corpodeltesto1132"/>
        </w:rPr>
        <w:br/>
        <w:t>que j’ai meillor de moi trové,</w:t>
      </w:r>
      <w:r>
        <w:rPr>
          <w:rStyle w:val="Corpodeltesto1132"/>
        </w:rPr>
        <w:br/>
        <w:t>si est molt fols qui tant se prise :</w:t>
      </w:r>
      <w:r>
        <w:rPr>
          <w:rStyle w:val="Corpodeltesto1132"/>
        </w:rPr>
        <w:br/>
        <w:t>tant va pos a l’iaue qu’il brise. »</w:t>
      </w:r>
    </w:p>
    <w:p w14:paraId="37765606" w14:textId="77777777" w:rsidR="009A1B5B" w:rsidRDefault="004E42D2">
      <w:pPr>
        <w:pStyle w:val="Corpodeltesto1131"/>
        <w:shd w:val="clear" w:color="auto" w:fill="auto"/>
        <w:spacing w:line="235" w:lineRule="exact"/>
        <w:ind w:firstLine="0"/>
      </w:pPr>
      <w:r>
        <w:rPr>
          <w:rStyle w:val="Corpodeltesto1132"/>
        </w:rPr>
        <w:t>A icest mot i vint li quens</w:t>
      </w:r>
      <w:r>
        <w:rPr>
          <w:rStyle w:val="Corpodeltesto1132"/>
        </w:rPr>
        <w:br/>
        <w:t>ki molt avoit od lui grans gens.</w:t>
      </w:r>
    </w:p>
    <w:p w14:paraId="51CF0330" w14:textId="77777777" w:rsidR="009A1B5B" w:rsidRDefault="004E42D2">
      <w:pPr>
        <w:pStyle w:val="Corpodeltesto1131"/>
        <w:shd w:val="clear" w:color="auto" w:fill="auto"/>
        <w:spacing w:line="235" w:lineRule="exact"/>
        <w:ind w:firstLine="0"/>
      </w:pPr>
      <w:r>
        <w:rPr>
          <w:rStyle w:val="Corpodeltesto1132"/>
        </w:rPr>
        <w:t>A Percheval vint, si h prie</w:t>
      </w:r>
      <w:r>
        <w:rPr>
          <w:rStyle w:val="Corpodeltesto1132"/>
        </w:rPr>
        <w:br/>
        <w:t>que par amours son non li die.</w:t>
      </w:r>
    </w:p>
    <w:p w14:paraId="0DBA2E91" w14:textId="77777777" w:rsidR="009A1B5B" w:rsidRDefault="004E42D2">
      <w:pPr>
        <w:pStyle w:val="Corpodeltesto1131"/>
        <w:shd w:val="clear" w:color="auto" w:fill="auto"/>
        <w:spacing w:line="235" w:lineRule="exact"/>
        <w:ind w:firstLine="0"/>
      </w:pPr>
      <w:r>
        <w:rPr>
          <w:rStyle w:val="Corpodeltesto1132"/>
        </w:rPr>
        <w:t>« Sire, dist il tot sans gabois,</w:t>
      </w:r>
      <w:r>
        <w:rPr>
          <w:rStyle w:val="Corpodeltesto1132"/>
        </w:rPr>
        <w:br/>
        <w:t>j’ai non Percheval H Galois. »</w:t>
      </w:r>
    </w:p>
    <w:p w14:paraId="3A993A42" w14:textId="77777777" w:rsidR="009A1B5B" w:rsidRDefault="004E42D2">
      <w:pPr>
        <w:pStyle w:val="Corpodeltesto1131"/>
        <w:shd w:val="clear" w:color="auto" w:fill="auto"/>
        <w:spacing w:line="235" w:lineRule="exact"/>
        <w:ind w:firstLine="0"/>
      </w:pPr>
      <w:r>
        <w:rPr>
          <w:rStyle w:val="Corpodeltesto1132"/>
        </w:rPr>
        <w:t>En 1’oreiHe li conseiHa</w:t>
      </w:r>
      <w:r>
        <w:rPr>
          <w:rStyle w:val="Corpodeltesto1132"/>
        </w:rPr>
        <w:br/>
        <w:t>si bas que nus oï ne l’a :</w:t>
      </w:r>
    </w:p>
    <w:p w14:paraId="235CB7B1" w14:textId="77777777" w:rsidR="009A1B5B" w:rsidRDefault="004E42D2">
      <w:pPr>
        <w:pStyle w:val="Corpodeltesto1131"/>
        <w:shd w:val="clear" w:color="auto" w:fill="auto"/>
        <w:spacing w:line="235" w:lineRule="exact"/>
        <w:ind w:firstLine="0"/>
      </w:pPr>
      <w:r>
        <w:rPr>
          <w:rStyle w:val="Corpodeltesto1132"/>
        </w:rPr>
        <w:t>« Et la pucele a non Ysmaine</w:t>
      </w:r>
      <w:r>
        <w:rPr>
          <w:rStyle w:val="Corpodeltesto1132"/>
        </w:rPr>
        <w:br/>
        <w:t>et s’est ma cousine germaine.»</w:t>
      </w:r>
    </w:p>
    <w:p w14:paraId="36FFC03E" w14:textId="77777777" w:rsidR="009A1B5B" w:rsidRDefault="004E42D2">
      <w:pPr>
        <w:pStyle w:val="Corpodeltesto1131"/>
        <w:shd w:val="clear" w:color="auto" w:fill="auto"/>
        <w:spacing w:line="235" w:lineRule="exact"/>
        <w:ind w:firstLine="0"/>
      </w:pPr>
      <w:r>
        <w:rPr>
          <w:rStyle w:val="Corpodeltesto1132"/>
        </w:rPr>
        <w:t>Li quens l’escoute et quant l’entent,</w:t>
      </w:r>
      <w:r>
        <w:rPr>
          <w:rStyle w:val="Corpodeltesto1132"/>
        </w:rPr>
        <w:br/>
        <w:t>li cuers de joie H estent,</w:t>
      </w:r>
      <w:r>
        <w:rPr>
          <w:rStyle w:val="Corpodeltesto1132"/>
        </w:rPr>
        <w:br/>
        <w:t>si dist : « Amis, bien soiez vous</w:t>
      </w:r>
      <w:r>
        <w:rPr>
          <w:rStyle w:val="Corpodeltesto1132"/>
        </w:rPr>
        <w:br/>
        <w:t>hui cest jor venus entre nous,</w:t>
      </w:r>
      <w:r>
        <w:rPr>
          <w:rStyle w:val="Corpodeltesto1132"/>
        </w:rPr>
        <w:br/>
        <w:t>car vous estes le plus preudome</w:t>
      </w:r>
      <w:r>
        <w:rPr>
          <w:rStyle w:val="Corpodeltesto1132"/>
        </w:rPr>
        <w:br/>
        <w:t>qui soit desci dusques a Rome.</w:t>
      </w:r>
    </w:p>
    <w:p w14:paraId="0C7ED42E" w14:textId="77777777" w:rsidR="009A1B5B" w:rsidRDefault="004E42D2">
      <w:pPr>
        <w:pStyle w:val="Corpodeltesto1131"/>
        <w:shd w:val="clear" w:color="auto" w:fill="auto"/>
        <w:spacing w:line="235" w:lineRule="exact"/>
        <w:ind w:firstLine="0"/>
      </w:pPr>
      <w:r>
        <w:rPr>
          <w:rStyle w:val="Corpodeltesto1132"/>
        </w:rPr>
        <w:t>Vous nous avez en cest païs</w:t>
      </w:r>
      <w:r>
        <w:rPr>
          <w:rStyle w:val="Corpodeltesto1132"/>
        </w:rPr>
        <w:br/>
        <w:t>trestoz rendus nos edefis,</w:t>
      </w:r>
      <w:r>
        <w:rPr>
          <w:rStyle w:val="Corpodeltesto1132"/>
        </w:rPr>
        <w:br/>
        <w:t>que nous aviens devant perdus.</w:t>
      </w:r>
    </w:p>
    <w:p w14:paraId="789EB163" w14:textId="77777777" w:rsidR="009A1B5B" w:rsidRDefault="004E42D2">
      <w:pPr>
        <w:pStyle w:val="Corpodeltesto1131"/>
        <w:shd w:val="clear" w:color="auto" w:fill="auto"/>
        <w:spacing w:line="235" w:lineRule="exact"/>
        <w:ind w:firstLine="0"/>
      </w:pPr>
      <w:r>
        <w:rPr>
          <w:rStyle w:val="Corpodeltesto1132"/>
        </w:rPr>
        <w:t>— Sire, se je vous ai valu,</w:t>
      </w:r>
      <w:r>
        <w:rPr>
          <w:rStyle w:val="Corpodeltesto1132"/>
        </w:rPr>
        <w:br/>
        <w:t>dist Perchevax, de nule rien,</w:t>
      </w:r>
      <w:r>
        <w:rPr>
          <w:rStyle w:val="Corpodeltesto1132"/>
        </w:rPr>
        <w:br/>
        <w:t>si m’a'it Diex, ce me plaist bien. »</w:t>
      </w:r>
      <w:r>
        <w:rPr>
          <w:rStyle w:val="Corpodeltesto1132"/>
        </w:rPr>
        <w:br/>
        <w:t>Quant la dame du chastel voit</w:t>
      </w:r>
      <w:r>
        <w:rPr>
          <w:rStyle w:val="Corpodeltesto1132"/>
        </w:rPr>
        <w:br/>
        <w:t>Percheval, qui conquis avoit</w:t>
      </w:r>
      <w:r>
        <w:rPr>
          <w:rStyle w:val="Corpodeltesto1132"/>
        </w:rPr>
        <w:br/>
        <w:t>celui qu’ele voloit avoir,</w:t>
      </w:r>
      <w:r>
        <w:rPr>
          <w:rStyle w:val="Corpodeltesto1132"/>
        </w:rPr>
        <w:br/>
        <w:t>tant a le cuer et triste et noir</w:t>
      </w:r>
      <w:r>
        <w:rPr>
          <w:rStyle w:val="Corpodeltesto1132"/>
        </w:rPr>
        <w:br/>
        <w:t>que par un poi de doel ne part.</w:t>
      </w:r>
    </w:p>
    <w:p w14:paraId="7B082A82" w14:textId="77777777" w:rsidR="009A1B5B" w:rsidRDefault="004E42D2">
      <w:pPr>
        <w:pStyle w:val="Corpodeltesto480"/>
        <w:shd w:val="clear" w:color="auto" w:fill="auto"/>
        <w:spacing w:line="130" w:lineRule="exact"/>
        <w:ind w:firstLine="0"/>
      </w:pPr>
      <w:r>
        <w:rPr>
          <w:rStyle w:val="Corpodeltesto481"/>
        </w:rPr>
        <w:t>[fol. 161 vc]</w:t>
      </w:r>
    </w:p>
    <w:p w14:paraId="0353ADB3" w14:textId="77777777" w:rsidR="009A1B5B" w:rsidRDefault="009A1B5B">
      <w:pPr>
        <w:rPr>
          <w:sz w:val="2"/>
          <w:szCs w:val="2"/>
        </w:rPr>
        <w:sectPr w:rsidR="009A1B5B">
          <w:headerReference w:type="even" r:id="rId481"/>
          <w:headerReference w:type="default" r:id="rId482"/>
          <w:headerReference w:type="first" r:id="rId483"/>
          <w:footerReference w:type="first" r:id="rId484"/>
          <w:type w:val="continuous"/>
          <w:pgSz w:w="11909" w:h="16834"/>
          <w:pgMar w:top="1415" w:right="1440" w:bottom="1415" w:left="1440" w:header="0" w:footer="3" w:gutter="0"/>
          <w:cols w:space="720"/>
          <w:noEndnote/>
          <w:titlePg/>
          <w:docGrid w:linePitch="360"/>
        </w:sectPr>
      </w:pPr>
    </w:p>
    <w:p w14:paraId="3C3B51DE" w14:textId="77777777" w:rsidR="009A1B5B" w:rsidRDefault="004E42D2">
      <w:pPr>
        <w:pStyle w:val="Corpodeltesto1131"/>
        <w:shd w:val="clear" w:color="auto" w:fill="auto"/>
        <w:spacing w:line="235" w:lineRule="exact"/>
        <w:ind w:firstLine="0"/>
      </w:pPr>
      <w:r>
        <w:rPr>
          <w:rStyle w:val="Corpodeltesto113AngsanaUPC10pt"/>
        </w:rPr>
        <w:lastRenderedPageBreak/>
        <w:t>2360</w:t>
      </w:r>
      <w:r>
        <w:t xml:space="preserve"> Dolante monte, si s’en part,</w:t>
      </w:r>
      <w:r>
        <w:br/>
        <w:t>ne mais li quens par cortoisie</w:t>
      </w:r>
      <w:r>
        <w:br/>
        <w:t>Percheval requiert molt et prie</w:t>
      </w:r>
      <w:r>
        <w:br/>
        <w:t>qu’avec lui en voist por digner,</w:t>
      </w:r>
      <w:r>
        <w:br/>
      </w:r>
      <w:r>
        <w:rPr>
          <w:rStyle w:val="Corpodeltesto113AngsanaUPC10pt"/>
        </w:rPr>
        <w:t>2364</w:t>
      </w:r>
      <w:r>
        <w:t xml:space="preserve"> car molt le volroit honorer.</w:t>
      </w:r>
    </w:p>
    <w:p w14:paraId="4AC08113" w14:textId="77777777" w:rsidR="009A1B5B" w:rsidRDefault="004E42D2">
      <w:pPr>
        <w:pStyle w:val="Corpodeltesto1131"/>
        <w:shd w:val="clear" w:color="auto" w:fill="auto"/>
        <w:spacing w:line="235" w:lineRule="exact"/>
        <w:ind w:firstLine="360"/>
      </w:pPr>
      <w:r>
        <w:t>Et Perchevax l’en merchia,</w:t>
      </w:r>
      <w:r>
        <w:br/>
        <w:t>mais il dist qu’il ne menjera</w:t>
      </w:r>
      <w:r>
        <w:br/>
        <w:t>devant iche que la meschine</w:t>
      </w:r>
      <w:r>
        <w:br/>
      </w:r>
      <w:r>
        <w:rPr>
          <w:rStyle w:val="Corpodeltesto113AngsanaUPC10pt"/>
        </w:rPr>
        <w:t>2368</w:t>
      </w:r>
      <w:r>
        <w:t xml:space="preserve"> ert espousee, sa cousine.</w:t>
      </w:r>
    </w:p>
    <w:p w14:paraId="5624950F" w14:textId="77777777" w:rsidR="009A1B5B" w:rsidRDefault="004E42D2">
      <w:pPr>
        <w:pStyle w:val="Corpodeltesto1131"/>
        <w:shd w:val="clear" w:color="auto" w:fill="auto"/>
        <w:spacing w:line="235" w:lineRule="exact"/>
        <w:ind w:firstLine="360"/>
      </w:pPr>
      <w:r>
        <w:t>Atant s’en est li quens partis</w:t>
      </w:r>
      <w:r>
        <w:br/>
        <w:t>vers son chastel et revertis,</w:t>
      </w:r>
      <w:r>
        <w:br/>
        <w:t>et si chevalier aprés vont.</w:t>
      </w:r>
    </w:p>
    <w:p w14:paraId="54775483" w14:textId="77777777" w:rsidR="009A1B5B" w:rsidRDefault="004E42D2">
      <w:pPr>
        <w:pStyle w:val="Corpodeltesto480"/>
        <w:shd w:val="clear" w:color="auto" w:fill="auto"/>
        <w:spacing w:line="130" w:lineRule="exact"/>
        <w:ind w:firstLine="0"/>
      </w:pPr>
      <w:r>
        <w:rPr>
          <w:rStyle w:val="Corpodeltesto481"/>
        </w:rPr>
        <w:t>[fol. 162a]</w:t>
      </w:r>
    </w:p>
    <w:p w14:paraId="00F20D4B" w14:textId="77777777" w:rsidR="009A1B5B" w:rsidRDefault="004E42D2">
      <w:pPr>
        <w:pStyle w:val="Corpodeltesto1131"/>
        <w:shd w:val="clear" w:color="auto" w:fill="auto"/>
        <w:spacing w:line="235" w:lineRule="exact"/>
        <w:ind w:left="360" w:hanging="360"/>
      </w:pPr>
      <w:r>
        <w:rPr>
          <w:rStyle w:val="Corpodeltesto113AngsanaUPC10pt"/>
        </w:rPr>
        <w:t>2372</w:t>
      </w:r>
      <w:r>
        <w:t xml:space="preserve"> Et quant la porte passee ont,</w:t>
      </w:r>
      <w:r>
        <w:br/>
        <w:t>si le fermerent erramment,</w:t>
      </w:r>
      <w:r>
        <w:br/>
        <w:t>et Perchevax isnelement</w:t>
      </w:r>
      <w:r>
        <w:br/>
        <w:t>le chevalier od soi apele,</w:t>
      </w:r>
    </w:p>
    <w:p w14:paraId="60F4B8B5" w14:textId="77777777" w:rsidR="009A1B5B" w:rsidRDefault="004E42D2">
      <w:pPr>
        <w:pStyle w:val="Corpodeltesto1131"/>
        <w:shd w:val="clear" w:color="auto" w:fill="auto"/>
        <w:spacing w:line="235" w:lineRule="exact"/>
        <w:ind w:left="360" w:hanging="360"/>
      </w:pPr>
      <w:r>
        <w:rPr>
          <w:rStyle w:val="Corpodeltesto113AngsanaUPC10pt"/>
        </w:rPr>
        <w:t>2376</w:t>
      </w:r>
      <w:r>
        <w:t xml:space="preserve"> si le mena en la chapele.</w:t>
      </w:r>
    </w:p>
    <w:p w14:paraId="275ED604" w14:textId="77777777" w:rsidR="009A1B5B" w:rsidRDefault="004E42D2">
      <w:pPr>
        <w:pStyle w:val="Corpodeltesto1131"/>
        <w:shd w:val="clear" w:color="auto" w:fill="auto"/>
        <w:spacing w:line="235" w:lineRule="exact"/>
        <w:ind w:firstLine="0"/>
      </w:pPr>
      <w:r>
        <w:t>Sa niece H fait espouser,</w:t>
      </w:r>
      <w:r>
        <w:br/>
        <w:t>coi que ce lui deiist peser :</w:t>
      </w:r>
      <w:r>
        <w:br/>
        <w:t>il l’espousa, volsist ou non.</w:t>
      </w:r>
    </w:p>
    <w:p w14:paraId="7C4529B9" w14:textId="77777777" w:rsidR="009A1B5B" w:rsidRDefault="004E42D2">
      <w:pPr>
        <w:pStyle w:val="Corpodeltesto431"/>
        <w:shd w:val="clear" w:color="auto" w:fill="auto"/>
        <w:spacing w:line="235" w:lineRule="exact"/>
        <w:ind w:left="360" w:hanging="360"/>
        <w:jc w:val="left"/>
      </w:pPr>
      <w:r>
        <w:rPr>
          <w:rStyle w:val="Corpodeltesto43AngsanaUPC10ptNongrassetto"/>
        </w:rPr>
        <w:t>2380</w:t>
      </w:r>
      <w:r>
        <w:rPr>
          <w:rStyle w:val="Corpodeltesto43Georgia9ptNongrassetto"/>
        </w:rPr>
        <w:t xml:space="preserve"> </w:t>
      </w:r>
      <w:r>
        <w:t>Et puis li demanda son non.</w:t>
      </w:r>
    </w:p>
    <w:p w14:paraId="045E88FC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 xml:space="preserve">« Sire, fait </w:t>
      </w:r>
      <w:r>
        <w:rPr>
          <w:rStyle w:val="Corpodeltesto43Georgia9ptNongrassetto"/>
        </w:rPr>
        <w:t xml:space="preserve">il, </w:t>
      </w:r>
      <w:r>
        <w:t>or sachiez bien,</w:t>
      </w:r>
      <w:r>
        <w:br/>
        <w:t>on m’apele Faradïen.</w:t>
      </w:r>
    </w:p>
    <w:p w14:paraId="39B9D8E1" w14:textId="77777777" w:rsidR="009A1B5B" w:rsidRDefault="004E42D2" w:rsidP="00625B5B">
      <w:pPr>
        <w:pStyle w:val="Corpodeltesto431"/>
        <w:numPr>
          <w:ilvl w:val="0"/>
          <w:numId w:val="50"/>
        </w:numPr>
        <w:shd w:val="clear" w:color="auto" w:fill="auto"/>
        <w:tabs>
          <w:tab w:val="left" w:pos="851"/>
        </w:tabs>
        <w:spacing w:line="235" w:lineRule="exact"/>
        <w:ind w:firstLine="0"/>
        <w:jc w:val="left"/>
      </w:pPr>
      <w:r>
        <w:t>Faradïen, dist Perchevax,</w:t>
      </w:r>
    </w:p>
    <w:p w14:paraId="29C20575" w14:textId="77777777" w:rsidR="009A1B5B" w:rsidRDefault="004E42D2">
      <w:pPr>
        <w:pStyle w:val="Corpodeltesto1131"/>
        <w:shd w:val="clear" w:color="auto" w:fill="auto"/>
        <w:spacing w:line="235" w:lineRule="exact"/>
        <w:ind w:left="360" w:hanging="360"/>
      </w:pPr>
      <w:r>
        <w:t>2384 quels que soit ore h travax,</w:t>
      </w:r>
    </w:p>
    <w:p w14:paraId="13582B8E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a la cort en Bretaigne irez</w:t>
      </w:r>
      <w:r>
        <w:br/>
        <w:t>au roi Artu, si li direz,</w:t>
      </w:r>
      <w:r>
        <w:br/>
        <w:t>a mon seignor le gentil roi,</w:t>
      </w:r>
    </w:p>
    <w:p w14:paraId="388B9617" w14:textId="77777777" w:rsidR="009A1B5B" w:rsidRDefault="004E42D2">
      <w:pPr>
        <w:pStyle w:val="Corpodeltesto431"/>
        <w:shd w:val="clear" w:color="auto" w:fill="auto"/>
        <w:spacing w:line="235" w:lineRule="exact"/>
        <w:ind w:left="360" w:hanging="360"/>
        <w:jc w:val="left"/>
      </w:pPr>
      <w:r>
        <w:t>2388 .C. mile salus de par moi,</w:t>
      </w:r>
      <w:r>
        <w:br/>
        <w:t>et vous metez en sa prison !</w:t>
      </w:r>
    </w:p>
    <w:p w14:paraId="5E09D056" w14:textId="77777777" w:rsidR="009A1B5B" w:rsidRDefault="004E42D2" w:rsidP="00625B5B">
      <w:pPr>
        <w:pStyle w:val="Corpodeltesto431"/>
        <w:numPr>
          <w:ilvl w:val="0"/>
          <w:numId w:val="50"/>
        </w:numPr>
        <w:shd w:val="clear" w:color="auto" w:fill="auto"/>
        <w:tabs>
          <w:tab w:val="left" w:pos="866"/>
        </w:tabs>
        <w:spacing w:line="235" w:lineRule="exact"/>
        <w:ind w:firstLine="0"/>
        <w:jc w:val="left"/>
      </w:pPr>
      <w:r>
        <w:t>Sire, fait il, san contenchon</w:t>
      </w:r>
      <w:r>
        <w:br/>
        <w:t>irai et ma feme i menrai.</w:t>
      </w:r>
    </w:p>
    <w:p w14:paraId="398A673B" w14:textId="77777777" w:rsidR="009A1B5B" w:rsidRDefault="004E42D2">
      <w:pPr>
        <w:pStyle w:val="Corpodeltesto431"/>
        <w:shd w:val="clear" w:color="auto" w:fill="auto"/>
        <w:spacing w:line="235" w:lineRule="exact"/>
        <w:ind w:left="360" w:hanging="360"/>
        <w:jc w:val="left"/>
      </w:pPr>
      <w:r>
        <w:rPr>
          <w:rStyle w:val="Corpodeltesto43AngsanaUPC10ptNongrassetto"/>
        </w:rPr>
        <w:t>2392</w:t>
      </w:r>
      <w:r>
        <w:rPr>
          <w:rStyle w:val="Corpodeltesto43Georgia9ptNongrassetto"/>
        </w:rPr>
        <w:t xml:space="preserve"> </w:t>
      </w:r>
      <w:r>
        <w:t xml:space="preserve">De par </w:t>
      </w:r>
      <w:r>
        <w:rPr>
          <w:rStyle w:val="Corpodeltesto43Georgia9ptNongrassetto"/>
        </w:rPr>
        <w:t xml:space="preserve">cui </w:t>
      </w:r>
      <w:r>
        <w:t>me presenterai,</w:t>
      </w:r>
    </w:p>
    <w:p w14:paraId="0DA7232B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ce dìst Faradïens, bìax sire ? »</w:t>
      </w:r>
    </w:p>
    <w:p w14:paraId="5FFCEF34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Dist Perchevax : « Vous porrez dire</w:t>
      </w:r>
      <w:r>
        <w:br/>
        <w:t>que li vassax vous i tramist,</w:t>
      </w:r>
    </w:p>
    <w:p w14:paraId="05717BC8" w14:textId="77777777" w:rsidR="009A1B5B" w:rsidRDefault="004E42D2">
      <w:pPr>
        <w:pStyle w:val="Corpodeltesto1131"/>
        <w:shd w:val="clear" w:color="auto" w:fill="auto"/>
        <w:spacing w:line="235" w:lineRule="exact"/>
        <w:ind w:left="360" w:hanging="360"/>
      </w:pPr>
      <w:r>
        <w:t>2396 qui desus la chaiere sist</w:t>
      </w:r>
    </w:p>
    <w:p w14:paraId="6DA64B9F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qui tant par estoit redoutee. »</w:t>
      </w:r>
    </w:p>
    <w:p w14:paraId="1FAFF3CC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Faradïens a escoutee</w:t>
      </w:r>
      <w:r>
        <w:br/>
        <w:t>la parole, de joie saut :</w:t>
      </w:r>
    </w:p>
    <w:p w14:paraId="3C289547" w14:textId="77777777" w:rsidR="009A1B5B" w:rsidRDefault="004E42D2">
      <w:pPr>
        <w:pStyle w:val="Corpodeltesto431"/>
        <w:shd w:val="clear" w:color="auto" w:fill="auto"/>
        <w:spacing w:line="235" w:lineRule="exact"/>
        <w:ind w:left="360" w:hanging="360"/>
        <w:jc w:val="left"/>
      </w:pPr>
      <w:r>
        <w:rPr>
          <w:rStyle w:val="Corpodeltesto43AngsanaUPC10ptNongrassetto"/>
        </w:rPr>
        <w:t>2400</w:t>
      </w:r>
      <w:r>
        <w:rPr>
          <w:rStyle w:val="Corpodeltesto43Georgia9ptNongrassetto"/>
        </w:rPr>
        <w:t xml:space="preserve"> </w:t>
      </w:r>
      <w:r>
        <w:t>« Sire, fait il, se Diex me saut,</w:t>
      </w:r>
      <w:r>
        <w:br/>
        <w:t>or sai et voi et perchoif bien</w:t>
      </w:r>
      <w:r>
        <w:br/>
        <w:t>que mes pris n’est cheiis de rien</w:t>
      </w:r>
      <w:r>
        <w:br/>
        <w:t>de ce que vous m’avez conquis.</w:t>
      </w:r>
    </w:p>
    <w:p w14:paraId="7BF39929" w14:textId="77777777" w:rsidR="009A1B5B" w:rsidRDefault="004E42D2">
      <w:pPr>
        <w:pStyle w:val="Corpodeltesto431"/>
        <w:shd w:val="clear" w:color="auto" w:fill="auto"/>
        <w:spacing w:line="235" w:lineRule="exact"/>
        <w:ind w:left="360" w:hanging="360"/>
        <w:jc w:val="left"/>
      </w:pPr>
      <w:r>
        <w:rPr>
          <w:rStyle w:val="Corpodeltesto43Georgia9ptNongrassetto"/>
        </w:rPr>
        <w:t xml:space="preserve">2404 </w:t>
      </w:r>
      <w:r>
        <w:t>Plus i ai conquis los et pris,</w:t>
      </w:r>
      <w:r>
        <w:br/>
        <w:t>quant a vous me sui combatus,</w:t>
      </w:r>
      <w:r>
        <w:br/>
        <w:t>que se jou eiisse abatus</w:t>
      </w:r>
      <w:r>
        <w:br/>
        <w:t>toz chiax de la Table Roonde,</w:t>
      </w:r>
    </w:p>
    <w:p w14:paraId="4B47A7F7" w14:textId="77777777" w:rsidR="009A1B5B" w:rsidRDefault="004E42D2">
      <w:pPr>
        <w:pStyle w:val="Corpodeltesto431"/>
        <w:shd w:val="clear" w:color="auto" w:fill="auto"/>
        <w:spacing w:line="235" w:lineRule="exact"/>
        <w:ind w:left="360" w:hanging="360"/>
        <w:jc w:val="left"/>
      </w:pPr>
      <w:r>
        <w:rPr>
          <w:rStyle w:val="Corpodeltesto43Georgia9ptNongrassetto"/>
        </w:rPr>
        <w:t xml:space="preserve">2408 </w:t>
      </w:r>
      <w:r>
        <w:t>car H plus preus estes del monde.</w:t>
      </w:r>
    </w:p>
    <w:p w14:paraId="17038221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Bien le tesmoigne la chaiere.</w:t>
      </w:r>
    </w:p>
    <w:p w14:paraId="7CA3E5D4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Et sachiez bien que jamais n’iere</w:t>
      </w:r>
      <w:r>
        <w:br/>
        <w:t>a sejor, ains venrai a cort. »</w:t>
      </w:r>
    </w:p>
    <w:p w14:paraId="36B4FEE9" w14:textId="77777777" w:rsidR="009A1B5B" w:rsidRDefault="004E42D2">
      <w:pPr>
        <w:pStyle w:val="Corpodeltesto431"/>
        <w:shd w:val="clear" w:color="auto" w:fill="auto"/>
        <w:spacing w:line="235" w:lineRule="exact"/>
        <w:ind w:left="360" w:hanging="360"/>
        <w:jc w:val="left"/>
      </w:pPr>
      <w:r>
        <w:rPr>
          <w:rStyle w:val="Corpodeltesto43Georgia9ptNongrassetto"/>
        </w:rPr>
        <w:t xml:space="preserve">2412 </w:t>
      </w:r>
      <w:r>
        <w:t>Maintenant a sa feme cort,</w:t>
      </w:r>
      <w:r>
        <w:br/>
        <w:t>sor sa mule la fait monter,</w:t>
      </w:r>
      <w:r>
        <w:br/>
        <w:t>et puis monte sanz arester.</w:t>
      </w:r>
    </w:p>
    <w:p w14:paraId="58A40516" w14:textId="77777777" w:rsidR="009A1B5B" w:rsidRDefault="004E42D2">
      <w:pPr>
        <w:pStyle w:val="Corpodeltesto431"/>
        <w:shd w:val="clear" w:color="auto" w:fill="auto"/>
        <w:tabs>
          <w:tab w:val="left" w:pos="4204"/>
        </w:tabs>
        <w:spacing w:line="235" w:lineRule="exact"/>
        <w:ind w:firstLine="0"/>
        <w:jc w:val="left"/>
      </w:pPr>
      <w:r>
        <w:t>Congié a pris, sa feme emmaine,</w:t>
      </w:r>
      <w:r>
        <w:tab/>
      </w:r>
      <w:r>
        <w:rPr>
          <w:rStyle w:val="Corpodeltesto43Georgia9ptNongrassetto"/>
        </w:rPr>
        <w:t>[fol. i62b)</w:t>
      </w:r>
    </w:p>
    <w:p w14:paraId="27641208" w14:textId="77777777" w:rsidR="009A1B5B" w:rsidRDefault="004E42D2">
      <w:pPr>
        <w:pStyle w:val="Corpodeltesto431"/>
        <w:shd w:val="clear" w:color="auto" w:fill="auto"/>
        <w:spacing w:line="235" w:lineRule="exact"/>
        <w:ind w:left="360" w:hanging="360"/>
        <w:jc w:val="left"/>
      </w:pPr>
      <w:r>
        <w:rPr>
          <w:rStyle w:val="Corpodeltesto43Georgia9ptNongrassetto"/>
        </w:rPr>
        <w:t xml:space="preserve">2416 </w:t>
      </w:r>
      <w:r>
        <w:t>qui estoit cousine germaine</w:t>
      </w:r>
      <w:r>
        <w:br/>
        <w:t>Percheval, qui conquis l’avoit.</w:t>
      </w:r>
    </w:p>
    <w:p w14:paraId="45148C1B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lastRenderedPageBreak/>
        <w:t>Nel connoist pas et si le voit,</w:t>
      </w:r>
      <w:r>
        <w:br/>
        <w:t>et desarmé l’avoit veii,</w:t>
      </w:r>
    </w:p>
    <w:p w14:paraId="404FC16C" w14:textId="77777777" w:rsidR="009A1B5B" w:rsidRDefault="004E42D2">
      <w:pPr>
        <w:pStyle w:val="Corpodeltesto1131"/>
        <w:shd w:val="clear" w:color="auto" w:fill="auto"/>
        <w:spacing w:line="235" w:lineRule="exact"/>
        <w:ind w:left="360" w:hanging="360"/>
      </w:pPr>
      <w:r>
        <w:rPr>
          <w:rStyle w:val="Corpodeltesto113AngsanaUPC10pt"/>
        </w:rPr>
        <w:t>2420</w:t>
      </w:r>
      <w:r>
        <w:t xml:space="preserve"> si ne l’avoit pas conneii.</w:t>
      </w:r>
    </w:p>
    <w:p w14:paraId="4EBC2F5D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Dolante i vint et paourouse,</w:t>
      </w:r>
      <w:r>
        <w:br/>
        <w:t>mais or l’a cil prise a espouse,</w:t>
      </w:r>
      <w:r>
        <w:br/>
        <w:t>par cui a joie recovré,</w:t>
      </w:r>
    </w:p>
    <w:p w14:paraId="2471E88A" w14:textId="77777777" w:rsidR="009A1B5B" w:rsidRDefault="004E42D2">
      <w:pPr>
        <w:pStyle w:val="Corpodeltesto1131"/>
        <w:shd w:val="clear" w:color="auto" w:fill="auto"/>
        <w:spacing w:line="235" w:lineRule="exact"/>
        <w:ind w:left="360" w:hanging="360"/>
      </w:pPr>
      <w:r>
        <w:t>2424 coment que ele eiist ovré.</w:t>
      </w:r>
    </w:p>
    <w:p w14:paraId="40F2C33C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  <w:sectPr w:rsidR="009A1B5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Atant s’en vont tot un sentier.</w:t>
      </w:r>
    </w:p>
    <w:p w14:paraId="3C38AB1D" w14:textId="77777777" w:rsidR="009A1B5B" w:rsidRDefault="004E42D2">
      <w:pPr>
        <w:pStyle w:val="Corpodeltesto431"/>
        <w:shd w:val="clear" w:color="auto" w:fill="auto"/>
        <w:spacing w:line="245" w:lineRule="exact"/>
        <w:ind w:firstLine="360"/>
        <w:jc w:val="left"/>
      </w:pPr>
      <w:r>
        <w:lastRenderedPageBreak/>
        <w:t>Et li prestres ist du mostier,</w:t>
      </w:r>
      <w:r>
        <w:br/>
        <w:t>qui molt estoit plains de bonté,</w:t>
      </w:r>
      <w:r>
        <w:br/>
      </w:r>
      <w:r>
        <w:rPr>
          <w:rStyle w:val="Corpodeltesto43AngsanaUPC10ptNongrassetto"/>
        </w:rPr>
        <w:t>2428</w:t>
      </w:r>
      <w:r>
        <w:rPr>
          <w:rStyle w:val="Corpodeltesto43Georgia9ptNongrassetto"/>
        </w:rPr>
        <w:t xml:space="preserve"> a </w:t>
      </w:r>
      <w:r>
        <w:t>Percheval par charité</w:t>
      </w:r>
    </w:p>
    <w:p w14:paraId="65095AF7" w14:textId="77777777" w:rsidR="009A1B5B" w:rsidRDefault="004E42D2">
      <w:pPr>
        <w:pStyle w:val="Corpodeltesto431"/>
        <w:shd w:val="clear" w:color="auto" w:fill="auto"/>
        <w:spacing w:line="245" w:lineRule="exact"/>
        <w:ind w:firstLine="360"/>
        <w:jc w:val="left"/>
      </w:pPr>
      <w:r>
        <w:t>a priié que le digner praigne</w:t>
      </w:r>
      <w:r>
        <w:br/>
        <w:t>od lui. Molt trovera estraigne</w:t>
      </w:r>
      <w:r>
        <w:br/>
        <w:t>et Ie païs et la contree</w:t>
      </w:r>
      <w:r>
        <w:br/>
      </w:r>
      <w:r>
        <w:rPr>
          <w:rStyle w:val="Corpodeltesto43AngsanaUPC10ptNongrassetto"/>
        </w:rPr>
        <w:t>2432</w:t>
      </w:r>
      <w:r>
        <w:rPr>
          <w:rStyle w:val="Corpodeltesto43Georgia9ptNongrassetto"/>
        </w:rPr>
        <w:t xml:space="preserve"> </w:t>
      </w:r>
      <w:r>
        <w:t>ainz qu’il ait la forest outree.</w:t>
      </w:r>
      <w:r>
        <w:br/>
        <w:t>Perchevax la proiere entent,</w:t>
      </w:r>
      <w:r>
        <w:br/>
        <w:t>od lui s’en va, plus n’i atent,</w:t>
      </w:r>
      <w:r>
        <w:br/>
        <w:t>car de mengier avoit mestier.</w:t>
      </w:r>
    </w:p>
    <w:p w14:paraId="32F390FF" w14:textId="77777777" w:rsidR="009A1B5B" w:rsidRDefault="004E42D2">
      <w:pPr>
        <w:pStyle w:val="Corpodeltesto431"/>
        <w:shd w:val="clear" w:color="auto" w:fill="auto"/>
        <w:spacing w:line="245" w:lineRule="exact"/>
        <w:ind w:left="360" w:hanging="360"/>
        <w:jc w:val="left"/>
      </w:pPr>
      <w:r>
        <w:rPr>
          <w:rStyle w:val="Corpodeltesto43AngsanaUPC10ptNongrassetto"/>
        </w:rPr>
        <w:t>2436</w:t>
      </w:r>
      <w:r>
        <w:rPr>
          <w:rStyle w:val="Corpodeltesto43Georgia9ptNongrassetto"/>
        </w:rPr>
        <w:t xml:space="preserve"> </w:t>
      </w:r>
      <w:r>
        <w:t>La maison fu pres del mostier</w:t>
      </w:r>
      <w:r>
        <w:br/>
        <w:t>au prestre, qui son clerc apele,</w:t>
      </w:r>
      <w:r>
        <w:br/>
        <w:t>ki fu a l’uis de la chapele,</w:t>
      </w:r>
      <w:r>
        <w:br/>
        <w:t>si fait establer le cheval,</w:t>
      </w:r>
    </w:p>
    <w:p w14:paraId="450E4341" w14:textId="77777777" w:rsidR="009A1B5B" w:rsidRDefault="004E42D2">
      <w:pPr>
        <w:pStyle w:val="Corpodeltesto431"/>
        <w:shd w:val="clear" w:color="auto" w:fill="auto"/>
        <w:spacing w:line="245" w:lineRule="exact"/>
        <w:ind w:left="360" w:hanging="360"/>
        <w:jc w:val="left"/>
      </w:pPr>
      <w:r>
        <w:rPr>
          <w:rStyle w:val="Corpodeltesto43Georgia9ptNongrassetto"/>
        </w:rPr>
        <w:t xml:space="preserve">2440 </w:t>
      </w:r>
      <w:r>
        <w:t>puis si en maine Percheval.</w:t>
      </w:r>
    </w:p>
    <w:p w14:paraId="4F36EC6E" w14:textId="77777777" w:rsidR="009A1B5B" w:rsidRDefault="004E42D2">
      <w:pPr>
        <w:pStyle w:val="Corpodeltesto431"/>
        <w:shd w:val="clear" w:color="auto" w:fill="auto"/>
        <w:spacing w:line="245" w:lineRule="exact"/>
        <w:ind w:firstLine="0"/>
        <w:jc w:val="left"/>
      </w:pPr>
      <w:r>
        <w:t>Desarmé l’ont sanz nule atente,</w:t>
      </w:r>
      <w:r>
        <w:br/>
        <w:t>a che ont mise lor entente.</w:t>
      </w:r>
    </w:p>
    <w:p w14:paraId="09190D4F" w14:textId="77777777" w:rsidR="009A1B5B" w:rsidRDefault="004E42D2">
      <w:pPr>
        <w:pStyle w:val="Corpodeltesto431"/>
        <w:shd w:val="clear" w:color="auto" w:fill="auto"/>
        <w:spacing w:line="245" w:lineRule="exact"/>
        <w:ind w:firstLine="360"/>
        <w:jc w:val="left"/>
      </w:pPr>
      <w:r>
        <w:t>D’iaue chaude et de vin ensamble</w:t>
      </w:r>
      <w:r>
        <w:br/>
      </w:r>
      <w:r>
        <w:rPr>
          <w:rStyle w:val="Corpodeltesto43AngsanaUPC10ptNongrassetto"/>
        </w:rPr>
        <w:t>2444</w:t>
      </w:r>
      <w:r>
        <w:rPr>
          <w:rStyle w:val="Corpodeltesto43Georgia9ptNongrassetto"/>
        </w:rPr>
        <w:t xml:space="preserve"> </w:t>
      </w:r>
      <w:r>
        <w:t>h ont lavé, si con moi samble,</w:t>
      </w:r>
      <w:r>
        <w:br/>
        <w:t>oex et vis qu’il ot plain de sanc,</w:t>
      </w:r>
      <w:r>
        <w:br/>
        <w:t>puis li essuent d’un drap blanc.</w:t>
      </w:r>
    </w:p>
    <w:p w14:paraId="21203EE8" w14:textId="77777777" w:rsidR="009A1B5B" w:rsidRDefault="004E42D2">
      <w:pPr>
        <w:pStyle w:val="Corpodeltesto431"/>
        <w:shd w:val="clear" w:color="auto" w:fill="auto"/>
        <w:spacing w:line="245" w:lineRule="exact"/>
        <w:ind w:firstLine="360"/>
        <w:jc w:val="left"/>
      </w:pPr>
      <w:r>
        <w:t>Li prestres, qui fu dols et pieus,</w:t>
      </w:r>
      <w:r>
        <w:br/>
      </w:r>
      <w:r>
        <w:rPr>
          <w:rStyle w:val="Corpodeltesto43Georgia9ptNongrassetto"/>
        </w:rPr>
        <w:t xml:space="preserve">2448 </w:t>
      </w:r>
      <w:r>
        <w:t>un sorcot, qui fu plains d’oupieus,</w:t>
      </w:r>
      <w:r>
        <w:br/>
        <w:t>li a fait vestir qu’il n’ait froit.</w:t>
      </w:r>
      <w:r>
        <w:br/>
        <w:t>Perchevax volontiers soffroit</w:t>
      </w:r>
      <w:r>
        <w:br/>
        <w:t>l’aise et le bjen sanz nul dangier.</w:t>
      </w:r>
      <w:r>
        <w:br/>
      </w:r>
      <w:r>
        <w:rPr>
          <w:rStyle w:val="Corpodeltesto43AngsanaUPC10ptNongrassetto"/>
        </w:rPr>
        <w:t>2452</w:t>
      </w:r>
      <w:r>
        <w:rPr>
          <w:rStyle w:val="Corpodeltesto43Georgia9ptNongrassetto"/>
        </w:rPr>
        <w:t xml:space="preserve"> </w:t>
      </w:r>
      <w:r>
        <w:t>Saines vïandes a mengier</w:t>
      </w:r>
      <w:r>
        <w:br/>
        <w:t>orent assez a grant foison,</w:t>
      </w:r>
      <w:r>
        <w:br/>
        <w:t>saines et de bone saison,</w:t>
      </w:r>
      <w:r>
        <w:br/>
        <w:t>roches et lus, bechés, barbiax,</w:t>
      </w:r>
    </w:p>
    <w:p w14:paraId="6D1A0E63" w14:textId="77777777" w:rsidR="009A1B5B" w:rsidRDefault="004E42D2">
      <w:pPr>
        <w:pStyle w:val="Corpodeltesto1131"/>
        <w:shd w:val="clear" w:color="auto" w:fill="auto"/>
        <w:spacing w:line="245" w:lineRule="exact"/>
        <w:ind w:left="360" w:hanging="360"/>
      </w:pPr>
      <w:r>
        <w:t>2456 molt fu li digners bons et biax.</w:t>
      </w:r>
    </w:p>
    <w:p w14:paraId="1BA6F071" w14:textId="77777777" w:rsidR="009A1B5B" w:rsidRDefault="004E42D2">
      <w:pPr>
        <w:pStyle w:val="Corpodeltesto690"/>
        <w:shd w:val="clear" w:color="auto" w:fill="auto"/>
        <w:spacing w:line="140" w:lineRule="exact"/>
        <w:ind w:firstLine="0"/>
        <w:jc w:val="left"/>
      </w:pPr>
      <w:r>
        <w:rPr>
          <w:rStyle w:val="Corpodeltesto692"/>
        </w:rPr>
        <w:t>[fol. 162c]</w:t>
      </w:r>
    </w:p>
    <w:p w14:paraId="6E62D7EB" w14:textId="77777777" w:rsidR="009A1B5B" w:rsidRDefault="004E42D2">
      <w:pPr>
        <w:pStyle w:val="Corpodeltesto431"/>
        <w:shd w:val="clear" w:color="auto" w:fill="auto"/>
        <w:spacing w:line="245" w:lineRule="exact"/>
        <w:ind w:firstLine="360"/>
        <w:jc w:val="left"/>
      </w:pPr>
      <w:r>
        <w:t>Et li quens, qui molt fu cortois,</w:t>
      </w:r>
    </w:p>
    <w:p w14:paraId="61024D67" w14:textId="77777777" w:rsidR="009A1B5B" w:rsidRDefault="004E42D2">
      <w:pPr>
        <w:pStyle w:val="Corpodeltesto431"/>
        <w:shd w:val="clear" w:color="auto" w:fill="auto"/>
        <w:spacing w:line="235" w:lineRule="exact"/>
        <w:ind w:firstLine="360"/>
        <w:jc w:val="left"/>
      </w:pPr>
      <w:r>
        <w:t>quatre vallés</w:t>
      </w:r>
      <w:r>
        <w:rPr>
          <w:vertAlign w:val="superscript"/>
        </w:rPr>
        <w:t>56</w:t>
      </w:r>
      <w:r>
        <w:t xml:space="preserve"> tot demanois</w:t>
      </w:r>
      <w:r>
        <w:br/>
        <w:t>fist chargier de vin de claré</w:t>
      </w:r>
      <w:r>
        <w:br/>
      </w:r>
      <w:r>
        <w:rPr>
          <w:rStyle w:val="Corpodeltesto43Georgia9ptNongrassetto"/>
        </w:rPr>
        <w:t xml:space="preserve">2460 </w:t>
      </w:r>
      <w:r>
        <w:t>qu’il a Percheval presenté.</w:t>
      </w:r>
    </w:p>
    <w:p w14:paraId="30604C26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Et cil s’en tornent Heement</w:t>
      </w:r>
      <w:r>
        <w:br/>
        <w:t>qui aporterent le present,</w:t>
      </w:r>
      <w:r>
        <w:br/>
        <w:t>dusques la ne sont arestu.</w:t>
      </w:r>
    </w:p>
    <w:p w14:paraId="79561E93" w14:textId="77777777" w:rsidR="009A1B5B" w:rsidRDefault="004E42D2">
      <w:pPr>
        <w:pStyle w:val="Corpodeltesto431"/>
        <w:shd w:val="clear" w:color="auto" w:fill="auto"/>
        <w:spacing w:line="235" w:lineRule="exact"/>
        <w:ind w:left="360" w:hanging="360"/>
        <w:jc w:val="left"/>
      </w:pPr>
      <w:r>
        <w:rPr>
          <w:rStyle w:val="Corpodeltesto43Georgia9ptNongrassetto"/>
        </w:rPr>
        <w:t xml:space="preserve">2464 </w:t>
      </w:r>
      <w:r>
        <w:t>Et quant il i furent venu,</w:t>
      </w:r>
      <w:r>
        <w:br/>
        <w:t>si saluerent hautement</w:t>
      </w:r>
      <w:r>
        <w:br/>
        <w:t>de par le conte bonement</w:t>
      </w:r>
      <w:r>
        <w:br/>
        <w:t>le chevalier a son mengier,</w:t>
      </w:r>
    </w:p>
    <w:p w14:paraId="77DFE642" w14:textId="77777777" w:rsidR="009A1B5B" w:rsidRDefault="004E42D2">
      <w:pPr>
        <w:pStyle w:val="Corpodeltesto1131"/>
        <w:shd w:val="clear" w:color="auto" w:fill="auto"/>
        <w:spacing w:line="235" w:lineRule="exact"/>
        <w:ind w:left="360" w:hanging="360"/>
      </w:pPr>
      <w:r>
        <w:t>2468 si li presentent sanz dangier</w:t>
      </w:r>
      <w:r>
        <w:br/>
        <w:t>ce que lor sire li envoie.</w:t>
      </w:r>
    </w:p>
    <w:p w14:paraId="639171BA" w14:textId="77777777" w:rsidR="009A1B5B" w:rsidRDefault="004E42D2">
      <w:pPr>
        <w:pStyle w:val="Corpodeltesto431"/>
        <w:shd w:val="clear" w:color="auto" w:fill="auto"/>
        <w:spacing w:line="235" w:lineRule="exact"/>
        <w:ind w:firstLine="360"/>
        <w:jc w:val="left"/>
      </w:pPr>
      <w:r>
        <w:t>II le rechoit et molt grant joie</w:t>
      </w:r>
      <w:r>
        <w:br/>
        <w:t>fait des vallés, et si lor prie</w:t>
      </w:r>
      <w:r>
        <w:br/>
      </w:r>
      <w:r>
        <w:rPr>
          <w:rStyle w:val="Corpodeltesto43Georgia9ptNongrassetto"/>
        </w:rPr>
        <w:t xml:space="preserve">2472 </w:t>
      </w:r>
      <w:r>
        <w:t>que chascuns d’ax son seignor die</w:t>
      </w:r>
      <w:r>
        <w:br/>
        <w:t xml:space="preserve">salus et merchis </w:t>
      </w:r>
      <w:r>
        <w:rPr>
          <w:rStyle w:val="Corpodeltesto43CenturySchoolbook7ptNongrassetto"/>
        </w:rPr>
        <w:t xml:space="preserve">.C. </w:t>
      </w:r>
      <w:r>
        <w:t>mil fois.</w:t>
      </w:r>
    </w:p>
    <w:p w14:paraId="5DC4E13B" w14:textId="77777777" w:rsidR="009A1B5B" w:rsidRDefault="004E42D2">
      <w:pPr>
        <w:pStyle w:val="Corpodeltesto431"/>
        <w:shd w:val="clear" w:color="auto" w:fill="auto"/>
        <w:spacing w:line="235" w:lineRule="exact"/>
        <w:ind w:firstLine="360"/>
        <w:jc w:val="left"/>
      </w:pPr>
      <w:r>
        <w:t>Et cil s’en tornent demanois,</w:t>
      </w:r>
      <w:r>
        <w:br/>
        <w:t>a molt grant joie s’en revont</w:t>
      </w:r>
      <w:r>
        <w:br/>
      </w:r>
      <w:r>
        <w:rPr>
          <w:rStyle w:val="Corpodeltesto43Georgia9ptNongrassetto"/>
        </w:rPr>
        <w:t xml:space="preserve">2476 </w:t>
      </w:r>
      <w:r>
        <w:t>et lor seignor salué ont</w:t>
      </w:r>
    </w:p>
    <w:p w14:paraId="65018D84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de par le chevalier estraigne,</w:t>
      </w:r>
      <w:r>
        <w:br/>
        <w:t>que li ermites sanz losaigne</w:t>
      </w:r>
      <w:r>
        <w:br/>
        <w:t>sert et honeure a son pooir.</w:t>
      </w:r>
    </w:p>
    <w:p w14:paraId="079EEF2D" w14:textId="77777777" w:rsidR="009A1B5B" w:rsidRDefault="004E42D2">
      <w:pPr>
        <w:pStyle w:val="Corpodeltesto431"/>
        <w:shd w:val="clear" w:color="auto" w:fill="auto"/>
        <w:spacing w:line="235" w:lineRule="exact"/>
        <w:ind w:left="360" w:hanging="360"/>
        <w:jc w:val="left"/>
      </w:pPr>
      <w:r>
        <w:rPr>
          <w:rStyle w:val="Corpodeltesto43Georgia9ptNongrassetto"/>
        </w:rPr>
        <w:t xml:space="preserve">2480 </w:t>
      </w:r>
      <w:r>
        <w:t>Si nel fait pas por dechevoir,</w:t>
      </w:r>
      <w:r>
        <w:br/>
        <w:t>mais por Dieu et par charité.</w:t>
      </w:r>
    </w:p>
    <w:p w14:paraId="774A4C3D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Du conte avons assez parlé.</w:t>
      </w:r>
    </w:p>
    <w:p w14:paraId="785BB785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lastRenderedPageBreak/>
        <w:t>A Percheval weil revenir,</w:t>
      </w:r>
    </w:p>
    <w:p w14:paraId="719C50CA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rPr>
          <w:rStyle w:val="Corpodeltesto43Georgia9ptNongrassetto"/>
        </w:rPr>
        <w:t xml:space="preserve">2484 </w:t>
      </w:r>
      <w:r>
        <w:t>qui menjue par grant loisir</w:t>
      </w:r>
      <w:r>
        <w:br/>
        <w:t>des mes dont il a plenté a,</w:t>
      </w:r>
      <w:r>
        <w:br/>
        <w:t>et li prestres molt l’en pria,</w:t>
      </w:r>
      <w:r>
        <w:br/>
        <w:t>s’orent bon vìn, cler comme larme.</w:t>
      </w:r>
      <w:r>
        <w:br/>
      </w:r>
      <w:r>
        <w:rPr>
          <w:rStyle w:val="Corpodeltesto43Georgia9ptNongrassetto"/>
        </w:rPr>
        <w:t xml:space="preserve">2488 </w:t>
      </w:r>
      <w:r>
        <w:t>Aprés mengier Perchevax s’arme,</w:t>
      </w:r>
    </w:p>
    <w:p w14:paraId="14D44FBE" w14:textId="77777777" w:rsidR="009A1B5B" w:rsidRDefault="004E42D2">
      <w:pPr>
        <w:pStyle w:val="Corpodeltesto1481"/>
        <w:shd w:val="clear" w:color="auto" w:fill="auto"/>
        <w:spacing w:line="160" w:lineRule="exact"/>
      </w:pPr>
      <w:r>
        <w:rPr>
          <w:rStyle w:val="Corpodeltesto148"/>
        </w:rPr>
        <w:t>56</w:t>
      </w:r>
    </w:p>
    <w:p w14:paraId="3003F754" w14:textId="77777777" w:rsidR="009A1B5B" w:rsidRDefault="004E42D2">
      <w:pPr>
        <w:pStyle w:val="Corpodeltesto590"/>
        <w:shd w:val="clear" w:color="auto" w:fill="auto"/>
        <w:tabs>
          <w:tab w:val="left" w:pos="250"/>
        </w:tabs>
        <w:spacing w:line="220" w:lineRule="exact"/>
        <w:jc w:val="left"/>
        <w:sectPr w:rsidR="009A1B5B">
          <w:headerReference w:type="even" r:id="rId485"/>
          <w:headerReference w:type="default" r:id="rId486"/>
          <w:footerReference w:type="default" r:id="rId487"/>
          <w:headerReference w:type="first" r:id="rId488"/>
          <w:footerReference w:type="first" r:id="rId489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rPr>
          <w:rStyle w:val="Corpodeltesto59CenturySchoolbook7ptNoncorsivo"/>
        </w:rPr>
        <w:t>q.</w:t>
      </w:r>
      <w:r>
        <w:rPr>
          <w:rStyle w:val="Corpodeltesto59CenturySchoolbook7ptNoncorsivo"/>
        </w:rPr>
        <w:tab/>
        <w:t xml:space="preserve">vallet t. </w:t>
      </w:r>
      <w:r>
        <w:t>corr. d’après B</w:t>
      </w:r>
    </w:p>
    <w:p w14:paraId="23341A0C" w14:textId="77777777" w:rsidR="009A1B5B" w:rsidRDefault="004E42D2">
      <w:pPr>
        <w:pStyle w:val="Corpodeltesto1131"/>
        <w:shd w:val="clear" w:color="auto" w:fill="auto"/>
        <w:spacing w:line="235" w:lineRule="exact"/>
        <w:ind w:firstLine="0"/>
      </w:pPr>
      <w:r>
        <w:lastRenderedPageBreak/>
        <w:t>puis monte, si a congié pris.</w:t>
      </w:r>
    </w:p>
    <w:p w14:paraId="20D8119B" w14:textId="77777777" w:rsidR="009A1B5B" w:rsidRDefault="004E42D2">
      <w:pPr>
        <w:pStyle w:val="Corpodeltesto1131"/>
        <w:shd w:val="clear" w:color="auto" w:fill="auto"/>
        <w:spacing w:line="235" w:lineRule="exact"/>
        <w:ind w:firstLine="0"/>
      </w:pPr>
      <w:r>
        <w:t>Li prestres comme bien apris</w:t>
      </w:r>
      <w:r>
        <w:br/>
        <w:t>le comande a Dieu, si le saigne,</w:t>
      </w:r>
    </w:p>
    <w:p w14:paraId="1C283995" w14:textId="77777777" w:rsidR="009A1B5B" w:rsidRDefault="004E42D2">
      <w:pPr>
        <w:pStyle w:val="Corpodeltesto1131"/>
        <w:shd w:val="clear" w:color="auto" w:fill="auto"/>
        <w:spacing w:line="235" w:lineRule="exact"/>
        <w:ind w:left="360" w:hanging="360"/>
      </w:pPr>
      <w:r>
        <w:rPr>
          <w:rStyle w:val="Corpodeltesto113AngsanaUPC10pt"/>
        </w:rPr>
        <w:t>2492</w:t>
      </w:r>
      <w:r>
        <w:t xml:space="preserve"> le voie a destre li ensaigne.</w:t>
      </w:r>
    </w:p>
    <w:p w14:paraId="4E35CD8A" w14:textId="77777777" w:rsidR="009A1B5B" w:rsidRDefault="004E42D2">
      <w:pPr>
        <w:pStyle w:val="Corpodeltesto1131"/>
        <w:shd w:val="clear" w:color="auto" w:fill="auto"/>
        <w:spacing w:line="235" w:lineRule="exact"/>
        <w:ind w:firstLine="0"/>
      </w:pPr>
      <w:r>
        <w:t>Perchevax de l’aler s’esploite,</w:t>
      </w:r>
      <w:r>
        <w:br/>
        <w:t>par la forest le voie droite</w:t>
      </w:r>
      <w:r>
        <w:br/>
        <w:t>chevalche tot le jor entir.</w:t>
      </w:r>
    </w:p>
    <w:p w14:paraId="011AFAC2" w14:textId="77777777" w:rsidR="009A1B5B" w:rsidRDefault="004E42D2">
      <w:pPr>
        <w:pStyle w:val="Corpodeltesto1131"/>
        <w:shd w:val="clear" w:color="auto" w:fill="auto"/>
        <w:spacing w:line="235" w:lineRule="exact"/>
        <w:ind w:left="360" w:hanging="360"/>
      </w:pPr>
      <w:r>
        <w:rPr>
          <w:rStyle w:val="Corpodeltesto113AngsanaUPC10pt"/>
        </w:rPr>
        <w:t>2496</w:t>
      </w:r>
      <w:r>
        <w:t xml:space="preserve"> Une crois vit et un mostier</w:t>
      </w:r>
      <w:r>
        <w:br/>
        <w:t>petit, qui fu viez et gastez.</w:t>
      </w:r>
    </w:p>
    <w:p w14:paraId="03128CDE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Et Perchevax s’est tant hastez</w:t>
      </w:r>
    </w:p>
    <w:p w14:paraId="79B2D073" w14:textId="77777777" w:rsidR="009A1B5B" w:rsidRDefault="004E42D2">
      <w:pPr>
        <w:pStyle w:val="Corpodeltesto1131"/>
        <w:shd w:val="clear" w:color="auto" w:fill="auto"/>
        <w:tabs>
          <w:tab w:val="left" w:pos="4126"/>
        </w:tabs>
        <w:spacing w:line="235" w:lineRule="exact"/>
        <w:ind w:firstLine="0"/>
      </w:pPr>
      <w:r>
        <w:t>qu’il descent, son cheval atache</w:t>
      </w:r>
      <w:r>
        <w:tab/>
        <w:t>[fol. I62va]</w:t>
      </w:r>
    </w:p>
    <w:p w14:paraId="5BF3D322" w14:textId="77777777" w:rsidR="009A1B5B" w:rsidRDefault="004E42D2">
      <w:pPr>
        <w:pStyle w:val="Corpodeltesto1131"/>
        <w:shd w:val="clear" w:color="auto" w:fill="auto"/>
        <w:spacing w:line="235" w:lineRule="exact"/>
        <w:ind w:left="360" w:hanging="360"/>
      </w:pPr>
      <w:r>
        <w:rPr>
          <w:rStyle w:val="Corpodeltesto113AngsanaUPC10pt"/>
        </w:rPr>
        <w:t>2500</w:t>
      </w:r>
      <w:r>
        <w:t xml:space="preserve"> par dalez lui a une estache,</w:t>
      </w:r>
      <w:r>
        <w:br/>
        <w:t>et la lance et l’escu jus met,</w:t>
      </w:r>
      <w:r>
        <w:br/>
        <w:t>de lui bel servir s’entremet.</w:t>
      </w:r>
    </w:p>
    <w:p w14:paraId="33F79A8A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Puis est entrez en la chapele,</w:t>
      </w:r>
    </w:p>
    <w:p w14:paraId="3CF07C25" w14:textId="77777777" w:rsidR="009A1B5B" w:rsidRDefault="004E42D2">
      <w:pPr>
        <w:pStyle w:val="Corpodeltesto1131"/>
        <w:shd w:val="clear" w:color="auto" w:fill="auto"/>
        <w:spacing w:line="235" w:lineRule="exact"/>
        <w:ind w:left="360" w:hanging="360"/>
      </w:pPr>
      <w:r>
        <w:rPr>
          <w:rStyle w:val="Corpodeltesto113AngsanaUPC10pt"/>
        </w:rPr>
        <w:t>2504</w:t>
      </w:r>
      <w:r>
        <w:t xml:space="preserve"> la mere Dieu sovent apele,</w:t>
      </w:r>
      <w:r>
        <w:br/>
        <w:t>car sor l’autel estoit l’ymage,</w:t>
      </w:r>
      <w:r>
        <w:br/>
        <w:t>si h prie que de damage</w:t>
      </w:r>
      <w:r>
        <w:br/>
        <w:t>le gait hui et de mesestance.</w:t>
      </w:r>
    </w:p>
    <w:p w14:paraId="70D77360" w14:textId="77777777" w:rsidR="009A1B5B" w:rsidRDefault="004E42D2">
      <w:pPr>
        <w:pStyle w:val="Corpodeltesto1131"/>
        <w:shd w:val="clear" w:color="auto" w:fill="auto"/>
        <w:spacing w:line="235" w:lineRule="exact"/>
        <w:ind w:left="360" w:hanging="360"/>
      </w:pPr>
      <w:r>
        <w:rPr>
          <w:rStyle w:val="Corpodeltesto113AngsanaUPC10pt"/>
        </w:rPr>
        <w:t>2508</w:t>
      </w:r>
      <w:r>
        <w:t xml:space="preserve"> La Lance qui onques n’estanche</w:t>
      </w:r>
      <w:r>
        <w:br/>
        <w:t>de sainnier et le saint Graal</w:t>
      </w:r>
      <w:r>
        <w:br/>
        <w:t>li doinst trover. A son cheval</w:t>
      </w:r>
      <w:r>
        <w:br/>
        <w:t>en vint, se li oste le frain,</w:t>
      </w:r>
    </w:p>
    <w:p w14:paraId="14722536" w14:textId="77777777" w:rsidR="009A1B5B" w:rsidRDefault="004E42D2">
      <w:pPr>
        <w:pStyle w:val="Corpodeltesto1131"/>
        <w:shd w:val="clear" w:color="auto" w:fill="auto"/>
        <w:spacing w:line="235" w:lineRule="exact"/>
        <w:ind w:left="360" w:hanging="360"/>
      </w:pPr>
      <w:r>
        <w:t>2512 erbe li rue, en liu de fain</w:t>
      </w:r>
      <w:r>
        <w:br/>
        <w:t>h done qu’a s’espee soie.</w:t>
      </w:r>
    </w:p>
    <w:p w14:paraId="7A0A3B7E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De sa cote a arrner de soie</w:t>
      </w:r>
      <w:r>
        <w:br/>
        <w:t>li írote le chief et l’eschine.</w:t>
      </w:r>
    </w:p>
    <w:p w14:paraId="7599376C" w14:textId="77777777" w:rsidR="009A1B5B" w:rsidRDefault="004E42D2">
      <w:pPr>
        <w:pStyle w:val="Corpodeltesto1131"/>
        <w:shd w:val="clear" w:color="auto" w:fill="auto"/>
        <w:spacing w:line="235" w:lineRule="exact"/>
        <w:ind w:left="360" w:hanging="360"/>
      </w:pPr>
      <w:r>
        <w:t>2516 Toz armés, desoz une espine,</w:t>
      </w:r>
      <w:r>
        <w:br/>
        <w:t>est couchiez, atant s’endormi.</w:t>
      </w:r>
    </w:p>
    <w:p w14:paraId="11F024BF" w14:textId="77777777" w:rsidR="009A1B5B" w:rsidRDefault="004E42D2">
      <w:pPr>
        <w:pStyle w:val="Corpodeltesto1131"/>
        <w:shd w:val="clear" w:color="auto" w:fill="auto"/>
        <w:spacing w:line="235" w:lineRule="exact"/>
        <w:ind w:firstLine="360"/>
        <w:sectPr w:rsidR="009A1B5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113SegoeUI8ptGrassetto"/>
        </w:rPr>
        <w:t xml:space="preserve">Atant </w:t>
      </w:r>
      <w:r>
        <w:t>es vous un anemi</w:t>
      </w:r>
      <w:r>
        <w:br/>
        <w:t>en samblanche d’une pucele</w:t>
      </w:r>
      <w:r>
        <w:br/>
        <w:t>— Je quit c’onques feme plus bele</w:t>
      </w:r>
      <w:r>
        <w:br/>
        <w:t>ne fu veíìe en terre nule —,</w:t>
      </w:r>
    </w:p>
    <w:p w14:paraId="44BE6643" w14:textId="77777777" w:rsidR="009A1B5B" w:rsidRDefault="004E42D2">
      <w:pPr>
        <w:pStyle w:val="Corpodeltesto431"/>
        <w:shd w:val="clear" w:color="auto" w:fill="auto"/>
        <w:ind w:firstLine="0"/>
        <w:jc w:val="left"/>
      </w:pPr>
      <w:r>
        <w:lastRenderedPageBreak/>
        <w:t>et sist sor une noire muìe.</w:t>
      </w:r>
    </w:p>
    <w:p w14:paraId="5765FEFE" w14:textId="77777777" w:rsidR="009A1B5B" w:rsidRDefault="004E42D2">
      <w:pPr>
        <w:pStyle w:val="Corpodeltesto1131"/>
        <w:shd w:val="clear" w:color="auto" w:fill="auto"/>
        <w:spacing w:line="240" w:lineRule="exact"/>
        <w:ind w:firstLine="360"/>
      </w:pPr>
      <w:r>
        <w:t>Sovent va disant : « Quant verraí</w:t>
      </w:r>
      <w:r>
        <w:br/>
      </w:r>
      <w:r>
        <w:rPr>
          <w:rStyle w:val="Corpodeltesto113AngsanaUPC10pt"/>
        </w:rPr>
        <w:t>2524</w:t>
      </w:r>
      <w:r>
        <w:t xml:space="preserve"> le mien ami et troverai</w:t>
      </w:r>
    </w:p>
    <w:p w14:paraId="7EF42A44" w14:textId="77777777" w:rsidR="009A1B5B" w:rsidRDefault="004E42D2">
      <w:pPr>
        <w:pStyle w:val="Corpodeltesto431"/>
        <w:shd w:val="clear" w:color="auto" w:fill="auto"/>
        <w:ind w:firstLine="0"/>
        <w:jc w:val="left"/>
      </w:pPr>
      <w:r>
        <w:t>que je ai tant quís et cerchié ? »</w:t>
      </w:r>
    </w:p>
    <w:p w14:paraId="7806644B" w14:textId="77777777" w:rsidR="009A1B5B" w:rsidRDefault="004E42D2">
      <w:pPr>
        <w:pStyle w:val="Corpodeltesto1131"/>
        <w:shd w:val="clear" w:color="auto" w:fill="auto"/>
        <w:spacing w:line="240" w:lineRule="exact"/>
        <w:ind w:firstLine="0"/>
      </w:pPr>
      <w:r>
        <w:t>Lors a amont le chief dtechié</w:t>
      </w:r>
      <w:r>
        <w:br/>
        <w:t>Perchevax, qui atant s’esveille.</w:t>
      </w:r>
    </w:p>
    <w:p w14:paraId="2842792C" w14:textId="77777777" w:rsidR="009A1B5B" w:rsidRDefault="004E42D2">
      <w:pPr>
        <w:pStyle w:val="Corpodeltesto1131"/>
        <w:shd w:val="clear" w:color="auto" w:fill="auto"/>
        <w:spacing w:line="240" w:lineRule="exact"/>
        <w:ind w:left="360" w:hanging="360"/>
      </w:pPr>
      <w:r>
        <w:rPr>
          <w:rStyle w:val="Corpodeltesto113SegoeUI8ptGrassetto"/>
        </w:rPr>
        <w:t xml:space="preserve">2528 </w:t>
      </w:r>
      <w:r>
        <w:t>Mais molt li vint a grant merveille</w:t>
      </w:r>
      <w:r>
        <w:br/>
        <w:t>quant il a la vois entendue.</w:t>
      </w:r>
    </w:p>
    <w:p w14:paraId="192F646E" w14:textId="77777777" w:rsidR="009A1B5B" w:rsidRDefault="004E42D2">
      <w:pPr>
        <w:pStyle w:val="Corpodeltesto1131"/>
        <w:shd w:val="clear" w:color="auto" w:fill="auto"/>
        <w:spacing w:line="240" w:lineRule="exact"/>
        <w:ind w:firstLine="0"/>
      </w:pPr>
      <w:r>
        <w:t>La male chose est descendue,</w:t>
      </w:r>
      <w:r>
        <w:br/>
        <w:t>si dist : «Perchevax, dols amis,</w:t>
      </w:r>
    </w:p>
    <w:p w14:paraId="4A2C8276" w14:textId="77777777" w:rsidR="009A1B5B" w:rsidRDefault="004E42D2">
      <w:pPr>
        <w:pStyle w:val="Corpodeltesto431"/>
        <w:shd w:val="clear" w:color="auto" w:fill="auto"/>
        <w:ind w:left="360" w:hanging="360"/>
        <w:jc w:val="left"/>
      </w:pPr>
      <w:r>
        <w:t>2532 en grant travail as mon cors mis,</w:t>
      </w:r>
      <w:r>
        <w:br/>
        <w:t>quis vous ai plus d’un an entier.</w:t>
      </w:r>
    </w:p>
    <w:p w14:paraId="2895D30B" w14:textId="77777777" w:rsidR="009A1B5B" w:rsidRDefault="004E42D2">
      <w:pPr>
        <w:pStyle w:val="Corpodeltesto1131"/>
        <w:shd w:val="clear" w:color="auto" w:fill="auto"/>
        <w:spacing w:line="240" w:lineRule="exact"/>
        <w:ind w:firstLine="0"/>
      </w:pPr>
      <w:r>
        <w:t>Ne sai se ja m’ara mestier</w:t>
      </w:r>
      <w:r>
        <w:br/>
        <w:t>ne sai s’ai emploié ma paine.</w:t>
      </w:r>
    </w:p>
    <w:p w14:paraId="16CE0F3C" w14:textId="77777777" w:rsidR="009A1B5B" w:rsidRDefault="004E42D2">
      <w:pPr>
        <w:pStyle w:val="Corpodeltesto1131"/>
        <w:shd w:val="clear" w:color="auto" w:fill="auto"/>
        <w:spacing w:line="240" w:lineRule="exact"/>
        <w:ind w:left="360" w:hanging="360"/>
      </w:pPr>
      <w:r>
        <w:rPr>
          <w:rStyle w:val="Corpodeltesto113SegoeUI8ptGrassetto"/>
        </w:rPr>
        <w:t xml:space="preserve">2536 </w:t>
      </w:r>
      <w:r>
        <w:t>Se vous de la Lance qui saine</w:t>
      </w:r>
      <w:r>
        <w:br/>
        <w:t>et du Graal volez</w:t>
      </w:r>
      <w:r>
        <w:rPr>
          <w:vertAlign w:val="superscript"/>
        </w:rPr>
        <w:t>57</w:t>
      </w:r>
      <w:r>
        <w:t xml:space="preserve"> savoir</w:t>
      </w:r>
      <w:r>
        <w:br/>
        <w:t>toz les secrez, sachiez de voir</w:t>
      </w:r>
      <w:r>
        <w:br/>
        <w:t>par moi les sarez temprement,</w:t>
      </w:r>
    </w:p>
    <w:p w14:paraId="7A2B3A26" w14:textId="77777777" w:rsidR="009A1B5B" w:rsidRDefault="004E42D2">
      <w:pPr>
        <w:pStyle w:val="Corpodeltesto431"/>
        <w:shd w:val="clear" w:color="auto" w:fill="auto"/>
        <w:ind w:left="360" w:hanging="360"/>
        <w:jc w:val="left"/>
      </w:pPr>
      <w:r>
        <w:t>2540 se vous mon bon oltreement</w:t>
      </w:r>
    </w:p>
    <w:p w14:paraId="6762BD56" w14:textId="77777777" w:rsidR="009A1B5B" w:rsidRDefault="004E42D2">
      <w:pPr>
        <w:pStyle w:val="Corpodeltesto1131"/>
        <w:shd w:val="clear" w:color="auto" w:fill="auto"/>
        <w:tabs>
          <w:tab w:val="left" w:pos="4267"/>
        </w:tabs>
        <w:spacing w:line="240" w:lineRule="exact"/>
        <w:ind w:firstLine="0"/>
      </w:pPr>
      <w:r>
        <w:t>volez faire et a moi jesir,</w:t>
      </w:r>
      <w:r>
        <w:tab/>
        <w:t>[fot. i62vb]</w:t>
      </w:r>
    </w:p>
    <w:p w14:paraId="52067E0F" w14:textId="77777777" w:rsidR="009A1B5B" w:rsidRDefault="004E42D2">
      <w:pPr>
        <w:pStyle w:val="Corpodeltesto1131"/>
        <w:shd w:val="clear" w:color="auto" w:fill="auto"/>
        <w:spacing w:line="240" w:lineRule="exact"/>
        <w:ind w:firstLine="0"/>
      </w:pPr>
      <w:r>
        <w:t>que je vous aim tant et desir</w:t>
      </w:r>
      <w:r>
        <w:br/>
        <w:t>que por vostre amour muir enfm.</w:t>
      </w:r>
    </w:p>
    <w:p w14:paraId="5E1EDBEA" w14:textId="77777777" w:rsidR="009A1B5B" w:rsidRDefault="004E42D2">
      <w:pPr>
        <w:pStyle w:val="Corpodeltesto1131"/>
        <w:shd w:val="clear" w:color="auto" w:fill="auto"/>
        <w:spacing w:line="240" w:lineRule="exact"/>
        <w:ind w:left="360" w:hanging="360"/>
      </w:pPr>
      <w:r>
        <w:rPr>
          <w:rStyle w:val="Corpodeltesto113SegoeUI8ptGrassetto"/>
        </w:rPr>
        <w:t xml:space="preserve">2544 </w:t>
      </w:r>
      <w:r>
        <w:t>Se vous volez savoir la fm</w:t>
      </w:r>
      <w:r>
        <w:br/>
        <w:t>del Graal, par moi le sarez</w:t>
      </w:r>
      <w:r>
        <w:br/>
        <w:t>et de la paine hors serez</w:t>
      </w:r>
      <w:r>
        <w:br/>
        <w:t>dont tant vous estes</w:t>
      </w:r>
      <w:r>
        <w:rPr>
          <w:vertAlign w:val="superscript"/>
        </w:rPr>
        <w:t>58</w:t>
      </w:r>
      <w:r>
        <w:t xml:space="preserve"> entremis.</w:t>
      </w:r>
    </w:p>
    <w:p w14:paraId="60E7915F" w14:textId="77777777" w:rsidR="009A1B5B" w:rsidRDefault="004E42D2">
      <w:pPr>
        <w:pStyle w:val="Corpodeltesto1131"/>
        <w:shd w:val="clear" w:color="auto" w:fill="auto"/>
        <w:spacing w:line="240" w:lineRule="exact"/>
        <w:ind w:left="360" w:hanging="360"/>
      </w:pPr>
      <w:r>
        <w:t>2548 Et sachiez bien, biax dols amis,</w:t>
      </w:r>
      <w:r>
        <w:br/>
        <w:t>fille sui a1 Pescheor Roi,</w:t>
      </w:r>
      <w:r>
        <w:br/>
        <w:t>por vostre amour ai pris conroi</w:t>
      </w:r>
      <w:r>
        <w:br/>
        <w:t>que du Graal sarez demain</w:t>
      </w:r>
    </w:p>
    <w:p w14:paraId="2EC0E2E6" w14:textId="77777777" w:rsidR="009A1B5B" w:rsidRDefault="004E42D2">
      <w:pPr>
        <w:pStyle w:val="Corpodeltesto1481"/>
        <w:shd w:val="clear" w:color="auto" w:fill="auto"/>
        <w:spacing w:line="160" w:lineRule="exact"/>
      </w:pPr>
      <w:r>
        <w:rPr>
          <w:rStyle w:val="Corpodeltesto148"/>
        </w:rPr>
        <w:t>57</w:t>
      </w:r>
    </w:p>
    <w:p w14:paraId="38CD4EEC" w14:textId="77777777" w:rsidR="009A1B5B" w:rsidRDefault="004E42D2">
      <w:pPr>
        <w:pStyle w:val="Corpodeltesto1481"/>
        <w:shd w:val="clear" w:color="auto" w:fill="auto"/>
        <w:spacing w:line="160" w:lineRule="exact"/>
      </w:pPr>
      <w:r>
        <w:rPr>
          <w:rStyle w:val="Corpodeltesto148"/>
        </w:rPr>
        <w:t>58</w:t>
      </w:r>
    </w:p>
    <w:p w14:paraId="37598482" w14:textId="77777777" w:rsidR="009A1B5B" w:rsidRDefault="004E42D2">
      <w:pPr>
        <w:pStyle w:val="Corpodeltesto590"/>
        <w:shd w:val="clear" w:color="auto" w:fill="auto"/>
        <w:spacing w:line="197" w:lineRule="exact"/>
        <w:jc w:val="left"/>
      </w:pPr>
      <w:r>
        <w:rPr>
          <w:rStyle w:val="Corpodeltesto59CenturySchoolbook7ptNoncorsivo"/>
        </w:rPr>
        <w:t xml:space="preserve">G. porrez s. </w:t>
      </w:r>
      <w:r>
        <w:t>corr. d’après B</w:t>
      </w:r>
      <w:r>
        <w:br/>
      </w:r>
      <w:r>
        <w:rPr>
          <w:rStyle w:val="Corpodeltesto59CenturySchoolbook7ptNoncorsivo"/>
        </w:rPr>
        <w:t xml:space="preserve">v. estres e, </w:t>
      </w:r>
      <w:r>
        <w:t>corr. d’après B</w:t>
      </w:r>
    </w:p>
    <w:p w14:paraId="003D41BA" w14:textId="77777777" w:rsidR="009A1B5B" w:rsidRDefault="004E42D2">
      <w:pPr>
        <w:pStyle w:val="Corpodeltesto431"/>
        <w:shd w:val="clear" w:color="auto" w:fill="auto"/>
        <w:spacing w:line="235" w:lineRule="exact"/>
        <w:ind w:left="360" w:hanging="360"/>
        <w:jc w:val="left"/>
      </w:pPr>
      <w:r>
        <w:rPr>
          <w:rStyle w:val="Corpodeltesto43CenturySchoolbook7ptNongrassetto0"/>
        </w:rPr>
        <w:t>2552</w:t>
      </w:r>
      <w:r>
        <w:rPr>
          <w:rStyle w:val="Corpodeltesto43CenturySchoolbook95ptNongrassetto0"/>
        </w:rPr>
        <w:t xml:space="preserve"> </w:t>
      </w:r>
      <w:r>
        <w:t>tout le voir, car je l’ai en main ;</w:t>
      </w:r>
      <w:r>
        <w:br/>
        <w:t>et de l’espee qu’ajoinsistes</w:t>
      </w:r>
      <w:r>
        <w:br/>
        <w:t>fors de l’osque, que i fausistes,</w:t>
      </w:r>
      <w:r>
        <w:br/>
        <w:t>la verité en sarez toute.</w:t>
      </w:r>
    </w:p>
    <w:p w14:paraId="490F2F85" w14:textId="77777777" w:rsidR="009A1B5B" w:rsidRDefault="004E42D2">
      <w:pPr>
        <w:pStyle w:val="Corpodeltesto431"/>
        <w:shd w:val="clear" w:color="auto" w:fill="auto"/>
        <w:spacing w:line="235" w:lineRule="exact"/>
        <w:ind w:left="360" w:hanging="360"/>
        <w:jc w:val="left"/>
      </w:pPr>
      <w:r>
        <w:rPr>
          <w:rStyle w:val="Corpodeltesto43Georgia9ptNongrassetto"/>
        </w:rPr>
        <w:t xml:space="preserve">2556 </w:t>
      </w:r>
      <w:r>
        <w:t>Ne soiez pas de che en doute,</w:t>
      </w:r>
      <w:r>
        <w:br/>
        <w:t>mais faites tost ma volenté. »</w:t>
      </w:r>
    </w:p>
    <w:p w14:paraId="669EEEF0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Savez por coi l’a tant hasté</w:t>
      </w:r>
      <w:r>
        <w:br/>
        <w:t>l’anemis ? Por faire pechier,</w:t>
      </w:r>
    </w:p>
    <w:p w14:paraId="7A414B72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rPr>
          <w:rStyle w:val="Corpodeltesto435ptNongrassetto0"/>
        </w:rPr>
        <w:t>2560</w:t>
      </w:r>
      <w:r>
        <w:t xml:space="preserve"> por che qu’il voloit despechier</w:t>
      </w:r>
      <w:r>
        <w:br/>
        <w:t>sa chaasté et metre en point</w:t>
      </w:r>
      <w:r>
        <w:br/>
        <w:t>que du Graal ne seiist point,</w:t>
      </w:r>
      <w:r>
        <w:br/>
        <w:t>car li anemis se marvoie</w:t>
      </w:r>
      <w:r>
        <w:br/>
      </w:r>
      <w:r>
        <w:rPr>
          <w:rStyle w:val="Corpodeltesto43Georgia9ptNongrassetto"/>
        </w:rPr>
        <w:t xml:space="preserve">2564 </w:t>
      </w:r>
      <w:r>
        <w:t>quant il voit honae qui s’avoie</w:t>
      </w:r>
      <w:r>
        <w:br/>
        <w:t>a bien ovrer, a bien entendre.</w:t>
      </w:r>
    </w:p>
    <w:p w14:paraId="35F84196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Lors le rehaste sanz atendre</w:t>
      </w:r>
      <w:r>
        <w:br/>
        <w:t>l’anemis por lui decevoir.</w:t>
      </w:r>
    </w:p>
    <w:p w14:paraId="0FF8E3FF" w14:textId="77777777" w:rsidR="009A1B5B" w:rsidRDefault="004E42D2">
      <w:pPr>
        <w:pStyle w:val="Corpodeltesto431"/>
        <w:shd w:val="clear" w:color="auto" w:fill="auto"/>
        <w:spacing w:line="235" w:lineRule="exact"/>
        <w:ind w:left="360" w:hanging="360"/>
        <w:jc w:val="left"/>
      </w:pPr>
      <w:r>
        <w:rPr>
          <w:rStyle w:val="Corpodeltesto43Georgia9ptNongrassetto"/>
        </w:rPr>
        <w:t xml:space="preserve">2568 </w:t>
      </w:r>
      <w:r>
        <w:t>Dist Perchevax : « Aperchevoir</w:t>
      </w:r>
      <w:r>
        <w:br/>
        <w:t>me puis que n’estes mie sage.</w:t>
      </w:r>
    </w:p>
    <w:p w14:paraId="5A4F7292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Vous alez querant le musage,</w:t>
      </w:r>
      <w:r>
        <w:br/>
        <w:t>qui sole estes et sanz conduit.</w:t>
      </w:r>
    </w:p>
    <w:p w14:paraId="34EB2913" w14:textId="77777777" w:rsidR="009A1B5B" w:rsidRDefault="004E42D2">
      <w:pPr>
        <w:pStyle w:val="Corpodeltesto1131"/>
        <w:shd w:val="clear" w:color="auto" w:fill="auto"/>
        <w:spacing w:line="235" w:lineRule="exact"/>
        <w:ind w:left="360" w:hanging="360"/>
      </w:pPr>
      <w:r>
        <w:t>2572 je n’ai cure de vo deduit,</w:t>
      </w:r>
      <w:r>
        <w:br/>
        <w:t xml:space="preserve">car trop estes baude </w:t>
      </w:r>
      <w:r>
        <w:rPr>
          <w:rStyle w:val="Corpodeltesto113SegoeUI8ptGrassetto"/>
        </w:rPr>
        <w:t>parliere</w:t>
      </w:r>
      <w:r>
        <w:rPr>
          <w:rStyle w:val="Corpodeltesto113SegoeUI8ptGrassetto"/>
        </w:rPr>
        <w:br/>
      </w:r>
      <w:r>
        <w:t>et de vostre amour noveliere.</w:t>
      </w:r>
    </w:p>
    <w:p w14:paraId="3C93962B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Et si n’afiert pas a pucele</w:t>
      </w:r>
      <w:r>
        <w:br/>
      </w:r>
      <w:r>
        <w:rPr>
          <w:rStyle w:val="Corpodeltesto43Georgia9ptNongrassetto"/>
        </w:rPr>
        <w:t xml:space="preserve">2576 </w:t>
      </w:r>
      <w:r>
        <w:t>qui soit si gente et si bele</w:t>
      </w:r>
    </w:p>
    <w:p w14:paraId="04F4C86A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lastRenderedPageBreak/>
        <w:t>con vous estes, se bìens m’aviegne.</w:t>
      </w:r>
      <w:r>
        <w:br/>
        <w:t>De Dieu et d’onor vous soviegne,</w:t>
      </w:r>
      <w:r>
        <w:br/>
        <w:t>de la sainte crois ou fu mis. »</w:t>
      </w:r>
    </w:p>
    <w:p w14:paraId="3DB9475A" w14:textId="77777777" w:rsidR="009A1B5B" w:rsidRDefault="004E42D2">
      <w:pPr>
        <w:pStyle w:val="Corpodeltesto480"/>
        <w:shd w:val="clear" w:color="auto" w:fill="auto"/>
        <w:spacing w:line="130" w:lineRule="exact"/>
        <w:ind w:firstLine="0"/>
      </w:pPr>
      <w:r>
        <w:rPr>
          <w:rStyle w:val="Corpodeltesto481"/>
        </w:rPr>
        <w:t>[fol. 162vc]</w:t>
      </w:r>
    </w:p>
    <w:p w14:paraId="07F30E0F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rPr>
          <w:rStyle w:val="Corpodeltesto43Georgia9ptNongrassetto"/>
        </w:rPr>
        <w:t xml:space="preserve">2580 </w:t>
      </w:r>
      <w:r>
        <w:t>Lors se saigne. Quant l’ànemis</w:t>
      </w:r>
      <w:r>
        <w:br/>
        <w:t>voit qu’il a fait desor lui crois,</w:t>
      </w:r>
      <w:r>
        <w:br/>
        <w:t>lors s’en va et fist tel escrois</w:t>
      </w:r>
      <w:r>
        <w:br/>
        <w:t>parmi le bos et tel tempeste</w:t>
      </w:r>
      <w:r>
        <w:br/>
      </w:r>
      <w:r>
        <w:rPr>
          <w:rStyle w:val="Corpodeltesto43Georgia9ptNongrassetto"/>
        </w:rPr>
        <w:t xml:space="preserve">2584 </w:t>
      </w:r>
      <w:r>
        <w:t>qu’il n’ot el bos oiseil ne beste</w:t>
      </w:r>
    </w:p>
    <w:p w14:paraId="126EF812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environ a liue et demie</w:t>
      </w:r>
      <w:r>
        <w:br/>
        <w:t>que de paor ne s'en fremie.</w:t>
      </w:r>
    </w:p>
    <w:p w14:paraId="462F7ADE" w14:textId="77777777" w:rsidR="009A1B5B" w:rsidRDefault="004E42D2">
      <w:pPr>
        <w:pStyle w:val="Corpodeltesto431"/>
        <w:shd w:val="clear" w:color="auto" w:fill="auto"/>
        <w:spacing w:line="235" w:lineRule="exact"/>
        <w:ind w:firstLine="360"/>
        <w:jc w:val="left"/>
      </w:pPr>
      <w:r>
        <w:t>Perchevax voit cele aventure,</w:t>
      </w:r>
      <w:r>
        <w:br/>
      </w:r>
      <w:r>
        <w:rPr>
          <w:rStyle w:val="Corpodeltesto43Georgia9ptNongrassetto"/>
        </w:rPr>
        <w:t xml:space="preserve">2588 </w:t>
      </w:r>
      <w:r>
        <w:t>s’espee trait et a droiture</w:t>
      </w:r>
    </w:p>
    <w:p w14:paraId="2689768F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a fait cerne entor son cheval</w:t>
      </w:r>
      <w:r>
        <w:br/>
        <w:t>et entor lui, puis cline aval</w:t>
      </w:r>
      <w:r>
        <w:br/>
        <w:t>son chief, qu’il n’a nule peiir :</w:t>
      </w:r>
    </w:p>
    <w:p w14:paraId="0296129C" w14:textId="77777777" w:rsidR="009A1B5B" w:rsidRDefault="004E42D2">
      <w:pPr>
        <w:pStyle w:val="Corpodeltesto1131"/>
        <w:shd w:val="clear" w:color="auto" w:fill="auto"/>
        <w:spacing w:line="235" w:lineRule="exact"/>
        <w:ind w:left="360" w:hanging="360"/>
      </w:pPr>
      <w:r>
        <w:t>2592 desi al jor dort asseiir.</w:t>
      </w:r>
    </w:p>
    <w:p w14:paraId="5254A929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Levez est quant il vit le jor,</w:t>
      </w:r>
      <w:r>
        <w:br/>
        <w:t>car il n’a cure de sejour,</w:t>
      </w:r>
      <w:r>
        <w:br/>
        <w:t>ainz a mis son frain et sa sele,</w:t>
      </w:r>
    </w:p>
    <w:p w14:paraId="14EA7679" w14:textId="77777777" w:rsidR="009A1B5B" w:rsidRDefault="004E42D2">
      <w:pPr>
        <w:pStyle w:val="Corpodeltesto431"/>
        <w:shd w:val="clear" w:color="auto" w:fill="auto"/>
        <w:spacing w:line="235" w:lineRule="exact"/>
        <w:ind w:left="360" w:hanging="360"/>
        <w:jc w:val="left"/>
      </w:pPr>
      <w:r>
        <w:rPr>
          <w:rStyle w:val="Corpodeltesto43Georgia9ptNongrassetto"/>
        </w:rPr>
        <w:t xml:space="preserve">2596 </w:t>
      </w:r>
      <w:r>
        <w:t>puis est entrez en la chapele</w:t>
      </w:r>
      <w:r>
        <w:br/>
        <w:t>et dist oroisons que il seut</w:t>
      </w:r>
      <w:r>
        <w:br/>
        <w:t>et prie Dieu qu’il le conseut.</w:t>
      </w:r>
    </w:p>
    <w:p w14:paraId="01CFABA5" w14:textId="77777777" w:rsidR="009A1B5B" w:rsidRDefault="004E42D2">
      <w:pPr>
        <w:pStyle w:val="Corpodeltesto431"/>
        <w:shd w:val="clear" w:color="auto" w:fill="auto"/>
        <w:spacing w:line="235" w:lineRule="exact"/>
        <w:ind w:firstLine="360"/>
        <w:jc w:val="left"/>
      </w:pPr>
      <w:r>
        <w:t>Lors se saigne, s’ist del mostiet,</w:t>
      </w:r>
      <w:r>
        <w:br/>
      </w:r>
      <w:r>
        <w:rPr>
          <w:rStyle w:val="Corpodeltesto43CenturySchoolbook75ptNongrassetto1"/>
        </w:rPr>
        <w:t>2600</w:t>
      </w:r>
      <w:r>
        <w:rPr>
          <w:rStyle w:val="Corpodeltesto43CenturySchoolbook95ptNongrassetto0"/>
        </w:rPr>
        <w:t xml:space="preserve"> </w:t>
      </w:r>
      <w:r>
        <w:t>puis monte, et tot le jor entier</w:t>
      </w:r>
      <w:r>
        <w:br/>
        <w:t>a chevalchié et le semaine,</w:t>
      </w:r>
      <w:r>
        <w:br/>
        <w:t>molt a soffert travail et paine.</w:t>
      </w:r>
    </w:p>
    <w:p w14:paraId="16F88873" w14:textId="77777777" w:rsidR="009A1B5B" w:rsidRDefault="004E42D2">
      <w:pPr>
        <w:pStyle w:val="Corpodeltesto431"/>
        <w:shd w:val="clear" w:color="auto" w:fill="auto"/>
        <w:spacing w:line="235" w:lineRule="exact"/>
        <w:ind w:firstLine="360"/>
        <w:jc w:val="left"/>
      </w:pPr>
      <w:r>
        <w:t>Mais de l’errer tant s’abandone,</w:t>
      </w:r>
      <w:r>
        <w:br/>
      </w:r>
      <w:r>
        <w:rPr>
          <w:rStyle w:val="Corpodeltesto43Georgia9ptNongrassetto"/>
        </w:rPr>
        <w:t xml:space="preserve">2604 </w:t>
      </w:r>
      <w:r>
        <w:t>qu’il vint as destrois de Valdone,</w:t>
      </w:r>
      <w:r>
        <w:br/>
        <w:t>en ia haute forest estraigne</w:t>
      </w:r>
      <w:r>
        <w:br/>
        <w:t>quí avironne la montaingne.</w:t>
      </w:r>
    </w:p>
    <w:p w14:paraId="57975D66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Bien a reconut le destroit,</w:t>
      </w:r>
    </w:p>
    <w:p w14:paraId="64E6F6AE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rPr>
          <w:rStyle w:val="Corpodeltesto43CenturySchoolbook75ptNongrassetto1"/>
        </w:rPr>
        <w:t>2608</w:t>
      </w:r>
      <w:r>
        <w:rPr>
          <w:rStyle w:val="Corpodeltesto43CenturySchoolbook95ptNongrassetto0"/>
        </w:rPr>
        <w:t xml:space="preserve"> </w:t>
      </w:r>
      <w:r>
        <w:t>car pres du bois iluec endroit</w:t>
      </w:r>
      <w:r>
        <w:br/>
        <w:t>encontra les .V. chevaliers,</w:t>
      </w:r>
      <w:r>
        <w:br/>
        <w:t>a cui il demanda premiers</w:t>
      </w:r>
      <w:r>
        <w:br/>
        <w:t>s’il estoit Diex ou angelos</w:t>
      </w:r>
      <w:r>
        <w:br/>
      </w:r>
      <w:r>
        <w:rPr>
          <w:rStyle w:val="Corpodeltesto43CenturySchoolbook75ptNongrassetto1"/>
        </w:rPr>
        <w:t>2612</w:t>
      </w:r>
      <w:r>
        <w:rPr>
          <w:rStyle w:val="Corpodeltesto43CenturySchoolbook95ptNongrassetto0"/>
        </w:rPr>
        <w:t xml:space="preserve"> </w:t>
      </w:r>
      <w:r>
        <w:t>quant il portoìt ses gavelos.</w:t>
      </w:r>
    </w:p>
    <w:p w14:paraId="0B926F3E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Bien reconoist le terreoir,</w:t>
      </w:r>
      <w:r>
        <w:br/>
        <w:t>car pres d’iluec ert Ie manoír</w:t>
      </w:r>
      <w:r>
        <w:br/>
        <w:t>ki fu sa mere. Bien le voit.</w:t>
      </w:r>
    </w:p>
    <w:p w14:paraId="0BC264EF" w14:textId="77777777" w:rsidR="009A1B5B" w:rsidRDefault="004E42D2">
      <w:pPr>
        <w:pStyle w:val="Corpodeltesto431"/>
        <w:shd w:val="clear" w:color="auto" w:fill="auto"/>
        <w:spacing w:line="235" w:lineRule="exact"/>
        <w:ind w:left="360" w:hanging="360"/>
        <w:jc w:val="left"/>
        <w:sectPr w:rsidR="009A1B5B">
          <w:headerReference w:type="even" r:id="rId490"/>
          <w:headerReference w:type="default" r:id="rId491"/>
          <w:footerReference w:type="default" r:id="rId492"/>
          <w:headerReference w:type="first" r:id="rId493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rPr>
          <w:rStyle w:val="Corpodeltesto43CenturySchoolbook75ptNongrassetto1"/>
        </w:rPr>
        <w:t>2616</w:t>
      </w:r>
      <w:r>
        <w:rPr>
          <w:rStyle w:val="Corpodeltesto43CenturySchoolbook95ptNongrassetto0"/>
        </w:rPr>
        <w:t xml:space="preserve"> </w:t>
      </w:r>
      <w:r>
        <w:t>Cele part velt aler tot droit,</w:t>
      </w:r>
      <w:r>
        <w:br/>
        <w:t>qu’a l’autre fois quant il i fu</w:t>
      </w:r>
    </w:p>
    <w:p w14:paraId="3BA6DC46" w14:textId="77777777" w:rsidR="009A1B5B" w:rsidRDefault="004E42D2">
      <w:pPr>
        <w:pStyle w:val="Corpodeltesto431"/>
        <w:shd w:val="clear" w:color="auto" w:fill="auto"/>
        <w:ind w:firstLine="360"/>
        <w:jc w:val="left"/>
      </w:pPr>
      <w:r>
        <w:lastRenderedPageBreak/>
        <w:t>et sa suer l’ot reconneii,</w:t>
      </w:r>
      <w:r>
        <w:br/>
        <w:t>dont dist que sa suer jecteroit</w:t>
      </w:r>
      <w:r>
        <w:br/>
      </w:r>
      <w:r>
        <w:rPr>
          <w:rStyle w:val="Corpodeltesto435ptNongrassetto0"/>
        </w:rPr>
        <w:t>2620</w:t>
      </w:r>
      <w:r>
        <w:t xml:space="preserve"> d’iluec et si le meteroit</w:t>
      </w:r>
      <w:r>
        <w:br/>
        <w:t>hors de cele forest salvage.</w:t>
      </w:r>
    </w:p>
    <w:p w14:paraId="0B5D2CCB" w14:textId="77777777" w:rsidR="009A1B5B" w:rsidRDefault="004E42D2">
      <w:pPr>
        <w:pStyle w:val="Corpodeltesto431"/>
        <w:shd w:val="clear" w:color="auto" w:fill="auto"/>
        <w:ind w:firstLine="0"/>
        <w:jc w:val="left"/>
      </w:pPr>
      <w:r>
        <w:t>Atant en va vers le manage.</w:t>
      </w:r>
    </w:p>
    <w:p w14:paraId="108C268A" w14:textId="77777777" w:rsidR="009A1B5B" w:rsidRDefault="004E42D2">
      <w:pPr>
        <w:pStyle w:val="Corpodeltesto431"/>
        <w:shd w:val="clear" w:color="auto" w:fill="auto"/>
        <w:ind w:firstLine="360"/>
        <w:jc w:val="left"/>
      </w:pPr>
      <w:r>
        <w:t>Molt fu liez quant vit le haut arbre</w:t>
      </w:r>
      <w:r>
        <w:br/>
      </w:r>
      <w:r>
        <w:rPr>
          <w:rStyle w:val="Corpodeltesto435ptNongrassetto0"/>
        </w:rPr>
        <w:t>2624</w:t>
      </w:r>
      <w:r>
        <w:t xml:space="preserve"> et desoz le perron de marbre.</w:t>
      </w:r>
    </w:p>
    <w:p w14:paraId="6BAF37D9" w14:textId="77777777" w:rsidR="009A1B5B" w:rsidRDefault="004E42D2">
      <w:pPr>
        <w:pStyle w:val="Corpodeltesto480"/>
        <w:shd w:val="clear" w:color="auto" w:fill="auto"/>
        <w:spacing w:line="130" w:lineRule="exact"/>
        <w:ind w:firstLine="0"/>
      </w:pPr>
      <w:r>
        <w:rPr>
          <w:rStyle w:val="Corpodeltesto481"/>
        </w:rPr>
        <w:t>[fol. 163a]</w:t>
      </w:r>
    </w:p>
    <w:p w14:paraId="3BFE771E" w14:textId="77777777" w:rsidR="009A1B5B" w:rsidRDefault="004E42D2">
      <w:pPr>
        <w:pStyle w:val="Corpodeltesto431"/>
        <w:shd w:val="clear" w:color="auto" w:fill="auto"/>
        <w:ind w:firstLine="0"/>
        <w:jc w:val="left"/>
      </w:pPr>
      <w:r>
        <w:t>Cele part s’est luez adreciez.</w:t>
      </w:r>
    </w:p>
    <w:p w14:paraId="2C2C9A55" w14:textId="77777777" w:rsidR="009A1B5B" w:rsidRDefault="004E42D2">
      <w:pPr>
        <w:pStyle w:val="Corpodeltesto1211"/>
        <w:shd w:val="clear" w:color="auto" w:fill="auto"/>
        <w:spacing w:line="240" w:lineRule="exact"/>
        <w:ind w:firstLine="360"/>
        <w:jc w:val="left"/>
      </w:pPr>
      <w:r>
        <w:t xml:space="preserve">Li </w:t>
      </w:r>
      <w:r>
        <w:rPr>
          <w:rStyle w:val="Corpodeltesto1217ptCorsivo"/>
        </w:rPr>
        <w:t>pons ert contremont</w:t>
      </w:r>
      <w:r>
        <w:rPr>
          <w:rStyle w:val="Corpodeltesto121SegoeUI8ptGrassetto"/>
        </w:rPr>
        <w:t xml:space="preserve"> </w:t>
      </w:r>
      <w:r>
        <w:t>dreciez,</w:t>
      </w:r>
      <w:r>
        <w:br/>
        <w:t>car au disner assise estoit</w:t>
      </w:r>
      <w:r>
        <w:br/>
      </w:r>
      <w:r>
        <w:rPr>
          <w:rStyle w:val="Corpodeltesto121SegoeUI5pt"/>
        </w:rPr>
        <w:t>2628</w:t>
      </w:r>
      <w:r>
        <w:rPr>
          <w:rStyle w:val="Corpodeltesto121SegoeUI8ptGrassetto"/>
        </w:rPr>
        <w:t xml:space="preserve"> </w:t>
      </w:r>
      <w:r>
        <w:t>la bele, qui se dementoit.</w:t>
      </w:r>
    </w:p>
    <w:p w14:paraId="46297FF4" w14:textId="77777777" w:rsidR="009A1B5B" w:rsidRDefault="004E42D2">
      <w:pPr>
        <w:pStyle w:val="Corpodeltesto431"/>
        <w:shd w:val="clear" w:color="auto" w:fill="auto"/>
        <w:ind w:firstLine="0"/>
        <w:jc w:val="left"/>
      </w:pPr>
      <w:r>
        <w:t>Sovent pleure, molt se gaismente</w:t>
      </w:r>
      <w:r>
        <w:br/>
        <w:t>por son frere et molt est dolente.</w:t>
      </w:r>
    </w:p>
    <w:p w14:paraId="411E7BA6" w14:textId="77777777" w:rsidR="009A1B5B" w:rsidRDefault="004E42D2">
      <w:pPr>
        <w:pStyle w:val="Corpodeltesto431"/>
        <w:shd w:val="clear" w:color="auto" w:fill="auto"/>
        <w:ind w:firstLine="0"/>
        <w:jc w:val="left"/>
      </w:pPr>
      <w:r>
        <w:rPr>
          <w:rStyle w:val="Corpodeltesto43CenturySchoolbook95ptNongrassetto0"/>
        </w:rPr>
        <w:t xml:space="preserve">Sa </w:t>
      </w:r>
      <w:r>
        <w:t>vie het molt durement,</w:t>
      </w:r>
    </w:p>
    <w:p w14:paraId="497A5822" w14:textId="77777777" w:rsidR="009A1B5B" w:rsidRDefault="004E42D2">
      <w:pPr>
        <w:pStyle w:val="Corpodeltesto431"/>
        <w:shd w:val="clear" w:color="auto" w:fill="auto"/>
        <w:ind w:left="360" w:hanging="360"/>
        <w:jc w:val="left"/>
      </w:pPr>
      <w:r>
        <w:rPr>
          <w:rStyle w:val="Corpodeltesto435ptNongrassetto0"/>
        </w:rPr>
        <w:t>2632</w:t>
      </w:r>
      <w:r>
        <w:t xml:space="preserve"> car ele ne li plaist noient</w:t>
      </w:r>
    </w:p>
    <w:p w14:paraId="7593FF78" w14:textId="77777777" w:rsidR="009A1B5B" w:rsidRDefault="004E42D2">
      <w:pPr>
        <w:pStyle w:val="Corpodeltesto431"/>
        <w:shd w:val="clear" w:color="auto" w:fill="auto"/>
        <w:ind w:firstLine="0"/>
        <w:jc w:val="left"/>
      </w:pPr>
      <w:r>
        <w:t>quant il l’en ramembre et sovient.</w:t>
      </w:r>
      <w:r>
        <w:br/>
        <w:t>Perchevax a le porte vient,</w:t>
      </w:r>
      <w:r>
        <w:br/>
        <w:t>qui hautement huche et apele.</w:t>
      </w:r>
    </w:p>
    <w:p w14:paraId="49BC86BE" w14:textId="77777777" w:rsidR="009A1B5B" w:rsidRDefault="004E42D2">
      <w:pPr>
        <w:pStyle w:val="Corpodeltesto1211"/>
        <w:shd w:val="clear" w:color="auto" w:fill="auto"/>
        <w:spacing w:line="240" w:lineRule="exact"/>
        <w:ind w:left="360" w:hanging="360"/>
        <w:jc w:val="left"/>
      </w:pPr>
      <w:r>
        <w:rPr>
          <w:rStyle w:val="Corpodeltesto12165pt"/>
        </w:rPr>
        <w:t xml:space="preserve">2636 </w:t>
      </w:r>
      <w:r>
        <w:t>« Diex, aïde ! fait la pucele,</w:t>
      </w:r>
    </w:p>
    <w:p w14:paraId="608A1371" w14:textId="77777777" w:rsidR="009A1B5B" w:rsidRDefault="004E42D2">
      <w:pPr>
        <w:pStyle w:val="Corpodeltesto431"/>
        <w:shd w:val="clear" w:color="auto" w:fill="auto"/>
        <w:ind w:firstLine="360"/>
        <w:jc w:val="left"/>
      </w:pPr>
      <w:r>
        <w:t xml:space="preserve">qui est che qui </w:t>
      </w:r>
      <w:r>
        <w:rPr>
          <w:rStyle w:val="Corpodeltesto43CenturySchoolbook7ptNongrassettoCorsivo"/>
        </w:rPr>
        <w:t>huche si</w:t>
      </w:r>
      <w:r>
        <w:t xml:space="preserve"> ha</w:t>
      </w:r>
      <w:r>
        <w:rPr>
          <w:rStyle w:val="Corpodeltesto43CenturySchoolbook7ptNongrassettoCorsivo"/>
        </w:rPr>
        <w:t>ut</w:t>
      </w:r>
      <w:r>
        <w:t xml:space="preserve"> ? </w:t>
      </w:r>
      <w:r>
        <w:rPr>
          <w:rStyle w:val="Corpodeltesto43CenturySchoolbook7ptNongrassettoCorsivo"/>
        </w:rPr>
        <w:t>»</w:t>
      </w:r>
      <w:r>
        <w:rPr>
          <w:rStyle w:val="Corpodeltesto43CenturySchoolbook7ptNongrassettoCorsivo"/>
        </w:rPr>
        <w:br/>
      </w:r>
      <w:r>
        <w:t>Ele meì'sme en estant saut,</w:t>
      </w:r>
      <w:r>
        <w:br/>
        <w:t>si en est venue en ia cort</w:t>
      </w:r>
      <w:r>
        <w:br/>
        <w:t>2640 et sa maisnie aprés li cort.</w:t>
      </w:r>
    </w:p>
    <w:p w14:paraId="2C18CFE3" w14:textId="77777777" w:rsidR="009A1B5B" w:rsidRDefault="004E42D2">
      <w:pPr>
        <w:pStyle w:val="Corpodeltesto431"/>
        <w:shd w:val="clear" w:color="auto" w:fill="auto"/>
        <w:ind w:firstLine="360"/>
        <w:jc w:val="left"/>
      </w:pPr>
      <w:r>
        <w:t>Quant ele a veù Percheval,</w:t>
      </w:r>
      <w:r>
        <w:br/>
        <w:t>et au corsage et au cheval</w:t>
      </w:r>
      <w:r>
        <w:br/>
        <w:t>le reconnoist bien et as armes,</w:t>
      </w:r>
    </w:p>
    <w:p w14:paraId="4EEBF847" w14:textId="77777777" w:rsidR="009A1B5B" w:rsidRDefault="004E42D2">
      <w:pPr>
        <w:pStyle w:val="Corpodeltesto431"/>
        <w:shd w:val="clear" w:color="auto" w:fill="auto"/>
        <w:ind w:left="360" w:hanging="360"/>
        <w:jc w:val="left"/>
      </w:pPr>
      <w:r>
        <w:t>2644 de joie li fìlent les larmes</w:t>
      </w:r>
      <w:r>
        <w:br/>
        <w:t>tout contreval la face clçre.</w:t>
      </w:r>
    </w:p>
    <w:p w14:paraId="4DA09A34" w14:textId="77777777" w:rsidR="009A1B5B" w:rsidRDefault="004E42D2">
      <w:pPr>
        <w:pStyle w:val="Corpodeltesto1211"/>
        <w:shd w:val="clear" w:color="auto" w:fill="auto"/>
        <w:spacing w:line="240" w:lineRule="exact"/>
        <w:ind w:firstLine="0"/>
        <w:jc w:val="left"/>
      </w:pPr>
      <w:r>
        <w:t>Plus de .c. fois li dist : « Biax frere,</w:t>
      </w:r>
      <w:r>
        <w:br/>
        <w:t>vous i puisse il tres bien venir</w:t>
      </w:r>
      <w:r>
        <w:rPr>
          <w:vertAlign w:val="superscript"/>
        </w:rPr>
        <w:t>59</w:t>
      </w:r>
      <w:r>
        <w:t xml:space="preserve"> ! »</w:t>
      </w:r>
    </w:p>
    <w:p w14:paraId="254891A3" w14:textId="77777777" w:rsidR="009A1B5B" w:rsidRDefault="004E42D2">
      <w:pPr>
        <w:pStyle w:val="Corpodeltesto690"/>
        <w:shd w:val="clear" w:color="auto" w:fill="auto"/>
        <w:ind w:firstLine="0"/>
        <w:jc w:val="left"/>
        <w:sectPr w:rsidR="009A1B5B">
          <w:headerReference w:type="even" r:id="rId494"/>
          <w:headerReference w:type="default" r:id="rId495"/>
          <w:footerReference w:type="default" r:id="rId496"/>
          <w:headerReference w:type="first" r:id="rId497"/>
          <w:footerReference w:type="first" r:id="rId498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 xml:space="preserve">v. </w:t>
      </w:r>
      <w:r>
        <w:rPr>
          <w:vertAlign w:val="superscript"/>
        </w:rPr>
        <w:t>9</w:t>
      </w:r>
      <w:r>
        <w:t xml:space="preserve">siez li tres bíen venir (lettre initiale peu lisíble) </w:t>
      </w:r>
      <w:r>
        <w:rPr>
          <w:rStyle w:val="Corpodeltesto69AngsanaUPC11ptCorsivo"/>
        </w:rPr>
        <w:t>corr. en</w:t>
      </w:r>
      <w:r>
        <w:t xml:space="preserve"> vous i</w:t>
      </w:r>
      <w:r>
        <w:br/>
        <w:t>puisse il tres bien venir</w:t>
      </w:r>
    </w:p>
    <w:p w14:paraId="6C07DE66" w14:textId="77777777" w:rsidR="009A1B5B" w:rsidRDefault="004E42D2">
      <w:pPr>
        <w:pStyle w:val="Corpodeltesto431"/>
        <w:shd w:val="clear" w:color="auto" w:fill="auto"/>
        <w:spacing w:line="235" w:lineRule="exact"/>
        <w:ind w:left="360" w:hanging="360"/>
        <w:jc w:val="left"/>
      </w:pPr>
      <w:r>
        <w:rPr>
          <w:rStyle w:val="Corpodeltesto43Georgia9ptNongrassetto"/>
        </w:rPr>
        <w:lastRenderedPageBreak/>
        <w:t xml:space="preserve">2648 </w:t>
      </w:r>
      <w:r>
        <w:t>Ja n’i quida a tans venir</w:t>
      </w:r>
      <w:r>
        <w:br/>
        <w:t>al pont jus metre et avaler.</w:t>
      </w:r>
    </w:p>
    <w:p w14:paraId="04EBD423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Lors laisse le chaïne aler,</w:t>
      </w:r>
      <w:r>
        <w:br/>
        <w:t>le pont avale et il le passe.</w:t>
      </w:r>
    </w:p>
    <w:p w14:paraId="6635F78A" w14:textId="77777777" w:rsidR="009A1B5B" w:rsidRDefault="004E42D2">
      <w:pPr>
        <w:pStyle w:val="Corpodeltesto431"/>
        <w:shd w:val="clear" w:color="auto" w:fill="auto"/>
        <w:spacing w:line="235" w:lineRule="exact"/>
        <w:ind w:left="360" w:hanging="360"/>
        <w:jc w:val="left"/>
      </w:pPr>
      <w:r>
        <w:rPr>
          <w:rStyle w:val="Corpodeltesto43Georgia9ptNongrassetto"/>
        </w:rPr>
        <w:t xml:space="preserve">2652 </w:t>
      </w:r>
      <w:r>
        <w:t>Sa suer le baise a poi d’espasse</w:t>
      </w:r>
    </w:p>
    <w:p w14:paraId="3F664525" w14:textId="77777777" w:rsidR="009A1B5B" w:rsidRDefault="004E42D2">
      <w:pPr>
        <w:pStyle w:val="Corpodeltesto1131"/>
        <w:shd w:val="clear" w:color="auto" w:fill="auto"/>
        <w:spacing w:line="235" w:lineRule="exact"/>
        <w:ind w:firstLine="0"/>
      </w:pPr>
      <w:r>
        <w:t>plus de .C. fois ainz qu’il descende.</w:t>
      </w:r>
      <w:r>
        <w:br/>
        <w:t>II n’i a serjant qui ne tende</w:t>
      </w:r>
      <w:r>
        <w:br/>
        <w:t>sa main a prendre son destrier.</w:t>
      </w:r>
    </w:p>
    <w:p w14:paraId="51777861" w14:textId="77777777" w:rsidR="009A1B5B" w:rsidRDefault="004E42D2">
      <w:pPr>
        <w:pStyle w:val="Corpodeltesto480"/>
        <w:shd w:val="clear" w:color="auto" w:fill="auto"/>
        <w:spacing w:line="180" w:lineRule="exact"/>
        <w:ind w:firstLine="0"/>
      </w:pPr>
      <w:r>
        <w:rPr>
          <w:rStyle w:val="Corpodeltesto481"/>
        </w:rPr>
        <w:t xml:space="preserve">[fol. </w:t>
      </w:r>
      <w:r>
        <w:rPr>
          <w:rStyle w:val="Corpodeltesto48Georgia9pt"/>
        </w:rPr>
        <w:t>163b]</w:t>
      </w:r>
    </w:p>
    <w:p w14:paraId="6F51F634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rPr>
          <w:rStyle w:val="Corpodeltesto43Georgia9ptNongrassetto"/>
        </w:rPr>
        <w:t xml:space="preserve">2656 </w:t>
      </w:r>
      <w:r>
        <w:t>Establé li ont sanz dangier</w:t>
      </w:r>
      <w:r>
        <w:br/>
        <w:t>la ou il ot plus de forrage,</w:t>
      </w:r>
      <w:r>
        <w:br/>
        <w:t>car il ont de lor laborage</w:t>
      </w:r>
      <w:r>
        <w:br/>
        <w:t>orge et avaine et tant tremois</w:t>
      </w:r>
      <w:r>
        <w:br/>
      </w:r>
      <w:r>
        <w:rPr>
          <w:rStyle w:val="Corpodeltesto43Georgia9ptNongrassetto"/>
        </w:rPr>
        <w:t xml:space="preserve">2660 </w:t>
      </w:r>
      <w:r>
        <w:t>qu’il ne seroit failli des mois,</w:t>
      </w:r>
      <w:r>
        <w:br/>
        <w:t xml:space="preserve">mien escïent, por </w:t>
      </w:r>
      <w:r>
        <w:rPr>
          <w:rStyle w:val="Corpodeltesto43Georgia9ptNongrassetto"/>
        </w:rPr>
        <w:t xml:space="preserve">.C. </w:t>
      </w:r>
      <w:r>
        <w:t>chevax.</w:t>
      </w:r>
      <w:r>
        <w:br/>
        <w:t>Quant desarmez fu Perchevax,</w:t>
      </w:r>
      <w:r>
        <w:br/>
        <w:t>se li a fait sa suer vestir</w:t>
      </w:r>
      <w:r>
        <w:br/>
      </w:r>
      <w:r>
        <w:rPr>
          <w:rStyle w:val="Corpodeltesto43Georgia9ptNongrassetto"/>
        </w:rPr>
        <w:t xml:space="preserve">2664 </w:t>
      </w:r>
      <w:r>
        <w:t>uns dras qui valent sanz mentir</w:t>
      </w:r>
      <w:r>
        <w:br/>
        <w:t>mil mars d’argent a tot le mains.</w:t>
      </w:r>
      <w:r>
        <w:br/>
        <w:t>Perchevax a lavé ses mains</w:t>
      </w:r>
      <w:r>
        <w:br/>
        <w:t>en .11. bachins d’or esmerez</w:t>
      </w:r>
      <w:r>
        <w:br/>
      </w:r>
      <w:r>
        <w:rPr>
          <w:rStyle w:val="Corpodeltesto43Georgia9ptNongrassetto"/>
        </w:rPr>
        <w:t xml:space="preserve">2668 </w:t>
      </w:r>
      <w:r>
        <w:t>que on li avoit aprestez.</w:t>
      </w:r>
    </w:p>
    <w:p w14:paraId="365F2858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Aprés est assis au disner,</w:t>
      </w:r>
      <w:r>
        <w:br/>
        <w:t>assez li avoit a doner</w:t>
      </w:r>
      <w:r>
        <w:br/>
        <w:t>sa suer venisons et chapons.</w:t>
      </w:r>
    </w:p>
    <w:p w14:paraId="7B9B90C1" w14:textId="77777777" w:rsidR="009A1B5B" w:rsidRDefault="004E42D2">
      <w:pPr>
        <w:pStyle w:val="Corpodeltesto431"/>
        <w:shd w:val="clear" w:color="auto" w:fill="auto"/>
        <w:spacing w:line="235" w:lineRule="exact"/>
        <w:ind w:left="360" w:hanging="360"/>
        <w:jc w:val="left"/>
      </w:pPr>
      <w:r>
        <w:rPr>
          <w:rStyle w:val="Corpodeltesto43Georgia9ptNongrassetto"/>
        </w:rPr>
        <w:t xml:space="preserve">2672 </w:t>
      </w:r>
      <w:r>
        <w:t>Li vins ne fu mie repons,</w:t>
      </w:r>
      <w:r>
        <w:br/>
        <w:t>ainz en i ot assez de cler</w:t>
      </w:r>
      <w:r>
        <w:br/>
        <w:t>autant que s’on a un bocler</w:t>
      </w:r>
      <w:r>
        <w:br/>
        <w:t>le puchast on en un vivier ;</w:t>
      </w:r>
    </w:p>
    <w:p w14:paraId="1A0D45AF" w14:textId="77777777" w:rsidR="009A1B5B" w:rsidRDefault="004E42D2">
      <w:pPr>
        <w:pStyle w:val="Corpodeltesto431"/>
        <w:shd w:val="clear" w:color="auto" w:fill="auto"/>
        <w:spacing w:line="235" w:lineRule="exact"/>
        <w:ind w:left="360" w:hanging="360"/>
        <w:jc w:val="left"/>
      </w:pPr>
      <w:r>
        <w:rPr>
          <w:rStyle w:val="Corpodeltesto43Georgia9ptNongrassetto"/>
        </w:rPr>
        <w:t xml:space="preserve">2676 </w:t>
      </w:r>
      <w:r>
        <w:t>tant en ont garchon et bovier</w:t>
      </w:r>
      <w:r>
        <w:br/>
        <w:t>qu’il remaint devant els es pos.</w:t>
      </w:r>
      <w:r>
        <w:br/>
        <w:t>Aprés mengier fu a repos</w:t>
      </w:r>
      <w:r>
        <w:br/>
        <w:t>Perchevax tot le jor entier,</w:t>
      </w:r>
    </w:p>
    <w:p w14:paraId="0A3710EF" w14:textId="77777777" w:rsidR="009A1B5B" w:rsidRDefault="004E42D2">
      <w:pPr>
        <w:pStyle w:val="Corpodeltesto1131"/>
        <w:shd w:val="clear" w:color="auto" w:fill="auto"/>
        <w:spacing w:line="235" w:lineRule="exact"/>
        <w:ind w:left="360" w:hanging="360"/>
      </w:pPr>
      <w:r>
        <w:rPr>
          <w:rStyle w:val="Corpodeltesto113AngsanaUPC10pt"/>
        </w:rPr>
        <w:t>2680</w:t>
      </w:r>
      <w:r>
        <w:t xml:space="preserve"> et quant ce vient a l’anuitier,</w:t>
      </w:r>
    </w:p>
    <w:p w14:paraId="7D9169CD" w14:textId="77777777" w:rsidR="009A1B5B" w:rsidRDefault="004E42D2">
      <w:pPr>
        <w:pStyle w:val="Corpodeltesto431"/>
        <w:shd w:val="clear" w:color="auto" w:fill="auto"/>
        <w:spacing w:line="235" w:lineRule="exact"/>
        <w:ind w:firstLine="360"/>
        <w:jc w:val="left"/>
      </w:pPr>
      <w:r>
        <w:t>si se sont assis al souper.</w:t>
      </w:r>
    </w:p>
    <w:p w14:paraId="4E94DA87" w14:textId="77777777" w:rsidR="009A1B5B" w:rsidRDefault="004E42D2">
      <w:pPr>
        <w:pStyle w:val="Corpodeltesto431"/>
        <w:shd w:val="clear" w:color="auto" w:fill="auto"/>
        <w:spacing w:line="235" w:lineRule="exact"/>
        <w:ind w:firstLine="360"/>
        <w:jc w:val="left"/>
      </w:pPr>
      <w:r>
        <w:t>Onques por conte ne por per</w:t>
      </w:r>
      <w:r>
        <w:br/>
        <w:t>ne vit nus hom sozper plus gent</w:t>
      </w:r>
      <w:r>
        <w:br/>
      </w:r>
      <w:r>
        <w:rPr>
          <w:rStyle w:val="Corpodeltesto43AngsanaUPC10ptNongrassetto"/>
        </w:rPr>
        <w:t>2684</w:t>
      </w:r>
      <w:r>
        <w:rPr>
          <w:rStyle w:val="Corpodeltesto43Georgia9ptNongrassetto"/>
        </w:rPr>
        <w:t xml:space="preserve"> la </w:t>
      </w:r>
      <w:r>
        <w:t>ou il n’eust plus de gent.</w:t>
      </w:r>
    </w:p>
    <w:p w14:paraId="3F904D07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Quant orent sozpé a loisir,</w:t>
      </w:r>
      <w:r>
        <w:br/>
        <w:t>que Perchevax se volt jesir</w:t>
      </w:r>
      <w:r>
        <w:br/>
        <w:t>et voloit estre reposez,</w:t>
      </w:r>
    </w:p>
    <w:p w14:paraId="1DE7D32C" w14:textId="77777777" w:rsidR="009A1B5B" w:rsidRDefault="004E42D2">
      <w:pPr>
        <w:pStyle w:val="Corpodeltesto431"/>
        <w:shd w:val="clear" w:color="auto" w:fill="auto"/>
        <w:spacing w:line="235" w:lineRule="exact"/>
        <w:ind w:left="360" w:hanging="360"/>
        <w:jc w:val="left"/>
      </w:pPr>
      <w:r>
        <w:rPr>
          <w:rStyle w:val="Corpodeltesto43AngsanaUPC10ptNongrassetto"/>
        </w:rPr>
        <w:t>2688</w:t>
      </w:r>
      <w:r>
        <w:rPr>
          <w:rStyle w:val="Corpodeltesto43Georgia9ptNongrassetto"/>
        </w:rPr>
        <w:t xml:space="preserve"> </w:t>
      </w:r>
      <w:r>
        <w:t>car traveilliez ert et penez,</w:t>
      </w:r>
      <w:r>
        <w:br/>
        <w:t>en mi la sale par deht</w:t>
      </w:r>
      <w:r>
        <w:br/>
        <w:t>H fait faire sa suer un lit,</w:t>
      </w:r>
      <w:r>
        <w:br/>
        <w:t>qui molt estoit de riche ator.</w:t>
      </w:r>
    </w:p>
    <w:p w14:paraId="619CF95A" w14:textId="77777777" w:rsidR="009A1B5B" w:rsidRDefault="004E42D2">
      <w:pPr>
        <w:pStyle w:val="Corpodeltesto431"/>
        <w:shd w:val="clear" w:color="auto" w:fill="auto"/>
        <w:spacing w:line="235" w:lineRule="exact"/>
        <w:ind w:left="360" w:hanging="360"/>
        <w:jc w:val="left"/>
      </w:pPr>
      <w:r>
        <w:rPr>
          <w:rStyle w:val="Corpodeltesto43CenturySchoolbook65ptNongrassetto0"/>
        </w:rPr>
        <w:t xml:space="preserve">2692 </w:t>
      </w:r>
      <w:r>
        <w:t>II est couchiez, et tout entor</w:t>
      </w:r>
      <w:r>
        <w:br/>
        <w:t>jurent H seqant, qui l’ont chier.</w:t>
      </w:r>
    </w:p>
    <w:p w14:paraId="5E16DEA4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Sa suer est alee couchier,</w:t>
      </w:r>
      <w:r>
        <w:br/>
        <w:t>qui lieement la nuit dormi.</w:t>
      </w:r>
    </w:p>
    <w:p w14:paraId="2E681777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rPr>
          <w:rStyle w:val="Corpodeltesto43AngsanaUPC10ptNongrassetto"/>
        </w:rPr>
        <w:t>2696</w:t>
      </w:r>
      <w:r>
        <w:rPr>
          <w:rStyle w:val="Corpodeltesto43Georgia9ptNongrassetto"/>
        </w:rPr>
        <w:t xml:space="preserve"> </w:t>
      </w:r>
      <w:r>
        <w:t>Perchevax, qui molt se cremi</w:t>
      </w:r>
      <w:r>
        <w:br/>
        <w:t>qu’il ne fesist trop lonc demor,</w:t>
      </w:r>
      <w:r>
        <w:br/>
        <w:t>por la pitié et por l’amour</w:t>
      </w:r>
      <w:r>
        <w:br/>
        <w:t>que il avoit a ses seqans</w:t>
      </w:r>
      <w:r>
        <w:br/>
      </w:r>
      <w:r>
        <w:rPr>
          <w:rStyle w:val="Corpodeltesto43CenturySchoolbook65ptNongrassetto0"/>
        </w:rPr>
        <w:t xml:space="preserve">2700 </w:t>
      </w:r>
      <w:r>
        <w:t>se lieve quant li jors fu grans.</w:t>
      </w:r>
    </w:p>
    <w:p w14:paraId="6A58FA8F" w14:textId="77777777" w:rsidR="009A1B5B" w:rsidRDefault="004E42D2">
      <w:pPr>
        <w:pStyle w:val="Corpodeltesto431"/>
        <w:shd w:val="clear" w:color="auto" w:fill="auto"/>
        <w:spacing w:line="235" w:lineRule="exact"/>
        <w:ind w:firstLine="360"/>
        <w:jc w:val="left"/>
      </w:pPr>
      <w:r>
        <w:t>Sa suer, qui ja fu esveilHe</w:t>
      </w:r>
      <w:r>
        <w:br/>
        <w:t>et levee et appareiHie,</w:t>
      </w:r>
      <w:r>
        <w:br/>
        <w:t>li demande</w:t>
      </w:r>
      <w:r>
        <w:rPr>
          <w:vertAlign w:val="superscript"/>
        </w:rPr>
        <w:t>60</w:t>
      </w:r>
      <w:r>
        <w:t xml:space="preserve"> por coi levoit</w:t>
      </w:r>
      <w:r>
        <w:br/>
      </w:r>
      <w:r>
        <w:rPr>
          <w:rStyle w:val="Corpodeltesto43CenturySchoolbook65ptNongrassetto0"/>
        </w:rPr>
        <w:t xml:space="preserve">2704 </w:t>
      </w:r>
      <w:r>
        <w:t>si main et ou aler devoit.</w:t>
      </w:r>
    </w:p>
    <w:p w14:paraId="729120FB" w14:textId="77777777" w:rsidR="009A1B5B" w:rsidRDefault="004E42D2">
      <w:pPr>
        <w:pStyle w:val="Corpodeltesto480"/>
        <w:shd w:val="clear" w:color="auto" w:fill="auto"/>
        <w:spacing w:line="130" w:lineRule="exact"/>
        <w:ind w:firstLine="0"/>
      </w:pPr>
      <w:r>
        <w:rPr>
          <w:rStyle w:val="Corpodeltesto481"/>
        </w:rPr>
        <w:t>[fol. 163c]</w:t>
      </w:r>
    </w:p>
    <w:p w14:paraId="44AB1FA4" w14:textId="77777777" w:rsidR="009A1B5B" w:rsidRDefault="004E42D2">
      <w:pPr>
        <w:pStyle w:val="Corpodeltesto431"/>
        <w:shd w:val="clear" w:color="auto" w:fill="auto"/>
        <w:spacing w:line="235" w:lineRule="exact"/>
        <w:ind w:firstLine="360"/>
        <w:jc w:val="left"/>
        <w:sectPr w:rsidR="009A1B5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Dist Perchevax « Foi que vous doi,</w:t>
      </w:r>
      <w:r>
        <w:br/>
      </w:r>
      <w:r>
        <w:lastRenderedPageBreak/>
        <w:t>je vueil maintenant que nous doi</w:t>
      </w:r>
      <w:r>
        <w:br/>
        <w:t>montons, s’.alons en l’ermitage</w:t>
      </w:r>
      <w:r>
        <w:br/>
      </w:r>
      <w:r>
        <w:rPr>
          <w:rStyle w:val="Corpodeltesto43CenturySchoolbook65ptNongrassetto0"/>
        </w:rPr>
        <w:t xml:space="preserve">2708 </w:t>
      </w:r>
      <w:r>
        <w:t>ou ma mere fu el boschage</w:t>
      </w:r>
      <w:r>
        <w:br/>
        <w:t>chiez le saint hermite enfouïe.</w:t>
      </w:r>
      <w:r>
        <w:br/>
        <w:t>S’esté i ai ceste foïe,</w:t>
      </w:r>
      <w:r>
        <w:br/>
        <w:t>espoir ce est la daerraine,</w:t>
      </w:r>
    </w:p>
    <w:p w14:paraId="73E9A420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rPr>
          <w:rStyle w:val="Corpodeltesto43CenturySchoolbook65ptNongrassettoCorsivo"/>
        </w:rPr>
        <w:lastRenderedPageBreak/>
        <w:t>2712</w:t>
      </w:r>
      <w:r>
        <w:rPr>
          <w:rStyle w:val="Corpodeltesto43CenturySchoolbook65ptNongrassetto0"/>
        </w:rPr>
        <w:t xml:space="preserve"> </w:t>
      </w:r>
      <w:r>
        <w:t>ne sai se jamais en cest raine</w:t>
      </w:r>
      <w:r>
        <w:br/>
        <w:t>revenrai n’en ceste contree. »</w:t>
      </w:r>
    </w:p>
    <w:p w14:paraId="654A5FC0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Lors comande que afFeutree</w:t>
      </w:r>
      <w:r>
        <w:br/>
        <w:t>li fust sa mule et ses chevax.</w:t>
      </w:r>
    </w:p>
    <w:p w14:paraId="714839F7" w14:textId="77777777" w:rsidR="009A1B5B" w:rsidRDefault="004E42D2">
      <w:pPr>
        <w:pStyle w:val="Corpodeltesto431"/>
        <w:shd w:val="clear" w:color="auto" w:fill="auto"/>
        <w:spacing w:line="235" w:lineRule="exact"/>
        <w:ind w:left="360" w:hanging="360"/>
        <w:jc w:val="left"/>
      </w:pPr>
      <w:r>
        <w:rPr>
          <w:rStyle w:val="Corpodeltesto43Georgia9ptNongrassetto"/>
        </w:rPr>
        <w:t xml:space="preserve">2716 </w:t>
      </w:r>
      <w:r>
        <w:t>Atant s’est armez Perchevals</w:t>
      </w:r>
      <w:r>
        <w:br/>
        <w:t>molt tost, et quant il fu armez,</w:t>
      </w:r>
      <w:r>
        <w:br/>
        <w:t>ses chevax li fu amenez</w:t>
      </w:r>
      <w:r>
        <w:br/>
        <w:t>si tost comme il l’ot commendé.</w:t>
      </w:r>
    </w:p>
    <w:p w14:paraId="7AE4A42D" w14:textId="77777777" w:rsidR="009A1B5B" w:rsidRDefault="004E42D2">
      <w:pPr>
        <w:pStyle w:val="Corpodeltesto431"/>
        <w:shd w:val="clear" w:color="auto" w:fill="auto"/>
        <w:spacing w:line="235" w:lineRule="exact"/>
        <w:ind w:left="360" w:hanging="360"/>
        <w:jc w:val="left"/>
      </w:pPr>
      <w:r>
        <w:rPr>
          <w:rStyle w:val="Corpodeltesto43CenturySchoolbook75ptNongrassetto1"/>
        </w:rPr>
        <w:t>2720</w:t>
      </w:r>
      <w:r>
        <w:rPr>
          <w:rStyle w:val="Corpodeltesto43CenturySchoolbook95ptNongrassetto0"/>
        </w:rPr>
        <w:t xml:space="preserve"> </w:t>
      </w:r>
      <w:r>
        <w:t>Li serjant li ont demandé</w:t>
      </w:r>
      <w:r>
        <w:br/>
        <w:t>se sa suer ira avec lui.</w:t>
      </w:r>
    </w:p>
    <w:p w14:paraId="307B3E78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« Oïl, fait il, mais encore hui</w:t>
      </w:r>
      <w:r>
        <w:br/>
        <w:t>revenrons, se Dieu plaist le voir.</w:t>
      </w:r>
    </w:p>
    <w:p w14:paraId="03185FA2" w14:textId="77777777" w:rsidR="009A1B5B" w:rsidRDefault="004E42D2">
      <w:pPr>
        <w:pStyle w:val="Corpodeltesto431"/>
        <w:shd w:val="clear" w:color="auto" w:fill="auto"/>
        <w:spacing w:line="235" w:lineRule="exact"/>
        <w:ind w:left="360" w:hanging="360"/>
        <w:jc w:val="left"/>
      </w:pPr>
      <w:r>
        <w:rPr>
          <w:rStyle w:val="Corpodeltesto43Georgia9ptNongrassetto"/>
        </w:rPr>
        <w:t xml:space="preserve">2724 </w:t>
      </w:r>
      <w:r>
        <w:t>— Diex otroit que vous dïez voir »,</w:t>
      </w:r>
      <w:r>
        <w:br/>
        <w:t>dist chascuns des seijans qui pleure.</w:t>
      </w:r>
      <w:r>
        <w:br/>
        <w:t>Perchevax en meïsme l’eure</w:t>
      </w:r>
      <w:r>
        <w:br/>
        <w:t>a sa seror tantost montee.</w:t>
      </w:r>
    </w:p>
    <w:p w14:paraId="59197BC1" w14:textId="77777777" w:rsidR="009A1B5B" w:rsidRDefault="004E42D2">
      <w:pPr>
        <w:pStyle w:val="Corpodeltesto431"/>
        <w:shd w:val="clear" w:color="auto" w:fill="auto"/>
        <w:spacing w:line="235" w:lineRule="exact"/>
        <w:ind w:left="360" w:hanging="360"/>
        <w:jc w:val="left"/>
      </w:pPr>
      <w:r>
        <w:rPr>
          <w:rStyle w:val="Corpodeltesto43Georgia9ptNongrassetto"/>
        </w:rPr>
        <w:t xml:space="preserve">2728 </w:t>
      </w:r>
      <w:r>
        <w:t>Lors monte, sa voie a hastee.</w:t>
      </w:r>
      <w:r>
        <w:br/>
        <w:t>Tant vont par le forest ensamble</w:t>
      </w:r>
      <w:r>
        <w:br/>
        <w:t>que il sont venu, ce me samble,</w:t>
      </w:r>
      <w:r>
        <w:br/>
        <w:t>a la chapelete petite.</w:t>
      </w:r>
    </w:p>
    <w:p w14:paraId="41AD73E8" w14:textId="77777777" w:rsidR="009A1B5B" w:rsidRDefault="004E42D2">
      <w:pPr>
        <w:pStyle w:val="Corpodeltesto431"/>
        <w:shd w:val="clear" w:color="auto" w:fill="auto"/>
        <w:spacing w:line="235" w:lineRule="exact"/>
        <w:ind w:left="360" w:hanging="360"/>
        <w:jc w:val="left"/>
      </w:pPr>
      <w:r>
        <w:rPr>
          <w:rStyle w:val="Corpodeltesto43Georgia9ptNongrassetto"/>
        </w:rPr>
        <w:t xml:space="preserve">2732 </w:t>
      </w:r>
      <w:r>
        <w:t>La ont trové le saint hermite,</w:t>
      </w:r>
      <w:r>
        <w:br/>
        <w:t>qui bien les a reconneùs</w:t>
      </w:r>
      <w:r>
        <w:br/>
        <w:t>si tost comme il les a veus.</w:t>
      </w:r>
    </w:p>
    <w:p w14:paraId="36445F20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Si les bienveigne et les acole</w:t>
      </w:r>
    </w:p>
    <w:p w14:paraId="78023247" w14:textId="77777777" w:rsidR="009A1B5B" w:rsidRDefault="004E42D2">
      <w:pPr>
        <w:pStyle w:val="Corpodeltesto1131"/>
        <w:shd w:val="clear" w:color="auto" w:fill="auto"/>
        <w:spacing w:line="235" w:lineRule="exact"/>
        <w:ind w:left="360" w:hanging="360"/>
      </w:pPr>
      <w:r>
        <w:t>2736 et dolcement les apparole.</w:t>
      </w:r>
    </w:p>
    <w:p w14:paraId="074FBDF7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Perchevax en vait a la lame</w:t>
      </w:r>
      <w:r>
        <w:br/>
        <w:t>sa mere et prie que de l’ame</w:t>
      </w:r>
      <w:r>
        <w:br/>
        <w:t>aít Diex merchí par sa douçor.</w:t>
      </w:r>
    </w:p>
    <w:p w14:paraId="19375D10" w14:textId="77777777" w:rsidR="009A1B5B" w:rsidRDefault="004E42D2">
      <w:pPr>
        <w:pStyle w:val="Corpodeltesto431"/>
        <w:shd w:val="clear" w:color="auto" w:fill="auto"/>
        <w:spacing w:line="235" w:lineRule="exact"/>
        <w:ind w:left="360" w:hanging="360"/>
        <w:jc w:val="left"/>
      </w:pPr>
      <w:r>
        <w:rPr>
          <w:rStyle w:val="Corpodeltesto43Georgia9ptNongrassetto"/>
        </w:rPr>
        <w:t xml:space="preserve">2740 </w:t>
      </w:r>
      <w:r>
        <w:t>Lors pleure et dit a vois auçor</w:t>
      </w:r>
      <w:r>
        <w:rPr>
          <w:vertAlign w:val="superscript"/>
        </w:rPr>
        <w:t>61</w:t>
      </w:r>
      <w:r>
        <w:t xml:space="preserve"> :</w:t>
      </w:r>
    </w:p>
    <w:p w14:paraId="7BF9E85B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  <w:sectPr w:rsidR="009A1B5B">
          <w:headerReference w:type="even" r:id="rId499"/>
          <w:headerReference w:type="default" r:id="rId500"/>
          <w:footerReference w:type="even" r:id="rId501"/>
          <w:footerReference w:type="default" r:id="rId502"/>
          <w:headerReference w:type="first" r:id="rId503"/>
          <w:footerReference w:type="first" r:id="rId504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« Ha '. dolce mere, li pechié</w:t>
      </w:r>
      <w:r>
        <w:br/>
        <w:t>que j’ai por vous m’ont si chargié</w:t>
      </w:r>
    </w:p>
    <w:p w14:paraId="3D53D814" w14:textId="77777777" w:rsidR="009A1B5B" w:rsidRDefault="004E42D2">
      <w:pPr>
        <w:pStyle w:val="Corpodeltesto431"/>
        <w:shd w:val="clear" w:color="auto" w:fill="auto"/>
        <w:spacing w:line="235" w:lineRule="exact"/>
        <w:ind w:firstLine="360"/>
        <w:jc w:val="left"/>
      </w:pPr>
      <w:r>
        <w:lastRenderedPageBreak/>
        <w:t>que ja espems nes verrai</w:t>
      </w:r>
      <w:r>
        <w:br/>
      </w:r>
      <w:r>
        <w:rPr>
          <w:rStyle w:val="Corpodeltesto435ptNongrassetto0"/>
        </w:rPr>
        <w:t>2744</w:t>
      </w:r>
      <w:r>
        <w:t xml:space="preserve"> ne a l’amour Dieu ne venrai</w:t>
      </w:r>
      <w:r>
        <w:br/>
        <w:t>s’il ne me regarde em pité ! »</w:t>
      </w:r>
      <w:r>
        <w:br/>
        <w:t>Descendus est, si a conté</w:t>
      </w:r>
      <w:r>
        <w:br/>
        <w:t>a l’ermite tot de rechief</w:t>
      </w:r>
      <w:r>
        <w:br/>
      </w:r>
      <w:r>
        <w:rPr>
          <w:rStyle w:val="Corpodeltesto435ptNongrassetto0"/>
        </w:rPr>
        <w:t>2748</w:t>
      </w:r>
      <w:r>
        <w:t xml:space="preserve"> trestout l’anui et le meschief</w:t>
      </w:r>
      <w:r>
        <w:br/>
        <w:t>qu’a eii au Graal quester.</w:t>
      </w:r>
    </w:p>
    <w:p w14:paraId="54955C31" w14:textId="77777777" w:rsidR="009A1B5B" w:rsidRDefault="004E42D2">
      <w:pPr>
        <w:pStyle w:val="Corpodeltesto480"/>
        <w:shd w:val="clear" w:color="auto" w:fill="auto"/>
        <w:spacing w:line="130" w:lineRule="exact"/>
        <w:ind w:firstLine="0"/>
      </w:pPr>
      <w:r>
        <w:rPr>
          <w:rStyle w:val="Corpodeltesto481"/>
        </w:rPr>
        <w:t>[fol. 163va]</w:t>
      </w:r>
    </w:p>
    <w:p w14:paraId="00FEB758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«Biax dols amis, laissiés ester</w:t>
      </w:r>
      <w:r>
        <w:br/>
        <w:t>toz mals visces, fait li ermites.</w:t>
      </w:r>
    </w:p>
    <w:p w14:paraId="46CC61E4" w14:textId="77777777" w:rsidR="009A1B5B" w:rsidRDefault="004E42D2">
      <w:pPr>
        <w:pStyle w:val="Corpodeltesto431"/>
        <w:shd w:val="clear" w:color="auto" w:fill="auto"/>
        <w:spacing w:line="235" w:lineRule="exact"/>
        <w:ind w:left="360" w:hanging="360"/>
        <w:jc w:val="left"/>
      </w:pPr>
      <w:r>
        <w:rPr>
          <w:rStyle w:val="Corpodeltesto435ptNongrassetto0"/>
        </w:rPr>
        <w:t>2752</w:t>
      </w:r>
      <w:r>
        <w:t xml:space="preserve"> Mescreans est et ypocrites</w:t>
      </w:r>
      <w:r>
        <w:br/>
        <w:t>cil qui quide par vaine gloire</w:t>
      </w:r>
      <w:r>
        <w:br/>
        <w:t>avoir l’amour Dieu et sa gloire ;</w:t>
      </w:r>
      <w:r>
        <w:br/>
        <w:t>nenil, mais par asflictïons,</w:t>
      </w:r>
    </w:p>
    <w:p w14:paraId="29D44724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rPr>
          <w:rStyle w:val="Corpodeltesto435ptNongrassetto0"/>
        </w:rPr>
        <w:t>2756</w:t>
      </w:r>
      <w:r>
        <w:t xml:space="preserve"> par jeunes, par oroisons,</w:t>
      </w:r>
      <w:r>
        <w:br/>
        <w:t>et avoir vraie repentance,</w:t>
      </w:r>
      <w:r>
        <w:br/>
        <w:t>par vestir haire en penitance</w:t>
      </w:r>
      <w:r>
        <w:br/>
        <w:t>et confés de quanque on puet estre</w:t>
      </w:r>
      <w:r>
        <w:br/>
      </w:r>
      <w:r>
        <w:rPr>
          <w:rStyle w:val="Corpodeltesto435ptNongrassetto0"/>
        </w:rPr>
        <w:t>2760</w:t>
      </w:r>
      <w:r>
        <w:t xml:space="preserve"> et jehir a bouche de prestre.</w:t>
      </w:r>
    </w:p>
    <w:p w14:paraId="4FB9F0D1" w14:textId="77777777" w:rsidR="009A1B5B" w:rsidRDefault="004E42D2">
      <w:pPr>
        <w:pStyle w:val="Corpodeltesto1211"/>
        <w:shd w:val="clear" w:color="auto" w:fill="auto"/>
        <w:spacing w:line="235" w:lineRule="exact"/>
        <w:ind w:firstLine="0"/>
        <w:jc w:val="left"/>
      </w:pPr>
      <w:r>
        <w:t>De tels armes se doit armer</w:t>
      </w:r>
      <w:r>
        <w:br/>
        <w:t>chevaliers qui Dieu velt amer</w:t>
      </w:r>
      <w:r>
        <w:br/>
        <w:t>s’il velt estre preus et vaillans.</w:t>
      </w:r>
    </w:p>
    <w:p w14:paraId="2B58595E" w14:textId="77777777" w:rsidR="009A1B5B" w:rsidRDefault="004E42D2">
      <w:pPr>
        <w:pStyle w:val="Corpodeltesto1131"/>
        <w:shd w:val="clear" w:color="auto" w:fill="auto"/>
        <w:spacing w:line="235" w:lineRule="exact"/>
        <w:ind w:firstLine="0"/>
      </w:pPr>
      <w:r>
        <w:t>2764 II a l’espee as .II. taillans.</w:t>
      </w:r>
    </w:p>
    <w:p w14:paraId="77694403" w14:textId="77777777" w:rsidR="009A1B5B" w:rsidRDefault="004E42D2">
      <w:pPr>
        <w:pStyle w:val="Corpodeltesto1211"/>
        <w:shd w:val="clear" w:color="auto" w:fill="auto"/>
        <w:spacing w:line="235" w:lineRule="exact"/>
        <w:ind w:firstLine="0"/>
        <w:jc w:val="left"/>
      </w:pPr>
      <w:r>
        <w:t>Savez por coi ? On doit entendre</w:t>
      </w:r>
      <w:r>
        <w:br/>
        <w:t>que l’uns taiUans est por desfendre</w:t>
      </w:r>
      <w:r>
        <w:br/>
        <w:t>Sainte Eglise, sachiez de voir ;</w:t>
      </w:r>
    </w:p>
    <w:p w14:paraId="1C631144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2768 en l’autre taillant doit avoir</w:t>
      </w:r>
      <w:r>
        <w:br/>
        <w:t>droite justice terrïene</w:t>
      </w:r>
      <w:r>
        <w:br/>
        <w:t>por garder la gent crestïene</w:t>
      </w:r>
      <w:r>
        <w:br/>
        <w:t>et por tenir droite justiche</w:t>
      </w:r>
      <w:r>
        <w:br/>
        <w:t>2772 sans trichier et sans covoitise.</w:t>
      </w:r>
    </w:p>
    <w:p w14:paraId="1F9A2004" w14:textId="77777777" w:rsidR="009A1B5B" w:rsidRDefault="004E42D2">
      <w:pPr>
        <w:pStyle w:val="Corpodeltesto1211"/>
        <w:shd w:val="clear" w:color="auto" w:fill="auto"/>
        <w:spacing w:line="235" w:lineRule="exact"/>
        <w:ind w:firstLine="0"/>
        <w:jc w:val="left"/>
        <w:sectPr w:rsidR="009A1B5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Mais li taillans est depechiez</w:t>
      </w:r>
      <w:r>
        <w:br/>
        <w:t>de Sainte Eglise, ce sachiez,</w:t>
      </w:r>
      <w:r>
        <w:br/>
        <w:t>et li trenchans terriens taiUe.</w:t>
      </w:r>
    </w:p>
    <w:p w14:paraId="76CB09C6" w14:textId="77777777" w:rsidR="009A1B5B" w:rsidRDefault="004E42D2">
      <w:pPr>
        <w:pStyle w:val="Corpodeltesto1211"/>
        <w:shd w:val="clear" w:color="auto" w:fill="auto"/>
        <w:spacing w:line="240" w:lineRule="exact"/>
        <w:ind w:firstLine="0"/>
        <w:jc w:val="left"/>
      </w:pPr>
      <w:r>
        <w:rPr>
          <w:rStyle w:val="Corpodeltesto121Georgia9pt"/>
        </w:rPr>
        <w:lastRenderedPageBreak/>
        <w:t xml:space="preserve">2776 </w:t>
      </w:r>
      <w:r>
        <w:t>Chascuns chevaliers taut et taille</w:t>
      </w:r>
      <w:r>
        <w:br/>
        <w:t xml:space="preserve">les povres </w:t>
      </w:r>
      <w:r>
        <w:rPr>
          <w:rStyle w:val="Corpodeltesto121Corsivo"/>
        </w:rPr>
        <w:t>homes</w:t>
      </w:r>
      <w:r>
        <w:t xml:space="preserve"> et raïent</w:t>
      </w:r>
      <w:r>
        <w:br/>
        <w:t>sans</w:t>
      </w:r>
      <w:r>
        <w:rPr>
          <w:vertAlign w:val="superscript"/>
        </w:rPr>
        <w:t>62</w:t>
      </w:r>
      <w:r>
        <w:t xml:space="preserve"> che qu’il ne lor mesfont nient.</w:t>
      </w:r>
      <w:r>
        <w:br/>
        <w:t>De cele part est trop trenchans</w:t>
      </w:r>
      <w:r>
        <w:br/>
      </w:r>
      <w:r>
        <w:rPr>
          <w:rStyle w:val="Corpodeltesto121Georgia9pt"/>
        </w:rPr>
        <w:t xml:space="preserve">2780 </w:t>
      </w:r>
      <w:r>
        <w:t>l’espee et cil est Dieu trichans</w:t>
      </w:r>
      <w:r>
        <w:br/>
        <w:t>qui tele espee avec lui porte.</w:t>
      </w:r>
    </w:p>
    <w:p w14:paraId="6642E657" w14:textId="77777777" w:rsidR="009A1B5B" w:rsidRDefault="004E42D2">
      <w:pPr>
        <w:pStyle w:val="Corpodeltesto1211"/>
        <w:shd w:val="clear" w:color="auto" w:fill="auto"/>
        <w:spacing w:line="240" w:lineRule="exact"/>
        <w:ind w:firstLine="0"/>
        <w:jc w:val="left"/>
      </w:pPr>
      <w:r>
        <w:t>De paradis li est la porte</w:t>
      </w:r>
      <w:r>
        <w:br/>
        <w:t>fermee, s’il ne s’en amende.</w:t>
      </w:r>
    </w:p>
    <w:p w14:paraId="2F8B89B9" w14:textId="77777777" w:rsidR="009A1B5B" w:rsidRDefault="004E42D2">
      <w:pPr>
        <w:pStyle w:val="Corpodeltesto1211"/>
        <w:shd w:val="clear" w:color="auto" w:fill="auto"/>
        <w:spacing w:line="240" w:lineRule="exact"/>
        <w:ind w:firstLine="0"/>
        <w:jc w:val="left"/>
      </w:pPr>
      <w:r>
        <w:rPr>
          <w:rStyle w:val="Corpodeltesto121Georgia9pt"/>
        </w:rPr>
        <w:t xml:space="preserve">2784 </w:t>
      </w:r>
      <w:r>
        <w:t>Biax dols amis, Diex vous desfende,</w:t>
      </w:r>
      <w:r>
        <w:br/>
        <w:t>dist l’ermites, de tele espee</w:t>
      </w:r>
      <w:r>
        <w:br/>
        <w:t>dont vostre ame soit encorpee. »</w:t>
      </w:r>
      <w:r>
        <w:br/>
        <w:t>Aprés le fin de son sermon</w:t>
      </w:r>
      <w:r>
        <w:br/>
      </w:r>
      <w:r>
        <w:rPr>
          <w:rStyle w:val="Corpodeltesto121Georgia9pt"/>
        </w:rPr>
        <w:t xml:space="preserve">2788 </w:t>
      </w:r>
      <w:r>
        <w:t>dist I’ermites une oroison</w:t>
      </w:r>
      <w:r>
        <w:br/>
        <w:t>bele et saintisme et glorieuse,</w:t>
      </w:r>
      <w:r>
        <w:br/>
        <w:t>qui molt fu dolce et prescïeuse,</w:t>
      </w:r>
      <w:r>
        <w:br/>
        <w:t>que Diex le destort de pesanche.</w:t>
      </w:r>
    </w:p>
    <w:p w14:paraId="172F4A30" w14:textId="77777777" w:rsidR="009A1B5B" w:rsidRDefault="004E42D2">
      <w:pPr>
        <w:pStyle w:val="Corpodeltesto1211"/>
        <w:shd w:val="clear" w:color="auto" w:fill="auto"/>
        <w:spacing w:line="240" w:lineRule="exact"/>
        <w:ind w:left="360" w:hanging="360"/>
        <w:jc w:val="left"/>
      </w:pPr>
      <w:r>
        <w:rPr>
          <w:rStyle w:val="Corpodeltesto121Georgia9pt"/>
        </w:rPr>
        <w:t xml:space="preserve">2792 </w:t>
      </w:r>
      <w:r>
        <w:t>Et Perchevax sanz demoranche</w:t>
      </w:r>
      <w:r>
        <w:br/>
        <w:t>prent congié con bien ensaigniez.</w:t>
      </w:r>
    </w:p>
    <w:p w14:paraId="0C3DCDF6" w14:textId="77777777" w:rsidR="009A1B5B" w:rsidRDefault="004E42D2">
      <w:pPr>
        <w:pStyle w:val="Corpodeltesto1211"/>
        <w:shd w:val="clear" w:color="auto" w:fill="auto"/>
        <w:spacing w:line="240" w:lineRule="exact"/>
        <w:ind w:firstLine="0"/>
        <w:jc w:val="left"/>
      </w:pPr>
      <w:r>
        <w:t>Li ermites les a saigniez</w:t>
      </w:r>
      <w:r>
        <w:br/>
        <w:t>de la main debonairement.</w:t>
      </w:r>
    </w:p>
    <w:p w14:paraId="3A130486" w14:textId="77777777" w:rsidR="009A1B5B" w:rsidRDefault="004E42D2">
      <w:pPr>
        <w:pStyle w:val="Corpodeltesto1211"/>
        <w:shd w:val="clear" w:color="auto" w:fill="auto"/>
        <w:spacing w:line="240" w:lineRule="exact"/>
        <w:ind w:left="360" w:hanging="360"/>
        <w:jc w:val="left"/>
      </w:pPr>
      <w:r>
        <w:rPr>
          <w:rStyle w:val="Corpodeltesto121Georgia9pt"/>
        </w:rPr>
        <w:t xml:space="preserve">2796 </w:t>
      </w:r>
      <w:r>
        <w:t>Et Perchevax isnelement</w:t>
      </w:r>
    </w:p>
    <w:p w14:paraId="06A15E54" w14:textId="77777777" w:rsidR="009A1B5B" w:rsidRDefault="004E42D2">
      <w:pPr>
        <w:pStyle w:val="Corpodeltesto1211"/>
        <w:shd w:val="clear" w:color="auto" w:fill="auto"/>
        <w:spacing w:line="240" w:lineRule="exact"/>
        <w:ind w:firstLine="0"/>
        <w:jc w:val="left"/>
      </w:pPr>
      <w:r>
        <w:t>s’en va</w:t>
      </w:r>
      <w:r>
        <w:rPr>
          <w:vertAlign w:val="superscript"/>
        </w:rPr>
        <w:t>63</w:t>
      </w:r>
      <w:r>
        <w:t>, qui sa seror emmaine</w:t>
      </w:r>
      <w:r>
        <w:br/>
        <w:t>parmi la grant forest soutaine.</w:t>
      </w:r>
    </w:p>
    <w:p w14:paraId="77AC613A" w14:textId="77777777" w:rsidR="009A1B5B" w:rsidRDefault="004E42D2">
      <w:pPr>
        <w:pStyle w:val="Corpodeltesto1211"/>
        <w:shd w:val="clear" w:color="auto" w:fill="auto"/>
        <w:spacing w:line="240" w:lineRule="exact"/>
        <w:ind w:firstLine="0"/>
        <w:jc w:val="left"/>
      </w:pPr>
      <w:r>
        <w:t>Tant a Perchevax chevalchié,</w:t>
      </w:r>
    </w:p>
    <w:p w14:paraId="2B1AEE6D" w14:textId="77777777" w:rsidR="009A1B5B" w:rsidRDefault="004E42D2">
      <w:pPr>
        <w:pStyle w:val="Corpodeltesto431"/>
        <w:shd w:val="clear" w:color="auto" w:fill="auto"/>
        <w:ind w:left="360" w:hanging="360"/>
        <w:jc w:val="left"/>
      </w:pPr>
      <w:r>
        <w:rPr>
          <w:rStyle w:val="Corpodeltesto435ptNongrassetto0"/>
        </w:rPr>
        <w:t>2800</w:t>
      </w:r>
      <w:r>
        <w:t xml:space="preserve"> quant a l’ermite ot pris congié,</w:t>
      </w:r>
      <w:r>
        <w:br/>
        <w:t>et sa suer joste lui chemine,</w:t>
      </w:r>
      <w:r>
        <w:br/>
        <w:t>qui l’aime d’amour enterine,</w:t>
      </w:r>
      <w:r>
        <w:br/>
        <w:t>qu’a lor manoir sont revenu.</w:t>
      </w:r>
    </w:p>
    <w:p w14:paraId="433984EB" w14:textId="77777777" w:rsidR="009A1B5B" w:rsidRDefault="004E42D2">
      <w:pPr>
        <w:pStyle w:val="Corpodeltesto1211"/>
        <w:shd w:val="clear" w:color="auto" w:fill="auto"/>
        <w:spacing w:line="240" w:lineRule="exact"/>
        <w:ind w:left="360" w:hanging="360"/>
        <w:jc w:val="left"/>
      </w:pPr>
      <w:r>
        <w:rPr>
          <w:rStyle w:val="Corpodeltesto121Georgia9pt"/>
        </w:rPr>
        <w:t xml:space="preserve">2804 </w:t>
      </w:r>
      <w:r>
        <w:t>A grant joie i sont recheiì</w:t>
      </w:r>
      <w:r>
        <w:br/>
        <w:t>de lor serjants et de lor gent.</w:t>
      </w:r>
    </w:p>
    <w:p w14:paraId="10AD037D" w14:textId="77777777" w:rsidR="009A1B5B" w:rsidRDefault="004E42D2">
      <w:pPr>
        <w:pStyle w:val="Corpodeltesto1501"/>
        <w:shd w:val="clear" w:color="auto" w:fill="auto"/>
        <w:spacing w:line="160" w:lineRule="exact"/>
      </w:pPr>
      <w:r>
        <w:t>62</w:t>
      </w:r>
    </w:p>
    <w:p w14:paraId="586B9D43" w14:textId="77777777" w:rsidR="009A1B5B" w:rsidRDefault="004E42D2">
      <w:pPr>
        <w:pStyle w:val="Corpodeltesto690"/>
        <w:shd w:val="clear" w:color="auto" w:fill="auto"/>
        <w:spacing w:line="140" w:lineRule="exact"/>
        <w:ind w:firstLine="0"/>
        <w:jc w:val="left"/>
      </w:pPr>
      <w:r>
        <w:rPr>
          <w:rStyle w:val="Corpodeltesto692"/>
        </w:rPr>
        <w:t>[fol. 163vb)</w:t>
      </w:r>
    </w:p>
    <w:p w14:paraId="337CFECA" w14:textId="77777777" w:rsidR="009A1B5B" w:rsidRDefault="004E42D2">
      <w:pPr>
        <w:pStyle w:val="Corpodeltesto590"/>
        <w:shd w:val="clear" w:color="auto" w:fill="auto"/>
        <w:spacing w:line="197" w:lineRule="exact"/>
        <w:jc w:val="left"/>
        <w:sectPr w:rsidR="009A1B5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snus</w:t>
      </w:r>
      <w:r>
        <w:rPr>
          <w:rStyle w:val="Corpodeltesto59CenturySchoolbook7ptNoncorsivo"/>
        </w:rPr>
        <w:t xml:space="preserve"> c. </w:t>
      </w:r>
      <w:r>
        <w:t>AB, corr. en</w:t>
      </w:r>
      <w:r>
        <w:rPr>
          <w:rStyle w:val="Corpodeltesto59CenturySchoolbook7ptNoncorsivo"/>
        </w:rPr>
        <w:t xml:space="preserve"> sans c.</w:t>
      </w:r>
      <w:r>
        <w:rPr>
          <w:rStyle w:val="Corpodeltesto59CenturySchoolbook7ptNoncorsivo"/>
        </w:rPr>
        <w:br/>
        <w:t xml:space="preserve">se va </w:t>
      </w:r>
      <w:r>
        <w:t>corr. d’après B</w:t>
      </w:r>
    </w:p>
    <w:p w14:paraId="5D4750FD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lastRenderedPageBreak/>
        <w:t>Molt les rechoivent bone gent</w:t>
      </w:r>
      <w:r>
        <w:br/>
        <w:t>et chascuns d’axjoie demaine.</w:t>
      </w:r>
    </w:p>
    <w:p w14:paraId="13FAF04D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rPr>
          <w:rStyle w:val="Corpodeltesto435ptNongrassetto0"/>
        </w:rPr>
        <w:t>2808</w:t>
      </w:r>
      <w:r>
        <w:t xml:space="preserve"> Mais ains que past cele semaine</w:t>
      </w:r>
      <w:r>
        <w:br/>
        <w:t>en esteront molt correchié.</w:t>
      </w:r>
    </w:p>
    <w:p w14:paraId="1CE16D27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Tout volroient estre escorcié</w:t>
      </w:r>
      <w:r>
        <w:br/>
        <w:t>de dol, ensi con vous orrez.</w:t>
      </w:r>
    </w:p>
    <w:p w14:paraId="0F2526F8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rPr>
          <w:rStyle w:val="Corpodeltesto435ptNongrassetto0"/>
        </w:rPr>
        <w:t>2812</w:t>
      </w:r>
      <w:r>
        <w:t xml:space="preserve"> Molt fu Perchevax honorez</w:t>
      </w:r>
      <w:r>
        <w:br/>
        <w:t>de sa maisnie cele nuit.</w:t>
      </w:r>
    </w:p>
    <w:p w14:paraId="1F54BB9B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Et por che qu’il ne vous anuit,</w:t>
      </w:r>
      <w:r>
        <w:br/>
        <w:t>vous volrai le conte haster :</w:t>
      </w:r>
    </w:p>
    <w:p w14:paraId="10ADF60A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rPr>
          <w:rStyle w:val="Corpodeltesto435ptNongrassetto0"/>
        </w:rPr>
        <w:t>2816</w:t>
      </w:r>
      <w:r>
        <w:t xml:space="preserve"> le pius briement que aconter</w:t>
      </w:r>
      <w:r>
        <w:br/>
        <w:t>vous porrai vous dirai le voir.</w:t>
      </w:r>
      <w:r>
        <w:br/>
        <w:t>Perchevax, qui por nul avoir</w:t>
      </w:r>
      <w:r>
        <w:br/>
        <w:t>ne velt laissier que il ne voist</w:t>
      </w:r>
      <w:r>
        <w:br/>
      </w:r>
      <w:r>
        <w:rPr>
          <w:rStyle w:val="Corpodeltesto435ptNongrassetto0"/>
        </w:rPr>
        <w:t>2820</w:t>
      </w:r>
      <w:r>
        <w:t xml:space="preserve"> le Graal querre, qui qu’en poist,</w:t>
      </w:r>
      <w:r>
        <w:br/>
        <w:t>et la Lance por qu’ele saine,</w:t>
      </w:r>
      <w:r>
        <w:br/>
        <w:t>dont il a soffert tante paine,</w:t>
      </w:r>
      <w:r>
        <w:br/>
        <w:t>mais anchois ara sa seror,</w:t>
      </w:r>
    </w:p>
    <w:p w14:paraId="7CC4911B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2824 ce dist, mise a greignor</w:t>
      </w:r>
      <w:r>
        <w:rPr>
          <w:vertAlign w:val="superscript"/>
        </w:rPr>
        <w:t>64</w:t>
      </w:r>
      <w:r>
        <w:t xml:space="preserve"> honor,</w:t>
      </w:r>
      <w:r>
        <w:br/>
        <w:t>La nuit a son manoir sejorne,</w:t>
      </w:r>
      <w:r>
        <w:br/>
        <w:t>mais au matin, quant il ajorne,</w:t>
      </w:r>
      <w:r>
        <w:br/>
        <w:t>s’est atornez con por errer,</w:t>
      </w:r>
    </w:p>
    <w:p w14:paraId="1BFFB0D9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rPr>
          <w:rStyle w:val="Corpodeltesto435ptNongrassetto0"/>
        </w:rPr>
        <w:t>2828</w:t>
      </w:r>
      <w:r>
        <w:t xml:space="preserve"> car n’a cure de demorer :</w:t>
      </w:r>
      <w:r>
        <w:br/>
        <w:t>sa seror atorner a fait.</w:t>
      </w:r>
    </w:p>
    <w:p w14:paraId="3B302802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Por coi vous feroie lonc plait</w:t>
      </w:r>
      <w:r>
        <w:br/>
        <w:t>de lor movoir ne de lor voie ?</w:t>
      </w:r>
    </w:p>
    <w:p w14:paraId="417BB0E3" w14:textId="77777777" w:rsidR="009A1B5B" w:rsidRDefault="004E42D2">
      <w:pPr>
        <w:pStyle w:val="Corpodeltesto480"/>
        <w:shd w:val="clear" w:color="auto" w:fill="auto"/>
        <w:spacing w:line="130" w:lineRule="exact"/>
        <w:ind w:firstLine="0"/>
      </w:pPr>
      <w:r>
        <w:rPr>
          <w:rStyle w:val="Corpodeltesto481"/>
        </w:rPr>
        <w:t>[fol. 163vc]</w:t>
      </w:r>
    </w:p>
    <w:p w14:paraId="413DDE57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  <w:sectPr w:rsidR="009A1B5B">
          <w:headerReference w:type="even" r:id="rId505"/>
          <w:headerReference w:type="default" r:id="rId506"/>
          <w:footerReference w:type="even" r:id="rId507"/>
          <w:headerReference w:type="first" r:id="rId508"/>
          <w:footerReference w:type="first" r:id="rId509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2832 Mais je ne quit que nus hom voie</w:t>
      </w:r>
      <w:r>
        <w:br/>
        <w:t>jamais de tant de gent tel doel,</w:t>
      </w:r>
      <w:r>
        <w:br/>
        <w:t>que chascuns seijans, le sien woel,</w:t>
      </w:r>
      <w:r>
        <w:br/>
        <w:t>fust mort, je quit : ne lor chausist</w:t>
      </w:r>
      <w:r>
        <w:br/>
        <w:t>2836 qui maintenant les occesist.</w:t>
      </w:r>
    </w:p>
    <w:p w14:paraId="7D877C54" w14:textId="77777777" w:rsidR="009A1B5B" w:rsidRDefault="004E42D2">
      <w:pPr>
        <w:pStyle w:val="Corpodeltesto1211"/>
        <w:shd w:val="clear" w:color="auto" w:fill="auto"/>
        <w:spacing w:line="235" w:lineRule="exact"/>
        <w:ind w:firstLine="360"/>
        <w:jc w:val="left"/>
      </w:pPr>
      <w:r>
        <w:lastRenderedPageBreak/>
        <w:t>Chascuns pleure et grant dolor maine</w:t>
      </w:r>
      <w:r>
        <w:br/>
        <w:t>de ce que Perchevax en maine</w:t>
      </w:r>
      <w:r>
        <w:br/>
        <w:t>sa seror que il ont gardee</w:t>
      </w:r>
      <w:r>
        <w:br/>
      </w:r>
      <w:r>
        <w:rPr>
          <w:rStyle w:val="Corpodeltesto121SegoeUI8ptGrassetto"/>
        </w:rPr>
        <w:t xml:space="preserve">2840 .X. </w:t>
      </w:r>
      <w:r>
        <w:t>ans que onques regardee</w:t>
      </w:r>
      <w:r>
        <w:br/>
        <w:t>ne fu de parent ne d’ami.</w:t>
      </w:r>
    </w:p>
    <w:p w14:paraId="51B9A2B8" w14:textId="77777777" w:rsidR="009A1B5B" w:rsidRDefault="004E42D2">
      <w:pPr>
        <w:pStyle w:val="Corpodeltesto1211"/>
        <w:shd w:val="clear" w:color="auto" w:fill="auto"/>
        <w:spacing w:line="235" w:lineRule="exact"/>
        <w:ind w:firstLine="0"/>
        <w:jc w:val="left"/>
      </w:pPr>
      <w:r>
        <w:t>A poi que ne fendent par mi</w:t>
      </w:r>
      <w:r>
        <w:br/>
        <w:t>de doel, et dient : « Las, chaitif,</w:t>
      </w:r>
    </w:p>
    <w:p w14:paraId="59A43E97" w14:textId="77777777" w:rsidR="009A1B5B" w:rsidRDefault="004E42D2">
      <w:pPr>
        <w:pStyle w:val="Corpodeltesto431"/>
        <w:shd w:val="clear" w:color="auto" w:fill="auto"/>
        <w:spacing w:line="235" w:lineRule="exact"/>
        <w:ind w:left="360" w:hanging="360"/>
        <w:jc w:val="left"/>
      </w:pPr>
      <w:r>
        <w:t>2844 c’est dolor que nous somes vif</w:t>
      </w:r>
      <w:r>
        <w:br/>
        <w:t>quant hui cest jor perdons la riens</w:t>
      </w:r>
      <w:r>
        <w:br/>
        <w:t>qui plus nous avoit fais de biens,</w:t>
      </w:r>
      <w:r>
        <w:br/>
        <w:t>car ce est une sainte chose ! »</w:t>
      </w:r>
    </w:p>
    <w:p w14:paraId="0D020737" w14:textId="77777777" w:rsidR="009A1B5B" w:rsidRDefault="004E42D2">
      <w:pPr>
        <w:pStyle w:val="Corpodeltesto1211"/>
        <w:shd w:val="clear" w:color="auto" w:fill="auto"/>
        <w:spacing w:line="235" w:lineRule="exact"/>
        <w:ind w:left="360" w:hanging="360"/>
        <w:jc w:val="left"/>
      </w:pPr>
      <w:r>
        <w:rPr>
          <w:rStyle w:val="Corpodeltesto121SegoeUI8ptGrassetto"/>
        </w:rPr>
        <w:t xml:space="preserve">2848 </w:t>
      </w:r>
      <w:r>
        <w:t>Perchevax mie ne repose,</w:t>
      </w:r>
    </w:p>
    <w:p w14:paraId="21DB9316" w14:textId="77777777" w:rsidR="009A1B5B" w:rsidRDefault="004E42D2">
      <w:pPr>
        <w:pStyle w:val="Corpodeltesto1211"/>
        <w:shd w:val="clear" w:color="auto" w:fill="auto"/>
        <w:spacing w:line="235" w:lineRule="exact"/>
        <w:ind w:firstLine="0"/>
        <w:jc w:val="left"/>
      </w:pPr>
      <w:r>
        <w:t>ains s’arme et puis a fait monter</w:t>
      </w:r>
    </w:p>
    <w:p w14:paraId="7FA67F1E" w14:textId="77777777" w:rsidR="009A1B5B" w:rsidRDefault="004E42D2">
      <w:pPr>
        <w:pStyle w:val="Corpodeltesto1211"/>
        <w:shd w:val="clear" w:color="auto" w:fill="auto"/>
        <w:spacing w:line="235" w:lineRule="exact"/>
        <w:ind w:firstLine="0"/>
        <w:jc w:val="left"/>
      </w:pPr>
      <w:r>
        <w:t>sa seror, et sans arester</w:t>
      </w:r>
    </w:p>
    <w:p w14:paraId="316790B8" w14:textId="77777777" w:rsidR="009A1B5B" w:rsidRDefault="004E42D2">
      <w:pPr>
        <w:pStyle w:val="Corpodeltesto1211"/>
        <w:shd w:val="clear" w:color="auto" w:fill="auto"/>
        <w:spacing w:line="235" w:lineRule="exact"/>
        <w:ind w:firstLine="0"/>
        <w:jc w:val="left"/>
      </w:pPr>
      <w:r>
        <w:t>est montez, puis s’en sont parti.</w:t>
      </w:r>
    </w:p>
    <w:p w14:paraId="6D27AF31" w14:textId="77777777" w:rsidR="009A1B5B" w:rsidRDefault="004E42D2">
      <w:pPr>
        <w:pStyle w:val="Corpodeltesto1211"/>
        <w:shd w:val="clear" w:color="auto" w:fill="auto"/>
        <w:spacing w:line="235" w:lineRule="exact"/>
        <w:ind w:left="360" w:hanging="360"/>
        <w:jc w:val="left"/>
      </w:pPr>
      <w:r>
        <w:rPr>
          <w:rStyle w:val="Corpodeltesto121SegoeUI8ptGrassetto"/>
        </w:rPr>
        <w:t xml:space="preserve">2852 </w:t>
      </w:r>
      <w:r>
        <w:t>A poi ne sont de doel parti</w:t>
      </w:r>
    </w:p>
    <w:p w14:paraId="2678EE87" w14:textId="77777777" w:rsidR="009A1B5B" w:rsidRDefault="004E42D2">
      <w:pPr>
        <w:pStyle w:val="Corpodeltesto1211"/>
        <w:shd w:val="clear" w:color="auto" w:fill="auto"/>
        <w:spacing w:line="235" w:lineRule="exact"/>
        <w:ind w:firstLine="0"/>
        <w:jc w:val="left"/>
      </w:pPr>
      <w:r>
        <w:t>quant d’ax se depart Perchevax,</w:t>
      </w:r>
      <w:r>
        <w:br/>
        <w:t>qui si a empris grans travax</w:t>
      </w:r>
      <w:r>
        <w:br/>
        <w:t>con du Graal que il va querre.</w:t>
      </w:r>
    </w:p>
    <w:p w14:paraId="0863711C" w14:textId="77777777" w:rsidR="009A1B5B" w:rsidRDefault="004E42D2">
      <w:pPr>
        <w:pStyle w:val="Corpodeltesto1211"/>
        <w:shd w:val="clear" w:color="auto" w:fill="auto"/>
        <w:spacing w:line="235" w:lineRule="exact"/>
        <w:ind w:left="360" w:hanging="360"/>
        <w:jc w:val="left"/>
      </w:pPr>
      <w:r>
        <w:rPr>
          <w:rStyle w:val="Corpodeltesto121SegoeUI8ptGrassetto"/>
        </w:rPr>
        <w:t xml:space="preserve">2856 </w:t>
      </w:r>
      <w:r>
        <w:t>Chascuns d’ax chiet pasmez a terre</w:t>
      </w:r>
      <w:r>
        <w:br/>
        <w:t>come mort, que nus ne dit mot.</w:t>
      </w:r>
    </w:p>
    <w:p w14:paraId="69F6FE42" w14:textId="77777777" w:rsidR="009A1B5B" w:rsidRDefault="004E42D2">
      <w:pPr>
        <w:pStyle w:val="Corpodeltesto1211"/>
        <w:shd w:val="clear" w:color="auto" w:fill="auto"/>
        <w:spacing w:line="235" w:lineRule="exact"/>
        <w:ind w:firstLine="0"/>
        <w:jc w:val="left"/>
      </w:pPr>
      <w:r>
        <w:t>La pucele pitié en ot,</w:t>
      </w:r>
      <w:r>
        <w:br/>
        <w:t>quant sa maisnie a deguerpie,</w:t>
      </w:r>
    </w:p>
    <w:p w14:paraId="438527EE" w14:textId="77777777" w:rsidR="009A1B5B" w:rsidRDefault="004E42D2">
      <w:pPr>
        <w:pStyle w:val="Corpodeltesto431"/>
        <w:shd w:val="clear" w:color="auto" w:fill="auto"/>
        <w:spacing w:line="235" w:lineRule="exact"/>
        <w:ind w:left="360" w:hanging="360"/>
        <w:jc w:val="left"/>
      </w:pPr>
      <w:r>
        <w:rPr>
          <w:rStyle w:val="Corpodeltesto435ptNongrassetto0"/>
        </w:rPr>
        <w:t>2860</w:t>
      </w:r>
      <w:r>
        <w:t xml:space="preserve"> qui l’avoient soef norrie,</w:t>
      </w:r>
      <w:r>
        <w:br/>
        <w:t>si a ploré de la pitié.</w:t>
      </w:r>
    </w:p>
    <w:p w14:paraId="6659BC43" w14:textId="77777777" w:rsidR="009A1B5B" w:rsidRDefault="004E42D2">
      <w:pPr>
        <w:pStyle w:val="Corpodeltesto1211"/>
        <w:shd w:val="clear" w:color="auto" w:fill="auto"/>
        <w:spacing w:line="235" w:lineRule="exact"/>
        <w:ind w:firstLine="0"/>
        <w:jc w:val="left"/>
      </w:pPr>
      <w:r>
        <w:t>Perchevax n’a plus respitié,</w:t>
      </w:r>
      <w:r>
        <w:br/>
        <w:t>ains ist du manoir, si s’en va,</w:t>
      </w:r>
    </w:p>
    <w:p w14:paraId="1B983846" w14:textId="77777777" w:rsidR="009A1B5B" w:rsidRDefault="004E42D2">
      <w:pPr>
        <w:pStyle w:val="Corpodeltesto431"/>
        <w:shd w:val="clear" w:color="auto" w:fill="auto"/>
        <w:spacing w:line="235" w:lineRule="exact"/>
        <w:ind w:left="360" w:hanging="360"/>
        <w:jc w:val="left"/>
      </w:pPr>
      <w:r>
        <w:t>2864 et sa seror aler rova</w:t>
      </w:r>
    </w:p>
    <w:p w14:paraId="39B3986B" w14:textId="77777777" w:rsidR="009A1B5B" w:rsidRDefault="004E42D2">
      <w:pPr>
        <w:pStyle w:val="Corpodeltesto1211"/>
        <w:shd w:val="clear" w:color="auto" w:fill="auto"/>
        <w:spacing w:line="235" w:lineRule="exact"/>
        <w:ind w:firstLine="0"/>
        <w:jc w:val="left"/>
      </w:pPr>
      <w:r>
        <w:t>toudis devant, que molt l’amoit.</w:t>
      </w:r>
    </w:p>
    <w:p w14:paraId="39EB032F" w14:textId="77777777" w:rsidR="009A1B5B" w:rsidRDefault="004E42D2">
      <w:pPr>
        <w:pStyle w:val="Corpodeltesto1211"/>
        <w:shd w:val="clear" w:color="auto" w:fill="auto"/>
        <w:spacing w:line="235" w:lineRule="exact"/>
        <w:ind w:firstLine="0"/>
        <w:jc w:val="left"/>
      </w:pPr>
      <w:r>
        <w:t>Et la pucele se cremoit</w:t>
      </w:r>
      <w:r>
        <w:br/>
        <w:t>plus por son írere que por li.</w:t>
      </w:r>
    </w:p>
    <w:p w14:paraId="07E5F267" w14:textId="77777777" w:rsidR="009A1B5B" w:rsidRDefault="004E42D2">
      <w:pPr>
        <w:pStyle w:val="Corpodeltesto1211"/>
        <w:shd w:val="clear" w:color="auto" w:fill="auto"/>
        <w:spacing w:line="235" w:lineRule="exact"/>
        <w:ind w:left="360" w:hanging="360"/>
        <w:jc w:val="left"/>
      </w:pPr>
      <w:r>
        <w:rPr>
          <w:rStyle w:val="Corpodeltesto121SegoeUI8ptGrassetto"/>
        </w:rPr>
        <w:t xml:space="preserve">2868 </w:t>
      </w:r>
      <w:r>
        <w:t>Percheval a molt abeli</w:t>
      </w:r>
    </w:p>
    <w:p w14:paraId="1B91021B" w14:textId="77777777" w:rsidR="009A1B5B" w:rsidRDefault="004E42D2">
      <w:pPr>
        <w:pStyle w:val="Corpodeltesto1211"/>
        <w:shd w:val="clear" w:color="auto" w:fill="auto"/>
        <w:spacing w:line="235" w:lineRule="exact"/>
        <w:ind w:firstLine="0"/>
        <w:jc w:val="left"/>
      </w:pPr>
      <w:r>
        <w:t>de che qu’il a tel compaignie.</w:t>
      </w:r>
    </w:p>
    <w:p w14:paraId="250A917D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t>Tant vont qu’en une praierie</w:t>
      </w:r>
      <w:r>
        <w:br/>
        <w:t>vinrent, qui molt fu large et bele.</w:t>
      </w:r>
    </w:p>
    <w:p w14:paraId="217C2D6C" w14:textId="77777777" w:rsidR="009A1B5B" w:rsidRDefault="004E42D2">
      <w:pPr>
        <w:pStyle w:val="Corpodeltesto1101"/>
        <w:shd w:val="clear" w:color="auto" w:fill="auto"/>
        <w:spacing w:line="235" w:lineRule="exact"/>
        <w:ind w:left="360" w:hanging="360"/>
        <w:jc w:val="left"/>
      </w:pPr>
      <w:r>
        <w:rPr>
          <w:rStyle w:val="Corpodeltesto11075pt0"/>
        </w:rPr>
        <w:t>2872</w:t>
      </w:r>
      <w:r>
        <w:t xml:space="preserve"> Atant vit venir la pucele</w:t>
      </w:r>
      <w:r>
        <w:br/>
        <w:t>un chevalier sor un cheval</w:t>
      </w:r>
      <w:r>
        <w:br/>
        <w:t>armé. Si vint vers Percheval</w:t>
      </w:r>
    </w:p>
    <w:p w14:paraId="33E746E0" w14:textId="77777777" w:rsidR="009A1B5B" w:rsidRDefault="004E42D2">
      <w:pPr>
        <w:pStyle w:val="Corpodeltesto1101"/>
        <w:shd w:val="clear" w:color="auto" w:fill="auto"/>
        <w:tabs>
          <w:tab w:val="left" w:pos="4208"/>
        </w:tabs>
        <w:spacing w:line="235" w:lineRule="exact"/>
        <w:ind w:firstLine="0"/>
        <w:jc w:val="left"/>
      </w:pPr>
      <w:r>
        <w:t>issi tres orgueilleusement</w:t>
      </w:r>
      <w:r>
        <w:tab/>
        <w:t xml:space="preserve">[fol. </w:t>
      </w:r>
      <w:r>
        <w:rPr>
          <w:rStyle w:val="Corpodeltesto11065pt0"/>
        </w:rPr>
        <w:t>I64a]</w:t>
      </w:r>
    </w:p>
    <w:p w14:paraId="4A96D385" w14:textId="77777777" w:rsidR="009A1B5B" w:rsidRDefault="004E42D2">
      <w:pPr>
        <w:pStyle w:val="Corpodeltesto1101"/>
        <w:shd w:val="clear" w:color="auto" w:fill="auto"/>
        <w:spacing w:line="235" w:lineRule="exact"/>
        <w:ind w:left="360" w:hanging="360"/>
        <w:jc w:val="left"/>
      </w:pPr>
      <w:r>
        <w:rPr>
          <w:rStyle w:val="Corpodeltesto11075pt0"/>
        </w:rPr>
        <w:t>2876</w:t>
      </w:r>
      <w:r>
        <w:t xml:space="preserve"> qu’il samble bien certainement</w:t>
      </w:r>
      <w:r>
        <w:br/>
        <w:t>que tout doie ocirre et confondre,</w:t>
      </w:r>
      <w:r>
        <w:br/>
        <w:t>car plus tost vint que une fordre</w:t>
      </w:r>
      <w:r>
        <w:br/>
        <w:t>sor le riche cheval de pris,</w:t>
      </w:r>
    </w:p>
    <w:p w14:paraId="173D6E7C" w14:textId="77777777" w:rsidR="009A1B5B" w:rsidRDefault="004E42D2">
      <w:pPr>
        <w:pStyle w:val="Corpodeltesto1101"/>
        <w:shd w:val="clear" w:color="auto" w:fill="auto"/>
        <w:spacing w:line="235" w:lineRule="exact"/>
        <w:ind w:left="360" w:hanging="360"/>
        <w:jc w:val="left"/>
      </w:pPr>
      <w:r>
        <w:rPr>
          <w:rStyle w:val="Corpodeltesto11075pt0"/>
        </w:rPr>
        <w:t>2880</w:t>
      </w:r>
      <w:r>
        <w:t xml:space="preserve"> l’escu par les enarmes pris,</w:t>
      </w:r>
    </w:p>
    <w:p w14:paraId="2AC4445E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t>la lance el poing, grosse, de fraisne.</w:t>
      </w:r>
    </w:p>
    <w:p w14:paraId="467FA244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t>Vint a Percheval, si l’araisne</w:t>
      </w:r>
      <w:r>
        <w:br/>
        <w:t>come estols orgueilleusement :</w:t>
      </w:r>
    </w:p>
    <w:p w14:paraId="2980D58F" w14:textId="77777777" w:rsidR="009A1B5B" w:rsidRDefault="004E42D2">
      <w:pPr>
        <w:pStyle w:val="Corpodeltesto1101"/>
        <w:shd w:val="clear" w:color="auto" w:fill="auto"/>
        <w:spacing w:line="235" w:lineRule="exact"/>
        <w:ind w:left="360" w:hanging="360"/>
        <w:jc w:val="left"/>
      </w:pPr>
      <w:r>
        <w:rPr>
          <w:rStyle w:val="Corpodeltesto11065pt0"/>
        </w:rPr>
        <w:t xml:space="preserve">2884 </w:t>
      </w:r>
      <w:r>
        <w:t>« Vassal, fait il, hastiuement</w:t>
      </w:r>
      <w:r>
        <w:br/>
        <w:t>vous covient la dame laissier !</w:t>
      </w:r>
    </w:p>
    <w:p w14:paraId="4E8D9408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t>Se chi me faites eslaissier</w:t>
      </w:r>
      <w:r>
        <w:br/>
        <w:t>vers vous par corrous ne par ire,</w:t>
      </w:r>
    </w:p>
    <w:p w14:paraId="2874E2E1" w14:textId="77777777" w:rsidR="009A1B5B" w:rsidRDefault="004E42D2">
      <w:pPr>
        <w:pStyle w:val="Corpodeltesto1101"/>
        <w:shd w:val="clear" w:color="auto" w:fill="auto"/>
        <w:spacing w:line="235" w:lineRule="exact"/>
        <w:ind w:left="360" w:hanging="360"/>
        <w:jc w:val="left"/>
      </w:pPr>
      <w:r>
        <w:rPr>
          <w:rStyle w:val="Corpodeltesto11075pt0"/>
        </w:rPr>
        <w:t>2888</w:t>
      </w:r>
      <w:r>
        <w:t xml:space="preserve"> mors estes, bien le vous puis dire,</w:t>
      </w:r>
    </w:p>
    <w:p w14:paraId="2730A1C3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t>que riens ne vous porroit desfendre ! »</w:t>
      </w:r>
    </w:p>
    <w:p w14:paraId="0FBA8F62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t>Perchevax prist de doel a fendre</w:t>
      </w:r>
      <w:r>
        <w:br/>
        <w:t>quant le chevalier entendi,</w:t>
      </w:r>
    </w:p>
    <w:p w14:paraId="031B5867" w14:textId="77777777" w:rsidR="009A1B5B" w:rsidRDefault="004E42D2">
      <w:pPr>
        <w:pStyle w:val="Corpodeltesto1101"/>
        <w:shd w:val="clear" w:color="auto" w:fill="auto"/>
        <w:spacing w:line="235" w:lineRule="exact"/>
        <w:ind w:left="360" w:hanging="360"/>
        <w:jc w:val="left"/>
      </w:pPr>
      <w:r>
        <w:t>2892 mais belement li respondi :</w:t>
      </w:r>
    </w:p>
    <w:p w14:paraId="4B1B2AEE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t>« Sire, fait il, lessìez me aler !</w:t>
      </w:r>
    </w:p>
    <w:p w14:paraId="6C4AB930" w14:textId="77777777" w:rsidR="009A1B5B" w:rsidRDefault="004E42D2" w:rsidP="00625B5B">
      <w:pPr>
        <w:pStyle w:val="Corpodeltesto1101"/>
        <w:numPr>
          <w:ilvl w:val="0"/>
          <w:numId w:val="51"/>
        </w:numPr>
        <w:shd w:val="clear" w:color="auto" w:fill="auto"/>
        <w:tabs>
          <w:tab w:val="left" w:pos="832"/>
        </w:tabs>
        <w:spacing w:line="235" w:lineRule="exact"/>
        <w:ind w:firstLine="0"/>
        <w:jc w:val="left"/>
      </w:pPr>
      <w:r>
        <w:t>M’en ferez vous, fait cil, parler</w:t>
      </w:r>
      <w:r>
        <w:br/>
        <w:t>longuement que la dame n’aie ? »</w:t>
      </w:r>
    </w:p>
    <w:p w14:paraId="09AF5748" w14:textId="77777777" w:rsidR="009A1B5B" w:rsidRDefault="004E42D2">
      <w:pPr>
        <w:pStyle w:val="Corpodeltesto1101"/>
        <w:shd w:val="clear" w:color="auto" w:fill="auto"/>
        <w:spacing w:line="235" w:lineRule="exact"/>
        <w:ind w:left="360" w:hanging="360"/>
        <w:jc w:val="left"/>
      </w:pPr>
      <w:r>
        <w:lastRenderedPageBreak/>
        <w:t>2896 Dist Perchevax : « Cruel manaie</w:t>
      </w:r>
      <w:r>
        <w:br/>
        <w:t>truis en vous, ce m’est bien avis,</w:t>
      </w:r>
      <w:r>
        <w:br/>
        <w:t>mais ja tant conje soie vis</w:t>
      </w:r>
      <w:r>
        <w:br/>
        <w:t>ne l’arez, ce sachiez sans faille,</w:t>
      </w:r>
    </w:p>
    <w:p w14:paraId="26B42DEA" w14:textId="77777777" w:rsidR="009A1B5B" w:rsidRDefault="004E42D2">
      <w:pPr>
        <w:pStyle w:val="Corpodeltesto1211"/>
        <w:shd w:val="clear" w:color="auto" w:fill="auto"/>
        <w:spacing w:line="235" w:lineRule="exact"/>
        <w:ind w:left="360" w:hanging="360"/>
        <w:jc w:val="left"/>
      </w:pPr>
      <w:r>
        <w:rPr>
          <w:rStyle w:val="Corpodeltesto1217pt2"/>
        </w:rPr>
        <w:t>2900</w:t>
      </w:r>
      <w:r>
        <w:t xml:space="preserve"> se vous, cors a cors en bataille,</w:t>
      </w:r>
      <w:r>
        <w:br/>
        <w:t>ne le poez vers moi conquerre.</w:t>
      </w:r>
    </w:p>
    <w:p w14:paraId="69522BCB" w14:textId="77777777" w:rsidR="009A1B5B" w:rsidRDefault="004E42D2" w:rsidP="00625B5B">
      <w:pPr>
        <w:pStyle w:val="Corpodeltesto1101"/>
        <w:numPr>
          <w:ilvl w:val="0"/>
          <w:numId w:val="51"/>
        </w:numPr>
        <w:shd w:val="clear" w:color="auto" w:fill="auto"/>
        <w:tabs>
          <w:tab w:val="left" w:pos="832"/>
        </w:tabs>
        <w:spacing w:line="235" w:lineRule="exact"/>
        <w:ind w:firstLine="0"/>
        <w:jc w:val="left"/>
        <w:sectPr w:rsidR="009A1B5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De plus ne te weil je requerre,</w:t>
      </w:r>
    </w:p>
    <w:p w14:paraId="1066F705" w14:textId="77777777" w:rsidR="009A1B5B" w:rsidRDefault="004E42D2">
      <w:pPr>
        <w:pStyle w:val="Corpodeltesto1101"/>
        <w:shd w:val="clear" w:color="auto" w:fill="auto"/>
        <w:spacing w:line="240" w:lineRule="exact"/>
        <w:ind w:firstLine="0"/>
        <w:jc w:val="left"/>
      </w:pPr>
      <w:r>
        <w:lastRenderedPageBreak/>
        <w:t>fait cil, ce saches tu de fi.</w:t>
      </w:r>
    </w:p>
    <w:p w14:paraId="591F4059" w14:textId="77777777" w:rsidR="009A1B5B" w:rsidRDefault="004E42D2">
      <w:pPr>
        <w:pStyle w:val="Corpodeltesto1211"/>
        <w:shd w:val="clear" w:color="auto" w:fill="auto"/>
        <w:spacing w:line="240" w:lineRule="exact"/>
        <w:ind w:firstLine="0"/>
        <w:jc w:val="left"/>
      </w:pPr>
      <w:r>
        <w:t>2904 Or te garde, je te desfi !</w:t>
      </w:r>
    </w:p>
    <w:p w14:paraId="1EF485C1" w14:textId="77777777" w:rsidR="009A1B5B" w:rsidRDefault="004E42D2" w:rsidP="00625B5B">
      <w:pPr>
        <w:pStyle w:val="Corpodeltesto1211"/>
        <w:numPr>
          <w:ilvl w:val="0"/>
          <w:numId w:val="51"/>
        </w:numPr>
        <w:shd w:val="clear" w:color="auto" w:fill="auto"/>
        <w:tabs>
          <w:tab w:val="left" w:pos="1205"/>
        </w:tabs>
        <w:spacing w:line="240" w:lineRule="exact"/>
        <w:ind w:firstLine="0"/>
        <w:jc w:val="left"/>
      </w:pPr>
      <w:r>
        <w:t>Et je toi », ce dist Perchevax</w:t>
      </w:r>
      <w:r>
        <w:rPr>
          <w:vertAlign w:val="superscript"/>
        </w:rPr>
        <w:footnoteReference w:id="92"/>
      </w:r>
      <w:r>
        <w:t>.</w:t>
      </w:r>
    </w:p>
    <w:p w14:paraId="25BBF46A" w14:textId="77777777" w:rsidR="009A1B5B" w:rsidRDefault="004E42D2">
      <w:pPr>
        <w:pStyle w:val="Corpodeltesto1211"/>
        <w:shd w:val="clear" w:color="auto" w:fill="auto"/>
        <w:spacing w:line="240" w:lineRule="exact"/>
        <w:ind w:firstLine="360"/>
        <w:jc w:val="left"/>
      </w:pPr>
      <w:r>
        <w:t>Atant eslaissent les chevax,</w:t>
      </w:r>
      <w:r>
        <w:br/>
        <w:t>si s’eslongent li uns de l’autre.</w:t>
      </w:r>
    </w:p>
    <w:p w14:paraId="369C3BEF" w14:textId="77777777" w:rsidR="009A1B5B" w:rsidRDefault="004E42D2">
      <w:pPr>
        <w:pStyle w:val="Corpodeltesto1211"/>
        <w:shd w:val="clear" w:color="auto" w:fill="auto"/>
        <w:spacing w:line="240" w:lineRule="exact"/>
        <w:ind w:left="360" w:hanging="360"/>
        <w:jc w:val="left"/>
      </w:pPr>
      <w:r>
        <w:t>2908 Atant ont mis lance sor fautre</w:t>
      </w:r>
      <w:r>
        <w:br/>
        <w:t>et les escus ont mis a point.</w:t>
      </w:r>
    </w:p>
    <w:p w14:paraId="22B406DC" w14:textId="77777777" w:rsidR="009A1B5B" w:rsidRDefault="004E42D2">
      <w:pPr>
        <w:pStyle w:val="Corpodeltesto1211"/>
        <w:shd w:val="clear" w:color="auto" w:fill="auto"/>
        <w:spacing w:line="240" w:lineRule="exact"/>
        <w:ind w:firstLine="360"/>
        <w:jc w:val="left"/>
      </w:pPr>
      <w:r>
        <w:t>Atant li uns vers l’autre point,</w:t>
      </w:r>
      <w:r>
        <w:br/>
        <w:t>si se fierent par tel aïr</w:t>
      </w:r>
      <w:r>
        <w:br/>
        <w:t>2912 que il ont fait le taint chai'r</w:t>
      </w:r>
    </w:p>
    <w:p w14:paraId="6F77E0E3" w14:textId="77777777" w:rsidR="009A1B5B" w:rsidRDefault="004E42D2">
      <w:pPr>
        <w:pStyle w:val="Corpodeltesto1101"/>
        <w:shd w:val="clear" w:color="auto" w:fill="auto"/>
        <w:spacing w:line="240" w:lineRule="exact"/>
        <w:ind w:firstLine="0"/>
        <w:jc w:val="left"/>
      </w:pPr>
      <w:r>
        <w:t>des escus : toz les porfendirent,</w:t>
      </w:r>
      <w:r>
        <w:br/>
        <w:t>mais li hauberc les desfendirent.</w:t>
      </w:r>
    </w:p>
    <w:p w14:paraId="64FB62CB" w14:textId="77777777" w:rsidR="009A1B5B" w:rsidRDefault="004E42D2">
      <w:pPr>
        <w:pStyle w:val="Corpodeltesto1211"/>
        <w:shd w:val="clear" w:color="auto" w:fill="auto"/>
        <w:spacing w:line="240" w:lineRule="exact"/>
        <w:ind w:firstLine="0"/>
        <w:jc w:val="left"/>
      </w:pPr>
      <w:r>
        <w:t>Et les lances estoient fors,</w:t>
      </w:r>
    </w:p>
    <w:p w14:paraId="1B09E92E" w14:textId="77777777" w:rsidR="009A1B5B" w:rsidRDefault="004E42D2">
      <w:pPr>
        <w:pStyle w:val="Corpodeltesto1101"/>
        <w:shd w:val="clear" w:color="auto" w:fill="auto"/>
        <w:spacing w:line="240" w:lineRule="exact"/>
        <w:ind w:firstLine="0"/>
        <w:jc w:val="left"/>
      </w:pPr>
      <w:r>
        <w:t>2916 se sont ataint par tel esfors</w:t>
      </w:r>
    </w:p>
    <w:p w14:paraId="66433E9C" w14:textId="77777777" w:rsidR="009A1B5B" w:rsidRDefault="004E42D2">
      <w:pPr>
        <w:pStyle w:val="Corpodeltesto690"/>
        <w:shd w:val="clear" w:color="auto" w:fill="auto"/>
        <w:spacing w:line="140" w:lineRule="exact"/>
        <w:ind w:firstLine="0"/>
        <w:jc w:val="left"/>
      </w:pPr>
      <w:r>
        <w:rPr>
          <w:rStyle w:val="Corpodeltesto692"/>
        </w:rPr>
        <w:t>[fol. 164b]</w:t>
      </w:r>
    </w:p>
    <w:p w14:paraId="3CC5C9A7" w14:textId="77777777" w:rsidR="009A1B5B" w:rsidRDefault="004E42D2" w:rsidP="00625B5B">
      <w:pPr>
        <w:pStyle w:val="Corpodeltesto1101"/>
        <w:numPr>
          <w:ilvl w:val="0"/>
          <w:numId w:val="51"/>
        </w:numPr>
        <w:shd w:val="clear" w:color="auto" w:fill="auto"/>
        <w:tabs>
          <w:tab w:val="left" w:pos="1205"/>
        </w:tabs>
        <w:spacing w:line="240" w:lineRule="exact"/>
        <w:ind w:firstLine="0"/>
        <w:jc w:val="left"/>
      </w:pPr>
      <w:r>
        <w:t>en mi le pis sont enferré —,</w:t>
      </w:r>
      <w:r>
        <w:br/>
        <w:t>si que il sont mis jus aterré.</w:t>
      </w:r>
    </w:p>
    <w:p w14:paraId="0AD5E37D" w14:textId="77777777" w:rsidR="009A1B5B" w:rsidRDefault="004E42D2">
      <w:pPr>
        <w:pStyle w:val="Corpodeltesto1211"/>
        <w:shd w:val="clear" w:color="auto" w:fill="auto"/>
        <w:spacing w:line="240" w:lineRule="exact"/>
        <w:ind w:firstLine="0"/>
        <w:jc w:val="left"/>
      </w:pPr>
      <w:r>
        <w:t>Mais certes molt grant tort aroit</w:t>
      </w:r>
    </w:p>
    <w:p w14:paraId="4A84E164" w14:textId="77777777" w:rsidR="009A1B5B" w:rsidRDefault="004E42D2">
      <w:pPr>
        <w:pStyle w:val="Corpodeltesto1101"/>
        <w:shd w:val="clear" w:color="auto" w:fill="auto"/>
        <w:spacing w:line="240" w:lineRule="exact"/>
        <w:ind w:firstLine="0"/>
        <w:jc w:val="left"/>
      </w:pPr>
      <w:r>
        <w:t>2920 qui du cha'ir les blasmeroit,</w:t>
      </w:r>
      <w:r>
        <w:br/>
        <w:t>car frain et seles et poitral</w:t>
      </w:r>
      <w:r>
        <w:br/>
        <w:t>furent tout rout, et li cheval</w:t>
      </w:r>
      <w:r>
        <w:rPr>
          <w:vertAlign w:val="superscript"/>
        </w:rPr>
        <w:footnoteReference w:id="93"/>
      </w:r>
      <w:r>
        <w:rPr>
          <w:vertAlign w:val="superscript"/>
        </w:rPr>
        <w:br/>
      </w:r>
      <w:r>
        <w:t>caïrent ains que li seignor</w:t>
      </w:r>
      <w:r>
        <w:br/>
        <w:t>2924 en mi le pré, sor la verdour.</w:t>
      </w:r>
    </w:p>
    <w:p w14:paraId="66C78EE5" w14:textId="77777777" w:rsidR="009A1B5B" w:rsidRDefault="004E42D2">
      <w:pPr>
        <w:pStyle w:val="Corpodeltesto1211"/>
        <w:shd w:val="clear" w:color="auto" w:fill="auto"/>
        <w:spacing w:line="240" w:lineRule="exact"/>
        <w:ind w:firstLine="0"/>
        <w:jc w:val="left"/>
      </w:pPr>
      <w:r>
        <w:t>Et li chevalier sus resalent</w:t>
      </w:r>
      <w:r>
        <w:br/>
        <w:t>et molt fierement s’entrassalent</w:t>
      </w:r>
      <w:r>
        <w:br/>
        <w:t>as espees tranchans d’acier.</w:t>
      </w:r>
    </w:p>
    <w:p w14:paraId="10C1D1AB" w14:textId="77777777" w:rsidR="009A1B5B" w:rsidRDefault="004E42D2">
      <w:pPr>
        <w:pStyle w:val="Corpodeltesto1211"/>
        <w:shd w:val="clear" w:color="auto" w:fill="auto"/>
        <w:spacing w:line="240" w:lineRule="exact"/>
        <w:ind w:firstLine="0"/>
        <w:jc w:val="left"/>
      </w:pPr>
      <w:r>
        <w:t>2928 Li uns n’a gaires l’autre chier,</w:t>
      </w:r>
    </w:p>
    <w:p w14:paraId="769544DD" w14:textId="77777777" w:rsidR="009A1B5B" w:rsidRDefault="004E42D2">
      <w:pPr>
        <w:pStyle w:val="Corpodeltesto1101"/>
        <w:shd w:val="clear" w:color="auto" w:fill="auto"/>
        <w:spacing w:line="240" w:lineRule="exact"/>
        <w:ind w:firstLine="0"/>
        <w:jc w:val="left"/>
        <w:sectPr w:rsidR="009A1B5B">
          <w:headerReference w:type="even" r:id="rId510"/>
          <w:headerReference w:type="default" r:id="rId511"/>
          <w:footerReference w:type="even" r:id="rId512"/>
          <w:headerReference w:type="first" r:id="rId513"/>
          <w:footerReference w:type="first" r:id="rId514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car si tres grans cops</w:t>
      </w:r>
      <w:r>
        <w:rPr>
          <w:vertAlign w:val="superscript"/>
        </w:rPr>
        <w:footnoteReference w:id="94"/>
      </w:r>
      <w:r>
        <w:t xml:space="preserve"> s’entredonent</w:t>
      </w:r>
      <w:r>
        <w:br/>
        <w:t>et tant au ferir s’abandonent</w:t>
      </w:r>
      <w:r>
        <w:br/>
        <w:t>hiaumes, haubers, escus n’i dure.</w:t>
      </w:r>
    </w:p>
    <w:p w14:paraId="577FD7E2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lastRenderedPageBreak/>
        <w:t>2932 Molt par est felenesse et dure</w:t>
      </w:r>
      <w:r>
        <w:br/>
        <w:t>la bataille des .II. vassax</w:t>
      </w:r>
      <w:r>
        <w:br/>
        <w:t>et tant rendent dolereus cops</w:t>
      </w:r>
      <w:r>
        <w:br/>
        <w:t>l’uns a l’autre c’andoi chancelent,</w:t>
      </w:r>
      <w:r>
        <w:br/>
        <w:t>2936 si que li oeil lor estincelent</w:t>
      </w:r>
    </w:p>
    <w:p w14:paraId="5E89CDD8" w14:textId="77777777" w:rsidR="009A1B5B" w:rsidRDefault="004E42D2">
      <w:pPr>
        <w:pStyle w:val="Corpodeltesto1101"/>
        <w:shd w:val="clear" w:color="auto" w:fill="auto"/>
        <w:spacing w:line="235" w:lineRule="exact"/>
        <w:ind w:firstLine="360"/>
        <w:jc w:val="left"/>
      </w:pPr>
      <w:r>
        <w:t>et li sanz toz vermaus et chaus</w:t>
      </w:r>
      <w:r>
        <w:br/>
        <w:t>lor bout des cors aprés les caus,</w:t>
      </w:r>
      <w:r>
        <w:br/>
        <w:t>hiaumes d’acier, haubers perciez</w:t>
      </w:r>
      <w:r>
        <w:br/>
        <w:t>2940 et les escus si depechiez</w:t>
      </w:r>
    </w:p>
    <w:p w14:paraId="67AAC204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t>qu’a poi lor poins covrir en pùent.</w:t>
      </w:r>
      <w:r>
        <w:br/>
        <w:t>Un poi se targent, si recovrent</w:t>
      </w:r>
      <w:r>
        <w:br/>
        <w:t>lor alaines, puis se requierent,</w:t>
      </w:r>
    </w:p>
    <w:p w14:paraId="1CE1F889" w14:textId="77777777" w:rsidR="009A1B5B" w:rsidRDefault="004E42D2">
      <w:pPr>
        <w:pStyle w:val="Corpodeltesto1101"/>
        <w:shd w:val="clear" w:color="auto" w:fill="auto"/>
        <w:spacing w:line="235" w:lineRule="exact"/>
        <w:ind w:left="360" w:hanging="360"/>
        <w:jc w:val="left"/>
      </w:pPr>
      <w:r>
        <w:t>2944 des brans nus trais s’entrerefierent</w:t>
      </w:r>
      <w:r>
        <w:br/>
        <w:t>qui ont forment agues pointes.</w:t>
      </w:r>
      <w:r>
        <w:br/>
        <w:t>Perchevax h fist .II. empointes,</w:t>
      </w:r>
      <w:r>
        <w:br/>
        <w:t>trois cops H done en un tenant,</w:t>
      </w:r>
    </w:p>
    <w:p w14:paraId="24085485" w14:textId="77777777" w:rsidR="009A1B5B" w:rsidRDefault="004E42D2">
      <w:pPr>
        <w:pStyle w:val="Corpodeltesto1101"/>
        <w:shd w:val="clear" w:color="auto" w:fill="auto"/>
        <w:spacing w:line="235" w:lineRule="exact"/>
        <w:ind w:left="360" w:hanging="360"/>
        <w:jc w:val="left"/>
      </w:pPr>
      <w:r>
        <w:t>2948 si grans que il tot maintenant</w:t>
      </w:r>
      <w:r>
        <w:br/>
        <w:t>chiet adens devant Percheval.</w:t>
      </w:r>
      <w:r>
        <w:br/>
        <w:t>Perchevax remonte el cheval,</w:t>
      </w:r>
      <w:r>
        <w:br/>
        <w:t>qui si tost l’avoit aporté.</w:t>
      </w:r>
    </w:p>
    <w:p w14:paraId="6E9F475C" w14:textId="77777777" w:rsidR="009A1B5B" w:rsidRDefault="004E42D2">
      <w:pPr>
        <w:pStyle w:val="Corpodeltesto1101"/>
        <w:shd w:val="clear" w:color="auto" w:fill="auto"/>
        <w:spacing w:line="235" w:lineRule="exact"/>
        <w:ind w:left="360" w:hanging="360"/>
        <w:jc w:val="left"/>
      </w:pPr>
      <w:r>
        <w:t>2952 Perchevax ne l’a deporté</w:t>
      </w:r>
    </w:p>
    <w:p w14:paraId="6F81747A" w14:textId="77777777" w:rsidR="009A1B5B" w:rsidRDefault="004E42D2">
      <w:pPr>
        <w:pStyle w:val="Corpodeltesto480"/>
        <w:shd w:val="clear" w:color="auto" w:fill="auto"/>
        <w:spacing w:line="130" w:lineRule="exact"/>
        <w:ind w:firstLine="0"/>
      </w:pPr>
      <w:r>
        <w:rPr>
          <w:rStyle w:val="Corpodeltesto481"/>
        </w:rPr>
        <w:t>[fol. 164c]</w:t>
      </w:r>
    </w:p>
    <w:p w14:paraId="545E676D" w14:textId="77777777" w:rsidR="009A1B5B" w:rsidRDefault="004E42D2">
      <w:pPr>
        <w:pStyle w:val="Corpodeltesto1101"/>
        <w:shd w:val="clear" w:color="auto" w:fill="auto"/>
        <w:spacing w:line="235" w:lineRule="exact"/>
        <w:ind w:firstLine="360"/>
        <w:jc w:val="left"/>
      </w:pPr>
      <w:r>
        <w:t>ne tant ne quant, ains li cort seure.</w:t>
      </w:r>
      <w:r>
        <w:br/>
        <w:t>Ochis l’eùst en petit d’eure,</w:t>
      </w:r>
      <w:r>
        <w:br/>
        <w:t>quant cil crie : « Por Dieu merchi,</w:t>
      </w:r>
      <w:r>
        <w:br/>
        <w:t>2956 frans chevaliers ! Pas ne m’ochi,</w:t>
      </w:r>
      <w:r>
        <w:br/>
        <w:t>car outrez sui, je vous creant,</w:t>
      </w:r>
      <w:r>
        <w:br/>
        <w:t>a vous me rent por recreant</w:t>
      </w:r>
      <w:r>
        <w:br/>
        <w:t>a faire vo voloir du tout! »</w:t>
      </w:r>
    </w:p>
    <w:p w14:paraId="44B2AB38" w14:textId="77777777" w:rsidR="009A1B5B" w:rsidRDefault="004E42D2">
      <w:pPr>
        <w:pStyle w:val="Corpodeltesto1101"/>
        <w:shd w:val="clear" w:color="auto" w:fill="auto"/>
        <w:spacing w:line="235" w:lineRule="exact"/>
        <w:ind w:left="360" w:hanging="360"/>
        <w:jc w:val="left"/>
      </w:pPr>
      <w:r>
        <w:t>2960 Perchevax, qui n’ot pas estout</w:t>
      </w:r>
      <w:r>
        <w:br/>
        <w:t>le cuer, mais dolc et debonere</w:t>
      </w:r>
      <w:r>
        <w:br/>
        <w:t>li dist : « Dont te covient il fere</w:t>
      </w:r>
      <w:r>
        <w:br/>
        <w:t>del tout mon bon outreement.</w:t>
      </w:r>
    </w:p>
    <w:p w14:paraId="155F6F65" w14:textId="77777777" w:rsidR="009A1B5B" w:rsidRDefault="004E42D2">
      <w:pPr>
        <w:pStyle w:val="Corpodeltesto1101"/>
        <w:shd w:val="clear" w:color="auto" w:fill="auto"/>
        <w:spacing w:line="235" w:lineRule="exact"/>
        <w:ind w:left="360" w:hanging="360"/>
        <w:jc w:val="left"/>
        <w:sectPr w:rsidR="009A1B5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2964 — Sire, vostre comandement</w:t>
      </w:r>
    </w:p>
    <w:p w14:paraId="09412653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lastRenderedPageBreak/>
        <w:t>ferai, ja n’en avrai despit.</w:t>
      </w:r>
    </w:p>
    <w:p w14:paraId="2367ED36" w14:textId="77777777" w:rsidR="009A1B5B" w:rsidRDefault="004E42D2" w:rsidP="00625B5B">
      <w:pPr>
        <w:pStyle w:val="Corpodeltesto1101"/>
        <w:numPr>
          <w:ilvl w:val="0"/>
          <w:numId w:val="51"/>
        </w:numPr>
        <w:shd w:val="clear" w:color="auto" w:fill="auto"/>
        <w:tabs>
          <w:tab w:val="left" w:pos="941"/>
        </w:tabs>
        <w:spacing w:line="235" w:lineRule="exact"/>
        <w:ind w:firstLine="0"/>
        <w:jc w:val="left"/>
      </w:pPr>
      <w:r>
        <w:t>Or t’en va, fait il, sanz respit</w:t>
      </w:r>
      <w:r>
        <w:br/>
        <w:t>rendre prison al roi Artu,</w:t>
      </w:r>
    </w:p>
    <w:p w14:paraId="6503E6CA" w14:textId="77777777" w:rsidR="009A1B5B" w:rsidRDefault="004E42D2">
      <w:pPr>
        <w:pStyle w:val="Corpodeltesto1101"/>
        <w:shd w:val="clear" w:color="auto" w:fill="auto"/>
        <w:spacing w:line="235" w:lineRule="exact"/>
        <w:ind w:left="360" w:hanging="360"/>
        <w:jc w:val="left"/>
      </w:pPr>
      <w:r>
        <w:t>2968 ensi le fîanceras tu.</w:t>
      </w:r>
    </w:p>
    <w:p w14:paraId="61B9B9BC" w14:textId="77777777" w:rsidR="009A1B5B" w:rsidRDefault="004E42D2" w:rsidP="00625B5B">
      <w:pPr>
        <w:pStyle w:val="Corpodeltesto1101"/>
        <w:numPr>
          <w:ilvl w:val="0"/>
          <w:numId w:val="51"/>
        </w:numPr>
        <w:shd w:val="clear" w:color="auto" w:fill="auto"/>
        <w:tabs>
          <w:tab w:val="left" w:pos="946"/>
        </w:tabs>
        <w:spacing w:line="235" w:lineRule="exact"/>
        <w:ind w:firstLine="0"/>
        <w:jc w:val="left"/>
      </w:pPr>
      <w:r>
        <w:t>Sire, fait il, molt volentiers,</w:t>
      </w:r>
      <w:r>
        <w:br/>
        <w:t>car les voies et les sentiers</w:t>
      </w:r>
    </w:p>
    <w:p w14:paraId="2D173FC8" w14:textId="77777777" w:rsidR="009A1B5B" w:rsidRDefault="004E42D2">
      <w:pPr>
        <w:pStyle w:val="Corpodeltesto1101"/>
        <w:shd w:val="clear" w:color="auto" w:fill="auto"/>
        <w:spacing w:line="235" w:lineRule="exact"/>
        <w:ind w:firstLine="360"/>
        <w:jc w:val="left"/>
      </w:pPr>
      <w:r>
        <w:t>sai bien dusqu’a la cort le roi.</w:t>
      </w:r>
      <w:r>
        <w:br/>
        <w:t>2972 A tels armes, a tel conroi</w:t>
      </w:r>
      <w:r>
        <w:br/>
        <w:t>irai que je ai orendroit. »</w:t>
      </w:r>
    </w:p>
    <w:p w14:paraId="6FF6B75E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t>Lors dist de par cui se rendroit</w:t>
      </w:r>
      <w:r>
        <w:rPr>
          <w:vertAlign w:val="superscript"/>
        </w:rPr>
        <w:t>68</w:t>
      </w:r>
      <w:r>
        <w:rPr>
          <w:vertAlign w:val="superscript"/>
        </w:rPr>
        <w:br/>
      </w:r>
      <w:r>
        <w:t>prison quant a la cort venra.</w:t>
      </w:r>
    </w:p>
    <w:p w14:paraId="66E57793" w14:textId="77777777" w:rsidR="009A1B5B" w:rsidRDefault="004E42D2">
      <w:pPr>
        <w:pStyle w:val="Corpodeltesto1101"/>
        <w:shd w:val="clear" w:color="auto" w:fill="auto"/>
        <w:spacing w:line="235" w:lineRule="exact"/>
        <w:ind w:left="360" w:hanging="360"/>
        <w:jc w:val="left"/>
      </w:pPr>
      <w:r>
        <w:t>2976 « Por mon chief, il te çovenra,</w:t>
      </w:r>
      <w:r>
        <w:br/>
        <w:t>dist Perchevax, ains fîanchier.</w:t>
      </w:r>
      <w:r>
        <w:br/>
        <w:t>Tres bien porras al roi nonchier,</w:t>
      </w:r>
      <w:r>
        <w:br/>
        <w:t>quant tu seras venus a cort,</w:t>
      </w:r>
    </w:p>
    <w:p w14:paraId="0C2927EF" w14:textId="77777777" w:rsidR="009A1B5B" w:rsidRDefault="004E42D2">
      <w:pPr>
        <w:pStyle w:val="Corpodeltesto1101"/>
        <w:shd w:val="clear" w:color="auto" w:fill="auto"/>
        <w:spacing w:line="235" w:lineRule="exact"/>
        <w:ind w:left="360" w:hanging="360"/>
        <w:jc w:val="left"/>
      </w:pPr>
      <w:r>
        <w:t>2980 que h chevaliers ki si cort</w:t>
      </w:r>
    </w:p>
    <w:p w14:paraId="21EDB406" w14:textId="77777777" w:rsidR="009A1B5B" w:rsidRDefault="004E42D2">
      <w:pPr>
        <w:pStyle w:val="Corpodeltesto1101"/>
        <w:shd w:val="clear" w:color="auto" w:fill="auto"/>
        <w:spacing w:line="235" w:lineRule="exact"/>
        <w:ind w:firstLine="360"/>
        <w:jc w:val="left"/>
      </w:pPr>
      <w:r>
        <w:t>les tint, qui fu al grant tornoi,</w:t>
      </w:r>
      <w:r>
        <w:br/>
        <w:t>et qui tant lor i fist d’anoi,</w:t>
      </w:r>
      <w:r>
        <w:br/>
        <w:t>ne ainc ne valt dire son non</w:t>
      </w:r>
      <w:r>
        <w:br/>
        <w:t>2984 a nului, tant fust de renon,</w:t>
      </w:r>
      <w:r>
        <w:br/>
        <w:t>et a Gavain se combati,</w:t>
      </w:r>
      <w:r>
        <w:br/>
        <w:t>si que h uns l’autre abati,</w:t>
      </w:r>
      <w:r>
        <w:br/>
        <w:t>de par celui vous rendez pris.</w:t>
      </w:r>
    </w:p>
    <w:p w14:paraId="3720067F" w14:textId="77777777" w:rsidR="009A1B5B" w:rsidRDefault="004E42D2">
      <w:pPr>
        <w:pStyle w:val="Corpodeltesto1101"/>
        <w:shd w:val="clear" w:color="auto" w:fill="auto"/>
        <w:spacing w:line="235" w:lineRule="exact"/>
        <w:ind w:left="360" w:hanging="360"/>
        <w:jc w:val="left"/>
      </w:pPr>
      <w:r>
        <w:t>2988 Et Gavain, qui est de tel pris,</w:t>
      </w:r>
      <w:r>
        <w:br/>
        <w:t>me saluez .c. mile fois.</w:t>
      </w:r>
    </w:p>
    <w:p w14:paraId="62A61871" w14:textId="77777777" w:rsidR="009A1B5B" w:rsidRDefault="004E42D2">
      <w:pPr>
        <w:pStyle w:val="Corpodeltesto1101"/>
        <w:shd w:val="clear" w:color="auto" w:fill="auto"/>
        <w:spacing w:line="235" w:lineRule="exact"/>
        <w:ind w:firstLine="360"/>
        <w:jc w:val="left"/>
      </w:pPr>
      <w:r>
        <w:t>Et dites moi sanz nul defois</w:t>
      </w:r>
      <w:r>
        <w:br/>
        <w:t>vostre non, car jel vuel savoir.</w:t>
      </w:r>
      <w:r>
        <w:br/>
        <w:t>2992 — Sire, fait il, sachiez de voir</w:t>
      </w:r>
      <w:r>
        <w:br/>
        <w:t>que je sui Mordrés apelés.</w:t>
      </w:r>
    </w:p>
    <w:p w14:paraId="19048CE2" w14:textId="77777777" w:rsidR="009A1B5B" w:rsidRDefault="004E42D2" w:rsidP="00625B5B">
      <w:pPr>
        <w:pStyle w:val="Corpodeltesto1101"/>
        <w:numPr>
          <w:ilvl w:val="0"/>
          <w:numId w:val="51"/>
        </w:numPr>
        <w:shd w:val="clear" w:color="auto" w:fill="auto"/>
        <w:tabs>
          <w:tab w:val="left" w:pos="946"/>
        </w:tabs>
        <w:spacing w:line="235" w:lineRule="exact"/>
        <w:ind w:firstLine="0"/>
        <w:jc w:val="left"/>
        <w:sectPr w:rsidR="009A1B5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Biax amis, or vous en alez</w:t>
      </w:r>
      <w:r>
        <w:br/>
        <w:t>adieu ! »,. ce li dist Perchevax.</w:t>
      </w:r>
    </w:p>
    <w:p w14:paraId="5E9D67CE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rPr>
          <w:rStyle w:val="Corpodeltesto11075pt0"/>
        </w:rPr>
        <w:lastRenderedPageBreak/>
        <w:t>2996</w:t>
      </w:r>
      <w:r>
        <w:t xml:space="preserve"> Lors ratornent de lor chevax</w:t>
      </w:r>
    </w:p>
    <w:p w14:paraId="57A44265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t>les frains, les poitraus et les chaingles</w:t>
      </w:r>
      <w:r>
        <w:br/>
        <w:t>et estrivieres et sorchaingles,</w:t>
      </w:r>
      <w:r>
        <w:br/>
        <w:t>puis a remis chascuns sa sele.</w:t>
      </w:r>
    </w:p>
    <w:p w14:paraId="5394007F" w14:textId="77777777" w:rsidR="009A1B5B" w:rsidRDefault="004E42D2">
      <w:pPr>
        <w:pStyle w:val="Corpodeltesto1101"/>
        <w:shd w:val="clear" w:color="auto" w:fill="auto"/>
        <w:tabs>
          <w:tab w:val="left" w:pos="4269"/>
        </w:tabs>
        <w:spacing w:line="235" w:lineRule="exact"/>
        <w:ind w:firstLine="0"/>
        <w:jc w:val="left"/>
      </w:pPr>
      <w:r>
        <w:rPr>
          <w:rStyle w:val="Corpodeltesto110Candara85ptSpaziatura0pt"/>
        </w:rPr>
        <w:t>3000</w:t>
      </w:r>
      <w:r>
        <w:rPr>
          <w:rStyle w:val="Corpodeltesto11065pt0"/>
        </w:rPr>
        <w:t xml:space="preserve"> </w:t>
      </w:r>
      <w:r>
        <w:t>Molt fu lie la damoisele</w:t>
      </w:r>
      <w:r>
        <w:tab/>
      </w:r>
      <w:r>
        <w:rPr>
          <w:rStyle w:val="Corpodeltesto11065pt0"/>
        </w:rPr>
        <w:t>[fol. I64va]</w:t>
      </w:r>
    </w:p>
    <w:p w14:paraId="6FE3DFE0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t>quant Perchevax delivrez fu.</w:t>
      </w:r>
    </w:p>
    <w:p w14:paraId="1410891E" w14:textId="77777777" w:rsidR="009A1B5B" w:rsidRDefault="004E42D2">
      <w:pPr>
        <w:pStyle w:val="Corpodeltesto1101"/>
        <w:shd w:val="clear" w:color="auto" w:fill="auto"/>
        <w:spacing w:line="235" w:lineRule="exact"/>
        <w:ind w:firstLine="360"/>
        <w:jc w:val="left"/>
      </w:pPr>
      <w:r>
        <w:t>Lors montent, chascuns prent l’escu</w:t>
      </w:r>
      <w:r>
        <w:br/>
        <w:t>qui sont</w:t>
      </w:r>
      <w:r>
        <w:rPr>
          <w:vertAlign w:val="superscript"/>
        </w:rPr>
        <w:t>69</w:t>
      </w:r>
      <w:r>
        <w:t xml:space="preserve"> quassé, n’ont plus targié.</w:t>
      </w:r>
    </w:p>
    <w:p w14:paraId="5968F75F" w14:textId="77777777" w:rsidR="009A1B5B" w:rsidRDefault="004E42D2">
      <w:pPr>
        <w:pStyle w:val="Corpodeltesto1101"/>
        <w:shd w:val="clear" w:color="auto" w:fill="auto"/>
        <w:spacing w:line="235" w:lineRule="exact"/>
        <w:ind w:left="360" w:hanging="360"/>
        <w:jc w:val="left"/>
      </w:pPr>
      <w:r>
        <w:t>3004 Li uns prent a l’autre congié,</w:t>
      </w:r>
      <w:r>
        <w:br/>
        <w:t>mais Mordrés ainçois fiancha</w:t>
      </w:r>
      <w:r>
        <w:br/>
        <w:t>d’aler a cort. Tant chevalcha</w:t>
      </w:r>
      <w:r>
        <w:br/>
        <w:t>Perchevax, qui sa suer en maine,</w:t>
      </w:r>
    </w:p>
    <w:p w14:paraId="2AE6EF8C" w14:textId="77777777" w:rsidR="009A1B5B" w:rsidRDefault="004E42D2">
      <w:pPr>
        <w:pStyle w:val="Corpodeltesto1101"/>
        <w:shd w:val="clear" w:color="auto" w:fill="auto"/>
        <w:spacing w:line="235" w:lineRule="exact"/>
        <w:ind w:left="360" w:hanging="360"/>
        <w:jc w:val="left"/>
      </w:pPr>
      <w:r>
        <w:rPr>
          <w:rStyle w:val="Corpodeltesto11075pt0"/>
        </w:rPr>
        <w:t>3008</w:t>
      </w:r>
      <w:r>
        <w:t xml:space="preserve"> tant ont erré cele semaine</w:t>
      </w:r>
      <w:r>
        <w:br/>
        <w:t>qu’il ont le Chastel as Puceles</w:t>
      </w:r>
      <w:r>
        <w:br/>
        <w:t>veii, ou tant a de torelles.</w:t>
      </w:r>
    </w:p>
    <w:p w14:paraId="7880A73F" w14:textId="77777777" w:rsidR="009A1B5B" w:rsidRDefault="004E42D2">
      <w:pPr>
        <w:pStyle w:val="Corpodeltesto1101"/>
        <w:shd w:val="clear" w:color="auto" w:fill="auto"/>
        <w:spacing w:line="235" w:lineRule="exact"/>
        <w:ind w:firstLine="360"/>
        <w:jc w:val="left"/>
      </w:pPr>
      <w:r>
        <w:t>Et li mur estoient de marbre</w:t>
      </w:r>
      <w:r>
        <w:br/>
      </w:r>
      <w:r>
        <w:rPr>
          <w:rStyle w:val="Corpodeltesto11075pt0"/>
        </w:rPr>
        <w:t>3012</w:t>
      </w:r>
      <w:r>
        <w:t xml:space="preserve"> plus vert que n’est la fueille en l’arbre</w:t>
      </w:r>
      <w:r>
        <w:br/>
        <w:t>el mois de mai, jel vous tesmoing.</w:t>
      </w:r>
    </w:p>
    <w:p w14:paraId="7A9D1079" w14:textId="77777777" w:rsidR="009A1B5B" w:rsidRDefault="004E42D2">
      <w:pPr>
        <w:pStyle w:val="Corpodeltesto1101"/>
        <w:shd w:val="clear" w:color="auto" w:fill="auto"/>
        <w:spacing w:line="235" w:lineRule="exact"/>
        <w:ind w:firstLine="360"/>
        <w:jc w:val="left"/>
      </w:pPr>
      <w:r>
        <w:t>Perchevax, qui le vit de loing,</w:t>
      </w:r>
      <w:r>
        <w:br/>
        <w:t>sot bien que c’estoit li chastiax</w:t>
      </w:r>
      <w:r>
        <w:br/>
        <w:t>3016 la ou pendoit h grans martiax</w:t>
      </w:r>
      <w:r>
        <w:br/>
        <w:t>d’acier a la table de coivre.</w:t>
      </w:r>
    </w:p>
    <w:p w14:paraId="768DE412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t>Molt se sot tres bien aperchoivre</w:t>
      </w:r>
      <w:r>
        <w:br/>
        <w:t>qu’autre fois esté i avoit.</w:t>
      </w:r>
    </w:p>
    <w:p w14:paraId="3C7378F5" w14:textId="77777777" w:rsidR="009A1B5B" w:rsidRDefault="004E42D2">
      <w:pPr>
        <w:pStyle w:val="Corpodeltesto1101"/>
        <w:shd w:val="clear" w:color="auto" w:fill="auto"/>
        <w:spacing w:line="235" w:lineRule="exact"/>
        <w:ind w:left="360" w:hanging="360"/>
        <w:jc w:val="left"/>
      </w:pPr>
      <w:r>
        <w:rPr>
          <w:rStyle w:val="Corpodeltesto11075pt0"/>
        </w:rPr>
        <w:t>3020</w:t>
      </w:r>
      <w:r>
        <w:t xml:space="preserve"> Et tantost con le chastel voit,</w:t>
      </w:r>
      <w:r>
        <w:br/>
        <w:t>si se haste sans atargier,</w:t>
      </w:r>
      <w:r>
        <w:br/>
        <w:t>car laiens vòlra hebergier,</w:t>
      </w:r>
      <w:r>
        <w:br/>
        <w:t>s’il puet, et sa suer avec-lui.</w:t>
      </w:r>
    </w:p>
    <w:p w14:paraId="34F41091" w14:textId="77777777" w:rsidR="009A1B5B" w:rsidRDefault="004E42D2">
      <w:pPr>
        <w:pStyle w:val="Corpodeltesto1101"/>
        <w:shd w:val="clear" w:color="auto" w:fill="auto"/>
        <w:spacing w:line="235" w:lineRule="exact"/>
        <w:ind w:left="360" w:hanging="360"/>
        <w:jc w:val="left"/>
      </w:pPr>
      <w:r>
        <w:t>3024 Tant chevalcherent ambedui</w:t>
      </w:r>
      <w:r>
        <w:br/>
        <w:t>que il sont venu au chastel.</w:t>
      </w:r>
    </w:p>
    <w:p w14:paraId="122C620C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  <w:sectPr w:rsidR="009A1B5B">
          <w:headerReference w:type="even" r:id="rId515"/>
          <w:headerReference w:type="default" r:id="rId516"/>
          <w:footerReference w:type="even" r:id="rId517"/>
          <w:footerReference w:type="default" r:id="rId518"/>
          <w:headerReference w:type="first" r:id="rId519"/>
          <w:footerReference w:type="first" r:id="rId520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Perchevax a pris le martel,</w:t>
      </w:r>
    </w:p>
    <w:p w14:paraId="4BBA11E4" w14:textId="77777777" w:rsidR="009A1B5B" w:rsidRDefault="004E42D2">
      <w:pPr>
        <w:pStyle w:val="Corpodeltesto1101"/>
        <w:shd w:val="clear" w:color="auto" w:fill="auto"/>
        <w:spacing w:line="235" w:lineRule="exact"/>
        <w:ind w:firstLine="360"/>
        <w:jc w:val="left"/>
      </w:pPr>
      <w:r>
        <w:lastRenderedPageBreak/>
        <w:t>sí fiert .11. cops desor la table</w:t>
      </w:r>
      <w:r>
        <w:br/>
        <w:t>3028 et maintenant, sanz nule fable,</w:t>
      </w:r>
      <w:r>
        <w:br/>
        <w:t>vint as crestiax d’une torele</w:t>
      </w:r>
      <w:r>
        <w:br/>
        <w:t>une dame et une pucele</w:t>
      </w:r>
      <w:r>
        <w:br/>
        <w:t>vestues de .II. chainses blans.</w:t>
      </w:r>
    </w:p>
    <w:p w14:paraId="3C4D4620" w14:textId="77777777" w:rsidR="009A1B5B" w:rsidRDefault="004E42D2">
      <w:pPr>
        <w:pStyle w:val="Corpodeltesto1211"/>
        <w:shd w:val="clear" w:color="auto" w:fill="auto"/>
        <w:spacing w:line="235" w:lineRule="exact"/>
        <w:ind w:left="360" w:hanging="360"/>
        <w:jc w:val="left"/>
      </w:pPr>
      <w:r>
        <w:t>3032 Mais ne sont mie d’un samblans :</w:t>
      </w:r>
      <w:r>
        <w:br/>
        <w:t>l’une est joine, l’autre d’eage.</w:t>
      </w:r>
    </w:p>
    <w:p w14:paraId="7B87FB7C" w14:textId="77777777" w:rsidR="009A1B5B" w:rsidRDefault="004E42D2">
      <w:pPr>
        <w:pStyle w:val="Corpodeltesto1211"/>
        <w:shd w:val="clear" w:color="auto" w:fill="auto"/>
        <w:spacing w:line="235" w:lineRule="exact"/>
        <w:ind w:firstLine="0"/>
        <w:jc w:val="left"/>
      </w:pPr>
      <w:r>
        <w:t>Li aisnee est dame molt sage,</w:t>
      </w:r>
      <w:r>
        <w:br/>
        <w:t>et sachiez que bien le dut estre.</w:t>
      </w:r>
    </w:p>
    <w:p w14:paraId="2AC7B74A" w14:textId="77777777" w:rsidR="009A1B5B" w:rsidRDefault="004E42D2">
      <w:pPr>
        <w:pStyle w:val="Corpodeltesto1211"/>
        <w:shd w:val="clear" w:color="auto" w:fill="auto"/>
        <w:spacing w:line="235" w:lineRule="exact"/>
        <w:ind w:left="360" w:hanging="360"/>
        <w:jc w:val="left"/>
      </w:pPr>
      <w:r>
        <w:t>3036 Qui bien vous conteroit son estre</w:t>
      </w:r>
      <w:r>
        <w:br/>
        <w:t>vous diriiez trestot por voir</w:t>
      </w:r>
      <w:r>
        <w:br/>
        <w:t>que molt doit bien grans sens avoir.</w:t>
      </w:r>
      <w:r>
        <w:br/>
        <w:t>Molt par estoit et bele et gente,</w:t>
      </w:r>
    </w:p>
    <w:p w14:paraId="4ACF5372" w14:textId="77777777" w:rsidR="009A1B5B" w:rsidRDefault="004E42D2">
      <w:pPr>
        <w:pStyle w:val="Corpodeltesto1101"/>
        <w:shd w:val="clear" w:color="auto" w:fill="auto"/>
        <w:spacing w:line="235" w:lineRule="exact"/>
        <w:ind w:left="360" w:hanging="360"/>
        <w:jc w:val="left"/>
      </w:pPr>
      <w:r>
        <w:t>3040 plus est bìanche que flors en ente</w:t>
      </w:r>
      <w:r>
        <w:br/>
        <w:t>sa vesteiire et toz ses cors.</w:t>
      </w:r>
    </w:p>
    <w:p w14:paraId="0EC113C9" w14:textId="77777777" w:rsidR="009A1B5B" w:rsidRDefault="004E42D2">
      <w:pPr>
        <w:pStyle w:val="Corpodeltesto690"/>
        <w:shd w:val="clear" w:color="auto" w:fill="auto"/>
        <w:spacing w:line="140" w:lineRule="exact"/>
        <w:ind w:firstLine="0"/>
        <w:jc w:val="left"/>
      </w:pPr>
      <w:r>
        <w:rPr>
          <w:rStyle w:val="Corpodeltesto692"/>
        </w:rPr>
        <w:t>[fol. 164vb]</w:t>
      </w:r>
    </w:p>
    <w:p w14:paraId="2020B18E" w14:textId="77777777" w:rsidR="009A1B5B" w:rsidRDefault="004E42D2">
      <w:pPr>
        <w:pStyle w:val="Corpodeltesto1211"/>
        <w:shd w:val="clear" w:color="auto" w:fill="auto"/>
        <w:spacing w:line="235" w:lineRule="exact"/>
        <w:ind w:firstLine="0"/>
        <w:jc w:val="left"/>
      </w:pPr>
      <w:r>
        <w:t>Percheval voient, qui defors</w:t>
      </w:r>
      <w:r>
        <w:br/>
        <w:t>estoit et sa suer avec lui.</w:t>
      </w:r>
    </w:p>
    <w:p w14:paraId="21485C85" w14:textId="77777777" w:rsidR="009A1B5B" w:rsidRDefault="004E42D2">
      <w:pPr>
        <w:pStyle w:val="Corpodeltesto1211"/>
        <w:shd w:val="clear" w:color="auto" w:fill="auto"/>
        <w:spacing w:line="235" w:lineRule="exact"/>
        <w:ind w:left="360" w:hanging="360"/>
        <w:jc w:val="left"/>
      </w:pPr>
      <w:r>
        <w:t>3044 Dist la pucele : « Grant anui</w:t>
      </w:r>
      <w:r>
        <w:br/>
        <w:t>nous avez fait, sire vassax !</w:t>
      </w:r>
    </w:p>
    <w:p w14:paraId="70121C2D" w14:textId="77777777" w:rsidR="009A1B5B" w:rsidRDefault="004E42D2">
      <w:pPr>
        <w:pStyle w:val="Corpodeltesto1211"/>
        <w:shd w:val="clear" w:color="auto" w:fill="auto"/>
        <w:spacing w:line="235" w:lineRule="exact"/>
        <w:ind w:firstLine="0"/>
        <w:jc w:val="left"/>
      </w:pPr>
      <w:r>
        <w:t>Nous volez vous, par vos assax,</w:t>
      </w:r>
      <w:r>
        <w:br/>
        <w:t>chaiens ocirre et tormenter ?</w:t>
      </w:r>
    </w:p>
    <w:p w14:paraId="01CFDD97" w14:textId="77777777" w:rsidR="009A1B5B" w:rsidRDefault="004E42D2">
      <w:pPr>
        <w:pStyle w:val="Corpodeltesto1211"/>
        <w:shd w:val="clear" w:color="auto" w:fill="auto"/>
        <w:spacing w:line="235" w:lineRule="exact"/>
        <w:ind w:left="360" w:hanging="360"/>
        <w:jc w:val="left"/>
      </w:pPr>
      <w:r>
        <w:t>3048 Onques rnais, ce vous puis conter,</w:t>
      </w:r>
      <w:r>
        <w:br/>
        <w:t>n’i vint chevaliers c’une fois</w:t>
      </w:r>
      <w:r>
        <w:br/>
        <w:t>puis qu’il ot oï no defois.</w:t>
      </w:r>
    </w:p>
    <w:p w14:paraId="1E74AB6C" w14:textId="77777777" w:rsidR="009A1B5B" w:rsidRDefault="004E42D2">
      <w:pPr>
        <w:pStyle w:val="Corpodeltesto1211"/>
        <w:shd w:val="clear" w:color="auto" w:fill="auto"/>
        <w:spacing w:line="235" w:lineRule="exact"/>
        <w:ind w:firstLine="0"/>
        <w:jc w:val="left"/>
      </w:pPr>
      <w:r>
        <w:t>Et vous i estes revenus,</w:t>
      </w:r>
    </w:p>
    <w:p w14:paraId="7CE0FF3D" w14:textId="77777777" w:rsidR="009A1B5B" w:rsidRDefault="004E42D2">
      <w:pPr>
        <w:pStyle w:val="Corpodeltesto1101"/>
        <w:shd w:val="clear" w:color="auto" w:fill="auto"/>
        <w:spacing w:line="235" w:lineRule="exact"/>
        <w:ind w:left="360" w:hanging="360"/>
        <w:jc w:val="left"/>
      </w:pPr>
      <w:r>
        <w:t>3052 ch’avez fait c’onques ne fìst nus,</w:t>
      </w:r>
      <w:r>
        <w:br/>
        <w:t>qui passé avez no comant! »</w:t>
      </w:r>
    </w:p>
    <w:p w14:paraId="5EACB00F" w14:textId="77777777" w:rsidR="009A1B5B" w:rsidRDefault="004E42D2">
      <w:pPr>
        <w:pStyle w:val="Corpodeltesto1211"/>
        <w:shd w:val="clear" w:color="auto" w:fill="auto"/>
        <w:spacing w:line="235" w:lineRule="exact"/>
        <w:ind w:firstLine="0"/>
        <w:jc w:val="left"/>
      </w:pPr>
      <w:r>
        <w:t>Dist Perchevax : «Je vous demant</w:t>
      </w:r>
      <w:r>
        <w:br/>
        <w:t>l’ostel huimais par carité. »</w:t>
      </w:r>
    </w:p>
    <w:p w14:paraId="21EB14AE" w14:textId="77777777" w:rsidR="009A1B5B" w:rsidRDefault="004E42D2">
      <w:pPr>
        <w:pStyle w:val="Corpodeltesto1211"/>
        <w:shd w:val="clear" w:color="auto" w:fill="auto"/>
        <w:spacing w:line="235" w:lineRule="exact"/>
        <w:ind w:left="360" w:hanging="360"/>
        <w:jc w:val="left"/>
      </w:pPr>
      <w:r>
        <w:t>3056 La vielle dame a escouté</w:t>
      </w:r>
    </w:p>
    <w:p w14:paraId="528519E5" w14:textId="77777777" w:rsidR="009A1B5B" w:rsidRDefault="004E42D2">
      <w:pPr>
        <w:pStyle w:val="Corpodeltesto1211"/>
        <w:shd w:val="clear" w:color="auto" w:fill="auto"/>
        <w:spacing w:line="235" w:lineRule="exact"/>
        <w:ind w:firstLine="0"/>
        <w:jc w:val="left"/>
        <w:sectPr w:rsidR="009A1B5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Percheval, qui molt belement</w:t>
      </w:r>
      <w:r>
        <w:br/>
        <w:t>prie fostel, et dolcement</w:t>
      </w:r>
      <w:r>
        <w:br/>
        <w:t>li respont la dame d’eage :</w:t>
      </w:r>
    </w:p>
    <w:p w14:paraId="573F595B" w14:textId="77777777" w:rsidR="009A1B5B" w:rsidRDefault="004E42D2">
      <w:pPr>
        <w:pStyle w:val="Corpodeltesto1211"/>
        <w:shd w:val="clear" w:color="auto" w:fill="auto"/>
        <w:spacing w:line="235" w:lineRule="exact"/>
        <w:ind w:firstLine="0"/>
        <w:jc w:val="left"/>
      </w:pPr>
      <w:r>
        <w:rPr>
          <w:rStyle w:val="Corpodeltesto12175pt"/>
        </w:rPr>
        <w:lastRenderedPageBreak/>
        <w:t>3060</w:t>
      </w:r>
      <w:r>
        <w:t xml:space="preserve"> « Biax amis, dont nous faites sage</w:t>
      </w:r>
      <w:r>
        <w:br/>
        <w:t>qui vous estes sanz átargier,</w:t>
      </w:r>
      <w:r>
        <w:br/>
        <w:t>et je vous ferai hebergier,</w:t>
      </w:r>
      <w:r>
        <w:br/>
        <w:t>mais ançois volrai je savoir</w:t>
      </w:r>
      <w:r>
        <w:br/>
      </w:r>
      <w:r>
        <w:rPr>
          <w:rStyle w:val="Corpodeltesto12175pt"/>
        </w:rPr>
        <w:t>3064</w:t>
      </w:r>
      <w:r>
        <w:t xml:space="preserve"> le vostre non trestot de voir</w:t>
      </w:r>
      <w:r>
        <w:br/>
        <w:t>et de vostre pere ensement. »</w:t>
      </w:r>
      <w:r>
        <w:br/>
        <w:t>Perchevax respont erramment :</w:t>
      </w:r>
    </w:p>
    <w:p w14:paraId="3453D8DE" w14:textId="77777777" w:rsidR="009A1B5B" w:rsidRDefault="004E42D2">
      <w:pPr>
        <w:pStyle w:val="Corpodeltesto1211"/>
        <w:shd w:val="clear" w:color="auto" w:fill="auto"/>
        <w:spacing w:line="235" w:lineRule="exact"/>
        <w:ind w:firstLine="0"/>
        <w:jc w:val="left"/>
      </w:pPr>
      <w:r>
        <w:t>« Dame, fait Perchevax, oez !</w:t>
      </w:r>
    </w:p>
    <w:p w14:paraId="0FB38A34" w14:textId="77777777" w:rsidR="009A1B5B" w:rsidRDefault="004E42D2">
      <w:pPr>
        <w:pStyle w:val="Corpodeltesto1211"/>
        <w:shd w:val="clear" w:color="auto" w:fill="auto"/>
        <w:spacing w:line="235" w:lineRule="exact"/>
        <w:ind w:left="360" w:hanging="360"/>
        <w:jc w:val="left"/>
      </w:pPr>
      <w:r>
        <w:rPr>
          <w:rStyle w:val="Corpodeltesto12175pt"/>
        </w:rPr>
        <w:t>3068</w:t>
      </w:r>
      <w:r>
        <w:t xml:space="preserve"> De ce que vous me demandez</w:t>
      </w:r>
      <w:r>
        <w:br/>
        <w:t>vous dirai quanques j’en sarai</w:t>
      </w:r>
      <w:r>
        <w:br/>
        <w:t>puis que par tant l’ostel arai.</w:t>
      </w:r>
      <w:r>
        <w:br/>
        <w:t>Dame, j’ai a non Perchevax,</w:t>
      </w:r>
    </w:p>
    <w:p w14:paraId="75C9A04A" w14:textId="77777777" w:rsidR="009A1B5B" w:rsidRDefault="004E42D2">
      <w:pPr>
        <w:pStyle w:val="Corpodeltesto1211"/>
        <w:shd w:val="clear" w:color="auto" w:fill="auto"/>
        <w:spacing w:line="235" w:lineRule="exact"/>
        <w:ind w:firstLine="0"/>
        <w:jc w:val="left"/>
      </w:pPr>
      <w:r>
        <w:t>3072 mes pere ot non Gales li Caus.</w:t>
      </w:r>
      <w:r>
        <w:br/>
        <w:t>Itant m’en dist li Rois Pescheres,</w:t>
      </w:r>
      <w:r>
        <w:br/>
        <w:t>mais il me dist que si pecheres</w:t>
      </w:r>
      <w:r>
        <w:br/>
        <w:t>estoie que riens ne saroie</w:t>
      </w:r>
      <w:r>
        <w:br/>
        <w:t>3076 du Graal devant que j’aroie</w:t>
      </w:r>
      <w:r>
        <w:br/>
        <w:t>l’osque de l’espee soldee.</w:t>
      </w:r>
    </w:p>
    <w:p w14:paraId="531727F3" w14:textId="77777777" w:rsidR="009A1B5B" w:rsidRDefault="004E42D2">
      <w:pPr>
        <w:pStyle w:val="Corpodeltesto1211"/>
        <w:shd w:val="clear" w:color="auto" w:fill="auto"/>
        <w:spacing w:line="235" w:lineRule="exact"/>
        <w:ind w:firstLine="0"/>
        <w:jc w:val="left"/>
      </w:pPr>
      <w:r>
        <w:t>Mainte dolereuse</w:t>
      </w:r>
      <w:r>
        <w:rPr>
          <w:vertAlign w:val="superscript"/>
        </w:rPr>
        <w:t>70</w:t>
      </w:r>
      <w:r>
        <w:t xml:space="preserve"> soldee .</w:t>
      </w:r>
      <w:r>
        <w:br/>
        <w:t>en ai eiie puissedi.</w:t>
      </w:r>
    </w:p>
    <w:p w14:paraId="3A6472DD" w14:textId="77777777" w:rsidR="009A1B5B" w:rsidRDefault="004E42D2">
      <w:pPr>
        <w:pStyle w:val="Corpodeltesto1211"/>
        <w:shd w:val="clear" w:color="auto" w:fill="auto"/>
        <w:spacing w:line="235" w:lineRule="exact"/>
        <w:ind w:left="360" w:hanging="360"/>
        <w:jc w:val="left"/>
      </w:pPr>
      <w:r>
        <w:rPr>
          <w:rStyle w:val="Corpodeltesto12175pt"/>
        </w:rPr>
        <w:t>3080</w:t>
      </w:r>
      <w:r>
        <w:t xml:space="preserve"> Mon non, dolce dame, vous di</w:t>
      </w:r>
      <w:r>
        <w:br/>
        <w:t>et si vous ai dit le mon pere,</w:t>
      </w:r>
      <w:r>
        <w:br/>
        <w:t>mais onques ne soi le ma mere,</w:t>
      </w:r>
      <w:r>
        <w:br/>
        <w:t>car n’estoie mie si sages,</w:t>
      </w:r>
    </w:p>
    <w:p w14:paraId="3A975D1B" w14:textId="77777777" w:rsidR="009A1B5B" w:rsidRDefault="004E42D2">
      <w:pPr>
        <w:pStyle w:val="Corpodeltesto480"/>
        <w:shd w:val="clear" w:color="auto" w:fill="auto"/>
        <w:spacing w:line="130" w:lineRule="exact"/>
        <w:ind w:firstLine="0"/>
      </w:pPr>
      <w:r>
        <w:rPr>
          <w:rStyle w:val="Corpodeltesto481"/>
        </w:rPr>
        <w:t>[fol. 164vc]</w:t>
      </w:r>
    </w:p>
    <w:p w14:paraId="5BDB9FF6" w14:textId="77777777" w:rsidR="009A1B5B" w:rsidRDefault="004E42D2">
      <w:pPr>
        <w:pStyle w:val="Corpodeltesto1101"/>
        <w:shd w:val="clear" w:color="auto" w:fill="auto"/>
        <w:spacing w:line="235" w:lineRule="exact"/>
        <w:ind w:left="360" w:hanging="360"/>
        <w:jc w:val="left"/>
      </w:pPr>
      <w:r>
        <w:t>3084 ains estoie sos et salvages.</w:t>
      </w:r>
    </w:p>
    <w:p w14:paraId="13948154" w14:textId="77777777" w:rsidR="009A1B5B" w:rsidRDefault="004E42D2">
      <w:pPr>
        <w:pStyle w:val="Corpodeltesto1211"/>
        <w:shd w:val="clear" w:color="auto" w:fill="auto"/>
        <w:spacing w:line="235" w:lineRule="exact"/>
        <w:ind w:firstLine="0"/>
        <w:jc w:val="left"/>
      </w:pPr>
      <w:r>
        <w:t>Si ne l’apeloie fors « mere »</w:t>
      </w:r>
      <w:r>
        <w:br/>
        <w:t>tandis que je avec li ere,</w:t>
      </w:r>
      <w:r>
        <w:br/>
        <w:t>et ele m’apeloit « biax fiex ».</w:t>
      </w:r>
    </w:p>
    <w:p w14:paraId="433228A4" w14:textId="77777777" w:rsidR="009A1B5B" w:rsidRDefault="004E42D2">
      <w:pPr>
        <w:pStyle w:val="Corpodeltesto1211"/>
        <w:shd w:val="clear" w:color="auto" w:fill="auto"/>
        <w:spacing w:line="235" w:lineRule="exact"/>
        <w:ind w:left="360" w:hanging="360"/>
        <w:jc w:val="left"/>
        <w:sectPr w:rsidR="009A1B5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3088 Dolce dame, si m’aït Dìex,</w:t>
      </w:r>
      <w:r>
        <w:br/>
        <w:t>la verité vous en ai dite ;</w:t>
      </w:r>
      <w:r>
        <w:br/>
        <w:t>et ma suer estoit si petite</w:t>
      </w:r>
    </w:p>
    <w:p w14:paraId="764DED19" w14:textId="77777777" w:rsidR="009A1B5B" w:rsidRDefault="004E42D2">
      <w:pPr>
        <w:pStyle w:val="Corpodeltesto1101"/>
        <w:shd w:val="clear" w:color="auto" w:fill="auto"/>
        <w:spacing w:line="240" w:lineRule="exact"/>
        <w:ind w:firstLine="360"/>
        <w:jc w:val="left"/>
      </w:pPr>
      <w:r>
        <w:lastRenderedPageBreak/>
        <w:t>quant ma mere morut por voir</w:t>
      </w:r>
      <w:r>
        <w:br/>
      </w:r>
      <w:r>
        <w:rPr>
          <w:rStyle w:val="Corpodeltesto11075pt0"/>
        </w:rPr>
        <w:t>3092</w:t>
      </w:r>
      <w:r>
        <w:t xml:space="preserve"> c’onques ne puet son non savoix</w:t>
      </w:r>
      <w:r>
        <w:br/>
        <w:t xml:space="preserve">n’aìnc ma mere ne </w:t>
      </w:r>
      <w:r>
        <w:rPr>
          <w:rStyle w:val="Corpodeltesto11085ptGrassettoCorsivo"/>
        </w:rPr>
        <w:t>Yoï</w:t>
      </w:r>
      <w:r>
        <w:t xml:space="preserve"> dìre,</w:t>
      </w:r>
      <w:r>
        <w:br/>
        <w:t>tant estoit plaine de martyre</w:t>
      </w:r>
      <w:r>
        <w:br/>
        <w:t>por che que fu desiretee.</w:t>
      </w:r>
    </w:p>
    <w:p w14:paraId="268DC9E6" w14:textId="77777777" w:rsidR="009A1B5B" w:rsidRDefault="004E42D2">
      <w:pPr>
        <w:pStyle w:val="Corpodeltesto1211"/>
        <w:shd w:val="clear" w:color="auto" w:fill="auto"/>
        <w:spacing w:line="240" w:lineRule="exact"/>
        <w:ind w:firstLine="0"/>
        <w:jc w:val="left"/>
      </w:pPr>
      <w:r>
        <w:t>3096 Onques nului ne fu contee</w:t>
      </w:r>
      <w:r>
        <w:br/>
        <w:t>qui ele fu ne</w:t>
      </w:r>
      <w:r>
        <w:rPr>
          <w:vertAlign w:val="superscript"/>
        </w:rPr>
        <w:footnoteReference w:id="95"/>
      </w:r>
      <w:r>
        <w:t xml:space="preserve"> de quel terre</w:t>
      </w:r>
      <w:r>
        <w:br/>
        <w:t>n’onques nel sorent tant enquerre</w:t>
      </w:r>
      <w:r>
        <w:br/>
        <w:t>segans qu’ele onques</w:t>
      </w:r>
      <w:r>
        <w:rPr>
          <w:vertAlign w:val="superscript"/>
        </w:rPr>
        <w:footnoteReference w:id="96"/>
      </w:r>
      <w:r>
        <w:t xml:space="preserve"> puis eust,</w:t>
      </w:r>
      <w:r>
        <w:br/>
        <w:t>3100 que rien pax li savoir peiist</w:t>
      </w:r>
    </w:p>
    <w:p w14:paraId="28875319" w14:textId="77777777" w:rsidR="009A1B5B" w:rsidRDefault="004E42D2">
      <w:pPr>
        <w:pStyle w:val="Corpodeltesto1101"/>
        <w:shd w:val="clear" w:color="auto" w:fill="auto"/>
        <w:spacing w:line="240" w:lineRule="exact"/>
        <w:ind w:firstLine="0"/>
        <w:jc w:val="left"/>
      </w:pPr>
      <w:r>
        <w:t>dont fu ne de quel gent estraite.</w:t>
      </w:r>
    </w:p>
    <w:p w14:paraId="6A8BB80D" w14:textId="77777777" w:rsidR="009A1B5B" w:rsidRDefault="004E42D2">
      <w:pPr>
        <w:pStyle w:val="Corpodeltesto1211"/>
        <w:shd w:val="clear" w:color="auto" w:fill="auto"/>
        <w:spacing w:line="240" w:lineRule="exact"/>
        <w:ind w:firstLine="360"/>
        <w:jc w:val="left"/>
      </w:pPr>
      <w:r>
        <w:t>La verité vous ai retraite</w:t>
      </w:r>
      <w:r>
        <w:br/>
        <w:t>de quanques je en sai, par m’ame. »</w:t>
      </w:r>
      <w:r>
        <w:br/>
        <w:t>3104 Et quant l’a entendu la dame,</w:t>
      </w:r>
      <w:r>
        <w:br/>
        <w:t>pitié en ot, si li respont :</w:t>
      </w:r>
    </w:p>
    <w:p w14:paraId="0D20BFFD" w14:textId="77777777" w:rsidR="009A1B5B" w:rsidRDefault="004E42D2">
      <w:pPr>
        <w:pStyle w:val="Corpodeltesto1211"/>
        <w:shd w:val="clear" w:color="auto" w:fill="auto"/>
        <w:spacing w:line="240" w:lineRule="exact"/>
        <w:ind w:firstLine="0"/>
        <w:jc w:val="left"/>
      </w:pPr>
      <w:r>
        <w:t>« Biax amis, fait ele, le pont</w:t>
      </w:r>
      <w:r>
        <w:br/>
        <w:t>vous ferai errant abaissier,</w:t>
      </w:r>
    </w:p>
    <w:p w14:paraId="3C720AA7" w14:textId="77777777" w:rsidR="009A1B5B" w:rsidRDefault="004E42D2">
      <w:pPr>
        <w:pStyle w:val="Corpodeltesto1101"/>
        <w:shd w:val="clear" w:color="auto" w:fill="auto"/>
        <w:spacing w:line="240" w:lineRule="exact"/>
        <w:ind w:firstLine="0"/>
        <w:jc w:val="left"/>
      </w:pPr>
      <w:r>
        <w:t>3108 le porte ovrir et ens laissier</w:t>
      </w:r>
      <w:r>
        <w:br/>
        <w:t>vous et vostre seror andoi,</w:t>
      </w:r>
      <w:r>
        <w:br/>
        <w:t>car, biax amis, foi que vous doi,</w:t>
      </w:r>
      <w:r>
        <w:br/>
        <w:t>je sai molt bíen qui fu vos pere</w:t>
      </w:r>
      <w:r>
        <w:br/>
        <w:t>3112 et coment ot non vostre mere,</w:t>
      </w:r>
      <w:r>
        <w:br/>
        <w:t>car el fu de mon lignage. »</w:t>
      </w:r>
    </w:p>
    <w:p w14:paraId="7E0F75EA" w14:textId="77777777" w:rsidR="009A1B5B" w:rsidRDefault="004E42D2">
      <w:pPr>
        <w:pStyle w:val="Corpodeltesto1211"/>
        <w:shd w:val="clear" w:color="auto" w:fill="auto"/>
        <w:spacing w:line="240" w:lineRule="exact"/>
        <w:ind w:firstLine="0"/>
        <w:jc w:val="left"/>
      </w:pPr>
      <w:r>
        <w:t>La dame, qui moit estoit sage,</w:t>
      </w:r>
      <w:r>
        <w:br/>
        <w:t>en est en sa sale avalee.</w:t>
      </w:r>
    </w:p>
    <w:p w14:paraId="322B9CA0" w14:textId="77777777" w:rsidR="009A1B5B" w:rsidRDefault="004E42D2">
      <w:pPr>
        <w:pStyle w:val="Corpodeltesto1211"/>
        <w:shd w:val="clear" w:color="auto" w:fill="auto"/>
        <w:spacing w:line="240" w:lineRule="exact"/>
        <w:ind w:left="360" w:hanging="360"/>
        <w:jc w:val="left"/>
      </w:pPr>
      <w:r>
        <w:t>3116 Mainte gente dame velee</w:t>
      </w:r>
      <w:r>
        <w:br/>
        <w:t>i trova et mainte pucele,</w:t>
      </w:r>
      <w:r>
        <w:br/>
        <w:t>bien ,UII. .XX., ainc n'i ot ceie</w:t>
      </w:r>
      <w:r>
        <w:br/>
        <w:t>qui n’ait vestu un camelot,</w:t>
      </w:r>
    </w:p>
    <w:p w14:paraId="4E248176" w14:textId="77777777" w:rsidR="009A1B5B" w:rsidRDefault="004E42D2">
      <w:pPr>
        <w:pStyle w:val="Corpodeltesto1101"/>
        <w:shd w:val="clear" w:color="auto" w:fill="auto"/>
        <w:spacing w:line="240" w:lineRule="exact"/>
        <w:ind w:left="360" w:hanging="360"/>
        <w:jc w:val="left"/>
        <w:sectPr w:rsidR="009A1B5B">
          <w:headerReference w:type="even" r:id="rId521"/>
          <w:headerReference w:type="default" r:id="rId522"/>
          <w:footerReference w:type="even" r:id="rId523"/>
          <w:footerReference w:type="default" r:id="rId524"/>
          <w:headerReference w:type="first" r:id="rId525"/>
          <w:footerReference w:type="first" r:id="rId526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rPr>
          <w:rStyle w:val="Corpodeltesto11075pt0"/>
        </w:rPr>
        <w:t>3120</w:t>
      </w:r>
      <w:r>
        <w:t xml:space="preserve"> et chascune d’eles si ot</w:t>
      </w:r>
    </w:p>
    <w:p w14:paraId="698775D0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lastRenderedPageBreak/>
        <w:t>un blanc voile desor son chief. .</w:t>
      </w:r>
    </w:p>
    <w:p w14:paraId="0CBFA6A0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t>La dame, cui ne fu pas grief,</w:t>
      </w:r>
      <w:r>
        <w:br/>
        <w:t>a fait la porte desfermer,</w:t>
      </w:r>
    </w:p>
    <w:p w14:paraId="2F67F77B" w14:textId="77777777" w:rsidR="009A1B5B" w:rsidRDefault="004E42D2">
      <w:pPr>
        <w:pStyle w:val="Corpodeltesto1101"/>
        <w:shd w:val="clear" w:color="auto" w:fill="auto"/>
        <w:spacing w:line="235" w:lineRule="exact"/>
        <w:ind w:left="360" w:hanging="360"/>
        <w:jc w:val="left"/>
      </w:pPr>
      <w:r>
        <w:rPr>
          <w:rStyle w:val="Corpodeltesto11075pt0"/>
        </w:rPr>
        <w:t>3124</w:t>
      </w:r>
      <w:r>
        <w:t xml:space="preserve"> le pont jus metre et avaler.</w:t>
      </w:r>
    </w:p>
    <w:p w14:paraId="428DFBBB" w14:textId="77777777" w:rsidR="009A1B5B" w:rsidRDefault="004E42D2">
      <w:pPr>
        <w:pStyle w:val="Corpodeltesto1211"/>
        <w:shd w:val="clear" w:color="auto" w:fill="auto"/>
        <w:spacing w:line="235" w:lineRule="exact"/>
        <w:ind w:firstLine="0"/>
        <w:jc w:val="left"/>
      </w:pPr>
      <w:r>
        <w:t>Et Perchevax la porte passe</w:t>
      </w:r>
    </w:p>
    <w:p w14:paraId="5BFF0ACD" w14:textId="77777777" w:rsidR="009A1B5B" w:rsidRDefault="004E42D2">
      <w:pPr>
        <w:pStyle w:val="Corpodeltesto1101"/>
        <w:shd w:val="clear" w:color="auto" w:fill="auto"/>
        <w:tabs>
          <w:tab w:val="left" w:pos="4198"/>
        </w:tabs>
        <w:spacing w:line="235" w:lineRule="exact"/>
        <w:ind w:firstLine="0"/>
        <w:jc w:val="left"/>
      </w:pPr>
      <w:r>
        <w:t>et sa suer, quí trovent grant masse</w:t>
      </w:r>
      <w:r>
        <w:tab/>
        <w:t>[foi. I65</w:t>
      </w:r>
      <w:r>
        <w:rPr>
          <w:vertAlign w:val="subscript"/>
        </w:rPr>
        <w:t>a</w:t>
      </w:r>
      <w:r>
        <w:t>]</w:t>
      </w:r>
    </w:p>
    <w:p w14:paraId="624E3A74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t>de puceles dedens la cort.</w:t>
      </w:r>
    </w:p>
    <w:p w14:paraId="6E256821" w14:textId="77777777" w:rsidR="009A1B5B" w:rsidRDefault="004E42D2">
      <w:pPr>
        <w:pStyle w:val="Corpodeltesto1101"/>
        <w:shd w:val="clear" w:color="auto" w:fill="auto"/>
        <w:spacing w:line="235" w:lineRule="exact"/>
        <w:ind w:left="360" w:hanging="360"/>
        <w:jc w:val="left"/>
      </w:pPr>
      <w:r>
        <w:rPr>
          <w:rStyle w:val="Corpodeltesto11075pt0"/>
        </w:rPr>
        <w:t>3128</w:t>
      </w:r>
      <w:r>
        <w:t xml:space="preserve"> Chascune maintenant acort</w:t>
      </w:r>
      <w:r>
        <w:br/>
        <w:t>jusque a la seror Percheval,</w:t>
      </w:r>
      <w:r>
        <w:br/>
        <w:t>sel saluent. Jus del cheval</w:t>
      </w:r>
      <w:r>
        <w:br/>
        <w:t>descent Perchevax erramment,</w:t>
      </w:r>
    </w:p>
    <w:p w14:paraId="2C189AB9" w14:textId="77777777" w:rsidR="009A1B5B" w:rsidRDefault="004E42D2">
      <w:pPr>
        <w:pStyle w:val="Corpodeltesto1101"/>
        <w:shd w:val="clear" w:color="auto" w:fill="auto"/>
        <w:spacing w:line="235" w:lineRule="exact"/>
        <w:ind w:left="360" w:hanging="360"/>
        <w:jc w:val="left"/>
      </w:pPr>
      <w:r>
        <w:rPr>
          <w:rStyle w:val="Corpodeltesto11075pt0"/>
        </w:rPr>
        <w:t>3132</w:t>
      </w:r>
      <w:r>
        <w:t xml:space="preserve"> sa serot a molt belement</w:t>
      </w:r>
      <w:r>
        <w:br/>
        <w:t>mise jus de son palefroi.</w:t>
      </w:r>
    </w:p>
    <w:p w14:paraId="46F471DD" w14:textId="77777777" w:rsidR="009A1B5B" w:rsidRDefault="004E42D2">
      <w:pPr>
        <w:pStyle w:val="Corpodeltesto1211"/>
        <w:shd w:val="clear" w:color="auto" w:fill="auto"/>
        <w:spacing w:line="235" w:lineRule="exact"/>
        <w:ind w:firstLine="360"/>
        <w:jc w:val="left"/>
      </w:pPr>
      <w:r>
        <w:t>Par le mance, qui fu d’orfroi,</w:t>
      </w:r>
      <w:r>
        <w:br/>
        <w:t>le prent la dame, si l’en maine</w:t>
      </w:r>
      <w:r>
        <w:br/>
      </w:r>
      <w:r>
        <w:rPr>
          <w:rStyle w:val="Corpodeltesto12175pt"/>
        </w:rPr>
        <w:t>3136</w:t>
      </w:r>
      <w:r>
        <w:t xml:space="preserve"> en la sale, qui estoit plaine</w:t>
      </w:r>
    </w:p>
    <w:p w14:paraId="2AC11024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t>de puceles blanches et simples.</w:t>
      </w:r>
    </w:p>
    <w:p w14:paraId="4B94FB49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t>Asfublé orent blanches guimples,</w:t>
      </w:r>
      <w:r>
        <w:br/>
        <w:t>s’orent vestu camelos noirs.</w:t>
      </w:r>
    </w:p>
    <w:p w14:paraId="2D7900EE" w14:textId="77777777" w:rsidR="009A1B5B" w:rsidRDefault="004E42D2">
      <w:pPr>
        <w:pStyle w:val="Corpodeltesto1101"/>
        <w:shd w:val="clear" w:color="auto" w:fill="auto"/>
        <w:spacing w:line="235" w:lineRule="exact"/>
        <w:ind w:left="360" w:hanging="360"/>
        <w:jc w:val="left"/>
      </w:pPr>
      <w:r>
        <w:t>3140 Et Perchevax, ce est li voirs,</w:t>
      </w:r>
      <w:r>
        <w:br/>
        <w:t>a ses chevax mis en l’estable,</w:t>
      </w:r>
      <w:r>
        <w:br/>
        <w:t>car seneschal ne connestable</w:t>
      </w:r>
      <w:r>
        <w:br/>
        <w:t>n’ot el chastel se dames non,</w:t>
      </w:r>
    </w:p>
    <w:p w14:paraId="16256309" w14:textId="77777777" w:rsidR="009A1B5B" w:rsidRDefault="004E42D2">
      <w:pPr>
        <w:pStyle w:val="Corpodeltesto1101"/>
        <w:shd w:val="clear" w:color="auto" w:fill="auto"/>
        <w:spacing w:line="235" w:lineRule="exact"/>
        <w:ind w:left="360" w:hanging="360"/>
        <w:jc w:val="left"/>
      </w:pPr>
      <w:r>
        <w:t>3144 fain et avainne a grant fuison</w:t>
      </w:r>
      <w:r>
        <w:br/>
        <w:t>ot li ber avec ses chevax.</w:t>
      </w:r>
    </w:p>
    <w:p w14:paraId="33550911" w14:textId="77777777" w:rsidR="009A1B5B" w:rsidRDefault="004E42D2">
      <w:pPr>
        <w:pStyle w:val="Corpodeltesto1211"/>
        <w:shd w:val="clear" w:color="auto" w:fill="auto"/>
        <w:spacing w:line="235" w:lineRule="exact"/>
        <w:ind w:firstLine="360"/>
        <w:jc w:val="left"/>
      </w:pPr>
      <w:r>
        <w:t>Molt fu mesire Perchevax</w:t>
      </w:r>
      <w:r>
        <w:br/>
        <w:t>tost desarmés, car .II. puceles</w:t>
      </w:r>
      <w:r>
        <w:br/>
        <w:t>3148 qui molt furent gentes pt beles</w:t>
      </w:r>
      <w:r>
        <w:br/>
        <w:t>li ont osté toz ses conrois.</w:t>
      </w:r>
    </w:p>
    <w:p w14:paraId="60499EE0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t>Et sachìez c’onques quens ne rois</w:t>
      </w:r>
      <w:r>
        <w:br/>
        <w:t>ne fu mix servis que ii fu.</w:t>
      </w:r>
    </w:p>
    <w:p w14:paraId="0360DF14" w14:textId="77777777" w:rsidR="009A1B5B" w:rsidRDefault="004E42D2">
      <w:pPr>
        <w:pStyle w:val="Corpodeltesto1101"/>
        <w:shd w:val="clear" w:color="auto" w:fill="auto"/>
        <w:spacing w:line="235" w:lineRule="exact"/>
        <w:ind w:left="360" w:hanging="360"/>
        <w:jc w:val="left"/>
        <w:sectPr w:rsidR="009A1B5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3152 Riche luminaire et grant fu</w:t>
      </w:r>
      <w:r>
        <w:br/>
        <w:t>orent, qu’il ne faisoit pas chaut.</w:t>
      </w:r>
    </w:p>
    <w:p w14:paraId="365AC4BA" w14:textId="77777777" w:rsidR="009A1B5B" w:rsidRDefault="004E42D2">
      <w:pPr>
        <w:pStyle w:val="Corpodeltesto1211"/>
        <w:shd w:val="clear" w:color="auto" w:fill="auto"/>
        <w:spacing w:line="235" w:lineRule="exact"/>
        <w:ind w:firstLine="360"/>
        <w:jc w:val="left"/>
      </w:pPr>
      <w:r>
        <w:lastRenderedPageBreak/>
        <w:t>DeJ fu a dire ne me chaut,</w:t>
      </w:r>
      <w:r>
        <w:br/>
        <w:t xml:space="preserve">mais pres </w:t>
      </w:r>
      <w:r>
        <w:rPr>
          <w:rStyle w:val="Corpodeltesto121Corsivo"/>
        </w:rPr>
        <w:t>estoit</w:t>
      </w:r>
      <w:r>
        <w:t xml:space="preserve"> de le Toz Saíns.</w:t>
      </w:r>
      <w:r>
        <w:br/>
        <w:t>3156 Perchevax n’estoit pas toz sains,</w:t>
      </w:r>
      <w:r>
        <w:br/>
        <w:t>ains estoit navrez et blechiez</w:t>
      </w:r>
      <w:r>
        <w:br/>
        <w:t>et del fer porter camoissiez.</w:t>
      </w:r>
    </w:p>
    <w:p w14:paraId="5339F1D4" w14:textId="77777777" w:rsidR="009A1B5B" w:rsidRDefault="004E42D2">
      <w:pPr>
        <w:pStyle w:val="Corpodeltesto1211"/>
        <w:shd w:val="clear" w:color="auto" w:fill="auto"/>
        <w:spacing w:line="235" w:lineRule="exact"/>
        <w:ind w:firstLine="360"/>
        <w:jc w:val="left"/>
      </w:pPr>
      <w:r>
        <w:t>Mais en tel liu est assenez</w:t>
      </w:r>
      <w:r>
        <w:br/>
        <w:t>3160 que dusqu’a poi sera sanez,</w:t>
      </w:r>
      <w:r>
        <w:br/>
        <w:t>car la dame ot un oignement,</w:t>
      </w:r>
      <w:r>
        <w:br/>
        <w:t>dont ele l’oint molt dolcement.</w:t>
      </w:r>
      <w:r>
        <w:br/>
        <w:t>Lues furent ses plaies garies,</w:t>
      </w:r>
    </w:p>
    <w:p w14:paraId="70FF3F2F" w14:textId="77777777" w:rsidR="009A1B5B" w:rsidRDefault="004E42D2">
      <w:pPr>
        <w:pStyle w:val="Corpodeltesto1211"/>
        <w:shd w:val="clear" w:color="auto" w:fill="auto"/>
        <w:spacing w:line="235" w:lineRule="exact"/>
        <w:ind w:firstLine="0"/>
        <w:jc w:val="left"/>
      </w:pPr>
      <w:r>
        <w:t>3164 c’est l’onguemens as Trois Maries</w:t>
      </w:r>
      <w:r>
        <w:br/>
        <w:t>que porterent Nostre Seignor.</w:t>
      </w:r>
    </w:p>
    <w:p w14:paraId="0B27E0DE" w14:textId="77777777" w:rsidR="009A1B5B" w:rsidRDefault="004E42D2">
      <w:pPr>
        <w:pStyle w:val="Corpodeltesto1101"/>
        <w:shd w:val="clear" w:color="auto" w:fill="auto"/>
        <w:spacing w:line="190" w:lineRule="exact"/>
        <w:ind w:firstLine="0"/>
        <w:jc w:val="left"/>
      </w:pPr>
      <w:r>
        <w:rPr>
          <w:rStyle w:val="Corpodeltesto1102"/>
        </w:rPr>
        <w:t xml:space="preserve">[fol. </w:t>
      </w:r>
      <w:r>
        <w:rPr>
          <w:rStyle w:val="Corpodeltesto11065pt1"/>
        </w:rPr>
        <w:t>165b]</w:t>
      </w:r>
    </w:p>
    <w:p w14:paraId="13EA629E" w14:textId="77777777" w:rsidR="009A1B5B" w:rsidRDefault="004E42D2">
      <w:pPr>
        <w:pStyle w:val="Corpodeltesto1211"/>
        <w:shd w:val="clear" w:color="auto" w:fill="auto"/>
        <w:spacing w:line="235" w:lineRule="exact"/>
        <w:ind w:firstLine="360"/>
        <w:jc w:val="left"/>
      </w:pPr>
      <w:r>
        <w:t>Et Percheval et sa seror</w:t>
      </w:r>
      <w:r>
        <w:br/>
        <w:t>honererent quanqu’eles porent.</w:t>
      </w:r>
      <w:r>
        <w:br/>
        <w:t>3168 Icele</w:t>
      </w:r>
      <w:r>
        <w:rPr>
          <w:vertAlign w:val="superscript"/>
        </w:rPr>
        <w:t>73</w:t>
      </w:r>
      <w:r>
        <w:t xml:space="preserve"> nuit a souper orent</w:t>
      </w:r>
      <w:r>
        <w:br/>
        <w:t>de quanques volrent a plaisir.</w:t>
      </w:r>
      <w:r>
        <w:br/>
        <w:t>Aprés souper ne volt taisir</w:t>
      </w:r>
      <w:r>
        <w:br/>
        <w:t>Perchevax que il ne parlast</w:t>
      </w:r>
      <w:r>
        <w:br/>
        <w:t>3172 et que la dame n’araisnast,</w:t>
      </w:r>
      <w:r>
        <w:br/>
        <w:t>qui estoit dame du chastel.</w:t>
      </w:r>
    </w:p>
    <w:p w14:paraId="21D60332" w14:textId="77777777" w:rsidR="009A1B5B" w:rsidRDefault="004E42D2">
      <w:pPr>
        <w:pStyle w:val="Corpodeltesto1211"/>
        <w:shd w:val="clear" w:color="auto" w:fill="auto"/>
        <w:spacing w:line="235" w:lineRule="exact"/>
        <w:ind w:firstLine="0"/>
        <w:jc w:val="left"/>
      </w:pPr>
      <w:r>
        <w:t>« Dame, dist il, se vous ert bel,</w:t>
      </w:r>
      <w:r>
        <w:br/>
        <w:t>por amour Dié dìtes me voir,</w:t>
      </w:r>
    </w:p>
    <w:p w14:paraId="2A4546B1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t>3176 le non ma mere weil savoir</w:t>
      </w:r>
    </w:p>
    <w:p w14:paraId="3EB5D09D" w14:textId="77777777" w:rsidR="009A1B5B" w:rsidRDefault="004E42D2">
      <w:pPr>
        <w:pStyle w:val="Corpodeltesto1211"/>
        <w:shd w:val="clear" w:color="auto" w:fill="auto"/>
        <w:spacing w:line="235" w:lineRule="exact"/>
        <w:ind w:firstLine="0"/>
        <w:jc w:val="left"/>
      </w:pPr>
      <w:r>
        <w:t>molt volentiers. Dame, or le dites</w:t>
      </w:r>
      <w:r>
        <w:br/>
        <w:t>et se vous li apartenistes ! »</w:t>
      </w:r>
    </w:p>
    <w:p w14:paraId="6010E87B" w14:textId="77777777" w:rsidR="009A1B5B" w:rsidRDefault="004E42D2">
      <w:pPr>
        <w:pStyle w:val="Corpodeltesto1211"/>
        <w:shd w:val="clear" w:color="auto" w:fill="auto"/>
        <w:spacing w:line="235" w:lineRule="exact"/>
        <w:ind w:firstLine="360"/>
        <w:jc w:val="left"/>
        <w:sectPr w:rsidR="009A1B5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Et la dame piteusement</w:t>
      </w:r>
      <w:r>
        <w:br/>
        <w:t>3180 li a dit : « Sachiez vraiement,</w:t>
      </w:r>
      <w:r>
        <w:br/>
        <w:t>qu’ele ot a non Philosofine</w:t>
      </w:r>
      <w:r>
        <w:br/>
        <w:t>et envers Dieu fu de cuer fine.</w:t>
      </w:r>
      <w:r>
        <w:br/>
        <w:t>Me cousine germaine estoit</w:t>
      </w:r>
      <w:r>
        <w:br/>
        <w:t>3184 et l’une l’autre molt amoit;</w:t>
      </w:r>
    </w:p>
    <w:p w14:paraId="03B3A189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lastRenderedPageBreak/>
        <w:t>le Graal cha oltre aportames</w:t>
      </w:r>
      <w:r>
        <w:br/>
        <w:t>quant moi et li la mer passames,</w:t>
      </w:r>
      <w:r>
        <w:br/>
        <w:t>qui tant par est chose saintisme.</w:t>
      </w:r>
      <w:r>
        <w:br/>
        <w:t>Par le comant au Roi Altisme</w:t>
      </w:r>
      <w:r>
        <w:br/>
        <w:t>le ravixent li angle puis,</w:t>
      </w:r>
      <w:r>
        <w:br/>
        <w:t>car li païs estoit destruis</w:t>
      </w:r>
      <w:r>
        <w:br/>
        <w:t>et plains de gent trop pecheor</w:t>
      </w:r>
      <w:r>
        <w:rPr>
          <w:vertAlign w:val="superscript"/>
        </w:rPr>
        <w:t>74</w:t>
      </w:r>
      <w:r>
        <w:t>,</w:t>
      </w:r>
      <w:r>
        <w:br/>
        <w:t xml:space="preserve">et chiés le </w:t>
      </w:r>
      <w:r>
        <w:rPr>
          <w:rStyle w:val="Corpodeltesto11085ptGrassettoCorsivo"/>
        </w:rPr>
        <w:t>bon</w:t>
      </w:r>
      <w:r>
        <w:t xml:space="preserve"> Roi Pescheor,</w:t>
      </w:r>
      <w:r>
        <w:br/>
        <w:t xml:space="preserve">la </w:t>
      </w:r>
      <w:r>
        <w:rPr>
          <w:rStyle w:val="Corpodeltesto11085ptGrassettoCorsivo"/>
        </w:rPr>
        <w:t>ou vous</w:t>
      </w:r>
      <w:r>
        <w:t xml:space="preserve"> fustes, fu portez.</w:t>
      </w:r>
    </w:p>
    <w:p w14:paraId="1D48B8FF" w14:textId="77777777" w:rsidR="009A1B5B" w:rsidRDefault="004E42D2">
      <w:pPr>
        <w:pStyle w:val="Corpodeltesto1101"/>
        <w:shd w:val="clear" w:color="auto" w:fill="auto"/>
        <w:spacing w:line="190" w:lineRule="exact"/>
        <w:ind w:firstLine="0"/>
        <w:jc w:val="left"/>
      </w:pPr>
      <w:r>
        <w:rPr>
          <w:rStyle w:val="Corpodeltesto1102"/>
        </w:rPr>
        <w:t>3212</w:t>
      </w:r>
    </w:p>
    <w:p w14:paraId="09EDD945" w14:textId="77777777" w:rsidR="009A1B5B" w:rsidRDefault="004E42D2">
      <w:pPr>
        <w:pStyle w:val="Corpodeltesto1101"/>
        <w:shd w:val="clear" w:color="auto" w:fill="auto"/>
        <w:spacing w:line="190" w:lineRule="exact"/>
        <w:ind w:firstLine="0"/>
        <w:jc w:val="left"/>
      </w:pPr>
      <w:r>
        <w:rPr>
          <w:rStyle w:val="Corpodeltesto1102"/>
        </w:rPr>
        <w:t>3208'</w:t>
      </w:r>
    </w:p>
    <w:p w14:paraId="04B4DC40" w14:textId="77777777" w:rsidR="009A1B5B" w:rsidRDefault="004E42D2">
      <w:pPr>
        <w:pStyle w:val="Corpodeltesto1101"/>
        <w:shd w:val="clear" w:color="auto" w:fill="auto"/>
        <w:spacing w:line="190" w:lineRule="exact"/>
        <w:ind w:firstLine="0"/>
        <w:jc w:val="left"/>
      </w:pPr>
      <w:r>
        <w:rPr>
          <w:rStyle w:val="Corpodeltesto1102"/>
        </w:rPr>
        <w:t>3204</w:t>
      </w:r>
    </w:p>
    <w:p w14:paraId="29722EDC" w14:textId="77777777" w:rsidR="009A1B5B" w:rsidRDefault="004E42D2">
      <w:pPr>
        <w:pStyle w:val="Corpodeltesto1101"/>
        <w:shd w:val="clear" w:color="auto" w:fill="auto"/>
        <w:spacing w:line="190" w:lineRule="exact"/>
        <w:ind w:firstLine="0"/>
        <w:jc w:val="left"/>
      </w:pPr>
      <w:r>
        <w:rPr>
          <w:rStyle w:val="Corpodeltesto1102"/>
        </w:rPr>
        <w:t>3200</w:t>
      </w:r>
    </w:p>
    <w:p w14:paraId="1C7C7CD3" w14:textId="77777777" w:rsidR="009A1B5B" w:rsidRDefault="004E42D2">
      <w:pPr>
        <w:pStyle w:val="Corpodeltesto1101"/>
        <w:shd w:val="clear" w:color="auto" w:fill="auto"/>
        <w:spacing w:line="190" w:lineRule="exact"/>
        <w:ind w:firstLine="0"/>
        <w:jc w:val="left"/>
      </w:pPr>
      <w:r>
        <w:rPr>
          <w:rStyle w:val="Corpodeltesto1102"/>
        </w:rPr>
        <w:t>3196</w:t>
      </w:r>
    </w:p>
    <w:p w14:paraId="6ECD6864" w14:textId="77777777" w:rsidR="009A1B5B" w:rsidRDefault="004E42D2">
      <w:pPr>
        <w:pStyle w:val="Corpodeltesto1101"/>
        <w:shd w:val="clear" w:color="auto" w:fill="auto"/>
        <w:spacing w:line="190" w:lineRule="exact"/>
        <w:ind w:firstLine="0"/>
        <w:jc w:val="left"/>
      </w:pPr>
      <w:r>
        <w:rPr>
          <w:rStyle w:val="Corpodeltesto1102"/>
        </w:rPr>
        <w:t>3192</w:t>
      </w:r>
    </w:p>
    <w:p w14:paraId="592AB7F1" w14:textId="77777777" w:rsidR="009A1B5B" w:rsidRDefault="004E42D2">
      <w:pPr>
        <w:pStyle w:val="Corpodeltesto1101"/>
        <w:shd w:val="clear" w:color="auto" w:fill="auto"/>
        <w:spacing w:line="190" w:lineRule="exact"/>
        <w:ind w:firstLine="0"/>
        <w:jc w:val="left"/>
      </w:pPr>
      <w:r>
        <w:rPr>
          <w:rStyle w:val="Corpodeltesto1102"/>
        </w:rPr>
        <w:t>3188</w:t>
      </w:r>
    </w:p>
    <w:p w14:paraId="56DF7CE1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t>Ore en savez les veritez.</w:t>
      </w:r>
    </w:p>
    <w:p w14:paraId="56C6A5E5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t>Chi nous contenons netement</w:t>
      </w:r>
      <w:r>
        <w:br/>
        <w:t>et si vivons honestement :</w:t>
      </w:r>
      <w:r>
        <w:br/>
        <w:t>les dames gardent chasteez</w:t>
      </w:r>
      <w:r>
        <w:br/>
        <w:t>et puceles virginitez.</w:t>
      </w:r>
    </w:p>
    <w:p w14:paraId="1DD71A16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t>Un afFaire avez empris grief</w:t>
      </w:r>
      <w:r>
        <w:br/>
        <w:t>dont nus ne puet venir a chief,</w:t>
      </w:r>
      <w:r>
        <w:br/>
        <w:t>ce est de querre le Graal,</w:t>
      </w:r>
      <w:r>
        <w:br/>
        <w:t>si faites pechié et grant mal</w:t>
      </w:r>
      <w:r>
        <w:br/>
        <w:t>que vo seror od vous menez.</w:t>
      </w:r>
    </w:p>
    <w:p w14:paraId="601073F0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t>Se cortois estes et senez,</w:t>
      </w:r>
      <w:r>
        <w:br/>
        <w:t>vous le lairez od nous ichi.</w:t>
      </w:r>
    </w:p>
    <w:p w14:paraId="723CB5FF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t>— Dame, fait il, vostre merchi,</w:t>
      </w:r>
      <w:r>
        <w:br/>
        <w:t>molt volentiers et de bon cuer</w:t>
      </w:r>
      <w:r>
        <w:br/>
        <w:t>lairai chi avec. vous ma suer.»</w:t>
      </w:r>
    </w:p>
    <w:p w14:paraId="1E1EE27D" w14:textId="77777777" w:rsidR="009A1B5B" w:rsidRDefault="004E42D2">
      <w:pPr>
        <w:pStyle w:val="Corpodeltesto690"/>
        <w:shd w:val="clear" w:color="auto" w:fill="auto"/>
        <w:spacing w:line="140" w:lineRule="exact"/>
        <w:ind w:firstLine="0"/>
        <w:jc w:val="left"/>
      </w:pPr>
      <w:r>
        <w:rPr>
          <w:rStyle w:val="Corpodeltesto692"/>
        </w:rPr>
        <w:t>[fol. 165c]</w:t>
      </w:r>
    </w:p>
    <w:p w14:paraId="21E389CA" w14:textId="77777777" w:rsidR="009A1B5B" w:rsidRDefault="004E42D2">
      <w:pPr>
        <w:pStyle w:val="Corpodeltesto1101"/>
        <w:shd w:val="clear" w:color="auto" w:fill="auto"/>
        <w:spacing w:line="235" w:lineRule="exact"/>
        <w:ind w:firstLine="360"/>
        <w:jc w:val="left"/>
      </w:pPr>
      <w:r>
        <w:t>Atant les paroles fmerent.</w:t>
      </w:r>
      <w:r>
        <w:br/>
        <w:t>Li lit sont fait, couchier alerent</w:t>
      </w:r>
      <w:r>
        <w:br/>
        <w:t>en une chambre a or musique,</w:t>
      </w:r>
      <w:r>
        <w:br/>
        <w:t>qui molt estoít et bele et riche.</w:t>
      </w:r>
      <w:r>
        <w:br/>
        <w:t>Mainent Percheval .</w:t>
      </w:r>
      <w:r>
        <w:rPr>
          <w:rStyle w:val="Corpodeltesto11075pt0"/>
        </w:rPr>
        <w:t>11</w:t>
      </w:r>
      <w:r>
        <w:t>. puceles,</w:t>
      </w:r>
      <w:r>
        <w:br/>
        <w:t>qui molt furent gentes et beles,</w:t>
      </w:r>
      <w:r>
        <w:br/>
        <w:t>en un riche lit l’ont couchié.</w:t>
      </w:r>
    </w:p>
    <w:p w14:paraId="3129BC96" w14:textId="77777777" w:rsidR="009A1B5B" w:rsidRDefault="004E42D2">
      <w:pPr>
        <w:pStyle w:val="Corpodeltesto431"/>
        <w:shd w:val="clear" w:color="auto" w:fill="auto"/>
        <w:spacing w:line="235" w:lineRule="exact"/>
        <w:ind w:left="360" w:hanging="360"/>
        <w:jc w:val="left"/>
      </w:pPr>
      <w:r>
        <w:rPr>
          <w:rStyle w:val="Corpodeltesto43CenturySchoolbook95ptNongrassetto0"/>
        </w:rPr>
        <w:t xml:space="preserve">3216 </w:t>
      </w:r>
      <w:r>
        <w:t>Atant s’en vont, si l’ont laissié.</w:t>
      </w:r>
    </w:p>
    <w:p w14:paraId="293494CB" w14:textId="77777777" w:rsidR="009A1B5B" w:rsidRDefault="004E42D2">
      <w:pPr>
        <w:pStyle w:val="Corpodeltesto431"/>
        <w:shd w:val="clear" w:color="auto" w:fill="auto"/>
        <w:spacing w:line="235" w:lineRule="exact"/>
        <w:ind w:firstLine="360"/>
        <w:jc w:val="left"/>
      </w:pPr>
      <w:r>
        <w:t xml:space="preserve">Sa seror </w:t>
      </w:r>
      <w:r>
        <w:rPr>
          <w:rStyle w:val="Corpodeltesto43CenturySchoolbook7ptNongrassettoCorsivo"/>
        </w:rPr>
        <w:t>les</w:t>
      </w:r>
      <w:r>
        <w:t xml:space="preserve"> dames en mainent,</w:t>
      </w:r>
      <w:r>
        <w:br/>
        <w:t>de li honorer molt se painent.</w:t>
      </w:r>
      <w:r>
        <w:br/>
        <w:t>Couchies sont, si se dormirent.</w:t>
      </w:r>
      <w:r>
        <w:br/>
      </w:r>
      <w:r>
        <w:rPr>
          <w:rStyle w:val="Corpodeltesto43CenturySchoolbook95ptNongrassetto0"/>
        </w:rPr>
        <w:t xml:space="preserve">3220 </w:t>
      </w:r>
      <w:r>
        <w:t>Au matinet, quant le jor virent,</w:t>
      </w:r>
      <w:r>
        <w:br/>
        <w:t>se lieve Perchevax errant</w:t>
      </w:r>
      <w:r>
        <w:br/>
        <w:t>et mist la sele en l’aufferrant,</w:t>
      </w:r>
      <w:r>
        <w:br/>
        <w:t>ses armes errant demanda.</w:t>
      </w:r>
    </w:p>
    <w:p w14:paraId="613D0277" w14:textId="77777777" w:rsidR="009A1B5B" w:rsidRDefault="004E42D2">
      <w:pPr>
        <w:pStyle w:val="Corpodeltesto431"/>
        <w:shd w:val="clear" w:color="auto" w:fill="auto"/>
        <w:spacing w:line="235" w:lineRule="exact"/>
        <w:ind w:left="360" w:hanging="360"/>
        <w:jc w:val="left"/>
      </w:pPr>
      <w:r>
        <w:rPr>
          <w:rStyle w:val="Corpodeltesto43CenturySchoolbook95ptNongrassetto0"/>
        </w:rPr>
        <w:t xml:space="preserve">3224 </w:t>
      </w:r>
      <w:r>
        <w:t>Sa seur a armer li aida,</w:t>
      </w:r>
    </w:p>
    <w:p w14:paraId="7C947D72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tout en plorant molt tenrement.</w:t>
      </w:r>
      <w:r>
        <w:br/>
        <w:t>Quant armez fu, isnelement</w:t>
      </w:r>
      <w:r>
        <w:br/>
        <w:t>en est montez sor son cheval.</w:t>
      </w:r>
    </w:p>
    <w:p w14:paraId="679D8608" w14:textId="77777777" w:rsidR="009A1B5B" w:rsidRDefault="004E42D2">
      <w:pPr>
        <w:pStyle w:val="Corpodeltesto431"/>
        <w:shd w:val="clear" w:color="auto" w:fill="auto"/>
        <w:spacing w:line="235" w:lineRule="exact"/>
        <w:ind w:left="360" w:hanging="360"/>
        <w:jc w:val="left"/>
      </w:pPr>
      <w:r>
        <w:rPr>
          <w:rStyle w:val="Corpodeltesto43CenturySchoolbook95ptNongrassetto0"/>
        </w:rPr>
        <w:t xml:space="preserve">3228 </w:t>
      </w:r>
      <w:r>
        <w:t>Cil qui molt ot le cuer loial</w:t>
      </w:r>
      <w:r>
        <w:br/>
        <w:t>a pris congié as damoiseles</w:t>
      </w:r>
      <w:r>
        <w:br/>
        <w:t>et as dames et as puceles.</w:t>
      </w:r>
    </w:p>
    <w:p w14:paraId="212BD86B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Molt a priié de sa seror</w:t>
      </w:r>
      <w:r>
        <w:rPr>
          <w:vertAlign w:val="superscript"/>
        </w:rPr>
        <w:t>75</w:t>
      </w:r>
      <w:r>
        <w:rPr>
          <w:vertAlign w:val="superscript"/>
        </w:rPr>
        <w:br/>
      </w:r>
      <w:r>
        <w:rPr>
          <w:rStyle w:val="Corpodeltesto43CenturySchoolbook95ptNongrassetto0"/>
        </w:rPr>
        <w:t xml:space="preserve">3232 </w:t>
      </w:r>
      <w:r>
        <w:t>k’ele soit gardee a honor.</w:t>
      </w:r>
    </w:p>
    <w:p w14:paraId="2A1A4FD9" w14:textId="77777777" w:rsidR="009A1B5B" w:rsidRDefault="004E42D2">
      <w:pPr>
        <w:pStyle w:val="Corpodeltesto431"/>
        <w:shd w:val="clear" w:color="auto" w:fill="auto"/>
        <w:spacing w:line="235" w:lineRule="exact"/>
        <w:ind w:firstLine="360"/>
        <w:jc w:val="left"/>
      </w:pPr>
      <w:r>
        <w:t>Lors fu la porte desfermee.</w:t>
      </w:r>
      <w:r>
        <w:br/>
        <w:t>Perchevax, qui molt a amee</w:t>
      </w:r>
      <w:r>
        <w:br/>
        <w:t>sa seror, a le congié pris</w:t>
      </w:r>
      <w:r>
        <w:br/>
      </w:r>
      <w:r>
        <w:rPr>
          <w:rStyle w:val="Corpodeltesto43CenturySchoolbook95ptNongrassetto0"/>
        </w:rPr>
        <w:t xml:space="preserve">3236 </w:t>
      </w:r>
      <w:r>
        <w:t>come sages et bien apris.</w:t>
      </w:r>
    </w:p>
    <w:p w14:paraId="4E75FC8A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A une des puceles prie</w:t>
      </w:r>
      <w:r>
        <w:br/>
      </w:r>
      <w:r>
        <w:lastRenderedPageBreak/>
        <w:t>por amour Dieu qu’ele li die</w:t>
      </w:r>
      <w:r>
        <w:br/>
        <w:t>coment lor dame est apelee.</w:t>
      </w:r>
    </w:p>
    <w:p w14:paraId="1F6629A1" w14:textId="77777777" w:rsidR="009A1B5B" w:rsidRDefault="004E42D2">
      <w:pPr>
        <w:pStyle w:val="Corpodeltesto431"/>
        <w:shd w:val="clear" w:color="auto" w:fill="auto"/>
        <w:spacing w:line="235" w:lineRule="exact"/>
        <w:ind w:left="360" w:hanging="360"/>
        <w:jc w:val="left"/>
      </w:pPr>
      <w:r>
        <w:rPr>
          <w:rStyle w:val="Corpodeltesto43CenturySchoolbook95ptNongrassetto0"/>
        </w:rPr>
        <w:t xml:space="preserve">3240 </w:t>
      </w:r>
      <w:r>
        <w:t xml:space="preserve">Et cele, </w:t>
      </w:r>
      <w:r>
        <w:rPr>
          <w:rStyle w:val="Corpodeltesto43CenturySchoolbook95ptNongrassetto0"/>
        </w:rPr>
        <w:t xml:space="preserve">qui </w:t>
      </w:r>
      <w:r>
        <w:t xml:space="preserve">molt </w:t>
      </w:r>
      <w:r>
        <w:rPr>
          <w:rStyle w:val="Corpodeltesto43CenturySchoolbook95ptNongrassetto0"/>
        </w:rPr>
        <w:t xml:space="preserve">fu </w:t>
      </w:r>
      <w:r>
        <w:t>senee,</w:t>
      </w:r>
    </w:p>
    <w:p w14:paraId="2D57C3C1" w14:textId="77777777" w:rsidR="009A1B5B" w:rsidRDefault="004E42D2">
      <w:pPr>
        <w:pStyle w:val="Corpodeltesto431"/>
        <w:shd w:val="clear" w:color="auto" w:fill="auto"/>
        <w:spacing w:line="235" w:lineRule="exact"/>
        <w:ind w:firstLine="360"/>
        <w:jc w:val="left"/>
      </w:pPr>
      <w:r>
        <w:t>H a dit molt tres doucement :</w:t>
      </w:r>
    </w:p>
    <w:p w14:paraId="1AFD9AC8" w14:textId="77777777" w:rsidR="009A1B5B" w:rsidRDefault="004E42D2">
      <w:pPr>
        <w:pStyle w:val="Corpodeltesto431"/>
        <w:shd w:val="clear" w:color="auto" w:fill="auto"/>
        <w:spacing w:line="235" w:lineRule="exact"/>
        <w:ind w:firstLine="360"/>
        <w:jc w:val="left"/>
      </w:pPr>
      <w:r>
        <w:t>« Sire, sachiez veraiement</w:t>
      </w:r>
      <w:r>
        <w:br/>
        <w:t xml:space="preserve">que c’est dame sainte Ysabiax. </w:t>
      </w:r>
      <w:r>
        <w:rPr>
          <w:rStyle w:val="Corpodeltesto43CenturySchoolbook7ptNongrassettoCorsivo"/>
        </w:rPr>
        <w:t>»</w:t>
      </w:r>
      <w:r>
        <w:rPr>
          <w:rStyle w:val="Corpodeltesto43CenturySchoolbook7ptNongrassettoCorsivo"/>
        </w:rPr>
        <w:br/>
        <w:t>3244</w:t>
      </w:r>
      <w:r>
        <w:t xml:space="preserve"> Quant Perchevax li preus, li biax,</w:t>
      </w:r>
      <w:r>
        <w:br/>
        <w:t>I’oï, forment en fii joieus.</w:t>
      </w:r>
    </w:p>
    <w:p w14:paraId="0E27B211" w14:textId="77777777" w:rsidR="009A1B5B" w:rsidRDefault="004E42D2">
      <w:pPr>
        <w:pStyle w:val="Corpodeltesto431"/>
        <w:shd w:val="clear" w:color="auto" w:fill="auto"/>
        <w:spacing w:line="235" w:lineRule="exact"/>
        <w:ind w:firstLine="360"/>
        <w:jc w:val="left"/>
        <w:sectPr w:rsidR="009A1B5B">
          <w:headerReference w:type="even" r:id="rId527"/>
          <w:headerReference w:type="default" r:id="rId528"/>
          <w:footerReference w:type="even" r:id="rId529"/>
          <w:headerReference w:type="first" r:id="rId530"/>
          <w:footerReference w:type="first" r:id="rId531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Atant en va plorant des oex,</w:t>
      </w:r>
    </w:p>
    <w:p w14:paraId="23E6EDA0" w14:textId="77777777" w:rsidR="009A1B5B" w:rsidRDefault="004E42D2">
      <w:pPr>
        <w:pStyle w:val="Corpodeltesto1101"/>
        <w:shd w:val="clear" w:color="auto" w:fill="auto"/>
        <w:spacing w:line="235" w:lineRule="exact"/>
        <w:ind w:firstLine="360"/>
        <w:jc w:val="left"/>
      </w:pPr>
      <w:r>
        <w:lastRenderedPageBreak/>
        <w:t>sí s’en va le Graal quester.</w:t>
      </w:r>
    </w:p>
    <w:p w14:paraId="6D36D67C" w14:textId="77777777" w:rsidR="009A1B5B" w:rsidRDefault="004E42D2">
      <w:pPr>
        <w:pStyle w:val="Corpodeltesto1101"/>
        <w:shd w:val="clear" w:color="auto" w:fill="auto"/>
        <w:spacing w:line="235" w:lineRule="exact"/>
        <w:ind w:left="360" w:hanging="360"/>
        <w:jc w:val="left"/>
      </w:pPr>
      <w:r>
        <w:rPr>
          <w:vertAlign w:val="subscript"/>
        </w:rPr>
        <w:t>3</w:t>
      </w:r>
      <w:r>
        <w:rPr>
          <w:rStyle w:val="Corpodeltesto11075pt0"/>
        </w:rPr>
        <w:t>2</w:t>
      </w:r>
      <w:r>
        <w:rPr>
          <w:rStyle w:val="Corpodeltesto110Georgia8ptCorsivo"/>
        </w:rPr>
        <w:t>48</w:t>
      </w:r>
      <w:r>
        <w:t xml:space="preserve"> De Percheval lairai ester,</w:t>
      </w:r>
    </w:p>
    <w:p w14:paraId="6BCF3833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t>de Mordret parler me convient,</w:t>
      </w:r>
      <w:r>
        <w:br/>
        <w:t>cui a la cort aler covient</w:t>
      </w:r>
      <w:r>
        <w:br/>
        <w:t>rendre prison al roi Artu,</w:t>
      </w:r>
    </w:p>
    <w:p w14:paraId="07ABDEC3" w14:textId="77777777" w:rsidR="009A1B5B" w:rsidRDefault="004E42D2">
      <w:pPr>
        <w:pStyle w:val="Corpodeltesto480"/>
        <w:shd w:val="clear" w:color="auto" w:fill="auto"/>
        <w:spacing w:line="130" w:lineRule="exact"/>
        <w:ind w:firstLine="0"/>
      </w:pPr>
      <w:r>
        <w:rPr>
          <w:rStyle w:val="Corpodeltesto481"/>
        </w:rPr>
        <w:t>[fol. 165va]</w:t>
      </w:r>
    </w:p>
    <w:p w14:paraId="678D9769" w14:textId="77777777" w:rsidR="009A1B5B" w:rsidRDefault="004E42D2">
      <w:pPr>
        <w:pStyle w:val="Corpodeltesto1101"/>
        <w:shd w:val="clear" w:color="auto" w:fill="auto"/>
        <w:spacing w:line="235" w:lineRule="exact"/>
        <w:ind w:left="360" w:hanging="360"/>
        <w:jc w:val="left"/>
      </w:pPr>
      <w:r>
        <w:rPr>
          <w:rStyle w:val="Corpodeltesto11075pt0"/>
        </w:rPr>
        <w:t>3252</w:t>
      </w:r>
      <w:r>
        <w:t xml:space="preserve"> qui tant estoit de grant vertu.</w:t>
      </w:r>
    </w:p>
    <w:p w14:paraId="3DF6764E" w14:textId="77777777" w:rsidR="009A1B5B" w:rsidRDefault="004E42D2">
      <w:pPr>
        <w:pStyle w:val="Corpodeltesto1101"/>
        <w:shd w:val="clear" w:color="auto" w:fill="auto"/>
        <w:spacing w:line="235" w:lineRule="exact"/>
        <w:ind w:firstLine="360"/>
        <w:jc w:val="left"/>
      </w:pPr>
      <w:r>
        <w:t>Tant erra et tant chevacha</w:t>
      </w:r>
      <w:r>
        <w:br/>
        <w:t>et tant de l’aler s’avancha</w:t>
      </w:r>
      <w:r>
        <w:br/>
        <w:t>qu’il est venus a Carli'on</w:t>
      </w:r>
      <w:r>
        <w:br/>
      </w:r>
      <w:r>
        <w:rPr>
          <w:rStyle w:val="Corpodeltesto11075pt0"/>
        </w:rPr>
        <w:t>3256</w:t>
      </w:r>
      <w:r>
        <w:t xml:space="preserve"> ou li rois et tout sì baron</w:t>
      </w:r>
      <w:r>
        <w:br/>
        <w:t>estoient et fesoient feste.</w:t>
      </w:r>
    </w:p>
    <w:p w14:paraId="33255C0A" w14:textId="77777777" w:rsidR="009A1B5B" w:rsidRDefault="004E42D2">
      <w:pPr>
        <w:pStyle w:val="Corpodeltesto1101"/>
        <w:shd w:val="clear" w:color="auto" w:fill="auto"/>
        <w:spacing w:line="235" w:lineRule="exact"/>
        <w:ind w:firstLine="360"/>
        <w:jc w:val="left"/>
      </w:pPr>
      <w:r>
        <w:t>Mordrés ne tant ne quant n’areste,</w:t>
      </w:r>
      <w:r>
        <w:br/>
        <w:t>ains vint a cort devant le roi</w:t>
      </w:r>
      <w:r>
        <w:br/>
      </w:r>
      <w:r>
        <w:rPr>
          <w:rStyle w:val="Corpodeltesto11075pt0"/>
        </w:rPr>
        <w:t>3260</w:t>
      </w:r>
      <w:r>
        <w:t xml:space="preserve"> a tels armes, a tel conroi</w:t>
      </w:r>
      <w:r>
        <w:br/>
        <w:t>come il parti de Percheval.</w:t>
      </w:r>
    </w:p>
    <w:p w14:paraId="3B48ACF9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t>Lors descendi de son cheval,</w:t>
      </w:r>
      <w:r>
        <w:br/>
        <w:t>si dist au roi en sa raison :</w:t>
      </w:r>
    </w:p>
    <w:p w14:paraId="6E208EEA" w14:textId="77777777" w:rsidR="009A1B5B" w:rsidRDefault="004E42D2">
      <w:pPr>
        <w:pStyle w:val="Corpodeltesto1101"/>
        <w:shd w:val="clear" w:color="auto" w:fill="auto"/>
        <w:spacing w:line="235" w:lineRule="exact"/>
        <w:ind w:left="360" w:hanging="360"/>
        <w:jc w:val="left"/>
      </w:pPr>
      <w:r>
        <w:t>3264 « Rois, fait il, je me rent prison,</w:t>
      </w:r>
      <w:r>
        <w:br/>
        <w:t>mais ne sai dire de par cui,</w:t>
      </w:r>
      <w:r>
        <w:br/>
      </w:r>
      <w:r>
        <w:rPr>
          <w:rStyle w:val="Corpodeltesto11085ptGrassettoCorsivo"/>
        </w:rPr>
        <w:t>fors</w:t>
      </w:r>
      <w:r>
        <w:t xml:space="preserve"> solement de par celui</w:t>
      </w:r>
      <w:r>
        <w:br/>
        <w:t>qui fu au grant tornoi venus,</w:t>
      </w:r>
    </w:p>
    <w:p w14:paraId="7217ABA1" w14:textId="77777777" w:rsidR="009A1B5B" w:rsidRDefault="004E42D2">
      <w:pPr>
        <w:pStyle w:val="Corpodeltesto1101"/>
        <w:shd w:val="clear" w:color="auto" w:fill="auto"/>
        <w:spacing w:line="235" w:lineRule="exact"/>
        <w:ind w:left="360" w:hanging="360"/>
        <w:jc w:val="left"/>
      </w:pPr>
      <w:r>
        <w:t>3268 mais onques n’i fu conneùs.</w:t>
      </w:r>
      <w:r>
        <w:br/>
        <w:t>Conquis m’a d’armes et outré,</w:t>
      </w:r>
      <w:r>
        <w:br/>
        <w:t>par force cors a cors maté,</w:t>
      </w:r>
      <w:r>
        <w:br/>
        <w:t>mais molt fu dure la bataille.</w:t>
      </w:r>
    </w:p>
    <w:p w14:paraId="11202CD0" w14:textId="77777777" w:rsidR="009A1B5B" w:rsidRDefault="004E42D2">
      <w:pPr>
        <w:pStyle w:val="Corpodeltesto1101"/>
        <w:shd w:val="clear" w:color="auto" w:fill="auto"/>
        <w:spacing w:line="235" w:lineRule="exact"/>
        <w:ind w:left="360" w:hanging="360"/>
        <w:jc w:val="left"/>
      </w:pPr>
      <w:r>
        <w:t>3272 II me fist fîanchier sanz faille</w:t>
      </w:r>
      <w:r>
        <w:br/>
        <w:t>qu’a vous me renderoie pris. »</w:t>
      </w:r>
    </w:p>
    <w:p w14:paraId="1A63DBA4" w14:textId="77777777" w:rsidR="009A1B5B" w:rsidRDefault="004E42D2">
      <w:pPr>
        <w:pStyle w:val="Corpodeltesto1101"/>
        <w:shd w:val="clear" w:color="auto" w:fill="auto"/>
        <w:spacing w:line="235" w:lineRule="exact"/>
        <w:ind w:firstLine="360"/>
        <w:jc w:val="left"/>
        <w:sectPr w:rsidR="009A1B5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Li niés le roi Gavains a pris</w:t>
      </w:r>
      <w:r>
        <w:br/>
        <w:t>Mordret, son non li demanda</w:t>
      </w:r>
      <w:r>
        <w:br/>
        <w:t>3276 et Mordrés son non li conta.</w:t>
      </w:r>
      <w:r>
        <w:br/>
        <w:t>Quant li baron l’ont entendu,</w:t>
      </w:r>
      <w:r>
        <w:br/>
        <w:t>durement furent esperdu</w:t>
      </w:r>
      <w:r>
        <w:br/>
        <w:t>qui Ii chevaliers pooit estre</w:t>
      </w:r>
    </w:p>
    <w:p w14:paraId="03EDDF46" w14:textId="77777777" w:rsidR="009A1B5B" w:rsidRDefault="004E42D2">
      <w:pPr>
        <w:pStyle w:val="Corpodeltesto1101"/>
        <w:shd w:val="clear" w:color="auto" w:fill="auto"/>
        <w:spacing w:line="235" w:lineRule="exact"/>
        <w:ind w:left="360" w:hanging="360"/>
        <w:jc w:val="left"/>
      </w:pPr>
      <w:r>
        <w:lastRenderedPageBreak/>
        <w:t>3280 qui d’armes par estoit si mestre</w:t>
      </w:r>
      <w:r>
        <w:br/>
        <w:t>qui Mordret a vencu et pris</w:t>
      </w:r>
      <w:r>
        <w:br/>
        <w:t>et du grant tornoi ot le pris.</w:t>
      </w:r>
    </w:p>
    <w:p w14:paraId="579B38D9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t>Mordtés monseignor Gavain dist ■.</w:t>
      </w:r>
    </w:p>
    <w:p w14:paraId="78E0D46A" w14:textId="77777777" w:rsidR="009A1B5B" w:rsidRDefault="004E42D2">
      <w:pPr>
        <w:pStyle w:val="Corpodeltesto1101"/>
        <w:shd w:val="clear" w:color="auto" w:fill="auto"/>
        <w:spacing w:line="235" w:lineRule="exact"/>
        <w:ind w:left="360" w:hanging="360"/>
        <w:jc w:val="left"/>
      </w:pPr>
      <w:r>
        <w:t>3284 « Li chevaliers, se Diex m’aït,</w:t>
      </w:r>
      <w:r>
        <w:br/>
        <w:t>vous salue et vous connoist bien,</w:t>
      </w:r>
      <w:r>
        <w:br/>
        <w:t>mais ne le conneûstes rien</w:t>
      </w:r>
      <w:r>
        <w:br/>
        <w:t>au grant tornoi, bien le vous mande,</w:t>
      </w:r>
    </w:p>
    <w:p w14:paraId="6441E2D0" w14:textId="77777777" w:rsidR="009A1B5B" w:rsidRDefault="004E42D2">
      <w:pPr>
        <w:pStyle w:val="Corpodeltesto1101"/>
        <w:shd w:val="clear" w:color="auto" w:fill="auto"/>
        <w:spacing w:line="235" w:lineRule="exact"/>
        <w:ind w:left="360" w:hanging="360"/>
        <w:jc w:val="left"/>
      </w:pPr>
      <w:r>
        <w:t>3288 et si en fustes molt engrande.»</w:t>
      </w:r>
    </w:p>
    <w:p w14:paraId="4EA72C97" w14:textId="77777777" w:rsidR="009A1B5B" w:rsidRDefault="004E42D2">
      <w:pPr>
        <w:pStyle w:val="Corpodeltesto1101"/>
        <w:shd w:val="clear" w:color="auto" w:fill="auto"/>
        <w:spacing w:line="235" w:lineRule="exact"/>
        <w:ind w:firstLine="360"/>
        <w:jc w:val="left"/>
      </w:pPr>
      <w:r>
        <w:t>Coi que Mordrés fu el palais,</w:t>
      </w:r>
    </w:p>
    <w:p w14:paraId="7E666D53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t>Faradïens a grant eslais</w:t>
      </w:r>
      <w:r>
        <w:br/>
        <w:t>entre ens et sa feme avec lui,</w:t>
      </w:r>
    </w:p>
    <w:p w14:paraId="3A7D0C81" w14:textId="77777777" w:rsidR="009A1B5B" w:rsidRDefault="004E42D2">
      <w:pPr>
        <w:pStyle w:val="Corpodeltesto1101"/>
        <w:shd w:val="clear" w:color="auto" w:fill="auto"/>
        <w:spacing w:line="235" w:lineRule="exact"/>
        <w:ind w:left="360" w:hanging="360"/>
        <w:jc w:val="left"/>
      </w:pPr>
      <w:r>
        <w:t>3292 devant le roi vienent andui.</w:t>
      </w:r>
    </w:p>
    <w:p w14:paraId="6A55745F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t>Faradïens fu bien apris</w:t>
      </w:r>
    </w:p>
    <w:p w14:paraId="6B5E5399" w14:textId="77777777" w:rsidR="009A1B5B" w:rsidRDefault="004E42D2">
      <w:pPr>
        <w:pStyle w:val="Corpodeltesto1101"/>
        <w:shd w:val="clear" w:color="auto" w:fill="auto"/>
        <w:tabs>
          <w:tab w:val="left" w:pos="4267"/>
        </w:tabs>
        <w:spacing w:line="235" w:lineRule="exact"/>
        <w:ind w:firstLine="0"/>
        <w:jc w:val="left"/>
      </w:pPr>
      <w:r>
        <w:t>et díst au roi : «Je me rent pris</w:t>
      </w:r>
      <w:r>
        <w:tab/>
        <w:t>[foi. i65vb]</w:t>
      </w:r>
    </w:p>
    <w:p w14:paraId="1CBA14C9" w14:textId="77777777" w:rsidR="009A1B5B" w:rsidRDefault="004E42D2">
      <w:pPr>
        <w:pStyle w:val="Corpodeltesto1101"/>
        <w:shd w:val="clear" w:color="auto" w:fill="auto"/>
        <w:spacing w:line="235" w:lineRule="exact"/>
        <w:ind w:firstLine="360"/>
        <w:jc w:val="left"/>
      </w:pPr>
      <w:r>
        <w:t>a vous de par celui qui sist</w:t>
      </w:r>
      <w:r>
        <w:br/>
        <w:t>3296 en la chaiere, ce me dist.</w:t>
      </w:r>
    </w:p>
    <w:p w14:paraId="29BC34C5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t>Conquis m’a, nel doi pas noier,</w:t>
      </w:r>
    </w:p>
    <w:p w14:paraId="34412390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t>n’il ne me doit pas anuier</w:t>
      </w:r>
    </w:p>
    <w:p w14:paraId="41FE156B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t>quant conquis sui par si preudome. »</w:t>
      </w:r>
    </w:p>
    <w:p w14:paraId="4B8875FF" w14:textId="77777777" w:rsidR="009A1B5B" w:rsidRDefault="004E42D2">
      <w:pPr>
        <w:pStyle w:val="Corpodeltesto1101"/>
        <w:shd w:val="clear" w:color="auto" w:fill="auto"/>
        <w:spacing w:line="235" w:lineRule="exact"/>
        <w:ind w:left="360" w:hanging="360"/>
        <w:jc w:val="left"/>
      </w:pPr>
      <w:r>
        <w:t>3300 Lors li conta toute la some,</w:t>
      </w:r>
    </w:p>
    <w:p w14:paraId="4D23A675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t>sans riens celer et sanz mesprendre,</w:t>
      </w:r>
      <w:r>
        <w:br/>
        <w:t>coment li fist sa feme prendre :</w:t>
      </w:r>
    </w:p>
    <w:p w14:paraId="6BB5A2C7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t>« Vos prisons sui, a vous m’envoie. »</w:t>
      </w:r>
    </w:p>
    <w:p w14:paraId="3232A90D" w14:textId="77777777" w:rsidR="009A1B5B" w:rsidRDefault="004E42D2">
      <w:pPr>
        <w:pStyle w:val="Corpodeltesto1101"/>
        <w:shd w:val="clear" w:color="auto" w:fill="auto"/>
        <w:spacing w:line="235" w:lineRule="exact"/>
        <w:ind w:left="360" w:hanging="360"/>
        <w:jc w:val="left"/>
      </w:pPr>
      <w:r>
        <w:t>3304 Et dist li rois : « Se Diex me voie,</w:t>
      </w:r>
      <w:r>
        <w:br/>
        <w:t>por lui esterez chiers tenus,</w:t>
      </w:r>
      <w:r>
        <w:br/>
        <w:t xml:space="preserve">et vous soiés li bien </w:t>
      </w:r>
      <w:r>
        <w:rPr>
          <w:rStyle w:val="Corpodeltesto11085ptGrassettoCorsivo"/>
        </w:rPr>
        <w:t>venus,</w:t>
      </w:r>
      <w:r>
        <w:rPr>
          <w:rStyle w:val="Corpodeltesto11085ptGrassettoCorsivo"/>
        </w:rPr>
        <w:br/>
      </w:r>
      <w:r>
        <w:t>que c’est Perchevax, nos amis,</w:t>
      </w:r>
    </w:p>
    <w:p w14:paraId="5C8C1BD5" w14:textId="77777777" w:rsidR="009A1B5B" w:rsidRDefault="004E42D2">
      <w:pPr>
        <w:pStyle w:val="Corpodeltesto1101"/>
        <w:shd w:val="clear" w:color="auto" w:fill="auto"/>
        <w:spacing w:line="235" w:lineRule="exact"/>
        <w:ind w:left="360" w:hanging="360"/>
        <w:jc w:val="left"/>
      </w:pPr>
      <w:r>
        <w:t>3308 qui cha a moi vous a tramis. »</w:t>
      </w:r>
    </w:p>
    <w:p w14:paraId="0614987E" w14:textId="77777777" w:rsidR="009A1B5B" w:rsidRDefault="004E42D2">
      <w:pPr>
        <w:pStyle w:val="Corpodeltesto1101"/>
        <w:shd w:val="clear" w:color="auto" w:fill="auto"/>
        <w:spacing w:line="235" w:lineRule="exact"/>
        <w:ind w:firstLine="360"/>
        <w:jc w:val="left"/>
      </w:pPr>
      <w:r>
        <w:t>Au mengier est assis li rois</w:t>
      </w:r>
      <w:r>
        <w:br/>
        <w:t>Artus, li preus et li cortois,</w:t>
      </w:r>
      <w:r>
        <w:br/>
        <w:t>et tuit li baron ensement.</w:t>
      </w:r>
    </w:p>
    <w:p w14:paraId="5F2AD2A4" w14:textId="77777777" w:rsidR="009A1B5B" w:rsidRDefault="004E42D2">
      <w:pPr>
        <w:pStyle w:val="Corpodeltesto1101"/>
        <w:shd w:val="clear" w:color="auto" w:fill="auto"/>
        <w:spacing w:line="235" w:lineRule="exact"/>
        <w:ind w:left="360" w:hanging="360"/>
        <w:jc w:val="left"/>
        <w:sectPr w:rsidR="009A1B5B">
          <w:headerReference w:type="even" r:id="rId532"/>
          <w:headerReference w:type="default" r:id="rId533"/>
          <w:footerReference w:type="even" r:id="rId534"/>
          <w:footerReference w:type="default" r:id="rId535"/>
          <w:headerReference w:type="first" r:id="rId536"/>
          <w:footerReference w:type="first" r:id="rId537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3312 Au mengier sisent Heement, '</w:t>
      </w:r>
    </w:p>
    <w:p w14:paraId="08DFD89D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lastRenderedPageBreak/>
        <w:t>bien sont servi. Quant ont digné,</w:t>
      </w:r>
      <w:r>
        <w:br/>
        <w:t>si se sont des tables levé.</w:t>
      </w:r>
    </w:p>
    <w:p w14:paraId="0E85BC41" w14:textId="77777777" w:rsidR="009A1B5B" w:rsidRDefault="004E42D2">
      <w:pPr>
        <w:pStyle w:val="Corpodeltesto431"/>
        <w:shd w:val="clear" w:color="auto" w:fill="auto"/>
        <w:spacing w:line="235" w:lineRule="exact"/>
        <w:ind w:firstLine="360"/>
        <w:jc w:val="left"/>
      </w:pPr>
      <w:r>
        <w:t>Del vassal parlerent assez</w:t>
      </w:r>
      <w:r>
        <w:br/>
      </w:r>
      <w:r>
        <w:rPr>
          <w:rStyle w:val="Corpodeltesto43CenturySchoolbook75ptNongrassetto1"/>
        </w:rPr>
        <w:t>3316</w:t>
      </w:r>
      <w:r>
        <w:rPr>
          <w:rStyle w:val="Corpodeltesto43CenturySchoolbook95ptNongrassetto0"/>
        </w:rPr>
        <w:t xml:space="preserve"> </w:t>
      </w:r>
      <w:r>
        <w:t>par cui Mordrés estoit lassez,</w:t>
      </w:r>
      <w:r>
        <w:br/>
        <w:t>si dient par adevinaus</w:t>
      </w:r>
      <w:r>
        <w:br/>
        <w:t>que che avoìt fait Perchevax.</w:t>
      </w:r>
    </w:p>
    <w:p w14:paraId="3B93CC73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Ensi parlant le jor passerent,</w:t>
      </w:r>
    </w:p>
    <w:p w14:paraId="30173284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rPr>
          <w:rStyle w:val="Corpodeltesto11075pt0"/>
        </w:rPr>
        <w:t>3320</w:t>
      </w:r>
      <w:r>
        <w:t xml:space="preserve"> le chevalier molt aloserent.</w:t>
      </w:r>
    </w:p>
    <w:p w14:paraId="04F9CA86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Atant a on vespres sonees,</w:t>
      </w:r>
      <w:r>
        <w:br/>
        <w:t>qui hautement furent chantees.</w:t>
      </w:r>
    </w:p>
    <w:p w14:paraId="7DDB1E9D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Li archevesques d’Orîant,</w:t>
      </w:r>
    </w:p>
    <w:p w14:paraId="5A32661E" w14:textId="77777777" w:rsidR="009A1B5B" w:rsidRDefault="004E42D2">
      <w:pPr>
        <w:pStyle w:val="Corpodeltesto431"/>
        <w:shd w:val="clear" w:color="auto" w:fill="auto"/>
        <w:spacing w:line="235" w:lineRule="exact"/>
        <w:ind w:left="360" w:hanging="360"/>
        <w:jc w:val="left"/>
      </w:pPr>
      <w:r>
        <w:rPr>
          <w:rStyle w:val="Corpodeltesto43CenturySchoolbook65ptNongrassetto0"/>
        </w:rPr>
        <w:t xml:space="preserve">3324 </w:t>
      </w:r>
      <w:r>
        <w:t>par le proiere et le comant</w:t>
      </w:r>
      <w:r>
        <w:br/>
        <w:t>l’archevesque de Carlïon,</w:t>
      </w:r>
      <w:r>
        <w:br/>
        <w:t>par debonaire ententïon</w:t>
      </w:r>
      <w:r>
        <w:br/>
        <w:t>bel et hautement les chanta,</w:t>
      </w:r>
    </w:p>
    <w:p w14:paraId="5A847B1E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rPr>
          <w:rStyle w:val="Corpodeltesto43CenturySchoolbook65ptNongrassetto0"/>
        </w:rPr>
        <w:t xml:space="preserve">3328 </w:t>
      </w:r>
      <w:r>
        <w:t>et ensamble od lui en rala</w:t>
      </w:r>
      <w:r>
        <w:rPr>
          <w:vertAlign w:val="superscript"/>
        </w:rPr>
        <w:t>76</w:t>
      </w:r>
      <w:r>
        <w:rPr>
          <w:vertAlign w:val="superscript"/>
        </w:rPr>
        <w:br/>
      </w:r>
      <w:r>
        <w:t>l’archevesques de Duveline,</w:t>
      </w:r>
      <w:r>
        <w:br/>
        <w:t>qui fu venus en cel termine</w:t>
      </w:r>
      <w:r>
        <w:br/>
        <w:t>parler al riche roi Artu</w:t>
      </w:r>
      <w:r>
        <w:br/>
      </w:r>
      <w:r>
        <w:rPr>
          <w:rStyle w:val="Corpodeltesto43CenturySchoolbook65ptNongrassetto0"/>
        </w:rPr>
        <w:t xml:space="preserve">3332 </w:t>
      </w:r>
      <w:r>
        <w:t>de par un roi, qui molt preus fu :</w:t>
      </w:r>
      <w:r>
        <w:br/>
        <w:t>c’ert Guillaumes, qui estoit rois</w:t>
      </w:r>
      <w:r>
        <w:br/>
        <w:t>d’une partie des Irois.</w:t>
      </w:r>
    </w:p>
    <w:p w14:paraId="27740F28" w14:textId="77777777" w:rsidR="009A1B5B" w:rsidRDefault="004E42D2">
      <w:pPr>
        <w:pStyle w:val="Corpodeltesto431"/>
        <w:shd w:val="clear" w:color="auto" w:fill="auto"/>
        <w:tabs>
          <w:tab w:val="left" w:pos="4104"/>
        </w:tabs>
        <w:spacing w:line="235" w:lineRule="exact"/>
        <w:ind w:firstLine="360"/>
        <w:jc w:val="left"/>
      </w:pPr>
      <w:r>
        <w:t>Tout le cuer par devers a destre</w:t>
      </w:r>
      <w:r>
        <w:br/>
      </w:r>
      <w:r>
        <w:rPr>
          <w:rStyle w:val="Corpodeltesto43CenturySchoolbook65ptNongrassetto0"/>
        </w:rPr>
        <w:t xml:space="preserve">3336 </w:t>
      </w:r>
      <w:r>
        <w:t>garda li vesques de Wincestre,</w:t>
      </w:r>
      <w:r>
        <w:tab/>
        <w:t xml:space="preserve">[fos. </w:t>
      </w:r>
      <w:r>
        <w:rPr>
          <w:rStyle w:val="Corpodeltesto43CenturySchoolbook65ptNongrassetto0"/>
        </w:rPr>
        <w:t>I65vc]</w:t>
      </w:r>
    </w:p>
    <w:p w14:paraId="2A764288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qui apris ert de bone escole,</w:t>
      </w:r>
      <w:r>
        <w:br/>
        <w:t>et li evesques de Nicole</w:t>
      </w:r>
      <w:r>
        <w:br/>
        <w:t>devers senestre le gardoit,</w:t>
      </w:r>
    </w:p>
    <w:p w14:paraId="15E31C72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t>3340 qui molt bons clers et biax estoit.</w:t>
      </w:r>
    </w:p>
    <w:p w14:paraId="44C70E5E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Cil doi chantoient molt tres bien,</w:t>
      </w:r>
      <w:r>
        <w:br/>
        <w:t>nes pooit on reprendre rien :</w:t>
      </w:r>
      <w:r>
        <w:br/>
        <w:t>bons chans avoient et haus sons.</w:t>
      </w:r>
    </w:p>
    <w:p w14:paraId="237EF488" w14:textId="77777777" w:rsidR="009A1B5B" w:rsidRDefault="004E42D2">
      <w:pPr>
        <w:pStyle w:val="Corpodeltesto431"/>
        <w:shd w:val="clear" w:color="auto" w:fill="auto"/>
        <w:spacing w:line="235" w:lineRule="exact"/>
        <w:ind w:left="360" w:hanging="360"/>
        <w:jc w:val="left"/>
      </w:pPr>
      <w:r>
        <w:rPr>
          <w:rStyle w:val="Corpodeltesto43CenturySchoolbook95ptNongrassetto0"/>
        </w:rPr>
        <w:t>3344</w:t>
      </w:r>
      <w:r>
        <w:t xml:space="preserve"> Mis fu a. chanter le respons</w:t>
      </w:r>
      <w:r>
        <w:br/>
        <w:t>li archevesques d’Evruïch</w:t>
      </w:r>
      <w:r>
        <w:br/>
        <w:t>avec celui de Beruïch.</w:t>
      </w:r>
    </w:p>
    <w:p w14:paraId="5877CAB7" w14:textId="77777777" w:rsidR="009A1B5B" w:rsidRDefault="004E42D2">
      <w:pPr>
        <w:pStyle w:val="Corpodeltesto431"/>
        <w:shd w:val="clear" w:color="auto" w:fill="auto"/>
        <w:spacing w:line="235" w:lineRule="exact"/>
        <w:ind w:firstLine="360"/>
        <w:jc w:val="left"/>
      </w:pPr>
      <w:r>
        <w:t>Quant les vespres furent finees,</w:t>
      </w:r>
      <w:r>
        <w:br/>
      </w:r>
      <w:r>
        <w:rPr>
          <w:rStyle w:val="Corpodeltesto43CenturySchoolbook95ptNongrassetto"/>
        </w:rPr>
        <w:t xml:space="preserve">3348 </w:t>
      </w:r>
      <w:r>
        <w:t>les gens en sont totes alees.</w:t>
      </w:r>
    </w:p>
    <w:p w14:paraId="06A8A8FF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La nuit revinrent as matines,</w:t>
      </w:r>
    </w:p>
    <w:p w14:paraId="0F68024D" w14:textId="77777777" w:rsidR="009A1B5B" w:rsidRDefault="004E42D2">
      <w:pPr>
        <w:pStyle w:val="Corpodeltesto1201"/>
        <w:shd w:val="clear" w:color="auto" w:fill="auto"/>
        <w:spacing w:line="235" w:lineRule="exact"/>
        <w:ind w:firstLine="0"/>
      </w:pPr>
      <w:r>
        <w:t>.V roís i ot et .vi. roïnes.</w:t>
      </w:r>
    </w:p>
    <w:p w14:paraId="242CF846" w14:textId="77777777" w:rsidR="009A1B5B" w:rsidRDefault="004E42D2">
      <w:pPr>
        <w:pStyle w:val="Corpodeltesto431"/>
        <w:shd w:val="clear" w:color="auto" w:fill="auto"/>
        <w:spacing w:line="235" w:lineRule="exact"/>
        <w:ind w:firstLine="360"/>
        <w:jc w:val="left"/>
      </w:pPr>
      <w:r>
        <w:t>Et quant ce vint a la grant messe,</w:t>
      </w:r>
      <w:r>
        <w:br/>
      </w:r>
      <w:r>
        <w:rPr>
          <w:rStyle w:val="Corpodeltesto43CenturySchoolbook95ptNongrassetto"/>
        </w:rPr>
        <w:t xml:space="preserve">3352 </w:t>
      </w:r>
      <w:r>
        <w:t>n’i ot duchoise ne contesse</w:t>
      </w:r>
      <w:r>
        <w:br/>
        <w:t>ne roïne qui dont n’i fust.</w:t>
      </w:r>
    </w:p>
    <w:p w14:paraId="6C3D6706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Se grant osfrande n’i eiist</w:t>
      </w:r>
      <w:r>
        <w:br/>
        <w:t>ce fust une merveiUe a dire.</w:t>
      </w:r>
    </w:p>
    <w:p w14:paraId="0AA649F8" w14:textId="77777777" w:rsidR="009A1B5B" w:rsidRDefault="004E42D2">
      <w:pPr>
        <w:pStyle w:val="Corpodeltesto1201"/>
        <w:shd w:val="clear" w:color="auto" w:fill="auto"/>
        <w:spacing w:line="235" w:lineRule="exact"/>
        <w:ind w:left="360" w:hanging="360"/>
      </w:pPr>
      <w:r>
        <w:t xml:space="preserve">3356 </w:t>
      </w:r>
      <w:r>
        <w:rPr>
          <w:rStyle w:val="Corpodeltesto120SegoeUI8ptGrassetto"/>
        </w:rPr>
        <w:t xml:space="preserve">Molt </w:t>
      </w:r>
      <w:r>
        <w:t>i ot grant presse et grant tire</w:t>
      </w:r>
      <w:r>
        <w:br/>
        <w:t>a sivir la porcessïon.</w:t>
      </w:r>
    </w:p>
    <w:p w14:paraId="28705B14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L’archevesques de Carìíon</w:t>
      </w:r>
      <w:r>
        <w:br/>
        <w:t>ne se valt revestir le jor,</w:t>
      </w:r>
    </w:p>
    <w:p w14:paraId="7962D9A4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rPr>
          <w:rStyle w:val="Corpodeltesto43CenturySchoolbook95ptNongrassetto"/>
        </w:rPr>
        <w:t xml:space="preserve">3360 </w:t>
      </w:r>
      <w:r>
        <w:t xml:space="preserve">ainz </w:t>
      </w:r>
      <w:r>
        <w:rPr>
          <w:rStyle w:val="Corpodeltesto43CenturySchoolbook7ptNongrassettoCorsivo"/>
        </w:rPr>
        <w:t>fìst</w:t>
      </w:r>
      <w:r>
        <w:t xml:space="preserve"> revestir par honor</w:t>
      </w:r>
      <w:r>
        <w:br/>
        <w:t>i’archevesque de Cyriant</w:t>
      </w:r>
      <w:r>
        <w:br/>
        <w:t>qui le service ot fait avant :</w:t>
      </w:r>
      <w:r>
        <w:br/>
        <w:t>ìes vespres ot la nuit chantees</w:t>
      </w:r>
      <w:r>
        <w:br/>
      </w:r>
      <w:r>
        <w:rPr>
          <w:rStyle w:val="Corpodeltesto43CenturySchoolbook95ptNongrassetto"/>
        </w:rPr>
        <w:t xml:space="preserve">3364 </w:t>
      </w:r>
      <w:r>
        <w:t>et les matines honorees,</w:t>
      </w:r>
    </w:p>
    <w:p w14:paraId="60445E70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et puis le grant messe chanta,</w:t>
      </w:r>
      <w:r>
        <w:br/>
        <w:t>qui assez longuement dura.</w:t>
      </w:r>
    </w:p>
    <w:p w14:paraId="39E7E440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Et quant ele fu par fmee,</w:t>
      </w:r>
    </w:p>
    <w:p w14:paraId="102C44DE" w14:textId="77777777" w:rsidR="009A1B5B" w:rsidRDefault="004E42D2">
      <w:pPr>
        <w:pStyle w:val="Corpodeltesto1201"/>
        <w:shd w:val="clear" w:color="auto" w:fill="auto"/>
        <w:spacing w:line="235" w:lineRule="exact"/>
        <w:ind w:left="360" w:hanging="360"/>
      </w:pPr>
      <w:r>
        <w:t>3368 en la grande sale pavee</w:t>
      </w:r>
    </w:p>
    <w:p w14:paraId="0D5AB56B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 xml:space="preserve">s’en alerent tout por </w:t>
      </w:r>
      <w:r>
        <w:rPr>
          <w:rStyle w:val="Corpodeltesto43CenturySchoolbook7ptNongrassettoCorsivo"/>
        </w:rPr>
        <w:t>men</w:t>
      </w:r>
      <w:r>
        <w:t>gier.</w:t>
      </w:r>
    </w:p>
    <w:p w14:paraId="6BEE8942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Kex l’eut si fait appareillìer</w:t>
      </w:r>
      <w:r>
        <w:br/>
        <w:t>que maintenant l’iaue donerent.</w:t>
      </w:r>
    </w:p>
    <w:p w14:paraId="39149C71" w14:textId="77777777" w:rsidR="009A1B5B" w:rsidRDefault="004E42D2">
      <w:pPr>
        <w:pStyle w:val="Corpodeltesto431"/>
        <w:shd w:val="clear" w:color="auto" w:fill="auto"/>
        <w:spacing w:line="235" w:lineRule="exact"/>
        <w:ind w:left="360" w:hanging="360"/>
        <w:jc w:val="left"/>
      </w:pPr>
      <w:r>
        <w:rPr>
          <w:rStyle w:val="Corpodeltesto43CenturySchoolbook95ptNongrassetto"/>
        </w:rPr>
        <w:lastRenderedPageBreak/>
        <w:t xml:space="preserve">3372 </w:t>
      </w:r>
      <w:r>
        <w:t>Tot erramment li roi laverent,</w:t>
      </w:r>
      <w:r>
        <w:br/>
        <w:t xml:space="preserve">car </w:t>
      </w:r>
      <w:r>
        <w:rPr>
          <w:rStyle w:val="Corpodeltesto43CenturySchoolbook95ptNongrassetto"/>
        </w:rPr>
        <w:t xml:space="preserve">.V. </w:t>
      </w:r>
      <w:r>
        <w:t>estoient coroné.</w:t>
      </w:r>
    </w:p>
    <w:p w14:paraId="66C27171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Grant piece a li mengìers duré,</w:t>
      </w:r>
      <w:r>
        <w:br/>
        <w:t>qui molt fu biax et honorables.</w:t>
      </w:r>
    </w:p>
    <w:p w14:paraId="4C86E673" w14:textId="77777777" w:rsidR="009A1B5B" w:rsidRDefault="004E42D2">
      <w:pPr>
        <w:pStyle w:val="Corpodeltesto431"/>
        <w:shd w:val="clear" w:color="auto" w:fill="auto"/>
        <w:spacing w:line="235" w:lineRule="exact"/>
        <w:ind w:left="360" w:hanging="360"/>
        <w:jc w:val="left"/>
        <w:sectPr w:rsidR="009A1B5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43CenturySchoolbook95ptNongrassetto"/>
        </w:rPr>
        <w:t xml:space="preserve">3376 </w:t>
      </w:r>
      <w:r>
        <w:t>Aprés mengier ostent les tables.</w:t>
      </w:r>
    </w:p>
    <w:p w14:paraId="6E43A0EB" w14:textId="77777777" w:rsidR="009A1B5B" w:rsidRDefault="004E42D2">
      <w:pPr>
        <w:pStyle w:val="Corpodeltesto431"/>
        <w:shd w:val="clear" w:color="auto" w:fill="auto"/>
        <w:spacing w:line="235" w:lineRule="exact"/>
        <w:ind w:firstLine="360"/>
        <w:jc w:val="left"/>
      </w:pPr>
      <w:r>
        <w:lastRenderedPageBreak/>
        <w:t>Ensi comme li rois lavoit,</w:t>
      </w:r>
      <w:r>
        <w:br/>
        <w:t>uns escuiers a grarxt esploìt</w:t>
      </w:r>
      <w:r>
        <w:br/>
        <w:t>entre laiens, si salua</w:t>
      </w:r>
      <w:r>
        <w:br/>
      </w:r>
      <w:r>
        <w:rPr>
          <w:rStyle w:val="Corpodeltesto435ptNongrassetto0"/>
        </w:rPr>
        <w:t>3380</w:t>
      </w:r>
      <w:r>
        <w:t xml:space="preserve"> le roi, que on tost li mostra,</w:t>
      </w:r>
      <w:r>
        <w:br/>
        <w:t>molt sajement a jenoillons.</w:t>
      </w:r>
    </w:p>
    <w:p w14:paraId="33813ABA" w14:textId="77777777" w:rsidR="009A1B5B" w:rsidRDefault="004E42D2">
      <w:pPr>
        <w:pStyle w:val="Corpodeltesto480"/>
        <w:shd w:val="clear" w:color="auto" w:fill="auto"/>
        <w:spacing w:line="130" w:lineRule="exact"/>
        <w:ind w:firstLine="0"/>
      </w:pPr>
      <w:r>
        <w:rPr>
          <w:rStyle w:val="Corpodeltesto481"/>
        </w:rPr>
        <w:t>[fol. 166a]</w:t>
      </w:r>
    </w:p>
    <w:p w14:paraId="7FB6C603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Aprés comence ses raisons :</w:t>
      </w:r>
    </w:p>
    <w:p w14:paraId="21D75621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« Sire, ce dist li escuiers,</w:t>
      </w:r>
    </w:p>
    <w:p w14:paraId="5D0FFF56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rPr>
          <w:rStyle w:val="Corpodeltesto435ptNongrassetto0"/>
        </w:rPr>
        <w:t>3384</w:t>
      </w:r>
      <w:r>
        <w:t xml:space="preserve"> a vous m’envoie uns chevaliers</w:t>
      </w:r>
      <w:r>
        <w:br/>
        <w:t>qui aventure vient ci querre</w:t>
      </w:r>
      <w:r>
        <w:br/>
        <w:t>en ceste vostre cointe terre.</w:t>
      </w:r>
      <w:r>
        <w:br/>
        <w:t>D’outre mer est venus de loing,</w:t>
      </w:r>
      <w:r>
        <w:br/>
      </w:r>
      <w:r>
        <w:rPr>
          <w:rStyle w:val="Corpodeltesto435ptNongrassetto0"/>
        </w:rPr>
        <w:t>3388</w:t>
      </w:r>
      <w:r>
        <w:t xml:space="preserve"> et ce n’est por autre besoíg</w:t>
      </w:r>
      <w:r>
        <w:br/>
        <w:t>fors por faire chevalerie</w:t>
      </w:r>
      <w:r>
        <w:br/>
        <w:t>a ciax de la vostre maisnie ;</w:t>
      </w:r>
      <w:r>
        <w:br/>
        <w:t>si vous prie sanz atargier</w:t>
      </w:r>
      <w:r>
        <w:br/>
      </w:r>
      <w:r>
        <w:rPr>
          <w:rStyle w:val="Corpodeltesto43CenturySchoolbook95ptNongrassetto0"/>
        </w:rPr>
        <w:t xml:space="preserve">3392 </w:t>
      </w:r>
      <w:r>
        <w:t>lui trametez un chevalier</w:t>
      </w:r>
      <w:r>
        <w:br/>
        <w:t>a cui il ensaier s’en puist :</w:t>
      </w:r>
      <w:r>
        <w:br/>
        <w:t>autre chose ore ne li nuist.</w:t>
      </w:r>
    </w:p>
    <w:p w14:paraId="49C36DCB" w14:textId="77777777" w:rsidR="009A1B5B" w:rsidRDefault="004E42D2">
      <w:pPr>
        <w:pStyle w:val="Corpodeltesto431"/>
        <w:shd w:val="clear" w:color="auto" w:fill="auto"/>
        <w:spacing w:line="235" w:lineRule="exact"/>
        <w:ind w:firstLine="360"/>
        <w:jc w:val="left"/>
      </w:pPr>
      <w:r>
        <w:t xml:space="preserve">Soz ce chastel, </w:t>
      </w:r>
      <w:r>
        <w:rPr>
          <w:rStyle w:val="Corpodeltesto43CenturySchoolbook7ptNongrassettoCorsivo"/>
        </w:rPr>
        <w:t>en</w:t>
      </w:r>
      <w:r>
        <w:t xml:space="preserve"> mi ces prez,</w:t>
      </w:r>
      <w:r>
        <w:br/>
      </w:r>
      <w:r>
        <w:rPr>
          <w:rStyle w:val="Corpodeltesto43CenturySchoolbook95ptNongrassetto0"/>
        </w:rPr>
        <w:t xml:space="preserve">3396 </w:t>
      </w:r>
      <w:r>
        <w:t>sor son cheval l’atent armez.</w:t>
      </w:r>
    </w:p>
    <w:p w14:paraId="6957DFA2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Ses armes sont toutes dorees,</w:t>
      </w:r>
      <w:r>
        <w:br/>
        <w:t>qu’en cest païs a aportees,</w:t>
      </w:r>
      <w:r>
        <w:br/>
        <w:t>et ses chevax est uns fauviax,</w:t>
      </w:r>
    </w:p>
    <w:p w14:paraId="6B2B305A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rPr>
          <w:rStyle w:val="Corpodeltesto43CenturySchoolbook95ptNongrassetto0"/>
        </w:rPr>
        <w:t xml:space="preserve">3400 </w:t>
      </w:r>
      <w:r>
        <w:t>qui assez est mieldres que bìax. »</w:t>
      </w:r>
      <w:r>
        <w:br/>
        <w:t>Li rois sozríst de Ia novele ;</w:t>
      </w:r>
      <w:r>
        <w:br/>
        <w:t>Gisflet le fil Do en apele,</w:t>
      </w:r>
      <w:r>
        <w:br/>
        <w:t>comanda lui que tost s’armast,</w:t>
      </w:r>
      <w:r>
        <w:br/>
      </w:r>
      <w:r>
        <w:rPr>
          <w:rStyle w:val="Corpodeltesto43CenturySchoolbook95ptNongrassetto0"/>
        </w:rPr>
        <w:t xml:space="preserve">3404 </w:t>
      </w:r>
      <w:r>
        <w:t>au chevalier joster alast</w:t>
      </w:r>
      <w:r>
        <w:rPr>
          <w:vertAlign w:val="subscript"/>
        </w:rPr>
        <w:t>v</w:t>
      </w:r>
    </w:p>
    <w:p w14:paraId="72EAD91D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Et Gisflés, qui molt en fu hez,</w:t>
      </w:r>
      <w:r>
        <w:br/>
        <w:t>s’est vestus et appareilliez.</w:t>
      </w:r>
    </w:p>
    <w:p w14:paraId="36982772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II n’i a gaires atendu,</w:t>
      </w:r>
    </w:p>
    <w:p w14:paraId="062E0846" w14:textId="77777777" w:rsidR="009A1B5B" w:rsidRDefault="004E42D2">
      <w:pPr>
        <w:pStyle w:val="Corpodeltesto1101"/>
        <w:shd w:val="clear" w:color="auto" w:fill="auto"/>
        <w:spacing w:line="235" w:lineRule="exact"/>
        <w:ind w:left="360" w:hanging="360"/>
        <w:jc w:val="left"/>
        <w:sectPr w:rsidR="009A1B5B">
          <w:headerReference w:type="even" r:id="rId538"/>
          <w:headerReference w:type="default" r:id="rId539"/>
          <w:footerReference w:type="even" r:id="rId540"/>
          <w:footerReference w:type="default" r:id="rId541"/>
          <w:headerReference w:type="first" r:id="rId542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3408 monte el cheval quant armez fu,</w:t>
      </w:r>
      <w:r>
        <w:br/>
        <w:t>vint ens el pré qui pres estoit</w:t>
      </w:r>
    </w:p>
    <w:p w14:paraId="2F002053" w14:textId="77777777" w:rsidR="009A1B5B" w:rsidRDefault="004E42D2">
      <w:pPr>
        <w:pStyle w:val="Corpodeltesto1101"/>
        <w:shd w:val="clear" w:color="auto" w:fill="auto"/>
        <w:spacing w:line="245" w:lineRule="exact"/>
        <w:ind w:firstLine="0"/>
        <w:jc w:val="left"/>
      </w:pPr>
      <w:r>
        <w:lastRenderedPageBreak/>
        <w:t>ou li chevaliers l’atendoit.</w:t>
      </w:r>
    </w:p>
    <w:p w14:paraId="32E4E127" w14:textId="77777777" w:rsidR="009A1B5B" w:rsidRDefault="004E42D2">
      <w:pPr>
        <w:pStyle w:val="Corpodeltesto431"/>
        <w:shd w:val="clear" w:color="auto" w:fill="auto"/>
        <w:spacing w:line="245" w:lineRule="exact"/>
        <w:ind w:firstLine="0"/>
        <w:jc w:val="left"/>
      </w:pPr>
      <w:r>
        <w:t>Et quant entreveii se sont,</w:t>
      </w:r>
    </w:p>
    <w:p w14:paraId="119E5635" w14:textId="77777777" w:rsidR="009A1B5B" w:rsidRDefault="004E42D2">
      <w:pPr>
        <w:pStyle w:val="Corpodeltesto1101"/>
        <w:shd w:val="clear" w:color="auto" w:fill="auto"/>
        <w:spacing w:line="245" w:lineRule="exact"/>
        <w:ind w:left="360" w:hanging="360"/>
        <w:jc w:val="left"/>
      </w:pPr>
      <w:r>
        <w:rPr>
          <w:rStyle w:val="Corpodeltesto11075pt0"/>
        </w:rPr>
        <w:t>3412</w:t>
      </w:r>
      <w:r>
        <w:t xml:space="preserve"> autres manaces ne se font,</w:t>
      </w:r>
      <w:r>
        <w:br/>
        <w:t>mais les escus pains a vernis</w:t>
      </w:r>
      <w:r>
        <w:br/>
        <w:t>traìent avant devant lor pis,</w:t>
      </w:r>
      <w:r>
        <w:br/>
        <w:t>si baissierent les grosses lances,</w:t>
      </w:r>
    </w:p>
    <w:p w14:paraId="025DFC36" w14:textId="77777777" w:rsidR="009A1B5B" w:rsidRDefault="004E42D2">
      <w:pPr>
        <w:pStyle w:val="Corpodeltesto1101"/>
        <w:shd w:val="clear" w:color="auto" w:fill="auto"/>
        <w:spacing w:line="245" w:lineRule="exact"/>
        <w:ind w:left="360" w:hanging="360"/>
        <w:jc w:val="left"/>
      </w:pPr>
      <w:r>
        <w:t xml:space="preserve">3416 </w:t>
      </w:r>
      <w:r>
        <w:rPr>
          <w:rStyle w:val="Corpodeltesto110SegoeUI8ptGrassetto"/>
        </w:rPr>
        <w:t xml:space="preserve">qui </w:t>
      </w:r>
      <w:r>
        <w:t>planees erent et blanches.</w:t>
      </w:r>
    </w:p>
    <w:p w14:paraId="6AA145A2" w14:textId="77777777" w:rsidR="009A1B5B" w:rsidRDefault="004E42D2">
      <w:pPr>
        <w:pStyle w:val="Corpodeltesto480"/>
        <w:shd w:val="clear" w:color="auto" w:fill="auto"/>
        <w:spacing w:line="130" w:lineRule="exact"/>
        <w:ind w:firstLine="0"/>
      </w:pPr>
      <w:r>
        <w:rPr>
          <w:rStyle w:val="Corpodeltesto481"/>
        </w:rPr>
        <w:t>[fol. 166b]</w:t>
      </w:r>
    </w:p>
    <w:p w14:paraId="47F94387" w14:textId="77777777" w:rsidR="009A1B5B" w:rsidRDefault="004E42D2">
      <w:pPr>
        <w:pStyle w:val="Corpodeltesto431"/>
        <w:shd w:val="clear" w:color="auto" w:fill="auto"/>
        <w:spacing w:line="245" w:lineRule="exact"/>
        <w:ind w:firstLine="360"/>
        <w:jc w:val="left"/>
      </w:pPr>
      <w:r>
        <w:t>Des esperons les chevax brochent,</w:t>
      </w:r>
      <w:r>
        <w:br/>
        <w:t>qui par bien aler tant s’esforcent.</w:t>
      </w:r>
      <w:r>
        <w:br/>
        <w:t>Gisfiés fiert si le chevalier</w:t>
      </w:r>
      <w:r>
        <w:br/>
      </w:r>
      <w:r>
        <w:rPr>
          <w:rStyle w:val="Corpodeltesto43CenturySchoolbook95ptNongrassetto0"/>
        </w:rPr>
        <w:t xml:space="preserve">3420 </w:t>
      </w:r>
      <w:r>
        <w:t>que son escu li fait perchier,</w:t>
      </w:r>
      <w:r>
        <w:br/>
        <w:t>mais le hauberc si fort senti</w:t>
      </w:r>
      <w:r>
        <w:br/>
        <w:t>que onques maille n’en rompi.</w:t>
      </w:r>
    </w:p>
    <w:p w14:paraId="40A05D32" w14:textId="77777777" w:rsidR="009A1B5B" w:rsidRDefault="004E42D2">
      <w:pPr>
        <w:pStyle w:val="Corpodeltesto431"/>
        <w:shd w:val="clear" w:color="auto" w:fill="auto"/>
        <w:spacing w:line="245" w:lineRule="exact"/>
        <w:ind w:firstLine="0"/>
        <w:jc w:val="left"/>
      </w:pPr>
      <w:r>
        <w:t>De le fort lance au paraler</w:t>
      </w:r>
      <w:r>
        <w:br/>
      </w:r>
      <w:r>
        <w:rPr>
          <w:rStyle w:val="Corpodeltesto43Georgia7ptNongrassetto"/>
        </w:rPr>
        <w:t xml:space="preserve">3424 </w:t>
      </w:r>
      <w:r>
        <w:t xml:space="preserve">fist plus de </w:t>
      </w:r>
      <w:r>
        <w:rPr>
          <w:rStyle w:val="Corpodeltesto43Georgia7ptNongrassetto"/>
        </w:rPr>
        <w:t xml:space="preserve">.c. </w:t>
      </w:r>
      <w:r>
        <w:t>tronchons voler.</w:t>
      </w:r>
    </w:p>
    <w:p w14:paraId="6324281F" w14:textId="77777777" w:rsidR="009A1B5B" w:rsidRDefault="004E42D2">
      <w:pPr>
        <w:pStyle w:val="Corpodeltesto431"/>
        <w:shd w:val="clear" w:color="auto" w:fill="auto"/>
        <w:spacing w:line="245" w:lineRule="exact"/>
        <w:ind w:firstLine="0"/>
        <w:jc w:val="left"/>
      </w:pPr>
      <w:r>
        <w:t>Li chevaliers seurement</w:t>
      </w:r>
      <w:r>
        <w:br/>
        <w:t>feri lui si tresdurement,</w:t>
      </w:r>
      <w:r>
        <w:br/>
        <w:t>con cil qui bien le sot requerre,</w:t>
      </w:r>
    </w:p>
    <w:p w14:paraId="7D2408BF" w14:textId="77777777" w:rsidR="009A1B5B" w:rsidRDefault="004E42D2">
      <w:pPr>
        <w:pStyle w:val="Corpodeltesto431"/>
        <w:shd w:val="clear" w:color="auto" w:fill="auto"/>
        <w:spacing w:line="245" w:lineRule="exact"/>
        <w:ind w:left="360" w:hanging="360"/>
        <w:jc w:val="left"/>
      </w:pPr>
      <w:r>
        <w:rPr>
          <w:rStyle w:val="Corpodeltesto43CenturySchoolbook95ptNongrassetto0"/>
        </w:rPr>
        <w:t xml:space="preserve">3428 </w:t>
      </w:r>
      <w:r>
        <w:t xml:space="preserve">que son escu au brac </w:t>
      </w:r>
      <w:r>
        <w:rPr>
          <w:rStyle w:val="Corpodeltesto43CenturySchoolbook95ptNongrassetto0"/>
        </w:rPr>
        <w:t xml:space="preserve">li </w:t>
      </w:r>
      <w:r>
        <w:t>serre</w:t>
      </w:r>
      <w:r>
        <w:br/>
        <w:t>et le bras al cors ensement.</w:t>
      </w:r>
    </w:p>
    <w:p w14:paraId="6A707F45" w14:textId="77777777" w:rsidR="009A1B5B" w:rsidRDefault="004E42D2">
      <w:pPr>
        <w:pStyle w:val="Corpodeltesto431"/>
        <w:shd w:val="clear" w:color="auto" w:fill="auto"/>
        <w:spacing w:line="245" w:lineRule="exact"/>
        <w:ind w:firstLine="0"/>
        <w:jc w:val="left"/>
      </w:pPr>
      <w:r>
        <w:t>Tout voiant le roi et sa gent</w:t>
      </w:r>
      <w:r>
        <w:br/>
        <w:t>l’a a la terre porté jus,</w:t>
      </w:r>
    </w:p>
    <w:p w14:paraId="78CF6BE1" w14:textId="77777777" w:rsidR="009A1B5B" w:rsidRDefault="004E42D2">
      <w:pPr>
        <w:pStyle w:val="Corpodeltesto1101"/>
        <w:shd w:val="clear" w:color="auto" w:fill="auto"/>
        <w:spacing w:line="245" w:lineRule="exact"/>
        <w:ind w:left="360" w:hanging="360"/>
        <w:jc w:val="left"/>
      </w:pPr>
      <w:r>
        <w:t>3432 trestot voiant contes et dus,</w:t>
      </w:r>
      <w:r>
        <w:br/>
        <w:t>voiant rois et voiant roïnes</w:t>
      </w:r>
      <w:r>
        <w:br/>
        <w:t>et voiant darnes et meschines,</w:t>
      </w:r>
      <w:r>
        <w:br/>
        <w:t>qui n’en orent onques leeche.</w:t>
      </w:r>
    </w:p>
    <w:p w14:paraId="486A9392" w14:textId="77777777" w:rsidR="009A1B5B" w:rsidRDefault="004E42D2">
      <w:pPr>
        <w:pStyle w:val="Corpodeltesto431"/>
        <w:shd w:val="clear" w:color="auto" w:fill="auto"/>
        <w:spacing w:line="245" w:lineRule="exact"/>
        <w:ind w:left="360" w:hanging="360"/>
        <w:jc w:val="left"/>
      </w:pPr>
      <w:r>
        <w:rPr>
          <w:rStyle w:val="Corpodeltesto43CenturySchoolbook95ptNongrassetto0"/>
        </w:rPr>
        <w:t xml:space="preserve">3436 </w:t>
      </w:r>
      <w:r>
        <w:t>Et li chevaliers tost s’adreche</w:t>
      </w:r>
      <w:r>
        <w:br/>
        <w:t>au cheval et si l’aresta</w:t>
      </w:r>
      <w:r>
        <w:br/>
        <w:t>et un sien vallet le bailla,</w:t>
      </w:r>
      <w:r>
        <w:br/>
        <w:t xml:space="preserve">dont </w:t>
      </w:r>
      <w:r>
        <w:rPr>
          <w:rStyle w:val="Corpodeltesto43CenturySchoolbook95ptNongrassetto"/>
        </w:rPr>
        <w:t xml:space="preserve">.V </w:t>
      </w:r>
      <w:r>
        <w:t>molt biax et bien montez</w:t>
      </w:r>
      <w:r>
        <w:rPr>
          <w:vertAlign w:val="superscript"/>
        </w:rPr>
        <w:t>77</w:t>
      </w:r>
    </w:p>
    <w:p w14:paraId="3BAC1331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rPr>
          <w:rStyle w:val="Corpodeltesto11075pt0"/>
        </w:rPr>
        <w:t>3440</w:t>
      </w:r>
      <w:r>
        <w:t xml:space="preserve"> </w:t>
      </w:r>
      <w:r>
        <w:rPr>
          <w:rStyle w:val="Corpodeltesto110SegoeUI8ptGrassetto"/>
        </w:rPr>
        <w:t>ot</w:t>
      </w:r>
      <w:r>
        <w:rPr>
          <w:rStyle w:val="Corpodeltesto110SegoeUI8ptGrassetto"/>
          <w:vertAlign w:val="superscript"/>
        </w:rPr>
        <w:t>78</w:t>
      </w:r>
      <w:r>
        <w:rPr>
          <w:rStyle w:val="Corpodeltesto110SegoeUI8ptGrassetto"/>
        </w:rPr>
        <w:t xml:space="preserve"> </w:t>
      </w:r>
      <w:r>
        <w:t xml:space="preserve">od lui </w:t>
      </w:r>
      <w:r>
        <w:rPr>
          <w:rStyle w:val="Corpodeltesto110SegoeUI8ptGrassetto"/>
        </w:rPr>
        <w:t xml:space="preserve">iluec </w:t>
      </w:r>
      <w:r>
        <w:t>amenez.</w:t>
      </w:r>
    </w:p>
    <w:p w14:paraId="53691FC2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Par l’un d’ax a, ce m’est avis,</w:t>
      </w:r>
      <w:r>
        <w:br/>
        <w:t>as dames le cheval tramis.</w:t>
      </w:r>
    </w:p>
    <w:p w14:paraId="02F430F8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Et Gisfiés s’en revait a pié</w:t>
      </w:r>
      <w:r>
        <w:br/>
      </w:r>
      <w:r>
        <w:rPr>
          <w:rStyle w:val="Corpodeltesto43Georgia7ptNongrassetto"/>
        </w:rPr>
        <w:t xml:space="preserve">3444 </w:t>
      </w:r>
      <w:r>
        <w:t>qui molt en a le cuer irié,</w:t>
      </w:r>
    </w:p>
    <w:p w14:paraId="6D074540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t>mais si vallet, qui se hasterent,</w:t>
      </w:r>
      <w:r>
        <w:br/>
        <w:t>son palefroi tost amenerent;</w:t>
      </w:r>
      <w:r>
        <w:br/>
        <w:t>el pré encontre lui l’amainent</w:t>
      </w:r>
      <w:r>
        <w:br/>
      </w:r>
      <w:r>
        <w:rPr>
          <w:rStyle w:val="Corpodeltesto11075pt0"/>
        </w:rPr>
        <w:t>3448</w:t>
      </w:r>
      <w:r>
        <w:t xml:space="preserve"> et du remonter molt se painent.</w:t>
      </w:r>
    </w:p>
    <w:p w14:paraId="4AF89A11" w14:textId="77777777" w:rsidR="009A1B5B" w:rsidRDefault="004E42D2">
      <w:pPr>
        <w:pStyle w:val="Corpodeltesto431"/>
        <w:shd w:val="clear" w:color="auto" w:fill="auto"/>
        <w:spacing w:line="235" w:lineRule="exact"/>
        <w:ind w:firstLine="360"/>
        <w:jc w:val="left"/>
      </w:pPr>
      <w:r>
        <w:t>Si l’en mainent en la cité,</w:t>
      </w:r>
      <w:r>
        <w:br/>
        <w:t>molt honteus et desconforté.</w:t>
      </w:r>
      <w:r>
        <w:br/>
        <w:t>Ançois qu’íl se fust desarmez</w:t>
      </w:r>
      <w:r>
        <w:br/>
      </w:r>
      <w:r>
        <w:rPr>
          <w:rStyle w:val="Corpodeltesto43CenturySchoolbook75ptNongrassetto1"/>
        </w:rPr>
        <w:t>3452</w:t>
      </w:r>
      <w:r>
        <w:rPr>
          <w:rStyle w:val="Corpodeltesto43CenturySchoolbook95ptNongrassetto0"/>
        </w:rPr>
        <w:t xml:space="preserve"> </w:t>
      </w:r>
      <w:r>
        <w:t>est Lancelos du Lac montez,</w:t>
      </w:r>
      <w:r>
        <w:br/>
        <w:t>trestoz armez sor son cheval,</w:t>
      </w:r>
      <w:r>
        <w:br/>
        <w:t>por lui vengier de cel vassal,</w:t>
      </w:r>
      <w:r>
        <w:br/>
        <w:t>car del roi le congié en ot.</w:t>
      </w:r>
    </w:p>
    <w:p w14:paraId="3E3B6BA5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rPr>
          <w:rStyle w:val="Corpodeltesto11075pt0"/>
        </w:rPr>
        <w:t>3456</w:t>
      </w:r>
      <w:r>
        <w:t xml:space="preserve"> E1 pré en vait plus tost qu’il pot,</w:t>
      </w:r>
      <w:r>
        <w:br/>
        <w:t>ou le chevalier a trové,</w:t>
      </w:r>
      <w:r>
        <w:br/>
        <w:t>qui par samblant l’a poi douté,</w:t>
      </w:r>
      <w:r>
        <w:br/>
        <w:t>car si tost con le voit venir</w:t>
      </w:r>
      <w:r>
        <w:br/>
        <w:t>3460 vers lui s’adreche par aïr.</w:t>
      </w:r>
    </w:p>
    <w:p w14:paraId="089D813F" w14:textId="77777777" w:rsidR="009A1B5B" w:rsidRDefault="004E42D2">
      <w:pPr>
        <w:pStyle w:val="Corpodeltesto690"/>
        <w:shd w:val="clear" w:color="auto" w:fill="auto"/>
        <w:spacing w:line="140" w:lineRule="exact"/>
        <w:ind w:firstLine="0"/>
        <w:jc w:val="left"/>
      </w:pPr>
      <w:r>
        <w:rPr>
          <w:rStyle w:val="Corpodeltesto692"/>
        </w:rPr>
        <w:t>[fol. 166c]</w:t>
      </w:r>
    </w:p>
    <w:p w14:paraId="1D73FB5F" w14:textId="77777777" w:rsidR="009A1B5B" w:rsidRDefault="004E42D2">
      <w:pPr>
        <w:pStyle w:val="Corpodeltesto431"/>
        <w:shd w:val="clear" w:color="auto" w:fill="auto"/>
        <w:spacing w:line="235" w:lineRule="exact"/>
        <w:ind w:firstLine="360"/>
        <w:jc w:val="left"/>
        <w:sectPr w:rsidR="009A1B5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Et Lancelos vers lui s’adreche,</w:t>
      </w:r>
      <w:r>
        <w:br/>
        <w:t>qui plains estoit de grant proece.</w:t>
      </w:r>
      <w:r>
        <w:br/>
        <w:t>Tost et radement s’entrevinrent,</w:t>
      </w:r>
      <w:r>
        <w:br/>
      </w:r>
      <w:r>
        <w:rPr>
          <w:rStyle w:val="Corpodeltesto43CenturySchoolbook95ptNongrassetto0"/>
        </w:rPr>
        <w:t xml:space="preserve">3464 </w:t>
      </w:r>
      <w:r>
        <w:t>des grosses lances que il tinrent</w:t>
      </w:r>
      <w:r>
        <w:br/>
        <w:t xml:space="preserve">parmi les </w:t>
      </w:r>
      <w:r>
        <w:rPr>
          <w:rStyle w:val="Corpodeltesto43CenturySchoolbook7ptNongrassettoCorsivo"/>
        </w:rPr>
        <w:t>escus</w:t>
      </w:r>
      <w:r>
        <w:t xml:space="preserve"> s’entrefierent,</w:t>
      </w:r>
      <w:r>
        <w:br/>
        <w:t>que molt legierement perchierent,</w:t>
      </w:r>
      <w:r>
        <w:br/>
      </w:r>
      <w:r>
        <w:lastRenderedPageBreak/>
        <w:t>mais les haubers si bons^ troverent</w:t>
      </w:r>
      <w:r>
        <w:br/>
      </w:r>
      <w:r>
        <w:rPr>
          <w:rStyle w:val="Corpodeltesto43CenturySchoolbook95ptNongrassetto0"/>
        </w:rPr>
        <w:t xml:space="preserve">3468 </w:t>
      </w:r>
      <w:r>
        <w:t>que onques maille n’en fauserent.</w:t>
      </w:r>
      <w:r>
        <w:br/>
        <w:t>Les grosses lances pechoierent</w:t>
      </w:r>
      <w:r>
        <w:br/>
        <w:t>et si durement esclichierent</w:t>
      </w:r>
    </w:p>
    <w:p w14:paraId="057F28CF" w14:textId="77777777" w:rsidR="009A1B5B" w:rsidRDefault="004E42D2">
      <w:pPr>
        <w:pStyle w:val="Corpodeltesto431"/>
        <w:shd w:val="clear" w:color="auto" w:fill="auto"/>
        <w:spacing w:line="235" w:lineRule="exact"/>
        <w:ind w:firstLine="360"/>
        <w:jc w:val="left"/>
      </w:pPr>
      <w:r>
        <w:lastRenderedPageBreak/>
        <w:t>qu’ausi comme une escorce esmient.</w:t>
      </w:r>
      <w:r>
        <w:br/>
      </w:r>
      <w:r>
        <w:rPr>
          <w:rStyle w:val="Corpodeltesto43CenturySchoolbook7ptNongrassetto0"/>
        </w:rPr>
        <w:t>3472</w:t>
      </w:r>
      <w:r>
        <w:rPr>
          <w:rStyle w:val="Corpodeltesto43CenturySchoolbook95ptNongrassetto0"/>
        </w:rPr>
        <w:t xml:space="preserve"> </w:t>
      </w:r>
      <w:r>
        <w:t>Au paraler ne se detrient,</w:t>
      </w:r>
      <w:r>
        <w:br/>
        <w:t>si s’entrehurtent par esfors</w:t>
      </w:r>
      <w:r>
        <w:br/>
        <w:t>et des visages et des cors</w:t>
      </w:r>
      <w:r>
        <w:br/>
        <w:t>que li ceil lor estinceìerent</w:t>
      </w:r>
      <w:r>
        <w:br/>
      </w:r>
      <w:r>
        <w:rPr>
          <w:rStyle w:val="Corpodeltesto43CenturySchoolbook95ptNongrassetto0"/>
        </w:rPr>
        <w:t xml:space="preserve">3476 </w:t>
      </w:r>
      <w:r>
        <w:t>et dens et nez lor escreverent.</w:t>
      </w:r>
      <w:r>
        <w:br/>
        <w:t>Onques mesire Lancelot</w:t>
      </w:r>
      <w:r>
        <w:br/>
        <w:t>tel ceingle ne tel poitral n’ot</w:t>
      </w:r>
      <w:r>
        <w:br/>
        <w:t>ne si fort archon par derriere,</w:t>
      </w:r>
    </w:p>
    <w:p w14:paraId="7A4D30A3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t xml:space="preserve">3480 tel sele ne </w:t>
      </w:r>
      <w:r>
        <w:rPr>
          <w:rStyle w:val="Corpodeltesto110SegoeUI8ptGrassetto"/>
        </w:rPr>
        <w:t xml:space="preserve">tele </w:t>
      </w:r>
      <w:r>
        <w:t>estriviere</w:t>
      </w:r>
    </w:p>
    <w:p w14:paraId="7E4FDA31" w14:textId="77777777" w:rsidR="009A1B5B" w:rsidRDefault="004E42D2">
      <w:pPr>
        <w:pStyle w:val="Corpodeltesto431"/>
        <w:shd w:val="clear" w:color="auto" w:fill="auto"/>
        <w:spacing w:line="235" w:lineRule="exact"/>
        <w:ind w:firstLine="360"/>
        <w:jc w:val="left"/>
      </w:pPr>
      <w:r>
        <w:t>qui ne froissast toz et rompist.</w:t>
      </w:r>
    </w:p>
    <w:p w14:paraId="5872891A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Du bon cheval sor coì il sist</w:t>
      </w:r>
      <w:r>
        <w:br/>
        <w:t>est Lancelos a terre jus,</w:t>
      </w:r>
    </w:p>
    <w:p w14:paraId="3D029BAA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rPr>
          <w:rStyle w:val="Corpodeltesto43AngsanaUPC15ptNongrassettoCorsivo"/>
        </w:rPr>
        <w:t>3484 issi</w:t>
      </w:r>
      <w:r>
        <w:rPr>
          <w:rStyle w:val="Corpodeltesto43Georgia9ptNongrassetto"/>
        </w:rPr>
        <w:t xml:space="preserve"> </w:t>
      </w:r>
      <w:r>
        <w:t>tresdurement cheûs</w:t>
      </w:r>
    </w:p>
    <w:p w14:paraId="281A8DD8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que por un poi qu’il ne creva,</w:t>
      </w:r>
      <w:r>
        <w:br/>
        <w:t>en grant piece ne se leva.</w:t>
      </w:r>
    </w:p>
    <w:p w14:paraId="1DC05D14" w14:textId="77777777" w:rsidR="009A1B5B" w:rsidRDefault="004E42D2">
      <w:pPr>
        <w:pStyle w:val="Corpodeltesto431"/>
        <w:shd w:val="clear" w:color="auto" w:fill="auto"/>
        <w:spacing w:line="235" w:lineRule="exact"/>
        <w:ind w:firstLine="360"/>
        <w:jc w:val="left"/>
      </w:pPr>
      <w:r>
        <w:t>Quant li Breton ont che veii,</w:t>
      </w:r>
      <w:r>
        <w:br/>
      </w:r>
      <w:r>
        <w:rPr>
          <w:rStyle w:val="Corpodeltesto43CenturySchoolbook95ptNongrassetto0"/>
        </w:rPr>
        <w:t xml:space="preserve">3488 </w:t>
      </w:r>
      <w:r>
        <w:t>molt en sont dolant et confu,</w:t>
      </w:r>
    </w:p>
    <w:p w14:paraId="77BF9849" w14:textId="77777777" w:rsidR="009A1B5B" w:rsidRDefault="004E42D2">
      <w:pPr>
        <w:pStyle w:val="Corpodeltesto431"/>
        <w:shd w:val="clear" w:color="auto" w:fill="auto"/>
        <w:spacing w:line="235" w:lineRule="exact"/>
        <w:ind w:firstLine="360"/>
        <w:jc w:val="left"/>
      </w:pPr>
      <w:r>
        <w:t>en lor cuers molt se correchierent</w:t>
      </w:r>
      <w:r>
        <w:br/>
        <w:t>et molt par s’en esmerveillerent</w:t>
      </w:r>
      <w:r>
        <w:br/>
        <w:t>et dient : « Dols Dìex, qui puet estre</w:t>
      </w:r>
      <w:r>
        <w:br/>
      </w:r>
      <w:r>
        <w:rPr>
          <w:rStyle w:val="Corpodeltesto43CenturySchoolbook95ptNongrassetto0"/>
        </w:rPr>
        <w:t xml:space="preserve">3492 </w:t>
      </w:r>
      <w:r>
        <w:t>cil chevaliers qui si est mestre,</w:t>
      </w:r>
      <w:r>
        <w:br/>
        <w:t>qui Lancelot a abatu ? »</w:t>
      </w:r>
    </w:p>
    <w:p w14:paraId="0C42286D" w14:textId="77777777" w:rsidR="009A1B5B" w:rsidRDefault="004E42D2">
      <w:pPr>
        <w:pStyle w:val="Corpodeltesto431"/>
        <w:shd w:val="clear" w:color="auto" w:fill="auto"/>
        <w:spacing w:line="235" w:lineRule="exact"/>
        <w:ind w:firstLine="360"/>
        <w:jc w:val="left"/>
      </w:pPr>
      <w:r>
        <w:t>Dolant en sont et irascu.</w:t>
      </w:r>
    </w:p>
    <w:p w14:paraId="61159378" w14:textId="77777777" w:rsidR="009A1B5B" w:rsidRDefault="004E42D2">
      <w:pPr>
        <w:pStyle w:val="Corpodeltesto431"/>
        <w:shd w:val="clear" w:color="auto" w:fill="auto"/>
        <w:spacing w:line="235" w:lineRule="exact"/>
        <w:ind w:firstLine="360"/>
        <w:jc w:val="left"/>
      </w:pPr>
      <w:r>
        <w:t>Et li chevaliers sanz targier</w:t>
      </w:r>
      <w:r>
        <w:br/>
      </w:r>
      <w:r>
        <w:rPr>
          <w:rStyle w:val="Corpodeltesto43CenturySchoolbook95ptNongrassetto0"/>
        </w:rPr>
        <w:t xml:space="preserve">3496 </w:t>
      </w:r>
      <w:r>
        <w:t>par les resnes prent le destrier,</w:t>
      </w:r>
      <w:r>
        <w:br/>
        <w:t>as dames lasus le renvoie,</w:t>
      </w:r>
      <w:r>
        <w:br/>
        <w:t>qui n’en ont ne solas ne joie.</w:t>
      </w:r>
    </w:p>
    <w:p w14:paraId="13C75370" w14:textId="77777777" w:rsidR="009A1B5B" w:rsidRDefault="004E42D2">
      <w:pPr>
        <w:pStyle w:val="Corpodeltesto431"/>
        <w:shd w:val="clear" w:color="auto" w:fill="auto"/>
        <w:spacing w:line="235" w:lineRule="exact"/>
        <w:ind w:firstLine="360"/>
        <w:jc w:val="left"/>
        <w:sectPr w:rsidR="009A1B5B">
          <w:headerReference w:type="even" r:id="rId543"/>
          <w:headerReference w:type="default" r:id="rId544"/>
          <w:footerReference w:type="even" r:id="rId545"/>
          <w:footerReference w:type="default" r:id="rId546"/>
          <w:headerReference w:type="first" r:id="rId547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Et des escuiers Lancelot</w:t>
      </w:r>
      <w:r>
        <w:br/>
      </w:r>
      <w:r>
        <w:rPr>
          <w:rStyle w:val="Corpodeltesto43CenturySchoolbook95ptNongrassetto0"/>
        </w:rPr>
        <w:t xml:space="preserve">3500 </w:t>
      </w:r>
      <w:r>
        <w:t>cort chascuns al plus tost. qu’il pot</w:t>
      </w:r>
      <w:r>
        <w:br/>
        <w:t>por enseler son palefroi</w:t>
      </w:r>
      <w:r>
        <w:br/>
        <w:t>et lí amainnent en secroi,</w:t>
      </w:r>
      <w:r>
        <w:br/>
        <w:t>et íl monte et vint a le vile.</w:t>
      </w:r>
    </w:p>
    <w:p w14:paraId="60D8B84B" w14:textId="77777777" w:rsidR="009A1B5B" w:rsidRDefault="004E42D2">
      <w:pPr>
        <w:pStyle w:val="Corpodeltesto1211"/>
        <w:shd w:val="clear" w:color="auto" w:fill="auto"/>
        <w:spacing w:line="235" w:lineRule="exact"/>
        <w:ind w:left="360" w:hanging="360"/>
        <w:jc w:val="left"/>
      </w:pPr>
      <w:r>
        <w:rPr>
          <w:rStyle w:val="Corpodeltesto121SegoeUI5pt"/>
        </w:rPr>
        <w:lastRenderedPageBreak/>
        <w:t>3504</w:t>
      </w:r>
      <w:r>
        <w:rPr>
          <w:rStyle w:val="Corpodeltesto121SegoeUI8ptGrassetto"/>
        </w:rPr>
        <w:t xml:space="preserve"> </w:t>
      </w:r>
      <w:r>
        <w:t>La joste virent tel troi mile ;</w:t>
      </w:r>
      <w:r>
        <w:br/>
        <w:t>n’i a celui qui n’en pesast</w:t>
      </w:r>
      <w:r>
        <w:br/>
        <w:t>et molt ne s’en esmerveiUast.</w:t>
      </w:r>
    </w:p>
    <w:p w14:paraId="7522EF75" w14:textId="77777777" w:rsidR="009A1B5B" w:rsidRDefault="004E42D2">
      <w:pPr>
        <w:pStyle w:val="Corpodeltesto480"/>
        <w:shd w:val="clear" w:color="auto" w:fill="auto"/>
        <w:spacing w:line="130" w:lineRule="exact"/>
        <w:ind w:firstLine="0"/>
      </w:pPr>
      <w:r>
        <w:rPr>
          <w:rStyle w:val="Corpodeltesto481"/>
        </w:rPr>
        <w:t>[fol. 166va]</w:t>
      </w:r>
    </w:p>
    <w:p w14:paraId="58495004" w14:textId="77777777" w:rsidR="009A1B5B" w:rsidRDefault="004E42D2">
      <w:pPr>
        <w:pStyle w:val="Corpodeltesto431"/>
        <w:shd w:val="clear" w:color="auto" w:fill="auto"/>
        <w:spacing w:line="235" w:lineRule="exact"/>
        <w:ind w:firstLine="360"/>
        <w:jc w:val="left"/>
      </w:pPr>
      <w:r>
        <w:t>Armez se fu et bel et bien</w:t>
      </w:r>
      <w:r>
        <w:br/>
      </w:r>
      <w:r>
        <w:rPr>
          <w:rStyle w:val="Corpodeltesto435ptNongrassetto0"/>
        </w:rPr>
        <w:t>3508</w:t>
      </w:r>
      <w:r>
        <w:t xml:space="preserve"> Yvains, fix le roi Urïen.</w:t>
      </w:r>
    </w:p>
    <w:p w14:paraId="0F8F94AE" w14:textId="77777777" w:rsidR="009A1B5B" w:rsidRDefault="004E42D2">
      <w:pPr>
        <w:pStyle w:val="Corpodeltesto431"/>
        <w:shd w:val="clear" w:color="auto" w:fill="auto"/>
        <w:spacing w:line="235" w:lineRule="exact"/>
        <w:ind w:firstLine="360"/>
        <w:jc w:val="left"/>
      </w:pPr>
      <w:r>
        <w:t>Es prés s’en vint sanz atargier</w:t>
      </w:r>
      <w:r>
        <w:br/>
        <w:t>por Lancelot del Lac vengier.</w:t>
      </w:r>
      <w:r>
        <w:br/>
        <w:t>Mix velt morir que il n’abat</w:t>
      </w:r>
      <w:r>
        <w:br/>
      </w:r>
      <w:r>
        <w:rPr>
          <w:rStyle w:val="Corpodeltesto435ptNongrassetto0"/>
        </w:rPr>
        <w:t>3512</w:t>
      </w:r>
      <w:r>
        <w:t xml:space="preserve"> l’orgueil celui et ne le plat.</w:t>
      </w:r>
    </w:p>
    <w:p w14:paraId="124787EB" w14:textId="77777777" w:rsidR="009A1B5B" w:rsidRDefault="004E42D2">
      <w:pPr>
        <w:pStyle w:val="Corpodeltesto431"/>
        <w:shd w:val="clear" w:color="auto" w:fill="auto"/>
        <w:spacing w:line="235" w:lineRule="exact"/>
        <w:ind w:firstLine="360"/>
        <w:jc w:val="left"/>
      </w:pPr>
      <w:r>
        <w:t>E1 pré en vint et celui trove</w:t>
      </w:r>
      <w:r>
        <w:br/>
        <w:t>qui cointement encor se prove,</w:t>
      </w:r>
      <w:r>
        <w:br/>
        <w:t>car tot ausi tresfreschement</w:t>
      </w:r>
      <w:r>
        <w:br/>
      </w:r>
      <w:r>
        <w:rPr>
          <w:rStyle w:val="Corpodeltesto435ptNongrassetto0"/>
        </w:rPr>
        <w:t>3516</w:t>
      </w:r>
      <w:r>
        <w:t xml:space="preserve"> come il fist hui premierement</w:t>
      </w:r>
      <w:r>
        <w:br/>
        <w:t>s’adrece a lui quant il le voit.</w:t>
      </w:r>
      <w:r>
        <w:br/>
        <w:t>Mesire Yvains, qui tels estoit</w:t>
      </w:r>
      <w:r>
        <w:br/>
        <w:t>que il n’i avoit riens a dire,</w:t>
      </w:r>
    </w:p>
    <w:p w14:paraId="5D35F865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rPr>
          <w:rStyle w:val="Corpodeltesto435ptNongrassetto0"/>
        </w:rPr>
        <w:t>3520</w:t>
      </w:r>
      <w:r>
        <w:t xml:space="preserve"> li recort sore par grant ire.</w:t>
      </w:r>
    </w:p>
    <w:p w14:paraId="7A87131B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Tost s’entrevienent H vassal,</w:t>
      </w:r>
      <w:r>
        <w:br/>
        <w:t>que tost coroient li cheval.</w:t>
      </w:r>
    </w:p>
    <w:p w14:paraId="2AF4D989" w14:textId="77777777" w:rsidR="009A1B5B" w:rsidRDefault="004E42D2">
      <w:pPr>
        <w:pStyle w:val="Corpodeltesto431"/>
        <w:shd w:val="clear" w:color="auto" w:fill="auto"/>
        <w:spacing w:line="235" w:lineRule="exact"/>
        <w:ind w:firstLine="360"/>
        <w:jc w:val="left"/>
      </w:pPr>
      <w:r>
        <w:t>Par tel aïr s’entreferirent</w:t>
      </w:r>
      <w:r>
        <w:br/>
        <w:t>3524 que des escus les ais fendirent,</w:t>
      </w:r>
      <w:r>
        <w:br/>
        <w:t>car chascuns son pooir i mist.</w:t>
      </w:r>
      <w:r>
        <w:br/>
        <w:t>Mesire Yvains en pieces mist</w:t>
      </w:r>
      <w:r>
        <w:br/>
        <w:t>sa lance, qui fu roide et fors.</w:t>
      </w:r>
    </w:p>
    <w:p w14:paraId="0E4A37D0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3528 Et cil fiert lui par tel esfors</w:t>
      </w:r>
      <w:r>
        <w:br/>
        <w:t>que parmi son escu doré</w:t>
      </w:r>
      <w:r>
        <w:br/>
        <w:t>li a le blanc hauberc falsé</w:t>
      </w:r>
      <w:r>
        <w:br/>
        <w:t>qui molt ert boins et biax estoit.</w:t>
      </w:r>
      <w:r>
        <w:br/>
        <w:t>3532 Desoz la boutine tot droit</w:t>
      </w:r>
      <w:r>
        <w:br/>
        <w:t>l’a ens el ventre un poi navré.</w:t>
      </w:r>
    </w:p>
    <w:p w14:paraId="504BCE46" w14:textId="77777777" w:rsidR="009A1B5B" w:rsidRDefault="004E42D2">
      <w:pPr>
        <w:pStyle w:val="Corpodeltesto431"/>
        <w:shd w:val="clear" w:color="auto" w:fill="auto"/>
        <w:spacing w:line="235" w:lineRule="exact"/>
        <w:ind w:firstLine="360"/>
        <w:jc w:val="left"/>
      </w:pPr>
      <w:r>
        <w:t>A cel cop l’eùst mort jecté</w:t>
      </w:r>
      <w:r>
        <w:br/>
        <w:t>que mais sa bouche ne parlast</w:t>
      </w:r>
      <w:r>
        <w:br/>
        <w:t>3536 se sa lance ne pechoiast,</w:t>
      </w:r>
    </w:p>
    <w:p w14:paraId="0735379D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mais si l’empaint qu’envers tot plat,</w:t>
      </w:r>
      <w:r>
        <w:br/>
        <w:t>gambes levees, jus l’abat.</w:t>
      </w:r>
    </w:p>
    <w:p w14:paraId="1FA32FE5" w14:textId="77777777" w:rsidR="009A1B5B" w:rsidRDefault="004E42D2">
      <w:pPr>
        <w:pStyle w:val="Corpodeltesto431"/>
        <w:shd w:val="clear" w:color="auto" w:fill="auto"/>
        <w:spacing w:line="235" w:lineRule="exact"/>
        <w:ind w:firstLine="360"/>
        <w:jc w:val="left"/>
      </w:pPr>
      <w:r>
        <w:t>Outre s’en passe et prent son tor.</w:t>
      </w:r>
      <w:r>
        <w:br/>
      </w:r>
      <w:r>
        <w:rPr>
          <w:rStyle w:val="Corpodeltesto43CenturySchoolbook75ptNongrassetto1"/>
        </w:rPr>
        <w:t>3540</w:t>
      </w:r>
      <w:r>
        <w:rPr>
          <w:rStyle w:val="Corpodeltesto43CenturySchoolbook95ptNongrassetto0"/>
        </w:rPr>
        <w:t xml:space="preserve"> </w:t>
      </w:r>
      <w:r>
        <w:t>Le cheval prent par grant vigor,</w:t>
      </w:r>
      <w:r>
        <w:br/>
        <w:t>tantost as dames le renvoie ;</w:t>
      </w:r>
      <w:r>
        <w:br/>
        <w:t>et sachiez qu’as Bretons anoie.</w:t>
      </w:r>
    </w:p>
    <w:p w14:paraId="52711DF6" w14:textId="77777777" w:rsidR="009A1B5B" w:rsidRDefault="004E42D2">
      <w:pPr>
        <w:pStyle w:val="Corpodeltesto431"/>
        <w:shd w:val="clear" w:color="auto" w:fill="auto"/>
        <w:spacing w:line="235" w:lineRule="exact"/>
        <w:ind w:firstLine="360"/>
        <w:jc w:val="left"/>
      </w:pPr>
      <w:r>
        <w:t>Et mesíre Yvains s’est dreciez</w:t>
      </w:r>
      <w:r>
        <w:br/>
      </w:r>
      <w:r>
        <w:rPr>
          <w:rStyle w:val="Corpodeltesto43CenturySchoolbook95ptNongrassetto0"/>
        </w:rPr>
        <w:t xml:space="preserve">3544 </w:t>
      </w:r>
      <w:r>
        <w:t>toz honteus, et si est blechiez,</w:t>
      </w:r>
      <w:r>
        <w:br/>
        <w:t>et si vallet li ramenerent</w:t>
      </w:r>
      <w:r>
        <w:br/>
        <w:t>son palefroi, sel remonterent,</w:t>
      </w:r>
      <w:r>
        <w:br/>
        <w:t>si l’en mainent a son hostel</w:t>
      </w:r>
      <w:r>
        <w:br/>
      </w:r>
      <w:r>
        <w:rPr>
          <w:rStyle w:val="Corpodeltesto43CenturySchoolbook95ptNongrassetto0"/>
        </w:rPr>
        <w:t xml:space="preserve">3548 </w:t>
      </w:r>
      <w:r>
        <w:t>molt irié, mais n’en puet faire el.</w:t>
      </w:r>
    </w:p>
    <w:p w14:paraId="589741EE" w14:textId="77777777" w:rsidR="009A1B5B" w:rsidRDefault="004E42D2">
      <w:pPr>
        <w:pStyle w:val="Corpodeltesto431"/>
        <w:shd w:val="clear" w:color="auto" w:fill="auto"/>
        <w:spacing w:line="235" w:lineRule="exact"/>
        <w:ind w:firstLine="360"/>
        <w:jc w:val="left"/>
      </w:pPr>
      <w:r>
        <w:t>Quant cheiis fu mesire Yvains,</w:t>
      </w:r>
      <w:r>
        <w:br/>
        <w:t>dont s’arma mesire Gavains</w:t>
      </w:r>
      <w:r>
        <w:br/>
        <w:t>molt tost. Et quant il fu armez,</w:t>
      </w:r>
    </w:p>
    <w:p w14:paraId="3DC91FF4" w14:textId="77777777" w:rsidR="009A1B5B" w:rsidRDefault="004E42D2">
      <w:pPr>
        <w:pStyle w:val="Corpodeltesto431"/>
        <w:shd w:val="clear" w:color="auto" w:fill="auto"/>
        <w:spacing w:line="235" w:lineRule="exact"/>
        <w:ind w:left="360" w:hanging="360"/>
        <w:jc w:val="left"/>
      </w:pPr>
      <w:r>
        <w:rPr>
          <w:rStyle w:val="Corpodeltesto43CenturySchoolbook95ptNongrassetto0"/>
        </w:rPr>
        <w:t xml:space="preserve">3552 </w:t>
      </w:r>
      <w:r>
        <w:t>sor le Gringalet est montez,</w:t>
      </w:r>
      <w:r>
        <w:br/>
        <w:t>si vint es prez molt aatis</w:t>
      </w:r>
      <w:r>
        <w:br/>
        <w:t>et desirrans, je vos plevis,</w:t>
      </w:r>
      <w:r>
        <w:br/>
        <w:t>de ses compaignons a vengier.</w:t>
      </w:r>
    </w:p>
    <w:p w14:paraId="67DB9AF8" w14:textId="77777777" w:rsidR="009A1B5B" w:rsidRDefault="004E42D2">
      <w:pPr>
        <w:pStyle w:val="Corpodeltesto431"/>
        <w:shd w:val="clear" w:color="auto" w:fill="auto"/>
        <w:spacing w:line="235" w:lineRule="exact"/>
        <w:ind w:left="360" w:hanging="360"/>
        <w:jc w:val="left"/>
      </w:pPr>
      <w:r>
        <w:rPr>
          <w:rStyle w:val="Corpodeltesto43CenturySchoolbook95ptNongrassetto0"/>
        </w:rPr>
        <w:t xml:space="preserve">3556 </w:t>
      </w:r>
      <w:r>
        <w:t>Quant veu a le chevalier</w:t>
      </w:r>
      <w:r>
        <w:br/>
        <w:t>et il lui, si s’appareillerent</w:t>
      </w:r>
      <w:r>
        <w:br/>
        <w:t>de joster, et avant sachierent</w:t>
      </w:r>
      <w:r>
        <w:br/>
        <w:t>par les enarmes les escus,</w:t>
      </w:r>
    </w:p>
    <w:p w14:paraId="6ED5194C" w14:textId="77777777" w:rsidR="009A1B5B" w:rsidRDefault="004E42D2">
      <w:pPr>
        <w:pStyle w:val="Corpodeltesto1101"/>
        <w:shd w:val="clear" w:color="auto" w:fill="auto"/>
        <w:spacing w:line="235" w:lineRule="exact"/>
        <w:ind w:left="360" w:hanging="360"/>
        <w:jc w:val="left"/>
      </w:pPr>
      <w:r>
        <w:t xml:space="preserve">3560 </w:t>
      </w:r>
      <w:r>
        <w:rPr>
          <w:rStyle w:val="Corpodeltesto110SegoeUI8ptGrassetto"/>
        </w:rPr>
        <w:t xml:space="preserve">et </w:t>
      </w:r>
      <w:r>
        <w:t>les lances as fers agus</w:t>
      </w:r>
    </w:p>
    <w:p w14:paraId="00386675" w14:textId="77777777" w:rsidR="009A1B5B" w:rsidRDefault="004E42D2">
      <w:pPr>
        <w:pStyle w:val="Corpodeltesto431"/>
        <w:shd w:val="clear" w:color="auto" w:fill="auto"/>
        <w:spacing w:line="235" w:lineRule="exact"/>
        <w:ind w:firstLine="360"/>
        <w:jc w:val="left"/>
      </w:pPr>
      <w:r>
        <w:t>ont baissies, si esperonnent.</w:t>
      </w:r>
    </w:p>
    <w:p w14:paraId="0EBF5513" w14:textId="77777777" w:rsidR="009A1B5B" w:rsidRDefault="004E42D2">
      <w:pPr>
        <w:pStyle w:val="Corpodeltesto431"/>
        <w:shd w:val="clear" w:color="auto" w:fill="auto"/>
        <w:spacing w:line="235" w:lineRule="exact"/>
        <w:ind w:firstLine="360"/>
        <w:jc w:val="left"/>
      </w:pPr>
      <w:r>
        <w:lastRenderedPageBreak/>
        <w:t>Grans cops et cruex s’entredonent</w:t>
      </w:r>
      <w:r>
        <w:br/>
        <w:t>parmi les escus reluisans</w:t>
      </w:r>
      <w:r>
        <w:br/>
      </w:r>
      <w:r>
        <w:rPr>
          <w:rStyle w:val="Corpodeltesto43CenturySchoolbook95ptNongrassetto0"/>
        </w:rPr>
        <w:t xml:space="preserve">3564 </w:t>
      </w:r>
      <w:r>
        <w:t>dusqu’es haubers fors et tenans.</w:t>
      </w:r>
    </w:p>
    <w:p w14:paraId="5D2F60B7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Les lances froissent dusqu’es poinz,</w:t>
      </w:r>
      <w:r>
        <w:br/>
        <w:t>ce lor fu mestiers et besoinz.</w:t>
      </w:r>
    </w:p>
    <w:p w14:paraId="7D9E3821" w14:textId="77777777" w:rsidR="009A1B5B" w:rsidRDefault="004E42D2">
      <w:pPr>
        <w:pStyle w:val="Corpodeltesto431"/>
        <w:shd w:val="clear" w:color="auto" w:fill="auto"/>
        <w:spacing w:line="235" w:lineRule="exact"/>
        <w:ind w:firstLine="360"/>
        <w:jc w:val="left"/>
        <w:sectPr w:rsidR="009A1B5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Lors s’entrehurtent durement</w:t>
      </w:r>
      <w:r>
        <w:br/>
      </w:r>
      <w:r>
        <w:rPr>
          <w:rStyle w:val="Corpodeltesto43CenturySchoolbook95ptNongrassetto0"/>
        </w:rPr>
        <w:t xml:space="preserve">3568 </w:t>
      </w:r>
      <w:r>
        <w:t xml:space="preserve">de cors et de </w:t>
      </w:r>
      <w:r>
        <w:rPr>
          <w:rStyle w:val="Corpodeltesto43CenturySchoolbook95ptNongrassetto0"/>
        </w:rPr>
        <w:t xml:space="preserve">vis </w:t>
      </w:r>
      <w:r>
        <w:t>ensement</w:t>
      </w:r>
      <w:r>
        <w:br/>
        <w:t>et des bons destriers autresi,</w:t>
      </w:r>
    </w:p>
    <w:p w14:paraId="39DC52BC" w14:textId="77777777" w:rsidR="009A1B5B" w:rsidRDefault="004E42D2">
      <w:pPr>
        <w:pStyle w:val="Corpodeltesto431"/>
        <w:shd w:val="clear" w:color="auto" w:fill="auto"/>
        <w:spacing w:line="235" w:lineRule="exact"/>
        <w:ind w:firstLine="360"/>
        <w:jc w:val="left"/>
      </w:pPr>
      <w:r>
        <w:lastRenderedPageBreak/>
        <w:t>quí fort estoient et hardi.</w:t>
      </w:r>
    </w:p>
    <w:p w14:paraId="545EBCCE" w14:textId="77777777" w:rsidR="009A1B5B" w:rsidRDefault="004E42D2">
      <w:pPr>
        <w:pStyle w:val="Corpodeltesto431"/>
        <w:shd w:val="clear" w:color="auto" w:fill="auto"/>
        <w:spacing w:line="235" w:lineRule="exact"/>
        <w:ind w:firstLine="360"/>
        <w:jc w:val="left"/>
      </w:pPr>
      <w:r>
        <w:t>Si ingalment s’entrehurterent</w:t>
      </w:r>
      <w:r>
        <w:br/>
      </w:r>
      <w:r>
        <w:rPr>
          <w:rStyle w:val="Corpodeltesto43CenturySchoolbook75ptNongrassetto1"/>
        </w:rPr>
        <w:t>3572</w:t>
      </w:r>
      <w:r>
        <w:rPr>
          <w:rStyle w:val="Corpodeltesto43CenturySchoolbook95ptNongrassetto0"/>
        </w:rPr>
        <w:t xml:space="preserve"> </w:t>
      </w:r>
      <w:r>
        <w:t>que tot .1111. a terre verserent</w:t>
      </w:r>
      <w:r>
        <w:br/>
        <w:t>tout estordi en mi l’erboi.</w:t>
      </w:r>
    </w:p>
    <w:p w14:paraId="517E01C1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Une grant pieche jurent coi,</w:t>
      </w:r>
      <w:r>
        <w:br/>
        <w:t>puis resont sus en piez sali,</w:t>
      </w:r>
    </w:p>
    <w:p w14:paraId="6A161790" w14:textId="77777777" w:rsidR="009A1B5B" w:rsidRDefault="004E42D2">
      <w:pPr>
        <w:pStyle w:val="Corpodeltesto1101"/>
        <w:shd w:val="clear" w:color="auto" w:fill="auto"/>
        <w:spacing w:line="235" w:lineRule="exact"/>
        <w:ind w:left="360" w:hanging="360"/>
        <w:jc w:val="left"/>
      </w:pPr>
      <w:r>
        <w:rPr>
          <w:rStyle w:val="Corpodeltesto11075pt0"/>
        </w:rPr>
        <w:t>3576</w:t>
      </w:r>
      <w:r>
        <w:t xml:space="preserve"> et furent trait li brant forbi,</w:t>
      </w:r>
      <w:r>
        <w:br/>
        <w:t>si s’entrevienent essaier.</w:t>
      </w:r>
    </w:p>
    <w:p w14:paraId="6C92CFF8" w14:textId="77777777" w:rsidR="009A1B5B" w:rsidRDefault="004E42D2">
      <w:pPr>
        <w:pStyle w:val="Corpodeltesto431"/>
        <w:shd w:val="clear" w:color="auto" w:fill="auto"/>
        <w:spacing w:line="235" w:lineRule="exact"/>
        <w:ind w:firstLine="360"/>
        <w:jc w:val="left"/>
      </w:pPr>
      <w:r>
        <w:t>Les espees bel manoier</w:t>
      </w:r>
      <w:r>
        <w:br/>
        <w:t>savoient molt, dont il se donent</w:t>
      </w:r>
      <w:r>
        <w:br/>
      </w:r>
      <w:r>
        <w:rPr>
          <w:rStyle w:val="Corpodeltesto435ptNongrassetto0"/>
        </w:rPr>
        <w:t>3580</w:t>
      </w:r>
      <w:r>
        <w:t xml:space="preserve"> si grans cops que trestot s’estonent.</w:t>
      </w:r>
      <w:r>
        <w:br/>
        <w:t>Des elmes reluisans et clers</w:t>
      </w:r>
      <w:r>
        <w:br/>
        <w:t>ont detrenchiez les chapelers</w:t>
      </w:r>
      <w:r>
        <w:br/>
        <w:t>et les escus detrenchiez toz.</w:t>
      </w:r>
    </w:p>
    <w:p w14:paraId="57414312" w14:textId="77777777" w:rsidR="009A1B5B" w:rsidRDefault="004E42D2">
      <w:pPr>
        <w:pStyle w:val="Corpodeltesto431"/>
        <w:shd w:val="clear" w:color="auto" w:fill="auto"/>
        <w:spacing w:line="235" w:lineRule="exact"/>
        <w:ind w:left="360" w:hanging="360"/>
        <w:jc w:val="left"/>
      </w:pPr>
      <w:r>
        <w:rPr>
          <w:rStyle w:val="Corpodeltesto43CenturySchoolbook95ptNongrassetto0"/>
        </w:rPr>
        <w:t xml:space="preserve">3584 </w:t>
      </w:r>
      <w:r>
        <w:t xml:space="preserve">Et par deseure </w:t>
      </w:r>
      <w:r>
        <w:rPr>
          <w:rStyle w:val="Corpodeltesto43CenturySchoolbook95ptNongrassetto0"/>
        </w:rPr>
        <w:t xml:space="preserve">et </w:t>
      </w:r>
      <w:r>
        <w:t>par desous,</w:t>
      </w:r>
    </w:p>
    <w:p w14:paraId="7DB6EB9E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molt s’entrehurtent et empaignent,</w:t>
      </w:r>
      <w:r>
        <w:br/>
        <w:t>d’ax empirier pas ne se faignent.</w:t>
      </w:r>
      <w:r>
        <w:br/>
        <w:t>Sovent se vont saisir as bras,</w:t>
      </w:r>
    </w:p>
    <w:p w14:paraId="6D7A03AF" w14:textId="77777777" w:rsidR="009A1B5B" w:rsidRDefault="004E42D2">
      <w:pPr>
        <w:pStyle w:val="Corpodeltesto1451"/>
        <w:shd w:val="clear" w:color="auto" w:fill="auto"/>
        <w:spacing w:line="150" w:lineRule="exact"/>
        <w:ind w:firstLine="0"/>
      </w:pPr>
      <w:r>
        <w:rPr>
          <w:rStyle w:val="Corpodeltesto145"/>
        </w:rPr>
        <w:t>[fol. Î66vc]</w:t>
      </w:r>
    </w:p>
    <w:p w14:paraId="7CEC3101" w14:textId="77777777" w:rsidR="009A1B5B" w:rsidRDefault="004E42D2">
      <w:pPr>
        <w:pStyle w:val="Corpodeltesto431"/>
        <w:shd w:val="clear" w:color="auto" w:fill="auto"/>
        <w:spacing w:line="235" w:lineRule="exact"/>
        <w:ind w:left="360" w:hanging="360"/>
        <w:jc w:val="left"/>
      </w:pPr>
      <w:r>
        <w:rPr>
          <w:rStyle w:val="Corpodeltesto435ptNongrassetto0"/>
        </w:rPr>
        <w:t>3588</w:t>
      </w:r>
      <w:r>
        <w:t xml:space="preserve"> mais li chevaliers fu plus las,</w:t>
      </w:r>
      <w:r>
        <w:br/>
        <w:t>qui tant avoit devant josté,</w:t>
      </w:r>
      <w:r>
        <w:br/>
        <w:t>son cors traveillié et pené</w:t>
      </w:r>
      <w:r>
        <w:br/>
        <w:t>plus que n’ot mesire Gavains.</w:t>
      </w:r>
    </w:p>
    <w:p w14:paraId="0C20EAE1" w14:textId="77777777" w:rsidR="009A1B5B" w:rsidRDefault="004E42D2">
      <w:pPr>
        <w:pStyle w:val="Corpodeltesto431"/>
        <w:shd w:val="clear" w:color="auto" w:fill="auto"/>
        <w:spacing w:line="235" w:lineRule="exact"/>
        <w:ind w:left="360" w:hanging="360"/>
        <w:jc w:val="left"/>
      </w:pPr>
      <w:r>
        <w:rPr>
          <w:rStyle w:val="Corpodeltesto43CenturySchoolbook95ptNongrassetto0"/>
        </w:rPr>
        <w:t xml:space="preserve">3592 </w:t>
      </w:r>
      <w:r>
        <w:t>Et de che sui je toz certains</w:t>
      </w:r>
      <w:r>
        <w:br/>
        <w:t>qu’il ausi molt menres estoit.</w:t>
      </w:r>
    </w:p>
    <w:p w14:paraId="65DF626C" w14:textId="77777777" w:rsidR="009A1B5B" w:rsidRDefault="004E42D2">
      <w:pPr>
        <w:pStyle w:val="Corpodeltesto431"/>
        <w:shd w:val="clear" w:color="auto" w:fill="auto"/>
        <w:spacing w:line="235" w:lineRule="exact"/>
        <w:ind w:firstLine="360"/>
        <w:jc w:val="left"/>
      </w:pPr>
      <w:r>
        <w:t>Et quant mesire Gavains voit</w:t>
      </w:r>
      <w:r>
        <w:br/>
        <w:t>que cil ert molt menres de lui</w:t>
      </w:r>
      <w:r>
        <w:br/>
      </w:r>
      <w:r>
        <w:rPr>
          <w:rStyle w:val="Corpodeltesto43CenturySchoolbook95ptNongrassetto0"/>
        </w:rPr>
        <w:t xml:space="preserve">3596 </w:t>
      </w:r>
      <w:r>
        <w:t>et se ne lí pot tolir hui</w:t>
      </w:r>
    </w:p>
    <w:p w14:paraId="45CFBB46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un tot sol pas de son estqge,</w:t>
      </w:r>
      <w:r>
        <w:br/>
        <w:t xml:space="preserve">por </w:t>
      </w:r>
      <w:r>
        <w:rPr>
          <w:rStyle w:val="Corpodeltesto43CenturySchoolbook7ptNongrassettoCorsivo"/>
        </w:rPr>
        <w:t>un</w:t>
      </w:r>
      <w:r>
        <w:t xml:space="preserve"> poi que d’ire n’esrage.</w:t>
      </w:r>
    </w:p>
    <w:p w14:paraId="4D5057CD" w14:textId="77777777" w:rsidR="009A1B5B" w:rsidRDefault="004E42D2">
      <w:pPr>
        <w:pStyle w:val="Corpodeltesto431"/>
        <w:shd w:val="clear" w:color="auto" w:fill="auto"/>
        <w:spacing w:line="235" w:lineRule="exact"/>
        <w:ind w:firstLine="360"/>
        <w:jc w:val="left"/>
        <w:sectPr w:rsidR="009A1B5B">
          <w:headerReference w:type="even" r:id="rId548"/>
          <w:headerReference w:type="default" r:id="rId549"/>
          <w:footerReference w:type="even" r:id="rId550"/>
          <w:headerReference w:type="first" r:id="rId551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Et de che li a molt pesé</w:t>
      </w:r>
      <w:r>
        <w:br/>
      </w:r>
      <w:r>
        <w:rPr>
          <w:rStyle w:val="Corpodeltesto43CenturySchoolbook95ptNongrassetto0"/>
        </w:rPr>
        <w:t xml:space="preserve">3600 </w:t>
      </w:r>
      <w:r>
        <w:t>que il avoit hui tant josté</w:t>
      </w:r>
      <w:r>
        <w:br/>
        <w:t>et encor li sambìe ausi fiers</w:t>
      </w:r>
      <w:r>
        <w:br/>
        <w:t>et ausi fres comme a premiers.</w:t>
      </w:r>
    </w:p>
    <w:p w14:paraId="1E45387A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lastRenderedPageBreak/>
        <w:t>Vers le paîais a regardé,</w:t>
      </w:r>
    </w:p>
    <w:p w14:paraId="60947477" w14:textId="77777777" w:rsidR="009A1B5B" w:rsidRDefault="004E42D2">
      <w:pPr>
        <w:pStyle w:val="Corpodeltesto431"/>
        <w:shd w:val="clear" w:color="auto" w:fill="auto"/>
        <w:spacing w:line="235" w:lineRule="exact"/>
        <w:ind w:left="360" w:hanging="360"/>
        <w:jc w:val="left"/>
      </w:pPr>
      <w:r>
        <w:rPr>
          <w:rStyle w:val="Corpodeltesto43CenturySchoolbook95ptNongrassetto0"/>
        </w:rPr>
        <w:t xml:space="preserve">3604 </w:t>
      </w:r>
      <w:r>
        <w:t>dames i voit a grant plenté :</w:t>
      </w:r>
      <w:r>
        <w:br/>
        <w:t>tel honte en a, toz en tresue,</w:t>
      </w:r>
      <w:r>
        <w:br/>
        <w:t>et lors li cort et s’esvertue.</w:t>
      </w:r>
    </w:p>
    <w:p w14:paraId="3A44D265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A che que il le sent lassé,</w:t>
      </w:r>
    </w:p>
    <w:p w14:paraId="7D484C5F" w14:textId="77777777" w:rsidR="009A1B5B" w:rsidRDefault="004E42D2">
      <w:pPr>
        <w:pStyle w:val="Corpodeltesto1101"/>
        <w:shd w:val="clear" w:color="auto" w:fill="auto"/>
        <w:spacing w:line="235" w:lineRule="exact"/>
        <w:ind w:left="360" w:hanging="360"/>
        <w:jc w:val="left"/>
      </w:pPr>
      <w:r>
        <w:t>3608 l’a</w:t>
      </w:r>
      <w:r>
        <w:rPr>
          <w:vertAlign w:val="superscript"/>
        </w:rPr>
        <w:t>79</w:t>
      </w:r>
      <w:r>
        <w:t xml:space="preserve"> molt </w:t>
      </w:r>
      <w:r>
        <w:rPr>
          <w:rStyle w:val="Corpodeltesto110SegoeUI8ptGrassetto"/>
        </w:rPr>
        <w:t xml:space="preserve">laidi </w:t>
      </w:r>
      <w:r>
        <w:t>et refusé.</w:t>
      </w:r>
    </w:p>
    <w:p w14:paraId="59A6D6FD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Moit l’apresse, molt le demaine ;</w:t>
      </w:r>
      <w:r>
        <w:br/>
        <w:t>ja le mesist en grosse alaine,</w:t>
      </w:r>
      <w:r>
        <w:br/>
        <w:t>quant uns menestrex vint al roi,</w:t>
      </w:r>
    </w:p>
    <w:p w14:paraId="70929920" w14:textId="77777777" w:rsidR="009A1B5B" w:rsidRDefault="004E42D2">
      <w:pPr>
        <w:pStyle w:val="Corpodeltesto1101"/>
        <w:shd w:val="clear" w:color="auto" w:fill="auto"/>
        <w:spacing w:line="235" w:lineRule="exact"/>
        <w:ind w:left="360" w:hanging="360"/>
        <w:jc w:val="left"/>
      </w:pPr>
      <w:r>
        <w:t>3612 qui li a dit tot sanz desroi</w:t>
      </w:r>
      <w:r>
        <w:br/>
        <w:t>et oiant les barons a dit :</w:t>
      </w:r>
    </w:p>
    <w:p w14:paraId="43094C13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« Sire, se Damedex m’aït,</w:t>
      </w:r>
      <w:r>
        <w:br/>
        <w:t>je connois bien cel chevalier ;</w:t>
      </w:r>
    </w:p>
    <w:p w14:paraId="56B83AA9" w14:textId="77777777" w:rsidR="009A1B5B" w:rsidRDefault="004E42D2">
      <w:pPr>
        <w:pStyle w:val="Corpodeltesto431"/>
        <w:shd w:val="clear" w:color="auto" w:fill="auto"/>
        <w:spacing w:line="235" w:lineRule="exact"/>
        <w:ind w:left="360" w:hanging="360"/>
        <w:jc w:val="left"/>
      </w:pPr>
      <w:r>
        <w:rPr>
          <w:rStyle w:val="Corpodeltesto43CenturySchoolbook95ptNongrassetto0"/>
        </w:rPr>
        <w:t xml:space="preserve">3616 </w:t>
      </w:r>
      <w:r>
        <w:t>huimais ne le poi enterchíer :</w:t>
      </w:r>
    </w:p>
    <w:p w14:paraId="74AF435A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Tristrans est apelez sanz faille,</w:t>
      </w:r>
      <w:r>
        <w:br/>
        <w:t>niez est roí Marc de Cornuaille.</w:t>
      </w:r>
    </w:p>
    <w:p w14:paraId="02B7CB5C" w14:textId="77777777" w:rsidR="009A1B5B" w:rsidRDefault="004E42D2">
      <w:pPr>
        <w:pStyle w:val="Corpodeltesto431"/>
        <w:shd w:val="clear" w:color="auto" w:fill="auto"/>
        <w:spacing w:line="235" w:lineRule="exact"/>
        <w:ind w:firstLine="360"/>
        <w:jc w:val="left"/>
      </w:pPr>
      <w:r>
        <w:t>C’est cil qui le serpent ocist</w:t>
      </w:r>
      <w:r>
        <w:br/>
      </w:r>
      <w:r>
        <w:rPr>
          <w:rStyle w:val="Corpodeltesto43CenturySchoolbook95ptNongrassetto0"/>
        </w:rPr>
        <w:t xml:space="preserve">3620 </w:t>
      </w:r>
      <w:r>
        <w:t>et Morbot qui tant de mal fist,</w:t>
      </w:r>
      <w:r>
        <w:br/>
        <w:t>par coi conquist la bele Yseult</w:t>
      </w:r>
      <w:r>
        <w:br/>
        <w:t>por cui amour sovent se deut.</w:t>
      </w:r>
    </w:p>
    <w:p w14:paraId="60013F0B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Au roi son oncle la mena,</w:t>
      </w:r>
    </w:p>
    <w:p w14:paraId="2ADC72CC" w14:textId="77777777" w:rsidR="009A1B5B" w:rsidRDefault="004E42D2">
      <w:pPr>
        <w:pStyle w:val="Corpodeltesto1101"/>
        <w:shd w:val="clear" w:color="auto" w:fill="auto"/>
        <w:spacing w:line="235" w:lineRule="exact"/>
        <w:ind w:left="360" w:hanging="360"/>
        <w:jc w:val="left"/>
      </w:pPr>
      <w:r>
        <w:t>3624 mais par pechié puis la ama</w:t>
      </w:r>
      <w:r>
        <w:br/>
        <w:t>par un chier boire que il but.</w:t>
      </w:r>
    </w:p>
    <w:p w14:paraId="662CD8DE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Et quant li rois ot aperchut</w:t>
      </w:r>
      <w:r>
        <w:br/>
        <w:t>l’amour d’ax .11., celui chacha,</w:t>
      </w:r>
    </w:p>
    <w:p w14:paraId="6188B7E7" w14:textId="77777777" w:rsidR="009A1B5B" w:rsidRDefault="004E42D2">
      <w:pPr>
        <w:pStyle w:val="Corpodeltesto1101"/>
        <w:shd w:val="clear" w:color="auto" w:fill="auto"/>
        <w:spacing w:line="235" w:lineRule="exact"/>
        <w:ind w:left="360" w:hanging="360"/>
        <w:jc w:val="left"/>
      </w:pPr>
      <w:r>
        <w:t>3628 de sa terre le congea.</w:t>
      </w:r>
    </w:p>
    <w:p w14:paraId="55041167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Par ses armes le reconnois.</w:t>
      </w:r>
    </w:p>
    <w:p w14:paraId="181C7942" w14:textId="77777777" w:rsidR="009A1B5B" w:rsidRDefault="004E42D2">
      <w:pPr>
        <w:pStyle w:val="Corpodeltesto431"/>
        <w:shd w:val="clear" w:color="auto" w:fill="auto"/>
        <w:tabs>
          <w:tab w:val="left" w:pos="4199"/>
        </w:tabs>
        <w:spacing w:line="235" w:lineRule="exact"/>
        <w:ind w:firstLine="0"/>
        <w:jc w:val="left"/>
      </w:pPr>
      <w:r>
        <w:t>Quaiit vit que ses oncles ii rois</w:t>
      </w:r>
      <w:r>
        <w:tab/>
      </w:r>
      <w:r>
        <w:rPr>
          <w:rStyle w:val="Corpodeltesto43CenturySchoolbook75ptNongrassetto"/>
        </w:rPr>
        <w:t>[fol. I6?a]</w:t>
      </w:r>
    </w:p>
    <w:p w14:paraId="17648E7A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li ot sa terre deveee,</w:t>
      </w:r>
    </w:p>
    <w:p w14:paraId="07BAAC53" w14:textId="77777777" w:rsidR="009A1B5B" w:rsidRDefault="004E42D2">
      <w:pPr>
        <w:pStyle w:val="Corpodeltesto1101"/>
        <w:shd w:val="clear" w:color="auto" w:fill="auto"/>
        <w:spacing w:line="235" w:lineRule="exact"/>
        <w:ind w:left="360" w:hanging="360"/>
        <w:jc w:val="left"/>
      </w:pPr>
      <w:r>
        <w:t>3632 ot il ceste oevre devisee</w:t>
      </w:r>
    </w:p>
    <w:p w14:paraId="1F71A301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  <w:sectPr w:rsidR="009A1B5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qu’il porteroit armes dorees</w:t>
      </w:r>
    </w:p>
    <w:p w14:paraId="65870F57" w14:textId="77777777" w:rsidR="009A1B5B" w:rsidRDefault="004E42D2">
      <w:pPr>
        <w:pStyle w:val="Corpodeltesto1101"/>
        <w:shd w:val="clear" w:color="auto" w:fill="auto"/>
        <w:spacing w:line="235" w:lineRule="exact"/>
        <w:ind w:firstLine="360"/>
        <w:jc w:val="left"/>
      </w:pPr>
      <w:r>
        <w:lastRenderedPageBreak/>
        <w:t>dusqu’atant qu’il aroit trovees</w:t>
      </w:r>
      <w:r>
        <w:br/>
        <w:t xml:space="preserve">en </w:t>
      </w:r>
      <w:r>
        <w:rPr>
          <w:rStyle w:val="Corpodeltesto11085ptGrassettoCorsivo"/>
        </w:rPr>
        <w:t>estrmge</w:t>
      </w:r>
      <w:r>
        <w:t xml:space="preserve"> terre aventures</w:t>
      </w:r>
      <w:r>
        <w:br/>
      </w:r>
      <w:r>
        <w:rPr>
          <w:rStyle w:val="Corpodeltesto11075pt0"/>
        </w:rPr>
        <w:t>3636</w:t>
      </w:r>
      <w:r>
        <w:t xml:space="preserve"> si tres pesmes et si tres dures</w:t>
      </w:r>
      <w:r>
        <w:br/>
        <w:t>que chevalier de vostre cort,</w:t>
      </w:r>
      <w:r>
        <w:br/>
        <w:t>dont li renons si tres loìns cort,</w:t>
      </w:r>
      <w:r>
        <w:br/>
        <w:t>eiist abatu au joster.</w:t>
      </w:r>
    </w:p>
    <w:p w14:paraId="09645C5E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rPr>
          <w:rStyle w:val="Corpodeltesto435ptNongrassetto0"/>
        </w:rPr>
        <w:t>3640</w:t>
      </w:r>
      <w:r>
        <w:t xml:space="preserve"> Je le connois bien sanz douter,</w:t>
      </w:r>
      <w:r>
        <w:br/>
        <w:t>fait fu ce que vous ai conté</w:t>
      </w:r>
      <w:r>
        <w:br/>
        <w:t>a Lancïen le grant chité,</w:t>
      </w:r>
      <w:r>
        <w:br/>
        <w:t>devant Yseut la preus, la bele</w:t>
      </w:r>
      <w:r>
        <w:br/>
      </w:r>
      <w:r>
        <w:rPr>
          <w:rStyle w:val="Corpodeltesto435ptNongrassetto0"/>
        </w:rPr>
        <w:t>3644</w:t>
      </w:r>
      <w:r>
        <w:t xml:space="preserve"> et devant Brengien la pucele. »</w:t>
      </w:r>
    </w:p>
    <w:p w14:paraId="6A383ADE" w14:textId="77777777" w:rsidR="009A1B5B" w:rsidRDefault="004E42D2">
      <w:pPr>
        <w:pStyle w:val="Corpodeltesto431"/>
        <w:shd w:val="clear" w:color="auto" w:fill="auto"/>
        <w:spacing w:line="235" w:lineRule="exact"/>
        <w:ind w:firstLine="360"/>
        <w:jc w:val="left"/>
      </w:pPr>
      <w:r>
        <w:t>Quant li rois Artus che oï,</w:t>
      </w:r>
      <w:r>
        <w:br/>
        <w:t>molt durement s’en esjoï :</w:t>
      </w:r>
    </w:p>
    <w:p w14:paraId="0A3743BF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« Oez seìgnor, dist il, oez,</w:t>
      </w:r>
    </w:p>
    <w:p w14:paraId="052EBBD9" w14:textId="77777777" w:rsidR="009A1B5B" w:rsidRDefault="004E42D2">
      <w:pPr>
        <w:pStyle w:val="Corpodeltesto431"/>
        <w:shd w:val="clear" w:color="auto" w:fill="auto"/>
        <w:spacing w:line="235" w:lineRule="exact"/>
        <w:ind w:left="360" w:hanging="360"/>
        <w:jc w:val="left"/>
      </w:pPr>
      <w:r>
        <w:rPr>
          <w:rStyle w:val="Corpodeltesto43CenturySchoolbook75ptNongrassetto1"/>
        </w:rPr>
        <w:t>3648</w:t>
      </w:r>
      <w:r>
        <w:rPr>
          <w:rStyle w:val="Corpodeltesto43CenturySchoolbook95ptNongrassetto0"/>
        </w:rPr>
        <w:t xml:space="preserve"> </w:t>
      </w:r>
      <w:r>
        <w:t>c’est Tristrans qui tant est loez</w:t>
      </w:r>
      <w:r>
        <w:br/>
        <w:t>que veoir poez la aval</w:t>
      </w:r>
      <w:r>
        <w:br/>
        <w:t>conbatre a loi d’ome vassal!</w:t>
      </w:r>
    </w:p>
    <w:p w14:paraId="6CE935EB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Bien le m’a chi Dex amené ;</w:t>
      </w:r>
    </w:p>
    <w:p w14:paraId="49C65A27" w14:textId="77777777" w:rsidR="009A1B5B" w:rsidRDefault="004E42D2">
      <w:pPr>
        <w:pStyle w:val="Corpodeltesto431"/>
        <w:shd w:val="clear" w:color="auto" w:fill="auto"/>
        <w:spacing w:line="235" w:lineRule="exact"/>
        <w:ind w:left="360" w:hanging="360"/>
        <w:jc w:val="left"/>
      </w:pPr>
      <w:r>
        <w:rPr>
          <w:rStyle w:val="Corpodeltesto43CenturySchoolbook95ptNongrassetto0"/>
        </w:rPr>
        <w:t xml:space="preserve">3652 </w:t>
      </w:r>
      <w:r>
        <w:t>certes molt m’a hui honoré..</w:t>
      </w:r>
    </w:p>
    <w:p w14:paraId="597D65A7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La bataille vois departir,</w:t>
      </w:r>
      <w:r>
        <w:br/>
        <w:t>ne le porroie plus soffrir. »</w:t>
      </w:r>
    </w:p>
    <w:p w14:paraId="3AB1AF8E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Lors vait au champ sanz plus targier,</w:t>
      </w:r>
    </w:p>
    <w:p w14:paraId="4DA8A60A" w14:textId="77777777" w:rsidR="009A1B5B" w:rsidRDefault="004E42D2">
      <w:pPr>
        <w:pStyle w:val="Corpodeltesto431"/>
        <w:shd w:val="clear" w:color="auto" w:fill="auto"/>
        <w:spacing w:line="235" w:lineRule="exact"/>
        <w:ind w:left="360" w:hanging="360"/>
        <w:jc w:val="left"/>
      </w:pPr>
      <w:r>
        <w:rPr>
          <w:rStyle w:val="Corpodeltesto43CenturySchoolbook85ptCorsivo"/>
          <w:b/>
          <w:bCs/>
        </w:rPr>
        <w:t>3656</w:t>
      </w:r>
      <w:r>
        <w:rPr>
          <w:rStyle w:val="Corpodeltesto43CenturySchoolbook95ptNongrassetto0"/>
        </w:rPr>
        <w:t xml:space="preserve"> </w:t>
      </w:r>
      <w:r>
        <w:t>od lui en vont maint chevalier.</w:t>
      </w:r>
    </w:p>
    <w:p w14:paraId="59F6A419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Ses a a force departis,</w:t>
      </w:r>
    </w:p>
    <w:p w14:paraId="66024472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puis a Tristran son non requis</w:t>
      </w:r>
    </w:p>
    <w:p w14:paraId="0008C2CD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et il en a le voir jehi,</w:t>
      </w:r>
    </w:p>
    <w:p w14:paraId="6B25EFD6" w14:textId="77777777" w:rsidR="009A1B5B" w:rsidRDefault="004E42D2">
      <w:pPr>
        <w:pStyle w:val="Corpodeltesto1101"/>
        <w:shd w:val="clear" w:color="auto" w:fill="auto"/>
        <w:spacing w:line="235" w:lineRule="exact"/>
        <w:ind w:left="360" w:hanging="360"/>
        <w:jc w:val="left"/>
      </w:pPr>
      <w:r>
        <w:t>3660 et li rois l’a molt conjoï.</w:t>
      </w:r>
    </w:p>
    <w:p w14:paraId="296EDBE2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Et quant mesire Gavains.sot</w:t>
      </w:r>
    </w:p>
    <w:p w14:paraId="1CF62706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que c’est Tristrans, grant joie en ot;</w:t>
      </w:r>
    </w:p>
    <w:p w14:paraId="2A43D451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a son hostel l’en a mené,</w:t>
      </w:r>
    </w:p>
    <w:p w14:paraId="0734F7AE" w14:textId="77777777" w:rsidR="009A1B5B" w:rsidRDefault="004E42D2">
      <w:pPr>
        <w:pStyle w:val="Corpodeltesto1101"/>
        <w:shd w:val="clear" w:color="auto" w:fill="auto"/>
        <w:spacing w:line="235" w:lineRule="exact"/>
        <w:ind w:left="360" w:hanging="360"/>
        <w:jc w:val="left"/>
      </w:pPr>
      <w:r>
        <w:t>3664 ilueques se sont desarmé.</w:t>
      </w:r>
    </w:p>
    <w:p w14:paraId="160E6FEE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  <w:sectPr w:rsidR="009A1B5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.</w:t>
      </w:r>
      <w:r>
        <w:rPr>
          <w:rStyle w:val="Corpodeltesto435ptNongrassetto0"/>
        </w:rPr>
        <w:t>11</w:t>
      </w:r>
      <w:r>
        <w:t>. bliaus, l’un de halepin</w:t>
      </w:r>
      <w:r>
        <w:br/>
        <w:t>et l’autres d’un chier baudequin,</w:t>
      </w:r>
    </w:p>
    <w:p w14:paraId="42E8CD42" w14:textId="77777777" w:rsidR="009A1B5B" w:rsidRDefault="004E42D2">
      <w:pPr>
        <w:pStyle w:val="Corpodeltesto431"/>
        <w:shd w:val="clear" w:color="auto" w:fill="auto"/>
        <w:ind w:firstLine="0"/>
        <w:jc w:val="left"/>
      </w:pPr>
      <w:r>
        <w:lastRenderedPageBreak/>
        <w:t>doi chamberlenc lor aporterent,</w:t>
      </w:r>
    </w:p>
    <w:p w14:paraId="781747F9" w14:textId="77777777" w:rsidR="009A1B5B" w:rsidRDefault="004E42D2">
      <w:pPr>
        <w:pStyle w:val="Corpodeltesto1101"/>
        <w:shd w:val="clear" w:color="auto" w:fill="auto"/>
        <w:spacing w:line="240" w:lineRule="exact"/>
        <w:ind w:firstLine="0"/>
        <w:jc w:val="left"/>
      </w:pPr>
      <w:r>
        <w:t>3668 dont il gentilment se parerent.</w:t>
      </w:r>
    </w:p>
    <w:p w14:paraId="303103FC" w14:textId="77777777" w:rsidR="009A1B5B" w:rsidRDefault="004E42D2">
      <w:pPr>
        <w:pStyle w:val="Corpodeltesto431"/>
        <w:shd w:val="clear" w:color="auto" w:fill="auto"/>
        <w:ind w:firstLine="0"/>
        <w:jc w:val="left"/>
      </w:pPr>
      <w:r>
        <w:t>Puis chaignent çaintures de soie</w:t>
      </w:r>
      <w:r>
        <w:br/>
        <w:t>a membres d’or fin</w:t>
      </w:r>
      <w:r>
        <w:rPr>
          <w:vertAlign w:val="superscript"/>
        </w:rPr>
        <w:footnoteReference w:id="97"/>
      </w:r>
      <w:r>
        <w:t xml:space="preserve"> qui rougoie.</w:t>
      </w:r>
    </w:p>
    <w:p w14:paraId="63729D02" w14:textId="77777777" w:rsidR="009A1B5B" w:rsidRDefault="004E42D2">
      <w:pPr>
        <w:pStyle w:val="Corpodeltesto431"/>
        <w:shd w:val="clear" w:color="auto" w:fill="auto"/>
        <w:ind w:firstLine="0"/>
        <w:jc w:val="left"/>
      </w:pPr>
      <w:r>
        <w:t>Fremax presentent a chascun ;</w:t>
      </w:r>
    </w:p>
    <w:p w14:paraId="3EFE33FD" w14:textId="77777777" w:rsidR="009A1B5B" w:rsidRDefault="004E42D2">
      <w:pPr>
        <w:pStyle w:val="Corpodeltesto431"/>
        <w:shd w:val="clear" w:color="auto" w:fill="auto"/>
        <w:tabs>
          <w:tab w:val="left" w:pos="4326"/>
        </w:tabs>
        <w:ind w:firstLine="0"/>
        <w:jc w:val="left"/>
      </w:pPr>
      <w:r>
        <w:rPr>
          <w:rStyle w:val="Corpodeltesto43CenturySchoolbook75ptNongrassetto"/>
        </w:rPr>
        <w:t xml:space="preserve">3672 </w:t>
      </w:r>
      <w:r>
        <w:t>mesire Gavains en prist un,</w:t>
      </w:r>
      <w:r>
        <w:tab/>
      </w:r>
      <w:r>
        <w:rPr>
          <w:rStyle w:val="Corpodeltesto43CenturySchoolbook75ptNongrassetto"/>
        </w:rPr>
        <w:t>[foi. i67b]</w:t>
      </w:r>
    </w:p>
    <w:p w14:paraId="391D37B8" w14:textId="77777777" w:rsidR="009A1B5B" w:rsidRDefault="004E42D2">
      <w:pPr>
        <w:pStyle w:val="Corpodeltesto431"/>
        <w:shd w:val="clear" w:color="auto" w:fill="auto"/>
        <w:ind w:firstLine="360"/>
        <w:jc w:val="left"/>
      </w:pPr>
      <w:r>
        <w:t>si l’a tantost a son col mis,</w:t>
      </w:r>
      <w:r>
        <w:br/>
        <w:t>mais Tristrans n’a pas le sien pris :</w:t>
      </w:r>
      <w:r>
        <w:br/>
        <w:t>fremail, ce dist, ne meteroit</w:t>
      </w:r>
      <w:r>
        <w:br/>
      </w:r>
      <w:r>
        <w:rPr>
          <w:rStyle w:val="Corpodeltesto43CenturySchoolbook75ptNongrassetto"/>
        </w:rPr>
        <w:t xml:space="preserve">3676 </w:t>
      </w:r>
      <w:r>
        <w:t>ne en son doit anel n’aroit</w:t>
      </w:r>
      <w:r>
        <w:br/>
        <w:t>dusqu’al terme qu’il avoit mis</w:t>
      </w:r>
      <w:r>
        <w:br/>
        <w:t>a tele a en alcun païs.</w:t>
      </w:r>
    </w:p>
    <w:p w14:paraId="30EF5A46" w14:textId="77777777" w:rsidR="009A1B5B" w:rsidRDefault="004E42D2">
      <w:pPr>
        <w:pStyle w:val="Corpodeltesto431"/>
        <w:shd w:val="clear" w:color="auto" w:fill="auto"/>
        <w:ind w:firstLine="360"/>
        <w:jc w:val="left"/>
      </w:pPr>
      <w:r>
        <w:t>Son col qui durement blanchoie</w:t>
      </w:r>
      <w:r>
        <w:br/>
      </w:r>
      <w:r>
        <w:rPr>
          <w:rStyle w:val="Corpodeltesto43CenturySchoolbook75ptNongrassetto"/>
        </w:rPr>
        <w:t xml:space="preserve">3680 </w:t>
      </w:r>
      <w:r>
        <w:t>a fait fermer d’un</w:t>
      </w:r>
      <w:r>
        <w:rPr>
          <w:vertAlign w:val="superscript"/>
        </w:rPr>
        <w:footnoteReference w:id="98"/>
      </w:r>
      <w:r>
        <w:t xml:space="preserve"> las de soie.</w:t>
      </w:r>
    </w:p>
    <w:p w14:paraId="6966ED65" w14:textId="77777777" w:rsidR="009A1B5B" w:rsidRDefault="004E42D2">
      <w:pPr>
        <w:pStyle w:val="Corpodeltesto431"/>
        <w:shd w:val="clear" w:color="auto" w:fill="auto"/>
        <w:ind w:firstLine="0"/>
        <w:jc w:val="left"/>
      </w:pPr>
      <w:r>
        <w:t>Puis lor aportent .11. mantiax</w:t>
      </w:r>
      <w:r>
        <w:br/>
        <w:t>forrez d’ermine, bons et biax,</w:t>
      </w:r>
      <w:r>
        <w:br/>
        <w:t>d’autel drap con li bliaut furent.</w:t>
      </w:r>
    </w:p>
    <w:p w14:paraId="2CAE1DD9" w14:textId="77777777" w:rsidR="009A1B5B" w:rsidRDefault="004E42D2">
      <w:pPr>
        <w:pStyle w:val="Corpodeltesto431"/>
        <w:shd w:val="clear" w:color="auto" w:fill="auto"/>
        <w:ind w:left="360" w:hanging="360"/>
        <w:jc w:val="left"/>
      </w:pPr>
      <w:r>
        <w:rPr>
          <w:rStyle w:val="Corpodeltesto43CenturySchoolbook75ptNongrassetto"/>
        </w:rPr>
        <w:t xml:space="preserve">3684 </w:t>
      </w:r>
      <w:r>
        <w:t>Atant li escuier corurent</w:t>
      </w:r>
      <w:r>
        <w:br/>
        <w:t>por les palefrois amener,</w:t>
      </w:r>
      <w:r>
        <w:br/>
        <w:t>et li chevalier vont monter.</w:t>
      </w:r>
    </w:p>
    <w:p w14:paraId="2EBBE5B9" w14:textId="77777777" w:rsidR="009A1B5B" w:rsidRDefault="004E42D2">
      <w:pPr>
        <w:pStyle w:val="Corpodeltesto431"/>
        <w:shd w:val="clear" w:color="auto" w:fill="auto"/>
        <w:ind w:firstLine="360"/>
        <w:jc w:val="left"/>
      </w:pPr>
      <w:r>
        <w:t>Tenant s’entrevont par les mains</w:t>
      </w:r>
      <w:r>
        <w:br/>
      </w:r>
      <w:r>
        <w:rPr>
          <w:rStyle w:val="Corpodeltesto43CenturySchoolbook75ptNongrassetto"/>
        </w:rPr>
        <w:t xml:space="preserve">3688 </w:t>
      </w:r>
      <w:r>
        <w:t>Tristrans et mesire Gavains.</w:t>
      </w:r>
    </w:p>
    <w:p w14:paraId="7968C684" w14:textId="77777777" w:rsidR="009A1B5B" w:rsidRDefault="004E42D2">
      <w:pPr>
        <w:pStyle w:val="Corpodeltesto431"/>
        <w:shd w:val="clear" w:color="auto" w:fill="auto"/>
        <w:ind w:firstLine="0"/>
        <w:jc w:val="left"/>
      </w:pPr>
      <w:r>
        <w:t>Ensi sont a la cort venu</w:t>
      </w:r>
      <w:r>
        <w:br/>
        <w:t>ou molt bel furent recheii.</w:t>
      </w:r>
    </w:p>
    <w:p w14:paraId="4394ADC3" w14:textId="77777777" w:rsidR="009A1B5B" w:rsidRDefault="004E42D2">
      <w:pPr>
        <w:pStyle w:val="Corpodeltesto431"/>
        <w:shd w:val="clear" w:color="auto" w:fill="auto"/>
        <w:ind w:firstLine="0"/>
        <w:jc w:val="left"/>
      </w:pPr>
      <w:r>
        <w:t>De Tristran fist li rois grant joie,</w:t>
      </w:r>
    </w:p>
    <w:p w14:paraId="39DAFCC3" w14:textId="77777777" w:rsidR="009A1B5B" w:rsidRDefault="004E42D2">
      <w:pPr>
        <w:pStyle w:val="Corpodeltesto1101"/>
        <w:shd w:val="clear" w:color="auto" w:fill="auto"/>
        <w:spacing w:line="240" w:lineRule="exact"/>
        <w:ind w:firstLine="0"/>
        <w:jc w:val="left"/>
      </w:pPr>
      <w:r>
        <w:t>3692 de remanoir forment li proie.</w:t>
      </w:r>
    </w:p>
    <w:p w14:paraId="211FA666" w14:textId="77777777" w:rsidR="009A1B5B" w:rsidRDefault="004E42D2">
      <w:pPr>
        <w:pStyle w:val="Corpodeltesto431"/>
        <w:shd w:val="clear" w:color="auto" w:fill="auto"/>
        <w:ind w:firstLine="360"/>
        <w:jc w:val="left"/>
        <w:sectPr w:rsidR="009A1B5B">
          <w:headerReference w:type="even" r:id="rId552"/>
          <w:headerReference w:type="default" r:id="rId553"/>
          <w:footerReference w:type="even" r:id="rId554"/>
          <w:footerReference w:type="default" r:id="rId555"/>
          <w:headerReference w:type="first" r:id="rId556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Molt ont Tristran tout conjoï,</w:t>
      </w:r>
      <w:r>
        <w:br/>
        <w:t>meïsmes cil qu’il abati,</w:t>
      </w:r>
      <w:r>
        <w:br/>
        <w:t>mais teus puceles ot laiens</w:t>
      </w:r>
      <w:r>
        <w:br/>
      </w:r>
      <w:r>
        <w:rPr>
          <w:rStyle w:val="Corpodeltesto43CenturySchoolbook95ptNongrassetto0"/>
        </w:rPr>
        <w:t xml:space="preserve">3696 </w:t>
      </w:r>
      <w:r>
        <w:t>et tels dames, si con je pens,</w:t>
      </w:r>
    </w:p>
    <w:p w14:paraId="563F5D90" w14:textId="77777777" w:rsidR="009A1B5B" w:rsidRDefault="004E42D2">
      <w:pPr>
        <w:pStyle w:val="Corpodeltesto431"/>
        <w:shd w:val="clear" w:color="auto" w:fill="auto"/>
        <w:spacing w:line="235" w:lineRule="exact"/>
        <w:ind w:firstLine="360"/>
        <w:jc w:val="left"/>
      </w:pPr>
      <w:r>
        <w:lastRenderedPageBreak/>
        <w:t>qui amaissent autant ou plus</w:t>
      </w:r>
      <w:r>
        <w:br/>
        <w:t>qu’il fust par la goule pendus</w:t>
      </w:r>
      <w:r>
        <w:br/>
        <w:t>ne qu’il se fust embatus la</w:t>
      </w:r>
      <w:r>
        <w:br/>
      </w:r>
      <w:r>
        <w:rPr>
          <w:rStyle w:val="Corpodeltesto435ptNongrassetto0"/>
        </w:rPr>
        <w:t>3700</w:t>
      </w:r>
      <w:r>
        <w:t xml:space="preserve"> por lor amis qu’il trebucha</w:t>
      </w:r>
      <w:r>
        <w:br/>
        <w:t>devant eles si laidement</w:t>
      </w:r>
      <w:r>
        <w:br/>
        <w:t>et voiant tant de bone gent.</w:t>
      </w:r>
    </w:p>
    <w:p w14:paraId="57F5343A" w14:textId="77777777" w:rsidR="009A1B5B" w:rsidRDefault="004E42D2">
      <w:pPr>
        <w:pStyle w:val="Corpodeltesto431"/>
        <w:shd w:val="clear" w:color="auto" w:fill="auto"/>
        <w:spacing w:line="235" w:lineRule="exact"/>
        <w:ind w:firstLine="360"/>
        <w:jc w:val="left"/>
      </w:pPr>
      <w:r>
        <w:t>Molt fu, ce sachiez vous, Tristrans</w:t>
      </w:r>
      <w:r>
        <w:br/>
      </w:r>
      <w:r>
        <w:rPr>
          <w:rStyle w:val="Corpodeltesto435ptNongrassetto0"/>
        </w:rPr>
        <w:t>3704</w:t>
      </w:r>
      <w:r>
        <w:t xml:space="preserve"> de toz deduis ■entremetans</w:t>
      </w:r>
      <w:r>
        <w:br/>
        <w:t>et de toz jeus endoctrinez,</w:t>
      </w:r>
      <w:r>
        <w:br/>
        <w:t>d’eschés, de tables et de dez.</w:t>
      </w:r>
    </w:p>
    <w:p w14:paraId="74E189E1" w14:textId="77777777" w:rsidR="009A1B5B" w:rsidRDefault="004E42D2">
      <w:pPr>
        <w:pStyle w:val="Corpodeltesto431"/>
        <w:shd w:val="clear" w:color="auto" w:fill="auto"/>
        <w:spacing w:line="235" w:lineRule="exact"/>
        <w:ind w:firstLine="360"/>
        <w:jc w:val="left"/>
      </w:pPr>
      <w:r>
        <w:t>II set de riviere et de bois</w:t>
      </w:r>
      <w:r>
        <w:br/>
      </w:r>
      <w:r>
        <w:rPr>
          <w:rStyle w:val="Corpodeltesto435ptNongrassetto0"/>
        </w:rPr>
        <w:t>3708</w:t>
      </w:r>
      <w:r>
        <w:t xml:space="preserve"> plus que vilains ne que cortois.</w:t>
      </w:r>
    </w:p>
    <w:p w14:paraId="0B7383C3" w14:textId="77777777" w:rsidR="009A1B5B" w:rsidRDefault="004E42D2">
      <w:pPr>
        <w:pStyle w:val="Corpodeltesto1211"/>
        <w:shd w:val="clear" w:color="auto" w:fill="auto"/>
        <w:spacing w:line="235" w:lineRule="exact"/>
        <w:ind w:firstLine="0"/>
        <w:jc w:val="left"/>
      </w:pPr>
      <w:r>
        <w:t>Et quant entrejecter voloit,</w:t>
      </w:r>
      <w:r>
        <w:br/>
        <w:t>trestoz les autres en passoit.</w:t>
      </w:r>
    </w:p>
    <w:p w14:paraId="69928F9A" w14:textId="77777777" w:rsidR="009A1B5B" w:rsidRDefault="004E42D2">
      <w:pPr>
        <w:pStyle w:val="Corpodeltesto1211"/>
        <w:shd w:val="clear" w:color="auto" w:fill="auto"/>
        <w:spacing w:line="235" w:lineRule="exact"/>
        <w:ind w:firstLine="360"/>
        <w:jc w:val="left"/>
      </w:pPr>
      <w:r>
        <w:t>Et quant ce vint a l’escremir,</w:t>
      </w:r>
    </w:p>
    <w:p w14:paraId="369BF6E4" w14:textId="77777777" w:rsidR="009A1B5B" w:rsidRDefault="004E42D2">
      <w:pPr>
        <w:pStyle w:val="Corpodeltesto431"/>
        <w:shd w:val="clear" w:color="auto" w:fill="auto"/>
        <w:spacing w:line="235" w:lineRule="exact"/>
        <w:ind w:left="360" w:hanging="360"/>
        <w:jc w:val="left"/>
      </w:pPr>
      <w:r>
        <w:rPr>
          <w:rStyle w:val="Corpodeltesto435ptNongrassetto0"/>
        </w:rPr>
        <w:t>3712</w:t>
      </w:r>
      <w:r>
        <w:t xml:space="preserve"> nus ne se puet a lui tenir.</w:t>
      </w:r>
    </w:p>
    <w:p w14:paraId="185B4A8B" w14:textId="77777777" w:rsidR="009A1B5B" w:rsidRDefault="004E42D2">
      <w:pPr>
        <w:pStyle w:val="Corpodeltesto1151"/>
        <w:shd w:val="clear" w:color="auto" w:fill="auto"/>
        <w:spacing w:line="150" w:lineRule="exact"/>
      </w:pPr>
      <w:r>
        <w:rPr>
          <w:rStyle w:val="Corpodeltesto1152"/>
          <w:b/>
          <w:bCs/>
        </w:rPr>
        <w:t>[fol. 167cj</w:t>
      </w:r>
    </w:p>
    <w:p w14:paraId="01477571" w14:textId="77777777" w:rsidR="009A1B5B" w:rsidRDefault="004E42D2">
      <w:pPr>
        <w:pStyle w:val="Corpodeltesto431"/>
        <w:shd w:val="clear" w:color="auto" w:fill="auto"/>
        <w:spacing w:line="235" w:lineRule="exact"/>
        <w:ind w:firstLine="360"/>
        <w:jc w:val="left"/>
      </w:pPr>
      <w:r>
        <w:t>Et quant ce venoit au luitier,</w:t>
      </w:r>
      <w:r>
        <w:br/>
        <w:t>n’avoit en la cort chevalier</w:t>
      </w:r>
      <w:r>
        <w:br/>
        <w:t>que a la terre n’abatist</w:t>
      </w:r>
      <w:r>
        <w:br/>
      </w:r>
      <w:r>
        <w:rPr>
          <w:rStyle w:val="Corpodeltesto435ptNongrassetto0"/>
        </w:rPr>
        <w:t>3716</w:t>
      </w:r>
      <w:r>
        <w:t xml:space="preserve"> et tout coi soz</w:t>
      </w:r>
      <w:r>
        <w:rPr>
          <w:vertAlign w:val="superscript"/>
        </w:rPr>
        <w:t>82</w:t>
      </w:r>
      <w:r>
        <w:t xml:space="preserve"> lui ne tenist.</w:t>
      </w:r>
      <w:r>
        <w:br/>
        <w:t>Ensaiez en fu des plus prous</w:t>
      </w:r>
      <w:r>
        <w:br/>
        <w:t>et il les abatoit trestous.</w:t>
      </w:r>
    </w:p>
    <w:p w14:paraId="2D711358" w14:textId="77777777" w:rsidR="009A1B5B" w:rsidRDefault="004E42D2">
      <w:pPr>
        <w:pStyle w:val="Corpodeltesto1211"/>
        <w:shd w:val="clear" w:color="auto" w:fill="auto"/>
        <w:spacing w:line="235" w:lineRule="exact"/>
        <w:ind w:firstLine="360"/>
        <w:jc w:val="left"/>
      </w:pPr>
      <w:r>
        <w:t>Quant mesire Gavains ce voit</w:t>
      </w:r>
      <w:r>
        <w:br/>
      </w:r>
      <w:r>
        <w:rPr>
          <w:rStyle w:val="Corpodeltesto121SegoeUI5pt"/>
        </w:rPr>
        <w:t>3720</w:t>
      </w:r>
      <w:r>
        <w:rPr>
          <w:rStyle w:val="Corpodeltesto121SegoeUI8ptGrassetto"/>
        </w:rPr>
        <w:t xml:space="preserve"> </w:t>
      </w:r>
      <w:r>
        <w:t>que il ensi les maistrioit,</w:t>
      </w:r>
      <w:r>
        <w:br/>
        <w:t>une fois si volt ensaier</w:t>
      </w:r>
      <w:r>
        <w:br/>
        <w:t>a lui sa force por luitier.</w:t>
      </w:r>
    </w:p>
    <w:p w14:paraId="65FFDFA6" w14:textId="77777777" w:rsidR="009A1B5B" w:rsidRDefault="004E42D2">
      <w:pPr>
        <w:pStyle w:val="Corpodeltesto431"/>
        <w:shd w:val="clear" w:color="auto" w:fill="auto"/>
        <w:spacing w:line="235" w:lineRule="exact"/>
        <w:ind w:firstLine="360"/>
        <w:jc w:val="left"/>
      </w:pPr>
      <w:r>
        <w:t>En son hostel priveement,</w:t>
      </w:r>
    </w:p>
    <w:p w14:paraId="2433CFFD" w14:textId="77777777" w:rsidR="009A1B5B" w:rsidRDefault="004E42D2">
      <w:pPr>
        <w:pStyle w:val="Corpodeltesto431"/>
        <w:shd w:val="clear" w:color="auto" w:fill="auto"/>
        <w:spacing w:line="235" w:lineRule="exact"/>
        <w:ind w:left="360" w:hanging="360"/>
        <w:jc w:val="left"/>
      </w:pPr>
      <w:r>
        <w:rPr>
          <w:rStyle w:val="Corpodeltesto435ptNongrassetto0"/>
        </w:rPr>
        <w:t>3724</w:t>
      </w:r>
      <w:r>
        <w:t xml:space="preserve"> en une chambre lonc de, gent</w:t>
      </w:r>
      <w:r>
        <w:br/>
        <w:t>s’en entrerent, et por luitier</w:t>
      </w:r>
      <w:r>
        <w:br/>
        <w:t>molt les veïssiez esforchier</w:t>
      </w:r>
      <w:r>
        <w:br/>
        <w:t>et estraindre et mùer colors ;</w:t>
      </w:r>
    </w:p>
    <w:p w14:paraId="72BEF59F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t>3728 molt lor veïssiez faire tors,</w:t>
      </w:r>
      <w:r>
        <w:br/>
        <w:t>car andoi erent fort et roit.</w:t>
      </w:r>
    </w:p>
    <w:p w14:paraId="22E1D75D" w14:textId="77777777" w:rsidR="009A1B5B" w:rsidRDefault="004E42D2">
      <w:pPr>
        <w:pStyle w:val="Corpodeltesto431"/>
        <w:shd w:val="clear" w:color="auto" w:fill="auto"/>
        <w:spacing w:line="235" w:lineRule="exact"/>
        <w:ind w:firstLine="360"/>
        <w:jc w:val="left"/>
      </w:pPr>
      <w:r>
        <w:t>Mais Tristrans mix luitier savoit :</w:t>
      </w:r>
      <w:r>
        <w:br/>
        <w:t>a une fois si le sosprist</w:t>
      </w:r>
      <w:r>
        <w:br/>
      </w:r>
      <w:r>
        <w:rPr>
          <w:rStyle w:val="Corpodeltesto43CenturySchoolbook95ptNongrassetto0"/>
        </w:rPr>
        <w:t xml:space="preserve">3732 </w:t>
      </w:r>
      <w:r>
        <w:t>a un tor del jenoul qu’il fist,</w:t>
      </w:r>
      <w:r>
        <w:br/>
        <w:t>que dedesoz lui l’abat jus.</w:t>
      </w:r>
    </w:p>
    <w:p w14:paraId="4D0FD557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Sor le ventre li est cheiis</w:t>
      </w:r>
      <w:r>
        <w:br/>
        <w:t>si que por poi ne le greva,</w:t>
      </w:r>
    </w:p>
    <w:p w14:paraId="73783A2D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t>3736 mais vistement se releva.</w:t>
      </w:r>
    </w:p>
    <w:p w14:paraId="665CCCCD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Par grant amour a fait un ris.</w:t>
      </w:r>
    </w:p>
    <w:p w14:paraId="1129C970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Sor son fremail, en mi son pis,</w:t>
      </w:r>
      <w:r>
        <w:br/>
        <w:t>li a apoïé sa main,</w:t>
      </w:r>
    </w:p>
    <w:p w14:paraId="0B2195EC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rPr>
          <w:rStyle w:val="Corpodeltesto43CenturySchoolbook95ptNongrassetto0"/>
        </w:rPr>
        <w:t xml:space="preserve">3740 </w:t>
      </w:r>
      <w:r>
        <w:t>puis li a dit : « Sire Gavain,</w:t>
      </w:r>
    </w:p>
    <w:p w14:paraId="2281361C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de mon luitier que vous est vis ?</w:t>
      </w:r>
    </w:p>
    <w:p w14:paraId="52058C90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Ore en avez auques apris :</w:t>
      </w:r>
      <w:r>
        <w:br/>
        <w:t>abatu m’avez orendroit,</w:t>
      </w:r>
    </w:p>
    <w:p w14:paraId="39EE5996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rPr>
          <w:rStyle w:val="Corpodeltesto43CenturySchoolbook75ptNongrassetto"/>
        </w:rPr>
        <w:t xml:space="preserve">3744 </w:t>
      </w:r>
      <w:r>
        <w:t>maìs tout che est sor vostre droit. »</w:t>
      </w:r>
    </w:p>
    <w:p w14:paraId="07EFB134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Gavains se lieve, si sorrist,</w:t>
      </w:r>
      <w:r>
        <w:br/>
        <w:t>par grant amour a Tristran dist :</w:t>
      </w:r>
    </w:p>
    <w:p w14:paraId="116DC5FA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« Sor mon ventre abatu vous ai,</w:t>
      </w:r>
    </w:p>
    <w:p w14:paraId="3B50B022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t>3748 jamais ne m’i assaierai.</w:t>
      </w:r>
    </w:p>
    <w:p w14:paraId="2181D78E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Por poi que crevé ne m’avez.</w:t>
      </w:r>
    </w:p>
    <w:p w14:paraId="0D3715D7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Trop plus de moi luitier savez. »</w:t>
      </w:r>
    </w:p>
    <w:p w14:paraId="154D95E0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Atant se sont d’iluec torné,</w:t>
      </w:r>
    </w:p>
    <w:p w14:paraId="5C7B71C3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t>3752 assez en ont ris et gabé.</w:t>
      </w:r>
    </w:p>
    <w:p w14:paraId="06C8394F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Molt fu Tristrans amez de tous</w:t>
      </w:r>
      <w:r>
        <w:br/>
        <w:t>et mesire Gavains H prous,</w:t>
      </w:r>
      <w:r>
        <w:br/>
      </w:r>
      <w:r>
        <w:lastRenderedPageBreak/>
        <w:t>en qui ot tant proece et sens,</w:t>
      </w:r>
    </w:p>
    <w:p w14:paraId="4A4B3BA7" w14:textId="77777777" w:rsidR="009A1B5B" w:rsidRDefault="004E42D2">
      <w:pPr>
        <w:pStyle w:val="Corpodeltesto431"/>
        <w:shd w:val="clear" w:color="auto" w:fill="auto"/>
        <w:tabs>
          <w:tab w:val="left" w:pos="4118"/>
        </w:tabs>
        <w:spacing w:line="235" w:lineRule="exact"/>
        <w:ind w:firstLine="0"/>
        <w:jc w:val="left"/>
      </w:pPr>
      <w:r>
        <w:rPr>
          <w:rStyle w:val="Corpodeltesto43CenturySchoolbook75ptNongrassetto"/>
        </w:rPr>
        <w:t xml:space="preserve">3756 </w:t>
      </w:r>
      <w:r>
        <w:t>tot par tot as tornoiemens</w:t>
      </w:r>
      <w:r>
        <w:tab/>
      </w:r>
      <w:r>
        <w:rPr>
          <w:rStyle w:val="Corpodeltesto43CenturySchoolbook75ptNongrassetto"/>
        </w:rPr>
        <w:t>[fol. i67va]</w:t>
      </w:r>
    </w:p>
    <w:p w14:paraId="433C5919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le menoit por aventurer,</w:t>
      </w:r>
      <w:r>
        <w:br/>
        <w:t>que sanz lui ne volt plus errer.</w:t>
      </w:r>
    </w:p>
    <w:p w14:paraId="7D32EF57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Et Tristrans, qui tant preus estoit,</w:t>
      </w:r>
    </w:p>
    <w:p w14:paraId="2614E5F3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  <w:sectPr w:rsidR="009A1B5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3760 toz les autres d’armes passoit :</w:t>
      </w:r>
    </w:p>
    <w:p w14:paraId="0AC6732C" w14:textId="77777777" w:rsidR="009A1B5B" w:rsidRDefault="004E42D2">
      <w:pPr>
        <w:pStyle w:val="Corpodeltesto1451"/>
        <w:shd w:val="clear" w:color="auto" w:fill="auto"/>
        <w:spacing w:line="150" w:lineRule="exact"/>
        <w:ind w:firstLine="0"/>
      </w:pPr>
      <w:r>
        <w:lastRenderedPageBreak/>
        <w:t>Tristan</w:t>
      </w:r>
    </w:p>
    <w:p w14:paraId="7A3D14EE" w14:textId="77777777" w:rsidR="009A1B5B" w:rsidRDefault="004E42D2">
      <w:pPr>
        <w:pStyle w:val="Corpodeltesto1451"/>
        <w:shd w:val="clear" w:color="auto" w:fill="auto"/>
        <w:spacing w:line="150" w:lineRule="exact"/>
        <w:ind w:firstLine="0"/>
      </w:pPr>
      <w:r>
        <w:rPr>
          <w:rStyle w:val="Corpodeltesto145"/>
        </w:rPr>
        <w:t>et Gauvain se rendront à Lancien</w:t>
      </w:r>
    </w:p>
    <w:p w14:paraId="1458E646" w14:textId="77777777" w:rsidR="009A1B5B" w:rsidRDefault="004E42D2">
      <w:pPr>
        <w:pStyle w:val="Corpodeltesto1451"/>
        <w:shd w:val="clear" w:color="auto" w:fill="auto"/>
        <w:spacing w:line="150" w:lineRule="exact"/>
        <w:ind w:firstLine="0"/>
      </w:pPr>
      <w:r>
        <w:rPr>
          <w:rStyle w:val="Corpodeltesto145"/>
        </w:rPr>
        <w:t>361</w:t>
      </w:r>
    </w:p>
    <w:p w14:paraId="3186CFFE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nus ne s’i prent, ce est del mains,</w:t>
      </w:r>
      <w:r>
        <w:br/>
        <w:t>fors sanz plus mesire Gavains,</w:t>
      </w:r>
      <w:r>
        <w:br/>
        <w:t>tant que d’Iseut li a membré ;</w:t>
      </w:r>
    </w:p>
    <w:p w14:paraId="1BE5FE78" w14:textId="77777777" w:rsidR="009A1B5B" w:rsidRDefault="004E42D2">
      <w:pPr>
        <w:pStyle w:val="Corpodeltesto1101"/>
        <w:shd w:val="clear" w:color="auto" w:fill="auto"/>
        <w:spacing w:line="235" w:lineRule="exact"/>
        <w:ind w:left="360" w:hanging="360"/>
        <w:jc w:val="left"/>
      </w:pPr>
      <w:r>
        <w:rPr>
          <w:rStyle w:val="Corpodeltesto11075pt0"/>
        </w:rPr>
        <w:t>3764</w:t>
      </w:r>
      <w:r>
        <w:t xml:space="preserve"> de li veoir a volenté</w:t>
      </w:r>
    </w:p>
    <w:p w14:paraId="61600819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et pense qu’il engien querra</w:t>
      </w:r>
      <w:r>
        <w:br/>
        <w:t>qu’a peu de terme le verra.</w:t>
      </w:r>
    </w:p>
    <w:p w14:paraId="3C23A45D" w14:textId="77777777" w:rsidR="009A1B5B" w:rsidRDefault="004E42D2">
      <w:pPr>
        <w:pStyle w:val="Corpodeltesto431"/>
        <w:shd w:val="clear" w:color="auto" w:fill="auto"/>
        <w:spacing w:line="235" w:lineRule="exact"/>
        <w:ind w:firstLine="360"/>
        <w:jc w:val="left"/>
      </w:pPr>
      <w:r>
        <w:t>Puis a par molt grant. amistié</w:t>
      </w:r>
      <w:r>
        <w:br/>
      </w:r>
      <w:r>
        <w:rPr>
          <w:rStyle w:val="Corpodeltesto43CenturySchoolbook75ptNongrassetto1"/>
        </w:rPr>
        <w:t>3768</w:t>
      </w:r>
      <w:r>
        <w:rPr>
          <w:rStyle w:val="Corpodeltesto43CenturySchoolbook95ptNongrassetto0"/>
        </w:rPr>
        <w:t xml:space="preserve"> </w:t>
      </w:r>
      <w:r>
        <w:t>a monseignor Gavain proié</w:t>
      </w:r>
      <w:r>
        <w:br/>
        <w:t>qu’il príast son oncle le roi</w:t>
      </w:r>
      <w:r>
        <w:br/>
        <w:t>qu’il le laissast aler od soi</w:t>
      </w:r>
      <w:r>
        <w:br/>
        <w:t xml:space="preserve">et dusqu’a </w:t>
      </w:r>
      <w:r>
        <w:rPr>
          <w:rStyle w:val="Corpodeltesto43CenturySchoolbook75ptNongrassetto"/>
        </w:rPr>
        <w:t xml:space="preserve">.XII. </w:t>
      </w:r>
      <w:r>
        <w:t>chevaliers.</w:t>
      </w:r>
    </w:p>
    <w:p w14:paraId="3E65523C" w14:textId="77777777" w:rsidR="009A1B5B" w:rsidRDefault="004E42D2">
      <w:pPr>
        <w:pStyle w:val="Corpodeltesto431"/>
        <w:shd w:val="clear" w:color="auto" w:fill="auto"/>
        <w:spacing w:line="235" w:lineRule="exact"/>
        <w:ind w:left="360" w:hanging="360"/>
        <w:jc w:val="left"/>
      </w:pPr>
      <w:r>
        <w:rPr>
          <w:rStyle w:val="Corpodeltesto43CenturySchoolbook7ptNongrassetto0"/>
        </w:rPr>
        <w:t>3772</w:t>
      </w:r>
      <w:r>
        <w:rPr>
          <w:rStyle w:val="Corpodeltesto43CenturySchoolbook95ptNongrassetto0"/>
        </w:rPr>
        <w:t xml:space="preserve"> </w:t>
      </w:r>
      <w:r>
        <w:t>Mesire Gavains volentíers</w:t>
      </w:r>
      <w:r>
        <w:br/>
        <w:t>li otroia molt bonement</w:t>
      </w:r>
      <w:r>
        <w:br/>
        <w:t>et vint al roi isnelement;</w:t>
      </w:r>
      <w:r>
        <w:br/>
        <w:t>la requeste Tristran li dist.</w:t>
      </w:r>
    </w:p>
    <w:p w14:paraId="5010A874" w14:textId="77777777" w:rsidR="009A1B5B" w:rsidRDefault="004E42D2">
      <w:pPr>
        <w:pStyle w:val="Corpodeltesto431"/>
        <w:shd w:val="clear" w:color="auto" w:fill="auto"/>
        <w:spacing w:line="235" w:lineRule="exact"/>
        <w:ind w:left="360" w:hanging="360"/>
        <w:jc w:val="left"/>
      </w:pPr>
      <w:r>
        <w:rPr>
          <w:rStyle w:val="Corpodeltesto43CenturySchoolbook75ptNongrassetto"/>
        </w:rPr>
        <w:t xml:space="preserve">3776 </w:t>
      </w:r>
      <w:r>
        <w:t>Li rois pas ne li escondist,</w:t>
      </w:r>
      <w:r>
        <w:br/>
        <w:t>ainz li otroie ; nequedent</w:t>
      </w:r>
      <w:r>
        <w:br/>
        <w:t>li a priié molt dolcement</w:t>
      </w:r>
      <w:r>
        <w:br/>
        <w:t>que il demorast a sa cort.</w:t>
      </w:r>
    </w:p>
    <w:p w14:paraId="2A1B501F" w14:textId="77777777" w:rsidR="009A1B5B" w:rsidRDefault="004E42D2">
      <w:pPr>
        <w:pStyle w:val="Corpodeltesto431"/>
        <w:shd w:val="clear" w:color="auto" w:fill="auto"/>
        <w:spacing w:line="235" w:lineRule="exact"/>
        <w:ind w:left="360" w:hanging="360"/>
        <w:jc w:val="left"/>
      </w:pPr>
      <w:r>
        <w:rPr>
          <w:rStyle w:val="Corpodeltesto43CenturySchoolbook75ptNongrassetto"/>
        </w:rPr>
        <w:t xml:space="preserve">3780 </w:t>
      </w:r>
      <w:r>
        <w:t>Mais Amours, qui si le tient cort,</w:t>
      </w:r>
      <w:r>
        <w:br/>
        <w:t>ii fait si son cuer esmovoir</w:t>
      </w:r>
      <w:r>
        <w:br/>
        <w:t xml:space="preserve">que por </w:t>
      </w:r>
      <w:r>
        <w:rPr>
          <w:rStyle w:val="Corpodeltesto43CenturySchoolbook75ptNongrassetto"/>
        </w:rPr>
        <w:t xml:space="preserve">.M. </w:t>
      </w:r>
      <w:r>
        <w:t>mars de fm avoir</w:t>
      </w:r>
      <w:r>
        <w:br/>
        <w:t>ne laira que ne voie Yseut,</w:t>
      </w:r>
    </w:p>
    <w:p w14:paraId="74DD70E7" w14:textId="77777777" w:rsidR="009A1B5B" w:rsidRDefault="004E42D2">
      <w:pPr>
        <w:pStyle w:val="Corpodeltesto431"/>
        <w:shd w:val="clear" w:color="auto" w:fill="auto"/>
        <w:spacing w:line="235" w:lineRule="exact"/>
        <w:ind w:left="360" w:hanging="360"/>
        <w:jc w:val="left"/>
      </w:pPr>
      <w:r>
        <w:rPr>
          <w:rStyle w:val="Corpodeltesto43CenturySchoolbook75ptNongrassetto"/>
        </w:rPr>
        <w:t xml:space="preserve">3784 </w:t>
      </w:r>
      <w:r>
        <w:t>por cui amour sovent se deut;</w:t>
      </w:r>
      <w:r>
        <w:br/>
        <w:t>neporquant molt li abelist.</w:t>
      </w:r>
    </w:p>
    <w:p w14:paraId="6E413E3C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Les chevaliers que il eslist</w:t>
      </w:r>
      <w:r>
        <w:br/>
        <w:t>vous nomerai assez briement :</w:t>
      </w:r>
    </w:p>
    <w:p w14:paraId="57FD686D" w14:textId="77777777" w:rsidR="009A1B5B" w:rsidRDefault="004E42D2">
      <w:pPr>
        <w:pStyle w:val="Corpodeltesto431"/>
        <w:shd w:val="clear" w:color="auto" w:fill="auto"/>
        <w:spacing w:line="235" w:lineRule="exact"/>
        <w:ind w:left="360" w:hanging="360"/>
        <w:jc w:val="left"/>
      </w:pPr>
      <w:r>
        <w:rPr>
          <w:rStyle w:val="Corpodeltesto43CenturySchoolbook75ptNongrassetto"/>
        </w:rPr>
        <w:t xml:space="preserve">3788 </w:t>
      </w:r>
      <w:r>
        <w:t>Gavain eslit premierement</w:t>
      </w:r>
      <w:r>
        <w:br/>
        <w:t>Keu le senaschal et Yvain</w:t>
      </w:r>
      <w:r>
        <w:br/>
        <w:t>et Sagremor et Agravain.</w:t>
      </w:r>
    </w:p>
    <w:p w14:paraId="2F9BF557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Avec fu Lancelos du Lac,</w:t>
      </w:r>
    </w:p>
    <w:p w14:paraId="0D1FD8FC" w14:textId="77777777" w:rsidR="009A1B5B" w:rsidRDefault="004E42D2">
      <w:pPr>
        <w:pStyle w:val="Corpodeltesto431"/>
        <w:shd w:val="clear" w:color="auto" w:fill="auto"/>
        <w:spacing w:line="235" w:lineRule="exact"/>
        <w:ind w:left="360" w:hanging="360"/>
        <w:jc w:val="left"/>
      </w:pPr>
      <w:r>
        <w:rPr>
          <w:rStyle w:val="Corpodeltesto43CenturySchoolbook75ptNongrassetto"/>
        </w:rPr>
        <w:t xml:space="preserve">3792 </w:t>
      </w:r>
      <w:r>
        <w:t>Cligés et Erech li fix Lac,</w:t>
      </w:r>
    </w:p>
    <w:p w14:paraId="19D3EEE0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  <w:sectPr w:rsidR="009A1B5B">
          <w:headerReference w:type="even" r:id="rId557"/>
          <w:headerReference w:type="default" r:id="rId558"/>
          <w:footerReference w:type="default" r:id="rId559"/>
          <w:headerReference w:type="first" r:id="rId560"/>
          <w:pgSz w:w="11909" w:h="16834"/>
          <w:pgMar w:top="1430" w:right="1440" w:bottom="1430" w:left="1440" w:header="0" w:footer="3" w:gutter="0"/>
          <w:pgNumType w:start="871"/>
          <w:cols w:space="720"/>
          <w:noEndnote/>
          <w:docGrid w:linePitch="360"/>
        </w:sectPr>
      </w:pPr>
      <w:r>
        <w:t>Carados et Bliobleris,</w:t>
      </w:r>
    </w:p>
    <w:p w14:paraId="727FCB1C" w14:textId="77777777" w:rsidR="009A1B5B" w:rsidRDefault="004E42D2">
      <w:pPr>
        <w:pStyle w:val="Corpodeltesto431"/>
        <w:shd w:val="clear" w:color="auto" w:fill="auto"/>
        <w:ind w:firstLine="0"/>
        <w:jc w:val="left"/>
      </w:pPr>
      <w:r>
        <w:lastRenderedPageBreak/>
        <w:t>Gorvains Cadrus et Meraugis.</w:t>
      </w:r>
    </w:p>
    <w:p w14:paraId="2B9FD2CE" w14:textId="77777777" w:rsidR="009A1B5B" w:rsidRDefault="004E42D2">
      <w:pPr>
        <w:pStyle w:val="Corpodeltesto690"/>
        <w:shd w:val="clear" w:color="auto" w:fill="auto"/>
        <w:spacing w:line="140" w:lineRule="exact"/>
        <w:ind w:firstLine="0"/>
        <w:jc w:val="left"/>
      </w:pPr>
      <w:r>
        <w:rPr>
          <w:rStyle w:val="Corpodeltesto692"/>
        </w:rPr>
        <w:t>Ifol. 167vb|</w:t>
      </w:r>
    </w:p>
    <w:p w14:paraId="2D66F663" w14:textId="77777777" w:rsidR="009A1B5B" w:rsidRDefault="004E42D2">
      <w:pPr>
        <w:pStyle w:val="Corpodeltesto431"/>
        <w:shd w:val="clear" w:color="auto" w:fill="auto"/>
        <w:ind w:firstLine="360"/>
        <w:jc w:val="left"/>
      </w:pPr>
      <w:r>
        <w:t>La nuit, quant vint aprés</w:t>
      </w:r>
      <w:r>
        <w:rPr>
          <w:vertAlign w:val="superscript"/>
        </w:rPr>
        <w:t>83</w:t>
      </w:r>
      <w:r>
        <w:t xml:space="preserve"> souper,</w:t>
      </w:r>
      <w:r>
        <w:br/>
      </w:r>
      <w:r>
        <w:rPr>
          <w:rStyle w:val="Corpodeltesto43CenturySchoolbook65ptNongrassetto1"/>
        </w:rPr>
        <w:t>3796</w:t>
      </w:r>
      <w:r>
        <w:rPr>
          <w:rStyle w:val="Corpodeltesto43CenturySchoolbook95ptNongrassetto"/>
        </w:rPr>
        <w:t xml:space="preserve"> </w:t>
      </w:r>
      <w:r>
        <w:t>chevalier et baron et per</w:t>
      </w:r>
      <w:r>
        <w:br/>
        <w:t>se vont a lor hosteus jesir.</w:t>
      </w:r>
      <w:r>
        <w:br/>
        <w:t>Tristrans, qui fu en grant desir</w:t>
      </w:r>
      <w:r>
        <w:br/>
        <w:t>que il veïst Iseut s’amie,</w:t>
      </w:r>
    </w:p>
    <w:p w14:paraId="62070DBA" w14:textId="77777777" w:rsidR="009A1B5B" w:rsidRDefault="004E42D2">
      <w:pPr>
        <w:pStyle w:val="Corpodeltesto1101"/>
        <w:shd w:val="clear" w:color="auto" w:fill="auto"/>
        <w:spacing w:line="240" w:lineRule="exact"/>
        <w:ind w:left="360" w:hanging="360"/>
        <w:jc w:val="left"/>
      </w:pPr>
      <w:r>
        <w:t>3800 quant vit le jor, ne targa mie.</w:t>
      </w:r>
    </w:p>
    <w:p w14:paraId="43A689A3" w14:textId="77777777" w:rsidR="009A1B5B" w:rsidRDefault="004E42D2">
      <w:pPr>
        <w:pStyle w:val="Corpodeltesto431"/>
        <w:shd w:val="clear" w:color="auto" w:fill="auto"/>
        <w:ind w:firstLine="0"/>
        <w:jc w:val="left"/>
      </w:pPr>
      <w:r>
        <w:t>II fait ses compaignons lever</w:t>
      </w:r>
      <w:r>
        <w:br/>
        <w:t>et lor affaire bestorner.</w:t>
      </w:r>
    </w:p>
    <w:p w14:paraId="66FB0FB9" w14:textId="77777777" w:rsidR="009A1B5B" w:rsidRDefault="004E42D2">
      <w:pPr>
        <w:pStyle w:val="Corpodeltesto431"/>
        <w:shd w:val="clear" w:color="auto" w:fill="auto"/>
        <w:ind w:firstLine="360"/>
        <w:jc w:val="left"/>
      </w:pPr>
      <w:r>
        <w:t>Chascuns ot roube maltaillie</w:t>
      </w:r>
      <w:r>
        <w:br/>
      </w:r>
      <w:r>
        <w:rPr>
          <w:rStyle w:val="Corpodeltesto43CenturySchoolbook95ptNongrassetto0"/>
        </w:rPr>
        <w:t xml:space="preserve">3804 </w:t>
      </w:r>
      <w:r>
        <w:t>que Tristrans ot appareillie,</w:t>
      </w:r>
      <w:r>
        <w:br/>
        <w:t>de vair et de vert et de pers.</w:t>
      </w:r>
    </w:p>
    <w:p w14:paraId="4897206C" w14:textId="77777777" w:rsidR="009A1B5B" w:rsidRDefault="004E42D2">
      <w:pPr>
        <w:pStyle w:val="Corpodeltesto431"/>
        <w:shd w:val="clear" w:color="auto" w:fill="auto"/>
        <w:ind w:firstLine="0"/>
        <w:jc w:val="left"/>
      </w:pPr>
      <w:r>
        <w:t>Et Tristrans, qui molt fu apers,</w:t>
      </w:r>
      <w:r>
        <w:br/>
        <w:t>ot roube d’escarlate nueve.</w:t>
      </w:r>
    </w:p>
    <w:p w14:paraId="68C39E82" w14:textId="77777777" w:rsidR="009A1B5B" w:rsidRDefault="004E42D2">
      <w:pPr>
        <w:pStyle w:val="Corpodeltesto431"/>
        <w:shd w:val="clear" w:color="auto" w:fill="auto"/>
        <w:ind w:left="360" w:hanging="360"/>
        <w:jc w:val="left"/>
      </w:pPr>
      <w:r>
        <w:rPr>
          <w:rStyle w:val="Corpodeltesto43CenturySchoolbook95ptNongrassetto0"/>
        </w:rPr>
        <w:t xml:space="preserve">3808 </w:t>
      </w:r>
      <w:r>
        <w:t>De .II. pars li sorcos li cuevre</w:t>
      </w:r>
      <w:r>
        <w:br/>
        <w:t>plus de plainne palme les bras.</w:t>
      </w:r>
      <w:r>
        <w:br/>
        <w:t>N’ot mie escharseté de dras</w:t>
      </w:r>
      <w:r>
        <w:br/>
        <w:t>as roubes faire que il ont.</w:t>
      </w:r>
    </w:p>
    <w:p w14:paraId="33A4C1CF" w14:textId="77777777" w:rsidR="009A1B5B" w:rsidRDefault="004E42D2">
      <w:pPr>
        <w:pStyle w:val="Corpodeltesto431"/>
        <w:shd w:val="clear" w:color="auto" w:fill="auto"/>
        <w:ind w:firstLine="0"/>
        <w:jc w:val="left"/>
      </w:pPr>
      <w:r>
        <w:rPr>
          <w:rStyle w:val="Corpodeltesto43CenturySchoolbook95ptNongrassetto0"/>
        </w:rPr>
        <w:t xml:space="preserve">3812 </w:t>
      </w:r>
      <w:r>
        <w:t>Chascuns ot un chapel roont,</w:t>
      </w:r>
      <w:r>
        <w:br/>
        <w:t>lé et mal fait, ce est la voire ;</w:t>
      </w:r>
      <w:r>
        <w:br/>
        <w:t>ridees hueses, coiífe noire</w:t>
      </w:r>
      <w:r>
        <w:rPr>
          <w:vertAlign w:val="superscript"/>
        </w:rPr>
        <w:t>84</w:t>
      </w:r>
      <w:r>
        <w:rPr>
          <w:vertAlign w:val="superscript"/>
        </w:rPr>
        <w:br/>
      </w:r>
      <w:r>
        <w:t>orent, qui bien font le quaillier.</w:t>
      </w:r>
      <w:r>
        <w:br/>
      </w:r>
      <w:r>
        <w:rPr>
          <w:rStyle w:val="Corpodeltesto43CenturySchoolbook95ptNongrassetto0"/>
        </w:rPr>
        <w:t xml:space="preserve">3816 </w:t>
      </w:r>
      <w:r>
        <w:t>Et s’orent fait appareillier</w:t>
      </w:r>
      <w:r>
        <w:br/>
        <w:t>lor palefrois en tel maniere</w:t>
      </w:r>
      <w:r>
        <w:br/>
        <w:t>que sele et frain et estriviere</w:t>
      </w:r>
      <w:r>
        <w:br/>
        <w:t>sont tot viez, nis li esperon.</w:t>
      </w:r>
    </w:p>
    <w:p w14:paraId="52AC0135" w14:textId="77777777" w:rsidR="009A1B5B" w:rsidRDefault="004E42D2">
      <w:pPr>
        <w:pStyle w:val="Corpodeltesto431"/>
        <w:shd w:val="clear" w:color="auto" w:fill="auto"/>
        <w:ind w:left="360" w:hanging="360"/>
        <w:jc w:val="left"/>
      </w:pPr>
      <w:r>
        <w:rPr>
          <w:rStyle w:val="Corpodeltesto43CenturySchoolbook95ptNongrassetto0"/>
        </w:rPr>
        <w:t xml:space="preserve">3820 </w:t>
      </w:r>
      <w:r>
        <w:t>Et si ot chascuns chaperon</w:t>
      </w:r>
      <w:r>
        <w:br/>
        <w:t>grant qu’il li va tot au travers.</w:t>
      </w:r>
      <w:r>
        <w:br/>
        <w:t>Chascuns ot estrument divers :</w:t>
      </w:r>
      <w:r>
        <w:br/>
        <w:t>cor ou fretel ou calemel,</w:t>
      </w:r>
    </w:p>
    <w:p w14:paraId="2BB73462" w14:textId="77777777" w:rsidR="009A1B5B" w:rsidRDefault="004E42D2">
      <w:pPr>
        <w:pStyle w:val="Corpodeltesto1481"/>
        <w:shd w:val="clear" w:color="auto" w:fill="auto"/>
        <w:spacing w:line="160" w:lineRule="exact"/>
      </w:pPr>
      <w:r>
        <w:rPr>
          <w:rStyle w:val="Corpodeltesto148"/>
        </w:rPr>
        <w:t>83</w:t>
      </w:r>
    </w:p>
    <w:p w14:paraId="2E615D2F" w14:textId="77777777" w:rsidR="009A1B5B" w:rsidRDefault="004E42D2">
      <w:pPr>
        <w:pStyle w:val="Corpodeltesto1481"/>
        <w:shd w:val="clear" w:color="auto" w:fill="auto"/>
        <w:spacing w:line="160" w:lineRule="exact"/>
      </w:pPr>
      <w:r>
        <w:rPr>
          <w:rStyle w:val="Corpodeltesto148"/>
        </w:rPr>
        <w:t>84</w:t>
      </w:r>
    </w:p>
    <w:p w14:paraId="684095C9" w14:textId="77777777" w:rsidR="009A1B5B" w:rsidRDefault="004E42D2">
      <w:pPr>
        <w:pStyle w:val="Corpodeltesto590"/>
        <w:shd w:val="clear" w:color="auto" w:fill="auto"/>
        <w:spacing w:line="220" w:lineRule="exact"/>
        <w:jc w:val="left"/>
      </w:pPr>
      <w:r>
        <w:rPr>
          <w:rStyle w:val="Corpodeltesto59CenturySchoolbook7ptNoncorsivo"/>
        </w:rPr>
        <w:t xml:space="preserve">v. a s. </w:t>
      </w:r>
      <w:r>
        <w:t>corr. d’après B</w:t>
      </w:r>
    </w:p>
    <w:p w14:paraId="10BF2553" w14:textId="77777777" w:rsidR="009A1B5B" w:rsidRDefault="004E42D2">
      <w:pPr>
        <w:pStyle w:val="Corpodeltesto690"/>
        <w:shd w:val="clear" w:color="auto" w:fill="auto"/>
        <w:spacing w:line="220" w:lineRule="exact"/>
        <w:ind w:firstLine="0"/>
        <w:jc w:val="left"/>
        <w:sectPr w:rsidR="009A1B5B">
          <w:headerReference w:type="even" r:id="rId561"/>
          <w:headerReference w:type="default" r:id="rId562"/>
          <w:footerReference w:type="even" r:id="rId563"/>
          <w:footerReference w:type="default" r:id="rId564"/>
          <w:headerReference w:type="first" r:id="rId565"/>
          <w:pgSz w:w="11909" w:h="16834"/>
          <w:pgMar w:top="1430" w:right="1440" w:bottom="1430" w:left="1440" w:header="0" w:footer="3" w:gutter="0"/>
          <w:pgNumType w:start="362"/>
          <w:cols w:space="720"/>
          <w:noEndnote/>
          <w:titlePg/>
          <w:docGrid w:linePitch="360"/>
        </w:sectPr>
      </w:pPr>
      <w:r>
        <w:t xml:space="preserve">h., coiffes noire </w:t>
      </w:r>
      <w:r>
        <w:rPr>
          <w:rStyle w:val="Corpodeltesto69AngsanaUPC11ptCorsivo"/>
        </w:rPr>
        <w:t>corr. d’après B</w:t>
      </w:r>
    </w:p>
    <w:p w14:paraId="1007AACF" w14:textId="77777777" w:rsidR="009A1B5B" w:rsidRDefault="004E42D2">
      <w:pPr>
        <w:pStyle w:val="Corpodeltesto431"/>
        <w:shd w:val="clear" w:color="auto" w:fill="auto"/>
        <w:spacing w:line="235" w:lineRule="exact"/>
        <w:ind w:left="360" w:hanging="360"/>
        <w:jc w:val="left"/>
      </w:pPr>
      <w:r>
        <w:rPr>
          <w:rStyle w:val="Corpodeltesto435ptNongrassetto0"/>
          <w:vertAlign w:val="subscript"/>
        </w:rPr>
        <w:lastRenderedPageBreak/>
        <w:t>38</w:t>
      </w:r>
      <w:r>
        <w:rPr>
          <w:rStyle w:val="Corpodeltesto435ptNongrassetto0"/>
        </w:rPr>
        <w:t>24</w:t>
      </w:r>
      <w:r>
        <w:t xml:space="preserve"> et li autres pipe a forrel,</w:t>
      </w:r>
    </w:p>
    <w:p w14:paraId="11308FE2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l’uns harpe, l’autres chifonie,</w:t>
      </w:r>
      <w:r>
        <w:br/>
        <w:t>flagol, saltere ou almonie,</w:t>
      </w:r>
      <w:r>
        <w:br/>
        <w:t>l’uns tabor, flehute sanz faille,</w:t>
      </w:r>
    </w:p>
    <w:p w14:paraId="0F0C8BEC" w14:textId="77777777" w:rsidR="009A1B5B" w:rsidRDefault="004E42D2">
      <w:pPr>
        <w:pStyle w:val="Corpodeltesto431"/>
        <w:shd w:val="clear" w:color="auto" w:fill="auto"/>
        <w:spacing w:line="235" w:lineRule="exact"/>
        <w:ind w:left="360" w:hanging="360"/>
        <w:jc w:val="left"/>
      </w:pPr>
      <w:r>
        <w:rPr>
          <w:rStyle w:val="Corpodeltesto435ptNongrassetto0"/>
        </w:rPr>
        <w:t>3828</w:t>
      </w:r>
      <w:r>
        <w:t xml:space="preserve"> l’autre estive de Cornuaille ;</w:t>
      </w:r>
      <w:r>
        <w:br/>
        <w:t>et Tristrans porte une vïele,</w:t>
      </w:r>
      <w:r>
        <w:br/>
        <w:t>que nus miex de lui ne vïele.</w:t>
      </w:r>
    </w:p>
    <w:p w14:paraId="6F60A6C3" w14:textId="77777777" w:rsidR="009A1B5B" w:rsidRDefault="004E42D2">
      <w:pPr>
        <w:pStyle w:val="Corpodeltesto1211"/>
        <w:shd w:val="clear" w:color="auto" w:fill="auto"/>
        <w:spacing w:line="235" w:lineRule="exact"/>
        <w:ind w:firstLine="360"/>
        <w:jc w:val="left"/>
      </w:pPr>
      <w:r>
        <w:t>Tout si faitement atorné,</w:t>
      </w:r>
    </w:p>
    <w:p w14:paraId="69EA725C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rPr>
          <w:rStyle w:val="Corpodeltesto435ptNongrassetto0"/>
        </w:rPr>
        <w:t>3832</w:t>
      </w:r>
      <w:r>
        <w:t xml:space="preserve"> en sont droit vers le cort alé.</w:t>
      </w:r>
    </w:p>
    <w:p w14:paraId="6232266F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A1 roi en vont le congié prendre</w:t>
      </w:r>
      <w:r>
        <w:br/>
        <w:t>et as barons sanz plus atendre.</w:t>
      </w:r>
    </w:p>
    <w:p w14:paraId="38F9698F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Li chevalier qui sont entour</w:t>
      </w:r>
      <w:r>
        <w:br/>
      </w:r>
      <w:r>
        <w:rPr>
          <w:rStyle w:val="Corpodeltesto435ptNongrassetto0"/>
        </w:rPr>
        <w:t>3836</w:t>
      </w:r>
      <w:r>
        <w:t xml:space="preserve"> rient quant voient lor atour.</w:t>
      </w:r>
    </w:p>
    <w:p w14:paraId="535368BE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rPr>
          <w:rStyle w:val="Corpodeltesto43CenturySchoolbook95ptNongrassetto0"/>
        </w:rPr>
        <w:t xml:space="preserve">Li </w:t>
      </w:r>
      <w:r>
        <w:t>rois monte, si les convoie.</w:t>
      </w:r>
      <w:r>
        <w:br/>
        <w:t>Tristrans, qui bien savoit la voie,</w:t>
      </w:r>
      <w:r>
        <w:br/>
        <w:t>fist le roi Artu retorner,</w:t>
      </w:r>
    </w:p>
    <w:p w14:paraId="41E61A0A" w14:textId="77777777" w:rsidR="009A1B5B" w:rsidRDefault="004E42D2">
      <w:pPr>
        <w:pStyle w:val="Corpodeltesto1451"/>
        <w:shd w:val="clear" w:color="auto" w:fill="auto"/>
        <w:spacing w:line="150" w:lineRule="exact"/>
        <w:ind w:firstLine="0"/>
      </w:pPr>
      <w:r>
        <w:rPr>
          <w:rStyle w:val="Corpodeltesto145"/>
        </w:rPr>
        <w:t>[fol. 167vc]</w:t>
      </w:r>
    </w:p>
    <w:p w14:paraId="3381C361" w14:textId="77777777" w:rsidR="009A1B5B" w:rsidRDefault="004E42D2">
      <w:pPr>
        <w:pStyle w:val="Corpodeltesto431"/>
        <w:shd w:val="clear" w:color="auto" w:fill="auto"/>
        <w:spacing w:line="235" w:lineRule="exact"/>
        <w:ind w:left="360" w:hanging="360"/>
        <w:jc w:val="left"/>
      </w:pPr>
      <w:r>
        <w:t>3840 car n’ot cure de sejorner,</w:t>
      </w:r>
    </w:p>
    <w:p w14:paraId="14314099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ains oirre chascun jor a tire</w:t>
      </w:r>
      <w:r>
        <w:rPr>
          <w:vertAlign w:val="superscript"/>
        </w:rPr>
        <w:t>85</w:t>
      </w:r>
      <w:r>
        <w:rPr>
          <w:vertAlign w:val="superscript"/>
        </w:rPr>
        <w:br/>
      </w:r>
      <w:r>
        <w:t>la ou ses cuers tot adés tire.</w:t>
      </w:r>
    </w:p>
    <w:p w14:paraId="4087F7B0" w14:textId="77777777" w:rsidR="009A1B5B" w:rsidRDefault="004E42D2">
      <w:pPr>
        <w:pStyle w:val="Corpodeltesto431"/>
        <w:shd w:val="clear" w:color="auto" w:fill="auto"/>
        <w:spacing w:line="235" w:lineRule="exact"/>
        <w:ind w:firstLine="360"/>
        <w:jc w:val="left"/>
      </w:pPr>
      <w:r>
        <w:t>Tant vont un chemin ancïen</w:t>
      </w:r>
      <w:r>
        <w:br/>
        <w:t>3844 qu’il sont venu a Lancïen,</w:t>
      </w:r>
      <w:r>
        <w:br/>
        <w:t>une cité molt haute et fort.</w:t>
      </w:r>
    </w:p>
    <w:p w14:paraId="3B35E711" w14:textId="77777777" w:rsidR="009A1B5B" w:rsidRDefault="004E42D2">
      <w:pPr>
        <w:pStyle w:val="Corpodeltesto431"/>
        <w:shd w:val="clear" w:color="auto" w:fill="auto"/>
        <w:spacing w:line="235" w:lineRule="exact"/>
        <w:ind w:firstLine="360"/>
        <w:jc w:val="left"/>
      </w:pPr>
      <w:r>
        <w:t>Li rois Mars, atot son esfort,</w:t>
      </w:r>
      <w:r>
        <w:br/>
        <w:t>en est venus a la roïne</w:t>
      </w:r>
      <w:r>
        <w:br/>
        <w:t>3848 Yseut qui tant est pros et fme.</w:t>
      </w:r>
    </w:p>
    <w:p w14:paraId="1DEE3FA2" w14:textId="77777777" w:rsidR="009A1B5B" w:rsidRDefault="004E42D2">
      <w:pPr>
        <w:pStyle w:val="Corpodeltesto431"/>
        <w:shd w:val="clear" w:color="auto" w:fill="auto"/>
        <w:spacing w:line="235" w:lineRule="exact"/>
        <w:ind w:firstLine="360"/>
        <w:jc w:val="left"/>
      </w:pPr>
      <w:r>
        <w:t>Tot li baron qui del roi tinrent</w:t>
      </w:r>
      <w:r>
        <w:br/>
        <w:t>par amour et par force i vinrent</w:t>
      </w:r>
      <w:r>
        <w:br/>
        <w:t>por un tornoi qu’il avoit pris</w:t>
      </w:r>
      <w:r>
        <w:br/>
        <w:t>3852 encontre un roi de molt grant pris,</w:t>
      </w:r>
      <w:r>
        <w:br/>
        <w:t>qui molt fu orgueilleus et fiers.</w:t>
      </w:r>
      <w:r>
        <w:br/>
        <w:t xml:space="preserve">C’est li Rois des </w:t>
      </w:r>
      <w:r>
        <w:rPr>
          <w:rStyle w:val="Corpodeltesto43CenturySchoolbook7ptNongrassetto"/>
        </w:rPr>
        <w:t xml:space="preserve">.C. </w:t>
      </w:r>
      <w:r>
        <w:t>Chevaliers.</w:t>
      </w:r>
    </w:p>
    <w:p w14:paraId="580BF621" w14:textId="77777777" w:rsidR="009A1B5B" w:rsidRDefault="004E42D2">
      <w:pPr>
        <w:pStyle w:val="Corpodeltesto431"/>
        <w:shd w:val="clear" w:color="auto" w:fill="auto"/>
        <w:spacing w:line="235" w:lineRule="exact"/>
        <w:ind w:firstLine="360"/>
        <w:jc w:val="left"/>
      </w:pPr>
      <w:r>
        <w:rPr>
          <w:rStyle w:val="Corpodeltesto4310pt"/>
          <w:b/>
          <w:bCs/>
        </w:rPr>
        <w:t xml:space="preserve">A </w:t>
      </w:r>
      <w:r>
        <w:t>Lancïen</w:t>
      </w:r>
      <w:r>
        <w:rPr>
          <w:rStyle w:val="Corpodeltesto435ptNongrassetto0"/>
          <w:vertAlign w:val="superscript"/>
        </w:rPr>
        <w:t>86</w:t>
      </w:r>
      <w:r>
        <w:t xml:space="preserve"> ot molt grant gent</w:t>
      </w:r>
      <w:r>
        <w:br/>
      </w:r>
      <w:r>
        <w:rPr>
          <w:rStyle w:val="Corpodeltesto43Georgia9ptNongrassetto"/>
        </w:rPr>
        <w:t xml:space="preserve">3856 </w:t>
      </w:r>
      <w:r>
        <w:t>qui molt s’acesment cointement</w:t>
      </w:r>
      <w:r>
        <w:br/>
        <w:t>et font lor escus enarmer,</w:t>
      </w:r>
      <w:r>
        <w:br/>
        <w:t>haubers et cauces atorner ;</w:t>
      </w:r>
      <w:r>
        <w:br/>
        <w:t>cotes a armer et banieres</w:t>
      </w:r>
      <w:r>
        <w:br/>
      </w:r>
      <w:r>
        <w:rPr>
          <w:rStyle w:val="Corpodeltesto43Georgia9ptNongrassetto"/>
        </w:rPr>
        <w:t xml:space="preserve">3860 </w:t>
      </w:r>
      <w:r>
        <w:t>avoient de maintes manieres;</w:t>
      </w:r>
      <w:r>
        <w:br/>
        <w:t>par la vile font lor atour.</w:t>
      </w:r>
    </w:p>
    <w:p w14:paraId="5DEE2661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Li rois Mars sist devant sa tour</w:t>
      </w:r>
      <w:r>
        <w:br/>
        <w:t>et la roïne sist a destre.</w:t>
      </w:r>
    </w:p>
    <w:p w14:paraId="144341A4" w14:textId="77777777" w:rsidR="009A1B5B" w:rsidRDefault="004E42D2">
      <w:pPr>
        <w:pStyle w:val="Corpodeltesto431"/>
        <w:shd w:val="clear" w:color="auto" w:fill="auto"/>
        <w:spacing w:line="235" w:lineRule="exact"/>
        <w:ind w:left="360" w:hanging="360"/>
        <w:jc w:val="left"/>
      </w:pPr>
      <w:r>
        <w:rPr>
          <w:rStyle w:val="Corpodeltesto43Georgia9ptNongrassetto"/>
        </w:rPr>
        <w:t xml:space="preserve">3864 </w:t>
      </w:r>
      <w:r>
        <w:t>Li tornois dut al tierc jor estre.</w:t>
      </w:r>
    </w:p>
    <w:p w14:paraId="7339E15B" w14:textId="77777777" w:rsidR="009A1B5B" w:rsidRDefault="004E42D2">
      <w:pPr>
        <w:pStyle w:val="Corpodeltesto431"/>
        <w:shd w:val="clear" w:color="auto" w:fill="auto"/>
        <w:spacing w:line="235" w:lineRule="exact"/>
        <w:ind w:firstLine="360"/>
        <w:jc w:val="left"/>
      </w:pPr>
      <w:r>
        <w:t>Si regarda molt la roïne</w:t>
      </w:r>
      <w:r>
        <w:br/>
        <w:t>l’affaire, l’estre et le covine</w:t>
      </w:r>
      <w:r>
        <w:br/>
        <w:t>des chevaliers, mais pas n’i voit</w:t>
      </w:r>
      <w:r>
        <w:br/>
      </w:r>
      <w:r>
        <w:rPr>
          <w:rStyle w:val="Corpodeltesto43Georgia9ptNongrassetto"/>
        </w:rPr>
        <w:t xml:space="preserve">3868 </w:t>
      </w:r>
      <w:r>
        <w:t>ce dont ses cuers est en covoit :</w:t>
      </w:r>
      <w:r>
        <w:br/>
        <w:t>c’est de Tristran le sien ami.</w:t>
      </w:r>
    </w:p>
    <w:p w14:paraId="0E87436B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Bien a passé an et demi</w:t>
      </w:r>
      <w:r>
        <w:br/>
        <w:t>que ne le vit, molt l’en pesa.</w:t>
      </w:r>
    </w:p>
    <w:p w14:paraId="76320DF3" w14:textId="77777777" w:rsidR="009A1B5B" w:rsidRDefault="004E42D2">
      <w:pPr>
        <w:pStyle w:val="Corpodeltesto431"/>
        <w:shd w:val="clear" w:color="auto" w:fill="auto"/>
        <w:spacing w:line="235" w:lineRule="exact"/>
        <w:ind w:left="360" w:hanging="360"/>
        <w:jc w:val="left"/>
      </w:pPr>
      <w:r>
        <w:rPr>
          <w:rStyle w:val="Corpodeltesto43Georgia9ptNongrassetto"/>
        </w:rPr>
        <w:t xml:space="preserve">3872 </w:t>
      </w:r>
      <w:r>
        <w:t>Le chief baisse, a Tristran pensa,</w:t>
      </w:r>
      <w:r>
        <w:br/>
        <w:t>en cel pensé molt se conforte.</w:t>
      </w:r>
    </w:p>
    <w:p w14:paraId="794E1850" w14:textId="77777777" w:rsidR="009A1B5B" w:rsidRDefault="004E42D2">
      <w:pPr>
        <w:pStyle w:val="Corpodeltesto431"/>
        <w:shd w:val="clear" w:color="auto" w:fill="auto"/>
        <w:spacing w:line="235" w:lineRule="exact"/>
        <w:ind w:firstLine="360"/>
        <w:jc w:val="left"/>
      </w:pPr>
      <w:r>
        <w:t>Atant Tristrans entre en la porte</w:t>
      </w:r>
      <w:r>
        <w:br/>
        <w:t>et si compaignon doi et doi;</w:t>
      </w:r>
    </w:p>
    <w:p w14:paraId="4407AAC6" w14:textId="77777777" w:rsidR="009A1B5B" w:rsidRDefault="004E42D2">
      <w:pPr>
        <w:pStyle w:val="Corpodeltesto1131"/>
        <w:shd w:val="clear" w:color="auto" w:fill="auto"/>
        <w:spacing w:line="235" w:lineRule="exact"/>
        <w:ind w:left="360" w:hanging="360"/>
      </w:pPr>
      <w:r>
        <w:t>3876 li uns tint l’autre par le doi.</w:t>
      </w:r>
    </w:p>
    <w:p w14:paraId="752F558D" w14:textId="77777777" w:rsidR="009A1B5B" w:rsidRDefault="004E42D2">
      <w:pPr>
        <w:pStyle w:val="Corpodeltesto431"/>
        <w:shd w:val="clear" w:color="auto" w:fill="auto"/>
        <w:spacing w:line="235" w:lineRule="exact"/>
        <w:ind w:firstLine="360"/>
        <w:jc w:val="left"/>
      </w:pPr>
      <w:r>
        <w:t>Ensi s’en vont parmi la vile.</w:t>
      </w:r>
    </w:p>
    <w:p w14:paraId="33F20A72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Tristrans, qui molt savoit de gille,</w:t>
      </w:r>
      <w:r>
        <w:br/>
        <w:t>car Amors li ensaigne bien,</w:t>
      </w:r>
    </w:p>
    <w:p w14:paraId="67877394" w14:textId="77777777" w:rsidR="009A1B5B" w:rsidRDefault="004E42D2">
      <w:pPr>
        <w:pStyle w:val="Corpodeltesto431"/>
        <w:shd w:val="clear" w:color="auto" w:fill="auto"/>
        <w:spacing w:line="235" w:lineRule="exact"/>
        <w:ind w:left="360" w:hanging="360"/>
        <w:jc w:val="left"/>
      </w:pPr>
      <w:r>
        <w:rPr>
          <w:rStyle w:val="Corpodeltesto43Georgia9ptNongrassetto"/>
        </w:rPr>
        <w:t xml:space="preserve">3880 </w:t>
      </w:r>
      <w:r>
        <w:t>chevalche parmi Lancïen,</w:t>
      </w:r>
      <w:r>
        <w:br/>
        <w:t>sa vïele a son col pendue.</w:t>
      </w:r>
    </w:p>
    <w:p w14:paraId="5269EF7F" w14:textId="77777777" w:rsidR="009A1B5B" w:rsidRDefault="004E42D2">
      <w:pPr>
        <w:pStyle w:val="Corpodeltesto1451"/>
        <w:shd w:val="clear" w:color="auto" w:fill="auto"/>
        <w:spacing w:line="150" w:lineRule="exact"/>
        <w:ind w:firstLine="0"/>
      </w:pPr>
      <w:r>
        <w:rPr>
          <w:rStyle w:val="Corpodeltesto145"/>
        </w:rPr>
        <w:t>[fol. 168a]</w:t>
      </w:r>
    </w:p>
    <w:p w14:paraId="4515C935" w14:textId="77777777" w:rsidR="009A1B5B" w:rsidRDefault="004E42D2">
      <w:pPr>
        <w:pStyle w:val="Corpodeltesto431"/>
        <w:shd w:val="clear" w:color="auto" w:fill="auto"/>
        <w:spacing w:line="235" w:lineRule="exact"/>
        <w:ind w:firstLine="360"/>
        <w:jc w:val="left"/>
        <w:sectPr w:rsidR="009A1B5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lastRenderedPageBreak/>
        <w:t>Sa coiffe ert en .II. lius rompue</w:t>
      </w:r>
      <w:r>
        <w:br/>
        <w:t>si que li chavel defors perent</w:t>
      </w:r>
      <w:r>
        <w:br/>
      </w:r>
      <w:r>
        <w:rPr>
          <w:rStyle w:val="Corpodeltesto43Georgia9ptNongrassetto"/>
        </w:rPr>
        <w:t xml:space="preserve">3884 </w:t>
      </w:r>
      <w:r>
        <w:t>et li pendant de sa coiífe erent</w:t>
      </w:r>
      <w:r>
        <w:br/>
        <w:t>l’uns devant et l’autres derriere ;</w:t>
      </w:r>
    </w:p>
    <w:p w14:paraId="6FD4C992" w14:textId="77777777" w:rsidR="009A1B5B" w:rsidRDefault="004E42D2">
      <w:pPr>
        <w:pStyle w:val="Corpodeltesto431"/>
        <w:shd w:val="clear" w:color="auto" w:fill="auto"/>
        <w:ind w:firstLine="360"/>
        <w:jc w:val="left"/>
      </w:pPr>
      <w:r>
        <w:lastRenderedPageBreak/>
        <w:t>l’un oeil ot clos. En tel maniere</w:t>
      </w:r>
      <w:r>
        <w:br/>
        <w:t>parmi la víle maine esfroi</w:t>
      </w:r>
      <w:r>
        <w:br/>
      </w:r>
      <w:r>
        <w:rPr>
          <w:rStyle w:val="Corpodeltesto435ptNongrassetto0"/>
        </w:rPr>
        <w:t>3888</w:t>
      </w:r>
      <w:r>
        <w:t xml:space="preserve"> tant que il vint devant le roi.</w:t>
      </w:r>
    </w:p>
    <w:p w14:paraId="5145E5A4" w14:textId="77777777" w:rsidR="009A1B5B" w:rsidRDefault="004E42D2">
      <w:pPr>
        <w:pStyle w:val="Corpodeltesto431"/>
        <w:shd w:val="clear" w:color="auto" w:fill="auto"/>
        <w:ind w:firstLine="360"/>
        <w:jc w:val="left"/>
      </w:pPr>
      <w:r>
        <w:t>Tristrans, qui bien savoit son roí,</w:t>
      </w:r>
      <w:r>
        <w:br/>
        <w:t>de parler vint devant le roi.</w:t>
      </w:r>
    </w:p>
    <w:p w14:paraId="0187AB4F" w14:textId="77777777" w:rsidR="009A1B5B" w:rsidRDefault="004E42D2">
      <w:pPr>
        <w:pStyle w:val="Corpodeltesto431"/>
        <w:shd w:val="clear" w:color="auto" w:fill="auto"/>
        <w:ind w:firstLine="360"/>
        <w:jc w:val="left"/>
      </w:pPr>
      <w:r>
        <w:t>Au perron devant lui descent</w:t>
      </w:r>
      <w:r>
        <w:br/>
      </w:r>
      <w:r>
        <w:rPr>
          <w:rStyle w:val="Corpodeltesto435ptNongrassetto0"/>
        </w:rPr>
        <w:t>3892</w:t>
      </w:r>
      <w:r>
        <w:t xml:space="preserve"> et si compaignon ensement.</w:t>
      </w:r>
    </w:p>
    <w:p w14:paraId="4CC3AA4C" w14:textId="77777777" w:rsidR="009A1B5B" w:rsidRDefault="004E42D2">
      <w:pPr>
        <w:pStyle w:val="Corpodeltesto431"/>
        <w:shd w:val="clear" w:color="auto" w:fill="auto"/>
        <w:ind w:firstLine="0"/>
        <w:jc w:val="left"/>
      </w:pPr>
      <w:r>
        <w:t>« Sire rois, fait il, Diex vous salt! »</w:t>
      </w:r>
    </w:p>
    <w:p w14:paraId="09691316" w14:textId="77777777" w:rsidR="009A1B5B" w:rsidRDefault="004E42D2">
      <w:pPr>
        <w:pStyle w:val="Corpodeltesto431"/>
        <w:shd w:val="clear" w:color="auto" w:fill="auto"/>
        <w:ind w:firstLine="0"/>
        <w:jc w:val="left"/>
      </w:pPr>
      <w:r>
        <w:t>La ro'ine tote tressalt</w:t>
      </w:r>
      <w:r>
        <w:br/>
        <w:t>quant de Tristran oï le vois,</w:t>
      </w:r>
    </w:p>
    <w:p w14:paraId="1F0DDA08" w14:textId="77777777" w:rsidR="009A1B5B" w:rsidRDefault="004E42D2">
      <w:pPr>
        <w:pStyle w:val="Corpodeltesto431"/>
        <w:shd w:val="clear" w:color="auto" w:fill="auto"/>
        <w:ind w:left="360" w:hanging="360"/>
        <w:jc w:val="left"/>
      </w:pPr>
      <w:r>
        <w:rPr>
          <w:rStyle w:val="Corpodeltesto435ptNongrassetto0"/>
        </w:rPr>
        <w:t>3896</w:t>
      </w:r>
      <w:r>
        <w:t xml:space="preserve"> car oï l’avoit maintes </w:t>
      </w:r>
      <w:r>
        <w:rPr>
          <w:rStyle w:val="Corpodeltesto43CenturySchoolbook7ptNongrassettoCorsivo"/>
        </w:rPr>
        <w:t>fois,</w:t>
      </w:r>
      <w:r>
        <w:rPr>
          <w:rStyle w:val="Corpodeltesto43CenturySchoolbook7ptNongrassettoCorsivo"/>
        </w:rPr>
        <w:br/>
      </w:r>
      <w:r>
        <w:t>si s’esmerveiUe se c’est il,</w:t>
      </w:r>
      <w:r>
        <w:br/>
        <w:t>mais ele dist bien que nenil,</w:t>
      </w:r>
      <w:r>
        <w:br/>
        <w:t>que Tristrans a .II. oex sanz faille.</w:t>
      </w:r>
    </w:p>
    <w:p w14:paraId="717230BB" w14:textId="77777777" w:rsidR="009A1B5B" w:rsidRDefault="004E42D2">
      <w:pPr>
        <w:pStyle w:val="Corpodeltesto431"/>
        <w:shd w:val="clear" w:color="auto" w:fill="auto"/>
        <w:ind w:left="360" w:hanging="360"/>
        <w:jc w:val="left"/>
      </w:pPr>
      <w:r>
        <w:rPr>
          <w:rStyle w:val="Corpodeltesto435ptNongrassetto0"/>
        </w:rPr>
        <w:t>3900</w:t>
      </w:r>
      <w:r>
        <w:t xml:space="preserve"> Dist Tristrans : « Rois de Cornuaille,</w:t>
      </w:r>
      <w:r>
        <w:br/>
        <w:t>retien nous et done du tien,</w:t>
      </w:r>
      <w:r>
        <w:br/>
        <w:t>car nous te servirons molt bien. »</w:t>
      </w:r>
    </w:p>
    <w:p w14:paraId="44C46F3E" w14:textId="77777777" w:rsidR="009A1B5B" w:rsidRDefault="004E42D2">
      <w:pPr>
        <w:pStyle w:val="Corpodeltesto431"/>
        <w:shd w:val="clear" w:color="auto" w:fill="auto"/>
        <w:ind w:firstLine="0"/>
        <w:jc w:val="left"/>
      </w:pPr>
      <w:r>
        <w:t>Li rois respont : « De quel mestier ?</w:t>
      </w:r>
    </w:p>
    <w:p w14:paraId="3EEC7A5C" w14:textId="77777777" w:rsidR="009A1B5B" w:rsidRDefault="004E42D2">
      <w:pPr>
        <w:pStyle w:val="Corpodeltesto431"/>
        <w:shd w:val="clear" w:color="auto" w:fill="auto"/>
        <w:ind w:left="360" w:hanging="360"/>
        <w:jc w:val="left"/>
      </w:pPr>
      <w:r>
        <w:rPr>
          <w:rStyle w:val="Corpodeltesto435ptNongrassetto0"/>
        </w:rPr>
        <w:t>3904</w:t>
      </w:r>
      <w:r>
        <w:t xml:space="preserve"> — Sire, dist Tristrans</w:t>
      </w:r>
      <w:r>
        <w:rPr>
          <w:vertAlign w:val="superscript"/>
        </w:rPr>
        <w:t>87</w:t>
      </w:r>
      <w:r>
        <w:t>, de gaitier</w:t>
      </w:r>
      <w:r>
        <w:br/>
        <w:t>vous et vo</w:t>
      </w:r>
      <w:r>
        <w:rPr>
          <w:rStyle w:val="Corpodeltesto435ptNongrassetto0"/>
          <w:vertAlign w:val="superscript"/>
        </w:rPr>
        <w:t>88</w:t>
      </w:r>
      <w:r>
        <w:t xml:space="preserve"> tour, se mestiers est.</w:t>
      </w:r>
    </w:p>
    <w:p w14:paraId="111EF74A" w14:textId="77777777" w:rsidR="009A1B5B" w:rsidRDefault="004E42D2">
      <w:pPr>
        <w:pStyle w:val="Corpodeltesto431"/>
        <w:shd w:val="clear" w:color="auto" w:fill="auto"/>
        <w:ind w:firstLine="0"/>
        <w:jc w:val="left"/>
      </w:pPr>
      <w:r>
        <w:t>Appareillié somes et prest</w:t>
      </w:r>
      <w:r>
        <w:br/>
        <w:t>de faire che que nous savons. »</w:t>
      </w:r>
    </w:p>
    <w:p w14:paraId="6C017984" w14:textId="77777777" w:rsidR="009A1B5B" w:rsidRDefault="004E42D2">
      <w:pPr>
        <w:pStyle w:val="Corpodeltesto431"/>
        <w:shd w:val="clear" w:color="auto" w:fill="auto"/>
        <w:ind w:left="360" w:hanging="360"/>
        <w:jc w:val="left"/>
      </w:pPr>
      <w:r>
        <w:rPr>
          <w:rStyle w:val="Corpodeltesto435ptNongrassetto0"/>
        </w:rPr>
        <w:t>3908</w:t>
      </w:r>
      <w:r>
        <w:t xml:space="preserve"> Lors commande a ses compaignons</w:t>
      </w:r>
      <w:r>
        <w:br/>
        <w:t>qu’il mecent hors lor estrumens,</w:t>
      </w:r>
      <w:r>
        <w:br/>
        <w:t>et cil font ses commandemens.</w:t>
      </w:r>
    </w:p>
    <w:p w14:paraId="0F9FC088" w14:textId="77777777" w:rsidR="009A1B5B" w:rsidRDefault="004E42D2">
      <w:pPr>
        <w:pStyle w:val="Corpodeltesto431"/>
        <w:shd w:val="clear" w:color="auto" w:fill="auto"/>
        <w:ind w:firstLine="0"/>
        <w:jc w:val="left"/>
      </w:pPr>
      <w:r>
        <w:t>Puis qu’il l’ot dit, molt le font tempre,</w:t>
      </w:r>
    </w:p>
    <w:p w14:paraId="7EA9D361" w14:textId="77777777" w:rsidR="009A1B5B" w:rsidRDefault="004E42D2">
      <w:pPr>
        <w:pStyle w:val="Corpodeltesto431"/>
        <w:shd w:val="clear" w:color="auto" w:fill="auto"/>
        <w:ind w:left="360" w:hanging="360"/>
        <w:jc w:val="left"/>
      </w:pPr>
      <w:r>
        <w:rPr>
          <w:rStyle w:val="Corpodeltesto43CenturySchoolbook75ptNongrassetto"/>
        </w:rPr>
        <w:t xml:space="preserve">3912 </w:t>
      </w:r>
      <w:r>
        <w:t>chascuns son estrument atempre ;</w:t>
      </w:r>
      <w:r>
        <w:br/>
        <w:t>sonent et acordent si bien</w:t>
      </w:r>
      <w:r>
        <w:br/>
        <w:t>que nus n’i set a dire rien,</w:t>
      </w:r>
      <w:r>
        <w:br/>
        <w:t>tant est dolce la melodie,</w:t>
      </w:r>
    </w:p>
    <w:p w14:paraId="541F365C" w14:textId="77777777" w:rsidR="009A1B5B" w:rsidRDefault="004E42D2" w:rsidP="00625B5B">
      <w:pPr>
        <w:pStyle w:val="Corpodeltesto690"/>
        <w:numPr>
          <w:ilvl w:val="0"/>
          <w:numId w:val="52"/>
        </w:numPr>
        <w:shd w:val="clear" w:color="auto" w:fill="auto"/>
        <w:tabs>
          <w:tab w:val="left" w:pos="513"/>
        </w:tabs>
        <w:spacing w:line="220" w:lineRule="exact"/>
        <w:ind w:firstLine="0"/>
        <w:jc w:val="left"/>
      </w:pPr>
      <w:r>
        <w:t xml:space="preserve">Tristrrans, d. </w:t>
      </w:r>
      <w:r>
        <w:rPr>
          <w:rStyle w:val="Corpodeltesto69AngsanaUPC11ptCorsivo"/>
        </w:rPr>
        <w:t>corr. d’après B</w:t>
      </w:r>
    </w:p>
    <w:p w14:paraId="4C7546A8" w14:textId="77777777" w:rsidR="009A1B5B" w:rsidRDefault="004E42D2" w:rsidP="00625B5B">
      <w:pPr>
        <w:pStyle w:val="Corpodeltesto590"/>
        <w:numPr>
          <w:ilvl w:val="0"/>
          <w:numId w:val="52"/>
        </w:numPr>
        <w:shd w:val="clear" w:color="auto" w:fill="auto"/>
        <w:tabs>
          <w:tab w:val="left" w:pos="513"/>
        </w:tabs>
        <w:spacing w:line="220" w:lineRule="exact"/>
        <w:jc w:val="left"/>
        <w:sectPr w:rsidR="009A1B5B">
          <w:headerReference w:type="even" r:id="rId566"/>
          <w:headerReference w:type="default" r:id="rId567"/>
          <w:footerReference w:type="even" r:id="rId568"/>
          <w:footerReference w:type="default" r:id="rId569"/>
          <w:headerReference w:type="first" r:id="rId570"/>
          <w:footerReference w:type="first" r:id="rId571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rPr>
          <w:rStyle w:val="Corpodeltesto59CenturySchoolbook7ptNoncorsivo"/>
        </w:rPr>
        <w:t xml:space="preserve">vos t. </w:t>
      </w:r>
      <w:r>
        <w:t>corr. d’après B</w:t>
      </w:r>
    </w:p>
    <w:p w14:paraId="4A246FB3" w14:textId="77777777" w:rsidR="009A1B5B" w:rsidRDefault="004E42D2">
      <w:pPr>
        <w:pStyle w:val="Corpodeltesto1131"/>
        <w:shd w:val="clear" w:color="auto" w:fill="auto"/>
        <w:spacing w:line="235" w:lineRule="exact"/>
        <w:ind w:left="360" w:hanging="360"/>
      </w:pPr>
      <w:r>
        <w:lastRenderedPageBreak/>
        <w:t>3916 cat n’i a chevalier ne die</w:t>
      </w:r>
    </w:p>
    <w:p w14:paraId="72DE099B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c’ainc mais n’oïrent si dols son.</w:t>
      </w:r>
    </w:p>
    <w:p w14:paraId="4B236882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« Seignor, dist li rois, ma maison</w:t>
      </w:r>
      <w:r>
        <w:br/>
        <w:t>gaiterez, que je vous detien. »</w:t>
      </w:r>
    </w:p>
    <w:p w14:paraId="286D1DF7" w14:textId="77777777" w:rsidR="009A1B5B" w:rsidRDefault="004E42D2">
      <w:pPr>
        <w:pStyle w:val="Corpodeltesto431"/>
        <w:shd w:val="clear" w:color="auto" w:fill="auto"/>
        <w:spacing w:line="235" w:lineRule="exact"/>
        <w:ind w:left="360" w:hanging="360"/>
        <w:jc w:val="left"/>
      </w:pPr>
      <w:r>
        <w:rPr>
          <w:rStyle w:val="Corpodeltesto43Georgia9ptNongrassetto"/>
        </w:rPr>
        <w:t xml:space="preserve">3920 </w:t>
      </w:r>
      <w:r>
        <w:t>Dinas apele et dist : « Cha vien,</w:t>
      </w:r>
      <w:r>
        <w:br/>
        <w:t>maine moi ces gaites amont! »</w:t>
      </w:r>
    </w:p>
    <w:p w14:paraId="7D23654B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Li rois mande gens et semont :</w:t>
      </w:r>
      <w:r>
        <w:br/>
        <w:t>de partout il i sont venu.</w:t>
      </w:r>
    </w:p>
    <w:p w14:paraId="51F1E2E9" w14:textId="77777777" w:rsidR="009A1B5B" w:rsidRDefault="004E42D2">
      <w:pPr>
        <w:pStyle w:val="Corpodeltesto1151"/>
        <w:shd w:val="clear" w:color="auto" w:fill="auto"/>
        <w:spacing w:line="150" w:lineRule="exact"/>
      </w:pPr>
      <w:r>
        <w:rPr>
          <w:rStyle w:val="Corpodeltesto1152"/>
          <w:b/>
          <w:bCs/>
        </w:rPr>
        <w:t>[fol. 168b]</w:t>
      </w:r>
    </w:p>
    <w:p w14:paraId="479AD771" w14:textId="77777777" w:rsidR="009A1B5B" w:rsidRDefault="004E42D2">
      <w:pPr>
        <w:pStyle w:val="Corpodeltesto431"/>
        <w:shd w:val="clear" w:color="auto" w:fill="auto"/>
        <w:spacing w:line="235" w:lineRule="exact"/>
        <w:ind w:left="360" w:hanging="360"/>
        <w:jc w:val="left"/>
      </w:pPr>
      <w:r>
        <w:rPr>
          <w:rStyle w:val="Corpodeltesto43Georgia9ptNongrassetto"/>
        </w:rPr>
        <w:t xml:space="preserve">3924 </w:t>
      </w:r>
      <w:r>
        <w:t>Maint bon chevalier esleii</w:t>
      </w:r>
      <w:r>
        <w:br/>
        <w:t>ot avec lui a icel jor</w:t>
      </w:r>
      <w:r>
        <w:br/>
        <w:t>qui n’estoient mie a sejor,</w:t>
      </w:r>
      <w:r>
        <w:br/>
        <w:t>ains font atorner lor harnois.</w:t>
      </w:r>
    </w:p>
    <w:p w14:paraId="1A47D8E1" w14:textId="77777777" w:rsidR="009A1B5B" w:rsidRDefault="004E42D2">
      <w:pPr>
        <w:pStyle w:val="Corpodeltesto431"/>
        <w:shd w:val="clear" w:color="auto" w:fill="auto"/>
        <w:spacing w:line="235" w:lineRule="exact"/>
        <w:ind w:left="360" w:hanging="360"/>
        <w:jc w:val="left"/>
      </w:pPr>
      <w:r>
        <w:rPr>
          <w:rStyle w:val="Corpodeltesto43Georgia9ptNongrassetto"/>
        </w:rPr>
        <w:t xml:space="preserve">3928 </w:t>
      </w:r>
      <w:r>
        <w:t>Molt desirent que li tornois</w:t>
      </w:r>
      <w:r>
        <w:br/>
        <w:t>assamblast por als esprover.</w:t>
      </w:r>
    </w:p>
    <w:p w14:paraId="5157E683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Li rois Mars fist Tristran trover</w:t>
      </w:r>
      <w:r>
        <w:br/>
        <w:t>et ses compaignons tot lor coust.</w:t>
      </w:r>
    </w:p>
    <w:p w14:paraId="343300F7" w14:textId="77777777" w:rsidR="009A1B5B" w:rsidRDefault="004E42D2">
      <w:pPr>
        <w:pStyle w:val="Corpodeltesto431"/>
        <w:shd w:val="clear" w:color="auto" w:fill="auto"/>
        <w:spacing w:line="235" w:lineRule="exact"/>
        <w:ind w:left="360" w:hanging="360"/>
        <w:jc w:val="left"/>
      </w:pPr>
      <w:r>
        <w:rPr>
          <w:rStyle w:val="Corpodeltesto43Georgia9ptNongrassetto"/>
        </w:rPr>
        <w:t xml:space="preserve">3932 </w:t>
      </w:r>
      <w:r>
        <w:t>Tout droit aprés le mi aoust</w:t>
      </w:r>
      <w:r>
        <w:br/>
        <w:t>fu li tornois crïez et pris.</w:t>
      </w:r>
    </w:p>
    <w:p w14:paraId="23B8C140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Mains chevaliers de riche pris</w:t>
      </w:r>
      <w:r>
        <w:br/>
        <w:t>i vint por acroistre son los.</w:t>
      </w:r>
    </w:p>
    <w:p w14:paraId="01DA6C9A" w14:textId="77777777" w:rsidR="009A1B5B" w:rsidRDefault="004E42D2">
      <w:pPr>
        <w:pStyle w:val="Corpodeltesto431"/>
        <w:shd w:val="clear" w:color="auto" w:fill="auto"/>
        <w:spacing w:line="235" w:lineRule="exact"/>
        <w:ind w:left="360" w:hanging="360"/>
        <w:jc w:val="left"/>
      </w:pPr>
      <w:r>
        <w:rPr>
          <w:rStyle w:val="Corpodeltesto43Georgia9ptNongrassetto"/>
        </w:rPr>
        <w:t xml:space="preserve">3936 </w:t>
      </w:r>
      <w:r>
        <w:t>Entre la cité et le bos</w:t>
      </w:r>
    </w:p>
    <w:p w14:paraId="3384F3D6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fu la plaigne plaine et ingax.</w:t>
      </w:r>
      <w:r>
        <w:br/>
        <w:t>Dalez la forest fu li gaus</w:t>
      </w:r>
      <w:r>
        <w:br/>
        <w:t>ou il ot une bele lande.</w:t>
      </w:r>
    </w:p>
    <w:p w14:paraId="0E8B32D0" w14:textId="77777777" w:rsidR="009A1B5B" w:rsidRDefault="004E42D2">
      <w:pPr>
        <w:pStyle w:val="Corpodeltesto431"/>
        <w:shd w:val="clear" w:color="auto" w:fill="auto"/>
        <w:spacing w:line="235" w:lineRule="exact"/>
        <w:ind w:left="360" w:hanging="360"/>
        <w:jc w:val="left"/>
      </w:pPr>
      <w:r>
        <w:rPr>
          <w:rStyle w:val="Corpodeltesto43Georgia9ptNongrassetto"/>
        </w:rPr>
        <w:t xml:space="preserve">3940 </w:t>
      </w:r>
      <w:r>
        <w:t>N’ot si bele dusqu’en Yrlande,</w:t>
      </w:r>
      <w:r>
        <w:br/>
        <w:t>tout ensi comme il m’est aviere.</w:t>
      </w:r>
      <w:r>
        <w:br/>
        <w:t>Par.mi coroit une riviere</w:t>
      </w:r>
      <w:r>
        <w:br/>
        <w:t>qui molt estoit clere et bruians.</w:t>
      </w:r>
    </w:p>
    <w:p w14:paraId="0D29066B" w14:textId="77777777" w:rsidR="009A1B5B" w:rsidRDefault="004E42D2">
      <w:pPr>
        <w:pStyle w:val="Corpodeltesto431"/>
        <w:shd w:val="clear" w:color="auto" w:fill="auto"/>
        <w:spacing w:line="235" w:lineRule="exact"/>
        <w:ind w:left="360" w:hanging="360"/>
        <w:jc w:val="left"/>
      </w:pPr>
      <w:r>
        <w:rPr>
          <w:rStyle w:val="Corpodeltesto435ptNongrassetto0"/>
        </w:rPr>
        <w:t>3944</w:t>
      </w:r>
      <w:r>
        <w:t xml:space="preserve"> Dalez la riviere corans</w:t>
      </w:r>
    </w:p>
    <w:p w14:paraId="79E7FAD4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fist son tref tendre toz premiers</w:t>
      </w:r>
      <w:r>
        <w:br/>
        <w:t xml:space="preserve">li frans Rois des </w:t>
      </w:r>
      <w:r>
        <w:rPr>
          <w:rStyle w:val="Corpodeltesto43CenturySchoolbook7ptNongrassetto"/>
        </w:rPr>
        <w:t xml:space="preserve">.C. </w:t>
      </w:r>
      <w:r>
        <w:t>ChevaLiers,</w:t>
      </w:r>
      <w:r>
        <w:br/>
        <w:t>qui molt estoit de grant renon.</w:t>
      </w:r>
    </w:p>
    <w:p w14:paraId="538E8D8D" w14:textId="77777777" w:rsidR="009A1B5B" w:rsidRDefault="004E42D2">
      <w:pPr>
        <w:pStyle w:val="Corpodeltesto431"/>
        <w:shd w:val="clear" w:color="auto" w:fill="auto"/>
        <w:spacing w:line="235" w:lineRule="exact"/>
        <w:ind w:left="360" w:hanging="360"/>
        <w:jc w:val="left"/>
        <w:sectPr w:rsidR="009A1B5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43Georgia9ptNongrassetto"/>
        </w:rPr>
        <w:t xml:space="preserve">3948 </w:t>
      </w:r>
      <w:r>
        <w:t>Por che avoit ensi a non</w:t>
      </w:r>
    </w:p>
    <w:p w14:paraId="1ED941DA" w14:textId="77777777" w:rsidR="009A1B5B" w:rsidRDefault="004E42D2">
      <w:pPr>
        <w:pStyle w:val="Corpodeltesto1131"/>
        <w:shd w:val="clear" w:color="auto" w:fill="auto"/>
        <w:spacing w:line="235" w:lineRule="exact"/>
        <w:ind w:firstLine="360"/>
      </w:pPr>
      <w:r>
        <w:lastRenderedPageBreak/>
        <w:t>que sans .C. chevaliers n’est onques,</w:t>
      </w:r>
      <w:r>
        <w:br/>
        <w:t>mais plus en ot assez adonques,</w:t>
      </w:r>
      <w:r>
        <w:br/>
        <w:t>car devers la soie partie</w:t>
      </w:r>
      <w:r>
        <w:br/>
      </w:r>
      <w:r>
        <w:rPr>
          <w:rStyle w:val="Corpodeltesto113AngsanaUPC10pt"/>
        </w:rPr>
        <w:t>3952</w:t>
      </w:r>
      <w:r>
        <w:t xml:space="preserve"> estoit venus par aatie</w:t>
      </w:r>
    </w:p>
    <w:p w14:paraId="0FC003B1" w14:textId="77777777" w:rsidR="009A1B5B" w:rsidRDefault="004E42D2">
      <w:pPr>
        <w:pStyle w:val="Corpodeltesto431"/>
        <w:shd w:val="clear" w:color="auto" w:fill="auto"/>
        <w:spacing w:line="235" w:lineRule="exact"/>
        <w:ind w:firstLine="360"/>
        <w:jc w:val="left"/>
      </w:pPr>
      <w:r>
        <w:t>Claudas qui fu de la Deserte,</w:t>
      </w:r>
      <w:r>
        <w:br/>
        <w:t>qui ainc ne s’esmaia por perte ;</w:t>
      </w:r>
      <w:r>
        <w:br/>
        <w:t>Taillars et Clars et Godroés</w:t>
      </w:r>
      <w:r>
        <w:br/>
      </w:r>
      <w:r>
        <w:rPr>
          <w:rStyle w:val="Corpodeltesto43AngsanaUPC10ptNongrassetto"/>
        </w:rPr>
        <w:t>3956</w:t>
      </w:r>
      <w:r>
        <w:rPr>
          <w:rStyle w:val="Corpodeltesto43Georgia9ptNongrassetto"/>
        </w:rPr>
        <w:t xml:space="preserve"> </w:t>
      </w:r>
      <w:r>
        <w:t>i sont logié dalez un guez ;</w:t>
      </w:r>
    </w:p>
    <w:p w14:paraId="545A5951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Dorchin li preus et Gogulor,</w:t>
      </w:r>
      <w:r>
        <w:br/>
        <w:t>Guirrés li Rous et Esclador</w:t>
      </w:r>
      <w:r>
        <w:br/>
        <w:t>et Branés et Tydorians</w:t>
      </w:r>
      <w:r>
        <w:rPr>
          <w:vertAlign w:val="superscript"/>
        </w:rPr>
        <w:t>89</w:t>
      </w:r>
      <w:r>
        <w:t>,</w:t>
      </w:r>
    </w:p>
    <w:p w14:paraId="29216539" w14:textId="77777777" w:rsidR="009A1B5B" w:rsidRDefault="004E42D2">
      <w:pPr>
        <w:pStyle w:val="Corpodeltesto431"/>
        <w:shd w:val="clear" w:color="auto" w:fill="auto"/>
        <w:spacing w:line="235" w:lineRule="exact"/>
        <w:ind w:left="360" w:hanging="360"/>
        <w:jc w:val="left"/>
      </w:pPr>
      <w:r>
        <w:rPr>
          <w:rStyle w:val="Corpodeltesto43AngsanaUPC10ptNongrassetto"/>
        </w:rPr>
        <w:t>3960</w:t>
      </w:r>
      <w:r>
        <w:rPr>
          <w:rStyle w:val="Corpodeltesto43Georgia9ptNongrassetto"/>
        </w:rPr>
        <w:t xml:space="preserve"> </w:t>
      </w:r>
      <w:r>
        <w:t>Canor Eslis et Estorgans</w:t>
      </w:r>
      <w:r>
        <w:br/>
        <w:t>et molt d’autre chevalerie.</w:t>
      </w:r>
    </w:p>
    <w:p w14:paraId="01350BA9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Tout contreval la praierie</w:t>
      </w:r>
      <w:r>
        <w:br/>
        <w:t>avoit maint riche tref tendu.</w:t>
      </w:r>
    </w:p>
    <w:p w14:paraId="6B0CFE9A" w14:textId="77777777" w:rsidR="009A1B5B" w:rsidRDefault="004E42D2">
      <w:pPr>
        <w:pStyle w:val="Corpodeltesto431"/>
        <w:shd w:val="clear" w:color="auto" w:fill="auto"/>
        <w:spacing w:line="235" w:lineRule="exact"/>
        <w:ind w:left="360" w:hanging="360"/>
        <w:jc w:val="left"/>
      </w:pPr>
      <w:r>
        <w:rPr>
          <w:rStyle w:val="Corpodeltesto43Georgia9ptNongrassetto"/>
        </w:rPr>
        <w:t xml:space="preserve">3964 </w:t>
      </w:r>
      <w:r>
        <w:t>Trestot le jor ont entendu</w:t>
      </w:r>
      <w:r>
        <w:br/>
        <w:t>a faire lor haubers froier.</w:t>
      </w:r>
    </w:p>
    <w:p w14:paraId="6C903A3A" w14:textId="77777777" w:rsidR="009A1B5B" w:rsidRDefault="004E42D2">
      <w:pPr>
        <w:pStyle w:val="Corpodeltesto1451"/>
        <w:shd w:val="clear" w:color="auto" w:fill="auto"/>
        <w:spacing w:line="150" w:lineRule="exact"/>
        <w:ind w:firstLine="0"/>
      </w:pPr>
      <w:r>
        <w:rPr>
          <w:rStyle w:val="Corpodeltesto145"/>
        </w:rPr>
        <w:t>[fol. 168c]</w:t>
      </w:r>
    </w:p>
    <w:p w14:paraId="7416B82E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En paine sont cil escuier</w:t>
      </w:r>
      <w:r>
        <w:br/>
        <w:t>d’atorner penonciax et mances,</w:t>
      </w:r>
    </w:p>
    <w:p w14:paraId="26A4B952" w14:textId="77777777" w:rsidR="009A1B5B" w:rsidRDefault="004E42D2">
      <w:pPr>
        <w:pStyle w:val="Corpodeltesto1131"/>
        <w:shd w:val="clear" w:color="auto" w:fill="auto"/>
        <w:spacing w:line="235" w:lineRule="exact"/>
        <w:ind w:left="360" w:hanging="360"/>
      </w:pPr>
      <w:r>
        <w:t>3968 et banieres et conoissances,</w:t>
      </w:r>
    </w:p>
    <w:p w14:paraId="186634F7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et cil garçon chevax conroient.</w:t>
      </w:r>
    </w:p>
    <w:p w14:paraId="240AA7B9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Par la cité tres bien s’aroient</w:t>
      </w:r>
      <w:r>
        <w:br/>
        <w:t>li chevalier por tornoier.</w:t>
      </w:r>
    </w:p>
    <w:p w14:paraId="47D11C54" w14:textId="77777777" w:rsidR="009A1B5B" w:rsidRDefault="004E42D2">
      <w:pPr>
        <w:pStyle w:val="Corpodeltesto431"/>
        <w:shd w:val="clear" w:color="auto" w:fill="auto"/>
        <w:spacing w:line="235" w:lineRule="exact"/>
        <w:ind w:left="360" w:hanging="360"/>
        <w:jc w:val="left"/>
      </w:pPr>
      <w:r>
        <w:rPr>
          <w:rStyle w:val="Corpodeltesto43AngsanaUPC10ptNongrassetto"/>
        </w:rPr>
        <w:t>3972</w:t>
      </w:r>
      <w:r>
        <w:rPr>
          <w:rStyle w:val="Corpodeltesto43Georgia9ptNongrassetto"/>
        </w:rPr>
        <w:t xml:space="preserve"> </w:t>
      </w:r>
      <w:r>
        <w:t>Et s’il ne vous doit anuier,</w:t>
      </w:r>
      <w:r>
        <w:br/>
        <w:t>dire vous weil une partie</w:t>
      </w:r>
      <w:r>
        <w:br/>
        <w:t>des barons quí par aatie</w:t>
      </w:r>
      <w:r>
        <w:br/>
        <w:t>sont devers le roi Marc venu.</w:t>
      </w:r>
    </w:p>
    <w:p w14:paraId="3C389E3A" w14:textId="77777777" w:rsidR="009A1B5B" w:rsidRDefault="004E42D2">
      <w:pPr>
        <w:pStyle w:val="Corpodeltesto431"/>
        <w:shd w:val="clear" w:color="auto" w:fill="auto"/>
        <w:spacing w:line="235" w:lineRule="exact"/>
        <w:ind w:left="360" w:hanging="360"/>
        <w:jc w:val="left"/>
      </w:pPr>
      <w:r>
        <w:rPr>
          <w:rStyle w:val="Corpodeltesto43Georgia9ptNongrassetto"/>
        </w:rPr>
        <w:t xml:space="preserve">3976 </w:t>
      </w:r>
      <w:r>
        <w:t>II i vient Ydrés, li fìx ]N[u,</w:t>
      </w:r>
    </w:p>
    <w:p w14:paraId="631AFD7F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Claradus et li rois Bridas,</w:t>
      </w:r>
    </w:p>
    <w:p w14:paraId="1D7BD698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  <w:sectPr w:rsidR="009A1B5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Disnadarés et Moadas,</w:t>
      </w:r>
      <w:r>
        <w:br/>
        <w:t>et si vint Jacob d’Estragueil</w:t>
      </w:r>
    </w:p>
    <w:p w14:paraId="32E43673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rPr>
          <w:rStyle w:val="Corpodeltesto43Georgia9ptNongrassetto"/>
        </w:rPr>
        <w:lastRenderedPageBreak/>
        <w:t xml:space="preserve">3980 </w:t>
      </w:r>
      <w:r>
        <w:t>et Jolïés de Tintagueil,</w:t>
      </w:r>
    </w:p>
    <w:p w14:paraId="78099A36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Bruns</w:t>
      </w:r>
      <w:r>
        <w:rPr>
          <w:rStyle w:val="Corpodeltesto435ptNongrassetto0"/>
          <w:vertAlign w:val="superscript"/>
        </w:rPr>
        <w:t>90</w:t>
      </w:r>
      <w:r>
        <w:t xml:space="preserve"> sanz Pitié et Brunamort</w:t>
      </w:r>
      <w:r>
        <w:br/>
        <w:t>qui maint bon chevalier a mort</w:t>
      </w:r>
      <w:r>
        <w:br/>
        <w:t>el Gué del Gaut par son oltrage :</w:t>
      </w:r>
    </w:p>
    <w:p w14:paraId="236E11EA" w14:textId="77777777" w:rsidR="009A1B5B" w:rsidRDefault="004E42D2">
      <w:pPr>
        <w:pStyle w:val="Corpodeltesto1131"/>
        <w:shd w:val="clear" w:color="auto" w:fill="auto"/>
        <w:spacing w:line="235" w:lineRule="exact"/>
        <w:ind w:firstLine="0"/>
      </w:pPr>
      <w:r>
        <w:t>3984 cil rendoit al roi maint ostage.</w:t>
      </w:r>
    </w:p>
    <w:p w14:paraId="50B20111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Et si vint li rois Elygos,</w:t>
      </w:r>
    </w:p>
    <w:p w14:paraId="57DFD8D1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Melïadus et Gosengos</w:t>
      </w:r>
      <w:r>
        <w:br/>
        <w:t>Dinas et li quens Beduiers.</w:t>
      </w:r>
    </w:p>
    <w:p w14:paraId="418DBC7E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rPr>
          <w:rStyle w:val="Corpodeltesto43Georgia9ptNongrassetto"/>
        </w:rPr>
        <w:t xml:space="preserve">3988 </w:t>
      </w:r>
      <w:r>
        <w:t>Chascuns amena chevahers</w:t>
      </w:r>
    </w:p>
    <w:p w14:paraId="7584FD32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tant comme il pot devers le roi.</w:t>
      </w:r>
    </w:p>
    <w:p w14:paraId="09F255B0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Chascuns ot armes et conroi,</w:t>
      </w:r>
      <w:r>
        <w:br/>
        <w:t>covertures et fres escu,</w:t>
      </w:r>
    </w:p>
    <w:p w14:paraId="30CDF16B" w14:textId="77777777" w:rsidR="009A1B5B" w:rsidRDefault="004E42D2">
      <w:pPr>
        <w:pStyle w:val="Corpodeltesto1131"/>
        <w:shd w:val="clear" w:color="auto" w:fill="auto"/>
        <w:spacing w:line="235" w:lineRule="exact"/>
        <w:ind w:firstLine="0"/>
      </w:pPr>
      <w:r>
        <w:t>3992 con cil qui avoient vescu</w:t>
      </w:r>
    </w:p>
    <w:p w14:paraId="67B35D5A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de tel mestier molt longuement.</w:t>
      </w:r>
    </w:p>
    <w:p w14:paraId="67112A79" w14:textId="77777777" w:rsidR="009A1B5B" w:rsidRDefault="004E42D2">
      <w:pPr>
        <w:pStyle w:val="Corpodeltesto431"/>
        <w:shd w:val="clear" w:color="auto" w:fill="auto"/>
        <w:spacing w:line="235" w:lineRule="exact"/>
        <w:ind w:firstLine="360"/>
        <w:jc w:val="left"/>
      </w:pPr>
      <w:r>
        <w:t>As vespres du tornoiement</w:t>
      </w:r>
      <w:r>
        <w:br/>
        <w:t>s’en issirent H bacheler</w:t>
      </w:r>
      <w:r>
        <w:br/>
      </w:r>
      <w:r>
        <w:rPr>
          <w:rStyle w:val="Corpodeltesto43Georgia9ptNongrassetto"/>
        </w:rPr>
        <w:t xml:space="preserve">3996 </w:t>
      </w:r>
      <w:r>
        <w:t>qui ne se volrent pas celer.</w:t>
      </w:r>
    </w:p>
    <w:p w14:paraId="18974990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La veïst on tant penonchel</w:t>
      </w:r>
      <w:r>
        <w:br/>
        <w:t>et tant escu a h'onchel.</w:t>
      </w:r>
    </w:p>
    <w:p w14:paraId="7EEDD879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Et cil defors les armes prisent,</w:t>
      </w:r>
    </w:p>
    <w:p w14:paraId="05969EE2" w14:textId="77777777" w:rsidR="009A1B5B" w:rsidRDefault="004E42D2">
      <w:pPr>
        <w:pStyle w:val="Corpodeltesto1131"/>
        <w:shd w:val="clear" w:color="auto" w:fill="auto"/>
        <w:spacing w:line="235" w:lineRule="exact"/>
        <w:ind w:left="360" w:hanging="360"/>
      </w:pPr>
      <w:r>
        <w:rPr>
          <w:rStyle w:val="Corpodeltesto113AngsanaUPC10pt"/>
        </w:rPr>
        <w:t>4000</w:t>
      </w:r>
      <w:r>
        <w:t xml:space="preserve"> qui molt hardiement emprisent</w:t>
      </w:r>
      <w:r>
        <w:br/>
        <w:t>le tornoi contre chiax dedens.</w:t>
      </w:r>
    </w:p>
    <w:p w14:paraId="7E5A0091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Au comenchier entre .II. rens</w:t>
      </w:r>
      <w:r>
        <w:br/>
        <w:t>jostent maint chevalier novel.</w:t>
      </w:r>
    </w:p>
    <w:p w14:paraId="5DD4AAEB" w14:textId="77777777" w:rsidR="009A1B5B" w:rsidRDefault="004E42D2">
      <w:pPr>
        <w:pStyle w:val="Corpodeltesto431"/>
        <w:shd w:val="clear" w:color="auto" w:fill="auto"/>
        <w:spacing w:line="235" w:lineRule="exact"/>
        <w:ind w:left="360" w:hanging="360"/>
        <w:jc w:val="left"/>
      </w:pPr>
      <w:r>
        <w:rPr>
          <w:rStyle w:val="Corpodeltesto43Georgia9ptNongrassetto"/>
        </w:rPr>
        <w:t xml:space="preserve">4004 </w:t>
      </w:r>
      <w:r>
        <w:t>Premiers point le cheval isnel</w:t>
      </w:r>
      <w:r>
        <w:br/>
        <w:t>Maudamadas de Galoee.</w:t>
      </w:r>
    </w:p>
    <w:p w14:paraId="42ADD71B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Entre .II. rens, lance levee,</w:t>
      </w:r>
      <w:r>
        <w:br/>
        <w:t>s’est eslaissiez por lui mostrer ;</w:t>
      </w:r>
    </w:p>
    <w:p w14:paraId="22220991" w14:textId="77777777" w:rsidR="009A1B5B" w:rsidRDefault="004E42D2">
      <w:pPr>
        <w:pStyle w:val="Corpodeltesto431"/>
        <w:shd w:val="clear" w:color="auto" w:fill="auto"/>
        <w:tabs>
          <w:tab w:val="left" w:pos="4278"/>
        </w:tabs>
        <w:spacing w:line="235" w:lineRule="exact"/>
        <w:ind w:firstLine="0"/>
        <w:jc w:val="left"/>
      </w:pPr>
      <w:r>
        <w:rPr>
          <w:rStyle w:val="Corpodeltesto43CenturySchoolbook75ptNongrassetto"/>
        </w:rPr>
        <w:t xml:space="preserve">4008 </w:t>
      </w:r>
      <w:r>
        <w:t>de l’autre part a l’encontrer</w:t>
      </w:r>
      <w:r>
        <w:tab/>
      </w:r>
      <w:r>
        <w:rPr>
          <w:rStyle w:val="Corpodeltesto43CenturySchoolbook75ptNongrassetto"/>
        </w:rPr>
        <w:t>[fol. I68va]</w:t>
      </w:r>
    </w:p>
    <w:p w14:paraId="0ED5C297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est venus poignant Gogulor.</w:t>
      </w:r>
    </w:p>
    <w:p w14:paraId="3996D633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  <w:sectPr w:rsidR="009A1B5B">
          <w:headerReference w:type="even" r:id="rId572"/>
          <w:headerReference w:type="default" r:id="rId573"/>
          <w:footerReference w:type="even" r:id="rId574"/>
          <w:footerReference w:type="default" r:id="rId575"/>
          <w:headerReference w:type="first" r:id="rId576"/>
          <w:footerReference w:type="first" r:id="rId577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Grans cops sor les escus a or</w:t>
      </w:r>
    </w:p>
    <w:p w14:paraId="6AA436F8" w14:textId="77777777" w:rsidR="009A1B5B" w:rsidRDefault="004E42D2">
      <w:pPr>
        <w:pStyle w:val="Corpodeltesto1131"/>
        <w:shd w:val="clear" w:color="auto" w:fill="auto"/>
        <w:spacing w:line="235" w:lineRule="exact"/>
        <w:ind w:firstLine="360"/>
      </w:pPr>
      <w:r>
        <w:lastRenderedPageBreak/>
        <w:t>se donent des lances planees</w:t>
      </w:r>
      <w:r>
        <w:br/>
      </w:r>
      <w:r>
        <w:rPr>
          <w:rStyle w:val="Corpodeltesto113AngsanaUPC10pt"/>
        </w:rPr>
        <w:t>4012</w:t>
      </w:r>
      <w:r>
        <w:t xml:space="preserve"> si qu’eles sont enastelees</w:t>
      </w:r>
    </w:p>
    <w:p w14:paraId="38DDBD22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et li escu fraignent et fendent.</w:t>
      </w:r>
    </w:p>
    <w:p w14:paraId="2DAD908D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Sor les estriers si fort s’estendent</w:t>
      </w:r>
      <w:r>
        <w:br/>
        <w:t>que les coroies en rompirent.</w:t>
      </w:r>
    </w:p>
    <w:p w14:paraId="768F4AD5" w14:textId="77777777" w:rsidR="009A1B5B" w:rsidRDefault="004E42D2">
      <w:pPr>
        <w:pStyle w:val="Corpodeltesto431"/>
        <w:shd w:val="clear" w:color="auto" w:fill="auto"/>
        <w:spacing w:line="235" w:lineRule="exact"/>
        <w:ind w:left="360" w:hanging="360"/>
        <w:jc w:val="left"/>
      </w:pPr>
      <w:r>
        <w:rPr>
          <w:rStyle w:val="Corpodeltesto435ptNongrassetto0"/>
        </w:rPr>
        <w:t>4016</w:t>
      </w:r>
      <w:r>
        <w:t xml:space="preserve"> D’ire et d’orgueil andoi sozpirent :</w:t>
      </w:r>
      <w:r>
        <w:br/>
        <w:t>si fort se sont entrencontré</w:t>
      </w:r>
      <w:r>
        <w:br/>
        <w:t>que des jenols en ont porté</w:t>
      </w:r>
      <w:r>
        <w:br/>
        <w:t>le cuir, et des bras et des coutes.</w:t>
      </w:r>
    </w:p>
    <w:p w14:paraId="7236D6DF" w14:textId="77777777" w:rsidR="009A1B5B" w:rsidRDefault="004E42D2">
      <w:pPr>
        <w:pStyle w:val="Corpodeltesto431"/>
        <w:shd w:val="clear" w:color="auto" w:fill="auto"/>
        <w:spacing w:line="235" w:lineRule="exact"/>
        <w:ind w:left="360" w:hanging="360"/>
        <w:jc w:val="left"/>
      </w:pPr>
      <w:r>
        <w:rPr>
          <w:rStyle w:val="Corpodeltesto43AngsanaUPC10ptNongrassetto"/>
        </w:rPr>
        <w:t>4020</w:t>
      </w:r>
      <w:r>
        <w:rPr>
          <w:rStyle w:val="Corpodeltesto43Georgia9ptNongrassetto"/>
        </w:rPr>
        <w:t xml:space="preserve"> </w:t>
      </w:r>
      <w:r>
        <w:t>Dont sont comenchies les jostes</w:t>
      </w:r>
      <w:r>
        <w:br/>
        <w:t xml:space="preserve">en </w:t>
      </w:r>
      <w:r>
        <w:rPr>
          <w:rStyle w:val="Corpodeltesto43CenturySchoolbook75ptNongrassettoCorsivo"/>
        </w:rPr>
        <w:t>.C.</w:t>
      </w:r>
      <w:r>
        <w:rPr>
          <w:rStyle w:val="Corpodeltesto43CenturySchoolbookNongrassetto"/>
        </w:rPr>
        <w:t xml:space="preserve"> </w:t>
      </w:r>
      <w:r>
        <w:t>lius contreval la pree.</w:t>
      </w:r>
    </w:p>
    <w:p w14:paraId="3CDE0ED7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Toute jor dusqu’a l’avespree</w:t>
      </w:r>
      <w:r>
        <w:br/>
        <w:t>fu li tornois devant la porte.</w:t>
      </w:r>
    </w:p>
    <w:p w14:paraId="2DEC2240" w14:textId="77777777" w:rsidR="009A1B5B" w:rsidRDefault="004E42D2">
      <w:pPr>
        <w:pStyle w:val="Corpodeltesto431"/>
        <w:shd w:val="clear" w:color="auto" w:fill="auto"/>
        <w:spacing w:line="235" w:lineRule="exact"/>
        <w:ind w:left="360" w:hanging="360"/>
        <w:jc w:val="left"/>
      </w:pPr>
      <w:r>
        <w:rPr>
          <w:rStyle w:val="Corpodeltesto43Georgia9ptNongrassetto"/>
        </w:rPr>
        <w:t xml:space="preserve">4024 </w:t>
      </w:r>
      <w:r>
        <w:t xml:space="preserve">Qui </w:t>
      </w:r>
      <w:r>
        <w:rPr>
          <w:rStyle w:val="Corpodeltesto43Georgia9ptNongrassetto"/>
        </w:rPr>
        <w:t xml:space="preserve">gaaig i </w:t>
      </w:r>
      <w:r>
        <w:t xml:space="preserve">fait </w:t>
      </w:r>
      <w:r>
        <w:rPr>
          <w:rStyle w:val="Corpodeltesto43Georgia9ptNongrassetto"/>
        </w:rPr>
        <w:t xml:space="preserve">si </w:t>
      </w:r>
      <w:r>
        <w:t>l’emporte.</w:t>
      </w:r>
    </w:p>
    <w:p w14:paraId="56EACA6A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Maint cheval i ot asfolé,</w:t>
      </w:r>
      <w:r>
        <w:br/>
        <w:t>molt furent cil dedens foulé</w:t>
      </w:r>
      <w:r>
        <w:br/>
        <w:t>et sormené, ce m’est aviere,</w:t>
      </w:r>
    </w:p>
    <w:p w14:paraId="08642432" w14:textId="77777777" w:rsidR="009A1B5B" w:rsidRDefault="004E42D2">
      <w:pPr>
        <w:pStyle w:val="Corpodeltesto1131"/>
        <w:shd w:val="clear" w:color="auto" w:fill="auto"/>
        <w:spacing w:line="235" w:lineRule="exact"/>
        <w:ind w:left="360" w:hanging="360"/>
      </w:pPr>
      <w:r>
        <w:rPr>
          <w:rStyle w:val="Corpodeltesto113AngsanaUPC10pt"/>
        </w:rPr>
        <w:t>4028</w:t>
      </w:r>
      <w:r>
        <w:t xml:space="preserve"> que ens es guez de le riviere</w:t>
      </w:r>
      <w:r>
        <w:br/>
        <w:t>les mainent ferant laidement.</w:t>
      </w:r>
    </w:p>
    <w:p w14:paraId="04CD43EC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Si vous di bien certainement</w:t>
      </w:r>
      <w:r>
        <w:br/>
        <w:t>que se tost ne venist la nuis,</w:t>
      </w:r>
    </w:p>
    <w:p w14:paraId="51B35939" w14:textId="77777777" w:rsidR="009A1B5B" w:rsidRDefault="004E42D2">
      <w:pPr>
        <w:pStyle w:val="Corpodeltesto431"/>
        <w:shd w:val="clear" w:color="auto" w:fill="auto"/>
        <w:spacing w:line="235" w:lineRule="exact"/>
        <w:ind w:left="360" w:hanging="360"/>
        <w:jc w:val="left"/>
      </w:pPr>
      <w:r>
        <w:rPr>
          <w:rStyle w:val="Corpodeltesto43Georgia9ptNongrassetto"/>
        </w:rPr>
        <w:t xml:space="preserve">4032 </w:t>
      </w:r>
      <w:r>
        <w:t>au roi March fust grans li anuis,</w:t>
      </w:r>
      <w:r>
        <w:br/>
        <w:t>mais li vespres les departi.</w:t>
      </w:r>
    </w:p>
    <w:p w14:paraId="6872CB27" w14:textId="77777777" w:rsidR="009A1B5B" w:rsidRDefault="004E42D2">
      <w:pPr>
        <w:pStyle w:val="Corpodeltesto431"/>
        <w:shd w:val="clear" w:color="auto" w:fill="auto"/>
        <w:spacing w:line="235" w:lineRule="exact"/>
        <w:ind w:firstLine="360"/>
        <w:jc w:val="left"/>
      </w:pPr>
      <w:r>
        <w:t>De .II. pars se sont aati</w:t>
      </w:r>
      <w:r>
        <w:br/>
        <w:t>que demain, quant messe ert chantee,</w:t>
      </w:r>
      <w:r>
        <w:br/>
      </w:r>
      <w:r>
        <w:rPr>
          <w:rStyle w:val="Corpodeltesto43Georgia9ptNongrassetto"/>
        </w:rPr>
        <w:t xml:space="preserve">4036 </w:t>
      </w:r>
      <w:r>
        <w:t>ara chascuns la teste armee</w:t>
      </w:r>
      <w:r>
        <w:br/>
        <w:t>por recomencier le tornoi.</w:t>
      </w:r>
    </w:p>
    <w:p w14:paraId="16E88324" w14:textId="77777777" w:rsidR="009A1B5B" w:rsidRDefault="004E42D2">
      <w:pPr>
        <w:pStyle w:val="Corpodeltesto431"/>
        <w:shd w:val="clear" w:color="auto" w:fill="auto"/>
        <w:spacing w:line="235" w:lineRule="exact"/>
        <w:ind w:firstLine="360"/>
        <w:jc w:val="left"/>
      </w:pPr>
      <w:r>
        <w:t>Au roi Marc torne a grant.anoi</w:t>
      </w:r>
      <w:r>
        <w:br/>
        <w:t>de che qu’il les ont rriis arriere</w:t>
      </w:r>
      <w:r>
        <w:br/>
      </w:r>
      <w:r>
        <w:rPr>
          <w:rStyle w:val="Corpodeltesto43AngsanaUPC15ptNongrassettoCorsivo"/>
        </w:rPr>
        <w:t>4040</w:t>
      </w:r>
      <w:r>
        <w:rPr>
          <w:rStyle w:val="Corpodeltesto43Georgia9ptNongrassetto"/>
        </w:rPr>
        <w:t xml:space="preserve"> </w:t>
      </w:r>
      <w:r>
        <w:t>parmi les gués de le riviere.</w:t>
      </w:r>
    </w:p>
    <w:p w14:paraId="70FBCC19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La nuit le mostra ses barons :</w:t>
      </w:r>
    </w:p>
    <w:p w14:paraId="06D1DAFD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  <w:sectPr w:rsidR="009A1B5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« Seignor, dist il, demain arons</w:t>
      </w:r>
      <w:r>
        <w:br/>
        <w:t>le tornoi, pensons de bien faire.</w:t>
      </w:r>
    </w:p>
    <w:p w14:paraId="3BCAD1C9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rPr>
          <w:rStyle w:val="Corpodeltesto43Georgia9ptNongrassetto"/>
        </w:rPr>
        <w:lastRenderedPageBreak/>
        <w:t xml:space="preserve">4044 </w:t>
      </w:r>
      <w:r>
        <w:t>Or se porront</w:t>
      </w:r>
      <w:r>
        <w:rPr>
          <w:vertAlign w:val="superscript"/>
        </w:rPr>
        <w:t>91</w:t>
      </w:r>
      <w:r>
        <w:t xml:space="preserve"> li preu refaire,</w:t>
      </w:r>
      <w:r>
        <w:br/>
        <w:t>a ces vespres nous ont laidis.</w:t>
      </w:r>
      <w:r>
        <w:br/>
        <w:t>Molt josta bien li Lais Hardis,</w:t>
      </w:r>
      <w:r>
        <w:br/>
        <w:t>Guirrés li Rous, et Tydoriaus</w:t>
      </w:r>
      <w:r>
        <w:br/>
      </w:r>
      <w:r>
        <w:rPr>
          <w:rStyle w:val="Corpodeltesto43Georgia9ptNongrassetto"/>
        </w:rPr>
        <w:t xml:space="preserve">4048 </w:t>
      </w:r>
      <w:r>
        <w:t>gaaigna .II. chevax molt biax. »</w:t>
      </w:r>
      <w:r>
        <w:br/>
        <w:t>Molt en parolent conte et per.</w:t>
      </w:r>
      <w:r>
        <w:br/>
        <w:t>Atant s’asieent al souper ;</w:t>
      </w:r>
      <w:r>
        <w:br/>
        <w:t>bien sont servi, molt orent més.</w:t>
      </w:r>
      <w:r>
        <w:br/>
      </w:r>
      <w:r>
        <w:rPr>
          <w:rStyle w:val="Corpodeltesto43Georgia9ptNongrassetto"/>
        </w:rPr>
        <w:t xml:space="preserve">4052 </w:t>
      </w:r>
      <w:r>
        <w:t>Tristrans, qui toz tans est en és</w:t>
      </w:r>
      <w:r>
        <w:br/>
        <w:t>que il peûst Yseut veoir,</w:t>
      </w:r>
      <w:r>
        <w:br/>
        <w:t>en mi la sale va seoir.</w:t>
      </w:r>
    </w:p>
    <w:p w14:paraId="6EDED67F" w14:textId="77777777" w:rsidR="009A1B5B" w:rsidRDefault="004E42D2">
      <w:pPr>
        <w:pStyle w:val="Corpodeltesto1451"/>
        <w:shd w:val="clear" w:color="auto" w:fill="auto"/>
        <w:spacing w:line="150" w:lineRule="exact"/>
        <w:ind w:firstLine="0"/>
      </w:pPr>
      <w:r>
        <w:rPr>
          <w:rStyle w:val="Corpodeltesto145"/>
        </w:rPr>
        <w:t>(fol. 168-fb]</w:t>
      </w:r>
    </w:p>
    <w:p w14:paraId="75D7B51A" w14:textId="77777777" w:rsidR="009A1B5B" w:rsidRDefault="004E42D2">
      <w:pPr>
        <w:pStyle w:val="Corpodeltesto431"/>
        <w:shd w:val="clear" w:color="auto" w:fill="auto"/>
        <w:spacing w:line="235" w:lineRule="exact"/>
        <w:ind w:firstLine="360"/>
        <w:jc w:val="left"/>
      </w:pPr>
      <w:r>
        <w:t>Ses compaignons fait arengier,</w:t>
      </w:r>
      <w:r>
        <w:br/>
      </w:r>
      <w:r>
        <w:rPr>
          <w:rStyle w:val="Corpodeltesto43Georgia9ptNongrassetto"/>
        </w:rPr>
        <w:t xml:space="preserve">4056 </w:t>
      </w:r>
      <w:r>
        <w:t>molt ont a boivre et a mengier,</w:t>
      </w:r>
      <w:r>
        <w:br/>
        <w:t>car lì rois les fait bien servir ;</w:t>
      </w:r>
      <w:r>
        <w:br/>
        <w:t>mais bien le volra deservir</w:t>
      </w:r>
      <w:r>
        <w:br/>
        <w:t>Tristrans, se il puet, al tornoi.</w:t>
      </w:r>
      <w:r>
        <w:br/>
      </w:r>
      <w:r>
        <w:rPr>
          <w:rStyle w:val="Corpodeltesto43Georgia9ptNongrassetto"/>
        </w:rPr>
        <w:t xml:space="preserve">4060 </w:t>
      </w:r>
      <w:r>
        <w:t>Mais ce li torne a grant anoi</w:t>
      </w:r>
      <w:r>
        <w:br/>
        <w:t>de che qu’Iseus ne l’aperchut;</w:t>
      </w:r>
      <w:r>
        <w:br/>
        <w:t>durement s’en tint a dechut,</w:t>
      </w:r>
      <w:r>
        <w:br/>
        <w:t>si dist, s’il puet, engien querra</w:t>
      </w:r>
      <w:r>
        <w:br/>
      </w:r>
      <w:r>
        <w:rPr>
          <w:rStyle w:val="Corpodeltesto43Georgia9ptNongrassetto"/>
        </w:rPr>
        <w:t xml:space="preserve">4064 </w:t>
      </w:r>
      <w:r>
        <w:t>coment a li parler porra.</w:t>
      </w:r>
    </w:p>
    <w:p w14:paraId="6F4BA718" w14:textId="77777777" w:rsidR="009A1B5B" w:rsidRDefault="004E42D2">
      <w:pPr>
        <w:pStyle w:val="Corpodeltesto431"/>
        <w:shd w:val="clear" w:color="auto" w:fill="auto"/>
        <w:spacing w:line="235" w:lineRule="exact"/>
        <w:ind w:firstLine="360"/>
        <w:jc w:val="left"/>
      </w:pPr>
      <w:r>
        <w:t>Sovent le regarde d’un oeil;</w:t>
      </w:r>
      <w:r>
        <w:br/>
        <w:t>en sa main a pris un flagueil,</w:t>
      </w:r>
      <w:r>
        <w:br/>
        <w:t>molt dolcement en flajola</w:t>
      </w:r>
      <w:r>
        <w:br/>
      </w:r>
      <w:r>
        <w:rPr>
          <w:rStyle w:val="Corpodeltesto43Georgia9ptNongrassetto"/>
        </w:rPr>
        <w:t xml:space="preserve">4068 </w:t>
      </w:r>
      <w:r>
        <w:t>et par dedens le flaguel a</w:t>
      </w:r>
      <w:r>
        <w:br/>
        <w:t xml:space="preserve">noté le </w:t>
      </w:r>
      <w:r>
        <w:rPr>
          <w:rStyle w:val="Corpodeltesto43CenturySchoolbook7ptNongrassettoCorsivo"/>
        </w:rPr>
        <w:t>Lai de Chievrefueìl,</w:t>
      </w:r>
      <w:r>
        <w:rPr>
          <w:rStyle w:val="Corpodeltesto43CenturySchoolbook7ptNongrassettoCorsivo"/>
        </w:rPr>
        <w:br/>
      </w:r>
      <w:r>
        <w:t>et puis a mis jus le flagueil.</w:t>
      </w:r>
    </w:p>
    <w:p w14:paraId="44563F47" w14:textId="77777777" w:rsidR="009A1B5B" w:rsidRDefault="004E42D2">
      <w:pPr>
        <w:pStyle w:val="Corpodeltesto431"/>
        <w:shd w:val="clear" w:color="auto" w:fill="auto"/>
        <w:spacing w:line="235" w:lineRule="exact"/>
        <w:ind w:firstLine="360"/>
        <w:jc w:val="left"/>
      </w:pPr>
      <w:r>
        <w:t>Li rois et h baron l’oïrent,</w:t>
      </w:r>
    </w:p>
    <w:p w14:paraId="3BC64E80" w14:textId="77777777" w:rsidR="009A1B5B" w:rsidRDefault="004E42D2">
      <w:pPr>
        <w:pStyle w:val="Corpodeltesto1131"/>
        <w:shd w:val="clear" w:color="auto" w:fill="auto"/>
        <w:spacing w:line="235" w:lineRule="exact"/>
        <w:ind w:firstLine="0"/>
      </w:pPr>
      <w:r>
        <w:t>4072 a merveille s’en esjoïrent.</w:t>
      </w:r>
    </w:p>
    <w:p w14:paraId="41BE57D2" w14:textId="77777777" w:rsidR="009A1B5B" w:rsidRDefault="004E42D2">
      <w:pPr>
        <w:pStyle w:val="Corpodeltesto431"/>
        <w:shd w:val="clear" w:color="auto" w:fill="auto"/>
        <w:spacing w:line="235" w:lineRule="exact"/>
        <w:ind w:firstLine="360"/>
        <w:jc w:val="left"/>
      </w:pPr>
      <w:r>
        <w:t>Yseus l’ot, molt fu esmarie :</w:t>
      </w:r>
    </w:p>
    <w:p w14:paraId="3E3BEC87" w14:textId="77777777" w:rsidR="009A1B5B" w:rsidRDefault="004E42D2">
      <w:pPr>
        <w:pStyle w:val="Corpodeltesto431"/>
        <w:shd w:val="clear" w:color="auto" w:fill="auto"/>
        <w:spacing w:line="235" w:lineRule="exact"/>
        <w:ind w:firstLine="360"/>
        <w:jc w:val="left"/>
        <w:sectPr w:rsidR="009A1B5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« Ha ! fait ele, sainte Marie,</w:t>
      </w:r>
    </w:p>
    <w:p w14:paraId="1BEDDDB2" w14:textId="77777777" w:rsidR="009A1B5B" w:rsidRDefault="004E42D2">
      <w:pPr>
        <w:pStyle w:val="Corpodeltesto1451"/>
        <w:shd w:val="clear" w:color="auto" w:fill="auto"/>
        <w:spacing w:line="150" w:lineRule="exact"/>
        <w:ind w:firstLine="0"/>
      </w:pPr>
      <w:r>
        <w:lastRenderedPageBreak/>
        <w:t>Le</w:t>
      </w:r>
    </w:p>
    <w:p w14:paraId="0F5EC9A9" w14:textId="77777777" w:rsidR="009A1B5B" w:rsidRDefault="004E42D2">
      <w:pPr>
        <w:pStyle w:val="Corpodeltesto431"/>
        <w:shd w:val="clear" w:color="auto" w:fill="auto"/>
        <w:ind w:firstLine="0"/>
        <w:jc w:val="left"/>
      </w:pPr>
      <w:r>
        <w:t>je quit c’est Tristrans, mes amis,</w:t>
      </w:r>
    </w:p>
    <w:p w14:paraId="426B239F" w14:textId="77777777" w:rsidR="009A1B5B" w:rsidRDefault="004E42D2">
      <w:pPr>
        <w:pStyle w:val="Corpodeltesto431"/>
        <w:shd w:val="clear" w:color="auto" w:fill="auto"/>
        <w:ind w:left="360" w:hanging="360"/>
        <w:jc w:val="left"/>
      </w:pPr>
      <w:r>
        <w:rPr>
          <w:rStyle w:val="Corpodeltesto435ptNongrassetto0"/>
        </w:rPr>
        <w:t>4076</w:t>
      </w:r>
      <w:r>
        <w:t xml:space="preserve"> qui en tel point est chaiens mis</w:t>
      </w:r>
      <w:r>
        <w:br/>
        <w:t>por moi, je le quit bien savoir.</w:t>
      </w:r>
    </w:p>
    <w:p w14:paraId="234272B0" w14:textId="77777777" w:rsidR="009A1B5B" w:rsidRDefault="004E42D2">
      <w:pPr>
        <w:pStyle w:val="Corpodeltesto431"/>
        <w:shd w:val="clear" w:color="auto" w:fill="auto"/>
        <w:ind w:firstLine="0"/>
        <w:jc w:val="left"/>
      </w:pPr>
      <w:r>
        <w:t>Non est! Je ne di mie voir :</w:t>
      </w:r>
      <w:r>
        <w:br/>
        <w:t>Tristrans a .II. oex en sa teste,</w:t>
      </w:r>
    </w:p>
    <w:p w14:paraId="4736A14E" w14:textId="77777777" w:rsidR="009A1B5B" w:rsidRDefault="004E42D2">
      <w:pPr>
        <w:pStyle w:val="Corpodeltesto431"/>
        <w:shd w:val="clear" w:color="auto" w:fill="auto"/>
        <w:ind w:left="360" w:hanging="360"/>
        <w:jc w:val="left"/>
      </w:pPr>
      <w:r>
        <w:rPr>
          <w:rStyle w:val="Corpodeltesto435ptNongrassetto0"/>
        </w:rPr>
        <w:t>4080</w:t>
      </w:r>
      <w:r>
        <w:t xml:space="preserve"> et cist a perdu le senestre ;</w:t>
      </w:r>
    </w:p>
    <w:p w14:paraId="15D6FF3C" w14:textId="77777777" w:rsidR="009A1B5B" w:rsidRDefault="004E42D2">
      <w:pPr>
        <w:pStyle w:val="Corpodeltesto431"/>
        <w:shd w:val="clear" w:color="auto" w:fill="auto"/>
        <w:ind w:firstLine="360"/>
        <w:jc w:val="left"/>
      </w:pPr>
      <w:r>
        <w:t>ce</w:t>
      </w:r>
      <w:r>
        <w:rPr>
          <w:vertAlign w:val="superscript"/>
        </w:rPr>
        <w:footnoteReference w:id="99"/>
      </w:r>
      <w:r>
        <w:t xml:space="preserve"> n’est il pas, je le quit bien</w:t>
      </w:r>
      <w:r>
        <w:br/>
        <w:t>que Tristran n’est mais de moi rien.</w:t>
      </w:r>
      <w:r>
        <w:br/>
        <w:t>Menti a vers moi et mespris</w:t>
      </w:r>
      <w:r>
        <w:br/>
      </w:r>
      <w:r>
        <w:rPr>
          <w:rStyle w:val="Corpodeltesto43AngsanaUPC10ptNongrassetto"/>
        </w:rPr>
        <w:t>4084</w:t>
      </w:r>
      <w:r>
        <w:rPr>
          <w:rStyle w:val="Corpodeltesto43Georgia9ptNongrassetto"/>
        </w:rPr>
        <w:t xml:space="preserve"> </w:t>
      </w:r>
      <w:r>
        <w:t>de che qu’il a autrui apris</w:t>
      </w:r>
      <w:r>
        <w:br/>
        <w:t>le lai que moi et lui feïsmes;</w:t>
      </w:r>
      <w:r>
        <w:br/>
        <w:t>ou je quit c’est Tristrans meïmes,</w:t>
      </w:r>
      <w:r>
        <w:br/>
        <w:t>car onques ne menti vers moi.</w:t>
      </w:r>
    </w:p>
    <w:p w14:paraId="740A68BA" w14:textId="77777777" w:rsidR="009A1B5B" w:rsidRDefault="004E42D2">
      <w:pPr>
        <w:pStyle w:val="Corpodeltesto431"/>
        <w:shd w:val="clear" w:color="auto" w:fill="auto"/>
        <w:ind w:left="360" w:hanging="360"/>
        <w:jc w:val="left"/>
      </w:pPr>
      <w:r>
        <w:rPr>
          <w:rStyle w:val="Corpodeltesto435ptNongrassetto0"/>
        </w:rPr>
        <w:t>4088</w:t>
      </w:r>
      <w:r>
        <w:t xml:space="preserve"> C’est il! </w:t>
      </w:r>
      <w:r>
        <w:rPr>
          <w:rStyle w:val="Corpodeltesto43CenturySchoolbook95ptNongrassetto0"/>
        </w:rPr>
        <w:t xml:space="preserve">A </w:t>
      </w:r>
      <w:r>
        <w:t>mes .II. oex le voi,</w:t>
      </w:r>
      <w:r>
        <w:br/>
        <w:t>bien m’í acort que ce est il.</w:t>
      </w:r>
    </w:p>
    <w:p w14:paraId="4E608FCC" w14:textId="77777777" w:rsidR="009A1B5B" w:rsidRDefault="004E42D2">
      <w:pPr>
        <w:pStyle w:val="Corpodeltesto431"/>
        <w:shd w:val="clear" w:color="auto" w:fill="auto"/>
        <w:ind w:firstLine="0"/>
        <w:jc w:val="left"/>
      </w:pPr>
      <w:r>
        <w:t>Je ne le doi pas tenir vil,</w:t>
      </w:r>
      <w:r>
        <w:br/>
        <w:t>en tel abit est por moí mis.</w:t>
      </w:r>
    </w:p>
    <w:p w14:paraId="6979520F" w14:textId="77777777" w:rsidR="009A1B5B" w:rsidRDefault="004E42D2">
      <w:pPr>
        <w:pStyle w:val="Corpodeltesto690"/>
        <w:shd w:val="clear" w:color="auto" w:fill="auto"/>
        <w:spacing w:line="140" w:lineRule="exact"/>
        <w:ind w:firstLine="0"/>
        <w:jc w:val="left"/>
      </w:pPr>
      <w:r>
        <w:rPr>
          <w:rStyle w:val="Corpodeltesto692"/>
        </w:rPr>
        <w:t>[fol. 168vc]</w:t>
      </w:r>
    </w:p>
    <w:p w14:paraId="6E4DF831" w14:textId="77777777" w:rsidR="009A1B5B" w:rsidRDefault="004E42D2">
      <w:pPr>
        <w:pStyle w:val="Corpodeltesto431"/>
        <w:shd w:val="clear" w:color="auto" w:fill="auto"/>
        <w:ind w:left="360" w:hanging="360"/>
        <w:jc w:val="left"/>
      </w:pPr>
      <w:r>
        <w:rPr>
          <w:rStyle w:val="Corpodeltesto435ptNongrassetto0"/>
        </w:rPr>
        <w:t>4092</w:t>
      </w:r>
      <w:r>
        <w:t xml:space="preserve"> II ovre con</w:t>
      </w:r>
      <w:r>
        <w:rPr>
          <w:vertAlign w:val="superscript"/>
        </w:rPr>
        <w:footnoteReference w:id="100"/>
      </w:r>
      <w:r>
        <w:t xml:space="preserve"> loiaus amis.</w:t>
      </w:r>
    </w:p>
    <w:p w14:paraId="40375B79" w14:textId="77777777" w:rsidR="009A1B5B" w:rsidRDefault="004E42D2">
      <w:pPr>
        <w:pStyle w:val="Corpodeltesto431"/>
        <w:shd w:val="clear" w:color="auto" w:fill="auto"/>
        <w:ind w:firstLine="0"/>
        <w:jc w:val="left"/>
      </w:pPr>
      <w:r>
        <w:t>Mainte paine a por moi eiie ! »</w:t>
      </w:r>
    </w:p>
    <w:p w14:paraId="26BD0B8C" w14:textId="77777777" w:rsidR="009A1B5B" w:rsidRDefault="004E42D2">
      <w:pPr>
        <w:pStyle w:val="Corpodeltesto431"/>
        <w:shd w:val="clear" w:color="auto" w:fill="auto"/>
        <w:ind w:firstLine="0"/>
        <w:jc w:val="left"/>
      </w:pPr>
      <w:r>
        <w:t>Ensi est Yseus percheiie</w:t>
      </w:r>
      <w:r>
        <w:br/>
        <w:t>par le lai que Tristrans nota.</w:t>
      </w:r>
    </w:p>
    <w:p w14:paraId="3D70C47D" w14:textId="77777777" w:rsidR="009A1B5B" w:rsidRDefault="004E42D2">
      <w:pPr>
        <w:pStyle w:val="Corpodeltesto431"/>
        <w:shd w:val="clear" w:color="auto" w:fill="auto"/>
        <w:ind w:left="360" w:hanging="360"/>
        <w:jc w:val="left"/>
      </w:pPr>
      <w:r>
        <w:t>4096 Maintenant les tables osta</w:t>
      </w:r>
      <w:r>
        <w:br/>
        <w:t>Dinas qui estoit seneschax.</w:t>
      </w:r>
    </w:p>
    <w:p w14:paraId="2A2EC5F4" w14:textId="77777777" w:rsidR="009A1B5B" w:rsidRDefault="004E42D2">
      <w:pPr>
        <w:pStyle w:val="Corpodeltesto431"/>
        <w:shd w:val="clear" w:color="auto" w:fill="auto"/>
        <w:ind w:firstLine="0"/>
        <w:jc w:val="left"/>
      </w:pPr>
      <w:r>
        <w:rPr>
          <w:rStyle w:val="Corpodeltesto43CenturySchoolbook95ptNongrassetto0"/>
        </w:rPr>
        <w:t xml:space="preserve">La </w:t>
      </w:r>
      <w:r>
        <w:t>nuit conroient lor chevax</w:t>
      </w:r>
      <w:r>
        <w:br/>
        <w:t>cil garçon et donent avaine.</w:t>
      </w:r>
    </w:p>
    <w:p w14:paraId="5F6CF39C" w14:textId="77777777" w:rsidR="009A1B5B" w:rsidRDefault="004E42D2">
      <w:pPr>
        <w:pStyle w:val="Corpodeltesto431"/>
        <w:shd w:val="clear" w:color="auto" w:fill="auto"/>
        <w:ind w:left="360" w:hanging="360"/>
        <w:jc w:val="left"/>
        <w:sectPr w:rsidR="009A1B5B">
          <w:headerReference w:type="even" r:id="rId578"/>
          <w:headerReference w:type="default" r:id="rId579"/>
          <w:footerReference w:type="even" r:id="rId580"/>
          <w:headerReference w:type="first" r:id="rId581"/>
          <w:footerReference w:type="first" r:id="rId582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4100 Cil escuier sont en grant</w:t>
      </w:r>
      <w:r>
        <w:rPr>
          <w:vertAlign w:val="superscript"/>
        </w:rPr>
        <w:footnoteReference w:id="101"/>
      </w:r>
      <w:r>
        <w:t xml:space="preserve"> paine</w:t>
      </w:r>
      <w:r>
        <w:br/>
        <w:t>de lor hauhers encoroier</w:t>
      </w:r>
      <w:r>
        <w:br/>
        <w:t>toute nuit dusqu’a l’esclairier</w:t>
      </w:r>
      <w:r>
        <w:br/>
        <w:t>que li chevalier sont levé,</w:t>
      </w:r>
    </w:p>
    <w:p w14:paraId="71CA9CEF" w14:textId="77777777" w:rsidR="009A1B5B" w:rsidRDefault="004E42D2">
      <w:pPr>
        <w:pStyle w:val="Corpodeltesto431"/>
        <w:shd w:val="clear" w:color="auto" w:fill="auto"/>
        <w:spacing w:line="235" w:lineRule="exact"/>
        <w:ind w:left="360" w:hanging="360"/>
        <w:jc w:val="left"/>
      </w:pPr>
      <w:r>
        <w:rPr>
          <w:rStyle w:val="Corpodeltesto43Georgia9ptNongrassetto"/>
        </w:rPr>
        <w:lastRenderedPageBreak/>
        <w:t xml:space="preserve">4104 </w:t>
      </w:r>
      <w:r>
        <w:t xml:space="preserve">qui </w:t>
      </w:r>
      <w:r>
        <w:rPr>
          <w:rStyle w:val="Corpodeltesto43Georgia9ptNongrassetto"/>
        </w:rPr>
        <w:t xml:space="preserve">as </w:t>
      </w:r>
      <w:r>
        <w:t xml:space="preserve">prestres orent </w:t>
      </w:r>
      <w:r>
        <w:rPr>
          <w:rStyle w:val="Corpodeltesto43Georgia9ptNongrassetto"/>
        </w:rPr>
        <w:t>rové</w:t>
      </w:r>
    </w:p>
    <w:p w14:paraId="04F360EF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que matin chantassent lor messes,</w:t>
      </w:r>
      <w:r>
        <w:br/>
        <w:t>que matin rendront lor pramesses</w:t>
      </w:r>
      <w:r>
        <w:br/>
        <w:t>cha defors qu’il orent pramises.</w:t>
      </w:r>
    </w:p>
    <w:p w14:paraId="07DA57B7" w14:textId="77777777" w:rsidR="009A1B5B" w:rsidRDefault="004E42D2">
      <w:pPr>
        <w:pStyle w:val="Corpodeltesto431"/>
        <w:shd w:val="clear" w:color="auto" w:fill="auto"/>
        <w:spacing w:line="235" w:lineRule="exact"/>
        <w:ind w:left="360" w:hanging="360"/>
        <w:jc w:val="left"/>
      </w:pPr>
      <w:r>
        <w:rPr>
          <w:rStyle w:val="Corpodeltesto43Georgia9ptNongrassetto"/>
        </w:rPr>
        <w:t xml:space="preserve">4108 </w:t>
      </w:r>
      <w:r>
        <w:t>Atant sonent li saint as glises,</w:t>
      </w:r>
      <w:r>
        <w:br/>
        <w:t>et li baron vont al mostier</w:t>
      </w:r>
      <w:r>
        <w:br/>
        <w:t>por escouter le Dieu mestier.</w:t>
      </w:r>
    </w:p>
    <w:p w14:paraId="5E63C55F" w14:textId="77777777" w:rsidR="009A1B5B" w:rsidRDefault="004E42D2">
      <w:pPr>
        <w:pStyle w:val="Corpodeltesto431"/>
        <w:shd w:val="clear" w:color="auto" w:fill="auto"/>
        <w:spacing w:line="235" w:lineRule="exact"/>
        <w:ind w:firstLine="360"/>
        <w:jc w:val="left"/>
      </w:pPr>
      <w:r>
        <w:t>Aprés la messe sont armé</w:t>
      </w:r>
      <w:r>
        <w:br/>
      </w:r>
      <w:r>
        <w:rPr>
          <w:rStyle w:val="Corpodeltesto43Georgia9ptNongrassetto"/>
        </w:rPr>
        <w:t xml:space="preserve">4112 </w:t>
      </w:r>
      <w:r>
        <w:t>li prinche qui sont renomé.</w:t>
      </w:r>
    </w:p>
    <w:p w14:paraId="3497A8B3" w14:textId="77777777" w:rsidR="009A1B5B" w:rsidRDefault="004E42D2">
      <w:pPr>
        <w:pStyle w:val="Corpodeltesto431"/>
        <w:shd w:val="clear" w:color="auto" w:fill="auto"/>
        <w:spacing w:line="235" w:lineRule="exact"/>
        <w:ind w:firstLine="360"/>
        <w:jc w:val="left"/>
      </w:pPr>
      <w:r>
        <w:t>La veïst on tante baniere,</w:t>
      </w:r>
      <w:r>
        <w:br/>
        <w:t>qui sont de diverse maniere,</w:t>
      </w:r>
      <w:r>
        <w:br/>
        <w:t>tant elme, tant escu a or</w:t>
      </w:r>
      <w:r>
        <w:br/>
      </w:r>
      <w:r>
        <w:rPr>
          <w:rStyle w:val="Corpodeltesto43Georgia9ptNongrassetto"/>
        </w:rPr>
        <w:t xml:space="preserve">4116 </w:t>
      </w:r>
      <w:r>
        <w:t>et tant destrier bauchant et sor</w:t>
      </w:r>
      <w:r>
        <w:br/>
        <w:t>et tant bon chevalier de pris</w:t>
      </w:r>
      <w:r>
        <w:br/>
        <w:t>qui sont montés, les adols pris.</w:t>
      </w:r>
    </w:p>
    <w:p w14:paraId="392FB70A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Et ont lacies les ventailles.</w:t>
      </w:r>
    </w:p>
    <w:p w14:paraId="768DD691" w14:textId="77777777" w:rsidR="009A1B5B" w:rsidRDefault="004E42D2">
      <w:pPr>
        <w:pStyle w:val="Corpodeltesto431"/>
        <w:shd w:val="clear" w:color="auto" w:fill="auto"/>
        <w:spacing w:line="235" w:lineRule="exact"/>
        <w:ind w:left="360" w:hanging="360"/>
        <w:jc w:val="left"/>
      </w:pPr>
      <w:r>
        <w:rPr>
          <w:rStyle w:val="Corpodeltesto43Georgia9ptNongrassetto"/>
        </w:rPr>
        <w:t xml:space="preserve">4120 </w:t>
      </w:r>
      <w:r>
        <w:t>Atant s’en issent les bataiUes</w:t>
      </w:r>
      <w:r>
        <w:br/>
        <w:t>bien armees et bien garnies,</w:t>
      </w:r>
      <w:r>
        <w:br/>
        <w:t>molt sont beles les compaignies.</w:t>
      </w:r>
    </w:p>
    <w:p w14:paraId="3A6D7402" w14:textId="77777777" w:rsidR="009A1B5B" w:rsidRDefault="004E42D2">
      <w:pPr>
        <w:pStyle w:val="Corpodeltesto431"/>
        <w:shd w:val="clear" w:color="auto" w:fill="auto"/>
        <w:spacing w:line="235" w:lineRule="exact"/>
        <w:ind w:firstLine="360"/>
        <w:jc w:val="left"/>
      </w:pPr>
      <w:r>
        <w:t>Et cil defors se ratornerent</w:t>
      </w:r>
      <w:r>
        <w:br/>
      </w:r>
      <w:r>
        <w:rPr>
          <w:rStyle w:val="Corpodeltesto43Georgia9ptNongrassetto"/>
        </w:rPr>
        <w:t xml:space="preserve">4124 </w:t>
      </w:r>
      <w:r>
        <w:t>quant armé furent, puis monterent,</w:t>
      </w:r>
      <w:r>
        <w:br/>
        <w:t>des loges issent et des tentes,</w:t>
      </w:r>
      <w:r>
        <w:br/>
        <w:t>ne fisent pas longues atentes.</w:t>
      </w:r>
    </w:p>
    <w:p w14:paraId="140849F8" w14:textId="77777777" w:rsidR="009A1B5B" w:rsidRDefault="004E42D2">
      <w:pPr>
        <w:pStyle w:val="Corpodeltesto431"/>
        <w:shd w:val="clear" w:color="auto" w:fill="auto"/>
        <w:spacing w:line="235" w:lineRule="exact"/>
        <w:ind w:firstLine="360"/>
        <w:jc w:val="left"/>
      </w:pPr>
      <w:r>
        <w:t>Par banieres et par compaignes</w:t>
      </w:r>
      <w:r>
        <w:br/>
      </w:r>
      <w:r>
        <w:rPr>
          <w:rStyle w:val="Corpodeltesto43Georgia9ptNongrassetto"/>
        </w:rPr>
        <w:t xml:space="preserve">4128 </w:t>
      </w:r>
      <w:r>
        <w:t>s’asamblent en mi les champaignes</w:t>
      </w:r>
      <w:r>
        <w:br/>
        <w:t>li uns vers les autres le pas.</w:t>
      </w:r>
    </w:p>
    <w:p w14:paraId="1D0A6F62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Et vienent sor les chevax cras,</w:t>
      </w:r>
      <w:r>
        <w:br/>
        <w:t>les ensaignes amont levees.</w:t>
      </w:r>
    </w:p>
    <w:p w14:paraId="345FD699" w14:textId="77777777" w:rsidR="009A1B5B" w:rsidRDefault="004E42D2">
      <w:pPr>
        <w:pStyle w:val="Corpodeltesto431"/>
        <w:shd w:val="clear" w:color="auto" w:fill="auto"/>
        <w:tabs>
          <w:tab w:val="left" w:pos="4195"/>
        </w:tabs>
        <w:spacing w:line="235" w:lineRule="exact"/>
        <w:ind w:left="360" w:hanging="360"/>
        <w:jc w:val="left"/>
        <w:sectPr w:rsidR="009A1B5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43Georgia9ptNongrassetto"/>
        </w:rPr>
        <w:t xml:space="preserve">4132 </w:t>
      </w:r>
      <w:r>
        <w:t>As bras ont pendu</w:t>
      </w:r>
      <w:r>
        <w:rPr>
          <w:vertAlign w:val="superscript"/>
        </w:rPr>
        <w:t>95</w:t>
      </w:r>
      <w:r>
        <w:t xml:space="preserve"> les espees</w:t>
      </w:r>
      <w:r>
        <w:br/>
        <w:t>et les lances sont en lor poins</w:t>
      </w:r>
      <w:r>
        <w:br/>
        <w:t>et les escus a lor pis joins.</w:t>
      </w:r>
      <w:r>
        <w:tab/>
        <w:t>[fol. I69a]</w:t>
      </w:r>
    </w:p>
    <w:p w14:paraId="5BB876CF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lastRenderedPageBreak/>
        <w:t>Abouchié sont d’ambes .11. pars,.</w:t>
      </w:r>
    </w:p>
    <w:p w14:paraId="4EB2CB20" w14:textId="77777777" w:rsidR="009A1B5B" w:rsidRDefault="004E42D2">
      <w:pPr>
        <w:pStyle w:val="Corpodeltesto431"/>
        <w:shd w:val="clear" w:color="auto" w:fill="auto"/>
        <w:spacing w:line="235" w:lineRule="exact"/>
        <w:ind w:left="360" w:hanging="360"/>
        <w:jc w:val="left"/>
      </w:pPr>
      <w:r>
        <w:rPr>
          <w:rStyle w:val="Corpodeltesto435ptNongrassetto0"/>
        </w:rPr>
        <w:t>4136</w:t>
      </w:r>
      <w:r>
        <w:t xml:space="preserve"> joint et serré, ne mie espars.</w:t>
      </w:r>
    </w:p>
    <w:p w14:paraId="3C2761FE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Lors crient : « As hiaumes! As hiaumes!</w:t>
      </w:r>
    </w:p>
    <w:p w14:paraId="4DE71F2B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Vien cha, Huet! Vien cha Aliaumes!</w:t>
      </w:r>
    </w:p>
    <w:p w14:paraId="36A3A2EB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Vien cha Garin ! Vien cha Fouchier !</w:t>
      </w:r>
    </w:p>
    <w:p w14:paraId="3EADD33C" w14:textId="77777777" w:rsidR="009A1B5B" w:rsidRDefault="004E42D2">
      <w:pPr>
        <w:pStyle w:val="Corpodeltesto431"/>
        <w:shd w:val="clear" w:color="auto" w:fill="auto"/>
        <w:spacing w:line="235" w:lineRule="exact"/>
        <w:ind w:left="360" w:hanging="360"/>
        <w:jc w:val="left"/>
      </w:pPr>
      <w:r>
        <w:rPr>
          <w:rStyle w:val="Corpodeltesto435ptNongrassetto0"/>
        </w:rPr>
        <w:t>4140</w:t>
      </w:r>
      <w:r>
        <w:t xml:space="preserve"> Cha mon elme, je weil lachier.»</w:t>
      </w:r>
    </w:p>
    <w:p w14:paraId="2D8D71AD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Emsi en .11. .C. lius crioient,</w:t>
      </w:r>
      <w:r>
        <w:br/>
        <w:t>et cil lor hiaumes lor lachoient.</w:t>
      </w:r>
    </w:p>
    <w:p w14:paraId="264EBB43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Quant ont lachié, les chevax brochent,</w:t>
      </w:r>
    </w:p>
    <w:p w14:paraId="3572C2C5" w14:textId="77777777" w:rsidR="009A1B5B" w:rsidRDefault="004E42D2">
      <w:pPr>
        <w:pStyle w:val="Corpodeltesto1101"/>
        <w:shd w:val="clear" w:color="auto" w:fill="auto"/>
        <w:spacing w:line="235" w:lineRule="exact"/>
        <w:ind w:left="360" w:hanging="360"/>
        <w:jc w:val="left"/>
      </w:pPr>
      <w:r>
        <w:rPr>
          <w:rStyle w:val="Corpodeltesto11075pt0"/>
        </w:rPr>
        <w:t>4144</w:t>
      </w:r>
      <w:r>
        <w:t xml:space="preserve"> qui par bien aler tost s’aprochent.</w:t>
      </w:r>
    </w:p>
    <w:p w14:paraId="0EA6D9B5" w14:textId="77777777" w:rsidR="009A1B5B" w:rsidRDefault="004E42D2">
      <w:pPr>
        <w:pStyle w:val="Corpodeltesto1101"/>
        <w:shd w:val="clear" w:color="auto" w:fill="auto"/>
        <w:spacing w:line="235" w:lineRule="exact"/>
        <w:ind w:firstLine="360"/>
        <w:jc w:val="left"/>
      </w:pPr>
      <w:r>
        <w:t>Et quant ce vint a l’assambler,</w:t>
      </w:r>
      <w:r>
        <w:br/>
        <w:t>qui dont veïst terre trambler,</w:t>
      </w:r>
      <w:r>
        <w:br/>
        <w:t>brisier lances, froissier escus</w:t>
      </w:r>
      <w:r>
        <w:br/>
      </w:r>
      <w:r>
        <w:rPr>
          <w:rStyle w:val="Corpodeltesto110SegoeUI5pt"/>
        </w:rPr>
        <w:t>4148</w:t>
      </w:r>
      <w:r>
        <w:rPr>
          <w:rStyle w:val="Corpodeltesto110SegoeUI8ptGrassetto"/>
        </w:rPr>
        <w:t xml:space="preserve"> </w:t>
      </w:r>
      <w:r>
        <w:t>— parmi outre aloit fers et fus —,</w:t>
      </w:r>
      <w:r>
        <w:br/>
        <w:t>ces elmes froissier et porfendre</w:t>
      </w:r>
      <w:r>
        <w:br/>
        <w:t>et chevaliers par terre estendre,</w:t>
      </w:r>
      <w:r>
        <w:br/>
        <w:t>les uns navrez, les altres pris,</w:t>
      </w:r>
    </w:p>
    <w:p w14:paraId="31FABBF0" w14:textId="77777777" w:rsidR="009A1B5B" w:rsidRDefault="004E42D2">
      <w:pPr>
        <w:pStyle w:val="Corpodeltesto431"/>
        <w:shd w:val="clear" w:color="auto" w:fill="auto"/>
        <w:spacing w:line="235" w:lineRule="exact"/>
        <w:ind w:left="360" w:hanging="360"/>
        <w:jc w:val="left"/>
      </w:pPr>
      <w:r>
        <w:rPr>
          <w:rStyle w:val="Corpodeltesto435ptNongrassetto0"/>
        </w:rPr>
        <w:t>4152</w:t>
      </w:r>
      <w:r>
        <w:t xml:space="preserve"> et les pluisors crîer merchis.</w:t>
      </w:r>
    </w:p>
    <w:p w14:paraId="7B08AF17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Lances enastelent et froissent</w:t>
      </w:r>
      <w:r>
        <w:br/>
        <w:t>et cil escu fendent et croissent,</w:t>
      </w:r>
      <w:r>
        <w:br/>
        <w:t>cheval et chevaher trebuchent,</w:t>
      </w:r>
    </w:p>
    <w:p w14:paraId="1731FB72" w14:textId="77777777" w:rsidR="009A1B5B" w:rsidRDefault="004E42D2">
      <w:pPr>
        <w:pStyle w:val="Corpodeltesto1101"/>
        <w:shd w:val="clear" w:color="auto" w:fill="auto"/>
        <w:spacing w:line="235" w:lineRule="exact"/>
        <w:ind w:left="360" w:hanging="360"/>
        <w:jc w:val="left"/>
      </w:pPr>
      <w:r>
        <w:t>4156 lors ensaignes crient et huchent.</w:t>
      </w:r>
    </w:p>
    <w:p w14:paraId="73880214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Qui joster vaut, ne me merveil</w:t>
      </w:r>
    </w:p>
    <w:p w14:paraId="43C4A5E9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se tost i trova son pareìl :</w:t>
      </w:r>
    </w:p>
    <w:p w14:paraId="6A1DC42B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t>ne se vont mie trop loinz querre,</w:t>
      </w:r>
    </w:p>
    <w:p w14:paraId="12FB8E60" w14:textId="77777777" w:rsidR="009A1B5B" w:rsidRDefault="004E42D2">
      <w:pPr>
        <w:pStyle w:val="Corpodeltesto1101"/>
        <w:shd w:val="clear" w:color="auto" w:fill="auto"/>
        <w:spacing w:line="235" w:lineRule="exact"/>
        <w:ind w:left="360" w:hanging="360"/>
        <w:jc w:val="left"/>
      </w:pPr>
      <w:r>
        <w:t>4160 hardiement se vont requerre,</w:t>
      </w:r>
      <w:r>
        <w:br/>
        <w:t>fierent d’espees, de tronchons.</w:t>
      </w:r>
    </w:p>
    <w:p w14:paraId="5791A9CD" w14:textId="77777777" w:rsidR="009A1B5B" w:rsidRDefault="004E42D2">
      <w:pPr>
        <w:pStyle w:val="Corpodeltesto1101"/>
        <w:shd w:val="clear" w:color="auto" w:fill="auto"/>
        <w:spacing w:line="235" w:lineRule="exact"/>
        <w:ind w:firstLine="360"/>
        <w:jc w:val="left"/>
      </w:pPr>
      <w:r>
        <w:t>Sor ces elmes ot tels tenchons</w:t>
      </w:r>
      <w:r>
        <w:br/>
        <w:t>et tel noise et tel chapleïs</w:t>
      </w:r>
      <w:r>
        <w:br/>
        <w:t>4164 que tous li bos et li larris</w:t>
      </w:r>
      <w:r>
        <w:br/>
        <w:t>et toute la lande en resone.</w:t>
      </w:r>
    </w:p>
    <w:p w14:paraId="0A2C0EC5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  <w:sectPr w:rsidR="009A1B5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Toute jor desi aprés none</w:t>
      </w:r>
      <w:r>
        <w:br/>
        <w:t>ont tenu le chaple et l’estor.</w:t>
      </w:r>
    </w:p>
    <w:p w14:paraId="573F4141" w14:textId="77777777" w:rsidR="009A1B5B" w:rsidRDefault="004E42D2">
      <w:pPr>
        <w:pStyle w:val="Corpodeltesto431"/>
        <w:shd w:val="clear" w:color="auto" w:fill="auto"/>
        <w:spacing w:line="235" w:lineRule="exact"/>
        <w:ind w:left="360" w:hanging="360"/>
        <w:jc w:val="left"/>
      </w:pPr>
      <w:r>
        <w:rPr>
          <w:rStyle w:val="Corpodeltesto43CenturySchoolbook95ptNongrassetto0"/>
        </w:rPr>
        <w:lastRenderedPageBreak/>
        <w:t xml:space="preserve">4168 </w:t>
      </w:r>
      <w:r>
        <w:t>Par le tornoi a</w:t>
      </w:r>
      <w:r>
        <w:rPr>
          <w:vertAlign w:val="superscript"/>
        </w:rPr>
        <w:t>96</w:t>
      </w:r>
      <w:r>
        <w:t xml:space="preserve"> fait maint tor</w:t>
      </w:r>
      <w:r>
        <w:br/>
        <w:t>Brandoines, qui molt fu vassax.</w:t>
      </w:r>
    </w:p>
    <w:p w14:paraId="30B74277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Vers ciaus dedens fu ses assax</w:t>
      </w:r>
      <w:r>
        <w:br/>
        <w:t>rnolt greveus, et li Gogulor.</w:t>
      </w:r>
    </w:p>
    <w:p w14:paraId="017D9FA2" w14:textId="77777777" w:rsidR="009A1B5B" w:rsidRDefault="004E42D2">
      <w:pPr>
        <w:pStyle w:val="Corpodeltesto1451"/>
        <w:shd w:val="clear" w:color="auto" w:fill="auto"/>
        <w:spacing w:line="150" w:lineRule="exact"/>
        <w:ind w:firstLine="0"/>
      </w:pPr>
      <w:r>
        <w:rPr>
          <w:rStyle w:val="Corpodeltesto145"/>
        </w:rPr>
        <w:t>[fol. 169Vi</w:t>
      </w:r>
    </w:p>
    <w:p w14:paraId="4B61B981" w14:textId="77777777" w:rsidR="009A1B5B" w:rsidRDefault="004E42D2">
      <w:pPr>
        <w:pStyle w:val="Corpodeltesto431"/>
        <w:shd w:val="clear" w:color="auto" w:fill="auto"/>
        <w:spacing w:line="235" w:lineRule="exact"/>
        <w:ind w:left="360" w:hanging="360"/>
        <w:jc w:val="left"/>
      </w:pPr>
      <w:r>
        <w:rPr>
          <w:rStyle w:val="Corpodeltesto43CenturySchoolbook95ptNongrassetto0"/>
        </w:rPr>
        <w:t xml:space="preserve">4172 </w:t>
      </w:r>
      <w:r>
        <w:t>Si vous di bien que Eschanor</w:t>
      </w:r>
      <w:r>
        <w:br/>
        <w:t>i fist tant que on em parla</w:t>
      </w:r>
      <w:r>
        <w:br/>
        <w:t>en bien et decha et dela.</w:t>
      </w:r>
    </w:p>
    <w:p w14:paraId="7F1677C8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Glador Eslis i fist merveilles,</w:t>
      </w:r>
    </w:p>
    <w:p w14:paraId="1BFE2ADF" w14:textId="77777777" w:rsidR="009A1B5B" w:rsidRDefault="004E42D2">
      <w:pPr>
        <w:pStyle w:val="Corpodeltesto1101"/>
        <w:shd w:val="clear" w:color="auto" w:fill="auto"/>
        <w:spacing w:line="235" w:lineRule="exact"/>
        <w:ind w:left="360" w:hanging="360"/>
        <w:jc w:val="left"/>
      </w:pPr>
      <w:r>
        <w:t>4176 qui ot unes armes vermeilles</w:t>
      </w:r>
      <w:r>
        <w:br/>
        <w:t>a trois lunetes totes blanches :</w:t>
      </w:r>
      <w:r>
        <w:br/>
        <w:t>tiex estoient ses connissances.</w:t>
      </w:r>
    </w:p>
    <w:p w14:paraId="00BF6031" w14:textId="77777777" w:rsidR="009A1B5B" w:rsidRDefault="004E42D2">
      <w:pPr>
        <w:pStyle w:val="Corpodeltesto431"/>
        <w:shd w:val="clear" w:color="auto" w:fill="auto"/>
        <w:spacing w:line="235" w:lineRule="exact"/>
        <w:ind w:firstLine="360"/>
        <w:jc w:val="left"/>
      </w:pPr>
      <w:r>
        <w:t>Chiax dedens ont si malmenez</w:t>
      </w:r>
      <w:r>
        <w:br/>
      </w:r>
      <w:r>
        <w:rPr>
          <w:rStyle w:val="Corpodeltesto43CenturySchoolbook95ptNongrassetto0"/>
        </w:rPr>
        <w:t xml:space="preserve">4180 </w:t>
      </w:r>
      <w:r>
        <w:t>que il les ont ferant: menez</w:t>
      </w:r>
    </w:p>
    <w:p w14:paraId="48D9ED99" w14:textId="77777777" w:rsidR="009A1B5B" w:rsidRDefault="004E42D2">
      <w:pPr>
        <w:pStyle w:val="Corpodeltesto431"/>
        <w:shd w:val="clear" w:color="auto" w:fill="auto"/>
        <w:spacing w:line="235" w:lineRule="exact"/>
        <w:ind w:firstLine="360"/>
        <w:jc w:val="left"/>
      </w:pPr>
      <w:r>
        <w:t>dusques es prés devant ìa porte.</w:t>
      </w:r>
      <w:r>
        <w:br/>
        <w:t>Gosengos, qui un escu porte</w:t>
      </w:r>
      <w:r>
        <w:br/>
        <w:t>tout blanc et blanches covertures,</w:t>
      </w:r>
      <w:r>
        <w:br/>
      </w:r>
      <w:r>
        <w:rPr>
          <w:rStyle w:val="Corpodeltesto43CenturySchoolbook95ptNongrassetto0"/>
        </w:rPr>
        <w:t xml:space="preserve">4184 </w:t>
      </w:r>
      <w:r>
        <w:t>se met en maíntes aventures</w:t>
      </w:r>
    </w:p>
    <w:p w14:paraId="6B7CF074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por chiax dedens qu’il velt secorre.</w:t>
      </w:r>
      <w:r>
        <w:br/>
        <w:t>En la grant presse laisse corre,</w:t>
      </w:r>
      <w:r>
        <w:br/>
        <w:t>Gogulor du cheval abat.</w:t>
      </w:r>
    </w:p>
    <w:p w14:paraId="332190B2" w14:textId="77777777" w:rsidR="009A1B5B" w:rsidRDefault="004E42D2">
      <w:pPr>
        <w:pStyle w:val="Corpodeltesto431"/>
        <w:shd w:val="clear" w:color="auto" w:fill="auto"/>
        <w:spacing w:line="235" w:lineRule="exact"/>
        <w:ind w:left="360" w:hanging="360"/>
        <w:jc w:val="left"/>
      </w:pPr>
      <w:r>
        <w:rPr>
          <w:rStyle w:val="Corpodeltesto43CenturySchoolbook95ptNongrassetto0"/>
        </w:rPr>
        <w:t xml:space="preserve">4188 </w:t>
      </w:r>
      <w:r>
        <w:t>Aprés lui el tornoi s’embat</w:t>
      </w:r>
      <w:r>
        <w:br/>
        <w:t>Claradus et li rois Bridas,</w:t>
      </w:r>
    </w:p>
    <w:p w14:paraId="29B8CE90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Dynasdarés et Moadas.</w:t>
      </w:r>
    </w:p>
    <w:p w14:paraId="31D9323F" w14:textId="77777777" w:rsidR="009A1B5B" w:rsidRDefault="004E42D2">
      <w:pPr>
        <w:pStyle w:val="Corpodeltesto431"/>
        <w:shd w:val="clear" w:color="auto" w:fill="auto"/>
        <w:spacing w:line="235" w:lineRule="exact"/>
        <w:ind w:firstLine="360"/>
        <w:jc w:val="left"/>
      </w:pPr>
      <w:r>
        <w:t>Et li roi Mars od sa compaigne</w:t>
      </w:r>
      <w:r>
        <w:br/>
      </w:r>
      <w:r>
        <w:rPr>
          <w:rStyle w:val="Corpodeltesto43CenturySchoolbook95ptNongrassetto0"/>
        </w:rPr>
        <w:t xml:space="preserve">4192 </w:t>
      </w:r>
      <w:r>
        <w:t>s’areste ens en mi la champaigne.</w:t>
      </w:r>
    </w:p>
    <w:p w14:paraId="74695CBF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La recomence la mellee,</w:t>
      </w:r>
      <w:r>
        <w:br/>
        <w:t>doné i ot mainte colee</w:t>
      </w:r>
      <w:r>
        <w:br/>
        <w:t>d’espee, de tronchon, de mache.</w:t>
      </w:r>
    </w:p>
    <w:p w14:paraId="0917FEA1" w14:textId="77777777" w:rsidR="009A1B5B" w:rsidRDefault="004E42D2">
      <w:pPr>
        <w:pStyle w:val="Corpodeltesto431"/>
        <w:shd w:val="clear" w:color="auto" w:fill="auto"/>
        <w:spacing w:line="235" w:lineRule="exact"/>
        <w:ind w:left="360" w:hanging="360"/>
        <w:jc w:val="left"/>
      </w:pPr>
      <w:r>
        <w:rPr>
          <w:rStyle w:val="Corpodeltesto43CenturySchoolbook95ptNongrassetto0"/>
        </w:rPr>
        <w:t xml:space="preserve">4196 </w:t>
      </w:r>
      <w:r>
        <w:t>Dusqu’al vespre dure la chace.</w:t>
      </w:r>
    </w:p>
    <w:p w14:paraId="7890280C" w14:textId="77777777" w:rsidR="009A1B5B" w:rsidRDefault="004E42D2">
      <w:pPr>
        <w:pStyle w:val="Corpodeltesto431"/>
        <w:shd w:val="clear" w:color="auto" w:fill="auto"/>
        <w:spacing w:line="235" w:lineRule="exact"/>
        <w:ind w:firstLine="360"/>
        <w:jc w:val="left"/>
      </w:pPr>
      <w:r>
        <w:t>Tous fust li rois Mars desconfis,</w:t>
      </w:r>
      <w:r>
        <w:br/>
        <w:t xml:space="preserve">de che sui je seiirs et </w:t>
      </w:r>
      <w:r>
        <w:rPr>
          <w:rStyle w:val="Corpodeltesto43CenturySchoolbook7ptNongrassettoCorsivo"/>
        </w:rPr>
        <w:t>fis,</w:t>
      </w:r>
    </w:p>
    <w:p w14:paraId="4D5D5217" w14:textId="77777777" w:rsidR="009A1B5B" w:rsidRDefault="004E42D2">
      <w:pPr>
        <w:pStyle w:val="Corpodeltesto431"/>
        <w:shd w:val="clear" w:color="auto" w:fill="auto"/>
        <w:spacing w:line="235" w:lineRule="exact"/>
        <w:ind w:firstLine="360"/>
        <w:jc w:val="left"/>
      </w:pPr>
      <w:r>
        <w:t>maís un poi vueil chi arester</w:t>
      </w:r>
      <w:r>
        <w:br/>
      </w:r>
      <w:r>
        <w:rPr>
          <w:rStyle w:val="Corpodeltesto435ptNongrassetto0"/>
        </w:rPr>
        <w:t>4200</w:t>
      </w:r>
      <w:r>
        <w:t xml:space="preserve"> du tornoi, si vous weil conter</w:t>
      </w:r>
      <w:r>
        <w:br/>
        <w:t>d’Yseut qui Tristran ravisa</w:t>
      </w:r>
      <w:r>
        <w:br/>
        <w:t>par le laí que ìl flajola.</w:t>
      </w:r>
    </w:p>
    <w:p w14:paraId="10230E68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En sa chambre l’en a mené,</w:t>
      </w:r>
    </w:p>
    <w:p w14:paraId="2BEC5B4A" w14:textId="77777777" w:rsidR="009A1B5B" w:rsidRDefault="004E42D2">
      <w:pPr>
        <w:pStyle w:val="Corpodeltesto431"/>
        <w:shd w:val="clear" w:color="auto" w:fill="auto"/>
        <w:spacing w:line="235" w:lineRule="exact"/>
        <w:ind w:left="360" w:hanging="360"/>
        <w:jc w:val="left"/>
      </w:pPr>
      <w:r>
        <w:rPr>
          <w:rStyle w:val="Corpodeltesto435ptNongrassetto0"/>
        </w:rPr>
        <w:t>4204</w:t>
      </w:r>
      <w:r>
        <w:t xml:space="preserve"> la ont le deduit demené</w:t>
      </w:r>
      <w:r>
        <w:br/>
        <w:t>si comme amis fait a amie.</w:t>
      </w:r>
    </w:p>
    <w:p w14:paraId="2576DF81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Du baisier, car je n’í fuì mie,</w:t>
      </w:r>
      <w:r>
        <w:br/>
        <w:t>le sorplus ne vous dirai pas.</w:t>
      </w:r>
    </w:p>
    <w:p w14:paraId="5C69257D" w14:textId="77777777" w:rsidR="009A1B5B" w:rsidRDefault="004E42D2">
      <w:pPr>
        <w:pStyle w:val="Corpodeltesto431"/>
        <w:shd w:val="clear" w:color="auto" w:fill="auto"/>
        <w:spacing w:line="235" w:lineRule="exact"/>
        <w:ind w:left="360" w:hanging="360"/>
        <w:jc w:val="left"/>
      </w:pPr>
      <w:r>
        <w:rPr>
          <w:rStyle w:val="Corpodeltesto435ptNongrassetto0"/>
        </w:rPr>
        <w:t>4208</w:t>
      </w:r>
      <w:r>
        <w:t xml:space="preserve"> En la sale faite a compas</w:t>
      </w:r>
    </w:p>
    <w:p w14:paraId="48D00D24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se sist Gavains dalez Brengien</w:t>
      </w:r>
      <w:r>
        <w:br/>
        <w:t>et si compaignon, qui ont bien</w:t>
      </w:r>
      <w:r>
        <w:br/>
        <w:t>oï noveles du tornoi,</w:t>
      </w:r>
    </w:p>
    <w:p w14:paraId="70950B05" w14:textId="77777777" w:rsidR="009A1B5B" w:rsidRDefault="004E42D2">
      <w:pPr>
        <w:pStyle w:val="Corpodeltesto431"/>
        <w:shd w:val="clear" w:color="auto" w:fill="auto"/>
        <w:spacing w:line="235" w:lineRule="exact"/>
        <w:ind w:left="360" w:hanging="360"/>
        <w:jc w:val="left"/>
      </w:pPr>
      <w:r>
        <w:rPr>
          <w:rStyle w:val="Corpodeltesto435ptNongrassetto0"/>
        </w:rPr>
        <w:t>4212</w:t>
      </w:r>
      <w:r>
        <w:t xml:space="preserve"> mais molt lor torne a grant anoi</w:t>
      </w:r>
      <w:r>
        <w:br/>
        <w:t>quant li rois Mars n’est secorus.</w:t>
      </w:r>
    </w:p>
    <w:p w14:paraId="20D4C311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Gavains est a Tristran venus :</w:t>
      </w:r>
    </w:p>
    <w:p w14:paraId="1D4C2D95" w14:textId="77777777" w:rsidR="009A1B5B" w:rsidRDefault="004E42D2">
      <w:pPr>
        <w:pStyle w:val="Corpodeltesto431"/>
        <w:shd w:val="clear" w:color="auto" w:fill="auto"/>
        <w:spacing w:line="235" w:lineRule="exact"/>
        <w:ind w:firstLine="360"/>
        <w:jc w:val="left"/>
      </w:pPr>
      <w:r>
        <w:t>« Sire, fait il, sanz lonc termine</w:t>
      </w:r>
      <w:r>
        <w:br/>
      </w:r>
      <w:r>
        <w:rPr>
          <w:rStyle w:val="Corpodeltesto435ptNongrassetto0"/>
        </w:rPr>
        <w:t>4216</w:t>
      </w:r>
      <w:r>
        <w:t xml:space="preserve"> prions madame la roïne</w:t>
      </w:r>
    </w:p>
    <w:p w14:paraId="0E7D6EC5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qu’ele nous face armes prester,</w:t>
      </w:r>
    </w:p>
    <w:p w14:paraId="7D0F3389" w14:textId="77777777" w:rsidR="009A1B5B" w:rsidRDefault="004E42D2">
      <w:pPr>
        <w:pStyle w:val="Corpodeltesto431"/>
        <w:shd w:val="clear" w:color="auto" w:fill="auto"/>
        <w:tabs>
          <w:tab w:val="left" w:pos="4278"/>
        </w:tabs>
        <w:spacing w:line="235" w:lineRule="exact"/>
        <w:ind w:firstLine="0"/>
        <w:jc w:val="left"/>
      </w:pPr>
      <w:r>
        <w:t xml:space="preserve">et </w:t>
      </w:r>
      <w:r>
        <w:rPr>
          <w:rStyle w:val="Corpodeltesto43CenturySchoolbook7ptNongrassettoCorsivo"/>
        </w:rPr>
        <w:t>chevax et</w:t>
      </w:r>
      <w:r>
        <w:t xml:space="preserve"> harnois doner,</w:t>
      </w:r>
      <w:r>
        <w:tab/>
      </w:r>
      <w:r>
        <w:rPr>
          <w:rStyle w:val="Corpodeltesto43CenturySchoolbook75ptNongrassetto"/>
        </w:rPr>
        <w:t>[fol. 169</w:t>
      </w:r>
      <w:r>
        <w:rPr>
          <w:rStyle w:val="Corpodeltesto43CenturySchoolbook75ptNongrassetto"/>
          <w:vertAlign w:val="subscript"/>
        </w:rPr>
        <w:t>C</w:t>
      </w:r>
      <w:r>
        <w:rPr>
          <w:rStyle w:val="Corpodeltesto43CenturySchoolbook75ptNongrassetto"/>
        </w:rPr>
        <w:t>]</w:t>
      </w:r>
    </w:p>
    <w:p w14:paraId="4B3902E8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s’irons la fors le roi aidier.</w:t>
      </w:r>
    </w:p>
    <w:p w14:paraId="65316D19" w14:textId="77777777" w:rsidR="009A1B5B" w:rsidRDefault="004E42D2">
      <w:pPr>
        <w:pStyle w:val="Corpodeltesto431"/>
        <w:shd w:val="clear" w:color="auto" w:fill="auto"/>
        <w:spacing w:line="235" w:lineRule="exact"/>
        <w:ind w:left="360" w:hanging="360"/>
        <w:jc w:val="left"/>
      </w:pPr>
      <w:r>
        <w:rPr>
          <w:rStyle w:val="Corpodeltesto435ptNongrassetto0"/>
        </w:rPr>
        <w:t>4220</w:t>
      </w:r>
      <w:r>
        <w:t xml:space="preserve"> — Ore avez dit a sozhaidier,</w:t>
      </w:r>
      <w:r>
        <w:br/>
        <w:t>dist Yseus, car vous les arez. »</w:t>
      </w:r>
    </w:p>
    <w:p w14:paraId="34334AB9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Dont a ses escrins desfermez,</w:t>
      </w:r>
      <w:r>
        <w:br/>
        <w:t>s’en a trait cotes a armer,</w:t>
      </w:r>
    </w:p>
    <w:p w14:paraId="2EC6719A" w14:textId="77777777" w:rsidR="009A1B5B" w:rsidRDefault="004E42D2">
      <w:pPr>
        <w:pStyle w:val="Corpodeltesto431"/>
        <w:shd w:val="clear" w:color="auto" w:fill="auto"/>
        <w:spacing w:line="235" w:lineRule="exact"/>
        <w:ind w:left="360" w:hanging="360"/>
        <w:jc w:val="left"/>
      </w:pPr>
      <w:r>
        <w:t>4224 si les a faít bien atorner</w:t>
      </w:r>
    </w:p>
    <w:p w14:paraId="0E00E4FC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d’armes, qùi molt estoient beles.</w:t>
      </w:r>
    </w:p>
    <w:p w14:paraId="535D4853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lastRenderedPageBreak/>
        <w:t>La roïne</w:t>
      </w:r>
      <w:r>
        <w:rPr>
          <w:vertAlign w:val="superscript"/>
        </w:rPr>
        <w:t>97</w:t>
      </w:r>
      <w:r>
        <w:t xml:space="preserve"> et ses damoiseles</w:t>
      </w:r>
      <w:r>
        <w:br/>
        <w:t>les ont armés et bien et bel :</w:t>
      </w:r>
    </w:p>
    <w:p w14:paraId="3CAC7B82" w14:textId="77777777" w:rsidR="009A1B5B" w:rsidRDefault="004E42D2">
      <w:pPr>
        <w:pStyle w:val="Corpodeltesto431"/>
        <w:shd w:val="clear" w:color="auto" w:fill="auto"/>
        <w:spacing w:line="235" w:lineRule="exact"/>
        <w:ind w:left="360" w:hanging="360"/>
        <w:jc w:val="left"/>
      </w:pPr>
      <w:r>
        <w:t>4228 chascuns ot bon cheval ìsnel</w:t>
      </w:r>
      <w:r>
        <w:br/>
        <w:t xml:space="preserve">et escu fres et lanche </w:t>
      </w:r>
      <w:r>
        <w:rPr>
          <w:rStyle w:val="Corpodeltesto43CenturySchoolbook7ptNongrassettoCorsivo"/>
        </w:rPr>
        <w:t>nueve.</w:t>
      </w:r>
    </w:p>
    <w:p w14:paraId="400AFE85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Tristrans a ses compaignons rueve</w:t>
      </w:r>
      <w:r>
        <w:br/>
        <w:t>qu’il montent, et il sont monté.</w:t>
      </w:r>
    </w:p>
    <w:p w14:paraId="00D31B6C" w14:textId="77777777" w:rsidR="009A1B5B" w:rsidRDefault="004E42D2">
      <w:pPr>
        <w:pStyle w:val="Corpodeltesto431"/>
        <w:shd w:val="clear" w:color="auto" w:fill="auto"/>
        <w:spacing w:line="235" w:lineRule="exact"/>
        <w:ind w:left="360" w:hanging="360"/>
        <w:jc w:val="left"/>
      </w:pPr>
      <w:r>
        <w:rPr>
          <w:rStyle w:val="Corpodeltesto43CenturySchoolbook65ptNongrassetto1"/>
        </w:rPr>
        <w:t>4232</w:t>
      </w:r>
      <w:r>
        <w:rPr>
          <w:rStyle w:val="Corpodeltesto43CenturySchoolbook95ptNongrassetto"/>
        </w:rPr>
        <w:t xml:space="preserve"> </w:t>
      </w:r>
      <w:r>
        <w:t>Tristrans, qui molt ot de bonté,</w:t>
      </w:r>
      <w:r>
        <w:br/>
        <w:t>baisa Iseut au departir.</w:t>
      </w:r>
    </w:p>
    <w:p w14:paraId="3DCFAF50" w14:textId="77777777" w:rsidR="009A1B5B" w:rsidRDefault="004E42D2">
      <w:pPr>
        <w:pStyle w:val="Corpodeltesto431"/>
        <w:shd w:val="clear" w:color="auto" w:fill="auto"/>
        <w:spacing w:line="235" w:lineRule="exact"/>
        <w:ind w:firstLine="360"/>
        <w:jc w:val="left"/>
      </w:pPr>
      <w:r>
        <w:t>Lors font les esperom sentir</w:t>
      </w:r>
      <w:r>
        <w:br/>
        <w:t>as cbevax, si s’en sont torné</w:t>
      </w:r>
      <w:r>
        <w:br/>
      </w:r>
      <w:r>
        <w:rPr>
          <w:rStyle w:val="Corpodeltesto43CenturySchoolbook75ptNongrassetto"/>
        </w:rPr>
        <w:t xml:space="preserve">4236 </w:t>
      </w:r>
      <w:r>
        <w:t xml:space="preserve">tot </w:t>
      </w:r>
      <w:r>
        <w:rPr>
          <w:rStyle w:val="Corpodeltesto43CenturySchoolbook75ptNongrassetto"/>
        </w:rPr>
        <w:t xml:space="preserve">.XII. </w:t>
      </w:r>
      <w:r>
        <w:t>molt bien atorné,</w:t>
      </w:r>
      <w:r>
        <w:br/>
        <w:t>tant que il vinrent a la porte.</w:t>
      </w:r>
    </w:p>
    <w:p w14:paraId="638568ED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Et si vous di que chascuns porte</w:t>
      </w:r>
      <w:r>
        <w:br/>
        <w:t>au col pendu son estrument</w:t>
      </w:r>
      <w:r>
        <w:rPr>
          <w:vertAlign w:val="superscript"/>
        </w:rPr>
        <w:t>98</w:t>
      </w:r>
      <w:r>
        <w:t>.</w:t>
      </w:r>
    </w:p>
    <w:p w14:paraId="101741BD" w14:textId="77777777" w:rsidR="009A1B5B" w:rsidRDefault="004E42D2">
      <w:pPr>
        <w:pStyle w:val="Corpodeltesto431"/>
        <w:shd w:val="clear" w:color="auto" w:fill="auto"/>
        <w:spacing w:line="235" w:lineRule="exact"/>
        <w:ind w:left="360" w:hanging="360"/>
        <w:jc w:val="left"/>
      </w:pPr>
      <w:r>
        <w:rPr>
          <w:rStyle w:val="Corpodeltesto43CenturySchoolbook75ptNongrassetto"/>
        </w:rPr>
        <w:t xml:space="preserve">4240 </w:t>
      </w:r>
      <w:r>
        <w:t>Lors vienent al tornoiement.</w:t>
      </w:r>
    </w:p>
    <w:p w14:paraId="6741A9E1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Et quant il i furent venu,</w:t>
      </w:r>
      <w:r>
        <w:br/>
        <w:t>je vous di qu’Idiers, li fix Nu,</w:t>
      </w:r>
      <w:r>
        <w:br/>
        <w:t>fu abatus et Tydoriaus,</w:t>
      </w:r>
    </w:p>
    <w:p w14:paraId="5D1EFBBF" w14:textId="77777777" w:rsidR="009A1B5B" w:rsidRDefault="004E42D2">
      <w:pPr>
        <w:pStyle w:val="Corpodeltesto431"/>
        <w:shd w:val="clear" w:color="auto" w:fill="auto"/>
        <w:spacing w:line="235" w:lineRule="exact"/>
        <w:ind w:left="360" w:hanging="360"/>
        <w:jc w:val="left"/>
      </w:pPr>
      <w:r>
        <w:rPr>
          <w:rStyle w:val="Corpodeltesto43CenturySchoolbook95ptNongrassetto0"/>
        </w:rPr>
        <w:t xml:space="preserve">4244 </w:t>
      </w:r>
      <w:r>
        <w:t xml:space="preserve">Glador Eslis </w:t>
      </w:r>
      <w:r>
        <w:rPr>
          <w:rStyle w:val="Corpodeltesto43CenturySchoolbook95ptNongrassetto0"/>
        </w:rPr>
        <w:t xml:space="preserve">et </w:t>
      </w:r>
      <w:r>
        <w:t>Estoriaus.</w:t>
      </w:r>
    </w:p>
    <w:p w14:paraId="08ACB485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La fist bien Jacób d’Estrigueil</w:t>
      </w:r>
      <w:r>
        <w:br/>
        <w:t>et Jolïés de Tintagueil,</w:t>
      </w:r>
    </w:p>
    <w:p w14:paraId="6495F588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Bruns sanz Pitié et Brunamort,</w:t>
      </w:r>
    </w:p>
    <w:p w14:paraId="67F94A7B" w14:textId="77777777" w:rsidR="009A1B5B" w:rsidRDefault="004E42D2">
      <w:pPr>
        <w:pStyle w:val="Corpodeltesto1101"/>
        <w:shd w:val="clear" w:color="auto" w:fill="auto"/>
        <w:spacing w:line="235" w:lineRule="exact"/>
        <w:ind w:left="360" w:hanging="360"/>
        <w:jc w:val="left"/>
      </w:pPr>
      <w:r>
        <w:t>4248 qui maint bon chevalier a mort.</w:t>
      </w:r>
    </w:p>
    <w:p w14:paraId="61AB35FC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Et neporquant tot fuissent pris,</w:t>
      </w:r>
      <w:r>
        <w:br/>
        <w:t>quant Tristrans, qui fu de grant pris,</w:t>
      </w:r>
      <w:r>
        <w:br/>
        <w:t>vingt poignant, ne valt plus atendre,</w:t>
      </w:r>
    </w:p>
    <w:p w14:paraId="0042F492" w14:textId="77777777" w:rsidR="009A1B5B" w:rsidRDefault="004E42D2">
      <w:pPr>
        <w:pStyle w:val="Corpodeltesto1101"/>
        <w:shd w:val="clear" w:color="auto" w:fill="auto"/>
        <w:spacing w:line="235" w:lineRule="exact"/>
        <w:ind w:left="360" w:hanging="360"/>
        <w:jc w:val="left"/>
      </w:pPr>
      <w:r>
        <w:t>4252 que cheval ot et rade et tendre,</w:t>
      </w:r>
      <w:r>
        <w:br/>
        <w:t>lanche baissie al penoncel.</w:t>
      </w:r>
    </w:p>
    <w:p w14:paraId="23AD275C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Sor l’escu d’or al lïoncel</w:t>
      </w:r>
      <w:r>
        <w:br/>
        <w:t>fiert Escanor de le Montaigne,</w:t>
      </w:r>
    </w:p>
    <w:p w14:paraId="44CBAF3E" w14:textId="77777777" w:rsidR="009A1B5B" w:rsidRDefault="004E42D2">
      <w:pPr>
        <w:pStyle w:val="Corpodeltesto431"/>
        <w:shd w:val="clear" w:color="auto" w:fill="auto"/>
        <w:spacing w:line="235" w:lineRule="exact"/>
        <w:ind w:left="360" w:hanging="360"/>
        <w:jc w:val="left"/>
      </w:pPr>
      <w:r>
        <w:rPr>
          <w:rStyle w:val="Corpodeltesto43CenturySchoolbook95ptNongrassetto0"/>
        </w:rPr>
        <w:t xml:space="preserve">4256 </w:t>
      </w:r>
      <w:r>
        <w:t>jus l’abat del cheval d’Espaigne,</w:t>
      </w:r>
      <w:r>
        <w:br/>
        <w:t>puis fiert Derquin que jus I’envoie</w:t>
      </w:r>
      <w:r>
        <w:br/>
        <w:t>tot estendu en mi la voie.</w:t>
      </w:r>
    </w:p>
    <w:p w14:paraId="550EB5F0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Puis trebuche Glador Eslis</w:t>
      </w:r>
    </w:p>
    <w:p w14:paraId="30669EEA" w14:textId="77777777" w:rsidR="009A1B5B" w:rsidRDefault="004E42D2">
      <w:pPr>
        <w:pStyle w:val="Corpodeltesto431"/>
        <w:shd w:val="clear" w:color="auto" w:fill="auto"/>
        <w:tabs>
          <w:tab w:val="left" w:pos="4104"/>
        </w:tabs>
        <w:spacing w:line="235" w:lineRule="exact"/>
        <w:ind w:firstLine="0"/>
        <w:jc w:val="left"/>
        <w:sectPr w:rsidR="009A1B5B">
          <w:headerReference w:type="even" r:id="rId583"/>
          <w:headerReference w:type="default" r:id="rId584"/>
          <w:footerReference w:type="even" r:id="rId585"/>
          <w:footerReference w:type="default" r:id="rId586"/>
          <w:headerReference w:type="first" r:id="rId587"/>
          <w:footerReference w:type="first" r:id="rId588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rPr>
          <w:rStyle w:val="Corpodeltesto43CenturySchoolbook75ptNongrassetto"/>
        </w:rPr>
        <w:t xml:space="preserve">4260 </w:t>
      </w:r>
      <w:r>
        <w:t>et puis le frere Brandelis.</w:t>
      </w:r>
      <w:r>
        <w:tab/>
        <w:t xml:space="preserve">[fol. </w:t>
      </w:r>
      <w:r>
        <w:rPr>
          <w:rStyle w:val="Corpodeltesto43CenturySchoolbook75ptNongrassetto"/>
        </w:rPr>
        <w:t>I69va]</w:t>
      </w:r>
    </w:p>
    <w:p w14:paraId="6BEB51F8" w14:textId="77777777" w:rsidR="009A1B5B" w:rsidRDefault="004E42D2">
      <w:pPr>
        <w:pStyle w:val="Corpodeltesto1511"/>
        <w:shd w:val="clear" w:color="auto" w:fill="auto"/>
        <w:spacing w:line="240" w:lineRule="exact"/>
      </w:pPr>
      <w:r>
        <w:lastRenderedPageBreak/>
        <w:t>La</w:t>
      </w:r>
    </w:p>
    <w:p w14:paraId="3DB48491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Ains que sa lance fust brisie,</w:t>
      </w:r>
      <w:r>
        <w:br/>
        <w:t>a fait mainte joste prisìe.</w:t>
      </w:r>
    </w:p>
    <w:p w14:paraId="514E70B0" w14:textId="77777777" w:rsidR="009A1B5B" w:rsidRDefault="004E42D2">
      <w:pPr>
        <w:pStyle w:val="Corpodeltesto431"/>
        <w:shd w:val="clear" w:color="auto" w:fill="auto"/>
        <w:spacing w:line="235" w:lineRule="exact"/>
        <w:ind w:firstLine="360"/>
        <w:jc w:val="left"/>
      </w:pPr>
      <w:r>
        <w:t>Mesire Gavains d’autre part</w:t>
      </w:r>
      <w:r>
        <w:br/>
      </w:r>
      <w:r>
        <w:rPr>
          <w:rStyle w:val="Corpodeltesto435ptNongrassetto0"/>
        </w:rPr>
        <w:t>4264</w:t>
      </w:r>
      <w:r>
        <w:t xml:space="preserve"> i fiert et la presse depart.</w:t>
      </w:r>
    </w:p>
    <w:p w14:paraId="4945EAC0" w14:textId="77777777" w:rsidR="009A1B5B" w:rsidRDefault="004E42D2">
      <w:pPr>
        <w:pStyle w:val="Corpodeltesto431"/>
        <w:shd w:val="clear" w:color="auto" w:fill="auto"/>
        <w:spacing w:line="235" w:lineRule="exact"/>
        <w:ind w:firstLine="360"/>
        <w:jc w:val="left"/>
      </w:pPr>
      <w:r>
        <w:t>Kex li seneschax esperonne,</w:t>
      </w:r>
      <w:r>
        <w:br/>
        <w:t>en la grant presse s’abandone.</w:t>
      </w:r>
      <w:r>
        <w:br/>
        <w:t>Meraugis et mesire Yvains</w:t>
      </w:r>
      <w:r>
        <w:br/>
      </w:r>
      <w:r>
        <w:rPr>
          <w:rStyle w:val="Corpodeltesto435ptNongrassetto0"/>
        </w:rPr>
        <w:t>4268</w:t>
      </w:r>
      <w:r>
        <w:t xml:space="preserve"> le fisent bien et Agravains.</w:t>
      </w:r>
    </w:p>
    <w:p w14:paraId="1A4BA749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Tant vous di je bien vraiement</w:t>
      </w:r>
      <w:r>
        <w:br/>
        <w:t>que le pris du tornoiement</w:t>
      </w:r>
      <w:r>
        <w:br/>
        <w:t>ont li home le roi Artu.</w:t>
      </w:r>
    </w:p>
    <w:p w14:paraId="635D65B2" w14:textId="77777777" w:rsidR="009A1B5B" w:rsidRDefault="004E42D2">
      <w:pPr>
        <w:pStyle w:val="Corpodeltesto431"/>
        <w:shd w:val="clear" w:color="auto" w:fill="auto"/>
        <w:spacing w:line="235" w:lineRule="exact"/>
        <w:ind w:left="360" w:hanging="360"/>
        <w:jc w:val="left"/>
      </w:pPr>
      <w:r>
        <w:rPr>
          <w:rStyle w:val="Corpodeltesto435ptNongrassetto0"/>
        </w:rPr>
        <w:t>4272</w:t>
      </w:r>
      <w:r>
        <w:t xml:space="preserve"> Par grant forche, par grant vertu</w:t>
      </w:r>
      <w:r>
        <w:br/>
        <w:t>ont si reúsez ciax defors</w:t>
      </w:r>
      <w:r>
        <w:br/>
        <w:t>qu’arriere se trait li plus fors.</w:t>
      </w:r>
    </w:p>
    <w:p w14:paraId="11135720" w14:textId="77777777" w:rsidR="009A1B5B" w:rsidRDefault="004E42D2">
      <w:pPr>
        <w:pStyle w:val="Corpodeltesto431"/>
        <w:shd w:val="clear" w:color="auto" w:fill="auto"/>
        <w:spacing w:line="235" w:lineRule="exact"/>
        <w:ind w:firstLine="360"/>
        <w:jc w:val="left"/>
      </w:pPr>
      <w:r>
        <w:t>Si se merveiilent durement</w:t>
      </w:r>
      <w:r>
        <w:br/>
      </w:r>
      <w:r>
        <w:rPr>
          <w:rStyle w:val="Corpodeltesto435ptNongrassetto0"/>
        </w:rPr>
        <w:t>4276</w:t>
      </w:r>
      <w:r>
        <w:t xml:space="preserve"> qui chil sont qui si malement</w:t>
      </w:r>
      <w:r>
        <w:br/>
        <w:t>les ont arriere reûssez.</w:t>
      </w:r>
    </w:p>
    <w:p w14:paraId="2E022AF6" w14:textId="77777777" w:rsidR="009A1B5B" w:rsidRDefault="004E42D2">
      <w:pPr>
        <w:pStyle w:val="Corpodeltesto431"/>
        <w:shd w:val="clear" w:color="auto" w:fill="auto"/>
        <w:spacing w:line="235" w:lineRule="exact"/>
        <w:ind w:firstLine="360"/>
        <w:jc w:val="left"/>
      </w:pPr>
      <w:r>
        <w:t>Les estrumens ont avisez</w:t>
      </w:r>
      <w:r>
        <w:br/>
        <w:t>qu’il avoient as cols" pendus.</w:t>
      </w:r>
      <w:r>
        <w:br/>
      </w:r>
      <w:r>
        <w:rPr>
          <w:rStyle w:val="Corpodeltesto43CenturySchoolbook95ptNongrassetto0"/>
        </w:rPr>
        <w:t xml:space="preserve">4280 </w:t>
      </w:r>
      <w:r>
        <w:t>Chascuns en est molt esperdus,</w:t>
      </w:r>
      <w:r>
        <w:br/>
        <w:t>si le tienent en grant vielté</w:t>
      </w:r>
      <w:r>
        <w:br/>
        <w:t>quant ensi sont desbareté</w:t>
      </w:r>
      <w:r>
        <w:br/>
        <w:t>par menestrex, ce lor est vis.</w:t>
      </w:r>
    </w:p>
    <w:p w14:paraId="2436EC05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rPr>
          <w:rStyle w:val="Corpodeltesto43CenturySchoolbook95ptNongrassetto0"/>
        </w:rPr>
        <w:t xml:space="preserve">4284 </w:t>
      </w:r>
      <w:r>
        <w:t>Atant lor est Tristrans guenchis.</w:t>
      </w:r>
      <w:r>
        <w:br/>
        <w:t>Mesire Gavains et li autre</w:t>
      </w:r>
      <w:r>
        <w:br/>
        <w:t>lor revienent lance sor fautre</w:t>
      </w:r>
      <w:r>
        <w:br/>
        <w:t>par tel force, par tel aïr</w:t>
      </w:r>
      <w:r>
        <w:br/>
      </w:r>
      <w:r>
        <w:rPr>
          <w:rStyle w:val="Corpodeltesto43CenturySchoolbook95ptNongrassetto0"/>
        </w:rPr>
        <w:t xml:space="preserve">4288 </w:t>
      </w:r>
      <w:r>
        <w:t>qu’a cel poindre fisent chaïr</w:t>
      </w:r>
    </w:p>
    <w:p w14:paraId="6A094EAF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plus de .XX., qui tot furent pris.</w:t>
      </w:r>
      <w:r>
        <w:br/>
        <w:t>La ot Tristrans de touz le pris,</w:t>
      </w:r>
      <w:r>
        <w:br/>
        <w:t>qui molt hardiement s’i prove,</w:t>
      </w:r>
    </w:p>
    <w:p w14:paraId="021C8BBC" w14:textId="77777777" w:rsidR="009A1B5B" w:rsidRDefault="004E42D2">
      <w:pPr>
        <w:pStyle w:val="Corpodeltesto1481"/>
        <w:shd w:val="clear" w:color="auto" w:fill="auto"/>
        <w:spacing w:line="160" w:lineRule="exact"/>
      </w:pPr>
      <w:r>
        <w:rPr>
          <w:rStyle w:val="Corpodeltesto148"/>
        </w:rPr>
        <w:t>99</w:t>
      </w:r>
    </w:p>
    <w:p w14:paraId="1C295DF3" w14:textId="77777777" w:rsidR="009A1B5B" w:rsidRDefault="004E42D2">
      <w:pPr>
        <w:pStyle w:val="Corpodeltesto690"/>
        <w:shd w:val="clear" w:color="auto" w:fill="auto"/>
        <w:spacing w:line="220" w:lineRule="exact"/>
        <w:ind w:firstLine="0"/>
        <w:jc w:val="left"/>
      </w:pPr>
      <w:r>
        <w:t xml:space="preserve">a. cops p. </w:t>
      </w:r>
      <w:r>
        <w:rPr>
          <w:rStyle w:val="Corpodeltesto69AngsanaUPC11ptCorsivo"/>
        </w:rPr>
        <w:t>AB, corr. en</w:t>
      </w:r>
      <w:r>
        <w:t xml:space="preserve"> a. cols p.</w:t>
      </w:r>
    </w:p>
    <w:p w14:paraId="7A060506" w14:textId="77777777" w:rsidR="009A1B5B" w:rsidRDefault="004E42D2">
      <w:pPr>
        <w:pStyle w:val="Corpodeltesto431"/>
        <w:shd w:val="clear" w:color="auto" w:fill="auto"/>
        <w:spacing w:line="235" w:lineRule="exact"/>
        <w:ind w:left="360" w:hanging="360"/>
        <w:jc w:val="left"/>
      </w:pPr>
      <w:r>
        <w:t>4292 qu’en la greignor presse qu’il trove</w:t>
      </w:r>
      <w:r>
        <w:br/>
        <w:t>se fiert adez et laisse corre</w:t>
      </w:r>
      <w:r>
        <w:br/>
        <w:t>por les siens aidier et secorre.</w:t>
      </w:r>
    </w:p>
    <w:p w14:paraId="53FBAE8A" w14:textId="77777777" w:rsidR="009A1B5B" w:rsidRDefault="004E42D2">
      <w:pPr>
        <w:pStyle w:val="Corpodeltesto431"/>
        <w:shd w:val="clear" w:color="auto" w:fill="auto"/>
        <w:spacing w:line="235" w:lineRule="exact"/>
        <w:ind w:firstLine="360"/>
        <w:jc w:val="left"/>
      </w:pPr>
      <w:r>
        <w:t>Et si compaignon vont aprés,</w:t>
      </w:r>
    </w:p>
    <w:p w14:paraId="7963CB9B" w14:textId="77777777" w:rsidR="009A1B5B" w:rsidRDefault="004E42D2">
      <w:pPr>
        <w:pStyle w:val="Corpodeltesto431"/>
        <w:shd w:val="clear" w:color="auto" w:fill="auto"/>
        <w:spacing w:line="235" w:lineRule="exact"/>
        <w:ind w:left="360" w:hanging="360"/>
        <w:jc w:val="left"/>
      </w:pPr>
      <w:r>
        <w:rPr>
          <w:rStyle w:val="Corpodeltesto435ptNongrassetto0"/>
        </w:rPr>
        <w:t>4296</w:t>
      </w:r>
      <w:r>
        <w:t xml:space="preserve"> qui molt se tienent de ìui pres.</w:t>
      </w:r>
      <w:r>
        <w:br/>
        <w:t>Chiax defors sont si mis arriere</w:t>
      </w:r>
      <w:r>
        <w:br/>
        <w:t>que enz es guez de le riviere</w:t>
      </w:r>
      <w:r>
        <w:br/>
        <w:t>les ont ens a force embatus.</w:t>
      </w:r>
    </w:p>
    <w:p w14:paraId="0486F398" w14:textId="77777777" w:rsidR="009A1B5B" w:rsidRDefault="004E42D2">
      <w:pPr>
        <w:pStyle w:val="Corpodeltesto431"/>
        <w:shd w:val="clear" w:color="auto" w:fill="auto"/>
        <w:spacing w:line="235" w:lineRule="exact"/>
        <w:ind w:left="360" w:hanging="360"/>
        <w:jc w:val="left"/>
      </w:pPr>
      <w:r>
        <w:rPr>
          <w:rStyle w:val="Corpodeltesto435ptNongrassetto0"/>
        </w:rPr>
        <w:t>4300</w:t>
      </w:r>
      <w:r>
        <w:t xml:space="preserve"> La fu Gogulor abatus,</w:t>
      </w:r>
    </w:p>
    <w:p w14:paraId="483BD27A" w14:textId="77777777" w:rsidR="009A1B5B" w:rsidRDefault="004E42D2">
      <w:pPr>
        <w:pStyle w:val="Corpodeltesto431"/>
        <w:shd w:val="clear" w:color="auto" w:fill="auto"/>
        <w:spacing w:line="235" w:lineRule="exact"/>
        <w:ind w:firstLine="360"/>
        <w:jc w:val="left"/>
      </w:pPr>
      <w:r>
        <w:t>Taillars li preus et Godroués.</w:t>
      </w:r>
    </w:p>
    <w:p w14:paraId="3A067E5E" w14:textId="77777777" w:rsidR="009A1B5B" w:rsidRDefault="004E42D2">
      <w:pPr>
        <w:pStyle w:val="Corpodeltesto1451"/>
        <w:shd w:val="clear" w:color="auto" w:fill="auto"/>
        <w:spacing w:line="150" w:lineRule="exact"/>
        <w:ind w:firstLine="0"/>
      </w:pPr>
      <w:r>
        <w:rPr>
          <w:rStyle w:val="Corpodeltesto145"/>
        </w:rPr>
        <w:t>[fol 169\&gt;b}</w:t>
      </w:r>
    </w:p>
    <w:p w14:paraId="262AB324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Tot droit a l’issue des guez</w:t>
      </w:r>
      <w:r>
        <w:br/>
        <w:t>lor recort seure li rois Mars,</w:t>
      </w:r>
    </w:p>
    <w:p w14:paraId="4F27417F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43</w:t>
      </w:r>
      <w:r>
        <w:rPr>
          <w:rStyle w:val="Corpodeltesto43CenturySchoolbook7ptNongrassettoCorsivo"/>
        </w:rPr>
        <w:t>04</w:t>
      </w:r>
      <w:r>
        <w:t xml:space="preserve"> qui ne </w:t>
      </w:r>
      <w:r>
        <w:rPr>
          <w:rStyle w:val="Corpodeltesto43CenturySchoolbook7ptNongrassettoCorsivo"/>
        </w:rPr>
        <w:t>fust si liez por .C.</w:t>
      </w:r>
      <w:r>
        <w:t xml:space="preserve"> mars</w:t>
      </w:r>
      <w:r>
        <w:br/>
        <w:t>comme est de le desconfiture</w:t>
      </w:r>
      <w:r>
        <w:br/>
        <w:t>de ciax defors, car a droiture</w:t>
      </w:r>
      <w:r>
        <w:br/>
        <w:t>les maìnnent dusqu’a lor harnas.</w:t>
      </w:r>
      <w:r>
        <w:br/>
        <w:t>4308 « Sire, ce li a dit Dinas,</w:t>
      </w:r>
    </w:p>
    <w:p w14:paraId="300881AD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ce m’est avis, ce sont vos gaites</w:t>
      </w:r>
      <w:r>
        <w:br/>
        <w:t>qui tels envaïes ont faites,</w:t>
      </w:r>
      <w:r>
        <w:br/>
        <w:t>car as cols ont les estrumens.</w:t>
      </w:r>
    </w:p>
    <w:p w14:paraId="516389D6" w14:textId="77777777" w:rsidR="009A1B5B" w:rsidRDefault="004E42D2">
      <w:pPr>
        <w:pStyle w:val="Corpodeltesto431"/>
        <w:shd w:val="clear" w:color="auto" w:fill="auto"/>
        <w:spacing w:line="235" w:lineRule="exact"/>
        <w:ind w:left="360" w:hanging="360"/>
        <w:jc w:val="left"/>
      </w:pPr>
      <w:r>
        <w:rPr>
          <w:rStyle w:val="Corpodeltesto435ptNongrassetto0"/>
        </w:rPr>
        <w:t>4312</w:t>
      </w:r>
      <w:r>
        <w:t xml:space="preserve"> Par ax est li tornoiemens</w:t>
      </w:r>
      <w:r>
        <w:br/>
        <w:t>sostenus de la vostre part. »</w:t>
      </w:r>
    </w:p>
    <w:p w14:paraId="72ABB539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Trístrans la grant presse depart,</w:t>
      </w:r>
      <w:r>
        <w:br/>
        <w:t>fiert et boute, empaint et abat.</w:t>
      </w:r>
    </w:p>
    <w:p w14:paraId="40544DC8" w14:textId="77777777" w:rsidR="009A1B5B" w:rsidRDefault="004E42D2">
      <w:pPr>
        <w:pStyle w:val="Corpodeltesto431"/>
        <w:shd w:val="clear" w:color="auto" w:fill="auto"/>
        <w:spacing w:line="235" w:lineRule="exact"/>
        <w:ind w:left="360" w:hanging="360"/>
        <w:jc w:val="left"/>
      </w:pPr>
      <w:r>
        <w:rPr>
          <w:rStyle w:val="Corpodeltesto435ptNongrassetto0"/>
        </w:rPr>
        <w:t>4316</w:t>
      </w:r>
      <w:r>
        <w:t xml:space="preserve"> Gavains si tres bel se combat</w:t>
      </w:r>
      <w:r>
        <w:br/>
      </w:r>
      <w:r>
        <w:lastRenderedPageBreak/>
        <w:t>que deduis est de lui veoir :</w:t>
      </w:r>
      <w:r>
        <w:br/>
        <w:t>trop set bien ses cops asseoir.</w:t>
      </w:r>
    </w:p>
    <w:p w14:paraId="7D38D814" w14:textId="77777777" w:rsidR="009A1B5B" w:rsidRDefault="004E42D2">
      <w:pPr>
        <w:pStyle w:val="Corpodeltesto431"/>
        <w:shd w:val="clear" w:color="auto" w:fill="auto"/>
        <w:spacing w:line="235" w:lineRule="exact"/>
        <w:ind w:firstLine="360"/>
        <w:jc w:val="left"/>
      </w:pPr>
      <w:r>
        <w:t>Ciax defors ont tot sanz gabois</w:t>
      </w:r>
      <w:r>
        <w:br/>
      </w:r>
      <w:r>
        <w:rPr>
          <w:rStyle w:val="Corpodeltesto435ptNongrassetto0"/>
        </w:rPr>
        <w:t>4320</w:t>
      </w:r>
      <w:r>
        <w:t xml:space="preserve"> par force mené jusqu’al bois.</w:t>
      </w:r>
    </w:p>
    <w:p w14:paraId="08C68316" w14:textId="77777777" w:rsidR="009A1B5B" w:rsidRDefault="004E42D2">
      <w:pPr>
        <w:pStyle w:val="Corpodeltesto431"/>
        <w:shd w:val="clear" w:color="auto" w:fill="auto"/>
        <w:spacing w:line="235" w:lineRule="exact"/>
        <w:ind w:firstLine="360"/>
        <w:jc w:val="left"/>
        <w:sectPr w:rsidR="009A1B5B">
          <w:headerReference w:type="even" r:id="rId589"/>
          <w:headerReference w:type="default" r:id="rId590"/>
          <w:footerReference w:type="even" r:id="rId591"/>
          <w:footerReference w:type="default" r:id="rId592"/>
          <w:headerReference w:type="first" r:id="rId593"/>
          <w:footerReference w:type="first" r:id="rId594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Tout sont mis a desconfiture,</w:t>
      </w:r>
      <w:r>
        <w:br/>
        <w:t>quant Perchevax par aventure</w:t>
      </w:r>
      <w:r>
        <w:br/>
        <w:t>vint par le forest chevalchant</w:t>
      </w:r>
      <w:r>
        <w:br/>
        <w:t>4324 desor un noir ronchi bauchant,</w:t>
      </w:r>
    </w:p>
    <w:p w14:paraId="429F945F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lastRenderedPageBreak/>
        <w:t>maigre, pelu, redois et las ;</w:t>
      </w:r>
      <w:r>
        <w:br/>
        <w:t>de son elme ot rompu les las,</w:t>
      </w:r>
      <w:r>
        <w:br/>
        <w:t>qui fu quassez et depechiez ;</w:t>
      </w:r>
    </w:p>
    <w:p w14:paraId="7F0BCEE2" w14:textId="77777777" w:rsidR="009A1B5B" w:rsidRDefault="004E42D2">
      <w:pPr>
        <w:pStyle w:val="Corpodeltesto431"/>
        <w:shd w:val="clear" w:color="auto" w:fill="auto"/>
        <w:spacing w:line="235" w:lineRule="exact"/>
        <w:ind w:left="360" w:hanging="360"/>
        <w:jc w:val="left"/>
      </w:pPr>
      <w:r>
        <w:rPr>
          <w:rStyle w:val="Corpodeltesto435ptNongrassetto0"/>
        </w:rPr>
        <w:t>4328</w:t>
      </w:r>
      <w:r>
        <w:t xml:space="preserve"> ses escus fu par lius perchiez,</w:t>
      </w:r>
    </w:p>
    <w:p w14:paraId="030CB428" w14:textId="77777777" w:rsidR="009A1B5B" w:rsidRDefault="004E42D2">
      <w:pPr>
        <w:pStyle w:val="Corpodeltesto431"/>
        <w:shd w:val="clear" w:color="auto" w:fill="auto"/>
        <w:spacing w:line="235" w:lineRule="exact"/>
        <w:ind w:firstLine="360"/>
        <w:jc w:val="left"/>
      </w:pPr>
      <w:r>
        <w:t>dont la bocle, si con moi samble,</w:t>
      </w:r>
      <w:r>
        <w:br/>
        <w:t>fu faite d’une viez sozchangle ;</w:t>
      </w:r>
      <w:r>
        <w:br/>
        <w:t>ses haubers fu par lius desrous,</w:t>
      </w:r>
      <w:r>
        <w:br/>
      </w:r>
      <w:r>
        <w:rPr>
          <w:rStyle w:val="Corpodeltesto435ptNongrassetto0"/>
        </w:rPr>
        <w:t>4332</w:t>
      </w:r>
      <w:r>
        <w:t xml:space="preserve"> il fu entorteilliez et rous</w:t>
      </w:r>
    </w:p>
    <w:p w14:paraId="19682658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que piech’a qu’il ne fu rollez.</w:t>
      </w:r>
    </w:p>
    <w:p w14:paraId="4B93C035" w14:textId="77777777" w:rsidR="009A1B5B" w:rsidRDefault="004E42D2">
      <w:pPr>
        <w:pStyle w:val="Corpodeltesto431"/>
        <w:shd w:val="clear" w:color="auto" w:fill="auto"/>
        <w:spacing w:line="235" w:lineRule="exact"/>
        <w:ind w:firstLine="360"/>
        <w:jc w:val="left"/>
      </w:pPr>
      <w:r>
        <w:t>Ses espius fu toz desplanez :</w:t>
      </w:r>
      <w:r>
        <w:br/>
        <w:t>d’un tronchon fu atot l’escorce,</w:t>
      </w:r>
      <w:r>
        <w:br/>
      </w:r>
      <w:r>
        <w:rPr>
          <w:rStyle w:val="Corpodeltesto435ptNongrassetto0"/>
        </w:rPr>
        <w:t>4336</w:t>
      </w:r>
      <w:r>
        <w:t xml:space="preserve"> mais li fers fu de bone forge</w:t>
      </w:r>
      <w:r>
        <w:br/>
        <w:t>dont la pointe estoit amouree.</w:t>
      </w:r>
    </w:p>
    <w:p w14:paraId="7E41919C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Et se fu toute deschiree</w:t>
      </w:r>
      <w:r>
        <w:br/>
        <w:t>sa cote a armer de cendal,</w:t>
      </w:r>
    </w:p>
    <w:p w14:paraId="347BFE24" w14:textId="77777777" w:rsidR="009A1B5B" w:rsidRDefault="004E42D2">
      <w:pPr>
        <w:pStyle w:val="Corpodeltesto431"/>
        <w:shd w:val="clear" w:color="auto" w:fill="auto"/>
        <w:spacing w:line="235" w:lineRule="exact"/>
        <w:ind w:left="360" w:hanging="360"/>
        <w:jc w:val="left"/>
      </w:pPr>
      <w:r>
        <w:rPr>
          <w:rStyle w:val="Corpodeltesto435ptNongrassetto0"/>
        </w:rPr>
        <w:t>4340</w:t>
      </w:r>
      <w:r>
        <w:t xml:space="preserve"> qu’il vient de querre le Graal.</w:t>
      </w:r>
      <w:r>
        <w:br/>
        <w:t>Erré en ot par mainte</w:t>
      </w:r>
      <w:r>
        <w:rPr>
          <w:vertAlign w:val="superscript"/>
        </w:rPr>
        <w:t>100</w:t>
      </w:r>
      <w:r>
        <w:t xml:space="preserve"> terre,</w:t>
      </w:r>
      <w:r>
        <w:br/>
        <w:t>mais il ne savoit tant enquerre</w:t>
      </w:r>
      <w:r>
        <w:br/>
        <w:t>qu’il en poïst oïr novele.</w:t>
      </w:r>
    </w:p>
    <w:p w14:paraId="13D17749" w14:textId="77777777" w:rsidR="009A1B5B" w:rsidRDefault="004E42D2">
      <w:pPr>
        <w:pStyle w:val="Corpodeltesto1451"/>
        <w:shd w:val="clear" w:color="auto" w:fill="auto"/>
        <w:spacing w:line="150" w:lineRule="exact"/>
        <w:ind w:firstLine="0"/>
      </w:pPr>
      <w:r>
        <w:rPr>
          <w:rStyle w:val="Corpodeltesto145"/>
        </w:rPr>
        <w:t>[fol. 169vc]</w:t>
      </w:r>
    </w:p>
    <w:p w14:paraId="65D9D494" w14:textId="77777777" w:rsidR="009A1B5B" w:rsidRDefault="004E42D2">
      <w:pPr>
        <w:pStyle w:val="Corpodeltesto431"/>
        <w:shd w:val="clear" w:color="auto" w:fill="auto"/>
        <w:spacing w:line="235" w:lineRule="exact"/>
        <w:ind w:left="360" w:hanging="360"/>
        <w:jc w:val="left"/>
      </w:pPr>
      <w:r>
        <w:t>4344 Les estrivieres de la sele</w:t>
      </w:r>
      <w:r>
        <w:br/>
        <w:t>sont de cordeles renoees.</w:t>
      </w:r>
    </w:p>
    <w:p w14:paraId="70BD2048" w14:textId="77777777" w:rsidR="009A1B5B" w:rsidRDefault="004E42D2">
      <w:pPr>
        <w:pStyle w:val="Corpodeltesto431"/>
        <w:shd w:val="clear" w:color="auto" w:fill="auto"/>
        <w:spacing w:line="235" w:lineRule="exact"/>
        <w:ind w:firstLine="360"/>
        <w:jc w:val="left"/>
      </w:pPr>
      <w:r>
        <w:t>Erré ot par maintes contrees</w:t>
      </w:r>
      <w:r>
        <w:br/>
        <w:t>en tel maniere, a grant meschief,</w:t>
      </w:r>
      <w:r>
        <w:br/>
        <w:t>4348 que ses chevax tenoit le chief</w:t>
      </w:r>
      <w:r>
        <w:br/>
        <w:t>molt bas et le col estendu.</w:t>
      </w:r>
    </w:p>
    <w:p w14:paraId="228C674A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Et Perchevax a entendu</w:t>
      </w:r>
      <w:r>
        <w:br/>
        <w:t>a son cheval faire esforcier,</w:t>
      </w:r>
    </w:p>
    <w:p w14:paraId="7F63428B" w14:textId="77777777" w:rsidR="009A1B5B" w:rsidRDefault="004E42D2">
      <w:pPr>
        <w:pStyle w:val="Corpodeltesto431"/>
        <w:shd w:val="clear" w:color="auto" w:fill="auto"/>
        <w:spacing w:line="235" w:lineRule="exact"/>
        <w:ind w:left="360" w:hanging="360"/>
        <w:jc w:val="left"/>
        <w:sectPr w:rsidR="009A1B5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4352 mais qui le devroit escorchier,</w:t>
      </w:r>
      <w:r>
        <w:br/>
        <w:t>n’íroit se le petit pas non :</w:t>
      </w:r>
      <w:r>
        <w:br/>
        <w:t>mix li venist sor un anon</w:t>
      </w:r>
      <w:r>
        <w:br/>
        <w:t>estre montez, par saint Sevestre,</w:t>
      </w:r>
    </w:p>
    <w:p w14:paraId="1DFCC556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lastRenderedPageBreak/>
        <w:t>neporquant suet il molt bons estre.</w:t>
      </w:r>
    </w:p>
    <w:p w14:paraId="052B2B05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Mais cil au dit mie ne ment,</w:t>
      </w:r>
      <w:r>
        <w:br/>
        <w:t>c’on a veù mainte jument</w:t>
      </w:r>
      <w:r>
        <w:br/>
        <w:t>enviellir par male peuture.</w:t>
      </w:r>
    </w:p>
    <w:p w14:paraId="641E09D3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« Hé, Diex, tante pesme aventure,</w:t>
      </w:r>
      <w:r>
        <w:br/>
        <w:t>dist Perchevax, ai encontree !</w:t>
      </w:r>
    </w:p>
    <w:p w14:paraId="6F6BC787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Erré ai par mainte contree.</w:t>
      </w:r>
    </w:p>
    <w:p w14:paraId="14D28B1E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Las ! onques n’oi fors paine et mal</w:t>
      </w:r>
      <w:r>
        <w:br/>
        <w:t>en ceste queste du Graal !</w:t>
      </w:r>
    </w:p>
    <w:p w14:paraId="6C2FC826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Tant anui, tante mesestance</w:t>
      </w:r>
      <w:r>
        <w:br/>
        <w:t>por la Lance qui ainc n’estance</w:t>
      </w:r>
      <w:r>
        <w:br/>
        <w:t>ai je soffert mains grans travax !</w:t>
      </w:r>
    </w:p>
    <w:p w14:paraId="001E5A3C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Biax sire Diex, fait Perchevax,</w:t>
      </w:r>
      <w:r>
        <w:br/>
        <w:t>tant a que je n’oi bien ne aise ;</w:t>
      </w:r>
      <w:r>
        <w:br/>
        <w:t>par ces forés a grant malaise</w:t>
      </w:r>
      <w:r>
        <w:br/>
        <w:t>ai tels .LX. nuis jeù</w:t>
      </w:r>
      <w:r>
        <w:br/>
        <w:t>ou j’ai poi a mengier eu,</w:t>
      </w:r>
      <w:r>
        <w:br/>
        <w:t>et mes chevax est acorés</w:t>
      </w:r>
      <w:r>
        <w:br/>
        <w:t>de fain. Diex ! ore secorez,</w:t>
      </w:r>
      <w:r>
        <w:br/>
        <w:t>qu’en tel liu puisse venir</w:t>
      </w:r>
      <w:r>
        <w:br/>
        <w:t>ou alcuns biens me puist venir,</w:t>
      </w:r>
      <w:r>
        <w:br/>
        <w:t>car j’en aroie grant mestier ! »</w:t>
      </w:r>
    </w:p>
    <w:p w14:paraId="27787029" w14:textId="77777777" w:rsidR="009A1B5B" w:rsidRDefault="004E42D2">
      <w:pPr>
        <w:pStyle w:val="Corpodeltesto431"/>
        <w:shd w:val="clear" w:color="auto" w:fill="auto"/>
        <w:spacing w:line="235" w:lineRule="exact"/>
        <w:ind w:firstLine="360"/>
        <w:jc w:val="left"/>
      </w:pPr>
      <w:r>
        <w:t>Tant a erré le grant sentier</w:t>
      </w:r>
      <w:r>
        <w:br/>
        <w:t>par la forest tout dementant,</w:t>
      </w:r>
      <w:r>
        <w:br/>
        <w:t>son cheval a esforcié tant</w:t>
      </w:r>
      <w:r>
        <w:br/>
        <w:t>et tant se paine de haster</w:t>
      </w:r>
      <w:r>
        <w:br/>
        <w:t>que il ot al tornoi crier</w:t>
      </w:r>
      <w:r>
        <w:br/>
        <w:t>les ensaignes diversement.</w:t>
      </w:r>
    </w:p>
    <w:p w14:paraId="5273AFDC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Merveille soi molt durement</w:t>
      </w:r>
    </w:p>
    <w:p w14:paraId="3B2E606A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quant les ensaignes ot huchier ;</w:t>
      </w:r>
    </w:p>
    <w:p w14:paraId="7D35A602" w14:textId="77777777" w:rsidR="009A1B5B" w:rsidRDefault="004E42D2">
      <w:pPr>
        <w:pStyle w:val="Corpodeltesto431"/>
        <w:shd w:val="clear" w:color="auto" w:fill="auto"/>
        <w:tabs>
          <w:tab w:val="left" w:pos="4228"/>
        </w:tabs>
        <w:spacing w:line="235" w:lineRule="exact"/>
        <w:ind w:firstLine="0"/>
        <w:jc w:val="left"/>
      </w:pPr>
      <w:r>
        <w:t>tant se paine de l’aprochier</w:t>
      </w:r>
      <w:r>
        <w:tab/>
      </w:r>
      <w:r>
        <w:rPr>
          <w:rStyle w:val="Corpodeltesto43CenturySchoolbook75ptNongrassetto"/>
        </w:rPr>
        <w:t>[fol. i70a]</w:t>
      </w:r>
    </w:p>
    <w:p w14:paraId="0E2EA353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qu’a grant travail et a grant paine</w:t>
      </w:r>
    </w:p>
    <w:p w14:paraId="2E3C5FBA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  <w:sectPr w:rsidR="009A1B5B">
          <w:headerReference w:type="even" r:id="rId595"/>
          <w:headerReference w:type="default" r:id="rId596"/>
          <w:footerReference w:type="default" r:id="rId597"/>
          <w:headerReference w:type="first" r:id="rId598"/>
          <w:pgSz w:w="11909" w:h="16834"/>
          <w:pgMar w:top="1430" w:right="1440" w:bottom="1430" w:left="1440" w:header="0" w:footer="3" w:gutter="0"/>
          <w:pgNumType w:start="890"/>
          <w:cols w:space="720"/>
          <w:noEndnote/>
          <w:docGrid w:linePitch="360"/>
        </w:sectPr>
      </w:pPr>
      <w:r>
        <w:t>son cheval le petit pas maine,</w:t>
      </w:r>
    </w:p>
    <w:p w14:paraId="5D311B5D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lastRenderedPageBreak/>
        <w:t>que il ne puet trot ne galos.</w:t>
      </w:r>
    </w:p>
    <w:p w14:paraId="3FF3B2D9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Tant a erré qu’il ist del bos,</w:t>
      </w:r>
      <w:r>
        <w:br/>
        <w:t>voit le tornoi et les mellees</w:t>
      </w:r>
      <w:r>
        <w:br/>
      </w:r>
      <w:r>
        <w:rPr>
          <w:rStyle w:val="Corpodeltesto43CenturySchoolbook75ptNongrassetto"/>
        </w:rPr>
        <w:t xml:space="preserve">4392 </w:t>
      </w:r>
      <w:r>
        <w:t>des gens qui sont entremellees :</w:t>
      </w:r>
    </w:p>
    <w:p w14:paraId="03211689" w14:textId="77777777" w:rsidR="009A1B5B" w:rsidRDefault="004E42D2">
      <w:pPr>
        <w:pStyle w:val="Corpodeltesto431"/>
        <w:shd w:val="clear" w:color="auto" w:fill="auto"/>
        <w:spacing w:line="235" w:lineRule="exact"/>
        <w:ind w:firstLine="360"/>
        <w:jc w:val="left"/>
      </w:pPr>
      <w:r>
        <w:t>chiax defors voit a grant destreche.</w:t>
      </w:r>
      <w:r>
        <w:br/>
        <w:t>Cele part son cheval adreche,</w:t>
      </w:r>
      <w:r>
        <w:br/>
        <w:t>mais tant ne set esperonner</w:t>
      </w:r>
      <w:r>
        <w:br/>
      </w:r>
      <w:r>
        <w:rPr>
          <w:rStyle w:val="Corpodeltesto43CenturySchoolbook75ptNongrassetto"/>
        </w:rPr>
        <w:t xml:space="preserve">4396 </w:t>
      </w:r>
      <w:r>
        <w:t>que le puist fors du pas mener.</w:t>
      </w:r>
    </w:p>
    <w:p w14:paraId="276A483C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Kex l’aperchoit plus tost que nus,</w:t>
      </w:r>
      <w:r>
        <w:br/>
        <w:t>contre lui est poignant venus.</w:t>
      </w:r>
      <w:r>
        <w:br/>
        <w:t>Quant si mal atorné le voit,</w:t>
      </w:r>
    </w:p>
    <w:p w14:paraId="3361DDB2" w14:textId="77777777" w:rsidR="009A1B5B" w:rsidRDefault="004E42D2">
      <w:pPr>
        <w:pStyle w:val="Corpodeltesto431"/>
        <w:shd w:val="clear" w:color="auto" w:fill="auto"/>
        <w:spacing w:line="235" w:lineRule="exact"/>
        <w:ind w:left="360" w:hanging="360"/>
        <w:jc w:val="left"/>
      </w:pPr>
      <w:r>
        <w:rPr>
          <w:rStyle w:val="Corpodeltesto43CenturySchoolbook75ptNongrassetto"/>
        </w:rPr>
        <w:t xml:space="preserve">4400 </w:t>
      </w:r>
      <w:r>
        <w:t>paier li velt ce qu’il h doit,</w:t>
      </w:r>
      <w:r>
        <w:br/>
        <w:t>ce est ramprosne et felonnie,</w:t>
      </w:r>
      <w:r>
        <w:br/>
        <w:t>se li a dit Kex par envie :</w:t>
      </w:r>
    </w:p>
    <w:p w14:paraId="4C82D379" w14:textId="77777777" w:rsidR="009A1B5B" w:rsidRDefault="004E42D2">
      <w:pPr>
        <w:pStyle w:val="Corpodeltesto431"/>
        <w:shd w:val="clear" w:color="auto" w:fill="auto"/>
        <w:spacing w:line="235" w:lineRule="exact"/>
        <w:ind w:firstLine="360"/>
        <w:jc w:val="left"/>
      </w:pPr>
      <w:r>
        <w:t>« Sire, ou est la vostre compaigne ?</w:t>
      </w:r>
      <w:r>
        <w:br/>
      </w:r>
      <w:r>
        <w:rPr>
          <w:rStyle w:val="Corpodeltesto43CenturySchoolbook75ptNongrassetto"/>
        </w:rPr>
        <w:t xml:space="preserve">4404 </w:t>
      </w:r>
      <w:r>
        <w:t>Tres quant passastes vous le raigne ?</w:t>
      </w:r>
      <w:r>
        <w:br/>
        <w:t>Vous venez droit de Lombardie,</w:t>
      </w:r>
      <w:r>
        <w:br/>
        <w:t>molt par avez le char hardie,</w:t>
      </w:r>
      <w:r>
        <w:br/>
        <w:t>qui tué avez la lymache.</w:t>
      </w:r>
    </w:p>
    <w:p w14:paraId="51F7B2AE" w14:textId="77777777" w:rsidR="009A1B5B" w:rsidRDefault="004E42D2">
      <w:pPr>
        <w:pStyle w:val="Corpodeltesto431"/>
        <w:shd w:val="clear" w:color="auto" w:fill="auto"/>
        <w:spacing w:line="235" w:lineRule="exact"/>
        <w:ind w:left="360" w:hanging="360"/>
        <w:jc w:val="left"/>
      </w:pPr>
      <w:r>
        <w:rPr>
          <w:rStyle w:val="Corpodeltesto43CenturySchoolbook75ptNongrassetto1"/>
        </w:rPr>
        <w:t>4408</w:t>
      </w:r>
      <w:r>
        <w:rPr>
          <w:rStyle w:val="Corpodeltesto43CenturySchoolbook95ptNongrassetto0"/>
        </w:rPr>
        <w:t xml:space="preserve"> </w:t>
      </w:r>
      <w:r>
        <w:t>Fu che de pichois ou de mache</w:t>
      </w:r>
      <w:r>
        <w:br/>
        <w:t>k’avez mort la beste cornue ?</w:t>
      </w:r>
    </w:p>
    <w:p w14:paraId="268EA25E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Molt seront lié de vo venue</w:t>
      </w:r>
      <w:r>
        <w:br/>
        <w:t>li baron et li bacheler ;</w:t>
      </w:r>
    </w:p>
    <w:p w14:paraId="48F7ABDE" w14:textId="77777777" w:rsidR="009A1B5B" w:rsidRDefault="004E42D2">
      <w:pPr>
        <w:pStyle w:val="Corpodeltesto431"/>
        <w:shd w:val="clear" w:color="auto" w:fill="auto"/>
        <w:spacing w:line="235" w:lineRule="exact"/>
        <w:ind w:left="360" w:hanging="360"/>
        <w:jc w:val="left"/>
      </w:pPr>
      <w:r>
        <w:rPr>
          <w:rStyle w:val="Corpodeltesto43CenturySchoolbook75ptNongrassetto"/>
        </w:rPr>
        <w:t xml:space="preserve">4412 </w:t>
      </w:r>
      <w:r>
        <w:t>quant il orront</w:t>
      </w:r>
      <w:r>
        <w:rPr>
          <w:vertAlign w:val="superscript"/>
        </w:rPr>
        <w:t>101</w:t>
      </w:r>
      <w:r>
        <w:t xml:space="preserve"> de vous parler,</w:t>
      </w:r>
      <w:r>
        <w:br/>
        <w:t>molt lor plaira vo compaignie !</w:t>
      </w:r>
      <w:r>
        <w:br/>
        <w:t>Estes vous por chevalerie</w:t>
      </w:r>
      <w:r>
        <w:br/>
        <w:t>faire venus a cest tornoi ?</w:t>
      </w:r>
    </w:p>
    <w:p w14:paraId="60893492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rPr>
          <w:rStyle w:val="Corpodeltesto43CenturySchoolbook75ptNongrassetto"/>
        </w:rPr>
        <w:t xml:space="preserve">4416 </w:t>
      </w:r>
      <w:r>
        <w:t>Sire Audegier, foi que Dieu doi,</w:t>
      </w:r>
      <w:r>
        <w:br/>
        <w:t>vos chevax a fait sa jornee.</w:t>
      </w:r>
    </w:p>
    <w:p w14:paraId="0AB2A57A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  <w:sectPr w:rsidR="009A1B5B">
          <w:headerReference w:type="even" r:id="rId599"/>
          <w:headerReference w:type="default" r:id="rId600"/>
          <w:footerReference w:type="even" r:id="rId601"/>
          <w:footerReference w:type="default" r:id="rId602"/>
          <w:pgSz w:w="11909" w:h="16834"/>
          <w:pgMar w:top="1430" w:right="1440" w:bottom="1430" w:left="1440" w:header="0" w:footer="3" w:gutter="0"/>
          <w:pgNumType w:start="381"/>
          <w:cols w:space="720"/>
          <w:noEndnote/>
          <w:docGrid w:linePitch="360"/>
        </w:sectPr>
      </w:pPr>
      <w:r>
        <w:t>Li mastin ont sa mort juree,</w:t>
      </w:r>
      <w:r>
        <w:br/>
        <w:t>faire en volront lor quaresmel :</w:t>
      </w:r>
    </w:p>
    <w:p w14:paraId="0282E409" w14:textId="77777777" w:rsidR="009A1B5B" w:rsidRDefault="004E42D2">
      <w:pPr>
        <w:pStyle w:val="Corpodeltesto1101"/>
        <w:shd w:val="clear" w:color="auto" w:fill="auto"/>
        <w:spacing w:line="235" w:lineRule="exact"/>
        <w:ind w:left="360" w:hanging="360"/>
        <w:jc w:val="left"/>
      </w:pPr>
      <w:r>
        <w:rPr>
          <w:rStyle w:val="Corpodeltesto11075pt0"/>
        </w:rPr>
        <w:lastRenderedPageBreak/>
        <w:t>4420</w:t>
      </w:r>
      <w:r>
        <w:t xml:space="preserve"> </w:t>
      </w:r>
      <w:r>
        <w:rPr>
          <w:rStyle w:val="Corpodeltesto110SegoeUI8ptGrassetto"/>
        </w:rPr>
        <w:t xml:space="preserve">il </w:t>
      </w:r>
      <w:r>
        <w:t xml:space="preserve">n’a fors les os </w:t>
      </w:r>
      <w:r>
        <w:rPr>
          <w:rStyle w:val="Corpodeltesto110SegoeUI8ptGrassetto"/>
        </w:rPr>
        <w:t xml:space="preserve">et </w:t>
      </w:r>
      <w:r>
        <w:t>le pel.</w:t>
      </w:r>
    </w:p>
    <w:p w14:paraId="7272CEE9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Vos hiaumes a esté rompus,</w:t>
      </w:r>
      <w:r>
        <w:br/>
        <w:t>les gelines ont dedens pus</w:t>
      </w:r>
      <w:r>
        <w:br/>
        <w:t>plus de .II. ans, al mien quidier.</w:t>
      </w:r>
    </w:p>
    <w:p w14:paraId="3978AFD7" w14:textId="77777777" w:rsidR="009A1B5B" w:rsidRDefault="004E42D2">
      <w:pPr>
        <w:pStyle w:val="Corpodeltesto431"/>
        <w:shd w:val="clear" w:color="auto" w:fill="auto"/>
        <w:spacing w:line="235" w:lineRule="exact"/>
        <w:ind w:left="360" w:hanging="360"/>
        <w:jc w:val="left"/>
      </w:pPr>
      <w:r>
        <w:rPr>
          <w:rStyle w:val="Corpodeltesto43CenturySchoolbook95ptNongrassetto0"/>
        </w:rPr>
        <w:t xml:space="preserve">4424 </w:t>
      </w:r>
      <w:r>
        <w:t>Li malfé vous ont fait widier</w:t>
      </w:r>
      <w:r>
        <w:br/>
        <w:t>vo païs ne fait eslongier ?</w:t>
      </w:r>
    </w:p>
    <w:p w14:paraId="65FEAAF0" w14:textId="77777777" w:rsidR="009A1B5B" w:rsidRDefault="004E42D2">
      <w:pPr>
        <w:pStyle w:val="Corpodeltesto1451"/>
        <w:shd w:val="clear" w:color="auto" w:fill="auto"/>
        <w:spacing w:line="150" w:lineRule="exact"/>
        <w:ind w:firstLine="0"/>
      </w:pPr>
      <w:r>
        <w:rPr>
          <w:rStyle w:val="Corpodeltesto145"/>
        </w:rPr>
        <w:t>(fol. 170bJ</w:t>
      </w:r>
    </w:p>
    <w:p w14:paraId="75F09F3D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Mais vous volez Forré vengier</w:t>
      </w:r>
      <w:r>
        <w:br/>
        <w:t>ou le Morbot, si con je quit :</w:t>
      </w:r>
    </w:p>
    <w:p w14:paraId="2B19D023" w14:textId="77777777" w:rsidR="009A1B5B" w:rsidRDefault="004E42D2">
      <w:pPr>
        <w:pStyle w:val="Corpodeltesto1101"/>
        <w:shd w:val="clear" w:color="auto" w:fill="auto"/>
        <w:spacing w:line="235" w:lineRule="exact"/>
        <w:ind w:left="360" w:hanging="360"/>
        <w:jc w:val="left"/>
      </w:pPr>
      <w:r>
        <w:t>4428 vengier le porrez ainz la nuit</w:t>
      </w:r>
    </w:p>
    <w:p w14:paraId="185294A0" w14:textId="77777777" w:rsidR="009A1B5B" w:rsidRDefault="004E42D2">
      <w:pPr>
        <w:pStyle w:val="Corpodeltesto431"/>
        <w:shd w:val="clear" w:color="auto" w:fill="auto"/>
        <w:spacing w:line="235" w:lineRule="exact"/>
        <w:ind w:firstLine="360"/>
        <w:jc w:val="left"/>
      </w:pPr>
      <w:r>
        <w:t>molt bien, se en vos ne demeure. »</w:t>
      </w:r>
      <w:r>
        <w:br/>
        <w:t>Perchevax l’esgarde ens en l’eure,</w:t>
      </w:r>
      <w:r>
        <w:br/>
        <w:t>vit l’estrument a son col pendre.</w:t>
      </w:r>
      <w:r>
        <w:br/>
      </w:r>
      <w:r>
        <w:rPr>
          <w:rStyle w:val="Corpodeltesto43CenturySchoolbook95ptNongrassetto0"/>
        </w:rPr>
        <w:t xml:space="preserve">4432 </w:t>
      </w:r>
      <w:r>
        <w:t>Dist Perchevax : « Se entreprendre</w:t>
      </w:r>
      <w:r>
        <w:br/>
        <w:t>devoie contre menestrel,</w:t>
      </w:r>
      <w:r>
        <w:br/>
        <w:t>doner vous iroie un cop tel</w:t>
      </w:r>
      <w:r>
        <w:br/>
        <w:t>sor vostre escu qu’il i parroit</w:t>
      </w:r>
      <w:r>
        <w:br/>
      </w:r>
      <w:r>
        <w:rPr>
          <w:rStyle w:val="Corpodeltesto43CenturySchoolbook95ptNongrassetto0"/>
        </w:rPr>
        <w:t xml:space="preserve">4436 </w:t>
      </w:r>
      <w:r>
        <w:t>si que escus ne vous tenroit,</w:t>
      </w:r>
      <w:r>
        <w:br/>
        <w:t>ne rien qui peiist avenir</w:t>
      </w:r>
      <w:r>
        <w:br/>
        <w:t>que je ne feïsse venir</w:t>
      </w:r>
      <w:r>
        <w:br/>
        <w:t>de vous les talons contremont.</w:t>
      </w:r>
    </w:p>
    <w:p w14:paraId="331C83A9" w14:textId="77777777" w:rsidR="009A1B5B" w:rsidRDefault="004E42D2">
      <w:pPr>
        <w:pStyle w:val="Corpodeltesto431"/>
        <w:shd w:val="clear" w:color="auto" w:fill="auto"/>
        <w:spacing w:line="235" w:lineRule="exact"/>
        <w:ind w:left="360" w:hanging="360"/>
        <w:jc w:val="left"/>
      </w:pPr>
      <w:r>
        <w:rPr>
          <w:rStyle w:val="Corpodeltesto43CenturySchoolbook95ptNongrassetto0"/>
        </w:rPr>
        <w:t xml:space="preserve">4440 </w:t>
      </w:r>
      <w:r>
        <w:t>Mais, par cel Dieu qui fist le mont,</w:t>
      </w:r>
      <w:r>
        <w:br/>
        <w:t>por mil mars, ce sachiez de voir,</w:t>
      </w:r>
      <w:r>
        <w:br/>
        <w:t>ne volroie je mie avoir</w:t>
      </w:r>
      <w:r>
        <w:br/>
        <w:t>mis main dedesus jogleor.</w:t>
      </w:r>
    </w:p>
    <w:p w14:paraId="67F3B373" w14:textId="77777777" w:rsidR="009A1B5B" w:rsidRDefault="004E42D2">
      <w:pPr>
        <w:pStyle w:val="Corpodeltesto431"/>
        <w:shd w:val="clear" w:color="auto" w:fill="auto"/>
        <w:spacing w:line="235" w:lineRule="exact"/>
        <w:ind w:left="360" w:hanging="360"/>
        <w:jc w:val="left"/>
      </w:pPr>
      <w:r>
        <w:rPr>
          <w:rStyle w:val="Corpodeltesto43CenturySchoolbook95ptNongrassetto0"/>
        </w:rPr>
        <w:t>4444</w:t>
      </w:r>
      <w:r>
        <w:t xml:space="preserve"> Moi est vis, par le Salveor,</w:t>
      </w:r>
      <w:r>
        <w:br/>
        <w:t>j’en seroie trop aviUiez. »</w:t>
      </w:r>
    </w:p>
    <w:p w14:paraId="0B382071" w14:textId="77777777" w:rsidR="009A1B5B" w:rsidRDefault="004E42D2">
      <w:pPr>
        <w:pStyle w:val="Corpodeltesto431"/>
        <w:shd w:val="clear" w:color="auto" w:fill="auto"/>
        <w:spacing w:line="235" w:lineRule="exact"/>
        <w:ind w:firstLine="360"/>
        <w:jc w:val="left"/>
      </w:pPr>
      <w:r>
        <w:t>Et Kex dist : « Vous vous traveilliez</w:t>
      </w:r>
      <w:r>
        <w:br/>
        <w:t>en vain, par saint Jame l’apostre.</w:t>
      </w:r>
      <w:r>
        <w:br/>
      </w:r>
      <w:r>
        <w:rPr>
          <w:rStyle w:val="Corpodeltesto43CenturySchoolbook95ptNongrassetto0"/>
        </w:rPr>
        <w:t xml:space="preserve">4448 </w:t>
      </w:r>
      <w:r>
        <w:t>Vo cheval arai malgré vostre,</w:t>
      </w:r>
    </w:p>
    <w:p w14:paraId="0341447B" w14:textId="77777777" w:rsidR="009A1B5B" w:rsidRDefault="004E42D2">
      <w:pPr>
        <w:pStyle w:val="Corpodeltesto431"/>
        <w:shd w:val="clear" w:color="auto" w:fill="auto"/>
        <w:spacing w:line="235" w:lineRule="exact"/>
        <w:ind w:firstLine="360"/>
        <w:jc w:val="left"/>
      </w:pPr>
      <w:r>
        <w:t>mais ce n’ert pas por chevalchier,</w:t>
      </w:r>
      <w:r>
        <w:br/>
        <w:t>ains le volrai faire escorchier,</w:t>
      </w:r>
      <w:r>
        <w:br/>
        <w:t>si en avront la char ií chien</w:t>
      </w:r>
      <w:r>
        <w:br/>
      </w:r>
      <w:r>
        <w:rPr>
          <w:rStyle w:val="Corpodeltesto43CenturySchoolbook95ptNongrassetto0"/>
        </w:rPr>
        <w:t xml:space="preserve">4452 </w:t>
      </w:r>
      <w:r>
        <w:t>et je le cuir ! Si vous di bien</w:t>
      </w:r>
    </w:p>
    <w:p w14:paraId="79ECC359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que j’en ferai faire un bahut,</w:t>
      </w:r>
      <w:r>
        <w:br/>
        <w:t>car il est bien drois c’on vous hut,</w:t>
      </w:r>
      <w:r>
        <w:br/>
        <w:t>quant vous errez si faitement. »</w:t>
      </w:r>
    </w:p>
    <w:p w14:paraId="0B0F3508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rPr>
          <w:rStyle w:val="Corpodeltesto435ptNongrassetto0"/>
        </w:rPr>
        <w:t>4456</w:t>
      </w:r>
      <w:r>
        <w:t xml:space="preserve"> Perchevax respont doicement :</w:t>
      </w:r>
    </w:p>
    <w:p w14:paraId="61723C83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« Sire, fait il, se je avoie</w:t>
      </w:r>
      <w:r>
        <w:br/>
        <w:t>vo cheval, le mien vous donroie,</w:t>
      </w:r>
      <w:r>
        <w:br/>
        <w:t>car molt ameroie cel change.</w:t>
      </w:r>
    </w:p>
    <w:p w14:paraId="768847CD" w14:textId="77777777" w:rsidR="009A1B5B" w:rsidRDefault="004E42D2">
      <w:pPr>
        <w:pStyle w:val="Corpodeltesto431"/>
        <w:shd w:val="clear" w:color="auto" w:fill="auto"/>
        <w:spacing w:line="235" w:lineRule="exact"/>
        <w:ind w:left="360" w:hanging="360"/>
        <w:jc w:val="left"/>
      </w:pPr>
      <w:r>
        <w:rPr>
          <w:rStyle w:val="Corpodeltesto435ptNongrassetto0"/>
        </w:rPr>
        <w:t>4460</w:t>
      </w:r>
      <w:r>
        <w:t xml:space="preserve"> —- Par foi, or me sers tu de blange,</w:t>
      </w:r>
      <w:r>
        <w:br/>
        <w:t>fait Kex, tu le comperras ja ! »</w:t>
      </w:r>
      <w:r>
        <w:br/>
        <w:t>Atant un petit s’eslonga,</w:t>
      </w:r>
      <w:r>
        <w:br/>
        <w:t>la lance baisse et prent son tor.</w:t>
      </w:r>
    </w:p>
    <w:p w14:paraId="653777FC" w14:textId="77777777" w:rsidR="009A1B5B" w:rsidRDefault="004E42D2">
      <w:pPr>
        <w:pStyle w:val="Corpodeltesto1451"/>
        <w:shd w:val="clear" w:color="auto" w:fill="auto"/>
        <w:spacing w:line="150" w:lineRule="exact"/>
        <w:ind w:firstLine="0"/>
      </w:pPr>
      <w:r>
        <w:rPr>
          <w:rStyle w:val="Corpodeltesto145"/>
        </w:rPr>
        <w:t>[fol. 170c]</w:t>
      </w:r>
    </w:p>
    <w:p w14:paraId="1C02E9C6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rPr>
          <w:rStyle w:val="Corpodeltesto435ptNongrassetto0"/>
        </w:rPr>
        <w:t>4464</w:t>
      </w:r>
      <w:r>
        <w:t xml:space="preserve"> Perchevax, qui en maint estor</w:t>
      </w:r>
      <w:r>
        <w:br/>
        <w:t>avoít esté, molt peu le doute,</w:t>
      </w:r>
      <w:r>
        <w:br/>
        <w:t>et neporquant a molt grant honte :</w:t>
      </w:r>
      <w:r>
        <w:br/>
        <w:t>avis li est et si li samble</w:t>
      </w:r>
      <w:r>
        <w:br/>
      </w:r>
      <w:r>
        <w:rPr>
          <w:rStyle w:val="Corpodeltesto43CenturySchoolbook95ptNongrassetto0"/>
        </w:rPr>
        <w:t xml:space="preserve">4468 </w:t>
      </w:r>
      <w:r>
        <w:t>c’uns menestreus a lui asamble</w:t>
      </w:r>
      <w:r>
        <w:br/>
        <w:t>malgré sien, et si le manache.</w:t>
      </w:r>
      <w:r>
        <w:br/>
        <w:t>Perchevax ne set que ìl face :</w:t>
      </w:r>
      <w:r>
        <w:br/>
        <w:t>dolans sera se le malmet.</w:t>
      </w:r>
    </w:p>
    <w:p w14:paraId="36CF01A2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rPr>
          <w:rStyle w:val="Corpodeltesto43CenturySchoolbook95ptNongrassetto0"/>
        </w:rPr>
        <w:t xml:space="preserve">4472 </w:t>
      </w:r>
      <w:r>
        <w:t>De sa Iance I’arestuel met</w:t>
      </w:r>
      <w:r>
        <w:br/>
        <w:t>devant et le fer par derriere,</w:t>
      </w:r>
      <w:r>
        <w:br/>
        <w:t>et si l’atent en tel maniere</w:t>
      </w:r>
      <w:r>
        <w:br/>
        <w:t>que tant ne quant soi ne remuet.</w:t>
      </w:r>
      <w:r>
        <w:br/>
      </w:r>
      <w:r>
        <w:rPr>
          <w:rStyle w:val="Corpodeltesto43CenturySchoolbook95ptNongrassetto0"/>
        </w:rPr>
        <w:t xml:space="preserve">4476 </w:t>
      </w:r>
      <w:r>
        <w:t>Mesire Kex quanque il puet</w:t>
      </w:r>
    </w:p>
    <w:p w14:paraId="3E7E803D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 xml:space="preserve">point le cheval, qui </w:t>
      </w:r>
      <w:r>
        <w:rPr>
          <w:rStyle w:val="Corpodeltesto43CenturySchoolbook7ptNongrassettoCorsivo"/>
        </w:rPr>
        <w:t>tost</w:t>
      </w:r>
      <w:r>
        <w:t xml:space="preserve"> randone.</w:t>
      </w:r>
      <w:r>
        <w:br/>
      </w:r>
      <w:r>
        <w:lastRenderedPageBreak/>
        <w:t>Percheval si tres grant cop done</w:t>
      </w:r>
      <w:r>
        <w:br/>
        <w:t>sor son esc-u, qui fu destains,</w:t>
      </w:r>
    </w:p>
    <w:p w14:paraId="160A7C94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t>4480 que sa lance desi as mains</w:t>
      </w:r>
      <w:r>
        <w:br/>
        <w:t>a froissie par grant aïr.</w:t>
      </w:r>
    </w:p>
    <w:p w14:paraId="2B59FA21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A por un poi ne fist chaïr</w:t>
      </w:r>
      <w:r>
        <w:br/>
        <w:t>cheval et chevalier ensamble,</w:t>
      </w:r>
    </w:p>
    <w:p w14:paraId="35DD9EF4" w14:textId="77777777" w:rsidR="009A1B5B" w:rsidRDefault="004E42D2">
      <w:pPr>
        <w:pStyle w:val="Corpodeltesto1101"/>
        <w:shd w:val="clear" w:color="auto" w:fill="auto"/>
        <w:spacing w:line="235" w:lineRule="exact"/>
        <w:ind w:left="360" w:hanging="360"/>
        <w:jc w:val="left"/>
        <w:sectPr w:rsidR="009A1B5B">
          <w:headerReference w:type="even" r:id="rId603"/>
          <w:headerReference w:type="default" r:id="rId604"/>
          <w:footerReference w:type="even" r:id="rId605"/>
          <w:footerReference w:type="default" r:id="rId606"/>
          <w:headerReference w:type="first" r:id="rId607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4484 car de foiblece trestoz tramble</w:t>
      </w:r>
      <w:r>
        <w:br/>
        <w:t>et deploie toz li chevax.</w:t>
      </w:r>
    </w:p>
    <w:p w14:paraId="1227BDC0" w14:textId="77777777" w:rsidR="009A1B5B" w:rsidRDefault="004E42D2">
      <w:pPr>
        <w:pStyle w:val="Corpodeltesto431"/>
        <w:shd w:val="clear" w:color="auto" w:fill="auto"/>
        <w:spacing w:line="235" w:lineRule="exact"/>
        <w:ind w:firstLine="360"/>
        <w:jc w:val="left"/>
      </w:pPr>
      <w:r>
        <w:lastRenderedPageBreak/>
        <w:t>Mais sachiés bien que Perchevax</w:t>
      </w:r>
      <w:r>
        <w:br/>
        <w:t>feri si Ké en mi le pis</w:t>
      </w:r>
      <w:r>
        <w:br/>
      </w:r>
      <w:r>
        <w:rPr>
          <w:rStyle w:val="Corpodeltesto43CenturySchoolbook95ptNongrassetto0"/>
        </w:rPr>
        <w:t xml:space="preserve">4488 </w:t>
      </w:r>
      <w:r>
        <w:t>de sa lance qu’il a guerpis</w:t>
      </w:r>
    </w:p>
    <w:p w14:paraId="19A730B1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t>les estriers et chiet tos envers.</w:t>
      </w:r>
    </w:p>
    <w:p w14:paraId="3E03A3C8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Et Perchevax a lues aers</w:t>
      </w:r>
      <w:r>
        <w:br/>
        <w:t>par les regnes le bon destrier,</w:t>
      </w:r>
    </w:p>
    <w:p w14:paraId="2CAF1350" w14:textId="77777777" w:rsidR="009A1B5B" w:rsidRDefault="004E42D2">
      <w:pPr>
        <w:pStyle w:val="Corpodeltesto1101"/>
        <w:shd w:val="clear" w:color="auto" w:fill="auto"/>
        <w:spacing w:line="235" w:lineRule="exact"/>
        <w:ind w:left="360" w:hanging="360"/>
        <w:jc w:val="left"/>
      </w:pPr>
      <w:r>
        <w:t>4492 sus saut, onques n’i quist estrier.</w:t>
      </w:r>
    </w:p>
    <w:p w14:paraId="5384ADDE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Puis dist a Ké : « Vassal, prenez</w:t>
      </w:r>
      <w:r>
        <w:br/>
        <w:t>mon cheval et si aprenez</w:t>
      </w:r>
      <w:r>
        <w:br/>
        <w:t>coment il vous saroit porter !</w:t>
      </w:r>
    </w:p>
    <w:p w14:paraId="240EF444" w14:textId="77777777" w:rsidR="009A1B5B" w:rsidRDefault="004E42D2">
      <w:pPr>
        <w:pStyle w:val="Corpodeltesto431"/>
        <w:shd w:val="clear" w:color="auto" w:fill="auto"/>
        <w:spacing w:line="235" w:lineRule="exact"/>
        <w:ind w:left="360" w:hanging="360"/>
        <w:jc w:val="left"/>
      </w:pPr>
      <w:r>
        <w:rPr>
          <w:rStyle w:val="Corpodeltesto43CenturySchoolbook95ptNongrassetto0"/>
        </w:rPr>
        <w:t xml:space="preserve">4496 </w:t>
      </w:r>
      <w:r>
        <w:t>Molt miex vous venist deporter</w:t>
      </w:r>
      <w:r>
        <w:br/>
        <w:t>a vostre estrument et deduire</w:t>
      </w:r>
      <w:r>
        <w:br/>
        <w:t>que chevaHer gaber et nuire. »</w:t>
      </w:r>
    </w:p>
    <w:p w14:paraId="6CBDADA4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A itant Perchevax le laisse,</w:t>
      </w:r>
    </w:p>
    <w:p w14:paraId="43BB5DB8" w14:textId="77777777" w:rsidR="009A1B5B" w:rsidRDefault="004E42D2">
      <w:pPr>
        <w:pStyle w:val="Corpodeltesto1101"/>
        <w:shd w:val="clear" w:color="auto" w:fill="auto"/>
        <w:spacing w:line="235" w:lineRule="exact"/>
        <w:ind w:left="360" w:hanging="360"/>
        <w:jc w:val="left"/>
      </w:pPr>
      <w:r>
        <w:rPr>
          <w:rStyle w:val="Corpodeltesto11075pt0"/>
        </w:rPr>
        <w:t>4500</w:t>
      </w:r>
      <w:r>
        <w:t xml:space="preserve"> encontre chiax dedens s’eslaisse</w:t>
      </w:r>
      <w:r>
        <w:br/>
        <w:t>qui chiax dehors vont encauchant.</w:t>
      </w:r>
    </w:p>
    <w:p w14:paraId="0607407A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Perchevax point le sor bauchant</w:t>
      </w:r>
      <w:r>
        <w:br/>
        <w:t>qui molt tredurement le porte.</w:t>
      </w:r>
    </w:p>
    <w:p w14:paraId="5F41399F" w14:textId="77777777" w:rsidR="009A1B5B" w:rsidRDefault="004E42D2">
      <w:pPr>
        <w:pStyle w:val="Corpodeltesto431"/>
        <w:shd w:val="clear" w:color="auto" w:fill="auto"/>
        <w:spacing w:line="235" w:lineRule="exact"/>
        <w:ind w:left="360" w:hanging="360"/>
        <w:jc w:val="left"/>
      </w:pPr>
      <w:r>
        <w:rPr>
          <w:rStyle w:val="Corpodeltesto43CenturySchoolbook95ptNongrassetto0"/>
        </w:rPr>
        <w:t xml:space="preserve">4504 </w:t>
      </w:r>
      <w:r>
        <w:t>De la lance, qui toute est torte,</w:t>
      </w:r>
      <w:r>
        <w:br/>
        <w:t>a feru si grant cop Gorvain</w:t>
      </w:r>
      <w:r>
        <w:br/>
        <w:t>qu’il l’abat, et puis Agrevain,</w:t>
      </w:r>
    </w:p>
    <w:p w14:paraId="644C7688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Cliget et le preu Lancelot.</w:t>
      </w:r>
    </w:p>
    <w:p w14:paraId="646C1D37" w14:textId="77777777" w:rsidR="009A1B5B" w:rsidRDefault="004E42D2">
      <w:pPr>
        <w:pStyle w:val="Corpodeltesto1101"/>
        <w:shd w:val="clear" w:color="auto" w:fill="auto"/>
        <w:spacing w:line="235" w:lineRule="exact"/>
        <w:ind w:left="360" w:hanging="360"/>
        <w:jc w:val="left"/>
      </w:pPr>
      <w:r>
        <w:t xml:space="preserve">4508 </w:t>
      </w:r>
      <w:r>
        <w:rPr>
          <w:rStyle w:val="Corpodeltesto1105"/>
        </w:rPr>
        <w:t>.1111.</w:t>
      </w:r>
      <w:r>
        <w:t xml:space="preserve"> chevax a en sen lot</w:t>
      </w:r>
    </w:p>
    <w:p w14:paraId="22A9B0B5" w14:textId="77777777" w:rsidR="009A1B5B" w:rsidRDefault="004E42D2">
      <w:pPr>
        <w:pStyle w:val="Corpodeltesto1101"/>
        <w:shd w:val="clear" w:color="auto" w:fill="auto"/>
        <w:tabs>
          <w:tab w:val="left" w:pos="4162"/>
        </w:tabs>
        <w:spacing w:line="235" w:lineRule="exact"/>
        <w:ind w:firstLine="0"/>
        <w:jc w:val="left"/>
      </w:pPr>
      <w:r>
        <w:t>gaaigniez, qu’il a presentez</w:t>
      </w:r>
      <w:r>
        <w:tab/>
        <w:t xml:space="preserve">[fol. </w:t>
      </w:r>
      <w:r>
        <w:rPr>
          <w:rStyle w:val="Corpodeltesto11075pt1"/>
        </w:rPr>
        <w:t>I70va]</w:t>
      </w:r>
    </w:p>
    <w:p w14:paraId="62ECCE8B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t>a chiax que il vit desmontez,</w:t>
      </w:r>
      <w:r>
        <w:br/>
        <w:t>qui lor chevax orent perdus.</w:t>
      </w:r>
    </w:p>
    <w:p w14:paraId="31BC8C94" w14:textId="77777777" w:rsidR="009A1B5B" w:rsidRDefault="004E42D2">
      <w:pPr>
        <w:pStyle w:val="Corpodeltesto1101"/>
        <w:shd w:val="clear" w:color="auto" w:fill="auto"/>
        <w:spacing w:line="235" w:lineRule="exact"/>
        <w:ind w:left="360" w:hanging="360"/>
        <w:jc w:val="left"/>
      </w:pPr>
      <w:r>
        <w:t>4512 Cil defors, qui tout esperdu</w:t>
      </w:r>
      <w:r>
        <w:br/>
        <w:t>avOient par devant esté,</w:t>
      </w:r>
      <w:r>
        <w:br/>
        <w:t>voient le tornoi aresté</w:t>
      </w:r>
      <w:r>
        <w:br/>
        <w:t>par le bien fait de Percheval.</w:t>
      </w:r>
    </w:p>
    <w:p w14:paraId="2969DAB1" w14:textId="77777777" w:rsidR="009A1B5B" w:rsidRDefault="004E42D2">
      <w:pPr>
        <w:pStyle w:val="Corpodeltesto431"/>
        <w:shd w:val="clear" w:color="auto" w:fill="auto"/>
        <w:spacing w:line="235" w:lineRule="exact"/>
        <w:ind w:left="360" w:hanging="360"/>
        <w:jc w:val="left"/>
        <w:sectPr w:rsidR="009A1B5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43CenturySchoolbook95ptNongrassetto0"/>
        </w:rPr>
        <w:t xml:space="preserve">4516 </w:t>
      </w:r>
      <w:r>
        <w:t xml:space="preserve">Chascuns radrece son </w:t>
      </w:r>
      <w:r>
        <w:rPr>
          <w:rStyle w:val="Corpodeltesto43CenturySchoolbook95ptNongrassetto0"/>
        </w:rPr>
        <w:t>cheval,</w:t>
      </w:r>
      <w:r>
        <w:rPr>
          <w:rStyle w:val="Corpodeltesto43CenturySchoolbook95ptNongrassetto0"/>
        </w:rPr>
        <w:br/>
      </w:r>
      <w:r>
        <w:t>por Percheval ont cuer repris,</w:t>
      </w:r>
      <w:r>
        <w:br/>
        <w:t>le tornoiement ont empris</w:t>
      </w:r>
    </w:p>
    <w:p w14:paraId="5CF7725E" w14:textId="77777777" w:rsidR="009A1B5B" w:rsidRDefault="004E42D2">
      <w:pPr>
        <w:pStyle w:val="Corpodeltesto431"/>
        <w:shd w:val="clear" w:color="auto" w:fill="auto"/>
        <w:spacing w:line="235" w:lineRule="exact"/>
        <w:ind w:firstLine="360"/>
        <w:jc w:val="left"/>
      </w:pPr>
      <w:r>
        <w:lastRenderedPageBreak/>
        <w:t>vers chiax dedens molt fierement.</w:t>
      </w:r>
      <w:r>
        <w:br/>
      </w:r>
      <w:r>
        <w:rPr>
          <w:rStyle w:val="Corpodeltesto43CenturySchoolbook75ptNongrassetto1"/>
        </w:rPr>
        <w:t>4520</w:t>
      </w:r>
      <w:r>
        <w:rPr>
          <w:rStyle w:val="Corpodeltesto43CenturySchoolbook95ptNongrassetto0"/>
        </w:rPr>
        <w:t xml:space="preserve"> </w:t>
      </w:r>
      <w:r>
        <w:t>Et Perchevax isnelement</w:t>
      </w:r>
      <w:r>
        <w:br/>
        <w:t>se refiert es Cornualois.</w:t>
      </w:r>
    </w:p>
    <w:p w14:paraId="1BEB7796" w14:textId="77777777" w:rsidR="009A1B5B" w:rsidRDefault="004E42D2">
      <w:pPr>
        <w:pStyle w:val="Corpodeltesto431"/>
        <w:shd w:val="clear" w:color="auto" w:fill="auto"/>
        <w:spacing w:line="235" w:lineRule="exact"/>
        <w:ind w:firstLine="360"/>
        <w:jc w:val="left"/>
      </w:pPr>
      <w:r>
        <w:t>Tant fait Perchevax li Galois</w:t>
      </w:r>
      <w:r>
        <w:br/>
        <w:t>que parmi ies gués les rentassent,</w:t>
      </w:r>
      <w:r>
        <w:br/>
      </w:r>
      <w:r>
        <w:rPr>
          <w:rStyle w:val="Corpodeltesto437ptNongrassetto0"/>
        </w:rPr>
        <w:t xml:space="preserve">4524 </w:t>
      </w:r>
      <w:r>
        <w:t>mais molt a malaise les passent.</w:t>
      </w:r>
    </w:p>
    <w:p w14:paraId="33577D80" w14:textId="77777777" w:rsidR="009A1B5B" w:rsidRDefault="004E42D2">
      <w:pPr>
        <w:pStyle w:val="Corpodeltesto431"/>
        <w:shd w:val="clear" w:color="auto" w:fill="auto"/>
        <w:spacing w:line="235" w:lineRule="exact"/>
        <w:ind w:firstLine="360"/>
        <w:jc w:val="left"/>
      </w:pPr>
      <w:r>
        <w:t>Perchevax durement s’esforce,</w:t>
      </w:r>
      <w:r>
        <w:br/>
        <w:t>sa lance, ou encor tint l’escorce,</w:t>
      </w:r>
      <w:r>
        <w:br/>
        <w:t>ne vaut changier ne remuer.</w:t>
      </w:r>
    </w:p>
    <w:p w14:paraId="3E766055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rPr>
          <w:rStyle w:val="Corpodeltesto435ptNongrassetto0"/>
        </w:rPr>
        <w:t>4528</w:t>
      </w:r>
      <w:r>
        <w:t xml:space="preserve"> Tristrans commencha a muer</w:t>
      </w:r>
      <w:r>
        <w:br/>
        <w:t>de fin aïr, quant il l’ot dire ;</w:t>
      </w:r>
      <w:r>
        <w:br/>
        <w:t>espris de maltalent et d’ire</w:t>
      </w:r>
      <w:r>
        <w:br/>
        <w:t>va le chevalier demandant</w:t>
      </w:r>
      <w:r>
        <w:br/>
      </w:r>
      <w:r>
        <w:rPr>
          <w:rStyle w:val="Corpodeltesto435ptNongrassetto0"/>
        </w:rPr>
        <w:t>4532</w:t>
      </w:r>
      <w:r>
        <w:t xml:space="preserve"> par cuí sont mené si tendant;</w:t>
      </w:r>
      <w:r>
        <w:br/>
        <w:t>vers ìui se volra esprover,</w:t>
      </w:r>
      <w:r>
        <w:br/>
        <w:t>mais tempre ie porra trover,</w:t>
      </w:r>
      <w:r>
        <w:br/>
        <w:t>car Perchevax adez s’adreche</w:t>
      </w:r>
      <w:r>
        <w:br/>
      </w:r>
      <w:r>
        <w:rPr>
          <w:rStyle w:val="Corpodeltesto435ptNongrassetto0"/>
        </w:rPr>
        <w:t>4536</w:t>
      </w:r>
      <w:r>
        <w:t xml:space="preserve"> la ou voit la greignor destreche.</w:t>
      </w:r>
      <w:r>
        <w:br/>
        <w:t>Dusqu’a le porte les remainne.</w:t>
      </w:r>
    </w:p>
    <w:p w14:paraId="5E5A65A2" w14:textId="77777777" w:rsidR="009A1B5B" w:rsidRDefault="004E42D2">
      <w:pPr>
        <w:pStyle w:val="Corpodeltesto431"/>
        <w:shd w:val="clear" w:color="auto" w:fill="auto"/>
        <w:spacing w:line="235" w:lineRule="exact"/>
        <w:ind w:firstLine="360"/>
        <w:jc w:val="left"/>
      </w:pPr>
      <w:r>
        <w:t>La a Tristrans soffert grant paine</w:t>
      </w:r>
      <w:r>
        <w:br/>
        <w:t>et mesire Gavains li dols</w:t>
      </w:r>
      <w:r>
        <w:br/>
      </w:r>
      <w:r>
        <w:rPr>
          <w:rStyle w:val="Corpodeltesto43CenturySchoolbook95ptNongrassetto0"/>
        </w:rPr>
        <w:t xml:space="preserve">4540 </w:t>
      </w:r>
      <w:r>
        <w:t>devers les siens les passe tous.</w:t>
      </w:r>
      <w:r>
        <w:br/>
        <w:t>Tristrans a guenchi le cheval,</w:t>
      </w:r>
      <w:r>
        <w:br/>
        <w:t>sor destre choisi Percheval,</w:t>
      </w:r>
      <w:r>
        <w:br/>
        <w:t>qui sor le destrier Keu se sist.</w:t>
      </w:r>
    </w:p>
    <w:p w14:paraId="4CF9E000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rPr>
          <w:rStyle w:val="Corpodeltesto43CenturySchoolbook95ptNongrassetto0"/>
        </w:rPr>
        <w:t>4544</w:t>
      </w:r>
      <w:r>
        <w:t xml:space="preserve"> Tot maintenant qu’il le choisist,</w:t>
      </w:r>
      <w:r>
        <w:br/>
        <w:t>bien le connoist, molt li anuie.</w:t>
      </w:r>
    </w:p>
    <w:p w14:paraId="29134C46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Sor les estriers si fort s’apuie</w:t>
      </w:r>
      <w:r>
        <w:br/>
        <w:t>que les coroies en estent :</w:t>
      </w:r>
    </w:p>
    <w:p w14:paraId="6461DEF6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t>4548 contre lui va, plus n’i atent.</w:t>
      </w:r>
    </w:p>
    <w:p w14:paraId="19B372CA" w14:textId="77777777" w:rsidR="009A1B5B" w:rsidRDefault="004E42D2">
      <w:pPr>
        <w:pStyle w:val="Corpodeltesto1451"/>
        <w:shd w:val="clear" w:color="auto" w:fill="auto"/>
        <w:spacing w:line="150" w:lineRule="exact"/>
        <w:ind w:firstLine="0"/>
      </w:pPr>
      <w:r>
        <w:rPr>
          <w:rStyle w:val="Corpodeltesto145"/>
        </w:rPr>
        <w:t>[fol. 170vb]</w:t>
      </w:r>
    </w:p>
    <w:p w14:paraId="144766AF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  <w:sectPr w:rsidR="009A1B5B">
          <w:headerReference w:type="even" r:id="rId608"/>
          <w:headerReference w:type="default" r:id="rId609"/>
          <w:footerReference w:type="even" r:id="rId610"/>
          <w:headerReference w:type="first" r:id="rId611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Quant Perchevax le voit venir</w:t>
      </w:r>
      <w:r>
        <w:br/>
        <w:t>et la lance et l’escu tenir</w:t>
      </w:r>
      <w:r>
        <w:br/>
        <w:t>tant cointement et sí tres bel,</w:t>
      </w:r>
    </w:p>
    <w:p w14:paraId="123AFD00" w14:textId="77777777" w:rsidR="009A1B5B" w:rsidRDefault="004E42D2">
      <w:pPr>
        <w:pStyle w:val="Corpodeltesto1101"/>
        <w:shd w:val="clear" w:color="auto" w:fill="auto"/>
        <w:spacing w:line="235" w:lineRule="exact"/>
        <w:ind w:left="360" w:hanging="360"/>
        <w:jc w:val="left"/>
      </w:pPr>
      <w:r>
        <w:lastRenderedPageBreak/>
        <w:t>4552 et voit qu’il a mis en chantel</w:t>
      </w:r>
      <w:r>
        <w:br/>
        <w:t>l’escu si acesmeement</w:t>
      </w:r>
      <w:r>
        <w:br/>
        <w:t>et la lance tout ensement</w:t>
      </w:r>
      <w:r>
        <w:br/>
        <w:t>li voit si tres bel manïer,</w:t>
      </w:r>
    </w:p>
    <w:p w14:paraId="7C08B007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rPr>
          <w:rStyle w:val="Corpodeltesto43CenturySchoolbook95ptNongrassetto0"/>
        </w:rPr>
        <w:t xml:space="preserve">4556 </w:t>
      </w:r>
      <w:r>
        <w:t>— mais molt le prent a anuier</w:t>
      </w:r>
      <w:r>
        <w:br/>
        <w:t>de che que la vïele voit</w:t>
      </w:r>
      <w:r>
        <w:br/>
        <w:t>que Tristrans a son col avoit —,</w:t>
      </w:r>
      <w:r>
        <w:br/>
        <w:t>si quide qu’il soit menestreus</w:t>
      </w:r>
      <w:r>
        <w:br/>
      </w:r>
      <w:r>
        <w:rPr>
          <w:rStyle w:val="Corpodeltesto43CenturySchoolbook95ptNongrassetto0"/>
        </w:rPr>
        <w:t xml:space="preserve">4560 </w:t>
      </w:r>
      <w:r>
        <w:t>qui embatus se soit entr’eus</w:t>
      </w:r>
      <w:r>
        <w:br/>
        <w:t>por faire gaber et por rire.</w:t>
      </w:r>
    </w:p>
    <w:p w14:paraId="7456043C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Tristrans, qui durement s’aïre</w:t>
      </w:r>
      <w:r>
        <w:br/>
        <w:t>de che qu’il sont si resorti,</w:t>
      </w:r>
    </w:p>
    <w:p w14:paraId="22ED7034" w14:textId="77777777" w:rsidR="009A1B5B" w:rsidRDefault="004E42D2">
      <w:pPr>
        <w:pStyle w:val="Corpodeltesto1101"/>
        <w:shd w:val="clear" w:color="auto" w:fill="auto"/>
        <w:spacing w:line="235" w:lineRule="exact"/>
        <w:ind w:left="360" w:hanging="360"/>
        <w:jc w:val="left"/>
      </w:pPr>
      <w:r>
        <w:t>4564 mais molt durement s’aati</w:t>
      </w:r>
      <w:r>
        <w:br/>
        <w:t>qu’a celui as viez garnemens,</w:t>
      </w:r>
      <w:r>
        <w:br/>
        <w:t>par cui toz li tornoiemens</w:t>
      </w:r>
      <w:r>
        <w:br/>
        <w:t>est sostenus a ciaus defors,</w:t>
      </w:r>
    </w:p>
    <w:p w14:paraId="09F63EDB" w14:textId="77777777" w:rsidR="009A1B5B" w:rsidRDefault="004E42D2">
      <w:pPr>
        <w:pStyle w:val="Corpodeltesto1101"/>
        <w:shd w:val="clear" w:color="auto" w:fill="auto"/>
        <w:spacing w:line="235" w:lineRule="exact"/>
        <w:ind w:left="360" w:hanging="360"/>
        <w:jc w:val="left"/>
      </w:pPr>
      <w:r>
        <w:t>4568 volra assambler cors a cors.</w:t>
      </w:r>
    </w:p>
    <w:p w14:paraId="46D6015E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Atant point quanque puet destendre,</w:t>
      </w:r>
      <w:r>
        <w:br/>
        <w:t>que cheval ot et rade et tendre.</w:t>
      </w:r>
    </w:p>
    <w:p w14:paraId="1AFF5AA1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Et Perchevax vers lui s’eslaisse ;</w:t>
      </w:r>
    </w:p>
    <w:p w14:paraId="5144800B" w14:textId="77777777" w:rsidR="009A1B5B" w:rsidRDefault="004E42D2">
      <w:pPr>
        <w:pStyle w:val="Corpodeltesto431"/>
        <w:shd w:val="clear" w:color="auto" w:fill="auto"/>
        <w:spacing w:line="235" w:lineRule="exact"/>
        <w:ind w:left="360" w:hanging="360"/>
        <w:jc w:val="left"/>
      </w:pPr>
      <w:r>
        <w:rPr>
          <w:rStyle w:val="Corpodeltesto43CenturySchoolbook7ptNongrassetto0"/>
        </w:rPr>
        <w:t>4572</w:t>
      </w:r>
      <w:r>
        <w:rPr>
          <w:rStyle w:val="Corpodeltesto43CenturySchoolbook95ptNongrassetto0"/>
        </w:rPr>
        <w:t xml:space="preserve"> </w:t>
      </w:r>
      <w:r>
        <w:t>chascuns d’ax .II. sa lance baisse.</w:t>
      </w:r>
      <w:r>
        <w:br/>
        <w:t>Molt hardiement s’abandonnent,</w:t>
      </w:r>
      <w:r>
        <w:br/>
        <w:t>sor les escus teus cops se donent</w:t>
      </w:r>
      <w:r>
        <w:br/>
        <w:t>qu’i les froissent et esquartelent,</w:t>
      </w:r>
    </w:p>
    <w:p w14:paraId="4BF1109E" w14:textId="77777777" w:rsidR="009A1B5B" w:rsidRDefault="004E42D2">
      <w:pPr>
        <w:pStyle w:val="Corpodeltesto1101"/>
        <w:shd w:val="clear" w:color="auto" w:fill="auto"/>
        <w:spacing w:line="235" w:lineRule="exact"/>
        <w:ind w:left="360" w:hanging="360"/>
        <w:jc w:val="left"/>
      </w:pPr>
      <w:r>
        <w:t>4576 les</w:t>
      </w:r>
      <w:r>
        <w:rPr>
          <w:vertAlign w:val="superscript"/>
        </w:rPr>
        <w:t>102</w:t>
      </w:r>
      <w:r>
        <w:t xml:space="preserve"> lances toutes enastelent.</w:t>
      </w:r>
    </w:p>
    <w:p w14:paraId="7A176971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Mais au venir que font ensamble</w:t>
      </w:r>
      <w:r>
        <w:br/>
        <w:t>se hurtent si, si con moi samble,</w:t>
      </w:r>
      <w:r>
        <w:br/>
        <w:t>de cors, de pis et de chevax.</w:t>
      </w:r>
    </w:p>
    <w:p w14:paraId="6F351167" w14:textId="77777777" w:rsidR="009A1B5B" w:rsidRDefault="004E42D2">
      <w:pPr>
        <w:pStyle w:val="Corpodeltesto431"/>
        <w:shd w:val="clear" w:color="auto" w:fill="auto"/>
        <w:spacing w:line="235" w:lineRule="exact"/>
        <w:ind w:left="360" w:hanging="360"/>
        <w:jc w:val="left"/>
      </w:pPr>
      <w:r>
        <w:rPr>
          <w:rStyle w:val="Corpodeltesto43CenturySchoolbook95ptNongrassetto0"/>
        </w:rPr>
        <w:t xml:space="preserve">4580 </w:t>
      </w:r>
      <w:r>
        <w:t>Et sachiez bien que Perchevax</w:t>
      </w:r>
      <w:r>
        <w:br/>
        <w:t>abat Tristran si laidement</w:t>
      </w:r>
      <w:r>
        <w:br/>
        <w:t>que tot cil du tornoiement</w:t>
      </w:r>
    </w:p>
    <w:p w14:paraId="61E99846" w14:textId="77777777" w:rsidR="009A1B5B" w:rsidRDefault="004E42D2">
      <w:pPr>
        <w:pStyle w:val="Corpodeltesto1180"/>
        <w:shd w:val="clear" w:color="auto" w:fill="auto"/>
        <w:spacing w:line="235" w:lineRule="exact"/>
        <w:ind w:firstLine="0"/>
      </w:pPr>
      <w:r>
        <w:t>virent contremont les talons.</w:t>
      </w:r>
    </w:p>
    <w:p w14:paraId="59839902" w14:textId="77777777" w:rsidR="009A1B5B" w:rsidRDefault="004E42D2">
      <w:pPr>
        <w:pStyle w:val="Corpodeltesto1180"/>
        <w:shd w:val="clear" w:color="auto" w:fill="auto"/>
        <w:spacing w:line="235" w:lineRule="exact"/>
        <w:ind w:left="360" w:hanging="360"/>
      </w:pPr>
      <w:r>
        <w:rPr>
          <w:rStyle w:val="Corpodeltesto11865pt1"/>
        </w:rPr>
        <w:t>4584</w:t>
      </w:r>
      <w:r>
        <w:t xml:space="preserve"> Et tant comme il fu grans et lons</w:t>
      </w:r>
      <w:r>
        <w:br/>
        <w:t>li fait mesurer la champaigne</w:t>
      </w:r>
      <w:r>
        <w:br/>
        <w:t>et sí durement le mehaigne</w:t>
      </w:r>
      <w:r>
        <w:br/>
        <w:t>qu’a poi qu’il n’a le cuer crevé.</w:t>
      </w:r>
    </w:p>
    <w:p w14:paraId="2891CAED" w14:textId="77777777" w:rsidR="009A1B5B" w:rsidRDefault="004E42D2">
      <w:pPr>
        <w:pStyle w:val="Corpodeltesto1180"/>
        <w:shd w:val="clear" w:color="auto" w:fill="auto"/>
        <w:spacing w:line="235" w:lineRule="exact"/>
        <w:ind w:left="360" w:hanging="360"/>
      </w:pPr>
      <w:r>
        <w:rPr>
          <w:rStyle w:val="Corpodeltesto11865pt1"/>
        </w:rPr>
        <w:t>4588</w:t>
      </w:r>
      <w:r>
        <w:t xml:space="preserve"> Tant par l’a durement grevé</w:t>
      </w:r>
      <w:r>
        <w:br/>
        <w:t>que il ne se puet redrecier,</w:t>
      </w:r>
      <w:r>
        <w:br/>
        <w:t>et por lui faire fiancier</w:t>
      </w:r>
      <w:r>
        <w:br/>
        <w:t>prison s’areste Perchevax.</w:t>
      </w:r>
    </w:p>
    <w:p w14:paraId="7C22C0D5" w14:textId="77777777" w:rsidR="009A1B5B" w:rsidRDefault="004E42D2">
      <w:pPr>
        <w:pStyle w:val="Corpodeltesto690"/>
        <w:shd w:val="clear" w:color="auto" w:fill="auto"/>
        <w:spacing w:line="140" w:lineRule="exact"/>
        <w:ind w:firstLine="0"/>
        <w:jc w:val="left"/>
      </w:pPr>
      <w:r>
        <w:rPr>
          <w:rStyle w:val="Corpodeltesto692"/>
        </w:rPr>
        <w:t>[fol 170vc]</w:t>
      </w:r>
    </w:p>
    <w:p w14:paraId="5C4CAA4E" w14:textId="77777777" w:rsidR="009A1B5B" w:rsidRDefault="004E42D2">
      <w:pPr>
        <w:pStyle w:val="Corpodeltesto1180"/>
        <w:shd w:val="clear" w:color="auto" w:fill="auto"/>
        <w:spacing w:line="235" w:lineRule="exact"/>
        <w:ind w:left="360" w:hanging="360"/>
      </w:pPr>
      <w:r>
        <w:rPr>
          <w:rStyle w:val="Corpodeltesto118SegoeUI6pt"/>
        </w:rPr>
        <w:t xml:space="preserve">4592 </w:t>
      </w:r>
      <w:r>
        <w:t>Atant brochierent les chevax</w:t>
      </w:r>
      <w:r>
        <w:br/>
        <w:t>Lancelos et mesire Yvains,</w:t>
      </w:r>
      <w:r>
        <w:br/>
        <w:t>Saigremors et li preus Gavaìns,</w:t>
      </w:r>
      <w:r>
        <w:br/>
        <w:t>si ont Percheval assali.</w:t>
      </w:r>
    </w:p>
    <w:p w14:paraId="042E6727" w14:textId="77777777" w:rsidR="009A1B5B" w:rsidRDefault="004E42D2">
      <w:pPr>
        <w:pStyle w:val="Corpodeltesto1180"/>
        <w:shd w:val="clear" w:color="auto" w:fill="auto"/>
        <w:spacing w:line="235" w:lineRule="exact"/>
        <w:ind w:left="360" w:hanging="360"/>
      </w:pPr>
      <w:r>
        <w:rPr>
          <w:rStyle w:val="Corpodeltesto118SegoeUI5pt"/>
        </w:rPr>
        <w:t>4596</w:t>
      </w:r>
      <w:r>
        <w:rPr>
          <w:rStyle w:val="Corpodeltesto118SegoeUI8ptGrassetto"/>
        </w:rPr>
        <w:t xml:space="preserve"> </w:t>
      </w:r>
      <w:r>
        <w:t>Perchevax pas nes en faìi,</w:t>
      </w:r>
      <w:r>
        <w:br/>
        <w:t>ains trait l’espee, si lor vient,</w:t>
      </w:r>
      <w:r>
        <w:br/>
        <w:t>que par vive force covient</w:t>
      </w:r>
      <w:r>
        <w:br/>
        <w:t>tout le plus cointe</w:t>
      </w:r>
      <w:r>
        <w:rPr>
          <w:vertAlign w:val="superscript"/>
        </w:rPr>
        <w:t>103</w:t>
      </w:r>
      <w:r>
        <w:t xml:space="preserve"> traire ensus.</w:t>
      </w:r>
    </w:p>
    <w:p w14:paraId="0337FD77" w14:textId="77777777" w:rsidR="009A1B5B" w:rsidRDefault="004E42D2">
      <w:pPr>
        <w:pStyle w:val="Corpodeltesto1180"/>
        <w:shd w:val="clear" w:color="auto" w:fill="auto"/>
        <w:spacing w:line="235" w:lineRule="exact"/>
        <w:ind w:left="360" w:hanging="360"/>
      </w:pPr>
      <w:r>
        <w:rPr>
          <w:rStyle w:val="Corpodeltesto118SegoeUI5pt"/>
        </w:rPr>
        <w:t>4600</w:t>
      </w:r>
      <w:r>
        <w:rPr>
          <w:rStyle w:val="Corpodeltesto118SegoeUI8ptGrassetto"/>
        </w:rPr>
        <w:t xml:space="preserve"> </w:t>
      </w:r>
      <w:r>
        <w:t>Et Perchevax lor recort sus,</w:t>
      </w:r>
      <w:r>
        <w:br/>
        <w:t>molt sovent les coite a l’espee,</w:t>
      </w:r>
      <w:r>
        <w:br/>
        <w:t>lor armeiire a decolpee,</w:t>
      </w:r>
      <w:r>
        <w:br/>
        <w:t>elmes quasse et escus porfent.</w:t>
      </w:r>
    </w:p>
    <w:p w14:paraId="16037DD9" w14:textId="77777777" w:rsidR="009A1B5B" w:rsidRDefault="004E42D2">
      <w:pPr>
        <w:pStyle w:val="Corpodeltesto1180"/>
        <w:shd w:val="clear" w:color="auto" w:fill="auto"/>
        <w:spacing w:line="235" w:lineRule="exact"/>
        <w:ind w:left="360" w:hanging="360"/>
      </w:pPr>
      <w:r>
        <w:t>4604 Perchevax si bien se desfent</w:t>
      </w:r>
    </w:p>
    <w:p w14:paraId="1EFFA97B" w14:textId="77777777" w:rsidR="009A1B5B" w:rsidRDefault="004E42D2">
      <w:pPr>
        <w:pStyle w:val="Corpodeltesto1180"/>
        <w:shd w:val="clear" w:color="auto" w:fill="auto"/>
        <w:spacing w:line="235" w:lineRule="exact"/>
        <w:ind w:firstLine="0"/>
      </w:pPr>
      <w:r>
        <w:t>qu’il ne pûent sor lui conquerre,</w:t>
      </w:r>
      <w:r>
        <w:br/>
        <w:t>ce m’est avis, plain pié de terre.</w:t>
      </w:r>
    </w:p>
    <w:p w14:paraId="51158E47" w14:textId="77777777" w:rsidR="009A1B5B" w:rsidRDefault="004E42D2">
      <w:pPr>
        <w:pStyle w:val="Corpodeltesto1180"/>
        <w:shd w:val="clear" w:color="auto" w:fill="auto"/>
        <w:spacing w:line="235" w:lineRule="exact"/>
        <w:ind w:firstLine="0"/>
      </w:pPr>
      <w:r>
        <w:t>Et mesíre Gavains l’esgarde ;</w:t>
      </w:r>
    </w:p>
    <w:p w14:paraId="43001548" w14:textId="77777777" w:rsidR="009A1B5B" w:rsidRDefault="004E42D2">
      <w:pPr>
        <w:pStyle w:val="Corpodeltesto1180"/>
        <w:shd w:val="clear" w:color="auto" w:fill="auto"/>
        <w:spacing w:line="235" w:lineRule="exact"/>
        <w:ind w:left="360" w:hanging="360"/>
      </w:pPr>
      <w:r>
        <w:t>4608 lors se remembre et se prent garde</w:t>
      </w:r>
      <w:r>
        <w:br/>
        <w:t>que ce est cil tout vraiement</w:t>
      </w:r>
      <w:r>
        <w:br/>
      </w:r>
      <w:r>
        <w:lastRenderedPageBreak/>
        <w:t>qui fu al grant tornoiement :</w:t>
      </w:r>
    </w:p>
    <w:p w14:paraId="753D3CAD" w14:textId="77777777" w:rsidR="009A1B5B" w:rsidRDefault="004E42D2">
      <w:pPr>
        <w:pStyle w:val="Corpodeltesto1180"/>
        <w:shd w:val="clear" w:color="auto" w:fill="auto"/>
        <w:spacing w:line="235" w:lineRule="exact"/>
        <w:ind w:firstLine="0"/>
      </w:pPr>
      <w:r>
        <w:t>« Son hardement bien í mostra,</w:t>
      </w:r>
    </w:p>
    <w:p w14:paraId="494DAAAA" w14:textId="77777777" w:rsidR="009A1B5B" w:rsidRDefault="004E42D2">
      <w:pPr>
        <w:pStyle w:val="Corpodeltesto1180"/>
        <w:shd w:val="clear" w:color="auto" w:fill="auto"/>
        <w:spacing w:line="235" w:lineRule="exact"/>
        <w:ind w:left="360" w:hanging="360"/>
      </w:pPr>
      <w:r>
        <w:t>4612 tout le tornoiement outra</w:t>
      </w:r>
      <w:r>
        <w:br/>
        <w:t>et tant me fxst travail et paine</w:t>
      </w:r>
    </w:p>
    <w:p w14:paraId="4399124D" w14:textId="77777777" w:rsidR="009A1B5B" w:rsidRDefault="004E42D2">
      <w:pPr>
        <w:pStyle w:val="Corpodeltesto590"/>
        <w:shd w:val="clear" w:color="auto" w:fill="auto"/>
        <w:spacing w:line="220" w:lineRule="exact"/>
        <w:ind w:left="360" w:hanging="360"/>
        <w:jc w:val="left"/>
        <w:sectPr w:rsidR="009A1B5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59CenturySchoolbook7ptNoncorsivo"/>
          <w:vertAlign w:val="superscript"/>
        </w:rPr>
        <w:t>M</w:t>
      </w:r>
      <w:r>
        <w:rPr>
          <w:rStyle w:val="Corpodeltesto59CenturySchoolbook7ptNoncorsivo"/>
        </w:rPr>
        <w:t xml:space="preserve"> p. cointe </w:t>
      </w:r>
      <w:r>
        <w:t>(avec tilde sur</w:t>
      </w:r>
      <w:r>
        <w:rPr>
          <w:rStyle w:val="Corpodeltesto59CenturySchoolbook7ptNoncorsivo"/>
        </w:rPr>
        <w:t xml:space="preserve"> o) t. </w:t>
      </w:r>
      <w:r>
        <w:t>con. d’après B</w:t>
      </w:r>
    </w:p>
    <w:p w14:paraId="625FE5F1" w14:textId="77777777" w:rsidR="009A1B5B" w:rsidRDefault="004E42D2">
      <w:pPr>
        <w:pStyle w:val="Corpodeltesto1180"/>
        <w:shd w:val="clear" w:color="auto" w:fill="auto"/>
        <w:spacing w:line="235" w:lineRule="exact"/>
        <w:ind w:firstLine="360"/>
      </w:pPr>
      <w:r>
        <w:lastRenderedPageBreak/>
        <w:t>qu’il ne fu jors de la semaine</w:t>
      </w:r>
      <w:r>
        <w:br/>
        <w:t>que ne me dolsist de ses cops</w:t>
      </w:r>
      <w:r>
        <w:br/>
        <w:t>4616 li chiés et li bras et li cols</w:t>
      </w:r>
    </w:p>
    <w:p w14:paraId="140543D1" w14:textId="77777777" w:rsidR="009A1B5B" w:rsidRDefault="004E42D2">
      <w:pPr>
        <w:pStyle w:val="Corpodeltesto1180"/>
        <w:shd w:val="clear" w:color="auto" w:fill="auto"/>
        <w:spacing w:line="235" w:lineRule="exact"/>
        <w:ind w:firstLine="0"/>
      </w:pPr>
      <w:r>
        <w:t>et li cors et trestot li membre.</w:t>
      </w:r>
    </w:p>
    <w:p w14:paraId="290766AB" w14:textId="77777777" w:rsidR="009A1B5B" w:rsidRDefault="004E42D2">
      <w:pPr>
        <w:pStyle w:val="Corpodeltesto1180"/>
        <w:shd w:val="clear" w:color="auto" w:fill="auto"/>
        <w:spacing w:line="235" w:lineRule="exact"/>
        <w:ind w:firstLine="0"/>
      </w:pPr>
      <w:r>
        <w:t>Quant je l’esgart, tres bien me membre</w:t>
      </w:r>
      <w:r>
        <w:br/>
        <w:t>que nus altres, ce n’est pas faille,</w:t>
      </w:r>
    </w:p>
    <w:p w14:paraId="1BFA7B60" w14:textId="77777777" w:rsidR="009A1B5B" w:rsidRDefault="004E42D2">
      <w:pPr>
        <w:pStyle w:val="Corpodeltesto1180"/>
        <w:shd w:val="clear" w:color="auto" w:fill="auto"/>
        <w:spacing w:line="235" w:lineRule="exact"/>
        <w:ind w:left="360" w:hanging="360"/>
      </w:pPr>
      <w:r>
        <w:t>4620 ne porroit pas tant de bataille</w:t>
      </w:r>
      <w:r>
        <w:br/>
        <w:t>soífrir, ne ce ne porroit estre,</w:t>
      </w:r>
      <w:r>
        <w:br/>
        <w:t>ainz ne me volt rien de son estre</w:t>
      </w:r>
      <w:r>
        <w:br/>
        <w:t>dire, nis solement son non.</w:t>
      </w:r>
    </w:p>
    <w:p w14:paraId="735BCFC3" w14:textId="77777777" w:rsidR="009A1B5B" w:rsidRDefault="004E42D2">
      <w:pPr>
        <w:pStyle w:val="Corpodeltesto1180"/>
        <w:shd w:val="clear" w:color="auto" w:fill="auto"/>
        <w:spacing w:line="235" w:lineRule="exact"/>
        <w:ind w:left="360" w:hanging="360"/>
      </w:pPr>
      <w:r>
        <w:t>4624 Mais je ne sai par quel raison</w:t>
      </w:r>
      <w:r>
        <w:br/>
        <w:t>est atornez si laidement.</w:t>
      </w:r>
    </w:p>
    <w:p w14:paraId="243E6D65" w14:textId="77777777" w:rsidR="009A1B5B" w:rsidRDefault="004E42D2">
      <w:pPr>
        <w:pStyle w:val="Corpodeltesto1180"/>
        <w:shd w:val="clear" w:color="auto" w:fill="auto"/>
        <w:spacing w:line="235" w:lineRule="exact"/>
        <w:ind w:firstLine="0"/>
      </w:pPr>
      <w:r>
        <w:t>II vint molt acesmeement</w:t>
      </w:r>
      <w:r>
        <w:br/>
        <w:t>armez, quant fu au grant tornoi,</w:t>
      </w:r>
    </w:p>
    <w:p w14:paraId="09F7716B" w14:textId="77777777" w:rsidR="009A1B5B" w:rsidRDefault="004E42D2">
      <w:pPr>
        <w:pStyle w:val="Corpodeltesto1180"/>
        <w:shd w:val="clear" w:color="auto" w:fill="auto"/>
        <w:spacing w:line="235" w:lineRule="exact"/>
        <w:ind w:left="360" w:hanging="360"/>
      </w:pPr>
      <w:r>
        <w:t>4628 et chi si laidement le voi!</w:t>
      </w:r>
    </w:p>
    <w:p w14:paraId="74C6D269" w14:textId="77777777" w:rsidR="009A1B5B" w:rsidRDefault="004E42D2">
      <w:pPr>
        <w:pStyle w:val="Corpodeltesto1180"/>
        <w:shd w:val="clear" w:color="auto" w:fill="auto"/>
        <w:spacing w:line="235" w:lineRule="exact"/>
        <w:ind w:firstLine="0"/>
      </w:pPr>
      <w:r>
        <w:t>Ce n’est il pas ? Si est, por voir,</w:t>
      </w:r>
      <w:r>
        <w:br/>
        <w:t>si cop le me font bien savoir</w:t>
      </w:r>
      <w:r>
        <w:br/>
        <w:t>miex que ne font si garnement,</w:t>
      </w:r>
    </w:p>
    <w:p w14:paraId="0A82FD5C" w14:textId="77777777" w:rsidR="009A1B5B" w:rsidRDefault="004E42D2">
      <w:pPr>
        <w:pStyle w:val="Corpodeltesto1180"/>
        <w:shd w:val="clear" w:color="auto" w:fill="auto"/>
        <w:spacing w:line="235" w:lineRule="exact"/>
        <w:ind w:left="360" w:hanging="360"/>
      </w:pPr>
      <w:r>
        <w:t>4632 et si sai bien certainement</w:t>
      </w:r>
    </w:p>
    <w:p w14:paraId="5E3E6599" w14:textId="77777777" w:rsidR="009A1B5B" w:rsidRDefault="004E42D2">
      <w:pPr>
        <w:pStyle w:val="Corpodeltesto1180"/>
        <w:shd w:val="clear" w:color="auto" w:fill="auto"/>
        <w:spacing w:line="235" w:lineRule="exact"/>
        <w:ind w:firstLine="0"/>
      </w:pPr>
      <w:r>
        <w:t>que li cuers n’est es biax adols. »</w:t>
      </w:r>
    </w:p>
    <w:p w14:paraId="1ACC7ABF" w14:textId="77777777" w:rsidR="009A1B5B" w:rsidRDefault="004E42D2">
      <w:pPr>
        <w:pStyle w:val="Corpodeltesto1180"/>
        <w:shd w:val="clear" w:color="auto" w:fill="auto"/>
        <w:spacing w:line="235" w:lineRule="exact"/>
        <w:ind w:firstLine="0"/>
      </w:pPr>
      <w:r>
        <w:t>Atant Gavains li biax, li dols,</w:t>
      </w:r>
    </w:p>
    <w:p w14:paraId="318DB4E6" w14:textId="77777777" w:rsidR="009A1B5B" w:rsidRDefault="004E42D2">
      <w:pPr>
        <w:pStyle w:val="Corpodeltesto1180"/>
        <w:shd w:val="clear" w:color="auto" w:fill="auto"/>
        <w:tabs>
          <w:tab w:val="left" w:pos="4358"/>
        </w:tabs>
        <w:spacing w:line="235" w:lineRule="exact"/>
        <w:ind w:firstLine="0"/>
      </w:pPr>
      <w:r>
        <w:t>a Percheval a raison mis.</w:t>
      </w:r>
      <w:r>
        <w:tab/>
        <w:t xml:space="preserve">ffol. </w:t>
      </w:r>
      <w:r>
        <w:rPr>
          <w:rStyle w:val="Corpodeltesto11865pt2"/>
        </w:rPr>
        <w:t>I7ia]</w:t>
      </w:r>
    </w:p>
    <w:p w14:paraId="2461A849" w14:textId="77777777" w:rsidR="009A1B5B" w:rsidRDefault="004E42D2">
      <w:pPr>
        <w:pStyle w:val="Corpodeltesto1180"/>
        <w:shd w:val="clear" w:color="auto" w:fill="auto"/>
        <w:spacing w:line="235" w:lineRule="exact"/>
        <w:ind w:left="360" w:hanging="360"/>
      </w:pPr>
      <w:r>
        <w:t>4636 « Sire, fait il</w:t>
      </w:r>
      <w:r>
        <w:rPr>
          <w:vertAlign w:val="superscript"/>
        </w:rPr>
        <w:t>104</w:t>
      </w:r>
      <w:r>
        <w:t>, vos bons amis</w:t>
      </w:r>
      <w:r>
        <w:br/>
        <w:t>volroie estre par saint Davi;</w:t>
      </w:r>
      <w:r>
        <w:br/>
        <w:t>onques mais chevalier ne vi</w:t>
      </w:r>
      <w:r>
        <w:br/>
        <w:t>de qui tant volsisse estre acointes.</w:t>
      </w:r>
    </w:p>
    <w:p w14:paraId="5181ABFF" w14:textId="77777777" w:rsidR="009A1B5B" w:rsidRDefault="004E42D2">
      <w:pPr>
        <w:pStyle w:val="Corpodeltesto1180"/>
        <w:shd w:val="clear" w:color="auto" w:fill="auto"/>
        <w:spacing w:line="235" w:lineRule="exact"/>
        <w:ind w:left="360" w:hanging="360"/>
      </w:pPr>
      <w:r>
        <w:t>4640 II m’est avis que trop plus cointes</w:t>
      </w:r>
      <w:r>
        <w:br/>
        <w:t>fustes quant je vous vi aillors.</w:t>
      </w:r>
    </w:p>
    <w:p w14:paraId="76B0274E" w14:textId="77777777" w:rsidR="009A1B5B" w:rsidRDefault="004E42D2">
      <w:pPr>
        <w:pStyle w:val="Corpodeltesto1180"/>
        <w:shd w:val="clear" w:color="auto" w:fill="auto"/>
        <w:spacing w:line="235" w:lineRule="exact"/>
        <w:ind w:firstLine="0"/>
      </w:pPr>
      <w:r>
        <w:t>Garnemens aviiez meillors</w:t>
      </w:r>
      <w:r>
        <w:br/>
        <w:t>et plus biax que vous n’avez chi.</w:t>
      </w:r>
    </w:p>
    <w:p w14:paraId="5EE0DB16" w14:textId="77777777" w:rsidR="009A1B5B" w:rsidRDefault="004E42D2">
      <w:pPr>
        <w:pStyle w:val="Corpodeltesto1180"/>
        <w:shd w:val="clear" w:color="auto" w:fill="auto"/>
        <w:spacing w:line="235" w:lineRule="exact"/>
        <w:ind w:left="360" w:hanging="360"/>
      </w:pPr>
      <w:r>
        <w:t>4644 Mais s’il vous plaist, par vo merchi,</w:t>
      </w:r>
    </w:p>
    <w:p w14:paraId="7341CFA7" w14:textId="77777777" w:rsidR="009A1B5B" w:rsidRDefault="004E42D2">
      <w:pPr>
        <w:pStyle w:val="Corpodeltesto1180"/>
        <w:shd w:val="clear" w:color="auto" w:fill="auto"/>
        <w:spacing w:line="235" w:lineRule="exact"/>
        <w:ind w:firstLine="0"/>
      </w:pPr>
      <w:r>
        <w:t>et il ne vous devoit grever,</w:t>
      </w:r>
      <w:r>
        <w:br/>
        <w:t>proier vous volroie et rover</w:t>
      </w:r>
      <w:r>
        <w:br/>
        <w:t>que me deïssiez vostre non. »</w:t>
      </w:r>
    </w:p>
    <w:p w14:paraId="3EC832C1" w14:textId="77777777" w:rsidR="009A1B5B" w:rsidRDefault="004E42D2">
      <w:pPr>
        <w:pStyle w:val="Corpodeltesto1180"/>
        <w:shd w:val="clear" w:color="auto" w:fill="auto"/>
        <w:spacing w:line="235" w:lineRule="exact"/>
        <w:ind w:left="360" w:hanging="360"/>
      </w:pPr>
      <w:r>
        <w:rPr>
          <w:rStyle w:val="Corpodeltesto11865pt1"/>
        </w:rPr>
        <w:t>4648</w:t>
      </w:r>
      <w:r>
        <w:t xml:space="preserve"> Quant Perchevax ot la raison</w:t>
      </w:r>
      <w:r>
        <w:br/>
        <w:t>et la vois de Gavain oï,</w:t>
      </w:r>
      <w:r>
        <w:br/>
        <w:t>molt durement s’en esbahi,</w:t>
      </w:r>
      <w:r>
        <w:br/>
        <w:t>car au parler Gavain li samble.</w:t>
      </w:r>
    </w:p>
    <w:p w14:paraId="214FDDF9" w14:textId="77777777" w:rsidR="009A1B5B" w:rsidRDefault="004E42D2">
      <w:pPr>
        <w:pStyle w:val="Corpodeltesto1180"/>
        <w:shd w:val="clear" w:color="auto" w:fill="auto"/>
        <w:spacing w:line="235" w:lineRule="exact"/>
        <w:ind w:firstLine="0"/>
      </w:pPr>
      <w:r>
        <w:rPr>
          <w:rStyle w:val="Corpodeltesto11865pt1"/>
        </w:rPr>
        <w:t>4652</w:t>
      </w:r>
      <w:r>
        <w:t xml:space="preserve"> Mais de corrous et d’ire tramble</w:t>
      </w:r>
      <w:r>
        <w:br/>
        <w:t>de ce qu’au col voit l’estrument,</w:t>
      </w:r>
      <w:r>
        <w:br/>
        <w:t>si se merveille durement,</w:t>
      </w:r>
      <w:r>
        <w:br/>
        <w:t>se che est il, por quel aífaire</w:t>
      </w:r>
      <w:r>
        <w:br/>
      </w:r>
      <w:r>
        <w:rPr>
          <w:rStyle w:val="Corpodeltesto11865pt1"/>
        </w:rPr>
        <w:t>4656</w:t>
      </w:r>
      <w:r>
        <w:t xml:space="preserve"> il se voloit menestreus faire.</w:t>
      </w:r>
    </w:p>
    <w:p w14:paraId="1003545B" w14:textId="77777777" w:rsidR="009A1B5B" w:rsidRDefault="004E42D2">
      <w:pPr>
        <w:pStyle w:val="Corpodeltesto1180"/>
        <w:shd w:val="clear" w:color="auto" w:fill="auto"/>
        <w:spacing w:line="235" w:lineRule="exact"/>
        <w:ind w:firstLine="0"/>
      </w:pPr>
      <w:r>
        <w:t>Se ce est il, bien le sara,</w:t>
      </w:r>
      <w:r>
        <w:br/>
        <w:t>que son non H demandera.</w:t>
      </w:r>
    </w:p>
    <w:p w14:paraId="6AC7D1B1" w14:textId="77777777" w:rsidR="009A1B5B" w:rsidRDefault="004E42D2">
      <w:pPr>
        <w:pStyle w:val="Corpodeltesto1180"/>
        <w:shd w:val="clear" w:color="auto" w:fill="auto"/>
        <w:spacing w:line="235" w:lineRule="exact"/>
        <w:ind w:firstLine="0"/>
      </w:pPr>
      <w:r>
        <w:t>Bien le sara ja au parler,</w:t>
      </w:r>
    </w:p>
    <w:p w14:paraId="0EC45AB5" w14:textId="77777777" w:rsidR="009A1B5B" w:rsidRDefault="004E42D2">
      <w:pPr>
        <w:pStyle w:val="Corpodeltesto1180"/>
        <w:shd w:val="clear" w:color="auto" w:fill="auto"/>
        <w:spacing w:line="235" w:lineRule="exact"/>
        <w:ind w:left="360" w:hanging="360"/>
      </w:pPr>
      <w:r>
        <w:rPr>
          <w:rStyle w:val="Corpodeltesto11865pt1"/>
        </w:rPr>
        <w:t>4660</w:t>
      </w:r>
      <w:r>
        <w:t xml:space="preserve"> c’onques son non ne volt celer</w:t>
      </w:r>
      <w:r>
        <w:br/>
        <w:t>a nului qui li demandast</w:t>
      </w:r>
      <w:r>
        <w:br/>
        <w:t>por nule rien que il doutast.</w:t>
      </w:r>
    </w:p>
    <w:p w14:paraId="1DD87858" w14:textId="77777777" w:rsidR="009A1B5B" w:rsidRDefault="004E42D2">
      <w:pPr>
        <w:pStyle w:val="Corpodeltesto1180"/>
        <w:shd w:val="clear" w:color="auto" w:fill="auto"/>
        <w:spacing w:line="235" w:lineRule="exact"/>
        <w:ind w:firstLine="360"/>
      </w:pPr>
      <w:r>
        <w:t>Lors li a dit : « S’il vous plaist, sire,</w:t>
      </w:r>
      <w:r>
        <w:br/>
        <w:t>4664 vostre non vous estuet ainz dire</w:t>
      </w:r>
      <w:r>
        <w:br/>
        <w:t>et puis vous redirai le mien ! »</w:t>
      </w:r>
    </w:p>
    <w:p w14:paraId="148D905A" w14:textId="77777777" w:rsidR="009A1B5B" w:rsidRDefault="004E42D2">
      <w:pPr>
        <w:pStyle w:val="Corpodeltesto1180"/>
        <w:shd w:val="clear" w:color="auto" w:fill="auto"/>
        <w:spacing w:line="235" w:lineRule="exact"/>
        <w:ind w:firstLine="0"/>
      </w:pPr>
      <w:r>
        <w:t>Gavaìns respont : « Ce me plaist bien,</w:t>
      </w:r>
      <w:r>
        <w:br/>
        <w:t>molt volentiers le vous dirai,</w:t>
      </w:r>
    </w:p>
    <w:p w14:paraId="15E79202" w14:textId="77777777" w:rsidR="009A1B5B" w:rsidRDefault="004E42D2">
      <w:pPr>
        <w:pStyle w:val="Corpodeltesto1180"/>
        <w:shd w:val="clear" w:color="auto" w:fill="auto"/>
        <w:spacing w:line="235" w:lineRule="exact"/>
        <w:ind w:left="360" w:hanging="360"/>
      </w:pPr>
      <w:r>
        <w:t>4668 que ja mon non ne celerai</w:t>
      </w:r>
    </w:p>
    <w:p w14:paraId="6FD90AE0" w14:textId="77777777" w:rsidR="009A1B5B" w:rsidRDefault="004E42D2">
      <w:pPr>
        <w:pStyle w:val="Corpodeltesto1180"/>
        <w:shd w:val="clear" w:color="auto" w:fill="auto"/>
        <w:spacing w:line="235" w:lineRule="exact"/>
        <w:ind w:firstLine="0"/>
      </w:pPr>
      <w:r>
        <w:t>por tant qu’il me soit demandez :</w:t>
      </w:r>
      <w:r>
        <w:br/>
        <w:t>Gavains sui par non appelez !</w:t>
      </w:r>
    </w:p>
    <w:p w14:paraId="74831D65" w14:textId="77777777" w:rsidR="009A1B5B" w:rsidRDefault="004E42D2">
      <w:pPr>
        <w:pStyle w:val="Corpodeltesto1180"/>
        <w:shd w:val="clear" w:color="auto" w:fill="auto"/>
        <w:spacing w:line="235" w:lineRule="exact"/>
        <w:ind w:firstLine="360"/>
      </w:pPr>
      <w:r>
        <w:t>Or revolroie bien savoir</w:t>
      </w:r>
      <w:r>
        <w:br/>
        <w:t>4672 le vostre non, sachiez de voir,</w:t>
      </w:r>
      <w:r>
        <w:br/>
      </w:r>
      <w:r>
        <w:lastRenderedPageBreak/>
        <w:t>car molt me resamblez vassax.</w:t>
      </w:r>
    </w:p>
    <w:p w14:paraId="650BACCA" w14:textId="77777777" w:rsidR="009A1B5B" w:rsidRDefault="004E42D2">
      <w:pPr>
        <w:pStyle w:val="Corpodeltesto1180"/>
        <w:shd w:val="clear" w:color="auto" w:fill="auto"/>
        <w:spacing w:line="235" w:lineRule="exact"/>
        <w:ind w:firstLine="0"/>
      </w:pPr>
      <w:r>
        <w:t>— Certes, ce respont Perchevax,</w:t>
      </w:r>
      <w:r>
        <w:br/>
        <w:t>je sai bien, toz en sui certains,</w:t>
      </w:r>
    </w:p>
    <w:p w14:paraId="0BF0C064" w14:textId="77777777" w:rsidR="009A1B5B" w:rsidRDefault="004E42D2">
      <w:pPr>
        <w:pStyle w:val="Corpodeltesto1521"/>
        <w:shd w:val="clear" w:color="auto" w:fill="auto"/>
        <w:spacing w:line="190" w:lineRule="exact"/>
      </w:pPr>
      <w:r>
        <w:t>[fol. I7lb]</w:t>
      </w:r>
    </w:p>
    <w:p w14:paraId="2E116B3C" w14:textId="77777777" w:rsidR="009A1B5B" w:rsidRDefault="004E42D2">
      <w:pPr>
        <w:pStyle w:val="Corpodeltesto1180"/>
        <w:shd w:val="clear" w:color="auto" w:fill="auto"/>
        <w:spacing w:line="235" w:lineRule="exact"/>
        <w:ind w:left="360" w:hanging="360"/>
      </w:pPr>
      <w:r>
        <w:t>4676 que onques mesire Gavains</w:t>
      </w:r>
      <w:r>
        <w:br/>
        <w:t>ne fu menestreus en sa vie.</w:t>
      </w:r>
    </w:p>
    <w:p w14:paraId="6D4BAB65" w14:textId="77777777" w:rsidR="009A1B5B" w:rsidRDefault="004E42D2">
      <w:pPr>
        <w:pStyle w:val="Corpodeltesto1180"/>
        <w:shd w:val="clear" w:color="auto" w:fill="auto"/>
        <w:spacing w:line="235" w:lineRule="exact"/>
        <w:ind w:firstLine="0"/>
      </w:pPr>
      <w:r>
        <w:t>Maìs, puis que vous avez envie</w:t>
      </w:r>
      <w:r>
        <w:br/>
        <w:t>de mon non savoir et aprendre,</w:t>
      </w:r>
    </w:p>
    <w:p w14:paraId="0AFB304A" w14:textId="77777777" w:rsidR="009A1B5B" w:rsidRDefault="004E42D2">
      <w:pPr>
        <w:pStyle w:val="Corpodeltesto1180"/>
        <w:shd w:val="clear" w:color="auto" w:fill="auto"/>
        <w:spacing w:line="235" w:lineRule="exact"/>
        <w:ind w:left="360" w:hanging="360"/>
      </w:pPr>
      <w:r>
        <w:t>4680 je le vous dirai sanz atendre,</w:t>
      </w:r>
      <w:r>
        <w:br/>
        <w:t>qu’en covent le vous ai a dire :</w:t>
      </w:r>
      <w:r>
        <w:br/>
        <w:t>j’ai a non Percheval, biax sire.</w:t>
      </w:r>
    </w:p>
    <w:p w14:paraId="61783E41" w14:textId="77777777" w:rsidR="009A1B5B" w:rsidRDefault="004E42D2">
      <w:pPr>
        <w:pStyle w:val="Corpodeltesto1180"/>
        <w:shd w:val="clear" w:color="auto" w:fill="auto"/>
        <w:spacing w:line="235" w:lineRule="exact"/>
        <w:ind w:firstLine="360"/>
      </w:pPr>
      <w:r>
        <w:t>— Percheval ? — Voire sanz doutance,</w:t>
      </w:r>
      <w:r>
        <w:br/>
        <w:t>4684 cil qui ala querre la Lance</w:t>
      </w:r>
      <w:r>
        <w:br/>
        <w:t>et le Graal que j’ai veii</w:t>
      </w:r>
      <w:r>
        <w:br/>
        <w:t>.II. fois, mais n’ai mie seii</w:t>
      </w:r>
      <w:r>
        <w:br/>
        <w:t>la verité ne assomee.</w:t>
      </w:r>
    </w:p>
    <w:p w14:paraId="5CF9265E" w14:textId="77777777" w:rsidR="009A1B5B" w:rsidRDefault="004E42D2">
      <w:pPr>
        <w:pStyle w:val="Corpodeltesto1180"/>
        <w:shd w:val="clear" w:color="auto" w:fill="auto"/>
        <w:spacing w:line="235" w:lineRule="exact"/>
        <w:ind w:left="360" w:hanging="360"/>
      </w:pPr>
      <w:r>
        <w:t>4688 Mais j’ai rasaldee une espee</w:t>
      </w:r>
      <w:r>
        <w:br/>
        <w:t>qui en .11. pieces ert brisee,</w:t>
      </w:r>
      <w:r>
        <w:br/>
        <w:t>qui molt estoit bone et prisiee,</w:t>
      </w:r>
      <w:r>
        <w:br/>
        <w:t>mais une osque i a a sauder</w:t>
      </w:r>
      <w:r>
        <w:rPr>
          <w:vertAlign w:val="superscript"/>
        </w:rPr>
        <w:t>105</w:t>
      </w:r>
      <w:r>
        <w:t>.</w:t>
      </w:r>
    </w:p>
    <w:p w14:paraId="5D41CD6C" w14:textId="77777777" w:rsidR="009A1B5B" w:rsidRDefault="004E42D2">
      <w:pPr>
        <w:pStyle w:val="Corpodeltesto1180"/>
        <w:shd w:val="clear" w:color="auto" w:fill="auto"/>
        <w:spacing w:line="235" w:lineRule="exact"/>
        <w:ind w:left="360" w:hanging="360"/>
      </w:pPr>
      <w:r>
        <w:t>4692 De quanques je vols demander</w:t>
      </w:r>
      <w:r>
        <w:br/>
        <w:t>ne me dist rìen ne ne dira</w:t>
      </w:r>
      <w:r>
        <w:br/>
        <w:t>devant che que l’osque sera</w:t>
      </w:r>
      <w:r>
        <w:br/>
        <w:t>rasaldee et remise a point :</w:t>
      </w:r>
    </w:p>
    <w:p w14:paraId="407289F1" w14:textId="77777777" w:rsidR="009A1B5B" w:rsidRDefault="004E42D2">
      <w:pPr>
        <w:pStyle w:val="Corpodeltesto1180"/>
        <w:shd w:val="clear" w:color="auto" w:fill="auto"/>
        <w:spacing w:line="235" w:lineRule="exact"/>
        <w:ind w:firstLine="0"/>
      </w:pPr>
      <w:r>
        <w:t>4696 devant che n’en sara nus point.</w:t>
      </w:r>
    </w:p>
    <w:p w14:paraId="0522B700" w14:textId="77777777" w:rsidR="009A1B5B" w:rsidRDefault="004E42D2">
      <w:pPr>
        <w:pStyle w:val="Corpodeltesto1180"/>
        <w:shd w:val="clear" w:color="auto" w:fill="auto"/>
        <w:spacing w:line="235" w:lineRule="exact"/>
        <w:ind w:firstLine="0"/>
      </w:pPr>
      <w:r>
        <w:t>Ce me conta li rois meïsmes</w:t>
      </w:r>
      <w:r>
        <w:br/>
        <w:t>qu’encore n’estoie pas dignes</w:t>
      </w:r>
      <w:r>
        <w:br/>
        <w:t>des secrez savoìr du Graal. »</w:t>
      </w:r>
    </w:p>
    <w:p w14:paraId="1FD32350" w14:textId="77777777" w:rsidR="009A1B5B" w:rsidRDefault="004E42D2">
      <w:pPr>
        <w:pStyle w:val="Corpodeltesto1180"/>
        <w:shd w:val="clear" w:color="auto" w:fill="auto"/>
        <w:spacing w:line="235" w:lineRule="exact"/>
        <w:ind w:left="360" w:hanging="360"/>
      </w:pPr>
      <w:r>
        <w:t>4700 Quant Gavains entent Percheval,</w:t>
      </w:r>
      <w:r>
        <w:br/>
        <w:t>bien le ravise a sa parole.</w:t>
      </w:r>
    </w:p>
    <w:p w14:paraId="01FE8344" w14:textId="77777777" w:rsidR="009A1B5B" w:rsidRDefault="004E42D2">
      <w:pPr>
        <w:pStyle w:val="Corpodeltesto1180"/>
        <w:shd w:val="clear" w:color="auto" w:fill="auto"/>
        <w:spacing w:line="235" w:lineRule="exact"/>
        <w:ind w:firstLine="0"/>
      </w:pPr>
      <w:r>
        <w:t>Son elme osta, puis si l’acole</w:t>
      </w:r>
      <w:r>
        <w:br/>
        <w:t>et-li a dist : « Biax gentix sire,</w:t>
      </w:r>
    </w:p>
    <w:p w14:paraId="1BFE7AF5" w14:textId="77777777" w:rsidR="009A1B5B" w:rsidRDefault="004E42D2">
      <w:pPr>
        <w:pStyle w:val="Corpodeltesto1180"/>
        <w:shd w:val="clear" w:color="auto" w:fill="auto"/>
        <w:spacing w:line="235" w:lineRule="exact"/>
        <w:ind w:firstLine="0"/>
        <w:sectPr w:rsidR="009A1B5B">
          <w:headerReference w:type="even" r:id="rId612"/>
          <w:headerReference w:type="default" r:id="rId613"/>
          <w:footerReference w:type="even" r:id="rId614"/>
          <w:headerReference w:type="first" r:id="rId615"/>
          <w:footerReference w:type="first" r:id="rId616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4704 li rois mes oncles vous desire</w:t>
      </w:r>
      <w:r>
        <w:br/>
        <w:t>plus a veoir que nis un home. »</w:t>
      </w:r>
      <w:r>
        <w:br/>
        <w:t>Perchevax respont : « C’est la some,</w:t>
      </w:r>
      <w:r>
        <w:br/>
        <w:t>jamais jor n’irai en Bretaigne</w:t>
      </w:r>
      <w:r>
        <w:br/>
        <w:t>4708 devant que l’aventure ataigne</w:t>
      </w:r>
    </w:p>
    <w:p w14:paraId="0CBFC5C7" w14:textId="77777777" w:rsidR="009A1B5B" w:rsidRDefault="004E42D2">
      <w:pPr>
        <w:pStyle w:val="Corpodeltesto1180"/>
        <w:shd w:val="clear" w:color="auto" w:fill="auto"/>
        <w:spacing w:line="235" w:lineRule="exact"/>
        <w:ind w:firstLine="0"/>
      </w:pPr>
      <w:r>
        <w:lastRenderedPageBreak/>
        <w:t>du Graal por nis une paine,</w:t>
      </w:r>
      <w:r>
        <w:br/>
        <w:t>se aventure ne m’i maine.</w:t>
      </w:r>
    </w:p>
    <w:p w14:paraId="34131353" w14:textId="77777777" w:rsidR="009A1B5B" w:rsidRDefault="004E42D2">
      <w:pPr>
        <w:pStyle w:val="Corpodeltesto1180"/>
        <w:shd w:val="clear" w:color="auto" w:fill="auto"/>
        <w:spacing w:line="235" w:lineRule="exact"/>
        <w:ind w:firstLine="360"/>
      </w:pPr>
      <w:r>
        <w:t>Mais, or me dites erramment</w:t>
      </w:r>
      <w:r>
        <w:br/>
      </w:r>
      <w:r>
        <w:rPr>
          <w:rStyle w:val="Corpodeltesto11865pt1"/>
        </w:rPr>
        <w:t>4712</w:t>
      </w:r>
      <w:r>
        <w:t xml:space="preserve"> por coi portez tel estrument.»</w:t>
      </w:r>
    </w:p>
    <w:p w14:paraId="5AD91B30" w14:textId="77777777" w:rsidR="009A1B5B" w:rsidRDefault="004E42D2">
      <w:pPr>
        <w:pStyle w:val="Corpodeltesto1180"/>
        <w:shd w:val="clear" w:color="auto" w:fill="auto"/>
        <w:spacing w:line="235" w:lineRule="exact"/>
        <w:ind w:firstLine="360"/>
      </w:pPr>
      <w:r>
        <w:t>Lors li a fait Gavains savoir</w:t>
      </w:r>
      <w:r>
        <w:br/>
        <w:t>de chief en chief trestot le voir,</w:t>
      </w:r>
      <w:r>
        <w:br/>
        <w:t>comment Tristrans les amena</w:t>
      </w:r>
      <w:r>
        <w:br/>
      </w:r>
      <w:r>
        <w:rPr>
          <w:rStyle w:val="Corpodeltesto11865pt1"/>
        </w:rPr>
        <w:t>4716</w:t>
      </w:r>
      <w:r>
        <w:t xml:space="preserve"> devant le roi et demena</w:t>
      </w:r>
    </w:p>
    <w:p w14:paraId="55F4D794" w14:textId="77777777" w:rsidR="009A1B5B" w:rsidRDefault="004E42D2">
      <w:pPr>
        <w:pStyle w:val="Corpodeltesto1180"/>
        <w:shd w:val="clear" w:color="auto" w:fill="auto"/>
        <w:spacing w:line="235" w:lineRule="exact"/>
        <w:ind w:firstLine="0"/>
      </w:pPr>
      <w:r>
        <w:t>tout ensement comme une gaite.</w:t>
      </w:r>
    </w:p>
    <w:p w14:paraId="2CFF2C1F" w14:textId="77777777" w:rsidR="009A1B5B" w:rsidRDefault="004E42D2">
      <w:pPr>
        <w:pStyle w:val="Corpodeltesto480"/>
        <w:shd w:val="clear" w:color="auto" w:fill="auto"/>
        <w:spacing w:line="130" w:lineRule="exact"/>
        <w:ind w:firstLine="0"/>
      </w:pPr>
      <w:r>
        <w:rPr>
          <w:rStyle w:val="Corpodeltesto481"/>
        </w:rPr>
        <w:t>[fol. 171 c]</w:t>
      </w:r>
    </w:p>
    <w:p w14:paraId="544C758E" w14:textId="77777777" w:rsidR="009A1B5B" w:rsidRDefault="004E42D2">
      <w:pPr>
        <w:pStyle w:val="Corpodeltesto1180"/>
        <w:shd w:val="clear" w:color="auto" w:fill="auto"/>
        <w:spacing w:line="235" w:lineRule="exact"/>
        <w:ind w:firstLine="0"/>
      </w:pPr>
      <w:r>
        <w:t>Dist Perchevax : « Fols est qui gaite</w:t>
      </w:r>
      <w:r>
        <w:br/>
        <w:t>gens qui s’entraiment loialment,</w:t>
      </w:r>
    </w:p>
    <w:p w14:paraId="1446AFB1" w14:textId="77777777" w:rsidR="009A1B5B" w:rsidRDefault="004E42D2">
      <w:pPr>
        <w:pStyle w:val="Corpodeltesto1180"/>
        <w:shd w:val="clear" w:color="auto" w:fill="auto"/>
        <w:spacing w:line="235" w:lineRule="exact"/>
        <w:ind w:left="360" w:hanging="360"/>
      </w:pPr>
      <w:r>
        <w:rPr>
          <w:rStyle w:val="Corpodeltesto11865pt1"/>
        </w:rPr>
        <w:t>4720</w:t>
      </w:r>
      <w:r>
        <w:t xml:space="preserve"> car on voit tout apertement</w:t>
      </w:r>
    </w:p>
    <w:p w14:paraId="76CECA60" w14:textId="77777777" w:rsidR="009A1B5B" w:rsidRDefault="004E42D2">
      <w:pPr>
        <w:pStyle w:val="Corpodeltesto1180"/>
        <w:shd w:val="clear" w:color="auto" w:fill="auto"/>
        <w:spacing w:line="235" w:lineRule="exact"/>
        <w:ind w:firstLine="0"/>
      </w:pPr>
      <w:r>
        <w:t>qu’il emprendent trop fol usage :</w:t>
      </w:r>
      <w:r>
        <w:br/>
        <w:t>fol en devienent li plus sage,</w:t>
      </w:r>
      <w:r>
        <w:br/>
        <w:t>mais ce fait faire jalousie. »</w:t>
      </w:r>
    </w:p>
    <w:p w14:paraId="7636C41A" w14:textId="77777777" w:rsidR="009A1B5B" w:rsidRDefault="004E42D2">
      <w:pPr>
        <w:pStyle w:val="Corpodeltesto1180"/>
        <w:shd w:val="clear" w:color="auto" w:fill="auto"/>
        <w:spacing w:line="235" w:lineRule="exact"/>
        <w:ind w:left="360" w:hanging="360"/>
      </w:pPr>
      <w:r>
        <w:rPr>
          <w:rStyle w:val="Corpodeltesto11865pt1"/>
        </w:rPr>
        <w:t>4724</w:t>
      </w:r>
      <w:r>
        <w:t xml:space="preserve"> Perchevax, qui par cortoisie</w:t>
      </w:r>
      <w:r>
        <w:br/>
        <w:t>oste son elme, Gavain baise,</w:t>
      </w:r>
      <w:r>
        <w:br/>
        <w:t>molt est li uns de l’autre a aise.</w:t>
      </w:r>
    </w:p>
    <w:p w14:paraId="2E0E03C5" w14:textId="77777777" w:rsidR="009A1B5B" w:rsidRDefault="004E42D2">
      <w:pPr>
        <w:pStyle w:val="Corpodeltesto1180"/>
        <w:shd w:val="clear" w:color="auto" w:fill="auto"/>
        <w:spacing w:line="235" w:lineRule="exact"/>
        <w:ind w:firstLine="360"/>
      </w:pPr>
      <w:r>
        <w:t>Quant Tristrans Percheval entent,</w:t>
      </w:r>
      <w:r>
        <w:br/>
        <w:t>4728 de la joie qu’il a s’estent,</w:t>
      </w:r>
      <w:r>
        <w:br/>
        <w:t>ne sent angoisse ne dolor.</w:t>
      </w:r>
    </w:p>
    <w:p w14:paraId="6AB36CD0" w14:textId="77777777" w:rsidR="009A1B5B" w:rsidRDefault="004E42D2">
      <w:pPr>
        <w:pStyle w:val="Corpodeltesto1180"/>
        <w:shd w:val="clear" w:color="auto" w:fill="auto"/>
        <w:spacing w:line="235" w:lineRule="exact"/>
        <w:ind w:firstLine="0"/>
      </w:pPr>
      <w:r>
        <w:t>Li rois Mars vint la et li lor,</w:t>
      </w:r>
      <w:r>
        <w:br/>
        <w:t>que li tornois fu demorez.</w:t>
      </w:r>
    </w:p>
    <w:p w14:paraId="00625603" w14:textId="77777777" w:rsidR="009A1B5B" w:rsidRDefault="004E42D2">
      <w:pPr>
        <w:pStyle w:val="Corpodeltesto1180"/>
        <w:shd w:val="clear" w:color="auto" w:fill="auto"/>
        <w:spacing w:line="235" w:lineRule="exact"/>
        <w:ind w:firstLine="0"/>
      </w:pPr>
      <w:r>
        <w:t>4732 Molt fu Perchevax honorez</w:t>
      </w:r>
      <w:r>
        <w:br/>
        <w:t xml:space="preserve">du roi Marc quant l’a </w:t>
      </w:r>
      <w:r>
        <w:rPr>
          <w:rStyle w:val="Corpodeltesto118SegoeUI9ptCorsivo"/>
        </w:rPr>
        <w:t>conneii,</w:t>
      </w:r>
      <w:r>
        <w:rPr>
          <w:rStyle w:val="Corpodeltesto118SegoeUI9ptCorsivo"/>
        </w:rPr>
        <w:br/>
      </w:r>
      <w:r>
        <w:t>molt belement l’a recheù,</w:t>
      </w:r>
      <w:r>
        <w:br/>
        <w:t>molt en fait grant joie et grant feste.</w:t>
      </w:r>
      <w:r>
        <w:br/>
        <w:t>4736 Mesire Gavains ne s’areste,</w:t>
      </w:r>
    </w:p>
    <w:p w14:paraId="578A5A86" w14:textId="77777777" w:rsidR="009A1B5B" w:rsidRDefault="004E42D2">
      <w:pPr>
        <w:pStyle w:val="Corpodeltesto1180"/>
        <w:shd w:val="clear" w:color="auto" w:fill="auto"/>
        <w:spacing w:line="235" w:lineRule="exact"/>
        <w:ind w:firstLine="0"/>
      </w:pPr>
      <w:r>
        <w:t>ains a lues fait monter Tristran,</w:t>
      </w:r>
      <w:r>
        <w:br/>
        <w:t>qui d’amours suef&amp;e grant ahan.</w:t>
      </w:r>
      <w:r>
        <w:br/>
        <w:t>Gavains, qui fu preus et vassax,</w:t>
      </w:r>
    </w:p>
    <w:p w14:paraId="71BFB1AD" w14:textId="77777777" w:rsidR="009A1B5B" w:rsidRDefault="004E42D2">
      <w:pPr>
        <w:pStyle w:val="Corpodeltesto1180"/>
        <w:shd w:val="clear" w:color="auto" w:fill="auto"/>
        <w:spacing w:line="235" w:lineRule="exact"/>
        <w:ind w:left="360" w:hanging="360"/>
      </w:pPr>
      <w:r>
        <w:t>4740 mesire Yvains et Perchevax</w:t>
      </w:r>
      <w:r>
        <w:br/>
        <w:t>ont ensamble au roi Marc priié</w:t>
      </w:r>
    </w:p>
    <w:p w14:paraId="621030C2" w14:textId="77777777" w:rsidR="009A1B5B" w:rsidRDefault="004E42D2">
      <w:pPr>
        <w:pStyle w:val="Corpodeltesto1180"/>
        <w:shd w:val="clear" w:color="auto" w:fill="auto"/>
        <w:spacing w:line="240" w:lineRule="exact"/>
        <w:ind w:firstLine="0"/>
      </w:pPr>
      <w:r>
        <w:t>un don, il lour a otroié.</w:t>
      </w:r>
    </w:p>
    <w:p w14:paraId="222B6682" w14:textId="77777777" w:rsidR="009A1B5B" w:rsidRDefault="004E42D2">
      <w:pPr>
        <w:pStyle w:val="Corpodeltesto1180"/>
        <w:shd w:val="clear" w:color="auto" w:fill="auto"/>
        <w:spacing w:line="240" w:lineRule="exact"/>
        <w:ind w:firstLine="360"/>
      </w:pPr>
      <w:r>
        <w:t>Quant monseignor Gavain connut</w:t>
      </w:r>
      <w:r>
        <w:br/>
        <w:t>4744 et Yvain, tint soi a dechut</w:t>
      </w:r>
      <w:r>
        <w:br/>
        <w:t>que il plus honoxez nes a.</w:t>
      </w:r>
    </w:p>
    <w:p w14:paraId="76084F82" w14:textId="77777777" w:rsidR="009A1B5B" w:rsidRDefault="004E42D2">
      <w:pPr>
        <w:pStyle w:val="Corpodeltesto1180"/>
        <w:shd w:val="clear" w:color="auto" w:fill="auto"/>
        <w:spacing w:line="240" w:lineRule="exact"/>
        <w:ind w:firstLine="0"/>
      </w:pPr>
      <w:r>
        <w:t>Mesire Gavains devisa</w:t>
      </w:r>
      <w:r>
        <w:br/>
        <w:t>le don qui lor estoit donez :</w:t>
      </w:r>
    </w:p>
    <w:p w14:paraId="37DF169A" w14:textId="77777777" w:rsidR="009A1B5B" w:rsidRDefault="004E42D2">
      <w:pPr>
        <w:pStyle w:val="Corpodeltesto1180"/>
        <w:shd w:val="clear" w:color="auto" w:fill="auto"/>
        <w:spacing w:line="240" w:lineRule="exact"/>
        <w:ind w:firstLine="0"/>
      </w:pPr>
      <w:r>
        <w:t>4748 « Sire, fait il, vous pardonez</w:t>
      </w:r>
    </w:p>
    <w:p w14:paraId="0472ECD6" w14:textId="77777777" w:rsidR="009A1B5B" w:rsidRDefault="004E42D2">
      <w:pPr>
        <w:pStyle w:val="Corpodeltesto1180"/>
        <w:shd w:val="clear" w:color="auto" w:fill="auto"/>
        <w:spacing w:line="240" w:lineRule="exact"/>
        <w:ind w:firstLine="360"/>
      </w:pPr>
      <w:r>
        <w:t>Tristran vo corrous et vostre ire. »</w:t>
      </w:r>
      <w:r>
        <w:br/>
        <w:t>Quant li rois Mars l’ot, si sozpire,</w:t>
      </w:r>
      <w:r>
        <w:br/>
        <w:t>que Tristran son neveu cremoit</w:t>
      </w:r>
      <w:r>
        <w:br/>
        <w:t>4752 por sa feme que il amoit,</w:t>
      </w:r>
      <w:r>
        <w:br/>
        <w:t>ensi comme on li ot conté,</w:t>
      </w:r>
    </w:p>
    <w:p w14:paraId="47F48DE1" w14:textId="77777777" w:rsidR="009A1B5B" w:rsidRDefault="004E42D2">
      <w:pPr>
        <w:pStyle w:val="Corpodeltesto1180"/>
        <w:shd w:val="clear" w:color="auto" w:fill="auto"/>
        <w:spacing w:line="240" w:lineRule="exact"/>
        <w:ind w:firstLine="0"/>
      </w:pPr>
      <w:r>
        <w:t>— autrement n’en set verité —</w:t>
      </w:r>
      <w:r>
        <w:br/>
        <w:t>son mautalent li pardona,</w:t>
      </w:r>
    </w:p>
    <w:p w14:paraId="0BF3DD2A" w14:textId="77777777" w:rsidR="009A1B5B" w:rsidRDefault="004E42D2">
      <w:pPr>
        <w:pStyle w:val="Corpodeltesto1180"/>
        <w:shd w:val="clear" w:color="auto" w:fill="auto"/>
        <w:spacing w:line="240" w:lineRule="exact"/>
        <w:ind w:firstLine="0"/>
      </w:pPr>
      <w:r>
        <w:t>4755 son avoir li abandona</w:t>
      </w:r>
    </w:p>
    <w:p w14:paraId="2578415E" w14:textId="77777777" w:rsidR="009A1B5B" w:rsidRDefault="004E42D2">
      <w:pPr>
        <w:pStyle w:val="Corpodeltesto1180"/>
        <w:shd w:val="clear" w:color="auto" w:fill="auto"/>
        <w:spacing w:line="240" w:lineRule="exact"/>
        <w:ind w:firstLine="0"/>
      </w:pPr>
      <w:r>
        <w:t>et sa volenté sanz querine,</w:t>
      </w:r>
      <w:r>
        <w:br/>
        <w:t>fors que la chambre la roïne.</w:t>
      </w:r>
    </w:p>
    <w:p w14:paraId="117073F7" w14:textId="77777777" w:rsidR="009A1B5B" w:rsidRDefault="004E42D2">
      <w:pPr>
        <w:pStyle w:val="Corpodeltesto1180"/>
        <w:shd w:val="clear" w:color="auto" w:fill="auto"/>
        <w:spacing w:line="240" w:lineRule="exact"/>
        <w:ind w:firstLine="0"/>
      </w:pPr>
      <w:r>
        <w:t>Mais ce li velt il deveer,</w:t>
      </w:r>
    </w:p>
    <w:p w14:paraId="221D82C7" w14:textId="77777777" w:rsidR="009A1B5B" w:rsidRDefault="004E42D2">
      <w:pPr>
        <w:pStyle w:val="Corpodeltesto1180"/>
        <w:shd w:val="clear" w:color="auto" w:fill="auto"/>
        <w:spacing w:line="240" w:lineRule="exact"/>
        <w:ind w:firstLine="0"/>
      </w:pPr>
      <w:r>
        <w:t>4760 s’il n’i quide le roi trover.</w:t>
      </w:r>
    </w:p>
    <w:p w14:paraId="612EE109" w14:textId="77777777" w:rsidR="009A1B5B" w:rsidRDefault="004E42D2">
      <w:pPr>
        <w:pStyle w:val="Corpodeltesto1521"/>
        <w:shd w:val="clear" w:color="auto" w:fill="auto"/>
        <w:spacing w:line="190" w:lineRule="exact"/>
      </w:pPr>
      <w:r>
        <w:rPr>
          <w:rStyle w:val="Corpodeltesto152Sylfaen7ptCorsivo"/>
        </w:rPr>
        <w:t>[fol.</w:t>
      </w:r>
      <w:r>
        <w:t xml:space="preserve"> 17Ivaj</w:t>
      </w:r>
    </w:p>
    <w:p w14:paraId="5E7C00D1" w14:textId="77777777" w:rsidR="009A1B5B" w:rsidRDefault="004E42D2">
      <w:pPr>
        <w:pStyle w:val="Corpodeltesto1180"/>
        <w:shd w:val="clear" w:color="auto" w:fill="auto"/>
        <w:spacing w:line="240" w:lineRule="exact"/>
        <w:ind w:firstLine="360"/>
      </w:pPr>
      <w:r>
        <w:t>Tristrans l’otroie bonement,</w:t>
      </w:r>
      <w:r>
        <w:br/>
        <w:t>puis conte al roi molt dolcement</w:t>
      </w:r>
      <w:r>
        <w:br/>
        <w:t>coment vinrent par coverture</w:t>
      </w:r>
      <w:r>
        <w:br/>
        <w:t>4764 a lui, quant sorent l’aventure</w:t>
      </w:r>
      <w:r>
        <w:br/>
        <w:t>qu’il avoit empris le tornoi,</w:t>
      </w:r>
    </w:p>
    <w:p w14:paraId="56383701" w14:textId="77777777" w:rsidR="009A1B5B" w:rsidRDefault="004E42D2">
      <w:pPr>
        <w:pStyle w:val="Corpodeltesto1180"/>
        <w:shd w:val="clear" w:color="auto" w:fill="auto"/>
        <w:spacing w:line="240" w:lineRule="exact"/>
        <w:ind w:firstLine="0"/>
      </w:pPr>
      <w:r>
        <w:lastRenderedPageBreak/>
        <w:t>« que molt haïsse vostre anoi!</w:t>
      </w:r>
    </w:p>
    <w:p w14:paraId="45A2FC7A" w14:textId="77777777" w:rsidR="009A1B5B" w:rsidRDefault="004E42D2">
      <w:pPr>
        <w:pStyle w:val="Corpodeltesto1180"/>
        <w:shd w:val="clear" w:color="auto" w:fill="auto"/>
        <w:spacing w:line="240" w:lineRule="exact"/>
        <w:ind w:firstLine="360"/>
      </w:pPr>
      <w:r>
        <w:t>Bìax</w:t>
      </w:r>
      <w:r>
        <w:rPr>
          <w:vertAlign w:val="superscript"/>
        </w:rPr>
        <w:footnoteReference w:id="102"/>
      </w:r>
      <w:r>
        <w:t xml:space="preserve"> niez, dist li rois, desormais</w:t>
      </w:r>
      <w:r>
        <w:br/>
        <w:t>4768 serez od moi en bone pais. »</w:t>
      </w:r>
    </w:p>
    <w:p w14:paraId="18BCA95E" w14:textId="77777777" w:rsidR="009A1B5B" w:rsidRDefault="004E42D2">
      <w:pPr>
        <w:pStyle w:val="Corpodeltesto1180"/>
        <w:shd w:val="clear" w:color="auto" w:fill="auto"/>
        <w:spacing w:line="240" w:lineRule="exact"/>
        <w:ind w:firstLine="0"/>
      </w:pPr>
      <w:r>
        <w:t>Atant</w:t>
      </w:r>
      <w:r>
        <w:rPr>
          <w:vertAlign w:val="superscript"/>
        </w:rPr>
        <w:footnoteReference w:id="103"/>
      </w:r>
      <w:r>
        <w:t xml:space="preserve"> entrent en la chité.</w:t>
      </w:r>
    </w:p>
    <w:p w14:paraId="18BA34D9" w14:textId="77777777" w:rsidR="009A1B5B" w:rsidRDefault="004E42D2">
      <w:pPr>
        <w:pStyle w:val="Corpodeltesto1180"/>
        <w:shd w:val="clear" w:color="auto" w:fill="auto"/>
        <w:spacing w:line="240" w:lineRule="exact"/>
        <w:ind w:firstLine="0"/>
      </w:pPr>
      <w:r>
        <w:t>La nuit furent tot rachaté</w:t>
      </w:r>
      <w:r>
        <w:br/>
        <w:t>li prisonier d’ambes .II. pars.</w:t>
      </w:r>
    </w:p>
    <w:p w14:paraId="3A8A1710" w14:textId="77777777" w:rsidR="009A1B5B" w:rsidRDefault="004E42D2">
      <w:pPr>
        <w:pStyle w:val="Corpodeltesto1180"/>
        <w:shd w:val="clear" w:color="auto" w:fill="auto"/>
        <w:spacing w:line="235" w:lineRule="exact"/>
        <w:ind w:left="360" w:hanging="360"/>
      </w:pPr>
      <w:r>
        <w:rPr>
          <w:rStyle w:val="Corpodeltesto118SegoeUI6pt"/>
        </w:rPr>
        <w:t xml:space="preserve">4772 </w:t>
      </w:r>
      <w:r>
        <w:t>Cele nuit a fait li rois Mars</w:t>
      </w:r>
      <w:r>
        <w:br/>
        <w:t>inolt grant feste de Percheval.</w:t>
      </w:r>
      <w:r>
        <w:br/>
        <w:t>L’endemain armes et cheval</w:t>
      </w:r>
      <w:r>
        <w:br/>
        <w:t>li fait baillier gentes et beles.</w:t>
      </w:r>
    </w:p>
    <w:p w14:paraId="5EA39D6C" w14:textId="77777777" w:rsidR="009A1B5B" w:rsidRDefault="004E42D2">
      <w:pPr>
        <w:pStyle w:val="Corpodeltesto1180"/>
        <w:shd w:val="clear" w:color="auto" w:fill="auto"/>
        <w:spacing w:line="235" w:lineRule="exact"/>
        <w:ind w:left="360" w:hanging="360"/>
      </w:pPr>
      <w:r>
        <w:rPr>
          <w:rStyle w:val="Corpodeltesto118SegoeUI6pt"/>
        </w:rPr>
        <w:t xml:space="preserve">4776 </w:t>
      </w:r>
      <w:r>
        <w:t>Maintenant font metre lor seles</w:t>
      </w:r>
      <w:r>
        <w:br/>
        <w:t>li chevalier le roi Artu.</w:t>
      </w:r>
    </w:p>
    <w:p w14:paraId="45DB258E" w14:textId="77777777" w:rsidR="009A1B5B" w:rsidRDefault="004E42D2">
      <w:pPr>
        <w:pStyle w:val="Corpodeltesto1180"/>
        <w:shd w:val="clear" w:color="auto" w:fill="auto"/>
        <w:spacing w:line="235" w:lineRule="exact"/>
        <w:ind w:firstLine="0"/>
      </w:pPr>
      <w:r>
        <w:t>N’i ont mie molt atendu,</w:t>
      </w:r>
      <w:r>
        <w:br/>
        <w:t>dont sont monté sor lor chevax.</w:t>
      </w:r>
    </w:p>
    <w:p w14:paraId="033C92F4" w14:textId="77777777" w:rsidR="009A1B5B" w:rsidRDefault="004E42D2">
      <w:pPr>
        <w:pStyle w:val="Corpodeltesto1180"/>
        <w:shd w:val="clear" w:color="auto" w:fill="auto"/>
        <w:spacing w:line="235" w:lineRule="exact"/>
        <w:ind w:left="360" w:hanging="360"/>
      </w:pPr>
      <w:r>
        <w:rPr>
          <w:rStyle w:val="Corpodeltesto118SegoeUI5pt"/>
        </w:rPr>
        <w:t>4780</w:t>
      </w:r>
      <w:r>
        <w:rPr>
          <w:rStyle w:val="Corpodeltesto118SegoeUI8ptGrassetto"/>
        </w:rPr>
        <w:t xml:space="preserve"> </w:t>
      </w:r>
      <w:r>
        <w:t>Atant s’en vont, et Perchevax</w:t>
      </w:r>
      <w:r>
        <w:br/>
        <w:t>se met avec ax a le voie.</w:t>
      </w:r>
    </w:p>
    <w:p w14:paraId="45DE505D" w14:textId="77777777" w:rsidR="009A1B5B" w:rsidRDefault="004E42D2">
      <w:pPr>
        <w:pStyle w:val="Corpodeltesto1180"/>
        <w:shd w:val="clear" w:color="auto" w:fill="auto"/>
        <w:spacing w:line="235" w:lineRule="exact"/>
        <w:ind w:firstLine="360"/>
      </w:pPr>
      <w:r>
        <w:t>Tristrans grant piece les convoie,</w:t>
      </w:r>
      <w:r>
        <w:br/>
        <w:t>tant qu’il vinrent a un mostier</w:t>
      </w:r>
      <w:r>
        <w:br/>
      </w:r>
      <w:r>
        <w:rPr>
          <w:rStyle w:val="Corpodeltesto118AngsanaUPC105pt"/>
        </w:rPr>
        <w:t xml:space="preserve">4784 </w:t>
      </w:r>
      <w:r>
        <w:t>la ou departent li sentier</w:t>
      </w:r>
      <w:r>
        <w:br/>
        <w:t>et li chemin et les estrees</w:t>
      </w:r>
      <w:r>
        <w:br/>
        <w:t>quí vont par diverses contrees.</w:t>
      </w:r>
      <w:r>
        <w:br/>
        <w:t>Quant il vinrent a la chapele,</w:t>
      </w:r>
    </w:p>
    <w:p w14:paraId="7CBDE2B1" w14:textId="77777777" w:rsidR="009A1B5B" w:rsidRDefault="004E42D2">
      <w:pPr>
        <w:pStyle w:val="Corpodeltesto1180"/>
        <w:shd w:val="clear" w:color="auto" w:fill="auto"/>
        <w:spacing w:line="235" w:lineRule="exact"/>
        <w:ind w:left="360" w:hanging="360"/>
      </w:pPr>
      <w:r>
        <w:rPr>
          <w:rStyle w:val="Corpodeltesto118SegoeUI5pt"/>
        </w:rPr>
        <w:t>4788</w:t>
      </w:r>
      <w:r>
        <w:rPr>
          <w:rStyle w:val="Corpodeltesto118SegoeUI8ptGrassetto"/>
        </w:rPr>
        <w:t xml:space="preserve"> </w:t>
      </w:r>
      <w:r>
        <w:t>Perchevax les barons apele :</w:t>
      </w:r>
    </w:p>
    <w:p w14:paraId="1BAE8827" w14:textId="77777777" w:rsidR="009A1B5B" w:rsidRDefault="004E42D2">
      <w:pPr>
        <w:pStyle w:val="Corpodeltesto1180"/>
        <w:shd w:val="clear" w:color="auto" w:fill="auto"/>
        <w:spacing w:line="235" w:lineRule="exact"/>
        <w:ind w:firstLine="360"/>
      </w:pPr>
      <w:r>
        <w:t>« Seignor, dist il, ne quier mentir,</w:t>
      </w:r>
      <w:r>
        <w:br/>
        <w:t>chí m’estuet de vous departir,</w:t>
      </w:r>
      <w:r>
        <w:br/>
        <w:t>que le Graai me convient querre,</w:t>
      </w:r>
      <w:r>
        <w:br/>
        <w:t>4792 et vous irez en vostre terre,</w:t>
      </w:r>
      <w:r>
        <w:br/>
        <w:t>et Dex a joie vous i maint!</w:t>
      </w:r>
    </w:p>
    <w:p w14:paraId="11AA10B8" w14:textId="77777777" w:rsidR="009A1B5B" w:rsidRDefault="004E42D2">
      <w:pPr>
        <w:pStyle w:val="Corpodeltesto1180"/>
        <w:shd w:val="clear" w:color="auto" w:fill="auto"/>
        <w:spacing w:line="235" w:lineRule="exact"/>
        <w:ind w:firstLine="0"/>
      </w:pPr>
      <w:r>
        <w:t>Por Dieu lassus, qui el ciel maint,</w:t>
      </w:r>
      <w:r>
        <w:br/>
        <w:t>saluez moi le roi Artu,</w:t>
      </w:r>
    </w:p>
    <w:p w14:paraId="4450206F" w14:textId="77777777" w:rsidR="009A1B5B" w:rsidRDefault="004E42D2">
      <w:pPr>
        <w:pStyle w:val="Corpodeltesto1180"/>
        <w:shd w:val="clear" w:color="auto" w:fill="auto"/>
        <w:spacing w:line="235" w:lineRule="exact"/>
        <w:ind w:left="360" w:hanging="360"/>
      </w:pPr>
      <w:r>
        <w:t>4796 que Dex honor, force et vertu</w:t>
      </w:r>
      <w:r>
        <w:br/>
        <w:t>et toute joie li envoit! »</w:t>
      </w:r>
    </w:p>
    <w:p w14:paraId="50F92800" w14:textId="77777777" w:rsidR="009A1B5B" w:rsidRDefault="004E42D2">
      <w:pPr>
        <w:pStyle w:val="Corpodeltesto1180"/>
        <w:shd w:val="clear" w:color="auto" w:fill="auto"/>
        <w:spacing w:line="235" w:lineRule="exact"/>
        <w:ind w:firstLine="360"/>
      </w:pPr>
      <w:r>
        <w:t>Mesire Gavaìns ot et voit</w:t>
      </w:r>
      <w:r>
        <w:br/>
        <w:t>que Perchevax aler s’en velt</w:t>
      </w:r>
      <w:r>
        <w:br/>
        <w:t>4800 le Graal querre ; or le conselt</w:t>
      </w:r>
    </w:p>
    <w:p w14:paraId="01807480" w14:textId="77777777" w:rsidR="009A1B5B" w:rsidRDefault="004E42D2">
      <w:pPr>
        <w:pStyle w:val="Corpodeltesto690"/>
        <w:shd w:val="clear" w:color="auto" w:fill="auto"/>
        <w:spacing w:line="140" w:lineRule="exact"/>
        <w:ind w:firstLine="0"/>
        <w:jc w:val="left"/>
      </w:pPr>
      <w:r>
        <w:rPr>
          <w:rStyle w:val="Corpodeltesto692"/>
        </w:rPr>
        <w:t>[fol. 171vb]</w:t>
      </w:r>
    </w:p>
    <w:p w14:paraId="38020693" w14:textId="77777777" w:rsidR="009A1B5B" w:rsidRDefault="004E42D2">
      <w:pPr>
        <w:pStyle w:val="Corpodeltesto1180"/>
        <w:shd w:val="clear" w:color="auto" w:fill="auto"/>
        <w:spacing w:line="235" w:lineRule="exact"/>
        <w:ind w:firstLine="0"/>
      </w:pPr>
      <w:r>
        <w:t>li vrais Diex qui bien le puet faire !</w:t>
      </w:r>
      <w:r>
        <w:br/>
        <w:t>« Et je al Puì de Montesclaire</w:t>
      </w:r>
      <w:r>
        <w:br/>
        <w:t>irai », fait mesíre Gavaíns.</w:t>
      </w:r>
    </w:p>
    <w:p w14:paraId="40C31876" w14:textId="77777777" w:rsidR="009A1B5B" w:rsidRDefault="004E42D2">
      <w:pPr>
        <w:pStyle w:val="Corpodeltesto1180"/>
        <w:shd w:val="clear" w:color="auto" w:fill="auto"/>
        <w:spacing w:line="235" w:lineRule="exact"/>
        <w:ind w:left="360" w:hanging="360"/>
        <w:sectPr w:rsidR="009A1B5B">
          <w:headerReference w:type="even" r:id="rId617"/>
          <w:headerReference w:type="default" r:id="rId618"/>
          <w:footerReference w:type="even" r:id="rId619"/>
          <w:headerReference w:type="first" r:id="rId620"/>
          <w:footerReference w:type="first" r:id="rId621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4804 Et quant l’oï mesire Yvains</w:t>
      </w:r>
    </w:p>
    <w:p w14:paraId="178E2AC1" w14:textId="77777777" w:rsidR="009A1B5B" w:rsidRDefault="004E42D2">
      <w:pPr>
        <w:pStyle w:val="Corpodeltesto1180"/>
        <w:shd w:val="clear" w:color="auto" w:fill="auto"/>
        <w:spacing w:line="235" w:lineRule="exact"/>
        <w:ind w:firstLine="360"/>
      </w:pPr>
      <w:r>
        <w:lastRenderedPageBreak/>
        <w:t>a por un poi de doel ne font.</w:t>
      </w:r>
    </w:p>
    <w:p w14:paraId="440AF751" w14:textId="77777777" w:rsidR="009A1B5B" w:rsidRDefault="004E42D2">
      <w:pPr>
        <w:pStyle w:val="Corpodeltesto1180"/>
        <w:shd w:val="clear" w:color="auto" w:fill="auto"/>
        <w:spacing w:line="235" w:lineRule="exact"/>
        <w:ind w:firstLine="360"/>
      </w:pPr>
      <w:r>
        <w:t>Tot li baron grant doel en font</w:t>
      </w:r>
      <w:r>
        <w:br/>
        <w:t>et chascuns d’als pleure et sozpire :</w:t>
      </w:r>
      <w:r>
        <w:br/>
        <w:t>4808 « Que porra ore li rois dire,</w:t>
      </w:r>
      <w:r>
        <w:br/>
        <w:t>faít Lancelos, quant la verrons</w:t>
      </w:r>
      <w:r>
        <w:br/>
        <w:t>et les noveles li dirons</w:t>
      </w:r>
      <w:r>
        <w:br/>
        <w:t>et de vous et de Percheval ? »</w:t>
      </w:r>
    </w:p>
    <w:p w14:paraId="73BECA05" w14:textId="77777777" w:rsidR="009A1B5B" w:rsidRDefault="004E42D2">
      <w:pPr>
        <w:pStyle w:val="Corpodeltesto1180"/>
        <w:shd w:val="clear" w:color="auto" w:fill="auto"/>
        <w:spacing w:line="235" w:lineRule="exact"/>
        <w:ind w:left="360" w:hanging="360"/>
      </w:pPr>
      <w:r>
        <w:t>4812 Atant s’en torne tout un val</w:t>
      </w:r>
      <w:r>
        <w:br/>
        <w:t>Perchevax, qui les a lessiez,</w:t>
      </w:r>
      <w:r>
        <w:br/>
        <w:t>au departír les a baisiez.</w:t>
      </w:r>
    </w:p>
    <w:p w14:paraId="79591BB9" w14:textId="77777777" w:rsidR="009A1B5B" w:rsidRDefault="004E42D2">
      <w:pPr>
        <w:pStyle w:val="Corpodeltesto1180"/>
        <w:shd w:val="clear" w:color="auto" w:fill="auto"/>
        <w:spacing w:line="235" w:lineRule="exact"/>
        <w:ind w:firstLine="360"/>
      </w:pPr>
      <w:r>
        <w:t>Et mesire Gavains s’en part;</w:t>
      </w:r>
    </w:p>
    <w:p w14:paraId="6A89766D" w14:textId="77777777" w:rsidR="009A1B5B" w:rsidRDefault="004E42D2">
      <w:pPr>
        <w:pStyle w:val="Corpodeltesto1180"/>
        <w:shd w:val="clear" w:color="auto" w:fill="auto"/>
        <w:spacing w:line="235" w:lineRule="exact"/>
        <w:ind w:left="360" w:hanging="360"/>
      </w:pPr>
      <w:r>
        <w:t>4816 un grant chemin de l’autre part</w:t>
      </w:r>
      <w:r>
        <w:br/>
        <w:t>s’est mis grant aleûre a voie.</w:t>
      </w:r>
    </w:p>
    <w:p w14:paraId="369114EE" w14:textId="77777777" w:rsidR="009A1B5B" w:rsidRDefault="004E42D2">
      <w:pPr>
        <w:pStyle w:val="Corpodeltesto1180"/>
        <w:shd w:val="clear" w:color="auto" w:fill="auto"/>
        <w:spacing w:line="235" w:lineRule="exact"/>
        <w:ind w:firstLine="0"/>
      </w:pPr>
      <w:r>
        <w:t>Ançois mais que son oncle voie</w:t>
      </w:r>
      <w:r>
        <w:br/>
        <w:t>avra molt paines et travax ;</w:t>
      </w:r>
    </w:p>
    <w:p w14:paraId="76DCC66C" w14:textId="77777777" w:rsidR="009A1B5B" w:rsidRDefault="004E42D2">
      <w:pPr>
        <w:pStyle w:val="Corpodeltesto1180"/>
        <w:shd w:val="clear" w:color="auto" w:fill="auto"/>
        <w:spacing w:line="235" w:lineRule="exact"/>
        <w:ind w:left="360" w:hanging="360"/>
      </w:pPr>
      <w:r>
        <w:t>4820 mestier li avra Perchevax.</w:t>
      </w:r>
    </w:p>
    <w:p w14:paraId="0EB526E2" w14:textId="77777777" w:rsidR="009A1B5B" w:rsidRDefault="004E42D2">
      <w:pPr>
        <w:pStyle w:val="Corpodeltesto1180"/>
        <w:shd w:val="clear" w:color="auto" w:fill="auto"/>
        <w:spacing w:line="235" w:lineRule="exact"/>
        <w:ind w:firstLine="360"/>
      </w:pPr>
      <w:r>
        <w:t>Ensi Gavains et Perchevax</w:t>
      </w:r>
      <w:r>
        <w:br/>
        <w:t>en vont armé sor lor chevax,</w:t>
      </w:r>
      <w:r>
        <w:br/>
        <w:t>li autre vont en lor contree,</w:t>
      </w:r>
    </w:p>
    <w:p w14:paraId="56A15323" w14:textId="77777777" w:rsidR="009A1B5B" w:rsidRDefault="004E42D2">
      <w:pPr>
        <w:pStyle w:val="Corpodeltesto1180"/>
        <w:shd w:val="clear" w:color="auto" w:fill="auto"/>
        <w:spacing w:line="235" w:lineRule="exact"/>
        <w:ind w:left="360" w:hanging="360"/>
      </w:pPr>
      <w:r>
        <w:t>4824 chascuns son chemin et s’estree,</w:t>
      </w:r>
      <w:r>
        <w:br/>
        <w:t>triste et dolent et amati,</w:t>
      </w:r>
      <w:r>
        <w:br/>
        <w:t>quant de Gavain sont departi</w:t>
      </w:r>
      <w:r>
        <w:br/>
        <w:t>et de Percheval ensement;</w:t>
      </w:r>
    </w:p>
    <w:p w14:paraId="05FF57E9" w14:textId="77777777" w:rsidR="009A1B5B" w:rsidRDefault="004E42D2">
      <w:pPr>
        <w:pStyle w:val="Corpodeltesto1180"/>
        <w:shd w:val="clear" w:color="auto" w:fill="auto"/>
        <w:spacing w:line="235" w:lineRule="exact"/>
        <w:ind w:left="360" w:hanging="360"/>
      </w:pPr>
      <w:r>
        <w:t>4828 ensi font lor dolousement.</w:t>
      </w:r>
    </w:p>
    <w:p w14:paraId="2FDC323A" w14:textId="77777777" w:rsidR="009A1B5B" w:rsidRDefault="004E42D2">
      <w:pPr>
        <w:pStyle w:val="Corpodeltesto1180"/>
        <w:shd w:val="clear" w:color="auto" w:fill="auto"/>
        <w:spacing w:line="235" w:lineRule="exact"/>
        <w:ind w:firstLine="360"/>
      </w:pPr>
      <w:r>
        <w:t>Et Tristrans est dolans remez,</w:t>
      </w:r>
      <w:r>
        <w:br/>
        <w:t>qui durement les ot amez,</w:t>
      </w:r>
      <w:r>
        <w:br/>
        <w:t>mais Brengien le confortera</w:t>
      </w:r>
      <w:r>
        <w:br/>
        <w:t>4832 et Iseus que il tant ama.</w:t>
      </w:r>
    </w:p>
    <w:p w14:paraId="2D7FB7D5" w14:textId="77777777" w:rsidR="009A1B5B" w:rsidRDefault="004E42D2">
      <w:pPr>
        <w:pStyle w:val="Corpodeltesto1180"/>
        <w:shd w:val="clear" w:color="auto" w:fill="auto"/>
        <w:spacing w:line="235" w:lineRule="exact"/>
        <w:ind w:firstLine="0"/>
      </w:pPr>
      <w:r>
        <w:t>Et li autre s’en vont ensamble,</w:t>
      </w:r>
      <w:r>
        <w:br/>
        <w:t>si ont tant erré, ce me samble,</w:t>
      </w:r>
      <w:r>
        <w:br/>
        <w:t>que il sont venu a Morguan,</w:t>
      </w:r>
    </w:p>
    <w:p w14:paraId="17BC3B47" w14:textId="77777777" w:rsidR="009A1B5B" w:rsidRDefault="004E42D2">
      <w:pPr>
        <w:pStyle w:val="Corpodeltesto1180"/>
        <w:shd w:val="clear" w:color="auto" w:fill="auto"/>
        <w:spacing w:line="235" w:lineRule="exact"/>
        <w:ind w:left="360" w:hanging="360"/>
      </w:pPr>
      <w:r>
        <w:t>4836 assez pres de Caradigan.</w:t>
      </w:r>
    </w:p>
    <w:p w14:paraId="2B3ABE8D" w14:textId="77777777" w:rsidR="009A1B5B" w:rsidRDefault="004E42D2">
      <w:pPr>
        <w:pStyle w:val="Corpodeltesto1180"/>
        <w:shd w:val="clear" w:color="auto" w:fill="auto"/>
        <w:spacing w:line="235" w:lineRule="exact"/>
        <w:ind w:firstLine="360"/>
        <w:sectPr w:rsidR="009A1B5B">
          <w:headerReference w:type="even" r:id="rId622"/>
          <w:headerReference w:type="default" r:id="rId623"/>
          <w:headerReference w:type="first" r:id="rId624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La ont trové le roi Artu,</w:t>
      </w:r>
    </w:p>
    <w:p w14:paraId="07AD0410" w14:textId="77777777" w:rsidR="009A1B5B" w:rsidRDefault="004E42D2">
      <w:pPr>
        <w:pStyle w:val="Corpodeltesto1180"/>
        <w:shd w:val="clear" w:color="auto" w:fill="auto"/>
        <w:spacing w:line="235" w:lineRule="exact"/>
        <w:ind w:firstLine="360"/>
      </w:pPr>
      <w:r>
        <w:lastRenderedPageBreak/>
        <w:t>lor seignor, qui molt dolans fu</w:t>
      </w:r>
      <w:r>
        <w:br/>
        <w:t>por ses homes, por son neveu</w:t>
      </w:r>
      <w:r>
        <w:br/>
      </w:r>
      <w:r>
        <w:rPr>
          <w:rStyle w:val="Corpodeltesto118AngsanaUPC105pt"/>
        </w:rPr>
        <w:t xml:space="preserve">4840 </w:t>
      </w:r>
      <w:r>
        <w:t>qui tant demeurent. Dusqu’a peu</w:t>
      </w:r>
      <w:r>
        <w:br/>
        <w:t>lor orra tels noveles dire</w:t>
      </w:r>
      <w:r>
        <w:br/>
        <w:t>dont al cuer ot dolor et ire :</w:t>
      </w:r>
      <w:r>
        <w:br/>
        <w:t>de son neveu est molt marris</w:t>
      </w:r>
      <w:r>
        <w:br/>
      </w:r>
      <w:r>
        <w:rPr>
          <w:rStyle w:val="Corpodeltesto118AngsanaUPC105pt"/>
        </w:rPr>
        <w:t xml:space="preserve">4844 </w:t>
      </w:r>
      <w:r>
        <w:t>et de Percheval trespensis,</w:t>
      </w:r>
    </w:p>
    <w:p w14:paraId="13818F50" w14:textId="77777777" w:rsidR="009A1B5B" w:rsidRDefault="004E42D2">
      <w:pPr>
        <w:pStyle w:val="Corpodeltesto480"/>
        <w:shd w:val="clear" w:color="auto" w:fill="auto"/>
        <w:spacing w:line="130" w:lineRule="exact"/>
        <w:ind w:firstLine="0"/>
      </w:pPr>
      <w:r>
        <w:rPr>
          <w:rStyle w:val="Corpodeltesto481"/>
        </w:rPr>
        <w:t>[fol. 171vc]</w:t>
      </w:r>
    </w:p>
    <w:p w14:paraId="6C63BE0F" w14:textId="77777777" w:rsidR="009A1B5B" w:rsidRDefault="004E42D2">
      <w:pPr>
        <w:pStyle w:val="Corpodeltesto1180"/>
        <w:shd w:val="clear" w:color="auto" w:fill="auto"/>
        <w:spacing w:line="235" w:lineRule="exact"/>
        <w:ind w:firstLine="0"/>
      </w:pPr>
      <w:r>
        <w:t>qui en tel point vint</w:t>
      </w:r>
      <w:r>
        <w:rPr>
          <w:vertAlign w:val="superscript"/>
        </w:rPr>
        <w:t>108</w:t>
      </w:r>
      <w:r>
        <w:t xml:space="preserve"> au tornoi.</w:t>
      </w:r>
      <w:r>
        <w:br/>
        <w:t>Mais molt li torne a grant anoi</w:t>
      </w:r>
      <w:r>
        <w:br/>
        <w:t>quant il n’est venus a la cort,</w:t>
      </w:r>
    </w:p>
    <w:p w14:paraId="497F4906" w14:textId="77777777" w:rsidR="009A1B5B" w:rsidRDefault="004E42D2">
      <w:pPr>
        <w:pStyle w:val="Corpodeltesto1180"/>
        <w:shd w:val="clear" w:color="auto" w:fill="auto"/>
        <w:spacing w:line="235" w:lineRule="exact"/>
        <w:ind w:left="360" w:hanging="360"/>
      </w:pPr>
      <w:r>
        <w:rPr>
          <w:rStyle w:val="Corpodeltesto118SegoeUI5pt"/>
        </w:rPr>
        <w:t>4848</w:t>
      </w:r>
      <w:r>
        <w:rPr>
          <w:rStyle w:val="Corpodeltesto118SegoeUI8ptGrassetto"/>
        </w:rPr>
        <w:t xml:space="preserve"> </w:t>
      </w:r>
      <w:r>
        <w:t>l’iaue del cuer H file et cort</w:t>
      </w:r>
      <w:r>
        <w:br/>
        <w:t>parmi les oex aval sa face,</w:t>
      </w:r>
      <w:r>
        <w:br/>
        <w:t>qui auques sa color esface</w:t>
      </w:r>
      <w:r>
        <w:br/>
        <w:t>que il avoit clere et vermeille.</w:t>
      </w:r>
    </w:p>
    <w:p w14:paraId="33214385" w14:textId="77777777" w:rsidR="009A1B5B" w:rsidRDefault="004E42D2">
      <w:pPr>
        <w:pStyle w:val="Corpodeltesto1180"/>
        <w:shd w:val="clear" w:color="auto" w:fill="auto"/>
        <w:spacing w:line="235" w:lineRule="exact"/>
        <w:ind w:left="360" w:hanging="360"/>
      </w:pPr>
      <w:r>
        <w:rPr>
          <w:rStyle w:val="Corpodeltesto118SegoeUI5pt"/>
        </w:rPr>
        <w:t>4852</w:t>
      </w:r>
      <w:r>
        <w:rPr>
          <w:rStyle w:val="Corpodeltesto118SegoeUI8ptGrassetto"/>
        </w:rPr>
        <w:t xml:space="preserve"> </w:t>
      </w:r>
      <w:r>
        <w:t>Ne le tenez mie a merveille,</w:t>
      </w:r>
      <w:r>
        <w:br/>
        <w:t>s’il est dolans de son neveu</w:t>
      </w:r>
      <w:r>
        <w:br/>
        <w:t>qui a fait et promesse et veu</w:t>
      </w:r>
      <w:r>
        <w:br/>
        <w:t>d’aler al Pui de Montesclaire,</w:t>
      </w:r>
    </w:p>
    <w:p w14:paraId="1E282514" w14:textId="77777777" w:rsidR="009A1B5B" w:rsidRDefault="004E42D2">
      <w:pPr>
        <w:pStyle w:val="Corpodeltesto1180"/>
        <w:shd w:val="clear" w:color="auto" w:fill="auto"/>
        <w:spacing w:line="235" w:lineRule="exact"/>
        <w:ind w:left="360" w:hanging="360"/>
      </w:pPr>
      <w:r>
        <w:t>4856 dont nus chevaliers ne repaire</w:t>
      </w:r>
      <w:r>
        <w:br/>
        <w:t>que il ne soit ou mors ou pris,</w:t>
      </w:r>
      <w:r>
        <w:br/>
        <w:t>ja n’estera de si grant pris.</w:t>
      </w:r>
    </w:p>
    <w:p w14:paraId="052328FE" w14:textId="77777777" w:rsidR="009A1B5B" w:rsidRDefault="004E42D2">
      <w:pPr>
        <w:pStyle w:val="Corpodeltesto1180"/>
        <w:shd w:val="clear" w:color="auto" w:fill="auto"/>
        <w:spacing w:line="235" w:lineRule="exact"/>
        <w:ind w:firstLine="360"/>
      </w:pPr>
      <w:r>
        <w:t>Et de Percheval se redoute</w:t>
      </w:r>
      <w:r>
        <w:br/>
        <w:t>4860 que aventure si estolte</w:t>
      </w:r>
      <w:r>
        <w:br/>
        <w:t>a emprise que du Graal.</w:t>
      </w:r>
    </w:p>
    <w:p w14:paraId="30E838A5" w14:textId="77777777" w:rsidR="009A1B5B" w:rsidRDefault="004E42D2">
      <w:pPr>
        <w:pStyle w:val="Corpodeltesto1180"/>
        <w:shd w:val="clear" w:color="auto" w:fill="auto"/>
        <w:spacing w:line="235" w:lineRule="exact"/>
        <w:ind w:firstLine="0"/>
      </w:pPr>
      <w:r>
        <w:t>De Gavain et de Percheval</w:t>
      </w:r>
      <w:r>
        <w:br/>
        <w:t>m’orrez d’ore en avant conter,</w:t>
      </w:r>
    </w:p>
    <w:p w14:paraId="57D1D766" w14:textId="77777777" w:rsidR="009A1B5B" w:rsidRDefault="004E42D2">
      <w:pPr>
        <w:pStyle w:val="Corpodeltesto1180"/>
        <w:shd w:val="clear" w:color="auto" w:fill="auto"/>
        <w:spacing w:line="235" w:lineRule="exact"/>
        <w:ind w:left="360" w:hanging="360"/>
      </w:pPr>
      <w:r>
        <w:t>4864 si vous lairai du roi ester</w:t>
      </w:r>
    </w:p>
    <w:p w14:paraId="28414C82" w14:textId="77777777" w:rsidR="009A1B5B" w:rsidRDefault="004E42D2">
      <w:pPr>
        <w:pStyle w:val="Corpodeltesto1180"/>
        <w:shd w:val="clear" w:color="auto" w:fill="auto"/>
        <w:spacing w:line="235" w:lineRule="exact"/>
        <w:ind w:firstLine="360"/>
      </w:pPr>
      <w:r>
        <w:t>et de son grant dolousement.</w:t>
      </w:r>
    </w:p>
    <w:p w14:paraId="6C20D2A4" w14:textId="77777777" w:rsidR="009A1B5B" w:rsidRDefault="004E42D2">
      <w:pPr>
        <w:pStyle w:val="Corpodeltesto1180"/>
        <w:shd w:val="clear" w:color="auto" w:fill="auto"/>
        <w:spacing w:line="235" w:lineRule="exact"/>
        <w:ind w:firstLine="360"/>
      </w:pPr>
      <w:r>
        <w:t>De Percheval premierement</w:t>
      </w:r>
      <w:r>
        <w:br/>
        <w:t>vous dirai ore une partie</w:t>
      </w:r>
      <w:r>
        <w:br/>
        <w:t>4868 ainz que de Gavain rien vous die.</w:t>
      </w:r>
    </w:p>
    <w:p w14:paraId="423DDF5B" w14:textId="77777777" w:rsidR="009A1B5B" w:rsidRDefault="004E42D2">
      <w:pPr>
        <w:pStyle w:val="Corpodeltesto1530"/>
        <w:shd w:val="clear" w:color="auto" w:fill="auto"/>
        <w:spacing w:line="160" w:lineRule="exact"/>
      </w:pPr>
      <w:r>
        <w:t>108</w:t>
      </w:r>
    </w:p>
    <w:p w14:paraId="5AAE709C" w14:textId="77777777" w:rsidR="009A1B5B" w:rsidRDefault="004E42D2">
      <w:pPr>
        <w:pStyle w:val="Corpodeltesto590"/>
        <w:shd w:val="clear" w:color="auto" w:fill="auto"/>
        <w:spacing w:line="220" w:lineRule="exact"/>
        <w:ind w:left="360" w:hanging="360"/>
        <w:jc w:val="left"/>
        <w:sectPr w:rsidR="009A1B5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59CenturySchoolbook7ptNoncorsivo"/>
        </w:rPr>
        <w:t xml:space="preserve">vint </w:t>
      </w:r>
      <w:r>
        <w:t>(ou e.st)</w:t>
      </w:r>
      <w:r>
        <w:rPr>
          <w:rStyle w:val="Corpodeltesto59CenturySchoolbook7ptNoncorsivo"/>
        </w:rPr>
        <w:t xml:space="preserve"> ; </w:t>
      </w:r>
      <w:r>
        <w:t>le verbe qui manque a été rétabîi (B lacunaire).</w:t>
      </w:r>
    </w:p>
    <w:p w14:paraId="7123069B" w14:textId="77777777" w:rsidR="009A1B5B" w:rsidRDefault="004E42D2">
      <w:pPr>
        <w:pStyle w:val="Corpodeltesto1180"/>
        <w:shd w:val="clear" w:color="auto" w:fill="auto"/>
        <w:spacing w:line="235" w:lineRule="exact"/>
        <w:ind w:firstLine="360"/>
      </w:pPr>
      <w:r>
        <w:lastRenderedPageBreak/>
        <w:t>Perchevax va tous seus, pensis,</w:t>
      </w:r>
      <w:r>
        <w:br/>
        <w:t>quì trespassé a maínt pais,</w:t>
      </w:r>
      <w:r>
        <w:br/>
        <w:t>mainte terre et maìnte contree.</w:t>
      </w:r>
    </w:p>
    <w:p w14:paraId="67C164C3" w14:textId="77777777" w:rsidR="009A1B5B" w:rsidRDefault="004E42D2">
      <w:pPr>
        <w:pStyle w:val="Corpodeltesto1180"/>
        <w:shd w:val="clear" w:color="auto" w:fill="auto"/>
        <w:spacing w:line="235" w:lineRule="exact"/>
        <w:ind w:firstLine="0"/>
      </w:pPr>
      <w:r>
        <w:t>4872 Mainte aventure a encontree,</w:t>
      </w:r>
      <w:r>
        <w:br/>
        <w:t>felenesse, pesant et dure.</w:t>
      </w:r>
    </w:p>
    <w:p w14:paraId="014381CF" w14:textId="77777777" w:rsidR="009A1B5B" w:rsidRDefault="004E42D2">
      <w:pPr>
        <w:pStyle w:val="Corpodeltesto1180"/>
        <w:shd w:val="clear" w:color="auto" w:fill="auto"/>
        <w:spacing w:line="235" w:lineRule="exact"/>
        <w:ind w:firstLine="360"/>
      </w:pPr>
      <w:r>
        <w:t>En une forest qui molt dure</w:t>
      </w:r>
      <w:r>
        <w:br/>
        <w:t>est entrez et tant chevalcha</w:t>
      </w:r>
      <w:r>
        <w:br/>
        <w:t>4876 et del errer tant s’avancha</w:t>
      </w:r>
      <w:r>
        <w:br/>
        <w:t>qu’il est de la forest issus.</w:t>
      </w:r>
    </w:p>
    <w:p w14:paraId="15D78412" w14:textId="77777777" w:rsidR="009A1B5B" w:rsidRDefault="004E42D2">
      <w:pPr>
        <w:pStyle w:val="Corpodeltesto1180"/>
        <w:shd w:val="clear" w:color="auto" w:fill="auto"/>
        <w:spacing w:line="235" w:lineRule="exact"/>
        <w:ind w:firstLine="360"/>
      </w:pPr>
      <w:r>
        <w:t xml:space="preserve">Et garde devant lui </w:t>
      </w:r>
      <w:r>
        <w:rPr>
          <w:rStyle w:val="Corpodeltesto118SegoeUI9ptCorsivo"/>
        </w:rPr>
        <w:t>ensus</w:t>
      </w:r>
      <w:r>
        <w:rPr>
          <w:rStyle w:val="Corpodeltesto118SegoeUI9ptCorsivo"/>
        </w:rPr>
        <w:br/>
      </w:r>
      <w:r>
        <w:t>en un plain, et vit un chastel</w:t>
      </w:r>
      <w:r>
        <w:br/>
        <w:t>4880 dont tot li mur et li cretel</w:t>
      </w:r>
    </w:p>
    <w:p w14:paraId="07F25DEA" w14:textId="77777777" w:rsidR="009A1B5B" w:rsidRDefault="004E42D2">
      <w:pPr>
        <w:pStyle w:val="Corpodeltesto1180"/>
        <w:shd w:val="clear" w:color="auto" w:fill="auto"/>
        <w:tabs>
          <w:tab w:val="left" w:pos="4309"/>
        </w:tabs>
        <w:spacing w:line="235" w:lineRule="exact"/>
        <w:ind w:firstLine="0"/>
      </w:pPr>
      <w:r>
        <w:t>furent de pierre taHeïce.</w:t>
      </w:r>
      <w:r>
        <w:tab/>
        <w:t>[fol. I72a]</w:t>
      </w:r>
    </w:p>
    <w:p w14:paraId="7809A1E6" w14:textId="77777777" w:rsidR="009A1B5B" w:rsidRDefault="004E42D2">
      <w:pPr>
        <w:pStyle w:val="Corpodeltesto1180"/>
        <w:shd w:val="clear" w:color="auto" w:fill="auto"/>
        <w:spacing w:line="235" w:lineRule="exact"/>
        <w:ind w:firstLine="0"/>
      </w:pPr>
      <w:r>
        <w:t>Devant le pont estoit la liche</w:t>
      </w:r>
      <w:r>
        <w:br/>
        <w:t>faite de chaisne atot l’escorce.</w:t>
      </w:r>
    </w:p>
    <w:p w14:paraId="2494EC7B" w14:textId="77777777" w:rsidR="009A1B5B" w:rsidRDefault="004E42D2">
      <w:pPr>
        <w:pStyle w:val="Corpodeltesto1180"/>
        <w:shd w:val="clear" w:color="auto" w:fill="auto"/>
        <w:spacing w:line="235" w:lineRule="exact"/>
        <w:ind w:firstLine="0"/>
      </w:pPr>
      <w:r>
        <w:t>4884 Perchevax de l’aler s’esforce,</w:t>
      </w:r>
    </w:p>
    <w:p w14:paraId="0040E68E" w14:textId="77777777" w:rsidR="009A1B5B" w:rsidRDefault="004E42D2">
      <w:pPr>
        <w:pStyle w:val="Corpodeltesto1180"/>
        <w:shd w:val="clear" w:color="auto" w:fill="auto"/>
        <w:spacing w:line="235" w:lineRule="exact"/>
        <w:ind w:firstLine="0"/>
      </w:pPr>
      <w:r>
        <w:t>car la nuis s’</w:t>
      </w:r>
      <w:r>
        <w:rPr>
          <w:vertAlign w:val="superscript"/>
        </w:rPr>
        <w:footnoteReference w:id="104"/>
      </w:r>
      <w:r>
        <w:t xml:space="preserve"> aloit approchant.</w:t>
      </w:r>
    </w:p>
    <w:p w14:paraId="54D98E15" w14:textId="77777777" w:rsidR="009A1B5B" w:rsidRDefault="004E42D2">
      <w:pPr>
        <w:pStyle w:val="Corpodeltesto1180"/>
        <w:shd w:val="clear" w:color="auto" w:fill="auto"/>
        <w:spacing w:line="235" w:lineRule="exact"/>
        <w:ind w:firstLine="360"/>
      </w:pPr>
      <w:r>
        <w:t>Lors vit devant lui chevalchant</w:t>
      </w:r>
      <w:r>
        <w:br/>
      </w:r>
      <w:r>
        <w:rPr>
          <w:rStyle w:val="Corpodeltesto1187pt0"/>
        </w:rPr>
        <w:t xml:space="preserve">.V </w:t>
      </w:r>
      <w:r>
        <w:t>chevaliers trestoz armez</w:t>
      </w:r>
      <w:r>
        <w:br/>
        <w:t>4888 et de lor armes conraez,</w:t>
      </w:r>
    </w:p>
    <w:p w14:paraId="392C93D2" w14:textId="77777777" w:rsidR="009A1B5B" w:rsidRDefault="004E42D2">
      <w:pPr>
        <w:pStyle w:val="Corpodeltesto1180"/>
        <w:shd w:val="clear" w:color="auto" w:fill="auto"/>
        <w:spacing w:line="235" w:lineRule="exact"/>
        <w:ind w:firstLine="0"/>
      </w:pPr>
      <w:r>
        <w:t>mais lor armes sont depechies,</w:t>
      </w:r>
      <w:r>
        <w:br/>
        <w:t>et lor targes a or perchies,</w:t>
      </w:r>
      <w:r>
        <w:br/>
        <w:t>et lor elme quassé et frait,</w:t>
      </w:r>
    </w:p>
    <w:p w14:paraId="7E2FBF7E" w14:textId="77777777" w:rsidR="009A1B5B" w:rsidRDefault="004E42D2">
      <w:pPr>
        <w:pStyle w:val="Corpodeltesto1180"/>
        <w:shd w:val="clear" w:color="auto" w:fill="auto"/>
        <w:spacing w:line="235" w:lineRule="exact"/>
        <w:ind w:firstLine="0"/>
      </w:pPr>
      <w:r>
        <w:t>4892 et lor cheval las et estrait,</w:t>
      </w:r>
    </w:p>
    <w:p w14:paraId="08D24DAC" w14:textId="77777777" w:rsidR="009A1B5B" w:rsidRDefault="004E42D2">
      <w:pPr>
        <w:pStyle w:val="Corpodeltesto1180"/>
        <w:shd w:val="clear" w:color="auto" w:fill="auto"/>
        <w:spacing w:line="235" w:lineRule="exact"/>
        <w:ind w:firstLine="0"/>
      </w:pPr>
      <w:r>
        <w:t>et lor brant enoschié et tort.</w:t>
      </w:r>
    </w:p>
    <w:p w14:paraId="06FA6D92" w14:textId="77777777" w:rsidR="009A1B5B" w:rsidRDefault="004E42D2">
      <w:pPr>
        <w:pStyle w:val="Corpodeltesto1180"/>
        <w:shd w:val="clear" w:color="auto" w:fill="auto"/>
        <w:spacing w:line="235" w:lineRule="exact"/>
        <w:ind w:firstLine="0"/>
      </w:pPr>
      <w:r>
        <w:t>Chascuns des .nii. ses poins tort</w:t>
      </w:r>
      <w:r>
        <w:br/>
        <w:t>et mainne grant doulousement,</w:t>
      </w:r>
    </w:p>
    <w:p w14:paraId="504A225A" w14:textId="77777777" w:rsidR="009A1B5B" w:rsidRDefault="004E42D2">
      <w:pPr>
        <w:pStyle w:val="Corpodeltesto1180"/>
        <w:shd w:val="clear" w:color="auto" w:fill="auto"/>
        <w:spacing w:line="235" w:lineRule="exact"/>
        <w:ind w:firstLine="0"/>
      </w:pPr>
      <w:r>
        <w:t>4896 car navré furent durement</w:t>
      </w:r>
    </w:p>
    <w:p w14:paraId="4714A5E5" w14:textId="77777777" w:rsidR="009A1B5B" w:rsidRDefault="004E42D2">
      <w:pPr>
        <w:pStyle w:val="Corpodeltesto1180"/>
        <w:shd w:val="clear" w:color="auto" w:fill="auto"/>
        <w:spacing w:line="235" w:lineRule="exact"/>
        <w:ind w:firstLine="0"/>
      </w:pPr>
      <w:r>
        <w:t>si que li sans des cors lor saut,</w:t>
      </w:r>
      <w:r>
        <w:br/>
        <w:t>molt ont esté a grief assaut.</w:t>
      </w:r>
    </w:p>
    <w:p w14:paraId="7E2D1BCD" w14:textId="77777777" w:rsidR="009A1B5B" w:rsidRDefault="004E42D2">
      <w:pPr>
        <w:pStyle w:val="Corpodeltesto1180"/>
        <w:shd w:val="clear" w:color="auto" w:fill="auto"/>
        <w:spacing w:line="235" w:lineRule="exact"/>
        <w:ind w:firstLine="0"/>
        <w:sectPr w:rsidR="009A1B5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 xml:space="preserve">Li </w:t>
      </w:r>
      <w:r>
        <w:rPr>
          <w:rStyle w:val="Corpodeltesto1183"/>
        </w:rPr>
        <w:t>.1111.</w:t>
      </w:r>
      <w:r>
        <w:t xml:space="preserve"> le quint amenoient,</w:t>
      </w:r>
    </w:p>
    <w:p w14:paraId="239090F8" w14:textId="77777777" w:rsidR="009A1B5B" w:rsidRDefault="004E42D2">
      <w:pPr>
        <w:pStyle w:val="Corpodeltesto1180"/>
        <w:shd w:val="clear" w:color="auto" w:fill="auto"/>
        <w:spacing w:line="235" w:lineRule="exact"/>
        <w:ind w:left="360" w:hanging="360"/>
      </w:pPr>
      <w:r>
        <w:rPr>
          <w:rStyle w:val="Corpodeltesto11865pt1"/>
        </w:rPr>
        <w:lastRenderedPageBreak/>
        <w:t>4900</w:t>
      </w:r>
      <w:r>
        <w:t xml:space="preserve"> dont molt grant dolor demenoient,</w:t>
      </w:r>
      <w:r>
        <w:br/>
        <w:t>car navrez fu, c’est mes recors,</w:t>
      </w:r>
      <w:r>
        <w:br/>
        <w:t>de .mi. espiez parmi le cors,</w:t>
      </w:r>
      <w:r>
        <w:br/>
        <w:t>et ens el chíef de .II. espees,</w:t>
      </w:r>
    </w:p>
    <w:p w14:paraId="7C16398E" w14:textId="77777777" w:rsidR="009A1B5B" w:rsidRDefault="004E42D2">
      <w:pPr>
        <w:pStyle w:val="Corpodeltesto1211"/>
        <w:shd w:val="clear" w:color="auto" w:fill="auto"/>
        <w:spacing w:line="235" w:lineRule="exact"/>
        <w:ind w:left="360" w:hanging="360"/>
        <w:jc w:val="left"/>
      </w:pPr>
      <w:r>
        <w:rPr>
          <w:rStyle w:val="Corpodeltesto1212"/>
        </w:rPr>
        <w:t xml:space="preserve">4904 </w:t>
      </w:r>
      <w:r>
        <w:t>qui H estoient embarrees</w:t>
      </w:r>
    </w:p>
    <w:p w14:paraId="7BAAF704" w14:textId="77777777" w:rsidR="009A1B5B" w:rsidRDefault="004E42D2">
      <w:pPr>
        <w:pStyle w:val="Corpodeltesto1211"/>
        <w:shd w:val="clear" w:color="auto" w:fill="auto"/>
        <w:spacing w:line="235" w:lineRule="exact"/>
        <w:ind w:firstLine="0"/>
        <w:jc w:val="left"/>
      </w:pPr>
      <w:r>
        <w:t>parmi ie hiaume dusqu’a l’os.</w:t>
      </w:r>
    </w:p>
    <w:p w14:paraId="68D34D29" w14:textId="77777777" w:rsidR="009A1B5B" w:rsidRDefault="004E42D2">
      <w:pPr>
        <w:pStyle w:val="Corpodeltesto1211"/>
        <w:shd w:val="clear" w:color="auto" w:fill="auto"/>
        <w:spacing w:line="235" w:lineRule="exact"/>
        <w:ind w:firstLine="0"/>
        <w:jc w:val="left"/>
      </w:pPr>
      <w:r>
        <w:t xml:space="preserve">Ne </w:t>
      </w:r>
      <w:r>
        <w:rPr>
          <w:rStyle w:val="Corpodeltesto121Corsivo"/>
        </w:rPr>
        <w:t>vieneat</w:t>
      </w:r>
      <w:r>
        <w:t xml:space="preserve"> mie les galos,</w:t>
      </w:r>
      <w:r>
        <w:br/>
        <w:t>mais petit pas sor lor chevax.</w:t>
      </w:r>
    </w:p>
    <w:p w14:paraId="0D440FB7" w14:textId="77777777" w:rsidR="009A1B5B" w:rsidRDefault="004E42D2">
      <w:pPr>
        <w:pStyle w:val="Corpodeltesto1211"/>
        <w:shd w:val="clear" w:color="auto" w:fill="auto"/>
        <w:spacing w:line="235" w:lineRule="exact"/>
        <w:ind w:firstLine="0"/>
        <w:jc w:val="left"/>
      </w:pPr>
      <w:r>
        <w:rPr>
          <w:rStyle w:val="Corpodeltesto1212"/>
        </w:rPr>
        <w:t xml:space="preserve">4908 </w:t>
      </w:r>
      <w:r>
        <w:t>Molt se merveille Perchevax</w:t>
      </w:r>
      <w:r>
        <w:br/>
        <w:t>qu’il les vìt si mal atornez,</w:t>
      </w:r>
      <w:r>
        <w:br/>
        <w:t>mais ançois qu’il s’en soit tornez</w:t>
      </w:r>
      <w:r>
        <w:br/>
        <w:t>volra, s’il puet, de fi savoir</w:t>
      </w:r>
      <w:r>
        <w:br/>
      </w:r>
      <w:r>
        <w:rPr>
          <w:rStyle w:val="Corpodeltesto1212"/>
        </w:rPr>
        <w:t xml:space="preserve">4912 </w:t>
      </w:r>
      <w:r>
        <w:t>de lor aventure le voir.</w:t>
      </w:r>
    </w:p>
    <w:p w14:paraId="071B8F97" w14:textId="77777777" w:rsidR="009A1B5B" w:rsidRDefault="004E42D2">
      <w:pPr>
        <w:pStyle w:val="Corpodeltesto1211"/>
        <w:shd w:val="clear" w:color="auto" w:fill="auto"/>
        <w:spacing w:line="235" w:lineRule="exact"/>
        <w:ind w:firstLine="0"/>
        <w:jc w:val="left"/>
      </w:pPr>
      <w:r>
        <w:t>Mais de che refu esbahis</w:t>
      </w:r>
      <w:r>
        <w:br/>
        <w:t>qu’il vit la terre et le païs</w:t>
      </w:r>
      <w:r>
        <w:br/>
        <w:t>destruit et escillié et gasté,</w:t>
      </w:r>
    </w:p>
    <w:p w14:paraId="4760387F" w14:textId="77777777" w:rsidR="009A1B5B" w:rsidRDefault="004E42D2">
      <w:pPr>
        <w:pStyle w:val="Corpodeltesto1180"/>
        <w:shd w:val="clear" w:color="auto" w:fill="auto"/>
        <w:spacing w:line="235" w:lineRule="exact"/>
        <w:ind w:left="360" w:hanging="360"/>
      </w:pPr>
      <w:r>
        <w:t>4916 que tot entour la fermeté</w:t>
      </w:r>
      <w:r>
        <w:br/>
        <w:t>n’avoit ne borde ne maison.</w:t>
      </w:r>
    </w:p>
    <w:p w14:paraId="51643328" w14:textId="77777777" w:rsidR="009A1B5B" w:rsidRDefault="004E42D2">
      <w:pPr>
        <w:pStyle w:val="Corpodeltesto1211"/>
        <w:shd w:val="clear" w:color="auto" w:fill="auto"/>
        <w:spacing w:line="235" w:lineRule="exact"/>
        <w:ind w:firstLine="0"/>
        <w:jc w:val="left"/>
      </w:pPr>
      <w:r>
        <w:t>Perchevax, par bele raison,</w:t>
      </w:r>
      <w:r>
        <w:br/>
        <w:t xml:space="preserve">salue les </w:t>
      </w:r>
      <w:r>
        <w:rPr>
          <w:rStyle w:val="Corpodeltesto1212"/>
        </w:rPr>
        <w:t xml:space="preserve">.V. </w:t>
      </w:r>
      <w:r>
        <w:t>chevaliers.</w:t>
      </w:r>
    </w:p>
    <w:p w14:paraId="0C0B6944" w14:textId="77777777" w:rsidR="009A1B5B" w:rsidRDefault="004E42D2">
      <w:pPr>
        <w:pStyle w:val="Corpodeltesto1211"/>
        <w:shd w:val="clear" w:color="auto" w:fill="auto"/>
        <w:spacing w:line="235" w:lineRule="exact"/>
        <w:ind w:left="360" w:hanging="360"/>
        <w:jc w:val="left"/>
      </w:pPr>
      <w:r>
        <w:rPr>
          <w:rStyle w:val="Corpodeltesto12165pt0"/>
        </w:rPr>
        <w:t>4920</w:t>
      </w:r>
      <w:r>
        <w:rPr>
          <w:rStyle w:val="Corpodeltesto1212"/>
        </w:rPr>
        <w:t xml:space="preserve"> </w:t>
      </w:r>
      <w:r>
        <w:t>Li uns, qui molt fu biax parliers</w:t>
      </w:r>
      <w:r>
        <w:br/>
        <w:t>et plains de debonaireté,</w:t>
      </w:r>
      <w:r>
        <w:br/>
        <w:t>li dist : « Diex par sa poèsté</w:t>
      </w:r>
    </w:p>
    <w:p w14:paraId="2CD2001D" w14:textId="77777777" w:rsidR="009A1B5B" w:rsidRDefault="004E42D2">
      <w:pPr>
        <w:pStyle w:val="Corpodeltesto1180"/>
        <w:shd w:val="clear" w:color="auto" w:fill="auto"/>
        <w:tabs>
          <w:tab w:val="left" w:pos="4199"/>
        </w:tabs>
        <w:spacing w:line="235" w:lineRule="exact"/>
        <w:ind w:firstLine="0"/>
      </w:pPr>
      <w:r>
        <w:t>vous destort d’anui et de perte</w:t>
      </w:r>
      <w:r>
        <w:tab/>
        <w:t>[foi. i72b]</w:t>
      </w:r>
    </w:p>
    <w:p w14:paraId="0F5B2B09" w14:textId="77777777" w:rsidR="009A1B5B" w:rsidRDefault="004E42D2">
      <w:pPr>
        <w:pStyle w:val="Corpodeltesto1180"/>
        <w:shd w:val="clear" w:color="auto" w:fill="auto"/>
        <w:spacing w:line="235" w:lineRule="exact"/>
        <w:ind w:left="360" w:hanging="360"/>
      </w:pPr>
      <w:r>
        <w:t>4924 et si vous envoit joie aperte</w:t>
      </w:r>
    </w:p>
    <w:p w14:paraId="378EAB39" w14:textId="77777777" w:rsidR="009A1B5B" w:rsidRDefault="004E42D2">
      <w:pPr>
        <w:pStyle w:val="Corpodeltesto1211"/>
        <w:shd w:val="clear" w:color="auto" w:fill="auto"/>
        <w:spacing w:line="235" w:lineRule="exact"/>
        <w:ind w:firstLine="0"/>
        <w:jc w:val="left"/>
      </w:pPr>
      <w:r>
        <w:t>ensi comme il le puet bien faire !</w:t>
      </w:r>
    </w:p>
    <w:p w14:paraId="774B70F6" w14:textId="77777777" w:rsidR="009A1B5B" w:rsidRDefault="004E42D2" w:rsidP="00625B5B">
      <w:pPr>
        <w:pStyle w:val="Corpodeltesto1211"/>
        <w:numPr>
          <w:ilvl w:val="0"/>
          <w:numId w:val="53"/>
        </w:numPr>
        <w:shd w:val="clear" w:color="auto" w:fill="auto"/>
        <w:tabs>
          <w:tab w:val="left" w:pos="830"/>
        </w:tabs>
        <w:spacing w:line="235" w:lineRule="exact"/>
        <w:ind w:firstLine="0"/>
        <w:jc w:val="left"/>
      </w:pPr>
      <w:r>
        <w:t>Ha, frans chevaliers debonaire,</w:t>
      </w:r>
      <w:r>
        <w:br/>
        <w:t>fait Perchevax, par vo merchi</w:t>
      </w:r>
    </w:p>
    <w:p w14:paraId="2439839B" w14:textId="77777777" w:rsidR="009A1B5B" w:rsidRDefault="004E42D2">
      <w:pPr>
        <w:pStyle w:val="Corpodeltesto1180"/>
        <w:shd w:val="clear" w:color="auto" w:fill="auto"/>
        <w:spacing w:line="235" w:lineRule="exact"/>
        <w:ind w:left="360" w:hanging="360"/>
      </w:pPr>
      <w:r>
        <w:t>4928 ainçois que je parte de chí</w:t>
      </w:r>
      <w:r>
        <w:br/>
        <w:t>me dites la vostre aventure !</w:t>
      </w:r>
    </w:p>
    <w:p w14:paraId="4D7A9D10" w14:textId="77777777" w:rsidR="009A1B5B" w:rsidRDefault="004E42D2" w:rsidP="00625B5B">
      <w:pPr>
        <w:pStyle w:val="Corpodeltesto1211"/>
        <w:numPr>
          <w:ilvl w:val="0"/>
          <w:numId w:val="53"/>
        </w:numPr>
        <w:shd w:val="clear" w:color="auto" w:fill="auto"/>
        <w:tabs>
          <w:tab w:val="left" w:pos="835"/>
        </w:tabs>
        <w:spacing w:line="235" w:lineRule="exact"/>
        <w:ind w:firstLine="0"/>
        <w:jc w:val="left"/>
      </w:pPr>
      <w:r>
        <w:t>Sire, fait il, cruel et dure</w:t>
      </w:r>
      <w:r>
        <w:br/>
        <w:t>le vous puis dire, ce sachiez.</w:t>
      </w:r>
    </w:p>
    <w:p w14:paraId="73E83AC9" w14:textId="77777777" w:rsidR="009A1B5B" w:rsidRDefault="004E42D2">
      <w:pPr>
        <w:pStyle w:val="Corpodeltesto1211"/>
        <w:shd w:val="clear" w:color="auto" w:fill="auto"/>
        <w:spacing w:line="235" w:lineRule="exact"/>
        <w:ind w:left="360" w:hanging="360"/>
        <w:jc w:val="left"/>
      </w:pPr>
      <w:r>
        <w:rPr>
          <w:rStyle w:val="Corpodeltesto1212"/>
        </w:rPr>
        <w:t xml:space="preserve">4932 </w:t>
      </w:r>
      <w:r>
        <w:t>Onques mais nus si grans meschiez</w:t>
      </w:r>
    </w:p>
    <w:p w14:paraId="2F243844" w14:textId="77777777" w:rsidR="009A1B5B" w:rsidRDefault="004E42D2">
      <w:pPr>
        <w:pStyle w:val="Corpodeltesto1211"/>
        <w:shd w:val="clear" w:color="auto" w:fill="auto"/>
        <w:spacing w:line="235" w:lineRule="exact"/>
        <w:ind w:firstLine="0"/>
        <w:jc w:val="left"/>
      </w:pPr>
      <w:r>
        <w:t>n’avint a gent, foi que doi vous,</w:t>
      </w:r>
      <w:r>
        <w:br/>
        <w:t>mais venez hebergíer od nous</w:t>
      </w:r>
      <w:r>
        <w:br/>
        <w:t>anuit mais, et je vous dirai,</w:t>
      </w:r>
    </w:p>
    <w:p w14:paraId="1B8F5D4D" w14:textId="77777777" w:rsidR="009A1B5B" w:rsidRDefault="004E42D2">
      <w:pPr>
        <w:pStyle w:val="Corpodeltesto1180"/>
        <w:shd w:val="clear" w:color="auto" w:fill="auto"/>
        <w:spacing w:line="235" w:lineRule="exact"/>
        <w:ind w:left="360" w:hanging="360"/>
      </w:pPr>
      <w:r>
        <w:t>4936 que ja ne vous en mentirai,</w:t>
      </w:r>
      <w:r>
        <w:br/>
        <w:t>car ne sai maison ne hebert</w:t>
      </w:r>
      <w:r>
        <w:br/>
        <w:t>chi endroit ou on vous hebert</w:t>
      </w:r>
      <w:r>
        <w:br/>
        <w:t>fors cest mez, c’est chose provee,</w:t>
      </w:r>
    </w:p>
    <w:p w14:paraId="65FB0938" w14:textId="77777777" w:rsidR="009A1B5B" w:rsidRDefault="004E42D2">
      <w:pPr>
        <w:pStyle w:val="Corpodeltesto1180"/>
        <w:shd w:val="clear" w:color="auto" w:fill="auto"/>
        <w:spacing w:line="235" w:lineRule="exact"/>
        <w:ind w:left="360" w:hanging="360"/>
      </w:pPr>
      <w:r>
        <w:t>4940 a plus pres d’une grant jornee. »</w:t>
      </w:r>
    </w:p>
    <w:p w14:paraId="6A9D96A9" w14:textId="77777777" w:rsidR="009A1B5B" w:rsidRDefault="004E42D2">
      <w:pPr>
        <w:pStyle w:val="Corpodeltesto1211"/>
        <w:shd w:val="clear" w:color="auto" w:fill="auto"/>
        <w:spacing w:line="235" w:lineRule="exact"/>
        <w:ind w:firstLine="0"/>
        <w:jc w:val="left"/>
      </w:pPr>
      <w:r>
        <w:t>Dist Perchevax : « Vostre merchi ! »</w:t>
      </w:r>
      <w:r>
        <w:br/>
        <w:t>Dont sont vers le chastel guenchi,</w:t>
      </w:r>
      <w:r>
        <w:br/>
        <w:t>et la porte lor fu overte.</w:t>
      </w:r>
    </w:p>
    <w:p w14:paraId="3AA9D21F" w14:textId="77777777" w:rsidR="009A1B5B" w:rsidRDefault="004E42D2">
      <w:pPr>
        <w:pStyle w:val="Corpodeltesto1211"/>
        <w:shd w:val="clear" w:color="auto" w:fill="auto"/>
        <w:spacing w:line="235" w:lineRule="exact"/>
        <w:ind w:left="360" w:hanging="360"/>
        <w:jc w:val="left"/>
      </w:pPr>
      <w:r>
        <w:rPr>
          <w:rStyle w:val="Corpodeltesto1212"/>
        </w:rPr>
        <w:t xml:space="preserve">4944 </w:t>
      </w:r>
      <w:r>
        <w:t>Cil del chastel voient lor perte</w:t>
      </w:r>
      <w:r>
        <w:br/>
        <w:t>de lor seignor, qui est navrez.</w:t>
      </w:r>
    </w:p>
    <w:p w14:paraId="1FEECB5A" w14:textId="77777777" w:rsidR="009A1B5B" w:rsidRDefault="004E42D2">
      <w:pPr>
        <w:pStyle w:val="Corpodeltesto1211"/>
        <w:shd w:val="clear" w:color="auto" w:fill="auto"/>
        <w:spacing w:line="235" w:lineRule="exact"/>
        <w:ind w:firstLine="0"/>
        <w:jc w:val="left"/>
      </w:pPr>
      <w:r>
        <w:t>« Las, font il, mais n’ert recovrez</w:t>
      </w:r>
      <w:r>
        <w:br/>
        <w:t>li damages de no seignor !</w:t>
      </w:r>
    </w:p>
    <w:p w14:paraId="26FBF83D" w14:textId="77777777" w:rsidR="009A1B5B" w:rsidRDefault="004E42D2">
      <w:pPr>
        <w:pStyle w:val="Corpodeltesto1211"/>
        <w:shd w:val="clear" w:color="auto" w:fill="auto"/>
        <w:spacing w:line="235" w:lineRule="exact"/>
        <w:ind w:left="360" w:hanging="360"/>
        <w:jc w:val="left"/>
      </w:pPr>
      <w:r>
        <w:rPr>
          <w:rStyle w:val="Corpodeltesto1212"/>
        </w:rPr>
        <w:t xml:space="preserve">4948 </w:t>
      </w:r>
      <w:r>
        <w:t>Hé ! las, il a soffert tant jor</w:t>
      </w:r>
      <w:r>
        <w:br/>
        <w:t>et le bataille et le torment!»</w:t>
      </w:r>
    </w:p>
    <w:p w14:paraId="2B6F0D02" w14:textId="77777777" w:rsidR="009A1B5B" w:rsidRDefault="004E42D2">
      <w:pPr>
        <w:pStyle w:val="Corpodeltesto1211"/>
        <w:shd w:val="clear" w:color="auto" w:fill="auto"/>
        <w:spacing w:line="235" w:lineRule="exact"/>
        <w:ind w:firstLine="0"/>
        <w:jc w:val="left"/>
      </w:pPr>
      <w:r>
        <w:t>Ensi font lor doulousement,</w:t>
      </w:r>
      <w:r>
        <w:br/>
        <w:t>mais por Percheval se confortent.</w:t>
      </w:r>
    </w:p>
    <w:p w14:paraId="5E52DF30" w14:textId="77777777" w:rsidR="009A1B5B" w:rsidRDefault="004E42D2">
      <w:pPr>
        <w:pStyle w:val="Corpodeltesto1211"/>
        <w:shd w:val="clear" w:color="auto" w:fill="auto"/>
        <w:spacing w:line="235" w:lineRule="exact"/>
        <w:ind w:firstLine="0"/>
        <w:jc w:val="left"/>
      </w:pPr>
      <w:r>
        <w:rPr>
          <w:rStyle w:val="Corpodeltesto1212"/>
        </w:rPr>
        <w:t xml:space="preserve">4952 </w:t>
      </w:r>
      <w:r>
        <w:t xml:space="preserve">Li </w:t>
      </w:r>
      <w:r>
        <w:rPr>
          <w:rStyle w:val="Corpodeltesto1215"/>
        </w:rPr>
        <w:t>.1111.</w:t>
      </w:r>
      <w:r>
        <w:t xml:space="preserve"> fil lor pere portent</w:t>
      </w:r>
      <w:r>
        <w:br/>
        <w:t>en la sale, si li osterent</w:t>
      </w:r>
      <w:r>
        <w:br/>
        <w:t>les armes et puis H benderent</w:t>
      </w:r>
      <w:r>
        <w:br/>
        <w:t>ses plaies, et d’un oignement</w:t>
      </w:r>
      <w:r>
        <w:br/>
      </w:r>
      <w:r>
        <w:rPr>
          <w:rStyle w:val="Corpodeltesto1212"/>
        </w:rPr>
        <w:t xml:space="preserve">4956 </w:t>
      </w:r>
      <w:r>
        <w:t>li oignent et tout ausement</w:t>
      </w:r>
    </w:p>
    <w:p w14:paraId="2C492FFF" w14:textId="77777777" w:rsidR="009A1B5B" w:rsidRDefault="004E42D2">
      <w:pPr>
        <w:pStyle w:val="Corpodeltesto1211"/>
        <w:shd w:val="clear" w:color="auto" w:fill="auto"/>
        <w:spacing w:line="235" w:lineRule="exact"/>
        <w:ind w:firstLine="0"/>
        <w:jc w:val="left"/>
      </w:pPr>
      <w:r>
        <w:t>s’en oignent, qu’il en ont mestier.</w:t>
      </w:r>
    </w:p>
    <w:p w14:paraId="0EC31146" w14:textId="77777777" w:rsidR="009A1B5B" w:rsidRDefault="004E42D2">
      <w:pPr>
        <w:pStyle w:val="Corpodeltesto1211"/>
        <w:shd w:val="clear" w:color="auto" w:fill="auto"/>
        <w:spacing w:line="235" w:lineRule="exact"/>
        <w:ind w:firstLine="0"/>
        <w:jc w:val="left"/>
      </w:pPr>
      <w:r>
        <w:t>N’estoient mie tout entier</w:t>
      </w:r>
    </w:p>
    <w:p w14:paraId="6C7A506A" w14:textId="77777777" w:rsidR="009A1B5B" w:rsidRDefault="004E42D2">
      <w:pPr>
        <w:pStyle w:val="Corpodeltesto1211"/>
        <w:shd w:val="clear" w:color="auto" w:fill="auto"/>
        <w:spacing w:line="235" w:lineRule="exact"/>
        <w:ind w:firstLine="0"/>
        <w:jc w:val="left"/>
      </w:pPr>
      <w:r>
        <w:lastRenderedPageBreak/>
        <w:t>lor costé, ainz ont mainte plaie,</w:t>
      </w:r>
    </w:p>
    <w:p w14:paraId="2B6BF63C" w14:textId="77777777" w:rsidR="009A1B5B" w:rsidRDefault="004E42D2">
      <w:pPr>
        <w:pStyle w:val="Corpodeltesto1180"/>
        <w:shd w:val="clear" w:color="auto" w:fill="auto"/>
        <w:spacing w:line="235" w:lineRule="exact"/>
        <w:ind w:left="360" w:hanging="360"/>
      </w:pPr>
      <w:r>
        <w:t>4960 mais plus por son pere s’esmaie</w:t>
      </w:r>
      <w:r>
        <w:br/>
        <w:t>chascuns que ne face por lui.</w:t>
      </w:r>
    </w:p>
    <w:p w14:paraId="67D21BDC" w14:textId="77777777" w:rsidR="009A1B5B" w:rsidRDefault="004E42D2">
      <w:pPr>
        <w:pStyle w:val="Corpodeltesto1211"/>
        <w:shd w:val="clear" w:color="auto" w:fill="auto"/>
        <w:spacing w:line="235" w:lineRule="exact"/>
        <w:ind w:firstLine="0"/>
        <w:jc w:val="left"/>
      </w:pPr>
      <w:r>
        <w:t>Maìs lor pesance et lor anui</w:t>
      </w:r>
      <w:r>
        <w:br/>
        <w:t>covrirent plus bel que il peurent.</w:t>
      </w:r>
    </w:p>
    <w:p w14:paraId="0283AC61" w14:textId="77777777" w:rsidR="009A1B5B" w:rsidRDefault="004E42D2">
      <w:pPr>
        <w:pStyle w:val="Corpodeltesto480"/>
        <w:shd w:val="clear" w:color="auto" w:fill="auto"/>
        <w:spacing w:line="130" w:lineRule="exact"/>
        <w:ind w:firstLine="0"/>
      </w:pPr>
      <w:r>
        <w:rPr>
          <w:rStyle w:val="Corpodeltesto481"/>
        </w:rPr>
        <w:t>[fol. 172c]</w:t>
      </w:r>
    </w:p>
    <w:p w14:paraId="1078B678" w14:textId="77777777" w:rsidR="009A1B5B" w:rsidRDefault="004E42D2">
      <w:pPr>
        <w:pStyle w:val="Corpodeltesto1211"/>
        <w:shd w:val="clear" w:color="auto" w:fill="auto"/>
        <w:spacing w:line="235" w:lineRule="exact"/>
        <w:ind w:left="360" w:hanging="360"/>
        <w:jc w:val="left"/>
      </w:pPr>
      <w:r>
        <w:rPr>
          <w:rStyle w:val="Corpodeltesto1212"/>
        </w:rPr>
        <w:t xml:space="preserve">4964 </w:t>
      </w:r>
      <w:r>
        <w:t>Quanqu’il pùent lor hoste honeurent :</w:t>
      </w:r>
      <w:r>
        <w:br/>
        <w:t>desarmer le font bien et bel,</w:t>
      </w:r>
    </w:p>
    <w:p w14:paraId="01FCDA0A" w14:textId="77777777" w:rsidR="009A1B5B" w:rsidRDefault="004E42D2">
      <w:pPr>
        <w:pStyle w:val="Corpodeltesto1180"/>
        <w:shd w:val="clear" w:color="auto" w:fill="auto"/>
        <w:spacing w:line="235" w:lineRule="exact"/>
        <w:ind w:firstLine="0"/>
      </w:pPr>
      <w:r>
        <w:t>puis li affublent un mantel</w:t>
      </w:r>
      <w:r>
        <w:br/>
        <w:t>d’escarlate, forré d’ermine.</w:t>
      </w:r>
    </w:p>
    <w:p w14:paraId="5C455DD7" w14:textId="77777777" w:rsidR="009A1B5B" w:rsidRDefault="004E42D2">
      <w:pPr>
        <w:pStyle w:val="Corpodeltesto1180"/>
        <w:shd w:val="clear" w:color="auto" w:fill="auto"/>
        <w:spacing w:line="235" w:lineRule="exact"/>
        <w:ind w:firstLine="0"/>
      </w:pPr>
      <w:r>
        <w:rPr>
          <w:rStyle w:val="Corpodeltesto11865pt1"/>
        </w:rPr>
        <w:t>4968</w:t>
      </w:r>
      <w:r>
        <w:t xml:space="preserve"> Ne fisent mie lonc termine,</w:t>
      </w:r>
      <w:r>
        <w:br/>
        <w:t>son cheval font metre a estable,</w:t>
      </w:r>
      <w:r>
        <w:br/>
        <w:t>puis si ont fait metre la table,</w:t>
      </w:r>
      <w:r>
        <w:br/>
        <w:t>et li sire se fist couchier</w:t>
      </w:r>
      <w:r>
        <w:br/>
      </w:r>
      <w:r>
        <w:rPr>
          <w:rStyle w:val="Corpodeltesto11865pt1"/>
        </w:rPr>
        <w:t>4972</w:t>
      </w:r>
      <w:r>
        <w:t xml:space="preserve"> en un lit molt bel et molt chier.</w:t>
      </w:r>
      <w:r>
        <w:br/>
        <w:t>Puis de la table ensus du fu</w:t>
      </w:r>
      <w:r>
        <w:br/>
        <w:t>Perchevax molt bien servis fu :</w:t>
      </w:r>
      <w:r>
        <w:br/>
        <w:t>vïandes ont sainnes et netes,</w:t>
      </w:r>
    </w:p>
    <w:p w14:paraId="6C2DE163" w14:textId="77777777" w:rsidR="009A1B5B" w:rsidRDefault="004E42D2">
      <w:pPr>
        <w:pStyle w:val="Corpodeltesto1180"/>
        <w:shd w:val="clear" w:color="auto" w:fill="auto"/>
        <w:spacing w:line="235" w:lineRule="exact"/>
        <w:ind w:left="360" w:hanging="360"/>
      </w:pPr>
      <w:r>
        <w:rPr>
          <w:rStyle w:val="Corpodeltesto11865pt1"/>
        </w:rPr>
        <w:t>4976</w:t>
      </w:r>
      <w:r>
        <w:t xml:space="preserve"> ploviers et pertris et anetes</w:t>
      </w:r>
      <w:r>
        <w:br/>
        <w:t>qui ont eii de le rimee</w:t>
      </w:r>
      <w:r>
        <w:br/>
        <w:t>et conins norris en ramee,</w:t>
      </w:r>
      <w:r>
        <w:br/>
        <w:t>tenres, qui ont cras le regnon.</w:t>
      </w:r>
    </w:p>
    <w:p w14:paraId="372C9378" w14:textId="77777777" w:rsidR="009A1B5B" w:rsidRDefault="004E42D2">
      <w:pPr>
        <w:pStyle w:val="Corpodeltesto1180"/>
        <w:shd w:val="clear" w:color="auto" w:fill="auto"/>
        <w:spacing w:line="235" w:lineRule="exact"/>
        <w:ind w:firstLine="0"/>
      </w:pPr>
      <w:r>
        <w:rPr>
          <w:rStyle w:val="Corpodeltesto11865pt1"/>
        </w:rPr>
        <w:t>4980</w:t>
      </w:r>
      <w:r>
        <w:t xml:space="preserve"> Et si orent a grant fuison</w:t>
      </w:r>
    </w:p>
    <w:p w14:paraId="442229DA" w14:textId="77777777" w:rsidR="009A1B5B" w:rsidRDefault="004E42D2">
      <w:pPr>
        <w:pStyle w:val="Corpodeltesto1180"/>
        <w:shd w:val="clear" w:color="auto" w:fill="auto"/>
        <w:spacing w:line="235" w:lineRule="exact"/>
        <w:ind w:firstLine="0"/>
      </w:pPr>
      <w:r>
        <w:t>poisson de mer et d’iaue dolce.</w:t>
      </w:r>
    </w:p>
    <w:p w14:paraId="6DAC6011" w14:textId="77777777" w:rsidR="009A1B5B" w:rsidRDefault="004E42D2">
      <w:pPr>
        <w:pStyle w:val="Corpodeltesto1180"/>
        <w:shd w:val="clear" w:color="auto" w:fill="auto"/>
        <w:spacing w:line="235" w:lineRule="exact"/>
        <w:ind w:firstLine="0"/>
      </w:pPr>
      <w:r>
        <w:t>Li chevaliers, qui en la couche</w:t>
      </w:r>
      <w:r>
        <w:br/>
        <w:t>se vit navrez, un poi parla.</w:t>
      </w:r>
    </w:p>
    <w:p w14:paraId="08EE5E25" w14:textId="77777777" w:rsidR="009A1B5B" w:rsidRDefault="004E42D2">
      <w:pPr>
        <w:pStyle w:val="Corpodeltesto1180"/>
        <w:shd w:val="clear" w:color="auto" w:fill="auto"/>
        <w:spacing w:line="235" w:lineRule="exact"/>
        <w:ind w:firstLine="0"/>
      </w:pPr>
      <w:r>
        <w:t>4984 Ses .1111. fix en apela :</w:t>
      </w:r>
    </w:p>
    <w:p w14:paraId="3B9E6F8F" w14:textId="77777777" w:rsidR="009A1B5B" w:rsidRDefault="004E42D2">
      <w:pPr>
        <w:pStyle w:val="Corpodeltesto1180"/>
        <w:shd w:val="clear" w:color="auto" w:fill="auto"/>
        <w:spacing w:line="235" w:lineRule="exact"/>
        <w:ind w:firstLine="360"/>
      </w:pPr>
      <w:r>
        <w:t>« Enfant, fait il, car confortez</w:t>
      </w:r>
      <w:r>
        <w:br/>
        <w:t>vostre hoste et honor li portez,</w:t>
      </w:r>
      <w:r>
        <w:br/>
        <w:t>car se je</w:t>
      </w:r>
      <w:r>
        <w:rPr>
          <w:vertAlign w:val="superscript"/>
        </w:rPr>
        <w:footnoteReference w:id="105"/>
      </w:r>
      <w:r>
        <w:t xml:space="preserve"> pooír en avoie</w:t>
      </w:r>
      <w:r>
        <w:br/>
        <w:t>4988 honor et joie li feroie,</w:t>
      </w:r>
    </w:p>
    <w:p w14:paraId="482A8AAE" w14:textId="77777777" w:rsidR="009A1B5B" w:rsidRDefault="004E42D2">
      <w:pPr>
        <w:pStyle w:val="Corpodeltesto1180"/>
        <w:shd w:val="clear" w:color="auto" w:fill="auto"/>
        <w:spacing w:line="235" w:lineRule="exact"/>
        <w:ind w:firstLine="0"/>
      </w:pPr>
      <w:r>
        <w:t>car il m’est vis et bien rne samble</w:t>
      </w:r>
      <w:r>
        <w:br/>
        <w:t>que le vallet trop bien resamble</w:t>
      </w:r>
      <w:r>
        <w:br/>
        <w:t>que je fis chevalier jadis. »</w:t>
      </w:r>
    </w:p>
    <w:p w14:paraId="231704DD" w14:textId="77777777" w:rsidR="009A1B5B" w:rsidRDefault="004E42D2">
      <w:pPr>
        <w:pStyle w:val="Corpodeltesto1180"/>
        <w:shd w:val="clear" w:color="auto" w:fill="auto"/>
        <w:spacing w:line="235" w:lineRule="exact"/>
        <w:ind w:firstLine="0"/>
        <w:sectPr w:rsidR="009A1B5B">
          <w:headerReference w:type="even" r:id="rId625"/>
          <w:headerReference w:type="default" r:id="rId626"/>
          <w:headerReference w:type="first" r:id="rId627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4992 Quant Perchevax entent ces dis,</w:t>
      </w:r>
      <w:r>
        <w:br/>
        <w:t>bien sot que ce fu li preudom</w:t>
      </w:r>
      <w:r>
        <w:br/>
        <w:t>qui de l’ordre li fist le don,</w:t>
      </w:r>
      <w:r>
        <w:br/>
        <w:t>que Diex fist el mont establir</w:t>
      </w:r>
      <w:r>
        <w:br/>
        <w:t>4996 por droite justiche tenir</w:t>
      </w:r>
    </w:p>
    <w:p w14:paraId="452248FC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lastRenderedPageBreak/>
        <w:t>et por Saínte Glise garder.</w:t>
      </w:r>
    </w:p>
    <w:p w14:paraId="4F56B5F3" w14:textId="77777777" w:rsidR="009A1B5B" w:rsidRDefault="004E42D2">
      <w:pPr>
        <w:pStyle w:val="Corpodeltesto431"/>
        <w:shd w:val="clear" w:color="auto" w:fill="auto"/>
        <w:spacing w:line="235" w:lineRule="exact"/>
        <w:ind w:firstLine="360"/>
        <w:jc w:val="left"/>
      </w:pPr>
      <w:r>
        <w:t>Lors le comenche a regarder,</w:t>
      </w:r>
      <w:r>
        <w:br/>
        <w:t>tant l’esgarde que bien l’avise</w:t>
      </w:r>
      <w:r>
        <w:br/>
      </w:r>
      <w:r>
        <w:rPr>
          <w:rStyle w:val="Corpodeltesto43CenturySchoolbook95ptNongrassetto"/>
        </w:rPr>
        <w:t xml:space="preserve">5000 </w:t>
      </w:r>
      <w:r>
        <w:t>as paroles que il devise,</w:t>
      </w:r>
    </w:p>
    <w:p w14:paraId="4C8F1347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et neporquant son non enquist.</w:t>
      </w:r>
    </w:p>
    <w:p w14:paraId="27E36921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Et li preudom son non li dist :</w:t>
      </w:r>
    </w:p>
    <w:p w14:paraId="5A44E4C3" w14:textId="77777777" w:rsidR="009A1B5B" w:rsidRDefault="004E42D2">
      <w:pPr>
        <w:pStyle w:val="Corpodeltesto431"/>
        <w:shd w:val="clear" w:color="auto" w:fill="auto"/>
        <w:spacing w:line="235" w:lineRule="exact"/>
        <w:ind w:firstLine="360"/>
        <w:jc w:val="left"/>
      </w:pPr>
      <w:r>
        <w:t>« Biax hostes, j’ai non Gornumans</w:t>
      </w:r>
      <w:r>
        <w:br/>
      </w:r>
      <w:r>
        <w:rPr>
          <w:rStyle w:val="Corpodeltesto43CenturySchoolbook7ptNongrassetto0"/>
        </w:rPr>
        <w:t>5004</w:t>
      </w:r>
      <w:r>
        <w:rPr>
          <w:rStyle w:val="Corpodeltesto43CenturySchoolbook95ptNongrassetto0"/>
        </w:rPr>
        <w:t xml:space="preserve"> </w:t>
      </w:r>
      <w:r>
        <w:t>de Grohaut tot en droit romans. »</w:t>
      </w:r>
      <w:r>
        <w:br/>
        <w:t>Perchevax l’ot, joie ot et ire :</w:t>
      </w:r>
      <w:r>
        <w:br/>
        <w:t>joie quant son non li ot dire,</w:t>
      </w:r>
      <w:r>
        <w:br/>
        <w:t>et doel de che qu’il est blechiez.</w:t>
      </w:r>
    </w:p>
    <w:p w14:paraId="2008FB83" w14:textId="77777777" w:rsidR="009A1B5B" w:rsidRDefault="004E42D2">
      <w:pPr>
        <w:pStyle w:val="Corpodeltesto690"/>
        <w:shd w:val="clear" w:color="auto" w:fill="auto"/>
        <w:spacing w:line="140" w:lineRule="exact"/>
        <w:ind w:firstLine="0"/>
        <w:jc w:val="left"/>
      </w:pPr>
      <w:r>
        <w:rPr>
          <w:rStyle w:val="Corpodeltesto692"/>
        </w:rPr>
        <w:t>[fol. 172va]</w:t>
      </w:r>
    </w:p>
    <w:p w14:paraId="13A58EEF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rPr>
          <w:rStyle w:val="Corpodeltesto43CenturySchoolbook95ptNongrassetto"/>
        </w:rPr>
        <w:t xml:space="preserve">5008 </w:t>
      </w:r>
      <w:r>
        <w:t>« Sire, fait il, c’est grans meschiez,</w:t>
      </w:r>
      <w:r>
        <w:br/>
        <w:t>a mon oes, quant vous navrés estes,</w:t>
      </w:r>
      <w:r>
        <w:br/>
        <w:t>car tot deduit et toutes festes</w:t>
      </w:r>
      <w:r>
        <w:br/>
        <w:t>me seront en dolor changié</w:t>
      </w:r>
      <w:r>
        <w:br/>
      </w:r>
      <w:r>
        <w:rPr>
          <w:rStyle w:val="Corpodeltesto43CenturySchoolbook95ptNongrassetto"/>
        </w:rPr>
        <w:t xml:space="preserve">5012 </w:t>
      </w:r>
      <w:r>
        <w:t>tant que je vous avrai vengié</w:t>
      </w:r>
      <w:r>
        <w:br/>
        <w:t>de celuì quì vous a navré.</w:t>
      </w:r>
    </w:p>
    <w:p w14:paraId="51691F18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Cruel voisin</w:t>
      </w:r>
      <w:r>
        <w:rPr>
          <w:vertAlign w:val="superscript"/>
        </w:rPr>
        <w:footnoteReference w:id="106"/>
      </w:r>
      <w:r>
        <w:t xml:space="preserve"> avra trové</w:t>
      </w:r>
      <w:r>
        <w:br/>
        <w:t>en moi, se je le puis ataindre.</w:t>
      </w:r>
    </w:p>
    <w:p w14:paraId="48DAC55E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rPr>
          <w:rStyle w:val="Corpodeltesto43CenturySchoolbook95ptNongrassetto"/>
        </w:rPr>
        <w:t xml:space="preserve">5016 </w:t>
      </w:r>
      <w:r>
        <w:t>De vous vengier ne me puis faindre,</w:t>
      </w:r>
      <w:r>
        <w:br/>
        <w:t>si me consaut li Rois Hautismes,</w:t>
      </w:r>
      <w:r>
        <w:br/>
        <w:t>car je sui li vallés meïsmes</w:t>
      </w:r>
      <w:r>
        <w:br/>
        <w:t>que vous d’armes appareillastes</w:t>
      </w:r>
      <w:r>
        <w:br/>
      </w:r>
      <w:r>
        <w:rPr>
          <w:rStyle w:val="Corpodeltesto43CenturySchoolbook7ptNongrassetto0"/>
        </w:rPr>
        <w:t>5020</w:t>
      </w:r>
      <w:r>
        <w:rPr>
          <w:rStyle w:val="Corpodeltesto43CenturySchoolbook95ptNongrassetto0"/>
        </w:rPr>
        <w:t xml:space="preserve"> </w:t>
      </w:r>
      <w:r>
        <w:t>et cui la colee donastes</w:t>
      </w:r>
    </w:p>
    <w:p w14:paraId="0BD28556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et l’ordre de chaindre l’espee.</w:t>
      </w:r>
    </w:p>
    <w:p w14:paraId="2651F415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La verité vous ai contee.</w:t>
      </w:r>
    </w:p>
    <w:p w14:paraId="310D9A2E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Or me dites, ne vous soit grief,</w:t>
      </w:r>
    </w:p>
    <w:p w14:paraId="71E0944D" w14:textId="77777777" w:rsidR="009A1B5B" w:rsidRDefault="004E42D2">
      <w:pPr>
        <w:pStyle w:val="Corpodeltesto1201"/>
        <w:shd w:val="clear" w:color="auto" w:fill="auto"/>
        <w:spacing w:line="235" w:lineRule="exact"/>
        <w:ind w:firstLine="0"/>
      </w:pPr>
      <w:r>
        <w:t>5024 la verité de chief en chief</w:t>
      </w:r>
    </w:p>
    <w:p w14:paraId="4FA633A6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por quele chose, por quel fait</w:t>
      </w:r>
      <w:r>
        <w:br/>
        <w:t>on vous a tel damage fait,</w:t>
      </w:r>
      <w:r>
        <w:br/>
        <w:t>car se je puis, je en prendrai</w:t>
      </w:r>
    </w:p>
    <w:p w14:paraId="361853E0" w14:textId="77777777" w:rsidR="009A1B5B" w:rsidRDefault="004E42D2">
      <w:pPr>
        <w:pStyle w:val="Corpodeltesto431"/>
        <w:shd w:val="clear" w:color="auto" w:fill="auto"/>
        <w:spacing w:line="235" w:lineRule="exact"/>
        <w:ind w:left="360" w:hanging="360"/>
        <w:jc w:val="left"/>
      </w:pPr>
      <w:r>
        <w:rPr>
          <w:rStyle w:val="Corpodeltesto435ptNongrassetto0"/>
        </w:rPr>
        <w:t>50^8</w:t>
      </w:r>
      <w:r>
        <w:t xml:space="preserve"> la venjance ou le chief perdrai. »</w:t>
      </w:r>
    </w:p>
    <w:p w14:paraId="5E5699C8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Gornumans la parole escoute,</w:t>
      </w:r>
      <w:r>
        <w:br/>
        <w:t>tant. s’esforcha que sor son coute</w:t>
      </w:r>
      <w:r>
        <w:br/>
        <w:t>est apoiez a grans travax.</w:t>
      </w:r>
    </w:p>
    <w:p w14:paraId="3B566C97" w14:textId="77777777" w:rsidR="009A1B5B" w:rsidRDefault="004E42D2">
      <w:pPr>
        <w:pStyle w:val="Corpodeltesto431"/>
        <w:shd w:val="clear" w:color="auto" w:fill="auto"/>
        <w:spacing w:line="235" w:lineRule="exact"/>
        <w:ind w:left="360" w:hanging="360"/>
        <w:jc w:val="left"/>
      </w:pPr>
      <w:r>
        <w:rPr>
          <w:rStyle w:val="Corpodeltesto435ptNongrassetto0"/>
        </w:rPr>
        <w:t>5032</w:t>
      </w:r>
      <w:r>
        <w:t xml:space="preserve"> Bien set que ce est Perchevax,</w:t>
      </w:r>
      <w:r>
        <w:br/>
        <w:t>cui il avoit chevalier faít.</w:t>
      </w:r>
    </w:p>
    <w:p w14:paraId="7D90BC03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Dist Gornumans : « Tot entresait</w:t>
      </w:r>
      <w:r>
        <w:br/>
        <w:t>vous aconterai l’aventure,</w:t>
      </w:r>
    </w:p>
    <w:p w14:paraId="3489B328" w14:textId="77777777" w:rsidR="009A1B5B" w:rsidRDefault="004E42D2">
      <w:pPr>
        <w:pStyle w:val="Corpodeltesto431"/>
        <w:shd w:val="clear" w:color="auto" w:fill="auto"/>
        <w:spacing w:line="235" w:lineRule="exact"/>
        <w:ind w:left="360" w:hanging="360"/>
        <w:jc w:val="left"/>
      </w:pPr>
      <w:r>
        <w:rPr>
          <w:rStyle w:val="Corpodeltesto435ptNongrassetto0"/>
        </w:rPr>
        <w:t>5036</w:t>
      </w:r>
      <w:r>
        <w:t xml:space="preserve"> molt m’a duré et encor dure,</w:t>
      </w:r>
      <w:r>
        <w:br/>
        <w:t>ne jamais jor ne me faurra</w:t>
      </w:r>
      <w:r>
        <w:br/>
        <w:t>tant con cis chastiaus duerra</w:t>
      </w:r>
      <w:r>
        <w:br/>
        <w:t>et que je esterai destruis,</w:t>
      </w:r>
    </w:p>
    <w:p w14:paraId="21AAC6F2" w14:textId="77777777" w:rsidR="009A1B5B" w:rsidRDefault="004E42D2">
      <w:pPr>
        <w:pStyle w:val="Corpodeltesto431"/>
        <w:shd w:val="clear" w:color="auto" w:fill="auto"/>
        <w:spacing w:line="235" w:lineRule="exact"/>
        <w:ind w:left="360" w:hanging="360"/>
        <w:jc w:val="left"/>
      </w:pPr>
      <w:r>
        <w:rPr>
          <w:rStyle w:val="Corpodeltesto435ptNongrassetto0"/>
        </w:rPr>
        <w:t>5040</w:t>
      </w:r>
      <w:r>
        <w:t xml:space="preserve"> quar chascun jor par matin truis</w:t>
      </w:r>
      <w:r>
        <w:br/>
        <w:t>.XL. chevaliers de pris,</w:t>
      </w:r>
      <w:r>
        <w:br/>
        <w:t>bien armez et les escus pris</w:t>
      </w:r>
      <w:r>
        <w:br/>
        <w:t>qu’il ont a or, fres et noviax.</w:t>
      </w:r>
    </w:p>
    <w:p w14:paraId="2F9EFB58" w14:textId="77777777" w:rsidR="009A1B5B" w:rsidRDefault="004E42D2">
      <w:pPr>
        <w:pStyle w:val="Corpodeltesto431"/>
        <w:shd w:val="clear" w:color="auto" w:fill="auto"/>
        <w:spacing w:line="235" w:lineRule="exact"/>
        <w:ind w:left="360" w:hanging="360"/>
        <w:jc w:val="left"/>
      </w:pPr>
      <w:r>
        <w:t>5044 Chevax ont fors, grans et isniax</w:t>
      </w:r>
      <w:r>
        <w:br/>
        <w:t>et lances roides et agiies</w:t>
      </w:r>
      <w:r>
        <w:br/>
        <w:t>et plus trenchans que besagiies.</w:t>
      </w:r>
    </w:p>
    <w:p w14:paraId="011D391D" w14:textId="77777777" w:rsidR="009A1B5B" w:rsidRDefault="004E42D2">
      <w:pPr>
        <w:pStyle w:val="Corpodeltesto431"/>
        <w:shd w:val="clear" w:color="auto" w:fill="auto"/>
        <w:spacing w:line="235" w:lineRule="exact"/>
        <w:ind w:firstLine="360"/>
        <w:jc w:val="left"/>
      </w:pPr>
      <w:r>
        <w:t>Chascun jor me covient combatre</w:t>
      </w:r>
      <w:r>
        <w:br/>
      </w:r>
      <w:r>
        <w:rPr>
          <w:rStyle w:val="Corpodeltesto435ptNongrassetto0"/>
        </w:rPr>
        <w:t>5048</w:t>
      </w:r>
      <w:r>
        <w:t xml:space="preserve"> a aus, et mi fìl trestot .1111.:</w:t>
      </w:r>
    </w:p>
    <w:p w14:paraId="5924AE5A" w14:textId="77777777" w:rsidR="009A1B5B" w:rsidRDefault="004E42D2">
      <w:pPr>
        <w:pStyle w:val="Corpodeltesto431"/>
        <w:shd w:val="clear" w:color="auto" w:fill="auto"/>
        <w:tabs>
          <w:tab w:val="left" w:pos="4112"/>
        </w:tabs>
        <w:spacing w:line="235" w:lineRule="exact"/>
        <w:ind w:firstLine="0"/>
        <w:jc w:val="left"/>
      </w:pPr>
      <w:r>
        <w:t>ma gent ont tote ochise et morte.</w:t>
      </w:r>
      <w:r>
        <w:tab/>
      </w:r>
      <w:r>
        <w:rPr>
          <w:rStyle w:val="Corpodeltesto43CenturySchoolbook65ptNongrassetto0"/>
        </w:rPr>
        <w:t xml:space="preserve">[fol. </w:t>
      </w:r>
      <w:r>
        <w:t>i72vb]</w:t>
      </w:r>
    </w:p>
    <w:p w14:paraId="6F41A1F6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Chascun matin a cele porte</w:t>
      </w:r>
      <w:r>
        <w:br/>
        <w:t>me vienent par force envaïr :</w:t>
      </w:r>
    </w:p>
    <w:p w14:paraId="43EF5BEB" w14:textId="77777777" w:rsidR="009A1B5B" w:rsidRDefault="004E42D2">
      <w:pPr>
        <w:pStyle w:val="Corpodeltesto431"/>
        <w:shd w:val="clear" w:color="auto" w:fill="auto"/>
        <w:spacing w:line="235" w:lineRule="exact"/>
        <w:ind w:left="360" w:hanging="360"/>
        <w:jc w:val="left"/>
      </w:pPr>
      <w:r>
        <w:t>5052 molt sont felon et plain d’aïr.</w:t>
      </w:r>
    </w:p>
    <w:p w14:paraId="50A62275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lastRenderedPageBreak/>
        <w:t>Dont me covient issir la fors,</w:t>
      </w:r>
      <w:r>
        <w:br/>
        <w:t>et je n’ai pooir de mon cors</w:t>
      </w:r>
      <w:r>
        <w:br/>
        <w:t>fors de mes fix que chi veez.</w:t>
      </w:r>
    </w:p>
    <w:p w14:paraId="1084C56A" w14:textId="77777777" w:rsidR="009A1B5B" w:rsidRDefault="004E42D2">
      <w:pPr>
        <w:pStyle w:val="Corpodeltesto431"/>
        <w:shd w:val="clear" w:color="auto" w:fill="auto"/>
        <w:spacing w:line="235" w:lineRule="exact"/>
        <w:ind w:left="360" w:hanging="360"/>
        <w:jc w:val="left"/>
      </w:pPr>
      <w:r>
        <w:t>5056 Biax dols sire, si ne savez</w:t>
      </w:r>
    </w:p>
    <w:p w14:paraId="50961DFE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coment chascun jor nous avient :</w:t>
      </w:r>
      <w:r>
        <w:br/>
        <w:t>a als combatre nous covient</w:t>
      </w:r>
      <w:r>
        <w:br/>
        <w:t>toute jor, bien en soiez fis,</w:t>
      </w:r>
    </w:p>
    <w:p w14:paraId="2A0972BD" w14:textId="77777777" w:rsidR="009A1B5B" w:rsidRDefault="004E42D2">
      <w:pPr>
        <w:pStyle w:val="Corpodeltesto431"/>
        <w:shd w:val="clear" w:color="auto" w:fill="auto"/>
        <w:spacing w:line="235" w:lineRule="exact"/>
        <w:ind w:left="360" w:hanging="360"/>
        <w:jc w:val="left"/>
      </w:pPr>
      <w:r>
        <w:t>5060 tant que les aions desconfis</w:t>
      </w:r>
    </w:p>
    <w:p w14:paraId="478391DA" w14:textId="77777777" w:rsidR="009A1B5B" w:rsidRDefault="004E42D2">
      <w:pPr>
        <w:pStyle w:val="Corpodeltesto1201"/>
        <w:shd w:val="clear" w:color="auto" w:fill="auto"/>
        <w:spacing w:line="235" w:lineRule="exact"/>
        <w:ind w:firstLine="360"/>
      </w:pPr>
      <w:r>
        <w:t>et con mors laissiez en la pree.</w:t>
      </w:r>
    </w:p>
    <w:p w14:paraId="1D7F4631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Et quant ce vient a l’avespree,</w:t>
      </w:r>
      <w:r>
        <w:br/>
        <w:t>si repairons a no manoir,</w:t>
      </w:r>
    </w:p>
    <w:p w14:paraId="36B49227" w14:textId="77777777" w:rsidR="009A1B5B" w:rsidRDefault="004E42D2">
      <w:pPr>
        <w:pStyle w:val="Corpodeltesto1201"/>
        <w:shd w:val="clear" w:color="auto" w:fill="auto"/>
        <w:spacing w:line="235" w:lineRule="exact"/>
        <w:ind w:firstLine="360"/>
      </w:pPr>
      <w:r>
        <w:t>5064 car la n’osomes remanoir.</w:t>
      </w:r>
    </w:p>
    <w:p w14:paraId="4857BF87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Et l’endemain la matinee,</w:t>
      </w:r>
      <w:r>
        <w:br/>
        <w:t>je ne sai par quel destinee,</w:t>
      </w:r>
      <w:r>
        <w:br/>
        <w:t>les retrouvons et sains et sals.</w:t>
      </w:r>
    </w:p>
    <w:p w14:paraId="695B8451" w14:textId="77777777" w:rsidR="009A1B5B" w:rsidRDefault="004E42D2">
      <w:pPr>
        <w:pStyle w:val="Corpodeltesto431"/>
        <w:shd w:val="clear" w:color="auto" w:fill="auto"/>
        <w:spacing w:line="235" w:lineRule="exact"/>
        <w:ind w:left="360" w:hanging="360"/>
        <w:jc w:val="left"/>
      </w:pPr>
      <w:r>
        <w:rPr>
          <w:rStyle w:val="Corpodeltesto43CenturySchoolbook95ptNongrassetto"/>
        </w:rPr>
        <w:t xml:space="preserve">5068 </w:t>
      </w:r>
      <w:r>
        <w:t>Dont est recomenciez l’assax</w:t>
      </w:r>
      <w:r>
        <w:br/>
        <w:t>envers als trestot de rechief.</w:t>
      </w:r>
    </w:p>
    <w:p w14:paraId="76F0154D" w14:textId="77777777" w:rsidR="009A1B5B" w:rsidRDefault="004E42D2">
      <w:pPr>
        <w:pStyle w:val="Corpodeltesto431"/>
        <w:shd w:val="clear" w:color="auto" w:fill="auto"/>
        <w:spacing w:line="235" w:lineRule="exact"/>
        <w:ind w:firstLine="360"/>
        <w:jc w:val="left"/>
      </w:pPr>
      <w:r>
        <w:t>Ensi usons a grant meschief</w:t>
      </w:r>
      <w:r>
        <w:br/>
        <w:t>nos vies ensi faitement</w:t>
      </w:r>
      <w:r>
        <w:br/>
      </w:r>
      <w:r>
        <w:rPr>
          <w:rStyle w:val="Corpodeltesto43CenturySchoolbook95ptNongrassetto"/>
        </w:rPr>
        <w:t xml:space="preserve">5072 </w:t>
      </w:r>
      <w:r>
        <w:t>et avons usé longuement</w:t>
      </w:r>
      <w:r>
        <w:br/>
        <w:t>et userons, de fi le sai :</w:t>
      </w:r>
      <w:r>
        <w:br/>
        <w:t>si en somes en grant esmai.</w:t>
      </w:r>
    </w:p>
    <w:p w14:paraId="736E312B" w14:textId="77777777" w:rsidR="009A1B5B" w:rsidRDefault="004E42D2">
      <w:pPr>
        <w:pStyle w:val="Corpodeltesto431"/>
        <w:shd w:val="clear" w:color="auto" w:fill="auto"/>
        <w:spacing w:line="235" w:lineRule="exact"/>
        <w:ind w:firstLine="360"/>
        <w:jc w:val="left"/>
      </w:pPr>
      <w:r>
        <w:t>Hui nous i somes combatu,</w:t>
      </w:r>
    </w:p>
    <w:p w14:paraId="656124BF" w14:textId="77777777" w:rsidR="009A1B5B" w:rsidRDefault="004E42D2">
      <w:pPr>
        <w:pStyle w:val="Corpodeltesto1201"/>
        <w:shd w:val="clear" w:color="auto" w:fill="auto"/>
        <w:spacing w:line="235" w:lineRule="exact"/>
        <w:ind w:left="360" w:hanging="360"/>
      </w:pPr>
      <w:r>
        <w:t>5076 mais por nient somes debatu,</w:t>
      </w:r>
      <w:r>
        <w:br/>
        <w:t>car demain les retroverons</w:t>
      </w:r>
      <w:r>
        <w:br/>
        <w:t>et vers als la bataille arons.</w:t>
      </w:r>
    </w:p>
    <w:p w14:paraId="5ACBA367" w14:textId="77777777" w:rsidR="009A1B5B" w:rsidRDefault="004E42D2">
      <w:pPr>
        <w:pStyle w:val="Corpodeltesto431"/>
        <w:shd w:val="clear" w:color="auto" w:fill="auto"/>
        <w:spacing w:line="235" w:lineRule="exact"/>
        <w:ind w:firstLine="360"/>
        <w:jc w:val="left"/>
      </w:pPr>
      <w:r>
        <w:t>Mais tant sui navrez durement</w:t>
      </w:r>
      <w:r>
        <w:br/>
      </w:r>
      <w:r>
        <w:rPr>
          <w:rStyle w:val="Corpodeltesto43CenturySchoolbook95ptNongrassetto"/>
        </w:rPr>
        <w:t xml:space="preserve">5080 </w:t>
      </w:r>
      <w:r>
        <w:t>que le matin al parlement</w:t>
      </w:r>
      <w:r>
        <w:br/>
        <w:t>n’i porrai estre, mais mi fil</w:t>
      </w:r>
      <w:r>
        <w:br/>
        <w:t>iront tout .1111. en grant peril</w:t>
      </w:r>
      <w:r>
        <w:br/>
        <w:t>envers als soffrir les assax.</w:t>
      </w:r>
    </w:p>
    <w:p w14:paraId="51489576" w14:textId="77777777" w:rsidR="009A1B5B" w:rsidRDefault="004E42D2">
      <w:pPr>
        <w:pStyle w:val="Corpodeltesto431"/>
        <w:shd w:val="clear" w:color="auto" w:fill="auto"/>
        <w:spacing w:line="235" w:lineRule="exact"/>
        <w:ind w:left="360" w:hanging="360"/>
        <w:jc w:val="left"/>
      </w:pPr>
      <w:r>
        <w:rPr>
          <w:rStyle w:val="Corpodeltesto43CenturySchoolbook95ptNongrassetto"/>
        </w:rPr>
        <w:t xml:space="preserve">5084 </w:t>
      </w:r>
      <w:r>
        <w:t>— Biax dols sire, fait Perchevax,</w:t>
      </w:r>
      <w:r>
        <w:br/>
        <w:t>et je vous affi de ma main</w:t>
      </w:r>
      <w:r>
        <w:br/>
        <w:t>qu’avec vos fix irai demain</w:t>
      </w:r>
      <w:r>
        <w:br/>
        <w:t>por vous et por vos fix desfendre,</w:t>
      </w:r>
    </w:p>
    <w:p w14:paraId="689AB10C" w14:textId="77777777" w:rsidR="009A1B5B" w:rsidRDefault="004E42D2">
      <w:pPr>
        <w:pStyle w:val="Corpodeltesto1201"/>
        <w:shd w:val="clear" w:color="auto" w:fill="auto"/>
        <w:spacing w:line="235" w:lineRule="exact"/>
        <w:ind w:firstLine="360"/>
      </w:pPr>
      <w:r>
        <w:t>5088 que bien vous deveroie rendre</w:t>
      </w:r>
      <w:r>
        <w:br/>
        <w:t>le grant serviche et le bonté</w:t>
      </w:r>
      <w:r>
        <w:br/>
        <w:t>et le grant debonaireté</w:t>
      </w:r>
    </w:p>
    <w:p w14:paraId="118709C1" w14:textId="77777777" w:rsidR="009A1B5B" w:rsidRDefault="004E42D2">
      <w:pPr>
        <w:pStyle w:val="Corpodeltesto431"/>
        <w:shd w:val="clear" w:color="auto" w:fill="auto"/>
        <w:tabs>
          <w:tab w:val="left" w:pos="3658"/>
        </w:tabs>
        <w:spacing w:line="235" w:lineRule="exact"/>
        <w:ind w:firstLine="0"/>
        <w:jc w:val="left"/>
      </w:pPr>
      <w:r>
        <w:t>qu’en vous trovai a l’autre voie.</w:t>
      </w:r>
      <w:r>
        <w:tab/>
        <w:t>[fol. I72vc]</w:t>
      </w:r>
    </w:p>
    <w:p w14:paraId="048DF647" w14:textId="77777777" w:rsidR="009A1B5B" w:rsidRDefault="004E42D2">
      <w:pPr>
        <w:pStyle w:val="Corpodeltesto1201"/>
        <w:shd w:val="clear" w:color="auto" w:fill="auto"/>
        <w:spacing w:line="190" w:lineRule="exact"/>
        <w:ind w:firstLine="0"/>
      </w:pPr>
      <w:r>
        <w:rPr>
          <w:rStyle w:val="Corpodeltesto1203"/>
        </w:rPr>
        <w:t>5092</w:t>
      </w:r>
    </w:p>
    <w:p w14:paraId="552DA801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  <w:sectPr w:rsidR="009A1B5B">
          <w:headerReference w:type="even" r:id="rId628"/>
          <w:headerReference w:type="default" r:id="rId629"/>
          <w:headerReference w:type="first" r:id="rId630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Du siecle noient ne savoie</w:t>
      </w:r>
      <w:r>
        <w:br/>
        <w:t>fors che que ma mere m’ot dit,</w:t>
      </w:r>
    </w:p>
    <w:p w14:paraId="539320A1" w14:textId="77777777" w:rsidR="009A1B5B" w:rsidRDefault="004E42D2">
      <w:pPr>
        <w:pStyle w:val="Corpodeltesto431"/>
        <w:shd w:val="clear" w:color="auto" w:fill="auto"/>
        <w:ind w:firstLine="0"/>
        <w:jc w:val="left"/>
      </w:pPr>
      <w:r>
        <w:lastRenderedPageBreak/>
        <w:t>encore en sai assez petit.</w:t>
      </w:r>
    </w:p>
    <w:p w14:paraId="4E579A67" w14:textId="77777777" w:rsidR="009A1B5B" w:rsidRDefault="004E42D2">
      <w:pPr>
        <w:pStyle w:val="Corpodeltesto1201"/>
        <w:shd w:val="clear" w:color="auto" w:fill="auto"/>
        <w:spacing w:line="240" w:lineRule="exact"/>
        <w:ind w:firstLine="360"/>
      </w:pPr>
      <w:r>
        <w:t>Quant le Graal vi et la Lance</w:t>
      </w:r>
      <w:r>
        <w:br/>
      </w:r>
      <w:r>
        <w:rPr>
          <w:rStyle w:val="Corpodeltesto120Georgia7pt"/>
        </w:rPr>
        <w:t>5096</w:t>
      </w:r>
      <w:r>
        <w:t xml:space="preserve"> qui onques de saignier n’estanche,</w:t>
      </w:r>
      <w:r>
        <w:br/>
        <w:t>trop malvaisement me gardai.</w:t>
      </w:r>
    </w:p>
    <w:p w14:paraId="11CB3A10" w14:textId="77777777" w:rsidR="009A1B5B" w:rsidRDefault="004E42D2">
      <w:pPr>
        <w:pStyle w:val="Corpodeltesto431"/>
        <w:shd w:val="clear" w:color="auto" w:fill="auto"/>
        <w:ind w:firstLine="360"/>
        <w:jc w:val="left"/>
      </w:pPr>
      <w:r>
        <w:t>Et i sui chil qui ore i ai</w:t>
      </w:r>
      <w:r>
        <w:br/>
        <w:t>erant anui, s’en sui en esmai</w:t>
      </w:r>
      <w:r>
        <w:br/>
      </w:r>
      <w:r>
        <w:rPr>
          <w:vertAlign w:val="subscript"/>
        </w:rPr>
        <w:t>5I</w:t>
      </w:r>
      <w:r>
        <w:t>oo quand onques rien n en demandai.</w:t>
      </w:r>
      <w:r>
        <w:br/>
        <w:t>S’adonques demandé l’eusse</w:t>
      </w:r>
      <w:r>
        <w:br/>
        <w:t>toute la verité seiisse,</w:t>
      </w:r>
      <w:r>
        <w:br/>
        <w:t>mais ainc puis n’en poi rien savoir</w:t>
      </w:r>
      <w:r>
        <w:br/>
      </w:r>
      <w:r>
        <w:rPr>
          <w:rStyle w:val="Corpodeltesto435ptNongrassetto0"/>
        </w:rPr>
        <w:t>5104</w:t>
      </w:r>
      <w:r>
        <w:t xml:space="preserve"> ne je n’oi pas tant de savoir</w:t>
      </w:r>
      <w:r>
        <w:br/>
        <w:t>que le voir en eiisse enquis.</w:t>
      </w:r>
    </w:p>
    <w:p w14:paraId="3C7F26B8" w14:textId="77777777" w:rsidR="009A1B5B" w:rsidRDefault="004E42D2">
      <w:pPr>
        <w:pStyle w:val="Corpodeltesto431"/>
        <w:shd w:val="clear" w:color="auto" w:fill="auto"/>
        <w:ind w:firstLine="0"/>
        <w:jc w:val="left"/>
      </w:pPr>
      <w:r>
        <w:t>Se l’ai puis tant cerchié et quis</w:t>
      </w:r>
      <w:r>
        <w:br/>
        <w:t>que autre fois l’ai retrové,</w:t>
      </w:r>
    </w:p>
    <w:p w14:paraId="74FD2F71" w14:textId="77777777" w:rsidR="009A1B5B" w:rsidRDefault="004E42D2">
      <w:pPr>
        <w:pStyle w:val="Corpodeltesto1201"/>
        <w:shd w:val="clear" w:color="auto" w:fill="auto"/>
        <w:spacing w:line="240" w:lineRule="exact"/>
        <w:ind w:left="360" w:hanging="360"/>
      </w:pPr>
      <w:r>
        <w:rPr>
          <w:rStyle w:val="Corpodeltesto120Georgia7pt"/>
        </w:rPr>
        <w:t>5108</w:t>
      </w:r>
      <w:r>
        <w:t xml:space="preserve"> et si ai enquis et rové</w:t>
      </w:r>
      <w:r>
        <w:br/>
        <w:t>que m’en desist la verité.</w:t>
      </w:r>
    </w:p>
    <w:p w14:paraId="3011F0A5" w14:textId="77777777" w:rsidR="009A1B5B" w:rsidRDefault="004E42D2">
      <w:pPr>
        <w:pStyle w:val="Corpodeltesto431"/>
        <w:shd w:val="clear" w:color="auto" w:fill="auto"/>
        <w:ind w:firstLine="360"/>
        <w:jc w:val="left"/>
      </w:pPr>
      <w:r>
        <w:t>Li rois le m’eúst aconté,</w:t>
      </w:r>
      <w:r>
        <w:br/>
        <w:t>mais une espee molt prisiee</w:t>
      </w:r>
      <w:r>
        <w:br/>
      </w:r>
      <w:r>
        <w:rPr>
          <w:rStyle w:val="Corpodeltesto435ptNongrassetto0"/>
        </w:rPr>
        <w:t>5112</w:t>
      </w:r>
      <w:r>
        <w:t xml:space="preserve"> qui tres par mi estoit brisiee</w:t>
      </w:r>
      <w:r>
        <w:rPr>
          <w:vertAlign w:val="superscript"/>
        </w:rPr>
        <w:footnoteReference w:id="107"/>
      </w:r>
      <w:r>
        <w:rPr>
          <w:vertAlign w:val="superscript"/>
        </w:rPr>
        <w:t xml:space="preserve"> </w:t>
      </w:r>
      <w:r>
        <w:rPr>
          <w:vertAlign w:val="superscript"/>
        </w:rPr>
        <w:footnoteReference w:id="108"/>
      </w:r>
      <w:r>
        <w:rPr>
          <w:vertAlign w:val="superscript"/>
        </w:rPr>
        <w:br/>
      </w:r>
      <w:r>
        <w:t>ainçois rasalder me covint,</w:t>
      </w:r>
      <w:r>
        <w:br/>
        <w:t>mais au salder issi avint</w:t>
      </w:r>
      <w:r>
        <w:br/>
        <w:t>c’une</w:t>
      </w:r>
      <w:r>
        <w:rPr>
          <w:vertAlign w:val="superscript"/>
        </w:rPr>
        <w:footnoteReference w:id="109"/>
      </w:r>
      <w:r>
        <w:t xml:space="preserve"> osque i ot a resalder.</w:t>
      </w:r>
    </w:p>
    <w:p w14:paraId="3B49C7AD" w14:textId="77777777" w:rsidR="009A1B5B" w:rsidRDefault="004E42D2">
      <w:pPr>
        <w:pStyle w:val="Corpodeltesto431"/>
        <w:shd w:val="clear" w:color="auto" w:fill="auto"/>
        <w:ind w:left="360" w:hanging="360"/>
        <w:jc w:val="left"/>
      </w:pPr>
      <w:r>
        <w:t>5116 Li rois me dist que demander</w:t>
      </w:r>
      <w:r>
        <w:br/>
        <w:t>porroie assez, rien n’en saroie</w:t>
      </w:r>
      <w:r>
        <w:br/>
        <w:t>devant que rasaldee aroie</w:t>
      </w:r>
      <w:r>
        <w:br/>
        <w:t>l’osque de l’espee et refaite.</w:t>
      </w:r>
    </w:p>
    <w:p w14:paraId="187E1A9B" w14:textId="77777777" w:rsidR="009A1B5B" w:rsidRDefault="004E42D2">
      <w:pPr>
        <w:pStyle w:val="Corpodeltesto431"/>
        <w:shd w:val="clear" w:color="auto" w:fill="auto"/>
        <w:ind w:left="360" w:hanging="360"/>
        <w:jc w:val="left"/>
      </w:pPr>
      <w:r>
        <w:t>5120 Et díst que je avoie faite</w:t>
      </w:r>
    </w:p>
    <w:p w14:paraId="38CF6F38" w14:textId="77777777" w:rsidR="009A1B5B" w:rsidRDefault="004E42D2">
      <w:pPr>
        <w:pStyle w:val="Corpodeltesto1201"/>
        <w:shd w:val="clear" w:color="auto" w:fill="auto"/>
        <w:spacing w:line="240" w:lineRule="exact"/>
        <w:ind w:firstLine="0"/>
      </w:pPr>
      <w:r>
        <w:t>tel chose que n’ere pas dignes,</w:t>
      </w:r>
      <w:r>
        <w:br/>
        <w:t>que je, ne par dis ne par signes,</w:t>
      </w:r>
    </w:p>
    <w:p w14:paraId="08EA990E" w14:textId="77777777" w:rsidR="009A1B5B" w:rsidRDefault="004E42D2">
      <w:pPr>
        <w:pStyle w:val="Corpodeltesto431"/>
        <w:shd w:val="clear" w:color="auto" w:fill="auto"/>
        <w:spacing w:line="235" w:lineRule="exact"/>
        <w:ind w:firstLine="360"/>
        <w:jc w:val="left"/>
      </w:pPr>
      <w:r>
        <w:t>deùsse les secrez savoir :</w:t>
      </w:r>
    </w:p>
    <w:p w14:paraId="2AFE5C2B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rPr>
          <w:rStyle w:val="Corpodeltesto43CenturySchoolbook95ptNongrassetto"/>
        </w:rPr>
        <w:t xml:space="preserve">5124 </w:t>
      </w:r>
      <w:r>
        <w:t>por che ne m’en volt dire voir</w:t>
      </w:r>
      <w:r>
        <w:br/>
        <w:t>li rois. Si en sui en doutance,</w:t>
      </w:r>
      <w:r>
        <w:br/>
        <w:t>que ne sai par quel mesestanche</w:t>
      </w:r>
      <w:r>
        <w:br/>
        <w:t>ne par quel pechié ce me vient.</w:t>
      </w:r>
      <w:r>
        <w:br/>
      </w:r>
      <w:r>
        <w:rPr>
          <w:rStyle w:val="Corpodeltesto43CenturySchoolbook95ptNongrassetto"/>
        </w:rPr>
        <w:t xml:space="preserve">5128 </w:t>
      </w:r>
      <w:r>
        <w:t>Et neporquant ne me sovient</w:t>
      </w:r>
      <w:r>
        <w:br/>
        <w:t>de pechié, ne grant ne petit,</w:t>
      </w:r>
      <w:r>
        <w:br/>
        <w:t>que a confesse n’aie dit</w:t>
      </w:r>
      <w:r>
        <w:br/>
        <w:t>et dont n’aie pris penitance,</w:t>
      </w:r>
    </w:p>
    <w:p w14:paraId="7B22AC4B" w14:textId="77777777" w:rsidR="009A1B5B" w:rsidRDefault="004E42D2">
      <w:pPr>
        <w:pStyle w:val="Corpodeltesto1201"/>
        <w:shd w:val="clear" w:color="auto" w:fill="auto"/>
        <w:spacing w:line="190" w:lineRule="exact"/>
        <w:ind w:firstLine="0"/>
      </w:pPr>
      <w:r>
        <w:rPr>
          <w:rStyle w:val="Corpodeltesto1203"/>
        </w:rPr>
        <w:t>[fol- 173</w:t>
      </w:r>
      <w:r>
        <w:rPr>
          <w:rStyle w:val="Corpodeltesto120Maiuscoletto"/>
        </w:rPr>
        <w:t>í]</w:t>
      </w:r>
    </w:p>
    <w:p w14:paraId="7C38AECE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rPr>
          <w:rStyle w:val="Corpodeltesto43CenturySchoolbook95ptNongrassetto"/>
        </w:rPr>
        <w:t xml:space="preserve">5132 </w:t>
      </w:r>
      <w:r>
        <w:t>fors suel que d’une covenance</w:t>
      </w:r>
      <w:r>
        <w:br/>
        <w:t>que je ai a une pucele</w:t>
      </w:r>
      <w:r>
        <w:br/>
        <w:t>qui molt est avenans et bele,</w:t>
      </w:r>
      <w:r>
        <w:br/>
        <w:t>et sì sai bien qu’elé est vo niece,</w:t>
      </w:r>
      <w:r>
        <w:br/>
      </w:r>
      <w:r>
        <w:rPr>
          <w:rStyle w:val="Corpodeltesto43CenturySchoolbook95ptNongrassetto"/>
        </w:rPr>
        <w:t xml:space="preserve">5136 </w:t>
      </w:r>
      <w:r>
        <w:t>ele me dist molt a grant pieche :</w:t>
      </w:r>
      <w:r>
        <w:br/>
        <w:t>c’est Blancheflors de Bel Repaire.</w:t>
      </w:r>
      <w:r>
        <w:br/>
        <w:t>Drois est que cil pechiez me paire.</w:t>
      </w:r>
      <w:r>
        <w:br/>
        <w:t>Une guerre li mis a fm</w:t>
      </w:r>
      <w:r>
        <w:rPr>
          <w:vertAlign w:val="superscript"/>
        </w:rPr>
        <w:t>115</w:t>
      </w:r>
      <w:r>
        <w:rPr>
          <w:vertAlign w:val="superscript"/>
        </w:rPr>
        <w:br/>
      </w:r>
      <w:r>
        <w:rPr>
          <w:rStyle w:val="Corpodeltesto43CenturySchoolbook95ptNongrassetto"/>
        </w:rPr>
        <w:t xml:space="preserve">5140 </w:t>
      </w:r>
      <w:r>
        <w:t>et ele m’ama de cuer fm</w:t>
      </w:r>
      <w:r>
        <w:br/>
        <w:t>et me dist que je la preïsse</w:t>
      </w:r>
      <w:r>
        <w:br/>
        <w:t>et de li ma feme feïsse.</w:t>
      </w:r>
    </w:p>
    <w:p w14:paraId="259714E4" w14:textId="77777777" w:rsidR="009A1B5B" w:rsidRDefault="004E42D2">
      <w:pPr>
        <w:pStyle w:val="Corpodeltesto431"/>
        <w:shd w:val="clear" w:color="auto" w:fill="auto"/>
        <w:spacing w:line="235" w:lineRule="exact"/>
        <w:ind w:firstLine="360"/>
        <w:jc w:val="left"/>
      </w:pPr>
      <w:r>
        <w:t>Et je h oi en covent mis</w:t>
      </w:r>
      <w:r>
        <w:br/>
      </w:r>
      <w:r>
        <w:rPr>
          <w:rStyle w:val="Corpodeltesto43CenturySchoolbook95ptNongrassetto"/>
        </w:rPr>
        <w:t xml:space="preserve">5144 </w:t>
      </w:r>
      <w:r>
        <w:t>que je seroie ses amis</w:t>
      </w:r>
      <w:r>
        <w:br/>
        <w:t>et a feme l’espouseroie,</w:t>
      </w:r>
      <w:r>
        <w:br/>
        <w:t>ne vers autre ne mesferoie.</w:t>
      </w:r>
    </w:p>
    <w:p w14:paraId="300932A4" w14:textId="77777777" w:rsidR="009A1B5B" w:rsidRDefault="004E42D2">
      <w:pPr>
        <w:pStyle w:val="Corpodeltesto431"/>
        <w:shd w:val="clear" w:color="auto" w:fill="auto"/>
        <w:spacing w:line="235" w:lineRule="exact"/>
        <w:ind w:firstLine="360"/>
        <w:jc w:val="left"/>
      </w:pPr>
      <w:r>
        <w:t>Or m’en membre, c’est lí pechiez</w:t>
      </w:r>
      <w:r>
        <w:br/>
      </w:r>
      <w:r>
        <w:rPr>
          <w:rStyle w:val="Corpodeltesto43CenturySchoolbook95ptNongrassetto"/>
        </w:rPr>
        <w:lastRenderedPageBreak/>
        <w:t xml:space="preserve">5148 </w:t>
      </w:r>
      <w:r>
        <w:t>dont je quit plus estre entechiez.»</w:t>
      </w:r>
      <w:r>
        <w:br/>
        <w:t>Gornumans la parole entent,</w:t>
      </w:r>
      <w:r>
        <w:br/>
        <w:t>un poi vers Percheval s’estent,</w:t>
      </w:r>
      <w:r>
        <w:br/>
        <w:t>se li a dit comme preudom :</w:t>
      </w:r>
    </w:p>
    <w:p w14:paraId="6BE87FD0" w14:textId="77777777" w:rsidR="009A1B5B" w:rsidRDefault="004E42D2">
      <w:pPr>
        <w:pStyle w:val="Corpodeltesto431"/>
        <w:shd w:val="clear" w:color="auto" w:fill="auto"/>
        <w:spacing w:line="235" w:lineRule="exact"/>
        <w:ind w:left="360" w:hanging="360"/>
        <w:jc w:val="left"/>
      </w:pPr>
      <w:r>
        <w:rPr>
          <w:rStyle w:val="Corpodeltesto43CenturySchoolbook95ptNongrassetto"/>
        </w:rPr>
        <w:t xml:space="preserve">5152 </w:t>
      </w:r>
      <w:r>
        <w:t>« Biax dols amis, querez pardon</w:t>
      </w:r>
      <w:r>
        <w:br/>
        <w:t>a Dieu et aiez em penser</w:t>
      </w:r>
    </w:p>
    <w:p w14:paraId="517C3E48" w14:textId="77777777" w:rsidR="009A1B5B" w:rsidRDefault="004E42D2">
      <w:pPr>
        <w:pStyle w:val="Corpodeltesto690"/>
        <w:shd w:val="clear" w:color="auto" w:fill="auto"/>
        <w:spacing w:line="220" w:lineRule="exact"/>
        <w:ind w:firstLine="0"/>
        <w:jc w:val="left"/>
      </w:pPr>
      <w:r>
        <w:t xml:space="preserve">m. affin </w:t>
      </w:r>
      <w:r>
        <w:rPr>
          <w:rStyle w:val="Corpodeltesto69AngsanaUPC11ptCorsivo"/>
        </w:rPr>
        <w:t>AB, corr. en</w:t>
      </w:r>
      <w:r>
        <w:t xml:space="preserve"> m. a fin</w:t>
      </w:r>
    </w:p>
    <w:p w14:paraId="266E2367" w14:textId="77777777" w:rsidR="009A1B5B" w:rsidRDefault="004E42D2">
      <w:pPr>
        <w:pStyle w:val="Corpodeltesto431"/>
        <w:shd w:val="clear" w:color="auto" w:fill="auto"/>
        <w:ind w:firstLine="0"/>
        <w:jc w:val="left"/>
      </w:pPr>
      <w:r>
        <w:t>que la dame irez espouser</w:t>
      </w:r>
      <w:r>
        <w:br/>
        <w:t>tantost con partirez de chi.</w:t>
      </w:r>
    </w:p>
    <w:p w14:paraId="6A50F8B0" w14:textId="77777777" w:rsidR="009A1B5B" w:rsidRDefault="004E42D2">
      <w:pPr>
        <w:pStyle w:val="Corpodeltesto431"/>
        <w:shd w:val="clear" w:color="auto" w:fill="auto"/>
        <w:ind w:left="360" w:hanging="360"/>
        <w:jc w:val="left"/>
      </w:pPr>
      <w:r>
        <w:rPr>
          <w:rStyle w:val="Corpodeltesto435ptNongrassetto0"/>
        </w:rPr>
        <w:t>5156</w:t>
      </w:r>
      <w:r>
        <w:t xml:space="preserve"> Diex est si plains de grant merchi</w:t>
      </w:r>
      <w:r>
        <w:br/>
        <w:t>que cil qui de vrai cuer li prie,</w:t>
      </w:r>
      <w:r>
        <w:br/>
        <w:t>que quanques requiert li otrie.</w:t>
      </w:r>
      <w:r>
        <w:br/>
        <w:t>Oez la messe volentiers,</w:t>
      </w:r>
    </w:p>
    <w:p w14:paraId="3F6162B6" w14:textId="77777777" w:rsidR="009A1B5B" w:rsidRDefault="004E42D2">
      <w:pPr>
        <w:pStyle w:val="Corpodeltesto431"/>
        <w:shd w:val="clear" w:color="auto" w:fill="auto"/>
        <w:ind w:left="360" w:hanging="360"/>
        <w:jc w:val="left"/>
      </w:pPr>
      <w:r>
        <w:rPr>
          <w:rStyle w:val="Corpodeltesto435ptNongrassetto0"/>
        </w:rPr>
        <w:t>5160</w:t>
      </w:r>
      <w:r>
        <w:t xml:space="preserve"> c’est li plus glorieus mestiers</w:t>
      </w:r>
      <w:r>
        <w:br/>
        <w:t>qui soit et li plus prescïeus,</w:t>
      </w:r>
      <w:r>
        <w:br/>
        <w:t>cil qui l’ot puet veïr as oex</w:t>
      </w:r>
      <w:r>
        <w:br/>
        <w:t>le cors Jhesucrist proprement,</w:t>
      </w:r>
    </w:p>
    <w:p w14:paraId="1614B3BD" w14:textId="77777777" w:rsidR="009A1B5B" w:rsidRDefault="004E42D2">
      <w:pPr>
        <w:pStyle w:val="Corpodeltesto1201"/>
        <w:shd w:val="clear" w:color="auto" w:fill="auto"/>
        <w:spacing w:line="240" w:lineRule="exact"/>
        <w:ind w:left="360" w:hanging="360"/>
      </w:pPr>
      <w:r>
        <w:rPr>
          <w:rStyle w:val="Corpodeltesto120Georgia7pt"/>
        </w:rPr>
        <w:t>5164</w:t>
      </w:r>
      <w:r>
        <w:t xml:space="preserve"> quant li prestres le sacrement</w:t>
      </w:r>
      <w:r>
        <w:br/>
        <w:t>fait et il le tient en ses mains.</w:t>
      </w:r>
    </w:p>
    <w:p w14:paraId="33402869" w14:textId="77777777" w:rsidR="009A1B5B" w:rsidRDefault="004E42D2">
      <w:pPr>
        <w:pStyle w:val="Corpodeltesto431"/>
        <w:shd w:val="clear" w:color="auto" w:fill="auto"/>
        <w:ind w:firstLine="0"/>
        <w:jc w:val="left"/>
      </w:pPr>
      <w:r>
        <w:t>Tant en nasqui, ne plus ne mains,</w:t>
      </w:r>
      <w:r>
        <w:br/>
        <w:t>de la Virge et pendi en crois.</w:t>
      </w:r>
    </w:p>
    <w:p w14:paraId="3F5B1A50" w14:textId="77777777" w:rsidR="009A1B5B" w:rsidRDefault="004E42D2">
      <w:pPr>
        <w:pStyle w:val="Corpodeltesto431"/>
        <w:shd w:val="clear" w:color="auto" w:fill="auto"/>
        <w:ind w:left="360" w:hanging="360"/>
        <w:jc w:val="left"/>
      </w:pPr>
      <w:r>
        <w:rPr>
          <w:rStyle w:val="Corpodeltesto43Georgia7ptNongrassetto0"/>
        </w:rPr>
        <w:t>5168</w:t>
      </w:r>
      <w:r>
        <w:rPr>
          <w:rStyle w:val="Corpodeltesto43CenturySchoolbook95ptNongrassetto"/>
        </w:rPr>
        <w:t xml:space="preserve"> </w:t>
      </w:r>
      <w:r>
        <w:t>Se tu ensi fermement crois</w:t>
      </w:r>
      <w:r>
        <w:br/>
        <w:t>et tu os volentiers la messe</w:t>
      </w:r>
      <w:r>
        <w:br/>
        <w:t>et tu reviens a la promesse</w:t>
      </w:r>
      <w:r>
        <w:br/>
        <w:t>que la damoisele fesis,</w:t>
      </w:r>
    </w:p>
    <w:p w14:paraId="250D448F" w14:textId="77777777" w:rsidR="009A1B5B" w:rsidRDefault="004E42D2">
      <w:pPr>
        <w:pStyle w:val="Corpodeltesto1491"/>
        <w:shd w:val="clear" w:color="auto" w:fill="auto"/>
        <w:spacing w:line="220" w:lineRule="exact"/>
      </w:pPr>
      <w:r>
        <w:rPr>
          <w:rStyle w:val="Corpodeltesto149"/>
        </w:rPr>
        <w:t>[fol. 173b]</w:t>
      </w:r>
    </w:p>
    <w:p w14:paraId="090BDF18" w14:textId="77777777" w:rsidR="009A1B5B" w:rsidRDefault="004E42D2">
      <w:pPr>
        <w:pStyle w:val="Corpodeltesto431"/>
        <w:shd w:val="clear" w:color="auto" w:fill="auto"/>
        <w:ind w:firstLine="0"/>
        <w:jc w:val="left"/>
      </w:pPr>
      <w:r>
        <w:rPr>
          <w:rStyle w:val="Corpodeltesto43Georgia7ptNongrassetto0"/>
        </w:rPr>
        <w:t>5172</w:t>
      </w:r>
      <w:r>
        <w:rPr>
          <w:rStyle w:val="Corpodeltesto43CenturySchoolbook95ptNongrassetto"/>
        </w:rPr>
        <w:t xml:space="preserve"> </w:t>
      </w:r>
      <w:r>
        <w:t>quant tu en covens li mesis .</w:t>
      </w:r>
      <w:r>
        <w:br/>
        <w:t>que tu le prendroies a feme,</w:t>
      </w:r>
      <w:r>
        <w:br/>
        <w:t>s’ensi le fais, je di sor m’ame</w:t>
      </w:r>
      <w:r>
        <w:br/>
        <w:t>que tu l’osque rasalderas</w:t>
      </w:r>
      <w:r>
        <w:br/>
      </w:r>
      <w:r>
        <w:rPr>
          <w:rStyle w:val="Corpodeltesto43AngsanaUPC11ptNongrassetto"/>
        </w:rPr>
        <w:t xml:space="preserve">5176 </w:t>
      </w:r>
      <w:r>
        <w:t>et que toz</w:t>
      </w:r>
      <w:r>
        <w:rPr>
          <w:vertAlign w:val="superscript"/>
        </w:rPr>
        <w:footnoteReference w:id="110"/>
      </w:r>
      <w:r>
        <w:t xml:space="preserve"> les secrés saras</w:t>
      </w:r>
      <w:r>
        <w:br/>
        <w:t>et de la Lance et du Graal. »</w:t>
      </w:r>
    </w:p>
    <w:p w14:paraId="277A5797" w14:textId="77777777" w:rsidR="009A1B5B" w:rsidRDefault="004E42D2">
      <w:pPr>
        <w:pStyle w:val="Corpodeltesto431"/>
        <w:shd w:val="clear" w:color="auto" w:fill="auto"/>
        <w:ind w:firstLine="360"/>
        <w:jc w:val="left"/>
        <w:sectPr w:rsidR="009A1B5B">
          <w:headerReference w:type="even" r:id="rId631"/>
          <w:headerReference w:type="default" r:id="rId632"/>
          <w:headerReference w:type="first" r:id="rId633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Ensi ensaigne Percheval</w:t>
      </w:r>
      <w:r>
        <w:br/>
        <w:t>li preudom, qui bien le sot faire.</w:t>
      </w:r>
      <w:r>
        <w:br/>
      </w:r>
      <w:r>
        <w:rPr>
          <w:rStyle w:val="Corpodeltesto43Georgia7ptNongrassetto0"/>
        </w:rPr>
        <w:t>5180</w:t>
      </w:r>
      <w:r>
        <w:rPr>
          <w:rStyle w:val="Corpodeltesto43CenturySchoolbook95ptNongrassetto"/>
        </w:rPr>
        <w:t xml:space="preserve"> </w:t>
      </w:r>
      <w:r>
        <w:t>Et Perchevâx trestout l’affaire</w:t>
      </w:r>
      <w:r>
        <w:rPr>
          <w:vertAlign w:val="superscript"/>
        </w:rPr>
        <w:footnoteReference w:id="111"/>
      </w:r>
      <w:r>
        <w:rPr>
          <w:vertAlign w:val="superscript"/>
        </w:rPr>
        <w:br/>
      </w:r>
      <w:r>
        <w:t>escouta et bien le retint- ;</w:t>
      </w:r>
      <w:r>
        <w:br/>
        <w:t>le chief un petit enclin tint</w:t>
      </w:r>
    </w:p>
    <w:p w14:paraId="1B7EF45B" w14:textId="77777777" w:rsidR="009A1B5B" w:rsidRDefault="004E42D2">
      <w:pPr>
        <w:pStyle w:val="Corpodeltesto431"/>
        <w:shd w:val="clear" w:color="auto" w:fill="auto"/>
        <w:ind w:firstLine="360"/>
        <w:jc w:val="left"/>
      </w:pPr>
      <w:r>
        <w:lastRenderedPageBreak/>
        <w:t>et prie a Díeu molt dolcement</w:t>
      </w:r>
      <w:r>
        <w:br/>
      </w:r>
      <w:r>
        <w:rPr>
          <w:rStyle w:val="Corpodeltesto43CenturySchoolbook95ptNongrassetto"/>
        </w:rPr>
        <w:t xml:space="preserve">5184 </w:t>
      </w:r>
      <w:r>
        <w:t>que il par son comandement</w:t>
      </w:r>
      <w:r>
        <w:br/>
        <w:t>li laist son hoste delìvrer</w:t>
      </w:r>
      <w:r>
        <w:br/>
        <w:t>de ciax qui le vuelent livrer</w:t>
      </w:r>
      <w:r>
        <w:br/>
        <w:t>lui et sa terre a tel eschil</w:t>
      </w:r>
      <w:r>
        <w:br/>
      </w:r>
      <w:r>
        <w:rPr>
          <w:rStyle w:val="Corpodeltesto43CenturySchoolbook95ptNongrassetto"/>
        </w:rPr>
        <w:t xml:space="preserve">5188 </w:t>
      </w:r>
      <w:r>
        <w:t>dont il sont en si grant peril</w:t>
      </w:r>
      <w:r>
        <w:br/>
        <w:t>et si navré et si blechié.</w:t>
      </w:r>
    </w:p>
    <w:p w14:paraId="7070F8E2" w14:textId="77777777" w:rsidR="009A1B5B" w:rsidRDefault="004E42D2">
      <w:pPr>
        <w:pStyle w:val="Corpodeltesto431"/>
        <w:shd w:val="clear" w:color="auto" w:fill="auto"/>
        <w:ind w:firstLine="360"/>
        <w:jc w:val="left"/>
      </w:pPr>
      <w:r>
        <w:t>Quant ont lavé, se sont couchié.</w:t>
      </w:r>
    </w:p>
    <w:p w14:paraId="3908EE4A" w14:textId="77777777" w:rsidR="009A1B5B" w:rsidRDefault="004E42D2">
      <w:pPr>
        <w:pStyle w:val="Corpodeltesto431"/>
        <w:shd w:val="clear" w:color="auto" w:fill="auto"/>
        <w:ind w:firstLine="0"/>
        <w:jc w:val="left"/>
      </w:pPr>
      <w:r>
        <w:t xml:space="preserve">Perchevax se jut en </w:t>
      </w:r>
      <w:r>
        <w:rPr>
          <w:rStyle w:val="Corpodeltesto43CenturySchoolbook7ptNongrassettoCorsivo"/>
        </w:rPr>
        <w:t>un</w:t>
      </w:r>
      <w:r>
        <w:t xml:space="preserve"> lit,</w:t>
      </w:r>
    </w:p>
    <w:p w14:paraId="26AA4DD9" w14:textId="77777777" w:rsidR="009A1B5B" w:rsidRDefault="004E42D2">
      <w:pPr>
        <w:pStyle w:val="Corpodeltesto1201"/>
        <w:shd w:val="clear" w:color="auto" w:fill="auto"/>
        <w:spacing w:line="240" w:lineRule="exact"/>
        <w:ind w:left="360" w:hanging="360"/>
      </w:pPr>
      <w:r>
        <w:t>5192 maìs n’i ot joie ne delit</w:t>
      </w:r>
    </w:p>
    <w:p w14:paraId="6E7943D0" w14:textId="77777777" w:rsidR="009A1B5B" w:rsidRDefault="004E42D2">
      <w:pPr>
        <w:pStyle w:val="Corpodeltesto431"/>
        <w:shd w:val="clear" w:color="auto" w:fill="auto"/>
        <w:ind w:firstLine="360"/>
        <w:jc w:val="left"/>
      </w:pPr>
      <w:r>
        <w:t>por l’anui qu’il ot de son oste.</w:t>
      </w:r>
    </w:p>
    <w:p w14:paraId="3D2B756E" w14:textId="77777777" w:rsidR="009A1B5B" w:rsidRDefault="004E42D2">
      <w:pPr>
        <w:pStyle w:val="Corpodeltesto431"/>
        <w:shd w:val="clear" w:color="auto" w:fill="auto"/>
        <w:ind w:firstLine="0"/>
        <w:jc w:val="left"/>
      </w:pPr>
      <w:r>
        <w:t>Molt ert dolans se il ne l’oste</w:t>
      </w:r>
      <w:r>
        <w:br/>
        <w:t>de la paine et du grant torment.</w:t>
      </w:r>
    </w:p>
    <w:p w14:paraId="4744C1F8" w14:textId="77777777" w:rsidR="009A1B5B" w:rsidRDefault="004E42D2">
      <w:pPr>
        <w:pStyle w:val="Corpodeltesto431"/>
        <w:shd w:val="clear" w:color="auto" w:fill="auto"/>
        <w:ind w:left="360" w:hanging="360"/>
        <w:jc w:val="left"/>
      </w:pPr>
      <w:r>
        <w:rPr>
          <w:rStyle w:val="Corpodeltesto43CenturySchoolbook95ptNongrassetto"/>
        </w:rPr>
        <w:t xml:space="preserve">5196 </w:t>
      </w:r>
      <w:r>
        <w:t>Et quant vint a l’ajornement,</w:t>
      </w:r>
      <w:r>
        <w:br/>
        <w:t>si sont par le chastel levé.</w:t>
      </w:r>
    </w:p>
    <w:p w14:paraId="33D22C19" w14:textId="77777777" w:rsidR="009A1B5B" w:rsidRDefault="004E42D2">
      <w:pPr>
        <w:pStyle w:val="Corpodeltesto431"/>
        <w:shd w:val="clear" w:color="auto" w:fill="auto"/>
        <w:ind w:firstLine="0"/>
        <w:jc w:val="left"/>
      </w:pPr>
      <w:r>
        <w:t xml:space="preserve">Li </w:t>
      </w:r>
      <w:r>
        <w:rPr>
          <w:rStyle w:val="Corpodeltesto435"/>
          <w:b/>
          <w:bCs/>
        </w:rPr>
        <w:t>.1111.</w:t>
      </w:r>
      <w:r>
        <w:t xml:space="preserve"> frere, qui grevé</w:t>
      </w:r>
      <w:r>
        <w:br/>
        <w:t>estoient forment et blechié,</w:t>
      </w:r>
    </w:p>
    <w:p w14:paraId="20F28F3B" w14:textId="77777777" w:rsidR="009A1B5B" w:rsidRDefault="004E42D2">
      <w:pPr>
        <w:pStyle w:val="Corpodeltesto1201"/>
        <w:shd w:val="clear" w:color="auto" w:fill="auto"/>
        <w:spacing w:line="240" w:lineRule="exact"/>
        <w:ind w:left="360" w:hanging="360"/>
      </w:pPr>
      <w:r>
        <w:rPr>
          <w:rStyle w:val="Corpodeltesto120Georgia7pt"/>
        </w:rPr>
        <w:t>5200</w:t>
      </w:r>
      <w:r>
        <w:t xml:space="preserve"> sont errant levé et drechié.</w:t>
      </w:r>
    </w:p>
    <w:p w14:paraId="146D7D3D" w14:textId="77777777" w:rsidR="009A1B5B" w:rsidRDefault="004E42D2">
      <w:pPr>
        <w:pStyle w:val="Corpodeltesto431"/>
        <w:shd w:val="clear" w:color="auto" w:fill="auto"/>
        <w:ind w:firstLine="360"/>
        <w:jc w:val="left"/>
      </w:pPr>
      <w:r>
        <w:t>Et Perchevax tantost se lieve,</w:t>
      </w:r>
      <w:r>
        <w:br/>
        <w:t>que forment li anuie et grieve</w:t>
      </w:r>
      <w:r>
        <w:br/>
        <w:t>quant il vit les .IIIL vassax</w:t>
      </w:r>
      <w:r>
        <w:br/>
      </w:r>
      <w:r>
        <w:rPr>
          <w:rStyle w:val="Corpodeltesto43CenturySchoolbook95ptNongrassetto"/>
        </w:rPr>
        <w:t xml:space="preserve">5204 </w:t>
      </w:r>
      <w:r>
        <w:t>armés por soffrir les assax</w:t>
      </w:r>
      <w:r>
        <w:br/>
        <w:t>des .XL. qui ja estoient</w:t>
      </w:r>
      <w:r>
        <w:br/>
        <w:t>venu et qui les atendoient</w:t>
      </w:r>
      <w:r>
        <w:br/>
        <w:t>al pié del pont devant la porte.</w:t>
      </w:r>
    </w:p>
    <w:p w14:paraId="476A467B" w14:textId="77777777" w:rsidR="009A1B5B" w:rsidRDefault="004E42D2">
      <w:pPr>
        <w:pStyle w:val="Corpodeltesto431"/>
        <w:shd w:val="clear" w:color="auto" w:fill="auto"/>
        <w:ind w:left="360" w:hanging="360"/>
        <w:jc w:val="left"/>
      </w:pPr>
      <w:r>
        <w:rPr>
          <w:rStyle w:val="Corpodeltesto43CenturySchoolbook95ptNongrassetto"/>
        </w:rPr>
        <w:t xml:space="preserve">5208 </w:t>
      </w:r>
      <w:r>
        <w:t>Perchevax rove c’on aporte</w:t>
      </w:r>
      <w:r>
        <w:br/>
        <w:t>ses armes et il lues si fisent;</w:t>
      </w:r>
      <w:r>
        <w:br/>
        <w:t>devant lui en present les misent</w:t>
      </w:r>
      <w:r>
        <w:rPr>
          <w:vertAlign w:val="superscript"/>
        </w:rPr>
        <w:footnoteReference w:id="112"/>
      </w:r>
      <w:r>
        <w:rPr>
          <w:vertAlign w:val="superscript"/>
        </w:rPr>
        <w:br/>
      </w:r>
      <w:r>
        <w:t>sor un tapi de soie chier.</w:t>
      </w:r>
    </w:p>
    <w:p w14:paraId="531EB4CC" w14:textId="77777777" w:rsidR="009A1B5B" w:rsidRDefault="004E42D2">
      <w:pPr>
        <w:pStyle w:val="Corpodeltesto431"/>
        <w:shd w:val="clear" w:color="auto" w:fill="auto"/>
        <w:ind w:left="360" w:hanging="360"/>
        <w:jc w:val="left"/>
      </w:pPr>
      <w:r>
        <w:rPr>
          <w:rStyle w:val="Corpodeltesto43Georgia7ptNongrassetto0"/>
        </w:rPr>
        <w:t>5212</w:t>
      </w:r>
      <w:r>
        <w:rPr>
          <w:rStyle w:val="Corpodeltesto43CenturySchoolbook95ptNongrassetto"/>
        </w:rPr>
        <w:t xml:space="preserve"> </w:t>
      </w:r>
      <w:r>
        <w:t>Ses cauces li corent lacier</w:t>
      </w:r>
    </w:p>
    <w:p w14:paraId="5C0AE753" w14:textId="77777777" w:rsidR="009A1B5B" w:rsidRDefault="004E42D2">
      <w:pPr>
        <w:pStyle w:val="Corpodeltesto590"/>
        <w:shd w:val="clear" w:color="auto" w:fill="auto"/>
        <w:spacing w:line="220" w:lineRule="exact"/>
        <w:jc w:val="left"/>
        <w:sectPr w:rsidR="009A1B5B">
          <w:headerReference w:type="even" r:id="rId634"/>
          <w:headerReference w:type="default" r:id="rId635"/>
          <w:headerReference w:type="first" r:id="rId636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rPr>
          <w:rStyle w:val="Corpodeltesto59CenturySchoolbook7ptNoncorsivo0"/>
        </w:rPr>
        <w:t xml:space="preserve">je </w:t>
      </w:r>
      <w:r>
        <w:rPr>
          <w:rStyle w:val="Corpodeltesto591"/>
          <w:i/>
          <w:iCs/>
        </w:rPr>
        <w:t>manque devant</w:t>
      </w:r>
      <w:r>
        <w:rPr>
          <w:rStyle w:val="Corpodeltesto59CenturySchoolbook7ptNoncorsivo0"/>
        </w:rPr>
        <w:t xml:space="preserve"> pooir, </w:t>
      </w:r>
      <w:r>
        <w:rPr>
          <w:rStyle w:val="Corpodeltesto591"/>
          <w:i/>
          <w:iCs/>
        </w:rPr>
        <w:t>rétabli</w:t>
      </w:r>
      <w:r>
        <w:rPr>
          <w:rStyle w:val="Corpodeltesto59CenturySchoolbook7ptNoncorsivo0"/>
        </w:rPr>
        <w:t xml:space="preserve"> </w:t>
      </w:r>
      <w:r>
        <w:rPr>
          <w:rStyle w:val="Corpodeltesto591"/>
          <w:i/>
          <w:iCs/>
        </w:rPr>
        <w:t>(B lacunaire)</w:t>
      </w:r>
    </w:p>
    <w:p w14:paraId="2959469A" w14:textId="77777777" w:rsidR="009A1B5B" w:rsidRDefault="004E42D2">
      <w:pPr>
        <w:pStyle w:val="Corpodeltesto431"/>
        <w:shd w:val="clear" w:color="auto" w:fill="auto"/>
        <w:ind w:firstLine="0"/>
        <w:jc w:val="left"/>
      </w:pPr>
      <w:r>
        <w:lastRenderedPageBreak/>
        <w:t>doi vailet qui s’ajenoillerent,</w:t>
      </w:r>
      <w:r>
        <w:br/>
        <w:t>l’armerent et appareillerent.</w:t>
      </w:r>
    </w:p>
    <w:p w14:paraId="60F6478D" w14:textId="77777777" w:rsidR="009A1B5B" w:rsidRDefault="004E42D2">
      <w:pPr>
        <w:pStyle w:val="Corpodeltesto431"/>
        <w:shd w:val="clear" w:color="auto" w:fill="auto"/>
        <w:ind w:firstLine="360"/>
        <w:jc w:val="left"/>
      </w:pPr>
      <w:r>
        <w:t xml:space="preserve">Or sont tot </w:t>
      </w:r>
      <w:r>
        <w:rPr>
          <w:rStyle w:val="Corpodeltesto43AngsanaUPC11ptNongrassettoCorsivo"/>
        </w:rPr>
        <w:t>.V.</w:t>
      </w:r>
      <w:r>
        <w:rPr>
          <w:rStyle w:val="Corpodeltesto43CenturySchoolbook7ptNongrassetto"/>
        </w:rPr>
        <w:t xml:space="preserve"> </w:t>
      </w:r>
      <w:r>
        <w:t>d’armes</w:t>
      </w:r>
      <w:r>
        <w:rPr>
          <w:rStyle w:val="Corpodeltesto435ptNongrassetto0"/>
          <w:vertAlign w:val="superscript"/>
        </w:rPr>
        <w:footnoteReference w:id="113"/>
      </w:r>
      <w:r>
        <w:t xml:space="preserve"> garni,</w:t>
      </w:r>
      <w:r>
        <w:br/>
      </w:r>
      <w:r>
        <w:rPr>
          <w:rStyle w:val="Corpodeltesto435ptNongrassetto0"/>
        </w:rPr>
        <w:t>5216</w:t>
      </w:r>
      <w:r>
        <w:t xml:space="preserve"> ne furent pas comme escharni.</w:t>
      </w:r>
    </w:p>
    <w:p w14:paraId="6323E29C" w14:textId="77777777" w:rsidR="009A1B5B" w:rsidRDefault="004E42D2">
      <w:pPr>
        <w:pStyle w:val="Corpodeltesto480"/>
        <w:shd w:val="clear" w:color="auto" w:fill="auto"/>
        <w:spacing w:line="130" w:lineRule="exact"/>
        <w:ind w:firstLine="0"/>
      </w:pPr>
      <w:r>
        <w:rPr>
          <w:rStyle w:val="Corpodeltesto481"/>
        </w:rPr>
        <w:t>(fol. 173c]</w:t>
      </w:r>
    </w:p>
    <w:p w14:paraId="72B95435" w14:textId="77777777" w:rsidR="009A1B5B" w:rsidRDefault="004E42D2">
      <w:pPr>
        <w:pStyle w:val="Corpodeltesto431"/>
        <w:shd w:val="clear" w:color="auto" w:fill="auto"/>
        <w:ind w:firstLine="0"/>
        <w:jc w:val="left"/>
      </w:pPr>
      <w:r>
        <w:t>Messe ont oïe hautement</w:t>
      </w:r>
      <w:r>
        <w:br/>
        <w:t>c’on lor a dit molt dignement</w:t>
      </w:r>
      <w:r>
        <w:br/>
        <w:t>de Deu et de sa dolce mere.</w:t>
      </w:r>
    </w:p>
    <w:p w14:paraId="4AE077C7" w14:textId="77777777" w:rsidR="009A1B5B" w:rsidRDefault="004E42D2">
      <w:pPr>
        <w:pStyle w:val="Corpodeltesto431"/>
        <w:shd w:val="clear" w:color="auto" w:fill="auto"/>
        <w:ind w:left="360" w:hanging="360"/>
        <w:jc w:val="left"/>
      </w:pPr>
      <w:r>
        <w:rPr>
          <w:rStyle w:val="Corpodeltesto435ptNongrassetto0"/>
        </w:rPr>
        <w:t>5220</w:t>
      </w:r>
      <w:r>
        <w:t xml:space="preserve"> Chascuns des fìx laisse son pere,</w:t>
      </w:r>
      <w:r>
        <w:br/>
        <w:t>qui durement navrez remaint.</w:t>
      </w:r>
    </w:p>
    <w:p w14:paraId="205FF752" w14:textId="77777777" w:rsidR="009A1B5B" w:rsidRDefault="004E42D2">
      <w:pPr>
        <w:pStyle w:val="Corpodeltesto1211"/>
        <w:shd w:val="clear" w:color="auto" w:fill="auto"/>
        <w:spacing w:line="240" w:lineRule="exact"/>
        <w:ind w:firstLine="0"/>
        <w:jc w:val="left"/>
      </w:pPr>
      <w:r>
        <w:t>« Enfant, fait il, Diex vous ramaìnt,</w:t>
      </w:r>
      <w:r>
        <w:br/>
        <w:t>se lui plaist et vient a comant,</w:t>
      </w:r>
    </w:p>
    <w:p w14:paraId="1C9FB917" w14:textId="77777777" w:rsidR="009A1B5B" w:rsidRDefault="004E42D2">
      <w:pPr>
        <w:pStyle w:val="Corpodeltesto431"/>
        <w:shd w:val="clear" w:color="auto" w:fill="auto"/>
        <w:ind w:left="360" w:hanging="360"/>
        <w:jc w:val="left"/>
      </w:pPr>
      <w:r>
        <w:rPr>
          <w:rStyle w:val="Corpodeltesto435ptNongrassetto0"/>
        </w:rPr>
        <w:t>5224</w:t>
      </w:r>
      <w:r>
        <w:t xml:space="preserve"> car altre chose ne demant,</w:t>
      </w:r>
    </w:p>
    <w:p w14:paraId="368C78F4" w14:textId="77777777" w:rsidR="009A1B5B" w:rsidRDefault="004E42D2">
      <w:pPr>
        <w:pStyle w:val="Corpodeltesto1211"/>
        <w:shd w:val="clear" w:color="auto" w:fill="auto"/>
        <w:spacing w:line="240" w:lineRule="exact"/>
        <w:ind w:firstLine="0"/>
        <w:jc w:val="left"/>
      </w:pPr>
      <w:r>
        <w:t>mais qu’encor vous revoie saus. »</w:t>
      </w:r>
      <w:r>
        <w:br/>
        <w:t>Atant est montez Perchevax</w:t>
      </w:r>
      <w:r>
        <w:br/>
        <w:t>par devant l’uis de la chapele.</w:t>
      </w:r>
    </w:p>
    <w:p w14:paraId="4608FB10" w14:textId="77777777" w:rsidR="009A1B5B" w:rsidRDefault="004E42D2">
      <w:pPr>
        <w:pStyle w:val="Corpodeltesto1211"/>
        <w:shd w:val="clear" w:color="auto" w:fill="auto"/>
        <w:spacing w:line="240" w:lineRule="exact"/>
        <w:ind w:left="360" w:hanging="360"/>
        <w:jc w:val="left"/>
      </w:pPr>
      <w:r>
        <w:rPr>
          <w:rStyle w:val="Corpodeltesto121SegoeUI5pt"/>
        </w:rPr>
        <w:t>5228</w:t>
      </w:r>
      <w:r>
        <w:rPr>
          <w:rStyle w:val="Corpodeltesto121SegoeUI8ptGrassetto"/>
        </w:rPr>
        <w:t xml:space="preserve"> </w:t>
      </w:r>
      <w:r>
        <w:t xml:space="preserve">Les </w:t>
      </w:r>
      <w:r>
        <w:rPr>
          <w:rStyle w:val="Corpodeltesto1215"/>
        </w:rPr>
        <w:t>.1111.</w:t>
      </w:r>
      <w:r>
        <w:t xml:space="preserve"> chevaliers apele</w:t>
      </w:r>
    </w:p>
    <w:p w14:paraId="61946728" w14:textId="77777777" w:rsidR="009A1B5B" w:rsidRDefault="004E42D2">
      <w:pPr>
        <w:pStyle w:val="Corpodeltesto431"/>
        <w:shd w:val="clear" w:color="auto" w:fill="auto"/>
        <w:ind w:firstLine="0"/>
        <w:jc w:val="left"/>
      </w:pPr>
      <w:r>
        <w:t>Perchevax molt tres belement,</w:t>
      </w:r>
      <w:r>
        <w:br/>
        <w:t>si lor a dit molt dolcement</w:t>
      </w:r>
      <w:r>
        <w:br/>
        <w:t>c’on lor aportast pain et vin :</w:t>
      </w:r>
    </w:p>
    <w:p w14:paraId="15465B46" w14:textId="77777777" w:rsidR="009A1B5B" w:rsidRDefault="004E42D2">
      <w:pPr>
        <w:pStyle w:val="Corpodeltesto431"/>
        <w:shd w:val="clear" w:color="auto" w:fill="auto"/>
        <w:ind w:left="360" w:hanging="360"/>
        <w:jc w:val="left"/>
      </w:pPr>
      <w:r>
        <w:rPr>
          <w:rStyle w:val="Corpodeltesto435ptNongrassetto0"/>
        </w:rPr>
        <w:t>5232</w:t>
      </w:r>
      <w:r>
        <w:t xml:space="preserve"> « Mix valront</w:t>
      </w:r>
      <w:r>
        <w:rPr>
          <w:vertAlign w:val="superscript"/>
        </w:rPr>
        <w:footnoteReference w:id="114"/>
      </w:r>
      <w:r>
        <w:t>, si con je devin,</w:t>
      </w:r>
      <w:r>
        <w:br/>
        <w:t>et chascuns menjust une soupe ! »</w:t>
      </w:r>
      <w:r>
        <w:br/>
        <w:t>Uns vallés en une grant colpe</w:t>
      </w:r>
      <w:r>
        <w:br/>
        <w:t>lor aporta vin cler et sain,</w:t>
      </w:r>
    </w:p>
    <w:p w14:paraId="47285BEE" w14:textId="77777777" w:rsidR="009A1B5B" w:rsidRDefault="004E42D2">
      <w:pPr>
        <w:pStyle w:val="Corpodeltesto431"/>
        <w:shd w:val="clear" w:color="auto" w:fill="auto"/>
        <w:ind w:left="360" w:hanging="360"/>
        <w:jc w:val="left"/>
      </w:pPr>
      <w:r>
        <w:t>5236 et li autres taille le pain</w:t>
      </w:r>
    </w:p>
    <w:p w14:paraId="725B8895" w14:textId="77777777" w:rsidR="009A1B5B" w:rsidRDefault="004E42D2">
      <w:pPr>
        <w:pStyle w:val="Corpodeltesto431"/>
        <w:shd w:val="clear" w:color="auto" w:fill="auto"/>
        <w:ind w:firstLine="0"/>
        <w:jc w:val="left"/>
      </w:pPr>
      <w:r>
        <w:t>ou vin par dedens le hanap</w:t>
      </w:r>
      <w:r>
        <w:br/>
        <w:t>qui n’est de tramble ne de sap,</w:t>
      </w:r>
      <w:r>
        <w:br/>
        <w:t>ainz ert la colpe d’argent fm.</w:t>
      </w:r>
    </w:p>
    <w:p w14:paraId="3C93B523" w14:textId="77777777" w:rsidR="009A1B5B" w:rsidRDefault="004E42D2">
      <w:pPr>
        <w:pStyle w:val="Corpodeltesto431"/>
        <w:shd w:val="clear" w:color="auto" w:fill="auto"/>
        <w:ind w:left="360" w:hanging="360"/>
        <w:jc w:val="left"/>
      </w:pPr>
      <w:r>
        <w:t>5240 Chascuns menjue et boit du vin</w:t>
      </w:r>
      <w:r>
        <w:br/>
        <w:t>une fois, que plus n’i recovrent.</w:t>
      </w:r>
      <w:r>
        <w:br/>
        <w:t>Maintenant la porte lor ovrent,</w:t>
      </w:r>
    </w:p>
    <w:p w14:paraId="0998E70B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chascuns en ist l’elme lachié.</w:t>
      </w:r>
    </w:p>
    <w:p w14:paraId="49E456FB" w14:textId="77777777" w:rsidR="009A1B5B" w:rsidRDefault="004E42D2">
      <w:pPr>
        <w:pStyle w:val="Corpodeltesto431"/>
        <w:shd w:val="clear" w:color="auto" w:fill="auto"/>
        <w:spacing w:line="235" w:lineRule="exact"/>
        <w:ind w:left="360" w:hanging="360"/>
        <w:jc w:val="left"/>
      </w:pPr>
      <w:r>
        <w:t>5244 Li chevalier sont adrechié</w:t>
      </w:r>
    </w:p>
    <w:p w14:paraId="57E9A7AF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envers als comme gent dervee.</w:t>
      </w:r>
      <w:r>
        <w:br/>
        <w:t>Perchevax la lance levee</w:t>
      </w:r>
      <w:r>
        <w:br/>
        <w:t>vait encontre quanques il puet.</w:t>
      </w:r>
    </w:p>
    <w:p w14:paraId="39D2CFDF" w14:textId="77777777" w:rsidR="009A1B5B" w:rsidRDefault="004E42D2">
      <w:pPr>
        <w:pStyle w:val="Corpodeltesto431"/>
        <w:shd w:val="clear" w:color="auto" w:fill="auto"/>
        <w:spacing w:line="235" w:lineRule="exact"/>
        <w:ind w:left="360" w:hanging="360"/>
        <w:jc w:val="left"/>
      </w:pPr>
      <w:r>
        <w:t>5248 Chascuns des freres aprés muet</w:t>
      </w:r>
      <w:r>
        <w:br/>
        <w:t>quanque cheval lor porent rendre.</w:t>
      </w:r>
    </w:p>
    <w:p w14:paraId="677D7C0B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Et Perchevax sanz plus atendre</w:t>
      </w:r>
      <w:r>
        <w:br/>
        <w:t>brandi la lance de pomier,</w:t>
      </w:r>
    </w:p>
    <w:p w14:paraId="540CB0A0" w14:textId="77777777" w:rsidR="009A1B5B" w:rsidRDefault="004E42D2">
      <w:pPr>
        <w:pStyle w:val="Corpodeltesto1201"/>
        <w:shd w:val="clear" w:color="auto" w:fill="auto"/>
        <w:spacing w:line="235" w:lineRule="exact"/>
        <w:ind w:left="360" w:hanging="360"/>
      </w:pPr>
      <w:r>
        <w:t>5252 si a si feru le premier</w:t>
      </w:r>
    </w:p>
    <w:p w14:paraId="05E0C2EB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que l’escu li perce et estraue,</w:t>
      </w:r>
      <w:r>
        <w:br/>
        <w:t>l’auberc li desmaille et descloe,</w:t>
      </w:r>
      <w:r>
        <w:br/>
        <w:t>parmi le cors li met le fer.</w:t>
      </w:r>
    </w:p>
    <w:p w14:paraId="1AA26E37" w14:textId="77777777" w:rsidR="009A1B5B" w:rsidRDefault="004E42D2">
      <w:pPr>
        <w:pStyle w:val="Corpodeltesto431"/>
        <w:shd w:val="clear" w:color="auto" w:fill="auto"/>
        <w:spacing w:line="235" w:lineRule="exact"/>
        <w:ind w:left="360" w:hanging="360"/>
        <w:jc w:val="left"/>
      </w:pPr>
      <w:r>
        <w:t>5256 As ,c. vis deables d’enfer</w:t>
      </w:r>
    </w:p>
    <w:p w14:paraId="646AFA56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soit la siue ame commandee !</w:t>
      </w:r>
    </w:p>
    <w:p w14:paraId="7712A495" w14:textId="77777777" w:rsidR="009A1B5B" w:rsidRDefault="004E42D2">
      <w:pPr>
        <w:pStyle w:val="Corpodeltesto480"/>
        <w:shd w:val="clear" w:color="auto" w:fill="auto"/>
        <w:spacing w:line="130" w:lineRule="exact"/>
        <w:ind w:firstLine="0"/>
      </w:pPr>
      <w:r>
        <w:rPr>
          <w:rStyle w:val="Corpodeltesto481"/>
        </w:rPr>
        <w:t>[fol. 173va]</w:t>
      </w:r>
    </w:p>
    <w:p w14:paraId="2140E530" w14:textId="77777777" w:rsidR="009A1B5B" w:rsidRDefault="004E42D2">
      <w:pPr>
        <w:pStyle w:val="Corpodeltesto431"/>
        <w:shd w:val="clear" w:color="auto" w:fill="auto"/>
        <w:spacing w:line="235" w:lineRule="exact"/>
        <w:ind w:firstLine="360"/>
        <w:jc w:val="left"/>
      </w:pPr>
      <w:r>
        <w:t>De sor la targe a or bendee</w:t>
      </w:r>
      <w:r>
        <w:br/>
        <w:t>fiert si l’autre qu’arme qu’il ait</w:t>
      </w:r>
      <w:r>
        <w:br/>
        <w:t>5260 molt petit d’aïe li fait.</w:t>
      </w:r>
    </w:p>
    <w:p w14:paraId="51A51C0E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E1 cors li met et fer et fust;</w:t>
      </w:r>
      <w:r>
        <w:br/>
        <w:t>ains qu’a la terre keiis fust</w:t>
      </w:r>
      <w:r>
        <w:br/>
        <w:t>s’en fu l’ame del cors partie.</w:t>
      </w:r>
    </w:p>
    <w:p w14:paraId="46323913" w14:textId="77777777" w:rsidR="009A1B5B" w:rsidRDefault="004E42D2">
      <w:pPr>
        <w:pStyle w:val="Corpodeltesto431"/>
        <w:shd w:val="clear" w:color="auto" w:fill="auto"/>
        <w:spacing w:line="235" w:lineRule="exact"/>
        <w:ind w:left="360" w:hanging="360"/>
        <w:jc w:val="left"/>
      </w:pPr>
      <w:r>
        <w:t>5264 Mais mal estoit l’uevre partie,</w:t>
      </w:r>
      <w:r>
        <w:br/>
        <w:t>car contre .V. a tel deduít</w:t>
      </w:r>
      <w:r>
        <w:br/>
        <w:t xml:space="preserve">furent encore </w:t>
      </w:r>
      <w:r>
        <w:rPr>
          <w:rStyle w:val="Corpodeltesto43CenturySchoolbook7ptNongrassetto"/>
        </w:rPr>
        <w:t>.XXXVIII.,</w:t>
      </w:r>
      <w:r>
        <w:rPr>
          <w:rStyle w:val="Corpodeltesto43CenturySchoolbook7ptNongrassetto"/>
        </w:rPr>
        <w:br/>
      </w:r>
      <w:r>
        <w:lastRenderedPageBreak/>
        <w:t>dont chascuns forment s’esvertue.</w:t>
      </w:r>
    </w:p>
    <w:p w14:paraId="0FC46EA3" w14:textId="77777777" w:rsidR="009A1B5B" w:rsidRDefault="004E42D2">
      <w:pPr>
        <w:pStyle w:val="Corpodeltesto431"/>
        <w:shd w:val="clear" w:color="auto" w:fill="auto"/>
        <w:spacing w:line="235" w:lineRule="exact"/>
        <w:ind w:left="360" w:hanging="360"/>
        <w:jc w:val="left"/>
      </w:pPr>
      <w:r>
        <w:t>5268 Perchevax a la ìance en tue</w:t>
      </w:r>
    </w:p>
    <w:p w14:paraId="7DD529CB" w14:textId="77777777" w:rsidR="009A1B5B" w:rsidRDefault="004E42D2">
      <w:pPr>
        <w:pStyle w:val="Corpodeltesto1201"/>
        <w:shd w:val="clear" w:color="auto" w:fill="auto"/>
        <w:spacing w:line="235" w:lineRule="exact"/>
        <w:ind w:firstLine="0"/>
      </w:pPr>
      <w:r>
        <w:t>.VIII., ce m’est vis, ainz qu’ele froisse,</w:t>
      </w:r>
      <w:r>
        <w:br/>
        <w:t>cár cil li refont molt angoisse,</w:t>
      </w:r>
      <w:r>
        <w:br/>
        <w:t>car son escu li esquartelent,</w:t>
      </w:r>
    </w:p>
    <w:p w14:paraId="75B154FE" w14:textId="77777777" w:rsidR="009A1B5B" w:rsidRDefault="004E42D2">
      <w:pPr>
        <w:pStyle w:val="Corpodeltesto1201"/>
        <w:shd w:val="clear" w:color="auto" w:fill="auto"/>
        <w:spacing w:line="235" w:lineRule="exact"/>
        <w:ind w:left="360" w:hanging="360"/>
      </w:pPr>
      <w:r>
        <w:t>5272 sor lui as brans d’acier martelent</w:t>
      </w:r>
      <w:r>
        <w:br/>
        <w:t>ausi con fevre sor englume.</w:t>
      </w:r>
    </w:p>
    <w:p w14:paraId="2F16850B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  <w:sectPr w:rsidR="009A1B5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D’ire et de maltalent escume</w:t>
      </w:r>
      <w:r>
        <w:br/>
        <w:t>Perchevax, qui a trait l’espee :</w:t>
      </w:r>
    </w:p>
    <w:p w14:paraId="0DFAB8B6" w14:textId="77777777" w:rsidR="009A1B5B" w:rsidRDefault="004E42D2">
      <w:pPr>
        <w:pStyle w:val="Corpodeltesto431"/>
        <w:shd w:val="clear" w:color="auto" w:fill="auto"/>
        <w:ind w:left="360" w:hanging="360"/>
        <w:jc w:val="left"/>
      </w:pPr>
      <w:r>
        <w:rPr>
          <w:rStyle w:val="Corpodeltesto435ptNongrassetto0"/>
        </w:rPr>
        <w:lastRenderedPageBreak/>
        <w:t>5276</w:t>
      </w:r>
      <w:r>
        <w:t xml:space="preserve"> a l’un a la teste</w:t>
      </w:r>
      <w:r>
        <w:rPr>
          <w:rStyle w:val="Corpodeltesto435ptNongrassetto0"/>
          <w:vertAlign w:val="superscript"/>
        </w:rPr>
        <w:footnoteReference w:id="115"/>
      </w:r>
      <w:r>
        <w:t xml:space="preserve"> colpee,</w:t>
      </w:r>
      <w:r>
        <w:br/>
        <w:t>qui durement l’aloit coitant,</w:t>
      </w:r>
      <w:r>
        <w:br/>
        <w:t>malement les va acointant.</w:t>
      </w:r>
    </w:p>
    <w:p w14:paraId="668CDD0E" w14:textId="77777777" w:rsidR="009A1B5B" w:rsidRDefault="004E42D2">
      <w:pPr>
        <w:pStyle w:val="Corpodeltesto431"/>
        <w:shd w:val="clear" w:color="auto" w:fill="auto"/>
        <w:ind w:firstLine="360"/>
        <w:jc w:val="left"/>
      </w:pPr>
      <w:r>
        <w:t xml:space="preserve">Et li </w:t>
      </w:r>
      <w:r>
        <w:rPr>
          <w:rStyle w:val="Corpodeltesto435"/>
          <w:b/>
          <w:bCs/>
        </w:rPr>
        <w:t>.1111.</w:t>
      </w:r>
      <w:r>
        <w:t xml:space="preserve"> frere s’i provent</w:t>
      </w:r>
      <w:r>
        <w:br/>
      </w:r>
      <w:r>
        <w:rPr>
          <w:rStyle w:val="Corpodeltesto435ptNongrassetto0"/>
        </w:rPr>
        <w:t>5280</w:t>
      </w:r>
      <w:r>
        <w:t xml:space="preserve"> qu’en la greignor presse qu’il trovent</w:t>
      </w:r>
      <w:r>
        <w:br/>
        <w:t>se sont feru tot a plaìn cors.</w:t>
      </w:r>
    </w:p>
    <w:p w14:paraId="4509521B" w14:textId="77777777" w:rsidR="009A1B5B" w:rsidRDefault="004E42D2">
      <w:pPr>
        <w:pStyle w:val="Corpodeltesto1211"/>
        <w:shd w:val="clear" w:color="auto" w:fill="auto"/>
        <w:spacing w:line="240" w:lineRule="exact"/>
        <w:ind w:firstLine="0"/>
        <w:jc w:val="left"/>
      </w:pPr>
      <w:r>
        <w:t>Mestier avoit de lor secors</w:t>
      </w:r>
      <w:r>
        <w:br/>
        <w:t>Perchevax, qui entr’eus s’embat.</w:t>
      </w:r>
    </w:p>
    <w:p w14:paraId="119F9E7E" w14:textId="77777777" w:rsidR="009A1B5B" w:rsidRDefault="004E42D2">
      <w:pPr>
        <w:pStyle w:val="Corpodeltesto1211"/>
        <w:shd w:val="clear" w:color="auto" w:fill="auto"/>
        <w:spacing w:line="240" w:lineRule="exact"/>
        <w:ind w:left="360" w:hanging="360"/>
        <w:jc w:val="left"/>
      </w:pPr>
      <w:r>
        <w:rPr>
          <w:rStyle w:val="Corpodeltesto121SegoeUI5pt"/>
        </w:rPr>
        <w:t>5284</w:t>
      </w:r>
      <w:r>
        <w:rPr>
          <w:rStyle w:val="Corpodeltesto121SegoeUI8ptGrassetto"/>
        </w:rPr>
        <w:t xml:space="preserve"> </w:t>
      </w:r>
      <w:r>
        <w:t>L’un feri si qu’il li abat</w:t>
      </w:r>
    </w:p>
    <w:p w14:paraId="33900298" w14:textId="77777777" w:rsidR="009A1B5B" w:rsidRDefault="004E42D2">
      <w:pPr>
        <w:pStyle w:val="Corpodeltesto431"/>
        <w:shd w:val="clear" w:color="auto" w:fill="auto"/>
        <w:ind w:firstLine="0"/>
        <w:jc w:val="left"/>
      </w:pPr>
      <w:r>
        <w:t>le hiaume et trestote l’oreille,</w:t>
      </w:r>
      <w:r>
        <w:br/>
        <w:t>que l’espee en devint vermeille</w:t>
      </w:r>
      <w:r>
        <w:br/>
        <w:t>qu’il li embat dusqu’al cervel.</w:t>
      </w:r>
    </w:p>
    <w:p w14:paraId="36C04B40" w14:textId="77777777" w:rsidR="009A1B5B" w:rsidRDefault="004E42D2">
      <w:pPr>
        <w:pStyle w:val="Corpodeltesto1201"/>
        <w:shd w:val="clear" w:color="auto" w:fill="auto"/>
        <w:spacing w:line="240" w:lineRule="exact"/>
        <w:ind w:left="360" w:hanging="360"/>
      </w:pPr>
      <w:r>
        <w:rPr>
          <w:rStyle w:val="Corpodeltesto120SegoeUI5pt"/>
        </w:rPr>
        <w:t>5288</w:t>
      </w:r>
      <w:r>
        <w:rPr>
          <w:rStyle w:val="Corpodeltesto120SegoeUI8ptGrassetto"/>
        </w:rPr>
        <w:t xml:space="preserve"> </w:t>
      </w:r>
      <w:r>
        <w:t>L’autre fent dusqu’al haterel;</w:t>
      </w:r>
      <w:r>
        <w:br/>
        <w:t>a .VII. en a les chiez trenchíez.</w:t>
      </w:r>
    </w:p>
    <w:p w14:paraId="0A139B6A" w14:textId="77777777" w:rsidR="009A1B5B" w:rsidRDefault="004E42D2">
      <w:pPr>
        <w:pStyle w:val="Corpodeltesto1211"/>
        <w:shd w:val="clear" w:color="auto" w:fill="auto"/>
        <w:spacing w:line="240" w:lineRule="exact"/>
        <w:ind w:firstLine="0"/>
        <w:jc w:val="left"/>
      </w:pPr>
      <w:r>
        <w:t>Mais molt est navrez et blechiez,</w:t>
      </w:r>
      <w:r>
        <w:br/>
        <w:t>car tot fierent sor lui et maillent,</w:t>
      </w:r>
    </w:p>
    <w:p w14:paraId="2D3DD7B9" w14:textId="77777777" w:rsidR="009A1B5B" w:rsidRDefault="004E42D2">
      <w:pPr>
        <w:pStyle w:val="Corpodeltesto431"/>
        <w:shd w:val="clear" w:color="auto" w:fill="auto"/>
        <w:ind w:left="360" w:hanging="360"/>
        <w:jc w:val="left"/>
      </w:pPr>
      <w:r>
        <w:t>5292 son hauberc rompent et desmaillent</w:t>
      </w:r>
      <w:r>
        <w:br/>
        <w:t>et son elme quassent et fraignent.</w:t>
      </w:r>
    </w:p>
    <w:p w14:paraId="3889A01C" w14:textId="77777777" w:rsidR="009A1B5B" w:rsidRDefault="004E42D2">
      <w:pPr>
        <w:pStyle w:val="Corpodeltesto431"/>
        <w:shd w:val="clear" w:color="auto" w:fill="auto"/>
        <w:ind w:firstLine="0"/>
        <w:jc w:val="left"/>
      </w:pPr>
      <w:r>
        <w:rPr>
          <w:rStyle w:val="Corpodeltesto43CenturySchoolbook95ptNongrassetto0"/>
        </w:rPr>
        <w:t xml:space="preserve">Lí </w:t>
      </w:r>
      <w:r>
        <w:t>.101. frete ne se faignent,</w:t>
      </w:r>
      <w:r>
        <w:br/>
        <w:t>ainz i fiert chascuns durement.</w:t>
      </w:r>
    </w:p>
    <w:p w14:paraId="12D02C17" w14:textId="77777777" w:rsidR="009A1B5B" w:rsidRDefault="004E42D2">
      <w:pPr>
        <w:pStyle w:val="Corpodeltesto431"/>
        <w:shd w:val="clear" w:color="auto" w:fill="auto"/>
        <w:ind w:left="360" w:hanging="360"/>
        <w:jc w:val="left"/>
      </w:pPr>
      <w:r>
        <w:rPr>
          <w:rStyle w:val="Corpodeltesto435ptNongrassetto0"/>
        </w:rPr>
        <w:t>5296</w:t>
      </w:r>
      <w:r>
        <w:t xml:space="preserve"> Navré estoient malement</w:t>
      </w:r>
    </w:p>
    <w:p w14:paraId="573820A2" w14:textId="77777777" w:rsidR="009A1B5B" w:rsidRDefault="004E42D2">
      <w:pPr>
        <w:pStyle w:val="Corpodeltesto431"/>
        <w:shd w:val="clear" w:color="auto" w:fill="auto"/>
        <w:ind w:firstLine="0"/>
        <w:jc w:val="left"/>
      </w:pPr>
      <w:r>
        <w:t>devant, mais or sont plus assez.</w:t>
      </w:r>
    </w:p>
    <w:p w14:paraId="1F48BC1F" w14:textId="77777777" w:rsidR="009A1B5B" w:rsidRDefault="004E42D2">
      <w:pPr>
        <w:pStyle w:val="Corpodeltesto690"/>
        <w:shd w:val="clear" w:color="auto" w:fill="auto"/>
        <w:spacing w:line="140" w:lineRule="exact"/>
        <w:ind w:firstLine="0"/>
        <w:jc w:val="left"/>
      </w:pPr>
      <w:r>
        <w:rPr>
          <w:rStyle w:val="Corpodeltesto692"/>
        </w:rPr>
        <w:t>[fol. 173vb]</w:t>
      </w:r>
    </w:p>
    <w:p w14:paraId="4465BFDD" w14:textId="77777777" w:rsidR="009A1B5B" w:rsidRDefault="004E42D2">
      <w:pPr>
        <w:pStyle w:val="Corpodeltesto431"/>
        <w:shd w:val="clear" w:color="auto" w:fill="auto"/>
        <w:ind w:firstLine="360"/>
        <w:jc w:val="left"/>
      </w:pPr>
      <w:r>
        <w:t>II n’ont elme ne soit quassez</w:t>
      </w:r>
      <w:r>
        <w:br/>
        <w:t>n’escu qui ne soit depechiés</w:t>
      </w:r>
      <w:r>
        <w:br/>
        <w:t>5300 ne hauberc qui ne soit perchiez,</w:t>
      </w:r>
      <w:r>
        <w:br/>
        <w:t>et il tout navré de rechief.</w:t>
      </w:r>
    </w:p>
    <w:p w14:paraId="0E7E4985" w14:textId="77777777" w:rsidR="009A1B5B" w:rsidRDefault="004E42D2">
      <w:pPr>
        <w:pStyle w:val="Corpodeltesto431"/>
        <w:shd w:val="clear" w:color="auto" w:fill="auto"/>
        <w:ind w:firstLine="0"/>
        <w:jc w:val="left"/>
      </w:pPr>
      <w:r>
        <w:t>Li uns fu ferus ens el chief</w:t>
      </w:r>
      <w:r>
        <w:rPr>
          <w:vertAlign w:val="superscript"/>
        </w:rPr>
        <w:footnoteReference w:id="116"/>
      </w:r>
      <w:r>
        <w:rPr>
          <w:vertAlign w:val="superscript"/>
        </w:rPr>
        <w:br/>
      </w:r>
      <w:r>
        <w:t>d’une espee desi al test.,</w:t>
      </w:r>
    </w:p>
    <w:p w14:paraId="1DD72AB1" w14:textId="77777777" w:rsidR="009A1B5B" w:rsidRDefault="004E42D2">
      <w:pPr>
        <w:pStyle w:val="Corpodeltesto431"/>
        <w:shd w:val="clear" w:color="auto" w:fill="auto"/>
        <w:ind w:left="360" w:hanging="360"/>
        <w:jc w:val="left"/>
      </w:pPr>
      <w:r>
        <w:t>5304 Li troi frere tot sanz arest</w:t>
      </w:r>
    </w:p>
    <w:p w14:paraId="628D84B1" w14:textId="77777777" w:rsidR="009A1B5B" w:rsidRDefault="004E42D2">
      <w:pPr>
        <w:pStyle w:val="Corpodeltesto1211"/>
        <w:shd w:val="clear" w:color="auto" w:fill="auto"/>
        <w:spacing w:line="240" w:lineRule="exact"/>
        <w:ind w:firstLine="0"/>
        <w:jc w:val="left"/>
      </w:pPr>
      <w:r>
        <w:t>l’ont trait ensus fors del estor,</w:t>
      </w:r>
    </w:p>
    <w:p w14:paraId="6A286393" w14:textId="77777777" w:rsidR="009A1B5B" w:rsidRDefault="004E42D2">
      <w:pPr>
        <w:pStyle w:val="Corpodeltesto1131"/>
        <w:shd w:val="clear" w:color="auto" w:fill="auto"/>
        <w:spacing w:line="235" w:lineRule="exact"/>
        <w:ind w:firstLine="360"/>
      </w:pPr>
      <w:r>
        <w:t>si l’ont covert en un destor,</w:t>
      </w:r>
      <w:r>
        <w:br/>
        <w:t>puis revont a l’estor combatre.</w:t>
      </w:r>
      <w:r>
        <w:br/>
      </w:r>
      <w:r>
        <w:rPr>
          <w:rStyle w:val="Corpodeltesto113CenturySchoolbook75ptGrassetto"/>
        </w:rPr>
        <w:t xml:space="preserve">5308 </w:t>
      </w:r>
      <w:r>
        <w:t>Or ne sont il mais que il .</w:t>
      </w:r>
      <w:r>
        <w:rPr>
          <w:rStyle w:val="Corpodeltesto113AngsanaUPC10pt"/>
        </w:rPr>
        <w:t>1111</w:t>
      </w:r>
      <w:r>
        <w:t>.</w:t>
      </w:r>
      <w:r>
        <w:br/>
        <w:t>Tant ont la bataille menee</w:t>
      </w:r>
      <w:r>
        <w:br/>
        <w:t>et tant cele gent demenee</w:t>
      </w:r>
      <w:r>
        <w:br/>
        <w:t xml:space="preserve">que il n’en i ot mais que </w:t>
      </w:r>
      <w:r>
        <w:rPr>
          <w:rStyle w:val="Corpodeltesto113CenturySchoolbook75ptGrassetto"/>
        </w:rPr>
        <w:t>.XX.</w:t>
      </w:r>
      <w:r>
        <w:rPr>
          <w:rStyle w:val="Corpodeltesto113CenturySchoolbook75ptGrassetto"/>
        </w:rPr>
        <w:br/>
        <w:t xml:space="preserve">5312 </w:t>
      </w:r>
      <w:r>
        <w:t xml:space="preserve">des </w:t>
      </w:r>
      <w:r>
        <w:rPr>
          <w:rStyle w:val="Corpodeltesto113CenturySchoolbook75ptGrassetto"/>
        </w:rPr>
        <w:t xml:space="preserve">.XL., </w:t>
      </w:r>
      <w:r>
        <w:t>mais si avint</w:t>
      </w:r>
    </w:p>
    <w:p w14:paraId="2A80E01C" w14:textId="77777777" w:rsidR="009A1B5B" w:rsidRDefault="004E42D2">
      <w:pPr>
        <w:pStyle w:val="Corpodeltesto1131"/>
        <w:shd w:val="clear" w:color="auto" w:fill="auto"/>
        <w:spacing w:line="235" w:lineRule="exact"/>
        <w:ind w:firstLine="0"/>
      </w:pPr>
      <w:r>
        <w:t>que il se sont un poi refraint.</w:t>
      </w:r>
      <w:r>
        <w:br/>
        <w:t>Chascuns se racesme et restraint</w:t>
      </w:r>
      <w:r>
        <w:br/>
        <w:t>et ses armes a point remet.</w:t>
      </w:r>
    </w:p>
    <w:p w14:paraId="2D22669E" w14:textId="77777777" w:rsidR="009A1B5B" w:rsidRDefault="004E42D2">
      <w:pPr>
        <w:pStyle w:val="Corpodeltesto1131"/>
        <w:shd w:val="clear" w:color="auto" w:fill="auto"/>
        <w:spacing w:line="235" w:lineRule="exact"/>
        <w:ind w:left="360" w:hanging="360"/>
      </w:pPr>
      <w:r>
        <w:rPr>
          <w:rStyle w:val="Corpodeltesto113CenturySchoolbook75ptGrassetto"/>
        </w:rPr>
        <w:t xml:space="preserve">5315 </w:t>
      </w:r>
      <w:r>
        <w:t>Perchevax el grant cors se met,</w:t>
      </w:r>
      <w:r>
        <w:br/>
        <w:t>l’escu devant son pis torné,</w:t>
      </w:r>
    </w:p>
    <w:p w14:paraId="1BC78A13" w14:textId="77777777" w:rsidR="009A1B5B" w:rsidRDefault="004E42D2">
      <w:pPr>
        <w:pStyle w:val="Corpodeltesto1131"/>
        <w:shd w:val="clear" w:color="auto" w:fill="auto"/>
        <w:spacing w:line="235" w:lineRule="exact"/>
        <w:ind w:firstLine="360"/>
      </w:pPr>
      <w:r>
        <w:t>H troi frere sont atorné,</w:t>
      </w:r>
      <w:r>
        <w:br/>
        <w:t>qui aprés Percheval se metent</w:t>
      </w:r>
      <w:r>
        <w:br/>
      </w:r>
      <w:r>
        <w:rPr>
          <w:rStyle w:val="Corpodeltesto113CenturySchoolbook75ptGrassetto"/>
        </w:rPr>
        <w:t xml:space="preserve">5320 </w:t>
      </w:r>
      <w:r>
        <w:t>et de bien faire s’entremetent,</w:t>
      </w:r>
      <w:r>
        <w:br/>
        <w:t>dont recomencent la bataille.</w:t>
      </w:r>
      <w:r>
        <w:br/>
        <w:t>Perchevax al brant qui bien taille</w:t>
      </w:r>
      <w:r>
        <w:br/>
        <w:t>le fait si acesmeement</w:t>
      </w:r>
      <w:r>
        <w:br/>
      </w:r>
      <w:r>
        <w:rPr>
          <w:rStyle w:val="Corpodeltesto113CenturySchoolbook75ptGrassetto"/>
        </w:rPr>
        <w:t xml:space="preserve">5324 </w:t>
      </w:r>
      <w:r>
        <w:t>que H troi frere hardement</w:t>
      </w:r>
    </w:p>
    <w:p w14:paraId="5108CA1A" w14:textId="77777777" w:rsidR="009A1B5B" w:rsidRDefault="004E42D2">
      <w:pPr>
        <w:pStyle w:val="Corpodeltesto1131"/>
        <w:shd w:val="clear" w:color="auto" w:fill="auto"/>
        <w:spacing w:line="235" w:lineRule="exact"/>
        <w:ind w:firstLine="360"/>
      </w:pPr>
      <w:r>
        <w:t>recovrent et cuer de bien faire,</w:t>
      </w:r>
      <w:r>
        <w:br/>
        <w:t>quant voient de si haut afaire</w:t>
      </w:r>
      <w:r>
        <w:br/>
        <w:t>Percheval, qui tant cop i done</w:t>
      </w:r>
      <w:r>
        <w:br/>
      </w:r>
      <w:r>
        <w:rPr>
          <w:rStyle w:val="Corpodeltesto113CenturySchoolbook75ptGrassetto"/>
        </w:rPr>
        <w:t xml:space="preserve">5328 </w:t>
      </w:r>
      <w:r>
        <w:t>et tant sostient l’estor que none</w:t>
      </w:r>
      <w:r>
        <w:br/>
        <w:t>fu passee, vespres aproche.</w:t>
      </w:r>
    </w:p>
    <w:p w14:paraId="593E210F" w14:textId="77777777" w:rsidR="009A1B5B" w:rsidRDefault="004E42D2">
      <w:pPr>
        <w:pStyle w:val="Corpodeltesto1131"/>
        <w:shd w:val="clear" w:color="auto" w:fill="auto"/>
        <w:spacing w:line="235" w:lineRule="exact"/>
        <w:ind w:firstLine="360"/>
      </w:pPr>
      <w:r>
        <w:t>Et Perchevax le cheval broche</w:t>
      </w:r>
      <w:r>
        <w:br/>
      </w:r>
      <w:r>
        <w:lastRenderedPageBreak/>
        <w:t>qui de chaus ocirre est engrez,</w:t>
      </w:r>
      <w:r>
        <w:br/>
      </w:r>
      <w:r>
        <w:rPr>
          <w:rStyle w:val="Corpodeltesto113CenturySchoolbook75ptGrassetto"/>
        </w:rPr>
        <w:t xml:space="preserve">5332 </w:t>
      </w:r>
      <w:r>
        <w:t>et li troi frere tot aprés.</w:t>
      </w:r>
    </w:p>
    <w:p w14:paraId="3F871F94" w14:textId="77777777" w:rsidR="009A1B5B" w:rsidRDefault="004E42D2">
      <w:pPr>
        <w:pStyle w:val="Corpodeltesto1131"/>
        <w:shd w:val="clear" w:color="auto" w:fill="auto"/>
        <w:spacing w:line="235" w:lineRule="exact"/>
        <w:ind w:firstLine="0"/>
      </w:pPr>
      <w:r>
        <w:t>Et li quars aidier ne se puet,</w:t>
      </w:r>
      <w:r>
        <w:br/>
        <w:t>l’estor esgarde, ne se muet.</w:t>
      </w:r>
    </w:p>
    <w:p w14:paraId="3DD35685" w14:textId="77777777" w:rsidR="009A1B5B" w:rsidRDefault="004E42D2">
      <w:pPr>
        <w:pStyle w:val="Corpodeltesto1131"/>
        <w:shd w:val="clear" w:color="auto" w:fill="auto"/>
        <w:spacing w:line="235" w:lineRule="exact"/>
        <w:ind w:firstLine="360"/>
      </w:pPr>
      <w:r>
        <w:t>Et Perchevax al brant d’acier</w:t>
      </w:r>
      <w:r>
        <w:br/>
      </w:r>
      <w:r>
        <w:rPr>
          <w:rStyle w:val="Corpodeltesto113CenturySchoolbook75ptGrassetto"/>
        </w:rPr>
        <w:t xml:space="preserve">5336 </w:t>
      </w:r>
      <w:r>
        <w:t>vait ses anemis detrenchier,</w:t>
      </w:r>
    </w:p>
    <w:p w14:paraId="6FAAF96A" w14:textId="77777777" w:rsidR="009A1B5B" w:rsidRDefault="004E42D2">
      <w:pPr>
        <w:pStyle w:val="Corpodeltesto1131"/>
        <w:shd w:val="clear" w:color="auto" w:fill="auto"/>
        <w:spacing w:line="235" w:lineRule="exact"/>
        <w:ind w:firstLine="0"/>
      </w:pPr>
      <w:r>
        <w:t>et cil qui peu la mort cremoient,</w:t>
      </w:r>
      <w:r>
        <w:br/>
        <w:t>qui Percheval mie n’amoient,</w:t>
      </w:r>
    </w:p>
    <w:p w14:paraId="0D2F5431" w14:textId="77777777" w:rsidR="009A1B5B" w:rsidRDefault="004E42D2">
      <w:pPr>
        <w:pStyle w:val="Corpodeltesto1131"/>
        <w:shd w:val="clear" w:color="auto" w:fill="auto"/>
        <w:spacing w:line="235" w:lineRule="exact"/>
        <w:ind w:firstLine="0"/>
      </w:pPr>
      <w:r>
        <w:t>li rendoient grans hatiplas</w:t>
      </w:r>
      <w:r>
        <w:br/>
      </w:r>
      <w:r>
        <w:rPr>
          <w:rStyle w:val="Corpodeltesto113AngsanaUPC10pt"/>
        </w:rPr>
        <w:t>5340</w:t>
      </w:r>
      <w:r>
        <w:t xml:space="preserve"> des trenchans, ne mie des plas;</w:t>
      </w:r>
    </w:p>
    <w:p w14:paraId="6BBD98DD" w14:textId="77777777" w:rsidR="009A1B5B" w:rsidRDefault="004E42D2">
      <w:pPr>
        <w:pStyle w:val="Corpodeltesto1540"/>
        <w:shd w:val="clear" w:color="auto" w:fill="auto"/>
        <w:spacing w:line="220" w:lineRule="exact"/>
      </w:pPr>
      <w:r>
        <w:t>[fol. 173vc]</w:t>
      </w:r>
    </w:p>
    <w:p w14:paraId="639E57E9" w14:textId="77777777" w:rsidR="009A1B5B" w:rsidRDefault="004E42D2">
      <w:pPr>
        <w:pStyle w:val="Corpodeltesto1131"/>
        <w:shd w:val="clear" w:color="auto" w:fill="auto"/>
        <w:spacing w:line="235" w:lineRule="exact"/>
        <w:ind w:firstLine="360"/>
      </w:pPr>
      <w:r>
        <w:t>forment le blechent et mehaignent.</w:t>
      </w:r>
      <w:r>
        <w:br/>
        <w:t>Li trois frere rien n’i gaaignent,</w:t>
      </w:r>
      <w:r>
        <w:br/>
        <w:t>car tot troi i sont si malmis</w:t>
      </w:r>
      <w:r>
        <w:br/>
      </w:r>
      <w:r>
        <w:rPr>
          <w:rStyle w:val="Corpodeltesto113AngsanaUPC10pt"/>
        </w:rPr>
        <w:t>5344</w:t>
      </w:r>
      <w:r>
        <w:t xml:space="preserve"> que cil les ont par terre mis</w:t>
      </w:r>
      <w:r>
        <w:br/>
        <w:t>si que les boèles lor salent.</w:t>
      </w:r>
      <w:r>
        <w:br/>
        <w:t>Percheval durement assalent,</w:t>
      </w:r>
      <w:r>
        <w:br/>
        <w:t>mais n’en i a mais vis que .[[II.</w:t>
      </w:r>
    </w:p>
    <w:p w14:paraId="4C9F68C6" w14:textId="77777777" w:rsidR="009A1B5B" w:rsidRDefault="004E42D2">
      <w:pPr>
        <w:pStyle w:val="Corpodeltesto1131"/>
        <w:shd w:val="clear" w:color="auto" w:fill="auto"/>
        <w:spacing w:line="235" w:lineRule="exact"/>
        <w:ind w:left="360" w:hanging="360"/>
      </w:pPr>
      <w:r>
        <w:rPr>
          <w:rStyle w:val="Corpodeltesto113AngsanaUPC105pt"/>
        </w:rPr>
        <w:t xml:space="preserve">5348 </w:t>
      </w:r>
      <w:r>
        <w:t>II quídent Percheval abatre,</w:t>
      </w:r>
      <w:r>
        <w:br/>
        <w:t>mais Perchevax par grant aïr</w:t>
      </w:r>
      <w:r>
        <w:br/>
        <w:t>les recort al brant envaïr,</w:t>
      </w:r>
      <w:r>
        <w:br/>
        <w:t>a l’un a la teste trenchie,</w:t>
      </w:r>
    </w:p>
    <w:p w14:paraId="1A8359AF" w14:textId="77777777" w:rsidR="009A1B5B" w:rsidRDefault="004E42D2">
      <w:pPr>
        <w:pStyle w:val="Corpodeltesto1131"/>
        <w:shd w:val="clear" w:color="auto" w:fill="auto"/>
        <w:spacing w:line="235" w:lineRule="exact"/>
        <w:ind w:left="360" w:hanging="360"/>
      </w:pPr>
      <w:r>
        <w:rPr>
          <w:rStyle w:val="Corpodeltesto113SegoeUI5pt"/>
        </w:rPr>
        <w:t>5352</w:t>
      </w:r>
      <w:r>
        <w:rPr>
          <w:rStyle w:val="Corpodeltesto113SegoeUI8ptGrassetto"/>
        </w:rPr>
        <w:t xml:space="preserve"> </w:t>
      </w:r>
      <w:r>
        <w:t>a l’autre a l’espee glachie</w:t>
      </w:r>
    </w:p>
    <w:p w14:paraId="3C145BAD" w14:textId="77777777" w:rsidR="009A1B5B" w:rsidRDefault="004E42D2">
      <w:pPr>
        <w:pStyle w:val="Corpodeltesto1131"/>
        <w:shd w:val="clear" w:color="auto" w:fill="auto"/>
        <w:spacing w:line="235" w:lineRule="exact"/>
        <w:ind w:firstLine="0"/>
      </w:pPr>
      <w:r>
        <w:t>parmi le chief jusqu’al menton.</w:t>
      </w:r>
    </w:p>
    <w:p w14:paraId="740DD22A" w14:textId="77777777" w:rsidR="009A1B5B" w:rsidRDefault="004E42D2">
      <w:pPr>
        <w:pStyle w:val="Corpodeltesto1131"/>
        <w:shd w:val="clear" w:color="auto" w:fill="auto"/>
        <w:spacing w:line="235" w:lineRule="exact"/>
        <w:ind w:firstLine="0"/>
      </w:pPr>
      <w:r>
        <w:t>Li doi s’escrient a haut ton :</w:t>
      </w:r>
    </w:p>
    <w:p w14:paraId="514478B0" w14:textId="77777777" w:rsidR="009A1B5B" w:rsidRDefault="004E42D2">
      <w:pPr>
        <w:pStyle w:val="Corpodeltesto1131"/>
        <w:shd w:val="clear" w:color="auto" w:fill="auto"/>
        <w:spacing w:line="235" w:lineRule="exact"/>
        <w:ind w:firstLine="360"/>
      </w:pPr>
      <w:r>
        <w:t>« Ha ! Perchevax, ne vous i vaut,</w:t>
      </w:r>
      <w:r>
        <w:br/>
      </w:r>
      <w:r>
        <w:rPr>
          <w:rStyle w:val="Corpodeltesto113SegoeUI5pt"/>
        </w:rPr>
        <w:t>5356</w:t>
      </w:r>
      <w:r>
        <w:rPr>
          <w:rStyle w:val="Corpodeltesto113SegoeUI8ptGrassetto"/>
        </w:rPr>
        <w:t xml:space="preserve"> </w:t>
      </w:r>
      <w:r>
        <w:t>que demain revenra l’asaut,</w:t>
      </w:r>
      <w:r>
        <w:br/>
        <w:t>por noient estes traveilliez !</w:t>
      </w:r>
    </w:p>
    <w:p w14:paraId="4AD6D346" w14:textId="77777777" w:rsidR="009A1B5B" w:rsidRDefault="004E42D2">
      <w:pPr>
        <w:pStyle w:val="Corpodeltesto1131"/>
        <w:shd w:val="clear" w:color="auto" w:fill="auto"/>
        <w:spacing w:line="235" w:lineRule="exact"/>
        <w:ind w:firstLine="360"/>
      </w:pPr>
      <w:r>
        <w:t>Demain, ains que vous esveilliez,</w:t>
      </w:r>
      <w:r>
        <w:br/>
        <w:t>serons tot ensamble al chastel</w:t>
      </w:r>
      <w:r>
        <w:br/>
      </w:r>
      <w:r>
        <w:rPr>
          <w:rStyle w:val="Corpodeltesto113CenturySchoolbook75ptGrassetto"/>
        </w:rPr>
        <w:t xml:space="preserve">5360 </w:t>
      </w:r>
      <w:r>
        <w:t>por recomenchier le cembel,</w:t>
      </w:r>
    </w:p>
    <w:p w14:paraId="2E740E61" w14:textId="77777777" w:rsidR="009A1B5B" w:rsidRDefault="004E42D2">
      <w:pPr>
        <w:pStyle w:val="Corpodeltesto1131"/>
        <w:shd w:val="clear" w:color="auto" w:fill="auto"/>
        <w:spacing w:line="235" w:lineRule="exact"/>
        <w:ind w:firstLine="0"/>
      </w:pPr>
      <w:r>
        <w:t>De ce soiez tot asseiir.»</w:t>
      </w:r>
    </w:p>
    <w:p w14:paraId="355872EF" w14:textId="77777777" w:rsidR="009A1B5B" w:rsidRDefault="004E42D2">
      <w:pPr>
        <w:pStyle w:val="Corpodeltesto1131"/>
        <w:shd w:val="clear" w:color="auto" w:fill="auto"/>
        <w:spacing w:line="235" w:lineRule="exact"/>
        <w:ind w:firstLine="0"/>
      </w:pPr>
      <w:r>
        <w:t>Dist Perchevax : « A mal eíir</w:t>
      </w:r>
      <w:r>
        <w:br/>
        <w:t>avec vostre oes puissiez venir !</w:t>
      </w:r>
    </w:p>
    <w:p w14:paraId="1D3E108B" w14:textId="77777777" w:rsidR="009A1B5B" w:rsidRDefault="004E42D2">
      <w:pPr>
        <w:pStyle w:val="Corpodeltesto1131"/>
        <w:shd w:val="clear" w:color="auto" w:fill="auto"/>
        <w:spacing w:line="235" w:lineRule="exact"/>
        <w:ind w:left="360" w:hanging="360"/>
      </w:pPr>
      <w:r>
        <w:rPr>
          <w:rStyle w:val="Corpodeltesto113CenturySchoolbook75ptGrassetto"/>
        </w:rPr>
        <w:t xml:space="preserve">5364 </w:t>
      </w:r>
      <w:r>
        <w:t>Mais coment qu’il doie avenir,</w:t>
      </w:r>
      <w:r>
        <w:br/>
        <w:t>ainçois que de chi me depart,</w:t>
      </w:r>
      <w:r>
        <w:br/>
        <w:t>arez de l’estor autel papt</w:t>
      </w:r>
      <w:r>
        <w:br/>
        <w:t>comme ont eù vo compaignon.</w:t>
      </w:r>
    </w:p>
    <w:p w14:paraId="710D768A" w14:textId="77777777" w:rsidR="009A1B5B" w:rsidRDefault="004E42D2">
      <w:pPr>
        <w:pStyle w:val="Corpodeltesto1131"/>
        <w:shd w:val="clear" w:color="auto" w:fill="auto"/>
        <w:spacing w:line="235" w:lineRule="exact"/>
        <w:ind w:left="360" w:hanging="360"/>
      </w:pPr>
      <w:r>
        <w:rPr>
          <w:rStyle w:val="Corpodeltesto113CenturySchoolbook75ptGrassetto"/>
        </w:rPr>
        <w:t xml:space="preserve">5368 </w:t>
      </w:r>
      <w:r>
        <w:t>— Ne vous doutons un esperon</w:t>
      </w:r>
      <w:r>
        <w:br/>
        <w:t>ne le mort ne doutons nul point! »</w:t>
      </w:r>
      <w:r>
        <w:br/>
        <w:t>A icest mot le cheval point</w:t>
      </w:r>
      <w:r>
        <w:br/>
        <w:t>Perchevax qui tenoit l’espee,</w:t>
      </w:r>
    </w:p>
    <w:p w14:paraId="2C89885E" w14:textId="77777777" w:rsidR="009A1B5B" w:rsidRDefault="004E42D2">
      <w:pPr>
        <w:pStyle w:val="Corpodeltesto1131"/>
        <w:shd w:val="clear" w:color="auto" w:fill="auto"/>
        <w:spacing w:line="240" w:lineRule="exact"/>
        <w:ind w:left="360" w:hanging="360"/>
      </w:pPr>
      <w:r>
        <w:t>5372 a l’un a la teste colpee,</w:t>
      </w:r>
      <w:r>
        <w:br/>
        <w:t>a l’autre l’espalle trencha,</w:t>
      </w:r>
      <w:r>
        <w:br/>
        <w:t>jus del cheval le trebucha.</w:t>
      </w:r>
    </w:p>
    <w:p w14:paraId="334137EB" w14:textId="77777777" w:rsidR="009A1B5B" w:rsidRDefault="004E42D2">
      <w:pPr>
        <w:pStyle w:val="Corpodeltesto1131"/>
        <w:shd w:val="clear" w:color="auto" w:fill="auto"/>
        <w:spacing w:line="240" w:lineRule="exact"/>
        <w:ind w:firstLine="0"/>
      </w:pPr>
      <w:r>
        <w:t>Tout sont affiné et ocis.</w:t>
      </w:r>
    </w:p>
    <w:p w14:paraId="680B0DEE" w14:textId="77777777" w:rsidR="009A1B5B" w:rsidRDefault="004E42D2">
      <w:pPr>
        <w:pStyle w:val="Corpodeltesto1131"/>
        <w:shd w:val="clear" w:color="auto" w:fill="auto"/>
        <w:spacing w:line="240" w:lineRule="exact"/>
        <w:ind w:left="360" w:hanging="360"/>
      </w:pPr>
      <w:r>
        <w:t>5376 Vers ses compaignons s’est guenchis</w:t>
      </w:r>
      <w:r>
        <w:rPr>
          <w:vertAlign w:val="superscript"/>
        </w:rPr>
        <w:t>123</w:t>
      </w:r>
      <w:r>
        <w:rPr>
          <w:vertAlign w:val="superscript"/>
        </w:rPr>
        <w:br/>
      </w:r>
      <w:r>
        <w:t>Perchevax, qui tant les amende</w:t>
      </w:r>
      <w:r>
        <w:br/>
        <w:t>que il les monte, a chascun bende</w:t>
      </w:r>
      <w:r>
        <w:br/>
        <w:t>les plaìes quì forment lor grievent,</w:t>
      </w:r>
    </w:p>
    <w:p w14:paraId="0B226251" w14:textId="77777777" w:rsidR="009A1B5B" w:rsidRDefault="004E42D2">
      <w:pPr>
        <w:pStyle w:val="Corpodeltesto1131"/>
        <w:shd w:val="clear" w:color="auto" w:fill="auto"/>
        <w:spacing w:line="240" w:lineRule="exact"/>
        <w:ind w:left="360" w:hanging="360"/>
      </w:pPr>
      <w:r>
        <w:t>5380 car sovent sainent et escrievent.</w:t>
      </w:r>
    </w:p>
    <w:p w14:paraId="412284C2" w14:textId="77777777" w:rsidR="009A1B5B" w:rsidRDefault="004E42D2">
      <w:pPr>
        <w:pStyle w:val="Corpodeltesto1131"/>
        <w:shd w:val="clear" w:color="auto" w:fill="auto"/>
        <w:spacing w:line="240" w:lineRule="exact"/>
        <w:ind w:firstLine="0"/>
      </w:pPr>
      <w:r>
        <w:t>Dont comencent cil a parler :</w:t>
      </w:r>
    </w:p>
    <w:p w14:paraId="644BDD51" w14:textId="77777777" w:rsidR="009A1B5B" w:rsidRDefault="004E42D2">
      <w:pPr>
        <w:pStyle w:val="Corpodeltesto1131"/>
        <w:shd w:val="clear" w:color="auto" w:fill="auto"/>
        <w:spacing w:line="240" w:lineRule="exact"/>
        <w:ind w:firstLine="0"/>
      </w:pPr>
      <w:r>
        <w:t>« Biax sire, or en poons aler</w:t>
      </w:r>
      <w:r>
        <w:br/>
        <w:t>anuit mais a nostre manoir</w:t>
      </w:r>
    </w:p>
    <w:p w14:paraId="4D765A45" w14:textId="77777777" w:rsidR="009A1B5B" w:rsidRDefault="004E42D2">
      <w:pPr>
        <w:pStyle w:val="Corpodeltesto1131"/>
        <w:shd w:val="clear" w:color="auto" w:fill="auto"/>
        <w:spacing w:line="240" w:lineRule="exact"/>
        <w:ind w:left="360" w:hanging="360"/>
      </w:pPr>
      <w:r>
        <w:t>5384 por aesier et remanoir</w:t>
      </w:r>
    </w:p>
    <w:p w14:paraId="5071EDD8" w14:textId="77777777" w:rsidR="009A1B5B" w:rsidRDefault="004E42D2">
      <w:pPr>
        <w:pStyle w:val="Corpodeltesto690"/>
        <w:shd w:val="clear" w:color="auto" w:fill="auto"/>
        <w:spacing w:line="140" w:lineRule="exact"/>
        <w:ind w:firstLine="0"/>
        <w:jc w:val="left"/>
      </w:pPr>
      <w:r>
        <w:rPr>
          <w:rStyle w:val="Corpodeltesto692"/>
        </w:rPr>
        <w:t>[fol. 174a]</w:t>
      </w:r>
    </w:p>
    <w:p w14:paraId="3DBE5D12" w14:textId="77777777" w:rsidR="009A1B5B" w:rsidRDefault="004E42D2">
      <w:pPr>
        <w:pStyle w:val="Corpodeltesto1131"/>
        <w:shd w:val="clear" w:color="auto" w:fill="auto"/>
        <w:spacing w:line="240" w:lineRule="exact"/>
        <w:ind w:firstLine="0"/>
      </w:pPr>
      <w:r>
        <w:t>vous et vostre cheval anuit,</w:t>
      </w:r>
      <w:r>
        <w:br/>
        <w:t>et demain, si ne vous anuit,</w:t>
      </w:r>
      <w:r>
        <w:br/>
        <w:t>vous reporrez metre a la voie.</w:t>
      </w:r>
    </w:p>
    <w:p w14:paraId="4B056111" w14:textId="77777777" w:rsidR="009A1B5B" w:rsidRDefault="004E42D2">
      <w:pPr>
        <w:pStyle w:val="Corpodeltesto1131"/>
        <w:shd w:val="clear" w:color="auto" w:fill="auto"/>
        <w:spacing w:line="240" w:lineRule="exact"/>
        <w:ind w:left="360" w:hanging="360"/>
      </w:pPr>
      <w:r>
        <w:lastRenderedPageBreak/>
        <w:t>5388 Ne quit pas que nus</w:t>
      </w:r>
      <w:r>
        <w:rPr>
          <w:vertAlign w:val="superscript"/>
        </w:rPr>
        <w:t>124</w:t>
      </w:r>
      <w:r>
        <w:t xml:space="preserve"> de nous voie</w:t>
      </w:r>
      <w:r>
        <w:br/>
        <w:t>demain le mïedi passé.</w:t>
      </w:r>
    </w:p>
    <w:p w14:paraId="2869A7BD" w14:textId="77777777" w:rsidR="009A1B5B" w:rsidRDefault="004E42D2">
      <w:pPr>
        <w:pStyle w:val="Corpodeltesto1131"/>
        <w:shd w:val="clear" w:color="auto" w:fill="auto"/>
        <w:spacing w:line="240" w:lineRule="exact"/>
        <w:ind w:firstLine="0"/>
      </w:pPr>
      <w:r>
        <w:t>Se nous estïons respassé,</w:t>
      </w:r>
      <w:r>
        <w:br/>
        <w:t>si averiens nous trop a faire.</w:t>
      </w:r>
    </w:p>
    <w:p w14:paraId="7854B9F9" w14:textId="77777777" w:rsidR="009A1B5B" w:rsidRDefault="004E42D2">
      <w:pPr>
        <w:pStyle w:val="Corpodeltesto1131"/>
        <w:shd w:val="clear" w:color="auto" w:fill="auto"/>
        <w:spacing w:line="240" w:lineRule="exact"/>
        <w:ind w:left="360" w:hanging="360"/>
      </w:pPr>
      <w:r>
        <w:t>5392 Bien en avez oï l’affaire</w:t>
      </w:r>
      <w:r>
        <w:br/>
        <w:t>as .II. chevaliers romancier.</w:t>
      </w:r>
    </w:p>
    <w:p w14:paraId="656F8E20" w14:textId="77777777" w:rsidR="009A1B5B" w:rsidRDefault="004E42D2">
      <w:pPr>
        <w:pStyle w:val="Corpodeltesto1131"/>
        <w:shd w:val="clear" w:color="auto" w:fill="auto"/>
        <w:spacing w:line="240" w:lineRule="exact"/>
        <w:ind w:firstLine="0"/>
      </w:pPr>
      <w:r>
        <w:t>Demain ert a recomencier</w:t>
      </w:r>
      <w:r>
        <w:br/>
        <w:t>vers als l’estors et li cembiax.</w:t>
      </w:r>
    </w:p>
    <w:p w14:paraId="03AC4775" w14:textId="77777777" w:rsidR="009A1B5B" w:rsidRDefault="004E42D2">
      <w:pPr>
        <w:pStyle w:val="Corpodeltesto1131"/>
        <w:shd w:val="clear" w:color="auto" w:fill="auto"/>
        <w:spacing w:line="240" w:lineRule="exact"/>
        <w:ind w:left="360" w:hanging="360"/>
      </w:pPr>
      <w:r>
        <w:t>5396 Cist deduis n’est ne bons ne biax,</w:t>
      </w:r>
      <w:r>
        <w:br/>
        <w:t>n’arons nul pooir de venir,</w:t>
      </w:r>
      <w:r>
        <w:br/>
        <w:t>si ne savons que devenir,</w:t>
      </w:r>
      <w:r>
        <w:br/>
        <w:t>car a force nous prenderont.</w:t>
      </w:r>
    </w:p>
    <w:p w14:paraId="033E0137" w14:textId="77777777" w:rsidR="009A1B5B" w:rsidRDefault="004E42D2">
      <w:pPr>
        <w:pStyle w:val="Corpodeltesto1131"/>
        <w:shd w:val="clear" w:color="auto" w:fill="auto"/>
        <w:spacing w:line="240" w:lineRule="exact"/>
        <w:ind w:left="360" w:hanging="360"/>
      </w:pPr>
      <w:r>
        <w:t>5400 11 dient qu’il nous destruiront</w:t>
      </w:r>
      <w:r>
        <w:br/>
        <w:t>et no chastel metront en cendre.</w:t>
      </w:r>
    </w:p>
    <w:p w14:paraId="7CC146CF" w14:textId="77777777" w:rsidR="009A1B5B" w:rsidRDefault="004E42D2" w:rsidP="00625B5B">
      <w:pPr>
        <w:pStyle w:val="Corpodeltesto590"/>
        <w:numPr>
          <w:ilvl w:val="0"/>
          <w:numId w:val="54"/>
        </w:numPr>
        <w:shd w:val="clear" w:color="auto" w:fill="auto"/>
        <w:tabs>
          <w:tab w:val="left" w:pos="526"/>
        </w:tabs>
        <w:spacing w:line="220" w:lineRule="exact"/>
        <w:jc w:val="left"/>
      </w:pPr>
      <w:r>
        <w:rPr>
          <w:rStyle w:val="Corpodeltesto59CenturySchoolbook7ptNoncorsivo"/>
        </w:rPr>
        <w:t xml:space="preserve">c. s’est chis </w:t>
      </w:r>
      <w:r>
        <w:t>corr. d’après B</w:t>
      </w:r>
    </w:p>
    <w:p w14:paraId="1DC67D5F" w14:textId="77777777" w:rsidR="009A1B5B" w:rsidRDefault="004E42D2" w:rsidP="00625B5B">
      <w:pPr>
        <w:pStyle w:val="Corpodeltesto590"/>
        <w:numPr>
          <w:ilvl w:val="0"/>
          <w:numId w:val="54"/>
        </w:numPr>
        <w:shd w:val="clear" w:color="auto" w:fill="auto"/>
        <w:tabs>
          <w:tab w:val="left" w:pos="531"/>
        </w:tabs>
        <w:spacing w:line="220" w:lineRule="exact"/>
        <w:jc w:val="left"/>
        <w:sectPr w:rsidR="009A1B5B">
          <w:headerReference w:type="even" r:id="rId637"/>
          <w:headerReference w:type="default" r:id="rId638"/>
          <w:headerReference w:type="first" r:id="rId639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rPr>
          <w:rStyle w:val="Corpodeltesto59CenturySchoolbook7ptNoncorsivo"/>
        </w:rPr>
        <w:t xml:space="preserve">nus </w:t>
      </w:r>
      <w:r>
        <w:t>manque</w:t>
      </w:r>
      <w:r>
        <w:rPr>
          <w:rStyle w:val="Corpodeltesto59CenturySchoolbook7ptNoncorsivo"/>
        </w:rPr>
        <w:t xml:space="preserve">; </w:t>
      </w:r>
      <w:r>
        <w:t>corr. d’après B</w:t>
      </w:r>
    </w:p>
    <w:p w14:paraId="62C46DF7" w14:textId="77777777" w:rsidR="009A1B5B" w:rsidRDefault="004E42D2">
      <w:pPr>
        <w:pStyle w:val="Corpodeltesto1211"/>
        <w:shd w:val="clear" w:color="auto" w:fill="auto"/>
        <w:spacing w:line="235" w:lineRule="exact"/>
        <w:ind w:firstLine="360"/>
        <w:jc w:val="left"/>
      </w:pPr>
      <w:r>
        <w:lastRenderedPageBreak/>
        <w:t>A le matin poons atendre</w:t>
      </w:r>
      <w:r>
        <w:br/>
        <w:t>cest martyre, cest grant torment. »</w:t>
      </w:r>
      <w:r>
        <w:br/>
      </w:r>
      <w:r>
        <w:rPr>
          <w:rStyle w:val="Corpodeltesto121AngsanaUPC10pt"/>
        </w:rPr>
        <w:t>5404</w:t>
      </w:r>
      <w:r>
        <w:rPr>
          <w:rStyle w:val="Corpodeltesto121Georgia9pt"/>
        </w:rPr>
        <w:t xml:space="preserve"> </w:t>
      </w:r>
      <w:r>
        <w:t>Perchevax respont dolcement :</w:t>
      </w:r>
    </w:p>
    <w:p w14:paraId="24BB8F5F" w14:textId="77777777" w:rsidR="009A1B5B" w:rsidRDefault="004E42D2">
      <w:pPr>
        <w:pStyle w:val="Corpodeltesto1211"/>
        <w:shd w:val="clear" w:color="auto" w:fill="auto"/>
        <w:spacing w:line="235" w:lineRule="exact"/>
        <w:ind w:firstLine="0"/>
        <w:jc w:val="left"/>
      </w:pPr>
      <w:r>
        <w:t>« A la fois Diex vous en destort !</w:t>
      </w:r>
      <w:r>
        <w:br/>
        <w:t>Bien est tans que chascuns retort</w:t>
      </w:r>
      <w:r>
        <w:br/>
        <w:t>de vous vers le chastel anuit.</w:t>
      </w:r>
    </w:p>
    <w:p w14:paraId="4A7805E7" w14:textId="77777777" w:rsidR="009A1B5B" w:rsidRDefault="004E42D2">
      <w:pPr>
        <w:pStyle w:val="Corpodeltesto1211"/>
        <w:shd w:val="clear" w:color="auto" w:fill="auto"/>
        <w:spacing w:line="235" w:lineRule="exact"/>
        <w:ind w:left="360" w:hanging="360"/>
        <w:jc w:val="left"/>
      </w:pPr>
      <w:r>
        <w:rPr>
          <w:rStyle w:val="Corpodeltesto121AngsanaUPC10pt"/>
        </w:rPr>
        <w:t>5408</w:t>
      </w:r>
      <w:r>
        <w:rPr>
          <w:rStyle w:val="Corpodeltesto121Georgia9pt"/>
        </w:rPr>
        <w:t xml:space="preserve"> </w:t>
      </w:r>
      <w:r>
        <w:t>Mais dites moi, ne vous anuit,</w:t>
      </w:r>
      <w:r>
        <w:br/>
        <w:t>se vous savez coment avient</w:t>
      </w:r>
      <w:r>
        <w:br/>
        <w:t>que chascuns en vie revient.</w:t>
      </w:r>
    </w:p>
    <w:p w14:paraId="79875950" w14:textId="77777777" w:rsidR="009A1B5B" w:rsidRDefault="004E42D2">
      <w:pPr>
        <w:pStyle w:val="Corpodeltesto1211"/>
        <w:shd w:val="clear" w:color="auto" w:fill="auto"/>
        <w:spacing w:line="235" w:lineRule="exact"/>
        <w:ind w:firstLine="0"/>
        <w:jc w:val="left"/>
      </w:pPr>
      <w:r>
        <w:t>— Si m’ai't Diex, sire, nenil,</w:t>
      </w:r>
    </w:p>
    <w:p w14:paraId="587A4F91" w14:textId="77777777" w:rsidR="009A1B5B" w:rsidRDefault="004E42D2">
      <w:pPr>
        <w:pStyle w:val="Corpodeltesto1211"/>
        <w:shd w:val="clear" w:color="auto" w:fill="auto"/>
        <w:spacing w:line="235" w:lineRule="exact"/>
        <w:ind w:firstLine="0"/>
        <w:jc w:val="left"/>
      </w:pPr>
      <w:r>
        <w:rPr>
          <w:rStyle w:val="Corpodeltesto121AngsanaUPC10pt"/>
        </w:rPr>
        <w:t>5412</w:t>
      </w:r>
      <w:r>
        <w:rPr>
          <w:rStyle w:val="Corpodeltesto121Georgia9pt"/>
        </w:rPr>
        <w:t xml:space="preserve"> </w:t>
      </w:r>
      <w:r>
        <w:t>que tant redoutons le peril,</w:t>
      </w:r>
      <w:r>
        <w:br/>
        <w:t>que cil qui chi demoèrroit</w:t>
      </w:r>
      <w:r>
        <w:br/>
        <w:t>sanz nulle raenchon morroit. »</w:t>
      </w:r>
      <w:r>
        <w:br/>
        <w:t>Dist Perchevax : « Si m’aït Diex,</w:t>
      </w:r>
      <w:r>
        <w:br/>
      </w:r>
      <w:r>
        <w:rPr>
          <w:rStyle w:val="Corpodeltesto121Georgia9pt"/>
        </w:rPr>
        <w:t xml:space="preserve">5416 </w:t>
      </w:r>
      <w:r>
        <w:t>coment que griez soit li perius,</w:t>
      </w:r>
      <w:r>
        <w:br/>
        <w:t>de chi ne me quier removoir</w:t>
      </w:r>
      <w:r>
        <w:br/>
        <w:t>devant que je sache le voir</w:t>
      </w:r>
      <w:r>
        <w:br/>
        <w:t>coment il revienent en vie.</w:t>
      </w:r>
    </w:p>
    <w:p w14:paraId="674B511B" w14:textId="77777777" w:rsidR="009A1B5B" w:rsidRDefault="004E42D2">
      <w:pPr>
        <w:pStyle w:val="Corpodeltesto1211"/>
        <w:shd w:val="clear" w:color="auto" w:fill="auto"/>
        <w:spacing w:line="235" w:lineRule="exact"/>
        <w:ind w:left="360" w:hanging="360"/>
        <w:jc w:val="left"/>
      </w:pPr>
      <w:r>
        <w:rPr>
          <w:rStyle w:val="Corpodeltesto121AngsanaUPC10pt"/>
        </w:rPr>
        <w:t>5420</w:t>
      </w:r>
      <w:r>
        <w:rPr>
          <w:rStyle w:val="Corpodeltesto121Georgia9pt"/>
        </w:rPr>
        <w:t xml:space="preserve"> </w:t>
      </w:r>
      <w:r>
        <w:t>— Ha ! sire, vous avez envie</w:t>
      </w:r>
      <w:r>
        <w:br/>
        <w:t>de morir, ce dient li frere,</w:t>
      </w:r>
      <w:r>
        <w:br/>
        <w:t>certes onques nous ne nos pere</w:t>
      </w:r>
      <w:r>
        <w:br/>
        <w:t>n’osames tel hardement faire. »</w:t>
      </w:r>
    </w:p>
    <w:p w14:paraId="4F735412" w14:textId="77777777" w:rsidR="009A1B5B" w:rsidRDefault="004E42D2">
      <w:pPr>
        <w:pStyle w:val="Corpodeltesto1211"/>
        <w:shd w:val="clear" w:color="auto" w:fill="auto"/>
        <w:spacing w:line="235" w:lineRule="exact"/>
        <w:ind w:left="360" w:hanging="360"/>
        <w:jc w:val="left"/>
      </w:pPr>
      <w:r>
        <w:rPr>
          <w:rStyle w:val="Corpodeltesto121Georgia9pt"/>
        </w:rPr>
        <w:t xml:space="preserve">5424 </w:t>
      </w:r>
      <w:r>
        <w:t>Dist Perchevax : « Por nul aífaire</w:t>
      </w:r>
      <w:r>
        <w:br/>
        <w:t>n’en partirai. Alez vous ent! »</w:t>
      </w:r>
    </w:p>
    <w:p w14:paraId="166D1986" w14:textId="77777777" w:rsidR="009A1B5B" w:rsidRDefault="004E42D2">
      <w:pPr>
        <w:pStyle w:val="Corpodeltesto1151"/>
        <w:shd w:val="clear" w:color="auto" w:fill="auto"/>
        <w:spacing w:line="180" w:lineRule="exact"/>
      </w:pPr>
      <w:r>
        <w:rPr>
          <w:rStyle w:val="Corpodeltesto1152"/>
          <w:b/>
          <w:bCs/>
        </w:rPr>
        <w:t xml:space="preserve">[fol. </w:t>
      </w:r>
      <w:r>
        <w:rPr>
          <w:rStyle w:val="Corpodeltesto115Georgia9ptNongrassetto"/>
        </w:rPr>
        <w:t>174b]</w:t>
      </w:r>
    </w:p>
    <w:p w14:paraId="7278DB21" w14:textId="77777777" w:rsidR="009A1B5B" w:rsidRDefault="004E42D2">
      <w:pPr>
        <w:pStyle w:val="Corpodeltesto1211"/>
        <w:shd w:val="clear" w:color="auto" w:fill="auto"/>
        <w:spacing w:line="235" w:lineRule="exact"/>
        <w:ind w:firstLine="0"/>
        <w:jc w:val="left"/>
      </w:pPr>
      <w:r>
        <w:t>Cil voient que n’i valt noient</w:t>
      </w:r>
      <w:r>
        <w:br/>
        <w:t>lor parole ne lor chastis.</w:t>
      </w:r>
    </w:p>
    <w:p w14:paraId="217B7CB2" w14:textId="77777777" w:rsidR="009A1B5B" w:rsidRDefault="004E42D2">
      <w:pPr>
        <w:pStyle w:val="Corpodeltesto1211"/>
        <w:shd w:val="clear" w:color="auto" w:fill="auto"/>
        <w:spacing w:line="235" w:lineRule="exact"/>
        <w:ind w:left="360" w:hanging="360"/>
        <w:jc w:val="left"/>
      </w:pPr>
      <w:r>
        <w:rPr>
          <w:rStyle w:val="Corpodeltesto121Georgia9pt"/>
        </w:rPr>
        <w:t xml:space="preserve">5428 </w:t>
      </w:r>
      <w:r>
        <w:t>Atant en est chascuns partis</w:t>
      </w:r>
      <w:r>
        <w:br/>
        <w:t>dolens et mus de Percheval.</w:t>
      </w:r>
      <w:r>
        <w:br/>
        <w:t>Perchevax descent du cheval,</w:t>
      </w:r>
      <w:r>
        <w:br/>
        <w:t>si s’est assis sor un perron,</w:t>
      </w:r>
    </w:p>
    <w:p w14:paraId="196B8E4F" w14:textId="77777777" w:rsidR="009A1B5B" w:rsidRDefault="004E42D2">
      <w:pPr>
        <w:pStyle w:val="Corpodeltesto1131"/>
        <w:shd w:val="clear" w:color="auto" w:fill="auto"/>
        <w:spacing w:line="235" w:lineRule="exact"/>
        <w:ind w:left="360" w:hanging="360"/>
        <w:sectPr w:rsidR="009A1B5B">
          <w:headerReference w:type="even" r:id="rId640"/>
          <w:headerReference w:type="default" r:id="rId641"/>
          <w:footerReference w:type="even" r:id="rId642"/>
          <w:footerReference w:type="default" r:id="rId643"/>
          <w:headerReference w:type="first" r:id="rId644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rPr>
          <w:rStyle w:val="Corpodeltesto113AngsanaUPC10pt"/>
        </w:rPr>
        <w:t>5432</w:t>
      </w:r>
      <w:r>
        <w:t xml:space="preserve"> et cil s’en vont a esperon</w:t>
      </w:r>
      <w:r>
        <w:br/>
        <w:t>vers le chastel mal atyré,</w:t>
      </w:r>
      <w:r>
        <w:br/>
        <w:t>onques n’i ot regne tiré.</w:t>
      </w:r>
    </w:p>
    <w:p w14:paraId="4E3F37C7" w14:textId="77777777" w:rsidR="009A1B5B" w:rsidRDefault="004E42D2">
      <w:pPr>
        <w:pStyle w:val="Corpodeltesto1211"/>
        <w:shd w:val="clear" w:color="auto" w:fill="auto"/>
        <w:spacing w:line="235" w:lineRule="exact"/>
        <w:ind w:firstLine="360"/>
        <w:jc w:val="left"/>
      </w:pPr>
      <w:r>
        <w:lastRenderedPageBreak/>
        <w:t>Le pont trespassent et le porte,</w:t>
      </w:r>
    </w:p>
    <w:p w14:paraId="6A4BA748" w14:textId="77777777" w:rsidR="009A1B5B" w:rsidRDefault="004E42D2">
      <w:pPr>
        <w:pStyle w:val="Corpodeltesto1131"/>
        <w:shd w:val="clear" w:color="auto" w:fill="auto"/>
        <w:spacing w:line="235" w:lineRule="exact"/>
        <w:ind w:left="360" w:hanging="360"/>
      </w:pPr>
      <w:r>
        <w:t>5436 chascuns d’ax grief plaie raporte</w:t>
      </w:r>
      <w:r>
        <w:br/>
        <w:t>dont il n’atendent garison</w:t>
      </w:r>
      <w:r>
        <w:br/>
        <w:t>par mechine ne par poison</w:t>
      </w:r>
      <w:r>
        <w:br/>
        <w:t>c’on lor seùst appareillier.</w:t>
      </w:r>
    </w:p>
    <w:p w14:paraId="735D54C3" w14:textId="77777777" w:rsidR="009A1B5B" w:rsidRDefault="004E42D2">
      <w:pPr>
        <w:pStyle w:val="Corpodeltesto1211"/>
        <w:shd w:val="clear" w:color="auto" w:fill="auto"/>
        <w:spacing w:line="235" w:lineRule="exact"/>
        <w:ind w:left="360" w:hanging="360"/>
        <w:jc w:val="left"/>
      </w:pPr>
      <w:r>
        <w:rPr>
          <w:rStyle w:val="Corpodeltesto121Georgia9pt"/>
        </w:rPr>
        <w:t xml:space="preserve">5440 </w:t>
      </w:r>
      <w:r>
        <w:t>Desarmé sont li chevalier.</w:t>
      </w:r>
    </w:p>
    <w:p w14:paraId="5E89B459" w14:textId="77777777" w:rsidR="009A1B5B" w:rsidRDefault="004E42D2">
      <w:pPr>
        <w:pStyle w:val="Corpodeltesto1211"/>
        <w:shd w:val="clear" w:color="auto" w:fill="auto"/>
        <w:spacing w:line="235" w:lineRule="exact"/>
        <w:ind w:firstLine="360"/>
        <w:jc w:val="left"/>
      </w:pPr>
      <w:r>
        <w:t>Quant lor armes orent ostees,</w:t>
      </w:r>
      <w:r>
        <w:br/>
        <w:t>si ont a lor pere contees</w:t>
      </w:r>
      <w:r>
        <w:br/>
        <w:t>de Percheval les grans proeces</w:t>
      </w:r>
      <w:r>
        <w:br/>
      </w:r>
      <w:r>
        <w:rPr>
          <w:rStyle w:val="Corpodeltesto121Georgia9pt"/>
        </w:rPr>
        <w:t xml:space="preserve">5444 </w:t>
      </w:r>
      <w:r>
        <w:t>et les jostes et les visteces</w:t>
      </w:r>
      <w:r>
        <w:br/>
        <w:t>que il avoit fait en l’estor.</w:t>
      </w:r>
    </w:p>
    <w:p w14:paraId="63D8AFBE" w14:textId="77777777" w:rsidR="009A1B5B" w:rsidRDefault="004E42D2">
      <w:pPr>
        <w:pStyle w:val="Corpodeltesto1211"/>
        <w:shd w:val="clear" w:color="auto" w:fill="auto"/>
        <w:spacing w:line="235" w:lineRule="exact"/>
        <w:ind w:firstLine="0"/>
        <w:jc w:val="left"/>
      </w:pPr>
      <w:r>
        <w:t>« Et sachiez bien que sanz retor</w:t>
      </w:r>
      <w:r>
        <w:br/>
        <w:t>fuissons ocis tot demanois;</w:t>
      </w:r>
    </w:p>
    <w:p w14:paraId="0ADAFE11" w14:textId="77777777" w:rsidR="009A1B5B" w:rsidRDefault="004E42D2">
      <w:pPr>
        <w:pStyle w:val="Corpodeltesto1211"/>
        <w:shd w:val="clear" w:color="auto" w:fill="auto"/>
        <w:spacing w:line="235" w:lineRule="exact"/>
        <w:ind w:left="360" w:hanging="360"/>
        <w:jc w:val="left"/>
      </w:pPr>
      <w:r>
        <w:rPr>
          <w:rStyle w:val="Corpodeltesto121Georgia9pt"/>
        </w:rPr>
        <w:t xml:space="preserve">5448 </w:t>
      </w:r>
      <w:r>
        <w:t>no force n’i volsist .III. nois,</w:t>
      </w:r>
    </w:p>
    <w:p w14:paraId="0E519730" w14:textId="77777777" w:rsidR="009A1B5B" w:rsidRDefault="004E42D2">
      <w:pPr>
        <w:pStyle w:val="Corpodeltesto1211"/>
        <w:shd w:val="clear" w:color="auto" w:fill="auto"/>
        <w:spacing w:line="235" w:lineRule="exact"/>
        <w:ind w:firstLine="0"/>
        <w:jc w:val="left"/>
      </w:pPr>
      <w:r>
        <w:t>que nous n’i perdissons les chiés</w:t>
      </w:r>
      <w:r>
        <w:rPr>
          <w:vertAlign w:val="superscript"/>
        </w:rPr>
        <w:t>125</w:t>
      </w:r>
      <w:r>
        <w:t>.</w:t>
      </w:r>
      <w:r>
        <w:br/>
        <w:t>Mais par Percheval, ce sachiés,</w:t>
      </w:r>
      <w:r>
        <w:br/>
        <w:t>furent mis a desconfiture.</w:t>
      </w:r>
    </w:p>
    <w:p w14:paraId="6B21CB13" w14:textId="77777777" w:rsidR="009A1B5B" w:rsidRDefault="004E42D2">
      <w:pPr>
        <w:pStyle w:val="Corpodeltesto1211"/>
        <w:shd w:val="clear" w:color="auto" w:fill="auto"/>
        <w:spacing w:line="235" w:lineRule="exact"/>
        <w:ind w:left="360" w:hanging="360"/>
        <w:jc w:val="left"/>
      </w:pPr>
      <w:r>
        <w:rPr>
          <w:rStyle w:val="Corpodeltesto121Georgia9pt"/>
        </w:rPr>
        <w:t xml:space="preserve">5452 </w:t>
      </w:r>
      <w:r>
        <w:t>Demorés est por l’aventure</w:t>
      </w:r>
      <w:r>
        <w:br/>
        <w:t>savoir coment puet avenir</w:t>
      </w:r>
      <w:r>
        <w:br/>
        <w:t>qu’en vie puent revenir.</w:t>
      </w:r>
    </w:p>
    <w:p w14:paraId="0A78926A" w14:textId="77777777" w:rsidR="009A1B5B" w:rsidRDefault="004E42D2">
      <w:pPr>
        <w:pStyle w:val="Corpodeltesto1131"/>
        <w:shd w:val="clear" w:color="auto" w:fill="auto"/>
        <w:spacing w:line="235" w:lineRule="exact"/>
        <w:ind w:firstLine="360"/>
      </w:pPr>
      <w:r>
        <w:rPr>
          <w:rStyle w:val="Corpodeltesto113CenturySchoolbook95pt"/>
        </w:rPr>
        <w:t xml:space="preserve">Si </w:t>
      </w:r>
      <w:r>
        <w:t>est grans doels et grans damages</w:t>
      </w:r>
      <w:r>
        <w:br/>
        <w:t xml:space="preserve">5456 d’ome </w:t>
      </w:r>
      <w:r>
        <w:rPr>
          <w:rStyle w:val="Corpodeltesto113CenturySchoolbook95pt"/>
        </w:rPr>
        <w:t xml:space="preserve">qui </w:t>
      </w:r>
      <w:r>
        <w:t>tant a vassalages,</w:t>
      </w:r>
    </w:p>
    <w:p w14:paraId="4E959F62" w14:textId="77777777" w:rsidR="009A1B5B" w:rsidRDefault="004E42D2">
      <w:pPr>
        <w:pStyle w:val="Corpodeltesto1211"/>
        <w:shd w:val="clear" w:color="auto" w:fill="auto"/>
        <w:spacing w:line="235" w:lineRule="exact"/>
        <w:ind w:firstLine="360"/>
        <w:jc w:val="left"/>
      </w:pPr>
      <w:r>
        <w:t>qui demore por mort rechoivre ;</w:t>
      </w:r>
      <w:r>
        <w:br/>
        <w:t>ainc ne le peusmes dechoivre</w:t>
      </w:r>
      <w:r>
        <w:br/>
        <w:t>par parole ne losengier</w:t>
      </w:r>
      <w:r>
        <w:br/>
      </w:r>
      <w:r>
        <w:rPr>
          <w:rStyle w:val="Corpodeltesto121Georgia9pt"/>
        </w:rPr>
        <w:t xml:space="preserve">5460 </w:t>
      </w:r>
      <w:r>
        <w:t>qu’avec nous venist hebergier.</w:t>
      </w:r>
      <w:r>
        <w:br/>
        <w:t>Endroit de nous est il tot fait,</w:t>
      </w:r>
      <w:r>
        <w:br/>
        <w:t>que le matin serons desfait,</w:t>
      </w:r>
      <w:r>
        <w:br/>
        <w:t>n’avons pooir de nous desfendre.</w:t>
      </w:r>
      <w:r>
        <w:br/>
      </w:r>
      <w:r>
        <w:rPr>
          <w:rStyle w:val="Corpodeltesto121Georgia9pt"/>
        </w:rPr>
        <w:t xml:space="preserve">5464 </w:t>
      </w:r>
      <w:r>
        <w:t>Bien nous devroít partir et fendre</w:t>
      </w:r>
      <w:r>
        <w:br/>
        <w:t>li cuers de fin doel et crever,</w:t>
      </w:r>
    </w:p>
    <w:p w14:paraId="5D105940" w14:textId="77777777" w:rsidR="009A1B5B" w:rsidRDefault="004E42D2">
      <w:pPr>
        <w:pStyle w:val="Corpodeltesto1131"/>
        <w:shd w:val="clear" w:color="auto" w:fill="auto"/>
        <w:spacing w:line="235" w:lineRule="exact"/>
        <w:ind w:firstLine="360"/>
      </w:pPr>
      <w:r>
        <w:t>et si nous redoit trop grever</w:t>
      </w:r>
      <w:r>
        <w:br/>
        <w:t>la mort del tres plu's hardi home</w:t>
      </w:r>
      <w:r>
        <w:br/>
      </w:r>
      <w:r>
        <w:rPr>
          <w:rStyle w:val="Corpodeltesto113AngsanaUPC10pt"/>
        </w:rPr>
        <w:t>5468</w:t>
      </w:r>
      <w:r>
        <w:t xml:space="preserve"> qui onques fust, ce est la some,</w:t>
      </w:r>
      <w:r>
        <w:br/>
        <w:t>ne qui jamais mont sor cheval.</w:t>
      </w:r>
    </w:p>
    <w:p w14:paraId="573CE69B" w14:textId="77777777" w:rsidR="009A1B5B" w:rsidRDefault="004E42D2">
      <w:pPr>
        <w:pStyle w:val="Corpodeltesto1550"/>
        <w:shd w:val="clear" w:color="auto" w:fill="auto"/>
        <w:spacing w:line="150" w:lineRule="exact"/>
      </w:pPr>
      <w:r>
        <w:t>[fol. 174c]</w:t>
      </w:r>
    </w:p>
    <w:p w14:paraId="5667B9E6" w14:textId="77777777" w:rsidR="009A1B5B" w:rsidRDefault="004E42D2">
      <w:pPr>
        <w:pStyle w:val="Corpodeltesto1211"/>
        <w:shd w:val="clear" w:color="auto" w:fill="auto"/>
        <w:spacing w:line="235" w:lineRule="exact"/>
        <w:ind w:firstLine="0"/>
        <w:jc w:val="left"/>
      </w:pPr>
      <w:r>
        <w:t>— Ha, fait Gornumans, Percheval,</w:t>
      </w:r>
      <w:r>
        <w:br/>
        <w:t>quel damage ert se vous morez !</w:t>
      </w:r>
    </w:p>
    <w:p w14:paraId="6453947A" w14:textId="77777777" w:rsidR="009A1B5B" w:rsidRDefault="004E42D2">
      <w:pPr>
        <w:pStyle w:val="Corpodeltesto1211"/>
        <w:shd w:val="clear" w:color="auto" w:fill="auto"/>
        <w:spacing w:line="235" w:lineRule="exact"/>
        <w:ind w:left="360" w:hanging="360"/>
        <w:jc w:val="left"/>
      </w:pPr>
      <w:r>
        <w:rPr>
          <w:rStyle w:val="Corpodeltesto121AngsanaUPC10pt"/>
        </w:rPr>
        <w:t>5472</w:t>
      </w:r>
      <w:r>
        <w:rPr>
          <w:rStyle w:val="Corpodeltesto121Georgia9pt"/>
        </w:rPr>
        <w:t xml:space="preserve"> </w:t>
      </w:r>
      <w:r>
        <w:t xml:space="preserve">Oïl, quant vous la </w:t>
      </w:r>
      <w:r>
        <w:rPr>
          <w:rStyle w:val="Corpodeltesto121Georgia9pt"/>
        </w:rPr>
        <w:t>demorez,</w:t>
      </w:r>
    </w:p>
    <w:p w14:paraId="75740A0C" w14:textId="77777777" w:rsidR="009A1B5B" w:rsidRDefault="004E42D2">
      <w:pPr>
        <w:pStyle w:val="Corpodeltesto1211"/>
        <w:shd w:val="clear" w:color="auto" w:fill="auto"/>
        <w:spacing w:line="235" w:lineRule="exact"/>
        <w:ind w:firstLine="0"/>
        <w:jc w:val="left"/>
      </w:pPr>
      <w:r>
        <w:t>nus ne vous en porroit recorre</w:t>
      </w:r>
      <w:r>
        <w:rPr>
          <w:vertAlign w:val="superscript"/>
        </w:rPr>
        <w:t>126</w:t>
      </w:r>
      <w:r>
        <w:t>. »</w:t>
      </w:r>
      <w:r>
        <w:br/>
        <w:t>Atant li comencent a corre</w:t>
      </w:r>
      <w:r>
        <w:br/>
        <w:t>les lermes des oex sor le vis.</w:t>
      </w:r>
    </w:p>
    <w:p w14:paraId="7FB2669E" w14:textId="77777777" w:rsidR="009A1B5B" w:rsidRDefault="004E42D2">
      <w:pPr>
        <w:pStyle w:val="Corpodeltesto1211"/>
        <w:shd w:val="clear" w:color="auto" w:fill="auto"/>
        <w:spacing w:line="235" w:lineRule="exact"/>
        <w:ind w:left="360" w:hanging="360"/>
        <w:jc w:val="left"/>
      </w:pPr>
      <w:r>
        <w:rPr>
          <w:rStyle w:val="Corpodeltesto121AngsanaUPC10pt"/>
        </w:rPr>
        <w:t>5476</w:t>
      </w:r>
      <w:r>
        <w:rPr>
          <w:rStyle w:val="Corpodeltesto121Georgia9pt"/>
        </w:rPr>
        <w:t xml:space="preserve"> </w:t>
      </w:r>
      <w:r>
        <w:t>Onques la nuit, ce m’est avis,</w:t>
      </w:r>
      <w:r>
        <w:br/>
        <w:t>ne fmerent de regreter</w:t>
      </w:r>
      <w:r>
        <w:br/>
        <w:t>Percheval. Mais ne weil conter</w:t>
      </w:r>
      <w:r>
        <w:br/>
        <w:t>ore plus de lor grant tristor,</w:t>
      </w:r>
    </w:p>
    <w:p w14:paraId="7A17A9C4" w14:textId="77777777" w:rsidR="009A1B5B" w:rsidRDefault="004E42D2">
      <w:pPr>
        <w:pStyle w:val="Corpodeltesto1211"/>
        <w:shd w:val="clear" w:color="auto" w:fill="auto"/>
        <w:spacing w:line="235" w:lineRule="exact"/>
        <w:ind w:firstLine="0"/>
        <w:jc w:val="left"/>
      </w:pPr>
      <w:r>
        <w:rPr>
          <w:rStyle w:val="Corpodeltesto121AngsanaUPC10pt"/>
        </w:rPr>
        <w:t>5480</w:t>
      </w:r>
      <w:r>
        <w:rPr>
          <w:rStyle w:val="Corpodeltesto121Georgia9pt"/>
        </w:rPr>
        <w:t xml:space="preserve"> </w:t>
      </w:r>
      <w:r>
        <w:t>ains volrai faire mon retor</w:t>
      </w:r>
      <w:r>
        <w:br/>
        <w:t>a raconter de Percheval,</w:t>
      </w:r>
      <w:r>
        <w:br/>
        <w:t>qui par le frain tint son cheval</w:t>
      </w:r>
      <w:r>
        <w:br/>
        <w:t>et sist sor un perron de marbre</w:t>
      </w:r>
      <w:r>
        <w:br/>
      </w:r>
      <w:r>
        <w:rPr>
          <w:rStyle w:val="Corpodeltesto121Georgia9pt"/>
        </w:rPr>
        <w:t xml:space="preserve">5484 </w:t>
      </w:r>
      <w:r>
        <w:t>ensus des mors, dalez un arbre ;</w:t>
      </w:r>
      <w:r>
        <w:br/>
        <w:t>il n’avoit talent de dormir.</w:t>
      </w:r>
    </w:p>
    <w:p w14:paraId="78D8B378" w14:textId="77777777" w:rsidR="009A1B5B" w:rsidRDefault="004E42D2">
      <w:pPr>
        <w:pStyle w:val="Corpodeltesto1211"/>
        <w:shd w:val="clear" w:color="auto" w:fill="auto"/>
        <w:spacing w:line="235" w:lineRule="exact"/>
        <w:ind w:firstLine="0"/>
        <w:jc w:val="left"/>
      </w:pPr>
      <w:r>
        <w:t>Atant li comenche a fremir</w:t>
      </w:r>
      <w:r>
        <w:br/>
        <w:t>la chars un petit por le froit.</w:t>
      </w:r>
    </w:p>
    <w:p w14:paraId="2C69F8C2" w14:textId="77777777" w:rsidR="009A1B5B" w:rsidRDefault="004E42D2">
      <w:pPr>
        <w:pStyle w:val="Corpodeltesto1211"/>
        <w:shd w:val="clear" w:color="auto" w:fill="auto"/>
        <w:spacing w:line="235" w:lineRule="exact"/>
        <w:ind w:left="360" w:hanging="360"/>
        <w:jc w:val="left"/>
      </w:pPr>
      <w:r>
        <w:rPr>
          <w:rStyle w:val="Corpodeltesto121Georgia9pt"/>
        </w:rPr>
        <w:t xml:space="preserve">5488 </w:t>
      </w:r>
      <w:r>
        <w:t>Lors dist que se plus le sosfroit,</w:t>
      </w:r>
      <w:r>
        <w:br/>
        <w:t>que bien en porroit mesbaillir.</w:t>
      </w:r>
    </w:p>
    <w:p w14:paraId="7878EF2F" w14:textId="77777777" w:rsidR="009A1B5B" w:rsidRDefault="004E42D2">
      <w:pPr>
        <w:pStyle w:val="Corpodeltesto1211"/>
        <w:shd w:val="clear" w:color="auto" w:fill="auto"/>
        <w:spacing w:line="235" w:lineRule="exact"/>
        <w:ind w:firstLine="0"/>
        <w:jc w:val="left"/>
      </w:pPr>
      <w:r>
        <w:t>Lors prent a torner, a salir</w:t>
      </w:r>
      <w:r>
        <w:br/>
        <w:t>Perchevax avant et arriere.</w:t>
      </w:r>
    </w:p>
    <w:p w14:paraId="527CCD91" w14:textId="77777777" w:rsidR="009A1B5B" w:rsidRDefault="004E42D2">
      <w:pPr>
        <w:pStyle w:val="Corpodeltesto1211"/>
        <w:shd w:val="clear" w:color="auto" w:fill="auto"/>
        <w:spacing w:line="235" w:lineRule="exact"/>
        <w:ind w:left="360" w:hanging="360"/>
        <w:jc w:val="left"/>
      </w:pPr>
      <w:r>
        <w:rPr>
          <w:rStyle w:val="Corpodeltesto121Georgia9pt"/>
        </w:rPr>
        <w:t xml:space="preserve">5492 </w:t>
      </w:r>
      <w:r>
        <w:t>Ensi veilla en tel maniere</w:t>
      </w:r>
      <w:r>
        <w:br/>
      </w:r>
      <w:r>
        <w:lastRenderedPageBreak/>
        <w:t>desci aprés la mïenuit..</w:t>
      </w:r>
    </w:p>
    <w:p w14:paraId="18E7184F" w14:textId="77777777" w:rsidR="009A1B5B" w:rsidRDefault="004E42D2">
      <w:pPr>
        <w:pStyle w:val="Corpodeltesto1211"/>
        <w:shd w:val="clear" w:color="auto" w:fill="auto"/>
        <w:spacing w:line="235" w:lineRule="exact"/>
        <w:ind w:firstLine="0"/>
        <w:jc w:val="left"/>
      </w:pPr>
      <w:r>
        <w:t>Ne puet estre ne li anuit,</w:t>
      </w:r>
      <w:r>
        <w:br/>
        <w:t>car n’avoit mie apris tel veille,</w:t>
      </w:r>
    </w:p>
    <w:p w14:paraId="749C4000" w14:textId="77777777" w:rsidR="009A1B5B" w:rsidRDefault="004E42D2">
      <w:pPr>
        <w:pStyle w:val="Corpodeltesto1131"/>
        <w:shd w:val="clear" w:color="auto" w:fill="auto"/>
        <w:spacing w:line="235" w:lineRule="exact"/>
        <w:ind w:left="360" w:hanging="360"/>
        <w:sectPr w:rsidR="009A1B5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5496 mais dusqu’a poi verra merveille.</w:t>
      </w:r>
    </w:p>
    <w:p w14:paraId="29502DC6" w14:textId="77777777" w:rsidR="009A1B5B" w:rsidRDefault="004E42D2">
      <w:pPr>
        <w:pStyle w:val="Corpodeltesto1211"/>
        <w:shd w:val="clear" w:color="auto" w:fill="auto"/>
        <w:spacing w:line="235" w:lineRule="exact"/>
        <w:ind w:firstLine="360"/>
        <w:jc w:val="left"/>
      </w:pPr>
      <w:r>
        <w:lastRenderedPageBreak/>
        <w:t>La lune fu clere et luisans,</w:t>
      </w:r>
      <w:r>
        <w:br/>
        <w:t>a Percheval ne fu nuisanz,</w:t>
      </w:r>
      <w:r>
        <w:br/>
        <w:t>ains li plot molt et bel li sist.</w:t>
      </w:r>
    </w:p>
    <w:p w14:paraId="03F8BC75" w14:textId="77777777" w:rsidR="009A1B5B" w:rsidRDefault="004E42D2">
      <w:pPr>
        <w:pStyle w:val="Corpodeltesto1211"/>
        <w:shd w:val="clear" w:color="auto" w:fill="auto"/>
        <w:spacing w:line="235" w:lineRule="exact"/>
        <w:ind w:firstLine="0"/>
        <w:jc w:val="left"/>
      </w:pPr>
      <w:r>
        <w:rPr>
          <w:rStyle w:val="Corpodeltesto121AngsanaUPC10pt"/>
        </w:rPr>
        <w:t>5500</w:t>
      </w:r>
      <w:r>
        <w:rPr>
          <w:rStyle w:val="Corpodeltesto121Georgia9pt"/>
        </w:rPr>
        <w:t xml:space="preserve"> </w:t>
      </w:r>
      <w:r>
        <w:t>Atant Perchevax se rassist</w:t>
      </w:r>
      <w:r>
        <w:br/>
        <w:t>sor le perron et si esgarde</w:t>
      </w:r>
      <w:r>
        <w:br/>
        <w:t>devant lui al pié d’une angarde,</w:t>
      </w:r>
      <w:r>
        <w:br/>
        <w:t>si vit issir une clarté</w:t>
      </w:r>
      <w:r>
        <w:br/>
      </w:r>
      <w:r>
        <w:rPr>
          <w:rStyle w:val="Corpodeltesto12175ptGrassetto"/>
        </w:rPr>
        <w:t xml:space="preserve">5504 </w:t>
      </w:r>
      <w:r>
        <w:t>qui a si tres grant brait jecté</w:t>
      </w:r>
    </w:p>
    <w:p w14:paraId="78627877" w14:textId="77777777" w:rsidR="009A1B5B" w:rsidRDefault="004E42D2">
      <w:pPr>
        <w:pStyle w:val="Corpodeltesto1211"/>
        <w:shd w:val="clear" w:color="auto" w:fill="auto"/>
        <w:spacing w:line="235" w:lineRule="exact"/>
        <w:ind w:firstLine="0"/>
        <w:jc w:val="left"/>
      </w:pPr>
      <w:r>
        <w:t>que la terre en</w:t>
      </w:r>
      <w:r>
        <w:rPr>
          <w:vertAlign w:val="superscript"/>
        </w:rPr>
        <w:t>127</w:t>
      </w:r>
      <w:r>
        <w:t xml:space="preserve"> fremist et tramble.</w:t>
      </w:r>
      <w:r>
        <w:br/>
        <w:t>Et Perchevax, si con moi samble,</w:t>
      </w:r>
      <w:r>
        <w:br/>
        <w:t>s’esmerveille quant ot l’escrois;</w:t>
      </w:r>
    </w:p>
    <w:p w14:paraId="74B4749F" w14:textId="77777777" w:rsidR="009A1B5B" w:rsidRDefault="004E42D2">
      <w:pPr>
        <w:pStyle w:val="Corpodeltesto1211"/>
        <w:shd w:val="clear" w:color="auto" w:fill="auto"/>
        <w:spacing w:line="235" w:lineRule="exact"/>
        <w:ind w:left="360" w:hanging="360"/>
        <w:jc w:val="left"/>
      </w:pPr>
      <w:r>
        <w:rPr>
          <w:rStyle w:val="Corpodeltesto12175ptGrassetto"/>
        </w:rPr>
        <w:t xml:space="preserve">5508 </w:t>
      </w:r>
      <w:r>
        <w:t>drece sa main, sor lui fait crois</w:t>
      </w:r>
      <w:r>
        <w:br/>
        <w:t>el non del Pere esperitable.</w:t>
      </w:r>
    </w:p>
    <w:p w14:paraId="49EB00A8" w14:textId="77777777" w:rsidR="009A1B5B" w:rsidRDefault="004E42D2">
      <w:pPr>
        <w:pStyle w:val="Corpodeltesto1211"/>
        <w:shd w:val="clear" w:color="auto" w:fill="auto"/>
        <w:spacing w:line="235" w:lineRule="exact"/>
        <w:ind w:firstLine="0"/>
        <w:jc w:val="left"/>
      </w:pPr>
      <w:r>
        <w:t>C’est le signe que le deable</w:t>
      </w:r>
      <w:r>
        <w:br/>
        <w:t>redoute plus, c’est chose aperte.</w:t>
      </w:r>
    </w:p>
    <w:p w14:paraId="57850179" w14:textId="77777777" w:rsidR="009A1B5B" w:rsidRDefault="004E42D2">
      <w:pPr>
        <w:pStyle w:val="Corpodeltesto1151"/>
        <w:shd w:val="clear" w:color="auto" w:fill="auto"/>
        <w:spacing w:line="150" w:lineRule="exact"/>
      </w:pPr>
      <w:r>
        <w:rPr>
          <w:rStyle w:val="Corpodeltesto1152"/>
          <w:b/>
          <w:bCs/>
        </w:rPr>
        <w:t>[fol. 174va]</w:t>
      </w:r>
    </w:p>
    <w:p w14:paraId="249673FF" w14:textId="77777777" w:rsidR="009A1B5B" w:rsidRDefault="004E42D2">
      <w:pPr>
        <w:pStyle w:val="Corpodeltesto1211"/>
        <w:shd w:val="clear" w:color="auto" w:fill="auto"/>
        <w:spacing w:line="235" w:lineRule="exact"/>
        <w:ind w:left="360" w:hanging="360"/>
        <w:jc w:val="left"/>
      </w:pPr>
      <w:r>
        <w:rPr>
          <w:rStyle w:val="Corpodeltesto121AngsanaUPC10pt"/>
        </w:rPr>
        <w:t>5512</w:t>
      </w:r>
      <w:r>
        <w:rPr>
          <w:rStyle w:val="Corpodeltesto121Georgia9pt"/>
        </w:rPr>
        <w:t xml:space="preserve"> </w:t>
      </w:r>
      <w:r>
        <w:t>Atant vit une porte ouverte</w:t>
      </w:r>
      <w:r>
        <w:br/>
        <w:t>parmi ou la clartez issoit</w:t>
      </w:r>
      <w:r>
        <w:br/>
        <w:t>dont la contree reluisoit.</w:t>
      </w:r>
    </w:p>
    <w:p w14:paraId="3AECCCD6" w14:textId="77777777" w:rsidR="009A1B5B" w:rsidRDefault="004E42D2">
      <w:pPr>
        <w:pStyle w:val="Corpodeltesto1211"/>
        <w:shd w:val="clear" w:color="auto" w:fill="auto"/>
        <w:spacing w:line="235" w:lineRule="exact"/>
        <w:ind w:firstLine="360"/>
        <w:jc w:val="left"/>
      </w:pPr>
      <w:r>
        <w:t>Atant vit issir de la porte</w:t>
      </w:r>
      <w:r>
        <w:br/>
      </w:r>
      <w:r>
        <w:rPr>
          <w:rStyle w:val="Corpodeltesto12175ptGrassetto"/>
        </w:rPr>
        <w:t xml:space="preserve">5516 </w:t>
      </w:r>
      <w:r>
        <w:t>une grant vielle qui aporte</w:t>
      </w:r>
      <w:r>
        <w:br/>
        <w:t>.II. barisaus d’ivoire gent,</w:t>
      </w:r>
      <w:r>
        <w:br/>
        <w:t>lì cercle ne sont pas d’argent,</w:t>
      </w:r>
      <w:r>
        <w:br/>
        <w:t>mais de fm or cler et vermeil.</w:t>
      </w:r>
    </w:p>
    <w:p w14:paraId="297B075C" w14:textId="77777777" w:rsidR="009A1B5B" w:rsidRDefault="004E42D2">
      <w:pPr>
        <w:pStyle w:val="Corpodeltesto1211"/>
        <w:shd w:val="clear" w:color="auto" w:fill="auto"/>
        <w:spacing w:line="235" w:lineRule="exact"/>
        <w:ind w:left="360" w:hanging="360"/>
        <w:jc w:val="left"/>
      </w:pPr>
      <w:r>
        <w:rPr>
          <w:rStyle w:val="Corpodeltesto12175ptGrassetto"/>
        </w:rPr>
        <w:t xml:space="preserve">5520 </w:t>
      </w:r>
      <w:r>
        <w:t>Onques ne furent lor pareil :</w:t>
      </w:r>
      <w:r>
        <w:br/>
        <w:t>mainte pierre i ot de vertu.</w:t>
      </w:r>
    </w:p>
    <w:p w14:paraId="6FD61130" w14:textId="77777777" w:rsidR="009A1B5B" w:rsidRDefault="004E42D2">
      <w:pPr>
        <w:pStyle w:val="Corpodeltesto1211"/>
        <w:shd w:val="clear" w:color="auto" w:fill="auto"/>
        <w:spacing w:line="235" w:lineRule="exact"/>
        <w:ind w:firstLine="360"/>
        <w:jc w:val="left"/>
        <w:sectPr w:rsidR="009A1B5B">
          <w:headerReference w:type="even" r:id="rId645"/>
          <w:headerReference w:type="default" r:id="rId646"/>
          <w:footerReference w:type="even" r:id="rId647"/>
          <w:footerReference w:type="default" r:id="rId648"/>
          <w:headerReference w:type="first" r:id="rId649"/>
          <w:footerReference w:type="first" r:id="rId650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De tot l’avoir al roi Artu</w:t>
      </w:r>
      <w:r>
        <w:br/>
        <w:t>n’esligeroit on la vaillance</w:t>
      </w:r>
      <w:r>
        <w:br/>
      </w:r>
      <w:r>
        <w:rPr>
          <w:rStyle w:val="Corpodeltesto12175ptGrassetto"/>
        </w:rPr>
        <w:t xml:space="preserve">5524 </w:t>
      </w:r>
      <w:r>
        <w:t>des baraus, ce n’est pas faiUance.</w:t>
      </w:r>
      <w:r>
        <w:br/>
        <w:t>Bien en orrez la prove fme</w:t>
      </w:r>
      <w:r>
        <w:br/>
        <w:t>ainchois que h contes defme,</w:t>
      </w:r>
      <w:r>
        <w:br/>
        <w:t>qui onques ne fu trais a fin.</w:t>
      </w:r>
    </w:p>
    <w:p w14:paraId="025E4432" w14:textId="77777777" w:rsidR="009A1B5B" w:rsidRDefault="004E42D2">
      <w:pPr>
        <w:pStyle w:val="Corpodeltesto1131"/>
        <w:shd w:val="clear" w:color="auto" w:fill="auto"/>
        <w:spacing w:line="235" w:lineRule="exact"/>
        <w:ind w:firstLine="0"/>
      </w:pPr>
      <w:r>
        <w:rPr>
          <w:rStyle w:val="Corpodeltesto113AngsanaUPC10pt"/>
        </w:rPr>
        <w:lastRenderedPageBreak/>
        <w:t>5528</w:t>
      </w:r>
      <w:r>
        <w:t xml:space="preserve"> Mais je vous puis bien dire en fm</w:t>
      </w:r>
      <w:r>
        <w:br/>
        <w:t>c’onques si laide creature</w:t>
      </w:r>
      <w:r>
        <w:br/>
        <w:t>ne fu veùe en escripture</w:t>
      </w:r>
      <w:r>
        <w:br/>
        <w:t>con la vielle qui les bareus</w:t>
      </w:r>
      <w:r>
        <w:br/>
      </w:r>
      <w:r>
        <w:rPr>
          <w:rStyle w:val="Corpodeltesto113AngsanaUPC10pt"/>
        </w:rPr>
        <w:t>5532</w:t>
      </w:r>
      <w:r>
        <w:t xml:space="preserve"> aporte, qu’ele avoit les oex</w:t>
      </w:r>
    </w:p>
    <w:p w14:paraId="756AD90D" w14:textId="77777777" w:rsidR="009A1B5B" w:rsidRDefault="004E42D2">
      <w:pPr>
        <w:pStyle w:val="Corpodeltesto1131"/>
        <w:shd w:val="clear" w:color="auto" w:fill="auto"/>
        <w:spacing w:line="235" w:lineRule="exact"/>
        <w:ind w:firstLine="0"/>
      </w:pPr>
      <w:r>
        <w:t>plus lais c’onques n’ot nulle beste :</w:t>
      </w:r>
      <w:r>
        <w:br/>
        <w:t>l’uns fu enfossez en sa teste,</w:t>
      </w:r>
      <w:r>
        <w:br/>
        <w:t>molt par fu roges et petis;</w:t>
      </w:r>
    </w:p>
    <w:p w14:paraId="1F15ABFB" w14:textId="77777777" w:rsidR="009A1B5B" w:rsidRDefault="004E42D2">
      <w:pPr>
        <w:pStyle w:val="Corpodeltesto1131"/>
        <w:shd w:val="clear" w:color="auto" w:fill="auto"/>
        <w:spacing w:line="235" w:lineRule="exact"/>
        <w:ind w:left="360" w:hanging="360"/>
      </w:pPr>
      <w:r>
        <w:rPr>
          <w:rStyle w:val="Corpodeltesto113AngsanaUPC10pt"/>
        </w:rPr>
        <w:t>5536</w:t>
      </w:r>
      <w:r>
        <w:t xml:space="preserve"> li autres li fu esbroutis,</w:t>
      </w:r>
    </w:p>
    <w:p w14:paraId="1D738817" w14:textId="77777777" w:rsidR="009A1B5B" w:rsidRDefault="004E42D2">
      <w:pPr>
        <w:pStyle w:val="Corpodeltesto1131"/>
        <w:shd w:val="clear" w:color="auto" w:fill="auto"/>
        <w:spacing w:line="235" w:lineRule="exact"/>
        <w:ind w:firstLine="360"/>
      </w:pPr>
      <w:r>
        <w:t>gros et noirs ausi c’une lie.</w:t>
      </w:r>
    </w:p>
    <w:p w14:paraId="74388DE7" w14:textId="77777777" w:rsidR="009A1B5B" w:rsidRDefault="004E42D2">
      <w:pPr>
        <w:pStyle w:val="Corpodeltesto1131"/>
        <w:shd w:val="clear" w:color="auto" w:fill="auto"/>
        <w:spacing w:line="235" w:lineRule="exact"/>
        <w:ind w:firstLine="0"/>
      </w:pPr>
      <w:r>
        <w:rPr>
          <w:rStyle w:val="Corpodeltesto113CenturySchoolbook95pt"/>
        </w:rPr>
        <w:t xml:space="preserve">La </w:t>
      </w:r>
      <w:r>
        <w:t>vielle ert toute desliie,</w:t>
      </w:r>
      <w:r>
        <w:br/>
        <w:t>le col ot graìlle et piaucelu,</w:t>
      </w:r>
    </w:p>
    <w:p w14:paraId="38A8D5EC" w14:textId="77777777" w:rsidR="009A1B5B" w:rsidRDefault="004E42D2">
      <w:pPr>
        <w:pStyle w:val="Corpodeltesto1131"/>
        <w:shd w:val="clear" w:color="auto" w:fill="auto"/>
        <w:spacing w:line="235" w:lineRule="exact"/>
        <w:ind w:left="360" w:hanging="360"/>
      </w:pPr>
      <w:r>
        <w:rPr>
          <w:rStyle w:val="Corpodeltesto113AngsanaUPC10pt"/>
        </w:rPr>
        <w:t>5540</w:t>
      </w:r>
      <w:r>
        <w:t xml:space="preserve"> le visage trestot pelu</w:t>
      </w:r>
    </w:p>
    <w:p w14:paraId="40239414" w14:textId="77777777" w:rsidR="009A1B5B" w:rsidRDefault="004E42D2">
      <w:pPr>
        <w:pStyle w:val="Corpodeltesto1131"/>
        <w:shd w:val="clear" w:color="auto" w:fill="auto"/>
        <w:spacing w:line="235" w:lineRule="exact"/>
        <w:ind w:firstLine="360"/>
      </w:pPr>
      <w:r>
        <w:t>et teste petite et cochue ;</w:t>
      </w:r>
      <w:r>
        <w:br/>
        <w:t>et si estoit torte et bochue,</w:t>
      </w:r>
      <w:r>
        <w:br/>
        <w:t>et si clochoit en tel maniere</w:t>
      </w:r>
      <w:r>
        <w:br/>
      </w:r>
      <w:r>
        <w:rPr>
          <w:rStyle w:val="Corpodeltesto113AngsanaUPC10pt"/>
        </w:rPr>
        <w:t>5544</w:t>
      </w:r>
      <w:r>
        <w:t xml:space="preserve"> et par devant et par derriere</w:t>
      </w:r>
      <w:r>
        <w:br/>
        <w:t>que des jenols s’entreferoit.</w:t>
      </w:r>
    </w:p>
    <w:p w14:paraId="2FF498D6" w14:textId="77777777" w:rsidR="009A1B5B" w:rsidRDefault="004E42D2">
      <w:pPr>
        <w:pStyle w:val="Corpodeltesto1131"/>
        <w:shd w:val="clear" w:color="auto" w:fill="auto"/>
        <w:spacing w:line="235" w:lineRule="exact"/>
        <w:ind w:firstLine="0"/>
      </w:pPr>
      <w:r>
        <w:t>Nus hom si laide ne feroit .</w:t>
      </w:r>
      <w:r>
        <w:br/>
        <w:t>en portraiture ne en taille.</w:t>
      </w:r>
    </w:p>
    <w:p w14:paraId="55980DDA" w14:textId="77777777" w:rsidR="009A1B5B" w:rsidRDefault="004E42D2">
      <w:pPr>
        <w:pStyle w:val="Corpodeltesto1211"/>
        <w:shd w:val="clear" w:color="auto" w:fill="auto"/>
        <w:spacing w:line="235" w:lineRule="exact"/>
        <w:ind w:left="360" w:hanging="360"/>
        <w:jc w:val="left"/>
      </w:pPr>
      <w:r>
        <w:rPr>
          <w:rStyle w:val="Corpodeltesto121Georgia9pt"/>
        </w:rPr>
        <w:t xml:space="preserve">5548 </w:t>
      </w:r>
      <w:r>
        <w:t>Ses treches resamblent sanz faille</w:t>
      </w:r>
      <w:r>
        <w:br/>
        <w:t>.11. queues de rates pelees;</w:t>
      </w:r>
      <w:r>
        <w:br/>
        <w:t>les narrines avoit si lees</w:t>
      </w:r>
      <w:r>
        <w:br/>
      </w:r>
      <w:r>
        <w:rPr>
          <w:rStyle w:val="Corpodeltesto121Spaziatura1pt0"/>
        </w:rPr>
        <w:t>c’oni</w:t>
      </w:r>
      <w:r>
        <w:t xml:space="preserve"> peùst ses poins lanchier ;</w:t>
      </w:r>
    </w:p>
    <w:p w14:paraId="4558424E" w14:textId="77777777" w:rsidR="009A1B5B" w:rsidRDefault="004E42D2">
      <w:pPr>
        <w:pStyle w:val="Corpodeltesto1560"/>
        <w:shd w:val="clear" w:color="auto" w:fill="auto"/>
        <w:spacing w:line="140" w:lineRule="exact"/>
      </w:pPr>
      <w:r>
        <w:t>[fol. 174vb]</w:t>
      </w:r>
    </w:p>
    <w:p w14:paraId="65F48991" w14:textId="77777777" w:rsidR="009A1B5B" w:rsidRDefault="004E42D2">
      <w:pPr>
        <w:pStyle w:val="Corpodeltesto1131"/>
        <w:shd w:val="clear" w:color="auto" w:fill="auto"/>
        <w:spacing w:line="235" w:lineRule="exact"/>
        <w:ind w:left="360" w:hanging="360"/>
      </w:pPr>
      <w:r>
        <w:t>5552 n’onques encor fers ne achier</w:t>
      </w:r>
      <w:r>
        <w:br/>
        <w:t>ne fu plus noirs, ce est du mains,</w:t>
      </w:r>
      <w:r>
        <w:br/>
        <w:t>qu’ele avoit col et vis et mains.</w:t>
      </w:r>
    </w:p>
    <w:p w14:paraId="714E7AB5" w14:textId="77777777" w:rsidR="009A1B5B" w:rsidRDefault="004E42D2">
      <w:pPr>
        <w:pStyle w:val="Corpodeltesto1131"/>
        <w:shd w:val="clear" w:color="auto" w:fill="auto"/>
        <w:spacing w:line="235" w:lineRule="exact"/>
        <w:ind w:firstLine="360"/>
      </w:pPr>
      <w:r>
        <w:t>La poitrine ot ague et seche,</w:t>
      </w:r>
    </w:p>
    <w:p w14:paraId="6AC65555" w14:textId="77777777" w:rsidR="009A1B5B" w:rsidRDefault="004E42D2">
      <w:pPr>
        <w:pStyle w:val="Corpodeltesto1131"/>
        <w:shd w:val="clear" w:color="auto" w:fill="auto"/>
        <w:spacing w:line="235" w:lineRule="exact"/>
        <w:ind w:left="360" w:hanging="360"/>
      </w:pPr>
      <w:r>
        <w:t>5556 ele arsist ausi comme une esche</w:t>
      </w:r>
      <w:r>
        <w:br/>
        <w:t>se on boutast en li le fu.</w:t>
      </w:r>
    </w:p>
    <w:p w14:paraId="55C48727" w14:textId="77777777" w:rsidR="009A1B5B" w:rsidRDefault="004E42D2">
      <w:pPr>
        <w:pStyle w:val="Corpodeltesto1211"/>
        <w:shd w:val="clear" w:color="auto" w:fill="auto"/>
        <w:spacing w:line="235" w:lineRule="exact"/>
        <w:ind w:firstLine="360"/>
        <w:jc w:val="left"/>
      </w:pPr>
      <w:r>
        <w:t>Onques si laide rien ne fu.</w:t>
      </w:r>
    </w:p>
    <w:p w14:paraId="6F81C4F2" w14:textId="77777777" w:rsidR="009A1B5B" w:rsidRDefault="004E42D2">
      <w:pPr>
        <w:pStyle w:val="Corpodeltesto1131"/>
        <w:shd w:val="clear" w:color="auto" w:fill="auto"/>
        <w:spacing w:line="235" w:lineRule="exact"/>
        <w:ind w:firstLine="360"/>
      </w:pPr>
      <w:r>
        <w:t>Le bouche avoit grant a merveihes</w:t>
      </w:r>
      <w:r>
        <w:br/>
        <w:t>5560 et fendue dusqu’as oreilles,</w:t>
      </w:r>
    </w:p>
    <w:p w14:paraId="606D79B0" w14:textId="77777777" w:rsidR="009A1B5B" w:rsidRDefault="004E42D2">
      <w:pPr>
        <w:pStyle w:val="Corpodeltesto1211"/>
        <w:shd w:val="clear" w:color="auto" w:fill="auto"/>
        <w:spacing w:line="235" w:lineRule="exact"/>
        <w:ind w:firstLine="360"/>
        <w:jc w:val="left"/>
      </w:pPr>
      <w:r>
        <w:t>qu’ele avoit longues et tendans.</w:t>
      </w:r>
      <w:r>
        <w:br/>
        <w:t>Lons et lez et gausnes les dans</w:t>
      </w:r>
      <w:r>
        <w:br/>
        <w:t>avoit et s’avoit les .II. levres</w:t>
      </w:r>
      <w:r>
        <w:br/>
      </w:r>
      <w:r>
        <w:rPr>
          <w:rStyle w:val="Corpodeltesto121Georgia9pt"/>
        </w:rPr>
        <w:t xml:space="preserve">5564 </w:t>
      </w:r>
      <w:r>
        <w:t>ausi grans comme alves calevres.</w:t>
      </w:r>
      <w:r>
        <w:br/>
        <w:t>Le cors ot tort et corbe eschine,</w:t>
      </w:r>
      <w:r>
        <w:br/>
        <w:t>molt par estoit laide meschine.</w:t>
      </w:r>
    </w:p>
    <w:p w14:paraId="62E245DA" w14:textId="77777777" w:rsidR="009A1B5B" w:rsidRDefault="004E42D2">
      <w:pPr>
        <w:pStyle w:val="Corpodeltesto1211"/>
        <w:shd w:val="clear" w:color="auto" w:fill="auto"/>
        <w:spacing w:line="235" w:lineRule="exact"/>
        <w:ind w:firstLine="360"/>
        <w:jc w:val="left"/>
      </w:pPr>
      <w:r>
        <w:t>Et si vous di au daerrains</w:t>
      </w:r>
      <w:r>
        <w:br/>
      </w:r>
      <w:r>
        <w:rPr>
          <w:rStyle w:val="Corpodeltesto121Georgia9pt"/>
        </w:rPr>
        <w:t xml:space="preserve">5568 </w:t>
      </w:r>
      <w:r>
        <w:t>qu’ele avoit une de ses rains</w:t>
      </w:r>
      <w:r>
        <w:br/>
        <w:t>haute qui arriere s’esloigne,</w:t>
      </w:r>
      <w:r>
        <w:br/>
        <w:t>et si vous di que l’autre loigne</w:t>
      </w:r>
      <w:r>
        <w:br/>
        <w:t>li ataignoit dusqu’a l’aissele ;</w:t>
      </w:r>
    </w:p>
    <w:p w14:paraId="1D9EB223" w14:textId="77777777" w:rsidR="009A1B5B" w:rsidRDefault="004E42D2">
      <w:pPr>
        <w:pStyle w:val="Corpodeltesto1131"/>
        <w:shd w:val="clear" w:color="auto" w:fill="auto"/>
        <w:spacing w:line="235" w:lineRule="exact"/>
        <w:ind w:left="360" w:hanging="360"/>
      </w:pPr>
      <w:r>
        <w:t>5572 et s’avoit chascune maissele</w:t>
      </w:r>
      <w:r>
        <w:br/>
        <w:t>de chascune partie enflee.</w:t>
      </w:r>
    </w:p>
    <w:p w14:paraId="6C249871" w14:textId="77777777" w:rsidR="009A1B5B" w:rsidRDefault="004E42D2">
      <w:pPr>
        <w:pStyle w:val="Corpodeltesto1211"/>
        <w:shd w:val="clear" w:color="auto" w:fill="auto"/>
        <w:spacing w:line="235" w:lineRule="exact"/>
        <w:ind w:firstLine="360"/>
        <w:jc w:val="left"/>
      </w:pPr>
      <w:r>
        <w:t>D’ire vint toute bossoflee</w:t>
      </w:r>
      <w:r>
        <w:br/>
        <w:t>a clochant, se ne vous ment pas,</w:t>
      </w:r>
      <w:r>
        <w:br/>
      </w:r>
      <w:r>
        <w:rPr>
          <w:rStyle w:val="Corpodeltesto121Georgia9pt"/>
        </w:rPr>
        <w:t xml:space="preserve">5576 </w:t>
      </w:r>
      <w:r>
        <w:t>qu’il sambloit bien a chascun pas</w:t>
      </w:r>
      <w:r>
        <w:br/>
        <w:t>de chascune partie kieche.</w:t>
      </w:r>
      <w:r>
        <w:br/>
        <w:t>Perchevax l’esgarde grant pieche,</w:t>
      </w:r>
      <w:r>
        <w:br/>
        <w:t>qui al corre fu eschaufez :</w:t>
      </w:r>
    </w:p>
    <w:p w14:paraId="52F91BF0" w14:textId="77777777" w:rsidR="009A1B5B" w:rsidRDefault="004E42D2">
      <w:pPr>
        <w:pStyle w:val="Corpodeltesto1211"/>
        <w:shd w:val="clear" w:color="auto" w:fill="auto"/>
        <w:spacing w:line="235" w:lineRule="exact"/>
        <w:ind w:left="360" w:hanging="360"/>
        <w:jc w:val="left"/>
      </w:pPr>
      <w:r>
        <w:rPr>
          <w:rStyle w:val="Corpodeltesto121Georgia9pt"/>
        </w:rPr>
        <w:t xml:space="preserve">5580 </w:t>
      </w:r>
      <w:r>
        <w:t>« Díex, fait il, de quels vis malfez</w:t>
      </w:r>
      <w:r>
        <w:br/>
        <w:t>vient ore si laide figure ?</w:t>
      </w:r>
    </w:p>
    <w:p w14:paraId="39B1ADD0" w14:textId="77777777" w:rsidR="009A1B5B" w:rsidRDefault="004E42D2">
      <w:pPr>
        <w:pStyle w:val="Corpodeltesto1211"/>
        <w:shd w:val="clear" w:color="auto" w:fill="auto"/>
        <w:spacing w:line="235" w:lineRule="exact"/>
        <w:ind w:firstLine="360"/>
        <w:jc w:val="left"/>
      </w:pPr>
      <w:r>
        <w:t xml:space="preserve">Est </w:t>
      </w:r>
      <w:r>
        <w:rPr>
          <w:rStyle w:val="Corpodeltesto121Corsivo"/>
        </w:rPr>
        <w:t>che</w:t>
      </w:r>
      <w:r>
        <w:t xml:space="preserve"> par charm ou par arture</w:t>
      </w:r>
      <w:r>
        <w:br/>
        <w:t>qu’ele est si laidement formee ?</w:t>
      </w:r>
      <w:r>
        <w:br/>
      </w:r>
      <w:r>
        <w:rPr>
          <w:rStyle w:val="Corpodeltesto121Georgia9pt"/>
        </w:rPr>
        <w:t xml:space="preserve">5584 </w:t>
      </w:r>
      <w:r>
        <w:t>II samble bien qu’en la fumee</w:t>
      </w:r>
      <w:r>
        <w:br/>
        <w:t>ait pendu ens el puis d’infer,</w:t>
      </w:r>
      <w:r>
        <w:br/>
      </w:r>
      <w:r>
        <w:lastRenderedPageBreak/>
        <w:t>car plus est noire de nul fer. »</w:t>
      </w:r>
      <w:r>
        <w:br/>
        <w:t>Ensi Perchevax le regarde,</w:t>
      </w:r>
      <w:r>
        <w:br/>
      </w:r>
      <w:r>
        <w:rPr>
          <w:rStyle w:val="Corpodeltesto121Georgia9pt"/>
        </w:rPr>
        <w:t xml:space="preserve">5588 </w:t>
      </w:r>
      <w:r>
        <w:t>quì de noient ne s’acoarde ;</w:t>
      </w:r>
    </w:p>
    <w:p w14:paraId="7065E66B" w14:textId="77777777" w:rsidR="009A1B5B" w:rsidRDefault="004E42D2">
      <w:pPr>
        <w:pStyle w:val="Corpodeltesto1211"/>
        <w:shd w:val="clear" w:color="auto" w:fill="auto"/>
        <w:spacing w:line="235" w:lineRule="exact"/>
        <w:ind w:firstLine="0"/>
        <w:jc w:val="left"/>
      </w:pPr>
      <w:r>
        <w:t>les baraus voit a son col pendre.</w:t>
      </w:r>
      <w:r>
        <w:br/>
        <w:t>Perchevax, qui voloit aprendre</w:t>
      </w:r>
      <w:r>
        <w:br/>
        <w:t>de la vielle trestout le voir,</w:t>
      </w:r>
    </w:p>
    <w:p w14:paraId="10457941" w14:textId="77777777" w:rsidR="009A1B5B" w:rsidRDefault="004E42D2">
      <w:pPr>
        <w:pStyle w:val="Corpodeltesto1131"/>
        <w:shd w:val="clear" w:color="auto" w:fill="auto"/>
        <w:spacing w:line="235" w:lineRule="exact"/>
        <w:ind w:left="360" w:hanging="360"/>
        <w:sectPr w:rsidR="009A1B5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5592 ne se velt encor removoir,</w:t>
      </w:r>
      <w:r>
        <w:br/>
        <w:t>ains s’apense qu’il soíferra</w:t>
      </w:r>
    </w:p>
    <w:p w14:paraId="5449791F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lastRenderedPageBreak/>
        <w:t>savoir que la vielle fera.</w:t>
      </w:r>
    </w:p>
    <w:p w14:paraId="21B8712E" w14:textId="77777777" w:rsidR="009A1B5B" w:rsidRDefault="004E42D2">
      <w:pPr>
        <w:pStyle w:val="Corpodeltesto1451"/>
        <w:shd w:val="clear" w:color="auto" w:fill="auto"/>
        <w:spacing w:line="150" w:lineRule="exact"/>
        <w:ind w:firstLine="0"/>
      </w:pPr>
      <w:r>
        <w:rPr>
          <w:rStyle w:val="Corpodeltesto145"/>
        </w:rPr>
        <w:t>[fol. 174vc]</w:t>
      </w:r>
    </w:p>
    <w:p w14:paraId="3BDAC029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t>Einsi Perchevax se 'tint cois.</w:t>
      </w:r>
    </w:p>
    <w:p w14:paraId="520AC58D" w14:textId="77777777" w:rsidR="009A1B5B" w:rsidRDefault="004E42D2">
      <w:pPr>
        <w:pStyle w:val="Corpodeltesto1101"/>
        <w:shd w:val="clear" w:color="auto" w:fill="auto"/>
        <w:spacing w:line="235" w:lineRule="exact"/>
        <w:ind w:left="360" w:hanging="360"/>
        <w:jc w:val="left"/>
      </w:pPr>
      <w:r>
        <w:rPr>
          <w:rStyle w:val="Corpodeltesto110SegoeUI5pt"/>
        </w:rPr>
        <w:t>5596</w:t>
      </w:r>
      <w:r>
        <w:rPr>
          <w:rStyle w:val="Corpodeltesto110SegoeUI8ptGrassetto"/>
        </w:rPr>
        <w:t xml:space="preserve"> </w:t>
      </w:r>
      <w:r>
        <w:t>Et la vielle, qui a son cois</w:t>
      </w:r>
      <w:r>
        <w:br/>
        <w:t>quida sa querele esploìtier,</w:t>
      </w:r>
      <w:r>
        <w:br/>
        <w:t>tant va clochant par le sentier</w:t>
      </w:r>
      <w:r>
        <w:rPr>
          <w:vertAlign w:val="superscript"/>
        </w:rPr>
        <w:t>128</w:t>
      </w:r>
      <w:r>
        <w:rPr>
          <w:vertAlign w:val="superscript"/>
        </w:rPr>
        <w:br/>
      </w:r>
      <w:r>
        <w:t>que entre les mors s’enbati.</w:t>
      </w:r>
    </w:p>
    <w:p w14:paraId="02499834" w14:textId="77777777" w:rsidR="009A1B5B" w:rsidRDefault="004E42D2">
      <w:pPr>
        <w:pStyle w:val="Corpodeltesto1101"/>
        <w:shd w:val="clear" w:color="auto" w:fill="auto"/>
        <w:spacing w:line="235" w:lineRule="exact"/>
        <w:ind w:left="360" w:hanging="360"/>
        <w:jc w:val="left"/>
      </w:pPr>
      <w:r>
        <w:rPr>
          <w:rStyle w:val="Corpodeltesto110SegoeUI5pt"/>
        </w:rPr>
        <w:t>5600</w:t>
      </w:r>
      <w:r>
        <w:rPr>
          <w:rStyle w:val="Corpodeltesto110SegoeUI8ptGrassetto"/>
        </w:rPr>
        <w:t xml:space="preserve"> </w:t>
      </w:r>
      <w:r>
        <w:t>Les barisaus lues abati</w:t>
      </w:r>
    </w:p>
    <w:p w14:paraId="5C60BE88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t>qu’ele avoit a son col pendus.</w:t>
      </w:r>
    </w:p>
    <w:p w14:paraId="067A57BB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t>A uns des mors qui estendus</w:t>
      </w:r>
      <w:r>
        <w:br/>
        <w:t>gisoit envers en mi la pree,</w:t>
      </w:r>
    </w:p>
    <w:p w14:paraId="1E844FC4" w14:textId="77777777" w:rsidR="009A1B5B" w:rsidRDefault="004E42D2">
      <w:pPr>
        <w:pStyle w:val="Corpodeltesto1101"/>
        <w:shd w:val="clear" w:color="auto" w:fill="auto"/>
        <w:spacing w:line="235" w:lineRule="exact"/>
        <w:ind w:left="360" w:hanging="360"/>
        <w:jc w:val="left"/>
      </w:pPr>
      <w:r>
        <w:rPr>
          <w:rStyle w:val="Corpodeltesto110SegoeUI5pt"/>
        </w:rPr>
        <w:t>5604</w:t>
      </w:r>
      <w:r>
        <w:rPr>
          <w:rStyle w:val="Corpodeltesto110SegoeUI8ptGrassetto"/>
        </w:rPr>
        <w:t xml:space="preserve"> </w:t>
      </w:r>
      <w:r>
        <w:t>cui Perchevax a l’avespree</w:t>
      </w:r>
      <w:r>
        <w:br/>
        <w:t>avoit la teste rooignie,</w:t>
      </w:r>
      <w:r>
        <w:br/>
        <w:t>la vielle laide requignie</w:t>
      </w:r>
      <w:r>
        <w:br/>
        <w:t>a sa teste maintenant prise,</w:t>
      </w:r>
    </w:p>
    <w:p w14:paraId="54F4D9D5" w14:textId="77777777" w:rsidR="009A1B5B" w:rsidRDefault="004E42D2">
      <w:pPr>
        <w:pStyle w:val="Corpodeltesto1101"/>
        <w:shd w:val="clear" w:color="auto" w:fill="auto"/>
        <w:spacing w:line="235" w:lineRule="exact"/>
        <w:ind w:left="360" w:hanging="360"/>
        <w:jc w:val="left"/>
      </w:pPr>
      <w:r>
        <w:rPr>
          <w:rStyle w:val="Corpodeltesto110SegoeUI5pt"/>
        </w:rPr>
        <w:t>5608</w:t>
      </w:r>
      <w:r>
        <w:rPr>
          <w:rStyle w:val="Corpodeltesto110SegoeUI8ptGrassetto"/>
        </w:rPr>
        <w:t xml:space="preserve"> </w:t>
      </w:r>
      <w:r>
        <w:t>si I’a desor ie bu assise,</w:t>
      </w:r>
    </w:p>
    <w:p w14:paraId="5055B318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t>puis a pris un des barissiax.</w:t>
      </w:r>
    </w:p>
    <w:p w14:paraId="02C47D15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t>Molt seroit sire et damoisiax</w:t>
      </w:r>
      <w:r>
        <w:br/>
        <w:t>qui tels bareus aroit en garde.</w:t>
      </w:r>
    </w:p>
    <w:p w14:paraId="46FF4E8B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t>5612 Perchevax la vielle regarde,.</w:t>
      </w:r>
      <w:r>
        <w:br/>
        <w:t>qu’a autre chose n’avoit l’ueil,</w:t>
      </w:r>
      <w:r>
        <w:br/>
        <w:t>et Ia vielle oste le vertueil</w:t>
      </w:r>
      <w:r>
        <w:br/>
        <w:t>d’un des baraus, si en degoute</w:t>
      </w:r>
      <w:r>
        <w:br/>
        <w:t>5616 en sa palme ausi c’une goute</w:t>
      </w:r>
      <w:r>
        <w:br/>
        <w:t>plus clere que nule iaue rose.</w:t>
      </w:r>
    </w:p>
    <w:p w14:paraId="4B750204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t>La vielle mie ne repose,</w:t>
      </w:r>
      <w:r>
        <w:br/>
        <w:t>a la goute son doit atouche,</w:t>
      </w:r>
    </w:p>
    <w:p w14:paraId="62DB23ED" w14:textId="77777777" w:rsidR="009A1B5B" w:rsidRDefault="004E42D2">
      <w:pPr>
        <w:pStyle w:val="Corpodeltesto1101"/>
        <w:shd w:val="clear" w:color="auto" w:fill="auto"/>
        <w:spacing w:line="235" w:lineRule="exact"/>
        <w:ind w:left="360" w:hanging="360"/>
        <w:jc w:val="left"/>
      </w:pPr>
      <w:r>
        <w:t>5620 puis en froie celui la bouche</w:t>
      </w:r>
      <w:r>
        <w:br/>
        <w:t>a cui la teste avoit rajointe.</w:t>
      </w:r>
    </w:p>
    <w:p w14:paraId="0BFE1816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t>Sor celui n’ot vaine ne jointe</w:t>
      </w:r>
      <w:r>
        <w:br/>
        <w:t>qui lues ne fust de vie plaine.</w:t>
      </w:r>
    </w:p>
    <w:p w14:paraId="2DEEC76E" w14:textId="77777777" w:rsidR="009A1B5B" w:rsidRDefault="004E42D2">
      <w:pPr>
        <w:pStyle w:val="Corpodeltesto1101"/>
        <w:shd w:val="clear" w:color="auto" w:fill="auto"/>
        <w:spacing w:line="235" w:lineRule="exact"/>
        <w:ind w:left="360" w:hanging="360"/>
        <w:jc w:val="left"/>
      </w:pPr>
      <w:r>
        <w:t>5624 N’avoit plaie qui ne fust saine</w:t>
      </w:r>
    </w:p>
    <w:p w14:paraId="3C658CB8" w14:textId="77777777" w:rsidR="009A1B5B" w:rsidRDefault="004E42D2">
      <w:pPr>
        <w:pStyle w:val="Corpodeltesto1101"/>
        <w:shd w:val="clear" w:color="auto" w:fill="auto"/>
        <w:spacing w:line="235" w:lineRule="exact"/>
        <w:ind w:firstLine="360"/>
        <w:jc w:val="left"/>
      </w:pPr>
      <w:r>
        <w:t>ausi que s’ainc ne fust blechiez.</w:t>
      </w:r>
    </w:p>
    <w:p w14:paraId="1ED44CCE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t>Plus tost est en estant drechiez</w:t>
      </w:r>
      <w:r>
        <w:br/>
        <w:t>que on ne peiist dire trois.</w:t>
      </w:r>
    </w:p>
    <w:p w14:paraId="51934C22" w14:textId="77777777" w:rsidR="009A1B5B" w:rsidRDefault="004E42D2">
      <w:pPr>
        <w:pStyle w:val="Corpodeltesto1101"/>
        <w:shd w:val="clear" w:color="auto" w:fill="auto"/>
        <w:spacing w:line="235" w:lineRule="exact"/>
        <w:ind w:left="360" w:hanging="360"/>
        <w:jc w:val="left"/>
      </w:pPr>
      <w:r>
        <w:t>5628 A la poison fu li otrois</w:t>
      </w:r>
    </w:p>
    <w:p w14:paraId="1ADC9144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t>donez qu’ele fait mors revivre,</w:t>
      </w:r>
      <w:r>
        <w:br/>
        <w:t>car Diex, qui ses amis delivre</w:t>
      </w:r>
      <w:r>
        <w:br/>
        <w:t>d’infer et chiax qu’il a amez,</w:t>
      </w:r>
    </w:p>
    <w:p w14:paraId="1ABD9A2C" w14:textId="77777777" w:rsidR="009A1B5B" w:rsidRDefault="004E42D2">
      <w:pPr>
        <w:pStyle w:val="Corpodeltesto1101"/>
        <w:shd w:val="clear" w:color="auto" w:fill="auto"/>
        <w:spacing w:line="235" w:lineRule="exact"/>
        <w:ind w:left="360" w:hanging="360"/>
        <w:jc w:val="left"/>
      </w:pPr>
      <w:r>
        <w:t>5632 en fu oinz et enbalsemez</w:t>
      </w:r>
    </w:p>
    <w:p w14:paraId="76D053DC" w14:textId="77777777" w:rsidR="009A1B5B" w:rsidRDefault="004E42D2">
      <w:pPr>
        <w:pStyle w:val="Corpodeltesto1101"/>
        <w:shd w:val="clear" w:color="auto" w:fill="auto"/>
        <w:spacing w:line="235" w:lineRule="exact"/>
        <w:ind w:firstLine="360"/>
        <w:jc w:val="left"/>
      </w:pPr>
      <w:r>
        <w:t>quant el Sepulcre fu couchiez.</w:t>
      </w:r>
    </w:p>
    <w:p w14:paraId="312E22DF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t xml:space="preserve">A </w:t>
      </w:r>
      <w:r>
        <w:rPr>
          <w:rStyle w:val="Corpodeltesto1105"/>
        </w:rPr>
        <w:t>.1111.</w:t>
      </w:r>
      <w:r>
        <w:t xml:space="preserve"> en a remis les chiés</w:t>
      </w:r>
      <w:r>
        <w:br/>
        <w:t>la vielle et rendue la vie,</w:t>
      </w:r>
    </w:p>
    <w:p w14:paraId="51FC99E8" w14:textId="77777777" w:rsidR="009A1B5B" w:rsidRDefault="004E42D2">
      <w:pPr>
        <w:pStyle w:val="Corpodeltesto1101"/>
        <w:shd w:val="clear" w:color="auto" w:fill="auto"/>
        <w:spacing w:line="235" w:lineRule="exact"/>
        <w:ind w:left="360" w:hanging="360"/>
        <w:jc w:val="left"/>
      </w:pPr>
      <w:r>
        <w:t>5636 car ele n’avoit d’el envie.</w:t>
      </w:r>
    </w:p>
    <w:p w14:paraId="62A92B67" w14:textId="77777777" w:rsidR="009A1B5B" w:rsidRDefault="004E42D2">
      <w:pPr>
        <w:pStyle w:val="Corpodeltesto480"/>
        <w:shd w:val="clear" w:color="auto" w:fill="auto"/>
        <w:spacing w:line="130" w:lineRule="exact"/>
        <w:ind w:firstLine="0"/>
      </w:pPr>
      <w:r>
        <w:rPr>
          <w:rStyle w:val="Corpodeltesto481"/>
        </w:rPr>
        <w:t>[fol. 175a]</w:t>
      </w:r>
    </w:p>
    <w:p w14:paraId="0EF2EB42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t>Et une autre la boche en froie :</w:t>
      </w:r>
      <w:r>
        <w:br/>
        <w:t>cil saut sus. Perchevax s’esíroie</w:t>
      </w:r>
      <w:r>
        <w:br/>
        <w:t>de che qu’il vit et regardoit.</w:t>
      </w:r>
    </w:p>
    <w:p w14:paraId="1837F87A" w14:textId="77777777" w:rsidR="009A1B5B" w:rsidRDefault="004E42D2">
      <w:pPr>
        <w:pStyle w:val="Corpodeltesto1101"/>
        <w:shd w:val="clear" w:color="auto" w:fill="auto"/>
        <w:spacing w:line="235" w:lineRule="exact"/>
        <w:ind w:left="360" w:hanging="360"/>
        <w:jc w:val="left"/>
      </w:pPr>
      <w:r>
        <w:t>5640 Lors dist que se plus atendoit,</w:t>
      </w:r>
      <w:r>
        <w:br/>
        <w:t>que tost esteroit malbaillis.</w:t>
      </w:r>
    </w:p>
    <w:p w14:paraId="36442E52" w14:textId="77777777" w:rsidR="009A1B5B" w:rsidRDefault="004E42D2">
      <w:pPr>
        <w:pStyle w:val="Corpodeltesto1101"/>
        <w:shd w:val="clear" w:color="auto" w:fill="auto"/>
        <w:spacing w:line="235" w:lineRule="exact"/>
        <w:ind w:firstLine="360"/>
        <w:jc w:val="left"/>
      </w:pPr>
      <w:r>
        <w:t>Lors est sor son cheval salis,</w:t>
      </w:r>
      <w:r>
        <w:br/>
        <w:t>son escu prent, s’espee trait,</w:t>
      </w:r>
    </w:p>
    <w:p w14:paraId="70B1DCFF" w14:textId="77777777" w:rsidR="009A1B5B" w:rsidRDefault="004E42D2">
      <w:pPr>
        <w:pStyle w:val="Corpodeltesto1101"/>
        <w:shd w:val="clear" w:color="auto" w:fill="auto"/>
        <w:spacing w:line="235" w:lineRule="exact"/>
        <w:ind w:left="360" w:hanging="360"/>
        <w:jc w:val="left"/>
      </w:pPr>
      <w:r>
        <w:t>5644 le cheval point et si s’en vait</w:t>
      </w:r>
      <w:r>
        <w:br/>
        <w:t>vers la vielle et si li a dit :</w:t>
      </w:r>
    </w:p>
    <w:p w14:paraId="72782156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t>« Vos poisons vous volront petit,</w:t>
      </w:r>
      <w:r>
        <w:br/>
        <w:t>dont lor avez vie rendue. »</w:t>
      </w:r>
    </w:p>
    <w:p w14:paraId="05A3E671" w14:textId="77777777" w:rsidR="009A1B5B" w:rsidRDefault="004E42D2">
      <w:pPr>
        <w:pStyle w:val="Corpodeltesto1101"/>
        <w:shd w:val="clear" w:color="auto" w:fill="auto"/>
        <w:spacing w:line="235" w:lineRule="exact"/>
        <w:ind w:left="360" w:hanging="360"/>
        <w:jc w:val="left"/>
      </w:pPr>
      <w:r>
        <w:t>5648 La vielle fu toute esperdue,</w:t>
      </w:r>
    </w:p>
    <w:p w14:paraId="7BCC3CD0" w14:textId="77777777" w:rsidR="009A1B5B" w:rsidRDefault="004E42D2">
      <w:pPr>
        <w:pStyle w:val="Corpodeltesto1101"/>
        <w:shd w:val="clear" w:color="auto" w:fill="auto"/>
        <w:spacing w:line="235" w:lineRule="exact"/>
        <w:ind w:firstLine="360"/>
        <w:jc w:val="left"/>
      </w:pPr>
      <w:r>
        <w:t>molt durement se desconforte :</w:t>
      </w:r>
    </w:p>
    <w:p w14:paraId="6545E781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t xml:space="preserve">« </w:t>
      </w:r>
      <w:r>
        <w:rPr>
          <w:rStyle w:val="Corpodeltesto11085ptGrassettoCorsivo"/>
        </w:rPr>
        <w:t>Quels vis</w:t>
      </w:r>
      <w:r>
        <w:t xml:space="preserve"> deables vous aporte,</w:t>
      </w:r>
      <w:r>
        <w:br/>
        <w:t>fait ele, a ceste eure a cheval ?</w:t>
      </w:r>
    </w:p>
    <w:p w14:paraId="45CF2817" w14:textId="77777777" w:rsidR="009A1B5B" w:rsidRDefault="004E42D2">
      <w:pPr>
        <w:pStyle w:val="Corpodeltesto1101"/>
        <w:shd w:val="clear" w:color="auto" w:fill="auto"/>
        <w:spacing w:line="235" w:lineRule="exact"/>
        <w:ind w:left="360" w:hanging="360"/>
        <w:jc w:val="left"/>
      </w:pPr>
      <w:r>
        <w:lastRenderedPageBreak/>
        <w:t>5652 Vous avez a non Percheval,</w:t>
      </w:r>
    </w:p>
    <w:p w14:paraId="3741C73C" w14:textId="77777777" w:rsidR="009A1B5B" w:rsidRDefault="004E42D2">
      <w:pPr>
        <w:pStyle w:val="Corpodeltesto1101"/>
        <w:shd w:val="clear" w:color="auto" w:fill="auto"/>
        <w:spacing w:line="235" w:lineRule="exact"/>
        <w:ind w:firstLine="360"/>
        <w:jc w:val="left"/>
      </w:pPr>
      <w:r>
        <w:t>bien vous connois et bien savoie</w:t>
      </w:r>
      <w:r>
        <w:br/>
        <w:t>que de nului garde n’avoie</w:t>
      </w:r>
      <w:r>
        <w:br/>
        <w:t>fors que de vous, car par mon chief</w:t>
      </w:r>
      <w:r>
        <w:br/>
        <w:t>5656 nus ne peiist venir a chief</w:t>
      </w:r>
    </w:p>
    <w:p w14:paraId="71850A35" w14:textId="77777777" w:rsidR="009A1B5B" w:rsidRDefault="004E42D2">
      <w:pPr>
        <w:pStyle w:val="Corpodeltesto1101"/>
        <w:shd w:val="clear" w:color="auto" w:fill="auto"/>
        <w:spacing w:line="235" w:lineRule="exact"/>
        <w:ind w:firstLine="360"/>
        <w:jc w:val="left"/>
        <w:sectPr w:rsidR="009A1B5B">
          <w:headerReference w:type="even" r:id="rId651"/>
          <w:headerReference w:type="default" r:id="rId652"/>
          <w:headerReference w:type="first" r:id="rId653"/>
          <w:footerReference w:type="first" r:id="rId654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se vous non. Mais, sire vassax,</w:t>
      </w:r>
    </w:p>
    <w:p w14:paraId="17E5830D" w14:textId="77777777" w:rsidR="009A1B5B" w:rsidRDefault="004E42D2">
      <w:pPr>
        <w:pStyle w:val="Corpodeltesto1101"/>
        <w:shd w:val="clear" w:color="auto" w:fill="auto"/>
        <w:spacing w:line="235" w:lineRule="exact"/>
        <w:ind w:firstLine="360"/>
        <w:jc w:val="left"/>
      </w:pPr>
      <w:r>
        <w:lastRenderedPageBreak/>
        <w:t>jamais ne estors ne assax</w:t>
      </w:r>
      <w:r>
        <w:br/>
        <w:t>ne vous porroit contretenir</w:t>
      </w:r>
      <w:r>
        <w:br/>
      </w:r>
      <w:r>
        <w:rPr>
          <w:rStyle w:val="Corpodeltesto11075pt0"/>
        </w:rPr>
        <w:t>5660</w:t>
      </w:r>
      <w:r>
        <w:t xml:space="preserve"> que a chief n’en puissiez venir</w:t>
      </w:r>
      <w:r>
        <w:br/>
        <w:t>de che que vous empris avez</w:t>
      </w:r>
      <w:r>
        <w:br/>
        <w:t>du Greal, que vous ne savez</w:t>
      </w:r>
      <w:r>
        <w:br/>
        <w:t>cui on en sert ne c’on en fait.</w:t>
      </w:r>
    </w:p>
    <w:p w14:paraId="5AE13D7F" w14:textId="77777777" w:rsidR="009A1B5B" w:rsidRDefault="004E42D2">
      <w:pPr>
        <w:pStyle w:val="Corpodeltesto1101"/>
        <w:shd w:val="clear" w:color="auto" w:fill="auto"/>
        <w:spacing w:line="235" w:lineRule="exact"/>
        <w:ind w:left="360" w:hanging="360"/>
        <w:jc w:val="left"/>
      </w:pPr>
      <w:r>
        <w:rPr>
          <w:rStyle w:val="Corpodeltesto11075pt0"/>
        </w:rPr>
        <w:t>5664</w:t>
      </w:r>
      <w:r>
        <w:t xml:space="preserve"> Mais encor vous ert tot retrait</w:t>
      </w:r>
      <w:r>
        <w:br/>
        <w:t>et de la Lance por coi saine,</w:t>
      </w:r>
      <w:r>
        <w:br/>
        <w:t>dont avez eù tante paine</w:t>
      </w:r>
      <w:r>
        <w:br/>
        <w:t>et tant anui et tant travax.</w:t>
      </w:r>
    </w:p>
    <w:p w14:paraId="0E011EAF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rPr>
          <w:rStyle w:val="Corpodeltesto11075pt0"/>
        </w:rPr>
        <w:t>5668</w:t>
      </w:r>
      <w:r>
        <w:t xml:space="preserve"> A droit as a non Perchevax,</w:t>
      </w:r>
      <w:r>
        <w:br/>
        <w:t>car par vous est h vax perchiez</w:t>
      </w:r>
      <w:r>
        <w:br/>
        <w:t>et lì hus feais et depechiez</w:t>
      </w:r>
      <w:r>
        <w:br/>
        <w:t>ou h basmes est enserrez</w:t>
      </w:r>
      <w:r>
        <w:br/>
      </w:r>
      <w:r>
        <w:rPr>
          <w:rStyle w:val="Corpodeltesto11075pt0"/>
        </w:rPr>
        <w:t>5672</w:t>
      </w:r>
      <w:r>
        <w:t xml:space="preserve"> que vous tot cuitement arez</w:t>
      </w:r>
      <w:r>
        <w:br/>
        <w:t>se vers ciax le poez conquerre</w:t>
      </w:r>
      <w:r>
        <w:br/>
        <w:t>qui ja vous verront chi requerre.</w:t>
      </w:r>
      <w:r>
        <w:br/>
        <w:t>Gardez les barax netement</w:t>
      </w:r>
      <w:r>
        <w:br/>
        <w:t>5676 et tot le plus honestement</w:t>
      </w:r>
    </w:p>
    <w:p w14:paraId="5C02E87A" w14:textId="77777777" w:rsidR="009A1B5B" w:rsidRDefault="004E42D2">
      <w:pPr>
        <w:pStyle w:val="Corpodeltesto480"/>
        <w:shd w:val="clear" w:color="auto" w:fill="auto"/>
        <w:spacing w:line="130" w:lineRule="exact"/>
        <w:ind w:firstLine="0"/>
      </w:pPr>
      <w:r>
        <w:rPr>
          <w:rStyle w:val="Corpodeltesto481"/>
        </w:rPr>
        <w:t>[fol. 175b]</w:t>
      </w:r>
    </w:p>
    <w:p w14:paraId="769D8667" w14:textId="77777777" w:rsidR="009A1B5B" w:rsidRDefault="004E42D2">
      <w:pPr>
        <w:pStyle w:val="Corpodeltesto1101"/>
        <w:shd w:val="clear" w:color="auto" w:fill="auto"/>
        <w:spacing w:line="235" w:lineRule="exact"/>
        <w:ind w:firstLine="360"/>
        <w:jc w:val="left"/>
      </w:pPr>
      <w:r>
        <w:t>que vous onques le poez faire,</w:t>
      </w:r>
      <w:r>
        <w:br/>
        <w:t>c’onques si riche saintuaire</w:t>
      </w:r>
      <w:r>
        <w:br/>
        <w:t>n’ot mais nus hom de vo lìgnage.</w:t>
      </w:r>
      <w:r>
        <w:br/>
        <w:t>5680 Et d’une chose vos faz sage,</w:t>
      </w:r>
      <w:r>
        <w:br/>
        <w:t>que ja, tant con je soie vive,</w:t>
      </w:r>
      <w:r>
        <w:br/>
        <w:t>ne sarez vous ne fons ne rive</w:t>
      </w:r>
      <w:r>
        <w:br/>
        <w:t xml:space="preserve">du Graal, tres bien le </w:t>
      </w:r>
      <w:r>
        <w:rPr>
          <w:rStyle w:val="Corpodeltesto11085ptGrassettoCorsivo"/>
        </w:rPr>
        <w:t>vous jur. »</w:t>
      </w:r>
      <w:r>
        <w:rPr>
          <w:rStyle w:val="Corpodeltesto11085ptGrassettoCorsivo"/>
        </w:rPr>
        <w:br/>
      </w:r>
      <w:r>
        <w:t>5684 Dist Perchevax : « A mal eur</w:t>
      </w:r>
      <w:r>
        <w:br/>
        <w:t>aiez vous si longue duree,</w:t>
      </w:r>
      <w:r>
        <w:br/>
        <w:t>tant paine en ai enduree !</w:t>
      </w:r>
    </w:p>
    <w:p w14:paraId="143A27D0" w14:textId="77777777" w:rsidR="009A1B5B" w:rsidRDefault="004E42D2">
      <w:pPr>
        <w:pStyle w:val="Corpodeltesto1101"/>
        <w:shd w:val="clear" w:color="auto" w:fill="auto"/>
        <w:spacing w:line="235" w:lineRule="exact"/>
        <w:ind w:firstLine="360"/>
        <w:jc w:val="left"/>
        <w:sectPr w:rsidR="009A1B5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Or me di dont je te demant</w:t>
      </w:r>
      <w:r>
        <w:br/>
        <w:t>5688 por coi on a fait Gornumant</w:t>
      </w:r>
      <w:r>
        <w:br/>
        <w:t>et tant estour et tant assaut ? »</w:t>
      </w:r>
      <w:r>
        <w:br/>
        <w:t>Cele respont : « Se Diex me salt,</w:t>
      </w:r>
    </w:p>
    <w:p w14:paraId="16161CEC" w14:textId="77777777" w:rsidR="009A1B5B" w:rsidRDefault="004E42D2">
      <w:pPr>
        <w:pStyle w:val="Corpodeltesto1101"/>
        <w:shd w:val="clear" w:color="auto" w:fill="auto"/>
        <w:spacing w:line="235" w:lineRule="exact"/>
        <w:ind w:firstLine="360"/>
        <w:jc w:val="left"/>
      </w:pPr>
      <w:r>
        <w:lastRenderedPageBreak/>
        <w:t xml:space="preserve">or </w:t>
      </w:r>
      <w:r>
        <w:rPr>
          <w:rStyle w:val="Corpodeltesto11085ptGrassettoCorsivo"/>
        </w:rPr>
        <w:t>m’avez vous</w:t>
      </w:r>
      <w:r>
        <w:t xml:space="preserve"> bien demandé.</w:t>
      </w:r>
    </w:p>
    <w:p w14:paraId="696052B6" w14:textId="77777777" w:rsidR="009A1B5B" w:rsidRDefault="004E42D2">
      <w:pPr>
        <w:pStyle w:val="Corpodeltesto1101"/>
        <w:shd w:val="clear" w:color="auto" w:fill="auto"/>
        <w:spacing w:line="235" w:lineRule="exact"/>
        <w:ind w:left="360" w:hanging="360"/>
        <w:jc w:val="left"/>
      </w:pPr>
      <w:r>
        <w:t>5692 II me fu dit et comandé</w:t>
      </w:r>
      <w:r>
        <w:br/>
        <w:t>du roi de la Gaste Chité,</w:t>
      </w:r>
      <w:r>
        <w:br/>
        <w:t>qui n’a pooir ne volenté</w:t>
      </w:r>
      <w:r>
        <w:br/>
        <w:t>de croire en Dieu l’Esperitable.</w:t>
      </w:r>
    </w:p>
    <w:p w14:paraId="2F520D2D" w14:textId="77777777" w:rsidR="009A1B5B" w:rsidRDefault="004E42D2">
      <w:pPr>
        <w:pStyle w:val="Corpodeltesto1101"/>
        <w:shd w:val="clear" w:color="auto" w:fill="auto"/>
        <w:spacing w:line="235" w:lineRule="exact"/>
        <w:ind w:left="360" w:hanging="360"/>
        <w:jc w:val="left"/>
      </w:pPr>
      <w:r>
        <w:t>5696 Par anemi et par deable</w:t>
      </w:r>
    </w:p>
    <w:p w14:paraId="79D030E4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t>me fist metre en cele montaigne</w:t>
      </w:r>
      <w:r>
        <w:br/>
        <w:t>ceste gent orrible et estraigne,</w:t>
      </w:r>
      <w:r>
        <w:br/>
        <w:t>qui chi gist par devant moi morte,</w:t>
      </w:r>
    </w:p>
    <w:p w14:paraId="42F087D9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t>5700 ses fist venir ens en ma porte,</w:t>
      </w:r>
      <w:r>
        <w:br/>
        <w:t>que tu oïs orains si braire</w:t>
      </w:r>
      <w:r>
        <w:br/>
        <w:t>por Gornumant qu’il voloit traire</w:t>
      </w:r>
      <w:r>
        <w:br/>
        <w:t>a fm et del tout escillier</w:t>
      </w:r>
      <w:r>
        <w:br/>
        <w:t>5704 por che qu’il te fist chevalier</w:t>
      </w:r>
      <w:r>
        <w:br/>
        <w:t>et que par son conseil feras</w:t>
      </w:r>
      <w:r>
        <w:br/>
        <w:t>tel chose dont tu desferas</w:t>
      </w:r>
      <w:r>
        <w:br/>
        <w:t>ce qu’Anemis avoit ovré.</w:t>
      </w:r>
    </w:p>
    <w:p w14:paraId="209874C3" w14:textId="77777777" w:rsidR="009A1B5B" w:rsidRDefault="004E42D2">
      <w:pPr>
        <w:pStyle w:val="Corpodeltesto1101"/>
        <w:shd w:val="clear" w:color="auto" w:fill="auto"/>
        <w:spacing w:line="235" w:lineRule="exact"/>
        <w:ind w:left="360" w:hanging="360"/>
        <w:jc w:val="left"/>
      </w:pPr>
      <w:r>
        <w:t>5708 Par toi esteront recovré</w:t>
      </w:r>
      <w:r>
        <w:br/>
        <w:t>li biens avec les Dieu amis</w:t>
      </w:r>
      <w:r>
        <w:br/>
        <w:t>que destruisoit li anemis.</w:t>
      </w:r>
    </w:p>
    <w:p w14:paraId="13C42A05" w14:textId="77777777" w:rsidR="009A1B5B" w:rsidRDefault="004E42D2">
      <w:pPr>
        <w:pStyle w:val="Corpodeltesto1101"/>
        <w:shd w:val="clear" w:color="auto" w:fill="auto"/>
        <w:spacing w:line="235" w:lineRule="exact"/>
        <w:ind w:firstLine="360"/>
        <w:jc w:val="left"/>
      </w:pPr>
      <w:r>
        <w:t>Et par le puison des bareus</w:t>
      </w:r>
      <w:r>
        <w:br/>
        <w:t>5712 remech en vie trestoz ceus</w:t>
      </w:r>
      <w:r>
        <w:br/>
        <w:t>qui chi gisent, c’est veritez,</w:t>
      </w:r>
      <w:r>
        <w:br/>
        <w:t>tant que Gornumans soit matez.</w:t>
      </w:r>
    </w:p>
    <w:p w14:paraId="678CB8BD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t>Or vous ai les veritez dìtes,</w:t>
      </w:r>
    </w:p>
    <w:p w14:paraId="1C9809F9" w14:textId="77777777" w:rsidR="009A1B5B" w:rsidRDefault="004E42D2">
      <w:pPr>
        <w:pStyle w:val="Corpodeltesto1101"/>
        <w:shd w:val="clear" w:color="auto" w:fill="auto"/>
        <w:spacing w:line="235" w:lineRule="exact"/>
        <w:ind w:left="360" w:hanging="360"/>
        <w:jc w:val="left"/>
      </w:pPr>
      <w:r>
        <w:t>5716 por coi Ii tyrans soudomites</w:t>
      </w:r>
      <w:r>
        <w:br/>
        <w:t>me fist cha venir et torner,</w:t>
      </w:r>
      <w:r>
        <w:br/>
        <w:t>por che qu’il voloít destorner</w:t>
      </w:r>
      <w:r>
        <w:br/>
        <w:t>que du Graal rien ne seiisses;</w:t>
      </w:r>
    </w:p>
    <w:p w14:paraId="0FC34ABC" w14:textId="77777777" w:rsidR="009A1B5B" w:rsidRDefault="004E42D2">
      <w:pPr>
        <w:pStyle w:val="Corpodeltesto1451"/>
        <w:shd w:val="clear" w:color="auto" w:fill="auto"/>
        <w:spacing w:line="150" w:lineRule="exact"/>
        <w:ind w:firstLine="0"/>
      </w:pPr>
      <w:r>
        <w:rPr>
          <w:rStyle w:val="Corpodeltesto145"/>
        </w:rPr>
        <w:t>[fol. 175cJ</w:t>
      </w:r>
    </w:p>
    <w:p w14:paraId="5216C764" w14:textId="77777777" w:rsidR="009A1B5B" w:rsidRDefault="004E42D2">
      <w:pPr>
        <w:pStyle w:val="Corpodeltesto1101"/>
        <w:shd w:val="clear" w:color="auto" w:fill="auto"/>
        <w:spacing w:line="235" w:lineRule="exact"/>
        <w:ind w:left="360" w:hanging="360"/>
        <w:jc w:val="left"/>
      </w:pPr>
      <w:r>
        <w:t>5720 assez traveillier t’en peiìsses</w:t>
      </w:r>
      <w:r>
        <w:br/>
        <w:t>ains que tu le veïsses mais.</w:t>
      </w:r>
    </w:p>
    <w:p w14:paraId="4EEC30E7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t>— Hé ! Diex, tans avriels et tans mais,</w:t>
      </w:r>
      <w:r>
        <w:br/>
        <w:t>dist Perchevax, l’ai je questé</w:t>
      </w:r>
    </w:p>
    <w:p w14:paraId="561CE522" w14:textId="77777777" w:rsidR="009A1B5B" w:rsidRDefault="004E42D2">
      <w:pPr>
        <w:pStyle w:val="Corpodeltesto1101"/>
        <w:shd w:val="clear" w:color="auto" w:fill="auto"/>
        <w:spacing w:line="235" w:lineRule="exact"/>
        <w:ind w:left="360" w:hanging="360"/>
        <w:jc w:val="left"/>
      </w:pPr>
      <w:r>
        <w:rPr>
          <w:rStyle w:val="Corpodeltesto11075pt0"/>
        </w:rPr>
        <w:t>5724</w:t>
      </w:r>
      <w:r>
        <w:t xml:space="preserve"> et si i ai poi conquesté,</w:t>
      </w:r>
    </w:p>
    <w:p w14:paraId="2D8F33AD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t>car onques n’en poi rien savoir.</w:t>
      </w:r>
    </w:p>
    <w:p w14:paraId="69BE4405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t>-— Ne ne saras a nul jor voir,</w:t>
      </w:r>
      <w:r>
        <w:br/>
        <w:t>dist la vielle, tant con je vive !</w:t>
      </w:r>
    </w:p>
    <w:p w14:paraId="43445B4B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rPr>
          <w:rStyle w:val="Corpodeltesto11075pt0"/>
        </w:rPr>
        <w:t>5728</w:t>
      </w:r>
      <w:r>
        <w:t xml:space="preserve"> — Molt est ceste vielle chetive,</w:t>
      </w:r>
      <w:r>
        <w:br/>
        <w:t>dist Perchevax, Par Dieu de gloire,</w:t>
      </w:r>
      <w:r>
        <w:br/>
        <w:t>je ne saí se par vaine gloire</w:t>
      </w:r>
      <w:r>
        <w:rPr>
          <w:vertAlign w:val="superscript"/>
        </w:rPr>
        <w:t>129</w:t>
      </w:r>
      <w:r>
        <w:rPr>
          <w:vertAlign w:val="superscript"/>
        </w:rPr>
        <w:br/>
      </w:r>
      <w:r>
        <w:t>le me dist ou por dechevoir</w:t>
      </w:r>
      <w:r>
        <w:br/>
      </w:r>
      <w:r>
        <w:rPr>
          <w:rStyle w:val="Corpodeltesto11075pt0"/>
        </w:rPr>
        <w:t>5732</w:t>
      </w:r>
      <w:r>
        <w:t xml:space="preserve"> ne je ne sai s’ele dist voir. »</w:t>
      </w:r>
    </w:p>
    <w:p w14:paraId="306F202B" w14:textId="77777777" w:rsidR="009A1B5B" w:rsidRDefault="004E42D2">
      <w:pPr>
        <w:pStyle w:val="Corpodeltesto1101"/>
        <w:shd w:val="clear" w:color="auto" w:fill="auto"/>
        <w:spacing w:line="235" w:lineRule="exact"/>
        <w:ind w:firstLine="360"/>
        <w:jc w:val="left"/>
      </w:pPr>
      <w:r>
        <w:t>Endementiers que ce pensa,</w:t>
      </w:r>
      <w:r>
        <w:br/>
        <w:t>la vielle un petit s’abaissa</w:t>
      </w:r>
      <w:r>
        <w:br/>
        <w:t>vers l’un des mors, si l’en a oint :</w:t>
      </w:r>
      <w:r>
        <w:br/>
      </w:r>
      <w:r>
        <w:rPr>
          <w:rStyle w:val="Corpodeltesto11075pt0"/>
        </w:rPr>
        <w:t>5736</w:t>
      </w:r>
      <w:r>
        <w:t xml:space="preserve"> cil salt sus. Perchevax i point,</w:t>
      </w:r>
      <w:r>
        <w:br/>
        <w:t>el poing tint l’espee esmolue.</w:t>
      </w:r>
    </w:p>
    <w:p w14:paraId="3231D5E2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t>La vielle a la teste tolue</w:t>
      </w:r>
      <w:r>
        <w:br/>
        <w:t>et li cors est cheús a terre.</w:t>
      </w:r>
    </w:p>
    <w:p w14:paraId="3CE704C9" w14:textId="77777777" w:rsidR="009A1B5B" w:rsidRDefault="004E42D2">
      <w:pPr>
        <w:pStyle w:val="Corpodeltesto1101"/>
        <w:shd w:val="clear" w:color="auto" w:fill="auto"/>
        <w:spacing w:line="235" w:lineRule="exact"/>
        <w:ind w:left="360" w:hanging="360"/>
        <w:jc w:val="left"/>
      </w:pPr>
      <w:r>
        <w:rPr>
          <w:rStyle w:val="Corpodeltesto11075pt0"/>
        </w:rPr>
        <w:t>5740</w:t>
      </w:r>
      <w:r>
        <w:t xml:space="preserve"> Et cil vont Percheval requerre</w:t>
      </w:r>
      <w:r>
        <w:br/>
        <w:t>tout .VI. par grant ire mortel.</w:t>
      </w:r>
    </w:p>
    <w:p w14:paraId="05AF6A04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t>Si comencent un caple tel</w:t>
      </w:r>
      <w:r>
        <w:br/>
        <w:t>sor les hiaumes as brans forbis.</w:t>
      </w:r>
    </w:p>
    <w:p w14:paraId="3582CA82" w14:textId="77777777" w:rsidR="009A1B5B" w:rsidRDefault="004E42D2">
      <w:pPr>
        <w:pStyle w:val="Corpodeltesto1101"/>
        <w:shd w:val="clear" w:color="auto" w:fill="auto"/>
        <w:spacing w:line="235" w:lineRule="exact"/>
        <w:ind w:left="360" w:hanging="360"/>
        <w:jc w:val="left"/>
      </w:pPr>
      <w:r>
        <w:t>5744 Perchevax met son escu bis</w:t>
      </w:r>
      <w:r>
        <w:br/>
        <w:t>contre les cops de lor espees.</w:t>
      </w:r>
    </w:p>
    <w:p w14:paraId="759FB9C3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t>Trois en a les testes colpees</w:t>
      </w:r>
      <w:r>
        <w:br/>
        <w:t>et li autre troi l’ont requis;</w:t>
      </w:r>
    </w:p>
    <w:p w14:paraId="0BA65432" w14:textId="77777777" w:rsidR="009A1B5B" w:rsidRDefault="004E42D2">
      <w:pPr>
        <w:pStyle w:val="Corpodeltesto1101"/>
        <w:shd w:val="clear" w:color="auto" w:fill="auto"/>
        <w:spacing w:line="235" w:lineRule="exact"/>
        <w:ind w:left="360" w:hanging="360"/>
        <w:jc w:val="left"/>
      </w:pPr>
      <w:r>
        <w:t>5748 il ne l’ont mie trop lonc quis,</w:t>
      </w:r>
      <w:r>
        <w:br/>
      </w:r>
      <w:r>
        <w:lastRenderedPageBreak/>
        <w:t>ainz l’ont assés pres d’ax trové.</w:t>
      </w:r>
      <w:r>
        <w:br/>
        <w:t>Molt sovent li ont reprové</w:t>
      </w:r>
      <w:r>
        <w:br/>
        <w:t>que mar avoit lor dame^morte.</w:t>
      </w:r>
    </w:p>
    <w:p w14:paraId="06F8BA70" w14:textId="77777777" w:rsidR="009A1B5B" w:rsidRDefault="004E42D2">
      <w:pPr>
        <w:pStyle w:val="Corpodeltesto1101"/>
        <w:shd w:val="clear" w:color="auto" w:fill="auto"/>
        <w:spacing w:line="235" w:lineRule="exact"/>
        <w:ind w:left="360" w:hanging="360"/>
        <w:jc w:val="left"/>
      </w:pPr>
      <w:r>
        <w:t>5752 Perchevax, qui peu les deporte,</w:t>
      </w:r>
      <w:r>
        <w:br/>
        <w:t>en a l’un trestot porfendu.</w:t>
      </w:r>
    </w:p>
    <w:p w14:paraId="0F151DFA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t>Tant se sont li doi desfendu</w:t>
      </w:r>
    </w:p>
    <w:p w14:paraId="382BB7A5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t>que il ont navré Percheval;</w:t>
      </w:r>
    </w:p>
    <w:p w14:paraId="0030F4C9" w14:textId="77777777" w:rsidR="009A1B5B" w:rsidRDefault="004E42D2">
      <w:pPr>
        <w:pStyle w:val="Corpodeltesto1101"/>
        <w:shd w:val="clear" w:color="auto" w:fill="auto"/>
        <w:spacing w:line="235" w:lineRule="exact"/>
        <w:ind w:left="360" w:hanging="360"/>
        <w:jc w:val="left"/>
      </w:pPr>
      <w:r>
        <w:t>5756 desoz luì ont mort son cheval,</w:t>
      </w:r>
      <w:r>
        <w:br/>
        <w:t>si l’ont a la terre abatu.</w:t>
      </w:r>
    </w:p>
    <w:p w14:paraId="712B6D34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t>Assez l’ont laidi et batu,</w:t>
      </w:r>
      <w:r>
        <w:br/>
        <w:t>mais Perchevax est sus saillis,</w:t>
      </w:r>
    </w:p>
    <w:p w14:paraId="2A0947D9" w14:textId="77777777" w:rsidR="009A1B5B" w:rsidRDefault="004E42D2">
      <w:pPr>
        <w:pStyle w:val="Corpodeltesto1101"/>
        <w:shd w:val="clear" w:color="auto" w:fill="auto"/>
        <w:spacing w:line="235" w:lineRule="exact"/>
        <w:ind w:left="360" w:hanging="360"/>
        <w:jc w:val="left"/>
      </w:pPr>
      <w:r>
        <w:t>5760 fierement les a assaillis.</w:t>
      </w:r>
    </w:p>
    <w:p w14:paraId="41161D88" w14:textId="77777777" w:rsidR="009A1B5B" w:rsidRDefault="004E42D2">
      <w:pPr>
        <w:pStyle w:val="Corpodeltesto1521"/>
        <w:shd w:val="clear" w:color="auto" w:fill="auto"/>
        <w:spacing w:line="190" w:lineRule="exact"/>
      </w:pPr>
      <w:r>
        <w:t>[fol. 175va]</w:t>
      </w:r>
    </w:p>
    <w:p w14:paraId="0877D21C" w14:textId="77777777" w:rsidR="009A1B5B" w:rsidRDefault="004E42D2">
      <w:pPr>
        <w:pStyle w:val="Corpodeltesto1101"/>
        <w:shd w:val="clear" w:color="auto" w:fill="auto"/>
        <w:spacing w:line="235" w:lineRule="exact"/>
        <w:ind w:firstLine="360"/>
        <w:jc w:val="left"/>
      </w:pPr>
      <w:r>
        <w:t>Ne les va mie manechant</w:t>
      </w:r>
      <w:r>
        <w:br/>
        <w:t>de l’espee qu’il tint trenchant,</w:t>
      </w:r>
      <w:r>
        <w:br/>
        <w:t>a l’un tot porfendu le chief</w:t>
      </w:r>
      <w:r>
        <w:br/>
        <w:t>5764 et l’autre a ocis de rechief.</w:t>
      </w:r>
    </w:p>
    <w:p w14:paraId="77C43EA1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t>Dont est assis, si se repose</w:t>
      </w:r>
      <w:r>
        <w:br/>
        <w:t>lez son cheval une grant pose</w:t>
      </w:r>
      <w:r>
        <w:br/>
        <w:t>qui gist mors lez lui en la place.</w:t>
      </w:r>
    </w:p>
    <w:p w14:paraId="3EA3AB1D" w14:textId="77777777" w:rsidR="009A1B5B" w:rsidRDefault="004E42D2">
      <w:pPr>
        <w:pStyle w:val="Corpodeltesto1101"/>
        <w:shd w:val="clear" w:color="auto" w:fill="auto"/>
        <w:spacing w:line="235" w:lineRule="exact"/>
        <w:ind w:left="360" w:hanging="360"/>
        <w:jc w:val="left"/>
      </w:pPr>
      <w:r>
        <w:t>5768 Ses brans qui fu clers comme glace</w:t>
      </w:r>
      <w:r>
        <w:br/>
        <w:t>estoit de sanc soilhez et tains.</w:t>
      </w:r>
    </w:p>
    <w:p w14:paraId="27E83E7E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t>II a les barissax atains,</w:t>
      </w:r>
    </w:p>
    <w:p w14:paraId="13B24224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t>qui tant sont digne et prescïeus.</w:t>
      </w:r>
    </w:p>
    <w:p w14:paraId="38A014CD" w14:textId="77777777" w:rsidR="009A1B5B" w:rsidRDefault="004E42D2">
      <w:pPr>
        <w:pStyle w:val="Corpodeltesto1101"/>
        <w:shd w:val="clear" w:color="auto" w:fill="auto"/>
        <w:spacing w:line="235" w:lineRule="exact"/>
        <w:ind w:left="360" w:hanging="360"/>
        <w:jc w:val="left"/>
      </w:pPr>
      <w:r>
        <w:t>5772 «Hé ! Diex, biax Pere glorîeus,</w:t>
      </w:r>
      <w:r>
        <w:br/>
        <w:t>dist Perchevax, con cist vaissel</w:t>
      </w:r>
      <w:r>
        <w:br/>
        <w:t>sont ovré richement et bel!</w:t>
      </w:r>
    </w:p>
    <w:p w14:paraId="704ADF60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t>Onques, je quit, ne furent tel :</w:t>
      </w:r>
    </w:p>
    <w:p w14:paraId="03685D17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t>5776 il valent, je quit, le chatel</w:t>
      </w:r>
      <w:r>
        <w:br/>
        <w:t>al riche roi de Cornuaille.</w:t>
      </w:r>
    </w:p>
    <w:p w14:paraId="55C7EE88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t>Et si ne pris une maaille</w:t>
      </w:r>
      <w:r>
        <w:br/>
        <w:t>l’or ne les pierres de vertu,</w:t>
      </w:r>
    </w:p>
    <w:p w14:paraId="7216B391" w14:textId="77777777" w:rsidR="009A1B5B" w:rsidRDefault="004E42D2">
      <w:pPr>
        <w:pStyle w:val="Corpodeltesto1101"/>
        <w:shd w:val="clear" w:color="auto" w:fill="auto"/>
        <w:spacing w:line="235" w:lineRule="exact"/>
        <w:ind w:left="360" w:hanging="360"/>
        <w:jc w:val="left"/>
      </w:pPr>
      <w:r>
        <w:t>5780 qui valent quanque a1 roi Artu</w:t>
      </w:r>
      <w:r>
        <w:br/>
        <w:t>. apent en terre et en tresor.</w:t>
      </w:r>
    </w:p>
    <w:p w14:paraId="6BF3AB8C" w14:textId="77777777" w:rsidR="009A1B5B" w:rsidRDefault="004E42D2">
      <w:pPr>
        <w:pStyle w:val="Corpodeltesto1101"/>
        <w:shd w:val="clear" w:color="auto" w:fill="auto"/>
        <w:spacing w:line="235" w:lineRule="exact"/>
        <w:ind w:firstLine="360"/>
        <w:jc w:val="left"/>
      </w:pPr>
      <w:r>
        <w:t>Et si weil assaier des or</w:t>
      </w:r>
      <w:r>
        <w:br/>
        <w:t>se je porroie autresi faire</w:t>
      </w:r>
      <w:r>
        <w:br/>
        <w:t>5784 de la poison et ciax refaire</w:t>
      </w:r>
      <w:r>
        <w:br/>
        <w:t>venir en vie et en sancté.</w:t>
      </w:r>
    </w:p>
    <w:p w14:paraId="7E090D05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  <w:sectPr w:rsidR="009A1B5B">
          <w:headerReference w:type="even" r:id="rId655"/>
          <w:headerReference w:type="default" r:id="rId656"/>
          <w:footerReference w:type="default" r:id="rId657"/>
          <w:headerReference w:type="first" r:id="rId658"/>
          <w:footerReference w:type="first" r:id="rId659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Ensi me vient en volenté,</w:t>
      </w:r>
      <w:r>
        <w:br/>
        <w:t>et se ce pooit avenir</w:t>
      </w:r>
    </w:p>
    <w:p w14:paraId="3C458010" w14:textId="77777777" w:rsidR="009A1B5B" w:rsidRDefault="004E42D2">
      <w:pPr>
        <w:pStyle w:val="Corpodeltesto1570"/>
        <w:shd w:val="clear" w:color="auto" w:fill="auto"/>
        <w:ind w:firstLine="0"/>
      </w:pPr>
      <w:r>
        <w:rPr>
          <w:rStyle w:val="Corpodeltesto157SegoeUI6ptNongrassetto"/>
        </w:rPr>
        <w:lastRenderedPageBreak/>
        <w:t>5788</w:t>
      </w:r>
      <w:r>
        <w:t xml:space="preserve"> que jes feïsse revenir</w:t>
      </w:r>
    </w:p>
    <w:p w14:paraId="514EBA68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t>en vie ausi qu’ele faisoit,</w:t>
      </w:r>
      <w:r>
        <w:br/>
        <w:t>tantost con les en adesoit,</w:t>
      </w:r>
      <w:r>
        <w:br/>
        <w:t>se je pooie ausi ovrer,</w:t>
      </w:r>
    </w:p>
    <w:p w14:paraId="54520464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rPr>
          <w:rStyle w:val="Corpodeltesto11075pt0"/>
        </w:rPr>
        <w:t>5792</w:t>
      </w:r>
      <w:r>
        <w:t xml:space="preserve"> por tot l’avoir que recovrer</w:t>
      </w:r>
    </w:p>
    <w:p w14:paraId="697F5DA5" w14:textId="77777777" w:rsidR="009A1B5B" w:rsidRDefault="004E42D2">
      <w:pPr>
        <w:pStyle w:val="Corpodeltesto1101"/>
        <w:shd w:val="clear" w:color="auto" w:fill="auto"/>
        <w:spacing w:line="235" w:lineRule="exact"/>
        <w:ind w:firstLine="360"/>
        <w:jc w:val="left"/>
      </w:pPr>
      <w:r>
        <w:t>porroit nus hom, tant soit puissant,</w:t>
      </w:r>
      <w:r>
        <w:br/>
        <w:t>nes donroie. Mais, tot avant</w:t>
      </w:r>
      <w:r>
        <w:br/>
        <w:t>que de chi parte, assaierai</w:t>
      </w:r>
      <w:r>
        <w:br/>
      </w:r>
      <w:r>
        <w:rPr>
          <w:rStyle w:val="Corpodeltesto11075pt0"/>
        </w:rPr>
        <w:t>5796</w:t>
      </w:r>
      <w:r>
        <w:t xml:space="preserve"> savoir se vivre en referai</w:t>
      </w:r>
    </w:p>
    <w:p w14:paraId="563883AB" w14:textId="77777777" w:rsidR="009A1B5B" w:rsidRDefault="004E42D2">
      <w:pPr>
        <w:pStyle w:val="Corpodeltesto1101"/>
        <w:shd w:val="clear" w:color="auto" w:fill="auto"/>
        <w:spacing w:line="235" w:lineRule="exact"/>
        <w:ind w:firstLine="360"/>
        <w:jc w:val="left"/>
      </w:pPr>
      <w:r>
        <w:t>un de ces mors. » Atant a pris</w:t>
      </w:r>
      <w:r>
        <w:br/>
        <w:t>un des baraus de riche pris,</w:t>
      </w:r>
      <w:r>
        <w:br/>
        <w:t>un poi de basme en degouta</w:t>
      </w:r>
      <w:r>
        <w:br/>
      </w:r>
      <w:r>
        <w:rPr>
          <w:rStyle w:val="Corpodeltesto11075pt0"/>
        </w:rPr>
        <w:t>5800</w:t>
      </w:r>
      <w:r>
        <w:t xml:space="preserve"> en se palme. En cele goute a</w:t>
      </w:r>
      <w:r>
        <w:br/>
        <w:t>moillié tot belement son doi,</w:t>
      </w:r>
      <w:r>
        <w:br/>
        <w:t>puis si a dit : « Foi que Dieu doi,</w:t>
      </w:r>
      <w:r>
        <w:br/>
        <w:t>a cestui le weil ensaier,</w:t>
      </w:r>
    </w:p>
    <w:p w14:paraId="51201335" w14:textId="77777777" w:rsidR="009A1B5B" w:rsidRDefault="004E42D2">
      <w:pPr>
        <w:pStyle w:val="Corpodeltesto1451"/>
        <w:shd w:val="clear" w:color="auto" w:fill="auto"/>
        <w:spacing w:line="150" w:lineRule="exact"/>
        <w:ind w:firstLine="0"/>
      </w:pPr>
      <w:r>
        <w:rPr>
          <w:rStyle w:val="Corpodeltesto145"/>
        </w:rPr>
        <w:t>[fbl. 175vbj</w:t>
      </w:r>
    </w:p>
    <w:p w14:paraId="568DBB28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rPr>
          <w:rStyle w:val="Corpodeltesto11075pt0"/>
        </w:rPr>
        <w:t>5804</w:t>
      </w:r>
      <w:r>
        <w:t xml:space="preserve"> qui en l’estor le fist mix ier</w:t>
      </w:r>
      <w:r>
        <w:br/>
        <w:t>et plus m’a blechié et navré,</w:t>
      </w:r>
      <w:r>
        <w:br/>
        <w:t>por che que plus pres l’ai trové,</w:t>
      </w:r>
      <w:r>
        <w:br/>
        <w:t>non pas por che que plus chier l’aie. »</w:t>
      </w:r>
      <w:r>
        <w:br/>
        <w:t>5808 Perchevax pas ne se delaie,</w:t>
      </w:r>
      <w:r>
        <w:br/>
        <w:t>a celui vient, si l’en atouche</w:t>
      </w:r>
      <w:r>
        <w:br/>
        <w:t>trestot belement a la bouche.</w:t>
      </w:r>
    </w:p>
    <w:p w14:paraId="1651E4BF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t>Cil saut tost sus, ne senti mal,</w:t>
      </w:r>
    </w:p>
    <w:p w14:paraId="5EC1267C" w14:textId="77777777" w:rsidR="009A1B5B" w:rsidRDefault="004E42D2">
      <w:pPr>
        <w:pStyle w:val="Corpodeltesto1101"/>
        <w:shd w:val="clear" w:color="auto" w:fill="auto"/>
        <w:spacing w:line="235" w:lineRule="exact"/>
        <w:ind w:left="360" w:hanging="360"/>
        <w:jc w:val="left"/>
      </w:pPr>
      <w:r>
        <w:t>5812 par devant lui vit Percheval,</w:t>
      </w:r>
      <w:r>
        <w:br/>
        <w:t>un petit pres de lui se trait,</w:t>
      </w:r>
      <w:r>
        <w:br/>
        <w:t>encore tint le brant nu trait.</w:t>
      </w:r>
    </w:p>
    <w:p w14:paraId="32EE5E9B" w14:textId="77777777" w:rsidR="009A1B5B" w:rsidRDefault="004E42D2">
      <w:pPr>
        <w:pStyle w:val="Corpodeltesto1101"/>
        <w:shd w:val="clear" w:color="auto" w:fill="auto"/>
        <w:spacing w:line="235" w:lineRule="exact"/>
        <w:ind w:firstLine="360"/>
        <w:jc w:val="left"/>
      </w:pPr>
      <w:r>
        <w:t>Percheval en a si frapé</w:t>
      </w:r>
      <w:r>
        <w:br/>
        <w:t>5816 qu’il li a le hiaume colpé</w:t>
      </w:r>
    </w:p>
    <w:p w14:paraId="7DB027F0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t>et la choisfe du blanc hauberc,</w:t>
      </w:r>
      <w:r>
        <w:br/>
        <w:t>el front H a fait un tel merc</w:t>
      </w:r>
      <w:r>
        <w:br/>
        <w:t>que li sans aval en degoute.</w:t>
      </w:r>
    </w:p>
    <w:p w14:paraId="69F914E7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  <w:sectPr w:rsidR="009A1B5B">
          <w:headerReference w:type="even" r:id="rId660"/>
          <w:headerReference w:type="default" r:id="rId661"/>
          <w:footerReference w:type="default" r:id="rId662"/>
          <w:headerReference w:type="first" r:id="rId663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5820 Dist Perchevax : « La male goute</w:t>
      </w:r>
    </w:p>
    <w:p w14:paraId="13A3BF5B" w14:textId="77777777" w:rsidR="009A1B5B" w:rsidRDefault="004E42D2">
      <w:pPr>
        <w:pStyle w:val="Corpodeltesto1211"/>
        <w:shd w:val="clear" w:color="auto" w:fill="auto"/>
        <w:spacing w:line="235" w:lineRule="exact"/>
        <w:ind w:firstLine="0"/>
        <w:jc w:val="left"/>
      </w:pPr>
      <w:r>
        <w:lastRenderedPageBreak/>
        <w:t>li criet les oex, qui vous garroit</w:t>
      </w:r>
      <w:r>
        <w:br/>
        <w:t>ne qui vo garison querroit</w:t>
      </w:r>
      <w:r>
        <w:br/>
        <w:t>autre fois, se mors estïez !</w:t>
      </w:r>
    </w:p>
    <w:p w14:paraId="0BF0CCF2" w14:textId="77777777" w:rsidR="009A1B5B" w:rsidRDefault="004E42D2">
      <w:pPr>
        <w:pStyle w:val="Corpodeltesto1211"/>
        <w:shd w:val="clear" w:color="auto" w:fill="auto"/>
        <w:spacing w:line="235" w:lineRule="exact"/>
        <w:ind w:left="360" w:hanging="360"/>
        <w:jc w:val="left"/>
      </w:pPr>
      <w:r>
        <w:t>5824 Bien en doi estre chastoiez,</w:t>
      </w:r>
      <w:r>
        <w:br/>
        <w:t>et cis proverbes bien le prove :</w:t>
      </w:r>
      <w:r>
        <w:br/>
        <w:t>qui folie chace, il le trove.</w:t>
      </w:r>
    </w:p>
    <w:p w14:paraId="2FF30CF3" w14:textId="77777777" w:rsidR="009A1B5B" w:rsidRDefault="004E42D2">
      <w:pPr>
        <w:pStyle w:val="Corpodeltesto1211"/>
        <w:shd w:val="clear" w:color="auto" w:fill="auto"/>
        <w:spacing w:line="235" w:lineRule="exact"/>
        <w:ind w:firstLine="0"/>
        <w:jc w:val="left"/>
      </w:pPr>
      <w:r>
        <w:t>Et tel chose sovent avient :</w:t>
      </w:r>
    </w:p>
    <w:p w14:paraId="1A448020" w14:textId="77777777" w:rsidR="009A1B5B" w:rsidRDefault="004E42D2">
      <w:pPr>
        <w:pStyle w:val="Corpodeltesto1101"/>
        <w:shd w:val="clear" w:color="auto" w:fill="auto"/>
        <w:spacing w:line="235" w:lineRule="exact"/>
        <w:ind w:left="360" w:hanging="360"/>
        <w:jc w:val="left"/>
      </w:pPr>
      <w:r>
        <w:t>5828 fait on por bien dont anuis vient.</w:t>
      </w:r>
    </w:p>
    <w:p w14:paraId="50F407CB" w14:textId="77777777" w:rsidR="009A1B5B" w:rsidRDefault="004E42D2">
      <w:pPr>
        <w:pStyle w:val="Corpodeltesto1211"/>
        <w:shd w:val="clear" w:color="auto" w:fill="auto"/>
        <w:spacing w:line="235" w:lineRule="exact"/>
        <w:ind w:firstLine="0"/>
        <w:jc w:val="left"/>
      </w:pPr>
      <w:r>
        <w:t>Ausi m’est il avenu chi,</w:t>
      </w:r>
      <w:r>
        <w:br/>
        <w:t>car, s’il m’eust crié merchi,</w:t>
      </w:r>
      <w:r>
        <w:br/>
        <w:t>volentiers li eiisse aidié.</w:t>
      </w:r>
    </w:p>
    <w:p w14:paraId="3CDBCB1E" w14:textId="77777777" w:rsidR="009A1B5B" w:rsidRDefault="004E42D2">
      <w:pPr>
        <w:pStyle w:val="Corpodeltesto1211"/>
        <w:shd w:val="clear" w:color="auto" w:fill="auto"/>
        <w:spacing w:line="235" w:lineRule="exact"/>
        <w:ind w:left="360" w:hanging="360"/>
        <w:jc w:val="left"/>
      </w:pPr>
      <w:r>
        <w:t>5832 Mais or sai bien al mien quidié</w:t>
      </w:r>
      <w:r>
        <w:br/>
        <w:t>qu’il n’a cure de mon pardon,</w:t>
      </w:r>
      <w:r>
        <w:br/>
        <w:t>rendu m’a vilain guerredon ! »</w:t>
      </w:r>
    </w:p>
    <w:p w14:paraId="570C059B" w14:textId="77777777" w:rsidR="009A1B5B" w:rsidRDefault="004E42D2">
      <w:pPr>
        <w:pStyle w:val="Corpodeltesto1211"/>
        <w:shd w:val="clear" w:color="auto" w:fill="auto"/>
        <w:spacing w:line="235" w:lineRule="exact"/>
        <w:ind w:firstLine="360"/>
        <w:jc w:val="left"/>
      </w:pPr>
      <w:r>
        <w:t>A cest mot, sore li recort</w:t>
      </w:r>
      <w:r>
        <w:br/>
      </w:r>
      <w:r>
        <w:rPr>
          <w:rStyle w:val="Corpodeltesto12165pt"/>
        </w:rPr>
        <w:t xml:space="preserve">5836 </w:t>
      </w:r>
      <w:r>
        <w:t>li chevaliers et tient si cort</w:t>
      </w:r>
      <w:r>
        <w:br/>
        <w:t>Percheval que molt l’a navré.</w:t>
      </w:r>
    </w:p>
    <w:p w14:paraId="033FDEA2" w14:textId="77777777" w:rsidR="009A1B5B" w:rsidRDefault="004E42D2">
      <w:pPr>
        <w:pStyle w:val="Corpodeltesto1211"/>
        <w:shd w:val="clear" w:color="auto" w:fill="auto"/>
        <w:spacing w:line="235" w:lineRule="exact"/>
        <w:ind w:firstLine="0"/>
        <w:jc w:val="left"/>
      </w:pPr>
      <w:r>
        <w:t>Perchevax a cuer recovré,</w:t>
      </w:r>
      <w:r>
        <w:br/>
        <w:t>hardement et vigor et force.</w:t>
      </w:r>
    </w:p>
    <w:p w14:paraId="444C9FBA" w14:textId="77777777" w:rsidR="009A1B5B" w:rsidRDefault="004E42D2">
      <w:pPr>
        <w:pStyle w:val="Corpodeltesto1211"/>
        <w:shd w:val="clear" w:color="auto" w:fill="auto"/>
        <w:spacing w:line="235" w:lineRule="exact"/>
        <w:ind w:left="360" w:hanging="360"/>
        <w:jc w:val="left"/>
      </w:pPr>
      <w:r>
        <w:rPr>
          <w:rStyle w:val="Corpodeltesto12165pt"/>
        </w:rPr>
        <w:t xml:space="preserve">5840 </w:t>
      </w:r>
      <w:r>
        <w:t>Tant s’esvertue et tant s’esforce</w:t>
      </w:r>
      <w:r>
        <w:br/>
        <w:t>que celui tolt force et alaine,</w:t>
      </w:r>
      <w:r>
        <w:br/>
        <w:t>quel part qu’il onques velt le maine.</w:t>
      </w:r>
    </w:p>
    <w:p w14:paraId="4A988939" w14:textId="77777777" w:rsidR="009A1B5B" w:rsidRDefault="004E42D2">
      <w:pPr>
        <w:pStyle w:val="Corpodeltesto1211"/>
        <w:shd w:val="clear" w:color="auto" w:fill="auto"/>
        <w:spacing w:line="235" w:lineRule="exact"/>
        <w:ind w:firstLine="0"/>
        <w:jc w:val="left"/>
      </w:pPr>
      <w:r>
        <w:t>En desfendant fuit et guenchi,</w:t>
      </w:r>
    </w:p>
    <w:p w14:paraId="58D53AB4" w14:textId="77777777" w:rsidR="009A1B5B" w:rsidRDefault="004E42D2">
      <w:pPr>
        <w:pStyle w:val="Corpodeltesto1101"/>
        <w:shd w:val="clear" w:color="auto" w:fill="auto"/>
        <w:spacing w:line="235" w:lineRule="exact"/>
        <w:ind w:left="360" w:hanging="360"/>
        <w:jc w:val="left"/>
      </w:pPr>
      <w:r>
        <w:t>5844 ainc ne daigna crier merchi,</w:t>
      </w:r>
      <w:r>
        <w:br/>
        <w:t>car il l’eiist molt bonement,</w:t>
      </w:r>
      <w:r>
        <w:br/>
        <w:t>mais il quidoit outreement,</w:t>
      </w:r>
    </w:p>
    <w:p w14:paraId="0739F3EB" w14:textId="77777777" w:rsidR="009A1B5B" w:rsidRDefault="004E42D2">
      <w:pPr>
        <w:pStyle w:val="Corpodeltesto1211"/>
        <w:shd w:val="clear" w:color="auto" w:fill="auto"/>
        <w:tabs>
          <w:tab w:val="left" w:pos="4277"/>
        </w:tabs>
        <w:spacing w:line="235" w:lineRule="exact"/>
        <w:ind w:firstLine="0"/>
        <w:jc w:val="left"/>
      </w:pPr>
      <w:r>
        <w:t>tant avoit fait envers celui</w:t>
      </w:r>
      <w:r>
        <w:tab/>
      </w:r>
      <w:r>
        <w:rPr>
          <w:rStyle w:val="Corpodeltesto12165pt"/>
        </w:rPr>
        <w:t>[fol. I75vcj</w:t>
      </w:r>
    </w:p>
    <w:p w14:paraId="554F40C2" w14:textId="77777777" w:rsidR="009A1B5B" w:rsidRDefault="004E42D2">
      <w:pPr>
        <w:pStyle w:val="Corpodeltesto1211"/>
        <w:shd w:val="clear" w:color="auto" w:fill="auto"/>
        <w:spacing w:line="235" w:lineRule="exact"/>
        <w:ind w:left="360" w:hanging="360"/>
        <w:jc w:val="left"/>
      </w:pPr>
      <w:r>
        <w:rPr>
          <w:rStyle w:val="Corpodeltesto12165pt"/>
        </w:rPr>
        <w:t xml:space="preserve">5848 </w:t>
      </w:r>
      <w:r>
        <w:t>qu’il n’eust ja merchi de lui.</w:t>
      </w:r>
    </w:p>
    <w:p w14:paraId="5C7429C4" w14:textId="77777777" w:rsidR="009A1B5B" w:rsidRDefault="004E42D2">
      <w:pPr>
        <w:pStyle w:val="Corpodeltesto1211"/>
        <w:shd w:val="clear" w:color="auto" w:fill="auto"/>
        <w:spacing w:line="235" w:lineRule="exact"/>
        <w:ind w:firstLine="0"/>
        <w:jc w:val="left"/>
      </w:pPr>
      <w:r>
        <w:t>Tant estoit plains de desespoir</w:t>
      </w:r>
      <w:r>
        <w:br/>
        <w:t>qu’il n’avoit ne cuer ne pooir</w:t>
      </w:r>
      <w:r>
        <w:br/>
        <w:t>qu’il li osast merchi rover.</w:t>
      </w:r>
    </w:p>
    <w:p w14:paraId="6F73357E" w14:textId="77777777" w:rsidR="009A1B5B" w:rsidRDefault="004E42D2">
      <w:pPr>
        <w:pStyle w:val="Corpodeltesto1211"/>
        <w:shd w:val="clear" w:color="auto" w:fill="auto"/>
        <w:spacing w:line="235" w:lineRule="exact"/>
        <w:ind w:left="360" w:hanging="360"/>
        <w:jc w:val="left"/>
      </w:pPr>
      <w:r>
        <w:t>5852 Or pòez savoir et prover</w:t>
      </w:r>
    </w:p>
    <w:p w14:paraId="31D81531" w14:textId="77777777" w:rsidR="009A1B5B" w:rsidRDefault="004E42D2">
      <w:pPr>
        <w:pStyle w:val="Corpodeltesto1211"/>
        <w:shd w:val="clear" w:color="auto" w:fill="auto"/>
        <w:spacing w:line="235" w:lineRule="exact"/>
        <w:ind w:firstLine="0"/>
        <w:jc w:val="left"/>
      </w:pPr>
      <w:r>
        <w:t>que pechierres qui se despoire,</w:t>
      </w:r>
    </w:p>
    <w:p w14:paraId="49B1BA5D" w14:textId="77777777" w:rsidR="009A1B5B" w:rsidRDefault="004E42D2">
      <w:pPr>
        <w:pStyle w:val="Corpodeltesto1211"/>
        <w:shd w:val="clear" w:color="auto" w:fill="auto"/>
        <w:spacing w:line="235" w:lineRule="exact"/>
        <w:ind w:firstLine="0"/>
        <w:jc w:val="left"/>
      </w:pPr>
      <w:r>
        <w:t>qui ne prise mie une poire</w:t>
      </w:r>
      <w:r>
        <w:br/>
        <w:t>confessïon ne nul bien fait,</w:t>
      </w:r>
    </w:p>
    <w:p w14:paraId="42475927" w14:textId="77777777" w:rsidR="009A1B5B" w:rsidRDefault="004E42D2">
      <w:pPr>
        <w:pStyle w:val="Corpodeltesto1101"/>
        <w:shd w:val="clear" w:color="auto" w:fill="auto"/>
        <w:spacing w:line="235" w:lineRule="exact"/>
        <w:ind w:left="360" w:hanging="360"/>
        <w:jc w:val="left"/>
      </w:pPr>
      <w:r>
        <w:rPr>
          <w:rStyle w:val="Corpodeltesto11075pt0"/>
        </w:rPr>
        <w:t>5856</w:t>
      </w:r>
      <w:r>
        <w:t xml:space="preserve"> ainz quide bien avoir tant fait</w:t>
      </w:r>
      <w:r>
        <w:br/>
        <w:t>de pechiez qu’il ne puist avoir</w:t>
      </w:r>
      <w:r>
        <w:br/>
        <w:t>pardon, cil ne fait pas savoir</w:t>
      </w:r>
      <w:r>
        <w:br/>
        <w:t>quí ensi est desesperez,</w:t>
      </w:r>
    </w:p>
    <w:p w14:paraId="4633FF11" w14:textId="77777777" w:rsidR="009A1B5B" w:rsidRDefault="004E42D2">
      <w:pPr>
        <w:pStyle w:val="Corpodeltesto1211"/>
        <w:shd w:val="clear" w:color="auto" w:fill="auto"/>
        <w:spacing w:line="235" w:lineRule="exact"/>
        <w:ind w:firstLine="0"/>
        <w:jc w:val="left"/>
      </w:pPr>
      <w:r>
        <w:rPr>
          <w:rStyle w:val="Corpodeltesto121SegoeUI5pt"/>
        </w:rPr>
        <w:t>5860</w:t>
      </w:r>
      <w:r>
        <w:rPr>
          <w:rStyle w:val="Corpodeltesto121SegoeUI8ptGrassetto"/>
        </w:rPr>
        <w:t xml:space="preserve"> </w:t>
      </w:r>
      <w:r>
        <w:t>car Diex est plains de grans pitez</w:t>
      </w:r>
      <w:r>
        <w:br/>
        <w:t>et de si grant misericorde.</w:t>
      </w:r>
    </w:p>
    <w:p w14:paraId="53CCF71B" w14:textId="77777777" w:rsidR="009A1B5B" w:rsidRDefault="004E42D2">
      <w:pPr>
        <w:pStyle w:val="Corpodeltesto1211"/>
        <w:shd w:val="clear" w:color="auto" w:fill="auto"/>
        <w:spacing w:line="235" w:lineRule="exact"/>
        <w:ind w:firstLine="360"/>
        <w:jc w:val="left"/>
      </w:pPr>
      <w:r>
        <w:t>Qui onques velt a lui s’acorde,</w:t>
      </w:r>
      <w:r>
        <w:br/>
        <w:t>quí merchi de bon cuer li quiert,</w:t>
      </w:r>
      <w:r>
        <w:br/>
      </w:r>
      <w:r>
        <w:rPr>
          <w:rStyle w:val="Corpodeltesto121SegoeUI5pt"/>
        </w:rPr>
        <w:t>5864</w:t>
      </w:r>
      <w:r>
        <w:rPr>
          <w:rStyle w:val="Corpodeltesto121SegoeUI8ptGrassetto"/>
        </w:rPr>
        <w:t xml:space="preserve"> sa </w:t>
      </w:r>
      <w:r>
        <w:t>pais et s’amour li requiert.</w:t>
      </w:r>
    </w:p>
    <w:p w14:paraId="7930AF08" w14:textId="77777777" w:rsidR="009A1B5B" w:rsidRDefault="004E42D2">
      <w:pPr>
        <w:pStyle w:val="Corpodeltesto1211"/>
        <w:shd w:val="clear" w:color="auto" w:fill="auto"/>
        <w:spacing w:line="235" w:lineRule="exact"/>
        <w:ind w:firstLine="360"/>
        <w:jc w:val="left"/>
      </w:pPr>
      <w:r>
        <w:t>Li chevaliers crier n’osa</w:t>
      </w:r>
      <w:r>
        <w:br/>
        <w:t>merchi, et cil qui le los a</w:t>
      </w:r>
      <w:r>
        <w:br/>
        <w:t>de hardement et de proeche</w:t>
      </w:r>
      <w:r>
        <w:br/>
      </w:r>
      <w:r>
        <w:rPr>
          <w:rStyle w:val="Corpodeltesto121SegoeUI5pt"/>
        </w:rPr>
        <w:t>5868</w:t>
      </w:r>
      <w:r>
        <w:rPr>
          <w:rStyle w:val="Corpodeltesto121SegoeUI8ptGrassetto"/>
        </w:rPr>
        <w:t xml:space="preserve"> </w:t>
      </w:r>
      <w:r>
        <w:t>envers le chevalier s’adrece,</w:t>
      </w:r>
      <w:r>
        <w:br/>
        <w:t>si le fiert si du brant molu</w:t>
      </w:r>
      <w:r>
        <w:br/>
        <w:t>que il li a le chief tolu</w:t>
      </w:r>
      <w:r>
        <w:br/>
        <w:t>et li cors a terre s’estent.</w:t>
      </w:r>
    </w:p>
    <w:p w14:paraId="5BB7B925" w14:textId="77777777" w:rsidR="009A1B5B" w:rsidRDefault="004E42D2">
      <w:pPr>
        <w:pStyle w:val="Corpodeltesto1211"/>
        <w:shd w:val="clear" w:color="auto" w:fill="auto"/>
        <w:spacing w:line="235" w:lineRule="exact"/>
        <w:ind w:left="360" w:hanging="360"/>
        <w:jc w:val="left"/>
      </w:pPr>
      <w:r>
        <w:rPr>
          <w:rStyle w:val="Corpodeltesto121SegoeUI5pt"/>
        </w:rPr>
        <w:t>5872</w:t>
      </w:r>
      <w:r>
        <w:rPr>
          <w:rStyle w:val="Corpodeltesto121SegoeUI8ptGrassetto"/>
        </w:rPr>
        <w:t xml:space="preserve"> </w:t>
      </w:r>
      <w:r>
        <w:t>Et Perchevax plus n’i atent,</w:t>
      </w:r>
      <w:r>
        <w:br/>
        <w:t>ains est assis li damoisiax,</w:t>
      </w:r>
      <w:r>
        <w:br/>
        <w:t>puis a repris ses barissaus</w:t>
      </w:r>
      <w:r>
        <w:br/>
        <w:t>tout belement et tout a trait.</w:t>
      </w:r>
    </w:p>
    <w:p w14:paraId="3246A85E" w14:textId="77777777" w:rsidR="009A1B5B" w:rsidRDefault="004E42D2">
      <w:pPr>
        <w:pStyle w:val="Corpodeltesto1211"/>
        <w:shd w:val="clear" w:color="auto" w:fill="auto"/>
        <w:spacing w:line="235" w:lineRule="exact"/>
        <w:ind w:firstLine="0"/>
        <w:jc w:val="left"/>
      </w:pPr>
      <w:r>
        <w:t>5876 Un petit du basme a fors trait,</w:t>
      </w:r>
    </w:p>
    <w:p w14:paraId="5BB5F583" w14:textId="77777777" w:rsidR="009A1B5B" w:rsidRDefault="004E42D2">
      <w:pPr>
        <w:pStyle w:val="Corpodeltesto1211"/>
        <w:shd w:val="clear" w:color="auto" w:fill="auto"/>
        <w:spacing w:line="235" w:lineRule="exact"/>
        <w:ind w:firstLine="0"/>
        <w:jc w:val="left"/>
      </w:pPr>
      <w:r>
        <w:t>puis dist : « Cil qui autrui fait bien</w:t>
      </w:r>
      <w:r>
        <w:br/>
        <w:t>et lui meïsme n’en fait rien</w:t>
      </w:r>
      <w:r>
        <w:br/>
        <w:t>n’est mie sages ne senez.</w:t>
      </w:r>
    </w:p>
    <w:p w14:paraId="6E989AD9" w14:textId="77777777" w:rsidR="009A1B5B" w:rsidRDefault="004E42D2">
      <w:pPr>
        <w:pStyle w:val="Corpodeltesto1211"/>
        <w:shd w:val="clear" w:color="auto" w:fill="auto"/>
        <w:spacing w:line="235" w:lineRule="exact"/>
        <w:ind w:left="360" w:hanging="360"/>
        <w:jc w:val="left"/>
      </w:pPr>
      <w:r>
        <w:lastRenderedPageBreak/>
        <w:t>5880 Se je puis, iere resanez</w:t>
      </w:r>
    </w:p>
    <w:p w14:paraId="6F796520" w14:textId="77777777" w:rsidR="009A1B5B" w:rsidRDefault="004E42D2">
      <w:pPr>
        <w:pStyle w:val="Corpodeltesto1211"/>
        <w:shd w:val="clear" w:color="auto" w:fill="auto"/>
        <w:spacing w:line="235" w:lineRule="exact"/>
        <w:ind w:firstLine="0"/>
        <w:jc w:val="left"/>
      </w:pPr>
      <w:r>
        <w:t>de mes plaies, se Diex ie velt. »</w:t>
      </w:r>
    </w:p>
    <w:p w14:paraId="1F2964DA" w14:textId="77777777" w:rsidR="009A1B5B" w:rsidRDefault="004E42D2">
      <w:pPr>
        <w:pStyle w:val="Corpodeltesto1211"/>
        <w:shd w:val="clear" w:color="auto" w:fill="auto"/>
        <w:spacing w:line="235" w:lineRule="exact"/>
        <w:ind w:firstLine="360"/>
        <w:jc w:val="left"/>
      </w:pPr>
      <w:r>
        <w:t>Un poi de basme en sa main eut,</w:t>
      </w:r>
      <w:r>
        <w:br/>
        <w:t>puis l’a a sa bouche adesé</w:t>
      </w:r>
      <w:r>
        <w:br/>
        <w:t>5884 tout belement et tot soé ;</w:t>
      </w:r>
    </w:p>
    <w:p w14:paraId="120ECC26" w14:textId="77777777" w:rsidR="009A1B5B" w:rsidRDefault="004E42D2">
      <w:pPr>
        <w:pStyle w:val="Corpodeltesto1211"/>
        <w:shd w:val="clear" w:color="auto" w:fill="auto"/>
        <w:spacing w:line="235" w:lineRule="exact"/>
        <w:ind w:firstLine="0"/>
        <w:jc w:val="left"/>
        <w:sectPr w:rsidR="009A1B5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lors fu plus sains que nus poissons.</w:t>
      </w:r>
      <w:r>
        <w:br/>
        <w:t>Et dist Perchevax : « Teus poisons</w:t>
      </w:r>
    </w:p>
    <w:p w14:paraId="5CBA962F" w14:textId="77777777" w:rsidR="009A1B5B" w:rsidRDefault="004E42D2">
      <w:pPr>
        <w:pStyle w:val="Corpodeltesto1101"/>
        <w:shd w:val="clear" w:color="auto" w:fill="auto"/>
        <w:spacing w:line="240" w:lineRule="exact"/>
        <w:ind w:firstLine="0"/>
        <w:jc w:val="left"/>
      </w:pPr>
      <w:r>
        <w:lastRenderedPageBreak/>
        <w:t xml:space="preserve">ne donroie por tot íe monde </w:t>
      </w:r>
      <w:r>
        <w:rPr>
          <w:rStyle w:val="Corpodeltesto11085ptGrassettoCorsivo"/>
          <w:vertAlign w:val="superscript"/>
        </w:rPr>
        <w:t>13</w:t>
      </w:r>
      <w:r>
        <w:rPr>
          <w:rStyle w:val="Corpodeltesto11085ptGrassettoCorsivo"/>
        </w:rPr>
        <w:t>°,</w:t>
      </w:r>
    </w:p>
    <w:p w14:paraId="7D2074BE" w14:textId="77777777" w:rsidR="009A1B5B" w:rsidRDefault="004E42D2">
      <w:pPr>
        <w:pStyle w:val="Corpodeltesto1101"/>
        <w:shd w:val="clear" w:color="auto" w:fill="auto"/>
        <w:spacing w:line="240" w:lineRule="exact"/>
        <w:ind w:left="360" w:hanging="360"/>
        <w:jc w:val="left"/>
      </w:pPr>
      <w:r>
        <w:rPr>
          <w:rStyle w:val="Corpodeltesto1105"/>
        </w:rPr>
        <w:t>5888</w:t>
      </w:r>
      <w:r>
        <w:t xml:space="preserve"> eles m’ont faìt et sain et monde</w:t>
      </w:r>
    </w:p>
    <w:p w14:paraId="612B9DE6" w14:textId="77777777" w:rsidR="009A1B5B" w:rsidRDefault="004E42D2">
      <w:pPr>
        <w:pStyle w:val="Corpodeltesto1101"/>
        <w:shd w:val="clear" w:color="auto" w:fill="auto"/>
        <w:tabs>
          <w:tab w:val="left" w:pos="4294"/>
        </w:tabs>
        <w:spacing w:line="240" w:lineRule="exact"/>
        <w:ind w:firstLine="0"/>
        <w:jc w:val="left"/>
      </w:pPr>
      <w:r>
        <w:t>de mes plaies que je avoie.»</w:t>
      </w:r>
      <w:r>
        <w:tab/>
        <w:t>(f</w:t>
      </w:r>
      <w:r>
        <w:rPr>
          <w:vertAlign w:val="subscript"/>
        </w:rPr>
        <w:t>0</w:t>
      </w:r>
      <w:r>
        <w:t xml:space="preserve">l </w:t>
      </w:r>
      <w:r>
        <w:rPr>
          <w:vertAlign w:val="subscript"/>
        </w:rPr>
        <w:t>17</w:t>
      </w:r>
    </w:p>
    <w:p w14:paraId="61556A94" w14:textId="77777777" w:rsidR="009A1B5B" w:rsidRDefault="004E42D2">
      <w:pPr>
        <w:pStyle w:val="Corpodeltesto1101"/>
        <w:shd w:val="clear" w:color="auto" w:fill="auto"/>
        <w:spacing w:line="240" w:lineRule="exact"/>
        <w:ind w:firstLine="360"/>
        <w:jc w:val="left"/>
      </w:pPr>
      <w:r>
        <w:t>Molt desirre que le jor voie</w:t>
      </w:r>
      <w:r>
        <w:br/>
        <w:t>Perchevax, que molt volentiers</w:t>
      </w:r>
      <w:r>
        <w:br/>
        <w:t>5892 iroit garir les chevaiiers</w:t>
      </w:r>
      <w:r>
        <w:br/>
        <w:t>Gornumant et ses .HII. fix.</w:t>
      </w:r>
    </w:p>
    <w:p w14:paraId="24E68A6E" w14:textId="77777777" w:rsidR="009A1B5B" w:rsidRDefault="004E42D2">
      <w:pPr>
        <w:pStyle w:val="Corpodeltesto1101"/>
        <w:shd w:val="clear" w:color="auto" w:fill="auto"/>
        <w:spacing w:line="240" w:lineRule="exact"/>
        <w:ind w:firstLine="360"/>
        <w:jc w:val="left"/>
      </w:pPr>
      <w:r>
        <w:t>Lors a estoupé ses bariex,</w:t>
      </w:r>
      <w:r>
        <w:br/>
        <w:t>mais n’est de canvre ne d’estoupe</w:t>
      </w:r>
      <w:r>
        <w:br/>
        <w:t>5896 que il les barisiax estoupe,</w:t>
      </w:r>
      <w:r>
        <w:br/>
        <w:t>ainz est de .31. rubins taillíez,</w:t>
      </w:r>
      <w:r>
        <w:br/>
        <w:t>riches, trop bien appareilliez,</w:t>
      </w:r>
      <w:r>
        <w:br/>
        <w:t>et Ii ceil des .II. barissaus,</w:t>
      </w:r>
    </w:p>
    <w:p w14:paraId="3B596F8F" w14:textId="77777777" w:rsidR="009A1B5B" w:rsidRDefault="004E42D2">
      <w:pPr>
        <w:pStyle w:val="Corpodeltesto1101"/>
        <w:shd w:val="clear" w:color="auto" w:fill="auto"/>
        <w:spacing w:line="240" w:lineRule="exact"/>
        <w:ind w:left="360" w:hanging="360"/>
        <w:jc w:val="left"/>
      </w:pPr>
      <w:r>
        <w:rPr>
          <w:rStyle w:val="Corpodeltesto11075pt0"/>
        </w:rPr>
        <w:t>5900</w:t>
      </w:r>
      <w:r>
        <w:t xml:space="preserve"> dont chascuns est riches et biax,</w:t>
      </w:r>
      <w:r>
        <w:br/>
        <w:t>furent de .II. riches sardoines.</w:t>
      </w:r>
    </w:p>
    <w:p w14:paraId="7119935E" w14:textId="77777777" w:rsidR="009A1B5B" w:rsidRDefault="004E42D2">
      <w:pPr>
        <w:pStyle w:val="Corpodeltesto1101"/>
        <w:shd w:val="clear" w:color="auto" w:fill="auto"/>
        <w:spacing w:line="240" w:lineRule="exact"/>
        <w:ind w:firstLine="360"/>
        <w:jc w:val="left"/>
      </w:pPr>
      <w:r>
        <w:t>Esmeraudes et carsidoines,</w:t>
      </w:r>
      <w:r>
        <w:br/>
        <w:t>saphirs, dïamans et topaches</w:t>
      </w:r>
      <w:r>
        <w:br/>
        <w:t>5904 ot molt assis en poi d’espasces</w:t>
      </w:r>
      <w:r>
        <w:br/>
        <w:t>es cercles d’or et es colers.</w:t>
      </w:r>
    </w:p>
    <w:p w14:paraId="7D3775DB" w14:textId="77777777" w:rsidR="009A1B5B" w:rsidRDefault="004E42D2">
      <w:pPr>
        <w:pStyle w:val="Corpodeltesto1101"/>
        <w:shd w:val="clear" w:color="auto" w:fill="auto"/>
        <w:spacing w:line="240" w:lineRule="exact"/>
        <w:ind w:firstLine="0"/>
        <w:jc w:val="left"/>
      </w:pPr>
      <w:r>
        <w:t>Et que valroit</w:t>
      </w:r>
      <w:r>
        <w:rPr>
          <w:vertAlign w:val="superscript"/>
        </w:rPr>
        <w:footnoteReference w:id="117"/>
      </w:r>
      <w:r>
        <w:rPr>
          <w:vertAlign w:val="superscript"/>
        </w:rPr>
        <w:t xml:space="preserve"> </w:t>
      </w:r>
      <w:r>
        <w:rPr>
          <w:vertAlign w:val="superscript"/>
        </w:rPr>
        <w:footnoteReference w:id="118"/>
      </w:r>
      <w:r>
        <w:t xml:space="preserve"> or li parlers ?</w:t>
      </w:r>
    </w:p>
    <w:p w14:paraId="53B14460" w14:textId="77777777" w:rsidR="009A1B5B" w:rsidRDefault="004E42D2">
      <w:pPr>
        <w:pStyle w:val="Corpodeltesto1101"/>
        <w:shd w:val="clear" w:color="auto" w:fill="auto"/>
        <w:spacing w:line="240" w:lineRule="exact"/>
        <w:ind w:firstLine="360"/>
        <w:jc w:val="left"/>
      </w:pPr>
      <w:r>
        <w:t>Car qui vous volroit aconter</w:t>
      </w:r>
      <w:r>
        <w:br/>
        <w:t>5908 la richece, de l’escouter</w:t>
      </w:r>
    </w:p>
    <w:p w14:paraId="5298ED6B" w14:textId="77777777" w:rsidR="009A1B5B" w:rsidRDefault="004E42D2">
      <w:pPr>
        <w:pStyle w:val="Corpodeltesto1101"/>
        <w:shd w:val="clear" w:color="auto" w:fill="auto"/>
        <w:spacing w:line="240" w:lineRule="exact"/>
        <w:ind w:firstLine="0"/>
        <w:jc w:val="left"/>
      </w:pPr>
      <w:r>
        <w:t>artuis seroit, al mien cuidier.</w:t>
      </w:r>
    </w:p>
    <w:p w14:paraId="4FD8F3D8" w14:textId="77777777" w:rsidR="009A1B5B" w:rsidRDefault="004E42D2">
      <w:pPr>
        <w:pStyle w:val="Corpodeltesto1101"/>
        <w:shd w:val="clear" w:color="auto" w:fill="auto"/>
        <w:spacing w:line="240" w:lineRule="exact"/>
        <w:ind w:firstLine="0"/>
        <w:jc w:val="left"/>
      </w:pPr>
      <w:r>
        <w:t>Nus hom ne porroit sozhaidier</w:t>
      </w:r>
      <w:r>
        <w:br/>
        <w:t>si riche, bien le vous devis.</w:t>
      </w:r>
    </w:p>
    <w:p w14:paraId="510F745E" w14:textId="77777777" w:rsidR="009A1B5B" w:rsidRDefault="004E42D2">
      <w:pPr>
        <w:pStyle w:val="Corpodeltesto1101"/>
        <w:shd w:val="clear" w:color="auto" w:fill="auto"/>
        <w:spacing w:line="240" w:lineRule="exact"/>
        <w:ind w:left="360" w:hanging="360"/>
        <w:jc w:val="left"/>
      </w:pPr>
      <w:r>
        <w:t>5912 Desi al jor, ce m’est avis,</w:t>
      </w:r>
      <w:r>
        <w:br/>
        <w:t>fu liez et joians Perchevax</w:t>
      </w:r>
      <w:r>
        <w:br/>
        <w:t>de ce que íl a les baraus</w:t>
      </w:r>
      <w:r>
        <w:br/>
        <w:t>qui tant sont prescïeus et chier.</w:t>
      </w:r>
    </w:p>
    <w:p w14:paraId="58F01E40" w14:textId="77777777" w:rsidR="009A1B5B" w:rsidRDefault="004E42D2">
      <w:pPr>
        <w:pStyle w:val="Corpodeltesto1101"/>
        <w:shd w:val="clear" w:color="auto" w:fill="auto"/>
        <w:spacing w:line="240" w:lineRule="exact"/>
        <w:ind w:left="360" w:hanging="360"/>
        <w:jc w:val="left"/>
        <w:sectPr w:rsidR="009A1B5B">
          <w:headerReference w:type="even" r:id="rId664"/>
          <w:headerReference w:type="default" r:id="rId665"/>
          <w:headerReference w:type="first" r:id="rId666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5916 Gornumans, quì tant l’avoit chier,</w:t>
      </w:r>
    </w:p>
    <w:p w14:paraId="0EC570DE" w14:textId="77777777" w:rsidR="009A1B5B" w:rsidRDefault="004E42D2">
      <w:pPr>
        <w:pStyle w:val="Corpodeltesto1101"/>
        <w:shd w:val="clear" w:color="auto" w:fill="auto"/>
        <w:spacing w:line="235" w:lineRule="exact"/>
        <w:ind w:firstLine="360"/>
        <w:jc w:val="left"/>
      </w:pPr>
      <w:r>
        <w:lastRenderedPageBreak/>
        <w:t>fu en esmai et en effroi.</w:t>
      </w:r>
    </w:p>
    <w:p w14:paraId="4787B28A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rPr>
          <w:rStyle w:val="Corpodeltesto11075pt0"/>
        </w:rPr>
        <w:t>11</w:t>
      </w:r>
      <w:r>
        <w:t xml:space="preserve"> se lieve et un palefroi</w:t>
      </w:r>
      <w:r>
        <w:br/>
        <w:t>fait enseler, quant vit le jor.</w:t>
      </w:r>
    </w:p>
    <w:p w14:paraId="3BD93352" w14:textId="77777777" w:rsidR="009A1B5B" w:rsidRDefault="004E42D2">
      <w:pPr>
        <w:pStyle w:val="Corpodeltesto1101"/>
        <w:shd w:val="clear" w:color="auto" w:fill="auto"/>
        <w:spacing w:line="235" w:lineRule="exact"/>
        <w:ind w:left="360" w:hanging="360"/>
        <w:jc w:val="left"/>
      </w:pPr>
      <w:r>
        <w:rPr>
          <w:rStyle w:val="Corpodeltesto11075pt0"/>
        </w:rPr>
        <w:t>5920</w:t>
      </w:r>
      <w:r>
        <w:t xml:space="preserve"> A ses fix dist que nul sejor</w:t>
      </w:r>
      <w:r>
        <w:br/>
        <w:t>n’i a : « Or sus! levez, levez !</w:t>
      </w:r>
    </w:p>
    <w:p w14:paraId="1692ACCE" w14:textId="77777777" w:rsidR="009A1B5B" w:rsidRDefault="004E42D2">
      <w:pPr>
        <w:pStyle w:val="Corpodeltesto1101"/>
        <w:shd w:val="clear" w:color="auto" w:fill="auto"/>
        <w:spacing w:line="235" w:lineRule="exact"/>
        <w:ind w:firstLine="360"/>
        <w:jc w:val="left"/>
      </w:pPr>
      <w:r>
        <w:t>Tant vous traveilliez et penez</w:t>
      </w:r>
      <w:r>
        <w:br/>
        <w:t>que chascuns mont, se nous fuions.</w:t>
      </w:r>
      <w:r>
        <w:br/>
      </w:r>
      <w:r>
        <w:rPr>
          <w:rStyle w:val="Corpodeltesto11075pt0"/>
        </w:rPr>
        <w:t>5924</w:t>
      </w:r>
      <w:r>
        <w:t xml:space="preserve"> — Certes, sire, nous ne poons,</w:t>
      </w:r>
      <w:r>
        <w:br/>
        <w:t>trop somes plaié et navré.</w:t>
      </w:r>
    </w:p>
    <w:p w14:paraId="13FC106A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t>Ja serons a torment livré,</w:t>
      </w:r>
      <w:r>
        <w:br/>
        <w:t>a ce ne poons nous falir,</w:t>
      </w:r>
    </w:p>
    <w:p w14:paraId="480E611D" w14:textId="77777777" w:rsidR="009A1B5B" w:rsidRDefault="004E42D2">
      <w:pPr>
        <w:pStyle w:val="Corpodeltesto1521"/>
        <w:shd w:val="clear" w:color="auto" w:fill="auto"/>
        <w:spacing w:line="190" w:lineRule="exact"/>
      </w:pPr>
      <w:r>
        <w:t>[fol. 176bj</w:t>
      </w:r>
    </w:p>
    <w:p w14:paraId="6AB06E9F" w14:textId="77777777" w:rsidR="009A1B5B" w:rsidRDefault="004E42D2">
      <w:pPr>
        <w:pStyle w:val="Corpodeltesto1101"/>
        <w:shd w:val="clear" w:color="auto" w:fill="auto"/>
        <w:spacing w:line="235" w:lineRule="exact"/>
        <w:ind w:left="360" w:hanging="360"/>
        <w:jc w:val="left"/>
      </w:pPr>
      <w:r>
        <w:rPr>
          <w:rStyle w:val="Corpodeltesto11075pt0"/>
        </w:rPr>
        <w:t>5928</w:t>
      </w:r>
      <w:r>
        <w:t xml:space="preserve"> que ja nous venront assalir</w:t>
      </w:r>
      <w:r>
        <w:br/>
        <w:t>li erragié, li anemi,</w:t>
      </w:r>
      <w:r>
        <w:br/>
        <w:t>qui Percheval, no bon ami,</w:t>
      </w:r>
      <w:r>
        <w:br/>
        <w:t>ont ocis, ce n’est mie faille.</w:t>
      </w:r>
    </w:p>
    <w:p w14:paraId="0D90C8D8" w14:textId="77777777" w:rsidR="009A1B5B" w:rsidRDefault="004E42D2">
      <w:pPr>
        <w:pStyle w:val="Corpodeltesto1101"/>
        <w:shd w:val="clear" w:color="auto" w:fill="auto"/>
        <w:spacing w:line="235" w:lineRule="exact"/>
        <w:ind w:left="360" w:hanging="360"/>
        <w:jc w:val="left"/>
      </w:pPr>
      <w:r>
        <w:rPr>
          <w:rStyle w:val="Corpodeltesto11075pt0"/>
        </w:rPr>
        <w:t>5932</w:t>
      </w:r>
      <w:r>
        <w:t xml:space="preserve"> Ha, con dolereuse bataíEe</w:t>
      </w:r>
      <w:r>
        <w:br/>
        <w:t>atons ja, c’est chose certaine !</w:t>
      </w:r>
    </w:p>
    <w:p w14:paraId="0675BC59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t>C’est la bataiUe daerraine,</w:t>
      </w:r>
      <w:r>
        <w:br/>
        <w:t>n’en porrons estre delivré,</w:t>
      </w:r>
    </w:p>
    <w:p w14:paraId="6DC74672" w14:textId="77777777" w:rsidR="009A1B5B" w:rsidRDefault="004E42D2">
      <w:pPr>
        <w:pStyle w:val="Corpodeltesto1101"/>
        <w:shd w:val="clear" w:color="auto" w:fill="auto"/>
        <w:spacing w:line="235" w:lineRule="exact"/>
        <w:ind w:left="360" w:hanging="360"/>
        <w:jc w:val="left"/>
      </w:pPr>
      <w:r>
        <w:t>5936 car en nous a peu de santé</w:t>
      </w:r>
      <w:r>
        <w:br/>
        <w:t>et s’a en nous peu de defois. »</w:t>
      </w:r>
      <w:r>
        <w:br/>
        <w:t>Gornumans se pasme .II. fois</w:t>
      </w:r>
      <w:r>
        <w:br/>
        <w:t>por ses fix qu’il voit si atains,</w:t>
      </w:r>
    </w:p>
    <w:p w14:paraId="10E67263" w14:textId="77777777" w:rsidR="009A1B5B" w:rsidRDefault="004E42D2">
      <w:pPr>
        <w:pStyle w:val="Corpodeltesto1101"/>
        <w:shd w:val="clear" w:color="auto" w:fill="auto"/>
        <w:spacing w:line="235" w:lineRule="exact"/>
        <w:ind w:left="360" w:hanging="360"/>
        <w:jc w:val="left"/>
      </w:pPr>
      <w:r>
        <w:t>5940 et il meïsmes est toz tains</w:t>
      </w:r>
      <w:r>
        <w:br/>
        <w:t>de dolor et descoleurez.</w:t>
      </w:r>
    </w:p>
    <w:p w14:paraId="73BEF3E3" w14:textId="77777777" w:rsidR="009A1B5B" w:rsidRDefault="004E42D2">
      <w:pPr>
        <w:pStyle w:val="Corpodeltesto1101"/>
        <w:shd w:val="clear" w:color="auto" w:fill="auto"/>
        <w:spacing w:line="235" w:lineRule="exact"/>
        <w:ind w:firstLine="360"/>
        <w:jc w:val="left"/>
      </w:pPr>
      <w:r>
        <w:t>Por poi n’est de doel acorez</w:t>
      </w:r>
      <w:r>
        <w:br/>
        <w:t>de Percheval, quant l’en ramembre.</w:t>
      </w:r>
      <w:r>
        <w:br/>
        <w:t>5944 Sor tot le cors de lui n’ot membre</w:t>
      </w:r>
      <w:r>
        <w:br/>
        <w:t>ne tresut d’aïr et de doel,</w:t>
      </w:r>
      <w:r>
        <w:br/>
        <w:t>car maintenant morust, son voel.</w:t>
      </w:r>
    </w:p>
    <w:p w14:paraId="7F9F46F1" w14:textId="77777777" w:rsidR="009A1B5B" w:rsidRDefault="004E42D2">
      <w:pPr>
        <w:pStyle w:val="Corpodeltesto1101"/>
        <w:shd w:val="clear" w:color="auto" w:fill="auto"/>
        <w:spacing w:line="235" w:lineRule="exact"/>
        <w:ind w:firstLine="360"/>
        <w:jc w:val="left"/>
      </w:pPr>
      <w:r>
        <w:t>Et tot quident que il soit mors,</w:t>
      </w:r>
    </w:p>
    <w:p w14:paraId="1C7198F1" w14:textId="77777777" w:rsidR="009A1B5B" w:rsidRDefault="004E42D2">
      <w:pPr>
        <w:pStyle w:val="Corpodeltesto1101"/>
        <w:shd w:val="clear" w:color="auto" w:fill="auto"/>
        <w:spacing w:line="235" w:lineRule="exact"/>
        <w:ind w:left="360" w:hanging="360"/>
        <w:jc w:val="left"/>
      </w:pPr>
      <w:r>
        <w:t>5948 molt fu li doels et grans et fors,</w:t>
      </w:r>
      <w:r>
        <w:br/>
        <w:t>tout font doel et grant et menu.</w:t>
      </w:r>
    </w:p>
    <w:p w14:paraId="4D052619" w14:textId="77777777" w:rsidR="009A1B5B" w:rsidRDefault="004E42D2">
      <w:pPr>
        <w:pStyle w:val="Corpodeltesto1211"/>
        <w:shd w:val="clear" w:color="auto" w:fill="auto"/>
        <w:spacing w:line="235" w:lineRule="exact"/>
        <w:ind w:firstLine="360"/>
        <w:jc w:val="left"/>
      </w:pPr>
      <w:r>
        <w:t>Es vous al pié del pont venu</w:t>
      </w:r>
      <w:r>
        <w:br/>
        <w:t>Perchevax, qui huche et apele.</w:t>
      </w:r>
    </w:p>
    <w:p w14:paraId="59937109" w14:textId="77777777" w:rsidR="009A1B5B" w:rsidRDefault="004E42D2">
      <w:pPr>
        <w:pStyle w:val="Corpodeltesto1211"/>
        <w:shd w:val="clear" w:color="auto" w:fill="auto"/>
        <w:spacing w:line="235" w:lineRule="exact"/>
        <w:ind w:left="360" w:hanging="360"/>
        <w:jc w:val="left"/>
      </w:pPr>
      <w:r>
        <w:t>5952 La vois oï une pucele</w:t>
      </w:r>
    </w:p>
    <w:p w14:paraId="08644BF3" w14:textId="77777777" w:rsidR="009A1B5B" w:rsidRDefault="004E42D2">
      <w:pPr>
        <w:pStyle w:val="Corpodeltesto1211"/>
        <w:shd w:val="clear" w:color="auto" w:fill="auto"/>
        <w:spacing w:line="235" w:lineRule="exact"/>
        <w:ind w:firstLine="0"/>
        <w:jc w:val="left"/>
      </w:pPr>
      <w:r>
        <w:t>qui pleure et molt fu esmarie :</w:t>
      </w:r>
    </w:p>
    <w:p w14:paraId="0AC26F6A" w14:textId="77777777" w:rsidR="009A1B5B" w:rsidRDefault="004E42D2">
      <w:pPr>
        <w:pStyle w:val="Corpodeltesto1211"/>
        <w:shd w:val="clear" w:color="auto" w:fill="auto"/>
        <w:spacing w:line="235" w:lineRule="exact"/>
        <w:ind w:firstLine="0"/>
        <w:jc w:val="left"/>
      </w:pPr>
      <w:r>
        <w:t>« Ha ! fait ele, sainte Marie,</w:t>
      </w:r>
      <w:r>
        <w:br/>
        <w:t>qui fu ce or qui apela ? »</w:t>
      </w:r>
    </w:p>
    <w:p w14:paraId="6038E995" w14:textId="77777777" w:rsidR="009A1B5B" w:rsidRDefault="004E42D2">
      <w:pPr>
        <w:pStyle w:val="Corpodeltesto1211"/>
        <w:shd w:val="clear" w:color="auto" w:fill="auto"/>
        <w:spacing w:line="235" w:lineRule="exact"/>
        <w:ind w:left="360" w:hanging="360"/>
        <w:jc w:val="left"/>
      </w:pPr>
      <w:r>
        <w:t>5956 As crestiax vint et si patla :</w:t>
      </w:r>
    </w:p>
    <w:p w14:paraId="0265DC30" w14:textId="77777777" w:rsidR="009A1B5B" w:rsidRDefault="004E42D2">
      <w:pPr>
        <w:pStyle w:val="Corpodeltesto1211"/>
        <w:shd w:val="clear" w:color="auto" w:fill="auto"/>
        <w:spacing w:line="235" w:lineRule="exact"/>
        <w:ind w:firstLine="0"/>
        <w:jc w:val="left"/>
      </w:pPr>
      <w:r>
        <w:t>« Qui est che la, fait ele, Diex ?»</w:t>
      </w:r>
    </w:p>
    <w:p w14:paraId="18BCD5DC" w14:textId="77777777" w:rsidR="009A1B5B" w:rsidRDefault="004E42D2">
      <w:pPr>
        <w:pStyle w:val="Corpodeltesto1211"/>
        <w:shd w:val="clear" w:color="auto" w:fill="auto"/>
        <w:spacing w:line="235" w:lineRule="exact"/>
        <w:ind w:firstLine="0"/>
        <w:jc w:val="left"/>
      </w:pPr>
      <w:r>
        <w:t>Et dist Perchevax li gentiex :</w:t>
      </w:r>
    </w:p>
    <w:p w14:paraId="1F652A26" w14:textId="77777777" w:rsidR="009A1B5B" w:rsidRDefault="004E42D2">
      <w:pPr>
        <w:pStyle w:val="Corpodeltesto1211"/>
        <w:shd w:val="clear" w:color="auto" w:fill="auto"/>
        <w:spacing w:line="235" w:lineRule="exact"/>
        <w:ind w:firstLine="0"/>
        <w:jc w:val="left"/>
      </w:pPr>
      <w:r>
        <w:t>« Pucele, je sui Perchevax,</w:t>
      </w:r>
    </w:p>
    <w:p w14:paraId="070EBA64" w14:textId="77777777" w:rsidR="009A1B5B" w:rsidRDefault="004E42D2">
      <w:pPr>
        <w:pStyle w:val="Corpodeltesto1101"/>
        <w:shd w:val="clear" w:color="auto" w:fill="auto"/>
        <w:spacing w:line="235" w:lineRule="exact"/>
        <w:ind w:left="360" w:hanging="360"/>
        <w:jc w:val="left"/>
      </w:pPr>
      <w:r>
        <w:t>5960 affiné ai les grans travax</w:t>
      </w:r>
    </w:p>
    <w:p w14:paraId="5B1145D9" w14:textId="77777777" w:rsidR="009A1B5B" w:rsidRDefault="004E42D2">
      <w:pPr>
        <w:pStyle w:val="Corpodeltesto1211"/>
        <w:shd w:val="clear" w:color="auto" w:fill="auto"/>
        <w:spacing w:line="235" w:lineRule="exact"/>
        <w:ind w:firstLine="0"/>
        <w:jc w:val="left"/>
      </w:pPr>
      <w:r>
        <w:t>que vostre gent soelent soffrir.</w:t>
      </w:r>
    </w:p>
    <w:p w14:paraId="40B18686" w14:textId="77777777" w:rsidR="009A1B5B" w:rsidRDefault="004E42D2">
      <w:pPr>
        <w:pStyle w:val="Corpodeltesto1211"/>
        <w:shd w:val="clear" w:color="auto" w:fill="auto"/>
        <w:spacing w:line="235" w:lineRule="exact"/>
        <w:ind w:firstLine="0"/>
        <w:jc w:val="left"/>
      </w:pPr>
      <w:r>
        <w:t>Mais faites moí la porte ovrir ! »</w:t>
      </w:r>
      <w:r>
        <w:br/>
        <w:t>Quant la damoisele l’entent,</w:t>
      </w:r>
    </w:p>
    <w:p w14:paraId="7582A3B5" w14:textId="77777777" w:rsidR="009A1B5B" w:rsidRDefault="004E42D2">
      <w:pPr>
        <w:pStyle w:val="Corpodeltesto1211"/>
        <w:shd w:val="clear" w:color="auto" w:fill="auto"/>
        <w:spacing w:line="235" w:lineRule="exact"/>
        <w:ind w:left="360" w:hanging="360"/>
        <w:jc w:val="left"/>
      </w:pPr>
      <w:r>
        <w:t>5964 arriere cort, plus n’i atent,</w:t>
      </w:r>
      <w:r>
        <w:br/>
        <w:t>en la sale, si a conté</w:t>
      </w:r>
      <w:r>
        <w:br/>
        <w:t>de Percheval la verité,</w:t>
      </w:r>
      <w:r>
        <w:br/>
        <w:t>qui a la porte est la aval.</w:t>
      </w:r>
    </w:p>
    <w:p w14:paraId="2FCF5F93" w14:textId="77777777" w:rsidR="009A1B5B" w:rsidRDefault="004E42D2">
      <w:pPr>
        <w:pStyle w:val="Corpodeltesto1211"/>
        <w:shd w:val="clear" w:color="auto" w:fill="auto"/>
        <w:spacing w:line="235" w:lineRule="exact"/>
        <w:ind w:left="360" w:hanging="360"/>
        <w:jc w:val="left"/>
      </w:pPr>
      <w:r>
        <w:t>5968 Gornumans ot de Percheval</w:t>
      </w:r>
      <w:r>
        <w:br/>
        <w:t>qui est a la porte venus ;</w:t>
      </w:r>
      <w:r>
        <w:br/>
        <w:t>si joians en est devenus</w:t>
      </w:r>
      <w:r>
        <w:br/>
        <w:t>que de ses max ne li sovient.</w:t>
      </w:r>
    </w:p>
    <w:p w14:paraId="419257F4" w14:textId="77777777" w:rsidR="009A1B5B" w:rsidRDefault="004E42D2">
      <w:pPr>
        <w:pStyle w:val="Corpodeltesto1491"/>
        <w:shd w:val="clear" w:color="auto" w:fill="auto"/>
        <w:spacing w:line="220" w:lineRule="exact"/>
      </w:pPr>
      <w:r>
        <w:rPr>
          <w:rStyle w:val="Corpodeltesto149"/>
        </w:rPr>
        <w:t>[fol. 176c]</w:t>
      </w:r>
    </w:p>
    <w:p w14:paraId="26450568" w14:textId="77777777" w:rsidR="009A1B5B" w:rsidRDefault="004E42D2">
      <w:pPr>
        <w:pStyle w:val="Corpodeltesto1211"/>
        <w:shd w:val="clear" w:color="auto" w:fill="auto"/>
        <w:spacing w:line="235" w:lineRule="exact"/>
        <w:ind w:left="360" w:hanging="360"/>
        <w:jc w:val="left"/>
      </w:pPr>
      <w:r>
        <w:t>5972 A la porte corant en vient,</w:t>
      </w:r>
      <w:r>
        <w:br/>
        <w:t>ovrir l’a fait isnelement,</w:t>
      </w:r>
      <w:r>
        <w:br/>
      </w:r>
      <w:r>
        <w:lastRenderedPageBreak/>
        <w:t>puis ont rechut molt lïement</w:t>
      </w:r>
      <w:r>
        <w:br/>
        <w:t>Percheval par dedens la porte.</w:t>
      </w:r>
    </w:p>
    <w:p w14:paraId="40ED317C" w14:textId="77777777" w:rsidR="009A1B5B" w:rsidRDefault="004E42D2">
      <w:pPr>
        <w:pStyle w:val="Corpodeltesto1211"/>
        <w:shd w:val="clear" w:color="auto" w:fill="auto"/>
        <w:spacing w:line="235" w:lineRule="exact"/>
        <w:ind w:left="360" w:hanging="360"/>
        <w:jc w:val="left"/>
      </w:pPr>
      <w:r>
        <w:t>5976 Quant Gornumans voit qu’il aporte</w:t>
      </w:r>
      <w:r>
        <w:br/>
        <w:t>les baraus, molt s’en esmerveille ;</w:t>
      </w:r>
      <w:r>
        <w:br/>
        <w:t>joie fait c’onques sa pareiUe</w:t>
      </w:r>
      <w:r>
        <w:br/>
        <w:t>ne fu faite de tant de gent.</w:t>
      </w:r>
    </w:p>
    <w:p w14:paraId="66903F8E" w14:textId="77777777" w:rsidR="009A1B5B" w:rsidRDefault="004E42D2">
      <w:pPr>
        <w:pStyle w:val="Corpodeltesto1211"/>
        <w:shd w:val="clear" w:color="auto" w:fill="auto"/>
        <w:spacing w:line="235" w:lineRule="exact"/>
        <w:ind w:left="360" w:hanging="360"/>
        <w:jc w:val="left"/>
      </w:pPr>
      <w:r>
        <w:t>5980 Amont el palais bel et gent</w:t>
      </w:r>
    </w:p>
    <w:p w14:paraId="46E31ECD" w14:textId="77777777" w:rsidR="009A1B5B" w:rsidRDefault="004E42D2">
      <w:pPr>
        <w:pStyle w:val="Corpodeltesto1211"/>
        <w:shd w:val="clear" w:color="auto" w:fill="auto"/>
        <w:spacing w:line="235" w:lineRule="exact"/>
        <w:ind w:firstLine="0"/>
        <w:jc w:val="left"/>
        <w:sectPr w:rsidR="009A1B5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mainnent monseignor Percheval.</w:t>
      </w:r>
      <w:r>
        <w:br/>
        <w:t>Dist Gornumans : « De vo cheval</w:t>
      </w:r>
      <w:r>
        <w:br/>
      </w:r>
    </w:p>
    <w:p w14:paraId="12216DC0" w14:textId="77777777" w:rsidR="009A1B5B" w:rsidRDefault="004E42D2">
      <w:pPr>
        <w:pStyle w:val="Corpodeltesto1211"/>
        <w:shd w:val="clear" w:color="auto" w:fill="auto"/>
        <w:spacing w:line="235" w:lineRule="exact"/>
        <w:ind w:firstLine="0"/>
        <w:jc w:val="left"/>
      </w:pPr>
      <w:r>
        <w:rPr>
          <w:rStyle w:val="Corpodeltesto1100"/>
        </w:rPr>
        <w:lastRenderedPageBreak/>
        <w:t>me dites qu’il est devenus,</w:t>
      </w:r>
    </w:p>
    <w:p w14:paraId="277C18F9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rPr>
          <w:rStyle w:val="Corpodeltesto11075pt0"/>
        </w:rPr>
        <w:t>5984</w:t>
      </w:r>
      <w:r>
        <w:t xml:space="preserve"> quant a pié estes revenus. »</w:t>
      </w:r>
    </w:p>
    <w:p w14:paraId="5ED6C11A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t>Dist Perchevax : « 11 est ochis,</w:t>
      </w:r>
      <w:r>
        <w:br/>
        <w:t>mais bien sachiez, le Dieu mercis,</w:t>
      </w:r>
      <w:r>
        <w:br/>
        <w:t>plus ai gaaignié que perdu. »</w:t>
      </w:r>
    </w:p>
    <w:p w14:paraId="6FBAE892" w14:textId="77777777" w:rsidR="009A1B5B" w:rsidRDefault="004E42D2">
      <w:pPr>
        <w:pStyle w:val="Corpodeltesto1101"/>
        <w:shd w:val="clear" w:color="auto" w:fill="auto"/>
        <w:spacing w:line="235" w:lineRule="exact"/>
        <w:ind w:left="360" w:hanging="360"/>
        <w:jc w:val="left"/>
      </w:pPr>
      <w:r>
        <w:rPr>
          <w:rStyle w:val="Corpodeltesto11075pt0"/>
        </w:rPr>
        <w:t>5988</w:t>
      </w:r>
      <w:r>
        <w:t xml:space="preserve"> Perchevax li a despondu</w:t>
      </w:r>
      <w:r>
        <w:br/>
        <w:t>de chief en chief la verité.</w:t>
      </w:r>
    </w:p>
    <w:p w14:paraId="707918FB" w14:textId="77777777" w:rsidR="009A1B5B" w:rsidRDefault="004E42D2">
      <w:pPr>
        <w:pStyle w:val="Corpodeltesto1101"/>
        <w:shd w:val="clear" w:color="auto" w:fill="auto"/>
        <w:spacing w:line="235" w:lineRule="exact"/>
        <w:ind w:firstLine="360"/>
        <w:jc w:val="left"/>
      </w:pPr>
      <w:r>
        <w:t>Tot li a dit et aconté</w:t>
      </w:r>
      <w:r>
        <w:br/>
        <w:t>de la vielle comme ele vint</w:t>
      </w:r>
      <w:r>
        <w:br/>
      </w:r>
      <w:r>
        <w:rPr>
          <w:rStyle w:val="Corpodeltesto11075pt0"/>
        </w:rPr>
        <w:t>5992</w:t>
      </w:r>
      <w:r>
        <w:t xml:space="preserve"> et con faitement li avint,</w:t>
      </w:r>
      <w:r>
        <w:br/>
        <w:t>et con les mors resuscita,</w:t>
      </w:r>
      <w:r>
        <w:br/>
        <w:t>et con les bareus H osta</w:t>
      </w:r>
      <w:r>
        <w:br/>
        <w:t>et ocist les resuscitez.</w:t>
      </w:r>
    </w:p>
    <w:p w14:paraId="70C03D68" w14:textId="77777777" w:rsidR="009A1B5B" w:rsidRDefault="004E42D2">
      <w:pPr>
        <w:pStyle w:val="Corpodeltesto1101"/>
        <w:shd w:val="clear" w:color="auto" w:fill="auto"/>
        <w:spacing w:line="235" w:lineRule="exact"/>
        <w:ind w:left="360" w:hanging="360"/>
        <w:jc w:val="left"/>
      </w:pPr>
      <w:r>
        <w:rPr>
          <w:rStyle w:val="Corpodeltesto11075pt0"/>
        </w:rPr>
        <w:t>5996</w:t>
      </w:r>
      <w:r>
        <w:t xml:space="preserve"> Toutes lor dist les veritez,</w:t>
      </w:r>
      <w:r>
        <w:br/>
        <w:t>et de la vielle la faiture,</w:t>
      </w:r>
      <w:r>
        <w:br/>
        <w:t>c’onques si laide creature</w:t>
      </w:r>
      <w:r>
        <w:br/>
        <w:t>ne fu veiie ne trovee.</w:t>
      </w:r>
    </w:p>
    <w:p w14:paraId="1A00B219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rPr>
          <w:rStyle w:val="Corpodeltesto11075pt0"/>
        </w:rPr>
        <w:t>6000</w:t>
      </w:r>
      <w:r>
        <w:t xml:space="preserve"> Tout la verité provee</w:t>
      </w:r>
    </w:p>
    <w:p w14:paraId="27BD318A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t>li dist del basme qu’il aporte.</w:t>
      </w:r>
      <w:r>
        <w:br/>
        <w:t>Gornumans molt se reconforte</w:t>
      </w:r>
      <w:r>
        <w:br/>
        <w:t>quant ot parler de la poison.</w:t>
      </w:r>
    </w:p>
    <w:p w14:paraId="20224769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t>6004 Molt covoite lor garison</w:t>
      </w:r>
    </w:p>
    <w:p w14:paraId="5E1A5D89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t>Perchevax et molt le desirre :</w:t>
      </w:r>
    </w:p>
    <w:p w14:paraId="34833B2B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t>« Se il vous plaist, fait il, biax sire,</w:t>
      </w:r>
      <w:r>
        <w:br/>
        <w:t>faites chi aporter vos fiex ! »</w:t>
      </w:r>
    </w:p>
    <w:p w14:paraId="2981B7C4" w14:textId="77777777" w:rsidR="009A1B5B" w:rsidRDefault="004E42D2">
      <w:pPr>
        <w:pStyle w:val="Corpodeltesto1451"/>
        <w:shd w:val="clear" w:color="auto" w:fill="auto"/>
        <w:spacing w:line="150" w:lineRule="exact"/>
        <w:ind w:firstLine="0"/>
      </w:pPr>
      <w:r>
        <w:rPr>
          <w:rStyle w:val="Corpodeltesto145"/>
        </w:rPr>
        <w:t>[fol. 176va]</w:t>
      </w:r>
    </w:p>
    <w:p w14:paraId="70739731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rPr>
          <w:rStyle w:val="Corpodeltesto11075pt0"/>
        </w:rPr>
        <w:t>6008</w:t>
      </w:r>
      <w:r>
        <w:t xml:space="preserve"> Gornumans, qui fu dols et piex,</w:t>
      </w:r>
      <w:r>
        <w:br/>
        <w:t>fist ses fix en la sale aval</w:t>
      </w:r>
      <w:r>
        <w:br/>
        <w:t>aporter devant Percheval</w:t>
      </w:r>
      <w:r>
        <w:br/>
        <w:t>en .II. grans couches coste a coste.</w:t>
      </w:r>
      <w:r>
        <w:br/>
        <w:t>6012 Quant li chevalier ont lor hoste</w:t>
      </w:r>
      <w:r>
        <w:br/>
        <w:t>veu, molt sont esleechié,</w:t>
      </w:r>
      <w:r>
        <w:br/>
        <w:t>mais tant sont navré et blechié</w:t>
      </w:r>
      <w:r>
        <w:br/>
        <w:t>que chascuns de dolor se pasme.</w:t>
      </w:r>
    </w:p>
    <w:p w14:paraId="1D7C2D76" w14:textId="77777777" w:rsidR="009A1B5B" w:rsidRDefault="004E42D2">
      <w:pPr>
        <w:pStyle w:val="Corpodeltesto1180"/>
        <w:shd w:val="clear" w:color="auto" w:fill="auto"/>
        <w:spacing w:line="235" w:lineRule="exact"/>
        <w:ind w:left="360" w:hanging="360"/>
      </w:pPr>
      <w:r>
        <w:rPr>
          <w:rStyle w:val="Corpodeltesto118SegoeUI5pt"/>
        </w:rPr>
        <w:t>6016</w:t>
      </w:r>
      <w:r>
        <w:rPr>
          <w:rStyle w:val="Corpodeltesto118SegoeUI8ptGrassetto"/>
        </w:rPr>
        <w:t xml:space="preserve"> </w:t>
      </w:r>
      <w:r>
        <w:t>Et Perchevax a pris son basme</w:t>
      </w:r>
      <w:r>
        <w:br/>
        <w:t>et en sa palme un poí en met,</w:t>
      </w:r>
      <w:r>
        <w:br/>
        <w:t>des navrez garir s’entremet :</w:t>
      </w:r>
      <w:r>
        <w:br/>
        <w:t>en la bouche en a mis chascun.</w:t>
      </w:r>
    </w:p>
    <w:p w14:paraId="3FE8C8AE" w14:textId="77777777" w:rsidR="009A1B5B" w:rsidRDefault="004E42D2">
      <w:pPr>
        <w:pStyle w:val="Corpodeltesto1180"/>
        <w:shd w:val="clear" w:color="auto" w:fill="auto"/>
        <w:spacing w:line="235" w:lineRule="exact"/>
        <w:ind w:left="360" w:hanging="360"/>
      </w:pPr>
      <w:r>
        <w:t>6020 Et sachiez c’ainc n’en i ot un</w:t>
      </w:r>
      <w:r>
        <w:br/>
        <w:t>tantost qu’a la bouche en adoise</w:t>
      </w:r>
      <w:r>
        <w:br/>
        <w:t>ne soit plus sains c’uns poissons d’Oise,</w:t>
      </w:r>
      <w:r>
        <w:br/>
        <w:t>qui noe ou en Oise ou en Saine.</w:t>
      </w:r>
    </w:p>
    <w:p w14:paraId="6067999E" w14:textId="77777777" w:rsidR="009A1B5B" w:rsidRDefault="004E42D2">
      <w:pPr>
        <w:pStyle w:val="Corpodeltesto1180"/>
        <w:shd w:val="clear" w:color="auto" w:fill="auto"/>
        <w:spacing w:line="235" w:lineRule="exact"/>
        <w:ind w:left="360" w:hanging="360"/>
      </w:pPr>
      <w:r>
        <w:t>6024 N’orent plaie qui ne soit saine,</w:t>
      </w:r>
      <w:r>
        <w:br/>
        <w:t>ne sentent dolor ne tristreche ;</w:t>
      </w:r>
      <w:r>
        <w:br/>
        <w:t>adont comenche la leeche.</w:t>
      </w:r>
    </w:p>
    <w:p w14:paraId="017D3D82" w14:textId="77777777" w:rsidR="009A1B5B" w:rsidRDefault="004E42D2">
      <w:pPr>
        <w:pStyle w:val="Corpodeltesto1180"/>
        <w:shd w:val="clear" w:color="auto" w:fill="auto"/>
        <w:spacing w:line="235" w:lineRule="exact"/>
        <w:ind w:firstLine="360"/>
      </w:pPr>
      <w:r>
        <w:t>Se Diex fust del ciel avalez</w:t>
      </w:r>
      <w:r>
        <w:br/>
      </w:r>
      <w:r>
        <w:rPr>
          <w:rStyle w:val="Corpodeltesto118SegoeUI5pt"/>
        </w:rPr>
        <w:t>6028</w:t>
      </w:r>
      <w:r>
        <w:rPr>
          <w:rStyle w:val="Corpodeltesto118SegoeUI8ptGrassetto"/>
        </w:rPr>
        <w:t xml:space="preserve"> </w:t>
      </w:r>
      <w:r>
        <w:t>ne fust il pas plus acolez,</w:t>
      </w:r>
    </w:p>
    <w:p w14:paraId="3CAD6869" w14:textId="77777777" w:rsidR="009A1B5B" w:rsidRDefault="004E42D2">
      <w:pPr>
        <w:pStyle w:val="Corpodeltesto1180"/>
        <w:shd w:val="clear" w:color="auto" w:fill="auto"/>
        <w:spacing w:line="235" w:lineRule="exact"/>
        <w:ind w:firstLine="0"/>
      </w:pPr>
      <w:r>
        <w:t>s’il se mostrast corporelment,</w:t>
      </w:r>
      <w:r>
        <w:br/>
        <w:t>con Perchevax fu erramment</w:t>
      </w:r>
      <w:r>
        <w:br/>
        <w:t>de Gornumant et de ses fiex.</w:t>
      </w:r>
    </w:p>
    <w:p w14:paraId="638B6939" w14:textId="77777777" w:rsidR="009A1B5B" w:rsidRDefault="004E42D2">
      <w:pPr>
        <w:pStyle w:val="Corpodeltesto1180"/>
        <w:shd w:val="clear" w:color="auto" w:fill="auto"/>
        <w:spacing w:line="235" w:lineRule="exact"/>
        <w:ind w:firstLine="0"/>
      </w:pPr>
      <w:r>
        <w:t>6032 Perchevax a pris ses bariex,</w:t>
      </w:r>
      <w:r>
        <w:br/>
        <w:t>lés lui les met, si les esgarde.</w:t>
      </w:r>
      <w:r>
        <w:br/>
        <w:t>Gornumans Percheval regarde</w:t>
      </w:r>
      <w:r>
        <w:br/>
        <w:t>molt volontiers et bonement</w:t>
      </w:r>
      <w:r>
        <w:br/>
        <w:t>6036 et parole a lui dolcement</w:t>
      </w:r>
      <w:r>
        <w:br/>
        <w:t xml:space="preserve">et si fil avec lui tot </w:t>
      </w:r>
      <w:r>
        <w:rPr>
          <w:rStyle w:val="Corpodeltesto1184"/>
        </w:rPr>
        <w:t>.1111.</w:t>
      </w:r>
      <w:r>
        <w:t xml:space="preserve"> :</w:t>
      </w:r>
    </w:p>
    <w:p w14:paraId="76509648" w14:textId="77777777" w:rsidR="009A1B5B" w:rsidRDefault="004E42D2">
      <w:pPr>
        <w:pStyle w:val="Corpodeltesto1180"/>
        <w:shd w:val="clear" w:color="auto" w:fill="auto"/>
        <w:spacing w:line="235" w:lineRule="exact"/>
        <w:ind w:firstLine="0"/>
      </w:pPr>
      <w:r>
        <w:t>« Sire, font il, por vous esbatre</w:t>
      </w:r>
      <w:r>
        <w:br/>
        <w:t>sejornerez od nous chaiens !»</w:t>
      </w:r>
    </w:p>
    <w:p w14:paraId="0CA23B8D" w14:textId="77777777" w:rsidR="009A1B5B" w:rsidRDefault="004E42D2">
      <w:pPr>
        <w:pStyle w:val="Corpodeltesto1180"/>
        <w:shd w:val="clear" w:color="auto" w:fill="auto"/>
        <w:spacing w:line="235" w:lineRule="exact"/>
        <w:ind w:left="360" w:hanging="360"/>
      </w:pPr>
      <w:r>
        <w:t>6040 Dist Perchevax : « Ce est noiens,</w:t>
      </w:r>
      <w:r>
        <w:br/>
      </w:r>
      <w:r>
        <w:lastRenderedPageBreak/>
        <w:t>je ne sejorneroie mie,</w:t>
      </w:r>
      <w:r>
        <w:br/>
        <w:t>ains vueil a Blancheflor m’amie</w:t>
      </w:r>
      <w:r>
        <w:br/>
        <w:t>aler, qui est vostre germaine ;</w:t>
      </w:r>
    </w:p>
    <w:p w14:paraId="46D33935" w14:textId="77777777" w:rsidR="009A1B5B" w:rsidRDefault="004E42D2">
      <w:pPr>
        <w:pStyle w:val="Corpodeltesto1201"/>
        <w:shd w:val="clear" w:color="auto" w:fill="auto"/>
        <w:spacing w:line="235" w:lineRule="exact"/>
        <w:ind w:left="360" w:hanging="360"/>
      </w:pPr>
      <w:r>
        <w:t>6044 et se vostre pere m’i mainne,</w:t>
      </w:r>
    </w:p>
    <w:p w14:paraId="30468DCE" w14:textId="77777777" w:rsidR="009A1B5B" w:rsidRDefault="004E42D2">
      <w:pPr>
        <w:pStyle w:val="Corpodeltesto1201"/>
        <w:shd w:val="clear" w:color="auto" w:fill="auto"/>
        <w:spacing w:line="235" w:lineRule="exact"/>
        <w:ind w:firstLine="0"/>
      </w:pPr>
      <w:r>
        <w:t>molt l’en saraì bon gré, por m’ame,</w:t>
      </w:r>
      <w:r>
        <w:br/>
        <w:t>car espouser le vueil a feme.</w:t>
      </w:r>
    </w:p>
    <w:p w14:paraId="1DBAF2BA" w14:textId="77777777" w:rsidR="009A1B5B" w:rsidRDefault="004E42D2">
      <w:pPr>
        <w:pStyle w:val="Corpodeltesto1180"/>
        <w:shd w:val="clear" w:color="auto" w:fill="auto"/>
        <w:spacing w:line="235" w:lineRule="exact"/>
        <w:ind w:firstLine="0"/>
      </w:pPr>
      <w:r>
        <w:t>Se viverai plus chastement,</w:t>
      </w:r>
    </w:p>
    <w:p w14:paraId="27FE89B6" w14:textId="77777777" w:rsidR="009A1B5B" w:rsidRDefault="004E42D2">
      <w:pPr>
        <w:pStyle w:val="Corpodeltesto1180"/>
        <w:shd w:val="clear" w:color="auto" w:fill="auto"/>
        <w:spacing w:line="235" w:lineRule="exact"/>
        <w:ind w:left="360" w:hanging="360"/>
      </w:pPr>
      <w:r>
        <w:t>6048 car H hom qui vit saintement</w:t>
      </w:r>
    </w:p>
    <w:p w14:paraId="6AF5D12C" w14:textId="77777777" w:rsidR="009A1B5B" w:rsidRDefault="004E42D2">
      <w:pPr>
        <w:pStyle w:val="Corpodeltesto1180"/>
        <w:shd w:val="clear" w:color="auto" w:fill="auto"/>
        <w:spacing w:line="235" w:lineRule="exact"/>
        <w:ind w:firstLine="0"/>
      </w:pPr>
      <w:r>
        <w:t>et se maintient en neteé</w:t>
      </w:r>
      <w:r>
        <w:br/>
        <w:t>et garde bien sa chasteé</w:t>
      </w:r>
      <w:r>
        <w:br/>
        <w:t>et netement sen pucelage,</w:t>
      </w:r>
    </w:p>
    <w:p w14:paraId="73667ED1" w14:textId="77777777" w:rsidR="009A1B5B" w:rsidRDefault="004E42D2">
      <w:pPr>
        <w:pStyle w:val="Corpodeltesto1180"/>
        <w:shd w:val="clear" w:color="auto" w:fill="auto"/>
        <w:spacing w:line="235" w:lineRule="exact"/>
        <w:ind w:left="360" w:hanging="360"/>
      </w:pPr>
      <w:r>
        <w:rPr>
          <w:rStyle w:val="Corpodeltesto118SegoeUI5pt"/>
        </w:rPr>
        <w:t>6052</w:t>
      </w:r>
      <w:r>
        <w:rPr>
          <w:rStyle w:val="Corpodeltesto118SegoeUI8ptGrassetto"/>
        </w:rPr>
        <w:t xml:space="preserve"> </w:t>
      </w:r>
      <w:r>
        <w:t>il fait assez sen avantage :</w:t>
      </w:r>
      <w:r>
        <w:br/>
        <w:t>du siecle est amez et chieris</w:t>
      </w:r>
      <w:r>
        <w:br/>
        <w:t>et s’en est a l’ame garis,</w:t>
      </w:r>
      <w:r>
        <w:br/>
        <w:t>si con le tesmoigne le prestre.</w:t>
      </w:r>
    </w:p>
    <w:p w14:paraId="3E1BFF41" w14:textId="77777777" w:rsidR="009A1B5B" w:rsidRDefault="004E42D2">
      <w:pPr>
        <w:pStyle w:val="Corpodeltesto480"/>
        <w:shd w:val="clear" w:color="auto" w:fill="auto"/>
        <w:spacing w:line="130" w:lineRule="exact"/>
        <w:ind w:firstLine="0"/>
      </w:pPr>
      <w:r>
        <w:rPr>
          <w:rStyle w:val="Corpodeltesto481"/>
        </w:rPr>
        <w:t>[fol. 176vb]</w:t>
      </w:r>
    </w:p>
    <w:p w14:paraId="531C26AC" w14:textId="77777777" w:rsidR="009A1B5B" w:rsidRDefault="004E42D2">
      <w:pPr>
        <w:pStyle w:val="Corpodeltesto1180"/>
        <w:shd w:val="clear" w:color="auto" w:fill="auto"/>
        <w:spacing w:line="235" w:lineRule="exact"/>
        <w:ind w:left="360" w:hanging="360"/>
      </w:pPr>
      <w:r>
        <w:rPr>
          <w:rStyle w:val="Corpodeltesto118SegoeUI5pt"/>
        </w:rPr>
        <w:t>6056</w:t>
      </w:r>
      <w:r>
        <w:rPr>
          <w:rStyle w:val="Corpodeltesto118SegoeUI8ptGrassetto"/>
        </w:rPr>
        <w:t xml:space="preserve"> </w:t>
      </w:r>
      <w:r>
        <w:t>Et por che, seignor, weil je estre</w:t>
      </w:r>
      <w:r>
        <w:br/>
        <w:t>en chaàsté por miex valoir.</w:t>
      </w:r>
    </w:p>
    <w:p w14:paraId="7A0467F4" w14:textId="77777777" w:rsidR="009A1B5B" w:rsidRDefault="004E42D2">
      <w:pPr>
        <w:pStyle w:val="Corpodeltesto1180"/>
        <w:shd w:val="clear" w:color="auto" w:fill="auto"/>
        <w:spacing w:line="235" w:lineRule="exact"/>
        <w:ind w:firstLine="0"/>
      </w:pPr>
      <w:r>
        <w:t>Por che ai talent et voloir</w:t>
      </w:r>
      <w:r>
        <w:br/>
        <w:t>de feme prendre, ce sachiez,</w:t>
      </w:r>
    </w:p>
    <w:p w14:paraId="1614E2D2" w14:textId="77777777" w:rsidR="009A1B5B" w:rsidRDefault="004E42D2">
      <w:pPr>
        <w:pStyle w:val="Corpodeltesto1180"/>
        <w:shd w:val="clear" w:color="auto" w:fill="auto"/>
        <w:spacing w:line="235" w:lineRule="exact"/>
        <w:ind w:firstLine="0"/>
      </w:pPr>
      <w:r>
        <w:rPr>
          <w:rStyle w:val="Corpodeltesto118SegoeUI5pt"/>
        </w:rPr>
        <w:t>6060</w:t>
      </w:r>
      <w:r>
        <w:rPr>
          <w:rStyle w:val="Corpodeltesto118SegoeUI8ptGrassetto"/>
        </w:rPr>
        <w:t xml:space="preserve"> </w:t>
      </w:r>
      <w:r>
        <w:t>por fuïr les morteus pechiez,</w:t>
      </w:r>
      <w:r>
        <w:br/>
        <w:t>qui l’ame tormente et confont.</w:t>
      </w:r>
      <w:r>
        <w:br/>
        <w:t>Neporquant clerc et prestre font</w:t>
      </w:r>
      <w:r>
        <w:br/>
        <w:t>tel chose que il nous denoient,</w:t>
      </w:r>
      <w:r>
        <w:br/>
      </w:r>
      <w:r>
        <w:rPr>
          <w:rStyle w:val="Corpodeltesto118SegoeUI5pt"/>
        </w:rPr>
        <w:t>6064</w:t>
      </w:r>
      <w:r>
        <w:rPr>
          <w:rStyle w:val="Corpodeltesto118SegoeUI8ptGrassetto"/>
        </w:rPr>
        <w:t xml:space="preserve"> </w:t>
      </w:r>
      <w:r>
        <w:t>por che que apertement voient</w:t>
      </w:r>
      <w:r>
        <w:br/>
        <w:t>que, se n’estoit por lor defois,</w:t>
      </w:r>
      <w:r>
        <w:br/>
        <w:t>sachiés c’on feroit maintes fois</w:t>
      </w:r>
      <w:r>
        <w:br/>
        <w:t>tel chose que on n’ose faire.</w:t>
      </w:r>
    </w:p>
    <w:p w14:paraId="3A4E4A69" w14:textId="77777777" w:rsidR="009A1B5B" w:rsidRDefault="004E42D2">
      <w:pPr>
        <w:pStyle w:val="Corpodeltesto1180"/>
        <w:shd w:val="clear" w:color="auto" w:fill="auto"/>
        <w:spacing w:line="235" w:lineRule="exact"/>
        <w:ind w:firstLine="0"/>
      </w:pPr>
      <w:r>
        <w:rPr>
          <w:rStyle w:val="Corpodeltesto11865pt2"/>
        </w:rPr>
        <w:t xml:space="preserve">6068 </w:t>
      </w:r>
      <w:r>
        <w:t>Et si sont gent de tel afaire</w:t>
      </w:r>
      <w:r>
        <w:br/>
        <w:t>qui molt font le religïeus</w:t>
      </w:r>
      <w:r>
        <w:br/>
        <w:t>et se sont molt luxurieus,</w:t>
      </w:r>
      <w:r>
        <w:br/>
        <w:t>mais je ne les weil pas reprendre.</w:t>
      </w:r>
      <w:r>
        <w:br/>
      </w:r>
      <w:r>
        <w:rPr>
          <w:rStyle w:val="Corpodeltesto11865pt2"/>
        </w:rPr>
        <w:t xml:space="preserve">6072 </w:t>
      </w:r>
      <w:r>
        <w:t>Por che weil je me feme prendre</w:t>
      </w:r>
      <w:r>
        <w:br/>
        <w:t>por moi netement contenir,</w:t>
      </w:r>
      <w:r>
        <w:br/>
        <w:t>por garder et por astenir</w:t>
      </w:r>
      <w:r>
        <w:rPr>
          <w:vertAlign w:val="superscript"/>
        </w:rPr>
        <w:footnoteReference w:id="119"/>
      </w:r>
      <w:r>
        <w:rPr>
          <w:vertAlign w:val="superscript"/>
        </w:rPr>
        <w:br/>
      </w:r>
      <w:r>
        <w:t>de pechié. Mais sachiez por voir</w:t>
      </w:r>
      <w:r>
        <w:br/>
      </w:r>
      <w:r>
        <w:rPr>
          <w:rStyle w:val="Corpodeltesto11865pt2"/>
        </w:rPr>
        <w:t xml:space="preserve">6076 </w:t>
      </w:r>
      <w:r>
        <w:t>que le matin volrai movoir. »</w:t>
      </w:r>
    </w:p>
    <w:p w14:paraId="688979DB" w14:textId="77777777" w:rsidR="009A1B5B" w:rsidRDefault="004E42D2">
      <w:pPr>
        <w:pStyle w:val="Corpodeltesto1180"/>
        <w:shd w:val="clear" w:color="auto" w:fill="auto"/>
        <w:spacing w:line="235" w:lineRule="exact"/>
        <w:ind w:firstLine="0"/>
      </w:pPr>
      <w:r>
        <w:t>Dist Gornumans : « Od vous irai</w:t>
      </w:r>
      <w:r>
        <w:br/>
        <w:t>et compaignie vous ferai</w:t>
      </w:r>
      <w:r>
        <w:br/>
        <w:t>et quanques je porrai d’onor.</w:t>
      </w:r>
    </w:p>
    <w:p w14:paraId="7D14ACFB" w14:textId="77777777" w:rsidR="009A1B5B" w:rsidRDefault="004E42D2">
      <w:pPr>
        <w:pStyle w:val="Corpodeltesto1180"/>
        <w:shd w:val="clear" w:color="auto" w:fill="auto"/>
        <w:spacing w:line="235" w:lineRule="exact"/>
        <w:ind w:left="360" w:hanging="360"/>
      </w:pPr>
      <w:r>
        <w:rPr>
          <w:rStyle w:val="Corpodeltesto118Georgia7pt"/>
        </w:rPr>
        <w:t>6080</w:t>
      </w:r>
      <w:r>
        <w:t xml:space="preserve"> II n’a chaiens grant ne menor</w:t>
      </w:r>
      <w:r>
        <w:br/>
        <w:t>qui ne vous serve volentiers</w:t>
      </w:r>
      <w:r>
        <w:br/>
        <w:t>a quanques vous sera mestiers. »</w:t>
      </w:r>
    </w:p>
    <w:p w14:paraId="1D3D2501" w14:textId="77777777" w:rsidR="009A1B5B" w:rsidRDefault="004E42D2">
      <w:pPr>
        <w:pStyle w:val="Corpodeltesto1180"/>
        <w:shd w:val="clear" w:color="auto" w:fill="auto"/>
        <w:spacing w:line="235" w:lineRule="exact"/>
        <w:ind w:firstLine="360"/>
      </w:pPr>
      <w:r>
        <w:t>Perchevax forment l’en merchie.</w:t>
      </w:r>
      <w:r>
        <w:br/>
        <w:t>6084 Atant ont la table drechie,</w:t>
      </w:r>
      <w:r>
        <w:br/>
        <w:t>si se sont assis au digner.</w:t>
      </w:r>
    </w:p>
    <w:p w14:paraId="4DC148BE" w14:textId="77777777" w:rsidR="009A1B5B" w:rsidRDefault="004E42D2">
      <w:pPr>
        <w:pStyle w:val="Corpodeltesto1180"/>
        <w:shd w:val="clear" w:color="auto" w:fill="auto"/>
        <w:spacing w:line="235" w:lineRule="exact"/>
        <w:ind w:firstLine="0"/>
      </w:pPr>
      <w:r>
        <w:t>Ne vous sai mie deviser</w:t>
      </w:r>
      <w:r>
        <w:br/>
        <w:t>lor més ne quanqu’il ont eii.</w:t>
      </w:r>
    </w:p>
    <w:p w14:paraId="0B106F67" w14:textId="77777777" w:rsidR="009A1B5B" w:rsidRDefault="004E42D2">
      <w:pPr>
        <w:pStyle w:val="Corpodeltesto1180"/>
        <w:shd w:val="clear" w:color="auto" w:fill="auto"/>
        <w:spacing w:line="235" w:lineRule="exact"/>
        <w:ind w:left="360" w:hanging="360"/>
      </w:pPr>
      <w:r>
        <w:rPr>
          <w:rStyle w:val="Corpodeltesto118Georgia7pt"/>
        </w:rPr>
        <w:t>6088</w:t>
      </w:r>
      <w:r>
        <w:t xml:space="preserve"> Quant il ont mengié et beii,</w:t>
      </w:r>
      <w:r>
        <w:br/>
        <w:t>si ont fait les napes oster.</w:t>
      </w:r>
    </w:p>
    <w:p w14:paraId="108E75BF" w14:textId="77777777" w:rsidR="009A1B5B" w:rsidRDefault="004E42D2">
      <w:pPr>
        <w:pStyle w:val="Corpodeltesto1180"/>
        <w:shd w:val="clear" w:color="auto" w:fill="auto"/>
        <w:spacing w:line="235" w:lineRule="exact"/>
        <w:ind w:firstLine="0"/>
      </w:pPr>
      <w:r>
        <w:t>Por Percheval plus honorer</w:t>
      </w:r>
      <w:r>
        <w:br/>
        <w:t>font joie, chantent et carolent;</w:t>
      </w:r>
    </w:p>
    <w:p w14:paraId="4447E41F" w14:textId="77777777" w:rsidR="009A1B5B" w:rsidRDefault="004E42D2">
      <w:pPr>
        <w:pStyle w:val="Corpodeltesto1201"/>
        <w:shd w:val="clear" w:color="auto" w:fill="auto"/>
        <w:spacing w:line="235" w:lineRule="exact"/>
        <w:ind w:left="360" w:hanging="360"/>
      </w:pPr>
      <w:r>
        <w:t>6092 de joie et de feste parolent</w:t>
      </w:r>
      <w:r>
        <w:br/>
        <w:t>entr’ax trestot le jor entier.</w:t>
      </w:r>
    </w:p>
    <w:p w14:paraId="15075AE5" w14:textId="77777777" w:rsidR="009A1B5B" w:rsidRDefault="004E42D2">
      <w:pPr>
        <w:pStyle w:val="Corpodeltesto1180"/>
        <w:shd w:val="clear" w:color="auto" w:fill="auto"/>
        <w:spacing w:line="235" w:lineRule="exact"/>
        <w:ind w:firstLine="0"/>
      </w:pPr>
      <w:r>
        <w:t>Et quant ce vient a l’anuitier,</w:t>
      </w:r>
      <w:r>
        <w:br/>
        <w:t>si se sont al souper assis.</w:t>
      </w:r>
    </w:p>
    <w:p w14:paraId="5636D0AB" w14:textId="77777777" w:rsidR="009A1B5B" w:rsidRDefault="004E42D2">
      <w:pPr>
        <w:pStyle w:val="Corpodeltesto1180"/>
        <w:shd w:val="clear" w:color="auto" w:fill="auto"/>
        <w:spacing w:line="235" w:lineRule="exact"/>
        <w:ind w:left="360" w:hanging="360"/>
      </w:pPr>
      <w:r>
        <w:t>6096 II orent més ou .V. ou .VI.</w:t>
      </w:r>
      <w:r>
        <w:br/>
      </w:r>
      <w:r>
        <w:lastRenderedPageBreak/>
        <w:t>de char, autretant de poisson.</w:t>
      </w:r>
    </w:p>
    <w:p w14:paraId="0FF002EC" w14:textId="77777777" w:rsidR="009A1B5B" w:rsidRDefault="004E42D2">
      <w:pPr>
        <w:pStyle w:val="Corpodeltesto480"/>
        <w:shd w:val="clear" w:color="auto" w:fill="auto"/>
        <w:spacing w:line="130" w:lineRule="exact"/>
        <w:ind w:firstLine="0"/>
      </w:pPr>
      <w:r>
        <w:rPr>
          <w:rStyle w:val="Corpodeltesto481"/>
        </w:rPr>
        <w:t>[fol. 176yc}</w:t>
      </w:r>
    </w:p>
    <w:p w14:paraId="05ACC033" w14:textId="77777777" w:rsidR="009A1B5B" w:rsidRDefault="004E42D2">
      <w:pPr>
        <w:pStyle w:val="Corpodeltesto1180"/>
        <w:shd w:val="clear" w:color="auto" w:fill="auto"/>
        <w:spacing w:line="235" w:lineRule="exact"/>
        <w:ind w:firstLine="0"/>
      </w:pPr>
      <w:r>
        <w:t>Et quant il fu tans et saison</w:t>
      </w:r>
      <w:r>
        <w:br/>
        <w:t>de dormir et de reposer,</w:t>
      </w:r>
    </w:p>
    <w:p w14:paraId="4F561B4D" w14:textId="77777777" w:rsidR="009A1B5B" w:rsidRDefault="004E42D2">
      <w:pPr>
        <w:pStyle w:val="Corpodeltesto1201"/>
        <w:shd w:val="clear" w:color="auto" w:fill="auto"/>
        <w:spacing w:line="235" w:lineRule="exact"/>
        <w:ind w:left="360" w:hanging="360"/>
      </w:pPr>
      <w:r>
        <w:rPr>
          <w:rStyle w:val="Corpodeltesto120Georgia7pt"/>
        </w:rPr>
        <w:t>6100</w:t>
      </w:r>
      <w:r>
        <w:t xml:space="preserve"> li vallet ne volrent cesser,</w:t>
      </w:r>
      <w:r>
        <w:br/>
        <w:t>ains fisent les lis erramment</w:t>
      </w:r>
      <w:r>
        <w:br/>
        <w:t>et bien et bel et cointement.</w:t>
      </w:r>
    </w:p>
    <w:p w14:paraId="35622A59" w14:textId="77777777" w:rsidR="009A1B5B" w:rsidRDefault="004E42D2">
      <w:pPr>
        <w:pStyle w:val="Corpodeltesto1180"/>
        <w:shd w:val="clear" w:color="auto" w:fill="auto"/>
        <w:spacing w:line="235" w:lineRule="exact"/>
        <w:ind w:firstLine="0"/>
      </w:pPr>
      <w:r>
        <w:t>En une chambre lambroissie,</w:t>
      </w:r>
    </w:p>
    <w:p w14:paraId="11FF55DA" w14:textId="77777777" w:rsidR="009A1B5B" w:rsidRDefault="004E42D2">
      <w:pPr>
        <w:pStyle w:val="Corpodeltesto1180"/>
        <w:shd w:val="clear" w:color="auto" w:fill="auto"/>
        <w:spacing w:line="235" w:lineRule="exact"/>
        <w:ind w:left="360" w:hanging="360"/>
      </w:pPr>
      <w:r>
        <w:t>6104 painte a or, molt riche et proisie,</w:t>
      </w:r>
      <w:r>
        <w:br/>
        <w:t>un lit ont fait et riche et cointe.</w:t>
      </w:r>
      <w:r>
        <w:br/>
        <w:t>Covertoir gris et coltepointe</w:t>
      </w:r>
      <w:r>
        <w:br/>
        <w:t>ot el lit molt riche de soie.</w:t>
      </w:r>
    </w:p>
    <w:p w14:paraId="0B8D448B" w14:textId="77777777" w:rsidR="009A1B5B" w:rsidRDefault="004E42D2">
      <w:pPr>
        <w:pStyle w:val="Corpodeltesto1180"/>
        <w:shd w:val="clear" w:color="auto" w:fill="auto"/>
        <w:spacing w:line="235" w:lineRule="exact"/>
        <w:ind w:left="360" w:hanging="360"/>
      </w:pPr>
      <w:r>
        <w:t>6108 Je ne quit mie que je soie</w:t>
      </w:r>
    </w:p>
    <w:p w14:paraId="458B52C0" w14:textId="77777777" w:rsidR="009A1B5B" w:rsidRDefault="004E42D2">
      <w:pPr>
        <w:pStyle w:val="Corpodeltesto1180"/>
        <w:shd w:val="clear" w:color="auto" w:fill="auto"/>
        <w:spacing w:line="235" w:lineRule="exact"/>
        <w:ind w:firstLine="0"/>
      </w:pPr>
      <w:r>
        <w:t>jamais en liu ou plus riche ait.</w:t>
      </w:r>
    </w:p>
    <w:p w14:paraId="0CF269D1" w14:textId="77777777" w:rsidR="009A1B5B" w:rsidRDefault="004E42D2">
      <w:pPr>
        <w:pStyle w:val="Corpodeltesto1180"/>
        <w:shd w:val="clear" w:color="auto" w:fill="auto"/>
        <w:spacing w:line="235" w:lineRule="exact"/>
        <w:ind w:firstLine="0"/>
      </w:pPr>
      <w:r>
        <w:t>Et tantost con H lit sont fait,</w:t>
      </w:r>
      <w:r>
        <w:br/>
        <w:t>si ont tout al couchier servi.</w:t>
      </w:r>
    </w:p>
    <w:p w14:paraId="4AD23724" w14:textId="77777777" w:rsidR="009A1B5B" w:rsidRDefault="004E42D2">
      <w:pPr>
        <w:pStyle w:val="Corpodeltesto1180"/>
        <w:shd w:val="clear" w:color="auto" w:fill="auto"/>
        <w:spacing w:line="235" w:lineRule="exact"/>
        <w:ind w:left="360" w:hanging="360"/>
        <w:sectPr w:rsidR="009A1B5B">
          <w:headerReference w:type="even" r:id="rId667"/>
          <w:headerReference w:type="default" r:id="rId668"/>
          <w:headerReference w:type="first" r:id="rId669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rPr>
          <w:rStyle w:val="Corpodeltesto118Georgia7pt"/>
        </w:rPr>
        <w:t>6</w:t>
      </w:r>
      <w:r>
        <w:t>U</w:t>
      </w:r>
      <w:r>
        <w:rPr>
          <w:rStyle w:val="Corpodeltesto118Georgia7pt"/>
        </w:rPr>
        <w:t>2</w:t>
      </w:r>
      <w:r>
        <w:t xml:space="preserve"> Perchevax onques mix ne vi</w:t>
      </w:r>
    </w:p>
    <w:p w14:paraId="7D9A2D1A" w14:textId="77777777" w:rsidR="009A1B5B" w:rsidRDefault="004E42D2">
      <w:pPr>
        <w:pStyle w:val="Corpodeltesto480"/>
        <w:shd w:val="clear" w:color="auto" w:fill="auto"/>
        <w:spacing w:line="130" w:lineRule="exact"/>
        <w:ind w:firstLine="0"/>
      </w:pPr>
      <w:r>
        <w:lastRenderedPageBreak/>
        <w:t>Le jeune</w:t>
      </w:r>
    </w:p>
    <w:p w14:paraId="1EC13429" w14:textId="77777777" w:rsidR="009A1B5B" w:rsidRDefault="004E42D2">
      <w:pPr>
        <w:pStyle w:val="Corpodeltesto480"/>
        <w:shd w:val="clear" w:color="auto" w:fill="auto"/>
        <w:spacing w:line="130" w:lineRule="exact"/>
        <w:ind w:firstLine="0"/>
      </w:pPr>
      <w:r>
        <w:rPr>
          <w:rStyle w:val="Corpodeltesto481"/>
        </w:rPr>
        <w:t>homme s’endort au son du lai Gorron</w:t>
      </w:r>
    </w:p>
    <w:p w14:paraId="74FACA27" w14:textId="77777777" w:rsidR="009A1B5B" w:rsidRDefault="004E42D2">
      <w:pPr>
        <w:pStyle w:val="Corpodeltesto480"/>
        <w:shd w:val="clear" w:color="auto" w:fill="auto"/>
        <w:spacing w:line="130" w:lineRule="exact"/>
        <w:ind w:firstLine="0"/>
      </w:pPr>
      <w:r>
        <w:rPr>
          <w:rStyle w:val="Corpodeltesto481"/>
        </w:rPr>
        <w:t>435</w:t>
      </w:r>
    </w:p>
    <w:p w14:paraId="542A4263" w14:textId="77777777" w:rsidR="009A1B5B" w:rsidRDefault="004E42D2">
      <w:pPr>
        <w:pStyle w:val="Corpodeltesto1180"/>
        <w:shd w:val="clear" w:color="auto" w:fill="auto"/>
        <w:spacing w:line="235" w:lineRule="exact"/>
        <w:ind w:firstLine="360"/>
      </w:pPr>
      <w:r>
        <w:t>home servi qu’il fu la nuit.</w:t>
      </w:r>
    </w:p>
    <w:p w14:paraId="7441B27E" w14:textId="77777777" w:rsidR="009A1B5B" w:rsidRDefault="004E42D2">
      <w:pPr>
        <w:pStyle w:val="Corpodeltesto1180"/>
        <w:shd w:val="clear" w:color="auto" w:fill="auto"/>
        <w:spacing w:line="235" w:lineRule="exact"/>
        <w:ind w:firstLine="360"/>
      </w:pPr>
      <w:r>
        <w:t>Et por che que mains li anuit</w:t>
      </w:r>
      <w:r>
        <w:br/>
        <w:t xml:space="preserve">jurent trestot li </w:t>
      </w:r>
      <w:r>
        <w:rPr>
          <w:rStyle w:val="Corpodeltesto1184"/>
        </w:rPr>
        <w:t>.1111.</w:t>
      </w:r>
      <w:r>
        <w:t xml:space="preserve"> frere</w:t>
      </w:r>
      <w:r>
        <w:br/>
        <w:t>6ii6 devant lui, encoste lor pere.</w:t>
      </w:r>
    </w:p>
    <w:p w14:paraId="17698682" w14:textId="77777777" w:rsidR="009A1B5B" w:rsidRDefault="004E42D2">
      <w:pPr>
        <w:pStyle w:val="Corpodeltesto1180"/>
        <w:shd w:val="clear" w:color="auto" w:fill="auto"/>
        <w:spacing w:line="235" w:lineRule="exact"/>
        <w:ind w:firstLine="360"/>
      </w:pPr>
      <w:r>
        <w:t>A estive de Cornoaille</w:t>
      </w:r>
    </w:p>
    <w:p w14:paraId="4659F115" w14:textId="77777777" w:rsidR="009A1B5B" w:rsidRDefault="004E42D2">
      <w:pPr>
        <w:pStyle w:val="Corpodeltesto1180"/>
        <w:shd w:val="clear" w:color="auto" w:fill="auto"/>
        <w:spacing w:line="235" w:lineRule="exact"/>
        <w:ind w:firstLine="360"/>
      </w:pPr>
      <w:r>
        <w:t>li note uns menestrex sanz faille</w:t>
      </w:r>
    </w:p>
    <w:p w14:paraId="038293E4" w14:textId="77777777" w:rsidR="009A1B5B" w:rsidRDefault="004E42D2">
      <w:pPr>
        <w:pStyle w:val="Corpodeltesto1180"/>
        <w:shd w:val="clear" w:color="auto" w:fill="auto"/>
        <w:spacing w:line="235" w:lineRule="exact"/>
        <w:ind w:firstLine="360"/>
      </w:pPr>
      <w:r>
        <w:t>le lai Gorron molt dolcement.</w:t>
      </w:r>
    </w:p>
    <w:p w14:paraId="43703C76" w14:textId="77777777" w:rsidR="009A1B5B" w:rsidRDefault="004E42D2">
      <w:pPr>
        <w:pStyle w:val="Corpodeltesto1180"/>
        <w:shd w:val="clear" w:color="auto" w:fill="auto"/>
        <w:spacing w:line="235" w:lineRule="exact"/>
        <w:ind w:left="360" w:hanging="360"/>
      </w:pPr>
      <w:r>
        <w:rPr>
          <w:rStyle w:val="Corpodeltesto118SegoeUI5pt"/>
        </w:rPr>
        <w:t>6120</w:t>
      </w:r>
      <w:r>
        <w:rPr>
          <w:rStyle w:val="Corpodeltesto118SegoeUI8ptGrassetto"/>
        </w:rPr>
        <w:t xml:space="preserve"> </w:t>
      </w:r>
      <w:r>
        <w:t>Endormis est isnelement,</w:t>
      </w:r>
      <w:r>
        <w:br/>
        <w:t>car traveilliez fu et lassez</w:t>
      </w:r>
      <w:r>
        <w:br/>
        <w:t>et si avoit veillié assez.</w:t>
      </w:r>
    </w:p>
    <w:p w14:paraId="43CC6245" w14:textId="77777777" w:rsidR="009A1B5B" w:rsidRDefault="004E42D2">
      <w:pPr>
        <w:pStyle w:val="Corpodeltesto1180"/>
        <w:shd w:val="clear" w:color="auto" w:fill="auto"/>
        <w:spacing w:line="235" w:lineRule="exact"/>
        <w:ind w:firstLine="360"/>
      </w:pPr>
      <w:r>
        <w:t>Tout sont par laiens endormi,</w:t>
      </w:r>
      <w:r>
        <w:br/>
      </w:r>
      <w:r>
        <w:rPr>
          <w:rStyle w:val="Corpodeltesto118AngsanaUPC10pt"/>
        </w:rPr>
        <w:t>6124</w:t>
      </w:r>
      <w:r>
        <w:rPr>
          <w:rStyle w:val="Corpodeltesto118Georgia9pt"/>
        </w:rPr>
        <w:t xml:space="preserve"> </w:t>
      </w:r>
      <w:r>
        <w:t>que nus n’i douta ne cremi,</w:t>
      </w:r>
      <w:r>
        <w:br/>
        <w:t>ains dormirent tout asseùr,</w:t>
      </w:r>
      <w:r>
        <w:br/>
        <w:t>n’orent mais doute ne peur.</w:t>
      </w:r>
    </w:p>
    <w:p w14:paraId="12E2BE05" w14:textId="77777777" w:rsidR="009A1B5B" w:rsidRDefault="004E42D2">
      <w:pPr>
        <w:pStyle w:val="Corpodeltesto1180"/>
        <w:shd w:val="clear" w:color="auto" w:fill="auto"/>
        <w:spacing w:line="235" w:lineRule="exact"/>
        <w:ind w:firstLine="360"/>
      </w:pPr>
      <w:r>
        <w:t>Mais tant vous di, ce est la voire,</w:t>
      </w:r>
      <w:r>
        <w:br/>
      </w:r>
      <w:r>
        <w:rPr>
          <w:rStyle w:val="Corpodeltesto118AngsanaUPC10pt"/>
        </w:rPr>
        <w:t>6128</w:t>
      </w:r>
      <w:r>
        <w:rPr>
          <w:rStyle w:val="Corpodeltesto118Georgia9pt"/>
        </w:rPr>
        <w:t xml:space="preserve"> </w:t>
      </w:r>
      <w:r>
        <w:t>que li doi barisel d’yvoire</w:t>
      </w:r>
      <w:r>
        <w:br/>
        <w:t>que Perchevax ot conquesté</w:t>
      </w:r>
      <w:r>
        <w:br/>
        <w:t>font par laiens si grant clarté</w:t>
      </w:r>
      <w:r>
        <w:br/>
        <w:t>qu’ausi cler i fait, ce vous di,</w:t>
      </w:r>
    </w:p>
    <w:p w14:paraId="1FA08E33" w14:textId="77777777" w:rsidR="009A1B5B" w:rsidRDefault="004E42D2">
      <w:pPr>
        <w:pStyle w:val="Corpodeltesto1180"/>
        <w:shd w:val="clear" w:color="auto" w:fill="auto"/>
        <w:spacing w:line="235" w:lineRule="exact"/>
        <w:ind w:firstLine="0"/>
      </w:pPr>
      <w:r>
        <w:t>6132 con s’il fust a plain mïedi.</w:t>
      </w:r>
      <w:r>
        <w:br/>
        <w:t>Perchevax, quant il s’esveilla,</w:t>
      </w:r>
      <w:r>
        <w:br/>
        <w:t>de la clarté se merveilla,</w:t>
      </w:r>
      <w:r>
        <w:br/>
        <w:t>mais bien set ce n’est nus perius,</w:t>
      </w:r>
      <w:r>
        <w:br/>
        <w:t>6136 que la clarté vient des barieus;</w:t>
      </w:r>
      <w:r>
        <w:br/>
        <w:t>bien set que ce est sainte chose.</w:t>
      </w:r>
      <w:r>
        <w:br/>
        <w:t>Endormis s’est al chief de pose</w:t>
      </w:r>
      <w:r>
        <w:br/>
        <w:t>desi al jor qu’il ajorna,</w:t>
      </w:r>
    </w:p>
    <w:p w14:paraId="6D7BFFD5" w14:textId="77777777" w:rsidR="009A1B5B" w:rsidRDefault="004E42D2">
      <w:pPr>
        <w:pStyle w:val="Corpodeltesto1201"/>
        <w:shd w:val="clear" w:color="auto" w:fill="auto"/>
        <w:spacing w:line="235" w:lineRule="exact"/>
        <w:ind w:firstLine="0"/>
      </w:pPr>
      <w:r>
        <w:t>6140 que la gaite le jor corna.</w:t>
      </w:r>
    </w:p>
    <w:p w14:paraId="49128F41" w14:textId="77777777" w:rsidR="009A1B5B" w:rsidRDefault="004E42D2">
      <w:pPr>
        <w:pStyle w:val="Corpodeltesto480"/>
        <w:shd w:val="clear" w:color="auto" w:fill="auto"/>
        <w:spacing w:line="130" w:lineRule="exact"/>
        <w:ind w:firstLine="0"/>
      </w:pPr>
      <w:r>
        <w:rPr>
          <w:rStyle w:val="Corpodeltesto481"/>
        </w:rPr>
        <w:t>[fol. 177a)</w:t>
      </w:r>
    </w:p>
    <w:p w14:paraId="680E9AA2" w14:textId="77777777" w:rsidR="009A1B5B" w:rsidRDefault="004E42D2">
      <w:pPr>
        <w:pStyle w:val="Corpodeltesto1180"/>
        <w:shd w:val="clear" w:color="auto" w:fill="auto"/>
        <w:spacing w:line="235" w:lineRule="exact"/>
        <w:ind w:firstLine="360"/>
      </w:pPr>
      <w:r>
        <w:t>Et Perchevax s’est esveilliez,</w:t>
      </w:r>
      <w:r>
        <w:br/>
        <w:t>qui lassez est et traveilliez,</w:t>
      </w:r>
      <w:r>
        <w:br/>
        <w:t>car píech’a qu’il n’avoit eu</w:t>
      </w:r>
      <w:r>
        <w:br/>
        <w:t>6144 hostel qui li eust pleu.</w:t>
      </w:r>
    </w:p>
    <w:p w14:paraId="134F39E2" w14:textId="77777777" w:rsidR="009A1B5B" w:rsidRDefault="004E42D2">
      <w:pPr>
        <w:pStyle w:val="Corpodeltesto1180"/>
        <w:shd w:val="clear" w:color="auto" w:fill="auto"/>
        <w:spacing w:line="235" w:lineRule="exact"/>
        <w:ind w:firstLine="360"/>
        <w:sectPr w:rsidR="009A1B5B">
          <w:headerReference w:type="even" r:id="rId670"/>
          <w:headerReference w:type="default" r:id="rId671"/>
          <w:headerReference w:type="first" r:id="rId672"/>
          <w:pgSz w:w="11909" w:h="16834"/>
          <w:pgMar w:top="1430" w:right="1440" w:bottom="1430" w:left="1440" w:header="0" w:footer="3" w:gutter="0"/>
          <w:pgNumType w:start="945"/>
          <w:cols w:space="720"/>
          <w:noEndnote/>
          <w:docGrid w:linePitch="360"/>
        </w:sectPr>
      </w:pPr>
      <w:r>
        <w:t>Si se jut longue matinee</w:t>
      </w:r>
    </w:p>
    <w:p w14:paraId="616C3E55" w14:textId="77777777" w:rsidR="009A1B5B" w:rsidRDefault="004E42D2">
      <w:pPr>
        <w:pStyle w:val="Corpodeltesto1180"/>
        <w:shd w:val="clear" w:color="auto" w:fill="auto"/>
        <w:spacing w:line="235" w:lineRule="exact"/>
        <w:ind w:firstLine="0"/>
      </w:pPr>
      <w:r>
        <w:lastRenderedPageBreak/>
        <w:t>tant que la messe fu sonee</w:t>
      </w:r>
      <w:r>
        <w:br/>
        <w:t>por chanter a une chapele.</w:t>
      </w:r>
    </w:p>
    <w:p w14:paraId="10A03BAB" w14:textId="77777777" w:rsidR="009A1B5B" w:rsidRDefault="004E42D2">
      <w:pPr>
        <w:pStyle w:val="Corpodeltesto1180"/>
        <w:shd w:val="clear" w:color="auto" w:fill="auto"/>
        <w:spacing w:line="235" w:lineRule="exact"/>
        <w:ind w:left="360" w:hanging="360"/>
      </w:pPr>
      <w:r>
        <w:t>6148 Perchevax les serjans apele,</w:t>
      </w:r>
      <w:r>
        <w:br/>
        <w:t>cil aqueurent, si le vestirent.</w:t>
      </w:r>
      <w:r>
        <w:br/>
        <w:t>Gornumans et si fil s’atirent,</w:t>
      </w:r>
      <w:r>
        <w:br/>
        <w:t>si sont alé la messe oïr,</w:t>
      </w:r>
    </w:p>
    <w:p w14:paraId="6E1DBB1A" w14:textId="77777777" w:rsidR="009A1B5B" w:rsidRDefault="004E42D2">
      <w:pPr>
        <w:pStyle w:val="Corpodeltesto1201"/>
        <w:shd w:val="clear" w:color="auto" w:fill="auto"/>
        <w:spacing w:line="235" w:lineRule="exact"/>
        <w:ind w:firstLine="0"/>
      </w:pPr>
      <w:r>
        <w:t>6152 qui les cuers lor fait esjoïr,</w:t>
      </w:r>
    </w:p>
    <w:p w14:paraId="059FC631" w14:textId="77777777" w:rsidR="009A1B5B" w:rsidRDefault="004E42D2">
      <w:pPr>
        <w:pStyle w:val="Corpodeltesto1180"/>
        <w:shd w:val="clear" w:color="auto" w:fill="auto"/>
        <w:spacing w:line="235" w:lineRule="exact"/>
        <w:ind w:firstLine="0"/>
      </w:pPr>
      <w:r>
        <w:t>car qui Dieu aime et la messe ot,</w:t>
      </w:r>
      <w:r>
        <w:br/>
        <w:t>sachiés que durement s’esjot.</w:t>
      </w:r>
    </w:p>
    <w:p w14:paraId="5D82EF16" w14:textId="77777777" w:rsidR="009A1B5B" w:rsidRDefault="004E42D2">
      <w:pPr>
        <w:pStyle w:val="Corpodeltesto1180"/>
        <w:shd w:val="clear" w:color="auto" w:fill="auto"/>
        <w:spacing w:line="235" w:lineRule="exact"/>
        <w:ind w:firstLine="360"/>
      </w:pPr>
      <w:r>
        <w:t>Tantost que ce vint aprés messe,</w:t>
      </w:r>
      <w:r>
        <w:br/>
        <w:t>6156 Perchevax, qui a la promesse</w:t>
      </w:r>
      <w:r>
        <w:br/>
        <w:t>velt aler, dist a Gornumant :</w:t>
      </w:r>
    </w:p>
    <w:p w14:paraId="031AFC0F" w14:textId="77777777" w:rsidR="009A1B5B" w:rsidRDefault="004E42D2">
      <w:pPr>
        <w:pStyle w:val="Corpodeltesto1180"/>
        <w:shd w:val="clear" w:color="auto" w:fill="auto"/>
        <w:spacing w:line="235" w:lineRule="exact"/>
        <w:ind w:firstLine="360"/>
      </w:pPr>
      <w:r>
        <w:t>« Sire, dist il, je vous demant</w:t>
      </w:r>
      <w:r>
        <w:br/>
        <w:t>que vous mon covent me tenez</w:t>
      </w:r>
      <w:r>
        <w:br/>
      </w:r>
      <w:r>
        <w:rPr>
          <w:rStyle w:val="Corpodeltesto11865pt0"/>
        </w:rPr>
        <w:t>6160</w:t>
      </w:r>
      <w:r>
        <w:t xml:space="preserve"> et que vous avec moi venez</w:t>
      </w:r>
      <w:r>
        <w:br/>
        <w:t>a Biaurepaire, a Blancheflor,</w:t>
      </w:r>
      <w:r>
        <w:br/>
        <w:t>qui de biauté porte la flor</w:t>
      </w:r>
      <w:r>
        <w:br/>
        <w:t>sor totes femes, ce m’est vis. »</w:t>
      </w:r>
    </w:p>
    <w:p w14:paraId="3D446F7D" w14:textId="77777777" w:rsidR="009A1B5B" w:rsidRDefault="004E42D2">
      <w:pPr>
        <w:pStyle w:val="Corpodeltesto1180"/>
        <w:shd w:val="clear" w:color="auto" w:fill="auto"/>
        <w:spacing w:line="235" w:lineRule="exact"/>
        <w:ind w:firstLine="0"/>
      </w:pPr>
      <w:r>
        <w:t>6164 Dist Gornumans : «Je vous plevis</w:t>
      </w:r>
      <w:r>
        <w:br/>
        <w:t>que molt en sui joians et liez,</w:t>
      </w:r>
      <w:r>
        <w:br/>
        <w:t>mais, s’il vous plaist et vous voliez,</w:t>
      </w:r>
      <w:r>
        <w:br/>
        <w:t>un petit nous desjunerons</w:t>
      </w:r>
      <w:r>
        <w:br/>
      </w:r>
      <w:r>
        <w:rPr>
          <w:rStyle w:val="Corpodeltesto118SegoeUI8ptGrassetto"/>
        </w:rPr>
        <w:t xml:space="preserve">- </w:t>
      </w:r>
      <w:r>
        <w:rPr>
          <w:rStyle w:val="Corpodeltesto118SegoeUI5pt"/>
        </w:rPr>
        <w:t>6168</w:t>
      </w:r>
      <w:r>
        <w:rPr>
          <w:rStyle w:val="Corpodeltesto118SegoeUI8ptGrassetto"/>
        </w:rPr>
        <w:t xml:space="preserve"> </w:t>
      </w:r>
      <w:r>
        <w:t>et puis aprés si moverons. »</w:t>
      </w:r>
    </w:p>
    <w:p w14:paraId="0575F66B" w14:textId="77777777" w:rsidR="009A1B5B" w:rsidRDefault="004E42D2">
      <w:pPr>
        <w:pStyle w:val="Corpodeltesto1180"/>
        <w:shd w:val="clear" w:color="auto" w:fill="auto"/>
        <w:spacing w:line="235" w:lineRule="exact"/>
        <w:ind w:firstLine="0"/>
      </w:pPr>
      <w:r>
        <w:t>Dist Perchevax : « Dont vous hastez ! »</w:t>
      </w:r>
      <w:r>
        <w:br/>
        <w:t>Ploviers et faisans et pastez</w:t>
      </w:r>
      <w:r>
        <w:br/>
        <w:t>fait li sires, sans plus atendre,</w:t>
      </w:r>
    </w:p>
    <w:p w14:paraId="197B0F7C" w14:textId="77777777" w:rsidR="009A1B5B" w:rsidRDefault="004E42D2">
      <w:pPr>
        <w:pStyle w:val="Corpodeltesto1201"/>
        <w:shd w:val="clear" w:color="auto" w:fill="auto"/>
        <w:spacing w:line="235" w:lineRule="exact"/>
        <w:ind w:firstLine="0"/>
      </w:pPr>
      <w:r>
        <w:t>6172 aporter et la nape estendre.</w:t>
      </w:r>
    </w:p>
    <w:p w14:paraId="210DCCC2" w14:textId="77777777" w:rsidR="009A1B5B" w:rsidRDefault="004E42D2">
      <w:pPr>
        <w:pStyle w:val="Corpodeltesto1180"/>
        <w:shd w:val="clear" w:color="auto" w:fill="auto"/>
        <w:spacing w:line="235" w:lineRule="exact"/>
        <w:ind w:firstLine="0"/>
      </w:pPr>
      <w:r>
        <w:t>Lor mains levent, si ont mengié,</w:t>
      </w:r>
      <w:r>
        <w:br/>
        <w:t>n’i ont mie gramment targié,</w:t>
      </w:r>
      <w:r>
        <w:br/>
        <w:t>ains ont mengié errant et tost,</w:t>
      </w:r>
    </w:p>
    <w:p w14:paraId="2974F79C" w14:textId="77777777" w:rsidR="009A1B5B" w:rsidRDefault="004E42D2">
      <w:pPr>
        <w:pStyle w:val="Corpodeltesto1201"/>
        <w:shd w:val="clear" w:color="auto" w:fill="auto"/>
        <w:spacing w:line="235" w:lineRule="exact"/>
        <w:ind w:left="360" w:hanging="360"/>
      </w:pPr>
      <w:r>
        <w:t>6176 puis ont comandé que on ost</w:t>
      </w:r>
      <w:r>
        <w:br/>
        <w:t>la table, et ele fu hostee.</w:t>
      </w:r>
    </w:p>
    <w:p w14:paraId="074BD9F1" w14:textId="77777777" w:rsidR="009A1B5B" w:rsidRDefault="004E42D2">
      <w:pPr>
        <w:pStyle w:val="Corpodeltesto1180"/>
        <w:shd w:val="clear" w:color="auto" w:fill="auto"/>
        <w:spacing w:line="235" w:lineRule="exact"/>
        <w:ind w:firstLine="0"/>
      </w:pPr>
      <w:r>
        <w:t>Forment ont lor voie hastee,</w:t>
      </w:r>
    </w:p>
    <w:p w14:paraId="03F4A3DC" w14:textId="77777777" w:rsidR="009A1B5B" w:rsidRDefault="004E42D2">
      <w:pPr>
        <w:pStyle w:val="Corpodeltesto1180"/>
        <w:shd w:val="clear" w:color="auto" w:fill="auto"/>
        <w:spacing w:line="235" w:lineRule="exact"/>
        <w:ind w:firstLine="0"/>
      </w:pPr>
      <w:r>
        <w:t>il sont monté sor lor chevax.</w:t>
      </w:r>
    </w:p>
    <w:p w14:paraId="5B3ECFF7" w14:textId="77777777" w:rsidR="009A1B5B" w:rsidRDefault="004E42D2">
      <w:pPr>
        <w:pStyle w:val="Corpodeltesto480"/>
        <w:shd w:val="clear" w:color="auto" w:fill="auto"/>
        <w:spacing w:line="130" w:lineRule="exact"/>
        <w:ind w:firstLine="0"/>
      </w:pPr>
      <w:r>
        <w:rPr>
          <w:rStyle w:val="Corpodeltesto481"/>
        </w:rPr>
        <w:t>[fol. 177b]</w:t>
      </w:r>
    </w:p>
    <w:p w14:paraId="13BD148B" w14:textId="77777777" w:rsidR="009A1B5B" w:rsidRDefault="004E42D2">
      <w:pPr>
        <w:pStyle w:val="Corpodeltesto1180"/>
        <w:shd w:val="clear" w:color="auto" w:fill="auto"/>
        <w:spacing w:line="235" w:lineRule="exact"/>
        <w:ind w:firstLine="0"/>
      </w:pPr>
      <w:r>
        <w:rPr>
          <w:rStyle w:val="Corpodeltesto11865pt0"/>
        </w:rPr>
        <w:t>6180</w:t>
      </w:r>
      <w:r>
        <w:t xml:space="preserve"> Et si vous di que Perchevax</w:t>
      </w:r>
      <w:r>
        <w:br/>
        <w:t>ot cheval fort, rade et delivre</w:t>
      </w:r>
      <w:r>
        <w:br/>
        <w:t>que Gornumans li baille et livre</w:t>
      </w:r>
      <w:r>
        <w:br/>
        <w:t>et Gornumans con bien apris</w:t>
      </w:r>
      <w:r>
        <w:br/>
      </w:r>
      <w:r>
        <w:rPr>
          <w:rStyle w:val="Corpodeltesto11865pt2"/>
        </w:rPr>
        <w:t xml:space="preserve">6184 </w:t>
      </w:r>
      <w:r>
        <w:t>a ansdeus ses barisaus pris,</w:t>
      </w:r>
      <w:r>
        <w:br/>
        <w:t>qu’a oublier ne font il pas.</w:t>
      </w:r>
    </w:p>
    <w:p w14:paraId="57C9DBDB" w14:textId="77777777" w:rsidR="009A1B5B" w:rsidRDefault="004E42D2">
      <w:pPr>
        <w:pStyle w:val="Corpodeltesto1180"/>
        <w:shd w:val="clear" w:color="auto" w:fill="auto"/>
        <w:spacing w:line="235" w:lineRule="exact"/>
        <w:ind w:firstLine="360"/>
      </w:pPr>
      <w:r>
        <w:t>Atant s’en vont plus que le pas,</w:t>
      </w:r>
      <w:r>
        <w:br/>
        <w:t>grant route i ot a l’esmovoir.</w:t>
      </w:r>
    </w:p>
    <w:p w14:paraId="760445B5" w14:textId="77777777" w:rsidR="009A1B5B" w:rsidRDefault="004E42D2">
      <w:pPr>
        <w:pStyle w:val="Corpodeltesto1180"/>
        <w:shd w:val="clear" w:color="auto" w:fill="auto"/>
        <w:spacing w:line="235" w:lineRule="exact"/>
        <w:ind w:left="360" w:hanging="360"/>
      </w:pPr>
      <w:r>
        <w:rPr>
          <w:rStyle w:val="Corpodeltesto118Georgia7pt"/>
        </w:rPr>
        <w:t>6188</w:t>
      </w:r>
      <w:r>
        <w:t xml:space="preserve"> Tout raconter ne tout savoir</w:t>
      </w:r>
      <w:r>
        <w:br/>
        <w:t>ne vous puis faire ne entendre,</w:t>
      </w:r>
      <w:r>
        <w:br/>
        <w:t>mais tant errerent sanz atendre</w:t>
      </w:r>
      <w:r>
        <w:br/>
        <w:t>que il ont veii Biau Repaire.</w:t>
      </w:r>
    </w:p>
    <w:p w14:paraId="1CF33933" w14:textId="77777777" w:rsidR="009A1B5B" w:rsidRDefault="004E42D2">
      <w:pPr>
        <w:pStyle w:val="Corpodeltesto1180"/>
        <w:shd w:val="clear" w:color="auto" w:fill="auto"/>
        <w:spacing w:line="235" w:lineRule="exact"/>
        <w:ind w:left="360" w:hanging="360"/>
      </w:pPr>
      <w:r>
        <w:rPr>
          <w:rStyle w:val="Corpodeltesto11865pt2"/>
        </w:rPr>
        <w:t xml:space="preserve">6192 </w:t>
      </w:r>
      <w:r>
        <w:t>Trestot le plus riche repaire</w:t>
      </w:r>
      <w:r>
        <w:br/>
        <w:t>y avoit et tot le plus gent</w:t>
      </w:r>
      <w:r>
        <w:br/>
        <w:t>c’onques veïssent nule gent :</w:t>
      </w:r>
      <w:r>
        <w:br/>
        <w:t>trop par estoit bien refermez.</w:t>
      </w:r>
    </w:p>
    <w:p w14:paraId="39E62A87" w14:textId="77777777" w:rsidR="009A1B5B" w:rsidRDefault="004E42D2">
      <w:pPr>
        <w:pStyle w:val="Corpodeltesto1180"/>
        <w:shd w:val="clear" w:color="auto" w:fill="auto"/>
        <w:spacing w:line="235" w:lineRule="exact"/>
        <w:ind w:left="360" w:hanging="360"/>
      </w:pPr>
      <w:r>
        <w:rPr>
          <w:rStyle w:val="Corpodeltesto11865pt2"/>
        </w:rPr>
        <w:t xml:space="preserve">6196 </w:t>
      </w:r>
      <w:r>
        <w:t>Ne sai coment plus riches mez</w:t>
      </w:r>
      <w:r>
        <w:br/>
        <w:t>peust estre nis mieldre vile.</w:t>
      </w:r>
    </w:p>
    <w:p w14:paraId="4DFA3E15" w14:textId="77777777" w:rsidR="009A1B5B" w:rsidRDefault="004E42D2">
      <w:pPr>
        <w:pStyle w:val="Corpodeltesto1180"/>
        <w:shd w:val="clear" w:color="auto" w:fill="auto"/>
        <w:spacing w:line="235" w:lineRule="exact"/>
        <w:ind w:firstLine="0"/>
      </w:pPr>
      <w:r>
        <w:t>Une iaue qui porte navile</w:t>
      </w:r>
      <w:r>
        <w:br/>
        <w:t>coroit lez l’une des costieres,</w:t>
      </w:r>
    </w:p>
    <w:p w14:paraId="142C7895" w14:textId="77777777" w:rsidR="009A1B5B" w:rsidRDefault="004E42D2">
      <w:pPr>
        <w:pStyle w:val="Corpodeltesto1201"/>
        <w:shd w:val="clear" w:color="auto" w:fill="auto"/>
        <w:spacing w:line="235" w:lineRule="exact"/>
        <w:ind w:firstLine="0"/>
      </w:pPr>
      <w:r>
        <w:rPr>
          <w:rStyle w:val="Corpodeltesto120Georgia7pt"/>
        </w:rPr>
        <w:t>6200</w:t>
      </w:r>
      <w:r>
        <w:t xml:space="preserve"> et les forés grans et plenieres</w:t>
      </w:r>
    </w:p>
    <w:p w14:paraId="091AB483" w14:textId="77777777" w:rsidR="009A1B5B" w:rsidRDefault="004E42D2">
      <w:pPr>
        <w:pStyle w:val="Corpodeltesto1180"/>
        <w:shd w:val="clear" w:color="auto" w:fill="auto"/>
        <w:spacing w:line="235" w:lineRule="exact"/>
        <w:ind w:firstLine="0"/>
      </w:pPr>
      <w:r>
        <w:t>sont d’autre part de bestes plaines,</w:t>
      </w:r>
      <w:r>
        <w:br/>
        <w:t>et li pré et les terres plaines,</w:t>
      </w:r>
      <w:r>
        <w:br/>
        <w:t>et si sont les gaaigneries,</w:t>
      </w:r>
    </w:p>
    <w:p w14:paraId="608BCAE6" w14:textId="77777777" w:rsidR="009A1B5B" w:rsidRDefault="004E42D2">
      <w:pPr>
        <w:pStyle w:val="Corpodeltesto1180"/>
        <w:shd w:val="clear" w:color="auto" w:fill="auto"/>
        <w:spacing w:line="235" w:lineRule="exact"/>
        <w:ind w:firstLine="0"/>
      </w:pPr>
      <w:r>
        <w:rPr>
          <w:rStyle w:val="Corpodeltesto11865pt2"/>
        </w:rPr>
        <w:lastRenderedPageBreak/>
        <w:t xml:space="preserve">6204 </w:t>
      </w:r>
      <w:r>
        <w:t>li vivier et les praeries,</w:t>
      </w:r>
      <w:r>
        <w:br/>
        <w:t>li orteil et li laborage,</w:t>
      </w:r>
      <w:r>
        <w:br/>
        <w:t>et H vergier et riche et large ;</w:t>
      </w:r>
      <w:r>
        <w:br/>
        <w:t>et la mers d’autre part li bat</w:t>
      </w:r>
      <w:r>
        <w:br/>
      </w:r>
      <w:r>
        <w:rPr>
          <w:rStyle w:val="Corpodeltesto118Georgia7pt"/>
        </w:rPr>
        <w:t>6208</w:t>
      </w:r>
      <w:r>
        <w:t xml:space="preserve"> qui al pié del mur se debat.</w:t>
      </w:r>
    </w:p>
    <w:p w14:paraId="6DF3B411" w14:textId="77777777" w:rsidR="009A1B5B" w:rsidRDefault="004E42D2">
      <w:pPr>
        <w:pStyle w:val="Corpodeltesto1180"/>
        <w:shd w:val="clear" w:color="auto" w:fill="auto"/>
        <w:spacing w:line="235" w:lineRule="exact"/>
        <w:ind w:firstLine="0"/>
      </w:pPr>
      <w:r>
        <w:t>Sor la riviere est li vignobles</w:t>
      </w:r>
      <w:r>
        <w:br/>
        <w:t>grans et gens et riches et nobles,</w:t>
      </w:r>
      <w:r>
        <w:br/>
        <w:t>autre fois l’avons devisé.</w:t>
      </w:r>
    </w:p>
    <w:p w14:paraId="394FDA33" w14:textId="77777777" w:rsidR="009A1B5B" w:rsidRDefault="004E42D2">
      <w:pPr>
        <w:pStyle w:val="Corpodeltesto1180"/>
        <w:shd w:val="clear" w:color="auto" w:fill="auto"/>
        <w:spacing w:line="235" w:lineRule="exact"/>
        <w:ind w:firstLine="0"/>
      </w:pPr>
      <w:r>
        <w:rPr>
          <w:rStyle w:val="Corpodeltesto118SegoeUI5pt"/>
        </w:rPr>
        <w:t>6212</w:t>
      </w:r>
      <w:r>
        <w:rPr>
          <w:rStyle w:val="Corpodeltesto118SegoeUI8ptGrassetto"/>
        </w:rPr>
        <w:t xml:space="preserve"> </w:t>
      </w:r>
      <w:r>
        <w:t>Quant Perchevax l’ot avisé,</w:t>
      </w:r>
      <w:r>
        <w:br/>
        <w:t>bien a reconut le païs,</w:t>
      </w:r>
      <w:r>
        <w:br/>
        <w:t>mais Gornumans fu esbahìs,</w:t>
      </w:r>
      <w:r>
        <w:br/>
        <w:t>car ainc puis n’i avoit esté</w:t>
      </w:r>
      <w:r>
        <w:br/>
      </w:r>
      <w:r>
        <w:rPr>
          <w:rStyle w:val="Corpodeltesto118SegoeUI5pt"/>
        </w:rPr>
        <w:t>6216</w:t>
      </w:r>
      <w:r>
        <w:rPr>
          <w:rStyle w:val="Corpodeltesto118SegoeUI8ptGrassetto"/>
        </w:rPr>
        <w:t xml:space="preserve"> </w:t>
      </w:r>
      <w:r>
        <w:t>que Clamadeus avoit gasté</w:t>
      </w:r>
      <w:r>
        <w:br/>
        <w:t>la terre et le païs d’entor.</w:t>
      </w:r>
    </w:p>
    <w:p w14:paraId="4772B144" w14:textId="77777777" w:rsidR="009A1B5B" w:rsidRDefault="004E42D2">
      <w:pPr>
        <w:pStyle w:val="Corpodeltesto1180"/>
        <w:shd w:val="clear" w:color="auto" w:fill="auto"/>
        <w:spacing w:line="235" w:lineRule="exact"/>
        <w:ind w:firstLine="360"/>
      </w:pPr>
      <w:r>
        <w:t>Mais ore est de si riche ator</w:t>
      </w:r>
      <w:r>
        <w:br/>
        <w:t>con vous par mon dit le savez,</w:t>
      </w:r>
      <w:r>
        <w:br/>
      </w:r>
      <w:r>
        <w:rPr>
          <w:rStyle w:val="Corpodeltesto118SegoeUI5pt"/>
        </w:rPr>
        <w:t>6220</w:t>
      </w:r>
      <w:r>
        <w:rPr>
          <w:rStyle w:val="Corpodeltesto118SegoeUI8ptGrassetto"/>
        </w:rPr>
        <w:t xml:space="preserve"> </w:t>
      </w:r>
      <w:r>
        <w:t>et autre fois oï l’avez</w:t>
      </w:r>
    </w:p>
    <w:p w14:paraId="16075645" w14:textId="77777777" w:rsidR="009A1B5B" w:rsidRDefault="004E42D2">
      <w:pPr>
        <w:pStyle w:val="Corpodeltesto1180"/>
        <w:shd w:val="clear" w:color="auto" w:fill="auto"/>
        <w:spacing w:line="235" w:lineRule="exact"/>
        <w:ind w:firstLine="0"/>
      </w:pPr>
      <w:r>
        <w:t>deviser et la grant richece</w:t>
      </w:r>
      <w:r>
        <w:br/>
        <w:t>et de la vile la noblece.</w:t>
      </w:r>
    </w:p>
    <w:p w14:paraId="3285635E" w14:textId="77777777" w:rsidR="009A1B5B" w:rsidRDefault="004E42D2">
      <w:pPr>
        <w:pStyle w:val="Corpodeltesto480"/>
        <w:shd w:val="clear" w:color="auto" w:fill="auto"/>
        <w:spacing w:line="130" w:lineRule="exact"/>
        <w:ind w:firstLine="0"/>
      </w:pPr>
      <w:r>
        <w:rPr>
          <w:rStyle w:val="Corpodeltesto481"/>
        </w:rPr>
        <w:t>[fol. 177c]</w:t>
      </w:r>
    </w:p>
    <w:p w14:paraId="4241DFDF" w14:textId="77777777" w:rsidR="009A1B5B" w:rsidRDefault="004E42D2">
      <w:pPr>
        <w:pStyle w:val="Corpodeltesto1180"/>
        <w:shd w:val="clear" w:color="auto" w:fill="auto"/>
        <w:spacing w:line="235" w:lineRule="exact"/>
        <w:ind w:firstLine="360"/>
      </w:pPr>
      <w:r>
        <w:t>Si seroit anuis du retraire</w:t>
      </w:r>
      <w:r>
        <w:br/>
      </w:r>
      <w:r>
        <w:rPr>
          <w:rStyle w:val="Corpodeltesto11865pt2"/>
        </w:rPr>
        <w:t xml:space="preserve">6224 </w:t>
      </w:r>
      <w:r>
        <w:t>autre fois, por che m’en veil taire.</w:t>
      </w:r>
      <w:r>
        <w:br/>
        <w:t>Si parlerai de Percheval,</w:t>
      </w:r>
      <w:r>
        <w:br/>
        <w:t>qui par .II. vallés a cheval</w:t>
      </w:r>
      <w:r>
        <w:br/>
        <w:t>mande Blancheflor que il vient</w:t>
      </w:r>
      <w:r>
        <w:br/>
      </w:r>
      <w:r>
        <w:rPr>
          <w:rStyle w:val="Corpodeltesto118SegoeUI5pt"/>
        </w:rPr>
        <w:t>6228</w:t>
      </w:r>
      <w:r>
        <w:rPr>
          <w:rStyle w:val="Corpodeltesto118SegoeUI8ptGrassetto"/>
        </w:rPr>
        <w:t xml:space="preserve"> </w:t>
      </w:r>
      <w:r>
        <w:t>et covent tenir h covient</w:t>
      </w:r>
    </w:p>
    <w:p w14:paraId="743635DD" w14:textId="77777777" w:rsidR="009A1B5B" w:rsidRDefault="004E42D2">
      <w:pPr>
        <w:pStyle w:val="Corpodeltesto1180"/>
        <w:shd w:val="clear" w:color="auto" w:fill="auto"/>
        <w:spacing w:line="235" w:lineRule="exact"/>
        <w:ind w:firstLine="360"/>
      </w:pPr>
      <w:r>
        <w:t>d’ore en avant, tot sanz atendre,</w:t>
      </w:r>
      <w:r>
        <w:br/>
        <w:t>qu’il le volra a moilher prendre.</w:t>
      </w:r>
      <w:r>
        <w:br/>
        <w:t>Cil s’en vont molt grant aleiire,</w:t>
      </w:r>
      <w:r>
        <w:br/>
      </w:r>
      <w:r>
        <w:rPr>
          <w:rStyle w:val="Corpodeltesto11865pt2"/>
        </w:rPr>
        <w:t xml:space="preserve">6232 </w:t>
      </w:r>
      <w:r>
        <w:t>assez plus tost que l’ambleure.</w:t>
      </w:r>
    </w:p>
    <w:p w14:paraId="5EBD66E7" w14:textId="77777777" w:rsidR="009A1B5B" w:rsidRDefault="004E42D2">
      <w:pPr>
        <w:pStyle w:val="Corpodeltesto1180"/>
        <w:shd w:val="clear" w:color="auto" w:fill="auto"/>
        <w:spacing w:line="235" w:lineRule="exact"/>
        <w:ind w:firstLine="0"/>
      </w:pPr>
      <w:r>
        <w:t>Tant vont que la porte ont passee</w:t>
      </w:r>
      <w:r>
        <w:br/>
        <w:t>et trovent gent tant amassee</w:t>
      </w:r>
      <w:r>
        <w:br/>
        <w:t>parmi la rue, c’est la voire,</w:t>
      </w:r>
    </w:p>
    <w:p w14:paraId="2321A36E" w14:textId="77777777" w:rsidR="009A1B5B" w:rsidRDefault="004E42D2">
      <w:pPr>
        <w:pStyle w:val="Corpodeltesto1180"/>
        <w:shd w:val="clear" w:color="auto" w:fill="auto"/>
        <w:spacing w:line="235" w:lineRule="exact"/>
        <w:ind w:left="360" w:hanging="360"/>
      </w:pPr>
      <w:r>
        <w:rPr>
          <w:rStyle w:val="Corpodeltesto11865pt2"/>
        </w:rPr>
        <w:t xml:space="preserve">6236 </w:t>
      </w:r>
      <w:r>
        <w:t>que il samble adez plaine foire.</w:t>
      </w:r>
      <w:r>
        <w:br/>
        <w:t>Tant vont H vallet a eslais</w:t>
      </w:r>
      <w:r>
        <w:br/>
        <w:t>que a le porte del palais</w:t>
      </w:r>
      <w:r>
        <w:br/>
        <w:t>troverent seant la pucele.</w:t>
      </w:r>
    </w:p>
    <w:p w14:paraId="5C8781EF" w14:textId="77777777" w:rsidR="009A1B5B" w:rsidRDefault="004E42D2">
      <w:pPr>
        <w:pStyle w:val="Corpodeltesto1180"/>
        <w:shd w:val="clear" w:color="auto" w:fill="auto"/>
        <w:spacing w:line="235" w:lineRule="exact"/>
        <w:ind w:left="360" w:hanging="360"/>
      </w:pPr>
      <w:r>
        <w:rPr>
          <w:rStyle w:val="Corpodeltesto11865pt2"/>
        </w:rPr>
        <w:t xml:space="preserve">6240 </w:t>
      </w:r>
      <w:r>
        <w:t>Un samit ou l’ors estincele</w:t>
      </w:r>
    </w:p>
    <w:p w14:paraId="559098E5" w14:textId="77777777" w:rsidR="009A1B5B" w:rsidRDefault="004E42D2">
      <w:pPr>
        <w:pStyle w:val="Corpodeltesto1180"/>
        <w:shd w:val="clear" w:color="auto" w:fill="auto"/>
        <w:spacing w:line="235" w:lineRule="exact"/>
        <w:ind w:firstLine="0"/>
      </w:pPr>
      <w:r>
        <w:t>ot vestu, molt bel et molt gent;</w:t>
      </w:r>
      <w:r>
        <w:br/>
        <w:t>et sist en mihu de sa gent</w:t>
      </w:r>
      <w:r>
        <w:br/>
        <w:t>dont i avoit a grant plenté.</w:t>
      </w:r>
    </w:p>
    <w:p w14:paraId="274678B0" w14:textId="77777777" w:rsidR="009A1B5B" w:rsidRDefault="004E42D2">
      <w:pPr>
        <w:pStyle w:val="Corpodeltesto1180"/>
        <w:shd w:val="clear" w:color="auto" w:fill="auto"/>
        <w:spacing w:line="235" w:lineRule="exact"/>
        <w:ind w:left="360" w:hanging="360"/>
        <w:sectPr w:rsidR="009A1B5B">
          <w:headerReference w:type="even" r:id="rId673"/>
          <w:headerReference w:type="default" r:id="rId674"/>
          <w:headerReference w:type="first" r:id="rId675"/>
          <w:pgSz w:w="11909" w:h="16834"/>
          <w:pgMar w:top="1430" w:right="1440" w:bottom="1430" w:left="1440" w:header="0" w:footer="3" w:gutter="0"/>
          <w:pgNumType w:start="436"/>
          <w:cols w:space="720"/>
          <w:noEndnote/>
          <w:titlePg/>
          <w:docGrid w:linePitch="360"/>
        </w:sectPr>
      </w:pPr>
      <w:r>
        <w:rPr>
          <w:rStyle w:val="Corpodeltesto11865pt2"/>
        </w:rPr>
        <w:t xml:space="preserve">6244 </w:t>
      </w:r>
      <w:r>
        <w:t>Li doi vallet sont aresté</w:t>
      </w:r>
    </w:p>
    <w:p w14:paraId="5590B634" w14:textId="77777777" w:rsidR="009A1B5B" w:rsidRDefault="004E42D2">
      <w:pPr>
        <w:pStyle w:val="Corpodeltesto1180"/>
        <w:shd w:val="clear" w:color="auto" w:fill="auto"/>
        <w:spacing w:line="235" w:lineRule="exact"/>
        <w:ind w:firstLine="0"/>
      </w:pPr>
      <w:r>
        <w:lastRenderedPageBreak/>
        <w:t>qu’envoié avoit Perchevax,</w:t>
      </w:r>
      <w:r>
        <w:br/>
        <w:t>si descendent de lor chevax,</w:t>
      </w:r>
      <w:r>
        <w:br/>
        <w:t>vers la damoisele s’en vont.</w:t>
      </w:r>
    </w:p>
    <w:p w14:paraId="2BAAC08F" w14:textId="77777777" w:rsidR="009A1B5B" w:rsidRDefault="004E42D2">
      <w:pPr>
        <w:pStyle w:val="Corpodeltesto1201"/>
        <w:shd w:val="clear" w:color="auto" w:fill="auto"/>
        <w:spacing w:line="235" w:lineRule="exact"/>
        <w:ind w:left="360" w:hanging="360"/>
      </w:pPr>
      <w:r>
        <w:rPr>
          <w:rStyle w:val="Corpodeltesto120Georgia7pt"/>
        </w:rPr>
        <w:t>6248</w:t>
      </w:r>
      <w:r>
        <w:t xml:space="preserve"> Mais sì forment esbahi sont</w:t>
      </w:r>
    </w:p>
    <w:p w14:paraId="50A9F55B" w14:textId="77777777" w:rsidR="009A1B5B" w:rsidRDefault="004E42D2">
      <w:pPr>
        <w:pStyle w:val="Corpodeltesto1201"/>
        <w:shd w:val="clear" w:color="auto" w:fill="auto"/>
        <w:spacing w:line="235" w:lineRule="exact"/>
        <w:ind w:firstLine="0"/>
      </w:pPr>
      <w:r>
        <w:t>por sa biauté que mot ne sonent,</w:t>
      </w:r>
      <w:r>
        <w:br/>
        <w:t>de rien nule ne l’araisonent,</w:t>
      </w:r>
      <w:r>
        <w:br/>
        <w:t>n’i a celui qui un mot die.</w:t>
      </w:r>
    </w:p>
    <w:p w14:paraId="233681DF" w14:textId="77777777" w:rsidR="009A1B5B" w:rsidRDefault="004E42D2">
      <w:pPr>
        <w:pStyle w:val="Corpodeltesto1180"/>
        <w:shd w:val="clear" w:color="auto" w:fill="auto"/>
        <w:spacing w:line="235" w:lineRule="exact"/>
        <w:ind w:firstLine="0"/>
      </w:pPr>
      <w:r>
        <w:rPr>
          <w:rStyle w:val="Corpodeltesto118AngsanaUPC10pt"/>
        </w:rPr>
        <w:t>6252</w:t>
      </w:r>
      <w:r>
        <w:rPr>
          <w:rStyle w:val="Corpodeltesto118Georgia9pt"/>
        </w:rPr>
        <w:t xml:space="preserve"> </w:t>
      </w:r>
      <w:r>
        <w:t>Qui li aquitast Lombardie,</w:t>
      </w:r>
      <w:r>
        <w:br/>
        <w:t>ne peiissent un mot soner,</w:t>
      </w:r>
      <w:r>
        <w:br/>
        <w:t>ains peiist on a pié aler,</w:t>
      </w:r>
      <w:r>
        <w:br/>
        <w:t>mien escïent, une huchie</w:t>
      </w:r>
      <w:r>
        <w:br/>
      </w:r>
      <w:r>
        <w:rPr>
          <w:rStyle w:val="Corpodeltesto118AngsanaUPC10pt"/>
        </w:rPr>
        <w:t>6256</w:t>
      </w:r>
      <w:r>
        <w:rPr>
          <w:rStyle w:val="Corpodeltesto118Georgia9pt"/>
        </w:rPr>
        <w:t xml:space="preserve"> </w:t>
      </w:r>
      <w:r>
        <w:t>ains qu’il aient raison nonchie</w:t>
      </w:r>
      <w:r>
        <w:br/>
        <w:t>ne dit un sol mot de la boche.</w:t>
      </w:r>
    </w:p>
    <w:p w14:paraId="7D210B5E" w14:textId="77777777" w:rsidR="009A1B5B" w:rsidRDefault="004E42D2">
      <w:pPr>
        <w:pStyle w:val="Corpodeltesto1180"/>
        <w:shd w:val="clear" w:color="auto" w:fill="auto"/>
        <w:spacing w:line="235" w:lineRule="exact"/>
        <w:ind w:firstLine="360"/>
      </w:pPr>
      <w:r>
        <w:t>La pucele son chief embronche</w:t>
      </w:r>
      <w:r>
        <w:br/>
        <w:t>un petit envers terre aval</w:t>
      </w:r>
      <w:r>
        <w:br/>
      </w:r>
      <w:r>
        <w:rPr>
          <w:rStyle w:val="Corpodeltesto11865pt2"/>
        </w:rPr>
        <w:t xml:space="preserve">6260 </w:t>
      </w:r>
      <w:r>
        <w:t>et va pensant a Percheval</w:t>
      </w:r>
      <w:r>
        <w:br/>
        <w:t>comme pucele enamouree :</w:t>
      </w:r>
    </w:p>
    <w:p w14:paraId="77BE20A9" w14:textId="77777777" w:rsidR="009A1B5B" w:rsidRDefault="004E42D2">
      <w:pPr>
        <w:pStyle w:val="Corpodeltesto1180"/>
        <w:shd w:val="clear" w:color="auto" w:fill="auto"/>
        <w:spacing w:line="235" w:lineRule="exact"/>
        <w:ind w:firstLine="0"/>
      </w:pPr>
      <w:r>
        <w:t>« Hé, Diex, con longue demoree</w:t>
      </w:r>
      <w:r>
        <w:br/>
        <w:t>fait ele, fait li miens amís!</w:t>
      </w:r>
    </w:p>
    <w:p w14:paraId="53F7FBFD" w14:textId="77777777" w:rsidR="009A1B5B" w:rsidRDefault="004E42D2">
      <w:pPr>
        <w:pStyle w:val="Corpodeltesto480"/>
        <w:shd w:val="clear" w:color="auto" w:fill="auto"/>
        <w:spacing w:line="130" w:lineRule="exact"/>
        <w:ind w:firstLine="0"/>
      </w:pPr>
      <w:r>
        <w:rPr>
          <w:rStyle w:val="Corpodeltesto481"/>
        </w:rPr>
        <w:t>[fol. 177va]</w:t>
      </w:r>
    </w:p>
    <w:p w14:paraId="6B8AF7D8" w14:textId="77777777" w:rsidR="009A1B5B" w:rsidRDefault="004E42D2">
      <w:pPr>
        <w:pStyle w:val="Corpodeltesto1180"/>
        <w:shd w:val="clear" w:color="auto" w:fill="auto"/>
        <w:spacing w:line="235" w:lineRule="exact"/>
        <w:ind w:left="360" w:hanging="360"/>
      </w:pPr>
      <w:r>
        <w:rPr>
          <w:rStyle w:val="Corpodeltesto118AngsanaUPC10pt"/>
        </w:rPr>
        <w:t>6264</w:t>
      </w:r>
      <w:r>
        <w:rPr>
          <w:rStyle w:val="Corpodeltesto118Georgia9pt"/>
        </w:rPr>
        <w:t xml:space="preserve"> </w:t>
      </w:r>
      <w:r>
        <w:t>S’il eùst ausi son cuer mis</w:t>
      </w:r>
      <w:r>
        <w:br/>
        <w:t>en moi con je ai mis en lui,</w:t>
      </w:r>
      <w:r>
        <w:br/>
        <w:t>il ne meïst pas en delui</w:t>
      </w:r>
      <w:r>
        <w:br/>
        <w:t>qu’il ne venist prochainement.</w:t>
      </w:r>
    </w:p>
    <w:p w14:paraId="4D52F8A1" w14:textId="77777777" w:rsidR="009A1B5B" w:rsidRDefault="004E42D2">
      <w:pPr>
        <w:pStyle w:val="Corpodeltesto1180"/>
        <w:shd w:val="clear" w:color="auto" w:fill="auto"/>
        <w:spacing w:line="235" w:lineRule="exact"/>
        <w:ind w:firstLine="0"/>
      </w:pPr>
      <w:r>
        <w:rPr>
          <w:rStyle w:val="Corpodeltesto11865pt2"/>
        </w:rPr>
        <w:t xml:space="preserve">6268 </w:t>
      </w:r>
      <w:r>
        <w:t>Attendu ai molt longuement</w:t>
      </w:r>
      <w:r>
        <w:br/>
        <w:t>et atendrai qui que il griet,</w:t>
      </w:r>
      <w:r>
        <w:br/>
        <w:t>car tot quanque lui plaíst me siet.</w:t>
      </w:r>
      <w:r>
        <w:br/>
      </w:r>
      <w:r>
        <w:rPr>
          <w:rStyle w:val="Corpodeltesto118SegoeUI8ptGrassetto"/>
        </w:rPr>
        <w:t>L’</w:t>
      </w:r>
      <w:r>
        <w:t>esperance que j’ai en lui</w:t>
      </w:r>
      <w:r>
        <w:br/>
      </w:r>
      <w:r>
        <w:rPr>
          <w:rStyle w:val="Corpodeltesto11865pt2"/>
        </w:rPr>
        <w:t xml:space="preserve">6272 </w:t>
      </w:r>
      <w:r>
        <w:t>me conforte de mon anqi;</w:t>
      </w:r>
      <w:r>
        <w:br/>
        <w:t>et ce m’oste molt de content</w:t>
      </w:r>
      <w:r>
        <w:br/>
        <w:t>que on dist que molt bien atent</w:t>
      </w:r>
      <w:r>
        <w:br/>
        <w:t>qui le bon atent en espoir. »</w:t>
      </w:r>
    </w:p>
    <w:p w14:paraId="03190658" w14:textId="77777777" w:rsidR="009A1B5B" w:rsidRDefault="004E42D2">
      <w:pPr>
        <w:pStyle w:val="Corpodeltesto1180"/>
        <w:shd w:val="clear" w:color="auto" w:fill="auto"/>
        <w:spacing w:line="235" w:lineRule="exact"/>
        <w:ind w:left="360" w:hanging="360"/>
        <w:sectPr w:rsidR="009A1B5B">
          <w:headerReference w:type="even" r:id="rId676"/>
          <w:headerReference w:type="default" r:id="rId677"/>
          <w:footerReference w:type="even" r:id="rId678"/>
          <w:headerReference w:type="first" r:id="rId679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rPr>
          <w:rStyle w:val="Corpodeltesto11865pt2"/>
        </w:rPr>
        <w:t xml:space="preserve">6276 </w:t>
      </w:r>
      <w:r>
        <w:t>Recovré ont cuer et pooir</w:t>
      </w:r>
      <w:r>
        <w:br/>
        <w:t>de parler li doi messager.</w:t>
      </w:r>
    </w:p>
    <w:p w14:paraId="721506E0" w14:textId="77777777" w:rsidR="009A1B5B" w:rsidRDefault="004E42D2">
      <w:pPr>
        <w:pStyle w:val="Corpodeltesto1180"/>
        <w:shd w:val="clear" w:color="auto" w:fill="auto"/>
        <w:spacing w:line="235" w:lineRule="exact"/>
        <w:ind w:firstLine="0"/>
      </w:pPr>
      <w:r>
        <w:lastRenderedPageBreak/>
        <w:t>Avant passent sanz atargier,</w:t>
      </w:r>
      <w:r>
        <w:br/>
        <w:t>si ont lor chaperons ostez ;</w:t>
      </w:r>
    </w:p>
    <w:p w14:paraId="2BB5C653" w14:textId="77777777" w:rsidR="009A1B5B" w:rsidRDefault="004E42D2">
      <w:pPr>
        <w:pStyle w:val="Corpodeltesto1180"/>
        <w:shd w:val="clear" w:color="auto" w:fill="auto"/>
        <w:spacing w:line="235" w:lineRule="exact"/>
        <w:ind w:left="360" w:hanging="360"/>
      </w:pPr>
      <w:r>
        <w:t>6280 l’uns est dalez l’autre acostés,</w:t>
      </w:r>
      <w:r>
        <w:br/>
        <w:t>puis si se sont a jenols mis</w:t>
      </w:r>
      <w:r>
        <w:br/>
        <w:t>et dient : « Dame, vos amis</w:t>
      </w:r>
      <w:r>
        <w:br/>
        <w:t>Perchevax li preus vous salue. »</w:t>
      </w:r>
    </w:p>
    <w:p w14:paraId="77862DCC" w14:textId="77777777" w:rsidR="009A1B5B" w:rsidRDefault="004E42D2">
      <w:pPr>
        <w:pStyle w:val="Corpodeltesto1180"/>
        <w:shd w:val="clear" w:color="auto" w:fill="auto"/>
        <w:spacing w:line="235" w:lineRule="exact"/>
        <w:ind w:left="360" w:hanging="360"/>
      </w:pPr>
      <w:r>
        <w:t>6284 La dame est toute tressalue</w:t>
      </w:r>
      <w:r>
        <w:br/>
        <w:t>quant ele a le mot escouté</w:t>
      </w:r>
      <w:r>
        <w:br/>
        <w:t>que cil li ont dit et conté</w:t>
      </w:r>
      <w:r>
        <w:br/>
        <w:t>qu’il vient et Gornumans, ses oncles.</w:t>
      </w:r>
    </w:p>
    <w:p w14:paraId="7197EE88" w14:textId="77777777" w:rsidR="009A1B5B" w:rsidRDefault="004E42D2">
      <w:pPr>
        <w:pStyle w:val="Corpodeltesto1180"/>
        <w:shd w:val="clear" w:color="auto" w:fill="auto"/>
        <w:spacing w:line="235" w:lineRule="exact"/>
        <w:ind w:left="360" w:hanging="360"/>
      </w:pPr>
      <w:r>
        <w:rPr>
          <w:rStyle w:val="Corpodeltesto118SegoeUI5pt"/>
        </w:rPr>
        <w:t>6288</w:t>
      </w:r>
      <w:r>
        <w:rPr>
          <w:rStyle w:val="Corpodeltesto118SegoeUI8ptGrassetto"/>
        </w:rPr>
        <w:t xml:space="preserve"> </w:t>
      </w:r>
      <w:r>
        <w:t>Qui lors li errachast les ongles,</w:t>
      </w:r>
      <w:r>
        <w:br/>
        <w:t>mien escïent, n’en sentist point,</w:t>
      </w:r>
      <w:r>
        <w:br/>
        <w:t>tant ot de joie en celui point.</w:t>
      </w:r>
    </w:p>
    <w:p w14:paraId="6CA6C852" w14:textId="77777777" w:rsidR="009A1B5B" w:rsidRDefault="004E42D2">
      <w:pPr>
        <w:pStyle w:val="Corpodeltesto1180"/>
        <w:shd w:val="clear" w:color="auto" w:fill="auto"/>
        <w:spacing w:line="235" w:lineRule="exact"/>
        <w:ind w:firstLine="0"/>
      </w:pPr>
      <w:r>
        <w:t>Lors sali sus, plus n’i areste,</w:t>
      </w:r>
    </w:p>
    <w:p w14:paraId="555FE7CD" w14:textId="77777777" w:rsidR="009A1B5B" w:rsidRDefault="004E42D2">
      <w:pPr>
        <w:pStyle w:val="Corpodeltesto1211"/>
        <w:shd w:val="clear" w:color="auto" w:fill="auto"/>
        <w:spacing w:line="235" w:lineRule="exact"/>
        <w:ind w:left="360" w:hanging="360"/>
        <w:jc w:val="left"/>
      </w:pPr>
      <w:r>
        <w:rPr>
          <w:rStyle w:val="Corpodeltesto1212"/>
        </w:rPr>
        <w:t xml:space="preserve">6292 </w:t>
      </w:r>
      <w:r>
        <w:t>efFraee comme une beste.</w:t>
      </w:r>
    </w:p>
    <w:p w14:paraId="5B4C809B" w14:textId="77777777" w:rsidR="009A1B5B" w:rsidRDefault="004E42D2">
      <w:pPr>
        <w:pStyle w:val="Corpodeltesto1180"/>
        <w:shd w:val="clear" w:color="auto" w:fill="auto"/>
        <w:spacing w:line="235" w:lineRule="exact"/>
        <w:ind w:firstLine="0"/>
      </w:pPr>
      <w:r>
        <w:t>Ja fust encontre lui corue</w:t>
      </w:r>
      <w:r>
        <w:br/>
        <w:t>tote seule parmi la rue</w:t>
      </w:r>
      <w:r>
        <w:br/>
        <w:t>quant ses puceles I’ont saísie :</w:t>
      </w:r>
    </w:p>
    <w:p w14:paraId="20EEB20C" w14:textId="77777777" w:rsidR="009A1B5B" w:rsidRDefault="004E42D2">
      <w:pPr>
        <w:pStyle w:val="Corpodeltesto1180"/>
        <w:shd w:val="clear" w:color="auto" w:fill="auto"/>
        <w:spacing w:line="235" w:lineRule="exact"/>
        <w:ind w:left="360" w:hanging="360"/>
      </w:pPr>
      <w:r>
        <w:rPr>
          <w:rStyle w:val="Corpodeltesto118SegoeUI9ptCorsivo"/>
        </w:rPr>
        <w:t>6296 «</w:t>
      </w:r>
      <w:r>
        <w:t xml:space="preserve"> Ha ! dame, vostre corteisie,</w:t>
      </w:r>
      <w:r>
        <w:br/>
        <w:t>font eles, je quit, est perdue</w:t>
      </w:r>
      <w:r>
        <w:br/>
        <w:t>quant vous estes si esperdue. »</w:t>
      </w:r>
    </w:p>
    <w:p w14:paraId="003133E1" w14:textId="77777777" w:rsidR="009A1B5B" w:rsidRDefault="004E42D2">
      <w:pPr>
        <w:pStyle w:val="Corpodeltesto1180"/>
        <w:shd w:val="clear" w:color="auto" w:fill="auto"/>
        <w:spacing w:line="235" w:lineRule="exact"/>
        <w:ind w:firstLine="0"/>
      </w:pPr>
      <w:r>
        <w:t>Dist la pucele : « N’en puis mais,</w:t>
      </w:r>
    </w:p>
    <w:p w14:paraId="7A9FF715" w14:textId="77777777" w:rsidR="009A1B5B" w:rsidRDefault="004E42D2">
      <w:pPr>
        <w:pStyle w:val="Corpodeltesto1211"/>
        <w:shd w:val="clear" w:color="auto" w:fill="auto"/>
        <w:spacing w:line="235" w:lineRule="exact"/>
        <w:ind w:left="360" w:hanging="360"/>
        <w:jc w:val="left"/>
      </w:pPr>
      <w:r>
        <w:rPr>
          <w:rStyle w:val="Corpodeltesto1212"/>
        </w:rPr>
        <w:t xml:space="preserve">6300 </w:t>
      </w:r>
      <w:r>
        <w:t>damoiseles, Iaissiez m’en</w:t>
      </w:r>
      <w:r>
        <w:rPr>
          <w:vertAlign w:val="superscript"/>
        </w:rPr>
        <w:t>133</w:t>
      </w:r>
      <w:r>
        <w:t xml:space="preserve"> paìs.</w:t>
      </w:r>
    </w:p>
    <w:p w14:paraId="65D6D13F" w14:textId="77777777" w:rsidR="009A1B5B" w:rsidRDefault="004E42D2">
      <w:pPr>
        <w:pStyle w:val="Corpodeltesto1180"/>
        <w:shd w:val="clear" w:color="auto" w:fill="auto"/>
        <w:spacing w:line="235" w:lineRule="exact"/>
        <w:ind w:firstLine="0"/>
      </w:pPr>
      <w:r>
        <w:t>Bíen sai que se vous amissiez,</w:t>
      </w:r>
      <w:r>
        <w:br/>
        <w:t>ja de che ne me blasmissiez,</w:t>
      </w:r>
      <w:r>
        <w:br/>
        <w:t>mais je querrai vostre conseil. »</w:t>
      </w:r>
    </w:p>
    <w:p w14:paraId="7D264669" w14:textId="77777777" w:rsidR="009A1B5B" w:rsidRDefault="004E42D2">
      <w:pPr>
        <w:pStyle w:val="Corpodeltesto1180"/>
        <w:shd w:val="clear" w:color="auto" w:fill="auto"/>
        <w:spacing w:line="235" w:lineRule="exact"/>
        <w:ind w:left="360" w:hanging="360"/>
      </w:pPr>
      <w:r>
        <w:t>6304 Lors fait le plus riche appareil</w:t>
      </w:r>
      <w:r>
        <w:br/>
        <w:t>atorner, et tot le plus riche</w:t>
      </w:r>
      <w:r>
        <w:br/>
        <w:t>c’on sache por roi ne por prinche</w:t>
      </w:r>
      <w:r>
        <w:br/>
        <w:t>fust fais en cest siecle a nul jor.</w:t>
      </w:r>
    </w:p>
    <w:p w14:paraId="406812E5" w14:textId="77777777" w:rsidR="009A1B5B" w:rsidRDefault="004E42D2">
      <w:pPr>
        <w:pStyle w:val="Corpodeltesto1180"/>
        <w:shd w:val="clear" w:color="auto" w:fill="auto"/>
        <w:spacing w:line="235" w:lineRule="exact"/>
        <w:ind w:left="360" w:hanging="360"/>
        <w:sectPr w:rsidR="009A1B5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6308 Ne sont pas ses gens a sejor,</w:t>
      </w:r>
    </w:p>
    <w:p w14:paraId="73A9B2A1" w14:textId="77777777" w:rsidR="009A1B5B" w:rsidRDefault="004E42D2">
      <w:pPr>
        <w:pStyle w:val="Corpodeltesto1180"/>
        <w:shd w:val="clear" w:color="auto" w:fill="auto"/>
        <w:spacing w:line="235" w:lineRule="exact"/>
        <w:ind w:firstLine="0"/>
      </w:pPr>
      <w:r>
        <w:lastRenderedPageBreak/>
        <w:t>ains ont les rues atornees</w:t>
      </w:r>
      <w:r>
        <w:br/>
        <w:t>et richement encortinees</w:t>
      </w:r>
      <w:r>
        <w:br/>
        <w:t>de dras de soie et de samis.</w:t>
      </w:r>
    </w:p>
    <w:p w14:paraId="5036C9B7" w14:textId="77777777" w:rsidR="009A1B5B" w:rsidRDefault="004E42D2">
      <w:pPr>
        <w:pStyle w:val="Corpodeltesto480"/>
        <w:shd w:val="clear" w:color="auto" w:fill="auto"/>
        <w:spacing w:line="130" w:lineRule="exact"/>
        <w:ind w:firstLine="0"/>
      </w:pPr>
      <w:r>
        <w:rPr>
          <w:rStyle w:val="Corpodeltesto481"/>
        </w:rPr>
        <w:t>[fol. 177vb]</w:t>
      </w:r>
    </w:p>
    <w:p w14:paraId="60E55BCD" w14:textId="77777777" w:rsidR="009A1B5B" w:rsidRDefault="004E42D2">
      <w:pPr>
        <w:pStyle w:val="Corpodeltesto1180"/>
        <w:shd w:val="clear" w:color="auto" w:fill="auto"/>
        <w:spacing w:line="235" w:lineRule="exact"/>
        <w:ind w:left="360" w:hanging="360"/>
      </w:pPr>
      <w:r>
        <w:rPr>
          <w:rStyle w:val="Corpodeltesto118SegoeUI5pt"/>
        </w:rPr>
        <w:t>6312</w:t>
      </w:r>
      <w:r>
        <w:rPr>
          <w:rStyle w:val="Corpodeltesto118SegoeUI8ptGrassetto"/>
        </w:rPr>
        <w:t xml:space="preserve"> </w:t>
      </w:r>
      <w:r>
        <w:t>Tant i ont de richoise mis</w:t>
      </w:r>
      <w:r>
        <w:br/>
        <w:t>et portendu a ces fenestres</w:t>
      </w:r>
      <w:r>
        <w:br/>
        <w:t>ce samble uns paradis terrestres.</w:t>
      </w:r>
      <w:r>
        <w:br/>
        <w:t>Par terre getent les tapis,</w:t>
      </w:r>
    </w:p>
    <w:p w14:paraId="59FFBE02" w14:textId="77777777" w:rsidR="009A1B5B" w:rsidRDefault="004E42D2">
      <w:pPr>
        <w:pStyle w:val="Corpodeltesto1180"/>
        <w:shd w:val="clear" w:color="auto" w:fill="auto"/>
        <w:spacing w:line="235" w:lineRule="exact"/>
        <w:ind w:left="360" w:hanging="360"/>
      </w:pPr>
      <w:r>
        <w:rPr>
          <w:rStyle w:val="Corpodeltesto118SegoeUI5pt"/>
        </w:rPr>
        <w:t>6316</w:t>
      </w:r>
      <w:r>
        <w:rPr>
          <w:rStyle w:val="Corpodeltesto118SegoeUI8ptGrassetto"/>
        </w:rPr>
        <w:t xml:space="preserve"> </w:t>
      </w:r>
      <w:r>
        <w:t>ne lor chaut s’il en valent pis.</w:t>
      </w:r>
      <w:r>
        <w:br/>
        <w:t>Chevalier et clerc et borgois</w:t>
      </w:r>
      <w:r>
        <w:br/>
        <w:t>se perent de pales d’orfrois;</w:t>
      </w:r>
      <w:r>
        <w:br/>
        <w:t>cil fil a ces borjois bohordent,</w:t>
      </w:r>
    </w:p>
    <w:p w14:paraId="43293A34" w14:textId="77777777" w:rsidR="009A1B5B" w:rsidRDefault="004E42D2">
      <w:pPr>
        <w:pStyle w:val="Corpodeltesto1180"/>
        <w:shd w:val="clear" w:color="auto" w:fill="auto"/>
        <w:spacing w:line="235" w:lineRule="exact"/>
        <w:ind w:left="360" w:hanging="360"/>
      </w:pPr>
      <w:r>
        <w:rPr>
          <w:rStyle w:val="Corpodeltesto118SegoeUI5pt"/>
        </w:rPr>
        <w:t>6320</w:t>
      </w:r>
      <w:r>
        <w:rPr>
          <w:rStyle w:val="Corpodeltesto118SegoeUI8ptGrassetto"/>
        </w:rPr>
        <w:t xml:space="preserve"> </w:t>
      </w:r>
      <w:r>
        <w:t>cointement s’acesment et hordent.</w:t>
      </w:r>
      <w:r>
        <w:br/>
        <w:t>Et si sachiez de l’autre part</w:t>
      </w:r>
      <w:r>
        <w:br/>
        <w:t>ors et lïon, sangler, lupart</w:t>
      </w:r>
      <w:r>
        <w:br/>
        <w:t>vont par ces rues combatant.</w:t>
      </w:r>
    </w:p>
    <w:p w14:paraId="1FAAB0D0" w14:textId="77777777" w:rsidR="009A1B5B" w:rsidRDefault="004E42D2">
      <w:pPr>
        <w:pStyle w:val="Corpodeltesto1180"/>
        <w:shd w:val="clear" w:color="auto" w:fill="auto"/>
        <w:spacing w:line="235" w:lineRule="exact"/>
        <w:ind w:firstLine="0"/>
      </w:pPr>
      <w:r>
        <w:rPr>
          <w:rStyle w:val="Corpodeltesto118SegoeUI5pt"/>
        </w:rPr>
        <w:t>6324</w:t>
      </w:r>
      <w:r>
        <w:rPr>
          <w:rStyle w:val="Corpodeltesto118SegoeUI8ptGrassetto"/>
        </w:rPr>
        <w:t xml:space="preserve"> </w:t>
      </w:r>
      <w:r>
        <w:t>De joie se vont esbatant</w:t>
      </w:r>
      <w:r>
        <w:br/>
        <w:t>les dames et li chevalíer :</w:t>
      </w:r>
      <w:r>
        <w:br/>
        <w:t>plus s’en issent de .X. millier</w:t>
      </w:r>
      <w:r>
        <w:br/>
        <w:t>de la vile tout a cheval</w:t>
      </w:r>
      <w:r>
        <w:br/>
        <w:t>6328 contre monseignor Percheval.</w:t>
      </w:r>
    </w:p>
    <w:p w14:paraId="724DDFD2" w14:textId="77777777" w:rsidR="009A1B5B" w:rsidRDefault="004E42D2">
      <w:pPr>
        <w:pStyle w:val="Corpodeltesto1180"/>
        <w:shd w:val="clear" w:color="auto" w:fill="auto"/>
        <w:spacing w:line="235" w:lineRule="exact"/>
        <w:ind w:firstLine="0"/>
      </w:pPr>
      <w:r>
        <w:t>De dras de soie molt divers</w:t>
      </w:r>
      <w:r>
        <w:br/>
        <w:t>avoient lor chevax covers</w:t>
      </w:r>
      <w:r>
        <w:br/>
        <w:t>cil qui font le bohordeïs;</w:t>
      </w:r>
    </w:p>
    <w:p w14:paraId="30906756" w14:textId="77777777" w:rsidR="009A1B5B" w:rsidRDefault="004E42D2">
      <w:pPr>
        <w:pStyle w:val="Corpodeltesto1201"/>
        <w:shd w:val="clear" w:color="auto" w:fill="auto"/>
        <w:spacing w:line="235" w:lineRule="exact"/>
        <w:ind w:left="360" w:hanging="360"/>
      </w:pPr>
      <w:r>
        <w:t>6332 entor est grans li hordeïs.</w:t>
      </w:r>
    </w:p>
    <w:p w14:paraId="2ED92563" w14:textId="77777777" w:rsidR="009A1B5B" w:rsidRDefault="004E42D2">
      <w:pPr>
        <w:pStyle w:val="Corpodeltesto1180"/>
        <w:shd w:val="clear" w:color="auto" w:fill="auto"/>
        <w:spacing w:line="235" w:lineRule="exact"/>
        <w:ind w:firstLine="0"/>
      </w:pPr>
      <w:r>
        <w:t>Et sachiez que li tabourel</w:t>
      </w:r>
      <w:r>
        <w:br/>
        <w:t>ne sont pas vestu de burel,</w:t>
      </w:r>
      <w:r>
        <w:br/>
        <w:t>mais de samis brodez d’orfrois,</w:t>
      </w:r>
    </w:p>
    <w:p w14:paraId="5B7C03F5" w14:textId="77777777" w:rsidR="009A1B5B" w:rsidRDefault="004E42D2">
      <w:pPr>
        <w:pStyle w:val="Corpodeltesto1201"/>
        <w:shd w:val="clear" w:color="auto" w:fill="auto"/>
        <w:spacing w:line="235" w:lineRule="exact"/>
        <w:ind w:left="360" w:hanging="360"/>
      </w:pPr>
      <w:r>
        <w:t>6336 et s’avoient grans parlefrois</w:t>
      </w:r>
      <w:r>
        <w:br/>
        <w:t>a riches lorains fres et biax.</w:t>
      </w:r>
    </w:p>
    <w:p w14:paraId="3FB0A24C" w14:textId="77777777" w:rsidR="009A1B5B" w:rsidRDefault="004E42D2">
      <w:pPr>
        <w:pStyle w:val="Corpodeltesto1180"/>
        <w:shd w:val="clear" w:color="auto" w:fill="auto"/>
        <w:spacing w:line="235" w:lineRule="exact"/>
        <w:ind w:firstLine="360"/>
      </w:pPr>
      <w:r>
        <w:t>Molt i fu nobles li cembiax,</w:t>
      </w:r>
      <w:r>
        <w:br/>
        <w:t>tel noise i avoit et tel bruit</w:t>
      </w:r>
      <w:r>
        <w:br/>
        <w:t>6340 que la vile fremist et bruit.</w:t>
      </w:r>
    </w:p>
    <w:p w14:paraId="764F24B5" w14:textId="77777777" w:rsidR="009A1B5B" w:rsidRDefault="004E42D2">
      <w:pPr>
        <w:pStyle w:val="Corpodeltesto1180"/>
        <w:shd w:val="clear" w:color="auto" w:fill="auto"/>
        <w:spacing w:line="235" w:lineRule="exact"/>
        <w:ind w:firstLine="0"/>
        <w:sectPr w:rsidR="009A1B5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La damoisele fo montee</w:t>
      </w:r>
    </w:p>
    <w:p w14:paraId="5540318F" w14:textId="77777777" w:rsidR="009A1B5B" w:rsidRDefault="004E42D2">
      <w:pPr>
        <w:pStyle w:val="Corpodeltesto1201"/>
        <w:shd w:val="clear" w:color="auto" w:fill="auto"/>
        <w:spacing w:line="235" w:lineRule="exact"/>
        <w:ind w:firstLine="360"/>
      </w:pPr>
      <w:r>
        <w:lastRenderedPageBreak/>
        <w:t>desor une mule afeutxee</w:t>
      </w:r>
      <w:r>
        <w:br/>
        <w:t>la plus richement c’onques mule</w:t>
      </w:r>
      <w:r>
        <w:br/>
        <w:t>6344 fust atornee, sachiez, nule.</w:t>
      </w:r>
    </w:p>
    <w:p w14:paraId="1ABA13E4" w14:textId="77777777" w:rsidR="009A1B5B" w:rsidRDefault="004E42D2">
      <w:pPr>
        <w:pStyle w:val="Corpodeltesto1180"/>
        <w:shd w:val="clear" w:color="auto" w:fill="auto"/>
        <w:spacing w:line="235" w:lineRule="exact"/>
        <w:ind w:firstLine="0"/>
      </w:pPr>
      <w:r>
        <w:t>Miex valoient si garnement,</w:t>
      </w:r>
      <w:r>
        <w:br/>
        <w:t>l’or et les pierres solement,</w:t>
      </w:r>
      <w:r>
        <w:br/>
        <w:t>que toz l’avoirs au roi de Frise.</w:t>
      </w:r>
    </w:p>
    <w:p w14:paraId="6F99DC9B" w14:textId="77777777" w:rsidR="009A1B5B" w:rsidRDefault="004E42D2">
      <w:pPr>
        <w:pStyle w:val="Corpodeltesto1180"/>
        <w:shd w:val="clear" w:color="auto" w:fill="auto"/>
        <w:spacing w:line="235" w:lineRule="exact"/>
        <w:ind w:left="360" w:hanging="360"/>
      </w:pPr>
      <w:r>
        <w:rPr>
          <w:rStyle w:val="Corpodeltesto1181"/>
        </w:rPr>
        <w:t>6348</w:t>
      </w:r>
      <w:r>
        <w:t xml:space="preserve"> Quant sor la mule fu assise,</w:t>
      </w:r>
    </w:p>
    <w:p w14:paraId="7CB10AC9" w14:textId="77777777" w:rsidR="009A1B5B" w:rsidRDefault="004E42D2">
      <w:pPr>
        <w:pStyle w:val="Corpodeltesto1521"/>
        <w:shd w:val="clear" w:color="auto" w:fill="auto"/>
        <w:spacing w:line="190" w:lineRule="exact"/>
      </w:pPr>
      <w:r>
        <w:t>[fol. 177vc]</w:t>
      </w:r>
    </w:p>
    <w:p w14:paraId="2EF7B130" w14:textId="77777777" w:rsidR="009A1B5B" w:rsidRDefault="004E42D2">
      <w:pPr>
        <w:pStyle w:val="Corpodeltesto1180"/>
        <w:shd w:val="clear" w:color="auto" w:fill="auto"/>
        <w:spacing w:line="235" w:lineRule="exact"/>
        <w:ind w:firstLine="0"/>
      </w:pPr>
      <w:r>
        <w:t>chascuns le regarde a merveille :</w:t>
      </w:r>
      <w:r>
        <w:br/>
        <w:t>vestue ot la porpre vermeille,</w:t>
      </w:r>
      <w:r>
        <w:br/>
        <w:t>qui fu Blanchepart la roïne ;</w:t>
      </w:r>
    </w:p>
    <w:p w14:paraId="6F555521" w14:textId="77777777" w:rsidR="009A1B5B" w:rsidRDefault="004E42D2">
      <w:pPr>
        <w:pStyle w:val="Corpodeltesto1201"/>
        <w:shd w:val="clear" w:color="auto" w:fill="auto"/>
        <w:spacing w:line="235" w:lineRule="exact"/>
        <w:ind w:left="360" w:hanging="360"/>
      </w:pPr>
      <w:r>
        <w:t>6352 forree fu d’un fres hermine.</w:t>
      </w:r>
    </w:p>
    <w:p w14:paraId="37AFB2E6" w14:textId="77777777" w:rsidR="009A1B5B" w:rsidRDefault="004E42D2">
      <w:pPr>
        <w:pStyle w:val="Corpodeltesto1180"/>
        <w:shd w:val="clear" w:color="auto" w:fill="auto"/>
        <w:spacing w:line="235" w:lineRule="exact"/>
        <w:ind w:firstLine="0"/>
      </w:pPr>
      <w:r>
        <w:t>Que diroie de sa biauté ?</w:t>
      </w:r>
    </w:p>
    <w:p w14:paraId="6A6EE836" w14:textId="77777777" w:rsidR="009A1B5B" w:rsidRDefault="004E42D2">
      <w:pPr>
        <w:pStyle w:val="Corpodeltesto1180"/>
        <w:shd w:val="clear" w:color="auto" w:fill="auto"/>
        <w:spacing w:line="235" w:lineRule="exact"/>
        <w:ind w:firstLine="0"/>
      </w:pPr>
      <w:r>
        <w:t>Autre fois l’avés escouté</w:t>
      </w:r>
      <w:r>
        <w:br/>
        <w:t>dedens le conte paravant.</w:t>
      </w:r>
    </w:p>
    <w:p w14:paraId="3BCF4479" w14:textId="77777777" w:rsidR="009A1B5B" w:rsidRDefault="004E42D2">
      <w:pPr>
        <w:pStyle w:val="Corpodeltesto1201"/>
        <w:shd w:val="clear" w:color="auto" w:fill="auto"/>
        <w:spacing w:line="235" w:lineRule="exact"/>
        <w:ind w:left="360" w:hanging="360"/>
      </w:pPr>
      <w:r>
        <w:t>6356 Mais tant puis dire, bien m’en vant,</w:t>
      </w:r>
      <w:r>
        <w:br/>
        <w:t>que onques clerc ne lai ne moigne,</w:t>
      </w:r>
      <w:r>
        <w:br/>
        <w:t>si con GERBERS le nous tesmoigne</w:t>
      </w:r>
      <w:r>
        <w:br/>
        <w:t>en son conte que il en fist,</w:t>
      </w:r>
    </w:p>
    <w:p w14:paraId="19829C2B" w14:textId="77777777" w:rsidR="009A1B5B" w:rsidRDefault="004E42D2">
      <w:pPr>
        <w:pStyle w:val="Corpodeltesto1201"/>
        <w:shd w:val="clear" w:color="auto" w:fill="auto"/>
        <w:spacing w:line="235" w:lineRule="exact"/>
        <w:ind w:left="360" w:hanging="360"/>
      </w:pPr>
      <w:r>
        <w:t>6360 c’onques nus si bele ne vit.</w:t>
      </w:r>
    </w:p>
    <w:p w14:paraId="42ADD8AA" w14:textId="77777777" w:rsidR="009A1B5B" w:rsidRDefault="004E42D2">
      <w:pPr>
        <w:pStyle w:val="Corpodeltesto1180"/>
        <w:shd w:val="clear" w:color="auto" w:fill="auto"/>
        <w:spacing w:line="235" w:lineRule="exact"/>
        <w:ind w:firstLine="360"/>
      </w:pPr>
      <w:r>
        <w:t>Si chevalier l’ont amenee,</w:t>
      </w:r>
      <w:r>
        <w:br/>
        <w:t>tout si comme el fu atornee</w:t>
      </w:r>
      <w:r>
        <w:br/>
        <w:t>molt belement parmi la porte</w:t>
      </w:r>
      <w:r>
        <w:br/>
        <w:t>6364 sor le mule, qui soef porte.</w:t>
      </w:r>
    </w:p>
    <w:p w14:paraId="225DD0B2" w14:textId="77777777" w:rsidR="009A1B5B" w:rsidRDefault="004E42D2">
      <w:pPr>
        <w:pStyle w:val="Corpodeltesto1180"/>
        <w:shd w:val="clear" w:color="auto" w:fill="auto"/>
        <w:spacing w:line="235" w:lineRule="exact"/>
        <w:ind w:firstLine="0"/>
      </w:pPr>
      <w:r>
        <w:t>Mainte dame ot en sa compaigne,</w:t>
      </w:r>
      <w:r>
        <w:br/>
        <w:t>quant ele vint a le champaigne,</w:t>
      </w:r>
      <w:r>
        <w:br/>
        <w:t>molt fu sa compaignie bele.</w:t>
      </w:r>
    </w:p>
    <w:p w14:paraId="041BF577" w14:textId="77777777" w:rsidR="009A1B5B" w:rsidRDefault="004E42D2">
      <w:pPr>
        <w:pStyle w:val="Corpodeltesto1180"/>
        <w:shd w:val="clear" w:color="auto" w:fill="auto"/>
        <w:spacing w:line="235" w:lineRule="exact"/>
        <w:ind w:left="360" w:hanging="360"/>
      </w:pPr>
      <w:r>
        <w:t>6368 Gornumans Percheval apele :</w:t>
      </w:r>
    </w:p>
    <w:p w14:paraId="3FA47D91" w14:textId="77777777" w:rsidR="009A1B5B" w:rsidRDefault="004E42D2">
      <w:pPr>
        <w:pStyle w:val="Corpodeltesto1180"/>
        <w:shd w:val="clear" w:color="auto" w:fill="auto"/>
        <w:spacing w:line="235" w:lineRule="exact"/>
        <w:ind w:firstLine="0"/>
      </w:pPr>
      <w:r>
        <w:t>«Sire, fait il, ne vous het mie</w:t>
      </w:r>
      <w:r>
        <w:br/>
        <w:t>ma nieche, qui est vostre amie,</w:t>
      </w:r>
      <w:r>
        <w:br/>
        <w:t>quant si belement vous rechoit. »</w:t>
      </w:r>
    </w:p>
    <w:p w14:paraId="24720B61" w14:textId="77777777" w:rsidR="009A1B5B" w:rsidRDefault="004E42D2">
      <w:pPr>
        <w:pStyle w:val="Corpodeltesto1180"/>
        <w:shd w:val="clear" w:color="auto" w:fill="auto"/>
        <w:spacing w:line="235" w:lineRule="exact"/>
        <w:ind w:left="360" w:hanging="360"/>
      </w:pPr>
      <w:r>
        <w:t>6372 Et quant Perchevax aperchoit</w:t>
      </w:r>
      <w:r>
        <w:br/>
        <w:t>Blancheflor, qui tant le desire,</w:t>
      </w:r>
      <w:r>
        <w:br/>
        <w:t>il dist a Gornumant : « Biax sire,</w:t>
      </w:r>
    </w:p>
    <w:p w14:paraId="462B4AB3" w14:textId="77777777" w:rsidR="009A1B5B" w:rsidRDefault="004E42D2">
      <w:pPr>
        <w:pStyle w:val="Corpodeltesto1180"/>
        <w:shd w:val="clear" w:color="auto" w:fill="auto"/>
        <w:spacing w:line="235" w:lineRule="exact"/>
        <w:ind w:firstLine="360"/>
      </w:pPr>
      <w:r>
        <w:t>s’il vous plaist, traions nous de cha ! »</w:t>
      </w:r>
      <w:r>
        <w:br/>
      </w:r>
      <w:r>
        <w:rPr>
          <w:rStyle w:val="Corpodeltesto11865pt0"/>
          <w:vertAlign w:val="subscript"/>
        </w:rPr>
        <w:t>6</w:t>
      </w:r>
      <w:r>
        <w:rPr>
          <w:rStyle w:val="Corpodeltesto11865pt0"/>
        </w:rPr>
        <w:t>376</w:t>
      </w:r>
      <w:r>
        <w:t xml:space="preserve"> Atant Perchevax adrecha</w:t>
      </w:r>
    </w:p>
    <w:p w14:paraId="05DD934A" w14:textId="77777777" w:rsidR="009A1B5B" w:rsidRDefault="004E42D2">
      <w:pPr>
        <w:pStyle w:val="Corpodeltesto1211"/>
        <w:shd w:val="clear" w:color="auto" w:fill="auto"/>
        <w:spacing w:line="235" w:lineRule="exact"/>
        <w:ind w:firstLine="0"/>
        <w:jc w:val="left"/>
      </w:pPr>
      <w:r>
        <w:t>envers Blancheflor son cheval.</w:t>
      </w:r>
    </w:p>
    <w:p w14:paraId="206844B1" w14:textId="77777777" w:rsidR="009A1B5B" w:rsidRDefault="004E42D2">
      <w:pPr>
        <w:pStyle w:val="Corpodeltesto1180"/>
        <w:shd w:val="clear" w:color="auto" w:fill="auto"/>
        <w:spacing w:line="235" w:lineRule="exact"/>
        <w:ind w:firstLine="0"/>
      </w:pPr>
      <w:r>
        <w:t xml:space="preserve">Quant ele a veii Percheva </w:t>
      </w:r>
      <w:r>
        <w:rPr>
          <w:rStyle w:val="Corpodeltesto118SegoeUI9ptCorsivo"/>
        </w:rPr>
        <w:t>1,</w:t>
      </w:r>
      <w:r>
        <w:rPr>
          <w:rStyle w:val="Corpodeltesto118SegoeUI9ptCorsivo"/>
        </w:rPr>
        <w:br/>
      </w:r>
      <w:r>
        <w:t>vergoigne soi, la color mue,</w:t>
      </w:r>
    </w:p>
    <w:p w14:paraId="5B2006BA" w14:textId="77777777" w:rsidR="009A1B5B" w:rsidRDefault="004E42D2">
      <w:pPr>
        <w:pStyle w:val="Corpodeltesto1180"/>
        <w:shd w:val="clear" w:color="auto" w:fill="auto"/>
        <w:spacing w:line="235" w:lineRule="exact"/>
        <w:ind w:left="360" w:hanging="360"/>
      </w:pPr>
      <w:r>
        <w:rPr>
          <w:rStyle w:val="Corpodeltesto11865pt0"/>
        </w:rPr>
        <w:t>6380</w:t>
      </w:r>
      <w:r>
        <w:t xml:space="preserve"> coie se tient, ne se remue.</w:t>
      </w:r>
    </w:p>
    <w:p w14:paraId="76AEF1E5" w14:textId="77777777" w:rsidR="009A1B5B" w:rsidRDefault="004E42D2">
      <w:pPr>
        <w:pStyle w:val="Corpodeltesto1180"/>
        <w:shd w:val="clear" w:color="auto" w:fill="auto"/>
        <w:spacing w:line="235" w:lineRule="exact"/>
        <w:ind w:firstLine="0"/>
      </w:pPr>
      <w:r>
        <w:rPr>
          <w:rStyle w:val="Corpodeltesto1187pt0"/>
        </w:rPr>
        <w:t xml:space="preserve">Et </w:t>
      </w:r>
      <w:r>
        <w:t>c’est bien chose acostumee :</w:t>
      </w:r>
      <w:r>
        <w:br/>
        <w:t>pucele d’amours alumee,</w:t>
      </w:r>
      <w:r>
        <w:br/>
        <w:t>quant che qu’aime voit en apert,</w:t>
      </w:r>
    </w:p>
    <w:p w14:paraId="3082E6B6" w14:textId="77777777" w:rsidR="009A1B5B" w:rsidRDefault="004E42D2">
      <w:pPr>
        <w:pStyle w:val="Corpodeltesto1180"/>
        <w:shd w:val="clear" w:color="auto" w:fill="auto"/>
        <w:spacing w:line="235" w:lineRule="exact"/>
        <w:ind w:firstLine="0"/>
      </w:pPr>
      <w:r>
        <w:rPr>
          <w:rStyle w:val="Corpodeltesto11865pt0"/>
        </w:rPr>
        <w:t>6384</w:t>
      </w:r>
      <w:r>
        <w:t xml:space="preserve"> la color change et s’en espert</w:t>
      </w:r>
      <w:r>
        <w:br/>
        <w:t>et mains est de parler hardie.</w:t>
      </w:r>
      <w:r>
        <w:br/>
        <w:t>Perchevax, qui acoardie</w:t>
      </w:r>
      <w:r>
        <w:br/>
        <w:t>le vit, s’en est molt bien pris garde.</w:t>
      </w:r>
      <w:r>
        <w:br/>
      </w:r>
      <w:r>
        <w:rPr>
          <w:rStyle w:val="Corpodeltesto11865pt0"/>
        </w:rPr>
        <w:t>6388</w:t>
      </w:r>
      <w:r>
        <w:t xml:space="preserve"> Vers li point le cheval de garde,</w:t>
      </w:r>
    </w:p>
    <w:p w14:paraId="28D9AC29" w14:textId="77777777" w:rsidR="009A1B5B" w:rsidRDefault="004E42D2">
      <w:pPr>
        <w:pStyle w:val="Corpodeltesto1180"/>
        <w:shd w:val="clear" w:color="auto" w:fill="auto"/>
        <w:spacing w:line="235" w:lineRule="exact"/>
        <w:ind w:firstLine="0"/>
      </w:pPr>
      <w:r>
        <w:rPr>
          <w:rStyle w:val="Corpodeltesto1187pt0"/>
        </w:rPr>
        <w:t xml:space="preserve">.X. </w:t>
      </w:r>
      <w:r>
        <w:t>fois le salua errant,</w:t>
      </w:r>
      <w:r>
        <w:br/>
        <w:t>et ele lui en sozpirant</w:t>
      </w:r>
      <w:r>
        <w:br/>
        <w:t xml:space="preserve">plus de </w:t>
      </w:r>
      <w:r>
        <w:rPr>
          <w:rStyle w:val="Corpodeltesto1187pt0"/>
        </w:rPr>
        <w:t xml:space="preserve">.XXX. </w:t>
      </w:r>
      <w:r>
        <w:t>fois dolcement,</w:t>
      </w:r>
    </w:p>
    <w:p w14:paraId="41AE64C8" w14:textId="77777777" w:rsidR="009A1B5B" w:rsidRDefault="004E42D2">
      <w:pPr>
        <w:pStyle w:val="Corpodeltesto690"/>
        <w:shd w:val="clear" w:color="auto" w:fill="auto"/>
        <w:spacing w:line="140" w:lineRule="exact"/>
        <w:ind w:firstLine="0"/>
        <w:jc w:val="left"/>
      </w:pPr>
      <w:r>
        <w:rPr>
          <w:rStyle w:val="Corpodeltesto692"/>
        </w:rPr>
        <w:t>[fol. 178a]</w:t>
      </w:r>
    </w:p>
    <w:p w14:paraId="5A5D15DC" w14:textId="77777777" w:rsidR="009A1B5B" w:rsidRDefault="004E42D2">
      <w:pPr>
        <w:pStyle w:val="Corpodeltesto1180"/>
        <w:shd w:val="clear" w:color="auto" w:fill="auto"/>
        <w:spacing w:line="235" w:lineRule="exact"/>
        <w:ind w:left="360" w:hanging="360"/>
      </w:pPr>
      <w:r>
        <w:rPr>
          <w:rStyle w:val="Corpodeltesto11865pt0"/>
        </w:rPr>
        <w:t>6392</w:t>
      </w:r>
      <w:r>
        <w:t xml:space="preserve"> puis le regarde corelment</w:t>
      </w:r>
      <w:r>
        <w:br/>
        <w:t>comme pucele enamouree.</w:t>
      </w:r>
    </w:p>
    <w:p w14:paraId="401C8485" w14:textId="77777777" w:rsidR="009A1B5B" w:rsidRDefault="004E42D2">
      <w:pPr>
        <w:pStyle w:val="Corpodeltesto1211"/>
        <w:shd w:val="clear" w:color="auto" w:fill="auto"/>
        <w:spacing w:line="235" w:lineRule="exact"/>
        <w:ind w:firstLine="0"/>
        <w:jc w:val="left"/>
      </w:pPr>
      <w:r>
        <w:t>Lors salue sanz demoree</w:t>
      </w:r>
    </w:p>
    <w:p w14:paraId="2114B5DD" w14:textId="77777777" w:rsidR="009A1B5B" w:rsidRDefault="004E42D2">
      <w:pPr>
        <w:pStyle w:val="Corpodeltesto1180"/>
        <w:shd w:val="clear" w:color="auto" w:fill="auto"/>
        <w:spacing w:line="235" w:lineRule="exact"/>
        <w:ind w:firstLine="0"/>
      </w:pPr>
      <w:r>
        <w:t>son oncle et ses cousins germains.</w:t>
      </w:r>
    </w:p>
    <w:p w14:paraId="3291A711" w14:textId="77777777" w:rsidR="009A1B5B" w:rsidRDefault="004E42D2">
      <w:pPr>
        <w:pStyle w:val="Corpodeltesto1180"/>
        <w:shd w:val="clear" w:color="auto" w:fill="auto"/>
        <w:spacing w:line="235" w:lineRule="exact"/>
        <w:ind w:left="360" w:hanging="360"/>
      </w:pPr>
      <w:r>
        <w:rPr>
          <w:rStyle w:val="Corpodeltesto11865pt0"/>
        </w:rPr>
        <w:t>6396</w:t>
      </w:r>
      <w:r>
        <w:t xml:space="preserve"> Perchevax le prist par les mains,</w:t>
      </w:r>
      <w:r>
        <w:br/>
        <w:t>puis l’acole, car forment l’aime.</w:t>
      </w:r>
    </w:p>
    <w:p w14:paraId="18C31178" w14:textId="77777777" w:rsidR="009A1B5B" w:rsidRDefault="004E42D2">
      <w:pPr>
        <w:pStyle w:val="Corpodeltesto1211"/>
        <w:shd w:val="clear" w:color="auto" w:fill="auto"/>
        <w:spacing w:line="235" w:lineRule="exact"/>
        <w:ind w:firstLine="0"/>
        <w:jc w:val="left"/>
      </w:pPr>
      <w:r>
        <w:t>Sa tres dolce amie le claime</w:t>
      </w:r>
      <w:r>
        <w:br/>
        <w:t>et ele lui son ami chier.</w:t>
      </w:r>
    </w:p>
    <w:p w14:paraId="0E81D75A" w14:textId="77777777" w:rsidR="009A1B5B" w:rsidRDefault="004E42D2">
      <w:pPr>
        <w:pStyle w:val="Corpodeltesto1180"/>
        <w:shd w:val="clear" w:color="auto" w:fill="auto"/>
        <w:spacing w:line="235" w:lineRule="exact"/>
        <w:ind w:left="360" w:hanging="360"/>
      </w:pPr>
      <w:r>
        <w:lastRenderedPageBreak/>
        <w:t>6400 Lors le comenche a embrachier</w:t>
      </w:r>
      <w:r>
        <w:br/>
        <w:t>par les flans. car Amours le point.</w:t>
      </w:r>
      <w:r>
        <w:br/>
        <w:t>Qui lors veïst en icel point</w:t>
      </w:r>
      <w:r>
        <w:br/>
        <w:t>venir les routes a cheval,</w:t>
      </w:r>
    </w:p>
    <w:p w14:paraId="262F585C" w14:textId="77777777" w:rsidR="009A1B5B" w:rsidRDefault="004E42D2">
      <w:pPr>
        <w:pStyle w:val="Corpodeltesto1180"/>
        <w:shd w:val="clear" w:color="auto" w:fill="auto"/>
        <w:spacing w:line="235" w:lineRule="exact"/>
        <w:ind w:left="360" w:hanging="360"/>
      </w:pPr>
      <w:r>
        <w:t>6404 qui tout saluent Percheval</w:t>
      </w:r>
      <w:r>
        <w:br/>
        <w:t>et dient : « Bien soit venus cil</w:t>
      </w:r>
      <w:r>
        <w:br/>
        <w:t>par coi somes jecté d’eschil</w:t>
      </w:r>
      <w:r>
        <w:br/>
        <w:t>et d’anuis et de povretez.</w:t>
      </w:r>
    </w:p>
    <w:p w14:paraId="015D91E6" w14:textId="77777777" w:rsidR="009A1B5B" w:rsidRDefault="004E42D2">
      <w:pPr>
        <w:pStyle w:val="Corpodeltesto1211"/>
        <w:shd w:val="clear" w:color="auto" w:fill="auto"/>
        <w:spacing w:line="235" w:lineRule="exact"/>
        <w:ind w:left="360" w:hanging="360"/>
        <w:jc w:val="left"/>
      </w:pPr>
      <w:r>
        <w:rPr>
          <w:rStyle w:val="Corpodeltesto1212"/>
        </w:rPr>
        <w:t xml:space="preserve">6408 </w:t>
      </w:r>
      <w:r>
        <w:t>Mis nous as en grans richetez,</w:t>
      </w:r>
      <w:r>
        <w:br/>
        <w:t>en grant repos, en grant honor ! »</w:t>
      </w:r>
      <w:r>
        <w:br/>
        <w:t>Einsi li grant et li menor</w:t>
      </w:r>
      <w:r>
        <w:br/>
        <w:t>le saluent et l’aparolent.</w:t>
      </w:r>
    </w:p>
    <w:p w14:paraId="7DB2DB2D" w14:textId="77777777" w:rsidR="009A1B5B" w:rsidRDefault="004E42D2">
      <w:pPr>
        <w:pStyle w:val="Corpodeltesto1211"/>
        <w:shd w:val="clear" w:color="auto" w:fill="auto"/>
        <w:spacing w:line="235" w:lineRule="exact"/>
        <w:ind w:left="360" w:hanging="360"/>
        <w:jc w:val="left"/>
      </w:pPr>
      <w:r>
        <w:rPr>
          <w:rStyle w:val="Corpodeltesto1212"/>
        </w:rPr>
        <w:t xml:space="preserve">6412 </w:t>
      </w:r>
      <w:r>
        <w:t>Dames et puceles caroíent</w:t>
      </w:r>
      <w:r>
        <w:br/>
        <w:t>et mainent grant esbatement.</w:t>
      </w:r>
      <w:r>
        <w:br/>
        <w:t>Vestues furent richement</w:t>
      </w:r>
      <w:r>
        <w:br/>
        <w:t>d’ermine, de pale d’Octrente,</w:t>
      </w:r>
    </w:p>
    <w:p w14:paraId="518F3726" w14:textId="77777777" w:rsidR="009A1B5B" w:rsidRDefault="004E42D2">
      <w:pPr>
        <w:pStyle w:val="Corpodeltesto1180"/>
        <w:shd w:val="clear" w:color="auto" w:fill="auto"/>
        <w:spacing w:line="235" w:lineRule="exact"/>
        <w:ind w:left="360" w:hanging="360"/>
      </w:pPr>
      <w:r>
        <w:t>6416 en .XL. lius ou en trente</w:t>
      </w:r>
      <w:r>
        <w:br/>
        <w:t>i veïst on karoles faire.</w:t>
      </w:r>
    </w:p>
    <w:p w14:paraId="7E437E19" w14:textId="77777777" w:rsidR="009A1B5B" w:rsidRDefault="004E42D2">
      <w:pPr>
        <w:pStyle w:val="Corpodeltesto1211"/>
        <w:shd w:val="clear" w:color="auto" w:fill="auto"/>
        <w:spacing w:line="235" w:lineRule="exact"/>
        <w:ind w:firstLine="0"/>
        <w:jc w:val="left"/>
      </w:pPr>
      <w:r>
        <w:t>Trespasser vous weil cest afaire,</w:t>
      </w:r>
      <w:r>
        <w:br/>
        <w:t>car de l’autre ai aífaire assez.</w:t>
      </w:r>
    </w:p>
    <w:p w14:paraId="7E49885A" w14:textId="77777777" w:rsidR="009A1B5B" w:rsidRDefault="004E42D2">
      <w:pPr>
        <w:pStyle w:val="Corpodeltesto1211"/>
        <w:shd w:val="clear" w:color="auto" w:fill="auto"/>
        <w:spacing w:line="235" w:lineRule="exact"/>
        <w:ind w:left="360" w:hanging="360"/>
        <w:jc w:val="left"/>
      </w:pPr>
      <w:r>
        <w:rPr>
          <w:rStyle w:val="Corpodeltesto1212"/>
        </w:rPr>
        <w:t xml:space="preserve">6420 </w:t>
      </w:r>
      <w:r>
        <w:t>Les pons de la vile ont passez</w:t>
      </w:r>
    </w:p>
    <w:p w14:paraId="6600EDE3" w14:textId="77777777" w:rsidR="009A1B5B" w:rsidRDefault="004E42D2">
      <w:pPr>
        <w:pStyle w:val="Corpodeltesto1211"/>
        <w:shd w:val="clear" w:color="auto" w:fill="auto"/>
        <w:spacing w:line="235" w:lineRule="exact"/>
        <w:ind w:firstLine="360"/>
        <w:jc w:val="left"/>
      </w:pPr>
      <w:r>
        <w:t>et les portes, qui molt sont riches.</w:t>
      </w:r>
      <w:r>
        <w:br/>
        <w:t>Empereres ne rois ne prinches</w:t>
      </w:r>
      <w:r>
        <w:br/>
        <w:t>ne fu rechus de nule gent</w:t>
      </w:r>
      <w:r>
        <w:br/>
      </w:r>
      <w:r>
        <w:rPr>
          <w:rStyle w:val="Corpodeltesto1212"/>
        </w:rPr>
        <w:t xml:space="preserve">6424 </w:t>
      </w:r>
      <w:r>
        <w:t>sí bien, si bel ne si tres gent</w:t>
      </w:r>
      <w:r>
        <w:br/>
        <w:t>con Percheval, al mien cuídier.</w:t>
      </w:r>
      <w:r>
        <w:br/>
        <w:t>Non, qui le volsist sozhaidier</w:t>
      </w:r>
      <w:r>
        <w:br/>
        <w:t>ne quit je pas, al mien avis,</w:t>
      </w:r>
    </w:p>
    <w:p w14:paraId="4CB30DC8" w14:textId="77777777" w:rsidR="009A1B5B" w:rsidRDefault="004E42D2">
      <w:pPr>
        <w:pStyle w:val="Corpodeltesto1180"/>
        <w:shd w:val="clear" w:color="auto" w:fill="auto"/>
        <w:spacing w:line="235" w:lineRule="exact"/>
        <w:ind w:left="360" w:hanging="360"/>
      </w:pPr>
      <w:r>
        <w:t>6428 que miex peiist estre servis.</w:t>
      </w:r>
    </w:p>
    <w:p w14:paraId="0C249637" w14:textId="77777777" w:rsidR="009A1B5B" w:rsidRDefault="004E42D2">
      <w:pPr>
        <w:pStyle w:val="Corpodeltesto1211"/>
        <w:shd w:val="clear" w:color="auto" w:fill="auto"/>
        <w:spacing w:line="235" w:lineRule="exact"/>
        <w:ind w:firstLine="360"/>
        <w:jc w:val="left"/>
      </w:pPr>
      <w:r>
        <w:t>Tout l’onorent, et prinche et per.</w:t>
      </w:r>
      <w:r>
        <w:br/>
        <w:t>Appareillié ont le souper</w:t>
      </w:r>
      <w:r>
        <w:br/>
        <w:t>li keu, quant tans en</w:t>
      </w:r>
      <w:r>
        <w:rPr>
          <w:vertAlign w:val="superscript"/>
        </w:rPr>
        <w:t>134</w:t>
      </w:r>
      <w:r>
        <w:t xml:space="preserve"> fu et eure.</w:t>
      </w:r>
      <w:r>
        <w:br/>
      </w:r>
      <w:r>
        <w:rPr>
          <w:rStyle w:val="Corpodeltesto1212"/>
        </w:rPr>
        <w:t xml:space="preserve">6432 </w:t>
      </w:r>
      <w:r>
        <w:t>La pucele pas ne demeure,</w:t>
      </w:r>
    </w:p>
    <w:p w14:paraId="72A36650" w14:textId="77777777" w:rsidR="009A1B5B" w:rsidRDefault="004E42D2">
      <w:pPr>
        <w:pStyle w:val="Corpodeltesto1180"/>
        <w:shd w:val="clear" w:color="auto" w:fill="auto"/>
        <w:spacing w:line="190" w:lineRule="exact"/>
        <w:ind w:firstLine="0"/>
      </w:pPr>
      <w:r>
        <w:rPr>
          <w:rStyle w:val="Corpodeltesto1182"/>
        </w:rPr>
        <w:t xml:space="preserve">[fol. </w:t>
      </w:r>
      <w:r>
        <w:rPr>
          <w:rStyle w:val="Corpodeltesto11865pt3"/>
        </w:rPr>
        <w:t>178b)</w:t>
      </w:r>
    </w:p>
    <w:p w14:paraId="0198FCF5" w14:textId="77777777" w:rsidR="009A1B5B" w:rsidRDefault="004E42D2">
      <w:pPr>
        <w:pStyle w:val="Corpodeltesto1211"/>
        <w:shd w:val="clear" w:color="auto" w:fill="auto"/>
        <w:spacing w:line="235" w:lineRule="exact"/>
        <w:ind w:firstLine="360"/>
        <w:jc w:val="left"/>
        <w:sectPr w:rsidR="009A1B5B">
          <w:headerReference w:type="even" r:id="rId680"/>
          <w:headerReference w:type="default" r:id="rId681"/>
          <w:footerReference w:type="even" r:id="rId682"/>
          <w:headerReference w:type="first" r:id="rId683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bien se porvoit, car molt est sage,</w:t>
      </w:r>
      <w:r>
        <w:br/>
        <w:t>sor nuìt envoie maint mesage</w:t>
      </w:r>
      <w:r>
        <w:br/>
        <w:t>a ciax qui de li sont tenant</w:t>
      </w:r>
      <w:r>
        <w:br/>
      </w:r>
      <w:r>
        <w:rPr>
          <w:rStyle w:val="Corpodeltesto1212"/>
        </w:rPr>
        <w:t xml:space="preserve">6436 </w:t>
      </w:r>
      <w:r>
        <w:t>qu’il a H viegnent maintenant</w:t>
      </w:r>
      <w:r>
        <w:br/>
        <w:t>si tost comme il verront le jor</w:t>
      </w:r>
      <w:r>
        <w:br/>
        <w:t>sanz terme metre ne sejor.</w:t>
      </w:r>
    </w:p>
    <w:p w14:paraId="652CFA13" w14:textId="77777777" w:rsidR="009A1B5B" w:rsidRDefault="004E42D2">
      <w:pPr>
        <w:pStyle w:val="Corpodeltesto1180"/>
        <w:shd w:val="clear" w:color="auto" w:fill="auto"/>
        <w:spacing w:line="235" w:lineRule="exact"/>
        <w:ind w:firstLine="0"/>
      </w:pPr>
      <w:r>
        <w:lastRenderedPageBreak/>
        <w:t>Quant li sopers fu atornez,</w:t>
      </w:r>
    </w:p>
    <w:p w14:paraId="09829827" w14:textId="77777777" w:rsidR="009A1B5B" w:rsidRDefault="004E42D2">
      <w:pPr>
        <w:pStyle w:val="Corpodeltesto1180"/>
        <w:shd w:val="clear" w:color="auto" w:fill="auto"/>
        <w:spacing w:line="235" w:lineRule="exact"/>
        <w:ind w:left="360" w:hanging="360"/>
      </w:pPr>
      <w:r>
        <w:rPr>
          <w:rStyle w:val="Corpodeltesto11865pt0"/>
        </w:rPr>
        <w:t>6440</w:t>
      </w:r>
      <w:r>
        <w:t xml:space="preserve"> dont fu li maistres cors sonez,</w:t>
      </w:r>
      <w:r>
        <w:br/>
        <w:t>lor mains levent, si vont souper</w:t>
      </w:r>
      <w:r>
        <w:br/>
        <w:t>chevalier et dames et per.</w:t>
      </w:r>
    </w:p>
    <w:p w14:paraId="7213C8A9" w14:textId="77777777" w:rsidR="009A1B5B" w:rsidRDefault="004E42D2">
      <w:pPr>
        <w:pStyle w:val="Corpodeltesto1180"/>
        <w:shd w:val="clear" w:color="auto" w:fill="auto"/>
        <w:spacing w:line="235" w:lineRule="exact"/>
        <w:ind w:firstLine="0"/>
      </w:pPr>
      <w:r>
        <w:t>Li més ne furent mie eschars,</w:t>
      </w:r>
    </w:p>
    <w:p w14:paraId="7C05F9F2" w14:textId="77777777" w:rsidR="009A1B5B" w:rsidRDefault="004E42D2">
      <w:pPr>
        <w:pStyle w:val="Corpodeltesto1180"/>
        <w:shd w:val="clear" w:color="auto" w:fill="auto"/>
        <w:spacing w:line="235" w:lineRule="exact"/>
        <w:ind w:left="360" w:hanging="360"/>
      </w:pPr>
      <w:r>
        <w:rPr>
          <w:rStyle w:val="Corpodeltesto11865pt0"/>
        </w:rPr>
        <w:t>6444</w:t>
      </w:r>
      <w:r>
        <w:t xml:space="preserve"> mais a charetes et a chars</w:t>
      </w:r>
      <w:r>
        <w:br/>
        <w:t>i est li vins et la vïande.</w:t>
      </w:r>
    </w:p>
    <w:p w14:paraId="0C52B12D" w14:textId="77777777" w:rsidR="009A1B5B" w:rsidRDefault="004E42D2">
      <w:pPr>
        <w:pStyle w:val="Corpodeltesto1180"/>
        <w:shd w:val="clear" w:color="auto" w:fill="auto"/>
        <w:spacing w:line="235" w:lineRule="exact"/>
        <w:ind w:firstLine="0"/>
      </w:pPr>
      <w:r>
        <w:t>Chascuns a quanques il demande :</w:t>
      </w:r>
      <w:r>
        <w:br/>
        <w:t>poissons d’iaue dolce et de mer.</w:t>
      </w:r>
    </w:p>
    <w:p w14:paraId="5B63D35A" w14:textId="77777777" w:rsidR="009A1B5B" w:rsidRDefault="004E42D2">
      <w:pPr>
        <w:pStyle w:val="Corpodeltesto1180"/>
        <w:shd w:val="clear" w:color="auto" w:fill="auto"/>
        <w:spacing w:line="235" w:lineRule="exact"/>
        <w:ind w:left="360" w:hanging="360"/>
      </w:pPr>
      <w:r>
        <w:rPr>
          <w:rStyle w:val="Corpodeltesto11865pt0"/>
        </w:rPr>
        <w:t>6448</w:t>
      </w:r>
      <w:r>
        <w:t xml:space="preserve"> Je ne vous sai mie nomer</w:t>
      </w:r>
      <w:r>
        <w:br/>
        <w:t>lor mes, car anuis esteroit</w:t>
      </w:r>
      <w:r>
        <w:br/>
        <w:t>qui toz les vous deviseroit.</w:t>
      </w:r>
    </w:p>
    <w:p w14:paraId="1FB012E4" w14:textId="77777777" w:rsidR="009A1B5B" w:rsidRDefault="004E42D2">
      <w:pPr>
        <w:pStyle w:val="Corpodeltesto1180"/>
        <w:shd w:val="clear" w:color="auto" w:fill="auto"/>
        <w:spacing w:line="235" w:lineRule="exact"/>
        <w:ind w:firstLine="0"/>
      </w:pPr>
      <w:r>
        <w:t>Mais la devise weil lessier,</w:t>
      </w:r>
    </w:p>
    <w:p w14:paraId="40D17D95" w14:textId="77777777" w:rsidR="009A1B5B" w:rsidRDefault="004E42D2">
      <w:pPr>
        <w:pStyle w:val="Corpodeltesto1180"/>
        <w:shd w:val="clear" w:color="auto" w:fill="auto"/>
        <w:spacing w:line="235" w:lineRule="exact"/>
        <w:ind w:left="360" w:hanging="360"/>
      </w:pPr>
      <w:r>
        <w:rPr>
          <w:rStyle w:val="Corpodeltesto118SegoeUI5pt"/>
        </w:rPr>
        <w:t>6452</w:t>
      </w:r>
      <w:r>
        <w:rPr>
          <w:rStyle w:val="Corpodeltesto118SegoeUI8ptGrassetto"/>
        </w:rPr>
        <w:t xml:space="preserve"> </w:t>
      </w:r>
      <w:r>
        <w:t>c’onques la nuit n’i ot huissier :</w:t>
      </w:r>
      <w:r>
        <w:br/>
        <w:t>quiconques velt entre en la porte</w:t>
      </w:r>
      <w:r>
        <w:br/>
        <w:t>et vins et vïandes emporte</w:t>
      </w:r>
      <w:r>
        <w:br/>
        <w:t>a son plaisir, et luminaire.</w:t>
      </w:r>
    </w:p>
    <w:p w14:paraId="3FCBA548" w14:textId="77777777" w:rsidR="009A1B5B" w:rsidRDefault="004E42D2">
      <w:pPr>
        <w:pStyle w:val="Corpodeltesto1180"/>
        <w:shd w:val="clear" w:color="auto" w:fill="auto"/>
        <w:spacing w:line="235" w:lineRule="exact"/>
        <w:ind w:left="360" w:hanging="360"/>
      </w:pPr>
      <w:r>
        <w:rPr>
          <w:rStyle w:val="Corpodeltesto11865pt0"/>
        </w:rPr>
        <w:t>6456</w:t>
      </w:r>
      <w:r>
        <w:t xml:space="preserve"> La vile et li chastiax esclaire</w:t>
      </w:r>
      <w:r>
        <w:br/>
        <w:t>del luminaire, si qu’il samble</w:t>
      </w:r>
      <w:r>
        <w:br/>
        <w:t>que les maisons ardent ensamble,</w:t>
      </w:r>
      <w:r>
        <w:br/>
        <w:t>tant par i avoit grant clarté.</w:t>
      </w:r>
    </w:p>
    <w:p w14:paraId="02908112" w14:textId="77777777" w:rsidR="009A1B5B" w:rsidRDefault="004E42D2">
      <w:pPr>
        <w:pStyle w:val="Corpodeltesto1180"/>
        <w:shd w:val="clear" w:color="auto" w:fill="auto"/>
        <w:spacing w:line="235" w:lineRule="exact"/>
        <w:ind w:left="360" w:hanging="360"/>
      </w:pPr>
      <w:r>
        <w:t>6460 Quant mengié orent a plenté,</w:t>
      </w:r>
      <w:r>
        <w:br/>
        <w:t>si ont fait les tables oster,</w:t>
      </w:r>
      <w:r>
        <w:br/>
        <w:t>et Perchevax sans arester</w:t>
      </w:r>
      <w:r>
        <w:br/>
        <w:t>se dreche en piez et si parla.</w:t>
      </w:r>
    </w:p>
    <w:p w14:paraId="7CB42EB5" w14:textId="77777777" w:rsidR="009A1B5B" w:rsidRDefault="004E42D2">
      <w:pPr>
        <w:pStyle w:val="Corpodeltesto1180"/>
        <w:shd w:val="clear" w:color="auto" w:fill="auto"/>
        <w:spacing w:line="235" w:lineRule="exact"/>
        <w:ind w:left="360" w:hanging="360"/>
      </w:pPr>
      <w:r>
        <w:t>6464 Les chevaliers en apela</w:t>
      </w:r>
    </w:p>
    <w:p w14:paraId="2770C52D" w14:textId="77777777" w:rsidR="009A1B5B" w:rsidRDefault="004E42D2">
      <w:pPr>
        <w:pStyle w:val="Corpodeltesto1180"/>
        <w:shd w:val="clear" w:color="auto" w:fill="auto"/>
        <w:spacing w:line="235" w:lineRule="exact"/>
        <w:ind w:firstLine="0"/>
      </w:pPr>
      <w:r>
        <w:t>qui de la dame tíenent terre :</w:t>
      </w:r>
    </w:p>
    <w:p w14:paraId="2C491DA6" w14:textId="77777777" w:rsidR="009A1B5B" w:rsidRDefault="004E42D2">
      <w:pPr>
        <w:pStyle w:val="Corpodeltesto1180"/>
        <w:shd w:val="clear" w:color="auto" w:fill="auto"/>
        <w:spacing w:line="235" w:lineRule="exact"/>
        <w:ind w:firstLine="0"/>
      </w:pPr>
      <w:r>
        <w:t>« Seignor, fait il</w:t>
      </w:r>
      <w:r>
        <w:rPr>
          <w:vertAlign w:val="superscript"/>
        </w:rPr>
        <w:t>135</w:t>
      </w:r>
      <w:r>
        <w:t>, je vieg requerre</w:t>
      </w:r>
      <w:r>
        <w:br/>
        <w:t>vo dame a feme en bone foi,</w:t>
      </w:r>
    </w:p>
    <w:p w14:paraId="0C033C07" w14:textId="77777777" w:rsidR="009A1B5B" w:rsidRDefault="004E42D2">
      <w:pPr>
        <w:pStyle w:val="Corpodeltesto1180"/>
        <w:shd w:val="clear" w:color="auto" w:fill="auto"/>
        <w:spacing w:line="235" w:lineRule="exact"/>
        <w:ind w:left="360" w:hanging="360"/>
      </w:pPr>
      <w:r>
        <w:t>6468 ensi con je faire le doi.</w:t>
      </w:r>
    </w:p>
    <w:p w14:paraId="7322A065" w14:textId="77777777" w:rsidR="009A1B5B" w:rsidRDefault="004E42D2">
      <w:pPr>
        <w:pStyle w:val="Corpodeltesto1180"/>
        <w:shd w:val="clear" w:color="auto" w:fill="auto"/>
        <w:spacing w:line="235" w:lineRule="exact"/>
        <w:ind w:firstLine="0"/>
        <w:sectPr w:rsidR="009A1B5B">
          <w:headerReference w:type="even" r:id="rId684"/>
          <w:headerReference w:type="default" r:id="rId685"/>
          <w:footerReference w:type="even" r:id="rId686"/>
          <w:footerReference w:type="default" r:id="rId687"/>
          <w:headerReference w:type="first" r:id="rId688"/>
          <w:pgSz w:w="11909" w:h="16834"/>
          <w:pgMar w:top="1430" w:right="1440" w:bottom="1430" w:left="1440" w:header="0" w:footer="3" w:gutter="0"/>
          <w:pgNumType w:start="955"/>
          <w:cols w:space="720"/>
          <w:noEndnote/>
          <w:docGrid w:linePitch="360"/>
        </w:sectPr>
      </w:pPr>
      <w:r>
        <w:t>Par vostre otroí et par le sien</w:t>
      </w:r>
    </w:p>
    <w:p w14:paraId="12704A51" w14:textId="77777777" w:rsidR="009A1B5B" w:rsidRDefault="004E42D2">
      <w:pPr>
        <w:pStyle w:val="Corpodeltesto1201"/>
        <w:shd w:val="clear" w:color="auto" w:fill="auto"/>
        <w:spacing w:line="235" w:lineRule="exact"/>
        <w:ind w:firstLine="360"/>
      </w:pPr>
      <w:r>
        <w:lastRenderedPageBreak/>
        <w:t>le weil faire, car plus de bien</w:t>
      </w:r>
      <w:r>
        <w:br/>
        <w:t>me doit venir, si con moi samble,</w:t>
      </w:r>
      <w:r>
        <w:br/>
        <w:t>6472 se nous somes andui ensamble</w:t>
      </w:r>
      <w:r>
        <w:br/>
        <w:t>par sacrement de mariage</w:t>
      </w:r>
      <w:r>
        <w:br/>
        <w:t>que se je met en fol usage</w:t>
      </w:r>
      <w:r>
        <w:br/>
        <w:t>mon cors et ele sa biauté. »</w:t>
      </w:r>
    </w:p>
    <w:p w14:paraId="78DFB035" w14:textId="77777777" w:rsidR="009A1B5B" w:rsidRDefault="004E42D2">
      <w:pPr>
        <w:pStyle w:val="Corpodeltesto1211"/>
        <w:shd w:val="clear" w:color="auto" w:fill="auto"/>
        <w:spacing w:line="235" w:lineRule="exact"/>
        <w:ind w:firstLine="0"/>
        <w:jc w:val="left"/>
      </w:pPr>
      <w:r>
        <w:rPr>
          <w:rStyle w:val="Corpodeltesto1212"/>
        </w:rPr>
        <w:t xml:space="preserve">6476 </w:t>
      </w:r>
      <w:r>
        <w:t>Quant li baron l’ont escouté :</w:t>
      </w:r>
    </w:p>
    <w:p w14:paraId="3877D698" w14:textId="77777777" w:rsidR="009A1B5B" w:rsidRDefault="004E42D2">
      <w:pPr>
        <w:pStyle w:val="Corpodeltesto431"/>
        <w:shd w:val="clear" w:color="auto" w:fill="auto"/>
        <w:spacing w:line="160" w:lineRule="exact"/>
        <w:ind w:firstLine="0"/>
        <w:jc w:val="left"/>
      </w:pPr>
      <w:r>
        <w:rPr>
          <w:rStyle w:val="Corpodeltesto433"/>
          <w:b/>
          <w:bCs/>
        </w:rPr>
        <w:t>[fol- 178c]</w:t>
      </w:r>
    </w:p>
    <w:p w14:paraId="68704A13" w14:textId="77777777" w:rsidR="009A1B5B" w:rsidRDefault="004E42D2">
      <w:pPr>
        <w:pStyle w:val="Corpodeltesto1211"/>
        <w:shd w:val="clear" w:color="auto" w:fill="auto"/>
        <w:spacing w:line="235" w:lineRule="exact"/>
        <w:ind w:firstLine="360"/>
        <w:jc w:val="left"/>
      </w:pPr>
      <w:r>
        <w:t>« Gentius sire, se tu le fais,</w:t>
      </w:r>
      <w:r>
        <w:br/>
        <w:t>dont nous as tu enfin refais;</w:t>
      </w:r>
      <w:r>
        <w:br/>
        <w:t>jamais n’arons dolor ne ire</w:t>
      </w:r>
      <w:r>
        <w:br/>
      </w:r>
      <w:r>
        <w:rPr>
          <w:rStyle w:val="Corpodeltesto1212"/>
        </w:rPr>
        <w:t xml:space="preserve">6480 </w:t>
      </w:r>
      <w:r>
        <w:t>s’ele est ta dame et tu ses sire.</w:t>
      </w:r>
    </w:p>
    <w:p w14:paraId="36D6B855" w14:textId="77777777" w:rsidR="009A1B5B" w:rsidRDefault="004E42D2">
      <w:pPr>
        <w:pStyle w:val="Corpodeltesto1211"/>
        <w:shd w:val="clear" w:color="auto" w:fill="auto"/>
        <w:spacing w:line="235" w:lineRule="exact"/>
        <w:ind w:firstLine="0"/>
        <w:jc w:val="left"/>
      </w:pPr>
      <w:r>
        <w:t>— Oïl, dist Perchevax, demain,</w:t>
      </w:r>
      <w:r>
        <w:br/>
        <w:t>je le vous asfi de ma main. »</w:t>
      </w:r>
    </w:p>
    <w:p w14:paraId="666A7143" w14:textId="77777777" w:rsidR="009A1B5B" w:rsidRDefault="004E42D2">
      <w:pPr>
        <w:pStyle w:val="Corpodeltesto1211"/>
        <w:shd w:val="clear" w:color="auto" w:fill="auto"/>
        <w:spacing w:line="235" w:lineRule="exact"/>
        <w:ind w:firstLine="0"/>
        <w:jc w:val="left"/>
      </w:pPr>
      <w:r>
        <w:t>La pucele l’ot, si sozpire</w:t>
      </w:r>
      <w:r>
        <w:br/>
      </w:r>
      <w:r>
        <w:rPr>
          <w:rStyle w:val="Corpodeltesto1212"/>
        </w:rPr>
        <w:t xml:space="preserve">6484 </w:t>
      </w:r>
      <w:r>
        <w:t>de joie, car qui tot l’empire</w:t>
      </w:r>
    </w:p>
    <w:p w14:paraId="1C88161F" w14:textId="77777777" w:rsidR="009A1B5B" w:rsidRDefault="004E42D2">
      <w:pPr>
        <w:pStyle w:val="Corpodeltesto1211"/>
        <w:shd w:val="clear" w:color="auto" w:fill="auto"/>
        <w:spacing w:line="235" w:lineRule="exact"/>
        <w:ind w:firstLine="0"/>
        <w:jc w:val="left"/>
      </w:pPr>
      <w:r>
        <w:t>li donast de Gresce ou de Rome</w:t>
      </w:r>
      <w:r>
        <w:br/>
        <w:t>avec trestot le plus bel home</w:t>
      </w:r>
      <w:r>
        <w:br/>
        <w:t>qui onques montast en cheval,</w:t>
      </w:r>
    </w:p>
    <w:p w14:paraId="2BC563A0" w14:textId="77777777" w:rsidR="009A1B5B" w:rsidRDefault="004E42D2">
      <w:pPr>
        <w:pStyle w:val="Corpodeltesto1211"/>
        <w:shd w:val="clear" w:color="auto" w:fill="auto"/>
        <w:spacing w:line="235" w:lineRule="exact"/>
        <w:ind w:firstLine="0"/>
        <w:jc w:val="left"/>
      </w:pPr>
      <w:r>
        <w:rPr>
          <w:rStyle w:val="Corpodeltesto121SegoeUI5pt"/>
        </w:rPr>
        <w:t>6488</w:t>
      </w:r>
      <w:r>
        <w:rPr>
          <w:rStyle w:val="Corpodeltesto121SegoeUI8ptGrassetto"/>
        </w:rPr>
        <w:t xml:space="preserve"> </w:t>
      </w:r>
      <w:r>
        <w:t xml:space="preserve">ne </w:t>
      </w:r>
      <w:r>
        <w:rPr>
          <w:rStyle w:val="Corpodeltesto121SegoeUI8ptGrassetto"/>
        </w:rPr>
        <w:t xml:space="preserve">cangast </w:t>
      </w:r>
      <w:r>
        <w:t>ele Percheval.</w:t>
      </w:r>
    </w:p>
    <w:p w14:paraId="4E8BCC16" w14:textId="77777777" w:rsidR="009A1B5B" w:rsidRDefault="004E42D2">
      <w:pPr>
        <w:pStyle w:val="Corpodeltesto1211"/>
        <w:shd w:val="clear" w:color="auto" w:fill="auto"/>
        <w:spacing w:line="235" w:lineRule="exact"/>
        <w:ind w:firstLine="360"/>
        <w:jc w:val="left"/>
      </w:pPr>
      <w:r>
        <w:t>Adont fu la joie esbaudie,</w:t>
      </w:r>
      <w:r>
        <w:br/>
        <w:t>mais n’ai talent que plus en die</w:t>
      </w:r>
      <w:r>
        <w:br/>
        <w:t>de lor joie, de lor delis.</w:t>
      </w:r>
    </w:p>
    <w:p w14:paraId="64215576" w14:textId="77777777" w:rsidR="009A1B5B" w:rsidRDefault="004E42D2">
      <w:pPr>
        <w:pStyle w:val="Corpodeltesto1211"/>
        <w:shd w:val="clear" w:color="auto" w:fill="auto"/>
        <w:spacing w:line="235" w:lineRule="exact"/>
        <w:ind w:firstLine="0"/>
        <w:jc w:val="left"/>
      </w:pPr>
      <w:r>
        <w:rPr>
          <w:rStyle w:val="Corpodeltesto1212"/>
        </w:rPr>
        <w:t xml:space="preserve">6492 </w:t>
      </w:r>
      <w:r>
        <w:t>Appareillier ont fait les lis.</w:t>
      </w:r>
    </w:p>
    <w:p w14:paraId="6DD8782A" w14:textId="77777777" w:rsidR="009A1B5B" w:rsidRDefault="004E42D2">
      <w:pPr>
        <w:pStyle w:val="Corpodeltesto1211"/>
        <w:shd w:val="clear" w:color="auto" w:fill="auto"/>
        <w:spacing w:line="235" w:lineRule="exact"/>
        <w:ind w:firstLine="360"/>
        <w:jc w:val="left"/>
      </w:pPr>
      <w:r>
        <w:t>En une chambre encortinee</w:t>
      </w:r>
      <w:r>
        <w:br/>
        <w:t>qui richement fu compassee</w:t>
      </w:r>
      <w:r>
        <w:br/>
        <w:t>et painte a or et a esmaus</w:t>
      </w:r>
      <w:r>
        <w:br/>
      </w:r>
      <w:r>
        <w:rPr>
          <w:rStyle w:val="Corpodeltesto1212"/>
        </w:rPr>
        <w:t xml:space="preserve">6496 </w:t>
      </w:r>
      <w:r>
        <w:t xml:space="preserve">ont fait </w:t>
      </w:r>
      <w:r>
        <w:rPr>
          <w:rStyle w:val="Corpodeltesto1212"/>
        </w:rPr>
        <w:t xml:space="preserve">.VI. </w:t>
      </w:r>
      <w:r>
        <w:t>lis soes et biax</w:t>
      </w:r>
    </w:p>
    <w:p w14:paraId="2486DD78" w14:textId="77777777" w:rsidR="009A1B5B" w:rsidRDefault="004E42D2">
      <w:pPr>
        <w:pStyle w:val="Corpodeltesto1211"/>
        <w:shd w:val="clear" w:color="auto" w:fill="auto"/>
        <w:spacing w:line="235" w:lineRule="exact"/>
        <w:ind w:firstLine="360"/>
        <w:jc w:val="left"/>
      </w:pPr>
      <w:r>
        <w:t>dont li drap sont et bel et chier.</w:t>
      </w:r>
      <w:r>
        <w:br/>
        <w:t>En l’un vait Perchevax couchier,</w:t>
      </w:r>
      <w:r>
        <w:br/>
        <w:t>en l’autre aprés jut Gornumans,</w:t>
      </w:r>
      <w:r>
        <w:br/>
      </w:r>
      <w:r>
        <w:rPr>
          <w:rStyle w:val="Corpodeltesto1212"/>
        </w:rPr>
        <w:t xml:space="preserve">6500 </w:t>
      </w:r>
      <w:r>
        <w:t>si con tesmoigne li romans,</w:t>
      </w:r>
      <w:r>
        <w:br/>
        <w:t>et tout si .1111. fil aprés.</w:t>
      </w:r>
    </w:p>
    <w:p w14:paraId="64EB01F5" w14:textId="77777777" w:rsidR="009A1B5B" w:rsidRDefault="004E42D2">
      <w:pPr>
        <w:pStyle w:val="Corpodeltesto1211"/>
        <w:shd w:val="clear" w:color="auto" w:fill="auto"/>
        <w:spacing w:line="235" w:lineRule="exact"/>
        <w:ind w:firstLine="360"/>
        <w:jc w:val="left"/>
      </w:pPr>
      <w:r>
        <w:t>Mais ne jurent mie trop pres</w:t>
      </w:r>
      <w:r>
        <w:br/>
        <w:t>de Percheval ne mais ensus.</w:t>
      </w:r>
    </w:p>
    <w:p w14:paraId="26B70B24" w14:textId="77777777" w:rsidR="009A1B5B" w:rsidRDefault="004E42D2">
      <w:pPr>
        <w:pStyle w:val="Corpodeltesto1211"/>
        <w:shd w:val="clear" w:color="auto" w:fill="auto"/>
        <w:spacing w:line="235" w:lineRule="exact"/>
        <w:ind w:left="360" w:hanging="360"/>
        <w:jc w:val="left"/>
      </w:pPr>
      <w:r>
        <w:rPr>
          <w:rStyle w:val="Corpodeltesto121SegoeUI5pt"/>
        </w:rPr>
        <w:t>6504</w:t>
      </w:r>
      <w:r>
        <w:rPr>
          <w:rStyle w:val="Corpodeltesto121SegoeUI8ptGrassetto"/>
        </w:rPr>
        <w:t xml:space="preserve"> </w:t>
      </w:r>
      <w:r>
        <w:t>Et sachiez bien que par desus</w:t>
      </w:r>
      <w:r>
        <w:br/>
        <w:t>son lit ot riche covertoir</w:t>
      </w:r>
      <w:r>
        <w:br/>
        <w:t>plus gouté que plusme d’ostoir</w:t>
      </w:r>
      <w:r>
        <w:br/>
        <w:t>qui mués est de quinte mue.</w:t>
      </w:r>
    </w:p>
    <w:p w14:paraId="57333693" w14:textId="77777777" w:rsidR="009A1B5B" w:rsidRDefault="004E42D2">
      <w:pPr>
        <w:pStyle w:val="Corpodeltesto1211"/>
        <w:shd w:val="clear" w:color="auto" w:fill="auto"/>
        <w:spacing w:line="235" w:lineRule="exact"/>
        <w:ind w:left="360" w:hanging="360"/>
        <w:jc w:val="left"/>
      </w:pPr>
      <w:r>
        <w:rPr>
          <w:rStyle w:val="Corpodeltesto121Georgia7pt"/>
        </w:rPr>
        <w:t>6508</w:t>
      </w:r>
      <w:r>
        <w:rPr>
          <w:rStyle w:val="Corpodeltesto1212"/>
        </w:rPr>
        <w:t xml:space="preserve"> </w:t>
      </w:r>
      <w:r>
        <w:t>Dedens l’ille de Gernemue</w:t>
      </w:r>
      <w:r>
        <w:br/>
        <w:t>la fist la fee Blanchemal.</w:t>
      </w:r>
    </w:p>
    <w:p w14:paraId="62C17EB7" w14:textId="77777777" w:rsidR="009A1B5B" w:rsidRDefault="004E42D2">
      <w:pPr>
        <w:pStyle w:val="Corpodeltesto1211"/>
        <w:shd w:val="clear" w:color="auto" w:fill="auto"/>
        <w:spacing w:line="235" w:lineRule="exact"/>
        <w:ind w:firstLine="0"/>
        <w:jc w:val="left"/>
      </w:pPr>
      <w:r>
        <w:t>Esvertin ne goute ne mal</w:t>
      </w:r>
      <w:r>
        <w:br/>
        <w:t>n’avra nus qui en soit covers,</w:t>
      </w:r>
    </w:p>
    <w:p w14:paraId="3427201A" w14:textId="77777777" w:rsidR="009A1B5B" w:rsidRDefault="004E42D2">
      <w:pPr>
        <w:pStyle w:val="Corpodeltesto1201"/>
        <w:shd w:val="clear" w:color="auto" w:fill="auto"/>
        <w:spacing w:line="235" w:lineRule="exact"/>
        <w:ind w:left="360" w:hanging="360"/>
      </w:pPr>
      <w:r>
        <w:rPr>
          <w:rStyle w:val="Corpodeltesto120Georgia7pt"/>
        </w:rPr>
        <w:t>6512</w:t>
      </w:r>
      <w:r>
        <w:t xml:space="preserve"> ne ja ses cuers n’ert si quivers</w:t>
      </w:r>
      <w:r>
        <w:br/>
        <w:t>qu’il ait ja pensee en lui</w:t>
      </w:r>
      <w:r>
        <w:br/>
        <w:t>qu’il doie grever a nului.</w:t>
      </w:r>
    </w:p>
    <w:p w14:paraId="5C075551" w14:textId="77777777" w:rsidR="009A1B5B" w:rsidRDefault="004E42D2">
      <w:pPr>
        <w:pStyle w:val="Corpodeltesto1211"/>
        <w:shd w:val="clear" w:color="auto" w:fill="auto"/>
        <w:spacing w:line="235" w:lineRule="exact"/>
        <w:ind w:firstLine="360"/>
        <w:jc w:val="left"/>
      </w:pPr>
      <w:r>
        <w:t>En une chambre riche et bele</w:t>
      </w:r>
      <w:r>
        <w:br/>
      </w:r>
      <w:r>
        <w:rPr>
          <w:rStyle w:val="Corpodeltesto121Georgia7pt"/>
        </w:rPr>
        <w:t>6516</w:t>
      </w:r>
      <w:r>
        <w:rPr>
          <w:rStyle w:val="Corpodeltesto1212"/>
        </w:rPr>
        <w:t xml:space="preserve"> </w:t>
      </w:r>
      <w:r>
        <w:t>se jut Blancheflor la pucele</w:t>
      </w:r>
      <w:r>
        <w:br/>
        <w:t>et ses puceles entor li.</w:t>
      </w:r>
    </w:p>
    <w:p w14:paraId="2060F665" w14:textId="77777777" w:rsidR="009A1B5B" w:rsidRDefault="004E42D2">
      <w:pPr>
        <w:pStyle w:val="Corpodeltesto1211"/>
        <w:shd w:val="clear" w:color="auto" w:fill="auto"/>
        <w:spacing w:line="235" w:lineRule="exact"/>
        <w:ind w:firstLine="0"/>
        <w:jc w:val="left"/>
      </w:pPr>
      <w:r>
        <w:t>Et ce forment li abeh</w:t>
      </w:r>
    </w:p>
    <w:p w14:paraId="42D93EBB" w14:textId="77777777" w:rsidR="009A1B5B" w:rsidRDefault="004E42D2">
      <w:pPr>
        <w:pStyle w:val="Corpodeltesto1211"/>
        <w:shd w:val="clear" w:color="auto" w:fill="auto"/>
        <w:spacing w:line="235" w:lineRule="exact"/>
        <w:ind w:firstLine="0"/>
        <w:jc w:val="left"/>
      </w:pPr>
      <w:r>
        <w:t>que ses puceles se dormoient,</w:t>
      </w:r>
    </w:p>
    <w:p w14:paraId="2348750F" w14:textId="77777777" w:rsidR="009A1B5B" w:rsidRDefault="004E42D2">
      <w:pPr>
        <w:pStyle w:val="Corpodeltesto480"/>
        <w:shd w:val="clear" w:color="auto" w:fill="auto"/>
        <w:spacing w:line="130" w:lineRule="exact"/>
        <w:ind w:firstLine="0"/>
      </w:pPr>
      <w:r>
        <w:rPr>
          <w:rStyle w:val="Corpodeltesto481"/>
        </w:rPr>
        <w:t>[fol. 178va]</w:t>
      </w:r>
    </w:p>
    <w:p w14:paraId="2DBF9438" w14:textId="77777777" w:rsidR="009A1B5B" w:rsidRDefault="004E42D2">
      <w:pPr>
        <w:pStyle w:val="Corpodeltesto1211"/>
        <w:shd w:val="clear" w:color="auto" w:fill="auto"/>
        <w:spacing w:line="235" w:lineRule="exact"/>
        <w:ind w:left="360" w:hanging="360"/>
        <w:jc w:val="left"/>
      </w:pPr>
      <w:r>
        <w:rPr>
          <w:rStyle w:val="Corpodeltesto1212"/>
        </w:rPr>
        <w:t xml:space="preserve">6520 </w:t>
      </w:r>
      <w:r>
        <w:t>qui le repos forment amoient.</w:t>
      </w:r>
      <w:r>
        <w:br/>
        <w:t>Mais ele ne se dormi point,</w:t>
      </w:r>
      <w:r>
        <w:br/>
        <w:t>car Amors le semont et poínt,</w:t>
      </w:r>
      <w:r>
        <w:br/>
        <w:t>qui ne le laisse reposer,</w:t>
      </w:r>
    </w:p>
    <w:p w14:paraId="29A60508" w14:textId="77777777" w:rsidR="009A1B5B" w:rsidRDefault="004E42D2">
      <w:pPr>
        <w:pStyle w:val="Corpodeltesto1211"/>
        <w:shd w:val="clear" w:color="auto" w:fill="auto"/>
        <w:spacing w:line="235" w:lineRule="exact"/>
        <w:ind w:left="360" w:hanging="360"/>
        <w:jc w:val="left"/>
      </w:pPr>
      <w:r>
        <w:rPr>
          <w:rStyle w:val="Corpodeltesto1212"/>
        </w:rPr>
        <w:t xml:space="preserve">6524 </w:t>
      </w:r>
      <w:r>
        <w:t>ainz entre en un si dols penser</w:t>
      </w:r>
      <w:r>
        <w:br/>
        <w:t>vers Percheval qu’ele dist bien</w:t>
      </w:r>
      <w:r>
        <w:br/>
        <w:t>que ne larra por nule rien</w:t>
      </w:r>
      <w:r>
        <w:br/>
        <w:t>qu’ele ne voist a lui parler.</w:t>
      </w:r>
    </w:p>
    <w:p w14:paraId="611BD1D4" w14:textId="77777777" w:rsidR="009A1B5B" w:rsidRDefault="004E42D2">
      <w:pPr>
        <w:pStyle w:val="Corpodeltesto1211"/>
        <w:shd w:val="clear" w:color="auto" w:fill="auto"/>
        <w:spacing w:line="235" w:lineRule="exact"/>
        <w:ind w:left="360" w:hanging="360"/>
        <w:jc w:val="left"/>
      </w:pPr>
      <w:r>
        <w:rPr>
          <w:rStyle w:val="Corpodeltesto1212"/>
        </w:rPr>
        <w:lastRenderedPageBreak/>
        <w:t xml:space="preserve">6528 </w:t>
      </w:r>
      <w:r>
        <w:t>« Non ferai, je n’i os aler.</w:t>
      </w:r>
    </w:p>
    <w:p w14:paraId="034DAEA0" w14:textId="77777777" w:rsidR="009A1B5B" w:rsidRDefault="004E42D2">
      <w:pPr>
        <w:pStyle w:val="Corpodeltesto1211"/>
        <w:shd w:val="clear" w:color="auto" w:fill="auto"/>
        <w:spacing w:line="235" w:lineRule="exact"/>
        <w:ind w:firstLine="0"/>
        <w:jc w:val="left"/>
      </w:pPr>
      <w:r>
        <w:t>Por coi ? Gar mains m’en ameroit</w:t>
      </w:r>
      <w:r>
        <w:br/>
        <w:t>et si quit qu’il me blaspaeroit,</w:t>
      </w:r>
      <w:r>
        <w:br/>
        <w:t>si me tenroit a prinsaltiere.</w:t>
      </w:r>
    </w:p>
    <w:p w14:paraId="5630E639" w14:textId="77777777" w:rsidR="009A1B5B" w:rsidRDefault="004E42D2">
      <w:pPr>
        <w:pStyle w:val="Corpodeltesto1211"/>
        <w:shd w:val="clear" w:color="auto" w:fill="auto"/>
        <w:spacing w:line="235" w:lineRule="exact"/>
        <w:ind w:left="360" w:hanging="360"/>
        <w:jc w:val="left"/>
        <w:sectPr w:rsidR="009A1B5B">
          <w:headerReference w:type="even" r:id="rId689"/>
          <w:headerReference w:type="default" r:id="rId690"/>
          <w:footerReference w:type="even" r:id="rId691"/>
          <w:footerReference w:type="default" r:id="rId692"/>
          <w:headerReference w:type="first" r:id="rId693"/>
          <w:pgSz w:w="11909" w:h="16834"/>
          <w:pgMar w:top="1430" w:right="1440" w:bottom="1430" w:left="1440" w:header="0" w:footer="3" w:gutter="0"/>
          <w:pgNumType w:start="446"/>
          <w:cols w:space="720"/>
          <w:noEndnote/>
          <w:titlePg/>
          <w:docGrid w:linePitch="360"/>
        </w:sectPr>
      </w:pPr>
      <w:r>
        <w:rPr>
          <w:rStyle w:val="Corpodeltesto1212"/>
        </w:rPr>
        <w:t xml:space="preserve">6532 </w:t>
      </w:r>
      <w:r>
        <w:t>Se je n’i vois, a trop entiere</w:t>
      </w:r>
      <w:r>
        <w:br/>
        <w:t>me tenra, quant aler i sueil</w:t>
      </w:r>
      <w:r>
        <w:br/>
        <w:t>et que je le lais par orgueil</w:t>
      </w:r>
      <w:r>
        <w:br/>
        <w:t>con sorfaite et desmesuree</w:t>
      </w:r>
    </w:p>
    <w:p w14:paraId="2CFCF818" w14:textId="77777777" w:rsidR="009A1B5B" w:rsidRDefault="004E42D2">
      <w:pPr>
        <w:pStyle w:val="Corpodeltesto1570"/>
        <w:shd w:val="clear" w:color="auto" w:fill="auto"/>
        <w:ind w:firstLine="0"/>
      </w:pPr>
      <w:r>
        <w:lastRenderedPageBreak/>
        <w:t>6536 et que je sui asseiiree</w:t>
      </w:r>
    </w:p>
    <w:p w14:paraId="7FC683F6" w14:textId="77777777" w:rsidR="009A1B5B" w:rsidRDefault="004E42D2">
      <w:pPr>
        <w:pStyle w:val="Corpodeltesto431"/>
        <w:shd w:val="clear" w:color="auto" w:fill="auto"/>
        <w:spacing w:line="235" w:lineRule="exact"/>
        <w:ind w:firstLine="360"/>
        <w:jc w:val="left"/>
      </w:pPr>
      <w:r>
        <w:t>de che que jou ai sa fîance</w:t>
      </w:r>
      <w:r>
        <w:br/>
        <w:t>et que je ai en ce fi'ance</w:t>
      </w:r>
      <w:r>
        <w:br/>
        <w:t>que il me doit a feme prendre.</w:t>
      </w:r>
      <w:r>
        <w:br/>
      </w:r>
      <w:r>
        <w:rPr>
          <w:rStyle w:val="Corpodeltesto43CenturySchoolbook75pt0"/>
          <w:b/>
          <w:bCs/>
        </w:rPr>
        <w:t xml:space="preserve">6540 </w:t>
      </w:r>
      <w:r>
        <w:t>Coment qu’il me doie reprendre,</w:t>
      </w:r>
      <w:r>
        <w:br/>
        <w:t>g’irai. » Lors s’est el lit assise,</w:t>
      </w:r>
      <w:r>
        <w:br/>
        <w:t>si a vestue sa chemise</w:t>
      </w:r>
      <w:r>
        <w:br/>
        <w:t>et s’est d’un mantel asfublee.</w:t>
      </w:r>
    </w:p>
    <w:p w14:paraId="7DC16D00" w14:textId="77777777" w:rsidR="009A1B5B" w:rsidRDefault="004E42D2">
      <w:pPr>
        <w:pStyle w:val="Corpodeltesto431"/>
        <w:shd w:val="clear" w:color="auto" w:fill="auto"/>
        <w:spacing w:line="235" w:lineRule="exact"/>
        <w:ind w:left="360" w:hanging="360"/>
        <w:jc w:val="left"/>
      </w:pPr>
      <w:r>
        <w:rPr>
          <w:rStyle w:val="Corpodeltesto43CenturySchoolbook75pt0"/>
          <w:b/>
          <w:bCs/>
        </w:rPr>
        <w:t xml:space="preserve">6544 </w:t>
      </w:r>
      <w:r>
        <w:t>De ses puceles s’est emblee,</w:t>
      </w:r>
      <w:r>
        <w:br/>
        <w:t>en la sale entre et tint sa voie.</w:t>
      </w:r>
    </w:p>
    <w:p w14:paraId="007F83ED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II ne li chaut mais qui le voie</w:t>
      </w:r>
      <w:r>
        <w:br/>
        <w:t>ne qui nule rien de li die,</w:t>
      </w:r>
    </w:p>
    <w:p w14:paraId="36F4D65E" w14:textId="77777777" w:rsidR="009A1B5B" w:rsidRDefault="004E42D2">
      <w:pPr>
        <w:pStyle w:val="Corpodeltesto431"/>
        <w:shd w:val="clear" w:color="auto" w:fill="auto"/>
        <w:spacing w:line="235" w:lineRule="exact"/>
        <w:ind w:left="360" w:hanging="360"/>
        <w:jc w:val="left"/>
      </w:pPr>
      <w:r>
        <w:rPr>
          <w:rStyle w:val="Corpodeltesto43CenturySchoolbook75pt0"/>
          <w:b/>
          <w:bCs/>
        </w:rPr>
        <w:t xml:space="preserve">6548 </w:t>
      </w:r>
      <w:r>
        <w:t>tant par l’a Amours enhardie</w:t>
      </w:r>
      <w:r>
        <w:br/>
        <w:t>qu’ele quide que tout si fait</w:t>
      </w:r>
      <w:r>
        <w:br/>
        <w:t>li soient torné a bienfait.</w:t>
      </w:r>
    </w:p>
    <w:p w14:paraId="69D0A1A0" w14:textId="77777777" w:rsidR="009A1B5B" w:rsidRDefault="004E42D2">
      <w:pPr>
        <w:pStyle w:val="Corpodeltesto431"/>
        <w:shd w:val="clear" w:color="auto" w:fill="auto"/>
        <w:spacing w:line="235" w:lineRule="exact"/>
        <w:ind w:firstLine="360"/>
        <w:jc w:val="left"/>
      </w:pPr>
      <w:r>
        <w:t>Au lit Percheval est venue</w:t>
      </w:r>
      <w:r>
        <w:br/>
      </w:r>
      <w:r>
        <w:rPr>
          <w:rStyle w:val="Corpodeltesto43CenturySchoolbook75pt0"/>
          <w:b/>
          <w:bCs/>
        </w:rPr>
        <w:t xml:space="preserve">6552 </w:t>
      </w:r>
      <w:r>
        <w:t>en chemise et en mantel nue,</w:t>
      </w:r>
      <w:r>
        <w:br/>
        <w:t>sor l’esponde s’est acoutee.</w:t>
      </w:r>
      <w:r>
        <w:br/>
        <w:t>Perchevax, qui l’ot escoutee</w:t>
      </w:r>
      <w:r>
        <w:rPr>
          <w:vertAlign w:val="superscript"/>
        </w:rPr>
        <w:t>136</w:t>
      </w:r>
      <w:r>
        <w:rPr>
          <w:vertAlign w:val="superscript"/>
        </w:rPr>
        <w:br/>
      </w:r>
      <w:r>
        <w:t>venir, le prist entre ses bras;</w:t>
      </w:r>
    </w:p>
    <w:p w14:paraId="03D55564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rPr>
          <w:rStyle w:val="Corpodeltesto43CenturySchoolbook75pt0"/>
          <w:b/>
          <w:bCs/>
        </w:rPr>
        <w:t xml:space="preserve">6556 </w:t>
      </w:r>
      <w:r>
        <w:t>pres de lui, par desoz les dras,</w:t>
      </w:r>
      <w:r>
        <w:br/>
        <w:t>l’estraint et dolcement le baise.</w:t>
      </w:r>
      <w:r>
        <w:br/>
        <w:t>Molt est lì uns de l’autre a aise :</w:t>
      </w:r>
      <w:r>
        <w:br/>
        <w:t>de I’acoler et du baisier</w:t>
      </w:r>
      <w:r>
        <w:br/>
      </w:r>
      <w:r>
        <w:rPr>
          <w:rStyle w:val="Corpodeltesto43CenturySchoolbook75pt0"/>
          <w:b/>
          <w:bCs/>
        </w:rPr>
        <w:t xml:space="preserve">6560 </w:t>
      </w:r>
      <w:r>
        <w:t>se piient il bien aesier,</w:t>
      </w:r>
    </w:p>
    <w:p w14:paraId="2A397DC6" w14:textId="77777777" w:rsidR="009A1B5B" w:rsidRDefault="004E42D2">
      <w:pPr>
        <w:pStyle w:val="Corpodeltesto1151"/>
        <w:shd w:val="clear" w:color="auto" w:fill="auto"/>
        <w:spacing w:line="150" w:lineRule="exact"/>
      </w:pPr>
      <w:r>
        <w:rPr>
          <w:rStyle w:val="Corpodeltesto1152"/>
          <w:b/>
          <w:bCs/>
        </w:rPr>
        <w:t>[fol. 178vbJ</w:t>
      </w:r>
    </w:p>
    <w:p w14:paraId="7A9AE15A" w14:textId="77777777" w:rsidR="009A1B5B" w:rsidRDefault="004E42D2">
      <w:pPr>
        <w:pStyle w:val="Corpodeltesto1570"/>
        <w:shd w:val="clear" w:color="auto" w:fill="auto"/>
        <w:ind w:firstLine="360"/>
      </w:pPr>
      <w:r>
        <w:t>car du sorplus n’i ot il point,</w:t>
      </w:r>
      <w:r>
        <w:br/>
        <w:t>ains vuelent atendre le point</w:t>
      </w:r>
      <w:r>
        <w:br/>
        <w:t>que il puissent sanz vilenie</w:t>
      </w:r>
      <w:r>
        <w:br/>
        <w:t>6564 avoir ensamble compaignie.</w:t>
      </w:r>
    </w:p>
    <w:p w14:paraId="22C44464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  <w:sectPr w:rsidR="009A1B5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Ensi ont cele nuit passee ;</w:t>
      </w:r>
      <w:r>
        <w:br/>
        <w:t>bien est de baisier respassee</w:t>
      </w:r>
    </w:p>
    <w:p w14:paraId="5E806C32" w14:textId="77777777" w:rsidR="009A1B5B" w:rsidRDefault="004E42D2">
      <w:pPr>
        <w:pStyle w:val="Corpodeltesto431"/>
        <w:shd w:val="clear" w:color="auto" w:fill="auto"/>
        <w:spacing w:line="235" w:lineRule="exact"/>
        <w:ind w:firstLine="360"/>
        <w:jc w:val="left"/>
      </w:pPr>
      <w:r>
        <w:lastRenderedPageBreak/>
        <w:t>la pucele et de deviser.</w:t>
      </w:r>
    </w:p>
    <w:p w14:paraId="7FC39905" w14:textId="77777777" w:rsidR="009A1B5B" w:rsidRDefault="004E42D2">
      <w:pPr>
        <w:pStyle w:val="Corpodeltesto431"/>
        <w:shd w:val="clear" w:color="auto" w:fill="auto"/>
        <w:spacing w:line="235" w:lineRule="exact"/>
        <w:ind w:left="360" w:hanging="360"/>
        <w:jc w:val="left"/>
      </w:pPr>
      <w:r>
        <w:rPr>
          <w:rStyle w:val="Corpodeltesto435ptNongrassetto0"/>
          <w:vertAlign w:val="subscript"/>
        </w:rPr>
        <w:t>6</w:t>
      </w:r>
      <w:r>
        <w:rPr>
          <w:rStyle w:val="Corpodeltesto435ptNongrassetto0"/>
        </w:rPr>
        <w:t>568</w:t>
      </w:r>
      <w:r>
        <w:t xml:space="preserve"> Et quant le jor puet aviser,</w:t>
      </w:r>
      <w:r>
        <w:br/>
        <w:t>a son lit revint coiement,</w:t>
      </w:r>
      <w:r>
        <w:br/>
        <w:t>si s’est couchie belement</w:t>
      </w:r>
      <w:r>
        <w:br/>
        <w:t>tant que li jors fu clers et biax.</w:t>
      </w:r>
    </w:p>
    <w:p w14:paraId="0DD25360" w14:textId="77777777" w:rsidR="009A1B5B" w:rsidRDefault="004E42D2">
      <w:pPr>
        <w:pStyle w:val="Corpodeltesto431"/>
        <w:shd w:val="clear" w:color="auto" w:fill="auto"/>
        <w:spacing w:line="235" w:lineRule="exact"/>
        <w:ind w:left="360" w:hanging="360"/>
        <w:jc w:val="left"/>
      </w:pPr>
      <w:r>
        <w:rPr>
          <w:rStyle w:val="Corpodeltesto435ptNongrassetto0"/>
        </w:rPr>
        <w:t>6572</w:t>
      </w:r>
      <w:r>
        <w:t xml:space="preserve"> Dont recomence li cembiax,</w:t>
      </w:r>
      <w:r>
        <w:br/>
        <w:t>li bohordeïs et la noise.</w:t>
      </w:r>
    </w:p>
    <w:p w14:paraId="58D53568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II n’i ot dame ne borjoise</w:t>
      </w:r>
      <w:r>
        <w:br/>
        <w:t>ne se pere de roube nueve.</w:t>
      </w:r>
    </w:p>
    <w:p w14:paraId="066EC514" w14:textId="77777777" w:rsidR="009A1B5B" w:rsidRDefault="004E42D2">
      <w:pPr>
        <w:pStyle w:val="Corpodeltesto1570"/>
        <w:shd w:val="clear" w:color="auto" w:fill="auto"/>
        <w:ind w:left="360" w:hanging="360"/>
      </w:pPr>
      <w:r>
        <w:rPr>
          <w:rStyle w:val="Corpodeltesto157SegoeUI6ptNongrassetto"/>
        </w:rPr>
        <w:t>6576</w:t>
      </w:r>
      <w:r>
        <w:t xml:space="preserve"> Li maìstres seneschax lor rove</w:t>
      </w:r>
    </w:p>
    <w:p w14:paraId="628B5220" w14:textId="77777777" w:rsidR="009A1B5B" w:rsidRDefault="004E42D2">
      <w:pPr>
        <w:pStyle w:val="Corpodeltesto431"/>
        <w:shd w:val="clear" w:color="auto" w:fill="auto"/>
        <w:spacing w:line="235" w:lineRule="exact"/>
        <w:ind w:firstLine="360"/>
        <w:jc w:val="left"/>
      </w:pPr>
      <w:r>
        <w:t>que chascuns d’envoisier</w:t>
      </w:r>
      <w:r>
        <w:rPr>
          <w:vertAlign w:val="superscript"/>
        </w:rPr>
        <w:t>137</w:t>
      </w:r>
      <w:r>
        <w:t xml:space="preserve"> se painne.</w:t>
      </w:r>
      <w:r>
        <w:br/>
        <w:t>Toute estoit ja la vile plaine</w:t>
      </w:r>
      <w:r>
        <w:br/>
        <w:t>des chevaliers de par la terre</w:t>
      </w:r>
      <w:r>
        <w:br/>
      </w:r>
      <w:r>
        <w:rPr>
          <w:rStyle w:val="Corpodeltesto435ptNongrassetto0"/>
        </w:rPr>
        <w:t>6580</w:t>
      </w:r>
      <w:r>
        <w:t xml:space="preserve"> que la dame a envoié querre,</w:t>
      </w:r>
      <w:r>
        <w:br/>
        <w:t>qui la feste recomenchierent,</w:t>
      </w:r>
      <w:r>
        <w:br/>
        <w:t>de joie faire s’esforchierent.</w:t>
      </w:r>
    </w:p>
    <w:p w14:paraId="15DA88DE" w14:textId="77777777" w:rsidR="009A1B5B" w:rsidRDefault="004E42D2">
      <w:pPr>
        <w:pStyle w:val="Corpodeltesto1570"/>
        <w:shd w:val="clear" w:color="auto" w:fill="auto"/>
        <w:ind w:firstLine="360"/>
      </w:pPr>
      <w:r>
        <w:t>Perchevax, qui la feste entent,</w:t>
      </w:r>
      <w:r>
        <w:br/>
        <w:t>6584 se lieve, que plus n’i atent;</w:t>
      </w:r>
      <w:r>
        <w:br/>
        <w:t>une roube molt bien taiUie</w:t>
      </w:r>
      <w:r>
        <w:br/>
        <w:t>c’on li avoit appareillie</w:t>
      </w:r>
      <w:r>
        <w:br/>
        <w:t>vesti d’escarlate vermeille.</w:t>
      </w:r>
    </w:p>
    <w:p w14:paraId="7BC16E0F" w14:textId="77777777" w:rsidR="009A1B5B" w:rsidRDefault="004E42D2">
      <w:pPr>
        <w:pStyle w:val="Corpodeltesto431"/>
        <w:shd w:val="clear" w:color="auto" w:fill="auto"/>
        <w:spacing w:line="235" w:lineRule="exact"/>
        <w:ind w:left="360" w:hanging="360"/>
        <w:jc w:val="left"/>
      </w:pPr>
      <w:r>
        <w:rPr>
          <w:rStyle w:val="Corpodeltesto43CenturySchoolbook75pt0"/>
          <w:b/>
          <w:bCs/>
        </w:rPr>
        <w:t xml:space="preserve">6588 </w:t>
      </w:r>
      <w:r>
        <w:t>Biax chevaliers fu a merveille,</w:t>
      </w:r>
      <w:r>
        <w:br/>
        <w:t>crespes et blons fu, ce m’est vis,</w:t>
      </w:r>
      <w:r>
        <w:br/>
        <w:t>les oex ot vairs et cler le vis,</w:t>
      </w:r>
      <w:r>
        <w:br/>
        <w:t>les sorciels bruns et enarchiez,</w:t>
      </w:r>
    </w:p>
    <w:p w14:paraId="46A8253E" w14:textId="77777777" w:rsidR="009A1B5B" w:rsidRDefault="004E42D2">
      <w:pPr>
        <w:pStyle w:val="Corpodeltesto1570"/>
        <w:shd w:val="clear" w:color="auto" w:fill="auto"/>
        <w:ind w:left="360" w:hanging="360"/>
      </w:pPr>
      <w:r>
        <w:t>6592 droit nês, ses mentons fu forchiez,</w:t>
      </w:r>
      <w:r>
        <w:br/>
        <w:t>u front une plaiete avoit</w:t>
      </w:r>
      <w:r>
        <w:br/>
        <w:t>qui si tres bien li avenoit</w:t>
      </w:r>
      <w:r>
        <w:br/>
        <w:t>que du veoir estoit delis;</w:t>
      </w:r>
    </w:p>
    <w:p w14:paraId="3BA995AA" w14:textId="77777777" w:rsidR="009A1B5B" w:rsidRDefault="004E42D2">
      <w:pPr>
        <w:pStyle w:val="Corpodeltesto431"/>
        <w:shd w:val="clear" w:color="auto" w:fill="auto"/>
        <w:spacing w:line="235" w:lineRule="exact"/>
        <w:ind w:left="360" w:hanging="360"/>
        <w:jc w:val="left"/>
      </w:pPr>
      <w:r>
        <w:rPr>
          <w:rStyle w:val="Corpodeltesto43CenturySchoolbook75pt0"/>
          <w:b/>
          <w:bCs/>
        </w:rPr>
        <w:t xml:space="preserve">6596 </w:t>
      </w:r>
      <w:r>
        <w:t>par les ílans fu drois et alis;</w:t>
      </w:r>
      <w:r>
        <w:br/>
        <w:t>espaulles ot faites si bien</w:t>
      </w:r>
    </w:p>
    <w:p w14:paraId="73DF61F0" w14:textId="77777777" w:rsidR="009A1B5B" w:rsidRDefault="004E42D2">
      <w:pPr>
        <w:pStyle w:val="Corpodeltesto431"/>
        <w:shd w:val="clear" w:color="auto" w:fill="auto"/>
        <w:ind w:firstLine="0"/>
        <w:jc w:val="left"/>
      </w:pPr>
      <w:r>
        <w:t>que nus n’i seut a dire tien ;</w:t>
      </w:r>
      <w:r>
        <w:br/>
        <w:t>les bras ot lons, gros et furnis,</w:t>
      </w:r>
    </w:p>
    <w:p w14:paraId="5BBD2374" w14:textId="77777777" w:rsidR="009A1B5B" w:rsidRDefault="004E42D2">
      <w:pPr>
        <w:pStyle w:val="Corpodeltesto431"/>
        <w:shd w:val="clear" w:color="auto" w:fill="auto"/>
        <w:ind w:left="360" w:hanging="360"/>
        <w:jc w:val="left"/>
      </w:pPr>
      <w:r>
        <w:rPr>
          <w:rStyle w:val="Corpodeltesto436ptNongrassetto"/>
        </w:rPr>
        <w:t>6600</w:t>
      </w:r>
      <w:r>
        <w:rPr>
          <w:rStyle w:val="Corpodeltesto43CenturySchoolbook75pt0"/>
          <w:b/>
          <w:bCs/>
        </w:rPr>
        <w:t xml:space="preserve"> </w:t>
      </w:r>
      <w:r>
        <w:t>de ners et d’os les ot garnìs;</w:t>
      </w:r>
      <w:r>
        <w:br/>
        <w:t>les mains ot blanches et les dois</w:t>
      </w:r>
      <w:r>
        <w:br/>
        <w:t>et les costez bien fais et drois,</w:t>
      </w:r>
      <w:r>
        <w:br/>
        <w:t>jambes ot droites et piez vals.</w:t>
      </w:r>
    </w:p>
    <w:p w14:paraId="02060F4F" w14:textId="77777777" w:rsidR="009A1B5B" w:rsidRDefault="004E42D2">
      <w:pPr>
        <w:pStyle w:val="Corpodeltesto480"/>
        <w:shd w:val="clear" w:color="auto" w:fill="auto"/>
        <w:spacing w:line="130" w:lineRule="exact"/>
        <w:ind w:firstLine="0"/>
      </w:pPr>
      <w:r>
        <w:rPr>
          <w:rStyle w:val="Corpodeltesto481"/>
        </w:rPr>
        <w:t>[fol. 178vc]</w:t>
      </w:r>
    </w:p>
    <w:p w14:paraId="3D85E7F9" w14:textId="77777777" w:rsidR="009A1B5B" w:rsidRDefault="004E42D2">
      <w:pPr>
        <w:pStyle w:val="Corpodeltesto431"/>
        <w:shd w:val="clear" w:color="auto" w:fill="auto"/>
        <w:ind w:left="360" w:hanging="360"/>
        <w:jc w:val="left"/>
      </w:pPr>
      <w:r>
        <w:rPr>
          <w:rStyle w:val="Corpodeltesto43CenturySchoolbook65ptNongrassetto0"/>
        </w:rPr>
        <w:t xml:space="preserve">6604 </w:t>
      </w:r>
      <w:r>
        <w:t>« Diex, dist chascuns, con Perchevax</w:t>
      </w:r>
      <w:r>
        <w:br/>
        <w:t>est biax chevaliers, grans et gens! »</w:t>
      </w:r>
      <w:r>
        <w:br/>
        <w:t>Ensi díent toutes les gens.</w:t>
      </w:r>
    </w:p>
    <w:p w14:paraId="5520FD9F" w14:textId="77777777" w:rsidR="009A1B5B" w:rsidRDefault="004E42D2">
      <w:pPr>
        <w:pStyle w:val="Corpodeltesto431"/>
        <w:shd w:val="clear" w:color="auto" w:fill="auto"/>
        <w:ind w:firstLine="0"/>
        <w:jc w:val="left"/>
      </w:pPr>
      <w:r>
        <w:t>La damoísele fu levee,</w:t>
      </w:r>
    </w:p>
    <w:p w14:paraId="6DAE9626" w14:textId="77777777" w:rsidR="009A1B5B" w:rsidRDefault="004E42D2">
      <w:pPr>
        <w:pStyle w:val="Corpodeltesto1570"/>
        <w:shd w:val="clear" w:color="auto" w:fill="auto"/>
        <w:spacing w:line="240" w:lineRule="exact"/>
        <w:ind w:left="360" w:hanging="360"/>
      </w:pPr>
      <w:r>
        <w:rPr>
          <w:rStyle w:val="Corpodeltesto157SegoeUI6ptNongrassetto"/>
        </w:rPr>
        <w:t>6608</w:t>
      </w:r>
      <w:r>
        <w:t xml:space="preserve"> qui du veillier estoit grevee.</w:t>
      </w:r>
    </w:p>
    <w:p w14:paraId="5DC32464" w14:textId="77777777" w:rsidR="009A1B5B" w:rsidRDefault="004E42D2">
      <w:pPr>
        <w:pStyle w:val="Corpodeltesto431"/>
        <w:shd w:val="clear" w:color="auto" w:fill="auto"/>
        <w:ind w:firstLine="0"/>
        <w:jc w:val="left"/>
      </w:pPr>
      <w:r>
        <w:t>Molt ot la nuit petit dormi,</w:t>
      </w:r>
      <w:r>
        <w:br/>
        <w:t>esté avoit a son ami,</w:t>
      </w:r>
      <w:r>
        <w:br/>
        <w:t>si ot toute la nuit veillie.</w:t>
      </w:r>
    </w:p>
    <w:p w14:paraId="22580272" w14:textId="77777777" w:rsidR="009A1B5B" w:rsidRDefault="004E42D2">
      <w:pPr>
        <w:pStyle w:val="Corpodeltesto431"/>
        <w:shd w:val="clear" w:color="auto" w:fill="auto"/>
        <w:ind w:left="360" w:hanging="360"/>
        <w:jc w:val="left"/>
      </w:pPr>
      <w:r>
        <w:rPr>
          <w:rStyle w:val="Corpodeltesto436ptNongrassetto"/>
        </w:rPr>
        <w:t>6612</w:t>
      </w:r>
      <w:r>
        <w:rPr>
          <w:rStyle w:val="Corpodeltesto43CenturySchoolbook75pt0"/>
          <w:b/>
          <w:bCs/>
        </w:rPr>
        <w:t xml:space="preserve"> </w:t>
      </w:r>
      <w:r>
        <w:t>Cointement l’ont appareillie</w:t>
      </w:r>
      <w:r>
        <w:br/>
        <w:t>ses puceles et richement.</w:t>
      </w:r>
    </w:p>
    <w:p w14:paraId="25629B65" w14:textId="77777777" w:rsidR="009A1B5B" w:rsidRDefault="004E42D2">
      <w:pPr>
        <w:pStyle w:val="Corpodeltesto431"/>
        <w:shd w:val="clear" w:color="auto" w:fill="auto"/>
        <w:ind w:firstLine="0"/>
        <w:jc w:val="left"/>
      </w:pPr>
      <w:r>
        <w:t>Et sachiez que si garnement</w:t>
      </w:r>
      <w:r>
        <w:br/>
        <w:t>d’or et de pierres reflamboient;</w:t>
      </w:r>
    </w:p>
    <w:p w14:paraId="52F02C36" w14:textId="77777777" w:rsidR="009A1B5B" w:rsidRDefault="004E42D2">
      <w:pPr>
        <w:pStyle w:val="Corpodeltesto1570"/>
        <w:shd w:val="clear" w:color="auto" w:fill="auto"/>
        <w:spacing w:line="240" w:lineRule="exact"/>
        <w:ind w:left="360" w:hanging="360"/>
      </w:pPr>
      <w:r>
        <w:rPr>
          <w:rStyle w:val="Corpodeltesto157SegoeUI6ptNongrassetto"/>
        </w:rPr>
        <w:t>6616</w:t>
      </w:r>
      <w:r>
        <w:t xml:space="preserve"> si parement pas ne sambloient</w:t>
      </w:r>
      <w:r>
        <w:br/>
        <w:t>de truande ne de beguine.</w:t>
      </w:r>
    </w:p>
    <w:p w14:paraId="62DCE822" w14:textId="77777777" w:rsidR="009A1B5B" w:rsidRDefault="004E42D2">
      <w:pPr>
        <w:pStyle w:val="Corpodeltesto431"/>
        <w:shd w:val="clear" w:color="auto" w:fill="auto"/>
        <w:ind w:firstLine="0"/>
        <w:jc w:val="left"/>
      </w:pPr>
      <w:r>
        <w:t>D’une porpre qui fu sanguine</w:t>
      </w:r>
      <w:r>
        <w:br/>
        <w:t>fu sa roube toute estelee,</w:t>
      </w:r>
    </w:p>
    <w:p w14:paraId="4FC25C5B" w14:textId="77777777" w:rsidR="009A1B5B" w:rsidRDefault="004E42D2">
      <w:pPr>
        <w:pStyle w:val="Corpodeltesto1570"/>
        <w:shd w:val="clear" w:color="auto" w:fill="auto"/>
        <w:spacing w:line="240" w:lineRule="exact"/>
        <w:ind w:left="360" w:hanging="360"/>
      </w:pPr>
      <w:r>
        <w:rPr>
          <w:rStyle w:val="Corpodeltesto157SegoeUI6ptNongrassetto"/>
        </w:rPr>
        <w:t>6620</w:t>
      </w:r>
      <w:r>
        <w:t xml:space="preserve"> de riches pierres fu orlee</w:t>
      </w:r>
    </w:p>
    <w:p w14:paraId="6E5E007F" w14:textId="77777777" w:rsidR="009A1B5B" w:rsidRDefault="004E42D2">
      <w:pPr>
        <w:pStyle w:val="Corpodeltesto431"/>
        <w:shd w:val="clear" w:color="auto" w:fill="auto"/>
        <w:ind w:firstLine="0"/>
        <w:jc w:val="left"/>
      </w:pPr>
      <w:r>
        <w:t>qu’il samble bien, qui les esgarde,</w:t>
      </w:r>
      <w:r>
        <w:br/>
        <w:t>que chascune des pierres arde,</w:t>
      </w:r>
      <w:r>
        <w:br/>
        <w:t>tant estoit clere et formïans.</w:t>
      </w:r>
    </w:p>
    <w:p w14:paraId="2746087E" w14:textId="77777777" w:rsidR="009A1B5B" w:rsidRDefault="004E42D2">
      <w:pPr>
        <w:pStyle w:val="Corpodeltesto431"/>
        <w:shd w:val="clear" w:color="auto" w:fill="auto"/>
        <w:ind w:left="360" w:hanging="360"/>
        <w:jc w:val="left"/>
      </w:pPr>
      <w:r>
        <w:rPr>
          <w:rStyle w:val="Corpodeltesto43CenturySchoolbook65ptNongrassetto0"/>
        </w:rPr>
        <w:lastRenderedPageBreak/>
        <w:t xml:space="preserve">6624 </w:t>
      </w:r>
      <w:r>
        <w:t>L’ors de la porpre</w:t>
      </w:r>
      <w:r>
        <w:rPr>
          <w:vertAlign w:val="superscript"/>
        </w:rPr>
        <w:footnoteReference w:id="120"/>
      </w:r>
      <w:r>
        <w:t xml:space="preserve"> fu frïans,</w:t>
      </w:r>
    </w:p>
    <w:p w14:paraId="44C08318" w14:textId="77777777" w:rsidR="009A1B5B" w:rsidRDefault="004E42D2">
      <w:pPr>
        <w:pStyle w:val="Corpodeltesto431"/>
        <w:shd w:val="clear" w:color="auto" w:fill="auto"/>
        <w:ind w:firstLine="0"/>
        <w:jc w:val="left"/>
        <w:sectPr w:rsidR="009A1B5B">
          <w:headerReference w:type="even" r:id="rId694"/>
          <w:headerReference w:type="default" r:id="rId695"/>
          <w:footerReference w:type="even" r:id="rId696"/>
          <w:headerReference w:type="first" r:id="rId697"/>
          <w:footerReference w:type="first" r:id="rId698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pîùs vermax que n’est fìambe en fu.</w:t>
      </w:r>
      <w:r>
        <w:br/>
        <w:t>Et la penne du mantel</w:t>
      </w:r>
      <w:r>
        <w:rPr>
          <w:vertAlign w:val="superscript"/>
        </w:rPr>
        <w:footnoteReference w:id="121"/>
      </w:r>
      <w:r>
        <w:t xml:space="preserve"> fu</w:t>
      </w:r>
      <w:r>
        <w:br/>
        <w:t>tout a porfil d’un blanc hermìne.</w:t>
      </w:r>
    </w:p>
    <w:p w14:paraId="287207D6" w14:textId="77777777" w:rsidR="009A1B5B" w:rsidRDefault="004E42D2">
      <w:pPr>
        <w:pStyle w:val="Corpodeltesto431"/>
        <w:shd w:val="clear" w:color="auto" w:fill="auto"/>
        <w:spacing w:line="235" w:lineRule="exact"/>
        <w:ind w:left="360" w:hanging="360"/>
        <w:jc w:val="left"/>
      </w:pPr>
      <w:r>
        <w:rPr>
          <w:rStyle w:val="Corpodeltesto435ptNongrassetto0"/>
        </w:rPr>
        <w:lastRenderedPageBreak/>
        <w:t>6628</w:t>
      </w:r>
      <w:r>
        <w:t xml:space="preserve"> Ne firent mie lonc termine,</w:t>
      </w:r>
      <w:r>
        <w:br/>
        <w:t>aíns s’asamble la gent menue,</w:t>
      </w:r>
      <w:r>
        <w:br/>
        <w:t>qui devant la sale est venue.</w:t>
      </w:r>
    </w:p>
    <w:p w14:paraId="39A36799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Grans i est la joie et li bruis.</w:t>
      </w:r>
    </w:p>
    <w:p w14:paraId="4CCA1DAA" w14:textId="77777777" w:rsidR="009A1B5B" w:rsidRDefault="004E42D2">
      <w:pPr>
        <w:pStyle w:val="Corpodeltesto1201"/>
        <w:shd w:val="clear" w:color="auto" w:fill="auto"/>
        <w:spacing w:line="235" w:lineRule="exact"/>
        <w:ind w:left="360" w:hanging="360"/>
      </w:pPr>
      <w:r>
        <w:t>6632 Devant le palais a lambruìs</w:t>
      </w:r>
    </w:p>
    <w:p w14:paraId="00E0EEBC" w14:textId="77777777" w:rsidR="009A1B5B" w:rsidRDefault="004E42D2">
      <w:pPr>
        <w:pStyle w:val="Corpodeltesto431"/>
        <w:shd w:val="clear" w:color="auto" w:fill="auto"/>
        <w:spacing w:line="235" w:lineRule="exact"/>
        <w:ind w:firstLine="360"/>
        <w:jc w:val="left"/>
      </w:pPr>
      <w:r>
        <w:t>s’asamblent, si vont al mostier.</w:t>
      </w:r>
      <w:r>
        <w:br/>
        <w:t>Por comenchier le Dieu mestier</w:t>
      </w:r>
      <w:r>
        <w:br/>
        <w:t>s’est revestus tot sanz demeure</w:t>
      </w:r>
      <w:r>
        <w:br/>
      </w:r>
      <w:r>
        <w:rPr>
          <w:rStyle w:val="Corpodeltesto435ptNongrassetto0"/>
        </w:rPr>
        <w:t>6636</w:t>
      </w:r>
      <w:r>
        <w:t xml:space="preserve"> l’archevesques de Landemeurd.</w:t>
      </w:r>
    </w:p>
    <w:p w14:paraId="50334BF5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A l’oífrande li fu meri. /</w:t>
      </w:r>
    </w:p>
    <w:p w14:paraId="5AF5CF8B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De Lumor et de Lumeri</w:t>
      </w:r>
      <w:r>
        <w:br/>
        <w:t>sont li doi vesque si menistre.</w:t>
      </w:r>
    </w:p>
    <w:p w14:paraId="2327EF20" w14:textId="77777777" w:rsidR="009A1B5B" w:rsidRDefault="004E42D2">
      <w:pPr>
        <w:pStyle w:val="Corpodeltesto431"/>
        <w:shd w:val="clear" w:color="auto" w:fill="auto"/>
        <w:spacing w:line="235" w:lineRule="exact"/>
        <w:ind w:left="360" w:hanging="360"/>
        <w:jc w:val="left"/>
      </w:pPr>
      <w:r>
        <w:rPr>
          <w:rStyle w:val="Corpodeltesto435ptNongrassetto0"/>
        </w:rPr>
        <w:t>6640</w:t>
      </w:r>
      <w:r>
        <w:t xml:space="preserve"> Dex ! tante crosce et tante mistre</w:t>
      </w:r>
      <w:r>
        <w:br/>
        <w:t>i ot et d’abbés et de vesques,</w:t>
      </w:r>
      <w:r>
        <w:br/>
        <w:t>ce fu devant totes les messes !</w:t>
      </w:r>
      <w:r>
        <w:br/>
        <w:t>Vesque, moigne, prelat, abé,</w:t>
      </w:r>
    </w:p>
    <w:p w14:paraId="4E0D5A1E" w14:textId="77777777" w:rsidR="009A1B5B" w:rsidRDefault="004E42D2">
      <w:pPr>
        <w:pStyle w:val="Corpodeltesto1201"/>
        <w:shd w:val="clear" w:color="auto" w:fill="auto"/>
        <w:spacing w:line="235" w:lineRule="exact"/>
        <w:ind w:left="360" w:hanging="360"/>
      </w:pPr>
      <w:r>
        <w:t>6644 trestot estoient en abé</w:t>
      </w:r>
    </w:p>
    <w:p w14:paraId="71471347" w14:textId="77777777" w:rsidR="009A1B5B" w:rsidRDefault="004E42D2">
      <w:pPr>
        <w:pStyle w:val="Corpodeltesto1451"/>
        <w:shd w:val="clear" w:color="auto" w:fill="auto"/>
        <w:spacing w:line="150" w:lineRule="exact"/>
        <w:ind w:firstLine="0"/>
      </w:pPr>
      <w:r>
        <w:rPr>
          <w:rStyle w:val="Corpodeltesto145"/>
        </w:rPr>
        <w:t>[fol. 179a]</w:t>
      </w:r>
    </w:p>
    <w:p w14:paraId="4EBB7797" w14:textId="77777777" w:rsidR="009A1B5B" w:rsidRDefault="004E42D2">
      <w:pPr>
        <w:pStyle w:val="Corpodeltesto431"/>
        <w:shd w:val="clear" w:color="auto" w:fill="auto"/>
        <w:spacing w:line="235" w:lineRule="exact"/>
        <w:ind w:firstLine="360"/>
        <w:jc w:val="left"/>
      </w:pPr>
      <w:r>
        <w:t>qu’il puissent veoir Percheval</w:t>
      </w:r>
      <w:r>
        <w:br/>
        <w:t>qui parmi le rue a cheval</w:t>
      </w:r>
      <w:r>
        <w:br/>
        <w:t>s’en vient et Blancheflor aprés;</w:t>
      </w:r>
      <w:r>
        <w:br/>
      </w:r>
      <w:r>
        <w:rPr>
          <w:rStyle w:val="Corpodeltesto43CenturySchoolbook95ptNongrassetto"/>
        </w:rPr>
        <w:t xml:space="preserve">6648 </w:t>
      </w:r>
      <w:r>
        <w:t>et les gens les sivent de prez</w:t>
      </w:r>
      <w:r>
        <w:br/>
      </w:r>
      <w:r>
        <w:rPr>
          <w:rStyle w:val="Corpodeltesto43CenturySchoolbook7ptNongrassettoCorsivo"/>
        </w:rPr>
        <w:t>dont</w:t>
      </w:r>
      <w:r>
        <w:t xml:space="preserve"> i) i avoit a plenté.</w:t>
      </w:r>
    </w:p>
    <w:p w14:paraId="08E7ABCF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Esbahi sont de lor biauté</w:t>
      </w:r>
      <w:r>
        <w:br/>
        <w:t>tout cil qui esgardé les ont.</w:t>
      </w:r>
    </w:p>
    <w:p w14:paraId="3AB6D068" w14:textId="77777777" w:rsidR="009A1B5B" w:rsidRDefault="004E42D2">
      <w:pPr>
        <w:pStyle w:val="Corpodeltesto431"/>
        <w:shd w:val="clear" w:color="auto" w:fill="auto"/>
        <w:spacing w:line="235" w:lineRule="exact"/>
        <w:ind w:left="360" w:hanging="360"/>
        <w:jc w:val="left"/>
      </w:pPr>
      <w:r>
        <w:rPr>
          <w:rStyle w:val="Corpodeltesto43CenturySchoolbook95ptNongrassetto"/>
        </w:rPr>
        <w:t xml:space="preserve">6652 </w:t>
      </w:r>
      <w:r>
        <w:t>Devant le mostier venu sont</w:t>
      </w:r>
      <w:r>
        <w:br/>
        <w:t>por mix remirer a estal.</w:t>
      </w:r>
    </w:p>
    <w:p w14:paraId="12660611" w14:textId="77777777" w:rsidR="009A1B5B" w:rsidRDefault="004E42D2">
      <w:pPr>
        <w:pStyle w:val="Corpodeltesto431"/>
        <w:shd w:val="clear" w:color="auto" w:fill="auto"/>
        <w:spacing w:line="235" w:lineRule="exact"/>
        <w:ind w:firstLine="360"/>
        <w:jc w:val="left"/>
      </w:pPr>
      <w:r>
        <w:t>Droit a l’entree du portal</w:t>
      </w:r>
      <w:r>
        <w:br/>
        <w:t>est Perchevax lues descçndus</w:t>
      </w:r>
      <w:r>
        <w:br/>
      </w:r>
      <w:r>
        <w:rPr>
          <w:rStyle w:val="Corpodeltesto43CenturySchoolbook95ptNongrassetto"/>
        </w:rPr>
        <w:t xml:space="preserve">6656 </w:t>
      </w:r>
      <w:r>
        <w:t>et vint corant les bras tendus</w:t>
      </w:r>
      <w:r>
        <w:br/>
        <w:t>a la pucele et jus le met.</w:t>
      </w:r>
    </w:p>
    <w:p w14:paraId="6F037D4F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Et Gornumans se rademet</w:t>
      </w:r>
      <w:r>
        <w:br/>
        <w:t>de sa nieche bel adestrer.</w:t>
      </w:r>
    </w:p>
    <w:p w14:paraId="73EB364F" w14:textId="77777777" w:rsidR="009A1B5B" w:rsidRDefault="004E42D2">
      <w:pPr>
        <w:pStyle w:val="Corpodeltesto431"/>
        <w:shd w:val="clear" w:color="auto" w:fill="auto"/>
        <w:spacing w:line="235" w:lineRule="exact"/>
        <w:ind w:left="360" w:hanging="360"/>
        <w:jc w:val="left"/>
        <w:sectPr w:rsidR="009A1B5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435ptNongrassetto0"/>
        </w:rPr>
        <w:t>6660</w:t>
      </w:r>
      <w:r>
        <w:t xml:space="preserve"> Quant el mostier durent entrer,</w:t>
      </w:r>
      <w:r>
        <w:br/>
      </w:r>
    </w:p>
    <w:p w14:paraId="218F6338" w14:textId="77777777" w:rsidR="009A1B5B" w:rsidRDefault="004E42D2">
      <w:pPr>
        <w:pStyle w:val="Corpodeltesto431"/>
        <w:shd w:val="clear" w:color="auto" w:fill="auto"/>
        <w:spacing w:line="235" w:lineRule="exact"/>
        <w:ind w:left="360" w:hanging="360"/>
        <w:jc w:val="left"/>
      </w:pPr>
      <w:r>
        <w:rPr>
          <w:rStyle w:val="Corpodeltesto1200"/>
          <w:b w:val="0"/>
          <w:bCs w:val="0"/>
        </w:rPr>
        <w:lastRenderedPageBreak/>
        <w:t xml:space="preserve">chascuns son chìef </w:t>
      </w:r>
      <w:r>
        <w:rPr>
          <w:rStyle w:val="Corpodeltesto120SegoeUI8ptGrassetto"/>
          <w:b/>
          <w:bCs/>
        </w:rPr>
        <w:t xml:space="preserve">et </w:t>
      </w:r>
      <w:r>
        <w:rPr>
          <w:rStyle w:val="Corpodeltesto1200"/>
          <w:b w:val="0"/>
          <w:bCs w:val="0"/>
        </w:rPr>
        <w:t>son cors saigne.</w:t>
      </w:r>
    </w:p>
    <w:p w14:paraId="14DE3230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Et sachiez bien que c’est l’ensaigne</w:t>
      </w:r>
      <w:r>
        <w:br/>
        <w:t>que molt doute li anemis,</w:t>
      </w:r>
    </w:p>
    <w:p w14:paraId="2B3822EC" w14:textId="77777777" w:rsidR="009A1B5B" w:rsidRDefault="004E42D2">
      <w:pPr>
        <w:pStyle w:val="Corpodeltesto431"/>
        <w:shd w:val="clear" w:color="auto" w:fill="auto"/>
        <w:spacing w:line="235" w:lineRule="exact"/>
        <w:ind w:left="360" w:hanging="360"/>
        <w:jc w:val="left"/>
      </w:pPr>
      <w:r>
        <w:rPr>
          <w:rStyle w:val="Corpodeltesto43CenturySchoolbook95ptNongrassetto"/>
        </w:rPr>
        <w:t xml:space="preserve">6664 </w:t>
      </w:r>
      <w:r>
        <w:t>que la crois, que Diex i fu mis,</w:t>
      </w:r>
      <w:r>
        <w:br/>
        <w:t>qui par se mort nous rachata.</w:t>
      </w:r>
    </w:p>
    <w:p w14:paraId="23A07627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Li archevesques se hasta</w:t>
      </w:r>
      <w:r>
        <w:br/>
        <w:t xml:space="preserve">de faire </w:t>
      </w:r>
      <w:r>
        <w:rPr>
          <w:rStyle w:val="Corpodeltesto43CenturySchoolbook7ptNongrassettoCorsivo"/>
        </w:rPr>
        <w:t>son</w:t>
      </w:r>
      <w:r>
        <w:t xml:space="preserve"> service a plain.</w:t>
      </w:r>
    </w:p>
    <w:p w14:paraId="5DE17568" w14:textId="77777777" w:rsidR="009A1B5B" w:rsidRDefault="004E42D2">
      <w:pPr>
        <w:pStyle w:val="Corpodeltesto431"/>
        <w:shd w:val="clear" w:color="auto" w:fill="auto"/>
        <w:spacing w:line="235" w:lineRule="exact"/>
        <w:ind w:left="360" w:hanging="360"/>
        <w:jc w:val="left"/>
      </w:pPr>
      <w:r>
        <w:t>6668 L’un et l’autre prist par le main,</w:t>
      </w:r>
      <w:r>
        <w:br/>
        <w:t>si les conjoint isnelement</w:t>
      </w:r>
      <w:r>
        <w:br/>
        <w:t>par mariage loialment.</w:t>
      </w:r>
    </w:p>
    <w:p w14:paraId="2D61FC4F" w14:textId="77777777" w:rsidR="009A1B5B" w:rsidRDefault="004E42D2">
      <w:pPr>
        <w:pStyle w:val="Corpodeltesto431"/>
        <w:shd w:val="clear" w:color="auto" w:fill="auto"/>
        <w:spacing w:line="235" w:lineRule="exact"/>
        <w:ind w:firstLine="360"/>
        <w:jc w:val="left"/>
      </w:pPr>
      <w:r>
        <w:t>La a Perchevax pris sa feme,</w:t>
      </w:r>
    </w:p>
    <w:p w14:paraId="23194143" w14:textId="77777777" w:rsidR="009A1B5B" w:rsidRDefault="004E42D2">
      <w:pPr>
        <w:pStyle w:val="Corpodeltesto1201"/>
        <w:shd w:val="clear" w:color="auto" w:fill="auto"/>
        <w:spacing w:line="235" w:lineRule="exact"/>
        <w:ind w:firstLine="0"/>
      </w:pPr>
      <w:r>
        <w:t>6672 qui tot adez fu sainte fame.</w:t>
      </w:r>
    </w:p>
    <w:p w14:paraId="1AE963A9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Et Perchevax fu molt preudom,</w:t>
      </w:r>
      <w:r>
        <w:br/>
        <w:t>si en ot molt grant guerredon,</w:t>
      </w:r>
      <w:r>
        <w:br/>
        <w:t>qu’il asoma les aventures,</w:t>
      </w:r>
    </w:p>
    <w:p w14:paraId="06A10657" w14:textId="77777777" w:rsidR="009A1B5B" w:rsidRDefault="004E42D2">
      <w:pPr>
        <w:pStyle w:val="Corpodeltesto1201"/>
        <w:shd w:val="clear" w:color="auto" w:fill="auto"/>
        <w:spacing w:line="235" w:lineRule="exact"/>
        <w:ind w:firstLine="0"/>
      </w:pPr>
      <w:r>
        <w:t>6676 si con trovons es escriptures,</w:t>
      </w:r>
      <w:r>
        <w:br/>
        <w:t>c’onques nus c’on sache nomer</w:t>
      </w:r>
      <w:r>
        <w:br/>
        <w:t xml:space="preserve">ne puet fors il seus </w:t>
      </w:r>
      <w:r>
        <w:rPr>
          <w:rStyle w:val="Corpodeltesto1207ptCorsivo"/>
        </w:rPr>
        <w:t>asomet,</w:t>
      </w:r>
      <w:r>
        <w:rPr>
          <w:rStyle w:val="Corpodeltesto1207ptCorsivo"/>
        </w:rPr>
        <w:br/>
      </w:r>
      <w:r>
        <w:t>ne nus n’en ot la dignité</w:t>
      </w:r>
      <w:r>
        <w:br/>
      </w:r>
      <w:r>
        <w:rPr>
          <w:rStyle w:val="Corpodeltesto120Georgia7pt"/>
        </w:rPr>
        <w:t>6680</w:t>
      </w:r>
      <w:r>
        <w:t xml:space="preserve"> qui en seùst la verité</w:t>
      </w:r>
    </w:p>
    <w:p w14:paraId="6A7CF711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du Graal fors il solement.</w:t>
      </w:r>
    </w:p>
    <w:p w14:paraId="571F419C" w14:textId="77777777" w:rsidR="009A1B5B" w:rsidRDefault="004E42D2">
      <w:pPr>
        <w:pStyle w:val="Corpodeltesto431"/>
        <w:shd w:val="clear" w:color="auto" w:fill="auto"/>
        <w:spacing w:line="235" w:lineRule="exact"/>
        <w:ind w:firstLine="360"/>
        <w:jc w:val="left"/>
      </w:pPr>
      <w:r>
        <w:t>Mais mainte paíne et maint torment</w:t>
      </w:r>
      <w:r>
        <w:br/>
        <w:t>en ot anchois qu’il le seust</w:t>
      </w:r>
      <w:r>
        <w:br/>
      </w:r>
      <w:r>
        <w:rPr>
          <w:rStyle w:val="Corpodeltesto43CenturySchoolbook95ptNongrassetto"/>
        </w:rPr>
        <w:t xml:space="preserve">6684 </w:t>
      </w:r>
      <w:r>
        <w:t>ne que il ataindre i peust.</w:t>
      </w:r>
    </w:p>
    <w:p w14:paraId="6524CFDE" w14:textId="77777777" w:rsidR="009A1B5B" w:rsidRDefault="004E42D2">
      <w:pPr>
        <w:pStyle w:val="Corpodeltesto431"/>
        <w:shd w:val="clear" w:color="auto" w:fill="auto"/>
        <w:spacing w:line="235" w:lineRule="exact"/>
        <w:ind w:firstLine="360"/>
        <w:jc w:val="left"/>
      </w:pPr>
      <w:r>
        <w:t>Quant Perchevax ot moillier prise,</w:t>
      </w:r>
      <w:r>
        <w:br/>
        <w:t>de joie fu la gens esprise ;</w:t>
      </w:r>
      <w:r>
        <w:br/>
        <w:t>arriere revont el palais.</w:t>
      </w:r>
    </w:p>
    <w:p w14:paraId="50475B74" w14:textId="77777777" w:rsidR="009A1B5B" w:rsidRDefault="004E42D2">
      <w:pPr>
        <w:pStyle w:val="Corpodeltesto740"/>
        <w:shd w:val="clear" w:color="auto" w:fill="auto"/>
        <w:spacing w:line="130" w:lineRule="exact"/>
      </w:pPr>
      <w:r>
        <w:rPr>
          <w:rStyle w:val="Corpodeltesto741"/>
        </w:rPr>
        <w:t>[fol. I79bJ</w:t>
      </w:r>
    </w:p>
    <w:p w14:paraId="5C8C48E1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6688 Cil jogleor vïelent laís</w:t>
      </w:r>
    </w:p>
    <w:p w14:paraId="0CD4D47B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et sons et notes et conduis,</w:t>
      </w:r>
      <w:r>
        <w:br/>
        <w:t>moìt par i fu grans li deduis.</w:t>
      </w:r>
    </w:p>
    <w:p w14:paraId="5BE82602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Et les tables si furent mises,</w:t>
      </w:r>
    </w:p>
    <w:p w14:paraId="740704D2" w14:textId="77777777" w:rsidR="009A1B5B" w:rsidRDefault="004E42D2">
      <w:pPr>
        <w:pStyle w:val="Corpodeltesto1201"/>
        <w:shd w:val="clear" w:color="auto" w:fill="auto"/>
        <w:spacing w:line="235" w:lineRule="exact"/>
        <w:ind w:firstLine="0"/>
      </w:pPr>
      <w:r>
        <w:t>6692 ne fisent pas grans ademises.</w:t>
      </w:r>
    </w:p>
    <w:p w14:paraId="4C50F449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  <w:sectPr w:rsidR="009A1B5B">
          <w:headerReference w:type="even" r:id="rId699"/>
          <w:headerReference w:type="default" r:id="rId700"/>
          <w:footerReference w:type="even" r:id="rId701"/>
          <w:headerReference w:type="first" r:id="rId702"/>
          <w:footerReference w:type="first" r:id="rId703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Au mengier s’asïent la getít,</w:t>
      </w:r>
    </w:p>
    <w:p w14:paraId="58B86212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lastRenderedPageBreak/>
        <w:t>en grans esciieles d’argent</w:t>
      </w:r>
      <w:r>
        <w:br/>
        <w:t>furent communalment servi,</w:t>
      </w:r>
    </w:p>
    <w:p w14:paraId="3497264E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rPr>
          <w:rStyle w:val="Corpodeltesto43CenturySchoolbook7ptNongrassettoCorsivo"/>
        </w:rPr>
        <w:t>6696</w:t>
      </w:r>
      <w:r>
        <w:t xml:space="preserve"> onques plus riche ostel ne vi.</w:t>
      </w:r>
    </w:p>
    <w:p w14:paraId="25A5490B" w14:textId="77777777" w:rsidR="009A1B5B" w:rsidRDefault="004E42D2">
      <w:pPr>
        <w:pStyle w:val="Corpodeltesto431"/>
        <w:shd w:val="clear" w:color="auto" w:fill="auto"/>
        <w:spacing w:line="235" w:lineRule="exact"/>
        <w:ind w:firstLine="360"/>
        <w:jc w:val="left"/>
      </w:pPr>
      <w:r>
        <w:t>Des més ne feraì nule fable,</w:t>
      </w:r>
      <w:r>
        <w:br/>
        <w:t>tant en ot chascuns a sa table</w:t>
      </w:r>
      <w:r>
        <w:br/>
        <w:t>qu’anuis et oiseuse seroit</w:t>
      </w:r>
      <w:r>
        <w:br/>
      </w:r>
      <w:r>
        <w:rPr>
          <w:rStyle w:val="Corpodeltesto435ptNongrassetto0"/>
          <w:vertAlign w:val="subscript"/>
        </w:rPr>
        <w:t>6</w:t>
      </w:r>
      <w:r>
        <w:rPr>
          <w:rStyle w:val="Corpodeltesto435ptNongrassetto0"/>
        </w:rPr>
        <w:t>700</w:t>
      </w:r>
      <w:r>
        <w:t xml:space="preserve"> qui toz les vous raconteroit,</w:t>
      </w:r>
      <w:r>
        <w:br/>
        <w:t xml:space="preserve">mais </w:t>
      </w:r>
      <w:r>
        <w:rPr>
          <w:rStyle w:val="Corpodeltesto43CenturySchoolbook7ptNongrassettoCorsivo"/>
        </w:rPr>
        <w:t>nen</w:t>
      </w:r>
      <w:r>
        <w:t xml:space="preserve"> weil ore plus parler.</w:t>
      </w:r>
    </w:p>
    <w:p w14:paraId="50EFE225" w14:textId="77777777" w:rsidR="009A1B5B" w:rsidRDefault="004E42D2">
      <w:pPr>
        <w:pStyle w:val="Corpodeltesto1201"/>
        <w:shd w:val="clear" w:color="auto" w:fill="auto"/>
        <w:spacing w:line="235" w:lineRule="exact"/>
        <w:ind w:firstLine="0"/>
      </w:pPr>
      <w:r>
        <w:t>Aprés mengier vont caroler,</w:t>
      </w:r>
      <w:r>
        <w:br/>
        <w:t>jogleor chantent et vïelent,</w:t>
      </w:r>
    </w:p>
    <w:p w14:paraId="1DC3734B" w14:textId="77777777" w:rsidR="009A1B5B" w:rsidRDefault="004E42D2">
      <w:pPr>
        <w:pStyle w:val="Corpodeltesto431"/>
        <w:shd w:val="clear" w:color="auto" w:fill="auto"/>
        <w:spacing w:line="235" w:lineRule="exact"/>
        <w:ind w:left="360" w:hanging="360"/>
        <w:jc w:val="left"/>
      </w:pPr>
      <w:r>
        <w:rPr>
          <w:rStyle w:val="Corpodeltesto435ptNongrassetto0"/>
        </w:rPr>
        <w:t>6704</w:t>
      </w:r>
      <w:r>
        <w:t xml:space="preserve"> li uns harpent et calemelent,</w:t>
      </w:r>
      <w:r>
        <w:br/>
        <w:t>chascuns selonc le sìen afaire</w:t>
      </w:r>
      <w:r>
        <w:br/>
        <w:t>vient avant por son mestier faire.</w:t>
      </w:r>
    </w:p>
    <w:p w14:paraId="6E2AD385" w14:textId="77777777" w:rsidR="009A1B5B" w:rsidRDefault="004E42D2">
      <w:pPr>
        <w:pStyle w:val="Corpodeltesto431"/>
        <w:shd w:val="clear" w:color="auto" w:fill="auto"/>
        <w:spacing w:line="235" w:lineRule="exact"/>
        <w:ind w:firstLine="360"/>
        <w:jc w:val="left"/>
      </w:pPr>
      <w:r>
        <w:t>Cil conteor dient biax contes</w:t>
      </w:r>
      <w:r>
        <w:br/>
      </w:r>
      <w:r>
        <w:rPr>
          <w:rStyle w:val="Corpodeltesto435ptNongrassetto0"/>
        </w:rPr>
        <w:t>6708</w:t>
      </w:r>
      <w:r>
        <w:t xml:space="preserve"> devant dames et devant contes.</w:t>
      </w:r>
    </w:p>
    <w:p w14:paraId="7C0175E5" w14:textId="77777777" w:rsidR="009A1B5B" w:rsidRDefault="004E42D2">
      <w:pPr>
        <w:pStyle w:val="Corpodeltesto431"/>
        <w:shd w:val="clear" w:color="auto" w:fill="auto"/>
        <w:spacing w:line="235" w:lineRule="exact"/>
        <w:ind w:firstLine="360"/>
        <w:jc w:val="left"/>
      </w:pPr>
      <w:r>
        <w:t>Et quant assez orent jué,</w:t>
      </w:r>
      <w:r>
        <w:br/>
        <w:t>bien sont li menestrel loé,</w:t>
      </w:r>
      <w:r>
        <w:br/>
        <w:t>car tout vallet et chevalier</w:t>
      </w:r>
      <w:r>
        <w:br/>
        <w:t>6712 se penoient de despoillier</w:t>
      </w:r>
      <w:r>
        <w:br/>
        <w:t>et de doner lor garnemens,</w:t>
      </w:r>
      <w:r>
        <w:br/>
        <w:t>de departir lor paremens :</w:t>
      </w:r>
      <w:r>
        <w:br/>
        <w:t>cotes, sorcos et roubes vaires.</w:t>
      </w:r>
    </w:p>
    <w:p w14:paraId="5F14D7A3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rPr>
          <w:rStyle w:val="Corpodeltesto43CenturySchoolbook95ptNongrassetto"/>
        </w:rPr>
        <w:t xml:space="preserve">6716 </w:t>
      </w:r>
      <w:r>
        <w:t xml:space="preserve">Tel i </w:t>
      </w:r>
      <w:r>
        <w:rPr>
          <w:rStyle w:val="Corpodeltesto43CenturySchoolbook95ptNongrassetto"/>
        </w:rPr>
        <w:t xml:space="preserve">ot </w:t>
      </w:r>
      <w:r>
        <w:t xml:space="preserve">qui en </w:t>
      </w:r>
      <w:r>
        <w:rPr>
          <w:rStyle w:val="Corpodeltesto43CenturySchoolbook95ptNongrassetto"/>
        </w:rPr>
        <w:t xml:space="preserve">ot .V. </w:t>
      </w:r>
      <w:r>
        <w:t>paires</w:t>
      </w:r>
    </w:p>
    <w:p w14:paraId="3DA17563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 xml:space="preserve">ou </w:t>
      </w:r>
      <w:r>
        <w:rPr>
          <w:rStyle w:val="Corpodeltesto43CenturySchoolbook95ptNongrassetto"/>
        </w:rPr>
        <w:t xml:space="preserve">.VI. </w:t>
      </w:r>
      <w:r>
        <w:t xml:space="preserve">ou </w:t>
      </w:r>
      <w:r>
        <w:rPr>
          <w:rStyle w:val="Corpodeltesto43CenturySchoolbook95ptNongrassetto"/>
        </w:rPr>
        <w:t xml:space="preserve">.VII. </w:t>
      </w:r>
      <w:r>
        <w:t xml:space="preserve">ou </w:t>
      </w:r>
      <w:r>
        <w:rPr>
          <w:rStyle w:val="Corpodeltesto43CenturySchoolbook95ptNongrassetto"/>
        </w:rPr>
        <w:t xml:space="preserve">.IX. </w:t>
      </w:r>
      <w:r>
        <w:t xml:space="preserve">ou </w:t>
      </w:r>
      <w:r>
        <w:rPr>
          <w:rStyle w:val="Corpodeltesto43CenturySchoolbook95ptNongrassetto"/>
        </w:rPr>
        <w:t>.X.;</w:t>
      </w:r>
      <w:r>
        <w:rPr>
          <w:rStyle w:val="Corpodeltesto43CenturySchoolbook95ptNongrassetto"/>
        </w:rPr>
        <w:br/>
      </w:r>
      <w:r>
        <w:t>tels i vint povres et mendis,</w:t>
      </w:r>
      <w:r>
        <w:br/>
        <w:t>qui fu riches de grant avoir.</w:t>
      </w:r>
    </w:p>
    <w:p w14:paraId="76212364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  <w:sectPr w:rsidR="009A1B5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435ptNongrassetto0"/>
        </w:rPr>
        <w:t>6720</w:t>
      </w:r>
      <w:r>
        <w:t xml:space="preserve"> Mais ce poons nous bien savoir</w:t>
      </w:r>
      <w:r>
        <w:br/>
        <w:t>que cil usages est passez,</w:t>
      </w:r>
      <w:r>
        <w:br/>
        <w:t>que nous avons veu assez</w:t>
      </w:r>
      <w:r>
        <w:br/>
        <w:t>mainte feste de chevalier</w:t>
      </w:r>
      <w:r>
        <w:br/>
        <w:t>6724 quant il avoit prise mollìer</w:t>
      </w:r>
      <w:r>
        <w:br/>
        <w:t>ou il ert chevaliers noviax,</w:t>
      </w:r>
      <w:r>
        <w:br/>
        <w:t>que cil escuier de naviaus</w:t>
      </w:r>
    </w:p>
    <w:p w14:paraId="705797A8" w14:textId="77777777" w:rsidR="009A1B5B" w:rsidRDefault="004E42D2">
      <w:pPr>
        <w:pStyle w:val="Corpodeltesto1201"/>
        <w:shd w:val="clear" w:color="auto" w:fill="auto"/>
        <w:spacing w:line="230" w:lineRule="exact"/>
        <w:ind w:firstLine="360"/>
      </w:pPr>
      <w:r>
        <w:lastRenderedPageBreak/>
        <w:t>a ces menestreus prometoient</w:t>
      </w:r>
      <w:r>
        <w:br/>
        <w:t>6728 lor roubes et terme i metoient,</w:t>
      </w:r>
      <w:r>
        <w:br/>
        <w:t>et il les venoient pereuc,</w:t>
      </w:r>
      <w:r>
        <w:br/>
        <w:t>mais il en raloient seneuc,</w:t>
      </w:r>
      <w:r>
        <w:br/>
        <w:t>car il les donent lor garçons,</w:t>
      </w:r>
    </w:p>
    <w:p w14:paraId="6B61EA43" w14:textId="77777777" w:rsidR="009A1B5B" w:rsidRDefault="004E42D2">
      <w:pPr>
        <w:pStyle w:val="Corpodeltesto480"/>
        <w:shd w:val="clear" w:color="auto" w:fill="auto"/>
        <w:spacing w:line="130" w:lineRule="exact"/>
        <w:ind w:firstLine="0"/>
      </w:pPr>
      <w:r>
        <w:rPr>
          <w:rStyle w:val="Corpodeltesto481"/>
        </w:rPr>
        <w:t>■ [fol. 179c]</w:t>
      </w:r>
    </w:p>
    <w:p w14:paraId="2664EB47" w14:textId="77777777" w:rsidR="009A1B5B" w:rsidRDefault="004E42D2">
      <w:pPr>
        <w:pStyle w:val="Corpodeltesto1201"/>
        <w:shd w:val="clear" w:color="auto" w:fill="auto"/>
        <w:spacing w:line="230" w:lineRule="exact"/>
        <w:ind w:left="360" w:hanging="360"/>
      </w:pPr>
      <w:r>
        <w:t>6732 lor parmentiers, lor charetons</w:t>
      </w:r>
      <w:r>
        <w:br/>
        <w:t>en paiement, et lor barbiers.</w:t>
      </w:r>
    </w:p>
    <w:p w14:paraId="08A2BBAB" w14:textId="77777777" w:rsidR="009A1B5B" w:rsidRDefault="004E42D2">
      <w:pPr>
        <w:pStyle w:val="Corpodeltesto431"/>
        <w:shd w:val="clear" w:color="auto" w:fill="auto"/>
        <w:spacing w:line="230" w:lineRule="exact"/>
        <w:ind w:firstLine="0"/>
        <w:jc w:val="left"/>
      </w:pPr>
      <w:r>
        <w:t>Mal dehais ait tels escuiers</w:t>
      </w:r>
      <w:r>
        <w:br/>
        <w:t>qui s’entremet de tel pramesse !</w:t>
      </w:r>
    </w:p>
    <w:p w14:paraId="66063D6D" w14:textId="77777777" w:rsidR="009A1B5B" w:rsidRDefault="004E42D2">
      <w:pPr>
        <w:pStyle w:val="Corpodeltesto431"/>
        <w:shd w:val="clear" w:color="auto" w:fill="auto"/>
        <w:spacing w:line="230" w:lineRule="exact"/>
        <w:ind w:firstLine="0"/>
        <w:jc w:val="left"/>
      </w:pPr>
      <w:r>
        <w:rPr>
          <w:rStyle w:val="Corpodeltesto43CenturySchoolbook95ptNongrassetto"/>
        </w:rPr>
        <w:t xml:space="preserve">6736 </w:t>
      </w:r>
      <w:r>
        <w:t>Ja en oroison ne en messe</w:t>
      </w:r>
      <w:r>
        <w:br/>
        <w:t>ne puist il nul jor avoir part</w:t>
      </w:r>
      <w:r>
        <w:br/>
        <w:t>qui ensi ses drapiax depart</w:t>
      </w:r>
      <w:r>
        <w:br/>
        <w:t>ne qui menestrel promet bien</w:t>
      </w:r>
      <w:r>
        <w:br/>
      </w:r>
      <w:r>
        <w:rPr>
          <w:rStyle w:val="Corpodeltesto43CenturySchoolbook95ptNongrassetto"/>
        </w:rPr>
        <w:t xml:space="preserve">6740 </w:t>
      </w:r>
      <w:r>
        <w:t>a faire, si ne l’en faìt rien,</w:t>
      </w:r>
    </w:p>
    <w:p w14:paraId="186F622E" w14:textId="77777777" w:rsidR="009A1B5B" w:rsidRDefault="004E42D2">
      <w:pPr>
        <w:pStyle w:val="Corpodeltesto431"/>
        <w:shd w:val="clear" w:color="auto" w:fill="auto"/>
        <w:spacing w:line="230" w:lineRule="exact"/>
        <w:ind w:firstLine="0"/>
        <w:jc w:val="left"/>
      </w:pPr>
      <w:r>
        <w:t>ainçois le paist de ses mençoìgnes!</w:t>
      </w:r>
      <w:r>
        <w:br/>
        <w:t>Tels pramesses n’est mais que songes.</w:t>
      </w:r>
      <w:r>
        <w:br/>
        <w:t>Li siecles devient mais trop chices,</w:t>
      </w:r>
    </w:p>
    <w:p w14:paraId="0416418D" w14:textId="77777777" w:rsidR="009A1B5B" w:rsidRDefault="004E42D2">
      <w:pPr>
        <w:pStyle w:val="Corpodeltesto431"/>
        <w:shd w:val="clear" w:color="auto" w:fill="auto"/>
        <w:spacing w:line="230" w:lineRule="exact"/>
        <w:ind w:left="360" w:hanging="360"/>
        <w:jc w:val="left"/>
      </w:pPr>
      <w:r>
        <w:rPr>
          <w:rStyle w:val="Corpodeltesto43CenturySchoolbook95ptNongrassetto"/>
        </w:rPr>
        <w:t xml:space="preserve">6744 </w:t>
      </w:r>
      <w:r>
        <w:t>que nus n’est prisiez s’il n’est riches.</w:t>
      </w:r>
      <w:r>
        <w:br/>
        <w:t>Mais je pris molt petit l’avoir</w:t>
      </w:r>
      <w:r>
        <w:br/>
        <w:t>dont nus ne puet nul bien avoir.</w:t>
      </w:r>
      <w:r>
        <w:br/>
        <w:t>Dehais avoir en terre mis !</w:t>
      </w:r>
    </w:p>
    <w:p w14:paraId="64DD7298" w14:textId="77777777" w:rsidR="009A1B5B" w:rsidRDefault="004E42D2">
      <w:pPr>
        <w:pStyle w:val="Corpodeltesto431"/>
        <w:shd w:val="clear" w:color="auto" w:fill="auto"/>
        <w:spacing w:line="230" w:lineRule="exact"/>
        <w:ind w:left="360" w:hanging="360"/>
        <w:jc w:val="left"/>
      </w:pPr>
      <w:r>
        <w:rPr>
          <w:rStyle w:val="Corpodeltesto43CenturySchoolbook95ptNongrassetto"/>
        </w:rPr>
        <w:t xml:space="preserve">6748 </w:t>
      </w:r>
      <w:r>
        <w:t>Mais puis que je sui entremis</w:t>
      </w:r>
      <w:r>
        <w:br/>
        <w:t>de Percheval dire et conter,</w:t>
      </w:r>
      <w:r>
        <w:br/>
        <w:t>cest afaire lairai ester,</w:t>
      </w:r>
      <w:r>
        <w:br/>
        <w:t>n’en dirai plus, ains m’en tairai,</w:t>
      </w:r>
    </w:p>
    <w:p w14:paraId="1E823026" w14:textId="77777777" w:rsidR="009A1B5B" w:rsidRDefault="004E42D2">
      <w:pPr>
        <w:pStyle w:val="Corpodeltesto431"/>
        <w:shd w:val="clear" w:color="auto" w:fill="auto"/>
        <w:spacing w:line="230" w:lineRule="exact"/>
        <w:ind w:left="360" w:hanging="360"/>
        <w:jc w:val="left"/>
      </w:pPr>
      <w:r>
        <w:rPr>
          <w:rStyle w:val="Corpodeltesto43CenturySchoolbook95ptNongrassetto"/>
        </w:rPr>
        <w:t xml:space="preserve">6752 </w:t>
      </w:r>
      <w:r>
        <w:t>de Percheval vous conterai.</w:t>
      </w:r>
    </w:p>
    <w:p w14:paraId="037DF01C" w14:textId="77777777" w:rsidR="009A1B5B" w:rsidRDefault="004E42D2">
      <w:pPr>
        <w:pStyle w:val="Corpodeltesto431"/>
        <w:shd w:val="clear" w:color="auto" w:fill="auto"/>
        <w:spacing w:line="230" w:lineRule="exact"/>
        <w:ind w:firstLine="360"/>
        <w:jc w:val="left"/>
      </w:pPr>
      <w:r>
        <w:t>Grans fu la joie en Biau Repaire,</w:t>
      </w:r>
      <w:r>
        <w:br/>
        <w:t>li jors falt et la nuis repaire</w:t>
      </w:r>
      <w:r>
        <w:br/>
        <w:t>que rassis se sont al souper</w:t>
      </w:r>
      <w:r>
        <w:br/>
      </w:r>
      <w:r>
        <w:rPr>
          <w:rStyle w:val="Corpodeltesto43CenturySchoolbook95ptNongrassetto"/>
        </w:rPr>
        <w:t xml:space="preserve">6756 </w:t>
      </w:r>
      <w:r>
        <w:t>chevalier et dames et per</w:t>
      </w:r>
    </w:p>
    <w:p w14:paraId="11710E88" w14:textId="77777777" w:rsidR="009A1B5B" w:rsidRDefault="004E42D2">
      <w:pPr>
        <w:pStyle w:val="Corpodeltesto431"/>
        <w:shd w:val="clear" w:color="auto" w:fill="auto"/>
        <w:spacing w:line="230" w:lineRule="exact"/>
        <w:ind w:firstLine="0"/>
        <w:jc w:val="left"/>
        <w:sectPr w:rsidR="009A1B5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et duc et conte et archevesque,</w:t>
      </w:r>
      <w:r>
        <w:br/>
        <w:t>prinche, parsones et evesque</w:t>
      </w:r>
      <w:r>
        <w:rPr>
          <w:vertAlign w:val="superscript"/>
        </w:rPr>
        <w:t>140</w:t>
      </w:r>
      <w:r>
        <w:t>,</w:t>
      </w:r>
    </w:p>
    <w:p w14:paraId="39473F43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lastRenderedPageBreak/>
        <w:t>clerc et boqois et autres gens.</w:t>
      </w:r>
    </w:p>
    <w:p w14:paraId="7D52CE98" w14:textId="77777777" w:rsidR="009A1B5B" w:rsidRDefault="004E42D2">
      <w:pPr>
        <w:pStyle w:val="Corpodeltesto431"/>
        <w:shd w:val="clear" w:color="auto" w:fill="auto"/>
        <w:spacing w:line="235" w:lineRule="exact"/>
        <w:ind w:left="360" w:hanging="360"/>
        <w:jc w:val="left"/>
      </w:pPr>
      <w:r>
        <w:rPr>
          <w:rStyle w:val="Corpodeltesto435ptNongrassetto0"/>
        </w:rPr>
        <w:t>6760</w:t>
      </w:r>
      <w:r>
        <w:t xml:space="preserve"> Molt fu li soupers biax et gens,</w:t>
      </w:r>
      <w:r>
        <w:br/>
        <w:t>molt i ot riche luminaire,</w:t>
      </w:r>
      <w:r>
        <w:br/>
        <w:t>que toz li chastíax en esclaire</w:t>
      </w:r>
      <w:r>
        <w:br/>
        <w:t>et les sales et li palais.</w:t>
      </w:r>
    </w:p>
    <w:p w14:paraId="6CCC9494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rPr>
          <w:rStyle w:val="Corpodeltesto435ptNongrassetto0"/>
        </w:rPr>
        <w:t>6764</w:t>
      </w:r>
      <w:r>
        <w:t xml:space="preserve"> Mais le deviser vous en lais,</w:t>
      </w:r>
      <w:r>
        <w:br/>
        <w:t>car ne weil pas tot renonchier,</w:t>
      </w:r>
      <w:r>
        <w:br/>
        <w:t>tout vous trespas dusqu’al couchier.</w:t>
      </w:r>
      <w:r>
        <w:br/>
        <w:t>Dedens la chambre a la pucele</w:t>
      </w:r>
      <w:r>
        <w:br/>
      </w:r>
      <w:r>
        <w:rPr>
          <w:rStyle w:val="Corpodeltesto43Georgia7ptNongrassetto0"/>
        </w:rPr>
        <w:t>6768</w:t>
      </w:r>
      <w:r>
        <w:rPr>
          <w:rStyle w:val="Corpodeltesto43CenturySchoolbook95ptNongrassetto"/>
        </w:rPr>
        <w:t xml:space="preserve"> </w:t>
      </w:r>
      <w:r>
        <w:t>ou l’ors flambloie et estinchele</w:t>
      </w:r>
      <w:r>
        <w:br/>
        <w:t>ont fait faire un molt riche lit.</w:t>
      </w:r>
    </w:p>
    <w:p w14:paraId="7F6CD93D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A grant solas et a delit</w:t>
      </w:r>
      <w:r>
        <w:br/>
        <w:t>tenroit qui l’orroit deviser,</w:t>
      </w:r>
    </w:p>
    <w:p w14:paraId="0DD6F385" w14:textId="77777777" w:rsidR="009A1B5B" w:rsidRDefault="004E42D2">
      <w:pPr>
        <w:pStyle w:val="Corpodeltesto1451"/>
        <w:shd w:val="clear" w:color="auto" w:fill="auto"/>
        <w:spacing w:line="150" w:lineRule="exact"/>
        <w:ind w:firstLine="0"/>
      </w:pPr>
      <w:r>
        <w:rPr>
          <w:rStyle w:val="Corpodeltesto145"/>
        </w:rPr>
        <w:t>[fol. 179va]</w:t>
      </w:r>
    </w:p>
    <w:p w14:paraId="0A49009F" w14:textId="77777777" w:rsidR="009A1B5B" w:rsidRDefault="004E42D2">
      <w:pPr>
        <w:pStyle w:val="Corpodeltesto1201"/>
        <w:shd w:val="clear" w:color="auto" w:fill="auto"/>
        <w:spacing w:line="235" w:lineRule="exact"/>
        <w:ind w:firstLine="0"/>
      </w:pPr>
      <w:r>
        <w:rPr>
          <w:rStyle w:val="Corpodeltesto120Georgia7pt"/>
        </w:rPr>
        <w:t>6772</w:t>
      </w:r>
      <w:r>
        <w:t xml:space="preserve"> mais n’i veil pas mon tans user.</w:t>
      </w:r>
    </w:p>
    <w:p w14:paraId="2DA99C4B" w14:textId="77777777" w:rsidR="009A1B5B" w:rsidRDefault="004E42D2">
      <w:pPr>
        <w:pStyle w:val="Corpodeltesto431"/>
        <w:shd w:val="clear" w:color="auto" w:fill="auto"/>
        <w:spacing w:line="235" w:lineRule="exact"/>
        <w:ind w:firstLine="360"/>
        <w:jc w:val="left"/>
      </w:pPr>
      <w:r>
        <w:t>Lí archevesques de Rodas</w:t>
      </w:r>
      <w:r>
        <w:br/>
        <w:t>et cil de Dinas Clamadas,</w:t>
      </w:r>
      <w:r>
        <w:br/>
        <w:t>cil de Saint Andrieu en Escoche,</w:t>
      </w:r>
      <w:r>
        <w:br/>
      </w:r>
      <w:r>
        <w:rPr>
          <w:rStyle w:val="Corpodeltesto43CenturySchoolbook95ptNongrassetto"/>
        </w:rPr>
        <w:t xml:space="preserve">6776 </w:t>
      </w:r>
      <w:r>
        <w:t>chascuns tint crois, ne mie croche,</w:t>
      </w:r>
      <w:r>
        <w:br/>
        <w:t>si sont alé le lit saignier.</w:t>
      </w:r>
    </w:p>
    <w:p w14:paraId="5EDDBC7D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II nes covint mie ensaignier</w:t>
      </w:r>
      <w:r>
        <w:br/>
        <w:t>de faire la beneïchon ;</w:t>
      </w:r>
    </w:p>
    <w:p w14:paraId="7B95000B" w14:textId="77777777" w:rsidR="009A1B5B" w:rsidRDefault="004E42D2">
      <w:pPr>
        <w:pStyle w:val="Corpodeltesto1201"/>
        <w:shd w:val="clear" w:color="auto" w:fill="auto"/>
        <w:spacing w:line="235" w:lineRule="exact"/>
        <w:ind w:firstLine="0"/>
      </w:pPr>
      <w:r>
        <w:t>6780 ne sont mie vìlain clerchon</w:t>
      </w:r>
    </w:p>
    <w:p w14:paraId="1E2F90C5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qui respondent. Nomer les weil :</w:t>
      </w:r>
      <w:r>
        <w:br/>
        <w:t>l’uns fu l’evesques de Cardueil</w:t>
      </w:r>
      <w:r>
        <w:br/>
        <w:t>et l’autres de Caradigan,</w:t>
      </w:r>
    </w:p>
    <w:p w14:paraId="21D1A943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rPr>
          <w:rStyle w:val="Corpodeltesto43CenturySchoolbook95ptNongrassetto"/>
        </w:rPr>
        <w:t xml:space="preserve">6784 </w:t>
      </w:r>
      <w:r>
        <w:t>cil de Cardif et de Morguan</w:t>
      </w:r>
      <w:r>
        <w:br/>
        <w:t>et cil de Sáint Pol de Lïon</w:t>
      </w:r>
      <w:r>
        <w:br/>
        <w:t>et li vesques de Carlïon,</w:t>
      </w:r>
      <w:r>
        <w:br/>
        <w:t>de Lumeri et de Limor</w:t>
      </w:r>
      <w:r>
        <w:br/>
      </w:r>
      <w:r>
        <w:rPr>
          <w:rStyle w:val="Corpodeltesto43CenturySchoolbook95ptNongrassetto"/>
        </w:rPr>
        <w:t xml:space="preserve">6788 </w:t>
      </w:r>
      <w:r>
        <w:t>— cil doi sont frere Saigremor —,</w:t>
      </w:r>
      <w:r>
        <w:br/>
        <w:t>cil de Saint Aaron en Gales.</w:t>
      </w:r>
    </w:p>
    <w:p w14:paraId="03574510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  <w:sectPr w:rsidR="009A1B5B">
          <w:headerReference w:type="even" r:id="rId704"/>
          <w:headerReference w:type="default" r:id="rId705"/>
          <w:footerReference w:type="even" r:id="rId706"/>
          <w:headerReference w:type="first" r:id="rId707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Tout cil tenoient lor regales</w:t>
      </w:r>
      <w:r>
        <w:br/>
        <w:t>de Blancheflor a cel termine.</w:t>
      </w:r>
    </w:p>
    <w:p w14:paraId="4601227F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rPr>
          <w:rStyle w:val="Corpodeltesto43CenturySchoolbook95ptNongrassetto"/>
        </w:rPr>
        <w:lastRenderedPageBreak/>
        <w:t xml:space="preserve">6792 </w:t>
      </w:r>
      <w:r>
        <w:t>En Bretaígne n’avoit roïne</w:t>
      </w:r>
    </w:p>
    <w:p w14:paraId="34953801" w14:textId="77777777" w:rsidR="009A1B5B" w:rsidRDefault="004E42D2">
      <w:pPr>
        <w:pStyle w:val="Corpodeltesto431"/>
        <w:shd w:val="clear" w:color="auto" w:fill="auto"/>
        <w:spacing w:line="235" w:lineRule="exact"/>
        <w:ind w:firstLine="360"/>
        <w:jc w:val="left"/>
      </w:pPr>
      <w:r>
        <w:t>ne roi, tant soit de grant vertu,</w:t>
      </w:r>
      <w:r>
        <w:br/>
        <w:t>fors solement le roi Artu,</w:t>
      </w:r>
      <w:r>
        <w:br/>
        <w:t>qui pas eiist terre si bele</w:t>
      </w:r>
      <w:r>
        <w:br/>
      </w:r>
      <w:r>
        <w:rPr>
          <w:rStyle w:val="Corpodeltesto43CenturySchoolbook95ptNongrassetto"/>
        </w:rPr>
        <w:t xml:space="preserve">6796 </w:t>
      </w:r>
      <w:r>
        <w:t>comme a cel tans ot la pucele.</w:t>
      </w:r>
      <w:r>
        <w:br/>
        <w:t>Percheval avoit fait seignor</w:t>
      </w:r>
      <w:r>
        <w:br/>
        <w:t>de li et toute s’onor.</w:t>
      </w:r>
    </w:p>
    <w:p w14:paraId="5B925E58" w14:textId="77777777" w:rsidR="009A1B5B" w:rsidRDefault="004E42D2">
      <w:pPr>
        <w:pStyle w:val="Corpodeltesto431"/>
        <w:shd w:val="clear" w:color="auto" w:fill="auto"/>
        <w:spacing w:line="235" w:lineRule="exact"/>
        <w:ind w:firstLine="360"/>
        <w:jc w:val="left"/>
      </w:pPr>
      <w:r>
        <w:t>Et quant li lis porcernés fu</w:t>
      </w:r>
      <w:r>
        <w:br/>
      </w:r>
      <w:r>
        <w:rPr>
          <w:rStyle w:val="Corpodeltesto435ptNongrassetto0"/>
        </w:rPr>
        <w:t>6800</w:t>
      </w:r>
      <w:r>
        <w:t xml:space="preserve"> et saigniés de crois et de fu,</w:t>
      </w:r>
    </w:p>
    <w:p w14:paraId="193A49F6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s’i ont couchié, si con moi samble,</w:t>
      </w:r>
      <w:r>
        <w:br/>
        <w:t>Percheval et la dame ensamble.</w:t>
      </w:r>
    </w:p>
    <w:p w14:paraId="6C341CBC" w14:textId="77777777" w:rsidR="009A1B5B" w:rsidRDefault="004E42D2">
      <w:pPr>
        <w:pStyle w:val="Corpodeltesto431"/>
        <w:shd w:val="clear" w:color="auto" w:fill="auto"/>
        <w:spacing w:line="235" w:lineRule="exact"/>
        <w:ind w:firstLine="360"/>
        <w:jc w:val="left"/>
      </w:pPr>
      <w:r>
        <w:t>Si se sont les gens departies</w:t>
      </w:r>
      <w:r>
        <w:br/>
      </w:r>
      <w:r>
        <w:rPr>
          <w:rStyle w:val="Corpodeltesto43CenturySchoolbook95ptNongrassetto"/>
        </w:rPr>
        <w:t xml:space="preserve">6804 </w:t>
      </w:r>
      <w:r>
        <w:t>et s’en vont en pluisors parties,</w:t>
      </w:r>
      <w:r>
        <w:br/>
        <w:t>et les chamberieres s’en vont,</w:t>
      </w:r>
      <w:r>
        <w:br/>
        <w:t>de lor dame pas paor n’ont,</w:t>
      </w:r>
      <w:r>
        <w:br/>
        <w:t>qu’eles sevent bien tot sanz faille</w:t>
      </w:r>
      <w:r>
        <w:br/>
      </w:r>
      <w:r>
        <w:rPr>
          <w:rStyle w:val="Corpodeltesto43CenturySchoolbook95ptNongrassetto"/>
        </w:rPr>
        <w:t xml:space="preserve">6808 </w:t>
      </w:r>
      <w:r>
        <w:t>que bien vaintra ceste bataiUe.</w:t>
      </w:r>
      <w:r>
        <w:br/>
        <w:t>Ambedui jurent bras a bras,</w:t>
      </w:r>
      <w:r>
        <w:br/>
        <w:t>nu a nu, par desoz les dras.</w:t>
      </w:r>
    </w:p>
    <w:p w14:paraId="263F453F" w14:textId="77777777" w:rsidR="009A1B5B" w:rsidRDefault="004E42D2">
      <w:pPr>
        <w:pStyle w:val="Corpodeltesto431"/>
        <w:shd w:val="clear" w:color="auto" w:fill="auto"/>
        <w:spacing w:line="235" w:lineRule="exact"/>
        <w:ind w:firstLine="360"/>
        <w:jc w:val="left"/>
      </w:pPr>
      <w:r>
        <w:t>Et Blancheflor fremist et tramble</w:t>
      </w:r>
      <w:r>
        <w:br/>
      </w:r>
      <w:r>
        <w:rPr>
          <w:rStyle w:val="Corpodeltesto435ptNongrassetto0"/>
        </w:rPr>
        <w:t>6812</w:t>
      </w:r>
      <w:r>
        <w:t xml:space="preserve"> et il plus que fueille de tramble,</w:t>
      </w:r>
      <w:r>
        <w:br/>
        <w:t>car il ne sont mie asseiir.</w:t>
      </w:r>
    </w:p>
    <w:p w14:paraId="6450398E" w14:textId="77777777" w:rsidR="009A1B5B" w:rsidRDefault="004E42D2">
      <w:pPr>
        <w:pStyle w:val="Corpodeltesto1201"/>
        <w:shd w:val="clear" w:color="auto" w:fill="auto"/>
        <w:spacing w:line="190" w:lineRule="exact"/>
        <w:ind w:firstLine="0"/>
      </w:pPr>
      <w:r>
        <w:rPr>
          <w:rStyle w:val="Corpodeltesto1203"/>
        </w:rPr>
        <w:t>[fol. 179vb]</w:t>
      </w:r>
    </w:p>
    <w:p w14:paraId="74BCFB36" w14:textId="77777777" w:rsidR="009A1B5B" w:rsidRDefault="004E42D2">
      <w:pPr>
        <w:pStyle w:val="Corpodeltesto431"/>
        <w:shd w:val="clear" w:color="auto" w:fill="auto"/>
        <w:spacing w:line="235" w:lineRule="exact"/>
        <w:ind w:firstLine="360"/>
        <w:jc w:val="left"/>
      </w:pPr>
      <w:r>
        <w:t>N’i a celui qui n’ait peur</w:t>
      </w:r>
      <w:r>
        <w:br/>
        <w:t>que por le corporel</w:t>
      </w:r>
      <w:r>
        <w:rPr>
          <w:vertAlign w:val="superscript"/>
        </w:rPr>
        <w:t>141</w:t>
      </w:r>
      <w:r>
        <w:t xml:space="preserve"> delit</w:t>
      </w:r>
      <w:r>
        <w:br/>
      </w:r>
      <w:r>
        <w:rPr>
          <w:rStyle w:val="Corpodeltesto43CenturySchoolbook95ptNongrassetto"/>
        </w:rPr>
        <w:t xml:space="preserve">6816 </w:t>
      </w:r>
      <w:r>
        <w:t>ne perdent ce que li esht</w:t>
      </w:r>
      <w:r>
        <w:br/>
        <w:t>ont en la grant joie des ciels,</w:t>
      </w:r>
      <w:r>
        <w:br/>
        <w:t>garder se vuelent des perius</w:t>
      </w:r>
      <w:r>
        <w:br/>
        <w:t>d’enfer et de la grant tormente.</w:t>
      </w:r>
      <w:r>
        <w:br/>
      </w:r>
      <w:r>
        <w:rPr>
          <w:rStyle w:val="Corpodeltesto43CenturySchoolbook95ptNongrassetto"/>
        </w:rPr>
        <w:t xml:space="preserve">6820 </w:t>
      </w:r>
      <w:r>
        <w:t>Perchevax sozpire et gaismente,</w:t>
      </w:r>
      <w:r>
        <w:br/>
        <w:t>qui tient Blancheflor acolee.</w:t>
      </w:r>
    </w:p>
    <w:p w14:paraId="10FE45C6" w14:textId="77777777" w:rsidR="009A1B5B" w:rsidRDefault="004E42D2">
      <w:pPr>
        <w:pStyle w:val="Corpodeltesto431"/>
        <w:shd w:val="clear" w:color="auto" w:fill="auto"/>
        <w:spacing w:line="235" w:lineRule="exact"/>
        <w:ind w:firstLine="360"/>
        <w:jc w:val="left"/>
        <w:sectPr w:rsidR="009A1B5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Cele qui bien fu escolee</w:t>
      </w:r>
    </w:p>
    <w:p w14:paraId="05C779DA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lastRenderedPageBreak/>
        <w:t>de tout bien, de toute honor faire,</w:t>
      </w:r>
    </w:p>
    <w:p w14:paraId="509A4728" w14:textId="77777777" w:rsidR="009A1B5B" w:rsidRDefault="004E42D2">
      <w:pPr>
        <w:pStyle w:val="Corpodeltesto431"/>
        <w:shd w:val="clear" w:color="auto" w:fill="auto"/>
        <w:spacing w:line="235" w:lineRule="exact"/>
        <w:ind w:left="360" w:hanging="360"/>
        <w:jc w:val="left"/>
      </w:pPr>
      <w:r>
        <w:rPr>
          <w:rStyle w:val="Corpodeltesto43Georgia7ptNongrassetto0"/>
        </w:rPr>
        <w:t>6824</w:t>
      </w:r>
      <w:r>
        <w:rPr>
          <w:rStyle w:val="Corpodeltesto43CenturySchoolbook95ptNongrassetto"/>
        </w:rPr>
        <w:t xml:space="preserve"> </w:t>
      </w:r>
      <w:r>
        <w:t>a parlé comme debonaire</w:t>
      </w:r>
      <w:r>
        <w:br/>
        <w:t>et comme dame bien aprise,</w:t>
      </w:r>
      <w:r>
        <w:br/>
        <w:t>car de l’amour Dieu est esprise,</w:t>
      </w:r>
      <w:r>
        <w:br/>
        <w:t>si dist : « Perchevax, biax amis,</w:t>
      </w:r>
    </w:p>
    <w:p w14:paraId="49A8B4C1" w14:textId="77777777" w:rsidR="009A1B5B" w:rsidRDefault="004E42D2">
      <w:pPr>
        <w:pStyle w:val="Corpodeltesto431"/>
        <w:shd w:val="clear" w:color="auto" w:fill="auto"/>
        <w:spacing w:line="235" w:lineRule="exact"/>
        <w:ind w:left="360" w:hanging="360"/>
        <w:jc w:val="left"/>
      </w:pPr>
      <w:r>
        <w:rPr>
          <w:rStyle w:val="Corpodeltesto43Georgia7ptNongrassetto0"/>
        </w:rPr>
        <w:t>6828</w:t>
      </w:r>
      <w:r>
        <w:rPr>
          <w:rStyle w:val="Corpodeltesto43CenturySchoolbook95ptNongrassetto"/>
        </w:rPr>
        <w:t xml:space="preserve"> </w:t>
      </w:r>
      <w:r>
        <w:t>or gardons ce que Anemis</w:t>
      </w:r>
      <w:r>
        <w:br/>
        <w:t>n’ait sor nous force ne pooir.</w:t>
      </w:r>
    </w:p>
    <w:p w14:paraId="682B272E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Legiere chose est a savoir</w:t>
      </w:r>
      <w:r>
        <w:br/>
        <w:t>que chaastez est sainte chose.</w:t>
      </w:r>
    </w:p>
    <w:p w14:paraId="5A8AEC19" w14:textId="77777777" w:rsidR="009A1B5B" w:rsidRDefault="004E42D2">
      <w:pPr>
        <w:pStyle w:val="Corpodeltesto1201"/>
        <w:shd w:val="clear" w:color="auto" w:fill="auto"/>
        <w:spacing w:line="235" w:lineRule="exact"/>
        <w:ind w:left="360" w:hanging="360"/>
      </w:pPr>
      <w:r>
        <w:rPr>
          <w:rStyle w:val="Corpodeltesto120Georgia7pt"/>
        </w:rPr>
        <w:t>6832</w:t>
      </w:r>
      <w:r>
        <w:t xml:space="preserve"> Mais ensement comme la rose</w:t>
      </w:r>
      <w:r>
        <w:br/>
        <w:t>sormonte autres flors de biautez,</w:t>
      </w:r>
      <w:r>
        <w:br/>
        <w:t>ausi passe virginitez,</w:t>
      </w:r>
      <w:r>
        <w:br/>
        <w:t>chasteé, ce sachiez de voir.</w:t>
      </w:r>
    </w:p>
    <w:p w14:paraId="1E905380" w14:textId="77777777" w:rsidR="009A1B5B" w:rsidRDefault="004E42D2">
      <w:pPr>
        <w:pStyle w:val="Corpodeltesto431"/>
        <w:shd w:val="clear" w:color="auto" w:fill="auto"/>
        <w:spacing w:line="235" w:lineRule="exact"/>
        <w:ind w:left="360" w:hanging="360"/>
        <w:jc w:val="left"/>
      </w:pPr>
      <w:r>
        <w:rPr>
          <w:rStyle w:val="Corpodeltesto43Georgia7ptNongrassetto0"/>
        </w:rPr>
        <w:t>6836</w:t>
      </w:r>
      <w:r>
        <w:rPr>
          <w:rStyle w:val="Corpodeltesto43CenturySchoolbook95ptNongrassetto"/>
        </w:rPr>
        <w:t xml:space="preserve"> </w:t>
      </w:r>
      <w:r>
        <w:t>Et qui puet l’une et l’autre avoir,</w:t>
      </w:r>
      <w:r>
        <w:br/>
        <w:t>sachiez toute honors l’avironne</w:t>
      </w:r>
      <w:r>
        <w:br/>
        <w:t>et si en a double corone</w:t>
      </w:r>
      <w:r>
        <w:br/>
        <w:t>devant Dieu en saint paradis. »</w:t>
      </w:r>
    </w:p>
    <w:p w14:paraId="21E015DE" w14:textId="77777777" w:rsidR="009A1B5B" w:rsidRDefault="004E42D2">
      <w:pPr>
        <w:pStyle w:val="Corpodeltesto431"/>
        <w:shd w:val="clear" w:color="auto" w:fill="auto"/>
        <w:spacing w:line="235" w:lineRule="exact"/>
        <w:ind w:left="360" w:hanging="360"/>
        <w:jc w:val="left"/>
      </w:pPr>
      <w:r>
        <w:rPr>
          <w:rStyle w:val="Corpodeltesto43Georgia7ptNongrassetto0"/>
        </w:rPr>
        <w:t>6840</w:t>
      </w:r>
      <w:r>
        <w:rPr>
          <w:rStyle w:val="Corpodeltesto43CenturySchoolbook95ptNongrassetto"/>
        </w:rPr>
        <w:t xml:space="preserve"> </w:t>
      </w:r>
      <w:r>
        <w:t>Quant Perchevax entent ses dis,</w:t>
      </w:r>
      <w:r>
        <w:br/>
        <w:t>bien s’i acorde et dist : «Amie,</w:t>
      </w:r>
      <w:r>
        <w:br/>
        <w:t>por amour Dieu, ne metons mie</w:t>
      </w:r>
      <w:r>
        <w:br/>
        <w:t>no vie en malvese despense,</w:t>
      </w:r>
    </w:p>
    <w:p w14:paraId="2CB39A40" w14:textId="77777777" w:rsidR="009A1B5B" w:rsidRDefault="004E42D2">
      <w:pPr>
        <w:pStyle w:val="Corpodeltesto1201"/>
        <w:shd w:val="clear" w:color="auto" w:fill="auto"/>
        <w:spacing w:line="235" w:lineRule="exact"/>
        <w:ind w:firstLine="0"/>
      </w:pPr>
      <w:r>
        <w:t>6844 car, si comme je croi et pense</w:t>
      </w:r>
      <w:r>
        <w:br/>
        <w:t>que la virginitez tot passe</w:t>
      </w:r>
      <w:r>
        <w:br/>
        <w:t>tout autresi con la topasse,</w:t>
      </w:r>
      <w:r>
        <w:br/>
        <w:t>vaut miex que ne fait le cristal</w:t>
      </w:r>
      <w:r>
        <w:br/>
        <w:t>6848 et li ors fms mix de metal,</w:t>
      </w:r>
      <w:r>
        <w:br/>
        <w:t>ausi passe virginitez</w:t>
      </w:r>
      <w:r>
        <w:br/>
        <w:t>et molt est bone casteez.</w:t>
      </w:r>
    </w:p>
    <w:p w14:paraId="0131505C" w14:textId="77777777" w:rsidR="009A1B5B" w:rsidRDefault="004E42D2">
      <w:pPr>
        <w:pStyle w:val="Corpodeltesto431"/>
        <w:shd w:val="clear" w:color="auto" w:fill="auto"/>
        <w:spacing w:line="235" w:lineRule="exact"/>
        <w:ind w:firstLine="360"/>
        <w:jc w:val="left"/>
      </w:pPr>
      <w:r>
        <w:t>Et qui l’une et l’autre a ensamble</w:t>
      </w:r>
      <w:r>
        <w:br/>
      </w:r>
      <w:r>
        <w:rPr>
          <w:rStyle w:val="Corpodeltesto43CenturySchoolbook95ptNongrassetto"/>
        </w:rPr>
        <w:t xml:space="preserve">6852 </w:t>
      </w:r>
      <w:r>
        <w:t>bien doit conquerre, ce me samble,</w:t>
      </w:r>
      <w:r>
        <w:br/>
        <w:t>en paradis joie et delit. »</w:t>
      </w:r>
    </w:p>
    <w:p w14:paraId="5BE49B5B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  <w:sectPr w:rsidR="009A1B5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Atant se lievent de lor lit,</w:t>
      </w:r>
      <w:r>
        <w:br/>
        <w:t>a jenols et a jointes mains</w:t>
      </w:r>
    </w:p>
    <w:p w14:paraId="6C28EC44" w14:textId="77777777" w:rsidR="009A1B5B" w:rsidRDefault="004E42D2">
      <w:pPr>
        <w:pStyle w:val="Corpodeltesto1201"/>
        <w:shd w:val="clear" w:color="auto" w:fill="auto"/>
        <w:tabs>
          <w:tab w:val="left" w:pos="2136"/>
        </w:tabs>
        <w:spacing w:line="190" w:lineRule="exact"/>
        <w:ind w:firstLine="0"/>
      </w:pPr>
      <w:r>
        <w:lastRenderedPageBreak/>
        <w:t>458</w:t>
      </w:r>
      <w:r>
        <w:tab/>
        <w:t>LA CONTINUATION DE PERCEVAL</w:t>
      </w:r>
    </w:p>
    <w:p w14:paraId="78FCDBD2" w14:textId="77777777" w:rsidR="009A1B5B" w:rsidRDefault="004E42D2">
      <w:pPr>
        <w:pStyle w:val="Corpodeltesto431"/>
        <w:shd w:val="clear" w:color="auto" w:fill="auto"/>
        <w:tabs>
          <w:tab w:val="left" w:pos="4259"/>
        </w:tabs>
        <w:spacing w:line="235" w:lineRule="exact"/>
        <w:ind w:firstLine="0"/>
        <w:jc w:val="left"/>
      </w:pPr>
      <w:r>
        <w:rPr>
          <w:rStyle w:val="Corpodeltesto43CenturySchoolbook95ptNongrassetto"/>
        </w:rPr>
        <w:t xml:space="preserve">6856 </w:t>
      </w:r>
      <w:r>
        <w:t>et n’atendent ne plus ne mains,</w:t>
      </w:r>
      <w:r>
        <w:tab/>
      </w:r>
      <w:r>
        <w:rPr>
          <w:rStyle w:val="Corpodeltesto43CenturySchoolbook95ptNongrassetto"/>
        </w:rPr>
        <w:t xml:space="preserve">[fol. </w:t>
      </w:r>
      <w:r>
        <w:rPr>
          <w:rStyle w:val="Corpodeltesto43CenturySchoolbook65ptNongrassetto0"/>
        </w:rPr>
        <w:t>I79vc[</w:t>
      </w:r>
    </w:p>
    <w:p w14:paraId="1789EF84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ains sont vers Orient torné.</w:t>
      </w:r>
    </w:p>
    <w:p w14:paraId="21B667E8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Chascuns a le cuer atorné</w:t>
      </w:r>
      <w:r>
        <w:br/>
        <w:t>a Deu sans nis une faintise,</w:t>
      </w:r>
    </w:p>
    <w:p w14:paraId="6DBCF7A9" w14:textId="77777777" w:rsidR="009A1B5B" w:rsidRDefault="004E42D2">
      <w:pPr>
        <w:pStyle w:val="Corpodeltesto1201"/>
        <w:shd w:val="clear" w:color="auto" w:fill="auto"/>
        <w:spacing w:line="235" w:lineRule="exact"/>
        <w:ind w:left="360" w:hanging="360"/>
      </w:pPr>
      <w:r>
        <w:t>6860 car abstinence les atise</w:t>
      </w:r>
      <w:r>
        <w:br/>
        <w:t>et biens et loiautés et fois,</w:t>
      </w:r>
      <w:r>
        <w:br/>
        <w:t>qui lor ensaigne et fait defois</w:t>
      </w:r>
      <w:r>
        <w:br/>
        <w:t>qu’il n’enfraignent virginité,</w:t>
      </w:r>
    </w:p>
    <w:p w14:paraId="0575FA12" w14:textId="77777777" w:rsidR="009A1B5B" w:rsidRDefault="004E42D2">
      <w:pPr>
        <w:pStyle w:val="Corpodeltesto431"/>
        <w:shd w:val="clear" w:color="auto" w:fill="auto"/>
        <w:spacing w:line="235" w:lineRule="exact"/>
        <w:ind w:left="360" w:hanging="360"/>
        <w:jc w:val="left"/>
      </w:pPr>
      <w:r>
        <w:rPr>
          <w:rStyle w:val="Corpodeltesto43CenturySchoolbook95ptNongrassetto"/>
        </w:rPr>
        <w:t xml:space="preserve">6864 </w:t>
      </w:r>
      <w:r>
        <w:t>mais plain soient de charité,</w:t>
      </w:r>
      <w:r>
        <w:br/>
        <w:t>d’umelité sanz vaine gloire,</w:t>
      </w:r>
      <w:r>
        <w:br/>
        <w:t>et si aient Deu en memoire,</w:t>
      </w:r>
      <w:r>
        <w:br/>
        <w:t>adonques aront tot conquis</w:t>
      </w:r>
      <w:r>
        <w:rPr>
          <w:vertAlign w:val="superscript"/>
        </w:rPr>
        <w:t>142</w:t>
      </w:r>
      <w:r>
        <w:t>.</w:t>
      </w:r>
    </w:p>
    <w:p w14:paraId="1A0738C4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6868 Chascuns a a jhesu requis</w:t>
      </w:r>
      <w:r>
        <w:br/>
        <w:t>que il en tel estat le tiegne</w:t>
      </w:r>
      <w:r>
        <w:br/>
        <w:t>que il a bone fin parviegne</w:t>
      </w:r>
      <w:r>
        <w:br/>
        <w:t>et si les gart en chasteé</w:t>
      </w:r>
      <w:r>
        <w:br/>
      </w:r>
      <w:r>
        <w:rPr>
          <w:rStyle w:val="Corpodeltesto43CenturySchoolbook95ptNongrassetto"/>
        </w:rPr>
        <w:t xml:space="preserve">6872 </w:t>
      </w:r>
      <w:r>
        <w:t>sanz brisier lor virginité.</w:t>
      </w:r>
    </w:p>
    <w:p w14:paraId="221981D5" w14:textId="77777777" w:rsidR="009A1B5B" w:rsidRDefault="004E42D2">
      <w:pPr>
        <w:pStyle w:val="Corpodeltesto431"/>
        <w:shd w:val="clear" w:color="auto" w:fill="auto"/>
        <w:spacing w:line="235" w:lineRule="exact"/>
        <w:ind w:firstLine="360"/>
        <w:jc w:val="left"/>
      </w:pPr>
      <w:r>
        <w:t>Atant se sont andoi couchié,</w:t>
      </w:r>
      <w:r>
        <w:br/>
        <w:t>mais l’uns n’a a l’autre tochié</w:t>
      </w:r>
      <w:r>
        <w:br/>
        <w:t>dont il aient carnel amour,</w:t>
      </w:r>
    </w:p>
    <w:p w14:paraId="47969EEC" w14:textId="77777777" w:rsidR="009A1B5B" w:rsidRDefault="004E42D2">
      <w:pPr>
        <w:pStyle w:val="Corpodeltesto1201"/>
        <w:shd w:val="clear" w:color="auto" w:fill="auto"/>
        <w:spacing w:line="235" w:lineRule="exact"/>
        <w:ind w:firstLine="0"/>
      </w:pPr>
      <w:r>
        <w:t>6876 endormi se sont sanz demour.</w:t>
      </w:r>
    </w:p>
    <w:p w14:paraId="785B95B4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Quant il ont longuement dormi,</w:t>
      </w:r>
      <w:r>
        <w:br/>
        <w:t>encontre le jor s’esclemi</w:t>
      </w:r>
      <w:r>
        <w:br/>
        <w:t>Perchevax, qui un poi s’estent.</w:t>
      </w:r>
    </w:p>
    <w:p w14:paraId="6C8B0FA7" w14:textId="77777777" w:rsidR="009A1B5B" w:rsidRDefault="004E42D2">
      <w:pPr>
        <w:pStyle w:val="Corpodeltesto431"/>
        <w:shd w:val="clear" w:color="auto" w:fill="auto"/>
        <w:spacing w:line="235" w:lineRule="exact"/>
        <w:ind w:left="360" w:hanging="360"/>
        <w:jc w:val="left"/>
      </w:pPr>
      <w:r>
        <w:rPr>
          <w:rStyle w:val="Corpodeltesto43CenturySchoolbook95ptNongrassetto"/>
        </w:rPr>
        <w:t xml:space="preserve">6880 </w:t>
      </w:r>
      <w:r>
        <w:t>Lors escoute, une vois entent</w:t>
      </w:r>
      <w:r>
        <w:br/>
        <w:t>et vit une clarté molt clere.</w:t>
      </w:r>
    </w:p>
    <w:p w14:paraId="2DE45DD9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La vois dist : « Perchevax, biax frere,</w:t>
      </w:r>
      <w:r>
        <w:br/>
        <w:t>aiez en Dieu vraie pensee.</w:t>
      </w:r>
    </w:p>
    <w:p w14:paraId="2CF12221" w14:textId="77777777" w:rsidR="009A1B5B" w:rsidRDefault="004E42D2">
      <w:pPr>
        <w:pStyle w:val="Corpodeltesto431"/>
        <w:shd w:val="clear" w:color="auto" w:fill="auto"/>
        <w:spacing w:line="235" w:lineRule="exact"/>
        <w:ind w:left="360" w:hanging="360"/>
        <w:jc w:val="left"/>
      </w:pPr>
      <w:r>
        <w:rPr>
          <w:rStyle w:val="Corpodeltesto43CenturySchoolbook95ptNongrassetto"/>
        </w:rPr>
        <w:t xml:space="preserve">6884 </w:t>
      </w:r>
      <w:r>
        <w:t>Tu as ta moillier espousee,</w:t>
      </w:r>
      <w:r>
        <w:br/>
        <w:t>qui molt est plaine de bonté.</w:t>
      </w:r>
    </w:p>
    <w:p w14:paraId="39B70CBA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  <w:sectPr w:rsidR="009A1B5B">
          <w:headerReference w:type="even" r:id="rId708"/>
          <w:headerReference w:type="default" r:id="rId709"/>
          <w:footerReference w:type="even" r:id="rId710"/>
          <w:footerReference w:type="default" r:id="rId711"/>
          <w:headerReference w:type="first" r:id="rId712"/>
          <w:pgSz w:w="11909" w:h="16834"/>
          <w:pgMar w:top="1430" w:right="1440" w:bottom="1430" w:left="1440" w:header="0" w:footer="3" w:gutter="0"/>
          <w:pgNumType w:start="968"/>
          <w:cols w:space="720"/>
          <w:noEndnote/>
          <w:docGrid w:linePitch="360"/>
        </w:sectPr>
      </w:pPr>
      <w:r>
        <w:t>Et sachiez bien de verité</w:t>
      </w:r>
    </w:p>
    <w:p w14:paraId="3E701303" w14:textId="77777777" w:rsidR="009A1B5B" w:rsidRDefault="004E42D2">
      <w:pPr>
        <w:pStyle w:val="Corpodeltesto431"/>
        <w:shd w:val="clear" w:color="auto" w:fill="auto"/>
        <w:spacing w:line="235" w:lineRule="exact"/>
        <w:ind w:firstLine="360"/>
        <w:jc w:val="left"/>
      </w:pPr>
      <w:r>
        <w:lastRenderedPageBreak/>
        <w:t>que de par Dieu te viegn nonchier</w:t>
      </w:r>
      <w:r>
        <w:br/>
        <w:t>6888 que nus hom ne doit atouchier</w:t>
      </w:r>
      <w:r>
        <w:br/>
        <w:t>a sa moillier fors saintement,</w:t>
      </w:r>
      <w:r>
        <w:br/>
        <w:t>et por .11. choses solement :</w:t>
      </w:r>
      <w:r>
        <w:br/>
        <w:t>l’une si est por engenrer</w:t>
      </w:r>
      <w:r>
        <w:rPr>
          <w:vertAlign w:val="superscript"/>
        </w:rPr>
        <w:t>143</w:t>
      </w:r>
      <w:r>
        <w:t>,</w:t>
      </w:r>
    </w:p>
    <w:p w14:paraId="6C9632F4" w14:textId="77777777" w:rsidR="009A1B5B" w:rsidRDefault="004E42D2">
      <w:pPr>
        <w:pStyle w:val="Corpodeltesto431"/>
        <w:shd w:val="clear" w:color="auto" w:fill="auto"/>
        <w:spacing w:line="235" w:lineRule="exact"/>
        <w:ind w:left="360" w:hanging="360"/>
        <w:jc w:val="left"/>
      </w:pPr>
      <w:r>
        <w:rPr>
          <w:rStyle w:val="Corpodeltesto43Georgia7ptNongrassetto0"/>
        </w:rPr>
        <w:t>6892</w:t>
      </w:r>
      <w:r>
        <w:rPr>
          <w:rStyle w:val="Corpodeltesto43CenturySchoolbook95ptNongrassetto"/>
        </w:rPr>
        <w:t xml:space="preserve"> </w:t>
      </w:r>
      <w:r>
        <w:t>l’autre por pechié eschiver ;</w:t>
      </w:r>
      <w:r>
        <w:br/>
        <w:t>ch’aporte raisons et droìture.</w:t>
      </w:r>
    </w:p>
    <w:p w14:paraId="592DA4D0" w14:textId="77777777" w:rsidR="009A1B5B" w:rsidRDefault="004E42D2">
      <w:pPr>
        <w:pStyle w:val="Corpodeltesto431"/>
        <w:shd w:val="clear" w:color="auto" w:fill="auto"/>
        <w:spacing w:line="235" w:lineRule="exact"/>
        <w:ind w:firstLine="360"/>
        <w:jc w:val="left"/>
      </w:pPr>
      <w:r>
        <w:t>Mais tost avient par aventure</w:t>
      </w:r>
      <w:r>
        <w:br/>
        <w:t>que quant joine gent sont ensamble,</w:t>
      </w:r>
      <w:r>
        <w:br/>
      </w:r>
      <w:r>
        <w:rPr>
          <w:rStyle w:val="Corpodeltesto43Georgia7ptNongrassetto0"/>
        </w:rPr>
        <w:t>6896</w:t>
      </w:r>
      <w:r>
        <w:rPr>
          <w:rStyle w:val="Corpodeltesto43CenturySchoolbook95ptNongrassetto"/>
        </w:rPr>
        <w:t xml:space="preserve"> </w:t>
      </w:r>
      <w:r>
        <w:t>que quanques il font, ce lor samble,</w:t>
      </w:r>
      <w:r>
        <w:br/>
        <w:t>de delit carnel est bien fait.</w:t>
      </w:r>
    </w:p>
    <w:p w14:paraId="4718A83D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Mais sachiez bien qu’il se mesfait,</w:t>
      </w:r>
      <w:r>
        <w:br/>
        <w:t>qu’il ne vit mie bien a droit.</w:t>
      </w:r>
    </w:p>
    <w:p w14:paraId="17FAFC7C" w14:textId="77777777" w:rsidR="009A1B5B" w:rsidRDefault="004E42D2">
      <w:pPr>
        <w:pStyle w:val="Corpodeltesto431"/>
        <w:shd w:val="clear" w:color="auto" w:fill="auto"/>
        <w:spacing w:line="235" w:lineRule="exact"/>
        <w:ind w:left="360" w:hanging="360"/>
        <w:jc w:val="left"/>
      </w:pPr>
      <w:r>
        <w:rPr>
          <w:rStyle w:val="Corpodeltesto43Georgia7ptNongrassetto0"/>
        </w:rPr>
        <w:t>6900</w:t>
      </w:r>
      <w:r>
        <w:rPr>
          <w:rStyle w:val="Corpodeltesto43CenturySchoolbook95ptNongrassetto"/>
        </w:rPr>
        <w:t xml:space="preserve"> </w:t>
      </w:r>
      <w:r>
        <w:t>Sì m’aït Diex, mix li venroit</w:t>
      </w:r>
      <w:r>
        <w:br/>
        <w:t>aler en l’iaue refroidier</w:t>
      </w:r>
      <w:r>
        <w:br/>
        <w:t>por le venin de lui vuidier.</w:t>
      </w:r>
    </w:p>
    <w:p w14:paraId="12B4F019" w14:textId="77777777" w:rsidR="009A1B5B" w:rsidRDefault="004E42D2">
      <w:pPr>
        <w:pStyle w:val="Corpodeltesto1451"/>
        <w:shd w:val="clear" w:color="auto" w:fill="auto"/>
        <w:spacing w:line="150" w:lineRule="exact"/>
        <w:ind w:firstLine="0"/>
      </w:pPr>
      <w:r>
        <w:rPr>
          <w:rStyle w:val="Corpodeltesto145"/>
        </w:rPr>
        <w:t>{fol. 180a]</w:t>
      </w:r>
    </w:p>
    <w:p w14:paraId="426BBAC3" w14:textId="77777777" w:rsidR="009A1B5B" w:rsidRDefault="004E42D2">
      <w:pPr>
        <w:pStyle w:val="Corpodeltesto431"/>
        <w:shd w:val="clear" w:color="auto" w:fill="auto"/>
        <w:spacing w:line="235" w:lineRule="exact"/>
        <w:ind w:firstLine="360"/>
        <w:jc w:val="left"/>
      </w:pPr>
      <w:r>
        <w:t>Or garde ta virginité</w:t>
      </w:r>
      <w:r>
        <w:br/>
      </w:r>
      <w:r>
        <w:rPr>
          <w:rStyle w:val="Corpodeltesto43CenturySchoolbook95ptNongrassetto0"/>
        </w:rPr>
        <w:t xml:space="preserve">6904 </w:t>
      </w:r>
      <w:r>
        <w:t>et soies plains de carité,</w:t>
      </w:r>
      <w:r>
        <w:br/>
        <w:t>et toute honors t’en avenra</w:t>
      </w:r>
      <w:r>
        <w:br/>
        <w:t>et de ta lignie venra,</w:t>
      </w:r>
      <w:r>
        <w:br/>
        <w:t>ce saches tu, une pucele</w:t>
      </w:r>
      <w:r>
        <w:br/>
      </w:r>
      <w:r>
        <w:rPr>
          <w:rStyle w:val="Corpodeltesto43Georgia7ptNongrassetto0"/>
        </w:rPr>
        <w:t>6908</w:t>
      </w:r>
      <w:r>
        <w:rPr>
          <w:rStyle w:val="Corpodeltesto43CenturySchoolbook95ptNongrassetto"/>
        </w:rPr>
        <w:t xml:space="preserve"> </w:t>
      </w:r>
      <w:r>
        <w:t>qui molt ert avenans et bele ;</w:t>
      </w:r>
      <w:r>
        <w:br/>
        <w:t>mariee ert au Riche Roi,</w:t>
      </w:r>
      <w:r>
        <w:br/>
        <w:t>mais par pechié et par desroi,</w:t>
      </w:r>
      <w:r>
        <w:br/>
        <w:t>sans deserte, ert en grant peril</w:t>
      </w:r>
      <w:r>
        <w:br/>
      </w:r>
      <w:r>
        <w:rPr>
          <w:rStyle w:val="Corpodeltesto43CenturySchoolbook95ptNongrassetto0"/>
        </w:rPr>
        <w:t xml:space="preserve">6912 </w:t>
      </w:r>
      <w:r>
        <w:t>d’ardair ou de metre a eschil.</w:t>
      </w:r>
    </w:p>
    <w:p w14:paraId="39E88FD9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Mais un fix de li naistera</w:t>
      </w:r>
      <w:r>
        <w:br/>
        <w:t>qui de cel perill l’ostera.</w:t>
      </w:r>
    </w:p>
    <w:p w14:paraId="29E35CD6" w14:textId="77777777" w:rsidR="009A1B5B" w:rsidRDefault="004E42D2">
      <w:pPr>
        <w:pStyle w:val="Corpodeltesto431"/>
        <w:shd w:val="clear" w:color="auto" w:fill="auto"/>
        <w:spacing w:line="235" w:lineRule="exact"/>
        <w:ind w:firstLine="360"/>
        <w:jc w:val="left"/>
      </w:pPr>
      <w:r>
        <w:t>Autre enfant de li naisteront</w:t>
      </w:r>
      <w:r>
        <w:br/>
      </w:r>
      <w:r>
        <w:rPr>
          <w:rStyle w:val="Corpodeltesto43CenturySchoolbook95ptNongrassetto0"/>
        </w:rPr>
        <w:t xml:space="preserve">6916 </w:t>
      </w:r>
      <w:r>
        <w:t>qui pluisors terres conquei'ront.</w:t>
      </w:r>
    </w:p>
    <w:p w14:paraId="126D51E4" w14:textId="77777777" w:rsidR="009A1B5B" w:rsidRDefault="004E42D2">
      <w:pPr>
        <w:pStyle w:val="Corpodeltesto431"/>
        <w:shd w:val="clear" w:color="auto" w:fill="auto"/>
        <w:spacing w:line="235" w:lineRule="exact"/>
        <w:ind w:firstLine="360"/>
        <w:jc w:val="left"/>
        <w:sectPr w:rsidR="009A1B5B">
          <w:headerReference w:type="even" r:id="rId713"/>
          <w:headerReference w:type="default" r:id="rId714"/>
          <w:footerReference w:type="even" r:id="rId715"/>
          <w:footerReference w:type="default" r:id="rId716"/>
          <w:headerReference w:type="first" r:id="rId717"/>
          <w:footerReference w:type="first" r:id="rId718"/>
          <w:pgSz w:w="11909" w:h="16834"/>
          <w:pgMar w:top="1430" w:right="1440" w:bottom="1430" w:left="1440" w:header="0" w:footer="3" w:gutter="0"/>
          <w:pgNumType w:start="459"/>
          <w:cols w:space="720"/>
          <w:noEndnote/>
          <w:titlePg/>
          <w:docGrid w:linePitch="360"/>
        </w:sectPr>
      </w:pPr>
      <w:r>
        <w:t>Un en i avra, c’est la some,</w:t>
      </w:r>
    </w:p>
    <w:p w14:paraId="06EB4AA2" w14:textId="77777777" w:rsidR="009A1B5B" w:rsidRDefault="004E42D2">
      <w:pPr>
        <w:pStyle w:val="Corpodeltesto431"/>
        <w:shd w:val="clear" w:color="auto" w:fill="auto"/>
        <w:ind w:firstLine="0"/>
        <w:jc w:val="left"/>
      </w:pPr>
      <w:r>
        <w:lastRenderedPageBreak/>
        <w:t>qui primes avra forme d’ome,</w:t>
      </w:r>
      <w:r>
        <w:br/>
        <w:t>qui molt sera et gens et biax,</w:t>
      </w:r>
    </w:p>
    <w:p w14:paraId="0B9AE22D" w14:textId="77777777" w:rsidR="009A1B5B" w:rsidRDefault="004E42D2">
      <w:pPr>
        <w:pStyle w:val="Corpodeltesto1201"/>
        <w:shd w:val="clear" w:color="auto" w:fill="auto"/>
        <w:spacing w:line="240" w:lineRule="exact"/>
        <w:ind w:firstLine="0"/>
      </w:pPr>
      <w:r>
        <w:t>6920 et puis devenra il oisiaus,</w:t>
      </w:r>
    </w:p>
    <w:p w14:paraId="4FE38A19" w14:textId="77777777" w:rsidR="009A1B5B" w:rsidRDefault="004E42D2">
      <w:pPr>
        <w:pStyle w:val="Corpodeltesto431"/>
        <w:shd w:val="clear" w:color="auto" w:fill="auto"/>
        <w:ind w:firstLine="0"/>
        <w:jc w:val="left"/>
      </w:pPr>
      <w:r>
        <w:t>dont molt ert dolans pere et mere.</w:t>
      </w:r>
      <w:r>
        <w:br/>
        <w:t>Et sachiez bien qu’a l’aisné frere</w:t>
      </w:r>
      <w:r>
        <w:br/>
        <w:t>avenra aventure bele :</w:t>
      </w:r>
    </w:p>
    <w:p w14:paraId="6735D24C" w14:textId="77777777" w:rsidR="009A1B5B" w:rsidRDefault="004E42D2">
      <w:pPr>
        <w:pStyle w:val="Corpodeltesto1201"/>
        <w:shd w:val="clear" w:color="auto" w:fill="auto"/>
        <w:spacing w:line="240" w:lineRule="exact"/>
        <w:ind w:firstLine="0"/>
      </w:pPr>
      <w:r>
        <w:t>6924 a feme avra une pucele</w:t>
      </w:r>
    </w:p>
    <w:p w14:paraId="16D1990F" w14:textId="77777777" w:rsidR="009A1B5B" w:rsidRDefault="004E42D2">
      <w:pPr>
        <w:pStyle w:val="Corpodeltesto431"/>
        <w:shd w:val="clear" w:color="auto" w:fill="auto"/>
        <w:ind w:firstLine="0"/>
        <w:jc w:val="left"/>
      </w:pPr>
      <w:r>
        <w:t>a cui rendra terre sanz faille</w:t>
      </w:r>
      <w:r>
        <w:br/>
        <w:t>par vive force de bataille.</w:t>
      </w:r>
    </w:p>
    <w:p w14:paraId="01E99A10" w14:textId="77777777" w:rsidR="009A1B5B" w:rsidRDefault="004E42D2">
      <w:pPr>
        <w:pStyle w:val="Corpodeltesto431"/>
        <w:shd w:val="clear" w:color="auto" w:fill="auto"/>
        <w:ind w:firstLine="360"/>
        <w:jc w:val="left"/>
      </w:pPr>
      <w:r>
        <w:t>Et de celi si naistera</w:t>
      </w:r>
      <w:r>
        <w:br/>
      </w:r>
      <w:r>
        <w:rPr>
          <w:rStyle w:val="Corpodeltesto43CenturySchoolbook95ptNongrassetto"/>
        </w:rPr>
        <w:t xml:space="preserve">6928 </w:t>
      </w:r>
      <w:r>
        <w:t>une fille qui avera</w:t>
      </w:r>
    </w:p>
    <w:p w14:paraId="79C80178" w14:textId="77777777" w:rsidR="009A1B5B" w:rsidRDefault="004E42D2">
      <w:pPr>
        <w:pStyle w:val="Corpodeltesto431"/>
        <w:shd w:val="clear" w:color="auto" w:fill="auto"/>
        <w:ind w:firstLine="360"/>
        <w:jc w:val="left"/>
      </w:pPr>
      <w:r>
        <w:t>un fruit qui molt estera gens</w:t>
      </w:r>
      <w:r>
        <w:br/>
        <w:t>et molt plaisans a toutes gens,</w:t>
      </w:r>
      <w:r>
        <w:br/>
        <w:t>car troi fil de li naisteront</w:t>
      </w:r>
      <w:r>
        <w:br/>
      </w:r>
      <w:r>
        <w:rPr>
          <w:rStyle w:val="Corpodeltesto43CenturySchoolbook95ptNongrassetto"/>
        </w:rPr>
        <w:t xml:space="preserve">6932 </w:t>
      </w:r>
      <w:r>
        <w:t>qui Jherusalem conquerront,</w:t>
      </w:r>
      <w:r>
        <w:br/>
        <w:t>le Sepulcre et'la Vraie Crois.</w:t>
      </w:r>
      <w:r>
        <w:br/>
        <w:t>Perchevax, se tu te recrois</w:t>
      </w:r>
      <w:r>
        <w:br/>
        <w:t>de querre la Lance qui saine</w:t>
      </w:r>
      <w:r>
        <w:br/>
      </w:r>
      <w:r>
        <w:rPr>
          <w:rStyle w:val="Corpodeltesto43CenturySchoolbook95ptNongrassetto"/>
        </w:rPr>
        <w:t xml:space="preserve">6936 </w:t>
      </w:r>
      <w:r>
        <w:t>dont as eúe tante paine</w:t>
      </w:r>
      <w:r>
        <w:br/>
        <w:t>et du Graal, ce saches tu</w:t>
      </w:r>
      <w:r>
        <w:br/>
        <w:t>que</w:t>
      </w:r>
      <w:r>
        <w:rPr>
          <w:vertAlign w:val="superscript"/>
        </w:rPr>
        <w:footnoteReference w:id="122"/>
      </w:r>
      <w:r>
        <w:t xml:space="preserve"> ta valor et ta vertu</w:t>
      </w:r>
      <w:r>
        <w:br/>
        <w:t>aras perdu et toz ies biens</w:t>
      </w:r>
      <w:r>
        <w:br/>
      </w:r>
      <w:r>
        <w:rPr>
          <w:rStyle w:val="Corpodeltesto43CenturySchoolbook95ptNongrassetto"/>
        </w:rPr>
        <w:t xml:space="preserve">6940 </w:t>
      </w:r>
      <w:r>
        <w:t>qui doivent a toi et as tiens</w:t>
      </w:r>
      <w:r>
        <w:br/>
        <w:t>avenir, je le te di bien.</w:t>
      </w:r>
    </w:p>
    <w:p w14:paraId="08ED5881" w14:textId="77777777" w:rsidR="009A1B5B" w:rsidRDefault="004E42D2">
      <w:pPr>
        <w:pStyle w:val="Corpodeltesto431"/>
        <w:shd w:val="clear" w:color="auto" w:fill="auto"/>
        <w:ind w:firstLine="360"/>
        <w:jc w:val="left"/>
      </w:pPr>
      <w:r>
        <w:t>Je ne te puis</w:t>
      </w:r>
      <w:r>
        <w:rPr>
          <w:vertAlign w:val="superscript"/>
        </w:rPr>
        <w:footnoteReference w:id="123"/>
      </w:r>
      <w:r>
        <w:t xml:space="preserve"> plus dire rien,</w:t>
      </w:r>
      <w:r>
        <w:br/>
        <w:t>a Deu te comant! » Lues s’en part.</w:t>
      </w:r>
      <w:r>
        <w:br/>
      </w:r>
      <w:r>
        <w:rPr>
          <w:rStyle w:val="Corpodeltesto43CenturySchoolbook95ptNongrassetto"/>
        </w:rPr>
        <w:t xml:space="preserve">6944 </w:t>
      </w:r>
      <w:r>
        <w:t>Et Perchevax, de l’autre part,</w:t>
      </w:r>
    </w:p>
    <w:p w14:paraId="1468F34E" w14:textId="77777777" w:rsidR="009A1B5B" w:rsidRDefault="004E42D2">
      <w:pPr>
        <w:pStyle w:val="Corpodeltesto431"/>
        <w:shd w:val="clear" w:color="auto" w:fill="auto"/>
        <w:ind w:firstLine="0"/>
        <w:jc w:val="left"/>
      </w:pPr>
      <w:r>
        <w:t>molt longuement pensius demeure</w:t>
      </w:r>
      <w:r>
        <w:br/>
        <w:t>et tant atent du jor que l’eure</w:t>
      </w:r>
      <w:r>
        <w:br/>
        <w:t>vint que il fu de lever tans.</w:t>
      </w:r>
    </w:p>
    <w:p w14:paraId="194AB1C8" w14:textId="77777777" w:rsidR="009A1B5B" w:rsidRDefault="004E42D2">
      <w:pPr>
        <w:pStyle w:val="Corpodeltesto1201"/>
        <w:shd w:val="clear" w:color="auto" w:fill="auto"/>
        <w:spacing w:line="235" w:lineRule="exact"/>
        <w:ind w:left="360" w:hanging="360"/>
      </w:pPr>
      <w:r>
        <w:rPr>
          <w:rStyle w:val="Corpodeltesto120Georgia7pt"/>
        </w:rPr>
        <w:t>6948</w:t>
      </w:r>
      <w:r>
        <w:t xml:space="preserve"> Dont vinrent vallet, ne sai quans,</w:t>
      </w:r>
      <w:r>
        <w:br/>
        <w:t>qui le vestirent et atornent,</w:t>
      </w:r>
      <w:r>
        <w:br/>
        <w:t>el palais arriere retornent.</w:t>
      </w:r>
    </w:p>
    <w:p w14:paraId="61931335" w14:textId="77777777" w:rsidR="009A1B5B" w:rsidRDefault="004E42D2">
      <w:pPr>
        <w:pStyle w:val="Corpodeltesto480"/>
        <w:shd w:val="clear" w:color="auto" w:fill="auto"/>
        <w:spacing w:line="130" w:lineRule="exact"/>
        <w:ind w:firstLine="0"/>
      </w:pPr>
      <w:r>
        <w:rPr>
          <w:rStyle w:val="Corpodeltesto481"/>
        </w:rPr>
        <w:t>[foi. 180b]</w:t>
      </w:r>
    </w:p>
    <w:p w14:paraId="6254B204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Et les dames levees firrent,</w:t>
      </w:r>
    </w:p>
    <w:p w14:paraId="663E3485" w14:textId="77777777" w:rsidR="009A1B5B" w:rsidRDefault="004E42D2">
      <w:pPr>
        <w:pStyle w:val="Corpodeltesto1201"/>
        <w:shd w:val="clear" w:color="auto" w:fill="auto"/>
        <w:spacing w:line="235" w:lineRule="exact"/>
        <w:ind w:firstLine="0"/>
      </w:pPr>
      <w:r>
        <w:rPr>
          <w:rStyle w:val="Corpodeltesto120Georgia7pt"/>
        </w:rPr>
        <w:t>6952</w:t>
      </w:r>
      <w:r>
        <w:t xml:space="preserve"> qui lor dame, si qu’eles durent,</w:t>
      </w:r>
      <w:r>
        <w:br/>
        <w:t>ont paree molt cointement.</w:t>
      </w:r>
    </w:p>
    <w:p w14:paraId="7B71AFD3" w14:textId="77777777" w:rsidR="009A1B5B" w:rsidRDefault="004E42D2">
      <w:pPr>
        <w:pStyle w:val="Corpodeltesto1201"/>
        <w:shd w:val="clear" w:color="auto" w:fill="auto"/>
        <w:spacing w:line="235" w:lineRule="exact"/>
        <w:ind w:firstLine="0"/>
      </w:pPr>
      <w:r>
        <w:t>Pucele i coucha voirement,</w:t>
      </w:r>
      <w:r>
        <w:br/>
        <w:t>ensement pucele en leva.</w:t>
      </w:r>
    </w:p>
    <w:p w14:paraId="537325DE" w14:textId="77777777" w:rsidR="009A1B5B" w:rsidRDefault="004E42D2">
      <w:pPr>
        <w:pStyle w:val="Corpodeltesto1201"/>
        <w:shd w:val="clear" w:color="auto" w:fill="auto"/>
        <w:spacing w:line="235" w:lineRule="exact"/>
        <w:ind w:left="360" w:hanging="360"/>
      </w:pPr>
      <w:r>
        <w:rPr>
          <w:rStyle w:val="Corpodeltesto120Georgia7pt"/>
        </w:rPr>
        <w:t>6956</w:t>
      </w:r>
      <w:r>
        <w:t xml:space="preserve"> Perchevax al mostier s’en va</w:t>
      </w:r>
      <w:r>
        <w:br/>
        <w:t>et li barnez la messe oïr.</w:t>
      </w:r>
    </w:p>
    <w:p w14:paraId="03808500" w14:textId="77777777" w:rsidR="009A1B5B" w:rsidRDefault="004E42D2">
      <w:pPr>
        <w:pStyle w:val="Corpodeltesto1201"/>
        <w:shd w:val="clear" w:color="auto" w:fill="auto"/>
        <w:spacing w:line="235" w:lineRule="exact"/>
        <w:ind w:firstLine="0"/>
      </w:pPr>
      <w:r>
        <w:t>Aprés la messe a fait venir</w:t>
      </w:r>
      <w:r>
        <w:br/>
        <w:t>les barons et tout le barnage.</w:t>
      </w:r>
    </w:p>
    <w:p w14:paraId="747B122F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rPr>
          <w:rStyle w:val="Corpodeltesto43Georgia7ptNongrassetto0"/>
        </w:rPr>
        <w:t>6960</w:t>
      </w:r>
      <w:r>
        <w:rPr>
          <w:rStyle w:val="Corpodeltesto43CenturySchoolbook95ptNongrassetto"/>
        </w:rPr>
        <w:t xml:space="preserve"> </w:t>
      </w:r>
      <w:r>
        <w:t>Si prent feûlté et homage</w:t>
      </w:r>
    </w:p>
    <w:p w14:paraId="30759654" w14:textId="77777777" w:rsidR="009A1B5B" w:rsidRDefault="004E42D2">
      <w:pPr>
        <w:pStyle w:val="Corpodeltesto431"/>
        <w:shd w:val="clear" w:color="auto" w:fill="auto"/>
        <w:spacing w:line="235" w:lineRule="exact"/>
        <w:ind w:firstLine="360"/>
        <w:jc w:val="left"/>
      </w:pPr>
      <w:r>
        <w:t>de chiax qui de lui tenir doivent,</w:t>
      </w:r>
      <w:r>
        <w:br/>
        <w:t>et il a seignor le rechoivent</w:t>
      </w:r>
      <w:r>
        <w:br/>
        <w:t>molt volentiers et de buen cuer.</w:t>
      </w:r>
      <w:r>
        <w:br/>
      </w:r>
      <w:r>
        <w:rPr>
          <w:rStyle w:val="Corpodeltesto43Georgia7ptNongrassetto0"/>
        </w:rPr>
        <w:t>6964</w:t>
      </w:r>
      <w:r>
        <w:rPr>
          <w:rStyle w:val="Corpodeltesto43CenturySchoolbook95ptNongrassetto"/>
        </w:rPr>
        <w:t xml:space="preserve"> </w:t>
      </w:r>
      <w:r>
        <w:t>« Seignor, fait il, je vous requier</w:t>
      </w:r>
      <w:r>
        <w:br/>
        <w:t>que vous fachiez par men comant</w:t>
      </w:r>
      <w:r>
        <w:br/>
        <w:t>tout autretant por Gornumant</w:t>
      </w:r>
      <w:r>
        <w:br/>
        <w:t>come por moi en trestoz leus,</w:t>
      </w:r>
    </w:p>
    <w:p w14:paraId="2A14D4BB" w14:textId="77777777" w:rsidR="009A1B5B" w:rsidRDefault="004E42D2">
      <w:pPr>
        <w:pStyle w:val="Corpodeltesto1201"/>
        <w:shd w:val="clear" w:color="auto" w:fill="auto"/>
        <w:spacing w:line="235" w:lineRule="exact"/>
        <w:ind w:firstLine="0"/>
      </w:pPr>
      <w:r>
        <w:t>6968 et je li pri qu’il soit bailleus</w:t>
      </w:r>
    </w:p>
    <w:p w14:paraId="7C31D6F5" w14:textId="77777777" w:rsidR="009A1B5B" w:rsidRDefault="004E42D2">
      <w:pPr>
        <w:pStyle w:val="Corpodeltesto431"/>
        <w:shd w:val="clear" w:color="auto" w:fill="auto"/>
        <w:spacing w:line="235" w:lineRule="exact"/>
        <w:ind w:firstLine="360"/>
        <w:jc w:val="left"/>
      </w:pPr>
      <w:r>
        <w:t>et qu’il gart ma feme et ma terre,</w:t>
      </w:r>
      <w:r>
        <w:br/>
        <w:t>qu’aler m’estuet le Graal querre</w:t>
      </w:r>
      <w:r>
        <w:br/>
        <w:t>que ja quis autre fois maint jor.</w:t>
      </w:r>
      <w:r>
        <w:br/>
      </w:r>
      <w:r>
        <w:rPr>
          <w:rStyle w:val="Corpodeltesto43CenturySchoolbook95ptNongrassetto"/>
        </w:rPr>
        <w:t xml:space="preserve">6972 </w:t>
      </w:r>
      <w:r>
        <w:t>Je ne quier plus faire sejor :</w:t>
      </w:r>
    </w:p>
    <w:p w14:paraId="1F106AB8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lastRenderedPageBreak/>
        <w:t>cha mes armes et mon cheval! »</w:t>
      </w:r>
      <w:r>
        <w:br/>
        <w:t>Quant Blancheflor ot Percheval,</w:t>
      </w:r>
      <w:r>
        <w:br/>
        <w:t>a par un poi de doel ne, part,</w:t>
      </w:r>
    </w:p>
    <w:p w14:paraId="53DAD61B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  <w:sectPr w:rsidR="009A1B5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43CenturySchoolbook95ptNongrassetto"/>
        </w:rPr>
        <w:t xml:space="preserve">6976 </w:t>
      </w:r>
      <w:r>
        <w:t>quant de h si tost se depart,</w:t>
      </w:r>
      <w:r>
        <w:br/>
        <w:t>qu’ele quidoit des ore mais</w:t>
      </w:r>
      <w:r>
        <w:br/>
        <w:t>qu’il sejornast od li en pais</w:t>
      </w:r>
      <w:r>
        <w:br/>
        <w:t>si con preudom fait od sa feme.</w:t>
      </w:r>
      <w:r>
        <w:br/>
      </w:r>
      <w:r>
        <w:rPr>
          <w:rStyle w:val="Corpodeltesto43CenturySchoolbook95ptNongrassetto"/>
        </w:rPr>
        <w:t xml:space="preserve">6980 </w:t>
      </w:r>
      <w:r>
        <w:t>Mais tant forment l’aime la dame,</w:t>
      </w:r>
    </w:p>
    <w:p w14:paraId="0D54ABAB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lastRenderedPageBreak/>
        <w:t>de quanqu’il velt faire ne dire</w:t>
      </w:r>
      <w:r>
        <w:br/>
        <w:t>rien nule n’en ose escondire,</w:t>
      </w:r>
      <w:r>
        <w:br/>
        <w:t>car tot quanqu’il dist li otroie.</w:t>
      </w:r>
    </w:p>
    <w:p w14:paraId="044A7B25" w14:textId="77777777" w:rsidR="009A1B5B" w:rsidRDefault="004E42D2">
      <w:pPr>
        <w:pStyle w:val="Corpodeltesto1201"/>
        <w:shd w:val="clear" w:color="auto" w:fill="auto"/>
        <w:spacing w:line="235" w:lineRule="exact"/>
        <w:ind w:left="360" w:hanging="360"/>
      </w:pPr>
      <w:r>
        <w:t xml:space="preserve">6984 Ce nous dist </w:t>
      </w:r>
      <w:r>
        <w:rPr>
          <w:rStyle w:val="Corpodeltesto120Maiuscoletto0"/>
        </w:rPr>
        <w:t>Crestïens de Troie</w:t>
      </w:r>
      <w:r>
        <w:rPr>
          <w:rStyle w:val="Corpodeltesto120Maiuscoletto0"/>
        </w:rPr>
        <w:br/>
      </w:r>
      <w:r>
        <w:t xml:space="preserve">qui de </w:t>
      </w:r>
      <w:r>
        <w:rPr>
          <w:rStyle w:val="Corpodeltesto1207ptCorsivo"/>
        </w:rPr>
        <w:t>Percheml</w:t>
      </w:r>
      <w:r>
        <w:rPr>
          <w:rStyle w:val="Corpodeltesto120SegoeUI8ptGrassetto"/>
        </w:rPr>
        <w:t xml:space="preserve"> </w:t>
      </w:r>
      <w:r>
        <w:t>comencha,</w:t>
      </w:r>
    </w:p>
    <w:p w14:paraId="3862DA83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— mais la mors qui l’adevancha</w:t>
      </w:r>
      <w:r>
        <w:br/>
        <w:t>ne li laissa pas traire a fin</w:t>
      </w:r>
      <w:r>
        <w:rPr>
          <w:vertAlign w:val="superscript"/>
        </w:rPr>
        <w:t>146</w:t>
      </w:r>
      <w:r>
        <w:t xml:space="preserve"> —,</w:t>
      </w:r>
    </w:p>
    <w:p w14:paraId="4365A38A" w14:textId="77777777" w:rsidR="009A1B5B" w:rsidRDefault="004E42D2">
      <w:pPr>
        <w:pStyle w:val="Corpodeltesto1201"/>
        <w:shd w:val="clear" w:color="auto" w:fill="auto"/>
        <w:spacing w:line="235" w:lineRule="exact"/>
        <w:ind w:left="360" w:hanging="360"/>
      </w:pPr>
      <w:r>
        <w:t>6988 qu’ele l’ama tant de cuer fm,</w:t>
      </w:r>
      <w:r>
        <w:br/>
        <w:t>quant le vit al comencement</w:t>
      </w:r>
      <w:r>
        <w:br/>
        <w:t>et ele sot son hardement,</w:t>
      </w:r>
      <w:r>
        <w:br/>
        <w:t>c’ainc puis cele arnours ne failli,</w:t>
      </w:r>
    </w:p>
    <w:p w14:paraId="2D3FB7B5" w14:textId="77777777" w:rsidR="009A1B5B" w:rsidRDefault="004E42D2">
      <w:pPr>
        <w:pStyle w:val="Corpodeltesto1201"/>
        <w:shd w:val="clear" w:color="auto" w:fill="auto"/>
        <w:spacing w:line="235" w:lineRule="exact"/>
        <w:ind w:left="360" w:hanging="360"/>
      </w:pPr>
      <w:r>
        <w:t>6992 tant seúst eslonger de li,</w:t>
      </w:r>
    </w:p>
    <w:p w14:paraId="007754AD" w14:textId="77777777" w:rsidR="009A1B5B" w:rsidRDefault="004E42D2">
      <w:pPr>
        <w:pStyle w:val="Corpodeltesto1521"/>
        <w:shd w:val="clear" w:color="auto" w:fill="auto"/>
        <w:spacing w:line="190" w:lineRule="exact"/>
      </w:pPr>
      <w:r>
        <w:t>[fol. 180c]</w:t>
      </w:r>
    </w:p>
    <w:p w14:paraId="7CF833FB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n’onques puis por sa demoree</w:t>
      </w:r>
      <w:r>
        <w:br/>
        <w:t>ne fu mains jor enamoree,</w:t>
      </w:r>
      <w:r>
        <w:br/>
        <w:t>tant fu de lui amer esprise.</w:t>
      </w:r>
    </w:p>
    <w:p w14:paraId="58EF1ACC" w14:textId="77777777" w:rsidR="009A1B5B" w:rsidRDefault="004E42D2">
      <w:pPr>
        <w:pStyle w:val="Corpodeltesto1201"/>
        <w:shd w:val="clear" w:color="auto" w:fill="auto"/>
        <w:spacing w:line="235" w:lineRule="exact"/>
        <w:ind w:left="360" w:hanging="360"/>
      </w:pPr>
      <w:r>
        <w:t>6996 Et il l’a or a feme prise,</w:t>
      </w:r>
      <w:r>
        <w:br/>
        <w:t>si con la matere descoevre</w:t>
      </w:r>
      <w:r>
        <w:br/>
        <w:t xml:space="preserve">GERBERS qui a reprise </w:t>
      </w:r>
      <w:r>
        <w:rPr>
          <w:rStyle w:val="Corpodeltesto120SegoeUI8ptGrassetto"/>
        </w:rPr>
        <w:t>l’oevre</w:t>
      </w:r>
      <w:r>
        <w:rPr>
          <w:rStyle w:val="Corpodeltesto120SegoeUI8ptGrassetto"/>
        </w:rPr>
        <w:br/>
      </w:r>
      <w:r>
        <w:t>quant chascuns trovere le laisse,</w:t>
      </w:r>
    </w:p>
    <w:p w14:paraId="67E3D7CD" w14:textId="77777777" w:rsidR="009A1B5B" w:rsidRDefault="004E42D2">
      <w:pPr>
        <w:pStyle w:val="Corpodeltesto431"/>
        <w:shd w:val="clear" w:color="auto" w:fill="auto"/>
        <w:spacing w:line="235" w:lineRule="exact"/>
        <w:ind w:left="360" w:hanging="360"/>
        <w:jc w:val="left"/>
      </w:pPr>
      <w:r>
        <w:rPr>
          <w:rStyle w:val="Corpodeltesto43CenturySchoolbook7ptNongrassetto1"/>
        </w:rPr>
        <w:t>7000</w:t>
      </w:r>
      <w:r>
        <w:rPr>
          <w:rStyle w:val="Corpodeltesto43CenturySchoolbook95ptNongrassetto0"/>
        </w:rPr>
        <w:t xml:space="preserve"> </w:t>
      </w:r>
      <w:r>
        <w:t>mais or en a faite sa laisse</w:t>
      </w:r>
    </w:p>
    <w:p w14:paraId="2ADACF8E" w14:textId="77777777" w:rsidR="009A1B5B" w:rsidRDefault="004E42D2">
      <w:pPr>
        <w:pStyle w:val="Corpodeltesto1201"/>
        <w:shd w:val="clear" w:color="auto" w:fill="auto"/>
        <w:spacing w:line="235" w:lineRule="exact"/>
        <w:ind w:firstLine="360"/>
      </w:pPr>
      <w:r>
        <w:t>GERBERS selonc le vraie estoire.</w:t>
      </w:r>
    </w:p>
    <w:p w14:paraId="27594CA2" w14:textId="77777777" w:rsidR="009A1B5B" w:rsidRDefault="004E42D2">
      <w:pPr>
        <w:pStyle w:val="Corpodeltesto431"/>
        <w:shd w:val="clear" w:color="auto" w:fill="auto"/>
        <w:spacing w:line="235" w:lineRule="exact"/>
        <w:ind w:firstLine="360"/>
        <w:jc w:val="left"/>
      </w:pPr>
      <w:r>
        <w:t>Diex l’en otroit force et victoire</w:t>
      </w:r>
      <w:r>
        <w:br/>
        <w:t>de toute vilenie estraindre</w:t>
      </w:r>
      <w:r>
        <w:br/>
      </w:r>
      <w:r>
        <w:rPr>
          <w:rStyle w:val="Corpodeltesto43CenturySchoolbook95ptNongrassetto"/>
        </w:rPr>
        <w:t xml:space="preserve">7004 </w:t>
      </w:r>
      <w:r>
        <w:t>et que il puist la fin ataindre</w:t>
      </w:r>
      <w:r>
        <w:br/>
        <w:t xml:space="preserve">de </w:t>
      </w:r>
      <w:r>
        <w:rPr>
          <w:rStyle w:val="Corpodeltesto43CenturySchoolbook7ptNongrassettoCorsivo"/>
        </w:rPr>
        <w:t>Percheml</w:t>
      </w:r>
      <w:r>
        <w:t xml:space="preserve"> que il emprent</w:t>
      </w:r>
      <w:r>
        <w:br/>
        <w:t>si con li livres li aprent</w:t>
      </w:r>
      <w:r>
        <w:br/>
        <w:t>ou la meterre en est escripte.</w:t>
      </w:r>
    </w:p>
    <w:p w14:paraId="27DDB8B9" w14:textId="77777777" w:rsidR="009A1B5B" w:rsidRDefault="004E42D2">
      <w:pPr>
        <w:pStyle w:val="Corpodeltesto431"/>
        <w:shd w:val="clear" w:color="auto" w:fill="auto"/>
        <w:spacing w:line="235" w:lineRule="exact"/>
        <w:ind w:left="360" w:hanging="360"/>
        <w:jc w:val="left"/>
        <w:sectPr w:rsidR="009A1B5B">
          <w:headerReference w:type="even" r:id="rId719"/>
          <w:headerReference w:type="default" r:id="rId720"/>
          <w:footerReference w:type="even" r:id="rId721"/>
          <w:headerReference w:type="first" r:id="rId722"/>
          <w:footerReference w:type="first" r:id="rId723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rPr>
          <w:rStyle w:val="Corpodeltesto43CenturySchoolbook95ptNongrassetto"/>
        </w:rPr>
        <w:t xml:space="preserve">7008 GERBERS, </w:t>
      </w:r>
      <w:r>
        <w:t>qui le nous traite et dite,</w:t>
      </w:r>
      <w:r>
        <w:br/>
        <w:t>puis en encha que Perchevax,</w:t>
      </w:r>
      <w:r>
        <w:br/>
        <w:t>qui tant ot paines et travax,</w:t>
      </w:r>
      <w:r>
        <w:br/>
        <w:t>la bone espee rasalda</w:t>
      </w:r>
    </w:p>
    <w:p w14:paraId="00044AD5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rPr>
          <w:rStyle w:val="Corpodeltesto436ptNongrassetto0"/>
        </w:rPr>
        <w:lastRenderedPageBreak/>
        <w:t>7012</w:t>
      </w:r>
      <w:r>
        <w:rPr>
          <w:rStyle w:val="Corpodeltesto43CenturySchoolbook75ptNongrassetto"/>
        </w:rPr>
        <w:t xml:space="preserve"> </w:t>
      </w:r>
      <w:r>
        <w:t>et que du Graal demanda,</w:t>
      </w:r>
      <w:r>
        <w:br/>
        <w:t>et de la Lance qui saignoit</w:t>
      </w:r>
      <w:r>
        <w:br/>
        <w:t>demanda que senefi'oit,</w:t>
      </w:r>
      <w:r>
        <w:br/>
        <w:t>puis en encha le nous retrait</w:t>
      </w:r>
      <w:r>
        <w:br/>
      </w:r>
      <w:r>
        <w:rPr>
          <w:rStyle w:val="Corpodeltesto436ptNongrassetto0"/>
        </w:rPr>
        <w:t>7016</w:t>
      </w:r>
      <w:r>
        <w:rPr>
          <w:rStyle w:val="Corpodeltesto43CenturySchoolbook75ptNongrassetto"/>
        </w:rPr>
        <w:t xml:space="preserve"> GEBJ3ERS, </w:t>
      </w:r>
      <w:r>
        <w:t>qui de son sens estrait</w:t>
      </w:r>
      <w:r>
        <w:br/>
        <w:t>la rime que je vois contant,</w:t>
      </w:r>
      <w:r>
        <w:br/>
        <w:t xml:space="preserve">neïs la </w:t>
      </w:r>
      <w:r>
        <w:rPr>
          <w:rStyle w:val="Corpodeltesto43CenturySchoolbook7ptNongrassettoCorsivo"/>
        </w:rPr>
        <w:t>Luíte de Tristrant</w:t>
      </w:r>
      <w:r>
        <w:rPr>
          <w:rStyle w:val="Corpodeltesto43CenturySchoolbook7ptNongrassettoCorsivo"/>
        </w:rPr>
        <w:br/>
      </w:r>
      <w:r>
        <w:t>amenda il tot a compas,</w:t>
      </w:r>
    </w:p>
    <w:p w14:paraId="3FB774A4" w14:textId="77777777" w:rsidR="009A1B5B" w:rsidRDefault="004E42D2">
      <w:pPr>
        <w:pStyle w:val="Corpodeltesto1201"/>
        <w:shd w:val="clear" w:color="auto" w:fill="auto"/>
        <w:spacing w:line="235" w:lineRule="exact"/>
        <w:ind w:firstLine="0"/>
      </w:pPr>
      <w:r>
        <w:rPr>
          <w:rStyle w:val="Corpodeltesto120Georgia7pt"/>
        </w:rPr>
        <w:t>7020</w:t>
      </w:r>
      <w:r>
        <w:t xml:space="preserve"> nule rìen ne vous en trespas.</w:t>
      </w:r>
    </w:p>
    <w:p w14:paraId="7C02984F" w14:textId="77777777" w:rsidR="009A1B5B" w:rsidRDefault="004E42D2">
      <w:pPr>
        <w:pStyle w:val="Corpodeltesto431"/>
        <w:shd w:val="clear" w:color="auto" w:fill="auto"/>
        <w:spacing w:line="235" w:lineRule="exact"/>
        <w:ind w:firstLine="360"/>
        <w:jc w:val="left"/>
      </w:pPr>
      <w:r>
        <w:rPr>
          <w:rStyle w:val="Corpodeltesto43BookAntiqua105ptSpaziatura0pt"/>
          <w:b/>
          <w:bCs/>
        </w:rPr>
        <w:t xml:space="preserve">Lí </w:t>
      </w:r>
      <w:r>
        <w:t>contes dist que Perchevax</w:t>
      </w:r>
      <w:r>
        <w:br/>
        <w:t>li preus, li sages, li loiaus</w:t>
      </w:r>
      <w:r>
        <w:br/>
        <w:t>a fait ses armes demander.</w:t>
      </w:r>
    </w:p>
    <w:p w14:paraId="0A9A0983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7024 Plus ne se volra deporter</w:t>
      </w:r>
    </w:p>
    <w:p w14:paraId="526B8EFA" w14:textId="77777777" w:rsidR="009A1B5B" w:rsidRDefault="004E42D2">
      <w:pPr>
        <w:pStyle w:val="Corpodeltesto431"/>
        <w:shd w:val="clear" w:color="auto" w:fill="auto"/>
        <w:spacing w:line="235" w:lineRule="exact"/>
        <w:ind w:firstLine="360"/>
        <w:jc w:val="left"/>
      </w:pPr>
      <w:r>
        <w:t>qu’il ne voist querre le Graal.</w:t>
      </w:r>
    </w:p>
    <w:p w14:paraId="0358E2FE" w14:textId="77777777" w:rsidR="009A1B5B" w:rsidRDefault="004E42D2">
      <w:pPr>
        <w:pStyle w:val="Corpodeltesto431"/>
        <w:shd w:val="clear" w:color="auto" w:fill="auto"/>
        <w:spacing w:line="235" w:lineRule="exact"/>
        <w:ind w:firstLine="360"/>
        <w:jc w:val="left"/>
      </w:pPr>
      <w:r>
        <w:t>Sor une coute de cendal</w:t>
      </w:r>
      <w:r>
        <w:br/>
        <w:t>l’armerent li fil Gornumant</w:t>
      </w:r>
      <w:r>
        <w:br/>
      </w:r>
      <w:r>
        <w:rPr>
          <w:rStyle w:val="Corpodeltesto436ptNongrassetto0"/>
        </w:rPr>
        <w:t>7028</w:t>
      </w:r>
      <w:r>
        <w:rPr>
          <w:rStyle w:val="Corpodeltesto43CenturySchoolbook75ptNongrassetto"/>
        </w:rPr>
        <w:t xml:space="preserve"> </w:t>
      </w:r>
      <w:r>
        <w:t>a son bon et a son comant;</w:t>
      </w:r>
      <w:r>
        <w:br/>
        <w:t>et que que li baron l’armoient,</w:t>
      </w:r>
      <w:r>
        <w:br/>
        <w:t>tenrement pleurent et larmoient</w:t>
      </w:r>
      <w:r>
        <w:br/>
        <w:t>et les dames et les puceles.</w:t>
      </w:r>
    </w:p>
    <w:p w14:paraId="0408D968" w14:textId="77777777" w:rsidR="009A1B5B" w:rsidRDefault="004E42D2">
      <w:pPr>
        <w:pStyle w:val="Corpodeltesto1451"/>
        <w:shd w:val="clear" w:color="auto" w:fill="auto"/>
        <w:spacing w:line="150" w:lineRule="exact"/>
        <w:ind w:firstLine="0"/>
      </w:pPr>
      <w:r>
        <w:rPr>
          <w:rStyle w:val="Corpodeltesto145"/>
        </w:rPr>
        <w:t>[fol. 180va]</w:t>
      </w:r>
    </w:p>
    <w:p w14:paraId="628927EC" w14:textId="77777777" w:rsidR="009A1B5B" w:rsidRDefault="004E42D2">
      <w:pPr>
        <w:pStyle w:val="Corpodeltesto431"/>
        <w:shd w:val="clear" w:color="auto" w:fill="auto"/>
        <w:spacing w:line="235" w:lineRule="exact"/>
        <w:ind w:left="360" w:hanging="360"/>
        <w:jc w:val="left"/>
      </w:pPr>
      <w:r>
        <w:t>7032 Iluec en franchi les anceles</w:t>
      </w:r>
      <w:r>
        <w:br/>
        <w:t>Perchevax et toz servitumes</w:t>
      </w:r>
      <w:r>
        <w:br/>
        <w:t>et toutes vilaines costumes</w:t>
      </w:r>
      <w:r>
        <w:br/>
        <w:t>abat et a quite clamé.</w:t>
      </w:r>
    </w:p>
    <w:p w14:paraId="42CD6AF7" w14:textId="77777777" w:rsidR="009A1B5B" w:rsidRDefault="004E42D2">
      <w:pPr>
        <w:pStyle w:val="Corpodeltesto431"/>
        <w:shd w:val="clear" w:color="auto" w:fill="auto"/>
        <w:spacing w:line="235" w:lineRule="exact"/>
        <w:ind w:left="360" w:hanging="360"/>
        <w:jc w:val="left"/>
      </w:pPr>
      <w:r>
        <w:rPr>
          <w:rStyle w:val="Corpodeltesto43CenturySchoolbook75ptNongrassetto"/>
        </w:rPr>
        <w:t xml:space="preserve">7036 </w:t>
      </w:r>
      <w:r>
        <w:t>Quant a son bon l’orent armé,</w:t>
      </w:r>
      <w:r>
        <w:br/>
        <w:t>Perchevax mie ne demeure ;</w:t>
      </w:r>
      <w:r>
        <w:br/>
        <w:t>sor un cheval plus noir que meure</w:t>
      </w:r>
      <w:r>
        <w:br/>
        <w:t>est montés, si se met a^ voie.</w:t>
      </w:r>
    </w:p>
    <w:p w14:paraId="5D8D6497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  <w:sectPr w:rsidR="009A1B5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43CenturySchoolbook75ptNongrassetto"/>
        </w:rPr>
        <w:t xml:space="preserve">7040 </w:t>
      </w:r>
      <w:r>
        <w:t>Li barnez plorant le convoie</w:t>
      </w:r>
      <w:r>
        <w:br/>
        <w:t>et Blancheflor sovent se pasme.</w:t>
      </w:r>
      <w:r>
        <w:br/>
        <w:t>Perchevax oblie son basme,</w:t>
      </w:r>
      <w:r>
        <w:br/>
        <w:t>tant est de I’aler desirreus</w:t>
      </w:r>
      <w:r>
        <w:br/>
      </w:r>
      <w:r>
        <w:rPr>
          <w:rStyle w:val="Corpodeltesto43CenturySchoolbook75ptNongrassetto"/>
        </w:rPr>
        <w:t xml:space="preserve">7044 </w:t>
      </w:r>
      <w:r>
        <w:t>que il oblie ses bareus;</w:t>
      </w:r>
    </w:p>
    <w:p w14:paraId="1458CD0D" w14:textId="77777777" w:rsidR="009A1B5B" w:rsidRDefault="004E42D2">
      <w:pPr>
        <w:pStyle w:val="Corpodeltesto431"/>
        <w:shd w:val="clear" w:color="auto" w:fill="auto"/>
        <w:spacing w:line="235" w:lineRule="exact"/>
        <w:ind w:firstLine="360"/>
        <w:jc w:val="left"/>
      </w:pPr>
      <w:r>
        <w:lastRenderedPageBreak/>
        <w:t>ch’a fait pechiez et Anemis.</w:t>
      </w:r>
    </w:p>
    <w:p w14:paraId="2DBF172F" w14:textId="77777777" w:rsidR="009A1B5B" w:rsidRDefault="004E42D2">
      <w:pPr>
        <w:pStyle w:val="Corpodeltesto431"/>
        <w:shd w:val="clear" w:color="auto" w:fill="auto"/>
        <w:spacing w:line="235" w:lineRule="exact"/>
        <w:ind w:firstLine="360"/>
        <w:jc w:val="left"/>
      </w:pPr>
      <w:r>
        <w:t>Lors est de l’errer entremis</w:t>
      </w:r>
      <w:r>
        <w:br/>
        <w:t>et chevalche toute sa voie.</w:t>
      </w:r>
    </w:p>
    <w:p w14:paraId="16E9270A" w14:textId="77777777" w:rsidR="009A1B5B" w:rsidRDefault="004E42D2">
      <w:pPr>
        <w:pStyle w:val="Corpodeltesto431"/>
        <w:shd w:val="clear" w:color="auto" w:fill="auto"/>
        <w:spacing w:line="235" w:lineRule="exact"/>
        <w:ind w:left="360" w:hanging="360"/>
        <w:jc w:val="left"/>
      </w:pPr>
      <w:r>
        <w:rPr>
          <w:rStyle w:val="Corpodeltesto43CenturySchoolbook95ptNongrassetto"/>
        </w:rPr>
        <w:t xml:space="preserve">7048 </w:t>
      </w:r>
      <w:r>
        <w:t>Anchois mais que le Graal voie</w:t>
      </w:r>
      <w:r>
        <w:br/>
        <w:t>avra tels plaies, ce m’est vis,</w:t>
      </w:r>
      <w:r>
        <w:br/>
        <w:t>qu’a paines eschapera vis.</w:t>
      </w:r>
      <w:r>
        <w:br/>
        <w:t>Mestíer aroit de ses bareus,</w:t>
      </w:r>
    </w:p>
    <w:p w14:paraId="098B709F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rPr>
          <w:rStyle w:val="Corpodeltesto43AngsanaUPC10ptNongrassetto"/>
        </w:rPr>
        <w:t>7052</w:t>
      </w:r>
      <w:r>
        <w:rPr>
          <w:rStyle w:val="Corpodeltesto43Georgia9ptNongrassetto"/>
        </w:rPr>
        <w:t xml:space="preserve"> </w:t>
      </w:r>
      <w:r>
        <w:t>car se il n’est garis par eus,</w:t>
      </w:r>
      <w:r>
        <w:br/>
        <w:t>jamais n’en avra garison.</w:t>
      </w:r>
      <w:r>
        <w:br/>
        <w:t>Assez</w:t>
      </w:r>
      <w:r>
        <w:rPr>
          <w:vertAlign w:val="superscript"/>
        </w:rPr>
        <w:t>147</w:t>
      </w:r>
      <w:r>
        <w:t xml:space="preserve"> en sarez l’achoison</w:t>
      </w:r>
      <w:r>
        <w:br/>
        <w:t>con faitement les recovra</w:t>
      </w:r>
      <w:r>
        <w:br/>
      </w:r>
      <w:r>
        <w:rPr>
          <w:rStyle w:val="Corpodeltesto43CenturySchoolbook95ptNongrassetto"/>
        </w:rPr>
        <w:t xml:space="preserve">7056 </w:t>
      </w:r>
      <w:r>
        <w:t>et le liu ou il les trova,</w:t>
      </w:r>
    </w:p>
    <w:p w14:paraId="456C29E6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mais ainçois ot molt de travax.</w:t>
      </w:r>
      <w:r>
        <w:br/>
        <w:t>Toute jor oirre Perchevax</w:t>
      </w:r>
      <w:r>
        <w:br/>
        <w:t>treschi aprés eure de nonne,</w:t>
      </w:r>
    </w:p>
    <w:p w14:paraId="619047DA" w14:textId="77777777" w:rsidR="009A1B5B" w:rsidRDefault="004E42D2">
      <w:pPr>
        <w:pStyle w:val="Corpodeltesto1180"/>
        <w:shd w:val="clear" w:color="auto" w:fill="auto"/>
        <w:spacing w:line="235" w:lineRule="exact"/>
        <w:ind w:left="360" w:hanging="360"/>
      </w:pPr>
      <w:r>
        <w:t>7060 et sa feme arriere retorne,</w:t>
      </w:r>
    </w:p>
    <w:p w14:paraId="7721543A" w14:textId="77777777" w:rsidR="009A1B5B" w:rsidRDefault="004E42D2">
      <w:pPr>
        <w:pStyle w:val="Corpodeltesto431"/>
        <w:shd w:val="clear" w:color="auto" w:fill="auto"/>
        <w:spacing w:line="235" w:lineRule="exact"/>
        <w:ind w:firstLine="360"/>
        <w:jc w:val="left"/>
      </w:pPr>
      <w:r>
        <w:t>molt dolente et molt esmarie :</w:t>
      </w:r>
    </w:p>
    <w:p w14:paraId="54A933B3" w14:textId="77777777" w:rsidR="009A1B5B" w:rsidRDefault="004E42D2">
      <w:pPr>
        <w:pStyle w:val="Corpodeltesto431"/>
        <w:shd w:val="clear" w:color="auto" w:fill="auto"/>
        <w:spacing w:line="235" w:lineRule="exact"/>
        <w:ind w:firstLine="360"/>
        <w:jc w:val="left"/>
      </w:pPr>
      <w:r>
        <w:t>« Ha ! fait ele, sainte Marie,</w:t>
      </w:r>
      <w:r>
        <w:br/>
        <w:t>or quidoie en joie manoir</w:t>
      </w:r>
      <w:r>
        <w:br/>
      </w:r>
      <w:r>
        <w:rPr>
          <w:rStyle w:val="Corpodeltesto43CenturySchoolbook95ptNongrassetto"/>
        </w:rPr>
        <w:t xml:space="preserve">7064 </w:t>
      </w:r>
      <w:r>
        <w:t>et qu’o moi deiist remanoir</w:t>
      </w:r>
      <w:r>
        <w:br/>
        <w:t>mes dols sire, mes dols amis,</w:t>
      </w:r>
      <w:r>
        <w:br/>
        <w:t>en cui je ai tot mon cuer mis.</w:t>
      </w:r>
      <w:r>
        <w:br/>
        <w:t>Et or s’en va le Graal querre,</w:t>
      </w:r>
      <w:r>
        <w:br/>
      </w:r>
      <w:r>
        <w:rPr>
          <w:rStyle w:val="Corpodeltesto43CenturySchoolbook95ptNongrassetto"/>
        </w:rPr>
        <w:t xml:space="preserve">7068 </w:t>
      </w:r>
      <w:r>
        <w:t>si ne sot ou ne en quel terre,</w:t>
      </w:r>
      <w:r>
        <w:br/>
        <w:t>ne sai se le verrai jamais. »</w:t>
      </w:r>
      <w:r>
        <w:br/>
        <w:t>Perchevax s’en vait a eslais</w:t>
      </w:r>
      <w:r>
        <w:br/>
        <w:t>parmi une forest soutaine,</w:t>
      </w:r>
    </w:p>
    <w:p w14:paraId="7A3132F7" w14:textId="77777777" w:rsidR="009A1B5B" w:rsidRDefault="004E42D2">
      <w:pPr>
        <w:pStyle w:val="Corpodeltesto740"/>
        <w:shd w:val="clear" w:color="auto" w:fill="auto"/>
        <w:spacing w:line="130" w:lineRule="exact"/>
      </w:pPr>
      <w:r>
        <w:rPr>
          <w:rStyle w:val="Corpodeltesto741"/>
        </w:rPr>
        <w:t>[fol. 180vbJ</w:t>
      </w:r>
    </w:p>
    <w:p w14:paraId="4C7D1EDF" w14:textId="77777777" w:rsidR="009A1B5B" w:rsidRDefault="004E42D2">
      <w:pPr>
        <w:pStyle w:val="Corpodeltesto1180"/>
        <w:shd w:val="clear" w:color="auto" w:fill="auto"/>
        <w:spacing w:line="235" w:lineRule="exact"/>
        <w:ind w:left="360" w:hanging="360"/>
        <w:sectPr w:rsidR="009A1B5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7072 tant qu’il trova une fontaine</w:t>
      </w:r>
      <w:r>
        <w:br/>
        <w:t>et une capele petite</w:t>
      </w:r>
      <w:r>
        <w:br/>
        <w:t>et le maison a un hermite</w:t>
      </w:r>
      <w:r>
        <w:br/>
        <w:t>qui estoit joste le mostier.</w:t>
      </w:r>
    </w:p>
    <w:p w14:paraId="771635A3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rPr>
          <w:rStyle w:val="Corpodeltesto435ptNongrassetto0"/>
        </w:rPr>
        <w:lastRenderedPageBreak/>
        <w:t>7076</w:t>
      </w:r>
      <w:r>
        <w:t xml:space="preserve"> Perchevax, qui eiist mestier</w:t>
      </w:r>
      <w:r>
        <w:br/>
        <w:t>d’ostel, est cele part venus.</w:t>
      </w:r>
    </w:p>
    <w:p w14:paraId="2A14AC3F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Li hermites, viels et kenus,</w:t>
      </w:r>
      <w:r>
        <w:br/>
        <w:t>estoit a l’uis de sa chapele.</w:t>
      </w:r>
    </w:p>
    <w:p w14:paraId="7620B471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rPr>
          <w:rStyle w:val="Corpodeltesto435ptNongrassetto0"/>
        </w:rPr>
        <w:t>7080</w:t>
      </w:r>
      <w:r>
        <w:t xml:space="preserve"> Perchevax belement l’apele,</w:t>
      </w:r>
      <w:r>
        <w:br/>
        <w:t>si le salue et puis li prie,</w:t>
      </w:r>
      <w:r>
        <w:br/>
        <w:t>por amour Dieu, que il li die</w:t>
      </w:r>
      <w:r>
        <w:br/>
        <w:t>s’il set vile, chastel ne tor</w:t>
      </w:r>
      <w:r>
        <w:br/>
      </w:r>
      <w:r>
        <w:rPr>
          <w:rStyle w:val="Corpodeltesto435ptNongrassetto0"/>
        </w:rPr>
        <w:t>7084</w:t>
      </w:r>
      <w:r>
        <w:t xml:space="preserve"> a chevalier iluec entor</w:t>
      </w:r>
    </w:p>
    <w:p w14:paraId="5FB73ECC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ou il puist hebergier anuit.</w:t>
      </w:r>
    </w:p>
    <w:p w14:paraId="13F0F9BE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« Sire, fait il, ne vous anuit,</w:t>
      </w:r>
      <w:r>
        <w:br/>
        <w:t>demorez huimais avec moi.</w:t>
      </w:r>
    </w:p>
    <w:p w14:paraId="1EA9BB80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rPr>
          <w:rStyle w:val="Corpodeltesto435ptNongrassetto0"/>
        </w:rPr>
        <w:t>7088</w:t>
      </w:r>
      <w:r>
        <w:t xml:space="preserve"> Par cele foi que je vous doi,</w:t>
      </w:r>
      <w:r>
        <w:br/>
        <w:t>je ne sai dongon ne chité,</w:t>
      </w:r>
      <w:r>
        <w:br/>
        <w:t>tour ne rechet ne fermeté</w:t>
      </w:r>
      <w:r>
        <w:br/>
        <w:t>ne maison n’a franc n’a vilain</w:t>
      </w:r>
      <w:r>
        <w:br/>
      </w:r>
      <w:r>
        <w:rPr>
          <w:rStyle w:val="Corpodeltesto435ptNongrassetto0"/>
        </w:rPr>
        <w:t>7092</w:t>
      </w:r>
      <w:r>
        <w:t xml:space="preserve"> la avant dusqu’al port Molain,</w:t>
      </w:r>
      <w:r>
        <w:br/>
        <w:t>ou il a .XX. liues al mains.</w:t>
      </w:r>
    </w:p>
    <w:p w14:paraId="708AF04B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Cheus est en molt males mains</w:t>
      </w:r>
      <w:r>
        <w:br/>
        <w:t>cui li sires puet atraper,</w:t>
      </w:r>
    </w:p>
    <w:p w14:paraId="1D316270" w14:textId="77777777" w:rsidR="009A1B5B" w:rsidRDefault="004E42D2">
      <w:pPr>
        <w:pStyle w:val="Corpodeltesto431"/>
        <w:shd w:val="clear" w:color="auto" w:fill="auto"/>
        <w:spacing w:line="235" w:lineRule="exact"/>
        <w:ind w:left="360" w:hanging="360"/>
        <w:jc w:val="left"/>
      </w:pPr>
      <w:r>
        <w:rPr>
          <w:rStyle w:val="Corpodeltesto43CenturySchoolbook95ptNongrassetto"/>
        </w:rPr>
        <w:t xml:space="preserve">7096 </w:t>
      </w:r>
      <w:r>
        <w:t>nus ne puet de lui eschaper.</w:t>
      </w:r>
      <w:r>
        <w:br/>
        <w:t>Sachiez, que honte ne li face,</w:t>
      </w:r>
      <w:r>
        <w:br/>
        <w:t>si voie je Dieu en ia face,</w:t>
      </w:r>
      <w:r>
        <w:br/>
        <w:t>nus n’i va qui en retort hez.</w:t>
      </w:r>
    </w:p>
    <w:p w14:paraId="0A9A1977" w14:textId="77777777" w:rsidR="009A1B5B" w:rsidRDefault="004E42D2">
      <w:pPr>
        <w:pStyle w:val="Corpodeltesto431"/>
        <w:shd w:val="clear" w:color="auto" w:fill="auto"/>
        <w:spacing w:line="235" w:lineRule="exact"/>
        <w:ind w:left="360" w:hanging="360"/>
        <w:jc w:val="left"/>
      </w:pPr>
      <w:r>
        <w:rPr>
          <w:rStyle w:val="Corpodeltesto435ptNongrassetto0"/>
        </w:rPr>
        <w:t>7100</w:t>
      </w:r>
      <w:r>
        <w:t xml:space="preserve"> Mais s’il vous plaist et vous voliez,</w:t>
      </w:r>
      <w:r>
        <w:br/>
        <w:t>anuit mais vous hebergerai. »</w:t>
      </w:r>
    </w:p>
    <w:p w14:paraId="54CF953D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Dist Perchevax : «J’abregerai</w:t>
      </w:r>
      <w:r>
        <w:br/>
        <w:t>nos paroles, je n’i sai tel;</w:t>
      </w:r>
    </w:p>
    <w:p w14:paraId="3A9D290A" w14:textId="77777777" w:rsidR="009A1B5B" w:rsidRDefault="004E42D2">
      <w:pPr>
        <w:pStyle w:val="Corpodeltesto431"/>
        <w:shd w:val="clear" w:color="auto" w:fill="auto"/>
        <w:spacing w:line="235" w:lineRule="exact"/>
        <w:ind w:left="360" w:hanging="360"/>
        <w:jc w:val="left"/>
      </w:pPr>
      <w:r>
        <w:rPr>
          <w:rStyle w:val="Corpodeltesto43CenturySchoolbook95ptNongrassetto"/>
        </w:rPr>
        <w:t xml:space="preserve">7104 </w:t>
      </w:r>
      <w:r>
        <w:t>je prendrai anuit mais l’ostel. »</w:t>
      </w:r>
      <w:r>
        <w:br/>
        <w:t>Dont n’i ot plus, si descendi.</w:t>
      </w:r>
    </w:p>
    <w:p w14:paraId="3A3C4358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Et le preudom le main tendi,</w:t>
      </w:r>
      <w:r>
        <w:br/>
        <w:t>si prist maintenant le cheval,</w:t>
      </w:r>
    </w:p>
    <w:p w14:paraId="34F05139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rPr>
          <w:rStyle w:val="Corpodeltesto43CenturySchoolbook95ptNongrassetto"/>
        </w:rPr>
        <w:t xml:space="preserve">7108 </w:t>
      </w:r>
      <w:r>
        <w:t>puis si emmaine Percheval</w:t>
      </w:r>
    </w:p>
    <w:p w14:paraId="0268D1C6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dedens son toit parmi la porte.</w:t>
      </w:r>
    </w:p>
    <w:p w14:paraId="0A445926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Li sainz home au cheval aporte</w:t>
      </w:r>
      <w:r>
        <w:br/>
        <w:t>herbe fenee, si li done,</w:t>
      </w:r>
    </w:p>
    <w:p w14:paraId="7B1CAD77" w14:textId="77777777" w:rsidR="009A1B5B" w:rsidRDefault="004E42D2">
      <w:pPr>
        <w:pStyle w:val="Corpodeltesto431"/>
        <w:shd w:val="clear" w:color="auto" w:fill="auto"/>
        <w:spacing w:line="235" w:lineRule="exact"/>
        <w:ind w:left="360" w:hanging="360"/>
        <w:jc w:val="left"/>
      </w:pPr>
      <w:r>
        <w:rPr>
          <w:rStyle w:val="Corpodeltesto43CenturySchoolbook75pt0"/>
          <w:b/>
          <w:bCs/>
        </w:rPr>
        <w:t xml:space="preserve">7U2 </w:t>
      </w:r>
      <w:r>
        <w:t xml:space="preserve">n’ot autre </w:t>
      </w:r>
      <w:r>
        <w:rPr>
          <w:rStyle w:val="Corpodeltesto43CenturySchoolbook75pt0"/>
          <w:b/>
          <w:bCs/>
        </w:rPr>
        <w:t xml:space="preserve">blé </w:t>
      </w:r>
      <w:r>
        <w:t>ne autre avone.</w:t>
      </w:r>
    </w:p>
    <w:p w14:paraId="1637BAF0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Et Perchevax ses armes hoste,</w:t>
      </w:r>
      <w:r>
        <w:br/>
        <w:t>a garder les baille son hoste ;</w:t>
      </w:r>
      <w:r>
        <w:br/>
        <w:t>et li preudom les prist en garde,</w:t>
      </w:r>
    </w:p>
    <w:p w14:paraId="730B5889" w14:textId="77777777" w:rsidR="009A1B5B" w:rsidRDefault="004E42D2">
      <w:pPr>
        <w:pStyle w:val="Corpodeltesto431"/>
        <w:shd w:val="clear" w:color="auto" w:fill="auto"/>
        <w:spacing w:line="235" w:lineRule="exact"/>
        <w:ind w:left="360" w:hanging="360"/>
        <w:jc w:val="left"/>
      </w:pPr>
      <w:r>
        <w:rPr>
          <w:rStyle w:val="Corpodeltesto43AngsanaUPC11ptNongrassetto"/>
        </w:rPr>
        <w:t xml:space="preserve">7116 </w:t>
      </w:r>
      <w:r>
        <w:t xml:space="preserve">puis prent garde au cheval de garde, </w:t>
      </w:r>
      <w:r>
        <w:rPr>
          <w:rStyle w:val="Corpodeltesto43AngsanaUPC11ptNongrassetto"/>
        </w:rPr>
        <w:t>[fol. I80vc]</w:t>
      </w:r>
      <w:r>
        <w:rPr>
          <w:rStyle w:val="Corpodeltesto43AngsanaUPC11ptNongrassetto"/>
        </w:rPr>
        <w:br/>
      </w:r>
      <w:r>
        <w:t>la sele oste et si le conroie.</w:t>
      </w:r>
    </w:p>
    <w:p w14:paraId="15506753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Che qu’il ot a souper</w:t>
      </w:r>
      <w:r>
        <w:rPr>
          <w:vertAlign w:val="superscript"/>
        </w:rPr>
        <w:t>148</w:t>
      </w:r>
      <w:r>
        <w:t xml:space="preserve"> aroie :</w:t>
      </w:r>
      <w:r>
        <w:br/>
        <w:t>fontaine, crosson et pain d’orge.</w:t>
      </w:r>
    </w:p>
    <w:p w14:paraId="48988FD4" w14:textId="77777777" w:rsidR="009A1B5B" w:rsidRDefault="004E42D2">
      <w:pPr>
        <w:pStyle w:val="Corpodeltesto431"/>
        <w:shd w:val="clear" w:color="auto" w:fill="auto"/>
        <w:spacing w:line="235" w:lineRule="exact"/>
        <w:ind w:left="360" w:hanging="360"/>
        <w:jc w:val="left"/>
      </w:pPr>
      <w:r>
        <w:rPr>
          <w:rStyle w:val="Corpodeltesto43AngsanaUPC10ptNongrassetto"/>
        </w:rPr>
        <w:t>7120</w:t>
      </w:r>
      <w:r>
        <w:rPr>
          <w:rStyle w:val="Corpodeltesto43Georgia9ptNongrassetto"/>
        </w:rPr>
        <w:t xml:space="preserve"> </w:t>
      </w:r>
      <w:r>
        <w:t>Qui Percheval colpast la gorge,</w:t>
      </w:r>
      <w:r>
        <w:br/>
        <w:t>n’en peûst une mie user.</w:t>
      </w:r>
    </w:p>
    <w:p w14:paraId="1FD28618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Cele nuit li covint passer</w:t>
      </w:r>
      <w:r>
        <w:br/>
        <w:t>molt a malaise et sanz delit :</w:t>
      </w:r>
    </w:p>
    <w:p w14:paraId="6A6F0488" w14:textId="77777777" w:rsidR="009A1B5B" w:rsidRDefault="004E42D2">
      <w:pPr>
        <w:pStyle w:val="Corpodeltesto1180"/>
        <w:shd w:val="clear" w:color="auto" w:fill="auto"/>
        <w:spacing w:line="235" w:lineRule="exact"/>
        <w:ind w:left="360" w:hanging="360"/>
      </w:pPr>
      <w:r>
        <w:t>7124 poi a mengier et molt dur lit</w:t>
      </w:r>
      <w:r>
        <w:br/>
        <w:t>ot cele nuit et ses chevax.</w:t>
      </w:r>
    </w:p>
    <w:p w14:paraId="400DCFFD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Et quant le jor vit Perchevax,</w:t>
      </w:r>
      <w:r>
        <w:br/>
        <w:t>si se lieve hastieuement,</w:t>
      </w:r>
    </w:p>
    <w:p w14:paraId="6CF0FD0A" w14:textId="77777777" w:rsidR="009A1B5B" w:rsidRDefault="004E42D2">
      <w:pPr>
        <w:pStyle w:val="Corpodeltesto1180"/>
        <w:shd w:val="clear" w:color="auto" w:fill="auto"/>
        <w:spacing w:line="235" w:lineRule="exact"/>
        <w:ind w:left="360" w:hanging="360"/>
      </w:pPr>
      <w:r>
        <w:t>7128 et l’ermites isnelement</w:t>
      </w:r>
    </w:p>
    <w:p w14:paraId="74286A8E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maine Percheval al mostier.</w:t>
      </w:r>
    </w:p>
    <w:p w14:paraId="4D8CC897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L’ermites aporte un saltier,</w:t>
      </w:r>
      <w:r>
        <w:br/>
        <w:t>car Perchevax molt le hasta.</w:t>
      </w:r>
    </w:p>
    <w:p w14:paraId="2CF81E33" w14:textId="77777777" w:rsidR="009A1B5B" w:rsidRDefault="004E42D2">
      <w:pPr>
        <w:pStyle w:val="Corpodeltesto431"/>
        <w:shd w:val="clear" w:color="auto" w:fill="auto"/>
        <w:spacing w:line="235" w:lineRule="exact"/>
        <w:ind w:left="360" w:hanging="360"/>
        <w:jc w:val="left"/>
      </w:pPr>
      <w:r>
        <w:rPr>
          <w:rStyle w:val="Corpodeltesto43CenturySchoolbook95ptNongrassetto"/>
        </w:rPr>
        <w:t xml:space="preserve">7132 </w:t>
      </w:r>
      <w:r>
        <w:t>Li preudom matines chanta</w:t>
      </w:r>
      <w:r>
        <w:br/>
        <w:t>et tierche et prime et mïedi.</w:t>
      </w:r>
    </w:p>
    <w:p w14:paraId="45AB6018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Et Perchevax les entendi</w:t>
      </w:r>
      <w:r>
        <w:br/>
      </w:r>
      <w:r>
        <w:lastRenderedPageBreak/>
        <w:t>de bon cuer, ententieuement.</w:t>
      </w:r>
    </w:p>
    <w:p w14:paraId="5A926331" w14:textId="77777777" w:rsidR="009A1B5B" w:rsidRDefault="004E42D2">
      <w:pPr>
        <w:pStyle w:val="Corpodeltesto431"/>
        <w:shd w:val="clear" w:color="auto" w:fill="auto"/>
        <w:spacing w:line="235" w:lineRule="exact"/>
        <w:ind w:left="360" w:hanging="360"/>
        <w:jc w:val="left"/>
      </w:pPr>
      <w:r>
        <w:rPr>
          <w:rStyle w:val="Corpodeltesto43CenturySchoolbook95ptNongrassetto"/>
        </w:rPr>
        <w:t xml:space="preserve">7136 </w:t>
      </w:r>
      <w:r>
        <w:t>Et l’ermites isnelement</w:t>
      </w:r>
    </w:p>
    <w:p w14:paraId="3CF42CE9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s’est des armes Dieu revestus,</w:t>
      </w:r>
      <w:r>
        <w:br/>
        <w:t>devant l’autel s’est arestus</w:t>
      </w:r>
      <w:r>
        <w:br/>
        <w:t xml:space="preserve">por dire son </w:t>
      </w:r>
      <w:r>
        <w:rPr>
          <w:rStyle w:val="Corpodeltesto43CenturySchoolbook7ptNongrassettoCorsivo"/>
        </w:rPr>
        <w:t>Confiteor.</w:t>
      </w:r>
    </w:p>
    <w:p w14:paraId="7E6BC5E0" w14:textId="77777777" w:rsidR="009A1B5B" w:rsidRDefault="004E42D2">
      <w:pPr>
        <w:pStyle w:val="Corpodeltesto1180"/>
        <w:shd w:val="clear" w:color="auto" w:fill="auto"/>
        <w:spacing w:line="235" w:lineRule="exact"/>
        <w:ind w:left="360" w:hanging="360"/>
      </w:pPr>
      <w:r>
        <w:rPr>
          <w:rStyle w:val="Corpodeltesto11865pt0"/>
        </w:rPr>
        <w:t>7140</w:t>
      </w:r>
      <w:r>
        <w:t xml:space="preserve"> Atant vint sor un cheval sor</w:t>
      </w:r>
      <w:r>
        <w:br/>
        <w:t>uns chevaliers molt bien armés,</w:t>
      </w:r>
      <w:r>
        <w:br/>
        <w:t>et si estoit bien acesmés</w:t>
      </w:r>
      <w:r>
        <w:br/>
        <w:t>d’armeiire fresche et novele,</w:t>
      </w:r>
    </w:p>
    <w:p w14:paraId="07931D69" w14:textId="77777777" w:rsidR="009A1B5B" w:rsidRDefault="004E42D2">
      <w:pPr>
        <w:pStyle w:val="Corpodeltesto1180"/>
        <w:shd w:val="clear" w:color="auto" w:fill="auto"/>
        <w:spacing w:line="235" w:lineRule="exact"/>
        <w:ind w:left="360" w:hanging="360"/>
      </w:pPr>
      <w:r>
        <w:rPr>
          <w:rStyle w:val="Corpodeltesto11865pt0"/>
        </w:rPr>
        <w:t>7144</w:t>
      </w:r>
      <w:r>
        <w:t xml:space="preserve"> et si amaine une pucele</w:t>
      </w:r>
    </w:p>
    <w:p w14:paraId="31DC0283" w14:textId="77777777" w:rsidR="009A1B5B" w:rsidRDefault="004E42D2">
      <w:pPr>
        <w:pStyle w:val="Corpodeltesto431"/>
        <w:shd w:val="clear" w:color="auto" w:fill="auto"/>
        <w:spacing w:line="235" w:lineRule="exact"/>
        <w:ind w:firstLine="360"/>
        <w:jc w:val="left"/>
      </w:pPr>
      <w:r>
        <w:t>batant durement d’un baston.</w:t>
      </w:r>
    </w:p>
    <w:p w14:paraId="60592C5C" w14:textId="77777777" w:rsidR="009A1B5B" w:rsidRDefault="004E42D2">
      <w:pPr>
        <w:pStyle w:val="Corpodeltesto431"/>
        <w:shd w:val="clear" w:color="auto" w:fill="auto"/>
        <w:spacing w:line="235" w:lineRule="exact"/>
        <w:ind w:firstLine="360"/>
        <w:jc w:val="left"/>
      </w:pPr>
      <w:r>
        <w:t>Et cele s’escrie a haut ton :</w:t>
      </w:r>
    </w:p>
    <w:p w14:paraId="5807BE48" w14:textId="77777777" w:rsidR="009A1B5B" w:rsidRDefault="004E42D2">
      <w:pPr>
        <w:pStyle w:val="Corpodeltesto431"/>
        <w:shd w:val="clear" w:color="auto" w:fill="auto"/>
        <w:spacing w:line="235" w:lineRule="exact"/>
        <w:ind w:firstLine="360"/>
        <w:jc w:val="left"/>
      </w:pPr>
      <w:r>
        <w:t>« Ha ! iasse, fait ele, je muir,</w:t>
      </w:r>
    </w:p>
    <w:p w14:paraId="3C1BA979" w14:textId="77777777" w:rsidR="009A1B5B" w:rsidRDefault="004E42D2">
      <w:pPr>
        <w:pStyle w:val="Corpodeltesto1180"/>
        <w:shd w:val="clear" w:color="auto" w:fill="auto"/>
        <w:spacing w:line="235" w:lineRule="exact"/>
        <w:ind w:left="360" w:hanging="360"/>
      </w:pPr>
      <w:r>
        <w:rPr>
          <w:rStyle w:val="Corpodeltesto11865pt0"/>
        </w:rPr>
        <w:t>7148</w:t>
      </w:r>
      <w:r>
        <w:t xml:space="preserve"> rompu m’a les os et le quir</w:t>
      </w:r>
      <w:r>
        <w:rPr>
          <w:rStyle w:val="Corpodeltesto11865pt0"/>
          <w:vertAlign w:val="superscript"/>
        </w:rPr>
        <w:t>149</w:t>
      </w:r>
      <w:r>
        <w:rPr>
          <w:rStyle w:val="Corpodeltesto11865pt0"/>
          <w:vertAlign w:val="superscript"/>
        </w:rPr>
        <w:br/>
      </w:r>
      <w:r>
        <w:t>cil traïstres, chil desloiaus</w:t>
      </w:r>
      <w:r>
        <w:br/>
        <w:t>qui est et traïtres et faus,</w:t>
      </w:r>
      <w:r>
        <w:br/>
        <w:t>si m’ochist a si grant martyre !</w:t>
      </w:r>
    </w:p>
    <w:p w14:paraId="0C414E38" w14:textId="77777777" w:rsidR="009A1B5B" w:rsidRDefault="004E42D2">
      <w:pPr>
        <w:pStyle w:val="Corpodeltesto431"/>
        <w:shd w:val="clear" w:color="auto" w:fill="auto"/>
        <w:spacing w:line="235" w:lineRule="exact"/>
        <w:ind w:left="360" w:hanging="360"/>
        <w:jc w:val="left"/>
      </w:pPr>
      <w:r>
        <w:rPr>
          <w:rStyle w:val="Corpodeltesto435ptNongrassetto0"/>
        </w:rPr>
        <w:t>7152</w:t>
      </w:r>
      <w:r>
        <w:t xml:space="preserve"> Mais por noient me bat et tire,</w:t>
      </w:r>
      <w:r>
        <w:br/>
        <w:t>que ja nul jor n’ere s’amie ! »</w:t>
      </w:r>
    </w:p>
    <w:p w14:paraId="406263DB" w14:textId="77777777" w:rsidR="009A1B5B" w:rsidRDefault="004E42D2">
      <w:pPr>
        <w:pStyle w:val="Corpodeltesto431"/>
        <w:shd w:val="clear" w:color="auto" w:fill="auto"/>
        <w:spacing w:line="235" w:lineRule="exact"/>
        <w:ind w:firstLine="360"/>
        <w:jc w:val="left"/>
      </w:pPr>
      <w:r>
        <w:t>La pucele pleure et larmie,</w:t>
      </w:r>
      <w:r>
        <w:br/>
        <w:t>ses chaveus trait et ses mains tort :</w:t>
      </w:r>
      <w:r>
        <w:br/>
      </w:r>
      <w:r>
        <w:rPr>
          <w:rStyle w:val="Corpodeltesto435ptNongrassetto0"/>
        </w:rPr>
        <w:t>7156</w:t>
      </w:r>
      <w:r>
        <w:t xml:space="preserve"> « Lasse, fait el, a con grant tort</w:t>
      </w:r>
      <w:r>
        <w:br/>
        <w:t>m’a de mon ami departie !</w:t>
      </w:r>
    </w:p>
    <w:p w14:paraId="199D942A" w14:textId="77777777" w:rsidR="009A1B5B" w:rsidRDefault="004E42D2">
      <w:pPr>
        <w:pStyle w:val="Corpodeltesto480"/>
        <w:shd w:val="clear" w:color="auto" w:fill="auto"/>
        <w:spacing w:line="130" w:lineRule="exact"/>
        <w:ind w:firstLine="0"/>
      </w:pPr>
      <w:r>
        <w:rPr>
          <w:rStyle w:val="Corpodeltesto481"/>
        </w:rPr>
        <w:t>[fol. 181 a]</w:t>
      </w:r>
    </w:p>
    <w:p w14:paraId="4D49CD4C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Mais je li faz une partie</w:t>
      </w:r>
      <w:r>
        <w:br/>
        <w:t>que s’il me prent, je m’ocirrai.</w:t>
      </w:r>
    </w:p>
    <w:p w14:paraId="2355C5BC" w14:textId="77777777" w:rsidR="009A1B5B" w:rsidRDefault="004E42D2">
      <w:pPr>
        <w:pStyle w:val="Corpodeltesto431"/>
        <w:shd w:val="clear" w:color="auto" w:fill="auto"/>
        <w:spacing w:line="235" w:lineRule="exact"/>
        <w:ind w:left="360" w:hanging="360"/>
        <w:jc w:val="left"/>
      </w:pPr>
      <w:r>
        <w:t>7160 Ja nuit avec lui ne jerrai,</w:t>
      </w:r>
      <w:r>
        <w:br/>
        <w:t>mix volroie qu’il m’oceïst</w:t>
      </w:r>
      <w:r>
        <w:br/>
        <w:t>que ses cors avec moi jesist,</w:t>
      </w:r>
      <w:r>
        <w:br/>
        <w:t>car ocis m’a ce que j’amoie.</w:t>
      </w:r>
    </w:p>
    <w:p w14:paraId="2C8F9111" w14:textId="77777777" w:rsidR="009A1B5B" w:rsidRDefault="004E42D2">
      <w:pPr>
        <w:pStyle w:val="Corpodeltesto431"/>
        <w:shd w:val="clear" w:color="auto" w:fill="auto"/>
        <w:spacing w:line="235" w:lineRule="exact"/>
        <w:ind w:left="360" w:hanging="360"/>
        <w:jc w:val="left"/>
      </w:pPr>
      <w:r>
        <w:t>7164 — Certes, fait 11, vous serez moie</w:t>
      </w:r>
      <w:r>
        <w:br/>
        <w:t>ou vous morrez a mes .II. mains.</w:t>
      </w:r>
    </w:p>
    <w:p w14:paraId="1ABD15DD" w14:textId="77777777" w:rsidR="009A1B5B" w:rsidRDefault="004E42D2">
      <w:pPr>
        <w:pStyle w:val="Corpodeltesto431"/>
        <w:shd w:val="clear" w:color="auto" w:fill="auto"/>
        <w:spacing w:line="235" w:lineRule="exact"/>
        <w:ind w:firstLine="360"/>
        <w:jc w:val="left"/>
        <w:sectPr w:rsidR="009A1B5B">
          <w:headerReference w:type="even" r:id="rId724"/>
          <w:headerReference w:type="default" r:id="rId725"/>
          <w:footerReference w:type="even" r:id="rId726"/>
          <w:footerReference w:type="default" r:id="rId727"/>
          <w:headerReference w:type="first" r:id="rId728"/>
          <w:footerReference w:type="first" r:id="rId729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— Par Deu, fait ele, c’est du mains,</w:t>
      </w:r>
      <w:r>
        <w:br/>
        <w:t>car ançois me lairoie pendre</w:t>
      </w:r>
      <w:r>
        <w:br/>
        <w:t>7168 que vous volsisse a mari prendre. »</w:t>
      </w:r>
      <w:r>
        <w:br/>
        <w:t>Cil l’ot, a poi de doel ne crieve,</w:t>
      </w:r>
      <w:r>
        <w:br/>
        <w:t>le baston encontremont lieve,</w:t>
      </w:r>
    </w:p>
    <w:p w14:paraId="62FC8D35" w14:textId="77777777" w:rsidR="009A1B5B" w:rsidRDefault="004E42D2">
      <w:pPr>
        <w:pStyle w:val="Corpodeltesto431"/>
        <w:shd w:val="clear" w:color="auto" w:fill="auto"/>
        <w:spacing w:line="235" w:lineRule="exact"/>
        <w:ind w:firstLine="360"/>
        <w:jc w:val="left"/>
      </w:pPr>
      <w:r>
        <w:lastRenderedPageBreak/>
        <w:t>molt malement le bat et roille.</w:t>
      </w:r>
    </w:p>
    <w:p w14:paraId="0DC226DD" w14:textId="77777777" w:rsidR="009A1B5B" w:rsidRDefault="004E42D2">
      <w:pPr>
        <w:pStyle w:val="Corpodeltesto1180"/>
        <w:shd w:val="clear" w:color="auto" w:fill="auto"/>
        <w:spacing w:line="235" w:lineRule="exact"/>
        <w:ind w:left="360" w:hanging="360"/>
      </w:pPr>
      <w:r>
        <w:t xml:space="preserve">7172 </w:t>
      </w:r>
      <w:r>
        <w:rPr>
          <w:rStyle w:val="Corpodeltesto118SegoeUI8ptGrassetto"/>
        </w:rPr>
        <w:t xml:space="preserve">De </w:t>
      </w:r>
      <w:r>
        <w:t>sanc toute la char li moille</w:t>
      </w:r>
      <w:r>
        <w:br/>
        <w:t>et ele pleure, a vois s’escrie :</w:t>
      </w:r>
    </w:p>
    <w:p w14:paraId="6C59A262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« Ahi, dame, sainte Marie,</w:t>
      </w:r>
      <w:r>
        <w:br/>
        <w:t>car secorez ceste chaitive !</w:t>
      </w:r>
    </w:p>
    <w:p w14:paraId="45B768FC" w14:textId="77777777" w:rsidR="009A1B5B" w:rsidRDefault="004E42D2">
      <w:pPr>
        <w:pStyle w:val="Corpodeltesto431"/>
        <w:shd w:val="clear" w:color="auto" w:fill="auto"/>
        <w:spacing w:line="235" w:lineRule="exact"/>
        <w:ind w:left="360" w:hanging="360"/>
        <w:jc w:val="left"/>
      </w:pPr>
      <w:r>
        <w:rPr>
          <w:rStyle w:val="Corpodeltesto43CenturySchoolbook95ptNongrassetto"/>
        </w:rPr>
        <w:t xml:space="preserve">7176 </w:t>
      </w:r>
      <w:r>
        <w:t>Ce poise moi que tant sui vive,</w:t>
      </w:r>
      <w:r>
        <w:br/>
        <w:t>mix volsisse morir assez ! »</w:t>
      </w:r>
    </w:p>
    <w:p w14:paraId="28436E3B" w14:textId="77777777" w:rsidR="009A1B5B" w:rsidRDefault="004E42D2">
      <w:pPr>
        <w:pStyle w:val="Corpodeltesto431"/>
        <w:shd w:val="clear" w:color="auto" w:fill="auto"/>
        <w:spacing w:line="235" w:lineRule="exact"/>
        <w:ind w:firstLine="360"/>
        <w:jc w:val="left"/>
      </w:pPr>
      <w:r>
        <w:t>Li vassax est avant passez,</w:t>
      </w:r>
      <w:r>
        <w:br/>
        <w:t>si descent et celi descent</w:t>
      </w:r>
      <w:r>
        <w:br/>
      </w:r>
      <w:r>
        <w:rPr>
          <w:rStyle w:val="Corpodeltesto43CenturySchoolbook95ptNongrassetto"/>
        </w:rPr>
        <w:t xml:space="preserve">7180 </w:t>
      </w:r>
      <w:r>
        <w:t xml:space="preserve">et li done cops plus de </w:t>
      </w:r>
      <w:r>
        <w:rPr>
          <w:rStyle w:val="Corpodeltesto43CenturySchoolbook95ptNongrassetto"/>
        </w:rPr>
        <w:t>.C.;</w:t>
      </w:r>
      <w:r>
        <w:rPr>
          <w:rStyle w:val="Corpodeltesto43CenturySchoolbook95ptNongrassetto"/>
        </w:rPr>
        <w:br/>
      </w:r>
      <w:r>
        <w:t>sans sejor entre en la chapele.</w:t>
      </w:r>
    </w:p>
    <w:p w14:paraId="3DE88960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A haute vois l’ermite apele,</w:t>
      </w:r>
      <w:r>
        <w:br/>
        <w:t>comme outrageus, estoltement.</w:t>
      </w:r>
    </w:p>
    <w:p w14:paraId="1CEB0DB4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rPr>
          <w:rStyle w:val="Corpodeltesto43CenturySchoolbook95ptNongrassetto"/>
        </w:rPr>
        <w:t xml:space="preserve">7184 </w:t>
      </w:r>
      <w:r>
        <w:t>« Danz prestres, fait il, erramment</w:t>
      </w:r>
      <w:r>
        <w:br/>
        <w:t>venez me espouser ceste dame</w:t>
      </w:r>
      <w:r>
        <w:br/>
        <w:t>ou, se ce non, se Dex ait m’ame,</w:t>
      </w:r>
      <w:r>
        <w:br/>
        <w:t>vous le comperrez ja molt chier ! »</w:t>
      </w:r>
      <w:r>
        <w:br/>
      </w:r>
      <w:r>
        <w:rPr>
          <w:rStyle w:val="Corpodeltesto43CenturySchoolbook95ptNongrassetto"/>
        </w:rPr>
        <w:t xml:space="preserve">7188 </w:t>
      </w:r>
      <w:r>
        <w:t>Quant l’ermites s’ot manechier,</w:t>
      </w:r>
      <w:r>
        <w:br/>
        <w:t>si respont dolcement : « Biax sire,</w:t>
      </w:r>
      <w:r>
        <w:br/>
        <w:t>foi que je doi al cors saint Sire,</w:t>
      </w:r>
      <w:r>
        <w:br/>
        <w:t>je le ferai sanz detriier,</w:t>
      </w:r>
    </w:p>
    <w:p w14:paraId="00798677" w14:textId="77777777" w:rsidR="009A1B5B" w:rsidRDefault="004E42D2">
      <w:pPr>
        <w:pStyle w:val="Corpodeltesto1180"/>
        <w:shd w:val="clear" w:color="auto" w:fill="auto"/>
        <w:spacing w:line="235" w:lineRule="exact"/>
        <w:ind w:left="360" w:hanging="360"/>
      </w:pPr>
      <w:r>
        <w:t>7192 mais qu’ele le weille otroier.</w:t>
      </w:r>
    </w:p>
    <w:p w14:paraId="51282F10" w14:textId="77777777" w:rsidR="009A1B5B" w:rsidRDefault="004E42D2">
      <w:pPr>
        <w:pStyle w:val="Corpodeltesto431"/>
        <w:shd w:val="clear" w:color="auto" w:fill="auto"/>
        <w:spacing w:line="235" w:lineRule="exact"/>
        <w:ind w:firstLine="360"/>
        <w:jc w:val="left"/>
      </w:pPr>
      <w:r>
        <w:t>— Naie, fait ele, par saint Pol,</w:t>
      </w:r>
      <w:r>
        <w:br/>
        <w:t>ainz me lairoie par le col</w:t>
      </w:r>
      <w:r>
        <w:br/>
        <w:t>pendre et les membres esracier ! »</w:t>
      </w:r>
      <w:r>
        <w:br/>
      </w:r>
      <w:r>
        <w:rPr>
          <w:rStyle w:val="Corpodeltesto43CenturySchoolbook95ptNongrassetto"/>
        </w:rPr>
        <w:t xml:space="preserve">7196 </w:t>
      </w:r>
      <w:r>
        <w:t>Atant le comence a sachier</w:t>
      </w:r>
      <w:r>
        <w:br/>
        <w:t>li chevahers parmi la treche,</w:t>
      </w:r>
      <w:r>
        <w:br/>
        <w:t>si le tient en si grant destreche</w:t>
      </w:r>
      <w:r>
        <w:rPr>
          <w:vertAlign w:val="superscript"/>
        </w:rPr>
        <w:t>150</w:t>
      </w:r>
      <w:r>
        <w:rPr>
          <w:vertAlign w:val="superscript"/>
        </w:rPr>
        <w:br/>
      </w:r>
      <w:r>
        <w:t>a poi que ne H tolt l’alaine.</w:t>
      </w:r>
    </w:p>
    <w:p w14:paraId="0DA25C9F" w14:textId="77777777" w:rsidR="009A1B5B" w:rsidRDefault="004E42D2">
      <w:pPr>
        <w:pStyle w:val="Corpodeltesto1151"/>
        <w:shd w:val="clear" w:color="auto" w:fill="auto"/>
        <w:spacing w:line="150" w:lineRule="exact"/>
      </w:pPr>
      <w:r>
        <w:rPr>
          <w:rStyle w:val="Corpodeltesto1152"/>
          <w:b/>
          <w:bCs/>
        </w:rPr>
        <w:t>[fol. 181b)</w:t>
      </w:r>
    </w:p>
    <w:p w14:paraId="28C7FC9B" w14:textId="77777777" w:rsidR="009A1B5B" w:rsidRDefault="004E42D2">
      <w:pPr>
        <w:pStyle w:val="Corpodeltesto431"/>
        <w:shd w:val="clear" w:color="auto" w:fill="auto"/>
        <w:spacing w:line="235" w:lineRule="exact"/>
        <w:ind w:left="360" w:hanging="360"/>
        <w:jc w:val="left"/>
      </w:pPr>
      <w:r>
        <w:rPr>
          <w:rStyle w:val="Corpodeltesto43AngsanaUPC10ptNongrassetto"/>
        </w:rPr>
        <w:t>7200</w:t>
      </w:r>
      <w:r>
        <w:rPr>
          <w:rStyle w:val="Corpodeltesto43Georgia9ptNongrassetto"/>
        </w:rPr>
        <w:t xml:space="preserve"> </w:t>
      </w:r>
      <w:r>
        <w:t>Et cele, qui blonde est con laine,</w:t>
      </w:r>
      <w:r>
        <w:br/>
        <w:t>pleure et gemist et crie et brait.</w:t>
      </w:r>
    </w:p>
    <w:p w14:paraId="1B328CAB" w14:textId="77777777" w:rsidR="009A1B5B" w:rsidRDefault="004E42D2">
      <w:pPr>
        <w:pStyle w:val="Corpodeltesto431"/>
        <w:shd w:val="clear" w:color="auto" w:fill="auto"/>
        <w:ind w:firstLine="0"/>
        <w:jc w:val="left"/>
      </w:pPr>
      <w:r>
        <w:t>Et Perchevax avant se traít,</w:t>
      </w:r>
      <w:r>
        <w:br/>
        <w:t>le chevalier araisona,</w:t>
      </w:r>
    </w:p>
    <w:p w14:paraId="7D4B4519" w14:textId="77777777" w:rsidR="009A1B5B" w:rsidRDefault="004E42D2">
      <w:pPr>
        <w:pStyle w:val="Corpodeltesto431"/>
        <w:shd w:val="clear" w:color="auto" w:fill="auto"/>
        <w:ind w:firstLine="0"/>
        <w:jc w:val="left"/>
      </w:pPr>
      <w:r>
        <w:rPr>
          <w:rStyle w:val="Corpodeltesto43AngsanaUPC10ptNongrassetto"/>
        </w:rPr>
        <w:t>7204</w:t>
      </w:r>
      <w:r>
        <w:rPr>
          <w:rStyle w:val="Corpodeltesto43Georgia9ptNongrassetto"/>
        </w:rPr>
        <w:t xml:space="preserve"> </w:t>
      </w:r>
      <w:r>
        <w:t>en qui molt peu de raison a :</w:t>
      </w:r>
    </w:p>
    <w:p w14:paraId="4BA6CD23" w14:textId="77777777" w:rsidR="009A1B5B" w:rsidRDefault="004E42D2">
      <w:pPr>
        <w:pStyle w:val="Corpodeltesto431"/>
        <w:shd w:val="clear" w:color="auto" w:fill="auto"/>
        <w:ind w:firstLine="0"/>
        <w:jc w:val="left"/>
      </w:pPr>
      <w:r>
        <w:t>« Chevalier, par Jhesu le Roi,</w:t>
      </w:r>
      <w:r>
        <w:br/>
        <w:t>folie faites et desroi</w:t>
      </w:r>
      <w:r>
        <w:br/>
        <w:t>qui la damoisele batez,</w:t>
      </w:r>
    </w:p>
    <w:p w14:paraId="591897B2" w14:textId="77777777" w:rsidR="009A1B5B" w:rsidRDefault="004E42D2">
      <w:pPr>
        <w:pStyle w:val="Corpodeltesto1131"/>
        <w:shd w:val="clear" w:color="auto" w:fill="auto"/>
        <w:spacing w:line="240" w:lineRule="exact"/>
        <w:ind w:firstLine="0"/>
      </w:pPr>
      <w:r>
        <w:rPr>
          <w:rStyle w:val="Corpodeltesto113AngsanaUPC10pt"/>
        </w:rPr>
        <w:t>7208</w:t>
      </w:r>
      <w:r>
        <w:t xml:space="preserve"> en folie vous embatez</w:t>
      </w:r>
    </w:p>
    <w:p w14:paraId="1F807BA8" w14:textId="77777777" w:rsidR="009A1B5B" w:rsidRDefault="004E42D2">
      <w:pPr>
        <w:pStyle w:val="Corpodeltesto431"/>
        <w:shd w:val="clear" w:color="auto" w:fill="auto"/>
        <w:ind w:firstLine="360"/>
        <w:jc w:val="left"/>
      </w:pPr>
      <w:r>
        <w:t>qui a force le volez prendre</w:t>
      </w:r>
      <w:r>
        <w:br/>
        <w:t>a moillier. Bien vous veil aprendre</w:t>
      </w:r>
      <w:r>
        <w:br/>
        <w:t>que cil qui par lor bons les ont</w:t>
      </w:r>
      <w:r>
        <w:br/>
      </w:r>
      <w:r>
        <w:rPr>
          <w:rStyle w:val="Corpodeltesto43AngsanaUPC10ptNongrassetto"/>
        </w:rPr>
        <w:t>7212</w:t>
      </w:r>
      <w:r>
        <w:rPr>
          <w:rStyle w:val="Corpodeltesto43Georgia9ptNongrassetto"/>
        </w:rPr>
        <w:t xml:space="preserve"> </w:t>
      </w:r>
      <w:r>
        <w:t>et les servent et bien lor font</w:t>
      </w:r>
      <w:r>
        <w:br/>
        <w:t>et se penent de les atraire</w:t>
      </w:r>
      <w:r>
        <w:br/>
        <w:t>en ont sovent doel et contraire ;</w:t>
      </w:r>
      <w:r>
        <w:br/>
        <w:t>et vous qui le volez avoir</w:t>
      </w:r>
      <w:r>
        <w:br/>
      </w:r>
      <w:r>
        <w:rPr>
          <w:rStyle w:val="Corpodeltesto43AngsanaUPC10ptNongrassetto"/>
        </w:rPr>
        <w:t>7216</w:t>
      </w:r>
      <w:r>
        <w:rPr>
          <w:rStyle w:val="Corpodeltesto43Georgia9ptNongrassetto"/>
        </w:rPr>
        <w:t xml:space="preserve"> </w:t>
      </w:r>
      <w:r>
        <w:t>a force, sachiez bien de voir</w:t>
      </w:r>
      <w:r>
        <w:br/>
        <w:t>que ja n’en serez bien servis.</w:t>
      </w:r>
    </w:p>
    <w:p w14:paraId="1F149667" w14:textId="77777777" w:rsidR="009A1B5B" w:rsidRDefault="004E42D2">
      <w:pPr>
        <w:pStyle w:val="Corpodeltesto431"/>
        <w:shd w:val="clear" w:color="auto" w:fill="auto"/>
        <w:ind w:firstLine="0"/>
        <w:jc w:val="left"/>
      </w:pPr>
      <w:r>
        <w:t>Foi que doi Dieu de paradis,</w:t>
      </w:r>
      <w:r>
        <w:br/>
        <w:t>de folie vous voi meller.</w:t>
      </w:r>
    </w:p>
    <w:p w14:paraId="73DAB3FF" w14:textId="77777777" w:rsidR="009A1B5B" w:rsidRDefault="004E42D2">
      <w:pPr>
        <w:pStyle w:val="Corpodeltesto431"/>
        <w:shd w:val="clear" w:color="auto" w:fill="auto"/>
        <w:ind w:firstLine="0"/>
        <w:jc w:val="left"/>
      </w:pPr>
      <w:r>
        <w:rPr>
          <w:rStyle w:val="Corpodeltesto43AngsanaUPC10ptNongrassetto"/>
        </w:rPr>
        <w:t>7220</w:t>
      </w:r>
      <w:r>
        <w:rPr>
          <w:rStyle w:val="Corpodeltesto43Georgia9ptNongrassetto"/>
        </w:rPr>
        <w:t xml:space="preserve"> </w:t>
      </w:r>
      <w:r>
        <w:t>— Coment en volez vous parler ?</w:t>
      </w:r>
      <w:r>
        <w:br/>
        <w:t>fait cil. Qu’en afiert il a vous ? »</w:t>
      </w:r>
      <w:r>
        <w:br/>
        <w:t>Dist Perchevax : « Biax amis dols,</w:t>
      </w:r>
      <w:r>
        <w:br/>
        <w:t>ne devez mie desdaignier</w:t>
      </w:r>
      <w:r>
        <w:br/>
      </w:r>
      <w:r>
        <w:rPr>
          <w:rStyle w:val="Corpodeltesto43AngsanaUPC10ptNongrassetto"/>
        </w:rPr>
        <w:t>7224</w:t>
      </w:r>
      <w:r>
        <w:rPr>
          <w:rStyle w:val="Corpodeltesto43Georgia9ptNongrassetto"/>
        </w:rPr>
        <w:t xml:space="preserve"> </w:t>
      </w:r>
      <w:r>
        <w:t>se le bon vous weil ensaignier.</w:t>
      </w:r>
    </w:p>
    <w:p w14:paraId="283841E3" w14:textId="77777777" w:rsidR="009A1B5B" w:rsidRDefault="004E42D2">
      <w:pPr>
        <w:pStyle w:val="Corpodeltesto431"/>
        <w:shd w:val="clear" w:color="auto" w:fill="auto"/>
        <w:ind w:firstLine="0"/>
        <w:jc w:val="left"/>
      </w:pPr>
      <w:r>
        <w:t>Qui le bien set, s’il ne l’aprent,</w:t>
      </w:r>
      <w:r>
        <w:br/>
        <w:t>a</w:t>
      </w:r>
      <w:r>
        <w:rPr>
          <w:vertAlign w:val="superscript"/>
        </w:rPr>
        <w:footnoteReference w:id="124"/>
      </w:r>
      <w:r>
        <w:t xml:space="preserve"> Dieu et al siecle mesprent.</w:t>
      </w:r>
    </w:p>
    <w:p w14:paraId="11446BDF" w14:textId="77777777" w:rsidR="009A1B5B" w:rsidRDefault="004E42D2">
      <w:pPr>
        <w:pStyle w:val="Corpodeltesto431"/>
        <w:shd w:val="clear" w:color="auto" w:fill="auto"/>
        <w:ind w:firstLine="360"/>
        <w:jc w:val="left"/>
        <w:sectPr w:rsidR="009A1B5B">
          <w:headerReference w:type="even" r:id="rId730"/>
          <w:headerReference w:type="default" r:id="rId731"/>
          <w:footerReference w:type="even" r:id="rId732"/>
          <w:footerReference w:type="default" r:id="rId733"/>
          <w:headerReference w:type="first" r:id="rId734"/>
          <w:footerReference w:type="first" r:id="rId735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lastRenderedPageBreak/>
        <w:t>La vilonnie doit blasmer</w:t>
      </w:r>
      <w:r>
        <w:br/>
      </w:r>
      <w:r>
        <w:rPr>
          <w:rStyle w:val="Corpodeltesto43CenturySchoolbook95ptNongrassetto"/>
        </w:rPr>
        <w:t xml:space="preserve">7228 </w:t>
      </w:r>
      <w:r>
        <w:t>qui Dieu velt servir et amer</w:t>
      </w:r>
      <w:r>
        <w:br/>
        <w:t>et le bien ensaignier et faire.</w:t>
      </w:r>
      <w:r>
        <w:br/>
        <w:t>Vilains est et de mal afaire</w:t>
      </w:r>
      <w:r>
        <w:rPr>
          <w:vertAlign w:val="superscript"/>
        </w:rPr>
        <w:footnoteReference w:id="125"/>
      </w:r>
      <w:r>
        <w:rPr>
          <w:vertAlign w:val="superscript"/>
        </w:rPr>
        <w:br/>
      </w:r>
      <w:r>
        <w:t>li hom qui feme deshoneure.</w:t>
      </w:r>
    </w:p>
    <w:p w14:paraId="08EB0BA7" w14:textId="77777777" w:rsidR="009A1B5B" w:rsidRDefault="004E42D2">
      <w:pPr>
        <w:pStyle w:val="Corpodeltesto431"/>
        <w:shd w:val="clear" w:color="auto" w:fill="auto"/>
        <w:spacing w:line="235" w:lineRule="exact"/>
        <w:ind w:left="360" w:hanging="360"/>
        <w:jc w:val="left"/>
      </w:pPr>
      <w:r>
        <w:rPr>
          <w:rStyle w:val="Corpodeltesto43CenturySchoolbook95ptNongrassetto"/>
        </w:rPr>
        <w:lastRenderedPageBreak/>
        <w:t xml:space="preserve">7232 </w:t>
      </w:r>
      <w:r>
        <w:t>Par feme fu dedens une eure</w:t>
      </w:r>
      <w:r>
        <w:br/>
        <w:t>recovrez toz li biens del mont,</w:t>
      </w:r>
      <w:r>
        <w:br/>
        <w:t>feme fu le primerain pont</w:t>
      </w:r>
      <w:r>
        <w:br/>
        <w:t>par cui Diex en enfer passa,</w:t>
      </w:r>
    </w:p>
    <w:p w14:paraId="3C2ABDA4" w14:textId="77777777" w:rsidR="009A1B5B" w:rsidRDefault="004E42D2">
      <w:pPr>
        <w:pStyle w:val="Corpodeltesto1180"/>
        <w:shd w:val="clear" w:color="auto" w:fill="auto"/>
        <w:spacing w:line="235" w:lineRule="exact"/>
        <w:ind w:firstLine="0"/>
      </w:pPr>
      <w:r>
        <w:t>7236 qui toz ses amis respassa</w:t>
      </w:r>
    </w:p>
    <w:p w14:paraId="4EBA0A5A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d’infer et traist fors de la porte.</w:t>
      </w:r>
    </w:p>
    <w:p w14:paraId="522C0D5D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Par li fu la mors d’infer morte.</w:t>
      </w:r>
    </w:p>
    <w:p w14:paraId="7F098D7C" w14:textId="77777777" w:rsidR="009A1B5B" w:rsidRDefault="004E42D2">
      <w:pPr>
        <w:pStyle w:val="Corpodeltesto431"/>
        <w:shd w:val="clear" w:color="auto" w:fill="auto"/>
        <w:spacing w:line="235" w:lineRule="exact"/>
        <w:ind w:firstLine="360"/>
        <w:jc w:val="left"/>
      </w:pPr>
      <w:r>
        <w:t>Ki fame fait lait ne hontage</w:t>
      </w:r>
      <w:r>
        <w:br/>
      </w:r>
      <w:r>
        <w:rPr>
          <w:rStyle w:val="Corpodeltesto43CenturySchoolbook95ptNongrassetto"/>
        </w:rPr>
        <w:t xml:space="preserve">7240 </w:t>
      </w:r>
      <w:r>
        <w:t>il meïsmes fait son damage.</w:t>
      </w:r>
    </w:p>
    <w:p w14:paraId="2C85D30C" w14:textId="77777777" w:rsidR="009A1B5B" w:rsidRDefault="004E42D2">
      <w:pPr>
        <w:pStyle w:val="Corpodeltesto480"/>
        <w:shd w:val="clear" w:color="auto" w:fill="auto"/>
        <w:spacing w:line="130" w:lineRule="exact"/>
        <w:ind w:firstLine="0"/>
      </w:pPr>
      <w:r>
        <w:rPr>
          <w:rStyle w:val="Corpodeltesto481"/>
        </w:rPr>
        <w:t>ffol. 181c]</w:t>
      </w:r>
    </w:p>
    <w:p w14:paraId="24FE36B9" w14:textId="77777777" w:rsidR="009A1B5B" w:rsidRDefault="004E42D2">
      <w:pPr>
        <w:pStyle w:val="Corpodeltesto431"/>
        <w:shd w:val="clear" w:color="auto" w:fill="auto"/>
        <w:spacing w:line="235" w:lineRule="exact"/>
        <w:ind w:firstLine="360"/>
        <w:jc w:val="left"/>
      </w:pPr>
      <w:r>
        <w:t>Li preudom dist, et droìs le prove,</w:t>
      </w:r>
      <w:r>
        <w:br/>
        <w:t>qui en son proverbe le trove,</w:t>
      </w:r>
      <w:r>
        <w:br/>
        <w:t>que vilains cuers devient gentius</w:t>
      </w:r>
      <w:r>
        <w:br/>
      </w:r>
      <w:r>
        <w:rPr>
          <w:rStyle w:val="Corpodeltesto43CenturySchoolbook95ptNongrassetto"/>
        </w:rPr>
        <w:t xml:space="preserve">7244 </w:t>
      </w:r>
      <w:r>
        <w:t>quant il est al bien ententius.</w:t>
      </w:r>
    </w:p>
    <w:p w14:paraId="478615FF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Sire vassal, se Diex me salt,</w:t>
      </w:r>
      <w:r>
        <w:br/>
        <w:t>li hom fait molt anïeus salt</w:t>
      </w:r>
      <w:r>
        <w:br/>
        <w:t>qui change savoir por folie</w:t>
      </w:r>
      <w:r>
        <w:br/>
      </w:r>
      <w:r>
        <w:rPr>
          <w:rStyle w:val="Corpodeltesto43CenturySchoolbook95ptNongrassetto"/>
        </w:rPr>
        <w:t xml:space="preserve">7248 </w:t>
      </w:r>
      <w:r>
        <w:t>et done honor por vilenie.</w:t>
      </w:r>
    </w:p>
    <w:p w14:paraId="7E06B9B7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Laissiez la damoisele en pais i »</w:t>
      </w:r>
    </w:p>
    <w:p w14:paraId="630F98C4" w14:textId="77777777" w:rsidR="009A1B5B" w:rsidRDefault="004E42D2">
      <w:pPr>
        <w:pStyle w:val="Corpodeltesto431"/>
        <w:shd w:val="clear" w:color="auto" w:fill="auto"/>
        <w:spacing w:line="235" w:lineRule="exact"/>
        <w:ind w:firstLine="360"/>
        <w:jc w:val="left"/>
      </w:pPr>
      <w:r>
        <w:t>Cil dist : « Se vous en parlez mais,</w:t>
      </w:r>
      <w:r>
        <w:br/>
        <w:t>vous le comperrez, par saint Pierre !»</w:t>
      </w:r>
      <w:r>
        <w:br/>
      </w:r>
      <w:r>
        <w:rPr>
          <w:rStyle w:val="Corpodeltesto43CenturySchoolbook95ptNongrassetto"/>
        </w:rPr>
        <w:t xml:space="preserve">7252 </w:t>
      </w:r>
      <w:r>
        <w:t>Dist Perchevax : « Plus dur que pierre</w:t>
      </w:r>
      <w:r>
        <w:br/>
        <w:t>vous truis, je n’en quier plus parler</w:t>
      </w:r>
      <w:r>
        <w:br/>
        <w:t>ne me puis ore a vous meller,</w:t>
      </w:r>
      <w:r>
        <w:br/>
        <w:t>car vous estes trop bien armés.»</w:t>
      </w:r>
    </w:p>
    <w:p w14:paraId="686477A2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rPr>
          <w:rStyle w:val="Corpodeltesto43CenturySchoolbook95ptNongrassetto"/>
        </w:rPr>
        <w:t xml:space="preserve">7256 </w:t>
      </w:r>
      <w:r>
        <w:t xml:space="preserve">Cil respont : « Se vous tant </w:t>
      </w:r>
      <w:r>
        <w:rPr>
          <w:rStyle w:val="Corpodeltesto43CenturySchoolbook95ptNongrassetto"/>
        </w:rPr>
        <w:t>l’amez</w:t>
      </w:r>
      <w:r>
        <w:rPr>
          <w:rStyle w:val="Corpodeltesto43CenturySchoolbook95ptNongrassetto"/>
        </w:rPr>
        <w:br/>
      </w:r>
      <w:r>
        <w:t>que vers moi le weilliez desfendre,</w:t>
      </w:r>
      <w:r>
        <w:br/>
        <w:t>si alez tost vos armes prendre,</w:t>
      </w:r>
      <w:r>
        <w:br/>
        <w:t>si comencerons le mestier</w:t>
      </w:r>
      <w:r>
        <w:br/>
      </w:r>
      <w:r>
        <w:rPr>
          <w:rStyle w:val="Corpodeltesto43CenturySchoolbook95ptNongrassetto"/>
        </w:rPr>
        <w:t xml:space="preserve">7260 </w:t>
      </w:r>
      <w:r>
        <w:t>par devant l’uis de cest mostier. »</w:t>
      </w:r>
    </w:p>
    <w:p w14:paraId="714E7949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Dist Perchevax : « Par saint Amant,</w:t>
      </w:r>
      <w:r>
        <w:br/>
        <w:t>et je mix mie ne demant.»</w:t>
      </w:r>
    </w:p>
    <w:p w14:paraId="6A8FD3E3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Atant issi de la chapele,</w:t>
      </w:r>
    </w:p>
    <w:p w14:paraId="2AC09ABC" w14:textId="77777777" w:rsidR="009A1B5B" w:rsidRDefault="004E42D2">
      <w:pPr>
        <w:pStyle w:val="Corpodeltesto1180"/>
        <w:shd w:val="clear" w:color="auto" w:fill="auto"/>
        <w:spacing w:line="235" w:lineRule="exact"/>
        <w:ind w:firstLine="0"/>
        <w:sectPr w:rsidR="009A1B5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7264 le saint hermite od soi apele,</w:t>
      </w:r>
    </w:p>
    <w:p w14:paraId="39FCEE05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lastRenderedPageBreak/>
        <w:t>ses armes rove appareillier.</w:t>
      </w:r>
    </w:p>
    <w:p w14:paraId="374419D9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Et l’ermites li cort baillier,</w:t>
      </w:r>
      <w:r>
        <w:br/>
        <w:t>et Perchevax les va saisir.</w:t>
      </w:r>
    </w:p>
    <w:p w14:paraId="4AA0601D" w14:textId="77777777" w:rsidR="009A1B5B" w:rsidRDefault="004E42D2">
      <w:pPr>
        <w:pStyle w:val="Corpodeltesto431"/>
        <w:shd w:val="clear" w:color="auto" w:fill="auto"/>
        <w:spacing w:line="235" w:lineRule="exact"/>
        <w:ind w:left="360" w:hanging="360"/>
        <w:jc w:val="left"/>
      </w:pPr>
      <w:r>
        <w:rPr>
          <w:rStyle w:val="Corpodeltesto435ptNongrassetto0"/>
        </w:rPr>
        <w:t>7268</w:t>
      </w:r>
      <w:r>
        <w:t xml:space="preserve"> La damoisele a son plaisir</w:t>
      </w:r>
      <w:r>
        <w:br/>
        <w:t>l’aida a armer volentiers.</w:t>
      </w:r>
    </w:p>
    <w:p w14:paraId="059420EA" w14:textId="77777777" w:rsidR="009A1B5B" w:rsidRDefault="004E42D2">
      <w:pPr>
        <w:pStyle w:val="Corpodeltesto1180"/>
        <w:shd w:val="clear" w:color="auto" w:fill="auto"/>
        <w:spacing w:line="235" w:lineRule="exact"/>
        <w:ind w:firstLine="0"/>
      </w:pPr>
      <w:r>
        <w:t>Puis sont monté sor les destriers</w:t>
      </w:r>
      <w:r>
        <w:rPr>
          <w:vertAlign w:val="superscript"/>
        </w:rPr>
        <w:t>153</w:t>
      </w:r>
      <w:r>
        <w:t>,</w:t>
      </w:r>
      <w:r>
        <w:br/>
        <w:t>dont prent chascuns del champ sa part.</w:t>
      </w:r>
    </w:p>
    <w:p w14:paraId="1EBF6576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rPr>
          <w:rStyle w:val="Corpodeltesto435ptNongrassetto0"/>
        </w:rPr>
        <w:t>7272</w:t>
      </w:r>
      <w:r>
        <w:t xml:space="preserve"> Âinchois que li estors depart</w:t>
      </w:r>
      <w:r>
        <w:br/>
        <w:t>aroient mestier de respas.</w:t>
      </w:r>
    </w:p>
    <w:p w14:paraId="2FA4190A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Lors s’en vienent plus que le pas</w:t>
      </w:r>
      <w:r>
        <w:br/>
        <w:t>sor les chevax qui tost randonent;</w:t>
      </w:r>
    </w:p>
    <w:p w14:paraId="45615ED0" w14:textId="77777777" w:rsidR="009A1B5B" w:rsidRDefault="004E42D2">
      <w:pPr>
        <w:pStyle w:val="Corpodeltesto431"/>
        <w:shd w:val="clear" w:color="auto" w:fill="auto"/>
        <w:spacing w:line="235" w:lineRule="exact"/>
        <w:ind w:left="360" w:hanging="360"/>
        <w:jc w:val="left"/>
      </w:pPr>
      <w:r>
        <w:rPr>
          <w:rStyle w:val="Corpodeltesto435ptNongrassetto0"/>
        </w:rPr>
        <w:t>7276</w:t>
      </w:r>
      <w:r>
        <w:t xml:space="preserve"> des lances grans cops s’entredonent</w:t>
      </w:r>
      <w:r>
        <w:br/>
        <w:t>sor les escus a or burnis,</w:t>
      </w:r>
      <w:r>
        <w:br/>
        <w:t>cuir et ais et taint et vernis</w:t>
      </w:r>
      <w:r>
        <w:br/>
        <w:t>parchent ausi con .II. buriax.</w:t>
      </w:r>
    </w:p>
    <w:p w14:paraId="437F24A8" w14:textId="77777777" w:rsidR="009A1B5B" w:rsidRDefault="004E42D2">
      <w:pPr>
        <w:pStyle w:val="Corpodeltesto1180"/>
        <w:shd w:val="clear" w:color="auto" w:fill="auto"/>
        <w:spacing w:line="235" w:lineRule="exact"/>
        <w:ind w:left="360" w:hanging="360"/>
      </w:pPr>
      <w:r>
        <w:rPr>
          <w:rStyle w:val="Corpodeltesto11865pt0"/>
        </w:rPr>
        <w:t>7280</w:t>
      </w:r>
      <w:r>
        <w:t xml:space="preserve"> Malement tornast li meriax</w:t>
      </w:r>
      <w:r>
        <w:br/>
        <w:t>se li hauberc si fort ne fuissent,</w:t>
      </w:r>
      <w:r>
        <w:br/>
        <w:t>ja de la mort garant n’eiissent!</w:t>
      </w:r>
    </w:p>
    <w:p w14:paraId="7FAE2BBA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Et si lor avint uns tels poins</w:t>
      </w:r>
    </w:p>
    <w:p w14:paraId="57D07196" w14:textId="77777777" w:rsidR="009A1B5B" w:rsidRDefault="004E42D2">
      <w:pPr>
        <w:pStyle w:val="Corpodeltesto431"/>
        <w:shd w:val="clear" w:color="auto" w:fill="auto"/>
        <w:tabs>
          <w:tab w:val="left" w:pos="4090"/>
        </w:tabs>
        <w:spacing w:line="235" w:lineRule="exact"/>
        <w:ind w:firstLine="0"/>
        <w:jc w:val="left"/>
      </w:pPr>
      <w:r>
        <w:rPr>
          <w:rStyle w:val="Corpodeltesto435ptNongrassetto0"/>
        </w:rPr>
        <w:t>7284</w:t>
      </w:r>
      <w:r>
        <w:t xml:space="preserve"> que les lances desi es poins</w:t>
      </w:r>
      <w:r>
        <w:tab/>
        <w:t>[fol. I8iva[</w:t>
      </w:r>
    </w:p>
    <w:p w14:paraId="72A25A6F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froissent. Mais quant vint a l’outrer,</w:t>
      </w:r>
      <w:r>
        <w:br/>
        <w:t>si fort les covint encontrer</w:t>
      </w:r>
      <w:r>
        <w:br/>
        <w:t>que li escu froissent et fendent.</w:t>
      </w:r>
    </w:p>
    <w:p w14:paraId="59745773" w14:textId="77777777" w:rsidR="009A1B5B" w:rsidRDefault="004E42D2">
      <w:pPr>
        <w:pStyle w:val="Corpodeltesto1180"/>
        <w:shd w:val="clear" w:color="auto" w:fill="auto"/>
        <w:spacing w:line="235" w:lineRule="exact"/>
        <w:ind w:left="360" w:hanging="360"/>
      </w:pPr>
      <w:r>
        <w:rPr>
          <w:rStyle w:val="Corpodeltesto118SegoeUI5pt"/>
        </w:rPr>
        <w:t>7288</w:t>
      </w:r>
      <w:r>
        <w:rPr>
          <w:rStyle w:val="Corpodeltesto118SegoeUI8ptGrassetto"/>
        </w:rPr>
        <w:t xml:space="preserve"> </w:t>
      </w:r>
      <w:r>
        <w:t>Sor les estriers si fort s’estendent</w:t>
      </w:r>
      <w:r>
        <w:br/>
        <w:t>que les coroies en rompirent.</w:t>
      </w:r>
    </w:p>
    <w:p w14:paraId="5F4BABD2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D’ire et d’orgueil andoi sozpirent,</w:t>
      </w:r>
      <w:r>
        <w:br/>
        <w:t>outre passent et font lor tor.</w:t>
      </w:r>
    </w:p>
    <w:p w14:paraId="750B7758" w14:textId="77777777" w:rsidR="009A1B5B" w:rsidRDefault="004E42D2">
      <w:pPr>
        <w:pStyle w:val="Corpodeltesto431"/>
        <w:shd w:val="clear" w:color="auto" w:fill="auto"/>
        <w:spacing w:line="235" w:lineRule="exact"/>
        <w:ind w:left="360" w:hanging="360"/>
        <w:jc w:val="left"/>
      </w:pPr>
      <w:r>
        <w:t>7292 Perchevax, qui en maint estour</w:t>
      </w:r>
      <w:r>
        <w:br/>
        <w:t>avoit esté, l’espee trait,</w:t>
      </w:r>
      <w:r>
        <w:br/>
        <w:t>envers son compaignon se trait,</w:t>
      </w:r>
      <w:r>
        <w:br/>
        <w:t>et cil vers lui molt fierement,</w:t>
      </w:r>
    </w:p>
    <w:p w14:paraId="53EE65ED" w14:textId="77777777" w:rsidR="009A1B5B" w:rsidRDefault="004E42D2">
      <w:pPr>
        <w:pStyle w:val="Corpodeltesto1180"/>
        <w:shd w:val="clear" w:color="auto" w:fill="auto"/>
        <w:spacing w:line="235" w:lineRule="exact"/>
        <w:ind w:left="360" w:hanging="360"/>
      </w:pPr>
      <w:r>
        <w:t>7296 si s’entrefierent durement</w:t>
      </w:r>
    </w:p>
    <w:p w14:paraId="7BC911C8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des espees trenchans et dures.</w:t>
      </w:r>
    </w:p>
    <w:p w14:paraId="6BBC19F1" w14:textId="77777777" w:rsidR="009A1B5B" w:rsidRDefault="004E42D2">
      <w:pPr>
        <w:pStyle w:val="Corpodeltesto431"/>
        <w:shd w:val="clear" w:color="auto" w:fill="auto"/>
        <w:spacing w:line="235" w:lineRule="exact"/>
        <w:ind w:firstLine="360"/>
        <w:jc w:val="left"/>
      </w:pPr>
      <w:r>
        <w:t>Tant sont engrez et plain d’ardures</w:t>
      </w:r>
      <w:r>
        <w:br/>
        <w:t>qu’il n’ont cure de reposer</w:t>
      </w:r>
      <w:r>
        <w:br/>
      </w:r>
      <w:r>
        <w:rPr>
          <w:rStyle w:val="Corpodeltesto43CenturySchoolbook95ptNongrassetto"/>
        </w:rPr>
        <w:t xml:space="preserve">7300 </w:t>
      </w:r>
      <w:r>
        <w:t>n’onques ne volrent adeser</w:t>
      </w:r>
    </w:p>
    <w:p w14:paraId="2A3C2F28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lor chevax, car il ne daignierent,</w:t>
      </w:r>
      <w:r>
        <w:br/>
        <w:t>mais lor cors mie n’espargnierent,</w:t>
      </w:r>
      <w:r>
        <w:br/>
        <w:t>ainz se sont fierement requis.</w:t>
      </w:r>
    </w:p>
    <w:p w14:paraId="61E9EE11" w14:textId="77777777" w:rsidR="009A1B5B" w:rsidRDefault="004E42D2">
      <w:pPr>
        <w:pStyle w:val="Corpodeltesto431"/>
        <w:shd w:val="clear" w:color="auto" w:fill="auto"/>
        <w:spacing w:line="235" w:lineRule="exact"/>
        <w:ind w:left="360" w:hanging="360"/>
        <w:jc w:val="left"/>
      </w:pPr>
      <w:r>
        <w:rPr>
          <w:rStyle w:val="Corpodeltesto43CenturySchoolbook95ptNongrassetto"/>
        </w:rPr>
        <w:t xml:space="preserve">7304 </w:t>
      </w:r>
      <w:r>
        <w:t>Mais sachiez que poi ont conquis</w:t>
      </w:r>
    </w:p>
    <w:p w14:paraId="665EE887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li uns sor l’autre en molt grant pieche.</w:t>
      </w:r>
    </w:p>
    <w:p w14:paraId="620B6187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N’i a hiaume qui ne depieche</w:t>
      </w:r>
      <w:r>
        <w:br/>
        <w:t>ne hauberc dont mailles ne volent;</w:t>
      </w:r>
    </w:p>
    <w:p w14:paraId="69A953C1" w14:textId="77777777" w:rsidR="009A1B5B" w:rsidRDefault="004E42D2">
      <w:pPr>
        <w:pStyle w:val="Corpodeltesto1180"/>
        <w:shd w:val="clear" w:color="auto" w:fill="auto"/>
        <w:spacing w:line="235" w:lineRule="exact"/>
        <w:ind w:left="360" w:hanging="360"/>
      </w:pPr>
      <w:r>
        <w:t>7308 a bien petit que ne</w:t>
      </w:r>
      <w:r>
        <w:rPr>
          <w:vertAlign w:val="subscript"/>
        </w:rPr>
        <w:t>;</w:t>
      </w:r>
      <w:r>
        <w:t xml:space="preserve"> s’afolent,</w:t>
      </w:r>
    </w:p>
    <w:p w14:paraId="1FFEF98B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que l’uns l’autre el visage esteche.</w:t>
      </w:r>
    </w:p>
    <w:p w14:paraId="13B80897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Perchevax ot une tel</w:t>
      </w:r>
      <w:r>
        <w:rPr>
          <w:vertAlign w:val="superscript"/>
        </w:rPr>
        <w:t>154</w:t>
      </w:r>
      <w:r>
        <w:t xml:space="preserve"> teche</w:t>
      </w:r>
      <w:r>
        <w:br/>
        <w:t>quant plus se combat et se paine,</w:t>
      </w:r>
    </w:p>
    <w:p w14:paraId="162E3A16" w14:textId="77777777" w:rsidR="009A1B5B" w:rsidRDefault="004E42D2">
      <w:pPr>
        <w:pStyle w:val="Corpodeltesto431"/>
        <w:shd w:val="clear" w:color="auto" w:fill="auto"/>
        <w:spacing w:line="235" w:lineRule="exact"/>
        <w:ind w:left="360" w:hanging="360"/>
        <w:jc w:val="left"/>
      </w:pPr>
      <w:r>
        <w:rPr>
          <w:rStyle w:val="Corpodeltesto43CenturySchoolbook95ptNongrassetto"/>
        </w:rPr>
        <w:t xml:space="preserve">7312 </w:t>
      </w:r>
      <w:r>
        <w:t>tant li croist plus force et alaine :</w:t>
      </w:r>
      <w:r>
        <w:br/>
        <w:t>force et alaine a requeillie.</w:t>
      </w:r>
    </w:p>
    <w:p w14:paraId="06771E6F" w14:textId="77777777" w:rsidR="009A1B5B" w:rsidRDefault="004E42D2">
      <w:pPr>
        <w:pStyle w:val="Corpodeltesto431"/>
        <w:shd w:val="clear" w:color="auto" w:fill="auto"/>
        <w:spacing w:line="235" w:lineRule="exact"/>
        <w:ind w:firstLine="360"/>
        <w:jc w:val="left"/>
      </w:pPr>
      <w:r>
        <w:t>Celui requiert a l’escremie</w:t>
      </w:r>
      <w:r>
        <w:br/>
        <w:t>si fort et de si grant ravine</w:t>
      </w:r>
      <w:r>
        <w:br/>
      </w:r>
      <w:r>
        <w:rPr>
          <w:rStyle w:val="Corpodeltesto43CenturySchoolbook95ptNongrassetto"/>
        </w:rPr>
        <w:t xml:space="preserve">7316 </w:t>
      </w:r>
      <w:r>
        <w:t>que tout arriere le sovine</w:t>
      </w:r>
      <w:r>
        <w:br/>
        <w:t>par desor l’archon de la sele.</w:t>
      </w:r>
    </w:p>
    <w:p w14:paraId="22D743E5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Par le col l’estraint soz l’aissele,</w:t>
      </w:r>
      <w:r>
        <w:br/>
        <w:t>le hiaume del chief li errache,</w:t>
      </w:r>
    </w:p>
    <w:p w14:paraId="37546B2E" w14:textId="77777777" w:rsidR="009A1B5B" w:rsidRDefault="004E42D2">
      <w:pPr>
        <w:pStyle w:val="Corpodeltesto431"/>
        <w:shd w:val="clear" w:color="auto" w:fill="auto"/>
        <w:spacing w:line="235" w:lineRule="exact"/>
        <w:ind w:left="360" w:hanging="360"/>
        <w:jc w:val="left"/>
      </w:pPr>
      <w:r>
        <w:rPr>
          <w:rStyle w:val="Corpodeltesto43CenturySchoolbook95ptNongrassetto"/>
        </w:rPr>
        <w:t xml:space="preserve">7320 </w:t>
      </w:r>
      <w:r>
        <w:t xml:space="preserve">del poing le </w:t>
      </w:r>
      <w:r>
        <w:rPr>
          <w:rStyle w:val="Corpodeltesto43CenturySchoolbook95ptNongrassetto"/>
        </w:rPr>
        <w:t xml:space="preserve">fiert </w:t>
      </w:r>
      <w:r>
        <w:t>en mi la face.</w:t>
      </w:r>
    </w:p>
    <w:p w14:paraId="3CA08606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Le cuir li ront et la char froisse,</w:t>
      </w:r>
      <w:r>
        <w:br/>
        <w:t>et cil sent dolor et angoisse,</w:t>
      </w:r>
      <w:r>
        <w:br/>
        <w:t>que n’a pooir de lui rescorre.</w:t>
      </w:r>
    </w:p>
    <w:p w14:paraId="75426480" w14:textId="77777777" w:rsidR="009A1B5B" w:rsidRDefault="004E42D2">
      <w:pPr>
        <w:pStyle w:val="Corpodeltesto431"/>
        <w:shd w:val="clear" w:color="auto" w:fill="auto"/>
        <w:spacing w:line="235" w:lineRule="exact"/>
        <w:ind w:left="360" w:hanging="360"/>
        <w:jc w:val="left"/>
      </w:pPr>
      <w:r>
        <w:rPr>
          <w:rStyle w:val="Corpodeltesto43CenturySchoolbook95ptNongrassetto"/>
        </w:rPr>
        <w:lastRenderedPageBreak/>
        <w:t xml:space="preserve">7324 </w:t>
      </w:r>
      <w:r>
        <w:t>Et li sanz li comence a corre</w:t>
      </w:r>
      <w:r>
        <w:br/>
        <w:t>sor le vis que tout le covri.</w:t>
      </w:r>
    </w:p>
    <w:p w14:paraId="0F1677EA" w14:textId="77777777" w:rsidR="009A1B5B" w:rsidRDefault="004E42D2">
      <w:pPr>
        <w:pStyle w:val="Corpodeltesto431"/>
        <w:shd w:val="clear" w:color="auto" w:fill="auto"/>
        <w:tabs>
          <w:tab w:val="left" w:pos="4074"/>
        </w:tabs>
        <w:spacing w:line="235" w:lineRule="exact"/>
        <w:ind w:firstLine="0"/>
        <w:jc w:val="left"/>
        <w:sectPr w:rsidR="009A1B5B">
          <w:headerReference w:type="even" r:id="rId736"/>
          <w:headerReference w:type="default" r:id="rId737"/>
          <w:footerReference w:type="even" r:id="rId738"/>
          <w:headerReference w:type="first" r:id="rId739"/>
          <w:footerReference w:type="first" r:id="rId740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« Ha ! gentius chevaliers, merchi!</w:t>
      </w:r>
      <w:r>
        <w:tab/>
      </w:r>
      <w:r>
        <w:rPr>
          <w:rStyle w:val="Corpodeltesto43CenturySchoolbook65ptNongrassetto2"/>
        </w:rPr>
        <w:t>[fol. isivb]</w:t>
      </w:r>
    </w:p>
    <w:p w14:paraId="6C0317C2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lastRenderedPageBreak/>
        <w:t>fait cil, certes je sui outrez.</w:t>
      </w:r>
    </w:p>
    <w:p w14:paraId="4DB35FD1" w14:textId="77777777" w:rsidR="009A1B5B" w:rsidRDefault="004E42D2">
      <w:pPr>
        <w:pStyle w:val="Corpodeltesto431"/>
        <w:shd w:val="clear" w:color="auto" w:fill="auto"/>
        <w:spacing w:line="235" w:lineRule="exact"/>
        <w:ind w:left="360" w:hanging="360"/>
        <w:jc w:val="left"/>
      </w:pPr>
      <w:r>
        <w:rPr>
          <w:rStyle w:val="Corpodeltesto43CenturySchoolbook7ptNongrassetto1"/>
        </w:rPr>
        <w:t>7328</w:t>
      </w:r>
      <w:r>
        <w:rPr>
          <w:rStyle w:val="Corpodeltesto43CenturySchoolbook95ptNongrassetto0"/>
        </w:rPr>
        <w:t xml:space="preserve"> </w:t>
      </w:r>
      <w:r>
        <w:t>Vostre pitié por Dieu mostrez,</w:t>
      </w:r>
      <w:r>
        <w:br/>
        <w:t>se il en a point en vo cuer,</w:t>
      </w:r>
      <w:r>
        <w:br/>
        <w:t>car por Dieu merchi vous requier.</w:t>
      </w:r>
      <w:r>
        <w:br/>
        <w:t>Si me devez bien escouter,</w:t>
      </w:r>
    </w:p>
    <w:p w14:paraId="756FB5F4" w14:textId="77777777" w:rsidR="009A1B5B" w:rsidRDefault="004E42D2">
      <w:pPr>
        <w:pStyle w:val="Corpodeltesto1131"/>
        <w:shd w:val="clear" w:color="auto" w:fill="auto"/>
        <w:spacing w:line="235" w:lineRule="exact"/>
        <w:ind w:left="360" w:hanging="360"/>
      </w:pPr>
      <w:r>
        <w:rPr>
          <w:rStyle w:val="Corpodeltesto113AngsanaUPC10pt"/>
        </w:rPr>
        <w:t>7332</w:t>
      </w:r>
      <w:r>
        <w:t xml:space="preserve"> car bien avez oï conter</w:t>
      </w:r>
    </w:p>
    <w:p w14:paraId="59A45A75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que cil qui pardone mesfait,</w:t>
      </w:r>
      <w:r>
        <w:br/>
        <w:t>sa cortoisie et son preu fait,</w:t>
      </w:r>
      <w:r>
        <w:br/>
        <w:t>car s’onor i salve et le sien.</w:t>
      </w:r>
    </w:p>
    <w:p w14:paraId="112F2E6C" w14:textId="77777777" w:rsidR="009A1B5B" w:rsidRDefault="004E42D2">
      <w:pPr>
        <w:pStyle w:val="Corpodeltesto431"/>
        <w:shd w:val="clear" w:color="auto" w:fill="auto"/>
        <w:spacing w:line="235" w:lineRule="exact"/>
        <w:ind w:left="360" w:hanging="360"/>
        <w:jc w:val="left"/>
      </w:pPr>
      <w:r>
        <w:rPr>
          <w:rStyle w:val="Corpodeltesto43AngsanaUPC10ptNongrassetto"/>
        </w:rPr>
        <w:t>7336</w:t>
      </w:r>
      <w:r>
        <w:rPr>
          <w:rStyle w:val="Corpodeltesto43Georgia9ptNongrassetto"/>
        </w:rPr>
        <w:t xml:space="preserve"> </w:t>
      </w:r>
      <w:r>
        <w:t>Et s’avez oï dire bien,</w:t>
      </w:r>
    </w:p>
    <w:p w14:paraId="5A1498A2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che que tesmoigne li escris :</w:t>
      </w:r>
    </w:p>
    <w:p w14:paraId="63306FEB" w14:textId="77777777" w:rsidR="009A1B5B" w:rsidRDefault="004E42D2">
      <w:pPr>
        <w:pStyle w:val="Corpodeltesto431"/>
        <w:shd w:val="clear" w:color="auto" w:fill="auto"/>
        <w:spacing w:line="235" w:lineRule="exact"/>
        <w:ind w:firstLine="360"/>
        <w:jc w:val="left"/>
      </w:pPr>
      <w:r>
        <w:t>Diex, nostre pere Jhesucris,</w:t>
      </w:r>
      <w:r>
        <w:br/>
        <w:t>a Longis sa mort pardona</w:t>
      </w:r>
      <w:r>
        <w:br/>
      </w:r>
      <w:r>
        <w:rPr>
          <w:rStyle w:val="Corpodeltesto43AngsanaUPC10ptNongrassetto"/>
        </w:rPr>
        <w:t>7340</w:t>
      </w:r>
      <w:r>
        <w:rPr>
          <w:rStyle w:val="Corpodeltesto43Georgia9ptNongrassetto"/>
        </w:rPr>
        <w:t xml:space="preserve"> </w:t>
      </w:r>
      <w:r>
        <w:t>quant merchi quist, et li dona</w:t>
      </w:r>
      <w:r>
        <w:br/>
        <w:t>veue, lumiere et clarté.</w:t>
      </w:r>
    </w:p>
    <w:p w14:paraId="544267E1" w14:textId="77777777" w:rsidR="009A1B5B" w:rsidRDefault="004E42D2">
      <w:pPr>
        <w:pStyle w:val="Corpodeltesto431"/>
        <w:shd w:val="clear" w:color="auto" w:fill="auto"/>
        <w:spacing w:line="235" w:lineRule="exact"/>
        <w:ind w:firstLine="360"/>
        <w:jc w:val="left"/>
      </w:pPr>
      <w:r>
        <w:t>S’en toi a merchi et pité,</w:t>
      </w:r>
      <w:r>
        <w:br/>
        <w:t>j’avrai merchi, se tu prens garde</w:t>
      </w:r>
      <w:r>
        <w:br/>
      </w:r>
      <w:r>
        <w:rPr>
          <w:rStyle w:val="Corpodeltesto43CenturySchoolbook95ptNongrassetto0"/>
        </w:rPr>
        <w:t>7344</w:t>
      </w:r>
      <w:r>
        <w:t xml:space="preserve"> a Celui qui tot le mont garde. »</w:t>
      </w:r>
    </w:p>
    <w:p w14:paraId="129816F5" w14:textId="77777777" w:rsidR="009A1B5B" w:rsidRDefault="004E42D2">
      <w:pPr>
        <w:pStyle w:val="Corpodeltesto431"/>
        <w:shd w:val="clear" w:color="auto" w:fill="auto"/>
        <w:spacing w:line="235" w:lineRule="exact"/>
        <w:ind w:firstLine="360"/>
        <w:jc w:val="left"/>
      </w:pPr>
      <w:r>
        <w:t>Quant Perchevax celui entent</w:t>
      </w:r>
      <w:r>
        <w:br/>
        <w:t>qui ses mains jointes li estent</w:t>
      </w:r>
      <w:r>
        <w:br/>
        <w:t>et si dolcement merchi prie</w:t>
      </w:r>
      <w:r>
        <w:br/>
      </w:r>
      <w:r>
        <w:rPr>
          <w:rStyle w:val="Corpodeltesto43CenturySchoolbook95ptNongrassetto"/>
        </w:rPr>
        <w:t xml:space="preserve">7348 </w:t>
      </w:r>
      <w:r>
        <w:t>et de priier ne se detriie,</w:t>
      </w:r>
      <w:r>
        <w:br/>
        <w:t>lors li sovint de Gornumant,</w:t>
      </w:r>
      <w:r>
        <w:br/>
        <w:t>qui li pria et fist comant</w:t>
      </w:r>
      <w:r>
        <w:br/>
        <w:t>k’il n’oceïst ja chevalier</w:t>
      </w:r>
      <w:r>
        <w:br/>
      </w:r>
      <w:r>
        <w:rPr>
          <w:rStyle w:val="Corpodeltesto43CenturySchoolbook95ptNongrassetto"/>
        </w:rPr>
        <w:t xml:space="preserve">7352 </w:t>
      </w:r>
      <w:r>
        <w:t>qui la merchi osast priier.</w:t>
      </w:r>
    </w:p>
    <w:p w14:paraId="6FB55DEA" w14:textId="77777777" w:rsidR="009A1B5B" w:rsidRDefault="004E42D2">
      <w:pPr>
        <w:pStyle w:val="Corpodeltesto431"/>
        <w:shd w:val="clear" w:color="auto" w:fill="auto"/>
        <w:spacing w:line="235" w:lineRule="exact"/>
        <w:ind w:firstLine="360"/>
        <w:jc w:val="left"/>
      </w:pPr>
      <w:r>
        <w:t>Se li a dit : « Merchi aras</w:t>
      </w:r>
      <w:r>
        <w:br/>
        <w:t>par tel covent con ja orras</w:t>
      </w:r>
      <w:r>
        <w:br/>
        <w:t>ke jamais a jor de ta vie</w:t>
      </w:r>
      <w:r>
        <w:br/>
      </w:r>
      <w:r>
        <w:rPr>
          <w:rStyle w:val="Corpodeltesto43CenturySchoolbook95ptNongrassetto"/>
        </w:rPr>
        <w:t xml:space="preserve">7356 </w:t>
      </w:r>
      <w:r>
        <w:t>n’ert pucele par toi ravie</w:t>
      </w:r>
      <w:r>
        <w:br/>
        <w:t>ne damoisele destorbee. »</w:t>
      </w:r>
    </w:p>
    <w:p w14:paraId="1BE0BA98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  <w:sectPr w:rsidR="009A1B5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Et cil, qui merchi avoir bee,</w:t>
      </w:r>
      <w:r>
        <w:br/>
        <w:t>respont qu’il fera la ô'anche.</w:t>
      </w:r>
    </w:p>
    <w:p w14:paraId="176311F1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rPr>
          <w:rStyle w:val="Corpodeltesto43CenturySchoolbook95ptNongrassetto"/>
        </w:rPr>
        <w:lastRenderedPageBreak/>
        <w:t xml:space="preserve">7360 </w:t>
      </w:r>
      <w:r>
        <w:t>Tout maintenant sanz demorance</w:t>
      </w:r>
      <w:r>
        <w:br/>
        <w:t>l’a mené a l’uis del mostier.</w:t>
      </w:r>
      <w:r>
        <w:br/>
        <w:t>L’ermites aporte un saltier ;</w:t>
      </w:r>
      <w:r>
        <w:br/>
        <w:t>cil jura sus de sa main destre</w:t>
      </w:r>
      <w:r>
        <w:br/>
      </w:r>
      <w:r>
        <w:rPr>
          <w:rStyle w:val="Corpodeltesto43CenturySchoolbook95ptNongrassetto"/>
        </w:rPr>
        <w:t xml:space="preserve">7364 </w:t>
      </w:r>
      <w:r>
        <w:t>quanques Perchevax et le prestre</w:t>
      </w:r>
      <w:r>
        <w:br/>
        <w:t>deviserent, tot sanz contendre.</w:t>
      </w:r>
    </w:p>
    <w:p w14:paraId="4EB41148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« Or me faites vo non entendre,</w:t>
      </w:r>
      <w:r>
        <w:br/>
        <w:t>dist Perchevax, savoir le weil,</w:t>
      </w:r>
    </w:p>
    <w:p w14:paraId="6D07E2FA" w14:textId="77777777" w:rsidR="009A1B5B" w:rsidRDefault="004E42D2">
      <w:pPr>
        <w:pStyle w:val="Corpodeltesto740"/>
        <w:shd w:val="clear" w:color="auto" w:fill="auto"/>
        <w:spacing w:line="130" w:lineRule="exact"/>
      </w:pPr>
      <w:r>
        <w:rPr>
          <w:rStyle w:val="Corpodeltesto741"/>
        </w:rPr>
        <w:t>ífot ÍStvcj</w:t>
      </w:r>
    </w:p>
    <w:p w14:paraId="629B7945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rPr>
          <w:rStyle w:val="Corpodeltesto43CenturySchoolbook95ptNongrassetto"/>
        </w:rPr>
        <w:t xml:space="preserve">7368 </w:t>
      </w:r>
      <w:r>
        <w:t>et puis en irez a Cardueil</w:t>
      </w:r>
      <w:r>
        <w:br/>
        <w:t>au roi Artu príson tenir,</w:t>
      </w:r>
      <w:r>
        <w:br/>
        <w:t>cui Díex gart et puist maintenir !</w:t>
      </w:r>
      <w:r>
        <w:br/>
        <w:t>Dites que cil vous i envoie</w:t>
      </w:r>
      <w:r>
        <w:br/>
      </w:r>
      <w:r>
        <w:rPr>
          <w:rStyle w:val="Corpodeltesto43CenturySchoolbook95ptNongrassetto"/>
        </w:rPr>
        <w:t xml:space="preserve">7372 </w:t>
      </w:r>
      <w:r>
        <w:t>quì toz armez se mist a voie</w:t>
      </w:r>
      <w:r>
        <w:br/>
        <w:t>aprés la dame qui faisoit</w:t>
      </w:r>
      <w:r>
        <w:br/>
        <w:t>le grant doel et les prés passoit.</w:t>
      </w:r>
      <w:r>
        <w:br/>
        <w:t>— Sire, fait il, et je irai</w:t>
      </w:r>
      <w:r>
        <w:br/>
      </w:r>
      <w:r>
        <w:rPr>
          <w:rStyle w:val="Corpodeltesto43CenturySchoolbook95ptNongrassetto"/>
        </w:rPr>
        <w:t xml:space="preserve">7376 </w:t>
      </w:r>
      <w:r>
        <w:t>et le mien non vous nomerai :</w:t>
      </w:r>
      <w:r>
        <w:br/>
        <w:t>j’ai non Dragoniax li Cruels.»</w:t>
      </w:r>
    </w:p>
    <w:p w14:paraId="01882E00" w14:textId="77777777" w:rsidR="009A1B5B" w:rsidRDefault="004E42D2">
      <w:pPr>
        <w:pStyle w:val="Corpodeltesto431"/>
        <w:shd w:val="clear" w:color="auto" w:fill="auto"/>
        <w:spacing w:line="235" w:lineRule="exact"/>
        <w:ind w:firstLine="360"/>
        <w:jc w:val="left"/>
      </w:pPr>
      <w:r>
        <w:t>Atant a pris congié a eus.</w:t>
      </w:r>
      <w:r>
        <w:br/>
        <w:t>Lors s’en part, que plus n’atendi.</w:t>
      </w:r>
      <w:r>
        <w:br/>
      </w:r>
      <w:r>
        <w:rPr>
          <w:rStyle w:val="Corpodeltesto43CenturySchoolbook95ptNongrassetto"/>
        </w:rPr>
        <w:t xml:space="preserve">7380 </w:t>
      </w:r>
      <w:r>
        <w:t>Et Perchevax si descendi,</w:t>
      </w:r>
      <w:r>
        <w:br/>
        <w:t>puis si est entrez el mostier,</w:t>
      </w:r>
      <w:r>
        <w:br/>
        <w:t>et ì’ermites fait son mestier,</w:t>
      </w:r>
      <w:r>
        <w:br/>
        <w:t>quì molt fu dols et prescïeus,</w:t>
      </w:r>
    </w:p>
    <w:p w14:paraId="605978FC" w14:textId="77777777" w:rsidR="009A1B5B" w:rsidRDefault="004E42D2">
      <w:pPr>
        <w:pStyle w:val="Corpodeltesto1180"/>
        <w:shd w:val="clear" w:color="auto" w:fill="auto"/>
        <w:spacing w:line="235" w:lineRule="exact"/>
        <w:ind w:firstLine="0"/>
      </w:pPr>
      <w:r>
        <w:t>7384 sí fu d’un martir glorieus.</w:t>
      </w:r>
    </w:p>
    <w:p w14:paraId="63834439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Et quant chanté ot li ermites</w:t>
      </w:r>
      <w:r>
        <w:br/>
        <w:t>et il ot ses oroisons dites</w:t>
      </w:r>
      <w:r>
        <w:br/>
        <w:t>et son service plaínement,</w:t>
      </w:r>
    </w:p>
    <w:p w14:paraId="3DDD1A7F" w14:textId="77777777" w:rsidR="009A1B5B" w:rsidRDefault="004E42D2">
      <w:pPr>
        <w:pStyle w:val="Corpodeltesto431"/>
        <w:shd w:val="clear" w:color="auto" w:fill="auto"/>
        <w:spacing w:line="235" w:lineRule="exact"/>
        <w:ind w:left="360" w:hanging="360"/>
        <w:jc w:val="left"/>
      </w:pPr>
      <w:r>
        <w:rPr>
          <w:rStyle w:val="Corpodeltesto43CenturySchoolbook95ptNongrassetto"/>
        </w:rPr>
        <w:t xml:space="preserve">7388 </w:t>
      </w:r>
      <w:r>
        <w:t>desvestus est hastieuement,</w:t>
      </w:r>
      <w:r>
        <w:br/>
        <w:t>puis est issus de la chapele.</w:t>
      </w:r>
      <w:r>
        <w:br/>
        <w:t>Percheval et la dame apele,</w:t>
      </w:r>
      <w:r>
        <w:br/>
        <w:t>si ies en. maine en sa maison.</w:t>
      </w:r>
    </w:p>
    <w:p w14:paraId="664E412B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rPr>
          <w:rStyle w:val="Corpodeltesto43CenturySchoolbook95ptNongrassetto"/>
        </w:rPr>
        <w:t xml:space="preserve">7392 </w:t>
      </w:r>
      <w:r>
        <w:t>Pain d’orge et fontaine et cresson</w:t>
      </w:r>
    </w:p>
    <w:p w14:paraId="6326EFF3" w14:textId="77777777" w:rsidR="009A1B5B" w:rsidRDefault="004E42D2">
      <w:pPr>
        <w:pStyle w:val="Corpodeltesto431"/>
        <w:shd w:val="clear" w:color="auto" w:fill="auto"/>
        <w:spacing w:line="235" w:lineRule="exact"/>
        <w:ind w:firstLine="360"/>
        <w:jc w:val="left"/>
      </w:pPr>
      <w:r>
        <w:t>aporte por desjeiiner,</w:t>
      </w:r>
      <w:r>
        <w:br/>
        <w:t>puis a dit : « Maint meillor disgner</w:t>
      </w:r>
      <w:r>
        <w:br/>
        <w:t>avez eii que cist n’est ore</w:t>
      </w:r>
      <w:r>
        <w:br/>
      </w:r>
      <w:r>
        <w:rPr>
          <w:rStyle w:val="Corpodeltesto435ptNongrassetto0"/>
        </w:rPr>
        <w:t>7396</w:t>
      </w:r>
      <w:r>
        <w:t xml:space="preserve"> et avrez, se Dieu plaist, encore,</w:t>
      </w:r>
      <w:r>
        <w:br/>
        <w:t>mais se de chi vous eslongiez,</w:t>
      </w:r>
      <w:r>
        <w:br/>
        <w:t>íl n’i a liu ou vous mengiez,</w:t>
      </w:r>
      <w:r>
        <w:br/>
        <w:t>car il n’i a fors bos et plaignes</w:t>
      </w:r>
      <w:r>
        <w:br/>
      </w:r>
      <w:r>
        <w:rPr>
          <w:rStyle w:val="Corpodeltesto435ptNongrassetto0"/>
        </w:rPr>
        <w:t>7</w:t>
      </w:r>
      <w:r>
        <w:rPr>
          <w:rStyle w:val="Corpodeltesto43Georgia75ptNongrassettoCorsivo0"/>
        </w:rPr>
        <w:t>400</w:t>
      </w:r>
      <w:r>
        <w:rPr>
          <w:rStyle w:val="Corpodeltesto43CenturySchoolbook7ptNongrassettoCorsivo"/>
        </w:rPr>
        <w:t xml:space="preserve"> et</w:t>
      </w:r>
      <w:r>
        <w:t xml:space="preserve"> grans valees et montaignes. »</w:t>
      </w:r>
    </w:p>
    <w:p w14:paraId="67D03B9B" w14:textId="77777777" w:rsidR="009A1B5B" w:rsidRDefault="004E42D2">
      <w:pPr>
        <w:pStyle w:val="Corpodeltesto431"/>
        <w:shd w:val="clear" w:color="auto" w:fill="auto"/>
        <w:spacing w:line="235" w:lineRule="exact"/>
        <w:ind w:firstLine="360"/>
        <w:jc w:val="left"/>
      </w:pPr>
      <w:r>
        <w:t>Perchevax, quant l’ermite entent,</w:t>
      </w:r>
      <w:r>
        <w:br/>
        <w:t>mengue, que plus n’i atent,</w:t>
      </w:r>
      <w:r>
        <w:br/>
        <w:t>et la dame avec îui mengue,</w:t>
      </w:r>
    </w:p>
    <w:p w14:paraId="3A8B8C97" w14:textId="77777777" w:rsidR="009A1B5B" w:rsidRDefault="004E42D2">
      <w:pPr>
        <w:pStyle w:val="Corpodeltesto1131"/>
        <w:shd w:val="clear" w:color="auto" w:fill="auto"/>
        <w:spacing w:line="235" w:lineRule="exact"/>
        <w:ind w:left="360" w:hanging="360"/>
      </w:pPr>
      <w:r>
        <w:rPr>
          <w:rStyle w:val="Corpodeltesto113AngsanaUPC10pt"/>
        </w:rPr>
        <w:t>7404</w:t>
      </w:r>
      <w:r>
        <w:t xml:space="preserve"> qui ne se gabe ne ne jue</w:t>
      </w:r>
    </w:p>
    <w:p w14:paraId="169D4A2F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quant ele sainti le pain d’orge :</w:t>
      </w:r>
    </w:p>
    <w:p w14:paraId="2B33B1EF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 xml:space="preserve">« Hé ! </w:t>
      </w:r>
      <w:r>
        <w:rPr>
          <w:rStyle w:val="Corpodeltesto43Spaziatura1pt"/>
          <w:b/>
          <w:bCs/>
        </w:rPr>
        <w:t>las!</w:t>
      </w:r>
      <w:r>
        <w:t xml:space="preserve"> or me riffle la gorge,</w:t>
      </w:r>
      <w:r>
        <w:br/>
        <w:t>ainc maís</w:t>
      </w:r>
      <w:r>
        <w:rPr>
          <w:rStyle w:val="Corpodeltesto435ptNongrassetto0"/>
          <w:vertAlign w:val="superscript"/>
        </w:rPr>
        <w:t>155</w:t>
      </w:r>
      <w:r>
        <w:t xml:space="preserve"> ne mengai de son per !</w:t>
      </w:r>
    </w:p>
    <w:p w14:paraId="793DF4E3" w14:textId="77777777" w:rsidR="009A1B5B" w:rsidRDefault="004E42D2">
      <w:pPr>
        <w:pStyle w:val="Corpodeltesto1131"/>
        <w:shd w:val="clear" w:color="auto" w:fill="auto"/>
        <w:tabs>
          <w:tab w:val="left" w:pos="4138"/>
        </w:tabs>
        <w:spacing w:line="235" w:lineRule="exact"/>
        <w:ind w:left="360" w:hanging="360"/>
      </w:pPr>
      <w:r>
        <w:rPr>
          <w:rStyle w:val="Corpodeltesto113AngsanaUPC10pt"/>
        </w:rPr>
        <w:t>7408</w:t>
      </w:r>
      <w:r>
        <w:t xml:space="preserve"> Diex nous envoit meillor souper</w:t>
      </w:r>
      <w:r>
        <w:br/>
        <w:t>que nous n’avons dìgner eù,</w:t>
      </w:r>
      <w:r>
        <w:br/>
        <w:t>car povrement somes peu ! »</w:t>
      </w:r>
      <w:r>
        <w:tab/>
        <w:t xml:space="preserve">[fol. </w:t>
      </w:r>
      <w:r>
        <w:rPr>
          <w:rStyle w:val="Corpodeltesto113CenturySchoolbook65pt"/>
        </w:rPr>
        <w:t>i82a]</w:t>
      </w:r>
    </w:p>
    <w:p w14:paraId="58E8AB37" w14:textId="77777777" w:rsidR="009A1B5B" w:rsidRDefault="004E42D2">
      <w:pPr>
        <w:pStyle w:val="Corpodeltesto1131"/>
        <w:shd w:val="clear" w:color="auto" w:fill="auto"/>
        <w:spacing w:line="235" w:lineRule="exact"/>
        <w:ind w:firstLine="0"/>
      </w:pPr>
      <w:r>
        <w:t>Dist Perchevax : « Ma dolce. dame,</w:t>
      </w:r>
    </w:p>
    <w:p w14:paraId="70FD3578" w14:textId="77777777" w:rsidR="009A1B5B" w:rsidRDefault="004E42D2">
      <w:pPr>
        <w:pStyle w:val="Corpodeltesto1131"/>
        <w:shd w:val="clear" w:color="auto" w:fill="auto"/>
        <w:spacing w:line="235" w:lineRule="exact"/>
        <w:ind w:left="360" w:hanging="360"/>
      </w:pPr>
      <w:r>
        <w:rPr>
          <w:rStyle w:val="Corpodeltesto113AngsanaUPC10pt"/>
        </w:rPr>
        <w:t>7412</w:t>
      </w:r>
      <w:r>
        <w:t xml:space="preserve"> cist hermites doìt meillor ame</w:t>
      </w:r>
    </w:p>
    <w:p w14:paraId="3CF92A4A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rendre a Dieu que nous ne devons,</w:t>
      </w:r>
      <w:r>
        <w:br/>
        <w:t>car par aventure vivons,</w:t>
      </w:r>
      <w:r>
        <w:br/>
        <w:t>vïandes volons a sozhait,</w:t>
      </w:r>
    </w:p>
    <w:p w14:paraId="3DD82FBA" w14:textId="77777777" w:rsidR="009A1B5B" w:rsidRDefault="004E42D2">
      <w:pPr>
        <w:pStyle w:val="Corpodeltesto1131"/>
        <w:shd w:val="clear" w:color="auto" w:fill="auto"/>
        <w:spacing w:line="235" w:lineRule="exact"/>
        <w:ind w:left="360" w:hanging="360"/>
      </w:pPr>
      <w:r>
        <w:t>7416 car le cors ne chaut fors qu’ìl aìt</w:t>
      </w:r>
      <w:r>
        <w:br/>
        <w:t>assez por sostenir sa vie.</w:t>
      </w:r>
    </w:p>
    <w:p w14:paraId="29ABBA0E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lastRenderedPageBreak/>
        <w:t>Cist a mix gloire deservie,</w:t>
      </w:r>
      <w:r>
        <w:br/>
        <w:t>ce m’est avis, que molt de gent,</w:t>
      </w:r>
    </w:p>
    <w:p w14:paraId="3C0D6980" w14:textId="77777777" w:rsidR="009A1B5B" w:rsidRDefault="004E42D2">
      <w:pPr>
        <w:pStyle w:val="Corpodeltesto1131"/>
        <w:shd w:val="clear" w:color="auto" w:fill="auto"/>
        <w:spacing w:line="235" w:lineRule="exact"/>
        <w:ind w:left="360" w:hanging="360"/>
      </w:pPr>
      <w:r>
        <w:t>7420 qui ne vivent ne bel ne-gent,</w:t>
      </w:r>
      <w:r>
        <w:br/>
        <w:t>ains beent tot, c’est mes recors,</w:t>
      </w:r>
      <w:r>
        <w:br/>
        <w:t>qu’il puissent aesier lor cors,</w:t>
      </w:r>
      <w:r>
        <w:br/>
        <w:t>que des ames ne lor sovient</w:t>
      </w:r>
    </w:p>
    <w:p w14:paraId="6995391A" w14:textId="77777777" w:rsidR="009A1B5B" w:rsidRDefault="004E42D2">
      <w:pPr>
        <w:pStyle w:val="Corpodeltesto1131"/>
        <w:shd w:val="clear" w:color="auto" w:fill="auto"/>
        <w:spacing w:line="180" w:lineRule="exact"/>
        <w:ind w:firstLine="0"/>
      </w:pPr>
      <w:r>
        <w:rPr>
          <w:rStyle w:val="Corpodeltesto1132"/>
        </w:rPr>
        <w:t>155</w:t>
      </w:r>
    </w:p>
    <w:p w14:paraId="1CBC7FFA" w14:textId="77777777" w:rsidR="009A1B5B" w:rsidRDefault="004E42D2">
      <w:pPr>
        <w:pStyle w:val="Corpodeltesto1370"/>
        <w:shd w:val="clear" w:color="auto" w:fill="auto"/>
        <w:spacing w:line="150" w:lineRule="exact"/>
        <w:ind w:left="360" w:hanging="360"/>
        <w:sectPr w:rsidR="009A1B5B">
          <w:headerReference w:type="even" r:id="rId741"/>
          <w:headerReference w:type="default" r:id="rId742"/>
          <w:footerReference w:type="even" r:id="rId743"/>
          <w:headerReference w:type="first" r:id="rId744"/>
          <w:footerReference w:type="first" r:id="rId745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rPr>
          <w:rStyle w:val="Corpodeltesto137CenturySchoolbook75ptNoncorsivo"/>
        </w:rPr>
        <w:t xml:space="preserve">ainc mains n. </w:t>
      </w:r>
      <w:r>
        <w:t>coir, d’après B</w:t>
      </w:r>
    </w:p>
    <w:p w14:paraId="06865205" w14:textId="77777777" w:rsidR="009A1B5B" w:rsidRDefault="004E42D2">
      <w:pPr>
        <w:pStyle w:val="Corpodeltesto1250"/>
        <w:shd w:val="clear" w:color="auto" w:fill="auto"/>
        <w:spacing w:line="235" w:lineRule="exact"/>
        <w:ind w:firstLine="0"/>
      </w:pPr>
      <w:r>
        <w:lastRenderedPageBreak/>
        <w:t>7424 devant iche que la mors vient. »</w:t>
      </w:r>
      <w:r>
        <w:br/>
        <w:t>Dist la dame : « Vous dites voir,</w:t>
      </w:r>
      <w:r>
        <w:br/>
        <w:t>sire, il est bien tans de movoir,</w:t>
      </w:r>
      <w:r>
        <w:br/>
        <w:t>prenons congié. et si montons</w:t>
      </w:r>
      <w:r>
        <w:rPr>
          <w:vertAlign w:val="superscript"/>
        </w:rPr>
        <w:t>156</w:t>
      </w:r>
      <w:r>
        <w:rPr>
          <w:vertAlign w:val="superscript"/>
        </w:rPr>
        <w:br/>
      </w:r>
      <w:r>
        <w:t>7428 et a la voie nous metons. »</w:t>
      </w:r>
      <w:r>
        <w:br/>
        <w:t>Perchevax bonement otroie</w:t>
      </w:r>
      <w:r>
        <w:br/>
        <w:t>ce que la pucele li proie ;</w:t>
      </w:r>
      <w:r>
        <w:br/>
        <w:t>entre ses bras prist la danzele,</w:t>
      </w:r>
    </w:p>
    <w:p w14:paraId="6A054622" w14:textId="77777777" w:rsidR="009A1B5B" w:rsidRDefault="004E42D2">
      <w:pPr>
        <w:pStyle w:val="Corpodeltesto1250"/>
        <w:shd w:val="clear" w:color="auto" w:fill="auto"/>
        <w:spacing w:line="235" w:lineRule="exact"/>
        <w:ind w:left="360" w:hanging="360"/>
      </w:pPr>
      <w:r>
        <w:t>7432 si l’a mise desor sa sele,</w:t>
      </w:r>
    </w:p>
    <w:p w14:paraId="676068A8" w14:textId="77777777" w:rsidR="009A1B5B" w:rsidRDefault="004E42D2">
      <w:pPr>
        <w:pStyle w:val="Corpodeltesto1250"/>
        <w:shd w:val="clear" w:color="auto" w:fill="auto"/>
        <w:spacing w:line="235" w:lineRule="exact"/>
        <w:ind w:firstLine="360"/>
      </w:pPr>
      <w:r>
        <w:t>puis monte et le congié demande.</w:t>
      </w:r>
      <w:r>
        <w:br/>
        <w:t>Et li hermites les comande</w:t>
      </w:r>
      <w:r>
        <w:br/>
        <w:t>a Dieu, qui joie lor envoit</w:t>
      </w:r>
      <w:r>
        <w:br/>
        <w:t>7436 et a bon hostel les</w:t>
      </w:r>
      <w:r>
        <w:rPr>
          <w:vertAlign w:val="superscript"/>
        </w:rPr>
        <w:t>;</w:t>
      </w:r>
      <w:r>
        <w:t>convoit,</w:t>
      </w:r>
      <w:r>
        <w:br/>
        <w:t>si comme il en est poéstis.</w:t>
      </w:r>
    </w:p>
    <w:p w14:paraId="789BDADB" w14:textId="77777777" w:rsidR="009A1B5B" w:rsidRDefault="004E42D2">
      <w:pPr>
        <w:pStyle w:val="Corpodeltesto1250"/>
        <w:shd w:val="clear" w:color="auto" w:fill="auto"/>
        <w:spacing w:line="235" w:lineRule="exact"/>
        <w:ind w:firstLine="360"/>
      </w:pPr>
      <w:r>
        <w:t>Atant s’en ìst fors del postis.</w:t>
      </w:r>
    </w:p>
    <w:p w14:paraId="0E27FDFF" w14:textId="77777777" w:rsidR="009A1B5B" w:rsidRDefault="004E42D2">
      <w:pPr>
        <w:pStyle w:val="Corpodeltesto1250"/>
        <w:shd w:val="clear" w:color="auto" w:fill="auto"/>
        <w:spacing w:line="235" w:lineRule="exact"/>
        <w:ind w:firstLine="360"/>
      </w:pPr>
      <w:r>
        <w:t>Perchevax au chemin se met.</w:t>
      </w:r>
      <w:r>
        <w:br/>
        <w:t>7440 La dame, qui de doel remet</w:t>
      </w:r>
      <w:r>
        <w:br/>
        <w:t>por son ami que mort quidoit,</w:t>
      </w:r>
      <w:r>
        <w:br/>
        <w:t>aprés lui d’errer entendoit,</w:t>
      </w:r>
      <w:r>
        <w:br/>
        <w:t>de chevalchier molt s’esforcha :</w:t>
      </w:r>
      <w:r>
        <w:br/>
        <w:t>7444 « Sire, fait ele, venez cha</w:t>
      </w:r>
    </w:p>
    <w:p w14:paraId="2F47CB9F" w14:textId="77777777" w:rsidR="009A1B5B" w:rsidRDefault="004E42D2">
      <w:pPr>
        <w:pStyle w:val="Corpodeltesto1250"/>
        <w:shd w:val="clear" w:color="auto" w:fill="auto"/>
        <w:spacing w:line="235" w:lineRule="exact"/>
        <w:ind w:firstLine="0"/>
      </w:pPr>
      <w:r>
        <w:t>cel grant chemin qui va a destre,</w:t>
      </w:r>
      <w:r>
        <w:br/>
        <w:t>por Dieu le glorïeus celestre,</w:t>
      </w:r>
      <w:r>
        <w:br/>
        <w:t>tant que le mien ami revoie.</w:t>
      </w:r>
    </w:p>
    <w:p w14:paraId="705B5E23" w14:textId="77777777" w:rsidR="009A1B5B" w:rsidRDefault="004E42D2">
      <w:pPr>
        <w:pStyle w:val="Corpodeltesto1250"/>
        <w:shd w:val="clear" w:color="auto" w:fill="auto"/>
        <w:spacing w:line="235" w:lineRule="exact"/>
        <w:ind w:left="360" w:hanging="360"/>
      </w:pPr>
      <w:r>
        <w:t>7448 Se je en vie le trovoie</w:t>
      </w:r>
      <w:r>
        <w:br/>
        <w:t>tant que a lui parlé eiisse,</w:t>
      </w:r>
    </w:p>
    <w:p w14:paraId="7C375A93" w14:textId="77777777" w:rsidR="009A1B5B" w:rsidRDefault="004E42D2">
      <w:pPr>
        <w:pStyle w:val="Corpodeltesto1151"/>
        <w:shd w:val="clear" w:color="auto" w:fill="auto"/>
        <w:spacing w:line="150" w:lineRule="exact"/>
      </w:pPr>
      <w:r>
        <w:rPr>
          <w:rStyle w:val="Corpodeltesto1152"/>
          <w:b/>
          <w:bCs/>
        </w:rPr>
        <w:t>[fol. 182b]</w:t>
      </w:r>
    </w:p>
    <w:p w14:paraId="729AAEF6" w14:textId="77777777" w:rsidR="009A1B5B" w:rsidRDefault="004E42D2">
      <w:pPr>
        <w:pStyle w:val="Corpodeltesto1250"/>
        <w:shd w:val="clear" w:color="auto" w:fill="auto"/>
        <w:spacing w:line="235" w:lineRule="exact"/>
        <w:ind w:firstLine="360"/>
        <w:sectPr w:rsidR="009A1B5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— car molt tres volontiers seiisse</w:t>
      </w:r>
      <w:r>
        <w:br/>
        <w:t>s’il est en vie ou s’il est mors —,</w:t>
      </w:r>
      <w:r>
        <w:br/>
        <w:t>7452 jamais ne quier partir del cors;</w:t>
      </w:r>
      <w:r>
        <w:br/>
        <w:t>s’il est mors, je demoêrrai</w:t>
      </w:r>
      <w:r>
        <w:br/>
        <w:t>avec lui tant que je morrai. »</w:t>
      </w:r>
    </w:p>
    <w:p w14:paraId="3337136C" w14:textId="77777777" w:rsidR="009A1B5B" w:rsidRDefault="004E42D2">
      <w:pPr>
        <w:pStyle w:val="Corpodeltesto1570"/>
        <w:shd w:val="clear" w:color="auto" w:fill="auto"/>
        <w:ind w:firstLine="360"/>
      </w:pPr>
      <w:r>
        <w:lastRenderedPageBreak/>
        <w:t>Perchevax l’ot, pìtié en a,</w:t>
      </w:r>
    </w:p>
    <w:p w14:paraId="62F0DA0B" w14:textId="77777777" w:rsidR="009A1B5B" w:rsidRDefault="004E42D2">
      <w:pPr>
        <w:pStyle w:val="Corpodeltesto1250"/>
        <w:shd w:val="clear" w:color="auto" w:fill="auto"/>
        <w:spacing w:line="235" w:lineRule="exact"/>
        <w:ind w:left="360" w:hanging="360"/>
      </w:pPr>
      <w:r>
        <w:rPr>
          <w:rStyle w:val="Corpodeltesto125Georgia6pt"/>
        </w:rPr>
        <w:t>7456</w:t>
      </w:r>
      <w:r>
        <w:t xml:space="preserve"> la damoisele tant mena</w:t>
      </w:r>
    </w:p>
    <w:p w14:paraId="4CE9C098" w14:textId="77777777" w:rsidR="009A1B5B" w:rsidRDefault="004E42D2">
      <w:pPr>
        <w:pStyle w:val="Corpodeltesto1250"/>
        <w:shd w:val="clear" w:color="auto" w:fill="auto"/>
        <w:spacing w:line="235" w:lineRule="exact"/>
        <w:ind w:firstLine="0"/>
      </w:pPr>
      <w:r>
        <w:t>que celui trovent soz un arbre</w:t>
      </w:r>
      <w:r>
        <w:br/>
        <w:t>qui gist a terre sor un marbre,</w:t>
      </w:r>
      <w:r>
        <w:br/>
        <w:t>navrez et plaiez durement.</w:t>
      </w:r>
    </w:p>
    <w:p w14:paraId="3E8E76F0" w14:textId="77777777" w:rsidR="009A1B5B" w:rsidRDefault="004E42D2">
      <w:pPr>
        <w:pStyle w:val="Corpodeltesto1250"/>
        <w:shd w:val="clear" w:color="auto" w:fill="auto"/>
        <w:spacing w:line="235" w:lineRule="exact"/>
        <w:ind w:left="360" w:hanging="360"/>
      </w:pPr>
      <w:r>
        <w:rPr>
          <w:rStyle w:val="Corpodeltesto125SegoeUI6pt"/>
        </w:rPr>
        <w:t>7460</w:t>
      </w:r>
      <w:r>
        <w:rPr>
          <w:rStyle w:val="Corpodeltesto12575pt"/>
        </w:rPr>
        <w:t xml:space="preserve"> </w:t>
      </w:r>
      <w:r>
        <w:t>Et la pucele isnelement</w:t>
      </w:r>
    </w:p>
    <w:p w14:paraId="7A75A85B" w14:textId="77777777" w:rsidR="009A1B5B" w:rsidRDefault="004E42D2">
      <w:pPr>
        <w:pStyle w:val="Corpodeltesto1250"/>
        <w:shd w:val="clear" w:color="auto" w:fill="auto"/>
        <w:spacing w:line="235" w:lineRule="exact"/>
        <w:ind w:firstLine="360"/>
      </w:pPr>
      <w:r>
        <w:t>descent et son palefroi laisse,</w:t>
      </w:r>
      <w:r>
        <w:br/>
        <w:t>a son ami vient, si le baise</w:t>
      </w:r>
      <w:r>
        <w:br/>
        <w:t>plus de .XX. fois ens en la boche</w:t>
      </w:r>
      <w:r>
        <w:br/>
      </w:r>
      <w:r>
        <w:rPr>
          <w:rStyle w:val="Corpodeltesto125SegoeUI6pt"/>
        </w:rPr>
        <w:t>7464</w:t>
      </w:r>
      <w:r>
        <w:rPr>
          <w:rStyle w:val="Corpodeltesto12575pt"/>
        </w:rPr>
        <w:t xml:space="preserve"> </w:t>
      </w:r>
      <w:r>
        <w:t>tant qu’il senti l’alaine dolce.</w:t>
      </w:r>
    </w:p>
    <w:p w14:paraId="0EC89CBA" w14:textId="77777777" w:rsidR="009A1B5B" w:rsidRDefault="004E42D2">
      <w:pPr>
        <w:pStyle w:val="Corpodeltesto1250"/>
        <w:shd w:val="clear" w:color="auto" w:fill="auto"/>
        <w:spacing w:line="235" w:lineRule="exact"/>
        <w:ind w:firstLine="360"/>
      </w:pPr>
      <w:r>
        <w:t>Les oex ovri, puis si parla :</w:t>
      </w:r>
    </w:p>
    <w:p w14:paraId="4131542D" w14:textId="77777777" w:rsidR="009A1B5B" w:rsidRDefault="004E42D2">
      <w:pPr>
        <w:pStyle w:val="Corpodeltesto1250"/>
        <w:shd w:val="clear" w:color="auto" w:fill="auto"/>
        <w:spacing w:line="235" w:lineRule="exact"/>
        <w:ind w:firstLine="360"/>
      </w:pPr>
      <w:r>
        <w:t>« Hé ! Dix, fait il, qui est ce la</w:t>
      </w:r>
      <w:r>
        <w:br/>
        <w:t>qui a ma boche a adesé</w:t>
      </w:r>
      <w:r>
        <w:br/>
      </w:r>
      <w:r>
        <w:rPr>
          <w:rStyle w:val="Corpodeltesto125SegoeUI6pt"/>
        </w:rPr>
        <w:t>7468</w:t>
      </w:r>
      <w:r>
        <w:rPr>
          <w:rStyle w:val="Corpodeltesto12575pt"/>
        </w:rPr>
        <w:t xml:space="preserve"> </w:t>
      </w:r>
      <w:r>
        <w:t>tant dolcement et si soé</w:t>
      </w:r>
      <w:r>
        <w:rPr>
          <w:vertAlign w:val="superscript"/>
        </w:rPr>
        <w:t>157</w:t>
      </w:r>
      <w:r>
        <w:t xml:space="preserve"> ?</w:t>
      </w:r>
    </w:p>
    <w:p w14:paraId="1C771C90" w14:textId="77777777" w:rsidR="009A1B5B" w:rsidRDefault="004E42D2">
      <w:pPr>
        <w:pStyle w:val="Corpodeltesto1250"/>
        <w:shd w:val="clear" w:color="auto" w:fill="auto"/>
        <w:spacing w:line="235" w:lineRule="exact"/>
        <w:ind w:firstLine="360"/>
      </w:pPr>
      <w:r>
        <w:t>— Je sui, fait ele, dols amis,</w:t>
      </w:r>
      <w:r>
        <w:br/>
        <w:t>vostre amie qui tot a mis</w:t>
      </w:r>
      <w:r>
        <w:br/>
        <w:t>son cuer en vous, se Dix me saut. »</w:t>
      </w:r>
      <w:r>
        <w:br/>
      </w:r>
      <w:r>
        <w:rPr>
          <w:rStyle w:val="Corpodeltesto125SegoeUI6pt"/>
        </w:rPr>
        <w:t>7472</w:t>
      </w:r>
      <w:r>
        <w:rPr>
          <w:rStyle w:val="Corpodeltesto12575pt"/>
        </w:rPr>
        <w:t xml:space="preserve"> </w:t>
      </w:r>
      <w:r>
        <w:t>Quant cil l’ot, de joie tressaut,</w:t>
      </w:r>
      <w:r>
        <w:br/>
        <w:t>le chief dreche et voit Percheval,</w:t>
      </w:r>
      <w:r>
        <w:br/>
        <w:t>qui sist armez sor le cheval,</w:t>
      </w:r>
      <w:r>
        <w:br/>
        <w:t>paor a grant, nel connoist mie.</w:t>
      </w:r>
    </w:p>
    <w:p w14:paraId="208F8E77" w14:textId="77777777" w:rsidR="009A1B5B" w:rsidRDefault="004E42D2">
      <w:pPr>
        <w:pStyle w:val="Corpodeltesto1250"/>
        <w:shd w:val="clear" w:color="auto" w:fill="auto"/>
        <w:spacing w:line="235" w:lineRule="exact"/>
        <w:ind w:left="360" w:hanging="360"/>
      </w:pPr>
      <w:r>
        <w:rPr>
          <w:rStyle w:val="Corpodeltesto125SegoeUI6pt"/>
        </w:rPr>
        <w:t>7476</w:t>
      </w:r>
      <w:r>
        <w:rPr>
          <w:rStyle w:val="Corpodeltesto12575pt"/>
        </w:rPr>
        <w:t xml:space="preserve"> </w:t>
      </w:r>
      <w:r>
        <w:t>Molt bien s’en aperchut s’amie</w:t>
      </w:r>
      <w:r>
        <w:br/>
        <w:t>que de Percheval se redoute.</w:t>
      </w:r>
    </w:p>
    <w:p w14:paraId="3E593004" w14:textId="77777777" w:rsidR="009A1B5B" w:rsidRDefault="004E42D2">
      <w:pPr>
        <w:pStyle w:val="Corpodeltesto1250"/>
        <w:shd w:val="clear" w:color="auto" w:fill="auto"/>
        <w:spacing w:line="235" w:lineRule="exact"/>
        <w:ind w:firstLine="360"/>
      </w:pPr>
      <w:r>
        <w:t>Lors li dist la verité tote,</w:t>
      </w:r>
      <w:r>
        <w:br/>
        <w:t>que Dragonel conquis avoit</w:t>
      </w:r>
      <w:r>
        <w:br/>
      </w:r>
      <w:r>
        <w:rPr>
          <w:rStyle w:val="Corpodeltesto125Georgia7pt"/>
          <w:b w:val="0"/>
          <w:bCs w:val="0"/>
        </w:rPr>
        <w:t xml:space="preserve">7480 </w:t>
      </w:r>
      <w:r>
        <w:t>li chevaliers qu’a ses oex voit.</w:t>
      </w:r>
    </w:p>
    <w:p w14:paraId="7E93D98C" w14:textId="77777777" w:rsidR="009A1B5B" w:rsidRDefault="004E42D2">
      <w:pPr>
        <w:pStyle w:val="Corpodeltesto1250"/>
        <w:shd w:val="clear" w:color="auto" w:fill="auto"/>
        <w:spacing w:line="235" w:lineRule="exact"/>
        <w:ind w:firstLine="360"/>
      </w:pPr>
      <w:r>
        <w:t>Quant cil l’ot, plains fu de leeche,</w:t>
      </w:r>
      <w:r>
        <w:br/>
        <w:t>de joie en son estant se dreche. .</w:t>
      </w:r>
      <w:r>
        <w:br/>
        <w:t>Quant Perchevax drechié le voit</w:t>
      </w:r>
      <w:r>
        <w:br/>
      </w:r>
      <w:r>
        <w:rPr>
          <w:rStyle w:val="Corpodeltesto125Georgia7pt"/>
          <w:b w:val="0"/>
          <w:bCs w:val="0"/>
        </w:rPr>
        <w:t xml:space="preserve">7484 </w:t>
      </w:r>
      <w:r>
        <w:t>et voit les plaies qu’il avoit,</w:t>
      </w:r>
      <w:r>
        <w:br/>
        <w:t>un petit plus pres de lui vient,</w:t>
      </w:r>
    </w:p>
    <w:p w14:paraId="090DD6BC" w14:textId="77777777" w:rsidR="009A1B5B" w:rsidRDefault="004E42D2">
      <w:pPr>
        <w:pStyle w:val="Corpodeltesto1250"/>
        <w:shd w:val="clear" w:color="auto" w:fill="auto"/>
        <w:spacing w:line="235" w:lineRule="exact"/>
        <w:ind w:firstLine="0"/>
      </w:pPr>
      <w:r>
        <w:t>de ses bariels li resovient</w:t>
      </w:r>
      <w:r>
        <w:br/>
        <w:t>c’oublié ot; si est maris,</w:t>
      </w:r>
    </w:p>
    <w:p w14:paraId="72F39BF9" w14:textId="77777777" w:rsidR="009A1B5B" w:rsidRDefault="004E42D2">
      <w:pPr>
        <w:pStyle w:val="Corpodeltesto1250"/>
        <w:shd w:val="clear" w:color="auto" w:fill="auto"/>
        <w:spacing w:line="235" w:lineRule="exact"/>
        <w:ind w:left="360" w:hanging="360"/>
      </w:pPr>
      <w:r>
        <w:t>7488 car ja fust li vassax garis,</w:t>
      </w:r>
    </w:p>
    <w:p w14:paraId="06B389B6" w14:textId="77777777" w:rsidR="009A1B5B" w:rsidRDefault="004E42D2">
      <w:pPr>
        <w:pStyle w:val="Corpodeltesto1250"/>
        <w:shd w:val="clear" w:color="auto" w:fill="auto"/>
        <w:spacing w:line="235" w:lineRule="exact"/>
        <w:ind w:firstLine="360"/>
      </w:pPr>
      <w:r>
        <w:t>mais nul n’en ot, dont molt li grieve.</w:t>
      </w:r>
    </w:p>
    <w:p w14:paraId="30B6AE1C" w14:textId="77777777" w:rsidR="009A1B5B" w:rsidRDefault="004E42D2">
      <w:pPr>
        <w:pStyle w:val="Corpodeltesto1250"/>
        <w:shd w:val="clear" w:color="auto" w:fill="auto"/>
        <w:spacing w:line="235" w:lineRule="exact"/>
        <w:ind w:firstLine="0"/>
      </w:pPr>
      <w:r>
        <w:t>Une plaie ot qui li escrieve</w:t>
      </w:r>
      <w:r>
        <w:br/>
        <w:t>cil el costé, dont ot doutance,</w:t>
      </w:r>
    </w:p>
    <w:p w14:paraId="6B423B57" w14:textId="77777777" w:rsidR="009A1B5B" w:rsidRDefault="004E42D2">
      <w:pPr>
        <w:pStyle w:val="Corpodeltesto1250"/>
        <w:shd w:val="clear" w:color="auto" w:fill="auto"/>
        <w:tabs>
          <w:tab w:val="left" w:pos="4269"/>
        </w:tabs>
        <w:spacing w:line="235" w:lineRule="exact"/>
        <w:ind w:left="360" w:hanging="360"/>
      </w:pPr>
      <w:r>
        <w:t>7492 mais la damoisele l’estanche</w:t>
      </w:r>
      <w:r>
        <w:br/>
        <w:t>d’une ametiste et puis le bende</w:t>
      </w:r>
      <w:r>
        <w:br/>
        <w:t>tres parmi les âans d’une bende</w:t>
      </w:r>
      <w:r>
        <w:tab/>
      </w:r>
      <w:r>
        <w:rPr>
          <w:rStyle w:val="Corpodeltesto125AngsanaUPC"/>
        </w:rPr>
        <w:t>[foi. ig</w:t>
      </w:r>
      <w:r>
        <w:rPr>
          <w:rStyle w:val="Corpodeltesto125AngsanaUPC"/>
          <w:vertAlign w:val="subscript"/>
        </w:rPr>
        <w:t>2l</w:t>
      </w:r>
    </w:p>
    <w:p w14:paraId="66EB6A45" w14:textId="77777777" w:rsidR="009A1B5B" w:rsidRDefault="004E42D2">
      <w:pPr>
        <w:pStyle w:val="Corpodeltesto1250"/>
        <w:shd w:val="clear" w:color="auto" w:fill="auto"/>
        <w:spacing w:line="235" w:lineRule="exact"/>
        <w:ind w:firstLine="360"/>
      </w:pPr>
      <w:r>
        <w:t>qui molt fu blanche et deliie,</w:t>
      </w:r>
    </w:p>
    <w:p w14:paraId="7058C808" w14:textId="77777777" w:rsidR="009A1B5B" w:rsidRDefault="004E42D2">
      <w:pPr>
        <w:pStyle w:val="Corpodeltesto1250"/>
        <w:shd w:val="clear" w:color="auto" w:fill="auto"/>
        <w:spacing w:line="235" w:lineRule="exact"/>
        <w:ind w:left="360" w:hanging="360"/>
      </w:pPr>
      <w:r>
        <w:t>7496 dont la pucele estoit liie.</w:t>
      </w:r>
    </w:p>
    <w:p w14:paraId="18FEDB7C" w14:textId="77777777" w:rsidR="009A1B5B" w:rsidRDefault="004E42D2">
      <w:pPr>
        <w:pStyle w:val="Corpodeltesto1250"/>
        <w:shd w:val="clear" w:color="auto" w:fill="auto"/>
        <w:spacing w:line="235" w:lineRule="exact"/>
        <w:ind w:firstLine="360"/>
      </w:pPr>
      <w:r>
        <w:t>Li chevaliers s’esforce tant</w:t>
      </w:r>
      <w:r>
        <w:br/>
        <w:t>qu’il est levez en son estant,</w:t>
      </w:r>
      <w:r>
        <w:br/>
        <w:t>puis si a priié Percheval</w:t>
      </w:r>
      <w:r>
        <w:br/>
        <w:t>7500 qu’il li amenast son cheval,</w:t>
      </w:r>
      <w:r>
        <w:br/>
        <w:t>que Dragoniax avoit chachié</w:t>
      </w:r>
      <w:r>
        <w:br/>
        <w:t>dedens le bos et atachié.</w:t>
      </w:r>
    </w:p>
    <w:p w14:paraId="0436F233" w14:textId="77777777" w:rsidR="009A1B5B" w:rsidRDefault="004E42D2">
      <w:pPr>
        <w:pStyle w:val="Corpodeltesto1250"/>
        <w:shd w:val="clear" w:color="auto" w:fill="auto"/>
        <w:spacing w:line="235" w:lineRule="exact"/>
        <w:ind w:firstLine="360"/>
      </w:pPr>
      <w:r>
        <w:t>Perchevax va por le destrier,</w:t>
      </w:r>
    </w:p>
    <w:p w14:paraId="4AF65350" w14:textId="77777777" w:rsidR="009A1B5B" w:rsidRDefault="004E42D2">
      <w:pPr>
        <w:pStyle w:val="Corpodeltesto1250"/>
        <w:shd w:val="clear" w:color="auto" w:fill="auto"/>
        <w:spacing w:line="235" w:lineRule="exact"/>
        <w:ind w:left="360" w:hanging="360"/>
      </w:pPr>
      <w:r>
        <w:t>7504 si l’amaine et par son estrier</w:t>
      </w:r>
      <w:r>
        <w:br/>
        <w:t>i fait le chevalier monter :</w:t>
      </w:r>
    </w:p>
    <w:p w14:paraId="66E6F429" w14:textId="77777777" w:rsidR="009A1B5B" w:rsidRDefault="004E42D2">
      <w:pPr>
        <w:pStyle w:val="Corpodeltesto1250"/>
        <w:shd w:val="clear" w:color="auto" w:fill="auto"/>
        <w:spacing w:line="235" w:lineRule="exact"/>
        <w:ind w:firstLine="0"/>
      </w:pPr>
      <w:r>
        <w:t>« Vassal, fait il, sanz arester</w:t>
      </w:r>
      <w:r>
        <w:br/>
        <w:t>vous en irez a Biaurepaire,</w:t>
      </w:r>
    </w:p>
    <w:p w14:paraId="4531A967" w14:textId="77777777" w:rsidR="009A1B5B" w:rsidRDefault="004E42D2">
      <w:pPr>
        <w:pStyle w:val="Corpodeltesto1250"/>
        <w:shd w:val="clear" w:color="auto" w:fill="auto"/>
        <w:spacing w:line="235" w:lineRule="exact"/>
        <w:ind w:left="360" w:hanging="360"/>
      </w:pPr>
      <w:r>
        <w:t>7508 a Blancheflor la debonaire</w:t>
      </w:r>
    </w:p>
    <w:p w14:paraId="1D3CAC76" w14:textId="77777777" w:rsidR="009A1B5B" w:rsidRDefault="004E42D2">
      <w:pPr>
        <w:pStyle w:val="Corpodeltesto1250"/>
        <w:shd w:val="clear" w:color="auto" w:fill="auto"/>
        <w:spacing w:line="235" w:lineRule="exact"/>
        <w:ind w:firstLine="360"/>
      </w:pPr>
      <w:r>
        <w:t>qui est et ma dame et m’amie,</w:t>
      </w:r>
      <w:r>
        <w:br/>
        <w:t>si lì dites, nel celez mie,</w:t>
      </w:r>
      <w:r>
        <w:br/>
        <w:t>que de mes bariels li soviegne</w:t>
      </w:r>
      <w:r>
        <w:br/>
        <w:t>7512 et bíen les gart tant que reviegne</w:t>
      </w:r>
      <w:r>
        <w:br/>
        <w:t>si chier comme a moi et m’amour.</w:t>
      </w:r>
    </w:p>
    <w:p w14:paraId="3BB0EEC1" w14:textId="77777777" w:rsidR="009A1B5B" w:rsidRDefault="004E42D2">
      <w:pPr>
        <w:pStyle w:val="Corpodeltesto1250"/>
        <w:shd w:val="clear" w:color="auto" w:fill="auto"/>
        <w:spacing w:line="235" w:lineRule="exact"/>
        <w:ind w:firstLine="360"/>
      </w:pPr>
      <w:r>
        <w:lastRenderedPageBreak/>
        <w:t>Et ii dites que sanz demour</w:t>
      </w:r>
      <w:r>
        <w:br/>
        <w:t>vous doinst de che qu’il a dedens</w:t>
      </w:r>
      <w:r>
        <w:br/>
        <w:t>7516 a boire ; ains qu’en aiez vos dens</w:t>
      </w:r>
      <w:r>
        <w:br/>
        <w:t>passez, serez vous toz garis.</w:t>
      </w:r>
    </w:p>
    <w:p w14:paraId="0DC42B52" w14:textId="77777777" w:rsidR="009A1B5B" w:rsidRDefault="004E42D2">
      <w:pPr>
        <w:pStyle w:val="Corpodeltesto1250"/>
        <w:shd w:val="clear" w:color="auto" w:fill="auto"/>
        <w:spacing w:line="235" w:lineRule="exact"/>
        <w:ind w:firstLine="360"/>
        <w:sectPr w:rsidR="009A1B5B">
          <w:headerReference w:type="even" r:id="rId746"/>
          <w:headerReference w:type="default" r:id="rId747"/>
          <w:footerReference w:type="even" r:id="rId748"/>
          <w:headerReference w:type="first" r:id="rId749"/>
          <w:footerReference w:type="first" r:id="rId750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Ja mar en soiez esmaris! -</w:t>
      </w:r>
    </w:p>
    <w:p w14:paraId="39BEAE06" w14:textId="77777777" w:rsidR="009A1B5B" w:rsidRDefault="004E42D2">
      <w:pPr>
        <w:pStyle w:val="Corpodeltesto1250"/>
        <w:shd w:val="clear" w:color="auto" w:fill="auto"/>
        <w:spacing w:line="235" w:lineRule="exact"/>
        <w:ind w:firstLine="0"/>
      </w:pPr>
      <w:r>
        <w:lastRenderedPageBreak/>
        <w:t>Alez a Dieu, car j’ai grant haste,.</w:t>
      </w:r>
    </w:p>
    <w:p w14:paraId="6326EFB9" w14:textId="77777777" w:rsidR="009A1B5B" w:rsidRDefault="004E42D2">
      <w:pPr>
        <w:pStyle w:val="Corpodeltesto1570"/>
        <w:shd w:val="clear" w:color="auto" w:fill="auto"/>
        <w:ind w:left="360" w:hanging="360"/>
      </w:pPr>
      <w:r>
        <w:rPr>
          <w:rStyle w:val="Corpodeltesto157SegoeUI6ptNongrassetto"/>
        </w:rPr>
        <w:t>7520</w:t>
      </w:r>
      <w:r>
        <w:t xml:space="preserve"> malvés fait estre en païs gaste,</w:t>
      </w:r>
      <w:r>
        <w:br/>
        <w:t>ainz s’en doit on tantost partir.</w:t>
      </w:r>
    </w:p>
    <w:p w14:paraId="67C77A59" w14:textId="77777777" w:rsidR="009A1B5B" w:rsidRDefault="004E42D2">
      <w:pPr>
        <w:pStyle w:val="Corpodeltesto1250"/>
        <w:shd w:val="clear" w:color="auto" w:fill="auto"/>
        <w:spacing w:line="235" w:lineRule="exact"/>
        <w:ind w:firstLine="0"/>
      </w:pPr>
      <w:r>
        <w:t>Mais or me dites sanz rnentir</w:t>
      </w:r>
      <w:r>
        <w:br/>
        <w:t>vostre non et le vostre amie.</w:t>
      </w:r>
    </w:p>
    <w:p w14:paraId="6AADA8FB" w14:textId="77777777" w:rsidR="009A1B5B" w:rsidRDefault="004E42D2">
      <w:pPr>
        <w:pStyle w:val="Corpodeltesto1250"/>
        <w:shd w:val="clear" w:color="auto" w:fill="auto"/>
        <w:spacing w:line="235" w:lineRule="exact"/>
        <w:ind w:left="360" w:hanging="360"/>
      </w:pPr>
      <w:r>
        <w:rPr>
          <w:rStyle w:val="Corpodeltesto125Georgia6pt"/>
        </w:rPr>
        <w:t>7524</w:t>
      </w:r>
      <w:r>
        <w:t xml:space="preserve"> — Sire, ne </w:t>
      </w:r>
      <w:r>
        <w:rPr>
          <w:rStyle w:val="Corpodeltesto125Corsivo"/>
        </w:rPr>
        <w:t>voas</w:t>
      </w:r>
      <w:r>
        <w:t xml:space="preserve"> mentirai mie,</w:t>
      </w:r>
      <w:r>
        <w:br/>
        <w:t>j’ai non Arguisiaus de Carhais</w:t>
      </w:r>
      <w:r>
        <w:br/>
        <w:t>et m’amie a a non Rohais. »</w:t>
      </w:r>
    </w:p>
    <w:p w14:paraId="2338A0AB" w14:textId="77777777" w:rsidR="009A1B5B" w:rsidRDefault="004E42D2">
      <w:pPr>
        <w:pStyle w:val="Corpodeltesto1250"/>
        <w:shd w:val="clear" w:color="auto" w:fill="auto"/>
        <w:spacing w:line="235" w:lineRule="exact"/>
        <w:ind w:firstLine="360"/>
      </w:pPr>
      <w:r>
        <w:t>Atant a Dieu s’entrecomandent,</w:t>
      </w:r>
      <w:r>
        <w:br/>
      </w:r>
      <w:r>
        <w:rPr>
          <w:rStyle w:val="Corpodeltesto125Georgia6pt"/>
        </w:rPr>
        <w:t>7528</w:t>
      </w:r>
      <w:r>
        <w:t xml:space="preserve"> rien nule plus ne se demandent.</w:t>
      </w:r>
    </w:p>
    <w:p w14:paraId="4E7880C9" w14:textId="77777777" w:rsidR="009A1B5B" w:rsidRDefault="004E42D2">
      <w:pPr>
        <w:pStyle w:val="Corpodeltesto1250"/>
        <w:shd w:val="clear" w:color="auto" w:fill="auto"/>
        <w:spacing w:line="235" w:lineRule="exact"/>
        <w:ind w:firstLine="0"/>
      </w:pPr>
      <w:r>
        <w:rPr>
          <w:rStyle w:val="Corpodeltesto125SegoeUI8ptGrassetto"/>
        </w:rPr>
        <w:t xml:space="preserve">A </w:t>
      </w:r>
      <w:r>
        <w:t>Biaurepair va Arguissiax</w:t>
      </w:r>
      <w:r>
        <w:br/>
        <w:t>et Perchevax li preus, li biaus,</w:t>
      </w:r>
      <w:r>
        <w:br/>
        <w:t>s’en va par la forest antieue.</w:t>
      </w:r>
    </w:p>
    <w:p w14:paraId="7FF16F7D" w14:textId="77777777" w:rsidR="009A1B5B" w:rsidRDefault="004E42D2">
      <w:pPr>
        <w:pStyle w:val="Corpodeltesto1250"/>
        <w:shd w:val="clear" w:color="auto" w:fill="auto"/>
        <w:spacing w:line="235" w:lineRule="exact"/>
        <w:ind w:left="360" w:hanging="360"/>
      </w:pPr>
      <w:r>
        <w:rPr>
          <w:rStyle w:val="Corpodeltesto125Georgia6pt"/>
        </w:rPr>
        <w:t>7532</w:t>
      </w:r>
      <w:r>
        <w:t xml:space="preserve"> Une estroite voìe sotieue</w:t>
      </w:r>
      <w:r>
        <w:br/>
        <w:t>chevalche tote jor pensant,</w:t>
      </w:r>
      <w:r>
        <w:br/>
        <w:t>tressi vers soleìl esconsant</w:t>
      </w:r>
      <w:r>
        <w:br/>
        <w:t>qu’il est issus de la forest.</w:t>
      </w:r>
    </w:p>
    <w:p w14:paraId="6C4F11C2" w14:textId="77777777" w:rsidR="009A1B5B" w:rsidRDefault="004E42D2">
      <w:pPr>
        <w:pStyle w:val="Corpodeltesto1451"/>
        <w:shd w:val="clear" w:color="auto" w:fill="auto"/>
        <w:spacing w:line="150" w:lineRule="exact"/>
        <w:ind w:firstLine="0"/>
      </w:pPr>
      <w:r>
        <w:rPr>
          <w:rStyle w:val="Corpodeltesto145"/>
        </w:rPr>
        <w:t>[fol. 182va]</w:t>
      </w:r>
    </w:p>
    <w:p w14:paraId="3069295A" w14:textId="77777777" w:rsidR="009A1B5B" w:rsidRDefault="004E42D2">
      <w:pPr>
        <w:pStyle w:val="Corpodeltesto1570"/>
        <w:shd w:val="clear" w:color="auto" w:fill="auto"/>
        <w:ind w:left="360" w:hanging="360"/>
      </w:pPr>
      <w:r>
        <w:rPr>
          <w:rStyle w:val="Corpodeltesto157SegoeUI6ptNongrassetto"/>
        </w:rPr>
        <w:t>7536</w:t>
      </w:r>
      <w:r>
        <w:t xml:space="preserve"> Devant iui garde sanz arest,</w:t>
      </w:r>
      <w:r>
        <w:br/>
        <w:t>vit un chastel trop bien assis :</w:t>
      </w:r>
      <w:r>
        <w:br/>
        <w:t>il i avoit toreles .VI.</w:t>
      </w:r>
      <w:r>
        <w:br/>
        <w:t>et une haut, grant et pleniere,</w:t>
      </w:r>
    </w:p>
    <w:p w14:paraId="4D642E7F" w14:textId="77777777" w:rsidR="009A1B5B" w:rsidRDefault="004E42D2">
      <w:pPr>
        <w:pStyle w:val="Corpodeltesto1570"/>
        <w:shd w:val="clear" w:color="auto" w:fill="auto"/>
        <w:ind w:left="360" w:hanging="360"/>
      </w:pPr>
      <w:r>
        <w:t>7540 et si coroít une riviere</w:t>
      </w:r>
    </w:p>
    <w:p w14:paraId="17589EF2" w14:textId="77777777" w:rsidR="009A1B5B" w:rsidRDefault="004E42D2">
      <w:pPr>
        <w:pStyle w:val="Corpodeltesto1250"/>
        <w:shd w:val="clear" w:color="auto" w:fill="auto"/>
        <w:spacing w:line="235" w:lineRule="exact"/>
        <w:ind w:firstLine="0"/>
      </w:pPr>
      <w:r>
        <w:t>bele et grans qui porte navile.</w:t>
      </w:r>
    </w:p>
    <w:p w14:paraId="3DD67777" w14:textId="77777777" w:rsidR="009A1B5B" w:rsidRDefault="004E42D2">
      <w:pPr>
        <w:pStyle w:val="Corpodeltesto1250"/>
        <w:shd w:val="clear" w:color="auto" w:fill="auto"/>
        <w:spacing w:line="235" w:lineRule="exact"/>
        <w:ind w:firstLine="0"/>
      </w:pPr>
      <w:r>
        <w:t>Soz le chastel estoit la vile</w:t>
      </w:r>
      <w:r>
        <w:br/>
        <w:t>fremee de murs et de tours.</w:t>
      </w:r>
    </w:p>
    <w:p w14:paraId="67B1E9FE" w14:textId="77777777" w:rsidR="009A1B5B" w:rsidRDefault="004E42D2">
      <w:pPr>
        <w:pStyle w:val="Corpodeltesto1250"/>
        <w:shd w:val="clear" w:color="auto" w:fill="auto"/>
        <w:spacing w:line="235" w:lineRule="exact"/>
        <w:ind w:left="360" w:hanging="360"/>
      </w:pPr>
      <w:r>
        <w:t>7544 N’ot mix assise jusqu’a Tors</w:t>
      </w:r>
      <w:r>
        <w:br/>
        <w:t>de murs, de viviers, de fossez.</w:t>
      </w:r>
    </w:p>
    <w:p w14:paraId="2F6AA657" w14:textId="77777777" w:rsidR="009A1B5B" w:rsidRDefault="004E42D2">
      <w:pPr>
        <w:pStyle w:val="Corpodeltesto1250"/>
        <w:shd w:val="clear" w:color="auto" w:fill="auto"/>
        <w:spacing w:line="235" w:lineRule="exact"/>
        <w:ind w:firstLine="0"/>
      </w:pPr>
      <w:r>
        <w:t>Trop par estoit bien conipassez</w:t>
      </w:r>
      <w:r>
        <w:br/>
        <w:t>desor la roche li donjons.</w:t>
      </w:r>
    </w:p>
    <w:p w14:paraId="297C351E" w14:textId="77777777" w:rsidR="009A1B5B" w:rsidRDefault="004E42D2">
      <w:pPr>
        <w:pStyle w:val="Corpodeltesto1250"/>
        <w:shd w:val="clear" w:color="auto" w:fill="auto"/>
        <w:spacing w:line="235" w:lineRule="exact"/>
        <w:ind w:left="360" w:hanging="360"/>
        <w:sectPr w:rsidR="009A1B5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7548 Je ne quit pas que uns bojons</w:t>
      </w:r>
      <w:r>
        <w:br/>
        <w:t>que uns archiers d’u</w:t>
      </w:r>
      <w:r>
        <w:rPr>
          <w:rStyle w:val="Corpodeltesto125Corsivo"/>
        </w:rPr>
        <w:t>n</w:t>
      </w:r>
      <w:r>
        <w:t xml:space="preserve"> arc traisist</w:t>
      </w:r>
      <w:r>
        <w:br/>
        <w:t>tressi as crestiax atainsist,</w:t>
      </w:r>
      <w:r>
        <w:br/>
        <w:t>tant par estoit haute la roche.</w:t>
      </w:r>
    </w:p>
    <w:p w14:paraId="1D0E8DC0" w14:textId="77777777" w:rsidR="009A1B5B" w:rsidRDefault="004E42D2">
      <w:pPr>
        <w:pStyle w:val="Corpodeltesto1250"/>
        <w:shd w:val="clear" w:color="auto" w:fill="auto"/>
        <w:spacing w:line="240" w:lineRule="exact"/>
        <w:ind w:left="360" w:hanging="360"/>
      </w:pPr>
      <w:r>
        <w:lastRenderedPageBreak/>
        <w:t>7552 Perchevax vers la vile aproche.</w:t>
      </w:r>
      <w:r>
        <w:br/>
        <w:t>Quant il ot la forest oltree,</w:t>
      </w:r>
      <w:r>
        <w:br/>
        <w:t>s’a une pucele encontree</w:t>
      </w:r>
      <w:r>
        <w:br/>
        <w:t>qui de la porte estoit issue.</w:t>
      </w:r>
    </w:p>
    <w:p w14:paraId="5260CE06" w14:textId="77777777" w:rsidR="009A1B5B" w:rsidRDefault="004E42D2">
      <w:pPr>
        <w:pStyle w:val="Corpodeltesto1250"/>
        <w:shd w:val="clear" w:color="auto" w:fill="auto"/>
        <w:spacing w:line="240" w:lineRule="exact"/>
        <w:ind w:left="360" w:hanging="360"/>
      </w:pPr>
      <w:r>
        <w:t>7556 Ses oex a son bliaut eschue,</w:t>
      </w:r>
      <w:r>
        <w:br/>
        <w:t>forment pleure, molt fu marie.</w:t>
      </w:r>
    </w:p>
    <w:p w14:paraId="66CC9CC3" w14:textId="77777777" w:rsidR="009A1B5B" w:rsidRDefault="004E42D2">
      <w:pPr>
        <w:pStyle w:val="Corpodeltesto1250"/>
        <w:shd w:val="clear" w:color="auto" w:fill="auto"/>
        <w:spacing w:line="240" w:lineRule="exact"/>
        <w:ind w:firstLine="360"/>
      </w:pPr>
      <w:r>
        <w:t>« Ha ! fait ele, sainte Marie,</w:t>
      </w:r>
      <w:r>
        <w:br/>
        <w:t>con je sui dolente en mon cuer !</w:t>
      </w:r>
      <w:r>
        <w:br/>
        <w:t>7560 Jamais n’avrai joie a nul fuer,</w:t>
      </w:r>
      <w:r>
        <w:br/>
        <w:t>car ce ne porroit avenir</w:t>
      </w:r>
      <w:r>
        <w:br/>
        <w:t>que joie me peiist venir</w:t>
      </w:r>
      <w:r>
        <w:br/>
        <w:t>quant mes amis en cest jor d’ui</w:t>
      </w:r>
      <w:r>
        <w:br/>
        <w:t>7564 soffre tant de honte et d’anui</w:t>
      </w:r>
      <w:r>
        <w:br/>
        <w:t>a tort et tot sans forfaiture !</w:t>
      </w:r>
    </w:p>
    <w:p w14:paraId="52A6C3D9" w14:textId="77777777" w:rsidR="009A1B5B" w:rsidRDefault="004E42D2">
      <w:pPr>
        <w:pStyle w:val="Corpodeltesto1250"/>
        <w:shd w:val="clear" w:color="auto" w:fill="auto"/>
        <w:spacing w:line="240" w:lineRule="exact"/>
        <w:ind w:firstLine="0"/>
      </w:pPr>
      <w:r>
        <w:t>Li cors ait hui male aventure</w:t>
      </w:r>
      <w:r>
        <w:br/>
        <w:t>qu’a la vile mist tel usage !</w:t>
      </w:r>
    </w:p>
    <w:p w14:paraId="62B441F5" w14:textId="77777777" w:rsidR="009A1B5B" w:rsidRDefault="004E42D2">
      <w:pPr>
        <w:pStyle w:val="Corpodeltesto1250"/>
        <w:shd w:val="clear" w:color="auto" w:fill="auto"/>
        <w:spacing w:line="240" w:lineRule="exact"/>
        <w:ind w:firstLine="0"/>
      </w:pPr>
      <w:r>
        <w:t>7568 — Ha ! pucele, or me faites sage,</w:t>
      </w:r>
      <w:r>
        <w:br/>
        <w:t>fait Perchevax, s’il vous est bel,</w:t>
      </w:r>
      <w:r>
        <w:br/>
        <w:t>quel usage ont en cel chastel,</w:t>
      </w:r>
      <w:r>
        <w:br/>
        <w:t>car durement vous en oi plaindre ? »</w:t>
      </w:r>
      <w:r>
        <w:br/>
        <w:t>7572 Et cele, qui ne se sot faindre</w:t>
      </w:r>
    </w:p>
    <w:p w14:paraId="385343F3" w14:textId="77777777" w:rsidR="009A1B5B" w:rsidRDefault="004E42D2">
      <w:pPr>
        <w:pStyle w:val="Corpodeltesto1250"/>
        <w:shd w:val="clear" w:color="auto" w:fill="auto"/>
        <w:spacing w:line="240" w:lineRule="exact"/>
        <w:ind w:firstLine="360"/>
      </w:pPr>
      <w:r>
        <w:t>de son doel, ains pleure et sozpire :</w:t>
      </w:r>
    </w:p>
    <w:p w14:paraId="6D6282FD" w14:textId="77777777" w:rsidR="009A1B5B" w:rsidRDefault="004E42D2">
      <w:pPr>
        <w:pStyle w:val="Corpodeltesto1250"/>
        <w:shd w:val="clear" w:color="auto" w:fill="auto"/>
        <w:spacing w:line="240" w:lineRule="exact"/>
        <w:ind w:firstLine="360"/>
      </w:pPr>
      <w:r>
        <w:t>« Sire, fait ele, tot c’est</w:t>
      </w:r>
      <w:r>
        <w:rPr>
          <w:vertAlign w:val="superscript"/>
        </w:rPr>
        <w:footnoteReference w:id="126"/>
      </w:r>
      <w:r>
        <w:t xml:space="preserve"> pire !</w:t>
      </w:r>
    </w:p>
    <w:p w14:paraId="77480936" w14:textId="77777777" w:rsidR="009A1B5B" w:rsidRDefault="004E42D2">
      <w:pPr>
        <w:pStyle w:val="Corpodeltesto1250"/>
        <w:shd w:val="clear" w:color="auto" w:fill="auto"/>
        <w:spacing w:line="240" w:lineRule="exact"/>
        <w:ind w:firstLine="360"/>
      </w:pPr>
      <w:r>
        <w:t>Vous lo bien que vous retornez</w:t>
      </w:r>
      <w:r>
        <w:br/>
        <w:t>7576 et vo grant honte destornez,</w:t>
      </w:r>
    </w:p>
    <w:p w14:paraId="21964CA3" w14:textId="77777777" w:rsidR="009A1B5B" w:rsidRDefault="004E42D2">
      <w:pPr>
        <w:pStyle w:val="Corpodeltesto1451"/>
        <w:shd w:val="clear" w:color="auto" w:fill="auto"/>
        <w:spacing w:line="150" w:lineRule="exact"/>
        <w:ind w:firstLine="0"/>
      </w:pPr>
      <w:r>
        <w:rPr>
          <w:rStyle w:val="Corpodeltesto145"/>
        </w:rPr>
        <w:t>[fol. 182vb]</w:t>
      </w:r>
    </w:p>
    <w:p w14:paraId="1E06D1F9" w14:textId="77777777" w:rsidR="009A1B5B" w:rsidRDefault="004E42D2">
      <w:pPr>
        <w:pStyle w:val="Corpodeltesto1250"/>
        <w:shd w:val="clear" w:color="auto" w:fill="auto"/>
        <w:spacing w:line="240" w:lineRule="exact"/>
        <w:ind w:firstLine="360"/>
      </w:pPr>
      <w:r>
        <w:t>car chevaliers n’entre en la porte,</w:t>
      </w:r>
      <w:r>
        <w:br/>
        <w:t>se riens nule la dedens porte,</w:t>
      </w:r>
      <w:r>
        <w:br/>
        <w:t>que point cha fors riens en ramaint,</w:t>
      </w:r>
      <w:r>
        <w:br/>
        <w:t>7580 car li sires qui laiens maint</w:t>
      </w:r>
    </w:p>
    <w:p w14:paraId="06B1FF3F" w14:textId="77777777" w:rsidR="009A1B5B" w:rsidRDefault="004E42D2">
      <w:pPr>
        <w:pStyle w:val="Corpodeltesto1250"/>
        <w:shd w:val="clear" w:color="auto" w:fill="auto"/>
        <w:spacing w:line="240" w:lineRule="exact"/>
        <w:ind w:firstLine="360"/>
        <w:sectPr w:rsidR="009A1B5B">
          <w:headerReference w:type="even" r:id="rId751"/>
          <w:headerReference w:type="default" r:id="rId752"/>
          <w:footerReference w:type="default" r:id="rId753"/>
          <w:headerReference w:type="first" r:id="rId754"/>
          <w:footerReference w:type="first" r:id="rId755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lor fait tot lor harnois</w:t>
      </w:r>
      <w:r>
        <w:rPr>
          <w:vertAlign w:val="superscript"/>
        </w:rPr>
        <w:footnoteReference w:id="127"/>
      </w:r>
      <w:r>
        <w:t xml:space="preserve"> tolir,</w:t>
      </w:r>
    </w:p>
    <w:p w14:paraId="7599D9CB" w14:textId="77777777" w:rsidR="009A1B5B" w:rsidRDefault="004E42D2">
      <w:pPr>
        <w:pStyle w:val="Corpodeltesto1250"/>
        <w:shd w:val="clear" w:color="auto" w:fill="auto"/>
        <w:spacing w:line="235" w:lineRule="exact"/>
        <w:ind w:firstLine="360"/>
      </w:pPr>
      <w:r>
        <w:lastRenderedPageBreak/>
        <w:t>a che ne piient il faillir.</w:t>
      </w:r>
    </w:p>
    <w:p w14:paraId="2A452CA5" w14:textId="77777777" w:rsidR="009A1B5B" w:rsidRDefault="004E42D2">
      <w:pPr>
        <w:pStyle w:val="Corpodeltesto1250"/>
        <w:shd w:val="clear" w:color="auto" w:fill="auto"/>
        <w:spacing w:line="235" w:lineRule="exact"/>
        <w:ind w:firstLine="360"/>
      </w:pPr>
      <w:r>
        <w:t>Mais tant i a, s’il velt desfendre</w:t>
      </w:r>
      <w:r>
        <w:br/>
      </w:r>
      <w:r>
        <w:rPr>
          <w:rStyle w:val="Corpodeltesto125Georgia6pt"/>
        </w:rPr>
        <w:t>7584</w:t>
      </w:r>
      <w:r>
        <w:t xml:space="preserve"> ses armes que ne les laist prendre,</w:t>
      </w:r>
      <w:r>
        <w:br/>
        <w:t>si le covient adont joster</w:t>
      </w:r>
      <w:r>
        <w:rPr>
          <w:vertAlign w:val="superscript"/>
        </w:rPr>
        <w:t>160</w:t>
      </w:r>
      <w:r>
        <w:t>,</w:t>
      </w:r>
      <w:r>
        <w:br/>
        <w:t>bien le vous puis por voir conter,</w:t>
      </w:r>
      <w:r>
        <w:br/>
        <w:t xml:space="preserve">a </w:t>
      </w:r>
      <w:r>
        <w:rPr>
          <w:rStyle w:val="Corpodeltesto1252"/>
        </w:rPr>
        <w:t>.1111.</w:t>
      </w:r>
      <w:r>
        <w:t xml:space="preserve"> chevaliers trop preus.</w:t>
      </w:r>
    </w:p>
    <w:p w14:paraId="3ACE7EFF" w14:textId="77777777" w:rsidR="009A1B5B" w:rsidRDefault="004E42D2">
      <w:pPr>
        <w:pStyle w:val="Corpodeltesto1250"/>
        <w:shd w:val="clear" w:color="auto" w:fill="auto"/>
        <w:spacing w:line="235" w:lineRule="exact"/>
        <w:ind w:left="360" w:hanging="360"/>
      </w:pPr>
      <w:r>
        <w:rPr>
          <w:rStyle w:val="Corpodeltesto125Georgia6pt"/>
        </w:rPr>
        <w:t>7588</w:t>
      </w:r>
      <w:r>
        <w:t xml:space="preserve"> Et tout che ne li est nus preus :</w:t>
      </w:r>
      <w:r>
        <w:br/>
        <w:t>s’il les pooit toz .iiii. abatre,</w:t>
      </w:r>
      <w:r>
        <w:br/>
        <w:t>sel recovenroit il combatre</w:t>
      </w:r>
      <w:r>
        <w:br/>
        <w:t>au seignor trestot de rechief,</w:t>
      </w:r>
    </w:p>
    <w:p w14:paraId="1EEADA4D" w14:textId="77777777" w:rsidR="009A1B5B" w:rsidRDefault="004E42D2">
      <w:pPr>
        <w:pStyle w:val="Corpodeltesto1250"/>
        <w:shd w:val="clear" w:color="auto" w:fill="auto"/>
        <w:spacing w:line="235" w:lineRule="exact"/>
        <w:ind w:left="360" w:hanging="360"/>
      </w:pPr>
      <w:r>
        <w:rPr>
          <w:rStyle w:val="Corpodeltesto125Georgia6pt"/>
        </w:rPr>
        <w:t>7592</w:t>
      </w:r>
      <w:r>
        <w:t xml:space="preserve"> mais nus ne puet venir a chief</w:t>
      </w:r>
      <w:r>
        <w:br/>
        <w:t>de lui ne mater ne abatre.</w:t>
      </w:r>
    </w:p>
    <w:p w14:paraId="32C57166" w14:textId="77777777" w:rsidR="009A1B5B" w:rsidRDefault="004E42D2">
      <w:pPr>
        <w:pStyle w:val="Corpodeltesto1250"/>
        <w:shd w:val="clear" w:color="auto" w:fill="auto"/>
        <w:spacing w:line="235" w:lineRule="exact"/>
        <w:ind w:firstLine="360"/>
      </w:pPr>
      <w:r>
        <w:t>II en a bien .XLIIII.</w:t>
      </w:r>
    </w:p>
    <w:p w14:paraId="5B9C1D16" w14:textId="77777777" w:rsidR="009A1B5B" w:rsidRDefault="004E42D2">
      <w:pPr>
        <w:pStyle w:val="Corpodeltesto1250"/>
        <w:shd w:val="clear" w:color="auto" w:fill="auto"/>
        <w:spacing w:line="235" w:lineRule="exact"/>
        <w:ind w:firstLine="360"/>
      </w:pPr>
      <w:r>
        <w:t>en son escrit trestot par conte,</w:t>
      </w:r>
    </w:p>
    <w:p w14:paraId="0F14B654" w14:textId="77777777" w:rsidR="009A1B5B" w:rsidRDefault="004E42D2">
      <w:pPr>
        <w:pStyle w:val="Corpodeltesto1250"/>
        <w:shd w:val="clear" w:color="auto" w:fill="auto"/>
        <w:spacing w:line="235" w:lineRule="exact"/>
        <w:ind w:left="360" w:hanging="360"/>
      </w:pPr>
      <w:r>
        <w:rPr>
          <w:rStyle w:val="Corpodeltesto125Georgia6pt"/>
        </w:rPr>
        <w:t>7596</w:t>
      </w:r>
      <w:r>
        <w:t xml:space="preserve"> cui il a fait anui et honte,</w:t>
      </w:r>
    </w:p>
    <w:p w14:paraId="28A3661F" w14:textId="77777777" w:rsidR="009A1B5B" w:rsidRDefault="004E42D2">
      <w:pPr>
        <w:pStyle w:val="Corpodeltesto1250"/>
        <w:shd w:val="clear" w:color="auto" w:fill="auto"/>
        <w:spacing w:line="235" w:lineRule="exact"/>
        <w:ind w:firstLine="360"/>
      </w:pPr>
      <w:r>
        <w:t>du mains ce est, de lor harnois.</w:t>
      </w:r>
      <w:r>
        <w:br/>
        <w:t>Mais la honte et li grans anois</w:t>
      </w:r>
      <w:r>
        <w:br/>
        <w:t>que il lor fait de lor cors traire</w:t>
      </w:r>
      <w:r>
        <w:br/>
      </w:r>
      <w:r>
        <w:rPr>
          <w:rStyle w:val="Corpodeltesto125SegoeUI6pt"/>
        </w:rPr>
        <w:t>7600</w:t>
      </w:r>
      <w:r>
        <w:rPr>
          <w:rStyle w:val="Corpodeltesto12575pt"/>
        </w:rPr>
        <w:t xml:space="preserve"> </w:t>
      </w:r>
      <w:r>
        <w:t>lor torne si a grant contraire</w:t>
      </w:r>
      <w:r>
        <w:br/>
        <w:t>que nus hom ne porroit penser</w:t>
      </w:r>
      <w:r>
        <w:br/>
        <w:t>la honte qu’íl ont a passer.</w:t>
      </w:r>
    </w:p>
    <w:p w14:paraId="1F91702E" w14:textId="77777777" w:rsidR="009A1B5B" w:rsidRDefault="004E42D2">
      <w:pPr>
        <w:pStyle w:val="Corpodeltesto1250"/>
        <w:shd w:val="clear" w:color="auto" w:fill="auto"/>
        <w:spacing w:line="235" w:lineRule="exact"/>
        <w:ind w:firstLine="360"/>
      </w:pPr>
      <w:r>
        <w:t>Mes amis, qui mal ne pensoit,</w:t>
      </w:r>
    </w:p>
    <w:p w14:paraId="2989620A" w14:textId="77777777" w:rsidR="009A1B5B" w:rsidRDefault="004E42D2">
      <w:pPr>
        <w:pStyle w:val="Corpodeltesto1250"/>
        <w:shd w:val="clear" w:color="auto" w:fill="auto"/>
        <w:spacing w:line="235" w:lineRule="exact"/>
        <w:ind w:left="360" w:hanging="360"/>
      </w:pPr>
      <w:r>
        <w:t>7604 parmi la vile orains passoit.</w:t>
      </w:r>
    </w:p>
    <w:p w14:paraId="1682DE7F" w14:textId="77777777" w:rsidR="009A1B5B" w:rsidRDefault="004E42D2">
      <w:pPr>
        <w:pStyle w:val="Corpodeltesto1250"/>
        <w:shd w:val="clear" w:color="auto" w:fill="auto"/>
        <w:spacing w:line="235" w:lineRule="exact"/>
        <w:ind w:firstLine="0"/>
      </w:pPr>
      <w:r>
        <w:t xml:space="preserve">As </w:t>
      </w:r>
      <w:r>
        <w:rPr>
          <w:rStyle w:val="Corpodeltesto1252"/>
        </w:rPr>
        <w:t>.1111.</w:t>
      </w:r>
      <w:r>
        <w:t xml:space="preserve"> joster le covint,</w:t>
      </w:r>
      <w:r>
        <w:br/>
        <w:t>mais au joster si li avint</w:t>
      </w:r>
      <w:r>
        <w:br/>
        <w:t xml:space="preserve">que des </w:t>
      </w:r>
      <w:r>
        <w:rPr>
          <w:rStyle w:val="Corpodeltesto12575pt"/>
        </w:rPr>
        <w:t xml:space="preserve">.IIII. </w:t>
      </w:r>
      <w:r>
        <w:t>abati les trois,</w:t>
      </w:r>
    </w:p>
    <w:p w14:paraId="359E5ED7" w14:textId="77777777" w:rsidR="009A1B5B" w:rsidRDefault="004E42D2">
      <w:pPr>
        <w:pStyle w:val="Corpodeltesto1250"/>
        <w:shd w:val="clear" w:color="auto" w:fill="auto"/>
        <w:spacing w:line="235" w:lineRule="exact"/>
        <w:ind w:left="360" w:hanging="360"/>
      </w:pPr>
      <w:r>
        <w:t>7608 mais ai quart fu il si destrois</w:t>
      </w:r>
      <w:r>
        <w:br/>
        <w:t>que ses chevax soz 3ui chospa</w:t>
      </w:r>
      <w:r>
        <w:br/>
        <w:t>et sa regne li eschapa.</w:t>
      </w:r>
    </w:p>
    <w:p w14:paraId="17A93A7F" w14:textId="77777777" w:rsidR="009A1B5B" w:rsidRDefault="004E42D2">
      <w:pPr>
        <w:pStyle w:val="Corpodeltesto1250"/>
        <w:shd w:val="clear" w:color="auto" w:fill="auto"/>
        <w:spacing w:line="235" w:lineRule="exact"/>
        <w:ind w:firstLine="0"/>
      </w:pPr>
      <w:r>
        <w:t>Ensi mon ami meschaï</w:t>
      </w:r>
      <w:r>
        <w:br/>
        <w:t>7612 que ses chevax sos lui chaï,</w:t>
      </w:r>
    </w:p>
    <w:p w14:paraId="5235CC30" w14:textId="77777777" w:rsidR="009A1B5B" w:rsidRDefault="004E42D2">
      <w:pPr>
        <w:pStyle w:val="Corpodeltesto1250"/>
        <w:shd w:val="clear" w:color="auto" w:fill="auto"/>
        <w:spacing w:line="240" w:lineRule="exact"/>
        <w:ind w:firstLine="0"/>
      </w:pPr>
      <w:r>
        <w:t>lors le corurent desarmer.</w:t>
      </w:r>
    </w:p>
    <w:p w14:paraId="74E73429" w14:textId="77777777" w:rsidR="009A1B5B" w:rsidRDefault="004E42D2">
      <w:pPr>
        <w:pStyle w:val="Corpodeltesto1250"/>
        <w:shd w:val="clear" w:color="auto" w:fill="auto"/>
        <w:spacing w:line="240" w:lineRule="exact"/>
        <w:ind w:firstLine="360"/>
      </w:pPr>
      <w:r>
        <w:rPr>
          <w:rStyle w:val="Corpodeltesto125Corsivo"/>
        </w:rPr>
        <w:t>Et</w:t>
      </w:r>
      <w:r>
        <w:t xml:space="preserve"> je, qui tant le duí atner,</w:t>
      </w:r>
      <w:r>
        <w:br/>
        <w:t>ne weil de mon ami veoir</w:t>
      </w:r>
      <w:r>
        <w:br/>
      </w:r>
      <w:r>
        <w:rPr>
          <w:rStyle w:val="Corpodeltesto125SegoeUI9ptCorsivo"/>
        </w:rPr>
        <w:t>7616</w:t>
      </w:r>
      <w:r>
        <w:t xml:space="preserve"> l’anui c’on li fera avoir,</w:t>
      </w:r>
    </w:p>
    <w:p w14:paraId="64C90A38" w14:textId="77777777" w:rsidR="009A1B5B" w:rsidRDefault="004E42D2">
      <w:pPr>
        <w:pStyle w:val="Corpodeltesto1250"/>
        <w:shd w:val="clear" w:color="auto" w:fill="auto"/>
        <w:spacing w:line="240" w:lineRule="exact"/>
        <w:ind w:firstLine="0"/>
      </w:pPr>
      <w:r>
        <w:t>si m’en parti dolante et morae.</w:t>
      </w:r>
    </w:p>
    <w:p w14:paraId="0F99F3F8" w14:textId="77777777" w:rsidR="009A1B5B" w:rsidRDefault="004E42D2">
      <w:pPr>
        <w:pStyle w:val="Corpodeltesto1250"/>
        <w:shd w:val="clear" w:color="auto" w:fill="auto"/>
        <w:spacing w:line="240" w:lineRule="exact"/>
        <w:ind w:firstLine="0"/>
      </w:pPr>
      <w:r>
        <w:t>Ha ! gentix chevaliers, retorne,</w:t>
      </w:r>
      <w:r>
        <w:br/>
        <w:t>se tu ne vuels anuí avoir,</w:t>
      </w:r>
    </w:p>
    <w:p w14:paraId="20311A9B" w14:textId="77777777" w:rsidR="009A1B5B" w:rsidRDefault="004E42D2">
      <w:pPr>
        <w:pStyle w:val="Corpodeltesto1250"/>
        <w:shd w:val="clear" w:color="auto" w:fill="auto"/>
        <w:tabs>
          <w:tab w:val="left" w:pos="4221"/>
        </w:tabs>
        <w:spacing w:line="240" w:lineRule="exact"/>
        <w:ind w:firstLine="0"/>
      </w:pPr>
      <w:r>
        <w:t>7620 del retorner feras savoir !</w:t>
      </w:r>
      <w:r>
        <w:tab/>
        <w:t>[foi. i82vci</w:t>
      </w:r>
    </w:p>
    <w:p w14:paraId="16D677EA" w14:textId="77777777" w:rsidR="009A1B5B" w:rsidRDefault="004E42D2">
      <w:pPr>
        <w:pStyle w:val="Corpodeltesto1250"/>
        <w:shd w:val="clear" w:color="auto" w:fill="auto"/>
        <w:spacing w:line="240" w:lineRule="exact"/>
        <w:ind w:firstLine="0"/>
      </w:pPr>
      <w:r>
        <w:t>— Pucele, ce dist Perchevax,</w:t>
      </w:r>
      <w:r>
        <w:br/>
        <w:t>certes et je et mes chevax</w:t>
      </w:r>
      <w:r>
        <w:br/>
        <w:t>avons</w:t>
      </w:r>
      <w:r>
        <w:rPr>
          <w:vertAlign w:val="superscript"/>
        </w:rPr>
        <w:footnoteReference w:id="128"/>
      </w:r>
      <w:r>
        <w:t xml:space="preserve"> trait jornee greveuse,</w:t>
      </w:r>
    </w:p>
    <w:p w14:paraId="3CC30A0D" w14:textId="77777777" w:rsidR="009A1B5B" w:rsidRDefault="004E42D2">
      <w:pPr>
        <w:pStyle w:val="Corpodeltesto1250"/>
        <w:shd w:val="clear" w:color="auto" w:fill="auto"/>
        <w:spacing w:line="240" w:lineRule="exact"/>
        <w:ind w:left="360" w:hanging="360"/>
      </w:pPr>
      <w:r>
        <w:t>7624 et laiens a gent anuïeuse,</w:t>
      </w:r>
      <w:r>
        <w:br/>
        <w:t>einsi con je vous oi conter.</w:t>
      </w:r>
    </w:p>
    <w:p w14:paraId="2165577C" w14:textId="77777777" w:rsidR="009A1B5B" w:rsidRDefault="004E42D2">
      <w:pPr>
        <w:pStyle w:val="Corpodeltesto1250"/>
        <w:shd w:val="clear" w:color="auto" w:fill="auto"/>
        <w:spacing w:line="240" w:lineRule="exact"/>
        <w:ind w:firstLine="0"/>
      </w:pPr>
      <w:r>
        <w:t>Et chascuns hom doit redouter,</w:t>
      </w:r>
      <w:r>
        <w:br/>
        <w:t>ce sachiez, vilonnie a faire.</w:t>
      </w:r>
    </w:p>
    <w:p w14:paraId="47DA03D1" w14:textId="77777777" w:rsidR="009A1B5B" w:rsidRDefault="004E42D2">
      <w:pPr>
        <w:pStyle w:val="Corpodeltesto1250"/>
        <w:shd w:val="clear" w:color="auto" w:fill="auto"/>
        <w:spacing w:line="240" w:lineRule="exact"/>
        <w:ind w:left="360" w:hanging="360"/>
      </w:pPr>
      <w:r>
        <w:t>7628 Et se je arrìere repaire,</w:t>
      </w:r>
      <w:r>
        <w:br/>
        <w:t>ne me savrai ou aesier,</w:t>
      </w:r>
      <w:r>
        <w:br/>
        <w:t>car mes chevax ne hui ne hier</w:t>
      </w:r>
      <w:r>
        <w:br/>
        <w:t>ne menja c’un petit de fain,</w:t>
      </w:r>
    </w:p>
    <w:p w14:paraId="11D1459D" w14:textId="77777777" w:rsidR="009A1B5B" w:rsidRDefault="004E42D2">
      <w:pPr>
        <w:pStyle w:val="Corpodeltesto1250"/>
        <w:shd w:val="clear" w:color="auto" w:fill="auto"/>
        <w:spacing w:line="240" w:lineRule="exact"/>
        <w:ind w:left="360" w:hanging="360"/>
      </w:pPr>
      <w:r>
        <w:t>7632 et je meïsmes ai tel fain</w:t>
      </w:r>
      <w:r>
        <w:br/>
        <w:t>que de la destreche baaille,</w:t>
      </w:r>
      <w:r>
        <w:br/>
        <w:t>ne ja por crieme de bataille</w:t>
      </w:r>
      <w:r>
        <w:br/>
        <w:t xml:space="preserve">ne laírai que laiens ne voise. </w:t>
      </w:r>
      <w:r>
        <w:rPr>
          <w:rStyle w:val="Corpodeltesto125Corsivo"/>
        </w:rPr>
        <w:t>»</w:t>
      </w:r>
    </w:p>
    <w:p w14:paraId="246865F6" w14:textId="77777777" w:rsidR="009A1B5B" w:rsidRDefault="004E42D2">
      <w:pPr>
        <w:pStyle w:val="Corpodeltesto1250"/>
        <w:shd w:val="clear" w:color="auto" w:fill="auto"/>
        <w:spacing w:line="240" w:lineRule="exact"/>
        <w:ind w:firstLine="0"/>
      </w:pPr>
      <w:r>
        <w:t>7636 Atant a oï une noise</w:t>
      </w:r>
    </w:p>
    <w:p w14:paraId="541C649C" w14:textId="77777777" w:rsidR="009A1B5B" w:rsidRDefault="004E42D2">
      <w:pPr>
        <w:pStyle w:val="Corpodeltesto1250"/>
        <w:shd w:val="clear" w:color="auto" w:fill="auto"/>
        <w:spacing w:line="240" w:lineRule="exact"/>
        <w:ind w:firstLine="0"/>
      </w:pPr>
      <w:r>
        <w:t>en la vile et molt grant tumulte.</w:t>
      </w:r>
    </w:p>
    <w:p w14:paraId="604C9122" w14:textId="77777777" w:rsidR="009A1B5B" w:rsidRDefault="004E42D2">
      <w:pPr>
        <w:pStyle w:val="Corpodeltesto1250"/>
        <w:shd w:val="clear" w:color="auto" w:fill="auto"/>
        <w:spacing w:line="240" w:lineRule="exact"/>
        <w:ind w:firstLine="0"/>
      </w:pPr>
      <w:r>
        <w:t xml:space="preserve">Et Perchevax </w:t>
      </w:r>
      <w:r>
        <w:rPr>
          <w:rStyle w:val="Corpodeltesto125Corsivo"/>
        </w:rPr>
        <w:t>sor</w:t>
      </w:r>
      <w:r>
        <w:t xml:space="preserve"> le pont monte,</w:t>
      </w:r>
      <w:r>
        <w:br/>
      </w:r>
      <w:r>
        <w:lastRenderedPageBreak/>
        <w:t>si est dedens la porte entrez.</w:t>
      </w:r>
    </w:p>
    <w:p w14:paraId="7468A4BB" w14:textId="77777777" w:rsidR="009A1B5B" w:rsidRDefault="004E42D2">
      <w:pPr>
        <w:pStyle w:val="Corpodeltesto1250"/>
        <w:shd w:val="clear" w:color="auto" w:fill="auto"/>
        <w:spacing w:line="240" w:lineRule="exact"/>
        <w:ind w:left="360" w:hanging="360"/>
      </w:pPr>
      <w:r>
        <w:t>7640 Les premiers</w:t>
      </w:r>
      <w:r>
        <w:rPr>
          <w:vertAlign w:val="superscript"/>
        </w:rPr>
        <w:footnoteReference w:id="129"/>
      </w:r>
      <w:r>
        <w:t xml:space="preserve"> qu’il a encontrez</w:t>
      </w:r>
      <w:r>
        <w:br/>
        <w:t>trova assez vilains parliers :</w:t>
      </w:r>
    </w:p>
    <w:p w14:paraId="6D84A2E6" w14:textId="77777777" w:rsidR="009A1B5B" w:rsidRDefault="004E42D2">
      <w:pPr>
        <w:pStyle w:val="Corpodeltesto1250"/>
        <w:shd w:val="clear" w:color="auto" w:fill="auto"/>
        <w:spacing w:line="240" w:lineRule="exact"/>
        <w:ind w:firstLine="0"/>
        <w:sectPr w:rsidR="009A1B5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« Ahi! font il, danz paltoniers,</w:t>
      </w:r>
    </w:p>
    <w:p w14:paraId="146A5342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lastRenderedPageBreak/>
        <w:t>con vous serez ja mal venus,</w:t>
      </w:r>
    </w:p>
    <w:p w14:paraId="4E08CEA3" w14:textId="77777777" w:rsidR="009A1B5B" w:rsidRDefault="004E42D2">
      <w:pPr>
        <w:pStyle w:val="Corpodeltesto1101"/>
        <w:shd w:val="clear" w:color="auto" w:fill="auto"/>
        <w:spacing w:line="235" w:lineRule="exact"/>
        <w:ind w:left="360" w:hanging="360"/>
        <w:jc w:val="left"/>
      </w:pPr>
      <w:r>
        <w:rPr>
          <w:rStyle w:val="Corpodeltesto11075pt0"/>
          <w:vertAlign w:val="subscript"/>
        </w:rPr>
        <w:t>76</w:t>
      </w:r>
      <w:r>
        <w:rPr>
          <w:rStyle w:val="Corpodeltesto11075pt0"/>
        </w:rPr>
        <w:t>44</w:t>
      </w:r>
      <w:r>
        <w:t xml:space="preserve"> car a pié en irez et nus!</w:t>
      </w:r>
    </w:p>
    <w:p w14:paraId="42EC1DE1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t>Bien estes or venus a point,</w:t>
      </w:r>
    </w:p>
    <w:p w14:paraId="77431255" w14:textId="77777777" w:rsidR="009A1B5B" w:rsidRDefault="004E42D2">
      <w:pPr>
        <w:pStyle w:val="Corpodeltesto1101"/>
        <w:shd w:val="clear" w:color="auto" w:fill="auto"/>
        <w:spacing w:line="235" w:lineRule="exact"/>
        <w:ind w:firstLine="360"/>
        <w:jc w:val="left"/>
      </w:pPr>
      <w:r>
        <w:t>Anemis vous peteille et point,</w:t>
      </w:r>
      <w:r>
        <w:br/>
        <w:t>qui cest chemin vous fist torner !</w:t>
      </w:r>
      <w:r>
        <w:br/>
      </w:r>
      <w:r>
        <w:rPr>
          <w:rStyle w:val="Corpodeltesto11075pt0"/>
        </w:rPr>
        <w:t>7648</w:t>
      </w:r>
      <w:r>
        <w:t xml:space="preserve"> A paines puet on destorner</w:t>
      </w:r>
      <w:r>
        <w:br/>
        <w:t>son anui ne sa mescheance !</w:t>
      </w:r>
    </w:p>
    <w:p w14:paraId="63233FA9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t>On vous contera vo chaance</w:t>
      </w:r>
      <w:r>
        <w:br/>
        <w:t>au departir vilainement.</w:t>
      </w:r>
    </w:p>
    <w:p w14:paraId="5A4E2F1A" w14:textId="77777777" w:rsidR="009A1B5B" w:rsidRDefault="004E42D2">
      <w:pPr>
        <w:pStyle w:val="Corpodeltesto1101"/>
        <w:shd w:val="clear" w:color="auto" w:fill="auto"/>
        <w:spacing w:line="235" w:lineRule="exact"/>
        <w:ind w:left="360" w:hanging="360"/>
        <w:jc w:val="left"/>
      </w:pPr>
      <w:r>
        <w:rPr>
          <w:rStyle w:val="Corpodeltesto11075pt0"/>
        </w:rPr>
        <w:t>7652</w:t>
      </w:r>
      <w:r>
        <w:t xml:space="preserve"> On vous donra tel paiement</w:t>
      </w:r>
      <w:r>
        <w:br/>
        <w:t>qui moit ert dolens et hontels. »</w:t>
      </w:r>
      <w:r>
        <w:br/>
        <w:t>Perchevax s’est tot adés teus,</w:t>
      </w:r>
      <w:r>
        <w:br/>
        <w:t>ainc ne dist mot, oltre s’en va,</w:t>
      </w:r>
    </w:p>
    <w:p w14:paraId="0471EA31" w14:textId="77777777" w:rsidR="009A1B5B" w:rsidRDefault="004E42D2">
      <w:pPr>
        <w:pStyle w:val="Corpodeltesto1101"/>
        <w:shd w:val="clear" w:color="auto" w:fill="auto"/>
        <w:spacing w:line="235" w:lineRule="exact"/>
        <w:ind w:left="360" w:hanging="360"/>
        <w:jc w:val="left"/>
      </w:pPr>
      <w:r>
        <w:rPr>
          <w:rStyle w:val="Corpodeltesto11075pt0"/>
        </w:rPr>
        <w:t>7656</w:t>
      </w:r>
      <w:r>
        <w:t xml:space="preserve"> tres parmi les rues trova</w:t>
      </w:r>
    </w:p>
    <w:p w14:paraId="213202F0" w14:textId="77777777" w:rsidR="009A1B5B" w:rsidRDefault="004E42D2">
      <w:pPr>
        <w:pStyle w:val="Corpodeltesto480"/>
        <w:shd w:val="clear" w:color="auto" w:fill="auto"/>
        <w:spacing w:line="130" w:lineRule="exact"/>
        <w:ind w:firstLine="0"/>
      </w:pPr>
      <w:r>
        <w:rPr>
          <w:rStyle w:val="Corpodeltesto481"/>
        </w:rPr>
        <w:t>[fol. 183a]</w:t>
      </w:r>
    </w:p>
    <w:p w14:paraId="16A78051" w14:textId="77777777" w:rsidR="009A1B5B" w:rsidRDefault="004E42D2">
      <w:pPr>
        <w:pStyle w:val="Corpodeltesto1101"/>
        <w:shd w:val="clear" w:color="auto" w:fill="auto"/>
        <w:spacing w:line="235" w:lineRule="exact"/>
        <w:ind w:firstLine="360"/>
        <w:jc w:val="left"/>
      </w:pPr>
      <w:r>
        <w:t>de gens molt tres grans assamblees</w:t>
      </w:r>
      <w:r>
        <w:br/>
        <w:t>qui par rens estoient doublees.</w:t>
      </w:r>
      <w:r>
        <w:br/>
        <w:t>Chascuns tient polmon ou chavalte,</w:t>
      </w:r>
      <w:r>
        <w:br/>
      </w:r>
      <w:r>
        <w:rPr>
          <w:rStyle w:val="Corpodeltesto11075pt0"/>
        </w:rPr>
        <w:t>7660</w:t>
      </w:r>
      <w:r>
        <w:t xml:space="preserve"> torqueillon ou pieche de nate</w:t>
      </w:r>
      <w:r>
        <w:br/>
        <w:t>qui de boe furent loees</w:t>
      </w:r>
      <w:r>
        <w:br/>
        <w:t>et laidement enpaluees.</w:t>
      </w:r>
    </w:p>
    <w:p w14:paraId="32F24FB6" w14:textId="77777777" w:rsidR="009A1B5B" w:rsidRDefault="004E42D2">
      <w:pPr>
        <w:pStyle w:val="Corpodeltesto1101"/>
        <w:shd w:val="clear" w:color="auto" w:fill="auto"/>
        <w:spacing w:line="235" w:lineRule="exact"/>
        <w:ind w:firstLine="360"/>
        <w:jc w:val="left"/>
      </w:pPr>
      <w:r>
        <w:t>Tuit s’escrient : « Or cha, or cha !</w:t>
      </w:r>
      <w:r>
        <w:br/>
        <w:t>7664 Et Perchevax tant chevalcha</w:t>
      </w:r>
      <w:r>
        <w:br/>
        <w:t>qu’il est venus dusqu’al chastel,</w:t>
      </w:r>
      <w:r>
        <w:br/>
        <w:t>iluec trova en un prael</w:t>
      </w:r>
      <w:r>
        <w:br/>
        <w:t>un char petit et atorné.</w:t>
      </w:r>
    </w:p>
    <w:p w14:paraId="14E8BA02" w14:textId="77777777" w:rsidR="009A1B5B" w:rsidRDefault="004E42D2">
      <w:pPr>
        <w:pStyle w:val="Corpodeltesto1101"/>
        <w:shd w:val="clear" w:color="auto" w:fill="auto"/>
        <w:spacing w:line="235" w:lineRule="exact"/>
        <w:ind w:left="360" w:hanging="360"/>
        <w:jc w:val="left"/>
      </w:pPr>
      <w:r>
        <w:t>7668 Onques ne vit nus miex torné,</w:t>
      </w:r>
      <w:r>
        <w:br/>
        <w:t xml:space="preserve">qu’il estoitsor </w:t>
      </w:r>
      <w:r>
        <w:rPr>
          <w:rStyle w:val="Corpodeltesto1105"/>
        </w:rPr>
        <w:t>.1111.</w:t>
      </w:r>
      <w:r>
        <w:t xml:space="preserve"> roés,</w:t>
      </w:r>
      <w:r>
        <w:br/>
        <w:t>trop par estoit biax li charrés</w:t>
      </w:r>
      <w:r>
        <w:br/>
        <w:t>et bien cloez et bien covers,</w:t>
      </w:r>
    </w:p>
    <w:p w14:paraId="3F349DBE" w14:textId="77777777" w:rsidR="009A1B5B" w:rsidRDefault="004E42D2">
      <w:pPr>
        <w:pStyle w:val="Corpodeltesto1101"/>
        <w:shd w:val="clear" w:color="auto" w:fill="auto"/>
        <w:spacing w:line="235" w:lineRule="exact"/>
        <w:ind w:left="360" w:hanging="360"/>
        <w:jc w:val="left"/>
      </w:pPr>
      <w:r>
        <w:t>7672 et V escu d’armes dìvers</w:t>
      </w:r>
    </w:p>
    <w:p w14:paraId="609452A5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t>pendent au char de riche atour.</w:t>
      </w:r>
    </w:p>
    <w:p w14:paraId="35336EDD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t>Un arbre avoit desoz la tour</w:t>
      </w:r>
      <w:r>
        <w:br/>
        <w:t xml:space="preserve">ou </w:t>
      </w:r>
      <w:r>
        <w:rPr>
          <w:rStyle w:val="Corpodeltesto110Georgia7pt1"/>
        </w:rPr>
        <w:t xml:space="preserve">,v </w:t>
      </w:r>
      <w:r>
        <w:t>destriers ot aresnez,</w:t>
      </w:r>
    </w:p>
    <w:p w14:paraId="1130F5D8" w14:textId="77777777" w:rsidR="009A1B5B" w:rsidRDefault="004E42D2">
      <w:pPr>
        <w:pStyle w:val="Corpodeltesto1101"/>
        <w:shd w:val="clear" w:color="auto" w:fill="auto"/>
        <w:spacing w:line="235" w:lineRule="exact"/>
        <w:ind w:left="360" w:hanging="360"/>
        <w:jc w:val="left"/>
      </w:pPr>
      <w:r>
        <w:t>7676 bien covers et bien conraez</w:t>
      </w:r>
    </w:p>
    <w:p w14:paraId="1E5425FB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t xml:space="preserve">et de joste </w:t>
      </w:r>
      <w:r>
        <w:rPr>
          <w:rStyle w:val="Corpodeltesto11085ptGrassettoCorsivo"/>
        </w:rPr>
        <w:t>un</w:t>
      </w:r>
      <w:r>
        <w:t xml:space="preserve"> grant fais de lances</w:t>
      </w:r>
      <w:r>
        <w:br/>
        <w:t>grosses et fors, roides et blanches.</w:t>
      </w:r>
    </w:p>
    <w:p w14:paraId="1D41BEBD" w14:textId="77777777" w:rsidR="009A1B5B" w:rsidRDefault="004E42D2">
      <w:pPr>
        <w:pStyle w:val="Corpodeltesto1101"/>
        <w:shd w:val="clear" w:color="auto" w:fill="auto"/>
        <w:spacing w:line="235" w:lineRule="exact"/>
        <w:ind w:firstLine="360"/>
        <w:jc w:val="left"/>
      </w:pPr>
      <w:r>
        <w:t>Perchevax vers le charroi va,</w:t>
      </w:r>
      <w:r>
        <w:br/>
        <w:t>7680 et sachiez bien qu’il i trova</w:t>
      </w:r>
      <w:r>
        <w:br/>
        <w:t>asteles et colers et trais,</w:t>
      </w:r>
      <w:r>
        <w:br/>
        <w:t>et par dedens gist uns contrais</w:t>
      </w:r>
      <w:r>
        <w:br/>
        <w:t>qui molt fu. fel et deputaire.</w:t>
      </w:r>
    </w:p>
    <w:p w14:paraId="7E3F271B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t>7684 Nus ne le pooit faire taire :</w:t>
      </w:r>
      <w:r>
        <w:br/>
        <w:t>tant avoit en lui felonnie,</w:t>
      </w:r>
      <w:r>
        <w:br/>
        <w:t>orgueil, outrage et vilonnie</w:t>
      </w:r>
      <w:r>
        <w:br/>
        <w:t>qu’adez velt jangler et tenchìer.</w:t>
      </w:r>
      <w:r>
        <w:br/>
        <w:t>7688 Quant voit Percheval aprochier,</w:t>
      </w:r>
      <w:r>
        <w:br/>
        <w:t>si a saisie sa buisine,</w:t>
      </w:r>
      <w:r>
        <w:br/>
        <w:t>c’on apeloit Male Voisine,</w:t>
      </w:r>
      <w:r>
        <w:br/>
        <w:t>dont li bous sont richement paint.</w:t>
      </w:r>
      <w:r>
        <w:br/>
        <w:t>7692 Met le a sa bouche, si l’empaint,</w:t>
      </w:r>
      <w:r>
        <w:br/>
        <w:t>si sone si tres</w:t>
      </w:r>
      <w:r>
        <w:rPr>
          <w:vertAlign w:val="superscript"/>
        </w:rPr>
        <w:t>163</w:t>
      </w:r>
      <w:r>
        <w:t xml:space="preserve"> hautement</w:t>
      </w:r>
      <w:r>
        <w:br/>
        <w:t>c’on l’ot el chastel clerement</w:t>
      </w:r>
      <w:r>
        <w:br/>
        <w:t>et par la vile et par les rues.</w:t>
      </w:r>
    </w:p>
    <w:p w14:paraId="57CC3DD4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t>7696 Toutes les gens i sont venues</w:t>
      </w:r>
      <w:r>
        <w:br/>
        <w:t>tantost con la buisine entendent.</w:t>
      </w:r>
      <w:r>
        <w:br/>
        <w:t>Atant jus del chastel descendent</w:t>
      </w:r>
      <w:r>
        <w:br/>
        <w:t>.V chevalier molt bien armé</w:t>
      </w:r>
      <w:r>
        <w:br/>
        <w:t>7700 et molt noblement acesmé.</w:t>
      </w:r>
    </w:p>
    <w:p w14:paraId="516CD424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lastRenderedPageBreak/>
        <w:t>Dames et puceles de pres</w:t>
      </w:r>
      <w:r>
        <w:br/>
        <w:t>les venoient sivant aprés,</w:t>
      </w:r>
      <w:r>
        <w:br/>
        <w:t>qui lor helmes Ior aportoient,</w:t>
      </w:r>
    </w:p>
    <w:p w14:paraId="57135905" w14:textId="77777777" w:rsidR="009A1B5B" w:rsidRDefault="004E42D2">
      <w:pPr>
        <w:pStyle w:val="Corpodeltesto1101"/>
        <w:shd w:val="clear" w:color="auto" w:fill="auto"/>
        <w:spacing w:line="190" w:lineRule="exact"/>
        <w:ind w:firstLine="0"/>
        <w:jc w:val="left"/>
      </w:pPr>
      <w:r>
        <w:rPr>
          <w:rStyle w:val="Corpodeltesto1102"/>
        </w:rPr>
        <w:t>[fol. 183bJ</w:t>
      </w:r>
    </w:p>
    <w:p w14:paraId="1C4AFCE5" w14:textId="77777777" w:rsidR="009A1B5B" w:rsidRDefault="004E42D2">
      <w:pPr>
        <w:pStyle w:val="Corpodeltesto1101"/>
        <w:shd w:val="clear" w:color="auto" w:fill="auto"/>
        <w:spacing w:line="235" w:lineRule="exact"/>
        <w:ind w:left="360" w:hanging="360"/>
        <w:jc w:val="left"/>
      </w:pPr>
      <w:r>
        <w:rPr>
          <w:rStyle w:val="Corpodeltesto110AngsanaUPC15ptCorsivo"/>
        </w:rPr>
        <w:t>7704</w:t>
      </w:r>
      <w:r>
        <w:rPr>
          <w:rStyle w:val="Corpodeltesto110Georgia9pt"/>
        </w:rPr>
        <w:t xml:space="preserve"> </w:t>
      </w:r>
      <w:r>
        <w:t>et de tost venir se hastoient.</w:t>
      </w:r>
      <w:r>
        <w:br/>
        <w:t>S’amenoient un chevalier</w:t>
      </w:r>
      <w:r>
        <w:br/>
        <w:t>qu’il avoient fait despoillier</w:t>
      </w:r>
    </w:p>
    <w:p w14:paraId="03D49C23" w14:textId="77777777" w:rsidR="009A1B5B" w:rsidRDefault="004E42D2">
      <w:pPr>
        <w:pStyle w:val="Corpodeltesto590"/>
        <w:shd w:val="clear" w:color="auto" w:fill="auto"/>
        <w:spacing w:line="220" w:lineRule="exact"/>
        <w:jc w:val="left"/>
      </w:pPr>
      <w:r>
        <w:rPr>
          <w:rStyle w:val="Corpodeltesto59CenturySchoolbook7ptNoncorsivo"/>
        </w:rPr>
        <w:t xml:space="preserve">s. tre </w:t>
      </w:r>
      <w:r>
        <w:rPr>
          <w:rStyle w:val="Corpodeltesto59CenturySchoolbook95ptNoncorsivo"/>
        </w:rPr>
        <w:t xml:space="preserve">h. </w:t>
      </w:r>
      <w:r>
        <w:t>corr. d’après B</w:t>
      </w:r>
    </w:p>
    <w:p w14:paraId="0E768E02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t>en chemise et si fu deschaus.</w:t>
      </w:r>
    </w:p>
    <w:p w14:paraId="7532AB67" w14:textId="77777777" w:rsidR="009A1B5B" w:rsidRDefault="004E42D2">
      <w:pPr>
        <w:pStyle w:val="Corpodeltesto1101"/>
        <w:shd w:val="clear" w:color="auto" w:fill="auto"/>
        <w:spacing w:line="235" w:lineRule="exact"/>
        <w:ind w:left="360" w:hanging="360"/>
        <w:jc w:val="left"/>
      </w:pPr>
      <w:r>
        <w:rPr>
          <w:rStyle w:val="Corpodeltesto11075pt0"/>
        </w:rPr>
        <w:t>7708</w:t>
      </w:r>
      <w:r>
        <w:t xml:space="preserve"> Entor lui avoit grans enchaus</w:t>
      </w:r>
      <w:r>
        <w:br/>
        <w:t>de garçons et de vilennaille</w:t>
      </w:r>
      <w:r>
        <w:br/>
        <w:t>qu’i ne lor chaut comment il aiEe.</w:t>
      </w:r>
      <w:r>
        <w:br/>
        <w:t>Sovent lí dient par eschar :</w:t>
      </w:r>
    </w:p>
    <w:p w14:paraId="33E695F7" w14:textId="77777777" w:rsidR="009A1B5B" w:rsidRDefault="004E42D2">
      <w:pPr>
        <w:pStyle w:val="Corpodeltesto1101"/>
        <w:shd w:val="clear" w:color="auto" w:fill="auto"/>
        <w:spacing w:line="235" w:lineRule="exact"/>
        <w:ind w:left="360" w:hanging="360"/>
        <w:jc w:val="left"/>
      </w:pPr>
      <w:r>
        <w:rPr>
          <w:rStyle w:val="Corpodeltesto11075pt0"/>
        </w:rPr>
        <w:t>7712</w:t>
      </w:r>
      <w:r>
        <w:t xml:space="preserve"> « Vez chi le chevalier du char ! »</w:t>
      </w:r>
      <w:r>
        <w:br/>
        <w:t>Vilainement l’ont demené,</w:t>
      </w:r>
      <w:r>
        <w:br/>
        <w:t>desi au char l’ont amené :</w:t>
      </w:r>
    </w:p>
    <w:p w14:paraId="3013EED6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t>« Or cha, sire, dist li contrais,</w:t>
      </w:r>
    </w:p>
    <w:p w14:paraId="07BE53E0" w14:textId="77777777" w:rsidR="009A1B5B" w:rsidRDefault="004E42D2">
      <w:pPr>
        <w:pStyle w:val="Corpodeltesto1101"/>
        <w:shd w:val="clear" w:color="auto" w:fill="auto"/>
        <w:spacing w:line="235" w:lineRule="exact"/>
        <w:ind w:left="360" w:hanging="360"/>
        <w:jc w:val="left"/>
      </w:pPr>
      <w:r>
        <w:rPr>
          <w:rStyle w:val="Corpodeltesto11075pt0"/>
        </w:rPr>
        <w:t>7716</w:t>
      </w:r>
      <w:r>
        <w:t xml:space="preserve"> ja vous meterai en teus trais</w:t>
      </w:r>
      <w:r>
        <w:br/>
        <w:t>ou vous arez molt de contraire.</w:t>
      </w:r>
    </w:p>
    <w:p w14:paraId="2BA45A78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t>Moi et mon char vous convient traire</w:t>
      </w:r>
      <w:r>
        <w:br/>
        <w:t>par les rues, se Diex me saut.</w:t>
      </w:r>
    </w:p>
    <w:p w14:paraId="5B2F79DF" w14:textId="77777777" w:rsidR="009A1B5B" w:rsidRDefault="004E42D2">
      <w:pPr>
        <w:pStyle w:val="Corpodeltesto1101"/>
        <w:shd w:val="clear" w:color="auto" w:fill="auto"/>
        <w:spacing w:line="235" w:lineRule="exact"/>
        <w:ind w:left="360" w:hanging="360"/>
        <w:jc w:val="left"/>
      </w:pPr>
      <w:r>
        <w:rPr>
          <w:rStyle w:val="Corpodeltesto11075pt0"/>
        </w:rPr>
        <w:t>7720</w:t>
      </w:r>
      <w:r>
        <w:t xml:space="preserve"> Et si arois ja un assaut</w:t>
      </w:r>
    </w:p>
    <w:p w14:paraId="47633667" w14:textId="77777777" w:rsidR="009A1B5B" w:rsidRDefault="004E42D2">
      <w:pPr>
        <w:pStyle w:val="Corpodeltesto1101"/>
        <w:shd w:val="clear" w:color="auto" w:fill="auto"/>
        <w:spacing w:line="235" w:lineRule="exact"/>
        <w:ind w:firstLine="360"/>
        <w:jc w:val="left"/>
      </w:pPr>
      <w:r>
        <w:t>de chavates et de polmons,</w:t>
      </w:r>
      <w:r>
        <w:br/>
        <w:t>car al corner les ai semons,</w:t>
      </w:r>
      <w:r>
        <w:br/>
        <w:t>et s’ai chi ma grande vessie</w:t>
      </w:r>
      <w:r>
        <w:br/>
        <w:t>7724 de buef bien sofflee et tesie</w:t>
      </w:r>
      <w:r>
        <w:br/>
        <w:t>dont je vous donrai lés lajoe</w:t>
      </w:r>
      <w:r>
        <w:br/>
        <w:t>se bien ne traiez par la boe</w:t>
      </w:r>
      <w:r>
        <w:br/>
        <w:t>et par les flos et par les tais. »</w:t>
      </w:r>
    </w:p>
    <w:p w14:paraId="442AF7D1" w14:textId="77777777" w:rsidR="009A1B5B" w:rsidRDefault="004E42D2">
      <w:pPr>
        <w:pStyle w:val="Corpodeltesto1101"/>
        <w:shd w:val="clear" w:color="auto" w:fill="auto"/>
        <w:spacing w:line="235" w:lineRule="exact"/>
        <w:ind w:left="360" w:hanging="360"/>
        <w:jc w:val="left"/>
      </w:pPr>
      <w:r>
        <w:t>7728 A ceste parole s’est tais</w:t>
      </w:r>
    </w:p>
    <w:p w14:paraId="3F71E411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t>li contrais, si prent le coler.</w:t>
      </w:r>
    </w:p>
    <w:p w14:paraId="0F474389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t>Le chevalier velt encoler,</w:t>
      </w:r>
      <w:r>
        <w:br/>
        <w:t>car metre le voloit es trais,</w:t>
      </w:r>
    </w:p>
    <w:p w14:paraId="3BF68CB3" w14:textId="77777777" w:rsidR="009A1B5B" w:rsidRDefault="004E42D2">
      <w:pPr>
        <w:pStyle w:val="Corpodeltesto1101"/>
        <w:shd w:val="clear" w:color="auto" w:fill="auto"/>
        <w:spacing w:line="235" w:lineRule="exact"/>
        <w:ind w:left="360" w:hanging="360"/>
        <w:jc w:val="left"/>
      </w:pPr>
      <w:r>
        <w:t>7732 quant Perchevax s’est avant trais.</w:t>
      </w:r>
    </w:p>
    <w:p w14:paraId="7C809620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t>Si dist : « Contrais, tous cois estez,</w:t>
      </w:r>
      <w:r>
        <w:br/>
        <w:t>vostre gorrel ensus ostez,</w:t>
      </w:r>
      <w:r>
        <w:br/>
        <w:t>que li cors ait male aventure,</w:t>
      </w:r>
    </w:p>
    <w:p w14:paraId="6C0C476D" w14:textId="77777777" w:rsidR="009A1B5B" w:rsidRDefault="004E42D2">
      <w:pPr>
        <w:pStyle w:val="Corpodeltesto1101"/>
        <w:shd w:val="clear" w:color="auto" w:fill="auto"/>
        <w:spacing w:line="235" w:lineRule="exact"/>
        <w:ind w:left="360" w:hanging="360"/>
        <w:jc w:val="left"/>
      </w:pPr>
      <w:r>
        <w:t>7736 car trop est de male nature</w:t>
      </w:r>
      <w:r>
        <w:br/>
        <w:t>qu’en la vile mist tel usage.</w:t>
      </w:r>
    </w:p>
    <w:p w14:paraId="2E1D1FE7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  <w:sectPr w:rsidR="009A1B5B">
          <w:headerReference w:type="even" r:id="rId756"/>
          <w:headerReference w:type="default" r:id="rId757"/>
          <w:footerReference w:type="default" r:id="rId758"/>
          <w:headerReference w:type="first" r:id="rId759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Par Dieu, je ne tiegn mie a sage</w:t>
      </w:r>
      <w:r>
        <w:br/>
        <w:t>chevalier qui autre fait honte.</w:t>
      </w:r>
    </w:p>
    <w:p w14:paraId="2E5DABC6" w14:textId="77777777" w:rsidR="009A1B5B" w:rsidRDefault="004E42D2">
      <w:pPr>
        <w:pStyle w:val="Corpodeltesto1101"/>
        <w:shd w:val="clear" w:color="auto" w:fill="auto"/>
        <w:spacing w:line="235" w:lineRule="exact"/>
        <w:ind w:left="360" w:hanging="360"/>
        <w:jc w:val="left"/>
      </w:pPr>
      <w:r>
        <w:lastRenderedPageBreak/>
        <w:t>7740 — Sire vassal, a vous que monte ?</w:t>
      </w:r>
      <w:r>
        <w:br/>
        <w:t>fait li sires, qui avant vient.</w:t>
      </w:r>
    </w:p>
    <w:p w14:paraId="5A939003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t>Au tel jeu soffrir vous covient</w:t>
      </w:r>
      <w:r>
        <w:br/>
        <w:t>ainçois que vous partez de chi.</w:t>
      </w:r>
    </w:p>
    <w:p w14:paraId="6A08AF0F" w14:textId="77777777" w:rsidR="009A1B5B" w:rsidRDefault="004E42D2">
      <w:pPr>
        <w:pStyle w:val="Corpodeltesto480"/>
        <w:shd w:val="clear" w:color="auto" w:fill="auto"/>
        <w:spacing w:line="130" w:lineRule="exact"/>
        <w:ind w:firstLine="0"/>
      </w:pPr>
      <w:r>
        <w:rPr>
          <w:rStyle w:val="Corpodeltesto481"/>
        </w:rPr>
        <w:t>[fol. 183c]</w:t>
      </w:r>
    </w:p>
    <w:p w14:paraId="6A30C8D5" w14:textId="77777777" w:rsidR="009A1B5B" w:rsidRDefault="004E42D2">
      <w:pPr>
        <w:pStyle w:val="Corpodeltesto1101"/>
        <w:shd w:val="clear" w:color="auto" w:fill="auto"/>
        <w:spacing w:line="235" w:lineRule="exact"/>
        <w:ind w:left="360" w:hanging="360"/>
        <w:jc w:val="left"/>
      </w:pPr>
      <w:r>
        <w:t>7744 N’en menrez cheval ne ronchi</w:t>
      </w:r>
      <w:r>
        <w:rPr>
          <w:vertAlign w:val="superscript"/>
        </w:rPr>
        <w:t>164</w:t>
      </w:r>
      <w:r>
        <w:t>,</w:t>
      </w:r>
      <w:r>
        <w:br/>
        <w:t>n’arme nule n’emporterez</w:t>
      </w:r>
      <w:r>
        <w:br/>
        <w:t>quant vous de moi departirez.</w:t>
      </w:r>
    </w:p>
    <w:p w14:paraId="6C959347" w14:textId="77777777" w:rsidR="009A1B5B" w:rsidRDefault="004E42D2">
      <w:pPr>
        <w:pStyle w:val="Corpodeltesto1101"/>
        <w:shd w:val="clear" w:color="auto" w:fill="auto"/>
        <w:spacing w:line="235" w:lineRule="exact"/>
        <w:ind w:firstLine="360"/>
        <w:jc w:val="left"/>
      </w:pPr>
      <w:r>
        <w:t>Et neporquant dire vous weil</w:t>
      </w:r>
      <w:r>
        <w:br/>
        <w:t>7748 que s’il a en vous tant d’orgueil</w:t>
      </w:r>
      <w:r>
        <w:br/>
        <w:t>et de valor et de hauteche</w:t>
      </w:r>
      <w:r>
        <w:br/>
        <w:t>que vous par force et par proece</w:t>
      </w:r>
      <w:r>
        <w:br/>
      </w:r>
      <w:r>
        <w:rPr>
          <w:rStyle w:val="Corpodeltesto110Spaziatura-1pt"/>
        </w:rPr>
        <w:t>.1111.</w:t>
      </w:r>
      <w:r>
        <w:t xml:space="preserve"> chevaliers abatez</w:t>
      </w:r>
      <w:r>
        <w:br/>
        <w:t>7752 et puis a moi vous combatez,</w:t>
      </w:r>
      <w:r>
        <w:br/>
        <w:t>et se vous me poez conquerre,</w:t>
      </w:r>
      <w:r>
        <w:br/>
        <w:t>commander poez et requerre</w:t>
      </w:r>
      <w:r>
        <w:br/>
        <w:t>tout vo plaisir outreement,</w:t>
      </w:r>
    </w:p>
    <w:p w14:paraId="41400D51" w14:textId="77777777" w:rsidR="009A1B5B" w:rsidRDefault="004E42D2">
      <w:pPr>
        <w:pStyle w:val="Corpodeltesto1101"/>
        <w:shd w:val="clear" w:color="auto" w:fill="auto"/>
        <w:spacing w:line="235" w:lineRule="exact"/>
        <w:ind w:left="360" w:hanging="360"/>
        <w:jc w:val="left"/>
      </w:pPr>
      <w:r>
        <w:t>7756 tout feront vo comandement.</w:t>
      </w:r>
    </w:p>
    <w:p w14:paraId="514BC673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t>Mais se ce faire ne poez,</w:t>
      </w:r>
      <w:r>
        <w:br/>
        <w:t>laidement serez enboés</w:t>
      </w:r>
      <w:r>
        <w:br/>
        <w:t>de polmons, de chavates viez.</w:t>
      </w:r>
    </w:p>
    <w:p w14:paraId="63090470" w14:textId="77777777" w:rsidR="009A1B5B" w:rsidRDefault="004E42D2">
      <w:pPr>
        <w:pStyle w:val="Corpodeltesto1101"/>
        <w:shd w:val="clear" w:color="auto" w:fill="auto"/>
        <w:spacing w:line="235" w:lineRule="exact"/>
        <w:ind w:left="360" w:hanging="360"/>
        <w:jc w:val="left"/>
      </w:pPr>
      <w:r>
        <w:t>7760 Et se vous .C. chevax aviez,</w:t>
      </w:r>
      <w:r>
        <w:br/>
        <w:t>ses volriez vous avoir donez,</w:t>
      </w:r>
      <w:r>
        <w:br/>
        <w:t>si vous fust quites pardonez</w:t>
      </w:r>
      <w:r>
        <w:br/>
        <w:t>li mals et l’anuis et la honte. »</w:t>
      </w:r>
    </w:p>
    <w:p w14:paraId="6BFC34A5" w14:textId="77777777" w:rsidR="009A1B5B" w:rsidRDefault="004E42D2">
      <w:pPr>
        <w:pStyle w:val="Corpodeltesto1101"/>
        <w:shd w:val="clear" w:color="auto" w:fill="auto"/>
        <w:spacing w:line="235" w:lineRule="exact"/>
        <w:ind w:left="360" w:hanging="360"/>
        <w:jc w:val="left"/>
      </w:pPr>
      <w:r>
        <w:t>7764 Dist Perchevax : « Trop lonc aconte</w:t>
      </w:r>
      <w:r>
        <w:br/>
        <w:t>me faites, car je desfendrai</w:t>
      </w:r>
      <w:r>
        <w:br/>
        <w:t>mes armes, ja nes vous rendrai</w:t>
      </w:r>
      <w:r>
        <w:br/>
        <w:t>tant con je les porrai desfendre.</w:t>
      </w:r>
    </w:p>
    <w:p w14:paraId="457C96BA" w14:textId="77777777" w:rsidR="009A1B5B" w:rsidRDefault="004E42D2">
      <w:pPr>
        <w:pStyle w:val="Corpodeltesto1101"/>
        <w:shd w:val="clear" w:color="auto" w:fill="auto"/>
        <w:spacing w:line="235" w:lineRule="exact"/>
        <w:ind w:left="360" w:hanging="360"/>
        <w:jc w:val="left"/>
        <w:sectPr w:rsidR="009A1B5B">
          <w:headerReference w:type="even" r:id="rId760"/>
          <w:headerReference w:type="default" r:id="rId761"/>
          <w:footerReference w:type="even" r:id="rId762"/>
          <w:footerReference w:type="default" r:id="rId763"/>
          <w:headerReference w:type="first" r:id="rId764"/>
          <w:pgSz w:w="11909" w:h="16834"/>
          <w:pgMar w:top="1430" w:right="1440" w:bottom="1430" w:left="1440" w:header="0" w:footer="3" w:gutter="0"/>
          <w:pgNumType w:start="996"/>
          <w:cols w:space="720"/>
          <w:noEndnote/>
          <w:docGrid w:linePitch="360"/>
        </w:sectPr>
      </w:pPr>
      <w:r>
        <w:t>7768 Chevaliers se doit garde prendre</w:t>
      </w:r>
      <w:r>
        <w:br/>
        <w:t>qui il est et quel non il porte.</w:t>
      </w:r>
      <w:r>
        <w:br/>
        <w:t>Vilenie doit estre morte</w:t>
      </w:r>
    </w:p>
    <w:p w14:paraId="57AF2FEA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lastRenderedPageBreak/>
        <w:t>en lui puis que il est baigniez ;</w:t>
      </w:r>
    </w:p>
    <w:p w14:paraId="76CE15BF" w14:textId="77777777" w:rsidR="009A1B5B" w:rsidRDefault="004E42D2">
      <w:pPr>
        <w:pStyle w:val="Corpodeltesto1101"/>
        <w:shd w:val="clear" w:color="auto" w:fill="auto"/>
        <w:spacing w:line="235" w:lineRule="exact"/>
        <w:ind w:left="360" w:hanging="360"/>
        <w:jc w:val="left"/>
      </w:pPr>
      <w:r>
        <w:rPr>
          <w:rStyle w:val="Corpodeltesto11075pt0"/>
        </w:rPr>
        <w:t>7772</w:t>
      </w:r>
      <w:r>
        <w:t xml:space="preserve"> il doit estre descompaigniez</w:t>
      </w:r>
      <w:r>
        <w:br/>
        <w:t>de trestoute vilaine teche.</w:t>
      </w:r>
    </w:p>
    <w:p w14:paraId="5B25363F" w14:textId="77777777" w:rsidR="009A1B5B" w:rsidRDefault="004E42D2">
      <w:pPr>
        <w:pStyle w:val="Corpodeltesto1101"/>
        <w:shd w:val="clear" w:color="auto" w:fill="auto"/>
        <w:spacing w:line="235" w:lineRule="exact"/>
        <w:ind w:firstLine="360"/>
        <w:jc w:val="left"/>
      </w:pPr>
      <w:r>
        <w:t>Et se la vilonnie esteche</w:t>
      </w:r>
      <w:r>
        <w:br/>
        <w:t>el cuer qui le fait esmovoir</w:t>
      </w:r>
      <w:r>
        <w:br/>
      </w:r>
      <w:r>
        <w:rPr>
          <w:rStyle w:val="Corpodeltesto11075pt0"/>
        </w:rPr>
        <w:t>7776</w:t>
      </w:r>
      <w:r>
        <w:t xml:space="preserve"> a vilain estre por avoir</w:t>
      </w:r>
    </w:p>
    <w:p w14:paraId="3D9F0473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t>ne son cuer n’en puet desamordre,</w:t>
      </w:r>
      <w:r>
        <w:br/>
        <w:t>cil trespasse, ce m’est vis, l’ordre</w:t>
      </w:r>
      <w:r>
        <w:br/>
        <w:t>de chevalerie. Por coi ?</w:t>
      </w:r>
    </w:p>
    <w:p w14:paraId="187A8965" w14:textId="77777777" w:rsidR="009A1B5B" w:rsidRDefault="004E42D2">
      <w:pPr>
        <w:pStyle w:val="Corpodeltesto1101"/>
        <w:shd w:val="clear" w:color="auto" w:fill="auto"/>
        <w:spacing w:line="235" w:lineRule="exact"/>
        <w:ind w:left="360" w:hanging="360"/>
        <w:jc w:val="left"/>
      </w:pPr>
      <w:r>
        <w:rPr>
          <w:rStyle w:val="Corpodeltesto11075pt0"/>
        </w:rPr>
        <w:t>7780</w:t>
      </w:r>
      <w:r>
        <w:t xml:space="preserve"> Car dolc et debonere et coi</w:t>
      </w:r>
      <w:r>
        <w:br/>
        <w:t>doit chevaliers estre as hostels,</w:t>
      </w:r>
      <w:r>
        <w:br/>
        <w:t>et avec che doit estre teus</w:t>
      </w:r>
      <w:r>
        <w:br/>
        <w:t>que il soit al besoing hardis,</w:t>
      </w:r>
    </w:p>
    <w:p w14:paraId="2FF5A476" w14:textId="77777777" w:rsidR="009A1B5B" w:rsidRDefault="004E42D2">
      <w:pPr>
        <w:pStyle w:val="Corpodeltesto1101"/>
        <w:shd w:val="clear" w:color="auto" w:fill="auto"/>
        <w:spacing w:line="235" w:lineRule="exact"/>
        <w:ind w:left="360" w:hanging="360"/>
        <w:jc w:val="left"/>
      </w:pPr>
      <w:r>
        <w:t>7784 plains</w:t>
      </w:r>
      <w:r>
        <w:rPr>
          <w:vertAlign w:val="superscript"/>
        </w:rPr>
        <w:t>165</w:t>
      </w:r>
      <w:r>
        <w:t xml:space="preserve"> de proece et de bons dis.</w:t>
      </w:r>
    </w:p>
    <w:p w14:paraId="7DB30241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t>Tout ensi doit chevaliers faire,</w:t>
      </w:r>
      <w:r>
        <w:br/>
        <w:t>si doit estre de tel affaire</w:t>
      </w:r>
      <w:r>
        <w:br/>
        <w:t>que il ne penst ja felonnie,</w:t>
      </w:r>
    </w:p>
    <w:p w14:paraId="576A6B14" w14:textId="77777777" w:rsidR="009A1B5B" w:rsidRDefault="004E42D2">
      <w:pPr>
        <w:pStyle w:val="Corpodeltesto1101"/>
        <w:shd w:val="clear" w:color="auto" w:fill="auto"/>
        <w:tabs>
          <w:tab w:val="left" w:pos="4094"/>
        </w:tabs>
        <w:spacing w:line="235" w:lineRule="exact"/>
        <w:ind w:firstLine="0"/>
        <w:jc w:val="left"/>
      </w:pPr>
      <w:r>
        <w:rPr>
          <w:rStyle w:val="Corpodeltesto11065pt0"/>
        </w:rPr>
        <w:t xml:space="preserve">7788 </w:t>
      </w:r>
      <w:r>
        <w:t>car trop par fait grant vilennie</w:t>
      </w:r>
      <w:r>
        <w:tab/>
        <w:t xml:space="preserve">[fol. </w:t>
      </w:r>
      <w:r>
        <w:rPr>
          <w:rStyle w:val="Corpodeltesto11065pt0"/>
        </w:rPr>
        <w:t>I83va]</w:t>
      </w:r>
    </w:p>
    <w:p w14:paraId="289AB4A9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t>chevaliers qu’autre deshoneure.</w:t>
      </w:r>
    </w:p>
    <w:p w14:paraId="52117B6E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t>Ne devez estre jor ne eure</w:t>
      </w:r>
      <w:r>
        <w:br/>
        <w:t>honorez par ceste raison,</w:t>
      </w:r>
    </w:p>
    <w:p w14:paraId="03B9021B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t>7792 qui desfendez vostre maison</w:t>
      </w:r>
      <w:r>
        <w:br/>
        <w:t>as trespassans, fait Perchevax,</w:t>
      </w:r>
      <w:r>
        <w:br/>
        <w:t>et tolez armes et chevax</w:t>
      </w:r>
      <w:r>
        <w:br/>
        <w:t>et lor faites tant de contraire</w:t>
      </w:r>
      <w:r>
        <w:br/>
        <w:t>7796 que vous a force faites traire</w:t>
      </w:r>
      <w:r>
        <w:br/>
        <w:t>et le charrete et le contrait.</w:t>
      </w:r>
    </w:p>
    <w:p w14:paraId="6B9282CC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t>Fols est qui entor vous,se trait,</w:t>
      </w:r>
      <w:r>
        <w:br/>
        <w:t>car vous vivez de rouberie ;</w:t>
      </w:r>
    </w:p>
    <w:p w14:paraId="6EB0C6C4" w14:textId="77777777" w:rsidR="009A1B5B" w:rsidRDefault="004E42D2">
      <w:pPr>
        <w:pStyle w:val="Corpodeltesto1101"/>
        <w:shd w:val="clear" w:color="auto" w:fill="auto"/>
        <w:spacing w:line="235" w:lineRule="exact"/>
        <w:ind w:left="360" w:hanging="360"/>
        <w:jc w:val="left"/>
        <w:sectPr w:rsidR="009A1B5B">
          <w:headerReference w:type="even" r:id="rId765"/>
          <w:headerReference w:type="default" r:id="rId766"/>
          <w:footerReference w:type="even" r:id="rId767"/>
          <w:footerReference w:type="default" r:id="rId768"/>
          <w:pgSz w:w="11909" w:h="16834"/>
          <w:pgMar w:top="1430" w:right="1440" w:bottom="1430" w:left="1440" w:header="0" w:footer="3" w:gutter="0"/>
          <w:pgNumType w:start="487"/>
          <w:cols w:space="720"/>
          <w:noEndnote/>
          <w:docGrid w:linePitch="360"/>
        </w:sectPr>
      </w:pPr>
      <w:r>
        <w:t>7800 n’avez droit en chevalerie,</w:t>
      </w:r>
      <w:r>
        <w:br/>
        <w:t>vous en avez a tort le non,</w:t>
      </w:r>
    </w:p>
    <w:p w14:paraId="0EC63462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lastRenderedPageBreak/>
        <w:t>mais qui que soit lait ne qui non,</w:t>
      </w:r>
      <w:r>
        <w:br/>
        <w:t>je josterai. Faites monter</w:t>
      </w:r>
      <w:r>
        <w:br/>
        <w:t>un chevalier, car al joster</w:t>
      </w:r>
      <w:r>
        <w:br/>
        <w:t>ne puet il falir, par mon chief.</w:t>
      </w:r>
    </w:p>
    <w:p w14:paraId="64D44BB9" w14:textId="77777777" w:rsidR="009A1B5B" w:rsidRDefault="004E42D2">
      <w:pPr>
        <w:pStyle w:val="Corpodeltesto480"/>
        <w:shd w:val="clear" w:color="auto" w:fill="auto"/>
        <w:spacing w:line="130" w:lineRule="exact"/>
        <w:ind w:firstLine="0"/>
      </w:pPr>
      <w:r>
        <w:rPr>
          <w:rStyle w:val="Corpodeltesto481"/>
        </w:rPr>
        <w:t>7832</w:t>
      </w:r>
    </w:p>
    <w:p w14:paraId="3F69D3EB" w14:textId="77777777" w:rsidR="009A1B5B" w:rsidRDefault="004E42D2">
      <w:pPr>
        <w:pStyle w:val="Corpodeltesto480"/>
        <w:shd w:val="clear" w:color="auto" w:fill="auto"/>
        <w:spacing w:line="130" w:lineRule="exact"/>
        <w:ind w:firstLine="0"/>
      </w:pPr>
      <w:r>
        <w:rPr>
          <w:rStyle w:val="Corpodeltesto481"/>
        </w:rPr>
        <w:t>7828</w:t>
      </w:r>
    </w:p>
    <w:p w14:paraId="59F3C4CC" w14:textId="77777777" w:rsidR="009A1B5B" w:rsidRDefault="004E42D2">
      <w:pPr>
        <w:pStyle w:val="Corpodeltesto480"/>
        <w:shd w:val="clear" w:color="auto" w:fill="auto"/>
        <w:spacing w:line="130" w:lineRule="exact"/>
        <w:ind w:firstLine="0"/>
      </w:pPr>
      <w:r>
        <w:rPr>
          <w:rStyle w:val="Corpodeltesto481"/>
        </w:rPr>
        <w:t>7824</w:t>
      </w:r>
    </w:p>
    <w:p w14:paraId="77D1AB8F" w14:textId="77777777" w:rsidR="009A1B5B" w:rsidRDefault="004E42D2">
      <w:pPr>
        <w:pStyle w:val="Corpodeltesto480"/>
        <w:shd w:val="clear" w:color="auto" w:fill="auto"/>
        <w:spacing w:line="130" w:lineRule="exact"/>
        <w:ind w:firstLine="0"/>
      </w:pPr>
      <w:r>
        <w:rPr>
          <w:rStyle w:val="Corpodeltesto481"/>
        </w:rPr>
        <w:t>7820</w:t>
      </w:r>
    </w:p>
    <w:p w14:paraId="41AF8AE7" w14:textId="77777777" w:rsidR="009A1B5B" w:rsidRDefault="004E42D2">
      <w:pPr>
        <w:pStyle w:val="Corpodeltesto480"/>
        <w:shd w:val="clear" w:color="auto" w:fill="auto"/>
        <w:spacing w:line="130" w:lineRule="exact"/>
        <w:ind w:firstLine="0"/>
      </w:pPr>
      <w:r>
        <w:rPr>
          <w:rStyle w:val="Corpodeltesto481"/>
        </w:rPr>
        <w:t>7816</w:t>
      </w:r>
    </w:p>
    <w:p w14:paraId="0670A6CC" w14:textId="77777777" w:rsidR="009A1B5B" w:rsidRDefault="004E42D2">
      <w:pPr>
        <w:pStyle w:val="Corpodeltesto480"/>
        <w:shd w:val="clear" w:color="auto" w:fill="auto"/>
        <w:spacing w:line="130" w:lineRule="exact"/>
        <w:ind w:firstLine="0"/>
      </w:pPr>
      <w:r>
        <w:rPr>
          <w:rStyle w:val="Corpodeltesto481"/>
        </w:rPr>
        <w:t>7812</w:t>
      </w:r>
    </w:p>
    <w:p w14:paraId="2ABBA2A6" w14:textId="77777777" w:rsidR="009A1B5B" w:rsidRDefault="004E42D2">
      <w:pPr>
        <w:pStyle w:val="Corpodeltesto480"/>
        <w:shd w:val="clear" w:color="auto" w:fill="auto"/>
        <w:spacing w:line="130" w:lineRule="exact"/>
        <w:ind w:firstLine="0"/>
      </w:pPr>
      <w:r>
        <w:rPr>
          <w:rStyle w:val="Corpodeltesto481"/>
        </w:rPr>
        <w:t>7808</w:t>
      </w:r>
    </w:p>
    <w:p w14:paraId="7B5B792B" w14:textId="77777777" w:rsidR="009A1B5B" w:rsidRDefault="004E42D2">
      <w:pPr>
        <w:pStyle w:val="Corpodeltesto480"/>
        <w:shd w:val="clear" w:color="auto" w:fill="auto"/>
        <w:spacing w:line="130" w:lineRule="exact"/>
        <w:ind w:firstLine="0"/>
      </w:pPr>
      <w:r>
        <w:rPr>
          <w:rStyle w:val="Corpodeltesto481"/>
        </w:rPr>
        <w:t>7804</w:t>
      </w:r>
    </w:p>
    <w:p w14:paraId="7F444FAB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t>Mais se des jostes vieng a chief,</w:t>
      </w:r>
      <w:r>
        <w:br/>
        <w:t>abatre volrai cest usage,</w:t>
      </w:r>
      <w:r>
        <w:br/>
        <w:t>car trop i a felon passage. »</w:t>
      </w:r>
    </w:p>
    <w:p w14:paraId="7AB1466F" w14:textId="77777777" w:rsidR="009A1B5B" w:rsidRDefault="004E42D2">
      <w:pPr>
        <w:pStyle w:val="Corpodeltesto1101"/>
        <w:shd w:val="clear" w:color="auto" w:fill="auto"/>
        <w:spacing w:line="235" w:lineRule="exact"/>
        <w:ind w:firstLine="360"/>
        <w:jc w:val="left"/>
      </w:pPr>
      <w:r>
        <w:t>A cest mot uns chevaliers monte,</w:t>
      </w:r>
      <w:r>
        <w:br/>
        <w:t>qui molt d’anui et molt de honte</w:t>
      </w:r>
      <w:r>
        <w:br/>
        <w:t>manache a faire Percheval.</w:t>
      </w:r>
    </w:p>
    <w:p w14:paraId="7DE7FF24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t>Quant montez fu sor son cheval,</w:t>
      </w:r>
      <w:r>
        <w:br/>
        <w:t>l’elme lache sor la ventaille,</w:t>
      </w:r>
      <w:r>
        <w:br/>
        <w:t>li contrais son escu li baille,</w:t>
      </w:r>
      <w:r>
        <w:br/>
        <w:t>qui d’or et d’azur fu bendés</w:t>
      </w:r>
      <w:r>
        <w:br/>
        <w:t>et si fu de gueles broudez,</w:t>
      </w:r>
      <w:r>
        <w:br/>
        <w:t>un lïon i avoit d’ermine.</w:t>
      </w:r>
    </w:p>
    <w:p w14:paraId="4833FACB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t>II ne fist mie lonc termine,</w:t>
      </w:r>
      <w:r>
        <w:br/>
        <w:t>as lances vient, si en prent une.</w:t>
      </w:r>
    </w:p>
    <w:p w14:paraId="0D291B2F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t>Toute la gens entor s’aiine</w:t>
      </w:r>
      <w:r>
        <w:br/>
        <w:t>por les jostes que veoìr vuelent</w:t>
      </w:r>
      <w:r>
        <w:br/>
        <w:t>tout ensement con veoir suelent.</w:t>
      </w:r>
    </w:p>
    <w:p w14:paraId="7D04A0F4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t>Et li chevaliers qui fo nus</w:t>
      </w:r>
      <w:r>
        <w:br/>
        <w:t>s’en est vers les lances venus,</w:t>
      </w:r>
    </w:p>
    <w:p w14:paraId="359FAA66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t>.V. en eslit, roides et fortes,</w:t>
      </w:r>
      <w:r>
        <w:br/>
        <w:t>qui ne sont ne grailles ne tortes.</w:t>
      </w:r>
    </w:p>
    <w:p w14:paraId="4958EB56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t>A Percheval vient, plus n’atent,</w:t>
      </w:r>
    </w:p>
    <w:p w14:paraId="73492BBD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t>toute la plus grosse li tent,</w:t>
      </w:r>
    </w:p>
    <w:p w14:paraId="591FE845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t>puis li dist : « Sire, honors vous viegne !</w:t>
      </w:r>
    </w:p>
    <w:p w14:paraId="381E8D96" w14:textId="77777777" w:rsidR="009A1B5B" w:rsidRDefault="004E42D2">
      <w:pPr>
        <w:pStyle w:val="Corpodeltesto480"/>
        <w:shd w:val="clear" w:color="auto" w:fill="auto"/>
        <w:spacing w:line="130" w:lineRule="exact"/>
        <w:ind w:firstLine="0"/>
      </w:pPr>
      <w:r>
        <w:rPr>
          <w:rStyle w:val="Corpodeltesto481"/>
        </w:rPr>
        <w:t>[fol. 183vb]</w:t>
      </w:r>
    </w:p>
    <w:p w14:paraId="072A8A43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t>Por amour Dieu, or vous soviegne</w:t>
      </w:r>
    </w:p>
    <w:p w14:paraId="0606ECDB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t>des chavates et des polmons,</w:t>
      </w:r>
    </w:p>
    <w:p w14:paraId="52B95018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t>des nates et des torqueillons</w:t>
      </w:r>
    </w:p>
    <w:p w14:paraId="2A428DF3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t>qui sont en la boe moilliés</w:t>
      </w:r>
    </w:p>
    <w:p w14:paraId="564C65F6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  <w:sectPr w:rsidR="009A1B5B">
          <w:headerReference w:type="even" r:id="rId769"/>
          <w:headerReference w:type="default" r:id="rId770"/>
          <w:footerReference w:type="even" r:id="rId771"/>
          <w:footerReference w:type="default" r:id="rId772"/>
          <w:headerReference w:type="first" r:id="rId773"/>
          <w:pgSz w:w="11909" w:h="16834"/>
          <w:pgMar w:top="1430" w:right="1440" w:bottom="1430" w:left="1440" w:header="0" w:footer="3" w:gutter="0"/>
          <w:pgNumType w:start="998"/>
          <w:cols w:space="720"/>
          <w:noEndnote/>
          <w:titlePg/>
          <w:docGrid w:linePitch="360"/>
        </w:sectPr>
      </w:pPr>
      <w:r>
        <w:t>et por geter appareilliés.</w:t>
      </w:r>
    </w:p>
    <w:p w14:paraId="4BF08188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lastRenderedPageBreak/>
        <w:t>Molt faìt cìs mes a redouter.</w:t>
      </w:r>
    </w:p>
    <w:p w14:paraId="64A61F36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rPr>
          <w:rStyle w:val="Corpodeltesto110SegoeUI5pt"/>
        </w:rPr>
        <w:t>7836</w:t>
      </w:r>
      <w:r>
        <w:rPr>
          <w:rStyle w:val="Corpodeltesto110SegoeUI8ptGrassetto"/>
        </w:rPr>
        <w:t xml:space="preserve"> </w:t>
      </w:r>
      <w:r>
        <w:t>Par Dieu, pensez du bien joster ! »</w:t>
      </w:r>
      <w:r>
        <w:br/>
        <w:t>Dist Perchevax : « Or n’aiez doute,</w:t>
      </w:r>
      <w:r>
        <w:br/>
        <w:t>se la vilaine gent estolte</w:t>
      </w:r>
      <w:r>
        <w:br/>
        <w:t>ne me font tort, je nes dout point. »</w:t>
      </w:r>
      <w:r>
        <w:br/>
      </w:r>
      <w:r>
        <w:rPr>
          <w:rStyle w:val="Corpodeltesto11075pt0"/>
        </w:rPr>
        <w:t>7840</w:t>
      </w:r>
      <w:r>
        <w:t xml:space="preserve"> Lors metent les escus a poínt</w:t>
      </w:r>
      <w:r>
        <w:br/>
        <w:t>et les lances desor le fautre.</w:t>
      </w:r>
    </w:p>
    <w:p w14:paraId="54084E88" w14:textId="77777777" w:rsidR="009A1B5B" w:rsidRDefault="004E42D2">
      <w:pPr>
        <w:pStyle w:val="Corpodeltesto1101"/>
        <w:shd w:val="clear" w:color="auto" w:fill="auto"/>
        <w:spacing w:line="235" w:lineRule="exact"/>
        <w:ind w:firstLine="360"/>
        <w:jc w:val="left"/>
      </w:pPr>
      <w:r>
        <w:t>Lors point li.uns encontre l’autre,</w:t>
      </w:r>
      <w:r>
        <w:br/>
        <w:t>si sont affichié es estriers</w:t>
      </w:r>
      <w:r>
        <w:br/>
      </w:r>
      <w:r>
        <w:rPr>
          <w:rStyle w:val="Corpodeltesto11075pt0"/>
        </w:rPr>
        <w:t>7844</w:t>
      </w:r>
      <w:r>
        <w:t xml:space="preserve"> et laissent corre les destriers,</w:t>
      </w:r>
    </w:p>
    <w:p w14:paraId="5DB9912B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t>qu’il ont corans de grant ravine.</w:t>
      </w:r>
    </w:p>
    <w:p w14:paraId="33030FB0" w14:textId="77777777" w:rsidR="009A1B5B" w:rsidRDefault="004E42D2">
      <w:pPr>
        <w:pStyle w:val="Corpodeltesto1101"/>
        <w:shd w:val="clear" w:color="auto" w:fill="auto"/>
        <w:spacing w:line="235" w:lineRule="exact"/>
        <w:ind w:firstLine="360"/>
        <w:jc w:val="left"/>
      </w:pPr>
      <w:r>
        <w:t>Si se fierent de tel querine</w:t>
      </w:r>
      <w:r>
        <w:br/>
        <w:t>que l’uns quide l’autre confondre.</w:t>
      </w:r>
      <w:r>
        <w:br/>
        <w:t>7848 Cil fiert Percheval qu’ii esfondre</w:t>
      </w:r>
      <w:r>
        <w:br/>
        <w:t>son escu que tot le porfent,</w:t>
      </w:r>
      <w:r>
        <w:br/>
        <w:t>mais li bons haubers le desfent,</w:t>
      </w:r>
      <w:r>
        <w:br/>
        <w:t>qui richement estoit ovrez.</w:t>
      </w:r>
    </w:p>
    <w:p w14:paraId="177DB073" w14:textId="77777777" w:rsidR="009A1B5B" w:rsidRDefault="004E42D2">
      <w:pPr>
        <w:pStyle w:val="Corpodeltesto1101"/>
        <w:shd w:val="clear" w:color="auto" w:fill="auto"/>
        <w:spacing w:line="235" w:lineRule="exact"/>
        <w:ind w:left="360" w:hanging="360"/>
        <w:jc w:val="left"/>
      </w:pPr>
      <w:r>
        <w:rPr>
          <w:rStyle w:val="Corpodeltesto11065pt0"/>
        </w:rPr>
        <w:t xml:space="preserve">7852 </w:t>
      </w:r>
      <w:r>
        <w:t>Ne fu ne plaiez ne</w:t>
      </w:r>
      <w:r>
        <w:rPr>
          <w:vertAlign w:val="superscript"/>
        </w:rPr>
        <w:t>166</w:t>
      </w:r>
      <w:r>
        <w:t xml:space="preserve"> navrés</w:t>
      </w:r>
      <w:r>
        <w:br/>
        <w:t>Perchevax n’ainc ne guerpi sele.</w:t>
      </w:r>
    </w:p>
    <w:p w14:paraId="4BE6F9A1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t>De sa lance fist mainte astele</w:t>
      </w:r>
      <w:r>
        <w:br/>
        <w:t>li chevaliers qui molt fu fors.</w:t>
      </w:r>
    </w:p>
    <w:p w14:paraId="770364C2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rPr>
          <w:rStyle w:val="Corpodeltesto11065pt0"/>
        </w:rPr>
        <w:t xml:space="preserve">7856 </w:t>
      </w:r>
      <w:r>
        <w:t>Et Perchevax par teus esfors</w:t>
      </w:r>
      <w:r>
        <w:br/>
        <w:t>le fiert que l’escu li percha,</w:t>
      </w:r>
      <w:r>
        <w:br/>
        <w:t>son cop contremont adrecha,</w:t>
      </w:r>
      <w:r>
        <w:br/>
        <w:t>en mi le pis l’a enferré</w:t>
      </w:r>
      <w:r>
        <w:br/>
      </w:r>
      <w:r>
        <w:rPr>
          <w:rStyle w:val="Corpodeltesto11065pt0"/>
        </w:rPr>
        <w:t xml:space="preserve">7860 </w:t>
      </w:r>
      <w:r>
        <w:t>si que il l’a jus aterré</w:t>
      </w:r>
    </w:p>
    <w:p w14:paraId="583D6D6C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t>parmi le crupe del cheval,</w:t>
      </w:r>
      <w:r>
        <w:br/>
        <w:t>jambes levees contreval,</w:t>
      </w:r>
      <w:r>
        <w:br/>
        <w:t>a poi que li cops ne li froisse.</w:t>
      </w:r>
    </w:p>
    <w:p w14:paraId="479BA751" w14:textId="77777777" w:rsidR="009A1B5B" w:rsidRDefault="004E42D2">
      <w:pPr>
        <w:pStyle w:val="Corpodeltesto1101"/>
        <w:shd w:val="clear" w:color="auto" w:fill="auto"/>
        <w:spacing w:line="235" w:lineRule="exact"/>
        <w:ind w:left="360" w:hanging="360"/>
        <w:jc w:val="left"/>
        <w:sectPr w:rsidR="009A1B5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11065pt0"/>
        </w:rPr>
        <w:t xml:space="preserve">7864 </w:t>
      </w:r>
      <w:r>
        <w:t>Trois fois se pasme de l’angoisse,</w:t>
      </w:r>
      <w:r>
        <w:br/>
        <w:t>car brisiie avoit la canole,</w:t>
      </w:r>
    </w:p>
    <w:p w14:paraId="396EBB86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lastRenderedPageBreak/>
        <w:t>li sans a grant raidon li vole.</w:t>
      </w:r>
    </w:p>
    <w:p w14:paraId="681CC923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t>Dist Perchevax qui le regarde :</w:t>
      </w:r>
    </w:p>
    <w:p w14:paraId="335D2C2A" w14:textId="77777777" w:rsidR="009A1B5B" w:rsidRDefault="004E42D2">
      <w:pPr>
        <w:pStyle w:val="Corpodeltesto1101"/>
        <w:shd w:val="clear" w:color="auto" w:fill="auto"/>
        <w:spacing w:line="235" w:lineRule="exact"/>
        <w:ind w:left="360" w:hanging="360"/>
        <w:jc w:val="left"/>
      </w:pPr>
      <w:r>
        <w:t>7868 « Huímais n’arai je de vous garde</w:t>
      </w:r>
      <w:r>
        <w:br/>
        <w:t>coment que des autres aviegne,</w:t>
      </w:r>
      <w:r>
        <w:br/>
        <w:t>et qui volra joster si viegne,</w:t>
      </w:r>
      <w:r>
        <w:br/>
        <w:t>car il me trovera tost prest.</w:t>
      </w:r>
    </w:p>
    <w:p w14:paraId="1874290B" w14:textId="77777777" w:rsidR="009A1B5B" w:rsidRDefault="004E42D2">
      <w:pPr>
        <w:pStyle w:val="Corpodeltesto1101"/>
        <w:shd w:val="clear" w:color="auto" w:fill="auto"/>
        <w:spacing w:line="235" w:lineRule="exact"/>
        <w:ind w:left="360" w:hanging="360"/>
        <w:jc w:val="left"/>
      </w:pPr>
      <w:r>
        <w:t xml:space="preserve">7872 — Et Diex force et vertu vous prest », [foi. </w:t>
      </w:r>
      <w:r>
        <w:rPr>
          <w:rStyle w:val="Corpodeltesto11075pt0"/>
        </w:rPr>
        <w:t>183</w:t>
      </w:r>
      <w:r>
        <w:rPr>
          <w:vertAlign w:val="subscript"/>
        </w:rPr>
        <w:t>vc</w:t>
      </w:r>
      <w:r>
        <w:t>j</w:t>
      </w:r>
      <w:r>
        <w:br/>
        <w:t>dist li chevaliers, qui l’anui</w:t>
      </w:r>
      <w:r>
        <w:br/>
        <w:t>atent, s’il n’a secors de lui.</w:t>
      </w:r>
    </w:p>
    <w:p w14:paraId="3B57400C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t>Dist Perchevax : « Ne vous doutez,</w:t>
      </w:r>
    </w:p>
    <w:p w14:paraId="1D40D6EA" w14:textId="77777777" w:rsidR="009A1B5B" w:rsidRDefault="004E42D2">
      <w:pPr>
        <w:pStyle w:val="Corpodeltesto1101"/>
        <w:shd w:val="clear" w:color="auto" w:fill="auto"/>
        <w:spacing w:line="235" w:lineRule="exact"/>
        <w:ind w:left="360" w:hanging="360"/>
        <w:jc w:val="left"/>
      </w:pPr>
      <w:r>
        <w:t>7876 car Diex et fois et loiautez</w:t>
      </w:r>
      <w:r>
        <w:br/>
        <w:t>nous aidera et nostre drois.</w:t>
      </w:r>
    </w:p>
    <w:p w14:paraId="5B819E95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t>S’es autres n’a plus de defois</w:t>
      </w:r>
      <w:r>
        <w:br/>
        <w:t>que en cestui, c’est chose certe,</w:t>
      </w:r>
    </w:p>
    <w:p w14:paraId="16AD9039" w14:textId="77777777" w:rsidR="009A1B5B" w:rsidRDefault="004E42D2">
      <w:pPr>
        <w:pStyle w:val="Corpodeltesto1101"/>
        <w:shd w:val="clear" w:color="auto" w:fill="auto"/>
        <w:spacing w:line="235" w:lineRule="exact"/>
        <w:ind w:left="360" w:hanging="360"/>
        <w:jc w:val="left"/>
      </w:pPr>
      <w:r>
        <w:t>7880 moi et vous en irons sanz perte.»</w:t>
      </w:r>
    </w:p>
    <w:p w14:paraId="1B82A93C" w14:textId="77777777" w:rsidR="009A1B5B" w:rsidRDefault="004E42D2">
      <w:pPr>
        <w:pStyle w:val="Corpodeltesto1101"/>
        <w:shd w:val="clear" w:color="auto" w:fill="auto"/>
        <w:spacing w:line="235" w:lineRule="exact"/>
        <w:ind w:firstLine="360"/>
        <w:jc w:val="left"/>
      </w:pPr>
      <w:r>
        <w:t>Quant li sires du chastel voit</w:t>
      </w:r>
      <w:r>
        <w:br/>
        <w:t>celui que Perchevax avoit</w:t>
      </w:r>
      <w:r>
        <w:br/>
        <w:t>abatu a terre estendu,</w:t>
      </w:r>
    </w:p>
    <w:p w14:paraId="7EA3240E" w14:textId="77777777" w:rsidR="009A1B5B" w:rsidRDefault="004E42D2">
      <w:pPr>
        <w:pStyle w:val="Corpodeltesto1101"/>
        <w:shd w:val="clear" w:color="auto" w:fill="auto"/>
        <w:spacing w:line="235" w:lineRule="exact"/>
        <w:ind w:left="360" w:hanging="360"/>
        <w:jc w:val="left"/>
      </w:pPr>
      <w:r>
        <w:t>7884 il n’i a gaires atendu,</w:t>
      </w:r>
    </w:p>
    <w:p w14:paraId="53AB354E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t>monter fait uns des autres trois.</w:t>
      </w:r>
    </w:p>
    <w:p w14:paraId="6A28D3DD" w14:textId="77777777" w:rsidR="009A1B5B" w:rsidRDefault="004E42D2">
      <w:pPr>
        <w:pStyle w:val="Corpodeltesto1101"/>
        <w:shd w:val="clear" w:color="auto" w:fill="auto"/>
        <w:spacing w:line="235" w:lineRule="exact"/>
        <w:ind w:firstLine="360"/>
        <w:jc w:val="left"/>
      </w:pPr>
      <w:r>
        <w:t>Cil monte, qui molt fu destrois</w:t>
      </w:r>
      <w:r>
        <w:br/>
        <w:t>de son compaignon qui blechiez</w:t>
      </w:r>
      <w:r>
        <w:br/>
        <w:t>7888 estoit. Au char s’est adrechiez,</w:t>
      </w:r>
      <w:r>
        <w:br/>
        <w:t>s’a erramment son escu pris,</w:t>
      </w:r>
      <w:r>
        <w:br/>
        <w:t>d’ire et de maltalent espris,</w:t>
      </w:r>
      <w:r>
        <w:br/>
        <w:t>si que li sans li muet et lance.</w:t>
      </w:r>
    </w:p>
    <w:p w14:paraId="3B54C005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t>7892 Saisi a une grosse lance,</w:t>
      </w:r>
      <w:r>
        <w:br/>
        <w:t>car il a le hiaume lachié.</w:t>
      </w:r>
    </w:p>
    <w:p w14:paraId="3D574786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t>Lors ont les chevals adrecié</w:t>
      </w:r>
      <w:r>
        <w:br/>
        <w:t>li uns vers l’autre sanz plus dire,</w:t>
      </w:r>
    </w:p>
    <w:p w14:paraId="585FB300" w14:textId="77777777" w:rsidR="009A1B5B" w:rsidRDefault="004E42D2">
      <w:pPr>
        <w:pStyle w:val="Corpodeltesto1101"/>
        <w:shd w:val="clear" w:color="auto" w:fill="auto"/>
        <w:spacing w:line="235" w:lineRule="exact"/>
        <w:ind w:left="360" w:hanging="360"/>
        <w:jc w:val="left"/>
      </w:pPr>
      <w:r>
        <w:t>7896 que molt sont plain d’orgueil et d’ire,</w:t>
      </w:r>
      <w:r>
        <w:br/>
        <w:t>et li cheval tost lor randonent.</w:t>
      </w:r>
    </w:p>
    <w:p w14:paraId="6A62E03D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t>Sor les escus grans cops se donent</w:t>
      </w:r>
    </w:p>
    <w:p w14:paraId="6E416ACF" w14:textId="77777777" w:rsidR="009A1B5B" w:rsidRDefault="004E42D2">
      <w:pPr>
        <w:pStyle w:val="Corpodeltesto1101"/>
        <w:shd w:val="clear" w:color="auto" w:fill="auto"/>
        <w:spacing w:line="235" w:lineRule="exact"/>
        <w:ind w:firstLine="360"/>
        <w:jc w:val="left"/>
      </w:pPr>
      <w:r>
        <w:t>tout sanz espargnier et sanz faíndre,</w:t>
      </w:r>
      <w:r>
        <w:br/>
      </w:r>
      <w:r>
        <w:rPr>
          <w:rStyle w:val="Corpodeltesto11075pt0"/>
        </w:rPr>
        <w:t>7900</w:t>
      </w:r>
      <w:r>
        <w:t xml:space="preserve"> en tronchons fait sa lance fraindre</w:t>
      </w:r>
      <w:r>
        <w:br/>
        <w:t>li chevaliers, mais Perchevax</w:t>
      </w:r>
      <w:r>
        <w:br/>
        <w:t>le fiert si qu’il et ses chevax</w:t>
      </w:r>
      <w:r>
        <w:br/>
        <w:t>chiet en une mare parfonde,</w:t>
      </w:r>
    </w:p>
    <w:p w14:paraId="5EAB818E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rPr>
          <w:rStyle w:val="Corpodeltesto11075pt0"/>
          <w:vertAlign w:val="subscript"/>
        </w:rPr>
        <w:t>7</w:t>
      </w:r>
      <w:r>
        <w:rPr>
          <w:rStyle w:val="Corpodeltesto11075pt0"/>
        </w:rPr>
        <w:t>904</w:t>
      </w:r>
      <w:r>
        <w:t xml:space="preserve"> si que l’iaue sor lui soronde.</w:t>
      </w:r>
    </w:p>
    <w:p w14:paraId="74961640" w14:textId="77777777" w:rsidR="009A1B5B" w:rsidRDefault="004E42D2">
      <w:pPr>
        <w:pStyle w:val="Corpodeltesto1211"/>
        <w:shd w:val="clear" w:color="auto" w:fill="auto"/>
        <w:spacing w:line="235" w:lineRule="exact"/>
        <w:ind w:firstLine="0"/>
        <w:jc w:val="left"/>
      </w:pPr>
      <w:r>
        <w:t>Noiez fust, mais on l’en cort traire.</w:t>
      </w:r>
      <w:r>
        <w:br/>
        <w:t>Perchevax li dist par contraire :</w:t>
      </w:r>
    </w:p>
    <w:p w14:paraId="3CE08425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t>« Dans chevaliers, beu avez !</w:t>
      </w:r>
    </w:p>
    <w:p w14:paraId="0C3A52B1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rPr>
          <w:rStyle w:val="Corpodeltesto11075pt0"/>
        </w:rPr>
        <w:t>7908</w:t>
      </w:r>
      <w:r>
        <w:t xml:space="preserve"> Or me dites se vous savez</w:t>
      </w:r>
    </w:p>
    <w:p w14:paraId="3482FC36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t>liquels valt miex, ou eaue ou vins :</w:t>
      </w:r>
      <w:r>
        <w:br/>
        <w:t>en l’eaue avez geú sovins,</w:t>
      </w:r>
      <w:r>
        <w:br/>
        <w:t>beu en avez a lons trais.</w:t>
      </w:r>
    </w:p>
    <w:p w14:paraId="20126807" w14:textId="77777777" w:rsidR="009A1B5B" w:rsidRDefault="004E42D2">
      <w:pPr>
        <w:pStyle w:val="Corpodeltesto690"/>
        <w:shd w:val="clear" w:color="auto" w:fill="auto"/>
        <w:spacing w:line="140" w:lineRule="exact"/>
        <w:ind w:firstLine="0"/>
        <w:jc w:val="left"/>
      </w:pPr>
      <w:r>
        <w:rPr>
          <w:rStyle w:val="Corpodeltesto692"/>
        </w:rPr>
        <w:t>[fol. 184a]</w:t>
      </w:r>
    </w:p>
    <w:p w14:paraId="7D2DA829" w14:textId="77777777" w:rsidR="009A1B5B" w:rsidRDefault="004E42D2">
      <w:pPr>
        <w:pStyle w:val="Corpodeltesto1101"/>
        <w:shd w:val="clear" w:color="auto" w:fill="auto"/>
        <w:spacing w:line="235" w:lineRule="exact"/>
        <w:ind w:left="360" w:hanging="360"/>
        <w:jc w:val="left"/>
      </w:pPr>
      <w:r>
        <w:rPr>
          <w:rStyle w:val="Corpodeltesto11075pt0"/>
        </w:rPr>
        <w:t>7912</w:t>
      </w:r>
      <w:r>
        <w:t xml:space="preserve"> Par vous n’iere mais mis en trais</w:t>
      </w:r>
      <w:r>
        <w:br/>
        <w:t>n’en coler de cuir ne de toile</w:t>
      </w:r>
      <w:r>
        <w:rPr>
          <w:vertAlign w:val="superscript"/>
        </w:rPr>
        <w:t>167</w:t>
      </w:r>
      <w:r>
        <w:t xml:space="preserve"> ;</w:t>
      </w:r>
      <w:r>
        <w:br/>
        <w:t>s’autres de vous ne m’i atoile,</w:t>
      </w:r>
      <w:r>
        <w:br/>
        <w:t>huimais avons de vous respit. »</w:t>
      </w:r>
    </w:p>
    <w:p w14:paraId="5B992202" w14:textId="77777777" w:rsidR="009A1B5B" w:rsidRDefault="004E42D2">
      <w:pPr>
        <w:pStyle w:val="Corpodeltesto1101"/>
        <w:shd w:val="clear" w:color="auto" w:fill="auto"/>
        <w:spacing w:line="235" w:lineRule="exact"/>
        <w:ind w:left="360" w:hanging="360"/>
        <w:jc w:val="left"/>
      </w:pPr>
      <w:r>
        <w:rPr>
          <w:rStyle w:val="Corpodeltesto11075pt0"/>
        </w:rPr>
        <w:t>7916</w:t>
      </w:r>
      <w:r>
        <w:t xml:space="preserve"> Li sires tint a grant despit</w:t>
      </w:r>
      <w:r>
        <w:br/>
        <w:t>ce qu’il ot dìre Percheval.</w:t>
      </w:r>
    </w:p>
    <w:p w14:paraId="1CBA7CF9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t>II fait monter sor un cheval</w:t>
      </w:r>
      <w:r>
        <w:br/>
        <w:t>le tierc chevalier erramment.</w:t>
      </w:r>
    </w:p>
    <w:p w14:paraId="3959128E" w14:textId="77777777" w:rsidR="009A1B5B" w:rsidRDefault="004E42D2">
      <w:pPr>
        <w:pStyle w:val="Corpodeltesto1101"/>
        <w:shd w:val="clear" w:color="auto" w:fill="auto"/>
        <w:spacing w:line="235" w:lineRule="exact"/>
        <w:ind w:left="360" w:hanging="360"/>
        <w:jc w:val="left"/>
      </w:pPr>
      <w:r>
        <w:t>7920 Cil jure et monte molt forment</w:t>
      </w:r>
      <w:r>
        <w:br/>
        <w:t>que Perchevax le comperra.</w:t>
      </w:r>
    </w:p>
    <w:p w14:paraId="2929B0F9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t>Dist li sires : « Ore i parra</w:t>
      </w:r>
      <w:r>
        <w:br/>
        <w:t>con faitement vous le ferez.</w:t>
      </w:r>
    </w:p>
    <w:p w14:paraId="3F76FCB3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lastRenderedPageBreak/>
        <w:t>7924 Haut sor le menton le ferez,</w:t>
      </w:r>
      <w:r>
        <w:br/>
        <w:t>s’en iront les jambes amont,</w:t>
      </w:r>
      <w:r>
        <w:br/>
        <w:t>car, par Celui qui fist le mont,</w:t>
      </w:r>
      <w:r>
        <w:br/>
        <w:t>s’il vous abat, jamais n’arez</w:t>
      </w:r>
      <w:r>
        <w:br/>
        <w:t>7928 m’amour, mais perdue l’arez. »</w:t>
      </w:r>
    </w:p>
    <w:p w14:paraId="52C93A5D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t>Dist cil : « Se nel faz trebuchier,</w:t>
      </w:r>
    </w:p>
    <w:p w14:paraId="0CD0EBBD" w14:textId="77777777" w:rsidR="009A1B5B" w:rsidRDefault="004E42D2">
      <w:pPr>
        <w:pStyle w:val="Corpodeltesto1580"/>
        <w:shd w:val="clear" w:color="auto" w:fill="auto"/>
        <w:spacing w:line="170" w:lineRule="exact"/>
      </w:pPr>
      <w:r>
        <w:t>Ì67</w:t>
      </w:r>
    </w:p>
    <w:p w14:paraId="45F05EFE" w14:textId="77777777" w:rsidR="009A1B5B" w:rsidRDefault="004E42D2">
      <w:pPr>
        <w:pStyle w:val="Corpodeltesto590"/>
        <w:shd w:val="clear" w:color="auto" w:fill="auto"/>
        <w:spacing w:line="220" w:lineRule="exact"/>
        <w:jc w:val="left"/>
        <w:sectPr w:rsidR="009A1B5B">
          <w:headerReference w:type="even" r:id="rId774"/>
          <w:headerReference w:type="default" r:id="rId775"/>
          <w:footerReference w:type="even" r:id="rId776"/>
          <w:footerReference w:type="default" r:id="rId777"/>
          <w:headerReference w:type="first" r:id="rId778"/>
          <w:pgSz w:w="11909" w:h="16834"/>
          <w:pgMar w:top="1430" w:right="1440" w:bottom="1430" w:left="1440" w:header="0" w:footer="3" w:gutter="0"/>
          <w:pgNumType w:start="490"/>
          <w:cols w:space="720"/>
          <w:noEndnote/>
          <w:titlePg/>
          <w:docGrid w:linePitch="360"/>
        </w:sectPr>
      </w:pPr>
      <w:r>
        <w:rPr>
          <w:rStyle w:val="Corpodeltesto59CenturySchoolbook7ptNoncorsivo"/>
        </w:rPr>
        <w:t xml:space="preserve">n. dettoile </w:t>
      </w:r>
      <w:r>
        <w:t>corr. d’après B</w:t>
      </w:r>
    </w:p>
    <w:p w14:paraId="31790BFE" w14:textId="77777777" w:rsidR="009A1B5B" w:rsidRDefault="004E42D2">
      <w:pPr>
        <w:pStyle w:val="Corpodeltesto1101"/>
        <w:shd w:val="clear" w:color="auto" w:fill="auto"/>
        <w:spacing w:line="235" w:lineRule="exact"/>
        <w:ind w:firstLine="360"/>
        <w:jc w:val="left"/>
      </w:pPr>
      <w:r>
        <w:lastRenderedPageBreak/>
        <w:t>ma teste vous doins a trenchier ! »</w:t>
      </w:r>
      <w:r>
        <w:br/>
        <w:t>Au char vient, si prent son escu,</w:t>
      </w:r>
      <w:r>
        <w:br/>
        <w:t>7932 car molt tost quide avoir vencu</w:t>
      </w:r>
      <w:r>
        <w:br/>
        <w:t>Percheval, qui poi le resoigne.</w:t>
      </w:r>
      <w:r>
        <w:br/>
        <w:t>Atant l’uns de l’autre s’esloigne,</w:t>
      </w:r>
      <w:r>
        <w:br/>
        <w:t>si ont les escus embrachiez,</w:t>
      </w:r>
    </w:p>
    <w:p w14:paraId="0BCDE153" w14:textId="77777777" w:rsidR="009A1B5B" w:rsidRDefault="004E42D2">
      <w:pPr>
        <w:pStyle w:val="Corpodeltesto1101"/>
        <w:shd w:val="clear" w:color="auto" w:fill="auto"/>
        <w:spacing w:line="235" w:lineRule="exact"/>
        <w:ind w:left="360" w:hanging="360"/>
        <w:jc w:val="left"/>
      </w:pPr>
      <w:r>
        <w:t>7936 li uns s’est vers l’autre adreciez,</w:t>
      </w:r>
      <w:r>
        <w:br/>
        <w:t>quanque li cheval piient rendre.</w:t>
      </w:r>
      <w:r>
        <w:br/>
        <w:t>Cil fiert si Percheval que fendre</w:t>
      </w:r>
      <w:r>
        <w:br/>
        <w:t>fait de l’escu la penne autaine.</w:t>
      </w:r>
    </w:p>
    <w:p w14:paraId="7449DCA7" w14:textId="77777777" w:rsidR="009A1B5B" w:rsidRDefault="004E42D2">
      <w:pPr>
        <w:pStyle w:val="Corpodeltesto1101"/>
        <w:shd w:val="clear" w:color="auto" w:fill="auto"/>
        <w:spacing w:line="235" w:lineRule="exact"/>
        <w:ind w:left="360" w:hanging="360"/>
        <w:jc w:val="left"/>
      </w:pPr>
      <w:r>
        <w:t>7940 Ausi con sor une quintaine</w:t>
      </w:r>
    </w:p>
    <w:p w14:paraId="50A2F904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t>fiert sor monseignor Percheval,</w:t>
      </w:r>
      <w:r>
        <w:br/>
        <w:t>mais onques lui ne le cheval</w:t>
      </w:r>
      <w:r>
        <w:br/>
        <w:t>ne remua plus c’une tour.</w:t>
      </w:r>
    </w:p>
    <w:p w14:paraId="1737DC28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t>7944 Perchevax, qui bien sot le tour</w:t>
      </w:r>
      <w:r>
        <w:br/>
        <w:t>de joster, car bien l’ot apris,</w:t>
      </w:r>
      <w:r>
        <w:br/>
        <w:t>l’a par desoz la gorge pris,</w:t>
      </w:r>
      <w:r>
        <w:br/>
        <w:t>si l’empaint de si grant eslais</w:t>
      </w:r>
      <w:r>
        <w:br/>
        <w:t>7948 qu’en un palu qui molt fu lais</w:t>
      </w:r>
      <w:r>
        <w:br/>
        <w:t>l’abat tout envers et tot plat.</w:t>
      </w:r>
    </w:p>
    <w:p w14:paraId="5505ABDE" w14:textId="77777777" w:rsidR="009A1B5B" w:rsidRDefault="004E42D2">
      <w:pPr>
        <w:pStyle w:val="Corpodeltesto1101"/>
        <w:shd w:val="clear" w:color="auto" w:fill="auto"/>
        <w:spacing w:line="235" w:lineRule="exact"/>
        <w:ind w:firstLine="360"/>
        <w:jc w:val="left"/>
      </w:pPr>
      <w:r>
        <w:t>Au chaoir done un si grant flat</w:t>
      </w:r>
      <w:r>
        <w:br/>
        <w:t>que les esclates de la boe</w:t>
      </w:r>
      <w:r>
        <w:br/>
        <w:t>7952 fierent</w:t>
      </w:r>
      <w:r>
        <w:rPr>
          <w:vertAlign w:val="superscript"/>
        </w:rPr>
        <w:t>168</w:t>
      </w:r>
      <w:r>
        <w:t xml:space="preserve"> le seignor lez le joe</w:t>
      </w:r>
      <w:r>
        <w:br/>
        <w:t>et les dames en sont moillies</w:t>
      </w:r>
      <w:r>
        <w:br/>
        <w:t>et lor vesteùres soillies,</w:t>
      </w:r>
      <w:r>
        <w:br/>
        <w:t>dont eles n’ont ne ris ne feste.</w:t>
      </w:r>
    </w:p>
    <w:p w14:paraId="559F4C79" w14:textId="77777777" w:rsidR="009A1B5B" w:rsidRDefault="004E42D2">
      <w:pPr>
        <w:pStyle w:val="Corpodeltesto1101"/>
        <w:shd w:val="clear" w:color="auto" w:fill="auto"/>
        <w:spacing w:line="190" w:lineRule="exact"/>
        <w:ind w:firstLine="0"/>
        <w:jc w:val="left"/>
      </w:pPr>
      <w:r>
        <w:rPr>
          <w:rStyle w:val="Corpodeltesto1102"/>
        </w:rPr>
        <w:t>[fol. 184bJ</w:t>
      </w:r>
    </w:p>
    <w:p w14:paraId="5B459C37" w14:textId="77777777" w:rsidR="009A1B5B" w:rsidRDefault="004E42D2">
      <w:pPr>
        <w:pStyle w:val="Corpodeltesto1101"/>
        <w:shd w:val="clear" w:color="auto" w:fill="auto"/>
        <w:spacing w:line="235" w:lineRule="exact"/>
        <w:ind w:left="360" w:hanging="360"/>
        <w:jc w:val="left"/>
      </w:pPr>
      <w:r>
        <w:t>7956 « Dans chevaliers, le vostre teste,</w:t>
      </w:r>
      <w:r>
        <w:br/>
        <w:t>dist Perchevax, perdue avez</w:t>
      </w:r>
      <w:r>
        <w:br/>
        <w:t>par vostre dit, bien le savez,</w:t>
      </w:r>
      <w:r>
        <w:br/>
        <w:t>se vo sire le daigne prendre.</w:t>
      </w:r>
    </w:p>
    <w:p w14:paraId="1886D727" w14:textId="77777777" w:rsidR="009A1B5B" w:rsidRDefault="004E42D2">
      <w:pPr>
        <w:pStyle w:val="Corpodeltesto1101"/>
        <w:shd w:val="clear" w:color="auto" w:fill="auto"/>
        <w:spacing w:line="235" w:lineRule="exact"/>
        <w:ind w:left="360" w:hanging="360"/>
        <w:jc w:val="left"/>
        <w:sectPr w:rsidR="009A1B5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7960 Bien poez savoir et aprendre</w:t>
      </w:r>
    </w:p>
    <w:p w14:paraId="07F8BF99" w14:textId="77777777" w:rsidR="009A1B5B" w:rsidRDefault="004E42D2">
      <w:pPr>
        <w:pStyle w:val="Corpodeltesto1101"/>
        <w:shd w:val="clear" w:color="auto" w:fill="auto"/>
        <w:spacing w:line="235" w:lineRule="exact"/>
        <w:ind w:firstLine="360"/>
        <w:jc w:val="left"/>
      </w:pPr>
      <w:r>
        <w:lastRenderedPageBreak/>
        <w:t>que fols est quí autrui pramet</w:t>
      </w:r>
      <w:r>
        <w:br/>
        <w:t>ne qui en gageure met</w:t>
      </w:r>
      <w:r>
        <w:br/>
        <w:t>ne pié ne poing ne brac ne chief</w:t>
      </w:r>
      <w:r>
        <w:br/>
      </w:r>
      <w:r>
        <w:rPr>
          <w:rStyle w:val="Corpodeltesto11075pt0"/>
        </w:rPr>
        <w:t>7964</w:t>
      </w:r>
      <w:r>
        <w:t xml:space="preserve"> quant ne set s’il venra a chief</w:t>
      </w:r>
      <w:r>
        <w:br/>
        <w:t>de faire che qu’il a pramis.</w:t>
      </w:r>
    </w:p>
    <w:p w14:paraId="6CDB0E8C" w14:textId="77777777" w:rsidR="009A1B5B" w:rsidRDefault="004E42D2">
      <w:pPr>
        <w:pStyle w:val="Corpodeltesto1101"/>
        <w:shd w:val="clear" w:color="auto" w:fill="auto"/>
        <w:spacing w:line="235" w:lineRule="exact"/>
        <w:ind w:firstLine="360"/>
        <w:jc w:val="left"/>
      </w:pPr>
      <w:r>
        <w:t>Une autre fois, biax dols amis,</w:t>
      </w:r>
      <w:r>
        <w:br/>
        <w:t>ne prometez pas chose a faire</w:t>
      </w:r>
      <w:r>
        <w:br/>
      </w:r>
      <w:r>
        <w:rPr>
          <w:rStyle w:val="Corpodeltesto11075pt0"/>
        </w:rPr>
        <w:t>7968</w:t>
      </w:r>
      <w:r>
        <w:t xml:space="preserve"> dont vous ne puissiez a chief traire.</w:t>
      </w:r>
      <w:r>
        <w:br/>
        <w:t>Cil ne fait mie molt son preu</w:t>
      </w:r>
      <w:r>
        <w:br/>
        <w:t>qui par parole se fait preu.</w:t>
      </w:r>
    </w:p>
    <w:p w14:paraId="2AC9F304" w14:textId="77777777" w:rsidR="009A1B5B" w:rsidRDefault="004E42D2">
      <w:pPr>
        <w:pStyle w:val="Corpodeltesto1211"/>
        <w:shd w:val="clear" w:color="auto" w:fill="auto"/>
        <w:spacing w:line="235" w:lineRule="exact"/>
        <w:ind w:firstLine="0"/>
        <w:jc w:val="left"/>
      </w:pPr>
      <w:r>
        <w:t>Mix que parole valt bien fais,</w:t>
      </w:r>
    </w:p>
    <w:p w14:paraId="207CB87F" w14:textId="77777777" w:rsidR="009A1B5B" w:rsidRDefault="004E42D2">
      <w:pPr>
        <w:pStyle w:val="Corpodeltesto1101"/>
        <w:shd w:val="clear" w:color="auto" w:fill="auto"/>
        <w:spacing w:line="235" w:lineRule="exact"/>
        <w:ind w:left="360" w:hanging="360"/>
        <w:jc w:val="left"/>
      </w:pPr>
      <w:r>
        <w:rPr>
          <w:rStyle w:val="Corpodeltesto11075pt0"/>
        </w:rPr>
        <w:t>7972</w:t>
      </w:r>
      <w:r>
        <w:t xml:space="preserve"> mais a paines est nus parfais.</w:t>
      </w:r>
    </w:p>
    <w:p w14:paraId="6BBEA405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t>Par vous n’iere hui mais atelés</w:t>
      </w:r>
      <w:r>
        <w:br/>
        <w:t>au char, mais ore pestelez</w:t>
      </w:r>
      <w:r>
        <w:br/>
        <w:t>en cele boe par loisir,</w:t>
      </w:r>
    </w:p>
    <w:p w14:paraId="0BA74363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rPr>
          <w:rStyle w:val="Corpodeltesto11075pt0"/>
        </w:rPr>
        <w:t>7976</w:t>
      </w:r>
      <w:r>
        <w:t xml:space="preserve"> et tant i puissiez vous gesir</w:t>
      </w:r>
      <w:r>
        <w:br/>
        <w:t>que je vous en irai hoster.</w:t>
      </w:r>
    </w:p>
    <w:p w14:paraId="2AD0F246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t>Or viegne vos compains joster</w:t>
      </w:r>
      <w:r>
        <w:br/>
        <w:t>et vous prenez vostre gaaing,</w:t>
      </w:r>
    </w:p>
    <w:p w14:paraId="2CEB41F2" w14:textId="77777777" w:rsidR="009A1B5B" w:rsidRDefault="004E42D2">
      <w:pPr>
        <w:pStyle w:val="Corpodeltesto1101"/>
        <w:shd w:val="clear" w:color="auto" w:fill="auto"/>
        <w:spacing w:line="235" w:lineRule="exact"/>
        <w:ind w:left="360" w:hanging="360"/>
        <w:jc w:val="left"/>
      </w:pPr>
      <w:r>
        <w:t>7980 c’or avez vous vostre droit</w:t>
      </w:r>
      <w:r>
        <w:rPr>
          <w:vertAlign w:val="superscript"/>
        </w:rPr>
        <w:t>169</w:t>
      </w:r>
      <w:r>
        <w:t xml:space="preserve"> baing,</w:t>
      </w:r>
      <w:r>
        <w:br/>
        <w:t>car l’autre baing a tort eustes</w:t>
      </w:r>
      <w:r>
        <w:br/>
        <w:t>quant vous primes chevaliers fustes.</w:t>
      </w:r>
      <w:r>
        <w:br/>
        <w:t>Malvaìsement gardé l’avez.</w:t>
      </w:r>
    </w:p>
    <w:p w14:paraId="584DA493" w14:textId="77777777" w:rsidR="009A1B5B" w:rsidRDefault="004E42D2">
      <w:pPr>
        <w:pStyle w:val="Corpodeltesto1211"/>
        <w:shd w:val="clear" w:color="auto" w:fill="auto"/>
        <w:spacing w:line="235" w:lineRule="exact"/>
        <w:ind w:left="360" w:hanging="360"/>
        <w:jc w:val="left"/>
      </w:pPr>
      <w:r>
        <w:t>7984 Chevaliers doit estre lavez</w:t>
      </w:r>
      <w:r>
        <w:br/>
        <w:t>de toutes vilaines costumes.</w:t>
      </w:r>
    </w:p>
    <w:p w14:paraId="35AF7611" w14:textId="77777777" w:rsidR="009A1B5B" w:rsidRDefault="004E42D2">
      <w:pPr>
        <w:pStyle w:val="Corpodeltesto1101"/>
        <w:shd w:val="clear" w:color="auto" w:fill="auto"/>
        <w:spacing w:line="235" w:lineRule="exact"/>
        <w:ind w:firstLine="360"/>
        <w:jc w:val="left"/>
      </w:pPr>
      <w:r>
        <w:t>II ne doit avoir amertumes</w:t>
      </w:r>
      <w:r>
        <w:br/>
        <w:t>en son cuer, par coi felonie</w:t>
      </w:r>
      <w:r>
        <w:br/>
        <w:t>7988 face ne laide vilonnie.</w:t>
      </w:r>
    </w:p>
    <w:p w14:paraId="27513BC6" w14:textId="77777777" w:rsidR="009A1B5B" w:rsidRDefault="004E42D2">
      <w:pPr>
        <w:pStyle w:val="Corpodeltesto1211"/>
        <w:shd w:val="clear" w:color="auto" w:fill="auto"/>
        <w:spacing w:line="235" w:lineRule="exact"/>
        <w:ind w:firstLine="0"/>
        <w:jc w:val="left"/>
      </w:pPr>
      <w:r>
        <w:t>Quí a tort vilonnie fait</w:t>
      </w:r>
      <w:r>
        <w:br/>
        <w:t>autrui, sachiez il se mesfait.</w:t>
      </w:r>
    </w:p>
    <w:p w14:paraId="726EED59" w14:textId="77777777" w:rsidR="009A1B5B" w:rsidRDefault="004E42D2">
      <w:pPr>
        <w:pStyle w:val="Corpodeltesto1211"/>
        <w:shd w:val="clear" w:color="auto" w:fill="auto"/>
        <w:spacing w:line="235" w:lineRule="exact"/>
        <w:ind w:firstLine="0"/>
        <w:jc w:val="left"/>
        <w:sectPr w:rsidR="009A1B5B">
          <w:headerReference w:type="even" r:id="rId779"/>
          <w:headerReference w:type="default" r:id="rId780"/>
          <w:footerReference w:type="even" r:id="rId781"/>
          <w:headerReference w:type="first" r:id="rId782"/>
          <w:footerReference w:type="first" r:id="rId783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Qui autrui fait honte et laidure</w:t>
      </w:r>
    </w:p>
    <w:p w14:paraId="2494680B" w14:textId="77777777" w:rsidR="009A1B5B" w:rsidRDefault="004E42D2">
      <w:pPr>
        <w:pStyle w:val="Corpodeltesto1101"/>
        <w:shd w:val="clear" w:color="auto" w:fill="auto"/>
        <w:spacing w:line="235" w:lineRule="exact"/>
        <w:ind w:left="360" w:hanging="360"/>
        <w:jc w:val="left"/>
      </w:pPr>
      <w:r>
        <w:lastRenderedPageBreak/>
        <w:t>7992 n’est merveille se il endure</w:t>
      </w:r>
      <w:r>
        <w:br/>
        <w:t>alcune foís anui et perte.</w:t>
      </w:r>
    </w:p>
    <w:p w14:paraId="6C683972" w14:textId="77777777" w:rsidR="009A1B5B" w:rsidRDefault="004E42D2">
      <w:pPr>
        <w:pStyle w:val="Corpodeltesto1211"/>
        <w:shd w:val="clear" w:color="auto" w:fill="auto"/>
        <w:spacing w:line="235" w:lineRule="exact"/>
        <w:ind w:firstLine="0"/>
        <w:jc w:val="left"/>
      </w:pPr>
      <w:r>
        <w:t>De vostre vilonnie aperte</w:t>
      </w:r>
      <w:r>
        <w:br/>
        <w:t>avez vous vo loier eii.</w:t>
      </w:r>
    </w:p>
    <w:p w14:paraId="7570C73E" w14:textId="77777777" w:rsidR="009A1B5B" w:rsidRDefault="004E42D2">
      <w:pPr>
        <w:pStyle w:val="Corpodeltesto1211"/>
        <w:shd w:val="clear" w:color="auto" w:fill="auto"/>
        <w:spacing w:line="235" w:lineRule="exact"/>
        <w:ind w:left="360" w:hanging="360"/>
        <w:jc w:val="left"/>
      </w:pPr>
      <w:r>
        <w:t>7996 Vous en avez sovins jeii,</w:t>
      </w:r>
    </w:p>
    <w:p w14:paraId="0298870B" w14:textId="77777777" w:rsidR="009A1B5B" w:rsidRDefault="004E42D2">
      <w:pPr>
        <w:pStyle w:val="Corpodeltesto1211"/>
        <w:shd w:val="clear" w:color="auto" w:fill="auto"/>
        <w:spacing w:line="235" w:lineRule="exact"/>
        <w:ind w:firstLine="0"/>
        <w:jc w:val="left"/>
      </w:pPr>
      <w:r>
        <w:t>ce m’est avis, en la longaigne. »</w:t>
      </w:r>
    </w:p>
    <w:p w14:paraId="30816BAB" w14:textId="77777777" w:rsidR="009A1B5B" w:rsidRDefault="004E42D2">
      <w:pPr>
        <w:pStyle w:val="Corpodeltesto1521"/>
        <w:shd w:val="clear" w:color="auto" w:fill="auto"/>
        <w:spacing w:line="190" w:lineRule="exact"/>
      </w:pPr>
      <w:r>
        <w:t>[fol. 184c]</w:t>
      </w:r>
    </w:p>
    <w:p w14:paraId="700C3B37" w14:textId="77777777" w:rsidR="009A1B5B" w:rsidRDefault="004E42D2">
      <w:pPr>
        <w:pStyle w:val="Corpodeltesto1211"/>
        <w:shd w:val="clear" w:color="auto" w:fill="auto"/>
        <w:spacing w:line="235" w:lineRule="exact"/>
        <w:ind w:firstLine="0"/>
        <w:jc w:val="left"/>
      </w:pPr>
      <w:r>
        <w:t>Li quars l’ot, s’en ot tele engaigne</w:t>
      </w:r>
      <w:r>
        <w:br/>
        <w:t>que por un poi de doel ne crieve.</w:t>
      </w:r>
    </w:p>
    <w:p w14:paraId="20489163" w14:textId="77777777" w:rsidR="009A1B5B" w:rsidRDefault="004E42D2">
      <w:pPr>
        <w:pStyle w:val="Corpodeltesto1211"/>
        <w:shd w:val="clear" w:color="auto" w:fill="auto"/>
        <w:spacing w:line="235" w:lineRule="exact"/>
        <w:ind w:firstLine="0"/>
        <w:jc w:val="left"/>
      </w:pPr>
      <w:r>
        <w:t>8000 Maintenant en estant se lieve,</w:t>
      </w:r>
      <w:r>
        <w:br/>
        <w:t>si est sor son cheval montez ;</w:t>
      </w:r>
      <w:r>
        <w:br/>
        <w:t>grans fu et fiers, de grans fiertez.</w:t>
      </w:r>
      <w:r>
        <w:br/>
        <w:t>L’elme lace, l’escu a pris</w:t>
      </w:r>
      <w:r>
        <w:br/>
        <w:t>8004 li chevaliers qui emtrepris</w:t>
      </w:r>
      <w:r>
        <w:br/>
        <w:t>trova Percheval au chastel;</w:t>
      </w:r>
      <w:r>
        <w:br/>
        <w:t>saisi Percheval au chantel</w:t>
      </w:r>
      <w:r>
        <w:br/>
        <w:t>de l’escu, et si li ensaigne</w:t>
      </w:r>
      <w:r>
        <w:br/>
        <w:t>8008 que de bien joster ne se faigne,</w:t>
      </w:r>
    </w:p>
    <w:p w14:paraId="1AFE45BB" w14:textId="77777777" w:rsidR="009A1B5B" w:rsidRDefault="004E42D2">
      <w:pPr>
        <w:pStyle w:val="Corpodeltesto1211"/>
        <w:shd w:val="clear" w:color="auto" w:fill="auto"/>
        <w:spacing w:line="235" w:lineRule="exact"/>
        <w:ind w:firstLine="0"/>
        <w:jc w:val="left"/>
      </w:pPr>
      <w:r>
        <w:t>« car certes j’ai oï conter</w:t>
      </w:r>
      <w:r>
        <w:br/>
        <w:t>que cil qui vient a vous joster</w:t>
      </w:r>
      <w:r>
        <w:br/>
        <w:t>ne chaï por chevalier onques. »</w:t>
      </w:r>
    </w:p>
    <w:p w14:paraId="27C5C458" w14:textId="77777777" w:rsidR="009A1B5B" w:rsidRDefault="004E42D2">
      <w:pPr>
        <w:pStyle w:val="Corpodeltesto1211"/>
        <w:shd w:val="clear" w:color="auto" w:fill="auto"/>
        <w:spacing w:line="235" w:lineRule="exact"/>
        <w:ind w:left="360" w:hanging="360"/>
        <w:jc w:val="left"/>
      </w:pPr>
      <w:r>
        <w:rPr>
          <w:rStyle w:val="Corpodeltesto12175pt"/>
        </w:rPr>
        <w:t>8012</w:t>
      </w:r>
      <w:r>
        <w:t xml:space="preserve"> Dist Perchevax : « Or charra donques</w:t>
      </w:r>
      <w:r>
        <w:br/>
        <w:t>une fois, si ert la premiere,</w:t>
      </w:r>
      <w:r>
        <w:br/>
        <w:t>se ma lance remaint entiere. »</w:t>
      </w:r>
    </w:p>
    <w:p w14:paraId="690A1A4A" w14:textId="77777777" w:rsidR="009A1B5B" w:rsidRDefault="004E42D2">
      <w:pPr>
        <w:pStyle w:val="Corpodeltesto1211"/>
        <w:shd w:val="clear" w:color="auto" w:fill="auto"/>
        <w:spacing w:line="235" w:lineRule="exact"/>
        <w:ind w:firstLine="360"/>
        <w:jc w:val="left"/>
      </w:pPr>
      <w:r>
        <w:t>Li chevaliers qui fu engrés</w:t>
      </w:r>
      <w:r>
        <w:br/>
        <w:t>8016 de joster ot non Aligrés.</w:t>
      </w:r>
    </w:p>
    <w:p w14:paraId="439F7D2C" w14:textId="77777777" w:rsidR="009A1B5B" w:rsidRDefault="004E42D2">
      <w:pPr>
        <w:pStyle w:val="Corpodeltesto1211"/>
        <w:shd w:val="clear" w:color="auto" w:fill="auto"/>
        <w:spacing w:line="235" w:lineRule="exact"/>
        <w:ind w:firstLine="0"/>
        <w:jc w:val="left"/>
      </w:pPr>
      <w:r>
        <w:t>11 prent une lance pleniere,</w:t>
      </w:r>
      <w:r>
        <w:br/>
        <w:t>grosse et forte de grant maniere.</w:t>
      </w:r>
    </w:p>
    <w:p w14:paraId="5891D73A" w14:textId="77777777" w:rsidR="009A1B5B" w:rsidRDefault="004E42D2">
      <w:pPr>
        <w:pStyle w:val="Corpodeltesto1211"/>
        <w:shd w:val="clear" w:color="auto" w:fill="auto"/>
        <w:spacing w:line="235" w:lineRule="exact"/>
        <w:ind w:firstLine="0"/>
        <w:jc w:val="left"/>
      </w:pPr>
      <w:r>
        <w:t>De Percheval s’est eslongiez,</w:t>
      </w:r>
    </w:p>
    <w:p w14:paraId="6DFAA888" w14:textId="77777777" w:rsidR="009A1B5B" w:rsidRDefault="004E42D2">
      <w:pPr>
        <w:pStyle w:val="Corpodeltesto1211"/>
        <w:shd w:val="clear" w:color="auto" w:fill="auto"/>
        <w:spacing w:line="235" w:lineRule="exact"/>
        <w:ind w:left="360" w:hanging="360"/>
        <w:jc w:val="left"/>
      </w:pPr>
      <w:r>
        <w:rPr>
          <w:rStyle w:val="Corpodeltesto12175pt"/>
        </w:rPr>
        <w:t>8020</w:t>
      </w:r>
      <w:r>
        <w:t xml:space="preserve"> jamais ses doels n’ert alegiés,</w:t>
      </w:r>
      <w:r>
        <w:br/>
        <w:t>ce dist, s’il n’abat Percheval.</w:t>
      </w:r>
    </w:p>
    <w:p w14:paraId="442048CA" w14:textId="77777777" w:rsidR="009A1B5B" w:rsidRDefault="004E42D2">
      <w:pPr>
        <w:pStyle w:val="Corpodeltesto1211"/>
        <w:shd w:val="clear" w:color="auto" w:fill="auto"/>
        <w:spacing w:line="235" w:lineRule="exact"/>
        <w:ind w:firstLine="0"/>
        <w:jc w:val="left"/>
      </w:pPr>
      <w:r>
        <w:t>Atant point chascuns le cheval</w:t>
      </w:r>
      <w:r>
        <w:br/>
        <w:t>et molt cointement se jamboie.</w:t>
      </w:r>
    </w:p>
    <w:p w14:paraId="25955011" w14:textId="77777777" w:rsidR="009A1B5B" w:rsidRDefault="004E42D2">
      <w:pPr>
        <w:pStyle w:val="Corpodeltesto1211"/>
        <w:shd w:val="clear" w:color="auto" w:fill="auto"/>
        <w:spacing w:line="235" w:lineRule="exact"/>
        <w:ind w:left="360" w:hanging="360"/>
        <w:jc w:val="left"/>
        <w:sectPr w:rsidR="009A1B5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8024 Es escus ou l’ors reflambloie</w:t>
      </w:r>
    </w:p>
    <w:p w14:paraId="6C2D581E" w14:textId="77777777" w:rsidR="009A1B5B" w:rsidRDefault="004E42D2">
      <w:pPr>
        <w:pStyle w:val="Corpodeltesto1211"/>
        <w:shd w:val="clear" w:color="auto" w:fill="auto"/>
        <w:spacing w:line="235" w:lineRule="exact"/>
        <w:ind w:firstLine="0"/>
        <w:jc w:val="left"/>
      </w:pPr>
      <w:r>
        <w:lastRenderedPageBreak/>
        <w:t>se fierent si tresdurement</w:t>
      </w:r>
      <w:r>
        <w:br/>
        <w:t>que tout oltre legierement</w:t>
      </w:r>
      <w:r>
        <w:br/>
        <w:t>font passer les fers et les fus.</w:t>
      </w:r>
    </w:p>
    <w:p w14:paraId="229A5CBA" w14:textId="77777777" w:rsidR="009A1B5B" w:rsidRDefault="004E42D2">
      <w:pPr>
        <w:pStyle w:val="Corpodeltesto1211"/>
        <w:shd w:val="clear" w:color="auto" w:fill="auto"/>
        <w:spacing w:line="235" w:lineRule="exact"/>
        <w:ind w:left="360" w:hanging="360"/>
        <w:jc w:val="left"/>
      </w:pPr>
      <w:r>
        <w:rPr>
          <w:rStyle w:val="Corpodeltesto12175pt"/>
        </w:rPr>
        <w:t>8028</w:t>
      </w:r>
      <w:r>
        <w:t xml:space="preserve"> Si se hurtent si que li fus</w:t>
      </w:r>
      <w:r>
        <w:br/>
        <w:t>de lor elmes estinchela.</w:t>
      </w:r>
    </w:p>
    <w:p w14:paraId="16E41FB8" w14:textId="77777777" w:rsidR="009A1B5B" w:rsidRDefault="004E42D2">
      <w:pPr>
        <w:pStyle w:val="Corpodeltesto1211"/>
        <w:shd w:val="clear" w:color="auto" w:fill="auto"/>
        <w:spacing w:line="235" w:lineRule="exact"/>
        <w:ind w:firstLine="0"/>
        <w:jc w:val="left"/>
      </w:pPr>
      <w:r>
        <w:t>Chascuns des chevax chancela</w:t>
      </w:r>
      <w:r>
        <w:br/>
        <w:t>et bransla des garez derriere ;</w:t>
      </w:r>
    </w:p>
    <w:p w14:paraId="48A188A5" w14:textId="77777777" w:rsidR="009A1B5B" w:rsidRDefault="004E42D2">
      <w:pPr>
        <w:pStyle w:val="Corpodeltesto1101"/>
        <w:shd w:val="clear" w:color="auto" w:fill="auto"/>
        <w:spacing w:line="235" w:lineRule="exact"/>
        <w:ind w:left="360" w:hanging="360"/>
        <w:jc w:val="left"/>
      </w:pPr>
      <w:r>
        <w:rPr>
          <w:rStyle w:val="Corpodeltesto11075pt0"/>
        </w:rPr>
        <w:t>8032</w:t>
      </w:r>
      <w:r>
        <w:t xml:space="preserve"> n’i a lance tant soit entiere</w:t>
      </w:r>
    </w:p>
    <w:p w14:paraId="7804019F" w14:textId="77777777" w:rsidR="009A1B5B" w:rsidRDefault="004E42D2">
      <w:pPr>
        <w:pStyle w:val="Corpodeltesto1211"/>
        <w:shd w:val="clear" w:color="auto" w:fill="auto"/>
        <w:spacing w:line="235" w:lineRule="exact"/>
        <w:ind w:firstLine="0"/>
        <w:jc w:val="left"/>
      </w:pPr>
      <w:r>
        <w:t>qui ne soit volee en tronchons.</w:t>
      </w:r>
    </w:p>
    <w:p w14:paraId="4CBF2F3D" w14:textId="77777777" w:rsidR="009A1B5B" w:rsidRDefault="004E42D2">
      <w:pPr>
        <w:pStyle w:val="Corpodeltesto1211"/>
        <w:shd w:val="clear" w:color="auto" w:fill="auto"/>
        <w:spacing w:line="235" w:lineRule="exact"/>
        <w:ind w:firstLine="360"/>
        <w:jc w:val="left"/>
      </w:pPr>
      <w:r>
        <w:t>Li vassax wide les archons,</w:t>
      </w:r>
      <w:r>
        <w:br/>
        <w:t>car Perchevax si bien l’empaint</w:t>
      </w:r>
      <w:r>
        <w:br/>
      </w:r>
      <w:r>
        <w:rPr>
          <w:rStyle w:val="Corpodeltesto12175pt"/>
        </w:rPr>
        <w:t>8036</w:t>
      </w:r>
      <w:r>
        <w:t xml:space="preserve"> et du cors et de l’escu paint</w:t>
      </w:r>
      <w:r>
        <w:br/>
        <w:t>qu’a terre du cheval l’envoie.</w:t>
      </w:r>
    </w:p>
    <w:p w14:paraId="5D842860" w14:textId="77777777" w:rsidR="009A1B5B" w:rsidRDefault="004E42D2">
      <w:pPr>
        <w:pStyle w:val="Corpodeltesto1211"/>
        <w:shd w:val="clear" w:color="auto" w:fill="auto"/>
        <w:spacing w:line="235" w:lineRule="exact"/>
        <w:ind w:firstLine="0"/>
        <w:jc w:val="left"/>
      </w:pPr>
      <w:r>
        <w:t>N’i a celui qui ne le voie</w:t>
      </w:r>
      <w:r>
        <w:br/>
        <w:t>de lui les talons contremont,</w:t>
      </w:r>
    </w:p>
    <w:p w14:paraId="320DD653" w14:textId="77777777" w:rsidR="009A1B5B" w:rsidRDefault="004E42D2">
      <w:pPr>
        <w:pStyle w:val="Corpodeltesto480"/>
        <w:shd w:val="clear" w:color="auto" w:fill="auto"/>
        <w:spacing w:line="130" w:lineRule="exact"/>
        <w:ind w:firstLine="0"/>
      </w:pPr>
      <w:r>
        <w:rPr>
          <w:rStyle w:val="Corpodeltesto481"/>
        </w:rPr>
        <w:t>[fol. 184va)</w:t>
      </w:r>
    </w:p>
    <w:p w14:paraId="57E3F3C2" w14:textId="77777777" w:rsidR="009A1B5B" w:rsidRDefault="004E42D2">
      <w:pPr>
        <w:pStyle w:val="Corpodeltesto1101"/>
        <w:shd w:val="clear" w:color="auto" w:fill="auto"/>
        <w:spacing w:line="235" w:lineRule="exact"/>
        <w:ind w:left="360" w:hanging="360"/>
        <w:jc w:val="left"/>
      </w:pPr>
      <w:r>
        <w:rPr>
          <w:rStyle w:val="Corpodeltesto11075pt0"/>
        </w:rPr>
        <w:t>8040</w:t>
      </w:r>
      <w:r>
        <w:t xml:space="preserve"> que jesir le vit en un mont.</w:t>
      </w:r>
    </w:p>
    <w:p w14:paraId="5F0B4FDD" w14:textId="77777777" w:rsidR="009A1B5B" w:rsidRDefault="004E42D2">
      <w:pPr>
        <w:pStyle w:val="Corpodeltesto1211"/>
        <w:shd w:val="clear" w:color="auto" w:fill="auto"/>
        <w:spacing w:line="235" w:lineRule="exact"/>
        <w:ind w:firstLine="0"/>
        <w:jc w:val="left"/>
      </w:pPr>
      <w:r>
        <w:t>Li chevaliers qui despoilliez</w:t>
      </w:r>
      <w:r>
        <w:br/>
        <w:t>estoit forment en devint liez,</w:t>
      </w:r>
      <w:r>
        <w:br/>
        <w:t>onques mais n’ot joie greignor.</w:t>
      </w:r>
    </w:p>
    <w:p w14:paraId="5003AAD3" w14:textId="77777777" w:rsidR="009A1B5B" w:rsidRDefault="004E42D2">
      <w:pPr>
        <w:pStyle w:val="Corpodeltesto1211"/>
        <w:shd w:val="clear" w:color="auto" w:fill="auto"/>
        <w:spacing w:line="235" w:lineRule="exact"/>
        <w:ind w:left="360" w:hanging="360"/>
        <w:jc w:val="left"/>
      </w:pPr>
      <w:r>
        <w:t>8044 Perchevax a dit au seignor :</w:t>
      </w:r>
    </w:p>
    <w:p w14:paraId="37BD3CD1" w14:textId="77777777" w:rsidR="009A1B5B" w:rsidRDefault="004E42D2">
      <w:pPr>
        <w:pStyle w:val="Corpodeltesto1211"/>
        <w:shd w:val="clear" w:color="auto" w:fill="auto"/>
        <w:spacing w:line="235" w:lineRule="exact"/>
        <w:ind w:firstLine="0"/>
        <w:jc w:val="left"/>
      </w:pPr>
      <w:r>
        <w:t>« Sire vassal, venez combatre,</w:t>
      </w:r>
      <w:r>
        <w:br/>
        <w:t>car abatu en sont li .IIII.!</w:t>
      </w:r>
    </w:p>
    <w:p w14:paraId="71D2E16F" w14:textId="77777777" w:rsidR="009A1B5B" w:rsidRDefault="004E42D2">
      <w:pPr>
        <w:pStyle w:val="Corpodeltesto1211"/>
        <w:shd w:val="clear" w:color="auto" w:fill="auto"/>
        <w:spacing w:line="235" w:lineRule="exact"/>
        <w:ind w:firstLine="0"/>
        <w:jc w:val="left"/>
      </w:pPr>
      <w:r>
        <w:t>Hastez vous, tans est de souper !</w:t>
      </w:r>
    </w:p>
    <w:p w14:paraId="421F526A" w14:textId="77777777" w:rsidR="009A1B5B" w:rsidRDefault="004E42D2">
      <w:pPr>
        <w:pStyle w:val="Corpodeltesto1211"/>
        <w:shd w:val="clear" w:color="auto" w:fill="auto"/>
        <w:spacing w:line="235" w:lineRule="exact"/>
        <w:ind w:left="360" w:hanging="360"/>
        <w:jc w:val="left"/>
      </w:pPr>
      <w:r>
        <w:t>8048 Se de vos mains puis eschaper,</w:t>
      </w:r>
      <w:r>
        <w:br/>
        <w:t>se Dieu plaist, j’avrai a mengier,</w:t>
      </w:r>
      <w:r>
        <w:br/>
        <w:t>voire a plenté et sanz dangier.</w:t>
      </w:r>
    </w:p>
    <w:p w14:paraId="46A98659" w14:textId="77777777" w:rsidR="009A1B5B" w:rsidRDefault="004E42D2" w:rsidP="00625B5B">
      <w:pPr>
        <w:pStyle w:val="Corpodeltesto1211"/>
        <w:numPr>
          <w:ilvl w:val="0"/>
          <w:numId w:val="55"/>
        </w:numPr>
        <w:shd w:val="clear" w:color="auto" w:fill="auto"/>
        <w:tabs>
          <w:tab w:val="left" w:pos="758"/>
        </w:tabs>
        <w:spacing w:line="235" w:lineRule="exact"/>
        <w:ind w:firstLine="360"/>
        <w:jc w:val="left"/>
      </w:pPr>
      <w:r>
        <w:t>Se vous pooiez mengier un buef,</w:t>
      </w:r>
      <w:r>
        <w:br/>
        <w:t>8052 on vous saoleroit d’un oef,</w:t>
      </w:r>
    </w:p>
    <w:p w14:paraId="7093D600" w14:textId="77777777" w:rsidR="009A1B5B" w:rsidRDefault="004E42D2">
      <w:pPr>
        <w:pStyle w:val="Corpodeltesto1211"/>
        <w:shd w:val="clear" w:color="auto" w:fill="auto"/>
        <w:spacing w:line="235" w:lineRule="exact"/>
        <w:ind w:firstLine="0"/>
        <w:jc w:val="left"/>
      </w:pPr>
      <w:r>
        <w:t>quant de mes mains eschapez.</w:t>
      </w:r>
    </w:p>
    <w:p w14:paraId="7285BDC0" w14:textId="77777777" w:rsidR="009A1B5B" w:rsidRDefault="004E42D2" w:rsidP="00625B5B">
      <w:pPr>
        <w:pStyle w:val="Corpodeltesto1211"/>
        <w:numPr>
          <w:ilvl w:val="0"/>
          <w:numId w:val="55"/>
        </w:numPr>
        <w:shd w:val="clear" w:color="auto" w:fill="auto"/>
        <w:tabs>
          <w:tab w:val="left" w:pos="794"/>
        </w:tabs>
        <w:spacing w:line="235" w:lineRule="exact"/>
        <w:ind w:firstLine="0"/>
        <w:jc w:val="left"/>
      </w:pPr>
      <w:r>
        <w:t>Voire, ensi con vous esperez,</w:t>
      </w:r>
      <w:r>
        <w:br/>
        <w:t>dist Perchevax, mais aparmain,</w:t>
      </w:r>
    </w:p>
    <w:p w14:paraId="0FCD636B" w14:textId="77777777" w:rsidR="009A1B5B" w:rsidRDefault="004E42D2">
      <w:pPr>
        <w:pStyle w:val="Corpodeltesto1211"/>
        <w:shd w:val="clear" w:color="auto" w:fill="auto"/>
        <w:spacing w:line="235" w:lineRule="exact"/>
        <w:ind w:left="360" w:hanging="360"/>
        <w:jc w:val="left"/>
        <w:sectPr w:rsidR="009A1B5B">
          <w:headerReference w:type="even" r:id="rId784"/>
          <w:headerReference w:type="default" r:id="rId785"/>
          <w:footerReference w:type="default" r:id="rId786"/>
          <w:headerReference w:type="first" r:id="rId787"/>
          <w:footerReference w:type="first" r:id="rId788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8056 se Diex salve ma destre main,</w:t>
      </w:r>
      <w:r>
        <w:br/>
        <w:t>sarez vous con m’espee taille.»</w:t>
      </w:r>
    </w:p>
    <w:p w14:paraId="556BAC4D" w14:textId="77777777" w:rsidR="009A1B5B" w:rsidRDefault="004E42D2">
      <w:pPr>
        <w:pStyle w:val="Corpodeltesto1211"/>
        <w:shd w:val="clear" w:color="auto" w:fill="auto"/>
        <w:spacing w:line="240" w:lineRule="exact"/>
        <w:ind w:firstLine="360"/>
        <w:jc w:val="left"/>
      </w:pPr>
      <w:r>
        <w:lastRenderedPageBreak/>
        <w:t>Parsamant, qui velt la bataille,</w:t>
      </w:r>
      <w:r>
        <w:br/>
        <w:t>est saillis sor un vair destrier,</w:t>
      </w:r>
    </w:p>
    <w:p w14:paraId="1EBDFB2A" w14:textId="77777777" w:rsidR="009A1B5B" w:rsidRDefault="004E42D2">
      <w:pPr>
        <w:pStyle w:val="Corpodeltesto1101"/>
        <w:shd w:val="clear" w:color="auto" w:fill="auto"/>
        <w:spacing w:line="240" w:lineRule="exact"/>
        <w:ind w:left="360" w:hanging="360"/>
        <w:jc w:val="left"/>
      </w:pPr>
      <w:r>
        <w:rPr>
          <w:rStyle w:val="Corpodeltesto11075pt0"/>
        </w:rPr>
        <w:t>8060</w:t>
      </w:r>
      <w:r>
        <w:t xml:space="preserve"> si s’afiche que li estrier</w:t>
      </w:r>
    </w:p>
    <w:p w14:paraId="79593107" w14:textId="77777777" w:rsidR="009A1B5B" w:rsidRDefault="004E42D2">
      <w:pPr>
        <w:pStyle w:val="Corpodeltesto1211"/>
        <w:shd w:val="clear" w:color="auto" w:fill="auto"/>
        <w:spacing w:line="240" w:lineRule="exact"/>
        <w:ind w:firstLine="0"/>
        <w:jc w:val="left"/>
      </w:pPr>
      <w:r>
        <w:t>en ploient</w:t>
      </w:r>
      <w:r>
        <w:rPr>
          <w:vertAlign w:val="superscript"/>
        </w:rPr>
        <w:footnoteReference w:id="130"/>
      </w:r>
      <w:r>
        <w:rPr>
          <w:vertAlign w:val="superscript"/>
        </w:rPr>
        <w:t xml:space="preserve"> </w:t>
      </w:r>
      <w:r>
        <w:rPr>
          <w:vertAlign w:val="superscript"/>
        </w:rPr>
        <w:footnoteReference w:id="131"/>
      </w:r>
      <w:r>
        <w:t>, que li cuirs estent.</w:t>
      </w:r>
      <w:r>
        <w:br/>
        <w:t>L’elme lacié, que plus n’atent,</w:t>
      </w:r>
      <w:r>
        <w:br/>
        <w:t>vint au char, son escu saisi;</w:t>
      </w:r>
    </w:p>
    <w:p w14:paraId="6DBAD147" w14:textId="77777777" w:rsidR="009A1B5B" w:rsidRDefault="004E42D2">
      <w:pPr>
        <w:pStyle w:val="Corpodeltesto1101"/>
        <w:shd w:val="clear" w:color="auto" w:fill="auto"/>
        <w:spacing w:line="240" w:lineRule="exact"/>
        <w:ind w:left="360" w:hanging="360"/>
        <w:jc w:val="left"/>
      </w:pPr>
      <w:r>
        <w:t>8064 une fort lance prent ausi,</w:t>
      </w:r>
    </w:p>
    <w:p w14:paraId="32FB74D3" w14:textId="77777777" w:rsidR="009A1B5B" w:rsidRDefault="004E42D2">
      <w:pPr>
        <w:pStyle w:val="Corpodeltesto1211"/>
        <w:shd w:val="clear" w:color="auto" w:fill="auto"/>
        <w:spacing w:line="240" w:lineRule="exact"/>
        <w:ind w:firstLine="0"/>
        <w:jc w:val="left"/>
      </w:pPr>
      <w:r>
        <w:t>et Perchevax une autre en prent.</w:t>
      </w:r>
    </w:p>
    <w:p w14:paraId="73BD8902" w14:textId="77777777" w:rsidR="009A1B5B" w:rsidRDefault="004E42D2">
      <w:pPr>
        <w:pStyle w:val="Corpodeltesto1211"/>
        <w:shd w:val="clear" w:color="auto" w:fill="auto"/>
        <w:spacing w:line="240" w:lineRule="exact"/>
        <w:ind w:firstLine="0"/>
        <w:jc w:val="left"/>
      </w:pPr>
      <w:r>
        <w:t>Li sires qui d’ai'r esprent</w:t>
      </w:r>
      <w:r>
        <w:br/>
        <w:t>fait un eslais, puis s’i retorne.</w:t>
      </w:r>
    </w:p>
    <w:p w14:paraId="493E0112" w14:textId="77777777" w:rsidR="009A1B5B" w:rsidRDefault="004E42D2">
      <w:pPr>
        <w:pStyle w:val="Corpodeltesto1211"/>
        <w:shd w:val="clear" w:color="auto" w:fill="auto"/>
        <w:spacing w:line="240" w:lineRule="exact"/>
        <w:ind w:left="360" w:hanging="360"/>
        <w:jc w:val="left"/>
      </w:pPr>
      <w:r>
        <w:t>8068 Chascuns de bien joster s’atorne,</w:t>
      </w:r>
      <w:r>
        <w:br/>
        <w:t>si laissent les chevax aler;</w:t>
      </w:r>
      <w:r>
        <w:br/>
        <w:t>plus tost c’oisiax ne peut voler</w:t>
      </w:r>
      <w:r>
        <w:br/>
        <w:t>corurent andoi li cheval.</w:t>
      </w:r>
    </w:p>
    <w:p w14:paraId="6ABBE661" w14:textId="77777777" w:rsidR="009A1B5B" w:rsidRDefault="004E42D2">
      <w:pPr>
        <w:pStyle w:val="Corpodeltesto1211"/>
        <w:shd w:val="clear" w:color="auto" w:fill="auto"/>
        <w:spacing w:line="240" w:lineRule="exact"/>
        <w:ind w:left="360" w:hanging="360"/>
        <w:jc w:val="left"/>
      </w:pPr>
      <w:r>
        <w:t>8072 Li chevaliers fiert Percheval</w:t>
      </w:r>
    </w:p>
    <w:p w14:paraId="45820515" w14:textId="77777777" w:rsidR="009A1B5B" w:rsidRDefault="004E42D2">
      <w:pPr>
        <w:pStyle w:val="Corpodeltesto1590"/>
        <w:shd w:val="clear" w:color="auto" w:fill="auto"/>
        <w:tabs>
          <w:tab w:val="left" w:pos="1494"/>
          <w:tab w:val="left" w:pos="2511"/>
        </w:tabs>
        <w:spacing w:line="110" w:lineRule="exact"/>
        <w:jc w:val="left"/>
      </w:pPr>
      <w:r>
        <w:t>• *</w:t>
      </w:r>
      <w:r>
        <w:tab/>
        <w:t>•</w:t>
      </w:r>
      <w:r>
        <w:tab/>
      </w:r>
      <w:r>
        <w:rPr>
          <w:rStyle w:val="Corpodeltesto159Sylfaen55ptSpaziatura0pt"/>
        </w:rPr>
        <w:t>171</w:t>
      </w:r>
    </w:p>
    <w:p w14:paraId="2809DB69" w14:textId="77777777" w:rsidR="009A1B5B" w:rsidRDefault="004E42D2">
      <w:pPr>
        <w:pStyle w:val="Corpodeltesto1211"/>
        <w:shd w:val="clear" w:color="auto" w:fill="auto"/>
        <w:spacing w:line="240" w:lineRule="exact"/>
        <w:ind w:firstLine="360"/>
        <w:jc w:val="left"/>
      </w:pPr>
      <w:r>
        <w:t>isi tres angoisseusement</w:t>
      </w:r>
      <w:r>
        <w:br/>
        <w:t>et Perchevax lui ensement,</w:t>
      </w:r>
      <w:r>
        <w:br/>
        <w:t>que li escu fendent et croissent</w:t>
      </w:r>
      <w:r>
        <w:br/>
        <w:t>8076 et les lances en pieces froissent.</w:t>
      </w:r>
    </w:p>
    <w:p w14:paraId="1D330A63" w14:textId="77777777" w:rsidR="009A1B5B" w:rsidRDefault="004E42D2">
      <w:pPr>
        <w:pStyle w:val="Corpodeltesto1211"/>
        <w:shd w:val="clear" w:color="auto" w:fill="auto"/>
        <w:spacing w:line="240" w:lineRule="exact"/>
        <w:ind w:firstLine="0"/>
        <w:jc w:val="left"/>
      </w:pPr>
      <w:r>
        <w:t>Molt se sont bien entrencontré</w:t>
      </w:r>
      <w:r>
        <w:rPr>
          <w:vertAlign w:val="superscript"/>
        </w:rPr>
        <w:footnoteReference w:id="132"/>
      </w:r>
      <w:r>
        <w:t xml:space="preserve"> ;</w:t>
      </w:r>
      <w:r>
        <w:br/>
        <w:t>ainçois qu’il se</w:t>
      </w:r>
      <w:r>
        <w:rPr>
          <w:vertAlign w:val="superscript"/>
        </w:rPr>
        <w:footnoteReference w:id="133"/>
      </w:r>
      <w:r>
        <w:t xml:space="preserve"> soient outré,</w:t>
      </w:r>
      <w:r>
        <w:br/>
        <w:t>se hurtent de cors et de pis.</w:t>
      </w:r>
    </w:p>
    <w:p w14:paraId="4A223721" w14:textId="77777777" w:rsidR="009A1B5B" w:rsidRDefault="004E42D2">
      <w:pPr>
        <w:pStyle w:val="Corpodeltesto690"/>
        <w:shd w:val="clear" w:color="auto" w:fill="auto"/>
        <w:spacing w:line="140" w:lineRule="exact"/>
        <w:ind w:firstLine="0"/>
        <w:jc w:val="left"/>
      </w:pPr>
      <w:r>
        <w:rPr>
          <w:rStyle w:val="Corpodeltesto692"/>
        </w:rPr>
        <w:t>[fol. 184vb)</w:t>
      </w:r>
    </w:p>
    <w:p w14:paraId="1DA9CB8D" w14:textId="77777777" w:rsidR="009A1B5B" w:rsidRDefault="004E42D2">
      <w:pPr>
        <w:pStyle w:val="Corpodeltesto1211"/>
        <w:shd w:val="clear" w:color="auto" w:fill="auto"/>
        <w:spacing w:line="240" w:lineRule="exact"/>
        <w:ind w:left="360" w:hanging="360"/>
        <w:jc w:val="left"/>
      </w:pPr>
      <w:r>
        <w:rPr>
          <w:rStyle w:val="Corpodeltesto12175pt"/>
        </w:rPr>
        <w:t>8080</w:t>
      </w:r>
      <w:r>
        <w:t xml:space="preserve"> Je ne sai qui en ot le pis</w:t>
      </w:r>
      <w:r>
        <w:br/>
        <w:t xml:space="preserve">de la joste, mais trestot </w:t>
      </w:r>
      <w:r>
        <w:rPr>
          <w:rStyle w:val="Corpodeltesto1217pt1"/>
        </w:rPr>
        <w:t>.IIII.</w:t>
      </w:r>
      <w:r>
        <w:rPr>
          <w:rStyle w:val="Corpodeltesto1217pt1"/>
        </w:rPr>
        <w:br/>
      </w:r>
      <w:r>
        <w:t>chaïrent jus, et por combatre</w:t>
      </w:r>
      <w:r>
        <w:br/>
        <w:t>saillirent li chevalier sus.</w:t>
      </w:r>
    </w:p>
    <w:p w14:paraId="15F29C8B" w14:textId="77777777" w:rsidR="009A1B5B" w:rsidRDefault="004E42D2">
      <w:pPr>
        <w:pStyle w:val="Corpodeltesto1211"/>
        <w:shd w:val="clear" w:color="auto" w:fill="auto"/>
        <w:spacing w:line="240" w:lineRule="exact"/>
        <w:ind w:left="360" w:hanging="360"/>
        <w:jc w:val="left"/>
      </w:pPr>
      <w:r>
        <w:t>8084 II ne se traient pas ensus,</w:t>
      </w:r>
    </w:p>
    <w:p w14:paraId="176C3C71" w14:textId="77777777" w:rsidR="009A1B5B" w:rsidRDefault="004E42D2">
      <w:pPr>
        <w:pStyle w:val="Corpodeltesto1211"/>
        <w:shd w:val="clear" w:color="auto" w:fill="auto"/>
        <w:spacing w:line="240" w:lineRule="exact"/>
        <w:ind w:firstLine="0"/>
        <w:jc w:val="left"/>
      </w:pPr>
      <w:r>
        <w:t>ains ont sachiez les brans forbis.</w:t>
      </w:r>
    </w:p>
    <w:p w14:paraId="2E577A84" w14:textId="77777777" w:rsidR="009A1B5B" w:rsidRDefault="004E42D2">
      <w:pPr>
        <w:pStyle w:val="Corpodeltesto1101"/>
        <w:shd w:val="clear" w:color="auto" w:fill="auto"/>
        <w:spacing w:line="235" w:lineRule="exact"/>
        <w:ind w:firstLine="360"/>
        <w:jc w:val="left"/>
      </w:pPr>
      <w:r>
        <w:t>Chascuns a mis sen escu bis</w:t>
      </w:r>
      <w:r>
        <w:br/>
        <w:t>sor son chief et puis s’entrevienent.</w:t>
      </w:r>
      <w:r>
        <w:br/>
      </w:r>
      <w:r>
        <w:rPr>
          <w:rStyle w:val="Corpodeltesto11075pt0"/>
          <w:vertAlign w:val="subscript"/>
        </w:rPr>
        <w:t>g</w:t>
      </w:r>
      <w:r>
        <w:rPr>
          <w:rStyle w:val="Corpodeltesto11075pt0"/>
        </w:rPr>
        <w:t>088</w:t>
      </w:r>
      <w:r>
        <w:t xml:space="preserve"> « Hé, Diex, con bel i 1 lor avienent</w:t>
      </w:r>
      <w:r>
        <w:br/>
        <w:t>li brant d’acier es destres mains!</w:t>
      </w:r>
    </w:p>
    <w:p w14:paraId="6D03EE05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t>Je ne sai liquels feri mains</w:t>
      </w:r>
      <w:r>
        <w:br/>
        <w:t>ne liquels plus ne plus sovent,</w:t>
      </w:r>
    </w:p>
    <w:p w14:paraId="4ACF2E60" w14:textId="77777777" w:rsidR="009A1B5B" w:rsidRDefault="004E42D2">
      <w:pPr>
        <w:pStyle w:val="Corpodeltesto1101"/>
        <w:shd w:val="clear" w:color="auto" w:fill="auto"/>
        <w:spacing w:line="235" w:lineRule="exact"/>
        <w:ind w:left="360" w:hanging="360"/>
        <w:jc w:val="left"/>
      </w:pPr>
      <w:r>
        <w:rPr>
          <w:rStyle w:val="Corpodeltesto11075pt0"/>
        </w:rPr>
        <w:t>8092</w:t>
      </w:r>
      <w:r>
        <w:t xml:space="preserve"> mais l’uns l’autre</w:t>
      </w:r>
      <w:r>
        <w:rPr>
          <w:vertAlign w:val="superscript"/>
        </w:rPr>
        <w:t>174</w:t>
      </w:r>
      <w:r>
        <w:t xml:space="preserve"> chierement vent</w:t>
      </w:r>
      <w:r>
        <w:br/>
        <w:t>son mautalent et son corrous.</w:t>
      </w:r>
    </w:p>
    <w:p w14:paraId="0932FCC2" w14:textId="77777777" w:rsidR="009A1B5B" w:rsidRDefault="004E42D2">
      <w:pPr>
        <w:pStyle w:val="Corpodeltesto1101"/>
        <w:shd w:val="clear" w:color="auto" w:fill="auto"/>
        <w:spacing w:line="235" w:lineRule="exact"/>
        <w:ind w:firstLine="360"/>
        <w:jc w:val="left"/>
      </w:pPr>
      <w:r>
        <w:t>11 n’ont hauberc ne soit derrous,</w:t>
      </w:r>
      <w:r>
        <w:br/>
        <w:t>escu qui ne soit dehachiez</w:t>
      </w:r>
      <w:r>
        <w:br/>
      </w:r>
      <w:r>
        <w:rPr>
          <w:rStyle w:val="Corpodeltesto11075pt0"/>
        </w:rPr>
        <w:t>8096</w:t>
      </w:r>
      <w:r>
        <w:t xml:space="preserve"> ne hiaume qui ne soit trenchiez</w:t>
      </w:r>
      <w:r>
        <w:br/>
        <w:t>et molt durement enbarrez.</w:t>
      </w:r>
    </w:p>
    <w:p w14:paraId="041756D4" w14:textId="77777777" w:rsidR="009A1B5B" w:rsidRDefault="004E42D2">
      <w:pPr>
        <w:pStyle w:val="Corpodeltesto1101"/>
        <w:shd w:val="clear" w:color="auto" w:fill="auto"/>
        <w:spacing w:line="235" w:lineRule="exact"/>
        <w:ind w:firstLine="360"/>
        <w:jc w:val="left"/>
      </w:pPr>
      <w:r>
        <w:t>Li cop les ont si esbarrez</w:t>
      </w:r>
      <w:r>
        <w:br/>
        <w:t>que il n’ont de dormir talent</w:t>
      </w:r>
      <w:r>
        <w:br/>
        <w:t>8ioo n’il ne sont perreceus ne lent</w:t>
      </w:r>
      <w:r>
        <w:br/>
        <w:t>de lor cors grever ne confondre.</w:t>
      </w:r>
    </w:p>
    <w:p w14:paraId="0E6AA6E9" w14:textId="77777777" w:rsidR="009A1B5B" w:rsidRDefault="004E42D2">
      <w:pPr>
        <w:pStyle w:val="Corpodeltesto1101"/>
        <w:shd w:val="clear" w:color="auto" w:fill="auto"/>
        <w:spacing w:line="235" w:lineRule="exact"/>
        <w:ind w:firstLine="360"/>
        <w:jc w:val="left"/>
      </w:pPr>
      <w:r>
        <w:t>Parsamans quide de doel fondre</w:t>
      </w:r>
      <w:r>
        <w:br/>
        <w:t>quant Percheval ne puet conquerre.</w:t>
      </w:r>
      <w:r>
        <w:br/>
        <w:t>8104 Hardïement le va requerre</w:t>
      </w:r>
      <w:r>
        <w:br/>
        <w:t>par grant ire a l’espee nue ;</w:t>
      </w:r>
      <w:r>
        <w:br/>
        <w:t>et Perchevax en sa venue</w:t>
      </w:r>
      <w:r>
        <w:br/>
        <w:t>li recort sore maintenant.</w:t>
      </w:r>
    </w:p>
    <w:p w14:paraId="2C91EC59" w14:textId="77777777" w:rsidR="009A1B5B" w:rsidRDefault="004E42D2">
      <w:pPr>
        <w:pStyle w:val="Corpodeltesto1101"/>
        <w:shd w:val="clear" w:color="auto" w:fill="auto"/>
        <w:spacing w:line="235" w:lineRule="exact"/>
        <w:ind w:left="360" w:hanging="360"/>
        <w:jc w:val="left"/>
      </w:pPr>
      <w:r>
        <w:t>8108 Plus de .v. cops en un tenant</w:t>
      </w:r>
      <w:r>
        <w:br/>
        <w:t>li a doné parmi le chief,</w:t>
      </w:r>
      <w:r>
        <w:br/>
        <w:t>et puis le hurte de rechief</w:t>
      </w:r>
      <w:r>
        <w:br/>
      </w:r>
      <w:r>
        <w:lastRenderedPageBreak/>
        <w:t>si fort que cil toz en chancele.</w:t>
      </w:r>
    </w:p>
    <w:p w14:paraId="7524D28B" w14:textId="77777777" w:rsidR="009A1B5B" w:rsidRDefault="004E42D2">
      <w:pPr>
        <w:pStyle w:val="Corpodeltesto1101"/>
        <w:shd w:val="clear" w:color="auto" w:fill="auto"/>
        <w:spacing w:line="235" w:lineRule="exact"/>
        <w:ind w:left="360" w:hanging="360"/>
        <w:jc w:val="left"/>
      </w:pPr>
      <w:r>
        <w:rPr>
          <w:rStyle w:val="Corpodeltesto11075pt0"/>
        </w:rPr>
        <w:t>8112</w:t>
      </w:r>
      <w:r>
        <w:t xml:space="preserve"> II n’a ceil né li estincele</w:t>
      </w:r>
    </w:p>
    <w:p w14:paraId="20AE11E3" w14:textId="77777777" w:rsidR="009A1B5B" w:rsidRDefault="004E42D2">
      <w:pPr>
        <w:pStyle w:val="Corpodeltesto1101"/>
        <w:shd w:val="clear" w:color="auto" w:fill="auto"/>
        <w:spacing w:line="235" w:lineRule="exact"/>
        <w:ind w:firstLine="360"/>
        <w:jc w:val="left"/>
      </w:pPr>
      <w:r>
        <w:t>des cops que Perchevax li done.</w:t>
      </w:r>
    </w:p>
    <w:p w14:paraId="50F100D0" w14:textId="77777777" w:rsidR="009A1B5B" w:rsidRDefault="004E42D2">
      <w:pPr>
        <w:pStyle w:val="Corpodeltesto1101"/>
        <w:shd w:val="clear" w:color="auto" w:fill="auto"/>
        <w:spacing w:line="235" w:lineRule="exact"/>
        <w:ind w:firstLine="360"/>
        <w:jc w:val="left"/>
        <w:sectPr w:rsidR="009A1B5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Et cil al guenchir s’abandone,</w:t>
      </w:r>
      <w:r>
        <w:br/>
        <w:t>qu’il ne se set ou garandir</w:t>
      </w:r>
      <w:r>
        <w:br/>
        <w:t>8H6 n’il ne set cele part gandir</w:t>
      </w:r>
    </w:p>
    <w:p w14:paraId="48B9131D" w14:textId="77777777" w:rsidR="009A1B5B" w:rsidRDefault="004E42D2">
      <w:pPr>
        <w:pStyle w:val="Corpodeltesto1201"/>
        <w:shd w:val="clear" w:color="auto" w:fill="auto"/>
        <w:tabs>
          <w:tab w:val="left" w:pos="2136"/>
        </w:tabs>
        <w:spacing w:line="190" w:lineRule="exact"/>
        <w:ind w:firstLine="0"/>
      </w:pPr>
      <w:r>
        <w:lastRenderedPageBreak/>
        <w:t>498</w:t>
      </w:r>
      <w:r>
        <w:tab/>
        <w:t>LA CONTINUATION DE PERCEVAl I</w:t>
      </w:r>
    </w:p>
    <w:p w14:paraId="7F1F1A6B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t>que Perchevax ne le consive</w:t>
      </w:r>
      <w:r>
        <w:br/>
        <w:t>et que sovent ne le porsive ;</w:t>
      </w:r>
      <w:r>
        <w:br/>
        <w:t>de bien ferir n’est mis las.</w:t>
      </w:r>
    </w:p>
    <w:p w14:paraId="674587BC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rPr>
          <w:rStyle w:val="Corpodeltesto1103"/>
        </w:rPr>
        <w:t xml:space="preserve">8120 </w:t>
      </w:r>
      <w:r>
        <w:t>Ne remest coroie ne las</w:t>
      </w:r>
    </w:p>
    <w:p w14:paraId="717523B7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t>entor</w:t>
      </w:r>
      <w:r>
        <w:rPr>
          <w:vertAlign w:val="superscript"/>
        </w:rPr>
        <w:t>175</w:t>
      </w:r>
      <w:r>
        <w:t xml:space="preserve"> le coler a desrampre.</w:t>
      </w:r>
    </w:p>
    <w:p w14:paraId="35E81D51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t>Perchevax quanqu’il puet desrompre</w:t>
      </w:r>
      <w:r>
        <w:br/>
        <w:t>le fiert, si qu’a terre l’abat;</w:t>
      </w:r>
    </w:p>
    <w:p w14:paraId="24B96D64" w14:textId="77777777" w:rsidR="009A1B5B" w:rsidRDefault="004E42D2">
      <w:pPr>
        <w:pStyle w:val="Corpodeltesto1201"/>
        <w:shd w:val="clear" w:color="auto" w:fill="auto"/>
        <w:tabs>
          <w:tab w:val="left" w:pos="4279"/>
        </w:tabs>
        <w:spacing w:line="235" w:lineRule="exact"/>
        <w:ind w:firstLine="0"/>
      </w:pPr>
      <w:r>
        <w:t>8124 de ì’espee tant le debat</w:t>
      </w:r>
      <w:r>
        <w:tab/>
        <w:t>[foi. i8</w:t>
      </w:r>
      <w:r>
        <w:rPr>
          <w:vertAlign w:val="subscript"/>
        </w:rPr>
        <w:t>4vc</w:t>
      </w:r>
      <w:r>
        <w:t>j</w:t>
      </w:r>
    </w:p>
    <w:p w14:paraId="78A65B4F" w14:textId="77777777" w:rsidR="009A1B5B" w:rsidRDefault="004E42D2">
      <w:pPr>
        <w:pStyle w:val="Corpodeltesto1201"/>
        <w:shd w:val="clear" w:color="auto" w:fill="auto"/>
        <w:spacing w:line="235" w:lineRule="exact"/>
        <w:ind w:firstLine="0"/>
      </w:pPr>
      <w:r>
        <w:t>que le visage li noirchi.</w:t>
      </w:r>
    </w:p>
    <w:p w14:paraId="2109D891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t>« Ha ! fait ii, chevaliers, merchi,</w:t>
      </w:r>
      <w:r>
        <w:br/>
        <w:t>car tu m’as conquis et outré !</w:t>
      </w:r>
    </w:p>
    <w:p w14:paraId="11C5F7B0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rPr>
          <w:rStyle w:val="Corpodeltesto110SegoeUI5pt"/>
        </w:rPr>
        <w:t>8128</w:t>
      </w:r>
      <w:r>
        <w:rPr>
          <w:rStyle w:val="Corpodeltesto110SegoeUI8ptGrassetto"/>
        </w:rPr>
        <w:t xml:space="preserve"> </w:t>
      </w:r>
      <w:r>
        <w:t>Se j’ai ma crualté mostré</w:t>
      </w:r>
    </w:p>
    <w:p w14:paraId="72BBD993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t>as trespassans, mais en ma vie</w:t>
      </w:r>
      <w:r>
        <w:br/>
        <w:t>n’averai de mal faire envie,</w:t>
      </w:r>
      <w:r>
        <w:br/>
        <w:t>mais volentiers m’amenderai.</w:t>
      </w:r>
    </w:p>
    <w:p w14:paraId="2B96D6E9" w14:textId="77777777" w:rsidR="009A1B5B" w:rsidRDefault="004E42D2">
      <w:pPr>
        <w:pStyle w:val="Corpodeltesto1101"/>
        <w:shd w:val="clear" w:color="auto" w:fill="auto"/>
        <w:spacing w:line="235" w:lineRule="exact"/>
        <w:ind w:left="360" w:hanging="360"/>
        <w:jc w:val="left"/>
      </w:pPr>
      <w:r>
        <w:rPr>
          <w:rStyle w:val="Corpodeltesto1103"/>
        </w:rPr>
        <w:t xml:space="preserve">8132 </w:t>
      </w:r>
      <w:r>
        <w:t>— Voire ensi comme je dirai,</w:t>
      </w:r>
      <w:r>
        <w:br/>
        <w:t>fait Perchevax, se vous volez</w:t>
      </w:r>
      <w:r>
        <w:br/>
        <w:t>avoir merchi, que ne tolez</w:t>
      </w:r>
      <w:r>
        <w:br/>
        <w:t>jamaís a chevalier harnois,</w:t>
      </w:r>
    </w:p>
    <w:p w14:paraId="54BF81E2" w14:textId="77777777" w:rsidR="009A1B5B" w:rsidRDefault="004E42D2">
      <w:pPr>
        <w:pStyle w:val="Corpodeltesto1201"/>
        <w:shd w:val="clear" w:color="auto" w:fill="auto"/>
        <w:spacing w:line="235" w:lineRule="exact"/>
        <w:ind w:left="360" w:hanging="360"/>
      </w:pPr>
      <w:r>
        <w:t>8136 ne ne ferez max ne anois,</w:t>
      </w:r>
      <w:r>
        <w:br/>
        <w:t>ne jamais jor n’ert escondìs</w:t>
      </w:r>
      <w:r>
        <w:br/>
        <w:t>vostre hosteus ; ainz sera tozdis</w:t>
      </w:r>
      <w:r>
        <w:br/>
        <w:t>a chevaliers abandonez.</w:t>
      </w:r>
    </w:p>
    <w:p w14:paraId="51E6A1C1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rPr>
          <w:rStyle w:val="Corpodeltesto1103"/>
        </w:rPr>
        <w:t xml:space="preserve">8140 </w:t>
      </w:r>
      <w:r>
        <w:t>Et a cest chevalier donez</w:t>
      </w:r>
    </w:p>
    <w:p w14:paraId="17D83D1C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t>son harnois que vous li tolistes,</w:t>
      </w:r>
      <w:r>
        <w:br/>
        <w:t>et a toz jors mais sera quites</w:t>
      </w:r>
      <w:r>
        <w:br/>
        <w:t>li passages et delivrez,</w:t>
      </w:r>
    </w:p>
    <w:p w14:paraId="5DAD2666" w14:textId="77777777" w:rsidR="009A1B5B" w:rsidRDefault="004E42D2">
      <w:pPr>
        <w:pStyle w:val="Corpodeltesto1201"/>
        <w:shd w:val="clear" w:color="auto" w:fill="auto"/>
        <w:spacing w:line="235" w:lineRule="exact"/>
        <w:ind w:firstLine="0"/>
      </w:pPr>
      <w:r>
        <w:t>8144 ou vous jamaìs plus ne vivrez. »</w:t>
      </w:r>
    </w:p>
    <w:p w14:paraId="56A6FEFB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t>Dist Parsamans qui la mort doute :</w:t>
      </w:r>
    </w:p>
    <w:p w14:paraId="5F90BA8C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  <w:sectPr w:rsidR="009A1B5B">
          <w:headerReference w:type="even" r:id="rId789"/>
          <w:headerReference w:type="default" r:id="rId790"/>
          <w:footerReference w:type="even" r:id="rId791"/>
          <w:footerReference w:type="default" r:id="rId792"/>
          <w:headerReference w:type="first" r:id="rId793"/>
          <w:pgSz w:w="11909" w:h="16834"/>
          <w:pgMar w:top="1430" w:right="1440" w:bottom="1430" w:left="1440" w:header="0" w:footer="3" w:gutter="0"/>
          <w:pgNumType w:start="1008"/>
          <w:cols w:space="720"/>
          <w:noEndnote/>
          <w:docGrid w:linePitch="360"/>
        </w:sectPr>
      </w:pPr>
      <w:r>
        <w:t>« Sire, vostre volenté toute</w:t>
      </w:r>
      <w:r>
        <w:br/>
        <w:t>ferai et quanques demandez. »</w:t>
      </w:r>
    </w:p>
    <w:p w14:paraId="4E51851E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lastRenderedPageBreak/>
        <w:t>gl</w:t>
      </w:r>
      <w:r>
        <w:rPr>
          <w:rStyle w:val="Corpodeltesto11075pt0"/>
        </w:rPr>
        <w:t>48</w:t>
      </w:r>
      <w:r>
        <w:t xml:space="preserve"> Perchevax a les sainz mandez,</w:t>
      </w:r>
      <w:r>
        <w:br/>
        <w:t>puis a faìt jurer Parsamant</w:t>
      </w:r>
      <w:r>
        <w:br/>
        <w:t>desor les sainz de saint Amant</w:t>
      </w:r>
      <w:r>
        <w:br/>
        <w:t>qu’il toz ìes jors de son eage</w:t>
      </w:r>
      <w:r>
        <w:br/>
      </w:r>
      <w:r>
        <w:rPr>
          <w:rStyle w:val="Corpodeltesto11075pt0"/>
        </w:rPr>
        <w:t>§152</w:t>
      </w:r>
      <w:r>
        <w:t xml:space="preserve"> clamera quite le passage.</w:t>
      </w:r>
    </w:p>
    <w:p w14:paraId="286CBE32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t>Li chevalier aprés jurerent,</w:t>
      </w:r>
      <w:r>
        <w:br/>
        <w:t>qui onques ne s’en paijurerent,</w:t>
      </w:r>
      <w:r>
        <w:br/>
        <w:t>et li borgois ont fait autel.</w:t>
      </w:r>
    </w:p>
    <w:p w14:paraId="6EC94606" w14:textId="77777777" w:rsidR="009A1B5B" w:rsidRDefault="004E42D2">
      <w:pPr>
        <w:pStyle w:val="Corpodeltesto1101"/>
        <w:shd w:val="clear" w:color="auto" w:fill="auto"/>
        <w:spacing w:line="235" w:lineRule="exact"/>
        <w:ind w:left="360" w:hanging="360"/>
        <w:jc w:val="left"/>
      </w:pPr>
      <w:r>
        <w:rPr>
          <w:rStyle w:val="Corpodeltesto11075pt0"/>
        </w:rPr>
        <w:t>8156</w:t>
      </w:r>
      <w:r>
        <w:t xml:space="preserve"> Percheval mainent a l’ostel,</w:t>
      </w:r>
      <w:r>
        <w:br/>
        <w:t>desarmé l’ont isnelement,</w:t>
      </w:r>
      <w:r>
        <w:br/>
        <w:t>puis aprés l’ont molt noblement</w:t>
      </w:r>
      <w:r>
        <w:br/>
        <w:t>et atorné et aífublé,</w:t>
      </w:r>
    </w:p>
    <w:p w14:paraId="3A90476C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rPr>
          <w:rStyle w:val="Corpodeltesto11075pt0"/>
        </w:rPr>
        <w:t>8160</w:t>
      </w:r>
      <w:r>
        <w:t xml:space="preserve"> puis ont son cheval establé,</w:t>
      </w:r>
      <w:r>
        <w:br/>
        <w:t>que bien ot deservi provende</w:t>
      </w:r>
      <w:r>
        <w:br/>
        <w:t>coment c’on chierement le vende,</w:t>
      </w:r>
      <w:r>
        <w:br/>
        <w:t>Bien fu aesiez li chevax,</w:t>
      </w:r>
    </w:p>
    <w:p w14:paraId="4C10BBCC" w14:textId="77777777" w:rsidR="009A1B5B" w:rsidRDefault="004E42D2">
      <w:pPr>
        <w:pStyle w:val="Corpodeltesto1101"/>
        <w:shd w:val="clear" w:color="auto" w:fill="auto"/>
        <w:spacing w:line="235" w:lineRule="exact"/>
        <w:ind w:left="360" w:hanging="360"/>
        <w:jc w:val="left"/>
      </w:pPr>
      <w:r>
        <w:rPr>
          <w:rStyle w:val="Corpodeltesto11075pt0"/>
        </w:rPr>
        <w:t>8164</w:t>
      </w:r>
      <w:r>
        <w:t xml:space="preserve"> et si vous di que Perchevax</w:t>
      </w:r>
      <w:r>
        <w:br/>
        <w:t>fu plus honorez que uns rois.</w:t>
      </w:r>
    </w:p>
    <w:p w14:paraId="3901587A" w14:textId="77777777" w:rsidR="009A1B5B" w:rsidRDefault="004E42D2">
      <w:pPr>
        <w:pStyle w:val="Corpodeltesto1602"/>
        <w:shd w:val="clear" w:color="auto" w:fill="auto"/>
        <w:spacing w:line="160" w:lineRule="exact"/>
      </w:pPr>
      <w:r>
        <w:rPr>
          <w:rStyle w:val="Corpodeltesto160Sylfaen8ptCorsivo"/>
        </w:rPr>
        <w:t>[fol.</w:t>
      </w:r>
      <w:r>
        <w:rPr>
          <w:rStyle w:val="Corpodeltesto1600"/>
        </w:rPr>
        <w:t xml:space="preserve"> 185aJ</w:t>
      </w:r>
    </w:p>
    <w:p w14:paraId="03AC1239" w14:textId="77777777" w:rsidR="009A1B5B" w:rsidRDefault="004E42D2">
      <w:pPr>
        <w:pStyle w:val="Corpodeltesto1101"/>
        <w:shd w:val="clear" w:color="auto" w:fill="auto"/>
        <w:spacing w:line="235" w:lineRule="exact"/>
        <w:ind w:firstLine="360"/>
        <w:jc w:val="left"/>
      </w:pPr>
      <w:r>
        <w:t>II a fait rendre les conrois</w:t>
      </w:r>
      <w:r>
        <w:br/>
        <w:t>au chevalíer que il trova</w:t>
      </w:r>
      <w:r>
        <w:br/>
        <w:t>8168 si entrepris, et si rova</w:t>
      </w:r>
    </w:p>
    <w:p w14:paraId="7B43B646" w14:textId="77777777" w:rsidR="009A1B5B" w:rsidRDefault="004E42D2">
      <w:pPr>
        <w:pStyle w:val="Corpodeltesto1101"/>
        <w:shd w:val="clear" w:color="auto" w:fill="auto"/>
        <w:spacing w:line="235" w:lineRule="exact"/>
        <w:ind w:firstLine="360"/>
        <w:jc w:val="left"/>
      </w:pPr>
      <w:r>
        <w:t>a la porte aler por s’amie.</w:t>
      </w:r>
    </w:p>
    <w:p w14:paraId="6FB483A7" w14:textId="77777777" w:rsidR="009A1B5B" w:rsidRDefault="004E42D2">
      <w:pPr>
        <w:pStyle w:val="Corpodeltesto1101"/>
        <w:shd w:val="clear" w:color="auto" w:fill="auto"/>
        <w:spacing w:line="235" w:lineRule="exact"/>
        <w:ind w:firstLine="360"/>
        <w:jc w:val="left"/>
      </w:pPr>
      <w:r>
        <w:t>Li sires nel delaie mie,</w:t>
      </w:r>
      <w:r>
        <w:br/>
        <w:t>ainz fait tantost ce qu’il commande.</w:t>
      </w:r>
      <w:r>
        <w:br/>
        <w:t>8172 Li sires la pucele mande</w:t>
      </w:r>
      <w:r>
        <w:rPr>
          <w:vertAlign w:val="superscript"/>
        </w:rPr>
        <w:t>176</w:t>
      </w:r>
      <w:r>
        <w:rPr>
          <w:vertAlign w:val="superscript"/>
        </w:rPr>
        <w:br/>
      </w:r>
      <w:r>
        <w:t>maintenant par .II. chevaliers</w:t>
      </w:r>
      <w:r>
        <w:br/>
        <w:t>qui sage sont et bel parliers.</w:t>
      </w:r>
    </w:p>
    <w:p w14:paraId="7B2B90FB" w14:textId="77777777" w:rsidR="009A1B5B" w:rsidRDefault="004E42D2">
      <w:pPr>
        <w:pStyle w:val="Corpodeltesto1101"/>
        <w:shd w:val="clear" w:color="auto" w:fill="auto"/>
        <w:spacing w:line="235" w:lineRule="exact"/>
        <w:ind w:firstLine="360"/>
        <w:jc w:val="left"/>
      </w:pPr>
      <w:r>
        <w:t>La pucele trovent doleníe</w:t>
      </w:r>
      <w:r>
        <w:br/>
        <w:t>8176 qui de doel faire ne s’alente,</w:t>
      </w:r>
      <w:r>
        <w:br/>
        <w:t>molt s’est durement dementee.</w:t>
      </w:r>
    </w:p>
    <w:p w14:paraId="5165DC00" w14:textId="77777777" w:rsidR="009A1B5B" w:rsidRDefault="004E42D2">
      <w:pPr>
        <w:pStyle w:val="Corpodeltesto1101"/>
        <w:shd w:val="clear" w:color="auto" w:fill="auto"/>
        <w:spacing w:line="235" w:lineRule="exact"/>
        <w:ind w:firstLine="360"/>
        <w:jc w:val="left"/>
        <w:sectPr w:rsidR="009A1B5B">
          <w:headerReference w:type="even" r:id="rId794"/>
          <w:headerReference w:type="default" r:id="rId795"/>
          <w:footerReference w:type="even" r:id="rId796"/>
          <w:footerReference w:type="default" r:id="rId797"/>
          <w:pgSz w:w="11909" w:h="16834"/>
          <w:pgMar w:top="1430" w:right="1440" w:bottom="1430" w:left="1440" w:header="0" w:footer="3" w:gutter="0"/>
          <w:pgNumType w:start="499"/>
          <w:cols w:space="720"/>
          <w:noEndnote/>
          <w:docGrid w:linePitch="360"/>
        </w:sectPr>
      </w:pPr>
      <w:r>
        <w:t>Li chevalier l’ont confortee.</w:t>
      </w:r>
    </w:p>
    <w:p w14:paraId="4BB5DEB7" w14:textId="77777777" w:rsidR="009A1B5B" w:rsidRDefault="004E42D2">
      <w:pPr>
        <w:pStyle w:val="Corpodeltesto1101"/>
        <w:shd w:val="clear" w:color="auto" w:fill="auto"/>
        <w:spacing w:line="235" w:lineRule="exact"/>
        <w:ind w:firstLine="360"/>
        <w:jc w:val="left"/>
      </w:pPr>
      <w:r>
        <w:lastRenderedPageBreak/>
        <w:t>« Dame, font il, laissiez ester</w:t>
      </w:r>
      <w:r>
        <w:br/>
      </w:r>
      <w:r>
        <w:rPr>
          <w:rStyle w:val="Corpodeltesto1103"/>
        </w:rPr>
        <w:t xml:space="preserve">8180 </w:t>
      </w:r>
      <w:r>
        <w:t>le doel, et tout sanz arester</w:t>
      </w:r>
      <w:r>
        <w:br/>
        <w:t>cest liu guerpissiez et vuidiez,</w:t>
      </w:r>
      <w:r>
        <w:br/>
        <w:t>car mix</w:t>
      </w:r>
      <w:r>
        <w:rPr>
          <w:vertAlign w:val="superscript"/>
        </w:rPr>
        <w:t>177</w:t>
      </w:r>
      <w:r>
        <w:t xml:space="preserve"> est que vous ne quidiez,</w:t>
      </w:r>
      <w:r>
        <w:br/>
        <w:t>car vostre ami tot quite arez</w:t>
      </w:r>
      <w:r>
        <w:br/>
      </w:r>
      <w:r>
        <w:rPr>
          <w:rStyle w:val="Corpodeltesto1103"/>
        </w:rPr>
        <w:t xml:space="preserve">8184 </w:t>
      </w:r>
      <w:r>
        <w:t>sanz anui, qui est delivrez</w:t>
      </w:r>
      <w:r>
        <w:br/>
        <w:t>par le chevalier qui or vint.</w:t>
      </w:r>
    </w:p>
    <w:p w14:paraId="1B2DEFD8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t>Ainc tels aventure n’avint</w:t>
      </w:r>
      <w:r>
        <w:br/>
        <w:t>con vostre ami est avenue. »</w:t>
      </w:r>
    </w:p>
    <w:p w14:paraId="4C56F162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rPr>
          <w:rStyle w:val="Corpodeltesto1103"/>
        </w:rPr>
        <w:t xml:space="preserve">8188 </w:t>
      </w:r>
      <w:r>
        <w:t>Cele est si lie devenue</w:t>
      </w:r>
      <w:r>
        <w:br/>
        <w:t>qu’ele ne set que ele face,</w:t>
      </w:r>
      <w:r>
        <w:br/>
        <w:t>ses oex essua et sa face,</w:t>
      </w:r>
      <w:r>
        <w:br/>
        <w:t>n’onques por ce ne se recroit</w:t>
      </w:r>
      <w:r>
        <w:br/>
      </w:r>
      <w:r>
        <w:rPr>
          <w:rStyle w:val="Corpodeltesto1103"/>
        </w:rPr>
        <w:t xml:space="preserve">8192 </w:t>
      </w:r>
      <w:r>
        <w:t>de plorer, c’a paines les croit;</w:t>
      </w:r>
      <w:r>
        <w:br/>
        <w:t>neporquant avec als s’en va.</w:t>
      </w:r>
    </w:p>
    <w:p w14:paraId="3E77141E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t>Molt fu lie, quant el trova</w:t>
      </w:r>
      <w:r>
        <w:br/>
        <w:t>son ami qui fait grant leece.</w:t>
      </w:r>
    </w:p>
    <w:p w14:paraId="794BA2BB" w14:textId="77777777" w:rsidR="009A1B5B" w:rsidRDefault="004E42D2">
      <w:pPr>
        <w:pStyle w:val="Corpodeltesto1201"/>
        <w:shd w:val="clear" w:color="auto" w:fill="auto"/>
        <w:spacing w:line="235" w:lineRule="exact"/>
        <w:ind w:left="360" w:hanging="360"/>
      </w:pPr>
      <w:r>
        <w:t xml:space="preserve">8196 </w:t>
      </w:r>
      <w:r>
        <w:rPr>
          <w:rStyle w:val="Corpodeltesto1202"/>
        </w:rPr>
        <w:t xml:space="preserve">Li </w:t>
      </w:r>
      <w:r>
        <w:t xml:space="preserve">vassax </w:t>
      </w:r>
      <w:r>
        <w:rPr>
          <w:rStyle w:val="Corpodeltesto1202"/>
        </w:rPr>
        <w:t xml:space="preserve">contre li </w:t>
      </w:r>
      <w:r>
        <w:t>se drece</w:t>
      </w:r>
    </w:p>
    <w:p w14:paraId="65AEC5FC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t>et vient vers li, brache estendue.</w:t>
      </w:r>
    </w:p>
    <w:p w14:paraId="7CEE3DAB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t>Si l’a a terre descendue</w:t>
      </w:r>
      <w:r>
        <w:br/>
        <w:t>puis fait son cheval establer.</w:t>
      </w:r>
    </w:p>
    <w:p w14:paraId="5AC0C341" w14:textId="77777777" w:rsidR="009A1B5B" w:rsidRDefault="004E42D2">
      <w:pPr>
        <w:pStyle w:val="Corpodeltesto1101"/>
        <w:shd w:val="clear" w:color="auto" w:fill="auto"/>
        <w:spacing w:line="235" w:lineRule="exact"/>
        <w:ind w:left="360" w:hanging="360"/>
        <w:jc w:val="left"/>
      </w:pPr>
      <w:r>
        <w:rPr>
          <w:rStyle w:val="Corpodeltesto1103"/>
        </w:rPr>
        <w:t xml:space="preserve">8200 </w:t>
      </w:r>
      <w:r>
        <w:t>Li sires fait desassambler</w:t>
      </w:r>
    </w:p>
    <w:p w14:paraId="300F7173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t>les gens qui par les rues furent.</w:t>
      </w:r>
      <w:r>
        <w:br/>
        <w:t>Escuier et serjant corurent</w:t>
      </w:r>
      <w:r>
        <w:br/>
        <w:t>por les tables appareillier ;</w:t>
      </w:r>
    </w:p>
    <w:p w14:paraId="5B8024A3" w14:textId="77777777" w:rsidR="009A1B5B" w:rsidRDefault="004E42D2">
      <w:pPr>
        <w:pStyle w:val="Corpodeltesto1101"/>
        <w:shd w:val="clear" w:color="auto" w:fill="auto"/>
        <w:spacing w:line="235" w:lineRule="exact"/>
        <w:ind w:left="360" w:hanging="360"/>
        <w:jc w:val="left"/>
      </w:pPr>
      <w:r>
        <w:rPr>
          <w:rStyle w:val="Corpodeltesto1103"/>
        </w:rPr>
        <w:t xml:space="preserve">8204 </w:t>
      </w:r>
      <w:r>
        <w:t>dames, puceles, chevalier</w:t>
      </w:r>
      <w:r>
        <w:br/>
        <w:t>levent lor mains isnelement,</w:t>
      </w:r>
      <w:r>
        <w:br/>
        <w:t>assis se sont meUeement.</w:t>
      </w:r>
    </w:p>
    <w:p w14:paraId="5E0A7594" w14:textId="77777777" w:rsidR="009A1B5B" w:rsidRDefault="004E42D2">
      <w:pPr>
        <w:pStyle w:val="Corpodeltesto1101"/>
        <w:shd w:val="clear" w:color="auto" w:fill="auto"/>
        <w:spacing w:line="235" w:lineRule="exact"/>
        <w:ind w:firstLine="360"/>
        <w:jc w:val="left"/>
        <w:sectPr w:rsidR="009A1B5B">
          <w:headerReference w:type="even" r:id="rId798"/>
          <w:headerReference w:type="default" r:id="rId799"/>
          <w:footerReference w:type="even" r:id="rId800"/>
          <w:footerReference w:type="default" r:id="rId801"/>
          <w:headerReference w:type="first" r:id="rId802"/>
          <w:footerReference w:type="first" r:id="rId803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Molt fu li soupers de chier pris,</w:t>
      </w:r>
      <w:r>
        <w:br/>
      </w:r>
      <w:r>
        <w:rPr>
          <w:rStyle w:val="Corpodeltesto1103"/>
        </w:rPr>
        <w:t xml:space="preserve">8208 </w:t>
      </w:r>
      <w:r>
        <w:t>Perchevax l’a par talent pris,</w:t>
      </w:r>
      <w:r>
        <w:br/>
        <w:t>car il en avoit grant mestier ;</w:t>
      </w:r>
    </w:p>
    <w:p w14:paraId="524D8BFA" w14:textId="77777777" w:rsidR="009A1B5B" w:rsidRDefault="004E42D2">
      <w:pPr>
        <w:pStyle w:val="Corpodeltesto1101"/>
        <w:shd w:val="clear" w:color="auto" w:fill="auto"/>
        <w:spacing w:line="235" w:lineRule="exact"/>
        <w:ind w:firstLine="360"/>
        <w:jc w:val="left"/>
      </w:pPr>
      <w:r>
        <w:lastRenderedPageBreak/>
        <w:t>les braons d’un lardé entìer</w:t>
      </w:r>
      <w:r>
        <w:br/>
        <w:t>’ menja de cherf a un chaut poivre.</w:t>
      </w:r>
      <w:r>
        <w:br/>
      </w:r>
      <w:r>
        <w:rPr>
          <w:rStyle w:val="Corpodeltesto110SegoeUI5pt"/>
        </w:rPr>
        <w:t>8212</w:t>
      </w:r>
      <w:r>
        <w:rPr>
          <w:rStyle w:val="Corpodeltesto110SegoeUI8ptGrassetto"/>
        </w:rPr>
        <w:t xml:space="preserve"> </w:t>
      </w:r>
      <w:r>
        <w:t>Molt a mengier et molt a boivre</w:t>
      </w:r>
      <w:r>
        <w:br/>
        <w:t>ot chascuns tout a son devis.</w:t>
      </w:r>
    </w:p>
    <w:p w14:paraId="03FFCE2A" w14:textId="77777777" w:rsidR="009A1B5B" w:rsidRDefault="004E42D2">
      <w:pPr>
        <w:pStyle w:val="Corpodeltesto1451"/>
        <w:shd w:val="clear" w:color="auto" w:fill="auto"/>
        <w:spacing w:line="150" w:lineRule="exact"/>
        <w:ind w:firstLine="0"/>
      </w:pPr>
      <w:r>
        <w:rPr>
          <w:rStyle w:val="Corpodeltesto145BookAntiqua7ptCorsivo0"/>
        </w:rPr>
        <w:t>[fol.</w:t>
      </w:r>
      <w:r>
        <w:rPr>
          <w:rStyle w:val="Corpodeltesto145"/>
        </w:rPr>
        <w:t xml:space="preserve"> 185b]</w:t>
      </w:r>
    </w:p>
    <w:p w14:paraId="0794DAA8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t>Molt fu Perchevax bien servis</w:t>
      </w:r>
      <w:r>
        <w:br/>
        <w:t>et li chevaliers et s’amie.</w:t>
      </w:r>
    </w:p>
    <w:p w14:paraId="749517C0" w14:textId="77777777" w:rsidR="009A1B5B" w:rsidRDefault="004E42D2">
      <w:pPr>
        <w:pStyle w:val="Corpodeltesto1101"/>
        <w:shd w:val="clear" w:color="auto" w:fill="auto"/>
        <w:spacing w:line="235" w:lineRule="exact"/>
        <w:ind w:left="360" w:hanging="360"/>
        <w:jc w:val="left"/>
      </w:pPr>
      <w:r>
        <w:rPr>
          <w:rStyle w:val="Corpodeltesto110SegoeUI5pt"/>
        </w:rPr>
        <w:t>8216</w:t>
      </w:r>
      <w:r>
        <w:rPr>
          <w:rStyle w:val="Corpodeltesto110SegoeUI8ptGrassetto"/>
        </w:rPr>
        <w:t xml:space="preserve"> </w:t>
      </w:r>
      <w:r>
        <w:t>Aprés souper ne targent mie</w:t>
      </w:r>
      <w:r>
        <w:br/>
        <w:t>li vallés des lis aprester,</w:t>
      </w:r>
      <w:r>
        <w:br/>
        <w:t>car de couchier se velt haster</w:t>
      </w:r>
      <w:r>
        <w:br/>
        <w:t>Perchevax por matin movoir.</w:t>
      </w:r>
    </w:p>
    <w:p w14:paraId="16BD0DD9" w14:textId="77777777" w:rsidR="009A1B5B" w:rsidRDefault="004E42D2">
      <w:pPr>
        <w:pStyle w:val="Corpodeltesto1101"/>
        <w:shd w:val="clear" w:color="auto" w:fill="auto"/>
        <w:spacing w:line="235" w:lineRule="exact"/>
        <w:ind w:left="360" w:hanging="360"/>
        <w:jc w:val="left"/>
      </w:pPr>
      <w:r>
        <w:rPr>
          <w:rStyle w:val="Corpodeltesto110SegoeUI5pt"/>
        </w:rPr>
        <w:t>8220</w:t>
      </w:r>
      <w:r>
        <w:rPr>
          <w:rStyle w:val="Corpodeltesto110SegoeUI8ptGrassetto"/>
        </w:rPr>
        <w:t xml:space="preserve"> </w:t>
      </w:r>
      <w:r>
        <w:t>Cors et chastel, terre et avoir</w:t>
      </w:r>
      <w:r>
        <w:br/>
        <w:t>li a li sire a bandon mis.</w:t>
      </w:r>
    </w:p>
    <w:p w14:paraId="6DC9034A" w14:textId="77777777" w:rsidR="009A1B5B" w:rsidRDefault="004E42D2">
      <w:pPr>
        <w:pStyle w:val="Corpodeltesto1101"/>
        <w:shd w:val="clear" w:color="auto" w:fill="auto"/>
        <w:spacing w:line="235" w:lineRule="exact"/>
        <w:ind w:firstLine="360"/>
        <w:jc w:val="left"/>
      </w:pPr>
      <w:r>
        <w:t>La damoisele et ses amis</w:t>
      </w:r>
      <w:r>
        <w:br/>
        <w:t>servent Percheval al mengier</w:t>
      </w:r>
      <w:r>
        <w:br/>
      </w:r>
      <w:r>
        <w:rPr>
          <w:rStyle w:val="Corpodeltesto11075pt1"/>
        </w:rPr>
        <w:t xml:space="preserve">8224 </w:t>
      </w:r>
      <w:r>
        <w:t>comme celui que molt ont chier,</w:t>
      </w:r>
      <w:r>
        <w:br/>
        <w:t>car ostez les avoit d’anui,</w:t>
      </w:r>
      <w:r>
        <w:br/>
        <w:t>puis sont couchié par devant lui</w:t>
      </w:r>
      <w:r>
        <w:br/>
        <w:t>en .II, Hs soés et bien fais.</w:t>
      </w:r>
    </w:p>
    <w:p w14:paraId="53901655" w14:textId="77777777" w:rsidR="009A1B5B" w:rsidRDefault="004E42D2">
      <w:pPr>
        <w:pStyle w:val="Corpodeltesto1101"/>
        <w:shd w:val="clear" w:color="auto" w:fill="auto"/>
        <w:spacing w:line="235" w:lineRule="exact"/>
        <w:ind w:left="360" w:hanging="360"/>
        <w:jc w:val="left"/>
      </w:pPr>
      <w:r>
        <w:rPr>
          <w:rStyle w:val="Corpodeltesto110SegoeUI5pt"/>
        </w:rPr>
        <w:t>8228</w:t>
      </w:r>
      <w:r>
        <w:rPr>
          <w:rStyle w:val="Corpodeltesto110SegoeUI8ptGrassetto"/>
        </w:rPr>
        <w:t xml:space="preserve"> </w:t>
      </w:r>
      <w:r>
        <w:t>Molt s’est bien de dormir refais</w:t>
      </w:r>
      <w:r>
        <w:br/>
        <w:t>Perchevax, qui mestier en ot.</w:t>
      </w:r>
    </w:p>
    <w:p w14:paraId="59B59CCF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t>Et quant la gaite corner ot</w:t>
      </w:r>
      <w:r>
        <w:br/>
        <w:t>le jor, si se lieve erramment,</w:t>
      </w:r>
    </w:p>
    <w:p w14:paraId="274D9A8D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rPr>
          <w:rStyle w:val="Corpodeltesto11075pt1"/>
        </w:rPr>
        <w:t xml:space="preserve">8232 </w:t>
      </w:r>
      <w:r>
        <w:t>et li chevahers ensement</w:t>
      </w:r>
      <w:r>
        <w:br/>
        <w:t>et s’amie qui se hastoit,</w:t>
      </w:r>
      <w:r>
        <w:br/>
        <w:t>car la vilenaiHe dotoit</w:t>
      </w:r>
      <w:r>
        <w:br/>
        <w:t>qu’il ne lor feïssent anui</w:t>
      </w:r>
      <w:r>
        <w:br/>
      </w:r>
      <w:r>
        <w:rPr>
          <w:rStyle w:val="Corpodeltesto11075pt1"/>
        </w:rPr>
        <w:t xml:space="preserve">8236 </w:t>
      </w:r>
      <w:r>
        <w:t>s’il demorassent aprés lui.</w:t>
      </w:r>
    </w:p>
    <w:p w14:paraId="672ED588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t>Mais bien sachent que non feront,</w:t>
      </w:r>
      <w:r>
        <w:br/>
        <w:t>jamais nul jor ne sofferront</w:t>
      </w:r>
      <w:r>
        <w:br/>
        <w:t>que on face a chevalier honte.</w:t>
      </w:r>
    </w:p>
    <w:p w14:paraId="0AC2B919" w14:textId="77777777" w:rsidR="009A1B5B" w:rsidRDefault="004E42D2">
      <w:pPr>
        <w:pStyle w:val="Corpodeltesto1101"/>
        <w:shd w:val="clear" w:color="auto" w:fill="auto"/>
        <w:spacing w:line="235" w:lineRule="exact"/>
        <w:ind w:left="360" w:hanging="360"/>
        <w:jc w:val="left"/>
      </w:pPr>
      <w:r>
        <w:rPr>
          <w:rStyle w:val="Corpodeltesto11075pt1"/>
        </w:rPr>
        <w:t xml:space="preserve">8240 </w:t>
      </w:r>
      <w:r>
        <w:t>Perchevax et H vassax monte</w:t>
      </w:r>
      <w:r>
        <w:br/>
        <w:t>et la pucele, car lor seles</w:t>
      </w:r>
      <w:r>
        <w:br/>
        <w:t>furent mises. Les damoiseles</w:t>
      </w:r>
    </w:p>
    <w:p w14:paraId="6B439CC4" w14:textId="77777777" w:rsidR="009A1B5B" w:rsidRDefault="004E42D2">
      <w:pPr>
        <w:pStyle w:val="Corpodeltesto1101"/>
        <w:shd w:val="clear" w:color="auto" w:fill="auto"/>
        <w:spacing w:line="245" w:lineRule="exact"/>
        <w:ind w:firstLine="0"/>
        <w:jc w:val="left"/>
      </w:pPr>
      <w:r>
        <w:t>montent et tout li chevalier</w:t>
      </w:r>
    </w:p>
    <w:p w14:paraId="1BE1FD3F" w14:textId="77777777" w:rsidR="009A1B5B" w:rsidRDefault="004E42D2">
      <w:pPr>
        <w:pStyle w:val="Corpodeltesto1201"/>
        <w:shd w:val="clear" w:color="auto" w:fill="auto"/>
        <w:spacing w:line="245" w:lineRule="exact"/>
        <w:ind w:left="360" w:hanging="360"/>
      </w:pPr>
      <w:r>
        <w:t>8244 et ensement li escuier,</w:t>
      </w:r>
    </w:p>
    <w:p w14:paraId="47BD1F0C" w14:textId="77777777" w:rsidR="009A1B5B" w:rsidRDefault="004E42D2">
      <w:pPr>
        <w:pStyle w:val="Corpodeltesto1101"/>
        <w:shd w:val="clear" w:color="auto" w:fill="auto"/>
        <w:spacing w:line="245" w:lineRule="exact"/>
        <w:ind w:firstLine="0"/>
        <w:jc w:val="left"/>
      </w:pPr>
      <w:r>
        <w:t>fors de la vile les convoient</w:t>
      </w:r>
      <w:r>
        <w:br/>
        <w:t>et a un chemin les avoient;</w:t>
      </w:r>
      <w:r>
        <w:br/>
        <w:t>congié ont pris, si s’en retornent.</w:t>
      </w:r>
    </w:p>
    <w:p w14:paraId="3D5CDBF0" w14:textId="77777777" w:rsidR="009A1B5B" w:rsidRDefault="004E42D2">
      <w:pPr>
        <w:pStyle w:val="Corpodeltesto1101"/>
        <w:shd w:val="clear" w:color="auto" w:fill="auto"/>
        <w:spacing w:line="245" w:lineRule="exact"/>
        <w:ind w:left="360" w:hanging="360"/>
        <w:jc w:val="left"/>
      </w:pPr>
      <w:r>
        <w:rPr>
          <w:rStyle w:val="Corpodeltesto1103"/>
        </w:rPr>
        <w:t xml:space="preserve">8248 </w:t>
      </w:r>
      <w:r>
        <w:t>Perchevax et cil se ratornent</w:t>
      </w:r>
      <w:r>
        <w:br/>
        <w:t>d’aler grant aleiire ensamble,</w:t>
      </w:r>
      <w:r>
        <w:br/>
        <w:t>mais n’orent mie, ce me samble,</w:t>
      </w:r>
      <w:r>
        <w:br/>
        <w:t>plus d’une lieue chevalchié</w:t>
      </w:r>
    </w:p>
    <w:p w14:paraId="2E6E5217" w14:textId="77777777" w:rsidR="009A1B5B" w:rsidRDefault="004E42D2">
      <w:pPr>
        <w:pStyle w:val="Corpodeltesto1101"/>
        <w:shd w:val="clear" w:color="auto" w:fill="auto"/>
        <w:tabs>
          <w:tab w:val="left" w:pos="4522"/>
        </w:tabs>
        <w:spacing w:line="245" w:lineRule="exact"/>
        <w:ind w:firstLine="0"/>
        <w:jc w:val="left"/>
      </w:pPr>
      <w:r>
        <w:rPr>
          <w:rStyle w:val="Corpodeltesto1103"/>
        </w:rPr>
        <w:t xml:space="preserve">8252 </w:t>
      </w:r>
      <w:r>
        <w:t>quand trovent un chemin forchié.</w:t>
      </w:r>
      <w:r>
        <w:tab/>
      </w:r>
      <w:r>
        <w:rPr>
          <w:rStyle w:val="Corpodeltesto1103"/>
        </w:rPr>
        <w:t>[foi. i85c)</w:t>
      </w:r>
    </w:p>
    <w:p w14:paraId="59501645" w14:textId="77777777" w:rsidR="009A1B5B" w:rsidRDefault="004E42D2">
      <w:pPr>
        <w:pStyle w:val="Corpodeltesto1101"/>
        <w:shd w:val="clear" w:color="auto" w:fill="auto"/>
        <w:spacing w:line="245" w:lineRule="exact"/>
        <w:ind w:firstLine="0"/>
        <w:jc w:val="left"/>
      </w:pPr>
      <w:r>
        <w:t>Une crois ot sor un chemin</w:t>
      </w:r>
      <w:r>
        <w:br/>
        <w:t>et un brievet de parchemin</w:t>
      </w:r>
      <w:r>
        <w:br/>
        <w:t>ou il avoit letres escriptes</w:t>
      </w:r>
    </w:p>
    <w:p w14:paraId="70732DB4" w14:textId="77777777" w:rsidR="009A1B5B" w:rsidRDefault="004E42D2">
      <w:pPr>
        <w:pStyle w:val="Corpodeltesto1101"/>
        <w:shd w:val="clear" w:color="auto" w:fill="auto"/>
        <w:spacing w:line="245" w:lineRule="exact"/>
        <w:ind w:left="360" w:hanging="360"/>
        <w:jc w:val="left"/>
      </w:pPr>
      <w:r>
        <w:rPr>
          <w:rStyle w:val="Corpodeltesto1103"/>
        </w:rPr>
        <w:t xml:space="preserve">8256 </w:t>
      </w:r>
      <w:r>
        <w:t>de fin or, et grans et petites,</w:t>
      </w:r>
      <w:r>
        <w:br/>
        <w:t>a la crois estoit atachiez.</w:t>
      </w:r>
    </w:p>
    <w:p w14:paraId="0DAD4E07" w14:textId="77777777" w:rsidR="009A1B5B" w:rsidRDefault="004E42D2">
      <w:pPr>
        <w:pStyle w:val="Corpodeltesto1101"/>
        <w:shd w:val="clear" w:color="auto" w:fill="auto"/>
        <w:spacing w:line="245" w:lineRule="exact"/>
        <w:ind w:firstLine="0"/>
        <w:jc w:val="left"/>
      </w:pPr>
      <w:r>
        <w:t>Li briés dist : « Vous qui chevalchiez,</w:t>
      </w:r>
      <w:r>
        <w:br/>
        <w:t>tornés le grant chemin a destre,</w:t>
      </w:r>
    </w:p>
    <w:p w14:paraId="4C970AEE" w14:textId="77777777" w:rsidR="009A1B5B" w:rsidRDefault="004E42D2">
      <w:pPr>
        <w:pStyle w:val="Corpodeltesto1101"/>
        <w:shd w:val="clear" w:color="auto" w:fill="auto"/>
        <w:spacing w:line="245" w:lineRule="exact"/>
        <w:ind w:left="360" w:hanging="360"/>
        <w:jc w:val="left"/>
      </w:pPr>
      <w:r>
        <w:rPr>
          <w:rStyle w:val="Corpodeltesto110Georgia7pt2"/>
        </w:rPr>
        <w:t>8260</w:t>
      </w:r>
      <w:r>
        <w:rPr>
          <w:rStyle w:val="Corpodeltesto1103"/>
        </w:rPr>
        <w:t xml:space="preserve"> </w:t>
      </w:r>
      <w:r>
        <w:t>c’est la voie de Durecestre</w:t>
      </w:r>
      <w:r>
        <w:br/>
        <w:t>qui la gent maine a seiirté</w:t>
      </w:r>
      <w:r>
        <w:rPr>
          <w:vertAlign w:val="superscript"/>
        </w:rPr>
        <w:footnoteReference w:id="134"/>
      </w:r>
      <w:r>
        <w:t xml:space="preserve"> ;</w:t>
      </w:r>
      <w:r>
        <w:br/>
        <w:t>l’autre voie est par verité</w:t>
      </w:r>
      <w:r>
        <w:br/>
        <w:t>par non la Voie Aventureuse,</w:t>
      </w:r>
    </w:p>
    <w:p w14:paraId="598B22A1" w14:textId="77777777" w:rsidR="009A1B5B" w:rsidRDefault="004E42D2">
      <w:pPr>
        <w:pStyle w:val="Corpodeltesto1201"/>
        <w:shd w:val="clear" w:color="auto" w:fill="auto"/>
        <w:spacing w:line="245" w:lineRule="exact"/>
        <w:ind w:firstLine="0"/>
      </w:pPr>
      <w:r>
        <w:t>8264 molt est a errer perilleuse. »</w:t>
      </w:r>
    </w:p>
    <w:p w14:paraId="49BC4FFB" w14:textId="77777777" w:rsidR="009A1B5B" w:rsidRDefault="004E42D2">
      <w:pPr>
        <w:pStyle w:val="Corpodeltesto1101"/>
        <w:shd w:val="clear" w:color="auto" w:fill="auto"/>
        <w:spacing w:line="245" w:lineRule="exact"/>
        <w:ind w:firstLine="360"/>
        <w:jc w:val="left"/>
      </w:pPr>
      <w:r>
        <w:lastRenderedPageBreak/>
        <w:t>Perchevax les letres regarde</w:t>
      </w:r>
      <w:r>
        <w:rPr>
          <w:vertAlign w:val="superscript"/>
        </w:rPr>
        <w:footnoteReference w:id="135"/>
      </w:r>
      <w:r>
        <w:rPr>
          <w:vertAlign w:val="superscript"/>
        </w:rPr>
        <w:br/>
      </w:r>
      <w:r>
        <w:t>bien</w:t>
      </w:r>
      <w:r>
        <w:rPr>
          <w:vertAlign w:val="superscript"/>
        </w:rPr>
        <w:footnoteReference w:id="136"/>
      </w:r>
      <w:r>
        <w:t xml:space="preserve"> s’en perchoit et s’en prent garde</w:t>
      </w:r>
      <w:r>
        <w:rPr>
          <w:vertAlign w:val="superscript"/>
        </w:rPr>
        <w:footnoteReference w:id="137"/>
      </w:r>
      <w:r>
        <w:rPr>
          <w:vertAlign w:val="superscript"/>
        </w:rPr>
        <w:br/>
      </w:r>
      <w:r>
        <w:t>de che que les letres disoient</w:t>
      </w:r>
      <w:r>
        <w:rPr>
          <w:vertAlign w:val="superscript"/>
        </w:rPr>
        <w:footnoteReference w:id="138"/>
      </w:r>
    </w:p>
    <w:p w14:paraId="585533B0" w14:textId="77777777" w:rsidR="009A1B5B" w:rsidRDefault="004E42D2">
      <w:pPr>
        <w:pStyle w:val="Corpodeltesto1201"/>
        <w:shd w:val="clear" w:color="auto" w:fill="auto"/>
        <w:spacing w:line="245" w:lineRule="exact"/>
        <w:ind w:left="360" w:hanging="360"/>
        <w:sectPr w:rsidR="009A1B5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120Georgia7pt"/>
        </w:rPr>
        <w:t>8268</w:t>
      </w:r>
      <w:r>
        <w:t xml:space="preserve"> a chiax qui par ileuc passoient,</w:t>
      </w:r>
      <w:r>
        <w:br/>
        <w:t>cár il avoit a lire apris.</w:t>
      </w:r>
    </w:p>
    <w:p w14:paraId="57ACC92B" w14:textId="77777777" w:rsidR="009A1B5B" w:rsidRDefault="004E42D2">
      <w:pPr>
        <w:pStyle w:val="Corpodeltesto1101"/>
        <w:shd w:val="clear" w:color="auto" w:fill="auto"/>
        <w:spacing w:line="240" w:lineRule="exact"/>
        <w:ind w:firstLine="0"/>
        <w:jc w:val="left"/>
      </w:pPr>
      <w:r>
        <w:lastRenderedPageBreak/>
        <w:t>Perchevax a par le main pris</w:t>
      </w:r>
      <w:r>
        <w:br/>
        <w:t>le chevalier, si dist : « Estez,</w:t>
      </w:r>
    </w:p>
    <w:p w14:paraId="1AAE557C" w14:textId="77777777" w:rsidR="009A1B5B" w:rsidRDefault="004E42D2">
      <w:pPr>
        <w:pStyle w:val="Corpodeltesto1101"/>
        <w:shd w:val="clear" w:color="auto" w:fill="auto"/>
        <w:spacing w:line="240" w:lineRule="exact"/>
        <w:ind w:firstLine="0"/>
        <w:jc w:val="left"/>
      </w:pPr>
      <w:r>
        <w:rPr>
          <w:rStyle w:val="Corpodeltesto11075pt0"/>
        </w:rPr>
        <w:t>0272</w:t>
      </w:r>
      <w:r>
        <w:t xml:space="preserve"> car mains yvers et mains estez</w:t>
      </w:r>
      <w:r>
        <w:br/>
        <w:t>sui por le Graal traveilliez</w:t>
      </w:r>
      <w:r>
        <w:br/>
        <w:t>et sovent matin esveilliez,</w:t>
      </w:r>
      <w:r>
        <w:br/>
        <w:t>quant de dormir desir avoie ;</w:t>
      </w:r>
      <w:r>
        <w:br/>
        <w:t>g</w:t>
      </w:r>
      <w:r>
        <w:rPr>
          <w:rStyle w:val="Corpodeltesto11075pt0"/>
        </w:rPr>
        <w:t>276</w:t>
      </w:r>
      <w:r>
        <w:t xml:space="preserve"> aler me covient ceste voie,</w:t>
      </w:r>
      <w:r>
        <w:br/>
        <w:t>car c’est la voie d’aventure.</w:t>
      </w:r>
    </w:p>
    <w:p w14:paraId="2D1227E0" w14:textId="77777777" w:rsidR="009A1B5B" w:rsidRDefault="004E42D2">
      <w:pPr>
        <w:pStyle w:val="Corpodeltesto1101"/>
        <w:shd w:val="clear" w:color="auto" w:fill="auto"/>
        <w:spacing w:line="240" w:lineRule="exact"/>
        <w:ind w:firstLine="360"/>
        <w:jc w:val="left"/>
      </w:pPr>
      <w:r>
        <w:t>Et vous en irez a droiture</w:t>
      </w:r>
      <w:r>
        <w:br/>
        <w:t>cel droit chemin de Durecestre</w:t>
      </w:r>
      <w:r>
        <w:rPr>
          <w:vertAlign w:val="superscript"/>
        </w:rPr>
        <w:footnoteReference w:id="139"/>
      </w:r>
      <w:r>
        <w:t>.</w:t>
      </w:r>
      <w:r>
        <w:br/>
      </w:r>
      <w:r>
        <w:rPr>
          <w:rStyle w:val="Corpodeltesto110Georgia7pt2"/>
        </w:rPr>
        <w:t>8280</w:t>
      </w:r>
      <w:r>
        <w:rPr>
          <w:rStyle w:val="Corpodeltesto1103"/>
        </w:rPr>
        <w:t xml:space="preserve"> </w:t>
      </w:r>
      <w:r>
        <w:t>Mais tant me dites de vostre estre,</w:t>
      </w:r>
      <w:r>
        <w:br/>
        <w:t>le vo non et le vostre amie</w:t>
      </w:r>
      <w:r>
        <w:br/>
        <w:t>me dites, nel me celez mie,</w:t>
      </w:r>
      <w:r>
        <w:br/>
        <w:t>puis vous en irez cel chemin.</w:t>
      </w:r>
    </w:p>
    <w:p w14:paraId="2C908E33" w14:textId="77777777" w:rsidR="009A1B5B" w:rsidRDefault="004E42D2">
      <w:pPr>
        <w:pStyle w:val="Corpodeltesto1101"/>
        <w:shd w:val="clear" w:color="auto" w:fill="auto"/>
        <w:spacing w:line="240" w:lineRule="exact"/>
        <w:ind w:left="360" w:hanging="360"/>
        <w:jc w:val="left"/>
      </w:pPr>
      <w:r>
        <w:t>8284 — Sire, j’ai non Semiramin,</w:t>
      </w:r>
      <w:r>
        <w:br/>
        <w:t>ne vous en doi faire celee.</w:t>
      </w:r>
    </w:p>
    <w:p w14:paraId="40ABFB7E" w14:textId="77777777" w:rsidR="009A1B5B" w:rsidRDefault="004E42D2">
      <w:pPr>
        <w:pStyle w:val="Corpodeltesto1101"/>
        <w:shd w:val="clear" w:color="auto" w:fill="auto"/>
        <w:spacing w:line="240" w:lineRule="exact"/>
        <w:ind w:firstLine="0"/>
        <w:jc w:val="left"/>
      </w:pPr>
      <w:r>
        <w:t>M’amie est par non apelee</w:t>
      </w:r>
      <w:r>
        <w:br/>
        <w:t>Roseamonde de Nobles Vals.</w:t>
      </w:r>
    </w:p>
    <w:p w14:paraId="20DBD6C2" w14:textId="77777777" w:rsidR="009A1B5B" w:rsidRDefault="004E42D2">
      <w:pPr>
        <w:pStyle w:val="Corpodeltesto1101"/>
        <w:shd w:val="clear" w:color="auto" w:fill="auto"/>
        <w:spacing w:line="240" w:lineRule="exact"/>
        <w:ind w:left="360" w:hanging="360"/>
        <w:jc w:val="left"/>
      </w:pPr>
      <w:r>
        <w:rPr>
          <w:rStyle w:val="Corpodeltesto110Georgia7pt2"/>
        </w:rPr>
        <w:t>8288</w:t>
      </w:r>
      <w:r>
        <w:rPr>
          <w:rStyle w:val="Corpodeltesto1103"/>
        </w:rPr>
        <w:t xml:space="preserve"> </w:t>
      </w:r>
      <w:r>
        <w:t>— Biax dols amis, dist Perchevax,</w:t>
      </w:r>
      <w:r>
        <w:br/>
        <w:t>Alés a Dieu ! » Atant s’en part,</w:t>
      </w:r>
      <w:r>
        <w:br/>
        <w:t>et cíl s’en vait de l’autre part</w:t>
      </w:r>
      <w:r>
        <w:br/>
        <w:t>qui s’amie avec lui emmaine.</w:t>
      </w:r>
    </w:p>
    <w:p w14:paraId="2CCA9CFB" w14:textId="77777777" w:rsidR="009A1B5B" w:rsidRDefault="004E42D2">
      <w:pPr>
        <w:pStyle w:val="Corpodeltesto480"/>
        <w:shd w:val="clear" w:color="auto" w:fill="auto"/>
        <w:spacing w:line="130" w:lineRule="exact"/>
        <w:ind w:firstLine="0"/>
      </w:pPr>
      <w:r>
        <w:rPr>
          <w:rStyle w:val="Corpodeltesto481"/>
        </w:rPr>
        <w:t>[fol. 185va]</w:t>
      </w:r>
    </w:p>
    <w:p w14:paraId="73F50E1D" w14:textId="77777777" w:rsidR="009A1B5B" w:rsidRDefault="004E42D2">
      <w:pPr>
        <w:pStyle w:val="Corpodeltesto1101"/>
        <w:shd w:val="clear" w:color="auto" w:fill="auto"/>
        <w:spacing w:line="240" w:lineRule="exact"/>
        <w:ind w:left="360" w:hanging="360"/>
        <w:jc w:val="left"/>
      </w:pPr>
      <w:r>
        <w:t>8292 Et Perchevax cele semaine</w:t>
      </w:r>
      <w:r>
        <w:br/>
        <w:t>erra et ot molt de grietez</w:t>
      </w:r>
      <w:r>
        <w:rPr>
          <w:vertAlign w:val="superscript"/>
        </w:rPr>
        <w:footnoteReference w:id="140"/>
      </w:r>
      <w:r>
        <w:t>,</w:t>
      </w:r>
      <w:r>
        <w:br/>
        <w:t>car li païs fu desertez ;</w:t>
      </w:r>
      <w:r>
        <w:br/>
        <w:t>si ot sovent et fain et soi.</w:t>
      </w:r>
    </w:p>
    <w:p w14:paraId="1B2B72F0" w14:textId="77777777" w:rsidR="009A1B5B" w:rsidRDefault="004E42D2">
      <w:pPr>
        <w:pStyle w:val="Corpodeltesto1101"/>
        <w:shd w:val="clear" w:color="auto" w:fill="auto"/>
        <w:spacing w:line="240" w:lineRule="exact"/>
        <w:ind w:left="360" w:hanging="360"/>
        <w:jc w:val="left"/>
      </w:pPr>
      <w:r>
        <w:t>8296 Einsi chevâlcha tot par soi</w:t>
      </w:r>
      <w:r>
        <w:br/>
        <w:t>tant que venir vit .II. puceles.</w:t>
      </w:r>
      <w:r>
        <w:br/>
        <w:t>Perchevax vit molt bien que celes</w:t>
      </w:r>
      <w:r>
        <w:br/>
        <w:t>molt tres grant dolor demenoient,</w:t>
      </w:r>
    </w:p>
    <w:p w14:paraId="6CE5132A" w14:textId="77777777" w:rsidR="009A1B5B" w:rsidRDefault="004E42D2">
      <w:pPr>
        <w:pStyle w:val="Corpodeltesto1201"/>
        <w:shd w:val="clear" w:color="auto" w:fill="auto"/>
        <w:spacing w:line="245" w:lineRule="exact"/>
        <w:ind w:left="360" w:hanging="360"/>
      </w:pPr>
      <w:r>
        <w:t>8300 car un chevalier amenoient</w:t>
      </w:r>
      <w:r>
        <w:br/>
        <w:t>en une litiere couchié.</w:t>
      </w:r>
    </w:p>
    <w:p w14:paraId="2B1D1205" w14:textId="77777777" w:rsidR="009A1B5B" w:rsidRDefault="004E42D2">
      <w:pPr>
        <w:pStyle w:val="Corpodeltesto1101"/>
        <w:shd w:val="clear" w:color="auto" w:fill="auto"/>
        <w:spacing w:line="245" w:lineRule="exact"/>
        <w:ind w:firstLine="360"/>
        <w:jc w:val="left"/>
      </w:pPr>
      <w:r>
        <w:t>Quant Perchevax ot approchié</w:t>
      </w:r>
      <w:r>
        <w:br/>
        <w:t>la litiere, si aperchut</w:t>
      </w:r>
      <w:r>
        <w:br/>
      </w:r>
      <w:r>
        <w:rPr>
          <w:rStyle w:val="Corpodeltesto1103"/>
        </w:rPr>
        <w:t xml:space="preserve">8304 </w:t>
      </w:r>
      <w:r>
        <w:t>que cil qui par dedens se jut</w:t>
      </w:r>
      <w:r>
        <w:br/>
        <w:t>ot</w:t>
      </w:r>
      <w:r>
        <w:rPr>
          <w:vertAlign w:val="superscript"/>
        </w:rPr>
        <w:footnoteReference w:id="141"/>
      </w:r>
      <w:r>
        <w:t xml:space="preserve"> ars les jambes ambes .II.</w:t>
      </w:r>
      <w:r>
        <w:br/>
        <w:t>et les</w:t>
      </w:r>
      <w:r>
        <w:rPr>
          <w:vertAlign w:val="superscript"/>
        </w:rPr>
        <w:footnoteReference w:id="142"/>
      </w:r>
      <w:r>
        <w:t xml:space="preserve"> quisses. De c’est li duels</w:t>
      </w:r>
      <w:r>
        <w:br/>
        <w:t>que les</w:t>
      </w:r>
      <w:r>
        <w:rPr>
          <w:vertAlign w:val="superscript"/>
        </w:rPr>
        <w:footnoteReference w:id="143"/>
      </w:r>
      <w:r>
        <w:t xml:space="preserve"> .II. damoiseles font,</w:t>
      </w:r>
    </w:p>
    <w:p w14:paraId="154902B1" w14:textId="77777777" w:rsidR="009A1B5B" w:rsidRDefault="004E42D2">
      <w:pPr>
        <w:pStyle w:val="Corpodeltesto1101"/>
        <w:shd w:val="clear" w:color="auto" w:fill="auto"/>
        <w:spacing w:line="245" w:lineRule="exact"/>
        <w:ind w:firstLine="0"/>
        <w:jc w:val="left"/>
      </w:pPr>
      <w:r>
        <w:rPr>
          <w:rStyle w:val="Corpodeltesto1103"/>
        </w:rPr>
        <w:t xml:space="preserve">8308 </w:t>
      </w:r>
      <w:r>
        <w:t>car</w:t>
      </w:r>
      <w:r>
        <w:rPr>
          <w:vertAlign w:val="superscript"/>
        </w:rPr>
        <w:footnoteReference w:id="144"/>
      </w:r>
      <w:r>
        <w:t xml:space="preserve"> en larmes chacune font.</w:t>
      </w:r>
      <w:r>
        <w:br/>
        <w:t>Et</w:t>
      </w:r>
      <w:r>
        <w:rPr>
          <w:vertAlign w:val="superscript"/>
        </w:rPr>
        <w:footnoteReference w:id="145"/>
      </w:r>
      <w:r>
        <w:t xml:space="preserve"> Perchevax les esgarda</w:t>
      </w:r>
      <w:r>
        <w:br/>
        <w:t>qui les salue et demanda</w:t>
      </w:r>
      <w:r>
        <w:br/>
        <w:t>qui cil estoit que iluec voit</w:t>
      </w:r>
      <w:r>
        <w:br/>
      </w:r>
      <w:r>
        <w:rPr>
          <w:rStyle w:val="Corpodeltesto1103"/>
        </w:rPr>
        <w:t xml:space="preserve">8312 </w:t>
      </w:r>
      <w:r>
        <w:t>et qui si malbaillis estoit.</w:t>
      </w:r>
    </w:p>
    <w:p w14:paraId="2CF8EE9C" w14:textId="77777777" w:rsidR="009A1B5B" w:rsidRDefault="004E42D2">
      <w:pPr>
        <w:pStyle w:val="Corpodeltesto1101"/>
        <w:shd w:val="clear" w:color="auto" w:fill="auto"/>
        <w:spacing w:line="245" w:lineRule="exact"/>
        <w:ind w:firstLine="0"/>
        <w:jc w:val="left"/>
      </w:pPr>
      <w:r>
        <w:t>Mais celes sont si plaines d’ire</w:t>
      </w:r>
      <w:r>
        <w:br/>
        <w:t>c’ainc un sol mot ne porent dire,</w:t>
      </w:r>
      <w:r>
        <w:br/>
        <w:t>car chascune a son doel pensa.</w:t>
      </w:r>
    </w:p>
    <w:p w14:paraId="64E693E3" w14:textId="77777777" w:rsidR="009A1B5B" w:rsidRDefault="004E42D2">
      <w:pPr>
        <w:pStyle w:val="Corpodeltesto1101"/>
        <w:shd w:val="clear" w:color="auto" w:fill="auto"/>
        <w:spacing w:line="245" w:lineRule="exact"/>
        <w:ind w:left="360" w:hanging="360"/>
        <w:jc w:val="left"/>
      </w:pPr>
      <w:r>
        <w:rPr>
          <w:rStyle w:val="Corpodeltesto1103"/>
        </w:rPr>
        <w:t xml:space="preserve">8316 </w:t>
      </w:r>
      <w:r>
        <w:t>Et Perchevax outre passa</w:t>
      </w:r>
    </w:p>
    <w:p w14:paraId="7CC454A9" w14:textId="77777777" w:rsidR="009A1B5B" w:rsidRDefault="004E42D2">
      <w:pPr>
        <w:pStyle w:val="Corpodeltesto1101"/>
        <w:shd w:val="clear" w:color="auto" w:fill="auto"/>
        <w:spacing w:line="245" w:lineRule="exact"/>
        <w:ind w:firstLine="0"/>
        <w:jc w:val="left"/>
      </w:pPr>
      <w:r>
        <w:t>que riens plus ne lor velt enquerre</w:t>
      </w:r>
      <w:r>
        <w:br/>
        <w:t>ainz pense au Graal qu’il va querre.</w:t>
      </w:r>
    </w:p>
    <w:p w14:paraId="12F0D880" w14:textId="77777777" w:rsidR="009A1B5B" w:rsidRDefault="004E42D2">
      <w:pPr>
        <w:pStyle w:val="Corpodeltesto1101"/>
        <w:shd w:val="clear" w:color="auto" w:fill="auto"/>
        <w:spacing w:line="245" w:lineRule="exact"/>
        <w:ind w:firstLine="0"/>
        <w:jc w:val="left"/>
      </w:pPr>
      <w:r>
        <w:t>Atant a un val avalé,</w:t>
      </w:r>
    </w:p>
    <w:p w14:paraId="3CAE58C7" w14:textId="77777777" w:rsidR="009A1B5B" w:rsidRDefault="004E42D2">
      <w:pPr>
        <w:pStyle w:val="Corpodeltesto1201"/>
        <w:shd w:val="clear" w:color="auto" w:fill="auto"/>
        <w:spacing w:line="245" w:lineRule="exact"/>
        <w:ind w:left="360" w:hanging="360"/>
      </w:pPr>
      <w:r>
        <w:lastRenderedPageBreak/>
        <w:t>8320 mais n’a mie granment alé</w:t>
      </w:r>
      <w:r>
        <w:br/>
        <w:t>quant il encontra de rechief</w:t>
      </w:r>
      <w:r>
        <w:br/>
        <w:t>un chevaher qui ot le chief</w:t>
      </w:r>
      <w:r>
        <w:br/>
        <w:t>tot ars et le col ensement;</w:t>
      </w:r>
    </w:p>
    <w:p w14:paraId="07909F91" w14:textId="77777777" w:rsidR="009A1B5B" w:rsidRDefault="004E42D2">
      <w:pPr>
        <w:pStyle w:val="Corpodeltesto1101"/>
        <w:shd w:val="clear" w:color="auto" w:fill="auto"/>
        <w:spacing w:line="245" w:lineRule="exact"/>
        <w:ind w:left="360" w:hanging="360"/>
        <w:jc w:val="left"/>
      </w:pPr>
      <w:r>
        <w:rPr>
          <w:rStyle w:val="Corpodeltesto1103"/>
        </w:rPr>
        <w:t xml:space="preserve">8324 </w:t>
      </w:r>
      <w:r>
        <w:t>uns escuiers molt durement</w:t>
      </w:r>
      <w:r>
        <w:br/>
        <w:t>plorant l’emporte devant lui.</w:t>
      </w:r>
      <w:r>
        <w:br/>
        <w:t>Perchevax salue celui,</w:t>
      </w:r>
    </w:p>
    <w:p w14:paraId="524625E9" w14:textId="77777777" w:rsidR="009A1B5B" w:rsidRDefault="004E42D2">
      <w:pPr>
        <w:pStyle w:val="Corpodeltesto1101"/>
        <w:shd w:val="clear" w:color="auto" w:fill="auto"/>
        <w:spacing w:line="240" w:lineRule="exact"/>
        <w:ind w:firstLine="360"/>
        <w:jc w:val="left"/>
      </w:pPr>
      <w:r>
        <w:t>si li demande l’achoison</w:t>
      </w:r>
      <w:r>
        <w:br/>
      </w:r>
      <w:r>
        <w:rPr>
          <w:rStyle w:val="Corpodeltesto11075pt0"/>
        </w:rPr>
        <w:t>8328</w:t>
      </w:r>
      <w:r>
        <w:t xml:space="preserve"> coment et par quele raison</w:t>
      </w:r>
      <w:r>
        <w:br/>
        <w:t>estoit cil si mal atornez.</w:t>
      </w:r>
    </w:p>
    <w:p w14:paraId="68294A3D" w14:textId="77777777" w:rsidR="009A1B5B" w:rsidRDefault="004E42D2">
      <w:pPr>
        <w:pStyle w:val="Corpodeltesto1211"/>
        <w:shd w:val="clear" w:color="auto" w:fill="auto"/>
        <w:spacing w:line="240" w:lineRule="exact"/>
        <w:ind w:firstLine="0"/>
        <w:jc w:val="left"/>
      </w:pPr>
      <w:r>
        <w:t>Atant s’en est plorant tornez</w:t>
      </w:r>
      <w:r>
        <w:br/>
        <w:t>li escuiers sanz dire mot.</w:t>
      </w:r>
    </w:p>
    <w:p w14:paraId="1311E3E6" w14:textId="77777777" w:rsidR="009A1B5B" w:rsidRDefault="004E42D2">
      <w:pPr>
        <w:pStyle w:val="Corpodeltesto1151"/>
        <w:shd w:val="clear" w:color="auto" w:fill="auto"/>
        <w:spacing w:line="150" w:lineRule="exact"/>
      </w:pPr>
      <w:r>
        <w:rPr>
          <w:rStyle w:val="Corpodeltesto1152"/>
          <w:b/>
          <w:bCs/>
        </w:rPr>
        <w:t>[fol. 185vb]</w:t>
      </w:r>
    </w:p>
    <w:p w14:paraId="3060AAF3" w14:textId="77777777" w:rsidR="009A1B5B" w:rsidRDefault="004E42D2">
      <w:pPr>
        <w:pStyle w:val="Corpodeltesto1211"/>
        <w:shd w:val="clear" w:color="auto" w:fill="auto"/>
        <w:spacing w:line="240" w:lineRule="exact"/>
        <w:ind w:firstLine="0"/>
        <w:jc w:val="left"/>
      </w:pPr>
      <w:r>
        <w:rPr>
          <w:rStyle w:val="Corpodeltesto12175pt"/>
        </w:rPr>
        <w:t>8332</w:t>
      </w:r>
      <w:r>
        <w:t xml:space="preserve"> Perchevax grant merveille en ot</w:t>
      </w:r>
      <w:r>
        <w:br/>
        <w:t>de ces gens qu’il a encontrez ;</w:t>
      </w:r>
      <w:r>
        <w:br/>
        <w:t>il est en tel chemin entrez</w:t>
      </w:r>
      <w:r>
        <w:br/>
        <w:t>ou onques chevaliers n’ala</w:t>
      </w:r>
      <w:r>
        <w:br/>
      </w:r>
      <w:r>
        <w:rPr>
          <w:rStyle w:val="Corpodeltesto1217pt2"/>
        </w:rPr>
        <w:t>8336</w:t>
      </w:r>
      <w:r>
        <w:t xml:space="preserve"> qui peiist revenir de la</w:t>
      </w:r>
    </w:p>
    <w:p w14:paraId="078AEF31" w14:textId="77777777" w:rsidR="009A1B5B" w:rsidRDefault="004E42D2">
      <w:pPr>
        <w:pStyle w:val="Corpodeltesto1101"/>
        <w:shd w:val="clear" w:color="auto" w:fill="auto"/>
        <w:spacing w:line="240" w:lineRule="exact"/>
        <w:ind w:firstLine="0"/>
        <w:jc w:val="left"/>
      </w:pPr>
      <w:r>
        <w:t>sanz mort ou sanz estre affolez.</w:t>
      </w:r>
    </w:p>
    <w:p w14:paraId="7806E624" w14:textId="77777777" w:rsidR="009A1B5B" w:rsidRDefault="004E42D2">
      <w:pPr>
        <w:pStyle w:val="Corpodeltesto1211"/>
        <w:shd w:val="clear" w:color="auto" w:fill="auto"/>
        <w:spacing w:line="240" w:lineRule="exact"/>
        <w:ind w:firstLine="0"/>
        <w:jc w:val="left"/>
      </w:pPr>
      <w:r>
        <w:t>Li chemins n’est pas desfoulez,</w:t>
      </w:r>
      <w:r>
        <w:br/>
        <w:t>ce m’est avis, ne molt batus.</w:t>
      </w:r>
    </w:p>
    <w:p w14:paraId="3BB7EDE3" w14:textId="77777777" w:rsidR="009A1B5B" w:rsidRDefault="004E42D2">
      <w:pPr>
        <w:pStyle w:val="Corpodeltesto1211"/>
        <w:shd w:val="clear" w:color="auto" w:fill="auto"/>
        <w:spacing w:line="240" w:lineRule="exact"/>
        <w:ind w:left="360" w:hanging="360"/>
        <w:jc w:val="left"/>
      </w:pPr>
      <w:r>
        <w:t>8340 Lors s’est Perchevax enbatus</w:t>
      </w:r>
      <w:r>
        <w:br/>
        <w:t>parmi une lande molt bele.</w:t>
      </w:r>
    </w:p>
    <w:p w14:paraId="1A2DEC38" w14:textId="77777777" w:rsidR="009A1B5B" w:rsidRDefault="004E42D2">
      <w:pPr>
        <w:pStyle w:val="Corpodeltesto1211"/>
        <w:shd w:val="clear" w:color="auto" w:fill="auto"/>
        <w:spacing w:line="240" w:lineRule="exact"/>
        <w:ind w:firstLine="0"/>
        <w:jc w:val="left"/>
      </w:pPr>
      <w:r>
        <w:t>Lors vit dalez une combele</w:t>
      </w:r>
      <w:r>
        <w:br/>
        <w:t>une crois molt bele de fust,</w:t>
      </w:r>
    </w:p>
    <w:p w14:paraId="6ECBD025" w14:textId="77777777" w:rsidR="009A1B5B" w:rsidRDefault="004E42D2">
      <w:pPr>
        <w:pStyle w:val="Corpodeltesto1101"/>
        <w:shd w:val="clear" w:color="auto" w:fill="auto"/>
        <w:spacing w:line="240" w:lineRule="exact"/>
        <w:ind w:left="360" w:hanging="360"/>
        <w:jc w:val="left"/>
      </w:pPr>
      <w:r>
        <w:t>8344 ne quit c’onques mix faite fust.</w:t>
      </w:r>
    </w:p>
    <w:p w14:paraId="1BFD174D" w14:textId="77777777" w:rsidR="009A1B5B" w:rsidRDefault="004E42D2">
      <w:pPr>
        <w:pStyle w:val="Corpodeltesto1101"/>
        <w:shd w:val="clear" w:color="auto" w:fill="auto"/>
        <w:spacing w:line="240" w:lineRule="exact"/>
        <w:ind w:firstLine="360"/>
        <w:jc w:val="left"/>
      </w:pPr>
      <w:r>
        <w:t>.II. hermites</w:t>
      </w:r>
      <w:r>
        <w:rPr>
          <w:vertAlign w:val="superscript"/>
        </w:rPr>
        <w:footnoteReference w:id="146"/>
      </w:r>
      <w:r>
        <w:t xml:space="preserve"> vit a le crois_:</w:t>
      </w:r>
      <w:r>
        <w:br/>
        <w:t>li uns maine molt grant escrois</w:t>
      </w:r>
      <w:r>
        <w:br/>
        <w:t>qui plaing poing de vergues tenoit</w:t>
      </w:r>
      <w:r>
        <w:br/>
        <w:t>8348 dont molt sovent grans cops donnoit</w:t>
      </w:r>
      <w:r>
        <w:br/>
        <w:t>sor la crois</w:t>
      </w:r>
      <w:r>
        <w:rPr>
          <w:vertAlign w:val="superscript"/>
        </w:rPr>
        <w:footnoteReference w:id="147"/>
      </w:r>
      <w:r>
        <w:t>, ausi durement</w:t>
      </w:r>
      <w:r>
        <w:br/>
        <w:t>et ausi vigoureusement</w:t>
      </w:r>
      <w:r>
        <w:br/>
        <w:t>con se il le volsist abatre,</w:t>
      </w:r>
    </w:p>
    <w:p w14:paraId="5773A230" w14:textId="77777777" w:rsidR="009A1B5B" w:rsidRDefault="004E42D2">
      <w:pPr>
        <w:pStyle w:val="Corpodeltesto1101"/>
        <w:shd w:val="clear" w:color="auto" w:fill="auto"/>
        <w:spacing w:line="240" w:lineRule="exact"/>
        <w:ind w:left="360" w:hanging="360"/>
        <w:jc w:val="left"/>
      </w:pPr>
      <w:r>
        <w:t>8352 n’onques ne le fmoit de batre</w:t>
      </w:r>
      <w:r>
        <w:br/>
        <w:t>tant con l’alaine h duroit.</w:t>
      </w:r>
    </w:p>
    <w:p w14:paraId="0A21F4A4" w14:textId="77777777" w:rsidR="009A1B5B" w:rsidRDefault="004E42D2">
      <w:pPr>
        <w:pStyle w:val="Corpodeltesto1211"/>
        <w:shd w:val="clear" w:color="auto" w:fill="auto"/>
        <w:spacing w:line="240" w:lineRule="exact"/>
        <w:ind w:firstLine="0"/>
        <w:jc w:val="left"/>
      </w:pPr>
      <w:r>
        <w:t>L’autres hermites aoroit,</w:t>
      </w:r>
      <w:r>
        <w:br/>
        <w:t>la crois a jenols, jointes mains,</w:t>
      </w:r>
    </w:p>
    <w:p w14:paraId="53B2EBF4" w14:textId="77777777" w:rsidR="009A1B5B" w:rsidRDefault="004E42D2">
      <w:pPr>
        <w:pStyle w:val="Corpodeltesto1101"/>
        <w:shd w:val="clear" w:color="auto" w:fill="auto"/>
        <w:spacing w:line="240" w:lineRule="exact"/>
        <w:ind w:left="360" w:hanging="360"/>
        <w:jc w:val="left"/>
        <w:sectPr w:rsidR="009A1B5B">
          <w:headerReference w:type="even" r:id="rId804"/>
          <w:headerReference w:type="default" r:id="rId805"/>
          <w:headerReference w:type="first" r:id="rId806"/>
          <w:footerReference w:type="first" r:id="rId807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8356 en un randon, a tout le mains</w:t>
      </w:r>
    </w:p>
    <w:p w14:paraId="1212C836" w14:textId="77777777" w:rsidR="009A1B5B" w:rsidRDefault="004E42D2">
      <w:pPr>
        <w:pStyle w:val="Corpodeltesto1211"/>
        <w:shd w:val="clear" w:color="auto" w:fill="auto"/>
        <w:spacing w:line="235" w:lineRule="exact"/>
        <w:ind w:firstLine="360"/>
        <w:jc w:val="left"/>
      </w:pPr>
      <w:r>
        <w:rPr>
          <w:rStyle w:val="Corpodeltesto12175pt0"/>
        </w:rPr>
        <w:lastRenderedPageBreak/>
        <w:t xml:space="preserve">.C. </w:t>
      </w:r>
      <w:r>
        <w:t>fois, ançois qu’il se repose.</w:t>
      </w:r>
      <w:r>
        <w:br/>
        <w:t>Perchevax esgarde grant pose</w:t>
      </w:r>
      <w:r>
        <w:br/>
        <w:t>les hermites, si s’en merveille</w:t>
      </w:r>
      <w:r>
        <w:br/>
        <w:t>8360 que l’uns</w:t>
      </w:r>
      <w:r>
        <w:rPr>
          <w:vertAlign w:val="superscript"/>
        </w:rPr>
        <w:t>192</w:t>
      </w:r>
      <w:r>
        <w:t xml:space="preserve"> de batre se traveille</w:t>
      </w:r>
      <w:r>
        <w:br/>
        <w:t>et li autres de l’aourer</w:t>
      </w:r>
      <w:r>
        <w:br/>
        <w:t>et de Dieu proier et ourer.</w:t>
      </w:r>
    </w:p>
    <w:p w14:paraId="7597678D" w14:textId="77777777" w:rsidR="009A1B5B" w:rsidRDefault="004E42D2">
      <w:pPr>
        <w:pStyle w:val="Corpodeltesto1211"/>
        <w:shd w:val="clear" w:color="auto" w:fill="auto"/>
        <w:spacing w:line="235" w:lineRule="exact"/>
        <w:ind w:firstLine="360"/>
        <w:jc w:val="left"/>
      </w:pPr>
      <w:r>
        <w:t>Et Perchevax avant passa</w:t>
      </w:r>
      <w:r>
        <w:br/>
        <w:t>8364 qui en son corage pensa</w:t>
      </w:r>
      <w:r>
        <w:br/>
        <w:t>qu’il demanderoit la raison</w:t>
      </w:r>
      <w:r>
        <w:br/>
        <w:t>por quoi et quele ententïon</w:t>
      </w:r>
      <w:r>
        <w:br/>
        <w:t>avoit cil qui le crois feroit;</w:t>
      </w:r>
    </w:p>
    <w:p w14:paraId="4C6C854E" w14:textId="77777777" w:rsidR="009A1B5B" w:rsidRDefault="004E42D2">
      <w:pPr>
        <w:pStyle w:val="Corpodeltesto1101"/>
        <w:shd w:val="clear" w:color="auto" w:fill="auto"/>
        <w:spacing w:line="235" w:lineRule="exact"/>
        <w:ind w:left="360" w:hanging="360"/>
        <w:jc w:val="left"/>
      </w:pPr>
      <w:r>
        <w:t>8368 de che que l’autres l’aoroit</w:t>
      </w:r>
      <w:r>
        <w:br/>
        <w:t>ne s’est ìl esmerveilliez pas.</w:t>
      </w:r>
    </w:p>
    <w:p w14:paraId="7A42EF8D" w14:textId="77777777" w:rsidR="009A1B5B" w:rsidRDefault="004E42D2">
      <w:pPr>
        <w:pStyle w:val="Corpodeltesto1211"/>
        <w:shd w:val="clear" w:color="auto" w:fill="auto"/>
        <w:spacing w:line="235" w:lineRule="exact"/>
        <w:ind w:firstLine="360"/>
        <w:jc w:val="left"/>
      </w:pPr>
      <w:r>
        <w:t>Vers als s’en vint isnel le pas,</w:t>
      </w:r>
      <w:r>
        <w:br/>
        <w:t>si lor a dit qu’il velt savoir</w:t>
      </w:r>
      <w:r>
        <w:br/>
        <w:t>8372 s’est par folie ou par savoir</w:t>
      </w:r>
      <w:r>
        <w:br/>
        <w:t>qu’aloit cil la crois debatant.</w:t>
      </w:r>
    </w:p>
    <w:p w14:paraId="74ECFBD7" w14:textId="77777777" w:rsidR="009A1B5B" w:rsidRDefault="004E42D2">
      <w:pPr>
        <w:pStyle w:val="Corpodeltesto1211"/>
        <w:shd w:val="clear" w:color="auto" w:fill="auto"/>
        <w:spacing w:line="235" w:lineRule="exact"/>
        <w:ind w:firstLine="0"/>
        <w:jc w:val="left"/>
      </w:pPr>
      <w:r>
        <w:t>Ja li eiist conté atant</w:t>
      </w:r>
      <w:r>
        <w:br/>
        <w:t>li ermites sanz nule atente,</w:t>
      </w:r>
    </w:p>
    <w:p w14:paraId="42865E9E" w14:textId="77777777" w:rsidR="009A1B5B" w:rsidRDefault="004E42D2">
      <w:pPr>
        <w:pStyle w:val="Corpodeltesto480"/>
        <w:shd w:val="clear" w:color="auto" w:fill="auto"/>
        <w:spacing w:line="130" w:lineRule="exact"/>
        <w:ind w:firstLine="0"/>
      </w:pPr>
      <w:r>
        <w:rPr>
          <w:rStyle w:val="Corpodeltesto481"/>
        </w:rPr>
        <w:t>[fol. 185vc]</w:t>
      </w:r>
    </w:p>
    <w:p w14:paraId="37E8A273" w14:textId="77777777" w:rsidR="009A1B5B" w:rsidRDefault="004E42D2">
      <w:pPr>
        <w:pStyle w:val="Corpodeltesto1211"/>
        <w:shd w:val="clear" w:color="auto" w:fill="auto"/>
        <w:spacing w:line="235" w:lineRule="exact"/>
        <w:ind w:left="360" w:hanging="360"/>
        <w:jc w:val="left"/>
      </w:pPr>
      <w:r>
        <w:t>8376 mais d’autre chose ara entente</w:t>
      </w:r>
      <w:r>
        <w:br/>
        <w:t>Perchevax a poi de saison,</w:t>
      </w:r>
      <w:r>
        <w:br/>
        <w:t>car salir voit fors d’un buisson</w:t>
      </w:r>
      <w:r>
        <w:br/>
        <w:t>une beste grant a merveille.</w:t>
      </w:r>
    </w:p>
    <w:p w14:paraId="72ACE174" w14:textId="77777777" w:rsidR="009A1B5B" w:rsidRDefault="004E42D2">
      <w:pPr>
        <w:pStyle w:val="Corpodeltesto1211"/>
        <w:shd w:val="clear" w:color="auto" w:fill="auto"/>
        <w:spacing w:line="235" w:lineRule="exact"/>
        <w:ind w:firstLine="0"/>
        <w:jc w:val="left"/>
      </w:pPr>
      <w:r>
        <w:rPr>
          <w:rStyle w:val="Corpodeltesto121Corsivo"/>
        </w:rPr>
        <w:t>8380</w:t>
      </w:r>
      <w:r>
        <w:t xml:space="preserve"> Perchevax toz s’en esmerveille</w:t>
      </w:r>
      <w:r>
        <w:br/>
        <w:t>qui de demander est refrains,</w:t>
      </w:r>
      <w:r>
        <w:br/>
        <w:t>car la beste, qui tote est prains,</w:t>
      </w:r>
      <w:r>
        <w:br/>
        <w:t>s’en va par devant lui fuiant;</w:t>
      </w:r>
      <w:r>
        <w:br/>
        <w:t>8384 et dedens li vont abaiant</w:t>
      </w:r>
    </w:p>
    <w:p w14:paraId="6D520A83" w14:textId="77777777" w:rsidR="009A1B5B" w:rsidRDefault="004E42D2">
      <w:pPr>
        <w:pStyle w:val="Corpodeltesto1211"/>
        <w:shd w:val="clear" w:color="auto" w:fill="auto"/>
        <w:spacing w:line="235" w:lineRule="exact"/>
        <w:ind w:firstLine="0"/>
        <w:jc w:val="left"/>
        <w:sectPr w:rsidR="009A1B5B">
          <w:headerReference w:type="even" r:id="rId808"/>
          <w:headerReference w:type="default" r:id="rId809"/>
          <w:footerReference w:type="even" r:id="rId810"/>
          <w:headerReference w:type="first" r:id="rId811"/>
          <w:footerReference w:type="first" r:id="rId812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si faon con chien qui glatissent,</w:t>
      </w:r>
      <w:r>
        <w:br/>
        <w:t>ne de crier ne se tapissent,</w:t>
      </w:r>
      <w:r>
        <w:br/>
        <w:t>ainz les ot on, mien escïentre,</w:t>
      </w:r>
    </w:p>
    <w:p w14:paraId="7F6A28AA" w14:textId="77777777" w:rsidR="009A1B5B" w:rsidRDefault="004E42D2">
      <w:pPr>
        <w:pStyle w:val="Corpodeltesto1101"/>
        <w:shd w:val="clear" w:color="auto" w:fill="auto"/>
        <w:spacing w:line="235" w:lineRule="exact"/>
        <w:ind w:left="360" w:hanging="360"/>
        <w:jc w:val="left"/>
      </w:pPr>
      <w:r>
        <w:rPr>
          <w:rStyle w:val="Corpodeltesto11075pt0"/>
          <w:vertAlign w:val="subscript"/>
        </w:rPr>
        <w:lastRenderedPageBreak/>
        <w:t>8</w:t>
      </w:r>
      <w:r>
        <w:rPr>
          <w:rStyle w:val="Corpodeltesto11075pt0"/>
        </w:rPr>
        <w:t>388</w:t>
      </w:r>
      <w:r>
        <w:t xml:space="preserve"> ausi cler con hors de son ventre</w:t>
      </w:r>
      <w:r>
        <w:br/>
        <w:t>fuissent issu, et le chachassent</w:t>
      </w:r>
      <w:r>
        <w:br/>
        <w:t>et de li prendre s’esforchassent.</w:t>
      </w:r>
    </w:p>
    <w:p w14:paraId="26A70350" w14:textId="77777777" w:rsidR="009A1B5B" w:rsidRDefault="004E42D2">
      <w:pPr>
        <w:pStyle w:val="Corpodeltesto1101"/>
        <w:shd w:val="clear" w:color="auto" w:fill="auto"/>
        <w:spacing w:line="235" w:lineRule="exact"/>
        <w:ind w:firstLine="360"/>
        <w:jc w:val="left"/>
      </w:pPr>
      <w:r>
        <w:t>La beste fuit quanqu’ele puet</w:t>
      </w:r>
      <w:r>
        <w:br/>
      </w:r>
      <w:r>
        <w:rPr>
          <w:rStyle w:val="Corpodeltesto11075pt0"/>
        </w:rPr>
        <w:t>3392</w:t>
      </w:r>
      <w:r>
        <w:t xml:space="preserve"> et Perchevax aprés s’esmuet</w:t>
      </w:r>
      <w:r>
        <w:br/>
        <w:t>quanqu’il puet, cheval eslaissié.</w:t>
      </w:r>
    </w:p>
    <w:p w14:paraId="7036C9C9" w14:textId="77777777" w:rsidR="009A1B5B" w:rsidRDefault="004E42D2">
      <w:pPr>
        <w:pStyle w:val="Corpodeltesto1211"/>
        <w:shd w:val="clear" w:color="auto" w:fill="auto"/>
        <w:spacing w:line="235" w:lineRule="exact"/>
        <w:ind w:firstLine="0"/>
        <w:jc w:val="left"/>
      </w:pPr>
      <w:r>
        <w:t>Si a le demander laissié</w:t>
      </w:r>
      <w:r>
        <w:br/>
        <w:t>des hermites que il trova.</w:t>
      </w:r>
    </w:p>
    <w:p w14:paraId="00E806EE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rPr>
          <w:rStyle w:val="Corpodeltesto43Georgia7ptNongrassetto0"/>
        </w:rPr>
        <w:t>8396</w:t>
      </w:r>
      <w:r>
        <w:rPr>
          <w:rStyle w:val="Corpodeltesto43CenturySchoolbook95ptNongrassetto"/>
        </w:rPr>
        <w:t xml:space="preserve"> </w:t>
      </w:r>
      <w:r>
        <w:t>Aprés cele beste s’en va</w:t>
      </w:r>
    </w:p>
    <w:p w14:paraId="605E82F2" w14:textId="77777777" w:rsidR="009A1B5B" w:rsidRDefault="004E42D2">
      <w:pPr>
        <w:pStyle w:val="Corpodeltesto1211"/>
        <w:shd w:val="clear" w:color="auto" w:fill="auto"/>
        <w:spacing w:line="235" w:lineRule="exact"/>
        <w:ind w:firstLine="360"/>
        <w:jc w:val="left"/>
      </w:pPr>
      <w:r>
        <w:t>toute jor tant qu’il l’a atainte,</w:t>
      </w:r>
      <w:r>
        <w:br/>
        <w:t>car de corre fu si atainte</w:t>
      </w:r>
      <w:r>
        <w:br/>
        <w:t>et tant l’ont si faon grevee</w:t>
      </w:r>
      <w:r>
        <w:br/>
      </w:r>
      <w:r>
        <w:rPr>
          <w:rStyle w:val="Corpodeltesto121Georgia7pt"/>
        </w:rPr>
        <w:t>8400</w:t>
      </w:r>
      <w:r>
        <w:rPr>
          <w:rStyle w:val="Corpodeltesto1212"/>
        </w:rPr>
        <w:t xml:space="preserve"> </w:t>
      </w:r>
      <w:r>
        <w:t>qu’en .II. est partie et sevree.</w:t>
      </w:r>
    </w:p>
    <w:p w14:paraId="24D25762" w14:textId="77777777" w:rsidR="009A1B5B" w:rsidRDefault="004E42D2">
      <w:pPr>
        <w:pStyle w:val="Corpodeltesto1211"/>
        <w:shd w:val="clear" w:color="auto" w:fill="auto"/>
        <w:spacing w:line="235" w:lineRule="exact"/>
        <w:ind w:firstLine="0"/>
        <w:jc w:val="left"/>
      </w:pPr>
      <w:r>
        <w:t>Et si faon fors de li salent</w:t>
      </w:r>
      <w:r>
        <w:br/>
        <w:t>qui la deveurent et assalent.</w:t>
      </w:r>
    </w:p>
    <w:p w14:paraId="346F04E6" w14:textId="77777777" w:rsidR="009A1B5B" w:rsidRDefault="004E42D2">
      <w:pPr>
        <w:pStyle w:val="Corpodeltesto1211"/>
        <w:shd w:val="clear" w:color="auto" w:fill="auto"/>
        <w:spacing w:line="235" w:lineRule="exact"/>
        <w:ind w:firstLine="0"/>
        <w:jc w:val="left"/>
      </w:pPr>
      <w:r>
        <w:t>Sa char ont dusqu’as os rungié,</w:t>
      </w:r>
    </w:p>
    <w:p w14:paraId="221BAB2C" w14:textId="77777777" w:rsidR="009A1B5B" w:rsidRDefault="004E42D2">
      <w:pPr>
        <w:pStyle w:val="Corpodeltesto1101"/>
        <w:shd w:val="clear" w:color="auto" w:fill="auto"/>
        <w:spacing w:line="235" w:lineRule="exact"/>
        <w:ind w:left="360" w:hanging="360"/>
        <w:jc w:val="left"/>
      </w:pPr>
      <w:r>
        <w:t>8404 et tantost sont tot erragié</w:t>
      </w:r>
      <w:r>
        <w:br/>
        <w:t>et tant se sont esvertué</w:t>
      </w:r>
      <w:r>
        <w:br/>
        <w:t>que tot se sont entretué.</w:t>
      </w:r>
    </w:p>
    <w:p w14:paraId="1A8272A1" w14:textId="77777777" w:rsidR="009A1B5B" w:rsidRDefault="004E42D2">
      <w:pPr>
        <w:pStyle w:val="Corpodeltesto1211"/>
        <w:shd w:val="clear" w:color="auto" w:fill="auto"/>
        <w:spacing w:line="235" w:lineRule="exact"/>
        <w:ind w:firstLine="360"/>
        <w:jc w:val="left"/>
      </w:pPr>
      <w:r>
        <w:t>Quant Perchevax la merveiUe a</w:t>
      </w:r>
      <w:r>
        <w:br/>
        <w:t>8408 veùe, molt se merveilla,</w:t>
      </w:r>
    </w:p>
    <w:p w14:paraId="19745472" w14:textId="77777777" w:rsidR="009A1B5B" w:rsidRDefault="004E42D2">
      <w:pPr>
        <w:pStyle w:val="Corpodeltesto1211"/>
        <w:shd w:val="clear" w:color="auto" w:fill="auto"/>
        <w:spacing w:line="235" w:lineRule="exact"/>
        <w:ind w:firstLine="0"/>
        <w:jc w:val="left"/>
      </w:pPr>
      <w:r>
        <w:t>c’onques mais ne vit sa pareille.</w:t>
      </w:r>
      <w:r>
        <w:br/>
        <w:t>Perchevax d’errer s’apareille,</w:t>
      </w:r>
      <w:r>
        <w:br/>
        <w:t>car il n’a cure d’arester.</w:t>
      </w:r>
    </w:p>
    <w:p w14:paraId="1ED8579B" w14:textId="77777777" w:rsidR="009A1B5B" w:rsidRDefault="004E42D2">
      <w:pPr>
        <w:pStyle w:val="Corpodeltesto1211"/>
        <w:shd w:val="clear" w:color="auto" w:fill="auto"/>
        <w:spacing w:line="235" w:lineRule="exact"/>
        <w:ind w:firstLine="0"/>
        <w:jc w:val="left"/>
      </w:pPr>
      <w:r>
        <w:t>8412 La nuit vint, si se volt haster</w:t>
      </w:r>
      <w:r>
        <w:br/>
        <w:t>se il venroit a nul manoir</w:t>
      </w:r>
      <w:r>
        <w:br/>
        <w:t>ou la nuit peust remanoir</w:t>
      </w:r>
      <w:r>
        <w:br/>
        <w:t>et ou il hebergier peùsí</w:t>
      </w:r>
      <w:r>
        <w:br/>
        <w:t>8416 et d’aucun bien se repeùst</w:t>
      </w:r>
      <w:r>
        <w:br/>
        <w:t>car il en aroit bon mestier.</w:t>
      </w:r>
    </w:p>
    <w:p w14:paraId="6CA5A601" w14:textId="77777777" w:rsidR="009A1B5B" w:rsidRDefault="004E42D2">
      <w:pPr>
        <w:pStyle w:val="Corpodeltesto1211"/>
        <w:shd w:val="clear" w:color="auto" w:fill="auto"/>
        <w:spacing w:line="235" w:lineRule="exact"/>
        <w:ind w:firstLine="0"/>
        <w:jc w:val="left"/>
      </w:pPr>
      <w:r>
        <w:t>Lors comencha a anuitier</w:t>
      </w:r>
      <w:r>
        <w:br/>
        <w:t>et si fist molt grant oscurté.</w:t>
      </w:r>
    </w:p>
    <w:p w14:paraId="29DE6642" w14:textId="77777777" w:rsidR="009A1B5B" w:rsidRDefault="004E42D2">
      <w:pPr>
        <w:pStyle w:val="Corpodeltesto480"/>
        <w:shd w:val="clear" w:color="auto" w:fill="auto"/>
        <w:spacing w:line="130" w:lineRule="exact"/>
        <w:ind w:firstLine="0"/>
      </w:pPr>
      <w:r>
        <w:rPr>
          <w:rStyle w:val="Corpodeltesto481"/>
        </w:rPr>
        <w:t>[fol. 186a]</w:t>
      </w:r>
    </w:p>
    <w:p w14:paraId="5405A90C" w14:textId="77777777" w:rsidR="009A1B5B" w:rsidRDefault="004E42D2">
      <w:pPr>
        <w:pStyle w:val="Corpodeltesto1211"/>
        <w:shd w:val="clear" w:color="auto" w:fill="auto"/>
        <w:spacing w:line="235" w:lineRule="exact"/>
        <w:ind w:firstLine="0"/>
        <w:jc w:val="left"/>
        <w:sectPr w:rsidR="009A1B5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8420 Perchevax qui mainte durté</w:t>
      </w:r>
    </w:p>
    <w:p w14:paraId="78331E9A" w14:textId="77777777" w:rsidR="009A1B5B" w:rsidRDefault="004E42D2">
      <w:pPr>
        <w:pStyle w:val="Corpodeltesto1211"/>
        <w:shd w:val="clear" w:color="auto" w:fill="auto"/>
        <w:spacing w:line="235" w:lineRule="exact"/>
        <w:ind w:firstLine="0"/>
        <w:jc w:val="left"/>
      </w:pPr>
      <w:r>
        <w:lastRenderedPageBreak/>
        <w:t>avoit enduree et veiie</w:t>
      </w:r>
      <w:r>
        <w:br/>
        <w:t>a une grant clarté veùe,</w:t>
      </w:r>
      <w:r>
        <w:br/>
        <w:t>si s’est adreciez cele part;</w:t>
      </w:r>
    </w:p>
    <w:p w14:paraId="5C29F3B4" w14:textId="77777777" w:rsidR="009A1B5B" w:rsidRDefault="004E42D2">
      <w:pPr>
        <w:pStyle w:val="Corpodeltesto1201"/>
        <w:shd w:val="clear" w:color="auto" w:fill="auto"/>
        <w:spacing w:line="235" w:lineRule="exact"/>
        <w:ind w:left="360" w:hanging="360"/>
      </w:pPr>
      <w:r>
        <w:t>8424 d’alcun bien quide avoir sa part.</w:t>
      </w:r>
    </w:p>
    <w:p w14:paraId="507720AC" w14:textId="77777777" w:rsidR="009A1B5B" w:rsidRDefault="004E42D2">
      <w:pPr>
        <w:pStyle w:val="Corpodeltesto1211"/>
        <w:shd w:val="clear" w:color="auto" w:fill="auto"/>
        <w:spacing w:line="235" w:lineRule="exact"/>
        <w:ind w:firstLine="360"/>
        <w:jc w:val="left"/>
      </w:pPr>
      <w:r>
        <w:t>Tant a cele part chevalchié</w:t>
      </w:r>
      <w:r>
        <w:br/>
        <w:t>ou la clartez l’ot adrechié</w:t>
      </w:r>
      <w:r>
        <w:br/>
        <w:t>qu’il trova une porte overte</w:t>
      </w:r>
      <w:r>
        <w:br/>
      </w:r>
      <w:r>
        <w:rPr>
          <w:rStyle w:val="Corpodeltesto1212"/>
        </w:rPr>
        <w:t xml:space="preserve">8428 </w:t>
      </w:r>
      <w:r>
        <w:t>qui de genés estoit coverte,</w:t>
      </w:r>
      <w:r>
        <w:br/>
        <w:t>et la cors close de palis.</w:t>
      </w:r>
    </w:p>
    <w:p w14:paraId="052D4FFD" w14:textId="77777777" w:rsidR="009A1B5B" w:rsidRDefault="004E42D2">
      <w:pPr>
        <w:pStyle w:val="Corpodeltesto1201"/>
        <w:shd w:val="clear" w:color="auto" w:fill="auto"/>
        <w:spacing w:line="235" w:lineRule="exact"/>
        <w:ind w:firstLine="0"/>
      </w:pPr>
      <w:r>
        <w:t>.XIII. hermite molt enpalis</w:t>
      </w:r>
      <w:r>
        <w:br/>
        <w:t>trova dedens une</w:t>
      </w:r>
      <w:r>
        <w:rPr>
          <w:vertAlign w:val="superscript"/>
        </w:rPr>
        <w:t>193</w:t>
      </w:r>
      <w:r>
        <w:t xml:space="preserve"> maison ;</w:t>
      </w:r>
    </w:p>
    <w:p w14:paraId="366246CC" w14:textId="77777777" w:rsidR="009A1B5B" w:rsidRDefault="004E42D2">
      <w:pPr>
        <w:pStyle w:val="Corpodeltesto1201"/>
        <w:shd w:val="clear" w:color="auto" w:fill="auto"/>
        <w:spacing w:line="235" w:lineRule="exact"/>
        <w:ind w:firstLine="0"/>
      </w:pPr>
      <w:r>
        <w:t>8432 n’avoient mie grant foison</w:t>
      </w:r>
      <w:r>
        <w:br/>
        <w:t>de vïandes a lor souper,</w:t>
      </w:r>
      <w:r>
        <w:br/>
        <w:t>ains orent fait un pain colper</w:t>
      </w:r>
      <w:r>
        <w:br/>
        <w:t>en .XIII., s’en ot une piece</w:t>
      </w:r>
      <w:r>
        <w:br/>
        <w:t>8436 chascuns que devant soi depiece.</w:t>
      </w:r>
    </w:p>
    <w:p w14:paraId="7342C830" w14:textId="77777777" w:rsidR="009A1B5B" w:rsidRDefault="004E42D2">
      <w:pPr>
        <w:pStyle w:val="Corpodeltesto1211"/>
        <w:shd w:val="clear" w:color="auto" w:fill="auto"/>
        <w:spacing w:line="235" w:lineRule="exact"/>
        <w:ind w:firstLine="0"/>
        <w:jc w:val="left"/>
      </w:pPr>
      <w:r>
        <w:t>Devant le maistre ot un serjant</w:t>
      </w:r>
      <w:r>
        <w:br/>
        <w:t>qui tint une chandoile argant</w:t>
      </w:r>
      <w:r>
        <w:br/>
        <w:t>devant lui, a servir comence,</w:t>
      </w:r>
    </w:p>
    <w:p w14:paraId="6406CF99" w14:textId="77777777" w:rsidR="009A1B5B" w:rsidRDefault="004E42D2">
      <w:pPr>
        <w:pStyle w:val="Corpodeltesto1201"/>
        <w:shd w:val="clear" w:color="auto" w:fill="auto"/>
        <w:spacing w:line="235" w:lineRule="exact"/>
        <w:ind w:left="360" w:hanging="360"/>
      </w:pPr>
      <w:r>
        <w:t>8440 et uns autres son pain li trenche</w:t>
      </w:r>
      <w:r>
        <w:br/>
        <w:t>qui n’estoit mie de forment.</w:t>
      </w:r>
    </w:p>
    <w:p w14:paraId="74570BA7" w14:textId="77777777" w:rsidR="009A1B5B" w:rsidRDefault="004E42D2">
      <w:pPr>
        <w:pStyle w:val="Corpodeltesto1211"/>
        <w:shd w:val="clear" w:color="auto" w:fill="auto"/>
        <w:spacing w:line="235" w:lineRule="exact"/>
        <w:ind w:firstLine="360"/>
        <w:jc w:val="left"/>
      </w:pPr>
      <w:r>
        <w:t>Molt se merveillierent forment</w:t>
      </w:r>
      <w:r>
        <w:br/>
        <w:t>quant il ont veu Percheval</w:t>
      </w:r>
      <w:r>
        <w:br/>
      </w:r>
      <w:r>
        <w:rPr>
          <w:rStyle w:val="Corpodeltesto1212"/>
        </w:rPr>
        <w:t xml:space="preserve">8444 </w:t>
      </w:r>
      <w:r>
        <w:t>qui sist armez sor son cheval;</w:t>
      </w:r>
      <w:r>
        <w:br/>
        <w:t>et Perchevax les salua</w:t>
      </w:r>
      <w:r>
        <w:br/>
        <w:t>et puis, aprés le salu, a</w:t>
      </w:r>
      <w:r>
        <w:br/>
        <w:t>I’ostel par charité requis :</w:t>
      </w:r>
    </w:p>
    <w:p w14:paraId="4A66F529" w14:textId="77777777" w:rsidR="009A1B5B" w:rsidRDefault="004E42D2">
      <w:pPr>
        <w:pStyle w:val="Corpodeltesto1211"/>
        <w:shd w:val="clear" w:color="auto" w:fill="auto"/>
        <w:spacing w:line="235" w:lineRule="exact"/>
        <w:ind w:left="360" w:hanging="360"/>
        <w:jc w:val="left"/>
      </w:pPr>
      <w:r>
        <w:rPr>
          <w:rStyle w:val="Corpodeltesto1212"/>
        </w:rPr>
        <w:t xml:space="preserve">8448 </w:t>
      </w:r>
      <w:r>
        <w:t>« Assez ai et cerchié et quis</w:t>
      </w:r>
      <w:r>
        <w:br/>
        <w:t>hostel, mais trover ne le poi. »</w:t>
      </w:r>
    </w:p>
    <w:p w14:paraId="6AD80A85" w14:textId="77777777" w:rsidR="009A1B5B" w:rsidRDefault="004E42D2">
      <w:pPr>
        <w:pStyle w:val="Corpodeltesto1211"/>
        <w:shd w:val="clear" w:color="auto" w:fill="auto"/>
        <w:spacing w:line="235" w:lineRule="exact"/>
        <w:ind w:firstLine="0"/>
        <w:jc w:val="left"/>
        <w:sectPr w:rsidR="009A1B5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Dist uns serjans : « Vous arez poi</w:t>
      </w:r>
      <w:r>
        <w:br/>
        <w:t>a mengier, et vostre chevax.</w:t>
      </w:r>
    </w:p>
    <w:p w14:paraId="7D188E58" w14:textId="77777777" w:rsidR="009A1B5B" w:rsidRDefault="004E42D2">
      <w:pPr>
        <w:pStyle w:val="Corpodeltesto431"/>
        <w:shd w:val="clear" w:color="auto" w:fill="auto"/>
        <w:spacing w:line="235" w:lineRule="exact"/>
        <w:ind w:left="360" w:hanging="360"/>
        <w:jc w:val="left"/>
      </w:pPr>
      <w:r>
        <w:rPr>
          <w:rStyle w:val="Corpodeltesto435ptNongrassetto0"/>
        </w:rPr>
        <w:lastRenderedPageBreak/>
        <w:t>8452</w:t>
      </w:r>
      <w:r>
        <w:t xml:space="preserve"> — Ce poise moi», dist Perchevax.</w:t>
      </w:r>
      <w:r>
        <w:br/>
        <w:t>Et cil qui d’aus fu sire et mestre</w:t>
      </w:r>
      <w:r>
        <w:br/>
        <w:t>et qui molt bien le devoit estre</w:t>
      </w:r>
      <w:r>
        <w:br/>
        <w:t>a rové Percheval descendre.</w:t>
      </w:r>
    </w:p>
    <w:p w14:paraId="3219B3E4" w14:textId="77777777" w:rsidR="009A1B5B" w:rsidRDefault="004E42D2">
      <w:pPr>
        <w:pStyle w:val="Corpodeltesto431"/>
        <w:shd w:val="clear" w:color="auto" w:fill="auto"/>
        <w:spacing w:line="235" w:lineRule="exact"/>
        <w:ind w:left="360" w:hanging="360"/>
        <w:jc w:val="left"/>
      </w:pPr>
      <w:r>
        <w:rPr>
          <w:rStyle w:val="Corpodeltesto435ptNongrassetto0"/>
        </w:rPr>
        <w:t>8456</w:t>
      </w:r>
      <w:r>
        <w:t xml:space="preserve"> Li sergant vont son cheval prendre,</w:t>
      </w:r>
      <w:r>
        <w:br/>
        <w:t>si l’ont en l’estable mené,</w:t>
      </w:r>
      <w:r>
        <w:br/>
        <w:t>si ot del fain novel fené.</w:t>
      </w:r>
    </w:p>
    <w:p w14:paraId="1F16F74A" w14:textId="77777777" w:rsidR="009A1B5B" w:rsidRDefault="004E42D2">
      <w:pPr>
        <w:pStyle w:val="Corpodeltesto431"/>
        <w:shd w:val="clear" w:color="auto" w:fill="auto"/>
        <w:spacing w:line="235" w:lineRule="exact"/>
        <w:ind w:firstLine="360"/>
        <w:jc w:val="left"/>
      </w:pPr>
      <w:r>
        <w:t>Et Perchevax desarmez fu,</w:t>
      </w:r>
    </w:p>
    <w:p w14:paraId="4F1993F8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rPr>
          <w:rStyle w:val="Corpodeltesto435ptNongrassetto0"/>
        </w:rPr>
        <w:t>8460</w:t>
      </w:r>
      <w:r>
        <w:t xml:space="preserve"> puis le font asseoir au fu.</w:t>
      </w:r>
    </w:p>
    <w:p w14:paraId="234E72E1" w14:textId="77777777" w:rsidR="009A1B5B" w:rsidRDefault="004E42D2">
      <w:pPr>
        <w:pStyle w:val="Corpodeltesto480"/>
        <w:shd w:val="clear" w:color="auto" w:fill="auto"/>
        <w:spacing w:line="130" w:lineRule="exact"/>
        <w:ind w:firstLine="0"/>
      </w:pPr>
      <w:r>
        <w:rPr>
          <w:rStyle w:val="Corpodeltesto481"/>
        </w:rPr>
        <w:t>[fol. 186b]</w:t>
      </w:r>
    </w:p>
    <w:p w14:paraId="1399D6CA" w14:textId="77777777" w:rsidR="009A1B5B" w:rsidRDefault="004E42D2">
      <w:pPr>
        <w:pStyle w:val="Corpodeltesto431"/>
        <w:shd w:val="clear" w:color="auto" w:fill="auto"/>
        <w:spacing w:line="235" w:lineRule="exact"/>
        <w:ind w:firstLine="360"/>
        <w:jc w:val="left"/>
      </w:pPr>
      <w:r>
        <w:t>De ce qu’il ont, fu bien servis,</w:t>
      </w:r>
      <w:r>
        <w:br/>
        <w:t>mais Perchevax, ce m’est avis,</w:t>
      </w:r>
      <w:r>
        <w:br/>
        <w:t>menga petit, car il n’avoit</w:t>
      </w:r>
      <w:r>
        <w:br/>
      </w:r>
      <w:r>
        <w:rPr>
          <w:rStyle w:val="Corpodeltesto435ptNongrassetto0"/>
        </w:rPr>
        <w:t>8464</w:t>
      </w:r>
      <w:r>
        <w:t xml:space="preserve"> rien nule dont eiist covoit,</w:t>
      </w:r>
      <w:r>
        <w:br/>
        <w:t>car del pain ne pooit gouster.</w:t>
      </w:r>
    </w:p>
    <w:p w14:paraId="0FD1CDF1" w14:textId="77777777" w:rsidR="009A1B5B" w:rsidRDefault="004E42D2">
      <w:pPr>
        <w:pStyle w:val="Corpodeltesto431"/>
        <w:shd w:val="clear" w:color="auto" w:fill="auto"/>
        <w:spacing w:line="235" w:lineRule="exact"/>
        <w:ind w:firstLine="360"/>
        <w:jc w:val="left"/>
      </w:pPr>
      <w:r>
        <w:t>Mais si comrne l’en dut oster</w:t>
      </w:r>
      <w:r>
        <w:br/>
        <w:t>les napes, s’entra en la porte</w:t>
      </w:r>
      <w:r>
        <w:br/>
      </w:r>
      <w:r>
        <w:rPr>
          <w:rStyle w:val="Corpodeltesto435ptNongrassetto0"/>
        </w:rPr>
        <w:t>8468</w:t>
      </w:r>
      <w:r>
        <w:t xml:space="preserve"> une pucele qui aporte</w:t>
      </w:r>
    </w:p>
    <w:p w14:paraId="7ED63FC2" w14:textId="77777777" w:rsidR="009A1B5B" w:rsidRDefault="004E42D2">
      <w:pPr>
        <w:pStyle w:val="Corpodeltesto431"/>
        <w:shd w:val="clear" w:color="auto" w:fill="auto"/>
        <w:spacing w:line="235" w:lineRule="exact"/>
        <w:ind w:firstLine="360"/>
        <w:jc w:val="left"/>
      </w:pPr>
      <w:r>
        <w:t>un escu bel a grant merveille,</w:t>
      </w:r>
      <w:r>
        <w:br/>
        <w:t>tout blanc, a une crois vermeille.</w:t>
      </w:r>
      <w:r>
        <w:br/>
        <w:t>En la crois ot tel saintuaire</w:t>
      </w:r>
      <w:r>
        <w:br/>
      </w:r>
      <w:r>
        <w:rPr>
          <w:rStyle w:val="Corpodeltesto435ptNongrassetto0"/>
        </w:rPr>
        <w:t>8472</w:t>
      </w:r>
      <w:r>
        <w:t xml:space="preserve"> dont on ne se doit mie taire :</w:t>
      </w:r>
      <w:r>
        <w:br/>
        <w:t>une pieche avoit ens entee</w:t>
      </w:r>
      <w:r>
        <w:br/>
        <w:t>du saint Fust ou fu tormentee</w:t>
      </w:r>
      <w:r>
        <w:br/>
        <w:t>la chars Jhesucrist, le fil Dieu.</w:t>
      </w:r>
    </w:p>
    <w:p w14:paraId="7C58F1EE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  <w:sectPr w:rsidR="009A1B5B">
          <w:headerReference w:type="even" r:id="rId813"/>
          <w:headerReference w:type="default" r:id="rId814"/>
          <w:footerReference w:type="even" r:id="rId815"/>
          <w:headerReference w:type="first" r:id="rId816"/>
          <w:footerReference w:type="first" r:id="rId817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8476 Et l’escu fìrent</w:t>
      </w:r>
      <w:r>
        <w:rPr>
          <w:vertAlign w:val="superscript"/>
        </w:rPr>
        <w:footnoteReference w:id="148"/>
      </w:r>
      <w:r>
        <w:t xml:space="preserve"> doi Caldieu</w:t>
      </w:r>
      <w:r>
        <w:br/>
        <w:t>qui a Dieu furent converti,</w:t>
      </w:r>
      <w:r>
        <w:br/>
        <w:t>mais de tant furent averti</w:t>
      </w:r>
      <w:r>
        <w:br/>
        <w:t>a l’escu faire et manovrer</w:t>
      </w:r>
      <w:r>
        <w:br/>
        <w:t>8480 que nus ne pooit recovrer,</w:t>
      </w:r>
      <w:r>
        <w:br/>
        <w:t>ne le saint Graal ne la Lance,</w:t>
      </w:r>
      <w:r>
        <w:br/>
        <w:t>dont li fers onques ne restance</w:t>
      </w:r>
    </w:p>
    <w:p w14:paraId="7B462C6C" w14:textId="77777777" w:rsidR="009A1B5B" w:rsidRDefault="004E42D2">
      <w:pPr>
        <w:pStyle w:val="Corpodeltesto431"/>
        <w:shd w:val="clear" w:color="auto" w:fill="auto"/>
        <w:spacing w:line="235" w:lineRule="exact"/>
        <w:ind w:firstLine="360"/>
        <w:jc w:val="left"/>
      </w:pPr>
      <w:r>
        <w:lastRenderedPageBreak/>
        <w:t>de sainier, fors cil solement</w:t>
      </w:r>
      <w:r>
        <w:br/>
      </w:r>
      <w:r>
        <w:rPr>
          <w:rStyle w:val="Corpodeltesto43CenturySchoolbook95ptNongrassetto"/>
        </w:rPr>
        <w:t xml:space="preserve">8484 </w:t>
      </w:r>
      <w:r>
        <w:t>qui cel escu premierement</w:t>
      </w:r>
      <w:r>
        <w:br/>
        <w:t>porra del col a la pucele</w:t>
      </w:r>
      <w:r>
        <w:br/>
        <w:t>despendre, qui tant par est bele.</w:t>
      </w:r>
      <w:r>
        <w:br/>
        <w:t>Mais garde bien que main n’i mete</w:t>
      </w:r>
      <w:r>
        <w:br/>
      </w:r>
      <w:r>
        <w:rPr>
          <w:rStyle w:val="Corpodeltesto43CenturySchoolbook95ptNongrassetto"/>
        </w:rPr>
        <w:t xml:space="preserve">8488 </w:t>
      </w:r>
      <w:r>
        <w:t>ne de l’oster ne s’entremete</w:t>
      </w:r>
      <w:r>
        <w:br/>
        <w:t>nus hon, s’il n’est li plus hardis</w:t>
      </w:r>
      <w:r>
        <w:br/>
        <w:t>del mont, et en fais et en dis,</w:t>
      </w:r>
      <w:r>
        <w:br/>
        <w:t>et confez de toz ses pechiez,</w:t>
      </w:r>
    </w:p>
    <w:p w14:paraId="4E2319E7" w14:textId="77777777" w:rsidR="009A1B5B" w:rsidRDefault="004E42D2">
      <w:pPr>
        <w:pStyle w:val="Corpodeltesto1180"/>
        <w:shd w:val="clear" w:color="auto" w:fill="auto"/>
        <w:spacing w:line="235" w:lineRule="exact"/>
        <w:ind w:left="360" w:hanging="360"/>
      </w:pPr>
      <w:r>
        <w:t>8492 car tantost seroit depechiez</w:t>
      </w:r>
      <w:r>
        <w:br/>
        <w:t>de .M. pierres et lapidez ;</w:t>
      </w:r>
      <w:r>
        <w:br/>
        <w:t>ja si bien ne seroit gardez.</w:t>
      </w:r>
    </w:p>
    <w:p w14:paraId="33A597B3" w14:textId="77777777" w:rsidR="009A1B5B" w:rsidRDefault="004E42D2">
      <w:pPr>
        <w:pStyle w:val="Corpodeltesto431"/>
        <w:shd w:val="clear" w:color="auto" w:fill="auto"/>
        <w:spacing w:line="235" w:lineRule="exact"/>
        <w:ind w:firstLine="360"/>
        <w:jc w:val="left"/>
      </w:pPr>
      <w:r>
        <w:t>Letres i ot qui ce devisent</w:t>
      </w:r>
      <w:r>
        <w:br/>
      </w:r>
      <w:r>
        <w:rPr>
          <w:rStyle w:val="Corpodeltesto43CenturySchoolbook95ptNongrassetto"/>
        </w:rPr>
        <w:t xml:space="preserve">8496 </w:t>
      </w:r>
      <w:r>
        <w:t>a toz chiax qui l’escu avisent,</w:t>
      </w:r>
      <w:r>
        <w:br/>
        <w:t>qui de lire ont entendement.</w:t>
      </w:r>
    </w:p>
    <w:p w14:paraId="72B96D44" w14:textId="77777777" w:rsidR="009A1B5B" w:rsidRDefault="004E42D2">
      <w:pPr>
        <w:pStyle w:val="Corpodeltesto431"/>
        <w:shd w:val="clear" w:color="auto" w:fill="auto"/>
        <w:spacing w:line="235" w:lineRule="exact"/>
        <w:ind w:firstLine="360"/>
        <w:jc w:val="left"/>
      </w:pPr>
      <w:r>
        <w:t>Cele sanz nule arestement</w:t>
      </w:r>
      <w:r>
        <w:br/>
        <w:t>en est en la maison entree.</w:t>
      </w:r>
    </w:p>
    <w:p w14:paraId="4EA1AF3B" w14:textId="77777777" w:rsidR="009A1B5B" w:rsidRDefault="004E42D2">
      <w:pPr>
        <w:pStyle w:val="Corpodeltesto431"/>
        <w:shd w:val="clear" w:color="auto" w:fill="auto"/>
        <w:spacing w:line="235" w:lineRule="exact"/>
        <w:ind w:left="360" w:hanging="360"/>
        <w:jc w:val="left"/>
      </w:pPr>
      <w:r>
        <w:rPr>
          <w:rStyle w:val="Corpodeltesto43CenturySchoolbook95ptNongrassetto"/>
        </w:rPr>
        <w:t xml:space="preserve">8500 </w:t>
      </w:r>
      <w:r>
        <w:t>Cherchié avoit mainte contree</w:t>
      </w:r>
      <w:r>
        <w:br/>
        <w:t>la damoisele, soir et main,</w:t>
      </w:r>
      <w:r>
        <w:br/>
        <w:t>mais ainc nus n’i tendi la main</w:t>
      </w:r>
      <w:r>
        <w:br/>
        <w:t>a l’escu qui lesist la letre,</w:t>
      </w:r>
    </w:p>
    <w:p w14:paraId="2BCC4912" w14:textId="77777777" w:rsidR="009A1B5B" w:rsidRDefault="004E42D2">
      <w:pPr>
        <w:pStyle w:val="Corpodeltesto1491"/>
        <w:shd w:val="clear" w:color="auto" w:fill="auto"/>
        <w:spacing w:line="220" w:lineRule="exact"/>
      </w:pPr>
      <w:r>
        <w:rPr>
          <w:rStyle w:val="Corpodeltesto149"/>
        </w:rPr>
        <w:t>[fol. I86c]</w:t>
      </w:r>
    </w:p>
    <w:p w14:paraId="571BFAD3" w14:textId="77777777" w:rsidR="009A1B5B" w:rsidRDefault="004E42D2">
      <w:pPr>
        <w:pStyle w:val="Corpodeltesto1180"/>
        <w:shd w:val="clear" w:color="auto" w:fill="auto"/>
        <w:spacing w:line="235" w:lineRule="exact"/>
        <w:ind w:left="360" w:hanging="360"/>
      </w:pPr>
      <w:r>
        <w:t>8504 ne s’en osoient entremetre,</w:t>
      </w:r>
      <w:r>
        <w:br/>
        <w:t>car trop faisoit a redouter.</w:t>
      </w:r>
    </w:p>
    <w:p w14:paraId="67724ED6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La dame corut desmonter</w:t>
      </w:r>
      <w:r>
        <w:br/>
        <w:t>Perchevax, sanz nis un atendre,</w:t>
      </w:r>
    </w:p>
    <w:p w14:paraId="27474DF2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rPr>
          <w:rStyle w:val="Corpodeltesto43CenturySchoolbook95ptNongrassetto"/>
        </w:rPr>
        <w:t xml:space="preserve">8508 </w:t>
      </w:r>
      <w:r>
        <w:t>mais ançois H ala</w:t>
      </w:r>
      <w:r>
        <w:rPr>
          <w:vertAlign w:val="superscript"/>
        </w:rPr>
        <w:t>195</w:t>
      </w:r>
      <w:r>
        <w:t xml:space="preserve"> despendre</w:t>
      </w:r>
      <w:r>
        <w:br/>
        <w:t>l’escu du col qui petit poise,</w:t>
      </w:r>
      <w:r>
        <w:br/>
        <w:t>et si estoit de tel despoise</w:t>
      </w:r>
      <w:r>
        <w:br/>
        <w:t>l’escus qu’il ne crient cop de lance.</w:t>
      </w:r>
      <w:r>
        <w:br/>
      </w:r>
      <w:r>
        <w:rPr>
          <w:rStyle w:val="Corpodeltesto43CenturySchoolbook95ptNongrassetto"/>
        </w:rPr>
        <w:t xml:space="preserve">8512 </w:t>
      </w:r>
      <w:r>
        <w:t>La pucele a terre se lance,</w:t>
      </w:r>
    </w:p>
    <w:p w14:paraId="75860D76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quant voit que il a l’escu pris ;</w:t>
      </w:r>
    </w:p>
    <w:p w14:paraId="32BF4BD3" w14:textId="77777777" w:rsidR="009A1B5B" w:rsidRDefault="004E42D2">
      <w:pPr>
        <w:pStyle w:val="Corpodeltesto431"/>
        <w:shd w:val="clear" w:color="auto" w:fill="auto"/>
        <w:spacing w:line="235" w:lineRule="exact"/>
        <w:ind w:firstLine="360"/>
        <w:jc w:val="left"/>
      </w:pPr>
      <w:r>
        <w:t>bien set qu’il est du plus grant pris</w:t>
      </w:r>
      <w:r>
        <w:br/>
        <w:t>que chevaliers qui soit el monde,</w:t>
      </w:r>
      <w:r>
        <w:br/>
      </w:r>
      <w:r>
        <w:rPr>
          <w:vertAlign w:val="subscript"/>
        </w:rPr>
        <w:t>g5</w:t>
      </w:r>
      <w:r>
        <w:t>l6 car confesse qui pechié monde</w:t>
      </w:r>
      <w:r>
        <w:br/>
        <w:t>li fait molt son pris amender.</w:t>
      </w:r>
    </w:p>
    <w:p w14:paraId="6FCC9D1D" w14:textId="77777777" w:rsidR="009A1B5B" w:rsidRDefault="004E42D2">
      <w:pPr>
        <w:pStyle w:val="Corpodeltesto431"/>
        <w:shd w:val="clear" w:color="auto" w:fill="auto"/>
        <w:spacing w:line="235" w:lineRule="exact"/>
        <w:ind w:firstLine="360"/>
        <w:jc w:val="left"/>
      </w:pPr>
      <w:r>
        <w:t>La pucele sanz comander</w:t>
      </w:r>
      <w:r>
        <w:br/>
        <w:t>va seoir avec Percheval,</w:t>
      </w:r>
      <w:r>
        <w:br/>
      </w:r>
      <w:r>
        <w:rPr>
          <w:rStyle w:val="Corpodeltesto435ptNongrassetto0"/>
          <w:vertAlign w:val="subscript"/>
        </w:rPr>
        <w:t>g5</w:t>
      </w:r>
      <w:r>
        <w:rPr>
          <w:rStyle w:val="Corpodeltesto435ptNongrassetto0"/>
        </w:rPr>
        <w:t>20</w:t>
      </w:r>
      <w:r>
        <w:t xml:space="preserve"> si fait destorser son cheval</w:t>
      </w:r>
      <w:r>
        <w:br/>
        <w:t>de .II. bareus toz plains de vin</w:t>
      </w:r>
      <w:r>
        <w:br/>
        <w:t>et de .II. pastez de conin</w:t>
      </w:r>
      <w:r>
        <w:br/>
        <w:t>qu’ele ot torsez en une nape.</w:t>
      </w:r>
      <w:r>
        <w:br/>
      </w:r>
      <w:r>
        <w:rPr>
          <w:rStyle w:val="Corpodeltesto435ptNongrassetto0"/>
          <w:vertAlign w:val="subscript"/>
        </w:rPr>
        <w:t>g5</w:t>
      </w:r>
      <w:r>
        <w:rPr>
          <w:rStyle w:val="Corpodeltesto435ptNongrassetto0"/>
        </w:rPr>
        <w:t>24</w:t>
      </w:r>
      <w:r>
        <w:t xml:space="preserve"> Li hermites sor une chape</w:t>
      </w:r>
    </w:p>
    <w:p w14:paraId="17B45BF9" w14:textId="77777777" w:rsidR="009A1B5B" w:rsidRDefault="004E42D2">
      <w:pPr>
        <w:pStyle w:val="Corpodeltesto431"/>
        <w:shd w:val="clear" w:color="auto" w:fill="auto"/>
        <w:spacing w:line="235" w:lineRule="exact"/>
        <w:ind w:firstLine="360"/>
        <w:jc w:val="left"/>
      </w:pPr>
      <w:r>
        <w:t xml:space="preserve">les fait mengier tout a par </w:t>
      </w:r>
      <w:r>
        <w:rPr>
          <w:rStyle w:val="Corpodeltesto43Spaziatura1pt"/>
          <w:b/>
          <w:bCs/>
        </w:rPr>
        <w:t>aus;</w:t>
      </w:r>
      <w:r>
        <w:rPr>
          <w:rStyle w:val="Corpodeltesto43Spaziatura1pt"/>
          <w:b/>
          <w:bCs/>
        </w:rPr>
        <w:br/>
      </w:r>
      <w:r>
        <w:t>les pastez et les .II. baraus</w:t>
      </w:r>
      <w:r>
        <w:br/>
        <w:t>ont par devant Percheval mis.</w:t>
      </w:r>
      <w:r>
        <w:br/>
      </w:r>
      <w:r>
        <w:rPr>
          <w:rStyle w:val="Corpodeltesto435ptNongrassetto0"/>
          <w:vertAlign w:val="subscript"/>
        </w:rPr>
        <w:t>g5</w:t>
      </w:r>
      <w:r>
        <w:rPr>
          <w:rStyle w:val="Corpodeltesto435ptNongrassetto0"/>
        </w:rPr>
        <w:t>28</w:t>
      </w:r>
      <w:r>
        <w:t xml:space="preserve"> Dist Perchevax : « Biax dols amis ! »,</w:t>
      </w:r>
      <w:r>
        <w:br/>
        <w:t>a un vallet, « Pren ces pastez</w:t>
      </w:r>
      <w:r>
        <w:br/>
        <w:t>et ces barieus, si les portez</w:t>
      </w:r>
      <w:r>
        <w:br/>
        <w:t>a ces rendus a departir.</w:t>
      </w:r>
    </w:p>
    <w:p w14:paraId="7D390B70" w14:textId="77777777" w:rsidR="009A1B5B" w:rsidRDefault="004E42D2">
      <w:pPr>
        <w:pStyle w:val="Corpodeltesto431"/>
        <w:shd w:val="clear" w:color="auto" w:fill="auto"/>
        <w:spacing w:line="235" w:lineRule="exact"/>
        <w:ind w:left="360" w:hanging="360"/>
        <w:jc w:val="left"/>
      </w:pPr>
      <w:r>
        <w:rPr>
          <w:rStyle w:val="Corpodeltesto43CenturySchoolbook95ptNongrassetto"/>
        </w:rPr>
        <w:t xml:space="preserve">8532 </w:t>
      </w:r>
      <w:r>
        <w:t>— Sire, ne vous en quier mentir,</w:t>
      </w:r>
      <w:r>
        <w:br/>
        <w:t>fait cil, nel tenez a eschar :</w:t>
      </w:r>
      <w:r>
        <w:br/>
        <w:t>il ne menjiient point de char</w:t>
      </w:r>
      <w:r>
        <w:br/>
        <w:t>et si ne boivent point de vin.</w:t>
      </w:r>
    </w:p>
    <w:p w14:paraId="1078B96F" w14:textId="77777777" w:rsidR="009A1B5B" w:rsidRDefault="004E42D2">
      <w:pPr>
        <w:pStyle w:val="Corpodeltesto431"/>
        <w:shd w:val="clear" w:color="auto" w:fill="auto"/>
        <w:spacing w:line="235" w:lineRule="exact"/>
        <w:ind w:left="360" w:hanging="360"/>
        <w:jc w:val="left"/>
      </w:pPr>
      <w:r>
        <w:rPr>
          <w:rStyle w:val="Corpodeltesto43CenturySchoolbook95ptNongrassetto"/>
        </w:rPr>
        <w:t xml:space="preserve">8536 </w:t>
      </w:r>
      <w:r>
        <w:t>Et si vous di, par saint Lievin,</w:t>
      </w:r>
    </w:p>
    <w:p w14:paraId="026E809D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qu’al mengier ne ne parolent point,</w:t>
      </w:r>
      <w:r>
        <w:br/>
        <w:t>fors li rois, mais a chascun point</w:t>
      </w:r>
      <w:r>
        <w:br/>
        <w:t>que gens vienent puet il parler,</w:t>
      </w:r>
    </w:p>
    <w:p w14:paraId="6448BDBB" w14:textId="77777777" w:rsidR="009A1B5B" w:rsidRDefault="004E42D2">
      <w:pPr>
        <w:pStyle w:val="Corpodeltesto1180"/>
        <w:shd w:val="clear" w:color="auto" w:fill="auto"/>
        <w:spacing w:line="235" w:lineRule="exact"/>
        <w:ind w:left="360" w:hanging="360"/>
      </w:pPr>
      <w:r>
        <w:t>8540 et al venir et a l’aler.</w:t>
      </w:r>
    </w:p>
    <w:p w14:paraId="55A39FB4" w14:textId="77777777" w:rsidR="009A1B5B" w:rsidRDefault="004E42D2">
      <w:pPr>
        <w:pStyle w:val="Corpodeltesto431"/>
        <w:shd w:val="clear" w:color="auto" w:fill="auto"/>
        <w:spacing w:line="235" w:lineRule="exact"/>
        <w:ind w:firstLine="360"/>
        <w:jc w:val="left"/>
      </w:pPr>
      <w:r>
        <w:lastRenderedPageBreak/>
        <w:t>Mais or mengiez a liie chiere,</w:t>
      </w:r>
      <w:r>
        <w:br/>
        <w:t>et vous, ma damoisele chiere,</w:t>
      </w:r>
      <w:r>
        <w:br/>
        <w:t>et puis porrez parler al roi</w:t>
      </w:r>
      <w:r>
        <w:br/>
      </w:r>
      <w:r>
        <w:rPr>
          <w:rStyle w:val="Corpodeltesto43CenturySchoolbook95ptNongrassetto"/>
        </w:rPr>
        <w:t xml:space="preserve">8544 </w:t>
      </w:r>
      <w:r>
        <w:t>sanz vilonnie et sanz desroi.</w:t>
      </w:r>
    </w:p>
    <w:p w14:paraId="01329509" w14:textId="77777777" w:rsidR="009A1B5B" w:rsidRDefault="004E42D2">
      <w:pPr>
        <w:pStyle w:val="Corpodeltesto1491"/>
        <w:shd w:val="clear" w:color="auto" w:fill="auto"/>
        <w:spacing w:line="220" w:lineRule="exact"/>
      </w:pPr>
      <w:r>
        <w:rPr>
          <w:rStyle w:val="Corpodeltesto149"/>
        </w:rPr>
        <w:t>[fol. 186va]</w:t>
      </w:r>
    </w:p>
    <w:p w14:paraId="0C8C292E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  <w:sectPr w:rsidR="009A1B5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Et se vous h demandez rien,</w:t>
      </w:r>
      <w:r>
        <w:br/>
        <w:t>il vous conseillera molt bien ;</w:t>
      </w:r>
    </w:p>
    <w:p w14:paraId="781471F2" w14:textId="77777777" w:rsidR="009A1B5B" w:rsidRDefault="004E42D2">
      <w:pPr>
        <w:pStyle w:val="Corpodeltesto1180"/>
        <w:shd w:val="clear" w:color="auto" w:fill="auto"/>
        <w:spacing w:line="235" w:lineRule="exact"/>
        <w:ind w:firstLine="360"/>
      </w:pPr>
      <w:r>
        <w:lastRenderedPageBreak/>
        <w:t>et se vous avez rien veíi</w:t>
      </w:r>
      <w:r>
        <w:br/>
        <w:t>8548 dont vous n’aiez le voir seu,</w:t>
      </w:r>
      <w:r>
        <w:br/>
        <w:t>demandez lui, tot a fi'ance</w:t>
      </w:r>
      <w:r>
        <w:rPr>
          <w:vertAlign w:val="superscript"/>
        </w:rPr>
        <w:footnoteReference w:id="149"/>
      </w:r>
      <w:r>
        <w:t>,</w:t>
      </w:r>
      <w:r>
        <w:br/>
        <w:t>vous dira la senefiance.</w:t>
      </w:r>
    </w:p>
    <w:p w14:paraId="43644B03" w14:textId="77777777" w:rsidR="009A1B5B" w:rsidRDefault="004E42D2">
      <w:pPr>
        <w:pStyle w:val="Corpodeltesto431"/>
        <w:shd w:val="clear" w:color="auto" w:fill="auto"/>
        <w:spacing w:line="235" w:lineRule="exact"/>
        <w:ind w:firstLine="360"/>
        <w:jc w:val="left"/>
      </w:pPr>
      <w:r>
        <w:t>Et se son non savoir volez,</w:t>
      </w:r>
    </w:p>
    <w:p w14:paraId="799E7825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rPr>
          <w:rStyle w:val="Corpodeltesto43CenturySchoolbook95ptNongrassetto"/>
        </w:rPr>
        <w:t xml:space="preserve">8552 </w:t>
      </w:r>
      <w:r>
        <w:t>em baptesme fu apelez</w:t>
      </w:r>
      <w:r>
        <w:br/>
        <w:t>Elyas, Anaïs en sornon ;</w:t>
      </w:r>
      <w:r>
        <w:br/>
        <w:t>li Rois Hermites a a non. »</w:t>
      </w:r>
      <w:r>
        <w:br/>
        <w:t>Perchevax l’ot, joie en ot grant,</w:t>
      </w:r>
      <w:r>
        <w:br/>
      </w:r>
      <w:r>
        <w:rPr>
          <w:rStyle w:val="Corpodeltesto43CenturySchoolbook95ptNongrassetto"/>
        </w:rPr>
        <w:t xml:space="preserve">8556 </w:t>
      </w:r>
      <w:r>
        <w:t>du demander est molt engrant</w:t>
      </w:r>
      <w:r>
        <w:br/>
        <w:t>des aventures qu’a veiies,</w:t>
      </w:r>
      <w:r>
        <w:br/>
        <w:t>que il n’avoit mie seiies</w:t>
      </w:r>
      <w:r>
        <w:br/>
        <w:t>des hermites ne de la beste</w:t>
      </w:r>
      <w:r>
        <w:br/>
      </w:r>
      <w:r>
        <w:rPr>
          <w:rStyle w:val="Corpodeltesto43CenturySchoolbook95ptNongrassetto"/>
        </w:rPr>
        <w:t xml:space="preserve">8560 </w:t>
      </w:r>
      <w:r>
        <w:t>que li faon a tel tempeste</w:t>
      </w:r>
    </w:p>
    <w:p w14:paraId="4F741D46" w14:textId="77777777" w:rsidR="009A1B5B" w:rsidRDefault="004E42D2">
      <w:pPr>
        <w:pStyle w:val="Corpodeltesto431"/>
        <w:shd w:val="clear" w:color="auto" w:fill="auto"/>
        <w:spacing w:line="235" w:lineRule="exact"/>
        <w:ind w:firstLine="360"/>
        <w:jc w:val="left"/>
      </w:pPr>
      <w:r>
        <w:t>fisent crever, puis le mengierent,</w:t>
      </w:r>
      <w:r>
        <w:br/>
        <w:t>et coment aprés erragierent</w:t>
      </w:r>
      <w:r>
        <w:br/>
        <w:t>et por coi s’entreocirrent tuit.</w:t>
      </w:r>
      <w:r>
        <w:br/>
      </w:r>
      <w:r>
        <w:rPr>
          <w:rStyle w:val="Corpodeltesto43CenturySchoolbook95ptNongrassetto"/>
        </w:rPr>
        <w:t xml:space="preserve">8564 </w:t>
      </w:r>
      <w:r>
        <w:t>Le demander met en estuit</w:t>
      </w:r>
    </w:p>
    <w:p w14:paraId="3493EDC2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Perchevax, tant que mengié ot,</w:t>
      </w:r>
      <w:r>
        <w:br/>
        <w:t>et la pucele, a l’ains que pot,</w:t>
      </w:r>
      <w:r>
        <w:br/>
        <w:t>a lues le roi mis a raison.</w:t>
      </w:r>
    </w:p>
    <w:p w14:paraId="2A14F176" w14:textId="77777777" w:rsidR="009A1B5B" w:rsidRDefault="004E42D2">
      <w:pPr>
        <w:pStyle w:val="Corpodeltesto431"/>
        <w:shd w:val="clear" w:color="auto" w:fill="auto"/>
        <w:spacing w:line="235" w:lineRule="exact"/>
        <w:ind w:left="360" w:hanging="360"/>
        <w:jc w:val="left"/>
      </w:pPr>
      <w:r>
        <w:rPr>
          <w:rStyle w:val="Corpodeltesto43CenturySchoolbook95ptNongrassetto"/>
        </w:rPr>
        <w:t xml:space="preserve">8568 </w:t>
      </w:r>
      <w:r>
        <w:t>« Sire, fait il, en vo maison,</w:t>
      </w:r>
      <w:r>
        <w:br/>
        <w:t>m’avez fait hebergier anuit;</w:t>
      </w:r>
      <w:r>
        <w:br/>
        <w:t>sire, por Dieu, ne vous anuit</w:t>
      </w:r>
      <w:r>
        <w:br/>
        <w:t>de che que je demanderai.</w:t>
      </w:r>
    </w:p>
    <w:p w14:paraId="00800860" w14:textId="77777777" w:rsidR="009A1B5B" w:rsidRDefault="004E42D2">
      <w:pPr>
        <w:pStyle w:val="Corpodeltesto431"/>
        <w:shd w:val="clear" w:color="auto" w:fill="auto"/>
        <w:spacing w:line="235" w:lineRule="exact"/>
        <w:ind w:left="360" w:hanging="360"/>
        <w:jc w:val="left"/>
      </w:pPr>
      <w:r>
        <w:rPr>
          <w:rStyle w:val="Corpodeltesto43CenturySchoolbook95ptNongrassetto"/>
        </w:rPr>
        <w:t xml:space="preserve">8572 </w:t>
      </w:r>
      <w:r>
        <w:t>Les aventures vous dirai</w:t>
      </w:r>
    </w:p>
    <w:p w14:paraId="4ACDE972" w14:textId="77777777" w:rsidR="009A1B5B" w:rsidRDefault="004E42D2">
      <w:pPr>
        <w:pStyle w:val="Corpodeltesto431"/>
        <w:shd w:val="clear" w:color="auto" w:fill="auto"/>
        <w:spacing w:line="235" w:lineRule="exact"/>
        <w:ind w:firstLine="360"/>
        <w:jc w:val="left"/>
        <w:sectPr w:rsidR="009A1B5B">
          <w:headerReference w:type="even" r:id="rId818"/>
          <w:headerReference w:type="default" r:id="rId819"/>
          <w:footerReference w:type="even" r:id="rId820"/>
          <w:headerReference w:type="first" r:id="rId821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que jou ai hui cest jor trovees,</w:t>
      </w:r>
      <w:r>
        <w:br/>
        <w:t>car ce sont merveilles provees. »</w:t>
      </w:r>
      <w:r>
        <w:br/>
        <w:t>Lors li conte premierement</w:t>
      </w:r>
      <w:r>
        <w:br/>
      </w:r>
      <w:r>
        <w:rPr>
          <w:rStyle w:val="Corpodeltesto43CenturySchoolbook95ptNongrassetto"/>
        </w:rPr>
        <w:t xml:space="preserve">8576 </w:t>
      </w:r>
      <w:r>
        <w:t xml:space="preserve">des </w:t>
      </w:r>
      <w:r>
        <w:rPr>
          <w:rStyle w:val="Corpodeltesto43CenturySchoolbook95ptNongrassetto1"/>
        </w:rPr>
        <w:t xml:space="preserve">.11. </w:t>
      </w:r>
      <w:r>
        <w:t>hermites l’errement</w:t>
      </w:r>
      <w:r>
        <w:br/>
        <w:t>dont li uns la crois aoroit</w:t>
      </w:r>
    </w:p>
    <w:p w14:paraId="58819873" w14:textId="77777777" w:rsidR="009A1B5B" w:rsidRDefault="004E42D2">
      <w:pPr>
        <w:pStyle w:val="Corpodeltesto431"/>
        <w:shd w:val="clear" w:color="auto" w:fill="auto"/>
        <w:spacing w:line="235" w:lineRule="exact"/>
        <w:ind w:firstLine="360"/>
        <w:jc w:val="left"/>
      </w:pPr>
      <w:r>
        <w:lastRenderedPageBreak/>
        <w:t>et l’autres forment le feroit;</w:t>
      </w:r>
      <w:r>
        <w:br/>
        <w:t>et de la beste li descoevre</w:t>
      </w:r>
      <w:r>
        <w:br/>
        <w:t xml:space="preserve">gggo de chief </w:t>
      </w:r>
      <w:r>
        <w:rPr>
          <w:rStyle w:val="Corpodeltesto43CenturySchoolbook7ptNongrassettoCorsivo"/>
        </w:rPr>
        <w:t>en c</w:t>
      </w:r>
      <w:r>
        <w:t>hief trestote l’oevre.</w:t>
      </w:r>
    </w:p>
    <w:p w14:paraId="7EC25781" w14:textId="77777777" w:rsidR="009A1B5B" w:rsidRDefault="004E42D2">
      <w:pPr>
        <w:pStyle w:val="Corpodeltesto431"/>
        <w:shd w:val="clear" w:color="auto" w:fill="auto"/>
        <w:spacing w:line="235" w:lineRule="exact"/>
        <w:ind w:firstLine="360"/>
        <w:jc w:val="left"/>
      </w:pPr>
      <w:r>
        <w:t>Li Rois Hermites escouta</w:t>
      </w:r>
      <w:r>
        <w:br/>
        <w:t>quanques Perchevax li conta.</w:t>
      </w:r>
    </w:p>
    <w:p w14:paraId="00A3E701" w14:textId="77777777" w:rsidR="009A1B5B" w:rsidRDefault="004E42D2">
      <w:pPr>
        <w:pStyle w:val="Corpodeltesto1211"/>
        <w:shd w:val="clear" w:color="auto" w:fill="auto"/>
        <w:spacing w:line="235" w:lineRule="exact"/>
        <w:ind w:firstLine="0"/>
        <w:jc w:val="left"/>
      </w:pPr>
      <w:r>
        <w:t>Lors pense, si baisse le chief,</w:t>
      </w:r>
    </w:p>
    <w:p w14:paraId="2AE1BDA6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rPr>
          <w:rStyle w:val="Corpodeltesto435ptNongrassetto0"/>
        </w:rPr>
        <w:t>3584</w:t>
      </w:r>
      <w:r>
        <w:t xml:space="preserve"> et puis le drece de rechief.</w:t>
      </w:r>
    </w:p>
    <w:p w14:paraId="31354A32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A Percheval dist : « Biax amis,</w:t>
      </w:r>
      <w:r>
        <w:br/>
        <w:t>en grant pensee m’avez mis</w:t>
      </w:r>
      <w:r>
        <w:br/>
        <w:t>de che que vous me demandez.</w:t>
      </w:r>
    </w:p>
    <w:p w14:paraId="646C2AAE" w14:textId="77777777" w:rsidR="009A1B5B" w:rsidRDefault="004E42D2">
      <w:pPr>
        <w:pStyle w:val="Corpodeltesto431"/>
        <w:shd w:val="clear" w:color="auto" w:fill="auto"/>
        <w:tabs>
          <w:tab w:val="left" w:pos="4046"/>
        </w:tabs>
        <w:spacing w:line="235" w:lineRule="exact"/>
        <w:ind w:firstLine="0"/>
        <w:jc w:val="left"/>
      </w:pPr>
      <w:r>
        <w:rPr>
          <w:rStyle w:val="Corpodeltesto435ptNongrassetto0"/>
        </w:rPr>
        <w:t>8588</w:t>
      </w:r>
      <w:r>
        <w:t xml:space="preserve"> Gardez que bien i entendez,</w:t>
      </w:r>
      <w:r>
        <w:tab/>
        <w:t>[fol. I86vb]</w:t>
      </w:r>
    </w:p>
    <w:p w14:paraId="24AE347C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car cil qui ot et rien n’entent</w:t>
      </w:r>
      <w:r>
        <w:br/>
        <w:t>fait tot ausi con cil qui tent</w:t>
      </w:r>
      <w:r>
        <w:br/>
        <w:t>sa rois por le vent astenir.</w:t>
      </w:r>
    </w:p>
    <w:p w14:paraId="4A203DFB" w14:textId="77777777" w:rsidR="009A1B5B" w:rsidRDefault="004E42D2">
      <w:pPr>
        <w:pStyle w:val="Corpodeltesto431"/>
        <w:shd w:val="clear" w:color="auto" w:fill="auto"/>
        <w:spacing w:line="235" w:lineRule="exact"/>
        <w:ind w:left="360" w:hanging="360"/>
        <w:jc w:val="left"/>
      </w:pPr>
      <w:r>
        <w:t>8592 Qui ot et ne velt retenir</w:t>
      </w:r>
      <w:r>
        <w:br/>
        <w:t>bone parole, il en est pire ;</w:t>
      </w:r>
      <w:r>
        <w:br/>
        <w:t>ce est negligense et despire</w:t>
      </w:r>
      <w:r>
        <w:br/>
        <w:t>celui qui le bien entroduit.</w:t>
      </w:r>
    </w:p>
    <w:p w14:paraId="51F6A438" w14:textId="77777777" w:rsidR="009A1B5B" w:rsidRDefault="004E42D2">
      <w:pPr>
        <w:pStyle w:val="Corpodeltesto431"/>
        <w:shd w:val="clear" w:color="auto" w:fill="auto"/>
        <w:spacing w:line="235" w:lineRule="exact"/>
        <w:ind w:left="360" w:hanging="360"/>
        <w:jc w:val="left"/>
      </w:pPr>
      <w:r>
        <w:rPr>
          <w:rStyle w:val="Corpodeltesto435ptNongrassetto0"/>
        </w:rPr>
        <w:t>8596</w:t>
      </w:r>
      <w:r>
        <w:t xml:space="preserve"> Mais on n’aroit a piece duit</w:t>
      </w:r>
      <w:r>
        <w:br/>
        <w:t>le bruhier a prendre l’aloe.</w:t>
      </w:r>
    </w:p>
    <w:p w14:paraId="7E06D09B" w14:textId="77777777" w:rsidR="009A1B5B" w:rsidRDefault="004E42D2">
      <w:pPr>
        <w:pStyle w:val="Corpodeltesto1211"/>
        <w:shd w:val="clear" w:color="auto" w:fill="auto"/>
        <w:spacing w:line="235" w:lineRule="exact"/>
        <w:ind w:firstLine="0"/>
        <w:jc w:val="left"/>
      </w:pPr>
      <w:r>
        <w:t>Qui malvés a bien faire loe,</w:t>
      </w:r>
      <w:r>
        <w:br/>
        <w:t>si torne tot a gaberies;</w:t>
      </w:r>
    </w:p>
    <w:p w14:paraId="667DC976" w14:textId="77777777" w:rsidR="009A1B5B" w:rsidRDefault="004E42D2">
      <w:pPr>
        <w:pStyle w:val="Corpodeltesto431"/>
        <w:shd w:val="clear" w:color="auto" w:fill="auto"/>
        <w:spacing w:line="235" w:lineRule="exact"/>
        <w:ind w:left="360" w:hanging="360"/>
        <w:jc w:val="left"/>
      </w:pPr>
      <w:r>
        <w:rPr>
          <w:rStyle w:val="Corpodeltesto435ptNongrassetto0"/>
        </w:rPr>
        <w:t>8600</w:t>
      </w:r>
      <w:r>
        <w:t xml:space="preserve"> cil pert molt bien ses margeries</w:t>
      </w:r>
      <w:r>
        <w:br/>
        <w:t>qui devant les pors les espant.</w:t>
      </w:r>
    </w:p>
    <w:p w14:paraId="02A69727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Cil qui vont salant et trepant</w:t>
      </w:r>
      <w:r>
        <w:br/>
        <w:t>sont mais esgardé des avers.</w:t>
      </w:r>
    </w:p>
    <w:p w14:paraId="4C015A21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8604 Por coi ? Por ce que li rovers</w:t>
      </w:r>
      <w:r>
        <w:br/>
        <w:t>lor torne tot a amertume,</w:t>
      </w:r>
      <w:r>
        <w:br/>
        <w:t>que aver ont mais tel costume</w:t>
      </w:r>
      <w:r>
        <w:br/>
        <w:t>qu’il vont mais ançois as caroles</w:t>
      </w:r>
      <w:r>
        <w:br/>
        <w:t>8608 qu’a oïr les bones paroles</w:t>
      </w:r>
    </w:p>
    <w:p w14:paraId="6AEB8F36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dont on devient cortois et preu,</w:t>
      </w:r>
      <w:r>
        <w:br/>
        <w:t>et si a on honor et preu.</w:t>
      </w:r>
    </w:p>
    <w:p w14:paraId="69E1F8AF" w14:textId="77777777" w:rsidR="009A1B5B" w:rsidRDefault="004E42D2">
      <w:pPr>
        <w:pStyle w:val="Corpodeltesto1211"/>
        <w:shd w:val="clear" w:color="auto" w:fill="auto"/>
        <w:spacing w:line="235" w:lineRule="exact"/>
        <w:ind w:firstLine="0"/>
        <w:jc w:val="left"/>
      </w:pPr>
      <w:r>
        <w:t>Biax dols amis, ce dist li rois,</w:t>
      </w:r>
    </w:p>
    <w:p w14:paraId="1D0E4B56" w14:textId="77777777" w:rsidR="009A1B5B" w:rsidRDefault="004E42D2">
      <w:pPr>
        <w:pStyle w:val="Corpodeltesto431"/>
        <w:shd w:val="clear" w:color="auto" w:fill="auto"/>
        <w:spacing w:line="235" w:lineRule="exact"/>
        <w:ind w:left="360" w:hanging="360"/>
        <w:jc w:val="left"/>
      </w:pPr>
      <w:r>
        <w:rPr>
          <w:rStyle w:val="Corpodeltesto435ptNongrassetto0"/>
        </w:rPr>
        <w:t>8612</w:t>
      </w:r>
      <w:r>
        <w:t xml:space="preserve"> mix valt mesure que gabois :</w:t>
      </w:r>
    </w:p>
    <w:p w14:paraId="486CDC16" w14:textId="77777777" w:rsidR="009A1B5B" w:rsidRDefault="004E42D2">
      <w:pPr>
        <w:pStyle w:val="Corpodeltesto1211"/>
        <w:shd w:val="clear" w:color="auto" w:fill="auto"/>
        <w:spacing w:line="235" w:lineRule="exact"/>
        <w:ind w:firstLine="0"/>
        <w:jc w:val="left"/>
      </w:pPr>
      <w:r>
        <w:t>par mesure est mains hon conquis.</w:t>
      </w:r>
      <w:r>
        <w:br/>
        <w:t>A che que vous m’avez requis</w:t>
      </w:r>
      <w:r>
        <w:br/>
        <w:t>a molt a dire et a entendre.</w:t>
      </w:r>
    </w:p>
    <w:p w14:paraId="13441A87" w14:textId="77777777" w:rsidR="009A1B5B" w:rsidRDefault="004E42D2">
      <w:pPr>
        <w:pStyle w:val="Corpodeltesto1211"/>
        <w:shd w:val="clear" w:color="auto" w:fill="auto"/>
        <w:spacing w:line="235" w:lineRule="exact"/>
        <w:ind w:left="360" w:hanging="360"/>
        <w:jc w:val="left"/>
      </w:pPr>
      <w:r>
        <w:rPr>
          <w:rStyle w:val="Corpodeltesto121SegoeUI8ptGrassetto"/>
        </w:rPr>
        <w:t xml:space="preserve">8616 </w:t>
      </w:r>
      <w:r>
        <w:t>Mais se vous tant volez atendre</w:t>
      </w:r>
      <w:r>
        <w:br/>
        <w:t>que je vous en die le voir,</w:t>
      </w:r>
      <w:r>
        <w:br/>
        <w:t>le mix que je porrai savoir</w:t>
      </w:r>
      <w:r>
        <w:br/>
        <w:t>vous en dirai les veritez.</w:t>
      </w:r>
    </w:p>
    <w:p w14:paraId="36BA5B0D" w14:textId="77777777" w:rsidR="009A1B5B" w:rsidRDefault="004E42D2">
      <w:pPr>
        <w:pStyle w:val="Corpodeltesto1211"/>
        <w:shd w:val="clear" w:color="auto" w:fill="auto"/>
        <w:spacing w:line="235" w:lineRule="exact"/>
        <w:ind w:left="360" w:hanging="360"/>
        <w:jc w:val="left"/>
      </w:pPr>
      <w:r>
        <w:rPr>
          <w:rStyle w:val="Corpodeltesto121SegoeUI5pt"/>
        </w:rPr>
        <w:t>8620</w:t>
      </w:r>
      <w:r>
        <w:rPr>
          <w:rStyle w:val="Corpodeltesto121SegoeUI8ptGrassetto"/>
        </w:rPr>
        <w:t xml:space="preserve"> </w:t>
      </w:r>
      <w:r>
        <w:t>Biax dols amis, or escoutez,</w:t>
      </w:r>
      <w:r>
        <w:br/>
        <w:t>des .0. hermites la raison.</w:t>
      </w:r>
    </w:p>
    <w:p w14:paraId="2643C96E" w14:textId="77777777" w:rsidR="009A1B5B" w:rsidRDefault="004E42D2">
      <w:pPr>
        <w:pStyle w:val="Corpodeltesto1211"/>
        <w:shd w:val="clear" w:color="auto" w:fill="auto"/>
        <w:spacing w:line="235" w:lineRule="exact"/>
        <w:ind w:firstLine="0"/>
        <w:jc w:val="left"/>
      </w:pPr>
      <w:r>
        <w:t>Chascuns a bone ententïon :</w:t>
      </w:r>
      <w:r>
        <w:br/>
        <w:t>l’ermites qui le crois feroit,</w:t>
      </w:r>
    </w:p>
    <w:p w14:paraId="11935449" w14:textId="77777777" w:rsidR="009A1B5B" w:rsidRDefault="004E42D2">
      <w:pPr>
        <w:pStyle w:val="Corpodeltesto1211"/>
        <w:shd w:val="clear" w:color="auto" w:fill="auto"/>
        <w:spacing w:line="235" w:lineRule="exact"/>
        <w:ind w:left="360" w:hanging="360"/>
        <w:jc w:val="left"/>
      </w:pPr>
      <w:r>
        <w:rPr>
          <w:rStyle w:val="Corpodeltesto121SegoeUI8ptGrassetto"/>
        </w:rPr>
        <w:t xml:space="preserve">8624 </w:t>
      </w:r>
      <w:r>
        <w:t>sachiez que durement ploroit,</w:t>
      </w:r>
      <w:r>
        <w:br/>
        <w:t>car il debatoit cele boise</w:t>
      </w:r>
      <w:r>
        <w:br/>
        <w:t>por la dolor et por l’angoisse</w:t>
      </w:r>
      <w:r>
        <w:br/>
        <w:t>que Jhesucris en crois soffri,</w:t>
      </w:r>
    </w:p>
    <w:p w14:paraId="5C152765" w14:textId="77777777" w:rsidR="009A1B5B" w:rsidRDefault="004E42D2">
      <w:pPr>
        <w:pStyle w:val="Corpodeltesto1491"/>
        <w:shd w:val="clear" w:color="auto" w:fill="auto"/>
        <w:spacing w:line="220" w:lineRule="exact"/>
      </w:pPr>
      <w:r>
        <w:rPr>
          <w:rStyle w:val="Corpodeltesto149"/>
        </w:rPr>
        <w:t>[fol. 186vc)</w:t>
      </w:r>
    </w:p>
    <w:p w14:paraId="32953458" w14:textId="77777777" w:rsidR="009A1B5B" w:rsidRDefault="004E42D2">
      <w:pPr>
        <w:pStyle w:val="Corpodeltesto431"/>
        <w:shd w:val="clear" w:color="auto" w:fill="auto"/>
        <w:spacing w:line="235" w:lineRule="exact"/>
        <w:ind w:left="360" w:hanging="360"/>
        <w:jc w:val="left"/>
      </w:pPr>
      <w:r>
        <w:t>8628 quant il por nous son cors offri</w:t>
      </w:r>
      <w:r>
        <w:br/>
        <w:t>a mort, ce est fme vertez,</w:t>
      </w:r>
      <w:r>
        <w:br/>
        <w:t>et por che qu’il fu tormentez</w:t>
      </w:r>
      <w:r>
        <w:br/>
        <w:t>en la crois, et soffri martyre,</w:t>
      </w:r>
    </w:p>
    <w:p w14:paraId="2105E7F7" w14:textId="77777777" w:rsidR="009A1B5B" w:rsidRDefault="004E42D2">
      <w:pPr>
        <w:pStyle w:val="Corpodeltesto431"/>
        <w:shd w:val="clear" w:color="auto" w:fill="auto"/>
        <w:spacing w:line="235" w:lineRule="exact"/>
        <w:ind w:left="360" w:hanging="360"/>
        <w:jc w:val="left"/>
      </w:pPr>
      <w:r>
        <w:t>8632 por che le batoit il a tyre</w:t>
      </w:r>
      <w:r>
        <w:br/>
        <w:t>l’ermites, c’est chose passee.</w:t>
      </w:r>
    </w:p>
    <w:p w14:paraId="7AA0B9F5" w14:textId="77777777" w:rsidR="009A1B5B" w:rsidRDefault="004E42D2">
      <w:pPr>
        <w:pStyle w:val="Corpodeltesto1211"/>
        <w:shd w:val="clear" w:color="auto" w:fill="auto"/>
        <w:spacing w:line="235" w:lineRule="exact"/>
        <w:ind w:firstLine="0"/>
        <w:jc w:val="left"/>
      </w:pPr>
      <w:r>
        <w:t>Or vous ai la raison mostree</w:t>
      </w:r>
      <w:r>
        <w:br/>
        <w:t>por coi issi la crois feroit.</w:t>
      </w:r>
    </w:p>
    <w:p w14:paraId="030AD3EF" w14:textId="77777777" w:rsidR="009A1B5B" w:rsidRDefault="004E42D2">
      <w:pPr>
        <w:pStyle w:val="Corpodeltesto1211"/>
        <w:shd w:val="clear" w:color="auto" w:fill="auto"/>
        <w:spacing w:line="235" w:lineRule="exact"/>
        <w:ind w:left="360" w:hanging="360"/>
        <w:jc w:val="left"/>
      </w:pPr>
      <w:r>
        <w:rPr>
          <w:rStyle w:val="Corpodeltesto121SegoeUI8ptGrassetto"/>
        </w:rPr>
        <w:lastRenderedPageBreak/>
        <w:t xml:space="preserve">8636 </w:t>
      </w:r>
      <w:r>
        <w:t>L’autres hermites l’aoroit</w:t>
      </w:r>
    </w:p>
    <w:p w14:paraId="517128E7" w14:textId="77777777" w:rsidR="009A1B5B" w:rsidRDefault="004E42D2">
      <w:pPr>
        <w:pStyle w:val="Corpodeltesto431"/>
        <w:shd w:val="clear" w:color="auto" w:fill="auto"/>
        <w:spacing w:line="235" w:lineRule="exact"/>
        <w:ind w:firstLine="360"/>
        <w:jc w:val="left"/>
      </w:pPr>
      <w:r>
        <w:t>por che que la chars glorîeuse</w:t>
      </w:r>
      <w:r>
        <w:br/>
        <w:t>qui tant est dolce et prescïeuse</w:t>
      </w:r>
      <w:r>
        <w:br/>
        <w:t>fu dedens la crois traveillie</w:t>
      </w:r>
      <w:r>
        <w:br/>
        <w:t>8640 et estroitement quevillie</w:t>
      </w:r>
    </w:p>
    <w:p w14:paraId="7D3AFEC8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  <w:sectPr w:rsidR="009A1B5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de trois grans quevilles de fer,</w:t>
      </w:r>
      <w:r>
        <w:br/>
        <w:t>par coi il rachata d’infer</w:t>
      </w:r>
      <w:r>
        <w:br/>
        <w:t>ses armes qui l’orent servi.</w:t>
      </w:r>
    </w:p>
    <w:p w14:paraId="5B4D3FD5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rPr>
          <w:rStyle w:val="Corpodeltesto11075pt0"/>
          <w:vertAlign w:val="subscript"/>
        </w:rPr>
        <w:lastRenderedPageBreak/>
        <w:t>364</w:t>
      </w:r>
      <w:r>
        <w:rPr>
          <w:rStyle w:val="Corpodeltesto11075pt0"/>
        </w:rPr>
        <w:t>4</w:t>
      </w:r>
      <w:r>
        <w:t xml:space="preserve"> Diex n’avoit mie deservi</w:t>
      </w:r>
      <w:r>
        <w:br/>
        <w:t>qu’il fust en crois crucefiiez,</w:t>
      </w:r>
      <w:r>
        <w:br/>
        <w:t>por ch’est li fus saintefiiez</w:t>
      </w:r>
      <w:r>
        <w:br/>
        <w:t>de la crois, que Diex i fu mis.</w:t>
      </w:r>
      <w:r>
        <w:br/>
      </w:r>
      <w:r>
        <w:rPr>
          <w:rStyle w:val="Corpodeltesto11075pt0"/>
          <w:vertAlign w:val="subscript"/>
        </w:rPr>
        <w:t>g6</w:t>
      </w:r>
      <w:r>
        <w:rPr>
          <w:rStyle w:val="Corpodeltesto11075pt0"/>
        </w:rPr>
        <w:t>48</w:t>
      </w:r>
      <w:r>
        <w:t xml:space="preserve"> Et sachiez bien, biax dols amis,</w:t>
      </w:r>
      <w:r>
        <w:br/>
        <w:t>que l’anemis la crois redoute</w:t>
      </w:r>
      <w:r>
        <w:br/>
        <w:t>plus que rien nule ; n’est pas dote</w:t>
      </w:r>
      <w:r>
        <w:br/>
        <w:t>que par le crois perdi sa proie.</w:t>
      </w:r>
    </w:p>
    <w:p w14:paraId="3D96ADEA" w14:textId="77777777" w:rsidR="009A1B5B" w:rsidRDefault="004E42D2">
      <w:pPr>
        <w:pStyle w:val="Corpodeltesto1101"/>
        <w:shd w:val="clear" w:color="auto" w:fill="auto"/>
        <w:spacing w:line="235" w:lineRule="exact"/>
        <w:ind w:left="360" w:hanging="360"/>
        <w:jc w:val="left"/>
      </w:pPr>
      <w:r>
        <w:rPr>
          <w:rStyle w:val="Corpodeltesto110SegoeUI6pt"/>
        </w:rPr>
        <w:t>8652</w:t>
      </w:r>
      <w:r>
        <w:rPr>
          <w:rStyle w:val="Corpodeltesto11075pt1"/>
        </w:rPr>
        <w:t xml:space="preserve"> </w:t>
      </w:r>
      <w:r>
        <w:t>Et cil qui Dieu aore et proie</w:t>
      </w:r>
      <w:r>
        <w:br/>
        <w:t>que la crois li soit ses escus</w:t>
      </w:r>
      <w:r>
        <w:br/>
        <w:t>n’iert ja par anemi vencus :</w:t>
      </w:r>
      <w:r>
        <w:br/>
        <w:t>s’il fait de la crois sor lui signe,</w:t>
      </w:r>
    </w:p>
    <w:p w14:paraId="589AB430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rPr>
          <w:rStyle w:val="Corpodeltesto110SegoeUI6pt"/>
        </w:rPr>
        <w:t>8656</w:t>
      </w:r>
      <w:r>
        <w:rPr>
          <w:rStyle w:val="Corpodeltesto11075pt1"/>
        </w:rPr>
        <w:t xml:space="preserve"> </w:t>
      </w:r>
      <w:r>
        <w:t>trestot H esperit mahgne</w:t>
      </w:r>
    </w:p>
    <w:p w14:paraId="41FF6888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t>s’en fuient, tant doutent la crois.</w:t>
      </w:r>
      <w:r>
        <w:br/>
        <w:t>Biax dols amis, vraiement crois,</w:t>
      </w:r>
      <w:r>
        <w:br/>
        <w:t>et por che l’aoroit l’ermites.</w:t>
      </w:r>
    </w:p>
    <w:p w14:paraId="7E5A141A" w14:textId="77777777" w:rsidR="009A1B5B" w:rsidRDefault="004E42D2">
      <w:pPr>
        <w:pStyle w:val="Corpodeltesto1101"/>
        <w:shd w:val="clear" w:color="auto" w:fill="auto"/>
        <w:spacing w:line="235" w:lineRule="exact"/>
        <w:ind w:left="360" w:hanging="360"/>
        <w:jc w:val="left"/>
      </w:pPr>
      <w:r>
        <w:rPr>
          <w:rStyle w:val="Corpodeltesto110SegoeUI6pt"/>
        </w:rPr>
        <w:t>8660</w:t>
      </w:r>
      <w:r>
        <w:rPr>
          <w:rStyle w:val="Corpodeltesto11075pt1"/>
        </w:rPr>
        <w:t xml:space="preserve"> </w:t>
      </w:r>
      <w:r>
        <w:t>Or vous ai les pensees dites</w:t>
      </w:r>
      <w:r>
        <w:br/>
        <w:t>des hermites, toutes apertes.</w:t>
      </w:r>
    </w:p>
    <w:p w14:paraId="60C21C75" w14:textId="77777777" w:rsidR="009A1B5B" w:rsidRDefault="004E42D2">
      <w:pPr>
        <w:pStyle w:val="Corpodeltesto1101"/>
        <w:shd w:val="clear" w:color="auto" w:fill="auto"/>
        <w:spacing w:line="235" w:lineRule="exact"/>
        <w:ind w:firstLine="360"/>
        <w:jc w:val="left"/>
      </w:pPr>
      <w:r>
        <w:t>Or vous aconterai des bestes</w:t>
      </w:r>
      <w:r>
        <w:br/>
        <w:t>qui dedens lor mere crierent</w:t>
      </w:r>
      <w:r>
        <w:br/>
        <w:t>8664 et l’ocisent et le tuerent,</w:t>
      </w:r>
    </w:p>
    <w:p w14:paraId="11CAADD1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t>et puis aprés sa char mengierent;</w:t>
      </w:r>
      <w:r>
        <w:br/>
        <w:t>et por che aprés erragierent,</w:t>
      </w:r>
      <w:r>
        <w:br/>
        <w:t>puis s’entreocisent demanois.</w:t>
      </w:r>
    </w:p>
    <w:p w14:paraId="277AE153" w14:textId="77777777" w:rsidR="009A1B5B" w:rsidRDefault="004E42D2">
      <w:pPr>
        <w:pStyle w:val="Corpodeltesto1101"/>
        <w:shd w:val="clear" w:color="auto" w:fill="auto"/>
        <w:spacing w:line="235" w:lineRule="exact"/>
        <w:ind w:left="360" w:hanging="360"/>
        <w:jc w:val="left"/>
      </w:pPr>
      <w:r>
        <w:t>8668 Biax amis, ne vous soit anois</w:t>
      </w:r>
      <w:r>
        <w:br/>
        <w:t>se je met alques a respondre ;</w:t>
      </w:r>
      <w:r>
        <w:br/>
        <w:t>et qui contre volra despondre,</w:t>
      </w:r>
      <w:r>
        <w:br/>
        <w:t>je H proverai orendroit ,</w:t>
      </w:r>
    </w:p>
    <w:p w14:paraId="3023020C" w14:textId="77777777" w:rsidR="009A1B5B" w:rsidRDefault="004E42D2">
      <w:pPr>
        <w:pStyle w:val="Corpodeltesto740"/>
        <w:shd w:val="clear" w:color="auto" w:fill="auto"/>
        <w:spacing w:line="130" w:lineRule="exact"/>
      </w:pPr>
      <w:r>
        <w:rPr>
          <w:rStyle w:val="Corpodeltesto741"/>
        </w:rPr>
        <w:t>[fol. 187a]</w:t>
      </w:r>
    </w:p>
    <w:p w14:paraId="4A12587B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t>8672 que j’en dirai raison et droit,</w:t>
      </w:r>
      <w:r>
        <w:br/>
        <w:t>qu’en la vie de Dieu me fie.</w:t>
      </w:r>
      <w:r>
        <w:br/>
        <w:t>Amis, la beste senefie</w:t>
      </w:r>
      <w:r>
        <w:br/>
        <w:t>Sainte Eghse ; or oiez coment!</w:t>
      </w:r>
      <w:r>
        <w:br/>
        <w:t>8676 Vous savez bien que saintement</w:t>
      </w:r>
    </w:p>
    <w:p w14:paraId="3CD94385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t>doivent la gent al mostier estre ;</w:t>
      </w:r>
      <w:r>
        <w:br/>
        <w:t>et tot maintenant que li prestre</w:t>
      </w:r>
      <w:r>
        <w:br/>
        <w:t>comenche la messe a chanter,</w:t>
      </w:r>
    </w:p>
    <w:p w14:paraId="7600212D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rPr>
          <w:rStyle w:val="Corpodeltesto1103"/>
        </w:rPr>
        <w:t xml:space="preserve">8680 </w:t>
      </w:r>
      <w:r>
        <w:t>donques parolent d’achater</w:t>
      </w:r>
      <w:r>
        <w:br/>
        <w:t>blés, avaines et muïssons,</w:t>
      </w:r>
      <w:r>
        <w:br/>
        <w:t>dont sort une tels mormisons</w:t>
      </w:r>
      <w:r>
        <w:br/>
        <w:t>et tels noise par le mostier</w:t>
      </w:r>
      <w:r>
        <w:br/>
      </w:r>
      <w:r>
        <w:rPr>
          <w:rStyle w:val="Corpodeltesto1103"/>
        </w:rPr>
        <w:t xml:space="preserve">8684 </w:t>
      </w:r>
      <w:r>
        <w:t>que li prestres le saint mestier</w:t>
      </w:r>
      <w:r>
        <w:br/>
        <w:t>ne puet ne son service faire ;</w:t>
      </w:r>
      <w:r>
        <w:br/>
        <w:t>et se li clers les rove taire,</w:t>
      </w:r>
      <w:r>
        <w:br/>
        <w:t>si crient lues : « Chantez, chantez,</w:t>
      </w:r>
      <w:r>
        <w:br/>
        <w:t>8688 sire prestes, se vous hastez,</w:t>
      </w:r>
      <w:r>
        <w:br/>
        <w:t>et faites vo service a plain !</w:t>
      </w:r>
    </w:p>
    <w:p w14:paraId="7E05AFB5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t>Nous deiissons estre tot plain</w:t>
      </w:r>
      <w:r>
        <w:br/>
        <w:t>de nos vïandes et mengier. »</w:t>
      </w:r>
    </w:p>
    <w:p w14:paraId="3B32B667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rPr>
          <w:rStyle w:val="Corpodeltesto1103"/>
        </w:rPr>
        <w:t xml:space="preserve">8692 </w:t>
      </w:r>
      <w:r>
        <w:t>Tex gens ne sont pas el dangier</w:t>
      </w:r>
      <w:r>
        <w:br/>
        <w:t>de Dieu, qui onques ne recroient</w:t>
      </w:r>
      <w:r>
        <w:br/>
        <w:t>de mal faire et assez plus croient</w:t>
      </w:r>
      <w:r>
        <w:br/>
        <w:t>qu’en Dieu en lor grans pances lees.</w:t>
      </w:r>
      <w:r>
        <w:br/>
      </w:r>
      <w:r>
        <w:rPr>
          <w:rStyle w:val="Corpodeltesto1103"/>
        </w:rPr>
        <w:t xml:space="preserve">8696 </w:t>
      </w:r>
      <w:r>
        <w:t>Si n’ont pas letres seelees</w:t>
      </w:r>
      <w:r>
        <w:br/>
        <w:t>de vivre plus que Cordelois.</w:t>
      </w:r>
    </w:p>
    <w:p w14:paraId="238C6CCE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t>Tels gens ne prisent .II. ballois</w:t>
      </w:r>
      <w:r>
        <w:br/>
        <w:t>sermons ne predicatïons.</w:t>
      </w:r>
    </w:p>
    <w:p w14:paraId="5D36D714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rPr>
          <w:rStyle w:val="Corpodeltesto1103"/>
        </w:rPr>
        <w:t xml:space="preserve">8700 </w:t>
      </w:r>
      <w:r>
        <w:t>Cil senefient les faons</w:t>
      </w:r>
    </w:p>
    <w:p w14:paraId="1BE5F59B" w14:textId="77777777" w:rsidR="009A1B5B" w:rsidRDefault="004E42D2">
      <w:pPr>
        <w:pStyle w:val="Corpodeltesto1101"/>
        <w:shd w:val="clear" w:color="auto" w:fill="auto"/>
        <w:spacing w:line="235" w:lineRule="exact"/>
        <w:ind w:firstLine="360"/>
        <w:jc w:val="left"/>
      </w:pPr>
      <w:r>
        <w:t>qui dedens lor mere crierent</w:t>
      </w:r>
      <w:r>
        <w:br/>
      </w:r>
      <w:r>
        <w:lastRenderedPageBreak/>
        <w:t>et l’ocisent et devorerent,</w:t>
      </w:r>
      <w:r>
        <w:br/>
        <w:t>car bien devore Sainte Eglise</w:t>
      </w:r>
      <w:r>
        <w:br/>
      </w:r>
      <w:r>
        <w:rPr>
          <w:rStyle w:val="Corpodeltesto1103"/>
        </w:rPr>
        <w:t xml:space="preserve">8704 </w:t>
      </w:r>
      <w:r>
        <w:t>cil qui parole en son servise.</w:t>
      </w:r>
    </w:p>
    <w:p w14:paraId="600BFEE4" w14:textId="77777777" w:rsidR="009A1B5B" w:rsidRDefault="004E42D2">
      <w:pPr>
        <w:pStyle w:val="Corpodeltesto1101"/>
        <w:shd w:val="clear" w:color="auto" w:fill="auto"/>
        <w:spacing w:line="235" w:lineRule="exact"/>
        <w:ind w:firstLine="360"/>
        <w:jc w:val="left"/>
      </w:pPr>
      <w:r>
        <w:t>Et quant ce vient al dïemence</w:t>
      </w:r>
      <w:r>
        <w:br/>
        <w:t>que li prestres son pri comence</w:t>
      </w:r>
      <w:r>
        <w:br/>
        <w:t>et que les festes lor anonche</w:t>
      </w:r>
      <w:r>
        <w:br/>
      </w:r>
      <w:r>
        <w:rPr>
          <w:rStyle w:val="Corpodeltesto1103"/>
        </w:rPr>
        <w:t xml:space="preserve">8708 </w:t>
      </w:r>
      <w:r>
        <w:t>et les comandemens prononce</w:t>
      </w:r>
      <w:r>
        <w:br/>
        <w:t>sor paine d’escommincement</w:t>
      </w:r>
    </w:p>
    <w:p w14:paraId="473E6AE3" w14:textId="77777777" w:rsidR="009A1B5B" w:rsidRDefault="004E42D2">
      <w:pPr>
        <w:pStyle w:val="Corpodeltesto1101"/>
        <w:shd w:val="clear" w:color="auto" w:fill="auto"/>
        <w:tabs>
          <w:tab w:val="left" w:pos="4075"/>
        </w:tabs>
        <w:spacing w:line="235" w:lineRule="exact"/>
        <w:ind w:firstLine="360"/>
        <w:jc w:val="left"/>
      </w:pPr>
      <w:r>
        <w:t>-— et cil de son commandement</w:t>
      </w:r>
      <w:r>
        <w:br/>
      </w:r>
      <w:r>
        <w:rPr>
          <w:vertAlign w:val="subscript"/>
        </w:rPr>
        <w:t>n</w:t>
      </w:r>
      <w:r>
        <w:t>e donroient vaillant .II. oez,</w:t>
      </w:r>
      <w:r>
        <w:br/>
      </w:r>
      <w:r>
        <w:rPr>
          <w:vertAlign w:val="subscript"/>
        </w:rPr>
        <w:t>g7</w:t>
      </w:r>
      <w:r>
        <w:t>l? car il les ont trespassez lues —,</w:t>
      </w:r>
      <w:r>
        <w:br/>
        <w:t>escommincement point ne prisent</w:t>
      </w:r>
      <w:r>
        <w:br/>
        <w:t>et les commandemens desprisent.</w:t>
      </w:r>
      <w:r>
        <w:tab/>
        <w:t>[fol. I87b]</w:t>
      </w:r>
    </w:p>
    <w:p w14:paraId="40975C2F" w14:textId="77777777" w:rsidR="009A1B5B" w:rsidRDefault="004E42D2">
      <w:pPr>
        <w:pStyle w:val="Corpodeltesto1101"/>
        <w:shd w:val="clear" w:color="auto" w:fill="auto"/>
        <w:spacing w:line="235" w:lineRule="exact"/>
        <w:ind w:firstLine="360"/>
        <w:jc w:val="left"/>
      </w:pPr>
      <w:r>
        <w:t>Por rien c’on sache comander</w:t>
      </w:r>
      <w:r>
        <w:br/>
      </w:r>
      <w:r>
        <w:rPr>
          <w:vertAlign w:val="subscript"/>
        </w:rPr>
        <w:t>g7</w:t>
      </w:r>
      <w:r>
        <w:t>i6 ne se welent il amender</w:t>
      </w:r>
    </w:p>
    <w:p w14:paraId="09B84920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t>ne mais li uns a l’autre note :</w:t>
      </w:r>
    </w:p>
    <w:p w14:paraId="7DDA0020" w14:textId="77777777" w:rsidR="009A1B5B" w:rsidRDefault="004E42D2">
      <w:pPr>
        <w:pStyle w:val="Corpodeltesto1101"/>
        <w:shd w:val="clear" w:color="auto" w:fill="auto"/>
        <w:spacing w:line="235" w:lineRule="exact"/>
        <w:ind w:firstLine="360"/>
        <w:jc w:val="left"/>
      </w:pPr>
      <w:r>
        <w:t>« Chis prestres toute jor riote ;</w:t>
      </w:r>
      <w:r>
        <w:br/>
        <w:t>dehait qui por son preecier</w:t>
      </w:r>
      <w:r>
        <w:br/>
        <w:t>g</w:t>
      </w:r>
      <w:r>
        <w:rPr>
          <w:vertAlign w:val="subscript"/>
        </w:rPr>
        <w:t>72</w:t>
      </w:r>
      <w:r>
        <w:t>o laira son preu a porchachier ! »</w:t>
      </w:r>
    </w:p>
    <w:p w14:paraId="2F43D1F9" w14:textId="77777777" w:rsidR="009A1B5B" w:rsidRDefault="004E42D2">
      <w:pPr>
        <w:pStyle w:val="Corpodeltesto1101"/>
        <w:shd w:val="clear" w:color="auto" w:fill="auto"/>
        <w:spacing w:line="235" w:lineRule="exact"/>
        <w:ind w:firstLine="360"/>
        <w:jc w:val="left"/>
      </w:pPr>
      <w:r>
        <w:t>De bien faire se descoragent,</w:t>
      </w:r>
      <w:r>
        <w:br/>
        <w:t>ce sont li faon qui erragent,</w:t>
      </w:r>
      <w:r>
        <w:br/>
        <w:t>qui s’ochi'ent par non savoir.</w:t>
      </w:r>
      <w:r>
        <w:br/>
        <w:t>g</w:t>
      </w:r>
      <w:r>
        <w:rPr>
          <w:rStyle w:val="Corpodeltesto11075pt0"/>
          <w:vertAlign w:val="subscript"/>
        </w:rPr>
        <w:t>7</w:t>
      </w:r>
      <w:r>
        <w:rPr>
          <w:rStyle w:val="Corpodeltesto11075pt0"/>
        </w:rPr>
        <w:t>24</w:t>
      </w:r>
      <w:r>
        <w:t xml:space="preserve"> Je di que cil est mors por voir,</w:t>
      </w:r>
      <w:r>
        <w:br/>
        <w:t>qui les commandemens ne croit</w:t>
      </w:r>
      <w:r>
        <w:br/>
        <w:t>de Sainte Eghse et ne recroit</w:t>
      </w:r>
      <w:r>
        <w:br/>
        <w:t>onques nule fois de mal faire.</w:t>
      </w:r>
    </w:p>
    <w:p w14:paraId="57DB0B28" w14:textId="77777777" w:rsidR="009A1B5B" w:rsidRDefault="004E42D2">
      <w:pPr>
        <w:pStyle w:val="Corpodeltesto1101"/>
        <w:shd w:val="clear" w:color="auto" w:fill="auto"/>
        <w:spacing w:line="235" w:lineRule="exact"/>
        <w:ind w:left="360" w:hanging="360"/>
        <w:jc w:val="left"/>
      </w:pPr>
      <w:r>
        <w:rPr>
          <w:rStyle w:val="Corpodeltesto11075pt0"/>
        </w:rPr>
        <w:t>8728</w:t>
      </w:r>
      <w:r>
        <w:t xml:space="preserve"> Biax amis, enten cest asfaire :.</w:t>
      </w:r>
    </w:p>
    <w:p w14:paraId="0947E53C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t>Quant Diex fist Adan al premier,</w:t>
      </w:r>
      <w:r>
        <w:br/>
        <w:t>vea lui le fruit d’un pomier</w:t>
      </w:r>
      <w:r>
        <w:br/>
        <w:t>et desfendi n’en mengast point.</w:t>
      </w:r>
    </w:p>
    <w:p w14:paraId="2631F143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t>8732 Et por che qu’il passa cel point,</w:t>
      </w:r>
      <w:r>
        <w:br/>
        <w:t>fu il jectez de paradis,</w:t>
      </w:r>
      <w:r>
        <w:br/>
        <w:t>et nus et povres et mendis,</w:t>
      </w:r>
      <w:r>
        <w:br/>
        <w:t>et covint morir par le mors</w:t>
      </w:r>
      <w:r>
        <w:br/>
        <w:t>8736 et fu en la mort d’enfer mors</w:t>
      </w:r>
      <w:r>
        <w:br/>
        <w:t>par le comant qu’il trespassa.</w:t>
      </w:r>
    </w:p>
    <w:p w14:paraId="65014F3C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t>Dex parmi le mort en passa</w:t>
      </w:r>
      <w:r>
        <w:br/>
        <w:t>por lui rachater de torment.</w:t>
      </w:r>
    </w:p>
    <w:p w14:paraId="7E499DF7" w14:textId="77777777" w:rsidR="009A1B5B" w:rsidRDefault="004E42D2">
      <w:pPr>
        <w:pStyle w:val="Corpodeltesto1101"/>
        <w:shd w:val="clear" w:color="auto" w:fill="auto"/>
        <w:spacing w:line="235" w:lineRule="exact"/>
        <w:ind w:left="360" w:hanging="360"/>
        <w:jc w:val="left"/>
        <w:sectPr w:rsidR="009A1B5B">
          <w:headerReference w:type="even" r:id="rId822"/>
          <w:headerReference w:type="default" r:id="rId823"/>
          <w:headerReference w:type="first" r:id="rId824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8740 Et qui ne croit commandement</w:t>
      </w:r>
      <w:r>
        <w:br/>
        <w:t>c’on en Sainte Glise commande,</w:t>
      </w:r>
      <w:r>
        <w:br/>
        <w:t>je di, s’il est qui le demande,</w:t>
      </w:r>
    </w:p>
    <w:p w14:paraId="693DFF85" w14:textId="77777777" w:rsidR="009A1B5B" w:rsidRDefault="004E42D2">
      <w:pPr>
        <w:pStyle w:val="Corpodeltesto1211"/>
        <w:shd w:val="clear" w:color="auto" w:fill="auto"/>
        <w:spacing w:line="235" w:lineRule="exact"/>
        <w:ind w:firstLine="360"/>
        <w:jc w:val="left"/>
      </w:pPr>
      <w:r>
        <w:lastRenderedPageBreak/>
        <w:t>que cil s’ocist veraiement</w:t>
      </w:r>
      <w:r>
        <w:br/>
        <w:t>8744 qui maint en escommincement :</w:t>
      </w:r>
      <w:r>
        <w:br/>
        <w:t>tant qu’il i maint, tant est il mors</w:t>
      </w:r>
      <w:r>
        <w:br/>
        <w:t>qu’ausi qu’Adans qui morst le mors</w:t>
      </w:r>
      <w:r>
        <w:br/>
        <w:t>par coi fu inobedïens.</w:t>
      </w:r>
    </w:p>
    <w:p w14:paraId="0A8075A6" w14:textId="77777777" w:rsidR="009A1B5B" w:rsidRDefault="004E42D2">
      <w:pPr>
        <w:pStyle w:val="Corpodeltesto1211"/>
        <w:shd w:val="clear" w:color="auto" w:fill="auto"/>
        <w:spacing w:line="235" w:lineRule="exact"/>
        <w:ind w:left="360" w:hanging="360"/>
        <w:jc w:val="left"/>
      </w:pPr>
      <w:r>
        <w:t>8748 Je di, teus est mes escïens,</w:t>
      </w:r>
      <w:r>
        <w:br/>
        <w:t>que cil resamblent les faons.</w:t>
      </w:r>
    </w:p>
    <w:p w14:paraId="7D2E1D18" w14:textId="77777777" w:rsidR="009A1B5B" w:rsidRDefault="004E42D2">
      <w:pPr>
        <w:pStyle w:val="Corpodeltesto1211"/>
        <w:shd w:val="clear" w:color="auto" w:fill="auto"/>
        <w:spacing w:line="235" w:lineRule="exact"/>
        <w:ind w:firstLine="0"/>
        <w:jc w:val="left"/>
      </w:pPr>
      <w:r>
        <w:t>Biaus dols amis, dit vous avons</w:t>
      </w:r>
      <w:r>
        <w:br/>
        <w:t>la verité et le sermon.</w:t>
      </w:r>
    </w:p>
    <w:p w14:paraId="6D1F1FF8" w14:textId="77777777" w:rsidR="009A1B5B" w:rsidRDefault="004E42D2">
      <w:pPr>
        <w:pStyle w:val="Corpodeltesto1611"/>
        <w:shd w:val="clear" w:color="auto" w:fill="auto"/>
        <w:spacing w:line="110" w:lineRule="exact"/>
      </w:pPr>
      <w:r>
        <w:t>[fol. i 87vcJ</w:t>
      </w:r>
    </w:p>
    <w:p w14:paraId="5E1A6FD8" w14:textId="77777777" w:rsidR="009A1B5B" w:rsidRDefault="004E42D2">
      <w:pPr>
        <w:pStyle w:val="Corpodeltesto1211"/>
        <w:shd w:val="clear" w:color="auto" w:fill="auto"/>
        <w:spacing w:line="235" w:lineRule="exact"/>
        <w:ind w:left="360" w:hanging="360"/>
        <w:jc w:val="left"/>
      </w:pPr>
      <w:r>
        <w:t>8752 Or si vous commant et semon</w:t>
      </w:r>
      <w:r>
        <w:br/>
        <w:t>que vous molt bien le retenés :</w:t>
      </w:r>
      <w:r>
        <w:br/>
        <w:t>se de pechié vous astenez,</w:t>
      </w:r>
      <w:r>
        <w:br/>
        <w:t>si porrez paradis conquerre,</w:t>
      </w:r>
    </w:p>
    <w:p w14:paraId="374189F6" w14:textId="77777777" w:rsidR="009A1B5B" w:rsidRDefault="004E42D2">
      <w:pPr>
        <w:pStyle w:val="Corpodeltesto1211"/>
        <w:shd w:val="clear" w:color="auto" w:fill="auto"/>
        <w:spacing w:line="235" w:lineRule="exact"/>
        <w:ind w:left="360" w:hanging="360"/>
        <w:jc w:val="left"/>
      </w:pPr>
      <w:r>
        <w:t>8756 et del Graal que alez querre</w:t>
      </w:r>
      <w:r>
        <w:br/>
        <w:t>porrez savoir la vraie ensaigne</w:t>
      </w:r>
      <w:r>
        <w:br/>
        <w:t>et de la lance por coi saigne.</w:t>
      </w:r>
    </w:p>
    <w:p w14:paraId="685669B2" w14:textId="77777777" w:rsidR="009A1B5B" w:rsidRDefault="004E42D2">
      <w:pPr>
        <w:pStyle w:val="Corpodeltesto1211"/>
        <w:shd w:val="clear" w:color="auto" w:fill="auto"/>
        <w:spacing w:line="235" w:lineRule="exact"/>
        <w:ind w:firstLine="360"/>
        <w:jc w:val="left"/>
      </w:pPr>
      <w:r>
        <w:t>Bien sai que vous estes mes niez ;</w:t>
      </w:r>
      <w:r>
        <w:br/>
        <w:t>8760 une seror petite aviez</w:t>
      </w:r>
    </w:p>
    <w:p w14:paraId="5621CEDE" w14:textId="77777777" w:rsidR="009A1B5B" w:rsidRDefault="004E42D2">
      <w:pPr>
        <w:pStyle w:val="Corpodeltesto1101"/>
        <w:shd w:val="clear" w:color="auto" w:fill="auto"/>
        <w:spacing w:line="235" w:lineRule="exact"/>
        <w:ind w:firstLine="360"/>
        <w:jc w:val="left"/>
      </w:pPr>
      <w:r>
        <w:t>qui demora aprés vo mere</w:t>
      </w:r>
      <w:r>
        <w:br/>
        <w:t>sanz conseil d’aïde et de frere,</w:t>
      </w:r>
      <w:r>
        <w:br/>
        <w:t>entre estrange gent</w:t>
      </w:r>
      <w:r>
        <w:rPr>
          <w:vertAlign w:val="superscript"/>
        </w:rPr>
        <w:t>197</w:t>
      </w:r>
      <w:r>
        <w:t>, en tel terre</w:t>
      </w:r>
      <w:r>
        <w:br/>
        <w:t>8764 ou si ami nel sevent querre.</w:t>
      </w:r>
    </w:p>
    <w:p w14:paraId="6A0A087E" w14:textId="77777777" w:rsidR="009A1B5B" w:rsidRDefault="004E42D2">
      <w:pPr>
        <w:pStyle w:val="Corpodeltesto1211"/>
        <w:shd w:val="clear" w:color="auto" w:fill="auto"/>
        <w:spacing w:line="235" w:lineRule="exact"/>
        <w:ind w:firstLine="0"/>
        <w:jc w:val="left"/>
      </w:pPr>
      <w:r>
        <w:t>S’est ele de roial lignage,</w:t>
      </w:r>
      <w:r>
        <w:br/>
        <w:t>mais li meillor et li plus sage</w:t>
      </w:r>
      <w:r>
        <w:br/>
        <w:t>sont par les guerres escillié ;</w:t>
      </w:r>
    </w:p>
    <w:p w14:paraId="1DF4AE8E" w14:textId="77777777" w:rsidR="009A1B5B" w:rsidRDefault="004E42D2">
      <w:pPr>
        <w:pStyle w:val="Corpodeltesto1101"/>
        <w:shd w:val="clear" w:color="auto" w:fill="auto"/>
        <w:spacing w:line="235" w:lineRule="exact"/>
        <w:ind w:left="360" w:hanging="360"/>
        <w:jc w:val="left"/>
      </w:pPr>
      <w:r>
        <w:t>8768 maint preudome sont avillié</w:t>
      </w:r>
      <w:r>
        <w:br/>
        <w:t>et mis arriere et debouté,</w:t>
      </w:r>
      <w:r>
        <w:br/>
        <w:t>quant il chaient en povreté. »</w:t>
      </w:r>
    </w:p>
    <w:p w14:paraId="4ED93CD3" w14:textId="77777777" w:rsidR="009A1B5B" w:rsidRDefault="004E42D2">
      <w:pPr>
        <w:pStyle w:val="Corpodeltesto1211"/>
        <w:shd w:val="clear" w:color="auto" w:fill="auto"/>
        <w:spacing w:line="235" w:lineRule="exact"/>
        <w:ind w:firstLine="360"/>
        <w:jc w:val="left"/>
        <w:sectPr w:rsidR="009A1B5B">
          <w:headerReference w:type="even" r:id="rId825"/>
          <w:headerReference w:type="default" r:id="rId826"/>
          <w:footerReference w:type="default" r:id="rId827"/>
          <w:headerReference w:type="first" r:id="rId828"/>
          <w:footerReference w:type="first" r:id="rId829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Dist Perchevax : « Vous dites voir,</w:t>
      </w:r>
      <w:r>
        <w:br/>
        <w:t>8772 mais de ma suer vous faz savoir</w:t>
      </w:r>
      <w:r>
        <w:br/>
        <w:t>qu’ele est au Chastel as Puceles;</w:t>
      </w:r>
    </w:p>
    <w:p w14:paraId="7EFF502D" w14:textId="77777777" w:rsidR="009A1B5B" w:rsidRDefault="004E42D2">
      <w:pPr>
        <w:pStyle w:val="Corpodeltesto1620"/>
        <w:shd w:val="clear" w:color="auto" w:fill="auto"/>
        <w:spacing w:line="240" w:lineRule="exact"/>
      </w:pPr>
      <w:r>
        <w:lastRenderedPageBreak/>
        <w:t>Les</w:t>
      </w:r>
    </w:p>
    <w:p w14:paraId="23B3D346" w14:textId="77777777" w:rsidR="009A1B5B" w:rsidRDefault="004E42D2">
      <w:pPr>
        <w:pStyle w:val="Corpodeltesto1101"/>
        <w:shd w:val="clear" w:color="auto" w:fill="auto"/>
        <w:spacing w:line="230" w:lineRule="exact"/>
        <w:ind w:firstLine="360"/>
        <w:jc w:val="left"/>
      </w:pPr>
      <w:r>
        <w:t>la est avec les damoiseles</w:t>
      </w:r>
      <w:r>
        <w:br/>
        <w:t>o rna dame sainte Ysabel. »</w:t>
      </w:r>
      <w:r>
        <w:br/>
      </w:r>
      <w:r>
        <w:rPr>
          <w:rStyle w:val="Corpodeltesto11075pt0"/>
          <w:vertAlign w:val="subscript"/>
        </w:rPr>
        <w:t>g</w:t>
      </w:r>
      <w:r>
        <w:rPr>
          <w:rStyle w:val="Corpodeltesto11075pt0"/>
        </w:rPr>
        <w:t>776</w:t>
      </w:r>
      <w:r>
        <w:t xml:space="preserve"> Al Roi Hermite fu molt bel</w:t>
      </w:r>
      <w:r>
        <w:br/>
        <w:t>de che que Perchevax li conte,</w:t>
      </w:r>
      <w:r>
        <w:br/>
        <w:t>car volentiers entent le conte</w:t>
      </w:r>
      <w:r>
        <w:br/>
        <w:t>de le bone dame saintisme.</w:t>
      </w:r>
    </w:p>
    <w:p w14:paraId="44BCE0E6" w14:textId="77777777" w:rsidR="009A1B5B" w:rsidRDefault="004E42D2">
      <w:pPr>
        <w:pStyle w:val="Corpodeltesto1101"/>
        <w:shd w:val="clear" w:color="auto" w:fill="auto"/>
        <w:spacing w:line="230" w:lineRule="exact"/>
        <w:ind w:left="360" w:hanging="360"/>
        <w:jc w:val="left"/>
      </w:pPr>
      <w:r>
        <w:rPr>
          <w:rStyle w:val="Corpodeltesto110SegoeUI5pt"/>
        </w:rPr>
        <w:t>8780</w:t>
      </w:r>
      <w:r>
        <w:rPr>
          <w:rStyle w:val="Corpodeltesto110SegoeUI8ptGrassetto"/>
        </w:rPr>
        <w:t xml:space="preserve"> </w:t>
      </w:r>
      <w:r>
        <w:t>S’en aore le Roi Hautisme</w:t>
      </w:r>
      <w:r>
        <w:br/>
        <w:t>de ce qu’ele est encore vive ;</w:t>
      </w:r>
      <w:r>
        <w:br/>
        <w:t>de joie li cuers l’en avive</w:t>
      </w:r>
      <w:r>
        <w:br/>
        <w:t>et durement l’en asoage,</w:t>
      </w:r>
    </w:p>
    <w:p w14:paraId="1D0CA170" w14:textId="77777777" w:rsidR="009A1B5B" w:rsidRDefault="004E42D2">
      <w:pPr>
        <w:pStyle w:val="Corpodeltesto431"/>
        <w:shd w:val="clear" w:color="auto" w:fill="auto"/>
        <w:spacing w:line="230" w:lineRule="exact"/>
        <w:ind w:firstLine="0"/>
        <w:jc w:val="left"/>
      </w:pPr>
      <w:r>
        <w:rPr>
          <w:rStyle w:val="Corpodeltesto435ptNongrassetto0"/>
        </w:rPr>
        <w:t>8784</w:t>
      </w:r>
      <w:r>
        <w:t xml:space="preserve"> car molt estoit de grant eage.</w:t>
      </w:r>
    </w:p>
    <w:p w14:paraId="0899FCEA" w14:textId="77777777" w:rsidR="009A1B5B" w:rsidRDefault="004E42D2">
      <w:pPr>
        <w:pStyle w:val="Corpodeltesto1101"/>
        <w:shd w:val="clear" w:color="auto" w:fill="auto"/>
        <w:spacing w:line="230" w:lineRule="exact"/>
        <w:ind w:firstLine="0"/>
        <w:jc w:val="left"/>
      </w:pPr>
      <w:r>
        <w:t>Si con li Rois dist a cel tans,</w:t>
      </w:r>
      <w:r>
        <w:br/>
        <w:t>de ce n’estoit il pas doutans,</w:t>
      </w:r>
      <w:r>
        <w:br/>
        <w:t>ot ele .III.C. ans passez,</w:t>
      </w:r>
    </w:p>
    <w:p w14:paraId="16884B77" w14:textId="77777777" w:rsidR="009A1B5B" w:rsidRDefault="004E42D2">
      <w:pPr>
        <w:pStyle w:val="Corpodeltesto1101"/>
        <w:shd w:val="clear" w:color="auto" w:fill="auto"/>
        <w:spacing w:line="230" w:lineRule="exact"/>
        <w:ind w:left="360" w:hanging="360"/>
        <w:jc w:val="left"/>
      </w:pPr>
      <w:r>
        <w:rPr>
          <w:rStyle w:val="Corpodeltesto110SegoeUI5pt"/>
        </w:rPr>
        <w:t>8788</w:t>
      </w:r>
      <w:r>
        <w:rPr>
          <w:rStyle w:val="Corpodeltesto110SegoeUI8ptGrassetto"/>
        </w:rPr>
        <w:t xml:space="preserve"> </w:t>
      </w:r>
      <w:r>
        <w:t>si comme il croit et plus assez ;</w:t>
      </w:r>
      <w:r>
        <w:br/>
        <w:t>si li est molt bel</w:t>
      </w:r>
      <w:r>
        <w:rPr>
          <w:vertAlign w:val="superscript"/>
        </w:rPr>
        <w:t>198</w:t>
      </w:r>
      <w:r>
        <w:t xml:space="preserve"> qu’ele vit,</w:t>
      </w:r>
      <w:r>
        <w:br/>
        <w:t>c’onques mieldre dame ne vit</w:t>
      </w:r>
      <w:r>
        <w:br/>
        <w:t>ne de si grant religïon.</w:t>
      </w:r>
    </w:p>
    <w:p w14:paraId="05C3DF63" w14:textId="77777777" w:rsidR="009A1B5B" w:rsidRDefault="004E42D2">
      <w:pPr>
        <w:pStyle w:val="Corpodeltesto1101"/>
        <w:shd w:val="clear" w:color="auto" w:fill="auto"/>
        <w:spacing w:line="230" w:lineRule="exact"/>
        <w:ind w:firstLine="0"/>
        <w:jc w:val="left"/>
      </w:pPr>
      <w:r>
        <w:rPr>
          <w:rStyle w:val="Corpodeltesto110SegoeUI5pt"/>
        </w:rPr>
        <w:t>8792</w:t>
      </w:r>
      <w:r>
        <w:rPr>
          <w:rStyle w:val="Corpodeltesto110SegoeUI8ptGrassetto"/>
        </w:rPr>
        <w:t xml:space="preserve"> </w:t>
      </w:r>
      <w:r>
        <w:t>Sovent voit mainte legïon</w:t>
      </w:r>
    </w:p>
    <w:p w14:paraId="465D938F" w14:textId="77777777" w:rsidR="009A1B5B" w:rsidRDefault="004E42D2">
      <w:pPr>
        <w:pStyle w:val="Corpodeltesto690"/>
        <w:shd w:val="clear" w:color="auto" w:fill="auto"/>
        <w:spacing w:line="140" w:lineRule="exact"/>
        <w:ind w:firstLine="0"/>
        <w:jc w:val="left"/>
      </w:pPr>
      <w:r>
        <w:rPr>
          <w:rStyle w:val="Corpodeltesto692"/>
        </w:rPr>
        <w:t>[fol. 187va]</w:t>
      </w:r>
    </w:p>
    <w:p w14:paraId="0EF2B071" w14:textId="77777777" w:rsidR="009A1B5B" w:rsidRDefault="004E42D2">
      <w:pPr>
        <w:pStyle w:val="Corpodeltesto1101"/>
        <w:shd w:val="clear" w:color="auto" w:fill="auto"/>
        <w:spacing w:line="230" w:lineRule="exact"/>
        <w:ind w:firstLine="360"/>
        <w:jc w:val="left"/>
      </w:pPr>
      <w:r>
        <w:t>des angles qui vont sanz desroi</w:t>
      </w:r>
      <w:r>
        <w:br/>
        <w:t>a l’ostel le Pescheor Roi,</w:t>
      </w:r>
      <w:r>
        <w:br/>
        <w:t>et entr’ax le saint Graal tienent</w:t>
      </w:r>
      <w:r>
        <w:br/>
        <w:t>8796 et l’oiste ens, de coi il soztienent</w:t>
      </w:r>
      <w:r>
        <w:br/>
        <w:t>la vie al pere celui roi</w:t>
      </w:r>
      <w:r>
        <w:br/>
        <w:t>que Perchevax trova sanz roi,</w:t>
      </w:r>
      <w:r>
        <w:br/>
        <w:t>peschant ens el petit navel.</w:t>
      </w:r>
    </w:p>
    <w:p w14:paraId="0F678A36" w14:textId="77777777" w:rsidR="009A1B5B" w:rsidRDefault="004E42D2">
      <w:pPr>
        <w:pStyle w:val="Corpodeltesto1101"/>
        <w:shd w:val="clear" w:color="auto" w:fill="auto"/>
        <w:spacing w:line="230" w:lineRule="exact"/>
        <w:ind w:firstLine="0"/>
        <w:jc w:val="left"/>
        <w:sectPr w:rsidR="009A1B5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110SegoeUI5pt"/>
        </w:rPr>
        <w:t>8800</w:t>
      </w:r>
      <w:r>
        <w:rPr>
          <w:rStyle w:val="Corpodeltesto110SegoeUI8ptGrassetto"/>
        </w:rPr>
        <w:t xml:space="preserve"> </w:t>
      </w:r>
      <w:r>
        <w:t>D’erbe fresche et de fain novel</w:t>
      </w:r>
      <w:r>
        <w:br/>
        <w:t>firent li serjant une couche,</w:t>
      </w:r>
      <w:r>
        <w:br/>
        <w:t>et li Rois Hermites s’i cquche</w:t>
      </w:r>
      <w:r>
        <w:br/>
        <w:t>tos vestus, c’onques n’i ot coute.</w:t>
      </w:r>
      <w:r>
        <w:br/>
        <w:t>8804 Chascuns des hermites s’acoute</w:t>
      </w:r>
      <w:r>
        <w:br/>
        <w:t>a la couche por reposer,</w:t>
      </w:r>
      <w:r>
        <w:br/>
        <w:t>puis vont de Percheval penser</w:t>
      </w:r>
      <w:r>
        <w:br/>
      </w:r>
      <w:r>
        <w:rPr>
          <w:rStyle w:val="Corpodeltesto1107pt0"/>
        </w:rPr>
        <w:t xml:space="preserve">m. bele q. </w:t>
      </w:r>
      <w:r>
        <w:rPr>
          <w:rStyle w:val="Corpodeltesto110AngsanaUPC11ptCorsivo"/>
        </w:rPr>
        <w:t>corr. d’après B</w:t>
      </w:r>
    </w:p>
    <w:p w14:paraId="122E0513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lastRenderedPageBreak/>
        <w:t>li sergant, si li font un lit</w:t>
      </w:r>
      <w:r>
        <w:br/>
        <w:t>8808 ou il n’ot gaires de delit.</w:t>
      </w:r>
    </w:p>
    <w:p w14:paraId="0A855A03" w14:textId="77777777" w:rsidR="009A1B5B" w:rsidRDefault="004E42D2">
      <w:pPr>
        <w:pStyle w:val="Corpodeltesto1211"/>
        <w:shd w:val="clear" w:color="auto" w:fill="auto"/>
        <w:spacing w:line="235" w:lineRule="exact"/>
        <w:ind w:firstLine="0"/>
        <w:jc w:val="left"/>
      </w:pPr>
      <w:r>
        <w:t>Un autre en fisent la pucele,</w:t>
      </w:r>
      <w:r>
        <w:br/>
        <w:t>mais bien vous puis dire que cele</w:t>
      </w:r>
      <w:r>
        <w:br/>
        <w:t>ne reposa ne ne dormi.</w:t>
      </w:r>
    </w:p>
    <w:p w14:paraId="38DAC9BB" w14:textId="77777777" w:rsidR="009A1B5B" w:rsidRDefault="004E42D2">
      <w:pPr>
        <w:pStyle w:val="Corpodeltesto1211"/>
        <w:shd w:val="clear" w:color="auto" w:fill="auto"/>
        <w:spacing w:line="235" w:lineRule="exact"/>
        <w:ind w:firstLine="0"/>
        <w:jc w:val="left"/>
      </w:pPr>
      <w:r>
        <w:t>8812 Bien volsist avoir a ami</w:t>
      </w:r>
      <w:r>
        <w:br/>
        <w:t>Percheval et bien li pleiist</w:t>
      </w:r>
      <w:r>
        <w:br/>
        <w:t>et que de lui un fil eiist,</w:t>
      </w:r>
      <w:r>
        <w:br/>
        <w:t>car donques se porroit vanter</w:t>
      </w:r>
      <w:r>
        <w:br/>
        <w:t>8816 et par tout por voir aconter</w:t>
      </w:r>
      <w:r>
        <w:br/>
        <w:t>que del plus hardi chevalier</w:t>
      </w:r>
      <w:r>
        <w:br/>
        <w:t>qui onques naquist de moillier</w:t>
      </w:r>
      <w:r>
        <w:br/>
        <w:t>averoit le deduit eu.</w:t>
      </w:r>
    </w:p>
    <w:p w14:paraId="3C79DDF4" w14:textId="77777777" w:rsidR="009A1B5B" w:rsidRDefault="004E42D2">
      <w:pPr>
        <w:pStyle w:val="Corpodeltesto1211"/>
        <w:shd w:val="clear" w:color="auto" w:fill="auto"/>
        <w:spacing w:line="235" w:lineRule="exact"/>
        <w:ind w:left="360" w:hanging="360"/>
        <w:jc w:val="left"/>
      </w:pPr>
      <w:r>
        <w:t>8820 Ensi a toute nuit jeù</w:t>
      </w:r>
    </w:p>
    <w:p w14:paraId="2A44BD5F" w14:textId="77777777" w:rsidR="009A1B5B" w:rsidRDefault="004E42D2">
      <w:pPr>
        <w:pStyle w:val="Corpodeltesto1211"/>
        <w:shd w:val="clear" w:color="auto" w:fill="auto"/>
        <w:spacing w:line="235" w:lineRule="exact"/>
        <w:ind w:firstLine="0"/>
        <w:jc w:val="left"/>
      </w:pPr>
      <w:r>
        <w:t>sans dormir en cele pensee.</w:t>
      </w:r>
    </w:p>
    <w:p w14:paraId="2A21B649" w14:textId="77777777" w:rsidR="009A1B5B" w:rsidRDefault="004E42D2">
      <w:pPr>
        <w:pStyle w:val="Corpodeltesto1211"/>
        <w:shd w:val="clear" w:color="auto" w:fill="auto"/>
        <w:spacing w:line="235" w:lineRule="exact"/>
        <w:ind w:firstLine="360"/>
        <w:jc w:val="left"/>
      </w:pPr>
      <w:r>
        <w:t>Et quant cele nuis fu passee</w:t>
      </w:r>
      <w:r>
        <w:br/>
        <w:t>que del jor choisirent le point,</w:t>
      </w:r>
      <w:r>
        <w:br/>
        <w:t>8824 li hermite ne targent point,</w:t>
      </w:r>
      <w:r>
        <w:br/>
        <w:t>ains vont a une chapelete</w:t>
      </w:r>
      <w:r>
        <w:br/>
        <w:t>qui molt estoit et bele et nete.</w:t>
      </w:r>
    </w:p>
    <w:p w14:paraId="6A5AE103" w14:textId="77777777" w:rsidR="009A1B5B" w:rsidRDefault="004E42D2">
      <w:pPr>
        <w:pStyle w:val="Corpodeltesto1211"/>
        <w:shd w:val="clear" w:color="auto" w:fill="auto"/>
        <w:spacing w:line="235" w:lineRule="exact"/>
        <w:ind w:firstLine="0"/>
        <w:jc w:val="left"/>
      </w:pPr>
      <w:r>
        <w:t>Si ont iluec lor eures dites,</w:t>
      </w:r>
    </w:p>
    <w:p w14:paraId="3B772FC5" w14:textId="77777777" w:rsidR="009A1B5B" w:rsidRDefault="004E42D2">
      <w:pPr>
        <w:pStyle w:val="Corpodeltesto1211"/>
        <w:shd w:val="clear" w:color="auto" w:fill="auto"/>
        <w:spacing w:line="235" w:lineRule="exact"/>
        <w:ind w:firstLine="0"/>
        <w:jc w:val="left"/>
      </w:pPr>
      <w:r>
        <w:t>8828 puis se revest li Rois Hermites,</w:t>
      </w:r>
      <w:r>
        <w:br/>
        <w:t>s’a la sainte messe chantee,</w:t>
      </w:r>
      <w:r>
        <w:br/>
        <w:t>et Perchevax l’a escoutee</w:t>
      </w:r>
      <w:r>
        <w:br/>
        <w:t>de cuer molt ententiuement</w:t>
      </w:r>
      <w:r>
        <w:br/>
        <w:t>8832 et la damoisele ensement</w:t>
      </w:r>
      <w:r>
        <w:br/>
        <w:t>qui l’escu avoit aporté.</w:t>
      </w:r>
    </w:p>
    <w:p w14:paraId="66705FD2" w14:textId="77777777" w:rsidR="009A1B5B" w:rsidRDefault="004E42D2">
      <w:pPr>
        <w:pStyle w:val="Corpodeltesto1211"/>
        <w:shd w:val="clear" w:color="auto" w:fill="auto"/>
        <w:spacing w:line="235" w:lineRule="exact"/>
        <w:ind w:firstLine="0"/>
        <w:jc w:val="left"/>
      </w:pPr>
      <w:r>
        <w:t>Et quant l’ermites ot chanté</w:t>
      </w:r>
      <w:r>
        <w:br/>
        <w:t>qui de grant terre ot esté rois,</w:t>
      </w:r>
    </w:p>
    <w:p w14:paraId="0018F188" w14:textId="77777777" w:rsidR="009A1B5B" w:rsidRDefault="004E42D2">
      <w:pPr>
        <w:pStyle w:val="Corpodeltesto1151"/>
        <w:shd w:val="clear" w:color="auto" w:fill="auto"/>
        <w:spacing w:line="150" w:lineRule="exact"/>
      </w:pPr>
      <w:r>
        <w:rPr>
          <w:rStyle w:val="Corpodeltesto1152"/>
          <w:b/>
          <w:bCs/>
        </w:rPr>
        <w:t>[fol. 187vM</w:t>
      </w:r>
    </w:p>
    <w:p w14:paraId="57F693A5" w14:textId="77777777" w:rsidR="009A1B5B" w:rsidRDefault="004E42D2">
      <w:pPr>
        <w:pStyle w:val="Corpodeltesto1211"/>
        <w:shd w:val="clear" w:color="auto" w:fill="auto"/>
        <w:spacing w:line="235" w:lineRule="exact"/>
        <w:ind w:left="360" w:hanging="360"/>
        <w:jc w:val="left"/>
        <w:sectPr w:rsidR="009A1B5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8836 lors a demandé ses conrois</w:t>
      </w:r>
      <w:r>
        <w:br/>
        <w:t>Perchevax, si s’apareilla,</w:t>
      </w:r>
      <w:r>
        <w:br/>
        <w:t>et uns vallés s’ajenoilla</w:t>
      </w:r>
      <w:r>
        <w:br/>
        <w:t>qui'li aida qu’il fu armez.</w:t>
      </w:r>
    </w:p>
    <w:p w14:paraId="298B0559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lastRenderedPageBreak/>
        <w:t>ggqo L’escu qui bien fu enarmez</w:t>
      </w:r>
      <w:r>
        <w:br/>
        <w:t>tint la pucele devant lui,</w:t>
      </w:r>
      <w:r>
        <w:br/>
        <w:t>car en la cort n’avoit celui</w:t>
      </w:r>
      <w:r>
        <w:br/>
        <w:t>qui a l’escu un point aviegne,</w:t>
      </w:r>
      <w:r>
        <w:br/>
        <w:t>gg</w:t>
      </w:r>
      <w:r>
        <w:rPr>
          <w:rStyle w:val="Corpodeltesto11075pt0"/>
        </w:rPr>
        <w:t>44</w:t>
      </w:r>
      <w:r>
        <w:t xml:space="preserve"> tant que des letres li soviegne</w:t>
      </w:r>
      <w:r>
        <w:br/>
        <w:t>qui en l’escu furent portraites</w:t>
      </w:r>
      <w:r>
        <w:br/>
        <w:t>por coi les vertus sont retraites</w:t>
      </w:r>
      <w:r>
        <w:br/>
        <w:t>de l’escu et la dignitez.</w:t>
      </w:r>
    </w:p>
    <w:p w14:paraId="5558F7BB" w14:textId="77777777" w:rsidR="009A1B5B" w:rsidRDefault="004E42D2">
      <w:pPr>
        <w:pStyle w:val="Corpodeltesto1101"/>
        <w:shd w:val="clear" w:color="auto" w:fill="auto"/>
        <w:spacing w:line="235" w:lineRule="exact"/>
        <w:ind w:left="360" w:hanging="360"/>
        <w:jc w:val="left"/>
      </w:pPr>
      <w:r>
        <w:rPr>
          <w:rStyle w:val="Corpodeltesto11075pt0"/>
        </w:rPr>
        <w:t>8848</w:t>
      </w:r>
      <w:r>
        <w:t xml:space="preserve"> Onques ne fu si bons ne teuz</w:t>
      </w:r>
      <w:r>
        <w:br/>
        <w:t>avec Percheval comme il fu.</w:t>
      </w:r>
    </w:p>
    <w:p w14:paraId="512496F3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t>N’a garde d’arme ne de fu,</w:t>
      </w:r>
      <w:r>
        <w:br/>
        <w:t>car ja jor n’en sera blesmis ;</w:t>
      </w:r>
    </w:p>
    <w:p w14:paraId="03BFD633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rPr>
          <w:rStyle w:val="Corpodeltesto11075pt0"/>
        </w:rPr>
        <w:t>8852</w:t>
      </w:r>
      <w:r>
        <w:t xml:space="preserve"> Perchevax l’a a son col mis.</w:t>
      </w:r>
    </w:p>
    <w:p w14:paraId="718927E9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t>Quant montez fu</w:t>
      </w:r>
      <w:r>
        <w:rPr>
          <w:vertAlign w:val="superscript"/>
        </w:rPr>
        <w:t>199</w:t>
      </w:r>
      <w:r>
        <w:t>, qu’il n’a targié,</w:t>
      </w:r>
      <w:r>
        <w:br/>
        <w:t>as hermites a pris congié</w:t>
      </w:r>
      <w:r>
        <w:br/>
        <w:t>Perchevax, qui atant s’en part;</w:t>
      </w:r>
    </w:p>
    <w:p w14:paraId="35CCF721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t>8855 et la pucele d’autre part</w:t>
      </w:r>
    </w:p>
    <w:p w14:paraId="13316C9B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t>s’en va, qui a Dieu le comande.</w:t>
      </w:r>
      <w:r>
        <w:br/>
        <w:t>Perchevax pas ne li demande</w:t>
      </w:r>
      <w:r>
        <w:br/>
        <w:t>de l’escu ou ele le prist,</w:t>
      </w:r>
    </w:p>
    <w:p w14:paraId="6A2031F3" w14:textId="77777777" w:rsidR="009A1B5B" w:rsidRDefault="004E42D2">
      <w:pPr>
        <w:pStyle w:val="Corpodeltesto1101"/>
        <w:shd w:val="clear" w:color="auto" w:fill="auto"/>
        <w:spacing w:line="235" w:lineRule="exact"/>
        <w:ind w:left="360" w:hanging="360"/>
        <w:jc w:val="left"/>
      </w:pPr>
      <w:r>
        <w:rPr>
          <w:rStyle w:val="Corpodeltesto11075pt0"/>
        </w:rPr>
        <w:t>8860</w:t>
      </w:r>
      <w:r>
        <w:t xml:space="preserve"> dont il molt durement mesprist</w:t>
      </w:r>
      <w:r>
        <w:br/>
        <w:t>quant il n’en demanda le voir,</w:t>
      </w:r>
      <w:r>
        <w:br/>
        <w:t>car onques puis nel pot savoir ;</w:t>
      </w:r>
      <w:r>
        <w:br/>
        <w:t>s’en ot eii molt de travax.</w:t>
      </w:r>
    </w:p>
    <w:p w14:paraId="70292798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t>8864 Quant eslongiez fu Perchevax</w:t>
      </w:r>
      <w:r>
        <w:br/>
        <w:t>le giet d’une petite pierre,</w:t>
      </w:r>
      <w:r>
        <w:br/>
        <w:t>lors s’apense et dist : « Par saint Pierre,</w:t>
      </w:r>
      <w:r>
        <w:br/>
        <w:t>or sui je fols, qui n’ai enquis</w:t>
      </w:r>
      <w:r>
        <w:br/>
      </w:r>
      <w:r>
        <w:rPr>
          <w:rStyle w:val="Corpodeltesto11085ptGrassettoCorsivo"/>
        </w:rPr>
        <w:t>8868</w:t>
      </w:r>
      <w:r>
        <w:t xml:space="preserve"> ou li escus que j’ai conquís</w:t>
      </w:r>
      <w:r>
        <w:br/>
        <w:t>fu pris, et qui le m’envoia ! »</w:t>
      </w:r>
    </w:p>
    <w:p w14:paraId="75E0D6C5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t>Atant tres parmi la voie a</w:t>
      </w:r>
    </w:p>
    <w:p w14:paraId="4D9C3AC7" w14:textId="77777777" w:rsidR="009A1B5B" w:rsidRDefault="004E42D2">
      <w:pPr>
        <w:pStyle w:val="Corpodeltesto1481"/>
        <w:shd w:val="clear" w:color="auto" w:fill="auto"/>
        <w:spacing w:line="160" w:lineRule="exact"/>
      </w:pPr>
      <w:r>
        <w:rPr>
          <w:rStyle w:val="Corpodeltesto148"/>
        </w:rPr>
        <w:t>199</w:t>
      </w:r>
    </w:p>
    <w:p w14:paraId="7D87BDD4" w14:textId="77777777" w:rsidR="009A1B5B" w:rsidRDefault="004E42D2">
      <w:pPr>
        <w:pStyle w:val="Corpodeltesto590"/>
        <w:shd w:val="clear" w:color="auto" w:fill="auto"/>
        <w:spacing w:line="220" w:lineRule="exact"/>
        <w:jc w:val="left"/>
        <w:sectPr w:rsidR="009A1B5B">
          <w:headerReference w:type="even" r:id="rId830"/>
          <w:headerReference w:type="default" r:id="rId831"/>
          <w:footerReference w:type="even" r:id="rId832"/>
          <w:footerReference w:type="default" r:id="rId833"/>
          <w:headerReference w:type="first" r:id="rId834"/>
          <w:footerReference w:type="first" r:id="rId835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rPr>
          <w:rStyle w:val="Corpodeltesto59CenturySchoolbook7ptNoncorsivo"/>
        </w:rPr>
        <w:t xml:space="preserve">rnonte... u, </w:t>
      </w:r>
      <w:r>
        <w:t>lacune de deux lettres, con. d'après B</w:t>
      </w:r>
    </w:p>
    <w:p w14:paraId="5B8A708A" w14:textId="77777777" w:rsidR="009A1B5B" w:rsidRDefault="004E42D2">
      <w:pPr>
        <w:pStyle w:val="Corpodeltesto1211"/>
        <w:shd w:val="clear" w:color="auto" w:fill="auto"/>
        <w:spacing w:line="235" w:lineRule="exact"/>
        <w:ind w:firstLine="0"/>
        <w:jc w:val="left"/>
      </w:pPr>
      <w:r>
        <w:lastRenderedPageBreak/>
        <w:t>garde ou la pucele aloit,</w:t>
      </w:r>
    </w:p>
    <w:p w14:paraId="690C4827" w14:textId="77777777" w:rsidR="009A1B5B" w:rsidRDefault="004E42D2">
      <w:pPr>
        <w:pStyle w:val="Corpodeltesto1101"/>
        <w:shd w:val="clear" w:color="auto" w:fill="auto"/>
        <w:spacing w:line="235" w:lineRule="exact"/>
        <w:ind w:left="360" w:hanging="360"/>
        <w:jc w:val="left"/>
      </w:pPr>
      <w:r>
        <w:t>8872 por che que demander voloit</w:t>
      </w:r>
    </w:p>
    <w:p w14:paraId="17390133" w14:textId="77777777" w:rsidR="009A1B5B" w:rsidRDefault="004E42D2">
      <w:pPr>
        <w:pStyle w:val="Corpodeltesto1211"/>
        <w:shd w:val="clear" w:color="auto" w:fill="auto"/>
        <w:spacing w:line="235" w:lineRule="exact"/>
        <w:ind w:firstLine="0"/>
        <w:jc w:val="left"/>
      </w:pPr>
      <w:r>
        <w:t>de l’escu, mais il n’en voit point.</w:t>
      </w:r>
    </w:p>
    <w:p w14:paraId="00EFACC4" w14:textId="77777777" w:rsidR="009A1B5B" w:rsidRDefault="004E42D2">
      <w:pPr>
        <w:pStyle w:val="Corpodeltesto1211"/>
        <w:shd w:val="clear" w:color="auto" w:fill="auto"/>
        <w:spacing w:line="235" w:lineRule="exact"/>
        <w:ind w:firstLine="0"/>
        <w:jc w:val="left"/>
      </w:pPr>
      <w:r>
        <w:t>Et neporquant cele part point,</w:t>
      </w:r>
      <w:r>
        <w:br/>
        <w:t>mais il ne l’a mie trovee.</w:t>
      </w:r>
    </w:p>
    <w:p w14:paraId="05C38744" w14:textId="77777777" w:rsidR="009A1B5B" w:rsidRDefault="004E42D2">
      <w:pPr>
        <w:pStyle w:val="Corpodeltesto1451"/>
        <w:shd w:val="clear" w:color="auto" w:fill="auto"/>
        <w:spacing w:line="150" w:lineRule="exact"/>
        <w:ind w:firstLine="0"/>
      </w:pPr>
      <w:r>
        <w:rPr>
          <w:rStyle w:val="Corpodeltesto145"/>
        </w:rPr>
        <w:t>[fol. 187%</w:t>
      </w:r>
    </w:p>
    <w:p w14:paraId="3928E7B0" w14:textId="77777777" w:rsidR="009A1B5B" w:rsidRDefault="004E42D2">
      <w:pPr>
        <w:pStyle w:val="Corpodeltesto1211"/>
        <w:shd w:val="clear" w:color="auto" w:fill="auto"/>
        <w:spacing w:line="235" w:lineRule="exact"/>
        <w:ind w:firstLine="0"/>
        <w:jc w:val="left"/>
      </w:pPr>
      <w:r>
        <w:t>8876 A merveiUe le tint provee</w:t>
      </w:r>
      <w:r>
        <w:br/>
        <w:t>quant il ne l’a aconsivie ;</w:t>
      </w:r>
      <w:r>
        <w:br/>
        <w:t>si l’a grant pieche porsivie,</w:t>
      </w:r>
      <w:r>
        <w:br/>
        <w:t>mais n’en puet savoir vent</w:t>
      </w:r>
      <w:r>
        <w:rPr>
          <w:vertAlign w:val="superscript"/>
        </w:rPr>
        <w:t>200</w:t>
      </w:r>
      <w:r>
        <w:t xml:space="preserve"> ne voie.</w:t>
      </w:r>
      <w:r>
        <w:br/>
      </w:r>
      <w:r>
        <w:rPr>
          <w:rStyle w:val="Corpodeltesto121SegoeUI5pt"/>
        </w:rPr>
        <w:t>8880</w:t>
      </w:r>
      <w:r>
        <w:rPr>
          <w:rStyle w:val="Corpodeltesto121SegoeUI8ptGrassetto"/>
        </w:rPr>
        <w:t xml:space="preserve"> </w:t>
      </w:r>
      <w:r>
        <w:t>II dist bien qu’ele se desvoie</w:t>
      </w:r>
      <w:r>
        <w:br/>
        <w:t>par faerie et par fantosme ;</w:t>
      </w:r>
      <w:r>
        <w:br/>
        <w:t>il jure le baron saint Cosme</w:t>
      </w:r>
      <w:r>
        <w:br/>
        <w:t>que il ira encore aprés</w:t>
      </w:r>
      <w:r>
        <w:br/>
        <w:t>8884 savoir se ja, ne loinz ne pres,</w:t>
      </w:r>
      <w:r>
        <w:br/>
        <w:t>en porroit noveles aprendre.</w:t>
      </w:r>
    </w:p>
    <w:p w14:paraId="714D21CF" w14:textId="77777777" w:rsidR="009A1B5B" w:rsidRDefault="004E42D2">
      <w:pPr>
        <w:pStyle w:val="Corpodeltesto1211"/>
        <w:shd w:val="clear" w:color="auto" w:fill="auto"/>
        <w:spacing w:line="235" w:lineRule="exact"/>
        <w:ind w:firstLine="0"/>
        <w:jc w:val="left"/>
      </w:pPr>
      <w:r>
        <w:t>Or puet assez chachier sanz prendre,</w:t>
      </w:r>
      <w:r>
        <w:br/>
        <w:t>car ceste prise a il passee.</w:t>
      </w:r>
    </w:p>
    <w:p w14:paraId="3716FF1B" w14:textId="77777777" w:rsidR="009A1B5B" w:rsidRDefault="004E42D2">
      <w:pPr>
        <w:pStyle w:val="Corpodeltesto1211"/>
        <w:shd w:val="clear" w:color="auto" w:fill="auto"/>
        <w:spacing w:line="235" w:lineRule="exact"/>
        <w:ind w:left="360" w:hanging="360"/>
        <w:jc w:val="left"/>
      </w:pPr>
      <w:r>
        <w:t>8888 Lors H revient une pensee</w:t>
      </w:r>
      <w:r>
        <w:br/>
        <w:t>des chevaliers que il vit ars,</w:t>
      </w:r>
      <w:r>
        <w:br/>
        <w:t>dont dist : « Certes, je sui musars,</w:t>
      </w:r>
      <w:r>
        <w:br/>
        <w:t>quant je nel dis al Roi Hermite :</w:t>
      </w:r>
    </w:p>
    <w:p w14:paraId="084580DC" w14:textId="77777777" w:rsidR="009A1B5B" w:rsidRDefault="004E42D2">
      <w:pPr>
        <w:pStyle w:val="Corpodeltesto1101"/>
        <w:shd w:val="clear" w:color="auto" w:fill="auto"/>
        <w:spacing w:line="235" w:lineRule="exact"/>
        <w:ind w:left="360" w:hanging="360"/>
        <w:jc w:val="left"/>
      </w:pPr>
      <w:r>
        <w:t>8892 bien m’en etìst la verté dite</w:t>
      </w:r>
    </w:p>
    <w:p w14:paraId="6D6D276D" w14:textId="77777777" w:rsidR="009A1B5B" w:rsidRDefault="004E42D2">
      <w:pPr>
        <w:pStyle w:val="Corpodeltesto1211"/>
        <w:shd w:val="clear" w:color="auto" w:fill="auto"/>
        <w:spacing w:line="235" w:lineRule="exact"/>
        <w:ind w:firstLine="0"/>
        <w:jc w:val="left"/>
      </w:pPr>
      <w:r>
        <w:t>ensement comme il fist des bestes,</w:t>
      </w:r>
      <w:r>
        <w:br/>
        <w:t>mais je sui si durs et rubestes</w:t>
      </w:r>
      <w:r>
        <w:br/>
        <w:t>c’a paines puis nul bien entendre.</w:t>
      </w:r>
    </w:p>
    <w:p w14:paraId="0F8E6096" w14:textId="77777777" w:rsidR="009A1B5B" w:rsidRDefault="004E42D2">
      <w:pPr>
        <w:pStyle w:val="Corpodeltesto1211"/>
        <w:shd w:val="clear" w:color="auto" w:fill="auto"/>
        <w:spacing w:line="235" w:lineRule="exact"/>
        <w:ind w:left="360" w:hanging="360"/>
        <w:jc w:val="left"/>
      </w:pPr>
      <w:r>
        <w:t>8896 Je n’ai mie le cuer si tendre</w:t>
      </w:r>
    </w:p>
    <w:p w14:paraId="641C01D4" w14:textId="77777777" w:rsidR="009A1B5B" w:rsidRDefault="004E42D2">
      <w:pPr>
        <w:pStyle w:val="Corpodeltesto1211"/>
        <w:shd w:val="clear" w:color="auto" w:fill="auto"/>
        <w:spacing w:line="235" w:lineRule="exact"/>
        <w:ind w:firstLine="0"/>
        <w:jc w:val="left"/>
      </w:pPr>
      <w:r>
        <w:t>d’aprendre nul bien que je sache :</w:t>
      </w:r>
      <w:r>
        <w:br/>
        <w:t>Fous est qui boute ne qui sache</w:t>
      </w:r>
      <w:r>
        <w:br/>
        <w:t>sot ne fol por bien ensaignier. »</w:t>
      </w:r>
    </w:p>
    <w:p w14:paraId="217F09B8" w14:textId="77777777" w:rsidR="009A1B5B" w:rsidRDefault="004E42D2">
      <w:pPr>
        <w:pStyle w:val="Corpodeltesto1211"/>
        <w:shd w:val="clear" w:color="auto" w:fill="auto"/>
        <w:spacing w:line="235" w:lineRule="exact"/>
        <w:ind w:left="360" w:hanging="360"/>
        <w:jc w:val="left"/>
        <w:sectPr w:rsidR="009A1B5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8900 Atant se comenche a saignier</w:t>
      </w:r>
      <w:r>
        <w:br/>
        <w:t>de la merveille que il voit</w:t>
      </w:r>
    </w:p>
    <w:p w14:paraId="21A49A4F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lastRenderedPageBreak/>
        <w:t>et de ce que veu avoit</w:t>
      </w:r>
      <w:r>
        <w:br/>
        <w:t>la damoisele, or ne voit mie ;</w:t>
      </w:r>
    </w:p>
    <w:p w14:paraId="42C08099" w14:textId="77777777" w:rsidR="009A1B5B" w:rsidRDefault="004E42D2">
      <w:pPr>
        <w:pStyle w:val="Corpodeltesto1101"/>
        <w:shd w:val="clear" w:color="auto" w:fill="auto"/>
        <w:spacing w:line="235" w:lineRule="exact"/>
        <w:ind w:left="360" w:hanging="360"/>
        <w:jc w:val="left"/>
      </w:pPr>
      <w:r>
        <w:rPr>
          <w:rStyle w:val="Corpodeltesto11075pt0"/>
        </w:rPr>
        <w:t>3904</w:t>
      </w:r>
      <w:r>
        <w:t xml:space="preserve"> si puet .III. liues et demie</w:t>
      </w:r>
      <w:r>
        <w:br/>
        <w:t>veoir, et en costé et en lés.</w:t>
      </w:r>
    </w:p>
    <w:p w14:paraId="6E123463" w14:textId="77777777" w:rsidR="009A1B5B" w:rsidRDefault="004E42D2">
      <w:pPr>
        <w:pStyle w:val="Corpodeltesto1101"/>
        <w:shd w:val="clear" w:color="auto" w:fill="auto"/>
        <w:spacing w:line="235" w:lineRule="exact"/>
        <w:ind w:firstLine="360"/>
        <w:jc w:val="left"/>
      </w:pPr>
      <w:r>
        <w:t>Pensant, est un val avalez,</w:t>
      </w:r>
      <w:r>
        <w:br/>
        <w:t>entrez est en gaste contree.</w:t>
      </w:r>
    </w:p>
    <w:p w14:paraId="4B70ACC1" w14:textId="77777777" w:rsidR="009A1B5B" w:rsidRDefault="004E42D2">
      <w:pPr>
        <w:pStyle w:val="Corpodeltesto1101"/>
        <w:shd w:val="clear" w:color="auto" w:fill="auto"/>
        <w:spacing w:line="235" w:lineRule="exact"/>
        <w:ind w:firstLine="360"/>
        <w:jc w:val="left"/>
      </w:pPr>
      <w:r>
        <w:rPr>
          <w:rStyle w:val="Corpodeltesto11075pt0"/>
        </w:rPr>
        <w:t>8908</w:t>
      </w:r>
      <w:r>
        <w:t xml:space="preserve"> Lors a une dame encontree</w:t>
      </w:r>
    </w:p>
    <w:p w14:paraId="3CA04C71" w14:textId="77777777" w:rsidR="009A1B5B" w:rsidRDefault="004E42D2">
      <w:pPr>
        <w:pStyle w:val="Corpodeltesto1101"/>
        <w:shd w:val="clear" w:color="auto" w:fill="auto"/>
        <w:spacing w:line="235" w:lineRule="exact"/>
        <w:ind w:firstLine="360"/>
        <w:jc w:val="left"/>
      </w:pPr>
      <w:r>
        <w:t>que molt tres grant dolor demaine.</w:t>
      </w:r>
      <w:r>
        <w:br/>
        <w:t>La damoisele un char amaine</w:t>
      </w:r>
      <w:r>
        <w:br/>
        <w:t>qui d’un drap d’or estoit covers.</w:t>
      </w:r>
      <w:r>
        <w:br/>
      </w:r>
      <w:r>
        <w:rPr>
          <w:rStyle w:val="Corpodeltesto11075pt0"/>
        </w:rPr>
        <w:t>8912</w:t>
      </w:r>
      <w:r>
        <w:t xml:space="preserve"> La pucele avoit a envers</w:t>
      </w:r>
    </w:p>
    <w:p w14:paraId="6CA16D34" w14:textId="77777777" w:rsidR="009A1B5B" w:rsidRDefault="004E42D2">
      <w:pPr>
        <w:pStyle w:val="Corpodeltesto1101"/>
        <w:shd w:val="clear" w:color="auto" w:fill="auto"/>
        <w:spacing w:line="235" w:lineRule="exact"/>
        <w:ind w:firstLine="360"/>
        <w:jc w:val="left"/>
      </w:pPr>
      <w:r>
        <w:t>ses draps vestus et sa chemise.</w:t>
      </w:r>
      <w:r>
        <w:br/>
        <w:t>Durement s’estoit entremise</w:t>
      </w:r>
      <w:r>
        <w:br/>
        <w:t>des chevax semondre et chachier</w:t>
      </w:r>
      <w:r>
        <w:br/>
      </w:r>
      <w:r>
        <w:rPr>
          <w:rStyle w:val="Corpodeltesto11075pt0"/>
        </w:rPr>
        <w:t>8916</w:t>
      </w:r>
      <w:r>
        <w:t xml:space="preserve"> qui sont au char, car porchachier</w:t>
      </w:r>
      <w:r>
        <w:br/>
        <w:t>velt la venjance son ami.</w:t>
      </w:r>
    </w:p>
    <w:p w14:paraId="07E76226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t>Passé a .II. mois et demi</w:t>
      </w:r>
      <w:r>
        <w:br/>
        <w:t>qu’ele ot en tel maniere erré.</w:t>
      </w:r>
    </w:p>
    <w:p w14:paraId="52AD01D4" w14:textId="77777777" w:rsidR="009A1B5B" w:rsidRDefault="004E42D2">
      <w:pPr>
        <w:pStyle w:val="Corpodeltesto1151"/>
        <w:shd w:val="clear" w:color="auto" w:fill="auto"/>
        <w:spacing w:line="150" w:lineRule="exact"/>
      </w:pPr>
      <w:r>
        <w:rPr>
          <w:rStyle w:val="Corpodeltesto1152"/>
          <w:b/>
          <w:bCs/>
        </w:rPr>
        <w:t>[fol. 188a]</w:t>
      </w:r>
    </w:p>
    <w:p w14:paraId="522BFA6E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rPr>
          <w:rStyle w:val="Corpodeltesto11075pt0"/>
        </w:rPr>
        <w:t>8920</w:t>
      </w:r>
      <w:r>
        <w:t xml:space="preserve"> II sambloit que dedens un ré</w:t>
      </w:r>
      <w:r>
        <w:br/>
        <w:t>eust esté ars ses amis</w:t>
      </w:r>
      <w:r>
        <w:br/>
        <w:t>qui par dedens le char fu mis,</w:t>
      </w:r>
      <w:r>
        <w:br/>
        <w:t>que piez, jambes, quisses et ventre</w:t>
      </w:r>
      <w:r>
        <w:br/>
        <w:t>8924 avoit ars, al mien escientre ;</w:t>
      </w:r>
      <w:r>
        <w:br/>
        <w:t>tresci par deseure le chaint</w:t>
      </w:r>
      <w:r>
        <w:br/>
        <w:t>l’avoit H fus ars et ataint,</w:t>
      </w:r>
      <w:r>
        <w:br/>
        <w:t>tains et noirs fu tot l’aparent.</w:t>
      </w:r>
    </w:p>
    <w:p w14:paraId="7C3334AF" w14:textId="77777777" w:rsidR="009A1B5B" w:rsidRDefault="004E42D2">
      <w:pPr>
        <w:pStyle w:val="Corpodeltesto1101"/>
        <w:shd w:val="clear" w:color="auto" w:fill="auto"/>
        <w:spacing w:line="235" w:lineRule="exact"/>
        <w:ind w:firstLine="360"/>
        <w:jc w:val="left"/>
      </w:pPr>
      <w:r>
        <w:t>8928 Lí chevalier.s n’avoit parent</w:t>
      </w:r>
      <w:r>
        <w:br/>
        <w:t>ou la dame ne l’ait mené.</w:t>
      </w:r>
    </w:p>
    <w:p w14:paraId="53791EE6" w14:textId="77777777" w:rsidR="009A1B5B" w:rsidRDefault="004E42D2">
      <w:pPr>
        <w:pStyle w:val="Corpodeltesto1101"/>
        <w:shd w:val="clear" w:color="auto" w:fill="auto"/>
        <w:spacing w:line="190" w:lineRule="exact"/>
        <w:ind w:firstLine="0"/>
        <w:jc w:val="left"/>
      </w:pPr>
      <w:r>
        <w:rPr>
          <w:rStyle w:val="Corpodeltesto1102"/>
        </w:rPr>
        <w:t>8932</w:t>
      </w:r>
    </w:p>
    <w:p w14:paraId="68A34B2C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t>Tozdis a son doel demené</w:t>
      </w:r>
      <w:r>
        <w:br/>
        <w:t>por che qu’il n’osent paine metre</w:t>
      </w:r>
      <w:r>
        <w:br/>
        <w:t>ne de lui vengier entremetre,</w:t>
      </w:r>
      <w:r>
        <w:br/>
        <w:t>car il n’en venroient a chief.</w:t>
      </w:r>
    </w:p>
    <w:p w14:paraId="5B87CD38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  <w:sectPr w:rsidR="009A1B5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La pucele ot torné son chief</w:t>
      </w:r>
    </w:p>
    <w:p w14:paraId="03D8CF50" w14:textId="77777777" w:rsidR="009A1B5B" w:rsidRDefault="004E42D2">
      <w:pPr>
        <w:pStyle w:val="Corpodeltesto1211"/>
        <w:shd w:val="clear" w:color="auto" w:fill="auto"/>
        <w:spacing w:line="235" w:lineRule="exact"/>
        <w:ind w:firstLine="0"/>
        <w:jc w:val="left"/>
      </w:pPr>
      <w:r>
        <w:lastRenderedPageBreak/>
        <w:t>et son vis par devers le char ;</w:t>
      </w:r>
    </w:p>
    <w:p w14:paraId="2F95EE1B" w14:textId="77777777" w:rsidR="009A1B5B" w:rsidRDefault="004E42D2">
      <w:pPr>
        <w:pStyle w:val="Corpodeltesto1101"/>
        <w:shd w:val="clear" w:color="auto" w:fill="auto"/>
        <w:spacing w:line="235" w:lineRule="exact"/>
        <w:ind w:left="360" w:hanging="360"/>
        <w:jc w:val="left"/>
      </w:pPr>
      <w:r>
        <w:t>8936 voé ot que jamais de char</w:t>
      </w:r>
      <w:r>
        <w:br/>
        <w:t>ne menjera por nul endroit,</w:t>
      </w:r>
      <w:r>
        <w:br/>
        <w:t>ne vestira ses dras a droit,</w:t>
      </w:r>
      <w:r>
        <w:br/>
        <w:t>jamais ne de vin ne bevra,</w:t>
      </w:r>
    </w:p>
    <w:p w14:paraId="25DC4492" w14:textId="77777777" w:rsidR="009A1B5B" w:rsidRDefault="004E42D2">
      <w:pPr>
        <w:pStyle w:val="Corpodeltesto1101"/>
        <w:shd w:val="clear" w:color="auto" w:fill="auto"/>
        <w:spacing w:line="235" w:lineRule="exact"/>
        <w:ind w:left="360" w:hanging="360"/>
        <w:jc w:val="left"/>
      </w:pPr>
      <w:r>
        <w:t>8940 devant a ce que ele avra</w:t>
      </w:r>
      <w:r>
        <w:rPr>
          <w:vertAlign w:val="superscript"/>
        </w:rPr>
        <w:t>201</w:t>
      </w:r>
      <w:r>
        <w:rPr>
          <w:vertAlign w:val="superscript"/>
        </w:rPr>
        <w:br/>
      </w:r>
      <w:r>
        <w:t>esté vengié de celui</w:t>
      </w:r>
      <w:r>
        <w:br/>
        <w:t>qui ne crient ne doute nului,</w:t>
      </w:r>
      <w:r>
        <w:br/>
        <w:t>par cui ses amis estoit mors,</w:t>
      </w:r>
    </w:p>
    <w:p w14:paraId="0E3F68D0" w14:textId="77777777" w:rsidR="009A1B5B" w:rsidRDefault="004E42D2">
      <w:pPr>
        <w:pStyle w:val="Corpodeltesto1211"/>
        <w:shd w:val="clear" w:color="auto" w:fill="auto"/>
        <w:spacing w:line="235" w:lineRule="exact"/>
        <w:ind w:left="360" w:hanging="360"/>
        <w:jc w:val="left"/>
      </w:pPr>
      <w:r>
        <w:t>8944 qui plus estoit noirs que uns Mors.</w:t>
      </w:r>
      <w:r>
        <w:br/>
        <w:t>Tout la ou li fus l’ot ataint,</w:t>
      </w:r>
      <w:r>
        <w:br/>
        <w:t>l’avoit il tout noirchi et taint.</w:t>
      </w:r>
    </w:p>
    <w:p w14:paraId="31A4A9E3" w14:textId="77777777" w:rsidR="009A1B5B" w:rsidRDefault="004E42D2">
      <w:pPr>
        <w:pStyle w:val="Corpodeltesto1211"/>
        <w:shd w:val="clear" w:color="auto" w:fill="auto"/>
        <w:spacing w:line="235" w:lineRule="exact"/>
        <w:ind w:firstLine="360"/>
        <w:jc w:val="left"/>
      </w:pPr>
      <w:r>
        <w:t>La pucele sor les timons</w:t>
      </w:r>
      <w:r>
        <w:br/>
        <w:t>8948 estoit du char, si a semons</w:t>
      </w:r>
      <w:r>
        <w:br/>
        <w:t>d’une corgie les chevax</w:t>
      </w:r>
      <w:r>
        <w:br/>
        <w:t>qui sont au char, et Perchevax</w:t>
      </w:r>
      <w:r>
        <w:br/>
        <w:t>s’est vers la pucele adreciez ;</w:t>
      </w:r>
    </w:p>
    <w:p w14:paraId="15163765" w14:textId="77777777" w:rsidR="009A1B5B" w:rsidRDefault="004E42D2">
      <w:pPr>
        <w:pStyle w:val="Corpodeltesto1211"/>
        <w:shd w:val="clear" w:color="auto" w:fill="auto"/>
        <w:spacing w:line="235" w:lineRule="exact"/>
        <w:ind w:firstLine="0"/>
        <w:jc w:val="left"/>
      </w:pPr>
      <w:r>
        <w:t>8952 de Dieu qui fu en crois drechiez</w:t>
      </w:r>
      <w:r>
        <w:br/>
        <w:t>molt cortoisement le salue.</w:t>
      </w:r>
    </w:p>
    <w:p w14:paraId="1057CD93" w14:textId="77777777" w:rsidR="009A1B5B" w:rsidRDefault="004E42D2">
      <w:pPr>
        <w:pStyle w:val="Corpodeltesto1211"/>
        <w:shd w:val="clear" w:color="auto" w:fill="auto"/>
        <w:spacing w:line="235" w:lineRule="exact"/>
        <w:ind w:firstLine="0"/>
        <w:jc w:val="left"/>
      </w:pPr>
      <w:r>
        <w:t>La dame est toute tressalue</w:t>
      </w:r>
      <w:r>
        <w:br/>
        <w:t>qui encore veii ne l’ot.</w:t>
      </w:r>
    </w:p>
    <w:p w14:paraId="13763681" w14:textId="77777777" w:rsidR="009A1B5B" w:rsidRDefault="004E42D2">
      <w:pPr>
        <w:pStyle w:val="Corpodeltesto1211"/>
        <w:shd w:val="clear" w:color="auto" w:fill="auto"/>
        <w:spacing w:line="235" w:lineRule="exact"/>
        <w:ind w:left="360" w:hanging="360"/>
        <w:jc w:val="left"/>
      </w:pPr>
      <w:r>
        <w:t>8956 Vers lui se retorne quant l’ot,</w:t>
      </w:r>
      <w:r>
        <w:br/>
        <w:t>mais quant ele a veu l’escu,</w:t>
      </w:r>
      <w:r>
        <w:br/>
        <w:t>de tot l’aé qu’ele ot vescu</w:t>
      </w:r>
      <w:r>
        <w:br/>
        <w:t>ne fu mais ausi esmarie.</w:t>
      </w:r>
    </w:p>
    <w:p w14:paraId="3915ABE2" w14:textId="77777777" w:rsidR="009A1B5B" w:rsidRDefault="004E42D2">
      <w:pPr>
        <w:pStyle w:val="Corpodeltesto1211"/>
        <w:shd w:val="clear" w:color="auto" w:fill="auto"/>
        <w:spacing w:line="235" w:lineRule="exact"/>
        <w:ind w:left="360" w:hanging="360"/>
        <w:jc w:val="left"/>
      </w:pPr>
      <w:r>
        <w:t>8960 « Ha ! fait ele, sainte Marie,</w:t>
      </w:r>
      <w:r>
        <w:br/>
        <w:t>trouvé ai ce que j’ai tant quis,</w:t>
      </w:r>
      <w:r>
        <w:br/>
        <w:t>car par cestui sera conquis</w:t>
      </w:r>
      <w:r>
        <w:br/>
        <w:t>li deables, li anemis,</w:t>
      </w:r>
    </w:p>
    <w:p w14:paraId="0F6FDFB6" w14:textId="77777777" w:rsidR="009A1B5B" w:rsidRDefault="004E42D2">
      <w:pPr>
        <w:pStyle w:val="Corpodeltesto1631"/>
        <w:shd w:val="clear" w:color="auto" w:fill="auto"/>
        <w:spacing w:line="200" w:lineRule="exact"/>
      </w:pPr>
      <w:r>
        <w:rPr>
          <w:rStyle w:val="Corpodeltesto163"/>
        </w:rPr>
        <w:t xml:space="preserve">[fol. </w:t>
      </w:r>
      <w:r>
        <w:rPr>
          <w:rStyle w:val="Corpodeltesto16310ptSpaziatura0pt"/>
        </w:rPr>
        <w:t>188</w:t>
      </w:r>
      <w:r>
        <w:rPr>
          <w:rStyle w:val="Corpodeltesto163"/>
        </w:rPr>
        <w:t>b)</w:t>
      </w:r>
    </w:p>
    <w:p w14:paraId="51E5FE17" w14:textId="77777777" w:rsidR="009A1B5B" w:rsidRDefault="004E42D2">
      <w:pPr>
        <w:pStyle w:val="Corpodeltesto1211"/>
        <w:shd w:val="clear" w:color="auto" w:fill="auto"/>
        <w:spacing w:line="235" w:lineRule="exact"/>
        <w:ind w:left="360" w:hanging="360"/>
        <w:jc w:val="left"/>
      </w:pPr>
      <w:r>
        <w:t>8964 par cui est mors li miens amis;</w:t>
      </w:r>
      <w:r>
        <w:br/>
        <w:t>mais par cestui sera vencus.</w:t>
      </w:r>
    </w:p>
    <w:p w14:paraId="7F51A24D" w14:textId="77777777" w:rsidR="009A1B5B" w:rsidRDefault="004E42D2">
      <w:pPr>
        <w:pStyle w:val="Corpodeltesto1640"/>
        <w:shd w:val="clear" w:color="auto" w:fill="auto"/>
        <w:ind w:firstLine="360"/>
      </w:pPr>
      <w:r>
        <w:t>IBien le tesmoigne li escus</w:t>
      </w:r>
      <w:r>
        <w:br/>
        <w:t>que je li voi a son col pendre,</w:t>
      </w:r>
      <w:r>
        <w:br/>
      </w:r>
      <w:r>
        <w:rPr>
          <w:rStyle w:val="Corpodeltesto1641"/>
          <w:b/>
          <w:bCs/>
          <w:vertAlign w:val="subscript"/>
        </w:rPr>
        <w:t>g</w:t>
      </w:r>
      <w:r>
        <w:rPr>
          <w:rStyle w:val="Corpodeltesto1641"/>
          <w:b/>
          <w:bCs/>
        </w:rPr>
        <w:t>968</w:t>
      </w:r>
      <w:r>
        <w:t xml:space="preserve"> c’onques nus hon n’osa despendre</w:t>
      </w:r>
      <w:r>
        <w:br/>
        <w:t>de la ou cil l’a despendu</w:t>
      </w:r>
      <w:r>
        <w:br/>
        <w:t>qui lues n’eiist le chief perdu ;</w:t>
      </w:r>
      <w:r>
        <w:br/>
        <w:t>mais cist est dignes de l’avoir. »</w:t>
      </w:r>
    </w:p>
    <w:p w14:paraId="79CC5E07" w14:textId="77777777" w:rsidR="009A1B5B" w:rsidRDefault="004E42D2">
      <w:pPr>
        <w:pStyle w:val="Corpodeltesto431"/>
        <w:shd w:val="clear" w:color="auto" w:fill="auto"/>
        <w:spacing w:line="235" w:lineRule="exact"/>
        <w:ind w:left="360" w:hanging="360"/>
        <w:jc w:val="left"/>
      </w:pPr>
      <w:r>
        <w:t>8972 Perchevax, qui volsist savoir</w:t>
      </w:r>
      <w:r>
        <w:br/>
        <w:t>de le pucele l’errement,</w:t>
      </w:r>
      <w:r>
        <w:br/>
        <w:t>li a demandé erranment</w:t>
      </w:r>
      <w:r>
        <w:br/>
        <w:t>por coi ele est si atornee.</w:t>
      </w:r>
    </w:p>
    <w:p w14:paraId="30402EB3" w14:textId="77777777" w:rsidR="009A1B5B" w:rsidRDefault="004E42D2">
      <w:pPr>
        <w:pStyle w:val="Corpodeltesto1101"/>
        <w:shd w:val="clear" w:color="auto" w:fill="auto"/>
        <w:spacing w:line="235" w:lineRule="exact"/>
        <w:ind w:left="360" w:hanging="360"/>
        <w:jc w:val="left"/>
      </w:pPr>
      <w:r>
        <w:rPr>
          <w:rStyle w:val="Corpodeltesto110SegoeUI5pt"/>
        </w:rPr>
        <w:t>§976</w:t>
      </w:r>
      <w:r>
        <w:rPr>
          <w:rStyle w:val="Corpodeltesto110SegoeUI8ptGrassetto"/>
        </w:rPr>
        <w:t xml:space="preserve"> </w:t>
      </w:r>
      <w:r>
        <w:t>Cele qui vers lui s’est tornee</w:t>
      </w:r>
      <w:r>
        <w:br/>
        <w:t>molt debonairement li conte</w:t>
      </w:r>
      <w:r>
        <w:br/>
        <w:t>de chief en</w:t>
      </w:r>
      <w:r>
        <w:rPr>
          <w:vertAlign w:val="superscript"/>
        </w:rPr>
        <w:t>202</w:t>
      </w:r>
      <w:r>
        <w:t xml:space="preserve"> chief trestot le conte</w:t>
      </w:r>
      <w:r>
        <w:br/>
        <w:t>que li Chevaliers au Dragon,</w:t>
      </w:r>
    </w:p>
    <w:p w14:paraId="294C621E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rPr>
          <w:rStyle w:val="Corpodeltesto11075pt0"/>
        </w:rPr>
        <w:t>8980</w:t>
      </w:r>
      <w:r>
        <w:t xml:space="preserve"> qui frere est al roi Maragon,</w:t>
      </w:r>
      <w:r>
        <w:br/>
        <w:t>fist dedens les Illes de Mer</w:t>
      </w:r>
      <w:r>
        <w:br/>
        <w:t>une cité faire et fremer</w:t>
      </w:r>
      <w:r>
        <w:br/>
        <w:t>de tours, de murs, et bel et gent.</w:t>
      </w:r>
      <w:r>
        <w:br/>
      </w:r>
      <w:r>
        <w:rPr>
          <w:rStyle w:val="Corpodeltesto11075pt0"/>
        </w:rPr>
        <w:t>8984</w:t>
      </w:r>
      <w:r>
        <w:t xml:space="preserve"> Si le puepla d’une tel gent</w:t>
      </w:r>
    </w:p>
    <w:p w14:paraId="725CF19C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t>qui onques Dieu ne volrent croire</w:t>
      </w:r>
      <w:r>
        <w:br/>
        <w:t>ne de nul mal faire recroire.</w:t>
      </w:r>
    </w:p>
    <w:p w14:paraId="72ADF045" w14:textId="77777777" w:rsidR="009A1B5B" w:rsidRDefault="004E42D2">
      <w:pPr>
        <w:pStyle w:val="Corpodeltesto1101"/>
        <w:shd w:val="clear" w:color="auto" w:fill="auto"/>
        <w:spacing w:line="235" w:lineRule="exact"/>
        <w:ind w:firstLine="360"/>
        <w:jc w:val="left"/>
      </w:pPr>
      <w:r>
        <w:t>Et li sires s’abandona</w:t>
      </w:r>
      <w:r>
        <w:br/>
        <w:t>8988 a mal faire et toz se dona</w:t>
      </w:r>
      <w:r>
        <w:br/>
        <w:t>au deable par tel devise</w:t>
      </w:r>
      <w:r>
        <w:br/>
        <w:t>qu’en lui eiist tel force mise</w:t>
      </w:r>
      <w:r>
        <w:br/>
        <w:t>qu’en bataille nus n’en estor</w:t>
      </w:r>
      <w:r>
        <w:br/>
        <w:t>8992 ne peust a lui durer tor.</w:t>
      </w:r>
    </w:p>
    <w:p w14:paraId="15E777FC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lastRenderedPageBreak/>
        <w:t xml:space="preserve">Et li anemis sanz </w:t>
      </w:r>
      <w:r>
        <w:rPr>
          <w:rStyle w:val="Corpodeltesto110SegoeUI8ptGrassetto"/>
        </w:rPr>
        <w:t>demeure</w:t>
      </w:r>
      <w:r>
        <w:rPr>
          <w:rStyle w:val="Corpodeltesto110SegoeUI8ptGrassetto"/>
        </w:rPr>
        <w:br/>
      </w:r>
      <w:r>
        <w:t>li aporta plus noir que meure</w:t>
      </w:r>
      <w:r>
        <w:br/>
        <w:t>un escu orible et rubeste.</w:t>
      </w:r>
    </w:p>
    <w:p w14:paraId="6BF2CE31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  <w:sectPr w:rsidR="009A1B5B">
          <w:headerReference w:type="even" r:id="rId836"/>
          <w:headerReference w:type="default" r:id="rId837"/>
          <w:footerReference w:type="even" r:id="rId838"/>
          <w:footerReference w:type="default" r:id="rId839"/>
          <w:headerReference w:type="first" r:id="rId840"/>
          <w:footerReference w:type="first" r:id="rId841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8996 D’un dragon i a une teste</w:t>
      </w:r>
    </w:p>
    <w:p w14:paraId="5CDD3139" w14:textId="77777777" w:rsidR="009A1B5B" w:rsidRDefault="004E42D2">
      <w:pPr>
        <w:pStyle w:val="Corpodeltesto1250"/>
        <w:shd w:val="clear" w:color="auto" w:fill="auto"/>
        <w:spacing w:line="240" w:lineRule="exact"/>
        <w:ind w:firstLine="0"/>
      </w:pPr>
      <w:r>
        <w:lastRenderedPageBreak/>
        <w:t>assise</w:t>
      </w:r>
      <w:r>
        <w:rPr>
          <w:rStyle w:val="Corpodeltesto125Georgia6pt"/>
          <w:vertAlign w:val="superscript"/>
        </w:rPr>
        <w:t>203</w:t>
      </w:r>
      <w:r>
        <w:t xml:space="preserve"> en l’escu par tel art</w:t>
      </w:r>
      <w:r>
        <w:br/>
        <w:t>qu’il enflambe de fu et art</w:t>
      </w:r>
      <w:r>
        <w:br/>
        <w:t>celui qui a lui se combat;</w:t>
      </w:r>
    </w:p>
    <w:p w14:paraId="2CB648A0" w14:textId="77777777" w:rsidR="009A1B5B" w:rsidRDefault="004E42D2">
      <w:pPr>
        <w:pStyle w:val="Corpodeltesto1640"/>
        <w:shd w:val="clear" w:color="auto" w:fill="auto"/>
        <w:spacing w:line="240" w:lineRule="exact"/>
        <w:ind w:left="360" w:hanging="360"/>
      </w:pPr>
      <w:r>
        <w:rPr>
          <w:rStyle w:val="Corpodeltesto1641"/>
          <w:b/>
          <w:bCs/>
        </w:rPr>
        <w:t>9000</w:t>
      </w:r>
      <w:r>
        <w:t xml:space="preserve"> en trop vilaine mort s’embat</w:t>
      </w:r>
      <w:r>
        <w:br/>
        <w:t>cil qui encontre lui se prent,</w:t>
      </w:r>
      <w:r>
        <w:br/>
        <w:t>car li dragons l’art et esprent</w:t>
      </w:r>
      <w:r>
        <w:br/>
        <w:t>par le force de l’anemi.</w:t>
      </w:r>
    </w:p>
    <w:p w14:paraId="680CF1B2" w14:textId="77777777" w:rsidR="009A1B5B" w:rsidRDefault="004E42D2">
      <w:pPr>
        <w:pStyle w:val="Corpodeltesto1250"/>
        <w:shd w:val="clear" w:color="auto" w:fill="auto"/>
        <w:spacing w:line="240" w:lineRule="exact"/>
        <w:ind w:firstLine="0"/>
      </w:pPr>
      <w:r>
        <w:t>9004 « Ochis a mon tres chier ami</w:t>
      </w:r>
      <w:r>
        <w:br/>
        <w:t>par le fu qui art et esclaire.</w:t>
      </w:r>
      <w:r>
        <w:br/>
        <w:t>Devant le Pui de Montesclaire</w:t>
      </w:r>
      <w:r>
        <w:br/>
        <w:t>est a siege</w:t>
      </w:r>
      <w:r>
        <w:rPr>
          <w:rStyle w:val="Corpodeltesto125Georgia6pt"/>
          <w:vertAlign w:val="superscript"/>
        </w:rPr>
        <w:t>204</w:t>
      </w:r>
      <w:r>
        <w:t xml:space="preserve"> piech’a venus;</w:t>
      </w:r>
      <w:r>
        <w:br/>
        <w:t>9008 contre lui s’ose issir mais nus.</w:t>
      </w:r>
    </w:p>
    <w:p w14:paraId="53A1361E" w14:textId="77777777" w:rsidR="009A1B5B" w:rsidRDefault="004E42D2">
      <w:pPr>
        <w:pStyle w:val="Corpodeltesto1250"/>
        <w:shd w:val="clear" w:color="auto" w:fill="auto"/>
        <w:spacing w:line="240" w:lineRule="exact"/>
        <w:ind w:firstLine="0"/>
      </w:pPr>
      <w:r>
        <w:t xml:space="preserve">Si a barons </w:t>
      </w:r>
      <w:r>
        <w:rPr>
          <w:rStyle w:val="Corpodeltesto1257pt"/>
        </w:rPr>
        <w:t xml:space="preserve">.CCC. </w:t>
      </w:r>
      <w:r>
        <w:t xml:space="preserve">et </w:t>
      </w:r>
      <w:r>
        <w:rPr>
          <w:rStyle w:val="Corpodeltesto1257pt"/>
        </w:rPr>
        <w:t>.X.</w:t>
      </w:r>
      <w:r>
        <w:rPr>
          <w:rStyle w:val="Corpodeltesto1257pt"/>
        </w:rPr>
        <w:br/>
      </w:r>
      <w:r>
        <w:t>ou chastel, mais n’est si hardis</w:t>
      </w:r>
      <w:r>
        <w:br/>
        <w:t>nus d’ax qui a lui issir ost.</w:t>
      </w:r>
    </w:p>
    <w:p w14:paraId="6AA611C9" w14:textId="77777777" w:rsidR="009A1B5B" w:rsidRDefault="004E42D2">
      <w:pPr>
        <w:pStyle w:val="Corpodeltesto1250"/>
        <w:shd w:val="clear" w:color="auto" w:fill="auto"/>
        <w:spacing w:line="240" w:lineRule="exact"/>
        <w:ind w:firstLine="0"/>
      </w:pPr>
      <w:r>
        <w:rPr>
          <w:rStyle w:val="Corpodeltesto12575ptGrassetto"/>
        </w:rPr>
        <w:t>9012</w:t>
      </w:r>
      <w:r>
        <w:rPr>
          <w:rStyle w:val="Corpodeltesto12575ptGrassetto0"/>
        </w:rPr>
        <w:t xml:space="preserve"> </w:t>
      </w:r>
      <w:r>
        <w:t>Li max tyrans od tot grant ost</w:t>
      </w:r>
      <w:r>
        <w:br/>
        <w:t>a assise dedens la dame,</w:t>
      </w:r>
      <w:r>
        <w:br/>
        <w:t>por che qu’avoir le velt a fame.</w:t>
      </w:r>
      <w:r>
        <w:br/>
        <w:t>Mais la pucele au Cercle d’Or,</w:t>
      </w:r>
      <w:r>
        <w:br/>
        <w:t>9016 qui fìlle fu roi Esclador,</w:t>
      </w:r>
      <w:r>
        <w:br/>
        <w:t>jure bien c’ainçois s’ocirra,</w:t>
      </w:r>
      <w:r>
        <w:br/>
        <w:t>ja nuit avec lui ne jerra.</w:t>
      </w:r>
    </w:p>
    <w:p w14:paraId="000533A6" w14:textId="77777777" w:rsidR="009A1B5B" w:rsidRDefault="004E42D2">
      <w:pPr>
        <w:pStyle w:val="Corpodeltesto1250"/>
        <w:shd w:val="clear" w:color="auto" w:fill="auto"/>
        <w:spacing w:line="240" w:lineRule="exact"/>
        <w:ind w:firstLine="360"/>
      </w:pPr>
      <w:r>
        <w:t>Mes amis, por la soie amour,</w:t>
      </w:r>
      <w:r>
        <w:br/>
      </w:r>
      <w:r>
        <w:rPr>
          <w:rStyle w:val="Corpodeltesto12575ptGrassetto"/>
        </w:rPr>
        <w:t>9020</w:t>
      </w:r>
      <w:r>
        <w:rPr>
          <w:rStyle w:val="Corpodeltesto12575ptGrassetto0"/>
        </w:rPr>
        <w:t xml:space="preserve"> </w:t>
      </w:r>
      <w:r>
        <w:t>ala combatre sanz demour</w:t>
      </w:r>
      <w:r>
        <w:br/>
        <w:t>a lui, mais li tyrans l’a mort.</w:t>
      </w:r>
      <w:r>
        <w:br/>
        <w:t>Amors et pitiez me remort</w:t>
      </w:r>
      <w:r>
        <w:br/>
        <w:t>por mon ami, si ai voé</w:t>
      </w:r>
      <w:r>
        <w:br/>
        <w:t>9024 que jamais en tout mon aé</w:t>
      </w:r>
      <w:r>
        <w:br/>
        <w:t>n’ierent vestu mi drap a droit,</w:t>
      </w:r>
      <w:r>
        <w:br/>
        <w:t>autrement qu’il sont orendroit,</w:t>
      </w:r>
    </w:p>
    <w:p w14:paraId="629B22CC" w14:textId="77777777" w:rsidR="009A1B5B" w:rsidRDefault="004E42D2">
      <w:pPr>
        <w:pStyle w:val="Corpodeltesto590"/>
        <w:shd w:val="clear" w:color="auto" w:fill="auto"/>
        <w:spacing w:line="197" w:lineRule="exact"/>
        <w:jc w:val="left"/>
        <w:sectPr w:rsidR="009A1B5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59CenturySchoolbook7ptNoncorsivo"/>
        </w:rPr>
        <w:t xml:space="preserve">aisise e. </w:t>
      </w:r>
      <w:r>
        <w:t>corr</w:t>
      </w:r>
      <w:r>
        <w:rPr>
          <w:rStyle w:val="Corpodeltesto59CenturySchoolbook7ptNoncorsivo"/>
        </w:rPr>
        <w:t xml:space="preserve">. </w:t>
      </w:r>
      <w:r>
        <w:t>d’après B</w:t>
      </w:r>
      <w:r>
        <w:br/>
      </w:r>
      <w:r>
        <w:rPr>
          <w:rStyle w:val="Corpodeltesto59CenturySchoolbook7ptNoncorsivo"/>
        </w:rPr>
        <w:t xml:space="preserve">e. assiege p. </w:t>
      </w:r>
      <w:r>
        <w:t>corr d’après B</w:t>
      </w:r>
    </w:p>
    <w:p w14:paraId="7492CE7D" w14:textId="77777777" w:rsidR="009A1B5B" w:rsidRDefault="004E42D2">
      <w:pPr>
        <w:pStyle w:val="Corpodeltesto1250"/>
        <w:shd w:val="clear" w:color="auto" w:fill="auto"/>
        <w:spacing w:line="235" w:lineRule="exact"/>
        <w:ind w:firstLine="360"/>
      </w:pPr>
      <w:r>
        <w:lastRenderedPageBreak/>
        <w:t>mais tout si con sui atornee</w:t>
      </w:r>
      <w:r>
        <w:br/>
      </w:r>
      <w:r>
        <w:rPr>
          <w:vertAlign w:val="subscript"/>
        </w:rPr>
        <w:t>902g</w:t>
      </w:r>
      <w:r>
        <w:t xml:space="preserve"> serai devers le char tornee,</w:t>
      </w:r>
      <w:r>
        <w:br/>
        <w:t>et menrai as cors por mostrer</w:t>
      </w:r>
      <w:r>
        <w:br/>
        <w:t>mon ami tant que encontrer</w:t>
      </w:r>
      <w:r>
        <w:br/>
        <w:t>porrai celui par cui vengiez</w:t>
      </w:r>
      <w:r>
        <w:br/>
      </w:r>
      <w:r>
        <w:rPr>
          <w:rStyle w:val="Corpodeltesto125Georgia6pt"/>
        </w:rPr>
        <w:t>9032</w:t>
      </w:r>
      <w:r>
        <w:t xml:space="preserve"> ert mes amis que l’enragiez</w:t>
      </w:r>
      <w:r>
        <w:br/>
        <w:t>m’a ocis si orriblement.</w:t>
      </w:r>
    </w:p>
    <w:p w14:paraId="3F088C11" w14:textId="77777777" w:rsidR="009A1B5B" w:rsidRDefault="004E42D2">
      <w:pPr>
        <w:pStyle w:val="Corpodeltesto1640"/>
        <w:shd w:val="clear" w:color="auto" w:fill="auto"/>
        <w:ind w:firstLine="360"/>
      </w:pPr>
      <w:r>
        <w:t>Mais j’ai grant assoagement</w:t>
      </w:r>
      <w:r>
        <w:br/>
        <w:t>de vous par l’escu que avez</w:t>
      </w:r>
      <w:r>
        <w:br/>
      </w:r>
      <w:r>
        <w:rPr>
          <w:rStyle w:val="Corpodeltesto1641"/>
          <w:b/>
          <w:bCs/>
        </w:rPr>
        <w:t>9036</w:t>
      </w:r>
      <w:r>
        <w:t xml:space="preserve"> au col pendu, si ne savez</w:t>
      </w:r>
      <w:r>
        <w:br/>
        <w:t>qui l’aporta ne dont il vint.</w:t>
      </w:r>
    </w:p>
    <w:p w14:paraId="45F24F5A" w14:textId="77777777" w:rsidR="009A1B5B" w:rsidRDefault="004E42D2">
      <w:pPr>
        <w:pStyle w:val="Corpodeltesto1250"/>
        <w:shd w:val="clear" w:color="auto" w:fill="auto"/>
        <w:spacing w:line="235" w:lineRule="exact"/>
        <w:ind w:firstLine="0"/>
      </w:pPr>
      <w:r>
        <w:t>— Onques, fait il, ne me sovint</w:t>
      </w:r>
      <w:r>
        <w:br/>
        <w:t>du demander ne del enquerre,</w:t>
      </w:r>
    </w:p>
    <w:p w14:paraId="7BDB0E1A" w14:textId="77777777" w:rsidR="009A1B5B" w:rsidRDefault="004E42D2">
      <w:pPr>
        <w:pStyle w:val="Corpodeltesto1250"/>
        <w:shd w:val="clear" w:color="auto" w:fill="auto"/>
        <w:spacing w:line="235" w:lineRule="exact"/>
        <w:ind w:left="360" w:hanging="360"/>
      </w:pPr>
      <w:r>
        <w:rPr>
          <w:rStyle w:val="Corpodeltesto125Georgia6pt"/>
        </w:rPr>
        <w:t>9040</w:t>
      </w:r>
      <w:r>
        <w:t xml:space="preserve"> mais certes, ja l’alaisse querre</w:t>
      </w:r>
      <w:r>
        <w:br/>
        <w:t>tout maintenant sans nule atente</w:t>
      </w:r>
      <w:r>
        <w:br/>
        <w:t>se je n’eússe tele entente</w:t>
      </w:r>
      <w:r>
        <w:br/>
        <w:t>qui forment me fait traveillier.</w:t>
      </w:r>
    </w:p>
    <w:p w14:paraId="1DB8F68E" w14:textId="77777777" w:rsidR="009A1B5B" w:rsidRDefault="004E42D2">
      <w:pPr>
        <w:pStyle w:val="Corpodeltesto1250"/>
        <w:shd w:val="clear" w:color="auto" w:fill="auto"/>
        <w:spacing w:line="235" w:lineRule="exact"/>
        <w:ind w:left="360" w:hanging="360"/>
      </w:pPr>
      <w:r>
        <w:rPr>
          <w:rStyle w:val="Corpodeltesto125Georgia6pt"/>
        </w:rPr>
        <w:t>9044</w:t>
      </w:r>
      <w:r>
        <w:t xml:space="preserve"> Et si me fait molt merveillier</w:t>
      </w:r>
      <w:r>
        <w:br/>
        <w:t>del chevalier dont me conte.z</w:t>
      </w:r>
      <w:r>
        <w:br/>
        <w:t>qui tant est plains de crualtez</w:t>
      </w:r>
      <w:r>
        <w:br/>
        <w:t>qui porte l’escu al dragon.</w:t>
      </w:r>
    </w:p>
    <w:p w14:paraId="5BD769D8" w14:textId="77777777" w:rsidR="009A1B5B" w:rsidRDefault="004E42D2">
      <w:pPr>
        <w:pStyle w:val="Corpodeltesto1521"/>
        <w:shd w:val="clear" w:color="auto" w:fill="auto"/>
        <w:spacing w:line="190" w:lineRule="exact"/>
      </w:pPr>
      <w:r>
        <w:t>[fol. 188va]</w:t>
      </w:r>
    </w:p>
    <w:p w14:paraId="72046F83" w14:textId="77777777" w:rsidR="009A1B5B" w:rsidRDefault="004E42D2">
      <w:pPr>
        <w:pStyle w:val="Corpodeltesto1250"/>
        <w:shd w:val="clear" w:color="auto" w:fill="auto"/>
        <w:spacing w:line="235" w:lineRule="exact"/>
        <w:ind w:left="360" w:hanging="360"/>
      </w:pPr>
      <w:r>
        <w:rPr>
          <w:rStyle w:val="Corpodeltesto125SegoeUI6pt"/>
        </w:rPr>
        <w:t>9048</w:t>
      </w:r>
      <w:r>
        <w:rPr>
          <w:rStyle w:val="Corpodeltesto12575pt"/>
        </w:rPr>
        <w:t xml:space="preserve"> </w:t>
      </w:r>
      <w:r>
        <w:t>Mais, par l’ame Uterpandragon</w:t>
      </w:r>
      <w:r>
        <w:br/>
        <w:t>qui peres fu au roi Artu,</w:t>
      </w:r>
      <w:r>
        <w:br/>
        <w:t>g’irai ensaier ma vertu</w:t>
      </w:r>
      <w:r>
        <w:br/>
        <w:t>a lui, coment qu’il m’en aviegne.</w:t>
      </w:r>
    </w:p>
    <w:p w14:paraId="2F36F1F2" w14:textId="77777777" w:rsidR="009A1B5B" w:rsidRDefault="004E42D2">
      <w:pPr>
        <w:pStyle w:val="Corpodeltesto1250"/>
        <w:shd w:val="clear" w:color="auto" w:fill="auto"/>
        <w:spacing w:line="235" w:lineRule="exact"/>
        <w:ind w:left="360" w:hanging="360"/>
      </w:pPr>
      <w:r>
        <w:t>9052 Diex doinst qu’a joie m’en reviegne,</w:t>
      </w:r>
      <w:r>
        <w:br/>
        <w:t>que vostre ami puisse vengier</w:t>
      </w:r>
      <w:r>
        <w:br/>
        <w:t>et le chevalier dessegier,</w:t>
      </w:r>
      <w:r>
        <w:br/>
        <w:t>qui la damoisele a assise.</w:t>
      </w:r>
    </w:p>
    <w:p w14:paraId="69ECA668" w14:textId="77777777" w:rsidR="009A1B5B" w:rsidRDefault="004E42D2">
      <w:pPr>
        <w:pStyle w:val="Corpodeltesto1250"/>
        <w:shd w:val="clear" w:color="auto" w:fill="auto"/>
        <w:spacing w:line="235" w:lineRule="exact"/>
        <w:ind w:left="360" w:hanging="360"/>
        <w:sectPr w:rsidR="009A1B5B">
          <w:headerReference w:type="even" r:id="rId842"/>
          <w:headerReference w:type="default" r:id="rId843"/>
          <w:footerReference w:type="even" r:id="rId844"/>
          <w:footerReference w:type="default" r:id="rId845"/>
          <w:headerReference w:type="first" r:id="rId846"/>
          <w:footerReference w:type="first" r:id="rId847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9056 Home qui plains est de malisse,</w:t>
      </w:r>
      <w:r>
        <w:br/>
        <w:t>que n’aime Dieu ne lui ne croit</w:t>
      </w:r>
      <w:r>
        <w:br/>
        <w:t>ne de mal faire ne recroit,</w:t>
      </w:r>
      <w:r>
        <w:br/>
        <w:t>ne doit nus qui Dieu croit douter,</w:t>
      </w:r>
    </w:p>
    <w:p w14:paraId="36B8C749" w14:textId="77777777" w:rsidR="009A1B5B" w:rsidRDefault="004E42D2">
      <w:pPr>
        <w:pStyle w:val="Corpodeltesto1640"/>
        <w:shd w:val="clear" w:color="auto" w:fill="auto"/>
        <w:ind w:left="360" w:hanging="360"/>
      </w:pPr>
      <w:r>
        <w:lastRenderedPageBreak/>
        <w:t>9060 ne je ne quier plus arester</w:t>
      </w:r>
      <w:r>
        <w:br/>
        <w:t>dusqu’atant que l’avrai trové</w:t>
      </w:r>
      <w:r>
        <w:br/>
        <w:t>et mon cors a lui esprové.</w:t>
      </w:r>
    </w:p>
    <w:p w14:paraId="69C21DC0" w14:textId="77777777" w:rsidR="009A1B5B" w:rsidRDefault="004E42D2">
      <w:pPr>
        <w:pStyle w:val="Corpodeltesto1250"/>
        <w:shd w:val="clear" w:color="auto" w:fill="auto"/>
        <w:spacing w:line="235" w:lineRule="exact"/>
        <w:ind w:firstLine="360"/>
      </w:pPr>
      <w:r>
        <w:t>— Sire, fait ele, et jou irai</w:t>
      </w:r>
      <w:r>
        <w:br/>
      </w:r>
      <w:r>
        <w:rPr>
          <w:rStyle w:val="Corpodeltesto12575ptGrassetto0"/>
        </w:rPr>
        <w:t xml:space="preserve">9064 </w:t>
      </w:r>
      <w:r>
        <w:t>o vous tant que veii arai</w:t>
      </w:r>
      <w:r>
        <w:br/>
        <w:t>liquels en avra la victore,</w:t>
      </w:r>
      <w:r>
        <w:br/>
        <w:t>et Diex vous soit en adjutore !</w:t>
      </w:r>
    </w:p>
    <w:p w14:paraId="56FC2D9C" w14:textId="77777777" w:rsidR="009A1B5B" w:rsidRDefault="004E42D2">
      <w:pPr>
        <w:pStyle w:val="Corpodeltesto1250"/>
        <w:shd w:val="clear" w:color="auto" w:fill="auto"/>
        <w:spacing w:line="235" w:lineRule="exact"/>
        <w:ind w:firstLine="0"/>
      </w:pPr>
      <w:r>
        <w:t>Alons, car je sai bien la voie,</w:t>
      </w:r>
    </w:p>
    <w:p w14:paraId="236E91DD" w14:textId="77777777" w:rsidR="009A1B5B" w:rsidRDefault="004E42D2">
      <w:pPr>
        <w:pStyle w:val="Corpodeltesto1640"/>
        <w:shd w:val="clear" w:color="auto" w:fill="auto"/>
        <w:ind w:left="360" w:hanging="360"/>
      </w:pPr>
      <w:r>
        <w:t>9068 si est drois que je vous convoie</w:t>
      </w:r>
      <w:r>
        <w:br/>
        <w:t>tot le plus droiturier chemin.</w:t>
      </w:r>
    </w:p>
    <w:p w14:paraId="63DE9D1B" w14:textId="77777777" w:rsidR="009A1B5B" w:rsidRDefault="004E42D2">
      <w:pPr>
        <w:pStyle w:val="Corpodeltesto1250"/>
        <w:shd w:val="clear" w:color="auto" w:fill="auto"/>
        <w:spacing w:line="235" w:lineRule="exact"/>
        <w:ind w:firstLine="0"/>
      </w:pPr>
      <w:r>
        <w:t>A l’abeïe Saint Domin</w:t>
      </w:r>
      <w:r>
        <w:br/>
        <w:t>venrons anqui, la a nonains.</w:t>
      </w:r>
    </w:p>
    <w:p w14:paraId="6E3DFC22" w14:textId="77777777" w:rsidR="009A1B5B" w:rsidRDefault="004E42D2">
      <w:pPr>
        <w:pStyle w:val="Corpodeltesto1250"/>
        <w:shd w:val="clear" w:color="auto" w:fill="auto"/>
        <w:spacing w:line="235" w:lineRule="exact"/>
        <w:ind w:left="360" w:hanging="360"/>
      </w:pPr>
      <w:r>
        <w:rPr>
          <w:rStyle w:val="Corpodeltesto12575ptGrassetto0"/>
        </w:rPr>
        <w:t xml:space="preserve">9072 </w:t>
      </w:r>
      <w:r>
        <w:t>Mais je quit qu’il sera nonne ains</w:t>
      </w:r>
      <w:r>
        <w:br/>
        <w:t>que nous veignons a l’abeïe</w:t>
      </w:r>
      <w:r>
        <w:br/>
        <w:t>ou la gens est molt esbahie,</w:t>
      </w:r>
      <w:r>
        <w:br/>
        <w:t>si vous dirai por quel asfaire.</w:t>
      </w:r>
    </w:p>
    <w:p w14:paraId="5AFE90B2" w14:textId="77777777" w:rsidR="009A1B5B" w:rsidRDefault="004E42D2">
      <w:pPr>
        <w:pStyle w:val="Corpodeltesto1250"/>
        <w:shd w:val="clear" w:color="auto" w:fill="auto"/>
        <w:spacing w:line="235" w:lineRule="exact"/>
        <w:ind w:firstLine="0"/>
      </w:pPr>
      <w:r>
        <w:rPr>
          <w:rStyle w:val="Corpodeltesto12575ptGrassetto0"/>
        </w:rPr>
        <w:t xml:space="preserve">9076 </w:t>
      </w:r>
      <w:r>
        <w:t>Dedens le Pui de Montesclaire</w:t>
      </w:r>
      <w:r>
        <w:rPr>
          <w:rStyle w:val="Corpodeltesto125Georgia6pt"/>
          <w:vertAlign w:val="superscript"/>
        </w:rPr>
        <w:t>205</w:t>
      </w:r>
      <w:r>
        <w:rPr>
          <w:rStyle w:val="Corpodeltesto125Georgia6pt"/>
          <w:vertAlign w:val="superscript"/>
        </w:rPr>
        <w:br/>
      </w:r>
      <w:r>
        <w:t>prenoient lor rente et lor vivre,</w:t>
      </w:r>
      <w:r>
        <w:br/>
        <w:t>mais cil cui l’anemis enyvre</w:t>
      </w:r>
      <w:r>
        <w:br/>
        <w:t>qui nului ne velt deporter</w:t>
      </w:r>
      <w:r>
        <w:br/>
      </w:r>
      <w:r>
        <w:rPr>
          <w:rStyle w:val="Corpodeltesto12575ptGrassetto0"/>
        </w:rPr>
        <w:t xml:space="preserve">9080 </w:t>
      </w:r>
      <w:r>
        <w:t>ne lor laisse riens aporter</w:t>
      </w:r>
      <w:r>
        <w:br/>
        <w:t>que l’abeesse puist mengier.</w:t>
      </w:r>
    </w:p>
    <w:p w14:paraId="7301EFAD" w14:textId="77777777" w:rsidR="009A1B5B" w:rsidRDefault="004E42D2">
      <w:pPr>
        <w:pStyle w:val="Corpodeltesto1250"/>
        <w:shd w:val="clear" w:color="auto" w:fill="auto"/>
        <w:spacing w:line="235" w:lineRule="exact"/>
        <w:ind w:firstLine="0"/>
      </w:pPr>
      <w:r>
        <w:t>Si les fait de fain esragier,</w:t>
      </w:r>
      <w:r>
        <w:br/>
        <w:t>ce est dolors et grans damages.</w:t>
      </w:r>
    </w:p>
    <w:p w14:paraId="2C54B915" w14:textId="77777777" w:rsidR="009A1B5B" w:rsidRDefault="004E42D2">
      <w:pPr>
        <w:pStyle w:val="Corpodeltesto1250"/>
        <w:shd w:val="clear" w:color="auto" w:fill="auto"/>
        <w:spacing w:line="235" w:lineRule="exact"/>
        <w:ind w:left="360" w:hanging="360"/>
      </w:pPr>
      <w:r>
        <w:rPr>
          <w:rStyle w:val="Corpodeltesto12575ptGrassetto0"/>
        </w:rPr>
        <w:t xml:space="preserve">9084 </w:t>
      </w:r>
      <w:r>
        <w:t>Rachines et pomes salvages</w:t>
      </w:r>
      <w:r>
        <w:br/>
        <w:t>menjiient, et de che ont poi. »</w:t>
      </w:r>
    </w:p>
    <w:p w14:paraId="494D3092" w14:textId="77777777" w:rsidR="009A1B5B" w:rsidRDefault="004E42D2">
      <w:pPr>
        <w:pStyle w:val="Corpodeltesto1250"/>
        <w:shd w:val="clear" w:color="auto" w:fill="auto"/>
        <w:spacing w:line="235" w:lineRule="exact"/>
        <w:ind w:firstLine="360"/>
      </w:pPr>
      <w:r>
        <w:t>Dist Perchevax : « Piech’a ne poi</w:t>
      </w:r>
      <w:r>
        <w:br/>
        <w:t>venir en hu ou je trovaisse</w:t>
      </w:r>
      <w:r>
        <w:br/>
      </w:r>
      <w:r>
        <w:rPr>
          <w:rStyle w:val="Corpodeltesto12575ptGrassetto0"/>
        </w:rPr>
        <w:t xml:space="preserve">9088 </w:t>
      </w:r>
      <w:r>
        <w:t>hu ou a aise hebergasse.</w:t>
      </w:r>
    </w:p>
    <w:p w14:paraId="314D37FE" w14:textId="77777777" w:rsidR="009A1B5B" w:rsidRDefault="004E42D2">
      <w:pPr>
        <w:pStyle w:val="Corpodeltesto1250"/>
        <w:shd w:val="clear" w:color="auto" w:fill="auto"/>
        <w:spacing w:line="235" w:lineRule="exact"/>
        <w:ind w:firstLine="0"/>
        <w:sectPr w:rsidR="009A1B5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Ore alons, que Diex nous conseut,</w:t>
      </w:r>
      <w:r>
        <w:br/>
        <w:t>mix sera que estre ne seut</w:t>
      </w:r>
    </w:p>
    <w:p w14:paraId="7A69D4C6" w14:textId="77777777" w:rsidR="009A1B5B" w:rsidRDefault="004E42D2">
      <w:pPr>
        <w:pStyle w:val="Corpodeltesto1250"/>
        <w:shd w:val="clear" w:color="auto" w:fill="auto"/>
        <w:spacing w:line="190" w:lineRule="exact"/>
        <w:ind w:firstLine="0"/>
      </w:pPr>
      <w:r>
        <w:rPr>
          <w:rStyle w:val="Corpodeltesto1253"/>
        </w:rPr>
        <w:t>9092</w:t>
      </w:r>
    </w:p>
    <w:p w14:paraId="4914B766" w14:textId="77777777" w:rsidR="009A1B5B" w:rsidRDefault="004E42D2">
      <w:pPr>
        <w:pStyle w:val="Corpodeltesto1250"/>
        <w:shd w:val="clear" w:color="auto" w:fill="auto"/>
        <w:spacing w:line="190" w:lineRule="exact"/>
        <w:ind w:firstLine="0"/>
      </w:pPr>
      <w:r>
        <w:rPr>
          <w:rStyle w:val="Corpodeltesto1253"/>
        </w:rPr>
        <w:t>9096</w:t>
      </w:r>
    </w:p>
    <w:p w14:paraId="3ACCAD7B" w14:textId="77777777" w:rsidR="009A1B5B" w:rsidRDefault="004E42D2">
      <w:pPr>
        <w:pStyle w:val="Corpodeltesto1250"/>
        <w:shd w:val="clear" w:color="auto" w:fill="auto"/>
        <w:spacing w:line="190" w:lineRule="exact"/>
        <w:ind w:firstLine="0"/>
      </w:pPr>
      <w:r>
        <w:rPr>
          <w:rStyle w:val="Corpodeltesto1253"/>
        </w:rPr>
        <w:t>9100</w:t>
      </w:r>
    </w:p>
    <w:p w14:paraId="592810F6" w14:textId="77777777" w:rsidR="009A1B5B" w:rsidRDefault="004E42D2">
      <w:pPr>
        <w:pStyle w:val="Corpodeltesto1521"/>
        <w:shd w:val="clear" w:color="auto" w:fill="auto"/>
        <w:spacing w:line="190" w:lineRule="exact"/>
      </w:pPr>
      <w:r>
        <w:t>9104</w:t>
      </w:r>
    </w:p>
    <w:p w14:paraId="711F9FEE" w14:textId="77777777" w:rsidR="009A1B5B" w:rsidRDefault="004E42D2">
      <w:pPr>
        <w:pStyle w:val="Corpodeltesto1250"/>
        <w:shd w:val="clear" w:color="auto" w:fill="auto"/>
        <w:spacing w:line="190" w:lineRule="exact"/>
        <w:ind w:firstLine="0"/>
      </w:pPr>
      <w:r>
        <w:rPr>
          <w:rStyle w:val="Corpodeltesto1253"/>
        </w:rPr>
        <w:t>9108</w:t>
      </w:r>
    </w:p>
    <w:p w14:paraId="6547633F" w14:textId="77777777" w:rsidR="009A1B5B" w:rsidRDefault="004E42D2">
      <w:pPr>
        <w:pStyle w:val="Corpodeltesto1250"/>
        <w:shd w:val="clear" w:color="auto" w:fill="auto"/>
        <w:spacing w:line="190" w:lineRule="exact"/>
        <w:ind w:firstLine="0"/>
      </w:pPr>
      <w:r>
        <w:rPr>
          <w:rStyle w:val="Corpodeltesto1253"/>
        </w:rPr>
        <w:t>9112</w:t>
      </w:r>
    </w:p>
    <w:p w14:paraId="7EB75667" w14:textId="77777777" w:rsidR="009A1B5B" w:rsidRDefault="004E42D2">
      <w:pPr>
        <w:pStyle w:val="Corpodeltesto1250"/>
        <w:shd w:val="clear" w:color="auto" w:fill="auto"/>
        <w:spacing w:line="190" w:lineRule="exact"/>
        <w:ind w:firstLine="0"/>
      </w:pPr>
      <w:r>
        <w:rPr>
          <w:rStyle w:val="Corpodeltesto1253"/>
        </w:rPr>
        <w:t>9116</w:t>
      </w:r>
    </w:p>
    <w:p w14:paraId="5A7AAA8C" w14:textId="77777777" w:rsidR="009A1B5B" w:rsidRDefault="004E42D2">
      <w:pPr>
        <w:pStyle w:val="Corpodeltesto1250"/>
        <w:shd w:val="clear" w:color="auto" w:fill="auto"/>
        <w:spacing w:line="190" w:lineRule="exact"/>
        <w:ind w:firstLine="0"/>
      </w:pPr>
      <w:r>
        <w:rPr>
          <w:rStyle w:val="Corpodeltesto1253"/>
        </w:rPr>
        <w:t>9120</w:t>
      </w:r>
    </w:p>
    <w:p w14:paraId="2EEDA3E3" w14:textId="77777777" w:rsidR="009A1B5B" w:rsidRDefault="004E42D2">
      <w:pPr>
        <w:pStyle w:val="Corpodeltesto1250"/>
        <w:shd w:val="clear" w:color="auto" w:fill="auto"/>
        <w:spacing w:line="235" w:lineRule="exact"/>
        <w:ind w:firstLine="0"/>
      </w:pPr>
      <w:r>
        <w:rPr>
          <w:rStyle w:val="Corpodeltesto1253"/>
          <w:vertAlign w:val="subscript"/>
        </w:rPr>
        <w:t>a</w:t>
      </w:r>
      <w:r>
        <w:rPr>
          <w:rStyle w:val="Corpodeltesto1253"/>
        </w:rPr>
        <w:t>vec les nonains, se je puis,</w:t>
      </w:r>
    </w:p>
    <w:p w14:paraId="6DB50BEF" w14:textId="77777777" w:rsidR="009A1B5B" w:rsidRDefault="004E42D2">
      <w:pPr>
        <w:pStyle w:val="Corpodeltesto1250"/>
        <w:shd w:val="clear" w:color="auto" w:fill="auto"/>
        <w:tabs>
          <w:tab w:val="left" w:pos="3648"/>
        </w:tabs>
        <w:spacing w:line="235" w:lineRule="exact"/>
        <w:ind w:firstLine="0"/>
      </w:pPr>
      <w:r>
        <w:rPr>
          <w:rStyle w:val="Corpodeltesto1253"/>
          <w:vertAlign w:val="subscript"/>
        </w:rPr>
        <w:t>e</w:t>
      </w:r>
      <w:r>
        <w:rPr>
          <w:rStyle w:val="Corpodeltesto1253"/>
        </w:rPr>
        <w:t>t si ert delivrés li Puis</w:t>
      </w:r>
      <w:r>
        <w:rPr>
          <w:rStyle w:val="Corpodeltesto1253"/>
        </w:rPr>
        <w:tab/>
        <w:t>[fol. I</w:t>
      </w:r>
      <w:r>
        <w:rPr>
          <w:rStyle w:val="Corpodeltesto125Georgia6pt0"/>
        </w:rPr>
        <w:t>88</w:t>
      </w:r>
      <w:r>
        <w:rPr>
          <w:rStyle w:val="Corpodeltesto1253"/>
        </w:rPr>
        <w:t>vb]</w:t>
      </w:r>
    </w:p>
    <w:p w14:paraId="5597D32C" w14:textId="77777777" w:rsidR="009A1B5B" w:rsidRDefault="004E42D2">
      <w:pPr>
        <w:pStyle w:val="Corpodeltesto1250"/>
        <w:shd w:val="clear" w:color="auto" w:fill="auto"/>
        <w:spacing w:line="235" w:lineRule="exact"/>
        <w:ind w:firstLine="0"/>
      </w:pPr>
      <w:r>
        <w:rPr>
          <w:rStyle w:val="Corpodeltesto1253"/>
        </w:rPr>
        <w:t>de Montesclaire, se Dié plaist. »</w:t>
      </w:r>
    </w:p>
    <w:p w14:paraId="3C8D28DC" w14:textId="77777777" w:rsidR="009A1B5B" w:rsidRDefault="004E42D2">
      <w:pPr>
        <w:pStyle w:val="Corpodeltesto1250"/>
        <w:shd w:val="clear" w:color="auto" w:fill="auto"/>
        <w:spacing w:line="235" w:lineRule="exact"/>
        <w:ind w:firstLine="0"/>
      </w:pPr>
      <w:r>
        <w:rPr>
          <w:rStyle w:val="Corpodeltesto1253"/>
        </w:rPr>
        <w:t>A cest mot, Perchevax se taist</w:t>
      </w:r>
      <w:r>
        <w:rPr>
          <w:rStyle w:val="Corpodeltesto1253"/>
        </w:rPr>
        <w:br/>
        <w:t>qui n’estoit mie trop parliers :</w:t>
      </w:r>
      <w:r>
        <w:rPr>
          <w:rStyle w:val="Corpodeltesto1253"/>
        </w:rPr>
        <w:br/>
        <w:t>ausi ne doit nus chevaliers</w:t>
      </w:r>
      <w:r>
        <w:rPr>
          <w:rStyle w:val="Corpodeltesto125Georgia6pt0"/>
          <w:vertAlign w:val="superscript"/>
        </w:rPr>
        <w:t>206</w:t>
      </w:r>
      <w:r>
        <w:rPr>
          <w:rStyle w:val="Corpodeltesto125Georgia6pt0"/>
          <w:vertAlign w:val="superscript"/>
        </w:rPr>
        <w:br/>
      </w:r>
      <w:r>
        <w:rPr>
          <w:rStyle w:val="Corpodeltesto1253"/>
        </w:rPr>
        <w:t>trop parler, n’estre plains d’eschar.</w:t>
      </w:r>
    </w:p>
    <w:p w14:paraId="0E654CA7" w14:textId="77777777" w:rsidR="009A1B5B" w:rsidRDefault="004E42D2">
      <w:pPr>
        <w:pStyle w:val="Corpodeltesto1250"/>
        <w:shd w:val="clear" w:color="auto" w:fill="auto"/>
        <w:spacing w:line="235" w:lineRule="exact"/>
        <w:ind w:firstLine="0"/>
      </w:pPr>
      <w:r>
        <w:rPr>
          <w:rStyle w:val="Corpodeltesto1253"/>
        </w:rPr>
        <w:t>La pucele torne son char,</w:t>
      </w:r>
      <w:r>
        <w:rPr>
          <w:rStyle w:val="Corpodeltesto1253"/>
        </w:rPr>
        <w:br/>
        <w:t>qui Percheval maine et conduit.</w:t>
      </w:r>
    </w:p>
    <w:p w14:paraId="5F3A5624" w14:textId="77777777" w:rsidR="009A1B5B" w:rsidRDefault="004E42D2">
      <w:pPr>
        <w:pStyle w:val="Corpodeltesto1250"/>
        <w:shd w:val="clear" w:color="auto" w:fill="auto"/>
        <w:spacing w:line="235" w:lineRule="exact"/>
        <w:ind w:firstLine="0"/>
      </w:pPr>
      <w:r>
        <w:rPr>
          <w:rStyle w:val="Corpodeltesto1253"/>
        </w:rPr>
        <w:t>Maínte fois a plus grant deduit</w:t>
      </w:r>
      <w:r>
        <w:rPr>
          <w:rStyle w:val="Corpodeltesto1253"/>
        </w:rPr>
        <w:br/>
        <w:t>avoit la dame chevalchié.</w:t>
      </w:r>
    </w:p>
    <w:p w14:paraId="5C079B1D" w14:textId="77777777" w:rsidR="009A1B5B" w:rsidRDefault="004E42D2">
      <w:pPr>
        <w:pStyle w:val="Corpodeltesto1250"/>
        <w:shd w:val="clear" w:color="auto" w:fill="auto"/>
        <w:spacing w:line="235" w:lineRule="exact"/>
        <w:ind w:firstLine="360"/>
      </w:pPr>
      <w:r>
        <w:rPr>
          <w:rStyle w:val="Corpodeltesto1253"/>
        </w:rPr>
        <w:t>Tant ont lor voiage avanchié</w:t>
      </w:r>
      <w:r>
        <w:rPr>
          <w:rStyle w:val="Corpodeltesto1253"/>
        </w:rPr>
        <w:br/>
        <w:t>qu’il sont venu a l’abeïe.</w:t>
      </w:r>
    </w:p>
    <w:p w14:paraId="2AD680ED" w14:textId="77777777" w:rsidR="009A1B5B" w:rsidRDefault="004E42D2">
      <w:pPr>
        <w:pStyle w:val="Corpodeltesto1250"/>
        <w:shd w:val="clear" w:color="auto" w:fill="auto"/>
        <w:spacing w:line="235" w:lineRule="exact"/>
        <w:ind w:firstLine="0"/>
      </w:pPr>
      <w:r>
        <w:rPr>
          <w:rStyle w:val="Corpodeltesto1253"/>
        </w:rPr>
        <w:t>Quant l’abeese beneïe</w:t>
      </w:r>
      <w:r>
        <w:rPr>
          <w:rStyle w:val="Corpodeltesto1253"/>
        </w:rPr>
        <w:br/>
        <w:t>les vit venir, si se leva,</w:t>
      </w:r>
      <w:r>
        <w:rPr>
          <w:rStyle w:val="Corpodeltesto1253"/>
        </w:rPr>
        <w:br/>
        <w:t>encontre aus tout belement</w:t>
      </w:r>
      <w:r>
        <w:rPr>
          <w:rStyle w:val="Corpodeltesto125Georgia6pt0"/>
          <w:vertAlign w:val="superscript"/>
        </w:rPr>
        <w:t>207</w:t>
      </w:r>
      <w:r>
        <w:rPr>
          <w:rStyle w:val="Corpodeltesto1253"/>
        </w:rPr>
        <w:t xml:space="preserve"> va.</w:t>
      </w:r>
    </w:p>
    <w:p w14:paraId="021CD254" w14:textId="77777777" w:rsidR="009A1B5B" w:rsidRDefault="004E42D2">
      <w:pPr>
        <w:pStyle w:val="Corpodeltesto1250"/>
        <w:shd w:val="clear" w:color="auto" w:fill="auto"/>
        <w:spacing w:line="235" w:lineRule="exact"/>
        <w:ind w:firstLine="0"/>
      </w:pPr>
      <w:r>
        <w:rPr>
          <w:rStyle w:val="Corpodeltesto1253"/>
        </w:rPr>
        <w:t>Par la crois s’est rasseiiree,</w:t>
      </w:r>
      <w:r>
        <w:rPr>
          <w:rStyle w:val="Corpodeltesto1253"/>
        </w:rPr>
        <w:br/>
        <w:t>molt se tint a bone eùree</w:t>
      </w:r>
      <w:r>
        <w:rPr>
          <w:rStyle w:val="Corpodeltesto1253"/>
        </w:rPr>
        <w:br/>
        <w:t>quant la crois choisi en l’escu ;</w:t>
      </w:r>
      <w:r>
        <w:rPr>
          <w:rStyle w:val="Corpodeltesto1253"/>
        </w:rPr>
        <w:br/>
        <w:t>le cuer qu’ele avoit irascu</w:t>
      </w:r>
      <w:r>
        <w:rPr>
          <w:rStyle w:val="Corpodeltesto1253"/>
        </w:rPr>
        <w:br/>
        <w:t>li a empli de grant leece ;</w:t>
      </w:r>
      <w:r>
        <w:rPr>
          <w:rStyle w:val="Corpodeltesto1253"/>
        </w:rPr>
        <w:br/>
      </w:r>
      <w:r>
        <w:rPr>
          <w:rStyle w:val="Corpodeltesto1253"/>
        </w:rPr>
        <w:lastRenderedPageBreak/>
        <w:t>la grant famine et la destrece</w:t>
      </w:r>
      <w:r>
        <w:rPr>
          <w:rStyle w:val="Corpodeltesto1253"/>
        </w:rPr>
        <w:br/>
        <w:t>a oublìee c’ot eue,</w:t>
      </w:r>
      <w:r>
        <w:rPr>
          <w:rStyle w:val="Corpodeltesto1253"/>
        </w:rPr>
        <w:br/>
        <w:t>tantost qu’ele a la crois veùe.</w:t>
      </w:r>
    </w:p>
    <w:p w14:paraId="26BD85E8" w14:textId="77777777" w:rsidR="009A1B5B" w:rsidRDefault="004E42D2">
      <w:pPr>
        <w:pStyle w:val="Corpodeltesto1250"/>
        <w:shd w:val="clear" w:color="auto" w:fill="auto"/>
        <w:spacing w:line="235" w:lineRule="exact"/>
        <w:ind w:firstLine="0"/>
      </w:pPr>
      <w:r>
        <w:rPr>
          <w:rStyle w:val="Corpodeltesto1253"/>
        </w:rPr>
        <w:t>Encontre als va isnelement</w:t>
      </w:r>
      <w:r>
        <w:rPr>
          <w:rStyle w:val="Corpodeltesto1253"/>
        </w:rPr>
        <w:br/>
        <w:t>et les bienviegne douchement,</w:t>
      </w:r>
      <w:r>
        <w:rPr>
          <w:rStyle w:val="Corpodeltesto1253"/>
        </w:rPr>
        <w:br/>
        <w:t>l’ostel belement lor presente.</w:t>
      </w:r>
    </w:p>
    <w:p w14:paraId="4FC6E143" w14:textId="77777777" w:rsidR="009A1B5B" w:rsidRDefault="004E42D2">
      <w:pPr>
        <w:pStyle w:val="Corpodeltesto1250"/>
        <w:shd w:val="clear" w:color="auto" w:fill="auto"/>
        <w:spacing w:line="235" w:lineRule="exact"/>
        <w:ind w:firstLine="0"/>
      </w:pPr>
      <w:r>
        <w:rPr>
          <w:rStyle w:val="Corpodeltesto1253"/>
        </w:rPr>
        <w:t>Perchevax mie ne s’alente,</w:t>
      </w:r>
      <w:r>
        <w:rPr>
          <w:rStyle w:val="Corpodeltesto1253"/>
        </w:rPr>
        <w:br/>
        <w:t>l’abeesse rent son salu,</w:t>
      </w:r>
      <w:r>
        <w:rPr>
          <w:rStyle w:val="Corpodeltesto1253"/>
        </w:rPr>
        <w:br/>
        <w:t>qui tout avoit le vìs pelu</w:t>
      </w:r>
    </w:p>
    <w:p w14:paraId="1BBC98DD" w14:textId="77777777" w:rsidR="009A1B5B" w:rsidRDefault="004E42D2">
      <w:pPr>
        <w:pStyle w:val="Corpodeltesto690"/>
        <w:shd w:val="clear" w:color="auto" w:fill="auto"/>
        <w:ind w:firstLine="0"/>
        <w:jc w:val="left"/>
      </w:pPr>
      <w:r>
        <w:rPr>
          <w:rStyle w:val="Corpodeltesto692"/>
          <w:vertAlign w:val="superscript"/>
        </w:rPr>
        <w:t>206</w:t>
      </w:r>
      <w:r>
        <w:rPr>
          <w:rStyle w:val="Corpodeltesto692"/>
        </w:rPr>
        <w:t xml:space="preserve"> n. chevalier </w:t>
      </w:r>
      <w:r>
        <w:rPr>
          <w:rStyle w:val="Corpodeltesto69AngsanaUPC11ptCorsivo0"/>
        </w:rPr>
        <w:t>corr. d’après B</w:t>
      </w:r>
      <w:r>
        <w:rPr>
          <w:rStyle w:val="Corpodeltesto69AngsanaUPC11ptCorsivo0"/>
        </w:rPr>
        <w:br/>
      </w:r>
      <w:r>
        <w:rPr>
          <w:rStyle w:val="Corpodeltesto692"/>
          <w:vertAlign w:val="superscript"/>
        </w:rPr>
        <w:t>20</w:t>
      </w:r>
      <w:r>
        <w:rPr>
          <w:rStyle w:val="Corpodeltesto692"/>
        </w:rPr>
        <w:t xml:space="preserve">' tot blement </w:t>
      </w:r>
      <w:r>
        <w:rPr>
          <w:rStyle w:val="Corpodeltesto69AngsanaUPC11ptCorsivo0"/>
        </w:rPr>
        <w:t>corr. d’après B</w:t>
      </w:r>
    </w:p>
    <w:p w14:paraId="2D4121BD" w14:textId="77777777" w:rsidR="009A1B5B" w:rsidRDefault="009A1B5B">
      <w:pPr>
        <w:rPr>
          <w:sz w:val="2"/>
          <w:szCs w:val="2"/>
        </w:rPr>
        <w:sectPr w:rsidR="009A1B5B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36B82621" w14:textId="77777777" w:rsidR="009A1B5B" w:rsidRDefault="004E42D2">
      <w:pPr>
        <w:pStyle w:val="Corpodeltesto1250"/>
        <w:shd w:val="clear" w:color="auto" w:fill="auto"/>
        <w:spacing w:line="235" w:lineRule="exact"/>
        <w:ind w:firstLine="0"/>
      </w:pPr>
      <w:r>
        <w:lastRenderedPageBreak/>
        <w:t>de fain et de grant povreté.</w:t>
      </w:r>
    </w:p>
    <w:p w14:paraId="519B8AFE" w14:textId="77777777" w:rsidR="009A1B5B" w:rsidRDefault="004E42D2">
      <w:pPr>
        <w:pStyle w:val="Corpodeltesto1250"/>
        <w:shd w:val="clear" w:color="auto" w:fill="auto"/>
        <w:spacing w:line="235" w:lineRule="exact"/>
        <w:ind w:firstLine="0"/>
      </w:pPr>
      <w:r>
        <w:t>Et sachiez bien de verité,</w:t>
      </w:r>
      <w:r>
        <w:br/>
        <w:t>se bien son estovoir eust,</w:t>
      </w:r>
    </w:p>
    <w:p w14:paraId="5730054B" w14:textId="77777777" w:rsidR="009A1B5B" w:rsidRDefault="004E42D2">
      <w:pPr>
        <w:pStyle w:val="Corpodeltesto1640"/>
        <w:shd w:val="clear" w:color="auto" w:fill="auto"/>
        <w:ind w:firstLine="0"/>
      </w:pPr>
      <w:r>
        <w:t>9124 que molt bele et molt gente fust.</w:t>
      </w:r>
    </w:p>
    <w:p w14:paraId="6847F1F9" w14:textId="77777777" w:rsidR="009A1B5B" w:rsidRDefault="004E42D2">
      <w:pPr>
        <w:pStyle w:val="Corpodeltesto1250"/>
        <w:shd w:val="clear" w:color="auto" w:fill="auto"/>
        <w:spacing w:line="235" w:lineRule="exact"/>
        <w:ind w:firstLine="0"/>
      </w:pPr>
      <w:r>
        <w:t>Perchevax en a grant pitié ;</w:t>
      </w:r>
      <w:r>
        <w:br/>
        <w:t>n’a mie granment respitié,</w:t>
      </w:r>
      <w:r>
        <w:br/>
        <w:t>quant il sont entré en la cort.</w:t>
      </w:r>
    </w:p>
    <w:p w14:paraId="2B1AD498" w14:textId="77777777" w:rsidR="009A1B5B" w:rsidRDefault="004E42D2">
      <w:pPr>
        <w:pStyle w:val="Corpodeltesto1250"/>
        <w:shd w:val="clear" w:color="auto" w:fill="auto"/>
        <w:spacing w:line="235" w:lineRule="exact"/>
        <w:ind w:left="360" w:hanging="360"/>
      </w:pPr>
      <w:r>
        <w:t>9128 Chascune des nonains acort,</w:t>
      </w:r>
      <w:r>
        <w:br/>
        <w:t>quant d’ax ont la novele oïe.</w:t>
      </w:r>
    </w:p>
    <w:p w14:paraId="3F5A9DB7" w14:textId="77777777" w:rsidR="009A1B5B" w:rsidRDefault="004E42D2">
      <w:pPr>
        <w:pStyle w:val="Corpodeltesto1250"/>
        <w:shd w:val="clear" w:color="auto" w:fill="auto"/>
        <w:spacing w:line="235" w:lineRule="exact"/>
        <w:ind w:firstLine="360"/>
      </w:pPr>
      <w:r>
        <w:t>Molt ont la dame conjoïe,</w:t>
      </w:r>
      <w:r>
        <w:br/>
        <w:t>qu’ele espoirent sans atendance</w:t>
      </w:r>
      <w:r>
        <w:br/>
        <w:t>9132 a</w:t>
      </w:r>
      <w:r>
        <w:rPr>
          <w:rStyle w:val="Corpodeltesto125Georgia6pt"/>
          <w:vertAlign w:val="superscript"/>
        </w:rPr>
        <w:t>208</w:t>
      </w:r>
      <w:r>
        <w:t xml:space="preserve"> avoir alcune pitance.</w:t>
      </w:r>
    </w:p>
    <w:p w14:paraId="12614ECC" w14:textId="77777777" w:rsidR="009A1B5B" w:rsidRDefault="004E42D2">
      <w:pPr>
        <w:pStyle w:val="Corpodeltesto1250"/>
        <w:shd w:val="clear" w:color="auto" w:fill="auto"/>
        <w:tabs>
          <w:tab w:val="left" w:pos="4262"/>
        </w:tabs>
        <w:spacing w:line="235" w:lineRule="exact"/>
        <w:ind w:firstLine="0"/>
      </w:pPr>
      <w:r>
        <w:t>Molt ont honeré Percheval;</w:t>
      </w:r>
      <w:r>
        <w:br/>
        <w:t>establer H font son cheval,</w:t>
      </w:r>
      <w:r>
        <w:tab/>
        <w:t>[fol. i88vc]</w:t>
      </w:r>
    </w:p>
    <w:p w14:paraId="3A18AF5E" w14:textId="77777777" w:rsidR="009A1B5B" w:rsidRDefault="004E42D2">
      <w:pPr>
        <w:pStyle w:val="Corpodeltesto1250"/>
        <w:shd w:val="clear" w:color="auto" w:fill="auto"/>
        <w:spacing w:line="235" w:lineRule="exact"/>
        <w:ind w:firstLine="360"/>
      </w:pPr>
      <w:r>
        <w:t>puis l’ont maintenant desarmé</w:t>
      </w:r>
      <w:r>
        <w:br/>
        <w:t>9136 et le plus bel l’ont acesmé</w:t>
      </w:r>
      <w:r>
        <w:br/>
        <w:t>que eles porent et al miex.</w:t>
      </w:r>
    </w:p>
    <w:p w14:paraId="600C7905" w14:textId="77777777" w:rsidR="009A1B5B" w:rsidRDefault="004E42D2">
      <w:pPr>
        <w:pStyle w:val="Corpodeltesto1250"/>
        <w:shd w:val="clear" w:color="auto" w:fill="auto"/>
        <w:spacing w:line="235" w:lineRule="exact"/>
        <w:ind w:firstLine="0"/>
      </w:pPr>
      <w:r>
        <w:t>Chascune larmoie des oex</w:t>
      </w:r>
      <w:r>
        <w:br/>
        <w:t>de pitié que n’ont a doner</w:t>
      </w:r>
      <w:r>
        <w:br/>
        <w:t>9140 a Percheval un bel souper</w:t>
      </w:r>
      <w:r>
        <w:br/>
        <w:t>et a la damoisele au Char.</w:t>
      </w:r>
    </w:p>
    <w:p w14:paraId="598BA6C8" w14:textId="77777777" w:rsidR="009A1B5B" w:rsidRDefault="004E42D2">
      <w:pPr>
        <w:pStyle w:val="Corpodeltesto1250"/>
        <w:shd w:val="clear" w:color="auto" w:fill="auto"/>
        <w:spacing w:line="235" w:lineRule="exact"/>
        <w:ind w:firstLine="0"/>
      </w:pPr>
      <w:r>
        <w:t>Mais n’ont ne pain ne vin ne char,</w:t>
      </w:r>
      <w:r>
        <w:br/>
        <w:t>car el ne l’avoient ou prendre.</w:t>
      </w:r>
    </w:p>
    <w:p w14:paraId="5D8A2B0F" w14:textId="77777777" w:rsidR="009A1B5B" w:rsidRDefault="004E42D2">
      <w:pPr>
        <w:pStyle w:val="Corpodeltesto1250"/>
        <w:shd w:val="clear" w:color="auto" w:fill="auto"/>
        <w:spacing w:line="235" w:lineRule="exact"/>
        <w:ind w:left="360" w:hanging="360"/>
      </w:pPr>
      <w:r>
        <w:rPr>
          <w:rStyle w:val="Corpodeltesto12575ptGrassetto0"/>
        </w:rPr>
        <w:t xml:space="preserve">9144 </w:t>
      </w:r>
      <w:r>
        <w:t>Perchevax vait son escu pendre</w:t>
      </w:r>
      <w:r>
        <w:br/>
        <w:t>a une colombe molt bele ;</w:t>
      </w:r>
      <w:r>
        <w:br/>
        <w:t>au mostier mena la pucele,</w:t>
      </w:r>
      <w:r>
        <w:br/>
        <w:t>son char et son ami dedens.</w:t>
      </w:r>
    </w:p>
    <w:p w14:paraId="18A2C794" w14:textId="77777777" w:rsidR="009A1B5B" w:rsidRDefault="004E42D2">
      <w:pPr>
        <w:pStyle w:val="Corpodeltesto1250"/>
        <w:shd w:val="clear" w:color="auto" w:fill="auto"/>
        <w:spacing w:line="235" w:lineRule="exact"/>
        <w:ind w:left="360" w:hanging="360"/>
      </w:pPr>
      <w:r>
        <w:rPr>
          <w:rStyle w:val="Corpodeltesto12575ptGrassetto0"/>
        </w:rPr>
        <w:t xml:space="preserve">9148 </w:t>
      </w:r>
      <w:r>
        <w:t>Onques ne mengierent des dens</w:t>
      </w:r>
      <w:r>
        <w:br/>
        <w:t>la nuit, n’ele ne Perchevax.</w:t>
      </w:r>
    </w:p>
    <w:p w14:paraId="37CF262C" w14:textId="77777777" w:rsidR="009A1B5B" w:rsidRDefault="004E42D2">
      <w:pPr>
        <w:pStyle w:val="Corpodeltesto1250"/>
        <w:shd w:val="clear" w:color="auto" w:fill="auto"/>
        <w:spacing w:line="235" w:lineRule="exact"/>
        <w:ind w:firstLine="0"/>
      </w:pPr>
      <w:r>
        <w:t>De l’erbe ont avec les chevax,</w:t>
      </w:r>
      <w:r>
        <w:br/>
        <w:t>que de l’avaine n’ont il point,</w:t>
      </w:r>
    </w:p>
    <w:p w14:paraId="20F842AC" w14:textId="77777777" w:rsidR="009A1B5B" w:rsidRDefault="004E42D2">
      <w:pPr>
        <w:pStyle w:val="Corpodeltesto1250"/>
        <w:shd w:val="clear" w:color="auto" w:fill="auto"/>
        <w:spacing w:line="235" w:lineRule="exact"/>
        <w:ind w:firstLine="0"/>
      </w:pPr>
      <w:r>
        <w:rPr>
          <w:rStyle w:val="Corpodeltesto125Georgia6pt"/>
          <w:vertAlign w:val="subscript"/>
        </w:rPr>
        <w:t>9</w:t>
      </w:r>
      <w:r>
        <w:rPr>
          <w:rStyle w:val="Corpodeltesto125Georgia6pt"/>
        </w:rPr>
        <w:t>152</w:t>
      </w:r>
      <w:r>
        <w:t xml:space="preserve"> desi al jor sont en tel point.</w:t>
      </w:r>
    </w:p>
    <w:p w14:paraId="6F228E68" w14:textId="77777777" w:rsidR="009A1B5B" w:rsidRDefault="004E42D2">
      <w:pPr>
        <w:pStyle w:val="Corpodeltesto1640"/>
        <w:shd w:val="clear" w:color="auto" w:fill="auto"/>
        <w:ind w:firstLine="360"/>
      </w:pPr>
      <w:r>
        <w:rPr>
          <w:rStyle w:val="Corpodeltesto16495ptNongrassetto"/>
        </w:rPr>
        <w:t xml:space="preserve">Et </w:t>
      </w:r>
      <w:r>
        <w:t>les nonains toutes veillierent</w:t>
      </w:r>
      <w:r>
        <w:rPr>
          <w:rStyle w:val="Corpodeltesto1641"/>
          <w:b/>
          <w:bCs/>
          <w:vertAlign w:val="superscript"/>
        </w:rPr>
        <w:t>209</w:t>
      </w:r>
      <w:r>
        <w:rPr>
          <w:rStyle w:val="Corpodeltesto1641"/>
          <w:b/>
          <w:bCs/>
          <w:vertAlign w:val="superscript"/>
        </w:rPr>
        <w:br/>
      </w:r>
      <w:r>
        <w:t>et durement se traveillierent</w:t>
      </w:r>
      <w:r>
        <w:br/>
        <w:t>d’orer et de dire oroisons</w:t>
      </w:r>
      <w:r>
        <w:br/>
      </w:r>
      <w:r>
        <w:rPr>
          <w:rStyle w:val="Corpodeltesto1641"/>
          <w:b/>
          <w:bCs/>
        </w:rPr>
        <w:t>9156</w:t>
      </w:r>
      <w:r>
        <w:t xml:space="preserve"> qu’il desfende de mesproisons</w:t>
      </w:r>
      <w:r>
        <w:br/>
        <w:t>Percheval et la damoisele.</w:t>
      </w:r>
    </w:p>
    <w:p w14:paraId="1BBE2864" w14:textId="77777777" w:rsidR="009A1B5B" w:rsidRDefault="004E42D2">
      <w:pPr>
        <w:pStyle w:val="Corpodeltesto1640"/>
        <w:shd w:val="clear" w:color="auto" w:fill="auto"/>
        <w:ind w:firstLine="360"/>
      </w:pPr>
      <w:r>
        <w:rPr>
          <w:rStyle w:val="Corpodeltesto16495ptNongrassetto"/>
        </w:rPr>
        <w:t xml:space="preserve">Au </w:t>
      </w:r>
      <w:r>
        <w:t>matinet a mis sa sele</w:t>
      </w:r>
      <w:r>
        <w:br/>
        <w:t>Perchevax, et puis l’ont armé</w:t>
      </w:r>
      <w:r>
        <w:br/>
      </w:r>
      <w:r>
        <w:rPr>
          <w:rStyle w:val="Corpodeltesto1641"/>
          <w:b/>
          <w:bCs/>
        </w:rPr>
        <w:t>9160</w:t>
      </w:r>
      <w:r>
        <w:t xml:space="preserve"> les danies et bien acesmé</w:t>
      </w:r>
      <w:r>
        <w:br/>
        <w:t>de ses arrnes tot en plorant.</w:t>
      </w:r>
    </w:p>
    <w:p w14:paraId="69203A80" w14:textId="77777777" w:rsidR="009A1B5B" w:rsidRDefault="004E42D2">
      <w:pPr>
        <w:pStyle w:val="Corpodeltesto1250"/>
        <w:shd w:val="clear" w:color="auto" w:fill="auto"/>
        <w:spacing w:line="235" w:lineRule="exact"/>
        <w:ind w:firstLine="0"/>
      </w:pPr>
      <w:r>
        <w:t>Et la pucele vait corant</w:t>
      </w:r>
      <w:r>
        <w:br/>
        <w:t>a son char, si l’a atorné,</w:t>
      </w:r>
    </w:p>
    <w:p w14:paraId="147126DB" w14:textId="77777777" w:rsidR="009A1B5B" w:rsidRDefault="004E42D2">
      <w:pPr>
        <w:pStyle w:val="Corpodeltesto1250"/>
        <w:shd w:val="clear" w:color="auto" w:fill="auto"/>
        <w:spacing w:line="235" w:lineRule="exact"/>
        <w:ind w:left="360" w:hanging="360"/>
      </w:pPr>
      <w:r>
        <w:rPr>
          <w:rStyle w:val="Corpodeltesto125Georgia6pt"/>
        </w:rPr>
        <w:t>9164</w:t>
      </w:r>
      <w:r>
        <w:t xml:space="preserve"> et puis vers la porte torné</w:t>
      </w:r>
      <w:r>
        <w:br/>
        <w:t>les timons ; ses chevax atoile.</w:t>
      </w:r>
    </w:p>
    <w:p w14:paraId="53EC57AE" w14:textId="77777777" w:rsidR="009A1B5B" w:rsidRDefault="004E42D2">
      <w:pPr>
        <w:pStyle w:val="Corpodeltesto1250"/>
        <w:shd w:val="clear" w:color="auto" w:fill="auto"/>
        <w:spacing w:line="235" w:lineRule="exact"/>
        <w:ind w:firstLine="0"/>
      </w:pPr>
      <w:r>
        <w:t>Son ami covri d’une toile</w:t>
      </w:r>
      <w:r>
        <w:br/>
        <w:t>por che qu’il fu noìrchis del fu.</w:t>
      </w:r>
    </w:p>
    <w:p w14:paraId="2CEC89ED" w14:textId="77777777" w:rsidR="009A1B5B" w:rsidRDefault="004E42D2">
      <w:pPr>
        <w:pStyle w:val="Corpodeltesto1250"/>
        <w:shd w:val="clear" w:color="auto" w:fill="auto"/>
        <w:spacing w:line="235" w:lineRule="exact"/>
        <w:ind w:left="360" w:hanging="360"/>
      </w:pPr>
      <w:r>
        <w:rPr>
          <w:rStyle w:val="Corpodeltesto125Georgia6pt"/>
        </w:rPr>
        <w:t>9168</w:t>
      </w:r>
      <w:r>
        <w:t xml:space="preserve"> E1 char l’a mis qui riches fu,</w:t>
      </w:r>
      <w:r>
        <w:br/>
        <w:t>puis monte sor l’un des chevax.</w:t>
      </w:r>
      <w:r>
        <w:br/>
        <w:t>Lors prent congié, et Perchevax,</w:t>
      </w:r>
      <w:r>
        <w:br/>
        <w:t>a l’abaesse et as nonains.</w:t>
      </w:r>
    </w:p>
    <w:p w14:paraId="0974092A" w14:textId="77777777" w:rsidR="009A1B5B" w:rsidRDefault="004E42D2">
      <w:pPr>
        <w:pStyle w:val="Corpodeltesto1611"/>
        <w:shd w:val="clear" w:color="auto" w:fill="auto"/>
        <w:spacing w:line="110" w:lineRule="exact"/>
      </w:pPr>
      <w:r>
        <w:t>[fol. 189a]</w:t>
      </w:r>
    </w:p>
    <w:p w14:paraId="43904F59" w14:textId="77777777" w:rsidR="009A1B5B" w:rsidRDefault="004E42D2">
      <w:pPr>
        <w:pStyle w:val="Corpodeltesto1250"/>
        <w:shd w:val="clear" w:color="auto" w:fill="auto"/>
        <w:spacing w:line="235" w:lineRule="exact"/>
        <w:ind w:firstLine="0"/>
      </w:pPr>
      <w:r>
        <w:t>9172 Lors s’en vont, qu’il ne porent ains,</w:t>
      </w:r>
      <w:r>
        <w:br/>
        <w:t>droit vers le Pui de Montesclaire,</w:t>
      </w:r>
      <w:r>
        <w:br/>
        <w:t>mais il tone et pluet et esclaire</w:t>
      </w:r>
      <w:r>
        <w:br/>
        <w:t>tout cel matin desci qu’a prime ;</w:t>
      </w:r>
      <w:r>
        <w:br/>
        <w:t>9176 il samble que trusqu’en abisme</w:t>
      </w:r>
      <w:r>
        <w:br/>
        <w:t>doie toute la terre fondre</w:t>
      </w:r>
      <w:r>
        <w:br/>
        <w:t>de pluie, d’esclitre et d’esfoldre.</w:t>
      </w:r>
      <w:r>
        <w:br/>
      </w:r>
      <w:r>
        <w:lastRenderedPageBreak/>
        <w:t>Mais li orages s’en depart</w:t>
      </w:r>
      <w:r>
        <w:br/>
        <w:t>9180 et Perchevax sor destre part,</w:t>
      </w:r>
      <w:r>
        <w:br/>
        <w:t>esgarde, quant vit le tans bel.</w:t>
      </w:r>
    </w:p>
    <w:p w14:paraId="1240E0ED" w14:textId="77777777" w:rsidR="009A1B5B" w:rsidRDefault="004E42D2">
      <w:pPr>
        <w:pStyle w:val="Corpodeltesto1250"/>
        <w:shd w:val="clear" w:color="auto" w:fill="auto"/>
        <w:spacing w:line="235" w:lineRule="exact"/>
        <w:ind w:firstLine="0"/>
      </w:pPr>
      <w:r>
        <w:t>En un val desoz un aubel,</w:t>
      </w:r>
    </w:p>
    <w:p w14:paraId="5E01A489" w14:textId="77777777" w:rsidR="009A1B5B" w:rsidRDefault="004E42D2">
      <w:pPr>
        <w:pStyle w:val="Corpodeltesto1640"/>
        <w:shd w:val="clear" w:color="auto" w:fill="auto"/>
        <w:spacing w:line="240" w:lineRule="exact"/>
        <w:ind w:firstLine="360"/>
      </w:pPr>
      <w:r>
        <w:t xml:space="preserve">vit </w:t>
      </w:r>
      <w:r>
        <w:rPr>
          <w:rStyle w:val="Corpodeltesto1642"/>
          <w:b/>
          <w:bCs/>
        </w:rPr>
        <w:t>.1111.</w:t>
      </w:r>
      <w:r>
        <w:t xml:space="preserve"> somiers toz chargiez</w:t>
      </w:r>
      <w:r>
        <w:br/>
        <w:t>9184 de vïande que achaciez</w:t>
      </w:r>
      <w:r>
        <w:br/>
        <w:t>avoit la tormente et l’orés.</w:t>
      </w:r>
    </w:p>
    <w:p w14:paraId="0011FDB4" w14:textId="77777777" w:rsidR="009A1B5B" w:rsidRDefault="004E42D2">
      <w:pPr>
        <w:pStyle w:val="Corpodeltesto1250"/>
        <w:shd w:val="clear" w:color="auto" w:fill="auto"/>
        <w:spacing w:line="240" w:lineRule="exact"/>
        <w:ind w:firstLine="0"/>
      </w:pPr>
      <w:r>
        <w:t>« Et Diex, vous soiez aorez,</w:t>
      </w:r>
      <w:r>
        <w:br/>
        <w:t>dient chil qui chacent les somes,</w:t>
      </w:r>
    </w:p>
    <w:p w14:paraId="4D3EA560" w14:textId="77777777" w:rsidR="009A1B5B" w:rsidRDefault="004E42D2">
      <w:pPr>
        <w:pStyle w:val="Corpodeltesto1640"/>
        <w:shd w:val="clear" w:color="auto" w:fill="auto"/>
        <w:spacing w:line="240" w:lineRule="exact"/>
        <w:ind w:left="360" w:hanging="360"/>
      </w:pPr>
      <w:r>
        <w:t>9188 quant del peril eschapé somes</w:t>
      </w:r>
      <w:r>
        <w:br/>
        <w:t>qui si a fors et grans esté.</w:t>
      </w:r>
    </w:p>
    <w:p w14:paraId="775B3C8C" w14:textId="77777777" w:rsidR="009A1B5B" w:rsidRDefault="004E42D2">
      <w:pPr>
        <w:pStyle w:val="Corpodeltesto1250"/>
        <w:shd w:val="clear" w:color="auto" w:fill="auto"/>
        <w:spacing w:line="240" w:lineRule="exact"/>
        <w:ind w:firstLine="360"/>
      </w:pPr>
      <w:r>
        <w:t>Diex, otroiez qu’a cest esté</w:t>
      </w:r>
      <w:r>
        <w:br/>
        <w:t>soions vengié du</w:t>
      </w:r>
      <w:r>
        <w:rPr>
          <w:vertAlign w:val="superscript"/>
        </w:rPr>
        <w:footnoteReference w:id="150"/>
      </w:r>
      <w:r>
        <w:t xml:space="preserve"> mal tirant</w:t>
      </w:r>
      <w:r>
        <w:br/>
      </w:r>
      <w:r>
        <w:rPr>
          <w:rStyle w:val="Corpodeltesto12575ptGrassetto0"/>
        </w:rPr>
        <w:t xml:space="preserve">9192 </w:t>
      </w:r>
      <w:r>
        <w:t>qui si nous va mal atyrant</w:t>
      </w:r>
      <w:r>
        <w:br/>
        <w:t>qu’il nous fait a force servir.</w:t>
      </w:r>
    </w:p>
    <w:p w14:paraId="022ECB30" w14:textId="77777777" w:rsidR="009A1B5B" w:rsidRDefault="004E42D2">
      <w:pPr>
        <w:pStyle w:val="Corpodeltesto1250"/>
        <w:shd w:val="clear" w:color="auto" w:fill="auto"/>
        <w:spacing w:line="240" w:lineRule="exact"/>
        <w:ind w:firstLine="0"/>
      </w:pPr>
      <w:r>
        <w:t>Si ne savons tant deservir</w:t>
      </w:r>
    </w:p>
    <w:p w14:paraId="58359B85" w14:textId="77777777" w:rsidR="009A1B5B" w:rsidRDefault="004E42D2">
      <w:pPr>
        <w:pStyle w:val="Corpodeltesto1250"/>
        <w:shd w:val="clear" w:color="auto" w:fill="auto"/>
        <w:spacing w:line="240" w:lineRule="exact"/>
        <w:ind w:firstLine="0"/>
      </w:pPr>
      <w:r>
        <w:t>que il nous doinsf chape ne roube,</w:t>
      </w:r>
    </w:p>
    <w:p w14:paraId="1B9C282B" w14:textId="77777777" w:rsidR="009A1B5B" w:rsidRDefault="004E42D2">
      <w:pPr>
        <w:pStyle w:val="Corpodeltesto1640"/>
        <w:shd w:val="clear" w:color="auto" w:fill="auto"/>
        <w:spacing w:line="240" w:lineRule="exact"/>
        <w:ind w:left="360" w:hanging="360"/>
      </w:pPr>
      <w:r>
        <w:t>9196 ainz nous talt tout et tot nous roube :</w:t>
      </w:r>
      <w:r>
        <w:br/>
        <w:t>blez, avaines, vïandes, vins.</w:t>
      </w:r>
    </w:p>
    <w:p w14:paraId="50BDC4D9" w14:textId="77777777" w:rsidR="009A1B5B" w:rsidRDefault="004E42D2">
      <w:pPr>
        <w:pStyle w:val="Corpodeltesto1250"/>
        <w:shd w:val="clear" w:color="auto" w:fill="auto"/>
        <w:spacing w:line="240" w:lineRule="exact"/>
        <w:ind w:firstLine="0"/>
      </w:pPr>
      <w:r>
        <w:t>Et Diex qui est li vrais</w:t>
      </w:r>
      <w:r>
        <w:rPr>
          <w:vertAlign w:val="superscript"/>
        </w:rPr>
        <w:footnoteReference w:id="151"/>
      </w:r>
      <w:r>
        <w:t xml:space="preserve"> devins</w:t>
      </w:r>
      <w:r>
        <w:br/>
        <w:t>nous em puist vengier temprement,</w:t>
      </w:r>
    </w:p>
    <w:p w14:paraId="1B35A0C3" w14:textId="77777777" w:rsidR="009A1B5B" w:rsidRDefault="004E42D2">
      <w:pPr>
        <w:pStyle w:val="Corpodeltesto1640"/>
        <w:shd w:val="clear" w:color="auto" w:fill="auto"/>
        <w:spacing w:line="240" w:lineRule="exact"/>
        <w:ind w:left="360" w:hanging="360"/>
      </w:pPr>
      <w:r>
        <w:t>9200 qu’en lui n’a point d’atemprement,</w:t>
      </w:r>
      <w:r>
        <w:br/>
        <w:t>de pitié ne d’umelité.</w:t>
      </w:r>
    </w:p>
    <w:p w14:paraId="736509D7" w14:textId="77777777" w:rsidR="009A1B5B" w:rsidRDefault="004E42D2">
      <w:pPr>
        <w:pStyle w:val="Corpodeltesto1250"/>
        <w:shd w:val="clear" w:color="auto" w:fill="auto"/>
        <w:spacing w:line="240" w:lineRule="exact"/>
        <w:ind w:firstLine="0"/>
      </w:pPr>
      <w:r>
        <w:t>Ainz est si plains de crualté</w:t>
      </w:r>
    </w:p>
    <w:p w14:paraId="0637755F" w14:textId="77777777" w:rsidR="009A1B5B" w:rsidRDefault="004E42D2">
      <w:pPr>
        <w:pStyle w:val="Corpodeltesto1250"/>
        <w:shd w:val="clear" w:color="auto" w:fill="auto"/>
        <w:spacing w:line="240" w:lineRule="exact"/>
        <w:ind w:firstLine="0"/>
      </w:pPr>
      <w:r>
        <w:t>que chiax ocist qui Dieu reclaiment.</w:t>
      </w:r>
    </w:p>
    <w:p w14:paraId="189E5F28" w14:textId="77777777" w:rsidR="009A1B5B" w:rsidRDefault="004E42D2">
      <w:pPr>
        <w:pStyle w:val="Corpodeltesto1250"/>
        <w:shd w:val="clear" w:color="auto" w:fill="auto"/>
        <w:spacing w:line="240" w:lineRule="exact"/>
        <w:ind w:left="360" w:hanging="360"/>
      </w:pPr>
      <w:r>
        <w:rPr>
          <w:rStyle w:val="Corpodeltesto12575ptGrassetto0"/>
        </w:rPr>
        <w:t xml:space="preserve">9204 </w:t>
      </w:r>
      <w:r>
        <w:t>Toutes les gens de lui se claiment</w:t>
      </w:r>
      <w:r>
        <w:br/>
        <w:t>a Dieu, que il son cors destruise</w:t>
      </w:r>
      <w:r>
        <w:br/>
        <w:t>et que son mestre encore truisse</w:t>
      </w:r>
      <w:r>
        <w:br/>
        <w:t>qui le siecle en face delyvre,</w:t>
      </w:r>
    </w:p>
    <w:p w14:paraId="0EB54A5D" w14:textId="77777777" w:rsidR="009A1B5B" w:rsidRDefault="004E42D2">
      <w:pPr>
        <w:pStyle w:val="Corpodeltesto1250"/>
        <w:shd w:val="clear" w:color="auto" w:fill="auto"/>
        <w:spacing w:line="240" w:lineRule="exact"/>
        <w:ind w:left="360" w:hanging="360"/>
      </w:pPr>
      <w:r>
        <w:rPr>
          <w:rStyle w:val="Corpodeltesto12575ptGrassetto0"/>
        </w:rPr>
        <w:t xml:space="preserve">9208 </w:t>
      </w:r>
      <w:r>
        <w:t>c’on ne porroit escrivre en Hvre</w:t>
      </w:r>
      <w:r>
        <w:br/>
        <w:t>les max visces qui sont en lui.</w:t>
      </w:r>
    </w:p>
    <w:p w14:paraId="5BF29A8A" w14:textId="77777777" w:rsidR="009A1B5B" w:rsidRDefault="004E42D2">
      <w:pPr>
        <w:pStyle w:val="Corpodeltesto1250"/>
        <w:shd w:val="clear" w:color="auto" w:fill="auto"/>
        <w:spacing w:line="240" w:lineRule="exact"/>
        <w:ind w:firstLine="0"/>
      </w:pPr>
      <w:r>
        <w:t>Diex, otroiez lui tel anui</w:t>
      </w:r>
      <w:r>
        <w:br/>
        <w:t>qu’il se chastoit de faire honte ! »</w:t>
      </w:r>
    </w:p>
    <w:p w14:paraId="051F8849" w14:textId="77777777" w:rsidR="009A1B5B" w:rsidRDefault="004E42D2">
      <w:pPr>
        <w:pStyle w:val="Corpodeltesto1250"/>
        <w:shd w:val="clear" w:color="auto" w:fill="auto"/>
        <w:spacing w:line="240" w:lineRule="exact"/>
        <w:ind w:left="360" w:hanging="360"/>
        <w:sectPr w:rsidR="009A1B5B">
          <w:headerReference w:type="even" r:id="rId848"/>
          <w:headerReference w:type="default" r:id="rId849"/>
          <w:footerReference w:type="even" r:id="rId850"/>
          <w:footerReference w:type="default" r:id="rId851"/>
          <w:headerReference w:type="first" r:id="rId852"/>
          <w:footerReference w:type="first" r:id="rId853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rPr>
          <w:rStyle w:val="Corpodeltesto12575ptGrassetto"/>
        </w:rPr>
        <w:t>9212</w:t>
      </w:r>
      <w:r>
        <w:rPr>
          <w:rStyle w:val="Corpodeltesto12575ptGrassetto0"/>
        </w:rPr>
        <w:t xml:space="preserve"> </w:t>
      </w:r>
      <w:r>
        <w:t>Mais, ainçois que nus de ciax monte,</w:t>
      </w:r>
    </w:p>
    <w:p w14:paraId="25BC1E6E" w14:textId="77777777" w:rsidR="009A1B5B" w:rsidRDefault="004E42D2">
      <w:pPr>
        <w:pStyle w:val="Corpodeltesto690"/>
        <w:shd w:val="clear" w:color="auto" w:fill="auto"/>
        <w:spacing w:line="140" w:lineRule="exact"/>
        <w:ind w:firstLine="0"/>
        <w:jc w:val="left"/>
      </w:pPr>
      <w:r>
        <w:rPr>
          <w:rStyle w:val="Corpodeltesto692"/>
        </w:rPr>
        <w:lastRenderedPageBreak/>
        <w:t>chevalier au Dragon et son écu terrifiant</w:t>
      </w:r>
    </w:p>
    <w:p w14:paraId="3CE8277F" w14:textId="77777777" w:rsidR="009A1B5B" w:rsidRDefault="004E42D2">
      <w:pPr>
        <w:pStyle w:val="Corpodeltesto690"/>
        <w:shd w:val="clear" w:color="auto" w:fill="auto"/>
        <w:spacing w:line="140" w:lineRule="exact"/>
        <w:ind w:firstLine="0"/>
        <w:jc w:val="left"/>
      </w:pPr>
      <w:r>
        <w:rPr>
          <w:rStyle w:val="Corpodeltesto692"/>
        </w:rPr>
        <w:t>Le</w:t>
      </w:r>
    </w:p>
    <w:p w14:paraId="313FFC31" w14:textId="77777777" w:rsidR="009A1B5B" w:rsidRDefault="004E42D2">
      <w:pPr>
        <w:pStyle w:val="Corpodeltesto690"/>
        <w:shd w:val="clear" w:color="auto" w:fill="auto"/>
        <w:spacing w:line="140" w:lineRule="exact"/>
        <w:ind w:firstLine="0"/>
        <w:jc w:val="left"/>
      </w:pPr>
      <w:r>
        <w:rPr>
          <w:rStyle w:val="Corpodeltesto692"/>
        </w:rPr>
        <w:t>533</w:t>
      </w:r>
    </w:p>
    <w:p w14:paraId="7EBAC175" w14:textId="77777777" w:rsidR="009A1B5B" w:rsidRDefault="009A1B5B">
      <w:pPr>
        <w:rPr>
          <w:sz w:val="2"/>
          <w:szCs w:val="2"/>
        </w:rPr>
        <w:sectPr w:rsidR="009A1B5B">
          <w:headerReference w:type="even" r:id="rId854"/>
          <w:headerReference w:type="default" r:id="rId855"/>
          <w:footerReference w:type="even" r:id="rId856"/>
          <w:footerReference w:type="default" r:id="rId857"/>
          <w:headerReference w:type="first" r:id="rId858"/>
          <w:footerReference w:type="first" r:id="rId859"/>
          <w:type w:val="continuous"/>
          <w:pgSz w:w="11909" w:h="16834"/>
          <w:pgMar w:top="1415" w:right="1440" w:bottom="1415" w:left="1440" w:header="0" w:footer="3" w:gutter="0"/>
          <w:pgNumType w:start="1043"/>
          <w:cols w:space="720"/>
          <w:noEndnote/>
          <w:docGrid w:linePitch="360"/>
        </w:sectPr>
      </w:pPr>
    </w:p>
    <w:p w14:paraId="5D9CA7A7" w14:textId="77777777" w:rsidR="009A1B5B" w:rsidRDefault="004E42D2">
      <w:pPr>
        <w:pStyle w:val="Corpodeltesto1250"/>
        <w:shd w:val="clear" w:color="auto" w:fill="auto"/>
        <w:spacing w:line="235" w:lineRule="exact"/>
        <w:ind w:firstLine="0"/>
      </w:pPr>
      <w:r>
        <w:t>se sont assis por desjuner,</w:t>
      </w:r>
      <w:r>
        <w:br/>
        <w:t>car bien sevent que a disner</w:t>
      </w:r>
      <w:r>
        <w:br/>
        <w:t>n’aront pas, s’il vienent a l’ost.</w:t>
      </w:r>
    </w:p>
    <w:p w14:paraId="5DD89F23" w14:textId="77777777" w:rsidR="009A1B5B" w:rsidRDefault="004E42D2">
      <w:pPr>
        <w:pStyle w:val="Corpodeltesto690"/>
        <w:shd w:val="clear" w:color="auto" w:fill="auto"/>
        <w:spacing w:line="140" w:lineRule="exact"/>
        <w:ind w:firstLine="0"/>
        <w:jc w:val="left"/>
      </w:pPr>
      <w:r>
        <w:rPr>
          <w:rStyle w:val="Corpodeltesto692"/>
        </w:rPr>
        <w:t>[fol. 189b]</w:t>
      </w:r>
    </w:p>
    <w:p w14:paraId="5A5DEA04" w14:textId="77777777" w:rsidR="009A1B5B" w:rsidRDefault="004E42D2">
      <w:pPr>
        <w:pStyle w:val="Corpodeltesto1250"/>
        <w:shd w:val="clear" w:color="auto" w:fill="auto"/>
        <w:spacing w:line="235" w:lineRule="exact"/>
        <w:ind w:left="360" w:hanging="360"/>
      </w:pPr>
      <w:r>
        <w:rPr>
          <w:rStyle w:val="Corpodeltesto125Georgia6pt"/>
        </w:rPr>
        <w:t>9216</w:t>
      </w:r>
      <w:r>
        <w:t xml:space="preserve"> N’est pas drois c’on celui alost</w:t>
      </w:r>
      <w:r>
        <w:br/>
        <w:t>cui on ses vïandes presente,</w:t>
      </w:r>
      <w:r>
        <w:br/>
        <w:t>s’ele n’est a celui presente</w:t>
      </w:r>
      <w:r>
        <w:br/>
        <w:t>qui a son coust le sert et maine.</w:t>
      </w:r>
    </w:p>
    <w:p w14:paraId="5FE76F4C" w14:textId="77777777" w:rsidR="009A1B5B" w:rsidRDefault="004E42D2">
      <w:pPr>
        <w:pStyle w:val="Corpodeltesto1250"/>
        <w:shd w:val="clear" w:color="auto" w:fill="auto"/>
        <w:spacing w:line="235" w:lineRule="exact"/>
        <w:ind w:left="360" w:hanging="360"/>
      </w:pPr>
      <w:r>
        <w:rPr>
          <w:rStyle w:val="Corpodeltesto125Georgia6pt"/>
        </w:rPr>
        <w:t>9220</w:t>
      </w:r>
      <w:r>
        <w:t xml:space="preserve"> Perchevax, qui cele semaine</w:t>
      </w:r>
      <w:r>
        <w:br/>
        <w:t>avoit erré a grant meschief,</w:t>
      </w:r>
      <w:r>
        <w:br/>
        <w:t>a cele part torné son chief,</w:t>
      </w:r>
      <w:r>
        <w:br/>
        <w:t>tout erramment cele part va.</w:t>
      </w:r>
    </w:p>
    <w:p w14:paraId="4CA59A43" w14:textId="77777777" w:rsidR="009A1B5B" w:rsidRDefault="004E42D2">
      <w:pPr>
        <w:pStyle w:val="Corpodeltesto1640"/>
        <w:shd w:val="clear" w:color="auto" w:fill="auto"/>
        <w:ind w:firstLine="0"/>
      </w:pPr>
      <w:r>
        <w:rPr>
          <w:rStyle w:val="Corpodeltesto1641"/>
          <w:b/>
          <w:bCs/>
        </w:rPr>
        <w:t>9224</w:t>
      </w:r>
      <w:r>
        <w:t xml:space="preserve"> Chascuns contre lui se leva</w:t>
      </w:r>
    </w:p>
    <w:p w14:paraId="081BEC83" w14:textId="77777777" w:rsidR="009A1B5B" w:rsidRDefault="004E42D2">
      <w:pPr>
        <w:pStyle w:val="Corpodeltesto1250"/>
        <w:shd w:val="clear" w:color="auto" w:fill="auto"/>
        <w:spacing w:line="235" w:lineRule="exact"/>
        <w:ind w:firstLine="360"/>
      </w:pPr>
      <w:r>
        <w:t>por che que chevalier le voient.</w:t>
      </w:r>
      <w:r>
        <w:br/>
        <w:t>Perchevax lor dist s’il avoient</w:t>
      </w:r>
      <w:r>
        <w:br/>
        <w:t>riens a mengier qu’il weillent vendre.</w:t>
      </w:r>
      <w:r>
        <w:br/>
      </w:r>
      <w:r>
        <w:rPr>
          <w:rStyle w:val="Corpodeltesto125Georgia6pt"/>
        </w:rPr>
        <w:t>9228</w:t>
      </w:r>
      <w:r>
        <w:t xml:space="preserve"> « Sire, font cil, or venez prendre</w:t>
      </w:r>
      <w:r>
        <w:br/>
        <w:t>le digner od nous lieement,</w:t>
      </w:r>
      <w:r>
        <w:br/>
        <w:t>et vous l’arez molt bonement</w:t>
      </w:r>
      <w:r>
        <w:br/>
        <w:t>par teus covens qu’arriere irez.</w:t>
      </w:r>
    </w:p>
    <w:p w14:paraId="324D0DD8" w14:textId="77777777" w:rsidR="009A1B5B" w:rsidRDefault="004E42D2">
      <w:pPr>
        <w:pStyle w:val="Corpodeltesto1640"/>
        <w:shd w:val="clear" w:color="auto" w:fill="auto"/>
        <w:ind w:left="360" w:hanging="360"/>
      </w:pPr>
      <w:r>
        <w:t>9232 Biax dols sire, ne vous irez,</w:t>
      </w:r>
      <w:r>
        <w:br/>
        <w:t>se le bien vous loons a faire,</w:t>
      </w:r>
      <w:r>
        <w:br/>
        <w:t>car chil qu’Anemis puist</w:t>
      </w:r>
      <w:r>
        <w:rPr>
          <w:vertAlign w:val="superscript"/>
        </w:rPr>
        <w:t>212</w:t>
      </w:r>
      <w:r>
        <w:t xml:space="preserve"> deifaire</w:t>
      </w:r>
      <w:r>
        <w:br/>
        <w:t>vous ocirra, s’avant alez,</w:t>
      </w:r>
    </w:p>
    <w:p w14:paraId="5118F068" w14:textId="77777777" w:rsidR="009A1B5B" w:rsidRDefault="004E42D2">
      <w:pPr>
        <w:pStyle w:val="Corpodeltesto1640"/>
        <w:shd w:val="clear" w:color="auto" w:fill="auto"/>
        <w:ind w:firstLine="0"/>
      </w:pPr>
      <w:r>
        <w:t>9236 se dela cel mont avalez,</w:t>
      </w:r>
      <w:r>
        <w:br/>
        <w:t>car li anemis, li tyrans</w:t>
      </w:r>
      <w:r>
        <w:br/>
        <w:t>qui est a mal faire tirans</w:t>
      </w:r>
      <w:r>
        <w:br/>
        <w:t>n’ataint nul chevalier qu’il n’arde</w:t>
      </w:r>
      <w:r>
        <w:br/>
        <w:t>9240 par un escu qu’il a en garde</w:t>
      </w:r>
      <w:r>
        <w:br/>
        <w:t>que li aporta l’anemis.</w:t>
      </w:r>
    </w:p>
    <w:p w14:paraId="44CBB6EC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  <w:sectPr w:rsidR="009A1B5B">
          <w:type w:val="continuous"/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La teste del dragon a mis</w:t>
      </w:r>
      <w:r>
        <w:br/>
        <w:t>l’anemis ens, qui gete flambe</w:t>
      </w:r>
    </w:p>
    <w:p w14:paraId="56356036" w14:textId="77777777" w:rsidR="009A1B5B" w:rsidRDefault="004E42D2">
      <w:pPr>
        <w:pStyle w:val="Corpodeltesto1250"/>
        <w:shd w:val="clear" w:color="auto" w:fill="auto"/>
        <w:spacing w:line="235" w:lineRule="exact"/>
        <w:ind w:left="360" w:hanging="360"/>
      </w:pPr>
      <w:r>
        <w:lastRenderedPageBreak/>
        <w:t>9244 que trestoz cíax art et enfìambe</w:t>
      </w:r>
      <w:r>
        <w:br/>
        <w:t>qui contre lui tiennent mellee.</w:t>
      </w:r>
    </w:p>
    <w:p w14:paraId="58B8E7B5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La flambe du fu emmellee</w:t>
      </w:r>
      <w:r>
        <w:br/>
        <w:t>les a lues toz ars et bruïs;</w:t>
      </w:r>
    </w:p>
    <w:p w14:paraId="489E00C4" w14:textId="77777777" w:rsidR="009A1B5B" w:rsidRDefault="004E42D2">
      <w:pPr>
        <w:pStyle w:val="Corpodeltesto431"/>
        <w:shd w:val="clear" w:color="auto" w:fill="auto"/>
        <w:spacing w:line="235" w:lineRule="exact"/>
        <w:ind w:left="360" w:hanging="360"/>
        <w:jc w:val="left"/>
      </w:pPr>
      <w:r>
        <w:rPr>
          <w:rStyle w:val="Corpodeltesto43CenturySchoolbook95ptNongrassetto"/>
        </w:rPr>
        <w:t xml:space="preserve">9248 </w:t>
      </w:r>
      <w:r>
        <w:t>bien doit estre teus hom haïs.»</w:t>
      </w:r>
      <w:r>
        <w:br/>
        <w:t>Dist Perchevax : « Vous dites voir,</w:t>
      </w:r>
      <w:r>
        <w:br/>
        <w:t>mais ne lairai por nul avoir</w:t>
      </w:r>
      <w:r>
        <w:br/>
        <w:t>qu’a lui ne me voise essaier,</w:t>
      </w:r>
    </w:p>
    <w:p w14:paraId="70903C43" w14:textId="77777777" w:rsidR="009A1B5B" w:rsidRDefault="004E42D2">
      <w:pPr>
        <w:pStyle w:val="Corpodeltesto1250"/>
        <w:shd w:val="clear" w:color="auto" w:fill="auto"/>
        <w:spacing w:line="235" w:lineRule="exact"/>
        <w:ind w:left="360" w:hanging="360"/>
      </w:pPr>
      <w:r>
        <w:t>9252 mais ne mengai ne hui ne hier</w:t>
      </w:r>
      <w:r>
        <w:br/>
        <w:t>ne en la nuit quì passee est. »</w:t>
      </w:r>
    </w:p>
    <w:p w14:paraId="6864C71B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Cil li dient : « Veschi tot prest</w:t>
      </w:r>
      <w:r>
        <w:br/>
        <w:t>le digner a vostre comant,</w:t>
      </w:r>
    </w:p>
    <w:p w14:paraId="7D373EE1" w14:textId="77777777" w:rsidR="009A1B5B" w:rsidRDefault="004E42D2">
      <w:pPr>
        <w:pStyle w:val="Corpodeltesto1250"/>
        <w:shd w:val="clear" w:color="auto" w:fill="auto"/>
        <w:spacing w:line="235" w:lineRule="exact"/>
        <w:ind w:left="360" w:hanging="360"/>
      </w:pPr>
      <w:r>
        <w:t>9256 coment que cil la nous demant</w:t>
      </w:r>
      <w:r>
        <w:br/>
        <w:t>a cui nous mener le devons.</w:t>
      </w:r>
    </w:p>
    <w:p w14:paraId="4B744967" w14:textId="77777777" w:rsidR="009A1B5B" w:rsidRDefault="004E42D2">
      <w:pPr>
        <w:pStyle w:val="Corpodeltesto1491"/>
        <w:shd w:val="clear" w:color="auto" w:fill="auto"/>
        <w:spacing w:line="220" w:lineRule="exact"/>
      </w:pPr>
      <w:r>
        <w:rPr>
          <w:rStyle w:val="Corpodeltesto149"/>
        </w:rPr>
        <w:t>[fol. 189c]</w:t>
      </w:r>
    </w:p>
    <w:p w14:paraId="4730E470" w14:textId="77777777" w:rsidR="009A1B5B" w:rsidRDefault="004E42D2">
      <w:pPr>
        <w:pStyle w:val="Corpodeltesto431"/>
        <w:shd w:val="clear" w:color="auto" w:fill="auto"/>
        <w:spacing w:line="235" w:lineRule="exact"/>
        <w:ind w:firstLine="360"/>
        <w:jc w:val="left"/>
      </w:pPr>
      <w:r>
        <w:t>A tort tel rente li paions,</w:t>
      </w:r>
      <w:r>
        <w:br/>
        <w:t>mais paier le nous font a force. »</w:t>
      </w:r>
      <w:r>
        <w:br/>
      </w:r>
      <w:r>
        <w:rPr>
          <w:rStyle w:val="Corpodeltesto43CenturySchoolbook95ptNongrassetto"/>
        </w:rPr>
        <w:t xml:space="preserve">9260 </w:t>
      </w:r>
      <w:r>
        <w:t>La damoìsele au Char s’esforce</w:t>
      </w:r>
      <w:r>
        <w:br/>
        <w:t>tant que ele venue est la,</w:t>
      </w:r>
      <w:r>
        <w:br/>
        <w:t>et Perchevax encontre ala,</w:t>
      </w:r>
      <w:r>
        <w:br/>
        <w:t>qui du cheval est descendus.</w:t>
      </w:r>
    </w:p>
    <w:p w14:paraId="39B8655E" w14:textId="77777777" w:rsidR="009A1B5B" w:rsidRDefault="004E42D2">
      <w:pPr>
        <w:pStyle w:val="Corpodeltesto431"/>
        <w:shd w:val="clear" w:color="auto" w:fill="auto"/>
        <w:spacing w:line="235" w:lineRule="exact"/>
        <w:ind w:left="360" w:hanging="360"/>
        <w:jc w:val="left"/>
      </w:pPr>
      <w:r>
        <w:rPr>
          <w:rStyle w:val="Corpodeltesto43CenturySchoolbook95ptNongrassetto"/>
        </w:rPr>
        <w:t xml:space="preserve">9264 </w:t>
      </w:r>
      <w:r>
        <w:t>Si l’acole a bras estendus</w:t>
      </w:r>
    </w:p>
    <w:p w14:paraId="7215A854" w14:textId="77777777" w:rsidR="009A1B5B" w:rsidRDefault="004E42D2">
      <w:pPr>
        <w:pStyle w:val="Corpodeltesto431"/>
        <w:shd w:val="clear" w:color="auto" w:fill="auto"/>
        <w:spacing w:line="235" w:lineRule="exact"/>
        <w:ind w:firstLine="360"/>
        <w:jc w:val="left"/>
      </w:pPr>
      <w:r>
        <w:t>puis l’a mise jus de son char.</w:t>
      </w:r>
    </w:p>
    <w:p w14:paraId="43E78EE8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Pain et vin et poisson et char</w:t>
      </w:r>
      <w:r>
        <w:br/>
        <w:t>lor donent cil a grant plenté.</w:t>
      </w:r>
    </w:p>
    <w:p w14:paraId="256245CE" w14:textId="77777777" w:rsidR="009A1B5B" w:rsidRDefault="004E42D2">
      <w:pPr>
        <w:pStyle w:val="Corpodeltesto431"/>
        <w:shd w:val="clear" w:color="auto" w:fill="auto"/>
        <w:spacing w:line="235" w:lineRule="exact"/>
        <w:ind w:left="360" w:hanging="360"/>
        <w:jc w:val="left"/>
      </w:pPr>
      <w:r>
        <w:rPr>
          <w:rStyle w:val="Corpodeltesto43CenturySchoolbook95ptNongrassetto"/>
        </w:rPr>
        <w:t xml:space="preserve">9268 </w:t>
      </w:r>
      <w:r>
        <w:t>Tres par desoz l’aubel planté,</w:t>
      </w:r>
      <w:r>
        <w:br/>
        <w:t>se sont assis, si ont mengié,</w:t>
      </w:r>
      <w:r>
        <w:br/>
        <w:t>la ont lor fain afebloié.</w:t>
      </w:r>
    </w:p>
    <w:p w14:paraId="461CBC6A" w14:textId="77777777" w:rsidR="009A1B5B" w:rsidRDefault="004E42D2">
      <w:pPr>
        <w:pStyle w:val="Corpodeltesto431"/>
        <w:shd w:val="clear" w:color="auto" w:fill="auto"/>
        <w:spacing w:line="235" w:lineRule="exact"/>
        <w:ind w:firstLine="360"/>
        <w:jc w:val="left"/>
      </w:pPr>
      <w:r>
        <w:t>La dame, c’est chose certaine,</w:t>
      </w:r>
    </w:p>
    <w:p w14:paraId="5774FA69" w14:textId="77777777" w:rsidR="009A1B5B" w:rsidRDefault="004E42D2">
      <w:pPr>
        <w:pStyle w:val="Corpodeltesto1250"/>
        <w:shd w:val="clear" w:color="auto" w:fill="auto"/>
        <w:spacing w:line="235" w:lineRule="exact"/>
        <w:ind w:left="360" w:hanging="360"/>
      </w:pPr>
      <w:r>
        <w:t>9272 ne menga fors pain et fontaine,</w:t>
      </w:r>
      <w:r>
        <w:br/>
        <w:t>neporquant assez ont eii.</w:t>
      </w:r>
    </w:p>
    <w:p w14:paraId="3DB7680F" w14:textId="77777777" w:rsidR="009A1B5B" w:rsidRDefault="004E42D2">
      <w:pPr>
        <w:pStyle w:val="Corpodeltesto431"/>
        <w:shd w:val="clear" w:color="auto" w:fill="auto"/>
        <w:spacing w:line="235" w:lineRule="exact"/>
        <w:ind w:firstLine="360"/>
        <w:jc w:val="left"/>
        <w:sectPr w:rsidR="009A1B5B">
          <w:headerReference w:type="even" r:id="rId860"/>
          <w:headerReference w:type="default" r:id="rId861"/>
          <w:footerReference w:type="even" r:id="rId862"/>
          <w:footerReference w:type="default" r:id="rId863"/>
          <w:headerReference w:type="first" r:id="rId864"/>
          <w:pgSz w:w="11909" w:h="16834"/>
          <w:pgMar w:top="1430" w:right="1440" w:bottom="1430" w:left="1440" w:header="0" w:footer="3" w:gutter="0"/>
          <w:pgNumType w:start="534"/>
          <w:cols w:space="720"/>
          <w:noEndnote/>
          <w:titlePg/>
          <w:docGrid w:linePitch="360"/>
        </w:sectPr>
      </w:pPr>
      <w:r>
        <w:t>Petit a mengié et beu</w:t>
      </w:r>
      <w:r>
        <w:br/>
        <w:t>Perchevax, car de trop mengier</w:t>
      </w:r>
      <w:r>
        <w:br/>
      </w:r>
      <w:r>
        <w:rPr>
          <w:rStyle w:val="Corpodeltesto43CenturySchoolbook95ptNongrassetto"/>
        </w:rPr>
        <w:t xml:space="preserve">9276 </w:t>
      </w:r>
      <w:r>
        <w:t>ne se doit nus preudom cargier</w:t>
      </w:r>
    </w:p>
    <w:p w14:paraId="401FE017" w14:textId="77777777" w:rsidR="009A1B5B" w:rsidRDefault="004E42D2">
      <w:pPr>
        <w:pStyle w:val="Corpodeltesto1250"/>
        <w:shd w:val="clear" w:color="auto" w:fill="auto"/>
        <w:spacing w:line="235" w:lineRule="exact"/>
        <w:ind w:firstLine="0"/>
      </w:pPr>
      <w:r>
        <w:lastRenderedPageBreak/>
        <w:t xml:space="preserve">por </w:t>
      </w:r>
      <w:r>
        <w:rPr>
          <w:rStyle w:val="Corpodeltesto125Corsivo"/>
        </w:rPr>
        <w:t>tant que se</w:t>
      </w:r>
      <w:r>
        <w:t xml:space="preserve"> doie combatre,</w:t>
      </w:r>
      <w:r>
        <w:br/>
        <w:t>car trop en puet son pris abatre.</w:t>
      </w:r>
    </w:p>
    <w:p w14:paraId="21E4A7A0" w14:textId="77777777" w:rsidR="009A1B5B" w:rsidRDefault="004E42D2">
      <w:pPr>
        <w:pStyle w:val="Corpodeltesto1250"/>
        <w:shd w:val="clear" w:color="auto" w:fill="auto"/>
        <w:spacing w:line="235" w:lineRule="exact"/>
        <w:ind w:firstLine="360"/>
      </w:pPr>
      <w:r>
        <w:t>Por che mesire Perchevax</w:t>
      </w:r>
      <w:r>
        <w:br/>
      </w:r>
      <w:r>
        <w:rPr>
          <w:rStyle w:val="Corpodeltesto125Georgia6pt"/>
        </w:rPr>
        <w:t>9280</w:t>
      </w:r>
      <w:r>
        <w:t xml:space="preserve"> menja petit, mais ses chevax</w:t>
      </w:r>
      <w:r>
        <w:br/>
        <w:t>ot de l’avaine par raison</w:t>
      </w:r>
      <w:r>
        <w:br/>
        <w:t>et cil del char a grant fuison.</w:t>
      </w:r>
    </w:p>
    <w:p w14:paraId="5BFF73B9" w14:textId="77777777" w:rsidR="009A1B5B" w:rsidRDefault="004E42D2">
      <w:pPr>
        <w:pStyle w:val="Corpodeltesto1250"/>
        <w:shd w:val="clear" w:color="auto" w:fill="auto"/>
        <w:spacing w:line="235" w:lineRule="exact"/>
        <w:ind w:firstLine="360"/>
      </w:pPr>
      <w:r>
        <w:t>Quant ont mengié, si se ratornent,</w:t>
      </w:r>
      <w:r>
        <w:br/>
      </w:r>
      <w:r>
        <w:rPr>
          <w:rStyle w:val="Corpodeltesto125Georgia6pt"/>
        </w:rPr>
        <w:t>9284</w:t>
      </w:r>
      <w:r>
        <w:t xml:space="preserve"> le droiturier chemin s’en tornent</w:t>
      </w:r>
      <w:r>
        <w:br/>
        <w:t>droit vers le Pui de Montesclaire.</w:t>
      </w:r>
    </w:p>
    <w:p w14:paraId="72076ECC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La pucele qui ot non Claire,</w:t>
      </w:r>
      <w:r>
        <w:br/>
        <w:t>qui el char maine son ami,</w:t>
      </w:r>
    </w:p>
    <w:p w14:paraId="22328C36" w14:textId="77777777" w:rsidR="009A1B5B" w:rsidRDefault="004E42D2">
      <w:pPr>
        <w:pStyle w:val="Corpodeltesto1250"/>
        <w:shd w:val="clear" w:color="auto" w:fill="auto"/>
        <w:spacing w:line="235" w:lineRule="exact"/>
        <w:ind w:firstLine="0"/>
      </w:pPr>
      <w:r>
        <w:rPr>
          <w:rStyle w:val="Corpodeltesto125Georgia6pt"/>
        </w:rPr>
        <w:t>9288</w:t>
      </w:r>
      <w:r>
        <w:t xml:space="preserve"> pensa et douta et gemi</w:t>
      </w:r>
    </w:p>
    <w:p w14:paraId="0839B017" w14:textId="77777777" w:rsidR="009A1B5B" w:rsidRDefault="004E42D2">
      <w:pPr>
        <w:pStyle w:val="Corpodeltesto1250"/>
        <w:shd w:val="clear" w:color="auto" w:fill="auto"/>
        <w:spacing w:line="235" w:lineRule="exact"/>
        <w:ind w:firstLine="0"/>
      </w:pPr>
      <w:r>
        <w:t>por Percheval, si li erisaigne</w:t>
      </w:r>
      <w:r>
        <w:br/>
        <w:t>que de la crois face s’ensaigne,</w:t>
      </w:r>
      <w:r>
        <w:br/>
        <w:t>quant Celui au Dragon verra,</w:t>
      </w:r>
    </w:p>
    <w:p w14:paraId="282505E0" w14:textId="77777777" w:rsidR="009A1B5B" w:rsidRDefault="004E42D2">
      <w:pPr>
        <w:pStyle w:val="Corpodeltesto1250"/>
        <w:shd w:val="clear" w:color="auto" w:fill="auto"/>
        <w:spacing w:line="235" w:lineRule="exact"/>
        <w:ind w:firstLine="0"/>
      </w:pPr>
      <w:r>
        <w:t>9292 que, tantost que vers lui venra,</w:t>
      </w:r>
      <w:r>
        <w:br/>
        <w:t>verra saillir et fìambe et fu.</w:t>
      </w:r>
    </w:p>
    <w:p w14:paraId="2F5F1999" w14:textId="77777777" w:rsidR="009A1B5B" w:rsidRDefault="004E42D2">
      <w:pPr>
        <w:pStyle w:val="Corpodeltesto431"/>
        <w:shd w:val="clear" w:color="auto" w:fill="auto"/>
        <w:spacing w:line="235" w:lineRule="exact"/>
        <w:ind w:firstLine="360"/>
        <w:jc w:val="left"/>
      </w:pPr>
      <w:r>
        <w:t>Onques nus plus ardans ne fu :</w:t>
      </w:r>
    </w:p>
    <w:p w14:paraId="6E65D766" w14:textId="77777777" w:rsidR="009A1B5B" w:rsidRDefault="004E42D2">
      <w:pPr>
        <w:pStyle w:val="Corpodeltesto431"/>
        <w:shd w:val="clear" w:color="auto" w:fill="auto"/>
        <w:spacing w:line="235" w:lineRule="exact"/>
        <w:ind w:firstLine="360"/>
        <w:jc w:val="left"/>
      </w:pPr>
      <w:r>
        <w:t>« Mais la crois vous sera aidans</w:t>
      </w:r>
      <w:r>
        <w:br/>
      </w:r>
      <w:r>
        <w:rPr>
          <w:rStyle w:val="Corpodeltesto43CenturySchoolbook95ptNongrassetto"/>
        </w:rPr>
        <w:t xml:space="preserve">9296 </w:t>
      </w:r>
      <w:r>
        <w:t>envers le fu qui est ardans,</w:t>
      </w:r>
    </w:p>
    <w:p w14:paraId="54055592" w14:textId="77777777" w:rsidR="009A1B5B" w:rsidRDefault="004E42D2">
      <w:pPr>
        <w:pStyle w:val="Corpodeltesto1250"/>
        <w:shd w:val="clear" w:color="auto" w:fill="auto"/>
        <w:spacing w:line="235" w:lineRule="exact"/>
        <w:ind w:firstLine="360"/>
      </w:pPr>
      <w:r>
        <w:t>car vostre escus bien le tesmoigne. »</w:t>
      </w:r>
    </w:p>
    <w:p w14:paraId="6BB0A312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Dist Perchevax : «Je ne sai moigne</w:t>
      </w:r>
      <w:r>
        <w:br/>
        <w:t>qui j’en creïsse mix de vous.</w:t>
      </w:r>
    </w:p>
    <w:p w14:paraId="726CCBFE" w14:textId="77777777" w:rsidR="009A1B5B" w:rsidRDefault="004E42D2">
      <w:pPr>
        <w:pStyle w:val="Corpodeltesto1250"/>
        <w:shd w:val="clear" w:color="auto" w:fill="auto"/>
        <w:spacing w:line="235" w:lineRule="exact"/>
        <w:ind w:firstLine="0"/>
      </w:pPr>
      <w:r>
        <w:t>9300 II n’i a plus, mais hastons nous,</w:t>
      </w:r>
    </w:p>
    <w:p w14:paraId="52DAC330" w14:textId="77777777" w:rsidR="009A1B5B" w:rsidRDefault="004E42D2">
      <w:pPr>
        <w:pStyle w:val="Corpodeltesto1611"/>
        <w:shd w:val="clear" w:color="auto" w:fill="auto"/>
        <w:spacing w:line="110" w:lineRule="exact"/>
      </w:pPr>
      <w:r>
        <w:t>[fol. 189va]</w:t>
      </w:r>
    </w:p>
    <w:p w14:paraId="2D7EE247" w14:textId="77777777" w:rsidR="009A1B5B" w:rsidRDefault="004E42D2">
      <w:pPr>
        <w:pStyle w:val="Corpodeltesto1250"/>
        <w:shd w:val="clear" w:color="auto" w:fill="auto"/>
        <w:spacing w:line="235" w:lineRule="exact"/>
        <w:ind w:firstLine="0"/>
      </w:pPr>
      <w:r>
        <w:t>que molt m’est tart que celui voie. »</w:t>
      </w:r>
      <w:r>
        <w:br/>
        <w:t>Lors se hastent et vont lor voie</w:t>
      </w:r>
      <w:r>
        <w:br/>
        <w:t>tant qu’il vinrent desor un mont :</w:t>
      </w:r>
    </w:p>
    <w:p w14:paraId="77BB8F76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rPr>
          <w:rStyle w:val="Corpodeltesto43CenturySchoolbook95ptNongrassetto"/>
        </w:rPr>
        <w:t xml:space="preserve">9304 </w:t>
      </w:r>
      <w:r>
        <w:t xml:space="preserve">molt en ot de plus lais </w:t>
      </w:r>
      <w:r>
        <w:rPr>
          <w:rStyle w:val="Corpodeltesto43CenturySchoolbook95ptNongrassetto"/>
        </w:rPr>
        <w:t xml:space="preserve">el </w:t>
      </w:r>
      <w:r>
        <w:t>mont,</w:t>
      </w:r>
      <w:r>
        <w:br/>
        <w:t>en Esture et en Ricordane.</w:t>
      </w:r>
    </w:p>
    <w:p w14:paraId="717BA19E" w14:textId="77777777" w:rsidR="009A1B5B" w:rsidRDefault="004E42D2">
      <w:pPr>
        <w:pStyle w:val="Corpodeltesto1250"/>
        <w:shd w:val="clear" w:color="auto" w:fill="auto"/>
        <w:spacing w:line="235" w:lineRule="exact"/>
        <w:ind w:firstLine="360"/>
        <w:sectPr w:rsidR="009A1B5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Une iaue qui ot non Gordane</w:t>
      </w:r>
      <w:r>
        <w:br/>
        <w:t>qui molt estoit et grans et lee</w:t>
      </w:r>
      <w:r>
        <w:br/>
        <w:t>9308 coroit desoz en la valee ;</w:t>
      </w:r>
      <w:r>
        <w:br/>
        <w:t>et d’autre part cele riviere</w:t>
      </w:r>
    </w:p>
    <w:p w14:paraId="2EF41F10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lastRenderedPageBreak/>
        <w:t>fu li chastiax, ce m’est aviere,</w:t>
      </w:r>
      <w:r>
        <w:br/>
        <w:t>du Pui de Montesclair laiens,</w:t>
      </w:r>
    </w:p>
    <w:p w14:paraId="66587B9B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rPr>
          <w:rStyle w:val="Corpodeltesto43CenturySchoolbook75pt1"/>
          <w:b/>
          <w:bCs/>
        </w:rPr>
        <w:t xml:space="preserve">9312 </w:t>
      </w:r>
      <w:r>
        <w:t>dont il parloient tantes gens;</w:t>
      </w:r>
    </w:p>
    <w:p w14:paraId="6B8ADE7E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drois est, car molt est biax et riches.</w:t>
      </w:r>
      <w:r>
        <w:br/>
        <w:t>II ne fu pas avers ne chices</w:t>
      </w:r>
      <w:r>
        <w:br/>
        <w:t>qui le</w:t>
      </w:r>
      <w:r>
        <w:rPr>
          <w:vertAlign w:val="superscript"/>
        </w:rPr>
        <w:t>213</w:t>
      </w:r>
      <w:r>
        <w:t xml:space="preserve"> fist faire et deviser.</w:t>
      </w:r>
    </w:p>
    <w:p w14:paraId="49868B46" w14:textId="77777777" w:rsidR="009A1B5B" w:rsidRDefault="004E42D2">
      <w:pPr>
        <w:pStyle w:val="Corpodeltesto431"/>
        <w:shd w:val="clear" w:color="auto" w:fill="auto"/>
        <w:spacing w:line="235" w:lineRule="exact"/>
        <w:ind w:left="360" w:hanging="360"/>
        <w:jc w:val="left"/>
      </w:pPr>
      <w:r>
        <w:rPr>
          <w:rStyle w:val="Corpodeltesto43CenturySchoolbook75pt1"/>
          <w:b/>
          <w:bCs/>
        </w:rPr>
        <w:t xml:space="preserve">9316 </w:t>
      </w:r>
      <w:r>
        <w:t>Qui Couchi porroit aviser,</w:t>
      </w:r>
      <w:r>
        <w:br/>
        <w:t>il porroit bien dire de lui</w:t>
      </w:r>
      <w:r>
        <w:br/>
        <w:t>qu’il fu compassés a celui</w:t>
      </w:r>
      <w:r>
        <w:br/>
        <w:t>de murs, de tors riches et fors.</w:t>
      </w:r>
    </w:p>
    <w:p w14:paraId="4999CDE0" w14:textId="77777777" w:rsidR="009A1B5B" w:rsidRDefault="004E42D2">
      <w:pPr>
        <w:pStyle w:val="Corpodeltesto431"/>
        <w:shd w:val="clear" w:color="auto" w:fill="auto"/>
        <w:spacing w:line="235" w:lineRule="exact"/>
        <w:ind w:left="360" w:hanging="360"/>
        <w:jc w:val="left"/>
      </w:pPr>
      <w:r>
        <w:rPr>
          <w:rStyle w:val="Corpodeltesto43CenturySchoolbook75pt1"/>
          <w:b/>
          <w:bCs/>
        </w:rPr>
        <w:t xml:space="preserve">9320 </w:t>
      </w:r>
      <w:r>
        <w:t xml:space="preserve">Cil au Dragon </w:t>
      </w:r>
      <w:r>
        <w:rPr>
          <w:rStyle w:val="Corpodeltesto43CenturySchoolbook75pt1"/>
          <w:b/>
          <w:bCs/>
        </w:rPr>
        <w:t xml:space="preserve">fu par </w:t>
      </w:r>
      <w:r>
        <w:t>defors</w:t>
      </w:r>
      <w:r>
        <w:br/>
        <w:t>logiez devant la mestre porte,</w:t>
      </w:r>
      <w:r>
        <w:br/>
        <w:t>si que riens nus laiens ne porte</w:t>
      </w:r>
      <w:r>
        <w:br/>
        <w:t>qu’il puissent avoir a mengier.</w:t>
      </w:r>
    </w:p>
    <w:p w14:paraId="2C7BF539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rPr>
          <w:rStyle w:val="Corpodeltesto43CenturySchoolbook95ptNongrassetto"/>
        </w:rPr>
        <w:t xml:space="preserve">9324 </w:t>
      </w:r>
      <w:r>
        <w:t>Ensi les a fait assegier</w:t>
      </w:r>
    </w:p>
    <w:p w14:paraId="2A7B664C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cil au Dragon et si destraindre</w:t>
      </w:r>
      <w:r>
        <w:br/>
        <w:t>que de famine les fait taindre</w:t>
      </w:r>
      <w:r>
        <w:br/>
        <w:t>et palir et color muer.</w:t>
      </w:r>
    </w:p>
    <w:p w14:paraId="5B103C3D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rPr>
          <w:rStyle w:val="Corpodeltesto43CenturySchoolbook75pt1"/>
          <w:b/>
          <w:bCs/>
        </w:rPr>
        <w:t xml:space="preserve">9328 </w:t>
      </w:r>
      <w:r>
        <w:t>Si ne l’en puet nus remiier :</w:t>
      </w:r>
      <w:r>
        <w:br/>
        <w:t xml:space="preserve">s’a laiens teus </w:t>
      </w:r>
      <w:r>
        <w:rPr>
          <w:rStyle w:val="Corpodeltesto43CenturySchoolbook7ptNongrassetto"/>
        </w:rPr>
        <w:t xml:space="preserve">.III. .C. </w:t>
      </w:r>
      <w:r>
        <w:t>vassax</w:t>
      </w:r>
      <w:r>
        <w:br/>
        <w:t>qui ont enduré ses assaus</w:t>
      </w:r>
      <w:r>
        <w:br/>
        <w:t>molt longuement a grant meschief.</w:t>
      </w:r>
      <w:r>
        <w:br/>
      </w:r>
      <w:r>
        <w:rPr>
          <w:rStyle w:val="Corpodeltesto43CenturySchoolbook75pt1"/>
          <w:b/>
          <w:bCs/>
        </w:rPr>
        <w:t xml:space="preserve">9332 </w:t>
      </w:r>
      <w:r>
        <w:t>Et nus n’en ose armer son chief,</w:t>
      </w:r>
      <w:r>
        <w:br/>
        <w:t>qui combatre se weille a lui,</w:t>
      </w:r>
      <w:r>
        <w:br/>
        <w:t>qu’il ne crient ne doute nului,</w:t>
      </w:r>
      <w:r>
        <w:br/>
        <w:t>qu’en ranemi a tel fi'ance</w:t>
      </w:r>
      <w:r>
        <w:br/>
      </w:r>
      <w:r>
        <w:rPr>
          <w:rStyle w:val="Corpodeltesto43CenturySchoolbook75pt1"/>
          <w:b/>
          <w:bCs/>
        </w:rPr>
        <w:t xml:space="preserve">9336 </w:t>
      </w:r>
      <w:r>
        <w:t>que juré a et s’a fi'ance</w:t>
      </w:r>
    </w:p>
    <w:p w14:paraId="18E3C6B4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que par le dragon les ardra,</w:t>
      </w:r>
    </w:p>
    <w:p w14:paraId="754AB95C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ou la pucele H rendra</w:t>
      </w:r>
    </w:p>
    <w:p w14:paraId="4EB5F3AF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son cors et sa terre et sa gent;</w:t>
      </w:r>
    </w:p>
    <w:p w14:paraId="355264C1" w14:textId="77777777" w:rsidR="009A1B5B" w:rsidRDefault="004E42D2">
      <w:pPr>
        <w:pStyle w:val="Corpodeltesto1250"/>
        <w:shd w:val="clear" w:color="auto" w:fill="auto"/>
        <w:spacing w:line="235" w:lineRule="exact"/>
        <w:ind w:firstLine="0"/>
        <w:sectPr w:rsidR="009A1B5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9340 ne por grant or ne por argent</w:t>
      </w:r>
    </w:p>
    <w:p w14:paraId="34F01455" w14:textId="77777777" w:rsidR="009A1B5B" w:rsidRDefault="004E42D2">
      <w:pPr>
        <w:pStyle w:val="Corpodeltesto690"/>
        <w:shd w:val="clear" w:color="auto" w:fill="auto"/>
        <w:spacing w:line="140" w:lineRule="exact"/>
        <w:ind w:firstLine="0"/>
        <w:jc w:val="left"/>
      </w:pPr>
      <w:r>
        <w:rPr>
          <w:rStyle w:val="Corpodeltesto694"/>
        </w:rPr>
        <w:t xml:space="preserve">Puceíìe </w:t>
      </w:r>
      <w:r>
        <w:rPr>
          <w:rStyle w:val="Corpodeltesto692"/>
          <w:vertAlign w:val="subscript"/>
        </w:rPr>
        <w:t>au</w:t>
      </w:r>
      <w:r>
        <w:rPr>
          <w:rStyle w:val="Corpodeltesto692"/>
        </w:rPr>
        <w:t xml:space="preserve"> Cercle d’Or se rendra</w:t>
      </w:r>
    </w:p>
    <w:p w14:paraId="7948E102" w14:textId="77777777" w:rsidR="009A1B5B" w:rsidRDefault="004E42D2">
      <w:pPr>
        <w:pStyle w:val="Corpodeltesto1650"/>
        <w:shd w:val="clear" w:color="auto" w:fill="auto"/>
        <w:spacing w:line="160" w:lineRule="exact"/>
      </w:pPr>
      <w:r>
        <w:t>U</w:t>
      </w:r>
    </w:p>
    <w:p w14:paraId="7BED0BA6" w14:textId="77777777" w:rsidR="009A1B5B" w:rsidRDefault="004E42D2">
      <w:pPr>
        <w:pStyle w:val="Corpodeltesto1250"/>
        <w:shd w:val="clear" w:color="auto" w:fill="auto"/>
        <w:spacing w:line="190" w:lineRule="exact"/>
        <w:ind w:firstLine="0"/>
      </w:pPr>
      <w:r>
        <w:rPr>
          <w:rStyle w:val="Corpodeltesto1253"/>
        </w:rPr>
        <w:t>537</w:t>
      </w:r>
    </w:p>
    <w:p w14:paraId="4FE4DE4F" w14:textId="77777777" w:rsidR="009A1B5B" w:rsidRDefault="009A1B5B">
      <w:pPr>
        <w:rPr>
          <w:sz w:val="2"/>
          <w:szCs w:val="2"/>
        </w:rPr>
        <w:sectPr w:rsidR="009A1B5B">
          <w:headerReference w:type="even" r:id="rId865"/>
          <w:headerReference w:type="default" r:id="rId866"/>
          <w:footerReference w:type="even" r:id="rId867"/>
          <w:headerReference w:type="first" r:id="rId868"/>
          <w:type w:val="continuous"/>
          <w:pgSz w:w="11909" w:h="16834"/>
          <w:pgMar w:top="1415" w:right="1440" w:bottom="1415" w:left="1440" w:header="0" w:footer="3" w:gutter="0"/>
          <w:pgNumType w:start="1047"/>
          <w:cols w:space="720"/>
          <w:noEndnote/>
          <w:docGrid w:linePitch="360"/>
        </w:sectPr>
      </w:pPr>
    </w:p>
    <w:p w14:paraId="1A31520C" w14:textId="77777777" w:rsidR="009A1B5B" w:rsidRDefault="004E42D2">
      <w:pPr>
        <w:pStyle w:val="Corpodeltesto431"/>
        <w:shd w:val="clear" w:color="auto" w:fill="auto"/>
        <w:spacing w:line="235" w:lineRule="exact"/>
        <w:ind w:firstLine="360"/>
        <w:jc w:val="left"/>
      </w:pPr>
      <w:r>
        <w:t>n’en partira, ses avra pris</w:t>
      </w:r>
    </w:p>
    <w:p w14:paraId="71254590" w14:textId="77777777" w:rsidR="009A1B5B" w:rsidRDefault="004E42D2">
      <w:pPr>
        <w:pStyle w:val="Corpodeltesto431"/>
        <w:shd w:val="clear" w:color="auto" w:fill="auto"/>
        <w:spacing w:line="235" w:lineRule="exact"/>
        <w:ind w:firstLine="360"/>
        <w:jc w:val="left"/>
      </w:pPr>
      <w:r>
        <w:t>et par le fu ars et espris</w:t>
      </w:r>
    </w:p>
    <w:p w14:paraId="3DEA8FC9" w14:textId="77777777" w:rsidR="009A1B5B" w:rsidRDefault="004E42D2">
      <w:pPr>
        <w:pStyle w:val="Corpodeltesto1250"/>
        <w:shd w:val="clear" w:color="auto" w:fill="auto"/>
        <w:spacing w:line="235" w:lineRule="exact"/>
        <w:ind w:firstLine="360"/>
      </w:pPr>
      <w:r>
        <w:t>qui par la goule au dragon saut.</w:t>
      </w:r>
    </w:p>
    <w:p w14:paraId="6A9AF034" w14:textId="77777777" w:rsidR="009A1B5B" w:rsidRDefault="004E42D2">
      <w:pPr>
        <w:pStyle w:val="Corpodeltesto431"/>
        <w:shd w:val="clear" w:color="auto" w:fill="auto"/>
        <w:tabs>
          <w:tab w:val="left" w:pos="4056"/>
        </w:tabs>
        <w:spacing w:line="235" w:lineRule="exact"/>
        <w:ind w:firstLine="0"/>
        <w:jc w:val="left"/>
      </w:pPr>
      <w:r>
        <w:rPr>
          <w:rStyle w:val="Corpodeltesto43Georgia7ptNongrassetto"/>
        </w:rPr>
        <w:t xml:space="preserve">9344 </w:t>
      </w:r>
      <w:r>
        <w:t>íant ont enduré son assaut</w:t>
      </w:r>
      <w:r>
        <w:tab/>
        <w:t>[foi. i</w:t>
      </w:r>
      <w:r>
        <w:rPr>
          <w:rStyle w:val="Corpodeltesto435ptNongrassetto0"/>
        </w:rPr>
        <w:t>89</w:t>
      </w:r>
      <w:r>
        <w:t>vb]</w:t>
      </w:r>
    </w:p>
    <w:p w14:paraId="54FDE118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cil dedens qui de fain moroient</w:t>
      </w:r>
      <w:r>
        <w:br/>
        <w:t>et dient, se plus demoroient</w:t>
      </w:r>
      <w:r>
        <w:br/>
        <w:t>laiens, qu’il seront mort de fain.</w:t>
      </w:r>
    </w:p>
    <w:p w14:paraId="2AB12645" w14:textId="77777777" w:rsidR="009A1B5B" w:rsidRDefault="004E42D2">
      <w:pPr>
        <w:pStyle w:val="Corpodeltesto431"/>
        <w:shd w:val="clear" w:color="auto" w:fill="auto"/>
        <w:spacing w:line="235" w:lineRule="exact"/>
        <w:ind w:left="360" w:hanging="360"/>
        <w:jc w:val="left"/>
      </w:pPr>
      <w:r>
        <w:rPr>
          <w:rStyle w:val="Corpodeltesto435ptNongrassetto0"/>
        </w:rPr>
        <w:t>9348</w:t>
      </w:r>
      <w:r>
        <w:t xml:space="preserve"> Rendre lor covient al demain</w:t>
      </w:r>
      <w:r>
        <w:br/>
        <w:t>le chastel, se il n’ont secors.</w:t>
      </w:r>
    </w:p>
    <w:p w14:paraId="6915E2A8" w14:textId="77777777" w:rsidR="009A1B5B" w:rsidRDefault="004E42D2">
      <w:pPr>
        <w:pStyle w:val="Corpodeltesto1250"/>
        <w:shd w:val="clear" w:color="auto" w:fill="auto"/>
        <w:spacing w:line="235" w:lineRule="exact"/>
        <w:ind w:firstLine="360"/>
      </w:pPr>
      <w:r>
        <w:t>Cis termes par samble trop cors</w:t>
      </w:r>
      <w:r>
        <w:br/>
        <w:t>a la pucele qui cuidoit</w:t>
      </w:r>
      <w:r>
        <w:br/>
      </w:r>
      <w:r>
        <w:rPr>
          <w:rStyle w:val="Corpodeltesto125Georgia6pt"/>
        </w:rPr>
        <w:t>9352</w:t>
      </w:r>
      <w:r>
        <w:t xml:space="preserve"> avoir secors, qu’ele atendoit</w:t>
      </w:r>
    </w:p>
    <w:p w14:paraId="07A52CB6" w14:textId="77777777" w:rsidR="009A1B5B" w:rsidRDefault="004E42D2">
      <w:pPr>
        <w:pStyle w:val="Corpodeltesto1250"/>
        <w:shd w:val="clear" w:color="auto" w:fill="auto"/>
        <w:spacing w:line="235" w:lineRule="exact"/>
        <w:ind w:firstLine="0"/>
      </w:pPr>
      <w:r>
        <w:t>Gavain et pense adés qu’il viegne</w:t>
      </w:r>
      <w:r>
        <w:br/>
        <w:t>et que de son veu li soviegne</w:t>
      </w:r>
      <w:r>
        <w:br/>
        <w:t>qu’il avoit grant piech’a voé.</w:t>
      </w:r>
    </w:p>
    <w:p w14:paraId="66B1083F" w14:textId="77777777" w:rsidR="009A1B5B" w:rsidRDefault="004E42D2">
      <w:pPr>
        <w:pStyle w:val="Corpodeltesto1250"/>
        <w:shd w:val="clear" w:color="auto" w:fill="auto"/>
        <w:spacing w:line="235" w:lineRule="exact"/>
        <w:ind w:firstLine="0"/>
      </w:pPr>
      <w:r>
        <w:t>9356 «J’eusse en lui bon avoé,</w:t>
      </w:r>
      <w:r>
        <w:br/>
        <w:t>fait ele, se il cha venist</w:t>
      </w:r>
      <w:r>
        <w:br/>
        <w:t>et se aventure avenist,</w:t>
      </w:r>
      <w:r>
        <w:br/>
        <w:t>se cil c’on nome Percheval</w:t>
      </w:r>
      <w:r>
        <w:br/>
        <w:t>9360 qui tant par a quis le Graal</w:t>
      </w:r>
      <w:r>
        <w:br/>
        <w:t>et la Lance dont H fers saine</w:t>
      </w:r>
      <w:r>
        <w:br/>
        <w:t>venist par chi por nule paine,</w:t>
      </w:r>
      <w:r>
        <w:br/>
        <w:t>je seroie espoir secorue. »</w:t>
      </w:r>
    </w:p>
    <w:p w14:paraId="309659B1" w14:textId="77777777" w:rsidR="009A1B5B" w:rsidRDefault="004E42D2">
      <w:pPr>
        <w:pStyle w:val="Corpodeltesto1250"/>
        <w:shd w:val="clear" w:color="auto" w:fill="auto"/>
        <w:spacing w:line="235" w:lineRule="exact"/>
        <w:ind w:left="360" w:hanging="360"/>
      </w:pPr>
      <w:r>
        <w:t>9364 Lors est la pucele corue</w:t>
      </w:r>
      <w:r>
        <w:br/>
        <w:t>vers les fenestres de la sale,</w:t>
      </w:r>
      <w:r>
        <w:br/>
        <w:t>que pensee a que jus avale</w:t>
      </w:r>
      <w:r>
        <w:br/>
      </w:r>
      <w:r>
        <w:lastRenderedPageBreak/>
        <w:t>por morir, que plus ne quiert vivre ;</w:t>
      </w:r>
    </w:p>
    <w:p w14:paraId="12FB97FF" w14:textId="77777777" w:rsidR="009A1B5B" w:rsidRDefault="004E42D2">
      <w:pPr>
        <w:pStyle w:val="Corpodeltesto1250"/>
        <w:shd w:val="clear" w:color="auto" w:fill="auto"/>
        <w:spacing w:line="235" w:lineRule="exact"/>
        <w:ind w:firstLine="0"/>
      </w:pPr>
      <w:r>
        <w:t>9368 si ert de la paine delivre</w:t>
      </w:r>
    </w:p>
    <w:p w14:paraId="5902CA0E" w14:textId="77777777" w:rsidR="009A1B5B" w:rsidRDefault="004E42D2">
      <w:pPr>
        <w:pStyle w:val="Corpodeltesto1250"/>
        <w:shd w:val="clear" w:color="auto" w:fill="auto"/>
        <w:spacing w:line="235" w:lineRule="exact"/>
        <w:ind w:firstLine="360"/>
      </w:pPr>
      <w:r>
        <w:t>et du torment que ele endure.</w:t>
      </w:r>
    </w:p>
    <w:p w14:paraId="5B0E72AC" w14:textId="77777777" w:rsidR="009A1B5B" w:rsidRDefault="004E42D2">
      <w:pPr>
        <w:pStyle w:val="Corpodeltesto1250"/>
        <w:shd w:val="clear" w:color="auto" w:fill="auto"/>
        <w:spacing w:line="235" w:lineRule="exact"/>
        <w:ind w:firstLine="360"/>
        <w:sectPr w:rsidR="009A1B5B">
          <w:type w:val="continuous"/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Ja fust saillie a terre dure</w:t>
      </w:r>
      <w:r>
        <w:br/>
        <w:t>quant si home qui molt l’ont chiere</w:t>
      </w:r>
      <w:r>
        <w:br/>
      </w:r>
      <w:r>
        <w:rPr>
          <w:rStyle w:val="Corpodeltesto125Georgia6pt"/>
        </w:rPr>
        <w:t>9372</w:t>
      </w:r>
      <w:r>
        <w:t xml:space="preserve"> l’ostent; el retorne sa chiere,</w:t>
      </w:r>
      <w:r>
        <w:br/>
        <w:t>s’a veii Percheval descendre</w:t>
      </w:r>
    </w:p>
    <w:p w14:paraId="5452066D" w14:textId="77777777" w:rsidR="009A1B5B" w:rsidRDefault="004E42D2">
      <w:pPr>
        <w:pStyle w:val="Corpodeltesto431"/>
        <w:shd w:val="clear" w:color="auto" w:fill="auto"/>
        <w:ind w:firstLine="0"/>
        <w:jc w:val="left"/>
      </w:pPr>
      <w:r>
        <w:lastRenderedPageBreak/>
        <w:t>jus del mont et vit l’escu pendre</w:t>
      </w:r>
      <w:r>
        <w:br/>
        <w:t>a son col, molt s’en esmerveille,</w:t>
      </w:r>
    </w:p>
    <w:p w14:paraId="69CD6A8C" w14:textId="77777777" w:rsidR="009A1B5B" w:rsidRDefault="004E42D2">
      <w:pPr>
        <w:pStyle w:val="Corpodeltesto1250"/>
        <w:shd w:val="clear" w:color="auto" w:fill="auto"/>
        <w:spacing w:line="240" w:lineRule="exact"/>
        <w:ind w:firstLine="0"/>
      </w:pPr>
      <w:r>
        <w:t>9376 qui blans fu a la crois vermeille.</w:t>
      </w:r>
    </w:p>
    <w:p w14:paraId="087D6CBB" w14:textId="77777777" w:rsidR="009A1B5B" w:rsidRDefault="004E42D2">
      <w:pPr>
        <w:pStyle w:val="Corpodeltesto431"/>
        <w:shd w:val="clear" w:color="auto" w:fill="auto"/>
        <w:ind w:firstLine="0"/>
        <w:jc w:val="left"/>
      </w:pPr>
      <w:r>
        <w:t>Si dist : « Dix, biax Pere Celestre,</w:t>
      </w:r>
      <w:r>
        <w:br/>
        <w:t>qui puet or cis chevaliers estre</w:t>
      </w:r>
      <w:r>
        <w:br/>
        <w:t>que je voi cel mont avaler ?</w:t>
      </w:r>
    </w:p>
    <w:p w14:paraId="4EC0FCAD" w14:textId="77777777" w:rsidR="009A1B5B" w:rsidRDefault="004E42D2">
      <w:pPr>
        <w:pStyle w:val="Corpodeltesto431"/>
        <w:shd w:val="clear" w:color="auto" w:fill="auto"/>
        <w:ind w:firstLine="0"/>
        <w:jc w:val="left"/>
      </w:pPr>
      <w:r>
        <w:rPr>
          <w:rStyle w:val="Corpodeltesto43CenturySchoolbook95ptNongrassetto"/>
        </w:rPr>
        <w:t xml:space="preserve">9380 </w:t>
      </w:r>
      <w:r>
        <w:t>Un char voi devant lui aler</w:t>
      </w:r>
    </w:p>
    <w:p w14:paraId="5CAA6245" w14:textId="77777777" w:rsidR="009A1B5B" w:rsidRDefault="004E42D2">
      <w:pPr>
        <w:pStyle w:val="Corpodeltesto431"/>
        <w:shd w:val="clear" w:color="auto" w:fill="auto"/>
        <w:ind w:firstLine="0"/>
        <w:jc w:val="left"/>
      </w:pPr>
      <w:r>
        <w:t>qui molt est richement covers. »</w:t>
      </w:r>
      <w:r>
        <w:br/>
        <w:t>C’est la pucele</w:t>
      </w:r>
      <w:r>
        <w:rPr>
          <w:vertAlign w:val="superscript"/>
        </w:rPr>
        <w:footnoteReference w:id="152"/>
      </w:r>
      <w:r>
        <w:t xml:space="preserve"> as Dras Envers</w:t>
      </w:r>
      <w:r>
        <w:br/>
        <w:t>qui le char amaine et charrie.</w:t>
      </w:r>
    </w:p>
    <w:p w14:paraId="0F88E0B6" w14:textId="77777777" w:rsidR="009A1B5B" w:rsidRDefault="004E42D2">
      <w:pPr>
        <w:pStyle w:val="Corpodeltesto431"/>
        <w:shd w:val="clear" w:color="auto" w:fill="auto"/>
        <w:ind w:firstLine="0"/>
        <w:jc w:val="left"/>
      </w:pPr>
      <w:r>
        <w:rPr>
          <w:rStyle w:val="Corpodeltesto43CenturySchoolbook95ptNongrassetto"/>
        </w:rPr>
        <w:t xml:space="preserve">9384 </w:t>
      </w:r>
      <w:r>
        <w:t>« Ha, fait ele, sainte Marie,</w:t>
      </w:r>
    </w:p>
    <w:p w14:paraId="11217253" w14:textId="77777777" w:rsidR="009A1B5B" w:rsidRDefault="004E42D2">
      <w:pPr>
        <w:pStyle w:val="Corpodeltesto690"/>
        <w:shd w:val="clear" w:color="auto" w:fill="auto"/>
        <w:spacing w:line="140" w:lineRule="exact"/>
        <w:ind w:firstLine="0"/>
        <w:jc w:val="left"/>
      </w:pPr>
      <w:r>
        <w:rPr>
          <w:rStyle w:val="Corpodeltesto692"/>
        </w:rPr>
        <w:t>[fol. 189vci</w:t>
      </w:r>
    </w:p>
    <w:p w14:paraId="4B2B8336" w14:textId="77777777" w:rsidR="009A1B5B" w:rsidRDefault="004E42D2">
      <w:pPr>
        <w:pStyle w:val="Corpodeltesto431"/>
        <w:shd w:val="clear" w:color="auto" w:fill="auto"/>
        <w:ind w:firstLine="0"/>
        <w:jc w:val="left"/>
      </w:pPr>
      <w:r>
        <w:t>car m’envoiez prochain secors!</w:t>
      </w:r>
      <w:r>
        <w:br/>
        <w:t>Bien voi faillie m’est la cors</w:t>
      </w:r>
      <w:r>
        <w:br/>
        <w:t>au bon roi Artu de Bretaigne.</w:t>
      </w:r>
    </w:p>
    <w:p w14:paraId="5F559D23" w14:textId="77777777" w:rsidR="009A1B5B" w:rsidRDefault="004E42D2">
      <w:pPr>
        <w:pStyle w:val="Corpodeltesto431"/>
        <w:shd w:val="clear" w:color="auto" w:fill="auto"/>
        <w:ind w:left="360" w:hanging="360"/>
        <w:jc w:val="left"/>
      </w:pPr>
      <w:r>
        <w:rPr>
          <w:rStyle w:val="Corpodeltesto43CenturySchoolbook95ptNongrassetto"/>
        </w:rPr>
        <w:t xml:space="preserve">9388 </w:t>
      </w:r>
      <w:r>
        <w:t>N’i a chevalier tant chastaigne,</w:t>
      </w:r>
      <w:r>
        <w:br/>
        <w:t>ne .1. ne .II. ne .III. ne .1111.,</w:t>
      </w:r>
      <w:r>
        <w:br/>
        <w:t>qui osent venir por combatre</w:t>
      </w:r>
      <w:r>
        <w:br/>
        <w:t>contre celui qui m’a assise.</w:t>
      </w:r>
    </w:p>
    <w:p w14:paraId="727A1E7B" w14:textId="77777777" w:rsidR="009A1B5B" w:rsidRDefault="004E42D2">
      <w:pPr>
        <w:pStyle w:val="Corpodeltesto431"/>
        <w:shd w:val="clear" w:color="auto" w:fill="auto"/>
        <w:ind w:firstLine="0"/>
        <w:jc w:val="left"/>
      </w:pPr>
      <w:r>
        <w:rPr>
          <w:rStyle w:val="Corpodeltesto43CenturySchoolbook95ptNongrassetto"/>
        </w:rPr>
        <w:t xml:space="preserve">9392 </w:t>
      </w:r>
      <w:r>
        <w:t>Mais voir mix volroie estre ocise</w:t>
      </w:r>
      <w:r>
        <w:br/>
        <w:t>qu’il rn’eust ja n’a</w:t>
      </w:r>
      <w:r>
        <w:rPr>
          <w:vertAlign w:val="superscript"/>
        </w:rPr>
        <w:footnoteReference w:id="153"/>
      </w:r>
      <w:r>
        <w:t xml:space="preserve"> tort n’a droit.</w:t>
      </w:r>
      <w:r>
        <w:br/>
        <w:t>Mais ce me conforte orendroit</w:t>
      </w:r>
      <w:r>
        <w:br/>
        <w:t>que voi descendre de cel mont</w:t>
      </w:r>
      <w:r>
        <w:br/>
      </w:r>
      <w:r>
        <w:rPr>
          <w:rStyle w:val="Corpodeltesto43CenturySchoolbook95ptNongrassetto"/>
        </w:rPr>
        <w:t xml:space="preserve">9396 </w:t>
      </w:r>
      <w:r>
        <w:t>le plus bel chevalier del mont</w:t>
      </w:r>
    </w:p>
    <w:p w14:paraId="51F03B8F" w14:textId="77777777" w:rsidR="009A1B5B" w:rsidRDefault="004E42D2">
      <w:pPr>
        <w:pStyle w:val="Corpodeltesto431"/>
        <w:shd w:val="clear" w:color="auto" w:fill="auto"/>
        <w:ind w:firstLine="0"/>
        <w:jc w:val="left"/>
      </w:pPr>
      <w:r>
        <w:t>as armes, si comme il me samble. »</w:t>
      </w:r>
      <w:r>
        <w:br/>
        <w:t>Perchevax et la dame ensamble</w:t>
      </w:r>
      <w:r>
        <w:br/>
        <w:t>se sont un petit aresté,</w:t>
      </w:r>
    </w:p>
    <w:p w14:paraId="0829C5ED" w14:textId="77777777" w:rsidR="009A1B5B" w:rsidRDefault="004E42D2">
      <w:pPr>
        <w:pStyle w:val="Corpodeltesto1250"/>
        <w:shd w:val="clear" w:color="auto" w:fill="auto"/>
        <w:spacing w:line="240" w:lineRule="exact"/>
        <w:ind w:firstLine="0"/>
      </w:pPr>
      <w:r>
        <w:t>9400 n’i ont mie grantment esté</w:t>
      </w:r>
    </w:p>
    <w:p w14:paraId="459ADAEE" w14:textId="77777777" w:rsidR="009A1B5B" w:rsidRDefault="004E42D2">
      <w:pPr>
        <w:pStyle w:val="Corpodeltesto431"/>
        <w:shd w:val="clear" w:color="auto" w:fill="auto"/>
        <w:ind w:firstLine="0"/>
        <w:jc w:val="left"/>
        <w:sectPr w:rsidR="009A1B5B">
          <w:headerReference w:type="even" r:id="rId869"/>
          <w:headerReference w:type="default" r:id="rId870"/>
          <w:pgSz w:w="11909" w:h="16834"/>
          <w:pgMar w:top="1430" w:right="1440" w:bottom="1430" w:left="1440" w:header="0" w:footer="3" w:gutter="0"/>
          <w:pgNumType w:start="538"/>
          <w:cols w:space="720"/>
          <w:noEndnote/>
          <w:docGrid w:linePitch="360"/>
        </w:sectPr>
      </w:pPr>
      <w:r>
        <w:t>quant Perchevax devant lui garde.</w:t>
      </w:r>
      <w:r>
        <w:br/>
        <w:t>En un plain, au pié de l’angarde,</w:t>
      </w:r>
      <w:r>
        <w:br/>
        <w:t>vit l’ost aval le pré logie</w:t>
      </w:r>
    </w:p>
    <w:p w14:paraId="60CDC163" w14:textId="77777777" w:rsidR="009A1B5B" w:rsidRDefault="004E42D2">
      <w:pPr>
        <w:pStyle w:val="Corpodeltesto1250"/>
        <w:shd w:val="clear" w:color="auto" w:fill="auto"/>
        <w:spacing w:line="235" w:lineRule="exact"/>
        <w:ind w:left="360" w:hanging="360"/>
      </w:pPr>
      <w:r>
        <w:rPr>
          <w:rStyle w:val="Corpodeltesto125Georgia6pt"/>
        </w:rPr>
        <w:lastRenderedPageBreak/>
        <w:t>94114</w:t>
      </w:r>
      <w:r>
        <w:t xml:space="preserve"> dont la vile estoit assegie,</w:t>
      </w:r>
      <w:r>
        <w:br/>
        <w:t>et li chastiax et la grans tors.</w:t>
      </w:r>
    </w:p>
    <w:p w14:paraId="5080E681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Mains durs assax et mains estors</w:t>
      </w:r>
      <w:r>
        <w:br/>
        <w:t>avoient a chiax dedens fait,</w:t>
      </w:r>
    </w:p>
    <w:p w14:paraId="7C17C025" w14:textId="77777777" w:rsidR="009A1B5B" w:rsidRDefault="004E42D2">
      <w:pPr>
        <w:pStyle w:val="Corpodeltesto1250"/>
        <w:shd w:val="clear" w:color="auto" w:fill="auto"/>
        <w:spacing w:line="235" w:lineRule="exact"/>
        <w:ind w:left="360" w:hanging="360"/>
      </w:pPr>
      <w:r>
        <w:rPr>
          <w:rStyle w:val="Corpodeltesto125Georgia6pt"/>
        </w:rPr>
        <w:t>9408</w:t>
      </w:r>
      <w:r>
        <w:t xml:space="preserve"> mais poi lor avoient mesfait</w:t>
      </w:r>
      <w:r>
        <w:br/>
        <w:t>as murs, as tors ni as fossez.</w:t>
      </w:r>
    </w:p>
    <w:p w14:paraId="3633511D" w14:textId="77777777" w:rsidR="009A1B5B" w:rsidRDefault="004E42D2">
      <w:pPr>
        <w:pStyle w:val="Corpodeltesto1250"/>
        <w:shd w:val="clear" w:color="auto" w:fill="auto"/>
        <w:spacing w:line="235" w:lineRule="exact"/>
        <w:ind w:firstLine="360"/>
      </w:pPr>
      <w:r>
        <w:t>Mais dedens n’est nus si hosez</w:t>
      </w:r>
      <w:r>
        <w:br/>
        <w:t>qui ost issir fors de la porte</w:t>
      </w:r>
      <w:r>
        <w:br/>
      </w:r>
      <w:r>
        <w:rPr>
          <w:rStyle w:val="Corpodeltesto125Georgia6pt"/>
        </w:rPr>
        <w:t>9412</w:t>
      </w:r>
      <w:r>
        <w:t xml:space="preserve"> por celui qui la teste porte</w:t>
      </w:r>
      <w:r>
        <w:br/>
        <w:t>du dragon dedens son escu,</w:t>
      </w:r>
      <w:r>
        <w:br/>
        <w:t>car tantost sont ars et vencu.</w:t>
      </w:r>
    </w:p>
    <w:p w14:paraId="69BBA12C" w14:textId="77777777" w:rsidR="009A1B5B" w:rsidRDefault="004E42D2">
      <w:pPr>
        <w:pStyle w:val="Corpodeltesto1250"/>
        <w:shd w:val="clear" w:color="auto" w:fill="auto"/>
        <w:spacing w:line="235" w:lineRule="exact"/>
        <w:ind w:firstLine="0"/>
      </w:pPr>
      <w:r>
        <w:t>Perchevax choisi l’ost au plain,</w:t>
      </w:r>
    </w:p>
    <w:p w14:paraId="5E22F471" w14:textId="77777777" w:rsidR="009A1B5B" w:rsidRDefault="004E42D2">
      <w:pPr>
        <w:pStyle w:val="Corpodeltesto1250"/>
        <w:shd w:val="clear" w:color="auto" w:fill="auto"/>
        <w:spacing w:line="235" w:lineRule="exact"/>
        <w:ind w:left="360" w:hanging="360"/>
      </w:pPr>
      <w:r>
        <w:rPr>
          <w:rStyle w:val="Corpodeltesto125Georgia6pt"/>
        </w:rPr>
        <w:t>9416</w:t>
      </w:r>
      <w:r>
        <w:t xml:space="preserve"> que de tentes le vit tot plain</w:t>
      </w:r>
      <w:r>
        <w:br/>
        <w:t>et de loges et de foillies</w:t>
      </w:r>
      <w:r>
        <w:br/>
        <w:t>qu’il ont par la forest coillies.</w:t>
      </w:r>
    </w:p>
    <w:p w14:paraId="7E087C9F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Par defors l’ost choisi un arbre,</w:t>
      </w:r>
    </w:p>
    <w:p w14:paraId="26A1DD58" w14:textId="77777777" w:rsidR="009A1B5B" w:rsidRDefault="004E42D2">
      <w:pPr>
        <w:pStyle w:val="Corpodeltesto1250"/>
        <w:shd w:val="clear" w:color="auto" w:fill="auto"/>
        <w:spacing w:line="235" w:lineRule="exact"/>
        <w:ind w:left="360" w:hanging="360"/>
      </w:pPr>
      <w:r>
        <w:rPr>
          <w:rStyle w:val="Corpodeltesto125Georgia6pt"/>
        </w:rPr>
        <w:t>9420</w:t>
      </w:r>
      <w:r>
        <w:t xml:space="preserve"> n’avoit si bel dusqu’a Calabre,</w:t>
      </w:r>
      <w:r>
        <w:br/>
        <w:t>en mi un pré estoit plantez,</w:t>
      </w:r>
      <w:r>
        <w:br/>
        <w:t>de branches i ot grans plentez.</w:t>
      </w:r>
    </w:p>
    <w:p w14:paraId="2AB53CEE" w14:textId="77777777" w:rsidR="009A1B5B" w:rsidRDefault="004E42D2">
      <w:pPr>
        <w:pStyle w:val="Corpodeltesto1250"/>
        <w:shd w:val="clear" w:color="auto" w:fill="auto"/>
        <w:spacing w:line="235" w:lineRule="exact"/>
        <w:ind w:firstLine="0"/>
      </w:pPr>
      <w:r>
        <w:t>A l’arbre pent une grant cloche ;</w:t>
      </w:r>
    </w:p>
    <w:p w14:paraId="05EF46A3" w14:textId="77777777" w:rsidR="009A1B5B" w:rsidRDefault="004E42D2">
      <w:pPr>
        <w:pStyle w:val="Corpodeltesto1250"/>
        <w:shd w:val="clear" w:color="auto" w:fill="auto"/>
        <w:spacing w:line="235" w:lineRule="exact"/>
        <w:ind w:left="360" w:hanging="360"/>
      </w:pPr>
      <w:r>
        <w:t xml:space="preserve">9424 il n’a </w:t>
      </w:r>
      <w:r>
        <w:rPr>
          <w:rStyle w:val="Corpodeltesto1252"/>
        </w:rPr>
        <w:t>.1111.</w:t>
      </w:r>
      <w:r>
        <w:t xml:space="preserve"> homes en Escoche</w:t>
      </w:r>
      <w:r>
        <w:br/>
        <w:t>si fors, sel volsissent soner,</w:t>
      </w:r>
      <w:r>
        <w:br/>
        <w:t>qui feïssent mie assener</w:t>
      </w:r>
      <w:r>
        <w:br/>
        <w:t>le batel fors d’une partie.</w:t>
      </w:r>
    </w:p>
    <w:p w14:paraId="47759C54" w14:textId="77777777" w:rsidR="009A1B5B" w:rsidRDefault="004E42D2">
      <w:pPr>
        <w:pStyle w:val="Corpodeltesto1250"/>
        <w:shd w:val="clear" w:color="auto" w:fill="auto"/>
        <w:tabs>
          <w:tab w:val="left" w:pos="4147"/>
        </w:tabs>
        <w:spacing w:line="235" w:lineRule="exact"/>
        <w:ind w:firstLine="0"/>
      </w:pPr>
      <w:r>
        <w:t>9428 Tantost con la cloche est bondie,</w:t>
      </w:r>
      <w:r>
        <w:tab/>
        <w:t>[fol. i</w:t>
      </w:r>
      <w:r>
        <w:rPr>
          <w:rStyle w:val="Corpodeltesto125Georgia6pt"/>
        </w:rPr>
        <w:t>90</w:t>
      </w:r>
      <w:r>
        <w:t>a]</w:t>
      </w:r>
    </w:p>
    <w:p w14:paraId="05FB1670" w14:textId="77777777" w:rsidR="009A1B5B" w:rsidRDefault="004E42D2">
      <w:pPr>
        <w:pStyle w:val="Corpodeltesto1250"/>
        <w:shd w:val="clear" w:color="auto" w:fill="auto"/>
        <w:spacing w:line="235" w:lineRule="exact"/>
        <w:ind w:firstLine="0"/>
      </w:pPr>
      <w:r>
        <w:t>sevent bien el chastel</w:t>
      </w:r>
      <w:r>
        <w:rPr>
          <w:vertAlign w:val="superscript"/>
        </w:rPr>
        <w:t>216</w:t>
      </w:r>
      <w:r>
        <w:t xml:space="preserve"> sanz faille</w:t>
      </w:r>
      <w:r>
        <w:br/>
        <w:t>que par defors aront bataille.</w:t>
      </w:r>
    </w:p>
    <w:p w14:paraId="0C988AF3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La pucele, qui molt fu bele,</w:t>
      </w:r>
    </w:p>
    <w:p w14:paraId="531751F6" w14:textId="77777777" w:rsidR="009A1B5B" w:rsidRDefault="004E42D2">
      <w:pPr>
        <w:pStyle w:val="Corpodeltesto1250"/>
        <w:shd w:val="clear" w:color="auto" w:fill="auto"/>
        <w:spacing w:line="235" w:lineRule="exact"/>
        <w:ind w:left="360" w:hanging="360"/>
        <w:sectPr w:rsidR="009A1B5B">
          <w:headerReference w:type="even" r:id="rId871"/>
          <w:headerReference w:type="default" r:id="rId872"/>
          <w:footerReference w:type="even" r:id="rId873"/>
          <w:headerReference w:type="first" r:id="rId874"/>
          <w:footerReference w:type="first" r:id="rId875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9432 qui le char maine, a soi apele</w:t>
      </w:r>
      <w:r>
        <w:br/>
        <w:t>Percheval, et si li ensaigne</w:t>
      </w:r>
      <w:r>
        <w:br/>
        <w:t>qu’a l’arbre voist, que ne se faigne</w:t>
      </w:r>
    </w:p>
    <w:p w14:paraId="40B0215C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lastRenderedPageBreak/>
        <w:t>de la cloche soner tantost :</w:t>
      </w:r>
    </w:p>
    <w:p w14:paraId="3FFC9BD7" w14:textId="77777777" w:rsidR="009A1B5B" w:rsidRDefault="004E42D2">
      <w:pPr>
        <w:pStyle w:val="Corpodeltesto431"/>
        <w:shd w:val="clear" w:color="auto" w:fill="auto"/>
        <w:spacing w:line="235" w:lineRule="exact"/>
        <w:ind w:left="360" w:hanging="360"/>
        <w:jc w:val="left"/>
      </w:pPr>
      <w:r>
        <w:rPr>
          <w:rStyle w:val="Corpodeltesto43CenturySchoolbook75pt1"/>
          <w:b/>
          <w:bCs/>
        </w:rPr>
        <w:t xml:space="preserve">9436 </w:t>
      </w:r>
      <w:r>
        <w:t>« Adont verrez estormir l’ost</w:t>
      </w:r>
      <w:r>
        <w:br/>
        <w:t>et celui au Dragon venir.</w:t>
      </w:r>
    </w:p>
    <w:p w14:paraId="58F363A4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Anzdeus vous lairont covenir</w:t>
      </w:r>
      <w:r>
        <w:br/>
        <w:t>cil de l’ost, je le vous di bien,</w:t>
      </w:r>
    </w:p>
    <w:p w14:paraId="0C4270EF" w14:textId="77777777" w:rsidR="009A1B5B" w:rsidRDefault="004E42D2">
      <w:pPr>
        <w:pStyle w:val="Corpodeltesto1640"/>
        <w:shd w:val="clear" w:color="auto" w:fill="auto"/>
        <w:ind w:left="360" w:hanging="360"/>
      </w:pPr>
      <w:r>
        <w:t>9440 il ne vous greveront de rien,</w:t>
      </w:r>
      <w:r>
        <w:br/>
        <w:t>qu’il lor a fait toz creanter</w:t>
      </w:r>
      <w:r>
        <w:br/>
        <w:t>que cil qui le porra mater</w:t>
      </w:r>
      <w:r>
        <w:br/>
        <w:t>n’avra ja de nul d’ax regart. »</w:t>
      </w:r>
    </w:p>
    <w:p w14:paraId="6BF338F1" w14:textId="77777777" w:rsidR="009A1B5B" w:rsidRDefault="004E42D2">
      <w:pPr>
        <w:pStyle w:val="Corpodeltesto431"/>
        <w:shd w:val="clear" w:color="auto" w:fill="auto"/>
        <w:spacing w:line="235" w:lineRule="exact"/>
        <w:ind w:left="360" w:hanging="360"/>
        <w:jc w:val="left"/>
      </w:pPr>
      <w:r>
        <w:rPr>
          <w:rStyle w:val="Corpodeltesto43CenturySchoolbook75pt1"/>
          <w:b/>
          <w:bCs/>
        </w:rPr>
        <w:t xml:space="preserve">9444 </w:t>
      </w:r>
      <w:r>
        <w:t>Dist Perchevax : « Se Dex me gart,</w:t>
      </w:r>
      <w:r>
        <w:br/>
        <w:t>en tant n’est il mie revois.</w:t>
      </w:r>
    </w:p>
    <w:p w14:paraId="6CDC77A0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A Dieu vous comant, je m’en vois. »</w:t>
      </w:r>
      <w:r>
        <w:br/>
        <w:t>Atant s’en torne, si le laisse,</w:t>
      </w:r>
    </w:p>
    <w:p w14:paraId="60E61B8D" w14:textId="77777777" w:rsidR="009A1B5B" w:rsidRDefault="004E42D2">
      <w:pPr>
        <w:pStyle w:val="Corpodeltesto431"/>
        <w:shd w:val="clear" w:color="auto" w:fill="auto"/>
        <w:spacing w:line="235" w:lineRule="exact"/>
        <w:ind w:left="360" w:hanging="360"/>
        <w:jc w:val="left"/>
      </w:pPr>
      <w:r>
        <w:rPr>
          <w:rStyle w:val="Corpodeltesto43CenturySchoolbook75pt1"/>
          <w:b/>
          <w:bCs/>
        </w:rPr>
        <w:t xml:space="preserve">9448 </w:t>
      </w:r>
      <w:r>
        <w:t>tot droit envers l’arbre s’eslaisse ;</w:t>
      </w:r>
      <w:r>
        <w:br/>
        <w:t>et cele lieve sa main destre,</w:t>
      </w:r>
      <w:r>
        <w:br/>
        <w:t>si le saigne del Roi Celestre</w:t>
      </w:r>
      <w:r>
        <w:br/>
        <w:t>et demeure molt esploree.</w:t>
      </w:r>
    </w:p>
    <w:p w14:paraId="76BBD5BF" w14:textId="77777777" w:rsidR="009A1B5B" w:rsidRDefault="004E42D2">
      <w:pPr>
        <w:pStyle w:val="Corpodeltesto431"/>
        <w:shd w:val="clear" w:color="auto" w:fill="auto"/>
        <w:spacing w:line="235" w:lineRule="exact"/>
        <w:ind w:left="360" w:hanging="360"/>
        <w:jc w:val="left"/>
      </w:pPr>
      <w:r>
        <w:rPr>
          <w:rStyle w:val="Corpodeltesto43CenturySchoolbook75pt1"/>
          <w:b/>
          <w:bCs/>
        </w:rPr>
        <w:t xml:space="preserve">9452 </w:t>
      </w:r>
      <w:r>
        <w:t>Et Perchevax sanz demoree</w:t>
      </w:r>
    </w:p>
    <w:p w14:paraId="1F040550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vint a l’arbre ou le cloche pent</w:t>
      </w:r>
      <w:r>
        <w:br/>
        <w:t>et jure, quanques Dieu apent,</w:t>
      </w:r>
      <w:r>
        <w:br/>
        <w:t>que, s’il puet, il le sonera,</w:t>
      </w:r>
    </w:p>
    <w:p w14:paraId="784C8A87" w14:textId="77777777" w:rsidR="009A1B5B" w:rsidRDefault="004E42D2">
      <w:pPr>
        <w:pStyle w:val="Corpodeltesto1640"/>
        <w:shd w:val="clear" w:color="auto" w:fill="auto"/>
        <w:ind w:left="360" w:hanging="360"/>
      </w:pPr>
      <w:r>
        <w:t>9456 son pooir i assaiera.</w:t>
      </w:r>
    </w:p>
    <w:p w14:paraId="2B6B4D4A" w14:textId="77777777" w:rsidR="009A1B5B" w:rsidRDefault="004E42D2">
      <w:pPr>
        <w:pStyle w:val="Corpodeltesto431"/>
        <w:shd w:val="clear" w:color="auto" w:fill="auto"/>
        <w:spacing w:line="235" w:lineRule="exact"/>
        <w:ind w:firstLine="360"/>
        <w:jc w:val="left"/>
      </w:pPr>
      <w:r>
        <w:t>De le cloche soner s’atyre ;</w:t>
      </w:r>
      <w:r>
        <w:br/>
        <w:t>lors prent la cloque, si le tyre :</w:t>
      </w:r>
      <w:r>
        <w:br/>
        <w:t>tant durement</w:t>
      </w:r>
      <w:r>
        <w:rPr>
          <w:vertAlign w:val="superscript"/>
        </w:rPr>
        <w:t>217</w:t>
      </w:r>
      <w:r>
        <w:t xml:space="preserve"> le cloque sone</w:t>
      </w:r>
      <w:r>
        <w:br/>
      </w:r>
      <w:r>
        <w:rPr>
          <w:rStyle w:val="Corpodeltesto43CenturySchoolbook75pt1"/>
          <w:b/>
          <w:bCs/>
        </w:rPr>
        <w:t xml:space="preserve">9460 </w:t>
      </w:r>
      <w:r>
        <w:t>que toz li chastiax en resone</w:t>
      </w:r>
      <w:r>
        <w:br/>
        <w:t>et toute l’ost est estormie.</w:t>
      </w:r>
    </w:p>
    <w:p w14:paraId="4E80C741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Tant par l’a durement bondie</w:t>
      </w:r>
      <w:r>
        <w:br/>
        <w:t>que n’i a plain, mont ne valee,</w:t>
      </w:r>
    </w:p>
    <w:p w14:paraId="3D68EB5F" w14:textId="77777777" w:rsidR="009A1B5B" w:rsidRDefault="004E42D2">
      <w:pPr>
        <w:pStyle w:val="Corpodeltesto1640"/>
        <w:shd w:val="clear" w:color="auto" w:fill="auto"/>
        <w:ind w:left="360" w:hanging="360"/>
        <w:sectPr w:rsidR="009A1B5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9464 la ou la vois ne soit alee</w:t>
      </w:r>
      <w:r>
        <w:br/>
        <w:t>plus de .III. liues environ.</w:t>
      </w:r>
    </w:p>
    <w:p w14:paraId="7D1A5E6B" w14:textId="77777777" w:rsidR="009A1B5B" w:rsidRDefault="004E42D2">
      <w:pPr>
        <w:pStyle w:val="Corpodeltesto431"/>
        <w:shd w:val="clear" w:color="auto" w:fill="auto"/>
        <w:ind w:firstLine="0"/>
        <w:jc w:val="left"/>
      </w:pPr>
      <w:r>
        <w:lastRenderedPageBreak/>
        <w:t>Les puceles et li baron</w:t>
      </w:r>
      <w:r>
        <w:br/>
        <w:t>de la vile le son entendent,</w:t>
      </w:r>
    </w:p>
    <w:p w14:paraId="77A536F0" w14:textId="77777777" w:rsidR="009A1B5B" w:rsidRDefault="004E42D2">
      <w:pPr>
        <w:pStyle w:val="Corpodeltesto1180"/>
        <w:shd w:val="clear" w:color="auto" w:fill="auto"/>
        <w:spacing w:line="240" w:lineRule="exact"/>
        <w:ind w:left="360" w:hanging="360"/>
      </w:pPr>
      <w:r>
        <w:rPr>
          <w:rStyle w:val="Corpodeltesto11865pt1"/>
        </w:rPr>
        <w:t>9468</w:t>
      </w:r>
      <w:r>
        <w:t xml:space="preserve"> as murs montent, que plus n’atendent,</w:t>
      </w:r>
      <w:r>
        <w:br/>
        <w:t>tantost con ont oï la cloche.</w:t>
      </w:r>
    </w:p>
    <w:p w14:paraId="18398FFF" w14:textId="77777777" w:rsidR="009A1B5B" w:rsidRDefault="004E42D2">
      <w:pPr>
        <w:pStyle w:val="Corpodeltesto690"/>
        <w:shd w:val="clear" w:color="auto" w:fill="auto"/>
        <w:spacing w:line="140" w:lineRule="exact"/>
        <w:ind w:firstLine="0"/>
        <w:jc w:val="left"/>
      </w:pPr>
      <w:r>
        <w:rPr>
          <w:rStyle w:val="Corpodeltesto692"/>
        </w:rPr>
        <w:t>[fol. 190b]</w:t>
      </w:r>
    </w:p>
    <w:p w14:paraId="7355F862" w14:textId="77777777" w:rsidR="009A1B5B" w:rsidRDefault="004E42D2">
      <w:pPr>
        <w:pStyle w:val="Corpodeltesto431"/>
        <w:shd w:val="clear" w:color="auto" w:fill="auto"/>
        <w:ind w:firstLine="0"/>
        <w:jc w:val="left"/>
      </w:pPr>
      <w:r>
        <w:t>II n’i a boisteuse ne cloche</w:t>
      </w:r>
      <w:r>
        <w:br/>
        <w:t>qui ne soit as murs apoïe ;</w:t>
      </w:r>
    </w:p>
    <w:p w14:paraId="4426C422" w14:textId="77777777" w:rsidR="009A1B5B" w:rsidRDefault="004E42D2">
      <w:pPr>
        <w:pStyle w:val="Corpodeltesto431"/>
        <w:shd w:val="clear" w:color="auto" w:fill="auto"/>
        <w:ind w:left="360" w:hanging="360"/>
        <w:jc w:val="left"/>
      </w:pPr>
      <w:r>
        <w:rPr>
          <w:rStyle w:val="Corpodeltesto43CenturySchoolbook65ptNongrassetto1"/>
        </w:rPr>
        <w:t>9472</w:t>
      </w:r>
      <w:r>
        <w:rPr>
          <w:rStyle w:val="Corpodeltesto43CenturySchoolbook95ptNongrassetto"/>
        </w:rPr>
        <w:t xml:space="preserve"> </w:t>
      </w:r>
      <w:r>
        <w:t>chascune i a fait sa puïe ;</w:t>
      </w:r>
      <w:r>
        <w:br/>
        <w:t>et la dame monte en la tour</w:t>
      </w:r>
      <w:r>
        <w:br/>
        <w:t>et ses puceles tout entour.</w:t>
      </w:r>
    </w:p>
    <w:p w14:paraId="1E3F21FF" w14:textId="77777777" w:rsidR="009A1B5B" w:rsidRDefault="004E42D2">
      <w:pPr>
        <w:pStyle w:val="Corpodeltesto431"/>
        <w:shd w:val="clear" w:color="auto" w:fill="auto"/>
        <w:ind w:firstLine="0"/>
        <w:jc w:val="left"/>
      </w:pPr>
      <w:r>
        <w:t>Et cil au Dragon s’apareille</w:t>
      </w:r>
      <w:r>
        <w:br/>
      </w:r>
      <w:r>
        <w:rPr>
          <w:rStyle w:val="Corpodeltesto43CenturySchoolbook65ptNongrassetto1"/>
        </w:rPr>
        <w:t>9476</w:t>
      </w:r>
      <w:r>
        <w:rPr>
          <w:rStyle w:val="Corpodeltesto43CenturySchoolbook95ptNongrassetto"/>
        </w:rPr>
        <w:t xml:space="preserve"> </w:t>
      </w:r>
      <w:r>
        <w:t>qui molt durement se merveille :</w:t>
      </w:r>
    </w:p>
    <w:p w14:paraId="7707FEB6" w14:textId="77777777" w:rsidR="009A1B5B" w:rsidRDefault="004E42D2">
      <w:pPr>
        <w:pStyle w:val="Corpodeltesto431"/>
        <w:shd w:val="clear" w:color="auto" w:fill="auto"/>
        <w:ind w:firstLine="0"/>
        <w:jc w:val="left"/>
      </w:pPr>
      <w:r>
        <w:t>« Qui cil est qui tant a hardie</w:t>
      </w:r>
      <w:r>
        <w:br/>
        <w:t>la char que la cloche a bondie</w:t>
      </w:r>
      <w:r>
        <w:br/>
        <w:t>si fort et de si grant vertu ?</w:t>
      </w:r>
    </w:p>
    <w:p w14:paraId="08C38C79" w14:textId="77777777" w:rsidR="009A1B5B" w:rsidRDefault="004E42D2">
      <w:pPr>
        <w:pStyle w:val="Corpodeltesto431"/>
        <w:shd w:val="clear" w:color="auto" w:fill="auto"/>
        <w:ind w:left="360" w:hanging="360"/>
        <w:jc w:val="left"/>
      </w:pPr>
      <w:r>
        <w:rPr>
          <w:rStyle w:val="Corpodeltesto43CenturySchoolbook65ptNongrassetto1"/>
        </w:rPr>
        <w:t>9480</w:t>
      </w:r>
      <w:r>
        <w:rPr>
          <w:rStyle w:val="Corpodeltesto43CenturySchoolbook95ptNongrassetto"/>
        </w:rPr>
        <w:t xml:space="preserve"> </w:t>
      </w:r>
      <w:r>
        <w:t>— C’est des barons le roi Artu</w:t>
      </w:r>
      <w:r>
        <w:br/>
        <w:t>qui chi vient mostrer son esfort,</w:t>
      </w:r>
      <w:r>
        <w:br/>
        <w:t>mais ja</w:t>
      </w:r>
      <w:r>
        <w:rPr>
          <w:vertAlign w:val="superscript"/>
        </w:rPr>
        <w:footnoteReference w:id="154"/>
      </w:r>
      <w:r>
        <w:t xml:space="preserve"> morra de laide mort. »</w:t>
      </w:r>
    </w:p>
    <w:p w14:paraId="50F0B747" w14:textId="77777777" w:rsidR="009A1B5B" w:rsidRDefault="004E42D2">
      <w:pPr>
        <w:pStyle w:val="Corpodeltesto431"/>
        <w:shd w:val="clear" w:color="auto" w:fill="auto"/>
        <w:ind w:firstLine="0"/>
        <w:jc w:val="left"/>
      </w:pPr>
      <w:r>
        <w:t>En son tref fait un drap estendre,</w:t>
      </w:r>
    </w:p>
    <w:p w14:paraId="3DB3F6E9" w14:textId="77777777" w:rsidR="009A1B5B" w:rsidRDefault="004E42D2">
      <w:pPr>
        <w:pStyle w:val="Corpodeltesto1180"/>
        <w:shd w:val="clear" w:color="auto" w:fill="auto"/>
        <w:spacing w:line="240" w:lineRule="exact"/>
        <w:ind w:left="360" w:hanging="360"/>
      </w:pPr>
      <w:r>
        <w:t>9484 armer se fait sanz plus atendre.</w:t>
      </w:r>
    </w:p>
    <w:p w14:paraId="3C141380" w14:textId="77777777" w:rsidR="009A1B5B" w:rsidRDefault="004E42D2">
      <w:pPr>
        <w:pStyle w:val="Corpodeltesto431"/>
        <w:shd w:val="clear" w:color="auto" w:fill="auto"/>
        <w:ind w:firstLine="360"/>
        <w:jc w:val="left"/>
      </w:pPr>
      <w:r>
        <w:t>Ses</w:t>
      </w:r>
      <w:r>
        <w:rPr>
          <w:vertAlign w:val="superscript"/>
        </w:rPr>
        <w:footnoteReference w:id="155"/>
      </w:r>
      <w:r>
        <w:t xml:space="preserve"> cauces li corent lacier</w:t>
      </w:r>
      <w:r>
        <w:br/>
        <w:t>dont li anel sont bon et chier,</w:t>
      </w:r>
      <w:r>
        <w:br/>
        <w:t>et ses chauces fors et treslites</w:t>
      </w:r>
      <w:r>
        <w:br/>
      </w:r>
      <w:r>
        <w:rPr>
          <w:rStyle w:val="Corpodeltesto43CenturySchoolbook95ptNongrassetto"/>
        </w:rPr>
        <w:t xml:space="preserve">9488 </w:t>
      </w:r>
      <w:r>
        <w:t>a coroies de fer eslites.</w:t>
      </w:r>
    </w:p>
    <w:p w14:paraId="693CDA95" w14:textId="77777777" w:rsidR="009A1B5B" w:rsidRDefault="004E42D2">
      <w:pPr>
        <w:pStyle w:val="Corpodeltesto431"/>
        <w:shd w:val="clear" w:color="auto" w:fill="auto"/>
        <w:ind w:firstLine="0"/>
        <w:jc w:val="left"/>
      </w:pPr>
      <w:r>
        <w:t>Uns esperons a or li chauce</w:t>
      </w:r>
      <w:r>
        <w:br/>
        <w:t>uns damoisiax desor sa chauce.</w:t>
      </w:r>
    </w:p>
    <w:p w14:paraId="5E9A7219" w14:textId="77777777" w:rsidR="009A1B5B" w:rsidRDefault="004E42D2">
      <w:pPr>
        <w:pStyle w:val="Corpodeltesto431"/>
        <w:shd w:val="clear" w:color="auto" w:fill="auto"/>
        <w:ind w:firstLine="0"/>
        <w:jc w:val="left"/>
      </w:pPr>
      <w:r>
        <w:t>Sor l’auqueton vest un hauberc,</w:t>
      </w:r>
    </w:p>
    <w:p w14:paraId="66181F77" w14:textId="77777777" w:rsidR="009A1B5B" w:rsidRDefault="004E42D2">
      <w:pPr>
        <w:pStyle w:val="Corpodeltesto1180"/>
        <w:shd w:val="clear" w:color="auto" w:fill="auto"/>
        <w:spacing w:line="240" w:lineRule="exact"/>
        <w:ind w:left="360" w:hanging="360"/>
        <w:sectPr w:rsidR="009A1B5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9492 d’or et de safire sont li merc,</w:t>
      </w:r>
      <w:r>
        <w:br/>
        <w:t>legiers fu et fors et serrez ;</w:t>
      </w:r>
      <w:r>
        <w:br/>
        <w:t>plus de ,v. fois fu esmerez</w:t>
      </w:r>
      <w:r>
        <w:br/>
        <w:t>li fers de coi il fu forgiez.</w:t>
      </w:r>
    </w:p>
    <w:p w14:paraId="467C1822" w14:textId="77777777" w:rsidR="009A1B5B" w:rsidRDefault="004E42D2">
      <w:pPr>
        <w:pStyle w:val="Corpodeltesto431"/>
        <w:shd w:val="clear" w:color="auto" w:fill="auto"/>
        <w:ind w:left="360" w:hanging="360"/>
        <w:jc w:val="left"/>
      </w:pPr>
      <w:r>
        <w:rPr>
          <w:rStyle w:val="Corpodeltesto43CenturySchoolbook75pt1"/>
          <w:b/>
          <w:bCs/>
        </w:rPr>
        <w:lastRenderedPageBreak/>
        <w:t xml:space="preserve">9496 </w:t>
      </w:r>
      <w:r>
        <w:t>Et quant il se fu haubergiez,</w:t>
      </w:r>
    </w:p>
    <w:p w14:paraId="21B6AC84" w14:textId="77777777" w:rsidR="009A1B5B" w:rsidRDefault="004E42D2">
      <w:pPr>
        <w:pStyle w:val="Corpodeltesto431"/>
        <w:shd w:val="clear" w:color="auto" w:fill="auto"/>
        <w:ind w:firstLine="0"/>
        <w:jc w:val="left"/>
      </w:pPr>
      <w:r>
        <w:t>tout maintenant a chaint s’espee</w:t>
      </w:r>
      <w:r>
        <w:br/>
        <w:t>dont mainte teste avoit colpee</w:t>
      </w:r>
      <w:r>
        <w:rPr>
          <w:vertAlign w:val="superscript"/>
        </w:rPr>
        <w:footnoteReference w:id="156"/>
      </w:r>
      <w:r>
        <w:t xml:space="preserve"> ;</w:t>
      </w:r>
      <w:r>
        <w:br/>
        <w:t>plus fu trenchans que nule faus.</w:t>
      </w:r>
    </w:p>
    <w:p w14:paraId="78050776" w14:textId="77777777" w:rsidR="009A1B5B" w:rsidRDefault="004E42D2">
      <w:pPr>
        <w:pStyle w:val="Corpodeltesto431"/>
        <w:shd w:val="clear" w:color="auto" w:fill="auto"/>
        <w:ind w:left="360" w:hanging="360"/>
        <w:jc w:val="left"/>
      </w:pPr>
      <w:r>
        <w:rPr>
          <w:rStyle w:val="Corpodeltesto43CenturySchoolbook75pt1"/>
          <w:b/>
          <w:bCs/>
        </w:rPr>
        <w:t xml:space="preserve">9500 </w:t>
      </w:r>
      <w:r>
        <w:t>Sovent jure que cil est faus</w:t>
      </w:r>
    </w:p>
    <w:p w14:paraId="73FC2CF4" w14:textId="77777777" w:rsidR="009A1B5B" w:rsidRDefault="004E42D2">
      <w:pPr>
        <w:pStyle w:val="Corpodeltesto431"/>
        <w:shd w:val="clear" w:color="auto" w:fill="auto"/>
        <w:ind w:firstLine="0"/>
        <w:jc w:val="left"/>
      </w:pPr>
      <w:r>
        <w:t>qui vers lui velt bataiUe prendre,</w:t>
      </w:r>
      <w:r>
        <w:br/>
        <w:t>que par tans li volra aprendre</w:t>
      </w:r>
      <w:r>
        <w:br/>
        <w:t>quel force il a en son escu.</w:t>
      </w:r>
    </w:p>
    <w:p w14:paraId="2C558CD8" w14:textId="77777777" w:rsidR="009A1B5B" w:rsidRDefault="004E42D2">
      <w:pPr>
        <w:pStyle w:val="Corpodeltesto431"/>
        <w:shd w:val="clear" w:color="auto" w:fill="auto"/>
        <w:ind w:left="360" w:hanging="360"/>
        <w:jc w:val="left"/>
      </w:pPr>
      <w:r>
        <w:rPr>
          <w:rStyle w:val="Corpodeltesto43CenturySchoolbook75pt1"/>
          <w:b/>
          <w:bCs/>
        </w:rPr>
        <w:t xml:space="preserve">9504 </w:t>
      </w:r>
      <w:r>
        <w:t>D’ire enflambez, cuer irascu,</w:t>
      </w:r>
      <w:r>
        <w:br/>
        <w:t>est montez desor son cheval;</w:t>
      </w:r>
      <w:r>
        <w:br/>
        <w:t>sovent manace Percheval.</w:t>
      </w:r>
    </w:p>
    <w:p w14:paraId="69090C37" w14:textId="77777777" w:rsidR="009A1B5B" w:rsidRDefault="004E42D2">
      <w:pPr>
        <w:pStyle w:val="Corpodeltesto431"/>
        <w:shd w:val="clear" w:color="auto" w:fill="auto"/>
        <w:ind w:firstLine="360"/>
        <w:jc w:val="left"/>
      </w:pPr>
      <w:r>
        <w:t>Un helme fort et dur et chier</w:t>
      </w:r>
      <w:r>
        <w:br/>
      </w:r>
      <w:r>
        <w:rPr>
          <w:rStyle w:val="Corpodeltesto43CenturySchoolbook75pt1"/>
          <w:b/>
          <w:bCs/>
        </w:rPr>
        <w:t xml:space="preserve">9508 </w:t>
      </w:r>
      <w:r>
        <w:t>se fait errant el chief lachier.</w:t>
      </w:r>
    </w:p>
    <w:p w14:paraId="1B267A57" w14:textId="77777777" w:rsidR="009A1B5B" w:rsidRDefault="004E42D2">
      <w:pPr>
        <w:pStyle w:val="Corpodeltesto690"/>
        <w:shd w:val="clear" w:color="auto" w:fill="auto"/>
        <w:spacing w:line="140" w:lineRule="exact"/>
        <w:ind w:firstLine="0"/>
        <w:jc w:val="left"/>
      </w:pPr>
      <w:r>
        <w:rPr>
          <w:rStyle w:val="Corpodeltesto692"/>
        </w:rPr>
        <w:t>[fol. 190c]</w:t>
      </w:r>
    </w:p>
    <w:p w14:paraId="2E3025B6" w14:textId="77777777" w:rsidR="009A1B5B" w:rsidRDefault="004E42D2">
      <w:pPr>
        <w:pStyle w:val="Corpodeltesto431"/>
        <w:shd w:val="clear" w:color="auto" w:fill="auto"/>
        <w:ind w:firstLine="360"/>
        <w:jc w:val="left"/>
      </w:pPr>
      <w:r>
        <w:t>Sor la coisfe et sor le bachin</w:t>
      </w:r>
      <w:r>
        <w:br/>
        <w:t>li ont lachié .Illl. meschin</w:t>
      </w:r>
      <w:r>
        <w:br/>
        <w:t>qui plus le doutent qu’il ne l’aiment.</w:t>
      </w:r>
      <w:r>
        <w:br/>
      </w:r>
      <w:r>
        <w:rPr>
          <w:rStyle w:val="Corpodeltesto43CenturySchoolbook75pt1"/>
          <w:b/>
          <w:bCs/>
        </w:rPr>
        <w:t xml:space="preserve">9512 </w:t>
      </w:r>
      <w:r>
        <w:t>Coiement Damedeu</w:t>
      </w:r>
      <w:r>
        <w:rPr>
          <w:vertAlign w:val="superscript"/>
        </w:rPr>
        <w:footnoteReference w:id="157"/>
      </w:r>
      <w:r>
        <w:t xml:space="preserve"> reclaiment</w:t>
      </w:r>
      <w:r>
        <w:br/>
        <w:t>que il puist estre recreans,</w:t>
      </w:r>
      <w:r>
        <w:br/>
        <w:t>li desloiaus, li mals tirans</w:t>
      </w:r>
      <w:r>
        <w:br/>
        <w:t>qui Damedieu ot renoié.</w:t>
      </w:r>
    </w:p>
    <w:p w14:paraId="08238340" w14:textId="77777777" w:rsidR="009A1B5B" w:rsidRDefault="004E42D2">
      <w:pPr>
        <w:pStyle w:val="Corpodeltesto1640"/>
        <w:shd w:val="clear" w:color="auto" w:fill="auto"/>
        <w:spacing w:line="240" w:lineRule="exact"/>
        <w:ind w:left="360" w:hanging="360"/>
      </w:pPr>
      <w:r>
        <w:t xml:space="preserve">9516 </w:t>
      </w:r>
      <w:r>
        <w:rPr>
          <w:rStyle w:val="Corpodeltesto164SegoeUI8pt"/>
          <w:b/>
          <w:bCs/>
        </w:rPr>
        <w:t xml:space="preserve">Durement </w:t>
      </w:r>
      <w:r>
        <w:t>li a anoié</w:t>
      </w:r>
    </w:p>
    <w:p w14:paraId="556ED057" w14:textId="77777777" w:rsidR="009A1B5B" w:rsidRDefault="004E42D2">
      <w:pPr>
        <w:pStyle w:val="Corpodeltesto431"/>
        <w:shd w:val="clear" w:color="auto" w:fill="auto"/>
        <w:ind w:firstLine="0"/>
        <w:jc w:val="left"/>
      </w:pPr>
      <w:r>
        <w:t>de ce que fait si grant demeure.</w:t>
      </w:r>
    </w:p>
    <w:p w14:paraId="173B8C40" w14:textId="77777777" w:rsidR="009A1B5B" w:rsidRDefault="004E42D2">
      <w:pPr>
        <w:pStyle w:val="Corpodeltesto431"/>
        <w:shd w:val="clear" w:color="auto" w:fill="auto"/>
        <w:ind w:firstLine="0"/>
        <w:jc w:val="left"/>
      </w:pPr>
      <w:r>
        <w:t>Son escu, qui noirs est que meure,</w:t>
      </w:r>
      <w:r>
        <w:br/>
        <w:t xml:space="preserve">a mis maintenant a son </w:t>
      </w:r>
      <w:r>
        <w:rPr>
          <w:rStyle w:val="Corpodeltesto43Spaziatura1pt"/>
          <w:b/>
          <w:bCs/>
        </w:rPr>
        <w:t>col;</w:t>
      </w:r>
    </w:p>
    <w:p w14:paraId="62802347" w14:textId="77777777" w:rsidR="009A1B5B" w:rsidRDefault="004E42D2">
      <w:pPr>
        <w:pStyle w:val="Corpodeltesto1640"/>
        <w:shd w:val="clear" w:color="auto" w:fill="auto"/>
        <w:spacing w:line="240" w:lineRule="exact"/>
        <w:ind w:left="360" w:hanging="360"/>
      </w:pPr>
      <w:r>
        <w:rPr>
          <w:rStyle w:val="Corpodeltesto1641"/>
          <w:b/>
          <w:bCs/>
        </w:rPr>
        <w:t>9520</w:t>
      </w:r>
      <w:r>
        <w:t xml:space="preserve"> ne doute une foifle de col</w:t>
      </w:r>
    </w:p>
    <w:p w14:paraId="68D64530" w14:textId="77777777" w:rsidR="009A1B5B" w:rsidRDefault="004E42D2">
      <w:pPr>
        <w:pStyle w:val="Corpodeltesto431"/>
        <w:shd w:val="clear" w:color="auto" w:fill="auto"/>
        <w:ind w:firstLine="0"/>
        <w:jc w:val="left"/>
      </w:pPr>
      <w:r>
        <w:t>nul home por qu’al col l’ait mis.</w:t>
      </w:r>
    </w:p>
    <w:p w14:paraId="7F293FF0" w14:textId="77777777" w:rsidR="009A1B5B" w:rsidRDefault="004E42D2">
      <w:pPr>
        <w:pStyle w:val="Corpodeltesto431"/>
        <w:shd w:val="clear" w:color="auto" w:fill="auto"/>
        <w:ind w:firstLine="0"/>
        <w:jc w:val="left"/>
      </w:pPr>
      <w:r>
        <w:t>Tel fîance a que l’anemis</w:t>
      </w:r>
      <w:r>
        <w:br/>
        <w:t>nes doie</w:t>
      </w:r>
      <w:r>
        <w:rPr>
          <w:vertAlign w:val="superscript"/>
        </w:rPr>
        <w:footnoteReference w:id="158"/>
      </w:r>
      <w:r>
        <w:t xml:space="preserve"> toz de fu ardoir,</w:t>
      </w:r>
    </w:p>
    <w:p w14:paraId="6C86E3E7" w14:textId="77777777" w:rsidR="009A1B5B" w:rsidRDefault="004E42D2">
      <w:pPr>
        <w:pStyle w:val="Corpodeltesto1640"/>
        <w:shd w:val="clear" w:color="auto" w:fill="auto"/>
        <w:spacing w:line="240" w:lineRule="exact"/>
        <w:ind w:left="360" w:hanging="360"/>
      </w:pPr>
      <w:r>
        <w:t>9524 n’a cure de feme ne d’oir</w:t>
      </w:r>
    </w:p>
    <w:p w14:paraId="0DE20FBB" w14:textId="77777777" w:rsidR="009A1B5B" w:rsidRDefault="004E42D2">
      <w:pPr>
        <w:pStyle w:val="Corpodeltesto1180"/>
        <w:shd w:val="clear" w:color="auto" w:fill="auto"/>
        <w:spacing w:line="235" w:lineRule="exact"/>
        <w:ind w:firstLine="0"/>
      </w:pPr>
      <w:r>
        <w:t>quí remese est par lui deserte.</w:t>
      </w:r>
    </w:p>
    <w:p w14:paraId="34822152" w14:textId="77777777" w:rsidR="009A1B5B" w:rsidRDefault="004E42D2">
      <w:pPr>
        <w:pStyle w:val="Corpodeltesto431"/>
        <w:shd w:val="clear" w:color="auto" w:fill="auto"/>
        <w:spacing w:line="235" w:lineRule="exact"/>
        <w:ind w:firstLine="360"/>
        <w:jc w:val="left"/>
      </w:pPr>
      <w:r>
        <w:t>Mais par tans avra sa deserté</w:t>
      </w:r>
      <w:r>
        <w:br/>
        <w:t>s’il ne s’amende tot a comble</w:t>
      </w:r>
      <w:r>
        <w:br/>
      </w:r>
      <w:r>
        <w:rPr>
          <w:rStyle w:val="Corpodeltesto435ptNongrassetto0"/>
        </w:rPr>
        <w:t>9528</w:t>
      </w:r>
      <w:r>
        <w:t xml:space="preserve"> que de torment avra grant comble</w:t>
      </w:r>
      <w:r>
        <w:br/>
        <w:t>c’on ne porroit dire ne retraire.</w:t>
      </w:r>
      <w:r>
        <w:br/>
        <w:t>Bien doit avoir doel et contraire</w:t>
      </w:r>
      <w:r>
        <w:br/>
        <w:t xml:space="preserve">li hom qui au deable </w:t>
      </w:r>
      <w:r>
        <w:rPr>
          <w:rStyle w:val="Corpodeltesto43Spaziatura1pt"/>
          <w:b/>
          <w:bCs/>
        </w:rPr>
        <w:t>sert;</w:t>
      </w:r>
    </w:p>
    <w:p w14:paraId="7F451CF4" w14:textId="77777777" w:rsidR="009A1B5B" w:rsidRDefault="004E42D2">
      <w:pPr>
        <w:pStyle w:val="Corpodeltesto1180"/>
        <w:shd w:val="clear" w:color="auto" w:fill="auto"/>
        <w:spacing w:line="235" w:lineRule="exact"/>
        <w:ind w:left="360" w:hanging="360"/>
      </w:pPr>
      <w:r>
        <w:rPr>
          <w:rStyle w:val="Corpodeltesto11865pt1"/>
        </w:rPr>
        <w:t>9532</w:t>
      </w:r>
      <w:r>
        <w:t xml:space="preserve"> en la fin a che qu’il desert :</w:t>
      </w:r>
      <w:r>
        <w:br/>
        <w:t>c’est permanablement infer.</w:t>
      </w:r>
    </w:p>
    <w:p w14:paraId="1974B880" w14:textId="77777777" w:rsidR="009A1B5B" w:rsidRDefault="004E42D2">
      <w:pPr>
        <w:pStyle w:val="Corpodeltesto1180"/>
        <w:shd w:val="clear" w:color="auto" w:fill="auto"/>
        <w:spacing w:line="235" w:lineRule="exact"/>
        <w:ind w:firstLine="360"/>
      </w:pPr>
      <w:r>
        <w:t>Sa lance prent au trenchant fer</w:t>
      </w:r>
      <w:r>
        <w:br/>
        <w:t>qui grosse estoit et roide et fors,</w:t>
      </w:r>
      <w:r>
        <w:br/>
      </w:r>
      <w:r>
        <w:rPr>
          <w:rStyle w:val="Corpodeltesto11865pt1"/>
        </w:rPr>
        <w:t>9536</w:t>
      </w:r>
      <w:r>
        <w:t xml:space="preserve"> puis est des tentes issus fors</w:t>
      </w:r>
      <w:r>
        <w:br/>
        <w:t>et cil de l’ost s’en vont aprés,</w:t>
      </w:r>
      <w:r>
        <w:br/>
        <w:t>mais ne le sivent pas de pres,</w:t>
      </w:r>
      <w:r>
        <w:br/>
        <w:t>ains s’arestent entor le plain.</w:t>
      </w:r>
    </w:p>
    <w:p w14:paraId="2DD6C3B8" w14:textId="77777777" w:rsidR="009A1B5B" w:rsidRDefault="004E42D2">
      <w:pPr>
        <w:pStyle w:val="Corpodeltesto1180"/>
        <w:shd w:val="clear" w:color="auto" w:fill="auto"/>
        <w:spacing w:line="235" w:lineRule="exact"/>
        <w:ind w:left="360" w:hanging="360"/>
      </w:pPr>
      <w:r>
        <w:rPr>
          <w:rStyle w:val="Corpodeltesto11865pt1"/>
        </w:rPr>
        <w:t>9540</w:t>
      </w:r>
      <w:r>
        <w:t xml:space="preserve"> Cil qui le cuer ot d’ire plain</w:t>
      </w:r>
      <w:r>
        <w:br/>
        <w:t>point des esperons le cheval;</w:t>
      </w:r>
      <w:r>
        <w:br/>
        <w:t>forment manace Percheval,</w:t>
      </w:r>
      <w:r>
        <w:br/>
        <w:t>tant est fel et de males ars,</w:t>
      </w:r>
    </w:p>
    <w:p w14:paraId="231F2CAF" w14:textId="77777777" w:rsidR="009A1B5B" w:rsidRDefault="004E42D2">
      <w:pPr>
        <w:pStyle w:val="Corpodeltesto1180"/>
        <w:shd w:val="clear" w:color="auto" w:fill="auto"/>
        <w:spacing w:line="235" w:lineRule="exact"/>
        <w:ind w:left="360" w:hanging="360"/>
      </w:pPr>
      <w:r>
        <w:t>9544 que molt tost le quide avoir ars.</w:t>
      </w:r>
      <w:r>
        <w:br/>
        <w:t>Molt a entre fait et penser,</w:t>
      </w:r>
      <w:r>
        <w:br/>
        <w:t>car par tans li porra peser.</w:t>
      </w:r>
    </w:p>
    <w:p w14:paraId="7E01E9F2" w14:textId="77777777" w:rsidR="009A1B5B" w:rsidRDefault="004E42D2">
      <w:pPr>
        <w:pStyle w:val="Corpodeltesto1180"/>
        <w:shd w:val="clear" w:color="auto" w:fill="auto"/>
        <w:spacing w:line="235" w:lineRule="exact"/>
        <w:ind w:firstLine="360"/>
      </w:pPr>
      <w:r>
        <w:t>Quant onques ot son compaignon,</w:t>
      </w:r>
      <w:r>
        <w:br/>
        <w:t>9548 les galos s’en vait a bandon.</w:t>
      </w:r>
    </w:p>
    <w:p w14:paraId="2A78E7D8" w14:textId="77777777" w:rsidR="009A1B5B" w:rsidRDefault="004E42D2">
      <w:pPr>
        <w:pStyle w:val="Corpodeltesto1180"/>
        <w:shd w:val="clear" w:color="auto" w:fill="auto"/>
        <w:spacing w:line="235" w:lineRule="exact"/>
        <w:ind w:firstLine="360"/>
      </w:pPr>
      <w:r>
        <w:t>Quant Perchevax venir le voit</w:t>
      </w:r>
      <w:r>
        <w:br/>
      </w:r>
      <w:r>
        <w:lastRenderedPageBreak/>
        <w:t>et voit l’escu que il avoit</w:t>
      </w:r>
      <w:r>
        <w:br/>
        <w:t>plus noir qu’arrement destempré</w:t>
      </w:r>
      <w:r>
        <w:br/>
        <w:t>9552 et vit le fu qui art le prá</w:t>
      </w:r>
    </w:p>
    <w:p w14:paraId="7B6317EA" w14:textId="77777777" w:rsidR="009A1B5B" w:rsidRDefault="004E42D2">
      <w:pPr>
        <w:pStyle w:val="Corpodeltesto690"/>
        <w:shd w:val="clear" w:color="auto" w:fill="auto"/>
        <w:spacing w:line="140" w:lineRule="exact"/>
        <w:ind w:firstLine="0"/>
        <w:jc w:val="left"/>
      </w:pPr>
      <w:r>
        <w:rPr>
          <w:rStyle w:val="Corpodeltesto692"/>
        </w:rPr>
        <w:t>[fol. 190va]</w:t>
      </w:r>
    </w:p>
    <w:p w14:paraId="23997308" w14:textId="77777777" w:rsidR="009A1B5B" w:rsidRDefault="004E42D2">
      <w:pPr>
        <w:pStyle w:val="Corpodeltesto1180"/>
        <w:shd w:val="clear" w:color="auto" w:fill="auto"/>
        <w:spacing w:line="235" w:lineRule="exact"/>
        <w:ind w:firstLine="0"/>
      </w:pPr>
      <w:r>
        <w:t>ki saut par la guele al dragon,</w:t>
      </w:r>
      <w:r>
        <w:br/>
        <w:t>il sist el destrier arragon,</w:t>
      </w:r>
      <w:r>
        <w:br/>
        <w:t>son escu a devant lui mis.</w:t>
      </w:r>
    </w:p>
    <w:p w14:paraId="50DEB9AB" w14:textId="77777777" w:rsidR="009A1B5B" w:rsidRDefault="004E42D2">
      <w:pPr>
        <w:pStyle w:val="Corpodeltesto1180"/>
        <w:shd w:val="clear" w:color="auto" w:fill="auto"/>
        <w:spacing w:line="235" w:lineRule="exact"/>
        <w:ind w:left="360" w:hanging="360"/>
      </w:pPr>
      <w:r>
        <w:t>9556 Quant la crois voit li anemis</w:t>
      </w:r>
      <w:r>
        <w:br/>
        <w:t>qui en la teste au dragon fu,</w:t>
      </w:r>
    </w:p>
    <w:p w14:paraId="0B85C511" w14:textId="77777777" w:rsidR="009A1B5B" w:rsidRDefault="004E42D2">
      <w:pPr>
        <w:pStyle w:val="Corpodeltesto431"/>
        <w:shd w:val="clear" w:color="auto" w:fill="auto"/>
        <w:ind w:firstLine="360"/>
        <w:jc w:val="left"/>
      </w:pPr>
      <w:r>
        <w:t>qui giete le ílamble et le fu,</w:t>
      </w:r>
      <w:r>
        <w:br/>
        <w:t>tant doute l’anemis la crois</w:t>
      </w:r>
      <w:r>
        <w:br/>
      </w:r>
      <w:r>
        <w:rPr>
          <w:rStyle w:val="Corpodeltesto43CenturySchoolbook75pt1"/>
          <w:b/>
          <w:bCs/>
        </w:rPr>
        <w:t xml:space="preserve">9560 </w:t>
      </w:r>
      <w:r>
        <w:t>por che que Jhesucris li rois</w:t>
      </w:r>
      <w:r>
        <w:br/>
        <w:t>venqui en la crois le bataille,</w:t>
      </w:r>
      <w:r>
        <w:br/>
        <w:t>par coi brisa infer sanz faille</w:t>
      </w:r>
      <w:r>
        <w:br/>
        <w:t>et en geta ses amis fors</w:t>
      </w:r>
      <w:r>
        <w:br/>
      </w:r>
      <w:r>
        <w:rPr>
          <w:rStyle w:val="Corpodeltesto43CenturySchoolbook75pt1"/>
          <w:b/>
          <w:bCs/>
        </w:rPr>
        <w:t xml:space="preserve">9564 </w:t>
      </w:r>
      <w:r>
        <w:t>qui sosfroient les tormens fors ;</w:t>
      </w:r>
      <w:r>
        <w:br/>
        <w:t>et por che l’anemis doutoit</w:t>
      </w:r>
      <w:r>
        <w:br/>
        <w:t>la crois que Diex mis i estoit,</w:t>
      </w:r>
      <w:r>
        <w:br/>
        <w:t>si brait et crie comme un tors.</w:t>
      </w:r>
    </w:p>
    <w:p w14:paraId="25E5DEE4" w14:textId="77777777" w:rsidR="009A1B5B" w:rsidRDefault="004E42D2">
      <w:pPr>
        <w:pStyle w:val="Corpodeltesto431"/>
        <w:shd w:val="clear" w:color="auto" w:fill="auto"/>
        <w:ind w:left="360" w:hanging="360"/>
        <w:jc w:val="left"/>
      </w:pPr>
      <w:r>
        <w:rPr>
          <w:rStyle w:val="Corpodeltesto43CenturySchoolbook75pt1"/>
          <w:b/>
          <w:bCs/>
        </w:rPr>
        <w:t xml:space="preserve">9568 </w:t>
      </w:r>
      <w:r>
        <w:t>Cil del chastel ont lor poins tors</w:t>
      </w:r>
      <w:r>
        <w:br/>
        <w:t>et lor chaveus rous et detrais</w:t>
      </w:r>
      <w:r>
        <w:br/>
        <w:t>et sovent jectez cris et brais</w:t>
      </w:r>
      <w:r>
        <w:br/>
        <w:t>por le doute de Percheval.</w:t>
      </w:r>
    </w:p>
    <w:p w14:paraId="7EA48FC4" w14:textId="77777777" w:rsidR="009A1B5B" w:rsidRDefault="004E42D2">
      <w:pPr>
        <w:pStyle w:val="Corpodeltesto431"/>
        <w:shd w:val="clear" w:color="auto" w:fill="auto"/>
        <w:ind w:left="360" w:hanging="360"/>
        <w:jc w:val="left"/>
      </w:pPr>
      <w:r>
        <w:rPr>
          <w:rStyle w:val="Corpodeltesto43CenturySchoolbook65ptNongrassetto1"/>
        </w:rPr>
        <w:t>9572</w:t>
      </w:r>
      <w:r>
        <w:rPr>
          <w:rStyle w:val="Corpodeltesto43CenturySchoolbook95ptNongrassetto"/>
        </w:rPr>
        <w:t xml:space="preserve"> </w:t>
      </w:r>
      <w:r>
        <w:t>Et Perchevax point le cheval,</w:t>
      </w:r>
      <w:r>
        <w:br/>
        <w:t>contre celui au Dragon muet,</w:t>
      </w:r>
      <w:r>
        <w:br/>
        <w:t>quanques li chevax rendre puet</w:t>
      </w:r>
      <w:r>
        <w:br/>
        <w:t>qui cort si tost con dains et cers.</w:t>
      </w:r>
    </w:p>
    <w:p w14:paraId="0A2C4239" w14:textId="77777777" w:rsidR="009A1B5B" w:rsidRDefault="004E42D2">
      <w:pPr>
        <w:pStyle w:val="Corpodeltesto431"/>
        <w:shd w:val="clear" w:color="auto" w:fill="auto"/>
        <w:ind w:left="360" w:hanging="360"/>
        <w:jc w:val="left"/>
      </w:pPr>
      <w:r>
        <w:rPr>
          <w:rStyle w:val="Corpodeltesto43CenturySchoolbook75pt1"/>
          <w:b/>
          <w:bCs/>
        </w:rPr>
        <w:t xml:space="preserve">9576 </w:t>
      </w:r>
      <w:r>
        <w:t xml:space="preserve">Chascuns d’ax </w:t>
      </w:r>
      <w:r>
        <w:rPr>
          <w:rStyle w:val="Corpodeltesto43CenturySchoolbook75pt1"/>
          <w:b/>
          <w:bCs/>
        </w:rPr>
        <w:t xml:space="preserve">.II. </w:t>
      </w:r>
      <w:r>
        <w:t>puet estre cers</w:t>
      </w:r>
      <w:r>
        <w:br/>
        <w:t>qu’il i avra bataille dure.</w:t>
      </w:r>
    </w:p>
    <w:p w14:paraId="5EF54D76" w14:textId="77777777" w:rsidR="009A1B5B" w:rsidRDefault="004E42D2">
      <w:pPr>
        <w:pStyle w:val="Corpodeltesto431"/>
        <w:shd w:val="clear" w:color="auto" w:fill="auto"/>
        <w:ind w:firstLine="360"/>
        <w:jc w:val="left"/>
      </w:pPr>
      <w:r>
        <w:t>Cil au Dragon fu plains d’ardure</w:t>
      </w:r>
      <w:r>
        <w:br/>
        <w:t>quant voit abandoneement</w:t>
      </w:r>
      <w:r>
        <w:br/>
      </w:r>
      <w:r>
        <w:rPr>
          <w:rStyle w:val="Corpodeltesto43CenturySchoolbook75pt1"/>
          <w:b/>
          <w:bCs/>
        </w:rPr>
        <w:t xml:space="preserve">9580 </w:t>
      </w:r>
      <w:r>
        <w:t>Percheval et si durement</w:t>
      </w:r>
      <w:r>
        <w:br/>
        <w:t>venir, qui petit le resoigne.</w:t>
      </w:r>
    </w:p>
    <w:p w14:paraId="03A99006" w14:textId="77777777" w:rsidR="009A1B5B" w:rsidRDefault="004E42D2">
      <w:pPr>
        <w:pStyle w:val="Corpodeltesto431"/>
        <w:shd w:val="clear" w:color="auto" w:fill="auto"/>
        <w:ind w:firstLine="0"/>
        <w:jc w:val="left"/>
      </w:pPr>
      <w:r>
        <w:t xml:space="preserve">Chascuns d’ax </w:t>
      </w:r>
      <w:r>
        <w:rPr>
          <w:rStyle w:val="Corpodeltesto43CenturySchoolbook7ptNongrassetto"/>
        </w:rPr>
        <w:t>.II.</w:t>
      </w:r>
      <w:r>
        <w:rPr>
          <w:rStyle w:val="Corpodeltesto43CenturySchoolbook7ptNongrassetto"/>
          <w:vertAlign w:val="superscript"/>
        </w:rPr>
        <w:footnoteReference w:id="159"/>
      </w:r>
      <w:r>
        <w:rPr>
          <w:rStyle w:val="Corpodeltesto43CenturySchoolbook7ptNongrassetto"/>
        </w:rPr>
        <w:t xml:space="preserve"> </w:t>
      </w:r>
      <w:r>
        <w:t>sa lance aloigne</w:t>
      </w:r>
      <w:r>
        <w:br/>
        <w:t>et les baissent a l’aprochier ;</w:t>
      </w:r>
    </w:p>
    <w:p w14:paraId="1B06D5BA" w14:textId="77777777" w:rsidR="009A1B5B" w:rsidRDefault="004E42D2">
      <w:pPr>
        <w:pStyle w:val="Corpodeltesto1640"/>
        <w:shd w:val="clear" w:color="auto" w:fill="auto"/>
        <w:spacing w:line="240" w:lineRule="exact"/>
        <w:ind w:left="360" w:hanging="360"/>
        <w:sectPr w:rsidR="009A1B5B">
          <w:headerReference w:type="even" r:id="rId876"/>
          <w:headerReference w:type="default" r:id="rId877"/>
          <w:footerReference w:type="even" r:id="rId878"/>
          <w:headerReference w:type="first" r:id="rId879"/>
          <w:footerReference w:type="first" r:id="rId880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9584 des fers qui sont trenchant</w:t>
      </w:r>
      <w:r>
        <w:rPr>
          <w:vertAlign w:val="superscript"/>
        </w:rPr>
        <w:footnoteReference w:id="160"/>
      </w:r>
      <w:r>
        <w:t xml:space="preserve"> d’achier</w:t>
      </w:r>
      <w:r>
        <w:br/>
        <w:t>se quident ferir a eslais,</w:t>
      </w:r>
      <w:r>
        <w:br/>
        <w:t>ne mais li fus hideus et lais</w:t>
      </w:r>
      <w:r>
        <w:br/>
        <w:t>qui par la goule au dragon ist</w:t>
      </w:r>
    </w:p>
    <w:p w14:paraId="7042061A" w14:textId="77777777" w:rsidR="009A1B5B" w:rsidRDefault="004E42D2">
      <w:pPr>
        <w:pStyle w:val="Corpodeltesto431"/>
        <w:shd w:val="clear" w:color="auto" w:fill="auto"/>
        <w:ind w:left="360" w:hanging="360"/>
        <w:jc w:val="left"/>
      </w:pPr>
      <w:r>
        <w:rPr>
          <w:rStyle w:val="Corpodeltesto435ptNongrassetto0"/>
        </w:rPr>
        <w:lastRenderedPageBreak/>
        <w:t>9588</w:t>
      </w:r>
      <w:r>
        <w:t xml:space="preserve"> arst toute la lance et bruist</w:t>
      </w:r>
      <w:r>
        <w:br/>
        <w:t>de Percheval neïs</w:t>
      </w:r>
      <w:r>
        <w:rPr>
          <w:rStyle w:val="Corpodeltesto435ptNongrassetto0"/>
          <w:vertAlign w:val="superscript"/>
        </w:rPr>
        <w:footnoteReference w:id="161"/>
      </w:r>
      <w:r>
        <w:t xml:space="preserve"> le fer,</w:t>
      </w:r>
      <w:r>
        <w:br/>
        <w:t>car ce estoit li fus d’infer</w:t>
      </w:r>
      <w:r>
        <w:br/>
        <w:t>qui tout art quanques il ataint.</w:t>
      </w:r>
    </w:p>
    <w:p w14:paraId="2FF102DD" w14:textId="77777777" w:rsidR="009A1B5B" w:rsidRDefault="004E42D2">
      <w:pPr>
        <w:pStyle w:val="Corpodeltesto431"/>
        <w:shd w:val="clear" w:color="auto" w:fill="auto"/>
        <w:ind w:left="360" w:hanging="360"/>
        <w:jc w:val="left"/>
      </w:pPr>
      <w:r>
        <w:rPr>
          <w:rStyle w:val="Corpodeltesto435ptNongrassetto0"/>
        </w:rPr>
        <w:t>9592</w:t>
      </w:r>
      <w:r>
        <w:t xml:space="preserve"> Cil au Dragon sor l’escu taint</w:t>
      </w:r>
      <w:r>
        <w:br/>
        <w:t>fiert Percheval par tel angoisse</w:t>
      </w:r>
      <w:r>
        <w:br/>
        <w:t>qu’en .x. pieches sa lance froisse</w:t>
      </w:r>
      <w:r>
        <w:rPr>
          <w:vertAlign w:val="superscript"/>
        </w:rPr>
        <w:footnoteReference w:id="162"/>
      </w:r>
      <w:r>
        <w:rPr>
          <w:vertAlign w:val="superscript"/>
        </w:rPr>
        <w:t xml:space="preserve"> </w:t>
      </w:r>
      <w:r>
        <w:rPr>
          <w:vertAlign w:val="superscript"/>
        </w:rPr>
        <w:footnoteReference w:id="163"/>
      </w:r>
      <w:r>
        <w:t>,</w:t>
      </w:r>
      <w:r>
        <w:br/>
        <w:t>l’escu n’empire une chartaine.</w:t>
      </w:r>
    </w:p>
    <w:p w14:paraId="4C07B605" w14:textId="77777777" w:rsidR="009A1B5B" w:rsidRDefault="004E42D2">
      <w:pPr>
        <w:pStyle w:val="Corpodeltesto690"/>
        <w:shd w:val="clear" w:color="auto" w:fill="auto"/>
        <w:spacing w:line="140" w:lineRule="exact"/>
        <w:ind w:firstLine="0"/>
        <w:jc w:val="left"/>
      </w:pPr>
      <w:r>
        <w:rPr>
          <w:rStyle w:val="Corpodeltesto692"/>
        </w:rPr>
        <w:t>[fol. 190vb]</w:t>
      </w:r>
    </w:p>
    <w:p w14:paraId="5EDEC092" w14:textId="77777777" w:rsidR="009A1B5B" w:rsidRDefault="004E42D2">
      <w:pPr>
        <w:pStyle w:val="Corpodeltesto431"/>
        <w:shd w:val="clear" w:color="auto" w:fill="auto"/>
        <w:ind w:left="360" w:hanging="360"/>
        <w:jc w:val="left"/>
      </w:pPr>
      <w:r>
        <w:rPr>
          <w:rStyle w:val="Corpodeltesto435ptNongrassetto0"/>
        </w:rPr>
        <w:t>9596</w:t>
      </w:r>
      <w:r>
        <w:t xml:space="preserve"> Et ce fu veritez certaine</w:t>
      </w:r>
    </w:p>
    <w:p w14:paraId="228E8A51" w14:textId="77777777" w:rsidR="009A1B5B" w:rsidRDefault="004E42D2">
      <w:pPr>
        <w:pStyle w:val="Corpodeltesto431"/>
        <w:shd w:val="clear" w:color="auto" w:fill="auto"/>
        <w:ind w:firstLine="0"/>
        <w:jc w:val="left"/>
      </w:pPr>
      <w:r>
        <w:t>que li cheval si droit corurent</w:t>
      </w:r>
    </w:p>
    <w:p w14:paraId="515D00C5" w14:textId="77777777" w:rsidR="009A1B5B" w:rsidRDefault="004E42D2">
      <w:pPr>
        <w:pStyle w:val="Corpodeltesto980"/>
        <w:shd w:val="clear" w:color="auto" w:fill="auto"/>
        <w:tabs>
          <w:tab w:val="left" w:pos="2053"/>
          <w:tab w:val="left" w:pos="3022"/>
        </w:tabs>
        <w:spacing w:line="150" w:lineRule="exact"/>
        <w:jc w:val="left"/>
      </w:pPr>
      <w:r>
        <w:t>•</w:t>
      </w:r>
      <w:r>
        <w:tab/>
        <w:t>*</w:t>
      </w:r>
      <w:r>
        <w:tab/>
      </w:r>
      <w:r>
        <w:rPr>
          <w:rStyle w:val="Corpodeltesto9875pt0"/>
        </w:rPr>
        <w:t>997</w:t>
      </w:r>
    </w:p>
    <w:p w14:paraId="77F35A02" w14:textId="77777777" w:rsidR="009A1B5B" w:rsidRDefault="004E42D2">
      <w:pPr>
        <w:pStyle w:val="Corpodeltesto431"/>
        <w:shd w:val="clear" w:color="auto" w:fill="auto"/>
        <w:ind w:firstLine="0"/>
        <w:jc w:val="left"/>
      </w:pPr>
      <w:r>
        <w:t>et par si grant ravme murent</w:t>
      </w:r>
      <w:r>
        <w:br/>
        <w:t>que des chiés se sont si hurté.</w:t>
      </w:r>
    </w:p>
    <w:p w14:paraId="4DD0F3C4" w14:textId="77777777" w:rsidR="009A1B5B" w:rsidRDefault="004E42D2">
      <w:pPr>
        <w:pStyle w:val="Corpodeltesto431"/>
        <w:shd w:val="clear" w:color="auto" w:fill="auto"/>
        <w:ind w:left="360" w:hanging="360"/>
        <w:jc w:val="left"/>
      </w:pPr>
      <w:r>
        <w:rPr>
          <w:rStyle w:val="Corpodeltesto435ptNongrassetto0"/>
        </w:rPr>
        <w:t>9600</w:t>
      </w:r>
      <w:r>
        <w:t xml:space="preserve"> Ore oiez con grant eiirté</w:t>
      </w:r>
      <w:r>
        <w:br/>
        <w:t>a Diex doné a Percheval.</w:t>
      </w:r>
    </w:p>
    <w:p w14:paraId="6424758D" w14:textId="77777777" w:rsidR="009A1B5B" w:rsidRDefault="004E42D2">
      <w:pPr>
        <w:pStyle w:val="Corpodeltesto431"/>
        <w:shd w:val="clear" w:color="auto" w:fill="auto"/>
        <w:ind w:firstLine="0"/>
        <w:jc w:val="left"/>
      </w:pPr>
      <w:r>
        <w:t>Andoi s’afrontent H cheval</w:t>
      </w:r>
      <w:r>
        <w:br/>
        <w:t>et, si con H livres m’aprent,</w:t>
      </w:r>
    </w:p>
    <w:p w14:paraId="65BE89C6" w14:textId="77777777" w:rsidR="009A1B5B" w:rsidRDefault="004E42D2">
      <w:pPr>
        <w:pStyle w:val="Corpodeltesto431"/>
        <w:shd w:val="clear" w:color="auto" w:fill="auto"/>
        <w:ind w:left="360" w:hanging="360"/>
        <w:jc w:val="left"/>
      </w:pPr>
      <w:r>
        <w:rPr>
          <w:rStyle w:val="Corpodeltesto435ptNongrassetto0"/>
        </w:rPr>
        <w:t>9604</w:t>
      </w:r>
      <w:r>
        <w:t xml:space="preserve"> H fus arst trestot et esprent</w:t>
      </w:r>
    </w:p>
    <w:p w14:paraId="59B84BD1" w14:textId="77777777" w:rsidR="009A1B5B" w:rsidRDefault="004E42D2">
      <w:pPr>
        <w:pStyle w:val="Corpodeltesto431"/>
        <w:shd w:val="clear" w:color="auto" w:fill="auto"/>
        <w:ind w:firstLine="360"/>
        <w:jc w:val="left"/>
      </w:pPr>
      <w:r>
        <w:t>as chevax les cols</w:t>
      </w:r>
      <w:r>
        <w:rPr>
          <w:vertAlign w:val="superscript"/>
        </w:rPr>
        <w:footnoteReference w:id="164"/>
      </w:r>
      <w:r>
        <w:t xml:space="preserve"> et les testes,</w:t>
      </w:r>
      <w:r>
        <w:br/>
        <w:t>qui trop estoient beles bestes ;</w:t>
      </w:r>
      <w:r>
        <w:br/>
        <w:t>et li vassal si fort s’encontrent</w:t>
      </w:r>
      <w:r>
        <w:br/>
      </w:r>
      <w:r>
        <w:rPr>
          <w:rStyle w:val="Corpodeltesto435ptNongrassetto0"/>
        </w:rPr>
        <w:t>9608</w:t>
      </w:r>
      <w:r>
        <w:t xml:space="preserve"> qu’a poi que il ne s’entrafrontent,</w:t>
      </w:r>
      <w:r>
        <w:br/>
        <w:t>et H escu ensamble froient.</w:t>
      </w:r>
    </w:p>
    <w:p w14:paraId="0E41776E" w14:textId="77777777" w:rsidR="009A1B5B" w:rsidRDefault="004E42D2">
      <w:pPr>
        <w:pStyle w:val="Corpodeltesto431"/>
        <w:shd w:val="clear" w:color="auto" w:fill="auto"/>
        <w:ind w:firstLine="0"/>
        <w:jc w:val="left"/>
      </w:pPr>
      <w:r>
        <w:t>Cíl de l’ost durement s’esfroient</w:t>
      </w:r>
      <w:r>
        <w:br/>
        <w:t>et cil del chastel d’ambes pars.</w:t>
      </w:r>
    </w:p>
    <w:p w14:paraId="008F7D06" w14:textId="77777777" w:rsidR="009A1B5B" w:rsidRDefault="004E42D2">
      <w:pPr>
        <w:pStyle w:val="Corpodeltesto431"/>
        <w:shd w:val="clear" w:color="auto" w:fill="auto"/>
        <w:ind w:left="360" w:hanging="360"/>
        <w:jc w:val="left"/>
      </w:pPr>
      <w:r>
        <w:rPr>
          <w:rStyle w:val="Corpodeltesto435ptNongrassetto0"/>
        </w:rPr>
        <w:t>9612</w:t>
      </w:r>
      <w:r>
        <w:t xml:space="preserve"> Quant il voient le fu espars,</w:t>
      </w:r>
      <w:r>
        <w:br/>
        <w:t>si quident bien que Perchevax</w:t>
      </w:r>
      <w:r>
        <w:br/>
        <w:t>soit ars, et il et ses chevax.</w:t>
      </w:r>
    </w:p>
    <w:p w14:paraId="1BBBFC4A" w14:textId="77777777" w:rsidR="009A1B5B" w:rsidRDefault="004E42D2">
      <w:pPr>
        <w:pStyle w:val="Corpodeltesto431"/>
        <w:shd w:val="clear" w:color="auto" w:fill="auto"/>
        <w:ind w:firstLine="0"/>
        <w:jc w:val="left"/>
      </w:pPr>
      <w:r>
        <w:t>Non fu, mais ore oiez merveille :</w:t>
      </w:r>
    </w:p>
    <w:p w14:paraId="15CA63B3" w14:textId="77777777" w:rsidR="009A1B5B" w:rsidRDefault="004E42D2">
      <w:pPr>
        <w:pStyle w:val="Corpodeltesto1211"/>
        <w:shd w:val="clear" w:color="auto" w:fill="auto"/>
        <w:spacing w:line="235" w:lineRule="exact"/>
        <w:ind w:firstLine="0"/>
        <w:jc w:val="left"/>
      </w:pPr>
      <w:r>
        <w:t>le fust qui en la crois vermeille</w:t>
      </w:r>
      <w:r>
        <w:br/>
        <w:t>ou Dix fu mis li fu aidans</w:t>
      </w:r>
      <w:r>
        <w:br/>
        <w:t>contre le fu qui fu ardans,</w:t>
      </w:r>
      <w:r>
        <w:br/>
        <w:t>rien nule sor lui ne blesmi.</w:t>
      </w:r>
    </w:p>
    <w:p w14:paraId="105F8D94" w14:textId="77777777" w:rsidR="009A1B5B" w:rsidRDefault="004E42D2">
      <w:pPr>
        <w:pStyle w:val="Corpodeltesto1640"/>
        <w:shd w:val="clear" w:color="auto" w:fill="auto"/>
        <w:spacing w:line="955" w:lineRule="exact"/>
        <w:ind w:firstLine="0"/>
      </w:pPr>
      <w:r>
        <w:rPr>
          <w:rStyle w:val="Corpodeltesto1643"/>
          <w:b/>
          <w:bCs/>
        </w:rPr>
        <w:t>9616</w:t>
      </w:r>
    </w:p>
    <w:p w14:paraId="3CC723CC" w14:textId="77777777" w:rsidR="009A1B5B" w:rsidRDefault="004E42D2">
      <w:pPr>
        <w:pStyle w:val="Corpodeltesto1640"/>
        <w:shd w:val="clear" w:color="auto" w:fill="auto"/>
        <w:spacing w:line="955" w:lineRule="exact"/>
        <w:ind w:firstLine="0"/>
      </w:pPr>
      <w:r>
        <w:rPr>
          <w:rStyle w:val="Corpodeltesto1643"/>
          <w:b/>
          <w:bCs/>
        </w:rPr>
        <w:t>9620</w:t>
      </w:r>
    </w:p>
    <w:p w14:paraId="3EB50DB5" w14:textId="77777777" w:rsidR="009A1B5B" w:rsidRDefault="004E42D2">
      <w:pPr>
        <w:pStyle w:val="Corpodeltesto1640"/>
        <w:shd w:val="clear" w:color="auto" w:fill="auto"/>
        <w:spacing w:line="955" w:lineRule="exact"/>
        <w:ind w:firstLine="0"/>
      </w:pPr>
      <w:r>
        <w:rPr>
          <w:rStyle w:val="Corpodeltesto1643"/>
          <w:b/>
          <w:bCs/>
        </w:rPr>
        <w:t>9624</w:t>
      </w:r>
    </w:p>
    <w:p w14:paraId="42DBAA93" w14:textId="77777777" w:rsidR="009A1B5B" w:rsidRDefault="004E42D2">
      <w:pPr>
        <w:pStyle w:val="Corpodeltesto1640"/>
        <w:shd w:val="clear" w:color="auto" w:fill="auto"/>
        <w:spacing w:line="955" w:lineRule="exact"/>
        <w:ind w:firstLine="0"/>
      </w:pPr>
      <w:r>
        <w:rPr>
          <w:rStyle w:val="Corpodeltesto1643"/>
          <w:b/>
          <w:bCs/>
        </w:rPr>
        <w:t>9628</w:t>
      </w:r>
    </w:p>
    <w:p w14:paraId="002BB0BC" w14:textId="77777777" w:rsidR="009A1B5B" w:rsidRDefault="004E42D2">
      <w:pPr>
        <w:pStyle w:val="Corpodeltesto1640"/>
        <w:shd w:val="clear" w:color="auto" w:fill="auto"/>
        <w:spacing w:line="955" w:lineRule="exact"/>
        <w:ind w:firstLine="0"/>
      </w:pPr>
      <w:r>
        <w:rPr>
          <w:rStyle w:val="Corpodeltesto1643"/>
          <w:b/>
          <w:bCs/>
        </w:rPr>
        <w:t>9632</w:t>
      </w:r>
    </w:p>
    <w:p w14:paraId="2727BBEB" w14:textId="77777777" w:rsidR="009A1B5B" w:rsidRDefault="004E42D2">
      <w:pPr>
        <w:pStyle w:val="Corpodeltesto1640"/>
        <w:shd w:val="clear" w:color="auto" w:fill="auto"/>
        <w:spacing w:line="955" w:lineRule="exact"/>
        <w:ind w:firstLine="0"/>
      </w:pPr>
      <w:r>
        <w:rPr>
          <w:rStyle w:val="Corpodeltesto1643"/>
          <w:b/>
          <w:bCs/>
        </w:rPr>
        <w:lastRenderedPageBreak/>
        <w:t>9636</w:t>
      </w:r>
    </w:p>
    <w:p w14:paraId="3A60F2E0" w14:textId="77777777" w:rsidR="009A1B5B" w:rsidRDefault="004E42D2">
      <w:pPr>
        <w:pStyle w:val="Corpodeltesto1640"/>
        <w:shd w:val="clear" w:color="auto" w:fill="auto"/>
        <w:spacing w:line="955" w:lineRule="exact"/>
        <w:ind w:firstLine="0"/>
      </w:pPr>
      <w:r>
        <w:rPr>
          <w:rStyle w:val="Corpodeltesto1643"/>
          <w:b/>
          <w:bCs/>
        </w:rPr>
        <w:t>9640</w:t>
      </w:r>
    </w:p>
    <w:p w14:paraId="34524EB2" w14:textId="77777777" w:rsidR="009A1B5B" w:rsidRDefault="004E42D2">
      <w:pPr>
        <w:pStyle w:val="Corpodeltesto1640"/>
        <w:shd w:val="clear" w:color="auto" w:fill="auto"/>
        <w:spacing w:line="955" w:lineRule="exact"/>
        <w:ind w:firstLine="0"/>
      </w:pPr>
      <w:r>
        <w:rPr>
          <w:rStyle w:val="Corpodeltesto1643"/>
          <w:b/>
          <w:bCs/>
        </w:rPr>
        <w:t>9644</w:t>
      </w:r>
    </w:p>
    <w:p w14:paraId="54A1DBE7" w14:textId="77777777" w:rsidR="009A1B5B" w:rsidRDefault="004E42D2">
      <w:pPr>
        <w:pStyle w:val="Corpodeltesto1640"/>
        <w:shd w:val="clear" w:color="auto" w:fill="auto"/>
        <w:spacing w:line="955" w:lineRule="exact"/>
        <w:ind w:firstLine="0"/>
      </w:pPr>
      <w:r>
        <w:rPr>
          <w:rStyle w:val="Corpodeltesto1643"/>
          <w:b/>
          <w:bCs/>
        </w:rPr>
        <w:t>9648</w:t>
      </w:r>
    </w:p>
    <w:p w14:paraId="607E1391" w14:textId="77777777" w:rsidR="009A1B5B" w:rsidRDefault="004E42D2">
      <w:pPr>
        <w:pStyle w:val="Corpodeltesto1211"/>
        <w:shd w:val="clear" w:color="auto" w:fill="auto"/>
        <w:spacing w:line="235" w:lineRule="exact"/>
        <w:ind w:firstLine="0"/>
        <w:jc w:val="left"/>
      </w:pPr>
      <w:r>
        <w:t>Quant la crois hurte a l’anemi,</w:t>
      </w:r>
      <w:r>
        <w:br/>
        <w:t>si demaine un si grant escrois</w:t>
      </w:r>
      <w:r>
        <w:br/>
        <w:t>que par la vertu de la crois</w:t>
      </w:r>
      <w:r>
        <w:br/>
        <w:t>saut l’anemis du dragon fors,</w:t>
      </w:r>
      <w:r>
        <w:br/>
        <w:t>qui vers la crois n’a point d’effors,</w:t>
      </w:r>
      <w:r>
        <w:br/>
        <w:t>se n’i osa plus remanoir.</w:t>
      </w:r>
    </w:p>
    <w:p w14:paraId="5FC19C08" w14:textId="77777777" w:rsidR="009A1B5B" w:rsidRDefault="004E42D2">
      <w:pPr>
        <w:pStyle w:val="Corpodeltesto1211"/>
        <w:shd w:val="clear" w:color="auto" w:fill="auto"/>
        <w:spacing w:line="235" w:lineRule="exact"/>
        <w:ind w:firstLine="0"/>
        <w:jc w:val="left"/>
      </w:pPr>
      <w:r>
        <w:t>En guise d’un corbel tout noir</w:t>
      </w:r>
      <w:r>
        <w:br/>
        <w:t>s’en va volant, si bruit et tone,</w:t>
      </w:r>
      <w:r>
        <w:br/>
        <w:t>si que Perchevax tout estone</w:t>
      </w:r>
      <w:r>
        <w:br/>
        <w:t>et cel au Dragon ensement,</w:t>
      </w:r>
      <w:r>
        <w:br/>
        <w:t>et jurent ensi longuement.</w:t>
      </w:r>
    </w:p>
    <w:p w14:paraId="218BD080" w14:textId="77777777" w:rsidR="009A1B5B" w:rsidRDefault="004E42D2">
      <w:pPr>
        <w:pStyle w:val="Corpodeltesto1211"/>
        <w:shd w:val="clear" w:color="auto" w:fill="auto"/>
        <w:spacing w:line="235" w:lineRule="exact"/>
        <w:ind w:firstLine="360"/>
        <w:jc w:val="left"/>
      </w:pPr>
      <w:r>
        <w:t>A chiax del chastel fu molt bel</w:t>
      </w:r>
      <w:r>
        <w:br/>
        <w:t>quant il, en guise de corbel,</w:t>
      </w:r>
      <w:r>
        <w:br/>
        <w:t>en virent l’anemi aler.</w:t>
      </w:r>
    </w:p>
    <w:p w14:paraId="0BCA8011" w14:textId="77777777" w:rsidR="009A1B5B" w:rsidRDefault="004E42D2">
      <w:pPr>
        <w:pStyle w:val="Corpodeltesto1211"/>
        <w:shd w:val="clear" w:color="auto" w:fill="auto"/>
        <w:spacing w:line="235" w:lineRule="exact"/>
        <w:ind w:firstLine="0"/>
        <w:jc w:val="left"/>
      </w:pPr>
      <w:r>
        <w:t>Cil de l’ost prenent a parler</w:t>
      </w:r>
      <w:r>
        <w:br/>
        <w:t>et dient tout : « Ce n’est pas fable</w:t>
      </w:r>
      <w:r>
        <w:br/>
        <w:t>que H hom qui sert au deable</w:t>
      </w:r>
      <w:r>
        <w:br/>
        <w:t>en est en la parfin dampnez.</w:t>
      </w:r>
    </w:p>
    <w:p w14:paraId="729FBD2D" w14:textId="77777777" w:rsidR="009A1B5B" w:rsidRDefault="004E42D2">
      <w:pPr>
        <w:pStyle w:val="Corpodeltesto1491"/>
        <w:shd w:val="clear" w:color="auto" w:fill="auto"/>
        <w:spacing w:line="220" w:lineRule="exact"/>
      </w:pPr>
      <w:r>
        <w:rPr>
          <w:rStyle w:val="Corpodeltesto149"/>
        </w:rPr>
        <w:t>[fol. 190vc)</w:t>
      </w:r>
    </w:p>
    <w:p w14:paraId="75295F9B" w14:textId="77777777" w:rsidR="009A1B5B" w:rsidRDefault="004E42D2">
      <w:pPr>
        <w:pStyle w:val="Corpodeltesto1211"/>
        <w:shd w:val="clear" w:color="auto" w:fill="auto"/>
        <w:spacing w:line="235" w:lineRule="exact"/>
        <w:ind w:firstLine="0"/>
        <w:jc w:val="left"/>
      </w:pPr>
      <w:r>
        <w:t>Las! con de male eure fu nez</w:t>
      </w:r>
      <w:r>
        <w:br/>
        <w:t>qui por le delit terrïen</w:t>
      </w:r>
      <w:r>
        <w:br/>
        <w:t>ne porchache a l’ame nul bien ;</w:t>
      </w:r>
      <w:r>
        <w:br/>
        <w:t>qui covoite le pris del monde</w:t>
      </w:r>
      <w:r>
        <w:br/>
        <w:t>et par confesse ne s’esmonde,</w:t>
      </w:r>
      <w:r>
        <w:br/>
        <w:t>ne ne velt faire penitance,</w:t>
      </w:r>
      <w:r>
        <w:br/>
        <w:t>ne ne a a Dieu repentanche,</w:t>
      </w:r>
      <w:r>
        <w:br/>
        <w:t>a bien perdu l’ame et le cors.</w:t>
      </w:r>
    </w:p>
    <w:p w14:paraId="4F45ABAD" w14:textId="77777777" w:rsidR="009A1B5B" w:rsidRDefault="004E42D2">
      <w:pPr>
        <w:pStyle w:val="Corpodeltesto1211"/>
        <w:shd w:val="clear" w:color="auto" w:fill="auto"/>
        <w:spacing w:line="235" w:lineRule="exact"/>
        <w:ind w:firstLine="0"/>
        <w:jc w:val="left"/>
      </w:pPr>
      <w:r>
        <w:t>Mais Diex qui est misericors,</w:t>
      </w:r>
      <w:r>
        <w:br/>
        <w:t>quant voit le pecheor laissier</w:t>
      </w:r>
      <w:r>
        <w:br/>
        <w:t>le mal et au bien eslaissier</w:t>
      </w:r>
    </w:p>
    <w:p w14:paraId="3ED7FB1E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t>le voit et acorre et aerdre,</w:t>
      </w:r>
    </w:p>
    <w:p w14:paraId="7EC97D9E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t>por che que crient l’onor Dieu perdre.</w:t>
      </w:r>
    </w:p>
    <w:p w14:paraId="12E520CB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t>va a confesse et ses mains joint;</w:t>
      </w:r>
    </w:p>
    <w:p w14:paraId="7B27D21A" w14:textId="77777777" w:rsidR="009A1B5B" w:rsidRDefault="004E42D2">
      <w:pPr>
        <w:pStyle w:val="Corpodeltesto1451"/>
        <w:shd w:val="clear" w:color="auto" w:fill="auto"/>
        <w:spacing w:line="150" w:lineRule="exact"/>
        <w:ind w:firstLine="0"/>
      </w:pPr>
      <w:r>
        <w:rPr>
          <w:rStyle w:val="Corpodeltesto145"/>
        </w:rPr>
        <w:t>9680</w:t>
      </w:r>
    </w:p>
    <w:p w14:paraId="41B41ECA" w14:textId="77777777" w:rsidR="009A1B5B" w:rsidRDefault="004E42D2">
      <w:pPr>
        <w:pStyle w:val="Corpodeltesto1451"/>
        <w:shd w:val="clear" w:color="auto" w:fill="auto"/>
        <w:spacing w:line="150" w:lineRule="exact"/>
        <w:ind w:firstLine="0"/>
      </w:pPr>
      <w:r>
        <w:rPr>
          <w:rStyle w:val="Corpodeltesto145"/>
        </w:rPr>
        <w:t>9676</w:t>
      </w:r>
    </w:p>
    <w:p w14:paraId="360E023A" w14:textId="77777777" w:rsidR="009A1B5B" w:rsidRDefault="004E42D2">
      <w:pPr>
        <w:pStyle w:val="Corpodeltesto1451"/>
        <w:shd w:val="clear" w:color="auto" w:fill="auto"/>
        <w:spacing w:line="150" w:lineRule="exact"/>
        <w:ind w:firstLine="0"/>
      </w:pPr>
      <w:r>
        <w:rPr>
          <w:rStyle w:val="Corpodeltesto145"/>
        </w:rPr>
        <w:t>9672</w:t>
      </w:r>
    </w:p>
    <w:p w14:paraId="5278328D" w14:textId="77777777" w:rsidR="009A1B5B" w:rsidRDefault="004E42D2">
      <w:pPr>
        <w:pStyle w:val="Corpodeltesto1451"/>
        <w:shd w:val="clear" w:color="auto" w:fill="auto"/>
        <w:spacing w:line="150" w:lineRule="exact"/>
        <w:ind w:firstLine="0"/>
      </w:pPr>
      <w:r>
        <w:rPr>
          <w:rStyle w:val="Corpodeltesto145"/>
        </w:rPr>
        <w:t>9668</w:t>
      </w:r>
    </w:p>
    <w:p w14:paraId="68383000" w14:textId="77777777" w:rsidR="009A1B5B" w:rsidRDefault="004E42D2">
      <w:pPr>
        <w:pStyle w:val="Corpodeltesto1451"/>
        <w:shd w:val="clear" w:color="auto" w:fill="auto"/>
        <w:spacing w:line="150" w:lineRule="exact"/>
        <w:ind w:firstLine="0"/>
      </w:pPr>
      <w:r>
        <w:rPr>
          <w:rStyle w:val="Corpodeltesto145"/>
        </w:rPr>
        <w:t>9664</w:t>
      </w:r>
    </w:p>
    <w:p w14:paraId="4E96559A" w14:textId="77777777" w:rsidR="009A1B5B" w:rsidRDefault="004E42D2">
      <w:pPr>
        <w:pStyle w:val="Corpodeltesto1451"/>
        <w:shd w:val="clear" w:color="auto" w:fill="auto"/>
        <w:spacing w:line="150" w:lineRule="exact"/>
        <w:ind w:firstLine="0"/>
      </w:pPr>
      <w:r>
        <w:rPr>
          <w:rStyle w:val="Corpodeltesto145"/>
        </w:rPr>
        <w:t>9660</w:t>
      </w:r>
    </w:p>
    <w:p w14:paraId="785EDA78" w14:textId="77777777" w:rsidR="009A1B5B" w:rsidRDefault="004E42D2">
      <w:pPr>
        <w:pStyle w:val="Corpodeltesto1451"/>
        <w:shd w:val="clear" w:color="auto" w:fill="auto"/>
        <w:spacing w:line="150" w:lineRule="exact"/>
        <w:ind w:firstLine="0"/>
      </w:pPr>
      <w:r>
        <w:rPr>
          <w:rStyle w:val="Corpodeltesto145"/>
        </w:rPr>
        <w:t>9656</w:t>
      </w:r>
    </w:p>
    <w:p w14:paraId="69F03284" w14:textId="77777777" w:rsidR="009A1B5B" w:rsidRDefault="004E42D2">
      <w:pPr>
        <w:pStyle w:val="Corpodeltesto1451"/>
        <w:shd w:val="clear" w:color="auto" w:fill="auto"/>
        <w:spacing w:line="150" w:lineRule="exact"/>
        <w:ind w:firstLine="0"/>
      </w:pPr>
      <w:r>
        <w:rPr>
          <w:rStyle w:val="Corpodeltesto145"/>
        </w:rPr>
        <w:t>9652</w:t>
      </w:r>
    </w:p>
    <w:p w14:paraId="3ECED4C9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t>et, s’il fait che c’on li enjoint</w:t>
      </w:r>
    </w:p>
    <w:p w14:paraId="1FC5ECE7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t>en penitance, il est refais,</w:t>
      </w:r>
    </w:p>
    <w:p w14:paraId="071E1125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rPr>
          <w:rStyle w:val="Corpodeltesto110AngsanaUPC"/>
        </w:rPr>
        <w:t xml:space="preserve">qu’il </w:t>
      </w:r>
      <w:r>
        <w:t>n’a el mont si pesant fais</w:t>
      </w:r>
    </w:p>
    <w:p w14:paraId="278466E6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t>con li pechiés est a porter.</w:t>
      </w:r>
    </w:p>
    <w:p w14:paraId="1D6C50B6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t>Teus se quide nes deporter</w:t>
      </w:r>
      <w:r>
        <w:br/>
      </w:r>
      <w:r>
        <w:lastRenderedPageBreak/>
        <w:t>qui en la fm en ert peris,</w:t>
      </w:r>
      <w:r>
        <w:br/>
        <w:t>se n’en pense Sains Esperis;</w:t>
      </w:r>
      <w:r>
        <w:br/>
        <w:t>tout adez perent li mefait.</w:t>
      </w:r>
    </w:p>
    <w:p w14:paraId="5F6110B6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t>Me sire qui tans mals a fait</w:t>
      </w:r>
      <w:r>
        <w:br/>
        <w:t>s’est or, s’il velt, bien aperchus</w:t>
      </w:r>
      <w:r>
        <w:br/>
        <w:t>qu’il est par l’anemi dechus.</w:t>
      </w:r>
    </w:p>
    <w:p w14:paraId="29CAF19B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t>Or pert coment il a ovré. »</w:t>
      </w:r>
    </w:p>
    <w:p w14:paraId="69A398D4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t>Atant a pooir recovré</w:t>
      </w:r>
      <w:r>
        <w:br/>
        <w:t>cil au Dragon, mais Perchevax</w:t>
      </w:r>
      <w:r>
        <w:br/>
        <w:t>sailli ains sus, mais lor chevax</w:t>
      </w:r>
      <w:r>
        <w:br/>
        <w:t>virent ansdeus ars et brullez,</w:t>
      </w:r>
      <w:r>
        <w:br/>
        <w:t>mais l’anemis s’en fu alés</w:t>
      </w:r>
      <w:r>
        <w:br/>
        <w:t>qui parmi la goule au dragon</w:t>
      </w:r>
      <w:r>
        <w:br/>
        <w:t>jectoit le fu par tel randon ;</w:t>
      </w:r>
      <w:r>
        <w:br/>
        <w:t>or n’i a ne flambe ne fu.</w:t>
      </w:r>
    </w:p>
    <w:p w14:paraId="442AEED5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t>Perchevax molt joians en fu,</w:t>
      </w:r>
      <w:r>
        <w:br/>
        <w:t>et cil au Dragon molt dolens.</w:t>
      </w:r>
    </w:p>
    <w:p w14:paraId="3E1937D9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t>Chascuns d’ax .II. n’est mie lens</w:t>
      </w:r>
      <w:r>
        <w:br/>
        <w:t>de son adversaire malmetre.</w:t>
      </w:r>
    </w:p>
    <w:p w14:paraId="68804AD5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t>Qui lors lor veïst lor mains metre</w:t>
      </w:r>
      <w:r>
        <w:br/>
        <w:t>as brans d’acier et traire fors!</w:t>
      </w:r>
    </w:p>
    <w:p w14:paraId="1CC3C6C4" w14:textId="77777777" w:rsidR="009A1B5B" w:rsidRDefault="004E42D2">
      <w:pPr>
        <w:pStyle w:val="Corpodeltesto480"/>
        <w:shd w:val="clear" w:color="auto" w:fill="auto"/>
        <w:spacing w:line="130" w:lineRule="exact"/>
        <w:ind w:firstLine="0"/>
      </w:pPr>
      <w:r>
        <w:rPr>
          <w:rStyle w:val="Corpodeltesto481"/>
        </w:rPr>
        <w:t>[fol. 191a]</w:t>
      </w:r>
    </w:p>
    <w:p w14:paraId="1DAD0A92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  <w:sectPr w:rsidR="009A1B5B">
          <w:headerReference w:type="even" r:id="rId881"/>
          <w:headerReference w:type="default" r:id="rId882"/>
          <w:headerReference w:type="first" r:id="rId883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Si se fierent par tels esfors</w:t>
      </w:r>
      <w:r>
        <w:br/>
        <w:t>que, quant a descovert s’ataignent, '</w:t>
      </w:r>
      <w:r>
        <w:br/>
        <w:t>le sanc en traient, dont il taignent</w:t>
      </w:r>
      <w:r>
        <w:br/>
        <w:t>l’erbe qui en devient vermeille.</w:t>
      </w:r>
    </w:p>
    <w:p w14:paraId="127B53D1" w14:textId="77777777" w:rsidR="009A1B5B" w:rsidRDefault="004E42D2">
      <w:pPr>
        <w:pStyle w:val="Corpodeltesto1101"/>
        <w:shd w:val="clear" w:color="auto" w:fill="auto"/>
        <w:spacing w:line="240" w:lineRule="exact"/>
        <w:ind w:firstLine="0"/>
        <w:jc w:val="left"/>
      </w:pPr>
      <w:r>
        <w:lastRenderedPageBreak/>
        <w:t>Cil au Dragon toz s’esmerveille</w:t>
      </w:r>
      <w:r>
        <w:br/>
        <w:t>quant il n’a Percheval venchu,</w:t>
      </w:r>
    </w:p>
    <w:p w14:paraId="204B2510" w14:textId="77777777" w:rsidR="009A1B5B" w:rsidRDefault="004E42D2">
      <w:pPr>
        <w:pStyle w:val="Corpodeltesto1101"/>
        <w:shd w:val="clear" w:color="auto" w:fill="auto"/>
        <w:spacing w:line="240" w:lineRule="exact"/>
        <w:ind w:left="360" w:hanging="360"/>
        <w:jc w:val="left"/>
      </w:pPr>
      <w:r>
        <w:t>9684 mais ne set tant sor son escu</w:t>
      </w:r>
      <w:r>
        <w:br/>
        <w:t>ferir qu’il le puist entamer.</w:t>
      </w:r>
    </w:p>
    <w:p w14:paraId="7DD989C3" w14:textId="77777777" w:rsidR="009A1B5B" w:rsidRDefault="004E42D2">
      <w:pPr>
        <w:pStyle w:val="Corpodeltesto1101"/>
        <w:shd w:val="clear" w:color="auto" w:fill="auto"/>
        <w:spacing w:line="240" w:lineRule="exact"/>
        <w:ind w:firstLine="360"/>
        <w:jc w:val="left"/>
      </w:pPr>
      <w:r>
        <w:t>D’aïr comence a escumer</w:t>
      </w:r>
      <w:r>
        <w:br/>
        <w:t>cil au Dragon, et hardement</w:t>
      </w:r>
      <w:r>
        <w:br/>
        <w:t>9688 a en lui tant que durement</w:t>
      </w:r>
      <w:r>
        <w:br/>
        <w:t>cort Percheval as poins saisir.</w:t>
      </w:r>
    </w:p>
    <w:p w14:paraId="1D86EB76" w14:textId="77777777" w:rsidR="009A1B5B" w:rsidRDefault="004E42D2">
      <w:pPr>
        <w:pStyle w:val="Corpodeltesto1101"/>
        <w:shd w:val="clear" w:color="auto" w:fill="auto"/>
        <w:spacing w:line="240" w:lineRule="exact"/>
        <w:ind w:firstLine="0"/>
        <w:jc w:val="left"/>
      </w:pPr>
      <w:r>
        <w:t>Perchevax le sot bien choisir,</w:t>
      </w:r>
      <w:r>
        <w:br/>
        <w:t>qui durs os avoit et fors ners ;</w:t>
      </w:r>
    </w:p>
    <w:p w14:paraId="5C03DDD0" w14:textId="77777777" w:rsidR="009A1B5B" w:rsidRDefault="004E42D2">
      <w:pPr>
        <w:pStyle w:val="Corpodeltesto1101"/>
        <w:shd w:val="clear" w:color="auto" w:fill="auto"/>
        <w:spacing w:line="240" w:lineRule="exact"/>
        <w:ind w:left="360" w:hanging="360"/>
        <w:jc w:val="left"/>
      </w:pPr>
      <w:r>
        <w:t>9692 si l’a si durement aers.</w:t>
      </w:r>
    </w:p>
    <w:p w14:paraId="1B616D80" w14:textId="77777777" w:rsidR="009A1B5B" w:rsidRDefault="004E42D2">
      <w:pPr>
        <w:pStyle w:val="Corpodeltesto1101"/>
        <w:shd w:val="clear" w:color="auto" w:fill="auto"/>
        <w:spacing w:line="240" w:lineRule="exact"/>
        <w:ind w:firstLine="0"/>
        <w:jc w:val="left"/>
      </w:pPr>
      <w:r>
        <w:t>Si tire l’uns et l’autre</w:t>
      </w:r>
      <w:r>
        <w:rPr>
          <w:vertAlign w:val="superscript"/>
        </w:rPr>
        <w:footnoteReference w:id="165"/>
      </w:r>
      <w:r>
        <w:t xml:space="preserve"> sache,</w:t>
      </w:r>
      <w:r>
        <w:br/>
        <w:t>ne il n’i a celui qui sache</w:t>
      </w:r>
      <w:r>
        <w:br/>
        <w:t>liquels d’als .II. le mains se doeille ;</w:t>
      </w:r>
    </w:p>
    <w:p w14:paraId="03B2816C" w14:textId="77777777" w:rsidR="009A1B5B" w:rsidRDefault="004E42D2">
      <w:pPr>
        <w:pStyle w:val="Corpodeltesto1101"/>
        <w:shd w:val="clear" w:color="auto" w:fill="auto"/>
        <w:spacing w:line="240" w:lineRule="exact"/>
        <w:ind w:left="360" w:hanging="360"/>
        <w:jc w:val="left"/>
      </w:pPr>
      <w:r>
        <w:t>9696 n’i a cel qui reposer weille</w:t>
      </w:r>
    </w:p>
    <w:p w14:paraId="721BCF5E" w14:textId="77777777" w:rsidR="009A1B5B" w:rsidRDefault="004E42D2">
      <w:pPr>
        <w:pStyle w:val="Corpodeltesto1101"/>
        <w:shd w:val="clear" w:color="auto" w:fill="auto"/>
        <w:spacing w:line="240" w:lineRule="exact"/>
        <w:ind w:firstLine="0"/>
        <w:jc w:val="left"/>
      </w:pPr>
      <w:r>
        <w:t>ne tant ne quant ne traire arriere,</w:t>
      </w:r>
      <w:r>
        <w:br/>
        <w:t>ains combatent en tel maniere</w:t>
      </w:r>
      <w:r>
        <w:br/>
        <w:t>li uns vers l’autre, per a per,</w:t>
      </w:r>
    </w:p>
    <w:p w14:paraId="2FEF3FC3" w14:textId="77777777" w:rsidR="009A1B5B" w:rsidRDefault="004E42D2">
      <w:pPr>
        <w:pStyle w:val="Corpodeltesto1101"/>
        <w:shd w:val="clear" w:color="auto" w:fill="auto"/>
        <w:spacing w:line="240" w:lineRule="exact"/>
        <w:ind w:left="360" w:hanging="360"/>
        <w:jc w:val="left"/>
      </w:pPr>
      <w:r>
        <w:t>9700 que l’uns ne puet l’autre eschaper,</w:t>
      </w:r>
      <w:r>
        <w:br/>
        <w:t>tant doute li uns l’autre et crient</w:t>
      </w:r>
      <w:r>
        <w:br/>
        <w:t>que cil qui</w:t>
      </w:r>
      <w:r>
        <w:rPr>
          <w:rStyle w:val="Corpodeltesto11075pt0"/>
          <w:vertAlign w:val="superscript"/>
        </w:rPr>
        <w:footnoteReference w:id="166"/>
      </w:r>
      <w:r>
        <w:t xml:space="preserve"> son compaignon tient</w:t>
      </w:r>
      <w:r>
        <w:br/>
        <w:t>nel laist aler qu’il ne le fuie.</w:t>
      </w:r>
    </w:p>
    <w:p w14:paraId="086DE400" w14:textId="77777777" w:rsidR="009A1B5B" w:rsidRDefault="004E42D2">
      <w:pPr>
        <w:pStyle w:val="Corpodeltesto1101"/>
        <w:shd w:val="clear" w:color="auto" w:fill="auto"/>
        <w:spacing w:line="240" w:lineRule="exact"/>
        <w:ind w:left="360" w:hanging="360"/>
        <w:jc w:val="left"/>
      </w:pPr>
      <w:r>
        <w:rPr>
          <w:rStyle w:val="Corpodeltesto11075pt1"/>
        </w:rPr>
        <w:t xml:space="preserve">9704 </w:t>
      </w:r>
      <w:r>
        <w:t>Chascuns se raferme et s’apuie</w:t>
      </w:r>
      <w:r>
        <w:br/>
        <w:t>sor ses piez et puis s’entredonent</w:t>
      </w:r>
      <w:r>
        <w:br/>
        <w:t>si grans cops que trestot s’estonent.</w:t>
      </w:r>
    </w:p>
    <w:p w14:paraId="7AD08467" w14:textId="77777777" w:rsidR="009A1B5B" w:rsidRDefault="004E42D2">
      <w:pPr>
        <w:pStyle w:val="Corpodeltesto1101"/>
        <w:shd w:val="clear" w:color="auto" w:fill="auto"/>
        <w:spacing w:line="240" w:lineRule="exact"/>
        <w:ind w:firstLine="0"/>
        <w:jc w:val="left"/>
      </w:pPr>
      <w:r>
        <w:t>Cil del chastel les esgardoient;</w:t>
      </w:r>
    </w:p>
    <w:p w14:paraId="2C744A4C" w14:textId="77777777" w:rsidR="009A1B5B" w:rsidRDefault="004E42D2">
      <w:pPr>
        <w:pStyle w:val="Corpodeltesto1101"/>
        <w:shd w:val="clear" w:color="auto" w:fill="auto"/>
        <w:spacing w:line="240" w:lineRule="exact"/>
        <w:ind w:left="360" w:hanging="360"/>
        <w:jc w:val="left"/>
      </w:pPr>
      <w:r>
        <w:t>9708 li alquant la terre mordoient</w:t>
      </w:r>
      <w:r>
        <w:br/>
        <w:t>et prient tant au Roi de Gloire</w:t>
      </w:r>
      <w:r>
        <w:br/>
        <w:t>que il otroit force et victore</w:t>
      </w:r>
      <w:r>
        <w:br/>
        <w:t>celui qui por als se combat.</w:t>
      </w:r>
    </w:p>
    <w:p w14:paraId="04530839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rPr>
          <w:rStyle w:val="Corpodeltesto11075pt0"/>
        </w:rPr>
        <w:t>9712</w:t>
      </w:r>
      <w:r>
        <w:t xml:space="preserve"> La pucele au Cercle d’Or bat</w:t>
      </w:r>
      <w:r>
        <w:br/>
        <w:t>ses palmes, molt est esmarie,</w:t>
      </w:r>
      <w:r>
        <w:br/>
        <w:t>et reclaime sainte Marie</w:t>
      </w:r>
      <w:r>
        <w:br/>
        <w:t>qu’ele deprit a son chier fil</w:t>
      </w:r>
      <w:r>
        <w:br/>
      </w:r>
      <w:r>
        <w:rPr>
          <w:rStyle w:val="Corpodeltesto110Georgia7pt2"/>
        </w:rPr>
        <w:t xml:space="preserve">9716 </w:t>
      </w:r>
      <w:r>
        <w:t>qu’il salve celui de peril</w:t>
      </w:r>
      <w:r>
        <w:br/>
        <w:t>qui por li a bataiUe prise,</w:t>
      </w:r>
    </w:p>
    <w:p w14:paraId="006F388B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t>« Car certes en tele l’ai prise</w:t>
      </w:r>
      <w:r>
        <w:br/>
        <w:t>que, s’il est ochis en l’estour,</w:t>
      </w:r>
    </w:p>
    <w:p w14:paraId="45D8EB10" w14:textId="77777777" w:rsidR="009A1B5B" w:rsidRDefault="004E42D2">
      <w:pPr>
        <w:pStyle w:val="Corpodeltesto480"/>
        <w:shd w:val="clear" w:color="auto" w:fill="auto"/>
        <w:spacing w:line="130" w:lineRule="exact"/>
        <w:ind w:firstLine="0"/>
      </w:pPr>
      <w:r>
        <w:rPr>
          <w:rStyle w:val="Corpodeltesto481"/>
        </w:rPr>
        <w:t>[fol. 191b]</w:t>
      </w:r>
    </w:p>
    <w:p w14:paraId="2DBE91FE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rPr>
          <w:rStyle w:val="Corpodeltesto11075pt0"/>
        </w:rPr>
        <w:t>9720</w:t>
      </w:r>
      <w:r>
        <w:t xml:space="preserve"> chaoir me lairai de ma tour. »</w:t>
      </w:r>
      <w:r>
        <w:br/>
        <w:t>Einsi la dame se debat,</w:t>
      </w:r>
      <w:r>
        <w:br/>
        <w:t>et Perchevax qui se combat</w:t>
      </w:r>
      <w:r>
        <w:br/>
        <w:t>et cil au Dragon tant se painent</w:t>
      </w:r>
      <w:r>
        <w:br/>
      </w:r>
      <w:r>
        <w:rPr>
          <w:rStyle w:val="Corpodeltesto11075pt0"/>
        </w:rPr>
        <w:t>9724</w:t>
      </w:r>
      <w:r>
        <w:t xml:space="preserve"> et tant se grievent et sormainent</w:t>
      </w:r>
      <w:r>
        <w:br/>
        <w:t>et fierent des poins et d’espees</w:t>
      </w:r>
      <w:r>
        <w:br/>
        <w:t>qu’il ont les coroies colpees</w:t>
      </w:r>
      <w:r>
        <w:br/>
        <w:t>des colers et trenchiés les las</w:t>
      </w:r>
      <w:r>
        <w:br/>
      </w:r>
      <w:r>
        <w:rPr>
          <w:rStyle w:val="Corpodeltesto11075pt0"/>
        </w:rPr>
        <w:t>9728</w:t>
      </w:r>
      <w:r>
        <w:t xml:space="preserve"> de lor helmes, et tant sont las</w:t>
      </w:r>
      <w:r>
        <w:br/>
        <w:t>qu’il sont a la terre cheii.</w:t>
      </w:r>
    </w:p>
    <w:p w14:paraId="02F37FAA" w14:textId="77777777" w:rsidR="009A1B5B" w:rsidRDefault="004E42D2">
      <w:pPr>
        <w:pStyle w:val="Corpodeltesto1101"/>
        <w:shd w:val="clear" w:color="auto" w:fill="auto"/>
        <w:spacing w:line="235" w:lineRule="exact"/>
        <w:ind w:firstLine="360"/>
        <w:jc w:val="left"/>
      </w:pPr>
      <w:r>
        <w:t>Mais Perchevax est mescheii,</w:t>
      </w:r>
      <w:r>
        <w:br/>
        <w:t>car au cheoir ses brans eschape</w:t>
      </w:r>
      <w:r>
        <w:br/>
      </w:r>
      <w:r>
        <w:rPr>
          <w:rStyle w:val="Corpodeltesto11075pt0"/>
        </w:rPr>
        <w:t>9732</w:t>
      </w:r>
      <w:r>
        <w:t xml:space="preserve"> fors de son poing, et cil le hape</w:t>
      </w:r>
      <w:r>
        <w:br/>
        <w:t>qui de mal faire est apensez ;</w:t>
      </w:r>
      <w:r>
        <w:br/>
        <w:t>et sovent en ot fait assez.</w:t>
      </w:r>
    </w:p>
    <w:p w14:paraId="52754DAF" w14:textId="77777777" w:rsidR="009A1B5B" w:rsidRDefault="004E42D2">
      <w:pPr>
        <w:pStyle w:val="Corpodeltesto1101"/>
        <w:shd w:val="clear" w:color="auto" w:fill="auto"/>
        <w:spacing w:line="235" w:lineRule="exact"/>
        <w:ind w:firstLine="360"/>
        <w:jc w:val="left"/>
      </w:pPr>
      <w:r>
        <w:t>. Em piez resaut, les brans tint nus,</w:t>
      </w:r>
      <w:r>
        <w:br/>
        <w:t>9736 envers Percheval est venus</w:t>
      </w:r>
      <w:r>
        <w:br/>
      </w:r>
      <w:r>
        <w:lastRenderedPageBreak/>
        <w:t>qui molt se fu tost relevez,</w:t>
      </w:r>
      <w:r>
        <w:br/>
        <w:t>mais a poi n’est de doel crevez,</w:t>
      </w:r>
      <w:r>
        <w:br/>
        <w:t>quant voit s’espee que cil tient.</w:t>
      </w:r>
      <w:r>
        <w:br/>
        <w:t>9740 Contre lui hardïement vient,</w:t>
      </w:r>
      <w:r>
        <w:br/>
        <w:t>l’escu lieve por lui covrir,</w:t>
      </w:r>
      <w:r>
        <w:br/>
        <w:t>mais trop se comenche a ovrir</w:t>
      </w:r>
      <w:r>
        <w:br/>
        <w:t>con cil qui nel redoute mie ;</w:t>
      </w:r>
    </w:p>
    <w:p w14:paraId="793223DD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  <w:sectPr w:rsidR="009A1B5B">
          <w:headerReference w:type="even" r:id="rId884"/>
          <w:headerReference w:type="default" r:id="rId885"/>
          <w:footerReference w:type="even" r:id="rId886"/>
          <w:headerReference w:type="first" r:id="rId887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9744 et cil qui sot de l’escremie</w:t>
      </w:r>
    </w:p>
    <w:p w14:paraId="1396DEB5" w14:textId="77777777" w:rsidR="009A1B5B" w:rsidRDefault="004E42D2">
      <w:pPr>
        <w:pStyle w:val="Corpodeltesto1101"/>
        <w:shd w:val="clear" w:color="auto" w:fill="auto"/>
        <w:spacing w:line="245" w:lineRule="exact"/>
        <w:ind w:firstLine="360"/>
        <w:jc w:val="left"/>
      </w:pPr>
      <w:r>
        <w:lastRenderedPageBreak/>
        <w:t>l’a si feru sor le costé</w:t>
      </w:r>
    </w:p>
    <w:p w14:paraId="1DEA7E54" w14:textId="77777777" w:rsidR="009A1B5B" w:rsidRDefault="004E42D2">
      <w:pPr>
        <w:pStyle w:val="Corpodeltesto1101"/>
        <w:shd w:val="clear" w:color="auto" w:fill="auto"/>
        <w:spacing w:line="245" w:lineRule="exact"/>
        <w:ind w:firstLine="360"/>
        <w:jc w:val="left"/>
      </w:pPr>
      <w:r>
        <w:t>k’il li a de la char osté</w:t>
      </w:r>
    </w:p>
    <w:p w14:paraId="47FD1550" w14:textId="77777777" w:rsidR="009A1B5B" w:rsidRDefault="004E42D2">
      <w:pPr>
        <w:pStyle w:val="Corpodeltesto1101"/>
        <w:shd w:val="clear" w:color="auto" w:fill="auto"/>
        <w:spacing w:line="245" w:lineRule="exact"/>
        <w:ind w:firstLine="360"/>
        <w:jc w:val="left"/>
      </w:pPr>
      <w:r>
        <w:t>grant pieche que li sanz en raie ;</w:t>
      </w:r>
    </w:p>
    <w:p w14:paraId="53276BC3" w14:textId="77777777" w:rsidR="009A1B5B" w:rsidRDefault="004E42D2">
      <w:pPr>
        <w:pStyle w:val="Corpodeltesto1101"/>
        <w:shd w:val="clear" w:color="auto" w:fill="auto"/>
        <w:spacing w:line="245" w:lineRule="exact"/>
        <w:ind w:left="360" w:hanging="360"/>
        <w:jc w:val="left"/>
      </w:pPr>
      <w:r>
        <w:rPr>
          <w:rStyle w:val="Corpodeltesto11075pt1"/>
        </w:rPr>
        <w:t xml:space="preserve">9748 </w:t>
      </w:r>
      <w:r>
        <w:t>mais ançois qu’arriere se traie</w:t>
      </w:r>
      <w:r>
        <w:br/>
        <w:t>le saisist Perchevax al poing.</w:t>
      </w:r>
    </w:p>
    <w:p w14:paraId="2A5DFF8B" w14:textId="77777777" w:rsidR="009A1B5B" w:rsidRDefault="004E42D2">
      <w:pPr>
        <w:pStyle w:val="Corpodeltesto1101"/>
        <w:shd w:val="clear" w:color="auto" w:fill="auto"/>
        <w:spacing w:line="245" w:lineRule="exact"/>
        <w:ind w:firstLine="360"/>
        <w:jc w:val="left"/>
      </w:pPr>
      <w:r>
        <w:t>On n’alast mie molt tres loing</w:t>
      </w:r>
      <w:r>
        <w:br/>
        <w:t>quant Perchevax par poèsté</w:t>
      </w:r>
      <w:r>
        <w:br/>
      </w:r>
      <w:r>
        <w:rPr>
          <w:rStyle w:val="Corpodeltesto11075pt1"/>
        </w:rPr>
        <w:t xml:space="preserve">9752 </w:t>
      </w:r>
      <w:r>
        <w:t>li a son brant d’acier osté,</w:t>
      </w:r>
    </w:p>
    <w:p w14:paraId="732139F4" w14:textId="77777777" w:rsidR="009A1B5B" w:rsidRDefault="004E42D2">
      <w:pPr>
        <w:pStyle w:val="Corpodeltesto1101"/>
        <w:shd w:val="clear" w:color="auto" w:fill="auto"/>
        <w:spacing w:line="245" w:lineRule="exact"/>
        <w:ind w:firstLine="0"/>
        <w:jc w:val="left"/>
      </w:pPr>
      <w:r>
        <w:t>puis dist : « Vassal, or sachiez bien,</w:t>
      </w:r>
      <w:r>
        <w:br/>
        <w:t>gardez le vostre, j’ai le mien. »</w:t>
      </w:r>
    </w:p>
    <w:p w14:paraId="5CB94A43" w14:textId="77777777" w:rsidR="009A1B5B" w:rsidRDefault="004E42D2">
      <w:pPr>
        <w:pStyle w:val="Corpodeltesto1101"/>
        <w:shd w:val="clear" w:color="auto" w:fill="auto"/>
        <w:spacing w:line="245" w:lineRule="exact"/>
        <w:ind w:firstLine="360"/>
        <w:jc w:val="left"/>
      </w:pPr>
      <w:r>
        <w:t>Cil au Dragon h respondi</w:t>
      </w:r>
      <w:r>
        <w:br/>
      </w:r>
      <w:r>
        <w:rPr>
          <w:rStyle w:val="Corpodeltesto11075pt1"/>
        </w:rPr>
        <w:t xml:space="preserve">9756 </w:t>
      </w:r>
      <w:r>
        <w:t>qui le cuer ot fier et hardi :</w:t>
      </w:r>
    </w:p>
    <w:p w14:paraId="4B62D9A9" w14:textId="77777777" w:rsidR="009A1B5B" w:rsidRDefault="004E42D2">
      <w:pPr>
        <w:pStyle w:val="Corpodeltesto1101"/>
        <w:shd w:val="clear" w:color="auto" w:fill="auto"/>
        <w:spacing w:line="245" w:lineRule="exact"/>
        <w:ind w:firstLine="0"/>
        <w:jc w:val="left"/>
      </w:pPr>
      <w:r>
        <w:t>« Voire, mais il vous a costé,</w:t>
      </w:r>
      <w:r>
        <w:br/>
        <w:t>prenez garde a vostre costé,</w:t>
      </w:r>
      <w:r>
        <w:br/>
        <w:t>car je en voi issir le sanc.</w:t>
      </w:r>
    </w:p>
    <w:p w14:paraId="2A4502C2" w14:textId="77777777" w:rsidR="009A1B5B" w:rsidRDefault="004E42D2">
      <w:pPr>
        <w:pStyle w:val="Corpodeltesto1101"/>
        <w:shd w:val="clear" w:color="auto" w:fill="auto"/>
        <w:spacing w:line="245" w:lineRule="exact"/>
        <w:ind w:left="360" w:hanging="360"/>
        <w:jc w:val="left"/>
      </w:pPr>
      <w:r>
        <w:rPr>
          <w:rStyle w:val="Corpodeltesto11075pt1"/>
        </w:rPr>
        <w:t xml:space="preserve">9760 </w:t>
      </w:r>
      <w:r>
        <w:t>Sachiez ja par vostre escu blanc</w:t>
      </w:r>
      <w:r>
        <w:br/>
        <w:t>ne par la crois, garant n’arez. »</w:t>
      </w:r>
    </w:p>
    <w:p w14:paraId="3487A891" w14:textId="77777777" w:rsidR="009A1B5B" w:rsidRDefault="004E42D2">
      <w:pPr>
        <w:pStyle w:val="Corpodeltesto1101"/>
        <w:shd w:val="clear" w:color="auto" w:fill="auto"/>
        <w:spacing w:line="245" w:lineRule="exact"/>
        <w:ind w:firstLine="0"/>
        <w:jc w:val="left"/>
      </w:pPr>
      <w:r>
        <w:t>Dist Perchevax « Anqui sarez</w:t>
      </w:r>
      <w:r>
        <w:br/>
        <w:t>liquels en venra au desus. »</w:t>
      </w:r>
    </w:p>
    <w:p w14:paraId="535A7F38" w14:textId="77777777" w:rsidR="009A1B5B" w:rsidRDefault="004E42D2">
      <w:pPr>
        <w:pStyle w:val="Corpodeltesto1451"/>
        <w:shd w:val="clear" w:color="auto" w:fill="auto"/>
        <w:spacing w:line="150" w:lineRule="exact"/>
        <w:ind w:firstLine="0"/>
      </w:pPr>
      <w:r>
        <w:rPr>
          <w:rStyle w:val="Corpodeltesto145"/>
        </w:rPr>
        <w:t>[fol. 191c]</w:t>
      </w:r>
    </w:p>
    <w:p w14:paraId="51CF5831" w14:textId="77777777" w:rsidR="009A1B5B" w:rsidRDefault="004E42D2">
      <w:pPr>
        <w:pStyle w:val="Corpodeltesto1101"/>
        <w:shd w:val="clear" w:color="auto" w:fill="auto"/>
        <w:spacing w:line="245" w:lineRule="exact"/>
        <w:ind w:left="360" w:hanging="360"/>
        <w:jc w:val="left"/>
      </w:pPr>
      <w:r>
        <w:rPr>
          <w:rStyle w:val="Corpodeltesto11075pt1"/>
        </w:rPr>
        <w:t xml:space="preserve">9764 </w:t>
      </w:r>
      <w:r>
        <w:t>Atant Perchevax li cort sus ;</w:t>
      </w:r>
    </w:p>
    <w:p w14:paraId="1A772945" w14:textId="77777777" w:rsidR="009A1B5B" w:rsidRDefault="004E42D2">
      <w:pPr>
        <w:pStyle w:val="Corpodeltesto1101"/>
        <w:shd w:val="clear" w:color="auto" w:fill="auto"/>
        <w:spacing w:line="245" w:lineRule="exact"/>
        <w:ind w:firstLine="0"/>
        <w:jc w:val="left"/>
      </w:pPr>
      <w:r>
        <w:t>cil au Dragon ne l’en faint mie,</w:t>
      </w:r>
      <w:r>
        <w:br/>
        <w:t>ains le requiert a l’escremie.</w:t>
      </w:r>
    </w:p>
    <w:p w14:paraId="6876EAE5" w14:textId="77777777" w:rsidR="009A1B5B" w:rsidRDefault="004E42D2">
      <w:pPr>
        <w:pStyle w:val="Corpodeltesto1101"/>
        <w:shd w:val="clear" w:color="auto" w:fill="auto"/>
        <w:spacing w:line="245" w:lineRule="exact"/>
        <w:ind w:firstLine="360"/>
        <w:jc w:val="left"/>
      </w:pPr>
      <w:r>
        <w:t>Grans cops</w:t>
      </w:r>
      <w:r>
        <w:rPr>
          <w:vertAlign w:val="superscript"/>
        </w:rPr>
        <w:t>231</w:t>
      </w:r>
      <w:r>
        <w:t xml:space="preserve"> et cruels s’entredonent,</w:t>
      </w:r>
      <w:r>
        <w:br/>
      </w:r>
      <w:r>
        <w:rPr>
          <w:rStyle w:val="Corpodeltesto11075pt1"/>
        </w:rPr>
        <w:t xml:space="preserve">9768 </w:t>
      </w:r>
      <w:r>
        <w:t>hardïement s’entrabandonent,</w:t>
      </w:r>
    </w:p>
    <w:p w14:paraId="351E4130" w14:textId="77777777" w:rsidR="009A1B5B" w:rsidRDefault="004E42D2">
      <w:pPr>
        <w:pStyle w:val="Corpodeltesto1101"/>
        <w:shd w:val="clear" w:color="auto" w:fill="auto"/>
        <w:spacing w:line="245" w:lineRule="exact"/>
        <w:ind w:firstLine="0"/>
        <w:jc w:val="left"/>
      </w:pPr>
      <w:r>
        <w:t>hiaumes trenchent, haubers desmaillent,</w:t>
      </w:r>
      <w:r>
        <w:br/>
        <w:t>hurtent, boutent, fierent et maillent.</w:t>
      </w:r>
    </w:p>
    <w:p w14:paraId="64B79ACA" w14:textId="77777777" w:rsidR="009A1B5B" w:rsidRDefault="004E42D2">
      <w:pPr>
        <w:pStyle w:val="Corpodeltesto1101"/>
        <w:shd w:val="clear" w:color="auto" w:fill="auto"/>
        <w:spacing w:line="245" w:lineRule="exact"/>
        <w:ind w:firstLine="360"/>
        <w:jc w:val="left"/>
      </w:pPr>
      <w:r>
        <w:t>Cil au Dragon molt se merveille</w:t>
      </w:r>
      <w:r>
        <w:br/>
      </w:r>
      <w:r>
        <w:rPr>
          <w:rStyle w:val="Corpodeltesto11075pt1"/>
        </w:rPr>
        <w:t xml:space="preserve">9772 </w:t>
      </w:r>
      <w:r>
        <w:t>qu’a l’escu a la crois vermeille</w:t>
      </w:r>
      <w:r>
        <w:br/>
        <w:t>ne puet de riens adamachier ;</w:t>
      </w:r>
    </w:p>
    <w:p w14:paraId="72BA14BE" w14:textId="77777777" w:rsidR="009A1B5B" w:rsidRDefault="004E42D2">
      <w:pPr>
        <w:pStyle w:val="Corpodeltesto1101"/>
        <w:shd w:val="clear" w:color="auto" w:fill="auto"/>
        <w:spacing w:line="245" w:lineRule="exact"/>
        <w:ind w:firstLine="360"/>
        <w:jc w:val="left"/>
        <w:sectPr w:rsidR="009A1B5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Percheval sent fort et legier,</w:t>
      </w:r>
    </w:p>
    <w:p w14:paraId="67BAA34C" w14:textId="77777777" w:rsidR="009A1B5B" w:rsidRDefault="004E42D2">
      <w:pPr>
        <w:pStyle w:val="Corpodeltesto480"/>
        <w:shd w:val="clear" w:color="auto" w:fill="auto"/>
        <w:spacing w:line="130" w:lineRule="exact"/>
        <w:ind w:firstLine="0"/>
      </w:pPr>
      <w:r>
        <w:lastRenderedPageBreak/>
        <w:t>Un</w:t>
      </w:r>
    </w:p>
    <w:p w14:paraId="7E17988F" w14:textId="77777777" w:rsidR="009A1B5B" w:rsidRDefault="004E42D2">
      <w:pPr>
        <w:pStyle w:val="Corpodeltesto1101"/>
        <w:shd w:val="clear" w:color="auto" w:fill="auto"/>
        <w:spacing w:line="235" w:lineRule="exact"/>
        <w:ind w:firstLine="360"/>
        <w:jc w:val="left"/>
      </w:pPr>
      <w:r>
        <w:t>assez plus qu’au comencement</w:t>
      </w:r>
      <w:r>
        <w:rPr>
          <w:vertAlign w:val="superscript"/>
        </w:rPr>
        <w:t>232</w:t>
      </w:r>
      <w:r>
        <w:t>.</w:t>
      </w:r>
      <w:r>
        <w:br/>
      </w:r>
      <w:r>
        <w:rPr>
          <w:rStyle w:val="Corpodeltesto11075pt0"/>
        </w:rPr>
        <w:t>9776</w:t>
      </w:r>
      <w:r>
        <w:t xml:space="preserve"> Lors a parlé molt fierement.</w:t>
      </w:r>
    </w:p>
    <w:p w14:paraId="6A44B31D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t>«Vassal, fait il, se vostre escus</w:t>
      </w:r>
      <w:r>
        <w:br/>
        <w:t>ne fust, piech’a fuissiez vencus;</w:t>
      </w:r>
      <w:r>
        <w:br/>
        <w:t>n’ovrez pas par chevalerie,</w:t>
      </w:r>
    </w:p>
    <w:p w14:paraId="68984177" w14:textId="77777777" w:rsidR="009A1B5B" w:rsidRDefault="004E42D2">
      <w:pPr>
        <w:pStyle w:val="Corpodeltesto1101"/>
        <w:shd w:val="clear" w:color="auto" w:fill="auto"/>
        <w:spacing w:line="235" w:lineRule="exact"/>
        <w:ind w:left="360" w:hanging="360"/>
        <w:jc w:val="left"/>
      </w:pPr>
      <w:r>
        <w:rPr>
          <w:rStyle w:val="Corpodeltesto11075pt0"/>
        </w:rPr>
        <w:t>9780</w:t>
      </w:r>
      <w:r>
        <w:t xml:space="preserve"> ainçois ovrez par faerie,</w:t>
      </w:r>
    </w:p>
    <w:p w14:paraId="34145B95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t>quant vous avez celui vencu</w:t>
      </w:r>
      <w:r>
        <w:br/>
        <w:t xml:space="preserve">qui </w:t>
      </w:r>
      <w:r>
        <w:rPr>
          <w:lang w:val="en-US" w:eastAsia="en-US" w:bidi="en-US"/>
        </w:rPr>
        <w:t xml:space="preserve">fujectoit.de </w:t>
      </w:r>
      <w:r>
        <w:t>mon escu ;</w:t>
      </w:r>
      <w:r>
        <w:br/>
        <w:t>et se vous faez ne fuissiez,</w:t>
      </w:r>
    </w:p>
    <w:p w14:paraId="0C0A2572" w14:textId="77777777" w:rsidR="009A1B5B" w:rsidRDefault="004E42D2">
      <w:pPr>
        <w:pStyle w:val="Corpodeltesto1101"/>
        <w:shd w:val="clear" w:color="auto" w:fill="auto"/>
        <w:spacing w:line="235" w:lineRule="exact"/>
        <w:ind w:left="360" w:hanging="360"/>
        <w:jc w:val="left"/>
      </w:pPr>
      <w:r>
        <w:rPr>
          <w:rStyle w:val="Corpodeltesto11075pt0"/>
        </w:rPr>
        <w:t>9784</w:t>
      </w:r>
      <w:r>
        <w:t xml:space="preserve"> ja contre moi ne durissiez.</w:t>
      </w:r>
    </w:p>
    <w:p w14:paraId="7C4B305F" w14:textId="77777777" w:rsidR="009A1B5B" w:rsidRDefault="004E42D2">
      <w:pPr>
        <w:pStyle w:val="Corpodeltesto1211"/>
        <w:shd w:val="clear" w:color="auto" w:fill="auto"/>
        <w:spacing w:line="235" w:lineRule="exact"/>
        <w:ind w:firstLine="0"/>
        <w:jc w:val="left"/>
      </w:pPr>
      <w:r>
        <w:t>Mais ne lairai que ne vous die,</w:t>
      </w:r>
      <w:r>
        <w:br/>
        <w:t>se tant avez la char hardie</w:t>
      </w:r>
      <w:r>
        <w:br/>
        <w:t>que vostre escu osez jus metre,</w:t>
      </w:r>
    </w:p>
    <w:p w14:paraId="6B8BA1EC" w14:textId="77777777" w:rsidR="009A1B5B" w:rsidRDefault="004E42D2">
      <w:pPr>
        <w:pStyle w:val="Corpodeltesto1101"/>
        <w:shd w:val="clear" w:color="auto" w:fill="auto"/>
        <w:spacing w:line="235" w:lineRule="exact"/>
        <w:ind w:left="360" w:hanging="360"/>
        <w:jc w:val="left"/>
      </w:pPr>
      <w:r>
        <w:rPr>
          <w:rStyle w:val="Corpodeltesto11075pt0"/>
        </w:rPr>
        <w:t>9788</w:t>
      </w:r>
      <w:r>
        <w:t xml:space="preserve"> je vous weil bien por voir prometre</w:t>
      </w:r>
      <w:r>
        <w:br/>
        <w:t>que tantost ostera le mien,</w:t>
      </w:r>
      <w:r>
        <w:br/>
        <w:t>et une chose sachiez bien</w:t>
      </w:r>
      <w:r>
        <w:br/>
        <w:t>que, se ensi faire l’osez,</w:t>
      </w:r>
    </w:p>
    <w:p w14:paraId="66CFCCD9" w14:textId="77777777" w:rsidR="009A1B5B" w:rsidRDefault="004E42D2">
      <w:pPr>
        <w:pStyle w:val="Corpodeltesto1101"/>
        <w:shd w:val="clear" w:color="auto" w:fill="auto"/>
        <w:spacing w:line="235" w:lineRule="exact"/>
        <w:ind w:left="360" w:hanging="360"/>
        <w:jc w:val="left"/>
      </w:pPr>
      <w:r>
        <w:rPr>
          <w:rStyle w:val="Corpodeltesto11075pt0"/>
        </w:rPr>
        <w:t>9792</w:t>
      </w:r>
      <w:r>
        <w:t xml:space="preserve"> vous en serez plus alosez,</w:t>
      </w:r>
    </w:p>
    <w:p w14:paraId="4CF2933F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t>cent tans se vous m’avez conquis ;</w:t>
      </w:r>
      <w:r>
        <w:br/>
        <w:t>et se je le vous ai requis,</w:t>
      </w:r>
      <w:r>
        <w:br/>
        <w:t>le mien osterai premerains. »</w:t>
      </w:r>
    </w:p>
    <w:p w14:paraId="1107BFBE" w14:textId="77777777" w:rsidR="009A1B5B" w:rsidRDefault="004E42D2">
      <w:pPr>
        <w:pStyle w:val="Corpodeltesto1211"/>
        <w:shd w:val="clear" w:color="auto" w:fill="auto"/>
        <w:spacing w:line="235" w:lineRule="exact"/>
        <w:ind w:left="360" w:hanging="360"/>
        <w:jc w:val="left"/>
      </w:pPr>
      <w:r>
        <w:t>9796 Et dist Perchevax : « Tres orains</w:t>
      </w:r>
      <w:r>
        <w:br/>
        <w:t>volsisse je qu’il fust ensi. »</w:t>
      </w:r>
    </w:p>
    <w:p w14:paraId="7153860E" w14:textId="77777777" w:rsidR="009A1B5B" w:rsidRDefault="004E42D2">
      <w:pPr>
        <w:pStyle w:val="Corpodeltesto1211"/>
        <w:shd w:val="clear" w:color="auto" w:fill="auto"/>
        <w:spacing w:line="235" w:lineRule="exact"/>
        <w:ind w:firstLine="0"/>
        <w:jc w:val="left"/>
      </w:pPr>
      <w:r>
        <w:t>Chascuns a son escu saisi,</w:t>
      </w:r>
      <w:r>
        <w:br/>
        <w:t>si l’a couchié en mi le pré.</w:t>
      </w:r>
    </w:p>
    <w:p w14:paraId="2C4AC378" w14:textId="77777777" w:rsidR="009A1B5B" w:rsidRDefault="004E42D2">
      <w:pPr>
        <w:pStyle w:val="Corpodeltesto1211"/>
        <w:shd w:val="clear" w:color="auto" w:fill="auto"/>
        <w:spacing w:line="235" w:lineRule="exact"/>
        <w:ind w:left="360" w:hanging="360"/>
        <w:jc w:val="left"/>
      </w:pPr>
      <w:r>
        <w:t>9800 Chascuns le brant d’acier tempré</w:t>
      </w:r>
      <w:r>
        <w:br/>
        <w:t>tint en sa main, cler et trenchant.</w:t>
      </w:r>
    </w:p>
    <w:p w14:paraId="4B399A26" w14:textId="77777777" w:rsidR="009A1B5B" w:rsidRDefault="004E42D2">
      <w:pPr>
        <w:pStyle w:val="Corpodeltesto1211"/>
        <w:shd w:val="clear" w:color="auto" w:fill="auto"/>
        <w:spacing w:line="235" w:lineRule="exact"/>
        <w:ind w:firstLine="0"/>
        <w:jc w:val="left"/>
      </w:pPr>
      <w:r>
        <w:t>Li uns va vers l’autre adrechant</w:t>
      </w:r>
      <w:r>
        <w:br/>
        <w:t>et se fierent la ou s’asenent.</w:t>
      </w:r>
    </w:p>
    <w:p w14:paraId="7BDB8F8C" w14:textId="77777777" w:rsidR="009A1B5B" w:rsidRDefault="004E42D2">
      <w:pPr>
        <w:pStyle w:val="Corpodeltesto480"/>
        <w:shd w:val="clear" w:color="auto" w:fill="auto"/>
        <w:spacing w:line="130" w:lineRule="exact"/>
        <w:ind w:firstLine="0"/>
      </w:pPr>
      <w:r>
        <w:rPr>
          <w:rStyle w:val="Corpodeltesto481"/>
        </w:rPr>
        <w:t>[fol. 191va]</w:t>
      </w:r>
    </w:p>
    <w:p w14:paraId="311EF5B5" w14:textId="77777777" w:rsidR="009A1B5B" w:rsidRDefault="004E42D2">
      <w:pPr>
        <w:pStyle w:val="Corpodeltesto1211"/>
        <w:shd w:val="clear" w:color="auto" w:fill="auto"/>
        <w:spacing w:line="235" w:lineRule="exact"/>
        <w:ind w:left="360" w:hanging="360"/>
        <w:jc w:val="left"/>
      </w:pPr>
      <w:r>
        <w:t>9804 Je ne croi qu’a piece lor sanent</w:t>
      </w:r>
      <w:r>
        <w:br/>
        <w:t>lor plaies que il s’entrefont.</w:t>
      </w:r>
    </w:p>
    <w:p w14:paraId="0BC4E05F" w14:textId="77777777" w:rsidR="009A1B5B" w:rsidRDefault="004E42D2">
      <w:pPr>
        <w:pStyle w:val="Corpodeltesto1211"/>
        <w:shd w:val="clear" w:color="auto" w:fill="auto"/>
        <w:spacing w:line="240" w:lineRule="exact"/>
        <w:ind w:firstLine="0"/>
        <w:jc w:val="left"/>
      </w:pPr>
      <w:r>
        <w:t>A bien poi que chascuns ne font</w:t>
      </w:r>
      <w:r>
        <w:br/>
        <w:t>quant son compagnon n’a outré ;</w:t>
      </w:r>
    </w:p>
    <w:p w14:paraId="1AE05828" w14:textId="77777777" w:rsidR="009A1B5B" w:rsidRDefault="004E42D2">
      <w:pPr>
        <w:pStyle w:val="Corpodeltesto1101"/>
        <w:shd w:val="clear" w:color="auto" w:fill="auto"/>
        <w:spacing w:line="240" w:lineRule="exact"/>
        <w:ind w:left="360" w:hanging="360"/>
        <w:jc w:val="left"/>
      </w:pPr>
      <w:r>
        <w:t>9808 bien a li uns l’autre mostré</w:t>
      </w:r>
      <w:r>
        <w:br/>
        <w:t>qu’il ne s’entramoient mie.</w:t>
      </w:r>
    </w:p>
    <w:p w14:paraId="2BA2C07D" w14:textId="77777777" w:rsidR="009A1B5B" w:rsidRDefault="004E42D2">
      <w:pPr>
        <w:pStyle w:val="Corpodeltesto1211"/>
        <w:shd w:val="clear" w:color="auto" w:fill="auto"/>
        <w:spacing w:line="240" w:lineRule="exact"/>
        <w:ind w:firstLine="0"/>
        <w:jc w:val="left"/>
      </w:pPr>
      <w:r>
        <w:t>Tant a duré lor escremie</w:t>
      </w:r>
      <w:r>
        <w:br/>
        <w:t>que toz li plus fors asfebloie ;</w:t>
      </w:r>
    </w:p>
    <w:p w14:paraId="1DBF399A" w14:textId="77777777" w:rsidR="009A1B5B" w:rsidRDefault="004E42D2">
      <w:pPr>
        <w:pStyle w:val="Corpodeltesto1101"/>
        <w:shd w:val="clear" w:color="auto" w:fill="auto"/>
        <w:spacing w:line="240" w:lineRule="exact"/>
        <w:ind w:left="360" w:hanging="360"/>
        <w:jc w:val="left"/>
      </w:pPr>
      <w:r>
        <w:t>9812 chascuns ot la char tainte et bloie</w:t>
      </w:r>
      <w:r>
        <w:br/>
        <w:t>des cops que li uns l’autre done.</w:t>
      </w:r>
    </w:p>
    <w:p w14:paraId="4C1199A5" w14:textId="77777777" w:rsidR="009A1B5B" w:rsidRDefault="004E42D2">
      <w:pPr>
        <w:pStyle w:val="Corpodeltesto1211"/>
        <w:shd w:val="clear" w:color="auto" w:fill="auto"/>
        <w:spacing w:line="240" w:lineRule="exact"/>
        <w:ind w:firstLine="0"/>
        <w:jc w:val="left"/>
      </w:pPr>
      <w:r>
        <w:t>Perchevax vers lui s’abandone,</w:t>
      </w:r>
      <w:r>
        <w:br/>
        <w:t>qui tint l’espee nue traite ;</w:t>
      </w:r>
    </w:p>
    <w:p w14:paraId="5A401A78" w14:textId="77777777" w:rsidR="009A1B5B" w:rsidRDefault="004E42D2">
      <w:pPr>
        <w:pStyle w:val="Corpodeltesto1101"/>
        <w:shd w:val="clear" w:color="auto" w:fill="auto"/>
        <w:spacing w:line="240" w:lineRule="exact"/>
        <w:ind w:left="360" w:hanging="360"/>
        <w:jc w:val="left"/>
      </w:pPr>
      <w:r>
        <w:t>9816 sor le costé a le retraite</w:t>
      </w:r>
    </w:p>
    <w:p w14:paraId="68444B07" w14:textId="77777777" w:rsidR="009A1B5B" w:rsidRDefault="004E42D2">
      <w:pPr>
        <w:pStyle w:val="Corpodeltesto1101"/>
        <w:shd w:val="clear" w:color="auto" w:fill="auto"/>
        <w:spacing w:line="240" w:lineRule="exact"/>
        <w:ind w:firstLine="0"/>
        <w:jc w:val="left"/>
      </w:pPr>
      <w:r>
        <w:t>le fiert si que trenche la maille</w:t>
      </w:r>
      <w:r>
        <w:br/>
        <w:t>du hauberc, que une maaille</w:t>
      </w:r>
      <w:r>
        <w:br/>
        <w:t>ne li valut contre l’espee.</w:t>
      </w:r>
    </w:p>
    <w:p w14:paraId="1EFF38CA" w14:textId="77777777" w:rsidR="009A1B5B" w:rsidRDefault="004E42D2">
      <w:pPr>
        <w:pStyle w:val="Corpodeltesto1211"/>
        <w:shd w:val="clear" w:color="auto" w:fill="auto"/>
        <w:spacing w:line="240" w:lineRule="exact"/>
        <w:ind w:left="360" w:hanging="360"/>
        <w:jc w:val="left"/>
      </w:pPr>
      <w:r>
        <w:t>9820 Si parfont a la char colpee</w:t>
      </w:r>
      <w:r>
        <w:br/>
        <w:t>que la boéle li saut fors.</w:t>
      </w:r>
    </w:p>
    <w:p w14:paraId="403270C7" w14:textId="77777777" w:rsidR="009A1B5B" w:rsidRDefault="004E42D2">
      <w:pPr>
        <w:pStyle w:val="Corpodeltesto1211"/>
        <w:shd w:val="clear" w:color="auto" w:fill="auto"/>
        <w:spacing w:line="240" w:lineRule="exact"/>
        <w:ind w:firstLine="360"/>
        <w:jc w:val="left"/>
      </w:pPr>
      <w:r>
        <w:t>Cil au Dragon fu durs et fors ;</w:t>
      </w:r>
      <w:r>
        <w:br/>
        <w:t>quant sent le cop, si s’esvertue</w:t>
      </w:r>
      <w:r>
        <w:br/>
        <w:t>9824 — ainçois</w:t>
      </w:r>
      <w:r>
        <w:rPr>
          <w:vertAlign w:val="superscript"/>
        </w:rPr>
        <w:footnoteReference w:id="167"/>
      </w:r>
      <w:r>
        <w:t xml:space="preserve"> que Perchevax le tue,</w:t>
      </w:r>
      <w:r>
        <w:br/>
        <w:t>se vendera, s’il puet, molt chier —,</w:t>
      </w:r>
      <w:r>
        <w:br/>
        <w:t>il jecte jus le brant d’achier,</w:t>
      </w:r>
      <w:r>
        <w:br/>
        <w:t>tot velt gaaignier ou tout perdre ;</w:t>
      </w:r>
    </w:p>
    <w:p w14:paraId="6A1D6280" w14:textId="77777777" w:rsidR="009A1B5B" w:rsidRDefault="004E42D2">
      <w:pPr>
        <w:pStyle w:val="Corpodeltesto1211"/>
        <w:shd w:val="clear" w:color="auto" w:fill="auto"/>
        <w:spacing w:line="240" w:lineRule="exact"/>
        <w:ind w:left="360" w:hanging="360"/>
        <w:jc w:val="left"/>
      </w:pPr>
      <w:r>
        <w:t>9828 as bras cort Perchevax aerdre</w:t>
      </w:r>
      <w:r>
        <w:br/>
        <w:t>par les flans angoisseusement.</w:t>
      </w:r>
    </w:p>
    <w:p w14:paraId="0458AB09" w14:textId="77777777" w:rsidR="009A1B5B" w:rsidRDefault="004E42D2">
      <w:pPr>
        <w:pStyle w:val="Corpodeltesto1211"/>
        <w:shd w:val="clear" w:color="auto" w:fill="auto"/>
        <w:spacing w:line="240" w:lineRule="exact"/>
        <w:ind w:firstLine="0"/>
        <w:jc w:val="left"/>
      </w:pPr>
      <w:r>
        <w:lastRenderedPageBreak/>
        <w:t>Et Perchevax lui ensement</w:t>
      </w:r>
      <w:r>
        <w:br/>
        <w:t>l’aert qui envers soi l’estraint,</w:t>
      </w:r>
    </w:p>
    <w:p w14:paraId="58A62646" w14:textId="77777777" w:rsidR="009A1B5B" w:rsidRDefault="004E42D2">
      <w:pPr>
        <w:pStyle w:val="Corpodeltesto1101"/>
        <w:shd w:val="clear" w:color="auto" w:fill="auto"/>
        <w:spacing w:line="240" w:lineRule="exact"/>
        <w:ind w:left="360" w:hanging="360"/>
        <w:jc w:val="left"/>
      </w:pPr>
      <w:r>
        <w:t>9832 et cil mie ne se refraint</w:t>
      </w:r>
      <w:r>
        <w:rPr>
          <w:vertAlign w:val="superscript"/>
        </w:rPr>
        <w:footnoteReference w:id="168"/>
      </w:r>
    </w:p>
    <w:p w14:paraId="7917397F" w14:textId="77777777" w:rsidR="009A1B5B" w:rsidRDefault="004E42D2">
      <w:pPr>
        <w:pStyle w:val="Corpodeltesto1211"/>
        <w:shd w:val="clear" w:color="auto" w:fill="auto"/>
        <w:spacing w:line="240" w:lineRule="exact"/>
        <w:ind w:firstLine="0"/>
        <w:jc w:val="left"/>
      </w:pPr>
      <w:r>
        <w:t>qui molt estoit plains</w:t>
      </w:r>
      <w:r>
        <w:rPr>
          <w:vertAlign w:val="superscript"/>
        </w:rPr>
        <w:footnoteReference w:id="169"/>
      </w:r>
      <w:r>
        <w:t xml:space="preserve"> de grant force.</w:t>
      </w:r>
    </w:p>
    <w:p w14:paraId="0B05B6D3" w14:textId="77777777" w:rsidR="009A1B5B" w:rsidRDefault="004E42D2">
      <w:pPr>
        <w:pStyle w:val="Corpodeltesto1211"/>
        <w:shd w:val="clear" w:color="auto" w:fill="auto"/>
        <w:spacing w:line="240" w:lineRule="exact"/>
        <w:ind w:firstLine="0"/>
        <w:jc w:val="left"/>
        <w:sectPr w:rsidR="009A1B5B">
          <w:headerReference w:type="even" r:id="rId888"/>
          <w:headerReference w:type="default" r:id="rId889"/>
          <w:footerReference w:type="even" r:id="rId890"/>
          <w:footerReference w:type="default" r:id="rId891"/>
          <w:headerReference w:type="first" r:id="rId892"/>
          <w:footerReference w:type="first" r:id="rId893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Chascuns de bien faire s’esforce</w:t>
      </w:r>
    </w:p>
    <w:p w14:paraId="75436F87" w14:textId="77777777" w:rsidR="009A1B5B" w:rsidRDefault="004E42D2">
      <w:pPr>
        <w:pStyle w:val="Corpodeltesto480"/>
        <w:shd w:val="clear" w:color="auto" w:fill="auto"/>
        <w:spacing w:line="130" w:lineRule="exact"/>
        <w:ind w:firstLine="0"/>
      </w:pPr>
      <w:r>
        <w:lastRenderedPageBreak/>
        <w:t>Un</w:t>
      </w:r>
    </w:p>
    <w:p w14:paraId="371A74B2" w14:textId="77777777" w:rsidR="009A1B5B" w:rsidRDefault="004E42D2">
      <w:pPr>
        <w:pStyle w:val="Corpodeltesto1211"/>
        <w:shd w:val="clear" w:color="auto" w:fill="auto"/>
        <w:spacing w:line="230" w:lineRule="exact"/>
        <w:ind w:firstLine="360"/>
        <w:jc w:val="left"/>
      </w:pPr>
      <w:r>
        <w:t>por che que queillir velt son los.</w:t>
      </w:r>
      <w:r>
        <w:br/>
      </w:r>
      <w:r>
        <w:rPr>
          <w:vertAlign w:val="subscript"/>
        </w:rPr>
        <w:t>9836</w:t>
      </w:r>
      <w:r>
        <w:t xml:space="preserve"> Atant estes vous les galos</w:t>
      </w:r>
      <w:r>
        <w:br/>
        <w:t>une pucele chevalchant</w:t>
      </w:r>
      <w:r>
        <w:br/>
        <w:t>desor un parlefroi bauchant.</w:t>
      </w:r>
    </w:p>
    <w:p w14:paraId="0CFBA4D0" w14:textId="77777777" w:rsidR="009A1B5B" w:rsidRDefault="004E42D2">
      <w:pPr>
        <w:pStyle w:val="Corpodeltesto1211"/>
        <w:shd w:val="clear" w:color="auto" w:fill="auto"/>
        <w:spacing w:line="230" w:lineRule="exact"/>
        <w:ind w:firstLine="0"/>
        <w:jc w:val="left"/>
      </w:pPr>
      <w:r>
        <w:t>Molt se paine de tost aler,</w:t>
      </w:r>
    </w:p>
    <w:p w14:paraId="2CEE725E" w14:textId="77777777" w:rsidR="009A1B5B" w:rsidRDefault="004E42D2">
      <w:pPr>
        <w:pStyle w:val="Corpodeltesto1211"/>
        <w:shd w:val="clear" w:color="auto" w:fill="auto"/>
        <w:spacing w:line="230" w:lineRule="exact"/>
        <w:ind w:left="360" w:hanging="360"/>
        <w:jc w:val="left"/>
      </w:pPr>
      <w:r>
        <w:rPr>
          <w:rStyle w:val="Corpodeltesto12175pt"/>
        </w:rPr>
        <w:t>9840</w:t>
      </w:r>
      <w:r>
        <w:t xml:space="preserve"> mais onques ne volt aparler</w:t>
      </w:r>
      <w:r>
        <w:br/>
        <w:t>les .11. vassax qui se combatent,</w:t>
      </w:r>
      <w:r>
        <w:br/>
        <w:t>qui des poins sovent s’entrebatent.</w:t>
      </w:r>
      <w:r>
        <w:br/>
        <w:t>Cele descent de son cheval,</w:t>
      </w:r>
    </w:p>
    <w:p w14:paraId="52A63978" w14:textId="77777777" w:rsidR="009A1B5B" w:rsidRDefault="004E42D2">
      <w:pPr>
        <w:pStyle w:val="Corpodeltesto1101"/>
        <w:shd w:val="clear" w:color="auto" w:fill="auto"/>
        <w:spacing w:line="230" w:lineRule="exact"/>
        <w:ind w:left="360" w:hanging="360"/>
        <w:jc w:val="left"/>
      </w:pPr>
      <w:r>
        <w:rPr>
          <w:rStyle w:val="Corpodeltesto11075pt0"/>
          <w:vertAlign w:val="subscript"/>
        </w:rPr>
        <w:t>98</w:t>
      </w:r>
      <w:r>
        <w:rPr>
          <w:rStyle w:val="Corpodeltesto11075pt0"/>
        </w:rPr>
        <w:t>44</w:t>
      </w:r>
      <w:r>
        <w:t xml:space="preserve"> si a pris l’escu Percheval,</w:t>
      </w:r>
    </w:p>
    <w:p w14:paraId="4DF788B5" w14:textId="77777777" w:rsidR="009A1B5B" w:rsidRDefault="004E42D2">
      <w:pPr>
        <w:pStyle w:val="Corpodeltesto1101"/>
        <w:shd w:val="clear" w:color="auto" w:fill="auto"/>
        <w:spacing w:line="230" w:lineRule="exact"/>
        <w:ind w:firstLine="0"/>
        <w:jc w:val="left"/>
      </w:pPr>
      <w:r>
        <w:t>puis monte que plus n’atendi.</w:t>
      </w:r>
    </w:p>
    <w:p w14:paraId="2C4478F9" w14:textId="77777777" w:rsidR="009A1B5B" w:rsidRDefault="004E42D2">
      <w:pPr>
        <w:pStyle w:val="Corpodeltesto1451"/>
        <w:shd w:val="clear" w:color="auto" w:fill="auto"/>
        <w:spacing w:line="150" w:lineRule="exact"/>
        <w:ind w:firstLine="0"/>
      </w:pPr>
      <w:r>
        <w:rPr>
          <w:rStyle w:val="Corpodeltesto145"/>
        </w:rPr>
        <w:t>[fol. 191vb]</w:t>
      </w:r>
    </w:p>
    <w:p w14:paraId="59E1AD8A" w14:textId="77777777" w:rsidR="009A1B5B" w:rsidRDefault="004E42D2">
      <w:pPr>
        <w:pStyle w:val="Corpodeltesto1211"/>
        <w:shd w:val="clear" w:color="auto" w:fill="auto"/>
        <w:spacing w:line="230" w:lineRule="exact"/>
        <w:ind w:firstLine="360"/>
        <w:jc w:val="left"/>
      </w:pPr>
      <w:r>
        <w:t>Et Perchevax, ki entendi</w:t>
      </w:r>
      <w:r>
        <w:br/>
        <w:t>a sa bataille, bien le voit</w:t>
      </w:r>
      <w:r>
        <w:br/>
      </w:r>
      <w:r>
        <w:rPr>
          <w:rStyle w:val="Corpodeltesto12175pt"/>
        </w:rPr>
        <w:t>9848</w:t>
      </w:r>
      <w:r>
        <w:t xml:space="preserve"> que cele son escu avoit</w:t>
      </w:r>
    </w:p>
    <w:p w14:paraId="41CB731B" w14:textId="77777777" w:rsidR="009A1B5B" w:rsidRDefault="004E42D2">
      <w:pPr>
        <w:pStyle w:val="Corpodeltesto1211"/>
        <w:shd w:val="clear" w:color="auto" w:fill="auto"/>
        <w:spacing w:line="230" w:lineRule="exact"/>
        <w:ind w:firstLine="0"/>
        <w:jc w:val="left"/>
      </w:pPr>
      <w:r>
        <w:t>mis a son col et si l’emporte.</w:t>
      </w:r>
      <w:r>
        <w:br/>
        <w:t>Perchevax point ne s’en conforte,</w:t>
      </w:r>
      <w:r>
        <w:br/>
        <w:t>mais al cuer forment H anoie.</w:t>
      </w:r>
    </w:p>
    <w:p w14:paraId="350BA2D5" w14:textId="77777777" w:rsidR="009A1B5B" w:rsidRDefault="004E42D2">
      <w:pPr>
        <w:pStyle w:val="Corpodeltesto1211"/>
        <w:shd w:val="clear" w:color="auto" w:fill="auto"/>
        <w:spacing w:line="230" w:lineRule="exact"/>
        <w:ind w:left="360" w:hanging="360"/>
        <w:jc w:val="left"/>
      </w:pPr>
      <w:r>
        <w:t>9852 Celui au Dragon si manoie</w:t>
      </w:r>
      <w:r>
        <w:br/>
        <w:t>que l’eschine li fait ploier ;</w:t>
      </w:r>
      <w:r>
        <w:br/>
        <w:t>celui covint a sozploier,</w:t>
      </w:r>
      <w:r>
        <w:br/>
        <w:t>que sa plaie forment H grieve,</w:t>
      </w:r>
    </w:p>
    <w:p w14:paraId="1A729EEC" w14:textId="77777777" w:rsidR="009A1B5B" w:rsidRDefault="004E42D2">
      <w:pPr>
        <w:pStyle w:val="Corpodeltesto1101"/>
        <w:shd w:val="clear" w:color="auto" w:fill="auto"/>
        <w:spacing w:line="230" w:lineRule="exact"/>
        <w:ind w:left="360" w:hanging="360"/>
        <w:jc w:val="left"/>
      </w:pPr>
      <w:r>
        <w:t>9856 que tot adez saine et escrieve.</w:t>
      </w:r>
    </w:p>
    <w:p w14:paraId="3A477989" w14:textId="77777777" w:rsidR="009A1B5B" w:rsidRDefault="004E42D2">
      <w:pPr>
        <w:pStyle w:val="Corpodeltesto1211"/>
        <w:shd w:val="clear" w:color="auto" w:fill="auto"/>
        <w:spacing w:line="230" w:lineRule="exact"/>
        <w:ind w:firstLine="0"/>
        <w:jc w:val="left"/>
      </w:pPr>
      <w:r>
        <w:t>Et Perchevax tant le debat</w:t>
      </w:r>
      <w:r>
        <w:br/>
        <w:t>. des poins que a force I’abat</w:t>
      </w:r>
      <w:r>
        <w:br/>
        <w:t>a la terre tout estendu.</w:t>
      </w:r>
    </w:p>
    <w:p w14:paraId="630E4047" w14:textId="77777777" w:rsidR="009A1B5B" w:rsidRDefault="004E42D2">
      <w:pPr>
        <w:pStyle w:val="Corpodeltesto1211"/>
        <w:shd w:val="clear" w:color="auto" w:fill="auto"/>
        <w:spacing w:line="230" w:lineRule="exact"/>
        <w:ind w:left="360" w:hanging="360"/>
        <w:jc w:val="left"/>
      </w:pPr>
      <w:r>
        <w:t>9860 Perchevax a son brac tendu,</w:t>
      </w:r>
      <w:r>
        <w:br/>
        <w:t>si a son brant d’achier repris.</w:t>
      </w:r>
    </w:p>
    <w:p w14:paraId="34C4D6E2" w14:textId="77777777" w:rsidR="009A1B5B" w:rsidRDefault="004E42D2">
      <w:pPr>
        <w:pStyle w:val="Corpodeltesto1211"/>
        <w:shd w:val="clear" w:color="auto" w:fill="auto"/>
        <w:spacing w:line="230" w:lineRule="exact"/>
        <w:ind w:firstLine="0"/>
        <w:jc w:val="left"/>
      </w:pPr>
      <w:r>
        <w:t>D’ire et de corrous fu espris</w:t>
      </w:r>
      <w:r>
        <w:br/>
        <w:t>de son escu c’on empor'toit;</w:t>
      </w:r>
    </w:p>
    <w:p w14:paraId="7E7475F0" w14:textId="77777777" w:rsidR="009A1B5B" w:rsidRDefault="004E42D2">
      <w:pPr>
        <w:pStyle w:val="Corpodeltesto1101"/>
        <w:shd w:val="clear" w:color="auto" w:fill="auto"/>
        <w:spacing w:line="230" w:lineRule="exact"/>
        <w:ind w:left="360" w:hanging="360"/>
        <w:jc w:val="left"/>
        <w:sectPr w:rsidR="009A1B5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9864 si ne savoit qui cele estoit</w:t>
      </w:r>
      <w:r>
        <w:br/>
        <w:t>qui l’emporte ; s’est esmaris,</w:t>
      </w:r>
      <w:r>
        <w:br/>
        <w:t>correciez et d’ire maris</w:t>
      </w:r>
      <w:r>
        <w:rPr>
          <w:vertAlign w:val="superscript"/>
        </w:rPr>
        <w:t>236</w:t>
      </w:r>
      <w:r>
        <w:t>.</w:t>
      </w:r>
    </w:p>
    <w:p w14:paraId="54DD7039" w14:textId="77777777" w:rsidR="009A1B5B" w:rsidRDefault="004E42D2">
      <w:pPr>
        <w:pStyle w:val="Corpodeltesto1211"/>
        <w:shd w:val="clear" w:color="auto" w:fill="auto"/>
        <w:spacing w:line="235" w:lineRule="exact"/>
        <w:ind w:firstLine="0"/>
        <w:jc w:val="left"/>
      </w:pPr>
      <w:r>
        <w:lastRenderedPageBreak/>
        <w:t>Dist a celui : « Merchi requier ! »</w:t>
      </w:r>
    </w:p>
    <w:p w14:paraId="4E27143F" w14:textId="77777777" w:rsidR="009A1B5B" w:rsidRDefault="004E42D2">
      <w:pPr>
        <w:pStyle w:val="Corpodeltesto1211"/>
        <w:shd w:val="clear" w:color="auto" w:fill="auto"/>
        <w:spacing w:line="235" w:lineRule="exact"/>
        <w:ind w:left="360" w:hanging="360"/>
        <w:jc w:val="left"/>
      </w:pPr>
      <w:r>
        <w:t>9868 Et cil respont : « Point ne t’en quier,</w:t>
      </w:r>
      <w:r>
        <w:br/>
        <w:t>bien sai tu m’as a mort navré.</w:t>
      </w:r>
    </w:p>
    <w:p w14:paraId="4C40910C" w14:textId="77777777" w:rsidR="009A1B5B" w:rsidRDefault="004E42D2">
      <w:pPr>
        <w:pStyle w:val="Corpodeltesto1211"/>
        <w:shd w:val="clear" w:color="auto" w:fill="auto"/>
        <w:spacing w:line="235" w:lineRule="exact"/>
        <w:ind w:firstLine="360"/>
        <w:jc w:val="left"/>
      </w:pPr>
      <w:r>
        <w:t>Se tu m’avoies delivré,</w:t>
      </w:r>
      <w:r>
        <w:br/>
        <w:t>si morrai je ; mar fis homage</w:t>
      </w:r>
      <w:r>
        <w:br/>
        <w:t>9872 au deable qui cest damage</w:t>
      </w:r>
    </w:p>
    <w:p w14:paraId="6409633B" w14:textId="77777777" w:rsidR="009A1B5B" w:rsidRDefault="004E42D2">
      <w:pPr>
        <w:pStyle w:val="Corpodeltesto1211"/>
        <w:shd w:val="clear" w:color="auto" w:fill="auto"/>
        <w:spacing w:line="235" w:lineRule="exact"/>
        <w:ind w:firstLine="0"/>
        <w:jc w:val="left"/>
      </w:pPr>
      <w:r>
        <w:t>m’a porchaschié que j’ai rechut.</w:t>
      </w:r>
    </w:p>
    <w:p w14:paraId="5730C186" w14:textId="77777777" w:rsidR="009A1B5B" w:rsidRDefault="004E42D2">
      <w:pPr>
        <w:pStyle w:val="Corpodeltesto1211"/>
        <w:shd w:val="clear" w:color="auto" w:fill="auto"/>
        <w:spacing w:line="235" w:lineRule="exact"/>
        <w:ind w:firstLine="0"/>
        <w:jc w:val="left"/>
      </w:pPr>
      <w:r>
        <w:t>Bien voi qu’Anemis m’a dechut,</w:t>
      </w:r>
      <w:r>
        <w:br/>
        <w:t>la mort me covient trespasser.</w:t>
      </w:r>
    </w:p>
    <w:p w14:paraId="047D0B86" w14:textId="77777777" w:rsidR="009A1B5B" w:rsidRDefault="004E42D2">
      <w:pPr>
        <w:pStyle w:val="Corpodeltesto1211"/>
        <w:shd w:val="clear" w:color="auto" w:fill="auto"/>
        <w:spacing w:line="235" w:lineRule="exact"/>
        <w:ind w:left="360" w:hanging="360"/>
        <w:jc w:val="left"/>
      </w:pPr>
      <w:r>
        <w:t>9876 — Et qui te porroit respasser,</w:t>
      </w:r>
      <w:r>
        <w:br/>
        <w:t>dist Perchevax, querroies tu</w:t>
      </w:r>
      <w:r>
        <w:br/>
        <w:t>en Dieu et en sa grant vertu ?</w:t>
      </w:r>
    </w:p>
    <w:p w14:paraId="4C2FBEFD" w14:textId="77777777" w:rsidR="009A1B5B" w:rsidRDefault="004E42D2" w:rsidP="00625B5B">
      <w:pPr>
        <w:pStyle w:val="Corpodeltesto1211"/>
        <w:numPr>
          <w:ilvl w:val="0"/>
          <w:numId w:val="56"/>
        </w:numPr>
        <w:shd w:val="clear" w:color="auto" w:fill="auto"/>
        <w:tabs>
          <w:tab w:val="left" w:pos="1026"/>
        </w:tabs>
        <w:spacing w:line="235" w:lineRule="exact"/>
        <w:ind w:firstLine="0"/>
        <w:jc w:val="left"/>
      </w:pPr>
      <w:r>
        <w:t>Oïl, fait il, mais ne puet estre,</w:t>
      </w:r>
    </w:p>
    <w:p w14:paraId="5EBEC94C" w14:textId="77777777" w:rsidR="009A1B5B" w:rsidRDefault="004E42D2">
      <w:pPr>
        <w:pStyle w:val="Corpodeltesto1101"/>
        <w:shd w:val="clear" w:color="auto" w:fill="auto"/>
        <w:spacing w:line="235" w:lineRule="exact"/>
        <w:ind w:left="360" w:hanging="360"/>
        <w:jc w:val="left"/>
      </w:pPr>
      <w:r>
        <w:t>9880 qu’il n’a el monde si bon mestre</w:t>
      </w:r>
    </w:p>
    <w:p w14:paraId="583D5D32" w14:textId="77777777" w:rsidR="009A1B5B" w:rsidRDefault="004E42D2">
      <w:pPr>
        <w:pStyle w:val="Corpodeltesto1211"/>
        <w:shd w:val="clear" w:color="auto" w:fill="auto"/>
        <w:spacing w:line="235" w:lineRule="exact"/>
        <w:ind w:firstLine="0"/>
        <w:jc w:val="left"/>
      </w:pPr>
      <w:r>
        <w:t>ki ma plaie peùst garir.</w:t>
      </w:r>
    </w:p>
    <w:p w14:paraId="452D3948" w14:textId="77777777" w:rsidR="009A1B5B" w:rsidRDefault="004E42D2" w:rsidP="00625B5B">
      <w:pPr>
        <w:pStyle w:val="Corpodeltesto1211"/>
        <w:numPr>
          <w:ilvl w:val="0"/>
          <w:numId w:val="56"/>
        </w:numPr>
        <w:shd w:val="clear" w:color="auto" w:fill="auto"/>
        <w:tabs>
          <w:tab w:val="left" w:pos="1026"/>
        </w:tabs>
        <w:spacing w:line="235" w:lineRule="exact"/>
        <w:ind w:firstLine="0"/>
        <w:jc w:val="left"/>
      </w:pPr>
      <w:r>
        <w:t>Que H volroies tu merir,</w:t>
      </w:r>
      <w:r>
        <w:br/>
        <w:t>dist Perchevax, qui te garroit</w:t>
      </w:r>
    </w:p>
    <w:p w14:paraId="72FB4B21" w14:textId="77777777" w:rsidR="009A1B5B" w:rsidRDefault="004E42D2">
      <w:pPr>
        <w:pStyle w:val="Corpodeltesto1211"/>
        <w:shd w:val="clear" w:color="auto" w:fill="auto"/>
        <w:spacing w:line="235" w:lineRule="exact"/>
        <w:ind w:left="360" w:hanging="360"/>
        <w:jc w:val="left"/>
      </w:pPr>
      <w:r>
        <w:t>9884 et de ton mal sancté donroit ? »</w:t>
      </w:r>
    </w:p>
    <w:p w14:paraId="2D7E383C" w14:textId="77777777" w:rsidR="009A1B5B" w:rsidRDefault="004E42D2">
      <w:pPr>
        <w:pStyle w:val="Corpodeltesto1211"/>
        <w:shd w:val="clear" w:color="auto" w:fill="auto"/>
        <w:spacing w:line="235" w:lineRule="exact"/>
        <w:ind w:firstLine="0"/>
        <w:jc w:val="left"/>
      </w:pPr>
      <w:r>
        <w:t>Et cil respont : « Tot mon roialme. »</w:t>
      </w:r>
    </w:p>
    <w:p w14:paraId="5E402A64" w14:textId="77777777" w:rsidR="009A1B5B" w:rsidRDefault="004E42D2">
      <w:pPr>
        <w:pStyle w:val="Corpodeltesto1211"/>
        <w:shd w:val="clear" w:color="auto" w:fill="auto"/>
        <w:spacing w:line="235" w:lineRule="exact"/>
        <w:ind w:firstLine="0"/>
        <w:jc w:val="left"/>
      </w:pPr>
      <w:r>
        <w:t>Et Perchevax li dist : « Par m’ame,</w:t>
      </w:r>
      <w:r>
        <w:br/>
        <w:t>se tu vels croire mon conseil,</w:t>
      </w:r>
    </w:p>
    <w:p w14:paraId="5EA71AF0" w14:textId="77777777" w:rsidR="009A1B5B" w:rsidRDefault="004E42D2">
      <w:pPr>
        <w:pStyle w:val="Corpodeltesto1101"/>
        <w:shd w:val="clear" w:color="auto" w:fill="auto"/>
        <w:spacing w:line="235" w:lineRule="exact"/>
        <w:ind w:left="360" w:hanging="360"/>
        <w:jc w:val="left"/>
      </w:pPr>
      <w:r>
        <w:t>9888 ains que colchié voies soleil,</w:t>
      </w:r>
    </w:p>
    <w:p w14:paraId="4BC15682" w14:textId="77777777" w:rsidR="009A1B5B" w:rsidRDefault="004E42D2">
      <w:pPr>
        <w:pStyle w:val="Corpodeltesto1211"/>
        <w:shd w:val="clear" w:color="auto" w:fill="auto"/>
        <w:tabs>
          <w:tab w:val="left" w:pos="4272"/>
        </w:tabs>
        <w:spacing w:line="235" w:lineRule="exact"/>
        <w:ind w:firstLine="0"/>
        <w:jc w:val="left"/>
      </w:pPr>
      <w:r>
        <w:t>eres en joie et en sancté</w:t>
      </w:r>
      <w:r>
        <w:tab/>
        <w:t xml:space="preserve">[fol. </w:t>
      </w:r>
      <w:r>
        <w:rPr>
          <w:rStyle w:val="Corpodeltesto121AngsanaUPC"/>
        </w:rPr>
        <w:t>I9iwi</w:t>
      </w:r>
    </w:p>
    <w:p w14:paraId="53209397" w14:textId="77777777" w:rsidR="009A1B5B" w:rsidRDefault="004E42D2">
      <w:pPr>
        <w:pStyle w:val="Corpodeltesto1211"/>
        <w:shd w:val="clear" w:color="auto" w:fill="auto"/>
        <w:spacing w:line="235" w:lineRule="exact"/>
        <w:ind w:firstLine="0"/>
        <w:jc w:val="left"/>
      </w:pPr>
      <w:r>
        <w:t>et garis de toute enferté.</w:t>
      </w:r>
    </w:p>
    <w:p w14:paraId="23CAE3F2" w14:textId="77777777" w:rsidR="009A1B5B" w:rsidRDefault="004E42D2" w:rsidP="00625B5B">
      <w:pPr>
        <w:pStyle w:val="Corpodeltesto1211"/>
        <w:numPr>
          <w:ilvl w:val="0"/>
          <w:numId w:val="56"/>
        </w:numPr>
        <w:shd w:val="clear" w:color="auto" w:fill="auto"/>
        <w:tabs>
          <w:tab w:val="left" w:pos="1021"/>
        </w:tabs>
        <w:spacing w:line="235" w:lineRule="exact"/>
        <w:ind w:firstLine="0"/>
        <w:jc w:val="left"/>
      </w:pPr>
      <w:r>
        <w:t>Or dites dont, fait il, biax sire,</w:t>
      </w:r>
    </w:p>
    <w:p w14:paraId="39977775" w14:textId="77777777" w:rsidR="009A1B5B" w:rsidRDefault="004E42D2">
      <w:pPr>
        <w:pStyle w:val="Corpodeltesto1101"/>
        <w:shd w:val="clear" w:color="auto" w:fill="auto"/>
        <w:spacing w:line="235" w:lineRule="exact"/>
        <w:ind w:left="360" w:hanging="360"/>
        <w:jc w:val="left"/>
      </w:pPr>
      <w:r>
        <w:t>9892 que nule rien tant ne desirre</w:t>
      </w:r>
    </w:p>
    <w:p w14:paraId="02CE945B" w14:textId="77777777" w:rsidR="009A1B5B" w:rsidRDefault="004E42D2">
      <w:pPr>
        <w:pStyle w:val="Corpodeltesto1211"/>
        <w:shd w:val="clear" w:color="auto" w:fill="auto"/>
        <w:spacing w:line="235" w:lineRule="exact"/>
        <w:ind w:firstLine="0"/>
        <w:jc w:val="left"/>
      </w:pPr>
      <w:r>
        <w:t>con je faz sancté a avoir. »</w:t>
      </w:r>
    </w:p>
    <w:p w14:paraId="4A1E1A29" w14:textId="77777777" w:rsidR="009A1B5B" w:rsidRDefault="004E42D2">
      <w:pPr>
        <w:pStyle w:val="Corpodeltesto1211"/>
        <w:shd w:val="clear" w:color="auto" w:fill="auto"/>
        <w:spacing w:line="235" w:lineRule="exact"/>
        <w:ind w:firstLine="0"/>
        <w:jc w:val="left"/>
      </w:pPr>
      <w:r>
        <w:t>Dist Perchevax : « Tu l’aras voir,</w:t>
      </w:r>
      <w:r>
        <w:br/>
        <w:t>se tu fais che que je dirai.</w:t>
      </w:r>
    </w:p>
    <w:p w14:paraId="7FDE6C16" w14:textId="77777777" w:rsidR="009A1B5B" w:rsidRDefault="004E42D2">
      <w:pPr>
        <w:pStyle w:val="Corpodeltesto1211"/>
        <w:shd w:val="clear" w:color="auto" w:fill="auto"/>
        <w:spacing w:line="235" w:lineRule="exact"/>
        <w:ind w:left="360" w:hanging="360"/>
        <w:jc w:val="left"/>
      </w:pPr>
      <w:r>
        <w:t>9896 — O je, ja ne l’escondirai. »</w:t>
      </w:r>
    </w:p>
    <w:p w14:paraId="12E58CFE" w14:textId="77777777" w:rsidR="009A1B5B" w:rsidRDefault="004E42D2">
      <w:pPr>
        <w:pStyle w:val="Corpodeltesto1211"/>
        <w:shd w:val="clear" w:color="auto" w:fill="auto"/>
        <w:spacing w:line="235" w:lineRule="exact"/>
        <w:ind w:firstLine="0"/>
        <w:jc w:val="left"/>
      </w:pPr>
      <w:r>
        <w:t>Dist Perchevax : « Amis, entent</w:t>
      </w:r>
      <w:r>
        <w:rPr>
          <w:vertAlign w:val="superscript"/>
        </w:rPr>
        <w:footnoteReference w:id="170"/>
      </w:r>
      <w:r>
        <w:t>,</w:t>
      </w:r>
    </w:p>
    <w:p w14:paraId="0B5EAFA3" w14:textId="77777777" w:rsidR="009A1B5B" w:rsidRDefault="004E42D2">
      <w:pPr>
        <w:pStyle w:val="Corpodeltesto1101"/>
        <w:shd w:val="clear" w:color="auto" w:fill="auto"/>
        <w:spacing w:line="240" w:lineRule="exact"/>
        <w:ind w:firstLine="360"/>
        <w:jc w:val="left"/>
      </w:pPr>
      <w:r>
        <w:t>mande le prestre, plus n’atent</w:t>
      </w:r>
      <w:r>
        <w:rPr>
          <w:vertAlign w:val="superscript"/>
        </w:rPr>
        <w:t>238</w:t>
      </w:r>
      <w:r>
        <w:t>,</w:t>
      </w:r>
      <w:r>
        <w:br/>
        <w:t>si te confesse, si t’esmonde</w:t>
      </w:r>
      <w:r>
        <w:br/>
      </w:r>
      <w:r>
        <w:rPr>
          <w:rStyle w:val="Corpodeltesto11075pt0"/>
        </w:rPr>
        <w:t>9900</w:t>
      </w:r>
      <w:r>
        <w:t xml:space="preserve"> de che qu’as mesfait en ceste monde,</w:t>
      </w:r>
      <w:r>
        <w:br/>
        <w:t>et si en soies repentans,</w:t>
      </w:r>
      <w:r>
        <w:br/>
        <w:t>car navree est .C.M. tans</w:t>
      </w:r>
      <w:r>
        <w:br/>
        <w:t>t’ame que tes cors n’est assez.</w:t>
      </w:r>
    </w:p>
    <w:p w14:paraId="4A84BF01" w14:textId="77777777" w:rsidR="009A1B5B" w:rsidRDefault="004E42D2">
      <w:pPr>
        <w:pStyle w:val="Corpodeltesto1101"/>
        <w:shd w:val="clear" w:color="auto" w:fill="auto"/>
        <w:spacing w:line="240" w:lineRule="exact"/>
        <w:ind w:left="360" w:hanging="360"/>
        <w:jc w:val="left"/>
      </w:pPr>
      <w:r>
        <w:rPr>
          <w:rStyle w:val="Corpodeltesto11075pt0"/>
        </w:rPr>
        <w:t>9904</w:t>
      </w:r>
      <w:r>
        <w:t xml:space="preserve"> Se tes cors estoit trespassez</w:t>
      </w:r>
      <w:r>
        <w:br/>
        <w:t>en icest point sanz repentance,</w:t>
      </w:r>
      <w:r>
        <w:br/>
        <w:t>por nient feroies penitance,</w:t>
      </w:r>
      <w:r>
        <w:br/>
        <w:t>mais croi sainte confessïon.</w:t>
      </w:r>
    </w:p>
    <w:p w14:paraId="61A06B71" w14:textId="77777777" w:rsidR="009A1B5B" w:rsidRDefault="004E42D2">
      <w:pPr>
        <w:pStyle w:val="Corpodeltesto1101"/>
        <w:shd w:val="clear" w:color="auto" w:fill="auto"/>
        <w:spacing w:line="240" w:lineRule="exact"/>
        <w:ind w:firstLine="0"/>
        <w:jc w:val="left"/>
      </w:pPr>
      <w:r>
        <w:rPr>
          <w:rStyle w:val="Corpodeltesto11075pt0"/>
        </w:rPr>
        <w:t>9908</w:t>
      </w:r>
      <w:r>
        <w:t xml:space="preserve"> Repentance et contritïon</w:t>
      </w:r>
      <w:r>
        <w:br/>
        <w:t>de cuer te convenra avoir,</w:t>
      </w:r>
      <w:r>
        <w:br/>
        <w:t>et saches de fi et de voir</w:t>
      </w:r>
      <w:r>
        <w:br/>
        <w:t>que dont sera t’ame garie</w:t>
      </w:r>
      <w:r>
        <w:br/>
      </w:r>
      <w:r>
        <w:rPr>
          <w:rStyle w:val="Corpodeltesto11075pt0"/>
        </w:rPr>
        <w:t>9912</w:t>
      </w:r>
      <w:r>
        <w:t xml:space="preserve"> qui sera dampnee et perie</w:t>
      </w:r>
      <w:r>
        <w:br/>
        <w:t>avec le cors al jugement</w:t>
      </w:r>
      <w:r>
        <w:br/>
        <w:t>et ara l’angoisseus torment</w:t>
      </w:r>
      <w:r>
        <w:br/>
        <w:t>en infer, dont Diex nous desfende.</w:t>
      </w:r>
      <w:r>
        <w:br/>
        <w:t>9916 Biax dols amis, mais or t’amende</w:t>
      </w:r>
      <w:r>
        <w:rPr>
          <w:vertAlign w:val="superscript"/>
        </w:rPr>
        <w:t>239</w:t>
      </w:r>
      <w:r>
        <w:rPr>
          <w:vertAlign w:val="superscript"/>
        </w:rPr>
        <w:br/>
      </w:r>
      <w:r>
        <w:t>et prie merchi et pardon</w:t>
      </w:r>
      <w:r>
        <w:br/>
        <w:t>a Dieu, et si fai veu et don</w:t>
      </w:r>
      <w:r>
        <w:br/>
        <w:t>que jamais pechié ne feras ;</w:t>
      </w:r>
    </w:p>
    <w:p w14:paraId="6246C556" w14:textId="77777777" w:rsidR="009A1B5B" w:rsidRDefault="004E42D2">
      <w:pPr>
        <w:pStyle w:val="Corpodeltesto1101"/>
        <w:shd w:val="clear" w:color="auto" w:fill="auto"/>
        <w:spacing w:line="240" w:lineRule="exact"/>
        <w:ind w:firstLine="0"/>
        <w:jc w:val="left"/>
      </w:pPr>
      <w:r>
        <w:t>9920 et ses tu que tu en aras ?</w:t>
      </w:r>
    </w:p>
    <w:p w14:paraId="500D54AD" w14:textId="77777777" w:rsidR="009A1B5B" w:rsidRDefault="004E42D2">
      <w:pPr>
        <w:pStyle w:val="Corpodeltesto1101"/>
        <w:shd w:val="clear" w:color="auto" w:fill="auto"/>
        <w:spacing w:line="240" w:lineRule="exact"/>
        <w:ind w:firstLine="0"/>
        <w:jc w:val="left"/>
      </w:pPr>
      <w:r>
        <w:t>Joie et sancté en paradis</w:t>
      </w:r>
      <w:r>
        <w:br/>
        <w:t>et leeche, mais a toudis</w:t>
      </w:r>
      <w:r>
        <w:br/>
        <w:t>n’aras ja chose qui te nuise.</w:t>
      </w:r>
    </w:p>
    <w:p w14:paraId="2A7641EC" w14:textId="77777777" w:rsidR="009A1B5B" w:rsidRDefault="004E42D2">
      <w:pPr>
        <w:pStyle w:val="Corpodeltesto1101"/>
        <w:shd w:val="clear" w:color="auto" w:fill="auto"/>
        <w:spacing w:line="240" w:lineRule="exact"/>
        <w:ind w:left="360" w:hanging="360"/>
        <w:jc w:val="left"/>
      </w:pPr>
      <w:r>
        <w:lastRenderedPageBreak/>
        <w:t>9924 N’est si grans biens qui n’amenuise</w:t>
      </w:r>
      <w:r>
        <w:br/>
        <w:t>en cest siecle et qui ne defaille.</w:t>
      </w:r>
    </w:p>
    <w:p w14:paraId="15CBC2BE" w14:textId="77777777" w:rsidR="009A1B5B" w:rsidRDefault="004E42D2">
      <w:pPr>
        <w:pStyle w:val="Corpodeltesto1101"/>
        <w:shd w:val="clear" w:color="auto" w:fill="auto"/>
        <w:spacing w:line="240" w:lineRule="exact"/>
        <w:ind w:firstLine="0"/>
        <w:jc w:val="left"/>
      </w:pPr>
      <w:r>
        <w:t>Cist siecles est une bataille,</w:t>
      </w:r>
      <w:r>
        <w:br/>
        <w:t>nus n’i est a repos qui vive,</w:t>
      </w:r>
    </w:p>
    <w:p w14:paraId="44FABBDB" w14:textId="77777777" w:rsidR="009A1B5B" w:rsidRDefault="004E42D2">
      <w:pPr>
        <w:pStyle w:val="Corpodeltesto1370"/>
        <w:shd w:val="clear" w:color="auto" w:fill="auto"/>
        <w:spacing w:line="197" w:lineRule="exact"/>
      </w:pPr>
      <w:r>
        <w:rPr>
          <w:rStyle w:val="Corpodeltesto137CenturySchoolbook75ptNoncorsivo"/>
        </w:rPr>
        <w:t xml:space="preserve">p. n’aten </w:t>
      </w:r>
      <w:r>
        <w:t>corr. d’après B</w:t>
      </w:r>
      <w:r>
        <w:br/>
      </w:r>
      <w:r>
        <w:rPr>
          <w:rStyle w:val="Corpodeltesto137CenturySchoolbook75ptNoncorsivo"/>
        </w:rPr>
        <w:t xml:space="preserve">o. t’amede </w:t>
      </w:r>
      <w:r>
        <w:t>corr. d'après B</w:t>
      </w:r>
    </w:p>
    <w:p w14:paraId="62058950" w14:textId="77777777" w:rsidR="009A1B5B" w:rsidRDefault="004E42D2">
      <w:pPr>
        <w:pStyle w:val="Corpodeltesto1211"/>
        <w:shd w:val="clear" w:color="auto" w:fill="auto"/>
        <w:spacing w:line="240" w:lineRule="exact"/>
        <w:ind w:left="360" w:hanging="360"/>
        <w:jc w:val="left"/>
      </w:pPr>
      <w:r>
        <w:rPr>
          <w:rStyle w:val="Corpodeltesto12175pt1"/>
        </w:rPr>
        <w:t xml:space="preserve">9928 </w:t>
      </w:r>
      <w:r>
        <w:t>covoitise et angoisse avive</w:t>
      </w:r>
    </w:p>
    <w:p w14:paraId="0971AA37" w14:textId="77777777" w:rsidR="009A1B5B" w:rsidRDefault="004E42D2">
      <w:pPr>
        <w:pStyle w:val="Corpodeltesto1211"/>
        <w:shd w:val="clear" w:color="auto" w:fill="auto"/>
        <w:spacing w:line="240" w:lineRule="exact"/>
        <w:ind w:firstLine="0"/>
        <w:jc w:val="left"/>
      </w:pPr>
      <w:r>
        <w:t>et clers et chevaliers a prendre.</w:t>
      </w:r>
    </w:p>
    <w:p w14:paraId="689BC5E3" w14:textId="77777777" w:rsidR="009A1B5B" w:rsidRDefault="004E42D2">
      <w:pPr>
        <w:pStyle w:val="Corpodeltesto740"/>
        <w:shd w:val="clear" w:color="auto" w:fill="auto"/>
        <w:spacing w:line="130" w:lineRule="exact"/>
      </w:pPr>
      <w:r>
        <w:rPr>
          <w:rStyle w:val="Corpodeltesto741"/>
        </w:rPr>
        <w:t>[fol. 192</w:t>
      </w:r>
      <w:r>
        <w:rPr>
          <w:rStyle w:val="Corpodeltesto741"/>
          <w:vertAlign w:val="subscript"/>
        </w:rPr>
        <w:t>a</w:t>
      </w:r>
      <w:r>
        <w:rPr>
          <w:rStyle w:val="Corpodeltesto741"/>
        </w:rPr>
        <w:t>j</w:t>
      </w:r>
    </w:p>
    <w:p w14:paraId="3B03815D" w14:textId="77777777" w:rsidR="009A1B5B" w:rsidRDefault="004E42D2">
      <w:pPr>
        <w:pStyle w:val="Corpodeltesto1211"/>
        <w:shd w:val="clear" w:color="auto" w:fill="auto"/>
        <w:spacing w:line="240" w:lineRule="exact"/>
        <w:ind w:firstLine="360"/>
        <w:jc w:val="left"/>
      </w:pPr>
      <w:r>
        <w:t>Li clerc vont a Paris aprendre</w:t>
      </w:r>
      <w:r>
        <w:br/>
        <w:t>livres de lois et de decrez</w:t>
      </w:r>
      <w:r>
        <w:br/>
      </w:r>
      <w:r>
        <w:rPr>
          <w:rStyle w:val="Corpodeltesto12175pt1"/>
        </w:rPr>
        <w:t xml:space="preserve">9932 </w:t>
      </w:r>
      <w:r>
        <w:t>tant qu’il sont et sage et discrez ;</w:t>
      </w:r>
      <w:r>
        <w:br/>
        <w:t>adont devienent avocas,</w:t>
      </w:r>
      <w:r>
        <w:br/>
        <w:t>par deniers sostienent les cas;</w:t>
      </w:r>
      <w:r>
        <w:br/>
        <w:t>iluec lor ames vendent voir</w:t>
      </w:r>
      <w:r>
        <w:br/>
      </w:r>
      <w:r>
        <w:rPr>
          <w:rStyle w:val="Corpodeltesto12175pt1"/>
        </w:rPr>
        <w:t xml:space="preserve">9936 </w:t>
      </w:r>
      <w:r>
        <w:t>qui lor fera infer avoir.</w:t>
      </w:r>
    </w:p>
    <w:p w14:paraId="108695D8" w14:textId="77777777" w:rsidR="009A1B5B" w:rsidRDefault="004E42D2">
      <w:pPr>
        <w:pStyle w:val="Corpodeltesto1211"/>
        <w:shd w:val="clear" w:color="auto" w:fill="auto"/>
        <w:spacing w:line="240" w:lineRule="exact"/>
        <w:ind w:firstLine="360"/>
        <w:jc w:val="left"/>
      </w:pPr>
      <w:r>
        <w:t>Certes, mal est teus gens baillie,</w:t>
      </w:r>
      <w:r>
        <w:br/>
        <w:t>et li baillu qui ont baillie</w:t>
      </w:r>
      <w:r>
        <w:br/>
        <w:t>pinchent et poiUent si la gent</w:t>
      </w:r>
      <w:r>
        <w:br/>
      </w:r>
      <w:r>
        <w:rPr>
          <w:rStyle w:val="Corpodeltesto12175pt1"/>
        </w:rPr>
        <w:t xml:space="preserve">9940 </w:t>
      </w:r>
      <w:r>
        <w:t>ne lor remaint or ne argent.</w:t>
      </w:r>
    </w:p>
    <w:p w14:paraId="162F36C5" w14:textId="77777777" w:rsidR="009A1B5B" w:rsidRDefault="004E42D2">
      <w:pPr>
        <w:pStyle w:val="Corpodeltesto1211"/>
        <w:shd w:val="clear" w:color="auto" w:fill="auto"/>
        <w:spacing w:line="240" w:lineRule="exact"/>
        <w:ind w:firstLine="0"/>
        <w:jc w:val="left"/>
      </w:pPr>
      <w:r>
        <w:t>Chevalier plaideor devienent,</w:t>
      </w:r>
      <w:r>
        <w:br/>
        <w:t>toute jor vont as plais et vienent.</w:t>
      </w:r>
    </w:p>
    <w:p w14:paraId="2C54D8FE" w14:textId="77777777" w:rsidR="009A1B5B" w:rsidRDefault="004E42D2">
      <w:pPr>
        <w:pStyle w:val="Corpodeltesto1211"/>
        <w:shd w:val="clear" w:color="auto" w:fill="auto"/>
        <w:spacing w:line="240" w:lineRule="exact"/>
        <w:ind w:firstLine="360"/>
        <w:jc w:val="left"/>
      </w:pPr>
      <w:r>
        <w:t>Quant uns preudom est entrepris</w:t>
      </w:r>
      <w:r>
        <w:br/>
      </w:r>
      <w:r>
        <w:rPr>
          <w:rStyle w:val="Corpodeltesto12175pt1"/>
        </w:rPr>
        <w:t xml:space="preserve">9944 </w:t>
      </w:r>
      <w:r>
        <w:t>ki a a prendre, il est si pris</w:t>
      </w:r>
    </w:p>
    <w:p w14:paraId="4E154F4E" w14:textId="77777777" w:rsidR="009A1B5B" w:rsidRDefault="004E42D2">
      <w:pPr>
        <w:pStyle w:val="Corpodeltesto1211"/>
        <w:shd w:val="clear" w:color="auto" w:fill="auto"/>
        <w:spacing w:line="240" w:lineRule="exact"/>
        <w:ind w:firstLine="0"/>
        <w:jc w:val="left"/>
      </w:pPr>
      <w:r>
        <w:t>a cort que chascuns l’abriconne</w:t>
      </w:r>
      <w:r>
        <w:rPr>
          <w:vertAlign w:val="superscript"/>
        </w:rPr>
        <w:footnoteReference w:id="171"/>
      </w:r>
      <w:r>
        <w:t>.</w:t>
      </w:r>
    </w:p>
    <w:p w14:paraId="229044AB" w14:textId="77777777" w:rsidR="009A1B5B" w:rsidRDefault="004E42D2">
      <w:pPr>
        <w:pStyle w:val="Corpodeltesto1211"/>
        <w:shd w:val="clear" w:color="auto" w:fill="auto"/>
        <w:spacing w:line="240" w:lineRule="exact"/>
        <w:ind w:firstLine="0"/>
        <w:jc w:val="left"/>
      </w:pPr>
      <w:r>
        <w:t>Cil est toz liez qui l’embricone ;</w:t>
      </w:r>
      <w:r>
        <w:br/>
        <w:t>et s’il respont bien et a droit,</w:t>
      </w:r>
    </w:p>
    <w:p w14:paraId="13A72C17" w14:textId="77777777" w:rsidR="009A1B5B" w:rsidRDefault="004E42D2">
      <w:pPr>
        <w:pStyle w:val="Corpodeltesto1211"/>
        <w:shd w:val="clear" w:color="auto" w:fill="auto"/>
        <w:spacing w:line="240" w:lineRule="exact"/>
        <w:ind w:left="360" w:hanging="360"/>
        <w:jc w:val="left"/>
      </w:pPr>
      <w:r>
        <w:rPr>
          <w:rStyle w:val="Corpodeltesto12175pt1"/>
        </w:rPr>
        <w:t xml:space="preserve">9948 </w:t>
      </w:r>
      <w:r>
        <w:t>recorder H font lues endroit</w:t>
      </w:r>
      <w:r>
        <w:br/>
        <w:t>sa parole, tant qu’il mesprent.</w:t>
      </w:r>
    </w:p>
    <w:p w14:paraId="0F532B47" w14:textId="77777777" w:rsidR="009A1B5B" w:rsidRDefault="004E42D2">
      <w:pPr>
        <w:pStyle w:val="Corpodeltesto1211"/>
        <w:shd w:val="clear" w:color="auto" w:fill="auto"/>
        <w:spacing w:line="240" w:lineRule="exact"/>
        <w:ind w:firstLine="0"/>
        <w:jc w:val="left"/>
      </w:pPr>
      <w:r>
        <w:t>Einsi a parole</w:t>
      </w:r>
      <w:r>
        <w:rPr>
          <w:vertAlign w:val="superscript"/>
        </w:rPr>
        <w:footnoteReference w:id="172"/>
      </w:r>
      <w:r>
        <w:t xml:space="preserve"> le prent</w:t>
      </w:r>
      <w:r>
        <w:br/>
        <w:t>et le fait chaoir en amende.</w:t>
      </w:r>
    </w:p>
    <w:p w14:paraId="04AFE9C2" w14:textId="77777777" w:rsidR="009A1B5B" w:rsidRDefault="004E42D2">
      <w:pPr>
        <w:pStyle w:val="Corpodeltesto1211"/>
        <w:shd w:val="clear" w:color="auto" w:fill="auto"/>
        <w:spacing w:line="240" w:lineRule="exact"/>
        <w:ind w:left="360" w:hanging="360"/>
        <w:jc w:val="left"/>
      </w:pPr>
      <w:r>
        <w:rPr>
          <w:rStyle w:val="Corpodeltesto12175pt1"/>
        </w:rPr>
        <w:t xml:space="preserve">9952 </w:t>
      </w:r>
      <w:r>
        <w:t>ChevaHers gaires ne s’amende</w:t>
      </w:r>
      <w:r>
        <w:br/>
        <w:t>de plaidier por autrui tort faire.</w:t>
      </w:r>
    </w:p>
    <w:p w14:paraId="6BA77C55" w14:textId="77777777" w:rsidR="009A1B5B" w:rsidRDefault="004E42D2">
      <w:pPr>
        <w:pStyle w:val="Corpodeltesto1211"/>
        <w:shd w:val="clear" w:color="auto" w:fill="auto"/>
        <w:spacing w:line="240" w:lineRule="exact"/>
        <w:ind w:firstLine="0"/>
        <w:jc w:val="left"/>
      </w:pPr>
      <w:r>
        <w:t>Or vous ai tant dit de l’afaire,</w:t>
      </w:r>
      <w:r>
        <w:br/>
        <w:t>coment li uns l’autre triboule.</w:t>
      </w:r>
    </w:p>
    <w:p w14:paraId="1359C650" w14:textId="77777777" w:rsidR="009A1B5B" w:rsidRDefault="004E42D2">
      <w:pPr>
        <w:pStyle w:val="Corpodeltesto1211"/>
        <w:shd w:val="clear" w:color="auto" w:fill="auto"/>
        <w:spacing w:line="240" w:lineRule="exact"/>
        <w:ind w:left="360" w:hanging="360"/>
        <w:jc w:val="left"/>
        <w:sectPr w:rsidR="009A1B5B">
          <w:headerReference w:type="even" r:id="rId894"/>
          <w:headerReference w:type="default" r:id="rId895"/>
          <w:footerReference w:type="default" r:id="rId896"/>
          <w:headerReference w:type="first" r:id="rId897"/>
          <w:footerReference w:type="first" r:id="rId898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rPr>
          <w:rStyle w:val="Corpodeltesto12175pt1"/>
        </w:rPr>
        <w:t xml:space="preserve">9956 </w:t>
      </w:r>
      <w:r>
        <w:t>C’est perius que tels gens ne bole</w:t>
      </w:r>
      <w:r>
        <w:br/>
        <w:t>en enfer en la grant caudiere ;</w:t>
      </w:r>
    </w:p>
    <w:p w14:paraId="7619A13C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lastRenderedPageBreak/>
        <w:t>la ne sera nus hom plaidiere,</w:t>
      </w:r>
      <w:r>
        <w:br/>
        <w:t>iluec aront de lor tort</w:t>
      </w:r>
      <w:r>
        <w:rPr>
          <w:vertAlign w:val="superscript"/>
        </w:rPr>
        <w:t>242</w:t>
      </w:r>
      <w:r>
        <w:t xml:space="preserve"> droit.</w:t>
      </w:r>
    </w:p>
    <w:p w14:paraId="504B6126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rPr>
          <w:rStyle w:val="Corpodeltesto11075pt0"/>
        </w:rPr>
        <w:t>960</w:t>
      </w:r>
      <w:r>
        <w:t xml:space="preserve"> Et tu pues avoir orendroit</w:t>
      </w:r>
      <w:r>
        <w:br/>
        <w:t>santé avec l’ame et le cors,</w:t>
      </w:r>
      <w:r>
        <w:br/>
        <w:t>kar Diex qui est misericors</w:t>
      </w:r>
      <w:r>
        <w:br/>
        <w:t>te sanera de la grant plaíe</w:t>
      </w:r>
      <w:r>
        <w:br/>
      </w:r>
      <w:r>
        <w:rPr>
          <w:rStyle w:val="Corpodeltesto11075pt0"/>
        </w:rPr>
        <w:t>964</w:t>
      </w:r>
      <w:r>
        <w:t xml:space="preserve"> dont t’ame durement s’esmaie</w:t>
      </w:r>
      <w:r>
        <w:br/>
        <w:t>qui tant est de pechié navree.</w:t>
      </w:r>
    </w:p>
    <w:p w14:paraId="76DACD70" w14:textId="77777777" w:rsidR="009A1B5B" w:rsidRDefault="004E42D2">
      <w:pPr>
        <w:pStyle w:val="Corpodeltesto1101"/>
        <w:shd w:val="clear" w:color="auto" w:fill="auto"/>
        <w:spacing w:line="235" w:lineRule="exact"/>
        <w:ind w:firstLine="360"/>
        <w:jc w:val="left"/>
      </w:pPr>
      <w:r>
        <w:t>Mais toute en sera delivree,</w:t>
      </w:r>
      <w:r>
        <w:br/>
        <w:t>se repentans es vraiement</w:t>
      </w:r>
      <w:r>
        <w:br/>
      </w:r>
      <w:r>
        <w:rPr>
          <w:rStyle w:val="Corpodeltesto11075pt0"/>
        </w:rPr>
        <w:t>968</w:t>
      </w:r>
      <w:r>
        <w:t xml:space="preserve"> et te confesses loialment.</w:t>
      </w:r>
    </w:p>
    <w:p w14:paraId="43082B56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t>Confessïons est droite et sainte</w:t>
      </w:r>
      <w:r>
        <w:br/>
        <w:t>qui n’est ne coverte ne fainte.</w:t>
      </w:r>
    </w:p>
    <w:p w14:paraId="2B736094" w14:textId="77777777" w:rsidR="009A1B5B" w:rsidRDefault="004E42D2">
      <w:pPr>
        <w:pStyle w:val="Corpodeltesto1211"/>
        <w:shd w:val="clear" w:color="auto" w:fill="auto"/>
        <w:spacing w:line="235" w:lineRule="exact"/>
        <w:ind w:firstLine="360"/>
        <w:jc w:val="left"/>
      </w:pPr>
      <w:r>
        <w:t>Por Dieu en tes pechiez te mire,</w:t>
      </w:r>
    </w:p>
    <w:p w14:paraId="044CDB8C" w14:textId="77777777" w:rsidR="009A1B5B" w:rsidRDefault="004E42D2">
      <w:pPr>
        <w:pStyle w:val="Corpodeltesto1101"/>
        <w:shd w:val="clear" w:color="auto" w:fill="auto"/>
        <w:spacing w:line="190" w:lineRule="exact"/>
        <w:ind w:firstLine="0"/>
        <w:jc w:val="left"/>
      </w:pPr>
      <w:r>
        <w:rPr>
          <w:rStyle w:val="Corpodeltesto1102"/>
        </w:rPr>
        <w:t>[fol. 192b]</w:t>
      </w:r>
    </w:p>
    <w:p w14:paraId="138F2BCE" w14:textId="77777777" w:rsidR="009A1B5B" w:rsidRDefault="004E42D2">
      <w:pPr>
        <w:pStyle w:val="Corpodeltesto1101"/>
        <w:shd w:val="clear" w:color="auto" w:fill="auto"/>
        <w:spacing w:line="235" w:lineRule="exact"/>
        <w:ind w:left="360" w:hanging="360"/>
        <w:jc w:val="left"/>
      </w:pPr>
      <w:r>
        <w:rPr>
          <w:rStyle w:val="Corpodeltesto11075pt0"/>
        </w:rPr>
        <w:t>&gt;72</w:t>
      </w:r>
      <w:r>
        <w:t xml:space="preserve"> vraie confessïons est mire</w:t>
      </w:r>
      <w:r>
        <w:br/>
        <w:t>qui garist sans fu et sanz fer</w:t>
      </w:r>
      <w:r>
        <w:br/>
        <w:t>des plaies c’on a en enfer</w:t>
      </w:r>
      <w:r>
        <w:br/>
        <w:t>qui tot dis sont sans fin argans.</w:t>
      </w:r>
    </w:p>
    <w:p w14:paraId="76903C2C" w14:textId="77777777" w:rsidR="009A1B5B" w:rsidRDefault="004E42D2">
      <w:pPr>
        <w:pStyle w:val="Corpodeltesto1101"/>
        <w:shd w:val="clear" w:color="auto" w:fill="auto"/>
        <w:spacing w:line="235" w:lineRule="exact"/>
        <w:ind w:left="360" w:hanging="360"/>
        <w:jc w:val="left"/>
      </w:pPr>
      <w:r>
        <w:t>9976 Or soies au bien aergans,</w:t>
      </w:r>
      <w:r>
        <w:br/>
        <w:t>et si done a t’ame sancté</w:t>
      </w:r>
      <w:r>
        <w:br/>
        <w:t>de la plaie de ton costé. »</w:t>
      </w:r>
    </w:p>
    <w:p w14:paraId="166168FC" w14:textId="77777777" w:rsidR="009A1B5B" w:rsidRDefault="004E42D2">
      <w:pPr>
        <w:pStyle w:val="Corpodeltesto1211"/>
        <w:shd w:val="clear" w:color="auto" w:fill="auto"/>
        <w:spacing w:line="235" w:lineRule="exact"/>
        <w:ind w:firstLine="360"/>
        <w:jc w:val="left"/>
      </w:pPr>
      <w:r>
        <w:t>Cil au Dragon bien aperçoit</w:t>
      </w:r>
      <w:r>
        <w:br/>
        <w:t>9980 que Perchevax pas nel dechoit,</w:t>
      </w:r>
      <w:r>
        <w:br/>
        <w:t>ainz li loe a faire le bien.</w:t>
      </w:r>
    </w:p>
    <w:p w14:paraId="32054EE9" w14:textId="77777777" w:rsidR="009A1B5B" w:rsidRDefault="004E42D2">
      <w:pPr>
        <w:pStyle w:val="Corpodeltesto1211"/>
        <w:shd w:val="clear" w:color="auto" w:fill="auto"/>
        <w:spacing w:line="235" w:lineRule="exact"/>
        <w:ind w:firstLine="360"/>
        <w:jc w:val="left"/>
      </w:pPr>
      <w:r>
        <w:t>A Percheval a dit : « Cha vien !</w:t>
      </w:r>
    </w:p>
    <w:p w14:paraId="10B0FF70" w14:textId="77777777" w:rsidR="009A1B5B" w:rsidRDefault="004E42D2">
      <w:pPr>
        <w:pStyle w:val="Corpodeltesto1211"/>
        <w:shd w:val="clear" w:color="auto" w:fill="auto"/>
        <w:spacing w:line="235" w:lineRule="exact"/>
        <w:ind w:firstLine="360"/>
        <w:jc w:val="left"/>
      </w:pPr>
      <w:r>
        <w:t>Fai me tost le prestre venir,</w:t>
      </w:r>
    </w:p>
    <w:p w14:paraId="71442767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t>9984 car il me doit bien sovenir</w:t>
      </w:r>
      <w:r>
        <w:br/>
        <w:t>de che que tu m’as acopté.</w:t>
      </w:r>
    </w:p>
    <w:p w14:paraId="5EA891B4" w14:textId="77777777" w:rsidR="009A1B5B" w:rsidRDefault="004E42D2">
      <w:pPr>
        <w:pStyle w:val="Corpodeltesto1211"/>
        <w:shd w:val="clear" w:color="auto" w:fill="auto"/>
        <w:spacing w:line="235" w:lineRule="exact"/>
        <w:ind w:firstLine="360"/>
        <w:jc w:val="left"/>
      </w:pPr>
      <w:r>
        <w:t>De la plaie de mon costé</w:t>
      </w:r>
      <w:r>
        <w:br/>
        <w:t>me morrai je, ne puet autre estre. »</w:t>
      </w:r>
      <w:r>
        <w:br/>
        <w:t>9988 Perchevax a mandé un prestre</w:t>
      </w:r>
    </w:p>
    <w:p w14:paraId="03EA86D4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t>par un des chevaliers de l’ost</w:t>
      </w:r>
      <w:r>
        <w:br/>
        <w:t>au chastel, et il vint tantost.</w:t>
      </w:r>
    </w:p>
    <w:p w14:paraId="57431DB9" w14:textId="77777777" w:rsidR="009A1B5B" w:rsidRDefault="004E42D2">
      <w:pPr>
        <w:pStyle w:val="Corpodeltesto1101"/>
        <w:shd w:val="clear" w:color="auto" w:fill="auto"/>
        <w:spacing w:line="235" w:lineRule="exact"/>
        <w:ind w:firstLine="360"/>
        <w:jc w:val="left"/>
      </w:pPr>
      <w:r>
        <w:t>Et cil au Dragon fu assis</w:t>
      </w:r>
      <w:r>
        <w:br/>
        <w:t>9992 qui de ses pechiez fu pensis</w:t>
      </w:r>
      <w:r>
        <w:br/>
        <w:t>et li prestres s’asit lez lui;</w:t>
      </w:r>
      <w:r>
        <w:br/>
        <w:t>et cil au Dragon sans delui</w:t>
      </w:r>
      <w:r>
        <w:br/>
        <w:t>se confesse et pleure et gaismente,</w:t>
      </w:r>
    </w:p>
    <w:p w14:paraId="44D83094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t>9996 de s’ame forment s’espoente ;</w:t>
      </w:r>
      <w:r>
        <w:br/>
        <w:t>si pleure ses pechiez molt fort,</w:t>
      </w:r>
      <w:r>
        <w:br/>
        <w:t>du cuer sozpire, ses poins tort,</w:t>
      </w:r>
      <w:r>
        <w:br/>
        <w:t>et regarde le ciel amont.</w:t>
      </w:r>
      <w:r>
        <w:br/>
        <w:t>ìoooo II n’a si dur cuer en cest mont,</w:t>
      </w:r>
      <w:r>
        <w:br/>
        <w:t>sel veïst, n’en eiist pitié.</w:t>
      </w:r>
    </w:p>
    <w:p w14:paraId="34CC6699" w14:textId="77777777" w:rsidR="009A1B5B" w:rsidRDefault="004E42D2">
      <w:pPr>
        <w:pStyle w:val="Corpodeltesto1101"/>
        <w:shd w:val="clear" w:color="auto" w:fill="auto"/>
        <w:spacing w:line="235" w:lineRule="exact"/>
        <w:ind w:firstLine="360"/>
        <w:jc w:val="left"/>
      </w:pPr>
      <w:r>
        <w:t>Li prestres n’a pas respitié ;</w:t>
      </w:r>
      <w:r>
        <w:br/>
        <w:t>quant il se fu bien confessez</w:t>
      </w:r>
      <w:r>
        <w:br/>
      </w:r>
      <w:r>
        <w:rPr>
          <w:rStyle w:val="Corpodeltesto1107pt1"/>
        </w:rPr>
        <w:t>10004</w:t>
      </w:r>
      <w:r>
        <w:t xml:space="preserve"> de quanques puet estre apensez,</w:t>
      </w:r>
      <w:r>
        <w:br/>
        <w:t>si l’assaust, le bien li ensaigne.</w:t>
      </w:r>
    </w:p>
    <w:p w14:paraId="2088C457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t>Et cil de Dieu sovent se saigne</w:t>
      </w:r>
      <w:r>
        <w:br/>
        <w:t>et se couche vers oriant,</w:t>
      </w:r>
    </w:p>
    <w:p w14:paraId="39E0FF65" w14:textId="77777777" w:rsidR="009A1B5B" w:rsidRDefault="004E42D2">
      <w:pPr>
        <w:pStyle w:val="Corpodeltesto1101"/>
        <w:shd w:val="clear" w:color="auto" w:fill="auto"/>
        <w:spacing w:line="235" w:lineRule="exact"/>
        <w:ind w:left="360" w:hanging="360"/>
        <w:jc w:val="left"/>
      </w:pPr>
      <w:r>
        <w:t>10008 en orant va a Dieu morant.</w:t>
      </w:r>
    </w:p>
    <w:p w14:paraId="07B28B9A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t>L’ame s’en va, li cors s’estent.</w:t>
      </w:r>
    </w:p>
    <w:p w14:paraId="67A2587A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t>Et Perchevax plus n’i atent,</w:t>
      </w:r>
      <w:r>
        <w:br/>
        <w:t>ains a fait venir ciax de l’ost,</w:t>
      </w:r>
    </w:p>
    <w:p w14:paraId="5A292FBD" w14:textId="77777777" w:rsidR="009A1B5B" w:rsidRDefault="004E42D2">
      <w:pPr>
        <w:pStyle w:val="Corpodeltesto1101"/>
        <w:shd w:val="clear" w:color="auto" w:fill="auto"/>
        <w:spacing w:line="235" w:lineRule="exact"/>
        <w:ind w:left="360" w:hanging="360"/>
        <w:jc w:val="left"/>
      </w:pPr>
      <w:r>
        <w:rPr>
          <w:rStyle w:val="Corpodeltesto11075pt0"/>
        </w:rPr>
        <w:t>10012</w:t>
      </w:r>
      <w:r>
        <w:t xml:space="preserve"> et cil i vienent qui molt tost</w:t>
      </w:r>
      <w:r>
        <w:br/>
        <w:t>l’ont desarmé et sepeli.</w:t>
      </w:r>
    </w:p>
    <w:p w14:paraId="79194351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t>Et ce forment lor abeli</w:t>
      </w:r>
    </w:p>
    <w:p w14:paraId="59387C93" w14:textId="77777777" w:rsidR="009A1B5B" w:rsidRDefault="004E42D2">
      <w:pPr>
        <w:pStyle w:val="Corpodeltesto1101"/>
        <w:shd w:val="clear" w:color="auto" w:fill="auto"/>
        <w:tabs>
          <w:tab w:val="left" w:pos="4330"/>
        </w:tabs>
        <w:spacing w:line="235" w:lineRule="exact"/>
        <w:ind w:firstLine="0"/>
        <w:jc w:val="left"/>
      </w:pPr>
      <w:r>
        <w:t>qu’il est confés de ses mesfais.</w:t>
      </w:r>
      <w:r>
        <w:tab/>
        <w:t>[fol. 192.</w:t>
      </w:r>
    </w:p>
    <w:p w14:paraId="671000DF" w14:textId="77777777" w:rsidR="009A1B5B" w:rsidRDefault="004E42D2">
      <w:pPr>
        <w:pStyle w:val="Corpodeltesto1101"/>
        <w:shd w:val="clear" w:color="auto" w:fill="auto"/>
        <w:spacing w:line="235" w:lineRule="exact"/>
        <w:ind w:left="360" w:hanging="360"/>
        <w:jc w:val="left"/>
      </w:pPr>
      <w:r>
        <w:lastRenderedPageBreak/>
        <w:t>10016 Cil del chastel tout a un fais</w:t>
      </w:r>
      <w:r>
        <w:br/>
        <w:t>vinrent encontre Percheval;</w:t>
      </w:r>
      <w:r>
        <w:br/>
        <w:t>amené li ont un cheval,</w:t>
      </w:r>
      <w:r>
        <w:br/>
        <w:t>biax fu et grans, fors et delivres,</w:t>
      </w:r>
    </w:p>
    <w:p w14:paraId="6BFE534F" w14:textId="77777777" w:rsidR="009A1B5B" w:rsidRDefault="004E42D2">
      <w:pPr>
        <w:pStyle w:val="Corpodeltesto1211"/>
        <w:shd w:val="clear" w:color="auto" w:fill="auto"/>
        <w:spacing w:line="235" w:lineRule="exact"/>
        <w:ind w:left="360" w:hanging="360"/>
        <w:jc w:val="left"/>
      </w:pPr>
      <w:r>
        <w:rPr>
          <w:rStyle w:val="Corpodeltesto1217pt2"/>
        </w:rPr>
        <w:t>10020</w:t>
      </w:r>
      <w:r>
        <w:t xml:space="preserve"> costé avoit plus de ,C. livres;</w:t>
      </w:r>
    </w:p>
    <w:p w14:paraId="16CEF7E9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  <w:sectPr w:rsidR="009A1B5B">
          <w:headerReference w:type="even" r:id="rId899"/>
          <w:headerReference w:type="default" r:id="rId900"/>
          <w:headerReference w:type="first" r:id="rId901"/>
          <w:footerReference w:type="first" r:id="rId902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frain ot molt riche et bone sele.</w:t>
      </w:r>
    </w:p>
    <w:p w14:paraId="1D096303" w14:textId="77777777" w:rsidR="009A1B5B" w:rsidRDefault="004E42D2">
      <w:pPr>
        <w:pStyle w:val="Corpodeltesto1101"/>
        <w:shd w:val="clear" w:color="auto" w:fill="auto"/>
        <w:spacing w:line="235" w:lineRule="exact"/>
        <w:ind w:firstLine="360"/>
        <w:jc w:val="left"/>
      </w:pPr>
      <w:r>
        <w:lastRenderedPageBreak/>
        <w:t>II n’ot dame ne damoisele</w:t>
      </w:r>
      <w:r>
        <w:br/>
        <w:t>el chastel contre lui ne viegne</w:t>
      </w:r>
      <w:r>
        <w:br/>
      </w:r>
      <w:r>
        <w:rPr>
          <w:rStyle w:val="Corpodeltesto110Georgia8ptCorsivo"/>
        </w:rPr>
        <w:t>024</w:t>
      </w:r>
      <w:r>
        <w:t xml:space="preserve"> et hautement ne le bienviegne.</w:t>
      </w:r>
    </w:p>
    <w:p w14:paraId="0C283ADE" w14:textId="77777777" w:rsidR="009A1B5B" w:rsidRDefault="004E42D2">
      <w:pPr>
        <w:pStyle w:val="Corpodeltesto1101"/>
        <w:shd w:val="clear" w:color="auto" w:fill="auto"/>
        <w:spacing w:line="235" w:lineRule="exact"/>
        <w:ind w:firstLine="360"/>
        <w:jc w:val="left"/>
      </w:pPr>
      <w:r>
        <w:t>La damoisele au Cercle d’Or</w:t>
      </w:r>
      <w:r>
        <w:br/>
        <w:t>fait tel joie c’onques encor</w:t>
      </w:r>
      <w:r>
        <w:br/>
        <w:t>ne fu mais si grande veúe.</w:t>
      </w:r>
      <w:r>
        <w:br/>
        <w:t>i</w:t>
      </w:r>
      <w:r>
        <w:rPr>
          <w:rStyle w:val="Corpodeltesto11075pt0"/>
        </w:rPr>
        <w:t>!!028</w:t>
      </w:r>
      <w:r>
        <w:t xml:space="preserve"> De son bhaut tert sa veiie,</w:t>
      </w:r>
    </w:p>
    <w:p w14:paraId="7E6702C7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t>que de joie et de pitié pleure ;</w:t>
      </w:r>
      <w:r>
        <w:br/>
        <w:t>plus de .C. fois beneïst l’eure</w:t>
      </w:r>
      <w:r>
        <w:br/>
        <w:t>qu’il onques vint en la contree,</w:t>
      </w:r>
    </w:p>
    <w:p w14:paraId="50E28BF8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t>]o</w:t>
      </w:r>
      <w:r>
        <w:rPr>
          <w:rStyle w:val="Corpodeltesto11075pt0"/>
        </w:rPr>
        <w:t>032</w:t>
      </w:r>
      <w:r>
        <w:t xml:space="preserve"> que par lui est en joie entree.</w:t>
      </w:r>
    </w:p>
    <w:p w14:paraId="1E2096B7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t>« Ostee m’avez del peril</w:t>
      </w:r>
      <w:r>
        <w:br/>
        <w:t>que mise m’eùst a escil</w:t>
      </w:r>
      <w:r>
        <w:br/>
        <w:t>cil au Dragon qui est ochis;</w:t>
      </w:r>
    </w:p>
    <w:p w14:paraId="6342BA5A" w14:textId="77777777" w:rsidR="009A1B5B" w:rsidRDefault="004E42D2">
      <w:pPr>
        <w:pStyle w:val="Corpodeltesto1101"/>
        <w:shd w:val="clear" w:color="auto" w:fill="auto"/>
        <w:spacing w:line="235" w:lineRule="exact"/>
        <w:ind w:left="360" w:hanging="360"/>
        <w:jc w:val="left"/>
      </w:pPr>
      <w:r>
        <w:rPr>
          <w:rStyle w:val="Corpodeltesto11075pt0"/>
        </w:rPr>
        <w:t>&gt;36</w:t>
      </w:r>
      <w:r>
        <w:t xml:space="preserve"> le guerredon ne les merchis</w:t>
      </w:r>
      <w:r>
        <w:br/>
        <w:t>ne vous porroie jamais rendre,</w:t>
      </w:r>
      <w:r>
        <w:br/>
        <w:t>que, s’il vous plaist, vous poez prendre</w:t>
      </w:r>
      <w:r>
        <w:br/>
        <w:t>mon cors, ma terre et mon avoir.</w:t>
      </w:r>
    </w:p>
    <w:p w14:paraId="11F400AA" w14:textId="77777777" w:rsidR="009A1B5B" w:rsidRDefault="004E42D2">
      <w:pPr>
        <w:pStyle w:val="Corpodeltesto1101"/>
        <w:shd w:val="clear" w:color="auto" w:fill="auto"/>
        <w:spacing w:line="235" w:lineRule="exact"/>
        <w:ind w:left="360" w:hanging="360"/>
        <w:jc w:val="left"/>
      </w:pPr>
      <w:r>
        <w:rPr>
          <w:rStyle w:val="Corpodeltesto11075pt0"/>
        </w:rPr>
        <w:t>140</w:t>
      </w:r>
      <w:r>
        <w:t xml:space="preserve"> Tout poez a vo bon avoir,</w:t>
      </w:r>
      <w:r>
        <w:br/>
        <w:t>que vous l’avez bien deservi.</w:t>
      </w:r>
    </w:p>
    <w:p w14:paraId="58CA37CC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t>Mais, por Dieu et por saint Davi,</w:t>
      </w:r>
      <w:r>
        <w:br/>
        <w:t>faites nous doner a mengier. »</w:t>
      </w:r>
    </w:p>
    <w:p w14:paraId="60CB763B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t>10044 Perchevax l’ot, sanz atargier</w:t>
      </w:r>
      <w:r>
        <w:br/>
        <w:t>fait les barons de l’ost venir.</w:t>
      </w:r>
    </w:p>
    <w:p w14:paraId="7883AF90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t>Cil le laissent bien covenir</w:t>
      </w:r>
      <w:r>
        <w:br/>
        <w:t>de quanques velt faire ne dire.</w:t>
      </w:r>
    </w:p>
    <w:p w14:paraId="6EF32A5C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t>10048 Bien ne li welent escondire</w:t>
      </w:r>
      <w:r>
        <w:br/>
        <w:t>que lor sire lor fist jurer,</w:t>
      </w:r>
      <w:r>
        <w:br/>
        <w:t>et leaument asseurer</w:t>
      </w:r>
      <w:r>
        <w:br/>
        <w:t>que cil qui le porroit conquerre</w:t>
      </w:r>
      <w:r>
        <w:br/>
        <w:t>10052 porroit comander et requerre,</w:t>
      </w:r>
      <w:r>
        <w:br/>
        <w:t>et il le feroient tantost.</w:t>
      </w:r>
    </w:p>
    <w:p w14:paraId="01ACFFCA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  <w:sectPr w:rsidR="009A1B5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Perchevax fait crier par l’ost</w:t>
      </w:r>
    </w:p>
    <w:p w14:paraId="64DD9F4E" w14:textId="77777777" w:rsidR="009A1B5B" w:rsidRDefault="004E42D2">
      <w:pPr>
        <w:pStyle w:val="Corpodeltesto1180"/>
        <w:shd w:val="clear" w:color="auto" w:fill="auto"/>
        <w:spacing w:line="190" w:lineRule="exact"/>
        <w:ind w:firstLine="0"/>
      </w:pPr>
      <w:r>
        <w:rPr>
          <w:rStyle w:val="Corpodeltesto1182"/>
        </w:rPr>
        <w:t>560</w:t>
      </w:r>
    </w:p>
    <w:p w14:paraId="253552A6" w14:textId="77777777" w:rsidR="009A1B5B" w:rsidRDefault="004E42D2">
      <w:pPr>
        <w:pStyle w:val="Corpodeltesto1180"/>
        <w:shd w:val="clear" w:color="auto" w:fill="auto"/>
        <w:spacing w:line="190" w:lineRule="exact"/>
        <w:ind w:firstLine="0"/>
      </w:pPr>
      <w:r>
        <w:rPr>
          <w:rStyle w:val="Corpodeltesto1182"/>
        </w:rPr>
        <w:t>10056</w:t>
      </w:r>
    </w:p>
    <w:p w14:paraId="09B07696" w14:textId="77777777" w:rsidR="009A1B5B" w:rsidRDefault="004E42D2">
      <w:pPr>
        <w:pStyle w:val="Corpodeltesto1180"/>
        <w:shd w:val="clear" w:color="auto" w:fill="auto"/>
        <w:spacing w:line="190" w:lineRule="exact"/>
        <w:ind w:firstLine="0"/>
      </w:pPr>
      <w:r>
        <w:rPr>
          <w:rStyle w:val="Corpodeltesto1182"/>
        </w:rPr>
        <w:t>10060</w:t>
      </w:r>
    </w:p>
    <w:p w14:paraId="51C20885" w14:textId="77777777" w:rsidR="009A1B5B" w:rsidRDefault="004E42D2">
      <w:pPr>
        <w:pStyle w:val="Corpodeltesto1180"/>
        <w:shd w:val="clear" w:color="auto" w:fill="auto"/>
        <w:spacing w:line="190" w:lineRule="exact"/>
        <w:ind w:firstLine="0"/>
      </w:pPr>
      <w:r>
        <w:rPr>
          <w:rStyle w:val="Corpodeltesto1182"/>
        </w:rPr>
        <w:t>10064</w:t>
      </w:r>
    </w:p>
    <w:p w14:paraId="1BCDC0B8" w14:textId="77777777" w:rsidR="009A1B5B" w:rsidRDefault="004E42D2">
      <w:pPr>
        <w:pStyle w:val="Corpodeltesto1180"/>
        <w:shd w:val="clear" w:color="auto" w:fill="auto"/>
        <w:spacing w:line="190" w:lineRule="exact"/>
        <w:ind w:firstLine="0"/>
      </w:pPr>
      <w:r>
        <w:rPr>
          <w:rStyle w:val="Corpodeltesto1182"/>
        </w:rPr>
        <w:t>10068</w:t>
      </w:r>
    </w:p>
    <w:p w14:paraId="3F67039F" w14:textId="77777777" w:rsidR="009A1B5B" w:rsidRDefault="004E42D2">
      <w:pPr>
        <w:pStyle w:val="Corpodeltesto1180"/>
        <w:shd w:val="clear" w:color="auto" w:fill="auto"/>
        <w:spacing w:line="190" w:lineRule="exact"/>
        <w:ind w:firstLine="0"/>
      </w:pPr>
      <w:r>
        <w:rPr>
          <w:rStyle w:val="Corpodeltesto1182"/>
        </w:rPr>
        <w:t>10072</w:t>
      </w:r>
    </w:p>
    <w:p w14:paraId="6E02CE1D" w14:textId="77777777" w:rsidR="009A1B5B" w:rsidRDefault="004E42D2">
      <w:pPr>
        <w:pStyle w:val="Corpodeltesto1180"/>
        <w:shd w:val="clear" w:color="auto" w:fill="auto"/>
        <w:spacing w:line="190" w:lineRule="exact"/>
        <w:ind w:firstLine="0"/>
      </w:pPr>
      <w:r>
        <w:rPr>
          <w:rStyle w:val="Corpodeltesto1182"/>
        </w:rPr>
        <w:t>10076</w:t>
      </w:r>
    </w:p>
    <w:p w14:paraId="7CAA2930" w14:textId="77777777" w:rsidR="009A1B5B" w:rsidRDefault="004E42D2">
      <w:pPr>
        <w:pStyle w:val="Corpodeltesto1180"/>
        <w:shd w:val="clear" w:color="auto" w:fill="auto"/>
        <w:spacing w:line="190" w:lineRule="exact"/>
        <w:ind w:firstLine="0"/>
      </w:pPr>
      <w:r>
        <w:rPr>
          <w:rStyle w:val="Corpodeltesto1182"/>
        </w:rPr>
        <w:t>10080</w:t>
      </w:r>
    </w:p>
    <w:p w14:paraId="26FB23FB" w14:textId="77777777" w:rsidR="009A1B5B" w:rsidRDefault="004E42D2">
      <w:pPr>
        <w:pStyle w:val="Corpodeltesto1180"/>
        <w:shd w:val="clear" w:color="auto" w:fill="auto"/>
        <w:spacing w:line="190" w:lineRule="exact"/>
        <w:ind w:firstLine="0"/>
      </w:pPr>
      <w:r>
        <w:rPr>
          <w:rStyle w:val="Corpodeltesto1182"/>
        </w:rPr>
        <w:t>10084</w:t>
      </w:r>
    </w:p>
    <w:p w14:paraId="0BA00C4F" w14:textId="77777777" w:rsidR="009A1B5B" w:rsidRDefault="004E42D2">
      <w:pPr>
        <w:pStyle w:val="Corpodeltesto690"/>
        <w:shd w:val="clear" w:color="auto" w:fill="auto"/>
        <w:spacing w:line="140" w:lineRule="exact"/>
        <w:ind w:firstLine="0"/>
        <w:jc w:val="left"/>
      </w:pPr>
      <w:r>
        <w:rPr>
          <w:rStyle w:val="Corpodeltesto692"/>
        </w:rPr>
        <w:t>LA CONTINUATION DE PERCEVAL</w:t>
      </w:r>
    </w:p>
    <w:p w14:paraId="1604E80D" w14:textId="77777777" w:rsidR="009A1B5B" w:rsidRDefault="004E42D2">
      <w:pPr>
        <w:pStyle w:val="Corpodeltesto1211"/>
        <w:shd w:val="clear" w:color="auto" w:fill="auto"/>
        <w:spacing w:line="235" w:lineRule="exact"/>
        <w:ind w:firstLine="0"/>
        <w:jc w:val="left"/>
      </w:pPr>
      <w:r>
        <w:rPr>
          <w:rStyle w:val="Corpodeltesto1213"/>
        </w:rPr>
        <w:t>que les vïandes qu’il avoient</w:t>
      </w:r>
      <w:r>
        <w:rPr>
          <w:rStyle w:val="Corpodeltesto1213"/>
        </w:rPr>
        <w:br/>
        <w:t>et que il a lor oés servoient</w:t>
      </w:r>
    </w:p>
    <w:p w14:paraId="5546FAC9" w14:textId="77777777" w:rsidR="009A1B5B" w:rsidRDefault="004E42D2">
      <w:pPr>
        <w:pStyle w:val="Corpodeltesto1211"/>
        <w:shd w:val="clear" w:color="auto" w:fill="auto"/>
        <w:tabs>
          <w:tab w:val="left" w:pos="3672"/>
        </w:tabs>
        <w:spacing w:line="235" w:lineRule="exact"/>
        <w:ind w:firstLine="0"/>
        <w:jc w:val="left"/>
      </w:pPr>
      <w:r>
        <w:rPr>
          <w:rStyle w:val="Corpodeltesto1213"/>
        </w:rPr>
        <w:t>soient portees el chastel;</w:t>
      </w:r>
      <w:r>
        <w:rPr>
          <w:rStyle w:val="Corpodeltesto1213"/>
        </w:rPr>
        <w:tab/>
        <w:t>[fol. i</w:t>
      </w:r>
      <w:r>
        <w:rPr>
          <w:rStyle w:val="Corpodeltesto1217pt3"/>
        </w:rPr>
        <w:t>92</w:t>
      </w:r>
      <w:r>
        <w:rPr>
          <w:rStyle w:val="Corpodeltesto1213"/>
          <w:vertAlign w:val="subscript"/>
        </w:rPr>
        <w:t>va</w:t>
      </w:r>
      <w:r>
        <w:rPr>
          <w:rStyle w:val="Corpodeltesto1213"/>
        </w:rPr>
        <w:t>i</w:t>
      </w:r>
    </w:p>
    <w:p w14:paraId="1F0FD67A" w14:textId="77777777" w:rsidR="009A1B5B" w:rsidRDefault="004E42D2">
      <w:pPr>
        <w:pStyle w:val="Corpodeltesto1211"/>
        <w:shd w:val="clear" w:color="auto" w:fill="auto"/>
        <w:spacing w:line="235" w:lineRule="exact"/>
        <w:ind w:firstLine="0"/>
        <w:jc w:val="left"/>
      </w:pPr>
      <w:r>
        <w:rPr>
          <w:rStyle w:val="Corpodeltesto1213"/>
        </w:rPr>
        <w:t>dont n’i remest pain ne gastel</w:t>
      </w:r>
    </w:p>
    <w:p w14:paraId="3DA3B78C" w14:textId="77777777" w:rsidR="009A1B5B" w:rsidRDefault="004E42D2">
      <w:pPr>
        <w:pStyle w:val="Corpodeltesto1211"/>
        <w:shd w:val="clear" w:color="auto" w:fill="auto"/>
        <w:spacing w:line="235" w:lineRule="exact"/>
        <w:ind w:firstLine="0"/>
        <w:jc w:val="left"/>
      </w:pPr>
      <w:r>
        <w:rPr>
          <w:rStyle w:val="Corpodeltesto1213"/>
        </w:rPr>
        <w:t>ne vins ne bareus ne bouchiax,</w:t>
      </w:r>
    </w:p>
    <w:p w14:paraId="4CC55CA9" w14:textId="77777777" w:rsidR="009A1B5B" w:rsidRDefault="004E42D2">
      <w:pPr>
        <w:pStyle w:val="Corpodeltesto1211"/>
        <w:shd w:val="clear" w:color="auto" w:fill="auto"/>
        <w:spacing w:line="235" w:lineRule="exact"/>
        <w:ind w:firstLine="0"/>
        <w:jc w:val="left"/>
      </w:pPr>
      <w:r>
        <w:rPr>
          <w:rStyle w:val="Corpodeltesto1213"/>
        </w:rPr>
        <w:t>vache ne moutons ne porciax,</w:t>
      </w:r>
    </w:p>
    <w:p w14:paraId="4A80A153" w14:textId="77777777" w:rsidR="009A1B5B" w:rsidRDefault="004E42D2">
      <w:pPr>
        <w:pStyle w:val="Corpodeltesto1211"/>
        <w:shd w:val="clear" w:color="auto" w:fill="auto"/>
        <w:spacing w:line="235" w:lineRule="exact"/>
        <w:ind w:firstLine="0"/>
        <w:jc w:val="left"/>
      </w:pPr>
      <w:r>
        <w:rPr>
          <w:rStyle w:val="Corpodeltesto1213"/>
        </w:rPr>
        <w:t>qui ne soit el chastel menez,</w:t>
      </w:r>
    </w:p>
    <w:p w14:paraId="43B9D680" w14:textId="77777777" w:rsidR="009A1B5B" w:rsidRDefault="004E42D2">
      <w:pPr>
        <w:pStyle w:val="Corpodeltesto1211"/>
        <w:shd w:val="clear" w:color="auto" w:fill="auto"/>
        <w:spacing w:line="235" w:lineRule="exact"/>
        <w:ind w:firstLine="0"/>
        <w:jc w:val="left"/>
      </w:pPr>
      <w:r>
        <w:rPr>
          <w:rStyle w:val="Corpodeltesto1213"/>
        </w:rPr>
        <w:t>si que H grans et li maisnez</w:t>
      </w:r>
    </w:p>
    <w:p w14:paraId="4B66D52D" w14:textId="77777777" w:rsidR="009A1B5B" w:rsidRDefault="004E42D2">
      <w:pPr>
        <w:pStyle w:val="Corpodeltesto1211"/>
        <w:shd w:val="clear" w:color="auto" w:fill="auto"/>
        <w:spacing w:line="235" w:lineRule="exact"/>
        <w:ind w:firstLine="0"/>
        <w:jc w:val="left"/>
      </w:pPr>
      <w:r>
        <w:rPr>
          <w:rStyle w:val="Corpodeltesto1213"/>
        </w:rPr>
        <w:t>en ot assez a remanant;</w:t>
      </w:r>
    </w:p>
    <w:p w14:paraId="430CEFAC" w14:textId="77777777" w:rsidR="009A1B5B" w:rsidRDefault="004E42D2">
      <w:pPr>
        <w:pStyle w:val="Corpodeltesto1211"/>
        <w:shd w:val="clear" w:color="auto" w:fill="auto"/>
        <w:spacing w:line="235" w:lineRule="exact"/>
        <w:ind w:firstLine="0"/>
        <w:jc w:val="left"/>
      </w:pPr>
      <w:r>
        <w:rPr>
          <w:rStyle w:val="Corpodeltesto1213"/>
        </w:rPr>
        <w:t>des or sont il riche et manant.</w:t>
      </w:r>
    </w:p>
    <w:p w14:paraId="62536888" w14:textId="77777777" w:rsidR="009A1B5B" w:rsidRDefault="004E42D2">
      <w:pPr>
        <w:pStyle w:val="Corpodeltesto1211"/>
        <w:shd w:val="clear" w:color="auto" w:fill="auto"/>
        <w:spacing w:line="235" w:lineRule="exact"/>
        <w:ind w:firstLine="360"/>
        <w:jc w:val="left"/>
      </w:pPr>
      <w:r>
        <w:rPr>
          <w:rStyle w:val="Corpodeltesto1213"/>
        </w:rPr>
        <w:t>Cil de l’ost ont lor seignor pris</w:t>
      </w:r>
      <w:r>
        <w:rPr>
          <w:rStyle w:val="Corpodeltesto1213"/>
        </w:rPr>
        <w:br/>
        <w:t>qui vers tantes gens ot mespris,</w:t>
      </w:r>
      <w:r>
        <w:rPr>
          <w:rStyle w:val="Corpodeltesto1213"/>
        </w:rPr>
        <w:br/>
        <w:t>se h ont fait une litiere</w:t>
      </w:r>
      <w:r>
        <w:rPr>
          <w:rStyle w:val="Corpodeltesto1213"/>
        </w:rPr>
        <w:br/>
        <w:t>de .II. perches, forte et entiere,</w:t>
      </w:r>
      <w:r>
        <w:rPr>
          <w:rStyle w:val="Corpodeltesto1213"/>
        </w:rPr>
        <w:br/>
        <w:t>et l’ont dedens posé et mis,</w:t>
      </w:r>
      <w:r>
        <w:rPr>
          <w:rStyle w:val="Corpodeltesto1213"/>
        </w:rPr>
        <w:br/>
        <w:t>enseveh d’un chier tapis.</w:t>
      </w:r>
    </w:p>
    <w:p w14:paraId="34DE1B73" w14:textId="77777777" w:rsidR="009A1B5B" w:rsidRDefault="004E42D2">
      <w:pPr>
        <w:pStyle w:val="Corpodeltesto1211"/>
        <w:shd w:val="clear" w:color="auto" w:fill="auto"/>
        <w:spacing w:line="235" w:lineRule="exact"/>
        <w:ind w:firstLine="0"/>
        <w:jc w:val="left"/>
      </w:pPr>
      <w:r>
        <w:rPr>
          <w:rStyle w:val="Corpodeltesto1213"/>
        </w:rPr>
        <w:t>Et por ce que confessez fu,</w:t>
      </w:r>
      <w:r>
        <w:rPr>
          <w:rStyle w:val="Corpodeltesto1213"/>
        </w:rPr>
        <w:br/>
        <w:t>l’ont honoré, et d’un bosfu</w:t>
      </w:r>
      <w:r>
        <w:rPr>
          <w:rStyle w:val="Corpodeltesto1213"/>
        </w:rPr>
        <w:br/>
      </w:r>
      <w:r>
        <w:rPr>
          <w:rStyle w:val="Corpodeltesto1213"/>
        </w:rPr>
        <w:lastRenderedPageBreak/>
        <w:t>qui molt fu riches et divers</w:t>
      </w:r>
      <w:r>
        <w:rPr>
          <w:rStyle w:val="Corpodeltesto1213"/>
        </w:rPr>
        <w:br/>
        <w:t>fu li cors richement covers,</w:t>
      </w:r>
      <w:r>
        <w:rPr>
          <w:rStyle w:val="Corpodeltesto1213"/>
        </w:rPr>
        <w:br/>
        <w:t>puis fu levez sor .II. chevax.</w:t>
      </w:r>
    </w:p>
    <w:p w14:paraId="47CFCFC9" w14:textId="77777777" w:rsidR="009A1B5B" w:rsidRDefault="004E42D2">
      <w:pPr>
        <w:pStyle w:val="Corpodeltesto1211"/>
        <w:shd w:val="clear" w:color="auto" w:fill="auto"/>
        <w:spacing w:line="235" w:lineRule="exact"/>
        <w:ind w:firstLine="0"/>
        <w:jc w:val="left"/>
      </w:pPr>
      <w:r>
        <w:rPr>
          <w:rStyle w:val="Corpodeltesto1213"/>
        </w:rPr>
        <w:t>Si lor comande Perchevax</w:t>
      </w:r>
      <w:r>
        <w:rPr>
          <w:rStyle w:val="Corpodeltesto1213"/>
        </w:rPr>
        <w:br/>
        <w:t>qu’il l’emportent en lor païs,</w:t>
      </w:r>
      <w:r>
        <w:rPr>
          <w:rStyle w:val="Corpodeltesto1213"/>
        </w:rPr>
        <w:br/>
        <w:t>si soit a honor enfouïs.</w:t>
      </w:r>
    </w:p>
    <w:p w14:paraId="0A633707" w14:textId="77777777" w:rsidR="009A1B5B" w:rsidRDefault="004E42D2">
      <w:pPr>
        <w:pStyle w:val="Corpodeltesto1211"/>
        <w:shd w:val="clear" w:color="auto" w:fill="auto"/>
        <w:spacing w:line="235" w:lineRule="exact"/>
        <w:ind w:firstLine="0"/>
        <w:jc w:val="left"/>
      </w:pPr>
      <w:r>
        <w:rPr>
          <w:rStyle w:val="Corpodeltesto1213"/>
        </w:rPr>
        <w:t>Cil s’en vont qui lor seignor portent,</w:t>
      </w:r>
      <w:r>
        <w:rPr>
          <w:rStyle w:val="Corpodeltesto1213"/>
        </w:rPr>
        <w:br/>
        <w:t>et cil del chastel se deportent</w:t>
      </w:r>
      <w:r>
        <w:rPr>
          <w:rStyle w:val="Corpodeltesto1213"/>
        </w:rPr>
        <w:br/>
        <w:t>et font joie de Percheval.</w:t>
      </w:r>
    </w:p>
    <w:p w14:paraId="1B42B554" w14:textId="77777777" w:rsidR="009A1B5B" w:rsidRDefault="004E42D2">
      <w:pPr>
        <w:pStyle w:val="Corpodeltesto1211"/>
        <w:shd w:val="clear" w:color="auto" w:fill="auto"/>
        <w:spacing w:line="235" w:lineRule="exact"/>
        <w:ind w:firstLine="0"/>
        <w:jc w:val="left"/>
      </w:pPr>
      <w:r>
        <w:rPr>
          <w:rStyle w:val="Corpodeltesto1213"/>
        </w:rPr>
        <w:t>Perchevax desor le cheval</w:t>
      </w:r>
      <w:r>
        <w:rPr>
          <w:rStyle w:val="Corpodeltesto1213"/>
        </w:rPr>
        <w:br/>
        <w:t>monta, c’on h ot presenté ;</w:t>
      </w:r>
      <w:r>
        <w:rPr>
          <w:rStyle w:val="Corpodeltesto1213"/>
        </w:rPr>
        <w:br/>
        <w:t>n’i a mie granment esté,</w:t>
      </w:r>
      <w:r>
        <w:rPr>
          <w:rStyle w:val="Corpodeltesto1213"/>
        </w:rPr>
        <w:br/>
        <w:t>a la dame ala congié prendre,</w:t>
      </w:r>
      <w:r>
        <w:rPr>
          <w:rStyle w:val="Corpodeltesto1213"/>
        </w:rPr>
        <w:br/>
        <w:t>qui bien quidoit de doel espendre,</w:t>
      </w:r>
      <w:r>
        <w:rPr>
          <w:rStyle w:val="Corpodeltesto1213"/>
        </w:rPr>
        <w:br/>
        <w:t>quant ele ot qu’il s’en velt aler.</w:t>
      </w:r>
    </w:p>
    <w:p w14:paraId="69330A51" w14:textId="77777777" w:rsidR="009A1B5B" w:rsidRDefault="009A1B5B">
      <w:pPr>
        <w:rPr>
          <w:sz w:val="2"/>
          <w:szCs w:val="2"/>
        </w:rPr>
        <w:sectPr w:rsidR="009A1B5B">
          <w:headerReference w:type="even" r:id="rId903"/>
          <w:headerReference w:type="default" r:id="rId904"/>
          <w:headerReference w:type="first" r:id="rId905"/>
          <w:footerReference w:type="first" r:id="rId906"/>
          <w:type w:val="continuous"/>
          <w:pgSz w:w="11909" w:h="16834"/>
          <w:pgMar w:top="1415" w:right="1440" w:bottom="1415" w:left="1440" w:header="0" w:footer="3" w:gutter="0"/>
          <w:pgNumType w:start="1070"/>
          <w:cols w:space="720"/>
          <w:noEndnote/>
          <w:docGrid w:linePitch="360"/>
        </w:sectPr>
      </w:pPr>
    </w:p>
    <w:p w14:paraId="661FA51B" w14:textId="77777777" w:rsidR="009A1B5B" w:rsidRDefault="004E42D2">
      <w:pPr>
        <w:pStyle w:val="Corpodeltesto1211"/>
        <w:shd w:val="clear" w:color="auto" w:fill="auto"/>
        <w:spacing w:line="235" w:lineRule="exact"/>
        <w:ind w:left="360" w:hanging="360"/>
        <w:jc w:val="left"/>
      </w:pPr>
      <w:r>
        <w:lastRenderedPageBreak/>
        <w:t>lonss Si comence a lui aparler</w:t>
      </w:r>
      <w:r>
        <w:rPr>
          <w:vertAlign w:val="superscript"/>
        </w:rPr>
        <w:footnoteReference w:id="173"/>
      </w:r>
      <w:r>
        <w:t>,</w:t>
      </w:r>
      <w:r>
        <w:br/>
        <w:t>si dist : « Biax sire, demorez,</w:t>
      </w:r>
      <w:r>
        <w:br/>
        <w:t>car chaiens serez honerez</w:t>
      </w:r>
      <w:r>
        <w:br/>
        <w:t>al miex que je onques porrai.</w:t>
      </w:r>
    </w:p>
    <w:p w14:paraId="670DFB49" w14:textId="77777777" w:rsidR="009A1B5B" w:rsidRDefault="004E42D2">
      <w:pPr>
        <w:pStyle w:val="Corpodeltesto1211"/>
        <w:shd w:val="clear" w:color="auto" w:fill="auto"/>
        <w:tabs>
          <w:tab w:val="left" w:pos="4085"/>
        </w:tabs>
        <w:spacing w:line="235" w:lineRule="exact"/>
        <w:ind w:firstLine="0"/>
        <w:jc w:val="left"/>
      </w:pPr>
      <w:r>
        <w:rPr>
          <w:rStyle w:val="Corpodeltesto1217pt2"/>
          <w:vertAlign w:val="subscript"/>
        </w:rPr>
        <w:t>1(?0</w:t>
      </w:r>
      <w:r>
        <w:rPr>
          <w:rStyle w:val="Corpodeltesto1217pt2"/>
        </w:rPr>
        <w:t>92</w:t>
      </w:r>
      <w:r>
        <w:t xml:space="preserve"> — Certes, pucele, non ferai,</w:t>
      </w:r>
      <w:r>
        <w:br/>
        <w:t>ja ne passerai vostre porte,</w:t>
      </w:r>
      <w:r>
        <w:br/>
        <w:t>mais aprés celi qui emporte</w:t>
      </w:r>
      <w:r>
        <w:br/>
        <w:t>mon escu, irai sanz sejor ;</w:t>
      </w:r>
      <w:r>
        <w:br/>
        <w:t>m</w:t>
      </w:r>
      <w:r>
        <w:rPr>
          <w:rStyle w:val="Corpodeltesto1217pt2"/>
        </w:rPr>
        <w:t>096</w:t>
      </w:r>
      <w:r>
        <w:t xml:space="preserve"> jamais ne sejornerai jor</w:t>
      </w:r>
      <w:r>
        <w:br/>
        <w:t>.II. pres a pres, ains le rarai</w:t>
      </w:r>
      <w:r>
        <w:br/>
        <w:t>ou bones ensaignes sarai</w:t>
      </w:r>
      <w:r>
        <w:br/>
        <w:t>por coi issi l’en a porté,</w:t>
      </w:r>
      <w:r>
        <w:tab/>
        <w:t>[foi i92vbj</w:t>
      </w:r>
    </w:p>
    <w:p w14:paraId="1E6E10BD" w14:textId="77777777" w:rsidR="009A1B5B" w:rsidRDefault="004E42D2">
      <w:pPr>
        <w:pStyle w:val="Corpodeltesto1211"/>
        <w:shd w:val="clear" w:color="auto" w:fill="auto"/>
        <w:spacing w:line="235" w:lineRule="exact"/>
        <w:ind w:left="360" w:hanging="360"/>
        <w:jc w:val="left"/>
      </w:pPr>
      <w:r>
        <w:rPr>
          <w:rStyle w:val="Corpodeltesto121AngsanaUPC15ptProporzioni70"/>
        </w:rPr>
        <w:t xml:space="preserve">lotoo </w:t>
      </w:r>
      <w:r>
        <w:t>se Diex de mal et d’enferté</w:t>
      </w:r>
      <w:r>
        <w:rPr>
          <w:rStyle w:val="Corpodeltesto1217pt2"/>
          <w:vertAlign w:val="superscript"/>
        </w:rPr>
        <w:footnoteReference w:id="174"/>
      </w:r>
    </w:p>
    <w:p w14:paraId="7F84E7BE" w14:textId="77777777" w:rsidR="009A1B5B" w:rsidRDefault="004E42D2">
      <w:pPr>
        <w:pStyle w:val="Corpodeltesto1211"/>
        <w:shd w:val="clear" w:color="auto" w:fill="auto"/>
        <w:spacing w:line="235" w:lineRule="exact"/>
        <w:ind w:firstLine="360"/>
        <w:jc w:val="left"/>
      </w:pPr>
      <w:r>
        <w:t>et d’estre en prison me destorne. »</w:t>
      </w:r>
    </w:p>
    <w:p w14:paraId="28BB4FFF" w14:textId="77777777" w:rsidR="009A1B5B" w:rsidRDefault="004E42D2">
      <w:pPr>
        <w:pStyle w:val="Corpodeltesto1211"/>
        <w:shd w:val="clear" w:color="auto" w:fill="auto"/>
        <w:spacing w:line="235" w:lineRule="exact"/>
        <w:ind w:firstLine="360"/>
        <w:jc w:val="left"/>
      </w:pPr>
      <w:r>
        <w:t>Dont prent congié, si s’en retorne,</w:t>
      </w:r>
      <w:r>
        <w:br/>
        <w:t>mais n’ala pas loins, ce m’est vis,</w:t>
      </w:r>
    </w:p>
    <w:p w14:paraId="34F8B9BC" w14:textId="77777777" w:rsidR="009A1B5B" w:rsidRDefault="004E42D2">
      <w:pPr>
        <w:pStyle w:val="Corpodeltesto1211"/>
        <w:shd w:val="clear" w:color="auto" w:fill="auto"/>
        <w:spacing w:line="235" w:lineRule="exact"/>
        <w:ind w:left="360" w:hanging="360"/>
        <w:jc w:val="left"/>
      </w:pPr>
      <w:r>
        <w:t>10104 quant encontre devant son vis</w:t>
      </w:r>
      <w:r>
        <w:br/>
        <w:t>une pucele bele et gente ;</w:t>
      </w:r>
      <w:r>
        <w:br/>
        <w:t>a jenillons en mi la sente,</w:t>
      </w:r>
      <w:r>
        <w:br/>
        <w:t>s’est mise devant Percheval,</w:t>
      </w:r>
    </w:p>
    <w:p w14:paraId="44FA41CE" w14:textId="77777777" w:rsidR="009A1B5B" w:rsidRDefault="004E42D2">
      <w:pPr>
        <w:pStyle w:val="Corpodeltesto1211"/>
        <w:shd w:val="clear" w:color="auto" w:fill="auto"/>
        <w:spacing w:line="235" w:lineRule="exact"/>
        <w:ind w:left="360" w:hanging="360"/>
        <w:jc w:val="left"/>
      </w:pPr>
      <w:r>
        <w:rPr>
          <w:rStyle w:val="Corpodeltesto1217pt2"/>
        </w:rPr>
        <w:t>10108</w:t>
      </w:r>
      <w:r>
        <w:t xml:space="preserve"> et laisse tout coi son cheval,</w:t>
      </w:r>
    </w:p>
    <w:p w14:paraId="4FBB53E0" w14:textId="77777777" w:rsidR="009A1B5B" w:rsidRDefault="004E42D2">
      <w:pPr>
        <w:pStyle w:val="Corpodeltesto1211"/>
        <w:shd w:val="clear" w:color="auto" w:fill="auto"/>
        <w:spacing w:line="235" w:lineRule="exact"/>
        <w:ind w:firstLine="360"/>
        <w:jc w:val="left"/>
      </w:pPr>
      <w:r>
        <w:t>et dist : « Gentius hom, va a Dieu.</w:t>
      </w:r>
    </w:p>
    <w:p w14:paraId="608DA29F" w14:textId="77777777" w:rsidR="009A1B5B" w:rsidRDefault="004E42D2">
      <w:pPr>
        <w:pStyle w:val="Corpodeltesto1211"/>
        <w:shd w:val="clear" w:color="auto" w:fill="auto"/>
        <w:spacing w:line="235" w:lineRule="exact"/>
        <w:ind w:firstLine="0"/>
        <w:jc w:val="left"/>
      </w:pPr>
      <w:r>
        <w:t>Vengiee m’as du mal faidieu</w:t>
      </w:r>
      <w:r>
        <w:br/>
        <w:t>qui mon ami m’avoit ochis,</w:t>
      </w:r>
    </w:p>
    <w:p w14:paraId="34A49D55" w14:textId="77777777" w:rsidR="009A1B5B" w:rsidRDefault="004E42D2">
      <w:pPr>
        <w:pStyle w:val="Corpodeltesto1211"/>
        <w:shd w:val="clear" w:color="auto" w:fill="auto"/>
        <w:spacing w:line="235" w:lineRule="exact"/>
        <w:ind w:left="360" w:hanging="360"/>
        <w:jc w:val="left"/>
      </w:pPr>
      <w:r>
        <w:rPr>
          <w:rStyle w:val="Corpodeltesto1217pt2"/>
        </w:rPr>
        <w:t>10112</w:t>
      </w:r>
      <w:r>
        <w:t xml:space="preserve"> qui gist el char de fu noirchis</w:t>
      </w:r>
      <w:r>
        <w:br/>
        <w:t>et qui du drap d’or est covers.</w:t>
      </w:r>
    </w:p>
    <w:p w14:paraId="2A348B1D" w14:textId="77777777" w:rsidR="009A1B5B" w:rsidRDefault="004E42D2">
      <w:pPr>
        <w:pStyle w:val="Corpodeltesto1211"/>
        <w:shd w:val="clear" w:color="auto" w:fill="auto"/>
        <w:spacing w:line="235" w:lineRule="exact"/>
        <w:ind w:firstLine="360"/>
        <w:jc w:val="left"/>
      </w:pPr>
      <w:r>
        <w:t>Mes dras que j’avoie a envers</w:t>
      </w:r>
      <w:r>
        <w:br/>
        <w:t>vestus, mais jes ai orendroit</w:t>
      </w:r>
      <w:r>
        <w:br/>
      </w:r>
      <w:r>
        <w:rPr>
          <w:rStyle w:val="Corpodeltesto1217pt2"/>
        </w:rPr>
        <w:t>10116</w:t>
      </w:r>
      <w:r>
        <w:t xml:space="preserve"> vestus et par defors l’endroit;</w:t>
      </w:r>
      <w:r>
        <w:br/>
        <w:t>mes veus est par vous acomplis.</w:t>
      </w:r>
    </w:p>
    <w:p w14:paraId="3CC9AB15" w14:textId="77777777" w:rsidR="009A1B5B" w:rsidRDefault="004E42D2">
      <w:pPr>
        <w:pStyle w:val="Corpodeltesto1211"/>
        <w:shd w:val="clear" w:color="auto" w:fill="auto"/>
        <w:spacing w:line="245" w:lineRule="exact"/>
        <w:ind w:firstLine="360"/>
        <w:jc w:val="left"/>
      </w:pPr>
      <w:r>
        <w:t>A l’abeïe Saint Sozplis</w:t>
      </w:r>
      <w:r>
        <w:br/>
        <w:t>qui est el chastel la pucele</w:t>
      </w:r>
      <w:r>
        <w:br/>
        <w:t>10120 au Cercle d’Or, qui tant est bele,</w:t>
      </w:r>
      <w:r>
        <w:br/>
        <w:t>ferai mon ami enfouïr</w:t>
      </w:r>
      <w:r>
        <w:br/>
        <w:t>ou que soit m’en irai fuïr</w:t>
      </w:r>
      <w:r>
        <w:br/>
        <w:t>ou en bos ou en liu salvage.</w:t>
      </w:r>
    </w:p>
    <w:p w14:paraId="1FB50C6A" w14:textId="77777777" w:rsidR="009A1B5B" w:rsidRDefault="004E42D2">
      <w:pPr>
        <w:pStyle w:val="Corpodeltesto1211"/>
        <w:shd w:val="clear" w:color="auto" w:fill="auto"/>
        <w:spacing w:line="245" w:lineRule="exact"/>
        <w:ind w:firstLine="0"/>
        <w:jc w:val="left"/>
      </w:pPr>
      <w:r>
        <w:rPr>
          <w:rStyle w:val="Corpodeltesto1212"/>
        </w:rPr>
        <w:t xml:space="preserve">10124 </w:t>
      </w:r>
      <w:r>
        <w:t>Iluec ferai un hermitage,</w:t>
      </w:r>
      <w:r>
        <w:br/>
        <w:t>si prierai por mon ami,</w:t>
      </w:r>
      <w:r>
        <w:br/>
        <w:t>et a la feïe por mi,</w:t>
      </w:r>
      <w:r>
        <w:br/>
        <w:t>et por vous espescïaument</w:t>
      </w:r>
      <w:r>
        <w:br/>
      </w:r>
      <w:r>
        <w:rPr>
          <w:rStyle w:val="Corpodeltesto1212"/>
        </w:rPr>
        <w:t xml:space="preserve">10128 </w:t>
      </w:r>
      <w:r>
        <w:t>que Diex par son comandement</w:t>
      </w:r>
      <w:r>
        <w:br/>
        <w:t>honor et joie vous otroit</w:t>
      </w:r>
      <w:r>
        <w:br/>
        <w:t>et il en tel liu vous avoit</w:t>
      </w:r>
      <w:r>
        <w:br/>
        <w:t>ou vous truissiez vostre desir.</w:t>
      </w:r>
    </w:p>
    <w:p w14:paraId="7FA9F26E" w14:textId="77777777" w:rsidR="009A1B5B" w:rsidRDefault="004E42D2">
      <w:pPr>
        <w:pStyle w:val="Corpodeltesto1211"/>
        <w:shd w:val="clear" w:color="auto" w:fill="auto"/>
        <w:spacing w:line="245" w:lineRule="exact"/>
        <w:ind w:firstLine="0"/>
        <w:jc w:val="left"/>
      </w:pPr>
      <w:r>
        <w:rPr>
          <w:rStyle w:val="Corpodeltesto1212"/>
        </w:rPr>
        <w:t xml:space="preserve">10132 </w:t>
      </w:r>
      <w:r>
        <w:t>— Diex le m’otroit par son plaisir,</w:t>
      </w:r>
      <w:r>
        <w:br/>
        <w:t>dist Perchevax, or vous levez,</w:t>
      </w:r>
      <w:r>
        <w:br/>
        <w:t>pucele, foi que Dieu devez,</w:t>
      </w:r>
      <w:r>
        <w:br/>
        <w:t>que n’afiert pas a chevalier</w:t>
      </w:r>
      <w:r>
        <w:br/>
      </w:r>
      <w:r>
        <w:rPr>
          <w:rStyle w:val="Corpodeltesto1212"/>
        </w:rPr>
        <w:t xml:space="preserve">10136 </w:t>
      </w:r>
      <w:r>
        <w:t>qu’il laist pucele ajenoillier</w:t>
      </w:r>
      <w:r>
        <w:br/>
        <w:t>longuement en tele maniere.</w:t>
      </w:r>
    </w:p>
    <w:p w14:paraId="35C66172" w14:textId="77777777" w:rsidR="009A1B5B" w:rsidRDefault="004E42D2">
      <w:pPr>
        <w:pStyle w:val="Corpodeltesto1211"/>
        <w:shd w:val="clear" w:color="auto" w:fill="auto"/>
        <w:spacing w:line="245" w:lineRule="exact"/>
        <w:ind w:firstLine="0"/>
        <w:jc w:val="left"/>
      </w:pPr>
      <w:r>
        <w:t>Diex vous doinst faire tel proiere</w:t>
      </w:r>
      <w:r>
        <w:br/>
        <w:t>qui soit al salu de vostre ame.</w:t>
      </w:r>
    </w:p>
    <w:p w14:paraId="16951314" w14:textId="77777777" w:rsidR="009A1B5B" w:rsidRDefault="004E42D2">
      <w:pPr>
        <w:pStyle w:val="Corpodeltesto1211"/>
        <w:shd w:val="clear" w:color="auto" w:fill="auto"/>
        <w:spacing w:line="245" w:lineRule="exact"/>
        <w:ind w:left="360" w:hanging="360"/>
        <w:jc w:val="left"/>
      </w:pPr>
      <w:r>
        <w:rPr>
          <w:rStyle w:val="Corpodeltesto1212"/>
        </w:rPr>
        <w:t xml:space="preserve">10140 </w:t>
      </w:r>
      <w:r>
        <w:t>Mais or me dites, doche dame,</w:t>
      </w:r>
    </w:p>
    <w:p w14:paraId="7009B6BC" w14:textId="77777777" w:rsidR="009A1B5B" w:rsidRDefault="004E42D2">
      <w:pPr>
        <w:pStyle w:val="Corpodeltesto1211"/>
        <w:shd w:val="clear" w:color="auto" w:fill="auto"/>
        <w:tabs>
          <w:tab w:val="left" w:pos="4466"/>
        </w:tabs>
        <w:spacing w:line="245" w:lineRule="exact"/>
        <w:ind w:firstLine="0"/>
        <w:jc w:val="left"/>
      </w:pPr>
      <w:r>
        <w:t>por Dieu, s’il ne vous doit peser,</w:t>
      </w:r>
      <w:r>
        <w:tab/>
        <w:t xml:space="preserve">[fol. </w:t>
      </w:r>
      <w:r>
        <w:rPr>
          <w:rStyle w:val="Corpodeltesto1212"/>
        </w:rPr>
        <w:t>192</w:t>
      </w:r>
    </w:p>
    <w:p w14:paraId="3FB44DA6" w14:textId="77777777" w:rsidR="009A1B5B" w:rsidRDefault="004E42D2">
      <w:pPr>
        <w:pStyle w:val="Corpodeltesto1211"/>
        <w:shd w:val="clear" w:color="auto" w:fill="auto"/>
        <w:spacing w:line="245" w:lineRule="exact"/>
        <w:ind w:firstLine="360"/>
        <w:jc w:val="left"/>
      </w:pPr>
      <w:r>
        <w:t>se par chi veïstes passer</w:t>
      </w:r>
      <w:r>
        <w:br/>
      </w:r>
      <w:r>
        <w:lastRenderedPageBreak/>
        <w:t>une dame atout un escu</w:t>
      </w:r>
      <w:r>
        <w:br/>
      </w:r>
      <w:r>
        <w:rPr>
          <w:rStyle w:val="Corpodeltesto1212"/>
        </w:rPr>
        <w:t xml:space="preserve">10144 </w:t>
      </w:r>
      <w:r>
        <w:t>dont j’ai molt le cuer irascu,</w:t>
      </w:r>
      <w:r>
        <w:br/>
        <w:t>que ne sai quel part ele ala.</w:t>
      </w:r>
    </w:p>
    <w:p w14:paraId="03139CD2" w14:textId="77777777" w:rsidR="009A1B5B" w:rsidRDefault="004E42D2">
      <w:pPr>
        <w:pStyle w:val="Corpodeltesto1211"/>
        <w:shd w:val="clear" w:color="auto" w:fill="auto"/>
        <w:spacing w:line="245" w:lineRule="exact"/>
        <w:ind w:firstLine="0"/>
        <w:jc w:val="left"/>
      </w:pPr>
      <w:r>
        <w:t>— Sire, fait ele, par dela</w:t>
      </w:r>
      <w:r>
        <w:br/>
        <w:t>s’en va cele grant forest. »</w:t>
      </w:r>
    </w:p>
    <w:p w14:paraId="2273CAA8" w14:textId="77777777" w:rsidR="009A1B5B" w:rsidRDefault="004E42D2">
      <w:pPr>
        <w:pStyle w:val="Corpodeltesto1211"/>
        <w:shd w:val="clear" w:color="auto" w:fill="auto"/>
        <w:spacing w:line="245" w:lineRule="exact"/>
        <w:ind w:left="360" w:hanging="360"/>
        <w:jc w:val="left"/>
      </w:pPr>
      <w:r>
        <w:rPr>
          <w:rStyle w:val="Corpodeltesto1212"/>
        </w:rPr>
        <w:t xml:space="preserve">10148 </w:t>
      </w:r>
      <w:r>
        <w:t>Atant s’en part sanz nul arest</w:t>
      </w:r>
      <w:r>
        <w:br/>
        <w:t>Perchevax, a Dieu le comande.</w:t>
      </w:r>
    </w:p>
    <w:p w14:paraId="4F324282" w14:textId="77777777" w:rsidR="009A1B5B" w:rsidRDefault="004E42D2">
      <w:pPr>
        <w:pStyle w:val="Corpodeltesto1211"/>
        <w:shd w:val="clear" w:color="auto" w:fill="auto"/>
        <w:spacing w:line="240" w:lineRule="exact"/>
        <w:ind w:firstLine="0"/>
        <w:jc w:val="left"/>
      </w:pPr>
      <w:r>
        <w:t>Riens nule plus ne li demande</w:t>
      </w:r>
      <w:r>
        <w:rPr>
          <w:vertAlign w:val="superscript"/>
        </w:rPr>
        <w:footnoteReference w:id="175"/>
      </w:r>
      <w:r>
        <w:t>,</w:t>
      </w:r>
      <w:r>
        <w:br/>
        <w:t>ainz chevalche sanz nule atente ;</w:t>
      </w:r>
    </w:p>
    <w:p w14:paraId="562E5DE6" w14:textId="77777777" w:rsidR="009A1B5B" w:rsidRDefault="004E42D2">
      <w:pPr>
        <w:pStyle w:val="Corpodeltesto1211"/>
        <w:shd w:val="clear" w:color="auto" w:fill="auto"/>
        <w:spacing w:line="240" w:lineRule="exact"/>
        <w:ind w:firstLine="0"/>
        <w:jc w:val="left"/>
      </w:pPr>
      <w:r>
        <w:rPr>
          <w:vertAlign w:val="subscript"/>
        </w:rPr>
        <w:t>152</w:t>
      </w:r>
      <w:r>
        <w:t xml:space="preserve"> a celi sivir</w:t>
      </w:r>
      <w:r>
        <w:rPr>
          <w:vertAlign w:val="superscript"/>
        </w:rPr>
        <w:footnoteReference w:id="176"/>
      </w:r>
      <w:r>
        <w:t xml:space="preserve"> met s’entente,</w:t>
      </w:r>
      <w:r>
        <w:br/>
        <w:t>qui son escu avec li porte.</w:t>
      </w:r>
    </w:p>
    <w:p w14:paraId="4BD5373E" w14:textId="77777777" w:rsidR="009A1B5B" w:rsidRDefault="004E42D2">
      <w:pPr>
        <w:pStyle w:val="Corpodeltesto1211"/>
        <w:shd w:val="clear" w:color="auto" w:fill="auto"/>
        <w:spacing w:line="240" w:lineRule="exact"/>
        <w:ind w:firstLine="0"/>
        <w:jc w:val="left"/>
      </w:pPr>
      <w:r>
        <w:t>Et la pucele vers la porte</w:t>
      </w:r>
      <w:r>
        <w:br/>
        <w:t>de Montesclaire</w:t>
      </w:r>
      <w:r>
        <w:rPr>
          <w:vertAlign w:val="superscript"/>
        </w:rPr>
        <w:footnoteReference w:id="177"/>
      </w:r>
      <w:r>
        <w:t xml:space="preserve"> son char maine,</w:t>
      </w:r>
    </w:p>
    <w:p w14:paraId="4DB51493" w14:textId="77777777" w:rsidR="009A1B5B" w:rsidRDefault="004E42D2">
      <w:pPr>
        <w:pStyle w:val="Corpodeltesto1211"/>
        <w:shd w:val="clear" w:color="auto" w:fill="auto"/>
        <w:spacing w:line="240" w:lineRule="exact"/>
        <w:ind w:left="360" w:hanging="360"/>
        <w:jc w:val="left"/>
      </w:pPr>
      <w:r>
        <w:rPr>
          <w:rStyle w:val="Corpodeltesto121Georgia7pt"/>
        </w:rPr>
        <w:t>10156</w:t>
      </w:r>
      <w:r>
        <w:rPr>
          <w:rStyle w:val="Corpodeltesto1212"/>
        </w:rPr>
        <w:t xml:space="preserve"> </w:t>
      </w:r>
      <w:r>
        <w:t>qu’ele ot mené mainte semaine ;</w:t>
      </w:r>
      <w:r>
        <w:br/>
        <w:t>du mener n’est pas esmarie.</w:t>
      </w:r>
    </w:p>
    <w:p w14:paraId="36E31715" w14:textId="77777777" w:rsidR="009A1B5B" w:rsidRDefault="004E42D2">
      <w:pPr>
        <w:pStyle w:val="Corpodeltesto1211"/>
        <w:shd w:val="clear" w:color="auto" w:fill="auto"/>
        <w:spacing w:line="240" w:lineRule="exact"/>
        <w:ind w:firstLine="0"/>
        <w:jc w:val="left"/>
      </w:pPr>
      <w:r>
        <w:t>En la porte entre et tant charie</w:t>
      </w:r>
      <w:r>
        <w:br/>
        <w:t>son char qu’a l’abeïe vient.</w:t>
      </w:r>
    </w:p>
    <w:p w14:paraId="40F945A3" w14:textId="77777777" w:rsidR="009A1B5B" w:rsidRDefault="004E42D2">
      <w:pPr>
        <w:pStyle w:val="Corpodeltesto1211"/>
        <w:shd w:val="clear" w:color="auto" w:fill="auto"/>
        <w:spacing w:line="240" w:lineRule="exact"/>
        <w:ind w:left="360" w:hanging="360"/>
        <w:jc w:val="left"/>
      </w:pPr>
      <w:r>
        <w:rPr>
          <w:rStyle w:val="Corpodeltesto121Georgia7pt"/>
        </w:rPr>
        <w:t>10160</w:t>
      </w:r>
      <w:r>
        <w:rPr>
          <w:rStyle w:val="Corpodeltesto1212"/>
        </w:rPr>
        <w:t xml:space="preserve"> </w:t>
      </w:r>
      <w:r>
        <w:t>Son ami issi qu’il covient</w:t>
      </w:r>
      <w:r>
        <w:br/>
        <w:t>fist a grant honor enterrer ;</w:t>
      </w:r>
      <w:r>
        <w:br/>
        <w:t>ne volt plus gaires demorer,</w:t>
      </w:r>
      <w:r>
        <w:br/>
        <w:t>ains s’en part et tot adez pleure.</w:t>
      </w:r>
    </w:p>
    <w:p w14:paraId="35F16338" w14:textId="77777777" w:rsidR="009A1B5B" w:rsidRDefault="004E42D2">
      <w:pPr>
        <w:pStyle w:val="Corpodeltesto1211"/>
        <w:shd w:val="clear" w:color="auto" w:fill="auto"/>
        <w:spacing w:line="240" w:lineRule="exact"/>
        <w:ind w:left="360" w:hanging="360"/>
        <w:jc w:val="left"/>
      </w:pPr>
      <w:r>
        <w:rPr>
          <w:rStyle w:val="Corpodeltesto1217pt2"/>
        </w:rPr>
        <w:t>10164</w:t>
      </w:r>
      <w:r>
        <w:t xml:space="preserve"> Tant va qu’el bos de Claradeure</w:t>
      </w:r>
      <w:r>
        <w:br/>
        <w:t>est venue en une montaigne</w:t>
      </w:r>
      <w:r>
        <w:br/>
        <w:t>qui molt est orrible et estraigne ;</w:t>
      </w:r>
      <w:r>
        <w:br/>
        <w:t>la trove une gaste chapele</w:t>
      </w:r>
    </w:p>
    <w:p w14:paraId="08782F7E" w14:textId="77777777" w:rsidR="009A1B5B" w:rsidRDefault="004E42D2">
      <w:pPr>
        <w:pStyle w:val="Corpodeltesto1201"/>
        <w:shd w:val="clear" w:color="auto" w:fill="auto"/>
        <w:spacing w:line="240" w:lineRule="exact"/>
        <w:ind w:left="360" w:hanging="360"/>
      </w:pPr>
      <w:r>
        <w:rPr>
          <w:rStyle w:val="Corpodeltesto120Georgia7pt"/>
        </w:rPr>
        <w:t>10168</w:t>
      </w:r>
      <w:r>
        <w:t xml:space="preserve"> et dalez une fontenele</w:t>
      </w:r>
      <w:r>
        <w:rPr>
          <w:vertAlign w:val="superscript"/>
        </w:rPr>
        <w:footnoteReference w:id="178"/>
      </w:r>
      <w:r>
        <w:t>,</w:t>
      </w:r>
      <w:r>
        <w:br/>
        <w:t>et si ot un viez habitacle.</w:t>
      </w:r>
    </w:p>
    <w:p w14:paraId="05C2A794" w14:textId="77777777" w:rsidR="009A1B5B" w:rsidRDefault="004E42D2">
      <w:pPr>
        <w:pStyle w:val="Corpodeltesto1211"/>
        <w:shd w:val="clear" w:color="auto" w:fill="auto"/>
        <w:spacing w:line="240" w:lineRule="exact"/>
        <w:ind w:firstLine="0"/>
        <w:jc w:val="left"/>
      </w:pPr>
      <w:r>
        <w:t>Uns hermites c’ot non Heracle</w:t>
      </w:r>
      <w:r>
        <w:br/>
        <w:t>i avoit mes plus de .C. ans,</w:t>
      </w:r>
    </w:p>
    <w:p w14:paraId="17A39217" w14:textId="77777777" w:rsidR="009A1B5B" w:rsidRDefault="004E42D2">
      <w:pPr>
        <w:pStyle w:val="Corpodeltesto1201"/>
        <w:shd w:val="clear" w:color="auto" w:fill="auto"/>
        <w:spacing w:line="240" w:lineRule="exact"/>
        <w:ind w:firstLine="0"/>
      </w:pPr>
      <w:r>
        <w:t>10172 mors fu n’avoit mie lonc tans.</w:t>
      </w:r>
    </w:p>
    <w:p w14:paraId="79282E1B" w14:textId="77777777" w:rsidR="009A1B5B" w:rsidRDefault="004E42D2">
      <w:pPr>
        <w:pStyle w:val="Corpodeltesto1211"/>
        <w:shd w:val="clear" w:color="auto" w:fill="auto"/>
        <w:spacing w:line="240" w:lineRule="exact"/>
        <w:ind w:firstLine="0"/>
        <w:jc w:val="left"/>
      </w:pPr>
      <w:r>
        <w:t>Iluec est la bele arestee</w:t>
      </w:r>
    </w:p>
    <w:p w14:paraId="157DB307" w14:textId="77777777" w:rsidR="009A1B5B" w:rsidRDefault="004E42D2">
      <w:pPr>
        <w:pStyle w:val="Corpodeltesto1211"/>
        <w:shd w:val="clear" w:color="auto" w:fill="auto"/>
        <w:spacing w:line="240" w:lineRule="exact"/>
        <w:ind w:firstLine="0"/>
        <w:jc w:val="left"/>
      </w:pPr>
      <w:r>
        <w:t>qui assez tost ot degastee</w:t>
      </w:r>
    </w:p>
    <w:p w14:paraId="1249D8B4" w14:textId="77777777" w:rsidR="009A1B5B" w:rsidRDefault="004E42D2">
      <w:pPr>
        <w:pStyle w:val="Corpodeltesto1211"/>
        <w:shd w:val="clear" w:color="auto" w:fill="auto"/>
        <w:spacing w:line="240" w:lineRule="exact"/>
        <w:ind w:firstLine="0"/>
        <w:jc w:val="left"/>
      </w:pPr>
      <w:r>
        <w:t>sa colour qu’ot clere et vermeille ;</w:t>
      </w:r>
    </w:p>
    <w:p w14:paraId="360B3DF8" w14:textId="77777777" w:rsidR="009A1B5B" w:rsidRDefault="004E42D2">
      <w:pPr>
        <w:pStyle w:val="Corpodeltesto1201"/>
        <w:shd w:val="clear" w:color="auto" w:fill="auto"/>
        <w:spacing w:line="240" w:lineRule="exact"/>
        <w:ind w:left="360" w:hanging="360"/>
        <w:sectPr w:rsidR="009A1B5B">
          <w:headerReference w:type="even" r:id="rId907"/>
          <w:headerReference w:type="default" r:id="rId908"/>
          <w:headerReference w:type="first" r:id="rId909"/>
          <w:pgSz w:w="11909" w:h="16834"/>
          <w:pgMar w:top="1430" w:right="1440" w:bottom="1430" w:left="1440" w:header="0" w:footer="3" w:gutter="0"/>
          <w:pgNumType w:start="561"/>
          <w:cols w:space="720"/>
          <w:noEndnote/>
          <w:titlePg/>
          <w:docGrid w:linePitch="360"/>
        </w:sectPr>
      </w:pPr>
      <w:r>
        <w:t>10176 et ce ne fu mie merveille,</w:t>
      </w:r>
      <w:r>
        <w:br/>
        <w:t>qu’ele est a l’oré et au vent,</w:t>
      </w:r>
    </w:p>
    <w:p w14:paraId="68551EFE" w14:textId="77777777" w:rsidR="009A1B5B" w:rsidRDefault="004E42D2">
      <w:pPr>
        <w:pStyle w:val="Corpodeltesto1211"/>
        <w:shd w:val="clear" w:color="auto" w:fill="auto"/>
        <w:spacing w:line="235" w:lineRule="exact"/>
        <w:ind w:firstLine="360"/>
        <w:jc w:val="left"/>
      </w:pPr>
      <w:r>
        <w:lastRenderedPageBreak/>
        <w:t>et s’a poi a mengier sovent,</w:t>
      </w:r>
      <w:r>
        <w:br/>
        <w:t>et ce doit bien color changier ;</w:t>
      </w:r>
      <w:r>
        <w:br/>
      </w:r>
      <w:r>
        <w:rPr>
          <w:rStyle w:val="Corpodeltesto1217pt2"/>
        </w:rPr>
        <w:t>10180</w:t>
      </w:r>
      <w:r>
        <w:t xml:space="preserve"> n’a fors rachines a mengier,</w:t>
      </w:r>
      <w:r>
        <w:br/>
        <w:t>pomes salvages et faïne</w:t>
      </w:r>
      <w:r>
        <w:br/>
        <w:t>et glant que quelt par le gaudine,</w:t>
      </w:r>
      <w:r>
        <w:br/>
        <w:t>n’a de nule autre chose envie.</w:t>
      </w:r>
      <w:r>
        <w:br/>
        <w:t>10184 Ensi usa toute sa vie,</w:t>
      </w:r>
    </w:p>
    <w:p w14:paraId="2492F68D" w14:textId="77777777" w:rsidR="009A1B5B" w:rsidRDefault="004E42D2">
      <w:pPr>
        <w:pStyle w:val="Corpodeltesto1521"/>
        <w:shd w:val="clear" w:color="auto" w:fill="auto"/>
        <w:spacing w:line="190" w:lineRule="exact"/>
      </w:pPr>
      <w:r>
        <w:t>[fol. 193</w:t>
      </w:r>
    </w:p>
    <w:p w14:paraId="350957DD" w14:textId="77777777" w:rsidR="009A1B5B" w:rsidRDefault="004E42D2">
      <w:pPr>
        <w:pStyle w:val="Corpodeltesto1211"/>
        <w:shd w:val="clear" w:color="auto" w:fill="auto"/>
        <w:spacing w:line="235" w:lineRule="exact"/>
        <w:ind w:firstLine="0"/>
        <w:jc w:val="left"/>
      </w:pPr>
      <w:r>
        <w:t>por son ami fist penitance.</w:t>
      </w:r>
    </w:p>
    <w:p w14:paraId="427C8E8E" w14:textId="77777777" w:rsidR="009A1B5B" w:rsidRDefault="004E42D2">
      <w:pPr>
        <w:pStyle w:val="Corpodeltesto1211"/>
        <w:shd w:val="clear" w:color="auto" w:fill="auto"/>
        <w:spacing w:line="235" w:lineRule="exact"/>
        <w:ind w:firstLine="0"/>
        <w:jc w:val="left"/>
      </w:pPr>
      <w:r>
        <w:t>Jhesus destort de mescheance</w:t>
      </w:r>
      <w:r>
        <w:br/>
        <w:t>celes qui aiment loialment,</w:t>
      </w:r>
    </w:p>
    <w:p w14:paraId="3F75AC30" w14:textId="77777777" w:rsidR="009A1B5B" w:rsidRDefault="004E42D2">
      <w:pPr>
        <w:pStyle w:val="Corpodeltesto1211"/>
        <w:shd w:val="clear" w:color="auto" w:fill="auto"/>
        <w:spacing w:line="235" w:lineRule="exact"/>
        <w:ind w:left="360" w:hanging="360"/>
        <w:jc w:val="left"/>
      </w:pPr>
      <w:r>
        <w:t>10188 et lor doinst bon defmement,</w:t>
      </w:r>
      <w:r>
        <w:br/>
        <w:t>que ceste ama bien de cuer fm</w:t>
      </w:r>
      <w:r>
        <w:br/>
        <w:t>et si servi Dieu en la fin.</w:t>
      </w:r>
    </w:p>
    <w:p w14:paraId="205B75AC" w14:textId="77777777" w:rsidR="009A1B5B" w:rsidRDefault="004E42D2">
      <w:pPr>
        <w:pStyle w:val="Corpodeltesto1211"/>
        <w:shd w:val="clear" w:color="auto" w:fill="auto"/>
        <w:spacing w:line="235" w:lineRule="exact"/>
        <w:ind w:firstLine="0"/>
        <w:jc w:val="left"/>
      </w:pPr>
      <w:r>
        <w:t>Mais de h lairai ore ester,</w:t>
      </w:r>
    </w:p>
    <w:p w14:paraId="6FBDFEDB" w14:textId="77777777" w:rsidR="009A1B5B" w:rsidRDefault="004E42D2">
      <w:pPr>
        <w:pStyle w:val="Corpodeltesto1211"/>
        <w:shd w:val="clear" w:color="auto" w:fill="auto"/>
        <w:spacing w:line="235" w:lineRule="exact"/>
        <w:ind w:left="360" w:hanging="360"/>
        <w:jc w:val="left"/>
      </w:pPr>
      <w:r>
        <w:t>10192 de Percheval volrai conter.</w:t>
      </w:r>
    </w:p>
    <w:p w14:paraId="66E6FA50" w14:textId="77777777" w:rsidR="009A1B5B" w:rsidRDefault="004E42D2">
      <w:pPr>
        <w:pStyle w:val="Corpodeltesto1211"/>
        <w:shd w:val="clear" w:color="auto" w:fill="auto"/>
        <w:spacing w:line="235" w:lineRule="exact"/>
        <w:ind w:firstLine="360"/>
        <w:jc w:val="left"/>
      </w:pPr>
      <w:r>
        <w:t>L’estoire dist que Perchevax</w:t>
      </w:r>
      <w:r>
        <w:br/>
        <w:t>qui tant ot paines et travaus</w:t>
      </w:r>
      <w:r>
        <w:br/>
        <w:t>erra un entiere semaine,</w:t>
      </w:r>
    </w:p>
    <w:p w14:paraId="461DB87D" w14:textId="77777777" w:rsidR="009A1B5B" w:rsidRDefault="004E42D2">
      <w:pPr>
        <w:pStyle w:val="Corpodeltesto1211"/>
        <w:shd w:val="clear" w:color="auto" w:fill="auto"/>
        <w:spacing w:line="235" w:lineRule="exact"/>
        <w:ind w:left="360" w:hanging="360"/>
        <w:jc w:val="left"/>
      </w:pPr>
      <w:r>
        <w:t>10196 si comme aventure le maine</w:t>
      </w:r>
      <w:r>
        <w:br/>
        <w:t>puis qu’il parti de la pucele,</w:t>
      </w:r>
      <w:r>
        <w:br/>
        <w:t>qui tant estoit et gente et bele,</w:t>
      </w:r>
      <w:r>
        <w:br/>
        <w:t>qui s’en ala en l’ermitage.</w:t>
      </w:r>
    </w:p>
    <w:p w14:paraId="7D3B5CB0" w14:textId="77777777" w:rsidR="009A1B5B" w:rsidRDefault="004E42D2">
      <w:pPr>
        <w:pStyle w:val="Corpodeltesto1211"/>
        <w:shd w:val="clear" w:color="auto" w:fill="auto"/>
        <w:spacing w:line="235" w:lineRule="exact"/>
        <w:ind w:left="360" w:hanging="360"/>
        <w:jc w:val="left"/>
      </w:pPr>
      <w:r>
        <w:rPr>
          <w:rStyle w:val="Corpodeltesto1217pt2"/>
        </w:rPr>
        <w:t>10200</w:t>
      </w:r>
      <w:r>
        <w:t xml:space="preserve"> Perchevax mie ne s’atarge</w:t>
      </w:r>
    </w:p>
    <w:p w14:paraId="695FBE80" w14:textId="77777777" w:rsidR="009A1B5B" w:rsidRDefault="004E42D2">
      <w:pPr>
        <w:pStyle w:val="Corpodeltesto1211"/>
        <w:shd w:val="clear" w:color="auto" w:fill="auto"/>
        <w:spacing w:line="235" w:lineRule="exact"/>
        <w:ind w:firstLine="360"/>
        <w:jc w:val="left"/>
      </w:pPr>
      <w:r>
        <w:t>d’errer, ne onques n’encontra</w:t>
      </w:r>
      <w:r>
        <w:br/>
        <w:t>aventure tant qu’il entra</w:t>
      </w:r>
      <w:r>
        <w:br/>
        <w:t>en une forest grant et lee</w:t>
      </w:r>
      <w:r>
        <w:br/>
        <w:t>10204 ou la pucele en fu alee</w:t>
      </w:r>
    </w:p>
    <w:p w14:paraId="191C2A5D" w14:textId="77777777" w:rsidR="009A1B5B" w:rsidRDefault="004E42D2">
      <w:pPr>
        <w:pStyle w:val="Corpodeltesto1211"/>
        <w:shd w:val="clear" w:color="auto" w:fill="auto"/>
        <w:spacing w:line="235" w:lineRule="exact"/>
        <w:ind w:firstLine="0"/>
        <w:jc w:val="left"/>
      </w:pPr>
      <w:r>
        <w:t>qui son escu od lui portoit.</w:t>
      </w:r>
    </w:p>
    <w:p w14:paraId="689200E8" w14:textId="77777777" w:rsidR="009A1B5B" w:rsidRDefault="004E42D2">
      <w:pPr>
        <w:pStyle w:val="Corpodeltesto1211"/>
        <w:shd w:val="clear" w:color="auto" w:fill="auto"/>
        <w:spacing w:line="235" w:lineRule="exact"/>
        <w:ind w:firstLine="360"/>
        <w:jc w:val="left"/>
      </w:pPr>
      <w:r>
        <w:t>Et Perchevax qui se hastoit</w:t>
      </w:r>
      <w:r>
        <w:br/>
        <w:t>d’errer, mais il n’en trove point.</w:t>
      </w:r>
      <w:r>
        <w:br/>
        <w:t>10208 Atant a oï en cel point</w:t>
      </w:r>
    </w:p>
    <w:p w14:paraId="4439BD4A" w14:textId="77777777" w:rsidR="009A1B5B" w:rsidRDefault="004E42D2">
      <w:pPr>
        <w:pStyle w:val="Corpodeltesto1211"/>
        <w:shd w:val="clear" w:color="auto" w:fill="auto"/>
        <w:spacing w:line="235" w:lineRule="exact"/>
        <w:ind w:firstLine="0"/>
        <w:jc w:val="left"/>
        <w:sectPr w:rsidR="009A1B5B">
          <w:headerReference w:type="even" r:id="rId910"/>
          <w:headerReference w:type="default" r:id="rId911"/>
          <w:footerReference w:type="even" r:id="rId912"/>
          <w:footerReference w:type="default" r:id="rId913"/>
          <w:headerReference w:type="first" r:id="rId914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Perchevax soner une cloche ;</w:t>
      </w:r>
      <w:r>
        <w:br/>
        <w:t>sor son cheval qui pas ne cloche</w:t>
      </w:r>
    </w:p>
    <w:p w14:paraId="761FA722" w14:textId="77777777" w:rsidR="009A1B5B" w:rsidRDefault="004E42D2">
      <w:pPr>
        <w:pStyle w:val="Corpodeltesto1211"/>
        <w:shd w:val="clear" w:color="auto" w:fill="auto"/>
        <w:spacing w:line="190" w:lineRule="exact"/>
        <w:ind w:firstLine="0"/>
        <w:jc w:val="left"/>
      </w:pPr>
      <w:r>
        <w:lastRenderedPageBreak/>
        <w:t>s’en est droit vers le son alés.</w:t>
      </w:r>
    </w:p>
    <w:p w14:paraId="375BA8BB" w14:textId="77777777" w:rsidR="009A1B5B" w:rsidRDefault="004E42D2">
      <w:pPr>
        <w:pStyle w:val="Corpodeltesto1211"/>
        <w:shd w:val="clear" w:color="auto" w:fill="auto"/>
        <w:spacing w:line="190" w:lineRule="exact"/>
        <w:ind w:firstLine="0"/>
        <w:jc w:val="left"/>
      </w:pPr>
      <w:r>
        <w:rPr>
          <w:rStyle w:val="Corpodeltesto121Georgia7pt"/>
        </w:rPr>
        <w:t>10212</w:t>
      </w:r>
      <w:r>
        <w:rPr>
          <w:rStyle w:val="Corpodeltesto1212"/>
        </w:rPr>
        <w:t xml:space="preserve"> Atant </w:t>
      </w:r>
      <w:r>
        <w:t xml:space="preserve">est </w:t>
      </w:r>
      <w:r>
        <w:rPr>
          <w:rStyle w:val="Corpodeltesto1212"/>
        </w:rPr>
        <w:t xml:space="preserve">un </w:t>
      </w:r>
      <w:r>
        <w:t>val avalez</w:t>
      </w:r>
    </w:p>
    <w:p w14:paraId="5264DEA1" w14:textId="77777777" w:rsidR="009A1B5B" w:rsidRDefault="004E42D2">
      <w:pPr>
        <w:pStyle w:val="Corpodeltesto1211"/>
        <w:shd w:val="clear" w:color="auto" w:fill="auto"/>
        <w:spacing w:line="235" w:lineRule="exact"/>
        <w:ind w:firstLine="0"/>
        <w:jc w:val="left"/>
      </w:pPr>
      <w:r>
        <w:rPr>
          <w:rStyle w:val="Corpodeltesto12165pt1"/>
          <w:b w:val="0"/>
          <w:bCs w:val="0"/>
        </w:rPr>
        <w:t xml:space="preserve">parmi </w:t>
      </w:r>
      <w:r>
        <w:t>la grant forest ramee,</w:t>
      </w:r>
      <w:r>
        <w:br/>
        <w:t>une abeïe bien fremee</w:t>
      </w:r>
      <w:r>
        <w:br/>
        <w:t>trova el val, ce m’est aviere,</w:t>
      </w:r>
    </w:p>
    <w:p w14:paraId="02BDB862" w14:textId="77777777" w:rsidR="009A1B5B" w:rsidRDefault="004E42D2">
      <w:pPr>
        <w:pStyle w:val="Corpodeltesto1211"/>
        <w:shd w:val="clear" w:color="auto" w:fill="auto"/>
        <w:spacing w:line="235" w:lineRule="exact"/>
        <w:ind w:left="360" w:hanging="360"/>
        <w:jc w:val="left"/>
      </w:pPr>
      <w:r>
        <w:rPr>
          <w:rStyle w:val="Corpodeltesto1217pt2"/>
        </w:rPr>
        <w:t>10216</w:t>
      </w:r>
      <w:r>
        <w:t xml:space="preserve"> qui estoit sor une riviere.</w:t>
      </w:r>
      <w:r>
        <w:br/>
        <w:t>perchevax a la porte va,</w:t>
      </w:r>
      <w:r>
        <w:br/>
        <w:t>un des rendus seant trova</w:t>
      </w:r>
      <w:r>
        <w:br/>
        <w:t>lés la porte sor son leson.</w:t>
      </w:r>
    </w:p>
    <w:p w14:paraId="43573EAD" w14:textId="77777777" w:rsidR="009A1B5B" w:rsidRDefault="004E42D2">
      <w:pPr>
        <w:pStyle w:val="Corpodeltesto480"/>
        <w:shd w:val="clear" w:color="auto" w:fill="auto"/>
        <w:spacing w:line="130" w:lineRule="exact"/>
        <w:ind w:firstLine="0"/>
      </w:pPr>
      <w:r>
        <w:rPr>
          <w:rStyle w:val="Corpodeltesto481"/>
        </w:rPr>
        <w:t>[fol. 193b]</w:t>
      </w:r>
    </w:p>
    <w:p w14:paraId="050C39BC" w14:textId="77777777" w:rsidR="009A1B5B" w:rsidRDefault="004E42D2">
      <w:pPr>
        <w:pStyle w:val="Corpodeltesto1201"/>
        <w:shd w:val="clear" w:color="auto" w:fill="auto"/>
        <w:spacing w:line="235" w:lineRule="exact"/>
        <w:ind w:left="360" w:hanging="360"/>
      </w:pPr>
      <w:r>
        <w:rPr>
          <w:rStyle w:val="Corpodeltesto120Georgia7pt"/>
        </w:rPr>
        <w:t>10220</w:t>
      </w:r>
      <w:r>
        <w:t xml:space="preserve"> Perchevax par bele raison</w:t>
      </w:r>
      <w:r>
        <w:br/>
        <w:t>le salua molt dolcement,</w:t>
      </w:r>
      <w:r>
        <w:br/>
        <w:t>et li rendus molt belement</w:t>
      </w:r>
      <w:r>
        <w:br/>
        <w:t>li rent son salu sanz atendre,</w:t>
      </w:r>
    </w:p>
    <w:p w14:paraId="410FA555" w14:textId="77777777" w:rsidR="009A1B5B" w:rsidRDefault="004E42D2">
      <w:pPr>
        <w:pStyle w:val="Corpodeltesto1211"/>
        <w:shd w:val="clear" w:color="auto" w:fill="auto"/>
        <w:spacing w:line="235" w:lineRule="exact"/>
        <w:ind w:left="360" w:hanging="360"/>
        <w:jc w:val="left"/>
      </w:pPr>
      <w:r>
        <w:rPr>
          <w:rStyle w:val="Corpodeltesto1217pt2"/>
        </w:rPr>
        <w:t>10224</w:t>
      </w:r>
      <w:r>
        <w:t xml:space="preserve"> con cil qui molt ot le cuer tendre</w:t>
      </w:r>
      <w:r>
        <w:br/>
        <w:t>et molt veritable et piteus.</w:t>
      </w:r>
    </w:p>
    <w:p w14:paraId="10468506" w14:textId="77777777" w:rsidR="009A1B5B" w:rsidRDefault="004E42D2">
      <w:pPr>
        <w:pStyle w:val="Corpodeltesto1211"/>
        <w:shd w:val="clear" w:color="auto" w:fill="auto"/>
        <w:spacing w:line="235" w:lineRule="exact"/>
        <w:ind w:firstLine="0"/>
        <w:jc w:val="left"/>
      </w:pPr>
      <w:r>
        <w:t>Si a dit : « Sire, vos hosteus</w:t>
      </w:r>
      <w:r>
        <w:br/>
        <w:t>est çaiens pris, se vous volez ;</w:t>
      </w:r>
    </w:p>
    <w:p w14:paraId="7C69F42B" w14:textId="77777777" w:rsidR="009A1B5B" w:rsidRDefault="004E42D2">
      <w:pPr>
        <w:pStyle w:val="Corpodeltesto1201"/>
        <w:shd w:val="clear" w:color="auto" w:fill="auto"/>
        <w:spacing w:line="235" w:lineRule="exact"/>
        <w:ind w:firstLine="0"/>
      </w:pPr>
      <w:r>
        <w:rPr>
          <w:rStyle w:val="Corpodeltesto120Georgia7pt"/>
        </w:rPr>
        <w:t>10228</w:t>
      </w:r>
      <w:r>
        <w:t xml:space="preserve"> bonement serez hostelez. »</w:t>
      </w:r>
    </w:p>
    <w:p w14:paraId="07C91048" w14:textId="77777777" w:rsidR="009A1B5B" w:rsidRDefault="004E42D2">
      <w:pPr>
        <w:pStyle w:val="Corpodeltesto1211"/>
        <w:shd w:val="clear" w:color="auto" w:fill="auto"/>
        <w:spacing w:line="235" w:lineRule="exact"/>
        <w:ind w:firstLine="0"/>
        <w:jc w:val="left"/>
      </w:pPr>
      <w:r>
        <w:t>Dist Perchevax : « Vostre merchi,</w:t>
      </w:r>
      <w:r>
        <w:br/>
        <w:t>que se je partoie de chi,</w:t>
      </w:r>
      <w:r>
        <w:br/>
        <w:t>je ne saroie ou herbregier. »</w:t>
      </w:r>
    </w:p>
    <w:p w14:paraId="47825AF8" w14:textId="77777777" w:rsidR="009A1B5B" w:rsidRDefault="004E42D2">
      <w:pPr>
        <w:pStyle w:val="Corpodeltesto1211"/>
        <w:shd w:val="clear" w:color="auto" w:fill="auto"/>
        <w:spacing w:line="235" w:lineRule="exact"/>
        <w:ind w:left="360" w:hanging="360"/>
        <w:jc w:val="left"/>
      </w:pPr>
      <w:r>
        <w:rPr>
          <w:rStyle w:val="Corpodeltesto1217pt2"/>
        </w:rPr>
        <w:t>10232</w:t>
      </w:r>
      <w:r>
        <w:t xml:space="preserve"> Atant monte sanz atargier</w:t>
      </w:r>
      <w:r>
        <w:br/>
        <w:t>en la porte trestoz armez ;</w:t>
      </w:r>
    </w:p>
    <w:p w14:paraId="6EE8BA80" w14:textId="77777777" w:rsidR="009A1B5B" w:rsidRDefault="004E42D2">
      <w:pPr>
        <w:pStyle w:val="Corpodeltesto1211"/>
        <w:shd w:val="clear" w:color="auto" w:fill="auto"/>
        <w:spacing w:line="235" w:lineRule="exact"/>
        <w:ind w:left="360" w:hanging="360"/>
        <w:jc w:val="left"/>
      </w:pPr>
      <w:r>
        <w:t>. par un huis qui fu desfermez</w:t>
      </w:r>
      <w:r>
        <w:br/>
        <w:t>entra en une sale errant,</w:t>
      </w:r>
    </w:p>
    <w:p w14:paraId="7147BB9B" w14:textId="77777777" w:rsidR="009A1B5B" w:rsidRDefault="004E42D2">
      <w:pPr>
        <w:pStyle w:val="Corpodeltesto1211"/>
        <w:shd w:val="clear" w:color="auto" w:fill="auto"/>
        <w:spacing w:line="235" w:lineRule="exact"/>
        <w:ind w:firstLine="0"/>
        <w:jc w:val="left"/>
      </w:pPr>
      <w:r>
        <w:t>10236 et rendu vienent acorant,</w:t>
      </w:r>
      <w:r>
        <w:br/>
        <w:t>qui le saluent et descendent</w:t>
      </w:r>
      <w:r>
        <w:br/>
        <w:t>et a lui desarmer entendent,</w:t>
      </w:r>
      <w:r>
        <w:br/>
        <w:t>car bien voient qu’il est errans.</w:t>
      </w:r>
      <w:r>
        <w:br/>
        <w:t>10240 Chascuns estoit molt desirrans</w:t>
      </w:r>
      <w:r>
        <w:br/>
        <w:t>de lui servir et honerer</w:t>
      </w:r>
      <w:r>
        <w:rPr>
          <w:vertAlign w:val="superscript"/>
        </w:rPr>
        <w:t>249</w:t>
      </w:r>
      <w:r>
        <w:t xml:space="preserve"> ;</w:t>
      </w:r>
    </w:p>
    <w:p w14:paraId="67F513EE" w14:textId="77777777" w:rsidR="009A1B5B" w:rsidRDefault="004E42D2">
      <w:pPr>
        <w:pStyle w:val="Corpodeltesto1211"/>
        <w:shd w:val="clear" w:color="auto" w:fill="auto"/>
        <w:spacing w:line="235" w:lineRule="exact"/>
        <w:ind w:firstLine="0"/>
        <w:jc w:val="left"/>
      </w:pPr>
      <w:r>
        <w:t>en l’estable, sans demorer,</w:t>
      </w:r>
      <w:r>
        <w:br/>
        <w:t>li font establer son cheval.</w:t>
      </w:r>
    </w:p>
    <w:p w14:paraId="400A7D95" w14:textId="77777777" w:rsidR="009A1B5B" w:rsidRDefault="004E42D2">
      <w:pPr>
        <w:pStyle w:val="Corpodeltesto1211"/>
        <w:shd w:val="clear" w:color="auto" w:fill="auto"/>
        <w:spacing w:line="235" w:lineRule="exact"/>
        <w:ind w:left="360" w:hanging="360"/>
        <w:jc w:val="left"/>
      </w:pPr>
      <w:r>
        <w:rPr>
          <w:rStyle w:val="Corpodeltesto121AngsanaUPC10pt"/>
        </w:rPr>
        <w:t>10244</w:t>
      </w:r>
      <w:r>
        <w:rPr>
          <w:rStyle w:val="Corpodeltesto121Georgia9pt"/>
        </w:rPr>
        <w:t xml:space="preserve"> </w:t>
      </w:r>
      <w:r>
        <w:t>Molt ont honoré Percheval,</w:t>
      </w:r>
      <w:r>
        <w:br/>
        <w:t>en une chambre l’ont mené</w:t>
      </w:r>
      <w:r>
        <w:br/>
        <w:t>et molt l’ont la nuit honeré</w:t>
      </w:r>
      <w:r>
        <w:br/>
        <w:t>de quanques lui vint a plaisir ;</w:t>
      </w:r>
    </w:p>
    <w:p w14:paraId="6D809B16" w14:textId="77777777" w:rsidR="009A1B5B" w:rsidRDefault="004E42D2">
      <w:pPr>
        <w:pStyle w:val="Corpodeltesto1211"/>
        <w:shd w:val="clear" w:color="auto" w:fill="auto"/>
        <w:spacing w:line="235" w:lineRule="exact"/>
        <w:ind w:left="360" w:hanging="360"/>
        <w:jc w:val="left"/>
      </w:pPr>
      <w:r>
        <w:t>10248 aprés mengier se vont gesir.</w:t>
      </w:r>
    </w:p>
    <w:p w14:paraId="79CA92A6" w14:textId="77777777" w:rsidR="009A1B5B" w:rsidRDefault="004E42D2">
      <w:pPr>
        <w:pStyle w:val="Corpodeltesto1211"/>
        <w:shd w:val="clear" w:color="auto" w:fill="auto"/>
        <w:spacing w:line="235" w:lineRule="exact"/>
        <w:ind w:firstLine="0"/>
        <w:jc w:val="left"/>
      </w:pPr>
      <w:r>
        <w:t>Perchevax en un lit bien fait</w:t>
      </w:r>
      <w:r>
        <w:br/>
        <w:t>de dormir molt bien se refait.</w:t>
      </w:r>
    </w:p>
    <w:p w14:paraId="6B68EDA7" w14:textId="77777777" w:rsidR="009A1B5B" w:rsidRDefault="004E42D2">
      <w:pPr>
        <w:pStyle w:val="Corpodeltesto1211"/>
        <w:shd w:val="clear" w:color="auto" w:fill="auto"/>
        <w:spacing w:line="235" w:lineRule="exact"/>
        <w:ind w:firstLine="360"/>
        <w:jc w:val="left"/>
      </w:pPr>
      <w:r>
        <w:t>Dusqu’al demain la matinee</w:t>
      </w:r>
      <w:r>
        <w:rPr>
          <w:vertAlign w:val="superscript"/>
        </w:rPr>
        <w:t>250</w:t>
      </w:r>
      <w:r>
        <w:rPr>
          <w:vertAlign w:val="superscript"/>
        </w:rPr>
        <w:br/>
      </w:r>
      <w:r>
        <w:rPr>
          <w:rStyle w:val="Corpodeltesto121AngsanaUPC10pt"/>
        </w:rPr>
        <w:t>10252</w:t>
      </w:r>
      <w:r>
        <w:rPr>
          <w:rStyle w:val="Corpodeltesto121Georgia9pt"/>
        </w:rPr>
        <w:t xml:space="preserve"> </w:t>
      </w:r>
      <w:r>
        <w:t>dormi que prime fu sonee ;</w:t>
      </w:r>
      <w:r>
        <w:br/>
        <w:t>dont se lieve et va al mostier</w:t>
      </w:r>
      <w:r>
        <w:br/>
        <w:t>por escouter le Dieu mestier.</w:t>
      </w:r>
    </w:p>
    <w:p w14:paraId="3372098B" w14:textId="77777777" w:rsidR="009A1B5B" w:rsidRDefault="004E42D2">
      <w:pPr>
        <w:pStyle w:val="Corpodeltesto1211"/>
        <w:shd w:val="clear" w:color="auto" w:fill="auto"/>
        <w:spacing w:line="235" w:lineRule="exact"/>
        <w:ind w:firstLine="360"/>
        <w:jc w:val="left"/>
      </w:pPr>
      <w:r>
        <w:t>Mais onques ne s’en dona garde</w:t>
      </w:r>
      <w:r>
        <w:br/>
        <w:t>10256 Perchevax, quant il se regarde</w:t>
      </w:r>
      <w:r>
        <w:br/>
        <w:t>dalez lui et voit une treille</w:t>
      </w:r>
      <w:r>
        <w:br/>
        <w:t>de fer bien faite a grant merveille.</w:t>
      </w:r>
    </w:p>
    <w:p w14:paraId="38E4E64C" w14:textId="77777777" w:rsidR="009A1B5B" w:rsidRDefault="004E42D2">
      <w:pPr>
        <w:pStyle w:val="Corpodeltesto1211"/>
        <w:shd w:val="clear" w:color="auto" w:fill="auto"/>
        <w:spacing w:line="235" w:lineRule="exact"/>
        <w:ind w:firstLine="360"/>
        <w:jc w:val="left"/>
      </w:pPr>
      <w:r>
        <w:t>Un brone molt bien fait avoit</w:t>
      </w:r>
      <w:r>
        <w:br/>
        <w:t>10260 devant tendu, mais par mi voit</w:t>
      </w:r>
      <w:r>
        <w:br/>
        <w:t>Perchevax un molt riche autel.</w:t>
      </w:r>
    </w:p>
    <w:p w14:paraId="4063D26B" w14:textId="77777777" w:rsidR="009A1B5B" w:rsidRDefault="004E42D2">
      <w:pPr>
        <w:pStyle w:val="Corpodeltesto1211"/>
        <w:shd w:val="clear" w:color="auto" w:fill="auto"/>
        <w:tabs>
          <w:tab w:val="left" w:pos="4609"/>
        </w:tabs>
        <w:spacing w:line="235" w:lineRule="exact"/>
        <w:ind w:firstLine="0"/>
        <w:jc w:val="left"/>
      </w:pPr>
      <w:r>
        <w:t>Onques nus hom ne vit autel :</w:t>
      </w:r>
      <w:r>
        <w:tab/>
        <w:t>[fol. ì</w:t>
      </w:r>
    </w:p>
    <w:p w14:paraId="508C206C" w14:textId="77777777" w:rsidR="009A1B5B" w:rsidRDefault="004E42D2">
      <w:pPr>
        <w:pStyle w:val="Corpodeltesto1211"/>
        <w:shd w:val="clear" w:color="auto" w:fill="auto"/>
        <w:spacing w:line="235" w:lineRule="exact"/>
        <w:ind w:firstLine="360"/>
        <w:jc w:val="left"/>
      </w:pPr>
      <w:r>
        <w:t>molt par estoit bien atornez</w:t>
      </w:r>
      <w:r>
        <w:br/>
        <w:t>10264 et de riches dras aornez,</w:t>
      </w:r>
      <w:r>
        <w:br/>
        <w:t>molt i faisoit glorïeus estre.</w:t>
      </w:r>
    </w:p>
    <w:p w14:paraId="2AC4A900" w14:textId="77777777" w:rsidR="009A1B5B" w:rsidRDefault="004E42D2">
      <w:pPr>
        <w:pStyle w:val="Corpodeltesto1211"/>
        <w:shd w:val="clear" w:color="auto" w:fill="auto"/>
        <w:spacing w:line="235" w:lineRule="exact"/>
        <w:ind w:firstLine="0"/>
        <w:jc w:val="left"/>
      </w:pPr>
      <w:r>
        <w:t>Devant l’autel avoit un prestre</w:t>
      </w:r>
      <w:r>
        <w:br/>
        <w:t>revestu d’aube et de casure,</w:t>
      </w:r>
    </w:p>
    <w:p w14:paraId="55942FB4" w14:textId="77777777" w:rsidR="009A1B5B" w:rsidRDefault="004E42D2">
      <w:pPr>
        <w:pStyle w:val="Corpodeltesto1211"/>
        <w:shd w:val="clear" w:color="auto" w:fill="auto"/>
        <w:spacing w:line="235" w:lineRule="exact"/>
        <w:ind w:left="360" w:hanging="360"/>
        <w:jc w:val="left"/>
      </w:pPr>
      <w:r>
        <w:rPr>
          <w:rStyle w:val="Corpodeltesto121AngsanaUPC10pt"/>
        </w:rPr>
        <w:t>10268</w:t>
      </w:r>
      <w:r>
        <w:rPr>
          <w:rStyle w:val="Corpodeltesto121Georgia9pt"/>
        </w:rPr>
        <w:t xml:space="preserve"> </w:t>
      </w:r>
      <w:r>
        <w:t>bele et bien faite a sa mesure ;</w:t>
      </w:r>
      <w:r>
        <w:br/>
        <w:t>sor son chief avoit une mitre,</w:t>
      </w:r>
      <w:r>
        <w:br/>
      </w:r>
      <w:r>
        <w:lastRenderedPageBreak/>
        <w:t>et uns angles li amenistre,</w:t>
      </w:r>
      <w:r>
        <w:br/>
        <w:t>qui a son mestier le servoit.</w:t>
      </w:r>
    </w:p>
    <w:p w14:paraId="30F6E9E7" w14:textId="77777777" w:rsidR="009A1B5B" w:rsidRDefault="004E42D2">
      <w:pPr>
        <w:pStyle w:val="Corpodeltesto1211"/>
        <w:shd w:val="clear" w:color="auto" w:fill="auto"/>
        <w:spacing w:line="235" w:lineRule="exact"/>
        <w:ind w:left="360" w:hanging="360"/>
        <w:jc w:val="left"/>
        <w:sectPr w:rsidR="009A1B5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121AngsanaUPC10pt"/>
        </w:rPr>
        <w:t>10272</w:t>
      </w:r>
      <w:r>
        <w:rPr>
          <w:rStyle w:val="Corpodeltesto121Georgia9pt"/>
        </w:rPr>
        <w:t xml:space="preserve"> </w:t>
      </w:r>
      <w:r>
        <w:t>Perchevax esgarde, si voit</w:t>
      </w:r>
    </w:p>
    <w:p w14:paraId="0B7810C6" w14:textId="77777777" w:rsidR="009A1B5B" w:rsidRDefault="004E42D2">
      <w:pPr>
        <w:pStyle w:val="Corpodeltesto1211"/>
        <w:shd w:val="clear" w:color="auto" w:fill="auto"/>
        <w:spacing w:line="235" w:lineRule="exact"/>
        <w:ind w:firstLine="0"/>
        <w:jc w:val="left"/>
      </w:pPr>
      <w:r>
        <w:lastRenderedPageBreak/>
        <w:t>en mi la chapele un bel lit;</w:t>
      </w:r>
      <w:r>
        <w:br/>
        <w:t>molt par le tint a grant delit</w:t>
      </w:r>
      <w:r>
        <w:br/>
        <w:t>qu’il quide bien entrer laiens.</w:t>
      </w:r>
    </w:p>
    <w:p w14:paraId="182824D8" w14:textId="77777777" w:rsidR="009A1B5B" w:rsidRDefault="004E42D2">
      <w:pPr>
        <w:pStyle w:val="Corpodeltesto1211"/>
        <w:shd w:val="clear" w:color="auto" w:fill="auto"/>
        <w:spacing w:line="235" w:lineRule="exact"/>
        <w:ind w:left="360" w:hanging="360"/>
        <w:jc w:val="left"/>
      </w:pPr>
      <w:r>
        <w:rPr>
          <w:rStyle w:val="Corpodeltesto1217pt2"/>
        </w:rPr>
        <w:t>10276</w:t>
      </w:r>
      <w:r>
        <w:t xml:space="preserve"> Mais de l’entrer est il noiens,</w:t>
      </w:r>
      <w:r>
        <w:br/>
        <w:t>car il n’i vit nul huis overt.</w:t>
      </w:r>
      <w:r>
        <w:br/>
        <w:t>Perchevax vit le lit covert</w:t>
      </w:r>
      <w:r>
        <w:br/>
        <w:t>de dras de soie trestoz blans ;</w:t>
      </w:r>
    </w:p>
    <w:p w14:paraId="571A2CB0" w14:textId="77777777" w:rsidR="009A1B5B" w:rsidRDefault="004E42D2">
      <w:pPr>
        <w:pStyle w:val="Corpodeltesto1211"/>
        <w:shd w:val="clear" w:color="auto" w:fill="auto"/>
        <w:spacing w:line="235" w:lineRule="exact"/>
        <w:ind w:left="360" w:hanging="360"/>
        <w:jc w:val="left"/>
      </w:pPr>
      <w:r>
        <w:rPr>
          <w:rStyle w:val="Corpodeltesto1217pt2"/>
        </w:rPr>
        <w:t>10280</w:t>
      </w:r>
      <w:r>
        <w:t xml:space="preserve"> si li fu avis par samblans</w:t>
      </w:r>
    </w:p>
    <w:p w14:paraId="22313AF3" w14:textId="77777777" w:rsidR="009A1B5B" w:rsidRDefault="004E42D2">
      <w:pPr>
        <w:pStyle w:val="Corpodeltesto1211"/>
        <w:shd w:val="clear" w:color="auto" w:fill="auto"/>
        <w:spacing w:line="235" w:lineRule="exact"/>
        <w:ind w:firstLine="0"/>
        <w:jc w:val="left"/>
      </w:pPr>
      <w:r>
        <w:t>que dedens gist ou feme ou home.</w:t>
      </w:r>
      <w:r>
        <w:br/>
        <w:t>Mai</w:t>
      </w:r>
      <w:r>
        <w:rPr>
          <w:rStyle w:val="Corpodeltesto121Corsivo"/>
        </w:rPr>
        <w:t>s U</w:t>
      </w:r>
      <w:r>
        <w:t xml:space="preserve"> ne trove qui li nome</w:t>
      </w:r>
      <w:r>
        <w:br/>
        <w:t>liquels que soit; si se merveille.</w:t>
      </w:r>
    </w:p>
    <w:p w14:paraId="55AF3C0A" w14:textId="77777777" w:rsidR="009A1B5B" w:rsidRDefault="004E42D2">
      <w:pPr>
        <w:pStyle w:val="Corpodeltesto1211"/>
        <w:shd w:val="clear" w:color="auto" w:fill="auto"/>
        <w:spacing w:line="235" w:lineRule="exact"/>
        <w:ind w:left="360" w:hanging="360"/>
        <w:jc w:val="left"/>
      </w:pPr>
      <w:r>
        <w:rPr>
          <w:rStyle w:val="Corpodeltesto1217pt2"/>
        </w:rPr>
        <w:t>10284</w:t>
      </w:r>
      <w:r>
        <w:t xml:space="preserve"> A genillons, devant la treille,</w:t>
      </w:r>
      <w:r>
        <w:br/>
        <w:t>s’est mis et le provoire avise</w:t>
      </w:r>
      <w:r>
        <w:br/>
        <w:t>qui estoit entrez el servise</w:t>
      </w:r>
      <w:r>
        <w:br/>
        <w:t>et le faisoit molt saintement.</w:t>
      </w:r>
    </w:p>
    <w:p w14:paraId="3E9F3B93" w14:textId="77777777" w:rsidR="009A1B5B" w:rsidRDefault="004E42D2">
      <w:pPr>
        <w:pStyle w:val="Corpodeltesto1211"/>
        <w:shd w:val="clear" w:color="auto" w:fill="auto"/>
        <w:spacing w:line="235" w:lineRule="exact"/>
        <w:ind w:left="360" w:hanging="360"/>
        <w:jc w:val="left"/>
      </w:pPr>
      <w:r>
        <w:rPr>
          <w:rStyle w:val="Corpodeltesto1217pt2"/>
        </w:rPr>
        <w:t>10288</w:t>
      </w:r>
      <w:r>
        <w:t xml:space="preserve"> Et quant ce vint au sacrement</w:t>
      </w:r>
      <w:r>
        <w:rPr>
          <w:vertAlign w:val="superscript"/>
        </w:rPr>
        <w:t>251</w:t>
      </w:r>
      <w:r>
        <w:rPr>
          <w:vertAlign w:val="superscript"/>
        </w:rPr>
        <w:br/>
      </w:r>
      <w:r>
        <w:t>qu’il leva le cors Dié en haut,</w:t>
      </w:r>
      <w:r>
        <w:br/>
        <w:t>cil qui el lit se jut tressalt,</w:t>
      </w:r>
      <w:r>
        <w:br/>
        <w:t>en son seant el lit s’asiet.</w:t>
      </w:r>
    </w:p>
    <w:p w14:paraId="7DBD5E79" w14:textId="77777777" w:rsidR="009A1B5B" w:rsidRDefault="004E42D2">
      <w:pPr>
        <w:pStyle w:val="Corpodeltesto1211"/>
        <w:shd w:val="clear" w:color="auto" w:fill="auto"/>
        <w:spacing w:line="235" w:lineRule="exact"/>
        <w:ind w:left="360" w:hanging="360"/>
        <w:jc w:val="left"/>
      </w:pPr>
      <w:r>
        <w:t>10292 Ce plaist a Percheval et siet</w:t>
      </w:r>
    </w:p>
    <w:p w14:paraId="64DE539F" w14:textId="77777777" w:rsidR="009A1B5B" w:rsidRDefault="004E42D2">
      <w:pPr>
        <w:pStyle w:val="Corpodeltesto1211"/>
        <w:shd w:val="clear" w:color="auto" w:fill="auto"/>
        <w:spacing w:line="235" w:lineRule="exact"/>
        <w:ind w:firstLine="0"/>
        <w:jc w:val="left"/>
      </w:pPr>
      <w:r>
        <w:t>qu’en son seant drechié le voit;</w:t>
      </w:r>
      <w:r>
        <w:br/>
        <w:t>et le chief descovert avoit,</w:t>
      </w:r>
      <w:r>
        <w:br/>
        <w:t>et tot le cors dusqu’al nombril;</w:t>
      </w:r>
    </w:p>
    <w:p w14:paraId="403AEAC8" w14:textId="77777777" w:rsidR="009A1B5B" w:rsidRDefault="004E42D2">
      <w:pPr>
        <w:pStyle w:val="Corpodeltesto1211"/>
        <w:shd w:val="clear" w:color="auto" w:fill="auto"/>
        <w:spacing w:line="235" w:lineRule="exact"/>
        <w:ind w:left="360" w:hanging="360"/>
        <w:jc w:val="left"/>
      </w:pPr>
      <w:r>
        <w:t>10296 une corone d’or soutil</w:t>
      </w:r>
    </w:p>
    <w:p w14:paraId="2F4DC357" w14:textId="77777777" w:rsidR="009A1B5B" w:rsidRDefault="004E42D2">
      <w:pPr>
        <w:pStyle w:val="Corpodeltesto1211"/>
        <w:shd w:val="clear" w:color="auto" w:fill="auto"/>
        <w:spacing w:line="235" w:lineRule="exact"/>
        <w:ind w:firstLine="0"/>
        <w:jc w:val="left"/>
      </w:pPr>
      <w:r>
        <w:t>ot en son chief, riche a merveille.</w:t>
      </w:r>
      <w:r>
        <w:br/>
        <w:t>Perchevax toz s’en esmerveille</w:t>
      </w:r>
      <w:r>
        <w:br/>
        <w:t>qui a l’esgarder entendi;</w:t>
      </w:r>
    </w:p>
    <w:p w14:paraId="554B9B6C" w14:textId="77777777" w:rsidR="009A1B5B" w:rsidRDefault="004E42D2">
      <w:pPr>
        <w:pStyle w:val="Corpodeltesto1211"/>
        <w:shd w:val="clear" w:color="auto" w:fill="auto"/>
        <w:spacing w:line="235" w:lineRule="exact"/>
        <w:ind w:left="360" w:hanging="360"/>
        <w:jc w:val="left"/>
        <w:sectPr w:rsidR="009A1B5B">
          <w:headerReference w:type="even" r:id="rId915"/>
          <w:headerReference w:type="default" r:id="rId916"/>
          <w:footerReference w:type="even" r:id="rId917"/>
          <w:footerReference w:type="default" r:id="rId918"/>
          <w:headerReference w:type="first" r:id="rId919"/>
          <w:footerReference w:type="first" r:id="rId920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rPr>
          <w:rStyle w:val="Corpodeltesto121Georgia7pt"/>
        </w:rPr>
        <w:t>10300</w:t>
      </w:r>
      <w:r>
        <w:rPr>
          <w:rStyle w:val="Corpodeltesto1212"/>
        </w:rPr>
        <w:t xml:space="preserve"> </w:t>
      </w:r>
      <w:r>
        <w:t>et cil ans .II. ses mains tendi</w:t>
      </w:r>
      <w:r>
        <w:br/>
        <w:t>envers le cors Dieu contremont</w:t>
      </w:r>
      <w:r>
        <w:br/>
        <w:t>et crie : « Vrais Peres del mont,</w:t>
      </w:r>
      <w:r>
        <w:br/>
        <w:t>ne m’oblïez pas de ma rente,</w:t>
      </w:r>
    </w:p>
    <w:p w14:paraId="50966EA0" w14:textId="77777777" w:rsidR="009A1B5B" w:rsidRDefault="004E42D2">
      <w:pPr>
        <w:pStyle w:val="Corpodeltesto1211"/>
        <w:shd w:val="clear" w:color="auto" w:fill="auto"/>
        <w:tabs>
          <w:tab w:val="left" w:pos="4186"/>
        </w:tabs>
        <w:spacing w:line="240" w:lineRule="exact"/>
        <w:ind w:firstLine="0"/>
        <w:jc w:val="left"/>
      </w:pPr>
      <w:r>
        <w:rPr>
          <w:rStyle w:val="Corpodeltesto1212"/>
        </w:rPr>
        <w:lastRenderedPageBreak/>
        <w:t xml:space="preserve">10304 </w:t>
      </w:r>
      <w:r>
        <w:t>vrais Dex, car a vous est m’atente. »</w:t>
      </w:r>
      <w:r>
        <w:tab/>
      </w:r>
      <w:r>
        <w:rPr>
          <w:rStyle w:val="Corpodeltesto1212"/>
        </w:rPr>
        <w:t xml:space="preserve">[foi. </w:t>
      </w:r>
      <w:r>
        <w:rPr>
          <w:rStyle w:val="Corpodeltesto121Georgia7pt"/>
        </w:rPr>
        <w:t>193</w:t>
      </w:r>
      <w:r>
        <w:rPr>
          <w:rStyle w:val="Corpodeltesto1212"/>
        </w:rPr>
        <w:t>^</w:t>
      </w:r>
    </w:p>
    <w:p w14:paraId="361EDBA6" w14:textId="77777777" w:rsidR="009A1B5B" w:rsidRDefault="004E42D2">
      <w:pPr>
        <w:pStyle w:val="Corpodeltesto1211"/>
        <w:shd w:val="clear" w:color="auto" w:fill="auto"/>
        <w:spacing w:line="240" w:lineRule="exact"/>
        <w:ind w:firstLine="0"/>
        <w:jc w:val="left"/>
      </w:pPr>
      <w:r>
        <w:t>II ne parla ne plus ne mains,</w:t>
      </w:r>
      <w:r>
        <w:br/>
        <w:t>mais adez tint et bras et mains</w:t>
      </w:r>
      <w:r>
        <w:br/>
        <w:t>amont vers le ciel estendus.</w:t>
      </w:r>
    </w:p>
    <w:p w14:paraId="58DD3BE1" w14:textId="77777777" w:rsidR="009A1B5B" w:rsidRDefault="004E42D2">
      <w:pPr>
        <w:pStyle w:val="Corpodeltesto1211"/>
        <w:shd w:val="clear" w:color="auto" w:fill="auto"/>
        <w:spacing w:line="240" w:lineRule="exact"/>
        <w:ind w:left="360" w:hanging="360"/>
        <w:jc w:val="left"/>
      </w:pPr>
      <w:r>
        <w:rPr>
          <w:rStyle w:val="Corpodeltesto1212"/>
        </w:rPr>
        <w:t xml:space="preserve">10308 </w:t>
      </w:r>
      <w:r>
        <w:t>Perchevax, qui ot entendus</w:t>
      </w:r>
      <w:r>
        <w:br/>
        <w:t>les mos que cil avoit retrais,</w:t>
      </w:r>
      <w:r>
        <w:br/>
        <w:t>plus pres de la brone s’est trais</w:t>
      </w:r>
      <w:r>
        <w:br/>
        <w:t>et volentiers celui regarde,</w:t>
      </w:r>
    </w:p>
    <w:p w14:paraId="3A4F1901" w14:textId="77777777" w:rsidR="009A1B5B" w:rsidRDefault="004E42D2">
      <w:pPr>
        <w:pStyle w:val="Corpodeltesto1201"/>
        <w:shd w:val="clear" w:color="auto" w:fill="auto"/>
        <w:spacing w:line="240" w:lineRule="exact"/>
        <w:ind w:left="360" w:hanging="360"/>
      </w:pPr>
      <w:r>
        <w:rPr>
          <w:rStyle w:val="Corpodeltesto120Georgia7pt"/>
        </w:rPr>
        <w:t>10312</w:t>
      </w:r>
      <w:r>
        <w:t xml:space="preserve"> et en esgardant se prent garde</w:t>
      </w:r>
      <w:r>
        <w:br/>
        <w:t>que cil ot tot plaié le cors,</w:t>
      </w:r>
      <w:r>
        <w:br/>
        <w:t>et bras et chief, c’est mes recors,</w:t>
      </w:r>
      <w:r>
        <w:br/>
        <w:t>et tot le visage ensement,</w:t>
      </w:r>
    </w:p>
    <w:p w14:paraId="077F1548" w14:textId="77777777" w:rsidR="009A1B5B" w:rsidRDefault="004E42D2">
      <w:pPr>
        <w:pStyle w:val="Corpodeltesto1201"/>
        <w:shd w:val="clear" w:color="auto" w:fill="auto"/>
        <w:spacing w:line="240" w:lineRule="exact"/>
        <w:ind w:firstLine="0"/>
      </w:pPr>
      <w:r>
        <w:t>10316 ausi que tot novelement</w:t>
      </w:r>
    </w:p>
    <w:p w14:paraId="31601D6F" w14:textId="77777777" w:rsidR="009A1B5B" w:rsidRDefault="004E42D2">
      <w:pPr>
        <w:pStyle w:val="Corpodeltesto1211"/>
        <w:shd w:val="clear" w:color="auto" w:fill="auto"/>
        <w:spacing w:line="240" w:lineRule="exact"/>
        <w:ind w:firstLine="360"/>
        <w:jc w:val="left"/>
      </w:pPr>
      <w:r>
        <w:t>estoient ses plaies vermeilles.</w:t>
      </w:r>
    </w:p>
    <w:p w14:paraId="4F560098" w14:textId="77777777" w:rsidR="009A1B5B" w:rsidRDefault="004E42D2">
      <w:pPr>
        <w:pStyle w:val="Corpodeltesto1211"/>
        <w:shd w:val="clear" w:color="auto" w:fill="auto"/>
        <w:spacing w:line="240" w:lineRule="exact"/>
        <w:ind w:firstLine="360"/>
        <w:jc w:val="left"/>
      </w:pPr>
      <w:r>
        <w:t>Perchevax le tint a merveilles.</w:t>
      </w:r>
    </w:p>
    <w:p w14:paraId="316195D2" w14:textId="77777777" w:rsidR="009A1B5B" w:rsidRDefault="004E42D2">
      <w:pPr>
        <w:pStyle w:val="Corpodeltesto1211"/>
        <w:shd w:val="clear" w:color="auto" w:fill="auto"/>
        <w:spacing w:line="240" w:lineRule="exact"/>
        <w:ind w:firstLine="360"/>
        <w:jc w:val="left"/>
      </w:pPr>
      <w:r>
        <w:t>Et quant</w:t>
      </w:r>
      <w:r>
        <w:rPr>
          <w:vertAlign w:val="superscript"/>
        </w:rPr>
        <w:footnoteReference w:id="179"/>
      </w:r>
      <w:r>
        <w:t xml:space="preserve"> li prestres ot chanté,</w:t>
      </w:r>
    </w:p>
    <w:p w14:paraId="07BD6186" w14:textId="77777777" w:rsidR="009A1B5B" w:rsidRDefault="004E42D2">
      <w:pPr>
        <w:pStyle w:val="Corpodeltesto1211"/>
        <w:shd w:val="clear" w:color="auto" w:fill="auto"/>
        <w:spacing w:line="240" w:lineRule="exact"/>
        <w:ind w:left="360" w:hanging="360"/>
        <w:jc w:val="left"/>
      </w:pPr>
      <w:r>
        <w:rPr>
          <w:rStyle w:val="Corpodeltesto121Georgia7pt"/>
        </w:rPr>
        <w:t>10320</w:t>
      </w:r>
      <w:r>
        <w:rPr>
          <w:rStyle w:val="Corpodeltesto1212"/>
        </w:rPr>
        <w:t xml:space="preserve"> </w:t>
      </w:r>
      <w:r>
        <w:t>si a le cors Dieu aporté</w:t>
      </w:r>
      <w:r>
        <w:br/>
        <w:t>a celui qui el ht se jut;</w:t>
      </w:r>
      <w:r>
        <w:br/>
        <w:t>si l’a molt dignement rechut.</w:t>
      </w:r>
    </w:p>
    <w:p w14:paraId="0753090E" w14:textId="77777777" w:rsidR="009A1B5B" w:rsidRDefault="004E42D2">
      <w:pPr>
        <w:pStyle w:val="Corpodeltesto1211"/>
        <w:shd w:val="clear" w:color="auto" w:fill="auto"/>
        <w:spacing w:line="240" w:lineRule="exact"/>
        <w:ind w:firstLine="360"/>
        <w:jc w:val="left"/>
      </w:pPr>
      <w:r>
        <w:t>Et li prestres tot de rechief</w:t>
      </w:r>
      <w:r>
        <w:br/>
      </w:r>
      <w:r>
        <w:rPr>
          <w:rStyle w:val="Corpodeltesto1212"/>
        </w:rPr>
        <w:t xml:space="preserve">10324 </w:t>
      </w:r>
      <w:r>
        <w:t>prist le corone de son chief</w:t>
      </w:r>
      <w:r>
        <w:rPr>
          <w:vertAlign w:val="superscript"/>
        </w:rPr>
        <w:footnoteReference w:id="180"/>
      </w:r>
      <w:r>
        <w:rPr>
          <w:vertAlign w:val="superscript"/>
        </w:rPr>
        <w:br/>
      </w:r>
      <w:r>
        <w:t>et par desus l’autel le met;</w:t>
      </w:r>
      <w:r>
        <w:br/>
        <w:t>et cil du couchier s’entremet</w:t>
      </w:r>
      <w:r>
        <w:br/>
        <w:t>qui des dras blans s’a bien covert</w:t>
      </w:r>
      <w:r>
        <w:br/>
      </w:r>
      <w:r>
        <w:rPr>
          <w:rStyle w:val="Corpodeltesto1212"/>
        </w:rPr>
        <w:t xml:space="preserve">10328 </w:t>
      </w:r>
      <w:r>
        <w:t>que rien n’i pert de descovert.</w:t>
      </w:r>
    </w:p>
    <w:p w14:paraId="178F1A7B" w14:textId="77777777" w:rsidR="009A1B5B" w:rsidRDefault="004E42D2">
      <w:pPr>
        <w:pStyle w:val="Corpodeltesto1211"/>
        <w:shd w:val="clear" w:color="auto" w:fill="auto"/>
        <w:spacing w:line="240" w:lineRule="exact"/>
        <w:ind w:firstLine="360"/>
        <w:jc w:val="left"/>
      </w:pPr>
      <w:r>
        <w:t>Perchevax qui ot mis s’entente</w:t>
      </w:r>
      <w:r>
        <w:br/>
        <w:t>en l’esgarder, tot sanz atente</w:t>
      </w:r>
      <w:r>
        <w:br/>
        <w:t>s’est devers l’autel retornez,</w:t>
      </w:r>
    </w:p>
    <w:p w14:paraId="67F7A398" w14:textId="77777777" w:rsidR="009A1B5B" w:rsidRDefault="004E42D2">
      <w:pPr>
        <w:pStyle w:val="Corpodeltesto1201"/>
        <w:shd w:val="clear" w:color="auto" w:fill="auto"/>
        <w:spacing w:line="240" w:lineRule="exact"/>
        <w:ind w:firstLine="0"/>
      </w:pPr>
      <w:r>
        <w:t>10332 mais li prestres s’en fu tornés</w:t>
      </w:r>
    </w:p>
    <w:p w14:paraId="224BDFED" w14:textId="77777777" w:rsidR="009A1B5B" w:rsidRDefault="004E42D2">
      <w:pPr>
        <w:pStyle w:val="Corpodeltesto1201"/>
        <w:shd w:val="clear" w:color="auto" w:fill="auto"/>
        <w:spacing w:line="240" w:lineRule="exact"/>
        <w:ind w:firstLine="360"/>
      </w:pPr>
      <w:r>
        <w:t>ne set quel part, qu’il n’en voit point.</w:t>
      </w:r>
    </w:p>
    <w:p w14:paraId="53DA5B8A" w14:textId="77777777" w:rsidR="009A1B5B" w:rsidRDefault="004E42D2">
      <w:pPr>
        <w:pStyle w:val="Corpodeltesto1201"/>
        <w:shd w:val="clear" w:color="auto" w:fill="auto"/>
        <w:spacing w:line="235" w:lineRule="exact"/>
        <w:ind w:firstLine="360"/>
      </w:pPr>
      <w:r>
        <w:t>Esmerveillez s’est en tel point,</w:t>
      </w:r>
      <w:r>
        <w:br/>
        <w:t>car il set bien tout a fíance</w:t>
      </w:r>
      <w:r>
        <w:rPr>
          <w:vertAlign w:val="superscript"/>
        </w:rPr>
        <w:t>254</w:t>
      </w:r>
      <w:r>
        <w:rPr>
          <w:vertAlign w:val="superscript"/>
        </w:rPr>
        <w:br/>
      </w:r>
      <w:r>
        <w:rPr>
          <w:rStyle w:val="Corpodeltesto120Georgia7pt"/>
        </w:rPr>
        <w:t>10336</w:t>
      </w:r>
      <w:r>
        <w:t xml:space="preserve"> que tout est par senefíance.</w:t>
      </w:r>
    </w:p>
    <w:p w14:paraId="7AF6B22B" w14:textId="77777777" w:rsidR="009A1B5B" w:rsidRDefault="004E42D2">
      <w:pPr>
        <w:pStyle w:val="Corpodeltesto1201"/>
        <w:shd w:val="clear" w:color="auto" w:fill="auto"/>
        <w:spacing w:line="235" w:lineRule="exact"/>
        <w:ind w:firstLine="0"/>
      </w:pPr>
      <w:r>
        <w:t>Atant issi de la chapele</w:t>
      </w:r>
      <w:r>
        <w:br/>
        <w:t>vint en la sale, si apele</w:t>
      </w:r>
      <w:r>
        <w:br/>
        <w:t>le rendu qui ostelé l’ot.</w:t>
      </w:r>
    </w:p>
    <w:p w14:paraId="651E112F" w14:textId="77777777" w:rsidR="009A1B5B" w:rsidRDefault="004E42D2">
      <w:pPr>
        <w:pStyle w:val="Corpodeltesto1211"/>
        <w:shd w:val="clear" w:color="auto" w:fill="auto"/>
        <w:spacing w:line="235" w:lineRule="exact"/>
        <w:ind w:left="360" w:hanging="360"/>
        <w:jc w:val="left"/>
      </w:pPr>
      <w:r>
        <w:t>J</w:t>
      </w:r>
      <w:r>
        <w:rPr>
          <w:rStyle w:val="Corpodeltesto1217pt2"/>
        </w:rPr>
        <w:t>0340</w:t>
      </w:r>
      <w:r>
        <w:t xml:space="preserve"> Cil vint a lui tantost qu’il l’ot,</w:t>
      </w:r>
      <w:r>
        <w:br/>
        <w:t>et Perchevax li dist et conte,</w:t>
      </w:r>
      <w:r>
        <w:br/>
        <w:t>si comme oï avez el conte,</w:t>
      </w:r>
      <w:r>
        <w:br/>
        <w:t>tot ce qu’en la chapele vit.</w:t>
      </w:r>
    </w:p>
    <w:p w14:paraId="4D8611C3" w14:textId="77777777" w:rsidR="009A1B5B" w:rsidRDefault="004E42D2">
      <w:pPr>
        <w:pStyle w:val="Corpodeltesto480"/>
        <w:shd w:val="clear" w:color="auto" w:fill="auto"/>
        <w:spacing w:line="130" w:lineRule="exact"/>
        <w:ind w:firstLine="0"/>
      </w:pPr>
      <w:r>
        <w:rPr>
          <w:rStyle w:val="Corpodeltesto481"/>
        </w:rPr>
        <w:t>[fol. 193vb]</w:t>
      </w:r>
    </w:p>
    <w:p w14:paraId="2B644FF1" w14:textId="77777777" w:rsidR="009A1B5B" w:rsidRDefault="004E42D2">
      <w:pPr>
        <w:pStyle w:val="Corpodeltesto1211"/>
        <w:shd w:val="clear" w:color="auto" w:fill="auto"/>
        <w:spacing w:line="235" w:lineRule="exact"/>
        <w:ind w:left="360" w:hanging="360"/>
        <w:jc w:val="left"/>
      </w:pPr>
      <w:r>
        <w:rPr>
          <w:rStyle w:val="Corpodeltesto1217pt2"/>
        </w:rPr>
        <w:t>{0344</w:t>
      </w:r>
      <w:r>
        <w:t xml:space="preserve"> « Del savoir ai je grant covit,</w:t>
      </w:r>
      <w:r>
        <w:br/>
        <w:t>que la senefíance est grande,</w:t>
      </w:r>
      <w:r>
        <w:br/>
        <w:t>por che sui de l’oïr engrande</w:t>
      </w:r>
      <w:r>
        <w:br/>
        <w:t>et molt le desir a savoir ;</w:t>
      </w:r>
    </w:p>
    <w:p w14:paraId="425B8BD2" w14:textId="77777777" w:rsidR="009A1B5B" w:rsidRDefault="004E42D2">
      <w:pPr>
        <w:pStyle w:val="Corpodeltesto1211"/>
        <w:shd w:val="clear" w:color="auto" w:fill="auto"/>
        <w:spacing w:line="235" w:lineRule="exact"/>
        <w:ind w:firstLine="0"/>
        <w:jc w:val="left"/>
      </w:pPr>
      <w:r>
        <w:rPr>
          <w:rStyle w:val="Corpodeltesto1217pt2"/>
        </w:rPr>
        <w:t>10348</w:t>
      </w:r>
      <w:r>
        <w:t xml:space="preserve"> sire, por Dieu, dites m’ent voir. »</w:t>
      </w:r>
      <w:r>
        <w:br/>
        <w:t>Dist li rendus : « Or m’escoutez</w:t>
      </w:r>
      <w:r>
        <w:br/>
        <w:t>et dalez moi vous acoutez,</w:t>
      </w:r>
      <w:r>
        <w:br/>
        <w:t>et je vous conterai le conte</w:t>
      </w:r>
      <w:r>
        <w:br/>
      </w:r>
      <w:r>
        <w:rPr>
          <w:rStyle w:val="Corpodeltesto1212"/>
        </w:rPr>
        <w:t xml:space="preserve">10352 </w:t>
      </w:r>
      <w:r>
        <w:t>que roi et duc et prince et conte</w:t>
      </w:r>
      <w:r>
        <w:br/>
        <w:t>doivent volentiers escouter.</w:t>
      </w:r>
    </w:p>
    <w:p w14:paraId="4D0FC4C4" w14:textId="77777777" w:rsidR="009A1B5B" w:rsidRDefault="004E42D2">
      <w:pPr>
        <w:pStyle w:val="Corpodeltesto1211"/>
        <w:shd w:val="clear" w:color="auto" w:fill="auto"/>
        <w:spacing w:line="235" w:lineRule="exact"/>
        <w:ind w:firstLine="360"/>
        <w:jc w:val="left"/>
      </w:pPr>
      <w:r>
        <w:t>Tel conte doit on bien conter,</w:t>
      </w:r>
      <w:r>
        <w:br/>
        <w:t>car cil i aprent Dieu acroire</w:t>
      </w:r>
      <w:r>
        <w:br/>
      </w:r>
      <w:r>
        <w:rPr>
          <w:rStyle w:val="Corpodeltesto1212"/>
        </w:rPr>
        <w:t xml:space="preserve">10356 </w:t>
      </w:r>
      <w:r>
        <w:t>qui de mal faire velt recroire.</w:t>
      </w:r>
    </w:p>
    <w:p w14:paraId="70FC65FF" w14:textId="77777777" w:rsidR="009A1B5B" w:rsidRDefault="004E42D2">
      <w:pPr>
        <w:pStyle w:val="Corpodeltesto1211"/>
        <w:shd w:val="clear" w:color="auto" w:fill="auto"/>
        <w:spacing w:line="235" w:lineRule="exact"/>
        <w:ind w:firstLine="0"/>
        <w:jc w:val="left"/>
      </w:pPr>
      <w:r>
        <w:t>Or entendez tot a droiture</w:t>
      </w:r>
      <w:r>
        <w:br/>
        <w:t>la verité, de l’aventure</w:t>
      </w:r>
      <w:r>
        <w:br/>
      </w:r>
      <w:r>
        <w:lastRenderedPageBreak/>
        <w:t>vous faz le certifïement.</w:t>
      </w:r>
    </w:p>
    <w:p w14:paraId="1DE1DCD4" w14:textId="77777777" w:rsidR="009A1B5B" w:rsidRDefault="004E42D2">
      <w:pPr>
        <w:pStyle w:val="Corpodeltesto1201"/>
        <w:shd w:val="clear" w:color="auto" w:fill="auto"/>
        <w:spacing w:line="235" w:lineRule="exact"/>
        <w:ind w:firstLine="0"/>
      </w:pPr>
      <w:r>
        <w:t xml:space="preserve">10360 </w:t>
      </w:r>
      <w:r>
        <w:rPr>
          <w:rStyle w:val="Corpodeltesto1202"/>
        </w:rPr>
        <w:t xml:space="preserve">Aprés le </w:t>
      </w:r>
      <w:r>
        <w:t>crucefíement</w:t>
      </w:r>
    </w:p>
    <w:p w14:paraId="7CE167C9" w14:textId="77777777" w:rsidR="009A1B5B" w:rsidRDefault="004E42D2">
      <w:pPr>
        <w:pStyle w:val="Corpodeltesto1211"/>
        <w:shd w:val="clear" w:color="auto" w:fill="auto"/>
        <w:spacing w:line="235" w:lineRule="exact"/>
        <w:ind w:firstLine="360"/>
        <w:jc w:val="left"/>
      </w:pPr>
      <w:r>
        <w:t xml:space="preserve">Jhesuscrit, plus de </w:t>
      </w:r>
      <w:r>
        <w:rPr>
          <w:rStyle w:val="Corpodeltesto1217pt1"/>
        </w:rPr>
        <w:t xml:space="preserve">,XL. </w:t>
      </w:r>
      <w:r>
        <w:t>ans,</w:t>
      </w:r>
      <w:r>
        <w:br/>
        <w:t>avoit un roi de mescreans</w:t>
      </w:r>
      <w:r>
        <w:br/>
        <w:t>es parties dela la mer</w:t>
      </w:r>
      <w:r>
        <w:br/>
      </w:r>
      <w:r>
        <w:rPr>
          <w:rStyle w:val="Corpodeltesto1212"/>
        </w:rPr>
        <w:t xml:space="preserve">10364 </w:t>
      </w:r>
      <w:r>
        <w:t>de Jursalem ; bien sai nomer</w:t>
      </w:r>
    </w:p>
    <w:p w14:paraId="6E5781C1" w14:textId="77777777" w:rsidR="009A1B5B" w:rsidRDefault="004E42D2">
      <w:pPr>
        <w:pStyle w:val="Corpodeltesto690"/>
        <w:shd w:val="clear" w:color="auto" w:fill="auto"/>
        <w:spacing w:line="220" w:lineRule="exact"/>
        <w:ind w:firstLine="0"/>
        <w:jc w:val="left"/>
        <w:sectPr w:rsidR="009A1B5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vertAlign w:val="superscript"/>
        </w:rPr>
        <w:t>234</w:t>
      </w:r>
      <w:r>
        <w:t xml:space="preserve"> t. affi'ance </w:t>
      </w:r>
      <w:r>
        <w:rPr>
          <w:rStyle w:val="Corpodeltesto69AngsanaUPC11ptCorsivo"/>
        </w:rPr>
        <w:t>AB, corr. en</w:t>
      </w:r>
      <w:r>
        <w:t xml:space="preserve"> t. a fiance</w:t>
      </w:r>
    </w:p>
    <w:p w14:paraId="2E19AD25" w14:textId="77777777" w:rsidR="009A1B5B" w:rsidRDefault="004E42D2">
      <w:pPr>
        <w:pStyle w:val="Corpodeltesto1211"/>
        <w:shd w:val="clear" w:color="auto" w:fill="auto"/>
        <w:spacing w:line="235" w:lineRule="exact"/>
        <w:ind w:firstLine="360"/>
        <w:jc w:val="left"/>
      </w:pPr>
      <w:r>
        <w:lastRenderedPageBreak/>
        <w:t>la cité, le roi et son non :</w:t>
      </w:r>
    </w:p>
    <w:p w14:paraId="2A142ACD" w14:textId="77777777" w:rsidR="009A1B5B" w:rsidRDefault="004E42D2">
      <w:pPr>
        <w:pStyle w:val="Corpodeltesto1211"/>
        <w:shd w:val="clear" w:color="auto" w:fill="auto"/>
        <w:spacing w:line="235" w:lineRule="exact"/>
        <w:ind w:firstLine="0"/>
        <w:jc w:val="left"/>
      </w:pPr>
      <w:r>
        <w:t>Evalac ot li rois a non</w:t>
      </w:r>
      <w:r>
        <w:br/>
        <w:t>et sa cité ot non Sarras</w:t>
      </w:r>
      <w:r>
        <w:br/>
      </w:r>
      <w:r>
        <w:rPr>
          <w:rStyle w:val="Corpodeltesto1212"/>
        </w:rPr>
        <w:t xml:space="preserve">10368 </w:t>
      </w:r>
      <w:r>
        <w:t>qui adont valoit- mix d’Arras</w:t>
      </w:r>
      <w:r>
        <w:br/>
        <w:t>de cité et de noble vile.</w:t>
      </w:r>
    </w:p>
    <w:p w14:paraId="62BAC373" w14:textId="77777777" w:rsidR="009A1B5B" w:rsidRDefault="004E42D2">
      <w:pPr>
        <w:pStyle w:val="Corpodeltesto1211"/>
        <w:shd w:val="clear" w:color="auto" w:fill="auto"/>
        <w:spacing w:line="235" w:lineRule="exact"/>
        <w:ind w:firstLine="360"/>
        <w:jc w:val="left"/>
      </w:pPr>
      <w:r>
        <w:t>Molt par i ot riche navile.</w:t>
      </w:r>
    </w:p>
    <w:p w14:paraId="31E90FD5" w14:textId="77777777" w:rsidR="009A1B5B" w:rsidRDefault="004E42D2">
      <w:pPr>
        <w:pStyle w:val="Corpodeltesto1211"/>
        <w:shd w:val="clear" w:color="auto" w:fill="auto"/>
        <w:spacing w:line="235" w:lineRule="exact"/>
        <w:ind w:firstLine="0"/>
        <w:jc w:val="left"/>
      </w:pPr>
      <w:r>
        <w:t>Por la chité et por son non</w:t>
      </w:r>
      <w:r>
        <w:br/>
      </w:r>
      <w:r>
        <w:rPr>
          <w:rStyle w:val="Corpodeltesto1212"/>
        </w:rPr>
        <w:t xml:space="preserve">10372 </w:t>
      </w:r>
      <w:r>
        <w:t>orent la gent sarrazin non ;</w:t>
      </w:r>
    </w:p>
    <w:p w14:paraId="55113E49" w14:textId="77777777" w:rsidR="009A1B5B" w:rsidRDefault="004E42D2">
      <w:pPr>
        <w:pStyle w:val="Corpodeltesto1211"/>
        <w:shd w:val="clear" w:color="auto" w:fill="auto"/>
        <w:spacing w:line="235" w:lineRule="exact"/>
        <w:ind w:firstLine="360"/>
        <w:jc w:val="left"/>
      </w:pPr>
      <w:r>
        <w:t>Evalac en fu rois et sire.</w:t>
      </w:r>
    </w:p>
    <w:p w14:paraId="118F638B" w14:textId="77777777" w:rsidR="009A1B5B" w:rsidRDefault="004E42D2">
      <w:pPr>
        <w:pStyle w:val="Corpodeltesto1211"/>
        <w:shd w:val="clear" w:color="auto" w:fill="auto"/>
        <w:spacing w:line="235" w:lineRule="exact"/>
        <w:ind w:firstLine="360"/>
        <w:jc w:val="left"/>
      </w:pPr>
      <w:r>
        <w:t>Mais Tholomez, uns rois de Sire,</w:t>
      </w:r>
      <w:r>
        <w:br/>
        <w:t>li destruisoit tote sa terre</w:t>
      </w:r>
      <w:r>
        <w:br/>
      </w:r>
      <w:r>
        <w:rPr>
          <w:rStyle w:val="Corpodeltesto1212"/>
        </w:rPr>
        <w:t xml:space="preserve">10376 </w:t>
      </w:r>
      <w:r>
        <w:t>par force et par estrif de guerre.</w:t>
      </w:r>
      <w:r>
        <w:br/>
        <w:t>Mais Joseph de Barismachie,</w:t>
      </w:r>
      <w:r>
        <w:br/>
        <w:t>qui molt fu plains de cortoisie,</w:t>
      </w:r>
      <w:r>
        <w:br/>
        <w:t>qui soldoiers avoit esté</w:t>
      </w:r>
      <w:r>
        <w:br/>
      </w:r>
      <w:r>
        <w:rPr>
          <w:rStyle w:val="Corpodeltesto1212"/>
        </w:rPr>
        <w:t xml:space="preserve">10380 .V. </w:t>
      </w:r>
      <w:r>
        <w:t>ans, et yvers et esté,</w:t>
      </w:r>
    </w:p>
    <w:p w14:paraId="44EA89FC" w14:textId="77777777" w:rsidR="009A1B5B" w:rsidRDefault="004E42D2">
      <w:pPr>
        <w:pStyle w:val="Corpodeltesto1211"/>
        <w:shd w:val="clear" w:color="auto" w:fill="auto"/>
        <w:spacing w:line="235" w:lineRule="exact"/>
        <w:ind w:firstLine="360"/>
        <w:jc w:val="left"/>
      </w:pPr>
      <w:r>
        <w:t>Pylate, a cui Judas vendi</w:t>
      </w:r>
      <w:r>
        <w:br/>
        <w:t>Jhesucrist qui en crois pendi,</w:t>
      </w:r>
      <w:r>
        <w:br/>
        <w:t>cil Joseph a Evalac vint</w:t>
      </w:r>
      <w:r>
        <w:br/>
      </w:r>
      <w:r>
        <w:rPr>
          <w:rStyle w:val="Corpodeltesto1212"/>
        </w:rPr>
        <w:t xml:space="preserve">10384 </w:t>
      </w:r>
      <w:r>
        <w:t>et chevaliers odvec lui vint,</w:t>
      </w:r>
      <w:r>
        <w:br/>
        <w:t>et ses serorges Seraphé.</w:t>
      </w:r>
    </w:p>
    <w:p w14:paraId="74BC751D" w14:textId="77777777" w:rsidR="009A1B5B" w:rsidRDefault="004E42D2">
      <w:pPr>
        <w:pStyle w:val="Corpodeltesto1211"/>
        <w:shd w:val="clear" w:color="auto" w:fill="auto"/>
        <w:spacing w:line="235" w:lineRule="exact"/>
        <w:ind w:firstLine="0"/>
        <w:jc w:val="left"/>
      </w:pPr>
      <w:r>
        <w:t>Evalac trova eschaufé</w:t>
      </w:r>
      <w:r>
        <w:br/>
        <w:t>de mautalent et de grant ire.</w:t>
      </w:r>
    </w:p>
    <w:p w14:paraId="7CE5E14D" w14:textId="77777777" w:rsidR="009A1B5B" w:rsidRDefault="004E42D2">
      <w:pPr>
        <w:pStyle w:val="Corpodeltesto1211"/>
        <w:shd w:val="clear" w:color="auto" w:fill="auto"/>
        <w:spacing w:line="235" w:lineRule="exact"/>
        <w:ind w:left="360" w:hanging="360"/>
        <w:jc w:val="left"/>
      </w:pPr>
      <w:r>
        <w:rPr>
          <w:rStyle w:val="Corpodeltesto1212"/>
        </w:rPr>
        <w:t xml:space="preserve">10388 </w:t>
      </w:r>
      <w:r>
        <w:t>Et Joseph si H prist a dire</w:t>
      </w:r>
      <w:r>
        <w:br/>
        <w:t>s’il faisoit che qu’il H diroit</w:t>
      </w:r>
      <w:r>
        <w:br/>
        <w:t>que sa terre li renderoit,</w:t>
      </w:r>
      <w:r>
        <w:br/>
        <w:t>et Evalac li otroia,</w:t>
      </w:r>
    </w:p>
    <w:p w14:paraId="1A014C46" w14:textId="77777777" w:rsidR="009A1B5B" w:rsidRDefault="004E42D2">
      <w:pPr>
        <w:pStyle w:val="Corpodeltesto1211"/>
        <w:shd w:val="clear" w:color="auto" w:fill="auto"/>
        <w:spacing w:line="235" w:lineRule="exact"/>
        <w:ind w:left="360" w:hanging="360"/>
        <w:jc w:val="left"/>
      </w:pPr>
      <w:r>
        <w:rPr>
          <w:rStyle w:val="Corpodeltesto1212"/>
        </w:rPr>
        <w:t xml:space="preserve">10392 </w:t>
      </w:r>
      <w:r>
        <w:t>et Josep plus ne detria ;</w:t>
      </w:r>
    </w:p>
    <w:p w14:paraId="3ED7D24D" w14:textId="77777777" w:rsidR="009A1B5B" w:rsidRDefault="004E42D2">
      <w:pPr>
        <w:pStyle w:val="Corpodeltesto1211"/>
        <w:shd w:val="clear" w:color="auto" w:fill="auto"/>
        <w:spacing w:line="235" w:lineRule="exact"/>
        <w:ind w:firstLine="0"/>
        <w:jc w:val="left"/>
      </w:pPr>
      <w:r>
        <w:t>tant H mostra qu’il le venqui</w:t>
      </w:r>
      <w:r>
        <w:br/>
        <w:t>ke sa false loi relenqui.</w:t>
      </w:r>
    </w:p>
    <w:p w14:paraId="78ABA8A3" w14:textId="77777777" w:rsidR="009A1B5B" w:rsidRDefault="004E42D2">
      <w:pPr>
        <w:pStyle w:val="Corpodeltesto1211"/>
        <w:shd w:val="clear" w:color="auto" w:fill="auto"/>
        <w:spacing w:line="235" w:lineRule="exact"/>
        <w:ind w:firstLine="360"/>
        <w:jc w:val="left"/>
        <w:sectPr w:rsidR="009A1B5B">
          <w:headerReference w:type="even" r:id="rId921"/>
          <w:headerReference w:type="default" r:id="rId922"/>
          <w:footerReference w:type="even" r:id="rId923"/>
          <w:footerReference w:type="default" r:id="rId924"/>
          <w:headerReference w:type="first" r:id="rId925"/>
          <w:footerReference w:type="first" r:id="rId926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Tant se fia el Roi de Gloire</w:t>
      </w:r>
      <w:r>
        <w:br/>
      </w:r>
      <w:r>
        <w:rPr>
          <w:rStyle w:val="Corpodeltesto1212"/>
        </w:rPr>
        <w:t xml:space="preserve">10396 </w:t>
      </w:r>
      <w:r>
        <w:t>qu’il ot la force et la victoire</w:t>
      </w:r>
      <w:r>
        <w:br/>
        <w:t>que Tholomé venqui del tout,</w:t>
      </w:r>
    </w:p>
    <w:p w14:paraId="6C717F28" w14:textId="77777777" w:rsidR="009A1B5B" w:rsidRDefault="004E42D2">
      <w:pPr>
        <w:pStyle w:val="Corpodeltesto1211"/>
        <w:shd w:val="clear" w:color="auto" w:fill="auto"/>
        <w:spacing w:line="235" w:lineRule="exact"/>
        <w:ind w:firstLine="360"/>
        <w:jc w:val="left"/>
      </w:pPr>
      <w:r>
        <w:rPr>
          <w:rStyle w:val="Corpodeltesto121AngsanaUPC"/>
        </w:rPr>
        <w:lastRenderedPageBreak/>
        <w:t xml:space="preserve">qu’il </w:t>
      </w:r>
      <w:r>
        <w:t>avoit trové si estout.</w:t>
      </w:r>
    </w:p>
    <w:p w14:paraId="59280ACE" w14:textId="77777777" w:rsidR="009A1B5B" w:rsidRDefault="004E42D2">
      <w:pPr>
        <w:pStyle w:val="Corpodeltesto1201"/>
        <w:shd w:val="clear" w:color="auto" w:fill="auto"/>
        <w:spacing w:line="235" w:lineRule="exact"/>
        <w:ind w:firstLine="0"/>
      </w:pPr>
      <w:r>
        <w:t>Et quant ce vint au baptizier,</w:t>
      </w:r>
      <w:r>
        <w:br/>
        <w:t>jcuoo si li firent son non changier :</w:t>
      </w:r>
      <w:r>
        <w:br/>
        <w:t>Mordrach ot non en cele loi.</w:t>
      </w:r>
    </w:p>
    <w:p w14:paraId="7033629D" w14:textId="77777777" w:rsidR="009A1B5B" w:rsidRDefault="004E42D2">
      <w:pPr>
        <w:pStyle w:val="Corpodeltesto1211"/>
        <w:shd w:val="clear" w:color="auto" w:fill="auto"/>
        <w:spacing w:line="235" w:lineRule="exact"/>
        <w:ind w:firstLine="360"/>
        <w:jc w:val="left"/>
      </w:pPr>
      <w:r>
        <w:t>A Joseph fu de bone foi,</w:t>
      </w:r>
      <w:r>
        <w:br/>
        <w:t>et Joseph a lui ensement.</w:t>
      </w:r>
      <w:r>
        <w:br/>
        <w:t>j</w:t>
      </w:r>
      <w:r>
        <w:rPr>
          <w:rStyle w:val="Corpodeltesto1217pt2"/>
        </w:rPr>
        <w:t>0404</w:t>
      </w:r>
      <w:r>
        <w:t xml:space="preserve"> Ne demora pas longuement</w:t>
      </w:r>
      <w:r>
        <w:br/>
        <w:t>que Joseph vint en cel païs;</w:t>
      </w:r>
      <w:r>
        <w:br/>
        <w:t>il n’i vint pas comme esbahis,</w:t>
      </w:r>
      <w:r>
        <w:br/>
        <w:t>ains i vint bien lui soissantime</w:t>
      </w:r>
      <w:r>
        <w:br/>
        <w:t>jo</w:t>
      </w:r>
      <w:r>
        <w:rPr>
          <w:rStyle w:val="Corpodeltesto1217pt2"/>
        </w:rPr>
        <w:t>408</w:t>
      </w:r>
      <w:r>
        <w:t xml:space="preserve"> de bone gent et de saintisme,</w:t>
      </w:r>
      <w:r>
        <w:br/>
        <w:t>et .II. dames beles et gentes</w:t>
      </w:r>
      <w:r>
        <w:br/>
        <w:t>qui a Dieu eurent lor ententes :</w:t>
      </w:r>
      <w:r>
        <w:br/>
        <w:t>Philosophine ot a non l’une,</w:t>
      </w:r>
    </w:p>
    <w:p w14:paraId="7E5B22CF" w14:textId="77777777" w:rsidR="009A1B5B" w:rsidRDefault="004E42D2">
      <w:pPr>
        <w:pStyle w:val="Corpodeltesto1211"/>
        <w:shd w:val="clear" w:color="auto" w:fill="auto"/>
        <w:spacing w:line="235" w:lineRule="exact"/>
        <w:ind w:left="360" w:hanging="360"/>
        <w:jc w:val="left"/>
      </w:pPr>
      <w:r>
        <w:rPr>
          <w:rStyle w:val="Corpodeltesto1217pt2"/>
        </w:rPr>
        <w:t>10412</w:t>
      </w:r>
      <w:r>
        <w:t xml:space="preserve"> un taílleoir plus cler que lune</w:t>
      </w:r>
      <w:r>
        <w:br/>
        <w:t>aporta, et l’autre une lance</w:t>
      </w:r>
      <w:r>
        <w:br/>
        <w:t>qui onques de sainier n’estance.</w:t>
      </w:r>
      <w:r>
        <w:br/>
        <w:t>Et Joseph ot un tel vaissel,</w:t>
      </w:r>
    </w:p>
    <w:p w14:paraId="0953501F" w14:textId="77777777" w:rsidR="009A1B5B" w:rsidRDefault="004E42D2">
      <w:pPr>
        <w:pStyle w:val="Corpodeltesto1211"/>
        <w:shd w:val="clear" w:color="auto" w:fill="auto"/>
        <w:spacing w:line="235" w:lineRule="exact"/>
        <w:ind w:left="360" w:hanging="360"/>
        <w:jc w:val="left"/>
      </w:pPr>
      <w:r>
        <w:rPr>
          <w:rStyle w:val="Corpodeltesto1217pt2"/>
        </w:rPr>
        <w:t>10416</w:t>
      </w:r>
      <w:r>
        <w:t xml:space="preserve"> onques nus hom ne vit si bel;</w:t>
      </w:r>
      <w:r>
        <w:br/>
        <w:t>si faisoit la gent convertir</w:t>
      </w:r>
      <w:r>
        <w:rPr>
          <w:vertAlign w:val="superscript"/>
        </w:rPr>
        <w:t>255</w:t>
      </w:r>
      <w:r>
        <w:rPr>
          <w:vertAlign w:val="superscript"/>
        </w:rPr>
        <w:br/>
      </w:r>
      <w:r>
        <w:t>a Dieu et au bien avertir.</w:t>
      </w:r>
    </w:p>
    <w:p w14:paraId="5C355E8C" w14:textId="77777777" w:rsidR="009A1B5B" w:rsidRDefault="004E42D2">
      <w:pPr>
        <w:pStyle w:val="Corpodeltesto1211"/>
        <w:shd w:val="clear" w:color="auto" w:fill="auto"/>
        <w:spacing w:line="235" w:lineRule="exact"/>
        <w:ind w:firstLine="360"/>
        <w:jc w:val="left"/>
      </w:pPr>
      <w:r>
        <w:t>Et adont i avoit un roi</w:t>
      </w:r>
      <w:r>
        <w:br/>
        <w:t>10420 qui plains estoit de grant desroi :</w:t>
      </w:r>
      <w:r>
        <w:br/>
        <w:t>Crudel ot non, molt fu crueus.</w:t>
      </w:r>
      <w:r>
        <w:br/>
        <w:t>Tantost qu’il oï parler d’eus,</w:t>
      </w:r>
      <w:r>
        <w:br/>
        <w:t>prendre les fist et amener ;</w:t>
      </w:r>
    </w:p>
    <w:p w14:paraId="0678FDED" w14:textId="77777777" w:rsidR="009A1B5B" w:rsidRDefault="004E42D2">
      <w:pPr>
        <w:pStyle w:val="Corpodeltesto1211"/>
        <w:shd w:val="clear" w:color="auto" w:fill="auto"/>
        <w:spacing w:line="235" w:lineRule="exact"/>
        <w:ind w:firstLine="0"/>
        <w:jc w:val="left"/>
      </w:pPr>
      <w:r>
        <w:t>10424 molt les fist vilment demener</w:t>
      </w:r>
      <w:r>
        <w:br/>
        <w:t>por che que sa gent baptizoient.</w:t>
      </w:r>
      <w:r>
        <w:br/>
        <w:t>Cil qui le mal li atysoient</w:t>
      </w:r>
      <w:r>
        <w:br/>
        <w:t>li loérent par mesproison</w:t>
      </w:r>
      <w:r>
        <w:br/>
        <w:t>10428 qu’i les meïst en sa prison,</w:t>
      </w:r>
    </w:p>
    <w:p w14:paraId="6AB21123" w14:textId="77777777" w:rsidR="009A1B5B" w:rsidRDefault="004E42D2">
      <w:pPr>
        <w:pStyle w:val="Corpodeltesto1211"/>
        <w:shd w:val="clear" w:color="auto" w:fill="auto"/>
        <w:spacing w:line="509" w:lineRule="exact"/>
        <w:ind w:firstLine="0"/>
        <w:jc w:val="left"/>
      </w:pPr>
      <w:r>
        <w:t>et il si fist sanz nul respit;</w:t>
      </w:r>
    </w:p>
    <w:p w14:paraId="4C4853B7" w14:textId="77777777" w:rsidR="009A1B5B" w:rsidRDefault="004E42D2">
      <w:pPr>
        <w:pStyle w:val="Corpodeltesto1211"/>
        <w:shd w:val="clear" w:color="auto" w:fill="auto"/>
        <w:tabs>
          <w:tab w:val="left" w:pos="4369"/>
        </w:tabs>
        <w:spacing w:line="235" w:lineRule="exact"/>
        <w:ind w:firstLine="0"/>
        <w:jc w:val="left"/>
      </w:pPr>
      <w:r>
        <w:t>tenir les fist en tel despit</w:t>
      </w:r>
      <w:r>
        <w:tab/>
        <w:t>[foi. j-,, ,</w:t>
      </w:r>
    </w:p>
    <w:p w14:paraId="0DC071D2" w14:textId="77777777" w:rsidR="009A1B5B" w:rsidRDefault="004E42D2">
      <w:pPr>
        <w:pStyle w:val="Corpodeltesto1211"/>
        <w:shd w:val="clear" w:color="auto" w:fill="auto"/>
        <w:spacing w:line="235" w:lineRule="exact"/>
        <w:ind w:firstLine="0"/>
        <w:jc w:val="left"/>
      </w:pPr>
      <w:r>
        <w:t>n’orent nule rien que mengier.</w:t>
      </w:r>
    </w:p>
    <w:p w14:paraId="2ADB2CB4" w14:textId="77777777" w:rsidR="009A1B5B" w:rsidRDefault="004E42D2">
      <w:pPr>
        <w:pStyle w:val="Corpodeltesto1211"/>
        <w:shd w:val="clear" w:color="auto" w:fill="auto"/>
        <w:spacing w:line="235" w:lineRule="exact"/>
        <w:ind w:left="360" w:hanging="360"/>
        <w:jc w:val="left"/>
      </w:pPr>
      <w:r>
        <w:rPr>
          <w:rStyle w:val="Corpodeltesto1212"/>
        </w:rPr>
        <w:t xml:space="preserve">10432 </w:t>
      </w:r>
      <w:r>
        <w:t>La les quidoit faire esragier</w:t>
      </w:r>
      <w:r>
        <w:br/>
        <w:t>d’angoisse, de soif et de fain ;</w:t>
      </w:r>
      <w:r>
        <w:br/>
        <w:t>la jurent sor un poi de fain</w:t>
      </w:r>
      <w:r>
        <w:br/>
      </w:r>
      <w:r>
        <w:rPr>
          <w:rStyle w:val="Corpodeltesto1212"/>
        </w:rPr>
        <w:t xml:space="preserve">.XL. </w:t>
      </w:r>
      <w:r>
        <w:t>jors entierement.</w:t>
      </w:r>
    </w:p>
    <w:p w14:paraId="354EBDB3" w14:textId="77777777" w:rsidR="009A1B5B" w:rsidRDefault="004E42D2">
      <w:pPr>
        <w:pStyle w:val="Corpodeltesto1211"/>
        <w:shd w:val="clear" w:color="auto" w:fill="auto"/>
        <w:spacing w:line="235" w:lineRule="exact"/>
        <w:ind w:left="360" w:hanging="360"/>
        <w:jc w:val="left"/>
      </w:pPr>
      <w:r>
        <w:rPr>
          <w:rStyle w:val="Corpodeltesto1212"/>
        </w:rPr>
        <w:t xml:space="preserve">10436 </w:t>
      </w:r>
      <w:r>
        <w:t>Et sachiez tot certainement'</w:t>
      </w:r>
    </w:p>
    <w:p w14:paraId="28D03A5F" w14:textId="77777777" w:rsidR="009A1B5B" w:rsidRDefault="004E42D2">
      <w:pPr>
        <w:pStyle w:val="Corpodeltesto1211"/>
        <w:shd w:val="clear" w:color="auto" w:fill="auto"/>
        <w:spacing w:line="235" w:lineRule="exact"/>
        <w:ind w:firstLine="360"/>
        <w:jc w:val="left"/>
      </w:pPr>
      <w:r>
        <w:t>ainc n’i burent ne ne mengierent,</w:t>
      </w:r>
      <w:r>
        <w:br/>
        <w:t>ne onques cholor ni changierent,</w:t>
      </w:r>
      <w:r>
        <w:br/>
        <w:t>car Josep qui molt fu sains hom</w:t>
      </w:r>
      <w:r>
        <w:br/>
      </w:r>
      <w:r>
        <w:rPr>
          <w:rStyle w:val="Corpodeltesto1212"/>
        </w:rPr>
        <w:t xml:space="preserve">10440 </w:t>
      </w:r>
      <w:r>
        <w:t>et qui molt fu de grant renon</w:t>
      </w:r>
      <w:r>
        <w:br/>
        <w:t>le saint Graal en gárde avoit.</w:t>
      </w:r>
    </w:p>
    <w:p w14:paraId="575C06C8" w14:textId="77777777" w:rsidR="009A1B5B" w:rsidRDefault="004E42D2">
      <w:pPr>
        <w:pStyle w:val="Corpodeltesto1211"/>
        <w:shd w:val="clear" w:color="auto" w:fill="auto"/>
        <w:spacing w:line="235" w:lineRule="exact"/>
        <w:ind w:firstLine="360"/>
        <w:jc w:val="left"/>
      </w:pPr>
      <w:r>
        <w:t>Et quant chascuns veú l’avoit,</w:t>
      </w:r>
      <w:r>
        <w:br/>
        <w:t>si avoit entr’ax tel clarté</w:t>
      </w:r>
      <w:r>
        <w:br/>
      </w:r>
      <w:r>
        <w:rPr>
          <w:rStyle w:val="Corpodeltesto1212"/>
        </w:rPr>
        <w:t xml:space="preserve">10444 </w:t>
      </w:r>
      <w:r>
        <w:t>et de toz biens si grant plenté</w:t>
      </w:r>
      <w:r>
        <w:br/>
        <w:t>qu’il estoient tout raempli,</w:t>
      </w:r>
      <w:r>
        <w:br/>
        <w:t>et tout lor voloir acompli.</w:t>
      </w:r>
    </w:p>
    <w:p w14:paraId="007D104F" w14:textId="77777777" w:rsidR="009A1B5B" w:rsidRDefault="004E42D2">
      <w:pPr>
        <w:pStyle w:val="Corpodeltesto1211"/>
        <w:shd w:val="clear" w:color="auto" w:fill="auto"/>
        <w:spacing w:line="235" w:lineRule="exact"/>
        <w:ind w:firstLine="360"/>
        <w:jc w:val="left"/>
      </w:pPr>
      <w:r>
        <w:t>Tant furent laiens a sejor</w:t>
      </w:r>
      <w:r>
        <w:br/>
      </w:r>
      <w:r>
        <w:rPr>
          <w:rStyle w:val="Corpodeltesto1212"/>
        </w:rPr>
        <w:t xml:space="preserve">10448 </w:t>
      </w:r>
      <w:r>
        <w:t xml:space="preserve">que passerent </w:t>
      </w:r>
      <w:r>
        <w:rPr>
          <w:rStyle w:val="Corpodeltesto1212"/>
        </w:rPr>
        <w:t xml:space="preserve">,XL. </w:t>
      </w:r>
      <w:r>
        <w:t>jour</w:t>
      </w:r>
    </w:p>
    <w:p w14:paraId="58E75E85" w14:textId="77777777" w:rsidR="009A1B5B" w:rsidRDefault="004E42D2">
      <w:pPr>
        <w:pStyle w:val="Corpodeltesto1211"/>
        <w:shd w:val="clear" w:color="auto" w:fill="auto"/>
        <w:spacing w:line="235" w:lineRule="exact"/>
        <w:ind w:firstLine="0"/>
        <w:jc w:val="left"/>
      </w:pPr>
      <w:r>
        <w:t>c’onques n’i orent doel ne ire,</w:t>
      </w:r>
      <w:r>
        <w:br/>
        <w:t>tant que rois Mordrains oï dire</w:t>
      </w:r>
      <w:r>
        <w:br/>
        <w:t>que Josep fu emprisonez.</w:t>
      </w:r>
    </w:p>
    <w:p w14:paraId="3F21FA85" w14:textId="77777777" w:rsidR="009A1B5B" w:rsidRDefault="004E42D2">
      <w:pPr>
        <w:pStyle w:val="Corpodeltesto1211"/>
        <w:shd w:val="clear" w:color="auto" w:fill="auto"/>
        <w:spacing w:line="235" w:lineRule="exact"/>
        <w:ind w:left="360" w:hanging="360"/>
        <w:jc w:val="left"/>
      </w:pPr>
      <w:r>
        <w:rPr>
          <w:rStyle w:val="Corpodeltesto1212"/>
        </w:rPr>
        <w:t xml:space="preserve">10452 </w:t>
      </w:r>
      <w:r>
        <w:t>Lues qu’il en fu araisonez,</w:t>
      </w:r>
      <w:r>
        <w:br/>
        <w:t>sa gent manda isnelement,</w:t>
      </w:r>
      <w:r>
        <w:br/>
        <w:t>et il ot son estorement</w:t>
      </w:r>
      <w:r>
        <w:br/>
        <w:t>appareillié et ses nes toutes.</w:t>
      </w:r>
    </w:p>
    <w:p w14:paraId="15949C55" w14:textId="77777777" w:rsidR="009A1B5B" w:rsidRDefault="004E42D2">
      <w:pPr>
        <w:pStyle w:val="Corpodeltesto1211"/>
        <w:shd w:val="clear" w:color="auto" w:fill="auto"/>
        <w:spacing w:line="235" w:lineRule="exact"/>
        <w:ind w:left="360" w:hanging="360"/>
        <w:jc w:val="left"/>
        <w:sectPr w:rsidR="009A1B5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1212"/>
        </w:rPr>
        <w:lastRenderedPageBreak/>
        <w:t xml:space="preserve">10456 </w:t>
      </w:r>
      <w:r>
        <w:t>En mer entrerent a grans routes</w:t>
      </w:r>
      <w:r>
        <w:br/>
        <w:t>et tant au sigler estriverent</w:t>
      </w:r>
      <w:r>
        <w:rPr>
          <w:vertAlign w:val="superscript"/>
        </w:rPr>
        <w:t>256</w:t>
      </w:r>
      <w:r>
        <w:rPr>
          <w:vertAlign w:val="superscript"/>
        </w:rPr>
        <w:br/>
      </w:r>
      <w:r>
        <w:t>qu’a un ajornant arriverent</w:t>
      </w:r>
      <w:r>
        <w:br/>
        <w:t>en la terre le roi Crudel.</w:t>
      </w:r>
    </w:p>
    <w:p w14:paraId="013E1E75" w14:textId="77777777" w:rsidR="009A1B5B" w:rsidRDefault="004E42D2">
      <w:pPr>
        <w:pStyle w:val="Corpodeltesto1211"/>
        <w:shd w:val="clear" w:color="auto" w:fill="auto"/>
        <w:spacing w:line="235" w:lineRule="exact"/>
        <w:ind w:left="360" w:hanging="360"/>
        <w:jc w:val="left"/>
      </w:pPr>
      <w:r>
        <w:rPr>
          <w:rStyle w:val="Corpodeltesto1217pt2"/>
        </w:rPr>
        <w:lastRenderedPageBreak/>
        <w:t>)460</w:t>
      </w:r>
      <w:r>
        <w:t xml:space="preserve"> N’i remest maison ne bordel</w:t>
      </w:r>
      <w:r>
        <w:br/>
        <w:t>que il tout en fu ne meïssent,</w:t>
      </w:r>
      <w:r>
        <w:br/>
        <w:t>n’atainsent home ne preïssent.</w:t>
      </w:r>
    </w:p>
    <w:p w14:paraId="47231D1C" w14:textId="77777777" w:rsidR="009A1B5B" w:rsidRDefault="004E42D2">
      <w:pPr>
        <w:pStyle w:val="Corpodeltesto1211"/>
        <w:shd w:val="clear" w:color="auto" w:fill="auto"/>
        <w:spacing w:line="235" w:lineRule="exact"/>
        <w:ind w:firstLine="0"/>
        <w:jc w:val="left"/>
      </w:pPr>
      <w:r>
        <w:t>Li rois Crudel, quant l’oï dire,</w:t>
      </w:r>
    </w:p>
    <w:p w14:paraId="29209444" w14:textId="77777777" w:rsidR="009A1B5B" w:rsidRDefault="004E42D2">
      <w:pPr>
        <w:pStyle w:val="Corpodeltesto1211"/>
        <w:shd w:val="clear" w:color="auto" w:fill="auto"/>
        <w:spacing w:line="235" w:lineRule="exact"/>
        <w:ind w:left="360" w:hanging="360"/>
        <w:jc w:val="left"/>
      </w:pPr>
      <w:r>
        <w:rPr>
          <w:rStyle w:val="Corpodeltesto1217pt2"/>
        </w:rPr>
        <w:t>10464</w:t>
      </w:r>
      <w:r>
        <w:t xml:space="preserve"> espris de mautalent et d’ire,</w:t>
      </w:r>
      <w:r>
        <w:br/>
        <w:t>manda sa gent, contre lui vint.</w:t>
      </w:r>
    </w:p>
    <w:p w14:paraId="61E4B284" w14:textId="77777777" w:rsidR="009A1B5B" w:rsidRDefault="004E42D2">
      <w:pPr>
        <w:pStyle w:val="Corpodeltesto1211"/>
        <w:shd w:val="clear" w:color="auto" w:fill="auto"/>
        <w:spacing w:line="235" w:lineRule="exact"/>
        <w:ind w:firstLine="0"/>
        <w:jc w:val="left"/>
      </w:pPr>
      <w:r>
        <w:t>A l’assambler issi avint</w:t>
      </w:r>
      <w:r>
        <w:br/>
        <w:t>qu’il i ot fait grant ochise,</w:t>
      </w:r>
    </w:p>
    <w:p w14:paraId="1DA16C8A" w14:textId="77777777" w:rsidR="009A1B5B" w:rsidRDefault="004E42D2">
      <w:pPr>
        <w:pStyle w:val="Corpodeltesto1211"/>
        <w:shd w:val="clear" w:color="auto" w:fill="auto"/>
        <w:spacing w:line="235" w:lineRule="exact"/>
        <w:ind w:left="360" w:hanging="360"/>
        <w:jc w:val="left"/>
      </w:pPr>
      <w:r>
        <w:rPr>
          <w:rStyle w:val="Corpodeltesto1217pt2"/>
        </w:rPr>
        <w:t>10468</w:t>
      </w:r>
      <w:r>
        <w:t xml:space="preserve"> mort i ot maint fil de</w:t>
      </w:r>
      <w:r>
        <w:rPr>
          <w:rStyle w:val="Corpodeltesto1217pt2"/>
          <w:vertAlign w:val="superscript"/>
        </w:rPr>
        <w:footnoteReference w:id="181"/>
      </w:r>
      <w:r>
        <w:t xml:space="preserve"> marchise.</w:t>
      </w:r>
      <w:r>
        <w:br/>
        <w:t>Li doi roi tant se combatirent</w:t>
      </w:r>
      <w:r>
        <w:br/>
        <w:t>l’uns a l’autre qu’il s’abatirent</w:t>
      </w:r>
      <w:r>
        <w:br/>
        <w:t>a la terre jus des chevax ;</w:t>
      </w:r>
    </w:p>
    <w:p w14:paraId="54CDA3E7" w14:textId="77777777" w:rsidR="009A1B5B" w:rsidRDefault="004E42D2">
      <w:pPr>
        <w:pStyle w:val="Corpodeltesto1201"/>
        <w:shd w:val="clear" w:color="auto" w:fill="auto"/>
        <w:spacing w:line="235" w:lineRule="exact"/>
        <w:ind w:left="360" w:hanging="360"/>
      </w:pPr>
      <w:r>
        <w:rPr>
          <w:rStyle w:val="Corpodeltesto120Georgia7pt"/>
        </w:rPr>
        <w:t>10472</w:t>
      </w:r>
      <w:r>
        <w:t xml:space="preserve"> tant i sosfrirent</w:t>
      </w:r>
      <w:r>
        <w:rPr>
          <w:vertAlign w:val="superscript"/>
        </w:rPr>
        <w:footnoteReference w:id="182"/>
      </w:r>
      <w:r>
        <w:t xml:space="preserve"> de travax</w:t>
      </w:r>
      <w:r>
        <w:br/>
        <w:t>n’i ot celui ne fust lassez</w:t>
      </w:r>
      <w:r>
        <w:br/>
        <w:t>et qui des cops n’eiist assez.</w:t>
      </w:r>
    </w:p>
    <w:p w14:paraId="7015B07A" w14:textId="77777777" w:rsidR="009A1B5B" w:rsidRDefault="004E42D2">
      <w:pPr>
        <w:pStyle w:val="Corpodeltesto1211"/>
        <w:shd w:val="clear" w:color="auto" w:fill="auto"/>
        <w:spacing w:line="235" w:lineRule="exact"/>
        <w:ind w:firstLine="0"/>
        <w:jc w:val="left"/>
      </w:pPr>
      <w:r>
        <w:t>Que vous iroie je contant ?</w:t>
      </w:r>
    </w:p>
    <w:p w14:paraId="0B20372D" w14:textId="77777777" w:rsidR="009A1B5B" w:rsidRDefault="004E42D2">
      <w:pPr>
        <w:pStyle w:val="Corpodeltesto1211"/>
        <w:shd w:val="clear" w:color="auto" w:fill="auto"/>
        <w:spacing w:line="235" w:lineRule="exact"/>
        <w:ind w:left="360" w:hanging="360"/>
        <w:jc w:val="left"/>
      </w:pPr>
      <w:r>
        <w:rPr>
          <w:rStyle w:val="Corpodeltesto1212"/>
        </w:rPr>
        <w:t xml:space="preserve">10476 </w:t>
      </w:r>
      <w:r>
        <w:t>Li rois Mordrains fist d’armes tant;</w:t>
      </w:r>
      <w:r>
        <w:br/>
        <w:t>qui le voir en volroit conter,</w:t>
      </w:r>
      <w:r>
        <w:br/>
        <w:t>anuis seroit de l’escouter.</w:t>
      </w:r>
    </w:p>
    <w:p w14:paraId="6DF180C0" w14:textId="77777777" w:rsidR="009A1B5B" w:rsidRDefault="004E42D2">
      <w:pPr>
        <w:pStyle w:val="Corpodeltesto1211"/>
        <w:shd w:val="clear" w:color="auto" w:fill="auto"/>
        <w:spacing w:line="235" w:lineRule="exact"/>
        <w:ind w:firstLine="0"/>
        <w:jc w:val="left"/>
      </w:pPr>
      <w:r>
        <w:t>Le roi Crudel le chief colpa,</w:t>
      </w:r>
    </w:p>
    <w:p w14:paraId="64E549EC" w14:textId="77777777" w:rsidR="009A1B5B" w:rsidRDefault="004E42D2">
      <w:pPr>
        <w:pStyle w:val="Corpodeltesto1201"/>
        <w:shd w:val="clear" w:color="auto" w:fill="auto"/>
        <w:spacing w:line="235" w:lineRule="exact"/>
        <w:ind w:left="360" w:hanging="360"/>
      </w:pPr>
      <w:r>
        <w:t>10480 petit de sa gent eschapa.</w:t>
      </w:r>
    </w:p>
    <w:p w14:paraId="4B51CC75" w14:textId="77777777" w:rsidR="009A1B5B" w:rsidRDefault="004E42D2">
      <w:pPr>
        <w:pStyle w:val="Corpodeltesto1211"/>
        <w:shd w:val="clear" w:color="auto" w:fill="auto"/>
        <w:spacing w:line="235" w:lineRule="exact"/>
        <w:ind w:firstLine="0"/>
        <w:jc w:val="left"/>
      </w:pPr>
      <w:r>
        <w:t>Quant li rois Mordrains l’ot vencu,</w:t>
      </w:r>
      <w:r>
        <w:br/>
        <w:t>trestoz armez, al col l’escu,</w:t>
      </w:r>
      <w:r>
        <w:br/>
        <w:t>ala a la chartre erramment,</w:t>
      </w:r>
    </w:p>
    <w:p w14:paraId="1C1D89A9" w14:textId="77777777" w:rsidR="009A1B5B" w:rsidRDefault="004E42D2">
      <w:pPr>
        <w:pStyle w:val="Corpodeltesto1211"/>
        <w:shd w:val="clear" w:color="auto" w:fill="auto"/>
        <w:spacing w:line="235" w:lineRule="exact"/>
        <w:ind w:left="360" w:hanging="360"/>
        <w:jc w:val="left"/>
      </w:pPr>
      <w:r>
        <w:rPr>
          <w:rStyle w:val="Corpodeltesto1212"/>
        </w:rPr>
        <w:t xml:space="preserve">10484 </w:t>
      </w:r>
      <w:r>
        <w:t>ou tant ot esté longuement</w:t>
      </w:r>
      <w:r>
        <w:br/>
        <w:t>Joseph qui tant fu ses amis ;</w:t>
      </w:r>
      <w:r>
        <w:br/>
        <w:t>si l’a de la chartre fors mis,</w:t>
      </w:r>
      <w:r>
        <w:br/>
        <w:t>molt fu joians, forment l’ama.</w:t>
      </w:r>
    </w:p>
    <w:p w14:paraId="3436D41D" w14:textId="77777777" w:rsidR="009A1B5B" w:rsidRDefault="004E42D2">
      <w:pPr>
        <w:pStyle w:val="Corpodeltesto1211"/>
        <w:shd w:val="clear" w:color="auto" w:fill="auto"/>
        <w:spacing w:line="235" w:lineRule="exact"/>
        <w:ind w:left="360" w:hanging="360"/>
        <w:jc w:val="left"/>
        <w:sectPr w:rsidR="009A1B5B">
          <w:headerReference w:type="even" r:id="rId927"/>
          <w:headerReference w:type="default" r:id="rId928"/>
          <w:footerReference w:type="even" r:id="rId929"/>
          <w:footerReference w:type="default" r:id="rId930"/>
          <w:headerReference w:type="first" r:id="rId931"/>
          <w:pgSz w:w="11909" w:h="16834"/>
          <w:pgMar w:top="1430" w:right="1440" w:bottom="1430" w:left="1440" w:header="0" w:footer="3" w:gutter="0"/>
          <w:pgNumType w:start="1083"/>
          <w:cols w:space="720"/>
          <w:noEndnote/>
          <w:docGrid w:linePitch="360"/>
        </w:sectPr>
      </w:pPr>
      <w:r>
        <w:rPr>
          <w:rStyle w:val="Corpodeltesto1212"/>
        </w:rPr>
        <w:t xml:space="preserve">10488 </w:t>
      </w:r>
      <w:r>
        <w:t>Li rois Mordrains se desarma,</w:t>
      </w:r>
      <w:r>
        <w:br/>
        <w:t>et quant il l’orent desarmé,</w:t>
      </w:r>
    </w:p>
    <w:p w14:paraId="36742D75" w14:textId="77777777" w:rsidR="009A1B5B" w:rsidRDefault="004E42D2">
      <w:pPr>
        <w:pStyle w:val="Corpodeltesto1201"/>
        <w:shd w:val="clear" w:color="auto" w:fill="auto"/>
        <w:spacing w:line="235" w:lineRule="exact"/>
        <w:ind w:firstLine="360"/>
      </w:pPr>
      <w:r>
        <w:lastRenderedPageBreak/>
        <w:t>si virent qu’il ot entamé</w:t>
      </w:r>
      <w:r>
        <w:br/>
        <w:t>le chief, le cors, les bras, le vis</w:t>
      </w:r>
      <w:r>
        <w:br/>
        <w:t>10492 de plaies, qu’i n’estoit hom vis,</w:t>
      </w:r>
      <w:r>
        <w:br/>
        <w:t>s’il le veïst, qui ne quidast</w:t>
      </w:r>
      <w:r>
        <w:br/>
        <w:t>et bien ses plaies avisast,</w:t>
      </w:r>
      <w:r>
        <w:br/>
        <w:t>que tout maintenant ne morust</w:t>
      </w:r>
      <w:r>
        <w:br/>
        <w:t>10496 ne c’une heure vivre peiist:</w:t>
      </w:r>
    </w:p>
    <w:p w14:paraId="2200C1F0" w14:textId="77777777" w:rsidR="009A1B5B" w:rsidRDefault="004E42D2">
      <w:pPr>
        <w:pStyle w:val="Corpodeltesto1211"/>
        <w:shd w:val="clear" w:color="auto" w:fill="auto"/>
        <w:spacing w:line="235" w:lineRule="exact"/>
        <w:ind w:firstLine="360"/>
        <w:jc w:val="left"/>
      </w:pPr>
      <w:r>
        <w:t>De sanc furent toutes vermeilles</w:t>
      </w:r>
      <w:r>
        <w:br/>
        <w:t>ses plaies. Or oiez merveilles</w:t>
      </w:r>
      <w:r>
        <w:br/>
        <w:t>que il ne s’en doloit de rien ;</w:t>
      </w:r>
      <w:r>
        <w:br/>
        <w:t>10500 et ses armes, ce sachiez bien,</w:t>
      </w:r>
      <w:r>
        <w:br/>
        <w:t>ne furent perchies ne routes ;</w:t>
      </w:r>
      <w:r>
        <w:br/>
        <w:t>et ses gens dont i ot grans routes</w:t>
      </w:r>
      <w:r>
        <w:br/>
        <w:t>s’esmerveillierent de tele oevre,</w:t>
      </w:r>
      <w:r>
        <w:br/>
        <w:t>10504 que nus en ses armes ne trove</w:t>
      </w:r>
      <w:r>
        <w:br/>
        <w:t>pertruis ne nule trencheiire</w:t>
      </w:r>
      <w:r>
        <w:br/>
        <w:t>par coi il eiist blecheiire.</w:t>
      </w:r>
    </w:p>
    <w:p w14:paraId="121CE543" w14:textId="77777777" w:rsidR="009A1B5B" w:rsidRDefault="004E42D2">
      <w:pPr>
        <w:pStyle w:val="Corpodeltesto1211"/>
        <w:shd w:val="clear" w:color="auto" w:fill="auto"/>
        <w:spacing w:line="235" w:lineRule="exact"/>
        <w:ind w:firstLine="360"/>
        <w:jc w:val="left"/>
      </w:pPr>
      <w:r>
        <w:t>Tout ensi fu li rois navrez,</w:t>
      </w:r>
      <w:r>
        <w:br/>
        <w:t>10508 mais ore oiez et si sarez</w:t>
      </w:r>
      <w:r>
        <w:br/>
        <w:t>con faitement aprés avint.</w:t>
      </w:r>
    </w:p>
    <w:p w14:paraId="79940358" w14:textId="77777777" w:rsidR="009A1B5B" w:rsidRDefault="004E42D2">
      <w:pPr>
        <w:pStyle w:val="Corpodeltesto1211"/>
        <w:shd w:val="clear" w:color="auto" w:fill="auto"/>
        <w:spacing w:line="235" w:lineRule="exact"/>
        <w:ind w:firstLine="0"/>
        <w:jc w:val="left"/>
      </w:pPr>
      <w:r>
        <w:t>Joseph au matin au roi vint</w:t>
      </w:r>
      <w:r>
        <w:br/>
        <w:t>et fist aporter une table,</w:t>
      </w:r>
    </w:p>
    <w:p w14:paraId="3E51362A" w14:textId="77777777" w:rsidR="009A1B5B" w:rsidRDefault="004E42D2">
      <w:pPr>
        <w:pStyle w:val="Corpodeltesto1211"/>
        <w:shd w:val="clear" w:color="auto" w:fill="auto"/>
        <w:spacing w:line="235" w:lineRule="exact"/>
        <w:ind w:left="360" w:hanging="360"/>
        <w:jc w:val="left"/>
      </w:pPr>
      <w:r>
        <w:rPr>
          <w:rStyle w:val="Corpodeltesto1217pt2"/>
        </w:rPr>
        <w:t>10512</w:t>
      </w:r>
      <w:r>
        <w:t xml:space="preserve"> bele et plaisant et delitable ;</w:t>
      </w:r>
      <w:r>
        <w:br/>
        <w:t>atorner le fist tout autel</w:t>
      </w:r>
      <w:r>
        <w:br/>
        <w:t>de dras que l’en fait un autel.</w:t>
      </w:r>
    </w:p>
    <w:p w14:paraId="4C97B203" w14:textId="77777777" w:rsidR="009A1B5B" w:rsidRDefault="004E42D2">
      <w:pPr>
        <w:pStyle w:val="Corpodeltesto1211"/>
        <w:shd w:val="clear" w:color="auto" w:fill="auto"/>
        <w:spacing w:line="235" w:lineRule="exact"/>
        <w:ind w:firstLine="360"/>
        <w:jc w:val="left"/>
      </w:pPr>
      <w:r>
        <w:t>Le Graal mist sus erramment</w:t>
      </w:r>
      <w:r>
        <w:br/>
        <w:t>10516 et fist comenchier saintement</w:t>
      </w:r>
      <w:r>
        <w:br/>
        <w:t>et molt dolcement le service,</w:t>
      </w:r>
      <w:r>
        <w:br/>
        <w:t>ensi con l’estoire devise.</w:t>
      </w:r>
    </w:p>
    <w:p w14:paraId="7295053D" w14:textId="77777777" w:rsidR="009A1B5B" w:rsidRDefault="004E42D2">
      <w:pPr>
        <w:pStyle w:val="Corpodeltesto1211"/>
        <w:shd w:val="clear" w:color="auto" w:fill="auto"/>
        <w:spacing w:line="235" w:lineRule="exact"/>
        <w:ind w:firstLine="360"/>
        <w:jc w:val="left"/>
      </w:pPr>
      <w:r>
        <w:t>Li rois Mordrains vit le Graal,</w:t>
      </w:r>
      <w:r>
        <w:br/>
      </w:r>
      <w:r>
        <w:rPr>
          <w:rStyle w:val="Corpodeltesto1217pt2"/>
        </w:rPr>
        <w:t>10520</w:t>
      </w:r>
      <w:r>
        <w:t xml:space="preserve"> la sainte chose esperital;</w:t>
      </w:r>
      <w:r>
        <w:br/>
        <w:t>avant ala sanz plus atendre,</w:t>
      </w:r>
      <w:r>
        <w:br/>
        <w:t>qu’a l’esgarder voloit entendre</w:t>
      </w:r>
    </w:p>
    <w:p w14:paraId="59F6E16E" w14:textId="77777777" w:rsidR="009A1B5B" w:rsidRDefault="004E42D2">
      <w:pPr>
        <w:pStyle w:val="Corpodeltesto1211"/>
        <w:shd w:val="clear" w:color="auto" w:fill="auto"/>
        <w:spacing w:line="235" w:lineRule="exact"/>
        <w:ind w:firstLine="0"/>
        <w:jc w:val="left"/>
      </w:pPr>
      <w:r>
        <w:t>por les grans merveilles savoir.</w:t>
      </w:r>
    </w:p>
    <w:p w14:paraId="6F3324EE" w14:textId="77777777" w:rsidR="009A1B5B" w:rsidRDefault="004E42D2">
      <w:pPr>
        <w:pStyle w:val="Corpodeltesto1211"/>
        <w:shd w:val="clear" w:color="auto" w:fill="auto"/>
        <w:spacing w:line="235" w:lineRule="exact"/>
        <w:ind w:firstLine="0"/>
        <w:jc w:val="left"/>
      </w:pPr>
      <w:r>
        <w:rPr>
          <w:rStyle w:val="Corpodeltesto1217pt2"/>
        </w:rPr>
        <w:t>,524</w:t>
      </w:r>
      <w:r>
        <w:t xml:space="preserve"> Mais il ne fist mie savoir</w:t>
      </w:r>
      <w:r>
        <w:br/>
        <w:t>de che qu’il volt avant passer,</w:t>
      </w:r>
      <w:r>
        <w:br/>
        <w:t>car nus cuers ne porroit penser,</w:t>
      </w:r>
      <w:r>
        <w:br/>
        <w:t>langue dire, ne oex veoir</w:t>
      </w:r>
      <w:r>
        <w:br/>
      </w:r>
      <w:r>
        <w:rPr>
          <w:rStyle w:val="Corpodeltesto121Georgia7pt"/>
        </w:rPr>
        <w:t>)528</w:t>
      </w:r>
      <w:r>
        <w:rPr>
          <w:rStyle w:val="Corpodeltesto1212"/>
        </w:rPr>
        <w:t xml:space="preserve"> </w:t>
      </w:r>
      <w:r>
        <w:t>les grans merveilles, por pooir</w:t>
      </w:r>
      <w:r>
        <w:br/>
        <w:t>du saint Graal. Adont qu’avint</w:t>
      </w:r>
      <w:r>
        <w:br/>
        <w:t>c’uns ^angles devers le ciel vint</w:t>
      </w:r>
      <w:r>
        <w:br/>
        <w:t>qui tint une espee entensee,</w:t>
      </w:r>
    </w:p>
    <w:p w14:paraId="181CB4DA" w14:textId="77777777" w:rsidR="009A1B5B" w:rsidRDefault="004E42D2">
      <w:pPr>
        <w:pStyle w:val="Corpodeltesto1211"/>
        <w:shd w:val="clear" w:color="auto" w:fill="auto"/>
        <w:spacing w:line="235" w:lineRule="exact"/>
        <w:ind w:left="360" w:hanging="360"/>
        <w:jc w:val="left"/>
      </w:pPr>
      <w:r>
        <w:rPr>
          <w:rStyle w:val="Corpodeltesto121Georgia7pt"/>
        </w:rPr>
        <w:t>1532</w:t>
      </w:r>
      <w:r>
        <w:rPr>
          <w:rStyle w:val="Corpodeltesto1212"/>
        </w:rPr>
        <w:t xml:space="preserve"> </w:t>
      </w:r>
      <w:r>
        <w:t>plus longue d’une grant tesee ;</w:t>
      </w:r>
      <w:r>
        <w:br/>
        <w:t>plaine estoit de flambe et de fu.</w:t>
      </w:r>
    </w:p>
    <w:p w14:paraId="2052C260" w14:textId="77777777" w:rsidR="009A1B5B" w:rsidRDefault="004E42D2">
      <w:pPr>
        <w:pStyle w:val="Corpodeltesto1211"/>
        <w:shd w:val="clear" w:color="auto" w:fill="auto"/>
        <w:spacing w:line="235" w:lineRule="exact"/>
        <w:ind w:firstLine="0"/>
        <w:jc w:val="left"/>
      </w:pPr>
      <w:r>
        <w:t>Li rois Mordrains esbahis fu,</w:t>
      </w:r>
      <w:r>
        <w:br/>
        <w:t>il estut cois, avant n’ala,</w:t>
      </w:r>
    </w:p>
    <w:p w14:paraId="21F792AD" w14:textId="77777777" w:rsidR="009A1B5B" w:rsidRDefault="004E42D2">
      <w:pPr>
        <w:pStyle w:val="Corpodeltesto1201"/>
        <w:shd w:val="clear" w:color="auto" w:fill="auto"/>
        <w:spacing w:line="235" w:lineRule="exact"/>
        <w:ind w:left="360" w:hanging="360"/>
      </w:pPr>
      <w:r>
        <w:t>636 et lors une vois avala</w:t>
      </w:r>
    </w:p>
    <w:p w14:paraId="31C2BA5C" w14:textId="77777777" w:rsidR="009A1B5B" w:rsidRDefault="004E42D2">
      <w:pPr>
        <w:pStyle w:val="Corpodeltesto1211"/>
        <w:shd w:val="clear" w:color="auto" w:fill="auto"/>
        <w:spacing w:line="235" w:lineRule="exact"/>
        <w:ind w:firstLine="0"/>
        <w:jc w:val="left"/>
      </w:pPr>
      <w:r>
        <w:t>qui dist : « Mordrains, tu es mesfais ;</w:t>
      </w:r>
      <w:r>
        <w:br/>
        <w:t>sor ton col as chargié tel fais</w:t>
      </w:r>
      <w:r>
        <w:br/>
        <w:t>dont ja ne te verras delivre.</w:t>
      </w:r>
    </w:p>
    <w:p w14:paraId="16742827" w14:textId="77777777" w:rsidR="009A1B5B" w:rsidRDefault="004E42D2">
      <w:pPr>
        <w:pStyle w:val="Corpodeltesto1211"/>
        <w:shd w:val="clear" w:color="auto" w:fill="auto"/>
        <w:spacing w:line="235" w:lineRule="exact"/>
        <w:ind w:firstLine="0"/>
        <w:jc w:val="left"/>
      </w:pPr>
      <w:r>
        <w:rPr>
          <w:rStyle w:val="Corpodeltesto1212"/>
        </w:rPr>
        <w:t xml:space="preserve">10540 </w:t>
      </w:r>
      <w:r>
        <w:t>Toz les jors que tu as a vivre</w:t>
      </w:r>
      <w:r>
        <w:br/>
        <w:t>en seront tes plaies noveles..</w:t>
      </w:r>
    </w:p>
    <w:p w14:paraId="013513A6" w14:textId="77777777" w:rsidR="009A1B5B" w:rsidRDefault="004E42D2">
      <w:pPr>
        <w:pStyle w:val="Corpodeltesto1211"/>
        <w:shd w:val="clear" w:color="auto" w:fill="auto"/>
        <w:spacing w:line="235" w:lineRule="exact"/>
        <w:ind w:firstLine="0"/>
        <w:jc w:val="left"/>
      </w:pPr>
      <w:r>
        <w:t>Et si te di unes noveles</w:t>
      </w:r>
      <w:r>
        <w:br/>
        <w:t>que tu ja ne respasseras,</w:t>
      </w:r>
    </w:p>
    <w:p w14:paraId="6C3F729C" w14:textId="77777777" w:rsidR="009A1B5B" w:rsidRDefault="004E42D2">
      <w:pPr>
        <w:pStyle w:val="Corpodeltesto1211"/>
        <w:shd w:val="clear" w:color="auto" w:fill="auto"/>
        <w:spacing w:line="235" w:lineRule="exact"/>
        <w:ind w:firstLine="0"/>
        <w:jc w:val="left"/>
      </w:pPr>
      <w:r>
        <w:rPr>
          <w:rStyle w:val="Corpodeltesto1212"/>
        </w:rPr>
        <w:t xml:space="preserve">10544 </w:t>
      </w:r>
      <w:r>
        <w:t>ne jamais ne trespasseras</w:t>
      </w:r>
      <w:r>
        <w:br/>
        <w:t>de cest siecle, ensi avenra,</w:t>
      </w:r>
      <w:r>
        <w:br/>
        <w:t>devant a che que cil venra</w:t>
      </w:r>
      <w:r>
        <w:br/>
        <w:t>ki vrais chevaliers ert clamez</w:t>
      </w:r>
      <w:r>
        <w:br/>
      </w:r>
      <w:r>
        <w:rPr>
          <w:rStyle w:val="Corpodeltesto1212"/>
        </w:rPr>
        <w:t xml:space="preserve">10548 </w:t>
      </w:r>
      <w:r>
        <w:t>et de Jhesucrist tant amez</w:t>
      </w:r>
    </w:p>
    <w:p w14:paraId="591CCA6D" w14:textId="77777777" w:rsidR="009A1B5B" w:rsidRDefault="004E42D2">
      <w:pPr>
        <w:pStyle w:val="Corpodeltesto1211"/>
        <w:shd w:val="clear" w:color="auto" w:fill="auto"/>
        <w:spacing w:line="235" w:lineRule="exact"/>
        <w:ind w:firstLine="0"/>
        <w:jc w:val="left"/>
      </w:pPr>
      <w:r>
        <w:lastRenderedPageBreak/>
        <w:t>qu’il ert sanz pechié, vrais confes.</w:t>
      </w:r>
    </w:p>
    <w:p w14:paraId="408E9170" w14:textId="77777777" w:rsidR="009A1B5B" w:rsidRDefault="004E42D2">
      <w:pPr>
        <w:pStyle w:val="Corpodeltesto1211"/>
        <w:shd w:val="clear" w:color="auto" w:fill="auto"/>
        <w:spacing w:line="235" w:lineRule="exact"/>
        <w:ind w:firstLine="0"/>
        <w:jc w:val="left"/>
      </w:pPr>
      <w:r>
        <w:t>Dont serez deschargiez. du fes</w:t>
      </w:r>
      <w:r>
        <w:br/>
        <w:t xml:space="preserve">et morrez entre ses </w:t>
      </w:r>
      <w:r>
        <w:rPr>
          <w:rStyle w:val="Corpodeltesto1215"/>
        </w:rPr>
        <w:t>.11.</w:t>
      </w:r>
      <w:r>
        <w:t xml:space="preserve"> bras,</w:t>
      </w:r>
    </w:p>
    <w:p w14:paraId="386E475C" w14:textId="77777777" w:rsidR="009A1B5B" w:rsidRDefault="004E42D2">
      <w:pPr>
        <w:pStyle w:val="Corpodeltesto1201"/>
        <w:shd w:val="clear" w:color="auto" w:fill="auto"/>
        <w:spacing w:line="235" w:lineRule="exact"/>
        <w:ind w:firstLine="0"/>
      </w:pPr>
      <w:r>
        <w:rPr>
          <w:rStyle w:val="Corpodeltesto120Georgia7pt"/>
        </w:rPr>
        <w:t>10552</w:t>
      </w:r>
      <w:r>
        <w:t xml:space="preserve"> et en cest lit, desoz ces dras,</w:t>
      </w:r>
    </w:p>
    <w:p w14:paraId="79B46DCF" w14:textId="77777777" w:rsidR="009A1B5B" w:rsidRDefault="004E42D2">
      <w:pPr>
        <w:pStyle w:val="Corpodeltesto1211"/>
        <w:shd w:val="clear" w:color="auto" w:fill="auto"/>
        <w:spacing w:line="235" w:lineRule="exact"/>
        <w:ind w:firstLine="0"/>
        <w:jc w:val="left"/>
      </w:pPr>
      <w:r>
        <w:t>gerrez tant, car Jhesus le mande,</w:t>
      </w:r>
      <w:r>
        <w:br/>
        <w:t>ne ne.gousterez de vïande</w:t>
      </w:r>
      <w:r>
        <w:br/>
        <w:t>nuie, mar en arez envie,</w:t>
      </w:r>
    </w:p>
    <w:p w14:paraId="19E592CA" w14:textId="77777777" w:rsidR="009A1B5B" w:rsidRDefault="004E42D2">
      <w:pPr>
        <w:pStyle w:val="Corpodeltesto1211"/>
        <w:shd w:val="clear" w:color="auto" w:fill="auto"/>
        <w:spacing w:line="240" w:lineRule="exact"/>
        <w:ind w:left="360" w:hanging="360"/>
        <w:jc w:val="left"/>
      </w:pPr>
      <w:r>
        <w:rPr>
          <w:rStyle w:val="Corpodeltesto1212"/>
        </w:rPr>
        <w:t xml:space="preserve">10556 </w:t>
      </w:r>
      <w:r>
        <w:t>fors solement de pain de vie. »</w:t>
      </w:r>
    </w:p>
    <w:p w14:paraId="173D1B23" w14:textId="77777777" w:rsidR="009A1B5B" w:rsidRDefault="004E42D2">
      <w:pPr>
        <w:pStyle w:val="Corpodeltesto1521"/>
        <w:shd w:val="clear" w:color="auto" w:fill="auto"/>
        <w:spacing w:line="190" w:lineRule="exact"/>
      </w:pPr>
      <w:r>
        <w:t>[fot 194vii</w:t>
      </w:r>
    </w:p>
    <w:p w14:paraId="1E46D9B2" w14:textId="77777777" w:rsidR="009A1B5B" w:rsidRDefault="004E42D2">
      <w:pPr>
        <w:pStyle w:val="Corpodeltesto1211"/>
        <w:shd w:val="clear" w:color="auto" w:fill="auto"/>
        <w:spacing w:line="240" w:lineRule="exact"/>
        <w:ind w:firstLine="0"/>
        <w:jc w:val="left"/>
      </w:pPr>
      <w:r>
        <w:t>S’a li rois en tel point esté</w:t>
      </w:r>
      <w:r>
        <w:br/>
      </w:r>
      <w:r>
        <w:rPr>
          <w:rStyle w:val="Corpodeltesto1212"/>
        </w:rPr>
        <w:t xml:space="preserve">.III.C. </w:t>
      </w:r>
      <w:r>
        <w:t>ans, aviegne en esté !</w:t>
      </w:r>
    </w:p>
    <w:p w14:paraId="1F1A3C2F" w14:textId="77777777" w:rsidR="009A1B5B" w:rsidRDefault="004E42D2">
      <w:pPr>
        <w:pStyle w:val="Corpodeltesto1211"/>
        <w:shd w:val="clear" w:color="auto" w:fill="auto"/>
        <w:spacing w:line="240" w:lineRule="exact"/>
        <w:ind w:firstLine="360"/>
        <w:jc w:val="left"/>
      </w:pPr>
      <w:r>
        <w:t>Or avez le voir escouté</w:t>
      </w:r>
      <w:r>
        <w:rPr>
          <w:vertAlign w:val="superscript"/>
        </w:rPr>
        <w:footnoteReference w:id="183"/>
      </w:r>
      <w:r>
        <w:t>,</w:t>
      </w:r>
    </w:p>
    <w:p w14:paraId="4C83AB98" w14:textId="77777777" w:rsidR="009A1B5B" w:rsidRDefault="004E42D2">
      <w:pPr>
        <w:pStyle w:val="Corpodeltesto1211"/>
        <w:shd w:val="clear" w:color="auto" w:fill="auto"/>
        <w:spacing w:line="240" w:lineRule="exact"/>
        <w:ind w:left="360" w:hanging="360"/>
        <w:jc w:val="left"/>
      </w:pPr>
      <w:r>
        <w:rPr>
          <w:rStyle w:val="Corpodeltesto1212"/>
        </w:rPr>
        <w:t xml:space="preserve">10560 </w:t>
      </w:r>
      <w:r>
        <w:t>et on nous a dit et conté</w:t>
      </w:r>
      <w:r>
        <w:br/>
        <w:t>que cil est ja en ceste terre</w:t>
      </w:r>
      <w:r>
        <w:br/>
        <w:t>qui s’entremet du Graal querre,</w:t>
      </w:r>
      <w:r>
        <w:br/>
        <w:t>et la Lance dont li fers saine.</w:t>
      </w:r>
    </w:p>
    <w:p w14:paraId="725ABBDC" w14:textId="77777777" w:rsidR="009A1B5B" w:rsidRDefault="004E42D2">
      <w:pPr>
        <w:pStyle w:val="Corpodeltesto1211"/>
        <w:shd w:val="clear" w:color="auto" w:fill="auto"/>
        <w:spacing w:line="240" w:lineRule="exact"/>
        <w:ind w:left="360" w:hanging="360"/>
        <w:jc w:val="left"/>
      </w:pPr>
      <w:r>
        <w:rPr>
          <w:rStyle w:val="Corpodeltesto1212"/>
        </w:rPr>
        <w:t xml:space="preserve">10564 </w:t>
      </w:r>
      <w:r>
        <w:t>Chascune plaie seroit saine</w:t>
      </w:r>
      <w:r>
        <w:br/>
        <w:t>que li rois a, s’il venoit chi,</w:t>
      </w:r>
      <w:r>
        <w:br/>
        <w:t>et Diex l’amaint par sa merchi. »</w:t>
      </w:r>
    </w:p>
    <w:p w14:paraId="1DE5D85E" w14:textId="77777777" w:rsidR="009A1B5B" w:rsidRDefault="004E42D2">
      <w:pPr>
        <w:pStyle w:val="Corpodeltesto1211"/>
        <w:shd w:val="clear" w:color="auto" w:fill="auto"/>
        <w:spacing w:line="240" w:lineRule="exact"/>
        <w:ind w:firstLine="360"/>
        <w:jc w:val="left"/>
      </w:pPr>
      <w:r>
        <w:t>Quant Perchevax entent le moigne.</w:t>
      </w:r>
      <w:r>
        <w:br/>
      </w:r>
      <w:r>
        <w:rPr>
          <w:rStyle w:val="Corpodeltesto1212"/>
        </w:rPr>
        <w:t xml:space="preserve">10568 </w:t>
      </w:r>
      <w:r>
        <w:t>qui le verité H tesmoigne</w:t>
      </w:r>
    </w:p>
    <w:p w14:paraId="15AA41ED" w14:textId="77777777" w:rsidR="009A1B5B" w:rsidRDefault="004E42D2">
      <w:pPr>
        <w:pStyle w:val="Corpodeltesto1211"/>
        <w:shd w:val="clear" w:color="auto" w:fill="auto"/>
        <w:spacing w:line="240" w:lineRule="exact"/>
        <w:ind w:firstLine="360"/>
        <w:jc w:val="left"/>
      </w:pPr>
      <w:r>
        <w:t>del roi Mordrain qu’il a veú,</w:t>
      </w:r>
      <w:r>
        <w:br/>
        <w:t>molt en a grant merveille</w:t>
      </w:r>
      <w:r>
        <w:rPr>
          <w:vertAlign w:val="superscript"/>
        </w:rPr>
        <w:footnoteReference w:id="184"/>
      </w:r>
      <w:r>
        <w:t xml:space="preserve"> eii</w:t>
      </w:r>
      <w:r>
        <w:br/>
        <w:t>et molt li poise de grant fin</w:t>
      </w:r>
      <w:r>
        <w:br/>
      </w:r>
      <w:r>
        <w:rPr>
          <w:rStyle w:val="Corpodeltesto1212"/>
        </w:rPr>
        <w:t xml:space="preserve">10572 </w:t>
      </w:r>
      <w:r>
        <w:t>de che que il n’a trait a fin</w:t>
      </w:r>
      <w:r>
        <w:br/>
        <w:t>l’aventure et garí le roi.</w:t>
      </w:r>
    </w:p>
    <w:p w14:paraId="3FAFE848" w14:textId="77777777" w:rsidR="009A1B5B" w:rsidRDefault="004E42D2">
      <w:pPr>
        <w:pStyle w:val="Corpodeltesto1211"/>
        <w:shd w:val="clear" w:color="auto" w:fill="auto"/>
        <w:spacing w:line="240" w:lineRule="exact"/>
        <w:ind w:firstLine="360"/>
        <w:jc w:val="left"/>
      </w:pPr>
      <w:r>
        <w:t>Volentiers en preïst conroi,</w:t>
      </w:r>
      <w:r>
        <w:br/>
        <w:t>s’en la chapele entrer peust</w:t>
      </w:r>
      <w:r>
        <w:br/>
      </w:r>
      <w:r>
        <w:rPr>
          <w:rStyle w:val="Corpodeltesto1212"/>
        </w:rPr>
        <w:t xml:space="preserve">10576 </w:t>
      </w:r>
      <w:r>
        <w:t>et il a Damedieu pleust,</w:t>
      </w:r>
    </w:p>
    <w:p w14:paraId="5A6EDB0F" w14:textId="77777777" w:rsidR="009A1B5B" w:rsidRDefault="004E42D2">
      <w:pPr>
        <w:pStyle w:val="Corpodeltesto1211"/>
        <w:shd w:val="clear" w:color="auto" w:fill="auto"/>
        <w:spacing w:line="240" w:lineRule="exact"/>
        <w:ind w:firstLine="0"/>
        <w:jc w:val="left"/>
      </w:pPr>
      <w:r>
        <w:t>mais n’i trova huis ne fenestre</w:t>
      </w:r>
      <w:r>
        <w:br/>
        <w:t>par ou peùst entrer en l’estre.</w:t>
      </w:r>
    </w:p>
    <w:p w14:paraId="69D6C489" w14:textId="77777777" w:rsidR="009A1B5B" w:rsidRDefault="004E42D2">
      <w:pPr>
        <w:pStyle w:val="Corpodeltesto1211"/>
        <w:shd w:val="clear" w:color="auto" w:fill="auto"/>
        <w:spacing w:line="240" w:lineRule="exact"/>
        <w:ind w:firstLine="360"/>
        <w:jc w:val="left"/>
      </w:pPr>
      <w:r>
        <w:t>Si en est molt de corrous plains;</w:t>
      </w:r>
    </w:p>
    <w:p w14:paraId="6F3E9FCC" w14:textId="77777777" w:rsidR="009A1B5B" w:rsidRDefault="004E42D2">
      <w:pPr>
        <w:pStyle w:val="Corpodeltesto1201"/>
        <w:shd w:val="clear" w:color="auto" w:fill="auto"/>
        <w:spacing w:line="240" w:lineRule="exact"/>
        <w:ind w:left="360" w:hanging="360"/>
      </w:pPr>
      <w:r>
        <w:t>10580 a soi meïsme s’est complains</w:t>
      </w:r>
    </w:p>
    <w:p w14:paraId="508541C1" w14:textId="77777777" w:rsidR="009A1B5B" w:rsidRDefault="004E42D2">
      <w:pPr>
        <w:pStyle w:val="Corpodeltesto1211"/>
        <w:shd w:val="clear" w:color="auto" w:fill="auto"/>
        <w:spacing w:line="240" w:lineRule="exact"/>
        <w:ind w:firstLine="360"/>
        <w:jc w:val="left"/>
        <w:sectPr w:rsidR="009A1B5B">
          <w:headerReference w:type="even" r:id="rId932"/>
          <w:headerReference w:type="default" r:id="rId933"/>
          <w:headerReference w:type="first" r:id="rId934"/>
          <w:pgSz w:w="11909" w:h="16834"/>
          <w:pgMar w:top="1430" w:right="1440" w:bottom="1430" w:left="1440" w:header="0" w:footer="3" w:gutter="0"/>
          <w:pgNumType w:start="574"/>
          <w:cols w:space="720"/>
          <w:noEndnote/>
          <w:titlePg/>
          <w:docGrid w:linePitch="360"/>
        </w:sectPr>
      </w:pPr>
      <w:r>
        <w:t>et prie a Dieu molt doucement</w:t>
      </w:r>
      <w:r>
        <w:br/>
        <w:t>que il par son comandement</w:t>
      </w:r>
      <w:r>
        <w:br/>
        <w:t>li doinst en tel maniere ovrer</w:t>
      </w:r>
      <w:r>
        <w:br/>
      </w:r>
      <w:r>
        <w:rPr>
          <w:rStyle w:val="Corpodeltesto1212"/>
        </w:rPr>
        <w:t xml:space="preserve">10584 </w:t>
      </w:r>
      <w:r>
        <w:t>qu’il puist son escu recovrer</w:t>
      </w:r>
      <w:r>
        <w:br/>
        <w:t>temprement qu’il avoit perdu,</w:t>
      </w:r>
    </w:p>
    <w:p w14:paraId="233871A4" w14:textId="77777777" w:rsidR="009A1B5B" w:rsidRDefault="004E42D2">
      <w:pPr>
        <w:pStyle w:val="Corpodeltesto1211"/>
        <w:shd w:val="clear" w:color="auto" w:fill="auto"/>
        <w:spacing w:line="235" w:lineRule="exact"/>
        <w:ind w:firstLine="0"/>
        <w:jc w:val="left"/>
      </w:pPr>
      <w:r>
        <w:lastRenderedPageBreak/>
        <w:t>dont il ot le cuer esperdu,</w:t>
      </w:r>
      <w:r>
        <w:br/>
        <w:t>et la Lance et le saint Graal,</w:t>
      </w:r>
    </w:p>
    <w:p w14:paraId="476C62F7" w14:textId="77777777" w:rsidR="009A1B5B" w:rsidRDefault="004E42D2">
      <w:pPr>
        <w:pStyle w:val="Corpodeltesto1211"/>
        <w:shd w:val="clear" w:color="auto" w:fill="auto"/>
        <w:spacing w:line="235" w:lineRule="exact"/>
        <w:ind w:left="360" w:hanging="360"/>
        <w:jc w:val="left"/>
      </w:pPr>
      <w:r>
        <w:rPr>
          <w:rStyle w:val="Corpodeltesto1217pt2"/>
        </w:rPr>
        <w:t>,538</w:t>
      </w:r>
      <w:r>
        <w:t xml:space="preserve"> et le roi garir de son mal</w:t>
      </w:r>
      <w:r>
        <w:br/>
        <w:t>qui gist navrez en la chapele.</w:t>
      </w:r>
    </w:p>
    <w:p w14:paraId="241D7506" w14:textId="77777777" w:rsidR="009A1B5B" w:rsidRDefault="004E42D2">
      <w:pPr>
        <w:pStyle w:val="Corpodeltesto1211"/>
        <w:shd w:val="clear" w:color="auto" w:fill="auto"/>
        <w:spacing w:line="235" w:lineRule="exact"/>
        <w:ind w:firstLine="0"/>
        <w:jc w:val="left"/>
      </w:pPr>
      <w:r>
        <w:t>A cest mot le rendu apele,</w:t>
      </w:r>
      <w:r>
        <w:br/>
        <w:t>si rove aporter ses adous.</w:t>
      </w:r>
    </w:p>
    <w:p w14:paraId="191F321C" w14:textId="77777777" w:rsidR="009A1B5B" w:rsidRDefault="004E42D2">
      <w:pPr>
        <w:pStyle w:val="Corpodeltesto1211"/>
        <w:shd w:val="clear" w:color="auto" w:fill="auto"/>
        <w:spacing w:line="235" w:lineRule="exact"/>
        <w:ind w:left="360" w:hanging="360"/>
        <w:jc w:val="left"/>
      </w:pPr>
      <w:r>
        <w:rPr>
          <w:rStyle w:val="Corpodeltesto1217pt2"/>
        </w:rPr>
        <w:t>,592</w:t>
      </w:r>
      <w:r>
        <w:t xml:space="preserve"> Dist li rendus : « Biax sire dols,</w:t>
      </w:r>
      <w:r>
        <w:br/>
        <w:t>demorez chaiens anuit mais,</w:t>
      </w:r>
      <w:r>
        <w:br/>
        <w:t>ne jamais serez en esmais</w:t>
      </w:r>
      <w:r>
        <w:br/>
        <w:t>qu’assez arez et vos chevax.</w:t>
      </w:r>
    </w:p>
    <w:p w14:paraId="5CD22839" w14:textId="77777777" w:rsidR="009A1B5B" w:rsidRDefault="004E42D2">
      <w:pPr>
        <w:pStyle w:val="Corpodeltesto1211"/>
        <w:shd w:val="clear" w:color="auto" w:fill="auto"/>
        <w:tabs>
          <w:tab w:val="left" w:pos="4168"/>
        </w:tabs>
        <w:spacing w:line="235" w:lineRule="exact"/>
        <w:ind w:left="360" w:hanging="360"/>
        <w:jc w:val="left"/>
      </w:pPr>
      <w:r>
        <w:rPr>
          <w:rStyle w:val="Corpodeltesto1217pt2"/>
        </w:rPr>
        <w:t>,596</w:t>
      </w:r>
      <w:r>
        <w:t xml:space="preserve"> — Certes sire, dist Perchevax,</w:t>
      </w:r>
      <w:r>
        <w:br/>
        <w:t>je ne puis ore sejor faire,</w:t>
      </w:r>
      <w:r>
        <w:br/>
        <w:t>car jou ai empris un afaire</w:t>
      </w:r>
      <w:r>
        <w:br/>
        <w:t>dont je ne me puis deporter. »</w:t>
      </w:r>
      <w:r>
        <w:tab/>
        <w:t>[fol. I94vb]</w:t>
      </w:r>
    </w:p>
    <w:p w14:paraId="055DFA90" w14:textId="77777777" w:rsidR="009A1B5B" w:rsidRDefault="004E42D2">
      <w:pPr>
        <w:pStyle w:val="Corpodeltesto1211"/>
        <w:shd w:val="clear" w:color="auto" w:fill="auto"/>
        <w:spacing w:line="235" w:lineRule="exact"/>
        <w:ind w:left="360" w:hanging="360"/>
        <w:jc w:val="left"/>
      </w:pPr>
      <w:r>
        <w:t>io600 Li rendus li cort aporter</w:t>
      </w:r>
      <w:r>
        <w:br/>
        <w:t>ses armes tout sanz atargier,</w:t>
      </w:r>
      <w:r>
        <w:br/>
        <w:t>puis li aporta a mengier</w:t>
      </w:r>
      <w:r>
        <w:br/>
        <w:t>pain et formage et vin a boire ;</w:t>
      </w:r>
    </w:p>
    <w:p w14:paraId="0162105A" w14:textId="77777777" w:rsidR="009A1B5B" w:rsidRDefault="004E42D2">
      <w:pPr>
        <w:pStyle w:val="Corpodeltesto1211"/>
        <w:shd w:val="clear" w:color="auto" w:fill="auto"/>
        <w:spacing w:line="235" w:lineRule="exact"/>
        <w:ind w:left="360" w:hanging="360"/>
        <w:jc w:val="left"/>
      </w:pPr>
      <w:r>
        <w:rPr>
          <w:rStyle w:val="Corpodeltesto1217pt2"/>
        </w:rPr>
        <w:t>1</w:t>
      </w:r>
      <w:r>
        <w:t>0604 et Perchevax menga en oirre,</w:t>
      </w:r>
      <w:r>
        <w:br/>
        <w:t>puis s’arme et monte isnelement.</w:t>
      </w:r>
    </w:p>
    <w:p w14:paraId="2A19FC5A" w14:textId="77777777" w:rsidR="009A1B5B" w:rsidRDefault="004E42D2">
      <w:pPr>
        <w:pStyle w:val="Corpodeltesto1211"/>
        <w:shd w:val="clear" w:color="auto" w:fill="auto"/>
        <w:spacing w:line="235" w:lineRule="exact"/>
        <w:ind w:firstLine="0"/>
        <w:jc w:val="left"/>
      </w:pPr>
      <w:r>
        <w:t>De la porte ist, sa voie emprent,</w:t>
      </w:r>
      <w:r>
        <w:br/>
        <w:t>car il n’avoit de sejor cure ;</w:t>
      </w:r>
    </w:p>
    <w:p w14:paraId="41F2D041" w14:textId="77777777" w:rsidR="009A1B5B" w:rsidRDefault="004E42D2">
      <w:pPr>
        <w:pStyle w:val="Corpodeltesto1211"/>
        <w:shd w:val="clear" w:color="auto" w:fill="auto"/>
        <w:spacing w:line="235" w:lineRule="exact"/>
        <w:ind w:left="360" w:hanging="360"/>
        <w:jc w:val="left"/>
      </w:pPr>
      <w:r>
        <w:rPr>
          <w:rStyle w:val="Corpodeltesto1217pt2"/>
        </w:rPr>
        <w:t>10608</w:t>
      </w:r>
      <w:r>
        <w:t xml:space="preserve"> mais ains que past la nuit obscure,</w:t>
      </w:r>
      <w:r>
        <w:br/>
        <w:t>sera de mort en grant peril,</w:t>
      </w:r>
      <w:r>
        <w:br/>
        <w:t>se Diex, qui envoia son fil</w:t>
      </w:r>
      <w:r>
        <w:br/>
        <w:t>en terre pecheors salver,</w:t>
      </w:r>
    </w:p>
    <w:p w14:paraId="1B2C1E80" w14:textId="77777777" w:rsidR="009A1B5B" w:rsidRDefault="004E42D2">
      <w:pPr>
        <w:pStyle w:val="Corpodeltesto1211"/>
        <w:shd w:val="clear" w:color="auto" w:fill="auto"/>
        <w:spacing w:line="235" w:lineRule="exact"/>
        <w:ind w:left="360" w:hanging="360"/>
        <w:jc w:val="left"/>
      </w:pPr>
      <w:r>
        <w:rPr>
          <w:rStyle w:val="Corpodeltesto1217pt2"/>
        </w:rPr>
        <w:t>10612</w:t>
      </w:r>
      <w:r>
        <w:t xml:space="preserve"> ne pense de lui eschiver,</w:t>
      </w:r>
      <w:r>
        <w:br/>
        <w:t>jamais ne verra plus bel jor.</w:t>
      </w:r>
    </w:p>
    <w:p w14:paraId="069ADE3C" w14:textId="77777777" w:rsidR="009A1B5B" w:rsidRDefault="004E42D2">
      <w:pPr>
        <w:pStyle w:val="Corpodeltesto1211"/>
        <w:shd w:val="clear" w:color="auto" w:fill="auto"/>
        <w:spacing w:line="235" w:lineRule="exact"/>
        <w:ind w:firstLine="0"/>
        <w:jc w:val="left"/>
      </w:pPr>
      <w:r>
        <w:t>Perchevax oirre sanz sejor,</w:t>
      </w:r>
      <w:r>
        <w:br/>
        <w:t>qui riens ne doute ne resoigne.</w:t>
      </w:r>
    </w:p>
    <w:p w14:paraId="7E4C4D14" w14:textId="77777777" w:rsidR="009A1B5B" w:rsidRDefault="004E42D2">
      <w:pPr>
        <w:pStyle w:val="Corpodeltesto1211"/>
        <w:shd w:val="clear" w:color="auto" w:fill="auto"/>
        <w:spacing w:line="235" w:lineRule="exact"/>
        <w:ind w:left="360" w:hanging="360"/>
        <w:jc w:val="left"/>
      </w:pPr>
      <w:r>
        <w:t>10616 Mais or li croist molt grans essoigne</w:t>
      </w:r>
      <w:r>
        <w:br/>
        <w:t>dont encor ne se done garde.</w:t>
      </w:r>
    </w:p>
    <w:p w14:paraId="5035FBB0" w14:textId="77777777" w:rsidR="009A1B5B" w:rsidRDefault="004E42D2">
      <w:pPr>
        <w:pStyle w:val="Corpodeltesto1211"/>
        <w:shd w:val="clear" w:color="auto" w:fill="auto"/>
        <w:spacing w:line="235" w:lineRule="exact"/>
        <w:ind w:firstLine="0"/>
        <w:jc w:val="left"/>
        <w:sectPr w:rsidR="009A1B5B">
          <w:headerReference w:type="even" r:id="rId935"/>
          <w:headerReference w:type="default" r:id="rId936"/>
          <w:headerReference w:type="first" r:id="rId937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Perchevax sor destre regarde,</w:t>
      </w:r>
    </w:p>
    <w:p w14:paraId="42057FDB" w14:textId="77777777" w:rsidR="009A1B5B" w:rsidRDefault="004E42D2">
      <w:pPr>
        <w:pStyle w:val="Corpodeltesto1201"/>
        <w:shd w:val="clear" w:color="auto" w:fill="auto"/>
        <w:spacing w:line="190" w:lineRule="exact"/>
        <w:ind w:firstLine="0"/>
      </w:pPr>
      <w:r>
        <w:rPr>
          <w:rStyle w:val="Corpodeltesto1203"/>
        </w:rPr>
        <w:t>10620</w:t>
      </w:r>
    </w:p>
    <w:p w14:paraId="6806C421" w14:textId="77777777" w:rsidR="009A1B5B" w:rsidRDefault="004E42D2">
      <w:pPr>
        <w:pStyle w:val="Corpodeltesto1201"/>
        <w:shd w:val="clear" w:color="auto" w:fill="auto"/>
        <w:spacing w:line="190" w:lineRule="exact"/>
        <w:ind w:firstLine="0"/>
      </w:pPr>
      <w:r>
        <w:rPr>
          <w:rStyle w:val="Corpodeltesto1203"/>
        </w:rPr>
        <w:t>10624</w:t>
      </w:r>
    </w:p>
    <w:p w14:paraId="669F2271" w14:textId="77777777" w:rsidR="009A1B5B" w:rsidRDefault="004E42D2">
      <w:pPr>
        <w:pStyle w:val="Corpodeltesto1201"/>
        <w:shd w:val="clear" w:color="auto" w:fill="auto"/>
        <w:spacing w:line="190" w:lineRule="exact"/>
        <w:ind w:firstLine="0"/>
      </w:pPr>
      <w:r>
        <w:rPr>
          <w:rStyle w:val="Corpodeltesto1203"/>
        </w:rPr>
        <w:t>10628</w:t>
      </w:r>
    </w:p>
    <w:p w14:paraId="01F93DF1" w14:textId="77777777" w:rsidR="009A1B5B" w:rsidRDefault="004E42D2">
      <w:pPr>
        <w:pStyle w:val="Corpodeltesto1201"/>
        <w:shd w:val="clear" w:color="auto" w:fill="auto"/>
        <w:spacing w:line="190" w:lineRule="exact"/>
        <w:ind w:firstLine="0"/>
      </w:pPr>
      <w:r>
        <w:rPr>
          <w:rStyle w:val="Corpodeltesto1203"/>
        </w:rPr>
        <w:t>10632</w:t>
      </w:r>
    </w:p>
    <w:p w14:paraId="51CA07D0" w14:textId="77777777" w:rsidR="009A1B5B" w:rsidRDefault="004E42D2">
      <w:pPr>
        <w:pStyle w:val="Corpodeltesto1201"/>
        <w:shd w:val="clear" w:color="auto" w:fill="auto"/>
        <w:spacing w:line="190" w:lineRule="exact"/>
        <w:ind w:firstLine="0"/>
      </w:pPr>
      <w:r>
        <w:rPr>
          <w:rStyle w:val="Corpodeltesto1203"/>
        </w:rPr>
        <w:t>10636</w:t>
      </w:r>
    </w:p>
    <w:p w14:paraId="4E9A986C" w14:textId="77777777" w:rsidR="009A1B5B" w:rsidRDefault="004E42D2">
      <w:pPr>
        <w:pStyle w:val="Corpodeltesto1201"/>
        <w:shd w:val="clear" w:color="auto" w:fill="auto"/>
        <w:spacing w:line="190" w:lineRule="exact"/>
        <w:ind w:firstLine="0"/>
      </w:pPr>
      <w:r>
        <w:rPr>
          <w:rStyle w:val="Corpodeltesto1203"/>
        </w:rPr>
        <w:t>10640</w:t>
      </w:r>
    </w:p>
    <w:p w14:paraId="1BD63A42" w14:textId="77777777" w:rsidR="009A1B5B" w:rsidRDefault="004E42D2">
      <w:pPr>
        <w:pStyle w:val="Corpodeltesto1201"/>
        <w:shd w:val="clear" w:color="auto" w:fill="auto"/>
        <w:spacing w:line="190" w:lineRule="exact"/>
        <w:ind w:firstLine="0"/>
      </w:pPr>
      <w:r>
        <w:rPr>
          <w:rStyle w:val="Corpodeltesto1203"/>
        </w:rPr>
        <w:t>10644</w:t>
      </w:r>
    </w:p>
    <w:p w14:paraId="0485B359" w14:textId="77777777" w:rsidR="009A1B5B" w:rsidRDefault="004E42D2">
      <w:pPr>
        <w:pStyle w:val="Corpodeltesto1201"/>
        <w:shd w:val="clear" w:color="auto" w:fill="auto"/>
        <w:spacing w:line="190" w:lineRule="exact"/>
        <w:ind w:firstLine="0"/>
      </w:pPr>
      <w:r>
        <w:rPr>
          <w:rStyle w:val="Corpodeltesto1203"/>
        </w:rPr>
        <w:t>10648</w:t>
      </w:r>
    </w:p>
    <w:p w14:paraId="183E07BF" w14:textId="77777777" w:rsidR="009A1B5B" w:rsidRDefault="004E42D2">
      <w:pPr>
        <w:pStyle w:val="Corpodeltesto1211"/>
        <w:shd w:val="clear" w:color="auto" w:fill="auto"/>
        <w:spacing w:line="235" w:lineRule="exact"/>
        <w:ind w:firstLine="0"/>
        <w:jc w:val="left"/>
      </w:pPr>
      <w:r>
        <w:rPr>
          <w:rStyle w:val="Corpodeltesto1213"/>
        </w:rPr>
        <w:t>quant de la forest issi fors,</w:t>
      </w:r>
      <w:r>
        <w:rPr>
          <w:rStyle w:val="Corpodeltesto1213"/>
        </w:rPr>
        <w:br/>
        <w:t>et vit une cité molt fors</w:t>
      </w:r>
      <w:r>
        <w:rPr>
          <w:rStyle w:val="Corpodeltesto1213"/>
        </w:rPr>
        <w:br/>
        <w:t>de murs, de tors, d’iaue de mer.</w:t>
      </w:r>
      <w:r>
        <w:rPr>
          <w:rStyle w:val="Corpodeltesto1213"/>
        </w:rPr>
        <w:br/>
        <w:t>Ne vous sai dite ne esmer</w:t>
      </w:r>
      <w:r>
        <w:rPr>
          <w:rStyle w:val="Corpodeltesto1213"/>
        </w:rPr>
        <w:br/>
        <w:t>la valor ne la richeté.</w:t>
      </w:r>
    </w:p>
    <w:p w14:paraId="1EBBD686" w14:textId="77777777" w:rsidR="009A1B5B" w:rsidRDefault="004E42D2">
      <w:pPr>
        <w:pStyle w:val="Corpodeltesto1211"/>
        <w:shd w:val="clear" w:color="auto" w:fill="auto"/>
        <w:spacing w:line="235" w:lineRule="exact"/>
        <w:ind w:firstLine="0"/>
        <w:jc w:val="left"/>
      </w:pPr>
      <w:r>
        <w:rPr>
          <w:rStyle w:val="Corpodeltesto1213"/>
        </w:rPr>
        <w:t>A l’entree de la chité,</w:t>
      </w:r>
      <w:r>
        <w:rPr>
          <w:rStyle w:val="Corpodeltesto1213"/>
        </w:rPr>
        <w:br/>
        <w:t>ot un chastel desor un mont,</w:t>
      </w:r>
      <w:r>
        <w:rPr>
          <w:rStyle w:val="Corpodeltesto1213"/>
        </w:rPr>
        <w:br/>
        <w:t>n’ot miex fermé en tot le mont</w:t>
      </w:r>
      <w:r>
        <w:rPr>
          <w:rStyle w:val="Corpodeltesto1213"/>
        </w:rPr>
        <w:br/>
        <w:t>de murs et de tors bateilliees,</w:t>
      </w:r>
      <w:r>
        <w:rPr>
          <w:rStyle w:val="Corpodeltesto1213"/>
        </w:rPr>
        <w:br/>
        <w:t>de grés, de pierres bien taillies.</w:t>
      </w:r>
    </w:p>
    <w:p w14:paraId="272185A2" w14:textId="77777777" w:rsidR="009A1B5B" w:rsidRDefault="004E42D2">
      <w:pPr>
        <w:pStyle w:val="Corpodeltesto1211"/>
        <w:shd w:val="clear" w:color="auto" w:fill="auto"/>
        <w:spacing w:line="235" w:lineRule="exact"/>
        <w:ind w:firstLine="0"/>
        <w:jc w:val="left"/>
      </w:pPr>
      <w:r>
        <w:rPr>
          <w:rStyle w:val="Corpodeltesto1213"/>
        </w:rPr>
        <w:t>La maistre tors fu grans et bele,</w:t>
      </w:r>
      <w:r>
        <w:rPr>
          <w:rStyle w:val="Corpodeltesto1213"/>
        </w:rPr>
        <w:br/>
        <w:t>il i ot mainte colombele</w:t>
      </w:r>
      <w:r>
        <w:rPr>
          <w:rStyle w:val="Corpodeltesto1213"/>
        </w:rPr>
        <w:br/>
        <w:t>de marbre as fenestres entour.</w:t>
      </w:r>
    </w:p>
    <w:p w14:paraId="4C105F1C" w14:textId="77777777" w:rsidR="009A1B5B" w:rsidRDefault="004E42D2">
      <w:pPr>
        <w:pStyle w:val="Corpodeltesto1211"/>
        <w:shd w:val="clear" w:color="auto" w:fill="auto"/>
        <w:spacing w:line="235" w:lineRule="exact"/>
        <w:ind w:firstLine="0"/>
        <w:jc w:val="left"/>
      </w:pPr>
      <w:r>
        <w:rPr>
          <w:rStyle w:val="Corpodeltesto1213"/>
        </w:rPr>
        <w:t>II n’ot el mont plus bele tor.</w:t>
      </w:r>
    </w:p>
    <w:p w14:paraId="2B1D850C" w14:textId="77777777" w:rsidR="009A1B5B" w:rsidRDefault="004E42D2">
      <w:pPr>
        <w:pStyle w:val="Corpodeltesto1211"/>
        <w:shd w:val="clear" w:color="auto" w:fill="auto"/>
        <w:spacing w:line="235" w:lineRule="exact"/>
        <w:ind w:firstLine="0"/>
        <w:jc w:val="left"/>
      </w:pPr>
      <w:r>
        <w:rPr>
          <w:rStyle w:val="Corpodeltesto1213"/>
        </w:rPr>
        <w:t>Et sachiez qu’en tout le chastel,</w:t>
      </w:r>
      <w:r>
        <w:rPr>
          <w:rStyle w:val="Corpodeltesto1213"/>
        </w:rPr>
        <w:br/>
        <w:t>n’avoit fenestre ne crestel</w:t>
      </w:r>
      <w:r>
        <w:rPr>
          <w:rStyle w:val="Corpodeltesto1213"/>
        </w:rPr>
        <w:br/>
        <w:t>ou n’eúst</w:t>
      </w:r>
      <w:r>
        <w:rPr>
          <w:rStyle w:val="Corpodeltesto1213"/>
          <w:vertAlign w:val="superscript"/>
        </w:rPr>
        <w:t>261</w:t>
      </w:r>
      <w:r>
        <w:rPr>
          <w:rStyle w:val="Corpodeltesto1213"/>
        </w:rPr>
        <w:t xml:space="preserve"> un escu pendu.</w:t>
      </w:r>
      <w:r>
        <w:rPr>
          <w:rStyle w:val="Corpodeltesto1213"/>
        </w:rPr>
        <w:br/>
        <w:t>Ainchois averoit despendu</w:t>
      </w:r>
      <w:r>
        <w:rPr>
          <w:rStyle w:val="Corpodeltesto1213"/>
        </w:rPr>
        <w:br/>
        <w:t>tot son tresor h rois Artus</w:t>
      </w:r>
      <w:r>
        <w:rPr>
          <w:rStyle w:val="Corpodeltesto1213"/>
        </w:rPr>
        <w:br/>
      </w:r>
      <w:r>
        <w:rPr>
          <w:rStyle w:val="Corpodeltesto1213"/>
        </w:rPr>
        <w:lastRenderedPageBreak/>
        <w:t>qu’il eùst par forche abatus</w:t>
      </w:r>
      <w:r>
        <w:rPr>
          <w:rStyle w:val="Corpodeltesto1213"/>
        </w:rPr>
        <w:br/>
        <w:t>les escus et le chastel pris.</w:t>
      </w:r>
    </w:p>
    <w:p w14:paraId="2685E8F7" w14:textId="77777777" w:rsidR="009A1B5B" w:rsidRDefault="004E42D2">
      <w:pPr>
        <w:pStyle w:val="Corpodeltesto1211"/>
        <w:shd w:val="clear" w:color="auto" w:fill="auto"/>
        <w:spacing w:line="235" w:lineRule="exact"/>
        <w:ind w:firstLine="0"/>
        <w:jc w:val="left"/>
      </w:pPr>
      <w:r>
        <w:rPr>
          <w:rStyle w:val="Corpodeltesto1213"/>
        </w:rPr>
        <w:t>Molt est li sires de grant pris</w:t>
      </w:r>
      <w:r>
        <w:rPr>
          <w:rStyle w:val="Corpodeltesto1213"/>
        </w:rPr>
        <w:br/>
        <w:t>qui le chastel en garde avoit.</w:t>
      </w:r>
      <w:r>
        <w:rPr>
          <w:rStyle w:val="Corpodeltesto1213"/>
        </w:rPr>
        <w:br/>
        <w:t>Quant Perchevax le chastel voit,</w:t>
      </w:r>
      <w:r>
        <w:rPr>
          <w:rStyle w:val="Corpodeltesto1213"/>
        </w:rPr>
        <w:br/>
        <w:t>cele part va sanz porlongier,</w:t>
      </w:r>
      <w:r>
        <w:rPr>
          <w:rStyle w:val="Corpodeltesto1213"/>
        </w:rPr>
        <w:br/>
        <w:t>mais mix li venist eslongier,</w:t>
      </w:r>
      <w:r>
        <w:rPr>
          <w:rStyle w:val="Corpodeltesto1213"/>
        </w:rPr>
        <w:br/>
        <w:t>mais mains hom, ch’aï oï retraire,</w:t>
      </w:r>
      <w:r>
        <w:rPr>
          <w:rStyle w:val="Corpodeltesto1213"/>
        </w:rPr>
        <w:br/>
        <w:t>va lïement a son contraire.</w:t>
      </w:r>
    </w:p>
    <w:p w14:paraId="7A4709C5" w14:textId="77777777" w:rsidR="009A1B5B" w:rsidRDefault="004E42D2">
      <w:pPr>
        <w:pStyle w:val="Corpodeltesto1211"/>
        <w:shd w:val="clear" w:color="auto" w:fill="auto"/>
        <w:spacing w:line="235" w:lineRule="exact"/>
        <w:ind w:firstLine="360"/>
        <w:jc w:val="left"/>
      </w:pPr>
      <w:r>
        <w:rPr>
          <w:rStyle w:val="Corpodeltesto1213"/>
        </w:rPr>
        <w:t>Perchevax entra en la porte,</w:t>
      </w:r>
      <w:r>
        <w:rPr>
          <w:rStyle w:val="Corpodeltesto1213"/>
        </w:rPr>
        <w:br/>
        <w:t>qui lance ne escu ne porte,</w:t>
      </w:r>
      <w:r>
        <w:rPr>
          <w:rStyle w:val="Corpodeltesto1213"/>
        </w:rPr>
        <w:br/>
        <w:t>mais armez fu, l’espee ot çainte.</w:t>
      </w:r>
    </w:p>
    <w:p w14:paraId="124EB3B2" w14:textId="77777777" w:rsidR="009A1B5B" w:rsidRDefault="004E42D2">
      <w:pPr>
        <w:pStyle w:val="Corpodeltesto690"/>
        <w:shd w:val="clear" w:color="auto" w:fill="auto"/>
        <w:spacing w:line="140" w:lineRule="exact"/>
        <w:ind w:firstLine="0"/>
        <w:jc w:val="left"/>
      </w:pPr>
      <w:r>
        <w:rPr>
          <w:rStyle w:val="Corpodeltesto692"/>
        </w:rPr>
        <w:t>[fol. 194vc]</w:t>
      </w:r>
    </w:p>
    <w:p w14:paraId="70506125" w14:textId="77777777" w:rsidR="009A1B5B" w:rsidRDefault="004E42D2">
      <w:pPr>
        <w:pStyle w:val="Corpodeltesto590"/>
        <w:shd w:val="clear" w:color="auto" w:fill="auto"/>
        <w:spacing w:line="220" w:lineRule="exact"/>
        <w:jc w:val="left"/>
      </w:pPr>
      <w:r>
        <w:rPr>
          <w:rStyle w:val="Corpodeltesto59CenturySchoolbook7ptNoncorsivo0"/>
        </w:rPr>
        <w:t xml:space="preserve">o. n’eùs u. </w:t>
      </w:r>
      <w:r>
        <w:rPr>
          <w:rStyle w:val="Corpodeltesto591"/>
          <w:i/>
          <w:iCs/>
        </w:rPr>
        <w:t>corr. d’après B</w:t>
      </w:r>
    </w:p>
    <w:p w14:paraId="56ABAC18" w14:textId="77777777" w:rsidR="009A1B5B" w:rsidRDefault="009A1B5B">
      <w:pPr>
        <w:rPr>
          <w:sz w:val="2"/>
          <w:szCs w:val="2"/>
        </w:rPr>
        <w:sectPr w:rsidR="009A1B5B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12F6050A" w14:textId="77777777" w:rsidR="009A1B5B" w:rsidRDefault="004E42D2">
      <w:pPr>
        <w:pStyle w:val="Corpodeltesto1180"/>
        <w:shd w:val="clear" w:color="auto" w:fill="auto"/>
        <w:spacing w:line="235" w:lineRule="exact"/>
        <w:ind w:firstLine="360"/>
      </w:pPr>
      <w:r>
        <w:lastRenderedPageBreak/>
        <w:t>Une dame, toute desçaìnte</w:t>
      </w:r>
      <w:r>
        <w:br/>
        <w:t>por le chaut, encontre li vint</w:t>
      </w:r>
      <w:r>
        <w:br/>
      </w:r>
      <w:r>
        <w:rPr>
          <w:rStyle w:val="Corpodeltesto118Georgia7pt"/>
        </w:rPr>
        <w:t>10652</w:t>
      </w:r>
      <w:r>
        <w:t xml:space="preserve"> od li chevaliers plus de vint.</w:t>
      </w:r>
    </w:p>
    <w:p w14:paraId="032C0ED4" w14:textId="77777777" w:rsidR="009A1B5B" w:rsidRDefault="004E42D2">
      <w:pPr>
        <w:pStyle w:val="Corpodeltesto1180"/>
        <w:shd w:val="clear" w:color="auto" w:fill="auto"/>
        <w:spacing w:line="235" w:lineRule="exact"/>
        <w:ind w:firstLine="0"/>
      </w:pPr>
      <w:r>
        <w:t>La dame un enfant amenoit</w:t>
      </w:r>
      <w:r>
        <w:br/>
        <w:t>dont rnolt grant joie demenoit.</w:t>
      </w:r>
      <w:r>
        <w:br/>
        <w:t>Molt estoit de bele fachon,</w:t>
      </w:r>
    </w:p>
    <w:p w14:paraId="4C41855A" w14:textId="77777777" w:rsidR="009A1B5B" w:rsidRDefault="004E42D2">
      <w:pPr>
        <w:pStyle w:val="Corpodeltesto1180"/>
        <w:shd w:val="clear" w:color="auto" w:fill="auto"/>
        <w:spacing w:line="235" w:lineRule="exact"/>
        <w:ind w:left="360" w:hanging="360"/>
      </w:pPr>
      <w:r>
        <w:rPr>
          <w:rStyle w:val="Corpodeltesto11865pt0"/>
        </w:rPr>
        <w:t>10656</w:t>
      </w:r>
      <w:r>
        <w:t xml:space="preserve"> </w:t>
      </w:r>
      <w:r>
        <w:rPr>
          <w:vertAlign w:val="superscript"/>
        </w:rPr>
        <w:t>ne</w:t>
      </w:r>
      <w:r>
        <w:t xml:space="preserve"> sai que plus bel enfanchon</w:t>
      </w:r>
      <w:r>
        <w:br/>
        <w:t>peiist on trover ne veoir ;</w:t>
      </w:r>
      <w:r>
        <w:br/>
        <w:t>s’estoit ses fix, n’avoit autre oir ;</w:t>
      </w:r>
      <w:r>
        <w:br/>
        <w:t>l’enfes ot .II. anz et demi.</w:t>
      </w:r>
    </w:p>
    <w:p w14:paraId="08A5993B" w14:textId="77777777" w:rsidR="009A1B5B" w:rsidRDefault="004E42D2">
      <w:pPr>
        <w:pStyle w:val="Corpodeltesto1180"/>
        <w:shd w:val="clear" w:color="auto" w:fill="auto"/>
        <w:spacing w:line="235" w:lineRule="exact"/>
        <w:ind w:left="360" w:hanging="360"/>
      </w:pPr>
      <w:r>
        <w:rPr>
          <w:rStyle w:val="Corpodeltesto118Georgia7pt"/>
        </w:rPr>
        <w:t>1</w:t>
      </w:r>
      <w:r>
        <w:t>O</w:t>
      </w:r>
      <w:r>
        <w:rPr>
          <w:rStyle w:val="Corpodeltesto118Georgia7pt"/>
        </w:rPr>
        <w:t>66</w:t>
      </w:r>
      <w:r>
        <w:t>O La dame n’ot si bon ami</w:t>
      </w:r>
    </w:p>
    <w:p w14:paraId="53F41425" w14:textId="77777777" w:rsidR="009A1B5B" w:rsidRDefault="004E42D2">
      <w:pPr>
        <w:pStyle w:val="Corpodeltesto1180"/>
        <w:shd w:val="clear" w:color="auto" w:fill="auto"/>
        <w:spacing w:line="235" w:lineRule="exact"/>
        <w:ind w:firstLine="360"/>
      </w:pPr>
      <w:r>
        <w:t>a cui l’enfant meïst en garde.</w:t>
      </w:r>
      <w:r>
        <w:br/>
        <w:t>Perchevax la dame regarde</w:t>
      </w:r>
      <w:r>
        <w:br/>
        <w:t>qui del chastel fu avalee</w:t>
      </w:r>
      <w:r>
        <w:br/>
        <w:t>10664 en pur bliaut desasfublee.</w:t>
      </w:r>
    </w:p>
    <w:p w14:paraId="55B5B39F" w14:textId="77777777" w:rsidR="009A1B5B" w:rsidRDefault="004E42D2">
      <w:pPr>
        <w:pStyle w:val="Corpodeltesto1180"/>
        <w:shd w:val="clear" w:color="auto" w:fill="auto"/>
        <w:spacing w:line="235" w:lineRule="exact"/>
        <w:ind w:firstLine="0"/>
      </w:pPr>
      <w:r>
        <w:t>Perchevax descent erramment</w:t>
      </w:r>
      <w:r>
        <w:br/>
        <w:t>et salue cortoisement</w:t>
      </w:r>
      <w:r>
        <w:br/>
        <w:t>la dame et tos les chevaliers,</w:t>
      </w:r>
    </w:p>
    <w:p w14:paraId="36B8AEFB" w14:textId="77777777" w:rsidR="009A1B5B" w:rsidRDefault="004E42D2">
      <w:pPr>
        <w:pStyle w:val="Corpodeltesto1180"/>
        <w:shd w:val="clear" w:color="auto" w:fill="auto"/>
        <w:spacing w:line="235" w:lineRule="exact"/>
        <w:ind w:left="360" w:hanging="360"/>
      </w:pPr>
      <w:r>
        <w:rPr>
          <w:rStyle w:val="Corpodeltesto11865pt0"/>
        </w:rPr>
        <w:t>10668</w:t>
      </w:r>
      <w:r>
        <w:t xml:space="preserve"> que molt estoit cortois parliers ;</w:t>
      </w:r>
      <w:r>
        <w:br/>
        <w:t>puis requiert et prie l’ostel.</w:t>
      </w:r>
    </w:p>
    <w:p w14:paraId="661DB351" w14:textId="77777777" w:rsidR="009A1B5B" w:rsidRDefault="004E42D2">
      <w:pPr>
        <w:pStyle w:val="Corpodeltesto1180"/>
        <w:shd w:val="clear" w:color="auto" w:fill="auto"/>
        <w:spacing w:line="235" w:lineRule="exact"/>
        <w:ind w:firstLine="360"/>
      </w:pPr>
      <w:r>
        <w:t>La dame qui avoit los tel</w:t>
      </w:r>
      <w:r>
        <w:br/>
        <w:t>que toz li mons</w:t>
      </w:r>
      <w:r>
        <w:rPr>
          <w:vertAlign w:val="superscript"/>
        </w:rPr>
        <w:t>262</w:t>
      </w:r>
      <w:r>
        <w:t xml:space="preserve"> le loe et prise,</w:t>
      </w:r>
      <w:r>
        <w:br/>
        <w:t>10672 car de toz biens estoit esprise,</w:t>
      </w:r>
      <w:r>
        <w:br/>
        <w:t>si H respondi comme sage.</w:t>
      </w:r>
    </w:p>
    <w:p w14:paraId="1C7505FE" w14:textId="77777777" w:rsidR="009A1B5B" w:rsidRDefault="004E42D2">
      <w:pPr>
        <w:pStyle w:val="Corpodeltesto1180"/>
        <w:shd w:val="clear" w:color="auto" w:fill="auto"/>
        <w:spacing w:line="235" w:lineRule="exact"/>
        <w:ind w:firstLine="0"/>
      </w:pPr>
      <w:r>
        <w:t>« Sire, fait ele, par l’usage</w:t>
      </w:r>
      <w:r>
        <w:br/>
        <w:t>ki el chastel est estorez,</w:t>
      </w:r>
    </w:p>
    <w:p w14:paraId="50739366" w14:textId="77777777" w:rsidR="009A1B5B" w:rsidRDefault="004E42D2">
      <w:pPr>
        <w:pStyle w:val="Corpodeltesto1180"/>
        <w:shd w:val="clear" w:color="auto" w:fill="auto"/>
        <w:spacing w:line="235" w:lineRule="exact"/>
        <w:ind w:left="360" w:hanging="360"/>
      </w:pPr>
      <w:r>
        <w:t>10676 l’ostel tel comme il est arez.</w:t>
      </w:r>
    </w:p>
    <w:p w14:paraId="7CEA9DBF" w14:textId="77777777" w:rsidR="009A1B5B" w:rsidRDefault="004E42D2">
      <w:pPr>
        <w:pStyle w:val="Corpodeltesto1180"/>
        <w:shd w:val="clear" w:color="auto" w:fill="auto"/>
        <w:spacing w:line="235" w:lineRule="exact"/>
        <w:ind w:firstLine="0"/>
      </w:pPr>
      <w:r>
        <w:t>Lt Dix qui es chiez lassus maint</w:t>
      </w:r>
      <w:r>
        <w:br/>
        <w:t>a grant joie vous en remaint</w:t>
      </w:r>
      <w:r>
        <w:br/>
        <w:t>et vous destort d’anui et d’ire. »</w:t>
      </w:r>
    </w:p>
    <w:p w14:paraId="4FB2A597" w14:textId="77777777" w:rsidR="009A1B5B" w:rsidRDefault="004E42D2">
      <w:pPr>
        <w:pStyle w:val="Corpodeltesto1180"/>
        <w:shd w:val="clear" w:color="auto" w:fill="auto"/>
        <w:spacing w:line="235" w:lineRule="exact"/>
        <w:ind w:left="360" w:hanging="360"/>
        <w:sectPr w:rsidR="009A1B5B">
          <w:headerReference w:type="even" r:id="rId938"/>
          <w:headerReference w:type="default" r:id="rId939"/>
          <w:footerReference w:type="even" r:id="rId940"/>
          <w:footerReference w:type="default" r:id="rId941"/>
          <w:headerReference w:type="first" r:id="rId942"/>
          <w:pgSz w:w="11909" w:h="16834"/>
          <w:pgMar w:top="1430" w:right="1440" w:bottom="1430" w:left="1440" w:header="0" w:footer="3" w:gutter="0"/>
          <w:pgNumType w:start="1089"/>
          <w:cols w:space="720"/>
          <w:noEndnote/>
          <w:docGrid w:linePitch="360"/>
        </w:sectPr>
      </w:pPr>
      <w:r>
        <w:rPr>
          <w:rStyle w:val="Corpodeltesto118Georgia7pt"/>
        </w:rPr>
        <w:t>10680</w:t>
      </w:r>
      <w:r>
        <w:t xml:space="preserve"> La dame ne li volt plus dire,</w:t>
      </w:r>
      <w:r>
        <w:br/>
      </w:r>
    </w:p>
    <w:p w14:paraId="13877FC7" w14:textId="77777777" w:rsidR="009A1B5B" w:rsidRDefault="004E42D2">
      <w:pPr>
        <w:pStyle w:val="Corpodeltesto1180"/>
        <w:shd w:val="clear" w:color="auto" w:fill="auto"/>
        <w:spacing w:line="235" w:lineRule="exact"/>
        <w:ind w:left="360" w:hanging="360"/>
      </w:pPr>
      <w:r>
        <w:rPr>
          <w:rStyle w:val="Corpodeltesto1210"/>
        </w:rPr>
        <w:lastRenderedPageBreak/>
        <w:t>fors tant qu’el chastel le conduit</w:t>
      </w:r>
      <w:r>
        <w:rPr>
          <w:rStyle w:val="Corpodeltesto1210"/>
        </w:rPr>
        <w:br/>
        <w:t>a grant joie et a grant deduit,</w:t>
      </w:r>
      <w:r>
        <w:rPr>
          <w:rStyle w:val="Corpodeltesto1210"/>
        </w:rPr>
        <w:br/>
        <w:t>et si chevalier avec li.</w:t>
      </w:r>
    </w:p>
    <w:p w14:paraId="503DBAAD" w14:textId="77777777" w:rsidR="009A1B5B" w:rsidRDefault="004E42D2">
      <w:pPr>
        <w:pStyle w:val="Corpodeltesto690"/>
        <w:shd w:val="clear" w:color="auto" w:fill="auto"/>
        <w:spacing w:line="140" w:lineRule="exact"/>
        <w:ind w:firstLine="0"/>
        <w:jc w:val="left"/>
      </w:pPr>
      <w:r>
        <w:rPr>
          <w:rStyle w:val="Corpodeltesto692"/>
        </w:rPr>
        <w:t>[fol. 195a]</w:t>
      </w:r>
    </w:p>
    <w:p w14:paraId="6B2F6054" w14:textId="77777777" w:rsidR="009A1B5B" w:rsidRDefault="004E42D2">
      <w:pPr>
        <w:pStyle w:val="Corpodeltesto1211"/>
        <w:shd w:val="clear" w:color="auto" w:fill="auto"/>
        <w:spacing w:line="240" w:lineRule="exact"/>
        <w:ind w:left="360" w:hanging="360"/>
        <w:jc w:val="left"/>
      </w:pPr>
      <w:r>
        <w:rPr>
          <w:rStyle w:val="Corpodeltesto1212"/>
        </w:rPr>
        <w:t xml:space="preserve">10684 </w:t>
      </w:r>
      <w:r>
        <w:t>A Percheval molt embeli</w:t>
      </w:r>
    </w:p>
    <w:p w14:paraId="138F5C6C" w14:textId="77777777" w:rsidR="009A1B5B" w:rsidRDefault="004E42D2">
      <w:pPr>
        <w:pStyle w:val="Corpodeltesto1211"/>
        <w:shd w:val="clear" w:color="auto" w:fill="auto"/>
        <w:spacing w:line="240" w:lineRule="exact"/>
        <w:ind w:firstLine="0"/>
        <w:jc w:val="left"/>
      </w:pPr>
      <w:r>
        <w:t>de che que il est hebergiez ;</w:t>
      </w:r>
      <w:r>
        <w:br/>
        <w:t>vistement est deshaubergiez,</w:t>
      </w:r>
      <w:r>
        <w:br/>
        <w:t>ses armes met sor une table,</w:t>
      </w:r>
    </w:p>
    <w:p w14:paraId="7DD94FE8" w14:textId="77777777" w:rsidR="009A1B5B" w:rsidRDefault="004E42D2">
      <w:pPr>
        <w:pStyle w:val="Corpodeltesto1180"/>
        <w:shd w:val="clear" w:color="auto" w:fill="auto"/>
        <w:spacing w:line="240" w:lineRule="exact"/>
        <w:ind w:left="360" w:hanging="360"/>
      </w:pPr>
      <w:r>
        <w:t>10688 et uns vallés met a estable</w:t>
      </w:r>
    </w:p>
    <w:p w14:paraId="14DB6BB9" w14:textId="77777777" w:rsidR="009A1B5B" w:rsidRDefault="004E42D2">
      <w:pPr>
        <w:pStyle w:val="Corpodeltesto1211"/>
        <w:shd w:val="clear" w:color="auto" w:fill="auto"/>
        <w:spacing w:line="240" w:lineRule="exact"/>
        <w:ind w:firstLine="0"/>
        <w:jc w:val="left"/>
      </w:pPr>
      <w:r>
        <w:t>son cheval, et le</w:t>
      </w:r>
      <w:r>
        <w:rPr>
          <w:vertAlign w:val="superscript"/>
        </w:rPr>
        <w:footnoteReference w:id="185"/>
      </w:r>
      <w:r>
        <w:t xml:space="preserve"> frain li hoste.</w:t>
      </w:r>
    </w:p>
    <w:p w14:paraId="40C0562C" w14:textId="77777777" w:rsidR="009A1B5B" w:rsidRDefault="004E42D2">
      <w:pPr>
        <w:pStyle w:val="Corpodeltesto1211"/>
        <w:shd w:val="clear" w:color="auto" w:fill="auto"/>
        <w:spacing w:line="240" w:lineRule="exact"/>
        <w:ind w:firstLine="0"/>
        <w:jc w:val="left"/>
      </w:pPr>
      <w:r>
        <w:t>La dame Percheval son oste</w:t>
      </w:r>
      <w:r>
        <w:br/>
        <w:t>fait aporter cote et sorcot,</w:t>
      </w:r>
    </w:p>
    <w:p w14:paraId="2DB6B824" w14:textId="77777777" w:rsidR="009A1B5B" w:rsidRDefault="004E42D2">
      <w:pPr>
        <w:pStyle w:val="Corpodeltesto1211"/>
        <w:shd w:val="clear" w:color="auto" w:fill="auto"/>
        <w:spacing w:line="240" w:lineRule="exact"/>
        <w:ind w:left="360" w:hanging="360"/>
        <w:jc w:val="left"/>
      </w:pPr>
      <w:r>
        <w:rPr>
          <w:rStyle w:val="Corpodeltesto1212"/>
        </w:rPr>
        <w:t xml:space="preserve">10692 </w:t>
      </w:r>
      <w:r>
        <w:t>mais je quit que molt chier escot</w:t>
      </w:r>
      <w:r>
        <w:br/>
        <w:t>paiera ançois qu’il s’en torne.</w:t>
      </w:r>
      <w:r>
        <w:br/>
        <w:t>Perchevax se vest et atorne ;</w:t>
      </w:r>
      <w:r>
        <w:br/>
        <w:t>et tantost qu’il fu atornez,</w:t>
      </w:r>
    </w:p>
    <w:p w14:paraId="55C314F8" w14:textId="77777777" w:rsidR="009A1B5B" w:rsidRDefault="004E42D2">
      <w:pPr>
        <w:pStyle w:val="Corpodeltesto1180"/>
        <w:shd w:val="clear" w:color="auto" w:fill="auto"/>
        <w:spacing w:line="240" w:lineRule="exact"/>
        <w:ind w:left="360" w:hanging="360"/>
      </w:pPr>
      <w:r>
        <w:t>10696 un petitet s’est retornez</w:t>
      </w:r>
      <w:r>
        <w:br/>
        <w:t>et choisist en mi le palais</w:t>
      </w:r>
      <w:r>
        <w:br/>
        <w:t>un hucel qui n’est mie lais,</w:t>
      </w:r>
      <w:r>
        <w:br/>
        <w:t>qui fais estoit de fm yvoire.</w:t>
      </w:r>
    </w:p>
    <w:p w14:paraId="38084A68" w14:textId="77777777" w:rsidR="009A1B5B" w:rsidRDefault="004E42D2">
      <w:pPr>
        <w:pStyle w:val="Corpodeltesto1211"/>
        <w:shd w:val="clear" w:color="auto" w:fill="auto"/>
        <w:spacing w:line="240" w:lineRule="exact"/>
        <w:ind w:left="360" w:hanging="360"/>
        <w:jc w:val="left"/>
      </w:pPr>
      <w:r>
        <w:rPr>
          <w:rStyle w:val="Corpodeltesto1212"/>
        </w:rPr>
        <w:t xml:space="preserve">10700 </w:t>
      </w:r>
      <w:r>
        <w:t>Et sachiez, c’est parole voire,</w:t>
      </w:r>
    </w:p>
    <w:p w14:paraId="311B493B" w14:textId="77777777" w:rsidR="009A1B5B" w:rsidRDefault="004E42D2">
      <w:pPr>
        <w:pStyle w:val="Corpodeltesto1211"/>
        <w:shd w:val="clear" w:color="auto" w:fill="auto"/>
        <w:spacing w:line="240" w:lineRule="exact"/>
        <w:ind w:firstLine="360"/>
        <w:jc w:val="left"/>
      </w:pPr>
      <w:r>
        <w:t>c’onques nus hom n’en vit si gent;</w:t>
      </w:r>
      <w:r>
        <w:br/>
        <w:t>bendez estoit d’or et d’argent,</w:t>
      </w:r>
      <w:r>
        <w:br/>
        <w:t>en l’or ot mainte pierre assise</w:t>
      </w:r>
      <w:r>
        <w:br/>
      </w:r>
      <w:r>
        <w:rPr>
          <w:rStyle w:val="Corpodeltesto1212"/>
        </w:rPr>
        <w:t xml:space="preserve">10704 </w:t>
      </w:r>
      <w:r>
        <w:t>et en l’argent d’estrange guise,</w:t>
      </w:r>
      <w:r>
        <w:br/>
        <w:t>qui sont prescïeuses et chieres.</w:t>
      </w:r>
      <w:r>
        <w:br/>
        <w:t>D’un</w:t>
      </w:r>
      <w:r>
        <w:rPr>
          <w:vertAlign w:val="superscript"/>
        </w:rPr>
        <w:footnoteReference w:id="186"/>
      </w:r>
      <w:r>
        <w:t xml:space="preserve"> drap de soie de manieres</w:t>
      </w:r>
      <w:r>
        <w:br/>
        <w:t>qui fu ovrez a Palatyne</w:t>
      </w:r>
      <w:r>
        <w:br/>
      </w:r>
      <w:r>
        <w:rPr>
          <w:rStyle w:val="Corpodeltesto1212"/>
        </w:rPr>
        <w:t xml:space="preserve">10708 </w:t>
      </w:r>
      <w:r>
        <w:t>ot on fait par desus cortine ;</w:t>
      </w:r>
    </w:p>
    <w:p w14:paraId="7ED520EA" w14:textId="77777777" w:rsidR="009A1B5B" w:rsidRDefault="004E42D2">
      <w:pPr>
        <w:pStyle w:val="Corpodeltesto1211"/>
        <w:shd w:val="clear" w:color="auto" w:fill="auto"/>
        <w:spacing w:line="240" w:lineRule="exact"/>
        <w:ind w:firstLine="0"/>
        <w:jc w:val="left"/>
      </w:pPr>
      <w:r>
        <w:t>en chandeliers d’or de grant pris</w:t>
      </w:r>
      <w:r>
        <w:br/>
        <w:t>avoit .1111. chierges espris</w:t>
      </w:r>
      <w:r>
        <w:br/>
      </w:r>
      <w:r>
        <w:rPr>
          <w:rStyle w:val="Corpodeltesto118"/>
        </w:rPr>
        <w:t>qui onques jor ne sont estaint.</w:t>
      </w:r>
    </w:p>
    <w:p w14:paraId="515CB1F5" w14:textId="77777777" w:rsidR="009A1B5B" w:rsidRDefault="004E42D2">
      <w:pPr>
        <w:pStyle w:val="Corpodeltesto1180"/>
        <w:shd w:val="clear" w:color="auto" w:fill="auto"/>
        <w:spacing w:line="235" w:lineRule="exact"/>
        <w:ind w:left="360" w:hanging="360"/>
      </w:pPr>
      <w:r>
        <w:rPr>
          <w:rStyle w:val="Corpodeltesto11865pt0"/>
        </w:rPr>
        <w:t>10712</w:t>
      </w:r>
      <w:r>
        <w:t xml:space="preserve"> Et qui le voir vous en ataint</w:t>
      </w:r>
      <w:r>
        <w:br/>
        <w:t>dire puet, c’est chose seiire,</w:t>
      </w:r>
      <w:r>
        <w:br/>
        <w:t>k’il i ot riche serreiire,</w:t>
      </w:r>
      <w:r>
        <w:br/>
        <w:t>onques tele ne fu, je quit :</w:t>
      </w:r>
    </w:p>
    <w:p w14:paraId="6C23F511" w14:textId="77777777" w:rsidR="009A1B5B" w:rsidRDefault="004E42D2">
      <w:pPr>
        <w:pStyle w:val="Corpodeltesto1180"/>
        <w:shd w:val="clear" w:color="auto" w:fill="auto"/>
        <w:spacing w:line="235" w:lineRule="exact"/>
        <w:ind w:left="360" w:hanging="360"/>
      </w:pPr>
      <w:r>
        <w:rPr>
          <w:rStyle w:val="Corpodeltesto11865pt0"/>
          <w:vertAlign w:val="subscript"/>
        </w:rPr>
        <w:t>107</w:t>
      </w:r>
      <w:r>
        <w:rPr>
          <w:rStyle w:val="Corpodeltesto11865pt0"/>
        </w:rPr>
        <w:t>16</w:t>
      </w:r>
      <w:r>
        <w:t xml:space="preserve"> une clef i a d’or requit</w:t>
      </w:r>
      <w:r>
        <w:br/>
        <w:t>qui a le serreùre pent.</w:t>
      </w:r>
    </w:p>
    <w:p w14:paraId="3A7D910D" w14:textId="77777777" w:rsidR="009A1B5B" w:rsidRDefault="004E42D2">
      <w:pPr>
        <w:pStyle w:val="Corpodeltesto1180"/>
        <w:shd w:val="clear" w:color="auto" w:fill="auto"/>
        <w:spacing w:line="235" w:lineRule="exact"/>
        <w:ind w:firstLine="360"/>
      </w:pPr>
      <w:r>
        <w:t>De trestot l’avoir qui apent</w:t>
      </w:r>
      <w:r>
        <w:br/>
        <w:t>au duc qui sire est d’Osteriche</w:t>
      </w:r>
      <w:r>
        <w:br/>
      </w:r>
      <w:r>
        <w:rPr>
          <w:rStyle w:val="Corpodeltesto11865pt0"/>
        </w:rPr>
        <w:t>10720</w:t>
      </w:r>
      <w:r>
        <w:t xml:space="preserve"> ne feroit on huchel si riche.</w:t>
      </w:r>
    </w:p>
    <w:p w14:paraId="7E326D92" w14:textId="77777777" w:rsidR="009A1B5B" w:rsidRDefault="004E42D2">
      <w:pPr>
        <w:pStyle w:val="Corpodeltesto1180"/>
        <w:shd w:val="clear" w:color="auto" w:fill="auto"/>
        <w:spacing w:line="235" w:lineRule="exact"/>
        <w:ind w:firstLine="360"/>
      </w:pPr>
      <w:r>
        <w:t>Quant Perchevax le huchel voit,</w:t>
      </w:r>
      <w:r>
        <w:br/>
        <w:t>si dist c’onques veu n’avoit</w:t>
      </w:r>
      <w:r>
        <w:br/>
        <w:t>ausi riche mais en sa vie,</w:t>
      </w:r>
    </w:p>
    <w:p w14:paraId="6FA26FAD" w14:textId="77777777" w:rsidR="009A1B5B" w:rsidRDefault="004E42D2">
      <w:pPr>
        <w:pStyle w:val="Corpodeltesto1451"/>
        <w:shd w:val="clear" w:color="auto" w:fill="auto"/>
        <w:spacing w:line="150" w:lineRule="exact"/>
        <w:ind w:firstLine="0"/>
      </w:pPr>
      <w:r>
        <w:rPr>
          <w:rStyle w:val="Corpodeltesto145"/>
        </w:rPr>
        <w:t>[fol. 195b]</w:t>
      </w:r>
    </w:p>
    <w:p w14:paraId="45A32094" w14:textId="77777777" w:rsidR="009A1B5B" w:rsidRDefault="004E42D2">
      <w:pPr>
        <w:pStyle w:val="Corpodeltesto1180"/>
        <w:shd w:val="clear" w:color="auto" w:fill="auto"/>
        <w:spacing w:line="235" w:lineRule="exact"/>
        <w:ind w:left="360" w:hanging="360"/>
      </w:pPr>
      <w:r>
        <w:rPr>
          <w:rStyle w:val="Corpodeltesto11865pt0"/>
        </w:rPr>
        <w:t>10724</w:t>
      </w:r>
      <w:r>
        <w:t xml:space="preserve"> mais du savoir a grant envie</w:t>
      </w:r>
      <w:r>
        <w:br/>
        <w:t>s’il avoit dedens saintuaire.</w:t>
      </w:r>
    </w:p>
    <w:p w14:paraId="1E25BACA" w14:textId="77777777" w:rsidR="009A1B5B" w:rsidRDefault="004E42D2">
      <w:pPr>
        <w:pStyle w:val="Corpodeltesto1180"/>
        <w:shd w:val="clear" w:color="auto" w:fill="auto"/>
        <w:spacing w:line="235" w:lineRule="exact"/>
        <w:ind w:firstLine="0"/>
      </w:pPr>
      <w:r>
        <w:t>Perchevax ne se velt pas taire ;</w:t>
      </w:r>
      <w:r>
        <w:br/>
        <w:t>lez la dame s’est acoutez.</w:t>
      </w:r>
    </w:p>
    <w:p w14:paraId="287B95E0" w14:textId="77777777" w:rsidR="009A1B5B" w:rsidRDefault="004E42D2">
      <w:pPr>
        <w:pStyle w:val="Corpodeltesto1180"/>
        <w:shd w:val="clear" w:color="auto" w:fill="auto"/>
        <w:spacing w:line="235" w:lineRule="exact"/>
        <w:ind w:left="360" w:hanging="360"/>
      </w:pPr>
      <w:r>
        <w:rPr>
          <w:rStyle w:val="Corpodeltesto11865pt0"/>
        </w:rPr>
        <w:t>10728</w:t>
      </w:r>
      <w:r>
        <w:t xml:space="preserve"> « Dame, fait il, c’or me contez</w:t>
      </w:r>
      <w:r>
        <w:br/>
        <w:t>quel saint ce sont en cel huchel</w:t>
      </w:r>
      <w:r>
        <w:br/>
        <w:t>qui n’est pas covers de lincel,</w:t>
      </w:r>
      <w:r>
        <w:br/>
        <w:t>mais de dras de riche color.</w:t>
      </w:r>
    </w:p>
    <w:p w14:paraId="28317896" w14:textId="77777777" w:rsidR="009A1B5B" w:rsidRDefault="004E42D2">
      <w:pPr>
        <w:pStyle w:val="Corpodeltesto1180"/>
        <w:shd w:val="clear" w:color="auto" w:fill="auto"/>
        <w:spacing w:line="235" w:lineRule="exact"/>
        <w:ind w:left="360" w:hanging="360"/>
      </w:pPr>
      <w:r>
        <w:t>10732 — Sire, se Diex me doinst s’amor,</w:t>
      </w:r>
      <w:r>
        <w:br/>
        <w:t>je ne vous en sai dire voir,</w:t>
      </w:r>
      <w:r>
        <w:br/>
        <w:t>car onques nus nel pot savoir</w:t>
      </w:r>
      <w:r>
        <w:br/>
      </w:r>
      <w:r>
        <w:lastRenderedPageBreak/>
        <w:t>puis l’eure que cha dedens vint.</w:t>
      </w:r>
    </w:p>
    <w:p w14:paraId="0CEBCD8A" w14:textId="77777777" w:rsidR="009A1B5B" w:rsidRDefault="004E42D2">
      <w:pPr>
        <w:pStyle w:val="Corpodeltesto1180"/>
        <w:shd w:val="clear" w:color="auto" w:fill="auto"/>
        <w:spacing w:line="235" w:lineRule="exact"/>
        <w:ind w:left="360" w:hanging="360"/>
      </w:pPr>
      <w:r>
        <w:t>10736 Oiez coment il en avint,</w:t>
      </w:r>
      <w:r>
        <w:br/>
        <w:t>je vous en iere voir disans :</w:t>
      </w:r>
      <w:r>
        <w:br/>
        <w:t xml:space="preserve">il a passé plus de </w:t>
      </w:r>
      <w:r>
        <w:rPr>
          <w:rStyle w:val="Corpodeltesto1187pt0"/>
        </w:rPr>
        <w:t xml:space="preserve">.X. </w:t>
      </w:r>
      <w:r>
        <w:t>ans,</w:t>
      </w:r>
      <w:r>
        <w:br/>
        <w:t>si con je pens et sai esmer,</w:t>
      </w:r>
    </w:p>
    <w:p w14:paraId="4D38DFB4" w14:textId="77777777" w:rsidR="009A1B5B" w:rsidRDefault="004E42D2">
      <w:pPr>
        <w:pStyle w:val="Corpodeltesto1180"/>
        <w:shd w:val="clear" w:color="auto" w:fill="auto"/>
        <w:spacing w:line="235" w:lineRule="exact"/>
        <w:ind w:left="360" w:hanging="360"/>
      </w:pPr>
      <w:r>
        <w:t>10740 que la aval sor cele mer</w:t>
      </w:r>
    </w:p>
    <w:p w14:paraId="19EADB8D" w14:textId="77777777" w:rsidR="009A1B5B" w:rsidRDefault="004E42D2">
      <w:pPr>
        <w:pStyle w:val="Corpodeltesto1180"/>
        <w:shd w:val="clear" w:color="auto" w:fill="auto"/>
        <w:spacing w:line="235" w:lineRule="exact"/>
        <w:ind w:firstLine="0"/>
        <w:sectPr w:rsidR="009A1B5B">
          <w:headerReference w:type="even" r:id="rId943"/>
          <w:headerReference w:type="default" r:id="rId944"/>
          <w:footerReference w:type="even" r:id="rId945"/>
          <w:footerReference w:type="default" r:id="rId946"/>
          <w:headerReference w:type="first" r:id="rId947"/>
          <w:pgSz w:w="11909" w:h="16834"/>
          <w:pgMar w:top="1430" w:right="1440" w:bottom="1430" w:left="1440" w:header="0" w:footer="3" w:gutter="0"/>
          <w:pgNumType w:start="580"/>
          <w:cols w:space="720"/>
          <w:noEndnote/>
          <w:titlePg/>
          <w:docGrid w:linePitch="360"/>
        </w:sectPr>
      </w:pPr>
      <w:r>
        <w:t>vint un cignes a cel rivage ;</w:t>
      </w:r>
      <w:r>
        <w:br/>
        <w:t>a son col traioit une barge</w:t>
      </w:r>
      <w:r>
        <w:br/>
        <w:t>a une chaïne d’argent.</w:t>
      </w:r>
    </w:p>
    <w:p w14:paraId="61F57DEC" w14:textId="77777777" w:rsidR="009A1B5B" w:rsidRDefault="004E42D2">
      <w:pPr>
        <w:pStyle w:val="Corpodeltesto1211"/>
        <w:shd w:val="clear" w:color="auto" w:fill="auto"/>
        <w:spacing w:line="235" w:lineRule="exact"/>
        <w:ind w:firstLine="0"/>
        <w:jc w:val="left"/>
      </w:pPr>
      <w:r>
        <w:rPr>
          <w:rStyle w:val="Corpodeltesto1212"/>
        </w:rPr>
        <w:lastRenderedPageBreak/>
        <w:t xml:space="preserve">10744 </w:t>
      </w:r>
      <w:r>
        <w:t>Si cria si haut que la gent</w:t>
      </w:r>
    </w:p>
    <w:p w14:paraId="21ECAE70" w14:textId="77777777" w:rsidR="009A1B5B" w:rsidRDefault="004E42D2">
      <w:pPr>
        <w:pStyle w:val="Corpodeltesto1211"/>
        <w:shd w:val="clear" w:color="auto" w:fill="auto"/>
        <w:spacing w:line="235" w:lineRule="exact"/>
        <w:ind w:firstLine="0"/>
        <w:jc w:val="left"/>
      </w:pPr>
      <w:r>
        <w:t>de ceste cyté s’en esmurent;</w:t>
      </w:r>
      <w:r>
        <w:br/>
        <w:t>me sire et si frere i corurent</w:t>
      </w:r>
      <w:r>
        <w:br/>
        <w:t>o grant plenté de chevaliers.</w:t>
      </w:r>
    </w:p>
    <w:p w14:paraId="0FECC127" w14:textId="77777777" w:rsidR="009A1B5B" w:rsidRDefault="004E42D2">
      <w:pPr>
        <w:pStyle w:val="Corpodeltesto1211"/>
        <w:shd w:val="clear" w:color="auto" w:fill="auto"/>
        <w:spacing w:line="235" w:lineRule="exact"/>
        <w:ind w:firstLine="0"/>
        <w:jc w:val="left"/>
      </w:pPr>
      <w:r>
        <w:rPr>
          <w:rStyle w:val="Corpodeltesto1212"/>
        </w:rPr>
        <w:t xml:space="preserve">10748 </w:t>
      </w:r>
      <w:r>
        <w:t>Cel huchel et ces chandeliers</w:t>
      </w:r>
      <w:r>
        <w:br/>
        <w:t>troverent en la nef dedens</w:t>
      </w:r>
      <w:r>
        <w:br/>
        <w:t>et ces chierges molt cler ardans</w:t>
      </w:r>
      <w:r>
        <w:br/>
        <w:t>et unes letres molt petites</w:t>
      </w:r>
      <w:r>
        <w:br/>
      </w:r>
      <w:r>
        <w:rPr>
          <w:rStyle w:val="Corpodeltesto1217pt2"/>
        </w:rPr>
        <w:t>10752</w:t>
      </w:r>
      <w:r>
        <w:t xml:space="preserve"> qui en françois furent escrites</w:t>
      </w:r>
      <w:r>
        <w:br/>
        <w:t>et disoient qui les lisoit</w:t>
      </w:r>
      <w:r>
        <w:br/>
        <w:t>que li huciaus qui la gisoit,</w:t>
      </w:r>
      <w:r>
        <w:br/>
        <w:t>que vous a vos oez esgardez,</w:t>
      </w:r>
      <w:r>
        <w:br/>
      </w:r>
      <w:r>
        <w:rPr>
          <w:rStyle w:val="Corpodeltesto1212"/>
        </w:rPr>
        <w:t xml:space="preserve">10756 </w:t>
      </w:r>
      <w:r>
        <w:t>fust cha dedens mis et gardez</w:t>
      </w:r>
      <w:r>
        <w:br/>
        <w:t>si richement comme il est ore.</w:t>
      </w:r>
      <w:r>
        <w:br/>
        <w:t>Et devisa h briés encore</w:t>
      </w:r>
      <w:r>
        <w:br/>
        <w:t>et faisoit por voir affermer</w:t>
      </w:r>
      <w:r>
        <w:br/>
      </w:r>
      <w:r>
        <w:rPr>
          <w:rStyle w:val="Corpodeltesto1212"/>
        </w:rPr>
        <w:t xml:space="preserve">10760 </w:t>
      </w:r>
      <w:r>
        <w:t>que nus nel porroit desfermer</w:t>
      </w:r>
      <w:r>
        <w:br/>
        <w:t>se h mieldres chevaliers non</w:t>
      </w:r>
      <w:r>
        <w:br/>
        <w:t>ki fust et du greignor renon ;</w:t>
      </w:r>
      <w:r>
        <w:br/>
        <w:t>mais quant il l’avera overt</w:t>
      </w:r>
      <w:r>
        <w:br/>
      </w:r>
      <w:r>
        <w:rPr>
          <w:rStyle w:val="Corpodeltesto1212"/>
        </w:rPr>
        <w:t xml:space="preserve">10764 </w:t>
      </w:r>
      <w:r>
        <w:t>et che qu’il a ens descovert,</w:t>
      </w:r>
      <w:r>
        <w:br/>
        <w:t>que me sires et si troi frere,</w:t>
      </w:r>
      <w:r>
        <w:br/>
        <w:t>qui molt sont dolent de lor pere</w:t>
      </w:r>
      <w:r>
        <w:br/>
        <w:t>qui a la cort Artu ala</w:t>
      </w:r>
      <w:r>
        <w:br/>
      </w:r>
      <w:r>
        <w:rPr>
          <w:rStyle w:val="Corpodeltesto1212"/>
        </w:rPr>
        <w:t xml:space="preserve">10768 </w:t>
      </w:r>
      <w:r>
        <w:t>n’onques puis ne revint de la,</w:t>
      </w:r>
      <w:r>
        <w:br/>
        <w:t>que lié et dolent en seront</w:t>
      </w:r>
      <w:r>
        <w:br/>
        <w:t>quant ce dedens veu aront.</w:t>
      </w:r>
    </w:p>
    <w:p w14:paraId="08BAAD11" w14:textId="77777777" w:rsidR="009A1B5B" w:rsidRDefault="004E42D2">
      <w:pPr>
        <w:pStyle w:val="Corpodeltesto1211"/>
        <w:shd w:val="clear" w:color="auto" w:fill="auto"/>
        <w:spacing w:line="235" w:lineRule="exact"/>
        <w:ind w:firstLine="360"/>
        <w:jc w:val="left"/>
      </w:pPr>
      <w:r>
        <w:t>Or ont del savoir grant talent</w:t>
      </w:r>
      <w:r>
        <w:br/>
      </w:r>
      <w:r>
        <w:rPr>
          <w:rStyle w:val="Corpodeltesto1212"/>
        </w:rPr>
        <w:t xml:space="preserve">10772 </w:t>
      </w:r>
      <w:r>
        <w:t>por coi seront lié et dolent;</w:t>
      </w:r>
    </w:p>
    <w:p w14:paraId="7C8E2BFB" w14:textId="77777777" w:rsidR="009A1B5B" w:rsidRDefault="004E42D2">
      <w:pPr>
        <w:pStyle w:val="Corpodeltesto1211"/>
        <w:shd w:val="clear" w:color="auto" w:fill="auto"/>
        <w:spacing w:line="235" w:lineRule="exact"/>
        <w:ind w:firstLine="360"/>
        <w:jc w:val="left"/>
        <w:sectPr w:rsidR="009A1B5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si s’en vont chascun jor gaitier</w:t>
      </w:r>
      <w:r>
        <w:br/>
        <w:t>par.la forest le grant sentier</w:t>
      </w:r>
      <w:r>
        <w:br/>
        <w:t xml:space="preserve">et toz les </w:t>
      </w:r>
      <w:r>
        <w:rPr>
          <w:rStyle w:val="Corpodeltesto1217pt1"/>
        </w:rPr>
        <w:t xml:space="preserve">.VII. </w:t>
      </w:r>
      <w:r>
        <w:t>chemins roiaus.</w:t>
      </w:r>
      <w:r>
        <w:br/>
      </w:r>
      <w:r>
        <w:rPr>
          <w:rStyle w:val="Corpodeltesto1212"/>
        </w:rPr>
        <w:t xml:space="preserve">10776 </w:t>
      </w:r>
      <w:r>
        <w:t>Et sachiez qu’il va avec als</w:t>
      </w:r>
    </w:p>
    <w:p w14:paraId="753A2EF9" w14:textId="77777777" w:rsidR="009A1B5B" w:rsidRDefault="004E42D2">
      <w:pPr>
        <w:pStyle w:val="Corpodeltesto1180"/>
        <w:shd w:val="clear" w:color="auto" w:fill="auto"/>
        <w:spacing w:line="235" w:lineRule="exact"/>
        <w:ind w:firstLine="360"/>
      </w:pPr>
      <w:r>
        <w:lastRenderedPageBreak/>
        <w:t>molt grant plenté de chevaliers,</w:t>
      </w:r>
      <w:r>
        <w:br/>
        <w:t>lor amies et lor moilliers</w:t>
      </w:r>
      <w:r>
        <w:br/>
        <w:t>por deporter chascuns i maine.</w:t>
      </w:r>
      <w:r>
        <w:br/>
        <w:t>10780 Trestoz les jors de la semaine</w:t>
      </w:r>
      <w:r>
        <w:br/>
        <w:t>gardent fors que le dïemenche ;</w:t>
      </w:r>
      <w:r>
        <w:br/>
        <w:t>n’ai talent que je vous en menche.</w:t>
      </w:r>
      <w:r>
        <w:br/>
        <w:t>Et quant par aventure avient</w:t>
      </w:r>
      <w:r>
        <w:br/>
      </w:r>
      <w:r>
        <w:rPr>
          <w:rStyle w:val="Corpodeltesto11865pt0"/>
        </w:rPr>
        <w:t>10784</w:t>
      </w:r>
      <w:r>
        <w:t xml:space="preserve"> que alcuns chevahers i vient</w:t>
      </w:r>
      <w:r>
        <w:br/>
        <w:t>qui por pris et por los aquerre</w:t>
      </w:r>
      <w:r>
        <w:br/>
        <w:t>trespast por aventure querre,</w:t>
      </w:r>
      <w:r>
        <w:br/>
        <w:t>sel prenent et font cha venir</w:t>
      </w:r>
      <w:r>
        <w:br/>
      </w:r>
      <w:r>
        <w:rPr>
          <w:rStyle w:val="Corpodeltesto11865pt0"/>
        </w:rPr>
        <w:t>10788</w:t>
      </w:r>
      <w:r>
        <w:t xml:space="preserve"> savoir s’il porroit avenir</w:t>
      </w:r>
    </w:p>
    <w:p w14:paraId="5428EAC9" w14:textId="77777777" w:rsidR="009A1B5B" w:rsidRDefault="004E42D2">
      <w:pPr>
        <w:pStyle w:val="Corpodeltesto1180"/>
        <w:shd w:val="clear" w:color="auto" w:fill="auto"/>
        <w:spacing w:line="235" w:lineRule="exact"/>
        <w:ind w:firstLine="360"/>
      </w:pPr>
      <w:r>
        <w:t>ke le huchel puist desfermer.</w:t>
      </w:r>
    </w:p>
    <w:p w14:paraId="40C40340" w14:textId="77777777" w:rsidR="009A1B5B" w:rsidRDefault="004E42D2">
      <w:pPr>
        <w:pStyle w:val="Corpodeltesto1180"/>
        <w:shd w:val="clear" w:color="auto" w:fill="auto"/>
        <w:spacing w:line="235" w:lineRule="exact"/>
        <w:ind w:firstLine="360"/>
      </w:pPr>
      <w:r>
        <w:t>Mais bien vous puis por voir jurer</w:t>
      </w:r>
      <w:r>
        <w:br/>
        <w:t>c’onques nel pot desfermer nus ;</w:t>
      </w:r>
      <w:r>
        <w:br/>
        <w:t>10792 si en i a bien .C. venus</w:t>
      </w:r>
    </w:p>
    <w:p w14:paraId="3ABD8D1C" w14:textId="77777777" w:rsidR="009A1B5B" w:rsidRDefault="004E42D2">
      <w:pPr>
        <w:pStyle w:val="Corpodeltesto1180"/>
        <w:shd w:val="clear" w:color="auto" w:fill="auto"/>
        <w:spacing w:line="235" w:lineRule="exact"/>
        <w:ind w:firstLine="360"/>
      </w:pPr>
      <w:r>
        <w:t>qui s’i sont traveillié en vain.</w:t>
      </w:r>
    </w:p>
    <w:p w14:paraId="14DB435E" w14:textId="77777777" w:rsidR="009A1B5B" w:rsidRDefault="004E42D2">
      <w:pPr>
        <w:pStyle w:val="Corpodeltesto1180"/>
        <w:shd w:val="clear" w:color="auto" w:fill="auto"/>
        <w:spacing w:line="235" w:lineRule="exact"/>
        <w:ind w:firstLine="360"/>
      </w:pPr>
      <w:r>
        <w:t>Hier prisent mon seignor Gavain,</w:t>
      </w:r>
      <w:r>
        <w:br/>
        <w:t>un chevalier de molt grant pris,</w:t>
      </w:r>
      <w:r>
        <w:br/>
        <w:t>10796 mais, ançois qu’il l’eussent pris,</w:t>
      </w:r>
      <w:r>
        <w:br/>
        <w:t>se desfendi molt vassalment</w:t>
      </w:r>
      <w:r>
        <w:br/>
        <w:t>et les damaga durement,</w:t>
      </w:r>
      <w:r>
        <w:br/>
        <w:t>et lor feïst greignor damage,</w:t>
      </w:r>
    </w:p>
    <w:p w14:paraId="3AB4189C" w14:textId="77777777" w:rsidR="009A1B5B" w:rsidRDefault="004E42D2">
      <w:pPr>
        <w:pStyle w:val="Corpodeltesto1180"/>
        <w:shd w:val="clear" w:color="auto" w:fill="auto"/>
        <w:spacing w:line="235" w:lineRule="exact"/>
        <w:ind w:firstLine="0"/>
      </w:pPr>
      <w:r>
        <w:rPr>
          <w:rStyle w:val="Corpodeltesto11865pt0"/>
        </w:rPr>
        <w:t>10800</w:t>
      </w:r>
      <w:r>
        <w:t xml:space="preserve"> mais des chevaliers li plus sage</w:t>
      </w:r>
      <w:r>
        <w:br/>
        <w:t>le firent lues as dames prendre,</w:t>
      </w:r>
      <w:r>
        <w:br/>
        <w:t>mais onques ne se volt desfendre.</w:t>
      </w:r>
      <w:r>
        <w:br/>
        <w:t>Cha l’amenerent por savoir</w:t>
      </w:r>
      <w:r>
        <w:br/>
        <w:t>10804 s’il porroit dignité avoir,</w:t>
      </w:r>
      <w:r>
        <w:br/>
        <w:t>que cel hucel peust ovrir</w:t>
      </w:r>
      <w:r>
        <w:br/>
        <w:t>et che qu’il a ens descovrir,</w:t>
      </w:r>
      <w:r>
        <w:br/>
        <w:t>mais ainc n’en pot venir a chief.</w:t>
      </w:r>
      <w:r>
        <w:br/>
        <w:t>10808 Et mesire jura son chief</w:t>
      </w:r>
    </w:p>
    <w:p w14:paraId="2A20D9A3" w14:textId="77777777" w:rsidR="009A1B5B" w:rsidRDefault="004E42D2">
      <w:pPr>
        <w:pStyle w:val="Corpodeltesto1451"/>
        <w:shd w:val="clear" w:color="auto" w:fill="auto"/>
        <w:spacing w:line="150" w:lineRule="exact"/>
        <w:ind w:firstLine="0"/>
      </w:pPr>
      <w:r>
        <w:rPr>
          <w:rStyle w:val="Corpodeltesto145"/>
        </w:rPr>
        <w:t>[fol. 195va]</w:t>
      </w:r>
    </w:p>
    <w:p w14:paraId="494A0833" w14:textId="77777777" w:rsidR="009A1B5B" w:rsidRDefault="004E42D2">
      <w:pPr>
        <w:pStyle w:val="Corpodeltesto1180"/>
        <w:shd w:val="clear" w:color="auto" w:fill="auto"/>
        <w:spacing w:line="235" w:lineRule="exact"/>
        <w:ind w:firstLine="360"/>
      </w:pPr>
      <w:r>
        <w:t>qu’il en estroit mis en prison</w:t>
      </w:r>
    </w:p>
    <w:p w14:paraId="38295908" w14:textId="77777777" w:rsidR="009A1B5B" w:rsidRDefault="004E42D2">
      <w:pPr>
        <w:pStyle w:val="Corpodeltesto1211"/>
        <w:shd w:val="clear" w:color="auto" w:fill="auto"/>
        <w:spacing w:line="235" w:lineRule="exact"/>
        <w:ind w:firstLine="0"/>
        <w:jc w:val="left"/>
      </w:pPr>
      <w:r>
        <w:t>por che qu’il ert de la maison</w:t>
      </w:r>
      <w:r>
        <w:br/>
        <w:t>al bon roi Artu de Bretaigne ;</w:t>
      </w:r>
    </w:p>
    <w:p w14:paraId="25494CD8" w14:textId="77777777" w:rsidR="009A1B5B" w:rsidRDefault="004E42D2">
      <w:pPr>
        <w:pStyle w:val="Corpodeltesto1180"/>
        <w:shd w:val="clear" w:color="auto" w:fill="auto"/>
        <w:spacing w:line="235" w:lineRule="exact"/>
        <w:ind w:left="360" w:hanging="360"/>
      </w:pPr>
      <w:r>
        <w:rPr>
          <w:rStyle w:val="Corpodeltesto11865pt0"/>
        </w:rPr>
        <w:t>10812</w:t>
      </w:r>
      <w:r>
        <w:t xml:space="preserve"> et tant i ert que il ataigne</w:t>
      </w:r>
      <w:r>
        <w:br/>
        <w:t>celui par cui sera overs</w:t>
      </w:r>
      <w:r>
        <w:br/>
        <w:t>cis huciax qui tant est divers;</w:t>
      </w:r>
      <w:r>
        <w:br/>
        <w:t>dont seront de prison fors mis.</w:t>
      </w:r>
    </w:p>
    <w:p w14:paraId="0815B225" w14:textId="77777777" w:rsidR="009A1B5B" w:rsidRDefault="004E42D2">
      <w:pPr>
        <w:pStyle w:val="Corpodeltesto1211"/>
        <w:shd w:val="clear" w:color="auto" w:fill="auto"/>
        <w:spacing w:line="235" w:lineRule="exact"/>
        <w:ind w:left="360" w:hanging="360"/>
        <w:jc w:val="left"/>
      </w:pPr>
      <w:r>
        <w:rPr>
          <w:rStyle w:val="Corpodeltesto12165pt2"/>
        </w:rPr>
        <w:t>10816</w:t>
      </w:r>
      <w:r>
        <w:rPr>
          <w:rStyle w:val="Corpodeltesto1212"/>
        </w:rPr>
        <w:t xml:space="preserve"> </w:t>
      </w:r>
      <w:r>
        <w:t>Et puis au los de ses amis</w:t>
      </w:r>
      <w:r>
        <w:br/>
        <w:t>s’acorde qu’il en overra,</w:t>
      </w:r>
      <w:r>
        <w:br/>
        <w:t>et de celui qui l’overra</w:t>
      </w:r>
      <w:r>
        <w:br/>
        <w:t>fera feste, s’il l’en doit faire.</w:t>
      </w:r>
    </w:p>
    <w:p w14:paraId="435FE758" w14:textId="77777777" w:rsidR="009A1B5B" w:rsidRDefault="004E42D2">
      <w:pPr>
        <w:pStyle w:val="Corpodeltesto1211"/>
        <w:shd w:val="clear" w:color="auto" w:fill="auto"/>
        <w:spacing w:line="235" w:lineRule="exact"/>
        <w:ind w:left="360" w:hanging="360"/>
        <w:jc w:val="left"/>
      </w:pPr>
      <w:r>
        <w:rPr>
          <w:rStyle w:val="Corpodeltesto1212"/>
        </w:rPr>
        <w:t xml:space="preserve">10820 </w:t>
      </w:r>
      <w:r>
        <w:t>Or vous ai aconté l’asfaire</w:t>
      </w:r>
      <w:r>
        <w:br/>
        <w:t>et l’usage de ceste chastel.</w:t>
      </w:r>
    </w:p>
    <w:p w14:paraId="513AF3C2" w14:textId="77777777" w:rsidR="009A1B5B" w:rsidRDefault="004E42D2">
      <w:pPr>
        <w:pStyle w:val="Corpodeltesto1211"/>
        <w:shd w:val="clear" w:color="auto" w:fill="auto"/>
        <w:spacing w:line="235" w:lineRule="exact"/>
        <w:ind w:firstLine="0"/>
        <w:jc w:val="left"/>
      </w:pPr>
      <w:r>
        <w:t>Diex le vous otroit lié et tel</w:t>
      </w:r>
      <w:r>
        <w:br/>
        <w:t>que partir en puissiez a joie.</w:t>
      </w:r>
    </w:p>
    <w:p w14:paraId="5DA63CAE" w14:textId="77777777" w:rsidR="009A1B5B" w:rsidRDefault="004E42D2">
      <w:pPr>
        <w:pStyle w:val="Corpodeltesto1211"/>
        <w:shd w:val="clear" w:color="auto" w:fill="auto"/>
        <w:spacing w:line="235" w:lineRule="exact"/>
        <w:ind w:left="360" w:hanging="360"/>
        <w:jc w:val="left"/>
      </w:pPr>
      <w:r>
        <w:rPr>
          <w:rStyle w:val="Corpodeltesto1212"/>
        </w:rPr>
        <w:t xml:space="preserve">10824 </w:t>
      </w:r>
      <w:r>
        <w:t>— A foi, Damediex vous en oie ! »,</w:t>
      </w:r>
      <w:r>
        <w:br/>
        <w:t>dist Perchevax, qui fu assis</w:t>
      </w:r>
      <w:r>
        <w:br/>
        <w:t>mornes et dolens et pensis</w:t>
      </w:r>
      <w:r>
        <w:br/>
        <w:t>de Gavain qui en prison est.</w:t>
      </w:r>
    </w:p>
    <w:p w14:paraId="4D72CBEE" w14:textId="77777777" w:rsidR="009A1B5B" w:rsidRDefault="004E42D2">
      <w:pPr>
        <w:pStyle w:val="Corpodeltesto1211"/>
        <w:shd w:val="clear" w:color="auto" w:fill="auto"/>
        <w:spacing w:line="235" w:lineRule="exact"/>
        <w:ind w:firstLine="0"/>
        <w:jc w:val="left"/>
      </w:pPr>
      <w:r>
        <w:rPr>
          <w:rStyle w:val="Corpodeltesto12165pt2"/>
        </w:rPr>
        <w:t>10828</w:t>
      </w:r>
      <w:r>
        <w:rPr>
          <w:rStyle w:val="Corpodeltesto1212"/>
        </w:rPr>
        <w:t xml:space="preserve"> </w:t>
      </w:r>
      <w:r>
        <w:t>Atant es vous sanz nul arest</w:t>
      </w:r>
      <w:r>
        <w:br/>
        <w:t>le seignor et sa compaignie,</w:t>
      </w:r>
      <w:r>
        <w:br/>
        <w:t>bien armé, la lance enpoignie ;</w:t>
      </w:r>
      <w:r>
        <w:br/>
        <w:t>li autre et si frere ensement</w:t>
      </w:r>
      <w:r>
        <w:br/>
      </w:r>
      <w:r>
        <w:rPr>
          <w:rStyle w:val="Corpodeltesto1212"/>
        </w:rPr>
        <w:t xml:space="preserve">10832 </w:t>
      </w:r>
      <w:r>
        <w:t>furent armé molt richement.</w:t>
      </w:r>
      <w:r>
        <w:br/>
        <w:t>Chascuns ot sa feme ou s’amie</w:t>
      </w:r>
      <w:r>
        <w:br/>
        <w:t>fors li sires qui ne velt mie</w:t>
      </w:r>
      <w:r>
        <w:br/>
      </w:r>
      <w:r>
        <w:lastRenderedPageBreak/>
        <w:t>que sa moilliers son enfant laist,</w:t>
      </w:r>
      <w:r>
        <w:br/>
      </w:r>
      <w:r>
        <w:rPr>
          <w:rStyle w:val="Corpodeltesto1212"/>
        </w:rPr>
        <w:t xml:space="preserve">10836 </w:t>
      </w:r>
      <w:r>
        <w:t>que tant l’aime et tant fort li plaist,</w:t>
      </w:r>
      <w:r>
        <w:br/>
        <w:t>que plus l’aime de rien del mont.</w:t>
      </w:r>
    </w:p>
    <w:p w14:paraId="480658CE" w14:textId="77777777" w:rsidR="009A1B5B" w:rsidRDefault="004E42D2">
      <w:pPr>
        <w:pStyle w:val="Corpodeltesto1211"/>
        <w:shd w:val="clear" w:color="auto" w:fill="auto"/>
        <w:spacing w:line="235" w:lineRule="exact"/>
        <w:ind w:firstLine="0"/>
        <w:jc w:val="left"/>
      </w:pPr>
      <w:r>
        <w:t>A grant joie montent amont</w:t>
      </w:r>
      <w:r>
        <w:br/>
        <w:t>chevalier, cil cheval henissent;</w:t>
      </w:r>
    </w:p>
    <w:p w14:paraId="3689AD87" w14:textId="77777777" w:rsidR="009A1B5B" w:rsidRDefault="004E42D2">
      <w:pPr>
        <w:pStyle w:val="Corpodeltesto1180"/>
        <w:shd w:val="clear" w:color="auto" w:fill="auto"/>
        <w:spacing w:line="235" w:lineRule="exact"/>
        <w:ind w:left="360" w:hanging="360"/>
      </w:pPr>
      <w:r>
        <w:t>10840 vallet et escuier s’en issent,</w:t>
      </w:r>
      <w:r>
        <w:br/>
        <w:t>qui ont recheú les chevax.</w:t>
      </w:r>
    </w:p>
    <w:p w14:paraId="5AD2F3F3" w14:textId="77777777" w:rsidR="009A1B5B" w:rsidRDefault="004E42D2">
      <w:pPr>
        <w:pStyle w:val="Corpodeltesto1211"/>
        <w:shd w:val="clear" w:color="auto" w:fill="auto"/>
        <w:spacing w:line="235" w:lineRule="exact"/>
        <w:ind w:firstLine="0"/>
        <w:jc w:val="left"/>
      </w:pPr>
      <w:r>
        <w:t>Onques mesire Perchevax</w:t>
      </w:r>
    </w:p>
    <w:p w14:paraId="69E59E4C" w14:textId="77777777" w:rsidR="009A1B5B" w:rsidRDefault="004E42D2">
      <w:pPr>
        <w:pStyle w:val="Corpodeltesto1180"/>
        <w:shd w:val="clear" w:color="auto" w:fill="auto"/>
        <w:spacing w:line="235" w:lineRule="exact"/>
        <w:ind w:firstLine="360"/>
      </w:pPr>
      <w:r>
        <w:t>ne se volt lever en estant,</w:t>
      </w:r>
      <w:r>
        <w:br/>
      </w:r>
      <w:r>
        <w:rPr>
          <w:rStyle w:val="Corpodeltesto11865pt0"/>
          <w:vertAlign w:val="subscript"/>
        </w:rPr>
        <w:t>t08</w:t>
      </w:r>
      <w:r>
        <w:rPr>
          <w:rStyle w:val="Corpodeltesto11865pt0"/>
        </w:rPr>
        <w:t>44</w:t>
      </w:r>
      <w:r>
        <w:t xml:space="preserve"> ains atendi et sosfri tant</w:t>
      </w:r>
    </w:p>
    <w:p w14:paraId="28F6AE77" w14:textId="77777777" w:rsidR="009A1B5B" w:rsidRDefault="004E42D2">
      <w:pPr>
        <w:pStyle w:val="Corpodeltesto1180"/>
        <w:shd w:val="clear" w:color="auto" w:fill="auto"/>
        <w:spacing w:line="235" w:lineRule="exact"/>
        <w:ind w:firstLine="0"/>
      </w:pPr>
      <w:r>
        <w:t>qu’il sont tot el palais entré.</w:t>
      </w:r>
      <w:r>
        <w:br/>
        <w:t>Chascuns ot chaint le brant letré,</w:t>
      </w:r>
      <w:r>
        <w:br/>
        <w:t>l’elme lachié, el poing la lance.</w:t>
      </w:r>
    </w:p>
    <w:p w14:paraId="1A8FD171" w14:textId="77777777" w:rsidR="009A1B5B" w:rsidRDefault="004E42D2">
      <w:pPr>
        <w:pStyle w:val="Corpodeltesto1491"/>
        <w:shd w:val="clear" w:color="auto" w:fill="auto"/>
        <w:spacing w:line="220" w:lineRule="exact"/>
      </w:pPr>
      <w:r>
        <w:rPr>
          <w:rStyle w:val="Corpodeltesto149"/>
        </w:rPr>
        <w:t>[fol. 195vb]</w:t>
      </w:r>
    </w:p>
    <w:p w14:paraId="1A629719" w14:textId="77777777" w:rsidR="009A1B5B" w:rsidRDefault="004E42D2">
      <w:pPr>
        <w:pStyle w:val="Corpodeltesto1180"/>
        <w:shd w:val="clear" w:color="auto" w:fill="auto"/>
        <w:spacing w:line="235" w:lineRule="exact"/>
        <w:ind w:left="360" w:hanging="360"/>
      </w:pPr>
      <w:r>
        <w:t>J</w:t>
      </w:r>
      <w:r>
        <w:rPr>
          <w:rStyle w:val="Corpodeltesto11865pt0"/>
        </w:rPr>
        <w:t>0848</w:t>
      </w:r>
      <w:r>
        <w:t xml:space="preserve"> Li sire devant toz se lance,</w:t>
      </w:r>
      <w:r>
        <w:br/>
        <w:t>qui avoit a non Leander,</w:t>
      </w:r>
      <w:r>
        <w:br/>
        <w:t>et uns siens fferes Evander,</w:t>
      </w:r>
      <w:r>
        <w:br/>
        <w:t>et li tiers ot non Enardus,</w:t>
      </w:r>
    </w:p>
    <w:p w14:paraId="534B52A7" w14:textId="77777777" w:rsidR="009A1B5B" w:rsidRDefault="004E42D2">
      <w:pPr>
        <w:pStyle w:val="Corpodeltesto1180"/>
        <w:shd w:val="clear" w:color="auto" w:fill="auto"/>
        <w:spacing w:line="235" w:lineRule="exact"/>
        <w:ind w:left="360" w:hanging="360"/>
      </w:pPr>
      <w:r>
        <w:rPr>
          <w:rStyle w:val="Corpodeltesto118Georgia7pt"/>
        </w:rPr>
        <w:t>10852</w:t>
      </w:r>
      <w:r>
        <w:t xml:space="preserve"> qui de Catenouse fu dus ;</w:t>
      </w:r>
      <w:r>
        <w:br/>
        <w:t>le quart Meliadas apelent</w:t>
      </w:r>
      <w:r>
        <w:br/>
        <w:t>cil qui son non a droit espelent.</w:t>
      </w:r>
    </w:p>
    <w:p w14:paraId="0BAEAFD5" w14:textId="77777777" w:rsidR="009A1B5B" w:rsidRDefault="004E42D2">
      <w:pPr>
        <w:pStyle w:val="Corpodeltesto1180"/>
        <w:shd w:val="clear" w:color="auto" w:fill="auto"/>
        <w:spacing w:line="235" w:lineRule="exact"/>
        <w:ind w:firstLine="360"/>
      </w:pPr>
      <w:r>
        <w:t>Molt furent fier et merveilleus</w:t>
      </w:r>
      <w:r>
        <w:br/>
      </w:r>
      <w:r>
        <w:rPr>
          <w:rStyle w:val="Corpodeltesto1187pt1"/>
        </w:rPr>
        <w:t>10856</w:t>
      </w:r>
      <w:r>
        <w:rPr>
          <w:rStyle w:val="Corpodeltesto1181"/>
        </w:rPr>
        <w:t xml:space="preserve"> </w:t>
      </w:r>
      <w:r>
        <w:t>et chevalier trop orgueilleus,</w:t>
      </w:r>
      <w:r>
        <w:br/>
        <w:t>preu et hardi et dur et fort.</w:t>
      </w:r>
    </w:p>
    <w:p w14:paraId="479C25B7" w14:textId="77777777" w:rsidR="009A1B5B" w:rsidRDefault="004E42D2">
      <w:pPr>
        <w:pStyle w:val="Corpodeltesto1180"/>
        <w:shd w:val="clear" w:color="auto" w:fill="auto"/>
        <w:spacing w:line="235" w:lineRule="exact"/>
        <w:ind w:firstLine="0"/>
      </w:pPr>
      <w:r>
        <w:t>Li mains preus ne doute un viez fort</w:t>
      </w:r>
      <w:r>
        <w:br/>
        <w:t>chevalier, tant soit de grant pris.</w:t>
      </w:r>
    </w:p>
    <w:p w14:paraId="4C5FC52E" w14:textId="77777777" w:rsidR="009A1B5B" w:rsidRDefault="004E42D2">
      <w:pPr>
        <w:pStyle w:val="Corpodeltesto1180"/>
        <w:shd w:val="clear" w:color="auto" w:fill="auto"/>
        <w:spacing w:line="235" w:lineRule="exact"/>
        <w:ind w:left="360" w:hanging="360"/>
      </w:pPr>
      <w:r>
        <w:rPr>
          <w:rStyle w:val="Corpodeltesto1187pt1"/>
        </w:rPr>
        <w:t>10860</w:t>
      </w:r>
      <w:r>
        <w:rPr>
          <w:rStyle w:val="Corpodeltesto1181"/>
        </w:rPr>
        <w:t xml:space="preserve"> </w:t>
      </w:r>
      <w:r>
        <w:t>Li sires vint d’aïr espris</w:t>
      </w:r>
    </w:p>
    <w:p w14:paraId="111C5E8A" w14:textId="77777777" w:rsidR="009A1B5B" w:rsidRDefault="004E42D2">
      <w:pPr>
        <w:pStyle w:val="Corpodeltesto1180"/>
        <w:shd w:val="clear" w:color="auto" w:fill="auto"/>
        <w:spacing w:line="235" w:lineRule="exact"/>
        <w:ind w:firstLine="0"/>
      </w:pPr>
      <w:r>
        <w:t>vers Percheval sanz bienveignier ;</w:t>
      </w:r>
      <w:r>
        <w:br/>
        <w:t>il ne le volt tant adaignier</w:t>
      </w:r>
      <w:r>
        <w:br/>
        <w:t>que tant ne quant a lui parlast,</w:t>
      </w:r>
    </w:p>
    <w:p w14:paraId="08638C08" w14:textId="77777777" w:rsidR="009A1B5B" w:rsidRDefault="004E42D2">
      <w:pPr>
        <w:pStyle w:val="Corpodeltesto1180"/>
        <w:shd w:val="clear" w:color="auto" w:fill="auto"/>
        <w:spacing w:line="235" w:lineRule="exact"/>
        <w:ind w:left="360" w:hanging="360"/>
      </w:pPr>
      <w:r>
        <w:t>10864 fors tant qu’il dist que il alast</w:t>
      </w:r>
      <w:r>
        <w:br/>
        <w:t>le hucel ovrir, se il puet :</w:t>
      </w:r>
    </w:p>
    <w:p w14:paraId="6DFFD5B6" w14:textId="77777777" w:rsidR="009A1B5B" w:rsidRDefault="004E42D2">
      <w:pPr>
        <w:pStyle w:val="Corpodeltesto1180"/>
        <w:shd w:val="clear" w:color="auto" w:fill="auto"/>
        <w:spacing w:line="235" w:lineRule="exact"/>
        <w:ind w:firstLine="0"/>
      </w:pPr>
      <w:r>
        <w:t>«Einsi faire le vous estuet,</w:t>
      </w:r>
      <w:r>
        <w:br/>
        <w:t>ains que vous mengiez ne bevez ;</w:t>
      </w:r>
    </w:p>
    <w:p w14:paraId="0AB699E9" w14:textId="77777777" w:rsidR="009A1B5B" w:rsidRDefault="004E42D2">
      <w:pPr>
        <w:pStyle w:val="Corpodeltesto1211"/>
        <w:shd w:val="clear" w:color="auto" w:fill="auto"/>
        <w:spacing w:line="235" w:lineRule="exact"/>
        <w:ind w:left="360" w:hanging="360"/>
        <w:jc w:val="left"/>
      </w:pPr>
      <w:r>
        <w:rPr>
          <w:rStyle w:val="Corpodeltesto1217pt2"/>
        </w:rPr>
        <w:t>10868</w:t>
      </w:r>
      <w:r>
        <w:t xml:space="preserve"> mais faites tost, si vous levez,</w:t>
      </w:r>
      <w:r>
        <w:br/>
        <w:t>qu’ensi faire le vous covient! »</w:t>
      </w:r>
    </w:p>
    <w:p w14:paraId="1A3B3D9D" w14:textId="77777777" w:rsidR="009A1B5B" w:rsidRDefault="004E42D2">
      <w:pPr>
        <w:pStyle w:val="Corpodeltesto1180"/>
        <w:shd w:val="clear" w:color="auto" w:fill="auto"/>
        <w:spacing w:line="235" w:lineRule="exact"/>
        <w:ind w:firstLine="0"/>
      </w:pPr>
      <w:r>
        <w:t>Dist Perchevax : « Bien me sovient</w:t>
      </w:r>
      <w:r>
        <w:br/>
        <w:t>de che que la dame m’a dit,</w:t>
      </w:r>
    </w:p>
    <w:p w14:paraId="6DB76BD3" w14:textId="77777777" w:rsidR="009A1B5B" w:rsidRDefault="004E42D2">
      <w:pPr>
        <w:pStyle w:val="Corpodeltesto1180"/>
        <w:shd w:val="clear" w:color="auto" w:fill="auto"/>
        <w:spacing w:line="235" w:lineRule="exact"/>
        <w:ind w:left="360" w:hanging="360"/>
      </w:pPr>
      <w:r>
        <w:t>10872 ja n’i meterai contredit. »</w:t>
      </w:r>
    </w:p>
    <w:p w14:paraId="30B07BE8" w14:textId="77777777" w:rsidR="009A1B5B" w:rsidRDefault="004E42D2">
      <w:pPr>
        <w:pStyle w:val="Corpodeltesto1180"/>
        <w:shd w:val="clear" w:color="auto" w:fill="auto"/>
        <w:spacing w:line="235" w:lineRule="exact"/>
        <w:ind w:firstLine="360"/>
        <w:sectPr w:rsidR="009A1B5B">
          <w:headerReference w:type="even" r:id="rId948"/>
          <w:headerReference w:type="default" r:id="rId949"/>
          <w:headerReference w:type="first" r:id="rId950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Perchevax a cest mot se drece •</w:t>
      </w:r>
      <w:r>
        <w:br/>
        <w:t>et droit vers le hucel s’adrece,</w:t>
      </w:r>
      <w:r>
        <w:br/>
        <w:t>mais mix li venist reculer</w:t>
      </w:r>
    </w:p>
    <w:p w14:paraId="7D8E4FAA" w14:textId="77777777" w:rsidR="009A1B5B" w:rsidRDefault="004E42D2">
      <w:pPr>
        <w:pStyle w:val="Corpodeltesto1211"/>
        <w:shd w:val="clear" w:color="auto" w:fill="auto"/>
        <w:spacing w:line="235" w:lineRule="exact"/>
        <w:ind w:left="360" w:hanging="360"/>
        <w:jc w:val="left"/>
      </w:pPr>
      <w:r>
        <w:rPr>
          <w:rStyle w:val="Corpodeltesto1212"/>
        </w:rPr>
        <w:lastRenderedPageBreak/>
        <w:t xml:space="preserve">10876 </w:t>
      </w:r>
      <w:r>
        <w:t>.II. pas que un avant aler.</w:t>
      </w:r>
    </w:p>
    <w:p w14:paraId="57932B89" w14:textId="77777777" w:rsidR="009A1B5B" w:rsidRDefault="004E42D2">
      <w:pPr>
        <w:pStyle w:val="Corpodeltesto1211"/>
        <w:shd w:val="clear" w:color="auto" w:fill="auto"/>
        <w:spacing w:line="235" w:lineRule="exact"/>
        <w:ind w:firstLine="360"/>
        <w:jc w:val="left"/>
      </w:pPr>
      <w:r>
        <w:t>Se Diex n’en pense, li vrais pere,</w:t>
      </w:r>
      <w:r>
        <w:br/>
        <w:t>mains hom son hardement compere.</w:t>
      </w:r>
      <w:r>
        <w:br/>
        <w:t>Perchevax s’en va tot soèf</w:t>
      </w:r>
      <w:r>
        <w:br/>
      </w:r>
      <w:r>
        <w:rPr>
          <w:rStyle w:val="Corpodeltesto1212"/>
        </w:rPr>
        <w:t xml:space="preserve">10880 </w:t>
      </w:r>
      <w:r>
        <w:t>au hucel, si a pris la clef,</w:t>
      </w:r>
      <w:r>
        <w:br/>
        <w:t>en la serreure l’a mis.</w:t>
      </w:r>
    </w:p>
    <w:p w14:paraId="43FA0D7F" w14:textId="77777777" w:rsidR="009A1B5B" w:rsidRDefault="004E42D2">
      <w:pPr>
        <w:pStyle w:val="Corpodeltesto1211"/>
        <w:shd w:val="clear" w:color="auto" w:fill="auto"/>
        <w:spacing w:line="235" w:lineRule="exact"/>
        <w:ind w:firstLine="0"/>
        <w:jc w:val="left"/>
      </w:pPr>
      <w:r>
        <w:t>Li .1111. frere et lor amis</w:t>
      </w:r>
      <w:r>
        <w:br/>
        <w:t>se sont tout arengié entour.</w:t>
      </w:r>
    </w:p>
    <w:p w14:paraId="6AE49C19" w14:textId="77777777" w:rsidR="009A1B5B" w:rsidRDefault="004E42D2">
      <w:pPr>
        <w:pStyle w:val="Corpodeltesto1211"/>
        <w:shd w:val="clear" w:color="auto" w:fill="auto"/>
        <w:spacing w:line="235" w:lineRule="exact"/>
        <w:ind w:left="360" w:hanging="360"/>
        <w:jc w:val="left"/>
      </w:pPr>
      <w:r>
        <w:rPr>
          <w:rStyle w:val="Corpodeltesto1212"/>
        </w:rPr>
        <w:t xml:space="preserve">10884 </w:t>
      </w:r>
      <w:r>
        <w:t>Perchevax ne torna c’un tor,</w:t>
      </w:r>
      <w:r>
        <w:br/>
        <w:t>le clef au pesne adesé a</w:t>
      </w:r>
      <w:r>
        <w:br/>
        <w:t>et le huchel lues desferma ;</w:t>
      </w:r>
      <w:r>
        <w:br/>
        <w:t>le covercle en a levé sus.</w:t>
      </w:r>
    </w:p>
    <w:p w14:paraId="5F45588D" w14:textId="77777777" w:rsidR="009A1B5B" w:rsidRDefault="004E42D2">
      <w:pPr>
        <w:pStyle w:val="Corpodeltesto1180"/>
        <w:shd w:val="clear" w:color="auto" w:fill="auto"/>
        <w:spacing w:line="235" w:lineRule="exact"/>
        <w:ind w:left="360" w:hanging="360"/>
      </w:pPr>
      <w:r>
        <w:rPr>
          <w:rStyle w:val="Corpodeltesto11865pt0"/>
        </w:rPr>
        <w:t>10888</w:t>
      </w:r>
      <w:r>
        <w:t xml:space="preserve"> </w:t>
      </w:r>
      <w:r>
        <w:rPr>
          <w:rStyle w:val="Corpodeltesto1181"/>
        </w:rPr>
        <w:t xml:space="preserve">Et </w:t>
      </w:r>
      <w:r>
        <w:t>li sires qui fu ensus</w:t>
      </w:r>
    </w:p>
    <w:p w14:paraId="0263019A" w14:textId="77777777" w:rsidR="009A1B5B" w:rsidRDefault="004E42D2">
      <w:pPr>
        <w:pStyle w:val="Corpodeltesto1211"/>
        <w:shd w:val="clear" w:color="auto" w:fill="auto"/>
        <w:spacing w:line="235" w:lineRule="exact"/>
        <w:ind w:firstLine="0"/>
        <w:jc w:val="left"/>
      </w:pPr>
      <w:r>
        <w:t>et si frere et lor chevalier</w:t>
      </w:r>
      <w:r>
        <w:br/>
        <w:t>et avec als mainte moillier</w:t>
      </w:r>
      <w:r>
        <w:br/>
        <w:t>vont avant et firent grant presse.</w:t>
      </w:r>
    </w:p>
    <w:p w14:paraId="2B412566" w14:textId="77777777" w:rsidR="009A1B5B" w:rsidRDefault="004E42D2">
      <w:pPr>
        <w:pStyle w:val="Corpodeltesto740"/>
        <w:shd w:val="clear" w:color="auto" w:fill="auto"/>
        <w:spacing w:line="130" w:lineRule="exact"/>
      </w:pPr>
      <w:r>
        <w:rPr>
          <w:rStyle w:val="Corpodeltesto741"/>
        </w:rPr>
        <w:t>[fol. 195\</w:t>
      </w:r>
    </w:p>
    <w:p w14:paraId="7D447339" w14:textId="77777777" w:rsidR="009A1B5B" w:rsidRDefault="004E42D2">
      <w:pPr>
        <w:pStyle w:val="Corpodeltesto1211"/>
        <w:shd w:val="clear" w:color="auto" w:fill="auto"/>
        <w:spacing w:line="235" w:lineRule="exact"/>
        <w:ind w:left="360" w:hanging="360"/>
        <w:jc w:val="left"/>
      </w:pPr>
      <w:r>
        <w:rPr>
          <w:rStyle w:val="Corpodeltesto1212"/>
        </w:rPr>
        <w:t xml:space="preserve">10892 </w:t>
      </w:r>
      <w:r>
        <w:t>Chascuns de l’esgarder s’apresse</w:t>
      </w:r>
      <w:r>
        <w:br/>
        <w:t>por veoir que dedens avoit.</w:t>
      </w:r>
    </w:p>
    <w:p w14:paraId="46055941" w14:textId="77777777" w:rsidR="009A1B5B" w:rsidRDefault="004E42D2">
      <w:pPr>
        <w:pStyle w:val="Corpodeltesto1211"/>
        <w:shd w:val="clear" w:color="auto" w:fill="auto"/>
        <w:spacing w:line="235" w:lineRule="exact"/>
        <w:ind w:firstLine="360"/>
        <w:jc w:val="left"/>
      </w:pPr>
      <w:r>
        <w:t>Li sires esgarde, si voit</w:t>
      </w:r>
      <w:r>
        <w:br/>
        <w:t>un chevalier qui dedens fu</w:t>
      </w:r>
      <w:r>
        <w:br/>
      </w:r>
      <w:r>
        <w:rPr>
          <w:rStyle w:val="Corpodeltesto1212"/>
        </w:rPr>
        <w:t xml:space="preserve">10896 </w:t>
      </w:r>
      <w:r>
        <w:t>ochis, et d’un riche bosfu</w:t>
      </w:r>
    </w:p>
    <w:p w14:paraId="563DDCB7" w14:textId="77777777" w:rsidR="009A1B5B" w:rsidRDefault="004E42D2">
      <w:pPr>
        <w:pStyle w:val="Corpodeltesto1211"/>
        <w:shd w:val="clear" w:color="auto" w:fill="auto"/>
        <w:spacing w:line="235" w:lineRule="exact"/>
        <w:ind w:firstLine="360"/>
        <w:jc w:val="left"/>
      </w:pPr>
      <w:r>
        <w:t>estoit li cors molt bien covers.</w:t>
      </w:r>
    </w:p>
    <w:p w14:paraId="1E494AF9" w14:textId="77777777" w:rsidR="009A1B5B" w:rsidRDefault="004E42D2">
      <w:pPr>
        <w:pStyle w:val="Corpodeltesto1211"/>
        <w:shd w:val="clear" w:color="auto" w:fill="auto"/>
        <w:spacing w:line="235" w:lineRule="exact"/>
        <w:ind w:firstLine="360"/>
        <w:jc w:val="left"/>
      </w:pPr>
      <w:r>
        <w:t>Mais quant li huciax fu overs,</w:t>
      </w:r>
      <w:r>
        <w:br/>
        <w:t>une si dolce odors en ist</w:t>
      </w:r>
      <w:r>
        <w:br/>
      </w:r>
      <w:r>
        <w:rPr>
          <w:rStyle w:val="Corpodeltesto1212"/>
        </w:rPr>
        <w:t xml:space="preserve">10900 </w:t>
      </w:r>
      <w:r>
        <w:t>que chascuns toz s’en esbahist,</w:t>
      </w:r>
      <w:r>
        <w:br/>
        <w:t>et li chevalier et les dames</w:t>
      </w:r>
      <w:r>
        <w:br/>
        <w:t>jurent et dient sor lor ames,</w:t>
      </w:r>
      <w:r>
        <w:br/>
        <w:t xml:space="preserve">dont il i ot plus de </w:t>
      </w:r>
      <w:r>
        <w:rPr>
          <w:rStyle w:val="Corpodeltesto1217pt1"/>
        </w:rPr>
        <w:t xml:space="preserve">.V. </w:t>
      </w:r>
      <w:r>
        <w:t>cens,</w:t>
      </w:r>
    </w:p>
    <w:p w14:paraId="7CCDFAE9" w14:textId="77777777" w:rsidR="009A1B5B" w:rsidRDefault="004E42D2">
      <w:pPr>
        <w:pStyle w:val="Corpodeltesto1180"/>
        <w:shd w:val="clear" w:color="auto" w:fill="auto"/>
        <w:spacing w:line="235" w:lineRule="exact"/>
        <w:ind w:left="360" w:hanging="360"/>
      </w:pPr>
      <w:r>
        <w:t>10904 que mugelias ne encens</w:t>
      </w:r>
      <w:r>
        <w:br/>
        <w:t>ne flaira onques si soéf.</w:t>
      </w:r>
    </w:p>
    <w:p w14:paraId="051FAF4A" w14:textId="77777777" w:rsidR="009A1B5B" w:rsidRDefault="004E42D2">
      <w:pPr>
        <w:pStyle w:val="Corpodeltesto1211"/>
        <w:shd w:val="clear" w:color="auto" w:fill="auto"/>
        <w:spacing w:line="235" w:lineRule="exact"/>
        <w:ind w:firstLine="360"/>
        <w:jc w:val="left"/>
      </w:pPr>
      <w:r>
        <w:t>Le hucel qui dedens la nef</w:t>
      </w:r>
      <w:r>
        <w:br/>
        <w:t>vint ne regardent tant ne quant,</w:t>
      </w:r>
      <w:r>
        <w:br/>
      </w:r>
      <w:r>
        <w:rPr>
          <w:rStyle w:val="Corpodeltesto1212"/>
        </w:rPr>
        <w:t xml:space="preserve">10908 </w:t>
      </w:r>
      <w:r>
        <w:t>ainçois regardent li alquant</w:t>
      </w:r>
    </w:p>
    <w:p w14:paraId="2B945A10" w14:textId="77777777" w:rsidR="009A1B5B" w:rsidRDefault="004E42D2">
      <w:pPr>
        <w:pStyle w:val="Corpodeltesto1180"/>
        <w:shd w:val="clear" w:color="auto" w:fill="auto"/>
        <w:spacing w:line="235" w:lineRule="exact"/>
        <w:ind w:firstLine="0"/>
      </w:pPr>
      <w:r>
        <w:t>le cors qui gist desoz les dras ;</w:t>
      </w:r>
      <w:r>
        <w:br/>
        <w:t>mais il virent le destre bras</w:t>
      </w:r>
      <w:r>
        <w:br/>
        <w:t>et le main tout a descovert.</w:t>
      </w:r>
    </w:p>
    <w:p w14:paraId="754FE9C8" w14:textId="77777777" w:rsidR="009A1B5B" w:rsidRDefault="004E42D2">
      <w:pPr>
        <w:pStyle w:val="Corpodeltesto1180"/>
        <w:shd w:val="clear" w:color="auto" w:fill="auto"/>
        <w:spacing w:line="235" w:lineRule="exact"/>
        <w:ind w:left="360" w:hanging="360"/>
      </w:pPr>
      <w:r>
        <w:rPr>
          <w:rStyle w:val="Corpodeltesto11865pt0"/>
          <w:vertAlign w:val="subscript"/>
        </w:rPr>
        <w:t>10</w:t>
      </w:r>
      <w:r>
        <w:rPr>
          <w:rStyle w:val="Corpodeltesto11865pt0"/>
        </w:rPr>
        <w:t>912</w:t>
      </w:r>
      <w:r>
        <w:t xml:space="preserve"> En le main ot un brief overt,</w:t>
      </w:r>
      <w:r>
        <w:br/>
        <w:t>les letres furent d’or portraites.</w:t>
      </w:r>
      <w:r>
        <w:br/>
        <w:t>Fors de la main li a lues traites</w:t>
      </w:r>
      <w:r>
        <w:br/>
        <w:t>li sires, et si les fait lire,</w:t>
      </w:r>
    </w:p>
    <w:p w14:paraId="15C892EC" w14:textId="77777777" w:rsidR="009A1B5B" w:rsidRDefault="004E42D2">
      <w:pPr>
        <w:pStyle w:val="Corpodeltesto1180"/>
        <w:shd w:val="clear" w:color="auto" w:fill="auto"/>
        <w:spacing w:line="235" w:lineRule="exact"/>
        <w:ind w:left="360" w:hanging="360"/>
      </w:pPr>
      <w:r>
        <w:rPr>
          <w:rStyle w:val="Corpodeltesto11865pt0"/>
        </w:rPr>
        <w:t>10916</w:t>
      </w:r>
      <w:r>
        <w:t xml:space="preserve"> mais en lisant porra eslire</w:t>
      </w:r>
    </w:p>
    <w:p w14:paraId="4AB9258D" w14:textId="77777777" w:rsidR="009A1B5B" w:rsidRDefault="004E42D2">
      <w:pPr>
        <w:pStyle w:val="Corpodeltesto1180"/>
        <w:shd w:val="clear" w:color="auto" w:fill="auto"/>
        <w:spacing w:line="235" w:lineRule="exact"/>
        <w:ind w:firstLine="0"/>
      </w:pPr>
      <w:r>
        <w:t>le greignor doel qu’il ot onques.</w:t>
      </w:r>
      <w:r>
        <w:br/>
        <w:t>Cil qui les list li dist adonques :</w:t>
      </w:r>
    </w:p>
    <w:p w14:paraId="3BE26671" w14:textId="77777777" w:rsidR="009A1B5B" w:rsidRDefault="004E42D2">
      <w:pPr>
        <w:pStyle w:val="Corpodeltesto1180"/>
        <w:shd w:val="clear" w:color="auto" w:fill="auto"/>
        <w:spacing w:line="235" w:lineRule="exact"/>
        <w:ind w:firstLine="360"/>
      </w:pPr>
      <w:r>
        <w:t>« Sire, fait il, or esgardez</w:t>
      </w:r>
      <w:r>
        <w:br/>
      </w:r>
      <w:r>
        <w:rPr>
          <w:rStyle w:val="Corpodeltesto11865pt0"/>
        </w:rPr>
        <w:t>10920</w:t>
      </w:r>
      <w:r>
        <w:t xml:space="preserve"> desoz cest drap, et si gardez,</w:t>
      </w:r>
      <w:r>
        <w:br/>
        <w:t>et si metez bien vostre avis,</w:t>
      </w:r>
      <w:r>
        <w:br/>
        <w:t>s’onques le cors, quant il fu vis,</w:t>
      </w:r>
      <w:r>
        <w:br/>
        <w:t>coneíistes, qui la se gist,</w:t>
      </w:r>
    </w:p>
    <w:p w14:paraId="7780DD2E" w14:textId="77777777" w:rsidR="009A1B5B" w:rsidRDefault="004E42D2">
      <w:pPr>
        <w:pStyle w:val="Corpodeltesto1180"/>
        <w:shd w:val="clear" w:color="auto" w:fill="auto"/>
        <w:spacing w:line="235" w:lineRule="exact"/>
        <w:ind w:left="360" w:hanging="360"/>
      </w:pPr>
      <w:r>
        <w:rPr>
          <w:rStyle w:val="Corpodeltesto11865pt0"/>
        </w:rPr>
        <w:t>10924</w:t>
      </w:r>
      <w:r>
        <w:t xml:space="preserve"> car cis briés dist que cil l’ocist</w:t>
      </w:r>
      <w:r>
        <w:br/>
        <w:t>qui le hucel orains ovri. »</w:t>
      </w:r>
    </w:p>
    <w:p w14:paraId="25B22FA3" w14:textId="77777777" w:rsidR="009A1B5B" w:rsidRDefault="004E42D2">
      <w:pPr>
        <w:pStyle w:val="Corpodeltesto1180"/>
        <w:shd w:val="clear" w:color="auto" w:fill="auto"/>
        <w:spacing w:line="235" w:lineRule="exact"/>
        <w:ind w:firstLine="360"/>
      </w:pPr>
      <w:r>
        <w:t>Atant li sires descovri</w:t>
      </w:r>
      <w:r>
        <w:br/>
        <w:t>le cors de la grant porpre chiere,</w:t>
      </w:r>
      <w:r>
        <w:br/>
        <w:t>10928 puis le regarde en mi la chiere.</w:t>
      </w:r>
      <w:r>
        <w:br/>
        <w:t>Pour son pere l’a enterchié,</w:t>
      </w:r>
      <w:r>
        <w:br/>
        <w:t>car parmi l’ueil avoit perchié</w:t>
      </w:r>
      <w:r>
        <w:br/>
        <w:t>le cervele d’un gavelot.</w:t>
      </w:r>
    </w:p>
    <w:p w14:paraId="3FDA58DB" w14:textId="77777777" w:rsidR="009A1B5B" w:rsidRDefault="004E42D2">
      <w:pPr>
        <w:pStyle w:val="Corpodeltesto1180"/>
        <w:shd w:val="clear" w:color="auto" w:fill="auto"/>
        <w:spacing w:line="235" w:lineRule="exact"/>
        <w:ind w:left="360" w:hanging="360"/>
      </w:pPr>
      <w:r>
        <w:t>10932 Et quant assez esgardé l’ot,</w:t>
      </w:r>
    </w:p>
    <w:p w14:paraId="368F9ED4" w14:textId="77777777" w:rsidR="009A1B5B" w:rsidRDefault="004E42D2">
      <w:pPr>
        <w:pStyle w:val="Corpodeltesto1451"/>
        <w:shd w:val="clear" w:color="auto" w:fill="auto"/>
        <w:spacing w:line="150" w:lineRule="exact"/>
        <w:ind w:firstLine="0"/>
      </w:pPr>
      <w:r>
        <w:rPr>
          <w:rStyle w:val="Corpodeltesto145"/>
        </w:rPr>
        <w:t>[fol. 196a]</w:t>
      </w:r>
    </w:p>
    <w:p w14:paraId="3ECCF99E" w14:textId="77777777" w:rsidR="009A1B5B" w:rsidRDefault="004E42D2">
      <w:pPr>
        <w:pStyle w:val="Corpodeltesto1180"/>
        <w:shd w:val="clear" w:color="auto" w:fill="auto"/>
        <w:spacing w:line="235" w:lineRule="exact"/>
        <w:ind w:firstLine="360"/>
      </w:pPr>
      <w:r>
        <w:t>bien reconnoist que c’est ses pere.</w:t>
      </w:r>
      <w:r>
        <w:br/>
      </w:r>
      <w:r>
        <w:lastRenderedPageBreak/>
        <w:t>A vois escrie : « Seignor frere,</w:t>
      </w:r>
      <w:r>
        <w:br/>
        <w:t>c’est vo pere qui chi gist mors ! »</w:t>
      </w:r>
      <w:r>
        <w:br/>
        <w:t>10936 Atant se pasme sor le cors,</w:t>
      </w:r>
    </w:p>
    <w:p w14:paraId="5890EAA1" w14:textId="77777777" w:rsidR="009A1B5B" w:rsidRDefault="004E42D2">
      <w:pPr>
        <w:pStyle w:val="Corpodeltesto1180"/>
        <w:shd w:val="clear" w:color="auto" w:fill="auto"/>
        <w:spacing w:line="235" w:lineRule="exact"/>
        <w:ind w:firstLine="360"/>
        <w:sectPr w:rsidR="009A1B5B">
          <w:headerReference w:type="even" r:id="rId951"/>
          <w:headerReference w:type="default" r:id="rId952"/>
          <w:footerReference w:type="even" r:id="rId953"/>
          <w:headerReference w:type="first" r:id="rId954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et li frere ensement se pasment;</w:t>
      </w:r>
      <w:r>
        <w:br/>
        <w:t>au revenir lor vies blasment.</w:t>
      </w:r>
      <w:r>
        <w:br/>
        <w:t>Chascuns a dit quant il se drece :</w:t>
      </w:r>
      <w:r>
        <w:br/>
        <w:t>10940 « Veschi le doel et la leeche</w:t>
      </w:r>
      <w:r>
        <w:br/>
        <w:t>qu’avons desirré a savoir !</w:t>
      </w:r>
    </w:p>
    <w:p w14:paraId="4A860039" w14:textId="77777777" w:rsidR="009A1B5B" w:rsidRDefault="004E42D2">
      <w:pPr>
        <w:pStyle w:val="Corpodeltesto1211"/>
        <w:shd w:val="clear" w:color="auto" w:fill="auto"/>
        <w:spacing w:line="235" w:lineRule="exact"/>
        <w:ind w:firstLine="0"/>
        <w:jc w:val="left"/>
      </w:pPr>
      <w:r>
        <w:lastRenderedPageBreak/>
        <w:t>Doel devrions nous bien avoir</w:t>
      </w:r>
      <w:r>
        <w:br/>
        <w:t>quant nostre pere ocis veons.</w:t>
      </w:r>
    </w:p>
    <w:p w14:paraId="11C36D77" w14:textId="77777777" w:rsidR="009A1B5B" w:rsidRDefault="004E42D2">
      <w:pPr>
        <w:pStyle w:val="Corpodeltesto1211"/>
        <w:shd w:val="clear" w:color="auto" w:fill="auto"/>
        <w:spacing w:line="235" w:lineRule="exact"/>
        <w:ind w:firstLine="0"/>
        <w:jc w:val="left"/>
      </w:pPr>
      <w:r>
        <w:rPr>
          <w:rStyle w:val="Corpodeltesto1212"/>
        </w:rPr>
        <w:t xml:space="preserve">10944 </w:t>
      </w:r>
      <w:r>
        <w:t>Je ne sai dont leeche aions :</w:t>
      </w:r>
      <w:r>
        <w:br/>
        <w:t>leeche, bien le puis jugier,</w:t>
      </w:r>
      <w:r>
        <w:br/>
        <w:t>n’avons, fors que de lui vengier.</w:t>
      </w:r>
      <w:r>
        <w:br/>
        <w:t>Vengier ? Las, con povre venjanche !</w:t>
      </w:r>
      <w:r>
        <w:br/>
      </w:r>
      <w:r>
        <w:rPr>
          <w:rStyle w:val="Corpodeltesto1212"/>
        </w:rPr>
        <w:t xml:space="preserve">10948 </w:t>
      </w:r>
      <w:r>
        <w:t xml:space="preserve">Se </w:t>
      </w:r>
      <w:r>
        <w:rPr>
          <w:rStyle w:val="Corpodeltesto1212"/>
        </w:rPr>
        <w:t xml:space="preserve">.C. </w:t>
      </w:r>
      <w:r>
        <w:t>en tuoie a ma lance</w:t>
      </w:r>
    </w:p>
    <w:p w14:paraId="114B3125" w14:textId="77777777" w:rsidR="009A1B5B" w:rsidRDefault="004E42D2">
      <w:pPr>
        <w:pStyle w:val="Corpodeltesto1211"/>
        <w:shd w:val="clear" w:color="auto" w:fill="auto"/>
        <w:spacing w:line="235" w:lineRule="exact"/>
        <w:ind w:firstLine="0"/>
        <w:jc w:val="left"/>
      </w:pPr>
      <w:r>
        <w:t>tiex con cist est qu’a mort mon pere,</w:t>
      </w:r>
      <w:r>
        <w:br/>
        <w:t>qui rois estoit de cest empere,</w:t>
      </w:r>
      <w:r>
        <w:br/>
        <w:t>ne serîons nous vengié pas. »</w:t>
      </w:r>
    </w:p>
    <w:p w14:paraId="0CA913CA" w14:textId="77777777" w:rsidR="009A1B5B" w:rsidRDefault="004E42D2">
      <w:pPr>
        <w:pStyle w:val="Corpodeltesto1211"/>
        <w:shd w:val="clear" w:color="auto" w:fill="auto"/>
        <w:spacing w:line="235" w:lineRule="exact"/>
        <w:ind w:left="360" w:hanging="360"/>
        <w:jc w:val="left"/>
      </w:pPr>
      <w:r>
        <w:rPr>
          <w:rStyle w:val="Corpodeltesto1212"/>
        </w:rPr>
        <w:t xml:space="preserve">10952 </w:t>
      </w:r>
      <w:r>
        <w:t>Lors se repasme isnel le pas</w:t>
      </w:r>
      <w:r>
        <w:br/>
        <w:t>li sire et li autre ensement,</w:t>
      </w:r>
      <w:r>
        <w:br/>
        <w:t>et jurent iluec longuement.</w:t>
      </w:r>
    </w:p>
    <w:p w14:paraId="4D68DA77" w14:textId="77777777" w:rsidR="009A1B5B" w:rsidRDefault="004E42D2">
      <w:pPr>
        <w:pStyle w:val="Corpodeltesto1211"/>
        <w:shd w:val="clear" w:color="auto" w:fill="auto"/>
        <w:spacing w:line="235" w:lineRule="exact"/>
        <w:ind w:firstLine="360"/>
        <w:jc w:val="left"/>
      </w:pPr>
      <w:r>
        <w:t>Quant Perchevax voit la dolor</w:t>
      </w:r>
      <w:r>
        <w:br/>
      </w:r>
      <w:r>
        <w:rPr>
          <w:rStyle w:val="Corpodeltesto1212"/>
        </w:rPr>
        <w:t xml:space="preserve">10956 </w:t>
      </w:r>
      <w:r>
        <w:t>que li sires fait, a folor</w:t>
      </w:r>
    </w:p>
    <w:p w14:paraId="4A91D5E8" w14:textId="77777777" w:rsidR="009A1B5B" w:rsidRDefault="004E42D2">
      <w:pPr>
        <w:pStyle w:val="Corpodeltesto1211"/>
        <w:shd w:val="clear" w:color="auto" w:fill="auto"/>
        <w:spacing w:line="235" w:lineRule="exact"/>
        <w:ind w:firstLine="0"/>
        <w:jc w:val="left"/>
      </w:pPr>
      <w:r>
        <w:t>le tient, quant onques laiens vient.</w:t>
      </w:r>
    </w:p>
    <w:p w14:paraId="57C7F47B" w14:textId="77777777" w:rsidR="009A1B5B" w:rsidRDefault="004E42D2">
      <w:pPr>
        <w:pStyle w:val="Corpodeltesto1211"/>
        <w:shd w:val="clear" w:color="auto" w:fill="auto"/>
        <w:spacing w:line="235" w:lineRule="exact"/>
        <w:ind w:firstLine="0"/>
        <w:jc w:val="left"/>
      </w:pPr>
      <w:r>
        <w:t>« Hé, Diex, fait il, ainc mais n’avient</w:t>
      </w:r>
      <w:r>
        <w:br/>
        <w:t>a home aventure tant dure ;</w:t>
      </w:r>
    </w:p>
    <w:p w14:paraId="2CFAEC4D" w14:textId="77777777" w:rsidR="009A1B5B" w:rsidRDefault="004E42D2">
      <w:pPr>
        <w:pStyle w:val="Corpodeltesto1211"/>
        <w:shd w:val="clear" w:color="auto" w:fill="auto"/>
        <w:spacing w:line="235" w:lineRule="exact"/>
        <w:ind w:left="360" w:hanging="360"/>
        <w:jc w:val="left"/>
      </w:pPr>
      <w:r>
        <w:rPr>
          <w:rStyle w:val="Corpodeltesto1212"/>
        </w:rPr>
        <w:t xml:space="preserve">10960 </w:t>
      </w:r>
      <w:r>
        <w:t>et quant Diex velt que je endure</w:t>
      </w:r>
      <w:r>
        <w:br/>
        <w:t>la mort, il le m’estuet passer,</w:t>
      </w:r>
      <w:r>
        <w:br/>
        <w:t>car par el n’en puis eschaper ;</w:t>
      </w:r>
      <w:r>
        <w:br/>
        <w:t>n’ai arme nule, toz sui nus,</w:t>
      </w:r>
    </w:p>
    <w:p w14:paraId="314802BE" w14:textId="77777777" w:rsidR="009A1B5B" w:rsidRDefault="004E42D2">
      <w:pPr>
        <w:pStyle w:val="Corpodeltesto1180"/>
        <w:shd w:val="clear" w:color="auto" w:fill="auto"/>
        <w:spacing w:line="235" w:lineRule="exact"/>
        <w:ind w:left="360" w:hanging="360"/>
      </w:pPr>
      <w:r>
        <w:t>10964 a mon juïse sui venus.</w:t>
      </w:r>
    </w:p>
    <w:p w14:paraId="329DF26A" w14:textId="77777777" w:rsidR="009A1B5B" w:rsidRDefault="004E42D2">
      <w:pPr>
        <w:pStyle w:val="Corpodeltesto1211"/>
        <w:shd w:val="clear" w:color="auto" w:fill="auto"/>
        <w:spacing w:line="235" w:lineRule="exact"/>
        <w:ind w:firstLine="0"/>
        <w:jc w:val="left"/>
      </w:pPr>
      <w:r>
        <w:t>Ce poise moi, se Diex volsist</w:t>
      </w:r>
      <w:r>
        <w:br/>
        <w:t>alcune chose qui valsist</w:t>
      </w:r>
      <w:r>
        <w:rPr>
          <w:vertAlign w:val="superscript"/>
        </w:rPr>
        <w:t>265</w:t>
      </w:r>
      <w:r>
        <w:t>,</w:t>
      </w:r>
      <w:r>
        <w:br/>
        <w:t>feïsse encor espoir por m’ame. »</w:t>
      </w:r>
    </w:p>
    <w:p w14:paraId="7069999B" w14:textId="77777777" w:rsidR="009A1B5B" w:rsidRDefault="004E42D2">
      <w:pPr>
        <w:pStyle w:val="Corpodeltesto1211"/>
        <w:shd w:val="clear" w:color="auto" w:fill="auto"/>
        <w:spacing w:line="235" w:lineRule="exact"/>
        <w:ind w:left="360" w:hanging="360"/>
        <w:jc w:val="left"/>
      </w:pPr>
      <w:r>
        <w:rPr>
          <w:rStyle w:val="Corpodeltesto1212"/>
        </w:rPr>
        <w:t xml:space="preserve">10968 </w:t>
      </w:r>
      <w:r>
        <w:t>Lors a veii lez lui la dame</w:t>
      </w:r>
      <w:r>
        <w:br/>
        <w:t>qui la nuit hebergié l’avoit,</w:t>
      </w:r>
      <w:r>
        <w:br/>
        <w:t>et son enfant dalez li voit</w:t>
      </w:r>
      <w:r>
        <w:br/>
        <w:t>que ele pooit tant amer.</w:t>
      </w:r>
    </w:p>
    <w:p w14:paraId="1E36CBFE" w14:textId="77777777" w:rsidR="009A1B5B" w:rsidRDefault="004E42D2">
      <w:pPr>
        <w:pStyle w:val="Corpodeltesto1211"/>
        <w:shd w:val="clear" w:color="auto" w:fill="auto"/>
        <w:spacing w:line="235" w:lineRule="exact"/>
        <w:ind w:left="360" w:hanging="360"/>
        <w:jc w:val="left"/>
        <w:sectPr w:rsidR="009A1B5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1212"/>
        </w:rPr>
        <w:t xml:space="preserve">10972 </w:t>
      </w:r>
      <w:r>
        <w:t xml:space="preserve">Quant revenu sont </w:t>
      </w:r>
      <w:r>
        <w:rPr>
          <w:rStyle w:val="Corpodeltesto1212"/>
        </w:rPr>
        <w:t xml:space="preserve">de </w:t>
      </w:r>
      <w:r>
        <w:t>pasmer,</w:t>
      </w:r>
    </w:p>
    <w:p w14:paraId="373C8C57" w14:textId="77777777" w:rsidR="009A1B5B" w:rsidRDefault="004E42D2">
      <w:pPr>
        <w:pStyle w:val="Corpodeltesto1180"/>
        <w:shd w:val="clear" w:color="auto" w:fill="auto"/>
        <w:spacing w:line="235" w:lineRule="exact"/>
        <w:ind w:firstLine="0"/>
      </w:pPr>
      <w:r>
        <w:lastRenderedPageBreak/>
        <w:t>li frere et li chevalier tout,</w:t>
      </w:r>
      <w:r>
        <w:br/>
        <w:t>ki molt sont felon et estout,</w:t>
      </w:r>
    </w:p>
    <w:p w14:paraId="28E0C0DF" w14:textId="77777777" w:rsidR="009A1B5B" w:rsidRDefault="004E42D2">
      <w:pPr>
        <w:pStyle w:val="Corpodeltesto1180"/>
        <w:shd w:val="clear" w:color="auto" w:fill="auto"/>
        <w:spacing w:line="235" w:lineRule="exact"/>
        <w:ind w:firstLine="0"/>
      </w:pPr>
      <w:r>
        <w:t>Percheval vvelent decolper ;</w:t>
      </w:r>
    </w:p>
    <w:p w14:paraId="5153E7A1" w14:textId="77777777" w:rsidR="009A1B5B" w:rsidRDefault="004E42D2">
      <w:pPr>
        <w:pStyle w:val="Corpodeltesto1491"/>
        <w:shd w:val="clear" w:color="auto" w:fill="auto"/>
        <w:spacing w:line="220" w:lineRule="exact"/>
      </w:pPr>
      <w:r>
        <w:rPr>
          <w:rStyle w:val="Corpodeltesto149"/>
        </w:rPr>
        <w:t>[fol. 196b]</w:t>
      </w:r>
    </w:p>
    <w:p w14:paraId="1AE9E34F" w14:textId="77777777" w:rsidR="009A1B5B" w:rsidRDefault="004E42D2">
      <w:pPr>
        <w:pStyle w:val="Corpodeltesto1180"/>
        <w:shd w:val="clear" w:color="auto" w:fill="auto"/>
        <w:spacing w:line="235" w:lineRule="exact"/>
        <w:ind w:left="360" w:hanging="360"/>
      </w:pPr>
      <w:r>
        <w:rPr>
          <w:rStyle w:val="Corpodeltesto11865pt0"/>
        </w:rPr>
        <w:t>10976</w:t>
      </w:r>
      <w:r>
        <w:t xml:space="preserve"> ne set coment puist eschaper</w:t>
      </w:r>
      <w:r>
        <w:br/>
        <w:t>Perchevax qui forment s’esmaie.</w:t>
      </w:r>
    </w:p>
    <w:p w14:paraId="19C1FCAF" w14:textId="77777777" w:rsidR="009A1B5B" w:rsidRDefault="004E42D2">
      <w:pPr>
        <w:pStyle w:val="Corpodeltesto1180"/>
        <w:shd w:val="clear" w:color="auto" w:fill="auto"/>
        <w:spacing w:line="235" w:lineRule="exact"/>
        <w:ind w:firstLine="0"/>
      </w:pPr>
      <w:r>
        <w:t>11 volsist bien estre a Nimaie</w:t>
      </w:r>
      <w:r>
        <w:br/>
        <w:t>ou a Brandis ou a Barlet;</w:t>
      </w:r>
    </w:p>
    <w:p w14:paraId="420774C7" w14:textId="77777777" w:rsidR="009A1B5B" w:rsidRDefault="004E42D2">
      <w:pPr>
        <w:pStyle w:val="Corpodeltesto1180"/>
        <w:shd w:val="clear" w:color="auto" w:fill="auto"/>
        <w:spacing w:line="235" w:lineRule="exact"/>
        <w:ind w:left="360" w:hanging="360"/>
      </w:pPr>
      <w:r>
        <w:rPr>
          <w:rStyle w:val="Corpodeltesto11865pt0"/>
        </w:rPr>
        <w:t>10980</w:t>
      </w:r>
      <w:r>
        <w:t xml:space="preserve"> ne voit chevaher ne vallet</w:t>
      </w:r>
    </w:p>
    <w:p w14:paraId="3317E0C4" w14:textId="77777777" w:rsidR="009A1B5B" w:rsidRDefault="004E42D2">
      <w:pPr>
        <w:pStyle w:val="Corpodeltesto1180"/>
        <w:shd w:val="clear" w:color="auto" w:fill="auto"/>
        <w:spacing w:line="235" w:lineRule="exact"/>
        <w:ind w:firstLine="0"/>
      </w:pPr>
      <w:r>
        <w:t>qui de fme mort ne le hache.</w:t>
      </w:r>
    </w:p>
    <w:p w14:paraId="36169D50" w14:textId="77777777" w:rsidR="009A1B5B" w:rsidRDefault="004E42D2">
      <w:pPr>
        <w:pStyle w:val="Corpodeltesto1180"/>
        <w:shd w:val="clear" w:color="auto" w:fill="auto"/>
        <w:spacing w:line="235" w:lineRule="exact"/>
        <w:ind w:firstLine="0"/>
      </w:pPr>
      <w:r>
        <w:t>Perchevax choisist une hache</w:t>
      </w:r>
      <w:r>
        <w:br/>
        <w:t>qui pendoit a une maisiere ;</w:t>
      </w:r>
    </w:p>
    <w:p w14:paraId="1C9DE54D" w14:textId="77777777" w:rsidR="009A1B5B" w:rsidRDefault="004E42D2">
      <w:pPr>
        <w:pStyle w:val="Corpodeltesto1180"/>
        <w:shd w:val="clear" w:color="auto" w:fill="auto"/>
        <w:spacing w:line="235" w:lineRule="exact"/>
        <w:ind w:left="360" w:hanging="360"/>
      </w:pPr>
      <w:r>
        <w:rPr>
          <w:rStyle w:val="Corpodeltesto11865pt0"/>
        </w:rPr>
        <w:t>10984</w:t>
      </w:r>
      <w:r>
        <w:t xml:space="preserve"> li mances en estoit d’osiere.</w:t>
      </w:r>
    </w:p>
    <w:p w14:paraId="70726947" w14:textId="77777777" w:rsidR="009A1B5B" w:rsidRDefault="004E42D2">
      <w:pPr>
        <w:pStyle w:val="Corpodeltesto1180"/>
        <w:shd w:val="clear" w:color="auto" w:fill="auto"/>
        <w:spacing w:line="235" w:lineRule="exact"/>
        <w:ind w:firstLine="0"/>
      </w:pPr>
      <w:r>
        <w:t>Cele part salt quant l’a choisie,</w:t>
      </w:r>
      <w:r>
        <w:br/>
        <w:t>si l’a de maintenant saisie,</w:t>
      </w:r>
      <w:r>
        <w:br/>
        <w:t>car trenchans fu et amoree ;</w:t>
      </w:r>
    </w:p>
    <w:p w14:paraId="703DAC5F" w14:textId="77777777" w:rsidR="009A1B5B" w:rsidRDefault="004E42D2">
      <w:pPr>
        <w:pStyle w:val="Corpodeltesto1180"/>
        <w:shd w:val="clear" w:color="auto" w:fill="auto"/>
        <w:spacing w:line="235" w:lineRule="exact"/>
        <w:ind w:left="360" w:hanging="360"/>
      </w:pPr>
      <w:r>
        <w:rPr>
          <w:rStyle w:val="Corpodeltesto11865pt0"/>
        </w:rPr>
        <w:t>10988</w:t>
      </w:r>
      <w:r>
        <w:t xml:space="preserve"> puis a saisi sanz demoree</w:t>
      </w:r>
    </w:p>
    <w:p w14:paraId="090AA1CA" w14:textId="77777777" w:rsidR="009A1B5B" w:rsidRDefault="004E42D2">
      <w:pPr>
        <w:pStyle w:val="Corpodeltesto1180"/>
        <w:shd w:val="clear" w:color="auto" w:fill="auto"/>
        <w:spacing w:line="235" w:lineRule="exact"/>
        <w:ind w:firstLine="0"/>
      </w:pPr>
      <w:r>
        <w:t>l’enfant la dame par le bras ;</w:t>
      </w:r>
      <w:r>
        <w:br/>
        <w:t>tot entor son senestre bras</w:t>
      </w:r>
      <w:r>
        <w:br/>
        <w:t>a envelopé sa cotele,</w:t>
      </w:r>
    </w:p>
    <w:p w14:paraId="77ED7DCC" w14:textId="77777777" w:rsidR="009A1B5B" w:rsidRDefault="004E42D2">
      <w:pPr>
        <w:pStyle w:val="Corpodeltesto1180"/>
        <w:shd w:val="clear" w:color="auto" w:fill="auto"/>
        <w:spacing w:line="235" w:lineRule="exact"/>
        <w:ind w:left="360" w:hanging="360"/>
      </w:pPr>
      <w:r>
        <w:t>10992 et si tint l’enfant par l’aissele</w:t>
      </w:r>
      <w:r>
        <w:br/>
        <w:t>ensi que gaires ne le blece,</w:t>
      </w:r>
      <w:r>
        <w:br/>
        <w:t>car plains estoit de grant nobleche.</w:t>
      </w:r>
    </w:p>
    <w:p w14:paraId="6CFFFCE2" w14:textId="77777777" w:rsidR="009A1B5B" w:rsidRDefault="004E42D2">
      <w:pPr>
        <w:pStyle w:val="Corpodeltesto1180"/>
        <w:shd w:val="clear" w:color="auto" w:fill="auto"/>
        <w:spacing w:line="235" w:lineRule="exact"/>
        <w:ind w:firstLine="360"/>
      </w:pPr>
      <w:r>
        <w:t>L’enfant lieve</w:t>
      </w:r>
      <w:r>
        <w:rPr>
          <w:vertAlign w:val="superscript"/>
        </w:rPr>
        <w:t>266</w:t>
      </w:r>
      <w:r>
        <w:t xml:space="preserve"> et le hache entoise</w:t>
      </w:r>
      <w:r>
        <w:br/>
        <w:t>10996. dont li mances ot une toise</w:t>
      </w:r>
      <w:r>
        <w:br/>
        <w:t>de lonc, et l’alemele est lee.</w:t>
      </w:r>
    </w:p>
    <w:p w14:paraId="33955B05" w14:textId="77777777" w:rsidR="009A1B5B" w:rsidRDefault="004E42D2">
      <w:pPr>
        <w:pStyle w:val="Corpodeltesto1180"/>
        <w:shd w:val="clear" w:color="auto" w:fill="auto"/>
        <w:spacing w:line="235" w:lineRule="exact"/>
        <w:ind w:firstLine="0"/>
      </w:pPr>
      <w:r>
        <w:t>R..endre cuide dure mellee,</w:t>
      </w:r>
      <w:r>
        <w:br/>
        <w:t>ainçois qu’il soit ne mors ne pris.</w:t>
      </w:r>
    </w:p>
    <w:p w14:paraId="03D19E78" w14:textId="77777777" w:rsidR="009A1B5B" w:rsidRDefault="004E42D2">
      <w:pPr>
        <w:pStyle w:val="Corpodeltesto1180"/>
        <w:shd w:val="clear" w:color="auto" w:fill="auto"/>
        <w:spacing w:line="235" w:lineRule="exact"/>
        <w:ind w:left="360" w:hanging="360"/>
      </w:pPr>
      <w:r>
        <w:rPr>
          <w:rStyle w:val="Corpodeltesto11865pt0"/>
        </w:rPr>
        <w:t>11000</w:t>
      </w:r>
      <w:r>
        <w:t xml:space="preserve"> Con hardis hom a estal pris,</w:t>
      </w:r>
      <w:r>
        <w:br/>
        <w:t>el cor de la sale s’estut.</w:t>
      </w:r>
    </w:p>
    <w:p w14:paraId="1BB9184B" w14:textId="77777777" w:rsidR="009A1B5B" w:rsidRDefault="004E42D2">
      <w:pPr>
        <w:pStyle w:val="Corpodeltesto1180"/>
        <w:shd w:val="clear" w:color="auto" w:fill="auto"/>
        <w:spacing w:line="235" w:lineRule="exact"/>
        <w:ind w:firstLine="0"/>
        <w:sectPr w:rsidR="009A1B5B">
          <w:headerReference w:type="even" r:id="rId955"/>
          <w:headerReference w:type="default" r:id="rId956"/>
          <w:footerReference w:type="even" r:id="rId957"/>
          <w:headerReference w:type="first" r:id="rId958"/>
          <w:footerReference w:type="first" r:id="rId959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En haut a dit, ainz c’on le tut,</w:t>
      </w:r>
      <w:r>
        <w:br/>
        <w:t>par Dieu, se vendera molt chier.</w:t>
      </w:r>
    </w:p>
    <w:p w14:paraId="26E5BFA7" w14:textId="77777777" w:rsidR="009A1B5B" w:rsidRDefault="004E42D2">
      <w:pPr>
        <w:pStyle w:val="Corpodeltesto1211"/>
        <w:shd w:val="clear" w:color="auto" w:fill="auto"/>
        <w:spacing w:line="235" w:lineRule="exact"/>
        <w:ind w:left="360" w:hanging="360"/>
        <w:jc w:val="left"/>
      </w:pPr>
      <w:r>
        <w:rPr>
          <w:rStyle w:val="Corpodeltesto1217pt2"/>
        </w:rPr>
        <w:lastRenderedPageBreak/>
        <w:t>11004</w:t>
      </w:r>
      <w:r>
        <w:t xml:space="preserve"> Li sire commenche a huchier :</w:t>
      </w:r>
    </w:p>
    <w:p w14:paraId="56F62B4E" w14:textId="77777777" w:rsidR="009A1B5B" w:rsidRDefault="004E42D2">
      <w:pPr>
        <w:pStyle w:val="Corpodeltesto1211"/>
        <w:shd w:val="clear" w:color="auto" w:fill="auto"/>
        <w:spacing w:line="235" w:lineRule="exact"/>
        <w:ind w:firstLine="0"/>
        <w:jc w:val="left"/>
      </w:pPr>
      <w:r>
        <w:t>« Certes vassal, ne vous i vaut,</w:t>
      </w:r>
      <w:r>
        <w:br/>
        <w:t>je ne weil que nus se travalt</w:t>
      </w:r>
      <w:r>
        <w:br/>
        <w:t>a vous ocirre fors mi frere ;</w:t>
      </w:r>
    </w:p>
    <w:p w14:paraId="3CE82DAC" w14:textId="77777777" w:rsidR="009A1B5B" w:rsidRDefault="004E42D2">
      <w:pPr>
        <w:pStyle w:val="Corpodeltesto1180"/>
        <w:shd w:val="clear" w:color="auto" w:fill="auto"/>
        <w:spacing w:line="235" w:lineRule="exact"/>
        <w:ind w:firstLine="0"/>
      </w:pPr>
      <w:r>
        <w:t>11008 si venjeront la mort lor pere</w:t>
      </w:r>
      <w:r>
        <w:br/>
        <w:t>qu’ochis avez en traïson,</w:t>
      </w:r>
      <w:r>
        <w:br/>
        <w:t>car je ne voi nule raison</w:t>
      </w:r>
      <w:r>
        <w:br/>
        <w:t>que vous mon pere oceïssiez</w:t>
      </w:r>
      <w:r>
        <w:br/>
        <w:t>11012 s’en traïson nel feïssiez.</w:t>
      </w:r>
    </w:p>
    <w:p w14:paraId="322CED43" w14:textId="77777777" w:rsidR="009A1B5B" w:rsidRDefault="004E42D2">
      <w:pPr>
        <w:pStyle w:val="Corpodeltesto1211"/>
        <w:shd w:val="clear" w:color="auto" w:fill="auto"/>
        <w:spacing w:line="235" w:lineRule="exact"/>
        <w:ind w:firstLine="0"/>
        <w:jc w:val="left"/>
      </w:pPr>
      <w:r>
        <w:t>Con murdrieres l’avez ocis,</w:t>
      </w:r>
      <w:r>
        <w:br/>
        <w:t>mais ja Diex n’ait de moi merchis,</w:t>
      </w:r>
      <w:r>
        <w:br/>
        <w:t>se ne vous detrai a chevax.</w:t>
      </w:r>
    </w:p>
    <w:p w14:paraId="0096EBA6" w14:textId="77777777" w:rsidR="009A1B5B" w:rsidRDefault="004E42D2">
      <w:pPr>
        <w:pStyle w:val="Corpodeltesto1211"/>
        <w:shd w:val="clear" w:color="auto" w:fill="auto"/>
        <w:spacing w:line="235" w:lineRule="exact"/>
        <w:ind w:left="360" w:hanging="360"/>
        <w:jc w:val="left"/>
      </w:pPr>
      <w:r>
        <w:rPr>
          <w:rStyle w:val="Corpodeltesto1212"/>
        </w:rPr>
        <w:t xml:space="preserve">11016 </w:t>
      </w:r>
      <w:r>
        <w:t>— Certes sire, dist Perchevax,</w:t>
      </w:r>
      <w:r>
        <w:br/>
        <w:t>la traïson met je defors.</w:t>
      </w:r>
    </w:p>
    <w:p w14:paraId="38DAFDA5" w14:textId="77777777" w:rsidR="009A1B5B" w:rsidRDefault="004E42D2">
      <w:pPr>
        <w:pStyle w:val="Corpodeltesto1451"/>
        <w:shd w:val="clear" w:color="auto" w:fill="auto"/>
        <w:spacing w:line="150" w:lineRule="exact"/>
        <w:ind w:firstLine="0"/>
      </w:pPr>
      <w:r>
        <w:rPr>
          <w:rStyle w:val="Corpodeltesto145"/>
        </w:rPr>
        <w:t>[fol. 196</w:t>
      </w:r>
    </w:p>
    <w:p w14:paraId="44418194" w14:textId="77777777" w:rsidR="009A1B5B" w:rsidRDefault="004E42D2">
      <w:pPr>
        <w:pStyle w:val="Corpodeltesto1180"/>
        <w:shd w:val="clear" w:color="auto" w:fill="auto"/>
        <w:spacing w:line="235" w:lineRule="exact"/>
        <w:ind w:firstLine="360"/>
      </w:pPr>
      <w:r>
        <w:t>II n’est nus hom qui tant soit fors,</w:t>
      </w:r>
      <w:r>
        <w:br/>
        <w:t>s’il le voloit vers moi mostrer</w:t>
      </w:r>
      <w:r>
        <w:br/>
        <w:t>11020 que je ne le quidaisse outrer.</w:t>
      </w:r>
    </w:p>
    <w:p w14:paraId="2014D984" w14:textId="77777777" w:rsidR="009A1B5B" w:rsidRDefault="004E42D2">
      <w:pPr>
        <w:pStyle w:val="Corpodeltesto1211"/>
        <w:shd w:val="clear" w:color="auto" w:fill="auto"/>
        <w:spacing w:line="235" w:lineRule="exact"/>
        <w:ind w:firstLine="0"/>
        <w:jc w:val="left"/>
      </w:pPr>
      <w:r>
        <w:t>Ce poise moi se je l’ai mort,</w:t>
      </w:r>
      <w:r>
        <w:br/>
        <w:t>mais certes, ce fu a son tort.</w:t>
      </w:r>
    </w:p>
    <w:p w14:paraId="5AE9731F" w14:textId="77777777" w:rsidR="009A1B5B" w:rsidRDefault="004E42D2">
      <w:pPr>
        <w:pStyle w:val="Corpodeltesto1211"/>
        <w:shd w:val="clear" w:color="auto" w:fill="auto"/>
        <w:spacing w:line="235" w:lineRule="exact"/>
        <w:ind w:firstLine="360"/>
        <w:jc w:val="left"/>
      </w:pPr>
      <w:r>
        <w:t>Or m’en vois bien aperchevant,</w:t>
      </w:r>
      <w:r>
        <w:br/>
      </w:r>
      <w:r>
        <w:rPr>
          <w:rStyle w:val="Corpodeltesto1212"/>
        </w:rPr>
        <w:t xml:space="preserve">11024 </w:t>
      </w:r>
      <w:r>
        <w:t>car il me feri tot avant</w:t>
      </w:r>
    </w:p>
    <w:p w14:paraId="48F241C1" w14:textId="77777777" w:rsidR="009A1B5B" w:rsidRDefault="004E42D2">
      <w:pPr>
        <w:pStyle w:val="Corpodeltesto1180"/>
        <w:shd w:val="clear" w:color="auto" w:fill="auto"/>
        <w:spacing w:line="235" w:lineRule="exact"/>
        <w:ind w:firstLine="0"/>
      </w:pPr>
      <w:r>
        <w:t>come chevaliers orgueilleus</w:t>
      </w:r>
      <w:r>
        <w:br/>
        <w:t>de sa lance un cop merveilleus</w:t>
      </w:r>
      <w:r>
        <w:br/>
        <w:t>par les espalles d’en travers.</w:t>
      </w:r>
    </w:p>
    <w:p w14:paraId="10D16C9F" w14:textId="77777777" w:rsidR="009A1B5B" w:rsidRDefault="004E42D2">
      <w:pPr>
        <w:pStyle w:val="Corpodeltesto1211"/>
        <w:shd w:val="clear" w:color="auto" w:fill="auto"/>
        <w:spacing w:line="235" w:lineRule="exact"/>
        <w:ind w:left="360" w:hanging="360"/>
        <w:jc w:val="left"/>
      </w:pPr>
      <w:r>
        <w:rPr>
          <w:rStyle w:val="Corpodeltesto1217pt2"/>
        </w:rPr>
        <w:t>11028</w:t>
      </w:r>
      <w:r>
        <w:t xml:space="preserve"> Et j’estoie sos et pervers,</w:t>
      </w:r>
      <w:r>
        <w:br/>
        <w:t>si quidoie bien que li rois</w:t>
      </w:r>
      <w:r>
        <w:br/>
        <w:t>.Artus m’eust tot son harnois</w:t>
      </w:r>
      <w:r>
        <w:br/>
        <w:t>doné, quant je li demandai.</w:t>
      </w:r>
    </w:p>
    <w:p w14:paraId="4D40CBA1" w14:textId="77777777" w:rsidR="009A1B5B" w:rsidRDefault="004E42D2">
      <w:pPr>
        <w:pStyle w:val="Corpodeltesto1211"/>
        <w:shd w:val="clear" w:color="auto" w:fill="auto"/>
        <w:spacing w:line="235" w:lineRule="exact"/>
        <w:ind w:left="360" w:hanging="360"/>
        <w:jc w:val="left"/>
      </w:pPr>
      <w:r>
        <w:rPr>
          <w:rStyle w:val="Corpodeltesto1212"/>
        </w:rPr>
        <w:t xml:space="preserve">11032 </w:t>
      </w:r>
      <w:r>
        <w:t>Ausi m’aït Diex, jel quidai,</w:t>
      </w:r>
      <w:r>
        <w:br/>
        <w:t>tant avoie poi de savoir,</w:t>
      </w:r>
      <w:r>
        <w:br/>
        <w:t>ses armes maintenant avoir.</w:t>
      </w:r>
    </w:p>
    <w:p w14:paraId="49D0BE59" w14:textId="77777777" w:rsidR="009A1B5B" w:rsidRDefault="004E42D2">
      <w:pPr>
        <w:pStyle w:val="Corpodeltesto1211"/>
        <w:shd w:val="clear" w:color="auto" w:fill="auto"/>
        <w:spacing w:line="235" w:lineRule="exact"/>
        <w:ind w:firstLine="360"/>
        <w:jc w:val="left"/>
        <w:sectPr w:rsidR="009A1B5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Quant Kex me dist que les preïsse,</w:t>
      </w:r>
      <w:r>
        <w:br/>
      </w:r>
      <w:r>
        <w:rPr>
          <w:rStyle w:val="Corpodeltesto1212"/>
        </w:rPr>
        <w:t xml:space="preserve">11036 </w:t>
      </w:r>
      <w:r>
        <w:t>ne quidai pas que mespreïsse.</w:t>
      </w:r>
    </w:p>
    <w:p w14:paraId="68233485" w14:textId="77777777" w:rsidR="009A1B5B" w:rsidRDefault="004E42D2">
      <w:pPr>
        <w:pStyle w:val="Corpodeltesto1201"/>
        <w:shd w:val="clear" w:color="auto" w:fill="auto"/>
        <w:spacing w:line="235" w:lineRule="exact"/>
        <w:ind w:firstLine="360"/>
      </w:pPr>
      <w:r>
        <w:lastRenderedPageBreak/>
        <w:t>Quant je li dis que il ostast</w:t>
      </w:r>
      <w:r>
        <w:br/>
        <w:t>ses armes, plus n’i arestast,</w:t>
      </w:r>
      <w:r>
        <w:br/>
        <w:t>ou a force li osteroie</w:t>
      </w:r>
      <w:r>
        <w:br/>
        <w:t>U</w:t>
      </w:r>
      <w:r>
        <w:rPr>
          <w:rStyle w:val="Corpodeltesto120Georgia7pt"/>
        </w:rPr>
        <w:t>040</w:t>
      </w:r>
      <w:r>
        <w:t xml:space="preserve"> que je plus n’i atenderoie.</w:t>
      </w:r>
    </w:p>
    <w:p w14:paraId="29A2CA81" w14:textId="77777777" w:rsidR="009A1B5B" w:rsidRDefault="004E42D2">
      <w:pPr>
        <w:pStyle w:val="Corpodeltesto1180"/>
        <w:shd w:val="clear" w:color="auto" w:fill="auto"/>
        <w:spacing w:line="235" w:lineRule="exact"/>
        <w:ind w:firstLine="360"/>
      </w:pPr>
      <w:r>
        <w:t>11 fu correchiez et plainz d’ire</w:t>
      </w:r>
      <w:r>
        <w:br/>
        <w:t>quant teus paroles m’oï dire ;</w:t>
      </w:r>
      <w:r>
        <w:br/>
        <w:t>adont me feri sanz nul gap</w:t>
      </w:r>
      <w:r>
        <w:br/>
        <w:t>U</w:t>
      </w:r>
      <w:r>
        <w:rPr>
          <w:rStyle w:val="Corpodeltesto11865pt0"/>
        </w:rPr>
        <w:t>044</w:t>
      </w:r>
      <w:r>
        <w:t xml:space="preserve"> de sa lance qui ert de sap.</w:t>
      </w:r>
    </w:p>
    <w:p w14:paraId="653F77D3" w14:textId="77777777" w:rsidR="009A1B5B" w:rsidRDefault="004E42D2">
      <w:pPr>
        <w:pStyle w:val="Corpodeltesto1201"/>
        <w:shd w:val="clear" w:color="auto" w:fill="auto"/>
        <w:spacing w:line="235" w:lineRule="exact"/>
        <w:ind w:firstLine="0"/>
      </w:pPr>
      <w:r>
        <w:t>D’un gaveloit a lui lançai</w:t>
      </w:r>
      <w:r>
        <w:br/>
        <w:t>dont la cervele li perchai ;</w:t>
      </w:r>
      <w:r>
        <w:br/>
        <w:t>du cop fu mors, ce poise mi.</w:t>
      </w:r>
    </w:p>
    <w:p w14:paraId="4EE4C600" w14:textId="77777777" w:rsidR="009A1B5B" w:rsidRDefault="004E42D2">
      <w:pPr>
        <w:pStyle w:val="Corpodeltesto1180"/>
        <w:shd w:val="clear" w:color="auto" w:fill="auto"/>
        <w:spacing w:line="235" w:lineRule="exact"/>
        <w:ind w:left="360" w:hanging="360"/>
      </w:pPr>
      <w:r>
        <w:rPr>
          <w:rStyle w:val="Corpodeltesto118AngsanaUPC11pt"/>
        </w:rPr>
        <w:t>U</w:t>
      </w:r>
      <w:r>
        <w:rPr>
          <w:rStyle w:val="Corpodeltesto118AngsanaUPC10pt0"/>
        </w:rPr>
        <w:t>048</w:t>
      </w:r>
      <w:r>
        <w:rPr>
          <w:rStyle w:val="Corpodeltesto118AngsanaUPC11pt"/>
        </w:rPr>
        <w:t xml:space="preserve"> </w:t>
      </w:r>
      <w:r>
        <w:t>Or m’en tenez por anemi,</w:t>
      </w:r>
    </w:p>
    <w:p w14:paraId="398CBA81" w14:textId="77777777" w:rsidR="009A1B5B" w:rsidRDefault="004E42D2">
      <w:pPr>
        <w:pStyle w:val="Corpodeltesto1180"/>
        <w:shd w:val="clear" w:color="auto" w:fill="auto"/>
        <w:spacing w:line="235" w:lineRule="exact"/>
        <w:ind w:firstLine="0"/>
      </w:pPr>
      <w:r>
        <w:t>mais toz sui pres de l’amender.</w:t>
      </w:r>
    </w:p>
    <w:p w14:paraId="66DBABCC" w14:textId="77777777" w:rsidR="009A1B5B" w:rsidRDefault="004E42D2">
      <w:pPr>
        <w:pStyle w:val="Corpodeltesto1180"/>
        <w:shd w:val="clear" w:color="auto" w:fill="auto"/>
        <w:spacing w:line="235" w:lineRule="exact"/>
        <w:ind w:firstLine="360"/>
      </w:pPr>
      <w:r>
        <w:t>Ja ne sarez rien commander</w:t>
      </w:r>
      <w:r>
        <w:br/>
        <w:t>ke n’en face sanz mort rechoivre</w:t>
      </w:r>
      <w:r>
        <w:br/>
        <w:t>11052 et sanz membre perdre ; aperchoivre</w:t>
      </w:r>
      <w:r>
        <w:br/>
        <w:t>poez et de legier savoir</w:t>
      </w:r>
      <w:r>
        <w:br/>
        <w:t>que je l’ocis par non savoir,</w:t>
      </w:r>
      <w:r>
        <w:br/>
        <w:t>mais voir il me feri anchois.</w:t>
      </w:r>
    </w:p>
    <w:p w14:paraId="145A8F26" w14:textId="77777777" w:rsidR="009A1B5B" w:rsidRDefault="004E42D2">
      <w:pPr>
        <w:pStyle w:val="Corpodeltesto1180"/>
        <w:shd w:val="clear" w:color="auto" w:fill="auto"/>
        <w:spacing w:line="235" w:lineRule="exact"/>
        <w:ind w:left="360" w:hanging="360"/>
      </w:pPr>
      <w:r>
        <w:t>11056 Gentius sire, se tu perchois</w:t>
      </w:r>
      <w:r>
        <w:br/>
        <w:t>que je n’aie mort deservie,</w:t>
      </w:r>
      <w:r>
        <w:br/>
        <w:t>si me fai respitier ma vie ;</w:t>
      </w:r>
      <w:r>
        <w:br/>
        <w:t>et cest enfant que je tien chi,</w:t>
      </w:r>
    </w:p>
    <w:p w14:paraId="713256B4" w14:textId="77777777" w:rsidR="009A1B5B" w:rsidRDefault="004E42D2">
      <w:pPr>
        <w:pStyle w:val="Corpodeltesto1180"/>
        <w:shd w:val="clear" w:color="auto" w:fill="auto"/>
        <w:spacing w:line="235" w:lineRule="exact"/>
        <w:ind w:left="360" w:hanging="360"/>
      </w:pPr>
      <w:r>
        <w:rPr>
          <w:rStyle w:val="Corpodeltesto11865pt0"/>
        </w:rPr>
        <w:t>11060</w:t>
      </w:r>
      <w:r>
        <w:t xml:space="preserve"> por Dieu, aiez de lui merchi,</w:t>
      </w:r>
    </w:p>
    <w:p w14:paraId="3335368C" w14:textId="77777777" w:rsidR="009A1B5B" w:rsidRDefault="004E42D2">
      <w:pPr>
        <w:pStyle w:val="Corpodeltesto1180"/>
        <w:shd w:val="clear" w:color="auto" w:fill="auto"/>
        <w:tabs>
          <w:tab w:val="left" w:pos="4182"/>
        </w:tabs>
        <w:spacing w:line="235" w:lineRule="exact"/>
        <w:ind w:firstLine="0"/>
      </w:pPr>
      <w:r>
        <w:t>car ce sera doels et pechiez</w:t>
      </w:r>
      <w:r>
        <w:tab/>
      </w:r>
      <w:r>
        <w:rPr>
          <w:rStyle w:val="Corpodeltesto118AngsanaUPC"/>
        </w:rPr>
        <w:t>[foi. i96va]</w:t>
      </w:r>
    </w:p>
    <w:p w14:paraId="1B7A55C7" w14:textId="77777777" w:rsidR="009A1B5B" w:rsidRDefault="004E42D2">
      <w:pPr>
        <w:pStyle w:val="Corpodeltesto1180"/>
        <w:shd w:val="clear" w:color="auto" w:fill="auto"/>
        <w:spacing w:line="235" w:lineRule="exact"/>
        <w:ind w:firstLine="0"/>
      </w:pPr>
      <w:r>
        <w:t>qu’il ert ançois toz detrenchiez</w:t>
      </w:r>
      <w:r>
        <w:br/>
        <w:t>que vous m’aiez mort et venchu,</w:t>
      </w:r>
    </w:p>
    <w:p w14:paraId="3F39809F" w14:textId="77777777" w:rsidR="009A1B5B" w:rsidRDefault="004E42D2">
      <w:pPr>
        <w:pStyle w:val="Corpodeltesto1180"/>
        <w:shd w:val="clear" w:color="auto" w:fill="auto"/>
        <w:spacing w:line="235" w:lineRule="exact"/>
        <w:ind w:left="360" w:hanging="360"/>
      </w:pPr>
      <w:r>
        <w:t>11064 car de l’enfant ferai escu ;</w:t>
      </w:r>
      <w:r>
        <w:br/>
        <w:t>si ert trop grans mesaventure</w:t>
      </w:r>
      <w:r>
        <w:br/>
        <w:t>se si tres bele creature</w:t>
      </w:r>
      <w:r>
        <w:br/>
        <w:t>est mors en si faite maniere. »</w:t>
      </w:r>
    </w:p>
    <w:p w14:paraId="1C0818A0" w14:textId="77777777" w:rsidR="009A1B5B" w:rsidRDefault="004E42D2">
      <w:pPr>
        <w:pStyle w:val="Corpodeltesto1180"/>
        <w:shd w:val="clear" w:color="auto" w:fill="auto"/>
        <w:spacing w:line="235" w:lineRule="exact"/>
        <w:ind w:left="360" w:hanging="360"/>
      </w:pPr>
      <w:r>
        <w:rPr>
          <w:rStyle w:val="Corpodeltesto11865pt0"/>
        </w:rPr>
        <w:t>11068</w:t>
      </w:r>
      <w:r>
        <w:t xml:space="preserve"> La dame chiet pasmee arriere</w:t>
      </w:r>
    </w:p>
    <w:p w14:paraId="7DA562D3" w14:textId="77777777" w:rsidR="009A1B5B" w:rsidRDefault="004E42D2">
      <w:pPr>
        <w:pStyle w:val="Corpodeltesto1180"/>
        <w:shd w:val="clear" w:color="auto" w:fill="auto"/>
        <w:spacing w:line="235" w:lineRule="exact"/>
        <w:ind w:firstLine="0"/>
        <w:sectPr w:rsidR="009A1B5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quant en tel point son enfant voit</w:t>
      </w:r>
    </w:p>
    <w:p w14:paraId="4CCD3B67" w14:textId="77777777" w:rsidR="009A1B5B" w:rsidRDefault="004E42D2">
      <w:pPr>
        <w:pStyle w:val="Corpodeltesto1180"/>
        <w:shd w:val="clear" w:color="auto" w:fill="auto"/>
        <w:spacing w:line="230" w:lineRule="exact"/>
        <w:ind w:firstLine="0"/>
      </w:pPr>
      <w:r>
        <w:lastRenderedPageBreak/>
        <w:t>que en ses flans porté avoit;</w:t>
      </w:r>
      <w:r>
        <w:br/>
        <w:t>ses cuers en est en grant destrece.</w:t>
      </w:r>
    </w:p>
    <w:p w14:paraId="786CB6E8" w14:textId="77777777" w:rsidR="009A1B5B" w:rsidRDefault="004E42D2">
      <w:pPr>
        <w:pStyle w:val="Corpodeltesto1180"/>
        <w:shd w:val="clear" w:color="auto" w:fill="auto"/>
        <w:spacing w:line="230" w:lineRule="exact"/>
        <w:ind w:left="360" w:hanging="360"/>
      </w:pPr>
      <w:r>
        <w:t>11072 Quant de pasmer vint, par sa treche</w:t>
      </w:r>
      <w:r>
        <w:br/>
        <w:t>s’aert comme feme dervee,</w:t>
      </w:r>
      <w:r>
        <w:br/>
        <w:t>puis si s’est sor ses piez levee</w:t>
      </w:r>
      <w:r>
        <w:br/>
        <w:t>et s’escrie comme esmarie :</w:t>
      </w:r>
    </w:p>
    <w:p w14:paraId="7DB1CFF9" w14:textId="77777777" w:rsidR="009A1B5B" w:rsidRDefault="004E42D2">
      <w:pPr>
        <w:pStyle w:val="Corpodeltesto1180"/>
        <w:shd w:val="clear" w:color="auto" w:fill="auto"/>
        <w:spacing w:line="230" w:lineRule="exact"/>
        <w:ind w:left="360" w:hanging="360"/>
      </w:pPr>
      <w:r>
        <w:t>11076 « Sire, por Dieu le fil Marie,</w:t>
      </w:r>
      <w:r>
        <w:br/>
        <w:t>aies de ton enfant merchi,</w:t>
      </w:r>
      <w:r>
        <w:br/>
        <w:t>gentix sires, ançois m’ochi</w:t>
      </w:r>
      <w:r>
        <w:br/>
        <w:t>que mon enfant voie morir. »</w:t>
      </w:r>
    </w:p>
    <w:p w14:paraId="298480AA" w14:textId="77777777" w:rsidR="009A1B5B" w:rsidRDefault="004E42D2">
      <w:pPr>
        <w:pStyle w:val="Corpodeltesto1180"/>
        <w:shd w:val="clear" w:color="auto" w:fill="auto"/>
        <w:spacing w:line="230" w:lineRule="exact"/>
        <w:ind w:left="360" w:hanging="360"/>
      </w:pPr>
      <w:r>
        <w:rPr>
          <w:rStyle w:val="Corpodeltesto118SegoeUI5pt"/>
        </w:rPr>
        <w:t>11080</w:t>
      </w:r>
      <w:r>
        <w:rPr>
          <w:rStyle w:val="Corpodeltesto118SegoeUI8ptGrassetto"/>
        </w:rPr>
        <w:t xml:space="preserve"> </w:t>
      </w:r>
      <w:r>
        <w:t>Leander cuida bien marir</w:t>
      </w:r>
    </w:p>
    <w:p w14:paraId="5B48C150" w14:textId="77777777" w:rsidR="009A1B5B" w:rsidRDefault="004E42D2">
      <w:pPr>
        <w:pStyle w:val="Corpodeltesto1180"/>
        <w:shd w:val="clear" w:color="auto" w:fill="auto"/>
        <w:spacing w:line="230" w:lineRule="exact"/>
        <w:ind w:firstLine="0"/>
      </w:pPr>
      <w:r>
        <w:t>quant son enfant voit en tel point,</w:t>
      </w:r>
      <w:r>
        <w:br/>
        <w:t>et l’enfes ses manetes joint,</w:t>
      </w:r>
      <w:r>
        <w:br/>
        <w:t>si pleure et dist : « Merchi, biax pere,</w:t>
      </w:r>
    </w:p>
    <w:p w14:paraId="112D05D0" w14:textId="77777777" w:rsidR="009A1B5B" w:rsidRDefault="004E42D2">
      <w:pPr>
        <w:pStyle w:val="Corpodeltesto1201"/>
        <w:shd w:val="clear" w:color="auto" w:fill="auto"/>
        <w:spacing w:line="230" w:lineRule="exact"/>
        <w:ind w:left="360" w:hanging="360"/>
      </w:pPr>
      <w:r>
        <w:t>11084 aiez de moi et de ma mere</w:t>
      </w:r>
    </w:p>
    <w:p w14:paraId="0744B7AF" w14:textId="77777777" w:rsidR="009A1B5B" w:rsidRDefault="004E42D2">
      <w:pPr>
        <w:pStyle w:val="Corpodeltesto1201"/>
        <w:shd w:val="clear" w:color="auto" w:fill="auto"/>
        <w:spacing w:line="230" w:lineRule="exact"/>
        <w:ind w:firstLine="0"/>
      </w:pPr>
      <w:r>
        <w:t>pitié, qu’ele s’ochist de doel! »</w:t>
      </w:r>
    </w:p>
    <w:p w14:paraId="7247741C" w14:textId="77777777" w:rsidR="009A1B5B" w:rsidRDefault="004E42D2">
      <w:pPr>
        <w:pStyle w:val="Corpodeltesto1180"/>
        <w:shd w:val="clear" w:color="auto" w:fill="auto"/>
        <w:spacing w:line="230" w:lineRule="exact"/>
        <w:ind w:firstLine="360"/>
      </w:pPr>
      <w:r>
        <w:t>Leander morust, bien son wel,</w:t>
      </w:r>
      <w:r>
        <w:br/>
        <w:t>quant son enfant ot et entent</w:t>
      </w:r>
      <w:r>
        <w:br/>
      </w:r>
      <w:r>
        <w:rPr>
          <w:rStyle w:val="Corpodeltesto118SegoeUI5pt"/>
        </w:rPr>
        <w:t>11088</w:t>
      </w:r>
      <w:r>
        <w:rPr>
          <w:rStyle w:val="Corpodeltesto118SegoeUI8ptGrassetto"/>
        </w:rPr>
        <w:t xml:space="preserve"> </w:t>
      </w:r>
      <w:r>
        <w:t>qui merchi crie et ses mains tent,</w:t>
      </w:r>
      <w:r>
        <w:br/>
        <w:t>ne set que puist faire ne dire,</w:t>
      </w:r>
      <w:r>
        <w:br/>
        <w:t>tant par est plains de doel et d’ire ;</w:t>
      </w:r>
      <w:r>
        <w:br/>
        <w:t>ire a grant de son anemi</w:t>
      </w:r>
      <w:r>
        <w:br/>
        <w:t>11092 et si a doel de son ami</w:t>
      </w:r>
      <w:r>
        <w:br/>
        <w:t>que il li covenra blechier</w:t>
      </w:r>
      <w:r>
        <w:br/>
        <w:t>s’il velt son anemi touchier.</w:t>
      </w:r>
    </w:p>
    <w:p w14:paraId="3A3E5793" w14:textId="77777777" w:rsidR="009A1B5B" w:rsidRDefault="004E42D2">
      <w:pPr>
        <w:pStyle w:val="Corpodeltesto1180"/>
        <w:shd w:val="clear" w:color="auto" w:fill="auto"/>
        <w:spacing w:line="230" w:lineRule="exact"/>
        <w:ind w:firstLine="360"/>
      </w:pPr>
      <w:r>
        <w:t>Mais son enfant pas ne ferroit</w:t>
      </w:r>
      <w:r>
        <w:br/>
        <w:t>11096 de pitié, ainçois sofferroit</w:t>
      </w:r>
    </w:p>
    <w:p w14:paraId="04B2708E" w14:textId="77777777" w:rsidR="009A1B5B" w:rsidRDefault="004E42D2">
      <w:pPr>
        <w:pStyle w:val="Corpodeltesto1180"/>
        <w:shd w:val="clear" w:color="auto" w:fill="auto"/>
        <w:spacing w:line="230" w:lineRule="exact"/>
        <w:ind w:firstLine="0"/>
      </w:pPr>
      <w:r>
        <w:t>c’on li sachast le cuer del ventre.</w:t>
      </w:r>
    </w:p>
    <w:p w14:paraId="4C94BC5F" w14:textId="77777777" w:rsidR="009A1B5B" w:rsidRDefault="004E42D2">
      <w:pPr>
        <w:pStyle w:val="Corpodeltesto1180"/>
        <w:shd w:val="clear" w:color="auto" w:fill="auto"/>
        <w:spacing w:line="230" w:lineRule="exact"/>
        <w:ind w:firstLine="0"/>
      </w:pPr>
      <w:r>
        <w:t>Une volentez en lui entre</w:t>
      </w:r>
      <w:r>
        <w:br/>
        <w:t>qui molt par est hardie et fiere :</w:t>
      </w:r>
    </w:p>
    <w:p w14:paraId="010B589D" w14:textId="77777777" w:rsidR="009A1B5B" w:rsidRDefault="004E42D2">
      <w:pPr>
        <w:pStyle w:val="Corpodeltesto1180"/>
        <w:shd w:val="clear" w:color="auto" w:fill="auto"/>
        <w:spacing w:line="230" w:lineRule="exact"/>
        <w:ind w:left="360" w:hanging="360"/>
        <w:sectPr w:rsidR="009A1B5B">
          <w:headerReference w:type="even" r:id="rId960"/>
          <w:headerReference w:type="default" r:id="rId961"/>
          <w:footerReference w:type="default" r:id="rId962"/>
          <w:headerReference w:type="first" r:id="rId963"/>
          <w:footerReference w:type="first" r:id="rId964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11100 ne velt que nus son enfant fiere</w:t>
      </w:r>
      <w:r>
        <w:rPr>
          <w:vertAlign w:val="superscript"/>
        </w:rPr>
        <w:footnoteReference w:id="187"/>
      </w:r>
      <w:r>
        <w:t>,</w:t>
      </w:r>
    </w:p>
    <w:p w14:paraId="2B53392E" w14:textId="77777777" w:rsidR="009A1B5B" w:rsidRDefault="004E42D2">
      <w:pPr>
        <w:pStyle w:val="Corpodeltesto1180"/>
        <w:shd w:val="clear" w:color="auto" w:fill="auto"/>
        <w:spacing w:line="235" w:lineRule="exact"/>
        <w:ind w:firstLine="360"/>
      </w:pPr>
      <w:r>
        <w:lastRenderedPageBreak/>
        <w:t>sa gent fait traire a une part.</w:t>
      </w:r>
    </w:p>
    <w:p w14:paraId="32C571C1" w14:textId="77777777" w:rsidR="009A1B5B" w:rsidRDefault="004E42D2">
      <w:pPr>
        <w:pStyle w:val="Corpodeltesto1451"/>
        <w:shd w:val="clear" w:color="auto" w:fill="auto"/>
        <w:spacing w:line="150" w:lineRule="exact"/>
        <w:ind w:firstLine="0"/>
      </w:pPr>
      <w:r>
        <w:rPr>
          <w:rStyle w:val="Corpodeltesto145"/>
        </w:rPr>
        <w:t>[fol. 196vb]</w:t>
      </w:r>
    </w:p>
    <w:p w14:paraId="5BA9C880" w14:textId="77777777" w:rsidR="009A1B5B" w:rsidRDefault="004E42D2">
      <w:pPr>
        <w:pStyle w:val="Corpodeltesto1180"/>
        <w:shd w:val="clear" w:color="auto" w:fill="auto"/>
        <w:spacing w:line="235" w:lineRule="exact"/>
        <w:ind w:firstLine="0"/>
      </w:pPr>
      <w:r>
        <w:t>A Percheval dist : « Je te part</w:t>
      </w:r>
      <w:r>
        <w:br/>
        <w:t>une partie merveilleuse ;</w:t>
      </w:r>
    </w:p>
    <w:p w14:paraId="1B7DAE5B" w14:textId="77777777" w:rsidR="009A1B5B" w:rsidRDefault="004E42D2">
      <w:pPr>
        <w:pStyle w:val="Corpodeltesto1180"/>
        <w:shd w:val="clear" w:color="auto" w:fill="auto"/>
        <w:spacing w:line="235" w:lineRule="exact"/>
        <w:ind w:firstLine="0"/>
      </w:pPr>
      <w:r>
        <w:t>H</w:t>
      </w:r>
      <w:r>
        <w:rPr>
          <w:rStyle w:val="Corpodeltesto11865pt0"/>
        </w:rPr>
        <w:t>104</w:t>
      </w:r>
      <w:r>
        <w:t xml:space="preserve"> la mieldre est assez perilleuse,</w:t>
      </w:r>
      <w:r>
        <w:br/>
        <w:t>mais a ton cois sera du prendre.</w:t>
      </w:r>
      <w:r>
        <w:br/>
        <w:t>Je te ferai tes armes rendre,</w:t>
      </w:r>
      <w:r>
        <w:br/>
        <w:t>si t’armeras tot a loisir,</w:t>
      </w:r>
      <w:r>
        <w:br/>
        <w:t>i</w:t>
      </w:r>
      <w:r>
        <w:rPr>
          <w:rStyle w:val="Corpodeltesto11865pt0"/>
        </w:rPr>
        <w:t>:08</w:t>
      </w:r>
      <w:r>
        <w:t xml:space="preserve"> a ton buen et a ton plaisir.</w:t>
      </w:r>
    </w:p>
    <w:p w14:paraId="3F969EBE" w14:textId="77777777" w:rsidR="009A1B5B" w:rsidRDefault="004E42D2">
      <w:pPr>
        <w:pStyle w:val="Corpodeltesto1180"/>
        <w:shd w:val="clear" w:color="auto" w:fill="auto"/>
        <w:spacing w:line="235" w:lineRule="exact"/>
        <w:ind w:firstLine="0"/>
      </w:pPr>
      <w:r>
        <w:t>Et nous somes chi frere quatre :</w:t>
      </w:r>
      <w:r>
        <w:br/>
        <w:t>vers moi te covenra combatre,</w:t>
      </w:r>
      <w:r>
        <w:br/>
        <w:t>et se tu conquerre me pues,</w:t>
      </w:r>
    </w:p>
    <w:p w14:paraId="1054B605" w14:textId="77777777" w:rsidR="009A1B5B" w:rsidRDefault="004E42D2">
      <w:pPr>
        <w:pStyle w:val="Corpodeltesto1180"/>
        <w:shd w:val="clear" w:color="auto" w:fill="auto"/>
        <w:spacing w:line="235" w:lineRule="exact"/>
        <w:ind w:left="360" w:hanging="360"/>
      </w:pPr>
      <w:r>
        <w:t>H</w:t>
      </w:r>
      <w:r>
        <w:rPr>
          <w:rStyle w:val="Corpodeltesto11865pt0"/>
        </w:rPr>
        <w:t>12</w:t>
      </w:r>
      <w:r>
        <w:t xml:space="preserve"> a l’autre te covenra lues</w:t>
      </w:r>
    </w:p>
    <w:p w14:paraId="1CD78CE0" w14:textId="77777777" w:rsidR="009A1B5B" w:rsidRDefault="004E42D2">
      <w:pPr>
        <w:pStyle w:val="Corpodeltesto1180"/>
        <w:shd w:val="clear" w:color="auto" w:fill="auto"/>
        <w:spacing w:line="235" w:lineRule="exact"/>
        <w:ind w:firstLine="360"/>
      </w:pPr>
      <w:r>
        <w:t>combatre ; et se tu l’as venchu,</w:t>
      </w:r>
    </w:p>
    <w:p w14:paraId="1444238D" w14:textId="77777777" w:rsidR="009A1B5B" w:rsidRDefault="004E42D2">
      <w:pPr>
        <w:pStyle w:val="Corpodeltesto1180"/>
        <w:shd w:val="clear" w:color="auto" w:fill="auto"/>
        <w:spacing w:line="235" w:lineRule="exact"/>
        <w:ind w:firstLine="360"/>
      </w:pPr>
      <w:r>
        <w:t>H tiers avra al col l’escu ;</w:t>
      </w:r>
      <w:r>
        <w:br/>
        <w:t>et se tu l’outres ne le</w:t>
      </w:r>
      <w:r>
        <w:rPr>
          <w:vertAlign w:val="superscript"/>
        </w:rPr>
        <w:t>268</w:t>
      </w:r>
      <w:r>
        <w:t xml:space="preserve"> mates,</w:t>
      </w:r>
      <w:r>
        <w:br/>
      </w:r>
      <w:r>
        <w:rPr>
          <w:rStyle w:val="Corpodeltesto11865pt"/>
        </w:rPr>
        <w:t>11116</w:t>
      </w:r>
      <w:r>
        <w:t xml:space="preserve"> il covient que tu te combates</w:t>
      </w:r>
      <w:r>
        <w:br/>
        <w:t>al quart; se tu le pues outrer,</w:t>
      </w:r>
      <w:r>
        <w:br/>
        <w:t>je te wel bien por voir mostrer</w:t>
      </w:r>
      <w:r>
        <w:br/>
        <w:t>que ja puis n’avras mesprison,</w:t>
      </w:r>
      <w:r>
        <w:br/>
      </w:r>
      <w:r>
        <w:rPr>
          <w:rStyle w:val="Corpodeltesto11865pt0"/>
        </w:rPr>
        <w:t>11120</w:t>
      </w:r>
      <w:r>
        <w:t xml:space="preserve"> ainz t’ierent bien tot H prison</w:t>
      </w:r>
      <w:r>
        <w:br/>
        <w:t>que j’ai pris maintenant rendu ;</w:t>
      </w:r>
      <w:r>
        <w:br/>
        <w:t>autresi bien c’un blanc rendu,</w:t>
      </w:r>
      <w:r>
        <w:br/>
        <w:t>m’en pues croire, se Dix me salt.</w:t>
      </w:r>
      <w:r>
        <w:br/>
        <w:t>11124 Et se tu vels avoir l’assalt</w:t>
      </w:r>
      <w:r>
        <w:br/>
        <w:t>einsi con tu iez demanois,</w:t>
      </w:r>
      <w:r>
        <w:br/>
        <w:t>tu l’aras, mais ce ert anois</w:t>
      </w:r>
      <w:r>
        <w:br/>
        <w:t>se l’enfes est od toi peris.</w:t>
      </w:r>
    </w:p>
    <w:p w14:paraId="15149837" w14:textId="77777777" w:rsidR="009A1B5B" w:rsidRDefault="004E42D2">
      <w:pPr>
        <w:pStyle w:val="Corpodeltesto1180"/>
        <w:shd w:val="clear" w:color="auto" w:fill="auto"/>
        <w:spacing w:line="235" w:lineRule="exact"/>
        <w:ind w:left="360" w:hanging="360"/>
        <w:sectPr w:rsidR="009A1B5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11865pt0"/>
        </w:rPr>
        <w:t>11128</w:t>
      </w:r>
      <w:r>
        <w:t xml:space="preserve"> — Ausi m’aït Sains Esperis,</w:t>
      </w:r>
      <w:r>
        <w:br/>
        <w:t>fait Perchevax, l’autre partie</w:t>
      </w:r>
      <w:r>
        <w:br/>
        <w:t>weil je miex prendre a ma partie.</w:t>
      </w:r>
      <w:r>
        <w:br/>
        <w:t>Faites mes armes aporter,</w:t>
      </w:r>
    </w:p>
    <w:p w14:paraId="52202E1A" w14:textId="77777777" w:rsidR="009A1B5B" w:rsidRDefault="004E42D2">
      <w:pPr>
        <w:pStyle w:val="Corpodeltesto1201"/>
        <w:shd w:val="clear" w:color="auto" w:fill="auto"/>
        <w:spacing w:line="955" w:lineRule="exact"/>
        <w:ind w:firstLine="0"/>
      </w:pPr>
      <w:r>
        <w:rPr>
          <w:rStyle w:val="Corpodeltesto1203"/>
        </w:rPr>
        <w:lastRenderedPageBreak/>
        <w:t>11132</w:t>
      </w:r>
    </w:p>
    <w:p w14:paraId="37957729" w14:textId="77777777" w:rsidR="009A1B5B" w:rsidRDefault="004E42D2">
      <w:pPr>
        <w:pStyle w:val="Corpodeltesto1080"/>
        <w:shd w:val="clear" w:color="auto" w:fill="auto"/>
        <w:spacing w:line="955" w:lineRule="exact"/>
        <w:jc w:val="left"/>
      </w:pPr>
      <w:r>
        <w:rPr>
          <w:rStyle w:val="Corpodeltesto108Spaziatura0pt"/>
        </w:rPr>
        <w:t>11136</w:t>
      </w:r>
    </w:p>
    <w:p w14:paraId="7C091FF4" w14:textId="77777777" w:rsidR="009A1B5B" w:rsidRDefault="004E42D2">
      <w:pPr>
        <w:pStyle w:val="Corpodeltesto1080"/>
        <w:shd w:val="clear" w:color="auto" w:fill="auto"/>
        <w:spacing w:line="955" w:lineRule="exact"/>
        <w:jc w:val="left"/>
      </w:pPr>
      <w:r>
        <w:rPr>
          <w:rStyle w:val="Corpodeltesto108Spaziatura0pt"/>
        </w:rPr>
        <w:t>11140</w:t>
      </w:r>
    </w:p>
    <w:p w14:paraId="051BDF76" w14:textId="77777777" w:rsidR="009A1B5B" w:rsidRDefault="004E42D2">
      <w:pPr>
        <w:pStyle w:val="Corpodeltesto1080"/>
        <w:shd w:val="clear" w:color="auto" w:fill="auto"/>
        <w:spacing w:line="955" w:lineRule="exact"/>
        <w:jc w:val="left"/>
      </w:pPr>
      <w:r>
        <w:rPr>
          <w:rStyle w:val="Corpodeltesto108Spaziatura0pt"/>
        </w:rPr>
        <w:t>11144</w:t>
      </w:r>
    </w:p>
    <w:p w14:paraId="1958633F" w14:textId="77777777" w:rsidR="009A1B5B" w:rsidRDefault="004E42D2">
      <w:pPr>
        <w:pStyle w:val="Corpodeltesto1080"/>
        <w:shd w:val="clear" w:color="auto" w:fill="auto"/>
        <w:spacing w:line="955" w:lineRule="exact"/>
        <w:jc w:val="left"/>
      </w:pPr>
      <w:r>
        <w:rPr>
          <w:rStyle w:val="Corpodeltesto108Spaziatura0pt"/>
        </w:rPr>
        <w:t>11148</w:t>
      </w:r>
    </w:p>
    <w:p w14:paraId="6EE43642" w14:textId="77777777" w:rsidR="009A1B5B" w:rsidRDefault="004E42D2">
      <w:pPr>
        <w:pStyle w:val="Corpodeltesto1201"/>
        <w:shd w:val="clear" w:color="auto" w:fill="auto"/>
        <w:spacing w:line="955" w:lineRule="exact"/>
        <w:ind w:firstLine="0"/>
      </w:pPr>
      <w:r>
        <w:rPr>
          <w:rStyle w:val="Corpodeltesto1203"/>
        </w:rPr>
        <w:t>11152</w:t>
      </w:r>
    </w:p>
    <w:p w14:paraId="44028207" w14:textId="77777777" w:rsidR="009A1B5B" w:rsidRDefault="004E42D2">
      <w:pPr>
        <w:pStyle w:val="Corpodeltesto1201"/>
        <w:shd w:val="clear" w:color="auto" w:fill="auto"/>
        <w:spacing w:line="955" w:lineRule="exact"/>
        <w:ind w:firstLine="0"/>
      </w:pPr>
      <w:r>
        <w:rPr>
          <w:rStyle w:val="Corpodeltesto1203"/>
        </w:rPr>
        <w:t>11156</w:t>
      </w:r>
    </w:p>
    <w:p w14:paraId="2F4330B8" w14:textId="77777777" w:rsidR="009A1B5B" w:rsidRDefault="004E42D2">
      <w:pPr>
        <w:pStyle w:val="Corpodeltesto1080"/>
        <w:shd w:val="clear" w:color="auto" w:fill="auto"/>
        <w:spacing w:line="955" w:lineRule="exact"/>
        <w:jc w:val="left"/>
      </w:pPr>
      <w:r>
        <w:rPr>
          <w:rStyle w:val="Corpodeltesto108Spaziatura0pt"/>
        </w:rPr>
        <w:t>11160</w:t>
      </w:r>
    </w:p>
    <w:p w14:paraId="3FB0C515" w14:textId="77777777" w:rsidR="009A1B5B" w:rsidRDefault="004E42D2">
      <w:pPr>
        <w:pStyle w:val="Corpodeltesto1080"/>
        <w:shd w:val="clear" w:color="auto" w:fill="auto"/>
        <w:spacing w:line="955" w:lineRule="exact"/>
        <w:jc w:val="left"/>
      </w:pPr>
      <w:r>
        <w:rPr>
          <w:rStyle w:val="Corpodeltesto108Spaziatura0pt"/>
        </w:rPr>
        <w:t>11164</w:t>
      </w:r>
    </w:p>
    <w:p w14:paraId="7B857FFB" w14:textId="77777777" w:rsidR="009A1B5B" w:rsidRDefault="004E42D2">
      <w:pPr>
        <w:pStyle w:val="Corpodeltesto1180"/>
        <w:shd w:val="clear" w:color="auto" w:fill="auto"/>
        <w:spacing w:line="235" w:lineRule="exact"/>
        <w:ind w:firstLine="0"/>
      </w:pPr>
      <w:r>
        <w:t>quant ne m’en volez deporter</w:t>
      </w:r>
      <w:r>
        <w:br/>
        <w:t>ne je n’en puis a el venir ;</w:t>
      </w:r>
      <w:r>
        <w:br/>
        <w:t>mix waut bataille que morir. »</w:t>
      </w:r>
    </w:p>
    <w:p w14:paraId="4B8BB9B8" w14:textId="77777777" w:rsidR="009A1B5B" w:rsidRDefault="004E42D2">
      <w:pPr>
        <w:pStyle w:val="Corpodeltesto1180"/>
        <w:shd w:val="clear" w:color="auto" w:fill="auto"/>
        <w:spacing w:line="235" w:lineRule="exact"/>
        <w:ind w:firstLine="360"/>
      </w:pPr>
      <w:r>
        <w:t>Quant li plais fu acreantez,</w:t>
      </w:r>
      <w:r>
        <w:br/>
        <w:t xml:space="preserve">Leander, qui molt </w:t>
      </w:r>
      <w:r>
        <w:rPr>
          <w:rStyle w:val="Corpodeltesto118SegoeUI9ptCorsivo0"/>
        </w:rPr>
        <w:t>fu</w:t>
      </w:r>
      <w:r>
        <w:t xml:space="preserve"> doutez,</w:t>
      </w:r>
      <w:r>
        <w:br/>
        <w:t>fait aporter a Percheval</w:t>
      </w:r>
      <w:r>
        <w:br/>
        <w:t>ses armes, et puis son cheval</w:t>
      </w:r>
      <w:r>
        <w:br/>
        <w:t>lì a fait traire en mi la cort.</w:t>
      </w:r>
    </w:p>
    <w:p w14:paraId="4A60934C" w14:textId="77777777" w:rsidR="009A1B5B" w:rsidRDefault="004E42D2">
      <w:pPr>
        <w:pStyle w:val="Corpodeltesto1180"/>
        <w:shd w:val="clear" w:color="auto" w:fill="auto"/>
        <w:spacing w:line="235" w:lineRule="exact"/>
        <w:ind w:firstLine="0"/>
      </w:pPr>
      <w:r>
        <w:t>Perchevax vers son cheval cort,</w:t>
      </w:r>
      <w:r>
        <w:br/>
        <w:t>car il avoit l’enfant jus mis.</w:t>
      </w:r>
    </w:p>
    <w:p w14:paraId="75FFA113" w14:textId="77777777" w:rsidR="009A1B5B" w:rsidRDefault="004E42D2">
      <w:pPr>
        <w:pStyle w:val="Corpodeltesto1180"/>
        <w:shd w:val="clear" w:color="auto" w:fill="auto"/>
        <w:spacing w:line="235" w:lineRule="exact"/>
        <w:ind w:firstLine="0"/>
      </w:pPr>
      <w:r>
        <w:t>Perchevax s’est bien entremìs</w:t>
      </w:r>
      <w:r>
        <w:br/>
        <w:t>de son cheval a harneschier,</w:t>
      </w:r>
      <w:r>
        <w:br/>
        <w:t>il l’estraint et puis va lachier</w:t>
      </w:r>
      <w:r>
        <w:br/>
        <w:t>ses causes qui furent treslites</w:t>
      </w:r>
      <w:r>
        <w:br/>
        <w:t>a coroies de fer eslites.</w:t>
      </w:r>
    </w:p>
    <w:p w14:paraId="6AD34744" w14:textId="77777777" w:rsidR="009A1B5B" w:rsidRDefault="004E42D2">
      <w:pPr>
        <w:pStyle w:val="Corpodeltesto1180"/>
        <w:shd w:val="clear" w:color="auto" w:fill="auto"/>
        <w:spacing w:line="235" w:lineRule="exact"/>
        <w:ind w:firstLine="0"/>
      </w:pPr>
      <w:r>
        <w:t>Uns esperons deseure chauce</w:t>
      </w:r>
      <w:r>
        <w:br/>
        <w:t>qui tres bien sieent sor le cauce,</w:t>
      </w:r>
      <w:r>
        <w:br/>
        <w:t>puis saut en estant maintenant</w:t>
      </w:r>
      <w:r>
        <w:br/>
        <w:t>et vest l’auberc fort et tenant</w:t>
      </w:r>
      <w:r>
        <w:br/>
        <w:t>tres par deseure un auqueton</w:t>
      </w:r>
      <w:r>
        <w:br/>
        <w:t>qui fu de soie et de coton ;</w:t>
      </w:r>
      <w:r>
        <w:br/>
        <w:t>puis a lachie sa ventaille</w:t>
      </w:r>
      <w:r>
        <w:br/>
      </w:r>
      <w:r>
        <w:lastRenderedPageBreak/>
        <w:t>et chaint l’espee qui bien taille</w:t>
      </w:r>
      <w:r>
        <w:br/>
        <w:t>que il doit durement amer,</w:t>
      </w:r>
      <w:r>
        <w:br/>
        <w:t>par deseur sa cote a armer</w:t>
      </w:r>
      <w:r>
        <w:br/>
        <w:t>que il environ lui escorche.</w:t>
      </w:r>
    </w:p>
    <w:p w14:paraId="4661F529" w14:textId="77777777" w:rsidR="009A1B5B" w:rsidRDefault="004E42D2">
      <w:pPr>
        <w:pStyle w:val="Corpodeltesto1180"/>
        <w:shd w:val="clear" w:color="auto" w:fill="auto"/>
        <w:spacing w:line="235" w:lineRule="exact"/>
        <w:ind w:firstLine="0"/>
      </w:pPr>
      <w:r>
        <w:t>Ses estriers un petit acorche</w:t>
      </w:r>
      <w:r>
        <w:br/>
        <w:t>por plus estre ferm a cheval.</w:t>
      </w:r>
    </w:p>
    <w:p w14:paraId="370710AB" w14:textId="77777777" w:rsidR="009A1B5B" w:rsidRDefault="004E42D2">
      <w:pPr>
        <w:pStyle w:val="Corpodeltesto1180"/>
        <w:shd w:val="clear" w:color="auto" w:fill="auto"/>
        <w:spacing w:line="235" w:lineRule="exact"/>
        <w:ind w:firstLine="0"/>
      </w:pPr>
      <w:r>
        <w:t>Chascuns esgarde Percheval</w:t>
      </w:r>
      <w:r>
        <w:br/>
        <w:t>qui bien fait che qu’a lui aconte.</w:t>
      </w:r>
      <w:r>
        <w:br/>
        <w:t>Perchevax sor son cheval monte,</w:t>
      </w:r>
      <w:r>
        <w:br/>
        <w:t>l’elme lache, al col pent l’escu ;</w:t>
      </w:r>
      <w:r>
        <w:br/>
        <w:t>la lance prent au fer agu</w:t>
      </w:r>
    </w:p>
    <w:p w14:paraId="251743BE" w14:textId="77777777" w:rsidR="009A1B5B" w:rsidRDefault="004E42D2">
      <w:pPr>
        <w:pStyle w:val="Corpodeltesto1080"/>
        <w:shd w:val="clear" w:color="auto" w:fill="auto"/>
        <w:spacing w:line="140" w:lineRule="exact"/>
        <w:jc w:val="left"/>
        <w:sectPr w:rsidR="009A1B5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108Spaziatura0pt"/>
        </w:rPr>
        <w:t>[fol. I96vcj</w:t>
      </w:r>
    </w:p>
    <w:p w14:paraId="088E9EC7" w14:textId="77777777" w:rsidR="009A1B5B" w:rsidRDefault="004E42D2">
      <w:pPr>
        <w:pStyle w:val="Corpodeltesto1180"/>
        <w:shd w:val="clear" w:color="auto" w:fill="auto"/>
        <w:spacing w:line="245" w:lineRule="exact"/>
        <w:ind w:firstLine="0"/>
      </w:pPr>
      <w:r>
        <w:lastRenderedPageBreak/>
        <w:t>ki molt par est et fors et roide,</w:t>
      </w:r>
      <w:r>
        <w:br/>
        <w:t>de sap, de plain poing, grosse et roide ;</w:t>
      </w:r>
      <w:r>
        <w:br/>
        <w:t>bien s’est por desfendre acesmez.</w:t>
      </w:r>
    </w:p>
    <w:p w14:paraId="626DE818" w14:textId="77777777" w:rsidR="009A1B5B" w:rsidRDefault="004E42D2">
      <w:pPr>
        <w:pStyle w:val="Corpodeltesto1180"/>
        <w:shd w:val="clear" w:color="auto" w:fill="auto"/>
        <w:spacing w:line="245" w:lineRule="exact"/>
        <w:ind w:left="360" w:hanging="360"/>
      </w:pPr>
      <w:r>
        <w:t>JU68 Leander, qui bien est armez,</w:t>
      </w:r>
      <w:r>
        <w:br/>
        <w:t>a fait un cheval traire fors,</w:t>
      </w:r>
      <w:r>
        <w:br/>
        <w:t>qui molt par est et grans et fors,</w:t>
      </w:r>
      <w:r>
        <w:br/>
        <w:t>rades, isniax et droit corans.</w:t>
      </w:r>
    </w:p>
    <w:p w14:paraId="2D6DDC94" w14:textId="77777777" w:rsidR="009A1B5B" w:rsidRDefault="004E42D2">
      <w:pPr>
        <w:pStyle w:val="Corpodeltesto1180"/>
        <w:shd w:val="clear" w:color="auto" w:fill="auto"/>
        <w:spacing w:line="245" w:lineRule="exact"/>
        <w:ind w:left="360" w:hanging="360"/>
      </w:pPr>
      <w:r>
        <w:rPr>
          <w:rStyle w:val="Corpodeltesto11865pt0"/>
        </w:rPr>
        <w:t>11172</w:t>
      </w:r>
      <w:r>
        <w:t xml:space="preserve"> Or soit Percheval secorans</w:t>
      </w:r>
      <w:r>
        <w:br/>
        <w:t>Jhesus, li vrais rois glorieus,</w:t>
      </w:r>
      <w:r>
        <w:br/>
        <w:t>car hostel ara dolereus</w:t>
      </w:r>
      <w:r>
        <w:br/>
        <w:t>se il est vencus ne matez.</w:t>
      </w:r>
    </w:p>
    <w:p w14:paraId="6AB3D6E8" w14:textId="77777777" w:rsidR="009A1B5B" w:rsidRDefault="004E42D2">
      <w:pPr>
        <w:pStyle w:val="Corpodeltesto1180"/>
        <w:shd w:val="clear" w:color="auto" w:fill="auto"/>
        <w:spacing w:line="245" w:lineRule="exact"/>
        <w:ind w:left="360" w:hanging="360"/>
      </w:pPr>
      <w:r>
        <w:t>H</w:t>
      </w:r>
      <w:r>
        <w:rPr>
          <w:rStyle w:val="Corpodeltesto11865pt0"/>
        </w:rPr>
        <w:t>176</w:t>
      </w:r>
      <w:r>
        <w:t xml:space="preserve"> Leander est tantost montez</w:t>
      </w:r>
      <w:r>
        <w:br/>
        <w:t>qui molt desire la bataille,</w:t>
      </w:r>
      <w:r>
        <w:br/>
        <w:t>l’elme lachié sor la ventaille,</w:t>
      </w:r>
      <w:r>
        <w:br/>
        <w:t>son escu et son glave a pris.</w:t>
      </w:r>
    </w:p>
    <w:p w14:paraId="10486484" w14:textId="77777777" w:rsidR="009A1B5B" w:rsidRDefault="004E42D2">
      <w:pPr>
        <w:pStyle w:val="Corpodeltesto1180"/>
        <w:shd w:val="clear" w:color="auto" w:fill="auto"/>
        <w:spacing w:line="245" w:lineRule="exact"/>
        <w:ind w:left="360" w:hanging="360"/>
      </w:pPr>
      <w:r>
        <w:rPr>
          <w:rStyle w:val="Corpodeltesto11865pt0"/>
        </w:rPr>
        <w:t>11180</w:t>
      </w:r>
      <w:r>
        <w:t xml:space="preserve"> D’ire et de mautalent espris</w:t>
      </w:r>
      <w:r>
        <w:br/>
        <w:t>s’en est de l’une part tornez,</w:t>
      </w:r>
      <w:r>
        <w:br/>
        <w:t>bien s’est por combatre atornez ;</w:t>
      </w:r>
      <w:r>
        <w:br/>
        <w:t>grans est et fors, si se desroie</w:t>
      </w:r>
      <w:r>
        <w:rPr>
          <w:vertAlign w:val="superscript"/>
        </w:rPr>
        <w:t>269</w:t>
      </w:r>
      <w:r>
        <w:t>.</w:t>
      </w:r>
    </w:p>
    <w:p w14:paraId="4444D473" w14:textId="77777777" w:rsidR="009A1B5B" w:rsidRDefault="004E42D2">
      <w:pPr>
        <w:pStyle w:val="Corpodeltesto1180"/>
        <w:shd w:val="clear" w:color="auto" w:fill="auto"/>
        <w:spacing w:line="245" w:lineRule="exact"/>
        <w:ind w:left="360" w:hanging="360"/>
      </w:pPr>
      <w:r>
        <w:t>11184 II jure qu’il ne tenra roie</w:t>
      </w:r>
    </w:p>
    <w:p w14:paraId="1F9717F8" w14:textId="77777777" w:rsidR="009A1B5B" w:rsidRDefault="004E42D2">
      <w:pPr>
        <w:pStyle w:val="Corpodeltesto1451"/>
        <w:shd w:val="clear" w:color="auto" w:fill="auto"/>
        <w:spacing w:line="150" w:lineRule="exact"/>
        <w:ind w:firstLine="0"/>
      </w:pPr>
      <w:r>
        <w:rPr>
          <w:rStyle w:val="Corpodeltesto145"/>
        </w:rPr>
        <w:t>[fol 197a]</w:t>
      </w:r>
    </w:p>
    <w:p w14:paraId="027F56EB" w14:textId="77777777" w:rsidR="009A1B5B" w:rsidRDefault="004E42D2">
      <w:pPr>
        <w:pStyle w:val="Corpodeltesto1180"/>
        <w:shd w:val="clear" w:color="auto" w:fill="auto"/>
        <w:spacing w:line="245" w:lineRule="exact"/>
        <w:ind w:firstLine="0"/>
      </w:pPr>
      <w:r>
        <w:t>jamais de terre tant qu’il vive</w:t>
      </w:r>
      <w:r>
        <w:br/>
        <w:t>se celui qui vers soi estrive</w:t>
      </w:r>
      <w:r>
        <w:br/>
        <w:t>n’ocist al joster ou mehaigne ;</w:t>
      </w:r>
    </w:p>
    <w:p w14:paraId="6A363655" w14:textId="77777777" w:rsidR="009A1B5B" w:rsidRDefault="004E42D2">
      <w:pPr>
        <w:pStyle w:val="Corpodeltesto431"/>
        <w:shd w:val="clear" w:color="auto" w:fill="auto"/>
        <w:spacing w:line="245" w:lineRule="exact"/>
        <w:ind w:left="360" w:hanging="360"/>
        <w:jc w:val="left"/>
      </w:pPr>
      <w:r>
        <w:rPr>
          <w:rStyle w:val="Corpodeltesto43CenturySchoolbook65ptNongrassetto"/>
        </w:rPr>
        <w:t>11188</w:t>
      </w:r>
      <w:r>
        <w:rPr>
          <w:rStyle w:val="Corpodeltesto43CenturySchoolbook95ptNongrassetto"/>
        </w:rPr>
        <w:t xml:space="preserve"> </w:t>
      </w:r>
      <w:r>
        <w:t>vaillant une berbis brehaigne</w:t>
      </w:r>
      <w:r>
        <w:br/>
        <w:t>ne redoute Percheval point.</w:t>
      </w:r>
    </w:p>
    <w:p w14:paraId="3CCF473A" w14:textId="77777777" w:rsidR="009A1B5B" w:rsidRDefault="004E42D2">
      <w:pPr>
        <w:pStyle w:val="Corpodeltesto431"/>
        <w:shd w:val="clear" w:color="auto" w:fill="auto"/>
        <w:spacing w:line="245" w:lineRule="exact"/>
        <w:ind w:firstLine="0"/>
        <w:jc w:val="left"/>
      </w:pPr>
      <w:r>
        <w:t>Perchevax I’esgarde en cel point,</w:t>
      </w:r>
      <w:r>
        <w:br/>
        <w:t>molt le vit fier, plaín de. desrois.</w:t>
      </w:r>
    </w:p>
    <w:p w14:paraId="76EC5F92" w14:textId="77777777" w:rsidR="009A1B5B" w:rsidRDefault="004E42D2">
      <w:pPr>
        <w:pStyle w:val="Corpodeltesto431"/>
        <w:shd w:val="clear" w:color="auto" w:fill="auto"/>
        <w:spacing w:line="245" w:lineRule="exact"/>
        <w:ind w:left="360" w:hanging="360"/>
        <w:jc w:val="left"/>
        <w:sectPr w:rsidR="009A1B5B">
          <w:headerReference w:type="even" r:id="rId965"/>
          <w:headerReference w:type="default" r:id="rId966"/>
          <w:footerReference w:type="default" r:id="rId967"/>
          <w:headerReference w:type="first" r:id="rId968"/>
          <w:footerReference w:type="first" r:id="rId969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rPr>
          <w:rStyle w:val="Corpodeltesto43CenturySchoolbook95ptNongrassetto"/>
        </w:rPr>
        <w:t xml:space="preserve">11192 «Hé ! </w:t>
      </w:r>
      <w:r>
        <w:t>Diex, dist il, biax Pere Rois,</w:t>
      </w:r>
      <w:r>
        <w:br/>
        <w:t>ne sosfrez que par mes meffais</w:t>
      </w:r>
      <w:r>
        <w:br/>
        <w:t>dont je sui envers vous meffais</w:t>
      </w:r>
    </w:p>
    <w:p w14:paraId="651B6CA2" w14:textId="77777777" w:rsidR="009A1B5B" w:rsidRDefault="004E42D2">
      <w:pPr>
        <w:pStyle w:val="Corpodeltesto1180"/>
        <w:shd w:val="clear" w:color="auto" w:fill="auto"/>
        <w:spacing w:line="240" w:lineRule="exact"/>
        <w:ind w:firstLine="0"/>
      </w:pPr>
      <w:r>
        <w:lastRenderedPageBreak/>
        <w:t>m’encombre</w:t>
      </w:r>
      <w:r>
        <w:rPr>
          <w:vertAlign w:val="superscript"/>
        </w:rPr>
        <w:footnoteReference w:id="188"/>
      </w:r>
      <w:r>
        <w:t xml:space="preserve"> vers cest home anuit.</w:t>
      </w:r>
    </w:p>
    <w:p w14:paraId="682361C9" w14:textId="77777777" w:rsidR="009A1B5B" w:rsidRDefault="004E42D2">
      <w:pPr>
        <w:pStyle w:val="Corpodeltesto1180"/>
        <w:shd w:val="clear" w:color="auto" w:fill="auto"/>
        <w:spacing w:line="240" w:lineRule="exact"/>
        <w:ind w:left="360" w:hanging="360"/>
      </w:pPr>
      <w:r>
        <w:t>11196 Vrais Dex, de chose qui m’anuit</w:t>
      </w:r>
      <w:r>
        <w:br/>
        <w:t>me desfendez par vo pitié. »</w:t>
      </w:r>
    </w:p>
    <w:p w14:paraId="306B3B2E" w14:textId="77777777" w:rsidR="009A1B5B" w:rsidRDefault="004E42D2">
      <w:pPr>
        <w:pStyle w:val="Corpodeltesto1180"/>
        <w:shd w:val="clear" w:color="auto" w:fill="auto"/>
        <w:spacing w:line="240" w:lineRule="exact"/>
        <w:ind w:firstLine="0"/>
      </w:pPr>
      <w:r>
        <w:t>Leander n’a plus respitié,</w:t>
      </w:r>
      <w:r>
        <w:br/>
        <w:t>cui li cerviax d’aïr esmuet;</w:t>
      </w:r>
    </w:p>
    <w:p w14:paraId="1CCA216A" w14:textId="77777777" w:rsidR="009A1B5B" w:rsidRDefault="004E42D2">
      <w:pPr>
        <w:pStyle w:val="Corpodeltesto1180"/>
        <w:shd w:val="clear" w:color="auto" w:fill="auto"/>
        <w:spacing w:line="240" w:lineRule="exact"/>
        <w:ind w:left="360" w:hanging="360"/>
      </w:pPr>
      <w:r>
        <w:rPr>
          <w:rStyle w:val="Corpodeltesto11865pt0"/>
        </w:rPr>
        <w:t>11200</w:t>
      </w:r>
      <w:r>
        <w:t xml:space="preserve"> le cheval point qui tost li muet,</w:t>
      </w:r>
      <w:r>
        <w:br/>
        <w:t>et Perchevax le sien randohe.</w:t>
      </w:r>
    </w:p>
    <w:p w14:paraId="1170A0D9" w14:textId="77777777" w:rsidR="009A1B5B" w:rsidRDefault="004E42D2">
      <w:pPr>
        <w:pStyle w:val="Corpodeltesto1180"/>
        <w:shd w:val="clear" w:color="auto" w:fill="auto"/>
        <w:spacing w:line="240" w:lineRule="exact"/>
        <w:ind w:firstLine="0"/>
      </w:pPr>
      <w:r>
        <w:t>Li uns vers l’autre s’abandone</w:t>
      </w:r>
      <w:r>
        <w:br/>
        <w:t>quanqu’il piient des chevax traire.</w:t>
      </w:r>
    </w:p>
    <w:p w14:paraId="28D7674C" w14:textId="77777777" w:rsidR="009A1B5B" w:rsidRDefault="004E42D2">
      <w:pPr>
        <w:pStyle w:val="Corpodeltesto1180"/>
        <w:shd w:val="clear" w:color="auto" w:fill="auto"/>
        <w:spacing w:line="240" w:lineRule="exact"/>
        <w:ind w:left="360" w:hanging="360"/>
      </w:pPr>
      <w:r>
        <w:t>11204 Mais bien vous puis por voir retraire</w:t>
      </w:r>
      <w:r>
        <w:br/>
        <w:t>que, quant ce vint a l’aprochier,</w:t>
      </w:r>
      <w:r>
        <w:br/>
        <w:t>que les fers amorez d’acier</w:t>
      </w:r>
      <w:r>
        <w:br/>
        <w:t>font parmi les escus passer,</w:t>
      </w:r>
    </w:p>
    <w:p w14:paraId="6AA28681" w14:textId="77777777" w:rsidR="009A1B5B" w:rsidRDefault="004E42D2">
      <w:pPr>
        <w:pStyle w:val="Corpodeltesto1180"/>
        <w:shd w:val="clear" w:color="auto" w:fill="auto"/>
        <w:spacing w:line="240" w:lineRule="exact"/>
        <w:ind w:left="360" w:hanging="360"/>
      </w:pPr>
      <w:r>
        <w:t>11208 Assez aront a respasser</w:t>
      </w:r>
      <w:r>
        <w:br/>
        <w:t>en lor plaies au departir.</w:t>
      </w:r>
    </w:p>
    <w:p w14:paraId="780EF008" w14:textId="77777777" w:rsidR="009A1B5B" w:rsidRDefault="004E42D2">
      <w:pPr>
        <w:pStyle w:val="Corpodeltesto1180"/>
        <w:shd w:val="clear" w:color="auto" w:fill="auto"/>
        <w:spacing w:line="240" w:lineRule="exact"/>
        <w:ind w:firstLine="0"/>
      </w:pPr>
      <w:r>
        <w:t>Les haubers font rompre et partir,</w:t>
      </w:r>
      <w:r>
        <w:br/>
        <w:t>puis des costez sentent les fers</w:t>
      </w:r>
      <w:r>
        <w:rPr>
          <w:vertAlign w:val="superscript"/>
        </w:rPr>
        <w:footnoteReference w:id="189"/>
      </w:r>
      <w:r>
        <w:t xml:space="preserve"> ;</w:t>
      </w:r>
    </w:p>
    <w:p w14:paraId="701B55B2" w14:textId="77777777" w:rsidR="009A1B5B" w:rsidRDefault="004E42D2">
      <w:pPr>
        <w:pStyle w:val="Corpodeltesto1180"/>
        <w:shd w:val="clear" w:color="auto" w:fill="auto"/>
        <w:spacing w:line="240" w:lineRule="exact"/>
        <w:ind w:left="360" w:hanging="360"/>
      </w:pPr>
      <w:r>
        <w:rPr>
          <w:rStyle w:val="Corpodeltesto11865pt0"/>
        </w:rPr>
        <w:t>11212</w:t>
      </w:r>
      <w:r>
        <w:t xml:space="preserve"> crueus presens se sont offers.</w:t>
      </w:r>
    </w:p>
    <w:p w14:paraId="63B371FE" w14:textId="77777777" w:rsidR="009A1B5B" w:rsidRDefault="004E42D2">
      <w:pPr>
        <w:pStyle w:val="Corpodeltesto1180"/>
        <w:shd w:val="clear" w:color="auto" w:fill="auto"/>
        <w:spacing w:line="240" w:lineRule="exact"/>
        <w:ind w:firstLine="0"/>
      </w:pPr>
      <w:r>
        <w:t>Li fer fichierent es archons</w:t>
      </w:r>
      <w:r>
        <w:br/>
        <w:t>de lor lances et en tronchons</w:t>
      </w:r>
      <w:r>
        <w:br/>
        <w:t>volent et eschchent et froissent.</w:t>
      </w:r>
    </w:p>
    <w:p w14:paraId="7628FF80" w14:textId="77777777" w:rsidR="009A1B5B" w:rsidRDefault="004E42D2">
      <w:pPr>
        <w:pStyle w:val="Corpodeltesto1180"/>
        <w:shd w:val="clear" w:color="auto" w:fill="auto"/>
        <w:spacing w:line="240" w:lineRule="exact"/>
        <w:ind w:left="360" w:hanging="360"/>
      </w:pPr>
      <w:r>
        <w:rPr>
          <w:rStyle w:val="Corpodeltesto11865pt0"/>
        </w:rPr>
        <w:t>11216</w:t>
      </w:r>
      <w:r>
        <w:t xml:space="preserve"> Grant escrois font quant eles froissent,</w:t>
      </w:r>
      <w:r>
        <w:br/>
        <w:t>et li cheval corent si droit</w:t>
      </w:r>
      <w:r>
        <w:br/>
        <w:t>qui fort estoient et adroit</w:t>
      </w:r>
      <w:r>
        <w:br/>
        <w:t>que des chiés se sont si hurté</w:t>
      </w:r>
    </w:p>
    <w:p w14:paraId="1DDED6BA" w14:textId="77777777" w:rsidR="009A1B5B" w:rsidRDefault="004E42D2">
      <w:pPr>
        <w:pStyle w:val="Corpodeltesto1180"/>
        <w:shd w:val="clear" w:color="auto" w:fill="auto"/>
        <w:spacing w:line="240" w:lineRule="exact"/>
        <w:ind w:left="360" w:hanging="360"/>
      </w:pPr>
      <w:r>
        <w:rPr>
          <w:rStyle w:val="Corpodeltesto11865pt0"/>
        </w:rPr>
        <w:t>11220</w:t>
      </w:r>
      <w:r>
        <w:t xml:space="preserve"> qu’a poi qu’il ne sont afronté.</w:t>
      </w:r>
    </w:p>
    <w:p w14:paraId="08E04F8D" w14:textId="77777777" w:rsidR="009A1B5B" w:rsidRDefault="004E42D2">
      <w:pPr>
        <w:pStyle w:val="Corpodeltesto1180"/>
        <w:shd w:val="clear" w:color="auto" w:fill="auto"/>
        <w:spacing w:line="240" w:lineRule="exact"/>
        <w:ind w:firstLine="0"/>
      </w:pPr>
      <w:r>
        <w:t>Et li vassal si fort s’encontrent</w:t>
      </w:r>
      <w:r>
        <w:br/>
        <w:t>qu’a bien petit que ne s’afrontent.</w:t>
      </w:r>
    </w:p>
    <w:p w14:paraId="20588D9F" w14:textId="77777777" w:rsidR="009A1B5B" w:rsidRDefault="004E42D2">
      <w:pPr>
        <w:pStyle w:val="Corpodeltesto1180"/>
        <w:shd w:val="clear" w:color="auto" w:fill="auto"/>
        <w:spacing w:line="240" w:lineRule="exact"/>
        <w:ind w:firstLine="0"/>
      </w:pPr>
      <w:r>
        <w:t>Tant forment furent estoné</w:t>
      </w:r>
    </w:p>
    <w:p w14:paraId="003DC57D" w14:textId="77777777" w:rsidR="009A1B5B" w:rsidRDefault="004E42D2">
      <w:pPr>
        <w:pStyle w:val="Corpodeltesto1180"/>
        <w:shd w:val="clear" w:color="auto" w:fill="auto"/>
        <w:spacing w:line="240" w:lineRule="exact"/>
        <w:ind w:left="360" w:hanging="360"/>
      </w:pPr>
      <w:r>
        <w:t>11224 qu’il quident bien qu’il ait toné,</w:t>
      </w:r>
    </w:p>
    <w:p w14:paraId="5CCDECC7" w14:textId="77777777" w:rsidR="009A1B5B" w:rsidRDefault="004E42D2">
      <w:pPr>
        <w:pStyle w:val="Corpodeltesto1180"/>
        <w:shd w:val="clear" w:color="auto" w:fill="auto"/>
        <w:spacing w:line="235" w:lineRule="exact"/>
        <w:ind w:firstLine="360"/>
      </w:pPr>
      <w:r>
        <w:t>car li oeil lor estinchelerent.</w:t>
      </w:r>
    </w:p>
    <w:p w14:paraId="63017A1D" w14:textId="77777777" w:rsidR="009A1B5B" w:rsidRDefault="004E42D2">
      <w:pPr>
        <w:pStyle w:val="Corpodeltesto1180"/>
        <w:shd w:val="clear" w:color="auto" w:fill="auto"/>
        <w:spacing w:line="235" w:lineRule="exact"/>
        <w:ind w:firstLine="0"/>
      </w:pPr>
      <w:r>
        <w:t>Li cheval si fort chancelerent</w:t>
      </w:r>
      <w:r>
        <w:br/>
        <w:t>que sor les garez sont versé.</w:t>
      </w:r>
    </w:p>
    <w:p w14:paraId="4AB6A15F" w14:textId="77777777" w:rsidR="009A1B5B" w:rsidRDefault="004E42D2">
      <w:pPr>
        <w:pStyle w:val="Corpodeltesto1451"/>
        <w:shd w:val="clear" w:color="auto" w:fill="auto"/>
        <w:spacing w:line="150" w:lineRule="exact"/>
        <w:ind w:firstLine="0"/>
      </w:pPr>
      <w:r>
        <w:rPr>
          <w:rStyle w:val="Corpodeltesto145"/>
        </w:rPr>
        <w:t>[fol. 197b]</w:t>
      </w:r>
    </w:p>
    <w:p w14:paraId="5B59967F" w14:textId="77777777" w:rsidR="009A1B5B" w:rsidRDefault="004E42D2">
      <w:pPr>
        <w:pStyle w:val="Corpodeltesto1180"/>
        <w:shd w:val="clear" w:color="auto" w:fill="auto"/>
        <w:spacing w:line="235" w:lineRule="exact"/>
        <w:ind w:left="360" w:hanging="360"/>
      </w:pPr>
      <w:r>
        <w:rPr>
          <w:rStyle w:val="Corpodeltesto11865pt0"/>
          <w:vertAlign w:val="subscript"/>
        </w:rPr>
        <w:t>[2</w:t>
      </w:r>
      <w:r>
        <w:rPr>
          <w:rStyle w:val="Corpodeltesto11865pt0"/>
        </w:rPr>
        <w:t>28</w:t>
      </w:r>
      <w:r>
        <w:t xml:space="preserve"> Cheu fuissent tot enversé</w:t>
      </w:r>
      <w:r>
        <w:br/>
        <w:t>H chevalíer d’ambesdeus pars,</w:t>
      </w:r>
      <w:r>
        <w:br/>
        <w:t>quant chascuns d’ambes .0. les bras</w:t>
      </w:r>
      <w:r>
        <w:br/>
        <w:t>a son cheval par le col pris ;</w:t>
      </w:r>
    </w:p>
    <w:p w14:paraId="16EF6FF0" w14:textId="77777777" w:rsidR="009A1B5B" w:rsidRDefault="004E42D2">
      <w:pPr>
        <w:pStyle w:val="Corpodeltesto1180"/>
        <w:shd w:val="clear" w:color="auto" w:fill="auto"/>
        <w:spacing w:line="235" w:lineRule="exact"/>
        <w:ind w:left="360" w:hanging="360"/>
      </w:pPr>
      <w:r>
        <w:rPr>
          <w:rStyle w:val="Corpodeltesto11865pt0"/>
        </w:rPr>
        <w:t>232</w:t>
      </w:r>
      <w:r>
        <w:t xml:space="preserve"> et li cheval qui sont de pris</w:t>
      </w:r>
    </w:p>
    <w:p w14:paraId="7AA60FF1" w14:textId="77777777" w:rsidR="009A1B5B" w:rsidRDefault="004E42D2">
      <w:pPr>
        <w:pStyle w:val="Corpodeltesto1180"/>
        <w:shd w:val="clear" w:color="auto" w:fill="auto"/>
        <w:spacing w:line="235" w:lineRule="exact"/>
        <w:ind w:firstLine="0"/>
      </w:pPr>
      <w:r>
        <w:t>ont mis grant paine au redrechier ;</w:t>
      </w:r>
      <w:r>
        <w:br/>
        <w:t>l’uns ne puet vers l’autre adrechier,</w:t>
      </w:r>
      <w:r>
        <w:br/>
        <w:t>tant furent vain et estordi.</w:t>
      </w:r>
    </w:p>
    <w:p w14:paraId="4FBE94E0" w14:textId="77777777" w:rsidR="009A1B5B" w:rsidRDefault="004E42D2">
      <w:pPr>
        <w:pStyle w:val="Corpodeltesto1180"/>
        <w:shd w:val="clear" w:color="auto" w:fill="auto"/>
        <w:spacing w:line="235" w:lineRule="exact"/>
        <w:ind w:left="360" w:hanging="360"/>
      </w:pPr>
      <w:r>
        <w:rPr>
          <w:rStyle w:val="Corpodeltesto11865pt0"/>
        </w:rPr>
        <w:t>11236</w:t>
      </w:r>
      <w:r>
        <w:t xml:space="preserve"> Et li vassal qui sont hardi</w:t>
      </w:r>
    </w:p>
    <w:p w14:paraId="5D6226D2" w14:textId="77777777" w:rsidR="009A1B5B" w:rsidRDefault="004E42D2">
      <w:pPr>
        <w:pStyle w:val="Corpodeltesto1180"/>
        <w:shd w:val="clear" w:color="auto" w:fill="auto"/>
        <w:spacing w:line="235" w:lineRule="exact"/>
        <w:ind w:firstLine="0"/>
      </w:pPr>
      <w:r>
        <w:t>sont andoi</w:t>
      </w:r>
      <w:r>
        <w:rPr>
          <w:vertAlign w:val="superscript"/>
        </w:rPr>
        <w:footnoteReference w:id="190"/>
      </w:r>
      <w:r>
        <w:t xml:space="preserve"> descendu a pié ;</w:t>
      </w:r>
      <w:r>
        <w:br/>
        <w:t>n’avoient lance ne espié,</w:t>
      </w:r>
      <w:r>
        <w:br/>
        <w:t>car al joster les orent frais.</w:t>
      </w:r>
    </w:p>
    <w:p w14:paraId="19783124" w14:textId="77777777" w:rsidR="009A1B5B" w:rsidRDefault="004E42D2">
      <w:pPr>
        <w:pStyle w:val="Corpodeltesto1180"/>
        <w:shd w:val="clear" w:color="auto" w:fill="auto"/>
        <w:spacing w:line="235" w:lineRule="exact"/>
        <w:ind w:left="360" w:hanging="360"/>
      </w:pPr>
      <w:r>
        <w:rPr>
          <w:rStyle w:val="Corpodeltesto11865pt0"/>
        </w:rPr>
        <w:t>11240</w:t>
      </w:r>
      <w:r>
        <w:t xml:space="preserve"> II ont les brans des fuerres trais,</w:t>
      </w:r>
    </w:p>
    <w:p w14:paraId="3301E64E" w14:textId="77777777" w:rsidR="009A1B5B" w:rsidRDefault="004E42D2">
      <w:pPr>
        <w:pStyle w:val="Corpodeltesto1180"/>
        <w:shd w:val="clear" w:color="auto" w:fill="auto"/>
        <w:spacing w:line="235" w:lineRule="exact"/>
        <w:ind w:firstLine="0"/>
      </w:pPr>
      <w:r>
        <w:t>puis se sont estraint</w:t>
      </w:r>
      <w:r>
        <w:rPr>
          <w:vertAlign w:val="superscript"/>
        </w:rPr>
        <w:footnoteReference w:id="191"/>
      </w:r>
      <w:r>
        <w:t xml:space="preserve"> en lor armes.</w:t>
      </w:r>
      <w:r>
        <w:br/>
        <w:t>Chascuns tint l’escu as enarmes,</w:t>
      </w:r>
      <w:r>
        <w:br/>
        <w:t>si se sont cointement covert,</w:t>
      </w:r>
    </w:p>
    <w:p w14:paraId="6AED08F6" w14:textId="77777777" w:rsidR="009A1B5B" w:rsidRDefault="004E42D2">
      <w:pPr>
        <w:pStyle w:val="Corpodeltesto1180"/>
        <w:shd w:val="clear" w:color="auto" w:fill="auto"/>
        <w:spacing w:line="235" w:lineRule="exact"/>
        <w:ind w:left="360" w:hanging="360"/>
      </w:pPr>
      <w:r>
        <w:t>11244 ne dient mot ne ke convert</w:t>
      </w:r>
      <w:r>
        <w:br/>
        <w:t>cui li parlers est desfendus.</w:t>
      </w:r>
    </w:p>
    <w:p w14:paraId="227DC246" w14:textId="77777777" w:rsidR="009A1B5B" w:rsidRDefault="004E42D2">
      <w:pPr>
        <w:pStyle w:val="Corpodeltesto1180"/>
        <w:shd w:val="clear" w:color="auto" w:fill="auto"/>
        <w:spacing w:line="235" w:lineRule="exact"/>
        <w:ind w:firstLine="360"/>
      </w:pPr>
      <w:r>
        <w:t>As premiers cops ont porfendus</w:t>
      </w:r>
      <w:r>
        <w:br/>
        <w:t>les escus et toz dehachiez</w:t>
      </w:r>
      <w:r>
        <w:br/>
      </w:r>
      <w:r>
        <w:lastRenderedPageBreak/>
        <w:t>11248 et les hiaumes ont despechiez</w:t>
      </w:r>
      <w:r>
        <w:br/>
        <w:t>et des haubers, ce n’est pas faille,</w:t>
      </w:r>
      <w:r>
        <w:br/>
        <w:t>vole par la cort mainte maille.</w:t>
      </w:r>
    </w:p>
    <w:p w14:paraId="4D92C97A" w14:textId="77777777" w:rsidR="009A1B5B" w:rsidRDefault="004E42D2">
      <w:pPr>
        <w:pStyle w:val="Corpodeltesto1180"/>
        <w:shd w:val="clear" w:color="auto" w:fill="auto"/>
        <w:spacing w:line="235" w:lineRule="exact"/>
        <w:ind w:firstLine="360"/>
        <w:sectPr w:rsidR="009A1B5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Navré sont si a cel assaut</w:t>
      </w:r>
      <w:r>
        <w:br/>
        <w:t>11252 qu’en pluisors lius li sanz lor salt;</w:t>
      </w:r>
      <w:r>
        <w:br/>
        <w:t>si l’uns del sien a l’autre prestre,</w:t>
      </w:r>
      <w:r>
        <w:br/>
        <w:t>chascuns molt vistement s’apreste</w:t>
      </w:r>
    </w:p>
    <w:p w14:paraId="13482331" w14:textId="77777777" w:rsidR="009A1B5B" w:rsidRDefault="004E42D2">
      <w:pPr>
        <w:pStyle w:val="Corpodeltesto1180"/>
        <w:shd w:val="clear" w:color="auto" w:fill="auto"/>
        <w:spacing w:line="240" w:lineRule="exact"/>
        <w:ind w:firstLine="0"/>
      </w:pPr>
      <w:r>
        <w:lastRenderedPageBreak/>
        <w:t>de rendre montes et chatel.</w:t>
      </w:r>
    </w:p>
    <w:p w14:paraId="517AC86B" w14:textId="77777777" w:rsidR="009A1B5B" w:rsidRDefault="004E42D2">
      <w:pPr>
        <w:pStyle w:val="Corpodeltesto431"/>
        <w:shd w:val="clear" w:color="auto" w:fill="auto"/>
        <w:ind w:left="360" w:hanging="360"/>
        <w:jc w:val="left"/>
      </w:pPr>
      <w:r>
        <w:rPr>
          <w:rStyle w:val="Corpodeltesto43CenturySchoolbook95ptNongrassetto"/>
        </w:rPr>
        <w:t xml:space="preserve">11256 </w:t>
      </w:r>
      <w:r>
        <w:t>Onques hom estor ne vit tel,</w:t>
      </w:r>
      <w:r>
        <w:br/>
        <w:t>si dur, si felon ne si aigre.</w:t>
      </w:r>
    </w:p>
    <w:p w14:paraId="6E67A4DC" w14:textId="77777777" w:rsidR="009A1B5B" w:rsidRDefault="004E42D2">
      <w:pPr>
        <w:pStyle w:val="Corpodeltesto431"/>
        <w:shd w:val="clear" w:color="auto" w:fill="auto"/>
        <w:ind w:firstLine="0"/>
        <w:jc w:val="left"/>
      </w:pPr>
      <w:r>
        <w:t>Navré furent desi al maigre</w:t>
      </w:r>
      <w:r>
        <w:br/>
        <w:t>andoi molt angoisseusement.</w:t>
      </w:r>
    </w:p>
    <w:p w14:paraId="192C6CA8" w14:textId="77777777" w:rsidR="009A1B5B" w:rsidRDefault="004E42D2">
      <w:pPr>
        <w:pStyle w:val="Corpodeltesto431"/>
        <w:shd w:val="clear" w:color="auto" w:fill="auto"/>
        <w:ind w:left="360" w:hanging="360"/>
        <w:jc w:val="left"/>
      </w:pPr>
      <w:r>
        <w:rPr>
          <w:rStyle w:val="Corpodeltesto43CenturySchoolbook65ptNongrassetto"/>
        </w:rPr>
        <w:t>11260</w:t>
      </w:r>
      <w:r>
        <w:rPr>
          <w:rStyle w:val="Corpodeltesto43CenturySchoolbook95ptNongrassetto"/>
        </w:rPr>
        <w:t xml:space="preserve"> </w:t>
      </w:r>
      <w:r>
        <w:t>Tant se requierent durement</w:t>
      </w:r>
      <w:r>
        <w:rPr>
          <w:vertAlign w:val="superscript"/>
        </w:rPr>
        <w:footnoteReference w:id="192"/>
      </w:r>
      <w:r>
        <w:rPr>
          <w:vertAlign w:val="superscript"/>
        </w:rPr>
        <w:br/>
      </w:r>
      <w:r>
        <w:t>que merveille est que ne s’afolent.</w:t>
      </w:r>
    </w:p>
    <w:p w14:paraId="58512FB0" w14:textId="77777777" w:rsidR="009A1B5B" w:rsidRDefault="004E42D2">
      <w:pPr>
        <w:pStyle w:val="Corpodeltesto431"/>
        <w:shd w:val="clear" w:color="auto" w:fill="auto"/>
        <w:ind w:firstLine="0"/>
        <w:jc w:val="left"/>
      </w:pPr>
      <w:r>
        <w:t>De lor haubers les mailles volent;</w:t>
      </w:r>
      <w:r>
        <w:br/>
        <w:t>lor elmes ont toz effonsez ;</w:t>
      </w:r>
    </w:p>
    <w:p w14:paraId="3D9F57CB" w14:textId="77777777" w:rsidR="009A1B5B" w:rsidRDefault="004E42D2">
      <w:pPr>
        <w:pStyle w:val="Corpodeltesto1180"/>
        <w:shd w:val="clear" w:color="auto" w:fill="auto"/>
        <w:spacing w:line="240" w:lineRule="exact"/>
        <w:ind w:left="360" w:hanging="360"/>
      </w:pPr>
      <w:r>
        <w:t>11264 de lor escus ont fait fossez</w:t>
      </w:r>
      <w:r>
        <w:br/>
        <w:t>et mis a terre devant eus.</w:t>
      </w:r>
    </w:p>
    <w:p w14:paraId="24F7CCF5" w14:textId="77777777" w:rsidR="009A1B5B" w:rsidRDefault="004E42D2">
      <w:pPr>
        <w:pStyle w:val="Corpodeltesto431"/>
        <w:shd w:val="clear" w:color="auto" w:fill="auto"/>
        <w:ind w:firstLine="0"/>
        <w:jc w:val="left"/>
      </w:pPr>
      <w:r>
        <w:t>Sanz et suors lor file as oex</w:t>
      </w:r>
      <w:r>
        <w:br/>
        <w:t>qui molt les grieve et la porriere.</w:t>
      </w:r>
    </w:p>
    <w:p w14:paraId="517E8E0C" w14:textId="77777777" w:rsidR="009A1B5B" w:rsidRDefault="004E42D2">
      <w:pPr>
        <w:pStyle w:val="Corpodeltesto1180"/>
        <w:shd w:val="clear" w:color="auto" w:fill="auto"/>
        <w:spacing w:line="240" w:lineRule="exact"/>
        <w:ind w:left="360" w:hanging="360"/>
      </w:pPr>
      <w:r>
        <w:t>11268 Un petit se sont trait arriere</w:t>
      </w:r>
      <w:r>
        <w:br/>
        <w:t>chascuns d’ax, et si se repose.</w:t>
      </w:r>
    </w:p>
    <w:p w14:paraId="7F1C414A" w14:textId="77777777" w:rsidR="009A1B5B" w:rsidRDefault="004E42D2">
      <w:pPr>
        <w:pStyle w:val="Corpodeltesto431"/>
        <w:shd w:val="clear" w:color="auto" w:fill="auto"/>
        <w:ind w:firstLine="0"/>
        <w:jc w:val="left"/>
      </w:pPr>
      <w:r>
        <w:t>Mais ne reposent pas grant pose,</w:t>
      </w:r>
    </w:p>
    <w:p w14:paraId="7A01B967" w14:textId="77777777" w:rsidR="009A1B5B" w:rsidRDefault="004E42D2">
      <w:pPr>
        <w:pStyle w:val="Corpodeltesto1180"/>
        <w:shd w:val="clear" w:color="auto" w:fill="auto"/>
        <w:tabs>
          <w:tab w:val="left" w:pos="4304"/>
        </w:tabs>
        <w:spacing w:line="240" w:lineRule="exact"/>
        <w:ind w:firstLine="0"/>
      </w:pPr>
      <w:r>
        <w:t>chascuns a son escu repris ;</w:t>
      </w:r>
      <w:r>
        <w:tab/>
        <w:t>[fol. 197&lt;</w:t>
      </w:r>
    </w:p>
    <w:p w14:paraId="2F3298A2" w14:textId="77777777" w:rsidR="009A1B5B" w:rsidRDefault="004E42D2">
      <w:pPr>
        <w:pStyle w:val="Corpodeltesto1180"/>
        <w:shd w:val="clear" w:color="auto" w:fill="auto"/>
        <w:spacing w:line="240" w:lineRule="exact"/>
        <w:ind w:left="360" w:hanging="360"/>
      </w:pPr>
      <w:r>
        <w:t>11272 d’ire et de hardement espris</w:t>
      </w:r>
      <w:r>
        <w:br/>
        <w:t>s’entrevienent tot de rechief.</w:t>
      </w:r>
    </w:p>
    <w:p w14:paraId="43164E33" w14:textId="77777777" w:rsidR="009A1B5B" w:rsidRDefault="004E42D2">
      <w:pPr>
        <w:pStyle w:val="Corpodeltesto431"/>
        <w:shd w:val="clear" w:color="auto" w:fill="auto"/>
        <w:ind w:firstLine="0"/>
        <w:jc w:val="left"/>
      </w:pPr>
      <w:r>
        <w:t>L’uns fiert l’autre parmi le chief</w:t>
      </w:r>
      <w:r>
        <w:br/>
        <w:t>quanqu’il puet, menu et sovent.</w:t>
      </w:r>
    </w:p>
    <w:p w14:paraId="49C2E214" w14:textId="77777777" w:rsidR="009A1B5B" w:rsidRDefault="004E42D2">
      <w:pPr>
        <w:pStyle w:val="Corpodeltesto431"/>
        <w:shd w:val="clear" w:color="auto" w:fill="auto"/>
        <w:ind w:left="360" w:hanging="360"/>
        <w:jc w:val="left"/>
      </w:pPr>
      <w:r>
        <w:rPr>
          <w:rStyle w:val="Corpodeltesto43CenturySchoolbook95ptNongrassetto"/>
        </w:rPr>
        <w:t xml:space="preserve">11276 </w:t>
      </w:r>
      <w:r>
        <w:t>Li uns l’autre chierement vent</w:t>
      </w:r>
    </w:p>
    <w:p w14:paraId="5467F427" w14:textId="77777777" w:rsidR="009A1B5B" w:rsidRDefault="004E42D2">
      <w:pPr>
        <w:pStyle w:val="Corpodeltesto1180"/>
        <w:shd w:val="clear" w:color="auto" w:fill="auto"/>
        <w:spacing w:line="240" w:lineRule="exact"/>
        <w:ind w:firstLine="0"/>
      </w:pPr>
      <w:r>
        <w:t>tot quanqu’il achate et bargaigne ;</w:t>
      </w:r>
      <w:r>
        <w:br/>
        <w:t>l’uns a l’autre petit gaaigne.</w:t>
      </w:r>
    </w:p>
    <w:p w14:paraId="330E62AC" w14:textId="77777777" w:rsidR="009A1B5B" w:rsidRDefault="004E42D2">
      <w:pPr>
        <w:pStyle w:val="Corpodeltesto431"/>
        <w:shd w:val="clear" w:color="auto" w:fill="auto"/>
        <w:ind w:firstLine="0"/>
        <w:jc w:val="left"/>
      </w:pPr>
      <w:r>
        <w:t>La bataille est et fors et dure ;</w:t>
      </w:r>
    </w:p>
    <w:p w14:paraId="49EC268B" w14:textId="77777777" w:rsidR="009A1B5B" w:rsidRDefault="004E42D2">
      <w:pPr>
        <w:pStyle w:val="Corpodeltesto1180"/>
        <w:shd w:val="clear" w:color="auto" w:fill="auto"/>
        <w:spacing w:line="240" w:lineRule="exact"/>
        <w:ind w:left="360" w:hanging="360"/>
      </w:pPr>
      <w:r>
        <w:rPr>
          <w:rStyle w:val="Corpodeltesto11865pt0"/>
        </w:rPr>
        <w:t>11280</w:t>
      </w:r>
      <w:r>
        <w:t xml:space="preserve"> de lor sanc rougist la verdure,</w:t>
      </w:r>
      <w:r>
        <w:br/>
        <w:t>qui par lor plaies lor saut fors.</w:t>
      </w:r>
    </w:p>
    <w:p w14:paraId="038F75F8" w14:textId="77777777" w:rsidR="009A1B5B" w:rsidRDefault="004E42D2">
      <w:pPr>
        <w:pStyle w:val="Corpodeltesto431"/>
        <w:shd w:val="clear" w:color="auto" w:fill="auto"/>
        <w:ind w:firstLine="0"/>
        <w:jc w:val="left"/>
      </w:pPr>
      <w:r>
        <w:t>Leander, qui fu durs et fors,</w:t>
      </w:r>
      <w:r>
        <w:br/>
        <w:t>a regardee sa moillier</w:t>
      </w:r>
    </w:p>
    <w:p w14:paraId="31AD6BE8" w14:textId="77777777" w:rsidR="009A1B5B" w:rsidRDefault="004E42D2">
      <w:pPr>
        <w:pStyle w:val="Corpodeltesto1180"/>
        <w:shd w:val="clear" w:color="auto" w:fill="auto"/>
        <w:spacing w:line="240" w:lineRule="exact"/>
        <w:ind w:left="360" w:hanging="360"/>
      </w:pPr>
      <w:r>
        <w:t>11284 qui de ses lermes fait moilher</w:t>
      </w:r>
    </w:p>
    <w:p w14:paraId="651181B0" w14:textId="77777777" w:rsidR="009A1B5B" w:rsidRDefault="004E42D2">
      <w:pPr>
        <w:pStyle w:val="Corpodeltesto1201"/>
        <w:shd w:val="clear" w:color="auto" w:fill="auto"/>
        <w:spacing w:line="235" w:lineRule="exact"/>
        <w:ind w:firstLine="0"/>
      </w:pPr>
      <w:r>
        <w:rPr>
          <w:vertAlign w:val="subscript"/>
        </w:rPr>
        <w:t>sa</w:t>
      </w:r>
      <w:r>
        <w:t xml:space="preserve"> fache qu’ele ot blanche et tendre.</w:t>
      </w:r>
      <w:r>
        <w:br/>
        <w:t>Leander ne volt plus atendre,</w:t>
      </w:r>
      <w:r>
        <w:br/>
        <w:t>ains cort Percheval envaïr ;</w:t>
      </w:r>
    </w:p>
    <w:p w14:paraId="6BA9380B" w14:textId="77777777" w:rsidR="009A1B5B" w:rsidRDefault="004E42D2">
      <w:pPr>
        <w:pStyle w:val="Corpodeltesto1180"/>
        <w:shd w:val="clear" w:color="auto" w:fill="auto"/>
        <w:spacing w:line="235" w:lineRule="exact"/>
        <w:ind w:firstLine="0"/>
      </w:pPr>
      <w:r>
        <w:rPr>
          <w:rStyle w:val="Corpodeltesto11865pt0"/>
        </w:rPr>
        <w:t>1</w:t>
      </w:r>
      <w:r>
        <w:rPr>
          <w:rStyle w:val="Corpodeltesto11865pt0"/>
          <w:vertAlign w:val="subscript"/>
        </w:rPr>
        <w:t>2</w:t>
      </w:r>
      <w:r>
        <w:t>g8 un cop li done par aïr</w:t>
      </w:r>
      <w:r>
        <w:br/>
        <w:t>sor le costé a descovert;</w:t>
      </w:r>
      <w:r>
        <w:br/>
        <w:t>a poi ne l’a tot entrovert,</w:t>
      </w:r>
      <w:r>
        <w:br/>
        <w:t>l’auberc li trenche et la char blanche ;</w:t>
      </w:r>
      <w:r>
        <w:br/>
        <w:t xml:space="preserve">' </w:t>
      </w:r>
      <w:r>
        <w:rPr>
          <w:rStyle w:val="Corpodeltesto118SegoeUI6ptCorsivo"/>
        </w:rPr>
        <w:t>192</w:t>
      </w:r>
      <w:r>
        <w:t xml:space="preserve"> li cops descent par tel samblanche</w:t>
      </w:r>
      <w:r>
        <w:br/>
        <w:t>aval rez a rez de la chauce.</w:t>
      </w:r>
    </w:p>
    <w:p w14:paraId="55D7E88B" w14:textId="77777777" w:rsidR="009A1B5B" w:rsidRDefault="004E42D2">
      <w:pPr>
        <w:pStyle w:val="Corpodeltesto1180"/>
        <w:shd w:val="clear" w:color="auto" w:fill="auto"/>
        <w:spacing w:line="235" w:lineRule="exact"/>
        <w:ind w:firstLine="0"/>
      </w:pPr>
      <w:r>
        <w:t>De l’espee si pres l’enchauce</w:t>
      </w:r>
      <w:r>
        <w:br/>
        <w:t>que la verge de l’esperon,</w:t>
      </w:r>
    </w:p>
    <w:p w14:paraId="570101B9" w14:textId="77777777" w:rsidR="009A1B5B" w:rsidRDefault="004E42D2">
      <w:pPr>
        <w:pStyle w:val="Corpodeltesto1201"/>
        <w:shd w:val="clear" w:color="auto" w:fill="auto"/>
        <w:spacing w:line="235" w:lineRule="exact"/>
        <w:ind w:left="360" w:hanging="360"/>
      </w:pPr>
      <w:r>
        <w:t>'L</w:t>
      </w:r>
      <w:r>
        <w:rPr>
          <w:rStyle w:val="Corpodeltesto120Georgia7pt"/>
        </w:rPr>
        <w:t>296</w:t>
      </w:r>
      <w:r>
        <w:t xml:space="preserve"> issi comme nus esperon,</w:t>
      </w:r>
      <w:r>
        <w:br/>
        <w:t>li a en .11. moitiez colpee.</w:t>
      </w:r>
    </w:p>
    <w:p w14:paraId="5CABFF41" w14:textId="77777777" w:rsidR="009A1B5B" w:rsidRDefault="004E42D2">
      <w:pPr>
        <w:pStyle w:val="Corpodeltesto1180"/>
        <w:shd w:val="clear" w:color="auto" w:fill="auto"/>
        <w:spacing w:line="235" w:lineRule="exact"/>
        <w:ind w:firstLine="0"/>
      </w:pPr>
      <w:r>
        <w:t>En la terre feri l’espee</w:t>
      </w:r>
      <w:r>
        <w:br/>
        <w:t>et, se H cops ne fust tornez,</w:t>
      </w:r>
    </w:p>
    <w:p w14:paraId="4D6C53C7" w14:textId="77777777" w:rsidR="009A1B5B" w:rsidRDefault="004E42D2">
      <w:pPr>
        <w:pStyle w:val="Corpodeltesto1201"/>
        <w:shd w:val="clear" w:color="auto" w:fill="auto"/>
        <w:spacing w:line="235" w:lineRule="exact"/>
        <w:ind w:left="360" w:hanging="360"/>
      </w:pPr>
      <w:r>
        <w:rPr>
          <w:rStyle w:val="Corpodeltesto120Georgia7pt"/>
        </w:rPr>
        <w:t>11300</w:t>
      </w:r>
      <w:r>
        <w:t xml:space="preserve"> Perchevax fust mal atornez,</w:t>
      </w:r>
      <w:r>
        <w:br/>
        <w:t>que del pié l’etìst mehaigné.</w:t>
      </w:r>
    </w:p>
    <w:p w14:paraId="4FD6DA1A" w14:textId="77777777" w:rsidR="009A1B5B" w:rsidRDefault="004E42D2">
      <w:pPr>
        <w:pStyle w:val="Corpodeltesto1180"/>
        <w:shd w:val="clear" w:color="auto" w:fill="auto"/>
        <w:spacing w:line="235" w:lineRule="exact"/>
        <w:ind w:firstLine="360"/>
      </w:pPr>
      <w:r>
        <w:t>Tout quida avoir gaaignié</w:t>
      </w:r>
      <w:r>
        <w:br/>
        <w:t>Leander, quant Percheval voit</w:t>
      </w:r>
      <w:r>
        <w:br/>
        <w:t>11304 qui del cop chancelé avoit;</w:t>
      </w:r>
      <w:r>
        <w:br/>
        <w:t>vilainement a lui parla,</w:t>
      </w:r>
      <w:r>
        <w:br/>
        <w:t>par grant contraire l’apela :</w:t>
      </w:r>
    </w:p>
    <w:p w14:paraId="0079E500" w14:textId="77777777" w:rsidR="009A1B5B" w:rsidRDefault="004E42D2">
      <w:pPr>
        <w:pStyle w:val="Corpodeltesto1180"/>
        <w:shd w:val="clear" w:color="auto" w:fill="auto"/>
        <w:spacing w:line="235" w:lineRule="exact"/>
        <w:ind w:firstLine="0"/>
      </w:pPr>
      <w:r>
        <w:t>« Vassal, fait il, rent toi vencu ;</w:t>
      </w:r>
    </w:p>
    <w:p w14:paraId="5F52E466" w14:textId="77777777" w:rsidR="009A1B5B" w:rsidRDefault="004E42D2">
      <w:pPr>
        <w:pStyle w:val="Corpodeltesto1201"/>
        <w:shd w:val="clear" w:color="auto" w:fill="auto"/>
        <w:spacing w:line="235" w:lineRule="exact"/>
        <w:ind w:left="360" w:hanging="360"/>
      </w:pPr>
      <w:r>
        <w:t>11308 ce est drois que trop as vescu</w:t>
      </w:r>
      <w:r>
        <w:br/>
        <w:t>qu’en traïson tuas mon pere.</w:t>
      </w:r>
    </w:p>
    <w:p w14:paraId="0A110E20" w14:textId="77777777" w:rsidR="009A1B5B" w:rsidRDefault="004E42D2">
      <w:pPr>
        <w:pStyle w:val="Corpodeltesto1180"/>
        <w:shd w:val="clear" w:color="auto" w:fill="auto"/>
        <w:spacing w:line="235" w:lineRule="exact"/>
        <w:ind w:firstLine="0"/>
      </w:pPr>
      <w:r>
        <w:lastRenderedPageBreak/>
        <w:t>Si est bien raisons qu’il te pere :</w:t>
      </w:r>
      <w:r>
        <w:br/>
        <w:t>detrais en eres a chevax.</w:t>
      </w:r>
    </w:p>
    <w:p w14:paraId="4B57A43C" w14:textId="77777777" w:rsidR="009A1B5B" w:rsidRDefault="004E42D2">
      <w:pPr>
        <w:pStyle w:val="Corpodeltesto1451"/>
        <w:shd w:val="clear" w:color="auto" w:fill="auto"/>
        <w:spacing w:line="150" w:lineRule="exact"/>
        <w:ind w:firstLine="0"/>
      </w:pPr>
      <w:r>
        <w:rPr>
          <w:rStyle w:val="Corpodeltesto145"/>
        </w:rPr>
        <w:t>[fol. 197va]</w:t>
      </w:r>
    </w:p>
    <w:p w14:paraId="7C447DFD" w14:textId="77777777" w:rsidR="009A1B5B" w:rsidRDefault="004E42D2">
      <w:pPr>
        <w:pStyle w:val="Corpodeltesto1180"/>
        <w:shd w:val="clear" w:color="auto" w:fill="auto"/>
        <w:spacing w:line="235" w:lineRule="exact"/>
        <w:ind w:firstLine="0"/>
        <w:sectPr w:rsidR="009A1B5B">
          <w:headerReference w:type="even" r:id="rId970"/>
          <w:headerReference w:type="default" r:id="rId971"/>
          <w:footerReference w:type="even" r:id="rId972"/>
          <w:headerReference w:type="first" r:id="rId973"/>
          <w:footerReference w:type="first" r:id="rId974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11312 — Certes, sire, dist Perqhevax,</w:t>
      </w:r>
      <w:r>
        <w:br/>
        <w:t>vous ne dites mie raison ;</w:t>
      </w:r>
      <w:r>
        <w:br/>
        <w:t>j’en oste bien la traïson,</w:t>
      </w:r>
      <w:r>
        <w:br/>
        <w:t>mais vous m’avez fait esmaier</w:t>
      </w:r>
      <w:r>
        <w:br/>
        <w:t>11316 et sentir en char vostre achier</w:t>
      </w:r>
      <w:r>
        <w:br/>
        <w:t>et malement ma char navree.</w:t>
      </w:r>
    </w:p>
    <w:p w14:paraId="6AA25E33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lastRenderedPageBreak/>
        <w:t>Mais ains</w:t>
      </w:r>
      <w:r>
        <w:rPr>
          <w:vertAlign w:val="superscript"/>
        </w:rPr>
        <w:t>275</w:t>
      </w:r>
      <w:r>
        <w:t xml:space="preserve"> que soit la desevree</w:t>
      </w:r>
      <w:r>
        <w:br/>
        <w:t>ne que nous doions departir,</w:t>
      </w:r>
    </w:p>
    <w:p w14:paraId="7204BE24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rPr>
          <w:rStyle w:val="Corpodeltesto43CenturySchoolbook95ptNongrassetto"/>
        </w:rPr>
        <w:t xml:space="preserve">11320 </w:t>
      </w:r>
      <w:r>
        <w:t>volrai a vostre char partir ;</w:t>
      </w:r>
      <w:r>
        <w:br/>
        <w:t>et quant pris en avrai partie,</w:t>
      </w:r>
      <w:r>
        <w:br/>
        <w:t>que la chose ert a droit partie,</w:t>
      </w:r>
      <w:r>
        <w:br/>
        <w:t>dont vous porra avoir mestier</w:t>
      </w:r>
      <w:r>
        <w:br/>
      </w:r>
      <w:r>
        <w:rPr>
          <w:rStyle w:val="Corpodeltesto43CenturySchoolbook95ptNongrassetto"/>
        </w:rPr>
        <w:t xml:space="preserve">11324 </w:t>
      </w:r>
      <w:r>
        <w:t>s’auques savez de tel mestier. »</w:t>
      </w:r>
    </w:p>
    <w:p w14:paraId="3AFF4F55" w14:textId="77777777" w:rsidR="009A1B5B" w:rsidRDefault="004E42D2">
      <w:pPr>
        <w:pStyle w:val="Corpodeltesto431"/>
        <w:shd w:val="clear" w:color="auto" w:fill="auto"/>
        <w:spacing w:line="235" w:lineRule="exact"/>
        <w:ind w:firstLine="360"/>
        <w:jc w:val="left"/>
      </w:pPr>
      <w:r>
        <w:t>Lors s’est Perchevax porpensez</w:t>
      </w:r>
      <w:r>
        <w:br/>
        <w:t>con chevaliers bien apensez</w:t>
      </w:r>
      <w:r>
        <w:br/>
        <w:t>qu’a malaise vaintra les .1111.,</w:t>
      </w:r>
    </w:p>
    <w:p w14:paraId="6F934B37" w14:textId="77777777" w:rsidR="009A1B5B" w:rsidRDefault="004E42D2">
      <w:pPr>
        <w:pStyle w:val="Corpodeltesto431"/>
        <w:shd w:val="clear" w:color="auto" w:fill="auto"/>
        <w:spacing w:line="235" w:lineRule="exact"/>
        <w:ind w:left="360" w:hanging="360"/>
        <w:jc w:val="left"/>
      </w:pPr>
      <w:r>
        <w:rPr>
          <w:rStyle w:val="Corpodeltesto43CenturySchoolbook95ptNongrassetto"/>
        </w:rPr>
        <w:t xml:space="preserve">11328 </w:t>
      </w:r>
      <w:r>
        <w:t>se il ne puet l’orguel abatre</w:t>
      </w:r>
      <w:r>
        <w:br/>
        <w:t>de Leander. Lors s’abandone</w:t>
      </w:r>
      <w:r>
        <w:br/>
        <w:t>vers lui et un grant cop'li done</w:t>
      </w:r>
      <w:r>
        <w:br/>
        <w:t>del brant d’achier et puis recovre.</w:t>
      </w:r>
    </w:p>
    <w:p w14:paraId="00B966EF" w14:textId="77777777" w:rsidR="009A1B5B" w:rsidRDefault="004E42D2">
      <w:pPr>
        <w:pStyle w:val="Corpodeltesto431"/>
        <w:shd w:val="clear" w:color="auto" w:fill="auto"/>
        <w:spacing w:line="235" w:lineRule="exact"/>
        <w:ind w:left="360" w:hanging="360"/>
        <w:jc w:val="left"/>
      </w:pPr>
      <w:r>
        <w:rPr>
          <w:rStyle w:val="Corpodeltesto43CenturySchoolbook95ptNongrassetto"/>
        </w:rPr>
        <w:t xml:space="preserve">11332 </w:t>
      </w:r>
      <w:r>
        <w:t>Tot le desconroie et descoevre,</w:t>
      </w:r>
      <w:r>
        <w:br/>
        <w:t>fiert et refiert tot sanz atente,</w:t>
      </w:r>
      <w:r>
        <w:br/>
        <w:t>si que Leander n’a entente,</w:t>
      </w:r>
      <w:r>
        <w:br/>
        <w:t>fors a sosfrir et endurer.</w:t>
      </w:r>
    </w:p>
    <w:p w14:paraId="63AE8C4E" w14:textId="77777777" w:rsidR="009A1B5B" w:rsidRDefault="004E42D2">
      <w:pPr>
        <w:pStyle w:val="Corpodeltesto431"/>
        <w:shd w:val="clear" w:color="auto" w:fill="auto"/>
        <w:spacing w:line="235" w:lineRule="exact"/>
        <w:ind w:left="360" w:hanging="360"/>
        <w:jc w:val="left"/>
      </w:pPr>
      <w:r>
        <w:rPr>
          <w:rStyle w:val="Corpodeltesto43CenturySchoolbook95ptNongrassetto"/>
        </w:rPr>
        <w:t xml:space="preserve">11336 </w:t>
      </w:r>
      <w:r>
        <w:t>Bien voit qu’il ne porra durer,</w:t>
      </w:r>
      <w:r>
        <w:br/>
        <w:t>car Perchevax qui molt a force</w:t>
      </w:r>
      <w:r>
        <w:br/>
        <w:t>tout adez de ferir s’esforce,</w:t>
      </w:r>
      <w:r>
        <w:br/>
        <w:t>si que cil li guenchist et fuit,</w:t>
      </w:r>
    </w:p>
    <w:p w14:paraId="3A496FFE" w14:textId="77777777" w:rsidR="009A1B5B" w:rsidRDefault="004E42D2">
      <w:pPr>
        <w:pStyle w:val="Corpodeltesto1180"/>
        <w:shd w:val="clear" w:color="auto" w:fill="auto"/>
        <w:spacing w:line="235" w:lineRule="exact"/>
        <w:ind w:left="360" w:hanging="360"/>
      </w:pPr>
      <w:r>
        <w:t>11340 n’il n’a nul liu tant de refuit</w:t>
      </w:r>
    </w:p>
    <w:p w14:paraId="2E5A388B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qu’il puist durer, car les cops doute.</w:t>
      </w:r>
    </w:p>
    <w:p w14:paraId="5637FB18" w14:textId="77777777" w:rsidR="009A1B5B" w:rsidRDefault="004E42D2">
      <w:pPr>
        <w:pStyle w:val="Corpodeltesto431"/>
        <w:shd w:val="clear" w:color="auto" w:fill="auto"/>
        <w:spacing w:line="235" w:lineRule="exact"/>
        <w:ind w:firstLine="360"/>
        <w:jc w:val="left"/>
      </w:pPr>
      <w:r>
        <w:t>Cil fuit et Perchevax le boute</w:t>
      </w:r>
      <w:r>
        <w:br/>
        <w:t>si qu’en un croés del pié marcha</w:t>
      </w:r>
      <w:r>
        <w:br/>
      </w:r>
      <w:r>
        <w:rPr>
          <w:rStyle w:val="Corpodeltesto43CenturySchoolbook95ptNongrassetto"/>
        </w:rPr>
        <w:t xml:space="preserve">11344 </w:t>
      </w:r>
      <w:r>
        <w:t>et a la terre trebucha</w:t>
      </w:r>
    </w:p>
    <w:p w14:paraId="3CA8B650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a genillons en mi la voie.</w:t>
      </w:r>
    </w:p>
    <w:p w14:paraId="2F66F8CD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N’a home en la cort qui nel voie</w:t>
      </w:r>
      <w:r>
        <w:br/>
        <w:t>nis sa moillier qui crie et brait,</w:t>
      </w:r>
    </w:p>
    <w:p w14:paraId="1C638CDE" w14:textId="77777777" w:rsidR="009A1B5B" w:rsidRDefault="004E42D2">
      <w:pPr>
        <w:pStyle w:val="Corpodeltesto1180"/>
        <w:shd w:val="clear" w:color="auto" w:fill="auto"/>
        <w:spacing w:line="235" w:lineRule="exact"/>
        <w:ind w:left="360" w:hanging="360"/>
        <w:sectPr w:rsidR="009A1B5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11348 et ses chavex ront et detrait,</w:t>
      </w:r>
    </w:p>
    <w:p w14:paraId="321FE390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lastRenderedPageBreak/>
        <w:t>et dist : « Bien doi du sens marir</w:t>
      </w:r>
      <w:r>
        <w:rPr>
          <w:vertAlign w:val="superscript"/>
        </w:rPr>
        <w:t>276</w:t>
      </w:r>
      <w:r>
        <w:t>,</w:t>
      </w:r>
      <w:r>
        <w:br/>
        <w:t>quant mon seignor verrai morir. »</w:t>
      </w:r>
      <w:r>
        <w:br/>
        <w:t xml:space="preserve">Leander sa moillier </w:t>
      </w:r>
      <w:r>
        <w:rPr>
          <w:rStyle w:val="Corpodeltesto43CenturySchoolbook95ptNongrassetto"/>
        </w:rPr>
        <w:t>entent,</w:t>
      </w:r>
    </w:p>
    <w:p w14:paraId="0C69C6A9" w14:textId="77777777" w:rsidR="009A1B5B" w:rsidRDefault="004E42D2">
      <w:pPr>
        <w:pStyle w:val="Corpodeltesto431"/>
        <w:shd w:val="clear" w:color="auto" w:fill="auto"/>
        <w:spacing w:line="235" w:lineRule="exact"/>
        <w:ind w:left="360" w:hanging="360"/>
        <w:jc w:val="left"/>
      </w:pPr>
      <w:r>
        <w:t xml:space="preserve">■ </w:t>
      </w:r>
      <w:r>
        <w:rPr>
          <w:rStyle w:val="Corpodeltesto435ptNongrassetto0"/>
        </w:rPr>
        <w:t>1352</w:t>
      </w:r>
      <w:r>
        <w:t xml:space="preserve"> cuer et vigor prent, si s’estent,</w:t>
      </w:r>
      <w:r>
        <w:br/>
        <w:t>et isnelement en piez resaut.</w:t>
      </w:r>
    </w:p>
    <w:p w14:paraId="50F6EF7A" w14:textId="77777777" w:rsidR="009A1B5B" w:rsidRDefault="004E42D2">
      <w:pPr>
        <w:pStyle w:val="Corpodeltesto1451"/>
        <w:shd w:val="clear" w:color="auto" w:fill="auto"/>
        <w:spacing w:line="150" w:lineRule="exact"/>
        <w:ind w:firstLine="0"/>
      </w:pPr>
      <w:r>
        <w:rPr>
          <w:rStyle w:val="Corpodeltesto145"/>
        </w:rPr>
        <w:t>[fol. 197vb]</w:t>
      </w:r>
    </w:p>
    <w:p w14:paraId="2C4DE9FF" w14:textId="77777777" w:rsidR="009A1B5B" w:rsidRDefault="004E42D2">
      <w:pPr>
        <w:pStyle w:val="Corpodeltesto1180"/>
        <w:shd w:val="clear" w:color="auto" w:fill="auto"/>
        <w:spacing w:line="235" w:lineRule="exact"/>
        <w:ind w:firstLine="0"/>
      </w:pPr>
      <w:r>
        <w:t>Et Perchevax adez l’assaut,</w:t>
      </w:r>
      <w:r>
        <w:br/>
        <w:t>qui son elme li quasse et fent.</w:t>
      </w:r>
    </w:p>
    <w:p w14:paraId="4416AAD6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rPr>
          <w:rStyle w:val="Corpodeltesto435ptNongrassetto0"/>
        </w:rPr>
        <w:t>356</w:t>
      </w:r>
      <w:r>
        <w:t xml:space="preserve"> </w:t>
      </w:r>
      <w:r>
        <w:rPr>
          <w:rStyle w:val="Corpodeltesto43CenturySchoolbook95ptNongrassetto"/>
        </w:rPr>
        <w:t xml:space="preserve">Et </w:t>
      </w:r>
      <w:r>
        <w:t>Leander bien se desfent</w:t>
      </w:r>
      <w:r>
        <w:br/>
        <w:t>ne de fuïr n’a ore cure.</w:t>
      </w:r>
    </w:p>
    <w:p w14:paraId="34A4AD5C" w14:textId="77777777" w:rsidR="009A1B5B" w:rsidRDefault="004E42D2">
      <w:pPr>
        <w:pStyle w:val="Corpodeltesto1180"/>
        <w:shd w:val="clear" w:color="auto" w:fill="auto"/>
        <w:spacing w:line="235" w:lineRule="exact"/>
        <w:ind w:firstLine="0"/>
      </w:pPr>
      <w:r>
        <w:t>Ensi dusqu’a la nuit obscure,</w:t>
      </w:r>
      <w:r>
        <w:br/>
        <w:t>lí uns vers l’autre se combat;</w:t>
      </w:r>
    </w:p>
    <w:p w14:paraId="2C9B5F31" w14:textId="77777777" w:rsidR="009A1B5B" w:rsidRDefault="004E42D2">
      <w:pPr>
        <w:pStyle w:val="Corpodeltesto1180"/>
        <w:shd w:val="clear" w:color="auto" w:fill="auto"/>
        <w:spacing w:line="235" w:lineRule="exact"/>
        <w:ind w:firstLine="0"/>
      </w:pPr>
      <w:r>
        <w:rPr>
          <w:rStyle w:val="Corpodeltesto11865pt0"/>
        </w:rPr>
        <w:t>360</w:t>
      </w:r>
      <w:r>
        <w:t xml:space="preserve"> en la fin Perchevax l’abat,</w:t>
      </w:r>
    </w:p>
    <w:p w14:paraId="5F9F9A30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droit devant les piez de sa feme.</w:t>
      </w:r>
    </w:p>
    <w:p w14:paraId="08EB16E8" w14:textId="77777777" w:rsidR="009A1B5B" w:rsidRDefault="004E42D2">
      <w:pPr>
        <w:pStyle w:val="Corpodeltesto1180"/>
        <w:shd w:val="clear" w:color="auto" w:fill="auto"/>
        <w:spacing w:line="235" w:lineRule="exact"/>
        <w:ind w:firstLine="360"/>
      </w:pPr>
      <w:r>
        <w:t>« Ha ! gentix sire, fait la dame,</w:t>
      </w:r>
      <w:r>
        <w:br/>
        <w:t>por pitié et por guerredon</w:t>
      </w:r>
      <w:r>
        <w:br/>
      </w:r>
      <w:r>
        <w:rPr>
          <w:rStyle w:val="Corpodeltesto11865pt0"/>
        </w:rPr>
        <w:t>11364</w:t>
      </w:r>
      <w:r>
        <w:t xml:space="preserve"> m’otroiez et donez un don ;</w:t>
      </w:r>
      <w:r>
        <w:br/>
        <w:t>si ne le tenez en despit :</w:t>
      </w:r>
      <w:r>
        <w:br/>
        <w:t>metez la bataille en respit,</w:t>
      </w:r>
      <w:r>
        <w:br/>
        <w:t>se il vous plaist, dusqu’a demain. »</w:t>
      </w:r>
      <w:r>
        <w:br/>
      </w:r>
      <w:r>
        <w:rPr>
          <w:rStyle w:val="Corpodeltesto118SegoeUI5pt"/>
        </w:rPr>
        <w:t>11368</w:t>
      </w:r>
      <w:r>
        <w:rPr>
          <w:rStyle w:val="Corpodeltesto118SegoeUI8ptGrassetto"/>
        </w:rPr>
        <w:t xml:space="preserve"> </w:t>
      </w:r>
      <w:r>
        <w:t>Dist Perchevax : « Par saint Germain,</w:t>
      </w:r>
      <w:r>
        <w:br/>
        <w:t>trives donrai molt bonement,</w:t>
      </w:r>
      <w:r>
        <w:br/>
        <w:t>se lui plaist, trusqu’al finement;</w:t>
      </w:r>
      <w:r>
        <w:br/>
        <w:t>et se il velt, par saint Martin,</w:t>
      </w:r>
    </w:p>
    <w:p w14:paraId="3DDA723C" w14:textId="77777777" w:rsidR="009A1B5B" w:rsidRDefault="004E42D2">
      <w:pPr>
        <w:pStyle w:val="Corpodeltesto1180"/>
        <w:shd w:val="clear" w:color="auto" w:fill="auto"/>
        <w:spacing w:line="235" w:lineRule="exact"/>
        <w:ind w:left="360" w:hanging="360"/>
      </w:pPr>
      <w:r>
        <w:rPr>
          <w:rStyle w:val="Corpodeltesto118SegoeUI8ptGrassetto"/>
        </w:rPr>
        <w:t xml:space="preserve">11372 </w:t>
      </w:r>
      <w:r>
        <w:t>recomencier, puet le matin ;</w:t>
      </w:r>
      <w:r>
        <w:br/>
        <w:t>mais molt amaisse mix l’acorde.</w:t>
      </w:r>
    </w:p>
    <w:p w14:paraId="005D4B3B" w14:textId="77777777" w:rsidR="009A1B5B" w:rsidRDefault="004E42D2">
      <w:pPr>
        <w:pStyle w:val="Corpodeltesto1180"/>
        <w:shd w:val="clear" w:color="auto" w:fill="auto"/>
        <w:spacing w:line="235" w:lineRule="exact"/>
        <w:ind w:firstLine="0"/>
      </w:pPr>
      <w:r>
        <w:t>De pecheor misericorde,</w:t>
      </w:r>
      <w:r>
        <w:br/>
        <w:t>s’il voloit prendre l’amendise,</w:t>
      </w:r>
    </w:p>
    <w:p w14:paraId="161BCB56" w14:textId="77777777" w:rsidR="009A1B5B" w:rsidRDefault="004E42D2">
      <w:pPr>
        <w:pStyle w:val="Corpodeltesto431"/>
        <w:shd w:val="clear" w:color="auto" w:fill="auto"/>
        <w:spacing w:line="235" w:lineRule="exact"/>
        <w:ind w:left="360" w:hanging="360"/>
        <w:jc w:val="left"/>
      </w:pPr>
      <w:r>
        <w:t>11376 je seroie a sa comandise</w:t>
      </w:r>
    </w:p>
    <w:p w14:paraId="43545EDC" w14:textId="77777777" w:rsidR="009A1B5B" w:rsidRDefault="004E42D2">
      <w:pPr>
        <w:pStyle w:val="Corpodeltesto1180"/>
        <w:shd w:val="clear" w:color="auto" w:fill="auto"/>
        <w:spacing w:line="235" w:lineRule="exact"/>
        <w:ind w:firstLine="0"/>
      </w:pPr>
      <w:r>
        <w:t>sans ocirre et sanz mahaignier,</w:t>
      </w:r>
      <w:r>
        <w:br/>
        <w:t>qu’a ma mort puet peu gaaignier. »</w:t>
      </w:r>
      <w:r>
        <w:br/>
        <w:t>Dist Leander : « Ja pais n’arés</w:t>
      </w:r>
    </w:p>
    <w:p w14:paraId="16C8041C" w14:textId="77777777" w:rsidR="009A1B5B" w:rsidRDefault="004E42D2">
      <w:pPr>
        <w:pStyle w:val="Corpodeltesto1180"/>
        <w:shd w:val="clear" w:color="auto" w:fill="auto"/>
        <w:spacing w:line="235" w:lineRule="exact"/>
        <w:ind w:left="360" w:hanging="360"/>
      </w:pPr>
      <w:r>
        <w:t>11380 envers moi tant con viverez.</w:t>
      </w:r>
    </w:p>
    <w:p w14:paraId="1252583A" w14:textId="77777777" w:rsidR="009A1B5B" w:rsidRDefault="004E42D2">
      <w:pPr>
        <w:pStyle w:val="Corpodeltesto431"/>
        <w:shd w:val="clear" w:color="auto" w:fill="auto"/>
        <w:spacing w:line="235" w:lineRule="exact"/>
        <w:ind w:firstLine="360"/>
        <w:jc w:val="left"/>
      </w:pPr>
      <w:r>
        <w:t>— Foi que je doi a saint Remi,</w:t>
      </w:r>
      <w:r>
        <w:br/>
        <w:t>dit Perchevax, ce poise mi,</w:t>
      </w:r>
      <w:r>
        <w:br/>
        <w:t>et Diex me doinst issi ovrer</w:t>
      </w:r>
      <w:r>
        <w:br/>
      </w:r>
      <w:r>
        <w:rPr>
          <w:rStyle w:val="Corpodeltesto43CenturySchoolbook95ptNongrassetto"/>
        </w:rPr>
        <w:t xml:space="preserve">11384 </w:t>
      </w:r>
      <w:r>
        <w:t>k’a vous puisse amor recovrer. »</w:t>
      </w:r>
      <w:r>
        <w:br/>
        <w:t>Einsi ont la trieve donee</w:t>
      </w:r>
      <w:r>
        <w:br/>
        <w:t>dusqu’al demain la matynee,</w:t>
      </w:r>
      <w:r>
        <w:br/>
        <w:t>et si ont laissié le plaidier.</w:t>
      </w:r>
    </w:p>
    <w:p w14:paraId="7C0F696E" w14:textId="77777777" w:rsidR="009A1B5B" w:rsidRDefault="004E42D2">
      <w:pPr>
        <w:pStyle w:val="Corpodeltesto431"/>
        <w:shd w:val="clear" w:color="auto" w:fill="auto"/>
        <w:spacing w:line="235" w:lineRule="exact"/>
        <w:ind w:left="360" w:hanging="360"/>
        <w:jc w:val="left"/>
      </w:pPr>
      <w:r>
        <w:rPr>
          <w:rStyle w:val="Corpodeltesto43CenturySchoolbook95ptNongrassetto"/>
        </w:rPr>
        <w:t xml:space="preserve">11388 </w:t>
      </w:r>
      <w:r>
        <w:t>Et Leander a fait widier</w:t>
      </w:r>
    </w:p>
    <w:p w14:paraId="764CA249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la cort des gens, as hosteus vont,</w:t>
      </w:r>
      <w:r>
        <w:br/>
        <w:t>et lor armes ostees ont.</w:t>
      </w:r>
    </w:p>
    <w:p w14:paraId="74FAB823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En la grant sale qui ert painte,</w:t>
      </w:r>
    </w:p>
    <w:p w14:paraId="51770D07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rPr>
          <w:rStyle w:val="Corpodeltesto43CenturySchoolbook95ptNongrassetto"/>
        </w:rPr>
        <w:t xml:space="preserve">11392 </w:t>
      </w:r>
      <w:r>
        <w:t>vint Leander qui avoit táinte</w:t>
      </w:r>
      <w:r>
        <w:br/>
        <w:t>la char de sanc et de suor ;</w:t>
      </w:r>
      <w:r>
        <w:br/>
        <w:t>desarmez s’est a la luor</w:t>
      </w:r>
      <w:r>
        <w:br/>
        <w:t>des chierges qui molt cler ardoient.</w:t>
      </w:r>
      <w:r>
        <w:br/>
      </w:r>
      <w:r>
        <w:rPr>
          <w:rStyle w:val="Corpodeltesto43CenturySchoolbook95ptNongrassetto"/>
        </w:rPr>
        <w:t xml:space="preserve">11396 </w:t>
      </w:r>
      <w:r>
        <w:t>Si troi frere, qui regardoient</w:t>
      </w:r>
      <w:r>
        <w:br/>
        <w:t>ses plaies, en ont le sanc trait;</w:t>
      </w:r>
      <w:r>
        <w:br/>
        <w:t>celes qui mestier ont d’entrait</w:t>
      </w:r>
      <w:r>
        <w:br/>
        <w:t>li ont dolcement remuees.</w:t>
      </w:r>
    </w:p>
    <w:p w14:paraId="5F3B9830" w14:textId="77777777" w:rsidR="009A1B5B" w:rsidRDefault="004E42D2">
      <w:pPr>
        <w:pStyle w:val="Corpodeltesto431"/>
        <w:shd w:val="clear" w:color="auto" w:fill="auto"/>
        <w:spacing w:line="235" w:lineRule="exact"/>
        <w:ind w:left="360" w:hanging="360"/>
        <w:jc w:val="left"/>
      </w:pPr>
      <w:r>
        <w:rPr>
          <w:rStyle w:val="Corpodeltesto43CenturySchoolbook95ptNongrassetto"/>
        </w:rPr>
        <w:t xml:space="preserve">11400 </w:t>
      </w:r>
      <w:r>
        <w:t>Ses gens ont les colors muees</w:t>
      </w:r>
      <w:r>
        <w:br/>
        <w:t>de dolor quant ses plaies voient,</w:t>
      </w:r>
      <w:r>
        <w:br/>
        <w:t>qui molt durement li grevoient.</w:t>
      </w:r>
    </w:p>
    <w:p w14:paraId="0C4A50B1" w14:textId="77777777" w:rsidR="009A1B5B" w:rsidRDefault="004E42D2">
      <w:pPr>
        <w:pStyle w:val="Corpodeltesto431"/>
        <w:shd w:val="clear" w:color="auto" w:fill="auto"/>
        <w:spacing w:line="235" w:lineRule="exact"/>
        <w:ind w:firstLine="360"/>
        <w:jc w:val="left"/>
      </w:pPr>
      <w:r>
        <w:t>La dame, qui ot non Ysmaine,</w:t>
      </w:r>
      <w:r>
        <w:br/>
      </w:r>
      <w:r>
        <w:rPr>
          <w:rStyle w:val="Corpodeltesto43CenturySchoolbook95ptNongrassetto"/>
        </w:rPr>
        <w:t xml:space="preserve">11404 </w:t>
      </w:r>
      <w:r>
        <w:t>Percheval bonement en maine</w:t>
      </w:r>
      <w:r>
        <w:rPr>
          <w:vertAlign w:val="superscript"/>
        </w:rPr>
        <w:t>277</w:t>
      </w:r>
      <w:r>
        <w:rPr>
          <w:vertAlign w:val="superscript"/>
        </w:rPr>
        <w:br/>
      </w:r>
      <w:r>
        <w:t>en une chambre noble et cointe.</w:t>
      </w:r>
      <w:r>
        <w:br/>
        <w:t>Par desus une coute pointe,</w:t>
      </w:r>
      <w:r>
        <w:br/>
      </w:r>
      <w:r>
        <w:lastRenderedPageBreak/>
        <w:t>molt belement le desarma.</w:t>
      </w:r>
    </w:p>
    <w:p w14:paraId="1A065551" w14:textId="77777777" w:rsidR="009A1B5B" w:rsidRDefault="004E42D2">
      <w:pPr>
        <w:pStyle w:val="Corpodeltesto431"/>
        <w:shd w:val="clear" w:color="auto" w:fill="auto"/>
        <w:spacing w:line="235" w:lineRule="exact"/>
        <w:ind w:left="360" w:hanging="360"/>
        <w:jc w:val="left"/>
        <w:sectPr w:rsidR="009A1B5B">
          <w:headerReference w:type="even" r:id="rId975"/>
          <w:headerReference w:type="default" r:id="rId976"/>
          <w:footerReference w:type="even" r:id="rId977"/>
          <w:headerReference w:type="first" r:id="rId978"/>
          <w:footerReference w:type="first" r:id="rId979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rPr>
          <w:rStyle w:val="Corpodeltesto43CenturySchoolbook95ptNongrassetto"/>
        </w:rPr>
        <w:t xml:space="preserve">11408 </w:t>
      </w:r>
      <w:r>
        <w:t>Leander, qu’ele molt ama,</w:t>
      </w:r>
      <w:r>
        <w:br/>
        <w:t>li pria qu’ele se penast</w:t>
      </w:r>
      <w:r>
        <w:br/>
        <w:t>de lui servir et atornast</w:t>
      </w:r>
    </w:p>
    <w:p w14:paraId="0003D50E" w14:textId="77777777" w:rsidR="009A1B5B" w:rsidRDefault="004E42D2">
      <w:pPr>
        <w:pStyle w:val="Corpodeltesto1451"/>
        <w:shd w:val="clear" w:color="auto" w:fill="auto"/>
        <w:spacing w:line="190" w:lineRule="exact"/>
        <w:ind w:firstLine="0"/>
      </w:pPr>
      <w:r>
        <w:rPr>
          <w:rStyle w:val="Corpodeltesto14595pt"/>
        </w:rPr>
        <w:t>1</w:t>
      </w:r>
      <w:r>
        <w:rPr>
          <w:rStyle w:val="Corpodeltesto145"/>
        </w:rPr>
        <w:t>412</w:t>
      </w:r>
    </w:p>
    <w:p w14:paraId="2E111849" w14:textId="77777777" w:rsidR="009A1B5B" w:rsidRDefault="004E42D2">
      <w:pPr>
        <w:pStyle w:val="Corpodeltesto1660"/>
        <w:shd w:val="clear" w:color="auto" w:fill="auto"/>
        <w:spacing w:line="140" w:lineRule="exact"/>
      </w:pPr>
      <w:r>
        <w:t>i+16</w:t>
      </w:r>
    </w:p>
    <w:p w14:paraId="60DD63B6" w14:textId="77777777" w:rsidR="009A1B5B" w:rsidRDefault="004E42D2">
      <w:pPr>
        <w:pStyle w:val="Corpodeltesto1451"/>
        <w:shd w:val="clear" w:color="auto" w:fill="auto"/>
        <w:spacing w:line="150" w:lineRule="exact"/>
        <w:ind w:firstLine="0"/>
      </w:pPr>
      <w:r>
        <w:rPr>
          <w:rStyle w:val="Corpodeltesto145"/>
        </w:rPr>
        <w:t>11420</w:t>
      </w:r>
    </w:p>
    <w:p w14:paraId="284737D0" w14:textId="77777777" w:rsidR="009A1B5B" w:rsidRDefault="004E42D2">
      <w:pPr>
        <w:pStyle w:val="Corpodeltesto1250"/>
        <w:shd w:val="clear" w:color="auto" w:fill="auto"/>
        <w:spacing w:line="190" w:lineRule="exact"/>
        <w:ind w:firstLine="0"/>
      </w:pPr>
      <w:r>
        <w:rPr>
          <w:rStyle w:val="Corpodeltesto1254"/>
        </w:rPr>
        <w:t>1424</w:t>
      </w:r>
    </w:p>
    <w:p w14:paraId="4F34FDEE" w14:textId="77777777" w:rsidR="009A1B5B" w:rsidRDefault="004E42D2">
      <w:pPr>
        <w:pStyle w:val="Corpodeltesto1250"/>
        <w:shd w:val="clear" w:color="auto" w:fill="auto"/>
        <w:spacing w:line="190" w:lineRule="exact"/>
        <w:ind w:firstLine="0"/>
      </w:pPr>
      <w:r>
        <w:rPr>
          <w:rStyle w:val="Corpodeltesto1254"/>
        </w:rPr>
        <w:t>11428</w:t>
      </w:r>
    </w:p>
    <w:p w14:paraId="3EFE655C" w14:textId="77777777" w:rsidR="009A1B5B" w:rsidRDefault="004E42D2">
      <w:pPr>
        <w:pStyle w:val="Corpodeltesto1250"/>
        <w:shd w:val="clear" w:color="auto" w:fill="auto"/>
        <w:spacing w:line="190" w:lineRule="exact"/>
        <w:ind w:firstLine="0"/>
      </w:pPr>
      <w:r>
        <w:rPr>
          <w:rStyle w:val="Corpodeltesto1254"/>
        </w:rPr>
        <w:t>11432</w:t>
      </w:r>
    </w:p>
    <w:p w14:paraId="4083425A" w14:textId="77777777" w:rsidR="009A1B5B" w:rsidRDefault="004E42D2">
      <w:pPr>
        <w:pStyle w:val="Corpodeltesto1250"/>
        <w:shd w:val="clear" w:color="auto" w:fill="auto"/>
        <w:spacing w:line="190" w:lineRule="exact"/>
        <w:ind w:firstLine="0"/>
      </w:pPr>
      <w:r>
        <w:rPr>
          <w:rStyle w:val="Corpodeltesto1254"/>
        </w:rPr>
        <w:t>11436</w:t>
      </w:r>
    </w:p>
    <w:p w14:paraId="06955EED" w14:textId="77777777" w:rsidR="009A1B5B" w:rsidRDefault="004E42D2">
      <w:pPr>
        <w:pStyle w:val="Corpodeltesto1250"/>
        <w:shd w:val="clear" w:color="auto" w:fill="auto"/>
        <w:spacing w:line="190" w:lineRule="exact"/>
        <w:ind w:firstLine="0"/>
      </w:pPr>
      <w:r>
        <w:rPr>
          <w:rStyle w:val="Corpodeltesto1254"/>
        </w:rPr>
        <w:t>11440</w:t>
      </w:r>
    </w:p>
    <w:p w14:paraId="2B67509D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rPr>
          <w:rStyle w:val="Corpodeltesto433"/>
          <w:b/>
          <w:bCs/>
          <w:vertAlign w:val="subscript"/>
        </w:rPr>
        <w:t>s</w:t>
      </w:r>
      <w:r>
        <w:rPr>
          <w:rStyle w:val="Corpodeltesto433"/>
          <w:b/>
          <w:bCs/>
        </w:rPr>
        <w:t>es plaies au mix que seiist,</w:t>
      </w:r>
      <w:r>
        <w:rPr>
          <w:rStyle w:val="Corpodeltesto433"/>
          <w:b/>
          <w:bCs/>
        </w:rPr>
        <w:br/>
        <w:t>si chier comme son cors eust;</w:t>
      </w:r>
      <w:r>
        <w:rPr>
          <w:rStyle w:val="Corpodeltesto433"/>
          <w:b/>
          <w:bCs/>
        </w:rPr>
        <w:br/>
        <w:t>nel laiast por anemistié.</w:t>
      </w:r>
    </w:p>
    <w:p w14:paraId="358C5873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rPr>
          <w:rStyle w:val="Corpodeltesto433"/>
          <w:b/>
          <w:bCs/>
        </w:rPr>
        <w:t>La dame par grant amistié</w:t>
      </w:r>
      <w:r>
        <w:rPr>
          <w:rStyle w:val="Corpodeltesto433"/>
          <w:b/>
          <w:bCs/>
        </w:rPr>
        <w:br/>
        <w:t>leva Percheval la chemise,</w:t>
      </w:r>
      <w:r>
        <w:rPr>
          <w:rStyle w:val="Corpodeltesto433"/>
          <w:b/>
          <w:bCs/>
        </w:rPr>
        <w:br/>
        <w:t>puis a par desoz sa main mise</w:t>
      </w:r>
      <w:r>
        <w:rPr>
          <w:rStyle w:val="Corpodeltesto433"/>
          <w:b/>
          <w:bCs/>
        </w:rPr>
        <w:br/>
        <w:t>de la plaie de sen costé ;</w:t>
      </w:r>
    </w:p>
    <w:p w14:paraId="6429FD35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rPr>
          <w:rStyle w:val="Corpodeltesto433"/>
          <w:b/>
          <w:bCs/>
        </w:rPr>
        <w:t>H a le sanc ters et osté,</w:t>
      </w:r>
      <w:r>
        <w:rPr>
          <w:rStyle w:val="Corpodeltesto433"/>
          <w:b/>
          <w:bCs/>
        </w:rPr>
        <w:br/>
        <w:t>puis i met entrait de coton ;</w:t>
      </w:r>
      <w:r>
        <w:rPr>
          <w:rStyle w:val="Corpodeltesto433"/>
          <w:b/>
          <w:bCs/>
        </w:rPr>
        <w:br/>
        <w:t>d’une bende de sciglaton</w:t>
      </w:r>
      <w:r>
        <w:rPr>
          <w:rStyle w:val="Corpodeltesto433"/>
          <w:b/>
          <w:bCs/>
        </w:rPr>
        <w:br/>
        <w:t>molt dolcement l’estraint et lie.</w:t>
      </w:r>
      <w:r>
        <w:rPr>
          <w:rStyle w:val="Corpodeltesto433"/>
          <w:b/>
          <w:bCs/>
        </w:rPr>
        <w:br/>
        <w:t>Une dame qu’ot non Elie</w:t>
      </w:r>
      <w:r>
        <w:rPr>
          <w:rStyle w:val="Corpodeltesto433"/>
          <w:b/>
          <w:bCs/>
        </w:rPr>
        <w:br/>
        <w:t>li aida, qui molt bel se prove.</w:t>
      </w:r>
      <w:r>
        <w:rPr>
          <w:rStyle w:val="Corpodeltesto433"/>
          <w:b/>
          <w:bCs/>
        </w:rPr>
        <w:br/>
        <w:t>Une roube qui tote est noeve</w:t>
      </w:r>
      <w:r>
        <w:rPr>
          <w:rStyle w:val="Corpodeltesto433"/>
          <w:b/>
          <w:bCs/>
        </w:rPr>
        <w:br/>
        <w:t>li fait vestir, de vair menu,</w:t>
      </w:r>
      <w:r>
        <w:rPr>
          <w:rStyle w:val="Corpodeltesto433"/>
          <w:b/>
          <w:bCs/>
        </w:rPr>
        <w:br/>
        <w:t>puis sont .1111. serjant venu,</w:t>
      </w:r>
      <w:r>
        <w:rPr>
          <w:rStyle w:val="Corpodeltesto433"/>
          <w:b/>
          <w:bCs/>
        </w:rPr>
        <w:br/>
        <w:t>cortois et net et bien apris.</w:t>
      </w:r>
    </w:p>
    <w:p w14:paraId="39E3B465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rPr>
          <w:rStyle w:val="Corpodeltesto433"/>
          <w:b/>
          <w:bCs/>
        </w:rPr>
        <w:t>Li doi ont trois tortins espris,</w:t>
      </w:r>
      <w:r>
        <w:rPr>
          <w:rStyle w:val="Corpodeltesto433"/>
          <w:b/>
          <w:bCs/>
        </w:rPr>
        <w:br/>
        <w:t>li autre doi metent la table,</w:t>
      </w:r>
      <w:r>
        <w:rPr>
          <w:rStyle w:val="Corpodeltesto433"/>
          <w:b/>
          <w:bCs/>
        </w:rPr>
        <w:br/>
        <w:t>et la vïande delitable</w:t>
      </w:r>
      <w:r>
        <w:rPr>
          <w:rStyle w:val="Corpodeltesto433"/>
          <w:b/>
          <w:bCs/>
        </w:rPr>
        <w:br/>
        <w:t>ont et saine et nete aportee.</w:t>
      </w:r>
    </w:p>
    <w:p w14:paraId="6F8C4DDF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rPr>
          <w:rStyle w:val="Corpodeltesto433"/>
          <w:b/>
          <w:bCs/>
        </w:rPr>
        <w:t>Et la dame s’est deportee</w:t>
      </w:r>
      <w:r>
        <w:rPr>
          <w:rStyle w:val="Corpodeltesto433"/>
          <w:b/>
          <w:bCs/>
        </w:rPr>
        <w:br/>
        <w:t>a Percheval servir la nuit.</w:t>
      </w:r>
    </w:p>
    <w:p w14:paraId="74945347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rPr>
          <w:rStyle w:val="Corpodeltesto433"/>
          <w:b/>
          <w:bCs/>
        </w:rPr>
        <w:t>Et por che que mains li anuit,</w:t>
      </w:r>
      <w:r>
        <w:rPr>
          <w:rStyle w:val="Corpodeltesto433"/>
          <w:b/>
          <w:bCs/>
        </w:rPr>
        <w:br/>
        <w:t>a fait mengier une pucele</w:t>
      </w:r>
      <w:r>
        <w:rPr>
          <w:rStyle w:val="Corpodeltesto433"/>
          <w:b/>
          <w:bCs/>
        </w:rPr>
        <w:br/>
        <w:t>od Percheval a s’escuele,</w:t>
      </w:r>
      <w:r>
        <w:rPr>
          <w:rStyle w:val="Corpodeltesto433"/>
          <w:b/>
          <w:bCs/>
        </w:rPr>
        <w:br/>
        <w:t>puis li a dit : « Sire, or soiez</w:t>
      </w:r>
      <w:r>
        <w:rPr>
          <w:rStyle w:val="Corpodeltesto433"/>
          <w:b/>
          <w:bCs/>
        </w:rPr>
        <w:br/>
        <w:t>asseur, si vous aesiez</w:t>
      </w:r>
      <w:r>
        <w:rPr>
          <w:rStyle w:val="Corpodeltesto433"/>
          <w:b/>
          <w:bCs/>
        </w:rPr>
        <w:br/>
        <w:t>de che que vous poez avoir ;</w:t>
      </w:r>
      <w:r>
        <w:rPr>
          <w:rStyle w:val="Corpodeltesto433"/>
          <w:b/>
          <w:bCs/>
        </w:rPr>
        <w:br/>
        <w:t>et sachiez de fi et de voir</w:t>
      </w:r>
      <w:r>
        <w:rPr>
          <w:rStyle w:val="Corpodeltesto433"/>
          <w:b/>
          <w:bCs/>
        </w:rPr>
        <w:br/>
        <w:t>que anuit mais vous garderai</w:t>
      </w:r>
      <w:r>
        <w:rPr>
          <w:rStyle w:val="Corpodeltesto433"/>
          <w:b/>
          <w:bCs/>
        </w:rPr>
        <w:br/>
        <w:t>et le matin vous renderai</w:t>
      </w:r>
      <w:r>
        <w:rPr>
          <w:rStyle w:val="Corpodeltesto433"/>
          <w:b/>
          <w:bCs/>
        </w:rPr>
        <w:br/>
        <w:t>et vo cheval et vo harnois :</w:t>
      </w:r>
    </w:p>
    <w:p w14:paraId="794BC0F4" w14:textId="77777777" w:rsidR="009A1B5B" w:rsidRDefault="004E42D2">
      <w:pPr>
        <w:pStyle w:val="Corpodeltesto1451"/>
        <w:shd w:val="clear" w:color="auto" w:fill="auto"/>
        <w:spacing w:line="150" w:lineRule="exact"/>
        <w:ind w:firstLine="0"/>
      </w:pPr>
      <w:r>
        <w:rPr>
          <w:rStyle w:val="Corpodeltesto145"/>
        </w:rPr>
        <w:t>[fol. 198a]</w:t>
      </w:r>
    </w:p>
    <w:p w14:paraId="6A363BB6" w14:textId="77777777" w:rsidR="009A1B5B" w:rsidRDefault="009A1B5B">
      <w:pPr>
        <w:rPr>
          <w:sz w:val="2"/>
          <w:szCs w:val="2"/>
        </w:rPr>
        <w:sectPr w:rsidR="009A1B5B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3D9DA4B0" w14:textId="77777777" w:rsidR="009A1B5B" w:rsidRDefault="004E42D2">
      <w:pPr>
        <w:pStyle w:val="Corpodeltesto1180"/>
        <w:shd w:val="clear" w:color="auto" w:fill="auto"/>
        <w:spacing w:line="235" w:lineRule="exact"/>
        <w:ind w:firstLine="0"/>
      </w:pPr>
      <w:r>
        <w:rPr>
          <w:rStyle w:val="Corpodeltesto11865pt0"/>
        </w:rPr>
        <w:lastRenderedPageBreak/>
        <w:t>11444</w:t>
      </w:r>
      <w:r>
        <w:t xml:space="preserve"> et se max et honte et anois</w:t>
      </w:r>
    </w:p>
    <w:p w14:paraId="63C3B92B" w14:textId="77777777" w:rsidR="009A1B5B" w:rsidRDefault="004E42D2">
      <w:pPr>
        <w:pStyle w:val="Corpodeltesto1180"/>
        <w:shd w:val="clear" w:color="auto" w:fill="auto"/>
        <w:spacing w:line="235" w:lineRule="exact"/>
        <w:ind w:firstLine="0"/>
      </w:pPr>
      <w:r>
        <w:t>vous avient puis, je vous di bien</w:t>
      </w:r>
      <w:r>
        <w:br/>
        <w:t>que ne m’en requerez de rien.</w:t>
      </w:r>
    </w:p>
    <w:p w14:paraId="66A3A087" w14:textId="77777777" w:rsidR="009A1B5B" w:rsidRDefault="004E42D2">
      <w:pPr>
        <w:pStyle w:val="Corpodeltesto431"/>
        <w:shd w:val="clear" w:color="auto" w:fill="auto"/>
        <w:spacing w:line="235" w:lineRule="exact"/>
        <w:ind w:firstLine="360"/>
        <w:jc w:val="left"/>
      </w:pPr>
      <w:r>
        <w:t>Mais Diex doinst qu’aventure aviegne</w:t>
      </w:r>
      <w:r>
        <w:br/>
      </w:r>
      <w:r>
        <w:rPr>
          <w:rStyle w:val="Corpodeltesto43CenturySchoolbook95ptNongrassetto"/>
        </w:rPr>
        <w:t xml:space="preserve">11448 </w:t>
      </w:r>
      <w:r>
        <w:t>que me sire a vo pais aveigne</w:t>
      </w:r>
      <w:r>
        <w:br/>
        <w:t>si qu’ennour i ait et si frçre,</w:t>
      </w:r>
      <w:r>
        <w:br/>
        <w:t>et vous pardoinst la mort son pere.</w:t>
      </w:r>
    </w:p>
    <w:p w14:paraId="2E524930" w14:textId="77777777" w:rsidR="009A1B5B" w:rsidRDefault="004E42D2">
      <w:pPr>
        <w:pStyle w:val="Corpodeltesto431"/>
        <w:shd w:val="clear" w:color="auto" w:fill="auto"/>
        <w:spacing w:line="235" w:lineRule="exact"/>
        <w:ind w:firstLine="360"/>
        <w:jc w:val="left"/>
      </w:pPr>
      <w:r>
        <w:t>— Dame, fait il, Diex vous en oie</w:t>
      </w:r>
      <w:r>
        <w:br/>
      </w:r>
      <w:r>
        <w:rPr>
          <w:rStyle w:val="Corpodeltesto43CenturySchoolbook95ptNongrassetto"/>
        </w:rPr>
        <w:t xml:space="preserve">11452 </w:t>
      </w:r>
      <w:r>
        <w:t>et vous envoit parfaite joie</w:t>
      </w:r>
    </w:p>
    <w:p w14:paraId="25CE90BA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de la rien que plus covoitiez. »</w:t>
      </w:r>
    </w:p>
    <w:p w14:paraId="009304B1" w14:textId="77777777" w:rsidR="009A1B5B" w:rsidRDefault="004E42D2">
      <w:pPr>
        <w:pStyle w:val="Corpodeltesto431"/>
        <w:shd w:val="clear" w:color="auto" w:fill="auto"/>
        <w:spacing w:line="235" w:lineRule="exact"/>
        <w:ind w:firstLine="360"/>
        <w:jc w:val="left"/>
      </w:pPr>
      <w:r>
        <w:t>Lors li dist cele : « Car mengiez,</w:t>
      </w:r>
      <w:r>
        <w:br/>
        <w:t>s’il vous plaist, od moi par amors !</w:t>
      </w:r>
      <w:r>
        <w:br/>
      </w:r>
      <w:r>
        <w:rPr>
          <w:rStyle w:val="Corpodeltesto43CenturySchoolbook95ptNongrassetto"/>
        </w:rPr>
        <w:t xml:space="preserve">11456 </w:t>
      </w:r>
      <w:r>
        <w:t>Aloses, perches et salmbns</w:t>
      </w:r>
      <w:r>
        <w:br/>
        <w:t>arez et fort vin a vo boivre ;</w:t>
      </w:r>
      <w:r>
        <w:br/>
        <w:t>je ne vous weil mie dechoivre,</w:t>
      </w:r>
      <w:r>
        <w:br/>
        <w:t>car vous arez tot vo delit. »</w:t>
      </w:r>
    </w:p>
    <w:p w14:paraId="2327BAF7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rPr>
          <w:rStyle w:val="Corpodeltesto43CenturySchoolbook95ptNongrassetto"/>
        </w:rPr>
        <w:t xml:space="preserve">11460 </w:t>
      </w:r>
      <w:r>
        <w:t>Aprés souper li font un lit</w:t>
      </w:r>
      <w:r>
        <w:br/>
        <w:t>bel et plaisant et delitable.</w:t>
      </w:r>
    </w:p>
    <w:p w14:paraId="463C6634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Devant le Ht, sor une table,</w:t>
      </w:r>
      <w:r>
        <w:br/>
        <w:t>fait Perchevax ses armes metre,</w:t>
      </w:r>
    </w:p>
    <w:p w14:paraId="1629C162" w14:textId="77777777" w:rsidR="009A1B5B" w:rsidRDefault="004E42D2">
      <w:pPr>
        <w:pStyle w:val="Corpodeltesto1180"/>
        <w:shd w:val="clear" w:color="auto" w:fill="auto"/>
        <w:spacing w:line="235" w:lineRule="exact"/>
        <w:ind w:firstLine="0"/>
      </w:pPr>
      <w:r>
        <w:t>11464 car, ce nous tesmoigne la letre,</w:t>
      </w:r>
      <w:r>
        <w:br/>
        <w:t>qui est garnis n’est pas honis,</w:t>
      </w:r>
      <w:r>
        <w:br/>
        <w:t>cil qui est entre toz onnis</w:t>
      </w:r>
      <w:r>
        <w:br/>
        <w:t>et en peril doit bien penser</w:t>
      </w:r>
      <w:r>
        <w:br/>
        <w:t>11468 coment le peril puist passer ;</w:t>
      </w:r>
      <w:r>
        <w:br/>
        <w:t>c’est cortoisie et bons usages.</w:t>
      </w:r>
    </w:p>
    <w:p w14:paraId="5AEC785C" w14:textId="77777777" w:rsidR="009A1B5B" w:rsidRDefault="004E42D2">
      <w:pPr>
        <w:pStyle w:val="Corpodeltesto431"/>
        <w:shd w:val="clear" w:color="auto" w:fill="auto"/>
        <w:spacing w:line="235" w:lineRule="exact"/>
        <w:ind w:firstLine="360"/>
        <w:jc w:val="left"/>
      </w:pPr>
      <w:r>
        <w:t>Por che fist Perchevax que sages,</w:t>
      </w:r>
      <w:r>
        <w:br/>
        <w:t>que devant lui a fait estendre</w:t>
      </w:r>
      <w:r>
        <w:br/>
      </w:r>
      <w:r>
        <w:rPr>
          <w:rStyle w:val="Corpodeltesto43CenturySchoolbook95ptNongrassetto"/>
        </w:rPr>
        <w:t xml:space="preserve">11472 </w:t>
      </w:r>
      <w:r>
        <w:t>ses armes, et puis sanz atendre</w:t>
      </w:r>
      <w:r>
        <w:br/>
        <w:t>est alez en son lit couchier.</w:t>
      </w:r>
    </w:p>
    <w:p w14:paraId="3CD23E42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S’espee forbie d’acier</w:t>
      </w:r>
      <w:r>
        <w:br/>
        <w:t>a mis dalez lui a s’esponde.</w:t>
      </w:r>
    </w:p>
    <w:p w14:paraId="68AB45D6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  <w:sectPr w:rsidR="009A1B5B">
          <w:headerReference w:type="even" r:id="rId980"/>
          <w:headerReference w:type="default" r:id="rId981"/>
          <w:footerReference w:type="even" r:id="rId982"/>
          <w:footerReference w:type="default" r:id="rId983"/>
          <w:headerReference w:type="first" r:id="rId984"/>
          <w:footerReference w:type="first" r:id="rId985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rPr>
          <w:rStyle w:val="Corpodeltesto43CenturySchoolbook95ptNongrassetto"/>
        </w:rPr>
        <w:t xml:space="preserve">11476 </w:t>
      </w:r>
      <w:r>
        <w:t>Raisons est que je vous desponde</w:t>
      </w:r>
    </w:p>
    <w:p w14:paraId="0DA3171C" w14:textId="77777777" w:rsidR="009A1B5B" w:rsidRDefault="004E42D2">
      <w:pPr>
        <w:pStyle w:val="Corpodeltesto431"/>
        <w:shd w:val="clear" w:color="auto" w:fill="auto"/>
        <w:spacing w:line="235" w:lineRule="exact"/>
        <w:ind w:firstLine="360"/>
        <w:jc w:val="left"/>
      </w:pPr>
      <w:r>
        <w:lastRenderedPageBreak/>
        <w:t>conient la dame se porchace,</w:t>
      </w:r>
      <w:r>
        <w:br/>
        <w:t>qui gille ne barat n’i chace,</w:t>
      </w:r>
      <w:r>
        <w:br/>
        <w:t>fors tot bien et toute raison.</w:t>
      </w:r>
      <w:r>
        <w:br/>
      </w:r>
      <w:r>
        <w:rPr>
          <w:rStyle w:val="Corpodeltesto437ptNongrassetto0"/>
        </w:rPr>
        <w:t xml:space="preserve">ii480 </w:t>
      </w:r>
      <w:r>
        <w:t>Por miex veoir par la maison</w:t>
      </w:r>
      <w:r>
        <w:br/>
        <w:t>a fait .II. lampes alumer,</w:t>
      </w:r>
      <w:r>
        <w:br/>
        <w:t>que Perchevax a soi armer</w:t>
      </w:r>
      <w:r>
        <w:br/>
        <w:t>voie, se il li est mestiers.</w:t>
      </w:r>
    </w:p>
    <w:p w14:paraId="44BA4405" w14:textId="77777777" w:rsidR="009A1B5B" w:rsidRDefault="004E42D2">
      <w:pPr>
        <w:pStyle w:val="Corpodeltesto1250"/>
        <w:shd w:val="clear" w:color="auto" w:fill="auto"/>
        <w:spacing w:line="190" w:lineRule="exact"/>
        <w:ind w:firstLine="0"/>
      </w:pPr>
      <w:r>
        <w:rPr>
          <w:rStyle w:val="Corpodeltesto1254"/>
        </w:rPr>
        <w:t>[fol. 198b]</w:t>
      </w:r>
    </w:p>
    <w:p w14:paraId="38D04C28" w14:textId="77777777" w:rsidR="009A1B5B" w:rsidRDefault="004E42D2" w:rsidP="00625B5B">
      <w:pPr>
        <w:pStyle w:val="Corpodeltesto431"/>
        <w:numPr>
          <w:ilvl w:val="0"/>
          <w:numId w:val="57"/>
        </w:numPr>
        <w:shd w:val="clear" w:color="auto" w:fill="auto"/>
        <w:tabs>
          <w:tab w:val="left" w:pos="481"/>
        </w:tabs>
        <w:spacing w:line="235" w:lineRule="exact"/>
        <w:ind w:firstLine="360"/>
        <w:jc w:val="left"/>
      </w:pPr>
      <w:r>
        <w:t>Uns menestreus endementiers</w:t>
      </w:r>
      <w:r>
        <w:br/>
        <w:t>li conte une aventure estraigne,</w:t>
      </w:r>
      <w:r>
        <w:br/>
        <w:t>car ne trove qui l’en destraigne.</w:t>
      </w:r>
      <w:r>
        <w:br/>
        <w:t>Et Perchevax le conte entent</w:t>
      </w:r>
      <w:r>
        <w:br/>
        <w:t>H</w:t>
      </w:r>
      <w:r>
        <w:rPr>
          <w:rStyle w:val="Corpodeltesto435ptNongrassetto0"/>
        </w:rPr>
        <w:t>488</w:t>
      </w:r>
      <w:r>
        <w:t xml:space="preserve"> et la dame, qui tant atent</w:t>
      </w:r>
      <w:r>
        <w:br/>
        <w:t>que Perchevax est endormis,</w:t>
      </w:r>
      <w:r>
        <w:br/>
        <w:t>qui laiens ot molt d’anemis,</w:t>
      </w:r>
      <w:r>
        <w:br/>
        <w:t>mais par samblant peu les cremi.</w:t>
      </w:r>
      <w:r>
        <w:br/>
      </w:r>
      <w:r>
        <w:rPr>
          <w:rStyle w:val="Corpodeltesto437ptNongrassetto0"/>
        </w:rPr>
        <w:t xml:space="preserve">11492 </w:t>
      </w:r>
      <w:r>
        <w:t>Quant la dame voit endormi</w:t>
      </w:r>
      <w:r>
        <w:br/>
        <w:t>Percheval, si s’en est partie,</w:t>
      </w:r>
      <w:r>
        <w:br/>
        <w:t>et d’une manche mi partie</w:t>
      </w:r>
      <w:r>
        <w:br/>
        <w:t>li a molt bien le chief covert;</w:t>
      </w:r>
      <w:r>
        <w:br/>
      </w:r>
      <w:r>
        <w:rPr>
          <w:rStyle w:val="Corpodeltesto437ptNongrassetto0"/>
        </w:rPr>
        <w:t xml:space="preserve">11496 </w:t>
      </w:r>
      <w:r>
        <w:t>puis a l’uis de la chambre overt,</w:t>
      </w:r>
      <w:r>
        <w:br/>
        <w:t>fors s’en ist, jus est avalee</w:t>
      </w:r>
      <w:r>
        <w:br/>
        <w:t>et vint en la grant sale lee.</w:t>
      </w:r>
    </w:p>
    <w:p w14:paraId="2A067A4B" w14:textId="77777777" w:rsidR="009A1B5B" w:rsidRDefault="004E42D2">
      <w:pPr>
        <w:pStyle w:val="Corpodeltesto431"/>
        <w:shd w:val="clear" w:color="auto" w:fill="auto"/>
        <w:spacing w:line="235" w:lineRule="exact"/>
        <w:ind w:firstLine="360"/>
        <w:jc w:val="left"/>
      </w:pPr>
      <w:r>
        <w:t>Et H menestreus revereille</w:t>
      </w:r>
      <w:r>
        <w:br/>
        <w:t>iisoo l’uis et de couchier</w:t>
      </w:r>
      <w:r>
        <w:rPr>
          <w:vertAlign w:val="superscript"/>
        </w:rPr>
        <w:t>278</w:t>
      </w:r>
      <w:r>
        <w:t xml:space="preserve"> s’apareille.</w:t>
      </w:r>
      <w:r>
        <w:br/>
        <w:t>Et la dame en la chambre va</w:t>
      </w:r>
      <w:r>
        <w:br/>
        <w:t>ou son seignor seant trova,</w:t>
      </w:r>
      <w:r>
        <w:br/>
        <w:t>et si troi frere et si baron</w:t>
      </w:r>
      <w:r>
        <w:br/>
      </w:r>
      <w:r>
        <w:rPr>
          <w:rStyle w:val="Corpodeltesto43CenturySchoolbook95ptNongrassetto2"/>
        </w:rPr>
        <w:t xml:space="preserve">11504 </w:t>
      </w:r>
      <w:r>
        <w:t>li seoient tot environ.</w:t>
      </w:r>
    </w:p>
    <w:p w14:paraId="558E47F7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Ses plaies li orent estraintes</w:t>
      </w:r>
      <w:r>
        <w:br/>
        <w:t>qui de sanc beté furent taintes;</w:t>
      </w:r>
      <w:r>
        <w:br/>
        <w:t>ointes li ont molt dolcement</w:t>
      </w:r>
    </w:p>
    <w:p w14:paraId="4E6BBBD3" w14:textId="77777777" w:rsidR="009A1B5B" w:rsidRDefault="004E42D2">
      <w:pPr>
        <w:pStyle w:val="Corpodeltesto1180"/>
        <w:shd w:val="clear" w:color="auto" w:fill="auto"/>
        <w:spacing w:line="235" w:lineRule="exact"/>
        <w:ind w:firstLine="0"/>
      </w:pPr>
      <w:r>
        <w:t>11508 d’un molt prescïeus oignement</w:t>
      </w:r>
      <w:r>
        <w:br/>
        <w:t>qui molt le fait asoagier.</w:t>
      </w:r>
    </w:p>
    <w:p w14:paraId="1611797A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La dame li a fait mengier</w:t>
      </w:r>
      <w:r>
        <w:br/>
        <w:t>un caudel savereus et sain.</w:t>
      </w:r>
    </w:p>
    <w:p w14:paraId="376DFF68" w14:textId="77777777" w:rsidR="009A1B5B" w:rsidRDefault="004E42D2">
      <w:pPr>
        <w:pStyle w:val="Corpodeltesto431"/>
        <w:shd w:val="clear" w:color="auto" w:fill="auto"/>
        <w:spacing w:line="235" w:lineRule="exact"/>
        <w:ind w:left="360" w:hanging="360"/>
        <w:jc w:val="left"/>
      </w:pPr>
      <w:r>
        <w:rPr>
          <w:rStyle w:val="Corpodeltesto43CenturySchoolbook75pt2"/>
          <w:b/>
          <w:bCs/>
        </w:rPr>
        <w:t>11512</w:t>
      </w:r>
      <w:r>
        <w:rPr>
          <w:rStyle w:val="Corpodeltesto43CenturySchoolbook75pt1"/>
          <w:b/>
          <w:bCs/>
        </w:rPr>
        <w:t xml:space="preserve"> </w:t>
      </w:r>
      <w:r>
        <w:t>La dame avoit mis en son sain</w:t>
      </w:r>
      <w:r>
        <w:br/>
        <w:t>une almosniere riche et bele</w:t>
      </w:r>
      <w:r>
        <w:br/>
        <w:t>qu’ele ot emplie de canele,</w:t>
      </w:r>
      <w:r>
        <w:br/>
        <w:t>de gyrofle et de nois mugates,</w:t>
      </w:r>
    </w:p>
    <w:p w14:paraId="11EC1A91" w14:textId="77777777" w:rsidR="009A1B5B" w:rsidRDefault="004E42D2">
      <w:pPr>
        <w:pStyle w:val="Corpodeltesto431"/>
        <w:shd w:val="clear" w:color="auto" w:fill="auto"/>
        <w:spacing w:line="235" w:lineRule="exact"/>
        <w:ind w:left="360" w:hanging="360"/>
        <w:jc w:val="left"/>
      </w:pPr>
      <w:r>
        <w:rPr>
          <w:rStyle w:val="Corpodeltesto43CenturySchoolbook95ptNongrassetto"/>
        </w:rPr>
        <w:t xml:space="preserve">11516 </w:t>
      </w:r>
      <w:r>
        <w:t xml:space="preserve">et grains de </w:t>
      </w:r>
      <w:r>
        <w:rPr>
          <w:rStyle w:val="Corpodeltesto43CenturySchoolbook95ptNongrassetto"/>
        </w:rPr>
        <w:t xml:space="preserve">.11. </w:t>
      </w:r>
      <w:r>
        <w:t>pomes grenates</w:t>
      </w:r>
      <w:r>
        <w:br/>
        <w:t>qui sain estoient et vermeil.</w:t>
      </w:r>
    </w:p>
    <w:p w14:paraId="29C3E1BA" w14:textId="77777777" w:rsidR="009A1B5B" w:rsidRDefault="004E42D2">
      <w:pPr>
        <w:pStyle w:val="Corpodeltesto431"/>
        <w:shd w:val="clear" w:color="auto" w:fill="auto"/>
        <w:spacing w:line="235" w:lineRule="exact"/>
        <w:ind w:firstLine="360"/>
        <w:jc w:val="left"/>
      </w:pPr>
      <w:r>
        <w:t>La dame fu de grant conseil :</w:t>
      </w:r>
      <w:r>
        <w:br/>
        <w:t>en un mortier fist molre ensamble</w:t>
      </w:r>
      <w:r>
        <w:br/>
      </w:r>
      <w:r>
        <w:rPr>
          <w:rStyle w:val="Corpodeltesto43CenturySchoolbook95ptNongrassetto"/>
        </w:rPr>
        <w:t xml:space="preserve">11520 </w:t>
      </w:r>
      <w:r>
        <w:t>totes ces choses, ce me'samble,</w:t>
      </w:r>
      <w:r>
        <w:br/>
        <w:t>puis les fait de vin destemprer.</w:t>
      </w:r>
    </w:p>
    <w:p w14:paraId="5AB7671F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Boire li fait por atemprer</w:t>
      </w:r>
      <w:r>
        <w:br/>
        <w:t>le cervel qu’il ot estordi.</w:t>
      </w:r>
    </w:p>
    <w:p w14:paraId="48FC0633" w14:textId="77777777" w:rsidR="009A1B5B" w:rsidRDefault="004E42D2">
      <w:pPr>
        <w:pStyle w:val="Corpodeltesto431"/>
        <w:shd w:val="clear" w:color="auto" w:fill="auto"/>
        <w:spacing w:line="235" w:lineRule="exact"/>
        <w:ind w:left="360" w:hanging="360"/>
        <w:jc w:val="left"/>
      </w:pPr>
      <w:r>
        <w:rPr>
          <w:rStyle w:val="Corpodeltesto43CenturySchoolbook95ptNongrassetto"/>
        </w:rPr>
        <w:t xml:space="preserve">11524 </w:t>
      </w:r>
      <w:r>
        <w:t>Bien respassast ainz le tier di</w:t>
      </w:r>
      <w:r>
        <w:br/>
        <w:t>et porroit deduire et esbatre,</w:t>
      </w:r>
      <w:r>
        <w:br/>
        <w:t>s’il demain ne se velt combatre.</w:t>
      </w:r>
    </w:p>
    <w:p w14:paraId="0786A8A0" w14:textId="77777777" w:rsidR="009A1B5B" w:rsidRDefault="004E42D2">
      <w:pPr>
        <w:pStyle w:val="Corpodeltesto431"/>
        <w:shd w:val="clear" w:color="auto" w:fill="auto"/>
        <w:spacing w:line="235" w:lineRule="exact"/>
        <w:ind w:firstLine="360"/>
        <w:jc w:val="left"/>
      </w:pPr>
      <w:r>
        <w:t>Atant s’en sont</w:t>
      </w:r>
      <w:r>
        <w:rPr>
          <w:vertAlign w:val="superscript"/>
        </w:rPr>
        <w:t>279</w:t>
      </w:r>
      <w:r>
        <w:t xml:space="preserve"> ses gens parties,</w:t>
      </w:r>
    </w:p>
    <w:p w14:paraId="53FFAA49" w14:textId="77777777" w:rsidR="009A1B5B" w:rsidRDefault="004E42D2">
      <w:pPr>
        <w:pStyle w:val="Corpodeltesto1180"/>
        <w:shd w:val="clear" w:color="auto" w:fill="auto"/>
        <w:spacing w:line="235" w:lineRule="exact"/>
        <w:ind w:left="360" w:hanging="360"/>
      </w:pPr>
      <w:r>
        <w:t>11528 couchier vont en pluisors parties,</w:t>
      </w:r>
      <w:r>
        <w:br/>
        <w:t>en chambres, en sales, en tors,</w:t>
      </w:r>
      <w:r>
        <w:br/>
        <w:t>qu’assez i avoit de destors.</w:t>
      </w:r>
    </w:p>
    <w:p w14:paraId="12349A26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Leander est couchier alez,</w:t>
      </w:r>
    </w:p>
    <w:p w14:paraId="070A5F4D" w14:textId="77777777" w:rsidR="009A1B5B" w:rsidRDefault="004E42D2">
      <w:pPr>
        <w:pStyle w:val="Corpodeltesto1180"/>
        <w:shd w:val="clear" w:color="auto" w:fill="auto"/>
        <w:spacing w:line="235" w:lineRule="exact"/>
        <w:ind w:left="360" w:hanging="360"/>
      </w:pPr>
      <w:r>
        <w:t>11532 et si troi frere lez a lez</w:t>
      </w:r>
    </w:p>
    <w:p w14:paraId="33F6C8FE" w14:textId="77777777" w:rsidR="009A1B5B" w:rsidRDefault="004E42D2">
      <w:pPr>
        <w:pStyle w:val="Corpodeltesto431"/>
        <w:shd w:val="clear" w:color="auto" w:fill="auto"/>
        <w:spacing w:line="235" w:lineRule="exact"/>
        <w:ind w:firstLine="360"/>
        <w:jc w:val="left"/>
      </w:pPr>
      <w:r>
        <w:t>par devant lui en lor lis jurent.</w:t>
      </w:r>
    </w:p>
    <w:p w14:paraId="1D897EB5" w14:textId="77777777" w:rsidR="009A1B5B" w:rsidRDefault="004E42D2">
      <w:pPr>
        <w:pStyle w:val="Corpodeltesto431"/>
        <w:shd w:val="clear" w:color="auto" w:fill="auto"/>
        <w:spacing w:line="235" w:lineRule="exact"/>
        <w:ind w:firstLine="360"/>
        <w:jc w:val="left"/>
      </w:pPr>
      <w:r>
        <w:t>Mais tres bien aflnchent et jurent</w:t>
      </w:r>
      <w:r>
        <w:br/>
      </w:r>
      <w:r>
        <w:lastRenderedPageBreak/>
        <w:t>c’ainc mais ne virent chevalier</w:t>
      </w:r>
      <w:r>
        <w:br/>
      </w:r>
      <w:r>
        <w:rPr>
          <w:rStyle w:val="Corpodeltesto43CenturySchoolbook95ptNongrassetto"/>
        </w:rPr>
        <w:t xml:space="preserve">11536 </w:t>
      </w:r>
      <w:r>
        <w:t>qui se peiist appareillier</w:t>
      </w:r>
    </w:p>
    <w:p w14:paraId="3ECEB5B4" w14:textId="77777777" w:rsidR="009A1B5B" w:rsidRDefault="004E42D2">
      <w:pPr>
        <w:pStyle w:val="Corpodeltesto431"/>
        <w:shd w:val="clear" w:color="auto" w:fill="auto"/>
        <w:spacing w:line="235" w:lineRule="exact"/>
        <w:ind w:firstLine="360"/>
        <w:jc w:val="left"/>
      </w:pPr>
      <w:r>
        <w:t>d’armes encontre Leander.</w:t>
      </w:r>
    </w:p>
    <w:p w14:paraId="1B1D8CF7" w14:textId="77777777" w:rsidR="009A1B5B" w:rsidRDefault="004E42D2">
      <w:pPr>
        <w:pStyle w:val="Corpodeltesto431"/>
        <w:shd w:val="clear" w:color="auto" w:fill="auto"/>
        <w:spacing w:line="235" w:lineRule="exact"/>
        <w:ind w:firstLine="360"/>
        <w:jc w:val="left"/>
        <w:sectPr w:rsidR="009A1B5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« Seignor frere, dist Evander,</w:t>
      </w:r>
    </w:p>
    <w:p w14:paraId="57B599A6" w14:textId="77777777" w:rsidR="009A1B5B" w:rsidRDefault="004E42D2">
      <w:pPr>
        <w:pStyle w:val="Corpodeltesto1180"/>
        <w:shd w:val="clear" w:color="auto" w:fill="auto"/>
        <w:spacing w:line="235" w:lineRule="exact"/>
        <w:ind w:firstLine="360"/>
      </w:pPr>
      <w:r>
        <w:lastRenderedPageBreak/>
        <w:t>bien pert que cil est molt vassax</w:t>
      </w:r>
      <w:r>
        <w:br/>
      </w:r>
      <w:r>
        <w:rPr>
          <w:rStyle w:val="Corpodeltesto11865pt0"/>
        </w:rPr>
        <w:t>540</w:t>
      </w:r>
      <w:r>
        <w:t xml:space="preserve"> qui tant a hui rendu assaus</w:t>
      </w:r>
      <w:r>
        <w:br/>
      </w:r>
      <w:r>
        <w:rPr>
          <w:vertAlign w:val="subscript"/>
        </w:rPr>
        <w:t>a</w:t>
      </w:r>
      <w:r>
        <w:t xml:space="preserve"> Leander, n’ainc ne recrut,</w:t>
      </w:r>
      <w:r>
        <w:br/>
        <w:t xml:space="preserve">mais adés sa force li </w:t>
      </w:r>
      <w:r>
        <w:rPr>
          <w:rStyle w:val="Corpodeltesto118SegoeUI8ptGrassetto"/>
        </w:rPr>
        <w:t>crut.</w:t>
      </w:r>
    </w:p>
    <w:p w14:paraId="6CD45ECD" w14:textId="77777777" w:rsidR="009A1B5B" w:rsidRDefault="004E42D2">
      <w:pPr>
        <w:pStyle w:val="Corpodeltesto431"/>
        <w:shd w:val="clear" w:color="auto" w:fill="auto"/>
        <w:spacing w:line="235" w:lineRule="exact"/>
        <w:ind w:firstLine="360"/>
        <w:jc w:val="left"/>
      </w:pPr>
      <w:r>
        <w:t>II m’est avis qu’au daerrain,</w:t>
      </w:r>
    </w:p>
    <w:p w14:paraId="2A45D516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rPr>
          <w:rStyle w:val="Corpodeltesto435ptNongrassetto0"/>
        </w:rPr>
        <w:t>544</w:t>
      </w:r>
      <w:r>
        <w:t xml:space="preserve"> combati mix qu’al premerain.</w:t>
      </w:r>
    </w:p>
    <w:p w14:paraId="540C7526" w14:textId="77777777" w:rsidR="009A1B5B" w:rsidRDefault="004E42D2">
      <w:pPr>
        <w:pStyle w:val="Corpodeltesto431"/>
        <w:shd w:val="clear" w:color="auto" w:fill="auto"/>
        <w:spacing w:line="235" w:lineRule="exact"/>
        <w:ind w:firstLine="360"/>
        <w:jc w:val="left"/>
      </w:pPr>
      <w:r>
        <w:t>Or vous weil je dire et mostrer</w:t>
      </w:r>
      <w:r>
        <w:br/>
        <w:t>que, s’il puet Leander outrer,</w:t>
      </w:r>
      <w:r>
        <w:br/>
        <w:t>je jur loalment et otroi</w:t>
      </w:r>
      <w:r>
        <w:br/>
      </w:r>
      <w:r>
        <w:rPr>
          <w:rStyle w:val="Corpodeltesto435ptNongrassetto0"/>
        </w:rPr>
        <w:t>11548</w:t>
      </w:r>
      <w:r>
        <w:t xml:space="preserve"> que nous serons conquis tot troi</w:t>
      </w:r>
      <w:r>
        <w:br/>
      </w:r>
      <w:r>
        <w:rPr>
          <w:rStyle w:val="Corpodeltesto43CenturySchoolbook95ptNongrassetto"/>
        </w:rPr>
        <w:t xml:space="preserve">et ne </w:t>
      </w:r>
      <w:r>
        <w:t>porrons a lui durer,</w:t>
      </w:r>
      <w:r>
        <w:br/>
        <w:t>ses cops sosfrir ne endurer. »</w:t>
      </w:r>
    </w:p>
    <w:p w14:paraId="7CF70991" w14:textId="77777777" w:rsidR="009A1B5B" w:rsidRDefault="004E42D2">
      <w:pPr>
        <w:pStyle w:val="Corpodeltesto431"/>
        <w:shd w:val="clear" w:color="auto" w:fill="auto"/>
        <w:spacing w:line="235" w:lineRule="exact"/>
        <w:ind w:firstLine="360"/>
        <w:jc w:val="left"/>
      </w:pPr>
      <w:r>
        <w:t>Einsi ont entr’ax recordé ;</w:t>
      </w:r>
    </w:p>
    <w:p w14:paraId="2C370CEB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rPr>
          <w:rStyle w:val="Corpodeltesto435ptNongrassetto0"/>
        </w:rPr>
        <w:t>11552</w:t>
      </w:r>
      <w:r>
        <w:t xml:space="preserve"> bien volroient estre acordé</w:t>
      </w:r>
    </w:p>
    <w:p w14:paraId="56F755FB" w14:textId="77777777" w:rsidR="009A1B5B" w:rsidRDefault="004E42D2">
      <w:pPr>
        <w:pStyle w:val="Corpodeltesto431"/>
        <w:shd w:val="clear" w:color="auto" w:fill="auto"/>
        <w:spacing w:line="235" w:lineRule="exact"/>
        <w:ind w:firstLine="360"/>
        <w:jc w:val="left"/>
      </w:pPr>
      <w:r>
        <w:t>sanz avoir blasme ne reproche.</w:t>
      </w:r>
      <w:r>
        <w:br/>
        <w:t>Quant li tiers de la nuit aproche,</w:t>
      </w:r>
      <w:r>
        <w:br/>
        <w:t>si s’endorment sanz plus plaidier.</w:t>
      </w:r>
      <w:r>
        <w:br/>
      </w:r>
      <w:r>
        <w:rPr>
          <w:rStyle w:val="Corpodeltesto435ptNongrassetto0"/>
        </w:rPr>
        <w:t>11556</w:t>
      </w:r>
      <w:r>
        <w:t xml:space="preserve"> Mais temprement, al mien cuidier,</w:t>
      </w:r>
      <w:r>
        <w:br/>
        <w:t>sera miié en autre tour,</w:t>
      </w:r>
      <w:r>
        <w:br/>
        <w:t>car .</w:t>
      </w:r>
      <w:r>
        <w:rPr>
          <w:rStyle w:val="Corpodeltesto435ptNongrassetto0"/>
        </w:rPr>
        <w:t>1111</w:t>
      </w:r>
      <w:r>
        <w:t>. frere traïtor</w:t>
      </w:r>
      <w:r>
        <w:br/>
        <w:t>furent laiens felon et fier.</w:t>
      </w:r>
    </w:p>
    <w:p w14:paraId="69AA6A61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11560 Diex lor envoit mal encombrier !</w:t>
      </w:r>
      <w:r>
        <w:br/>
        <w:t>Pior furent que Guenelon,</w:t>
      </w:r>
      <w:r>
        <w:br/>
        <w:t>molt furent hardi et felon,</w:t>
      </w:r>
      <w:r>
        <w:br/>
        <w:t>car par lor fols entycement</w:t>
      </w:r>
      <w:r>
        <w:br/>
        <w:t>11564 ala a cort premierement</w:t>
      </w:r>
    </w:p>
    <w:p w14:paraId="49BFF02B" w14:textId="77777777" w:rsidR="009A1B5B" w:rsidRDefault="004E42D2">
      <w:pPr>
        <w:pStyle w:val="Corpodeltesto1611"/>
        <w:shd w:val="clear" w:color="auto" w:fill="auto"/>
        <w:spacing w:line="110" w:lineRule="exact"/>
      </w:pPr>
      <w:r>
        <w:t>[fol. 198va]</w:t>
      </w:r>
    </w:p>
    <w:p w14:paraId="636D6ECC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li Vermax Ghevaliers requerre</w:t>
      </w:r>
      <w:r>
        <w:br/>
        <w:t>au roi Artu toute sa terre.</w:t>
      </w:r>
    </w:p>
    <w:p w14:paraId="78406564" w14:textId="77777777" w:rsidR="009A1B5B" w:rsidRDefault="004E42D2">
      <w:pPr>
        <w:pStyle w:val="Corpodeltesto431"/>
        <w:shd w:val="clear" w:color="auto" w:fill="auto"/>
        <w:spacing w:line="235" w:lineRule="exact"/>
        <w:ind w:firstLine="360"/>
        <w:jc w:val="left"/>
        <w:sectPr w:rsidR="009A1B5B">
          <w:headerReference w:type="even" r:id="rId986"/>
          <w:headerReference w:type="default" r:id="rId987"/>
          <w:footerReference w:type="even" r:id="rId988"/>
          <w:footerReference w:type="default" r:id="rId989"/>
          <w:headerReference w:type="first" r:id="rId990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Et Leander tres bien savoit</w:t>
      </w:r>
      <w:r>
        <w:br/>
        <w:t>11568 que il par als perdu avoit</w:t>
      </w:r>
      <w:r>
        <w:br/>
        <w:t>son pere, si les en haoit</w:t>
      </w:r>
      <w:r>
        <w:br/>
        <w:t>et volentiers les eschivoit,</w:t>
      </w:r>
      <w:r>
        <w:br/>
        <w:t>por quant sont si parent prochain.</w:t>
      </w:r>
    </w:p>
    <w:p w14:paraId="597EB300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rPr>
          <w:rStyle w:val="Corpodeltesto43CenturySchoolbook95ptNongrassetto"/>
        </w:rPr>
        <w:lastRenderedPageBreak/>
        <w:t xml:space="preserve">11572 </w:t>
      </w:r>
      <w:r>
        <w:t>Mais il a bien en un essain</w:t>
      </w:r>
      <w:r>
        <w:rPr>
          <w:vertAlign w:val="superscript"/>
        </w:rPr>
        <w:t>280</w:t>
      </w:r>
      <w:r>
        <w:rPr>
          <w:vertAlign w:val="superscript"/>
        </w:rPr>
        <w:br/>
      </w:r>
      <w:r>
        <w:t>de bones es sovent bordons,</w:t>
      </w:r>
      <w:r>
        <w:br/>
        <w:t>sachiez que pas ne vous bordons,</w:t>
      </w:r>
      <w:r>
        <w:br/>
        <w:t>qui le miel gastent et detraient</w:t>
      </w:r>
      <w:r>
        <w:br/>
      </w:r>
      <w:r>
        <w:rPr>
          <w:rStyle w:val="Corpodeltesto43CenturySchoolbook95ptNongrassetto"/>
        </w:rPr>
        <w:t xml:space="preserve">11576 </w:t>
      </w:r>
      <w:r>
        <w:t>que les bones es font et traient.</w:t>
      </w:r>
      <w:r>
        <w:br/>
        <w:t>Ansi a il en un parage</w:t>
      </w:r>
      <w:r>
        <w:br/>
        <w:t>a la fois gent de put corage,</w:t>
      </w:r>
      <w:r>
        <w:br/>
        <w:t>qui sont losengier et cuivert</w:t>
      </w:r>
      <w:r>
        <w:br/>
      </w:r>
      <w:r>
        <w:rPr>
          <w:rStyle w:val="Corpodeltesto43CenturySchoolbook95ptNongrassetto"/>
        </w:rPr>
        <w:t xml:space="preserve">11580 </w:t>
      </w:r>
      <w:r>
        <w:t>et fax et felon et covert,</w:t>
      </w:r>
    </w:p>
    <w:p w14:paraId="6CA5E2A3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mais as oevres se font paroir :</w:t>
      </w:r>
      <w:r>
        <w:br/>
        <w:t>as peres retraient li oir,</w:t>
      </w:r>
      <w:r>
        <w:br/>
        <w:t>ce dist on tot dis vraiement.</w:t>
      </w:r>
    </w:p>
    <w:p w14:paraId="32F466AD" w14:textId="77777777" w:rsidR="009A1B5B" w:rsidRDefault="004E42D2">
      <w:pPr>
        <w:pStyle w:val="Corpodeltesto431"/>
        <w:shd w:val="clear" w:color="auto" w:fill="auto"/>
        <w:spacing w:line="235" w:lineRule="exact"/>
        <w:ind w:left="360" w:hanging="360"/>
        <w:jc w:val="left"/>
      </w:pPr>
      <w:r>
        <w:rPr>
          <w:rStyle w:val="Corpodeltesto43CenturySchoolbook95ptNongrassetto"/>
        </w:rPr>
        <w:t xml:space="preserve">11584 </w:t>
      </w:r>
      <w:r>
        <w:t xml:space="preserve">Chis proverbes a le fois </w:t>
      </w:r>
      <w:r>
        <w:rPr>
          <w:rStyle w:val="Corpodeltesto43CenturySchoolbook95ptNongrassetto"/>
        </w:rPr>
        <w:t>ment,</w:t>
      </w:r>
      <w:r>
        <w:rPr>
          <w:rStyle w:val="Corpodeltesto43CenturySchoolbook95ptNongrassetto"/>
        </w:rPr>
        <w:br/>
      </w:r>
      <w:r>
        <w:t>si le weil par raison prover.</w:t>
      </w:r>
    </w:p>
    <w:p w14:paraId="6513BE35" w14:textId="77777777" w:rsidR="009A1B5B" w:rsidRDefault="004E42D2">
      <w:pPr>
        <w:pStyle w:val="Corpodeltesto431"/>
        <w:shd w:val="clear" w:color="auto" w:fill="auto"/>
        <w:spacing w:line="235" w:lineRule="exact"/>
        <w:ind w:firstLine="360"/>
        <w:jc w:val="left"/>
      </w:pPr>
      <w:r>
        <w:t>On puet bien a le fois trover</w:t>
      </w:r>
      <w:r>
        <w:br/>
        <w:t>un preudome qui a .1. fill</w:t>
      </w:r>
      <w:r>
        <w:br/>
      </w:r>
      <w:r>
        <w:rPr>
          <w:rStyle w:val="Corpodeltesto43CenturySchoolbook95ptNongrassetto"/>
        </w:rPr>
        <w:t xml:space="preserve">11588 </w:t>
      </w:r>
      <w:r>
        <w:t>qui tot le sien met a eschil,</w:t>
      </w:r>
      <w:r>
        <w:br/>
        <w:t>folement le jue et despent,</w:t>
      </w:r>
      <w:r>
        <w:br/>
        <w:t>lerres devient tant c’on le pent.</w:t>
      </w:r>
      <w:r>
        <w:br/>
        <w:t>Droit est que ses mesfais h pere ;</w:t>
      </w:r>
      <w:r>
        <w:br/>
      </w:r>
      <w:r>
        <w:rPr>
          <w:rStyle w:val="Corpodeltesto43CenturySchoolbook95ptNongrassetto"/>
        </w:rPr>
        <w:t xml:space="preserve">11592 </w:t>
      </w:r>
      <w:r>
        <w:t>cist fix ne retrait mie al pere :</w:t>
      </w:r>
      <w:r>
        <w:br/>
        <w:t>preudon est et ses fix malvais!</w:t>
      </w:r>
    </w:p>
    <w:p w14:paraId="4174DC68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Si m’a'it Diex et sains Gervais,</w:t>
      </w:r>
      <w:r>
        <w:br/>
        <w:t>ce voit on sovent avenir :</w:t>
      </w:r>
    </w:p>
    <w:p w14:paraId="3B3863DD" w14:textId="77777777" w:rsidR="009A1B5B" w:rsidRDefault="004E42D2">
      <w:pPr>
        <w:pStyle w:val="Corpodeltesto1180"/>
        <w:shd w:val="clear" w:color="auto" w:fill="auto"/>
        <w:spacing w:line="235" w:lineRule="exact"/>
        <w:ind w:left="360" w:hanging="360"/>
      </w:pPr>
      <w:r>
        <w:t>11596 qui mal chace a mal doit venir,</w:t>
      </w:r>
      <w:r>
        <w:br/>
        <w:t>qui traïson maine et le fait</w:t>
      </w:r>
      <w:r>
        <w:br/>
        <w:t>il ne puet estre qu’il ne l’ait.</w:t>
      </w:r>
    </w:p>
    <w:p w14:paraId="7D5BE634" w14:textId="77777777" w:rsidR="009A1B5B" w:rsidRDefault="004E42D2">
      <w:pPr>
        <w:pStyle w:val="Corpodeltesto431"/>
        <w:shd w:val="clear" w:color="auto" w:fill="auto"/>
        <w:spacing w:line="235" w:lineRule="exact"/>
        <w:ind w:firstLine="360"/>
        <w:jc w:val="left"/>
      </w:pPr>
      <w:r>
        <w:t>Itel gent n’ont point de savoir,</w:t>
      </w:r>
      <w:r>
        <w:br/>
      </w:r>
      <w:r>
        <w:rPr>
          <w:rStyle w:val="Corpodeltesto435ptNongrassetto0"/>
        </w:rPr>
        <w:t>11600</w:t>
      </w:r>
      <w:r>
        <w:t xml:space="preserve"> car bien poez aperchevoir</w:t>
      </w:r>
      <w:r>
        <w:br/>
        <w:t>ens estoires cha en arrier</w:t>
      </w:r>
      <w:r>
        <w:br/>
        <w:t>que toz jor erent li murdrier</w:t>
      </w:r>
    </w:p>
    <w:p w14:paraId="499B5FB0" w14:textId="77777777" w:rsidR="009A1B5B" w:rsidRDefault="004E42D2">
      <w:pPr>
        <w:pStyle w:val="Corpodeltesto1211"/>
        <w:shd w:val="clear" w:color="auto" w:fill="auto"/>
        <w:spacing w:line="245" w:lineRule="exact"/>
        <w:ind w:firstLine="360"/>
        <w:jc w:val="left"/>
      </w:pPr>
      <w:r>
        <w:t>en haut traïné et pendu.</w:t>
      </w:r>
    </w:p>
    <w:p w14:paraId="68B2B415" w14:textId="77777777" w:rsidR="009A1B5B" w:rsidRDefault="004E42D2">
      <w:pPr>
        <w:pStyle w:val="Corpodeltesto1211"/>
        <w:shd w:val="clear" w:color="auto" w:fill="auto"/>
        <w:tabs>
          <w:tab w:val="left" w:leader="dot" w:pos="238"/>
        </w:tabs>
        <w:spacing w:line="245" w:lineRule="exact"/>
        <w:ind w:firstLine="0"/>
        <w:jc w:val="left"/>
      </w:pPr>
      <w:r>
        <w:tab/>
      </w:r>
      <w:r>
        <w:rPr>
          <w:vertAlign w:val="subscript"/>
        </w:rPr>
        <w:t>(</w:t>
      </w:r>
      <w:r>
        <w:t xml:space="preserve"> Cil qui Rollant avoit vendu</w:t>
      </w:r>
    </w:p>
    <w:p w14:paraId="2AB37EF8" w14:textId="77777777" w:rsidR="009A1B5B" w:rsidRDefault="004E42D2">
      <w:pPr>
        <w:pStyle w:val="Corpodeltesto1211"/>
        <w:shd w:val="clear" w:color="auto" w:fill="auto"/>
        <w:spacing w:line="245" w:lineRule="exact"/>
        <w:ind w:firstLine="0"/>
        <w:jc w:val="left"/>
      </w:pPr>
      <w:r>
        <w:t>et Olivier en Rainschevax</w:t>
      </w:r>
      <w:r>
        <w:br/>
        <w:t>en fu traïnez a chevax.</w:t>
      </w:r>
    </w:p>
    <w:p w14:paraId="431AB4CE" w14:textId="77777777" w:rsidR="009A1B5B" w:rsidRDefault="004E42D2">
      <w:pPr>
        <w:pStyle w:val="Corpodeltesto1451"/>
        <w:shd w:val="clear" w:color="auto" w:fill="auto"/>
        <w:spacing w:line="150" w:lineRule="exact"/>
        <w:ind w:firstLine="0"/>
      </w:pPr>
      <w:r>
        <w:rPr>
          <w:rStyle w:val="Corpodeltesto145"/>
        </w:rPr>
        <w:t>[fol. 198vb]</w:t>
      </w:r>
    </w:p>
    <w:p w14:paraId="72970BF7" w14:textId="77777777" w:rsidR="009A1B5B" w:rsidRDefault="004E42D2">
      <w:pPr>
        <w:pStyle w:val="Corpodeltesto1211"/>
        <w:shd w:val="clear" w:color="auto" w:fill="auto"/>
        <w:spacing w:line="245" w:lineRule="exact"/>
        <w:ind w:firstLine="360"/>
        <w:jc w:val="left"/>
      </w:pPr>
      <w:r>
        <w:t>En un autre proverbe trove,</w:t>
      </w:r>
    </w:p>
    <w:p w14:paraId="27B2E75C" w14:textId="77777777" w:rsidR="009A1B5B" w:rsidRDefault="004E42D2">
      <w:pPr>
        <w:pStyle w:val="Corpodeltesto1211"/>
        <w:shd w:val="clear" w:color="auto" w:fill="auto"/>
        <w:tabs>
          <w:tab w:val="left" w:leader="dot" w:pos="238"/>
        </w:tabs>
        <w:spacing w:line="245" w:lineRule="exact"/>
        <w:ind w:firstLine="0"/>
        <w:jc w:val="left"/>
      </w:pPr>
      <w:r>
        <w:tab/>
        <w:t>, car on dist que li cuers fait l’oevre ;</w:t>
      </w:r>
    </w:p>
    <w:p w14:paraId="15628C2A" w14:textId="77777777" w:rsidR="009A1B5B" w:rsidRDefault="004E42D2">
      <w:pPr>
        <w:pStyle w:val="Corpodeltesto431"/>
        <w:shd w:val="clear" w:color="auto" w:fill="auto"/>
        <w:spacing w:line="245" w:lineRule="exact"/>
        <w:ind w:firstLine="360"/>
        <w:jc w:val="left"/>
      </w:pPr>
      <w:r>
        <w:t>qui au bien se velt esmovoir,</w:t>
      </w:r>
      <w:r>
        <w:br/>
        <w:t>il li covient du cuer movoir ;</w:t>
      </w:r>
      <w:r>
        <w:br/>
        <w:t>de bon cuer naist et vient bontez</w:t>
      </w:r>
      <w:r>
        <w:br/>
      </w:r>
      <w:r>
        <w:rPr>
          <w:vertAlign w:val="subscript"/>
        </w:rPr>
        <w:t>nfi</w:t>
      </w:r>
      <w:r>
        <w:t>i</w:t>
      </w:r>
      <w:r>
        <w:rPr>
          <w:rStyle w:val="Corpodeltesto435ptNongrassetto0"/>
        </w:rPr>
        <w:t>2</w:t>
      </w:r>
      <w:r>
        <w:t xml:space="preserve"> et du malvais la malvestez.</w:t>
      </w:r>
    </w:p>
    <w:p w14:paraId="00A7F5A3" w14:textId="77777777" w:rsidR="009A1B5B" w:rsidRDefault="004E42D2">
      <w:pPr>
        <w:pStyle w:val="Corpodeltesto431"/>
        <w:shd w:val="clear" w:color="auto" w:fill="auto"/>
        <w:spacing w:line="245" w:lineRule="exact"/>
        <w:ind w:firstLine="360"/>
        <w:jc w:val="left"/>
      </w:pPr>
      <w:r>
        <w:t>Por les traïtors le vous di</w:t>
      </w:r>
      <w:r>
        <w:br/>
        <w:t>qui estoient tout aati</w:t>
      </w:r>
      <w:r>
        <w:br/>
        <w:t>et tout ensamble a un acort</w:t>
      </w:r>
      <w:r>
        <w:br/>
      </w:r>
      <w:r>
        <w:rPr>
          <w:rStyle w:val="Corpodeltesto435ptNongrassetto0"/>
        </w:rPr>
        <w:t>11616</w:t>
      </w:r>
      <w:r>
        <w:t xml:space="preserve"> de Percheval traitier a mort</w:t>
      </w:r>
      <w:r>
        <w:br/>
        <w:t>et de lui livrer a martyre</w:t>
      </w:r>
      <w:r>
        <w:rPr>
          <w:vertAlign w:val="superscript"/>
        </w:rPr>
        <w:t>281</w:t>
      </w:r>
      <w:r>
        <w:t>.</w:t>
      </w:r>
    </w:p>
    <w:p w14:paraId="4687218A" w14:textId="77777777" w:rsidR="009A1B5B" w:rsidRDefault="004E42D2">
      <w:pPr>
        <w:pStyle w:val="Corpodeltesto431"/>
        <w:shd w:val="clear" w:color="auto" w:fill="auto"/>
        <w:spacing w:line="245" w:lineRule="exact"/>
        <w:ind w:firstLine="0"/>
        <w:jc w:val="left"/>
      </w:pPr>
      <w:r>
        <w:t>Alumer font tortins de cyre,</w:t>
      </w:r>
      <w:r>
        <w:br/>
        <w:t>et quant il furent alumé,</w:t>
      </w:r>
    </w:p>
    <w:p w14:paraId="491E953B" w14:textId="77777777" w:rsidR="009A1B5B" w:rsidRDefault="004E42D2">
      <w:pPr>
        <w:pStyle w:val="Corpodeltesto431"/>
        <w:shd w:val="clear" w:color="auto" w:fill="auto"/>
        <w:spacing w:line="245" w:lineRule="exact"/>
        <w:ind w:firstLine="0"/>
        <w:jc w:val="left"/>
      </w:pPr>
      <w:r>
        <w:rPr>
          <w:rStyle w:val="Corpodeltesto435ptNongrassetto0"/>
        </w:rPr>
        <w:t>11620</w:t>
      </w:r>
      <w:r>
        <w:t xml:space="preserve"> isnelement se sont armé.</w:t>
      </w:r>
    </w:p>
    <w:p w14:paraId="354FE588" w14:textId="77777777" w:rsidR="009A1B5B" w:rsidRDefault="004E42D2">
      <w:pPr>
        <w:pStyle w:val="Corpodeltesto431"/>
        <w:shd w:val="clear" w:color="auto" w:fill="auto"/>
        <w:spacing w:line="245" w:lineRule="exact"/>
        <w:ind w:firstLine="360"/>
        <w:jc w:val="left"/>
      </w:pPr>
      <w:r>
        <w:t>Quant armé sont, chascuns a pris</w:t>
      </w:r>
      <w:r>
        <w:br/>
        <w:t>en sa main un tortin espris,</w:t>
      </w:r>
      <w:r>
        <w:br/>
        <w:t>gros et lonc, en la main senestre,</w:t>
      </w:r>
      <w:r>
        <w:br/>
        <w:t>11624 et le brant d’acier en la destre.</w:t>
      </w:r>
      <w:r>
        <w:br/>
        <w:t>Entr’ax ont dit que bien savoient,</w:t>
      </w:r>
      <w:r>
        <w:br/>
        <w:t>se Percheval ocis avoient,</w:t>
      </w:r>
      <w:r>
        <w:br/>
        <w:t>que il aroient sanz demour</w:t>
      </w:r>
      <w:r>
        <w:br/>
      </w:r>
      <w:r>
        <w:rPr>
          <w:rStyle w:val="Corpodeltesto435ptNongrassetto0"/>
        </w:rPr>
        <w:t>11628</w:t>
      </w:r>
      <w:r>
        <w:t xml:space="preserve"> pais et acorde et bone amour</w:t>
      </w:r>
      <w:r>
        <w:br/>
      </w:r>
      <w:r>
        <w:lastRenderedPageBreak/>
        <w:t>a Leander et a ses freres;</w:t>
      </w:r>
      <w:r>
        <w:br/>
        <w:t>se par als ert vengiez lor peres,</w:t>
      </w:r>
      <w:r>
        <w:br/>
        <w:t>il lor en saroient grans grez.</w:t>
      </w:r>
    </w:p>
    <w:p w14:paraId="552557DD" w14:textId="77777777" w:rsidR="009A1B5B" w:rsidRDefault="004E42D2">
      <w:pPr>
        <w:pStyle w:val="Corpodeltesto431"/>
        <w:shd w:val="clear" w:color="auto" w:fill="auto"/>
        <w:spacing w:line="245" w:lineRule="exact"/>
        <w:ind w:firstLine="0"/>
        <w:jc w:val="left"/>
        <w:sectPr w:rsidR="009A1B5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 xml:space="preserve">11632 </w:t>
      </w:r>
      <w:r>
        <w:rPr>
          <w:rStyle w:val="Corpodeltesto43CenturySchoolbook95ptNongrassetto0"/>
        </w:rPr>
        <w:t xml:space="preserve">Atant </w:t>
      </w:r>
      <w:r>
        <w:t>avalent les degrez</w:t>
      </w:r>
    </w:p>
    <w:p w14:paraId="14A8A1BD" w14:textId="77777777" w:rsidR="009A1B5B" w:rsidRDefault="004E42D2">
      <w:pPr>
        <w:pStyle w:val="Corpodeltesto1180"/>
        <w:shd w:val="clear" w:color="auto" w:fill="auto"/>
        <w:spacing w:line="190" w:lineRule="exact"/>
        <w:ind w:firstLine="0"/>
      </w:pPr>
      <w:r>
        <w:rPr>
          <w:rStyle w:val="Corpodeltesto1182"/>
        </w:rPr>
        <w:t>11636</w:t>
      </w:r>
    </w:p>
    <w:p w14:paraId="24518B15" w14:textId="77777777" w:rsidR="009A1B5B" w:rsidRDefault="004E42D2">
      <w:pPr>
        <w:pStyle w:val="Corpodeltesto1180"/>
        <w:shd w:val="clear" w:color="auto" w:fill="auto"/>
        <w:spacing w:line="190" w:lineRule="exact"/>
        <w:ind w:firstLine="0"/>
      </w:pPr>
      <w:r>
        <w:rPr>
          <w:rStyle w:val="Corpodeltesto1182"/>
        </w:rPr>
        <w:t>11640</w:t>
      </w:r>
    </w:p>
    <w:p w14:paraId="675159AD" w14:textId="77777777" w:rsidR="009A1B5B" w:rsidRDefault="004E42D2">
      <w:pPr>
        <w:pStyle w:val="Corpodeltesto1180"/>
        <w:shd w:val="clear" w:color="auto" w:fill="auto"/>
        <w:spacing w:line="190" w:lineRule="exact"/>
        <w:ind w:firstLine="0"/>
      </w:pPr>
      <w:r>
        <w:rPr>
          <w:rStyle w:val="Corpodeltesto1182"/>
        </w:rPr>
        <w:t>11644</w:t>
      </w:r>
    </w:p>
    <w:p w14:paraId="36EA32C4" w14:textId="77777777" w:rsidR="009A1B5B" w:rsidRDefault="004E42D2">
      <w:pPr>
        <w:pStyle w:val="Corpodeltesto1180"/>
        <w:shd w:val="clear" w:color="auto" w:fill="auto"/>
        <w:spacing w:line="190" w:lineRule="exact"/>
        <w:ind w:firstLine="0"/>
      </w:pPr>
      <w:r>
        <w:rPr>
          <w:rStyle w:val="Corpodeltesto1182"/>
        </w:rPr>
        <w:t>11648</w:t>
      </w:r>
    </w:p>
    <w:p w14:paraId="51AA58C7" w14:textId="77777777" w:rsidR="009A1B5B" w:rsidRDefault="004E42D2">
      <w:pPr>
        <w:pStyle w:val="Corpodeltesto1180"/>
        <w:shd w:val="clear" w:color="auto" w:fill="auto"/>
        <w:spacing w:line="190" w:lineRule="exact"/>
        <w:ind w:firstLine="0"/>
      </w:pPr>
      <w:r>
        <w:rPr>
          <w:rStyle w:val="Corpodeltesto1182"/>
        </w:rPr>
        <w:t>11652</w:t>
      </w:r>
    </w:p>
    <w:p w14:paraId="0F1CA064" w14:textId="77777777" w:rsidR="009A1B5B" w:rsidRDefault="004E42D2">
      <w:pPr>
        <w:pStyle w:val="Corpodeltesto1180"/>
        <w:shd w:val="clear" w:color="auto" w:fill="auto"/>
        <w:spacing w:line="190" w:lineRule="exact"/>
        <w:ind w:firstLine="0"/>
      </w:pPr>
      <w:r>
        <w:rPr>
          <w:rStyle w:val="Corpodeltesto1182"/>
        </w:rPr>
        <w:t>11656</w:t>
      </w:r>
    </w:p>
    <w:p w14:paraId="5841C47D" w14:textId="77777777" w:rsidR="009A1B5B" w:rsidRDefault="004E42D2">
      <w:pPr>
        <w:pStyle w:val="Corpodeltesto1180"/>
        <w:shd w:val="clear" w:color="auto" w:fill="auto"/>
        <w:spacing w:line="190" w:lineRule="exact"/>
        <w:ind w:firstLine="0"/>
      </w:pPr>
      <w:r>
        <w:rPr>
          <w:rStyle w:val="Corpodeltesto1182"/>
        </w:rPr>
        <w:t>11660</w:t>
      </w:r>
    </w:p>
    <w:p w14:paraId="6E1BD709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rPr>
          <w:rStyle w:val="Corpodeltesto433"/>
          <w:b/>
          <w:bCs/>
        </w:rPr>
        <w:t>et sont entré el grant</w:t>
      </w:r>
      <w:r>
        <w:rPr>
          <w:rStyle w:val="Corpodeltesto433"/>
          <w:b/>
          <w:bCs/>
          <w:vertAlign w:val="superscript"/>
        </w:rPr>
        <w:t>282</w:t>
      </w:r>
      <w:r>
        <w:rPr>
          <w:rStyle w:val="Corpodeltesto433"/>
          <w:b/>
          <w:bCs/>
        </w:rPr>
        <w:t xml:space="preserve"> palais.</w:t>
      </w:r>
    </w:p>
    <w:p w14:paraId="3D155620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rPr>
          <w:rStyle w:val="Corpodeltesto433"/>
          <w:b/>
          <w:bCs/>
        </w:rPr>
        <w:t>A l’uis de la chambre a eslais</w:t>
      </w:r>
      <w:r>
        <w:rPr>
          <w:rStyle w:val="Corpodeltesto433"/>
          <w:b/>
          <w:bCs/>
        </w:rPr>
        <w:br/>
        <w:t>vienent ou Perchevax dormoit</w:t>
      </w:r>
      <w:r>
        <w:rPr>
          <w:rStyle w:val="Corpodeltesto433"/>
          <w:b/>
          <w:bCs/>
        </w:rPr>
        <w:br/>
        <w:t>qui de nului ne se cremoit.</w:t>
      </w:r>
    </w:p>
    <w:p w14:paraId="7695EC27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rPr>
          <w:rStyle w:val="Corpodeltesto433"/>
          <w:b/>
          <w:bCs/>
        </w:rPr>
        <w:t>A l’uis hurtent et les ais froissent</w:t>
      </w:r>
      <w:r>
        <w:rPr>
          <w:rStyle w:val="Corpodeltesto433"/>
          <w:b/>
          <w:bCs/>
        </w:rPr>
        <w:br/>
        <w:t>et au brisier si tres haut croissent</w:t>
      </w:r>
      <w:r>
        <w:rPr>
          <w:rStyle w:val="Corpodeltesto433"/>
          <w:b/>
          <w:bCs/>
        </w:rPr>
        <w:br/>
        <w:t>que la chambre tout en tenti.</w:t>
      </w:r>
    </w:p>
    <w:p w14:paraId="70918EE6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rPr>
          <w:rStyle w:val="Corpodeltesto433"/>
          <w:b/>
          <w:bCs/>
        </w:rPr>
        <w:t>Li menestreus 1’efFrois senti,</w:t>
      </w:r>
      <w:r>
        <w:rPr>
          <w:rStyle w:val="Corpodeltesto433"/>
          <w:b/>
          <w:bCs/>
        </w:rPr>
        <w:br/>
        <w:t>isnelement de sen lit saut,</w:t>
      </w:r>
      <w:r>
        <w:rPr>
          <w:rStyle w:val="Corpodeltesto433"/>
          <w:b/>
          <w:bCs/>
        </w:rPr>
        <w:br/>
        <w:t>en haut a dit : « Se Diex me salt,</w:t>
      </w:r>
      <w:r>
        <w:rPr>
          <w:rStyle w:val="Corpodeltesto433"/>
          <w:b/>
          <w:bCs/>
        </w:rPr>
        <w:br/>
        <w:t>sire, or sus ! Je di sanz falir,</w:t>
      </w:r>
      <w:r>
        <w:rPr>
          <w:rStyle w:val="Corpodeltesto433"/>
          <w:b/>
          <w:bCs/>
        </w:rPr>
        <w:br/>
        <w:t>ne sai qui vous vient assalir ;</w:t>
      </w:r>
      <w:r>
        <w:rPr>
          <w:rStyle w:val="Corpodeltesto433"/>
          <w:b/>
          <w:bCs/>
        </w:rPr>
        <w:br/>
        <w:t>ce poise moi que traïs estes.</w:t>
      </w:r>
    </w:p>
    <w:p w14:paraId="1B23FBC7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rPr>
          <w:rStyle w:val="Corpodeltesto433"/>
          <w:b/>
          <w:bCs/>
        </w:rPr>
        <w:t>Ha ! gentius chevaliers honestes,</w:t>
      </w:r>
      <w:r>
        <w:rPr>
          <w:rStyle w:val="Corpodeltesto433"/>
          <w:b/>
          <w:bCs/>
        </w:rPr>
        <w:br/>
        <w:t>vous estes hui si bien provez ;</w:t>
      </w:r>
      <w:r>
        <w:rPr>
          <w:rStyle w:val="Corpodeltesto433"/>
          <w:b/>
          <w:bCs/>
        </w:rPr>
        <w:br/>
        <w:t>gardez que ne soiés trovez</w:t>
      </w:r>
      <w:r>
        <w:rPr>
          <w:rStyle w:val="Corpodeltesto433"/>
          <w:b/>
          <w:bCs/>
        </w:rPr>
        <w:br/>
        <w:t>vains ne laniers a cest besoing,</w:t>
      </w:r>
      <w:r>
        <w:rPr>
          <w:rStyle w:val="Corpodeltesto433"/>
          <w:b/>
          <w:bCs/>
        </w:rPr>
        <w:br/>
        <w:t>ne ja de moi n’aiez resoig,</w:t>
      </w:r>
      <w:r>
        <w:rPr>
          <w:rStyle w:val="Corpodeltesto433"/>
          <w:b/>
          <w:bCs/>
        </w:rPr>
        <w:br/>
        <w:t>qu’a mon pooir vous aiderai;</w:t>
      </w:r>
      <w:r>
        <w:rPr>
          <w:rStyle w:val="Corpodeltesto433"/>
          <w:b/>
          <w:bCs/>
        </w:rPr>
        <w:br/>
        <w:t>ja certes ne m’en falderai,</w:t>
      </w:r>
      <w:r>
        <w:rPr>
          <w:rStyle w:val="Corpodeltesto433"/>
          <w:b/>
          <w:bCs/>
        </w:rPr>
        <w:br/>
        <w:t>tant con j’avrai el cors la vie.</w:t>
      </w:r>
    </w:p>
    <w:p w14:paraId="4E7EBC43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rPr>
          <w:rStyle w:val="Corpodeltesto433"/>
          <w:b/>
          <w:bCs/>
        </w:rPr>
        <w:t>Et se me dame l’eschavie</w:t>
      </w:r>
      <w:r>
        <w:rPr>
          <w:rStyle w:val="Corpodeltesto433"/>
          <w:b/>
          <w:bCs/>
        </w:rPr>
        <w:br/>
        <w:t>savoit s’oevre, se Diex me gart,</w:t>
      </w:r>
      <w:r>
        <w:rPr>
          <w:rStyle w:val="Corpodeltesto433"/>
          <w:b/>
          <w:bCs/>
        </w:rPr>
        <w:br/>
        <w:t>n’avriiens de nului regart</w:t>
      </w:r>
      <w:r>
        <w:rPr>
          <w:rStyle w:val="Corpodeltesto433"/>
          <w:b/>
          <w:bCs/>
        </w:rPr>
        <w:br/>
        <w:t>la ou destorner le peùst;</w:t>
      </w:r>
      <w:r>
        <w:rPr>
          <w:rStyle w:val="Corpodeltesto433"/>
          <w:b/>
          <w:bCs/>
        </w:rPr>
        <w:br/>
        <w:t>et se Leander le seust</w:t>
      </w:r>
      <w:r>
        <w:rPr>
          <w:rStyle w:val="Corpodeltesto433"/>
          <w:b/>
          <w:bCs/>
        </w:rPr>
        <w:br/>
        <w:t>et si troi frere, cest afaire,</w:t>
      </w:r>
      <w:r>
        <w:rPr>
          <w:rStyle w:val="Corpodeltesto433"/>
          <w:b/>
          <w:bCs/>
        </w:rPr>
        <w:br/>
        <w:t>certes il feroient desfaire</w:t>
      </w:r>
      <w:r>
        <w:rPr>
          <w:rStyle w:val="Corpodeltesto433"/>
          <w:b/>
          <w:bCs/>
        </w:rPr>
        <w:br/>
        <w:t>chiax qui font ceste mesprison,</w:t>
      </w:r>
      <w:r>
        <w:rPr>
          <w:rStyle w:val="Corpodeltesto433"/>
          <w:b/>
          <w:bCs/>
        </w:rPr>
        <w:br/>
        <w:t>ja nes meteroit en prison. »</w:t>
      </w:r>
      <w:r>
        <w:rPr>
          <w:rStyle w:val="Corpodeltesto433"/>
          <w:b/>
          <w:bCs/>
        </w:rPr>
        <w:br/>
        <w:t>Perchevax est del lit salis,</w:t>
      </w:r>
    </w:p>
    <w:p w14:paraId="6F092E4E" w14:textId="77777777" w:rsidR="009A1B5B" w:rsidRDefault="004E42D2">
      <w:pPr>
        <w:pStyle w:val="Corpodeltesto1611"/>
        <w:shd w:val="clear" w:color="auto" w:fill="auto"/>
        <w:spacing w:line="110" w:lineRule="exact"/>
      </w:pPr>
      <w:r>
        <w:t>[fol. 198v.</w:t>
      </w:r>
    </w:p>
    <w:p w14:paraId="4E42499E" w14:textId="77777777" w:rsidR="009A1B5B" w:rsidRDefault="009A1B5B">
      <w:pPr>
        <w:rPr>
          <w:sz w:val="2"/>
          <w:szCs w:val="2"/>
        </w:rPr>
        <w:sectPr w:rsidR="009A1B5B">
          <w:headerReference w:type="even" r:id="rId991"/>
          <w:headerReference w:type="default" r:id="rId992"/>
          <w:footerReference w:type="even" r:id="rId993"/>
          <w:footerReference w:type="default" r:id="rId994"/>
          <w:headerReference w:type="first" r:id="rId995"/>
          <w:footerReference w:type="first" r:id="rId996"/>
          <w:type w:val="continuous"/>
          <w:pgSz w:w="11909" w:h="16834"/>
          <w:pgMar w:top="1415" w:right="1440" w:bottom="1415" w:left="1440" w:header="0" w:footer="3" w:gutter="0"/>
          <w:cols w:space="720"/>
          <w:noEndnote/>
          <w:titlePg/>
          <w:docGrid w:linePitch="360"/>
        </w:sectPr>
      </w:pPr>
    </w:p>
    <w:p w14:paraId="600EFFCC" w14:textId="77777777" w:rsidR="009A1B5B" w:rsidRDefault="004E42D2">
      <w:pPr>
        <w:pStyle w:val="Corpodeltesto1101"/>
        <w:shd w:val="clear" w:color="auto" w:fill="auto"/>
        <w:spacing w:line="235" w:lineRule="exact"/>
        <w:ind w:left="360" w:hanging="360"/>
        <w:jc w:val="left"/>
      </w:pPr>
      <w:r>
        <w:lastRenderedPageBreak/>
        <w:t>,</w:t>
      </w:r>
      <w:r>
        <w:rPr>
          <w:vertAlign w:val="subscript"/>
        </w:rPr>
        <w:t>664</w:t>
      </w:r>
      <w:r>
        <w:t xml:space="preserve"> quant il ot qu’il ert asalis ;</w:t>
      </w:r>
      <w:r>
        <w:br/>
        <w:t>isnelement ses armes prent,</w:t>
      </w:r>
      <w:r>
        <w:br/>
        <w:t>hardement et ire l’esprent.</w:t>
      </w:r>
    </w:p>
    <w:p w14:paraId="3A78274D" w14:textId="77777777" w:rsidR="009A1B5B" w:rsidRDefault="004E42D2">
      <w:pPr>
        <w:pStyle w:val="Corpodeltesto1101"/>
        <w:shd w:val="clear" w:color="auto" w:fill="auto"/>
        <w:spacing w:line="235" w:lineRule="exact"/>
        <w:ind w:firstLine="360"/>
        <w:jc w:val="left"/>
      </w:pPr>
      <w:r>
        <w:t>En son dos giete un alqueton</w:t>
      </w:r>
      <w:r>
        <w:br/>
        <w:t>668 qui &amp; de soie et de coton ;</w:t>
      </w:r>
      <w:r>
        <w:br/>
        <w:t>desor a le hauberc vestu,</w:t>
      </w:r>
      <w:r>
        <w:br/>
        <w:t>bien samble home de grant vertu.</w:t>
      </w:r>
      <w:r>
        <w:br/>
        <w:t>puis a lachie sa ventaiUe</w:t>
      </w:r>
      <w:r>
        <w:br/>
      </w:r>
      <w:r>
        <w:rPr>
          <w:vertAlign w:val="subscript"/>
        </w:rPr>
        <w:t>u672</w:t>
      </w:r>
      <w:r>
        <w:t xml:space="preserve"> et chainst l’espee qui bien taille.</w:t>
      </w:r>
    </w:p>
    <w:p w14:paraId="2E8887EB" w14:textId="77777777" w:rsidR="009A1B5B" w:rsidRDefault="004E42D2">
      <w:pPr>
        <w:pStyle w:val="Corpodeltesto1101"/>
        <w:shd w:val="clear" w:color="auto" w:fill="auto"/>
        <w:spacing w:line="235" w:lineRule="exact"/>
        <w:ind w:firstLine="360"/>
        <w:jc w:val="left"/>
      </w:pPr>
      <w:r>
        <w:t>Li menestreus molt bien se prove,</w:t>
      </w:r>
      <w:r>
        <w:br/>
        <w:t>par le chambre quiert tant qu’il trove</w:t>
      </w:r>
      <w:r>
        <w:br/>
        <w:t>un hiaume bel de dur achier.</w:t>
      </w:r>
      <w:r>
        <w:br/>
        <w:t>ji</w:t>
      </w:r>
      <w:r>
        <w:rPr>
          <w:rStyle w:val="Corpodeltesto11075pt0"/>
          <w:vertAlign w:val="subscript"/>
        </w:rPr>
        <w:t>6</w:t>
      </w:r>
      <w:r>
        <w:rPr>
          <w:rStyle w:val="Corpodeltesto11075pt0"/>
        </w:rPr>
        <w:t>76</w:t>
      </w:r>
      <w:r>
        <w:t xml:space="preserve"> A Percheval le queurt lacier,</w:t>
      </w:r>
      <w:r>
        <w:br/>
        <w:t>ne fait samblant que il le hache.</w:t>
      </w:r>
    </w:p>
    <w:p w14:paraId="46D31F22" w14:textId="77777777" w:rsidR="009A1B5B" w:rsidRDefault="004E42D2">
      <w:pPr>
        <w:pStyle w:val="Corpodeltesto1101"/>
        <w:shd w:val="clear" w:color="auto" w:fill="auto"/>
        <w:spacing w:line="235" w:lineRule="exact"/>
        <w:ind w:firstLine="360"/>
        <w:jc w:val="left"/>
      </w:pPr>
      <w:r>
        <w:t>Li menestreus prent une hache</w:t>
      </w:r>
      <w:r>
        <w:br/>
        <w:t>et un escu viez relaissié</w:t>
      </w:r>
      <w:r>
        <w:br/>
        <w:t>;80 qu’apoié vit a un aissié ;</w:t>
      </w:r>
    </w:p>
    <w:p w14:paraId="2C5E303F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t>a l’uis queurent que cil ont frait.</w:t>
      </w:r>
      <w:r>
        <w:br/>
        <w:t>Perchevax qui avant se trait</w:t>
      </w:r>
      <w:r>
        <w:br/>
        <w:t>a dit : « Fel traïtor, quivert,</w:t>
      </w:r>
    </w:p>
    <w:p w14:paraId="346DB302" w14:textId="77777777" w:rsidR="009A1B5B" w:rsidRDefault="004E42D2">
      <w:pPr>
        <w:pStyle w:val="Corpodeltesto1101"/>
        <w:shd w:val="clear" w:color="auto" w:fill="auto"/>
        <w:spacing w:line="235" w:lineRule="exact"/>
        <w:ind w:left="360" w:hanging="360"/>
        <w:jc w:val="left"/>
      </w:pPr>
      <w:r>
        <w:t>11684 vous trovissiez ja l’uis overt,</w:t>
      </w:r>
      <w:r>
        <w:br/>
        <w:t>mais a l’entrer vous lo gaitier,</w:t>
      </w:r>
      <w:r>
        <w:br/>
        <w:t>ja troverez felon portier.</w:t>
      </w:r>
    </w:p>
    <w:p w14:paraId="6F79308F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t>Vous me quidiez avoir sozpris,</w:t>
      </w:r>
    </w:p>
    <w:p w14:paraId="1748E02D" w14:textId="77777777" w:rsidR="009A1B5B" w:rsidRDefault="004E42D2">
      <w:pPr>
        <w:pStyle w:val="Corpodeltesto1602"/>
        <w:shd w:val="clear" w:color="auto" w:fill="auto"/>
        <w:spacing w:line="150" w:lineRule="exact"/>
      </w:pPr>
      <w:r>
        <w:rPr>
          <w:rStyle w:val="Corpodeltesto1600"/>
        </w:rPr>
        <w:t>[fol. 199a]</w:t>
      </w:r>
    </w:p>
    <w:p w14:paraId="61CCEC7F" w14:textId="77777777" w:rsidR="009A1B5B" w:rsidRDefault="004E42D2">
      <w:pPr>
        <w:pStyle w:val="Corpodeltesto1101"/>
        <w:shd w:val="clear" w:color="auto" w:fill="auto"/>
        <w:spacing w:line="235" w:lineRule="exact"/>
        <w:ind w:left="360" w:hanging="360"/>
        <w:jc w:val="left"/>
      </w:pPr>
      <w:r>
        <w:rPr>
          <w:rStyle w:val="Corpodeltesto11075pt0"/>
        </w:rPr>
        <w:t>11688</w:t>
      </w:r>
      <w:r>
        <w:t xml:space="preserve"> mais ainz que m’aiez mort ne pris,</w:t>
      </w:r>
      <w:r>
        <w:br/>
        <w:t>se je puis, chier achaterez</w:t>
      </w:r>
      <w:r>
        <w:br/>
        <w:t>quanques del mien emporterez :</w:t>
      </w:r>
      <w:r>
        <w:br/>
        <w:t>vendre le quit au brant d’acier. »</w:t>
      </w:r>
    </w:p>
    <w:p w14:paraId="0D99AF4A" w14:textId="77777777" w:rsidR="009A1B5B" w:rsidRDefault="004E42D2">
      <w:pPr>
        <w:pStyle w:val="Corpodeltesto1101"/>
        <w:shd w:val="clear" w:color="auto" w:fill="auto"/>
        <w:spacing w:line="235" w:lineRule="exact"/>
        <w:ind w:left="360" w:hanging="360"/>
        <w:jc w:val="left"/>
      </w:pPr>
      <w:r>
        <w:t>11692 Lors corut le verreil sachier,</w:t>
      </w:r>
      <w:r>
        <w:br/>
        <w:t>l’uis a arriere tout overt.</w:t>
      </w:r>
    </w:p>
    <w:p w14:paraId="5BE6539E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t>Uns des traïtres a covert</w:t>
      </w:r>
      <w:r>
        <w:br/>
        <w:t>molt bien son chief de son escu,</w:t>
      </w:r>
    </w:p>
    <w:p w14:paraId="2E22B4E8" w14:textId="77777777" w:rsidR="009A1B5B" w:rsidRDefault="004E42D2">
      <w:pPr>
        <w:pStyle w:val="Corpodeltesto1101"/>
        <w:shd w:val="clear" w:color="auto" w:fill="auto"/>
        <w:spacing w:line="235" w:lineRule="exact"/>
        <w:ind w:left="360" w:hanging="360"/>
        <w:jc w:val="left"/>
        <w:sectPr w:rsidR="009A1B5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11696 qui molt tost quide avoir venchu</w:t>
      </w:r>
    </w:p>
    <w:p w14:paraId="04830053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lastRenderedPageBreak/>
        <w:t>Percheval, por che qu’est blechiez.</w:t>
      </w:r>
      <w:r>
        <w:br/>
        <w:t>II s’est por entrer avanciez,</w:t>
      </w:r>
      <w:r>
        <w:br/>
        <w:t>mais si comme il dut entrer,</w:t>
      </w:r>
    </w:p>
    <w:p w14:paraId="30B0340A" w14:textId="77777777" w:rsidR="009A1B5B" w:rsidRDefault="004E42D2">
      <w:pPr>
        <w:pStyle w:val="Corpodeltesto1101"/>
        <w:shd w:val="clear" w:color="auto" w:fill="auto"/>
        <w:spacing w:line="235" w:lineRule="exact"/>
        <w:ind w:left="360" w:hanging="360"/>
        <w:jc w:val="left"/>
      </w:pPr>
      <w:r>
        <w:t>11700 Perchevax vint a l’encontrer</w:t>
      </w:r>
      <w:r>
        <w:br/>
        <w:t>qui del desfendre s’abandone.</w:t>
      </w:r>
    </w:p>
    <w:p w14:paraId="72C92CD6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t>Sor son escu tel cop li done ■</w:t>
      </w:r>
      <w:r>
        <w:br/>
        <w:t>qu’en .II. li colpa et fendi,</w:t>
      </w:r>
    </w:p>
    <w:p w14:paraId="2AC9F957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t>11704 mais li hiaumes le desfendi</w:t>
      </w:r>
    </w:p>
    <w:p w14:paraId="216F5227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t>de mort, porquant si I’a chargié</w:t>
      </w:r>
      <w:r>
        <w:br/>
        <w:t>du cop que jus l’a trebuchié</w:t>
      </w:r>
      <w:r>
        <w:br/>
        <w:t>par desus uns degrez a dens.</w:t>
      </w:r>
    </w:p>
    <w:p w14:paraId="46AF69F3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t xml:space="preserve">11708 Li troi autre salent dedens </w:t>
      </w:r>
      <w:r>
        <w:rPr>
          <w:vertAlign w:val="subscript"/>
        </w:rPr>
        <w:t>N</w:t>
      </w:r>
      <w:r>
        <w:rPr>
          <w:vertAlign w:val="subscript"/>
        </w:rPr>
        <w:br/>
      </w:r>
      <w:r>
        <w:t>qui Percheval ont bien requis ;</w:t>
      </w:r>
      <w:r>
        <w:br/>
        <w:t>tost le quident avoir conquis.</w:t>
      </w:r>
      <w:r>
        <w:br/>
        <w:t>Devant et encoste li salent</w:t>
      </w:r>
      <w:r>
        <w:br/>
        <w:t>11712 et as brans fierement l’asalent,</w:t>
      </w:r>
      <w:r>
        <w:br/>
        <w:t>mais li menestreus li aïe</w:t>
      </w:r>
      <w:r>
        <w:br/>
        <w:t>qui de la hache fiert a hie ;</w:t>
      </w:r>
      <w:r>
        <w:br/>
        <w:t>et Perchevax lor requeurt seure.</w:t>
      </w:r>
      <w:r>
        <w:br/>
        <w:t>11716 Bien fuissent venu al deseure</w:t>
      </w:r>
      <w:r>
        <w:br/>
        <w:t>des traïtors, quant cil relieve</w:t>
      </w:r>
      <w:r>
        <w:br/>
        <w:t>qui chetìs fu, forment li grieve.</w:t>
      </w:r>
      <w:r>
        <w:br/>
        <w:t>Encontre Percheval s’esmuet</w:t>
      </w:r>
      <w:r>
        <w:br/>
        <w:t>11720 et le requiert al miex qu’il puet,</w:t>
      </w:r>
      <w:r>
        <w:br/>
        <w:t>et li autre li corent seure</w:t>
      </w:r>
      <w:r>
        <w:br/>
        <w:t>sovent et desoz et deseure</w:t>
      </w:r>
      <w:r>
        <w:rPr>
          <w:vertAlign w:val="superscript"/>
        </w:rPr>
        <w:t>283</w:t>
      </w:r>
      <w:r>
        <w:rPr>
          <w:vertAlign w:val="superscript"/>
        </w:rPr>
        <w:br/>
      </w:r>
      <w:r>
        <w:t>le fierent, forment l’ont navré.</w:t>
      </w:r>
      <w:r>
        <w:br/>
        <w:t>11724 Perchevax a cuer recovré</w:t>
      </w:r>
    </w:p>
    <w:p w14:paraId="52806991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  <w:sectPr w:rsidR="009A1B5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hardement et vigor et force ;</w:t>
      </w:r>
      <w:r>
        <w:br/>
        <w:t>tant s’esvertue et tant s’esforce</w:t>
      </w:r>
      <w:r>
        <w:br/>
        <w:t>qu’arriere met ses anemis</w:t>
      </w:r>
    </w:p>
    <w:p w14:paraId="235EB4CC" w14:textId="77777777" w:rsidR="009A1B5B" w:rsidRDefault="004E42D2">
      <w:pPr>
        <w:pStyle w:val="Corpodeltesto1101"/>
        <w:shd w:val="clear" w:color="auto" w:fill="auto"/>
        <w:spacing w:line="235" w:lineRule="exact"/>
        <w:ind w:left="360" w:hanging="360"/>
        <w:jc w:val="left"/>
      </w:pPr>
      <w:r>
        <w:rPr>
          <w:rStyle w:val="Corpodeltesto11075pt0"/>
        </w:rPr>
        <w:lastRenderedPageBreak/>
        <w:t>[728</w:t>
      </w:r>
      <w:r>
        <w:t xml:space="preserve"> sanz che que rien lor ot pramis,</w:t>
      </w:r>
      <w:r>
        <w:br/>
        <w:t>et largement du sien lor done.</w:t>
      </w:r>
    </w:p>
    <w:p w14:paraId="034AB6C7" w14:textId="77777777" w:rsidR="009A1B5B" w:rsidRDefault="004E42D2">
      <w:pPr>
        <w:pStyle w:val="Corpodeltesto1611"/>
        <w:shd w:val="clear" w:color="auto" w:fill="auto"/>
        <w:spacing w:line="110" w:lineRule="exact"/>
      </w:pPr>
      <w:r>
        <w:t>[fol. 19%]</w:t>
      </w:r>
    </w:p>
    <w:p w14:paraId="64529A67" w14:textId="77777777" w:rsidR="009A1B5B" w:rsidRDefault="004E42D2">
      <w:pPr>
        <w:pStyle w:val="Corpodeltesto1101"/>
        <w:shd w:val="clear" w:color="auto" w:fill="auto"/>
        <w:spacing w:line="235" w:lineRule="exact"/>
        <w:ind w:firstLine="360"/>
        <w:jc w:val="left"/>
      </w:pPr>
      <w:r>
        <w:t>Li menestreus se rabandone</w:t>
      </w:r>
      <w:r>
        <w:br/>
        <w:t>de lui aidier, que tres bien voit</w:t>
      </w:r>
      <w:r>
        <w:br/>
      </w:r>
      <w:r>
        <w:rPr>
          <w:rStyle w:val="Corpodeltesto11075pt0"/>
        </w:rPr>
        <w:t>732</w:t>
      </w:r>
      <w:r>
        <w:t xml:space="preserve"> que Perchevax mestier avoit</w:t>
      </w:r>
      <w:r>
        <w:br/>
        <w:t>de s’aïe et de son secors.</w:t>
      </w:r>
    </w:p>
    <w:p w14:paraId="4FFA3E68" w14:textId="77777777" w:rsidR="009A1B5B" w:rsidRDefault="004E42D2">
      <w:pPr>
        <w:pStyle w:val="Corpodeltesto1101"/>
        <w:shd w:val="clear" w:color="auto" w:fill="auto"/>
        <w:spacing w:line="235" w:lineRule="exact"/>
        <w:ind w:firstLine="360"/>
        <w:jc w:val="left"/>
      </w:pPr>
      <w:r>
        <w:t>A un traïtor vint le cors,</w:t>
      </w:r>
      <w:r>
        <w:br/>
        <w:t>si done un tel cop le quivert</w:t>
      </w:r>
      <w:r>
        <w:br/>
      </w:r>
      <w:r>
        <w:rPr>
          <w:rStyle w:val="Corpodeltesto11075pt0"/>
        </w:rPr>
        <w:t>1736</w:t>
      </w:r>
      <w:r>
        <w:t xml:space="preserve"> par mi son elme a descovert</w:t>
      </w:r>
      <w:r>
        <w:br/>
        <w:t>que ja ne l’eiist desfendu</w:t>
      </w:r>
      <w:r>
        <w:br/>
        <w:t>que ne l’eust tot porfendu,</w:t>
      </w:r>
      <w:r>
        <w:br/>
        <w:t>mais au ferir la hache torne</w:t>
      </w:r>
      <w:r>
        <w:br/>
        <w:t>H</w:t>
      </w:r>
      <w:r>
        <w:rPr>
          <w:rStyle w:val="Corpodeltesto11075pt0"/>
        </w:rPr>
        <w:t>740</w:t>
      </w:r>
      <w:r>
        <w:t xml:space="preserve"> qui celui de la mort trestorne</w:t>
      </w:r>
      <w:r>
        <w:rPr>
          <w:vertAlign w:val="superscript"/>
        </w:rPr>
        <w:t>284</w:t>
      </w:r>
      <w:r>
        <w:t>.</w:t>
      </w:r>
      <w:r>
        <w:br/>
        <w:t>La hache fiert el pavement</w:t>
      </w:r>
      <w:r>
        <w:br/>
        <w:t>issi tres angoisseusement</w:t>
      </w:r>
      <w:r>
        <w:br/>
        <w:t>qu’ele depieche et vole en .II.,</w:t>
      </w:r>
      <w:r>
        <w:br/>
        <w:t>11744 ce est et damages et deus.</w:t>
      </w:r>
    </w:p>
    <w:p w14:paraId="4E38F638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t>Quant li traïtres a veii</w:t>
      </w:r>
      <w:r>
        <w:br/>
        <w:t>qu’ele brisa, joie a eù.</w:t>
      </w:r>
    </w:p>
    <w:p w14:paraId="7A4AA565" w14:textId="77777777" w:rsidR="009A1B5B" w:rsidRDefault="004E42D2">
      <w:pPr>
        <w:pStyle w:val="Corpodeltesto1101"/>
        <w:shd w:val="clear" w:color="auto" w:fill="auto"/>
        <w:spacing w:line="235" w:lineRule="exact"/>
        <w:ind w:firstLine="360"/>
        <w:jc w:val="left"/>
      </w:pPr>
      <w:r>
        <w:t>Le menestrel fiert de s’espee</w:t>
      </w:r>
      <w:r>
        <w:br/>
        <w:t>11748 que l’espaulle li a colpee</w:t>
      </w:r>
      <w:r>
        <w:br/>
        <w:t>si que le tendron du costé</w:t>
      </w:r>
      <w:r>
        <w:br/>
        <w:t>li a avec l’espalle osté ;</w:t>
      </w:r>
      <w:r>
        <w:br/>
        <w:t>cil chiet qui de rien ne se coevre.</w:t>
      </w:r>
      <w:r>
        <w:br/>
        <w:t>11752 Perchevax de l’escu se coevre</w:t>
      </w:r>
      <w:r>
        <w:br/>
        <w:t>qui durement est correciez ;</w:t>
      </w:r>
      <w:r>
        <w:br/>
        <w:t>vers le traïtor adrechiez</w:t>
      </w:r>
      <w:r>
        <w:br/>
        <w:t>s’est por ferir, l’espee traite,</w:t>
      </w:r>
    </w:p>
    <w:p w14:paraId="1CB818D7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t>11756 si l’a feru a le retraite</w:t>
      </w:r>
    </w:p>
    <w:p w14:paraId="5D9DC167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  <w:sectPr w:rsidR="009A1B5B">
          <w:headerReference w:type="even" r:id="rId997"/>
          <w:headerReference w:type="default" r:id="rId998"/>
          <w:footerReference w:type="even" r:id="rId999"/>
          <w:headerReference w:type="first" r:id="rId1000"/>
          <w:footerReference w:type="first" r:id="rId1001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grant cop entre col et chapel;</w:t>
      </w:r>
      <w:r>
        <w:br/>
        <w:t>l’auberc li trencha et la pel,</w:t>
      </w:r>
    </w:p>
    <w:p w14:paraId="08116955" w14:textId="77777777" w:rsidR="009A1B5B" w:rsidRDefault="004E42D2">
      <w:pPr>
        <w:pStyle w:val="Corpodeltesto1101"/>
        <w:shd w:val="clear" w:color="auto" w:fill="auto"/>
        <w:spacing w:line="235" w:lineRule="exact"/>
        <w:ind w:firstLine="360"/>
        <w:jc w:val="left"/>
      </w:pPr>
      <w:r>
        <w:lastRenderedPageBreak/>
        <w:t>les ners et les os et les vaines</w:t>
      </w:r>
      <w:r>
        <w:br/>
        <w:t>11760 qui de sanc furent totes plaines ;</w:t>
      </w:r>
      <w:r>
        <w:br/>
        <w:t>la teste li a fors colpee,</w:t>
      </w:r>
      <w:r>
        <w:br/>
        <w:t>que bone et trenchans fu l’espee.</w:t>
      </w:r>
    </w:p>
    <w:p w14:paraId="1F029E59" w14:textId="77777777" w:rsidR="009A1B5B" w:rsidRDefault="004E42D2">
      <w:pPr>
        <w:pStyle w:val="Corpodeltesto1101"/>
        <w:shd w:val="clear" w:color="auto" w:fill="auto"/>
        <w:spacing w:line="235" w:lineRule="exact"/>
        <w:ind w:firstLine="360"/>
        <w:jc w:val="left"/>
      </w:pPr>
      <w:r>
        <w:t>Quant ce voient li traïtor,</w:t>
      </w:r>
    </w:p>
    <w:p w14:paraId="42818636" w14:textId="77777777" w:rsidR="009A1B5B" w:rsidRDefault="004E42D2">
      <w:pPr>
        <w:pStyle w:val="Corpodeltesto1101"/>
        <w:shd w:val="clear" w:color="auto" w:fill="auto"/>
        <w:spacing w:line="235" w:lineRule="exact"/>
        <w:ind w:left="360" w:hanging="360"/>
        <w:jc w:val="left"/>
      </w:pPr>
      <w:r>
        <w:t>11764 si ont recomenchié l’estor</w:t>
      </w:r>
      <w:r>
        <w:br/>
        <w:t>sor Percheval, felon et fier.</w:t>
      </w:r>
    </w:p>
    <w:p w14:paraId="7E06A333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t>Li uns escrie a l’autre : « Fier !</w:t>
      </w:r>
      <w:r>
        <w:br/>
        <w:t>ce est hontes s’il nous eschape.</w:t>
      </w:r>
    </w:p>
    <w:p w14:paraId="5FAFD6B5" w14:textId="77777777" w:rsidR="009A1B5B" w:rsidRDefault="004E42D2">
      <w:pPr>
        <w:pStyle w:val="Corpodeltesto1101"/>
        <w:shd w:val="clear" w:color="auto" w:fill="auto"/>
        <w:spacing w:line="235" w:lineRule="exact"/>
        <w:ind w:left="360" w:hanging="360"/>
        <w:jc w:val="left"/>
      </w:pPr>
      <w:r>
        <w:t>11768 — Ne m’avez pas en vostre trape,</w:t>
      </w:r>
      <w:r>
        <w:br/>
        <w:t>se Diex me salve ma main destre,</w:t>
      </w:r>
      <w:r>
        <w:br/>
        <w:t>h plus hardis n’i yolroit estre</w:t>
      </w:r>
      <w:r>
        <w:br/>
        <w:t>de vous por l’onor de Bretaigne ;</w:t>
      </w:r>
    </w:p>
    <w:p w14:paraId="77CCCF44" w14:textId="77777777" w:rsidR="009A1B5B" w:rsidRDefault="004E42D2">
      <w:pPr>
        <w:pStyle w:val="Corpodeltesto1101"/>
        <w:shd w:val="clear" w:color="auto" w:fill="auto"/>
        <w:spacing w:line="235" w:lineRule="exact"/>
        <w:ind w:left="360" w:hanging="360"/>
        <w:jc w:val="left"/>
      </w:pPr>
      <w:r>
        <w:t>11772 le valissant d’une chastaigne</w:t>
      </w:r>
      <w:r>
        <w:br/>
        <w:t>ne vous redolt mie orendroit,</w:t>
      </w:r>
      <w:r>
        <w:br/>
        <w:t>tant me fi en Dieu et en droit. »</w:t>
      </w:r>
    </w:p>
    <w:p w14:paraId="07386B07" w14:textId="77777777" w:rsidR="009A1B5B" w:rsidRDefault="004E42D2">
      <w:pPr>
        <w:pStyle w:val="Corpodeltesto1101"/>
        <w:shd w:val="clear" w:color="auto" w:fill="auto"/>
        <w:tabs>
          <w:tab w:val="left" w:pos="4358"/>
        </w:tabs>
        <w:spacing w:line="235" w:lineRule="exact"/>
        <w:ind w:firstLine="0"/>
        <w:jc w:val="left"/>
      </w:pPr>
      <w:r>
        <w:t>A cest mot li traïtor salent,</w:t>
      </w:r>
      <w:r>
        <w:tab/>
        <w:t>[foi. igc,</w:t>
      </w:r>
    </w:p>
    <w:p w14:paraId="1A6EA0D2" w14:textId="77777777" w:rsidR="009A1B5B" w:rsidRDefault="004E42D2">
      <w:pPr>
        <w:pStyle w:val="Corpodeltesto1101"/>
        <w:shd w:val="clear" w:color="auto" w:fill="auto"/>
        <w:spacing w:line="235" w:lineRule="exact"/>
        <w:ind w:left="360" w:hanging="360"/>
        <w:jc w:val="left"/>
      </w:pPr>
      <w:r>
        <w:t>11776 Percheval durement assalent;</w:t>
      </w:r>
      <w:r>
        <w:br/>
        <w:t>et Perchevax vers als s’esdreche</w:t>
      </w:r>
      <w:r>
        <w:br/>
        <w:t>et l’escu contre lor cops dreche.</w:t>
      </w:r>
    </w:p>
    <w:p w14:paraId="211C5163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t>Vers als fierement se combat;</w:t>
      </w:r>
    </w:p>
    <w:p w14:paraId="566B062D" w14:textId="77777777" w:rsidR="009A1B5B" w:rsidRDefault="004E42D2">
      <w:pPr>
        <w:pStyle w:val="Corpodeltesto1101"/>
        <w:shd w:val="clear" w:color="auto" w:fill="auto"/>
        <w:spacing w:line="235" w:lineRule="exact"/>
        <w:ind w:left="360" w:hanging="360"/>
        <w:jc w:val="left"/>
      </w:pPr>
      <w:r>
        <w:t>11780 il fiert si l’un que il l’abat</w:t>
      </w:r>
      <w:r>
        <w:br/>
        <w:t>a palmes et a genillons ;</w:t>
      </w:r>
      <w:r>
        <w:br/>
        <w:t>del sanc li vole uns grans boillons</w:t>
      </w:r>
      <w:r>
        <w:br/>
        <w:t>parmi le nes de fm ahan.</w:t>
      </w:r>
    </w:p>
    <w:p w14:paraId="62D8C390" w14:textId="77777777" w:rsidR="009A1B5B" w:rsidRDefault="004E42D2">
      <w:pPr>
        <w:pStyle w:val="Corpodeltesto1101"/>
        <w:shd w:val="clear" w:color="auto" w:fill="auto"/>
        <w:spacing w:line="235" w:lineRule="exact"/>
        <w:ind w:left="360" w:hanging="360"/>
        <w:jc w:val="left"/>
      </w:pPr>
      <w:r>
        <w:t>11784 Devant le feste Saint Jehan,</w:t>
      </w:r>
    </w:p>
    <w:p w14:paraId="30D355A3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t>s’il vit, n’ert mais jors ne s’en dceille.</w:t>
      </w:r>
    </w:p>
    <w:p w14:paraId="36891E64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t>Li autre tramblent comme fueille</w:t>
      </w:r>
      <w:r>
        <w:br/>
        <w:t>de corrous, d’aïr et d’ardure,</w:t>
      </w:r>
    </w:p>
    <w:p w14:paraId="455FA371" w14:textId="77777777" w:rsidR="009A1B5B" w:rsidRDefault="004E42D2">
      <w:pPr>
        <w:pStyle w:val="Corpodeltesto1101"/>
        <w:shd w:val="clear" w:color="auto" w:fill="auto"/>
        <w:spacing w:line="235" w:lineRule="exact"/>
        <w:ind w:left="360" w:hanging="360"/>
        <w:jc w:val="left"/>
      </w:pPr>
      <w:r>
        <w:t>11788 que Perchevax contre ax tant dure.</w:t>
      </w:r>
    </w:p>
    <w:p w14:paraId="010DF9FA" w14:textId="77777777" w:rsidR="009A1B5B" w:rsidRDefault="004E42D2">
      <w:pPr>
        <w:pStyle w:val="Corpodeltesto1101"/>
        <w:shd w:val="clear" w:color="auto" w:fill="auto"/>
        <w:spacing w:line="235" w:lineRule="exact"/>
        <w:ind w:firstLine="360"/>
        <w:jc w:val="left"/>
      </w:pPr>
      <w:r>
        <w:t>Adont l’ont fierement requis,</w:t>
      </w:r>
      <w:r>
        <w:br/>
        <w:t>mais petit ont vers lui conquis,</w:t>
      </w:r>
      <w:r>
        <w:br/>
        <w:t>quant li autres aprés revínt</w:t>
      </w:r>
    </w:p>
    <w:p w14:paraId="103B89B8" w14:textId="77777777" w:rsidR="009A1B5B" w:rsidRDefault="004E42D2">
      <w:pPr>
        <w:pStyle w:val="Corpodeltesto1101"/>
        <w:shd w:val="clear" w:color="auto" w:fill="auto"/>
        <w:spacing w:line="235" w:lineRule="exact"/>
        <w:ind w:left="360" w:hanging="360"/>
        <w:jc w:val="left"/>
      </w:pPr>
      <w:r>
        <w:rPr>
          <w:rStyle w:val="Corpodeltesto11075pt0"/>
        </w:rPr>
        <w:t>792</w:t>
      </w:r>
      <w:r>
        <w:t xml:space="preserve"> qui vers Percheval corant vint;</w:t>
      </w:r>
      <w:r>
        <w:br/>
        <w:t>menu le fìerent et sovent.</w:t>
      </w:r>
    </w:p>
    <w:p w14:paraId="571F1D87" w14:textId="77777777" w:rsidR="009A1B5B" w:rsidRDefault="004E42D2">
      <w:pPr>
        <w:pStyle w:val="Corpodeltesto1101"/>
        <w:shd w:val="clear" w:color="auto" w:fill="auto"/>
        <w:spacing w:line="235" w:lineRule="exact"/>
        <w:ind w:firstLine="360"/>
        <w:jc w:val="left"/>
      </w:pPr>
      <w:r>
        <w:t>Mais je vous di par un covent</w:t>
      </w:r>
      <w:r>
        <w:br/>
        <w:t>que toz les eiist desconfis</w:t>
      </w:r>
      <w:r>
        <w:br/>
      </w:r>
      <w:r>
        <w:rPr>
          <w:rStyle w:val="Corpodeltesto11075pt0"/>
        </w:rPr>
        <w:t>11795</w:t>
      </w:r>
      <w:r>
        <w:t xml:space="preserve"> Perchevax, de che sui toz fis,</w:t>
      </w:r>
      <w:r>
        <w:br/>
        <w:t>quant .</w:t>
      </w:r>
      <w:r>
        <w:rPr>
          <w:rStyle w:val="Corpodeltesto11075pt0"/>
        </w:rPr>
        <w:t>1111</w:t>
      </w:r>
      <w:r>
        <w:t>. serjant i acorent</w:t>
      </w:r>
      <w:r>
        <w:br/>
        <w:t>qui les trois traïtors secorent.</w:t>
      </w:r>
    </w:p>
    <w:p w14:paraId="5FBCA689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t>Hauberjons avoient vestus,</w:t>
      </w:r>
    </w:p>
    <w:p w14:paraId="634DB9DF" w14:textId="77777777" w:rsidR="009A1B5B" w:rsidRDefault="004E42D2">
      <w:pPr>
        <w:pStyle w:val="Corpodeltesto1101"/>
        <w:shd w:val="clear" w:color="auto" w:fill="auto"/>
        <w:spacing w:line="235" w:lineRule="exact"/>
        <w:ind w:left="360" w:hanging="360"/>
        <w:jc w:val="left"/>
      </w:pPr>
      <w:r>
        <w:t>, i goo n’ont mie chapiax de festus,</w:t>
      </w:r>
      <w:r>
        <w:br/>
        <w:t>mais de fer, et si tienent haches.</w:t>
      </w:r>
    </w:p>
    <w:p w14:paraId="37E093A0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t>Bouchier qui welent tuer vaches</w:t>
      </w:r>
      <w:r>
        <w:br/>
        <w:t>ne fierent si grans cops qu’il font.</w:t>
      </w:r>
    </w:p>
    <w:p w14:paraId="3D8C4561" w14:textId="77777777" w:rsidR="009A1B5B" w:rsidRDefault="004E42D2">
      <w:pPr>
        <w:pStyle w:val="Corpodeltesto1101"/>
        <w:shd w:val="clear" w:color="auto" w:fill="auto"/>
        <w:spacing w:line="235" w:lineRule="exact"/>
        <w:ind w:left="360" w:hanging="360"/>
        <w:jc w:val="left"/>
      </w:pPr>
      <w:r>
        <w:rPr>
          <w:rStyle w:val="Corpodeltesto11075pt0"/>
        </w:rPr>
        <w:t>1304</w:t>
      </w:r>
      <w:r>
        <w:t xml:space="preserve"> A bien poi que chascuns ne font</w:t>
      </w:r>
      <w:r>
        <w:br/>
        <w:t>de che que Percheval ne tuent;</w:t>
      </w:r>
      <w:r>
        <w:br/>
        <w:t>de ferir forment s’esvertuent.</w:t>
      </w:r>
    </w:p>
    <w:p w14:paraId="494E756D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t>Et Perchevax ne se faint mie,</w:t>
      </w:r>
    </w:p>
    <w:p w14:paraId="61FBB29C" w14:textId="77777777" w:rsidR="009A1B5B" w:rsidRDefault="004E42D2">
      <w:pPr>
        <w:pStyle w:val="Corpodeltesto1101"/>
        <w:shd w:val="clear" w:color="auto" w:fill="auto"/>
        <w:spacing w:line="235" w:lineRule="exact"/>
        <w:ind w:left="360" w:hanging="360"/>
        <w:jc w:val="left"/>
      </w:pPr>
      <w:r>
        <w:rPr>
          <w:rStyle w:val="Corpodeltesto11075pt0"/>
        </w:rPr>
        <w:t>11808</w:t>
      </w:r>
      <w:r>
        <w:t xml:space="preserve"> ainz les requiert a l’escremie.</w:t>
      </w:r>
    </w:p>
    <w:p w14:paraId="0FFFE69D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t>Mais ses plaies li escrevoient</w:t>
      </w:r>
      <w:r>
        <w:br/>
        <w:t>qui molt durement li grevoient</w:t>
      </w:r>
      <w:r>
        <w:br/>
        <w:t>et neporquant bien se desfent.</w:t>
      </w:r>
    </w:p>
    <w:p w14:paraId="673EC3A3" w14:textId="77777777" w:rsidR="009A1B5B" w:rsidRDefault="004E42D2">
      <w:pPr>
        <w:pStyle w:val="Corpodeltesto1101"/>
        <w:shd w:val="clear" w:color="auto" w:fill="auto"/>
        <w:spacing w:line="235" w:lineRule="exact"/>
        <w:ind w:left="360" w:hanging="360"/>
        <w:jc w:val="left"/>
      </w:pPr>
      <w:r>
        <w:rPr>
          <w:rStyle w:val="Corpodeltesto11075pt0"/>
        </w:rPr>
        <w:t>11812</w:t>
      </w:r>
      <w:r>
        <w:t xml:space="preserve"> Escus et hiaumes lor porfent,</w:t>
      </w:r>
      <w:r>
        <w:br/>
        <w:t>de desfendre a loial essoigne.</w:t>
      </w:r>
    </w:p>
    <w:p w14:paraId="6DE443AA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t>De lor cops la chambre resone,</w:t>
      </w:r>
      <w:r>
        <w:br/>
        <w:t>si que la dame la noise ot,</w:t>
      </w:r>
    </w:p>
    <w:p w14:paraId="6904CFD6" w14:textId="77777777" w:rsidR="009A1B5B" w:rsidRDefault="004E42D2">
      <w:pPr>
        <w:pStyle w:val="Corpodeltesto1491"/>
        <w:shd w:val="clear" w:color="auto" w:fill="auto"/>
        <w:spacing w:line="220" w:lineRule="exact"/>
      </w:pPr>
      <w:r>
        <w:rPr>
          <w:rStyle w:val="Corpodeltesto149"/>
        </w:rPr>
        <w:t>[fol. 199va]</w:t>
      </w:r>
    </w:p>
    <w:p w14:paraId="78A620FA" w14:textId="77777777" w:rsidR="009A1B5B" w:rsidRDefault="004E42D2">
      <w:pPr>
        <w:pStyle w:val="Corpodeltesto1101"/>
        <w:shd w:val="clear" w:color="auto" w:fill="auto"/>
        <w:spacing w:line="235" w:lineRule="exact"/>
        <w:ind w:left="360" w:hanging="360"/>
        <w:jc w:val="left"/>
      </w:pPr>
      <w:r>
        <w:rPr>
          <w:rStyle w:val="Corpodeltesto11075pt0"/>
        </w:rPr>
        <w:t>11816</w:t>
      </w:r>
      <w:r>
        <w:t xml:space="preserve"> qui cele nuit en garde l’ot,</w:t>
      </w:r>
      <w:r>
        <w:br/>
      </w:r>
      <w:r>
        <w:lastRenderedPageBreak/>
        <w:t>mais s’ele bien ne s’i regarde,</w:t>
      </w:r>
      <w:r>
        <w:br/>
        <w:t>par tans en fera povre garde.</w:t>
      </w:r>
    </w:p>
    <w:p w14:paraId="184C07AA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t>Et quant ele la noise en-tent,</w:t>
      </w:r>
    </w:p>
    <w:p w14:paraId="37CECD84" w14:textId="77777777" w:rsidR="009A1B5B" w:rsidRDefault="004E42D2">
      <w:pPr>
        <w:pStyle w:val="Corpodeltesto1101"/>
        <w:shd w:val="clear" w:color="auto" w:fill="auto"/>
        <w:spacing w:line="235" w:lineRule="exact"/>
        <w:ind w:left="360" w:hanging="360"/>
        <w:jc w:val="left"/>
      </w:pPr>
      <w:r>
        <w:rPr>
          <w:rStyle w:val="Corpodeltesto11075pt0"/>
        </w:rPr>
        <w:t>11820</w:t>
      </w:r>
      <w:r>
        <w:t xml:space="preserve"> levee s’est, plus n’i atent</w:t>
      </w:r>
      <w:r>
        <w:rPr>
          <w:vertAlign w:val="superscript"/>
        </w:rPr>
        <w:footnoteReference w:id="193"/>
      </w:r>
      <w:r>
        <w:t>,</w:t>
      </w:r>
    </w:p>
    <w:p w14:paraId="13AF02BE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  <w:sectPr w:rsidR="009A1B5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a son seignor vient, si l’esveille ;</w:t>
      </w:r>
      <w:r>
        <w:br/>
        <w:t>si H aconte la merveille</w:t>
      </w:r>
    </w:p>
    <w:p w14:paraId="3C08F8EF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lastRenderedPageBreak/>
        <w:t>que Perchevax est assalis.</w:t>
      </w:r>
    </w:p>
    <w:p w14:paraId="3F42AE5C" w14:textId="77777777" w:rsidR="009A1B5B" w:rsidRDefault="004E42D2">
      <w:pPr>
        <w:pStyle w:val="Corpodeltesto1101"/>
        <w:shd w:val="clear" w:color="auto" w:fill="auto"/>
        <w:spacing w:line="235" w:lineRule="exact"/>
        <w:ind w:left="360" w:hanging="360"/>
        <w:jc w:val="left"/>
      </w:pPr>
      <w:r>
        <w:t>11824 Leander l’ot, s’est sus salis,</w:t>
      </w:r>
      <w:r>
        <w:br/>
        <w:t>puis a ses freres apelez</w:t>
      </w:r>
      <w:r>
        <w:br/>
        <w:t>qui se gisoient lez a lez :</w:t>
      </w:r>
    </w:p>
    <w:p w14:paraId="7C27C879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t>« Or sus! seignor frere, fait il,</w:t>
      </w:r>
    </w:p>
    <w:p w14:paraId="1D42CDFC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t>11828 que nous serons tenu por vil</w:t>
      </w:r>
      <w:r>
        <w:br/>
        <w:t>et por felons traïtors faus,</w:t>
      </w:r>
      <w:r>
        <w:br/>
        <w:t>se nous sosfrons que li vassax</w:t>
      </w:r>
      <w:r>
        <w:br/>
        <w:t>cui nous avons trive donee</w:t>
      </w:r>
      <w:r>
        <w:br/>
        <w:t>11832 dusqu’a demain la matinee</w:t>
      </w:r>
      <w:r>
        <w:br/>
        <w:t>est ocis en nostre maison</w:t>
      </w:r>
      <w:r>
        <w:br/>
        <w:t>en murdre ne en traïson, '</w:t>
      </w:r>
      <w:r>
        <w:br/>
        <w:t>que ne sai qui laiens l’assaut. »</w:t>
      </w:r>
    </w:p>
    <w:p w14:paraId="26E4F21F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t>11836 Quant chascuns l’ot, de son lit salt,</w:t>
      </w:r>
      <w:r>
        <w:br/>
        <w:t>isnelement les armes prenent;</w:t>
      </w:r>
      <w:r>
        <w:br/>
        <w:t>li vallet les cierges esprenent,</w:t>
      </w:r>
      <w:r>
        <w:br/>
        <w:t>qui durement s’en esmerveillent.</w:t>
      </w:r>
      <w:r>
        <w:br/>
        <w:t>11840 Par le palais la gent esveillent,</w:t>
      </w:r>
      <w:r>
        <w:br/>
        <w:t>cil salent sus tot esbahi.</w:t>
      </w:r>
    </w:p>
    <w:p w14:paraId="3829643B" w14:textId="77777777" w:rsidR="009A1B5B" w:rsidRDefault="004E42D2">
      <w:pPr>
        <w:pStyle w:val="Corpodeltesto1101"/>
        <w:shd w:val="clear" w:color="auto" w:fill="auto"/>
        <w:spacing w:line="235" w:lineRule="exact"/>
        <w:ind w:firstLine="360"/>
        <w:jc w:val="left"/>
      </w:pPr>
      <w:r>
        <w:t>Quant il ont lor seignor oï</w:t>
      </w:r>
      <w:r>
        <w:br/>
        <w:t>et ses freres virent armez</w:t>
      </w:r>
      <w:r>
        <w:br/>
        <w:t>11844 et lor grans tortins alumez</w:t>
      </w:r>
    </w:p>
    <w:p w14:paraId="26F70486" w14:textId="77777777" w:rsidR="009A1B5B" w:rsidRDefault="004E42D2">
      <w:pPr>
        <w:pStyle w:val="Corpodeltesto1101"/>
        <w:shd w:val="clear" w:color="auto" w:fill="auto"/>
        <w:spacing w:line="235" w:lineRule="exact"/>
        <w:ind w:firstLine="360"/>
        <w:jc w:val="left"/>
      </w:pPr>
      <w:r>
        <w:t>qui tot sont fait de verde cyre,</w:t>
      </w:r>
      <w:r>
        <w:br/>
        <w:t>si quident qu’il weillent ocirre</w:t>
      </w:r>
      <w:r>
        <w:br/>
        <w:t>Percheval dedens lor maison</w:t>
      </w:r>
      <w:r>
        <w:br/>
        <w:t>11848 et en dormant par traïson.</w:t>
      </w:r>
    </w:p>
    <w:p w14:paraId="6D756164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t>Si dient tot communalment :</w:t>
      </w:r>
    </w:p>
    <w:p w14:paraId="4B263BEE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t>« Ha, sire, trop vilainement</w:t>
      </w:r>
      <w:r>
        <w:br/>
        <w:t>volez vostre pere vengier !</w:t>
      </w:r>
    </w:p>
    <w:p w14:paraId="14D5E404" w14:textId="77777777" w:rsidR="009A1B5B" w:rsidRDefault="004E42D2">
      <w:pPr>
        <w:pStyle w:val="Corpodeltesto1101"/>
        <w:shd w:val="clear" w:color="auto" w:fill="auto"/>
        <w:spacing w:line="235" w:lineRule="exact"/>
        <w:ind w:left="360" w:hanging="360"/>
        <w:jc w:val="left"/>
      </w:pPr>
      <w:r>
        <w:t>11852 Or porra on par droit jugier</w:t>
      </w:r>
      <w:r>
        <w:br/>
        <w:t>que vous estes fols et traïtres,</w:t>
      </w:r>
      <w:r>
        <w:br/>
        <w:t>vers nous faites dolens et tristres,</w:t>
      </w:r>
      <w:r>
        <w:br/>
        <w:t>quant vostre bone renomee</w:t>
      </w:r>
    </w:p>
    <w:p w14:paraId="6C993D06" w14:textId="77777777" w:rsidR="009A1B5B" w:rsidRDefault="004E42D2">
      <w:pPr>
        <w:pStyle w:val="Corpodeltesto1101"/>
        <w:shd w:val="clear" w:color="auto" w:fill="auto"/>
        <w:spacing w:line="235" w:lineRule="exact"/>
        <w:ind w:left="360" w:hanging="360"/>
        <w:jc w:val="left"/>
      </w:pPr>
      <w:r>
        <w:rPr>
          <w:rStyle w:val="Corpodeltesto110AngsanaUPC10pt"/>
        </w:rPr>
        <w:t>11856</w:t>
      </w:r>
      <w:r>
        <w:rPr>
          <w:rStyle w:val="Corpodeltesto110Georgia9pt"/>
        </w:rPr>
        <w:t xml:space="preserve"> </w:t>
      </w:r>
      <w:r>
        <w:t>perdez ; trives avez donee</w:t>
      </w:r>
      <w:r>
        <w:br/>
        <w:t>le vassal tressi a demain,</w:t>
      </w:r>
      <w:r>
        <w:br/>
        <w:t>et ma dame l’a pris en main</w:t>
      </w:r>
      <w:r>
        <w:br/>
        <w:t>que on nul mal ne li fera.</w:t>
      </w:r>
    </w:p>
    <w:p w14:paraId="4DC70BA3" w14:textId="77777777" w:rsidR="009A1B5B" w:rsidRDefault="004E42D2">
      <w:pPr>
        <w:pStyle w:val="Corpodeltesto1491"/>
        <w:shd w:val="clear" w:color="auto" w:fill="auto"/>
        <w:spacing w:line="220" w:lineRule="exact"/>
      </w:pPr>
      <w:r>
        <w:rPr>
          <w:rStyle w:val="Corpodeltesto149"/>
        </w:rPr>
        <w:t>[fol. 199vb]</w:t>
      </w:r>
    </w:p>
    <w:p w14:paraId="68163AD0" w14:textId="77777777" w:rsidR="009A1B5B" w:rsidRDefault="004E42D2">
      <w:pPr>
        <w:pStyle w:val="Corpodeltesto1101"/>
        <w:shd w:val="clear" w:color="auto" w:fill="auto"/>
        <w:spacing w:line="235" w:lineRule="exact"/>
        <w:ind w:left="360" w:hanging="360"/>
        <w:jc w:val="left"/>
      </w:pPr>
      <w:r>
        <w:rPr>
          <w:rStyle w:val="Corpodeltesto11075pt0"/>
        </w:rPr>
        <w:t>11860</w:t>
      </w:r>
      <w:r>
        <w:t xml:space="preserve"> Molt est honis qui sosferra</w:t>
      </w:r>
    </w:p>
    <w:p w14:paraId="37DB2C28" w14:textId="77777777" w:rsidR="009A1B5B" w:rsidRDefault="004E42D2">
      <w:pPr>
        <w:pStyle w:val="Corpodeltesto1101"/>
        <w:shd w:val="clear" w:color="auto" w:fill="auto"/>
        <w:spacing w:line="235" w:lineRule="exact"/>
        <w:ind w:firstLine="360"/>
        <w:jc w:val="left"/>
      </w:pPr>
      <w:r>
        <w:t>que ma dame en soit ja blasmee.</w:t>
      </w:r>
    </w:p>
    <w:p w14:paraId="6E39D844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t>Et vous qui tant l’avez amee</w:t>
      </w:r>
      <w:r>
        <w:br/>
        <w:t>devez sa honte destorner ;</w:t>
      </w:r>
    </w:p>
    <w:p w14:paraId="3C2A8B76" w14:textId="77777777" w:rsidR="009A1B5B" w:rsidRDefault="004E42D2">
      <w:pPr>
        <w:pStyle w:val="Corpodeltesto1101"/>
        <w:shd w:val="clear" w:color="auto" w:fill="auto"/>
        <w:spacing w:line="235" w:lineRule="exact"/>
        <w:ind w:left="360" w:hanging="360"/>
        <w:jc w:val="left"/>
      </w:pPr>
      <w:r>
        <w:rPr>
          <w:rStyle w:val="Corpodeltesto11075pt0"/>
        </w:rPr>
        <w:t>11864</w:t>
      </w:r>
      <w:r>
        <w:t xml:space="preserve"> ne vous devez mie atorner</w:t>
      </w:r>
      <w:r>
        <w:br/>
        <w:t>a traïson faire et penser.</w:t>
      </w:r>
    </w:p>
    <w:p w14:paraId="4734F0EE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Durement vous devroit peser,</w:t>
      </w:r>
      <w:r>
        <w:br/>
        <w:t>qui au vassal volroit mesfaire,</w:t>
      </w:r>
    </w:p>
    <w:p w14:paraId="550BA3BD" w14:textId="77777777" w:rsidR="009A1B5B" w:rsidRDefault="004E42D2">
      <w:pPr>
        <w:pStyle w:val="Corpodeltesto1101"/>
        <w:shd w:val="clear" w:color="auto" w:fill="auto"/>
        <w:spacing w:line="235" w:lineRule="exact"/>
        <w:ind w:left="360" w:hanging="360"/>
        <w:jc w:val="left"/>
      </w:pPr>
      <w:r>
        <w:rPr>
          <w:rStyle w:val="Corpodeltesto11075pt0"/>
        </w:rPr>
        <w:t>11868</w:t>
      </w:r>
      <w:r>
        <w:t xml:space="preserve"> vous li devriiez molt mal faire.</w:t>
      </w:r>
    </w:p>
    <w:p w14:paraId="3A957C3A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t>— Se Diex me doinst bone aventure,</w:t>
      </w:r>
      <w:r>
        <w:br/>
        <w:t>vous dites raison et droiture,</w:t>
      </w:r>
      <w:r>
        <w:br/>
        <w:t>dist Leander, ce m’est avis.</w:t>
      </w:r>
    </w:p>
    <w:p w14:paraId="13CB8C7F" w14:textId="77777777" w:rsidR="009A1B5B" w:rsidRDefault="004E42D2">
      <w:pPr>
        <w:pStyle w:val="Corpodeltesto1101"/>
        <w:shd w:val="clear" w:color="auto" w:fill="auto"/>
        <w:spacing w:line="235" w:lineRule="exact"/>
        <w:ind w:left="360" w:hanging="360"/>
        <w:jc w:val="left"/>
      </w:pPr>
      <w:r>
        <w:t>11872 Jamais jor que je soie vis</w:t>
      </w:r>
    </w:p>
    <w:p w14:paraId="02D9AC4C" w14:textId="77777777" w:rsidR="009A1B5B" w:rsidRDefault="004E42D2">
      <w:pPr>
        <w:pStyle w:val="Corpodeltesto1101"/>
        <w:shd w:val="clear" w:color="auto" w:fill="auto"/>
        <w:spacing w:line="235" w:lineRule="exact"/>
        <w:ind w:firstLine="360"/>
        <w:jc w:val="left"/>
      </w:pPr>
      <w:r>
        <w:t>n’iert eure miex ne vous en aim</w:t>
      </w:r>
      <w:r>
        <w:br/>
        <w:t>et a vous toz forment me claim</w:t>
      </w:r>
      <w:r>
        <w:br/>
        <w:t>de chiax qui en murdre l’asalent. »</w:t>
      </w:r>
      <w:r>
        <w:br/>
        <w:t>11876 Quant cil l’oent, de lor lis salent,</w:t>
      </w:r>
      <w:r>
        <w:br/>
        <w:t>erramment ont prises les armes,</w:t>
      </w:r>
      <w:r>
        <w:br/>
        <w:t>espees, lances et guisarmes.</w:t>
      </w:r>
    </w:p>
    <w:p w14:paraId="73B39003" w14:textId="77777777" w:rsidR="009A1B5B" w:rsidRDefault="004E42D2">
      <w:pPr>
        <w:pStyle w:val="Corpodeltesto1101"/>
        <w:shd w:val="clear" w:color="auto" w:fill="auto"/>
        <w:spacing w:line="235" w:lineRule="exact"/>
        <w:ind w:firstLine="360"/>
        <w:jc w:val="left"/>
      </w:pPr>
      <w:r>
        <w:t>Vers le chambre s’en vont le cors</w:t>
      </w:r>
      <w:r>
        <w:br/>
      </w:r>
      <w:r>
        <w:rPr>
          <w:rStyle w:val="Corpodeltesto11075pt0"/>
        </w:rPr>
        <w:t>11880</w:t>
      </w:r>
      <w:r>
        <w:t xml:space="preserve"> por Percheval faire secors,</w:t>
      </w:r>
      <w:r>
        <w:br/>
      </w:r>
      <w:r>
        <w:lastRenderedPageBreak/>
        <w:t>mais Leander devant s’en va ;</w:t>
      </w:r>
      <w:r>
        <w:br/>
        <w:t>molt fu doians quant il trova</w:t>
      </w:r>
      <w:r>
        <w:br/>
        <w:t>Percheval devant le paroit.</w:t>
      </w:r>
    </w:p>
    <w:p w14:paraId="4AA8A9F8" w14:textId="77777777" w:rsidR="009A1B5B" w:rsidRDefault="004E42D2">
      <w:pPr>
        <w:pStyle w:val="Corpodeltesto1101"/>
        <w:shd w:val="clear" w:color="auto" w:fill="auto"/>
        <w:spacing w:line="235" w:lineRule="exact"/>
        <w:ind w:left="360" w:hanging="360"/>
        <w:jc w:val="left"/>
      </w:pPr>
      <w:r>
        <w:t>11884 A son samblant pas ne paroit</w:t>
      </w:r>
      <w:r>
        <w:br/>
        <w:t>qu’il soit vains ne acoardis ;</w:t>
      </w:r>
      <w:r>
        <w:br/>
        <w:t>mais con bons chevaliers hardis,</w:t>
      </w:r>
      <w:r>
        <w:br/>
        <w:t>se desfent, molt estoit destrois,</w:t>
      </w:r>
    </w:p>
    <w:p w14:paraId="438D68A2" w14:textId="77777777" w:rsidR="009A1B5B" w:rsidRDefault="004E42D2">
      <w:pPr>
        <w:pStyle w:val="Corpodeltesto1101"/>
        <w:shd w:val="clear" w:color="auto" w:fill="auto"/>
        <w:spacing w:line="235" w:lineRule="exact"/>
        <w:ind w:left="360" w:hanging="360"/>
        <w:jc w:val="left"/>
      </w:pPr>
      <w:r>
        <w:t>11888 il a des .VIII. ocis les trois.</w:t>
      </w:r>
    </w:p>
    <w:p w14:paraId="22F3EB04" w14:textId="77777777" w:rsidR="009A1B5B" w:rsidRDefault="004E42D2">
      <w:pPr>
        <w:pStyle w:val="Corpodeltesto1101"/>
        <w:shd w:val="clear" w:color="auto" w:fill="auto"/>
        <w:spacing w:line="235" w:lineRule="exact"/>
        <w:ind w:firstLine="360"/>
        <w:jc w:val="left"/>
      </w:pPr>
      <w:r>
        <w:t>Mais quant voit Leander venir,</w:t>
      </w:r>
      <w:r>
        <w:br/>
        <w:t>adont ne set que devenir,</w:t>
      </w:r>
      <w:r>
        <w:br/>
        <w:t>car il quide bien sanz falir</w:t>
      </w:r>
      <w:r>
        <w:br/>
        <w:t>11892 qu’il viegne por lui assalir.</w:t>
      </w:r>
    </w:p>
    <w:p w14:paraId="028BBBF8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t>Mais Leander huche a hàus cris :</w:t>
      </w:r>
    </w:p>
    <w:p w14:paraId="45B6BF75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t>« Si me puist aidier Jhesucris,</w:t>
      </w:r>
      <w:r>
        <w:br/>
        <w:t>felon murdrier, mal l’avez fait;</w:t>
      </w:r>
    </w:p>
    <w:p w14:paraId="0EDBC559" w14:textId="77777777" w:rsidR="009A1B5B" w:rsidRDefault="004E42D2">
      <w:pPr>
        <w:pStyle w:val="Corpodeltesto1101"/>
        <w:shd w:val="clear" w:color="auto" w:fill="auto"/>
        <w:spacing w:line="235" w:lineRule="exact"/>
        <w:ind w:left="360" w:hanging="360"/>
        <w:jc w:val="left"/>
      </w:pPr>
      <w:r>
        <w:t>11896 traïné serez et desfait.</w:t>
      </w:r>
    </w:p>
    <w:p w14:paraId="202EA9A5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t>Vilainnement avez mespris :</w:t>
      </w:r>
      <w:r>
        <w:br/>
        <w:t>je l’avoie en mon conduit pris,</w:t>
      </w:r>
      <w:r>
        <w:br/>
        <w:t>et vous avez la trieve ro,ute,</w:t>
      </w:r>
    </w:p>
    <w:p w14:paraId="392EEF44" w14:textId="77777777" w:rsidR="009A1B5B" w:rsidRDefault="004E42D2">
      <w:pPr>
        <w:pStyle w:val="Corpodeltesto1101"/>
        <w:shd w:val="clear" w:color="auto" w:fill="auto"/>
        <w:spacing w:line="235" w:lineRule="exact"/>
        <w:ind w:left="360" w:hanging="360"/>
        <w:jc w:val="left"/>
      </w:pPr>
      <w:r>
        <w:t>11900 mais vo chars en sera desroute</w:t>
      </w:r>
      <w:r>
        <w:br/>
        <w:t>le matin et traite a chevax</w:t>
      </w:r>
      <w:r>
        <w:rPr>
          <w:vertAlign w:val="superscript"/>
        </w:rPr>
        <w:footnoteReference w:id="194"/>
      </w:r>
      <w:r>
        <w:t>. »</w:t>
      </w:r>
    </w:p>
    <w:p w14:paraId="589DD2C0" w14:textId="77777777" w:rsidR="009A1B5B" w:rsidRDefault="004E42D2">
      <w:pPr>
        <w:pStyle w:val="Corpodeltesto1101"/>
        <w:shd w:val="clear" w:color="auto" w:fill="auto"/>
        <w:spacing w:line="235" w:lineRule="exact"/>
        <w:ind w:firstLine="360"/>
        <w:jc w:val="left"/>
      </w:pPr>
      <w:r>
        <w:t>Quant l’a entendu Perchevax,</w:t>
      </w:r>
      <w:r>
        <w:br/>
        <w:t>bien voit que n’est mie par lui</w:t>
      </w:r>
      <w:r>
        <w:br/>
        <w:t>11904 que cil li ont fait tel anui.</w:t>
      </w:r>
    </w:p>
    <w:p w14:paraId="39AB01CB" w14:textId="77777777" w:rsidR="009A1B5B" w:rsidRDefault="004E42D2">
      <w:pPr>
        <w:pStyle w:val="Corpodeltesto1101"/>
        <w:shd w:val="clear" w:color="auto" w:fill="auto"/>
        <w:spacing w:line="235" w:lineRule="exact"/>
        <w:ind w:firstLine="360"/>
        <w:jc w:val="left"/>
      </w:pPr>
      <w:r>
        <w:t>Atant vinrent corant li frere</w:t>
      </w:r>
      <w:r>
        <w:br/>
        <w:t>qui jurent l’ame de lor pere</w:t>
      </w:r>
      <w:r>
        <w:br/>
        <w:t>qu’il feront les traïtors pendre ;</w:t>
      </w:r>
    </w:p>
    <w:p w14:paraId="70708DC1" w14:textId="77777777" w:rsidR="009A1B5B" w:rsidRDefault="004E42D2">
      <w:pPr>
        <w:pStyle w:val="Corpodeltesto1101"/>
        <w:shd w:val="clear" w:color="auto" w:fill="auto"/>
        <w:spacing w:line="235" w:lineRule="exact"/>
        <w:ind w:left="360" w:hanging="360"/>
        <w:jc w:val="left"/>
      </w:pPr>
      <w:r>
        <w:t>11908 de totes pars les corent prendre,</w:t>
      </w:r>
      <w:r>
        <w:br/>
        <w:t>si les font molt estroit liier.</w:t>
      </w:r>
    </w:p>
    <w:p w14:paraId="28FB0A1E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t>« Le matin aront lor loier,</w:t>
      </w:r>
      <w:r>
        <w:br/>
        <w:t>dist Leander, par saint Davi,</w:t>
      </w:r>
    </w:p>
    <w:p w14:paraId="41BFF50B" w14:textId="77777777" w:rsidR="009A1B5B" w:rsidRDefault="004E42D2">
      <w:pPr>
        <w:pStyle w:val="Corpodeltesto1101"/>
        <w:shd w:val="clear" w:color="auto" w:fill="auto"/>
        <w:spacing w:line="235" w:lineRule="exact"/>
        <w:ind w:left="360" w:hanging="360"/>
        <w:jc w:val="left"/>
      </w:pPr>
      <w:r>
        <w:t>11912 selonc che qu’il ont deservi.</w:t>
      </w:r>
    </w:p>
    <w:p w14:paraId="7C288028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t>— Par foi, frere, dist Marmadus,</w:t>
      </w:r>
      <w:r>
        <w:br/>
        <w:t>je lo que chascuns soit pendus,</w:t>
      </w:r>
      <w:r>
        <w:br/>
        <w:t>quant il ont mon menestrel mort,</w:t>
      </w:r>
    </w:p>
    <w:p w14:paraId="38C98494" w14:textId="77777777" w:rsidR="009A1B5B" w:rsidRDefault="004E42D2">
      <w:pPr>
        <w:pStyle w:val="Corpodeltesto1101"/>
        <w:shd w:val="clear" w:color="auto" w:fill="auto"/>
        <w:spacing w:line="235" w:lineRule="exact"/>
        <w:ind w:left="360" w:hanging="360"/>
        <w:jc w:val="left"/>
      </w:pPr>
      <w:r>
        <w:t>11916 et cestui assali a tort</w:t>
      </w:r>
    </w:p>
    <w:p w14:paraId="25EFF9F5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t>qui de nous fu asseurez.</w:t>
      </w:r>
    </w:p>
    <w:p w14:paraId="0254FDD4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  <w:sectPr w:rsidR="009A1B5B">
          <w:headerReference w:type="even" r:id="rId1002"/>
          <w:headerReference w:type="default" r:id="rId1003"/>
          <w:headerReference w:type="first" r:id="rId1004"/>
          <w:footerReference w:type="first" r:id="rId1005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Par foi, jamais honor n’arez</w:t>
      </w:r>
      <w:r>
        <w:br/>
        <w:t>se demain n’en faites justiche. »</w:t>
      </w:r>
    </w:p>
    <w:p w14:paraId="119A6EFB" w14:textId="77777777" w:rsidR="009A1B5B" w:rsidRDefault="004E42D2">
      <w:pPr>
        <w:pStyle w:val="Corpodeltesto1101"/>
        <w:shd w:val="clear" w:color="auto" w:fill="auto"/>
        <w:spacing w:line="235" w:lineRule="exact"/>
        <w:ind w:firstLine="360"/>
        <w:jc w:val="left"/>
      </w:pPr>
      <w:r>
        <w:lastRenderedPageBreak/>
        <w:t>., o La dame son seignor enthice</w:t>
      </w:r>
      <w:r>
        <w:br/>
        <w:t>que le matin soient desfait,</w:t>
      </w:r>
      <w:r>
        <w:br/>
        <w:t>car il l’ont bien par droit mesfait.</w:t>
      </w:r>
      <w:r>
        <w:br/>
        <w:t>Dist Leander : « Se Dix me gart,</w:t>
      </w:r>
      <w:r>
        <w:br/>
      </w:r>
      <w:r>
        <w:rPr>
          <w:rStyle w:val="Corpodeltesto11075pt0"/>
        </w:rPr>
        <w:t>11924</w:t>
      </w:r>
      <w:r>
        <w:t xml:space="preserve"> ne falseroie vostre esgart</w:t>
      </w:r>
      <w:r>
        <w:br/>
        <w:t>por demi l’avoir de Baudas.</w:t>
      </w:r>
    </w:p>
    <w:p w14:paraId="6CA0592B" w14:textId="77777777" w:rsidR="009A1B5B" w:rsidRDefault="004E42D2">
      <w:pPr>
        <w:pStyle w:val="Corpodeltesto1101"/>
        <w:shd w:val="clear" w:color="auto" w:fill="auto"/>
        <w:spacing w:line="235" w:lineRule="exact"/>
        <w:ind w:firstLine="360"/>
        <w:jc w:val="left"/>
      </w:pPr>
      <w:r>
        <w:t>— Droit avez, dist Meliadas. »</w:t>
      </w:r>
      <w:r>
        <w:br/>
        <w:t>Atant furent li traïtor</w:t>
      </w:r>
      <w:r>
        <w:br/>
        <w:t>U</w:t>
      </w:r>
      <w:r>
        <w:rPr>
          <w:rStyle w:val="Corpodeltesto11075pt0"/>
        </w:rPr>
        <w:t>928</w:t>
      </w:r>
      <w:r>
        <w:t xml:space="preserve"> enserré dedens une tor ;</w:t>
      </w:r>
      <w:r>
        <w:br/>
        <w:t>et la dame a Percheval vint</w:t>
      </w:r>
      <w:r>
        <w:br/>
        <w:t>qui li fait quanqu’il li covint</w:t>
      </w:r>
      <w:r>
        <w:br/>
        <w:t>a faire a chevalier blechié.</w:t>
      </w:r>
      <w:r>
        <w:br/>
        <w:t xml:space="preserve">i,') </w:t>
      </w:r>
      <w:r>
        <w:rPr>
          <w:rStyle w:val="Corpodeltesto11075pt0"/>
        </w:rPr>
        <w:t>2</w:t>
      </w:r>
      <w:r>
        <w:t xml:space="preserve"> Le hiaume li a deslacié,</w:t>
      </w:r>
      <w:r>
        <w:br/>
        <w:t>et li haubers li fu ostez,</w:t>
      </w:r>
      <w:r>
        <w:br/>
        <w:t>et les plaies de ses costez</w:t>
      </w:r>
      <w:r>
        <w:br/>
        <w:t>li levent et hostent le sanc ;</w:t>
      </w:r>
    </w:p>
    <w:p w14:paraId="5E89AA20" w14:textId="77777777" w:rsidR="009A1B5B" w:rsidRDefault="004E42D2">
      <w:pPr>
        <w:pStyle w:val="Corpodeltesto1101"/>
        <w:shd w:val="clear" w:color="auto" w:fill="auto"/>
        <w:spacing w:line="235" w:lineRule="exact"/>
        <w:ind w:left="360" w:hanging="360"/>
        <w:jc w:val="left"/>
      </w:pPr>
      <w:r>
        <w:t>11936 bendé l’ont d’un dyaspre blanc</w:t>
      </w:r>
      <w:r>
        <w:br/>
        <w:t>que la dame a d’un escrin trait.</w:t>
      </w:r>
    </w:p>
    <w:p w14:paraId="62506FDB" w14:textId="77777777" w:rsidR="009A1B5B" w:rsidRDefault="004E42D2">
      <w:pPr>
        <w:pStyle w:val="Corpodeltesto1101"/>
        <w:shd w:val="clear" w:color="auto" w:fill="auto"/>
        <w:spacing w:line="235" w:lineRule="exact"/>
        <w:ind w:firstLine="360"/>
        <w:jc w:val="left"/>
      </w:pPr>
      <w:r>
        <w:t>En ses plaies ont mis entrait.</w:t>
      </w:r>
      <w:r>
        <w:br/>
        <w:t>et si l’oignent d’un oignement</w:t>
      </w:r>
      <w:r>
        <w:br/>
      </w:r>
      <w:r>
        <w:rPr>
          <w:rStyle w:val="Corpodeltesto11075pt0"/>
        </w:rPr>
        <w:t>1</w:t>
      </w:r>
      <w:r>
        <w:t>1940 molt soêf et molt dolcement;</w:t>
      </w:r>
      <w:r>
        <w:br/>
        <w:t>et puis l’acolcent de rechief.</w:t>
      </w:r>
    </w:p>
    <w:p w14:paraId="42E0036B" w14:textId="77777777" w:rsidR="009A1B5B" w:rsidRDefault="004E42D2">
      <w:pPr>
        <w:pStyle w:val="Corpodeltesto1521"/>
        <w:shd w:val="clear" w:color="auto" w:fill="auto"/>
        <w:spacing w:line="190" w:lineRule="exact"/>
      </w:pPr>
      <w:r>
        <w:t>[fol. 200a]</w:t>
      </w:r>
    </w:p>
    <w:p w14:paraId="26EFF810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t>Et Leander jure son chief</w:t>
      </w:r>
      <w:r>
        <w:br/>
        <w:t>que mar en sera esmaris,</w:t>
      </w:r>
    </w:p>
    <w:p w14:paraId="5F0C4FA2" w14:textId="77777777" w:rsidR="009A1B5B" w:rsidRDefault="004E42D2">
      <w:pPr>
        <w:pStyle w:val="Corpodeltesto1101"/>
        <w:shd w:val="clear" w:color="auto" w:fill="auto"/>
        <w:spacing w:line="235" w:lineRule="exact"/>
        <w:ind w:left="360" w:hanging="360"/>
        <w:jc w:val="left"/>
      </w:pPr>
      <w:r>
        <w:t>11944 que devant ce qu’il ert garis</w:t>
      </w:r>
      <w:r>
        <w:br/>
        <w:t>ne se combateront ensamble.</w:t>
      </w:r>
    </w:p>
    <w:p w14:paraId="7657E12D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t>Et dist Perchevax : « Ce me samble</w:t>
      </w:r>
      <w:r>
        <w:br/>
        <w:t>que mal m’avez covent tenu.</w:t>
      </w:r>
    </w:p>
    <w:p w14:paraId="246667B2" w14:textId="77777777" w:rsidR="009A1B5B" w:rsidRDefault="004E42D2">
      <w:pPr>
        <w:pStyle w:val="Corpodeltesto1101"/>
        <w:shd w:val="clear" w:color="auto" w:fill="auto"/>
        <w:spacing w:line="235" w:lineRule="exact"/>
        <w:ind w:left="360" w:hanging="360"/>
        <w:jc w:val="left"/>
      </w:pPr>
      <w:r>
        <w:t>11948 Se Diex ne m’eiist secoru,</w:t>
      </w:r>
    </w:p>
    <w:p w14:paraId="07A4E452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t>et cis menestreus qu’il ont mort,</w:t>
      </w:r>
      <w:r>
        <w:br/>
        <w:t>dont pitiez me point et remort,</w:t>
      </w:r>
      <w:r>
        <w:br/>
        <w:t>il m’eussent ou mort ou pris,</w:t>
      </w:r>
    </w:p>
    <w:p w14:paraId="5BD7CA4C" w14:textId="77777777" w:rsidR="009A1B5B" w:rsidRDefault="004E42D2">
      <w:pPr>
        <w:pStyle w:val="Corpodeltesto1101"/>
        <w:shd w:val="clear" w:color="auto" w:fill="auto"/>
        <w:spacing w:line="235" w:lineRule="exact"/>
        <w:ind w:left="360" w:hanging="360"/>
        <w:jc w:val="left"/>
      </w:pPr>
      <w:r>
        <w:t>11952 qu’en dormant m’eussent sozpris,</w:t>
      </w:r>
    </w:p>
    <w:p w14:paraId="00789B68" w14:textId="77777777" w:rsidR="009A1B5B" w:rsidRDefault="004E42D2">
      <w:pPr>
        <w:pStyle w:val="Corpodeltesto1101"/>
        <w:shd w:val="clear" w:color="auto" w:fill="auto"/>
        <w:spacing w:line="235" w:lineRule="exact"/>
        <w:ind w:firstLine="360"/>
        <w:jc w:val="left"/>
      </w:pPr>
      <w:r>
        <w:t>Mais li menestreus m’esveilla</w:t>
      </w:r>
      <w:r>
        <w:br/>
        <w:t>qui mes armes m’apareilla</w:t>
      </w:r>
      <w:r>
        <w:br/>
        <w:t>et m’aida molt bien d’une hache.</w:t>
      </w:r>
      <w:r>
        <w:br/>
        <w:t>11956 II est bien raisons que on hache</w:t>
      </w:r>
    </w:p>
    <w:p w14:paraId="2DEE976F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t>chiax qui l’ont mort si faitement. »</w:t>
      </w:r>
      <w:r>
        <w:br/>
        <w:t>Dist Leander : « Bon jugement</w:t>
      </w:r>
      <w:r>
        <w:br/>
        <w:t>en prenderai, bien le sachiez. »</w:t>
      </w:r>
    </w:p>
    <w:p w14:paraId="35344F13" w14:textId="77777777" w:rsidR="009A1B5B" w:rsidRDefault="004E42D2">
      <w:pPr>
        <w:pStyle w:val="Corpodeltesto1101"/>
        <w:shd w:val="clear" w:color="auto" w:fill="auto"/>
        <w:spacing w:line="235" w:lineRule="exact"/>
        <w:ind w:left="360" w:hanging="360"/>
        <w:jc w:val="left"/>
      </w:pPr>
      <w:r>
        <w:t>11960 Les traïtors ont fors sachiez</w:t>
      </w:r>
    </w:p>
    <w:p w14:paraId="32CA5166" w14:textId="77777777" w:rsidR="009A1B5B" w:rsidRDefault="004E42D2">
      <w:pPr>
        <w:pStyle w:val="Corpodeltesto1101"/>
        <w:shd w:val="clear" w:color="auto" w:fill="auto"/>
        <w:spacing w:line="235" w:lineRule="exact"/>
        <w:ind w:firstLine="360"/>
        <w:jc w:val="left"/>
      </w:pPr>
      <w:r>
        <w:t>de la chambre, qui furent mort ;</w:t>
      </w:r>
      <w:r>
        <w:br/>
        <w:t>et par un liu vilaín et ort,</w:t>
      </w:r>
      <w:r>
        <w:br/>
        <w:t>les ont fait traïner, et puis</w:t>
      </w:r>
      <w:r>
        <w:br/>
        <w:t>11964 les ont fait jecter en un puis.</w:t>
      </w:r>
    </w:p>
    <w:p w14:paraId="16A18ECF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t>Et li menestreus par matin</w:t>
      </w:r>
      <w:r>
        <w:br/>
        <w:t>fu portez a Saint Augustin,</w:t>
      </w:r>
      <w:r>
        <w:br/>
        <w:t>la li font faire son service.</w:t>
      </w:r>
    </w:p>
    <w:p w14:paraId="4EF067BD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t>11968 En un sarchu et bel et riche</w:t>
      </w:r>
      <w:r>
        <w:br/>
        <w:t>font le cors metre et enserrer ;</w:t>
      </w:r>
      <w:r>
        <w:br/>
        <w:t>hautement le font honorer</w:t>
      </w:r>
      <w:r>
        <w:br/>
        <w:t>et escrire desor la lame</w:t>
      </w:r>
      <w:r>
        <w:br/>
        <w:t>11972 que Jhesucris ait la soie ame,</w:t>
      </w:r>
      <w:r>
        <w:br/>
        <w:t>c’on doit toz menestreus amer,</w:t>
      </w:r>
      <w:r>
        <w:br/>
        <w:t>por celui Dieu qui terre et mer</w:t>
      </w:r>
      <w:r>
        <w:br/>
        <w:t>estora ; doint onor a ceus</w:t>
      </w:r>
      <w:r>
        <w:br/>
        <w:t>11976 ki honorent les menestreus!</w:t>
      </w:r>
    </w:p>
    <w:p w14:paraId="77C89942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t>Aprés la messe fist esprendre</w:t>
      </w:r>
      <w:r>
        <w:br/>
      </w:r>
      <w:r>
        <w:lastRenderedPageBreak/>
        <w:t>Leander un fu et fist prendre</w:t>
      </w:r>
      <w:r>
        <w:br/>
        <w:t xml:space="preserve">les </w:t>
      </w:r>
      <w:r>
        <w:rPr>
          <w:rStyle w:val="Corpodeltesto1107pt0"/>
        </w:rPr>
        <w:t xml:space="preserve">.V. </w:t>
      </w:r>
      <w:r>
        <w:t>traïtors et ardoir,</w:t>
      </w:r>
    </w:p>
    <w:p w14:paraId="65AC682B" w14:textId="77777777" w:rsidR="009A1B5B" w:rsidRDefault="004E42D2">
      <w:pPr>
        <w:pStyle w:val="Corpodeltesto1101"/>
        <w:shd w:val="clear" w:color="auto" w:fill="auto"/>
        <w:spacing w:line="235" w:lineRule="exact"/>
        <w:ind w:left="360" w:hanging="360"/>
        <w:jc w:val="left"/>
      </w:pPr>
      <w:r>
        <w:t>11980 et puis furent bani lor oir</w:t>
      </w:r>
      <w:r>
        <w:br/>
        <w:t>de sa terre mais a toz jors.</w:t>
      </w:r>
    </w:p>
    <w:p w14:paraId="222528BE" w14:textId="77777777" w:rsidR="009A1B5B" w:rsidRDefault="004E42D2">
      <w:pPr>
        <w:pStyle w:val="Corpodeltesto1101"/>
        <w:shd w:val="clear" w:color="auto" w:fill="auto"/>
        <w:spacing w:line="235" w:lineRule="exact"/>
        <w:ind w:firstLine="360"/>
        <w:jc w:val="left"/>
      </w:pPr>
      <w:r>
        <w:t>Perchevax fist laiens sejors</w:t>
      </w:r>
      <w:r>
        <w:br/>
        <w:t>tant .que li mois fu toz passez</w:t>
      </w:r>
      <w:r>
        <w:br/>
        <w:t>11984 qu’il fu garis et respassez.</w:t>
      </w:r>
    </w:p>
    <w:p w14:paraId="0698C2D0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t>Dont dist Leander que sanz faille</w:t>
      </w:r>
    </w:p>
    <w:p w14:paraId="2D766B79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t>velt recomenchier la bataille,</w:t>
      </w:r>
      <w:r>
        <w:br/>
        <w:t>por nule rien ne le lairoit.</w:t>
      </w:r>
    </w:p>
    <w:p w14:paraId="3305C67E" w14:textId="77777777" w:rsidR="009A1B5B" w:rsidRDefault="004E42D2">
      <w:pPr>
        <w:pStyle w:val="Corpodeltesto1101"/>
        <w:shd w:val="clear" w:color="auto" w:fill="auto"/>
        <w:spacing w:line="235" w:lineRule="exact"/>
        <w:ind w:left="360" w:hanging="360"/>
        <w:jc w:val="left"/>
      </w:pPr>
      <w:r>
        <w:rPr>
          <w:vertAlign w:val="subscript"/>
        </w:rPr>
        <w:t>98g</w:t>
      </w:r>
      <w:r>
        <w:t xml:space="preserve"> Perchevax dist qu’il ameroit</w:t>
      </w:r>
      <w:r>
        <w:br/>
        <w:t>molt mix la pais, s’estre peiist,</w:t>
      </w:r>
      <w:r>
        <w:br/>
        <w:t>que plus bataille n’i’eust.</w:t>
      </w:r>
    </w:p>
    <w:p w14:paraId="7F9C98D3" w14:textId="77777777" w:rsidR="009A1B5B" w:rsidRDefault="004E42D2">
      <w:pPr>
        <w:pStyle w:val="Corpodeltesto1101"/>
        <w:shd w:val="clear" w:color="auto" w:fill="auto"/>
        <w:spacing w:line="235" w:lineRule="exact"/>
        <w:ind w:firstLine="360"/>
        <w:jc w:val="left"/>
      </w:pPr>
      <w:r>
        <w:t>Dist Leander : « Quant me remort</w:t>
      </w:r>
      <w:r>
        <w:br/>
      </w:r>
      <w:r>
        <w:rPr>
          <w:rStyle w:val="Corpodeltesto11075pt0"/>
        </w:rPr>
        <w:t>992</w:t>
      </w:r>
      <w:r>
        <w:t xml:space="preserve"> de mon pere que avez mort,</w:t>
      </w:r>
      <w:r>
        <w:br/>
        <w:t>dont me bout li sanz et fremist. »</w:t>
      </w:r>
    </w:p>
    <w:p w14:paraId="359FDAAD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t>La moillier Leander se mist</w:t>
      </w:r>
      <w:r>
        <w:br/>
        <w:t>a jenoillons par devant lui.</w:t>
      </w:r>
    </w:p>
    <w:p w14:paraId="5094FAC9" w14:textId="77777777" w:rsidR="009A1B5B" w:rsidRDefault="004E42D2">
      <w:pPr>
        <w:pStyle w:val="Corpodeltesto1101"/>
        <w:shd w:val="clear" w:color="auto" w:fill="auto"/>
        <w:spacing w:line="235" w:lineRule="exact"/>
        <w:ind w:firstLine="360"/>
        <w:jc w:val="left"/>
      </w:pPr>
      <w:r>
        <w:rPr>
          <w:rStyle w:val="Corpodeltesto11075pt0"/>
        </w:rPr>
        <w:t>996</w:t>
      </w:r>
      <w:r>
        <w:t xml:space="preserve"> « Gentius hom, pardone celui</w:t>
      </w:r>
      <w:r>
        <w:br/>
        <w:t>la mort ton pere sanz debatre ;</w:t>
      </w:r>
      <w:r>
        <w:br/>
        <w:t>c’est trop grans dolors quant combatre</w:t>
      </w:r>
      <w:r>
        <w:br/>
        <w:t>covient .II. preudomes ensamble.</w:t>
      </w:r>
      <w:r>
        <w:br/>
        <w:t>izooo Paor ai, s’il a vous assamble,</w:t>
      </w:r>
    </w:p>
    <w:p w14:paraId="7E65C5FC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t xml:space="preserve">que li ofïfes qu </w:t>
      </w:r>
      <w:r>
        <w:rPr>
          <w:rStyle w:val="Corpodeltesto11085ptGrassettoCorsivo0"/>
        </w:rPr>
        <w:t>’il</w:t>
      </w:r>
      <w:r>
        <w:t xml:space="preserve"> vous denombre</w:t>
      </w:r>
      <w:r>
        <w:br/>
        <w:t>de l’amender ne vous encombre.</w:t>
      </w:r>
    </w:p>
    <w:p w14:paraId="21695401" w14:textId="77777777" w:rsidR="009A1B5B" w:rsidRDefault="004E42D2">
      <w:pPr>
        <w:pStyle w:val="Corpodeltesto1101"/>
        <w:shd w:val="clear" w:color="auto" w:fill="auto"/>
        <w:spacing w:line="235" w:lineRule="exact"/>
        <w:ind w:firstLine="360"/>
        <w:jc w:val="left"/>
      </w:pPr>
      <w:r>
        <w:t>C’est une chose par covent</w:t>
      </w:r>
      <w:r>
        <w:br/>
      </w:r>
      <w:r>
        <w:rPr>
          <w:rStyle w:val="Corpodeltesto11075pt0"/>
        </w:rPr>
        <w:t>12004</w:t>
      </w:r>
      <w:r>
        <w:t xml:space="preserve"> que on voit avenir sovent</w:t>
      </w:r>
    </w:p>
    <w:p w14:paraId="60C85CCA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t>que cil qui les offres desdaignent</w:t>
      </w:r>
      <w:r>
        <w:br/>
        <w:t>sont cil qui en la fm s’en plaignent.</w:t>
      </w:r>
    </w:p>
    <w:p w14:paraId="019C9498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t>On doit celui tenir a preu</w:t>
      </w:r>
      <w:r>
        <w:br/>
      </w:r>
      <w:r>
        <w:rPr>
          <w:rStyle w:val="Corpodeltesto11075pt0"/>
        </w:rPr>
        <w:t>12006</w:t>
      </w:r>
      <w:r>
        <w:t xml:space="preserve"> que, quant on li offre son preu</w:t>
      </w:r>
      <w:r>
        <w:br/>
        <w:t>et s’onor, et il le rechoit. »</w:t>
      </w:r>
    </w:p>
    <w:p w14:paraId="6EFD2B36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t>Leander tres bien aperchoit</w:t>
      </w:r>
      <w:r>
        <w:br/>
        <w:t>que sa moillier le dist por bien,</w:t>
      </w:r>
    </w:p>
    <w:p w14:paraId="016FA5F7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rPr>
          <w:rStyle w:val="Corpodeltesto11075pt0"/>
        </w:rPr>
        <w:t>12012</w:t>
      </w:r>
      <w:r>
        <w:t xml:space="preserve"> mais por li n’en velt faire rien.</w:t>
      </w:r>
    </w:p>
    <w:p w14:paraId="333EB099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t>Ainz s’est armez et Perqhevax,</w:t>
      </w:r>
      <w:r>
        <w:br/>
        <w:t>puis sont monté sor les chevax,</w:t>
      </w:r>
      <w:r>
        <w:br/>
        <w:t>si sont venu en mi la cort,</w:t>
      </w:r>
    </w:p>
    <w:p w14:paraId="0709BC72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rPr>
          <w:rStyle w:val="Corpodeltesto11075pt0"/>
        </w:rPr>
        <w:t>12016</w:t>
      </w:r>
      <w:r>
        <w:t xml:space="preserve"> et toz li mondes i acort</w:t>
      </w:r>
      <w:r>
        <w:br/>
        <w:t>por la bataille regarder.</w:t>
      </w:r>
    </w:p>
    <w:p w14:paraId="1B8F1EBF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  <w:sectPr w:rsidR="009A1B5B">
          <w:headerReference w:type="even" r:id="rId1006"/>
          <w:headerReference w:type="default" r:id="rId1007"/>
          <w:headerReference w:type="first" r:id="rId1008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Cil qui doivent le champ garder</w:t>
      </w:r>
    </w:p>
    <w:p w14:paraId="5C9B3F7E" w14:textId="77777777" w:rsidR="009A1B5B" w:rsidRDefault="004E42D2">
      <w:pPr>
        <w:pStyle w:val="Corpodeltesto1101"/>
        <w:shd w:val="clear" w:color="auto" w:fill="auto"/>
        <w:spacing w:line="235" w:lineRule="exact"/>
        <w:ind w:firstLine="360"/>
        <w:jc w:val="left"/>
      </w:pPr>
      <w:r>
        <w:lastRenderedPageBreak/>
        <w:t>les ont fait entor arengier,</w:t>
      </w:r>
    </w:p>
    <w:p w14:paraId="4ADFAC83" w14:textId="77777777" w:rsidR="009A1B5B" w:rsidRDefault="004E42D2">
      <w:pPr>
        <w:pStyle w:val="Corpodeltesto1101"/>
        <w:shd w:val="clear" w:color="auto" w:fill="auto"/>
        <w:spacing w:line="235" w:lineRule="exact"/>
        <w:ind w:left="360" w:hanging="360"/>
        <w:jc w:val="left"/>
      </w:pPr>
      <w:r>
        <w:rPr>
          <w:rStyle w:val="Corpodeltesto11075pt0"/>
        </w:rPr>
        <w:t>12020</w:t>
      </w:r>
      <w:r>
        <w:t xml:space="preserve"> et a .II. bastons sanz targier</w:t>
      </w:r>
      <w:r>
        <w:br/>
        <w:t>ont a droit parti le soleìl.</w:t>
      </w:r>
    </w:p>
    <w:p w14:paraId="01E9F6C2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t>Li fix au Chevalièr Vermeil</w:t>
      </w:r>
      <w:r>
        <w:br/>
        <w:t>desfie Percheval errant,</w:t>
      </w:r>
    </w:p>
    <w:p w14:paraId="07AC29CD" w14:textId="77777777" w:rsidR="009A1B5B" w:rsidRDefault="004E42D2">
      <w:pPr>
        <w:pStyle w:val="Corpodeltesto1101"/>
        <w:shd w:val="clear" w:color="auto" w:fill="auto"/>
        <w:spacing w:line="235" w:lineRule="exact"/>
        <w:ind w:left="360" w:hanging="360"/>
        <w:jc w:val="left"/>
      </w:pPr>
      <w:r>
        <w:t>12024 puis broche le cheval corant</w:t>
      </w:r>
    </w:p>
    <w:p w14:paraId="72CC4F3A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t>qui plus tost cort, quant il s’eslesse,</w:t>
      </w:r>
      <w:r>
        <w:br/>
        <w:t>qu’uns levriers</w:t>
      </w:r>
      <w:r>
        <w:rPr>
          <w:vertAlign w:val="superscript"/>
        </w:rPr>
        <w:t>287</w:t>
      </w:r>
      <w:r>
        <w:t xml:space="preserve"> quant ist de lesse</w:t>
      </w:r>
      <w:r>
        <w:br/>
        <w:t>et il a le lievre acueilH.</w:t>
      </w:r>
    </w:p>
    <w:p w14:paraId="230845EB" w14:textId="77777777" w:rsidR="009A1B5B" w:rsidRDefault="004E42D2">
      <w:pPr>
        <w:pStyle w:val="Corpodeltesto1101"/>
        <w:shd w:val="clear" w:color="auto" w:fill="auto"/>
        <w:spacing w:line="235" w:lineRule="exact"/>
        <w:ind w:left="360" w:hanging="360"/>
        <w:jc w:val="left"/>
      </w:pPr>
      <w:r>
        <w:rPr>
          <w:rStyle w:val="Corpodeltesto11075pt0"/>
        </w:rPr>
        <w:t>12028</w:t>
      </w:r>
      <w:r>
        <w:t xml:space="preserve"> Perchevax le sien esqueilli</w:t>
      </w:r>
      <w:r>
        <w:br/>
        <w:t>qui tost des esperons l’argiie.</w:t>
      </w:r>
      <w:r>
        <w:br/>
        <w:t>Chascuns brandi la lance agùe,</w:t>
      </w:r>
      <w:r>
        <w:br/>
        <w:t>si se fierent en mi les pis ;</w:t>
      </w:r>
    </w:p>
    <w:p w14:paraId="0F6F1B9F" w14:textId="77777777" w:rsidR="009A1B5B" w:rsidRDefault="004E42D2">
      <w:pPr>
        <w:pStyle w:val="Corpodeltesto1101"/>
        <w:shd w:val="clear" w:color="auto" w:fill="auto"/>
        <w:spacing w:line="235" w:lineRule="exact"/>
        <w:ind w:left="360" w:hanging="360"/>
        <w:jc w:val="left"/>
      </w:pPr>
      <w:r>
        <w:rPr>
          <w:rStyle w:val="Corpodeltesto11075pt0"/>
        </w:rPr>
        <w:t>12032</w:t>
      </w:r>
      <w:r>
        <w:t xml:space="preserve"> les archons eussent guerpis,</w:t>
      </w:r>
      <w:r>
        <w:br/>
        <w:t>mais il ont brisies les lances</w:t>
      </w:r>
      <w:r>
        <w:br/>
        <w:t>qui estoient beles et blanches.</w:t>
      </w:r>
    </w:p>
    <w:p w14:paraId="34834EAC" w14:textId="77777777" w:rsidR="009A1B5B" w:rsidRDefault="004E42D2">
      <w:pPr>
        <w:pStyle w:val="Corpodeltesto1101"/>
        <w:shd w:val="clear" w:color="auto" w:fill="auto"/>
        <w:spacing w:line="235" w:lineRule="exact"/>
        <w:ind w:firstLine="360"/>
        <w:jc w:val="left"/>
      </w:pPr>
      <w:r>
        <w:t>Et tantost qu’eles furent fraites,</w:t>
      </w:r>
      <w:r>
        <w:br/>
        <w:t>12036 dont furent les espees traites,</w:t>
      </w:r>
      <w:r>
        <w:br/>
        <w:t>si se fierent par tel aïr</w:t>
      </w:r>
      <w:r>
        <w:br/>
        <w:t>que il font les pieches chaïr</w:t>
      </w:r>
      <w:r>
        <w:br/>
        <w:t>des escus ; toz les eschantelent.</w:t>
      </w:r>
    </w:p>
    <w:p w14:paraId="2C6DE0E5" w14:textId="77777777" w:rsidR="009A1B5B" w:rsidRDefault="004E42D2">
      <w:pPr>
        <w:pStyle w:val="Corpodeltesto1101"/>
        <w:shd w:val="clear" w:color="auto" w:fill="auto"/>
        <w:spacing w:line="235" w:lineRule="exact"/>
        <w:ind w:left="360" w:hanging="360"/>
        <w:jc w:val="left"/>
      </w:pPr>
      <w:r>
        <w:t>12040 Sor les hiaumes si fort martelent</w:t>
      </w:r>
      <w:r>
        <w:br/>
        <w:t>que les pieces en abatirent.</w:t>
      </w:r>
    </w:p>
    <w:p w14:paraId="0E5984D1" w14:textId="77777777" w:rsidR="009A1B5B" w:rsidRDefault="004E42D2">
      <w:pPr>
        <w:pStyle w:val="Corpodeltesto1101"/>
        <w:shd w:val="clear" w:color="auto" w:fill="auto"/>
        <w:spacing w:line="235" w:lineRule="exact"/>
        <w:ind w:firstLine="360"/>
        <w:jc w:val="left"/>
      </w:pPr>
      <w:r>
        <w:t>Si longuement se combatirent</w:t>
      </w:r>
      <w:r>
        <w:br/>
        <w:t>qu’il n’i a celui qui seùst</w:t>
      </w:r>
      <w:r>
        <w:br/>
        <w:t>12044 liquels d’ax .II. vaintre peùst.</w:t>
      </w:r>
    </w:p>
    <w:p w14:paraId="1B48EE51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t>Mais en la fm tant le debat</w:t>
      </w:r>
      <w:r>
        <w:br/>
        <w:t>Perchevax qu’a terre l’abat;</w:t>
      </w:r>
      <w:r>
        <w:br/>
        <w:t>sor lui descent, sore li cort,</w:t>
      </w:r>
    </w:p>
    <w:p w14:paraId="57EB493B" w14:textId="77777777" w:rsidR="009A1B5B" w:rsidRDefault="004E42D2">
      <w:pPr>
        <w:pStyle w:val="Corpodeltesto1101"/>
        <w:shd w:val="clear" w:color="auto" w:fill="auto"/>
        <w:spacing w:line="235" w:lineRule="exact"/>
        <w:ind w:left="360" w:hanging="360"/>
        <w:jc w:val="left"/>
      </w:pPr>
      <w:r>
        <w:t>12048 si le tient si ferm et si cort</w:t>
      </w:r>
      <w:r>
        <w:br/>
        <w:t>que Leander ne se remuet</w:t>
      </w:r>
    </w:p>
    <w:p w14:paraId="786531EC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t>nient plus c’uns perrons qu’il ne puet.</w:t>
      </w:r>
    </w:p>
    <w:p w14:paraId="5D39349A" w14:textId="77777777" w:rsidR="009A1B5B" w:rsidRDefault="004E42D2">
      <w:pPr>
        <w:pStyle w:val="Corpodeltesto1101"/>
        <w:shd w:val="clear" w:color="auto" w:fill="auto"/>
        <w:spacing w:line="235" w:lineRule="exact"/>
        <w:ind w:firstLine="360"/>
        <w:jc w:val="left"/>
      </w:pPr>
      <w:r>
        <w:t>Perchevax l’elme li esrache</w:t>
      </w:r>
      <w:r>
        <w:br/>
        <w:t>,</w:t>
      </w:r>
      <w:r>
        <w:rPr>
          <w:vertAlign w:val="subscript"/>
        </w:rPr>
        <w:t>052</w:t>
      </w:r>
      <w:r>
        <w:t xml:space="preserve"> et la ventaille li deslace,</w:t>
      </w:r>
      <w:r>
        <w:br/>
        <w:t>le coliere li a colpee ;</w:t>
      </w:r>
      <w:r>
        <w:br/>
        <w:t>et puis le trenchant de l’espee</w:t>
      </w:r>
      <w:r>
        <w:br/>
        <w:t>li met sor le col en travers.</w:t>
      </w:r>
      <w:r>
        <w:br/>
      </w:r>
      <w:r>
        <w:rPr>
          <w:rStyle w:val="Corpodeltesto11075pt0"/>
          <w:vertAlign w:val="subscript"/>
        </w:rPr>
        <w:t>i2</w:t>
      </w:r>
      <w:r>
        <w:rPr>
          <w:rStyle w:val="Corpodeltesto11075pt0"/>
        </w:rPr>
        <w:t>056</w:t>
      </w:r>
      <w:r>
        <w:t xml:space="preserve"> Leander qui gist toz envers</w:t>
      </w:r>
      <w:r>
        <w:br/>
        <w:t>voit bien et set qu’il ert ocis</w:t>
      </w:r>
      <w:r>
        <w:br/>
        <w:t>s’il ne prie celui merchis,</w:t>
      </w:r>
      <w:r>
        <w:br/>
        <w:t>mais il quide bien entresait</w:t>
      </w:r>
      <w:r>
        <w:br/>
        <w:t>i?o</w:t>
      </w:r>
      <w:r>
        <w:rPr>
          <w:rStyle w:val="Corpodeltesto11075pt0"/>
        </w:rPr>
        <w:t>60</w:t>
      </w:r>
      <w:r>
        <w:t xml:space="preserve"> que cil nule merchi n’en ait,</w:t>
      </w:r>
    </w:p>
    <w:p w14:paraId="76A3DA2C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t>puis dist : « Dix pere, que ferai ?</w:t>
      </w:r>
    </w:p>
    <w:p w14:paraId="06F5CF36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t>. Par mon chief, anchois sofFerrai</w:t>
      </w:r>
      <w:r>
        <w:br/>
        <w:t>qu’il m’ochie, bien le creant,</w:t>
      </w:r>
    </w:p>
    <w:p w14:paraId="1F1AFC99" w14:textId="77777777" w:rsidR="009A1B5B" w:rsidRDefault="004E42D2">
      <w:pPr>
        <w:pStyle w:val="Corpodeltesto1101"/>
        <w:shd w:val="clear" w:color="auto" w:fill="auto"/>
        <w:spacing w:line="235" w:lineRule="exact"/>
        <w:ind w:left="360" w:hanging="360"/>
        <w:jc w:val="left"/>
      </w:pPr>
      <w:r>
        <w:rPr>
          <w:rStyle w:val="Corpodeltesto11075pt0"/>
        </w:rPr>
        <w:t>12064</w:t>
      </w:r>
      <w:r>
        <w:t xml:space="preserve"> que je me claime recreant. »</w:t>
      </w:r>
    </w:p>
    <w:p w14:paraId="695932FA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t>Aprés dist : « Mix me vient rover</w:t>
      </w:r>
      <w:r>
        <w:br/>
        <w:t>merchi, se je le puis trover,</w:t>
      </w:r>
      <w:r>
        <w:br/>
        <w:t>qu’a morir, car, se j’ere mort,</w:t>
      </w:r>
    </w:p>
    <w:p w14:paraId="1E057FE8" w14:textId="77777777" w:rsidR="009A1B5B" w:rsidRDefault="004E42D2">
      <w:pPr>
        <w:pStyle w:val="Corpodeltesto1101"/>
        <w:shd w:val="clear" w:color="auto" w:fill="auto"/>
        <w:spacing w:line="235" w:lineRule="exact"/>
        <w:ind w:left="360" w:hanging="360"/>
        <w:jc w:val="left"/>
      </w:pPr>
      <w:r>
        <w:rPr>
          <w:rStyle w:val="Corpodeltesto11075pt0"/>
        </w:rPr>
        <w:t>12068</w:t>
      </w:r>
      <w:r>
        <w:t xml:space="preserve"> il n’a nul recovrier en mort;</w:t>
      </w:r>
    </w:p>
    <w:p w14:paraId="5408AE03" w14:textId="77777777" w:rsidR="009A1B5B" w:rsidRDefault="004E42D2">
      <w:pPr>
        <w:pStyle w:val="Corpodeltesto1101"/>
        <w:shd w:val="clear" w:color="auto" w:fill="auto"/>
        <w:tabs>
          <w:tab w:val="left" w:pos="4182"/>
        </w:tabs>
        <w:spacing w:line="235" w:lineRule="exact"/>
        <w:ind w:firstLine="0"/>
        <w:jc w:val="left"/>
      </w:pPr>
      <w:r>
        <w:t>dont mix me vient crier merchis</w:t>
      </w:r>
      <w:r>
        <w:tab/>
        <w:t xml:space="preserve">[fol. </w:t>
      </w:r>
      <w:r>
        <w:rPr>
          <w:rStyle w:val="Corpodeltesto110AngsanaUPC11pt"/>
        </w:rPr>
        <w:t>200va]</w:t>
      </w:r>
    </w:p>
    <w:p w14:paraId="6C0894E9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t>et estre outrez que estre ochis. »</w:t>
      </w:r>
    </w:p>
    <w:p w14:paraId="20459719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t>Lors joint ses mains, plus ne detrie,</w:t>
      </w:r>
    </w:p>
    <w:p w14:paraId="28C255A7" w14:textId="77777777" w:rsidR="009A1B5B" w:rsidRDefault="004E42D2">
      <w:pPr>
        <w:pStyle w:val="Corpodeltesto1101"/>
        <w:shd w:val="clear" w:color="auto" w:fill="auto"/>
        <w:spacing w:line="235" w:lineRule="exact"/>
        <w:ind w:left="360" w:hanging="360"/>
        <w:jc w:val="left"/>
      </w:pPr>
      <w:r>
        <w:t>12072 merchi requiert et si otrie</w:t>
      </w:r>
      <w:r>
        <w:br/>
        <w:t>qu’il est et matez et vencus :</w:t>
      </w:r>
    </w:p>
    <w:p w14:paraId="425CAAA7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t>« Biax dols sire, a vous m’en acus,</w:t>
      </w:r>
      <w:r>
        <w:br/>
        <w:t>mais ore aiez merchi de mi.</w:t>
      </w:r>
    </w:p>
    <w:p w14:paraId="780BB157" w14:textId="77777777" w:rsidR="009A1B5B" w:rsidRDefault="004E42D2">
      <w:pPr>
        <w:pStyle w:val="Corpodeltesto1101"/>
        <w:shd w:val="clear" w:color="auto" w:fill="auto"/>
        <w:spacing w:line="235" w:lineRule="exact"/>
        <w:ind w:left="360" w:hanging="360"/>
        <w:jc w:val="left"/>
      </w:pPr>
      <w:r>
        <w:t>12076 Tenu vous ai por anemi,</w:t>
      </w:r>
    </w:p>
    <w:p w14:paraId="739F4D4A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t>mais, se merchi avez de ,moi,</w:t>
      </w:r>
      <w:r>
        <w:br/>
      </w:r>
      <w:r>
        <w:lastRenderedPageBreak/>
        <w:t>je vous creant en bone foi</w:t>
      </w:r>
      <w:r>
        <w:br/>
        <w:t>que vostres serai, bien m’en vant,</w:t>
      </w:r>
    </w:p>
    <w:p w14:paraId="4165054C" w14:textId="77777777" w:rsidR="009A1B5B" w:rsidRDefault="004E42D2">
      <w:pPr>
        <w:pStyle w:val="Corpodeltesto1101"/>
        <w:shd w:val="clear" w:color="auto" w:fill="auto"/>
        <w:spacing w:line="235" w:lineRule="exact"/>
        <w:ind w:left="360" w:hanging="360"/>
        <w:jc w:val="left"/>
        <w:sectPr w:rsidR="009A1B5B">
          <w:headerReference w:type="even" r:id="rId1009"/>
          <w:headerReference w:type="default" r:id="rId1010"/>
          <w:headerReference w:type="first" r:id="rId1011"/>
          <w:footerReference w:type="first" r:id="rId1012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rPr>
          <w:rStyle w:val="Corpodeltesto11075pt0"/>
        </w:rPr>
        <w:t>12080</w:t>
      </w:r>
      <w:r>
        <w:t xml:space="preserve"> bons et loiax d’ore en avant</w:t>
      </w:r>
      <w:r>
        <w:br/>
        <w:t>et aiderai, sachiez de voir,</w:t>
      </w:r>
      <w:r>
        <w:br/>
        <w:t>se vous volez merchi avoir. »</w:t>
      </w:r>
    </w:p>
    <w:p w14:paraId="5B89005C" w14:textId="77777777" w:rsidR="009A1B5B" w:rsidRDefault="004E42D2">
      <w:pPr>
        <w:pStyle w:val="Corpodeltesto1101"/>
        <w:shd w:val="clear" w:color="auto" w:fill="auto"/>
        <w:spacing w:line="240" w:lineRule="exact"/>
        <w:ind w:firstLine="0"/>
        <w:jc w:val="left"/>
      </w:pPr>
      <w:r>
        <w:lastRenderedPageBreak/>
        <w:t>Dist Perchevax : «Vous et vo frere,</w:t>
      </w:r>
    </w:p>
    <w:p w14:paraId="31DFBBC3" w14:textId="77777777" w:rsidR="009A1B5B" w:rsidRDefault="004E42D2">
      <w:pPr>
        <w:pStyle w:val="Corpodeltesto1101"/>
        <w:shd w:val="clear" w:color="auto" w:fill="auto"/>
        <w:spacing w:line="240" w:lineRule="exact"/>
        <w:ind w:left="360" w:hanging="360"/>
        <w:jc w:val="left"/>
      </w:pPr>
      <w:r>
        <w:t>12084 pardonez moi la mort vo pere ?</w:t>
      </w:r>
    </w:p>
    <w:p w14:paraId="6F3308B8" w14:textId="77777777" w:rsidR="009A1B5B" w:rsidRDefault="004E42D2" w:rsidP="00625B5B">
      <w:pPr>
        <w:pStyle w:val="Corpodeltesto1101"/>
        <w:numPr>
          <w:ilvl w:val="0"/>
          <w:numId w:val="58"/>
        </w:numPr>
        <w:shd w:val="clear" w:color="auto" w:fill="auto"/>
        <w:tabs>
          <w:tab w:val="left" w:pos="1681"/>
        </w:tabs>
        <w:spacing w:line="240" w:lineRule="exact"/>
        <w:ind w:firstLine="0"/>
        <w:jc w:val="left"/>
      </w:pPr>
      <w:r>
        <w:t>Voire, ce respont Leander.</w:t>
      </w:r>
    </w:p>
    <w:p w14:paraId="13E275BB" w14:textId="77777777" w:rsidR="009A1B5B" w:rsidRDefault="004E42D2" w:rsidP="00625B5B">
      <w:pPr>
        <w:pStyle w:val="Corpodeltesto1101"/>
        <w:numPr>
          <w:ilvl w:val="0"/>
          <w:numId w:val="58"/>
        </w:numPr>
        <w:shd w:val="clear" w:color="auto" w:fill="auto"/>
        <w:tabs>
          <w:tab w:val="left" w:pos="1686"/>
        </w:tabs>
        <w:spacing w:line="240" w:lineRule="exact"/>
        <w:ind w:firstLine="0"/>
        <w:jc w:val="left"/>
      </w:pPr>
      <w:r>
        <w:t>Par mon chief, ce dist Evander,</w:t>
      </w:r>
      <w:r>
        <w:br/>
        <w:t>sachiez bien que je me recort</w:t>
      </w:r>
    </w:p>
    <w:p w14:paraId="71CB3636" w14:textId="77777777" w:rsidR="009A1B5B" w:rsidRDefault="004E42D2">
      <w:pPr>
        <w:pStyle w:val="Corpodeltesto1101"/>
        <w:shd w:val="clear" w:color="auto" w:fill="auto"/>
        <w:spacing w:line="240" w:lineRule="exact"/>
        <w:ind w:left="360" w:hanging="360"/>
        <w:jc w:val="left"/>
      </w:pPr>
      <w:r>
        <w:t>12088 que n’ai talent qu’a vous</w:t>
      </w:r>
      <w:r>
        <w:rPr>
          <w:vertAlign w:val="superscript"/>
        </w:rPr>
        <w:footnoteReference w:id="195"/>
      </w:r>
      <w:r>
        <w:t xml:space="preserve"> m’acort.</w:t>
      </w:r>
      <w:r>
        <w:br/>
        <w:t>Assez vous em poez debatre,</w:t>
      </w:r>
      <w:r>
        <w:br/>
        <w:t>ainz vous covient a moi combatre</w:t>
      </w:r>
      <w:r>
        <w:br/>
        <w:t>que ja plus n’i demoerrez,</w:t>
      </w:r>
    </w:p>
    <w:p w14:paraId="1BEBA710" w14:textId="77777777" w:rsidR="009A1B5B" w:rsidRDefault="004E42D2">
      <w:pPr>
        <w:pStyle w:val="Corpodeltesto1101"/>
        <w:shd w:val="clear" w:color="auto" w:fill="auto"/>
        <w:spacing w:line="240" w:lineRule="exact"/>
        <w:ind w:left="360" w:hanging="360"/>
        <w:jc w:val="left"/>
      </w:pPr>
      <w:r>
        <w:t>12092 ou je morrai ou vous morrez,</w:t>
      </w:r>
      <w:r>
        <w:br/>
        <w:t>que ja jor a vous pais n’arai. »</w:t>
      </w:r>
    </w:p>
    <w:p w14:paraId="3A74C497" w14:textId="77777777" w:rsidR="009A1B5B" w:rsidRDefault="004E42D2">
      <w:pPr>
        <w:pStyle w:val="Corpodeltesto1101"/>
        <w:shd w:val="clear" w:color="auto" w:fill="auto"/>
        <w:spacing w:line="240" w:lineRule="exact"/>
        <w:ind w:firstLine="0"/>
        <w:jc w:val="left"/>
      </w:pPr>
      <w:r>
        <w:t>Dist Perchevax : «,Et j’ochirrai</w:t>
      </w:r>
      <w:r>
        <w:br/>
        <w:t>vostre frere, se Diex me saut!»</w:t>
      </w:r>
    </w:p>
    <w:p w14:paraId="2CA69C0A" w14:textId="77777777" w:rsidR="009A1B5B" w:rsidRDefault="004E42D2">
      <w:pPr>
        <w:pStyle w:val="Corpodeltesto1101"/>
        <w:shd w:val="clear" w:color="auto" w:fill="auto"/>
        <w:spacing w:line="240" w:lineRule="exact"/>
        <w:ind w:left="360" w:hanging="360"/>
        <w:jc w:val="left"/>
      </w:pPr>
      <w:r>
        <w:t>12096 Quant la dame l’ot, avant saut</w:t>
      </w:r>
      <w:r>
        <w:br/>
        <w:t>qu’ele n’atent ne plus ne mains;</w:t>
      </w:r>
      <w:r>
        <w:br/>
        <w:t>a genols et a jointes mains</w:t>
      </w:r>
      <w:r>
        <w:br/>
        <w:t>s’est par devant Evander mise,</w:t>
      </w:r>
    </w:p>
    <w:p w14:paraId="0EBCF48B" w14:textId="77777777" w:rsidR="009A1B5B" w:rsidRDefault="004E42D2">
      <w:pPr>
        <w:pStyle w:val="Corpodeltesto1101"/>
        <w:shd w:val="clear" w:color="auto" w:fill="auto"/>
        <w:spacing w:line="240" w:lineRule="exact"/>
        <w:ind w:left="360" w:hanging="360"/>
        <w:jc w:val="left"/>
      </w:pPr>
      <w:r>
        <w:rPr>
          <w:rStyle w:val="Corpodeltesto11075pt0"/>
        </w:rPr>
        <w:t>12100</w:t>
      </w:r>
      <w:r>
        <w:t xml:space="preserve"> de plorer s’est auques demise.</w:t>
      </w:r>
    </w:p>
    <w:p w14:paraId="01FE21DC" w14:textId="77777777" w:rsidR="009A1B5B" w:rsidRDefault="004E42D2">
      <w:pPr>
        <w:pStyle w:val="Corpodeltesto1101"/>
        <w:shd w:val="clear" w:color="auto" w:fill="auto"/>
        <w:spacing w:line="240" w:lineRule="exact"/>
        <w:ind w:firstLine="0"/>
        <w:jc w:val="left"/>
      </w:pPr>
      <w:r>
        <w:t>En haut s’escrie a haute</w:t>
      </w:r>
      <w:r>
        <w:rPr>
          <w:vertAlign w:val="superscript"/>
        </w:rPr>
        <w:footnoteReference w:id="196"/>
      </w:r>
      <w:r>
        <w:t xml:space="preserve"> vois :</w:t>
      </w:r>
    </w:p>
    <w:p w14:paraId="0D65B297" w14:textId="77777777" w:rsidR="009A1B5B" w:rsidRDefault="004E42D2">
      <w:pPr>
        <w:pStyle w:val="Corpodeltesto1101"/>
        <w:shd w:val="clear" w:color="auto" w:fill="auto"/>
        <w:spacing w:line="240" w:lineRule="exact"/>
        <w:ind w:firstLine="0"/>
        <w:jc w:val="left"/>
      </w:pPr>
      <w:r>
        <w:t>« Ha ! Evander, frere, tu vois</w:t>
      </w:r>
      <w:r>
        <w:br/>
        <w:t>ton frere en peril de morir.</w:t>
      </w:r>
    </w:p>
    <w:p w14:paraId="11811125" w14:textId="77777777" w:rsidR="009A1B5B" w:rsidRDefault="004E42D2">
      <w:pPr>
        <w:pStyle w:val="Corpodeltesto1101"/>
        <w:shd w:val="clear" w:color="auto" w:fill="auto"/>
        <w:spacing w:line="240" w:lineRule="exact"/>
        <w:ind w:left="360" w:hanging="360"/>
        <w:jc w:val="left"/>
      </w:pPr>
      <w:r>
        <w:t>12104 Bien devroies du sens marir,</w:t>
      </w:r>
      <w:r>
        <w:br/>
        <w:t>se tu li vois le chief colper ;</w:t>
      </w:r>
      <w:r>
        <w:br/>
        <w:t>et tu le pues faire eschaper,</w:t>
      </w:r>
      <w:r>
        <w:br/>
        <w:t>se tu vels, sanz mort rechevoir. »</w:t>
      </w:r>
    </w:p>
    <w:p w14:paraId="1F7B6B18" w14:textId="77777777" w:rsidR="009A1B5B" w:rsidRDefault="004E42D2">
      <w:pPr>
        <w:pStyle w:val="Corpodeltesto1101"/>
        <w:shd w:val="clear" w:color="auto" w:fill="auto"/>
        <w:spacing w:line="240" w:lineRule="exact"/>
        <w:ind w:left="360" w:hanging="360"/>
        <w:jc w:val="left"/>
        <w:sectPr w:rsidR="009A1B5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11075pt0"/>
        </w:rPr>
        <w:t>12108</w:t>
      </w:r>
      <w:r>
        <w:t xml:space="preserve"> Dist Marmadus : « Por nul avoir</w:t>
      </w:r>
      <w:r>
        <w:br/>
        <w:t>ne sosferroie je l’acorde</w:t>
      </w:r>
      <w:r>
        <w:rPr>
          <w:vertAlign w:val="superscript"/>
        </w:rPr>
        <w:footnoteReference w:id="197"/>
      </w:r>
      <w:r>
        <w:t>,</w:t>
      </w:r>
      <w:r>
        <w:br/>
        <w:t>ainz me lairoie a une corde</w:t>
      </w:r>
      <w:r>
        <w:br/>
        <w:t>pendre et sachier a un windas.</w:t>
      </w:r>
    </w:p>
    <w:p w14:paraId="5CC84977" w14:textId="77777777" w:rsidR="009A1B5B" w:rsidRDefault="004E42D2">
      <w:pPr>
        <w:pStyle w:val="Corpodeltesto431"/>
        <w:shd w:val="clear" w:color="auto" w:fill="auto"/>
        <w:tabs>
          <w:tab w:val="left" w:leader="underscore" w:pos="777"/>
        </w:tabs>
        <w:spacing w:line="235" w:lineRule="exact"/>
        <w:ind w:firstLine="0"/>
        <w:jc w:val="left"/>
      </w:pPr>
      <w:r>
        <w:rPr>
          <w:rStyle w:val="Corpodeltesto43CenturySchoolbook95ptNongrassetto0"/>
          <w:vertAlign w:val="subscript"/>
        </w:rPr>
        <w:lastRenderedPageBreak/>
        <w:t>ní2</w:t>
      </w:r>
      <w:r>
        <w:t xml:space="preserve"> </w:t>
      </w:r>
      <w:r>
        <w:tab/>
        <w:t>Frere, ce dist Meliadas,</w:t>
      </w:r>
    </w:p>
    <w:p w14:paraId="0AB73A98" w14:textId="77777777" w:rsidR="009A1B5B" w:rsidRDefault="004E42D2">
      <w:pPr>
        <w:pStyle w:val="Corpodeltesto431"/>
        <w:shd w:val="clear" w:color="auto" w:fill="auto"/>
        <w:spacing w:line="235" w:lineRule="exact"/>
        <w:ind w:firstLine="360"/>
        <w:jc w:val="left"/>
      </w:pPr>
      <w:r>
        <w:t>por Dieu, or ne soiez si dur !</w:t>
      </w:r>
    </w:p>
    <w:p w14:paraId="324F7CF6" w14:textId="77777777" w:rsidR="009A1B5B" w:rsidRDefault="004E42D2">
      <w:pPr>
        <w:pStyle w:val="Corpodeltesto431"/>
        <w:shd w:val="clear" w:color="auto" w:fill="auto"/>
        <w:spacing w:line="235" w:lineRule="exact"/>
        <w:ind w:firstLine="360"/>
        <w:jc w:val="left"/>
      </w:pPr>
      <w:r>
        <w:t>Ne quidiez vous que je endur</w:t>
      </w:r>
      <w:r>
        <w:br/>
        <w:t>ausi a malaise cest fais</w:t>
      </w:r>
      <w:r>
        <w:br/>
      </w:r>
      <w:r>
        <w:rPr>
          <w:rStyle w:val="Corpodeltesto435ptNongrassetto0"/>
          <w:vertAlign w:val="subscript"/>
        </w:rPr>
        <w:t>|?ll6</w:t>
      </w:r>
      <w:r>
        <w:t xml:space="preserve"> con vous ? Si m’aït Diex, si fais.</w:t>
      </w:r>
      <w:r>
        <w:br/>
        <w:t>Mais nous avons perdu no pere,</w:t>
      </w:r>
      <w:r>
        <w:br/>
        <w:t>et se nous reperdons no frere,</w:t>
      </w:r>
      <w:r>
        <w:br/>
        <w:t>dont nous ira de mal en pis.</w:t>
      </w:r>
    </w:p>
    <w:p w14:paraId="2E79B57F" w14:textId="77777777" w:rsidR="009A1B5B" w:rsidRDefault="004E42D2">
      <w:pPr>
        <w:pStyle w:val="Corpodeltesto1101"/>
        <w:shd w:val="clear" w:color="auto" w:fill="auto"/>
        <w:spacing w:line="235" w:lineRule="exact"/>
        <w:ind w:firstLine="360"/>
        <w:jc w:val="left"/>
      </w:pPr>
      <w:r>
        <w:rPr>
          <w:rStyle w:val="Corpodeltesto11075pt0"/>
        </w:rPr>
        <w:t>•120</w:t>
      </w:r>
      <w:r>
        <w:t xml:space="preserve"> Mix volroie le cuer del pis</w:t>
      </w:r>
      <w:r>
        <w:br/>
        <w:t>avoir sachié que Leander</w:t>
      </w:r>
      <w:r>
        <w:br/>
      </w:r>
      <w:r>
        <w:rPr>
          <w:rStyle w:val="Corpodeltesto110SegoeUI8ptGrassetto"/>
        </w:rPr>
        <w:t xml:space="preserve">fust </w:t>
      </w:r>
      <w:r>
        <w:t>mors. Biax dols frere Evander,</w:t>
      </w:r>
      <w:r>
        <w:br/>
        <w:t>aiez de no frere merchi</w:t>
      </w:r>
      <w:r>
        <w:br/>
      </w:r>
      <w:r>
        <w:rPr>
          <w:rStyle w:val="Corpodeltesto11075pt0"/>
        </w:rPr>
        <w:t>124</w:t>
      </w:r>
      <w:r>
        <w:t xml:space="preserve"> et de ma dame qui est chi;</w:t>
      </w:r>
      <w:r>
        <w:br/>
        <w:t>de .II. max, che ai oï dire,</w:t>
      </w:r>
      <w:r>
        <w:br/>
        <w:t>doit on le mains malvais eslire.</w:t>
      </w:r>
      <w:r>
        <w:br/>
        <w:t>Biax dols frere, volriiez vous</w:t>
      </w:r>
      <w:r>
        <w:br/>
      </w:r>
      <w:r>
        <w:rPr>
          <w:rStyle w:val="Corpodeltesto11075pt0"/>
        </w:rPr>
        <w:t>12128</w:t>
      </w:r>
      <w:r>
        <w:t xml:space="preserve"> que nos frere, l’aisnez de nous,</w:t>
      </w:r>
      <w:r>
        <w:br/>
        <w:t>fust ocis si vilainement</w:t>
      </w:r>
      <w:r>
        <w:br/>
        <w:t>et vous preïssiez venjement</w:t>
      </w:r>
      <w:r>
        <w:br/>
        <w:t>de celui qui che aroit fait ?</w:t>
      </w:r>
    </w:p>
    <w:p w14:paraId="0E349199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rPr>
          <w:rStyle w:val="Corpodeltesto43CenturySchoolbook95ptNongrassetto0"/>
        </w:rPr>
        <w:t xml:space="preserve">12132 </w:t>
      </w:r>
      <w:r>
        <w:t>Je le tenroie a grant mesfait.</w:t>
      </w:r>
      <w:r>
        <w:br/>
        <w:t>Neporquant vous ne savez mie</w:t>
      </w:r>
      <w:r>
        <w:br/>
        <w:t>se vous as cops de l’escremie</w:t>
      </w:r>
      <w:r>
        <w:br/>
        <w:t>le porriez vaintre ne conquerre.</w:t>
      </w:r>
      <w:r>
        <w:br/>
      </w:r>
      <w:r>
        <w:rPr>
          <w:rStyle w:val="Corpodeltesto43CenturySchoolbook95ptNongrassetto0"/>
        </w:rPr>
        <w:t xml:space="preserve">12136 </w:t>
      </w:r>
      <w:r>
        <w:t>On ne savoit en nule terre</w:t>
      </w:r>
      <w:r>
        <w:br/>
        <w:t>si bon chevalier ne si preu</w:t>
      </w:r>
      <w:r>
        <w:br/>
        <w:t xml:space="preserve">con nostre frere </w:t>
      </w:r>
      <w:r>
        <w:rPr>
          <w:rStyle w:val="Corpodeltesto43Spaziatura1pt0"/>
          <w:b/>
          <w:bCs/>
        </w:rPr>
        <w:t>ert;</w:t>
      </w:r>
      <w:r>
        <w:t xml:space="preserve"> nostre preu</w:t>
      </w:r>
      <w:r>
        <w:br/>
        <w:t>ferons, je croi, de l’acorder.</w:t>
      </w:r>
    </w:p>
    <w:p w14:paraId="11C24080" w14:textId="77777777" w:rsidR="009A1B5B" w:rsidRDefault="004E42D2">
      <w:pPr>
        <w:pStyle w:val="Corpodeltesto431"/>
        <w:shd w:val="clear" w:color="auto" w:fill="auto"/>
        <w:spacing w:line="235" w:lineRule="exact"/>
        <w:ind w:left="360" w:hanging="360"/>
        <w:jc w:val="left"/>
      </w:pPr>
      <w:r>
        <w:rPr>
          <w:rStyle w:val="Corpodeltesto43CenturySchoolbook95ptNongrassetto0"/>
        </w:rPr>
        <w:t xml:space="preserve">12140 </w:t>
      </w:r>
      <w:r>
        <w:t>Sovent ai oï recorder</w:t>
      </w:r>
      <w:r>
        <w:br/>
        <w:t>que mix valt folie laissie</w:t>
      </w:r>
      <w:r>
        <w:br/>
        <w:t>que maintenue ne hauchie. »</w:t>
      </w:r>
    </w:p>
    <w:p w14:paraId="64311E87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Tant a Meliadas proié</w:t>
      </w:r>
      <w:r>
        <w:br/>
      </w:r>
      <w:r>
        <w:rPr>
          <w:rStyle w:val="Corpodeltesto43CenturySchoolbook95ptNongrassetto0"/>
        </w:rPr>
        <w:t xml:space="preserve">12144 que </w:t>
      </w:r>
      <w:r>
        <w:t>si doi frere ont otroié,</w:t>
      </w:r>
    </w:p>
    <w:p w14:paraId="4B6D0B71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que a sa volenté feront,</w:t>
      </w:r>
      <w:r>
        <w:br/>
        <w:t>ja a nul fuer ne sofferront</w:t>
      </w:r>
      <w:r>
        <w:br/>
        <w:t>que lor freres perde la vie.</w:t>
      </w:r>
    </w:p>
    <w:p w14:paraId="315CC532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rPr>
          <w:rStyle w:val="Corpodeltesto43CenturySchoolbook95ptNongrassetto0"/>
        </w:rPr>
        <w:t xml:space="preserve">12148 </w:t>
      </w:r>
      <w:r>
        <w:t xml:space="preserve">La dame </w:t>
      </w:r>
      <w:r>
        <w:rPr>
          <w:rStyle w:val="Corpodeltesto43CenturySchoolbook95ptNongrassetto0"/>
        </w:rPr>
        <w:t xml:space="preserve">qui fu </w:t>
      </w:r>
      <w:r>
        <w:t>eschavie</w:t>
      </w:r>
    </w:p>
    <w:p w14:paraId="4F05CC28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les encline du chief parfont.</w:t>
      </w:r>
    </w:p>
    <w:p w14:paraId="2C75EED4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Or oiez que li frere font :</w:t>
      </w:r>
      <w:r>
        <w:br/>
        <w:t>il sont a Percheval venu,</w:t>
      </w:r>
    </w:p>
    <w:p w14:paraId="4357FBC1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rPr>
          <w:rStyle w:val="Corpodeltesto43CenturySchoolbook95ptNongrassetto0"/>
        </w:rPr>
        <w:t xml:space="preserve">12152 </w:t>
      </w:r>
      <w:r>
        <w:t>qui le trenchant de son brant nu</w:t>
      </w:r>
      <w:r>
        <w:br/>
        <w:t>tint sor le col de Leander.</w:t>
      </w:r>
    </w:p>
    <w:p w14:paraId="2161F28F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« Sire vassal, dist Evander,</w:t>
      </w:r>
      <w:r>
        <w:br/>
        <w:t>aiez de no frere merchi;</w:t>
      </w:r>
    </w:p>
    <w:p w14:paraId="45A30A73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rPr>
          <w:rStyle w:val="Corpodeltesto43CenturySchoolbook95ptNongrassetto0"/>
        </w:rPr>
        <w:t xml:space="preserve">12156 </w:t>
      </w:r>
      <w:r>
        <w:t>et nous frere qui somes chi</w:t>
      </w:r>
      <w:r>
        <w:br/>
        <w:t>envers vous nous acorderons</w:t>
      </w:r>
      <w:r>
        <w:br/>
        <w:t>et les prisons vous renderons</w:t>
      </w:r>
      <w:r>
        <w:br/>
        <w:t>que nous avons en prison mis,</w:t>
      </w:r>
      <w:r>
        <w:br/>
      </w:r>
      <w:r>
        <w:rPr>
          <w:rStyle w:val="Corpodeltesto435ptNongrassetto0"/>
        </w:rPr>
        <w:t>12160</w:t>
      </w:r>
      <w:r>
        <w:t xml:space="preserve"> et si serez nos bons amis.</w:t>
      </w:r>
    </w:p>
    <w:p w14:paraId="1AD4C7F4" w14:textId="77777777" w:rsidR="009A1B5B" w:rsidRDefault="004E42D2">
      <w:pPr>
        <w:pStyle w:val="Corpodeltesto431"/>
        <w:shd w:val="clear" w:color="auto" w:fill="auto"/>
        <w:spacing w:line="235" w:lineRule="exact"/>
        <w:ind w:firstLine="360"/>
        <w:jc w:val="left"/>
      </w:pPr>
      <w:r>
        <w:t>Des ore en avant sanz haïne,</w:t>
      </w:r>
      <w:r>
        <w:br/>
        <w:t>si vous amerons d’amor fine. »</w:t>
      </w:r>
      <w:r>
        <w:br/>
        <w:t>Dist Perchevax : « Et je l’otroi,</w:t>
      </w:r>
      <w:r>
        <w:br/>
      </w:r>
      <w:r>
        <w:rPr>
          <w:rStyle w:val="Corpodeltesto43CenturySchoolbook95ptNongrassetto0"/>
        </w:rPr>
        <w:t xml:space="preserve">12164 </w:t>
      </w:r>
      <w:r>
        <w:t>mais vous le plevirez tot troi</w:t>
      </w:r>
    </w:p>
    <w:p w14:paraId="70079DE0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que vous tenrez les covenances. »</w:t>
      </w:r>
      <w:r>
        <w:br/>
        <w:t>Dont font li frere les fîances</w:t>
      </w:r>
      <w:r>
        <w:br/>
        <w:t>et Leander tot ensement.</w:t>
      </w:r>
    </w:p>
    <w:p w14:paraId="6F408A17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rPr>
          <w:rStyle w:val="Corpodeltesto43CenturySchoolbook95ptNongrassetto0"/>
        </w:rPr>
        <w:t xml:space="preserve">12168 </w:t>
      </w:r>
      <w:r>
        <w:t>Quant fait furent li sairement,</w:t>
      </w:r>
      <w:r>
        <w:br/>
        <w:t>les armes ostent, si se baisent;</w:t>
      </w:r>
      <w:r>
        <w:br/>
        <w:t>acordé sont et puis s’aaisent</w:t>
      </w:r>
      <w:r>
        <w:br/>
      </w:r>
      <w:r>
        <w:lastRenderedPageBreak/>
        <w:t>de che que il lor est mestiers.</w:t>
      </w:r>
      <w:r>
        <w:br/>
      </w:r>
      <w:r>
        <w:rPr>
          <w:rStyle w:val="Corpodeltesto43CenturySchoolbook95ptNongrassetto0"/>
        </w:rPr>
        <w:t xml:space="preserve">12172 </w:t>
      </w:r>
      <w:r>
        <w:t>Et Perchevax endementiers</w:t>
      </w:r>
      <w:r>
        <w:br/>
        <w:t>a fait les prisons traire fors</w:t>
      </w:r>
      <w:r>
        <w:br/>
        <w:t>de la prison qui molt ert fors.</w:t>
      </w:r>
      <w:r>
        <w:br/>
        <w:t>Bien quident li prison enfm</w:t>
      </w:r>
      <w:r>
        <w:br/>
      </w:r>
      <w:r>
        <w:rPr>
          <w:rStyle w:val="Corpodeltesto43CenturySchoolbook95ptNongrassetto0"/>
        </w:rPr>
        <w:t xml:space="preserve">12176 </w:t>
      </w:r>
      <w:r>
        <w:t>que on les menast a lor fm ;</w:t>
      </w:r>
    </w:p>
    <w:p w14:paraId="19FE8DF7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  <w:sectPr w:rsidR="009A1B5B">
          <w:headerReference w:type="even" r:id="rId1013"/>
          <w:headerReference w:type="default" r:id="rId1014"/>
          <w:footerReference w:type="default" r:id="rId1015"/>
          <w:headerReference w:type="first" r:id="rId1016"/>
          <w:footerReference w:type="first" r:id="rId1017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si pleurent et tordent lor mains.</w:t>
      </w:r>
    </w:p>
    <w:p w14:paraId="55990F13" w14:textId="77777777" w:rsidR="009A1B5B" w:rsidRDefault="004E42D2">
      <w:pPr>
        <w:pStyle w:val="Corpodeltesto690"/>
        <w:shd w:val="clear" w:color="auto" w:fill="auto"/>
        <w:tabs>
          <w:tab w:val="left" w:pos="1253"/>
        </w:tabs>
        <w:spacing w:line="86" w:lineRule="exact"/>
        <w:ind w:firstLine="360"/>
        <w:jc w:val="left"/>
      </w:pPr>
      <w:r>
        <w:lastRenderedPageBreak/>
        <w:t>■ «r riré des eeôles du château</w:t>
      </w:r>
      <w:r>
        <w:br/>
      </w:r>
      <w:r>
        <w:rPr>
          <w:rStyle w:val="Corpodeltesto695"/>
        </w:rPr>
        <w:t>rjauvatu 'SL ^</w:t>
      </w:r>
      <w:r>
        <w:rPr>
          <w:rStyle w:val="Corpodeltesto695"/>
        </w:rPr>
        <w:tab/>
        <w:t>°</w:t>
      </w:r>
    </w:p>
    <w:p w14:paraId="6BE43DA4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t>Mais onques mesire Gavains</w:t>
      </w:r>
      <w:r>
        <w:br/>
        <w:t>por nul pooir ne s’esfrea.</w:t>
      </w:r>
    </w:p>
    <w:p w14:paraId="2E1DB271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t>.</w:t>
      </w:r>
      <w:r>
        <w:rPr>
          <w:vertAlign w:val="subscript"/>
        </w:rPr>
        <w:t>21g0</w:t>
      </w:r>
      <w:r>
        <w:t xml:space="preserve"> Et tantost que Perceval a</w:t>
      </w:r>
      <w:r>
        <w:br/>
        <w:t>vexi, si le cort acoler</w:t>
      </w:r>
      <w:r>
        <w:br/>
        <w:t>et comence a lui aparler ;</w:t>
      </w:r>
      <w:r>
        <w:br/>
        <w:t>se li conte con bien apris</w:t>
      </w:r>
      <w:r>
        <w:br/>
      </w:r>
      <w:r>
        <w:rPr>
          <w:rStyle w:val="Corpodeltesto11075pt0"/>
        </w:rPr>
        <w:t>2184</w:t>
      </w:r>
      <w:r>
        <w:t xml:space="preserve"> coment</w:t>
      </w:r>
      <w:r>
        <w:rPr>
          <w:vertAlign w:val="superscript"/>
        </w:rPr>
        <w:t>291</w:t>
      </w:r>
      <w:r>
        <w:t xml:space="preserve"> en la forest fu pris</w:t>
      </w:r>
      <w:r>
        <w:br/>
        <w:t>et puis au huchel amenez,</w:t>
      </w:r>
      <w:r>
        <w:br/>
        <w:t>et coment fu emprisonez.</w:t>
      </w:r>
    </w:p>
    <w:p w14:paraId="44536840" w14:textId="77777777" w:rsidR="009A1B5B" w:rsidRDefault="004E42D2">
      <w:pPr>
        <w:pStyle w:val="Corpodeltesto1101"/>
        <w:shd w:val="clear" w:color="auto" w:fill="auto"/>
        <w:spacing w:line="235" w:lineRule="exact"/>
        <w:ind w:firstLine="360"/>
        <w:jc w:val="left"/>
      </w:pPr>
      <w:r>
        <w:t>« Or sui fors de la prison trais,</w:t>
      </w:r>
    </w:p>
    <w:p w14:paraId="4ED338DD" w14:textId="77777777" w:rsidR="009A1B5B" w:rsidRDefault="004E42D2">
      <w:pPr>
        <w:pStyle w:val="Corpodeltesto1101"/>
        <w:shd w:val="clear" w:color="auto" w:fill="auto"/>
        <w:spacing w:line="235" w:lineRule="exact"/>
        <w:ind w:left="360" w:hanging="360"/>
        <w:jc w:val="left"/>
      </w:pPr>
      <w:r>
        <w:rPr>
          <w:rStyle w:val="Corpodeltesto11075pt0"/>
        </w:rPr>
        <w:t>2</w:t>
      </w:r>
      <w:r>
        <w:t>igg si vous en a les mos retrais,</w:t>
      </w:r>
      <w:r>
        <w:br/>
        <w:t>de moi fera son bon li sire,</w:t>
      </w:r>
      <w:r>
        <w:br/>
        <w:t>du delivrer ou de l’ocirre.</w:t>
      </w:r>
    </w:p>
    <w:p w14:paraId="1839596B" w14:textId="77777777" w:rsidR="009A1B5B" w:rsidRDefault="004E42D2">
      <w:pPr>
        <w:pStyle w:val="Corpodeltesto1611"/>
        <w:shd w:val="clear" w:color="auto" w:fill="auto"/>
        <w:spacing w:line="110" w:lineRule="exact"/>
      </w:pPr>
      <w:r>
        <w:t>[fol. 201aj</w:t>
      </w:r>
    </w:p>
    <w:p w14:paraId="6B281D42" w14:textId="77777777" w:rsidR="009A1B5B" w:rsidRDefault="004E42D2">
      <w:pPr>
        <w:pStyle w:val="Corpodeltesto1101"/>
        <w:shd w:val="clear" w:color="auto" w:fill="auto"/>
        <w:spacing w:line="235" w:lineRule="exact"/>
        <w:ind w:firstLine="360"/>
        <w:jc w:val="left"/>
      </w:pPr>
      <w:r>
        <w:t>Mais coment que praigne de nous,</w:t>
      </w:r>
      <w:r>
        <w:br/>
        <w:t>' n</w:t>
      </w:r>
      <w:r>
        <w:rPr>
          <w:rStyle w:val="Corpodeltesto11075pt0"/>
        </w:rPr>
        <w:t>92</w:t>
      </w:r>
      <w:r>
        <w:t xml:space="preserve"> molt par ai grant pitié de vous,</w:t>
      </w:r>
      <w:r>
        <w:br/>
        <w:t>que molt doit bien dolor avoir</w:t>
      </w:r>
      <w:r>
        <w:br/>
        <w:t>qui son ami voit rechevoir</w:t>
      </w:r>
      <w:r>
        <w:br/>
        <w:t>la mort. Ja soit che que je muire,</w:t>
      </w:r>
      <w:r>
        <w:br/>
      </w:r>
      <w:r>
        <w:rPr>
          <w:rStyle w:val="Corpodeltesto11075pt0"/>
        </w:rPr>
        <w:t>12196</w:t>
      </w:r>
      <w:r>
        <w:t xml:space="preserve"> si me doit bien vostre mors .nuire ;</w:t>
      </w:r>
      <w:r>
        <w:br/>
        <w:t>et sachiez bien, se Diex me voie,</w:t>
      </w:r>
      <w:r>
        <w:br/>
        <w:t>se je certainement savoie</w:t>
      </w:r>
      <w:r>
        <w:br/>
        <w:t>qu’a joie en peûssiez partir,</w:t>
      </w:r>
    </w:p>
    <w:p w14:paraId="7CF76070" w14:textId="77777777" w:rsidR="009A1B5B" w:rsidRDefault="004E42D2">
      <w:pPr>
        <w:pStyle w:val="Corpodeltesto1101"/>
        <w:shd w:val="clear" w:color="auto" w:fill="auto"/>
        <w:spacing w:line="235" w:lineRule="exact"/>
        <w:ind w:left="360" w:hanging="360"/>
        <w:jc w:val="left"/>
      </w:pPr>
      <w:r>
        <w:rPr>
          <w:rStyle w:val="Corpodeltesto11075pt0"/>
        </w:rPr>
        <w:t>12200</w:t>
      </w:r>
      <w:r>
        <w:t xml:space="preserve"> par saint Leurent, le vrai martir,</w:t>
      </w:r>
      <w:r>
        <w:br/>
        <w:t>la mort, sachiez tot vraiement,</w:t>
      </w:r>
      <w:r>
        <w:br/>
        <w:t>passerai plus legierement,</w:t>
      </w:r>
    </w:p>
    <w:p w14:paraId="393BA572" w14:textId="77777777" w:rsidR="009A1B5B" w:rsidRDefault="004E42D2">
      <w:pPr>
        <w:pStyle w:val="Corpodeltesto1101"/>
        <w:shd w:val="clear" w:color="auto" w:fill="auto"/>
        <w:spacing w:line="235" w:lineRule="exact"/>
        <w:ind w:firstLine="360"/>
        <w:jc w:val="left"/>
      </w:pPr>
      <w:r>
        <w:t>— Mesire Gavains, biax amis,</w:t>
      </w:r>
    </w:p>
    <w:p w14:paraId="4046CA86" w14:textId="77777777" w:rsidR="009A1B5B" w:rsidRDefault="004E42D2">
      <w:pPr>
        <w:pStyle w:val="Corpodeltesto1101"/>
        <w:shd w:val="clear" w:color="auto" w:fill="auto"/>
        <w:spacing w:line="235" w:lineRule="exact"/>
        <w:ind w:left="360" w:hanging="360"/>
        <w:jc w:val="left"/>
      </w:pPr>
      <w:r>
        <w:t>12204 dist Perchevax, vous estes mis</w:t>
      </w:r>
      <w:r>
        <w:br/>
        <w:t>fors de prison et delivrez.</w:t>
      </w:r>
    </w:p>
    <w:p w14:paraId="76D454C9" w14:textId="77777777" w:rsidR="009A1B5B" w:rsidRDefault="004E42D2">
      <w:pPr>
        <w:pStyle w:val="Corpodeltesto1101"/>
        <w:shd w:val="clear" w:color="auto" w:fill="auto"/>
        <w:spacing w:line="235" w:lineRule="exact"/>
        <w:ind w:firstLine="360"/>
        <w:jc w:val="left"/>
        <w:sectPr w:rsidR="009A1B5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Et tant con Dieu plaira, vivrez,</w:t>
      </w:r>
      <w:r>
        <w:br/>
        <w:t>et tot li prison que voi chi</w:t>
      </w:r>
      <w:r>
        <w:br/>
      </w:r>
      <w:r>
        <w:rPr>
          <w:rStyle w:val="Corpodeltesto11075pt0"/>
        </w:rPr>
        <w:t>12208</w:t>
      </w:r>
      <w:r>
        <w:t xml:space="preserve"> sont delivré, la Dieu merchi. »</w:t>
      </w:r>
    </w:p>
    <w:p w14:paraId="4AC5A89E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lastRenderedPageBreak/>
        <w:t>Lors li a le voir descovert,</w:t>
      </w:r>
      <w:r>
        <w:br/>
        <w:t>coment le huchel ot overt</w:t>
      </w:r>
      <w:r>
        <w:br/>
        <w:t>et coment tot li .Illl. frere</w:t>
      </w:r>
      <w:r>
        <w:br/>
      </w:r>
      <w:r>
        <w:rPr>
          <w:rStyle w:val="Corpodeltesto11075pt0"/>
        </w:rPr>
        <w:t>12212</w:t>
      </w:r>
      <w:r>
        <w:t xml:space="preserve"> avoient reconnut lor pere</w:t>
      </w:r>
    </w:p>
    <w:p w14:paraId="1BE28A25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t>« que je ochis d’un gavelot.»</w:t>
      </w:r>
    </w:p>
    <w:p w14:paraId="5CDA71A0" w14:textId="77777777" w:rsidR="009A1B5B" w:rsidRDefault="004E42D2">
      <w:pPr>
        <w:pStyle w:val="Corpodeltesto1101"/>
        <w:shd w:val="clear" w:color="auto" w:fill="auto"/>
        <w:spacing w:line="235" w:lineRule="exact"/>
        <w:ind w:firstLine="360"/>
        <w:jc w:val="left"/>
      </w:pPr>
      <w:r>
        <w:t>Et quant mesire Gavains l’ot</w:t>
      </w:r>
      <w:r>
        <w:br/>
        <w:t>qu’il li a les mos recordez</w:t>
      </w:r>
      <w:r>
        <w:br/>
        <w:t>12216 qu’il est as freres</w:t>
      </w:r>
      <w:r>
        <w:rPr>
          <w:vertAlign w:val="superscript"/>
        </w:rPr>
        <w:t>292</w:t>
      </w:r>
      <w:r>
        <w:t xml:space="preserve"> acordez,</w:t>
      </w:r>
    </w:p>
    <w:p w14:paraId="4345EC34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t>joie en ot grant, ainc n’ot greignor.</w:t>
      </w:r>
    </w:p>
    <w:p w14:paraId="6C836200" w14:textId="77777777" w:rsidR="009A1B5B" w:rsidRDefault="004E42D2">
      <w:pPr>
        <w:pStyle w:val="Corpodeltesto1101"/>
        <w:shd w:val="clear" w:color="auto" w:fill="auto"/>
        <w:spacing w:line="235" w:lineRule="exact"/>
        <w:ind w:firstLine="360"/>
        <w:jc w:val="left"/>
      </w:pPr>
      <w:r>
        <w:t>Chil del chastel ont lor seignor</w:t>
      </w:r>
      <w:r>
        <w:br/>
        <w:t>pris atot le huchel d’ivóire.</w:t>
      </w:r>
    </w:p>
    <w:p w14:paraId="07539569" w14:textId="77777777" w:rsidR="009A1B5B" w:rsidRDefault="004E42D2">
      <w:pPr>
        <w:pStyle w:val="Corpodeltesto1101"/>
        <w:shd w:val="clear" w:color="auto" w:fill="auto"/>
        <w:spacing w:line="235" w:lineRule="exact"/>
        <w:ind w:left="360" w:hanging="360"/>
        <w:jc w:val="left"/>
      </w:pPr>
      <w:r>
        <w:rPr>
          <w:rStyle w:val="Corpodeltesto11075pt0"/>
        </w:rPr>
        <w:t>12220</w:t>
      </w:r>
      <w:r>
        <w:t xml:space="preserve"> Ce dist l’estoire qui est voire</w:t>
      </w:r>
    </w:p>
    <w:p w14:paraId="2C9796EA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t>qu’il fu portez a Saint Brandain.</w:t>
      </w:r>
    </w:p>
    <w:p w14:paraId="4E856A92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t>Onques a Blaives por Audain</w:t>
      </w:r>
      <w:r>
        <w:br/>
        <w:t>n’ot tel doel fait, ce puis jurer,</w:t>
      </w:r>
    </w:p>
    <w:p w14:paraId="6F563B87" w14:textId="77777777" w:rsidR="009A1B5B" w:rsidRDefault="004E42D2">
      <w:pPr>
        <w:pStyle w:val="Corpodeltesto1101"/>
        <w:shd w:val="clear" w:color="auto" w:fill="auto"/>
        <w:spacing w:line="235" w:lineRule="exact"/>
        <w:ind w:left="360" w:hanging="360"/>
        <w:jc w:val="left"/>
      </w:pPr>
      <w:r>
        <w:t>12224 come il ot a lui enterrer</w:t>
      </w:r>
      <w:r>
        <w:br/>
        <w:t>de ses fix et de ses amis.</w:t>
      </w:r>
    </w:p>
    <w:p w14:paraId="5A3697BD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t>Quant li cors fu en terre mis,</w:t>
      </w:r>
      <w:r>
        <w:br/>
        <w:t>si sont el palais retorné ;</w:t>
      </w:r>
    </w:p>
    <w:p w14:paraId="7B680480" w14:textId="77777777" w:rsidR="009A1B5B" w:rsidRDefault="004E42D2">
      <w:pPr>
        <w:pStyle w:val="Corpodeltesto1101"/>
        <w:shd w:val="clear" w:color="auto" w:fill="auto"/>
        <w:spacing w:line="235" w:lineRule="exact"/>
        <w:ind w:left="360" w:hanging="360"/>
        <w:jc w:val="left"/>
      </w:pPr>
      <w:r>
        <w:t>12228 le mengier orent atorné</w:t>
      </w:r>
    </w:p>
    <w:p w14:paraId="60819058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t>li keu qui bien le sorent faire.</w:t>
      </w:r>
    </w:p>
    <w:p w14:paraId="658B64E5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t>Tant vous sai dire de l’afaire</w:t>
      </w:r>
      <w:r>
        <w:br/>
        <w:t>qu’aprés tot doel covient mengier.</w:t>
      </w:r>
    </w:p>
    <w:p w14:paraId="2FAA98BB" w14:textId="77777777" w:rsidR="009A1B5B" w:rsidRDefault="004E42D2">
      <w:pPr>
        <w:pStyle w:val="Corpodeltesto1101"/>
        <w:shd w:val="clear" w:color="auto" w:fill="auto"/>
        <w:spacing w:line="235" w:lineRule="exact"/>
        <w:ind w:left="360" w:hanging="360"/>
        <w:jc w:val="left"/>
      </w:pPr>
      <w:r>
        <w:rPr>
          <w:rStyle w:val="Corpodeltesto11075pt0"/>
        </w:rPr>
        <w:t>12232</w:t>
      </w:r>
      <w:r>
        <w:t xml:space="preserve"> Lor mains levent sanz atargier</w:t>
      </w:r>
      <w:r>
        <w:br/>
        <w:t>li chevalier et li baron ;</w:t>
      </w:r>
      <w:r>
        <w:br/>
        <w:t>par le palais tot environ</w:t>
      </w:r>
      <w:r>
        <w:br/>
        <w:t>s’asieent amont et aval.</w:t>
      </w:r>
    </w:p>
    <w:p w14:paraId="3EB21B38" w14:textId="77777777" w:rsidR="009A1B5B" w:rsidRDefault="004E42D2">
      <w:pPr>
        <w:pStyle w:val="Corpodeltesto1101"/>
        <w:shd w:val="clear" w:color="auto" w:fill="auto"/>
        <w:spacing w:line="235" w:lineRule="exact"/>
        <w:ind w:left="360" w:hanging="360"/>
        <w:jc w:val="left"/>
      </w:pPr>
      <w:r>
        <w:t>12236 Li frere honeurent Percheval</w:t>
      </w:r>
    </w:p>
    <w:p w14:paraId="51CB12A7" w14:textId="77777777" w:rsidR="009A1B5B" w:rsidRDefault="004E42D2">
      <w:pPr>
        <w:pStyle w:val="Corpodeltesto1101"/>
        <w:shd w:val="clear" w:color="auto" w:fill="auto"/>
        <w:tabs>
          <w:tab w:val="left" w:pos="4285"/>
        </w:tabs>
        <w:spacing w:line="235" w:lineRule="exact"/>
        <w:ind w:firstLine="0"/>
        <w:jc w:val="left"/>
      </w:pPr>
      <w:r>
        <w:t>tant comme il piient et Gavain.</w:t>
      </w:r>
      <w:r>
        <w:tab/>
        <w:t xml:space="preserve">[fol. </w:t>
      </w:r>
      <w:r>
        <w:rPr>
          <w:rStyle w:val="Corpodeltesto11075pt0"/>
        </w:rPr>
        <w:t>2011</w:t>
      </w:r>
    </w:p>
    <w:p w14:paraId="76976C4D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t>L’un et l’autre ont pris par le main,</w:t>
      </w:r>
      <w:r>
        <w:br/>
        <w:t>si les ont al haut dois assis,</w:t>
      </w:r>
    </w:p>
    <w:p w14:paraId="2A22CBCC" w14:textId="77777777" w:rsidR="009A1B5B" w:rsidRDefault="004E42D2">
      <w:pPr>
        <w:pStyle w:val="Corpodeltesto1101"/>
        <w:shd w:val="clear" w:color="auto" w:fill="auto"/>
        <w:spacing w:line="235" w:lineRule="exact"/>
        <w:ind w:left="360" w:hanging="360"/>
        <w:jc w:val="left"/>
      </w:pPr>
      <w:r>
        <w:rPr>
          <w:rStyle w:val="Corpodeltesto1107pt2"/>
        </w:rPr>
        <w:t xml:space="preserve">P240 </w:t>
      </w:r>
      <w:r>
        <w:t>si orent rnés ou .v. ou .vi.</w:t>
      </w:r>
    </w:p>
    <w:p w14:paraId="13F11479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t>pleniers, et s’ont maint entremés.</w:t>
      </w:r>
      <w:r>
        <w:br/>
        <w:t>Et quant il fu et tans et mes</w:t>
      </w:r>
      <w:r>
        <w:br/>
        <w:t>d’oster les tables, si les ostent,</w:t>
      </w:r>
    </w:p>
    <w:p w14:paraId="22AB24C0" w14:textId="77777777" w:rsidR="009A1B5B" w:rsidRDefault="004E42D2">
      <w:pPr>
        <w:pStyle w:val="Corpodeltesto1101"/>
        <w:shd w:val="clear" w:color="auto" w:fill="auto"/>
        <w:spacing w:line="235" w:lineRule="exact"/>
        <w:ind w:left="360" w:hanging="360"/>
        <w:jc w:val="left"/>
      </w:pPr>
      <w:r>
        <w:rPr>
          <w:rStyle w:val="Corpodeltesto11075pt0"/>
        </w:rPr>
        <w:t>,„44</w:t>
      </w:r>
      <w:r>
        <w:t xml:space="preserve"> </w:t>
      </w:r>
      <w:r>
        <w:rPr>
          <w:vertAlign w:val="subscript"/>
        </w:rPr>
        <w:t>e</w:t>
      </w:r>
      <w:r>
        <w:t xml:space="preserve">t H </w:t>
      </w:r>
      <w:r>
        <w:rPr>
          <w:rStyle w:val="Corpodeltesto1107pt0"/>
        </w:rPr>
        <w:t xml:space="preserve">IIII. </w:t>
      </w:r>
      <w:r>
        <w:t>frere s’acostent</w:t>
      </w:r>
      <w:r>
        <w:br/>
        <w:t>lés Percheval et lés Gavain.</w:t>
      </w:r>
    </w:p>
    <w:p w14:paraId="1AAD9578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t>Molt lor prient, mais c’est en vain,</w:t>
      </w:r>
      <w:r>
        <w:br/>
        <w:t xml:space="preserve">de sejorner </w:t>
      </w:r>
      <w:r>
        <w:rPr>
          <w:lang w:val="en-US" w:eastAsia="en-US" w:bidi="en-US"/>
        </w:rPr>
        <w:t xml:space="preserve">et.de </w:t>
      </w:r>
      <w:r>
        <w:t>deduire ;</w:t>
      </w:r>
    </w:p>
    <w:p w14:paraId="104BED85" w14:textId="77777777" w:rsidR="009A1B5B" w:rsidRDefault="004E42D2">
      <w:pPr>
        <w:pStyle w:val="Corpodeltesto431"/>
        <w:shd w:val="clear" w:color="auto" w:fill="auto"/>
        <w:spacing w:line="235" w:lineRule="exact"/>
        <w:ind w:left="360" w:hanging="360"/>
        <w:jc w:val="left"/>
      </w:pPr>
      <w:r>
        <w:rPr>
          <w:vertAlign w:val="subscript"/>
        </w:rPr>
        <w:t>(</w:t>
      </w:r>
      <w:r>
        <w:t>„</w:t>
      </w:r>
      <w:r>
        <w:rPr>
          <w:rStyle w:val="Corpodeltesto435ptNongrassetto0"/>
        </w:rPr>
        <w:t>4</w:t>
      </w:r>
      <w:r>
        <w:t>g il feront les autres conduire</w:t>
      </w:r>
      <w:r>
        <w:br/>
        <w:t>si lonc comme lor terre estent.</w:t>
      </w:r>
      <w:r>
        <w:br/>
        <w:t>Perchevax, quant les mos entent,</w:t>
      </w:r>
      <w:r>
        <w:br/>
        <w:t>a dit que sejorner ne puet.</w:t>
      </w:r>
    </w:p>
    <w:p w14:paraId="4BE3C163" w14:textId="77777777" w:rsidR="009A1B5B" w:rsidRDefault="004E42D2">
      <w:pPr>
        <w:pStyle w:val="Corpodeltesto1101"/>
        <w:shd w:val="clear" w:color="auto" w:fill="auto"/>
        <w:spacing w:line="235" w:lineRule="exact"/>
        <w:ind w:left="360" w:hanging="360"/>
        <w:jc w:val="left"/>
      </w:pPr>
      <w:r>
        <w:t xml:space="preserve">! </w:t>
      </w:r>
      <w:r>
        <w:rPr>
          <w:rStyle w:val="Corpodeltesto11075pt0"/>
        </w:rPr>
        <w:t>2252</w:t>
      </w:r>
      <w:r>
        <w:t xml:space="preserve"> Gavains a dit qu’il H estuet</w:t>
      </w:r>
      <w:r>
        <w:br/>
        <w:t>au Pui de Montesclaire aler</w:t>
      </w:r>
      <w:r>
        <w:br/>
        <w:t>por la pucele delivrer.</w:t>
      </w:r>
    </w:p>
    <w:p w14:paraId="7B7EC409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t>Quant Leander Gavain entent,</w:t>
      </w:r>
    </w:p>
    <w:p w14:paraId="49337BA4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rPr>
          <w:rStyle w:val="Corpodeltesto11075pt0"/>
        </w:rPr>
        <w:t>12256</w:t>
      </w:r>
      <w:r>
        <w:t xml:space="preserve"> de respondre ne fu pas lent,</w:t>
      </w:r>
      <w:r>
        <w:br/>
        <w:t>ainz dist que la pucele avoit</w:t>
      </w:r>
      <w:r>
        <w:br/>
        <w:t>bone pais, mais il ne savoit</w:t>
      </w:r>
      <w:r>
        <w:br/>
        <w:t>qui chil est qui avoit conquis</w:t>
      </w:r>
      <w:r>
        <w:br/>
      </w:r>
      <w:r>
        <w:rPr>
          <w:rStyle w:val="Corpodeltesto11075pt0"/>
        </w:rPr>
        <w:t>12260</w:t>
      </w:r>
      <w:r>
        <w:t xml:space="preserve"> Celui au Dragon et ochis.</w:t>
      </w:r>
      <w:r>
        <w:br/>
        <w:t>Perchevax les mos escouta,</w:t>
      </w:r>
      <w:r>
        <w:br/>
        <w:t>si rougi, mais pas n’aconta</w:t>
      </w:r>
      <w:r>
        <w:br/>
        <w:t>que il eùst celui venchu</w:t>
      </w:r>
      <w:r>
        <w:br/>
        <w:t>12264 qui portoit dedens son eschu</w:t>
      </w:r>
      <w:r>
        <w:br/>
        <w:t>la teste au dragon qui getoit</w:t>
      </w:r>
      <w:r>
        <w:br/>
        <w:t>le fu dont mains preudon estoit</w:t>
      </w:r>
      <w:r>
        <w:br/>
        <w:t>ars et peris. S’il le contast,</w:t>
      </w:r>
    </w:p>
    <w:p w14:paraId="571B0B7B" w14:textId="77777777" w:rsidR="009A1B5B" w:rsidRDefault="004E42D2">
      <w:pPr>
        <w:pStyle w:val="Corpodeltesto1101"/>
        <w:shd w:val="clear" w:color="auto" w:fill="auto"/>
        <w:spacing w:line="235" w:lineRule="exact"/>
        <w:ind w:left="360" w:hanging="360"/>
        <w:jc w:val="left"/>
      </w:pPr>
      <w:r>
        <w:rPr>
          <w:rStyle w:val="Corpodeltesto11075pt0"/>
        </w:rPr>
        <w:lastRenderedPageBreak/>
        <w:t>12268</w:t>
      </w:r>
      <w:r>
        <w:t xml:space="preserve"> il quide bien qu’il se vantast;</w:t>
      </w:r>
      <w:r>
        <w:br/>
        <w:t>s’a plus chier a taire que .dire</w:t>
      </w:r>
      <w:r>
        <w:br/>
        <w:t>chose qui tornast a mesdire,</w:t>
      </w:r>
      <w:r>
        <w:br/>
        <w:t>qu’il n’a cure de lui vanter.</w:t>
      </w:r>
    </w:p>
    <w:p w14:paraId="439463C5" w14:textId="77777777" w:rsidR="009A1B5B" w:rsidRDefault="004E42D2">
      <w:pPr>
        <w:pStyle w:val="Corpodeltesto1101"/>
        <w:shd w:val="clear" w:color="auto" w:fill="auto"/>
        <w:spacing w:line="235" w:lineRule="exact"/>
        <w:ind w:left="360" w:hanging="360"/>
        <w:jc w:val="left"/>
      </w:pPr>
      <w:r>
        <w:t>12272 Ains lor comencha a conter</w:t>
      </w:r>
    </w:p>
    <w:p w14:paraId="2EC46099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que c’est grans doels et grans damages,</w:t>
      </w:r>
      <w:r>
        <w:br/>
        <w:t>quant uns hon plains de vasselages</w:t>
      </w:r>
      <w:r>
        <w:br/>
        <w:t>laisse sa foi et sa creanche,</w:t>
      </w:r>
    </w:p>
    <w:p w14:paraId="3EBA93DD" w14:textId="77777777" w:rsidR="009A1B5B" w:rsidRDefault="004E42D2">
      <w:pPr>
        <w:pStyle w:val="Corpodeltesto1101"/>
        <w:shd w:val="clear" w:color="auto" w:fill="auto"/>
        <w:spacing w:line="235" w:lineRule="exact"/>
        <w:ind w:left="360" w:hanging="360"/>
        <w:jc w:val="left"/>
      </w:pPr>
      <w:r>
        <w:t>12276 puis a en l’anemi fiance</w:t>
      </w:r>
    </w:p>
    <w:p w14:paraId="16C76DAA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qu’il li puist aidier ne valoir.</w:t>
      </w:r>
    </w:p>
    <w:p w14:paraId="7BC6C734" w14:textId="77777777" w:rsidR="009A1B5B" w:rsidRDefault="004E42D2">
      <w:pPr>
        <w:pStyle w:val="Corpodeltesto431"/>
        <w:shd w:val="clear" w:color="auto" w:fill="auto"/>
        <w:spacing w:line="235" w:lineRule="exact"/>
        <w:ind w:firstLine="360"/>
        <w:jc w:val="left"/>
      </w:pPr>
      <w:r>
        <w:t>L’anemis n’a onques voloir</w:t>
      </w:r>
      <w:r>
        <w:br/>
        <w:t>fors a engignier et sozprendre</w:t>
      </w:r>
      <w:r>
        <w:br/>
      </w:r>
      <w:r>
        <w:rPr>
          <w:rStyle w:val="Corpodeltesto43CenturySchoolbook95ptNongrassetto0"/>
        </w:rPr>
        <w:t xml:space="preserve">12280 </w:t>
      </w:r>
      <w:r>
        <w:t>la gent qu’a pechié les puist prendre ;</w:t>
      </w:r>
      <w:r>
        <w:br/>
        <w:t>a l’anemi acompaignier</w:t>
      </w:r>
      <w:r>
        <w:br/>
        <w:t>ne puet onques nus gaaignier.</w:t>
      </w:r>
    </w:p>
    <w:p w14:paraId="13D51BCA" w14:textId="77777777" w:rsidR="009A1B5B" w:rsidRDefault="004E42D2">
      <w:pPr>
        <w:pStyle w:val="Corpodeltesto431"/>
        <w:shd w:val="clear" w:color="auto" w:fill="auto"/>
        <w:spacing w:line="235" w:lineRule="exact"/>
        <w:ind w:firstLine="360"/>
        <w:jc w:val="left"/>
      </w:pPr>
      <w:r>
        <w:t>Mais qui Dieu aime de cuer fin</w:t>
      </w:r>
      <w:r>
        <w:br/>
      </w:r>
      <w:r>
        <w:rPr>
          <w:rStyle w:val="Corpodeltesto43CenturySchoolbook95ptNongrassetto0"/>
        </w:rPr>
        <w:t xml:space="preserve">12284 </w:t>
      </w:r>
      <w:r>
        <w:t>ne puet falir a bone fin.</w:t>
      </w:r>
    </w:p>
    <w:p w14:paraId="7197DEA2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« Mais or laissons cest plait ester,</w:t>
      </w:r>
      <w:r>
        <w:br/>
        <w:t>et si nous faites aprester</w:t>
      </w:r>
      <w:r>
        <w:br/>
        <w:t>et nos armes et nos chevax. »</w:t>
      </w:r>
    </w:p>
    <w:p w14:paraId="6A44ED47" w14:textId="77777777" w:rsidR="009A1B5B" w:rsidRDefault="004E42D2">
      <w:pPr>
        <w:pStyle w:val="Corpodeltesto431"/>
        <w:shd w:val="clear" w:color="auto" w:fill="auto"/>
        <w:spacing w:line="235" w:lineRule="exact"/>
        <w:ind w:left="360" w:hanging="360"/>
        <w:jc w:val="left"/>
      </w:pPr>
      <w:r>
        <w:rPr>
          <w:rStyle w:val="Corpodeltesto43CenturySchoolbook95ptNongrassetto0"/>
        </w:rPr>
        <w:t xml:space="preserve">12288 </w:t>
      </w:r>
      <w:r>
        <w:t>On lor aporte, et Perchevax</w:t>
      </w:r>
      <w:r>
        <w:br/>
        <w:t>s’arma et Gavains ensement,</w:t>
      </w:r>
      <w:r>
        <w:br/>
        <w:t>et li autre communement</w:t>
      </w:r>
      <w:r>
        <w:br/>
        <w:t>que Perchevax ot delivrez.</w:t>
      </w:r>
    </w:p>
    <w:p w14:paraId="714FA384" w14:textId="77777777" w:rsidR="009A1B5B" w:rsidRDefault="004E42D2">
      <w:pPr>
        <w:pStyle w:val="Corpodeltesto431"/>
        <w:shd w:val="clear" w:color="auto" w:fill="auto"/>
        <w:spacing w:line="235" w:lineRule="exact"/>
        <w:ind w:left="360" w:hanging="360"/>
        <w:jc w:val="left"/>
      </w:pPr>
      <w:r>
        <w:rPr>
          <w:rStyle w:val="Corpodeltesto43CenturySchoolbook95ptNongrassetto0"/>
        </w:rPr>
        <w:t xml:space="preserve">12292 </w:t>
      </w:r>
      <w:r>
        <w:t>Lor chevax orent amenez</w:t>
      </w:r>
      <w:r>
        <w:br/>
        <w:t>li escuier qui s’entremetent</w:t>
      </w:r>
      <w:r>
        <w:br/>
        <w:t>de servir et les seles metent.</w:t>
      </w:r>
    </w:p>
    <w:p w14:paraId="17410048" w14:textId="77777777" w:rsidR="009A1B5B" w:rsidRDefault="004E42D2">
      <w:pPr>
        <w:pStyle w:val="Corpodeltesto431"/>
        <w:shd w:val="clear" w:color="auto" w:fill="auto"/>
        <w:spacing w:line="235" w:lineRule="exact"/>
        <w:ind w:firstLine="360"/>
        <w:jc w:val="left"/>
      </w:pPr>
      <w:r>
        <w:t>Et Gavains et Perchevax monte</w:t>
      </w:r>
      <w:r>
        <w:br/>
      </w:r>
      <w:r>
        <w:rPr>
          <w:rStyle w:val="Corpodeltesto43CenturySchoolbook95ptNongrassetto0"/>
        </w:rPr>
        <w:t xml:space="preserve">12296 </w:t>
      </w:r>
      <w:r>
        <w:t>et li autre, car che amonte</w:t>
      </w:r>
      <w:r>
        <w:br/>
        <w:t>a gent qui jornee ont a faire.</w:t>
      </w:r>
    </w:p>
    <w:p w14:paraId="33B4916A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Chascuns atorne son affaire,</w:t>
      </w:r>
      <w:r>
        <w:br/>
        <w:t>si sont du chastel</w:t>
      </w:r>
      <w:r>
        <w:rPr>
          <w:rStyle w:val="Corpodeltesto435ptNongrassetto0"/>
          <w:vertAlign w:val="superscript"/>
        </w:rPr>
        <w:t>293</w:t>
      </w:r>
      <w:r>
        <w:t xml:space="preserve"> avalé.</w:t>
      </w:r>
    </w:p>
    <w:p w14:paraId="313B5F62" w14:textId="77777777" w:rsidR="009A1B5B" w:rsidRDefault="004E42D2">
      <w:pPr>
        <w:pStyle w:val="Corpodeltesto431"/>
        <w:shd w:val="clear" w:color="auto" w:fill="auto"/>
        <w:spacing w:line="235" w:lineRule="exact"/>
        <w:ind w:left="360" w:hanging="360"/>
        <w:jc w:val="left"/>
      </w:pPr>
      <w:r>
        <w:rPr>
          <w:rStyle w:val="Corpodeltesto43CenturySchoolbook95ptNongrassetto0"/>
        </w:rPr>
        <w:t xml:space="preserve">12300 </w:t>
      </w:r>
      <w:r>
        <w:t>Li .</w:t>
      </w:r>
      <w:r>
        <w:rPr>
          <w:rStyle w:val="Corpodeltesto435ptNongrassetto0"/>
        </w:rPr>
        <w:t>1111</w:t>
      </w:r>
      <w:r>
        <w:t>. frere sont alé</w:t>
      </w:r>
    </w:p>
    <w:p w14:paraId="4DC6FE34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  <w:sectPr w:rsidR="009A1B5B">
          <w:headerReference w:type="even" r:id="rId1018"/>
          <w:headerReference w:type="default" r:id="rId1019"/>
          <w:footerReference w:type="even" r:id="rId1020"/>
          <w:footerReference w:type="default" r:id="rId1021"/>
          <w:headerReference w:type="first" r:id="rId1022"/>
          <w:footerReference w:type="first" r:id="rId1023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monter, qui les ont convoiez</w:t>
      </w:r>
      <w:r>
        <w:br/>
        <w:t>et au grant chemin avoiez</w:t>
      </w:r>
      <w:r>
        <w:br/>
        <w:t>qui va vers la haute forest.</w:t>
      </w:r>
    </w:p>
    <w:p w14:paraId="6612F54B" w14:textId="77777777" w:rsidR="009A1B5B" w:rsidRDefault="004E42D2">
      <w:pPr>
        <w:pStyle w:val="Corpodeltesto431"/>
        <w:shd w:val="clear" w:color="auto" w:fill="auto"/>
        <w:spacing w:line="235" w:lineRule="exact"/>
        <w:ind w:left="360" w:hanging="360"/>
        <w:jc w:val="left"/>
      </w:pPr>
      <w:r>
        <w:rPr>
          <w:rStyle w:val="Corpodeltesto435ptNongrassetto0"/>
        </w:rPr>
        <w:lastRenderedPageBreak/>
        <w:t>04</w:t>
      </w:r>
      <w:r>
        <w:t xml:space="preserve"> Xant ont chevalchié sanz arest</w:t>
      </w:r>
      <w:r>
        <w:br/>
        <w:t>qu’i sont a l’entree venu.</w:t>
      </w:r>
    </w:p>
    <w:p w14:paraId="00592760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Lors est Perchevax sovenu</w:t>
      </w:r>
      <w:r>
        <w:br/>
        <w:t>du Graal et de son escu,</w:t>
      </w:r>
    </w:p>
    <w:p w14:paraId="77483B47" w14:textId="77777777" w:rsidR="009A1B5B" w:rsidRDefault="004E42D2">
      <w:pPr>
        <w:pStyle w:val="Corpodeltesto1101"/>
        <w:shd w:val="clear" w:color="auto" w:fill="auto"/>
        <w:spacing w:line="235" w:lineRule="exact"/>
        <w:ind w:firstLine="360"/>
        <w:jc w:val="left"/>
      </w:pPr>
      <w:r>
        <w:rPr>
          <w:rStyle w:val="Corpodeltesto11075pt0"/>
        </w:rPr>
        <w:t>308</w:t>
      </w:r>
      <w:r>
        <w:t xml:space="preserve"> dont ot molt le cuer irascu</w:t>
      </w:r>
      <w:r>
        <w:br/>
        <w:t>quant ne set la senefîance</w:t>
      </w:r>
      <w:r>
        <w:br/>
        <w:t>ne du Graal ne de la Lance</w:t>
      </w:r>
      <w:r>
        <w:br/>
        <w:t>qui par la pointe du fer blanc</w:t>
      </w:r>
      <w:r>
        <w:br/>
        <w:t xml:space="preserve">ì </w:t>
      </w:r>
      <w:r>
        <w:rPr>
          <w:rStyle w:val="Corpodeltesto11075pt0"/>
        </w:rPr>
        <w:t>2312</w:t>
      </w:r>
      <w:r>
        <w:t xml:space="preserve"> rent et saine tot adés sanc.</w:t>
      </w:r>
    </w:p>
    <w:p w14:paraId="291715D9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t>Mais ìl a tres bien en porpos</w:t>
      </w:r>
      <w:r>
        <w:br/>
        <w:t>que jamais jor n’ert a repos</w:t>
      </w:r>
      <w:r>
        <w:br/>
        <w:t>.II. pres a pres, ainz le sara,</w:t>
      </w:r>
    </w:p>
    <w:p w14:paraId="75ADDBDA" w14:textId="77777777" w:rsidR="009A1B5B" w:rsidRDefault="004E42D2">
      <w:pPr>
        <w:pStyle w:val="Corpodeltesto1101"/>
        <w:shd w:val="clear" w:color="auto" w:fill="auto"/>
        <w:spacing w:line="235" w:lineRule="exact"/>
        <w:ind w:firstLine="360"/>
        <w:jc w:val="left"/>
      </w:pPr>
      <w:r>
        <w:t>’ ii6 et que il son escu rara,</w:t>
      </w:r>
    </w:p>
    <w:p w14:paraId="29D838FA" w14:textId="77777777" w:rsidR="009A1B5B" w:rsidRDefault="004E42D2">
      <w:pPr>
        <w:pStyle w:val="Corpodeltesto1101"/>
        <w:shd w:val="clear" w:color="auto" w:fill="auto"/>
        <w:spacing w:line="235" w:lineRule="exact"/>
        <w:ind w:firstLine="360"/>
        <w:jc w:val="left"/>
      </w:pPr>
      <w:r>
        <w:t>mais qu’il soit delivres et sains.</w:t>
      </w:r>
    </w:p>
    <w:p w14:paraId="670E8F2F" w14:textId="77777777" w:rsidR="009A1B5B" w:rsidRDefault="004E42D2">
      <w:pPr>
        <w:pStyle w:val="Corpodeltesto1101"/>
        <w:shd w:val="clear" w:color="auto" w:fill="auto"/>
        <w:spacing w:line="235" w:lineRule="exact"/>
        <w:ind w:firstLine="360"/>
        <w:jc w:val="left"/>
      </w:pPr>
      <w:r>
        <w:t>A Dieu le voe et a toz sains.</w:t>
      </w:r>
    </w:p>
    <w:p w14:paraId="3497D90A" w14:textId="77777777" w:rsidR="009A1B5B" w:rsidRDefault="004E42D2">
      <w:pPr>
        <w:pStyle w:val="Corpodeltesto1491"/>
        <w:shd w:val="clear" w:color="auto" w:fill="auto"/>
        <w:spacing w:line="220" w:lineRule="exact"/>
      </w:pPr>
      <w:r>
        <w:rPr>
          <w:rStyle w:val="Corpodeltesto149"/>
        </w:rPr>
        <w:t>[fol. 201va]</w:t>
      </w:r>
    </w:p>
    <w:p w14:paraId="406E1BBD" w14:textId="77777777" w:rsidR="009A1B5B" w:rsidRDefault="004E42D2">
      <w:pPr>
        <w:pStyle w:val="Corpodeltesto1101"/>
        <w:shd w:val="clear" w:color="auto" w:fill="auto"/>
        <w:spacing w:line="235" w:lineRule="exact"/>
        <w:ind w:firstLine="360"/>
        <w:jc w:val="left"/>
      </w:pPr>
      <w:r>
        <w:t>Lors s’est Perchevax arestez,</w:t>
      </w:r>
      <w:r>
        <w:br/>
      </w:r>
      <w:r>
        <w:rPr>
          <w:rStyle w:val="Corpodeltesto11075pt0"/>
        </w:rPr>
        <w:t>12320</w:t>
      </w:r>
      <w:r>
        <w:t xml:space="preserve"> car .II. chemins trova entez</w:t>
      </w:r>
      <w:r>
        <w:br/>
        <w:t>ou une crois de piere avoit.</w:t>
      </w:r>
      <w:r>
        <w:br/>
        <w:t>Perchevax, quant les chemins voit,</w:t>
      </w:r>
      <w:r>
        <w:br/>
        <w:t>s’est arestez un seul petit,</w:t>
      </w:r>
    </w:p>
    <w:p w14:paraId="5B2B09F6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t>12324 a mon seignor Gavain a dit :</w:t>
      </w:r>
    </w:p>
    <w:p w14:paraId="1D29F637" w14:textId="77777777" w:rsidR="009A1B5B" w:rsidRDefault="004E42D2">
      <w:pPr>
        <w:pStyle w:val="Corpodeltesto1101"/>
        <w:shd w:val="clear" w:color="auto" w:fill="auto"/>
        <w:spacing w:line="235" w:lineRule="exact"/>
        <w:ind w:firstLine="360"/>
        <w:jc w:val="left"/>
      </w:pPr>
      <w:r>
        <w:t>« Biax sire, fait il, ore alez</w:t>
      </w:r>
      <w:r>
        <w:br/>
        <w:t>lequel chemin que vous volez,</w:t>
      </w:r>
      <w:r>
        <w:br/>
        <w:t>que je wel qu’il soit a vo cois. »</w:t>
      </w:r>
      <w:r>
        <w:br/>
        <w:t>12328 Gavains pensa et si fu cois,</w:t>
      </w:r>
      <w:r>
        <w:br/>
        <w:t>puis si a dit : « Biax dols amis,</w:t>
      </w:r>
      <w:r>
        <w:br/>
        <w:t>quant vous m’en avez a cois mis,</w:t>
      </w:r>
      <w:r>
        <w:br/>
        <w:t>si m’aït Dix, se je savoie</w:t>
      </w:r>
      <w:r>
        <w:br/>
        <w:t>12332 eslire le plus droite voie</w:t>
      </w:r>
    </w:p>
    <w:p w14:paraId="6DD75945" w14:textId="77777777" w:rsidR="009A1B5B" w:rsidRDefault="004E42D2">
      <w:pPr>
        <w:pStyle w:val="Corpodeltesto1101"/>
        <w:shd w:val="clear" w:color="auto" w:fill="auto"/>
        <w:spacing w:line="235" w:lineRule="exact"/>
        <w:ind w:firstLine="360"/>
        <w:jc w:val="left"/>
      </w:pPr>
      <w:r>
        <w:t>qu’alast al Pui de Montesclaire,</w:t>
      </w:r>
      <w:r>
        <w:br/>
        <w:t>foi que je doi a saint Acaire,</w:t>
      </w:r>
      <w:r>
        <w:br/>
        <w:t>je l’esliroie volentiers. »</w:t>
      </w:r>
    </w:p>
    <w:p w14:paraId="79889C3B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  <w:sectPr w:rsidR="009A1B5B">
          <w:headerReference w:type="even" r:id="rId1024"/>
          <w:headerReference w:type="default" r:id="rId1025"/>
          <w:footerReference w:type="even" r:id="rId1026"/>
          <w:footerReference w:type="default" r:id="rId1027"/>
          <w:headerReference w:type="first" r:id="rId1028"/>
          <w:footerReference w:type="first" r:id="rId1029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12336 Et dist Leander : « Chist sentiers</w:t>
      </w:r>
    </w:p>
    <w:p w14:paraId="08DE807E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lastRenderedPageBreak/>
        <w:t>a senestre vous i menra</w:t>
      </w:r>
      <w:r>
        <w:br/>
        <w:t>tot droitement, ja n’i falra,</w:t>
      </w:r>
      <w:r>
        <w:br/>
        <w:t>par encoste ceste montaigne.</w:t>
      </w:r>
    </w:p>
    <w:p w14:paraId="5AF41B64" w14:textId="77777777" w:rsidR="009A1B5B" w:rsidRDefault="004E42D2">
      <w:pPr>
        <w:pStyle w:val="Corpodeltesto1101"/>
        <w:shd w:val="clear" w:color="auto" w:fill="auto"/>
        <w:spacing w:line="235" w:lineRule="exact"/>
        <w:ind w:left="360" w:hanging="360"/>
        <w:jc w:val="left"/>
      </w:pPr>
      <w:r>
        <w:rPr>
          <w:rStyle w:val="Corpodeltesto1103"/>
        </w:rPr>
        <w:t xml:space="preserve">12340 </w:t>
      </w:r>
      <w:r>
        <w:t>Ceste en mi lie-u va en Bretaigne,</w:t>
      </w:r>
      <w:r>
        <w:br/>
        <w:t>c’est des trois chemins li plus sals,</w:t>
      </w:r>
      <w:r>
        <w:br/>
        <w:t>mains de periex et mains d’axaus</w:t>
      </w:r>
      <w:r>
        <w:br/>
        <w:t>i a qu’en cel chemin a destre.</w:t>
      </w:r>
    </w:p>
    <w:p w14:paraId="61CBBF51" w14:textId="77777777" w:rsidR="009A1B5B" w:rsidRDefault="004E42D2">
      <w:pPr>
        <w:pStyle w:val="Corpodeltesto1101"/>
        <w:shd w:val="clear" w:color="auto" w:fill="auto"/>
        <w:spacing w:line="235" w:lineRule="exact"/>
        <w:ind w:left="360" w:hanging="360"/>
        <w:jc w:val="left"/>
      </w:pPr>
      <w:r>
        <w:rPr>
          <w:rStyle w:val="Corpodeltesto11075pt0"/>
        </w:rPr>
        <w:t>12344</w:t>
      </w:r>
      <w:r>
        <w:t xml:space="preserve"> Foi que doi Deu</w:t>
      </w:r>
      <w:r>
        <w:rPr>
          <w:rStyle w:val="Corpodeltesto11075pt0"/>
          <w:vertAlign w:val="superscript"/>
        </w:rPr>
        <w:t>294</w:t>
      </w:r>
      <w:r>
        <w:t xml:space="preserve"> qui me fist estre</w:t>
      </w:r>
      <w:r>
        <w:br/>
        <w:t>et fera tant con lui plera,</w:t>
      </w:r>
      <w:r>
        <w:br/>
        <w:t>ainc chevaliers n’en repera</w:t>
      </w:r>
      <w:r>
        <w:br/>
        <w:t>qui cel chemin volsist aler,</w:t>
      </w:r>
    </w:p>
    <w:p w14:paraId="60776728" w14:textId="77777777" w:rsidR="009A1B5B" w:rsidRDefault="004E42D2">
      <w:pPr>
        <w:pStyle w:val="Corpodeltesto1201"/>
        <w:shd w:val="clear" w:color="auto" w:fill="auto"/>
        <w:spacing w:line="235" w:lineRule="exact"/>
        <w:ind w:left="360" w:hanging="360"/>
      </w:pPr>
      <w:r>
        <w:t>12348 ne je n’oï onques parler</w:t>
      </w:r>
      <w:r>
        <w:br/>
        <w:t>de nului qui en retornast</w:t>
      </w:r>
      <w:r>
        <w:br/>
        <w:t>qu’a grant honte ne li tornast</w:t>
      </w:r>
      <w:r>
        <w:br/>
        <w:t>et a grant anui de son cors. »</w:t>
      </w:r>
    </w:p>
    <w:p w14:paraId="5FBD567A" w14:textId="77777777" w:rsidR="009A1B5B" w:rsidRDefault="004E42D2">
      <w:pPr>
        <w:pStyle w:val="Corpodeltesto1101"/>
        <w:shd w:val="clear" w:color="auto" w:fill="auto"/>
        <w:spacing w:line="235" w:lineRule="exact"/>
        <w:ind w:left="360" w:hanging="360"/>
        <w:jc w:val="left"/>
      </w:pPr>
      <w:r>
        <w:rPr>
          <w:rStyle w:val="Corpodeltesto1103"/>
        </w:rPr>
        <w:t xml:space="preserve">12352 </w:t>
      </w:r>
      <w:r>
        <w:t>Dist Perchevax : « Toz mes recors</w:t>
      </w:r>
      <w:r>
        <w:br/>
        <w:t>est de tenir la destre voie,</w:t>
      </w:r>
      <w:r>
        <w:br/>
        <w:t>tant que je sache et que je voie</w:t>
      </w:r>
      <w:r>
        <w:br/>
        <w:t>por coi nus n’en puet retorner ;</w:t>
      </w:r>
    </w:p>
    <w:p w14:paraId="7DAB6434" w14:textId="77777777" w:rsidR="009A1B5B" w:rsidRDefault="004E42D2">
      <w:pPr>
        <w:pStyle w:val="Corpodeltesto1201"/>
        <w:shd w:val="clear" w:color="auto" w:fill="auto"/>
        <w:spacing w:line="235" w:lineRule="exact"/>
        <w:ind w:left="360" w:hanging="360"/>
      </w:pPr>
      <w:r>
        <w:t>12356 nus ne m’en porroit destorner</w:t>
      </w:r>
      <w:r>
        <w:br/>
        <w:t>qu’a destre le voie ne tiegne. »</w:t>
      </w:r>
    </w:p>
    <w:p w14:paraId="33300F95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t>Dist Gavains : « Et Dix vous soztiegne</w:t>
      </w:r>
      <w:r>
        <w:br/>
        <w:t>et desfende de toz anuis !</w:t>
      </w:r>
    </w:p>
    <w:p w14:paraId="55D2A829" w14:textId="77777777" w:rsidR="009A1B5B" w:rsidRDefault="004E42D2">
      <w:pPr>
        <w:pStyle w:val="Corpodeltesto1101"/>
        <w:shd w:val="clear" w:color="auto" w:fill="auto"/>
        <w:spacing w:line="235" w:lineRule="exact"/>
        <w:ind w:left="360" w:hanging="360"/>
        <w:jc w:val="left"/>
      </w:pPr>
      <w:r>
        <w:rPr>
          <w:rStyle w:val="Corpodeltesto1103"/>
        </w:rPr>
        <w:t xml:space="preserve">12360 </w:t>
      </w:r>
      <w:r>
        <w:t>Or errons ançois qu’il soit nuis,</w:t>
      </w:r>
      <w:r>
        <w:br/>
        <w:t>et Dix maint chascun en tel terre</w:t>
      </w:r>
      <w:r>
        <w:br/>
        <w:t>ou il puist Dieu et pris conquerre</w:t>
      </w:r>
      <w:r>
        <w:br/>
        <w:t>et trover che que plus desirre !</w:t>
      </w:r>
    </w:p>
    <w:p w14:paraId="0D8A0F5B" w14:textId="77777777" w:rsidR="009A1B5B" w:rsidRDefault="004E42D2">
      <w:pPr>
        <w:pStyle w:val="Corpodeltesto1101"/>
        <w:shd w:val="clear" w:color="auto" w:fill="auto"/>
        <w:spacing w:line="235" w:lineRule="exact"/>
        <w:ind w:left="360" w:hanging="360"/>
        <w:jc w:val="left"/>
      </w:pPr>
      <w:r>
        <w:rPr>
          <w:rStyle w:val="Corpodeltesto1103"/>
        </w:rPr>
        <w:t xml:space="preserve">12364 </w:t>
      </w:r>
      <w:r>
        <w:t>— Dix vous en oie, biax dols sire,</w:t>
      </w:r>
      <w:r>
        <w:br/>
        <w:t>dist Perchevax, par sa douchor ! »</w:t>
      </w:r>
    </w:p>
    <w:p w14:paraId="047BBD1A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t>Lors s’escria a vois hautor :</w:t>
      </w:r>
    </w:p>
    <w:p w14:paraId="1A1233E9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t>« Seignor, a Dieu ! » Atant les laisse,</w:t>
      </w:r>
    </w:p>
    <w:p w14:paraId="475E4497" w14:textId="77777777" w:rsidR="009A1B5B" w:rsidRDefault="004E42D2">
      <w:pPr>
        <w:pStyle w:val="Corpodeltesto1201"/>
        <w:shd w:val="clear" w:color="auto" w:fill="auto"/>
        <w:spacing w:line="235" w:lineRule="exact"/>
        <w:ind w:left="360" w:hanging="360"/>
      </w:pPr>
      <w:r>
        <w:rPr>
          <w:vertAlign w:val="subscript"/>
        </w:rPr>
        <w:t>168</w:t>
      </w:r>
      <w:r>
        <w:t xml:space="preserve"> ]e chemin a destre s’eslesse,</w:t>
      </w:r>
      <w:r>
        <w:br/>
        <w:t>et Gavains a senestre part,</w:t>
      </w:r>
      <w:r>
        <w:br/>
        <w:t>qui des chevaliers se depart</w:t>
      </w:r>
      <w:r>
        <w:br/>
        <w:t>qui en mi lieu ont pris lor voie.</w:t>
      </w:r>
    </w:p>
    <w:p w14:paraId="067A319F" w14:textId="77777777" w:rsidR="009A1B5B" w:rsidRDefault="004E42D2">
      <w:pPr>
        <w:pStyle w:val="Corpodeltesto1201"/>
        <w:shd w:val="clear" w:color="auto" w:fill="auto"/>
        <w:spacing w:line="235" w:lineRule="exact"/>
        <w:ind w:left="360" w:hanging="360"/>
      </w:pPr>
      <w:r>
        <w:t>P</w:t>
      </w:r>
      <w:r>
        <w:rPr>
          <w:rStyle w:val="Corpodeltesto120Georgia7pt"/>
        </w:rPr>
        <w:t>372</w:t>
      </w:r>
      <w:r>
        <w:t xml:space="preserve"> Leander plus ne les convoie,</w:t>
      </w:r>
      <w:r>
        <w:br/>
        <w:t>car priiez est de remanoir,</w:t>
      </w:r>
      <w:r>
        <w:br/>
        <w:t>si s’en retourne a son manoir</w:t>
      </w:r>
      <w:r>
        <w:br/>
        <w:t>et si frere avec lui ensamble.</w:t>
      </w:r>
    </w:p>
    <w:p w14:paraId="18CE4F4B" w14:textId="77777777" w:rsidR="009A1B5B" w:rsidRDefault="004E42D2">
      <w:pPr>
        <w:pStyle w:val="Corpodeltesto1101"/>
        <w:shd w:val="clear" w:color="auto" w:fill="auto"/>
        <w:spacing w:line="235" w:lineRule="exact"/>
        <w:ind w:left="360" w:hanging="360"/>
        <w:jc w:val="left"/>
      </w:pPr>
      <w:r>
        <w:rPr>
          <w:rStyle w:val="Corpodeltesto11075pt0"/>
        </w:rPr>
        <w:t>[9376</w:t>
      </w:r>
      <w:r>
        <w:t xml:space="preserve"> Un poi s’areste, ce me samble</w:t>
      </w:r>
      <w:r>
        <w:br/>
        <w:t>li contes chi de Percheval</w:t>
      </w:r>
      <w:r>
        <w:br/>
        <w:t>et de la Lance et du Graal,</w:t>
      </w:r>
      <w:r>
        <w:br/>
        <w:t>si vous raconte une aventure</w:t>
      </w:r>
    </w:p>
    <w:p w14:paraId="3DC4C25E" w14:textId="77777777" w:rsidR="009A1B5B" w:rsidRDefault="004E42D2">
      <w:pPr>
        <w:pStyle w:val="Corpodeltesto1101"/>
        <w:shd w:val="clear" w:color="auto" w:fill="auto"/>
        <w:spacing w:line="235" w:lineRule="exact"/>
        <w:ind w:left="360" w:hanging="360"/>
        <w:jc w:val="left"/>
      </w:pPr>
      <w:r>
        <w:rPr>
          <w:rStyle w:val="Corpodeltesto11075pt0"/>
        </w:rPr>
        <w:t>12380</w:t>
      </w:r>
      <w:r>
        <w:t xml:space="preserve"> de Gavain, molt li fu dure.</w:t>
      </w:r>
    </w:p>
    <w:p w14:paraId="40616CFC" w14:textId="77777777" w:rsidR="009A1B5B" w:rsidRDefault="004E42D2">
      <w:pPr>
        <w:pStyle w:val="Corpodeltesto1101"/>
        <w:shd w:val="clear" w:color="auto" w:fill="auto"/>
        <w:spacing w:line="235" w:lineRule="exact"/>
        <w:ind w:firstLine="360"/>
        <w:jc w:val="left"/>
      </w:pPr>
      <w:r>
        <w:t>Mesire Gavains s’achemine,</w:t>
      </w:r>
      <w:r>
        <w:br/>
        <w:t>desor le Gringalet ne fine</w:t>
      </w:r>
      <w:r>
        <w:br/>
        <w:t>d’errer, molt vait a grant esploit.</w:t>
      </w:r>
    </w:p>
    <w:p w14:paraId="749EDB68" w14:textId="77777777" w:rsidR="009A1B5B" w:rsidRDefault="004E42D2">
      <w:pPr>
        <w:pStyle w:val="Corpodeltesto1101"/>
        <w:shd w:val="clear" w:color="auto" w:fill="auto"/>
        <w:spacing w:line="235" w:lineRule="exact"/>
        <w:ind w:left="360" w:hanging="360"/>
        <w:jc w:val="left"/>
      </w:pPr>
      <w:r>
        <w:t>12384 Empensé a que bien esploit</w:t>
      </w:r>
      <w:r>
        <w:br/>
        <w:t>sa paine et sa voie et ses pas.</w:t>
      </w:r>
    </w:p>
    <w:p w14:paraId="0D541926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t>Tant erra qu’il trove un trespas</w:t>
      </w:r>
      <w:r>
        <w:br/>
        <w:t>d’un gué anïeus et felon ;</w:t>
      </w:r>
    </w:p>
    <w:p w14:paraId="6E557DBA" w14:textId="77777777" w:rsidR="009A1B5B" w:rsidRDefault="004E42D2">
      <w:pPr>
        <w:pStyle w:val="Corpodeltesto1101"/>
        <w:shd w:val="clear" w:color="auto" w:fill="auto"/>
        <w:spacing w:line="235" w:lineRule="exact"/>
        <w:ind w:left="360" w:hanging="360"/>
        <w:jc w:val="left"/>
      </w:pPr>
      <w:r>
        <w:t>12388 si ot tendu un paveillon</w:t>
      </w:r>
      <w:r>
        <w:br/>
        <w:t>sor la riviere en mi le pré.</w:t>
      </w:r>
    </w:p>
    <w:p w14:paraId="60C527E1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t>Auques estoit ja avespré</w:t>
      </w:r>
      <w:r>
        <w:br/>
        <w:t>quant vit le tref qui tânt ert gens.</w:t>
      </w:r>
    </w:p>
    <w:p w14:paraId="0697BE61" w14:textId="77777777" w:rsidR="009A1B5B" w:rsidRDefault="004E42D2">
      <w:pPr>
        <w:pStyle w:val="Corpodeltesto1101"/>
        <w:shd w:val="clear" w:color="auto" w:fill="auto"/>
        <w:spacing w:line="235" w:lineRule="exact"/>
        <w:ind w:left="360" w:hanging="360"/>
        <w:jc w:val="left"/>
      </w:pPr>
      <w:r>
        <w:t>12392 Gavains pense qu’il i a gens,</w:t>
      </w:r>
      <w:r>
        <w:br/>
        <w:t>cele part est venus errant.</w:t>
      </w:r>
    </w:p>
    <w:p w14:paraId="066F4856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t>Dui vallet</w:t>
      </w:r>
      <w:r>
        <w:rPr>
          <w:rStyle w:val="Corpodeltesto11075pt0"/>
          <w:vertAlign w:val="superscript"/>
        </w:rPr>
        <w:t>2</w:t>
      </w:r>
      <w:r>
        <w:rPr>
          <w:rStyle w:val="Corpodeltesto11075pt0"/>
        </w:rPr>
        <w:t>?</w:t>
      </w:r>
      <w:r>
        <w:rPr>
          <w:rStyle w:val="Corpodeltesto11075pt0"/>
          <w:vertAlign w:val="superscript"/>
        </w:rPr>
        <w:t>5</w:t>
      </w:r>
      <w:r>
        <w:t xml:space="preserve"> vinrent acorant,</w:t>
      </w:r>
      <w:r>
        <w:br/>
        <w:t>qui sont tantost issu del tref.</w:t>
      </w:r>
    </w:p>
    <w:p w14:paraId="7636CE73" w14:textId="77777777" w:rsidR="009A1B5B" w:rsidRDefault="004E42D2">
      <w:pPr>
        <w:pStyle w:val="Corpodeltesto1101"/>
        <w:shd w:val="clear" w:color="auto" w:fill="auto"/>
        <w:spacing w:line="235" w:lineRule="exact"/>
        <w:ind w:left="360" w:hanging="360"/>
        <w:jc w:val="left"/>
      </w:pPr>
      <w:r>
        <w:lastRenderedPageBreak/>
        <w:t>12396 Dolcement et bel et soéf</w:t>
      </w:r>
    </w:p>
    <w:p w14:paraId="2F9B0F5C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  <w:sectPr w:rsidR="009A1B5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mon seignor Gavain saluerent</w:t>
      </w:r>
      <w:r>
        <w:br/>
        <w:t>et bonement li presenterent</w:t>
      </w:r>
    </w:p>
    <w:p w14:paraId="6AA90061" w14:textId="77777777" w:rsidR="009A1B5B" w:rsidRDefault="004E42D2">
      <w:pPr>
        <w:pStyle w:val="Corpodeltesto1201"/>
        <w:shd w:val="clear" w:color="auto" w:fill="auto"/>
        <w:spacing w:line="235" w:lineRule="exact"/>
        <w:ind w:firstLine="360"/>
      </w:pPr>
      <w:r>
        <w:lastRenderedPageBreak/>
        <w:t>l’ostel de par lor damoisele</w:t>
      </w:r>
      <w:r>
        <w:br/>
      </w:r>
      <w:r>
        <w:rPr>
          <w:rStyle w:val="Corpodeltesto120Georgia7pt"/>
        </w:rPr>
        <w:t>12400</w:t>
      </w:r>
      <w:r>
        <w:t xml:space="preserve"> qui est el tref, gentix et bele,</w:t>
      </w:r>
    </w:p>
    <w:p w14:paraId="70807FC6" w14:textId="77777777" w:rsidR="009A1B5B" w:rsidRDefault="004E42D2">
      <w:pPr>
        <w:pStyle w:val="Corpodeltesto1101"/>
        <w:shd w:val="clear" w:color="auto" w:fill="auto"/>
        <w:tabs>
          <w:tab w:val="left" w:pos="4282"/>
        </w:tabs>
        <w:spacing w:line="235" w:lineRule="exact"/>
        <w:ind w:firstLine="0"/>
        <w:jc w:val="left"/>
      </w:pPr>
      <w:r>
        <w:t>que nus</w:t>
      </w:r>
      <w:r>
        <w:rPr>
          <w:rStyle w:val="Corpodeltesto11075pt0"/>
          <w:vertAlign w:val="superscript"/>
        </w:rPr>
        <w:t>296</w:t>
      </w:r>
      <w:r>
        <w:t xml:space="preserve"> hom ne se puet garder,</w:t>
      </w:r>
      <w:r>
        <w:tab/>
        <w:t xml:space="preserve">[foi. </w:t>
      </w:r>
      <w:r>
        <w:rPr>
          <w:rStyle w:val="Corpodeltesto11075pt0"/>
        </w:rPr>
        <w:t>2</w:t>
      </w:r>
      <w:r>
        <w:t>oi</w:t>
      </w:r>
      <w:r>
        <w:rPr>
          <w:vertAlign w:val="subscript"/>
        </w:rPr>
        <w:t>Vc</w:t>
      </w:r>
      <w:r>
        <w:t>j</w:t>
      </w:r>
      <w:r>
        <w:rPr>
          <w:vertAlign w:val="superscript"/>
        </w:rPr>
        <w:t>!</w:t>
      </w:r>
    </w:p>
    <w:p w14:paraId="0CB2B669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t>qui le voit, de 'li regarder.</w:t>
      </w:r>
    </w:p>
    <w:p w14:paraId="3F0C87C7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t>Gavains lor salus lor rendi,</w:t>
      </w:r>
    </w:p>
    <w:p w14:paraId="5EC1A885" w14:textId="77777777" w:rsidR="009A1B5B" w:rsidRDefault="004E42D2">
      <w:pPr>
        <w:pStyle w:val="Corpodeltesto1201"/>
        <w:shd w:val="clear" w:color="auto" w:fill="auto"/>
        <w:spacing w:line="235" w:lineRule="exact"/>
        <w:ind w:left="360" w:hanging="360"/>
      </w:pPr>
      <w:r>
        <w:t>12404 qui belement lor respondi</w:t>
      </w:r>
    </w:p>
    <w:p w14:paraId="466ADE3E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t>qu’il avoit bien d’ostel mestier,</w:t>
      </w:r>
      <w:r>
        <w:br/>
        <w:t>que pres estoit de l’anuitier,</w:t>
      </w:r>
    </w:p>
    <w:p w14:paraId="0CDCC7E5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t>« ne je ne sai aillors ou traire ».</w:t>
      </w:r>
    </w:p>
    <w:p w14:paraId="0CED47BA" w14:textId="77777777" w:rsidR="009A1B5B" w:rsidRDefault="004E42D2">
      <w:pPr>
        <w:pStyle w:val="Corpodeltesto1101"/>
        <w:shd w:val="clear" w:color="auto" w:fill="auto"/>
        <w:spacing w:line="235" w:lineRule="exact"/>
        <w:ind w:left="360" w:hanging="360"/>
        <w:jc w:val="left"/>
      </w:pPr>
      <w:r>
        <w:rPr>
          <w:rStyle w:val="Corpodeltesto1103"/>
        </w:rPr>
        <w:t xml:space="preserve">12408 </w:t>
      </w:r>
      <w:r>
        <w:t>Hé, Dix, s’il seiist le contraire</w:t>
      </w:r>
      <w:r>
        <w:br/>
        <w:t>qu’il li porchacent a avoir</w:t>
      </w:r>
      <w:r>
        <w:br/>
        <w:t>n’i heberjast por nul avoir !</w:t>
      </w:r>
    </w:p>
    <w:p w14:paraId="05E57281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t>Mais tot che qui avenir doit</w:t>
      </w:r>
      <w:r>
        <w:br/>
      </w:r>
      <w:r>
        <w:rPr>
          <w:rStyle w:val="Corpodeltesto1103"/>
        </w:rPr>
        <w:t xml:space="preserve">12412 </w:t>
      </w:r>
      <w:r>
        <w:t>avient. Gavains, qui bien quidoit</w:t>
      </w:r>
      <w:r>
        <w:br/>
        <w:t>estre hostelez, est descendus</w:t>
      </w:r>
      <w:r>
        <w:br/>
        <w:t>devant le tref qui fa tendus.</w:t>
      </w:r>
    </w:p>
    <w:p w14:paraId="4E6680BA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t>L’uns des vallés atant se lance,</w:t>
      </w:r>
    </w:p>
    <w:p w14:paraId="4D652C72" w14:textId="77777777" w:rsidR="009A1B5B" w:rsidRDefault="004E42D2">
      <w:pPr>
        <w:pStyle w:val="Corpodeltesto1201"/>
        <w:shd w:val="clear" w:color="auto" w:fill="auto"/>
        <w:spacing w:line="235" w:lineRule="exact"/>
        <w:ind w:left="360" w:hanging="360"/>
      </w:pPr>
      <w:r>
        <w:t>12416 si prent son escu et sa lance,</w:t>
      </w:r>
      <w:r>
        <w:br/>
        <w:t>et l’autres a son cheval pris.</w:t>
      </w:r>
    </w:p>
    <w:p w14:paraId="3D66F931" w14:textId="77777777" w:rsidR="009A1B5B" w:rsidRDefault="004E42D2">
      <w:pPr>
        <w:pStyle w:val="Corpodeltesto1101"/>
        <w:shd w:val="clear" w:color="auto" w:fill="auto"/>
        <w:spacing w:line="235" w:lineRule="exact"/>
        <w:ind w:firstLine="360"/>
        <w:jc w:val="left"/>
      </w:pPr>
      <w:r>
        <w:t>Malement estera sozpris</w:t>
      </w:r>
      <w:r>
        <w:br/>
        <w:t>mesire Gavains cele fois</w:t>
      </w:r>
      <w:r>
        <w:br/>
      </w:r>
      <w:r>
        <w:rPr>
          <w:rStyle w:val="Corpodeltesto110Georgia7pt2"/>
        </w:rPr>
        <w:t>12420</w:t>
      </w:r>
      <w:r>
        <w:rPr>
          <w:rStyle w:val="Corpodeltesto1103"/>
        </w:rPr>
        <w:t xml:space="preserve"> </w:t>
      </w:r>
      <w:r>
        <w:t>se Diex ne li aiue et fois.</w:t>
      </w:r>
    </w:p>
    <w:p w14:paraId="3272963B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t>Son elme de son chief desnue,</w:t>
      </w:r>
      <w:r>
        <w:br/>
        <w:t>la dame est contre lui venue</w:t>
      </w:r>
      <w:r>
        <w:br/>
        <w:t>qui molt dolcement le bienviegne.</w:t>
      </w:r>
    </w:p>
    <w:p w14:paraId="70FA2F92" w14:textId="77777777" w:rsidR="009A1B5B" w:rsidRDefault="004E42D2">
      <w:pPr>
        <w:pStyle w:val="Corpodeltesto1101"/>
        <w:shd w:val="clear" w:color="auto" w:fill="auto"/>
        <w:spacing w:line="235" w:lineRule="exact"/>
        <w:ind w:left="360" w:hanging="360"/>
        <w:jc w:val="left"/>
      </w:pPr>
      <w:r>
        <w:rPr>
          <w:rStyle w:val="Corpodeltesto110Georgia7pt2"/>
        </w:rPr>
        <w:t>12424</w:t>
      </w:r>
      <w:r>
        <w:rPr>
          <w:rStyle w:val="Corpodeltesto1103"/>
        </w:rPr>
        <w:t xml:space="preserve"> </w:t>
      </w:r>
      <w:r>
        <w:t>« A foi, bone aventure aviegne,</w:t>
      </w:r>
      <w:r>
        <w:br/>
        <w:t>dist mesire Gavains, ma dame !</w:t>
      </w:r>
    </w:p>
    <w:p w14:paraId="48FFE196" w14:textId="77777777" w:rsidR="009A1B5B" w:rsidRDefault="004E42D2">
      <w:pPr>
        <w:pStyle w:val="Corpodeltesto1101"/>
        <w:shd w:val="clear" w:color="auto" w:fill="auto"/>
        <w:spacing w:line="235" w:lineRule="exact"/>
        <w:ind w:firstLine="360"/>
        <w:jc w:val="left"/>
      </w:pPr>
      <w:r>
        <w:t>Bien puis dire por voir, par m’ame,</w:t>
      </w:r>
      <w:r>
        <w:br/>
        <w:t>c’onques mais si bele ne vi</w:t>
      </w:r>
      <w:r>
        <w:br/>
      </w:r>
      <w:r>
        <w:rPr>
          <w:rStyle w:val="Corpodeltesto1103"/>
        </w:rPr>
        <w:t xml:space="preserve">12428 </w:t>
      </w:r>
      <w:r>
        <w:t>con vous estes, par saint Davi,</w:t>
      </w:r>
      <w:r>
        <w:br/>
        <w:t>s’en ai veii plus d’un millier.</w:t>
      </w:r>
    </w:p>
    <w:p w14:paraId="1B7E008D" w14:textId="77777777" w:rsidR="009A1B5B" w:rsidRDefault="004E42D2">
      <w:pPr>
        <w:pStyle w:val="Corpodeltesto1101"/>
        <w:shd w:val="clear" w:color="auto" w:fill="auto"/>
        <w:spacing w:line="235" w:lineRule="exact"/>
        <w:ind w:firstLine="360"/>
        <w:jc w:val="left"/>
      </w:pPr>
      <w:r>
        <w:t>Certes, por vostre chevalier</w:t>
      </w:r>
      <w:r>
        <w:br/>
        <w:t>xne poez d’ore en avant prendre. »</w:t>
      </w:r>
      <w:r>
        <w:br/>
        <w:t xml:space="preserve">• </w:t>
      </w:r>
      <w:r>
        <w:rPr>
          <w:rStyle w:val="Corpodeltesto11075pt0"/>
        </w:rPr>
        <w:t>?432</w:t>
      </w:r>
      <w:r>
        <w:t xml:space="preserve"> Et cele por lui plus esprendre</w:t>
      </w:r>
      <w:r>
        <w:br/>
        <w:t>et eschaufer de musardie :</w:t>
      </w:r>
    </w:p>
    <w:p w14:paraId="4BE7D885" w14:textId="77777777" w:rsidR="009A1B5B" w:rsidRDefault="004E42D2">
      <w:pPr>
        <w:pStyle w:val="Corpodeltesto1101"/>
        <w:shd w:val="clear" w:color="auto" w:fill="auto"/>
        <w:spacing w:line="235" w:lineRule="exact"/>
        <w:ind w:firstLine="360"/>
        <w:jc w:val="left"/>
      </w:pPr>
      <w:r>
        <w:t>« Sire, ne laira ne vous die</w:t>
      </w:r>
      <w:r>
        <w:br/>
        <w:t>onques nul jor ne m’entremis</w:t>
      </w:r>
      <w:r>
        <w:br/>
      </w:r>
      <w:r>
        <w:rPr>
          <w:rStyle w:val="Corpodeltesto1108pt"/>
          <w:b w:val="0"/>
          <w:bCs w:val="0"/>
        </w:rPr>
        <w:t>p</w:t>
      </w:r>
      <w:r>
        <w:rPr>
          <w:rStyle w:val="Corpodeltesto1108pt"/>
          <w:b w:val="0"/>
          <w:bCs w:val="0"/>
          <w:vertAlign w:val="subscript"/>
        </w:rPr>
        <w:t>43f</w:t>
      </w:r>
      <w:r>
        <w:rPr>
          <w:rStyle w:val="Corpodeltesto1108pt"/>
          <w:b w:val="0"/>
          <w:bCs w:val="0"/>
        </w:rPr>
        <w:t xml:space="preserve">, </w:t>
      </w:r>
      <w:r>
        <w:t>d’amours; je ne sai qu’est amis</w:t>
      </w:r>
      <w:r>
        <w:br/>
      </w:r>
      <w:r>
        <w:rPr>
          <w:rStyle w:val="Corpodeltesto110SegoeUI8ptGrassetto"/>
        </w:rPr>
        <w:t xml:space="preserve">ne </w:t>
      </w:r>
      <w:r>
        <w:t>je nel quier nul jor savoir,</w:t>
      </w:r>
      <w:r>
        <w:br/>
        <w:t>n’en moi n’a pas tant de savoir</w:t>
      </w:r>
      <w:r>
        <w:br/>
        <w:t>ke chevalier amer seiisse.</w:t>
      </w:r>
    </w:p>
    <w:p w14:paraId="186A421B" w14:textId="77777777" w:rsidR="009A1B5B" w:rsidRDefault="004E42D2">
      <w:pPr>
        <w:pStyle w:val="Corpodeltesto1670"/>
        <w:shd w:val="clear" w:color="auto" w:fill="auto"/>
        <w:spacing w:line="220" w:lineRule="exact"/>
      </w:pPr>
      <w:r>
        <w:t xml:space="preserve">[fol. </w:t>
      </w:r>
      <w:r>
        <w:rPr>
          <w:rStyle w:val="Corpodeltesto167AngsanaUPC11pt"/>
        </w:rPr>
        <w:t>202a]</w:t>
      </w:r>
    </w:p>
    <w:p w14:paraId="3F76CCD7" w14:textId="77777777" w:rsidR="009A1B5B" w:rsidRDefault="004E42D2">
      <w:pPr>
        <w:pStyle w:val="Corpodeltesto1101"/>
        <w:shd w:val="clear" w:color="auto" w:fill="auto"/>
        <w:spacing w:line="235" w:lineRule="exact"/>
        <w:ind w:left="360" w:hanging="360"/>
        <w:jc w:val="left"/>
      </w:pPr>
      <w:r>
        <w:rPr>
          <w:rStyle w:val="Corpodeltesto11075pt0"/>
        </w:rPr>
        <w:t>13440</w:t>
      </w:r>
      <w:r>
        <w:t xml:space="preserve"> Et neporquant, se je deiisse</w:t>
      </w:r>
      <w:r>
        <w:br/>
        <w:t>a nul home doner m’amor,</w:t>
      </w:r>
      <w:r>
        <w:br/>
        <w:t>vous l’avriiez tot sanz demour,</w:t>
      </w:r>
      <w:r>
        <w:br/>
        <w:t>tant vous voi bel et avenant.</w:t>
      </w:r>
    </w:p>
    <w:p w14:paraId="4B9D3570" w14:textId="77777777" w:rsidR="009A1B5B" w:rsidRDefault="004E42D2">
      <w:pPr>
        <w:pStyle w:val="Corpodeltesto1101"/>
        <w:shd w:val="clear" w:color="auto" w:fill="auto"/>
        <w:spacing w:line="235" w:lineRule="exact"/>
        <w:ind w:left="360" w:hanging="360"/>
        <w:jc w:val="left"/>
      </w:pPr>
      <w:r>
        <w:rPr>
          <w:rStyle w:val="Corpodeltesto11075pt0"/>
        </w:rPr>
        <w:t>12444</w:t>
      </w:r>
      <w:r>
        <w:t xml:space="preserve"> Et neporquant par covenant</w:t>
      </w:r>
      <w:r>
        <w:br/>
        <w:t>arez m’amoui a vostxe cois,</w:t>
      </w:r>
      <w:r>
        <w:br/>
        <w:t>mais qu’anuit mais gerrez toz cois</w:t>
      </w:r>
      <w:r>
        <w:br/>
        <w:t>lez mon costé, en mon lit nus.</w:t>
      </w:r>
    </w:p>
    <w:p w14:paraId="6917E1A7" w14:textId="77777777" w:rsidR="009A1B5B" w:rsidRDefault="004E42D2">
      <w:pPr>
        <w:pStyle w:val="Corpodeltesto1101"/>
        <w:shd w:val="clear" w:color="auto" w:fill="auto"/>
        <w:spacing w:line="235" w:lineRule="exact"/>
        <w:ind w:left="360" w:hanging="360"/>
        <w:jc w:val="left"/>
      </w:pPr>
      <w:r>
        <w:rPr>
          <w:rStyle w:val="Corpodeltesto11075pt0"/>
        </w:rPr>
        <w:t>12448</w:t>
      </w:r>
      <w:r>
        <w:t xml:space="preserve"> Et quant li jors sera venus,</w:t>
      </w:r>
      <w:r>
        <w:br/>
        <w:t>si porrez de moi vo bon faire</w:t>
      </w:r>
      <w:r>
        <w:br/>
        <w:t>et vostre cors du mien refaire.</w:t>
      </w:r>
    </w:p>
    <w:p w14:paraId="5438A6F2" w14:textId="77777777" w:rsidR="009A1B5B" w:rsidRDefault="004E42D2">
      <w:pPr>
        <w:pStyle w:val="Corpodeltesto1101"/>
        <w:shd w:val="clear" w:color="auto" w:fill="auto"/>
        <w:spacing w:line="235" w:lineRule="exact"/>
        <w:ind w:firstLine="360"/>
        <w:jc w:val="left"/>
      </w:pPr>
      <w:r>
        <w:t>Et se le cuer avez si tendre</w:t>
      </w:r>
      <w:r>
        <w:br/>
        <w:t>12452 que le jor ne weilliez atendre</w:t>
      </w:r>
      <w:r>
        <w:br/>
        <w:t>que vo bon de moi ne fachiez,</w:t>
      </w:r>
      <w:r>
        <w:br/>
        <w:t>certainement de voir sachìez</w:t>
      </w:r>
      <w:r>
        <w:br/>
        <w:t>que jamais n’i recoverrez.</w:t>
      </w:r>
    </w:p>
    <w:p w14:paraId="1C69859B" w14:textId="77777777" w:rsidR="009A1B5B" w:rsidRDefault="004E42D2">
      <w:pPr>
        <w:pStyle w:val="Corpodeltesto1101"/>
        <w:shd w:val="clear" w:color="auto" w:fill="auto"/>
        <w:spacing w:line="235" w:lineRule="exact"/>
        <w:ind w:left="360" w:hanging="360"/>
        <w:jc w:val="left"/>
      </w:pPr>
      <w:r>
        <w:t>12456 Or parra coment overrez,</w:t>
      </w:r>
    </w:p>
    <w:p w14:paraId="1737502C" w14:textId="77777777" w:rsidR="009A1B5B" w:rsidRDefault="004E42D2">
      <w:pPr>
        <w:pStyle w:val="Corpodeltesto1101"/>
        <w:shd w:val="clear" w:color="auto" w:fill="auto"/>
        <w:spacing w:line="235" w:lineRule="exact"/>
        <w:ind w:firstLine="360"/>
        <w:jc w:val="left"/>
      </w:pPr>
      <w:r>
        <w:lastRenderedPageBreak/>
        <w:t>car a vostre cois est du prendre. »</w:t>
      </w:r>
      <w:r>
        <w:br/>
        <w:t>Gavains comencha a esprendre</w:t>
      </w:r>
      <w:r>
        <w:br/>
        <w:t>et plus et plus, quant il l’entent;</w:t>
      </w:r>
      <w:r>
        <w:br/>
        <w:t>12460 ce poise lui quant tant atent,</w:t>
      </w:r>
      <w:r>
        <w:br/>
        <w:t>et molt li tarde li couchiers.</w:t>
      </w:r>
    </w:p>
    <w:p w14:paraId="400B58B0" w14:textId="77777777" w:rsidR="009A1B5B" w:rsidRDefault="004E42D2">
      <w:pPr>
        <w:pStyle w:val="Corpodeltesto1101"/>
        <w:shd w:val="clear" w:color="auto" w:fill="auto"/>
        <w:spacing w:line="235" w:lineRule="exact"/>
        <w:ind w:firstLine="360"/>
        <w:jc w:val="left"/>
        <w:sectPr w:rsidR="009A1B5B">
          <w:headerReference w:type="even" r:id="rId1030"/>
          <w:headerReference w:type="default" r:id="rId1031"/>
          <w:footerReference w:type="even" r:id="rId1032"/>
          <w:footerReference w:type="default" r:id="rId1033"/>
          <w:headerReference w:type="first" r:id="rId1034"/>
          <w:footerReference w:type="first" r:id="rId1035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Mais molt li sera vendus chiers</w:t>
      </w:r>
    </w:p>
    <w:p w14:paraId="0E563454" w14:textId="77777777" w:rsidR="009A1B5B" w:rsidRDefault="004E42D2">
      <w:pPr>
        <w:pStyle w:val="Corpodeltesto1101"/>
        <w:shd w:val="clear" w:color="auto" w:fill="auto"/>
        <w:spacing w:line="235" w:lineRule="exact"/>
        <w:ind w:firstLine="360"/>
        <w:jc w:val="left"/>
      </w:pPr>
      <w:r>
        <w:lastRenderedPageBreak/>
        <w:t>cil deduis, se Diex ne l’en garde ;</w:t>
      </w:r>
      <w:r>
        <w:br/>
      </w:r>
      <w:r>
        <w:rPr>
          <w:rStyle w:val="Corpodeltesto1103"/>
        </w:rPr>
        <w:t xml:space="preserve">12464 </w:t>
      </w:r>
      <w:r>
        <w:t>mais quant plus la dame regarde,</w:t>
      </w:r>
      <w:r>
        <w:br/>
        <w:t>plus l’esprent Amours et alume.</w:t>
      </w:r>
      <w:r>
        <w:br/>
        <w:t>Cele qui bien set la costume</w:t>
      </w:r>
      <w:r>
        <w:br/>
        <w:t>d’engignier home et de sozprendre</w:t>
      </w:r>
      <w:r>
        <w:br/>
      </w:r>
      <w:r>
        <w:rPr>
          <w:rStyle w:val="Corpodeltesto1103"/>
        </w:rPr>
        <w:t xml:space="preserve">12468 </w:t>
      </w:r>
      <w:r>
        <w:t>le regarde por miex esprendre</w:t>
      </w:r>
      <w:r>
        <w:br/>
        <w:t>en sozpirant, puis li a dit :</w:t>
      </w:r>
    </w:p>
    <w:p w14:paraId="1C222C92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t>« Sire, ore ostez sanz contredit</w:t>
      </w:r>
      <w:r>
        <w:br/>
        <w:t>vos armes, tanz est de souper,</w:t>
      </w:r>
    </w:p>
    <w:p w14:paraId="66149D67" w14:textId="77777777" w:rsidR="009A1B5B" w:rsidRDefault="004E42D2">
      <w:pPr>
        <w:pStyle w:val="Corpodeltesto1201"/>
        <w:shd w:val="clear" w:color="auto" w:fill="auto"/>
        <w:spacing w:line="235" w:lineRule="exact"/>
        <w:ind w:left="360" w:hanging="360"/>
      </w:pPr>
      <w:r>
        <w:t>12472 n’i arez compagnon ne per</w:t>
      </w:r>
    </w:p>
    <w:p w14:paraId="3FE75362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t>fors moi et .II. cousins germains</w:t>
      </w:r>
      <w:r>
        <w:br/>
        <w:t>que chi veez, ne plus ne mains,</w:t>
      </w:r>
      <w:r>
        <w:br/>
        <w:t>n’ai de maisnie, ce sachiez. »</w:t>
      </w:r>
    </w:p>
    <w:p w14:paraId="28769DB6" w14:textId="77777777" w:rsidR="009A1B5B" w:rsidRDefault="004E42D2">
      <w:pPr>
        <w:pStyle w:val="Corpodeltesto1101"/>
        <w:shd w:val="clear" w:color="auto" w:fill="auto"/>
        <w:spacing w:line="235" w:lineRule="exact"/>
        <w:ind w:left="360" w:hanging="360"/>
        <w:jc w:val="left"/>
      </w:pPr>
      <w:r>
        <w:rPr>
          <w:rStyle w:val="Corpodeltesto1103"/>
        </w:rPr>
        <w:t xml:space="preserve">12476 </w:t>
      </w:r>
      <w:r>
        <w:t>Lor ont ses garnemens sachiez</w:t>
      </w:r>
      <w:r>
        <w:br/>
        <w:t>h doi vallet et desarmé</w:t>
      </w:r>
      <w:r>
        <w:br/>
        <w:t>ont Gavain et puis acesmé</w:t>
      </w:r>
      <w:r>
        <w:br/>
        <w:t>d’un sciglaton et bel et chier.</w:t>
      </w:r>
    </w:p>
    <w:p w14:paraId="698D110D" w14:textId="77777777" w:rsidR="009A1B5B" w:rsidRDefault="004E42D2">
      <w:pPr>
        <w:pStyle w:val="Corpodeltesto1101"/>
        <w:shd w:val="clear" w:color="auto" w:fill="auto"/>
        <w:spacing w:line="235" w:lineRule="exact"/>
        <w:ind w:left="360" w:hanging="360"/>
        <w:jc w:val="left"/>
      </w:pPr>
      <w:r>
        <w:rPr>
          <w:rStyle w:val="Corpodeltesto1103"/>
        </w:rPr>
        <w:t xml:space="preserve">12480 </w:t>
      </w:r>
      <w:r>
        <w:t>Mais il amast mix le couchier</w:t>
      </w:r>
      <w:r>
        <w:br/>
        <w:t>avec la bele, per a per,</w:t>
      </w:r>
      <w:r>
        <w:br/>
        <w:t>que il ne feïst le souper.</w:t>
      </w:r>
    </w:p>
    <w:p w14:paraId="63D419EE" w14:textId="77777777" w:rsidR="009A1B5B" w:rsidRDefault="004E42D2">
      <w:pPr>
        <w:pStyle w:val="Corpodeltesto1101"/>
        <w:shd w:val="clear" w:color="auto" w:fill="auto"/>
        <w:spacing w:line="235" w:lineRule="exact"/>
        <w:ind w:firstLine="360"/>
        <w:jc w:val="left"/>
      </w:pPr>
      <w:r>
        <w:t>Et mains hom de tel chose coite</w:t>
      </w:r>
      <w:r>
        <w:br/>
      </w:r>
      <w:r>
        <w:rPr>
          <w:rStyle w:val="Corpodeltesto1103"/>
        </w:rPr>
        <w:t xml:space="preserve">12484 </w:t>
      </w:r>
      <w:r>
        <w:t xml:space="preserve">a faire </w:t>
      </w:r>
      <w:r>
        <w:rPr>
          <w:rStyle w:val="Corpodeltesto1103"/>
        </w:rPr>
        <w:t xml:space="preserve">qui </w:t>
      </w:r>
      <w:r>
        <w:t>son mal covoite.</w:t>
      </w:r>
    </w:p>
    <w:p w14:paraId="5AF3A31D" w14:textId="77777777" w:rsidR="009A1B5B" w:rsidRDefault="004E42D2">
      <w:pPr>
        <w:pStyle w:val="Corpodeltesto1101"/>
        <w:shd w:val="clear" w:color="auto" w:fill="auto"/>
        <w:spacing w:line="235" w:lineRule="exact"/>
        <w:ind w:firstLine="360"/>
        <w:jc w:val="left"/>
      </w:pPr>
      <w:r>
        <w:t>Einsi fait mesire Gavains,</w:t>
      </w:r>
      <w:r>
        <w:br/>
        <w:t>que si forment le tient li ains</w:t>
      </w:r>
      <w:r>
        <w:br/>
        <w:t>d’amours qui parmi l’ueil l’a pris</w:t>
      </w:r>
      <w:r>
        <w:br/>
      </w:r>
      <w:r>
        <w:rPr>
          <w:rStyle w:val="Corpodeltesto1103"/>
        </w:rPr>
        <w:t xml:space="preserve">12488 </w:t>
      </w:r>
      <w:r>
        <w:t>qu’il est si durement espris</w:t>
      </w:r>
    </w:p>
    <w:p w14:paraId="4FC57FB4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t>que il ne puet la prise estraindre,</w:t>
      </w:r>
      <w:r>
        <w:br/>
        <w:t>ne il ne quide ja ataindre</w:t>
      </w:r>
      <w:r>
        <w:br/>
        <w:t>son desir ne sa volenté.</w:t>
      </w:r>
    </w:p>
    <w:p w14:paraId="66C0F301" w14:textId="77777777" w:rsidR="009A1B5B" w:rsidRDefault="004E42D2">
      <w:pPr>
        <w:pStyle w:val="Corpodeltesto1101"/>
        <w:shd w:val="clear" w:color="auto" w:fill="auto"/>
        <w:spacing w:line="235" w:lineRule="exact"/>
        <w:ind w:left="360" w:hanging="360"/>
        <w:jc w:val="left"/>
        <w:sectPr w:rsidR="009A1B5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1103"/>
        </w:rPr>
        <w:t xml:space="preserve">12492 </w:t>
      </w:r>
      <w:r>
        <w:t>A souper orent a plenté,</w:t>
      </w:r>
      <w:r>
        <w:br/>
        <w:t>que cele por lui dechevoir</w:t>
      </w:r>
      <w:r>
        <w:br/>
        <w:t>de quanques onques pot avoir</w:t>
      </w:r>
      <w:r>
        <w:br/>
        <w:t>le sert, et por che que H plaise</w:t>
      </w:r>
    </w:p>
    <w:p w14:paraId="13376CAB" w14:textId="77777777" w:rsidR="009A1B5B" w:rsidRDefault="004E42D2">
      <w:pPr>
        <w:pStyle w:val="Corpodeltesto1101"/>
        <w:shd w:val="clear" w:color="auto" w:fill="auto"/>
        <w:spacing w:line="235" w:lineRule="exact"/>
        <w:ind w:left="360" w:hanging="360"/>
        <w:jc w:val="left"/>
      </w:pPr>
      <w:r>
        <w:rPr>
          <w:rStyle w:val="Corpodeltesto11075pt0"/>
        </w:rPr>
        <w:lastRenderedPageBreak/>
        <w:t>,,496</w:t>
      </w:r>
      <w:r>
        <w:t xml:space="preserve"> a entremés l’acole et baise.</w:t>
      </w:r>
    </w:p>
    <w:p w14:paraId="5050A6E6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t>Mais, se Diex li vrais rois n'en pense,</w:t>
      </w:r>
      <w:r>
        <w:br/>
        <w:t>Gavains metera en despense</w:t>
      </w:r>
      <w:r>
        <w:br/>
        <w:t>folement son cors et sa vie,</w:t>
      </w:r>
    </w:p>
    <w:p w14:paraId="411FAA09" w14:textId="77777777" w:rsidR="009A1B5B" w:rsidRDefault="004E42D2">
      <w:pPr>
        <w:pStyle w:val="Corpodeltesto1101"/>
        <w:shd w:val="clear" w:color="auto" w:fill="auto"/>
        <w:spacing w:line="235" w:lineRule="exact"/>
        <w:ind w:left="360" w:hanging="360"/>
        <w:jc w:val="left"/>
      </w:pPr>
      <w:r>
        <w:rPr>
          <w:rStyle w:val="Corpodeltesto11075pt0"/>
        </w:rPr>
        <w:t>,9500</w:t>
      </w:r>
      <w:r>
        <w:t xml:space="preserve"> car cele qui n’avoit envie</w:t>
      </w:r>
    </w:p>
    <w:p w14:paraId="76CAE4FF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t>fors de gent sozduire et tra'ir,</w:t>
      </w:r>
      <w:r>
        <w:br/>
        <w:t>li dist : « Sire, jamais haïr</w:t>
      </w:r>
      <w:r>
        <w:br/>
        <w:t>ne vous porrai por nul afaire.</w:t>
      </w:r>
    </w:p>
    <w:p w14:paraId="60C000A6" w14:textId="77777777" w:rsidR="009A1B5B" w:rsidRDefault="004E42D2">
      <w:pPr>
        <w:pStyle w:val="Corpodeltesto1101"/>
        <w:shd w:val="clear" w:color="auto" w:fill="auto"/>
        <w:spacing w:line="235" w:lineRule="exact"/>
        <w:ind w:left="360" w:hanging="360"/>
        <w:jc w:val="left"/>
      </w:pPr>
      <w:r>
        <w:t>12504 Demain porrez vostre bon faire</w:t>
      </w:r>
      <w:r>
        <w:br/>
        <w:t>de moi, coi que soit ore anuit;</w:t>
      </w:r>
      <w:r>
        <w:br/>
        <w:t>et je proi qu’il ne vous anuit</w:t>
      </w:r>
      <w:r>
        <w:br/>
        <w:t>qu’anuit mais vous en sofferrez,</w:t>
      </w:r>
    </w:p>
    <w:p w14:paraId="40E5BD71" w14:textId="77777777" w:rsidR="009A1B5B" w:rsidRDefault="004E42D2">
      <w:pPr>
        <w:pStyle w:val="Corpodeltesto1101"/>
        <w:shd w:val="clear" w:color="auto" w:fill="auto"/>
        <w:spacing w:line="235" w:lineRule="exact"/>
        <w:ind w:left="360" w:hanging="360"/>
        <w:jc w:val="left"/>
      </w:pPr>
      <w:r>
        <w:rPr>
          <w:rStyle w:val="Corpodeltesto11075pt0"/>
        </w:rPr>
        <w:t>12508</w:t>
      </w:r>
      <w:r>
        <w:t xml:space="preserve"> et le matin vos bons ferez</w:t>
      </w:r>
      <w:r>
        <w:br/>
        <w:t>de moi et tot vostre delit.</w:t>
      </w:r>
    </w:p>
    <w:p w14:paraId="48A1696C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t>Ore alez couchier en cel lit,</w:t>
      </w:r>
      <w:r>
        <w:br/>
        <w:t>car il en est huimais bien tans,</w:t>
      </w:r>
    </w:p>
    <w:p w14:paraId="7356381C" w14:textId="77777777" w:rsidR="009A1B5B" w:rsidRDefault="004E42D2">
      <w:pPr>
        <w:pStyle w:val="Corpodeltesto1101"/>
        <w:shd w:val="clear" w:color="auto" w:fill="auto"/>
        <w:spacing w:line="235" w:lineRule="exact"/>
        <w:ind w:left="360" w:hanging="360"/>
        <w:jc w:val="left"/>
      </w:pPr>
      <w:r>
        <w:t>12512 ne ja mar en serez doutans</w:t>
      </w:r>
      <w:r>
        <w:br/>
        <w:t>que g’irai avec vous gesir. »</w:t>
      </w:r>
    </w:p>
    <w:p w14:paraId="4DB38F3E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t>Gavains, qui fu en grant desir</w:t>
      </w:r>
      <w:r>
        <w:br/>
        <w:t>qu’ele jeust nue a son lez,</w:t>
      </w:r>
    </w:p>
    <w:p w14:paraId="7C8B2E23" w14:textId="77777777" w:rsidR="009A1B5B" w:rsidRDefault="004E42D2">
      <w:pPr>
        <w:pStyle w:val="Corpodeltesto1101"/>
        <w:shd w:val="clear" w:color="auto" w:fill="auto"/>
        <w:spacing w:line="235" w:lineRule="exact"/>
        <w:ind w:left="360" w:hanging="360"/>
        <w:jc w:val="left"/>
      </w:pPr>
      <w:r>
        <w:t>12516 un des vallés a apelez.</w:t>
      </w:r>
    </w:p>
    <w:p w14:paraId="0275F525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t>Cil aqueurt et si le descauce,</w:t>
      </w:r>
      <w:r>
        <w:br/>
        <w:t>ostez li a sollers et chauce.</w:t>
      </w:r>
    </w:p>
    <w:p w14:paraId="024A4CCF" w14:textId="77777777" w:rsidR="009A1B5B" w:rsidRDefault="004E42D2">
      <w:pPr>
        <w:pStyle w:val="Corpodeltesto1101"/>
        <w:shd w:val="clear" w:color="auto" w:fill="auto"/>
        <w:spacing w:line="235" w:lineRule="exact"/>
        <w:ind w:firstLine="360"/>
        <w:jc w:val="left"/>
      </w:pPr>
      <w:r>
        <w:t>Atant es vous l’autre meschin,</w:t>
      </w:r>
      <w:r>
        <w:br/>
      </w:r>
      <w:r>
        <w:rPr>
          <w:rStyle w:val="Corpodeltesto110Georgia7pt2"/>
        </w:rPr>
        <w:t>12520</w:t>
      </w:r>
      <w:r>
        <w:rPr>
          <w:rStyle w:val="Corpodeltesto1103"/>
        </w:rPr>
        <w:t xml:space="preserve"> </w:t>
      </w:r>
      <w:r>
        <w:t>se li aporte en un bachin</w:t>
      </w:r>
      <w:r>
        <w:br/>
        <w:t>aigue caude a ses piez laver.</w:t>
      </w:r>
    </w:p>
    <w:p w14:paraId="777155CC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t>Li vallet ne sont pas aver</w:t>
      </w:r>
      <w:r>
        <w:br/>
        <w:t>del servir por mix deceyoir.</w:t>
      </w:r>
    </w:p>
    <w:p w14:paraId="51F57794" w14:textId="77777777" w:rsidR="009A1B5B" w:rsidRDefault="004E42D2">
      <w:pPr>
        <w:pStyle w:val="Corpodeltesto1491"/>
        <w:shd w:val="clear" w:color="auto" w:fill="auto"/>
        <w:spacing w:line="220" w:lineRule="exact"/>
      </w:pPr>
      <w:r>
        <w:rPr>
          <w:rStyle w:val="Corpodeltesto149"/>
        </w:rPr>
        <w:t>[fol. 202c]</w:t>
      </w:r>
    </w:p>
    <w:p w14:paraId="50F94082" w14:textId="77777777" w:rsidR="009A1B5B" w:rsidRDefault="004E42D2">
      <w:pPr>
        <w:pStyle w:val="Corpodeltesto1101"/>
        <w:shd w:val="clear" w:color="auto" w:fill="auto"/>
        <w:spacing w:line="235" w:lineRule="exact"/>
        <w:ind w:left="360" w:hanging="360"/>
        <w:jc w:val="left"/>
      </w:pPr>
      <w:r>
        <w:rPr>
          <w:rStyle w:val="Corpodeltesto110Georgia7pt2"/>
        </w:rPr>
        <w:t>12524</w:t>
      </w:r>
      <w:r>
        <w:rPr>
          <w:rStyle w:val="Corpodeltesto1103"/>
        </w:rPr>
        <w:t xml:space="preserve"> </w:t>
      </w:r>
      <w:r>
        <w:t>Diex ! Se Gavains seùst le voir</w:t>
      </w:r>
      <w:r>
        <w:br/>
        <w:t>de la paine qu’il en atent,</w:t>
      </w:r>
      <w:r>
        <w:br/>
        <w:t>molt deùst metre grant content</w:t>
      </w:r>
      <w:r>
        <w:br/>
        <w:t>a destorner si faite amour.</w:t>
      </w:r>
    </w:p>
    <w:p w14:paraId="052C899B" w14:textId="77777777" w:rsidR="009A1B5B" w:rsidRDefault="004E42D2">
      <w:pPr>
        <w:pStyle w:val="Corpodeltesto1101"/>
        <w:shd w:val="clear" w:color="auto" w:fill="auto"/>
        <w:spacing w:line="235" w:lineRule="exact"/>
        <w:ind w:left="360" w:hanging="360"/>
        <w:jc w:val="left"/>
      </w:pPr>
      <w:r>
        <w:rPr>
          <w:rStyle w:val="Corpodeltesto110Georgia7pt2"/>
        </w:rPr>
        <w:t>12528</w:t>
      </w:r>
      <w:r>
        <w:rPr>
          <w:rStyle w:val="Corpodeltesto1103"/>
        </w:rPr>
        <w:t xml:space="preserve"> </w:t>
      </w:r>
      <w:r>
        <w:t>La damoisele sanz demour</w:t>
      </w:r>
    </w:p>
    <w:p w14:paraId="18A7B2A3" w14:textId="77777777" w:rsidR="009A1B5B" w:rsidRDefault="004E42D2">
      <w:pPr>
        <w:pStyle w:val="Corpodeltesto1101"/>
        <w:shd w:val="clear" w:color="auto" w:fill="auto"/>
        <w:spacing w:line="235" w:lineRule="exact"/>
        <w:ind w:firstLine="360"/>
        <w:jc w:val="left"/>
      </w:pPr>
      <w:r>
        <w:t>li quiert qu’il li die son non.</w:t>
      </w:r>
    </w:p>
    <w:p w14:paraId="747CDAF2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t>« Dame, Gavain m’apele l’on,</w:t>
      </w:r>
      <w:r>
        <w:br/>
        <w:t>niez roi Artu, fix le roi Loth. »</w:t>
      </w:r>
    </w:p>
    <w:p w14:paraId="74E87DE8" w14:textId="77777777" w:rsidR="009A1B5B" w:rsidRDefault="004E42D2">
      <w:pPr>
        <w:pStyle w:val="Corpodeltesto1101"/>
        <w:shd w:val="clear" w:color="auto" w:fill="auto"/>
        <w:spacing w:line="235" w:lineRule="exact"/>
        <w:ind w:left="360" w:hanging="360"/>
        <w:jc w:val="left"/>
      </w:pPr>
      <w:r>
        <w:rPr>
          <w:rStyle w:val="Corpodeltesto110Georgia7pt2"/>
        </w:rPr>
        <w:t>12532</w:t>
      </w:r>
      <w:r>
        <w:rPr>
          <w:rStyle w:val="Corpodeltesto1103"/>
        </w:rPr>
        <w:t xml:space="preserve"> </w:t>
      </w:r>
      <w:r>
        <w:t>Et quant la damoisele l’ot,</w:t>
      </w:r>
      <w:r>
        <w:br/>
        <w:t>ses .</w:t>
      </w:r>
      <w:r>
        <w:rPr>
          <w:rStyle w:val="Corpodeltesto11075pt0"/>
        </w:rPr>
        <w:t>11</w:t>
      </w:r>
      <w:r>
        <w:t>. bras li a au col mis,</w:t>
      </w:r>
      <w:r>
        <w:br/>
        <w:t>puis dist : « Gavains, biax dols amis,</w:t>
      </w:r>
      <w:r>
        <w:br/>
        <w:t>longuement vous ai atendu,</w:t>
      </w:r>
    </w:p>
    <w:p w14:paraId="16332133" w14:textId="77777777" w:rsidR="009A1B5B" w:rsidRDefault="004E42D2">
      <w:pPr>
        <w:pStyle w:val="Corpodeltesto1101"/>
        <w:shd w:val="clear" w:color="auto" w:fill="auto"/>
        <w:spacing w:line="235" w:lineRule="exact"/>
        <w:ind w:left="360" w:hanging="360"/>
        <w:jc w:val="left"/>
      </w:pPr>
      <w:r>
        <w:t>12536 por vous ai chi mon tref tendu</w:t>
      </w:r>
      <w:r>
        <w:br/>
        <w:t>por atendre vostre venue.</w:t>
      </w:r>
    </w:p>
    <w:p w14:paraId="428D5501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t>Ore est si la chose avenue</w:t>
      </w:r>
      <w:r>
        <w:br/>
        <w:t>que venus estes, Dieu merchi.</w:t>
      </w:r>
    </w:p>
    <w:p w14:paraId="4302D909" w14:textId="77777777" w:rsidR="009A1B5B" w:rsidRDefault="004E42D2">
      <w:pPr>
        <w:pStyle w:val="Corpodeltesto1101"/>
        <w:shd w:val="clear" w:color="auto" w:fill="auto"/>
        <w:spacing w:line="235" w:lineRule="exact"/>
        <w:ind w:left="360" w:hanging="360"/>
        <w:jc w:val="left"/>
      </w:pPr>
      <w:r>
        <w:t>12540 Ainz que vous departez de chi,</w:t>
      </w:r>
      <w:r>
        <w:br/>
        <w:t>ferez de moi vostre plaisir,</w:t>
      </w:r>
      <w:r>
        <w:br/>
        <w:t>que de rien n’avoie desir</w:t>
      </w:r>
      <w:r>
        <w:br/>
        <w:t>fors vous tenir a mon voloir.</w:t>
      </w:r>
    </w:p>
    <w:p w14:paraId="5F4D07A8" w14:textId="77777777" w:rsidR="009A1B5B" w:rsidRDefault="004E42D2">
      <w:pPr>
        <w:pStyle w:val="Corpodeltesto1101"/>
        <w:shd w:val="clear" w:color="auto" w:fill="auto"/>
        <w:spacing w:line="235" w:lineRule="exact"/>
        <w:ind w:left="360" w:hanging="360"/>
        <w:jc w:val="left"/>
      </w:pPr>
      <w:r>
        <w:t>12544 Riens ne me puet jamais doloir</w:t>
      </w:r>
      <w:r>
        <w:br/>
        <w:t>se nu a nu vous puis sentir. »</w:t>
      </w:r>
    </w:p>
    <w:p w14:paraId="292BAC9F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t>Molt par est large de mentir</w:t>
      </w:r>
      <w:r>
        <w:br/>
        <w:t>cele qui pense grant contraire,</w:t>
      </w:r>
    </w:p>
    <w:p w14:paraId="0B8A1B85" w14:textId="77777777" w:rsidR="009A1B5B" w:rsidRDefault="004E42D2">
      <w:pPr>
        <w:pStyle w:val="Corpodeltesto1101"/>
        <w:shd w:val="clear" w:color="auto" w:fill="auto"/>
        <w:spacing w:line="235" w:lineRule="exact"/>
        <w:ind w:left="360" w:hanging="360"/>
        <w:jc w:val="left"/>
      </w:pPr>
      <w:r>
        <w:t>12548 que Gavain fera la mort traire,</w:t>
      </w:r>
      <w:r>
        <w:br/>
        <w:t>se ele puet, el ne desire.</w:t>
      </w:r>
    </w:p>
    <w:p w14:paraId="4C4E62EE" w14:textId="77777777" w:rsidR="009A1B5B" w:rsidRDefault="004E42D2">
      <w:pPr>
        <w:pStyle w:val="Corpodeltesto1101"/>
        <w:shd w:val="clear" w:color="auto" w:fill="auto"/>
        <w:spacing w:line="235" w:lineRule="exact"/>
        <w:ind w:firstLine="360"/>
        <w:jc w:val="left"/>
      </w:pPr>
      <w:r>
        <w:t>« Car vous alez couchier, biax sire,</w:t>
      </w:r>
      <w:r>
        <w:br/>
        <w:t>en mon lit sor bons dras de soie.</w:t>
      </w:r>
      <w:r>
        <w:br/>
        <w:t>12552 Tart m’est qu’o vous couchie soie. »</w:t>
      </w:r>
      <w:r>
        <w:br/>
        <w:t>Atant Gavains vint vers le lit,</w:t>
      </w:r>
      <w:r>
        <w:br/>
      </w:r>
      <w:r>
        <w:lastRenderedPageBreak/>
        <w:t>qui molt golouse le delit</w:t>
      </w:r>
      <w:r>
        <w:br/>
        <w:t>de cheli qu’il quidoit amie.</w:t>
      </w:r>
    </w:p>
    <w:p w14:paraId="76362557" w14:textId="77777777" w:rsidR="009A1B5B" w:rsidRDefault="004E42D2">
      <w:pPr>
        <w:pStyle w:val="Corpodeltesto1101"/>
        <w:shd w:val="clear" w:color="auto" w:fill="auto"/>
        <w:spacing w:line="235" w:lineRule="exact"/>
        <w:ind w:left="360" w:hanging="360"/>
        <w:jc w:val="left"/>
      </w:pPr>
      <w:r>
        <w:t>12556 Mais c’est sa morteus anemie,</w:t>
      </w:r>
      <w:r>
        <w:br/>
        <w:t>car Gavains ocis li avoit</w:t>
      </w:r>
      <w:r>
        <w:br/>
        <w:t>un sien frere, mais ne savoit</w:t>
      </w:r>
      <w:r>
        <w:br/>
        <w:t>que vers li fust mesfais de rien.</w:t>
      </w:r>
    </w:p>
    <w:p w14:paraId="1643757E" w14:textId="77777777" w:rsidR="009A1B5B" w:rsidRDefault="004E42D2">
      <w:pPr>
        <w:pStyle w:val="Corpodeltesto1101"/>
        <w:shd w:val="clear" w:color="auto" w:fill="auto"/>
        <w:spacing w:line="235" w:lineRule="exact"/>
        <w:ind w:left="360" w:hanging="360"/>
        <w:jc w:val="left"/>
      </w:pPr>
      <w:r>
        <w:t>12560 Mais la pucele le set bien,</w:t>
      </w:r>
    </w:p>
    <w:p w14:paraId="34FF120E" w14:textId="77777777" w:rsidR="009A1B5B" w:rsidRDefault="004E42D2">
      <w:pPr>
        <w:pStyle w:val="Corpodeltesto1101"/>
        <w:shd w:val="clear" w:color="auto" w:fill="auto"/>
        <w:spacing w:line="235" w:lineRule="exact"/>
        <w:ind w:firstLine="360"/>
        <w:jc w:val="left"/>
        <w:sectPr w:rsidR="009A1B5B">
          <w:headerReference w:type="even" r:id="rId1036"/>
          <w:headerReference w:type="default" r:id="rId1037"/>
          <w:footerReference w:type="default" r:id="rId1038"/>
          <w:headerReference w:type="first" r:id="rId1039"/>
          <w:footerReference w:type="first" r:id="rId1040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qui du couchier molt le hasta,</w:t>
      </w:r>
    </w:p>
    <w:p w14:paraId="38646E2A" w14:textId="77777777" w:rsidR="009A1B5B" w:rsidRDefault="004E42D2">
      <w:pPr>
        <w:pStyle w:val="Corpodeltesto1680"/>
        <w:shd w:val="clear" w:color="auto" w:fill="auto"/>
        <w:ind w:firstLine="0"/>
      </w:pPr>
      <w:r>
        <w:lastRenderedPageBreak/>
        <w:t>et mesire Gavains osta</w:t>
      </w:r>
      <w:r>
        <w:br/>
        <w:t>sorcot et cote, el lit s’est mis;</w:t>
      </w:r>
    </w:p>
    <w:p w14:paraId="7FE31B3E" w14:textId="77777777" w:rsidR="009A1B5B" w:rsidRDefault="004E42D2">
      <w:pPr>
        <w:pStyle w:val="Corpodeltesto1101"/>
        <w:shd w:val="clear" w:color="auto" w:fill="auto"/>
        <w:spacing w:line="235" w:lineRule="exact"/>
        <w:ind w:left="360" w:hanging="360"/>
        <w:jc w:val="left"/>
      </w:pPr>
      <w:r>
        <w:rPr>
          <w:rStyle w:val="Corpodeltesto11075pt0"/>
        </w:rPr>
        <w:t>564</w:t>
      </w:r>
      <w:r>
        <w:t xml:space="preserve"> mais, se Diex ne li est amis,</w:t>
      </w:r>
      <w:r>
        <w:br/>
        <w:t>jamais del lit ne levera</w:t>
      </w:r>
      <w:r>
        <w:br/>
        <w:t>devant che que il avera</w:t>
      </w:r>
      <w:r>
        <w:br/>
        <w:t>le morsel de la mort rechut,</w:t>
      </w:r>
    </w:p>
    <w:p w14:paraId="46991F7F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t>P</w:t>
      </w:r>
      <w:r>
        <w:rPr>
          <w:rStyle w:val="Corpodeltesto11075pt0"/>
        </w:rPr>
        <w:t>568</w:t>
      </w:r>
      <w:r>
        <w:t xml:space="preserve"> car cele qui avoit dechut</w:t>
      </w:r>
    </w:p>
    <w:p w14:paraId="7B5A1C48" w14:textId="77777777" w:rsidR="009A1B5B" w:rsidRDefault="004E42D2">
      <w:pPr>
        <w:pStyle w:val="Corpodeltesto1491"/>
        <w:shd w:val="clear" w:color="auto" w:fill="auto"/>
        <w:spacing w:line="220" w:lineRule="exact"/>
      </w:pPr>
      <w:r>
        <w:rPr>
          <w:rStyle w:val="Corpodeltesto149"/>
        </w:rPr>
        <w:t>[fol. 202va]</w:t>
      </w:r>
    </w:p>
    <w:p w14:paraId="4AFBEB7E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t>maint home et livré a martyre</w:t>
      </w:r>
      <w:r>
        <w:rPr>
          <w:rStyle w:val="Corpodeltesto11075pt0"/>
          <w:vertAlign w:val="superscript"/>
        </w:rPr>
        <w:t>297</w:t>
      </w:r>
      <w:r>
        <w:rPr>
          <w:rStyle w:val="Corpodeltesto11075pt0"/>
          <w:vertAlign w:val="superscript"/>
        </w:rPr>
        <w:br/>
      </w:r>
      <w:r>
        <w:t>avoit adez par majestire</w:t>
      </w:r>
      <w:r>
        <w:br/>
        <w:t>un coutel en son ht muchié.</w:t>
      </w:r>
    </w:p>
    <w:p w14:paraId="3D862BFF" w14:textId="77777777" w:rsidR="009A1B5B" w:rsidRDefault="004E42D2" w:rsidP="00625B5B">
      <w:pPr>
        <w:pStyle w:val="Corpodeltesto431"/>
        <w:numPr>
          <w:ilvl w:val="0"/>
          <w:numId w:val="59"/>
        </w:numPr>
        <w:shd w:val="clear" w:color="auto" w:fill="auto"/>
        <w:tabs>
          <w:tab w:val="left" w:pos="659"/>
        </w:tabs>
        <w:spacing w:line="235" w:lineRule="exact"/>
        <w:ind w:firstLine="0"/>
        <w:jc w:val="left"/>
      </w:pPr>
      <w:r>
        <w:rPr>
          <w:rStyle w:val="Corpodeltesto43CenturySchoolbook75ptNongrassetto1"/>
        </w:rPr>
        <w:t>572</w:t>
      </w:r>
      <w:r>
        <w:rPr>
          <w:rStyle w:val="Corpodeltesto43CenturySchoolbook95ptNongrassetto0"/>
        </w:rPr>
        <w:t xml:space="preserve"> </w:t>
      </w:r>
      <w:r>
        <w:t xml:space="preserve">Quant </w:t>
      </w:r>
      <w:r>
        <w:rPr>
          <w:rStyle w:val="Corpodeltesto43CenturySchoolbook95ptNongrassetto0"/>
        </w:rPr>
        <w:t xml:space="preserve">ele </w:t>
      </w:r>
      <w:r>
        <w:t xml:space="preserve">a avec </w:t>
      </w:r>
      <w:r>
        <w:rPr>
          <w:rStyle w:val="Corpodeltesto43CenturySchoolbook95ptNongrassetto0"/>
        </w:rPr>
        <w:t>h couchié</w:t>
      </w:r>
    </w:p>
    <w:p w14:paraId="5F52ACB4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t>chevalier qui son buen velt faire,</w:t>
      </w:r>
      <w:r>
        <w:br/>
        <w:t>cele qui est de mal asfaire</w:t>
      </w:r>
      <w:r>
        <w:br/>
        <w:t>et set tant de malvais argu</w:t>
      </w:r>
    </w:p>
    <w:p w14:paraId="01B851C8" w14:textId="77777777" w:rsidR="009A1B5B" w:rsidRDefault="004E42D2" w:rsidP="00625B5B">
      <w:pPr>
        <w:pStyle w:val="Corpodeltesto1101"/>
        <w:numPr>
          <w:ilvl w:val="0"/>
          <w:numId w:val="59"/>
        </w:numPr>
        <w:shd w:val="clear" w:color="auto" w:fill="auto"/>
        <w:tabs>
          <w:tab w:val="left" w:pos="659"/>
        </w:tabs>
        <w:spacing w:line="235" w:lineRule="exact"/>
        <w:ind w:firstLine="0"/>
        <w:jc w:val="left"/>
      </w:pPr>
      <w:r>
        <w:rPr>
          <w:rStyle w:val="Corpodeltesto11075pt0"/>
        </w:rPr>
        <w:t>76</w:t>
      </w:r>
      <w:r>
        <w:t xml:space="preserve"> prent tantost le coutel agu,</w:t>
      </w:r>
    </w:p>
    <w:p w14:paraId="172617B6" w14:textId="77777777" w:rsidR="009A1B5B" w:rsidRDefault="004E42D2">
      <w:pPr>
        <w:pStyle w:val="Corpodeltesto1101"/>
        <w:shd w:val="clear" w:color="auto" w:fill="auto"/>
        <w:spacing w:line="235" w:lineRule="exact"/>
        <w:ind w:firstLine="360"/>
        <w:jc w:val="left"/>
      </w:pPr>
      <w:r>
        <w:t>si le boute celui el cors.</w:t>
      </w:r>
    </w:p>
    <w:p w14:paraId="2B68617C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t>Bien en a .XX., c’est mes recors,</w:t>
      </w:r>
      <w:r>
        <w:br/>
        <w:t>ocis en si faite maniere ;</w:t>
      </w:r>
    </w:p>
    <w:p w14:paraId="5E709DA6" w14:textId="77777777" w:rsidR="009A1B5B" w:rsidRDefault="004E42D2">
      <w:pPr>
        <w:pStyle w:val="Corpodeltesto1101"/>
        <w:shd w:val="clear" w:color="auto" w:fill="auto"/>
        <w:spacing w:line="235" w:lineRule="exact"/>
        <w:ind w:left="360" w:hanging="360"/>
        <w:jc w:val="left"/>
      </w:pPr>
      <w:r>
        <w:t>12580 del ocirre est si tres maniere</w:t>
      </w:r>
      <w:r>
        <w:br/>
        <w:t>que le pechié ne doute point.</w:t>
      </w:r>
    </w:p>
    <w:p w14:paraId="215CCDB6" w14:textId="77777777" w:rsidR="009A1B5B" w:rsidRDefault="004E42D2">
      <w:pPr>
        <w:pStyle w:val="Corpodeltesto1101"/>
        <w:shd w:val="clear" w:color="auto" w:fill="auto"/>
        <w:spacing w:line="235" w:lineRule="exact"/>
        <w:ind w:firstLine="360"/>
        <w:jc w:val="left"/>
      </w:pPr>
      <w:r>
        <w:t>Ore est, ce dist, venue a point</w:t>
      </w:r>
      <w:r>
        <w:br/>
        <w:t>de vengier la mort de son frere,</w:t>
      </w:r>
      <w:r>
        <w:br/>
        <w:t>12584 puis ira au chastel son pere,</w:t>
      </w:r>
      <w:r>
        <w:br/>
        <w:t>qui est en la forest estraigne,</w:t>
      </w:r>
      <w:r>
        <w:br/>
        <w:t>c’on apele Irouse Montaigne.</w:t>
      </w:r>
    </w:p>
    <w:p w14:paraId="004C81E2" w14:textId="77777777" w:rsidR="009A1B5B" w:rsidRDefault="004E42D2">
      <w:pPr>
        <w:pStyle w:val="Corpodeltesto1101"/>
        <w:shd w:val="clear" w:color="auto" w:fill="auto"/>
        <w:spacing w:line="235" w:lineRule="exact"/>
        <w:ind w:firstLine="360"/>
        <w:jc w:val="left"/>
      </w:pPr>
      <w:r>
        <w:t>Et tot acostumeement</w:t>
      </w:r>
      <w:r>
        <w:br/>
        <w:t>12588 vienent droit a l’ajornement</w:t>
      </w:r>
      <w:r>
        <w:br/>
        <w:t>doi sien frere tout acesmé</w:t>
      </w:r>
      <w:r>
        <w:br/>
        <w:t>sor les chevax, molt bien armé ;</w:t>
      </w:r>
      <w:r>
        <w:br/>
        <w:t>dedens le tref ou lor suer est,</w:t>
      </w:r>
    </w:p>
    <w:p w14:paraId="121F6883" w14:textId="77777777" w:rsidR="009A1B5B" w:rsidRDefault="004E42D2">
      <w:pPr>
        <w:pStyle w:val="Corpodeltesto1101"/>
        <w:shd w:val="clear" w:color="auto" w:fill="auto"/>
        <w:spacing w:line="235" w:lineRule="exact"/>
        <w:ind w:left="360" w:hanging="360"/>
        <w:jc w:val="left"/>
        <w:sectPr w:rsidR="009A1B5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12592 de li aidier sont adés prest,</w:t>
      </w:r>
    </w:p>
    <w:p w14:paraId="59F91FEA" w14:textId="77777777" w:rsidR="009A1B5B" w:rsidRDefault="004E42D2">
      <w:pPr>
        <w:pStyle w:val="Corpodeltesto1201"/>
        <w:shd w:val="clear" w:color="auto" w:fill="auto"/>
        <w:tabs>
          <w:tab w:val="left" w:pos="2098"/>
        </w:tabs>
        <w:spacing w:line="190" w:lineRule="exact"/>
        <w:ind w:firstLine="0"/>
      </w:pPr>
      <w:r>
        <w:lastRenderedPageBreak/>
        <w:t>640</w:t>
      </w:r>
      <w:r>
        <w:tab/>
        <w:t>LA CONTINUATION DE PERCEVv</w:t>
      </w:r>
    </w:p>
    <w:p w14:paraId="454A304D" w14:textId="77777777" w:rsidR="009A1B5B" w:rsidRDefault="004E42D2">
      <w:pPr>
        <w:pStyle w:val="Corpodeltesto1680"/>
        <w:shd w:val="clear" w:color="auto" w:fill="auto"/>
        <w:ind w:firstLine="0"/>
      </w:pPr>
      <w:r>
        <w:t>quant voient qu’ele en a mestier ;</w:t>
      </w:r>
      <w:r>
        <w:br/>
        <w:t>usé sont de si fait mestier.</w:t>
      </w:r>
    </w:p>
    <w:p w14:paraId="4A2BD349" w14:textId="77777777" w:rsidR="009A1B5B" w:rsidRDefault="004E42D2">
      <w:pPr>
        <w:pStyle w:val="Corpodeltesto1680"/>
        <w:shd w:val="clear" w:color="auto" w:fill="auto"/>
        <w:ind w:firstLine="0"/>
      </w:pPr>
      <w:r>
        <w:t>Mais quant Gavain ocis avra,</w:t>
      </w:r>
    </w:p>
    <w:p w14:paraId="0E558525" w14:textId="77777777" w:rsidR="009A1B5B" w:rsidRDefault="004E42D2">
      <w:pPr>
        <w:pStyle w:val="Corpodeltesto1201"/>
        <w:shd w:val="clear" w:color="auto" w:fill="auto"/>
        <w:spacing w:line="235" w:lineRule="exact"/>
        <w:ind w:firstLine="0"/>
      </w:pPr>
      <w:r>
        <w:t>12596 li tres lues destendus sera,</w:t>
      </w:r>
    </w:p>
    <w:p w14:paraId="01E185F5" w14:textId="77777777" w:rsidR="009A1B5B" w:rsidRDefault="004E42D2">
      <w:pPr>
        <w:pStyle w:val="Corpodeltesto1680"/>
        <w:shd w:val="clear" w:color="auto" w:fill="auto"/>
        <w:ind w:firstLine="0"/>
      </w:pPr>
      <w:r>
        <w:t>que mais n’i ara tref ne tente.</w:t>
      </w:r>
    </w:p>
    <w:p w14:paraId="43DCAD3E" w14:textId="77777777" w:rsidR="009A1B5B" w:rsidRDefault="004E42D2">
      <w:pPr>
        <w:pStyle w:val="Corpodeltesto1680"/>
        <w:shd w:val="clear" w:color="auto" w:fill="auto"/>
        <w:ind w:firstLine="360"/>
      </w:pPr>
      <w:r>
        <w:t>Gavains qui estoit en atente</w:t>
      </w:r>
      <w:r>
        <w:br/>
        <w:t>que la dame couchier venist</w:t>
      </w:r>
      <w:r>
        <w:br/>
      </w:r>
      <w:r>
        <w:rPr>
          <w:rStyle w:val="Corpodeltesto168Georgia7pt"/>
        </w:rPr>
        <w:t>12600</w:t>
      </w:r>
      <w:r>
        <w:t xml:space="preserve"> et que il a li avenist,</w:t>
      </w:r>
    </w:p>
    <w:p w14:paraId="03EF07EF" w14:textId="77777777" w:rsidR="009A1B5B" w:rsidRDefault="004E42D2">
      <w:pPr>
        <w:pStyle w:val="Corpodeltesto1680"/>
        <w:shd w:val="clear" w:color="auto" w:fill="auto"/>
        <w:ind w:firstLine="0"/>
      </w:pPr>
      <w:r>
        <w:t>molt li tarde qu’ele ne vient,</w:t>
      </w:r>
      <w:r>
        <w:br/>
        <w:t>et lors maintenant li sovient</w:t>
      </w:r>
      <w:r>
        <w:br/>
        <w:t>de lui saignier. Atant se saigne,</w:t>
      </w:r>
    </w:p>
    <w:p w14:paraId="04100F3B" w14:textId="77777777" w:rsidR="009A1B5B" w:rsidRDefault="004E42D2">
      <w:pPr>
        <w:pStyle w:val="Corpodeltesto1680"/>
        <w:shd w:val="clear" w:color="auto" w:fill="auto"/>
        <w:ind w:left="360" w:hanging="360"/>
      </w:pPr>
      <w:r>
        <w:t>12604 de la crois fist sor lui ensaigne</w:t>
      </w:r>
      <w:r>
        <w:br/>
        <w:t>el non de Dieu, le Roi Celestre.</w:t>
      </w:r>
    </w:p>
    <w:p w14:paraId="7724EEC5" w14:textId="77777777" w:rsidR="009A1B5B" w:rsidRDefault="004E42D2">
      <w:pPr>
        <w:pStyle w:val="Corpodeltesto1680"/>
        <w:shd w:val="clear" w:color="auto" w:fill="auto"/>
        <w:ind w:firstLine="360"/>
      </w:pPr>
      <w:r>
        <w:t>Mais quant sa main a mis a destre,</w:t>
      </w:r>
      <w:r>
        <w:br/>
        <w:t>si senti del coutel la pointe</w:t>
      </w:r>
      <w:r>
        <w:br/>
        <w:t>12608 que par desoz le coute pointe</w:t>
      </w:r>
      <w:r>
        <w:br/>
        <w:t>avoit la pucele muchié.</w:t>
      </w:r>
    </w:p>
    <w:p w14:paraId="5EE8FF70" w14:textId="77777777" w:rsidR="009A1B5B" w:rsidRDefault="004E42D2">
      <w:pPr>
        <w:pStyle w:val="Corpodeltesto1680"/>
        <w:shd w:val="clear" w:color="auto" w:fill="auto"/>
        <w:tabs>
          <w:tab w:val="left" w:pos="4234"/>
        </w:tabs>
        <w:ind w:firstLine="0"/>
      </w:pPr>
      <w:r>
        <w:t>Gavains, quant il a</w:t>
      </w:r>
      <w:r>
        <w:rPr>
          <w:vertAlign w:val="superscript"/>
        </w:rPr>
        <w:t>298</w:t>
      </w:r>
      <w:r>
        <w:t xml:space="preserve"> atouchié</w:t>
      </w:r>
      <w:r>
        <w:br/>
        <w:t>del coutel la pointe amouree,</w:t>
      </w:r>
      <w:r>
        <w:tab/>
        <w:t>[fol. 202'i.i</w:t>
      </w:r>
    </w:p>
    <w:p w14:paraId="2B9C5FE7" w14:textId="77777777" w:rsidR="009A1B5B" w:rsidRDefault="004E42D2">
      <w:pPr>
        <w:pStyle w:val="Corpodeltesto1680"/>
        <w:shd w:val="clear" w:color="auto" w:fill="auto"/>
        <w:ind w:left="360" w:hanging="360"/>
      </w:pPr>
      <w:r>
        <w:t>12612 tot maintenant sanz demoree</w:t>
      </w:r>
      <w:r>
        <w:br/>
        <w:t>lieve le queute, si l’a pris ;</w:t>
      </w:r>
      <w:r>
        <w:br/>
        <w:t>come sages et bien apris</w:t>
      </w:r>
      <w:r>
        <w:br/>
        <w:t>le boute desoz un forgier,</w:t>
      </w:r>
    </w:p>
    <w:p w14:paraId="2917F032" w14:textId="77777777" w:rsidR="009A1B5B" w:rsidRDefault="004E42D2">
      <w:pPr>
        <w:pStyle w:val="Corpodeltesto1201"/>
        <w:shd w:val="clear" w:color="auto" w:fill="auto"/>
        <w:spacing w:line="235" w:lineRule="exact"/>
        <w:ind w:firstLine="0"/>
      </w:pPr>
      <w:r>
        <w:rPr>
          <w:rStyle w:val="Corpodeltesto120Georgia7pt"/>
        </w:rPr>
        <w:t>12616</w:t>
      </w:r>
      <w:r>
        <w:t xml:space="preserve"> et maldist qui le fist forgier,</w:t>
      </w:r>
    </w:p>
    <w:p w14:paraId="16666863" w14:textId="77777777" w:rsidR="009A1B5B" w:rsidRDefault="004E42D2">
      <w:pPr>
        <w:pStyle w:val="Corpodeltesto1680"/>
        <w:shd w:val="clear" w:color="auto" w:fill="auto"/>
        <w:ind w:firstLine="0"/>
      </w:pPr>
      <w:r>
        <w:t>c’onques por nul bien n’i fu mis.</w:t>
      </w:r>
    </w:p>
    <w:p w14:paraId="71BF569C" w14:textId="77777777" w:rsidR="009A1B5B" w:rsidRDefault="004E42D2">
      <w:pPr>
        <w:pStyle w:val="Corpodeltesto1680"/>
        <w:shd w:val="clear" w:color="auto" w:fill="auto"/>
        <w:ind w:firstLine="0"/>
      </w:pPr>
      <w:r>
        <w:t>« Traiez vous cha, biax dols amis»,</w:t>
      </w:r>
      <w:r>
        <w:br/>
        <w:t>fait cele qui lez lui s’est mise,</w:t>
      </w:r>
    </w:p>
    <w:p w14:paraId="546A84CC" w14:textId="77777777" w:rsidR="009A1B5B" w:rsidRDefault="004E42D2">
      <w:pPr>
        <w:pStyle w:val="Corpodeltesto1201"/>
        <w:shd w:val="clear" w:color="auto" w:fill="auto"/>
        <w:spacing w:line="235" w:lineRule="exact"/>
        <w:ind w:firstLine="0"/>
      </w:pPr>
      <w:r>
        <w:rPr>
          <w:rStyle w:val="Corpodeltesto120Georgia7pt"/>
        </w:rPr>
        <w:t>12620</w:t>
      </w:r>
      <w:r>
        <w:t xml:space="preserve"> nue et en pure sa chemise.</w:t>
      </w:r>
    </w:p>
    <w:p w14:paraId="15757621" w14:textId="77777777" w:rsidR="009A1B5B" w:rsidRDefault="004E42D2">
      <w:pPr>
        <w:pStyle w:val="Corpodeltesto1680"/>
        <w:shd w:val="clear" w:color="auto" w:fill="auto"/>
        <w:ind w:firstLine="0"/>
      </w:pPr>
      <w:r>
        <w:t>Et H vallet issent del tref.</w:t>
      </w:r>
    </w:p>
    <w:p w14:paraId="564198AB" w14:textId="77777777" w:rsidR="009A1B5B" w:rsidRDefault="004E42D2">
      <w:pPr>
        <w:pStyle w:val="Corpodeltesto1680"/>
        <w:shd w:val="clear" w:color="auto" w:fill="auto"/>
        <w:ind w:firstLine="0"/>
        <w:sectPr w:rsidR="009A1B5B">
          <w:headerReference w:type="even" r:id="rId1041"/>
          <w:headerReference w:type="default" r:id="rId1042"/>
          <w:footerReference w:type="even" r:id="rId1043"/>
          <w:footerReference w:type="default" r:id="rId1044"/>
          <w:headerReference w:type="first" r:id="rId1045"/>
          <w:pgSz w:w="11909" w:h="16834"/>
          <w:pgMar w:top="1430" w:right="1440" w:bottom="1430" w:left="1440" w:header="0" w:footer="3" w:gutter="0"/>
          <w:pgNumType w:start="1150"/>
          <w:cols w:space="720"/>
          <w:noEndnote/>
          <w:docGrid w:linePitch="360"/>
        </w:sectPr>
      </w:pPr>
      <w:r>
        <w:t>Et mesire Gavains soéf</w:t>
      </w:r>
      <w:r>
        <w:br/>
        <w:t>prist la pucele entre ses bras,</w:t>
      </w:r>
    </w:p>
    <w:p w14:paraId="2D8AB94E" w14:textId="77777777" w:rsidR="009A1B5B" w:rsidRDefault="004E42D2">
      <w:pPr>
        <w:pStyle w:val="Corpodeltesto1101"/>
        <w:shd w:val="clear" w:color="auto" w:fill="auto"/>
        <w:spacing w:line="235" w:lineRule="exact"/>
        <w:ind w:left="360" w:hanging="360"/>
        <w:jc w:val="left"/>
      </w:pPr>
      <w:r>
        <w:rPr>
          <w:rStyle w:val="Corpodeltesto11075pt0"/>
        </w:rPr>
        <w:lastRenderedPageBreak/>
        <w:t>4</w:t>
      </w:r>
      <w:r>
        <w:t xml:space="preserve"> </w:t>
      </w:r>
      <w:r>
        <w:rPr>
          <w:vertAlign w:val="subscript"/>
        </w:rPr>
        <w:t>et ce</w:t>
      </w:r>
      <w:r>
        <w:t>le boute soz les dras</w:t>
      </w:r>
      <w:r>
        <w:br/>
      </w:r>
      <w:r>
        <w:rPr>
          <w:vertAlign w:val="subscript"/>
        </w:rPr>
        <w:t>sa</w:t>
      </w:r>
      <w:r>
        <w:t xml:space="preserve"> main, le coutel quide prendre.</w:t>
      </w:r>
    </w:p>
    <w:p w14:paraId="3DF3AF5E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t>Mais par tans li volra aprendre</w:t>
      </w:r>
      <w:r>
        <w:br/>
        <w:t>Gavains, s’il puet, le ju d’amours.</w:t>
      </w:r>
    </w:p>
    <w:p w14:paraId="489B6E4F" w14:textId="77777777" w:rsidR="009A1B5B" w:rsidRDefault="004E42D2">
      <w:pPr>
        <w:pStyle w:val="Corpodeltesto1101"/>
        <w:shd w:val="clear" w:color="auto" w:fill="auto"/>
        <w:spacing w:line="235" w:lineRule="exact"/>
        <w:ind w:left="360" w:hanging="360"/>
        <w:jc w:val="left"/>
      </w:pPr>
      <w:r>
        <w:t>?g Cele qui de males mours,</w:t>
      </w:r>
      <w:r>
        <w:br/>
        <w:t>quant ne puet le coutel trover,</w:t>
      </w:r>
      <w:r>
        <w:br/>
        <w:t>cuide erramment de doel crever ;</w:t>
      </w:r>
      <w:r>
        <w:br/>
        <w:t>ele ne set qu’ele puist faire.</w:t>
      </w:r>
    </w:p>
    <w:p w14:paraId="0DE39948" w14:textId="77777777" w:rsidR="009A1B5B" w:rsidRDefault="004E42D2">
      <w:pPr>
        <w:pStyle w:val="Corpodeltesto1101"/>
        <w:shd w:val="clear" w:color="auto" w:fill="auto"/>
        <w:spacing w:line="235" w:lineRule="exact"/>
        <w:ind w:left="360" w:hanging="360"/>
        <w:jc w:val="left"/>
      </w:pPr>
      <w:r>
        <w:t xml:space="preserve">. </w:t>
      </w:r>
      <w:r>
        <w:rPr>
          <w:rStyle w:val="Corpodeltesto11075pt0"/>
        </w:rPr>
        <w:t>32</w:t>
      </w:r>
      <w:r>
        <w:t xml:space="preserve"> Gavains qui pense a son asfaire</w:t>
      </w:r>
      <w:r>
        <w:br/>
        <w:t>desoz lui a force le met</w:t>
      </w:r>
      <w:r>
        <w:br/>
        <w:t>et del ju faire s’entremet</w:t>
      </w:r>
      <w:r>
        <w:br/>
        <w:t>que on fait as dames c’on aime ;</w:t>
      </w:r>
    </w:p>
    <w:p w14:paraId="6F7C04B1" w14:textId="77777777" w:rsidR="009A1B5B" w:rsidRDefault="004E42D2">
      <w:pPr>
        <w:pStyle w:val="Corpodeltesto1101"/>
        <w:shd w:val="clear" w:color="auto" w:fill="auto"/>
        <w:spacing w:line="235" w:lineRule="exact"/>
        <w:ind w:left="360" w:hanging="360"/>
        <w:jc w:val="left"/>
      </w:pPr>
      <w:r>
        <w:t xml:space="preserve">&gt;. </w:t>
      </w:r>
      <w:r>
        <w:rPr>
          <w:rStyle w:val="Corpodeltesto11075pt0"/>
        </w:rPr>
        <w:t>36</w:t>
      </w:r>
      <w:r>
        <w:t xml:space="preserve"> et cele dolante se claime</w:t>
      </w:r>
      <w:r>
        <w:br/>
        <w:t>qui pas desfendre ne se puet.</w:t>
      </w:r>
    </w:p>
    <w:p w14:paraId="03CCFA95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t>Weille ou non, sosfrir li estuet</w:t>
      </w:r>
      <w:r>
        <w:br/>
        <w:t>le ju de monseignor Gavain.</w:t>
      </w:r>
    </w:p>
    <w:p w14:paraId="69B5D867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rPr>
          <w:rStyle w:val="Corpodeltesto110SegoeUI5pt"/>
        </w:rPr>
        <w:t>12640</w:t>
      </w:r>
      <w:r>
        <w:rPr>
          <w:rStyle w:val="Corpodeltesto110SegoeUI8ptGrassetto"/>
        </w:rPr>
        <w:t xml:space="preserve"> </w:t>
      </w:r>
      <w:r>
        <w:t>La dame, qui le cuer ot vain,</w:t>
      </w:r>
    </w:p>
    <w:p w14:paraId="003BE30E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t>dist a soi : « C’est ore a bon droit</w:t>
      </w:r>
      <w:r>
        <w:br/>
        <w:t>s’il m’est mescheu orendroit;</w:t>
      </w:r>
      <w:r>
        <w:br/>
        <w:t>tele en est ore ma cheanche,</w:t>
      </w:r>
    </w:p>
    <w:p w14:paraId="14823853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t>12644 porchacié ai ma mesestanche.</w:t>
      </w:r>
    </w:p>
    <w:p w14:paraId="62B79062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t>Or puis je tres bien aperchoivre</w:t>
      </w:r>
      <w:r>
        <w:br/>
        <w:t>que cil qui autrui velt dechoivre</w:t>
      </w:r>
      <w:r>
        <w:br/>
        <w:t>que h max doit sor lui venir,</w:t>
      </w:r>
    </w:p>
    <w:p w14:paraId="372AEBB5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t>12648 et ce m’estoit a avenir</w:t>
      </w:r>
    </w:p>
    <w:p w14:paraId="04A13E39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t>qui molt m’est vilains et honteus</w:t>
      </w:r>
      <w:r>
        <w:br/>
        <w:t>quant uns miens anemis morteus</w:t>
      </w:r>
      <w:r>
        <w:br/>
        <w:t>a jut a moi et esforchie.</w:t>
      </w:r>
    </w:p>
    <w:p w14:paraId="38DCBE6A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t>12652 Voir, mius volsisse estre escorchie,</w:t>
      </w:r>
    </w:p>
    <w:p w14:paraId="0781BAB5" w14:textId="77777777" w:rsidR="009A1B5B" w:rsidRDefault="004E42D2">
      <w:pPr>
        <w:pStyle w:val="Corpodeltesto1101"/>
        <w:shd w:val="clear" w:color="auto" w:fill="auto"/>
        <w:tabs>
          <w:tab w:val="left" w:pos="4177"/>
        </w:tabs>
        <w:spacing w:line="235" w:lineRule="exact"/>
        <w:ind w:firstLine="0"/>
        <w:jc w:val="left"/>
      </w:pPr>
      <w:r>
        <w:t>car un mien frere ocist germain,</w:t>
      </w:r>
      <w:r>
        <w:tab/>
        <w:t xml:space="preserve">[fol. </w:t>
      </w:r>
      <w:r>
        <w:rPr>
          <w:rStyle w:val="Corpodeltesto110AngsanaUPC11pt"/>
        </w:rPr>
        <w:t>202vc]</w:t>
      </w:r>
    </w:p>
    <w:p w14:paraId="16E46F33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t>et je le quidai de ma main</w:t>
      </w:r>
      <w:r>
        <w:br/>
        <w:t>par traïson anuit vengier.</w:t>
      </w:r>
    </w:p>
    <w:p w14:paraId="548AA8E7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t>12656 Mais or puis je par droit jugier</w:t>
      </w:r>
    </w:p>
    <w:p w14:paraId="667E9AA7" w14:textId="77777777" w:rsidR="009A1B5B" w:rsidRDefault="004E42D2">
      <w:pPr>
        <w:pStyle w:val="Corpodeltesto1680"/>
        <w:shd w:val="clear" w:color="auto" w:fill="auto"/>
        <w:ind w:firstLine="0"/>
      </w:pPr>
      <w:r>
        <w:t>que, qui altrui velt dechevoir,</w:t>
      </w:r>
      <w:r>
        <w:br/>
        <w:t>il doit bien le mal rechevoir ;</w:t>
      </w:r>
      <w:r>
        <w:br/>
        <w:t>je l’ai rechut, ce poise mi. »</w:t>
      </w:r>
    </w:p>
    <w:p w14:paraId="21FFF8B9" w14:textId="77777777" w:rsidR="009A1B5B" w:rsidRDefault="004E42D2">
      <w:pPr>
        <w:pStyle w:val="Corpodeltesto1680"/>
        <w:shd w:val="clear" w:color="auto" w:fill="auto"/>
        <w:ind w:left="360" w:hanging="360"/>
      </w:pPr>
      <w:r>
        <w:rPr>
          <w:rStyle w:val="Corpodeltesto1681"/>
        </w:rPr>
        <w:t xml:space="preserve">12660 </w:t>
      </w:r>
      <w:r>
        <w:t>Lors</w:t>
      </w:r>
      <w:r>
        <w:rPr>
          <w:vertAlign w:val="superscript"/>
        </w:rPr>
        <w:t>299</w:t>
      </w:r>
      <w:r>
        <w:t xml:space="preserve"> sozpire et plèure et gemi,</w:t>
      </w:r>
      <w:r>
        <w:br/>
        <w:t>et se plaint forment et demente,</w:t>
      </w:r>
      <w:r>
        <w:br/>
        <w:t>puis dist : « Sire, ne sai qu’en mente :</w:t>
      </w:r>
      <w:r>
        <w:br/>
        <w:t>levez tost sus ou ja morrez.</w:t>
      </w:r>
    </w:p>
    <w:p w14:paraId="73F594F0" w14:textId="77777777" w:rsidR="009A1B5B" w:rsidRDefault="004E42D2">
      <w:pPr>
        <w:pStyle w:val="Corpodeltesto1680"/>
        <w:shd w:val="clear" w:color="auto" w:fill="auto"/>
        <w:ind w:left="360" w:hanging="360"/>
      </w:pPr>
      <w:r>
        <w:rPr>
          <w:rStyle w:val="Corpodeltesto1681"/>
        </w:rPr>
        <w:t xml:space="preserve">12664 </w:t>
      </w:r>
      <w:r>
        <w:t>Armez vous, plus n’i demorez,</w:t>
      </w:r>
      <w:r>
        <w:br/>
        <w:t>car mi cousin venront ja chi,</w:t>
      </w:r>
      <w:r>
        <w:br/>
        <w:t>qui ja n’aront de vous merchi,</w:t>
      </w:r>
      <w:r>
        <w:br/>
        <w:t>ainz vous ocirrronudemanois,</w:t>
      </w:r>
    </w:p>
    <w:p w14:paraId="2F5FC32F" w14:textId="77777777" w:rsidR="009A1B5B" w:rsidRDefault="004E42D2">
      <w:pPr>
        <w:pStyle w:val="Corpodeltesto1101"/>
        <w:shd w:val="clear" w:color="auto" w:fill="auto"/>
        <w:spacing w:line="235" w:lineRule="exact"/>
        <w:ind w:left="360" w:hanging="360"/>
        <w:jc w:val="left"/>
      </w:pPr>
      <w:r>
        <w:t>12668 encor m’aiez vous fait anois,</w:t>
      </w:r>
    </w:p>
    <w:p w14:paraId="07CFAFA1" w14:textId="77777777" w:rsidR="009A1B5B" w:rsidRDefault="004E42D2">
      <w:pPr>
        <w:pStyle w:val="Corpodeltesto1680"/>
        <w:shd w:val="clear" w:color="auto" w:fill="auto"/>
        <w:ind w:firstLine="0"/>
      </w:pPr>
      <w:r>
        <w:t>et de mon frere et de mon cors.</w:t>
      </w:r>
    </w:p>
    <w:p w14:paraId="459166E4" w14:textId="77777777" w:rsidR="009A1B5B" w:rsidRDefault="004E42D2">
      <w:pPr>
        <w:pStyle w:val="Corpodeltesto1680"/>
        <w:shd w:val="clear" w:color="auto" w:fill="auto"/>
        <w:ind w:firstLine="0"/>
      </w:pPr>
      <w:r>
        <w:t>Ne weil je pas, c’est mes acors,</w:t>
      </w:r>
      <w:r>
        <w:br/>
        <w:t>que vous soiez mors ne peris.</w:t>
      </w:r>
    </w:p>
    <w:p w14:paraId="76250387" w14:textId="77777777" w:rsidR="009A1B5B" w:rsidRDefault="004E42D2">
      <w:pPr>
        <w:pStyle w:val="Corpodeltesto1680"/>
        <w:shd w:val="clear" w:color="auto" w:fill="auto"/>
        <w:ind w:left="360" w:hanging="360"/>
      </w:pPr>
      <w:r>
        <w:rPr>
          <w:rStyle w:val="Corpodeltesto1681"/>
        </w:rPr>
        <w:t xml:space="preserve">12672 </w:t>
      </w:r>
      <w:r>
        <w:t>Ausi m’ai't Sains Esperis,</w:t>
      </w:r>
    </w:p>
    <w:p w14:paraId="050555EC" w14:textId="77777777" w:rsidR="009A1B5B" w:rsidRDefault="004E42D2">
      <w:pPr>
        <w:pStyle w:val="Corpodeltesto1680"/>
        <w:shd w:val="clear" w:color="auto" w:fill="auto"/>
        <w:ind w:firstLine="360"/>
      </w:pPr>
      <w:r>
        <w:t>je volsisse bien qu’au couchier</w:t>
      </w:r>
      <w:r>
        <w:br/>
        <w:t>vous peiisse le cuer sachier</w:t>
      </w:r>
      <w:r>
        <w:br/>
        <w:t>de vostre ventre a mes .II. mains. »</w:t>
      </w:r>
      <w:r>
        <w:br/>
      </w:r>
      <w:r>
        <w:rPr>
          <w:rStyle w:val="Corpodeltesto1681"/>
        </w:rPr>
        <w:t xml:space="preserve">12676 </w:t>
      </w:r>
      <w:r>
        <w:t>Atant es ses cousins germains,</w:t>
      </w:r>
      <w:r>
        <w:br/>
        <w:t>qui dedens le tref sont venu.</w:t>
      </w:r>
    </w:p>
    <w:p w14:paraId="38BDE639" w14:textId="77777777" w:rsidR="009A1B5B" w:rsidRDefault="004E42D2">
      <w:pPr>
        <w:pStyle w:val="Corpodeltesto1680"/>
        <w:shd w:val="clear" w:color="auto" w:fill="auto"/>
        <w:ind w:firstLine="0"/>
      </w:pPr>
      <w:r>
        <w:t>Li uns tint le brant d’acier nu</w:t>
      </w:r>
      <w:r>
        <w:br/>
        <w:t>et l’autres tenoit un falsart.</w:t>
      </w:r>
    </w:p>
    <w:p w14:paraId="6835E7FB" w14:textId="77777777" w:rsidR="009A1B5B" w:rsidRDefault="004E42D2">
      <w:pPr>
        <w:pStyle w:val="Corpodeltesto1680"/>
        <w:shd w:val="clear" w:color="auto" w:fill="auto"/>
        <w:ind w:left="360" w:hanging="360"/>
      </w:pPr>
      <w:r>
        <w:rPr>
          <w:rStyle w:val="Corpodeltesto168SegoeUI5pt"/>
        </w:rPr>
        <w:t>12680</w:t>
      </w:r>
      <w:r>
        <w:rPr>
          <w:rStyle w:val="Corpodeltesto168SegoeUI8ptGrassetto"/>
        </w:rPr>
        <w:t xml:space="preserve"> </w:t>
      </w:r>
      <w:r>
        <w:t>Vengier welent Brun de l’Essart</w:t>
      </w:r>
      <w:r>
        <w:br/>
        <w:t>de Gavain qui ocis l’avoit.</w:t>
      </w:r>
    </w:p>
    <w:p w14:paraId="771168C3" w14:textId="77777777" w:rsidR="009A1B5B" w:rsidRDefault="004E42D2">
      <w:pPr>
        <w:pStyle w:val="Corpodeltesto1680"/>
        <w:shd w:val="clear" w:color="auto" w:fill="auto"/>
        <w:ind w:firstLine="0"/>
      </w:pPr>
      <w:r>
        <w:t>Un grant tortin de coi cler voit</w:t>
      </w:r>
      <w:r>
        <w:br/>
      </w:r>
      <w:r>
        <w:lastRenderedPageBreak/>
        <w:t>tint chascuns en sa main espris.</w:t>
      </w:r>
    </w:p>
    <w:p w14:paraId="71ED0636" w14:textId="77777777" w:rsidR="009A1B5B" w:rsidRDefault="004E42D2">
      <w:pPr>
        <w:pStyle w:val="Corpodeltesto1680"/>
        <w:shd w:val="clear" w:color="auto" w:fill="auto"/>
        <w:ind w:left="360" w:hanging="360"/>
      </w:pPr>
      <w:r>
        <w:rPr>
          <w:rStyle w:val="Corpodeltesto1681"/>
        </w:rPr>
        <w:t xml:space="preserve">12684 </w:t>
      </w:r>
      <w:r>
        <w:t>Quant Gavains les voit, si a pris</w:t>
      </w:r>
      <w:r>
        <w:br/>
        <w:t>le coutel qu’il avoit repus,</w:t>
      </w:r>
      <w:r>
        <w:br/>
        <w:t>puis dist : « Rompus est H festus</w:t>
      </w:r>
      <w:r>
        <w:br/>
        <w:t>entre moi et ces, ce me samble ;</w:t>
      </w:r>
    </w:p>
    <w:p w14:paraId="2D142BBF" w14:textId="77777777" w:rsidR="009A1B5B" w:rsidRDefault="004E42D2">
      <w:pPr>
        <w:pStyle w:val="Corpodeltesto641"/>
        <w:shd w:val="clear" w:color="auto" w:fill="auto"/>
        <w:spacing w:line="120" w:lineRule="exact"/>
      </w:pPr>
      <w:r>
        <w:rPr>
          <w:rStyle w:val="Corpodeltesto64"/>
        </w:rPr>
        <w:t>299</w:t>
      </w:r>
    </w:p>
    <w:p w14:paraId="79DF080A" w14:textId="77777777" w:rsidR="009A1B5B" w:rsidRDefault="004E42D2">
      <w:pPr>
        <w:pStyle w:val="Corpodeltesto590"/>
        <w:shd w:val="clear" w:color="auto" w:fill="auto"/>
        <w:spacing w:line="220" w:lineRule="exact"/>
        <w:jc w:val="left"/>
        <w:sectPr w:rsidR="009A1B5B">
          <w:headerReference w:type="even" r:id="rId1046"/>
          <w:headerReference w:type="default" r:id="rId1047"/>
          <w:footerReference w:type="even" r:id="rId1048"/>
          <w:footerReference w:type="default" r:id="rId1049"/>
          <w:headerReference w:type="first" r:id="rId1050"/>
          <w:pgSz w:w="11909" w:h="16834"/>
          <w:pgMar w:top="1430" w:right="1440" w:bottom="1430" w:left="1440" w:header="0" w:footer="3" w:gutter="0"/>
          <w:pgNumType w:start="641"/>
          <w:cols w:space="720"/>
          <w:noEndnote/>
          <w:titlePg/>
          <w:docGrid w:linePitch="360"/>
        </w:sectPr>
      </w:pPr>
      <w:r>
        <w:rPr>
          <w:rStyle w:val="Corpodeltesto59CenturySchoolbook7ptNoncorsivo"/>
        </w:rPr>
        <w:t xml:space="preserve">Loz </w:t>
      </w:r>
      <w:r>
        <w:t>AB corr. en</w:t>
      </w:r>
      <w:r>
        <w:rPr>
          <w:rStyle w:val="Corpodeltesto59CenturySchoolbook7ptNoncorsivo"/>
        </w:rPr>
        <w:t xml:space="preserve"> Lors</w:t>
      </w:r>
    </w:p>
    <w:p w14:paraId="7C4456AC" w14:textId="77777777" w:rsidR="009A1B5B" w:rsidRDefault="004E42D2">
      <w:pPr>
        <w:pStyle w:val="Corpodeltesto1180"/>
        <w:shd w:val="clear" w:color="auto" w:fill="auto"/>
        <w:spacing w:line="235" w:lineRule="exact"/>
        <w:ind w:left="360" w:hanging="360"/>
      </w:pPr>
      <w:r>
        <w:rPr>
          <w:vertAlign w:val="subscript"/>
        </w:rPr>
        <w:lastRenderedPageBreak/>
        <w:t>6gg</w:t>
      </w:r>
      <w:r>
        <w:t xml:space="preserve"> se cis premiers a moi assamble,</w:t>
      </w:r>
      <w:r>
        <w:br/>
        <w:t>de legier me porra porfendre</w:t>
      </w:r>
      <w:r>
        <w:br/>
        <w:t>que je ne m’ai de coi defFendre</w:t>
      </w:r>
      <w:r>
        <w:br/>
        <w:t>fors de cest coutel que j’ai chi.</w:t>
      </w:r>
    </w:p>
    <w:p w14:paraId="64BE0C2D" w14:textId="77777777" w:rsidR="009A1B5B" w:rsidRDefault="004E42D2">
      <w:pPr>
        <w:pStyle w:val="Corpodeltesto1491"/>
        <w:shd w:val="clear" w:color="auto" w:fill="auto"/>
        <w:spacing w:line="220" w:lineRule="exact"/>
      </w:pPr>
      <w:r>
        <w:rPr>
          <w:rStyle w:val="Corpodeltesto149"/>
        </w:rPr>
        <w:t>[fol. 203a]</w:t>
      </w:r>
    </w:p>
    <w:p w14:paraId="69E618C0" w14:textId="77777777" w:rsidR="009A1B5B" w:rsidRDefault="004E42D2">
      <w:pPr>
        <w:pStyle w:val="Corpodeltesto1180"/>
        <w:shd w:val="clear" w:color="auto" w:fill="auto"/>
        <w:spacing w:line="235" w:lineRule="exact"/>
        <w:ind w:firstLine="0"/>
      </w:pPr>
      <w:r>
        <w:rPr>
          <w:rStyle w:val="Corpodeltesto118SegoeUI6ptCorsivo"/>
        </w:rPr>
        <w:t>■■2692</w:t>
      </w:r>
      <w:r>
        <w:t xml:space="preserve"> Mais, se Diex ait de moi merchi,</w:t>
      </w:r>
      <w:r>
        <w:br/>
        <w:t>coment qu’il en aviegne aprés,</w:t>
      </w:r>
      <w:r>
        <w:br/>
        <w:t>ainçois que me viegne plus prez,</w:t>
      </w:r>
      <w:r>
        <w:br/>
        <w:t>lancerai le co.utel avant</w:t>
      </w:r>
      <w:r>
        <w:br/>
        <w:t>p</w:t>
      </w:r>
      <w:r>
        <w:rPr>
          <w:vertAlign w:val="subscript"/>
        </w:rPr>
        <w:t>69</w:t>
      </w:r>
      <w:r>
        <w:t>6 a celui qui vient tot devant. »</w:t>
      </w:r>
    </w:p>
    <w:p w14:paraId="3B506800" w14:textId="77777777" w:rsidR="009A1B5B" w:rsidRDefault="004E42D2">
      <w:pPr>
        <w:pStyle w:val="Corpodeltesto1180"/>
        <w:shd w:val="clear" w:color="auto" w:fill="auto"/>
        <w:spacing w:line="235" w:lineRule="exact"/>
        <w:ind w:firstLine="360"/>
      </w:pPr>
      <w:r>
        <w:t>Cil qui devant vient son cop esme</w:t>
      </w:r>
      <w:r>
        <w:br/>
        <w:t>et de Gavain ferir s’acesme,</w:t>
      </w:r>
      <w:r>
        <w:br/>
        <w:t>le brant</w:t>
      </w:r>
      <w:r>
        <w:rPr>
          <w:vertAlign w:val="superscript"/>
        </w:rPr>
        <w:t>300</w:t>
      </w:r>
      <w:r>
        <w:t xml:space="preserve"> encontremont estent.</w:t>
      </w:r>
      <w:r>
        <w:br/>
      </w:r>
      <w:r>
        <w:rPr>
          <w:rStyle w:val="Corpodeltesto11865pt1"/>
        </w:rPr>
        <w:t>12700</w:t>
      </w:r>
      <w:r>
        <w:t xml:space="preserve"> Et mesire Gavains destent</w:t>
      </w:r>
      <w:r>
        <w:br/>
        <w:t>le coutel, plus n’a arestu,</w:t>
      </w:r>
      <w:r>
        <w:br/>
        <w:t>et giete de si grant vertu</w:t>
      </w:r>
      <w:r>
        <w:br/>
        <w:t>celui en fiert soz la mamele</w:t>
      </w:r>
      <w:r>
        <w:br/>
      </w:r>
      <w:r>
        <w:rPr>
          <w:rStyle w:val="Corpodeltesto11865pt1"/>
        </w:rPr>
        <w:t>12704</w:t>
      </w:r>
      <w:r>
        <w:t xml:space="preserve"> si fort que tote l’alemele</w:t>
      </w:r>
      <w:r>
        <w:br/>
        <w:t>par le cors dedens li embat.</w:t>
      </w:r>
    </w:p>
    <w:p w14:paraId="16B29135" w14:textId="77777777" w:rsidR="009A1B5B" w:rsidRDefault="004E42D2">
      <w:pPr>
        <w:pStyle w:val="Corpodeltesto1180"/>
        <w:shd w:val="clear" w:color="auto" w:fill="auto"/>
        <w:spacing w:line="235" w:lineRule="exact"/>
        <w:ind w:firstLine="0"/>
      </w:pPr>
      <w:r>
        <w:t>Le cuer li trenche, mort l’abat,</w:t>
      </w:r>
      <w:r>
        <w:br/>
        <w:t>de la main li chaï l’espee.</w:t>
      </w:r>
    </w:p>
    <w:p w14:paraId="5B79637C" w14:textId="77777777" w:rsidR="009A1B5B" w:rsidRDefault="004E42D2">
      <w:pPr>
        <w:pStyle w:val="Corpodeltesto1180"/>
        <w:shd w:val="clear" w:color="auto" w:fill="auto"/>
        <w:spacing w:line="235" w:lineRule="exact"/>
        <w:ind w:firstLine="0"/>
      </w:pPr>
      <w:r>
        <w:t>12708 Mesire Gavains l’a hapee</w:t>
      </w:r>
    </w:p>
    <w:p w14:paraId="5AEA85F4" w14:textId="77777777" w:rsidR="009A1B5B" w:rsidRDefault="004E42D2">
      <w:pPr>
        <w:pStyle w:val="Corpodeltesto1180"/>
        <w:shd w:val="clear" w:color="auto" w:fill="auto"/>
        <w:spacing w:line="235" w:lineRule="exact"/>
        <w:ind w:firstLine="0"/>
      </w:pPr>
      <w:r>
        <w:t>molt tost et molt delivrement;</w:t>
      </w:r>
      <w:r>
        <w:br/>
        <w:t>et l’autre vallés erramment</w:t>
      </w:r>
      <w:r>
        <w:br/>
        <w:t>li a le fausart adrechié.</w:t>
      </w:r>
    </w:p>
    <w:p w14:paraId="7221CFC8" w14:textId="77777777" w:rsidR="009A1B5B" w:rsidRDefault="004E42D2">
      <w:pPr>
        <w:pStyle w:val="Corpodeltesto1180"/>
        <w:shd w:val="clear" w:color="auto" w:fill="auto"/>
        <w:spacing w:line="235" w:lineRule="exact"/>
        <w:ind w:firstLine="0"/>
      </w:pPr>
      <w:r>
        <w:rPr>
          <w:rStyle w:val="Corpodeltesto118SegoeUI9ptCorsivo"/>
        </w:rPr>
        <w:t>12712</w:t>
      </w:r>
      <w:r>
        <w:t xml:space="preserve"> Sel fiert si qu’il li a trenchié</w:t>
      </w:r>
      <w:r>
        <w:br/>
        <w:t>le cuir et la char sor la coste.</w:t>
      </w:r>
      <w:r>
        <w:br/>
        <w:t>Ainchois qrie cil le falsart oste,</w:t>
      </w:r>
      <w:r>
        <w:br/>
        <w:t>le feri Gavains de l’espee</w:t>
      </w:r>
      <w:r>
        <w:br/>
        <w:t>12716 que la hanste H a colpee</w:t>
      </w:r>
    </w:p>
    <w:p w14:paraId="162D2C50" w14:textId="77777777" w:rsidR="009A1B5B" w:rsidRDefault="004E42D2">
      <w:pPr>
        <w:pStyle w:val="Corpodeltesto1180"/>
        <w:shd w:val="clear" w:color="auto" w:fill="auto"/>
        <w:spacing w:line="235" w:lineRule="exact"/>
        <w:ind w:firstLine="0"/>
      </w:pPr>
      <w:r>
        <w:t>du falsart atot le poing destre.</w:t>
      </w:r>
    </w:p>
    <w:p w14:paraId="5E09A7E4" w14:textId="77777777" w:rsidR="009A1B5B" w:rsidRDefault="004E42D2">
      <w:pPr>
        <w:pStyle w:val="Corpodeltesto1180"/>
        <w:shd w:val="clear" w:color="auto" w:fill="auto"/>
        <w:spacing w:line="235" w:lineRule="exact"/>
        <w:ind w:firstLine="0"/>
        <w:sectPr w:rsidR="009A1B5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Cil s’en fuit, que plus n’i ose estre</w:t>
      </w:r>
    </w:p>
    <w:p w14:paraId="337AC3D3" w14:textId="77777777" w:rsidR="009A1B5B" w:rsidRDefault="004E42D2">
      <w:pPr>
        <w:pStyle w:val="Corpodeltesto1180"/>
        <w:shd w:val="clear" w:color="auto" w:fill="auto"/>
        <w:spacing w:line="235" w:lineRule="exact"/>
        <w:ind w:firstLine="0"/>
      </w:pPr>
      <w:r>
        <w:lastRenderedPageBreak/>
        <w:t>quant il se senti asfolez.</w:t>
      </w:r>
    </w:p>
    <w:p w14:paraId="07B74202" w14:textId="77777777" w:rsidR="009A1B5B" w:rsidRDefault="004E42D2">
      <w:pPr>
        <w:pStyle w:val="Corpodeltesto1180"/>
        <w:shd w:val="clear" w:color="auto" w:fill="auto"/>
        <w:spacing w:line="235" w:lineRule="exact"/>
        <w:ind w:left="360" w:hanging="360"/>
      </w:pPr>
      <w:r>
        <w:rPr>
          <w:rStyle w:val="Corpodeltesto11875ptGrassetto0"/>
        </w:rPr>
        <w:t>12720</w:t>
      </w:r>
      <w:r>
        <w:rPr>
          <w:rStyle w:val="Corpodeltesto11875ptGrassetto1"/>
        </w:rPr>
        <w:t xml:space="preserve"> </w:t>
      </w:r>
      <w:r>
        <w:t>« Ha, dols amis, or m’acolez !</w:t>
      </w:r>
      <w:r>
        <w:br/>
        <w:t>fait la damoisele a Gavain,</w:t>
      </w:r>
      <w:r>
        <w:br/>
        <w:t>vostre amours m’a si pris a l’ain</w:t>
      </w:r>
      <w:r>
        <w:br/>
        <w:t>que jamais n’i avra haïne,</w:t>
      </w:r>
    </w:p>
    <w:p w14:paraId="1C6BFDBA" w14:textId="77777777" w:rsidR="009A1B5B" w:rsidRDefault="004E42D2">
      <w:pPr>
        <w:pStyle w:val="Corpodeltesto1180"/>
        <w:shd w:val="clear" w:color="auto" w:fill="auto"/>
        <w:spacing w:line="235" w:lineRule="exact"/>
        <w:ind w:left="360" w:hanging="360"/>
      </w:pPr>
      <w:r>
        <w:rPr>
          <w:rStyle w:val="Corpodeltesto11875ptGrassetto0"/>
        </w:rPr>
        <w:t>12724</w:t>
      </w:r>
      <w:r>
        <w:rPr>
          <w:rStyle w:val="Corpodeltesto11875ptGrassetto1"/>
        </w:rPr>
        <w:t xml:space="preserve"> </w:t>
      </w:r>
      <w:r>
        <w:t>ainz arez m’amour enterine. »</w:t>
      </w:r>
    </w:p>
    <w:p w14:paraId="75F1887B" w14:textId="77777777" w:rsidR="009A1B5B" w:rsidRDefault="004E42D2">
      <w:pPr>
        <w:pStyle w:val="Corpodeltesto1180"/>
        <w:shd w:val="clear" w:color="auto" w:fill="auto"/>
        <w:spacing w:line="235" w:lineRule="exact"/>
        <w:ind w:firstLine="360"/>
      </w:pPr>
      <w:r>
        <w:t>A icest mot la blanche tendre,</w:t>
      </w:r>
      <w:r>
        <w:br/>
        <w:t>tot maintenant sans plus atendre,</w:t>
      </w:r>
      <w:r>
        <w:br/>
        <w:t>a Gavain le falsart osté,</w:t>
      </w:r>
    </w:p>
    <w:p w14:paraId="4E0DD490" w14:textId="77777777" w:rsidR="009A1B5B" w:rsidRDefault="004E42D2">
      <w:pPr>
        <w:pStyle w:val="Corpodeltesto1640"/>
        <w:shd w:val="clear" w:color="auto" w:fill="auto"/>
        <w:ind w:left="360" w:hanging="360"/>
      </w:pPr>
      <w:r>
        <w:rPr>
          <w:rStyle w:val="Corpodeltesto1641"/>
          <w:b/>
          <w:bCs/>
        </w:rPr>
        <w:t>12728</w:t>
      </w:r>
      <w:r>
        <w:t xml:space="preserve"> et puis li bende le costé</w:t>
      </w:r>
    </w:p>
    <w:p w14:paraId="03A07826" w14:textId="77777777" w:rsidR="009A1B5B" w:rsidRDefault="004E42D2">
      <w:pPr>
        <w:pStyle w:val="Corpodeltesto1180"/>
        <w:shd w:val="clear" w:color="auto" w:fill="auto"/>
        <w:spacing w:line="235" w:lineRule="exact"/>
        <w:ind w:firstLine="0"/>
      </w:pPr>
      <w:r>
        <w:t>d’une guimple ; epquant bendé l’ot,</w:t>
      </w:r>
      <w:r>
        <w:br/>
        <w:t>Gavains, qui fu fix al roi Loth,</w:t>
      </w:r>
      <w:r>
        <w:br/>
        <w:t>l’acole et estraint pres de soi.</w:t>
      </w:r>
    </w:p>
    <w:p w14:paraId="3E2E097F" w14:textId="77777777" w:rsidR="009A1B5B" w:rsidRDefault="004E42D2">
      <w:pPr>
        <w:pStyle w:val="Corpodeltesto1180"/>
        <w:shd w:val="clear" w:color="auto" w:fill="auto"/>
        <w:spacing w:line="235" w:lineRule="exact"/>
        <w:ind w:left="360" w:hanging="360"/>
      </w:pPr>
      <w:r>
        <w:t>12732 Sachiez qu’il n’a ne fain ne soi,</w:t>
      </w:r>
      <w:r>
        <w:br/>
        <w:t>ainz est auques a son talent;</w:t>
      </w:r>
      <w:r>
        <w:br/>
        <w:t>oublïé sont li maltalent</w:t>
      </w:r>
      <w:r>
        <w:br/>
        <w:t>qui par devant orent esté.</w:t>
      </w:r>
    </w:p>
    <w:p w14:paraId="072F0FC0" w14:textId="77777777" w:rsidR="009A1B5B" w:rsidRDefault="004E42D2">
      <w:pPr>
        <w:pStyle w:val="Corpodeltesto1180"/>
        <w:shd w:val="clear" w:color="auto" w:fill="auto"/>
        <w:spacing w:line="235" w:lineRule="exact"/>
        <w:ind w:left="360" w:hanging="360"/>
      </w:pPr>
      <w:r>
        <w:t>12736 Se toz H plus lons jors d’esté</w:t>
      </w:r>
      <w:r>
        <w:br/>
        <w:t>fust nuis et si recomenchast,</w:t>
      </w:r>
      <w:r>
        <w:br/>
        <w:t>ja de che ne se correchast</w:t>
      </w:r>
      <w:r>
        <w:br/>
        <w:t>Gavains ne ele, au mien avis.</w:t>
      </w:r>
    </w:p>
    <w:p w14:paraId="337BFE96" w14:textId="77777777" w:rsidR="009A1B5B" w:rsidRDefault="004E42D2">
      <w:pPr>
        <w:pStyle w:val="Corpodeltesto1180"/>
        <w:shd w:val="clear" w:color="auto" w:fill="auto"/>
        <w:spacing w:line="235" w:lineRule="exact"/>
        <w:ind w:left="360" w:hanging="360"/>
      </w:pPr>
      <w:r>
        <w:t>12740 Bouche a bouche, vis contre vis,</w:t>
      </w:r>
      <w:r>
        <w:br/>
        <w:t>furent dolcement embrachié ;</w:t>
      </w:r>
      <w:r>
        <w:br/>
        <w:t>en un prael par amistié</w:t>
      </w:r>
      <w:r>
        <w:br/>
        <w:t>se dorment un petitelet.</w:t>
      </w:r>
    </w:p>
    <w:p w14:paraId="36E27F0F" w14:textId="77777777" w:rsidR="009A1B5B" w:rsidRDefault="004E42D2">
      <w:pPr>
        <w:pStyle w:val="Corpodeltesto1180"/>
        <w:shd w:val="clear" w:color="auto" w:fill="auto"/>
        <w:spacing w:line="235" w:lineRule="exact"/>
        <w:ind w:left="360" w:hanging="360"/>
      </w:pPr>
      <w:r>
        <w:t>12744 Or vous conterai du vallet</w:t>
      </w:r>
      <w:r>
        <w:br/>
        <w:t>qui le poing destre avoit trenchié.</w:t>
      </w:r>
      <w:r>
        <w:br/>
        <w:t>Tant a corut et tant trachié</w:t>
      </w:r>
      <w:r>
        <w:br/>
        <w:t>qu’il est en la forest entrez.</w:t>
      </w:r>
    </w:p>
    <w:p w14:paraId="2A312FA1" w14:textId="77777777" w:rsidR="009A1B5B" w:rsidRDefault="004E42D2">
      <w:pPr>
        <w:pStyle w:val="Corpodeltesto1180"/>
        <w:shd w:val="clear" w:color="auto" w:fill="auto"/>
        <w:spacing w:line="235" w:lineRule="exact"/>
        <w:ind w:left="360" w:hanging="360"/>
      </w:pPr>
      <w:r>
        <w:t>12748 Les .II. freres a encontrez</w:t>
      </w:r>
    </w:p>
    <w:p w14:paraId="3BFCEA69" w14:textId="77777777" w:rsidR="009A1B5B" w:rsidRDefault="004E42D2">
      <w:pPr>
        <w:pStyle w:val="Corpodeltesto1180"/>
        <w:shd w:val="clear" w:color="auto" w:fill="auto"/>
        <w:spacing w:line="235" w:lineRule="exact"/>
        <w:ind w:firstLine="0"/>
      </w:pPr>
      <w:r>
        <w:t>qui sont armé sor les destriers,</w:t>
      </w:r>
      <w:r>
        <w:br/>
        <w:t>afichié sont sor les estriers.</w:t>
      </w:r>
    </w:p>
    <w:p w14:paraId="70B99D73" w14:textId="77777777" w:rsidR="009A1B5B" w:rsidRDefault="004E42D2">
      <w:pPr>
        <w:pStyle w:val="Corpodeltesto1180"/>
        <w:shd w:val="clear" w:color="auto" w:fill="auto"/>
        <w:spacing w:line="235" w:lineRule="exact"/>
        <w:ind w:firstLine="0"/>
        <w:sectPr w:rsidR="009A1B5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Et cil tantost les aresta</w:t>
      </w:r>
    </w:p>
    <w:p w14:paraId="1BDA46C8" w14:textId="77777777" w:rsidR="009A1B5B" w:rsidRDefault="004E42D2">
      <w:pPr>
        <w:pStyle w:val="Corpodeltesto1640"/>
        <w:shd w:val="clear" w:color="auto" w:fill="auto"/>
        <w:ind w:firstLine="0"/>
      </w:pPr>
      <w:r>
        <w:lastRenderedPageBreak/>
        <w:t>et tot erramment lor conta</w:t>
      </w:r>
      <w:r>
        <w:br/>
        <w:t>que Gavains avec lor suer gist,</w:t>
      </w:r>
      <w:r>
        <w:br/>
        <w:t>qtti son frere orains li ochist.</w:t>
      </w:r>
    </w:p>
    <w:p w14:paraId="1FDA1FD4" w14:textId="77777777" w:rsidR="009A1B5B" w:rsidRDefault="004E42D2">
      <w:pPr>
        <w:pStyle w:val="Corpodeltesto1180"/>
        <w:shd w:val="clear" w:color="auto" w:fill="auto"/>
        <w:spacing w:line="235" w:lineRule="exact"/>
        <w:ind w:firstLine="0"/>
      </w:pPr>
      <w:r>
        <w:t>« Moi a le destre poing colpé. »</w:t>
      </w:r>
    </w:p>
    <w:p w14:paraId="0E03D233" w14:textId="77777777" w:rsidR="009A1B5B" w:rsidRDefault="004E42D2">
      <w:pPr>
        <w:pStyle w:val="Corpodeltesto1180"/>
        <w:shd w:val="clear" w:color="auto" w:fill="auto"/>
        <w:spacing w:line="190" w:lineRule="exact"/>
        <w:ind w:firstLine="0"/>
      </w:pPr>
      <w:r>
        <w:rPr>
          <w:rStyle w:val="Corpodeltesto1182"/>
        </w:rPr>
        <w:t>12780</w:t>
      </w:r>
    </w:p>
    <w:p w14:paraId="43A39B42" w14:textId="77777777" w:rsidR="009A1B5B" w:rsidRDefault="004E42D2">
      <w:pPr>
        <w:pStyle w:val="Corpodeltesto1180"/>
        <w:shd w:val="clear" w:color="auto" w:fill="auto"/>
        <w:spacing w:line="190" w:lineRule="exact"/>
        <w:ind w:firstLine="0"/>
      </w:pPr>
      <w:r>
        <w:rPr>
          <w:rStyle w:val="Corpodeltesto1182"/>
        </w:rPr>
        <w:t>12776</w:t>
      </w:r>
    </w:p>
    <w:p w14:paraId="76881DAC" w14:textId="77777777" w:rsidR="009A1B5B" w:rsidRDefault="004E42D2">
      <w:pPr>
        <w:pStyle w:val="Corpodeltesto1180"/>
        <w:shd w:val="clear" w:color="auto" w:fill="auto"/>
        <w:spacing w:line="190" w:lineRule="exact"/>
        <w:ind w:firstLine="0"/>
      </w:pPr>
      <w:r>
        <w:rPr>
          <w:rStyle w:val="Corpodeltesto1182"/>
        </w:rPr>
        <w:t>12772</w:t>
      </w:r>
    </w:p>
    <w:p w14:paraId="5EE7427F" w14:textId="77777777" w:rsidR="009A1B5B" w:rsidRDefault="004E42D2">
      <w:pPr>
        <w:pStyle w:val="Corpodeltesto1180"/>
        <w:shd w:val="clear" w:color="auto" w:fill="auto"/>
        <w:spacing w:line="190" w:lineRule="exact"/>
        <w:ind w:firstLine="0"/>
      </w:pPr>
      <w:r>
        <w:rPr>
          <w:rStyle w:val="Corpodeltesto1182"/>
        </w:rPr>
        <w:t>12768</w:t>
      </w:r>
    </w:p>
    <w:p w14:paraId="68EEFB72" w14:textId="77777777" w:rsidR="009A1B5B" w:rsidRDefault="004E42D2">
      <w:pPr>
        <w:pStyle w:val="Corpodeltesto1491"/>
        <w:shd w:val="clear" w:color="auto" w:fill="auto"/>
        <w:spacing w:line="220" w:lineRule="exact"/>
      </w:pPr>
      <w:r>
        <w:rPr>
          <w:rStyle w:val="Corpodeltesto149"/>
        </w:rPr>
        <w:t>:764</w:t>
      </w:r>
    </w:p>
    <w:p w14:paraId="3331212D" w14:textId="77777777" w:rsidR="009A1B5B" w:rsidRDefault="004E42D2">
      <w:pPr>
        <w:pStyle w:val="Corpodeltesto1180"/>
        <w:shd w:val="clear" w:color="auto" w:fill="auto"/>
        <w:spacing w:line="190" w:lineRule="exact"/>
        <w:ind w:firstLine="0"/>
      </w:pPr>
      <w:r>
        <w:rPr>
          <w:rStyle w:val="Corpodeltesto1182"/>
        </w:rPr>
        <w:t>&gt;760</w:t>
      </w:r>
    </w:p>
    <w:p w14:paraId="7ED2903D" w14:textId="77777777" w:rsidR="009A1B5B" w:rsidRDefault="004E42D2">
      <w:pPr>
        <w:pStyle w:val="Corpodeltesto1180"/>
        <w:shd w:val="clear" w:color="auto" w:fill="auto"/>
        <w:spacing w:line="235" w:lineRule="exact"/>
        <w:ind w:firstLine="0"/>
      </w:pPr>
      <w:r>
        <w:t>()uant cil l’oent, s’ont doel mené,</w:t>
      </w:r>
      <w:r>
        <w:br/>
        <w:t>plain sont de mautalent et d’ire</w:t>
      </w:r>
      <w:r>
        <w:br/>
        <w:t>qu’a paines ptient un mot dire</w:t>
      </w:r>
      <w:r>
        <w:br/>
        <w:t>fors tant que dient : « Revois nous,</w:t>
      </w:r>
      <w:r>
        <w:br/>
        <w:t>que par le foi que je doi vous,</w:t>
      </w:r>
      <w:r>
        <w:br/>
        <w:t>dist li aisnez, se je le truis,</w:t>
      </w:r>
      <w:r>
        <w:br/>
        <w:t>a grant dolor sera destruis.</w:t>
      </w:r>
    </w:p>
    <w:p w14:paraId="6EF46CA4" w14:textId="77777777" w:rsidR="009A1B5B" w:rsidRDefault="004E42D2">
      <w:pPr>
        <w:pStyle w:val="Corpodeltesto1180"/>
        <w:shd w:val="clear" w:color="auto" w:fill="auto"/>
        <w:spacing w:line="235" w:lineRule="exact"/>
        <w:ind w:firstLine="0"/>
      </w:pPr>
      <w:r>
        <w:t>Mar acointa la grant biauté</w:t>
      </w:r>
      <w:r>
        <w:br/>
        <w:t>de no seror, a foleté</w:t>
      </w:r>
      <w:r>
        <w:br/>
        <w:t>li tenra quant a li coucha</w:t>
      </w:r>
      <w:r>
        <w:br/>
        <w:t>ne che que a li atoucha.</w:t>
      </w:r>
    </w:p>
    <w:p w14:paraId="31F8D2C7" w14:textId="77777777" w:rsidR="009A1B5B" w:rsidRDefault="004E42D2">
      <w:pPr>
        <w:pStyle w:val="Corpodeltesto1180"/>
        <w:shd w:val="clear" w:color="auto" w:fill="auto"/>
        <w:spacing w:line="235" w:lineRule="exact"/>
        <w:ind w:firstLine="0"/>
      </w:pPr>
      <w:r>
        <w:t>Mais biauté de feme a maint home</w:t>
      </w:r>
      <w:r>
        <w:br/>
        <w:t>trahi et dechut, c’est la some.</w:t>
      </w:r>
    </w:p>
    <w:p w14:paraId="31BAF83B" w14:textId="77777777" w:rsidR="009A1B5B" w:rsidRDefault="004E42D2">
      <w:pPr>
        <w:pStyle w:val="Corpodeltesto1180"/>
        <w:shd w:val="clear" w:color="auto" w:fill="auto"/>
        <w:spacing w:line="235" w:lineRule="exact"/>
        <w:ind w:firstLine="0"/>
      </w:pPr>
      <w:r>
        <w:t>Si me merveil, par saint Baudri,</w:t>
      </w:r>
      <w:r>
        <w:br/>
        <w:t>quant du coutel ne l’a murdri,</w:t>
      </w:r>
      <w:r>
        <w:br/>
        <w:t>mais je croi qu’ele s’asenti</w:t>
      </w:r>
      <w:r>
        <w:br/>
        <w:t>a che que son bon consenti,</w:t>
      </w:r>
      <w:r>
        <w:br/>
        <w:t>si a eu de lui pitié,</w:t>
      </w:r>
      <w:r>
        <w:br/>
        <w:t>por che l’a de mort respitié.</w:t>
      </w:r>
    </w:p>
    <w:p w14:paraId="6CD1C466" w14:textId="77777777" w:rsidR="009A1B5B" w:rsidRDefault="004E42D2">
      <w:pPr>
        <w:pStyle w:val="Corpodeltesto1491"/>
        <w:shd w:val="clear" w:color="auto" w:fill="auto"/>
        <w:spacing w:line="220" w:lineRule="exact"/>
      </w:pPr>
      <w:r>
        <w:rPr>
          <w:rStyle w:val="Corpodeltesto149"/>
        </w:rPr>
        <w:t>[fol. 203c]</w:t>
      </w:r>
    </w:p>
    <w:p w14:paraId="46687C82" w14:textId="77777777" w:rsidR="009A1B5B" w:rsidRDefault="004E42D2">
      <w:pPr>
        <w:pStyle w:val="Corpodeltesto1180"/>
        <w:shd w:val="clear" w:color="auto" w:fill="auto"/>
        <w:spacing w:line="235" w:lineRule="exact"/>
        <w:ind w:firstLine="0"/>
        <w:sectPr w:rsidR="009A1B5B">
          <w:headerReference w:type="even" r:id="rId1051"/>
          <w:headerReference w:type="default" r:id="rId1052"/>
          <w:footerReference w:type="default" r:id="rId1053"/>
          <w:headerReference w:type="first" r:id="rId1054"/>
          <w:footerReference w:type="first" r:id="rId1055"/>
          <w:pgSz w:w="11909" w:h="16834"/>
          <w:pgMar w:top="1684" w:right="1440" w:bottom="1430" w:left="1440" w:header="0" w:footer="3" w:gutter="0"/>
          <w:cols w:space="720"/>
          <w:noEndnote/>
          <w:titlePg/>
          <w:docGrid w:linePitch="360"/>
        </w:sectPr>
      </w:pPr>
      <w:r>
        <w:t>Mais brief</w:t>
      </w:r>
      <w:r>
        <w:rPr>
          <w:vertAlign w:val="superscript"/>
        </w:rPr>
        <w:t>301</w:t>
      </w:r>
      <w:r>
        <w:t xml:space="preserve"> en seront h respit,</w:t>
      </w:r>
      <w:r>
        <w:br/>
        <w:t>molt nous a or en grant despit</w:t>
      </w:r>
      <w:r>
        <w:br/>
        <w:t>qui od no serour est couchiez ;</w:t>
      </w:r>
      <w:r>
        <w:br/>
        <w:t>et si nous a tant correciez</w:t>
      </w:r>
      <w:r>
        <w:br/>
        <w:t>qui no frere a mort de s,a main</w:t>
      </w:r>
      <w:r>
        <w:br/>
        <w:t>et un nostre cousin germain ;</w:t>
      </w:r>
      <w:r>
        <w:br/>
        <w:t>et por le menre des mesfais</w:t>
      </w:r>
      <w:r>
        <w:br/>
        <w:t>doit bien estre mors et desfais. »</w:t>
      </w:r>
    </w:p>
    <w:p w14:paraId="317D6005" w14:textId="77777777" w:rsidR="009A1B5B" w:rsidRDefault="004E42D2">
      <w:pPr>
        <w:pStyle w:val="Corpodeltesto1180"/>
        <w:shd w:val="clear" w:color="auto" w:fill="auto"/>
        <w:spacing w:line="235" w:lineRule="exact"/>
        <w:ind w:firstLine="360"/>
      </w:pPr>
      <w:r>
        <w:lastRenderedPageBreak/>
        <w:t>Atant sont cil es galos mis,</w:t>
      </w:r>
      <w:r>
        <w:br/>
        <w:t>12784 et Gavains qui fu endormis</w:t>
      </w:r>
      <w:r>
        <w:br/>
        <w:t>sonja. En une avision</w:t>
      </w:r>
      <w:r>
        <w:br/>
        <w:t>li fu avis que doi lion</w:t>
      </w:r>
      <w:r>
        <w:br/>
        <w:t>a un pas devant li saloient,</w:t>
      </w:r>
    </w:p>
    <w:p w14:paraId="31D95CA9" w14:textId="77777777" w:rsidR="009A1B5B" w:rsidRDefault="004E42D2">
      <w:pPr>
        <w:pStyle w:val="Corpodeltesto1180"/>
        <w:shd w:val="clear" w:color="auto" w:fill="auto"/>
        <w:spacing w:line="235" w:lineRule="exact"/>
        <w:ind w:firstLine="0"/>
      </w:pPr>
      <w:r>
        <w:t>12788 qui molt durement l’assaloient</w:t>
      </w:r>
      <w:r>
        <w:br/>
        <w:t>por lui ocirre et devorer,</w:t>
      </w:r>
      <w:r>
        <w:br/>
        <w:t>mais il sanz plus de demorer</w:t>
      </w:r>
      <w:r>
        <w:br/>
        <w:t>feroit l’un de son glaive el cors</w:t>
      </w:r>
      <w:r>
        <w:br/>
        <w:t>12792 si qu’il chaï devant lui mors.</w:t>
      </w:r>
      <w:r>
        <w:br/>
        <w:t>Gavains tressaut eUsi s’esveille ;</w:t>
      </w:r>
      <w:r>
        <w:br/>
        <w:t>la damoisele s’esmerveille</w:t>
      </w:r>
      <w:r>
        <w:br/>
        <w:t>quant ele sent que il tressaut,</w:t>
      </w:r>
    </w:p>
    <w:p w14:paraId="7AC485C0" w14:textId="77777777" w:rsidR="009A1B5B" w:rsidRDefault="004E42D2">
      <w:pPr>
        <w:pStyle w:val="Corpodeltesto1180"/>
        <w:shd w:val="clear" w:color="auto" w:fill="auto"/>
        <w:spacing w:line="235" w:lineRule="exact"/>
        <w:ind w:left="360" w:hanging="360"/>
      </w:pPr>
      <w:r>
        <w:t>12796 si dist : « Sire, se Dix me saut,</w:t>
      </w:r>
      <w:r>
        <w:br/>
        <w:t>je vous lo bien que vous armés</w:t>
      </w:r>
      <w:r>
        <w:br/>
        <w:t>se vous de rien vo cors amez,</w:t>
      </w:r>
      <w:r>
        <w:br/>
        <w:t>car mi doi frere ja verront;</w:t>
      </w:r>
    </w:p>
    <w:p w14:paraId="604C0618" w14:textId="77777777" w:rsidR="009A1B5B" w:rsidRDefault="004E42D2">
      <w:pPr>
        <w:pStyle w:val="Corpodeltesto1180"/>
        <w:shd w:val="clear" w:color="auto" w:fill="auto"/>
        <w:spacing w:line="235" w:lineRule="exact"/>
        <w:ind w:left="360" w:hanging="360"/>
      </w:pPr>
      <w:r>
        <w:t>12800 s’il piient, il vous ocirront. »</w:t>
      </w:r>
    </w:p>
    <w:p w14:paraId="5F929D8F" w14:textId="77777777" w:rsidR="009A1B5B" w:rsidRDefault="004E42D2">
      <w:pPr>
        <w:pStyle w:val="Corpodeltesto1180"/>
        <w:shd w:val="clear" w:color="auto" w:fill="auto"/>
        <w:spacing w:line="235" w:lineRule="exact"/>
        <w:ind w:firstLine="360"/>
      </w:pPr>
      <w:r>
        <w:t>Quant mesire Gavains entent</w:t>
      </w:r>
      <w:r>
        <w:br/>
        <w:t>la damoisele, plus n’atent,</w:t>
      </w:r>
      <w:r>
        <w:br/>
        <w:t>ainz est vestus et acesmez.</w:t>
      </w:r>
    </w:p>
    <w:p w14:paraId="16B364CC" w14:textId="77777777" w:rsidR="009A1B5B" w:rsidRDefault="004E42D2">
      <w:pPr>
        <w:pStyle w:val="Corpodeltesto1180"/>
        <w:shd w:val="clear" w:color="auto" w:fill="auto"/>
        <w:spacing w:line="235" w:lineRule="exact"/>
        <w:ind w:left="360" w:hanging="360"/>
      </w:pPr>
      <w:r>
        <w:t>12804 A paines se fu il armés</w:t>
      </w:r>
    </w:p>
    <w:p w14:paraId="7B2EA485" w14:textId="77777777" w:rsidR="009A1B5B" w:rsidRDefault="004E42D2">
      <w:pPr>
        <w:pStyle w:val="Corpodeltesto1180"/>
        <w:shd w:val="clear" w:color="auto" w:fill="auto"/>
        <w:spacing w:line="235" w:lineRule="exact"/>
        <w:ind w:firstLine="360"/>
      </w:pPr>
      <w:r>
        <w:t>et montez sor le Gringalet</w:t>
      </w:r>
      <w:r>
        <w:br/>
        <w:t>quant li doi frere od le vallet</w:t>
      </w:r>
      <w:r>
        <w:br/>
        <w:t>vinrent poignant par grant desroi.</w:t>
      </w:r>
      <w:r>
        <w:br/>
      </w:r>
      <w:r>
        <w:rPr>
          <w:rStyle w:val="Corpodeltesto11865pt1"/>
        </w:rPr>
        <w:t>12808</w:t>
      </w:r>
      <w:r>
        <w:t xml:space="preserve"> A Gavain, le neveu le roi</w:t>
      </w:r>
    </w:p>
    <w:p w14:paraId="476A8E48" w14:textId="77777777" w:rsidR="009A1B5B" w:rsidRDefault="004E42D2">
      <w:pPr>
        <w:pStyle w:val="Corpodeltesto1180"/>
        <w:shd w:val="clear" w:color="auto" w:fill="auto"/>
        <w:spacing w:line="235" w:lineRule="exact"/>
        <w:ind w:firstLine="0"/>
      </w:pPr>
      <w:r>
        <w:t>Artu, crient : « Qui vous conduit ?</w:t>
      </w:r>
      <w:r>
        <w:br/>
        <w:t>Mar acointastes le deduit</w:t>
      </w:r>
      <w:r>
        <w:br/>
        <w:t>de no seror, vous estes pris ! »</w:t>
      </w:r>
    </w:p>
    <w:p w14:paraId="5DE145AF" w14:textId="77777777" w:rsidR="009A1B5B" w:rsidRDefault="004E42D2">
      <w:pPr>
        <w:pStyle w:val="Corpodeltesto1180"/>
        <w:shd w:val="clear" w:color="auto" w:fill="auto"/>
        <w:spacing w:line="235" w:lineRule="exact"/>
        <w:ind w:left="360" w:hanging="360"/>
        <w:sectPr w:rsidR="009A1B5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12812 Gavains, qui auques fu sozpris,</w:t>
      </w:r>
      <w:r>
        <w:br/>
        <w:t>n’ot pas encor le hiaume el chief,</w:t>
      </w:r>
      <w:r>
        <w:br/>
        <w:t>et se li torne a grant meschief</w:t>
      </w:r>
      <w:r>
        <w:br/>
        <w:t>quant n’a pris l’escu ne la lance.</w:t>
      </w:r>
    </w:p>
    <w:p w14:paraId="263B2923" w14:textId="77777777" w:rsidR="009A1B5B" w:rsidRDefault="004E42D2">
      <w:pPr>
        <w:pStyle w:val="Corpodeltesto1180"/>
        <w:shd w:val="clear" w:color="auto" w:fill="auto"/>
        <w:spacing w:line="235" w:lineRule="exact"/>
        <w:ind w:left="360" w:hanging="360"/>
      </w:pPr>
      <w:r>
        <w:rPr>
          <w:rStyle w:val="Corpodeltesto11865pt1"/>
        </w:rPr>
        <w:lastRenderedPageBreak/>
        <w:t>316</w:t>
      </w:r>
      <w:r>
        <w:t xml:space="preserve"> La dame fors del lit se lance</w:t>
      </w:r>
      <w:r>
        <w:br/>
        <w:t>en chemise et en mantel nue ;</w:t>
      </w:r>
      <w:r>
        <w:br/>
        <w:t>contre ses freres est venue,</w:t>
      </w:r>
      <w:r>
        <w:br/>
        <w:t>si s’ajenoille devant eus.</w:t>
      </w:r>
    </w:p>
    <w:p w14:paraId="46A5E008" w14:textId="77777777" w:rsidR="009A1B5B" w:rsidRDefault="004E42D2">
      <w:pPr>
        <w:pStyle w:val="Corpodeltesto1211"/>
        <w:shd w:val="clear" w:color="auto" w:fill="auto"/>
        <w:spacing w:line="235" w:lineRule="exact"/>
        <w:ind w:left="360" w:hanging="360"/>
        <w:jc w:val="left"/>
      </w:pPr>
      <w:r>
        <w:t>„</w:t>
      </w:r>
      <w:r>
        <w:rPr>
          <w:vertAlign w:val="subscript"/>
        </w:rPr>
        <w:t>g2</w:t>
      </w:r>
      <w:r>
        <w:t>o « Merchi seignor, ce sera deus</w:t>
      </w:r>
    </w:p>
    <w:p w14:paraId="64907536" w14:textId="77777777" w:rsidR="009A1B5B" w:rsidRDefault="004E42D2">
      <w:pPr>
        <w:pStyle w:val="Corpodeltesto1180"/>
        <w:shd w:val="clear" w:color="auto" w:fill="auto"/>
        <w:tabs>
          <w:tab w:val="left" w:pos="4217"/>
        </w:tabs>
        <w:spacing w:line="235" w:lineRule="exact"/>
        <w:ind w:firstLine="0"/>
      </w:pPr>
      <w:r>
        <w:t>se si fais cors de chevalier</w:t>
      </w:r>
      <w:r>
        <w:tab/>
        <w:t>[foi. 203va]</w:t>
      </w:r>
    </w:p>
    <w:p w14:paraId="14ED7E73" w14:textId="77777777" w:rsidR="009A1B5B" w:rsidRDefault="004E42D2">
      <w:pPr>
        <w:pStyle w:val="Corpodeltesto1180"/>
        <w:shd w:val="clear" w:color="auto" w:fill="auto"/>
        <w:spacing w:line="235" w:lineRule="exact"/>
        <w:ind w:firstLine="360"/>
      </w:pPr>
      <w:r>
        <w:t>est mors ; moi dist que a moillier</w:t>
      </w:r>
      <w:r>
        <w:br/>
        <w:t>prendera debonairement</w:t>
      </w:r>
      <w:r>
        <w:br/>
      </w:r>
      <w:r>
        <w:rPr>
          <w:rStyle w:val="Corpodeltesto11865pt1"/>
        </w:rPr>
        <w:t>12824</w:t>
      </w:r>
      <w:r>
        <w:t xml:space="preserve"> par pais et par amaisnement.</w:t>
      </w:r>
    </w:p>
    <w:p w14:paraId="7618AF7B" w14:textId="77777777" w:rsidR="009A1B5B" w:rsidRDefault="004E42D2">
      <w:pPr>
        <w:pStyle w:val="Corpodeltesto1180"/>
        <w:shd w:val="clear" w:color="auto" w:fill="auto"/>
        <w:spacing w:line="235" w:lineRule="exact"/>
        <w:ind w:firstLine="0"/>
      </w:pPr>
      <w:r>
        <w:t>— Voire, dist Gavains, volentiers,</w:t>
      </w:r>
      <w:r>
        <w:br/>
        <w:t>et servirai .III. ans entiers</w:t>
      </w:r>
      <w:r>
        <w:rPr>
          <w:vertAlign w:val="superscript"/>
        </w:rPr>
        <w:t>302</w:t>
      </w:r>
      <w:r>
        <w:rPr>
          <w:vertAlign w:val="superscript"/>
        </w:rPr>
        <w:br/>
      </w:r>
      <w:r>
        <w:t>outre mer, por l’ame vo frere.</w:t>
      </w:r>
    </w:p>
    <w:p w14:paraId="2C10FA3F" w14:textId="77777777" w:rsidR="009A1B5B" w:rsidRDefault="004E42D2">
      <w:pPr>
        <w:pStyle w:val="Corpodeltesto1180"/>
        <w:shd w:val="clear" w:color="auto" w:fill="auto"/>
        <w:spacing w:line="235" w:lineRule="exact"/>
        <w:ind w:left="360" w:hanging="360"/>
      </w:pPr>
      <w:r>
        <w:rPr>
          <w:rStyle w:val="Corpodeltesto11865pt1"/>
        </w:rPr>
        <w:t>12828</w:t>
      </w:r>
      <w:r>
        <w:t xml:space="preserve"> Et se je suì vers vous osfrere,</w:t>
      </w:r>
      <w:r>
        <w:br/>
        <w:t>ne le tenez mie a despit,</w:t>
      </w:r>
      <w:r>
        <w:br/>
        <w:t>si aie je de mort respit.</w:t>
      </w:r>
    </w:p>
    <w:p w14:paraId="225D0068" w14:textId="77777777" w:rsidR="009A1B5B" w:rsidRDefault="004E42D2">
      <w:pPr>
        <w:pStyle w:val="Corpodeltesto1180"/>
        <w:shd w:val="clear" w:color="auto" w:fill="auto"/>
        <w:spacing w:line="235" w:lineRule="exact"/>
        <w:ind w:firstLine="360"/>
      </w:pPr>
      <w:r>
        <w:t>Se autant mesfait m’aviiez</w:t>
      </w:r>
      <w:r>
        <w:br/>
      </w:r>
      <w:r>
        <w:rPr>
          <w:rStyle w:val="Corpodeltesto11865pt1"/>
        </w:rPr>
        <w:t>12832</w:t>
      </w:r>
      <w:r>
        <w:t xml:space="preserve"> con je vous ai, et voliiez</w:t>
      </w:r>
    </w:p>
    <w:p w14:paraId="64E54E20" w14:textId="77777777" w:rsidR="009A1B5B" w:rsidRDefault="004E42D2">
      <w:pPr>
        <w:pStyle w:val="Corpodeltesto1180"/>
        <w:shd w:val="clear" w:color="auto" w:fill="auto"/>
        <w:spacing w:line="235" w:lineRule="exact"/>
        <w:ind w:firstLine="0"/>
      </w:pPr>
      <w:r>
        <w:t>faire autant con vous ai offert,</w:t>
      </w:r>
      <w:r>
        <w:br/>
        <w:t>de ma part seroit bien sosfert,</w:t>
      </w:r>
      <w:r>
        <w:br/>
        <w:t>se le looient mi ami.</w:t>
      </w:r>
    </w:p>
    <w:p w14:paraId="4BF3123E" w14:textId="77777777" w:rsidR="009A1B5B" w:rsidRDefault="004E42D2">
      <w:pPr>
        <w:pStyle w:val="Corpodeltesto1180"/>
        <w:shd w:val="clear" w:color="auto" w:fill="auto"/>
        <w:spacing w:line="235" w:lineRule="exact"/>
        <w:ind w:left="360" w:hanging="360"/>
      </w:pPr>
      <w:r>
        <w:t>12836 Vengiez est de sen anemi</w:t>
      </w:r>
    </w:p>
    <w:p w14:paraId="470FAE96" w14:textId="77777777" w:rsidR="009A1B5B" w:rsidRDefault="004E42D2">
      <w:pPr>
        <w:pStyle w:val="Corpodeltesto1180"/>
        <w:shd w:val="clear" w:color="auto" w:fill="auto"/>
        <w:spacing w:line="235" w:lineRule="exact"/>
        <w:ind w:firstLine="0"/>
      </w:pPr>
      <w:r>
        <w:t>molt bien qui oltre mer l’envoie ;</w:t>
      </w:r>
      <w:r>
        <w:br/>
        <w:t>molt i a perilleuse voie.</w:t>
      </w:r>
    </w:p>
    <w:p w14:paraId="3FA99712" w14:textId="77777777" w:rsidR="009A1B5B" w:rsidRDefault="004E42D2">
      <w:pPr>
        <w:pStyle w:val="Corpodeltesto1180"/>
        <w:shd w:val="clear" w:color="auto" w:fill="auto"/>
        <w:spacing w:line="235" w:lineRule="exact"/>
        <w:ind w:firstLine="0"/>
      </w:pPr>
      <w:r>
        <w:t>Prenés l’amende, c’est assez !</w:t>
      </w:r>
    </w:p>
    <w:p w14:paraId="68155A90" w14:textId="77777777" w:rsidR="009A1B5B" w:rsidRDefault="004E42D2">
      <w:pPr>
        <w:pStyle w:val="Corpodeltesto1180"/>
        <w:shd w:val="clear" w:color="auto" w:fill="auto"/>
        <w:spacing w:line="235" w:lineRule="exact"/>
        <w:ind w:left="360" w:hanging="360"/>
      </w:pPr>
      <w:r>
        <w:t>12840 — Se vous cest osfre refusez,</w:t>
      </w:r>
      <w:r>
        <w:br/>
        <w:t>che dist lor suer au departir,</w:t>
      </w:r>
      <w:r>
        <w:br/>
        <w:t>en venrez tart au repentir. »</w:t>
      </w:r>
    </w:p>
    <w:p w14:paraId="16403C07" w14:textId="77777777" w:rsidR="009A1B5B" w:rsidRDefault="004E42D2">
      <w:pPr>
        <w:pStyle w:val="Corpodeltesto1180"/>
        <w:shd w:val="clear" w:color="auto" w:fill="auto"/>
        <w:spacing w:line="235" w:lineRule="exact"/>
        <w:ind w:firstLine="360"/>
      </w:pPr>
      <w:r>
        <w:t>Cil jurent la mort et les plaies</w:t>
      </w:r>
      <w:r>
        <w:br/>
        <w:t>12844 n’en prendront acorde ne paies.</w:t>
      </w:r>
    </w:p>
    <w:p w14:paraId="394B99BB" w14:textId="77777777" w:rsidR="009A1B5B" w:rsidRDefault="004E42D2">
      <w:pPr>
        <w:pStyle w:val="Corpodeltesto1180"/>
        <w:shd w:val="clear" w:color="auto" w:fill="auto"/>
        <w:spacing w:line="235" w:lineRule="exact"/>
        <w:ind w:firstLine="0"/>
        <w:sectPr w:rsidR="009A1B5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La dame l’ot, d’aïr esprent,</w:t>
      </w:r>
      <w:r>
        <w:br/>
        <w:t>ses .II. freres par les frains prent,</w:t>
      </w:r>
    </w:p>
    <w:p w14:paraId="245575D3" w14:textId="77777777" w:rsidR="009A1B5B" w:rsidRDefault="004E42D2">
      <w:pPr>
        <w:pStyle w:val="Corpodeltesto1211"/>
        <w:shd w:val="clear" w:color="auto" w:fill="auto"/>
        <w:spacing w:line="240" w:lineRule="exact"/>
        <w:ind w:firstLine="0"/>
        <w:jc w:val="left"/>
      </w:pPr>
      <w:r>
        <w:lastRenderedPageBreak/>
        <w:t xml:space="preserve">si les tient molt </w:t>
      </w:r>
      <w:r>
        <w:rPr>
          <w:rStyle w:val="Corpodeltesto121SegoeUI8ptGrassetto"/>
        </w:rPr>
        <w:t xml:space="preserve">ferm </w:t>
      </w:r>
      <w:r>
        <w:t xml:space="preserve">et </w:t>
      </w:r>
      <w:r>
        <w:rPr>
          <w:rStyle w:val="Corpodeltesto121SegoeUI8ptGrassetto"/>
        </w:rPr>
        <w:t>molt fort,</w:t>
      </w:r>
    </w:p>
    <w:p w14:paraId="7D95DFCA" w14:textId="77777777" w:rsidR="009A1B5B" w:rsidRDefault="004E42D2">
      <w:pPr>
        <w:pStyle w:val="Corpodeltesto1211"/>
        <w:shd w:val="clear" w:color="auto" w:fill="auto"/>
        <w:spacing w:line="240" w:lineRule="exact"/>
        <w:ind w:left="360" w:hanging="360"/>
        <w:jc w:val="left"/>
      </w:pPr>
      <w:r>
        <w:rPr>
          <w:rStyle w:val="Corpodeltesto1212"/>
        </w:rPr>
        <w:t xml:space="preserve">12848 </w:t>
      </w:r>
      <w:r>
        <w:t>et Gavains a son elme court,</w:t>
      </w:r>
      <w:r>
        <w:br/>
        <w:t>si l’atache et prent son escu</w:t>
      </w:r>
      <w:r>
        <w:br/>
        <w:t>et sa lance, dont irascu</w:t>
      </w:r>
      <w:r>
        <w:br/>
        <w:t>sont li doi frere durement.</w:t>
      </w:r>
    </w:p>
    <w:p w14:paraId="79B734CD" w14:textId="77777777" w:rsidR="009A1B5B" w:rsidRDefault="004E42D2">
      <w:pPr>
        <w:pStyle w:val="Corpodeltesto1211"/>
        <w:shd w:val="clear" w:color="auto" w:fill="auto"/>
        <w:spacing w:line="240" w:lineRule="exact"/>
        <w:ind w:left="360" w:hanging="360"/>
        <w:jc w:val="left"/>
      </w:pPr>
      <w:r>
        <w:rPr>
          <w:rStyle w:val="Corpodeltesto1212"/>
        </w:rPr>
        <w:t xml:space="preserve">12852 </w:t>
      </w:r>
      <w:r>
        <w:t>Tant furent plain d’aïrement</w:t>
      </w:r>
    </w:p>
    <w:p w14:paraId="04719663" w14:textId="77777777" w:rsidR="009A1B5B" w:rsidRDefault="004E42D2">
      <w:pPr>
        <w:pStyle w:val="Corpodeltesto1211"/>
        <w:shd w:val="clear" w:color="auto" w:fill="auto"/>
        <w:spacing w:line="240" w:lineRule="exact"/>
        <w:ind w:firstLine="0"/>
        <w:jc w:val="left"/>
      </w:pPr>
      <w:r>
        <w:t>k’a poi que les mains ne li trenchent.</w:t>
      </w:r>
      <w:r>
        <w:br/>
        <w:t>Forment le laidient et tenchent.</w:t>
      </w:r>
    </w:p>
    <w:p w14:paraId="14A2F576" w14:textId="77777777" w:rsidR="009A1B5B" w:rsidRDefault="004E42D2">
      <w:pPr>
        <w:pStyle w:val="Corpodeltesto1211"/>
        <w:shd w:val="clear" w:color="auto" w:fill="auto"/>
        <w:spacing w:line="240" w:lineRule="exact"/>
        <w:ind w:firstLine="0"/>
        <w:jc w:val="left"/>
      </w:pPr>
      <w:r>
        <w:t>Voirs est que feme est feble chose !</w:t>
      </w:r>
    </w:p>
    <w:p w14:paraId="4AAF6AC3" w14:textId="77777777" w:rsidR="009A1B5B" w:rsidRDefault="004E42D2">
      <w:pPr>
        <w:pStyle w:val="Corpodeltesto1211"/>
        <w:shd w:val="clear" w:color="auto" w:fill="auto"/>
        <w:spacing w:line="240" w:lineRule="exact"/>
        <w:ind w:left="360" w:hanging="360"/>
        <w:jc w:val="left"/>
      </w:pPr>
      <w:r>
        <w:rPr>
          <w:rStyle w:val="Corpodeltesto1212"/>
        </w:rPr>
        <w:t xml:space="preserve">12856 </w:t>
      </w:r>
      <w:r>
        <w:t>Contretenir</w:t>
      </w:r>
      <w:r>
        <w:rPr>
          <w:vertAlign w:val="superscript"/>
        </w:rPr>
        <w:footnoteReference w:id="198"/>
      </w:r>
      <w:r>
        <w:t xml:space="preserve"> plus ne les ose,</w:t>
      </w:r>
    </w:p>
    <w:p w14:paraId="469F8BD6" w14:textId="77777777" w:rsidR="009A1B5B" w:rsidRDefault="004E42D2">
      <w:pPr>
        <w:pStyle w:val="Corpodeltesto1211"/>
        <w:shd w:val="clear" w:color="auto" w:fill="auto"/>
        <w:spacing w:line="240" w:lineRule="exact"/>
        <w:ind w:firstLine="0"/>
        <w:jc w:val="left"/>
      </w:pPr>
      <w:r>
        <w:t>ses mains oste et aler</w:t>
      </w:r>
      <w:r>
        <w:rPr>
          <w:vertAlign w:val="superscript"/>
        </w:rPr>
        <w:footnoteReference w:id="199"/>
      </w:r>
      <w:r>
        <w:t xml:space="preserve"> les laisse.</w:t>
      </w:r>
    </w:p>
    <w:p w14:paraId="71C47824" w14:textId="77777777" w:rsidR="009A1B5B" w:rsidRDefault="004E42D2">
      <w:pPr>
        <w:pStyle w:val="Corpodeltesto1211"/>
        <w:shd w:val="clear" w:color="auto" w:fill="auto"/>
        <w:spacing w:line="240" w:lineRule="exact"/>
        <w:ind w:firstLine="0"/>
        <w:jc w:val="left"/>
      </w:pPr>
      <w:r>
        <w:t>Li aisnez vers Gavain s’eslaisse,</w:t>
      </w:r>
      <w:r>
        <w:br/>
        <w:t>et Gavains vers Ìui sanz atendre.</w:t>
      </w:r>
    </w:p>
    <w:p w14:paraId="1941F065" w14:textId="77777777" w:rsidR="009A1B5B" w:rsidRDefault="004E42D2">
      <w:pPr>
        <w:pStyle w:val="Corpodeltesto1211"/>
        <w:shd w:val="clear" w:color="auto" w:fill="auto"/>
        <w:spacing w:line="240" w:lineRule="exact"/>
        <w:ind w:left="360" w:hanging="360"/>
        <w:jc w:val="left"/>
      </w:pPr>
      <w:r>
        <w:rPr>
          <w:rStyle w:val="Corpodeltesto12165pt0"/>
        </w:rPr>
        <w:t>12860</w:t>
      </w:r>
      <w:r>
        <w:rPr>
          <w:rStyle w:val="Corpodeltesto1212"/>
        </w:rPr>
        <w:t xml:space="preserve"> </w:t>
      </w:r>
      <w:r>
        <w:t>Quanques cheval pUent estendre,</w:t>
      </w:r>
      <w:r>
        <w:br/>
        <w:t>s’entrevienent les frains baissiez,</w:t>
      </w:r>
      <w:r>
        <w:br/>
        <w:t>les escus ont frains et froissiez ;</w:t>
      </w:r>
      <w:r>
        <w:br/>
        <w:t>la lance au chevalier archoie</w:t>
      </w:r>
    </w:p>
    <w:p w14:paraId="11B01B26" w14:textId="77777777" w:rsidR="009A1B5B" w:rsidRDefault="004E42D2">
      <w:pPr>
        <w:pStyle w:val="Corpodeltesto1180"/>
        <w:shd w:val="clear" w:color="auto" w:fill="auto"/>
        <w:spacing w:line="240" w:lineRule="exact"/>
        <w:ind w:left="360" w:hanging="360"/>
      </w:pPr>
      <w:r>
        <w:t>12864 tressi es poinz toute pechoie.</w:t>
      </w:r>
    </w:p>
    <w:p w14:paraId="2C0E4D15" w14:textId="77777777" w:rsidR="009A1B5B" w:rsidRDefault="004E42D2">
      <w:pPr>
        <w:pStyle w:val="Corpodeltesto1211"/>
        <w:shd w:val="clear" w:color="auto" w:fill="auto"/>
        <w:spacing w:line="240" w:lineRule="exact"/>
        <w:ind w:firstLine="0"/>
        <w:jc w:val="left"/>
      </w:pPr>
      <w:r>
        <w:t>Gavains, li niez le roi Artu,</w:t>
      </w:r>
      <w:r>
        <w:br/>
        <w:t>fiert le chevalier par vertu,</w:t>
      </w:r>
      <w:r>
        <w:br/>
        <w:t>l’auberc li trenche et l’auqueton</w:t>
      </w:r>
    </w:p>
    <w:p w14:paraId="3BAFF506" w14:textId="77777777" w:rsidR="009A1B5B" w:rsidRDefault="004E42D2">
      <w:pPr>
        <w:pStyle w:val="Corpodeltesto1211"/>
        <w:shd w:val="clear" w:color="auto" w:fill="auto"/>
        <w:spacing w:line="240" w:lineRule="exact"/>
        <w:ind w:left="360" w:hanging="360"/>
        <w:jc w:val="left"/>
      </w:pPr>
      <w:r>
        <w:rPr>
          <w:rStyle w:val="Corpodeltesto12165pt0"/>
        </w:rPr>
        <w:t>12868</w:t>
      </w:r>
      <w:r>
        <w:rPr>
          <w:rStyle w:val="Corpodeltesto1212"/>
        </w:rPr>
        <w:t xml:space="preserve"> </w:t>
      </w:r>
      <w:r>
        <w:t xml:space="preserve">qui </w:t>
      </w:r>
      <w:r>
        <w:rPr>
          <w:rStyle w:val="Corpodeltesto1212"/>
        </w:rPr>
        <w:t xml:space="preserve">par </w:t>
      </w:r>
      <w:r>
        <w:t xml:space="preserve">dedens fu de </w:t>
      </w:r>
      <w:r>
        <w:rPr>
          <w:rStyle w:val="Corpodeltesto1212"/>
        </w:rPr>
        <w:t>coton.</w:t>
      </w:r>
    </w:p>
    <w:p w14:paraId="6857AB36" w14:textId="77777777" w:rsidR="009A1B5B" w:rsidRDefault="004E42D2">
      <w:pPr>
        <w:pStyle w:val="Corpodeltesto1211"/>
        <w:shd w:val="clear" w:color="auto" w:fill="auto"/>
        <w:spacing w:line="240" w:lineRule="exact"/>
        <w:ind w:firstLine="0"/>
        <w:jc w:val="left"/>
      </w:pPr>
      <w:r>
        <w:t>Arme qu’il ait, nel puet deffendre</w:t>
      </w:r>
      <w:r>
        <w:br/>
        <w:t>que ne H face par mi fendre</w:t>
      </w:r>
      <w:r>
        <w:br/>
        <w:t>le cuer en .II., mort le sovine.</w:t>
      </w:r>
    </w:p>
    <w:p w14:paraId="06503420" w14:textId="77777777" w:rsidR="009A1B5B" w:rsidRDefault="004E42D2">
      <w:pPr>
        <w:pStyle w:val="Corpodeltesto1211"/>
        <w:shd w:val="clear" w:color="auto" w:fill="auto"/>
        <w:spacing w:line="240" w:lineRule="exact"/>
        <w:ind w:left="360" w:hanging="360"/>
        <w:jc w:val="left"/>
      </w:pPr>
      <w:r>
        <w:rPr>
          <w:rStyle w:val="Corpodeltesto1212"/>
        </w:rPr>
        <w:t xml:space="preserve">12872 </w:t>
      </w:r>
      <w:r>
        <w:t>L’autres fferes fiert de ravine</w:t>
      </w:r>
      <w:r>
        <w:br/>
        <w:t>Gavain que l’escu li percha</w:t>
      </w:r>
      <w:r>
        <w:br/>
        <w:t>del hauberc les mailles trancha,</w:t>
      </w:r>
      <w:r>
        <w:br/>
        <w:t>el costé li a le fer mis.</w:t>
      </w:r>
    </w:p>
    <w:p w14:paraId="4DEC6C9E" w14:textId="77777777" w:rsidR="009A1B5B" w:rsidRDefault="004E42D2">
      <w:pPr>
        <w:pStyle w:val="Corpodeltesto1211"/>
        <w:shd w:val="clear" w:color="auto" w:fill="auto"/>
        <w:spacing w:line="240" w:lineRule="exact"/>
        <w:ind w:left="360" w:hanging="360"/>
        <w:jc w:val="left"/>
      </w:pPr>
      <w:r>
        <w:rPr>
          <w:rStyle w:val="Corpodeltesto1212"/>
        </w:rPr>
        <w:t xml:space="preserve">12876 </w:t>
      </w:r>
      <w:r>
        <w:t>La fu Diex a Gavain amis,</w:t>
      </w:r>
    </w:p>
    <w:p w14:paraId="020FBDB2" w14:textId="77777777" w:rsidR="009A1B5B" w:rsidRDefault="004E42D2">
      <w:pPr>
        <w:pStyle w:val="Corpodeltesto1211"/>
        <w:shd w:val="clear" w:color="auto" w:fill="auto"/>
        <w:spacing w:line="235" w:lineRule="exact"/>
        <w:ind w:firstLine="0"/>
        <w:jc w:val="left"/>
      </w:pPr>
      <w:r>
        <w:t>car li fers corut sor la coste.</w:t>
      </w:r>
    </w:p>
    <w:p w14:paraId="30ED1667" w14:textId="77777777" w:rsidR="009A1B5B" w:rsidRDefault="004E42D2">
      <w:pPr>
        <w:pStyle w:val="Corpodeltesto1180"/>
        <w:shd w:val="clear" w:color="auto" w:fill="auto"/>
        <w:spacing w:line="235" w:lineRule="exact"/>
        <w:ind w:firstLine="0"/>
      </w:pPr>
      <w:r>
        <w:t>Et Gavains pres de lui s’acoste,</w:t>
      </w:r>
      <w:r>
        <w:br/>
        <w:t>qui a sa bone espee traite.</w:t>
      </w:r>
    </w:p>
    <w:p w14:paraId="128144DD" w14:textId="77777777" w:rsidR="009A1B5B" w:rsidRDefault="004E42D2">
      <w:pPr>
        <w:pStyle w:val="Corpodeltesto1180"/>
        <w:shd w:val="clear" w:color="auto" w:fill="auto"/>
        <w:spacing w:line="235" w:lineRule="exact"/>
        <w:ind w:left="360" w:hanging="360"/>
      </w:pPr>
      <w:r>
        <w:t>;is80 Celui en fiert a le retraite</w:t>
      </w:r>
      <w:r>
        <w:br/>
        <w:t>grant cop vers la destre partie</w:t>
      </w:r>
      <w:r>
        <w:br/>
        <w:t>si qu’il li a del cors partie</w:t>
      </w:r>
      <w:r>
        <w:br/>
        <w:t>l’espaulle</w:t>
      </w:r>
      <w:r>
        <w:rPr>
          <w:rStyle w:val="Corpodeltesto11865pt1"/>
          <w:vertAlign w:val="superscript"/>
        </w:rPr>
        <w:footnoteReference w:id="200"/>
      </w:r>
      <w:r>
        <w:t xml:space="preserve"> od le bras a l’espee ;</w:t>
      </w:r>
    </w:p>
    <w:p w14:paraId="043B9BCB" w14:textId="77777777" w:rsidR="009A1B5B" w:rsidRDefault="004E42D2">
      <w:pPr>
        <w:pStyle w:val="Corpodeltesto1180"/>
        <w:shd w:val="clear" w:color="auto" w:fill="auto"/>
        <w:spacing w:line="235" w:lineRule="exact"/>
        <w:ind w:left="360" w:hanging="360"/>
      </w:pPr>
      <w:r>
        <w:t xml:space="preserve">; </w:t>
      </w:r>
      <w:r>
        <w:rPr>
          <w:rStyle w:val="Corpodeltesto11865pt1"/>
          <w:vertAlign w:val="subscript"/>
        </w:rPr>
        <w:t>8</w:t>
      </w:r>
      <w:r>
        <w:rPr>
          <w:rStyle w:val="Corpodeltesto11865pt1"/>
        </w:rPr>
        <w:t>4</w:t>
      </w:r>
      <w:r>
        <w:t xml:space="preserve"> tot rez a rez li a colpee</w:t>
      </w:r>
      <w:r>
        <w:br/>
        <w:t>si que le costé n’adesa.</w:t>
      </w:r>
    </w:p>
    <w:p w14:paraId="7DD4757D" w14:textId="77777777" w:rsidR="009A1B5B" w:rsidRDefault="004E42D2">
      <w:pPr>
        <w:pStyle w:val="Corpodeltesto1211"/>
        <w:shd w:val="clear" w:color="auto" w:fill="auto"/>
        <w:spacing w:line="235" w:lineRule="exact"/>
        <w:ind w:firstLine="0"/>
        <w:jc w:val="left"/>
      </w:pPr>
      <w:r>
        <w:t>Cil s’en fuit qui tot adés a</w:t>
      </w:r>
      <w:r>
        <w:br/>
        <w:t>maudite l’eure que la vint.</w:t>
      </w:r>
    </w:p>
    <w:p w14:paraId="5AAC25D5" w14:textId="77777777" w:rsidR="009A1B5B" w:rsidRDefault="004E42D2">
      <w:pPr>
        <w:pStyle w:val="Corpodeltesto1180"/>
        <w:shd w:val="clear" w:color="auto" w:fill="auto"/>
        <w:spacing w:line="235" w:lineRule="exact"/>
        <w:ind w:left="360" w:hanging="360"/>
      </w:pPr>
      <w:r>
        <w:rPr>
          <w:rStyle w:val="Corpodeltesto11865pt1"/>
        </w:rPr>
        <w:t>12888</w:t>
      </w:r>
      <w:r>
        <w:t xml:space="preserve"> Lors encontra chevaliers .xx.</w:t>
      </w:r>
      <w:r>
        <w:br/>
        <w:t>que lor peres lor envoioit,</w:t>
      </w:r>
      <w:r>
        <w:br/>
        <w:t>car durement li anuioit</w:t>
      </w:r>
      <w:r>
        <w:br/>
        <w:t>quant il n’estoient repairié.</w:t>
      </w:r>
    </w:p>
    <w:p w14:paraId="19344C1A" w14:textId="77777777" w:rsidR="009A1B5B" w:rsidRDefault="004E42D2">
      <w:pPr>
        <w:pStyle w:val="Corpodeltesto1180"/>
        <w:shd w:val="clear" w:color="auto" w:fill="auto"/>
        <w:spacing w:line="235" w:lineRule="exact"/>
        <w:ind w:firstLine="0"/>
      </w:pPr>
      <w:r>
        <w:rPr>
          <w:rStyle w:val="Corpodeltesto11865pt1"/>
        </w:rPr>
        <w:t>12892</w:t>
      </w:r>
      <w:r>
        <w:t xml:space="preserve"> Molt sont cil dolant et irié</w:t>
      </w:r>
      <w:r>
        <w:br/>
        <w:t>quant il virent lor damoisel</w:t>
      </w:r>
      <w:r>
        <w:br/>
        <w:t>livré a si felon maisel,</w:t>
      </w:r>
      <w:r>
        <w:br/>
        <w:t>et lor cousin qui a perdu</w:t>
      </w:r>
      <w:r>
        <w:br/>
        <w:t>12896 le poing, dont il sont irascu.</w:t>
      </w:r>
    </w:p>
    <w:p w14:paraId="06582E42" w14:textId="77777777" w:rsidR="009A1B5B" w:rsidRDefault="004E42D2">
      <w:pPr>
        <w:pStyle w:val="Corpodeltesto1211"/>
        <w:shd w:val="clear" w:color="auto" w:fill="auto"/>
        <w:spacing w:line="235" w:lineRule="exact"/>
        <w:ind w:firstLine="360"/>
        <w:jc w:val="left"/>
      </w:pPr>
      <w:r>
        <w:t>Cil qui sont navré sans targier</w:t>
      </w:r>
      <w:r>
        <w:br/>
        <w:t>crient : « Seignor, alez vengier</w:t>
      </w:r>
      <w:r>
        <w:rPr>
          <w:vertAlign w:val="superscript"/>
        </w:rPr>
        <w:footnoteReference w:id="201"/>
      </w:r>
      <w:r>
        <w:rPr>
          <w:vertAlign w:val="superscript"/>
        </w:rPr>
        <w:br/>
      </w:r>
      <w:r>
        <w:t>nos freres que Gavains a mors,</w:t>
      </w:r>
      <w:r>
        <w:br/>
      </w:r>
      <w:r>
        <w:rPr>
          <w:rStyle w:val="Corpodeltesto1212"/>
        </w:rPr>
        <w:t xml:space="preserve">12900 </w:t>
      </w:r>
      <w:r>
        <w:t>bien s’est a nous ocirre amors ;</w:t>
      </w:r>
      <w:r>
        <w:br/>
      </w:r>
      <w:r>
        <w:lastRenderedPageBreak/>
        <w:t>vez coment nous a atornez ! »</w:t>
      </w:r>
      <w:r>
        <w:br/>
        <w:t>Atant s’en est chascuns tornez</w:t>
      </w:r>
      <w:r>
        <w:br/>
        <w:t>droit vers le tref toz eslaissiez</w:t>
      </w:r>
      <w:r>
        <w:br/>
      </w:r>
      <w:r>
        <w:rPr>
          <w:rStyle w:val="Corpodeltesto1212"/>
        </w:rPr>
        <w:t xml:space="preserve">12904 </w:t>
      </w:r>
      <w:r>
        <w:t xml:space="preserve">et ont les </w:t>
      </w:r>
      <w:r>
        <w:rPr>
          <w:rStyle w:val="Corpodeltesto1212"/>
        </w:rPr>
        <w:t xml:space="preserve">.II. </w:t>
      </w:r>
      <w:r>
        <w:t>navrez laissiez.</w:t>
      </w:r>
    </w:p>
    <w:p w14:paraId="7FF33EEA" w14:textId="77777777" w:rsidR="009A1B5B" w:rsidRDefault="004E42D2">
      <w:pPr>
        <w:pStyle w:val="Corpodeltesto480"/>
        <w:shd w:val="clear" w:color="auto" w:fill="auto"/>
        <w:spacing w:line="130" w:lineRule="exact"/>
        <w:ind w:firstLine="0"/>
      </w:pPr>
      <w:r>
        <w:rPr>
          <w:rStyle w:val="Corpodeltesto481"/>
        </w:rPr>
        <w:t>[fol. 203vc]</w:t>
      </w:r>
    </w:p>
    <w:p w14:paraId="31C185E7" w14:textId="77777777" w:rsidR="009A1B5B" w:rsidRDefault="004E42D2">
      <w:pPr>
        <w:pStyle w:val="Corpodeltesto1211"/>
        <w:shd w:val="clear" w:color="auto" w:fill="auto"/>
        <w:spacing w:line="235" w:lineRule="exact"/>
        <w:ind w:firstLine="0"/>
        <w:jc w:val="left"/>
      </w:pPr>
      <w:r>
        <w:t>Clers fu li jors et esbaudis,</w:t>
      </w:r>
      <w:r>
        <w:br/>
        <w:t>li biax, li sages, li hardis</w:t>
      </w:r>
    </w:p>
    <w:p w14:paraId="683AC229" w14:textId="77777777" w:rsidR="009A1B5B" w:rsidRDefault="004E42D2">
      <w:pPr>
        <w:pStyle w:val="Corpodeltesto1211"/>
        <w:shd w:val="clear" w:color="auto" w:fill="auto"/>
        <w:spacing w:line="240" w:lineRule="exact"/>
        <w:ind w:firstLine="0"/>
        <w:jc w:val="left"/>
      </w:pPr>
      <w:r>
        <w:t>Gavains les voit venir le cors.</w:t>
      </w:r>
    </w:p>
    <w:p w14:paraId="31379788" w14:textId="77777777" w:rsidR="009A1B5B" w:rsidRDefault="004E42D2">
      <w:pPr>
        <w:pStyle w:val="Corpodeltesto1211"/>
        <w:shd w:val="clear" w:color="auto" w:fill="auto"/>
        <w:spacing w:line="240" w:lineRule="exact"/>
        <w:ind w:left="360" w:hanging="360"/>
        <w:jc w:val="left"/>
      </w:pPr>
      <w:r>
        <w:rPr>
          <w:rStyle w:val="Corpodeltesto12165pt"/>
        </w:rPr>
        <w:t xml:space="preserve">12908 </w:t>
      </w:r>
      <w:r>
        <w:t>« Dame, fait il, chis grans secors</w:t>
      </w:r>
      <w:r>
        <w:br/>
        <w:t>que je voi chi venir ensamble</w:t>
      </w:r>
      <w:r>
        <w:br/>
        <w:t>ma compaignie desassamble</w:t>
      </w:r>
      <w:r>
        <w:br/>
        <w:t>de la vostre, ce me poise mi. »</w:t>
      </w:r>
    </w:p>
    <w:p w14:paraId="3CBD00D1" w14:textId="77777777" w:rsidR="009A1B5B" w:rsidRDefault="004E42D2">
      <w:pPr>
        <w:pStyle w:val="Corpodeltesto1211"/>
        <w:shd w:val="clear" w:color="auto" w:fill="auto"/>
        <w:spacing w:line="240" w:lineRule="exact"/>
        <w:ind w:left="360" w:hanging="360"/>
        <w:jc w:val="left"/>
      </w:pPr>
      <w:r>
        <w:rPr>
          <w:rStyle w:val="Corpodeltesto12165pt0"/>
        </w:rPr>
        <w:t>12912</w:t>
      </w:r>
      <w:r>
        <w:rPr>
          <w:rStyle w:val="Corpodeltesto1212"/>
        </w:rPr>
        <w:t xml:space="preserve"> </w:t>
      </w:r>
      <w:r>
        <w:t>Cele l’ot, si pleure et gemi.</w:t>
      </w:r>
    </w:p>
    <w:p w14:paraId="39D5258C" w14:textId="77777777" w:rsidR="009A1B5B" w:rsidRDefault="004E42D2">
      <w:pPr>
        <w:pStyle w:val="Corpodeltesto1211"/>
        <w:shd w:val="clear" w:color="auto" w:fill="auto"/>
        <w:spacing w:line="240" w:lineRule="exact"/>
        <w:ind w:firstLine="0"/>
        <w:jc w:val="left"/>
      </w:pPr>
      <w:r>
        <w:t>« Lasse, fait ele, durfeue,</w:t>
      </w:r>
      <w:r>
        <w:br/>
        <w:t>conjou ai corte joie eiie</w:t>
      </w:r>
      <w:r>
        <w:br/>
        <w:t>de chest chevalier de valour !</w:t>
      </w:r>
    </w:p>
    <w:p w14:paraId="410E3A9C" w14:textId="77777777" w:rsidR="009A1B5B" w:rsidRDefault="004E42D2">
      <w:pPr>
        <w:pStyle w:val="Corpodeltesto1211"/>
        <w:shd w:val="clear" w:color="auto" w:fill="auto"/>
        <w:spacing w:line="240" w:lineRule="exact"/>
        <w:ind w:left="360" w:hanging="360"/>
        <w:jc w:val="left"/>
      </w:pPr>
      <w:r>
        <w:rPr>
          <w:rStyle w:val="Corpodeltesto12165pt"/>
        </w:rPr>
        <w:t xml:space="preserve">12916 </w:t>
      </w:r>
      <w:r>
        <w:t>J’avoie oblié la dolour</w:t>
      </w:r>
    </w:p>
    <w:p w14:paraId="59EB48D7" w14:textId="77777777" w:rsidR="009A1B5B" w:rsidRDefault="004E42D2">
      <w:pPr>
        <w:pStyle w:val="Corpodeltesto1211"/>
        <w:shd w:val="clear" w:color="auto" w:fill="auto"/>
        <w:spacing w:line="240" w:lineRule="exact"/>
        <w:ind w:firstLine="0"/>
        <w:jc w:val="left"/>
      </w:pPr>
      <w:r>
        <w:t>de mes freres por sa proeche</w:t>
      </w:r>
      <w:r>
        <w:br/>
        <w:t>et de mes cousins la tristreche.</w:t>
      </w:r>
    </w:p>
    <w:p w14:paraId="3256359A" w14:textId="77777777" w:rsidR="009A1B5B" w:rsidRDefault="004E42D2">
      <w:pPr>
        <w:pStyle w:val="Corpodeltesto1211"/>
        <w:shd w:val="clear" w:color="auto" w:fill="auto"/>
        <w:spacing w:line="240" w:lineRule="exact"/>
        <w:ind w:firstLine="0"/>
        <w:jc w:val="left"/>
      </w:pPr>
      <w:r>
        <w:t>Si l’aim vraiement de mon cuer.</w:t>
      </w:r>
    </w:p>
    <w:p w14:paraId="30531217" w14:textId="77777777" w:rsidR="009A1B5B" w:rsidRDefault="004E42D2">
      <w:pPr>
        <w:pStyle w:val="Corpodeltesto1211"/>
        <w:shd w:val="clear" w:color="auto" w:fill="auto"/>
        <w:spacing w:line="240" w:lineRule="exact"/>
        <w:ind w:left="360" w:hanging="360"/>
        <w:jc w:val="left"/>
      </w:pPr>
      <w:r>
        <w:rPr>
          <w:rStyle w:val="Corpodeltesto12165pt"/>
        </w:rPr>
        <w:t xml:space="preserve">12920 </w:t>
      </w:r>
      <w:r>
        <w:t>Gavains, amis, je vous requeur</w:t>
      </w:r>
      <w:r>
        <w:br/>
        <w:t>que, se vous eschapez de chi,</w:t>
      </w:r>
      <w:r>
        <w:br/>
        <w:t>que vous, par le vostre merchi,</w:t>
      </w:r>
      <w:r>
        <w:br/>
        <w:t>gardez mon cuer, je le vous doinz,</w:t>
      </w:r>
    </w:p>
    <w:p w14:paraId="7DE9B838" w14:textId="77777777" w:rsidR="009A1B5B" w:rsidRDefault="004E42D2">
      <w:pPr>
        <w:pStyle w:val="Corpodeltesto1180"/>
        <w:shd w:val="clear" w:color="auto" w:fill="auto"/>
        <w:spacing w:line="240" w:lineRule="exact"/>
        <w:ind w:left="360" w:hanging="360"/>
      </w:pPr>
      <w:r>
        <w:rPr>
          <w:rStyle w:val="Corpodeltesto11865pt1"/>
        </w:rPr>
        <w:t>12924</w:t>
      </w:r>
      <w:r>
        <w:t xml:space="preserve"> car vous ne serés ja si loinz</w:t>
      </w:r>
    </w:p>
    <w:p w14:paraId="0A4D4192" w14:textId="77777777" w:rsidR="009A1B5B" w:rsidRDefault="004E42D2">
      <w:pPr>
        <w:pStyle w:val="Corpodeltesto1211"/>
        <w:shd w:val="clear" w:color="auto" w:fill="auto"/>
        <w:spacing w:line="240" w:lineRule="exact"/>
        <w:ind w:firstLine="0"/>
        <w:jc w:val="left"/>
      </w:pPr>
      <w:r>
        <w:t>que mes cuers avec vous ne soit.</w:t>
      </w:r>
    </w:p>
    <w:p w14:paraId="50D93004" w14:textId="77777777" w:rsidR="009A1B5B" w:rsidRDefault="004E42D2">
      <w:pPr>
        <w:pStyle w:val="Corpodeltesto1211"/>
        <w:shd w:val="clear" w:color="auto" w:fill="auto"/>
        <w:spacing w:line="240" w:lineRule="exact"/>
        <w:ind w:firstLine="0"/>
        <w:jc w:val="left"/>
      </w:pPr>
      <w:r>
        <w:t>Se mes cors sivir vous osoit,</w:t>
      </w:r>
      <w:r>
        <w:br/>
        <w:t>il vous sivrroit molt volentiers. »</w:t>
      </w:r>
    </w:p>
    <w:p w14:paraId="3713E936" w14:textId="77777777" w:rsidR="009A1B5B" w:rsidRDefault="004E42D2">
      <w:pPr>
        <w:pStyle w:val="Corpodeltesto1211"/>
        <w:shd w:val="clear" w:color="auto" w:fill="auto"/>
        <w:spacing w:line="240" w:lineRule="exact"/>
        <w:ind w:left="360" w:hanging="360"/>
        <w:jc w:val="left"/>
      </w:pPr>
      <w:r>
        <w:rPr>
          <w:rStyle w:val="Corpodeltesto12165pt"/>
        </w:rPr>
        <w:t xml:space="preserve">12928 </w:t>
      </w:r>
      <w:r>
        <w:t>Dist Gavains : « Et je toz entiers</w:t>
      </w:r>
      <w:r>
        <w:br/>
        <w:t>sui et serai a vo comant. »</w:t>
      </w:r>
    </w:p>
    <w:p w14:paraId="11E69BB4" w14:textId="77777777" w:rsidR="009A1B5B" w:rsidRDefault="004E42D2">
      <w:pPr>
        <w:pStyle w:val="Corpodeltesto1211"/>
        <w:shd w:val="clear" w:color="auto" w:fill="auto"/>
        <w:spacing w:line="240" w:lineRule="exact"/>
        <w:ind w:firstLine="0"/>
        <w:jc w:val="left"/>
      </w:pPr>
      <w:r>
        <w:t>Dist cele : «Et je plus ne demant. »</w:t>
      </w:r>
    </w:p>
    <w:p w14:paraId="56F00F1F" w14:textId="77777777" w:rsidR="009A1B5B" w:rsidRDefault="004E42D2">
      <w:pPr>
        <w:pStyle w:val="Corpodeltesto1211"/>
        <w:shd w:val="clear" w:color="auto" w:fill="auto"/>
        <w:spacing w:line="240" w:lineRule="exact"/>
        <w:ind w:firstLine="0"/>
        <w:jc w:val="left"/>
      </w:pPr>
      <w:r>
        <w:t>Atant Gavains li dols s’abaisse,</w:t>
      </w:r>
    </w:p>
    <w:p w14:paraId="52810415" w14:textId="77777777" w:rsidR="009A1B5B" w:rsidRDefault="004E42D2">
      <w:pPr>
        <w:pStyle w:val="Corpodeltesto1211"/>
        <w:shd w:val="clear" w:color="auto" w:fill="auto"/>
        <w:spacing w:line="240" w:lineRule="exact"/>
        <w:ind w:left="360" w:hanging="360"/>
        <w:jc w:val="left"/>
      </w:pPr>
      <w:r>
        <w:rPr>
          <w:rStyle w:val="Corpodeltesto12165pt"/>
        </w:rPr>
        <w:t xml:space="preserve">12932 </w:t>
      </w:r>
      <w:r>
        <w:t>la damoisele acole et baise,</w:t>
      </w:r>
      <w:r>
        <w:br/>
        <w:t>son elme prent a relacier,</w:t>
      </w:r>
      <w:r>
        <w:br/>
        <w:t>puis prent la lance au fer d’acier</w:t>
      </w:r>
      <w:r>
        <w:rPr>
          <w:vertAlign w:val="superscript"/>
        </w:rPr>
        <w:footnoteReference w:id="202"/>
      </w:r>
      <w:r>
        <w:t xml:space="preserve"> ;</w:t>
      </w:r>
      <w:r>
        <w:br/>
        <w:t>la dame a Jhesucris commande.</w:t>
      </w:r>
    </w:p>
    <w:p w14:paraId="3A868214" w14:textId="77777777" w:rsidR="009A1B5B" w:rsidRDefault="004E42D2">
      <w:pPr>
        <w:pStyle w:val="Corpodeltesto1211"/>
        <w:shd w:val="clear" w:color="auto" w:fill="auto"/>
        <w:spacing w:line="240" w:lineRule="exact"/>
        <w:ind w:left="360" w:hanging="360"/>
        <w:jc w:val="left"/>
        <w:sectPr w:rsidR="009A1B5B">
          <w:headerReference w:type="even" r:id="rId1056"/>
          <w:headerReference w:type="default" r:id="rId1057"/>
          <w:footerReference w:type="default" r:id="rId1058"/>
          <w:headerReference w:type="first" r:id="rId1059"/>
          <w:footerReference w:type="first" r:id="rId1060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rPr>
          <w:rStyle w:val="Corpodeltesto12165pt"/>
        </w:rPr>
        <w:t xml:space="preserve">12936 </w:t>
      </w:r>
      <w:r>
        <w:t>Et cil vienent par mi la lande</w:t>
      </w:r>
    </w:p>
    <w:p w14:paraId="55391B0C" w14:textId="77777777" w:rsidR="009A1B5B" w:rsidRDefault="004E42D2">
      <w:pPr>
        <w:pStyle w:val="Corpodeltesto1180"/>
        <w:shd w:val="clear" w:color="auto" w:fill="auto"/>
        <w:spacing w:line="235" w:lineRule="exact"/>
        <w:ind w:firstLine="0"/>
      </w:pPr>
      <w:r>
        <w:rPr>
          <w:rStyle w:val="Corpodeltesto11875pt0"/>
        </w:rPr>
        <w:lastRenderedPageBreak/>
        <w:t xml:space="preserve">criant </w:t>
      </w:r>
      <w:r>
        <w:t>a haute vois : « Mors estes,</w:t>
      </w:r>
      <w:r>
        <w:br/>
      </w:r>
      <w:r>
        <w:rPr>
          <w:vertAlign w:val="subscript"/>
        </w:rPr>
        <w:t>se</w:t>
      </w:r>
      <w:r>
        <w:t xml:space="preserve"> vous aviez .XL. testes,</w:t>
      </w:r>
      <w:r>
        <w:br/>
        <w:t>n’en porteriiez la pïor !</w:t>
      </w:r>
    </w:p>
    <w:p w14:paraId="0ACF76C7" w14:textId="77777777" w:rsidR="009A1B5B" w:rsidRDefault="004E42D2">
      <w:pPr>
        <w:pStyle w:val="Corpodeltesto1180"/>
        <w:shd w:val="clear" w:color="auto" w:fill="auto"/>
        <w:spacing w:line="235" w:lineRule="exact"/>
        <w:ind w:left="360" w:hanging="360"/>
      </w:pPr>
      <w:r>
        <w:rPr>
          <w:rStyle w:val="Corpodeltesto11865pt1"/>
        </w:rPr>
        <w:t>12940</w:t>
      </w:r>
      <w:r>
        <w:t xml:space="preserve"> Fols estes, se n’avez paor,</w:t>
      </w:r>
      <w:r>
        <w:br/>
        <w:t>chier acaterez vos solas,</w:t>
      </w:r>
      <w:r>
        <w:br/>
        <w:t>quant cheiis estes en nos las ! »</w:t>
      </w:r>
    </w:p>
    <w:p w14:paraId="540C547C" w14:textId="77777777" w:rsidR="009A1B5B" w:rsidRDefault="004E42D2">
      <w:pPr>
        <w:pStyle w:val="Corpodeltesto1640"/>
        <w:shd w:val="clear" w:color="auto" w:fill="auto"/>
        <w:ind w:firstLine="0"/>
      </w:pPr>
      <w:r>
        <w:t>Atant desrengent qui ainz ains,</w:t>
      </w:r>
    </w:p>
    <w:p w14:paraId="7811E89E" w14:textId="77777777" w:rsidR="009A1B5B" w:rsidRDefault="004E42D2">
      <w:pPr>
        <w:pStyle w:val="Corpodeltesto1180"/>
        <w:shd w:val="clear" w:color="auto" w:fill="auto"/>
        <w:spacing w:line="235" w:lineRule="exact"/>
        <w:ind w:left="360" w:hanging="360"/>
      </w:pPr>
      <w:r>
        <w:t>P</w:t>
      </w:r>
      <w:r>
        <w:rPr>
          <w:rStyle w:val="Corpodeltesto11865pt1"/>
        </w:rPr>
        <w:t>944</w:t>
      </w:r>
      <w:r>
        <w:t xml:space="preserve"> et lors point mesire Gavains</w:t>
      </w:r>
      <w:r>
        <w:br/>
        <w:t>le Gringalet</w:t>
      </w:r>
      <w:r>
        <w:rPr>
          <w:rStyle w:val="Corpodeltesto11865pt1"/>
          <w:vertAlign w:val="superscript"/>
        </w:rPr>
        <w:t>308</w:t>
      </w:r>
      <w:r>
        <w:t xml:space="preserve"> qui tost li saut.</w:t>
      </w:r>
    </w:p>
    <w:p w14:paraId="6215F1DA" w14:textId="77777777" w:rsidR="009A1B5B" w:rsidRDefault="004E42D2">
      <w:pPr>
        <w:pStyle w:val="Corpodeltesto1180"/>
        <w:shd w:val="clear" w:color="auto" w:fill="auto"/>
        <w:spacing w:line="235" w:lineRule="exact"/>
        <w:ind w:firstLine="0"/>
      </w:pPr>
      <w:r>
        <w:t>«Amie, fait il, Diex vous saut!</w:t>
      </w:r>
    </w:p>
    <w:p w14:paraId="7EEC2D28" w14:textId="77777777" w:rsidR="009A1B5B" w:rsidRDefault="004E42D2">
      <w:pPr>
        <w:pStyle w:val="Corpodeltesto1180"/>
        <w:shd w:val="clear" w:color="auto" w:fill="auto"/>
        <w:spacing w:line="235" w:lineRule="exact"/>
        <w:ind w:firstLine="360"/>
      </w:pPr>
      <w:r>
        <w:t>Je m’en vois, Dix soit de vous garde. » [fol. 204a]</w:t>
      </w:r>
      <w:r>
        <w:br/>
      </w:r>
      <w:r>
        <w:rPr>
          <w:rStyle w:val="Corpodeltesto118AngsanaUPC105pt"/>
        </w:rPr>
        <w:t xml:space="preserve">12948 </w:t>
      </w:r>
      <w:r>
        <w:t>La damoisele le regarde</w:t>
      </w:r>
    </w:p>
    <w:p w14:paraId="458D4620" w14:textId="77777777" w:rsidR="009A1B5B" w:rsidRDefault="004E42D2">
      <w:pPr>
        <w:pStyle w:val="Corpodeltesto1180"/>
        <w:shd w:val="clear" w:color="auto" w:fill="auto"/>
        <w:spacing w:line="235" w:lineRule="exact"/>
        <w:ind w:firstLine="360"/>
      </w:pPr>
      <w:r>
        <w:t>qui quide qu’il se mete a voie ;</w:t>
      </w:r>
      <w:r>
        <w:br/>
        <w:t>del cuer et des oex le convoie</w:t>
      </w:r>
      <w:r>
        <w:br/>
        <w:t>et prie Dieu qu’il le desfende</w:t>
      </w:r>
      <w:r>
        <w:br/>
      </w:r>
      <w:r>
        <w:rPr>
          <w:rStyle w:val="Corpodeltesto11865pt1"/>
        </w:rPr>
        <w:t>12952</w:t>
      </w:r>
      <w:r>
        <w:t xml:space="preserve"> de mort, et sain et sauf li rende</w:t>
      </w:r>
      <w:r>
        <w:br/>
        <w:t>et a li encor le ramaint.</w:t>
      </w:r>
    </w:p>
    <w:p w14:paraId="57C8175C" w14:textId="77777777" w:rsidR="009A1B5B" w:rsidRDefault="004E42D2">
      <w:pPr>
        <w:pStyle w:val="Corpodeltesto1180"/>
        <w:shd w:val="clear" w:color="auto" w:fill="auto"/>
        <w:spacing w:line="235" w:lineRule="exact"/>
        <w:ind w:firstLine="0"/>
      </w:pPr>
      <w:r>
        <w:t>Cele molt dolente remaint,</w:t>
      </w:r>
    </w:p>
    <w:p w14:paraId="3235072E" w14:textId="77777777" w:rsidR="009A1B5B" w:rsidRDefault="004E42D2">
      <w:pPr>
        <w:pStyle w:val="Corpodeltesto1180"/>
        <w:shd w:val="clear" w:color="auto" w:fill="auto"/>
        <w:spacing w:line="235" w:lineRule="exact"/>
        <w:ind w:firstLine="0"/>
      </w:pPr>
      <w:r>
        <w:t>Gavain escrie qu’il s’en aille,</w:t>
      </w:r>
    </w:p>
    <w:p w14:paraId="3761329F" w14:textId="77777777" w:rsidR="009A1B5B" w:rsidRDefault="004E42D2">
      <w:pPr>
        <w:pStyle w:val="Corpodeltesto1180"/>
        <w:shd w:val="clear" w:color="auto" w:fill="auto"/>
        <w:spacing w:line="235" w:lineRule="exact"/>
        <w:ind w:firstLine="0"/>
      </w:pPr>
      <w:r>
        <w:t>12956 mais ne se prise une maaille</w:t>
      </w:r>
      <w:r>
        <w:br/>
        <w:t>Gavains qui ne daigne fuïr,</w:t>
      </w:r>
      <w:r>
        <w:br/>
        <w:t>s’avra josté. Par grant aïr</w:t>
      </w:r>
      <w:r>
        <w:br/>
        <w:t>point le Gringalet et argiie</w:t>
      </w:r>
      <w:r>
        <w:br/>
        <w:t>12960 des esperons, la lance agùe</w:t>
      </w:r>
      <w:r>
        <w:br/>
        <w:t>baisse et feri si le premier</w:t>
      </w:r>
      <w:r>
        <w:br/>
        <w:t>desor l’escu paint a or mier</w:t>
      </w:r>
      <w:r>
        <w:br/>
        <w:t>qu’il li perche et le hauberc false,</w:t>
      </w:r>
    </w:p>
    <w:p w14:paraId="26DFDF78" w14:textId="77777777" w:rsidR="009A1B5B" w:rsidRDefault="004E42D2">
      <w:pPr>
        <w:pStyle w:val="Corpodeltesto1180"/>
        <w:shd w:val="clear" w:color="auto" w:fill="auto"/>
        <w:spacing w:line="235" w:lineRule="exact"/>
        <w:ind w:firstLine="0"/>
      </w:pPr>
      <w:r>
        <w:t>12964 que le fer et l’anste li s,ause</w:t>
      </w:r>
    </w:p>
    <w:p w14:paraId="758CD309" w14:textId="77777777" w:rsidR="009A1B5B" w:rsidRDefault="004E42D2">
      <w:pPr>
        <w:pStyle w:val="Corpodeltesto1180"/>
        <w:shd w:val="clear" w:color="auto" w:fill="auto"/>
        <w:spacing w:line="235" w:lineRule="exact"/>
        <w:ind w:firstLine="0"/>
      </w:pPr>
      <w:r>
        <w:t>el sanc del cors en liu de soivre,</w:t>
      </w:r>
      <w:r>
        <w:br/>
        <w:t>que l’ame del cors li desoivre.</w:t>
      </w:r>
    </w:p>
    <w:p w14:paraId="3688F54F" w14:textId="77777777" w:rsidR="009A1B5B" w:rsidRDefault="004E42D2">
      <w:pPr>
        <w:pStyle w:val="Corpodeltesto1180"/>
        <w:shd w:val="clear" w:color="auto" w:fill="auto"/>
        <w:spacing w:line="235" w:lineRule="exact"/>
        <w:ind w:firstLine="0"/>
      </w:pPr>
      <w:r>
        <w:t>Cil chiet et Gavains s’en passe oltre,</w:t>
      </w:r>
    </w:p>
    <w:p w14:paraId="3F37A70C" w14:textId="77777777" w:rsidR="009A1B5B" w:rsidRDefault="004E42D2">
      <w:pPr>
        <w:pStyle w:val="Corpodeltesto1690"/>
        <w:shd w:val="clear" w:color="auto" w:fill="auto"/>
        <w:spacing w:line="170" w:lineRule="exact"/>
      </w:pPr>
      <w:r>
        <w:t>308</w:t>
      </w:r>
    </w:p>
    <w:p w14:paraId="55105EE9" w14:textId="77777777" w:rsidR="009A1B5B" w:rsidRDefault="004E42D2">
      <w:pPr>
        <w:pStyle w:val="Corpodeltesto690"/>
        <w:shd w:val="clear" w:color="auto" w:fill="auto"/>
        <w:spacing w:line="220" w:lineRule="exact"/>
        <w:ind w:firstLine="0"/>
        <w:jc w:val="left"/>
      </w:pPr>
      <w:r>
        <w:t xml:space="preserve">1. Grigalet </w:t>
      </w:r>
      <w:r>
        <w:rPr>
          <w:rStyle w:val="Corpodeltesto69AngsanaUPC11ptCorsivo"/>
        </w:rPr>
        <w:t>con. en</w:t>
      </w:r>
      <w:r>
        <w:t xml:space="preserve"> 1. Gringalet</w:t>
      </w:r>
    </w:p>
    <w:p w14:paraId="7015EB88" w14:textId="77777777" w:rsidR="009A1B5B" w:rsidRDefault="004E42D2">
      <w:pPr>
        <w:pStyle w:val="Corpodeltesto1180"/>
        <w:shd w:val="clear" w:color="auto" w:fill="auto"/>
        <w:spacing w:line="235" w:lineRule="exact"/>
        <w:ind w:left="360" w:hanging="360"/>
      </w:pPr>
      <w:r>
        <w:t>12968 sa lance brandist, puis rencontre</w:t>
      </w:r>
      <w:r>
        <w:br/>
        <w:t>un autre, si le fiert de plain</w:t>
      </w:r>
      <w:r>
        <w:br/>
        <w:t>si qu’il l’abat en mi le plain,</w:t>
      </w:r>
      <w:r>
        <w:br/>
        <w:t>jambes levees el chemin.</w:t>
      </w:r>
    </w:p>
    <w:p w14:paraId="13F9A6E9" w14:textId="77777777" w:rsidR="009A1B5B" w:rsidRDefault="004E42D2">
      <w:pPr>
        <w:pStyle w:val="Corpodeltesto1211"/>
        <w:shd w:val="clear" w:color="auto" w:fill="auto"/>
        <w:spacing w:line="235" w:lineRule="exact"/>
        <w:ind w:left="360" w:hanging="360"/>
        <w:jc w:val="left"/>
      </w:pPr>
      <w:r>
        <w:rPr>
          <w:rStyle w:val="Corpodeltesto1212"/>
        </w:rPr>
        <w:t xml:space="preserve">12972 </w:t>
      </w:r>
      <w:r>
        <w:t>Jamais n’enchieriront li .vin</w:t>
      </w:r>
    </w:p>
    <w:p w14:paraId="6B84FEB3" w14:textId="77777777" w:rsidR="009A1B5B" w:rsidRDefault="004E42D2">
      <w:pPr>
        <w:pStyle w:val="Corpodeltesto1211"/>
        <w:shd w:val="clear" w:color="auto" w:fill="auto"/>
        <w:spacing w:line="235" w:lineRule="exact"/>
        <w:ind w:firstLine="0"/>
        <w:jc w:val="left"/>
      </w:pPr>
      <w:r>
        <w:t>por lui por boire qu’il en fache ;</w:t>
      </w:r>
      <w:r>
        <w:br/>
        <w:t>torble et noire devint sa fache,</w:t>
      </w:r>
      <w:r>
        <w:br/>
        <w:t>car le cuer a crevé par mi.</w:t>
      </w:r>
    </w:p>
    <w:p w14:paraId="682C12DC" w14:textId="77777777" w:rsidR="009A1B5B" w:rsidRDefault="004E42D2">
      <w:pPr>
        <w:pStyle w:val="Corpodeltesto1211"/>
        <w:shd w:val="clear" w:color="auto" w:fill="auto"/>
        <w:spacing w:line="235" w:lineRule="exact"/>
        <w:ind w:left="360" w:hanging="360"/>
        <w:jc w:val="left"/>
      </w:pPr>
      <w:r>
        <w:rPr>
          <w:rStyle w:val="Corpodeltesto1212"/>
        </w:rPr>
        <w:t xml:space="preserve">12976 </w:t>
      </w:r>
      <w:r>
        <w:t>Molt en sont h autre engrami,</w:t>
      </w:r>
      <w:r>
        <w:br/>
        <w:t>de doel quident le sens marir,</w:t>
      </w:r>
      <w:r>
        <w:br/>
        <w:t>mais n’ont cure d’ax esmarir,</w:t>
      </w:r>
      <w:r>
        <w:br/>
        <w:t>car ne sont pas coart ne vain.</w:t>
      </w:r>
    </w:p>
    <w:p w14:paraId="7DDC693F" w14:textId="77777777" w:rsidR="009A1B5B" w:rsidRDefault="004E42D2">
      <w:pPr>
        <w:pStyle w:val="Corpodeltesto1211"/>
        <w:shd w:val="clear" w:color="auto" w:fill="auto"/>
        <w:spacing w:line="235" w:lineRule="exact"/>
        <w:ind w:left="360" w:hanging="360"/>
        <w:jc w:val="left"/>
      </w:pPr>
      <w:r>
        <w:rPr>
          <w:rStyle w:val="Corpodeltesto1212"/>
        </w:rPr>
        <w:t xml:space="preserve">12980 </w:t>
      </w:r>
      <w:r>
        <w:t>Li doi premier fierent Gavain</w:t>
      </w:r>
      <w:r>
        <w:br/>
        <w:t>de lor lances par tel vertu</w:t>
      </w:r>
      <w:r>
        <w:br/>
        <w:t>qu’a poi qu’il ne l’ont abatu.</w:t>
      </w:r>
    </w:p>
    <w:p w14:paraId="0BBE823D" w14:textId="77777777" w:rsidR="009A1B5B" w:rsidRDefault="004E42D2">
      <w:pPr>
        <w:pStyle w:val="Corpodeltesto690"/>
        <w:shd w:val="clear" w:color="auto" w:fill="auto"/>
        <w:spacing w:line="140" w:lineRule="exact"/>
        <w:ind w:firstLine="0"/>
        <w:jc w:val="left"/>
      </w:pPr>
      <w:r>
        <w:rPr>
          <w:rStyle w:val="Corpodeltesto692"/>
        </w:rPr>
        <w:t>[fol. 204b]</w:t>
      </w:r>
    </w:p>
    <w:p w14:paraId="26970473" w14:textId="77777777" w:rsidR="009A1B5B" w:rsidRDefault="004E42D2">
      <w:pPr>
        <w:pStyle w:val="Corpodeltesto1211"/>
        <w:shd w:val="clear" w:color="auto" w:fill="auto"/>
        <w:spacing w:line="235" w:lineRule="exact"/>
        <w:ind w:firstLine="360"/>
        <w:jc w:val="left"/>
      </w:pPr>
      <w:r>
        <w:t>L’escu fors de son cors li tolent</w:t>
      </w:r>
      <w:r>
        <w:br/>
      </w:r>
      <w:r>
        <w:rPr>
          <w:rStyle w:val="Corpodeltesto1212"/>
        </w:rPr>
        <w:t xml:space="preserve">12984 </w:t>
      </w:r>
      <w:r>
        <w:t>et H pié des estriviers li volent.</w:t>
      </w:r>
      <w:r>
        <w:br/>
        <w:t>Durement</w:t>
      </w:r>
      <w:r>
        <w:rPr>
          <w:vertAlign w:val="superscript"/>
        </w:rPr>
        <w:footnoteReference w:id="203"/>
      </w:r>
      <w:r>
        <w:t xml:space="preserve"> l’ont desaïvé ;</w:t>
      </w:r>
      <w:r>
        <w:br/>
        <w:t>li uns par le resne noé</w:t>
      </w:r>
      <w:r>
        <w:br/>
        <w:t>le prent, qui molt fu de grant pris,</w:t>
      </w:r>
      <w:r>
        <w:br/>
      </w:r>
      <w:r>
        <w:rPr>
          <w:rStyle w:val="Corpodeltesto1212"/>
        </w:rPr>
        <w:t xml:space="preserve">12988 </w:t>
      </w:r>
      <w:r>
        <w:t>puis dist : « Vassal, vous estes pris,</w:t>
      </w:r>
      <w:r>
        <w:br/>
        <w:t>ne m’eschaperez que je sache ! »</w:t>
      </w:r>
      <w:r>
        <w:br/>
        <w:t>Atant Gavains s’espee sache</w:t>
      </w:r>
      <w:r>
        <w:br/>
        <w:t>qui trenchans est et amouree</w:t>
      </w:r>
      <w:r>
        <w:br/>
      </w:r>
      <w:r>
        <w:rPr>
          <w:rStyle w:val="Corpodeltesto1212"/>
        </w:rPr>
        <w:lastRenderedPageBreak/>
        <w:t xml:space="preserve">12992 </w:t>
      </w:r>
      <w:r>
        <w:t>et fiert celui sanz demoree</w:t>
      </w:r>
      <w:r>
        <w:br/>
        <w:t>parmi le front a la traverse,</w:t>
      </w:r>
      <w:r>
        <w:br/>
        <w:t>que le cervele li reverse</w:t>
      </w:r>
      <w:r>
        <w:br/>
        <w:t>sor l’erbe, atout le hanepier.</w:t>
      </w:r>
    </w:p>
    <w:p w14:paraId="0A9282A7" w14:textId="77777777" w:rsidR="009A1B5B" w:rsidRDefault="004E42D2">
      <w:pPr>
        <w:pStyle w:val="Corpodeltesto1211"/>
        <w:shd w:val="clear" w:color="auto" w:fill="auto"/>
        <w:spacing w:line="235" w:lineRule="exact"/>
        <w:ind w:left="360" w:hanging="360"/>
        <w:jc w:val="left"/>
      </w:pPr>
      <w:r>
        <w:rPr>
          <w:rStyle w:val="Corpodeltesto1212"/>
        </w:rPr>
        <w:t xml:space="preserve">12996 </w:t>
      </w:r>
      <w:r>
        <w:t>Lors s’est Gavains mis al frapier</w:t>
      </w:r>
      <w:r>
        <w:br/>
        <w:t>quanques il puet vers la forest,</w:t>
      </w:r>
      <w:r>
        <w:br/>
        <w:t>et chil l’enchaucent sanz arest,</w:t>
      </w:r>
    </w:p>
    <w:p w14:paraId="31AAF019" w14:textId="77777777" w:rsidR="009A1B5B" w:rsidRDefault="004E42D2">
      <w:pPr>
        <w:pStyle w:val="Corpodeltesto1180"/>
        <w:shd w:val="clear" w:color="auto" w:fill="auto"/>
        <w:spacing w:line="235" w:lineRule="exact"/>
        <w:ind w:firstLine="0"/>
      </w:pPr>
      <w:r>
        <w:t>mais il nel porroient ataindre,</w:t>
      </w:r>
    </w:p>
    <w:p w14:paraId="05C9C81A" w14:textId="77777777" w:rsidR="009A1B5B" w:rsidRDefault="004E42D2">
      <w:pPr>
        <w:pStyle w:val="Corpodeltesto1180"/>
        <w:shd w:val="clear" w:color="auto" w:fill="auto"/>
        <w:spacing w:line="235" w:lineRule="exact"/>
        <w:ind w:left="360" w:hanging="360"/>
      </w:pPr>
      <w:r>
        <w:rPr>
          <w:rStyle w:val="Corpodeltesto11865pt1"/>
        </w:rPr>
        <w:t>13000</w:t>
      </w:r>
      <w:r>
        <w:t xml:space="preserve"> car anchois feroient estaindre</w:t>
      </w:r>
      <w:r>
        <w:br/>
        <w:t>lor chevals de cor aprés lui,</w:t>
      </w:r>
      <w:r>
        <w:br/>
        <w:t>qu’il ne crient ne doute nului.</w:t>
      </w:r>
    </w:p>
    <w:p w14:paraId="290E38D5" w14:textId="77777777" w:rsidR="009A1B5B" w:rsidRDefault="004E42D2">
      <w:pPr>
        <w:pStyle w:val="Corpodeltesto1180"/>
        <w:shd w:val="clear" w:color="auto" w:fill="auto"/>
        <w:spacing w:line="235" w:lineRule="exact"/>
        <w:ind w:firstLine="360"/>
      </w:pPr>
      <w:r>
        <w:t>Se ses chevax soz lui ne chiet</w:t>
      </w:r>
      <w:r>
        <w:br/>
      </w:r>
      <w:r>
        <w:rPr>
          <w:rStyle w:val="Corpodeltesto11865pt1"/>
        </w:rPr>
        <w:t>,3004</w:t>
      </w:r>
      <w:r>
        <w:t xml:space="preserve"> ou autrement ne H meschiet</w:t>
      </w:r>
      <w:r>
        <w:br/>
        <w:t>nes doute une foille de cols;</w:t>
      </w:r>
      <w:r>
        <w:br/>
        <w:t>et H Gringalés les grans sols</w:t>
      </w:r>
      <w:r>
        <w:br/>
        <w:t>.l’emporte parmi un haut bois.</w:t>
      </w:r>
    </w:p>
    <w:p w14:paraId="21A6FD60" w14:textId="77777777" w:rsidR="009A1B5B" w:rsidRDefault="004E42D2" w:rsidP="00625B5B">
      <w:pPr>
        <w:pStyle w:val="Corpodeltesto1180"/>
        <w:numPr>
          <w:ilvl w:val="0"/>
          <w:numId w:val="60"/>
        </w:numPr>
        <w:shd w:val="clear" w:color="auto" w:fill="auto"/>
        <w:tabs>
          <w:tab w:val="left" w:pos="537"/>
        </w:tabs>
        <w:spacing w:line="235" w:lineRule="exact"/>
        <w:ind w:left="360" w:hanging="360"/>
      </w:pPr>
      <w:r>
        <w:t>Cil qui n’ont cure de gabois</w:t>
      </w:r>
      <w:r>
        <w:br/>
        <w:t>retornent vers le tref arriere ;</w:t>
      </w:r>
      <w:r>
        <w:br/>
        <w:t>chascun mort i ont mis en biere,</w:t>
      </w:r>
      <w:r>
        <w:br/>
        <w:t>et le tref erramment destendent.</w:t>
      </w:r>
    </w:p>
    <w:p w14:paraId="1E5315FB" w14:textId="77777777" w:rsidR="009A1B5B" w:rsidRDefault="004E42D2">
      <w:pPr>
        <w:pStyle w:val="Corpodeltesto1180"/>
        <w:shd w:val="clear" w:color="auto" w:fill="auto"/>
        <w:spacing w:line="235" w:lineRule="exact"/>
        <w:ind w:left="360" w:hanging="360"/>
      </w:pPr>
      <w:r>
        <w:rPr>
          <w:rStyle w:val="Corpodeltesto11865pt1"/>
        </w:rPr>
        <w:t>13012</w:t>
      </w:r>
      <w:r>
        <w:t xml:space="preserve"> Atant s’en vont que plus n’atendent,</w:t>
      </w:r>
      <w:r>
        <w:br/>
        <w:t>si en mainent lor damoisele</w:t>
      </w:r>
      <w:r>
        <w:br/>
        <w:t>qui moiHie avoit la maissele</w:t>
      </w:r>
      <w:r>
        <w:br/>
        <w:t>de lermes, car durement pleure.</w:t>
      </w:r>
    </w:p>
    <w:p w14:paraId="747F0A4F" w14:textId="77777777" w:rsidR="009A1B5B" w:rsidRDefault="004E42D2">
      <w:pPr>
        <w:pStyle w:val="Corpodeltesto1180"/>
        <w:shd w:val="clear" w:color="auto" w:fill="auto"/>
        <w:spacing w:line="235" w:lineRule="exact"/>
        <w:ind w:left="360" w:hanging="360"/>
      </w:pPr>
      <w:r>
        <w:rPr>
          <w:rStyle w:val="Corpodeltesto11865pt1"/>
        </w:rPr>
        <w:t>13016</w:t>
      </w:r>
      <w:r>
        <w:t xml:space="preserve"> Li chevalier en icele eure</w:t>
      </w:r>
    </w:p>
    <w:p w14:paraId="48BB6785" w14:textId="77777777" w:rsidR="009A1B5B" w:rsidRDefault="004E42D2">
      <w:pPr>
        <w:pStyle w:val="Corpodeltesto1180"/>
        <w:shd w:val="clear" w:color="auto" w:fill="auto"/>
        <w:spacing w:line="235" w:lineRule="exact"/>
        <w:ind w:firstLine="0"/>
      </w:pPr>
      <w:r>
        <w:t>cuident que por ses freres soit,</w:t>
      </w:r>
      <w:r>
        <w:br/>
        <w:t>mais de Gavain plus li pesoit</w:t>
      </w:r>
      <w:r>
        <w:br/>
        <w:t>por che que de H s’est partis;</w:t>
      </w:r>
    </w:p>
    <w:p w14:paraId="587F25AB" w14:textId="77777777" w:rsidR="009A1B5B" w:rsidRDefault="004E42D2">
      <w:pPr>
        <w:pStyle w:val="Corpodeltesto1180"/>
        <w:shd w:val="clear" w:color="auto" w:fill="auto"/>
        <w:spacing w:line="235" w:lineRule="exact"/>
        <w:ind w:left="360" w:hanging="360"/>
      </w:pPr>
      <w:r>
        <w:t>13020 a poi que ses cuers n’est partis.</w:t>
      </w:r>
    </w:p>
    <w:p w14:paraId="20D4EE7C" w14:textId="77777777" w:rsidR="009A1B5B" w:rsidRDefault="004E42D2">
      <w:pPr>
        <w:pStyle w:val="Corpodeltesto1180"/>
        <w:shd w:val="clear" w:color="auto" w:fill="auto"/>
        <w:spacing w:line="235" w:lineRule="exact"/>
        <w:ind w:firstLine="0"/>
      </w:pPr>
      <w:r>
        <w:t>D’ire et de doel et de destreche</w:t>
      </w:r>
      <w:r>
        <w:br/>
        <w:t>sovent se tyre par la treche,</w:t>
      </w:r>
      <w:r>
        <w:br/>
        <w:t>car de courous art et esprent;</w:t>
      </w:r>
    </w:p>
    <w:p w14:paraId="23CDCAF6" w14:textId="77777777" w:rsidR="009A1B5B" w:rsidRDefault="004E42D2">
      <w:pPr>
        <w:pStyle w:val="Corpodeltesto1180"/>
        <w:shd w:val="clear" w:color="auto" w:fill="auto"/>
        <w:spacing w:line="235" w:lineRule="exact"/>
        <w:ind w:left="360" w:hanging="360"/>
      </w:pPr>
      <w:r>
        <w:t>13024 par le gorge sovent se prent</w:t>
      </w:r>
    </w:p>
    <w:p w14:paraId="28F016E3" w14:textId="77777777" w:rsidR="009A1B5B" w:rsidRDefault="004E42D2">
      <w:pPr>
        <w:pStyle w:val="Corpodeltesto1180"/>
        <w:shd w:val="clear" w:color="auto" w:fill="auto"/>
        <w:spacing w:line="235" w:lineRule="exact"/>
        <w:ind w:firstLine="0"/>
      </w:pPr>
      <w:r>
        <w:t>si fort qu’a poi qu’el ne s’estaint</w:t>
      </w:r>
      <w:r>
        <w:br/>
        <w:t>et par tout ou ele s’ataint,</w:t>
      </w:r>
      <w:r>
        <w:br/>
        <w:t>se desront, deschire et depiece.</w:t>
      </w:r>
    </w:p>
    <w:p w14:paraId="1DAABBF0" w14:textId="77777777" w:rsidR="009A1B5B" w:rsidRDefault="004E42D2">
      <w:pPr>
        <w:pStyle w:val="Corpodeltesto1180"/>
        <w:shd w:val="clear" w:color="auto" w:fill="auto"/>
        <w:spacing w:line="235" w:lineRule="exact"/>
        <w:ind w:left="360" w:hanging="360"/>
      </w:pPr>
      <w:r>
        <w:t>13028 Et quant ce vient al chief de piece,</w:t>
      </w:r>
      <w:r>
        <w:br/>
        <w:t>a morir sovent se deveure.</w:t>
      </w:r>
    </w:p>
    <w:p w14:paraId="39F8A5E1" w14:textId="77777777" w:rsidR="009A1B5B" w:rsidRDefault="004E42D2">
      <w:pPr>
        <w:pStyle w:val="Corpodeltesto690"/>
        <w:shd w:val="clear" w:color="auto" w:fill="auto"/>
        <w:spacing w:line="140" w:lineRule="exact"/>
        <w:ind w:firstLine="0"/>
        <w:jc w:val="left"/>
      </w:pPr>
      <w:r>
        <w:rPr>
          <w:rStyle w:val="Corpodeltesto692"/>
        </w:rPr>
        <w:t>[fol. 204c]</w:t>
      </w:r>
    </w:p>
    <w:p w14:paraId="13006B5A" w14:textId="77777777" w:rsidR="009A1B5B" w:rsidRDefault="004E42D2">
      <w:pPr>
        <w:pStyle w:val="Corpodeltesto1180"/>
        <w:shd w:val="clear" w:color="auto" w:fill="auto"/>
        <w:spacing w:line="235" w:lineRule="exact"/>
        <w:ind w:firstLine="0"/>
        <w:sectPr w:rsidR="009A1B5B">
          <w:headerReference w:type="even" r:id="rId1061"/>
          <w:headerReference w:type="default" r:id="rId1062"/>
          <w:headerReference w:type="first" r:id="rId1063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La mort maldist que tant demeure,</w:t>
      </w:r>
      <w:r>
        <w:br/>
        <w:t>quant piech’a ne l’a devoree.</w:t>
      </w:r>
    </w:p>
    <w:p w14:paraId="12232188" w14:textId="77777777" w:rsidR="009A1B5B" w:rsidRDefault="004E42D2">
      <w:pPr>
        <w:pStyle w:val="Corpodeltesto1180"/>
        <w:shd w:val="clear" w:color="auto" w:fill="auto"/>
        <w:spacing w:line="235" w:lineRule="exact"/>
        <w:ind w:left="360" w:hanging="360"/>
      </w:pPr>
      <w:r>
        <w:rPr>
          <w:rStyle w:val="Corpodeltesto11875ptGrassetto1"/>
        </w:rPr>
        <w:lastRenderedPageBreak/>
        <w:t xml:space="preserve">13032 </w:t>
      </w:r>
      <w:r>
        <w:t>Sovent s’est a morir voee,</w:t>
      </w:r>
      <w:r>
        <w:br/>
        <w:t>si sera ses grans doels passez.</w:t>
      </w:r>
    </w:p>
    <w:p w14:paraId="68CA1CF8" w14:textId="77777777" w:rsidR="009A1B5B" w:rsidRDefault="004E42D2">
      <w:pPr>
        <w:pStyle w:val="Corpodeltesto1180"/>
        <w:shd w:val="clear" w:color="auto" w:fill="auto"/>
        <w:spacing w:line="235" w:lineRule="exact"/>
        <w:ind w:firstLine="0"/>
      </w:pPr>
      <w:r>
        <w:t>« Avoi! dame, ne vous pensez,</w:t>
      </w:r>
      <w:r>
        <w:br/>
        <w:t>dient li baron 'qui l’ont chiere,</w:t>
      </w:r>
    </w:p>
    <w:p w14:paraId="2CC649A2" w14:textId="77777777" w:rsidR="009A1B5B" w:rsidRDefault="004E42D2">
      <w:pPr>
        <w:pStyle w:val="Corpodeltesto1640"/>
        <w:shd w:val="clear" w:color="auto" w:fill="auto"/>
        <w:ind w:left="360" w:hanging="360"/>
      </w:pPr>
      <w:r>
        <w:t>13036 por coi blechiez vo bele chiere</w:t>
      </w:r>
      <w:r>
        <w:br/>
        <w:t>ne depechiez vos beles mains ?</w:t>
      </w:r>
    </w:p>
    <w:p w14:paraId="4E03A923" w14:textId="77777777" w:rsidR="009A1B5B" w:rsidRDefault="004E42D2">
      <w:pPr>
        <w:pStyle w:val="Corpodeltesto1180"/>
        <w:shd w:val="clear" w:color="auto" w:fill="auto"/>
        <w:spacing w:line="235" w:lineRule="exact"/>
        <w:ind w:firstLine="0"/>
      </w:pPr>
      <w:r>
        <w:t>Ja por che vos cousins germains</w:t>
      </w:r>
      <w:r>
        <w:br/>
        <w:t>ne vo frere n’erent vengié ;</w:t>
      </w:r>
    </w:p>
    <w:p w14:paraId="7D7C8305" w14:textId="77777777" w:rsidR="009A1B5B" w:rsidRDefault="004E42D2">
      <w:pPr>
        <w:pStyle w:val="Corpodeltesto1640"/>
        <w:shd w:val="clear" w:color="auto" w:fill="auto"/>
        <w:ind w:left="360" w:hanging="360"/>
      </w:pPr>
      <w:r>
        <w:t>13040 vilainement a demachié</w:t>
      </w:r>
    </w:p>
    <w:p w14:paraId="2CBB58D2" w14:textId="77777777" w:rsidR="009A1B5B" w:rsidRDefault="004E42D2">
      <w:pPr>
        <w:pStyle w:val="Corpodeltesto1180"/>
        <w:shd w:val="clear" w:color="auto" w:fill="auto"/>
        <w:spacing w:line="235" w:lineRule="exact"/>
        <w:ind w:firstLine="0"/>
      </w:pPr>
      <w:r>
        <w:t>vous et vo pere et vo lignage</w:t>
      </w:r>
      <w:r>
        <w:br/>
        <w:t>chil qui vous a fait tel damache.</w:t>
      </w:r>
    </w:p>
    <w:p w14:paraId="2A4B2976" w14:textId="77777777" w:rsidR="009A1B5B" w:rsidRDefault="004E42D2">
      <w:pPr>
        <w:pStyle w:val="Corpodeltesto1180"/>
        <w:shd w:val="clear" w:color="auto" w:fill="auto"/>
        <w:spacing w:line="235" w:lineRule="exact"/>
        <w:ind w:firstLine="0"/>
      </w:pPr>
      <w:r>
        <w:t>Mais, s’il peúst estre tenus,</w:t>
      </w:r>
    </w:p>
    <w:p w14:paraId="20825E0C" w14:textId="77777777" w:rsidR="009A1B5B" w:rsidRDefault="004E42D2">
      <w:pPr>
        <w:pStyle w:val="Corpodeltesto1640"/>
        <w:shd w:val="clear" w:color="auto" w:fill="auto"/>
        <w:ind w:left="360" w:hanging="360"/>
      </w:pPr>
      <w:r>
        <w:t>13044 a son juïse fust venus.</w:t>
      </w:r>
    </w:p>
    <w:p w14:paraId="445EC574" w14:textId="77777777" w:rsidR="009A1B5B" w:rsidRDefault="004E42D2">
      <w:pPr>
        <w:pStyle w:val="Corpodeltesto1180"/>
        <w:shd w:val="clear" w:color="auto" w:fill="auto"/>
        <w:spacing w:line="235" w:lineRule="exact"/>
        <w:ind w:firstLine="0"/>
      </w:pPr>
      <w:r>
        <w:t>Mals destorbiers et max anuis</w:t>
      </w:r>
      <w:r>
        <w:br/>
        <w:t>li doinst Dix, ainz que past la nuis. »</w:t>
      </w:r>
    </w:p>
    <w:p w14:paraId="02C9DDD8" w14:textId="77777777" w:rsidR="009A1B5B" w:rsidRDefault="004E42D2">
      <w:pPr>
        <w:pStyle w:val="Corpodeltesto1180"/>
        <w:shd w:val="clear" w:color="auto" w:fill="auto"/>
        <w:spacing w:line="235" w:lineRule="exact"/>
        <w:ind w:firstLine="0"/>
      </w:pPr>
      <w:r>
        <w:t>Si fera il prochainement</w:t>
      </w:r>
      <w:r>
        <w:br/>
      </w:r>
      <w:r>
        <w:rPr>
          <w:rStyle w:val="Corpodeltesto11875ptGrassetto1"/>
        </w:rPr>
        <w:t xml:space="preserve">13048 </w:t>
      </w:r>
      <w:r>
        <w:t>se Dix n’en pense proprement.</w:t>
      </w:r>
    </w:p>
    <w:p w14:paraId="15504DC3" w14:textId="77777777" w:rsidR="009A1B5B" w:rsidRDefault="004E42D2">
      <w:pPr>
        <w:pStyle w:val="Corpodeltesto1180"/>
        <w:shd w:val="clear" w:color="auto" w:fill="auto"/>
        <w:spacing w:line="235" w:lineRule="exact"/>
        <w:ind w:firstLine="360"/>
      </w:pPr>
      <w:r>
        <w:t>Gil s’en vont qui lor dame mainent</w:t>
      </w:r>
      <w:r>
        <w:br/>
        <w:t>et qui molt grant dolor demainent</w:t>
      </w:r>
      <w:r>
        <w:br/>
        <w:t>por les mors et por les navrez.</w:t>
      </w:r>
    </w:p>
    <w:p w14:paraId="44C3DE5A" w14:textId="77777777" w:rsidR="009A1B5B" w:rsidRDefault="004E42D2">
      <w:pPr>
        <w:pStyle w:val="Corpodeltesto1180"/>
        <w:shd w:val="clear" w:color="auto" w:fill="auto"/>
        <w:spacing w:line="235" w:lineRule="exact"/>
        <w:ind w:left="360" w:hanging="360"/>
      </w:pPr>
      <w:r>
        <w:rPr>
          <w:rStyle w:val="Corpodeltesto11875ptGrassetto1"/>
        </w:rPr>
        <w:t xml:space="preserve">13052 </w:t>
      </w:r>
      <w:r>
        <w:t>De grant dolor ont abevrez</w:t>
      </w:r>
    </w:p>
    <w:p w14:paraId="2935E921" w14:textId="77777777" w:rsidR="009A1B5B" w:rsidRDefault="004E42D2">
      <w:pPr>
        <w:pStyle w:val="Corpodeltesto1180"/>
        <w:shd w:val="clear" w:color="auto" w:fill="auto"/>
        <w:spacing w:line="235" w:lineRule="exact"/>
        <w:ind w:firstLine="0"/>
      </w:pPr>
      <w:r>
        <w:t>lor cuers qui sont et tristre et noir.</w:t>
      </w:r>
    </w:p>
    <w:p w14:paraId="143D66F1" w14:textId="77777777" w:rsidR="009A1B5B" w:rsidRDefault="004E42D2">
      <w:pPr>
        <w:pStyle w:val="Corpodeltesto1180"/>
        <w:shd w:val="clear" w:color="auto" w:fill="auto"/>
        <w:spacing w:line="235" w:lineRule="exact"/>
        <w:ind w:firstLine="360"/>
      </w:pPr>
      <w:r>
        <w:t>Atant en vont vers le manoir</w:t>
      </w:r>
      <w:r>
        <w:br/>
        <w:t>Urpin de le Montaigne Irouse</w:t>
      </w:r>
      <w:r>
        <w:br/>
      </w:r>
      <w:r>
        <w:rPr>
          <w:rStyle w:val="Corpodeltesto11875ptGrassetto1"/>
        </w:rPr>
        <w:t xml:space="preserve">13056 </w:t>
      </w:r>
      <w:r>
        <w:t>qui chief ot noir et barbe rousse ;</w:t>
      </w:r>
      <w:r>
        <w:br/>
        <w:t>sa façons fu fiere et diverse.</w:t>
      </w:r>
    </w:p>
    <w:p w14:paraId="12A2D7C3" w14:textId="77777777" w:rsidR="009A1B5B" w:rsidRDefault="004E42D2">
      <w:pPr>
        <w:pStyle w:val="Corpodeltesto1180"/>
        <w:shd w:val="clear" w:color="auto" w:fill="auto"/>
        <w:spacing w:line="235" w:lineRule="exact"/>
        <w:ind w:firstLine="360"/>
      </w:pPr>
      <w:r>
        <w:t>Gavains qui s’en vait le traverse</w:t>
      </w:r>
      <w:r>
        <w:br/>
        <w:t>de la forest, a tant alé</w:t>
      </w:r>
      <w:r>
        <w:br/>
      </w:r>
      <w:r>
        <w:rPr>
          <w:rStyle w:val="Corpodeltesto11875ptGrassetto1"/>
        </w:rPr>
        <w:t xml:space="preserve">13060 </w:t>
      </w:r>
      <w:r>
        <w:t>qu’il a un grant val avalé.</w:t>
      </w:r>
    </w:p>
    <w:p w14:paraId="0C3C0DC3" w14:textId="77777777" w:rsidR="009A1B5B" w:rsidRDefault="004E42D2">
      <w:pPr>
        <w:pStyle w:val="Corpodeltesto1180"/>
        <w:shd w:val="clear" w:color="auto" w:fill="auto"/>
        <w:spacing w:line="235" w:lineRule="exact"/>
        <w:ind w:firstLine="0"/>
      </w:pPr>
      <w:r>
        <w:t>D’autre part, sor un mont chosist</w:t>
      </w:r>
      <w:r>
        <w:br/>
        <w:t>un, fort chastel qui trop bien sist.</w:t>
      </w:r>
    </w:p>
    <w:p w14:paraId="76E8B4F9" w14:textId="77777777" w:rsidR="009A1B5B" w:rsidRDefault="004E42D2">
      <w:pPr>
        <w:pStyle w:val="Corpodeltesto1180"/>
        <w:shd w:val="clear" w:color="auto" w:fill="auto"/>
        <w:spacing w:line="235" w:lineRule="exact"/>
        <w:ind w:firstLine="0"/>
      </w:pPr>
      <w:r>
        <w:t>Grans fossez avoit tout entor,</w:t>
      </w:r>
    </w:p>
    <w:p w14:paraId="5873AB11" w14:textId="77777777" w:rsidR="009A1B5B" w:rsidRDefault="004E42D2">
      <w:pPr>
        <w:pStyle w:val="Corpodeltesto1640"/>
        <w:shd w:val="clear" w:color="auto" w:fill="auto"/>
        <w:ind w:left="360" w:hanging="360"/>
      </w:pPr>
      <w:r>
        <w:t>13064 en mi liu avoit une tour</w:t>
      </w:r>
    </w:p>
    <w:p w14:paraId="687699B1" w14:textId="77777777" w:rsidR="009A1B5B" w:rsidRDefault="004E42D2">
      <w:pPr>
        <w:pStyle w:val="Corpodeltesto1180"/>
        <w:shd w:val="clear" w:color="auto" w:fill="auto"/>
        <w:spacing w:line="235" w:lineRule="exact"/>
        <w:ind w:firstLine="360"/>
      </w:pPr>
      <w:r>
        <w:t>niolt bien faite et bien ordenee ;</w:t>
      </w:r>
      <w:r>
        <w:br/>
        <w:t>entor estoit avironnee</w:t>
      </w:r>
      <w:r>
        <w:br/>
        <w:t>d’escus de diverse fachon.</w:t>
      </w:r>
      <w:r>
        <w:br/>
        <w:t>iì</w:t>
      </w:r>
      <w:r>
        <w:rPr>
          <w:rStyle w:val="Corpodeltesto11865pt1"/>
        </w:rPr>
        <w:t>068</w:t>
      </w:r>
      <w:r>
        <w:t xml:space="preserve"> Molt furent sage li machon</w:t>
      </w:r>
    </w:p>
    <w:p w14:paraId="28F3186F" w14:textId="77777777" w:rsidR="009A1B5B" w:rsidRDefault="004E42D2">
      <w:pPr>
        <w:pStyle w:val="Corpodeltesto1640"/>
        <w:shd w:val="clear" w:color="auto" w:fill="auto"/>
        <w:ind w:firstLine="0"/>
      </w:pPr>
      <w:r>
        <w:t>qui le fisent qu’engien ne doute.</w:t>
      </w:r>
      <w:r>
        <w:br/>
        <w:t>Gavains vers le chastel s’aroute,</w:t>
      </w:r>
      <w:r>
        <w:br/>
        <w:t>que de mengier ot grant talent.</w:t>
      </w:r>
    </w:p>
    <w:p w14:paraId="10FD1AD7" w14:textId="77777777" w:rsidR="009A1B5B" w:rsidRDefault="004E42D2">
      <w:pPr>
        <w:pStyle w:val="Corpodeltesto1180"/>
        <w:shd w:val="clear" w:color="auto" w:fill="auto"/>
        <w:spacing w:line="235" w:lineRule="exact"/>
        <w:ind w:left="360" w:hanging="360"/>
      </w:pPr>
      <w:r>
        <w:rPr>
          <w:rStyle w:val="Corpodeltesto11865pt1"/>
        </w:rPr>
        <w:t>072</w:t>
      </w:r>
      <w:r>
        <w:t xml:space="preserve"> II ne chevalche mie lent,</w:t>
      </w:r>
    </w:p>
    <w:p w14:paraId="58FB6CA4" w14:textId="77777777" w:rsidR="009A1B5B" w:rsidRDefault="004E42D2">
      <w:pPr>
        <w:pStyle w:val="Corpodeltesto480"/>
        <w:shd w:val="clear" w:color="auto" w:fill="auto"/>
        <w:spacing w:line="130" w:lineRule="exact"/>
        <w:ind w:firstLine="0"/>
      </w:pPr>
      <w:r>
        <w:rPr>
          <w:rStyle w:val="Corpodeltesto481"/>
        </w:rPr>
        <w:t>[fol. 204vaj</w:t>
      </w:r>
    </w:p>
    <w:p w14:paraId="4083B4CE" w14:textId="77777777" w:rsidR="009A1B5B" w:rsidRDefault="004E42D2">
      <w:pPr>
        <w:pStyle w:val="Corpodeltesto1180"/>
        <w:shd w:val="clear" w:color="auto" w:fill="auto"/>
        <w:spacing w:line="235" w:lineRule="exact"/>
        <w:ind w:firstLine="0"/>
      </w:pPr>
      <w:r>
        <w:t>mais tost por esploitier sa voie ;</w:t>
      </w:r>
      <w:r>
        <w:br/>
        <w:t>mais a son grant anui s’avoie</w:t>
      </w:r>
      <w:r>
        <w:br/>
        <w:t>se Jhesus ne li est amis.</w:t>
      </w:r>
    </w:p>
    <w:p w14:paraId="17BC2BE3" w14:textId="77777777" w:rsidR="009A1B5B" w:rsidRDefault="004E42D2">
      <w:pPr>
        <w:pStyle w:val="Corpodeltesto1180"/>
        <w:shd w:val="clear" w:color="auto" w:fill="auto"/>
        <w:spacing w:line="235" w:lineRule="exact"/>
        <w:ind w:left="360" w:hanging="360"/>
      </w:pPr>
      <w:r>
        <w:rPr>
          <w:rStyle w:val="Corpodeltesto11865pt1"/>
        </w:rPr>
        <w:t>076</w:t>
      </w:r>
      <w:r>
        <w:t xml:space="preserve"> Tant est de l’errer entremis</w:t>
      </w:r>
      <w:r>
        <w:br/>
        <w:t>qu’il est venus droit a la porte,</w:t>
      </w:r>
      <w:r>
        <w:br/>
        <w:t>voit le seignor qui se deporte</w:t>
      </w:r>
      <w:r>
        <w:br/>
        <w:t>en un prael avec sa gent.</w:t>
      </w:r>
    </w:p>
    <w:p w14:paraId="28EC7045" w14:textId="77777777" w:rsidR="009A1B5B" w:rsidRDefault="004E42D2">
      <w:pPr>
        <w:pStyle w:val="Corpodeltesto1180"/>
        <w:shd w:val="clear" w:color="auto" w:fill="auto"/>
        <w:spacing w:line="235" w:lineRule="exact"/>
        <w:ind w:left="360" w:hanging="360"/>
      </w:pPr>
      <w:r>
        <w:rPr>
          <w:rStyle w:val="Corpodeltesto11865pt1"/>
        </w:rPr>
        <w:t>13080</w:t>
      </w:r>
      <w:r>
        <w:t xml:space="preserve"> Gavains a salué molt gent</w:t>
      </w:r>
      <w:r>
        <w:br/>
        <w:t>le seignor comme bien apris.</w:t>
      </w:r>
    </w:p>
    <w:p w14:paraId="119BC183" w14:textId="77777777" w:rsidR="009A1B5B" w:rsidRDefault="004E42D2">
      <w:pPr>
        <w:pStyle w:val="Corpodeltesto1180"/>
        <w:shd w:val="clear" w:color="auto" w:fill="auto"/>
        <w:spacing w:line="235" w:lineRule="exact"/>
        <w:ind w:firstLine="0"/>
      </w:pPr>
      <w:r>
        <w:t>Li sires qui fu de grant pris,</w:t>
      </w:r>
      <w:r>
        <w:br/>
        <w:t>molt belement li respondi,</w:t>
      </w:r>
    </w:p>
    <w:p w14:paraId="1F5B8C25" w14:textId="77777777" w:rsidR="009A1B5B" w:rsidRDefault="004E42D2">
      <w:pPr>
        <w:pStyle w:val="Corpodeltesto1180"/>
        <w:shd w:val="clear" w:color="auto" w:fill="auto"/>
        <w:spacing w:line="235" w:lineRule="exact"/>
        <w:ind w:left="360" w:hanging="360"/>
      </w:pPr>
      <w:r>
        <w:t>13084 et son salu bel H rendi.</w:t>
      </w:r>
    </w:p>
    <w:p w14:paraId="161C1AD8" w14:textId="77777777" w:rsidR="009A1B5B" w:rsidRDefault="004E42D2">
      <w:pPr>
        <w:pStyle w:val="Corpodeltesto1180"/>
        <w:shd w:val="clear" w:color="auto" w:fill="auto"/>
        <w:spacing w:line="235" w:lineRule="exact"/>
        <w:ind w:firstLine="0"/>
      </w:pPr>
      <w:r>
        <w:t>« Sire chevaliers, Dix vous gart !</w:t>
      </w:r>
    </w:p>
    <w:p w14:paraId="4F3E9B2C" w14:textId="77777777" w:rsidR="009A1B5B" w:rsidRDefault="004E42D2">
      <w:pPr>
        <w:pStyle w:val="Corpodeltesto1180"/>
        <w:shd w:val="clear" w:color="auto" w:fill="auto"/>
        <w:spacing w:line="235" w:lineRule="exact"/>
        <w:ind w:firstLine="0"/>
      </w:pPr>
      <w:r>
        <w:t>II m’est avis a mon esgart</w:t>
      </w:r>
      <w:r>
        <w:br/>
        <w:t>que vo cheval avez coitié.</w:t>
      </w:r>
    </w:p>
    <w:p w14:paraId="2FD3C47F" w14:textId="77777777" w:rsidR="009A1B5B" w:rsidRDefault="004E42D2">
      <w:pPr>
        <w:pStyle w:val="Corpodeltesto1180"/>
        <w:shd w:val="clear" w:color="auto" w:fill="auto"/>
        <w:spacing w:line="235" w:lineRule="exact"/>
        <w:ind w:left="360" w:hanging="360"/>
      </w:pPr>
      <w:r>
        <w:t>13088 Vous li avez pres acointié</w:t>
      </w:r>
      <w:r>
        <w:br/>
        <w:t>vos esperons a ses costez ;</w:t>
      </w:r>
      <w:r>
        <w:br/>
      </w:r>
      <w:r>
        <w:lastRenderedPageBreak/>
        <w:t>de pres li avés acostez,</w:t>
      </w:r>
      <w:r>
        <w:br/>
        <w:t>car je en vòi li sanc issir.</w:t>
      </w:r>
    </w:p>
    <w:p w14:paraId="6A2609FC" w14:textId="77777777" w:rsidR="009A1B5B" w:rsidRDefault="004E42D2">
      <w:pPr>
        <w:pStyle w:val="Corpodeltesto1180"/>
        <w:shd w:val="clear" w:color="auto" w:fill="auto"/>
        <w:spacing w:line="235" w:lineRule="exact"/>
        <w:ind w:left="360" w:hanging="360"/>
      </w:pPr>
      <w:r>
        <w:t>13092 Mais s’il vous venoit a plaisir,</w:t>
      </w:r>
      <w:r>
        <w:br/>
        <w:t>l’ostel arez et a disner</w:t>
      </w:r>
      <w:r>
        <w:br/>
        <w:t>vous ferai volentiers doner,</w:t>
      </w:r>
      <w:r>
        <w:br/>
        <w:t>car il est pres, si con je quit.</w:t>
      </w:r>
    </w:p>
    <w:p w14:paraId="5059FE2F" w14:textId="77777777" w:rsidR="009A1B5B" w:rsidRDefault="004E42D2">
      <w:pPr>
        <w:pStyle w:val="Corpodeltesto1180"/>
        <w:shd w:val="clear" w:color="auto" w:fill="auto"/>
        <w:spacing w:line="235" w:lineRule="exact"/>
        <w:ind w:left="360" w:hanging="360"/>
      </w:pPr>
      <w:r>
        <w:t>13096 Li més estoient pres que cuit</w:t>
      </w:r>
      <w:r>
        <w:br/>
        <w:t>orains, quant deduire ving chi.</w:t>
      </w:r>
    </w:p>
    <w:p w14:paraId="277931A9" w14:textId="77777777" w:rsidR="009A1B5B" w:rsidRDefault="004E42D2">
      <w:pPr>
        <w:pStyle w:val="Corpodeltesto1180"/>
        <w:shd w:val="clear" w:color="auto" w:fill="auto"/>
        <w:spacing w:line="235" w:lineRule="exact"/>
        <w:ind w:firstLine="360"/>
      </w:pPr>
      <w:r>
        <w:t>— Sire, la vostre grant merchi,</w:t>
      </w:r>
      <w:r>
        <w:br/>
        <w:t>dist Gavains, ou n’a que reprendre,</w:t>
      </w:r>
      <w:r>
        <w:br/>
      </w:r>
      <w:r>
        <w:rPr>
          <w:rStyle w:val="Corpodeltesto11875ptGrassetto0"/>
        </w:rPr>
        <w:t>13100</w:t>
      </w:r>
      <w:r>
        <w:rPr>
          <w:rStyle w:val="Corpodeltesto11875ptGrassetto1"/>
        </w:rPr>
        <w:t xml:space="preserve"> </w:t>
      </w:r>
      <w:r>
        <w:t>car je ai bien mestier du prendre. »</w:t>
      </w:r>
      <w:r>
        <w:br/>
        <w:t>Atant Gavains li biax descent,</w:t>
      </w:r>
      <w:r>
        <w:br/>
        <w:t xml:space="preserve">plus avoit el chastel de </w:t>
      </w:r>
      <w:r>
        <w:rPr>
          <w:rStyle w:val="Corpodeltesto1187pt0"/>
        </w:rPr>
        <w:t>.C.</w:t>
      </w:r>
      <w:r>
        <w:rPr>
          <w:rStyle w:val="Corpodeltesto1187pt0"/>
        </w:rPr>
        <w:br/>
      </w:r>
      <w:r>
        <w:t>que chevaliers que damoiseles.</w:t>
      </w:r>
    </w:p>
    <w:p w14:paraId="6F72D90A" w14:textId="77777777" w:rsidR="009A1B5B" w:rsidRDefault="004E42D2">
      <w:pPr>
        <w:pStyle w:val="Corpodeltesto1180"/>
        <w:shd w:val="clear" w:color="auto" w:fill="auto"/>
        <w:spacing w:line="235" w:lineRule="exact"/>
        <w:ind w:firstLine="0"/>
      </w:pPr>
      <w:r>
        <w:rPr>
          <w:rStyle w:val="Corpodeltesto11875ptGrassetto1"/>
        </w:rPr>
        <w:t xml:space="preserve">13104 </w:t>
      </w:r>
      <w:r>
        <w:t>Quant ont oïes les noveles</w:t>
      </w:r>
      <w:r>
        <w:br/>
        <w:t>que chevalier i a venu,</w:t>
      </w:r>
      <w:r>
        <w:br/>
        <w:t>molt en sont joiant devenu,</w:t>
      </w:r>
      <w:r>
        <w:br/>
        <w:t>car desirrant sont d’escouter</w:t>
      </w:r>
      <w:r>
        <w:br/>
      </w:r>
      <w:r>
        <w:rPr>
          <w:rStyle w:val="Corpodeltesto11875ptGrassetto1"/>
        </w:rPr>
        <w:t xml:space="preserve">13108 </w:t>
      </w:r>
      <w:r>
        <w:t xml:space="preserve">les aventures </w:t>
      </w:r>
      <w:r>
        <w:rPr>
          <w:rStyle w:val="Corpodeltesto11875ptGrassetto1"/>
        </w:rPr>
        <w:t xml:space="preserve">et </w:t>
      </w:r>
      <w:r>
        <w:t>conter</w:t>
      </w:r>
    </w:p>
    <w:p w14:paraId="23FD3AC3" w14:textId="77777777" w:rsidR="009A1B5B" w:rsidRDefault="004E42D2">
      <w:pPr>
        <w:pStyle w:val="Corpodeltesto1640"/>
        <w:shd w:val="clear" w:color="auto" w:fill="auto"/>
        <w:ind w:firstLine="360"/>
      </w:pPr>
      <w:r>
        <w:t>des chevaliers qui par la terre</w:t>
      </w:r>
      <w:r>
        <w:br/>
        <w:t>passent por aventure querre,</w:t>
      </w:r>
      <w:r>
        <w:br/>
        <w:t>que la costume tels estoit</w:t>
      </w:r>
      <w:r>
        <w:br/>
        <w:t>13112 el chastel que chacuns contoit,</w:t>
      </w:r>
      <w:r>
        <w:br/>
        <w:t>qui laiens venoit hebergier,</w:t>
      </w:r>
      <w:r>
        <w:br/>
        <w:t>quant ce venoit aprés mengier</w:t>
      </w:r>
      <w:r>
        <w:br/>
        <w:t>que il acontoit s’aventure</w:t>
      </w:r>
      <w:r>
        <w:br/>
        <w:t>13116 quels qu’ele fust, plaisanz ou dure,</w:t>
      </w:r>
      <w:r>
        <w:br/>
        <w:t>qu’il avoit encontré le jor ;</w:t>
      </w:r>
      <w:r>
        <w:br/>
        <w:t>et la nuit aprés a sejor</w:t>
      </w:r>
      <w:r>
        <w:br/>
        <w:t>puet estre laiens sanz mesfaire.</w:t>
      </w:r>
    </w:p>
    <w:p w14:paraId="44C4147F" w14:textId="77777777" w:rsidR="009A1B5B" w:rsidRDefault="004E42D2">
      <w:pPr>
        <w:pStyle w:val="Corpodeltesto1180"/>
        <w:shd w:val="clear" w:color="auto" w:fill="auto"/>
        <w:spacing w:line="235" w:lineRule="exact"/>
        <w:ind w:left="360" w:hanging="360"/>
      </w:pPr>
      <w:r>
        <w:rPr>
          <w:rStyle w:val="Corpodeltesto11875ptGrassetto0"/>
        </w:rPr>
        <w:t>13120</w:t>
      </w:r>
      <w:r>
        <w:rPr>
          <w:rStyle w:val="Corpodeltesto11875ptGrassetto1"/>
        </w:rPr>
        <w:t xml:space="preserve"> </w:t>
      </w:r>
      <w:r>
        <w:t>Mais, se Gavains seùst l’asfaire,</w:t>
      </w:r>
      <w:r>
        <w:br/>
        <w:t>ja ne meïst laiens le pié.</w:t>
      </w:r>
    </w:p>
    <w:p w14:paraId="315314D2" w14:textId="77777777" w:rsidR="009A1B5B" w:rsidRDefault="004E42D2">
      <w:pPr>
        <w:pStyle w:val="Corpodeltesto1180"/>
        <w:shd w:val="clear" w:color="auto" w:fill="auto"/>
        <w:spacing w:line="235" w:lineRule="exact"/>
        <w:ind w:firstLine="0"/>
      </w:pPr>
      <w:r>
        <w:t>Uns vallés rechoit son espié</w:t>
      </w:r>
      <w:r>
        <w:br/>
        <w:t>et uns autres l’elme et l’escu,</w:t>
      </w:r>
    </w:p>
    <w:p w14:paraId="5B52771B" w14:textId="77777777" w:rsidR="009A1B5B" w:rsidRDefault="004E42D2">
      <w:pPr>
        <w:pStyle w:val="Corpodeltesto1640"/>
        <w:shd w:val="clear" w:color="auto" w:fill="auto"/>
        <w:ind w:left="360" w:hanging="360"/>
      </w:pPr>
      <w:r>
        <w:t>13124 tnais le cuer ara irascu</w:t>
      </w:r>
    </w:p>
    <w:p w14:paraId="05B03734" w14:textId="77777777" w:rsidR="009A1B5B" w:rsidRDefault="004E42D2">
      <w:pPr>
        <w:pStyle w:val="Corpodeltesto1180"/>
        <w:shd w:val="clear" w:color="auto" w:fill="auto"/>
        <w:spacing w:line="235" w:lineRule="exact"/>
        <w:ind w:firstLine="360"/>
      </w:pPr>
      <w:r>
        <w:t>Gavains, ançois que il s’en voise ;</w:t>
      </w:r>
      <w:r>
        <w:br/>
        <w:t>il n’ara talent qu’il s’envoise.</w:t>
      </w:r>
      <w:r>
        <w:br/>
        <w:t>Desarmé l’ont isnelement</w:t>
      </w:r>
      <w:r>
        <w:br/>
      </w:r>
      <w:r>
        <w:rPr>
          <w:rStyle w:val="Corpodeltesto11875ptGrassetto1"/>
        </w:rPr>
        <w:t xml:space="preserve">13128 </w:t>
      </w:r>
      <w:r>
        <w:t>et acesmé molt richement</w:t>
      </w:r>
    </w:p>
    <w:p w14:paraId="54428B0C" w14:textId="77777777" w:rsidR="009A1B5B" w:rsidRDefault="004E42D2">
      <w:pPr>
        <w:pStyle w:val="Corpodeltesto1640"/>
        <w:shd w:val="clear" w:color="auto" w:fill="auto"/>
        <w:ind w:firstLine="0"/>
        <w:sectPr w:rsidR="009A1B5B">
          <w:headerReference w:type="even" r:id="rId1064"/>
          <w:headerReference w:type="default" r:id="rId1065"/>
          <w:headerReference w:type="first" r:id="rId1066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d’un sorcot vert sor son porpoint</w:t>
      </w:r>
      <w:r>
        <w:br/>
        <w:t>dont bien furent assis li point,</w:t>
      </w:r>
    </w:p>
    <w:p w14:paraId="17DD3E4D" w14:textId="77777777" w:rsidR="009A1B5B" w:rsidRDefault="004E42D2">
      <w:pPr>
        <w:pStyle w:val="Corpodeltesto1180"/>
        <w:shd w:val="clear" w:color="auto" w:fill="auto"/>
        <w:spacing w:line="235" w:lineRule="exact"/>
        <w:ind w:firstLine="0"/>
      </w:pPr>
      <w:r>
        <w:rPr>
          <w:rStyle w:val="Corpodeltesto118AngsanaUPC"/>
        </w:rPr>
        <w:lastRenderedPageBreak/>
        <w:t xml:space="preserve">qu’il </w:t>
      </w:r>
      <w:r>
        <w:t>vestoit desoz son hauberc.</w:t>
      </w:r>
    </w:p>
    <w:p w14:paraId="1DABDBE1" w14:textId="77777777" w:rsidR="009A1B5B" w:rsidRDefault="004E42D2">
      <w:pPr>
        <w:pStyle w:val="Corpodeltesto1211"/>
        <w:shd w:val="clear" w:color="auto" w:fill="auto"/>
        <w:spacing w:line="235" w:lineRule="exact"/>
        <w:ind w:left="360" w:hanging="360"/>
        <w:jc w:val="left"/>
      </w:pPr>
      <w:r>
        <w:rPr>
          <w:rStyle w:val="Corpodeltesto12155pt"/>
        </w:rPr>
        <w:t xml:space="preserve">S132 </w:t>
      </w:r>
      <w:r>
        <w:t>Mais ains qu’il parte du heberc</w:t>
      </w:r>
      <w:r>
        <w:rPr>
          <w:vertAlign w:val="superscript"/>
        </w:rPr>
        <w:t>310</w:t>
      </w:r>
      <w:r>
        <w:t>,</w:t>
      </w:r>
      <w:r>
        <w:br/>
        <w:t>vous os bien dire par covent</w:t>
      </w:r>
      <w:r>
        <w:br/>
        <w:t>qu’estre volroit a Bonivent.</w:t>
      </w:r>
    </w:p>
    <w:p w14:paraId="651EFA49" w14:textId="77777777" w:rsidR="009A1B5B" w:rsidRDefault="004E42D2">
      <w:pPr>
        <w:pStyle w:val="Corpodeltesto1180"/>
        <w:shd w:val="clear" w:color="auto" w:fill="auto"/>
        <w:spacing w:line="235" w:lineRule="exact"/>
        <w:ind w:firstLine="360"/>
      </w:pPr>
      <w:r>
        <w:t>Les tables vont erramment metre</w:t>
      </w:r>
      <w:r>
        <w:br/>
      </w:r>
      <w:r>
        <w:rPr>
          <w:rStyle w:val="Corpodeltesto11865pt1"/>
          <w:vertAlign w:val="subscript"/>
        </w:rPr>
        <w:t>13</w:t>
      </w:r>
      <w:r>
        <w:rPr>
          <w:rStyle w:val="Corpodeltesto11865pt1"/>
        </w:rPr>
        <w:t>136</w:t>
      </w:r>
      <w:r>
        <w:t xml:space="preserve"> cil qui s’en durent entremetre,</w:t>
      </w:r>
      <w:r>
        <w:br/>
        <w:t>et les napes blanches estendent,</w:t>
      </w:r>
      <w:r>
        <w:br/>
        <w:t>l’iaue donent, que plus n’atendent</w:t>
      </w:r>
      <w:r>
        <w:br/>
        <w:t>et li sires a pris Gavain,</w:t>
      </w:r>
    </w:p>
    <w:p w14:paraId="7074C185" w14:textId="77777777" w:rsidR="009A1B5B" w:rsidRDefault="004E42D2">
      <w:pPr>
        <w:pStyle w:val="Corpodeltesto1180"/>
        <w:shd w:val="clear" w:color="auto" w:fill="auto"/>
        <w:spacing w:line="235" w:lineRule="exact"/>
        <w:ind w:left="360" w:hanging="360"/>
      </w:pPr>
      <w:r>
        <w:rPr>
          <w:rStyle w:val="Corpodeltesto11865pt1"/>
        </w:rPr>
        <w:t>140</w:t>
      </w:r>
      <w:r>
        <w:t xml:space="preserve"> molt cortoisement par le main,</w:t>
      </w:r>
      <w:r>
        <w:br/>
        <w:t>avec sa moillier l’a assis.</w:t>
      </w:r>
    </w:p>
    <w:p w14:paraId="4A3106F3" w14:textId="77777777" w:rsidR="009A1B5B" w:rsidRDefault="004E42D2">
      <w:pPr>
        <w:pStyle w:val="Corpodeltesto1640"/>
        <w:shd w:val="clear" w:color="auto" w:fill="auto"/>
        <w:ind w:firstLine="0"/>
      </w:pPr>
      <w:r>
        <w:t>II orent més ou .V ou .VI.,</w:t>
      </w:r>
      <w:r>
        <w:br/>
        <w:t>et si orent maint entremés.</w:t>
      </w:r>
    </w:p>
    <w:p w14:paraId="55E46707" w14:textId="77777777" w:rsidR="009A1B5B" w:rsidRDefault="004E42D2">
      <w:pPr>
        <w:pStyle w:val="Corpodeltesto1180"/>
        <w:shd w:val="clear" w:color="auto" w:fill="auto"/>
        <w:spacing w:line="235" w:lineRule="exact"/>
        <w:ind w:left="360" w:hanging="360"/>
      </w:pPr>
      <w:r>
        <w:rPr>
          <w:rStyle w:val="Corpodeltesto11865pt1"/>
        </w:rPr>
        <w:t>144</w:t>
      </w:r>
      <w:r>
        <w:t xml:space="preserve"> Et quant il fu et tanz et mes,</w:t>
      </w:r>
      <w:r>
        <w:br/>
        <w:t>les napes li seneschax hoste.</w:t>
      </w:r>
    </w:p>
    <w:p w14:paraId="36514DB6" w14:textId="77777777" w:rsidR="009A1B5B" w:rsidRDefault="004E42D2">
      <w:pPr>
        <w:pStyle w:val="Corpodeltesto1211"/>
        <w:shd w:val="clear" w:color="auto" w:fill="auto"/>
        <w:spacing w:line="235" w:lineRule="exact"/>
        <w:ind w:firstLine="0"/>
        <w:jc w:val="left"/>
      </w:pPr>
      <w:r>
        <w:t>Li sires fait laver son hoste</w:t>
      </w:r>
      <w:r>
        <w:br/>
        <w:t>premierement. Quant ont lavé,</w:t>
      </w:r>
    </w:p>
    <w:p w14:paraId="681F149C" w14:textId="77777777" w:rsidR="009A1B5B" w:rsidRDefault="004E42D2">
      <w:pPr>
        <w:pStyle w:val="Corpodeltesto1180"/>
        <w:shd w:val="clear" w:color="auto" w:fill="auto"/>
        <w:spacing w:line="235" w:lineRule="exact"/>
        <w:ind w:left="360" w:hanging="360"/>
      </w:pPr>
      <w:r>
        <w:t>13148 si se sont en estant levé.</w:t>
      </w:r>
    </w:p>
    <w:p w14:paraId="0B66882E" w14:textId="77777777" w:rsidR="009A1B5B" w:rsidRDefault="004E42D2">
      <w:pPr>
        <w:pStyle w:val="Corpodeltesto1211"/>
        <w:shd w:val="clear" w:color="auto" w:fill="auto"/>
        <w:spacing w:line="235" w:lineRule="exact"/>
        <w:ind w:firstLine="0"/>
        <w:jc w:val="left"/>
      </w:pPr>
      <w:r>
        <w:t>Lor sieges eschangent et muent,</w:t>
      </w:r>
      <w:r>
        <w:br/>
        <w:t>mais li alquant ne se remiient</w:t>
      </w:r>
      <w:r>
        <w:br/>
        <w:t>et cil qui siet dalez s’amie,</w:t>
      </w:r>
    </w:p>
    <w:p w14:paraId="77830893" w14:textId="77777777" w:rsidR="009A1B5B" w:rsidRDefault="004E42D2">
      <w:pPr>
        <w:pStyle w:val="Corpodeltesto1180"/>
        <w:shd w:val="clear" w:color="auto" w:fill="auto"/>
        <w:spacing w:line="235" w:lineRule="exact"/>
        <w:ind w:left="360" w:hanging="360"/>
      </w:pPr>
      <w:r>
        <w:t>13152 sachiez, de che ne dolc je mie,</w:t>
      </w:r>
      <w:r>
        <w:br/>
        <w:t>qu’eslongier mie nel voldroit.</w:t>
      </w:r>
    </w:p>
    <w:p w14:paraId="78ECF49F" w14:textId="77777777" w:rsidR="009A1B5B" w:rsidRDefault="004E42D2">
      <w:pPr>
        <w:pStyle w:val="Corpodeltesto1211"/>
        <w:shd w:val="clear" w:color="auto" w:fill="auto"/>
        <w:spacing w:line="235" w:lineRule="exact"/>
        <w:ind w:firstLine="0"/>
        <w:jc w:val="left"/>
      </w:pPr>
      <w:r>
        <w:t>Li sire, ensi comme il doit,</w:t>
      </w:r>
      <w:r>
        <w:br/>
        <w:t>lez monseignor Gavain s’asist;</w:t>
      </w:r>
    </w:p>
    <w:p w14:paraId="35717677" w14:textId="77777777" w:rsidR="009A1B5B" w:rsidRDefault="004E42D2">
      <w:pPr>
        <w:pStyle w:val="Corpodeltesto1180"/>
        <w:shd w:val="clear" w:color="auto" w:fill="auto"/>
        <w:spacing w:line="235" w:lineRule="exact"/>
        <w:ind w:left="360" w:hanging="360"/>
      </w:pPr>
      <w:r>
        <w:t>13156 par le main destre le saisist.</w:t>
      </w:r>
    </w:p>
    <w:p w14:paraId="5CDA9310" w14:textId="77777777" w:rsidR="009A1B5B" w:rsidRDefault="004E42D2">
      <w:pPr>
        <w:pStyle w:val="Corpodeltesto480"/>
        <w:shd w:val="clear" w:color="auto" w:fill="auto"/>
        <w:spacing w:line="130" w:lineRule="exact"/>
        <w:ind w:firstLine="0"/>
      </w:pPr>
      <w:r>
        <w:rPr>
          <w:rStyle w:val="Corpodeltesto481"/>
        </w:rPr>
        <w:t>[fol. 204vc]</w:t>
      </w:r>
    </w:p>
    <w:p w14:paraId="4848B2DD" w14:textId="77777777" w:rsidR="009A1B5B" w:rsidRDefault="004E42D2">
      <w:pPr>
        <w:pStyle w:val="Corpodeltesto1180"/>
        <w:shd w:val="clear" w:color="auto" w:fill="auto"/>
        <w:spacing w:line="235" w:lineRule="exact"/>
        <w:ind w:firstLine="0"/>
      </w:pPr>
      <w:r>
        <w:t>« Sire, fait il, ne vous anuit,</w:t>
      </w:r>
      <w:r>
        <w:br/>
        <w:t>il vous covient, quanque anuit</w:t>
      </w:r>
      <w:r>
        <w:br/>
        <w:t>vous avient, oiant toz, conter,</w:t>
      </w:r>
    </w:p>
    <w:p w14:paraId="2802B143" w14:textId="77777777" w:rsidR="009A1B5B" w:rsidRDefault="004E42D2">
      <w:pPr>
        <w:pStyle w:val="Corpodeltesto1180"/>
        <w:shd w:val="clear" w:color="auto" w:fill="auto"/>
        <w:spacing w:line="235" w:lineRule="exact"/>
        <w:ind w:left="360" w:hanging="360"/>
      </w:pPr>
      <w:r>
        <w:t>13160 et hui ausi sanz mesconter,</w:t>
      </w:r>
      <w:r>
        <w:br/>
        <w:t>si m’en donrez vostre fîance,</w:t>
      </w:r>
    </w:p>
    <w:p w14:paraId="0A571D2D" w14:textId="77777777" w:rsidR="009A1B5B" w:rsidRDefault="004E42D2">
      <w:pPr>
        <w:pStyle w:val="Corpodeltesto1211"/>
        <w:shd w:val="clear" w:color="auto" w:fill="auto"/>
        <w:spacing w:line="235" w:lineRule="exact"/>
        <w:ind w:firstLine="0"/>
        <w:jc w:val="left"/>
      </w:pPr>
      <w:r>
        <w:t>et de che soiez asfïanche</w:t>
      </w:r>
      <w:r>
        <w:br/>
        <w:t>que chaiens est teus h usages. »</w:t>
      </w:r>
    </w:p>
    <w:p w14:paraId="4B0705EA" w14:textId="77777777" w:rsidR="009A1B5B" w:rsidRDefault="004E42D2">
      <w:pPr>
        <w:pStyle w:val="Corpodeltesto1211"/>
        <w:shd w:val="clear" w:color="auto" w:fill="auto"/>
        <w:spacing w:line="235" w:lineRule="exact"/>
        <w:ind w:left="360" w:hanging="360"/>
        <w:jc w:val="left"/>
      </w:pPr>
      <w:r>
        <w:rPr>
          <w:rStyle w:val="Corpodeltesto12175ptGrassetto0"/>
        </w:rPr>
        <w:t xml:space="preserve">13164 </w:t>
      </w:r>
      <w:r>
        <w:t>Gavains qui cortois est et sages</w:t>
      </w:r>
      <w:r>
        <w:br/>
        <w:t>li respondi mólt dolcement :</w:t>
      </w:r>
    </w:p>
    <w:p w14:paraId="677AAF2F" w14:textId="77777777" w:rsidR="009A1B5B" w:rsidRDefault="004E42D2">
      <w:pPr>
        <w:pStyle w:val="Corpodeltesto1211"/>
        <w:shd w:val="clear" w:color="auto" w:fill="auto"/>
        <w:spacing w:line="235" w:lineRule="exact"/>
        <w:ind w:firstLine="360"/>
        <w:jc w:val="left"/>
      </w:pPr>
      <w:r>
        <w:t>« Sire, vostre comandement</w:t>
      </w:r>
      <w:r>
        <w:rPr>
          <w:vertAlign w:val="superscript"/>
        </w:rPr>
        <w:t>311</w:t>
      </w:r>
      <w:r>
        <w:rPr>
          <w:vertAlign w:val="superscript"/>
        </w:rPr>
        <w:br/>
      </w:r>
      <w:r>
        <w:t>ferai, ne mais ore esgardez</w:t>
      </w:r>
      <w:r>
        <w:br/>
      </w:r>
      <w:r>
        <w:rPr>
          <w:rStyle w:val="Corpodeltesto12175ptGrassetto0"/>
        </w:rPr>
        <w:t xml:space="preserve">13168 </w:t>
      </w:r>
      <w:r>
        <w:t>que vostre honor et moi gardez,</w:t>
      </w:r>
      <w:r>
        <w:br/>
        <w:t>que par droit faire le devez</w:t>
      </w:r>
      <w:r>
        <w:br/>
        <w:t>puis que vous hebergié m’avez</w:t>
      </w:r>
      <w:r>
        <w:br/>
        <w:t>et od vous ai but et mèngié.</w:t>
      </w:r>
    </w:p>
    <w:p w14:paraId="689F7B5C" w14:textId="77777777" w:rsidR="009A1B5B" w:rsidRDefault="004E42D2">
      <w:pPr>
        <w:pStyle w:val="Corpodeltesto1211"/>
        <w:shd w:val="clear" w:color="auto" w:fill="auto"/>
        <w:spacing w:line="235" w:lineRule="exact"/>
        <w:ind w:firstLine="0"/>
        <w:jc w:val="left"/>
      </w:pPr>
      <w:r>
        <w:rPr>
          <w:rStyle w:val="Corpodeltesto12175ptGrassetto0"/>
        </w:rPr>
        <w:t xml:space="preserve">13172 </w:t>
      </w:r>
      <w:r>
        <w:t>Mais, s’il vous plaist, par vo congié</w:t>
      </w:r>
      <w:r>
        <w:br/>
        <w:t>me tairai, que je ne weil dire</w:t>
      </w:r>
      <w:r>
        <w:br/>
        <w:t>chose qui me tort a mesdire,</w:t>
      </w:r>
      <w:r>
        <w:br/>
        <w:t>que tel chose puis bien retraire</w:t>
      </w:r>
      <w:r>
        <w:br/>
      </w:r>
      <w:r>
        <w:rPr>
          <w:rStyle w:val="Corpodeltesto12175ptGrassetto0"/>
        </w:rPr>
        <w:t xml:space="preserve">13176 </w:t>
      </w:r>
      <w:r>
        <w:t>dont alcuns averoit contraire</w:t>
      </w:r>
      <w:r>
        <w:br/>
        <w:t>et moi torneroit a meschief. »</w:t>
      </w:r>
    </w:p>
    <w:p w14:paraId="494C57BB" w14:textId="77777777" w:rsidR="009A1B5B" w:rsidRDefault="004E42D2">
      <w:pPr>
        <w:pStyle w:val="Corpodeltesto1211"/>
        <w:shd w:val="clear" w:color="auto" w:fill="auto"/>
        <w:spacing w:line="235" w:lineRule="exact"/>
        <w:ind w:firstLine="0"/>
        <w:jc w:val="left"/>
      </w:pPr>
      <w:r>
        <w:t>Et dist li sires : « Par mon chief,</w:t>
      </w:r>
      <w:r>
        <w:br/>
        <w:t>vous le direz, ce est noiens,</w:t>
      </w:r>
    </w:p>
    <w:p w14:paraId="10CE7C93" w14:textId="77777777" w:rsidR="009A1B5B" w:rsidRDefault="004E42D2">
      <w:pPr>
        <w:pStyle w:val="Corpodeltesto1211"/>
        <w:shd w:val="clear" w:color="auto" w:fill="auto"/>
        <w:spacing w:line="235" w:lineRule="exact"/>
        <w:ind w:left="360" w:hanging="360"/>
        <w:jc w:val="left"/>
      </w:pPr>
      <w:r>
        <w:rPr>
          <w:rStyle w:val="Corpodeltesto12175ptGrassetto0"/>
        </w:rPr>
        <w:t xml:space="preserve">13180 </w:t>
      </w:r>
      <w:r>
        <w:t>ainz que vous partez de chaiens. »</w:t>
      </w:r>
    </w:p>
    <w:p w14:paraId="5C8DCC7F" w14:textId="77777777" w:rsidR="009A1B5B" w:rsidRDefault="004E42D2">
      <w:pPr>
        <w:pStyle w:val="Corpodeltesto1211"/>
        <w:shd w:val="clear" w:color="auto" w:fill="auto"/>
        <w:spacing w:line="235" w:lineRule="exact"/>
        <w:ind w:firstLine="360"/>
        <w:jc w:val="left"/>
      </w:pPr>
      <w:r>
        <w:t>Gavains voit qu’autre ne puet estre</w:t>
      </w:r>
      <w:r>
        <w:br/>
        <w:t>fîancié a de sa main destre</w:t>
      </w:r>
      <w:r>
        <w:br/>
        <w:t>qu’il en dira la verité.</w:t>
      </w:r>
    </w:p>
    <w:p w14:paraId="46EB0DB6" w14:textId="77777777" w:rsidR="009A1B5B" w:rsidRDefault="004E42D2">
      <w:pPr>
        <w:pStyle w:val="Corpodeltesto1211"/>
        <w:shd w:val="clear" w:color="auto" w:fill="auto"/>
        <w:spacing w:line="235" w:lineRule="exact"/>
        <w:ind w:left="360" w:hanging="360"/>
        <w:jc w:val="left"/>
      </w:pPr>
      <w:r>
        <w:rPr>
          <w:rStyle w:val="Corpodeltesto12175ptGrassetto0"/>
        </w:rPr>
        <w:t xml:space="preserve">13184 </w:t>
      </w:r>
      <w:r>
        <w:t>Lors a, oiant toz, aconté</w:t>
      </w:r>
      <w:r>
        <w:br/>
        <w:t>coment il avoit el tref jut</w:t>
      </w:r>
      <w:r>
        <w:br/>
        <w:t>ou la dame l’etìst dechut</w:t>
      </w:r>
      <w:r>
        <w:br/>
        <w:t>et murdri d’un coutel trenchant.</w:t>
      </w:r>
    </w:p>
    <w:p w14:paraId="4279D655" w14:textId="77777777" w:rsidR="009A1B5B" w:rsidRDefault="004E42D2">
      <w:pPr>
        <w:pStyle w:val="Corpodeltesto1211"/>
        <w:shd w:val="clear" w:color="auto" w:fill="auto"/>
        <w:spacing w:line="235" w:lineRule="exact"/>
        <w:ind w:left="360" w:hanging="360"/>
        <w:jc w:val="left"/>
      </w:pPr>
      <w:r>
        <w:rPr>
          <w:rStyle w:val="Corpodeltesto12175ptGrassetto0"/>
        </w:rPr>
        <w:t xml:space="preserve">13188 </w:t>
      </w:r>
      <w:r>
        <w:t>« Au premerain m’ala trichant,</w:t>
      </w:r>
      <w:r>
        <w:br/>
      </w:r>
      <w:r>
        <w:lastRenderedPageBreak/>
        <w:t>car ocis m’etìst de sa main,</w:t>
      </w:r>
      <w:r>
        <w:br/>
        <w:t>ainz que venist a lendemain.</w:t>
      </w:r>
    </w:p>
    <w:p w14:paraId="57206533" w14:textId="77777777" w:rsidR="009A1B5B" w:rsidRDefault="004E42D2">
      <w:pPr>
        <w:pStyle w:val="Corpodeltesto1211"/>
        <w:shd w:val="clear" w:color="auto" w:fill="auto"/>
        <w:spacing w:line="235" w:lineRule="exact"/>
        <w:ind w:firstLine="360"/>
        <w:jc w:val="left"/>
        <w:sectPr w:rsidR="009A1B5B">
          <w:headerReference w:type="even" r:id="rId1067"/>
          <w:headerReference w:type="default" r:id="rId1068"/>
          <w:footerReference w:type="even" r:id="rId1069"/>
          <w:headerReference w:type="first" r:id="rId1070"/>
          <w:footerReference w:type="first" r:id="rId1071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Mais le coutel par aventure</w:t>
      </w:r>
      <w:r>
        <w:br/>
      </w:r>
      <w:r>
        <w:rPr>
          <w:rStyle w:val="Corpodeltesto12175ptGrassetto0"/>
        </w:rPr>
        <w:t xml:space="preserve">13192 </w:t>
      </w:r>
      <w:r>
        <w:t>trovai desoz la coverture ;</w:t>
      </w:r>
    </w:p>
    <w:p w14:paraId="10D74C11" w14:textId="77777777" w:rsidR="009A1B5B" w:rsidRDefault="004E42D2">
      <w:pPr>
        <w:pStyle w:val="Corpodeltesto1180"/>
        <w:shd w:val="clear" w:color="auto" w:fill="auto"/>
        <w:spacing w:line="235" w:lineRule="exact"/>
        <w:ind w:firstLine="0"/>
      </w:pPr>
      <w:r>
        <w:lastRenderedPageBreak/>
        <w:t>le coutel pris et si l’ostai.</w:t>
      </w:r>
    </w:p>
    <w:p w14:paraId="2E8DE94A" w14:textId="77777777" w:rsidR="009A1B5B" w:rsidRDefault="004E42D2">
      <w:pPr>
        <w:pStyle w:val="Corpodeltesto480"/>
        <w:shd w:val="clear" w:color="auto" w:fill="auto"/>
        <w:spacing w:line="130" w:lineRule="exact"/>
        <w:ind w:firstLine="0"/>
      </w:pPr>
      <w:r>
        <w:rPr>
          <w:rStyle w:val="Corpodeltesto481"/>
        </w:rPr>
        <w:t>[fol 205a]</w:t>
      </w:r>
    </w:p>
    <w:p w14:paraId="153B8FCE" w14:textId="77777777" w:rsidR="009A1B5B" w:rsidRDefault="004E42D2">
      <w:pPr>
        <w:pStyle w:val="Corpodeltesto1180"/>
        <w:shd w:val="clear" w:color="auto" w:fill="auto"/>
        <w:spacing w:line="235" w:lineRule="exact"/>
        <w:ind w:firstLine="360"/>
      </w:pPr>
      <w:r>
        <w:t>Pres de ma dame m’acostai,</w:t>
      </w:r>
      <w:r>
        <w:br/>
        <w:t>tnon bon en fis, dont ele ot ire.</w:t>
      </w:r>
      <w:r>
        <w:br/>
      </w:r>
      <w:r>
        <w:rPr>
          <w:rStyle w:val="Corpodeltesto118Maiuscoletto"/>
        </w:rPr>
        <w:t>î</w:t>
      </w:r>
      <w:r>
        <w:rPr>
          <w:rStyle w:val="Corpodeltesto11865pt1"/>
        </w:rPr>
        <w:t>-,196</w:t>
      </w:r>
      <w:r>
        <w:t xml:space="preserve"> Et lors vindrent por moi ocirre</w:t>
      </w:r>
      <w:r>
        <w:br/>
        <w:t>doi sien cousin, mais l’un ochis,</w:t>
      </w:r>
      <w:r>
        <w:br/>
        <w:t>l’autre colpai, ce m’est avis,</w:t>
      </w:r>
      <w:r>
        <w:br/>
        <w:t>le poing destre, issi le navrai</w:t>
      </w:r>
      <w:r>
        <w:br/>
      </w:r>
      <w:r>
        <w:rPr>
          <w:vertAlign w:val="subscript"/>
        </w:rPr>
        <w:t>s</w:t>
      </w:r>
      <w:r>
        <w:t>i faitement m’en delivrai,</w:t>
      </w:r>
      <w:r>
        <w:br/>
        <w:t>puis me couchai desoz les dras</w:t>
      </w:r>
      <w:r>
        <w:br/>
        <w:t>avec la bele bras a bras,</w:t>
      </w:r>
      <w:r>
        <w:br/>
        <w:t>et molt dolcement l’acolai.</w:t>
      </w:r>
      <w:r>
        <w:br/>
        <w:t xml:space="preserve">i </w:t>
      </w:r>
      <w:r>
        <w:rPr>
          <w:rStyle w:val="Corpodeltesto11865pt1"/>
        </w:rPr>
        <w:t>-,204</w:t>
      </w:r>
      <w:r>
        <w:t xml:space="preserve"> Foi que je doi saint Nicolai,</w:t>
      </w:r>
      <w:r>
        <w:br/>
        <w:t>tant fis qu’ele s’umelïa,</w:t>
      </w:r>
      <w:r>
        <w:br/>
        <w:t>de son dols parler me lïa</w:t>
      </w:r>
      <w:r>
        <w:br/>
        <w:t>si fort que jamais en sa vie</w:t>
      </w:r>
      <w:r>
        <w:br/>
      </w:r>
      <w:r>
        <w:rPr>
          <w:rStyle w:val="Corpodeltesto11865pt1"/>
        </w:rPr>
        <w:t>13208</w:t>
      </w:r>
      <w:r>
        <w:t xml:space="preserve"> ne sera jors que n’aie envie</w:t>
      </w:r>
      <w:r>
        <w:br/>
        <w:t>de li veoir et de sentir.</w:t>
      </w:r>
    </w:p>
    <w:p w14:paraId="29089619" w14:textId="77777777" w:rsidR="009A1B5B" w:rsidRDefault="004E42D2">
      <w:pPr>
        <w:pStyle w:val="Corpodeltesto1180"/>
        <w:shd w:val="clear" w:color="auto" w:fill="auto"/>
        <w:spacing w:line="235" w:lineRule="exact"/>
        <w:ind w:firstLine="0"/>
      </w:pPr>
      <w:r>
        <w:t>Adont m’endormi sanz mentir</w:t>
      </w:r>
      <w:r>
        <w:br/>
        <w:t>dusqu’al demain la matinee.</w:t>
      </w:r>
    </w:p>
    <w:p w14:paraId="497302C4" w14:textId="77777777" w:rsidR="009A1B5B" w:rsidRDefault="004E42D2">
      <w:pPr>
        <w:pStyle w:val="Corpodeltesto1180"/>
        <w:shd w:val="clear" w:color="auto" w:fill="auto"/>
        <w:spacing w:line="235" w:lineRule="exact"/>
        <w:ind w:firstLine="0"/>
      </w:pPr>
      <w:r>
        <w:rPr>
          <w:rStyle w:val="Corpodeltesto11865pt1"/>
        </w:rPr>
        <w:t>13212</w:t>
      </w:r>
      <w:r>
        <w:t xml:space="preserve"> Aventure ne Destinee</w:t>
      </w:r>
    </w:p>
    <w:p w14:paraId="5C3DF032" w14:textId="77777777" w:rsidR="009A1B5B" w:rsidRDefault="004E42D2">
      <w:pPr>
        <w:pStyle w:val="Corpodeltesto1180"/>
        <w:shd w:val="clear" w:color="auto" w:fill="auto"/>
        <w:spacing w:line="235" w:lineRule="exact"/>
        <w:ind w:firstLine="360"/>
      </w:pPr>
      <w:r>
        <w:t>ne volt pas que fuisse sozpris :</w:t>
      </w:r>
      <w:r>
        <w:br/>
        <w:t>cele qui en ses bras m’ot pris,</w:t>
      </w:r>
      <w:r>
        <w:br/>
        <w:t>que j’aim de cuer et wel amer,</w:t>
      </w:r>
      <w:r>
        <w:br/>
        <w:t>13216 m’esveilla et me fist armer,</w:t>
      </w:r>
      <w:r>
        <w:br/>
        <w:t>et dist que si frere venroient</w:t>
      </w:r>
      <w:r>
        <w:br/>
        <w:t>qui tout maintenant m’ocirroient</w:t>
      </w:r>
      <w:r>
        <w:br/>
        <w:t>s’il en avoient poesté.</w:t>
      </w:r>
    </w:p>
    <w:p w14:paraId="4F348395" w14:textId="77777777" w:rsidR="009A1B5B" w:rsidRDefault="004E42D2">
      <w:pPr>
        <w:pStyle w:val="Corpodeltesto1180"/>
        <w:shd w:val="clear" w:color="auto" w:fill="auto"/>
        <w:spacing w:line="235" w:lineRule="exact"/>
        <w:ind w:firstLine="0"/>
      </w:pPr>
      <w:r>
        <w:rPr>
          <w:rStyle w:val="Corpodeltesto11865pt1"/>
        </w:rPr>
        <w:t>13220</w:t>
      </w:r>
      <w:r>
        <w:t xml:space="preserve"> De ce dist ele verité</w:t>
      </w:r>
    </w:p>
    <w:p w14:paraId="2CA8C7AB" w14:textId="77777777" w:rsidR="009A1B5B" w:rsidRDefault="004E42D2">
      <w:pPr>
        <w:pStyle w:val="Corpodeltesto1180"/>
        <w:shd w:val="clear" w:color="auto" w:fill="auto"/>
        <w:spacing w:line="235" w:lineRule="exact"/>
        <w:ind w:firstLine="0"/>
      </w:pPr>
      <w:r>
        <w:t>que chascuns d’ax armez i vint,</w:t>
      </w:r>
      <w:r>
        <w:br/>
        <w:t>mais, la merchi Dieu, si avint</w:t>
      </w:r>
      <w:r>
        <w:br/>
        <w:t>qu’au joster l’un mort abati,</w:t>
      </w:r>
    </w:p>
    <w:p w14:paraId="6200AB1C" w14:textId="77777777" w:rsidR="009A1B5B" w:rsidRDefault="004E42D2">
      <w:pPr>
        <w:pStyle w:val="Corpodeltesto1180"/>
        <w:shd w:val="clear" w:color="auto" w:fill="auto"/>
        <w:spacing w:line="235" w:lineRule="exact"/>
        <w:ind w:firstLine="0"/>
      </w:pPr>
      <w:r>
        <w:t>13224 a l’autre tant me combati</w:t>
      </w:r>
    </w:p>
    <w:p w14:paraId="4EB12FA8" w14:textId="77777777" w:rsidR="009A1B5B" w:rsidRDefault="004E42D2">
      <w:pPr>
        <w:pStyle w:val="Corpodeltesto1180"/>
        <w:shd w:val="clear" w:color="auto" w:fill="auto"/>
        <w:spacing w:line="235" w:lineRule="exact"/>
        <w:ind w:firstLine="0"/>
        <w:sectPr w:rsidR="009A1B5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que d’un des bras le mehaignai;</w:t>
      </w:r>
    </w:p>
    <w:p w14:paraId="7E7E1BBD" w14:textId="77777777" w:rsidR="009A1B5B" w:rsidRDefault="004E42D2">
      <w:pPr>
        <w:pStyle w:val="Corpodeltesto1640"/>
        <w:shd w:val="clear" w:color="auto" w:fill="auto"/>
        <w:ind w:firstLine="0"/>
      </w:pPr>
      <w:r>
        <w:lastRenderedPageBreak/>
        <w:t>vers als ma vie gaaignai.</w:t>
      </w:r>
    </w:p>
    <w:p w14:paraId="46FB2E73" w14:textId="77777777" w:rsidR="009A1B5B" w:rsidRDefault="004E42D2">
      <w:pPr>
        <w:pStyle w:val="Corpodeltesto1640"/>
        <w:shd w:val="clear" w:color="auto" w:fill="auto"/>
        <w:ind w:firstLine="360"/>
      </w:pPr>
      <w:r>
        <w:t xml:space="preserve">Conté vous ai che qu’il </w:t>
      </w:r>
      <w:r>
        <w:rPr>
          <w:rStyle w:val="Corpodeltesto16495ptNongrassetto"/>
        </w:rPr>
        <w:t>m’avint,</w:t>
      </w:r>
      <w:r>
        <w:rPr>
          <w:rStyle w:val="Corpodeltesto16495ptNongrassetto"/>
        </w:rPr>
        <w:br/>
      </w:r>
      <w:r>
        <w:t>13228 dont revinrent chevaliers .XX.</w:t>
      </w:r>
      <w:r>
        <w:br/>
        <w:t>qui tantost me Corurent seure.</w:t>
      </w:r>
      <w:r>
        <w:br/>
        <w:t>Bien fuissent venu au deseure</w:t>
      </w:r>
      <w:r>
        <w:br/>
        <w:t xml:space="preserve">de moi, che sachiez par </w:t>
      </w:r>
      <w:r>
        <w:rPr>
          <w:rStyle w:val="Corpodeltesto16495ptNongrassetto"/>
        </w:rPr>
        <w:t>verté,</w:t>
      </w:r>
    </w:p>
    <w:p w14:paraId="2D31D74F" w14:textId="77777777" w:rsidR="009A1B5B" w:rsidRDefault="004E42D2">
      <w:pPr>
        <w:pStyle w:val="Corpodeltesto1640"/>
        <w:shd w:val="clear" w:color="auto" w:fill="auto"/>
        <w:ind w:left="360" w:hanging="360"/>
      </w:pPr>
      <w:r>
        <w:rPr>
          <w:rStyle w:val="Corpodeltesto1641"/>
          <w:b/>
          <w:bCs/>
        </w:rPr>
        <w:t>13232</w:t>
      </w:r>
      <w:r>
        <w:t xml:space="preserve"> se n’eússe le dos torné,</w:t>
      </w:r>
    </w:p>
    <w:p w14:paraId="6C1DA9E5" w14:textId="77777777" w:rsidR="009A1B5B" w:rsidRDefault="004E42D2">
      <w:pPr>
        <w:pStyle w:val="Corpodeltesto1211"/>
        <w:shd w:val="clear" w:color="auto" w:fill="auto"/>
        <w:spacing w:line="235" w:lineRule="exact"/>
        <w:ind w:firstLine="0"/>
        <w:jc w:val="left"/>
      </w:pPr>
      <w:r>
        <w:t>mais ainchois i fui molt destrois</w:t>
      </w:r>
      <w:r>
        <w:br/>
        <w:t>que des vint en ochis les trois.</w:t>
      </w:r>
    </w:p>
    <w:p w14:paraId="490B98DF" w14:textId="77777777" w:rsidR="009A1B5B" w:rsidRDefault="004E42D2">
      <w:pPr>
        <w:pStyle w:val="Corpodeltesto1211"/>
        <w:shd w:val="clear" w:color="auto" w:fill="auto"/>
        <w:spacing w:line="235" w:lineRule="exact"/>
        <w:ind w:firstLine="360"/>
        <w:jc w:val="left"/>
      </w:pPr>
      <w:r>
        <w:t>Que valt che ? Fuir m’en covint.</w:t>
      </w:r>
      <w:r>
        <w:br/>
      </w:r>
      <w:r>
        <w:rPr>
          <w:rStyle w:val="Corpodeltesto12175ptGrassetto0"/>
        </w:rPr>
        <w:t xml:space="preserve">13236 </w:t>
      </w:r>
      <w:r>
        <w:t>Conté vous ai che qu’il m’avint. »</w:t>
      </w:r>
      <w:r>
        <w:br/>
        <w:t>Quant li sires Gavains entent,</w:t>
      </w:r>
      <w:r>
        <w:br/>
        <w:t>d’ire et de mautalent esprent;</w:t>
      </w:r>
      <w:r>
        <w:br/>
        <w:t>tel doel a por poi ne marvoie.</w:t>
      </w:r>
    </w:p>
    <w:p w14:paraId="5CF48564" w14:textId="77777777" w:rsidR="009A1B5B" w:rsidRDefault="004E42D2">
      <w:pPr>
        <w:pStyle w:val="Corpodeltesto1211"/>
        <w:shd w:val="clear" w:color="auto" w:fill="auto"/>
        <w:spacing w:line="235" w:lineRule="exact"/>
        <w:ind w:left="360" w:hanging="360"/>
        <w:jc w:val="left"/>
      </w:pPr>
      <w:r>
        <w:rPr>
          <w:rStyle w:val="Corpodeltesto12175ptGrassetto0"/>
        </w:rPr>
        <w:t xml:space="preserve">13240 </w:t>
      </w:r>
      <w:r>
        <w:t>II n’i a home qui le voie</w:t>
      </w:r>
    </w:p>
    <w:p w14:paraId="2BAE3A20" w14:textId="77777777" w:rsidR="009A1B5B" w:rsidRDefault="004E42D2">
      <w:pPr>
        <w:pStyle w:val="Corpodeltesto1211"/>
        <w:shd w:val="clear" w:color="auto" w:fill="auto"/>
        <w:spacing w:line="235" w:lineRule="exact"/>
        <w:ind w:firstLine="0"/>
        <w:jc w:val="left"/>
      </w:pPr>
      <w:r>
        <w:t>qui ne quide qu’il soit desvez.</w:t>
      </w:r>
    </w:p>
    <w:p w14:paraId="55F8AD93" w14:textId="77777777" w:rsidR="009A1B5B" w:rsidRDefault="004E42D2">
      <w:pPr>
        <w:pStyle w:val="Corpodeltesto1211"/>
        <w:shd w:val="clear" w:color="auto" w:fill="auto"/>
        <w:spacing w:line="235" w:lineRule="exact"/>
        <w:ind w:firstLine="360"/>
        <w:jc w:val="left"/>
      </w:pPr>
      <w:r>
        <w:t>II s’est errant en piez levez,</w:t>
      </w:r>
      <w:r>
        <w:br/>
        <w:t>puis dist : « N’i a mestier celee,</w:t>
      </w:r>
      <w:r>
        <w:br/>
      </w:r>
      <w:r>
        <w:rPr>
          <w:rStyle w:val="Corpodeltesto12175ptGrassetto0"/>
        </w:rPr>
        <w:t xml:space="preserve">13244 </w:t>
      </w:r>
      <w:r>
        <w:t>ma fille avez despucelee,</w:t>
      </w:r>
    </w:p>
    <w:p w14:paraId="4027B2F9" w14:textId="77777777" w:rsidR="009A1B5B" w:rsidRDefault="004E42D2">
      <w:pPr>
        <w:pStyle w:val="Corpodeltesto1211"/>
        <w:shd w:val="clear" w:color="auto" w:fill="auto"/>
        <w:spacing w:line="235" w:lineRule="exact"/>
        <w:ind w:firstLine="0"/>
        <w:jc w:val="left"/>
      </w:pPr>
      <w:r>
        <w:t>mes fix ocis et mes neveus.</w:t>
      </w:r>
    </w:p>
    <w:p w14:paraId="4E09DABD" w14:textId="77777777" w:rsidR="009A1B5B" w:rsidRDefault="004E42D2">
      <w:pPr>
        <w:pStyle w:val="Corpodeltesto1211"/>
        <w:shd w:val="clear" w:color="auto" w:fill="auto"/>
        <w:spacing w:line="235" w:lineRule="exact"/>
        <w:ind w:firstLine="0"/>
        <w:jc w:val="left"/>
      </w:pPr>
      <w:r>
        <w:t>Mais a Dieu faz promesse et veus</w:t>
      </w:r>
      <w:r>
        <w:br/>
        <w:t>que, se jel puis de fi savoir,</w:t>
      </w:r>
    </w:p>
    <w:p w14:paraId="6B196E28" w14:textId="77777777" w:rsidR="009A1B5B" w:rsidRDefault="004E42D2">
      <w:pPr>
        <w:pStyle w:val="Corpodeltesto1640"/>
        <w:shd w:val="clear" w:color="auto" w:fill="auto"/>
        <w:ind w:left="360" w:hanging="360"/>
      </w:pPr>
      <w:r>
        <w:t>13248 ne remanra por nul avoir</w:t>
      </w:r>
    </w:p>
    <w:p w14:paraId="49A3EB24" w14:textId="77777777" w:rsidR="009A1B5B" w:rsidRDefault="004E42D2">
      <w:pPr>
        <w:pStyle w:val="Corpodeltesto1211"/>
        <w:shd w:val="clear" w:color="auto" w:fill="auto"/>
        <w:spacing w:line="235" w:lineRule="exact"/>
        <w:ind w:firstLine="360"/>
        <w:jc w:val="left"/>
      </w:pPr>
      <w:r>
        <w:t>qu’a chevax ne vous face traire.</w:t>
      </w:r>
      <w:r>
        <w:br/>
        <w:t>Teus mos vous ai oïs retraire,</w:t>
      </w:r>
      <w:r>
        <w:br/>
        <w:t>dont il est raisons qu’i m’anuit;</w:t>
      </w:r>
      <w:r>
        <w:br/>
      </w:r>
      <w:r>
        <w:rPr>
          <w:rStyle w:val="Corpodeltesto12175ptGrassetto0"/>
        </w:rPr>
        <w:t xml:space="preserve">13252 </w:t>
      </w:r>
      <w:r>
        <w:t>mais hui toute jor et anuit</w:t>
      </w:r>
    </w:p>
    <w:p w14:paraId="3080B299" w14:textId="77777777" w:rsidR="009A1B5B" w:rsidRDefault="004E42D2">
      <w:pPr>
        <w:pStyle w:val="Corpodeltesto1211"/>
        <w:shd w:val="clear" w:color="auto" w:fill="auto"/>
        <w:spacing w:line="235" w:lineRule="exact"/>
        <w:ind w:firstLine="0"/>
        <w:jc w:val="left"/>
      </w:pPr>
      <w:r>
        <w:t>n’avez garde, ne mais demain</w:t>
      </w:r>
      <w:r>
        <w:br/>
        <w:t>vous ocirrai je de ma main</w:t>
      </w:r>
      <w:r>
        <w:br/>
        <w:t>ou orendroit tot sanz respit,</w:t>
      </w:r>
    </w:p>
    <w:p w14:paraId="54506E59" w14:textId="77777777" w:rsidR="009A1B5B" w:rsidRDefault="004E42D2">
      <w:pPr>
        <w:pStyle w:val="Corpodeltesto1640"/>
        <w:shd w:val="clear" w:color="auto" w:fill="auto"/>
        <w:ind w:left="360" w:hanging="360"/>
        <w:sectPr w:rsidR="009A1B5B">
          <w:headerReference w:type="even" r:id="rId1072"/>
          <w:headerReference w:type="default" r:id="rId1073"/>
          <w:footerReference w:type="even" r:id="rId1074"/>
          <w:footerReference w:type="default" r:id="rId1075"/>
          <w:headerReference w:type="first" r:id="rId1076"/>
          <w:footerReference w:type="first" r:id="rId1077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13256 que molt me torne a grant despit</w:t>
      </w:r>
      <w:r>
        <w:br/>
        <w:t>quant une eure vous laisse vivre</w:t>
      </w:r>
      <w:r>
        <w:br/>
        <w:t>que je le siecle n’en delivre.</w:t>
      </w:r>
    </w:p>
    <w:p w14:paraId="2CA63336" w14:textId="77777777" w:rsidR="009A1B5B" w:rsidRDefault="004E42D2">
      <w:pPr>
        <w:pStyle w:val="Corpodeltesto1180"/>
        <w:shd w:val="clear" w:color="auto" w:fill="auto"/>
        <w:spacing w:line="235" w:lineRule="exact"/>
        <w:ind w:firstLine="360"/>
      </w:pPr>
      <w:r>
        <w:lastRenderedPageBreak/>
        <w:t>jylais sachiez que je sanz demeure</w:t>
      </w:r>
      <w:r>
        <w:br/>
      </w:r>
      <w:r>
        <w:rPr>
          <w:rStyle w:val="Corpodeltesto11865pt1"/>
        </w:rPr>
        <w:t>,,50</w:t>
      </w:r>
      <w:r>
        <w:t xml:space="preserve"> vous boutera el cors l’ameure</w:t>
      </w:r>
      <w:r>
        <w:br/>
        <w:t>de naa bone trenchant espee,</w:t>
      </w:r>
      <w:r>
        <w:br/>
        <w:t>ou la teste arez ja colpee.»</w:t>
      </w:r>
    </w:p>
    <w:p w14:paraId="7F076126" w14:textId="77777777" w:rsidR="009A1B5B" w:rsidRDefault="004E42D2">
      <w:pPr>
        <w:pStyle w:val="Corpodeltesto1180"/>
        <w:shd w:val="clear" w:color="auto" w:fill="auto"/>
        <w:spacing w:line="235" w:lineRule="exact"/>
        <w:ind w:firstLine="360"/>
      </w:pPr>
      <w:r>
        <w:t>S’espee huche, on li aporte.</w:t>
      </w:r>
    </w:p>
    <w:p w14:paraId="5926FA65" w14:textId="77777777" w:rsidR="009A1B5B" w:rsidRDefault="004E42D2">
      <w:pPr>
        <w:pStyle w:val="Corpodeltesto1180"/>
        <w:shd w:val="clear" w:color="auto" w:fill="auto"/>
        <w:spacing w:line="235" w:lineRule="exact"/>
        <w:ind w:left="360" w:hanging="360"/>
      </w:pPr>
      <w:r>
        <w:t>P</w:t>
      </w:r>
      <w:r>
        <w:rPr>
          <w:rStyle w:val="Corpodeltesto11865pt1"/>
        </w:rPr>
        <w:t>64</w:t>
      </w:r>
      <w:r>
        <w:t xml:space="preserve"> Atant sont venu a la porte</w:t>
      </w:r>
      <w:r>
        <w:br/>
        <w:t>cil qui les bieres aporterent.</w:t>
      </w:r>
    </w:p>
    <w:p w14:paraId="4760DDD1" w14:textId="77777777" w:rsidR="009A1B5B" w:rsidRDefault="004E42D2">
      <w:pPr>
        <w:pStyle w:val="Corpodeltesto1180"/>
        <w:shd w:val="clear" w:color="auto" w:fill="auto"/>
        <w:spacing w:line="235" w:lineRule="exact"/>
        <w:ind w:firstLine="360"/>
      </w:pPr>
      <w:r>
        <w:t>Li serjant qui as portes erent</w:t>
      </w:r>
      <w:r>
        <w:br/>
        <w:t>ovrent</w:t>
      </w:r>
      <w:r>
        <w:rPr>
          <w:vertAlign w:val="superscript"/>
        </w:rPr>
        <w:t>312</w:t>
      </w:r>
      <w:r>
        <w:t xml:space="preserve"> les portes, ses rechoivent,</w:t>
      </w:r>
      <w:r>
        <w:br/>
      </w:r>
      <w:r>
        <w:rPr>
          <w:rStyle w:val="Corpodeltesto11865pt1"/>
        </w:rPr>
        <w:t>268</w:t>
      </w:r>
      <w:r>
        <w:t xml:space="preserve"> et quant les bierres aperchoivent,</w:t>
      </w:r>
      <w:r>
        <w:br/>
        <w:t>si s’escrient tot a un fais :</w:t>
      </w:r>
    </w:p>
    <w:p w14:paraId="6A2A6EB2" w14:textId="77777777" w:rsidR="009A1B5B" w:rsidRDefault="004E42D2">
      <w:pPr>
        <w:pStyle w:val="Corpodeltesto1180"/>
        <w:shd w:val="clear" w:color="auto" w:fill="auto"/>
        <w:spacing w:line="235" w:lineRule="exact"/>
        <w:ind w:firstLine="0"/>
      </w:pPr>
      <w:r>
        <w:t>«Urpin, se tu or ne desfais</w:t>
      </w:r>
      <w:r>
        <w:br/>
        <w:t>celui qui tes fix a ocis,</w:t>
      </w:r>
    </w:p>
    <w:p w14:paraId="78E57F59" w14:textId="77777777" w:rsidR="009A1B5B" w:rsidRDefault="004E42D2">
      <w:pPr>
        <w:pStyle w:val="Corpodeltesto1180"/>
        <w:shd w:val="clear" w:color="auto" w:fill="auto"/>
        <w:spacing w:line="235" w:lineRule="exact"/>
        <w:ind w:left="360" w:hanging="360"/>
      </w:pPr>
      <w:r>
        <w:rPr>
          <w:rStyle w:val="Corpodeltesto11865pt1"/>
        </w:rPr>
        <w:t>272</w:t>
      </w:r>
      <w:r>
        <w:t xml:space="preserve"> ja n’ait Diex de t’ame merchis. »</w:t>
      </w:r>
      <w:r>
        <w:br/>
        <w:t>Lors s’escrient, lor palmes batent;</w:t>
      </w:r>
      <w:r>
        <w:br/>
        <w:t>de doel a la terre s’abatent.</w:t>
      </w:r>
    </w:p>
    <w:p w14:paraId="17536DA0" w14:textId="77777777" w:rsidR="009A1B5B" w:rsidRDefault="004E42D2">
      <w:pPr>
        <w:pStyle w:val="Corpodeltesto1180"/>
        <w:shd w:val="clear" w:color="auto" w:fill="auto"/>
        <w:spacing w:line="235" w:lineRule="exact"/>
        <w:ind w:firstLine="360"/>
      </w:pPr>
      <w:r>
        <w:t>Quant Urpins a les dis oïs,</w:t>
      </w:r>
      <w:r>
        <w:br/>
      </w:r>
      <w:r>
        <w:rPr>
          <w:rStyle w:val="Corpodeltesto11865pt1"/>
        </w:rPr>
        <w:t>13276</w:t>
      </w:r>
      <w:r>
        <w:t xml:space="preserve"> de doel est si fort esbahis;</w:t>
      </w:r>
    </w:p>
    <w:p w14:paraId="76A14300" w14:textId="77777777" w:rsidR="009A1B5B" w:rsidRDefault="004E42D2">
      <w:pPr>
        <w:pStyle w:val="Corpodeltesto1180"/>
        <w:shd w:val="clear" w:color="auto" w:fill="auto"/>
        <w:spacing w:line="235" w:lineRule="exact"/>
        <w:ind w:firstLine="0"/>
      </w:pPr>
      <w:r>
        <w:t>quant voit les bierres, mot ne sone.</w:t>
      </w:r>
      <w:r>
        <w:br/>
        <w:t>Laiens n’ot dame ne personne</w:t>
      </w:r>
      <w:r>
        <w:br/>
        <w:t>qui de dolor ne soit pasmez.</w:t>
      </w:r>
    </w:p>
    <w:p w14:paraId="239459D4" w14:textId="77777777" w:rsidR="009A1B5B" w:rsidRDefault="004E42D2">
      <w:pPr>
        <w:pStyle w:val="Corpodeltesto1180"/>
        <w:shd w:val="clear" w:color="auto" w:fill="auto"/>
        <w:spacing w:line="235" w:lineRule="exact"/>
        <w:ind w:firstLine="0"/>
      </w:pPr>
      <w:r>
        <w:t>13280 Li pere, qui les ot amez</w:t>
      </w:r>
    </w:p>
    <w:p w14:paraId="0D46D330" w14:textId="77777777" w:rsidR="009A1B5B" w:rsidRDefault="004E42D2">
      <w:pPr>
        <w:pStyle w:val="Corpodeltesto480"/>
        <w:shd w:val="clear" w:color="auto" w:fill="auto"/>
        <w:spacing w:line="130" w:lineRule="exact"/>
        <w:ind w:firstLine="0"/>
      </w:pPr>
      <w:r>
        <w:rPr>
          <w:rStyle w:val="Corpodeltesto481"/>
        </w:rPr>
        <w:t>[fol. 205c]</w:t>
      </w:r>
    </w:p>
    <w:p w14:paraId="7120A29D" w14:textId="77777777" w:rsidR="009A1B5B" w:rsidRDefault="004E42D2">
      <w:pPr>
        <w:pStyle w:val="Corpodeltesto1180"/>
        <w:shd w:val="clear" w:color="auto" w:fill="auto"/>
        <w:spacing w:line="235" w:lineRule="exact"/>
        <w:ind w:firstLine="360"/>
      </w:pPr>
      <w:r>
        <w:t>autant con lui sovent se pasme.</w:t>
      </w:r>
    </w:p>
    <w:p w14:paraId="0C0B5A7F" w14:textId="77777777" w:rsidR="009A1B5B" w:rsidRDefault="004E42D2">
      <w:pPr>
        <w:pStyle w:val="Corpodeltesto1180"/>
        <w:shd w:val="clear" w:color="auto" w:fill="auto"/>
        <w:spacing w:line="235" w:lineRule="exact"/>
        <w:ind w:firstLine="0"/>
      </w:pPr>
      <w:r>
        <w:t>Au revenir un poi de basme</w:t>
      </w:r>
      <w:r>
        <w:br/>
        <w:t>li ont dedens le cors coulé,</w:t>
      </w:r>
    </w:p>
    <w:p w14:paraId="2A9B7E8C" w14:textId="77777777" w:rsidR="009A1B5B" w:rsidRDefault="004E42D2">
      <w:pPr>
        <w:pStyle w:val="Corpodeltesto1180"/>
        <w:shd w:val="clear" w:color="auto" w:fill="auto"/>
        <w:spacing w:line="235" w:lineRule="exact"/>
        <w:ind w:firstLine="0"/>
      </w:pPr>
      <w:r>
        <w:t>13284 et les dames ont acolé</w:t>
      </w:r>
    </w:p>
    <w:p w14:paraId="2A52947B" w14:textId="77777777" w:rsidR="009A1B5B" w:rsidRDefault="004E42D2">
      <w:pPr>
        <w:pStyle w:val="Corpodeltesto1180"/>
        <w:shd w:val="clear" w:color="auto" w:fill="auto"/>
        <w:spacing w:line="235" w:lineRule="exact"/>
        <w:ind w:firstLine="360"/>
      </w:pPr>
      <w:r>
        <w:t>sa fille qui le cuer ot vain.</w:t>
      </w:r>
    </w:p>
    <w:p w14:paraId="3D17016F" w14:textId="77777777" w:rsidR="009A1B5B" w:rsidRDefault="004E42D2">
      <w:pPr>
        <w:pStyle w:val="Corpodeltesto1180"/>
        <w:shd w:val="clear" w:color="auto" w:fill="auto"/>
        <w:spacing w:line="235" w:lineRule="exact"/>
        <w:ind w:firstLine="360"/>
      </w:pPr>
      <w:r>
        <w:t>Mais quant ele a veii Gavain,</w:t>
      </w:r>
      <w:r>
        <w:br/>
        <w:t>molt durement s’en esmerveille ;</w:t>
      </w:r>
      <w:r>
        <w:br/>
        <w:t>13288 un petit li revint vermeille</w:t>
      </w:r>
      <w:r>
        <w:br/>
        <w:t>la colors, si est revenue.</w:t>
      </w:r>
    </w:p>
    <w:p w14:paraId="369ED57E" w14:textId="77777777" w:rsidR="009A1B5B" w:rsidRDefault="004E42D2">
      <w:pPr>
        <w:pStyle w:val="Corpodeltesto1211"/>
        <w:shd w:val="clear" w:color="auto" w:fill="auto"/>
        <w:spacing w:line="235" w:lineRule="exact"/>
        <w:ind w:firstLine="0"/>
        <w:jc w:val="left"/>
      </w:pPr>
      <w:r>
        <w:t>Lors s’apense con la venue</w:t>
      </w:r>
      <w:r>
        <w:br/>
        <w:t>Gavain faire savoir</w:t>
      </w:r>
      <w:r>
        <w:rPr>
          <w:vertAlign w:val="superscript"/>
        </w:rPr>
        <w:t>313</w:t>
      </w:r>
      <w:r>
        <w:t xml:space="preserve"> porra,</w:t>
      </w:r>
    </w:p>
    <w:p w14:paraId="06711845" w14:textId="77777777" w:rsidR="009A1B5B" w:rsidRDefault="004E42D2">
      <w:pPr>
        <w:pStyle w:val="Corpodeltesto1180"/>
        <w:shd w:val="clear" w:color="auto" w:fill="auto"/>
        <w:spacing w:line="235" w:lineRule="exact"/>
        <w:ind w:left="360" w:hanging="360"/>
      </w:pPr>
      <w:r>
        <w:t>13292 que, s’ele puet, ja n’i morra.</w:t>
      </w:r>
    </w:p>
    <w:p w14:paraId="3BBCCC35" w14:textId="77777777" w:rsidR="009A1B5B" w:rsidRDefault="004E42D2">
      <w:pPr>
        <w:pStyle w:val="Corpodeltesto1211"/>
        <w:shd w:val="clear" w:color="auto" w:fill="auto"/>
        <w:spacing w:line="235" w:lineRule="exact"/>
        <w:ind w:firstLine="360"/>
        <w:jc w:val="left"/>
      </w:pPr>
      <w:r>
        <w:t>Gavains le dolor voit c’on maine</w:t>
      </w:r>
      <w:r>
        <w:br/>
        <w:t>et voit les bieres c’on amaine.</w:t>
      </w:r>
    </w:p>
    <w:p w14:paraId="54F2EF7C" w14:textId="77777777" w:rsidR="009A1B5B" w:rsidRDefault="004E42D2">
      <w:pPr>
        <w:pStyle w:val="Corpodeltesto1211"/>
        <w:shd w:val="clear" w:color="auto" w:fill="auto"/>
        <w:spacing w:line="235" w:lineRule="exact"/>
        <w:ind w:firstLine="360"/>
        <w:jc w:val="left"/>
      </w:pPr>
      <w:r>
        <w:t>Tantost con la porte passerent</w:t>
      </w:r>
      <w:r>
        <w:br/>
      </w:r>
      <w:r>
        <w:rPr>
          <w:rStyle w:val="Corpodeltesto1212"/>
        </w:rPr>
        <w:t xml:space="preserve">13296 </w:t>
      </w:r>
      <w:r>
        <w:t>et dedens le palais entrerent,</w:t>
      </w:r>
      <w:r>
        <w:br/>
        <w:t>les plaies escrievent des mors</w:t>
      </w:r>
      <w:r>
        <w:br/>
        <w:t>si que li sanz lor ist defors</w:t>
      </w:r>
      <w:r>
        <w:br/>
        <w:t>que la terre en devint vermeiUe.</w:t>
      </w:r>
    </w:p>
    <w:p w14:paraId="06DA46E9" w14:textId="77777777" w:rsidR="009A1B5B" w:rsidRDefault="004E42D2">
      <w:pPr>
        <w:pStyle w:val="Corpodeltesto1211"/>
        <w:shd w:val="clear" w:color="auto" w:fill="auto"/>
        <w:spacing w:line="235" w:lineRule="exact"/>
        <w:ind w:firstLine="0"/>
        <w:jc w:val="left"/>
      </w:pPr>
      <w:r>
        <w:rPr>
          <w:rStyle w:val="Corpodeltesto1212"/>
        </w:rPr>
        <w:t xml:space="preserve">13300 </w:t>
      </w:r>
      <w:r>
        <w:t>Chascuns qui le voit s’en merveille,</w:t>
      </w:r>
      <w:r>
        <w:br/>
        <w:t>mais bien certainement savoient</w:t>
      </w:r>
      <w:r>
        <w:br/>
        <w:t>por le sanc que degouter voient</w:t>
      </w:r>
      <w:r>
        <w:br/>
        <w:t>que chil qui ochis les avoit</w:t>
      </w:r>
      <w:r>
        <w:br/>
      </w:r>
      <w:r>
        <w:rPr>
          <w:rStyle w:val="Corpodeltesto1212"/>
        </w:rPr>
        <w:t xml:space="preserve">13304 </w:t>
      </w:r>
      <w:r>
        <w:t>estoit laiens. Quant Gavains voit</w:t>
      </w:r>
      <w:r>
        <w:br/>
        <w:t>le sanc, bien set certainement</w:t>
      </w:r>
      <w:r>
        <w:br/>
        <w:t>que che sont cil tot vraiement</w:t>
      </w:r>
      <w:r>
        <w:br/>
        <w:t>a cui il s’estoit combatus.</w:t>
      </w:r>
    </w:p>
    <w:p w14:paraId="7EDF0A78" w14:textId="77777777" w:rsidR="009A1B5B" w:rsidRDefault="004E42D2">
      <w:pPr>
        <w:pStyle w:val="Corpodeltesto1211"/>
        <w:shd w:val="clear" w:color="auto" w:fill="auto"/>
        <w:spacing w:line="235" w:lineRule="exact"/>
        <w:ind w:firstLine="0"/>
        <w:jc w:val="left"/>
      </w:pPr>
      <w:r>
        <w:rPr>
          <w:rStyle w:val="Corpodeltesto1212"/>
        </w:rPr>
        <w:t xml:space="preserve">13308 </w:t>
      </w:r>
      <w:r>
        <w:t>En grant peril s’est enbatus</w:t>
      </w:r>
      <w:r>
        <w:br/>
        <w:t>se Damediex ne le regarde.</w:t>
      </w:r>
    </w:p>
    <w:p w14:paraId="4DA195C7" w14:textId="77777777" w:rsidR="009A1B5B" w:rsidRDefault="004E42D2">
      <w:pPr>
        <w:pStyle w:val="Corpodeltesto1211"/>
        <w:shd w:val="clear" w:color="auto" w:fill="auto"/>
        <w:spacing w:line="235" w:lineRule="exact"/>
        <w:ind w:firstLine="0"/>
        <w:jc w:val="left"/>
      </w:pPr>
      <w:r>
        <w:t>Gavains par le palais esgarde,</w:t>
      </w:r>
      <w:r>
        <w:br/>
        <w:t>mais n’i voit arme ne baston.</w:t>
      </w:r>
    </w:p>
    <w:p w14:paraId="4AFBDA9E" w14:textId="77777777" w:rsidR="009A1B5B" w:rsidRDefault="004E42D2">
      <w:pPr>
        <w:pStyle w:val="Corpodeltesto1211"/>
        <w:shd w:val="clear" w:color="auto" w:fill="auto"/>
        <w:spacing w:line="235" w:lineRule="exact"/>
        <w:ind w:left="360" w:hanging="360"/>
        <w:jc w:val="left"/>
      </w:pPr>
      <w:r>
        <w:rPr>
          <w:rStyle w:val="Corpodeltesto12175ptGrassetto1"/>
        </w:rPr>
        <w:t>13312</w:t>
      </w:r>
      <w:r>
        <w:rPr>
          <w:rStyle w:val="Corpodeltesto12175ptGrassetto0"/>
        </w:rPr>
        <w:t xml:space="preserve"> </w:t>
      </w:r>
      <w:r>
        <w:t>Coiement a dit a larron</w:t>
      </w:r>
    </w:p>
    <w:p w14:paraId="3AFECBBF" w14:textId="77777777" w:rsidR="009A1B5B" w:rsidRDefault="004E42D2">
      <w:pPr>
        <w:pStyle w:val="Corpodeltesto1211"/>
        <w:shd w:val="clear" w:color="auto" w:fill="auto"/>
        <w:spacing w:line="235" w:lineRule="exact"/>
        <w:ind w:firstLine="0"/>
        <w:jc w:val="left"/>
      </w:pPr>
      <w:r>
        <w:t>que chil est fols, bien s’i acorde,</w:t>
      </w:r>
      <w:r>
        <w:br/>
        <w:t>qui onques nule fois recorde</w:t>
      </w:r>
      <w:r>
        <w:br/>
        <w:t>parole dont anuis li viegne :</w:t>
      </w:r>
    </w:p>
    <w:p w14:paraId="5BDB2AE3" w14:textId="77777777" w:rsidR="009A1B5B" w:rsidRDefault="004E42D2">
      <w:pPr>
        <w:pStyle w:val="Corpodeltesto1211"/>
        <w:shd w:val="clear" w:color="auto" w:fill="auto"/>
        <w:spacing w:line="235" w:lineRule="exact"/>
        <w:ind w:left="360" w:hanging="360"/>
        <w:jc w:val="left"/>
      </w:pPr>
      <w:r>
        <w:rPr>
          <w:rStyle w:val="Corpodeltesto1212"/>
        </w:rPr>
        <w:t xml:space="preserve">13316 </w:t>
      </w:r>
      <w:r>
        <w:t>«Jamais, por tant que m’en soviegne,</w:t>
      </w:r>
      <w:r>
        <w:br/>
      </w:r>
      <w:r>
        <w:lastRenderedPageBreak/>
        <w:t>ne conterai en liu estraingne</w:t>
      </w:r>
      <w:r>
        <w:br/>
        <w:t>chose de coi on me destraigne</w:t>
      </w:r>
      <w:r>
        <w:br/>
        <w:t>ne dont je doie anui avoir ;</w:t>
      </w:r>
    </w:p>
    <w:p w14:paraId="020931C4" w14:textId="77777777" w:rsidR="009A1B5B" w:rsidRDefault="004E42D2">
      <w:pPr>
        <w:pStyle w:val="Corpodeltesto1180"/>
        <w:shd w:val="clear" w:color="auto" w:fill="auto"/>
        <w:spacing w:line="235" w:lineRule="exact"/>
        <w:ind w:left="360" w:hanging="360"/>
        <w:sectPr w:rsidR="009A1B5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13320 ne ausi, se por tout l’avoir</w:t>
      </w:r>
    </w:p>
    <w:p w14:paraId="35C6E3E0" w14:textId="77777777" w:rsidR="009A1B5B" w:rsidRDefault="004E42D2">
      <w:pPr>
        <w:pStyle w:val="Corpodeltesto1180"/>
        <w:shd w:val="clear" w:color="auto" w:fill="auto"/>
        <w:spacing w:line="245" w:lineRule="exact"/>
        <w:ind w:firstLine="0"/>
      </w:pPr>
      <w:r>
        <w:lastRenderedPageBreak/>
        <w:t>c’on porroit metre en une tour,</w:t>
      </w:r>
      <w:r>
        <w:br/>
        <w:t>que ne venisse a mon atour,</w:t>
      </w:r>
      <w:r>
        <w:br/>
        <w:t>que, se je mes armes eiisse</w:t>
      </w:r>
    </w:p>
    <w:p w14:paraId="2A20E0A5" w14:textId="77777777" w:rsidR="009A1B5B" w:rsidRDefault="004E42D2">
      <w:pPr>
        <w:pStyle w:val="Corpodeltesto1180"/>
        <w:shd w:val="clear" w:color="auto" w:fill="auto"/>
        <w:tabs>
          <w:tab w:val="left" w:pos="4220"/>
        </w:tabs>
        <w:spacing w:line="245" w:lineRule="exact"/>
        <w:ind w:firstLine="0"/>
      </w:pPr>
      <w:r>
        <w:rPr>
          <w:rStyle w:val="Corpodeltesto11865pt1"/>
          <w:vertAlign w:val="subscript"/>
        </w:rPr>
        <w:t>3</w:t>
      </w:r>
      <w:r>
        <w:rPr>
          <w:rStyle w:val="Corpodeltesto11865pt1"/>
        </w:rPr>
        <w:t>,4</w:t>
      </w:r>
      <w:r>
        <w:t xml:space="preserve"> et de mon hauberc armez fusse,</w:t>
      </w:r>
      <w:r>
        <w:tab/>
        <w:t>[fol. 205va]</w:t>
      </w:r>
    </w:p>
    <w:p w14:paraId="4A56E35F" w14:textId="77777777" w:rsidR="009A1B5B" w:rsidRDefault="004E42D2">
      <w:pPr>
        <w:pStyle w:val="Corpodeltesto1180"/>
        <w:shd w:val="clear" w:color="auto" w:fill="auto"/>
        <w:spacing w:line="245" w:lineRule="exact"/>
        <w:ind w:firstLine="0"/>
      </w:pPr>
      <w:r>
        <w:t>ne fuisse pas en tel esmai.</w:t>
      </w:r>
    </w:p>
    <w:p w14:paraId="025D8DA8" w14:textId="77777777" w:rsidR="009A1B5B" w:rsidRDefault="004E42D2">
      <w:pPr>
        <w:pStyle w:val="Corpodeltesto1180"/>
        <w:shd w:val="clear" w:color="auto" w:fill="auto"/>
        <w:spacing w:line="245" w:lineRule="exact"/>
        <w:ind w:firstLine="0"/>
      </w:pPr>
      <w:r>
        <w:t>Et neporquant merveiUes ai</w:t>
      </w:r>
      <w:r>
        <w:br/>
        <w:t>de che que assali ne m’ont,</w:t>
      </w:r>
      <w:r>
        <w:br/>
        <w:t>que bien en sont devers le mont;</w:t>
      </w:r>
      <w:r>
        <w:br/>
        <w:t>n’ai espee, lance ne hache.</w:t>
      </w:r>
    </w:p>
    <w:p w14:paraId="5A1006D9" w14:textId="77777777" w:rsidR="009A1B5B" w:rsidRDefault="004E42D2">
      <w:pPr>
        <w:pStyle w:val="Corpodeltesto1180"/>
        <w:shd w:val="clear" w:color="auto" w:fill="auto"/>
        <w:spacing w:line="245" w:lineRule="exact"/>
        <w:ind w:firstLine="0"/>
      </w:pPr>
      <w:r>
        <w:t>Si n’i a cel qui ne me hache</w:t>
      </w:r>
      <w:r>
        <w:br/>
        <w:t>si con des membres a colper,</w:t>
      </w:r>
    </w:p>
    <w:p w14:paraId="33E3A21B" w14:textId="77777777" w:rsidR="009A1B5B" w:rsidRDefault="004E42D2">
      <w:pPr>
        <w:pStyle w:val="Corpodeltesto1180"/>
        <w:shd w:val="clear" w:color="auto" w:fill="auto"/>
        <w:spacing w:line="245" w:lineRule="exact"/>
        <w:ind w:left="360" w:hanging="360"/>
      </w:pPr>
      <w:r>
        <w:t>U</w:t>
      </w:r>
      <w:r>
        <w:rPr>
          <w:rStyle w:val="Corpodeltesto11865pt1"/>
        </w:rPr>
        <w:t>332</w:t>
      </w:r>
      <w:r>
        <w:t xml:space="preserve"> ne sai coment puisse eschaper.</w:t>
      </w:r>
    </w:p>
    <w:p w14:paraId="3ECEA62C" w14:textId="77777777" w:rsidR="009A1B5B" w:rsidRDefault="004E42D2">
      <w:pPr>
        <w:pStyle w:val="Corpodeltesto1180"/>
        <w:shd w:val="clear" w:color="auto" w:fill="auto"/>
        <w:spacing w:line="245" w:lineRule="exact"/>
        <w:ind w:firstLine="0"/>
      </w:pPr>
      <w:r>
        <w:t>Or soit de moi a Dieu plaisir</w:t>
      </w:r>
      <w:r>
        <w:br/>
        <w:t>que le meillor ne sai choisir.</w:t>
      </w:r>
    </w:p>
    <w:p w14:paraId="18C9C0F3" w14:textId="77777777" w:rsidR="009A1B5B" w:rsidRDefault="004E42D2">
      <w:pPr>
        <w:pStyle w:val="Corpodeltesto1180"/>
        <w:shd w:val="clear" w:color="auto" w:fill="auto"/>
        <w:spacing w:line="245" w:lineRule="exact"/>
        <w:ind w:firstLine="0"/>
      </w:pPr>
      <w:r>
        <w:t>Mais por lasqueté que je fache,</w:t>
      </w:r>
    </w:p>
    <w:p w14:paraId="0EFBF163" w14:textId="77777777" w:rsidR="009A1B5B" w:rsidRDefault="004E42D2">
      <w:pPr>
        <w:pStyle w:val="Corpodeltesto1180"/>
        <w:shd w:val="clear" w:color="auto" w:fill="auto"/>
        <w:spacing w:line="245" w:lineRule="exact"/>
        <w:ind w:firstLine="0"/>
      </w:pPr>
      <w:r>
        <w:t xml:space="preserve">■ </w:t>
      </w:r>
      <w:r>
        <w:rPr>
          <w:rStyle w:val="Corpodeltesto11865pt1"/>
        </w:rPr>
        <w:t>536</w:t>
      </w:r>
      <w:r>
        <w:t xml:space="preserve"> si voie je Dieu en la fache.</w:t>
      </w:r>
    </w:p>
    <w:p w14:paraId="726824E6" w14:textId="77777777" w:rsidR="009A1B5B" w:rsidRDefault="004E42D2">
      <w:pPr>
        <w:pStyle w:val="Corpodeltesto1180"/>
        <w:shd w:val="clear" w:color="auto" w:fill="auto"/>
        <w:spacing w:line="245" w:lineRule="exact"/>
        <w:ind w:firstLine="0"/>
      </w:pPr>
      <w:r>
        <w:t>N’en serai ensaigniez al doit.</w:t>
      </w:r>
    </w:p>
    <w:p w14:paraId="205C85C4" w14:textId="77777777" w:rsidR="009A1B5B" w:rsidRDefault="004E42D2">
      <w:pPr>
        <w:pStyle w:val="Corpodeltesto1180"/>
        <w:shd w:val="clear" w:color="auto" w:fill="auto"/>
        <w:spacing w:line="245" w:lineRule="exact"/>
        <w:ind w:firstLine="0"/>
      </w:pPr>
      <w:r>
        <w:t>Tot avient quanque avenir doit;</w:t>
      </w:r>
      <w:r>
        <w:br/>
        <w:t>chascuns a son terme trespásse. »</w:t>
      </w:r>
    </w:p>
    <w:p w14:paraId="18846D92" w14:textId="77777777" w:rsidR="009A1B5B" w:rsidRDefault="004E42D2">
      <w:pPr>
        <w:pStyle w:val="Corpodeltesto1180"/>
        <w:shd w:val="clear" w:color="auto" w:fill="auto"/>
        <w:spacing w:line="245" w:lineRule="exact"/>
        <w:ind w:left="360" w:hanging="360"/>
      </w:pPr>
      <w:r>
        <w:rPr>
          <w:rStyle w:val="Corpodeltesto11865pt1"/>
        </w:rPr>
        <w:t>13340</w:t>
      </w:r>
      <w:r>
        <w:t xml:space="preserve"> Lors se rebrache et avant passe,</w:t>
      </w:r>
      <w:r>
        <w:br/>
        <w:t>en mi la sale est arestez</w:t>
      </w:r>
      <w:r>
        <w:br/>
        <w:t>plus fiers que uns hons crestez.</w:t>
      </w:r>
    </w:p>
    <w:p w14:paraId="2B6C4AD0" w14:textId="77777777" w:rsidR="009A1B5B" w:rsidRDefault="004E42D2">
      <w:pPr>
        <w:pStyle w:val="Corpodeltesto1180"/>
        <w:shd w:val="clear" w:color="auto" w:fill="auto"/>
        <w:spacing w:line="245" w:lineRule="exact"/>
        <w:ind w:firstLine="360"/>
      </w:pPr>
      <w:r>
        <w:t>Quant Urpins de pasmer revint</w:t>
      </w:r>
      <w:r>
        <w:br/>
        <w:t>13344 envers Gavain corant s’en vint,</w:t>
      </w:r>
      <w:r>
        <w:br/>
        <w:t>si a trait del fuerre l’espee.</w:t>
      </w:r>
    </w:p>
    <w:p w14:paraId="747EE00E" w14:textId="77777777" w:rsidR="009A1B5B" w:rsidRDefault="004E42D2">
      <w:pPr>
        <w:pStyle w:val="Corpodeltesto1180"/>
        <w:shd w:val="clear" w:color="auto" w:fill="auto"/>
        <w:spacing w:line="245" w:lineRule="exact"/>
        <w:ind w:firstLine="360"/>
      </w:pPr>
      <w:r>
        <w:t>La teste li eùst colpee,</w:t>
      </w:r>
      <w:r>
        <w:br/>
        <w:t>quant la damoisele avant salt</w:t>
      </w:r>
      <w:r>
        <w:br/>
        <w:t>13348 et dist : « Sire, se Diex me saut,</w:t>
      </w:r>
      <w:r>
        <w:br/>
        <w:t>a ceste fois pas nel ferrez.</w:t>
      </w:r>
    </w:p>
    <w:p w14:paraId="426678C4" w14:textId="77777777" w:rsidR="009A1B5B" w:rsidRDefault="004E42D2">
      <w:pPr>
        <w:pStyle w:val="Corpodeltesto1180"/>
        <w:shd w:val="clear" w:color="auto" w:fill="auto"/>
        <w:spacing w:line="245" w:lineRule="exact"/>
        <w:ind w:firstLine="0"/>
      </w:pPr>
      <w:r>
        <w:t>Ja, se Dieu plaist, ne desferez</w:t>
      </w:r>
      <w:r>
        <w:br/>
        <w:t>l’usage qui est establis.</w:t>
      </w:r>
    </w:p>
    <w:p w14:paraId="7033BE75" w14:textId="77777777" w:rsidR="009A1B5B" w:rsidRDefault="004E42D2">
      <w:pPr>
        <w:pStyle w:val="Corpodeltesto1180"/>
        <w:shd w:val="clear" w:color="auto" w:fill="auto"/>
        <w:spacing w:line="245" w:lineRule="exact"/>
        <w:ind w:left="360" w:hanging="360"/>
      </w:pPr>
      <w:r>
        <w:t>13352 Trop seroit vos pris affeblis</w:t>
      </w:r>
    </w:p>
    <w:p w14:paraId="0C1E84BF" w14:textId="77777777" w:rsidR="009A1B5B" w:rsidRDefault="004E42D2">
      <w:pPr>
        <w:pStyle w:val="Corpodeltesto1211"/>
        <w:shd w:val="clear" w:color="auto" w:fill="auto"/>
        <w:spacing w:line="240" w:lineRule="exact"/>
        <w:ind w:firstLine="360"/>
        <w:jc w:val="left"/>
      </w:pPr>
      <w:r>
        <w:t>se vous falsez vo</w:t>
      </w:r>
      <w:r>
        <w:rPr>
          <w:vertAlign w:val="superscript"/>
        </w:rPr>
        <w:footnoteReference w:id="204"/>
      </w:r>
      <w:r>
        <w:t xml:space="preserve"> sairement.</w:t>
      </w:r>
    </w:p>
    <w:p w14:paraId="09D738C8" w14:textId="77777777" w:rsidR="009A1B5B" w:rsidRDefault="004E42D2">
      <w:pPr>
        <w:pStyle w:val="Corpodeltesto1211"/>
        <w:shd w:val="clear" w:color="auto" w:fill="auto"/>
        <w:spacing w:line="240" w:lineRule="exact"/>
        <w:ind w:firstLine="360"/>
        <w:jc w:val="left"/>
      </w:pPr>
      <w:r>
        <w:t>Livrez le moi seiirement;</w:t>
      </w:r>
      <w:r>
        <w:br/>
        <w:t>en ma prison le garderai</w:t>
      </w:r>
      <w:r>
        <w:br/>
      </w:r>
      <w:r>
        <w:rPr>
          <w:rStyle w:val="Corpodeltesto1212"/>
        </w:rPr>
        <w:t xml:space="preserve">13356 </w:t>
      </w:r>
      <w:r>
        <w:t>et demain le vous liverrai;</w:t>
      </w:r>
      <w:r>
        <w:br/>
        <w:t>s’arez salvé vostre fianche.</w:t>
      </w:r>
    </w:p>
    <w:p w14:paraId="20A9F646" w14:textId="77777777" w:rsidR="009A1B5B" w:rsidRDefault="004E42D2">
      <w:pPr>
        <w:pStyle w:val="Corpodeltesto1211"/>
        <w:shd w:val="clear" w:color="auto" w:fill="auto"/>
        <w:spacing w:line="240" w:lineRule="exact"/>
        <w:ind w:firstLine="0"/>
        <w:jc w:val="left"/>
      </w:pPr>
      <w:r>
        <w:t>Et de che soiez affianche</w:t>
      </w:r>
      <w:r>
        <w:br/>
        <w:t>qu’assez le metrai a destroit.</w:t>
      </w:r>
    </w:p>
    <w:p w14:paraId="335995F3" w14:textId="77777777" w:rsidR="009A1B5B" w:rsidRDefault="004E42D2">
      <w:pPr>
        <w:pStyle w:val="Corpodeltesto1211"/>
        <w:shd w:val="clear" w:color="auto" w:fill="auto"/>
        <w:spacing w:line="240" w:lineRule="exact"/>
        <w:ind w:left="360" w:hanging="360"/>
        <w:jc w:val="left"/>
      </w:pPr>
      <w:r>
        <w:rPr>
          <w:rStyle w:val="Corpodeltesto1212"/>
        </w:rPr>
        <w:t xml:space="preserve">13360 </w:t>
      </w:r>
      <w:r>
        <w:t>Et, se ja Diexjoie m’otroit,</w:t>
      </w:r>
    </w:p>
    <w:p w14:paraId="0EDA5FCD" w14:textId="77777777" w:rsidR="009A1B5B" w:rsidRDefault="004E42D2">
      <w:pPr>
        <w:pStyle w:val="Corpodeltesto1211"/>
        <w:shd w:val="clear" w:color="auto" w:fill="auto"/>
        <w:spacing w:line="240" w:lineRule="exact"/>
        <w:ind w:firstLine="0"/>
        <w:jc w:val="left"/>
      </w:pPr>
      <w:r>
        <w:t>s’il n’avient que il puis m’eschape</w:t>
      </w:r>
      <w:r>
        <w:rPr>
          <w:vertAlign w:val="superscript"/>
        </w:rPr>
        <w:footnoteReference w:id="205"/>
      </w:r>
      <w:r>
        <w:t>,</w:t>
      </w:r>
      <w:r>
        <w:br/>
        <w:t>il est cheiis en male trape</w:t>
      </w:r>
      <w:r>
        <w:br/>
        <w:t>puisqu’il ert entre mes mains mis.</w:t>
      </w:r>
    </w:p>
    <w:p w14:paraId="6A99EAC0" w14:textId="77777777" w:rsidR="009A1B5B" w:rsidRDefault="004E42D2">
      <w:pPr>
        <w:pStyle w:val="Corpodeltesto1211"/>
        <w:shd w:val="clear" w:color="auto" w:fill="auto"/>
        <w:spacing w:line="240" w:lineRule="exact"/>
        <w:ind w:left="360" w:hanging="360"/>
        <w:jc w:val="left"/>
      </w:pPr>
      <w:r>
        <w:rPr>
          <w:rStyle w:val="Corpodeltesto1212"/>
        </w:rPr>
        <w:t xml:space="preserve">13364 </w:t>
      </w:r>
      <w:r>
        <w:t>Onques n’ait il piors amis</w:t>
      </w:r>
      <w:r>
        <w:br/>
        <w:t>que moi, assez avra torment</w:t>
      </w:r>
      <w:r>
        <w:br/>
        <w:t>anuit. » Puis a dit coiement :</w:t>
      </w:r>
    </w:p>
    <w:p w14:paraId="2DCFB931" w14:textId="77777777" w:rsidR="009A1B5B" w:rsidRDefault="004E42D2">
      <w:pPr>
        <w:pStyle w:val="Corpodeltesto1180"/>
        <w:shd w:val="clear" w:color="auto" w:fill="auto"/>
        <w:tabs>
          <w:tab w:val="left" w:pos="4482"/>
        </w:tabs>
        <w:spacing w:line="240" w:lineRule="exact"/>
        <w:ind w:firstLine="0"/>
      </w:pPr>
      <w:r>
        <w:t>« En tel prison estera mis</w:t>
      </w:r>
      <w:r>
        <w:tab/>
        <w:t>[foi. 205vb)</w:t>
      </w:r>
    </w:p>
    <w:p w14:paraId="150066CB" w14:textId="77777777" w:rsidR="009A1B5B" w:rsidRDefault="004E42D2">
      <w:pPr>
        <w:pStyle w:val="Corpodeltesto1180"/>
        <w:shd w:val="clear" w:color="auto" w:fill="auto"/>
        <w:spacing w:line="240" w:lineRule="exact"/>
        <w:ind w:left="360" w:hanging="360"/>
      </w:pPr>
      <w:r>
        <w:t>13368 con doit estre loiaus amis,</w:t>
      </w:r>
    </w:p>
    <w:p w14:paraId="4B7432FE" w14:textId="77777777" w:rsidR="009A1B5B" w:rsidRDefault="004E42D2">
      <w:pPr>
        <w:pStyle w:val="Corpodeltesto1180"/>
        <w:shd w:val="clear" w:color="auto" w:fill="auto"/>
        <w:spacing w:line="240" w:lineRule="exact"/>
        <w:ind w:firstLine="0"/>
      </w:pPr>
      <w:r>
        <w:t xml:space="preserve">quant est avec </w:t>
      </w:r>
      <w:r>
        <w:rPr>
          <w:rStyle w:val="Corpodeltesto1181"/>
        </w:rPr>
        <w:t xml:space="preserve">sa </w:t>
      </w:r>
      <w:r>
        <w:t>dolce amie. »</w:t>
      </w:r>
    </w:p>
    <w:p w14:paraId="43D50B6C" w14:textId="77777777" w:rsidR="009A1B5B" w:rsidRDefault="004E42D2">
      <w:pPr>
        <w:pStyle w:val="Corpodeltesto1211"/>
        <w:shd w:val="clear" w:color="auto" w:fill="auto"/>
        <w:spacing w:line="240" w:lineRule="exact"/>
        <w:ind w:firstLine="0"/>
        <w:jc w:val="left"/>
      </w:pPr>
      <w:r>
        <w:t>Lors prent Gavain, ne targa mie,</w:t>
      </w:r>
      <w:r>
        <w:br/>
        <w:t>par les chavex petit le tyre.</w:t>
      </w:r>
    </w:p>
    <w:p w14:paraId="5F23FD35" w14:textId="77777777" w:rsidR="009A1B5B" w:rsidRDefault="004E42D2">
      <w:pPr>
        <w:pStyle w:val="Corpodeltesto1211"/>
        <w:shd w:val="clear" w:color="auto" w:fill="auto"/>
        <w:spacing w:line="240" w:lineRule="exact"/>
        <w:ind w:left="360" w:hanging="360"/>
        <w:jc w:val="left"/>
      </w:pPr>
      <w:r>
        <w:rPr>
          <w:rStyle w:val="Corpodeltesto1212"/>
        </w:rPr>
        <w:t xml:space="preserve">13372 </w:t>
      </w:r>
      <w:r>
        <w:t>Ce fist ele par majestire,</w:t>
      </w:r>
      <w:r>
        <w:br/>
        <w:t>qu’ele les voloit dechevoir</w:t>
      </w:r>
      <w:r>
        <w:br/>
        <w:t>c’on ne s’en peust perchevoir.</w:t>
      </w:r>
    </w:p>
    <w:p w14:paraId="02B5C555" w14:textId="77777777" w:rsidR="009A1B5B" w:rsidRDefault="004E42D2">
      <w:pPr>
        <w:pStyle w:val="Corpodeltesto1211"/>
        <w:shd w:val="clear" w:color="auto" w:fill="auto"/>
        <w:spacing w:line="240" w:lineRule="exact"/>
        <w:ind w:firstLine="0"/>
        <w:jc w:val="left"/>
      </w:pPr>
      <w:r>
        <w:lastRenderedPageBreak/>
        <w:t>Chascuns a dit, quand il l’esgarde :</w:t>
      </w:r>
    </w:p>
    <w:p w14:paraId="125FF0A6" w14:textId="77777777" w:rsidR="009A1B5B" w:rsidRDefault="004E42D2">
      <w:pPr>
        <w:pStyle w:val="Corpodeltesto1211"/>
        <w:shd w:val="clear" w:color="auto" w:fill="auto"/>
        <w:spacing w:line="240" w:lineRule="exact"/>
        <w:ind w:left="360" w:hanging="360"/>
        <w:jc w:val="left"/>
      </w:pPr>
      <w:r>
        <w:rPr>
          <w:rStyle w:val="Corpodeltesto1212"/>
        </w:rPr>
        <w:t xml:space="preserve">13376 </w:t>
      </w:r>
      <w:r>
        <w:t>« Cist est cheiis en male garde. »</w:t>
      </w:r>
    </w:p>
    <w:p w14:paraId="059FCE94" w14:textId="77777777" w:rsidR="009A1B5B" w:rsidRDefault="004E42D2">
      <w:pPr>
        <w:pStyle w:val="Corpodeltesto1211"/>
        <w:shd w:val="clear" w:color="auto" w:fill="auto"/>
        <w:spacing w:line="240" w:lineRule="exact"/>
        <w:ind w:firstLine="0"/>
        <w:jc w:val="left"/>
      </w:pPr>
      <w:r>
        <w:t>Einsi disoient tot ensamble.</w:t>
      </w:r>
    </w:p>
    <w:p w14:paraId="5EC4A5B5" w14:textId="77777777" w:rsidR="009A1B5B" w:rsidRDefault="004E42D2">
      <w:pPr>
        <w:pStyle w:val="Corpodeltesto1211"/>
        <w:shd w:val="clear" w:color="auto" w:fill="auto"/>
        <w:spacing w:line="240" w:lineRule="exact"/>
        <w:ind w:firstLine="360"/>
        <w:jc w:val="left"/>
      </w:pPr>
      <w:r>
        <w:t>Li sires, qui de fm doel tramble,</w:t>
      </w:r>
      <w:r>
        <w:br/>
        <w:t>a fait les mors ensevelir</w:t>
      </w:r>
      <w:r>
        <w:br/>
      </w:r>
      <w:r>
        <w:rPr>
          <w:rStyle w:val="Corpodeltesto1212"/>
        </w:rPr>
        <w:t xml:space="preserve">13380 </w:t>
      </w:r>
      <w:r>
        <w:t>et puis les a fait enfouïr</w:t>
      </w:r>
    </w:p>
    <w:p w14:paraId="3915F575" w14:textId="77777777" w:rsidR="009A1B5B" w:rsidRDefault="004E42D2">
      <w:pPr>
        <w:pStyle w:val="Corpodeltesto1211"/>
        <w:shd w:val="clear" w:color="auto" w:fill="auto"/>
        <w:spacing w:line="240" w:lineRule="exact"/>
        <w:ind w:firstLine="0"/>
        <w:jc w:val="left"/>
      </w:pPr>
      <w:r>
        <w:t>ens en l’eglise Saint Organe.</w:t>
      </w:r>
    </w:p>
    <w:p w14:paraId="1A766824" w14:textId="77777777" w:rsidR="009A1B5B" w:rsidRDefault="004E42D2">
      <w:pPr>
        <w:pStyle w:val="Corpodeltesto1211"/>
        <w:shd w:val="clear" w:color="auto" w:fill="auto"/>
        <w:spacing w:line="240" w:lineRule="exact"/>
        <w:ind w:firstLine="0"/>
        <w:jc w:val="left"/>
      </w:pPr>
      <w:r>
        <w:t>La bele, qui son pere engane,</w:t>
      </w:r>
    </w:p>
    <w:p w14:paraId="4B85F05D" w14:textId="77777777" w:rsidR="009A1B5B" w:rsidRDefault="004E42D2">
      <w:pPr>
        <w:pStyle w:val="Corpodeltesto1640"/>
        <w:shd w:val="clear" w:color="auto" w:fill="auto"/>
        <w:ind w:firstLine="360"/>
      </w:pPr>
      <w:r>
        <w:t>a apelé .11. chamberrieres</w:t>
      </w:r>
      <w:r>
        <w:br/>
        <w:t>.,jg</w:t>
      </w:r>
      <w:r>
        <w:rPr>
          <w:rStyle w:val="Corpodeltesto1641"/>
          <w:b/>
          <w:bCs/>
        </w:rPr>
        <w:t>4</w:t>
      </w:r>
      <w:r>
        <w:t xml:space="preserve"> qui molt sont desdaignans et fìeres.</w:t>
      </w:r>
      <w:r>
        <w:br/>
        <w:t>Aporter fait pastez et vin,</w:t>
      </w:r>
      <w:r>
        <w:br/>
        <w:t>issi con je pens et devin.</w:t>
      </w:r>
    </w:p>
    <w:p w14:paraId="6C62FDF8" w14:textId="77777777" w:rsidR="009A1B5B" w:rsidRDefault="004E42D2">
      <w:pPr>
        <w:pStyle w:val="Corpodeltesto1180"/>
        <w:shd w:val="clear" w:color="auto" w:fill="auto"/>
        <w:spacing w:line="235" w:lineRule="exact"/>
        <w:ind w:firstLine="360"/>
      </w:pPr>
      <w:r>
        <w:t>Et Gavaíns menja molt a aise</w:t>
      </w:r>
      <w:r>
        <w:br/>
      </w:r>
      <w:r>
        <w:rPr>
          <w:vertAlign w:val="subscript"/>
        </w:rPr>
        <w:t>i8</w:t>
      </w:r>
      <w:r>
        <w:t>g qui molt sovent acole et baise</w:t>
      </w:r>
      <w:r>
        <w:br/>
        <w:t>la dame que bien en a més ;</w:t>
      </w:r>
      <w:r>
        <w:br/>
        <w:t>et ce est en liu d’entremés.</w:t>
      </w:r>
    </w:p>
    <w:p w14:paraId="2CB5F94C" w14:textId="77777777" w:rsidR="009A1B5B" w:rsidRDefault="004E42D2">
      <w:pPr>
        <w:pStyle w:val="Corpodeltesto1180"/>
        <w:shd w:val="clear" w:color="auto" w:fill="auto"/>
        <w:spacing w:line="235" w:lineRule="exact"/>
        <w:ind w:firstLine="0"/>
      </w:pPr>
      <w:r>
        <w:t>Bien est servis a son voloir ;</w:t>
      </w:r>
    </w:p>
    <w:p w14:paraId="5C29A928" w14:textId="77777777" w:rsidR="009A1B5B" w:rsidRDefault="004E42D2">
      <w:pPr>
        <w:pStyle w:val="Corpodeltesto1180"/>
        <w:shd w:val="clear" w:color="auto" w:fill="auto"/>
        <w:spacing w:line="235" w:lineRule="exact"/>
        <w:ind w:left="360" w:hanging="360"/>
      </w:pPr>
      <w:r>
        <w:t xml:space="preserve">, </w:t>
      </w:r>
      <w:r>
        <w:rPr>
          <w:vertAlign w:val="subscript"/>
        </w:rPr>
        <w:t>i92</w:t>
      </w:r>
      <w:r>
        <w:t xml:space="preserve"> du tot a mis en nonchaloir</w:t>
      </w:r>
      <w:r>
        <w:br/>
        <w:t>la doutanche qu’il ont eiie,</w:t>
      </w:r>
      <w:r>
        <w:br/>
        <w:t>quant ii ot la dame vetìe</w:t>
      </w:r>
      <w:r>
        <w:br/>
        <w:t>que il aime tant et covoite.</w:t>
      </w:r>
    </w:p>
    <w:p w14:paraId="454B477C" w14:textId="77777777" w:rsidR="009A1B5B" w:rsidRDefault="004E42D2">
      <w:pPr>
        <w:pStyle w:val="Corpodeltesto1180"/>
        <w:shd w:val="clear" w:color="auto" w:fill="auto"/>
        <w:spacing w:line="235" w:lineRule="exact"/>
        <w:ind w:left="360" w:hanging="360"/>
      </w:pPr>
      <w:r>
        <w:rPr>
          <w:rStyle w:val="Corpodeltesto11865pt1"/>
        </w:rPr>
        <w:t>,3396</w:t>
      </w:r>
      <w:r>
        <w:t xml:space="preserve"> Et la dame engigne et esploite</w:t>
      </w:r>
      <w:r>
        <w:br/>
        <w:t>qu’a delivre le puist avoir,</w:t>
      </w:r>
      <w:r>
        <w:br/>
        <w:t>que plus l’aime que autre avoir.</w:t>
      </w:r>
    </w:p>
    <w:p w14:paraId="740245B9" w14:textId="77777777" w:rsidR="009A1B5B" w:rsidRDefault="004E42D2">
      <w:pPr>
        <w:pStyle w:val="Corpodeltesto1180"/>
        <w:shd w:val="clear" w:color="auto" w:fill="auto"/>
        <w:spacing w:line="235" w:lineRule="exact"/>
        <w:ind w:firstLine="360"/>
      </w:pPr>
      <w:r>
        <w:t>Quant mengié orent a loisir,</w:t>
      </w:r>
      <w:r>
        <w:br/>
      </w:r>
      <w:r>
        <w:rPr>
          <w:rStyle w:val="Corpodeltesto11865pt1"/>
        </w:rPr>
        <w:t>,3400</w:t>
      </w:r>
      <w:r>
        <w:t xml:space="preserve"> a lor buen et a lor plaisir,</w:t>
      </w:r>
      <w:r>
        <w:br/>
        <w:t>andoi sont couchié en un lit,</w:t>
      </w:r>
      <w:r>
        <w:br/>
        <w:t>bras a bras, par molt grant delit.</w:t>
      </w:r>
    </w:p>
    <w:p w14:paraId="1639B6B5" w14:textId="77777777" w:rsidR="009A1B5B" w:rsidRDefault="004E42D2">
      <w:pPr>
        <w:pStyle w:val="Corpodeltesto1180"/>
        <w:shd w:val="clear" w:color="auto" w:fill="auto"/>
        <w:spacing w:line="235" w:lineRule="exact"/>
        <w:ind w:firstLine="0"/>
      </w:pPr>
      <w:r>
        <w:t>Li uns baise l’autre sovent,</w:t>
      </w:r>
    </w:p>
    <w:p w14:paraId="3F22F1D4" w14:textId="77777777" w:rsidR="009A1B5B" w:rsidRDefault="004E42D2">
      <w:pPr>
        <w:pStyle w:val="Corpodeltesto1180"/>
        <w:shd w:val="clear" w:color="auto" w:fill="auto"/>
        <w:spacing w:line="235" w:lineRule="exact"/>
        <w:ind w:left="360" w:hanging="360"/>
      </w:pPr>
      <w:r>
        <w:t>13404 ne lor membre con blez se vent.</w:t>
      </w:r>
      <w:r>
        <w:br/>
        <w:t xml:space="preserve">Entr’ax </w:t>
      </w:r>
      <w:r>
        <w:rPr>
          <w:rStyle w:val="Corpodeltesto1184"/>
        </w:rPr>
        <w:t>.11.</w:t>
      </w:r>
      <w:r>
        <w:t xml:space="preserve"> est faite l’acorde,</w:t>
      </w:r>
      <w:r>
        <w:br/>
        <w:t>n’i a haïne ne descorde.</w:t>
      </w:r>
    </w:p>
    <w:p w14:paraId="3AA43512" w14:textId="77777777" w:rsidR="009A1B5B" w:rsidRDefault="004E42D2">
      <w:pPr>
        <w:pStyle w:val="Corpodeltesto1180"/>
        <w:shd w:val="clear" w:color="auto" w:fill="auto"/>
        <w:spacing w:line="235" w:lineRule="exact"/>
        <w:ind w:firstLine="0"/>
      </w:pPr>
      <w:r>
        <w:t>Les puceles les esgardoient,</w:t>
      </w:r>
    </w:p>
    <w:p w14:paraId="4894D253" w14:textId="77777777" w:rsidR="009A1B5B" w:rsidRDefault="004E42D2">
      <w:pPr>
        <w:pStyle w:val="Corpodeltesto480"/>
        <w:shd w:val="clear" w:color="auto" w:fill="auto"/>
        <w:spacing w:line="130" w:lineRule="exact"/>
        <w:ind w:firstLine="0"/>
      </w:pPr>
      <w:r>
        <w:rPr>
          <w:rStyle w:val="Corpodeltesto481"/>
        </w:rPr>
        <w:t>[fol. 205vc]</w:t>
      </w:r>
    </w:p>
    <w:p w14:paraId="10558B61" w14:textId="77777777" w:rsidR="009A1B5B" w:rsidRDefault="004E42D2">
      <w:pPr>
        <w:pStyle w:val="Corpodeltesto1180"/>
        <w:shd w:val="clear" w:color="auto" w:fill="auto"/>
        <w:spacing w:line="235" w:lineRule="exact"/>
        <w:ind w:firstLine="0"/>
      </w:pPr>
      <w:r>
        <w:t>13408 qui l’uis de la chambre gardoient,</w:t>
      </w:r>
      <w:r>
        <w:br/>
        <w:t>coment andui bras a bras jurent.</w:t>
      </w:r>
      <w:r>
        <w:br/>
        <w:t>Entre eles afEchent et jurent</w:t>
      </w:r>
      <w:r>
        <w:br/>
        <w:t>c’on doit mix tel vie prisier</w:t>
      </w:r>
      <w:r>
        <w:br/>
      </w:r>
      <w:r>
        <w:rPr>
          <w:rStyle w:val="Corpodeltesto11865pt1"/>
        </w:rPr>
        <w:t>13412</w:t>
      </w:r>
      <w:r>
        <w:t xml:space="preserve"> assez que testes a brisier</w:t>
      </w:r>
      <w:r>
        <w:br/>
        <w:t>ne que plorer ne dolouser.</w:t>
      </w:r>
    </w:p>
    <w:p w14:paraId="3CD0B7D1" w14:textId="77777777" w:rsidR="009A1B5B" w:rsidRDefault="004E42D2">
      <w:pPr>
        <w:pStyle w:val="Corpodeltesto1180"/>
        <w:shd w:val="clear" w:color="auto" w:fill="auto"/>
        <w:spacing w:line="235" w:lineRule="exact"/>
        <w:ind w:firstLine="0"/>
        <w:sectPr w:rsidR="009A1B5B">
          <w:headerReference w:type="even" r:id="rId1078"/>
          <w:headerReference w:type="default" r:id="rId1079"/>
          <w:footerReference w:type="even" r:id="rId1080"/>
          <w:footerReference w:type="default" r:id="rId1081"/>
          <w:headerReference w:type="first" r:id="rId1082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Bien doit pucele golouser</w:t>
      </w:r>
      <w:r>
        <w:br/>
        <w:t>a faire ami mignot et cointe</w:t>
      </w:r>
    </w:p>
    <w:p w14:paraId="2E28B3E1" w14:textId="77777777" w:rsidR="009A1B5B" w:rsidRDefault="004E42D2">
      <w:pPr>
        <w:pStyle w:val="Corpodeltesto1180"/>
        <w:shd w:val="clear" w:color="auto" w:fill="auto"/>
        <w:spacing w:line="240" w:lineRule="exact"/>
        <w:ind w:firstLine="360"/>
      </w:pPr>
      <w:r>
        <w:lastRenderedPageBreak/>
        <w:t>13416 qu’ele peiist avoir acointe.</w:t>
      </w:r>
    </w:p>
    <w:p w14:paraId="6A89883E" w14:textId="77777777" w:rsidR="009A1B5B" w:rsidRDefault="004E42D2">
      <w:pPr>
        <w:pStyle w:val="Corpodeltesto1211"/>
        <w:shd w:val="clear" w:color="auto" w:fill="auto"/>
        <w:spacing w:line="240" w:lineRule="exact"/>
        <w:ind w:firstLine="0"/>
        <w:jc w:val="left"/>
      </w:pPr>
      <w:r>
        <w:t>« Bien est ore ma dame a aise</w:t>
      </w:r>
      <w:r>
        <w:br/>
        <w:t>qui son ami acole et baise,</w:t>
      </w:r>
      <w:r>
        <w:br/>
        <w:t>et il li molt tres dolcement.</w:t>
      </w:r>
    </w:p>
    <w:p w14:paraId="393C93A2" w14:textId="77777777" w:rsidR="009A1B5B" w:rsidRDefault="004E42D2">
      <w:pPr>
        <w:pStyle w:val="Corpodeltesto1211"/>
        <w:shd w:val="clear" w:color="auto" w:fill="auto"/>
        <w:spacing w:line="240" w:lineRule="exact"/>
        <w:ind w:left="360" w:hanging="360"/>
        <w:jc w:val="left"/>
      </w:pPr>
      <w:r>
        <w:rPr>
          <w:rStyle w:val="Corpodeltesto12175ptGrassetto1"/>
        </w:rPr>
        <w:t>13420</w:t>
      </w:r>
      <w:r>
        <w:rPr>
          <w:rStyle w:val="Corpodeltesto12175ptGrassetto0"/>
        </w:rPr>
        <w:t xml:space="preserve"> </w:t>
      </w:r>
      <w:r>
        <w:t>Mais n’i sai autre atouchement,</w:t>
      </w:r>
      <w:r>
        <w:br/>
        <w:t>voir del baisier est che assez.</w:t>
      </w:r>
    </w:p>
    <w:p w14:paraId="63F870E9" w14:textId="77777777" w:rsidR="009A1B5B" w:rsidRDefault="004E42D2">
      <w:pPr>
        <w:pStyle w:val="Corpodeltesto1211"/>
        <w:shd w:val="clear" w:color="auto" w:fill="auto"/>
        <w:spacing w:line="240" w:lineRule="exact"/>
        <w:ind w:firstLine="0"/>
        <w:jc w:val="left"/>
      </w:pPr>
      <w:r>
        <w:t>Bien s’est li vassax respassez</w:t>
      </w:r>
      <w:r>
        <w:br/>
        <w:t>de son esmai et sa doute,</w:t>
      </w:r>
    </w:p>
    <w:p w14:paraId="4D108A4A" w14:textId="77777777" w:rsidR="009A1B5B" w:rsidRDefault="004E42D2">
      <w:pPr>
        <w:pStyle w:val="Corpodeltesto1180"/>
        <w:shd w:val="clear" w:color="auto" w:fill="auto"/>
        <w:spacing w:line="240" w:lineRule="exact"/>
        <w:ind w:left="360" w:hanging="360"/>
      </w:pPr>
      <w:r>
        <w:t>13424 et ma dame est garie toute</w:t>
      </w:r>
      <w:r>
        <w:br/>
        <w:t>de son plor et de sa dolor.</w:t>
      </w:r>
    </w:p>
    <w:p w14:paraId="0E960517" w14:textId="77777777" w:rsidR="009A1B5B" w:rsidRDefault="004E42D2">
      <w:pPr>
        <w:pStyle w:val="Corpodeltesto1211"/>
        <w:shd w:val="clear" w:color="auto" w:fill="auto"/>
        <w:spacing w:line="240" w:lineRule="exact"/>
        <w:ind w:firstLine="0"/>
        <w:jc w:val="left"/>
      </w:pPr>
      <w:r>
        <w:t>Or facent li autre la lor,</w:t>
      </w:r>
    </w:p>
    <w:p w14:paraId="2C4DEC6B" w14:textId="77777777" w:rsidR="009A1B5B" w:rsidRDefault="004E42D2">
      <w:pPr>
        <w:pStyle w:val="Corpodeltesto1211"/>
        <w:shd w:val="clear" w:color="auto" w:fill="auto"/>
        <w:spacing w:line="240" w:lineRule="exact"/>
        <w:ind w:firstLine="0"/>
        <w:jc w:val="left"/>
      </w:pPr>
      <w:r>
        <w:t>que ma dame n’a de doel cure. »</w:t>
      </w:r>
    </w:p>
    <w:p w14:paraId="44738D07" w14:textId="77777777" w:rsidR="009A1B5B" w:rsidRDefault="004E42D2">
      <w:pPr>
        <w:pStyle w:val="Corpodeltesto1211"/>
        <w:shd w:val="clear" w:color="auto" w:fill="auto"/>
        <w:spacing w:line="240" w:lineRule="exact"/>
        <w:ind w:left="360" w:hanging="360"/>
        <w:jc w:val="left"/>
      </w:pPr>
      <w:r>
        <w:rPr>
          <w:rStyle w:val="Corpodeltesto1212"/>
        </w:rPr>
        <w:t xml:space="preserve">13428 </w:t>
      </w:r>
      <w:r>
        <w:t>Issi dusque a la nuit oscure</w:t>
      </w:r>
      <w:r>
        <w:br/>
        <w:t>jurent andoi, puis se leverent</w:t>
      </w:r>
      <w:r>
        <w:br/>
        <w:t>et maintenant lor mains Iaverent.</w:t>
      </w:r>
    </w:p>
    <w:p w14:paraId="1FF61C50" w14:textId="77777777" w:rsidR="009A1B5B" w:rsidRDefault="004E42D2">
      <w:pPr>
        <w:pStyle w:val="Corpodeltesto1211"/>
        <w:shd w:val="clear" w:color="auto" w:fill="auto"/>
        <w:spacing w:line="240" w:lineRule="exact"/>
        <w:ind w:firstLine="0"/>
        <w:jc w:val="left"/>
      </w:pPr>
      <w:r>
        <w:t>Et les puceles s’entremetent</w:t>
      </w:r>
      <w:r>
        <w:br/>
      </w:r>
      <w:r>
        <w:rPr>
          <w:rStyle w:val="Corpodeltesto1212"/>
        </w:rPr>
        <w:t xml:space="preserve">13432 </w:t>
      </w:r>
      <w:r>
        <w:t>de servir, et la table metent.</w:t>
      </w:r>
    </w:p>
    <w:p w14:paraId="3FA8E993" w14:textId="77777777" w:rsidR="009A1B5B" w:rsidRDefault="004E42D2">
      <w:pPr>
        <w:pStyle w:val="Corpodeltesto1211"/>
        <w:shd w:val="clear" w:color="auto" w:fill="auto"/>
        <w:spacing w:line="240" w:lineRule="exact"/>
        <w:ind w:firstLine="360"/>
        <w:jc w:val="left"/>
      </w:pPr>
      <w:r>
        <w:t>Pain et vin et vïande aportent,</w:t>
      </w:r>
      <w:r>
        <w:br/>
        <w:t>et a aus servir se deportent</w:t>
      </w:r>
      <w:r>
        <w:br/>
        <w:t>que molt lor plaist ce qu’eles</w:t>
      </w:r>
      <w:r>
        <w:rPr>
          <w:vertAlign w:val="superscript"/>
        </w:rPr>
        <w:t>316</w:t>
      </w:r>
      <w:r>
        <w:t xml:space="preserve"> voient,</w:t>
      </w:r>
      <w:r>
        <w:br/>
      </w:r>
      <w:r>
        <w:rPr>
          <w:rStyle w:val="Corpodeltesto1212"/>
        </w:rPr>
        <w:t xml:space="preserve">13436 </w:t>
      </w:r>
      <w:r>
        <w:t>por che volentiers les servoient.</w:t>
      </w:r>
    </w:p>
    <w:p w14:paraId="4E15954D" w14:textId="77777777" w:rsidR="009A1B5B" w:rsidRDefault="004E42D2">
      <w:pPr>
        <w:pStyle w:val="Corpodeltesto1211"/>
        <w:shd w:val="clear" w:color="auto" w:fill="auto"/>
        <w:spacing w:line="240" w:lineRule="exact"/>
        <w:ind w:firstLine="0"/>
        <w:jc w:val="left"/>
      </w:pPr>
      <w:r>
        <w:t>Quant ont soupé, puis si se couche</w:t>
      </w:r>
      <w:r>
        <w:br/>
        <w:t>Gavains et la dame en la couche</w:t>
      </w:r>
      <w:r>
        <w:br/>
        <w:t>tout nu a nu soz la cortine.</w:t>
      </w:r>
    </w:p>
    <w:p w14:paraId="2D0D9034" w14:textId="77777777" w:rsidR="009A1B5B" w:rsidRDefault="004E42D2">
      <w:pPr>
        <w:pStyle w:val="Corpodeltesto1211"/>
        <w:shd w:val="clear" w:color="auto" w:fill="auto"/>
        <w:spacing w:line="240" w:lineRule="exact"/>
        <w:ind w:firstLine="360"/>
        <w:jc w:val="left"/>
      </w:pPr>
      <w:r>
        <w:rPr>
          <w:rStyle w:val="Corpodeltesto1212"/>
        </w:rPr>
        <w:t xml:space="preserve">13440 </w:t>
      </w:r>
      <w:r>
        <w:t>La dame pas ne l’esgratine,</w:t>
      </w:r>
    </w:p>
    <w:p w14:paraId="7C61DD93" w14:textId="77777777" w:rsidR="009A1B5B" w:rsidRDefault="004E42D2">
      <w:pPr>
        <w:pStyle w:val="Corpodeltesto1211"/>
        <w:shd w:val="clear" w:color="auto" w:fill="auto"/>
        <w:spacing w:line="240" w:lineRule="exact"/>
        <w:ind w:firstLine="0"/>
        <w:jc w:val="left"/>
      </w:pPr>
      <w:r>
        <w:t>ne fiert ne ne pinche ne mort</w:t>
      </w:r>
      <w:r>
        <w:rPr>
          <w:vertAlign w:val="superscript"/>
        </w:rPr>
        <w:t>317</w:t>
      </w:r>
      <w:r>
        <w:rPr>
          <w:vertAlign w:val="superscript"/>
        </w:rPr>
        <w:br/>
      </w:r>
      <w:r>
        <w:t>Gavain qui ne pense a la mort</w:t>
      </w:r>
      <w:r>
        <w:br/>
        <w:t>ne tant ne quant, fors a deduire,</w:t>
      </w:r>
    </w:p>
    <w:p w14:paraId="517E4391" w14:textId="77777777" w:rsidR="009A1B5B" w:rsidRDefault="004E42D2">
      <w:pPr>
        <w:pStyle w:val="Corpodeltesto1180"/>
        <w:shd w:val="clear" w:color="auto" w:fill="auto"/>
        <w:spacing w:line="240" w:lineRule="exact"/>
        <w:ind w:firstLine="360"/>
      </w:pPr>
      <w:r>
        <w:t>13444 coment qu’il soit de lui conduire,</w:t>
      </w:r>
      <w:r>
        <w:br/>
        <w:t>n’a salveté n’a garandise</w:t>
      </w:r>
    </w:p>
    <w:p w14:paraId="73F2F28E" w14:textId="77777777" w:rsidR="009A1B5B" w:rsidRDefault="004E42D2">
      <w:pPr>
        <w:pStyle w:val="Corpodeltesto1481"/>
        <w:shd w:val="clear" w:color="auto" w:fill="auto"/>
        <w:spacing w:line="160" w:lineRule="exact"/>
      </w:pPr>
      <w:r>
        <w:rPr>
          <w:rStyle w:val="Corpodeltesto148"/>
        </w:rPr>
        <w:t>316</w:t>
      </w:r>
    </w:p>
    <w:p w14:paraId="4A502C78" w14:textId="77777777" w:rsidR="009A1B5B" w:rsidRDefault="004E42D2">
      <w:pPr>
        <w:pStyle w:val="Corpodeltesto1481"/>
        <w:shd w:val="clear" w:color="auto" w:fill="auto"/>
        <w:spacing w:line="160" w:lineRule="exact"/>
      </w:pPr>
      <w:r>
        <w:rPr>
          <w:rStyle w:val="Corpodeltesto148"/>
        </w:rPr>
        <w:t>317</w:t>
      </w:r>
    </w:p>
    <w:p w14:paraId="00C6CD3E" w14:textId="77777777" w:rsidR="009A1B5B" w:rsidRDefault="004E42D2">
      <w:pPr>
        <w:pStyle w:val="Corpodeltesto690"/>
        <w:shd w:val="clear" w:color="auto" w:fill="auto"/>
        <w:spacing w:line="202" w:lineRule="exact"/>
        <w:ind w:firstLine="0"/>
        <w:jc w:val="left"/>
        <w:sectPr w:rsidR="009A1B5B">
          <w:headerReference w:type="even" r:id="rId1083"/>
          <w:headerReference w:type="default" r:id="rId1084"/>
          <w:footerReference w:type="default" r:id="rId1085"/>
          <w:headerReference w:type="first" r:id="rId1086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 xml:space="preserve">q. ele v. </w:t>
      </w:r>
      <w:r>
        <w:rPr>
          <w:rStyle w:val="Corpodeltesto69AngsanaUPC11ptCorsivo"/>
        </w:rPr>
        <w:t>corr. en</w:t>
      </w:r>
      <w:r>
        <w:t xml:space="preserve"> q. eles v.</w:t>
      </w:r>
      <w:r>
        <w:br/>
        <w:t xml:space="preserve">n. mor </w:t>
      </w:r>
      <w:r>
        <w:rPr>
          <w:rStyle w:val="Corpodeltesto69AngsanaUPC11ptCorsivo"/>
        </w:rPr>
        <w:t>corr. en</w:t>
      </w:r>
      <w:r>
        <w:t xml:space="preserve"> n. mort</w:t>
      </w:r>
    </w:p>
    <w:p w14:paraId="65BC683D" w14:textId="77777777" w:rsidR="009A1B5B" w:rsidRDefault="004E42D2">
      <w:pPr>
        <w:pStyle w:val="Corpodeltesto1211"/>
        <w:shd w:val="clear" w:color="auto" w:fill="auto"/>
        <w:spacing w:line="235" w:lineRule="exact"/>
        <w:ind w:firstLine="0"/>
        <w:jc w:val="left"/>
      </w:pPr>
      <w:r>
        <w:lastRenderedPageBreak/>
        <w:t>qu’en lui n’a nule coardise</w:t>
      </w:r>
      <w:r>
        <w:br/>
        <w:t>ne pense raison ne droiture.</w:t>
      </w:r>
    </w:p>
    <w:p w14:paraId="07F7C627" w14:textId="77777777" w:rsidR="009A1B5B" w:rsidRDefault="004E42D2">
      <w:pPr>
        <w:pStyle w:val="Corpodeltesto1180"/>
        <w:shd w:val="clear" w:color="auto" w:fill="auto"/>
        <w:spacing w:line="190" w:lineRule="exact"/>
        <w:ind w:firstLine="0"/>
      </w:pPr>
      <w:r>
        <w:rPr>
          <w:rStyle w:val="Corpodeltesto1182"/>
        </w:rPr>
        <w:t>13476</w:t>
      </w:r>
    </w:p>
    <w:p w14:paraId="47798AE1" w14:textId="77777777" w:rsidR="009A1B5B" w:rsidRDefault="004E42D2">
      <w:pPr>
        <w:pStyle w:val="Corpodeltesto1180"/>
        <w:shd w:val="clear" w:color="auto" w:fill="auto"/>
        <w:spacing w:line="190" w:lineRule="exact"/>
        <w:ind w:firstLine="0"/>
      </w:pPr>
      <w:r>
        <w:rPr>
          <w:rStyle w:val="Corpodeltesto1182"/>
        </w:rPr>
        <w:t>13472</w:t>
      </w:r>
    </w:p>
    <w:p w14:paraId="1CD1A2DF" w14:textId="77777777" w:rsidR="009A1B5B" w:rsidRDefault="004E42D2">
      <w:pPr>
        <w:pStyle w:val="Corpodeltesto1180"/>
        <w:shd w:val="clear" w:color="auto" w:fill="auto"/>
        <w:spacing w:line="190" w:lineRule="exact"/>
        <w:ind w:firstLine="0"/>
      </w:pPr>
      <w:r>
        <w:rPr>
          <w:rStyle w:val="Corpodeltesto1182"/>
        </w:rPr>
        <w:t>13468</w:t>
      </w:r>
    </w:p>
    <w:p w14:paraId="31620347" w14:textId="77777777" w:rsidR="009A1B5B" w:rsidRDefault="004E42D2">
      <w:pPr>
        <w:pStyle w:val="Corpodeltesto1180"/>
        <w:shd w:val="clear" w:color="auto" w:fill="auto"/>
        <w:spacing w:line="190" w:lineRule="exact"/>
        <w:ind w:firstLine="0"/>
      </w:pPr>
      <w:r>
        <w:rPr>
          <w:rStyle w:val="Corpodeltesto1182"/>
        </w:rPr>
        <w:t>13464</w:t>
      </w:r>
    </w:p>
    <w:p w14:paraId="18249276" w14:textId="77777777" w:rsidR="009A1B5B" w:rsidRDefault="004E42D2">
      <w:pPr>
        <w:pStyle w:val="Corpodeltesto1180"/>
        <w:shd w:val="clear" w:color="auto" w:fill="auto"/>
        <w:spacing w:line="190" w:lineRule="exact"/>
        <w:ind w:firstLine="0"/>
      </w:pPr>
      <w:r>
        <w:rPr>
          <w:rStyle w:val="Corpodeltesto1182"/>
        </w:rPr>
        <w:t>'460</w:t>
      </w:r>
    </w:p>
    <w:p w14:paraId="4E138046" w14:textId="77777777" w:rsidR="009A1B5B" w:rsidRDefault="004E42D2">
      <w:pPr>
        <w:pStyle w:val="Corpodeltesto1611"/>
        <w:shd w:val="clear" w:color="auto" w:fill="auto"/>
        <w:spacing w:line="110" w:lineRule="exact"/>
      </w:pPr>
      <w:r>
        <w:t>13456</w:t>
      </w:r>
    </w:p>
    <w:p w14:paraId="5D2CDB3D" w14:textId="77777777" w:rsidR="009A1B5B" w:rsidRDefault="004E42D2">
      <w:pPr>
        <w:pStyle w:val="Corpodeltesto1180"/>
        <w:shd w:val="clear" w:color="auto" w:fill="auto"/>
        <w:spacing w:line="190" w:lineRule="exact"/>
        <w:ind w:firstLine="0"/>
      </w:pPr>
      <w:r>
        <w:rPr>
          <w:rStyle w:val="Corpodeltesto1182"/>
        </w:rPr>
        <w:t>13452</w:t>
      </w:r>
    </w:p>
    <w:p w14:paraId="1CE39CE3" w14:textId="77777777" w:rsidR="009A1B5B" w:rsidRDefault="004E42D2">
      <w:pPr>
        <w:pStyle w:val="Corpodeltesto1701"/>
        <w:shd w:val="clear" w:color="auto" w:fill="auto"/>
        <w:spacing w:line="180" w:lineRule="exact"/>
      </w:pPr>
      <w:r>
        <w:t>448</w:t>
      </w:r>
    </w:p>
    <w:p w14:paraId="63066F41" w14:textId="77777777" w:rsidR="009A1B5B" w:rsidRDefault="004E42D2">
      <w:pPr>
        <w:pStyle w:val="Corpodeltesto1211"/>
        <w:shd w:val="clear" w:color="auto" w:fill="auto"/>
        <w:spacing w:line="235" w:lineRule="exact"/>
        <w:ind w:firstLine="0"/>
        <w:jc w:val="left"/>
      </w:pPr>
      <w:r>
        <w:t>11 a tout mis en aventure,</w:t>
      </w:r>
      <w:r>
        <w:br/>
        <w:t>il n’i regarde nul conquest</w:t>
      </w:r>
      <w:r>
        <w:br/>
        <w:t>et il dist tres bien qu’il li est</w:t>
      </w:r>
      <w:r>
        <w:br/>
        <w:t>autant des rez con des tondus ;</w:t>
      </w:r>
    </w:p>
    <w:p w14:paraId="08E6F2B3" w14:textId="77777777" w:rsidR="009A1B5B" w:rsidRDefault="004E42D2">
      <w:pPr>
        <w:pStyle w:val="Corpodeltesto1180"/>
        <w:shd w:val="clear" w:color="auto" w:fill="auto"/>
        <w:spacing w:line="190" w:lineRule="exact"/>
        <w:ind w:firstLine="0"/>
      </w:pPr>
      <w:r>
        <w:rPr>
          <w:rStyle w:val="Corpodeltesto1182"/>
        </w:rPr>
        <w:t>[fol. 206a]</w:t>
      </w:r>
    </w:p>
    <w:p w14:paraId="1EF96797" w14:textId="77777777" w:rsidR="009A1B5B" w:rsidRDefault="004E42D2">
      <w:pPr>
        <w:pStyle w:val="Corpodeltesto1211"/>
        <w:shd w:val="clear" w:color="auto" w:fill="auto"/>
        <w:spacing w:line="235" w:lineRule="exact"/>
        <w:ind w:firstLine="0"/>
        <w:jc w:val="left"/>
      </w:pPr>
      <w:r>
        <w:t>]ez s’amie gist estendus,</w:t>
      </w:r>
      <w:r>
        <w:br/>
        <w:t>cui il baise et acole estroit;</w:t>
      </w:r>
      <w:r>
        <w:br/>
        <w:t>de che ne sont mie a destroit.</w:t>
      </w:r>
    </w:p>
    <w:p w14:paraId="6107C5EC" w14:textId="77777777" w:rsidR="009A1B5B" w:rsidRDefault="004E42D2">
      <w:pPr>
        <w:pStyle w:val="Corpodeltesto1211"/>
        <w:shd w:val="clear" w:color="auto" w:fill="auto"/>
        <w:spacing w:line="235" w:lineRule="exact"/>
        <w:ind w:firstLine="360"/>
        <w:jc w:val="left"/>
      </w:pPr>
      <w:r>
        <w:t>A joie passent cele nuit,</w:t>
      </w:r>
      <w:r>
        <w:br/>
        <w:t>il n’ont chose qui lor anuit</w:t>
      </w:r>
      <w:r>
        <w:br/>
        <w:t>fors le jor qui vient qui lor grieve.</w:t>
      </w:r>
      <w:r>
        <w:br/>
        <w:t>Urpins, si tost que l’aube crieve,</w:t>
      </w:r>
      <w:r>
        <w:br/>
        <w:t>est levez, ses homes esveille,</w:t>
      </w:r>
      <w:r>
        <w:br/>
        <w:t>s’il est dolans, n’est pas merveille.</w:t>
      </w:r>
      <w:r>
        <w:br/>
        <w:t>Chascuns se lieve, si s’atyre</w:t>
      </w:r>
      <w:r>
        <w:br/>
        <w:t>por Gavain livrer a martyre ;</w:t>
      </w:r>
      <w:r>
        <w:br/>
        <w:t>n’i a celui qui ne le hache.</w:t>
      </w:r>
    </w:p>
    <w:p w14:paraId="0240E62D" w14:textId="77777777" w:rsidR="009A1B5B" w:rsidRDefault="004E42D2">
      <w:pPr>
        <w:pStyle w:val="Corpodeltesto1211"/>
        <w:shd w:val="clear" w:color="auto" w:fill="auto"/>
        <w:spacing w:line="235" w:lineRule="exact"/>
        <w:ind w:firstLine="0"/>
        <w:jc w:val="left"/>
      </w:pPr>
      <w:r>
        <w:t>Li sires a pris une hache</w:t>
      </w:r>
      <w:r>
        <w:br/>
        <w:t>qui trenchans fu, si fu danoise.</w:t>
      </w:r>
    </w:p>
    <w:p w14:paraId="0ECAEDFE" w14:textId="77777777" w:rsidR="009A1B5B" w:rsidRDefault="004E42D2">
      <w:pPr>
        <w:pStyle w:val="Corpodeltesto1211"/>
        <w:shd w:val="clear" w:color="auto" w:fill="auto"/>
        <w:spacing w:line="235" w:lineRule="exact"/>
        <w:ind w:firstLine="0"/>
        <w:jc w:val="left"/>
      </w:pPr>
      <w:r>
        <w:t>La damoisele entent la noise,</w:t>
      </w:r>
      <w:r>
        <w:br/>
        <w:t>qui lez Gavain jut estendue.</w:t>
      </w:r>
    </w:p>
    <w:p w14:paraId="1A18F21C" w14:textId="77777777" w:rsidR="009A1B5B" w:rsidRDefault="004E42D2">
      <w:pPr>
        <w:pStyle w:val="Corpodeltesto1211"/>
        <w:shd w:val="clear" w:color="auto" w:fill="auto"/>
        <w:spacing w:line="235" w:lineRule="exact"/>
        <w:ind w:firstLine="0"/>
        <w:jc w:val="left"/>
      </w:pPr>
      <w:r>
        <w:t>Quant ele a la noise entendue,</w:t>
      </w:r>
      <w:r>
        <w:br/>
        <w:t>tot maintenant vest sa chemise</w:t>
      </w:r>
      <w:r>
        <w:br/>
        <w:t>d’un bel engien s’est entremise :</w:t>
      </w:r>
      <w:r>
        <w:br/>
        <w:t>Gavain fait vestir et drecier,</w:t>
      </w:r>
      <w:r>
        <w:br/>
        <w:t>puis li aporte un brant d’acier</w:t>
      </w:r>
      <w:r>
        <w:br/>
        <w:t>cler et trenchant et bìen</w:t>
      </w:r>
      <w:r>
        <w:rPr>
          <w:vertAlign w:val="superscript"/>
        </w:rPr>
        <w:t>318</w:t>
      </w:r>
      <w:r>
        <w:t xml:space="preserve"> forbi</w:t>
      </w:r>
      <w:r>
        <w:br/>
        <w:t>que li sires de Glimesi</w:t>
      </w:r>
      <w:r>
        <w:br/>
        <w:t>avoit envoié a son pere</w:t>
      </w:r>
      <w:r>
        <w:br/>
        <w:t>par chierté, qui fu son compere.</w:t>
      </w:r>
    </w:p>
    <w:p w14:paraId="4A0CD591" w14:textId="77777777" w:rsidR="009A1B5B" w:rsidRDefault="004E42D2">
      <w:pPr>
        <w:pStyle w:val="Corpodeltesto1211"/>
        <w:shd w:val="clear" w:color="auto" w:fill="auto"/>
        <w:spacing w:line="235" w:lineRule="exact"/>
        <w:ind w:firstLine="0"/>
        <w:jc w:val="left"/>
      </w:pPr>
      <w:r>
        <w:t>Puis li a dit : « Biax dols amis,</w:t>
      </w:r>
      <w:r>
        <w:br/>
        <w:t>chaiens avez molt d’anemis</w:t>
      </w:r>
      <w:r>
        <w:br/>
        <w:t>qui trestot maintenant verront,</w:t>
      </w:r>
    </w:p>
    <w:p w14:paraId="6969FAC2" w14:textId="77777777" w:rsidR="009A1B5B" w:rsidRDefault="004E42D2">
      <w:pPr>
        <w:pStyle w:val="Corpodeltesto1180"/>
        <w:shd w:val="clear" w:color="auto" w:fill="auto"/>
        <w:spacing w:line="235" w:lineRule="exact"/>
        <w:ind w:left="360" w:hanging="360"/>
      </w:pPr>
      <w:r>
        <w:t>13480 et sai c’ochirre vous volront;</w:t>
      </w:r>
      <w:r>
        <w:br/>
        <w:t>et vous soiez bien apensez.</w:t>
      </w:r>
    </w:p>
    <w:p w14:paraId="21C5D193" w14:textId="77777777" w:rsidR="009A1B5B" w:rsidRDefault="004E42D2">
      <w:pPr>
        <w:pStyle w:val="Corpodeltesto1211"/>
        <w:shd w:val="clear" w:color="auto" w:fill="auto"/>
        <w:spacing w:line="235" w:lineRule="exact"/>
        <w:ind w:firstLine="360"/>
        <w:jc w:val="left"/>
      </w:pPr>
      <w:r>
        <w:t>Traiez le brant, vers moi passez,</w:t>
      </w:r>
      <w:r>
        <w:br/>
        <w:t>et si me prendez par la treche</w:t>
      </w:r>
      <w:r>
        <w:br/>
      </w:r>
      <w:r>
        <w:rPr>
          <w:rStyle w:val="Corpodeltesto1212"/>
        </w:rPr>
        <w:t xml:space="preserve">13484 </w:t>
      </w:r>
      <w:r>
        <w:t>si que trop ne soie a destreche.</w:t>
      </w:r>
      <w:r>
        <w:br/>
        <w:t>Samblant faites de moi trenchier</w:t>
      </w:r>
      <w:r>
        <w:br/>
        <w:t>le chief, s’il vous vvelent touchier ;</w:t>
      </w:r>
      <w:r>
        <w:br/>
        <w:t>bien croi que vous laisseront vivre</w:t>
      </w:r>
      <w:r>
        <w:br/>
      </w:r>
      <w:r>
        <w:rPr>
          <w:rStyle w:val="Corpodeltesto1212"/>
        </w:rPr>
        <w:t xml:space="preserve">13488 </w:t>
      </w:r>
      <w:r>
        <w:t>ainz qu’il ne m’aient a delivre. »</w:t>
      </w:r>
      <w:r>
        <w:br/>
        <w:t>Atant apele Jolïete</w:t>
      </w:r>
      <w:r>
        <w:br/>
        <w:t>et sa compagne Vïolete :</w:t>
      </w:r>
    </w:p>
    <w:p w14:paraId="3D05B9DD" w14:textId="77777777" w:rsidR="009A1B5B" w:rsidRDefault="004E42D2">
      <w:pPr>
        <w:pStyle w:val="Corpodeltesto1211"/>
        <w:shd w:val="clear" w:color="auto" w:fill="auto"/>
        <w:spacing w:line="235" w:lineRule="exact"/>
        <w:ind w:firstLine="0"/>
        <w:jc w:val="left"/>
      </w:pPr>
      <w:r>
        <w:t>« Or tost, si vestez vos chemises,</w:t>
      </w:r>
    </w:p>
    <w:p w14:paraId="1FB81560" w14:textId="77777777" w:rsidR="009A1B5B" w:rsidRDefault="004E42D2">
      <w:pPr>
        <w:pStyle w:val="Corpodeltesto1180"/>
        <w:shd w:val="clear" w:color="auto" w:fill="auto"/>
        <w:spacing w:line="235" w:lineRule="exact"/>
        <w:ind w:left="360" w:hanging="360"/>
      </w:pPr>
      <w:r>
        <w:t>13492 soiez sages et ademises</w:t>
      </w:r>
    </w:p>
    <w:p w14:paraId="7418BF4A" w14:textId="77777777" w:rsidR="009A1B5B" w:rsidRDefault="004E42D2">
      <w:pPr>
        <w:pStyle w:val="Corpodeltesto1211"/>
        <w:shd w:val="clear" w:color="auto" w:fill="auto"/>
        <w:spacing w:line="235" w:lineRule="exact"/>
        <w:ind w:firstLine="0"/>
        <w:jc w:val="left"/>
      </w:pPr>
      <w:r>
        <w:t>et tot a mon comant ovrez.</w:t>
      </w:r>
    </w:p>
    <w:p w14:paraId="746F7BA8" w14:textId="77777777" w:rsidR="009A1B5B" w:rsidRDefault="004E42D2">
      <w:pPr>
        <w:pStyle w:val="Corpodeltesto1211"/>
        <w:shd w:val="clear" w:color="auto" w:fill="auto"/>
        <w:spacing w:line="235" w:lineRule="exact"/>
        <w:ind w:firstLine="360"/>
        <w:jc w:val="left"/>
      </w:pPr>
      <w:r>
        <w:t>L’uis de me chambre arriere ovrez,</w:t>
      </w:r>
      <w:r>
        <w:br/>
        <w:t>si sailliez fors eschavelees</w:t>
      </w:r>
      <w:r>
        <w:br/>
      </w:r>
      <w:r>
        <w:rPr>
          <w:rStyle w:val="Corpodeltesto1212"/>
        </w:rPr>
        <w:t xml:space="preserve">13496 </w:t>
      </w:r>
      <w:r>
        <w:t>et de vos covrechiez velees.</w:t>
      </w:r>
      <w:r>
        <w:br/>
        <w:t>Chascune con feme esmarie</w:t>
      </w:r>
      <w:r>
        <w:br/>
      </w:r>
      <w:r>
        <w:lastRenderedPageBreak/>
        <w:t>s’escrie</w:t>
      </w:r>
      <w:r>
        <w:rPr>
          <w:vertAlign w:val="superscript"/>
        </w:rPr>
        <w:t>319</w:t>
      </w:r>
      <w:r>
        <w:t xml:space="preserve"> en haut : « Sainte Marie,</w:t>
      </w:r>
      <w:r>
        <w:br/>
        <w:t>eschapez est nostre prisons.</w:t>
      </w:r>
    </w:p>
    <w:p w14:paraId="73E7CCF2" w14:textId="77777777" w:rsidR="009A1B5B" w:rsidRDefault="004E42D2">
      <w:pPr>
        <w:pStyle w:val="Corpodeltesto1211"/>
        <w:shd w:val="clear" w:color="auto" w:fill="auto"/>
        <w:spacing w:line="235" w:lineRule="exact"/>
        <w:ind w:left="360" w:hanging="360"/>
        <w:jc w:val="left"/>
      </w:pPr>
      <w:r>
        <w:rPr>
          <w:rStyle w:val="Corpodeltesto12175ptGrassetto1"/>
        </w:rPr>
        <w:t>13500</w:t>
      </w:r>
      <w:r>
        <w:rPr>
          <w:rStyle w:val="Corpodeltesto12175ptGrassetto0"/>
        </w:rPr>
        <w:t xml:space="preserve"> </w:t>
      </w:r>
      <w:r>
        <w:t>— Par mon chief, pas ne desprisons</w:t>
      </w:r>
      <w:r>
        <w:br/>
        <w:t>cest conseil», dient les puceles</w:t>
      </w:r>
      <w:r>
        <w:br/>
        <w:t>qui du faire furent isneles.</w:t>
      </w:r>
      <w:r>
        <w:br/>
        <w:t>Erramment sont a l’uis venues,</w:t>
      </w:r>
    </w:p>
    <w:p w14:paraId="1EAE55EE" w14:textId="77777777" w:rsidR="009A1B5B" w:rsidRDefault="004E42D2">
      <w:pPr>
        <w:pStyle w:val="Corpodeltesto1180"/>
        <w:shd w:val="clear" w:color="auto" w:fill="auto"/>
        <w:spacing w:line="235" w:lineRule="exact"/>
        <w:ind w:left="360" w:hanging="360"/>
      </w:pPr>
      <w:r>
        <w:t>13504 en lor chemises totes nues,</w:t>
      </w:r>
      <w:r>
        <w:br/>
        <w:t>eschavelees, chiez covers.</w:t>
      </w:r>
    </w:p>
    <w:p w14:paraId="2123423C" w14:textId="77777777" w:rsidR="009A1B5B" w:rsidRDefault="004E42D2">
      <w:pPr>
        <w:pStyle w:val="Corpodeltesto1211"/>
        <w:shd w:val="clear" w:color="auto" w:fill="auto"/>
        <w:spacing w:line="235" w:lineRule="exact"/>
        <w:ind w:firstLine="0"/>
        <w:jc w:val="left"/>
      </w:pPr>
      <w:r>
        <w:t>Dont fu l’uis de la chambre overs,</w:t>
      </w:r>
      <w:r>
        <w:br/>
        <w:t>si saillirent fors tot a hie ;</w:t>
      </w:r>
    </w:p>
    <w:p w14:paraId="60B0C92B" w14:textId="77777777" w:rsidR="009A1B5B" w:rsidRDefault="004E42D2">
      <w:pPr>
        <w:pStyle w:val="Corpodeltesto1711"/>
        <w:shd w:val="clear" w:color="auto" w:fill="auto"/>
        <w:tabs>
          <w:tab w:val="left" w:pos="1761"/>
          <w:tab w:val="left" w:pos="1872"/>
          <w:tab w:val="left" w:pos="2615"/>
        </w:tabs>
        <w:spacing w:line="80" w:lineRule="exact"/>
        <w:jc w:val="left"/>
      </w:pPr>
      <w:r>
        <w:t>•31 Q ,</w:t>
      </w:r>
      <w:r>
        <w:tab/>
        <w:t>.</w:t>
      </w:r>
      <w:r>
        <w:tab/>
        <w:t>.</w:t>
      </w:r>
      <w:r>
        <w:tab/>
        <w:t>,</w:t>
      </w:r>
    </w:p>
    <w:p w14:paraId="79225A7F" w14:textId="77777777" w:rsidR="009A1B5B" w:rsidRDefault="004E42D2">
      <w:pPr>
        <w:pStyle w:val="Corpodeltesto690"/>
        <w:shd w:val="clear" w:color="auto" w:fill="auto"/>
        <w:spacing w:line="140" w:lineRule="exact"/>
        <w:ind w:firstLine="0"/>
        <w:jc w:val="left"/>
        <w:sectPr w:rsidR="009A1B5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 xml:space="preserve">s escnt e. </w:t>
      </w:r>
      <w:r>
        <w:rPr>
          <w:rStyle w:val="Corpodeltesto69SegoeUI65ptCorsivoMaiuscoletto"/>
        </w:rPr>
        <w:t>coyy.</w:t>
      </w:r>
      <w:r>
        <w:rPr>
          <w:rStyle w:val="Corpodeltesto69SegoeUI65ptCorsivo"/>
        </w:rPr>
        <w:t xml:space="preserve"> en</w:t>
      </w:r>
      <w:r>
        <w:rPr>
          <w:rStyle w:val="Corpodeltesto696"/>
        </w:rPr>
        <w:t xml:space="preserve"> </w:t>
      </w:r>
      <w:r>
        <w:t>s escrie e.</w:t>
      </w:r>
    </w:p>
    <w:p w14:paraId="35F6BF36" w14:textId="77777777" w:rsidR="009A1B5B" w:rsidRDefault="004E42D2">
      <w:pPr>
        <w:pStyle w:val="Corpodeltesto431"/>
        <w:shd w:val="clear" w:color="auto" w:fill="auto"/>
        <w:spacing w:line="235" w:lineRule="exact"/>
        <w:ind w:firstLine="360"/>
        <w:jc w:val="left"/>
      </w:pPr>
      <w:r>
        <w:lastRenderedPageBreak/>
        <w:t xml:space="preserve">. </w:t>
      </w:r>
      <w:r>
        <w:rPr>
          <w:vertAlign w:val="subscript"/>
        </w:rPr>
        <w:t>s</w:t>
      </w:r>
      <w:r>
        <w:t>í s’escrient : « Aïe, aïe !</w:t>
      </w:r>
    </w:p>
    <w:p w14:paraId="561244DF" w14:textId="77777777" w:rsidR="009A1B5B" w:rsidRDefault="004E42D2">
      <w:pPr>
        <w:pStyle w:val="Corpodeltesto1180"/>
        <w:shd w:val="clear" w:color="auto" w:fill="auto"/>
        <w:tabs>
          <w:tab w:val="left" w:pos="226"/>
        </w:tabs>
        <w:spacing w:line="235" w:lineRule="exact"/>
        <w:ind w:firstLine="360"/>
      </w:pPr>
      <w:r>
        <w:t>' por Dìeu, seignor, pensez du corre,</w:t>
      </w:r>
      <w:r>
        <w:br/>
        <w:t>si alez ma dame rescorre</w:t>
      </w:r>
      <w:r>
        <w:br/>
        <w:t>que li prisons est eschapez</w:t>
      </w:r>
      <w:r>
        <w:br/>
        <w:t>.</w:t>
      </w:r>
      <w:r>
        <w:tab/>
        <w:t>, qui les chiez nous eiist colpez</w:t>
      </w:r>
    </w:p>
    <w:p w14:paraId="15E8F914" w14:textId="77777777" w:rsidR="009A1B5B" w:rsidRDefault="004E42D2">
      <w:pPr>
        <w:pStyle w:val="Corpodeltesto1180"/>
        <w:shd w:val="clear" w:color="auto" w:fill="auto"/>
        <w:spacing w:line="235" w:lineRule="exact"/>
        <w:ind w:firstLine="0"/>
      </w:pPr>
      <w:r>
        <w:t>se nous ne fuissons afuies,</w:t>
      </w:r>
      <w:r>
        <w:br/>
        <w:t>sí en somes molt esbahies.</w:t>
      </w:r>
    </w:p>
    <w:p w14:paraId="25A8347B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Madame velt le chief colper,</w:t>
      </w:r>
    </w:p>
    <w:p w14:paraId="40F21FB6" w14:textId="77777777" w:rsidR="009A1B5B" w:rsidRDefault="004E42D2">
      <w:pPr>
        <w:pStyle w:val="Corpodeltesto1180"/>
        <w:shd w:val="clear" w:color="auto" w:fill="auto"/>
        <w:spacing w:line="235" w:lineRule="exact"/>
        <w:ind w:firstLine="0"/>
      </w:pPr>
      <w:r>
        <w:t xml:space="preserve">. </w:t>
      </w:r>
      <w:r>
        <w:rPr>
          <w:rStyle w:val="Corpodeltesto11865pt1"/>
        </w:rPr>
        <w:t>-15</w:t>
      </w:r>
      <w:r>
        <w:t xml:space="preserve"> s’ele ne le laisse eschaper.</w:t>
      </w:r>
    </w:p>
    <w:p w14:paraId="23B75878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Mais</w:t>
      </w:r>
      <w:r>
        <w:rPr>
          <w:vertAlign w:val="superscript"/>
        </w:rPr>
        <w:footnoteReference w:id="206"/>
      </w:r>
      <w:r>
        <w:t xml:space="preserve"> anchois se lairoit ocirre</w:t>
      </w:r>
      <w:r>
        <w:br/>
        <w:t>ou bouiir en pois ou en cyre</w:t>
      </w:r>
      <w:r>
        <w:br/>
        <w:t>ou que la teste li colpast,</w:t>
      </w:r>
    </w:p>
    <w:p w14:paraId="4BC9B4C8" w14:textId="77777777" w:rsidR="009A1B5B" w:rsidRDefault="004E42D2">
      <w:pPr>
        <w:pStyle w:val="Corpodeltesto431"/>
        <w:shd w:val="clear" w:color="auto" w:fill="auto"/>
        <w:spacing w:line="235" w:lineRule="exact"/>
        <w:ind w:firstLine="360"/>
        <w:jc w:val="left"/>
      </w:pPr>
      <w:r>
        <w:t>-</w:t>
      </w:r>
      <w:r>
        <w:rPr>
          <w:rStyle w:val="Corpodeltesto435ptNongrassetto0"/>
        </w:rPr>
        <w:t>2</w:t>
      </w:r>
      <w:r>
        <w:t>o ce dist, ançois qu’il eschapast. »</w:t>
      </w:r>
    </w:p>
    <w:p w14:paraId="1429378C" w14:textId="77777777" w:rsidR="009A1B5B" w:rsidRDefault="004E42D2">
      <w:pPr>
        <w:pStyle w:val="Corpodeltesto431"/>
        <w:shd w:val="clear" w:color="auto" w:fill="auto"/>
        <w:spacing w:line="235" w:lineRule="exact"/>
        <w:ind w:firstLine="360"/>
        <w:jc w:val="left"/>
      </w:pPr>
      <w:r>
        <w:t>Quant Urpins l’ot, d’aïr esprent,</w:t>
      </w:r>
      <w:r>
        <w:br/>
        <w:t>en la chambre entre, a .11. mains prent</w:t>
      </w:r>
      <w:r>
        <w:br/>
        <w:t>sa hache, mais quant Gavain voit</w:t>
      </w:r>
      <w:r>
        <w:br/>
        <w:t xml:space="preserve">; </w:t>
      </w:r>
      <w:r>
        <w:rPr>
          <w:rStyle w:val="Corpodeltesto435ptNongrassetto0"/>
        </w:rPr>
        <w:t>,24</w:t>
      </w:r>
      <w:r>
        <w:t xml:space="preserve"> qui sa fille saisie avoit</w:t>
      </w:r>
    </w:p>
    <w:p w14:paraId="0C44B600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par les treches et enbronchie</w:t>
      </w:r>
      <w:r>
        <w:br/>
        <w:t>et l’espee nue sachie,</w:t>
      </w:r>
      <w:r>
        <w:br/>
        <w:t>samblant fait de colper la teste,</w:t>
      </w:r>
    </w:p>
    <w:p w14:paraId="4306E40F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U</w:t>
      </w:r>
      <w:r>
        <w:rPr>
          <w:rStyle w:val="Corpodeltesto435ptNongrassetto0"/>
        </w:rPr>
        <w:t>528</w:t>
      </w:r>
      <w:r>
        <w:t xml:space="preserve"> quant Urpins</w:t>
      </w:r>
      <w:r>
        <w:rPr>
          <w:vertAlign w:val="superscript"/>
        </w:rPr>
        <w:footnoteReference w:id="207"/>
      </w:r>
      <w:r>
        <w:t xml:space="preserve"> le voit, si s’areste.</w:t>
      </w:r>
    </w:p>
    <w:p w14:paraId="7A67E6EB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Sa gent fait tenir coie tote,</w:t>
      </w:r>
      <w:r>
        <w:br/>
        <w:t>por sa fille est ensi grant doute</w:t>
      </w:r>
      <w:r>
        <w:br/>
        <w:t>que il ne set que devenir.</w:t>
      </w:r>
    </w:p>
    <w:p w14:paraId="7F12AC8B" w14:textId="77777777" w:rsidR="009A1B5B" w:rsidRDefault="004E42D2">
      <w:pPr>
        <w:pStyle w:val="Corpodeltesto690"/>
        <w:shd w:val="clear" w:color="auto" w:fill="auto"/>
        <w:spacing w:line="140" w:lineRule="exact"/>
        <w:ind w:firstLine="0"/>
        <w:jc w:val="left"/>
      </w:pPr>
      <w:r>
        <w:rPr>
          <w:rStyle w:val="Corpodeltesto692"/>
        </w:rPr>
        <w:t>[fol. 206c]</w:t>
      </w:r>
    </w:p>
    <w:p w14:paraId="0A725559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rPr>
          <w:rStyle w:val="Corpodeltesto435ptNongrassetto0"/>
        </w:rPr>
        <w:t>13532</w:t>
      </w:r>
      <w:r>
        <w:t xml:space="preserve"> Et quant Gavains le vit venir,</w:t>
      </w:r>
      <w:r>
        <w:br/>
        <w:t>a Urpin dist : « De voir sachiez,</w:t>
      </w:r>
      <w:r>
        <w:br/>
        <w:t>se je sui boutez ne sachiez</w:t>
      </w:r>
      <w:r>
        <w:br/>
        <w:t>ne adesez, je vous affî</w:t>
      </w:r>
      <w:r>
        <w:br/>
        <w:t>13536 que vo fille de mort desfi. »</w:t>
      </w:r>
    </w:p>
    <w:p w14:paraId="5F40ECC1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  <w:sectPr w:rsidR="009A1B5B">
          <w:headerReference w:type="even" r:id="rId1087"/>
          <w:headerReference w:type="default" r:id="rId1088"/>
          <w:footerReference w:type="default" r:id="rId1089"/>
          <w:headerReference w:type="first" r:id="rId1090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Li peres I’ot, si fu plaíns d’ire,</w:t>
      </w:r>
    </w:p>
    <w:p w14:paraId="58C79582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lastRenderedPageBreak/>
        <w:t>neporquant li a pris a dire :</w:t>
      </w:r>
    </w:p>
    <w:p w14:paraId="7BBF7D8E" w14:textId="77777777" w:rsidR="009A1B5B" w:rsidRDefault="004E42D2">
      <w:pPr>
        <w:pStyle w:val="Corpodeltesto431"/>
        <w:shd w:val="clear" w:color="auto" w:fill="auto"/>
        <w:spacing w:line="235" w:lineRule="exact"/>
        <w:ind w:firstLine="360"/>
        <w:jc w:val="left"/>
      </w:pPr>
      <w:r>
        <w:t>« Certes, ja mar en parlerez</w:t>
      </w:r>
      <w:r>
        <w:br/>
      </w:r>
      <w:r>
        <w:rPr>
          <w:rStyle w:val="Corpodeltesto43CenturySchoolbook7ptNongrassetto0"/>
        </w:rPr>
        <w:t>13540</w:t>
      </w:r>
      <w:r>
        <w:rPr>
          <w:rStyle w:val="Corpodeltesto43CenturySchoolbook95ptNongrassetto0"/>
        </w:rPr>
        <w:t xml:space="preserve"> </w:t>
      </w:r>
      <w:r>
        <w:t>que ja par li garant n’arez</w:t>
      </w:r>
    </w:p>
    <w:p w14:paraId="7C40AEE9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ne ja par li, par saint Nichol,</w:t>
      </w:r>
      <w:r>
        <w:br/>
        <w:t>ne vous charra some de col</w:t>
      </w:r>
      <w:r>
        <w:br/>
        <w:t>que ne vous ochie a martyre. »</w:t>
      </w:r>
    </w:p>
    <w:p w14:paraId="58832A70" w14:textId="77777777" w:rsidR="009A1B5B" w:rsidRDefault="004E42D2">
      <w:pPr>
        <w:pStyle w:val="Corpodeltesto431"/>
        <w:shd w:val="clear" w:color="auto" w:fill="auto"/>
        <w:spacing w:line="235" w:lineRule="exact"/>
        <w:ind w:left="360" w:hanging="360"/>
        <w:jc w:val="left"/>
      </w:pPr>
      <w:r>
        <w:rPr>
          <w:rStyle w:val="Corpodeltesto43CenturySchoolbook95ptNongrassetto"/>
        </w:rPr>
        <w:t xml:space="preserve">13544 </w:t>
      </w:r>
      <w:r>
        <w:t>Quant Gavains l’entent, si s’atire</w:t>
      </w:r>
      <w:r>
        <w:br/>
        <w:t>por ferir la bele al cors gent,</w:t>
      </w:r>
      <w:r>
        <w:br/>
        <w:t>mais por mil mars de fm argent</w:t>
      </w:r>
      <w:r>
        <w:br/>
        <w:t>ne le ferroit dont eiist mal.</w:t>
      </w:r>
    </w:p>
    <w:p w14:paraId="3AFFE607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rPr>
          <w:rStyle w:val="Corpodeltesto43CenturySchoolbook95ptNongrassetto"/>
        </w:rPr>
        <w:t xml:space="preserve">13548 </w:t>
      </w:r>
      <w:r>
        <w:t>En la chambre painte a esmal</w:t>
      </w:r>
      <w:r>
        <w:br/>
        <w:t>est venue corant la mere ;</w:t>
      </w:r>
      <w:r>
        <w:br/>
        <w:t>molt li fu la parole amere</w:t>
      </w:r>
      <w:r>
        <w:br/>
        <w:t>quant ele entent c’on velt ocirre</w:t>
      </w:r>
      <w:r>
        <w:br/>
      </w:r>
      <w:r>
        <w:rPr>
          <w:rStyle w:val="Corpodeltesto43CenturySchoolbook95ptNongrassetto"/>
        </w:rPr>
        <w:t xml:space="preserve">13552 </w:t>
      </w:r>
      <w:r>
        <w:t>sa fille ; plus gausne que cyre</w:t>
      </w:r>
      <w:r>
        <w:br/>
        <w:t>devint de paor et d’esmais.</w:t>
      </w:r>
    </w:p>
    <w:p w14:paraId="06285E22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En haut a dit : « Lasse ! Jamais</w:t>
      </w:r>
      <w:r>
        <w:br/>
        <w:t>n’avrai joie tant con je vive.</w:t>
      </w:r>
    </w:p>
    <w:p w14:paraId="55AFEBAF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rPr>
          <w:rStyle w:val="Corpodeltesto43CenturySchoolbook95ptNongrassetto"/>
        </w:rPr>
        <w:t xml:space="preserve">13556 </w:t>
      </w:r>
      <w:r>
        <w:t>Ha ! lasse, fait ele, chetive,</w:t>
      </w:r>
    </w:p>
    <w:p w14:paraId="58F16E4A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con doit estre mes cuers destrois,</w:t>
      </w:r>
      <w:r>
        <w:br/>
        <w:t>quant j’ai perdu mes fix tous trois !</w:t>
      </w:r>
      <w:r>
        <w:br/>
        <w:t>Et or verrai morir ma fille,</w:t>
      </w:r>
    </w:p>
    <w:p w14:paraId="4121054B" w14:textId="77777777" w:rsidR="009A1B5B" w:rsidRDefault="004E42D2">
      <w:pPr>
        <w:pStyle w:val="Corpodeltesto1180"/>
        <w:shd w:val="clear" w:color="auto" w:fill="auto"/>
        <w:spacing w:line="235" w:lineRule="exact"/>
        <w:ind w:left="360" w:hanging="360"/>
      </w:pPr>
      <w:r>
        <w:t>13560 j’aim mix assez que on m’eschille</w:t>
      </w:r>
      <w:r>
        <w:br/>
        <w:t>que je ma fille morir voie. »</w:t>
      </w:r>
    </w:p>
    <w:p w14:paraId="2AD4E41E" w14:textId="77777777" w:rsidR="009A1B5B" w:rsidRDefault="004E42D2">
      <w:pPr>
        <w:pStyle w:val="Corpodeltesto431"/>
        <w:shd w:val="clear" w:color="auto" w:fill="auto"/>
        <w:spacing w:line="235" w:lineRule="exact"/>
        <w:ind w:firstLine="360"/>
        <w:jc w:val="left"/>
      </w:pPr>
      <w:r>
        <w:t>II samble bien qu’ele marvoie</w:t>
      </w:r>
      <w:r>
        <w:br/>
        <w:t>quant sa fille voit embronchie</w:t>
      </w:r>
      <w:r>
        <w:br/>
      </w:r>
      <w:r>
        <w:rPr>
          <w:rStyle w:val="Corpodeltesto43CenturySchoolbook95ptNongrassetto"/>
        </w:rPr>
        <w:t xml:space="preserve">13564 </w:t>
      </w:r>
      <w:r>
        <w:t>et Gavain qui tenoit hauchie</w:t>
      </w:r>
      <w:r>
        <w:br/>
        <w:t>l’espee ausi con por tuer.</w:t>
      </w:r>
    </w:p>
    <w:p w14:paraId="44400C85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Molt se prent a esvertuer</w:t>
      </w:r>
      <w:r>
        <w:br/>
        <w:t>la mere qui crie as haus cris :</w:t>
      </w:r>
    </w:p>
    <w:p w14:paraId="682D17F1" w14:textId="77777777" w:rsidR="009A1B5B" w:rsidRDefault="004E42D2">
      <w:pPr>
        <w:pStyle w:val="Corpodeltesto431"/>
        <w:shd w:val="clear" w:color="auto" w:fill="auto"/>
        <w:spacing w:line="235" w:lineRule="exact"/>
        <w:ind w:left="360" w:hanging="360"/>
        <w:jc w:val="left"/>
      </w:pPr>
      <w:r>
        <w:rPr>
          <w:rStyle w:val="Corpodeltesto43CenturySchoolbook95ptNongrassetto"/>
        </w:rPr>
        <w:t xml:space="preserve">13568 </w:t>
      </w:r>
      <w:r>
        <w:t>« Sire, si m’aït Jhesucris,</w:t>
      </w:r>
    </w:p>
    <w:p w14:paraId="24FC5949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  <w:sectPr w:rsidR="009A1B5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se ma fille laissiez touchier,</w:t>
      </w:r>
      <w:r>
        <w:br/>
        <w:t>d’un cotel a pointe d’acier</w:t>
      </w:r>
    </w:p>
    <w:p w14:paraId="7FFA0C19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lastRenderedPageBreak/>
        <w:t>-ne ferrai el cuer demanois.</w:t>
      </w:r>
    </w:p>
    <w:p w14:paraId="36AF1F55" w14:textId="77777777" w:rsidR="009A1B5B" w:rsidRDefault="004E42D2">
      <w:pPr>
        <w:pStyle w:val="Corpodeltesto431"/>
        <w:shd w:val="clear" w:color="auto" w:fill="auto"/>
        <w:spacing w:line="235" w:lineRule="exact"/>
        <w:ind w:left="360" w:hanging="360"/>
        <w:jc w:val="left"/>
      </w:pPr>
      <w:r>
        <w:t>■ Si sera graindres li anois</w:t>
      </w:r>
      <w:r>
        <w:br/>
        <w:t>se vostre fìlle et moi perdez.</w:t>
      </w:r>
    </w:p>
    <w:p w14:paraId="7751CA48" w14:textId="77777777" w:rsidR="009A1B5B" w:rsidRDefault="004E42D2">
      <w:pPr>
        <w:pStyle w:val="Corpodeltesto431"/>
        <w:shd w:val="clear" w:color="auto" w:fill="auto"/>
        <w:spacing w:line="235" w:lineRule="exact"/>
        <w:ind w:firstLine="360"/>
        <w:jc w:val="left"/>
      </w:pPr>
      <w:r>
        <w:t>Por amor Dieu, garde prendez</w:t>
      </w:r>
      <w:r>
        <w:br/>
        <w:t>coment en porrez traire a chief</w:t>
      </w:r>
      <w:r>
        <w:br/>
        <w:t xml:space="preserve">. </w:t>
      </w:r>
      <w:r>
        <w:rPr>
          <w:rStyle w:val="Corpodeltesto435ptNongrassetto0"/>
        </w:rPr>
        <w:t>...-76</w:t>
      </w:r>
      <w:r>
        <w:t xml:space="preserve"> se vostre fille pert le chief</w:t>
      </w:r>
      <w:r>
        <w:br/>
        <w:t>et je m’ochi, ce ert damages.</w:t>
      </w:r>
    </w:p>
    <w:p w14:paraId="17CA1429" w14:textId="77777777" w:rsidR="009A1B5B" w:rsidRDefault="004E42D2">
      <w:pPr>
        <w:pStyle w:val="Corpodeltesto431"/>
        <w:shd w:val="clear" w:color="auto" w:fill="auto"/>
        <w:tabs>
          <w:tab w:val="left" w:pos="4273"/>
        </w:tabs>
        <w:spacing w:line="235" w:lineRule="exact"/>
        <w:ind w:firstLine="0"/>
        <w:jc w:val="left"/>
      </w:pPr>
      <w:r>
        <w:t>Or soiez atemprez et sages</w:t>
      </w:r>
      <w:r>
        <w:tab/>
        <w:t>[fol. 206va]</w:t>
      </w:r>
    </w:p>
    <w:p w14:paraId="3E7420DE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et si aiez de nous merchis :</w:t>
      </w:r>
    </w:p>
    <w:p w14:paraId="081DB26E" w14:textId="77777777" w:rsidR="009A1B5B" w:rsidRDefault="004E42D2">
      <w:pPr>
        <w:pStyle w:val="Corpodeltesto1180"/>
        <w:shd w:val="clear" w:color="auto" w:fill="auto"/>
        <w:spacing w:line="235" w:lineRule="exact"/>
        <w:ind w:firstLine="360"/>
      </w:pPr>
      <w:r>
        <w:t>.. ce chis vassax estoit ochis,</w:t>
      </w:r>
    </w:p>
    <w:p w14:paraId="7652C7E7" w14:textId="77777777" w:rsidR="009A1B5B" w:rsidRDefault="004E42D2">
      <w:pPr>
        <w:pStyle w:val="Corpodeltesto1180"/>
        <w:shd w:val="clear" w:color="auto" w:fill="auto"/>
        <w:spacing w:line="235" w:lineRule="exact"/>
        <w:ind w:firstLine="360"/>
      </w:pPr>
      <w:r>
        <w:t>nahaigniez ou rnors ou navrez,</w:t>
      </w:r>
      <w:r>
        <w:br/>
        <w:t>ja por che vos fix ne ravrez,</w:t>
      </w:r>
      <w:r>
        <w:br/>
        <w:t>s:t se vostre</w:t>
      </w:r>
      <w:r>
        <w:rPr>
          <w:vertAlign w:val="superscript"/>
        </w:rPr>
        <w:t>322</w:t>
      </w:r>
      <w:r>
        <w:t xml:space="preserve"> fille ocise est</w:t>
      </w:r>
      <w:r>
        <w:br/>
      </w:r>
      <w:r>
        <w:rPr>
          <w:rStyle w:val="Corpodeltesto11865pt1"/>
          <w:vertAlign w:val="subscript"/>
        </w:rPr>
        <w:t>r</w:t>
      </w:r>
      <w:r>
        <w:rPr>
          <w:rStyle w:val="Corpodeltesto11865pt1"/>
        </w:rPr>
        <w:t>,584</w:t>
      </w:r>
      <w:r>
        <w:t xml:space="preserve"> et il i muert, petit conquest</w:t>
      </w:r>
      <w:r>
        <w:br/>
        <w:t>i arez, vous n’avez plus oir.</w:t>
      </w:r>
    </w:p>
    <w:p w14:paraId="60CBCD9F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Cil qui voit sa niaison ardoir</w:t>
      </w:r>
      <w:r>
        <w:br/>
        <w:t>en resqueut, s’il puet, les tysons.</w:t>
      </w:r>
    </w:p>
    <w:p w14:paraId="059C2B66" w14:textId="77777777" w:rsidR="009A1B5B" w:rsidRDefault="004E42D2">
      <w:pPr>
        <w:pStyle w:val="Corpodeltesto1180"/>
        <w:shd w:val="clear" w:color="auto" w:fill="auto"/>
        <w:spacing w:line="235" w:lineRule="exact"/>
        <w:ind w:firstLine="360"/>
      </w:pPr>
      <w:r>
        <w:t>-- i)r entendez se c’est raisons</w:t>
      </w:r>
      <w:r>
        <w:br/>
        <w:t>et se je vous di bien et voir :</w:t>
      </w:r>
      <w:r>
        <w:br/>
        <w:t>vous ne poez vos fix ravoir</w:t>
      </w:r>
      <w:r>
        <w:br/>
        <w:t>por chose que on i travalt</w:t>
      </w:r>
      <w:r>
        <w:br/>
        <w:t>13592 et que plus pert li hom mains valt.</w:t>
      </w:r>
    </w:p>
    <w:p w14:paraId="5339AB57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Se vous .III. fix perdus avez,</w:t>
      </w:r>
      <w:r>
        <w:br/>
        <w:t>moi et vostre fille salvez,</w:t>
      </w:r>
      <w:r>
        <w:br/>
        <w:t>tant i arez damage mains. »</w:t>
      </w:r>
    </w:p>
    <w:p w14:paraId="666F06CA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13596 La damoisele tent ses mains,</w:t>
      </w:r>
    </w:p>
    <w:p w14:paraId="4C645996" w14:textId="77777777" w:rsidR="009A1B5B" w:rsidRDefault="004E42D2">
      <w:pPr>
        <w:pStyle w:val="Corpodeltesto1180"/>
        <w:shd w:val="clear" w:color="auto" w:fill="auto"/>
        <w:spacing w:line="235" w:lineRule="exact"/>
        <w:ind w:firstLine="0"/>
      </w:pPr>
      <w:r>
        <w:t xml:space="preserve">si dist </w:t>
      </w:r>
      <w:r>
        <w:rPr>
          <w:rStyle w:val="Corpodeltesto118SegoeUI8ptGrassetto"/>
        </w:rPr>
        <w:t xml:space="preserve">: «Biax </w:t>
      </w:r>
      <w:r>
        <w:t>dols pere, merchi</w:t>
      </w:r>
      <w:r>
        <w:rPr>
          <w:rStyle w:val="Corpodeltesto118SegoeUI8ptGrassetto"/>
        </w:rPr>
        <w:t>!</w:t>
      </w:r>
    </w:p>
    <w:p w14:paraId="40CDA00A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Chis chevaliers qui me ,tient chi</w:t>
      </w:r>
      <w:r>
        <w:br/>
        <w:t>m’ochirra ja, se mal li faites.</w:t>
      </w:r>
    </w:p>
    <w:p w14:paraId="2B818397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  <w:sectPr w:rsidR="009A1B5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13600 Por Dieu, biax dols pere, desfaites</w:t>
      </w:r>
      <w:r>
        <w:br/>
        <w:t>vers lui le faide et le discorde,</w:t>
      </w:r>
    </w:p>
    <w:p w14:paraId="22A1F72C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lastRenderedPageBreak/>
        <w:t>et si faites pais et acorde</w:t>
      </w:r>
      <w:r>
        <w:br/>
        <w:t>en tel maniere et en tel guise,</w:t>
      </w:r>
    </w:p>
    <w:p w14:paraId="3A94191E" w14:textId="77777777" w:rsidR="009A1B5B" w:rsidRDefault="004E42D2">
      <w:pPr>
        <w:pStyle w:val="Corpodeltesto431"/>
        <w:shd w:val="clear" w:color="auto" w:fill="auto"/>
        <w:spacing w:line="235" w:lineRule="exact"/>
        <w:ind w:left="360" w:hanging="360"/>
        <w:jc w:val="left"/>
      </w:pPr>
      <w:r>
        <w:rPr>
          <w:rStyle w:val="Corpodeltesto43CenturySchoolbook95ptNongrassetto"/>
        </w:rPr>
        <w:t xml:space="preserve">13604 </w:t>
      </w:r>
      <w:r>
        <w:t>por Dieu, que je ne soie ocise. »</w:t>
      </w:r>
    </w:p>
    <w:p w14:paraId="5E946E56" w14:textId="77777777" w:rsidR="009A1B5B" w:rsidRDefault="004E42D2">
      <w:pPr>
        <w:pStyle w:val="Corpodeltesto431"/>
        <w:shd w:val="clear" w:color="auto" w:fill="auto"/>
        <w:spacing w:line="235" w:lineRule="exact"/>
        <w:ind w:firstLine="360"/>
        <w:jc w:val="left"/>
      </w:pPr>
      <w:r>
        <w:t>Quant Urpins l’ot, a poi ne fent,</w:t>
      </w:r>
      <w:r>
        <w:br/>
        <w:t>haïne et corrous li desfent</w:t>
      </w:r>
      <w:r>
        <w:br/>
        <w:t>a faire pais, ne mais pitiez,</w:t>
      </w:r>
    </w:p>
    <w:p w14:paraId="7F59BC4B" w14:textId="77777777" w:rsidR="009A1B5B" w:rsidRDefault="004E42D2">
      <w:pPr>
        <w:pStyle w:val="Corpodeltesto1180"/>
        <w:shd w:val="clear" w:color="auto" w:fill="auto"/>
        <w:spacing w:line="235" w:lineRule="exact"/>
        <w:ind w:left="360" w:hanging="360"/>
      </w:pPr>
      <w:r>
        <w:t>13608 humelitez et amistiez</w:t>
      </w:r>
    </w:p>
    <w:p w14:paraId="30998E65" w14:textId="77777777" w:rsidR="009A1B5B" w:rsidRDefault="004E42D2">
      <w:pPr>
        <w:pStyle w:val="Corpodeltesto431"/>
        <w:shd w:val="clear" w:color="auto" w:fill="auto"/>
        <w:spacing w:line="235" w:lineRule="exact"/>
        <w:ind w:firstLine="360"/>
        <w:jc w:val="left"/>
      </w:pPr>
      <w:r>
        <w:t>qu’il a vers sa fìlle l’ensaigne</w:t>
      </w:r>
      <w:r>
        <w:br/>
        <w:t>a faire pais. Atant se saigne</w:t>
      </w:r>
      <w:r>
        <w:br/>
        <w:t>et pense que il porra faire</w:t>
      </w:r>
      <w:r>
        <w:br/>
      </w:r>
      <w:r>
        <w:rPr>
          <w:rStyle w:val="Corpodeltesto43CenturySchoolbook95ptNongrassetto"/>
        </w:rPr>
        <w:t xml:space="preserve">13612 </w:t>
      </w:r>
      <w:r>
        <w:t>se Gavain velt de rien meffaire.</w:t>
      </w:r>
    </w:p>
    <w:p w14:paraId="0DF889FE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II set tres bien apertement</w:t>
      </w:r>
      <w:r>
        <w:br/>
        <w:t>que Gavains par son hardement</w:t>
      </w:r>
      <w:r>
        <w:br/>
        <w:t>sa fille anchois li ocirra,</w:t>
      </w:r>
    </w:p>
    <w:p w14:paraId="12D28BD3" w14:textId="77777777" w:rsidR="009A1B5B" w:rsidRDefault="004E42D2">
      <w:pPr>
        <w:pStyle w:val="Corpodeltesto1180"/>
        <w:shd w:val="clear" w:color="auto" w:fill="auto"/>
        <w:spacing w:line="235" w:lineRule="exact"/>
        <w:ind w:left="360" w:hanging="360"/>
      </w:pPr>
      <w:r>
        <w:t>13616 que rescourre ne le porra.</w:t>
      </w:r>
    </w:p>
    <w:p w14:paraId="324ADA1F" w14:textId="77777777" w:rsidR="009A1B5B" w:rsidRDefault="004E42D2">
      <w:pPr>
        <w:pStyle w:val="Corpodeltesto431"/>
        <w:shd w:val="clear" w:color="auto" w:fill="auto"/>
        <w:spacing w:line="235" w:lineRule="exact"/>
        <w:ind w:firstLine="360"/>
        <w:jc w:val="left"/>
      </w:pPr>
      <w:r>
        <w:t>Mais</w:t>
      </w:r>
      <w:r>
        <w:rPr>
          <w:vertAlign w:val="superscript"/>
        </w:rPr>
        <w:t>323</w:t>
      </w:r>
      <w:r>
        <w:t xml:space="preserve"> d’un affaire li sovient</w:t>
      </w:r>
      <w:r>
        <w:br/>
        <w:t>qui de grant hardement li vient,</w:t>
      </w:r>
      <w:r>
        <w:br/>
        <w:t>car ire et corrous et haïne</w:t>
      </w:r>
      <w:r>
        <w:br/>
      </w:r>
      <w:r>
        <w:rPr>
          <w:rStyle w:val="Corpodeltesto43CenturySchoolbook95ptNongrassetto"/>
        </w:rPr>
        <w:t xml:space="preserve">13620 </w:t>
      </w:r>
      <w:r>
        <w:t>dedens son cuer li enquerine</w:t>
      </w:r>
      <w:r>
        <w:br/>
        <w:t>une volentez merveilleuse</w:t>
      </w:r>
      <w:r>
        <w:br/>
        <w:t>qui molt est fiere et perilleuse.</w:t>
      </w:r>
    </w:p>
    <w:p w14:paraId="7C9EA123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A Gavain dist : « Vassal, atent,</w:t>
      </w:r>
    </w:p>
    <w:p w14:paraId="6C98BFA9" w14:textId="77777777" w:rsidR="009A1B5B" w:rsidRDefault="004E42D2">
      <w:pPr>
        <w:pStyle w:val="Corpodeltesto1180"/>
        <w:shd w:val="clear" w:color="auto" w:fill="auto"/>
        <w:spacing w:line="235" w:lineRule="exact"/>
        <w:ind w:left="360" w:hanging="360"/>
      </w:pPr>
      <w:r>
        <w:t>13624 retien ton cop et si entent</w:t>
      </w:r>
    </w:p>
    <w:p w14:paraId="3AFDB1A7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che que te wel dire et aprendre.</w:t>
      </w:r>
    </w:p>
    <w:p w14:paraId="319525DE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Tu porras ja ton cheval prendre</w:t>
      </w:r>
      <w:r>
        <w:br/>
        <w:t>et ton harnois entierement.</w:t>
      </w:r>
    </w:p>
    <w:p w14:paraId="41DA7317" w14:textId="77777777" w:rsidR="009A1B5B" w:rsidRDefault="004E42D2">
      <w:pPr>
        <w:pStyle w:val="Corpodeltesto431"/>
        <w:shd w:val="clear" w:color="auto" w:fill="auto"/>
        <w:spacing w:line="235" w:lineRule="exact"/>
        <w:ind w:left="360" w:hanging="360"/>
        <w:jc w:val="left"/>
      </w:pPr>
      <w:r>
        <w:rPr>
          <w:rStyle w:val="Corpodeltesto43CenturySchoolbook95ptNongrassetto"/>
        </w:rPr>
        <w:t xml:space="preserve">13628 </w:t>
      </w:r>
      <w:r>
        <w:t>Mais c’ert par un atirement</w:t>
      </w:r>
      <w:r>
        <w:br/>
        <w:t>que de ta main fîanceras</w:t>
      </w:r>
      <w:r>
        <w:br/>
        <w:t>qu’en cel bois atendre m’iras,</w:t>
      </w:r>
      <w:r>
        <w:br/>
        <w:t>droit a le crois el fons d’un val,</w:t>
      </w:r>
    </w:p>
    <w:p w14:paraId="747E1118" w14:textId="77777777" w:rsidR="009A1B5B" w:rsidRDefault="004E42D2">
      <w:pPr>
        <w:pStyle w:val="Corpodeltesto1180"/>
        <w:shd w:val="clear" w:color="auto" w:fill="auto"/>
        <w:spacing w:line="235" w:lineRule="exact"/>
        <w:ind w:left="360" w:hanging="360"/>
        <w:sectPr w:rsidR="009A1B5B">
          <w:headerReference w:type="even" r:id="rId1091"/>
          <w:headerReference w:type="default" r:id="rId1092"/>
          <w:footerReference w:type="default" r:id="rId1093"/>
          <w:headerReference w:type="first" r:id="rId1094"/>
          <w:footerReference w:type="first" r:id="rId1095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13632 et je armez sor mon cheval</w:t>
      </w:r>
    </w:p>
    <w:p w14:paraId="2362BA76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lastRenderedPageBreak/>
        <w:t>irai iluec a toi combatre.</w:t>
      </w:r>
    </w:p>
    <w:p w14:paraId="1D97F458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Se vaintre me pues</w:t>
      </w:r>
      <w:r>
        <w:rPr>
          <w:vertAlign w:val="superscript"/>
        </w:rPr>
        <w:t>324</w:t>
      </w:r>
      <w:r>
        <w:t xml:space="preserve"> et abatre,</w:t>
      </w:r>
      <w:r>
        <w:br/>
        <w:t>tu t’en iras tout asseùr,</w:t>
      </w:r>
    </w:p>
    <w:p w14:paraId="6985A5A3" w14:textId="77777777" w:rsidR="009A1B5B" w:rsidRDefault="004E42D2">
      <w:pPr>
        <w:pStyle w:val="Corpodeltesto1180"/>
        <w:shd w:val="clear" w:color="auto" w:fill="auto"/>
        <w:spacing w:line="235" w:lineRule="exact"/>
        <w:ind w:left="360" w:hanging="360"/>
      </w:pPr>
      <w:r>
        <w:rPr>
          <w:rStyle w:val="Corpodeltesto11865pt1"/>
        </w:rPr>
        <w:t>13636</w:t>
      </w:r>
      <w:r>
        <w:t xml:space="preserve"> molt loialment t’afi et jur ;</w:t>
      </w:r>
      <w:r>
        <w:br/>
        <w:t>se vaintre te puis et mater,</w:t>
      </w:r>
      <w:r>
        <w:br/>
        <w:t>nus ne te porroit rachater</w:t>
      </w:r>
      <w:r>
        <w:br/>
        <w:t>que je ne te trenche le chief.</w:t>
      </w:r>
    </w:p>
    <w:p w14:paraId="47305DF8" w14:textId="77777777" w:rsidR="009A1B5B" w:rsidRDefault="004E42D2">
      <w:pPr>
        <w:pStyle w:val="Corpodeltesto431"/>
        <w:shd w:val="clear" w:color="auto" w:fill="auto"/>
        <w:spacing w:line="235" w:lineRule="exact"/>
        <w:ind w:left="360" w:hanging="360"/>
        <w:jc w:val="left"/>
      </w:pPr>
      <w:r>
        <w:rPr>
          <w:rStyle w:val="Corpodeltesto435ptNongrassetto0"/>
        </w:rPr>
        <w:t>,3640</w:t>
      </w:r>
      <w:r>
        <w:t xml:space="preserve"> Et si te di bien de rechief:</w:t>
      </w:r>
      <w:r>
        <w:br/>
        <w:t>se tu me vains, ausi m’ochi;</w:t>
      </w:r>
      <w:r>
        <w:br/>
        <w:t>ja ne t’en prierai merchi,</w:t>
      </w:r>
      <w:r>
        <w:br/>
        <w:t>car je t’ocirrai, se je puis. »</w:t>
      </w:r>
    </w:p>
    <w:p w14:paraId="2591C152" w14:textId="77777777" w:rsidR="009A1B5B" w:rsidRDefault="004E42D2">
      <w:pPr>
        <w:pStyle w:val="Corpodeltesto431"/>
        <w:shd w:val="clear" w:color="auto" w:fill="auto"/>
        <w:spacing w:line="235" w:lineRule="exact"/>
        <w:ind w:left="360" w:hanging="360"/>
        <w:jc w:val="left"/>
      </w:pPr>
      <w:r>
        <w:rPr>
          <w:rStyle w:val="Corpodeltesto435ptNongrassetto0"/>
        </w:rPr>
        <w:t>,3644</w:t>
      </w:r>
      <w:r>
        <w:t xml:space="preserve"> Et Gavains li respondi puis :</w:t>
      </w:r>
    </w:p>
    <w:p w14:paraId="63B2328A" w14:textId="77777777" w:rsidR="009A1B5B" w:rsidRDefault="004E42D2">
      <w:pPr>
        <w:pStyle w:val="Corpodeltesto431"/>
        <w:shd w:val="clear" w:color="auto" w:fill="auto"/>
        <w:spacing w:line="235" w:lineRule="exact"/>
        <w:ind w:firstLine="360"/>
        <w:jc w:val="left"/>
      </w:pPr>
      <w:r>
        <w:t>« A foi, sire, Dix m’en deífende</w:t>
      </w:r>
      <w:r>
        <w:br/>
        <w:t>et il me laist a vostre amende</w:t>
      </w:r>
      <w:r>
        <w:br/>
        <w:t>venir par sa sainte bonté</w:t>
      </w:r>
      <w:r>
        <w:br/>
      </w:r>
      <w:r>
        <w:rPr>
          <w:rStyle w:val="Corpodeltesto43CenturySchoolbook7ptNongrassetto0"/>
        </w:rPr>
        <w:t>13648</w:t>
      </w:r>
      <w:r>
        <w:rPr>
          <w:rStyle w:val="Corpodeltesto43CenturySchoolbook95ptNongrassetto0"/>
        </w:rPr>
        <w:t xml:space="preserve"> </w:t>
      </w:r>
      <w:r>
        <w:t>si que j’aie vostre amisté. »</w:t>
      </w:r>
    </w:p>
    <w:p w14:paraId="4649CA79" w14:textId="77777777" w:rsidR="009A1B5B" w:rsidRDefault="004E42D2">
      <w:pPr>
        <w:pStyle w:val="Corpodeltesto431"/>
        <w:shd w:val="clear" w:color="auto" w:fill="auto"/>
        <w:spacing w:line="235" w:lineRule="exact"/>
        <w:ind w:firstLine="360"/>
        <w:jc w:val="left"/>
      </w:pPr>
      <w:r>
        <w:t>La dame l’ot, si dist : « Biax sire,</w:t>
      </w:r>
      <w:r>
        <w:br/>
        <w:t>por Dieu et por le cors saint Sire,</w:t>
      </w:r>
      <w:r>
        <w:br/>
        <w:t>acordez vous au chevalier,</w:t>
      </w:r>
    </w:p>
    <w:p w14:paraId="17E964D8" w14:textId="77777777" w:rsidR="009A1B5B" w:rsidRDefault="004E42D2">
      <w:pPr>
        <w:pStyle w:val="Corpodeltesto1180"/>
        <w:shd w:val="clear" w:color="auto" w:fill="auto"/>
        <w:spacing w:line="235" w:lineRule="exact"/>
        <w:ind w:left="360" w:hanging="360"/>
      </w:pPr>
      <w:r>
        <w:t>13652 donez lui vo fille a moillier</w:t>
      </w:r>
      <w:r>
        <w:br/>
        <w:t>par pais faisant et par acorde.</w:t>
      </w:r>
    </w:p>
    <w:p w14:paraId="6FCE609F" w14:textId="77777777" w:rsidR="009A1B5B" w:rsidRDefault="004E42D2">
      <w:pPr>
        <w:pStyle w:val="Corpodeltesto431"/>
        <w:shd w:val="clear" w:color="auto" w:fill="auto"/>
        <w:spacing w:line="235" w:lineRule="exact"/>
        <w:ind w:firstLine="360"/>
        <w:jc w:val="left"/>
      </w:pPr>
      <w:r>
        <w:t>— Ains me lairoie a une corde,</w:t>
      </w:r>
      <w:r>
        <w:br/>
        <w:t>ce dist Urpins, par le col pendre</w:t>
      </w:r>
      <w:r>
        <w:br/>
      </w:r>
      <w:r>
        <w:rPr>
          <w:rStyle w:val="Corpodeltesto43CenturySchoolbook95ptNongrassetto"/>
        </w:rPr>
        <w:t xml:space="preserve">13656 </w:t>
      </w:r>
      <w:r>
        <w:t>que ma fille li laisse prendre.</w:t>
      </w:r>
    </w:p>
    <w:p w14:paraId="5B5DAFC4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Ainz l’ocirrai par mon effort,</w:t>
      </w:r>
      <w:r>
        <w:br/>
        <w:t xml:space="preserve">car je a droit et il a </w:t>
      </w:r>
      <w:r>
        <w:rPr>
          <w:rStyle w:val="Corpodeltesto43Spaziatura1pt"/>
          <w:b/>
          <w:bCs/>
        </w:rPr>
        <w:t>tort;</w:t>
      </w:r>
      <w:r>
        <w:rPr>
          <w:rStyle w:val="Corpodeltesto43Spaziatura1pt"/>
          <w:b/>
          <w:bCs/>
        </w:rPr>
        <w:br/>
      </w:r>
      <w:r>
        <w:t>s’en seront vengié mi ami. »</w:t>
      </w:r>
    </w:p>
    <w:p w14:paraId="342CE3B8" w14:textId="77777777" w:rsidR="009A1B5B" w:rsidRDefault="004E42D2">
      <w:pPr>
        <w:pStyle w:val="Corpodeltesto1451"/>
        <w:shd w:val="clear" w:color="auto" w:fill="auto"/>
        <w:spacing w:line="150" w:lineRule="exact"/>
        <w:ind w:firstLine="0"/>
      </w:pPr>
      <w:r>
        <w:rPr>
          <w:rStyle w:val="Corpodeltesto145"/>
        </w:rPr>
        <w:t>[fol. 206vc]</w:t>
      </w:r>
    </w:p>
    <w:p w14:paraId="3928EACD" w14:textId="77777777" w:rsidR="009A1B5B" w:rsidRDefault="004E42D2">
      <w:pPr>
        <w:pStyle w:val="Corpodeltesto431"/>
        <w:shd w:val="clear" w:color="auto" w:fill="auto"/>
        <w:spacing w:line="235" w:lineRule="exact"/>
        <w:ind w:left="360" w:hanging="360"/>
        <w:jc w:val="left"/>
      </w:pPr>
      <w:r>
        <w:rPr>
          <w:rStyle w:val="Corpodeltesto43CenturySchoolbook95ptNongrassetto"/>
        </w:rPr>
        <w:t xml:space="preserve">13660 </w:t>
      </w:r>
      <w:r>
        <w:t>Et dist Gavains : « Ce poise mi</w:t>
      </w:r>
      <w:r>
        <w:br/>
        <w:t>que vous ne prendez l’amendise,</w:t>
      </w:r>
      <w:r>
        <w:br/>
        <w:t>car je fuisse a vo comandisse</w:t>
      </w:r>
      <w:r>
        <w:br/>
        <w:t>si que vostre ami et li mien</w:t>
      </w:r>
    </w:p>
    <w:p w14:paraId="71C495F5" w14:textId="77777777" w:rsidR="009A1B5B" w:rsidRDefault="004E42D2">
      <w:pPr>
        <w:pStyle w:val="Corpodeltesto690"/>
        <w:shd w:val="clear" w:color="auto" w:fill="auto"/>
        <w:spacing w:line="220" w:lineRule="exact"/>
        <w:ind w:firstLine="0"/>
        <w:jc w:val="left"/>
        <w:sectPr w:rsidR="009A1B5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 xml:space="preserve">m. puets e. </w:t>
      </w:r>
      <w:r>
        <w:rPr>
          <w:rStyle w:val="Corpodeltesto69AngsanaUPC11ptCorsivo"/>
        </w:rPr>
        <w:t>corr, en</w:t>
      </w:r>
      <w:r>
        <w:t xml:space="preserve"> m. pues e.</w:t>
      </w:r>
    </w:p>
    <w:p w14:paraId="1DB9CFE4" w14:textId="77777777" w:rsidR="009A1B5B" w:rsidRDefault="004E42D2">
      <w:pPr>
        <w:pStyle w:val="Corpodeltesto431"/>
        <w:shd w:val="clear" w:color="auto" w:fill="auto"/>
        <w:ind w:left="360" w:hanging="360"/>
        <w:jc w:val="left"/>
      </w:pPr>
      <w:r>
        <w:lastRenderedPageBreak/>
        <w:t>13664 le devroient torner a bien. »</w:t>
      </w:r>
    </w:p>
    <w:p w14:paraId="7C692947" w14:textId="77777777" w:rsidR="009A1B5B" w:rsidRDefault="004E42D2">
      <w:pPr>
        <w:pStyle w:val="Corpodeltesto431"/>
        <w:shd w:val="clear" w:color="auto" w:fill="auto"/>
        <w:ind w:firstLine="0"/>
        <w:jc w:val="left"/>
      </w:pPr>
      <w:r>
        <w:t>Urpins a dit : « Se Dix me saut,</w:t>
      </w:r>
      <w:r>
        <w:br/>
        <w:t>ja n’en irez par autre salt :</w:t>
      </w:r>
      <w:r>
        <w:br/>
        <w:t>ou je morrai ou vous morrez,</w:t>
      </w:r>
    </w:p>
    <w:p w14:paraId="6961859F" w14:textId="77777777" w:rsidR="009A1B5B" w:rsidRDefault="004E42D2">
      <w:pPr>
        <w:pStyle w:val="Corpodeltesto431"/>
        <w:shd w:val="clear" w:color="auto" w:fill="auto"/>
        <w:ind w:left="360" w:hanging="360"/>
        <w:jc w:val="left"/>
      </w:pPr>
      <w:r>
        <w:t>13668 que ja el dire ne m’orrez. »</w:t>
      </w:r>
    </w:p>
    <w:p w14:paraId="5D501647" w14:textId="77777777" w:rsidR="009A1B5B" w:rsidRDefault="004E42D2">
      <w:pPr>
        <w:pStyle w:val="Corpodeltesto431"/>
        <w:shd w:val="clear" w:color="auto" w:fill="auto"/>
        <w:ind w:firstLine="0"/>
        <w:jc w:val="left"/>
      </w:pPr>
      <w:r>
        <w:t>Lors fait ses armes aporter</w:t>
      </w:r>
      <w:r>
        <w:br/>
        <w:t>et fait Gavain acreanter</w:t>
      </w:r>
      <w:r>
        <w:br/>
        <w:t>que il l’ira el bos atendre.</w:t>
      </w:r>
    </w:p>
    <w:p w14:paraId="647382C0" w14:textId="77777777" w:rsidR="009A1B5B" w:rsidRDefault="004E42D2">
      <w:pPr>
        <w:pStyle w:val="Corpodeltesto431"/>
        <w:shd w:val="clear" w:color="auto" w:fill="auto"/>
        <w:ind w:firstLine="0"/>
        <w:jc w:val="left"/>
      </w:pPr>
      <w:r>
        <w:t>13672 Lors li a fait ses armes rendre</w:t>
      </w:r>
      <w:r>
        <w:br/>
        <w:t>et son cheval tout enselé ;</w:t>
      </w:r>
      <w:r>
        <w:br/>
        <w:t>ens en la chambre sont armé,</w:t>
      </w:r>
      <w:r>
        <w:br/>
        <w:t>qui molt estoit et clere et bele.</w:t>
      </w:r>
      <w:r>
        <w:br/>
        <w:t>13676 Adez pleure la damoisele</w:t>
      </w:r>
      <w:r>
        <w:br/>
        <w:t>qui por son pere se cremi</w:t>
      </w:r>
      <w:r>
        <w:br/>
        <w:t>et si doute de son ami,</w:t>
      </w:r>
      <w:r>
        <w:br/>
        <w:t>que liquels qui muire d’ax .II.,</w:t>
      </w:r>
    </w:p>
    <w:p w14:paraId="3E6BDB3D" w14:textId="77777777" w:rsidR="009A1B5B" w:rsidRDefault="004E42D2">
      <w:pPr>
        <w:pStyle w:val="Corpodeltesto431"/>
        <w:shd w:val="clear" w:color="auto" w:fill="auto"/>
        <w:ind w:firstLine="0"/>
        <w:jc w:val="left"/>
      </w:pPr>
      <w:r>
        <w:t>13680 jamais jor n’ert ses cuers sans deus</w:t>
      </w:r>
      <w:r>
        <w:br/>
        <w:t>ne jamais tant comme el vive,</w:t>
      </w:r>
      <w:r>
        <w:br/>
        <w:t>ne venra de son doel a rive</w:t>
      </w:r>
      <w:r>
        <w:rPr>
          <w:vertAlign w:val="superscript"/>
        </w:rPr>
        <w:footnoteReference w:id="208"/>
      </w:r>
      <w:r>
        <w:t>.</w:t>
      </w:r>
      <w:r>
        <w:br/>
        <w:t>Molt est dolante</w:t>
      </w:r>
      <w:r>
        <w:rPr>
          <w:vertAlign w:val="superscript"/>
        </w:rPr>
        <w:footnoteReference w:id="209"/>
      </w:r>
      <w:r>
        <w:t xml:space="preserve"> et esmarie</w:t>
      </w:r>
      <w:r>
        <w:br/>
        <w:t>13684 et prie a Dieu le fil Marie</w:t>
      </w:r>
    </w:p>
    <w:p w14:paraId="4AC684AF" w14:textId="77777777" w:rsidR="009A1B5B" w:rsidRDefault="004E42D2">
      <w:pPr>
        <w:pStyle w:val="Corpodeltesto431"/>
        <w:shd w:val="clear" w:color="auto" w:fill="auto"/>
        <w:ind w:firstLine="0"/>
        <w:jc w:val="left"/>
      </w:pPr>
      <w:r>
        <w:t>qu’entr’ax .II. mete bone amor.</w:t>
      </w:r>
      <w:r>
        <w:br/>
        <w:t>Tout maintenant, sanz nul demor,</w:t>
      </w:r>
      <w:r>
        <w:br/>
        <w:t>sont issu de la chambre fors.</w:t>
      </w:r>
    </w:p>
    <w:p w14:paraId="3CDCF907" w14:textId="77777777" w:rsidR="009A1B5B" w:rsidRDefault="004E42D2">
      <w:pPr>
        <w:pStyle w:val="Corpodeltesto431"/>
        <w:shd w:val="clear" w:color="auto" w:fill="auto"/>
        <w:ind w:left="360" w:hanging="360"/>
        <w:jc w:val="left"/>
      </w:pPr>
      <w:r>
        <w:t>13688 Urpins, qui estoit grans et fors,</w:t>
      </w:r>
      <w:r>
        <w:br/>
        <w:t>est montez desor son destrier,</w:t>
      </w:r>
      <w:r>
        <w:br/>
        <w:t>Gavains n’i quist onques estrier,</w:t>
      </w:r>
      <w:r>
        <w:br/>
        <w:t>quant monta sor le Gringalet.</w:t>
      </w:r>
    </w:p>
    <w:p w14:paraId="044A5804" w14:textId="77777777" w:rsidR="009A1B5B" w:rsidRDefault="004E42D2">
      <w:pPr>
        <w:pStyle w:val="Corpodeltesto431"/>
        <w:shd w:val="clear" w:color="auto" w:fill="auto"/>
        <w:ind w:left="360" w:hanging="360"/>
        <w:jc w:val="left"/>
        <w:sectPr w:rsidR="009A1B5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13692 Laiens n’ot serjant ne vallet</w:t>
      </w:r>
      <w:r>
        <w:br/>
        <w:t>ne chevalier nul si hardi,</w:t>
      </w:r>
    </w:p>
    <w:p w14:paraId="331F3618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lastRenderedPageBreak/>
        <w:t>car lor sires lor desfendi,</w:t>
      </w:r>
      <w:r>
        <w:br/>
        <w:t>qui les sivissent tant ne quant,</w:t>
      </w:r>
    </w:p>
    <w:p w14:paraId="4F6B09BD" w14:textId="77777777" w:rsidR="009A1B5B" w:rsidRDefault="004E42D2">
      <w:pPr>
        <w:pStyle w:val="Corpodeltesto1101"/>
        <w:shd w:val="clear" w:color="auto" w:fill="auto"/>
        <w:spacing w:line="235" w:lineRule="exact"/>
        <w:ind w:left="360" w:hanging="360"/>
        <w:jc w:val="left"/>
      </w:pPr>
      <w:r>
        <w:t>. -,^6 dont molt sont dolent li alquant.</w:t>
      </w:r>
    </w:p>
    <w:p w14:paraId="58617B63" w14:textId="77777777" w:rsidR="009A1B5B" w:rsidRDefault="004E42D2">
      <w:pPr>
        <w:pStyle w:val="Corpodeltesto1101"/>
        <w:shd w:val="clear" w:color="auto" w:fill="auto"/>
        <w:spacing w:line="235" w:lineRule="exact"/>
        <w:ind w:firstLine="360"/>
        <w:jc w:val="left"/>
      </w:pPr>
      <w:r>
        <w:t>Lors sont du chastel avalé,</w:t>
      </w:r>
      <w:r>
        <w:br/>
        <w:t>tant ont sor lor chevax alé</w:t>
      </w:r>
      <w:r>
        <w:br/>
        <w:t>qu’a la crois vinrent en la lande,</w:t>
      </w:r>
      <w:r>
        <w:br/>
        <w:t>i</w:t>
      </w:r>
      <w:r>
        <w:rPr>
          <w:rStyle w:val="Corpodeltesto11075pt0"/>
        </w:rPr>
        <w:t>’,700</w:t>
      </w:r>
      <w:r>
        <w:t xml:space="preserve"> el fons d’un val. En tote Illande</w:t>
      </w:r>
      <w:r>
        <w:br/>
        <w:t>n’ot si bele ne si honie ;</w:t>
      </w:r>
      <w:r>
        <w:br/>
        <w:t>n’i’ot qu’aus .II. de compaignie.</w:t>
      </w:r>
    </w:p>
    <w:p w14:paraId="2EC77C1A" w14:textId="77777777" w:rsidR="009A1B5B" w:rsidRDefault="004E42D2">
      <w:pPr>
        <w:pStyle w:val="Corpodeltesto431"/>
        <w:shd w:val="clear" w:color="auto" w:fill="auto"/>
        <w:spacing w:line="235" w:lineRule="exact"/>
        <w:ind w:firstLine="360"/>
        <w:jc w:val="left"/>
      </w:pPr>
      <w:r>
        <w:t>En la lande ou il fist molt bel,</w:t>
      </w:r>
    </w:p>
    <w:p w14:paraId="35F0C3F1" w14:textId="77777777" w:rsidR="009A1B5B" w:rsidRDefault="004E42D2">
      <w:pPr>
        <w:pStyle w:val="Corpodeltesto1491"/>
        <w:shd w:val="clear" w:color="auto" w:fill="auto"/>
        <w:spacing w:line="220" w:lineRule="exact"/>
      </w:pPr>
      <w:r>
        <w:rPr>
          <w:rStyle w:val="Corpodeltesto149"/>
        </w:rPr>
        <w:t>[fol. 207a]</w:t>
      </w:r>
    </w:p>
    <w:p w14:paraId="7099CDDD" w14:textId="77777777" w:rsidR="009A1B5B" w:rsidRDefault="004E42D2">
      <w:pPr>
        <w:pStyle w:val="Corpodeltesto1101"/>
        <w:shd w:val="clear" w:color="auto" w:fill="auto"/>
        <w:spacing w:line="235" w:lineRule="exact"/>
        <w:ind w:left="360" w:hanging="360"/>
        <w:jc w:val="left"/>
      </w:pPr>
      <w:r>
        <w:rPr>
          <w:rStyle w:val="Corpodeltesto11075pt0"/>
        </w:rPr>
        <w:t>13704</w:t>
      </w:r>
      <w:r>
        <w:t xml:space="preserve"> chascuns se trait soz un aubel;</w:t>
      </w:r>
      <w:r>
        <w:br/>
        <w:t>l’escu et la lance ou se fie</w:t>
      </w:r>
      <w:r>
        <w:br/>
        <w:t>prent chascuns, l’uns l’autre desfie.</w:t>
      </w:r>
    </w:p>
    <w:p w14:paraId="577B84E7" w14:textId="77777777" w:rsidR="009A1B5B" w:rsidRDefault="004E42D2">
      <w:pPr>
        <w:pStyle w:val="Corpodeltesto431"/>
        <w:shd w:val="clear" w:color="auto" w:fill="auto"/>
        <w:spacing w:line="235" w:lineRule="exact"/>
        <w:ind w:firstLine="360"/>
        <w:jc w:val="left"/>
      </w:pPr>
      <w:r>
        <w:t>Les chevax poignent et destendent</w:t>
      </w:r>
      <w:r>
        <w:br/>
      </w:r>
      <w:r>
        <w:rPr>
          <w:rStyle w:val="Corpodeltesto43CenturySchoolbook75ptNongrassetto1"/>
        </w:rPr>
        <w:t>13708</w:t>
      </w:r>
      <w:r>
        <w:rPr>
          <w:rStyle w:val="Corpodeltesto43CenturySchoolbook95ptNongrassetto0"/>
        </w:rPr>
        <w:t xml:space="preserve"> </w:t>
      </w:r>
      <w:r>
        <w:t>qui plus tost corent et destendent</w:t>
      </w:r>
    </w:p>
    <w:p w14:paraId="38A6883B" w14:textId="77777777" w:rsidR="009A1B5B" w:rsidRDefault="004E42D2">
      <w:pPr>
        <w:pStyle w:val="Corpodeltesto1101"/>
        <w:shd w:val="clear" w:color="auto" w:fill="auto"/>
        <w:spacing w:line="235" w:lineRule="exact"/>
        <w:ind w:firstLine="360"/>
        <w:jc w:val="left"/>
      </w:pPr>
      <w:r>
        <w:t>que cers ne fuit quant chien le chachent.</w:t>
      </w:r>
      <w:r>
        <w:br/>
        <w:t>Des piez devant la terre embrachent</w:t>
      </w:r>
      <w:r>
        <w:br/>
        <w:t>si fort qu’il font en lor aler</w:t>
      </w:r>
      <w:r>
        <w:br/>
      </w:r>
      <w:r>
        <w:rPr>
          <w:rStyle w:val="Corpodeltesto11075pt0"/>
        </w:rPr>
        <w:t>13712</w:t>
      </w:r>
      <w:r>
        <w:t xml:space="preserve"> des pierres fu estincheler.</w:t>
      </w:r>
    </w:p>
    <w:p w14:paraId="67C51201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t>A l’aprochier les lances baissent,</w:t>
      </w:r>
      <w:r>
        <w:br/>
        <w:t>si grans cops se donent qu’il plaissent</w:t>
      </w:r>
      <w:r>
        <w:br/>
        <w:t>les escus, toz les ont fendus;</w:t>
      </w:r>
    </w:p>
    <w:p w14:paraId="0E5090A6" w14:textId="77777777" w:rsidR="009A1B5B" w:rsidRDefault="004E42D2">
      <w:pPr>
        <w:pStyle w:val="Corpodeltesto1101"/>
        <w:shd w:val="clear" w:color="auto" w:fill="auto"/>
        <w:spacing w:line="235" w:lineRule="exact"/>
        <w:ind w:left="360" w:hanging="360"/>
        <w:jc w:val="left"/>
      </w:pPr>
      <w:r>
        <w:rPr>
          <w:rStyle w:val="Corpodeltesto11075pt0"/>
        </w:rPr>
        <w:t>13716</w:t>
      </w:r>
      <w:r>
        <w:t xml:space="preserve"> li hauberc les ont desfendus</w:t>
      </w:r>
      <w:r>
        <w:br/>
        <w:t>de mort, tant sont fors et serré,</w:t>
      </w:r>
      <w:r>
        <w:br/>
        <w:t>en mi les pis sont enferré.</w:t>
      </w:r>
    </w:p>
    <w:p w14:paraId="43C9F371" w14:textId="77777777" w:rsidR="009A1B5B" w:rsidRDefault="004E42D2">
      <w:pPr>
        <w:pStyle w:val="Corpodeltesto1101"/>
        <w:shd w:val="clear" w:color="auto" w:fill="auto"/>
        <w:spacing w:line="235" w:lineRule="exact"/>
        <w:ind w:firstLine="360"/>
        <w:jc w:val="left"/>
      </w:pPr>
      <w:r>
        <w:t>Si fort et de si grant ravine</w:t>
      </w:r>
      <w:r>
        <w:br/>
      </w:r>
      <w:r>
        <w:rPr>
          <w:rStyle w:val="Corpodeltesto11075pt0"/>
        </w:rPr>
        <w:t>13720</w:t>
      </w:r>
      <w:r>
        <w:t xml:space="preserve"> cheii fuissent, barbe sovine,</w:t>
      </w:r>
      <w:r>
        <w:br/>
        <w:t>se les lances ne fuissent fraites,</w:t>
      </w:r>
      <w:r>
        <w:br/>
        <w:t>et anchois qu’il eussent traites</w:t>
      </w:r>
      <w:r>
        <w:br/>
        <w:t>les espees, s’entrehurterent</w:t>
      </w:r>
      <w:r>
        <w:br/>
        <w:t>13724 si fort que des escus porterent</w:t>
      </w:r>
      <w:r>
        <w:br/>
        <w:t>les boucles ou sont li cristal.</w:t>
      </w:r>
    </w:p>
    <w:p w14:paraId="358D064D" w14:textId="77777777" w:rsidR="009A1B5B" w:rsidRDefault="004E42D2">
      <w:pPr>
        <w:pStyle w:val="Corpodeltesto431"/>
        <w:shd w:val="clear" w:color="auto" w:fill="auto"/>
        <w:spacing w:line="235" w:lineRule="exact"/>
        <w:ind w:firstLine="360"/>
        <w:jc w:val="left"/>
      </w:pPr>
      <w:r>
        <w:t>Li cheval changent lor estal,</w:t>
      </w:r>
    </w:p>
    <w:p w14:paraId="7E37800D" w14:textId="77777777" w:rsidR="009A1B5B" w:rsidRDefault="004E42D2">
      <w:pPr>
        <w:pStyle w:val="Corpodeltesto1101"/>
        <w:shd w:val="clear" w:color="auto" w:fill="auto"/>
        <w:spacing w:line="235" w:lineRule="exact"/>
        <w:ind w:firstLine="360"/>
        <w:jc w:val="left"/>
      </w:pPr>
      <w:r>
        <w:t>si fort se hurtent que chancelent,</w:t>
      </w:r>
      <w:r>
        <w:br/>
      </w:r>
      <w:r>
        <w:rPr>
          <w:rStyle w:val="Corpodeltesto11065ptGrassetto"/>
        </w:rPr>
        <w:t xml:space="preserve">13728 </w:t>
      </w:r>
      <w:r>
        <w:t xml:space="preserve">sor les </w:t>
      </w:r>
      <w:r>
        <w:rPr>
          <w:rStyle w:val="Corpodeltesto11065ptGrassetto"/>
        </w:rPr>
        <w:t xml:space="preserve">.1111. </w:t>
      </w:r>
      <w:r>
        <w:t>piez s’amoncelent;</w:t>
      </w:r>
      <w:r>
        <w:br/>
        <w:t>si durement estordi furent</w:t>
      </w:r>
      <w:r>
        <w:br/>
        <w:t>c’une grant pieche coi s’esturent.</w:t>
      </w:r>
      <w:r>
        <w:br/>
        <w:t>Quant revenu sont, si se trait</w:t>
      </w:r>
      <w:r>
        <w:br/>
      </w:r>
      <w:r>
        <w:rPr>
          <w:rStyle w:val="Corpodeltesto11065ptGrassetto"/>
        </w:rPr>
        <w:t xml:space="preserve">13732 </w:t>
      </w:r>
      <w:r>
        <w:t>l’uns vers l’autre et l’espee trait;</w:t>
      </w:r>
      <w:r>
        <w:br/>
        <w:t>si s’entrefierent demanois</w:t>
      </w:r>
      <w:r>
        <w:br/>
        <w:t>que ne lor valurent .III. nois</w:t>
      </w:r>
      <w:r>
        <w:br/>
        <w:t>li escu, ains les ont colpez.</w:t>
      </w:r>
    </w:p>
    <w:p w14:paraId="323868E3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rPr>
          <w:rStyle w:val="Corpodeltesto11065ptGrassetto"/>
        </w:rPr>
        <w:t xml:space="preserve">13736 </w:t>
      </w:r>
      <w:r>
        <w:t>Bien est de ferir acolpez</w:t>
      </w:r>
    </w:p>
    <w:p w14:paraId="391C912D" w14:textId="77777777" w:rsidR="009A1B5B" w:rsidRDefault="004E42D2">
      <w:pPr>
        <w:pStyle w:val="Corpodeltesto1720"/>
        <w:shd w:val="clear" w:color="auto" w:fill="auto"/>
        <w:ind w:firstLine="360"/>
      </w:pPr>
      <w:r>
        <w:t>chascuns que pas ne se refraignent :</w:t>
      </w:r>
      <w:r>
        <w:br/>
        <w:t>les helmes dequassent et fraignent</w:t>
      </w:r>
      <w:r>
        <w:br/>
        <w:t>que toz les ont esquartelez</w:t>
      </w:r>
      <w:r>
        <w:br/>
        <w:t>13740 et les escus enchantelez.</w:t>
      </w:r>
    </w:p>
    <w:p w14:paraId="17FA347B" w14:textId="77777777" w:rsidR="009A1B5B" w:rsidRDefault="004E42D2">
      <w:pPr>
        <w:pStyle w:val="Corpodeltesto1101"/>
        <w:shd w:val="clear" w:color="auto" w:fill="auto"/>
        <w:spacing w:line="235" w:lineRule="exact"/>
        <w:ind w:firstLine="360"/>
        <w:jc w:val="left"/>
      </w:pPr>
      <w:r>
        <w:t>A paines en ont tant d’entier</w:t>
      </w:r>
      <w:r>
        <w:br/>
        <w:t>que mais lor puisse avoir mestier.</w:t>
      </w:r>
      <w:r>
        <w:br/>
        <w:t>Urpins de che qu’il ot se cuevre,</w:t>
      </w:r>
      <w:r>
        <w:br/>
      </w:r>
      <w:r>
        <w:rPr>
          <w:rStyle w:val="Corpodeltesto11065ptGrassetto"/>
        </w:rPr>
        <w:t xml:space="preserve">13744 </w:t>
      </w:r>
      <w:r>
        <w:t>hardement et force recovre,</w:t>
      </w:r>
      <w:r>
        <w:br/>
        <w:t>car doels et ire l’en esforce,</w:t>
      </w:r>
      <w:r>
        <w:br/>
        <w:t>qui li done vertu et force.</w:t>
      </w:r>
    </w:p>
    <w:p w14:paraId="74BC10F2" w14:textId="77777777" w:rsidR="009A1B5B" w:rsidRDefault="004E42D2">
      <w:pPr>
        <w:pStyle w:val="Corpodeltesto1101"/>
        <w:shd w:val="clear" w:color="auto" w:fill="auto"/>
        <w:spacing w:line="235" w:lineRule="exact"/>
        <w:ind w:firstLine="360"/>
        <w:jc w:val="left"/>
      </w:pPr>
      <w:r>
        <w:t>Si fiert Gavain a le retraite</w:t>
      </w:r>
      <w:r>
        <w:br/>
      </w:r>
      <w:r>
        <w:rPr>
          <w:rStyle w:val="Corpodeltesto11065ptGrassetto"/>
        </w:rPr>
        <w:t xml:space="preserve">13748 </w:t>
      </w:r>
      <w:r>
        <w:t>de l’espee que il tint traite</w:t>
      </w:r>
      <w:r>
        <w:br/>
        <w:t>sor senestre desoz le flanc</w:t>
      </w:r>
      <w:r>
        <w:br/>
        <w:t>si qu’il li trenche l’auberc bianc ;</w:t>
      </w:r>
      <w:r>
        <w:br/>
        <w:t>du quier et de la char li oste</w:t>
      </w:r>
      <w:r>
        <w:br/>
      </w:r>
      <w:r>
        <w:rPr>
          <w:rStyle w:val="Corpodeltesto11065ptGrassetto"/>
        </w:rPr>
        <w:lastRenderedPageBreak/>
        <w:t xml:space="preserve">13752 </w:t>
      </w:r>
      <w:r>
        <w:t>plus de .II. doie sor le coste,</w:t>
      </w:r>
      <w:r>
        <w:br/>
        <w:t>mais ne l’a pas navré parfont.</w:t>
      </w:r>
    </w:p>
    <w:p w14:paraId="6DE311F1" w14:textId="77777777" w:rsidR="009A1B5B" w:rsidRDefault="004E42D2">
      <w:pPr>
        <w:pStyle w:val="Corpodeltesto1101"/>
        <w:shd w:val="clear" w:color="auto" w:fill="auto"/>
        <w:spacing w:line="235" w:lineRule="exact"/>
        <w:ind w:firstLine="360"/>
        <w:jc w:val="left"/>
      </w:pPr>
      <w:r>
        <w:t>A poi Gavains de doel ne font</w:t>
      </w:r>
      <w:r>
        <w:br/>
        <w:t>quant il vit de son sanc la trache.</w:t>
      </w:r>
      <w:r>
        <w:br/>
      </w:r>
      <w:r>
        <w:rPr>
          <w:rStyle w:val="Corpodeltesto11065ptGrassetto"/>
        </w:rPr>
        <w:t xml:space="preserve">13756 </w:t>
      </w:r>
      <w:r>
        <w:t>Urpins li dist : «Ja vostre estrache</w:t>
      </w:r>
      <w:r>
        <w:br/>
        <w:t>ne vous venra jamais en vie.</w:t>
      </w:r>
    </w:p>
    <w:p w14:paraId="3B343879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t>Certes mar eustes envie</w:t>
      </w:r>
      <w:r>
        <w:br/>
        <w:t>de jesir od ma fille bele.</w:t>
      </w:r>
    </w:p>
    <w:p w14:paraId="5D673F6A" w14:textId="77777777" w:rsidR="009A1B5B" w:rsidRDefault="004E42D2">
      <w:pPr>
        <w:pStyle w:val="Corpodeltesto1720"/>
        <w:shd w:val="clear" w:color="auto" w:fill="auto"/>
        <w:ind w:firstLine="360"/>
      </w:pPr>
      <w:r>
        <w:t>760 Onques mais deduis de pucele ,</w:t>
      </w:r>
      <w:r>
        <w:br/>
        <w:t>n’achata onques hon plus chier,</w:t>
      </w:r>
      <w:r>
        <w:br/>
        <w:t>qu’a m’espee trenchant d’acier</w:t>
      </w:r>
      <w:r>
        <w:br/>
        <w:t>vous volrai la teste colper.</w:t>
      </w:r>
      <w:r>
        <w:br/>
      </w:r>
      <w:r>
        <w:rPr>
          <w:rStyle w:val="Corpodeltesto1727pt"/>
          <w:b/>
          <w:bCs/>
          <w:vertAlign w:val="subscript"/>
        </w:rPr>
        <w:t>l37</w:t>
      </w:r>
      <w:r>
        <w:rPr>
          <w:rStyle w:val="Corpodeltesto1727pt"/>
          <w:b/>
          <w:bCs/>
        </w:rPr>
        <w:t>64</w:t>
      </w:r>
      <w:r>
        <w:t xml:space="preserve"> Vous ne me poez eschaper</w:t>
      </w:r>
      <w:r>
        <w:br/>
        <w:t>ne que lassus au ciel salir. »</w:t>
      </w:r>
    </w:p>
    <w:p w14:paraId="5CF8ADF5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t>Lor requeurt Gavain assahr.</w:t>
      </w:r>
    </w:p>
    <w:p w14:paraId="4B3671C9" w14:textId="77777777" w:rsidR="009A1B5B" w:rsidRDefault="004E42D2">
      <w:pPr>
        <w:pStyle w:val="Corpodeltesto1101"/>
        <w:shd w:val="clear" w:color="auto" w:fill="auto"/>
        <w:spacing w:line="235" w:lineRule="exact"/>
        <w:ind w:firstLine="360"/>
        <w:jc w:val="left"/>
      </w:pPr>
      <w:r>
        <w:t>Gavains li dols, li bien apris,</w:t>
      </w:r>
      <w:r>
        <w:br/>
      </w:r>
      <w:r>
        <w:rPr>
          <w:rStyle w:val="Corpodeltesto1107pt1"/>
        </w:rPr>
        <w:t>13768</w:t>
      </w:r>
      <w:r>
        <w:t xml:space="preserve"> quant vit son sanc, d’ire est espris,</w:t>
      </w:r>
      <w:r>
        <w:br/>
        <w:t>qui par le plaie hors lì saut,</w:t>
      </w:r>
      <w:r>
        <w:br/>
        <w:t>et voit Urpin qui si l’assaut,</w:t>
      </w:r>
      <w:r>
        <w:br/>
        <w:t>qui de bataiUe le tient cort</w:t>
      </w:r>
      <w:r>
        <w:br/>
        <w:t>J</w:t>
      </w:r>
      <w:r>
        <w:rPr>
          <w:rStyle w:val="Corpodeltesto11075pt0"/>
        </w:rPr>
        <w:t>3772</w:t>
      </w:r>
      <w:r>
        <w:t xml:space="preserve"> et molt sovent sore li cort,</w:t>
      </w:r>
      <w:r>
        <w:br/>
        <w:t>et ot et voit qu’il li pramet</w:t>
      </w:r>
      <w:r>
        <w:br/>
        <w:t>que, se il au desoz le met,</w:t>
      </w:r>
      <w:r>
        <w:br/>
        <w:t>que il li colpera le chief.</w:t>
      </w:r>
    </w:p>
    <w:p w14:paraId="02B80770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t>13776 Urpins li queurt sus de rechief,</w:t>
      </w:r>
      <w:r>
        <w:br/>
        <w:t>qui a l’estor se rabandone,</w:t>
      </w:r>
      <w:r>
        <w:br/>
        <w:t>et mesire Gavains h done</w:t>
      </w:r>
      <w:r>
        <w:br/>
        <w:t>parmi le chief du brant forbi</w:t>
      </w:r>
      <w:r>
        <w:br/>
        <w:t>13780 qui l’estona et aorbi</w:t>
      </w:r>
    </w:p>
    <w:p w14:paraId="6901F7E0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t>si que cil ne pot veoir goute,</w:t>
      </w:r>
      <w:r>
        <w:br/>
        <w:t>que h sans li file et degoute</w:t>
      </w:r>
      <w:r>
        <w:br/>
        <w:t>es oex et contreval la fache.</w:t>
      </w:r>
    </w:p>
    <w:p w14:paraId="0B8F4251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t>13784 Urpins ne set que d’ire face</w:t>
      </w:r>
    </w:p>
    <w:p w14:paraId="11EFE429" w14:textId="77777777" w:rsidR="009A1B5B" w:rsidRDefault="004E42D2">
      <w:pPr>
        <w:pStyle w:val="Corpodeltesto1451"/>
        <w:shd w:val="clear" w:color="auto" w:fill="auto"/>
        <w:spacing w:line="150" w:lineRule="exact"/>
        <w:ind w:firstLine="0"/>
      </w:pPr>
      <w:r>
        <w:rPr>
          <w:rStyle w:val="Corpodeltesto145"/>
        </w:rPr>
        <w:t>[fol. 207c[</w:t>
      </w:r>
    </w:p>
    <w:p w14:paraId="3B10BE5B" w14:textId="77777777" w:rsidR="009A1B5B" w:rsidRDefault="004E42D2">
      <w:pPr>
        <w:pStyle w:val="Corpodeltesto1101"/>
        <w:shd w:val="clear" w:color="auto" w:fill="auto"/>
        <w:spacing w:line="235" w:lineRule="exact"/>
        <w:ind w:firstLine="360"/>
        <w:jc w:val="left"/>
      </w:pPr>
      <w:r>
        <w:t>quant sent que el chief est navrez ;</w:t>
      </w:r>
      <w:r>
        <w:br/>
        <w:t>al miex que puet s’est recovrez,</w:t>
      </w:r>
      <w:r>
        <w:br/>
        <w:t>de che qu’il a d’escu se cuevre.</w:t>
      </w:r>
      <w:r>
        <w:br/>
        <w:t>13788 Et mesire Gavains se coevre,</w:t>
      </w:r>
      <w:r>
        <w:br/>
        <w:t>si fiert Urpin et Urpins lui.</w:t>
      </w:r>
    </w:p>
    <w:p w14:paraId="0C636B26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t>Les escus, qui furent a glui</w:t>
      </w:r>
      <w:r>
        <w:br/>
        <w:t>saudé, ont toz si dehachiez,</w:t>
      </w:r>
    </w:p>
    <w:p w14:paraId="5D124C39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t>13792 et les haubers ont si trenchiez</w:t>
      </w:r>
    </w:p>
    <w:p w14:paraId="2203021F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t>qu’en pluisors lius li sanz lor ist.</w:t>
      </w:r>
      <w:r>
        <w:br/>
        <w:t>Urpins mie ne s’esbahist</w:t>
      </w:r>
      <w:r>
        <w:br/>
        <w:t>por plaie ne por blecheùre ;</w:t>
      </w:r>
    </w:p>
    <w:p w14:paraId="687529D0" w14:textId="77777777" w:rsidR="009A1B5B" w:rsidRDefault="004E42D2">
      <w:pPr>
        <w:pStyle w:val="Corpodeltesto1101"/>
        <w:shd w:val="clear" w:color="auto" w:fill="auto"/>
        <w:spacing w:line="235" w:lineRule="exact"/>
        <w:ind w:left="360" w:hanging="360"/>
        <w:jc w:val="left"/>
      </w:pPr>
      <w:r>
        <w:rPr>
          <w:rStyle w:val="Corpodeltesto11065ptGrassetto"/>
        </w:rPr>
        <w:t xml:space="preserve">13796 </w:t>
      </w:r>
      <w:r>
        <w:t>vers Gavain vint grant aleúre,</w:t>
      </w:r>
      <w:r>
        <w:br/>
        <w:t>et Gavains contre lui acort.</w:t>
      </w:r>
    </w:p>
    <w:p w14:paraId="71D2067F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t>Li uns Tautre sore recort,</w:t>
      </w:r>
      <w:r>
        <w:br/>
        <w:t>ferir se quident, c’est avis,</w:t>
      </w:r>
    </w:p>
    <w:p w14:paraId="21503298" w14:textId="77777777" w:rsidR="009A1B5B" w:rsidRDefault="004E42D2">
      <w:pPr>
        <w:pStyle w:val="Corpodeltesto1720"/>
        <w:shd w:val="clear" w:color="auto" w:fill="auto"/>
        <w:ind w:left="360" w:hanging="360"/>
      </w:pPr>
      <w:r>
        <w:t>13800 en estechant en mi le vis,</w:t>
      </w:r>
      <w:r>
        <w:br/>
        <w:t>mais il ne se sont adesé,</w:t>
      </w:r>
      <w:r>
        <w:br/>
        <w:t>lés les mentons lor sont rasé</w:t>
      </w:r>
      <w:r>
        <w:br/>
        <w:t>et lez ies cols li brant d’acier.</w:t>
      </w:r>
    </w:p>
    <w:p w14:paraId="1CB1BFD2" w14:textId="77777777" w:rsidR="009A1B5B" w:rsidRDefault="004E42D2">
      <w:pPr>
        <w:pStyle w:val="Corpodeltesto1101"/>
        <w:shd w:val="clear" w:color="auto" w:fill="auto"/>
        <w:spacing w:line="235" w:lineRule="exact"/>
        <w:ind w:left="360" w:hanging="360"/>
        <w:jc w:val="left"/>
      </w:pPr>
      <w:r>
        <w:rPr>
          <w:rStyle w:val="Corpodeltesto11065ptGrassetto"/>
        </w:rPr>
        <w:t xml:space="preserve">13804 </w:t>
      </w:r>
      <w:r>
        <w:t>Li uns prent l’autre a embrachier</w:t>
      </w:r>
      <w:r>
        <w:br/>
        <w:t>por traire jus et por abatre.</w:t>
      </w:r>
    </w:p>
    <w:p w14:paraId="6A18A385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t>Lors se comencent a debatre</w:t>
      </w:r>
      <w:r>
        <w:br/>
        <w:t>de lor pomiax de lors espees.</w:t>
      </w:r>
    </w:p>
    <w:p w14:paraId="4E46030D" w14:textId="77777777" w:rsidR="009A1B5B" w:rsidRDefault="004E42D2">
      <w:pPr>
        <w:pStyle w:val="Corpodeltesto1101"/>
        <w:shd w:val="clear" w:color="auto" w:fill="auto"/>
        <w:spacing w:line="235" w:lineRule="exact"/>
        <w:ind w:left="360" w:hanging="360"/>
        <w:jc w:val="left"/>
      </w:pPr>
      <w:r>
        <w:rPr>
          <w:rStyle w:val="Corpodeltesto11065ptGrassetto"/>
        </w:rPr>
        <w:t xml:space="preserve">13808 </w:t>
      </w:r>
      <w:r>
        <w:t>II ont les corroies colpees</w:t>
      </w:r>
    </w:p>
    <w:p w14:paraId="6EEFEC7A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t>de lor elmes dont li quartier</w:t>
      </w:r>
      <w:r>
        <w:br/>
      </w:r>
      <w:r>
        <w:lastRenderedPageBreak/>
        <w:t>n’estoient mie tot entier ;</w:t>
      </w:r>
      <w:r>
        <w:br/>
        <w:t>ains sont esquartelé et frait.</w:t>
      </w:r>
    </w:p>
    <w:p w14:paraId="054FED99" w14:textId="77777777" w:rsidR="009A1B5B" w:rsidRDefault="004E42D2">
      <w:pPr>
        <w:pStyle w:val="Corpodeltesto1101"/>
        <w:shd w:val="clear" w:color="auto" w:fill="auto"/>
        <w:spacing w:line="235" w:lineRule="exact"/>
        <w:ind w:left="360" w:hanging="360"/>
        <w:jc w:val="left"/>
      </w:pPr>
      <w:r>
        <w:rPr>
          <w:rStyle w:val="Corpodeltesto11065ptGrassetto"/>
        </w:rPr>
        <w:t xml:space="preserve">13812 </w:t>
      </w:r>
      <w:r>
        <w:t>Gavains Urpin a terre trait</w:t>
      </w:r>
      <w:r>
        <w:br/>
        <w:t>par force jus, tant l’a foulé</w:t>
      </w:r>
      <w:r>
        <w:br/>
        <w:t>qu’a poi qu’il ne l’a afolé.</w:t>
      </w:r>
    </w:p>
    <w:p w14:paraId="665AC200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t>A molt grant paine se redrece,</w:t>
      </w:r>
    </w:p>
    <w:p w14:paraId="42D1556A" w14:textId="77777777" w:rsidR="009A1B5B" w:rsidRDefault="004E42D2">
      <w:pPr>
        <w:pStyle w:val="Corpodeltesto1101"/>
        <w:shd w:val="clear" w:color="auto" w:fill="auto"/>
        <w:spacing w:line="235" w:lineRule="exact"/>
        <w:ind w:left="360" w:hanging="360"/>
        <w:jc w:val="left"/>
      </w:pPr>
      <w:r>
        <w:rPr>
          <w:rStyle w:val="Corpodeltesto11065ptGrassetto"/>
        </w:rPr>
        <w:t xml:space="preserve">13816 </w:t>
      </w:r>
      <w:r>
        <w:t>vers mon seignor Gavain s’adreche.</w:t>
      </w:r>
      <w:r>
        <w:br/>
        <w:t>Mais Gavains li est trestornez,</w:t>
      </w:r>
      <w:r>
        <w:br/>
        <w:t>d’une part del champ s’est tornez,</w:t>
      </w:r>
      <w:r>
        <w:br/>
        <w:t>si descendi de son cheval.</w:t>
      </w:r>
    </w:p>
    <w:p w14:paraId="73C68E0F" w14:textId="77777777" w:rsidR="009A1B5B" w:rsidRDefault="004E42D2">
      <w:pPr>
        <w:pStyle w:val="Corpodeltesto1101"/>
        <w:shd w:val="clear" w:color="auto" w:fill="auto"/>
        <w:spacing w:line="235" w:lineRule="exact"/>
        <w:ind w:left="360" w:hanging="360"/>
        <w:jc w:val="left"/>
      </w:pPr>
      <w:r>
        <w:rPr>
          <w:rStyle w:val="Corpodeltesto11065ptGrassetto"/>
        </w:rPr>
        <w:t xml:space="preserve">13820 </w:t>
      </w:r>
      <w:r>
        <w:t>Les regnes abat contreval,</w:t>
      </w:r>
      <w:r>
        <w:br/>
        <w:t>ses atache a un abrisel,</w:t>
      </w:r>
      <w:r>
        <w:br/>
        <w:t>en haut a un petit rainsel,</w:t>
      </w:r>
      <w:r>
        <w:br/>
        <w:t>et puis envers Urpin repaire,</w:t>
      </w:r>
    </w:p>
    <w:p w14:paraId="2344CB63" w14:textId="77777777" w:rsidR="009A1B5B" w:rsidRDefault="004E42D2">
      <w:pPr>
        <w:pStyle w:val="Corpodeltesto1101"/>
        <w:shd w:val="clear" w:color="auto" w:fill="auto"/>
        <w:spacing w:line="235" w:lineRule="exact"/>
        <w:ind w:left="360" w:hanging="360"/>
        <w:jc w:val="left"/>
        <w:sectPr w:rsidR="009A1B5B">
          <w:headerReference w:type="even" r:id="rId1096"/>
          <w:headerReference w:type="default" r:id="rId1097"/>
          <w:footerReference w:type="default" r:id="rId1098"/>
          <w:headerReference w:type="first" r:id="rId1099"/>
          <w:footerReference w:type="first" r:id="rId1100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rPr>
          <w:rStyle w:val="Corpodeltesto11065ptGrassetto"/>
        </w:rPr>
        <w:t xml:space="preserve">13824 </w:t>
      </w:r>
      <w:r>
        <w:t>et dist Urpins : « Droit est que paire</w:t>
      </w:r>
      <w:r>
        <w:br/>
        <w:t>cortois cuers et fiers et hardis;</w:t>
      </w:r>
    </w:p>
    <w:p w14:paraId="213B6B36" w14:textId="77777777" w:rsidR="009A1B5B" w:rsidRDefault="004E42D2">
      <w:pPr>
        <w:pStyle w:val="Corpodeltesto1101"/>
        <w:shd w:val="clear" w:color="auto" w:fill="auto"/>
        <w:spacing w:line="235" w:lineRule="exact"/>
        <w:ind w:firstLine="360"/>
        <w:jc w:val="left"/>
      </w:pPr>
      <w:r>
        <w:lastRenderedPageBreak/>
        <w:t>en .xx. mile n’en a pas .x.</w:t>
      </w:r>
      <w:r>
        <w:br/>
        <w:t>qui si faitement descendissent</w:t>
      </w:r>
      <w:r>
        <w:br/>
        <w:t>gag ne que a pié se desfendissent.</w:t>
      </w:r>
    </w:p>
    <w:p w14:paraId="7F8CACB6" w14:textId="77777777" w:rsidR="009A1B5B" w:rsidRDefault="004E42D2">
      <w:pPr>
        <w:pStyle w:val="Corpodeltesto1451"/>
        <w:shd w:val="clear" w:color="auto" w:fill="auto"/>
        <w:spacing w:line="150" w:lineRule="exact"/>
        <w:ind w:firstLine="0"/>
      </w:pPr>
      <w:r>
        <w:rPr>
          <w:rStyle w:val="Corpodeltesto145"/>
        </w:rPr>
        <w:t>[fol. 207va]</w:t>
      </w:r>
    </w:p>
    <w:p w14:paraId="52CAC7DD" w14:textId="77777777" w:rsidR="009A1B5B" w:rsidRDefault="004E42D2">
      <w:pPr>
        <w:pStyle w:val="Corpodeltesto1720"/>
        <w:shd w:val="clear" w:color="auto" w:fill="auto"/>
        <w:ind w:firstLine="0"/>
      </w:pPr>
      <w:r>
        <w:t>Certes grant vassalage a fait,</w:t>
      </w:r>
      <w:r>
        <w:br/>
        <w:t>et s’il ne m’eùst tant mesfait,</w:t>
      </w:r>
      <w:r>
        <w:br/>
        <w:t>pais feïssons assez briement.</w:t>
      </w:r>
    </w:p>
    <w:p w14:paraId="48624BF7" w14:textId="77777777" w:rsidR="009A1B5B" w:rsidRDefault="004E42D2">
      <w:pPr>
        <w:pStyle w:val="Corpodeltesto1101"/>
        <w:shd w:val="clear" w:color="auto" w:fill="auto"/>
        <w:spacing w:line="235" w:lineRule="exact"/>
        <w:ind w:left="360" w:hanging="360"/>
        <w:jc w:val="left"/>
      </w:pPr>
      <w:r>
        <w:rPr>
          <w:rStyle w:val="Corpodeltesto11075pt0"/>
        </w:rPr>
        <w:t>332</w:t>
      </w:r>
      <w:r>
        <w:t xml:space="preserve"> Mais al cuer ai tel marrement</w:t>
      </w:r>
      <w:r>
        <w:br/>
        <w:t>quant de mes enfanz me sovient,</w:t>
      </w:r>
      <w:r>
        <w:br/>
        <w:t>si tres grans duels al cuer me vient</w:t>
      </w:r>
      <w:r>
        <w:br/>
        <w:t>que je ne sai que devenir.</w:t>
      </w:r>
    </w:p>
    <w:p w14:paraId="7E092508" w14:textId="77777777" w:rsidR="009A1B5B" w:rsidRDefault="004E42D2">
      <w:pPr>
        <w:pStyle w:val="Corpodeltesto1101"/>
        <w:shd w:val="clear" w:color="auto" w:fill="auto"/>
        <w:spacing w:line="235" w:lineRule="exact"/>
        <w:ind w:firstLine="360"/>
        <w:jc w:val="left"/>
      </w:pPr>
      <w:r>
        <w:rPr>
          <w:rStyle w:val="Corpodeltesto11075pt0"/>
        </w:rPr>
        <w:t>336</w:t>
      </w:r>
      <w:r>
        <w:t xml:space="preserve"> Coment qu’il en doie avenir,</w:t>
      </w:r>
      <w:r>
        <w:br/>
        <w:t>n’ai talent de moi acorder,</w:t>
      </w:r>
      <w:r>
        <w:br/>
        <w:t>je ne m’i porroie acorder ;</w:t>
      </w:r>
      <w:r>
        <w:br/>
        <w:t>quant de ma fille me remort</w:t>
      </w:r>
      <w:r>
        <w:br/>
      </w:r>
      <w:r>
        <w:rPr>
          <w:rStyle w:val="Corpodeltesto11075pt0"/>
        </w:rPr>
        <w:t>13840</w:t>
      </w:r>
      <w:r>
        <w:t xml:space="preserve"> et de mes fix que il a mort,</w:t>
      </w:r>
    </w:p>
    <w:p w14:paraId="3FDEB019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t>toz li sanz me fremist et bout. »</w:t>
      </w:r>
    </w:p>
    <w:p w14:paraId="5D16833A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t>Lors requeurt seure tot de bout</w:t>
      </w:r>
      <w:r>
        <w:br/>
        <w:t>Gavain et il lui de rechief.</w:t>
      </w:r>
    </w:p>
    <w:p w14:paraId="43B5213C" w14:textId="77777777" w:rsidR="009A1B5B" w:rsidRDefault="004E42D2">
      <w:pPr>
        <w:pStyle w:val="Corpodeltesto1101"/>
        <w:shd w:val="clear" w:color="auto" w:fill="auto"/>
        <w:spacing w:line="235" w:lineRule="exact"/>
        <w:ind w:left="360" w:hanging="360"/>
        <w:jc w:val="left"/>
      </w:pPr>
      <w:r>
        <w:t>13844 L’uns fiert l’autre parmi le chief</w:t>
      </w:r>
      <w:r>
        <w:br/>
        <w:t>quanqu’il puet, sovent et menu.</w:t>
      </w:r>
    </w:p>
    <w:p w14:paraId="16C8DA7C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t>Lor resont bras a bras venu,</w:t>
      </w:r>
      <w:r>
        <w:br/>
        <w:t>puis si se sont al luitier pris.</w:t>
      </w:r>
    </w:p>
    <w:p w14:paraId="327278CD" w14:textId="77777777" w:rsidR="009A1B5B" w:rsidRDefault="004E42D2">
      <w:pPr>
        <w:pStyle w:val="Corpodeltesto431"/>
        <w:shd w:val="clear" w:color="auto" w:fill="auto"/>
        <w:spacing w:line="235" w:lineRule="exact"/>
        <w:ind w:left="360" w:hanging="360"/>
        <w:jc w:val="left"/>
      </w:pPr>
      <w:r>
        <w:rPr>
          <w:rStyle w:val="Corpodeltesto43CenturySchoolbook95ptNongrassetto0"/>
        </w:rPr>
        <w:t xml:space="preserve">13848 </w:t>
      </w:r>
      <w:r>
        <w:t>Gavains, qui bien estoit apris</w:t>
      </w:r>
      <w:r>
        <w:br/>
        <w:t>d’estor soffrir et de bataiUe,</w:t>
      </w:r>
      <w:r>
        <w:br/>
        <w:t>saisist Urpin par le ventaille.</w:t>
      </w:r>
    </w:p>
    <w:p w14:paraId="6C911B53" w14:textId="77777777" w:rsidR="009A1B5B" w:rsidRDefault="004E42D2">
      <w:pPr>
        <w:pStyle w:val="Corpodeltesto431"/>
        <w:shd w:val="clear" w:color="auto" w:fill="auto"/>
        <w:spacing w:line="235" w:lineRule="exact"/>
        <w:ind w:firstLine="360"/>
        <w:jc w:val="left"/>
      </w:pPr>
      <w:r>
        <w:t>Tant le tyre, tant le debat</w:t>
      </w:r>
      <w:r>
        <w:br/>
      </w:r>
      <w:r>
        <w:rPr>
          <w:rStyle w:val="Corpodeltesto43CenturySchoolbook95ptNongrassetto0"/>
        </w:rPr>
        <w:t xml:space="preserve">13852 </w:t>
      </w:r>
      <w:r>
        <w:t>que devant. soi adens l’abat.</w:t>
      </w:r>
    </w:p>
    <w:p w14:paraId="15D22A9A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Ilueques l’a si fort estraint</w:t>
      </w:r>
      <w:r>
        <w:br/>
        <w:t>que por un poi qu’il ne l’estaint.</w:t>
      </w:r>
    </w:p>
    <w:p w14:paraId="3AB91BB4" w14:textId="77777777" w:rsidR="009A1B5B" w:rsidRDefault="004E42D2">
      <w:pPr>
        <w:pStyle w:val="Corpodeltesto431"/>
        <w:shd w:val="clear" w:color="auto" w:fill="auto"/>
        <w:spacing w:line="235" w:lineRule="exact"/>
        <w:ind w:firstLine="360"/>
        <w:jc w:val="left"/>
      </w:pPr>
      <w:r>
        <w:t>Urpins s’entent, qui fu plainz d’ire,</w:t>
      </w:r>
      <w:r>
        <w:br/>
      </w:r>
      <w:r>
        <w:rPr>
          <w:rStyle w:val="Corpodeltesto43CenturySchoolbook95ptNongrassetto0"/>
        </w:rPr>
        <w:t xml:space="preserve">13856 </w:t>
      </w:r>
      <w:r>
        <w:t>et Gavains li a pris a dire :</w:t>
      </w:r>
    </w:p>
    <w:p w14:paraId="6A68A659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 xml:space="preserve">« Vassal, fait </w:t>
      </w:r>
      <w:r>
        <w:rPr>
          <w:rStyle w:val="Corpodeltesto43CenturySchoolbook95ptNongrassetto0"/>
        </w:rPr>
        <w:t xml:space="preserve">il, </w:t>
      </w:r>
      <w:r>
        <w:t>prie merchi! »</w:t>
      </w:r>
    </w:p>
    <w:p w14:paraId="4BC29BFE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Et dist Urpins : « Ançois m’ochi,</w:t>
      </w:r>
    </w:p>
    <w:p w14:paraId="03E73C30" w14:textId="77777777" w:rsidR="009A1B5B" w:rsidRDefault="004E42D2">
      <w:pPr>
        <w:pStyle w:val="Corpodeltesto1101"/>
        <w:shd w:val="clear" w:color="auto" w:fill="auto"/>
        <w:spacing w:line="235" w:lineRule="exact"/>
        <w:ind w:firstLine="360"/>
        <w:jc w:val="left"/>
      </w:pPr>
      <w:r>
        <w:t>car je n’ai cure de plus vivre</w:t>
      </w:r>
      <w:r>
        <w:br/>
      </w:r>
      <w:r>
        <w:rPr>
          <w:rStyle w:val="Corpodeltesto11065ptGrassetto"/>
        </w:rPr>
        <w:t xml:space="preserve">13860 </w:t>
      </w:r>
      <w:r>
        <w:t>quant conquis m’as, mais or delivre</w:t>
      </w:r>
      <w:r>
        <w:br/>
        <w:t>cest siecle de moi, bien feras</w:t>
      </w:r>
      <w:r>
        <w:br/>
        <w:t>et mains d’anemis en aras,</w:t>
      </w:r>
      <w:r>
        <w:br/>
        <w:t>car saches bien, se Dix me voie,</w:t>
      </w:r>
      <w:r>
        <w:br/>
      </w:r>
      <w:r>
        <w:rPr>
          <w:rStyle w:val="Corpodeltesto11065ptGrassetto"/>
        </w:rPr>
        <w:t xml:space="preserve">13864 </w:t>
      </w:r>
      <w:r>
        <w:t>que, se je au desoz t’avoie</w:t>
      </w:r>
      <w:r>
        <w:br/>
        <w:t>ausi con tu m’as orendroit,</w:t>
      </w:r>
      <w:r>
        <w:br/>
        <w:t>ja proiere ne t’i voldroit</w:t>
      </w:r>
      <w:r>
        <w:br/>
        <w:t>que ne te tolisse la teste.</w:t>
      </w:r>
    </w:p>
    <w:p w14:paraId="58FCB9E7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rPr>
          <w:rStyle w:val="Corpodeltesto11065ptGrassetto"/>
        </w:rPr>
        <w:t xml:space="preserve">13868 </w:t>
      </w:r>
      <w:r>
        <w:t>— Bien as denonchie ta feste,</w:t>
      </w:r>
      <w:r>
        <w:br/>
        <w:t>dist Gavains, et je t’ochirrai</w:t>
      </w:r>
      <w:r>
        <w:br/>
        <w:t>que ja ne t’en respiterai</w:t>
      </w:r>
      <w:r>
        <w:br/>
        <w:t>puis que tu ne me vels rover</w:t>
      </w:r>
      <w:r>
        <w:br/>
      </w:r>
      <w:r>
        <w:rPr>
          <w:rStyle w:val="Corpodeltesto11065ptGrassetto"/>
        </w:rPr>
        <w:t xml:space="preserve">13872 </w:t>
      </w:r>
      <w:r>
        <w:t>merchi. Or puis je bien prover</w:t>
      </w:r>
      <w:r>
        <w:br/>
        <w:t>que tu n’as cure de ta vie,</w:t>
      </w:r>
      <w:r>
        <w:br/>
        <w:t>et s’avoie molt grant envie</w:t>
      </w:r>
      <w:r>
        <w:br/>
        <w:t>qu’a toi acorder me peùsse</w:t>
      </w:r>
      <w:r>
        <w:br/>
      </w:r>
      <w:r>
        <w:rPr>
          <w:rStyle w:val="Corpodeltesto11065ptGrassetto"/>
        </w:rPr>
        <w:t xml:space="preserve">13876 </w:t>
      </w:r>
      <w:r>
        <w:t>que ta pais et t’amour eusse</w:t>
      </w:r>
      <w:r>
        <w:br/>
        <w:t>et ensement a nos amis.</w:t>
      </w:r>
    </w:p>
    <w:p w14:paraId="7274C328" w14:textId="77777777" w:rsidR="009A1B5B" w:rsidRDefault="004E42D2">
      <w:pPr>
        <w:pStyle w:val="Corpodeltesto1101"/>
        <w:shd w:val="clear" w:color="auto" w:fill="auto"/>
        <w:spacing w:line="235" w:lineRule="exact"/>
        <w:ind w:firstLine="360"/>
        <w:jc w:val="left"/>
      </w:pPr>
      <w:r>
        <w:t>— Tu t’iez de noient entremis,</w:t>
      </w:r>
      <w:r>
        <w:br/>
        <w:t>dist Urpins, je n’en ai que faire,</w:t>
      </w:r>
      <w:r>
        <w:br/>
      </w:r>
      <w:r>
        <w:rPr>
          <w:rStyle w:val="Corpodeltesto11065ptGrassetto"/>
        </w:rPr>
        <w:t xml:space="preserve">13880 </w:t>
      </w:r>
      <w:r>
        <w:t>fai de moi che que tu dois faire. »</w:t>
      </w:r>
      <w:r>
        <w:br/>
        <w:t>Einsi Gavains li preus detrie,</w:t>
      </w:r>
      <w:r>
        <w:br/>
        <w:t>qui Urpin bonement otrie</w:t>
      </w:r>
      <w:r>
        <w:br/>
        <w:t>qu’il avra merchi bonement</w:t>
      </w:r>
      <w:r>
        <w:br/>
      </w:r>
      <w:r>
        <w:rPr>
          <w:rStyle w:val="Corpodeltesto11065ptGrassetto"/>
        </w:rPr>
        <w:lastRenderedPageBreak/>
        <w:t xml:space="preserve">13884 </w:t>
      </w:r>
      <w:r>
        <w:t>se il velt dire solement</w:t>
      </w:r>
    </w:p>
    <w:p w14:paraId="046FD97C" w14:textId="77777777" w:rsidR="009A1B5B" w:rsidRDefault="004E42D2">
      <w:pPr>
        <w:pStyle w:val="Corpodeltesto1101"/>
        <w:shd w:val="clear" w:color="auto" w:fill="auto"/>
        <w:spacing w:line="235" w:lineRule="exact"/>
        <w:ind w:firstLine="360"/>
        <w:jc w:val="left"/>
        <w:sectPr w:rsidR="009A1B5B">
          <w:headerReference w:type="even" r:id="rId1101"/>
          <w:headerReference w:type="default" r:id="rId1102"/>
          <w:footerReference w:type="default" r:id="rId1103"/>
          <w:headerReference w:type="first" r:id="rId1104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qu’il soit outrez et prit merchis.</w:t>
      </w:r>
      <w:r>
        <w:br/>
        <w:t>Mais il aime mix estre ocis</w:t>
      </w:r>
      <w:r>
        <w:br/>
        <w:t>dont a Gavain durement grieve.</w:t>
      </w:r>
      <w:r>
        <w:br/>
      </w:r>
      <w:r>
        <w:rPr>
          <w:rStyle w:val="Corpodeltesto11065ptGrassetto"/>
        </w:rPr>
        <w:t xml:space="preserve">13888 </w:t>
      </w:r>
      <w:r>
        <w:t>Le pan del hauberc li sozlieve,</w:t>
      </w:r>
      <w:r>
        <w:br/>
        <w:t>ja li boutast tot sanz demeure</w:t>
      </w:r>
      <w:r>
        <w:br/>
        <w:t>el cors de s’espee l’ameure,</w:t>
      </w:r>
      <w:r>
        <w:br/>
        <w:t>quant il garde dalez un 'pin</w:t>
      </w:r>
    </w:p>
    <w:p w14:paraId="51F71894" w14:textId="77777777" w:rsidR="009A1B5B" w:rsidRDefault="004E42D2">
      <w:pPr>
        <w:pStyle w:val="Corpodeltesto1720"/>
        <w:shd w:val="clear" w:color="auto" w:fill="auto"/>
        <w:ind w:firstLine="0"/>
      </w:pPr>
      <w:r>
        <w:rPr>
          <w:vertAlign w:val="subscript"/>
        </w:rPr>
        <w:lastRenderedPageBreak/>
        <w:t>89</w:t>
      </w:r>
      <w:r>
        <w:t>? et voit venir la fille Urpin</w:t>
      </w:r>
      <w:r>
        <w:br/>
        <w:t>ki Boiesine est apelee.</w:t>
      </w:r>
    </w:p>
    <w:p w14:paraId="0F76B7E4" w14:textId="77777777" w:rsidR="009A1B5B" w:rsidRDefault="004E42D2">
      <w:pPr>
        <w:pStyle w:val="Corpodeltesto1720"/>
        <w:shd w:val="clear" w:color="auto" w:fill="auto"/>
        <w:ind w:firstLine="360"/>
      </w:pPr>
      <w:r>
        <w:t>Grant oirre vint par la valee</w:t>
      </w:r>
      <w:r>
        <w:br/>
        <w:t>desor un cheval palefroi,</w:t>
      </w:r>
      <w:r>
        <w:br/>
      </w:r>
      <w:r>
        <w:rPr>
          <w:rStyle w:val="Corpodeltesto172GulimNongrassettoCorsivo"/>
        </w:rPr>
        <w:t>i</w:t>
      </w:r>
      <w:r>
        <w:t xml:space="preserve"> ,g</w:t>
      </w:r>
      <w:r>
        <w:rPr>
          <w:vertAlign w:val="subscript"/>
        </w:rPr>
        <w:t>9</w:t>
      </w:r>
      <w:r>
        <w:t>6 por son pere fu en esfroi.</w:t>
      </w:r>
    </w:p>
    <w:p w14:paraId="58795C4D" w14:textId="77777777" w:rsidR="009A1B5B" w:rsidRDefault="004E42D2">
      <w:pPr>
        <w:pStyle w:val="Corpodeltesto1720"/>
        <w:shd w:val="clear" w:color="auto" w:fill="auto"/>
        <w:ind w:firstLine="360"/>
      </w:pPr>
      <w:r>
        <w:t>Quant ele le voit en tel point,</w:t>
      </w:r>
      <w:r>
        <w:br/>
        <w:t>isnelement cele part point</w:t>
      </w:r>
      <w:r>
        <w:br/>
        <w:t>et vient a Gavain, si descent</w:t>
      </w:r>
      <w:r>
        <w:br/>
      </w:r>
      <w:r>
        <w:rPr>
          <w:rStyle w:val="Corpodeltesto1727pt"/>
          <w:b/>
          <w:bCs/>
        </w:rPr>
        <w:t>1990</w:t>
      </w:r>
      <w:r>
        <w:t xml:space="preserve"> et prie merchis plus de ,C.,</w:t>
      </w:r>
    </w:p>
    <w:p w14:paraId="42D6D1D6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t>por Dieu, qu’il n’ochie son pere.</w:t>
      </w:r>
    </w:p>
    <w:p w14:paraId="463CCCBE" w14:textId="77777777" w:rsidR="009A1B5B" w:rsidRDefault="004E42D2">
      <w:pPr>
        <w:pStyle w:val="Corpodeltesto1720"/>
        <w:shd w:val="clear" w:color="auto" w:fill="auto"/>
        <w:ind w:firstLine="0"/>
      </w:pPr>
      <w:r>
        <w:t>« Gentix hon, or gardez que pere,</w:t>
      </w:r>
      <w:r>
        <w:br/>
        <w:t>por Dieu, s’ainc eiistes amie,</w:t>
      </w:r>
    </w:p>
    <w:p w14:paraId="2587723C" w14:textId="77777777" w:rsidR="009A1B5B" w:rsidRDefault="004E42D2">
      <w:pPr>
        <w:pStyle w:val="Corpodeltesto1101"/>
        <w:shd w:val="clear" w:color="auto" w:fill="auto"/>
        <w:spacing w:line="235" w:lineRule="exact"/>
        <w:ind w:left="360" w:hanging="360"/>
        <w:jc w:val="left"/>
      </w:pPr>
      <w:r>
        <w:rPr>
          <w:rStyle w:val="Corpodeltesto11075pt0"/>
        </w:rPr>
        <w:t>13904</w:t>
      </w:r>
      <w:r>
        <w:t xml:space="preserve"> que por s’amour n’ocïez mie</w:t>
      </w:r>
      <w:r>
        <w:br/>
        <w:t>mon pere ; or en aiez pitez</w:t>
      </w:r>
      <w:r>
        <w:br/>
        <w:t>et sa vie Ii respitez. »</w:t>
      </w:r>
    </w:p>
    <w:p w14:paraId="58364023" w14:textId="77777777" w:rsidR="009A1B5B" w:rsidRDefault="004E42D2">
      <w:pPr>
        <w:pStyle w:val="Corpodeltesto1101"/>
        <w:shd w:val="clear" w:color="auto" w:fill="auto"/>
        <w:spacing w:line="235" w:lineRule="exact"/>
        <w:ind w:firstLine="360"/>
        <w:jc w:val="left"/>
      </w:pPr>
      <w:r>
        <w:t>Gavains, qui bien ot et entent</w:t>
      </w:r>
      <w:r>
        <w:br/>
      </w:r>
      <w:r>
        <w:rPr>
          <w:rStyle w:val="Corpodeltesto11075pt0"/>
        </w:rPr>
        <w:t>13908</w:t>
      </w:r>
      <w:r>
        <w:t xml:space="preserve"> a coi cele parole tent</w:t>
      </w:r>
      <w:r>
        <w:br/>
        <w:t>que Boiesine li a dite,</w:t>
      </w:r>
      <w:r>
        <w:br/>
        <w:t>que por s’amour son pere quite ;</w:t>
      </w:r>
      <w:r>
        <w:br/>
        <w:t>se li a dit tot sanz demour :</w:t>
      </w:r>
    </w:p>
    <w:p w14:paraId="34475E79" w14:textId="77777777" w:rsidR="009A1B5B" w:rsidRDefault="004E42D2">
      <w:pPr>
        <w:pStyle w:val="Corpodeltesto1451"/>
        <w:shd w:val="clear" w:color="auto" w:fill="auto"/>
        <w:spacing w:line="150" w:lineRule="exact"/>
        <w:ind w:firstLine="0"/>
      </w:pPr>
      <w:r>
        <w:rPr>
          <w:rStyle w:val="Corpodeltesto145"/>
        </w:rPr>
        <w:t>[fol. 207vc]</w:t>
      </w:r>
    </w:p>
    <w:p w14:paraId="3100270B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rPr>
          <w:rStyle w:val="Corpodeltesto11075pt0"/>
        </w:rPr>
        <w:t>13912</w:t>
      </w:r>
      <w:r>
        <w:t xml:space="preserve"> « Ma damoisele, por l’amour</w:t>
      </w:r>
      <w:r>
        <w:br/>
        <w:t>que vous ramenteii m’avez,</w:t>
      </w:r>
      <w:r>
        <w:br/>
        <w:t>vous quit vo pere. Or l’en menez ! »</w:t>
      </w:r>
      <w:r>
        <w:br/>
        <w:t>Atant Gavains li biax se dreche,</w:t>
      </w:r>
      <w:r>
        <w:br/>
        <w:t>13916 et Urpins por la grant destreche</w:t>
      </w:r>
      <w:r>
        <w:br/>
        <w:t>qu’il ot eiie se pasma.</w:t>
      </w:r>
    </w:p>
    <w:p w14:paraId="6DE697BA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t>Gavains, qui Boiesine ama,</w:t>
      </w:r>
      <w:r>
        <w:br/>
        <w:t>de qui ot fait ses volentez,</w:t>
      </w:r>
    </w:p>
    <w:p w14:paraId="4257A664" w14:textId="77777777" w:rsidR="009A1B5B" w:rsidRDefault="004E42D2">
      <w:pPr>
        <w:pStyle w:val="Corpodeltesto1101"/>
        <w:shd w:val="clear" w:color="auto" w:fill="auto"/>
        <w:spacing w:line="235" w:lineRule="exact"/>
        <w:ind w:left="360" w:hanging="360"/>
        <w:jc w:val="left"/>
        <w:sectPr w:rsidR="009A1B5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13920 l’a baisie</w:t>
      </w:r>
      <w:r>
        <w:rPr>
          <w:vertAlign w:val="superscript"/>
        </w:rPr>
        <w:t>327</w:t>
      </w:r>
      <w:r>
        <w:t>, puis est montez ;</w:t>
      </w:r>
      <w:r>
        <w:br/>
        <w:t>se li prie que li soviegne</w:t>
      </w:r>
      <w:r>
        <w:br/>
        <w:t>de s’amour et que ele viegne</w:t>
      </w:r>
    </w:p>
    <w:p w14:paraId="379732DB" w14:textId="77777777" w:rsidR="009A1B5B" w:rsidRDefault="004E42D2">
      <w:pPr>
        <w:pStyle w:val="Corpodeltesto690"/>
        <w:shd w:val="clear" w:color="auto" w:fill="auto"/>
        <w:tabs>
          <w:tab w:val="left" w:pos="2571"/>
        </w:tabs>
        <w:spacing w:line="190" w:lineRule="exact"/>
        <w:ind w:firstLine="0"/>
        <w:jc w:val="left"/>
      </w:pPr>
      <w:r>
        <w:rPr>
          <w:rStyle w:val="Corpodeltesto6995pt"/>
        </w:rPr>
        <w:lastRenderedPageBreak/>
        <w:t>682</w:t>
      </w:r>
      <w:r>
        <w:rPr>
          <w:rStyle w:val="Corpodeltesto6995pt"/>
        </w:rPr>
        <w:tab/>
      </w:r>
      <w:r>
        <w:t>LA CONTINUATION DE PER</w:t>
      </w:r>
      <w:r>
        <w:rPr>
          <w:vertAlign w:val="subscript"/>
        </w:rPr>
        <w:t>(</w:t>
      </w:r>
      <w:r>
        <w:t xml:space="preserve"> ■</w:t>
      </w:r>
    </w:p>
    <w:p w14:paraId="3E86BDF2" w14:textId="77777777" w:rsidR="009A1B5B" w:rsidRDefault="004E42D2">
      <w:pPr>
        <w:pStyle w:val="Corpodeltesto1730"/>
        <w:shd w:val="clear" w:color="auto" w:fill="auto"/>
        <w:spacing w:line="220" w:lineRule="exact"/>
        <w:jc w:val="left"/>
      </w:pPr>
      <w:r>
        <w:t>•'^VA</w:t>
      </w:r>
    </w:p>
    <w:p w14:paraId="5231C434" w14:textId="77777777" w:rsidR="009A1B5B" w:rsidRDefault="004E42D2">
      <w:pPr>
        <w:pStyle w:val="Corpodeltesto1101"/>
        <w:shd w:val="clear" w:color="auto" w:fill="auto"/>
        <w:spacing w:line="235" w:lineRule="exact"/>
        <w:ind w:firstLine="360"/>
        <w:jc w:val="left"/>
      </w:pPr>
      <w:r>
        <w:t>a la cort son oncle le roi,</w:t>
      </w:r>
    </w:p>
    <w:p w14:paraId="5A40F02E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t>13924 et il prendra de li conroi</w:t>
      </w:r>
    </w:p>
    <w:p w14:paraId="084B0721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t>qu’ele ert honoree et servie ;</w:t>
      </w:r>
      <w:r>
        <w:br/>
        <w:t>ses amis ert tote sa vie ;</w:t>
      </w:r>
      <w:r>
        <w:br/>
        <w:t>cele l’otroia bonement.</w:t>
      </w:r>
    </w:p>
    <w:p w14:paraId="415D3E7A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rPr>
          <w:rStyle w:val="Corpodeltesto43CenturySchoolbook95ptNongrassetto0"/>
        </w:rPr>
        <w:t xml:space="preserve">13928 </w:t>
      </w:r>
      <w:r>
        <w:t>Atant s’en part isnelement</w:t>
      </w:r>
    </w:p>
    <w:p w14:paraId="31329EB8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Gavains, qui a Dieu le comande,</w:t>
      </w:r>
      <w:r>
        <w:br/>
        <w:t>et cele a son pere demande,</w:t>
      </w:r>
      <w:r>
        <w:br/>
        <w:t>quant il revint de pamoisons,</w:t>
      </w:r>
    </w:p>
    <w:p w14:paraId="7DFFCEDC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t>13932 s’il porra garir par poisons,</w:t>
      </w:r>
      <w:r>
        <w:br/>
        <w:t>et il respont qu’il ne savoit</w:t>
      </w:r>
      <w:r>
        <w:br/>
        <w:t>que si grant doel al cuer avoit</w:t>
      </w:r>
      <w:r>
        <w:br/>
        <w:t>de ses fix et de lui meïsme</w:t>
      </w:r>
      <w:r>
        <w:br/>
        <w:t>13936 que il volroit estre en abisme</w:t>
      </w:r>
    </w:p>
    <w:p w14:paraId="59AFBBD7" w14:textId="77777777" w:rsidR="009A1B5B" w:rsidRDefault="004E42D2">
      <w:pPr>
        <w:pStyle w:val="Corpodeltesto1101"/>
        <w:shd w:val="clear" w:color="auto" w:fill="auto"/>
        <w:spacing w:line="235" w:lineRule="exact"/>
        <w:ind w:firstLine="360"/>
        <w:jc w:val="left"/>
      </w:pPr>
      <w:r>
        <w:t>fondus ; ne li chaut qu’il deviegne.</w:t>
      </w:r>
    </w:p>
    <w:p w14:paraId="45C612ED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« Avoi ! peres, se biens me viegne,</w:t>
      </w:r>
      <w:r>
        <w:br/>
        <w:t>ìl meschiet sovent maint preudome.</w:t>
      </w:r>
    </w:p>
    <w:p w14:paraId="5AD0F68C" w14:textId="77777777" w:rsidR="009A1B5B" w:rsidRDefault="004E42D2">
      <w:pPr>
        <w:pStyle w:val="Corpodeltesto431"/>
        <w:shd w:val="clear" w:color="auto" w:fill="auto"/>
        <w:spacing w:line="235" w:lineRule="exact"/>
        <w:ind w:left="360" w:hanging="360"/>
        <w:jc w:val="left"/>
      </w:pPr>
      <w:r>
        <w:rPr>
          <w:rStyle w:val="Corpodeltesto43CenturySchoolbook95ptNongrassetto0"/>
        </w:rPr>
        <w:t xml:space="preserve">13940 </w:t>
      </w:r>
      <w:r>
        <w:t>Sire, par</w:t>
      </w:r>
      <w:r>
        <w:rPr>
          <w:vertAlign w:val="superscript"/>
        </w:rPr>
        <w:t>328</w:t>
      </w:r>
      <w:r>
        <w:t xml:space="preserve"> saint Pierre de Rome,</w:t>
      </w:r>
      <w:r>
        <w:br/>
        <w:t>or pensez de vous conforter</w:t>
      </w:r>
      <w:r>
        <w:br/>
        <w:t>et si laissiez le doel ester</w:t>
      </w:r>
      <w:r>
        <w:br/>
        <w:t>que tot issi doit preudom faire.</w:t>
      </w:r>
    </w:p>
    <w:p w14:paraId="1D8F3AA5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t>13944 II doit estre de tel asfaire</w:t>
      </w:r>
    </w:p>
    <w:p w14:paraId="1AC980FE" w14:textId="77777777" w:rsidR="009A1B5B" w:rsidRDefault="004E42D2">
      <w:pPr>
        <w:pStyle w:val="Corpodeltesto1101"/>
        <w:shd w:val="clear" w:color="auto" w:fill="auto"/>
        <w:spacing w:line="235" w:lineRule="exact"/>
        <w:ind w:firstLine="360"/>
        <w:jc w:val="left"/>
      </w:pPr>
      <w:r>
        <w:t>qu’il se confort de son anui;</w:t>
      </w:r>
      <w:r>
        <w:br/>
        <w:t>ne tieg pas a sage celui</w:t>
      </w:r>
      <w:r>
        <w:br/>
        <w:t>qui fait par sa dolor nonchier</w:t>
      </w:r>
      <w:r>
        <w:br/>
        <w:t>13948 ses anemis esleechier. »</w:t>
      </w:r>
    </w:p>
    <w:p w14:paraId="3F665AD4" w14:textId="77777777" w:rsidR="009A1B5B" w:rsidRDefault="004E42D2">
      <w:pPr>
        <w:pStyle w:val="Corpodeltesto1101"/>
        <w:shd w:val="clear" w:color="auto" w:fill="auto"/>
        <w:spacing w:line="235" w:lineRule="exact"/>
        <w:ind w:firstLine="360"/>
        <w:jc w:val="left"/>
      </w:pPr>
      <w:r>
        <w:t>Urpins, quant sa fille entendi,</w:t>
      </w:r>
      <w:r>
        <w:br/>
        <w:t>est montez, que plus n’atendi,</w:t>
      </w:r>
      <w:r>
        <w:br/>
        <w:t>et sa fille erramment remonte.</w:t>
      </w:r>
    </w:p>
    <w:p w14:paraId="54B74697" w14:textId="77777777" w:rsidR="009A1B5B" w:rsidRDefault="004E42D2">
      <w:pPr>
        <w:pStyle w:val="Corpodeltesto431"/>
        <w:shd w:val="clear" w:color="auto" w:fill="auto"/>
        <w:spacing w:line="235" w:lineRule="exact"/>
        <w:ind w:left="360" w:hanging="360"/>
        <w:jc w:val="left"/>
        <w:sectPr w:rsidR="009A1B5B">
          <w:headerReference w:type="even" r:id="rId1105"/>
          <w:headerReference w:type="default" r:id="rId1106"/>
          <w:footerReference w:type="even" r:id="rId1107"/>
          <w:footerReference w:type="default" r:id="rId1108"/>
          <w:headerReference w:type="first" r:id="rId1109"/>
          <w:pgSz w:w="11909" w:h="16834"/>
          <w:pgMar w:top="1430" w:right="1440" w:bottom="1430" w:left="1440" w:header="0" w:footer="3" w:gutter="0"/>
          <w:pgNumType w:start="1192"/>
          <w:cols w:space="720"/>
          <w:noEndnote/>
          <w:docGrid w:linePitch="360"/>
        </w:sectPr>
      </w:pPr>
      <w:r>
        <w:rPr>
          <w:rStyle w:val="Corpodeltesto43CenturySchoolbook95ptNongrassetto0"/>
        </w:rPr>
        <w:t xml:space="preserve">13952 </w:t>
      </w:r>
      <w:r>
        <w:t>Ne ferai pas d’ax lonc aconte :</w:t>
      </w:r>
      <w:r>
        <w:br/>
        <w:t>a lor chastel sont repairié</w:t>
      </w:r>
    </w:p>
    <w:p w14:paraId="161BE4F3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lastRenderedPageBreak/>
        <w:t>ou si home sont tout irié.</w:t>
      </w:r>
    </w:p>
    <w:p w14:paraId="472B0CCD" w14:textId="77777777" w:rsidR="009A1B5B" w:rsidRDefault="004E42D2">
      <w:pPr>
        <w:pStyle w:val="Corpodeltesto1491"/>
        <w:shd w:val="clear" w:color="auto" w:fill="auto"/>
        <w:spacing w:line="220" w:lineRule="exact"/>
      </w:pPr>
      <w:r>
        <w:rPr>
          <w:rStyle w:val="Corpodeltesto149"/>
        </w:rPr>
        <w:t>[fol. 208a]</w:t>
      </w:r>
    </w:p>
    <w:p w14:paraId="5996FC19" w14:textId="77777777" w:rsidR="009A1B5B" w:rsidRDefault="004E42D2">
      <w:pPr>
        <w:pStyle w:val="Corpodeltesto1720"/>
        <w:shd w:val="clear" w:color="auto" w:fill="auto"/>
        <w:ind w:firstLine="360"/>
      </w:pPr>
      <w:r>
        <w:t>Entendu ont au desarmer,</w:t>
      </w:r>
      <w:r>
        <w:br/>
      </w:r>
      <w:r>
        <w:rPr>
          <w:rStyle w:val="Corpodeltesto172Maiuscoletto"/>
          <w:b/>
          <w:bCs/>
        </w:rPr>
        <w:t>ì</w:t>
      </w:r>
      <w:r>
        <w:rPr>
          <w:rStyle w:val="Corpodeltesto1727pt"/>
          <w:b/>
          <w:bCs/>
        </w:rPr>
        <w:t>956</w:t>
      </w:r>
      <w:r>
        <w:t xml:space="preserve"> ses plaies li font acesmer.</w:t>
      </w:r>
    </w:p>
    <w:p w14:paraId="10522CF1" w14:textId="77777777" w:rsidR="009A1B5B" w:rsidRDefault="004E42D2">
      <w:pPr>
        <w:pStyle w:val="Corpodeltesto1101"/>
        <w:shd w:val="clear" w:color="auto" w:fill="auto"/>
        <w:spacing w:line="235" w:lineRule="exact"/>
        <w:ind w:firstLine="360"/>
        <w:jc w:val="left"/>
      </w:pPr>
      <w:r>
        <w:t>Mais d’ax vous lairai ore ester,</w:t>
      </w:r>
      <w:r>
        <w:br/>
        <w:t>si volrai de Gavain conter</w:t>
      </w:r>
      <w:r>
        <w:br/>
        <w:t>qui chevalche par la forest</w:t>
      </w:r>
      <w:r>
        <w:br/>
      </w:r>
      <w:r>
        <w:rPr>
          <w:rStyle w:val="Corpodeltesto11075pt0"/>
          <w:vertAlign w:val="subscript"/>
        </w:rPr>
        <w:t>9</w:t>
      </w:r>
      <w:r>
        <w:rPr>
          <w:rStyle w:val="Corpodeltesto11075pt0"/>
        </w:rPr>
        <w:t>50</w:t>
      </w:r>
      <w:r>
        <w:t xml:space="preserve"> et tant a erré sanz arest</w:t>
      </w:r>
      <w:r>
        <w:br/>
        <w:t>qu’a l’anuitier ensi avint</w:t>
      </w:r>
      <w:r>
        <w:br/>
        <w:t>qu’el bois de Claradeure vint</w:t>
      </w:r>
      <w:r>
        <w:br/>
        <w:t>a l’ermitage et al convers</w:t>
      </w:r>
      <w:r>
        <w:br/>
      </w:r>
      <w:r>
        <w:rPr>
          <w:rStyle w:val="Corpodeltesto11075pt0"/>
        </w:rPr>
        <w:t>964</w:t>
      </w:r>
      <w:r>
        <w:t xml:space="preserve"> ou la pucele as Dras Envers</w:t>
      </w:r>
      <w:r>
        <w:br/>
        <w:t>estoit entree por servir</w:t>
      </w:r>
      <w:r>
        <w:br/>
        <w:t>Dieu que s’amour puist deservir.</w:t>
      </w:r>
    </w:p>
    <w:p w14:paraId="3B92D592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La jut Gavains icele nuit,</w:t>
      </w:r>
    </w:p>
    <w:p w14:paraId="0B18087A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rPr>
          <w:rStyle w:val="Corpodeltesto11075pt0"/>
        </w:rPr>
        <w:t>968</w:t>
      </w:r>
      <w:r>
        <w:t xml:space="preserve"> ne puet estre ne li anuit,</w:t>
      </w:r>
    </w:p>
    <w:p w14:paraId="3409D9E8" w14:textId="77777777" w:rsidR="009A1B5B" w:rsidRDefault="004E42D2">
      <w:pPr>
        <w:pStyle w:val="Corpodeltesto1101"/>
        <w:shd w:val="clear" w:color="auto" w:fill="auto"/>
        <w:spacing w:line="235" w:lineRule="exact"/>
        <w:ind w:firstLine="360"/>
        <w:jc w:val="left"/>
      </w:pPr>
      <w:r>
        <w:t>car n’ot que mengier ne que boivre</w:t>
      </w:r>
      <w:r>
        <w:br/>
        <w:t>fors sauvechons, glans et genoivre</w:t>
      </w:r>
      <w:r>
        <w:br/>
        <w:t>et iaue d’une fontenele</w:t>
      </w:r>
      <w:r>
        <w:br/>
      </w:r>
      <w:r>
        <w:rPr>
          <w:rStyle w:val="Corpodeltesto11075pt0"/>
        </w:rPr>
        <w:t>13972</w:t>
      </w:r>
      <w:r>
        <w:t xml:space="preserve"> qui estoit joste une chapele</w:t>
      </w:r>
      <w:r>
        <w:br/>
        <w:t>et ses chevax si ot du fain.</w:t>
      </w:r>
    </w:p>
    <w:p w14:paraId="78F96BD9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Assez ot et malaise et fain</w:t>
      </w:r>
      <w:r>
        <w:br/>
        <w:t>Gavains et si ot molt dur lit,</w:t>
      </w:r>
    </w:p>
    <w:p w14:paraId="13AB6A7B" w14:textId="77777777" w:rsidR="009A1B5B" w:rsidRDefault="004E42D2">
      <w:pPr>
        <w:pStyle w:val="Corpodeltesto1101"/>
        <w:shd w:val="clear" w:color="auto" w:fill="auto"/>
        <w:spacing w:line="190" w:lineRule="exact"/>
        <w:ind w:firstLine="0"/>
        <w:jc w:val="left"/>
      </w:pPr>
      <w:r>
        <w:rPr>
          <w:rStyle w:val="Corpodeltesto1102"/>
        </w:rPr>
        <w:t>13984</w:t>
      </w:r>
    </w:p>
    <w:p w14:paraId="3220B3E5" w14:textId="77777777" w:rsidR="009A1B5B" w:rsidRDefault="004E42D2">
      <w:pPr>
        <w:pStyle w:val="Corpodeltesto1101"/>
        <w:shd w:val="clear" w:color="auto" w:fill="auto"/>
        <w:spacing w:line="235" w:lineRule="exact"/>
        <w:ind w:firstLine="360"/>
        <w:jc w:val="left"/>
      </w:pPr>
      <w:r>
        <w:t>13976 et ce li vint molt a delit</w:t>
      </w:r>
      <w:r>
        <w:br/>
        <w:t>. que la pucele li conta,</w:t>
      </w:r>
      <w:r>
        <w:br/>
        <w:t>c’onques un mot n’i mesconta,</w:t>
      </w:r>
      <w:r>
        <w:br/>
        <w:t>coment Perchevax l’ot vengie</w:t>
      </w:r>
      <w:r>
        <w:br/>
        <w:t>13980 et coment il ot dessegie</w:t>
      </w:r>
      <w:r>
        <w:br/>
        <w:t>l’ost qui a Montesclaire fu,</w:t>
      </w:r>
      <w:r>
        <w:br/>
        <w:t>et celui ochis qui le fu</w:t>
      </w:r>
      <w:r>
        <w:br/>
        <w:t>portoit en la geule au Dragon</w:t>
      </w:r>
      <w:r>
        <w:br/>
        <w:t>et getoit a si grant randon.</w:t>
      </w:r>
    </w:p>
    <w:p w14:paraId="2BA22F69" w14:textId="77777777" w:rsidR="009A1B5B" w:rsidRDefault="004E42D2">
      <w:pPr>
        <w:pStyle w:val="Corpodeltesto1101"/>
        <w:shd w:val="clear" w:color="auto" w:fill="auto"/>
        <w:spacing w:line="235" w:lineRule="exact"/>
        <w:ind w:firstLine="360"/>
        <w:jc w:val="left"/>
        <w:sectPr w:rsidR="009A1B5B">
          <w:headerReference w:type="even" r:id="rId1110"/>
          <w:headerReference w:type="default" r:id="rId1111"/>
          <w:footerReference w:type="even" r:id="rId1112"/>
          <w:footerReference w:type="default" r:id="rId1113"/>
          <w:headerReference w:type="first" r:id="rId1114"/>
          <w:pgSz w:w="11909" w:h="16834"/>
          <w:pgMar w:top="1430" w:right="1440" w:bottom="1430" w:left="1440" w:header="0" w:footer="3" w:gutter="0"/>
          <w:pgNumType w:start="683"/>
          <w:cols w:space="720"/>
          <w:noEndnote/>
          <w:titlePg/>
          <w:docGrid w:linePitch="360"/>
        </w:sectPr>
      </w:pPr>
      <w:r>
        <w:t>Quant mesire Gavains oï</w:t>
      </w:r>
      <w:r>
        <w:br/>
        <w:t>la pucele, molt s’esjoï,</w:t>
      </w:r>
    </w:p>
    <w:p w14:paraId="0801931C" w14:textId="77777777" w:rsidR="009A1B5B" w:rsidRDefault="004E42D2">
      <w:pPr>
        <w:pStyle w:val="Corpodeltesto431"/>
        <w:shd w:val="clear" w:color="auto" w:fill="auto"/>
        <w:spacing w:line="235" w:lineRule="exact"/>
        <w:ind w:firstLine="360"/>
        <w:jc w:val="left"/>
      </w:pPr>
      <w:r>
        <w:lastRenderedPageBreak/>
        <w:t>car bien entent et set et voit</w:t>
      </w:r>
      <w:r>
        <w:br/>
      </w:r>
      <w:r>
        <w:rPr>
          <w:rStyle w:val="Corpodeltesto43CenturySchoolbook95ptNongrassetto0"/>
        </w:rPr>
        <w:t xml:space="preserve">13988 </w:t>
      </w:r>
      <w:r>
        <w:t>que Perchevax lì preus avoit</w:t>
      </w:r>
      <w:r>
        <w:br/>
        <w:t>assomé l’aventure estraigne</w:t>
      </w:r>
      <w:r>
        <w:br/>
        <w:t>por coi il parti de Bretaigne</w:t>
      </w:r>
      <w:r>
        <w:br/>
        <w:t>que voé ot qu’il i venroit.</w:t>
      </w:r>
    </w:p>
    <w:p w14:paraId="3F7542FB" w14:textId="77777777" w:rsidR="009A1B5B" w:rsidRDefault="004E42D2">
      <w:pPr>
        <w:pStyle w:val="Corpodeltesto431"/>
        <w:shd w:val="clear" w:color="auto" w:fill="auto"/>
        <w:spacing w:line="235" w:lineRule="exact"/>
        <w:ind w:left="360" w:hanging="360"/>
        <w:jc w:val="left"/>
      </w:pPr>
      <w:r>
        <w:rPr>
          <w:rStyle w:val="Corpodeltesto43CenturySchoolbook95ptNongrassetto0"/>
        </w:rPr>
        <w:t xml:space="preserve">13992 </w:t>
      </w:r>
      <w:r>
        <w:t>Aprés a dit : « Que me volroit</w:t>
      </w:r>
      <w:r>
        <w:br/>
        <w:t>li alers quant a fin l’a traite</w:t>
      </w:r>
      <w:r>
        <w:br/>
        <w:t>cil dont on a dite et retraite</w:t>
      </w:r>
      <w:r>
        <w:br/>
        <w:t>tantes bontez ? Et ce est drois,</w:t>
      </w:r>
    </w:p>
    <w:p w14:paraId="10977EAA" w14:textId="77777777" w:rsidR="009A1B5B" w:rsidRDefault="004E42D2">
      <w:pPr>
        <w:pStyle w:val="Corpodeltesto1101"/>
        <w:shd w:val="clear" w:color="auto" w:fill="auto"/>
        <w:spacing w:line="235" w:lineRule="exact"/>
        <w:ind w:left="360" w:hanging="360"/>
        <w:jc w:val="left"/>
      </w:pPr>
      <w:r>
        <w:t>13996 car il est chevaliers adrois</w:t>
      </w:r>
      <w:r>
        <w:br/>
        <w:t>et preus et vaillans et hardis</w:t>
      </w:r>
      <w:r>
        <w:br/>
        <w:t>et loiaus en fais et en dis.</w:t>
      </w:r>
    </w:p>
    <w:p w14:paraId="1EE2ED51" w14:textId="77777777" w:rsidR="009A1B5B" w:rsidRDefault="004E42D2">
      <w:pPr>
        <w:pStyle w:val="Corpodeltesto431"/>
        <w:shd w:val="clear" w:color="auto" w:fill="auto"/>
        <w:spacing w:line="235" w:lineRule="exact"/>
        <w:ind w:firstLine="360"/>
        <w:jc w:val="left"/>
      </w:pPr>
      <w:r>
        <w:t>Ne le me dist pas por doutance</w:t>
      </w:r>
      <w:r>
        <w:br/>
      </w:r>
      <w:r>
        <w:rPr>
          <w:rStyle w:val="Corpodeltesto43CenturySchoolbook95ptNongrassetto0"/>
        </w:rPr>
        <w:t xml:space="preserve">14000 </w:t>
      </w:r>
      <w:r>
        <w:t>c’on ne li tornast a viltance. »</w:t>
      </w:r>
    </w:p>
    <w:p w14:paraId="02B700B1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Si faitement Gavains devise.</w:t>
      </w:r>
    </w:p>
    <w:p w14:paraId="41A2259F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Au matin, quant le jor avise,</w:t>
      </w:r>
      <w:r>
        <w:br/>
        <w:t>a mis et son frain et sa sele,</w:t>
      </w:r>
    </w:p>
    <w:p w14:paraId="048A1BC2" w14:textId="77777777" w:rsidR="009A1B5B" w:rsidRDefault="004E42D2">
      <w:pPr>
        <w:pStyle w:val="Corpodeltesto431"/>
        <w:shd w:val="clear" w:color="auto" w:fill="auto"/>
        <w:spacing w:line="235" w:lineRule="exact"/>
        <w:ind w:left="360" w:hanging="360"/>
        <w:jc w:val="left"/>
      </w:pPr>
      <w:r>
        <w:rPr>
          <w:rStyle w:val="Corpodeltesto43CenturySchoolbook95ptNongrassetto0"/>
        </w:rPr>
        <w:t xml:space="preserve">14004 </w:t>
      </w:r>
      <w:r>
        <w:t>puis monte et a la damoisele</w:t>
      </w:r>
      <w:r>
        <w:br/>
        <w:t>a pris congié. Atant s’en va</w:t>
      </w:r>
      <w:r>
        <w:br/>
        <w:t>et tant a erré qu’il trova</w:t>
      </w:r>
      <w:r>
        <w:br/>
        <w:t>bien .1111. mile chevaliers,</w:t>
      </w:r>
    </w:p>
    <w:p w14:paraId="4157A789" w14:textId="77777777" w:rsidR="009A1B5B" w:rsidRDefault="004E42D2">
      <w:pPr>
        <w:pStyle w:val="Corpodeltesto1101"/>
        <w:shd w:val="clear" w:color="auto" w:fill="auto"/>
        <w:spacing w:line="235" w:lineRule="exact"/>
        <w:ind w:left="360" w:hanging="360"/>
        <w:jc w:val="left"/>
      </w:pPr>
      <w:r>
        <w:t>14008 et autretant i ot moilliers</w:t>
      </w:r>
    </w:p>
    <w:p w14:paraId="5AC3063D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qui avec contast les puceles,</w:t>
      </w:r>
      <w:r>
        <w:br/>
        <w:t>c’on ot le roi conté noveles</w:t>
      </w:r>
      <w:r>
        <w:br/>
        <w:t>que ses niez fu en prison mis.</w:t>
      </w:r>
    </w:p>
    <w:p w14:paraId="06D33957" w14:textId="77777777" w:rsidR="009A1B5B" w:rsidRDefault="004E42D2">
      <w:pPr>
        <w:pStyle w:val="Corpodeltesto431"/>
        <w:shd w:val="clear" w:color="auto" w:fill="auto"/>
        <w:spacing w:line="235" w:lineRule="exact"/>
        <w:ind w:left="360" w:hanging="360"/>
        <w:jc w:val="left"/>
      </w:pPr>
      <w:r>
        <w:rPr>
          <w:rStyle w:val="Corpodeltesto43CenturySchoolbook95ptNongrassetto0"/>
        </w:rPr>
        <w:t xml:space="preserve">14012 </w:t>
      </w:r>
      <w:r>
        <w:t xml:space="preserve">Si </w:t>
      </w:r>
      <w:r>
        <w:rPr>
          <w:rStyle w:val="Corpodeltesto43CenturySchoolbook95ptNongrassetto0"/>
        </w:rPr>
        <w:t xml:space="preserve">ot </w:t>
      </w:r>
      <w:r>
        <w:t>mandé de ses amis</w:t>
      </w:r>
    </w:p>
    <w:p w14:paraId="704B76A6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des mix vaillans que pot avoir</w:t>
      </w:r>
      <w:r>
        <w:br/>
        <w:t>par prîere, par son avoir.</w:t>
      </w:r>
    </w:p>
    <w:p w14:paraId="1A13B96A" w14:textId="77777777" w:rsidR="009A1B5B" w:rsidRDefault="004E42D2">
      <w:pPr>
        <w:pStyle w:val="Corpodeltesto431"/>
        <w:shd w:val="clear" w:color="auto" w:fill="auto"/>
        <w:spacing w:line="235" w:lineRule="exact"/>
        <w:ind w:firstLine="360"/>
        <w:jc w:val="left"/>
      </w:pPr>
      <w:r>
        <w:t>Si avoit fait promesse et veu</w:t>
      </w:r>
      <w:r>
        <w:br/>
      </w:r>
      <w:r>
        <w:rPr>
          <w:rStyle w:val="Corpodeltesto43CenturySchoolbook95ptNongrassetto0"/>
        </w:rPr>
        <w:t xml:space="preserve">14016 </w:t>
      </w:r>
      <w:r>
        <w:t>qu’il iroit querre son neveu</w:t>
      </w:r>
    </w:p>
    <w:p w14:paraId="01BCDBC6" w14:textId="77777777" w:rsidR="009A1B5B" w:rsidRDefault="004E42D2">
      <w:pPr>
        <w:pStyle w:val="Corpodeltesto1740"/>
        <w:shd w:val="clear" w:color="auto" w:fill="auto"/>
        <w:tabs>
          <w:tab w:val="left" w:pos="2378"/>
          <w:tab w:val="left" w:pos="2570"/>
          <w:tab w:val="left" w:pos="2988"/>
          <w:tab w:val="left" w:pos="3972"/>
        </w:tabs>
        <w:spacing w:line="200" w:lineRule="exact"/>
        <w:jc w:val="left"/>
      </w:pPr>
      <w:r>
        <w:t>•</w:t>
      </w:r>
      <w:r>
        <w:tab/>
        <w:t>•</w:t>
      </w:r>
      <w:r>
        <w:tab/>
        <w:t>•</w:t>
      </w:r>
      <w:r>
        <w:tab/>
      </w:r>
      <w:r>
        <w:rPr>
          <w:rStyle w:val="Corpodeltesto174SegoeUI45pt"/>
        </w:rPr>
        <w:t>5</w:t>
      </w:r>
      <w:r>
        <w:tab/>
        <w:t xml:space="preserve">• </w:t>
      </w:r>
      <w:r>
        <w:rPr>
          <w:rStyle w:val="Corpodeltesto174SegoeUI45pt"/>
        </w:rPr>
        <w:t>^99</w:t>
      </w:r>
    </w:p>
    <w:p w14:paraId="4547DA40" w14:textId="77777777" w:rsidR="009A1B5B" w:rsidRDefault="004E42D2">
      <w:pPr>
        <w:pStyle w:val="Corpodeltesto431"/>
        <w:shd w:val="clear" w:color="auto" w:fill="auto"/>
        <w:spacing w:line="160" w:lineRule="exact"/>
        <w:ind w:firstLine="360"/>
        <w:jc w:val="left"/>
        <w:sectPr w:rsidR="009A1B5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ne jamais jor n en revenroit</w:t>
      </w:r>
    </w:p>
    <w:p w14:paraId="708CA03E" w14:textId="77777777" w:rsidR="009A1B5B" w:rsidRDefault="004E42D2">
      <w:pPr>
        <w:pStyle w:val="Corpodeltesto1720"/>
        <w:shd w:val="clear" w:color="auto" w:fill="auto"/>
        <w:ind w:firstLine="0"/>
      </w:pPr>
      <w:r>
        <w:lastRenderedPageBreak/>
        <w:t>en Bretaigne ; si raveroit</w:t>
      </w:r>
      <w:r>
        <w:br/>
        <w:t>son neveu de prison osté</w:t>
      </w:r>
      <w:r>
        <w:br/>
      </w:r>
      <w:r>
        <w:rPr>
          <w:rStyle w:val="Corpodeltesto1727pt"/>
          <w:b/>
          <w:bCs/>
        </w:rPr>
        <w:t>,4020</w:t>
      </w:r>
      <w:r>
        <w:t xml:space="preserve"> par prïere ou par poêsté.</w:t>
      </w:r>
    </w:p>
    <w:p w14:paraId="5DEC56F1" w14:textId="77777777" w:rsidR="009A1B5B" w:rsidRDefault="004E42D2">
      <w:pPr>
        <w:pStyle w:val="Corpodeltesto1720"/>
        <w:shd w:val="clear" w:color="auto" w:fill="auto"/>
        <w:ind w:firstLine="0"/>
      </w:pPr>
      <w:r>
        <w:t>Querre l’aloit en tel maniere</w:t>
      </w:r>
      <w:r>
        <w:br/>
        <w:t>quant Gavains choisi sa baniere,</w:t>
      </w:r>
      <w:r>
        <w:br/>
        <w:t>et a veii les trez tendus,</w:t>
      </w:r>
    </w:p>
    <w:p w14:paraId="4ED05575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rPr>
          <w:rStyle w:val="Corpodeltesto11075pt0"/>
        </w:rPr>
        <w:t>424</w:t>
      </w:r>
      <w:r>
        <w:t xml:space="preserve"> de fme joie est estendus.</w:t>
      </w:r>
    </w:p>
    <w:p w14:paraId="296B57A6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t>Tant ala qu’en l’ost est entrez.</w:t>
      </w:r>
    </w:p>
    <w:p w14:paraId="160E5599" w14:textId="77777777" w:rsidR="009A1B5B" w:rsidRDefault="004E42D2">
      <w:pPr>
        <w:pStyle w:val="Corpodeltesto1101"/>
        <w:shd w:val="clear" w:color="auto" w:fill="auto"/>
        <w:spacing w:line="235" w:lineRule="exact"/>
        <w:ind w:firstLine="360"/>
        <w:jc w:val="left"/>
      </w:pPr>
      <w:r>
        <w:t>Des premiers qu’il a encontrez</w:t>
      </w:r>
      <w:r>
        <w:br/>
        <w:t>fu tot maintenant conneùs.</w:t>
      </w:r>
      <w:r>
        <w:br/>
        <w:t>i, i^g Chascuns crie : « Bien soit venus</w:t>
      </w:r>
      <w:r>
        <w:br/>
        <w:t>li buens, li biaus, li preus, li gens</w:t>
      </w:r>
      <w:r>
        <w:br/>
        <w:t>qui doit estre de totes gens,</w:t>
      </w:r>
      <w:r>
        <w:br/>
        <w:t>prisiez et loez par droiture !</w:t>
      </w:r>
    </w:p>
    <w:p w14:paraId="3EF67D56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rPr>
          <w:rStyle w:val="Corpodeltesto11075pt0"/>
        </w:rPr>
        <w:t>14032</w:t>
      </w:r>
      <w:r>
        <w:t xml:space="preserve"> — Et Dix vous doinst bone aventure,</w:t>
      </w:r>
      <w:r>
        <w:br/>
        <w:t>ce dist Gavains, a toz ensamble ! »</w:t>
      </w:r>
    </w:p>
    <w:p w14:paraId="11333346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t>Sor le Gringalet qui tost amble</w:t>
      </w:r>
      <w:r>
        <w:br/>
        <w:t>s’en est venus al tref le roi.</w:t>
      </w:r>
    </w:p>
    <w:p w14:paraId="7442AE89" w14:textId="77777777" w:rsidR="009A1B5B" w:rsidRDefault="004E42D2">
      <w:pPr>
        <w:pStyle w:val="Corpodeltesto1101"/>
        <w:shd w:val="clear" w:color="auto" w:fill="auto"/>
        <w:spacing w:line="235" w:lineRule="exact"/>
        <w:ind w:left="360" w:hanging="360"/>
        <w:jc w:val="left"/>
      </w:pPr>
      <w:r>
        <w:t>14036 Li rois le vit, a son conroi</w:t>
      </w:r>
      <w:r>
        <w:br/>
        <w:t>le reconnut, sus est salis.</w:t>
      </w:r>
    </w:p>
    <w:p w14:paraId="3D2EC11F" w14:textId="77777777" w:rsidR="009A1B5B" w:rsidRDefault="004E42D2">
      <w:pPr>
        <w:pStyle w:val="Corpodeltesto1451"/>
        <w:shd w:val="clear" w:color="auto" w:fill="auto"/>
        <w:spacing w:line="150" w:lineRule="exact"/>
        <w:ind w:firstLine="0"/>
      </w:pPr>
      <w:r>
        <w:rPr>
          <w:rStyle w:val="Corpodeltesto145"/>
        </w:rPr>
        <w:t>[fol. 208c]</w:t>
      </w:r>
    </w:p>
    <w:p w14:paraId="45B385C6" w14:textId="77777777" w:rsidR="009A1B5B" w:rsidRDefault="004E42D2">
      <w:pPr>
        <w:pStyle w:val="Corpodeltesto1101"/>
        <w:shd w:val="clear" w:color="auto" w:fill="auto"/>
        <w:spacing w:line="235" w:lineRule="exact"/>
        <w:ind w:firstLine="360"/>
        <w:jc w:val="left"/>
      </w:pPr>
      <w:r>
        <w:t>Mesire Yvains et Brandelis,</w:t>
      </w:r>
      <w:r>
        <w:br/>
        <w:t>et Lancelos et Saigremors</w:t>
      </w:r>
      <w:r>
        <w:br/>
        <w:t>14040 et Kex qui quidoit qu’il fust mors,</w:t>
      </w:r>
      <w:r>
        <w:br/>
        <w:t>Gisfìés et Karados Briesbras.</w:t>
      </w:r>
    </w:p>
    <w:p w14:paraId="131FC9A9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t>Li rois l’acole entre ses bras,</w:t>
      </w:r>
      <w:r>
        <w:br/>
        <w:t>si le baise molt dolcement,</w:t>
      </w:r>
    </w:p>
    <w:p w14:paraId="45880BDF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t>14044 et tot li barons ensement.</w:t>
      </w:r>
    </w:p>
    <w:p w14:paraId="0F3C3BB0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t>Descendus est, desarmé l’ont.</w:t>
      </w:r>
    </w:p>
    <w:p w14:paraId="14CA81F7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t>La roïne et les dames font</w:t>
      </w:r>
      <w:r>
        <w:br/>
        <w:t>joie de lui, n’est pas merveille.</w:t>
      </w:r>
    </w:p>
    <w:p w14:paraId="37E8AEF5" w14:textId="77777777" w:rsidR="009A1B5B" w:rsidRDefault="004E42D2">
      <w:pPr>
        <w:pStyle w:val="Corpodeltesto1101"/>
        <w:shd w:val="clear" w:color="auto" w:fill="auto"/>
        <w:spacing w:line="235" w:lineRule="exact"/>
        <w:ind w:left="360" w:hanging="360"/>
        <w:jc w:val="left"/>
      </w:pPr>
      <w:r>
        <w:t>14048 La roïne li appareiUe</w:t>
      </w:r>
    </w:p>
    <w:p w14:paraId="748CB8C1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t>reube vaire qui bien li sist.</w:t>
      </w:r>
    </w:p>
    <w:p w14:paraId="5598B674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  <w:sectPr w:rsidR="009A1B5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Et li rois al souper s’asist,</w:t>
      </w:r>
    </w:p>
    <w:p w14:paraId="5E9C612C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lastRenderedPageBreak/>
        <w:t>encoste lui s’asist Gavains.</w:t>
      </w:r>
    </w:p>
    <w:p w14:paraId="3048B771" w14:textId="77777777" w:rsidR="009A1B5B" w:rsidRDefault="004E42D2">
      <w:pPr>
        <w:pStyle w:val="Corpodeltesto431"/>
        <w:shd w:val="clear" w:color="auto" w:fill="auto"/>
        <w:spacing w:line="235" w:lineRule="exact"/>
        <w:ind w:left="360" w:hanging="360"/>
        <w:jc w:val="left"/>
      </w:pPr>
      <w:r>
        <w:rPr>
          <w:rStyle w:val="Corpodeltesto43CenturySchoolbook95ptNongrassetto0"/>
        </w:rPr>
        <w:t xml:space="preserve">14052 </w:t>
      </w:r>
      <w:r>
        <w:t>Li rois, qui fu de joie plains,</w:t>
      </w:r>
      <w:r>
        <w:br/>
        <w:t>a fait les barons asseoir</w:t>
      </w:r>
      <w:r>
        <w:br/>
        <w:t>si que chascuns le pot veoir.</w:t>
      </w:r>
    </w:p>
    <w:p w14:paraId="70B23773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Aprés souper Gavains conta</w:t>
      </w:r>
      <w:r>
        <w:br/>
      </w:r>
      <w:r>
        <w:rPr>
          <w:rStyle w:val="Corpodeltesto43CenturySchoolbook95ptNongrassetto0"/>
        </w:rPr>
        <w:t xml:space="preserve">14056 </w:t>
      </w:r>
      <w:r>
        <w:t>coment ses bons amis l’osta,</w:t>
      </w:r>
      <w:r>
        <w:br/>
        <w:t>Perchevax, de la prison fors</w:t>
      </w:r>
      <w:r>
        <w:br/>
        <w:t>qui tant estoit orible et fors.</w:t>
      </w:r>
    </w:p>
    <w:p w14:paraId="000628F9" w14:textId="77777777" w:rsidR="009A1B5B" w:rsidRDefault="004E42D2">
      <w:pPr>
        <w:pStyle w:val="Corpodeltesto431"/>
        <w:shd w:val="clear" w:color="auto" w:fill="auto"/>
        <w:spacing w:line="235" w:lineRule="exact"/>
        <w:ind w:firstLine="360"/>
        <w:jc w:val="left"/>
      </w:pPr>
      <w:r>
        <w:t>Molt a bel les mos recordez</w:t>
      </w:r>
      <w:r>
        <w:br/>
      </w:r>
      <w:r>
        <w:rPr>
          <w:rStyle w:val="Corpodeltesto43CenturySchoolbook95ptNongrassetto0"/>
        </w:rPr>
        <w:t xml:space="preserve">14060 </w:t>
      </w:r>
      <w:r>
        <w:t>coment Perchevax acordez</w:t>
      </w:r>
      <w:r>
        <w:br/>
        <w:t>estoit as fix au chevalier</w:t>
      </w:r>
      <w:r>
        <w:br/>
        <w:t>« qui vo terre vint chalengier</w:t>
      </w:r>
      <w:r>
        <w:br/>
        <w:t>quant vo colpe d’or emporta</w:t>
      </w:r>
      <w:r>
        <w:br/>
      </w:r>
      <w:r>
        <w:rPr>
          <w:rStyle w:val="Corpodeltesto43CenturySchoolbook95ptNongrassetto0"/>
        </w:rPr>
        <w:t xml:space="preserve">14064 </w:t>
      </w:r>
      <w:r>
        <w:t>et Yonés le raporta,</w:t>
      </w:r>
    </w:p>
    <w:p w14:paraId="075E850B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quant ocis l’ot d’un gavelot. »</w:t>
      </w:r>
    </w:p>
    <w:p w14:paraId="5022AD65" w14:textId="77777777" w:rsidR="009A1B5B" w:rsidRDefault="004E42D2">
      <w:pPr>
        <w:pStyle w:val="Corpodeltesto431"/>
        <w:shd w:val="clear" w:color="auto" w:fill="auto"/>
        <w:spacing w:line="235" w:lineRule="exact"/>
        <w:ind w:firstLine="360"/>
        <w:jc w:val="left"/>
      </w:pPr>
      <w:r>
        <w:t>Et quant li bons rois Artus l’ot,</w:t>
      </w:r>
      <w:r>
        <w:br/>
        <w:t>molt par est joiant de l’acorde</w:t>
      </w:r>
      <w:r>
        <w:br/>
      </w:r>
      <w:r>
        <w:rPr>
          <w:rStyle w:val="Corpodeltesto43CenturySchoolbook95ptNongrassetto0"/>
        </w:rPr>
        <w:t xml:space="preserve">14068 </w:t>
      </w:r>
      <w:r>
        <w:t>que Gavains, ses niez, li recorde ;</w:t>
      </w:r>
      <w:r>
        <w:br/>
        <w:t>son neveu baise et si l’acole.</w:t>
      </w:r>
      <w:r>
        <w:br/>
        <w:t>Lendemain s’en vont vers Nicole</w:t>
      </w:r>
      <w:r>
        <w:br/>
        <w:t>si main qu’il virent ajorner.</w:t>
      </w:r>
    </w:p>
    <w:p w14:paraId="5D62DE3D" w14:textId="77777777" w:rsidR="009A1B5B" w:rsidRDefault="004E42D2">
      <w:pPr>
        <w:pStyle w:val="Corpodeltesto431"/>
        <w:shd w:val="clear" w:color="auto" w:fill="auto"/>
        <w:spacing w:line="235" w:lineRule="exact"/>
        <w:ind w:left="360" w:hanging="360"/>
        <w:jc w:val="left"/>
      </w:pPr>
      <w:r>
        <w:rPr>
          <w:rStyle w:val="Corpodeltesto43CenturySchoolbook95ptNongrassetto0"/>
        </w:rPr>
        <w:t xml:space="preserve">14072 </w:t>
      </w:r>
      <w:r>
        <w:t>La volra H rois coroner</w:t>
      </w:r>
    </w:p>
    <w:p w14:paraId="34F4BD07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por festoier et dus et contes.</w:t>
      </w:r>
    </w:p>
    <w:p w14:paraId="2C047A7B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Chi endroit s’areste li contes</w:t>
      </w:r>
      <w:r>
        <w:br/>
        <w:t>de Gavain et du roi Artu,</w:t>
      </w:r>
    </w:p>
    <w:p w14:paraId="42DB785B" w14:textId="77777777" w:rsidR="009A1B5B" w:rsidRDefault="004E42D2">
      <w:pPr>
        <w:pStyle w:val="Corpodeltesto431"/>
        <w:shd w:val="clear" w:color="auto" w:fill="auto"/>
        <w:spacing w:line="235" w:lineRule="exact"/>
        <w:ind w:left="360" w:hanging="360"/>
        <w:jc w:val="left"/>
      </w:pPr>
      <w:r>
        <w:rPr>
          <w:rStyle w:val="Corpodeltesto43CenturySchoolbook95ptNongrassetto0"/>
        </w:rPr>
        <w:t xml:space="preserve">14076 </w:t>
      </w:r>
      <w:r>
        <w:t>qui Diex doinst honour et vertu,</w:t>
      </w:r>
      <w:r>
        <w:br/>
        <w:t>si parole de Percheval,</w:t>
      </w:r>
      <w:r>
        <w:br/>
        <w:t>et les defende de tout mal.</w:t>
      </w:r>
    </w:p>
    <w:p w14:paraId="78A51352" w14:textId="77777777" w:rsidR="009A1B5B" w:rsidRDefault="004E42D2">
      <w:pPr>
        <w:pStyle w:val="Corpodeltesto431"/>
        <w:shd w:val="clear" w:color="auto" w:fill="auto"/>
        <w:spacing w:line="235" w:lineRule="exact"/>
        <w:ind w:firstLine="360"/>
        <w:jc w:val="left"/>
      </w:pPr>
      <w:r>
        <w:t>Or dist li contes ci briement</w:t>
      </w:r>
      <w:r>
        <w:br/>
      </w:r>
      <w:r>
        <w:rPr>
          <w:rStyle w:val="Corpodeltesto43CenturySchoolbook95ptNongrassetto0"/>
        </w:rPr>
        <w:t xml:space="preserve">14080 </w:t>
      </w:r>
      <w:r>
        <w:t>qu’a icel jor demainement</w:t>
      </w:r>
      <w:r>
        <w:br/>
        <w:t>que Perchevax se departi</w:t>
      </w:r>
      <w:r>
        <w:br/>
        <w:t>de Gavain, et qu’il H parti</w:t>
      </w:r>
      <w:r>
        <w:br/>
        <w:t>qu’il preïst des chemins le chois,</w:t>
      </w:r>
    </w:p>
    <w:p w14:paraId="6FE32FF1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t>• qu’ainc puis Perchevax ne fu cois</w:t>
      </w:r>
      <w:r>
        <w:br/>
        <w:t>que il n’alast le Graal querre</w:t>
      </w:r>
      <w:r>
        <w:br/>
        <w:t>por demander et por enquerre</w:t>
      </w:r>
      <w:r>
        <w:br/>
        <w:t>dont il vint et de coi servoit,</w:t>
      </w:r>
      <w:r>
        <w:br/>
      </w:r>
      <w:r>
        <w:rPr>
          <w:rStyle w:val="Corpodeltesto1107ptGrassetto"/>
        </w:rPr>
        <w:t xml:space="preserve">j40S8 </w:t>
      </w:r>
      <w:r>
        <w:t>et de la Lance qu’il avoit</w:t>
      </w:r>
      <w:r>
        <w:br/>
        <w:t>vetie, qui par le fer blanc</w:t>
      </w:r>
      <w:r>
        <w:br/>
        <w:t>sainoit adés goutes de sanc.</w:t>
      </w:r>
    </w:p>
    <w:p w14:paraId="79B313D4" w14:textId="77777777" w:rsidR="009A1B5B" w:rsidRDefault="004E42D2">
      <w:pPr>
        <w:pStyle w:val="Corpodeltesto1101"/>
        <w:shd w:val="clear" w:color="auto" w:fill="auto"/>
        <w:spacing w:line="235" w:lineRule="exact"/>
        <w:ind w:firstLine="360"/>
        <w:jc w:val="left"/>
      </w:pPr>
      <w:r>
        <w:t>Par .II- fois l’avoit ja veiie</w:t>
      </w:r>
      <w:r>
        <w:br/>
      </w:r>
      <w:r>
        <w:rPr>
          <w:rStyle w:val="Corpodeltesto11075pt0"/>
        </w:rPr>
        <w:t>14092</w:t>
      </w:r>
      <w:r>
        <w:t xml:space="preserve"> mais il n’avoit mie seiie</w:t>
      </w:r>
      <w:r>
        <w:br/>
        <w:t>le voir ne la senefîance,</w:t>
      </w:r>
      <w:r>
        <w:br/>
        <w:t>mais il estoit bien asfîance,</w:t>
      </w:r>
      <w:r>
        <w:br/>
        <w:t>se il retrouver le peust,</w:t>
      </w:r>
    </w:p>
    <w:p w14:paraId="660C9FC7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t>,</w:t>
      </w:r>
      <w:r>
        <w:rPr>
          <w:rStyle w:val="Corpodeltesto11075pt0"/>
        </w:rPr>
        <w:t>4</w:t>
      </w:r>
      <w:r>
        <w:t>f</w:t>
      </w:r>
      <w:r>
        <w:rPr>
          <w:rStyle w:val="Corpodeltesto11075pt0"/>
        </w:rPr>
        <w:t>,96</w:t>
      </w:r>
      <w:r>
        <w:t xml:space="preserve"> que la verité en seùst.</w:t>
      </w:r>
    </w:p>
    <w:p w14:paraId="0D5A8790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S’erra cele semaine tote,</w:t>
      </w:r>
      <w:r>
        <w:br/>
        <w:t>mainte aventure molt estolte</w:t>
      </w:r>
      <w:r>
        <w:br/>
        <w:t>encontra, dont il a chief vint,</w:t>
      </w:r>
    </w:p>
    <w:p w14:paraId="650F52DC" w14:textId="77777777" w:rsidR="009A1B5B" w:rsidRDefault="004E42D2">
      <w:pPr>
        <w:pStyle w:val="Corpodeltesto1101"/>
        <w:shd w:val="clear" w:color="auto" w:fill="auto"/>
        <w:spacing w:line="235" w:lineRule="exact"/>
        <w:ind w:left="360" w:hanging="360"/>
        <w:jc w:val="left"/>
      </w:pPr>
      <w:r>
        <w:t>I</w:t>
      </w:r>
      <w:r>
        <w:rPr>
          <w:rStyle w:val="Corpodeltesto11075pt0"/>
        </w:rPr>
        <w:t>4</w:t>
      </w:r>
      <w:r>
        <w:t>iuu tant qu’a un hermitage vint</w:t>
      </w:r>
      <w:r>
        <w:br/>
        <w:t>qui estoit dalez la forest.</w:t>
      </w:r>
    </w:p>
    <w:p w14:paraId="17EAC0EE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t>Li hermites, sanz nul arest,</w:t>
      </w:r>
      <w:r>
        <w:br/>
        <w:t>le vit venir, si se leva,</w:t>
      </w:r>
    </w:p>
    <w:p w14:paraId="23F8195E" w14:textId="77777777" w:rsidR="009A1B5B" w:rsidRDefault="004E42D2">
      <w:pPr>
        <w:pStyle w:val="Corpodeltesto1101"/>
        <w:shd w:val="clear" w:color="auto" w:fill="auto"/>
        <w:spacing w:line="235" w:lineRule="exact"/>
        <w:ind w:left="360" w:hanging="360"/>
        <w:jc w:val="left"/>
      </w:pPr>
      <w:r>
        <w:t>14104 et Perchevax envers lui va,</w:t>
      </w:r>
      <w:r>
        <w:br/>
        <w:t>si le salue bonement,</w:t>
      </w:r>
      <w:r>
        <w:br/>
        <w:t>et li hermites dolcement</w:t>
      </w:r>
      <w:r>
        <w:br/>
        <w:t>li rent son salu demanois.</w:t>
      </w:r>
    </w:p>
    <w:p w14:paraId="7FF1F9BF" w14:textId="77777777" w:rsidR="009A1B5B" w:rsidRDefault="004E42D2">
      <w:pPr>
        <w:pStyle w:val="Corpodeltesto1101"/>
        <w:shd w:val="clear" w:color="auto" w:fill="auto"/>
        <w:spacing w:line="235" w:lineRule="exact"/>
        <w:ind w:left="360" w:hanging="360"/>
        <w:jc w:val="left"/>
      </w:pPr>
      <w:r>
        <w:t>14108 « Biax sire, or ne vous soit anois,</w:t>
      </w:r>
      <w:r>
        <w:br/>
        <w:t>dist Perchevax, por amour Dieu,</w:t>
      </w:r>
      <w:r>
        <w:br/>
      </w:r>
      <w:r>
        <w:lastRenderedPageBreak/>
        <w:t>mais ensaigniez moi en quel lieu</w:t>
      </w:r>
      <w:r>
        <w:br/>
        <w:t>je porroie trover hostel.</w:t>
      </w:r>
    </w:p>
    <w:p w14:paraId="010702FC" w14:textId="77777777" w:rsidR="009A1B5B" w:rsidRDefault="004E42D2">
      <w:pPr>
        <w:pStyle w:val="Corpodeltesto1451"/>
        <w:shd w:val="clear" w:color="auto" w:fill="auto"/>
        <w:spacing w:line="150" w:lineRule="exact"/>
        <w:ind w:firstLine="0"/>
      </w:pPr>
      <w:r>
        <w:rPr>
          <w:rStyle w:val="Corpodeltesto145"/>
        </w:rPr>
        <w:t>[fol. 208vb]</w:t>
      </w:r>
    </w:p>
    <w:p w14:paraId="050A34EC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  <w:sectPr w:rsidR="009A1B5B">
          <w:headerReference w:type="even" r:id="rId1115"/>
          <w:headerReference w:type="default" r:id="rId1116"/>
          <w:footerReference w:type="even" r:id="rId1117"/>
          <w:headerReference w:type="first" r:id="rId1118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14112 — Sire, par Dieu l’Esperitel,</w:t>
      </w:r>
      <w:r>
        <w:br/>
        <w:t>je ne sai cha avant manoir</w:t>
      </w:r>
      <w:r>
        <w:br/>
        <w:t>ne chastel ou on puist manoir :</w:t>
      </w:r>
      <w:r>
        <w:br/>
        <w:t>tout sont gaste, les gens fuïes</w:t>
      </w:r>
      <w:r>
        <w:br/>
        <w:t>14116 qui mix volsissent enfouïes</w:t>
      </w:r>
    </w:p>
    <w:p w14:paraId="739CFE20" w14:textId="77777777" w:rsidR="009A1B5B" w:rsidRDefault="004E42D2">
      <w:pPr>
        <w:pStyle w:val="Corpodeltesto1101"/>
        <w:shd w:val="clear" w:color="auto" w:fill="auto"/>
        <w:spacing w:line="235" w:lineRule="exact"/>
        <w:ind w:firstLine="360"/>
        <w:jc w:val="left"/>
      </w:pPr>
      <w:r>
        <w:lastRenderedPageBreak/>
        <w:t>estre qu’el païs demorer,</w:t>
      </w:r>
      <w:r>
        <w:br/>
        <w:t>car ne pooient endurer</w:t>
      </w:r>
      <w:r>
        <w:br/>
        <w:t>les grans dolors qui avenoient</w:t>
      </w:r>
      <w:r>
        <w:br/>
      </w:r>
      <w:r>
        <w:rPr>
          <w:rStyle w:val="Corpodeltesto11075pt0"/>
        </w:rPr>
        <w:t>14120</w:t>
      </w:r>
      <w:r>
        <w:t xml:space="preserve"> a ciaus qui cest chernin tenoìent,</w:t>
      </w:r>
      <w:r>
        <w:br/>
        <w:t>ne je n’oï onques parler</w:t>
      </w:r>
      <w:r>
        <w:br/>
        <w:t>que nus qui i volsist aler</w:t>
      </w:r>
      <w:r>
        <w:br/>
        <w:t>qui puis en peùst revenir :</w:t>
      </w:r>
    </w:p>
    <w:p w14:paraId="68CE0665" w14:textId="77777777" w:rsidR="009A1B5B" w:rsidRDefault="004E42D2">
      <w:pPr>
        <w:pStyle w:val="Corpodeltesto1101"/>
        <w:shd w:val="clear" w:color="auto" w:fill="auto"/>
        <w:spacing w:line="235" w:lineRule="exact"/>
        <w:ind w:left="360" w:hanging="360"/>
        <w:jc w:val="left"/>
      </w:pPr>
      <w:r>
        <w:rPr>
          <w:rStyle w:val="Corpodeltesto11075pt0"/>
        </w:rPr>
        <w:t>14124</w:t>
      </w:r>
      <w:r>
        <w:t xml:space="preserve"> onques ne le vi avenir.</w:t>
      </w:r>
    </w:p>
    <w:p w14:paraId="42D83984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 xml:space="preserve">Si a passé </w:t>
      </w:r>
      <w:r>
        <w:rPr>
          <w:rStyle w:val="Corpodeltesto43CenturySchoolbook7ptNongrassetto"/>
        </w:rPr>
        <w:t xml:space="preserve">.C. </w:t>
      </w:r>
      <w:r>
        <w:t>ans et plus</w:t>
      </w:r>
      <w:r>
        <w:br/>
        <w:t>que j’ai esté en cest renclus.</w:t>
      </w:r>
    </w:p>
    <w:p w14:paraId="7C235B36" w14:textId="77777777" w:rsidR="009A1B5B" w:rsidRDefault="004E42D2">
      <w:pPr>
        <w:pStyle w:val="Corpodeltesto431"/>
        <w:shd w:val="clear" w:color="auto" w:fill="auto"/>
        <w:spacing w:line="235" w:lineRule="exact"/>
        <w:ind w:firstLine="360"/>
        <w:jc w:val="left"/>
      </w:pPr>
      <w:r>
        <w:t>Or vous requier, par vo merchi,</w:t>
      </w:r>
      <w:r>
        <w:br/>
      </w:r>
      <w:r>
        <w:rPr>
          <w:rStyle w:val="Corpodeltesto43CenturySchoolbook95ptNongrassetto0"/>
        </w:rPr>
        <w:t xml:space="preserve">14128 </w:t>
      </w:r>
      <w:r>
        <w:t>que anuit mais demorez chi,</w:t>
      </w:r>
      <w:r>
        <w:br/>
        <w:t>biax sires, et prenez l’ostel,</w:t>
      </w:r>
      <w:r>
        <w:br/>
        <w:t>et le matin je ne sai tel :</w:t>
      </w:r>
      <w:r>
        <w:br/>
        <w:t>retornerez, je le lo bien. »</w:t>
      </w:r>
    </w:p>
    <w:p w14:paraId="736F13C9" w14:textId="77777777" w:rsidR="009A1B5B" w:rsidRDefault="004E42D2">
      <w:pPr>
        <w:pStyle w:val="Corpodeltesto431"/>
        <w:shd w:val="clear" w:color="auto" w:fill="auto"/>
        <w:spacing w:line="235" w:lineRule="exact"/>
        <w:ind w:left="360" w:hanging="360"/>
        <w:jc w:val="left"/>
      </w:pPr>
      <w:r>
        <w:rPr>
          <w:rStyle w:val="Corpodeltesto43CenturySchoolbook95ptNongrassetto0"/>
        </w:rPr>
        <w:t xml:space="preserve">14132 </w:t>
      </w:r>
      <w:r>
        <w:t>Dist Perchevax : « Por nule rien</w:t>
      </w:r>
      <w:r>
        <w:br/>
        <w:t>ne retorneroie je mie. »</w:t>
      </w:r>
    </w:p>
    <w:p w14:paraId="0756F8E3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Quant l’ermites l’ot, si larmie</w:t>
      </w:r>
      <w:r>
        <w:br/>
        <w:t>por la pitié que il en a.</w:t>
      </w:r>
    </w:p>
    <w:p w14:paraId="2E96E17A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rPr>
          <w:rStyle w:val="Corpodeltesto43CenturySchoolbook95ptNongrassetto0"/>
        </w:rPr>
        <w:t xml:space="preserve">14136 </w:t>
      </w:r>
      <w:r>
        <w:t>En son toit Percheval mena,</w:t>
      </w:r>
      <w:r>
        <w:br/>
        <w:t>descendu l’a et desarmé,</w:t>
      </w:r>
      <w:r>
        <w:br/>
        <w:t>et d’un sorcot l’a affublé,</w:t>
      </w:r>
      <w:r>
        <w:br/>
        <w:t>d’un blanc drap, et la penne fu</w:t>
      </w:r>
      <w:r>
        <w:br/>
      </w:r>
      <w:r>
        <w:rPr>
          <w:rStyle w:val="Corpodeltesto43CenturySchoolbook95ptNongrassetto0"/>
        </w:rPr>
        <w:t xml:space="preserve">14140 </w:t>
      </w:r>
      <w:r>
        <w:t>d’aigniax noirs, puis a fait le fu,</w:t>
      </w:r>
      <w:r>
        <w:br/>
        <w:t>et au cheval osta le frain,</w:t>
      </w:r>
      <w:r>
        <w:br/>
        <w:t>puis si li a doné del fain</w:t>
      </w:r>
      <w:r>
        <w:br/>
        <w:t>et de l’orge que il avoit,</w:t>
      </w:r>
    </w:p>
    <w:p w14:paraId="6D54C3F5" w14:textId="77777777" w:rsidR="009A1B5B" w:rsidRDefault="004E42D2">
      <w:pPr>
        <w:pStyle w:val="Corpodeltesto1101"/>
        <w:shd w:val="clear" w:color="auto" w:fill="auto"/>
        <w:spacing w:line="235" w:lineRule="exact"/>
        <w:ind w:left="360" w:hanging="360"/>
        <w:jc w:val="left"/>
      </w:pPr>
      <w:r>
        <w:t>14144 que maintenant mengier devoit</w:t>
      </w:r>
      <w:r>
        <w:br/>
        <w:t>quant il estoit bòulis et quis.</w:t>
      </w:r>
    </w:p>
    <w:p w14:paraId="67EE8882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Cel jor ot l’ermites conquis</w:t>
      </w:r>
      <w:r>
        <w:br/>
        <w:t>un chevrel que il ot bersé,</w:t>
      </w:r>
    </w:p>
    <w:p w14:paraId="44F7E2D4" w14:textId="77777777" w:rsidR="009A1B5B" w:rsidRDefault="004E42D2">
      <w:pPr>
        <w:pStyle w:val="Corpodeltesto1101"/>
        <w:shd w:val="clear" w:color="auto" w:fill="auto"/>
        <w:spacing w:line="235" w:lineRule="exact"/>
        <w:ind w:left="360" w:hanging="360"/>
        <w:jc w:val="left"/>
      </w:pPr>
      <w:r>
        <w:t>14148 qui el bois avoit conversé.</w:t>
      </w:r>
    </w:p>
    <w:p w14:paraId="74C5C5AA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  <w:sectPr w:rsidR="009A1B5B">
          <w:headerReference w:type="even" r:id="rId1119"/>
          <w:headerReference w:type="default" r:id="rId1120"/>
          <w:headerReference w:type="first" r:id="rId1121"/>
          <w:pgSz w:w="11909" w:h="16834"/>
          <w:pgMar w:top="1430" w:right="1440" w:bottom="1430" w:left="1440" w:header="0" w:footer="3" w:gutter="0"/>
          <w:pgNumType w:start="1198"/>
          <w:cols w:space="720"/>
          <w:noEndnote/>
          <w:docGrid w:linePitch="360"/>
        </w:sectPr>
      </w:pPr>
      <w:r>
        <w:t>Si l’ot tant sivi et trachié</w:t>
      </w:r>
    </w:p>
    <w:p w14:paraId="623D051D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rPr>
          <w:rStyle w:val="Corpodeltesto110AngsanaUPC15pt"/>
        </w:rPr>
        <w:lastRenderedPageBreak/>
        <w:t xml:space="preserve">qu’il </w:t>
      </w:r>
      <w:r>
        <w:t>l’ot ataint et escorchié ;</w:t>
      </w:r>
      <w:r>
        <w:br/>
        <w:t>s’en met quire en iaue et en rost.</w:t>
      </w:r>
    </w:p>
    <w:p w14:paraId="59FA1B33" w14:textId="77777777" w:rsidR="009A1B5B" w:rsidRDefault="004E42D2">
      <w:pPr>
        <w:pStyle w:val="Corpodeltesto1451"/>
        <w:shd w:val="clear" w:color="auto" w:fill="auto"/>
        <w:spacing w:line="150" w:lineRule="exact"/>
        <w:ind w:firstLine="0"/>
      </w:pPr>
      <w:r>
        <w:rPr>
          <w:rStyle w:val="Corpodeltesto145"/>
        </w:rPr>
        <w:t>[fol. 208vc]</w:t>
      </w:r>
    </w:p>
    <w:p w14:paraId="6AF2626B" w14:textId="77777777" w:rsidR="009A1B5B" w:rsidRDefault="004E42D2">
      <w:pPr>
        <w:pStyle w:val="Corpodeltesto1101"/>
        <w:shd w:val="clear" w:color="auto" w:fill="auto"/>
        <w:spacing w:line="235" w:lineRule="exact"/>
        <w:ind w:firstLine="360"/>
        <w:jc w:val="left"/>
      </w:pPr>
      <w:r>
        <w:t xml:space="preserve">■ </w:t>
      </w:r>
      <w:r>
        <w:rPr>
          <w:rStyle w:val="Corpodeltesto11075pt0"/>
        </w:rPr>
        <w:t>15</w:t>
      </w:r>
      <w:r>
        <w:t>? Quant prest fu, s’asieent tantost,</w:t>
      </w:r>
      <w:r>
        <w:br/>
        <w:t>assez ont char et peu de pain.</w:t>
      </w:r>
      <w:r>
        <w:br/>
        <w:t>pjst l’ermites : « Sire compain,</w:t>
      </w:r>
      <w:r>
        <w:br/>
        <w:t>mengiez de che que vous avez</w:t>
      </w:r>
      <w:r>
        <w:br/>
        <w:t xml:space="preserve">, </w:t>
      </w:r>
      <w:r>
        <w:rPr>
          <w:rStyle w:val="Corpodeltesto11075pt0"/>
        </w:rPr>
        <w:t>,</w:t>
      </w:r>
      <w:r>
        <w:rPr>
          <w:rStyle w:val="Corpodeltesto11075pt0"/>
          <w:vertAlign w:val="subscript"/>
        </w:rPr>
        <w:t>l56</w:t>
      </w:r>
      <w:r>
        <w:t xml:space="preserve"> et de la fontaine bevez,</w:t>
      </w:r>
      <w:r>
        <w:br/>
        <w:t>car n’ai ne cervoise ne vin</w:t>
      </w:r>
      <w:r>
        <w:br/>
        <w:t>plus a d’un an, je vous devin,</w:t>
      </w:r>
      <w:r>
        <w:br/>
        <w:t>que je n’oi char en ma baillie,</w:t>
      </w:r>
      <w:r>
        <w:br/>
        <w:t>o n’il n’i a poivre ne aiUie,</w:t>
      </w:r>
      <w:r>
        <w:br/>
        <w:t>mais de la venoison avez,</w:t>
      </w:r>
      <w:r>
        <w:br/>
        <w:t>si en mengiez tot a vo sez</w:t>
      </w:r>
      <w:r>
        <w:br/>
        <w:t>et prenez en lez et en coste</w:t>
      </w:r>
      <w:r>
        <w:br/>
      </w:r>
      <w:r>
        <w:rPr>
          <w:rStyle w:val="Corpodeltesto110Maiuscoletto"/>
        </w:rPr>
        <w:t xml:space="preserve">m </w:t>
      </w:r>
      <w:r>
        <w:rPr>
          <w:rStyle w:val="Corpodeltesto11075pt0"/>
        </w:rPr>
        <w:t>1,4</w:t>
      </w:r>
      <w:r>
        <w:t xml:space="preserve"> et de la loigne et de la coste.</w:t>
      </w:r>
    </w:p>
    <w:p w14:paraId="6FB69C7A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Et, se ma proiere valoit</w:t>
      </w:r>
      <w:r>
        <w:br/>
        <w:t>et vos cuers issi le voloit,</w:t>
      </w:r>
      <w:r>
        <w:br/>
        <w:t>de retorner vous prieroie ! »</w:t>
      </w:r>
    </w:p>
    <w:p w14:paraId="4B9DED08" w14:textId="77777777" w:rsidR="009A1B5B" w:rsidRDefault="004E42D2">
      <w:pPr>
        <w:pStyle w:val="Corpodeltesto431"/>
        <w:shd w:val="clear" w:color="auto" w:fill="auto"/>
        <w:spacing w:line="235" w:lineRule="exact"/>
        <w:ind w:left="360" w:hanging="360"/>
        <w:jc w:val="left"/>
      </w:pPr>
      <w:r>
        <w:t xml:space="preserve">. </w:t>
      </w:r>
      <w:r>
        <w:rPr>
          <w:rStyle w:val="Corpodeltesto43CenturySchoolbook7ptNongrassettoCorsivoSpaziatura2pt"/>
        </w:rPr>
        <w:t>i</w:t>
      </w:r>
      <w:r>
        <w:t xml:space="preserve"> Dist Perchevax : «Je n’en orroie</w:t>
      </w:r>
      <w:r>
        <w:br/>
        <w:t>vous ne autrui del retorner.</w:t>
      </w:r>
    </w:p>
    <w:p w14:paraId="049B175D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— Et Diex le vous weille atorner,</w:t>
      </w:r>
      <w:r>
        <w:br/>
        <w:t>dist l’ermite, a joie grant!</w:t>
      </w:r>
    </w:p>
    <w:p w14:paraId="4CDBFAE3" w14:textId="77777777" w:rsidR="009A1B5B" w:rsidRDefault="004E42D2">
      <w:pPr>
        <w:pStyle w:val="Corpodeltesto431"/>
        <w:shd w:val="clear" w:color="auto" w:fill="auto"/>
        <w:spacing w:line="235" w:lineRule="exact"/>
        <w:ind w:left="360" w:hanging="360"/>
        <w:jc w:val="left"/>
      </w:pPr>
      <w:r>
        <w:rPr>
          <w:rStyle w:val="Corpodeltesto43CenturySchoolbook95ptNongrassetto0"/>
        </w:rPr>
        <w:t>14172</w:t>
      </w:r>
      <w:r>
        <w:t xml:space="preserve"> Quant de l’aler vous voi engrant,</w:t>
      </w:r>
      <w:r>
        <w:br/>
        <w:t>j’en lairai la proiere ester. »</w:t>
      </w:r>
    </w:p>
    <w:p w14:paraId="2E34C7D5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Aprés souper, sanz arester,</w:t>
      </w:r>
      <w:r>
        <w:br/>
        <w:t>li fait l’ermites une couche,</w:t>
      </w:r>
    </w:p>
    <w:p w14:paraId="39E30966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t>14176 au plus soèf qu’il puet le couche</w:t>
      </w:r>
      <w:r>
        <w:br/>
        <w:t>sor feuchere et sor erbe, fresche,</w:t>
      </w:r>
      <w:r>
        <w:br/>
        <w:t>n’a autre fuerre qu’il i meche</w:t>
      </w:r>
      <w:r>
        <w:br/>
        <w:t>ne covertoir ne oreillier</w:t>
      </w:r>
      <w:r>
        <w:br/>
        <w:t>14180 qu’il presentast au chevalier,</w:t>
      </w:r>
      <w:r>
        <w:br/>
        <w:t>car volentiers li eiist mis.</w:t>
      </w:r>
    </w:p>
    <w:p w14:paraId="55EC71C9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Et Perchevax s’est endormis</w:t>
      </w:r>
    </w:p>
    <w:p w14:paraId="6AD5FCCA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qui le jor fu molt traveilliez.</w:t>
      </w:r>
    </w:p>
    <w:p w14:paraId="2E4FCA3E" w14:textId="77777777" w:rsidR="009A1B5B" w:rsidRDefault="004E42D2">
      <w:pPr>
        <w:pStyle w:val="Corpodeltesto431"/>
        <w:shd w:val="clear" w:color="auto" w:fill="auto"/>
        <w:spacing w:line="235" w:lineRule="exact"/>
        <w:ind w:left="360" w:hanging="360"/>
        <w:jc w:val="left"/>
      </w:pPr>
      <w:r>
        <w:rPr>
          <w:rStyle w:val="Corpodeltesto43CenturySchoolbook65pt"/>
          <w:b/>
          <w:bCs/>
        </w:rPr>
        <w:t xml:space="preserve">14184 </w:t>
      </w:r>
      <w:r>
        <w:t>Au matin s’est appareilliez,</w:t>
      </w:r>
      <w:r>
        <w:br/>
        <w:t>et l’ermites, sanz arester,</w:t>
      </w:r>
      <w:r>
        <w:br/>
        <w:t>s’est appareilliez de chanter</w:t>
      </w:r>
      <w:r>
        <w:br/>
        <w:t>la messe du Saint Esperit;</w:t>
      </w:r>
    </w:p>
    <w:p w14:paraId="460E85EA" w14:textId="77777777" w:rsidR="009A1B5B" w:rsidRDefault="004E42D2">
      <w:pPr>
        <w:pStyle w:val="Corpodeltesto431"/>
        <w:shd w:val="clear" w:color="auto" w:fill="auto"/>
        <w:spacing w:line="235" w:lineRule="exact"/>
        <w:ind w:left="360" w:hanging="360"/>
        <w:jc w:val="left"/>
      </w:pPr>
      <w:r>
        <w:rPr>
          <w:rStyle w:val="Corpodeltesto43CenturySchoolbook65pt"/>
          <w:b/>
          <w:bCs/>
        </w:rPr>
        <w:t xml:space="preserve">14188 </w:t>
      </w:r>
      <w:r>
        <w:t>que Diex a icel jor aït</w:t>
      </w:r>
    </w:p>
    <w:p w14:paraId="3634303C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son hoste et le destort de honte.</w:t>
      </w:r>
    </w:p>
    <w:p w14:paraId="0B2B398E" w14:textId="77777777" w:rsidR="009A1B5B" w:rsidRDefault="004E42D2">
      <w:pPr>
        <w:pStyle w:val="Corpodeltesto431"/>
        <w:shd w:val="clear" w:color="auto" w:fill="auto"/>
        <w:spacing w:line="235" w:lineRule="exact"/>
        <w:ind w:firstLine="360"/>
        <w:jc w:val="left"/>
      </w:pPr>
      <w:r>
        <w:t>Mais ainçois que Perchevax monte</w:t>
      </w:r>
      <w:r>
        <w:br/>
        <w:t>ne qu’il s’armast, s’est porpensez</w:t>
      </w:r>
      <w:r>
        <w:br/>
      </w:r>
      <w:r>
        <w:rPr>
          <w:rStyle w:val="Corpodeltesto43CenturySchoolbook65pt"/>
          <w:b/>
          <w:bCs/>
        </w:rPr>
        <w:t xml:space="preserve">14192 </w:t>
      </w:r>
      <w:r>
        <w:t>qu’il volroit estre confessez.</w:t>
      </w:r>
    </w:p>
    <w:p w14:paraId="144BA234" w14:textId="77777777" w:rsidR="009A1B5B" w:rsidRDefault="004E42D2">
      <w:pPr>
        <w:pStyle w:val="Corpodeltesto431"/>
        <w:shd w:val="clear" w:color="auto" w:fill="auto"/>
        <w:spacing w:line="235" w:lineRule="exact"/>
        <w:ind w:firstLine="360"/>
        <w:jc w:val="left"/>
      </w:pPr>
      <w:r>
        <w:t>Quant li hermites ot chanté</w:t>
      </w:r>
      <w:r>
        <w:br/>
        <w:t>et Perchevax ot escouté</w:t>
      </w:r>
      <w:r>
        <w:br/>
        <w:t>le serviche Dieu plainement,</w:t>
      </w:r>
    </w:p>
    <w:p w14:paraId="349A5F69" w14:textId="77777777" w:rsidR="009A1B5B" w:rsidRDefault="004E42D2">
      <w:pPr>
        <w:pStyle w:val="Corpodeltesto1720"/>
        <w:shd w:val="clear" w:color="auto" w:fill="auto"/>
        <w:ind w:left="360" w:hanging="360"/>
      </w:pPr>
      <w:r>
        <w:t>14196 si apela cortoisement</w:t>
      </w:r>
    </w:p>
    <w:p w14:paraId="214B13AA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l’ermite ; a ses piez s’est assis,</w:t>
      </w:r>
      <w:r>
        <w:br/>
        <w:t>mornes et dolens et pensis,</w:t>
      </w:r>
      <w:r>
        <w:br/>
        <w:t>et sozpire de cuer parfont.</w:t>
      </w:r>
    </w:p>
    <w:p w14:paraId="583E3666" w14:textId="77777777" w:rsidR="009A1B5B" w:rsidRDefault="004E42D2">
      <w:pPr>
        <w:pStyle w:val="Corpodeltesto431"/>
        <w:shd w:val="clear" w:color="auto" w:fill="auto"/>
        <w:spacing w:line="235" w:lineRule="exact"/>
        <w:ind w:left="360" w:hanging="360"/>
        <w:jc w:val="left"/>
      </w:pPr>
      <w:r>
        <w:rPr>
          <w:rStyle w:val="Corpodeltesto43CenturySchoolbook65pt"/>
          <w:b/>
          <w:bCs/>
        </w:rPr>
        <w:t xml:space="preserve">14200 </w:t>
      </w:r>
      <w:r>
        <w:t>En lermes si durement font</w:t>
      </w:r>
      <w:r>
        <w:br/>
        <w:t>por ses pechiez que il recorde</w:t>
      </w:r>
      <w:r>
        <w:br/>
        <w:t>qu’il ne puist venir a acorde</w:t>
      </w:r>
      <w:r>
        <w:br/>
        <w:t>vers Dieu. Quant l’ermites le voit,</w:t>
      </w:r>
    </w:p>
    <w:p w14:paraId="65B9D87F" w14:textId="77777777" w:rsidR="009A1B5B" w:rsidRDefault="004E42D2">
      <w:pPr>
        <w:pStyle w:val="Corpodeltesto1720"/>
        <w:shd w:val="clear" w:color="auto" w:fill="auto"/>
        <w:ind w:left="360" w:hanging="360"/>
      </w:pPr>
      <w:r>
        <w:t>14204 en son cuer grant joie en conchoit,</w:t>
      </w:r>
      <w:r>
        <w:br/>
        <w:t>quant le voit de tel repentanche.</w:t>
      </w:r>
    </w:p>
    <w:p w14:paraId="25B35A21" w14:textId="77777777" w:rsidR="009A1B5B" w:rsidRDefault="004E42D2">
      <w:pPr>
        <w:pStyle w:val="Corpodeltesto431"/>
        <w:shd w:val="clear" w:color="auto" w:fill="auto"/>
        <w:spacing w:line="235" w:lineRule="exact"/>
        <w:ind w:firstLine="360"/>
        <w:jc w:val="left"/>
      </w:pPr>
      <w:r>
        <w:t>« Amis, el non de penitance,</w:t>
      </w:r>
      <w:r>
        <w:br/>
        <w:t>vous commant que vos pechiez dites</w:t>
      </w:r>
      <w:r>
        <w:br/>
      </w:r>
      <w:r>
        <w:rPr>
          <w:rStyle w:val="Corpodeltesto43CenturySchoolbook65pt"/>
          <w:b/>
          <w:bCs/>
        </w:rPr>
        <w:lastRenderedPageBreak/>
        <w:t xml:space="preserve">14208 </w:t>
      </w:r>
      <w:r>
        <w:t>sans celer nul, si serez quites</w:t>
      </w:r>
    </w:p>
    <w:p w14:paraId="6C955D3B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vers Dieu, ja mar en douterez ;</w:t>
      </w:r>
      <w:r>
        <w:br/>
        <w:t>de grant fais vous deschargerez</w:t>
      </w:r>
      <w:r>
        <w:br/>
        <w:t>se vous confessez vraiement.</w:t>
      </w:r>
    </w:p>
    <w:p w14:paraId="392697F2" w14:textId="77777777" w:rsidR="009A1B5B" w:rsidRDefault="004E42D2">
      <w:pPr>
        <w:pStyle w:val="Corpodeltesto431"/>
        <w:shd w:val="clear" w:color="auto" w:fill="auto"/>
        <w:spacing w:line="235" w:lineRule="exact"/>
        <w:ind w:left="360" w:hanging="360"/>
        <w:jc w:val="left"/>
      </w:pPr>
      <w:r>
        <w:rPr>
          <w:rStyle w:val="Corpodeltesto43CenturySchoolbook65pt"/>
          <w:b/>
          <w:bCs/>
        </w:rPr>
        <w:t xml:space="preserve">14212 </w:t>
      </w:r>
      <w:r>
        <w:t>Et sachiez bien certainement :</w:t>
      </w:r>
      <w:r>
        <w:br/>
        <w:t>vers Dieu n’a point de coverture.</w:t>
      </w:r>
    </w:p>
    <w:p w14:paraId="189FEDF7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  <w:sectPr w:rsidR="009A1B5B">
          <w:headerReference w:type="even" r:id="rId1122"/>
          <w:headerReference w:type="default" r:id="rId1123"/>
          <w:headerReference w:type="first" r:id="rId1124"/>
          <w:pgSz w:w="11909" w:h="16834"/>
          <w:pgMar w:top="1430" w:right="1440" w:bottom="1430" w:left="1440" w:header="0" w:footer="3" w:gutter="0"/>
          <w:pgNumType w:start="689"/>
          <w:cols w:space="720"/>
          <w:noEndnote/>
          <w:titlePg/>
          <w:docGrid w:linePitch="360"/>
        </w:sectPr>
      </w:pPr>
      <w:r>
        <w:t>S’or avenoit, par aventure,</w:t>
      </w:r>
      <w:r>
        <w:br/>
        <w:t xml:space="preserve">qu’eussiez </w:t>
      </w:r>
      <w:r>
        <w:rPr>
          <w:rStyle w:val="Corpodeltesto43CenturySchoolbook65pt"/>
          <w:b/>
          <w:bCs/>
        </w:rPr>
        <w:t xml:space="preserve">.VII. </w:t>
      </w:r>
      <w:r>
        <w:t>plaies morteus,</w:t>
      </w:r>
    </w:p>
    <w:p w14:paraId="4A78E868" w14:textId="77777777" w:rsidR="009A1B5B" w:rsidRDefault="004E42D2">
      <w:pPr>
        <w:pStyle w:val="Corpodeltesto431"/>
        <w:shd w:val="clear" w:color="auto" w:fill="auto"/>
        <w:spacing w:line="235" w:lineRule="exact"/>
        <w:ind w:left="360" w:hanging="360"/>
        <w:jc w:val="left"/>
      </w:pPr>
      <w:r>
        <w:rPr>
          <w:rStyle w:val="Corpodeltesto43CenturySchoolbook7ptNongrassettoCorsivoSpaziatura2pt"/>
        </w:rPr>
        <w:lastRenderedPageBreak/>
        <w:t>,n\6</w:t>
      </w:r>
      <w:r>
        <w:t xml:space="preserve"> biax amis, et vous fuissiez teus.</w:t>
      </w:r>
      <w:r>
        <w:br/>
        <w:t>que des .VI. vous garesissiés</w:t>
      </w:r>
      <w:r>
        <w:br/>
        <w:t>et la septisme laississiez</w:t>
      </w:r>
      <w:r>
        <w:br/>
        <w:t>sans regarder et sanz garir,</w:t>
      </w:r>
    </w:p>
    <w:p w14:paraId="1B78C928" w14:textId="77777777" w:rsidR="009A1B5B" w:rsidRDefault="004E42D2">
      <w:pPr>
        <w:pStyle w:val="Corpodeltesto431"/>
        <w:shd w:val="clear" w:color="auto" w:fill="auto"/>
        <w:spacing w:line="235" w:lineRule="exact"/>
        <w:ind w:left="360" w:hanging="360"/>
        <w:jc w:val="left"/>
      </w:pPr>
      <w:r>
        <w:t>. il vous en convenroit morir.</w:t>
      </w:r>
    </w:p>
    <w:p w14:paraId="03C9C22D" w14:textId="77777777" w:rsidR="009A1B5B" w:rsidRDefault="004E42D2">
      <w:pPr>
        <w:pStyle w:val="Corpodeltesto431"/>
        <w:shd w:val="clear" w:color="auto" w:fill="auto"/>
        <w:spacing w:line="235" w:lineRule="exact"/>
        <w:ind w:firstLine="360"/>
        <w:jc w:val="left"/>
      </w:pPr>
      <w:r>
        <w:t>Biax dols amis, de voir sachiez</w:t>
      </w:r>
      <w:r>
        <w:br/>
        <w:t>qu’autresí uns morteus pechiés</w:t>
      </w:r>
      <w:r>
        <w:br/>
        <w:t>qu’a confesse averiez celé</w:t>
      </w:r>
      <w:r>
        <w:br/>
      </w:r>
      <w:r>
        <w:rPr>
          <w:rStyle w:val="Corpodeltesto435ptNongrassetto1"/>
        </w:rPr>
        <w:t>,4224</w:t>
      </w:r>
      <w:r>
        <w:t xml:space="preserve"> et en vo cuer amoncelé,</w:t>
      </w:r>
    </w:p>
    <w:p w14:paraId="6E2AE620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t>a la mort d’infer vos trairoit :</w:t>
      </w:r>
      <w:r>
        <w:br/>
        <w:t>ja puis ne vous en retrairoit</w:t>
      </w:r>
      <w:r>
        <w:br/>
        <w:t>aumosne c’on feïst por vous.</w:t>
      </w:r>
    </w:p>
    <w:p w14:paraId="7ECB5926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rPr>
          <w:rStyle w:val="Corpodeltesto11075pt0"/>
        </w:rPr>
        <w:t>,4228</w:t>
      </w:r>
      <w:r>
        <w:t xml:space="preserve"> Por amour Dieu, biax amis dols,</w:t>
      </w:r>
      <w:r>
        <w:br/>
        <w:t>ne laissiez por vergoigne a dire</w:t>
      </w:r>
      <w:r>
        <w:br/>
        <w:t>vos pechiez. Quant Dix, nostre sire,</w:t>
      </w:r>
      <w:r>
        <w:br/>
        <w:t>voit l’ame qui est en destreche</w:t>
      </w:r>
      <w:r>
        <w:br/>
      </w:r>
      <w:r>
        <w:rPr>
          <w:rStyle w:val="Corpodeltesto11075pt0"/>
        </w:rPr>
        <w:t>,4232</w:t>
      </w:r>
      <w:r>
        <w:t xml:space="preserve"> et de ses pechiez en tristreche</w:t>
      </w:r>
      <w:r>
        <w:br/>
        <w:t>qu’au jehir de vergoigne sue,</w:t>
      </w:r>
    </w:p>
    <w:p w14:paraId="5A280D00" w14:textId="77777777" w:rsidR="009A1B5B" w:rsidRDefault="004E42D2">
      <w:pPr>
        <w:pStyle w:val="Corpodeltesto1101"/>
        <w:shd w:val="clear" w:color="auto" w:fill="auto"/>
        <w:spacing w:line="235" w:lineRule="exact"/>
        <w:ind w:firstLine="360"/>
        <w:jc w:val="left"/>
      </w:pPr>
      <w:r>
        <w:t>Diex, nostre sire, li essue</w:t>
      </w:r>
      <w:r>
        <w:br/>
        <w:t>son cuer et leve des pechiez</w:t>
      </w:r>
      <w:r>
        <w:br/>
      </w:r>
      <w:r>
        <w:rPr>
          <w:rStyle w:val="Corpodeltesto110SegoeUI8ptGrassetto"/>
        </w:rPr>
        <w:t xml:space="preserve">14236 </w:t>
      </w:r>
      <w:r>
        <w:t>dont il a esté entechiez,</w:t>
      </w:r>
    </w:p>
    <w:p w14:paraId="4D879F20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t>et toz ses mesfais h estanche.</w:t>
      </w:r>
    </w:p>
    <w:p w14:paraId="66F07E91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t>La vergoigne est la penitance</w:t>
      </w:r>
      <w:r>
        <w:br/>
        <w:t>qui molt aiue a alegier,</w:t>
      </w:r>
    </w:p>
    <w:p w14:paraId="333468C1" w14:textId="77777777" w:rsidR="009A1B5B" w:rsidRDefault="004E42D2">
      <w:pPr>
        <w:pStyle w:val="Corpodeltesto1451"/>
        <w:shd w:val="clear" w:color="auto" w:fill="auto"/>
        <w:spacing w:line="150" w:lineRule="exact"/>
        <w:ind w:firstLine="0"/>
      </w:pPr>
      <w:r>
        <w:rPr>
          <w:rStyle w:val="Corpodeltesto145"/>
        </w:rPr>
        <w:t>[fol. 209b]</w:t>
      </w:r>
    </w:p>
    <w:p w14:paraId="7CA3730D" w14:textId="77777777" w:rsidR="009A1B5B" w:rsidRDefault="004E42D2">
      <w:pPr>
        <w:pStyle w:val="Corpodeltesto1101"/>
        <w:shd w:val="clear" w:color="auto" w:fill="auto"/>
        <w:spacing w:line="235" w:lineRule="exact"/>
        <w:ind w:left="360" w:hanging="360"/>
        <w:jc w:val="left"/>
      </w:pPr>
      <w:r>
        <w:rPr>
          <w:rStyle w:val="Corpodeltesto110SegoeUI8ptGrassetto"/>
        </w:rPr>
        <w:t xml:space="preserve">14240 </w:t>
      </w:r>
      <w:r>
        <w:t>ce peut on savoir de legier ;</w:t>
      </w:r>
      <w:r>
        <w:br/>
        <w:t>ne samblez mie le gorpil</w:t>
      </w:r>
      <w:r>
        <w:br/>
        <w:t>qui le cuer a en mal soutil,</w:t>
      </w:r>
      <w:r>
        <w:br/>
        <w:t>engignere est et baretetes.</w:t>
      </w:r>
    </w:p>
    <w:p w14:paraId="2581A9BE" w14:textId="77777777" w:rsidR="009A1B5B" w:rsidRDefault="004E42D2">
      <w:pPr>
        <w:pStyle w:val="Corpodeltesto1101"/>
        <w:shd w:val="clear" w:color="auto" w:fill="auto"/>
        <w:spacing w:line="235" w:lineRule="exact"/>
        <w:ind w:left="360" w:hanging="360"/>
        <w:jc w:val="left"/>
      </w:pPr>
      <w:r>
        <w:rPr>
          <w:rStyle w:val="Corpodeltesto110SegoeUI8ptGrassetto"/>
        </w:rPr>
        <w:t xml:space="preserve">14244 </w:t>
      </w:r>
      <w:r>
        <w:t>Ja de che ne serai menterres :</w:t>
      </w:r>
      <w:r>
        <w:br/>
        <w:t>rous est, si a la gorge blanche.</w:t>
      </w:r>
    </w:p>
    <w:p w14:paraId="7A59A6C7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t>Si vous ferai une samblanche</w:t>
      </w:r>
      <w:r>
        <w:br/>
        <w:t>du gorpil et du losengier :</w:t>
      </w:r>
    </w:p>
    <w:p w14:paraId="5C600871" w14:textId="77777777" w:rsidR="009A1B5B" w:rsidRDefault="004E42D2">
      <w:pPr>
        <w:pStyle w:val="Corpodeltesto431"/>
        <w:shd w:val="clear" w:color="auto" w:fill="auto"/>
        <w:spacing w:line="235" w:lineRule="exact"/>
        <w:ind w:left="360" w:hanging="360"/>
        <w:jc w:val="left"/>
      </w:pPr>
      <w:r>
        <w:t>14248 puis que li hon sert de blangier,</w:t>
      </w:r>
    </w:p>
    <w:p w14:paraId="6B30C378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t>on ne s’i doit puis fîer point,</w:t>
      </w:r>
      <w:r>
        <w:br/>
        <w:t>car en derriere mort et point,</w:t>
      </w:r>
      <w:r>
        <w:br/>
        <w:t>et en devant, de sa parole,</w:t>
      </w:r>
    </w:p>
    <w:p w14:paraId="48C7CC6D" w14:textId="77777777" w:rsidR="009A1B5B" w:rsidRDefault="004E42D2">
      <w:pPr>
        <w:pStyle w:val="Corpodeltesto1720"/>
        <w:shd w:val="clear" w:color="auto" w:fill="auto"/>
        <w:ind w:firstLine="0"/>
      </w:pPr>
      <w:r>
        <w:t>14252 oint la gent, mais ce est venvole.</w:t>
      </w:r>
    </w:p>
    <w:p w14:paraId="33FA58ED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t>Li losengiers, par bel parler,</w:t>
      </w:r>
      <w:r>
        <w:br/>
        <w:t>fait a la gent sovent sambler</w:t>
      </w:r>
      <w:r>
        <w:br/>
        <w:t>que si dit soient veritable,</w:t>
      </w:r>
    </w:p>
    <w:p w14:paraId="26324215" w14:textId="77777777" w:rsidR="009A1B5B" w:rsidRDefault="004E42D2">
      <w:pPr>
        <w:pStyle w:val="Corpodeltesto1720"/>
        <w:shd w:val="clear" w:color="auto" w:fill="auto"/>
        <w:ind w:firstLine="0"/>
      </w:pPr>
      <w:r>
        <w:t>14256 mais au faire devient tot fable.</w:t>
      </w:r>
    </w:p>
    <w:p w14:paraId="711DEC21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t>Blanc sont de parole en la bouche,</w:t>
      </w:r>
      <w:r>
        <w:br/>
        <w:t>qu’au cuer nule bontez n’atouche,</w:t>
      </w:r>
      <w:r>
        <w:br/>
        <w:t>ainz sont vain, plain de traïson.</w:t>
      </w:r>
    </w:p>
    <w:p w14:paraId="23F8994A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rPr>
          <w:rStyle w:val="Corpodeltesto11065ptGrassetto"/>
        </w:rPr>
        <w:t xml:space="preserve">14260 </w:t>
      </w:r>
      <w:r>
        <w:t>Tel gent resamblent par raison</w:t>
      </w:r>
      <w:r>
        <w:br/>
        <w:t>le gorpil, qui a blanche gorge.</w:t>
      </w:r>
    </w:p>
    <w:p w14:paraId="131D638F" w14:textId="77777777" w:rsidR="009A1B5B" w:rsidRDefault="004E42D2">
      <w:pPr>
        <w:pStyle w:val="Corpodeltesto1101"/>
        <w:shd w:val="clear" w:color="auto" w:fill="auto"/>
        <w:spacing w:line="235" w:lineRule="exact"/>
        <w:ind w:firstLine="360"/>
        <w:jc w:val="left"/>
      </w:pPr>
      <w:r>
        <w:t>Li losengier sont de tel forge</w:t>
      </w:r>
      <w:r>
        <w:br/>
        <w:t>qu’il mentent</w:t>
      </w:r>
      <w:r>
        <w:rPr>
          <w:vertAlign w:val="superscript"/>
        </w:rPr>
        <w:footnoteReference w:id="210"/>
      </w:r>
      <w:r>
        <w:t xml:space="preserve"> por gent decevoir,</w:t>
      </w:r>
      <w:r>
        <w:br/>
      </w:r>
      <w:r>
        <w:rPr>
          <w:rStyle w:val="Corpodeltesto11065ptGrassetto"/>
        </w:rPr>
        <w:t xml:space="preserve">14264 </w:t>
      </w:r>
      <w:r>
        <w:t>si ne les puet on percevoir</w:t>
      </w:r>
      <w:r>
        <w:br/>
        <w:t>as paroles, que blanches ont.</w:t>
      </w:r>
    </w:p>
    <w:p w14:paraId="698116D9" w14:textId="77777777" w:rsidR="009A1B5B" w:rsidRDefault="004E42D2">
      <w:pPr>
        <w:pStyle w:val="Corpodeltesto1101"/>
        <w:shd w:val="clear" w:color="auto" w:fill="auto"/>
        <w:spacing w:line="235" w:lineRule="exact"/>
        <w:ind w:firstLine="360"/>
        <w:jc w:val="left"/>
      </w:pPr>
      <w:r>
        <w:t>Issi la gent decevant vont,</w:t>
      </w:r>
      <w:r>
        <w:br/>
        <w:t>et si vous di que maintes fois</w:t>
      </w:r>
      <w:r>
        <w:br/>
      </w:r>
      <w:r>
        <w:rPr>
          <w:rStyle w:val="Corpodeltesto11065ptGrassetto"/>
        </w:rPr>
        <w:t xml:space="preserve">14268 </w:t>
      </w:r>
      <w:r>
        <w:t>mentent legierement lor fois.</w:t>
      </w:r>
    </w:p>
    <w:p w14:paraId="185681FD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t>Ichil qui tost ment sa fi'ance,</w:t>
      </w:r>
      <w:r>
        <w:br/>
        <w:t>peu i doit on avoir fîance,</w:t>
      </w:r>
      <w:r>
        <w:br/>
        <w:t>ce puet on por voir esgarder.</w:t>
      </w:r>
    </w:p>
    <w:p w14:paraId="49C583C0" w14:textId="77777777" w:rsidR="009A1B5B" w:rsidRDefault="004E42D2">
      <w:pPr>
        <w:pStyle w:val="Corpodeltesto1101"/>
        <w:shd w:val="clear" w:color="auto" w:fill="auto"/>
        <w:spacing w:line="235" w:lineRule="exact"/>
        <w:ind w:left="360" w:hanging="360"/>
        <w:jc w:val="left"/>
      </w:pPr>
      <w:r>
        <w:rPr>
          <w:rStyle w:val="Corpodeltesto11065ptGrassetto"/>
        </w:rPr>
        <w:lastRenderedPageBreak/>
        <w:t xml:space="preserve">14272 </w:t>
      </w:r>
      <w:r>
        <w:t>Cil qui sa foi ne velt garder,</w:t>
      </w:r>
      <w:r>
        <w:br/>
        <w:t>bien vous puis por voir aatir</w:t>
      </w:r>
      <w:r>
        <w:br/>
        <w:t>que, qui larges est de mentir</w:t>
      </w:r>
      <w:r>
        <w:br/>
        <w:t>ne ja ne s’en deportera,</w:t>
      </w:r>
    </w:p>
    <w:p w14:paraId="395C4979" w14:textId="77777777" w:rsidR="009A1B5B" w:rsidRDefault="004E42D2">
      <w:pPr>
        <w:pStyle w:val="Corpodeltesto1720"/>
        <w:shd w:val="clear" w:color="auto" w:fill="auto"/>
        <w:ind w:firstLine="0"/>
      </w:pPr>
      <w:r>
        <w:t>14276 ja foi autrui ne portera.</w:t>
      </w:r>
    </w:p>
    <w:p w14:paraId="247B6FF0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t>Cil qui sa foi ne velt porter</w:t>
      </w:r>
      <w:r>
        <w:br/>
        <w:t>ne de mentir point deporter</w:t>
      </w:r>
      <w:r>
        <w:br/>
        <w:t>portera molt malvaisement</w:t>
      </w:r>
    </w:p>
    <w:p w14:paraId="2E8220E2" w14:textId="77777777" w:rsidR="009A1B5B" w:rsidRDefault="004E42D2">
      <w:pPr>
        <w:pStyle w:val="Corpodeltesto1101"/>
        <w:shd w:val="clear" w:color="auto" w:fill="auto"/>
        <w:spacing w:line="235" w:lineRule="exact"/>
        <w:ind w:left="360" w:hanging="360"/>
        <w:jc w:val="left"/>
      </w:pPr>
      <w:r>
        <w:rPr>
          <w:vertAlign w:val="subscript"/>
        </w:rPr>
        <w:t>(2</w:t>
      </w:r>
      <w:r>
        <w:t>go autrui foi, sachiez vraiement.</w:t>
      </w:r>
      <w:r>
        <w:br/>
        <w:t>fsfe soiez pas de tel metier,</w:t>
      </w:r>
      <w:r>
        <w:br/>
        <w:t>car chevalier n’en ont mestier,</w:t>
      </w:r>
      <w:r>
        <w:br/>
        <w:t>qu’en l’ordre de chevalerie</w:t>
      </w:r>
    </w:p>
    <w:p w14:paraId="513437A5" w14:textId="77777777" w:rsidR="009A1B5B" w:rsidRDefault="004E42D2">
      <w:pPr>
        <w:pStyle w:val="Corpodeltesto1491"/>
        <w:shd w:val="clear" w:color="auto" w:fill="auto"/>
        <w:spacing w:line="220" w:lineRule="exact"/>
      </w:pPr>
      <w:r>
        <w:rPr>
          <w:rStyle w:val="Corpodeltesto149"/>
        </w:rPr>
        <w:t>[fol. 209c]</w:t>
      </w:r>
    </w:p>
    <w:p w14:paraId="5B47A1F6" w14:textId="77777777" w:rsidR="009A1B5B" w:rsidRDefault="004E42D2">
      <w:pPr>
        <w:pStyle w:val="Corpodeltesto1101"/>
        <w:shd w:val="clear" w:color="auto" w:fill="auto"/>
        <w:spacing w:line="235" w:lineRule="exact"/>
        <w:ind w:left="360" w:hanging="360"/>
        <w:jc w:val="left"/>
      </w:pPr>
      <w:r>
        <w:rPr>
          <w:rStyle w:val="Corpodeltesto11075pt0"/>
        </w:rPr>
        <w:t>,284</w:t>
      </w:r>
      <w:r>
        <w:t xml:space="preserve"> ne doit avoir losengerie</w:t>
      </w:r>
      <w:r>
        <w:br/>
        <w:t>por pramesse ne por loier.</w:t>
      </w:r>
    </w:p>
    <w:p w14:paraId="661D3F38" w14:textId="77777777" w:rsidR="009A1B5B" w:rsidRDefault="004E42D2">
      <w:pPr>
        <w:pStyle w:val="Corpodeltesto1101"/>
        <w:shd w:val="clear" w:color="auto" w:fill="auto"/>
        <w:spacing w:line="235" w:lineRule="exact"/>
        <w:ind w:firstLine="360"/>
        <w:jc w:val="left"/>
      </w:pPr>
      <w:r>
        <w:t>Mais</w:t>
      </w:r>
      <w:r>
        <w:rPr>
          <w:rStyle w:val="Corpodeltesto11075pt0"/>
          <w:vertAlign w:val="superscript"/>
        </w:rPr>
        <w:t>331</w:t>
      </w:r>
      <w:r>
        <w:t xml:space="preserve"> souvent voit on aloier</w:t>
      </w:r>
      <w:r>
        <w:br/>
        <w:t>chevalier qui par covoitise</w:t>
      </w:r>
      <w:r>
        <w:br/>
      </w:r>
      <w:r>
        <w:rPr>
          <w:rStyle w:val="Corpodeltesto11075pt0"/>
        </w:rPr>
        <w:t>14288</w:t>
      </w:r>
      <w:r>
        <w:t xml:space="preserve"> ne fait rnie droite justise,</w:t>
      </w:r>
    </w:p>
    <w:p w14:paraId="0B0F33EB" w14:textId="77777777" w:rsidR="009A1B5B" w:rsidRDefault="004E42D2">
      <w:pPr>
        <w:pStyle w:val="Corpodeltesto1101"/>
        <w:shd w:val="clear" w:color="auto" w:fill="auto"/>
        <w:spacing w:line="235" w:lineRule="exact"/>
        <w:ind w:firstLine="360"/>
        <w:jc w:val="left"/>
      </w:pPr>
      <w:r>
        <w:t>mais por loier va contre droit.</w:t>
      </w:r>
    </w:p>
    <w:p w14:paraId="6147796A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t>Mais, qui le voir dire en volroit</w:t>
      </w:r>
      <w:r>
        <w:br/>
        <w:t>ne devroit puis espee chaindre.</w:t>
      </w:r>
    </w:p>
    <w:p w14:paraId="0E09B672" w14:textId="77777777" w:rsidR="009A1B5B" w:rsidRDefault="004E42D2">
      <w:pPr>
        <w:pStyle w:val="Corpodeltesto1101"/>
        <w:shd w:val="clear" w:color="auto" w:fill="auto"/>
        <w:spacing w:line="235" w:lineRule="exact"/>
        <w:ind w:left="360" w:hanging="360"/>
        <w:jc w:val="left"/>
      </w:pPr>
      <w:r>
        <w:rPr>
          <w:rStyle w:val="Corpodeltesto11075pt0"/>
        </w:rPr>
        <w:t>14292</w:t>
      </w:r>
      <w:r>
        <w:t xml:space="preserve"> Nus chevaliers ne devroit faindre</w:t>
      </w:r>
      <w:r>
        <w:br/>
        <w:t>de faire droit a son pooir ;</w:t>
      </w:r>
      <w:r>
        <w:br/>
        <w:t>et la ou il set le droit oir,</w:t>
      </w:r>
      <w:r>
        <w:br/>
        <w:t>de son droit le doit avanchier ;</w:t>
      </w:r>
    </w:p>
    <w:p w14:paraId="25A8EC36" w14:textId="77777777" w:rsidR="009A1B5B" w:rsidRDefault="004E42D2">
      <w:pPr>
        <w:pStyle w:val="Corpodeltesto1101"/>
        <w:shd w:val="clear" w:color="auto" w:fill="auto"/>
        <w:spacing w:line="235" w:lineRule="exact"/>
        <w:ind w:left="360" w:hanging="360"/>
        <w:jc w:val="left"/>
      </w:pPr>
      <w:r>
        <w:t>14296 ne le laist mie forjugier,</w:t>
      </w:r>
    </w:p>
    <w:p w14:paraId="5C7AA151" w14:textId="77777777" w:rsidR="009A1B5B" w:rsidRDefault="004E42D2">
      <w:pPr>
        <w:pStyle w:val="Corpodeltesto1101"/>
        <w:shd w:val="clear" w:color="auto" w:fill="auto"/>
        <w:spacing w:line="235" w:lineRule="exact"/>
        <w:ind w:firstLine="360"/>
        <w:jc w:val="left"/>
      </w:pPr>
      <w:r>
        <w:t>que ce seroit trop grans mesfais.</w:t>
      </w:r>
      <w:r>
        <w:br/>
        <w:t>Por droit faire</w:t>
      </w:r>
      <w:r>
        <w:rPr>
          <w:vertAlign w:val="superscript"/>
        </w:rPr>
        <w:footnoteReference w:id="211"/>
      </w:r>
      <w:r>
        <w:t xml:space="preserve"> est chevaliers fais,</w:t>
      </w:r>
      <w:r>
        <w:br/>
        <w:t>et Diex, le Vrais Peres, otroit</w:t>
      </w:r>
      <w:r>
        <w:br/>
        <w:t>14300 toz chevaliers a vivre a droit.</w:t>
      </w:r>
    </w:p>
    <w:p w14:paraId="678B8820" w14:textId="77777777" w:rsidR="009A1B5B" w:rsidRDefault="004E42D2">
      <w:pPr>
        <w:pStyle w:val="Corpodeltesto1101"/>
        <w:shd w:val="clear" w:color="auto" w:fill="auto"/>
        <w:spacing w:line="235" w:lineRule="exact"/>
        <w:ind w:firstLine="360"/>
        <w:jc w:val="left"/>
      </w:pPr>
      <w:r>
        <w:t>Et vous, biax dols amis, si face</w:t>
      </w:r>
      <w:r>
        <w:br/>
        <w:t>que vous voiez Dieu en sa fache,</w:t>
      </w:r>
      <w:r>
        <w:br/>
        <w:t>en sa grant gloire, al jugement. »</w:t>
      </w:r>
      <w:r>
        <w:br/>
        <w:t>14304 Lors l’a assals molt dolcement</w:t>
      </w:r>
      <w:r>
        <w:br/>
        <w:t>et bien a faire li ensaigne,</w:t>
      </w:r>
      <w:r>
        <w:br/>
        <w:t>et de sa màin destre le saigne.</w:t>
      </w:r>
    </w:p>
    <w:p w14:paraId="6EF21C72" w14:textId="77777777" w:rsidR="009A1B5B" w:rsidRDefault="004E42D2">
      <w:pPr>
        <w:pStyle w:val="Corpodeltesto1101"/>
        <w:shd w:val="clear" w:color="auto" w:fill="auto"/>
        <w:spacing w:line="235" w:lineRule="exact"/>
        <w:ind w:firstLine="360"/>
        <w:jc w:val="left"/>
      </w:pPr>
      <w:r>
        <w:t>Quant Perchevax fu confessez</w:t>
      </w:r>
      <w:r>
        <w:br/>
        <w:t>14308 de quanques pot estre apensez,</w:t>
      </w:r>
      <w:r>
        <w:br/>
        <w:t>h ermites isnelement</w:t>
      </w:r>
    </w:p>
    <w:p w14:paraId="593A4609" w14:textId="77777777" w:rsidR="009A1B5B" w:rsidRDefault="004E42D2">
      <w:pPr>
        <w:pStyle w:val="Corpodeltesto1481"/>
        <w:shd w:val="clear" w:color="auto" w:fill="auto"/>
        <w:spacing w:line="160" w:lineRule="exact"/>
      </w:pPr>
      <w:r>
        <w:t>331</w:t>
      </w:r>
    </w:p>
    <w:p w14:paraId="2B9DB497" w14:textId="77777777" w:rsidR="009A1B5B" w:rsidRDefault="004E42D2">
      <w:pPr>
        <w:pStyle w:val="Corpodeltesto690"/>
        <w:shd w:val="clear" w:color="auto" w:fill="auto"/>
        <w:spacing w:line="220" w:lineRule="exact"/>
        <w:ind w:left="360" w:hanging="360"/>
        <w:jc w:val="left"/>
      </w:pPr>
      <w:r>
        <w:t xml:space="preserve">mai s. </w:t>
      </w:r>
      <w:r>
        <w:rPr>
          <w:rStyle w:val="Corpodeltesto69AngsanaUPC11ptCorsivo"/>
        </w:rPr>
        <w:t>corr. en</w:t>
      </w:r>
      <w:r>
        <w:t xml:space="preserve"> mais s.</w:t>
      </w:r>
    </w:p>
    <w:p w14:paraId="5C25DF38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t>a aporté hastieuement</w:t>
      </w:r>
      <w:r>
        <w:br/>
        <w:t>Percheval de la venoison,</w:t>
      </w:r>
    </w:p>
    <w:p w14:paraId="33F1436F" w14:textId="77777777" w:rsidR="009A1B5B" w:rsidRDefault="004E42D2">
      <w:pPr>
        <w:pStyle w:val="Corpodeltesto1720"/>
        <w:shd w:val="clear" w:color="auto" w:fill="auto"/>
        <w:ind w:left="360" w:hanging="360"/>
      </w:pPr>
      <w:r>
        <w:t>14312 car quit en avoit a foison</w:t>
      </w:r>
      <w:r>
        <w:br/>
        <w:t>le soir ; s’en i ót demouré,</w:t>
      </w:r>
      <w:r>
        <w:br/>
        <w:t>mais il n’ot ne vin ne moré.</w:t>
      </w:r>
    </w:p>
    <w:p w14:paraId="49B4B5DE" w14:textId="77777777" w:rsidR="009A1B5B" w:rsidRDefault="004E42D2">
      <w:pPr>
        <w:pStyle w:val="Corpodeltesto1101"/>
        <w:shd w:val="clear" w:color="auto" w:fill="auto"/>
        <w:spacing w:line="235" w:lineRule="exact"/>
        <w:ind w:firstLine="360"/>
        <w:jc w:val="left"/>
      </w:pPr>
      <w:r>
        <w:t>Et Perchevax sans atargier</w:t>
      </w:r>
      <w:r>
        <w:br/>
      </w:r>
      <w:r>
        <w:rPr>
          <w:rStyle w:val="Corpodeltesto11065ptGrassetto"/>
        </w:rPr>
        <w:t xml:space="preserve">14316 </w:t>
      </w:r>
      <w:r>
        <w:t>s’assist et comenche a mengier.</w:t>
      </w:r>
      <w:r>
        <w:br/>
        <w:t>Assez menga tant con lui plot</w:t>
      </w:r>
      <w:r>
        <w:br/>
        <w:t>et but iaue ífoide a un pot.</w:t>
      </w:r>
      <w:r>
        <w:br/>
        <w:t>Quant ot mengié, si se leva,</w:t>
      </w:r>
    </w:p>
    <w:p w14:paraId="34B1D67F" w14:textId="77777777" w:rsidR="009A1B5B" w:rsidRDefault="004E42D2">
      <w:pPr>
        <w:pStyle w:val="Corpodeltesto1720"/>
        <w:shd w:val="clear" w:color="auto" w:fill="auto"/>
        <w:ind w:left="360" w:hanging="360"/>
      </w:pPr>
      <w:r>
        <w:t>14320 son cheval a harneschier va,</w:t>
      </w:r>
    </w:p>
    <w:p w14:paraId="257E9F9A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t>c’uimais ne doute qu’il ait fain.</w:t>
      </w:r>
      <w:r>
        <w:br/>
        <w:t>II a mis sa sele et son frain,</w:t>
      </w:r>
      <w:r>
        <w:br/>
        <w:t>et puis ses armes demanda,</w:t>
      </w:r>
    </w:p>
    <w:p w14:paraId="05BDAC25" w14:textId="77777777" w:rsidR="009A1B5B" w:rsidRDefault="004E42D2">
      <w:pPr>
        <w:pStyle w:val="Corpodeltesto1720"/>
        <w:shd w:val="clear" w:color="auto" w:fill="auto"/>
        <w:ind w:left="360" w:hanging="360"/>
      </w:pPr>
      <w:r>
        <w:rPr>
          <w:rStyle w:val="Corpodeltesto1727pt"/>
          <w:b/>
          <w:bCs/>
        </w:rPr>
        <w:t>14324</w:t>
      </w:r>
      <w:r>
        <w:t xml:space="preserve"> et li hermites li aida</w:t>
      </w:r>
    </w:p>
    <w:p w14:paraId="5881A8B5" w14:textId="77777777" w:rsidR="009A1B5B" w:rsidRDefault="004E42D2">
      <w:pPr>
        <w:pStyle w:val="Corpodeltesto1101"/>
        <w:shd w:val="clear" w:color="auto" w:fill="auto"/>
        <w:spacing w:line="235" w:lineRule="exact"/>
        <w:ind w:firstLine="360"/>
        <w:jc w:val="left"/>
      </w:pPr>
      <w:r>
        <w:t>a armer. Quant fu atornez,</w:t>
      </w:r>
      <w:r>
        <w:br/>
      </w:r>
      <w:r>
        <w:lastRenderedPageBreak/>
        <w:t>congié prent, si s’en est tornez</w:t>
      </w:r>
      <w:r>
        <w:br/>
        <w:t>et l’ermites plorant remaint</w:t>
      </w:r>
      <w:r>
        <w:br/>
      </w:r>
      <w:r>
        <w:rPr>
          <w:rStyle w:val="Corpodeltesto11065ptGrassetto"/>
        </w:rPr>
        <w:t xml:space="preserve">14328 </w:t>
      </w:r>
      <w:r>
        <w:t>qui por lui a fait sozpir maint,</w:t>
      </w:r>
      <w:r>
        <w:br/>
        <w:t>et prie a Dieu molt dolcement</w:t>
      </w:r>
      <w:r>
        <w:br/>
        <w:t>qu’il, par son commandement,</w:t>
      </w:r>
      <w:r>
        <w:br/>
        <w:t>le destort d’anui et de perte.</w:t>
      </w:r>
      <w:r>
        <w:br/>
      </w:r>
      <w:r>
        <w:rPr>
          <w:rStyle w:val="Corpodeltesto11065ptGrassetto"/>
        </w:rPr>
        <w:t xml:space="preserve">14332 </w:t>
      </w:r>
      <w:r>
        <w:t>Se Diex ne fait miracle aperte</w:t>
      </w:r>
      <w:r>
        <w:br/>
        <w:t>por lui, jamais ne revenra</w:t>
      </w:r>
      <w:r>
        <w:br/>
        <w:t>ne le Graal mais ne verra</w:t>
      </w:r>
      <w:r>
        <w:br/>
        <w:t>ne la Lance dont li fers saine,</w:t>
      </w:r>
      <w:r>
        <w:br/>
      </w:r>
      <w:r>
        <w:rPr>
          <w:rStyle w:val="Corpodeltesto11065ptGrassetto"/>
        </w:rPr>
        <w:t xml:space="preserve">14336 </w:t>
      </w:r>
      <w:r>
        <w:t>dont a eue mainte paine</w:t>
      </w:r>
      <w:r>
        <w:br/>
        <w:t>et tant travail et tant anui.</w:t>
      </w:r>
    </w:p>
    <w:p w14:paraId="01321A79" w14:textId="77777777" w:rsidR="009A1B5B" w:rsidRDefault="004E42D2">
      <w:pPr>
        <w:pStyle w:val="Corpodeltesto1101"/>
        <w:shd w:val="clear" w:color="auto" w:fill="auto"/>
        <w:spacing w:line="235" w:lineRule="exact"/>
        <w:ind w:firstLine="360"/>
        <w:jc w:val="left"/>
        <w:sectPr w:rsidR="009A1B5B">
          <w:headerReference w:type="even" r:id="rId1125"/>
          <w:headerReference w:type="default" r:id="rId1126"/>
          <w:headerReference w:type="first" r:id="rId1127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Mais tot est niens avers cestui</w:t>
      </w:r>
      <w:r>
        <w:br/>
        <w:t>qui l’atent ançois qu’il retorne,</w:t>
      </w:r>
      <w:r>
        <w:br/>
      </w:r>
      <w:r>
        <w:rPr>
          <w:rStyle w:val="Corpodeltesto11065ptGrassetto"/>
        </w:rPr>
        <w:t xml:space="preserve">14340 </w:t>
      </w:r>
      <w:r>
        <w:t>se h vrais Diex ne l’en destorne,</w:t>
      </w:r>
      <w:r>
        <w:br/>
        <w:t>qui pooir a de destorner.</w:t>
      </w:r>
      <w:r>
        <w:br/>
        <w:t>Perchevax ne volt retorner</w:t>
      </w:r>
    </w:p>
    <w:p w14:paraId="7A2E4AF4" w14:textId="77777777" w:rsidR="009A1B5B" w:rsidRDefault="004E42D2">
      <w:pPr>
        <w:pStyle w:val="Corpodeltesto1101"/>
        <w:shd w:val="clear" w:color="auto" w:fill="auto"/>
        <w:spacing w:line="235" w:lineRule="exact"/>
        <w:ind w:firstLine="360"/>
        <w:jc w:val="left"/>
      </w:pPr>
      <w:r>
        <w:lastRenderedPageBreak/>
        <w:t>por riens qu’il oie ne qu’il voie,</w:t>
      </w:r>
      <w:r>
        <w:br/>
      </w:r>
      <w:r>
        <w:rPr>
          <w:rStyle w:val="Corpodeltesto11075pt0"/>
        </w:rPr>
        <w:t>4344</w:t>
      </w:r>
      <w:r>
        <w:t xml:space="preserve"> ainz chevalche une estroite voie,</w:t>
      </w:r>
      <w:r>
        <w:br/>
        <w:t>plaine</w:t>
      </w:r>
      <w:r>
        <w:rPr>
          <w:rStyle w:val="Corpodeltesto11075pt0"/>
          <w:vertAlign w:val="superscript"/>
        </w:rPr>
        <w:t>333</w:t>
      </w:r>
      <w:r>
        <w:t xml:space="preserve"> d’espines et de ronches</w:t>
      </w:r>
      <w:r>
        <w:br/>
        <w:t>qui molt H faisoient angoisses.</w:t>
      </w:r>
    </w:p>
    <w:p w14:paraId="5CFE58EB" w14:textId="77777777" w:rsidR="009A1B5B" w:rsidRDefault="004E42D2">
      <w:pPr>
        <w:pStyle w:val="Corpodeltesto1101"/>
        <w:shd w:val="clear" w:color="auto" w:fill="auto"/>
        <w:spacing w:line="235" w:lineRule="exact"/>
        <w:ind w:firstLine="360"/>
        <w:jc w:val="left"/>
      </w:pPr>
      <w:r>
        <w:t>Et Perchevax adés endure</w:t>
      </w:r>
      <w:r>
        <w:br/>
      </w:r>
      <w:r>
        <w:rPr>
          <w:rStyle w:val="Corpodeltesto110Georgia6pt"/>
        </w:rPr>
        <w:t>4348</w:t>
      </w:r>
      <w:r>
        <w:rPr>
          <w:rStyle w:val="Corpodeltesto1103"/>
        </w:rPr>
        <w:t xml:space="preserve"> </w:t>
      </w:r>
      <w:r>
        <w:t>qui oirre tant con H jors dure</w:t>
      </w:r>
      <w:r>
        <w:br/>
        <w:t>tant qu’il fu pres de none basse,</w:t>
      </w:r>
      <w:r>
        <w:br/>
        <w:t>c’une grant montaigne trespasse.</w:t>
      </w:r>
      <w:r>
        <w:br/>
        <w:t>Lors ot un cri lait et hideus ;</w:t>
      </w:r>
    </w:p>
    <w:p w14:paraId="24A61281" w14:textId="77777777" w:rsidR="009A1B5B" w:rsidRDefault="004E42D2">
      <w:pPr>
        <w:pStyle w:val="Corpodeltesto1101"/>
        <w:shd w:val="clear" w:color="auto" w:fill="auto"/>
        <w:spacing w:line="235" w:lineRule="exact"/>
        <w:ind w:left="360" w:hanging="360"/>
        <w:jc w:val="left"/>
      </w:pPr>
      <w:r>
        <w:rPr>
          <w:rStyle w:val="Corpodeltesto11075pt0"/>
        </w:rPr>
        <w:t>4352</w:t>
      </w:r>
      <w:r>
        <w:t xml:space="preserve"> aprés celui en roï .II.</w:t>
      </w:r>
    </w:p>
    <w:p w14:paraId="12209E41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t>ausi hideus con H premiers.</w:t>
      </w:r>
    </w:p>
    <w:p w14:paraId="0863F0B8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t>De mal faire estoit costumiers</w:t>
      </w:r>
      <w:r>
        <w:br/>
        <w:t>cil qui les cris avoit jectez,</w:t>
      </w:r>
    </w:p>
    <w:p w14:paraId="7D1672CB" w14:textId="77777777" w:rsidR="009A1B5B" w:rsidRDefault="004E42D2">
      <w:pPr>
        <w:pStyle w:val="Corpodeltesto1101"/>
        <w:shd w:val="clear" w:color="auto" w:fill="auto"/>
        <w:spacing w:line="235" w:lineRule="exact"/>
        <w:ind w:left="360" w:hanging="360"/>
        <w:jc w:val="left"/>
      </w:pPr>
      <w:r>
        <w:rPr>
          <w:rStyle w:val="Corpodeltesto11075pt0"/>
        </w:rPr>
        <w:t>(356</w:t>
      </w:r>
      <w:r>
        <w:t xml:space="preserve"> et sachiez bien, c’est veritez,</w:t>
      </w:r>
      <w:r>
        <w:br/>
        <w:t>qu’a mal faire est tote s’entente.</w:t>
      </w:r>
      <w:r>
        <w:br/>
        <w:t>Perchevax s’en va sanz atente</w:t>
      </w:r>
      <w:r>
        <w:br/>
        <w:t>vers les cris qu’il ot entendus.</w:t>
      </w:r>
    </w:p>
    <w:p w14:paraId="613EDF8A" w14:textId="77777777" w:rsidR="009A1B5B" w:rsidRDefault="004E42D2">
      <w:pPr>
        <w:pStyle w:val="Corpodeltesto1101"/>
        <w:shd w:val="clear" w:color="auto" w:fill="auto"/>
        <w:spacing w:line="235" w:lineRule="exact"/>
        <w:ind w:left="360" w:hanging="360"/>
        <w:jc w:val="left"/>
      </w:pPr>
      <w:r>
        <w:rPr>
          <w:rStyle w:val="Corpodeltesto11075pt0"/>
        </w:rPr>
        <w:t>(360</w:t>
      </w:r>
      <w:r>
        <w:t xml:space="preserve"> Quant jus del mont fu descendus,</w:t>
      </w:r>
      <w:r>
        <w:br/>
        <w:t>lors estut cois sor son cheval</w:t>
      </w:r>
      <w:r>
        <w:br/>
        <w:t>et regarde amont et aval,</w:t>
      </w:r>
      <w:r>
        <w:br/>
        <w:t>mais onques n’oï creature.</w:t>
      </w:r>
    </w:p>
    <w:p w14:paraId="44128C78" w14:textId="77777777" w:rsidR="009A1B5B" w:rsidRDefault="004E42D2">
      <w:pPr>
        <w:pStyle w:val="Corpodeltesto1491"/>
        <w:shd w:val="clear" w:color="auto" w:fill="auto"/>
        <w:spacing w:line="220" w:lineRule="exact"/>
      </w:pPr>
      <w:r>
        <w:rPr>
          <w:rStyle w:val="Corpodeltesto149"/>
        </w:rPr>
        <w:t>[fol. 209vb]</w:t>
      </w:r>
    </w:p>
    <w:p w14:paraId="16A3C18C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rPr>
          <w:rStyle w:val="Corpodeltesto11065ptGrassetto"/>
        </w:rPr>
        <w:t xml:space="preserve">14364 </w:t>
      </w:r>
      <w:r>
        <w:t>« Ainc mais n’oï tele aventure,</w:t>
      </w:r>
      <w:r>
        <w:br/>
        <w:t>fait il, si m’aït Jhesucris,</w:t>
      </w:r>
      <w:r>
        <w:br/>
        <w:t>ceste part oï je les cris,</w:t>
      </w:r>
      <w:r>
        <w:br/>
        <w:t>si ne voi riens; molt me merveil. »</w:t>
      </w:r>
      <w:r>
        <w:br/>
      </w:r>
      <w:r>
        <w:rPr>
          <w:rStyle w:val="Corpodeltesto11065ptGrassetto"/>
        </w:rPr>
        <w:t xml:space="preserve">14368 </w:t>
      </w:r>
      <w:r>
        <w:t>Un perron de marbre vermeil</w:t>
      </w:r>
      <w:r>
        <w:br/>
        <w:t>vit devant lui desoz un arbre.</w:t>
      </w:r>
      <w:r>
        <w:br/>
        <w:t>Perchevax s’en vait vers le marbre ;</w:t>
      </w:r>
      <w:r>
        <w:br/>
        <w:t>descendus est, molt est pensis,</w:t>
      </w:r>
    </w:p>
    <w:p w14:paraId="2344C531" w14:textId="77777777" w:rsidR="009A1B5B" w:rsidRDefault="004E42D2">
      <w:pPr>
        <w:pStyle w:val="Corpodeltesto1720"/>
        <w:shd w:val="clear" w:color="auto" w:fill="auto"/>
        <w:ind w:firstLine="0"/>
      </w:pPr>
      <w:r>
        <w:t>14372 puis est sor le perron assis</w:t>
      </w:r>
    </w:p>
    <w:p w14:paraId="204DBE85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  <w:sectPr w:rsidR="009A1B5B">
          <w:headerReference w:type="even" r:id="rId1128"/>
          <w:headerReference w:type="default" r:id="rId1129"/>
          <w:headerReference w:type="first" r:id="rId1130"/>
          <w:footerReference w:type="first" r:id="rId1131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et reclaime Dieu et saint Pierre.</w:t>
      </w:r>
    </w:p>
    <w:p w14:paraId="6192C65C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lastRenderedPageBreak/>
        <w:t>Atant oï dedens la pierre</w:t>
      </w:r>
      <w:r>
        <w:br/>
        <w:t>une chose qui prist a dire :</w:t>
      </w:r>
    </w:p>
    <w:p w14:paraId="56D0B3A7" w14:textId="77777777" w:rsidR="009A1B5B" w:rsidRDefault="004E42D2">
      <w:pPr>
        <w:pStyle w:val="Corpodeltesto1101"/>
        <w:shd w:val="clear" w:color="auto" w:fill="auto"/>
        <w:spacing w:line="235" w:lineRule="exact"/>
        <w:ind w:left="360" w:hanging="360"/>
        <w:jc w:val="left"/>
      </w:pPr>
      <w:r>
        <w:rPr>
          <w:rStyle w:val="Corpodeltesto11065ptGrassetto"/>
        </w:rPr>
        <w:t xml:space="preserve">14376 </w:t>
      </w:r>
      <w:r>
        <w:t>« Ha ! gentix hom, cor m’oste d’ire</w:t>
      </w:r>
      <w:r>
        <w:br/>
        <w:t>et del torment ou je sui mis !</w:t>
      </w:r>
    </w:p>
    <w:p w14:paraId="1F88EDA7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t>Et si te di, biax dols amis,</w:t>
      </w:r>
      <w:r>
        <w:br/>
        <w:t>que je sosfre tormens trop fors,</w:t>
      </w:r>
    </w:p>
    <w:p w14:paraId="6311ED4B" w14:textId="77777777" w:rsidR="009A1B5B" w:rsidRDefault="004E42D2">
      <w:pPr>
        <w:pStyle w:val="Corpodeltesto1101"/>
        <w:shd w:val="clear" w:color="auto" w:fill="auto"/>
        <w:spacing w:line="235" w:lineRule="exact"/>
        <w:ind w:left="360" w:hanging="360"/>
        <w:jc w:val="left"/>
      </w:pPr>
      <w:r>
        <w:rPr>
          <w:rStyle w:val="Corpodeltesto11065ptGrassetto"/>
        </w:rPr>
        <w:t xml:space="preserve">14380 </w:t>
      </w:r>
      <w:r>
        <w:t>et tu m’en pues bien traire fors. »</w:t>
      </w:r>
    </w:p>
    <w:p w14:paraId="41C936FB" w14:textId="77777777" w:rsidR="009A1B5B" w:rsidRDefault="004E42D2">
      <w:pPr>
        <w:pStyle w:val="Corpodeltesto1101"/>
        <w:shd w:val="clear" w:color="auto" w:fill="auto"/>
        <w:spacing w:line="235" w:lineRule="exact"/>
        <w:ind w:firstLine="360"/>
        <w:jc w:val="left"/>
      </w:pPr>
      <w:r>
        <w:t>Perchevax, quant la vois entent,</w:t>
      </w:r>
      <w:r>
        <w:br/>
        <w:t>sus est salis, plus n’i atent.</w:t>
      </w:r>
    </w:p>
    <w:p w14:paraId="5F4F01C4" w14:textId="77777777" w:rsidR="009A1B5B" w:rsidRDefault="004E42D2">
      <w:pPr>
        <w:pStyle w:val="Corpodeltesto1101"/>
        <w:shd w:val="clear" w:color="auto" w:fill="auto"/>
        <w:spacing w:line="235" w:lineRule="exact"/>
        <w:ind w:firstLine="360"/>
        <w:jc w:val="left"/>
      </w:pPr>
      <w:r>
        <w:t>Au perron s’en va acouter,</w:t>
      </w:r>
    </w:p>
    <w:p w14:paraId="75039A16" w14:textId="77777777" w:rsidR="009A1B5B" w:rsidRDefault="004E42D2">
      <w:pPr>
        <w:pStyle w:val="Corpodeltesto1101"/>
        <w:shd w:val="clear" w:color="auto" w:fill="auto"/>
        <w:spacing w:line="235" w:lineRule="exact"/>
        <w:ind w:left="360" w:hanging="360"/>
        <w:jc w:val="left"/>
      </w:pPr>
      <w:r>
        <w:rPr>
          <w:rStyle w:val="Corpodeltesto11065ptGrassetto"/>
        </w:rPr>
        <w:t xml:space="preserve">14384 </w:t>
      </w:r>
      <w:r>
        <w:t>puis dist : «Je ne t’en puis oster,</w:t>
      </w:r>
      <w:r>
        <w:br/>
        <w:t>car chis perrons est toz massis,</w:t>
      </w:r>
      <w:r>
        <w:br/>
        <w:t>et si sui durement pensis</w:t>
      </w:r>
      <w:r>
        <w:br/>
        <w:t>ou par ent tu laiens entras,</w:t>
      </w:r>
    </w:p>
    <w:p w14:paraId="263B2EB0" w14:textId="77777777" w:rsidR="009A1B5B" w:rsidRDefault="004E42D2">
      <w:pPr>
        <w:pStyle w:val="Corpodeltesto1720"/>
        <w:shd w:val="clear" w:color="auto" w:fill="auto"/>
        <w:ind w:left="360" w:hanging="360"/>
      </w:pPr>
      <w:r>
        <w:t>14388 que ja, par foi, fors n’en istras</w:t>
      </w:r>
      <w:r>
        <w:br/>
        <w:t>se tu ne m’ensaignes l’afaire</w:t>
      </w:r>
      <w:r>
        <w:br/>
        <w:t>coment je le porroie faire.</w:t>
      </w:r>
    </w:p>
    <w:p w14:paraId="477AD09B" w14:textId="77777777" w:rsidR="009A1B5B" w:rsidRDefault="004E42D2">
      <w:pPr>
        <w:pStyle w:val="Corpodeltesto1101"/>
        <w:shd w:val="clear" w:color="auto" w:fill="auto"/>
        <w:spacing w:line="235" w:lineRule="exact"/>
        <w:ind w:firstLine="360"/>
        <w:jc w:val="left"/>
      </w:pPr>
      <w:r>
        <w:t>Et quant je t’en avrai osté</w:t>
      </w:r>
      <w:r>
        <w:br/>
      </w:r>
      <w:r>
        <w:rPr>
          <w:rStyle w:val="Corpodeltesto11065ptGrassetto"/>
        </w:rPr>
        <w:t xml:space="preserve">14392 </w:t>
      </w:r>
      <w:r>
        <w:t>de trestote la poèsté</w:t>
      </w:r>
    </w:p>
    <w:p w14:paraId="4DA1ACC4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t>que Diex a, te conjur por voir</w:t>
      </w:r>
      <w:r>
        <w:br/>
        <w:t>que me feras savoir le voir</w:t>
      </w:r>
      <w:r>
        <w:br/>
        <w:t>qui tu iez et de coi tu sers.</w:t>
      </w:r>
    </w:p>
    <w:p w14:paraId="4E6DA89A" w14:textId="77777777" w:rsidR="009A1B5B" w:rsidRDefault="004E42D2">
      <w:pPr>
        <w:pStyle w:val="Corpodeltesto1101"/>
        <w:shd w:val="clear" w:color="auto" w:fill="auto"/>
        <w:spacing w:line="235" w:lineRule="exact"/>
        <w:ind w:left="360" w:hanging="360"/>
        <w:jc w:val="left"/>
      </w:pPr>
      <w:r>
        <w:rPr>
          <w:rStyle w:val="Corpodeltesto11065ptGrassetto"/>
        </w:rPr>
        <w:t xml:space="preserve">14396 </w:t>
      </w:r>
      <w:r>
        <w:t>— Ce ferai mon, ce dist li sers,</w:t>
      </w:r>
      <w:r>
        <w:br/>
        <w:t>mais oste moi de cest martire.</w:t>
      </w:r>
    </w:p>
    <w:p w14:paraId="5FEA0E22" w14:textId="77777777" w:rsidR="009A1B5B" w:rsidRDefault="004E42D2">
      <w:pPr>
        <w:pStyle w:val="Corpodeltesto1101"/>
        <w:shd w:val="clear" w:color="auto" w:fill="auto"/>
        <w:spacing w:line="235" w:lineRule="exact"/>
        <w:ind w:firstLine="360"/>
        <w:jc w:val="left"/>
      </w:pPr>
      <w:r>
        <w:t>Or vien avant et si t’atyre</w:t>
      </w:r>
      <w:r>
        <w:br/>
        <w:t>et si m’osteras ceste broche</w:t>
      </w:r>
      <w:r>
        <w:br/>
      </w:r>
      <w:r>
        <w:rPr>
          <w:rStyle w:val="Corpodeltesto11065ptGrassetto"/>
        </w:rPr>
        <w:t xml:space="preserve">14400 </w:t>
      </w:r>
      <w:r>
        <w:t>qui tres par mi le cors me broche</w:t>
      </w:r>
      <w:r>
        <w:br/>
        <w:t>si que remuer ne me puis,</w:t>
      </w:r>
      <w:r>
        <w:br/>
        <w:t>si verras qu’il avenra puis. »</w:t>
      </w:r>
    </w:p>
    <w:p w14:paraId="312D27A9" w14:textId="77777777" w:rsidR="009A1B5B" w:rsidRDefault="004E42D2">
      <w:pPr>
        <w:pStyle w:val="Corpodeltesto1101"/>
        <w:shd w:val="clear" w:color="auto" w:fill="auto"/>
        <w:spacing w:line="235" w:lineRule="exact"/>
        <w:ind w:firstLine="360"/>
        <w:jc w:val="left"/>
      </w:pPr>
      <w:r>
        <w:t>Perchevax vers la pierre va,</w:t>
      </w:r>
    </w:p>
    <w:p w14:paraId="2C575B28" w14:textId="77777777" w:rsidR="009A1B5B" w:rsidRDefault="004E42D2">
      <w:pPr>
        <w:pStyle w:val="Corpodeltesto1720"/>
        <w:shd w:val="clear" w:color="auto" w:fill="auto"/>
        <w:ind w:firstLine="0"/>
      </w:pPr>
      <w:r>
        <w:t>14404 une broche de fer trova</w:t>
      </w:r>
      <w:r>
        <w:br/>
        <w:t>ausi deliie c’une greffe.</w:t>
      </w:r>
    </w:p>
    <w:p w14:paraId="2E50E26D" w14:textId="77777777" w:rsidR="009A1B5B" w:rsidRDefault="004E42D2">
      <w:pPr>
        <w:pStyle w:val="Corpodeltesto1101"/>
        <w:shd w:val="clear" w:color="auto" w:fill="auto"/>
        <w:spacing w:line="235" w:lineRule="exact"/>
        <w:ind w:firstLine="360"/>
        <w:jc w:val="left"/>
      </w:pPr>
      <w:r>
        <w:t>Or ne le tenez mie a besfe,</w:t>
      </w:r>
    </w:p>
    <w:p w14:paraId="700B41B7" w14:textId="77777777" w:rsidR="009A1B5B" w:rsidRDefault="004E42D2">
      <w:pPr>
        <w:pStyle w:val="Corpodeltesto1211"/>
        <w:shd w:val="clear" w:color="auto" w:fill="auto"/>
        <w:spacing w:line="235" w:lineRule="exact"/>
        <w:ind w:firstLine="0"/>
        <w:jc w:val="left"/>
      </w:pPr>
      <w:r>
        <w:t>car plus deliie estoit assez.</w:t>
      </w:r>
    </w:p>
    <w:p w14:paraId="7AE50CAD" w14:textId="77777777" w:rsidR="009A1B5B" w:rsidRDefault="004E42D2">
      <w:pPr>
        <w:pStyle w:val="Corpodeltesto1750"/>
        <w:shd w:val="clear" w:color="auto" w:fill="auto"/>
        <w:tabs>
          <w:tab w:val="left" w:pos="4056"/>
        </w:tabs>
        <w:jc w:val="left"/>
      </w:pPr>
      <w:r>
        <w:rPr>
          <w:vertAlign w:val="subscript"/>
        </w:rPr>
        <w:t>M</w:t>
      </w:r>
      <w:r>
        <w:t>4f)S Perchevax est avant passez,</w:t>
      </w:r>
      <w:r>
        <w:tab/>
        <w:t xml:space="preserve">[fol. </w:t>
      </w:r>
      <w:r>
        <w:rPr>
          <w:rStyle w:val="Corpodeltesto175AngsanaUPC11pt"/>
        </w:rPr>
        <w:t>209vc]</w:t>
      </w:r>
    </w:p>
    <w:p w14:paraId="40244B26" w14:textId="77777777" w:rsidR="009A1B5B" w:rsidRDefault="004E42D2">
      <w:pPr>
        <w:pStyle w:val="Corpodeltesto1750"/>
        <w:shd w:val="clear" w:color="auto" w:fill="auto"/>
        <w:jc w:val="left"/>
      </w:pPr>
      <w:r>
        <w:t>fors du perron la broche trait,</w:t>
      </w:r>
      <w:r>
        <w:br/>
        <w:t xml:space="preserve">et lors vit issir tot </w:t>
      </w:r>
      <w:r>
        <w:rPr>
          <w:rStyle w:val="Corpodeltesto175CenturySchoolbook95pt"/>
        </w:rPr>
        <w:t xml:space="preserve">a </w:t>
      </w:r>
      <w:r>
        <w:t>trait,</w:t>
      </w:r>
      <w:r>
        <w:br/>
        <w:t>par le petit pertruis, un ver ;</w:t>
      </w:r>
    </w:p>
    <w:p w14:paraId="4B63C5D9" w14:textId="77777777" w:rsidR="009A1B5B" w:rsidRDefault="004E42D2">
      <w:pPr>
        <w:pStyle w:val="Corpodeltesto1101"/>
        <w:shd w:val="clear" w:color="auto" w:fill="auto"/>
        <w:spacing w:line="235" w:lineRule="exact"/>
        <w:ind w:left="360" w:hanging="360"/>
        <w:jc w:val="left"/>
      </w:pPr>
      <w:r>
        <w:rPr>
          <w:rStyle w:val="Corpodeltesto11085ptGrassettoCorsivoMaiuscolettoSpaziatura1pt"/>
        </w:rPr>
        <w:t>:uì2</w:t>
      </w:r>
      <w:r>
        <w:t xml:space="preserve"> niais bien nous tesmoignent chist ver</w:t>
      </w:r>
      <w:r>
        <w:br/>
        <w:t>qu’il ot bien de lonc une toise.</w:t>
      </w:r>
    </w:p>
    <w:p w14:paraId="4DA9F5E4" w14:textId="77777777" w:rsidR="009A1B5B" w:rsidRDefault="004E42D2">
      <w:pPr>
        <w:pStyle w:val="Corpodeltesto1101"/>
        <w:shd w:val="clear" w:color="auto" w:fill="auto"/>
        <w:spacing w:line="235" w:lineRule="exact"/>
        <w:ind w:firstLine="360"/>
        <w:jc w:val="left"/>
      </w:pPr>
      <w:r>
        <w:t>Plus tost que quarriax ne destoise,</w:t>
      </w:r>
      <w:r>
        <w:br/>
        <w:t>s’en va li vers, mais si avint</w:t>
      </w:r>
      <w:r>
        <w:br/>
      </w:r>
      <w:r>
        <w:rPr>
          <w:rStyle w:val="Corpodeltesto11075pt0"/>
        </w:rPr>
        <w:t>&lt;416</w:t>
      </w:r>
      <w:r>
        <w:t xml:space="preserve"> c’onques ne sot que il devint</w:t>
      </w:r>
      <w:r>
        <w:br/>
        <w:t>Perchevax, dont esbahis fu.</w:t>
      </w:r>
    </w:p>
    <w:p w14:paraId="0C4B006D" w14:textId="77777777" w:rsidR="009A1B5B" w:rsidRDefault="004E42D2">
      <w:pPr>
        <w:pStyle w:val="Corpodeltesto1211"/>
        <w:shd w:val="clear" w:color="auto" w:fill="auto"/>
        <w:spacing w:line="235" w:lineRule="exact"/>
        <w:ind w:firstLine="0"/>
        <w:jc w:val="left"/>
      </w:pPr>
      <w:r>
        <w:t>Mais il vit l’air si plain de fu</w:t>
      </w:r>
      <w:r>
        <w:br/>
        <w:t>qu’il samble, et bien li est avis,</w:t>
      </w:r>
    </w:p>
    <w:p w14:paraId="345C0BD9" w14:textId="77777777" w:rsidR="009A1B5B" w:rsidRDefault="004E42D2">
      <w:pPr>
        <w:pStyle w:val="Corpodeltesto1101"/>
        <w:shd w:val="clear" w:color="auto" w:fill="auto"/>
        <w:spacing w:line="235" w:lineRule="exact"/>
        <w:ind w:left="360" w:hanging="360"/>
        <w:jc w:val="left"/>
      </w:pPr>
      <w:r>
        <w:t xml:space="preserve">&lt; </w:t>
      </w:r>
      <w:r>
        <w:rPr>
          <w:rStyle w:val="Corpodeltesto11075pt0"/>
        </w:rPr>
        <w:t>1420</w:t>
      </w:r>
      <w:r>
        <w:t xml:space="preserve"> qu’ens el fu doie ardoir toz vis,</w:t>
      </w:r>
      <w:r>
        <w:br/>
        <w:t>et ot et toner et venter.</w:t>
      </w:r>
    </w:p>
    <w:p w14:paraId="4A3F4ACA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t>II samble bien qu’acraventer</w:t>
      </w:r>
      <w:r>
        <w:br/>
        <w:t>doie le chiels dusque en abisme.</w:t>
      </w:r>
    </w:p>
    <w:p w14:paraId="792501BE" w14:textId="77777777" w:rsidR="009A1B5B" w:rsidRDefault="004E42D2">
      <w:pPr>
        <w:pStyle w:val="Corpodeltesto1211"/>
        <w:shd w:val="clear" w:color="auto" w:fill="auto"/>
        <w:spacing w:line="235" w:lineRule="exact"/>
        <w:ind w:left="360" w:hanging="360"/>
        <w:jc w:val="left"/>
      </w:pPr>
      <w:r>
        <w:t>14424 Paor ot, n’en ot pas le disme ;</w:t>
      </w:r>
      <w:r>
        <w:br/>
        <w:t>bien sot por voir et par perchut</w:t>
      </w:r>
      <w:r>
        <w:br/>
        <w:t>qu’Anemis l’avoit dechut,</w:t>
      </w:r>
      <w:r>
        <w:br/>
        <w:t>si en est dolens et doutans.</w:t>
      </w:r>
    </w:p>
    <w:p w14:paraId="1BC0D87A" w14:textId="77777777" w:rsidR="009A1B5B" w:rsidRDefault="004E42D2">
      <w:pPr>
        <w:pStyle w:val="Corpodeltesto1211"/>
        <w:shd w:val="clear" w:color="auto" w:fill="auto"/>
        <w:spacing w:line="235" w:lineRule="exact"/>
        <w:ind w:left="360" w:hanging="360"/>
        <w:jc w:val="left"/>
      </w:pPr>
      <w:r>
        <w:t>14428 Mais ne dura mie cil tans,</w:t>
      </w:r>
      <w:r>
        <w:br/>
        <w:t>par le mien escïent, je quit,</w:t>
      </w:r>
      <w:r>
        <w:br/>
        <w:t>tant que on eiist un oef quit.</w:t>
      </w:r>
    </w:p>
    <w:p w14:paraId="503D7CF0" w14:textId="77777777" w:rsidR="009A1B5B" w:rsidRDefault="004E42D2">
      <w:pPr>
        <w:pStyle w:val="Corpodeltesto1211"/>
        <w:shd w:val="clear" w:color="auto" w:fill="auto"/>
        <w:spacing w:line="235" w:lineRule="exact"/>
        <w:ind w:firstLine="0"/>
        <w:jc w:val="left"/>
      </w:pPr>
      <w:r>
        <w:t>Quant Perchevax vit le tans bel,</w:t>
      </w:r>
    </w:p>
    <w:p w14:paraId="61EEDB00" w14:textId="77777777" w:rsidR="009A1B5B" w:rsidRDefault="004E42D2">
      <w:pPr>
        <w:pStyle w:val="Corpodeltesto1101"/>
        <w:shd w:val="clear" w:color="auto" w:fill="auto"/>
        <w:spacing w:line="235" w:lineRule="exact"/>
        <w:ind w:left="360" w:hanging="360"/>
        <w:jc w:val="left"/>
      </w:pPr>
      <w:r>
        <w:rPr>
          <w:rStyle w:val="Corpodeltesto11075pt0"/>
        </w:rPr>
        <w:t>14432</w:t>
      </w:r>
      <w:r>
        <w:t xml:space="preserve"> sor le marbre, desoz l’aubel,</w:t>
      </w:r>
      <w:r>
        <w:br/>
      </w:r>
      <w:r>
        <w:lastRenderedPageBreak/>
        <w:t>s’asiet, prent soi a sovenir</w:t>
      </w:r>
      <w:r>
        <w:br/>
        <w:t>du vermissel; lors vit venir</w:t>
      </w:r>
      <w:r>
        <w:br/>
        <w:t>une beste qui teste ot d’ome,</w:t>
      </w:r>
    </w:p>
    <w:p w14:paraId="23548AB5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t>14436 mais H cors ot de serpent forme.</w:t>
      </w:r>
    </w:p>
    <w:p w14:paraId="7D5A1752" w14:textId="77777777" w:rsidR="009A1B5B" w:rsidRDefault="004E42D2">
      <w:pPr>
        <w:pStyle w:val="Corpodeltesto1211"/>
        <w:shd w:val="clear" w:color="auto" w:fill="auto"/>
        <w:spacing w:line="235" w:lineRule="exact"/>
        <w:ind w:firstLine="0"/>
        <w:jc w:val="left"/>
        <w:sectPr w:rsidR="009A1B5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A Percheval sans arester</w:t>
      </w:r>
      <w:r>
        <w:br/>
        <w:t>a dit : «Je me vieg aquiter,</w:t>
      </w:r>
      <w:r>
        <w:br/>
        <w:t>demande che que tu volras,</w:t>
      </w:r>
    </w:p>
    <w:p w14:paraId="043D8F44" w14:textId="77777777" w:rsidR="009A1B5B" w:rsidRDefault="004E42D2">
      <w:pPr>
        <w:pStyle w:val="Corpodeltesto1720"/>
        <w:shd w:val="clear" w:color="auto" w:fill="auto"/>
        <w:spacing w:line="240" w:lineRule="exact"/>
        <w:ind w:left="360" w:hanging="360"/>
      </w:pPr>
      <w:r>
        <w:lastRenderedPageBreak/>
        <w:t>14440 car du pooir me conjuras</w:t>
      </w:r>
      <w:r>
        <w:br/>
        <w:t>celui qui me cria et fist,</w:t>
      </w:r>
      <w:r>
        <w:br/>
        <w:t>mais li grans orgueus nous desfit</w:t>
      </w:r>
      <w:r>
        <w:br/>
        <w:t>de che qu’il nous cria si biax,</w:t>
      </w:r>
    </w:p>
    <w:p w14:paraId="48ADDB86" w14:textId="77777777" w:rsidR="009A1B5B" w:rsidRDefault="004E42D2">
      <w:pPr>
        <w:pStyle w:val="Corpodeltesto1101"/>
        <w:shd w:val="clear" w:color="auto" w:fill="auto"/>
        <w:spacing w:line="240" w:lineRule="exact"/>
        <w:ind w:firstLine="0"/>
        <w:jc w:val="left"/>
      </w:pPr>
      <w:r>
        <w:rPr>
          <w:rStyle w:val="Corpodeltesto11065ptGrassetto"/>
        </w:rPr>
        <w:t xml:space="preserve">14444 </w:t>
      </w:r>
      <w:r>
        <w:t>mar le pensa Luciabiax.</w:t>
      </w:r>
    </w:p>
    <w:p w14:paraId="50CB89E2" w14:textId="77777777" w:rsidR="009A1B5B" w:rsidRDefault="004E42D2">
      <w:pPr>
        <w:pStyle w:val="Corpodeltesto1101"/>
        <w:shd w:val="clear" w:color="auto" w:fill="auto"/>
        <w:spacing w:line="240" w:lineRule="exact"/>
        <w:ind w:firstLine="360"/>
        <w:jc w:val="left"/>
      </w:pPr>
      <w:r>
        <w:t>Dix li Pere s’en correcha,</w:t>
      </w:r>
      <w:r>
        <w:br/>
        <w:t>qui en torment nous trebucha</w:t>
      </w:r>
      <w:r>
        <w:br/>
        <w:t>jus de ses saints chiels glorieus</w:t>
      </w:r>
      <w:r>
        <w:br/>
      </w:r>
      <w:r>
        <w:rPr>
          <w:rStyle w:val="Corpodeltesto11065ptGrassetto"/>
        </w:rPr>
        <w:t xml:space="preserve">14448 </w:t>
      </w:r>
      <w:r>
        <w:t>ou jamais n’enterra orgueus.</w:t>
      </w:r>
    </w:p>
    <w:p w14:paraId="2B7573A7" w14:textId="77777777" w:rsidR="009A1B5B" w:rsidRDefault="004E42D2">
      <w:pPr>
        <w:pStyle w:val="Corpodeltesto1101"/>
        <w:shd w:val="clear" w:color="auto" w:fill="auto"/>
        <w:spacing w:line="240" w:lineRule="exact"/>
        <w:ind w:firstLine="0"/>
        <w:jc w:val="left"/>
      </w:pPr>
      <w:r>
        <w:t>Et puis ore que tu m’ostas</w:t>
      </w:r>
    </w:p>
    <w:p w14:paraId="53E28B42" w14:textId="77777777" w:rsidR="009A1B5B" w:rsidRDefault="004E42D2">
      <w:pPr>
        <w:pStyle w:val="Corpodeltesto1720"/>
        <w:shd w:val="clear" w:color="auto" w:fill="auto"/>
        <w:tabs>
          <w:tab w:val="left" w:pos="4285"/>
        </w:tabs>
        <w:spacing w:line="240" w:lineRule="exact"/>
        <w:ind w:firstLine="0"/>
      </w:pPr>
      <w:r>
        <w:t>de cel perron ou tu estas,</w:t>
      </w:r>
      <w:r>
        <w:tab/>
        <w:t xml:space="preserve">[foi </w:t>
      </w:r>
      <w:r>
        <w:rPr>
          <w:rStyle w:val="Corpodeltesto172Maiuscoletto"/>
          <w:b/>
          <w:bCs/>
        </w:rPr>
        <w:t>m,</w:t>
      </w:r>
    </w:p>
    <w:p w14:paraId="350548A8" w14:textId="77777777" w:rsidR="009A1B5B" w:rsidRDefault="004E42D2">
      <w:pPr>
        <w:pStyle w:val="Corpodeltesto1720"/>
        <w:shd w:val="clear" w:color="auto" w:fill="auto"/>
        <w:spacing w:line="240" w:lineRule="exact"/>
        <w:ind w:firstLine="360"/>
      </w:pPr>
      <w:r>
        <w:t>ai je une chité gastee</w:t>
      </w:r>
      <w:r>
        <w:br/>
        <w:t>14452 et la terre si desertee,</w:t>
      </w:r>
      <w:r>
        <w:br/>
        <w:t>une jornee tot entor</w:t>
      </w:r>
      <w:r>
        <w:br/>
        <w:t>n’a vile ne chastel ne tor</w:t>
      </w:r>
      <w:r>
        <w:br/>
        <w:t>ou demoré ait un estruit</w:t>
      </w:r>
      <w:r>
        <w:br/>
        <w:t>14456 que n’aie fondu et destruit.</w:t>
      </w:r>
    </w:p>
    <w:p w14:paraId="26C11B2A" w14:textId="77777777" w:rsidR="009A1B5B" w:rsidRDefault="004E42D2">
      <w:pPr>
        <w:pStyle w:val="Corpodeltesto1101"/>
        <w:shd w:val="clear" w:color="auto" w:fill="auto"/>
        <w:spacing w:line="240" w:lineRule="exact"/>
        <w:ind w:firstLine="0"/>
        <w:jc w:val="left"/>
      </w:pPr>
      <w:r>
        <w:t>Bien le verras en cest voiage,</w:t>
      </w:r>
      <w:r>
        <w:br/>
        <w:t>que tu morras de fain a rage</w:t>
      </w:r>
      <w:r>
        <w:rPr>
          <w:vertAlign w:val="superscript"/>
        </w:rPr>
        <w:footnoteReference w:id="212"/>
      </w:r>
      <w:r>
        <w:rPr>
          <w:vertAlign w:val="superscript"/>
        </w:rPr>
        <w:br/>
      </w:r>
      <w:r>
        <w:t>se tu maintiens plus ceste voie. »</w:t>
      </w:r>
    </w:p>
    <w:p w14:paraId="593BF4B2" w14:textId="77777777" w:rsidR="009A1B5B" w:rsidRDefault="004E42D2">
      <w:pPr>
        <w:pStyle w:val="Corpodeltesto1101"/>
        <w:shd w:val="clear" w:color="auto" w:fill="auto"/>
        <w:spacing w:line="240" w:lineRule="exact"/>
        <w:ind w:firstLine="0"/>
        <w:jc w:val="left"/>
      </w:pPr>
      <w:r>
        <w:rPr>
          <w:rStyle w:val="Corpodeltesto11065ptGrassetto"/>
        </w:rPr>
        <w:t xml:space="preserve">14460 </w:t>
      </w:r>
      <w:r>
        <w:t>Dist Perchevax : « Se Dix me voie,</w:t>
      </w:r>
      <w:r>
        <w:br/>
        <w:t>tu mens, tres bien m’en aatis :</w:t>
      </w:r>
      <w:r>
        <w:br/>
        <w:t>si deliiés et si petis</w:t>
      </w:r>
      <w:r>
        <w:br/>
        <w:t>issi</w:t>
      </w:r>
      <w:r>
        <w:rPr>
          <w:vertAlign w:val="superscript"/>
        </w:rPr>
        <w:footnoteReference w:id="213"/>
      </w:r>
      <w:r>
        <w:t xml:space="preserve"> par le pertuis cha fors</w:t>
      </w:r>
      <w:r>
        <w:br/>
      </w:r>
      <w:r>
        <w:rPr>
          <w:rStyle w:val="Corpodeltesto11065ptGrassetto"/>
        </w:rPr>
        <w:t xml:space="preserve">14464 </w:t>
      </w:r>
      <w:r>
        <w:t>cil qui geta les cris si fors,</w:t>
      </w:r>
      <w:r>
        <w:br/>
        <w:t>et tu as si gros le charpent</w:t>
      </w:r>
      <w:r>
        <w:br/>
        <w:t>qui est en forme de serpent;</w:t>
      </w:r>
      <w:r>
        <w:br/>
        <w:t>s’as teste d’ome, ce m’est vis.</w:t>
      </w:r>
    </w:p>
    <w:p w14:paraId="6C2733B8" w14:textId="77777777" w:rsidR="009A1B5B" w:rsidRDefault="004E42D2">
      <w:pPr>
        <w:pStyle w:val="Corpodeltesto1101"/>
        <w:shd w:val="clear" w:color="auto" w:fill="auto"/>
        <w:spacing w:line="240" w:lineRule="exact"/>
        <w:ind w:left="360" w:hanging="360"/>
        <w:jc w:val="left"/>
        <w:sectPr w:rsidR="009A1B5B">
          <w:headerReference w:type="even" r:id="rId1132"/>
          <w:headerReference w:type="default" r:id="rId1133"/>
          <w:headerReference w:type="first" r:id="rId1134"/>
          <w:footerReference w:type="first" r:id="rId1135"/>
          <w:pgSz w:w="11909" w:h="16834"/>
          <w:pgMar w:top="1430" w:right="1440" w:bottom="1430" w:left="1440" w:header="0" w:footer="3" w:gutter="0"/>
          <w:pgNumType w:start="1208"/>
          <w:cols w:space="720"/>
          <w:noEndnote/>
          <w:docGrid w:linePitch="360"/>
        </w:sectPr>
      </w:pPr>
      <w:r>
        <w:rPr>
          <w:rStyle w:val="Corpodeltesto11065ptGrassetto"/>
        </w:rPr>
        <w:t xml:space="preserve">14468 </w:t>
      </w:r>
      <w:r>
        <w:t>Quant je t’esgart en mi le vis,</w:t>
      </w:r>
      <w:r>
        <w:br/>
        <w:t>si me samble bien a ta chiere</w:t>
      </w:r>
    </w:p>
    <w:p w14:paraId="36F7F8A1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lastRenderedPageBreak/>
        <w:t>que tu ies de dolce maniere,</w:t>
      </w:r>
      <w:r>
        <w:br/>
        <w:t>mais tes cors est hideus et lais,</w:t>
      </w:r>
    </w:p>
    <w:p w14:paraId="620A09C9" w14:textId="77777777" w:rsidR="009A1B5B" w:rsidRDefault="004E42D2">
      <w:pPr>
        <w:pStyle w:val="Corpodeltesto1720"/>
        <w:shd w:val="clear" w:color="auto" w:fill="auto"/>
        <w:ind w:firstLine="0"/>
      </w:pPr>
      <w:r>
        <w:t>H</w:t>
      </w:r>
      <w:r>
        <w:rPr>
          <w:rStyle w:val="Corpodeltesto1727pt"/>
          <w:b/>
          <w:bCs/>
        </w:rPr>
        <w:t>72</w:t>
      </w:r>
      <w:r>
        <w:t xml:space="preserve"> et por che acroire te lais</w:t>
      </w:r>
    </w:p>
    <w:p w14:paraId="362640EE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t>que n’iez pas chil que je fors mis</w:t>
      </w:r>
      <w:r>
        <w:br/>
        <w:t>du perron. » Et dist l’anemis :</w:t>
      </w:r>
    </w:p>
    <w:p w14:paraId="7495CD4A" w14:textId="77777777" w:rsidR="009A1B5B" w:rsidRDefault="004E42D2">
      <w:pPr>
        <w:pStyle w:val="Corpodeltesto1720"/>
        <w:shd w:val="clear" w:color="auto" w:fill="auto"/>
        <w:ind w:firstLine="360"/>
      </w:pPr>
      <w:r>
        <w:t>« Escoute bien, je di encore,</w:t>
      </w:r>
    </w:p>
    <w:p w14:paraId="31F18020" w14:textId="77777777" w:rsidR="009A1B5B" w:rsidRDefault="004E42D2">
      <w:pPr>
        <w:pStyle w:val="Corpodeltesto1101"/>
        <w:shd w:val="clear" w:color="auto" w:fill="auto"/>
        <w:spacing w:line="235" w:lineRule="exact"/>
        <w:ind w:left="360" w:hanging="360"/>
        <w:jc w:val="left"/>
      </w:pPr>
      <w:r>
        <w:rPr>
          <w:rStyle w:val="Corpodeltesto110Maiuscoletto"/>
        </w:rPr>
        <w:t>,_j</w:t>
      </w:r>
      <w:r>
        <w:rPr>
          <w:rStyle w:val="Corpodeltesto11075pt0"/>
        </w:rPr>
        <w:t>476</w:t>
      </w:r>
      <w:r>
        <w:t xml:space="preserve"> en tel forme con je sui ore</w:t>
      </w:r>
      <w:r>
        <w:br/>
        <w:t>engigna l’anemis Evain ;</w:t>
      </w:r>
      <w:r>
        <w:br/>
        <w:t>mais traveilliez se fust en vain</w:t>
      </w:r>
      <w:r>
        <w:br/>
        <w:t>se ele eùst le cors veu,</w:t>
      </w:r>
    </w:p>
    <w:p w14:paraId="18CD295D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rPr>
          <w:rStyle w:val="Corpodeltesto11075pt0"/>
        </w:rPr>
        <w:t>'480</w:t>
      </w:r>
      <w:r>
        <w:t xml:space="preserve"> ne l’eust mie decheu.</w:t>
      </w:r>
    </w:p>
    <w:p w14:paraId="11B8912E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t>Le cors covri en itel point</w:t>
      </w:r>
      <w:r>
        <w:br/>
        <w:t>que Eve ne s’en perchut point.</w:t>
      </w:r>
    </w:p>
    <w:p w14:paraId="70A6549F" w14:textId="77777777" w:rsidR="009A1B5B" w:rsidRDefault="004E42D2">
      <w:pPr>
        <w:pStyle w:val="Corpodeltesto1101"/>
        <w:shd w:val="clear" w:color="auto" w:fill="auto"/>
        <w:spacing w:line="235" w:lineRule="exact"/>
        <w:ind w:firstLine="360"/>
        <w:jc w:val="left"/>
      </w:pPr>
      <w:r>
        <w:t>Por che ai je tel forme prise</w:t>
      </w:r>
      <w:r>
        <w:br/>
      </w:r>
      <w:r>
        <w:rPr>
          <w:rStyle w:val="Corpodeltesto11075pt0"/>
        </w:rPr>
        <w:t>14484</w:t>
      </w:r>
      <w:r>
        <w:t xml:space="preserve"> que j’ai plus tost la gent sozprise</w:t>
      </w:r>
      <w:r>
        <w:br/>
        <w:t>en tel forme con je sui ore.</w:t>
      </w:r>
    </w:p>
    <w:p w14:paraId="38093978" w14:textId="77777777" w:rsidR="009A1B5B" w:rsidRDefault="004E42D2">
      <w:pPr>
        <w:pStyle w:val="Corpodeltesto1101"/>
        <w:shd w:val="clear" w:color="auto" w:fill="auto"/>
        <w:spacing w:line="235" w:lineRule="exact"/>
        <w:ind w:firstLine="360"/>
        <w:jc w:val="left"/>
      </w:pPr>
      <w:r>
        <w:t>Fors sui, maint mal ferai encore,</w:t>
      </w:r>
      <w:r>
        <w:br/>
        <w:t>de cel perron la ou Merlins</w:t>
      </w:r>
      <w:r>
        <w:br/>
        <w:t>14488 me mist par force de carnins</w:t>
      </w:r>
      <w:r>
        <w:br/>
        <w:t>por che que je ne m’atornaisse</w:t>
      </w:r>
      <w:r>
        <w:br/>
        <w:t>que par mon engien destornasse</w:t>
      </w:r>
      <w:r>
        <w:br/>
        <w:t>celui qui le Graal va querre ;</w:t>
      </w:r>
    </w:p>
    <w:p w14:paraId="54EE8509" w14:textId="77777777" w:rsidR="009A1B5B" w:rsidRDefault="004E42D2">
      <w:pPr>
        <w:pStyle w:val="Corpodeltesto1491"/>
        <w:shd w:val="clear" w:color="auto" w:fill="auto"/>
        <w:spacing w:line="220" w:lineRule="exact"/>
      </w:pPr>
      <w:r>
        <w:rPr>
          <w:rStyle w:val="Corpodeltesto149"/>
        </w:rPr>
        <w:t>[fol. 210b]</w:t>
      </w:r>
    </w:p>
    <w:p w14:paraId="5D729F4E" w14:textId="77777777" w:rsidR="009A1B5B" w:rsidRDefault="004E42D2">
      <w:pPr>
        <w:pStyle w:val="Corpodeltesto1101"/>
        <w:shd w:val="clear" w:color="auto" w:fill="auto"/>
        <w:spacing w:line="235" w:lineRule="exact"/>
        <w:ind w:left="360" w:hanging="360"/>
        <w:jc w:val="left"/>
      </w:pPr>
      <w:r>
        <w:t>14492 jamais ne le porra conquerre</w:t>
      </w:r>
      <w:r>
        <w:br/>
        <w:t>puis que je sui du perron fors ;</w:t>
      </w:r>
      <w:r>
        <w:br/>
        <w:t>ja mar i metera esfors</w:t>
      </w:r>
      <w:r>
        <w:br/>
        <w:t>que n’en porroit venir a chief. »</w:t>
      </w:r>
    </w:p>
    <w:p w14:paraId="115668E7" w14:textId="77777777" w:rsidR="009A1B5B" w:rsidRDefault="004E42D2">
      <w:pPr>
        <w:pStyle w:val="Corpodeltesto1101"/>
        <w:shd w:val="clear" w:color="auto" w:fill="auto"/>
        <w:spacing w:line="235" w:lineRule="exact"/>
        <w:ind w:left="360" w:hanging="360"/>
        <w:jc w:val="left"/>
      </w:pPr>
      <w:r>
        <w:t>14496 Et dist Perehevax : « Par mon chief,</w:t>
      </w:r>
      <w:r>
        <w:br/>
        <w:t>or mens tu trop apertement,</w:t>
      </w:r>
      <w:r>
        <w:br/>
        <w:t>car ja n’en kerrai jugement</w:t>
      </w:r>
      <w:r>
        <w:br/>
        <w:t>che que je t’oi dire et mostrer,</w:t>
      </w:r>
    </w:p>
    <w:p w14:paraId="3B03192B" w14:textId="77777777" w:rsidR="009A1B5B" w:rsidRDefault="004E42D2">
      <w:pPr>
        <w:pStyle w:val="Corpodeltesto1101"/>
        <w:shd w:val="clear" w:color="auto" w:fill="auto"/>
        <w:spacing w:line="235" w:lineRule="exact"/>
        <w:ind w:left="360" w:hanging="360"/>
        <w:jc w:val="left"/>
      </w:pPr>
      <w:r>
        <w:t>14500 sel perron ne te voi</w:t>
      </w:r>
      <w:r>
        <w:rPr>
          <w:vertAlign w:val="superscript"/>
        </w:rPr>
        <w:t>336</w:t>
      </w:r>
      <w:r>
        <w:t xml:space="preserve"> rentrer</w:t>
      </w:r>
    </w:p>
    <w:p w14:paraId="00E969C1" w14:textId="77777777" w:rsidR="009A1B5B" w:rsidRDefault="004E42D2">
      <w:pPr>
        <w:pStyle w:val="Corpodeltesto1211"/>
        <w:shd w:val="clear" w:color="auto" w:fill="auto"/>
        <w:spacing w:line="235" w:lineRule="exact"/>
        <w:ind w:firstLine="0"/>
        <w:jc w:val="left"/>
      </w:pPr>
      <w:r>
        <w:t>en tel forme que chil issi</w:t>
      </w:r>
      <w:r>
        <w:br/>
        <w:t>que je jectai orains de chi.</w:t>
      </w:r>
    </w:p>
    <w:p w14:paraId="158AD081" w14:textId="77777777" w:rsidR="009A1B5B" w:rsidRDefault="004E42D2">
      <w:pPr>
        <w:pStyle w:val="Corpodeltesto1211"/>
        <w:shd w:val="clear" w:color="auto" w:fill="auto"/>
        <w:spacing w:line="235" w:lineRule="exact"/>
        <w:ind w:firstLine="360"/>
        <w:jc w:val="left"/>
      </w:pPr>
      <w:r>
        <w:t>Se tu iez cil, autex devien</w:t>
      </w:r>
      <w:r>
        <w:br/>
      </w:r>
      <w:r>
        <w:rPr>
          <w:rStyle w:val="Corpodeltesto12165ptGrassetto"/>
        </w:rPr>
        <w:t xml:space="preserve">14504 </w:t>
      </w:r>
      <w:r>
        <w:t>et puis droit al pertruis revien ;</w:t>
      </w:r>
      <w:r>
        <w:br/>
        <w:t>si rentre ens, adont te querrai</w:t>
      </w:r>
      <w:r>
        <w:br/>
        <w:t>et d’autre chose t’enquerrai.</w:t>
      </w:r>
    </w:p>
    <w:p w14:paraId="096DB1F8" w14:textId="77777777" w:rsidR="009A1B5B" w:rsidRDefault="004E42D2">
      <w:pPr>
        <w:pStyle w:val="Corpodeltesto1211"/>
        <w:shd w:val="clear" w:color="auto" w:fill="auto"/>
        <w:spacing w:line="235" w:lineRule="exact"/>
        <w:ind w:firstLine="360"/>
        <w:jc w:val="left"/>
      </w:pPr>
      <w:r>
        <w:t>Mais tu n’as pooir de che faire</w:t>
      </w:r>
      <w:r>
        <w:br/>
      </w:r>
      <w:r>
        <w:rPr>
          <w:rStyle w:val="Corpodeltesto12165ptGrassetto"/>
        </w:rPr>
        <w:t xml:space="preserve">14508 </w:t>
      </w:r>
      <w:r>
        <w:t>ne d’autre forme contrefaire.</w:t>
      </w:r>
    </w:p>
    <w:p w14:paraId="5051328C" w14:textId="77777777" w:rsidR="009A1B5B" w:rsidRDefault="004E42D2">
      <w:pPr>
        <w:pStyle w:val="Corpodeltesto1211"/>
        <w:shd w:val="clear" w:color="auto" w:fill="auto"/>
        <w:spacing w:line="235" w:lineRule="exact"/>
        <w:ind w:firstLine="360"/>
        <w:jc w:val="left"/>
      </w:pPr>
      <w:r>
        <w:t>— Ja le verras », dist l’anemis.</w:t>
      </w:r>
    </w:p>
    <w:p w14:paraId="560D16F0" w14:textId="77777777" w:rsidR="009A1B5B" w:rsidRDefault="004E42D2">
      <w:pPr>
        <w:pStyle w:val="Corpodeltesto1211"/>
        <w:shd w:val="clear" w:color="auto" w:fill="auto"/>
        <w:spacing w:line="235" w:lineRule="exact"/>
        <w:ind w:firstLine="360"/>
        <w:jc w:val="left"/>
      </w:pPr>
      <w:r>
        <w:t>Lors se rest en la forme mis</w:t>
      </w:r>
      <w:r>
        <w:br/>
        <w:t>du vermissel, el perron rentre</w:t>
      </w:r>
      <w:r>
        <w:br/>
      </w:r>
      <w:r>
        <w:rPr>
          <w:rStyle w:val="Corpodeltesto12165ptGrassetto"/>
        </w:rPr>
        <w:t xml:space="preserve">14512 </w:t>
      </w:r>
      <w:r>
        <w:t>plus tost, par le mien escïentre,</w:t>
      </w:r>
      <w:r>
        <w:br/>
        <w:t>que on ne peiist dire quatre.</w:t>
      </w:r>
    </w:p>
    <w:p w14:paraId="4F35D0E6" w14:textId="77777777" w:rsidR="009A1B5B" w:rsidRDefault="004E42D2">
      <w:pPr>
        <w:pStyle w:val="Corpodeltesto1211"/>
        <w:shd w:val="clear" w:color="auto" w:fill="auto"/>
        <w:spacing w:line="235" w:lineRule="exact"/>
        <w:ind w:firstLine="0"/>
        <w:jc w:val="left"/>
      </w:pPr>
      <w:r>
        <w:t>Et Perchevax corut rembatre</w:t>
      </w:r>
      <w:r>
        <w:br/>
        <w:t>la broche ens el pertruis estroit.</w:t>
      </w:r>
    </w:p>
    <w:p w14:paraId="5E9BEDFB" w14:textId="77777777" w:rsidR="009A1B5B" w:rsidRDefault="004E42D2">
      <w:pPr>
        <w:pStyle w:val="Corpodeltesto1211"/>
        <w:shd w:val="clear" w:color="auto" w:fill="auto"/>
        <w:spacing w:line="235" w:lineRule="exact"/>
        <w:ind w:firstLine="0"/>
        <w:jc w:val="left"/>
      </w:pPr>
      <w:r>
        <w:rPr>
          <w:rStyle w:val="Corpodeltesto12165ptGrassetto"/>
        </w:rPr>
        <w:t xml:space="preserve">14516 </w:t>
      </w:r>
      <w:r>
        <w:t>L’anemi a mis si destroit</w:t>
      </w:r>
    </w:p>
    <w:p w14:paraId="1F059BA4" w14:textId="77777777" w:rsidR="009A1B5B" w:rsidRDefault="004E42D2">
      <w:pPr>
        <w:pStyle w:val="Corpodeltesto1211"/>
        <w:shd w:val="clear" w:color="auto" w:fill="auto"/>
        <w:spacing w:line="235" w:lineRule="exact"/>
        <w:ind w:firstLine="360"/>
        <w:jc w:val="left"/>
      </w:pPr>
      <w:r>
        <w:t>qu’il crie et brait et dist : « Merchi!</w:t>
      </w:r>
      <w:r>
        <w:br/>
        <w:t>Gentix hom, oste me de chi!</w:t>
      </w:r>
      <w:r>
        <w:br/>
        <w:t>je ne ferai mais a nului</w:t>
      </w:r>
      <w:r>
        <w:br/>
      </w:r>
      <w:r>
        <w:rPr>
          <w:rStyle w:val="Corpodeltesto12165ptGrassetto"/>
        </w:rPr>
        <w:t xml:space="preserve">14520 </w:t>
      </w:r>
      <w:r>
        <w:t>ne mal ne honte ne anui. »</w:t>
      </w:r>
    </w:p>
    <w:p w14:paraId="353093CF" w14:textId="77777777" w:rsidR="009A1B5B" w:rsidRDefault="004E42D2">
      <w:pPr>
        <w:pStyle w:val="Corpodeltesto1211"/>
        <w:shd w:val="clear" w:color="auto" w:fill="auto"/>
        <w:spacing w:line="235" w:lineRule="exact"/>
        <w:ind w:firstLine="0"/>
        <w:jc w:val="left"/>
      </w:pPr>
      <w:r>
        <w:t>Dist Perchevax : « Assez pues braire,</w:t>
      </w:r>
      <w:r>
        <w:br/>
        <w:t>que jamais ne t’en wel fors traire.</w:t>
      </w:r>
    </w:p>
    <w:p w14:paraId="23A32CA4" w14:textId="77777777" w:rsidR="009A1B5B" w:rsidRDefault="004E42D2">
      <w:pPr>
        <w:pStyle w:val="Corpodeltesto1211"/>
        <w:shd w:val="clear" w:color="auto" w:fill="auto"/>
        <w:spacing w:line="235" w:lineRule="exact"/>
        <w:ind w:firstLine="360"/>
        <w:jc w:val="left"/>
      </w:pPr>
      <w:r>
        <w:t>Fols te mist fors, Dieu anemis,</w:t>
      </w:r>
    </w:p>
    <w:p w14:paraId="45F44B25" w14:textId="77777777" w:rsidR="009A1B5B" w:rsidRDefault="004E42D2">
      <w:pPr>
        <w:pStyle w:val="Corpodeltesto1720"/>
        <w:shd w:val="clear" w:color="auto" w:fill="auto"/>
        <w:ind w:firstLine="0"/>
      </w:pPr>
      <w:r>
        <w:t>14524 ne mais sages t’i a remis.</w:t>
      </w:r>
    </w:p>
    <w:p w14:paraId="47F3B3CA" w14:textId="77777777" w:rsidR="009A1B5B" w:rsidRDefault="004E42D2">
      <w:pPr>
        <w:pStyle w:val="Corpodeltesto1211"/>
        <w:shd w:val="clear" w:color="auto" w:fill="auto"/>
        <w:spacing w:line="235" w:lineRule="exact"/>
        <w:ind w:firstLine="0"/>
        <w:jc w:val="left"/>
      </w:pPr>
      <w:r>
        <w:t>Tu m’engignas al premerain,</w:t>
      </w:r>
      <w:r>
        <w:br/>
        <w:t>engignié t’ai au deerrain,</w:t>
      </w:r>
      <w:r>
        <w:br/>
        <w:t>ne te valt tes engignemens.</w:t>
      </w:r>
    </w:p>
    <w:p w14:paraId="6B45350E" w14:textId="77777777" w:rsidR="009A1B5B" w:rsidRDefault="004E42D2">
      <w:pPr>
        <w:pStyle w:val="Corpodeltesto1211"/>
        <w:shd w:val="clear" w:color="auto" w:fill="auto"/>
        <w:spacing w:line="235" w:lineRule="exact"/>
        <w:ind w:firstLine="0"/>
        <w:jc w:val="left"/>
      </w:pPr>
      <w:r>
        <w:rPr>
          <w:rStyle w:val="Corpodeltesto12165ptGrassetto"/>
        </w:rPr>
        <w:lastRenderedPageBreak/>
        <w:t xml:space="preserve">14528 </w:t>
      </w:r>
      <w:r>
        <w:t>Adés es en agaitemens</w:t>
      </w:r>
    </w:p>
    <w:p w14:paraId="591150C5" w14:textId="77777777" w:rsidR="009A1B5B" w:rsidRDefault="004E42D2">
      <w:pPr>
        <w:pStyle w:val="Corpodeltesto1211"/>
        <w:shd w:val="clear" w:color="auto" w:fill="auto"/>
        <w:spacing w:line="235" w:lineRule="exact"/>
        <w:ind w:firstLine="0"/>
        <w:jc w:val="left"/>
      </w:pPr>
      <w:r>
        <w:t>des gens qui Dieu aiment sozprendre,</w:t>
      </w:r>
      <w:r>
        <w:br/>
        <w:t>que en pechié les puisses prendre.</w:t>
      </w:r>
    </w:p>
    <w:p w14:paraId="08548AFC" w14:textId="77777777" w:rsidR="009A1B5B" w:rsidRDefault="004E42D2">
      <w:pPr>
        <w:pStyle w:val="Corpodeltesto1211"/>
        <w:shd w:val="clear" w:color="auto" w:fill="auto"/>
        <w:spacing w:line="235" w:lineRule="exact"/>
        <w:ind w:firstLine="360"/>
        <w:jc w:val="left"/>
        <w:sectPr w:rsidR="009A1B5B">
          <w:headerReference w:type="even" r:id="rId1136"/>
          <w:headerReference w:type="default" r:id="rId1137"/>
          <w:footerReference w:type="default" r:id="rId1138"/>
          <w:headerReference w:type="first" r:id="rId1139"/>
          <w:footerReference w:type="first" r:id="rId1140"/>
          <w:pgSz w:w="11909" w:h="16834"/>
          <w:pgMar w:top="1430" w:right="1440" w:bottom="1430" w:left="1440" w:header="0" w:footer="3" w:gutter="0"/>
          <w:pgNumType w:start="699"/>
          <w:cols w:space="720"/>
          <w:noEndnote/>
          <w:titlePg/>
          <w:docGrid w:linePitch="360"/>
        </w:sectPr>
      </w:pPr>
      <w:r>
        <w:t>Or me di por coi tu te painnes</w:t>
      </w:r>
      <w:r>
        <w:br/>
      </w:r>
      <w:r>
        <w:rPr>
          <w:rStyle w:val="Corpodeltesto12165ptGrassetto"/>
        </w:rPr>
        <w:t xml:space="preserve">14532 </w:t>
      </w:r>
      <w:r>
        <w:t>d’ax engignier por metre en paines ?</w:t>
      </w:r>
      <w:r>
        <w:br/>
        <w:t>Quant plus pense l’on a bien fere,</w:t>
      </w:r>
    </w:p>
    <w:p w14:paraId="2E648ADD" w14:textId="77777777" w:rsidR="009A1B5B" w:rsidRDefault="004E42D2">
      <w:pPr>
        <w:pStyle w:val="Corpodeltesto1101"/>
        <w:shd w:val="clear" w:color="auto" w:fill="auto"/>
        <w:spacing w:line="235" w:lineRule="exact"/>
        <w:ind w:firstLine="360"/>
        <w:jc w:val="left"/>
      </w:pPr>
      <w:r>
        <w:lastRenderedPageBreak/>
        <w:t>tant li fais tu plus de contraire.</w:t>
      </w:r>
    </w:p>
    <w:p w14:paraId="6230054B" w14:textId="77777777" w:rsidR="009A1B5B" w:rsidRDefault="004E42D2">
      <w:pPr>
        <w:pStyle w:val="Corpodeltesto1491"/>
        <w:shd w:val="clear" w:color="auto" w:fill="auto"/>
        <w:spacing w:line="220" w:lineRule="exact"/>
      </w:pPr>
      <w:r>
        <w:rPr>
          <w:rStyle w:val="Corpodeltesto149"/>
        </w:rPr>
        <w:t>[foì. 210c]</w:t>
      </w:r>
    </w:p>
    <w:p w14:paraId="6747F33F" w14:textId="77777777" w:rsidR="009A1B5B" w:rsidRDefault="004E42D2">
      <w:pPr>
        <w:pStyle w:val="Corpodeltesto1101"/>
        <w:shd w:val="clear" w:color="auto" w:fill="auto"/>
        <w:spacing w:line="235" w:lineRule="exact"/>
        <w:ind w:firstLine="360"/>
        <w:jc w:val="left"/>
      </w:pPr>
      <w:r>
        <w:t>— C’est voirs, ce dist li anemis,</w:t>
      </w:r>
      <w:r>
        <w:br/>
      </w:r>
      <w:r>
        <w:rPr>
          <w:rStyle w:val="Corpodeltesto11075pt0"/>
        </w:rPr>
        <w:t>1536</w:t>
      </w:r>
      <w:r>
        <w:t xml:space="preserve"> por che me sui je entremis</w:t>
      </w:r>
    </w:p>
    <w:p w14:paraId="4E4BB265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t>d’engignier les bons, saches bien</w:t>
      </w:r>
      <w:r>
        <w:br/>
        <w:t>que li malvais seront tot mien :</w:t>
      </w:r>
      <w:r>
        <w:br/>
        <w:t>li userier, li ypocrite,</w:t>
      </w:r>
    </w:p>
    <w:p w14:paraId="4907A5DB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rPr>
          <w:rStyle w:val="Corpodeltesto11075pt0"/>
        </w:rPr>
        <w:t>1540</w:t>
      </w:r>
      <w:r>
        <w:t xml:space="preserve"> li desleal, H soudomite ;</w:t>
      </w:r>
    </w:p>
    <w:p w14:paraId="4572A23E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t>chiax laisse je tot en pais vivre,</w:t>
      </w:r>
      <w:r>
        <w:br/>
        <w:t>car Diex en la fin le mes Hvre</w:t>
      </w:r>
      <w:r>
        <w:br/>
        <w:t>quant ne se welent amender ;</w:t>
      </w:r>
    </w:p>
    <w:p w14:paraId="59C6FCA3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rPr>
          <w:rStyle w:val="Corpodeltesto11075pt0"/>
        </w:rPr>
        <w:t>(544</w:t>
      </w:r>
      <w:r>
        <w:t xml:space="preserve"> les bons ne H puis demander.</w:t>
      </w:r>
    </w:p>
    <w:p w14:paraId="41D6EA6F" w14:textId="77777777" w:rsidR="009A1B5B" w:rsidRDefault="004E42D2">
      <w:pPr>
        <w:pStyle w:val="Corpodeltesto1101"/>
        <w:shd w:val="clear" w:color="auto" w:fill="auto"/>
        <w:spacing w:line="235" w:lineRule="exact"/>
        <w:ind w:firstLine="360"/>
        <w:jc w:val="left"/>
      </w:pPr>
      <w:r>
        <w:t>A toi ai je ore fali,</w:t>
      </w:r>
      <w:r>
        <w:br/>
        <w:t>si t’ont maintes fois assali</w:t>
      </w:r>
      <w:r>
        <w:br/>
        <w:t>mi compaignon, mais par covent</w:t>
      </w:r>
      <w:r>
        <w:br/>
      </w:r>
      <w:r>
        <w:rPr>
          <w:rStyle w:val="Corpodeltesto11075pt0"/>
        </w:rPr>
        <w:t>14548</w:t>
      </w:r>
      <w:r>
        <w:t xml:space="preserve"> te di qu’il t’asalront sovent</w:t>
      </w:r>
    </w:p>
    <w:p w14:paraId="6CEC6968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t>en maint sens et en mainte guise,</w:t>
      </w:r>
      <w:r>
        <w:br/>
        <w:t>ainchois que tu aies conquise</w:t>
      </w:r>
      <w:r>
        <w:rPr>
          <w:vertAlign w:val="superscript"/>
        </w:rPr>
        <w:t>337</w:t>
      </w:r>
      <w:r>
        <w:rPr>
          <w:vertAlign w:val="superscript"/>
        </w:rPr>
        <w:br/>
      </w:r>
      <w:r>
        <w:t>l’aventure que tu vas querre ;</w:t>
      </w:r>
    </w:p>
    <w:p w14:paraId="4494A6C1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t>14552 ne mais, se tu le pues conquerre,</w:t>
      </w:r>
      <w:r>
        <w:br/>
        <w:t>rois esteras de grans bontez</w:t>
      </w:r>
      <w:r>
        <w:br/>
        <w:t>dont par orgueil fui fors boutez.</w:t>
      </w:r>
      <w:r>
        <w:br/>
        <w:t>Va t’ent! Ne puis or plus parler,</w:t>
      </w:r>
      <w:r>
        <w:br/>
        <w:t>14556 et va la ou tu vels aler. »</w:t>
      </w:r>
    </w:p>
    <w:p w14:paraId="15CE0A37" w14:textId="77777777" w:rsidR="009A1B5B" w:rsidRDefault="004E42D2">
      <w:pPr>
        <w:pStyle w:val="Corpodeltesto1101"/>
        <w:shd w:val="clear" w:color="auto" w:fill="auto"/>
        <w:spacing w:line="235" w:lineRule="exact"/>
        <w:ind w:firstLine="360"/>
        <w:jc w:val="left"/>
      </w:pPr>
      <w:r>
        <w:t>Atant Perchevax se ratorne,</w:t>
      </w:r>
      <w:r>
        <w:br/>
        <w:t>il est montez, puis si s’en torne</w:t>
      </w:r>
      <w:r>
        <w:br/>
        <w:t>et comence a monter un mont.</w:t>
      </w:r>
      <w:r>
        <w:br/>
        <w:t>14560 Et quant il fu venus amont,</w:t>
      </w:r>
      <w:r>
        <w:br/>
        <w:t>lors estut cois sor sen cheval</w:t>
      </w:r>
      <w:r>
        <w:br/>
        <w:t>et regarde amont et aval,</w:t>
      </w:r>
      <w:r>
        <w:br/>
        <w:t>vit le païs ars et bruï.</w:t>
      </w:r>
    </w:p>
    <w:p w14:paraId="1C6A9A21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  <w:sectPr w:rsidR="009A1B5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14564 Perchevax toz s’en esbahi,</w:t>
      </w:r>
    </w:p>
    <w:p w14:paraId="40A795AB" w14:textId="77777777" w:rsidR="009A1B5B" w:rsidRDefault="004E42D2">
      <w:pPr>
        <w:pStyle w:val="Corpodeltesto1211"/>
        <w:shd w:val="clear" w:color="auto" w:fill="auto"/>
        <w:spacing w:line="240" w:lineRule="exact"/>
        <w:ind w:firstLine="0"/>
        <w:jc w:val="left"/>
      </w:pPr>
      <w:r>
        <w:lastRenderedPageBreak/>
        <w:t>qu’en tot le païs n’ot remez</w:t>
      </w:r>
      <w:r>
        <w:br/>
        <w:t>ne vile ne chastel ne mez.</w:t>
      </w:r>
    </w:p>
    <w:p w14:paraId="78258501" w14:textId="77777777" w:rsidR="009A1B5B" w:rsidRDefault="004E42D2">
      <w:pPr>
        <w:pStyle w:val="Corpodeltesto1211"/>
        <w:shd w:val="clear" w:color="auto" w:fill="auto"/>
        <w:spacing w:line="240" w:lineRule="exact"/>
        <w:ind w:firstLine="360"/>
        <w:jc w:val="left"/>
      </w:pPr>
      <w:r>
        <w:t>Dont se prist a esmerveiller,</w:t>
      </w:r>
    </w:p>
    <w:p w14:paraId="526C66EE" w14:textId="77777777" w:rsidR="009A1B5B" w:rsidRDefault="004E42D2">
      <w:pPr>
        <w:pStyle w:val="Corpodeltesto1101"/>
        <w:shd w:val="clear" w:color="auto" w:fill="auto"/>
        <w:spacing w:line="240" w:lineRule="exact"/>
        <w:ind w:left="360" w:hanging="360"/>
        <w:jc w:val="left"/>
      </w:pPr>
      <w:r>
        <w:t>14568 en soi meisme á conseillier,</w:t>
      </w:r>
      <w:r>
        <w:br/>
        <w:t>et se prist a ramentevoir</w:t>
      </w:r>
      <w:r>
        <w:br/>
        <w:t>ke l’anemis li ot dit voir,</w:t>
      </w:r>
      <w:r>
        <w:br/>
        <w:t>qu’il avoit destruit la contree.</w:t>
      </w:r>
    </w:p>
    <w:p w14:paraId="23B5A423" w14:textId="77777777" w:rsidR="009A1B5B" w:rsidRDefault="004E42D2">
      <w:pPr>
        <w:pStyle w:val="Corpodeltesto1211"/>
        <w:shd w:val="clear" w:color="auto" w:fill="auto"/>
        <w:spacing w:line="240" w:lineRule="exact"/>
        <w:ind w:left="360" w:hanging="360"/>
        <w:jc w:val="left"/>
      </w:pPr>
      <w:r>
        <w:t>14572 Et lors a choisi une entree</w:t>
      </w:r>
      <w:r>
        <w:br/>
        <w:t>d’une forest; la fueille fu</w:t>
      </w:r>
      <w:r>
        <w:br/>
        <w:t>toute arse ausi comme de fu.</w:t>
      </w:r>
    </w:p>
    <w:p w14:paraId="0A6686DE" w14:textId="77777777" w:rsidR="009A1B5B" w:rsidRDefault="004E42D2">
      <w:pPr>
        <w:pStyle w:val="Corpodeltesto1211"/>
        <w:shd w:val="clear" w:color="auto" w:fill="auto"/>
        <w:spacing w:line="240" w:lineRule="exact"/>
        <w:ind w:firstLine="360"/>
        <w:jc w:val="left"/>
      </w:pPr>
      <w:r>
        <w:t>Perchevax set tres bien et voit</w:t>
      </w:r>
      <w:r>
        <w:br/>
        <w:t>14576 que l’anemis ce fait avoit,</w:t>
      </w:r>
      <w:r>
        <w:br/>
        <w:t>car il n’i voit autre sentier.</w:t>
      </w:r>
    </w:p>
    <w:p w14:paraId="1A50B650" w14:textId="77777777" w:rsidR="009A1B5B" w:rsidRDefault="004E42D2">
      <w:pPr>
        <w:pStyle w:val="Corpodeltesto1211"/>
        <w:shd w:val="clear" w:color="auto" w:fill="auto"/>
        <w:spacing w:line="240" w:lineRule="exact"/>
        <w:ind w:firstLine="0"/>
        <w:jc w:val="left"/>
      </w:pPr>
      <w:r>
        <w:t>Chevalchié a le jor entier</w:t>
      </w:r>
      <w:r>
        <w:br/>
        <w:t>tant que</w:t>
      </w:r>
      <w:r>
        <w:rPr>
          <w:vertAlign w:val="superscript"/>
        </w:rPr>
        <w:footnoteReference w:id="214"/>
      </w:r>
      <w:r>
        <w:t xml:space="preserve"> cele forest outra,</w:t>
      </w:r>
    </w:p>
    <w:p w14:paraId="256ECF5D" w14:textId="77777777" w:rsidR="009A1B5B" w:rsidRDefault="004E42D2">
      <w:pPr>
        <w:pStyle w:val="Corpodeltesto1101"/>
        <w:shd w:val="clear" w:color="auto" w:fill="auto"/>
        <w:spacing w:line="240" w:lineRule="exact"/>
        <w:ind w:left="360" w:hanging="360"/>
        <w:jc w:val="left"/>
      </w:pPr>
      <w:r>
        <w:t>14580 en une grant valee entra,</w:t>
      </w:r>
      <w:r>
        <w:br/>
        <w:t>passee l’a ains l’avespree.</w:t>
      </w:r>
    </w:p>
    <w:p w14:paraId="2715F462" w14:textId="77777777" w:rsidR="009A1B5B" w:rsidRDefault="004E42D2">
      <w:pPr>
        <w:pStyle w:val="Corpodeltesto1211"/>
        <w:shd w:val="clear" w:color="auto" w:fill="auto"/>
        <w:spacing w:line="240" w:lineRule="exact"/>
        <w:ind w:firstLine="360"/>
        <w:jc w:val="left"/>
      </w:pPr>
      <w:r>
        <w:t>Lors est entrez en une pree,</w:t>
      </w:r>
      <w:r>
        <w:br/>
        <w:t>tant a alé que trove un arbre</w:t>
      </w:r>
      <w:r>
        <w:br/>
        <w:t>14584 et une crois qui fu de marbre</w:t>
      </w:r>
      <w:r>
        <w:br/>
        <w:t>et une ymage trop tres</w:t>
      </w:r>
      <w:r>
        <w:rPr>
          <w:vertAlign w:val="superscript"/>
        </w:rPr>
        <w:footnoteReference w:id="215"/>
      </w:r>
      <w:r>
        <w:t xml:space="preserve"> bele,</w:t>
      </w:r>
      <w:r>
        <w:br/>
        <w:t>faite</w:t>
      </w:r>
      <w:r>
        <w:rPr>
          <w:vertAlign w:val="superscript"/>
        </w:rPr>
        <w:footnoteReference w:id="216"/>
      </w:r>
      <w:r>
        <w:t xml:space="preserve"> en samblance de pucele.</w:t>
      </w:r>
      <w:r>
        <w:br/>
        <w:t>Perchevax, quant vit avespré,</w:t>
      </w:r>
    </w:p>
    <w:p w14:paraId="104D2607" w14:textId="77777777" w:rsidR="009A1B5B" w:rsidRDefault="004E42D2">
      <w:pPr>
        <w:pStyle w:val="Corpodeltesto1101"/>
        <w:shd w:val="clear" w:color="auto" w:fill="auto"/>
        <w:spacing w:line="240" w:lineRule="exact"/>
        <w:ind w:left="360" w:hanging="360"/>
        <w:jc w:val="left"/>
      </w:pPr>
      <w:r>
        <w:t>14588 s’apense et dist que en cel pré</w:t>
      </w:r>
      <w:r>
        <w:br/>
        <w:t>le convenra anuit jesir,</w:t>
      </w:r>
      <w:r>
        <w:br/>
        <w:t>de reposer a grant desir.</w:t>
      </w:r>
    </w:p>
    <w:p w14:paraId="7AB88686" w14:textId="77777777" w:rsidR="009A1B5B" w:rsidRDefault="004E42D2">
      <w:pPr>
        <w:pStyle w:val="Corpodeltesto1211"/>
        <w:shd w:val="clear" w:color="auto" w:fill="auto"/>
        <w:spacing w:line="240" w:lineRule="exact"/>
        <w:ind w:firstLine="360"/>
        <w:jc w:val="left"/>
      </w:pPr>
      <w:r>
        <w:t>Descendus est de son cheval,</w:t>
      </w:r>
    </w:p>
    <w:p w14:paraId="140DB46D" w14:textId="77777777" w:rsidR="009A1B5B" w:rsidRDefault="004E42D2">
      <w:pPr>
        <w:pStyle w:val="Corpodeltesto1211"/>
        <w:shd w:val="clear" w:color="auto" w:fill="auto"/>
        <w:spacing w:line="240" w:lineRule="exact"/>
        <w:ind w:left="360" w:hanging="360"/>
        <w:jc w:val="left"/>
        <w:sectPr w:rsidR="009A1B5B">
          <w:headerReference w:type="even" r:id="rId1141"/>
          <w:headerReference w:type="default" r:id="rId1142"/>
          <w:footerReference w:type="default" r:id="rId1143"/>
          <w:headerReference w:type="first" r:id="rId1144"/>
          <w:footerReference w:type="first" r:id="rId1145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14592 li frain H oste, et le poitral</w:t>
      </w:r>
      <w:r>
        <w:br/>
        <w:t>li deslace sor le poitral.</w:t>
      </w:r>
    </w:p>
    <w:p w14:paraId="6CCF62E1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lastRenderedPageBreak/>
        <w:t>jylais mix venist qu’il fust a naistre</w:t>
      </w:r>
      <w:r>
        <w:br/>
        <w:t>se Diex n’en pense, li vrais rois.</w:t>
      </w:r>
    </w:p>
    <w:p w14:paraId="6B115529" w14:textId="77777777" w:rsidR="009A1B5B" w:rsidRDefault="004E42D2">
      <w:pPr>
        <w:pStyle w:val="Corpodeltesto1720"/>
        <w:shd w:val="clear" w:color="auto" w:fill="auto"/>
        <w:spacing w:line="130" w:lineRule="exact"/>
        <w:ind w:firstLine="0"/>
      </w:pPr>
      <w:r>
        <w:rPr>
          <w:rStyle w:val="Corpodeltesto1721"/>
          <w:b/>
          <w:bCs/>
        </w:rPr>
        <w:t>14624</w:t>
      </w:r>
    </w:p>
    <w:p w14:paraId="12FCF6D1" w14:textId="77777777" w:rsidR="009A1B5B" w:rsidRDefault="004E42D2">
      <w:pPr>
        <w:pStyle w:val="Corpodeltesto1720"/>
        <w:shd w:val="clear" w:color="auto" w:fill="auto"/>
        <w:spacing w:line="130" w:lineRule="exact"/>
        <w:ind w:firstLine="0"/>
      </w:pPr>
      <w:r>
        <w:rPr>
          <w:rStyle w:val="Corpodeltesto1721"/>
          <w:b/>
          <w:bCs/>
        </w:rPr>
        <w:t>14620</w:t>
      </w:r>
    </w:p>
    <w:p w14:paraId="0D955937" w14:textId="77777777" w:rsidR="009A1B5B" w:rsidRDefault="004E42D2">
      <w:pPr>
        <w:pStyle w:val="Corpodeltesto1720"/>
        <w:shd w:val="clear" w:color="auto" w:fill="auto"/>
        <w:spacing w:line="130" w:lineRule="exact"/>
        <w:ind w:firstLine="0"/>
      </w:pPr>
      <w:r>
        <w:rPr>
          <w:rStyle w:val="Corpodeltesto1721"/>
          <w:b/>
          <w:bCs/>
        </w:rPr>
        <w:t>14616</w:t>
      </w:r>
    </w:p>
    <w:p w14:paraId="358C49AE" w14:textId="77777777" w:rsidR="009A1B5B" w:rsidRDefault="004E42D2">
      <w:pPr>
        <w:pStyle w:val="Corpodeltesto1720"/>
        <w:shd w:val="clear" w:color="auto" w:fill="auto"/>
        <w:spacing w:line="130" w:lineRule="exact"/>
        <w:ind w:firstLine="0"/>
      </w:pPr>
      <w:r>
        <w:rPr>
          <w:rStyle w:val="Corpodeltesto1721"/>
          <w:b/>
          <w:bCs/>
        </w:rPr>
        <w:t>14612</w:t>
      </w:r>
    </w:p>
    <w:p w14:paraId="61F3629D" w14:textId="77777777" w:rsidR="009A1B5B" w:rsidRDefault="004E42D2">
      <w:pPr>
        <w:pStyle w:val="Corpodeltesto1720"/>
        <w:shd w:val="clear" w:color="auto" w:fill="auto"/>
        <w:spacing w:line="130" w:lineRule="exact"/>
        <w:ind w:firstLine="0"/>
      </w:pPr>
      <w:r>
        <w:rPr>
          <w:rStyle w:val="Corpodeltesto1721"/>
          <w:b/>
          <w:bCs/>
        </w:rPr>
        <w:t>14608</w:t>
      </w:r>
    </w:p>
    <w:p w14:paraId="511B0909" w14:textId="77777777" w:rsidR="009A1B5B" w:rsidRDefault="004E42D2">
      <w:pPr>
        <w:pStyle w:val="Corpodeltesto1720"/>
        <w:shd w:val="clear" w:color="auto" w:fill="auto"/>
        <w:spacing w:line="130" w:lineRule="exact"/>
        <w:ind w:firstLine="0"/>
      </w:pPr>
      <w:r>
        <w:rPr>
          <w:rStyle w:val="Corpodeltesto1721"/>
          <w:b/>
          <w:bCs/>
        </w:rPr>
        <w:t>14604</w:t>
      </w:r>
    </w:p>
    <w:p w14:paraId="15367C9B" w14:textId="77777777" w:rsidR="009A1B5B" w:rsidRDefault="004E42D2">
      <w:pPr>
        <w:pStyle w:val="Corpodeltesto1720"/>
        <w:shd w:val="clear" w:color="auto" w:fill="auto"/>
        <w:spacing w:line="130" w:lineRule="exact"/>
        <w:ind w:firstLine="0"/>
      </w:pPr>
      <w:r>
        <w:rPr>
          <w:rStyle w:val="Corpodeltesto1721"/>
          <w:b/>
          <w:bCs/>
        </w:rPr>
        <w:t>14600</w:t>
      </w:r>
    </w:p>
    <w:p w14:paraId="66571415" w14:textId="77777777" w:rsidR="009A1B5B" w:rsidRDefault="004E42D2">
      <w:pPr>
        <w:pStyle w:val="Corpodeltesto1720"/>
        <w:shd w:val="clear" w:color="auto" w:fill="auto"/>
        <w:spacing w:line="130" w:lineRule="exact"/>
        <w:ind w:firstLine="0"/>
      </w:pPr>
      <w:r>
        <w:rPr>
          <w:rStyle w:val="Corpodeltesto1721"/>
          <w:b/>
          <w:bCs/>
        </w:rPr>
        <w:t>14596</w:t>
      </w:r>
    </w:p>
    <w:p w14:paraId="35AA584D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t>De tant fist bien que ses conrois</w:t>
      </w:r>
      <w:r>
        <w:br/>
      </w:r>
      <w:r>
        <w:rPr>
          <w:vertAlign w:val="subscript"/>
        </w:rPr>
        <w:t>n</w:t>
      </w:r>
      <w:r>
        <w:t>e volt desvestir ne oster.</w:t>
      </w:r>
    </w:p>
    <w:p w14:paraId="630A4050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t>Lez la crois se va acoster</w:t>
      </w:r>
      <w:r>
        <w:br/>
        <w:t>par devant les piez de l’image.</w:t>
      </w:r>
    </w:p>
    <w:p w14:paraId="1B521BB3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t>Or le destort Dex de damage !</w:t>
      </w:r>
    </w:p>
    <w:p w14:paraId="37FD6550" w14:textId="77777777" w:rsidR="009A1B5B" w:rsidRDefault="004E42D2">
      <w:pPr>
        <w:pStyle w:val="Corpodeltesto1101"/>
        <w:shd w:val="clear" w:color="auto" w:fill="auto"/>
        <w:spacing w:line="235" w:lineRule="exact"/>
        <w:ind w:firstLine="360"/>
        <w:jc w:val="left"/>
      </w:pPr>
      <w:r>
        <w:t>A l’avesprer, la lune lieve,</w:t>
      </w:r>
      <w:r>
        <w:br/>
        <w:t>qui Percheval mie ne grieve ;</w:t>
      </w:r>
      <w:r>
        <w:br/>
        <w:t>clers fu li tans et si fist bel.</w:t>
      </w:r>
      <w:r>
        <w:br/>
        <w:t>Perchevax, qui fu soz l’aubel,</w:t>
      </w:r>
      <w:r>
        <w:br/>
        <w:t>escoute et ot une vois plaindre.</w:t>
      </w:r>
    </w:p>
    <w:p w14:paraId="0F248C40" w14:textId="77777777" w:rsidR="009A1B5B" w:rsidRDefault="004E42D2">
      <w:pPr>
        <w:pStyle w:val="Corpodeltesto1151"/>
        <w:shd w:val="clear" w:color="auto" w:fill="auto"/>
        <w:spacing w:line="150" w:lineRule="exact"/>
      </w:pPr>
      <w:r>
        <w:rPr>
          <w:rStyle w:val="Corpodeltesto1152"/>
          <w:b/>
          <w:bCs/>
        </w:rPr>
        <w:t>[fol. 210vb]</w:t>
      </w:r>
    </w:p>
    <w:p w14:paraId="08253318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t>La vois dist : « Quant porrai ataindre</w:t>
      </w:r>
      <w:r>
        <w:br/>
        <w:t>celui par qui m’amie est morte,</w:t>
      </w:r>
      <w:r>
        <w:br/>
        <w:t>dont mes cuers si se desconforte ?</w:t>
      </w:r>
      <w:r>
        <w:br/>
        <w:t>Tans bons chevaliers ai destruis</w:t>
      </w:r>
      <w:r>
        <w:br/>
        <w:t>por li, ne encore ne truis</w:t>
      </w:r>
      <w:r>
        <w:br/>
        <w:t>nului cui ne toille la vie,</w:t>
      </w:r>
      <w:r>
        <w:br/>
        <w:t>tant que m’amie, l’eschavie,</w:t>
      </w:r>
      <w:r>
        <w:br/>
        <w:t>arai vengie de celui</w:t>
      </w:r>
      <w:r>
        <w:br/>
        <w:t>par cui morut, dont tel anui</w:t>
      </w:r>
      <w:r>
        <w:br/>
        <w:t>ai au cuer, ne ja n’ert estains</w:t>
      </w:r>
      <w:r>
        <w:br/>
        <w:t>devant que cil sera atains ;</w:t>
      </w:r>
      <w:r>
        <w:br/>
        <w:t>et de toz chiax que j’ataindrai,</w:t>
      </w:r>
      <w:r>
        <w:br/>
        <w:t>d’aus ocirre ne me tendrai. »</w:t>
      </w:r>
    </w:p>
    <w:p w14:paraId="1625C9E8" w14:textId="77777777" w:rsidR="009A1B5B" w:rsidRDefault="004E42D2">
      <w:pPr>
        <w:pStyle w:val="Corpodeltesto1101"/>
        <w:shd w:val="clear" w:color="auto" w:fill="auto"/>
        <w:spacing w:line="235" w:lineRule="exact"/>
        <w:ind w:firstLine="360"/>
        <w:jc w:val="left"/>
      </w:pPr>
      <w:r>
        <w:t>Perchevax la vois entendi;</w:t>
      </w:r>
      <w:r>
        <w:br/>
        <w:t>il se drecha, plus n’atendi,</w:t>
      </w:r>
      <w:r>
        <w:br/>
        <w:t>son frain remet, le poitral lace,</w:t>
      </w:r>
      <w:r>
        <w:br/>
        <w:t>toz cois s’estut en mi la place,</w:t>
      </w:r>
      <w:r>
        <w:br/>
        <w:t>desoz l’aubel, dalez la crois.</w:t>
      </w:r>
    </w:p>
    <w:p w14:paraId="42BF86DF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  <w:sectPr w:rsidR="009A1B5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Un chevalier, qui grant escrois</w:t>
      </w:r>
      <w:r>
        <w:br/>
        <w:t>maine, vit venir vers l’image ;</w:t>
      </w:r>
      <w:r>
        <w:br/>
        <w:t>mais a poi que de doel n’esrage</w:t>
      </w:r>
    </w:p>
    <w:p w14:paraId="48A5FEB0" w14:textId="77777777" w:rsidR="009A1B5B" w:rsidRDefault="004E42D2">
      <w:pPr>
        <w:pStyle w:val="Corpodeltesto1101"/>
        <w:shd w:val="clear" w:color="auto" w:fill="auto"/>
        <w:spacing w:line="240" w:lineRule="exact"/>
        <w:ind w:firstLine="360"/>
        <w:jc w:val="left"/>
      </w:pPr>
      <w:r>
        <w:lastRenderedPageBreak/>
        <w:t>par samblant, quant voit Percheval.</w:t>
      </w:r>
      <w:r>
        <w:br/>
      </w:r>
      <w:r>
        <w:rPr>
          <w:rStyle w:val="Corpodeltesto11065ptGrassetto"/>
        </w:rPr>
        <w:t xml:space="preserve">14628 </w:t>
      </w:r>
      <w:r>
        <w:t>Vers lui adrece le cheval,</w:t>
      </w:r>
      <w:r>
        <w:br/>
        <w:t>si dist : « Vassal, je te desfi,</w:t>
      </w:r>
      <w:r>
        <w:br/>
        <w:t>car tu morras, je le t’afi ! »</w:t>
      </w:r>
    </w:p>
    <w:p w14:paraId="23289270" w14:textId="77777777" w:rsidR="009A1B5B" w:rsidRDefault="004E42D2">
      <w:pPr>
        <w:pStyle w:val="Corpodeltesto1101"/>
        <w:shd w:val="clear" w:color="auto" w:fill="auto"/>
        <w:spacing w:line="240" w:lineRule="exact"/>
        <w:ind w:firstLine="0"/>
        <w:jc w:val="left"/>
      </w:pPr>
      <w:r>
        <w:t>Dist Perchevax : « Pechié ferez,</w:t>
      </w:r>
    </w:p>
    <w:p w14:paraId="668686C3" w14:textId="77777777" w:rsidR="009A1B5B" w:rsidRDefault="004E42D2">
      <w:pPr>
        <w:pStyle w:val="Corpodeltesto1720"/>
        <w:shd w:val="clear" w:color="auto" w:fill="auto"/>
        <w:spacing w:line="240" w:lineRule="exact"/>
        <w:ind w:left="360" w:hanging="360"/>
      </w:pPr>
      <w:r>
        <w:t>14632 biax sire, se vous m’ochïez,</w:t>
      </w:r>
    </w:p>
    <w:p w14:paraId="51ECC9E5" w14:textId="77777777" w:rsidR="009A1B5B" w:rsidRDefault="004E42D2">
      <w:pPr>
        <w:pStyle w:val="Corpodeltesto1101"/>
        <w:shd w:val="clear" w:color="auto" w:fill="auto"/>
        <w:spacing w:line="240" w:lineRule="exact"/>
        <w:ind w:firstLine="0"/>
        <w:jc w:val="left"/>
      </w:pPr>
      <w:r>
        <w:t>car onques rien ne vous mesfis. »</w:t>
      </w:r>
    </w:p>
    <w:p w14:paraId="040A34FB" w14:textId="77777777" w:rsidR="009A1B5B" w:rsidRDefault="004E42D2">
      <w:pPr>
        <w:pStyle w:val="Corpodeltesto1101"/>
        <w:shd w:val="clear" w:color="auto" w:fill="auto"/>
        <w:spacing w:line="240" w:lineRule="exact"/>
        <w:ind w:firstLine="0"/>
        <w:jc w:val="left"/>
      </w:pPr>
      <w:r>
        <w:t>Et cil respont : « Bien soies fis,</w:t>
      </w:r>
      <w:r>
        <w:br/>
        <w:t>car riens ne t’i volt escondire.</w:t>
      </w:r>
    </w:p>
    <w:p w14:paraId="169F2C0C" w14:textId="77777777" w:rsidR="009A1B5B" w:rsidRDefault="004E42D2">
      <w:pPr>
        <w:pStyle w:val="Corpodeltesto1101"/>
        <w:shd w:val="clear" w:color="auto" w:fill="auto"/>
        <w:spacing w:line="240" w:lineRule="exact"/>
        <w:ind w:left="360" w:hanging="360"/>
        <w:jc w:val="left"/>
      </w:pPr>
      <w:r>
        <w:rPr>
          <w:rStyle w:val="Corpodeltesto11065ptGrassetto"/>
        </w:rPr>
        <w:t xml:space="preserve">14636 </w:t>
      </w:r>
      <w:r>
        <w:t>Tant me semont et dels et ire,</w:t>
      </w:r>
      <w:r>
        <w:br/>
        <w:t>k’a m’espee trenchant d’acier</w:t>
      </w:r>
      <w:r>
        <w:br/>
        <w:t>t’irai ja la teste trenchier. »</w:t>
      </w:r>
      <w:r>
        <w:br/>
        <w:t>Perchevax a respondu puis</w:t>
      </w:r>
      <w:r>
        <w:rPr>
          <w:vertAlign w:val="superscript"/>
        </w:rPr>
        <w:t>341</w:t>
      </w:r>
      <w:r>
        <w:t xml:space="preserve"> :</w:t>
      </w:r>
    </w:p>
    <w:p w14:paraId="736977F0" w14:textId="77777777" w:rsidR="009A1B5B" w:rsidRDefault="004E42D2">
      <w:pPr>
        <w:pStyle w:val="Corpodeltesto1101"/>
        <w:shd w:val="clear" w:color="auto" w:fill="auto"/>
        <w:spacing w:line="240" w:lineRule="exact"/>
        <w:ind w:left="360" w:hanging="360"/>
        <w:jc w:val="left"/>
      </w:pPr>
      <w:r>
        <w:rPr>
          <w:rStyle w:val="Corpodeltesto11065ptGrassetto"/>
        </w:rPr>
        <w:t xml:space="preserve">14640 </w:t>
      </w:r>
      <w:r>
        <w:t>« Non ferez, sire, se je puis,</w:t>
      </w:r>
      <w:r>
        <w:br/>
        <w:t>car jamais si bone n’aroie</w:t>
      </w:r>
      <w:r>
        <w:br/>
        <w:t>et encore vivre volroie,</w:t>
      </w:r>
      <w:r>
        <w:br/>
        <w:t>se Diex li rois le me destine.</w:t>
      </w:r>
    </w:p>
    <w:p w14:paraId="302B1924" w14:textId="77777777" w:rsidR="009A1B5B" w:rsidRDefault="004E42D2">
      <w:pPr>
        <w:pStyle w:val="Corpodeltesto1101"/>
        <w:shd w:val="clear" w:color="auto" w:fill="auto"/>
        <w:spacing w:line="240" w:lineRule="exact"/>
        <w:ind w:left="360" w:hanging="360"/>
        <w:jc w:val="left"/>
      </w:pPr>
      <w:r>
        <w:rPr>
          <w:rStyle w:val="Corpodeltesto11065ptGrassetto"/>
        </w:rPr>
        <w:t xml:space="preserve">14644 </w:t>
      </w:r>
      <w:r>
        <w:t>Emprise avez fole aatine</w:t>
      </w:r>
    </w:p>
    <w:p w14:paraId="007043BD" w14:textId="77777777" w:rsidR="009A1B5B" w:rsidRDefault="004E42D2">
      <w:pPr>
        <w:pStyle w:val="Corpodeltesto1101"/>
        <w:shd w:val="clear" w:color="auto" w:fill="auto"/>
        <w:spacing w:line="240" w:lineRule="exact"/>
        <w:ind w:firstLine="0"/>
        <w:jc w:val="left"/>
      </w:pPr>
      <w:r>
        <w:t>qui ma teste en volez porter.</w:t>
      </w:r>
    </w:p>
    <w:p w14:paraId="6DE34BFA" w14:textId="77777777" w:rsidR="009A1B5B" w:rsidRDefault="004E42D2">
      <w:pPr>
        <w:pStyle w:val="Corpodeltesto1101"/>
        <w:shd w:val="clear" w:color="auto" w:fill="auto"/>
        <w:spacing w:line="240" w:lineRule="exact"/>
        <w:ind w:firstLine="0"/>
        <w:jc w:val="left"/>
      </w:pPr>
      <w:r>
        <w:t>Bien vous en poez deporter,</w:t>
      </w:r>
      <w:r>
        <w:br/>
        <w:t>car, se bien le poiez avoir,</w:t>
      </w:r>
    </w:p>
    <w:p w14:paraId="43E69701" w14:textId="77777777" w:rsidR="009A1B5B" w:rsidRDefault="004E42D2">
      <w:pPr>
        <w:pStyle w:val="Corpodeltesto1720"/>
        <w:shd w:val="clear" w:color="auto" w:fill="auto"/>
        <w:spacing w:line="240" w:lineRule="exact"/>
        <w:ind w:left="360" w:hanging="360"/>
      </w:pPr>
      <w:r>
        <w:t>14648 n’en avriez vous pas grant avoir.</w:t>
      </w:r>
    </w:p>
    <w:p w14:paraId="003BD703" w14:textId="77777777" w:rsidR="009A1B5B" w:rsidRDefault="004E42D2">
      <w:pPr>
        <w:pStyle w:val="Corpodeltesto1101"/>
        <w:shd w:val="clear" w:color="auto" w:fill="auto"/>
        <w:spacing w:line="240" w:lineRule="exact"/>
        <w:ind w:firstLine="360"/>
        <w:jc w:val="left"/>
      </w:pPr>
      <w:r>
        <w:t>Et sachiez, je le desfendrai,</w:t>
      </w:r>
      <w:r>
        <w:br/>
        <w:t>se je puis, ja ne m’en faindrai</w:t>
      </w:r>
      <w:r>
        <w:rPr>
          <w:vertAlign w:val="superscript"/>
        </w:rPr>
        <w:footnoteReference w:id="217"/>
      </w:r>
      <w:r>
        <w:t>. »</w:t>
      </w:r>
      <w:r>
        <w:br/>
        <w:t>Cil l’ot, bien quide de doel fendre :</w:t>
      </w:r>
      <w:r>
        <w:br/>
      </w:r>
      <w:r>
        <w:rPr>
          <w:rStyle w:val="Corpodeltesto11065ptGrassetto"/>
        </w:rPr>
        <w:t xml:space="preserve">14652 </w:t>
      </w:r>
      <w:r>
        <w:t>« Coment, t’oseras tu desfendre</w:t>
      </w:r>
      <w:r>
        <w:br/>
        <w:t>vers moi ? Es tu dont si hardis ?</w:t>
      </w:r>
    </w:p>
    <w:p w14:paraId="12B432CF" w14:textId="77777777" w:rsidR="009A1B5B" w:rsidRDefault="004E42D2">
      <w:pPr>
        <w:pStyle w:val="Corpodeltesto1101"/>
        <w:shd w:val="clear" w:color="auto" w:fill="auto"/>
        <w:spacing w:line="240" w:lineRule="exact"/>
        <w:ind w:firstLine="0"/>
        <w:jc w:val="left"/>
      </w:pPr>
      <w:r>
        <w:t>Par Dié, se vous estïez .X.,</w:t>
      </w:r>
      <w:r>
        <w:br/>
        <w:t>n’ariiez ja vers moi fuison ! »</w:t>
      </w:r>
    </w:p>
    <w:p w14:paraId="260DE2D4" w14:textId="77777777" w:rsidR="009A1B5B" w:rsidRDefault="004E42D2">
      <w:pPr>
        <w:pStyle w:val="Corpodeltesto1101"/>
        <w:shd w:val="clear" w:color="auto" w:fill="auto"/>
        <w:spacing w:line="240" w:lineRule="exact"/>
        <w:ind w:left="360" w:hanging="360"/>
        <w:jc w:val="left"/>
      </w:pPr>
      <w:r>
        <w:rPr>
          <w:rStyle w:val="Corpodeltesto11065ptGrassetto"/>
        </w:rPr>
        <w:t xml:space="preserve">14656 </w:t>
      </w:r>
      <w:r>
        <w:t>— Raisons est toz dis en saison,</w:t>
      </w:r>
    </w:p>
    <w:p w14:paraId="7DC3A6A0" w14:textId="77777777" w:rsidR="009A1B5B" w:rsidRDefault="004E42D2">
      <w:pPr>
        <w:pStyle w:val="Corpodeltesto1760"/>
        <w:shd w:val="clear" w:color="auto" w:fill="auto"/>
        <w:tabs>
          <w:tab w:val="left" w:pos="1585"/>
        </w:tabs>
        <w:spacing w:line="200" w:lineRule="exact"/>
        <w:jc w:val="left"/>
      </w:pPr>
      <w:r>
        <w:rPr>
          <w:rStyle w:val="Corpodeltesto1768pt"/>
        </w:rPr>
        <w:t>"541</w:t>
      </w:r>
      <w:r>
        <w:tab/>
        <w:t>• •</w:t>
      </w:r>
    </w:p>
    <w:p w14:paraId="55DC42B5" w14:textId="77777777" w:rsidR="009A1B5B" w:rsidRDefault="004E42D2">
      <w:pPr>
        <w:pStyle w:val="Corpodeltesto690"/>
        <w:shd w:val="clear" w:color="auto" w:fill="auto"/>
        <w:tabs>
          <w:tab w:val="left" w:pos="1425"/>
        </w:tabs>
        <w:spacing w:line="202" w:lineRule="exact"/>
        <w:ind w:firstLine="0"/>
        <w:jc w:val="left"/>
      </w:pPr>
      <w:r>
        <w:t>r.</w:t>
      </w:r>
      <w:r>
        <w:tab/>
        <w:t xml:space="preserve">pmuis </w:t>
      </w:r>
      <w:r>
        <w:rPr>
          <w:rStyle w:val="Corpodeltesto69AngsanaUPC11ptCorsivo"/>
        </w:rPr>
        <w:t>corr. en</w:t>
      </w:r>
      <w:r>
        <w:t xml:space="preserve"> r. puis</w:t>
      </w:r>
    </w:p>
    <w:p w14:paraId="7DF7F9E2" w14:textId="77777777" w:rsidR="009A1B5B" w:rsidRDefault="004E42D2">
      <w:pPr>
        <w:pStyle w:val="Corpodeltesto1720"/>
        <w:shd w:val="clear" w:color="auto" w:fill="auto"/>
        <w:spacing w:line="130" w:lineRule="exact"/>
        <w:ind w:firstLine="360"/>
      </w:pPr>
      <w:r>
        <w:t>fait Perchevax, qui droit velt dire.</w:t>
      </w:r>
    </w:p>
    <w:p w14:paraId="2D3A5507" w14:textId="77777777" w:rsidR="009A1B5B" w:rsidRDefault="004E42D2">
      <w:pPr>
        <w:pStyle w:val="Corpodeltesto1780"/>
        <w:shd w:val="clear" w:color="auto" w:fill="auto"/>
        <w:spacing w:line="140" w:lineRule="exact"/>
      </w:pPr>
      <w:r>
        <w:t>[fol. 210vc]</w:t>
      </w:r>
    </w:p>
    <w:p w14:paraId="31DCC62F" w14:textId="77777777" w:rsidR="009A1B5B" w:rsidRDefault="004E42D2">
      <w:pPr>
        <w:pStyle w:val="Corpodeltesto1770"/>
        <w:shd w:val="clear" w:color="auto" w:fill="auto"/>
        <w:spacing w:line="200" w:lineRule="exact"/>
      </w:pPr>
      <w:r>
        <w:t>'XA’X</w:t>
      </w:r>
      <w:r>
        <w:rPr>
          <w:rStyle w:val="Corpodeltesto1776ptNoncorsivoSpaziatura1pt"/>
        </w:rPr>
        <w:t xml:space="preserve"> •</w:t>
      </w:r>
    </w:p>
    <w:p w14:paraId="7DABCE57" w14:textId="77777777" w:rsidR="009A1B5B" w:rsidRDefault="004E42D2">
      <w:pPr>
        <w:pStyle w:val="Corpodeltesto1720"/>
        <w:shd w:val="clear" w:color="auto" w:fill="auto"/>
        <w:ind w:firstLine="0"/>
      </w:pPr>
      <w:r>
        <w:t>Amesurez un poi vostre ìre,</w:t>
      </w:r>
      <w:r>
        <w:br/>
        <w:t xml:space="preserve">si soiez un </w:t>
      </w:r>
      <w:r>
        <w:rPr>
          <w:rStyle w:val="Corpodeltesto17295ptNongrassetto"/>
        </w:rPr>
        <w:t xml:space="preserve">petit </w:t>
      </w:r>
      <w:r>
        <w:t>plus dols,</w:t>
      </w:r>
    </w:p>
    <w:p w14:paraId="4317D492" w14:textId="77777777" w:rsidR="009A1B5B" w:rsidRDefault="004E42D2">
      <w:pPr>
        <w:pStyle w:val="Corpodeltesto1101"/>
        <w:shd w:val="clear" w:color="auto" w:fill="auto"/>
        <w:spacing w:line="235" w:lineRule="exact"/>
        <w:ind w:left="360" w:hanging="360"/>
        <w:jc w:val="left"/>
      </w:pPr>
      <w:r>
        <w:rPr>
          <w:rStyle w:val="Corpodeltesto11075pt0"/>
        </w:rPr>
        <w:t>14660</w:t>
      </w:r>
      <w:r>
        <w:t xml:space="preserve"> ja n’en a il chi que nous dols.</w:t>
      </w:r>
    </w:p>
    <w:p w14:paraId="0442AD59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t>Et puis que vous estes si preus,</w:t>
      </w:r>
      <w:r>
        <w:br/>
        <w:t>ce ne sera mie grans preus</w:t>
      </w:r>
      <w:r>
        <w:br/>
        <w:t xml:space="preserve">d’un home ocírre qui seus </w:t>
      </w:r>
      <w:r>
        <w:rPr>
          <w:rStyle w:val="Corpodeltesto110Spaziatura1pt"/>
        </w:rPr>
        <w:t>est;</w:t>
      </w:r>
    </w:p>
    <w:p w14:paraId="0D00EDAD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rPr>
          <w:rStyle w:val="Corpodeltesto11075pt0"/>
        </w:rPr>
        <w:t>(4664</w:t>
      </w:r>
      <w:r>
        <w:t xml:space="preserve"> poi i averiez de conquest,</w:t>
      </w:r>
      <w:r>
        <w:br/>
        <w:t xml:space="preserve">quant </w:t>
      </w:r>
      <w:r>
        <w:rPr>
          <w:rStyle w:val="Corpodeltesto11065ptGrassetto"/>
        </w:rPr>
        <w:t xml:space="preserve">.X. </w:t>
      </w:r>
      <w:r>
        <w:t>en porriiez mater ;</w:t>
      </w:r>
      <w:r>
        <w:br/>
        <w:t>ne mais or me laissiez monter</w:t>
      </w:r>
      <w:r>
        <w:br/>
        <w:t>puis face al miex chascuns qu’il puet.</w:t>
      </w:r>
      <w:r>
        <w:br/>
      </w:r>
      <w:r>
        <w:rPr>
          <w:rStyle w:val="Corpodeltesto11075pt0"/>
        </w:rPr>
        <w:t>14668</w:t>
      </w:r>
      <w:r>
        <w:t xml:space="preserve"> — Or monte dont, car il t’estuet</w:t>
      </w:r>
      <w:r>
        <w:br/>
        <w:t>morir, bien m’en os aatir. »</w:t>
      </w:r>
    </w:p>
    <w:p w14:paraId="77AABE1E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t>Dist Perchevax : « Au departir,</w:t>
      </w:r>
      <w:r>
        <w:br/>
        <w:t>n’arez talent de manechier. »</w:t>
      </w:r>
    </w:p>
    <w:p w14:paraId="6C4C6E8C" w14:textId="77777777" w:rsidR="009A1B5B" w:rsidRDefault="004E42D2">
      <w:pPr>
        <w:pStyle w:val="Corpodeltesto1101"/>
        <w:shd w:val="clear" w:color="auto" w:fill="auto"/>
        <w:spacing w:line="235" w:lineRule="exact"/>
        <w:ind w:left="360" w:hanging="360"/>
        <w:jc w:val="left"/>
      </w:pPr>
      <w:r>
        <w:rPr>
          <w:rStyle w:val="Corpodeltesto11075pt0"/>
        </w:rPr>
        <w:t>14672</w:t>
      </w:r>
      <w:r>
        <w:t xml:space="preserve"> Lors monte et comence a lachier</w:t>
      </w:r>
      <w:r>
        <w:br/>
        <w:t>son elme, et pent al col l’escu,</w:t>
      </w:r>
      <w:r>
        <w:br/>
        <w:t>car Leander, qu’il ot vencu,</w:t>
      </w:r>
      <w:r>
        <w:br/>
        <w:t>li ot doné et lance fort.</w:t>
      </w:r>
    </w:p>
    <w:p w14:paraId="4B39CF32" w14:textId="77777777" w:rsidR="009A1B5B" w:rsidRDefault="004E42D2">
      <w:pPr>
        <w:pStyle w:val="Corpodeltesto1101"/>
        <w:shd w:val="clear" w:color="auto" w:fill="auto"/>
        <w:spacing w:line="235" w:lineRule="exact"/>
        <w:ind w:left="360" w:hanging="360"/>
        <w:jc w:val="left"/>
      </w:pPr>
      <w:r>
        <w:t>14676 Atant ont brochié par effort</w:t>
      </w:r>
    </w:p>
    <w:p w14:paraId="03CE7F05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t>l’uns contre l’autre sanz atendre,</w:t>
      </w:r>
      <w:r>
        <w:br/>
        <w:t>quanques cheval pùent estendre.</w:t>
      </w:r>
    </w:p>
    <w:p w14:paraId="23EB8BBB" w14:textId="77777777" w:rsidR="009A1B5B" w:rsidRDefault="004E42D2">
      <w:pPr>
        <w:pStyle w:val="Corpodeltesto1101"/>
        <w:shd w:val="clear" w:color="auto" w:fill="auto"/>
        <w:spacing w:line="235" w:lineRule="exact"/>
        <w:ind w:firstLine="360"/>
        <w:jc w:val="left"/>
      </w:pPr>
      <w:r>
        <w:t>Des lances tels cops</w:t>
      </w:r>
      <w:r>
        <w:rPr>
          <w:rStyle w:val="Corpodeltesto11075pt0"/>
          <w:vertAlign w:val="superscript"/>
        </w:rPr>
        <w:t>344</w:t>
      </w:r>
      <w:r>
        <w:t xml:space="preserve"> se ferirent</w:t>
      </w:r>
      <w:r>
        <w:br/>
        <w:t>14680 que les escus toz porfendirent.</w:t>
      </w:r>
    </w:p>
    <w:p w14:paraId="1E5C3F28" w14:textId="77777777" w:rsidR="009A1B5B" w:rsidRDefault="004E42D2">
      <w:pPr>
        <w:pStyle w:val="Corpodeltesto1101"/>
        <w:shd w:val="clear" w:color="auto" w:fill="auto"/>
        <w:spacing w:line="235" w:lineRule="exact"/>
        <w:ind w:firstLine="360"/>
        <w:jc w:val="left"/>
      </w:pPr>
      <w:r>
        <w:lastRenderedPageBreak/>
        <w:t>Li fer fichent en mi le pis,</w:t>
      </w:r>
      <w:r>
        <w:br/>
        <w:t>n’i a celui qui n’ait guerpis</w:t>
      </w:r>
      <w:r>
        <w:br/>
        <w:t>les estriers, cheu sont envers</w:t>
      </w:r>
      <w:r>
        <w:br/>
        <w:t>14684 l’uns de lonc a autres a travers,</w:t>
      </w:r>
      <w:r>
        <w:br/>
        <w:t>que lor lances sont de tel fust</w:t>
      </w:r>
      <w:r>
        <w:br/>
        <w:t>que, se chascuns cheus ne fust,</w:t>
      </w:r>
      <w:r>
        <w:br/>
        <w:t>parmi les cors fuissent navré.</w:t>
      </w:r>
    </w:p>
    <w:p w14:paraId="53EF9A2D" w14:textId="77777777" w:rsidR="009A1B5B" w:rsidRDefault="004E42D2" w:rsidP="00625B5B">
      <w:pPr>
        <w:pStyle w:val="Corpodeltesto690"/>
        <w:numPr>
          <w:ilvl w:val="0"/>
          <w:numId w:val="61"/>
        </w:numPr>
        <w:shd w:val="clear" w:color="auto" w:fill="auto"/>
        <w:tabs>
          <w:tab w:val="left" w:pos="284"/>
        </w:tabs>
        <w:spacing w:line="220" w:lineRule="exact"/>
        <w:ind w:firstLine="0"/>
        <w:jc w:val="left"/>
      </w:pPr>
      <w:r>
        <w:t xml:space="preserve">p. nostre </w:t>
      </w:r>
      <w:r>
        <w:rPr>
          <w:rStyle w:val="Corpodeltesto69AngsanaUPC11ptCorsivo"/>
        </w:rPr>
        <w:t>i.-corr. en</w:t>
      </w:r>
      <w:r>
        <w:t xml:space="preserve"> p. vostre i.</w:t>
      </w:r>
    </w:p>
    <w:p w14:paraId="29FA967A" w14:textId="77777777" w:rsidR="009A1B5B" w:rsidRDefault="004E42D2" w:rsidP="00625B5B">
      <w:pPr>
        <w:pStyle w:val="Corpodeltesto690"/>
        <w:numPr>
          <w:ilvl w:val="0"/>
          <w:numId w:val="61"/>
        </w:numPr>
        <w:shd w:val="clear" w:color="auto" w:fill="auto"/>
        <w:tabs>
          <w:tab w:val="left" w:pos="289"/>
        </w:tabs>
        <w:spacing w:line="220" w:lineRule="exact"/>
        <w:ind w:firstLine="0"/>
        <w:jc w:val="left"/>
        <w:sectPr w:rsidR="009A1B5B">
          <w:headerReference w:type="even" r:id="rId1146"/>
          <w:headerReference w:type="default" r:id="rId1147"/>
          <w:footerReference w:type="even" r:id="rId1148"/>
          <w:headerReference w:type="first" r:id="rId1149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 xml:space="preserve">t. cols s. </w:t>
      </w:r>
      <w:r>
        <w:rPr>
          <w:rStyle w:val="Corpodeltesto69AngsanaUPC11ptCorsivo"/>
        </w:rPr>
        <w:t>corr. en</w:t>
      </w:r>
      <w:r>
        <w:t xml:space="preserve"> t. cops s.</w:t>
      </w:r>
    </w:p>
    <w:p w14:paraId="0D6B8FE7" w14:textId="77777777" w:rsidR="009A1B5B" w:rsidRDefault="004E42D2">
      <w:pPr>
        <w:pStyle w:val="Corpodeltesto1211"/>
        <w:shd w:val="clear" w:color="auto" w:fill="auto"/>
        <w:spacing w:line="235" w:lineRule="exact"/>
        <w:ind w:left="360" w:hanging="360"/>
        <w:jc w:val="left"/>
      </w:pPr>
      <w:r>
        <w:lastRenderedPageBreak/>
        <w:t>14688 Chascun saut sus, s’a recovré</w:t>
      </w:r>
      <w:r>
        <w:br/>
        <w:t>et lance et escu et cheval.</w:t>
      </w:r>
    </w:p>
    <w:p w14:paraId="727C52A1" w14:textId="77777777" w:rsidR="009A1B5B" w:rsidRDefault="004E42D2">
      <w:pPr>
        <w:pStyle w:val="Corpodeltesto1211"/>
        <w:shd w:val="clear" w:color="auto" w:fill="auto"/>
        <w:spacing w:line="235" w:lineRule="exact"/>
        <w:ind w:firstLine="360"/>
        <w:jc w:val="left"/>
      </w:pPr>
      <w:r>
        <w:t>Li vassals dist a Percheval :</w:t>
      </w:r>
    </w:p>
    <w:p w14:paraId="267ACFCB" w14:textId="77777777" w:rsidR="009A1B5B" w:rsidRDefault="004E42D2">
      <w:pPr>
        <w:pStyle w:val="Corpodeltesto1211"/>
        <w:shd w:val="clear" w:color="auto" w:fill="auto"/>
        <w:spacing w:line="235" w:lineRule="exact"/>
        <w:ind w:firstLine="0"/>
        <w:jc w:val="left"/>
      </w:pPr>
      <w:r>
        <w:t>« Coment ne t’ai je mie ochis</w:t>
      </w:r>
      <w:r>
        <w:br/>
        <w:t>14692 al joster ? — Nenil, Dieu merchis,</w:t>
      </w:r>
      <w:r>
        <w:br/>
        <w:t>dist Perchevax, qui m’a salvé. »</w:t>
      </w:r>
    </w:p>
    <w:p w14:paraId="50826866" w14:textId="77777777" w:rsidR="009A1B5B" w:rsidRDefault="004E42D2">
      <w:pPr>
        <w:pStyle w:val="Corpodeltesto1211"/>
        <w:shd w:val="clear" w:color="auto" w:fill="auto"/>
        <w:spacing w:line="235" w:lineRule="exact"/>
        <w:ind w:firstLine="0"/>
        <w:jc w:val="left"/>
      </w:pPr>
      <w:r>
        <w:t>A poi que n’a le cuer crevé</w:t>
      </w:r>
      <w:r>
        <w:br/>
        <w:t>de doel li chevaliers, quant l’ot.</w:t>
      </w:r>
    </w:p>
    <w:p w14:paraId="35EC0019" w14:textId="77777777" w:rsidR="009A1B5B" w:rsidRDefault="004E42D2">
      <w:pPr>
        <w:pStyle w:val="Corpodeltesto1211"/>
        <w:shd w:val="clear" w:color="auto" w:fill="auto"/>
        <w:spacing w:line="235" w:lineRule="exact"/>
        <w:ind w:left="360" w:hanging="360"/>
        <w:jc w:val="left"/>
      </w:pPr>
      <w:r>
        <w:t>14696 Ne croi pas qu’au partir s’en lot</w:t>
      </w:r>
      <w:r>
        <w:br/>
        <w:t>li chevaliers qui tant est fiers.</w:t>
      </w:r>
    </w:p>
    <w:p w14:paraId="39CCA044" w14:textId="77777777" w:rsidR="009A1B5B" w:rsidRDefault="004E42D2">
      <w:pPr>
        <w:pStyle w:val="Corpodeltesto1211"/>
        <w:shd w:val="clear" w:color="auto" w:fill="auto"/>
        <w:spacing w:line="235" w:lineRule="exact"/>
        <w:ind w:firstLine="360"/>
        <w:jc w:val="left"/>
      </w:pPr>
      <w:r>
        <w:t>Lors s’en vienent sor lor destriers.</w:t>
      </w:r>
    </w:p>
    <w:p w14:paraId="7A2D1ABB" w14:textId="77777777" w:rsidR="009A1B5B" w:rsidRDefault="004E42D2">
      <w:pPr>
        <w:pStyle w:val="Corpodeltesto1151"/>
        <w:shd w:val="clear" w:color="auto" w:fill="auto"/>
        <w:spacing w:line="150" w:lineRule="exact"/>
      </w:pPr>
      <w:r>
        <w:rPr>
          <w:rStyle w:val="Corpodeltesto1152"/>
          <w:b/>
          <w:bCs/>
        </w:rPr>
        <w:t>[fol. 211.</w:t>
      </w:r>
    </w:p>
    <w:p w14:paraId="2F676375" w14:textId="77777777" w:rsidR="009A1B5B" w:rsidRDefault="004E42D2">
      <w:pPr>
        <w:pStyle w:val="Corpodeltesto1211"/>
        <w:shd w:val="clear" w:color="auto" w:fill="auto"/>
        <w:spacing w:line="235" w:lineRule="exact"/>
        <w:ind w:firstLine="360"/>
        <w:jc w:val="left"/>
      </w:pPr>
      <w:r>
        <w:t>Molt tresdurement de rechief</w:t>
      </w:r>
      <w:r>
        <w:br/>
        <w:t>14700 Diex gart Percheval de meschief,</w:t>
      </w:r>
      <w:r>
        <w:br/>
        <w:t>car cil le fiert, qui poi le doute,</w:t>
      </w:r>
      <w:r>
        <w:br/>
        <w:t>qui i a mis sa forche toute.</w:t>
      </w:r>
    </w:p>
    <w:p w14:paraId="2C5F4C28" w14:textId="77777777" w:rsidR="009A1B5B" w:rsidRDefault="004E42D2">
      <w:pPr>
        <w:pStyle w:val="Corpodeltesto1211"/>
        <w:shd w:val="clear" w:color="auto" w:fill="auto"/>
        <w:spacing w:line="235" w:lineRule="exact"/>
        <w:ind w:firstLine="0"/>
        <w:jc w:val="left"/>
      </w:pPr>
      <w:r>
        <w:t>L’escu lí perche, et le hauberc ;</w:t>
      </w:r>
    </w:p>
    <w:p w14:paraId="5EF96D66" w14:textId="77777777" w:rsidR="009A1B5B" w:rsidRDefault="004E42D2">
      <w:pPr>
        <w:pStyle w:val="Corpodeltesto1101"/>
        <w:shd w:val="clear" w:color="auto" w:fill="auto"/>
        <w:spacing w:line="235" w:lineRule="exact"/>
        <w:ind w:left="360" w:hanging="360"/>
        <w:jc w:val="left"/>
      </w:pPr>
      <w:r>
        <w:t>14704 el costé li a fait lait merc,</w:t>
      </w:r>
    </w:p>
    <w:p w14:paraId="21E6DE37" w14:textId="77777777" w:rsidR="009A1B5B" w:rsidRDefault="004E42D2">
      <w:pPr>
        <w:pStyle w:val="Corpodeltesto1211"/>
        <w:shd w:val="clear" w:color="auto" w:fill="auto"/>
        <w:spacing w:line="235" w:lineRule="exact"/>
        <w:ind w:firstLine="360"/>
        <w:jc w:val="left"/>
      </w:pPr>
      <w:r>
        <w:t>que le char et le cuir H fent.</w:t>
      </w:r>
    </w:p>
    <w:p w14:paraId="30E796A2" w14:textId="77777777" w:rsidR="009A1B5B" w:rsidRDefault="004E42D2">
      <w:pPr>
        <w:pStyle w:val="Corpodeltesto1211"/>
        <w:shd w:val="clear" w:color="auto" w:fill="auto"/>
        <w:spacing w:line="235" w:lineRule="exact"/>
        <w:ind w:firstLine="360"/>
        <w:jc w:val="left"/>
      </w:pPr>
      <w:r>
        <w:t>Mais Dex de la mort le desfent,</w:t>
      </w:r>
      <w:r>
        <w:br/>
        <w:t>que molt dolcement le reclaime</w:t>
      </w:r>
      <w:r>
        <w:br/>
        <w:t>14708 et fiert celui que il pas n’aime</w:t>
      </w:r>
    </w:p>
    <w:p w14:paraId="3F8A9699" w14:textId="77777777" w:rsidR="009A1B5B" w:rsidRDefault="004E42D2">
      <w:pPr>
        <w:pStyle w:val="Corpodeltesto1211"/>
        <w:shd w:val="clear" w:color="auto" w:fill="auto"/>
        <w:spacing w:line="235" w:lineRule="exact"/>
        <w:ind w:firstLine="360"/>
        <w:jc w:val="left"/>
      </w:pPr>
      <w:r>
        <w:t>tot sanz manechier et sanz tence.</w:t>
      </w:r>
    </w:p>
    <w:p w14:paraId="42C04BF1" w14:textId="77777777" w:rsidR="009A1B5B" w:rsidRDefault="004E42D2">
      <w:pPr>
        <w:pStyle w:val="Corpodeltesto1211"/>
        <w:shd w:val="clear" w:color="auto" w:fill="auto"/>
        <w:spacing w:line="235" w:lineRule="exact"/>
        <w:ind w:firstLine="360"/>
        <w:jc w:val="left"/>
      </w:pPr>
      <w:r>
        <w:t>L’escu li fent et l’auberc trenche</w:t>
      </w:r>
      <w:r>
        <w:br/>
        <w:t>si que ens el senestre fianc</w:t>
      </w:r>
      <w:r>
        <w:br/>
      </w:r>
      <w:r>
        <w:rPr>
          <w:rStyle w:val="Corpodeltesto12175pt"/>
        </w:rPr>
        <w:t>14712</w:t>
      </w:r>
      <w:r>
        <w:t xml:space="preserve"> li met le fer et le fust blanc,</w:t>
      </w:r>
    </w:p>
    <w:p w14:paraId="662E26A7" w14:textId="77777777" w:rsidR="009A1B5B" w:rsidRDefault="004E42D2">
      <w:pPr>
        <w:pStyle w:val="Corpodeltesto1211"/>
        <w:shd w:val="clear" w:color="auto" w:fill="auto"/>
        <w:spacing w:line="235" w:lineRule="exact"/>
        <w:ind w:firstLine="360"/>
        <w:jc w:val="left"/>
      </w:pPr>
      <w:r>
        <w:t>plus de plaine palme et .III. doie.</w:t>
      </w:r>
    </w:p>
    <w:p w14:paraId="138DC729" w14:textId="77777777" w:rsidR="009A1B5B" w:rsidRDefault="004E42D2">
      <w:pPr>
        <w:pStyle w:val="Corpodeltesto1211"/>
        <w:shd w:val="clear" w:color="auto" w:fill="auto"/>
        <w:spacing w:line="235" w:lineRule="exact"/>
        <w:ind w:firstLine="360"/>
        <w:jc w:val="left"/>
      </w:pPr>
      <w:r>
        <w:t>Li chevax chancele et ondoie,</w:t>
      </w:r>
      <w:r>
        <w:br/>
        <w:t>si chiet sor les garés arriere</w:t>
      </w:r>
      <w:r>
        <w:br/>
        <w:t>14716 droit au travers d’une charriere</w:t>
      </w:r>
      <w:r>
        <w:br/>
        <w:t>si que redrecier ne se puet.</w:t>
      </w:r>
    </w:p>
    <w:p w14:paraId="411E385A" w14:textId="77777777" w:rsidR="009A1B5B" w:rsidRDefault="004E42D2">
      <w:pPr>
        <w:pStyle w:val="Corpodeltesto1211"/>
        <w:shd w:val="clear" w:color="auto" w:fill="auto"/>
        <w:spacing w:line="235" w:lineRule="exact"/>
        <w:ind w:firstLine="360"/>
        <w:jc w:val="left"/>
        <w:sectPr w:rsidR="009A1B5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Et cil qui a faire</w:t>
      </w:r>
      <w:r>
        <w:rPr>
          <w:vertAlign w:val="superscript"/>
        </w:rPr>
        <w:t>345</w:t>
      </w:r>
      <w:r>
        <w:t xml:space="preserve"> l’estuet</w:t>
      </w:r>
    </w:p>
    <w:p w14:paraId="3F64A0F9" w14:textId="77777777" w:rsidR="009A1B5B" w:rsidRDefault="004E42D2">
      <w:pPr>
        <w:pStyle w:val="Corpodeltesto1131"/>
        <w:shd w:val="clear" w:color="auto" w:fill="auto"/>
        <w:spacing w:line="245" w:lineRule="exact"/>
        <w:ind w:firstLine="360"/>
      </w:pPr>
      <w:r>
        <w:lastRenderedPageBreak/>
        <w:t>saut sus, isnelement se dreche.</w:t>
      </w:r>
    </w:p>
    <w:p w14:paraId="128046DA" w14:textId="77777777" w:rsidR="009A1B5B" w:rsidRDefault="004E42D2">
      <w:pPr>
        <w:pStyle w:val="Corpodeltesto1131"/>
        <w:shd w:val="clear" w:color="auto" w:fill="auto"/>
        <w:spacing w:line="245" w:lineRule="exact"/>
        <w:ind w:left="360" w:hanging="360"/>
      </w:pPr>
      <w:r>
        <w:rPr>
          <w:rStyle w:val="Corpodeltesto113AngsanaUPC10pt"/>
        </w:rPr>
        <w:t>,4720</w:t>
      </w:r>
      <w:r>
        <w:t xml:space="preserve"> D tint l’espee, puis s’adreche</w:t>
      </w:r>
      <w:r>
        <w:br/>
        <w:t>les grans sals contre Percheval.</w:t>
      </w:r>
      <w:r>
        <w:br/>
        <w:t>Perchevax descent du cheval,</w:t>
      </w:r>
      <w:r>
        <w:br/>
        <w:t>ses regnes a sor l’archon mis.</w:t>
      </w:r>
    </w:p>
    <w:p w14:paraId="5E2ADD3B" w14:textId="77777777" w:rsidR="009A1B5B" w:rsidRDefault="004E42D2">
      <w:pPr>
        <w:pStyle w:val="Corpodeltesto1131"/>
        <w:shd w:val="clear" w:color="auto" w:fill="auto"/>
        <w:spacing w:line="245" w:lineRule="exact"/>
        <w:ind w:left="360" w:hanging="360"/>
      </w:pPr>
      <w:r>
        <w:t>■; &gt; i. Et cil li vient toz ademis,</w:t>
      </w:r>
      <w:r>
        <w:br/>
        <w:t>qui talent a de lui vengier.</w:t>
      </w:r>
    </w:p>
    <w:p w14:paraId="2D75F794" w14:textId="77777777" w:rsidR="009A1B5B" w:rsidRDefault="004E42D2">
      <w:pPr>
        <w:pStyle w:val="Corpodeltesto1131"/>
        <w:shd w:val="clear" w:color="auto" w:fill="auto"/>
        <w:spacing w:line="245" w:lineRule="exact"/>
        <w:ind w:firstLine="360"/>
      </w:pPr>
      <w:r>
        <w:t>Andoi sont et fort et legier :</w:t>
      </w:r>
      <w:r>
        <w:br/>
        <w:t>chascuns tint l’espee qui taille</w:t>
      </w:r>
      <w:r>
        <w:br/>
      </w:r>
      <w:r>
        <w:rPr>
          <w:rStyle w:val="Corpodeltesto113AngsanaUPC10pt"/>
        </w:rPr>
        <w:t>14728</w:t>
      </w:r>
      <w:r>
        <w:t xml:space="preserve"> et comenchierent une bataille</w:t>
      </w:r>
      <w:r>
        <w:br/>
        <w:t>felenesse et cruel et dure,</w:t>
      </w:r>
      <w:r>
        <w:br/>
        <w:t>qui pres dusqu’a mïenuit dure.</w:t>
      </w:r>
    </w:p>
    <w:p w14:paraId="21A7A5C2" w14:textId="77777777" w:rsidR="009A1B5B" w:rsidRDefault="004E42D2">
      <w:pPr>
        <w:pStyle w:val="Corpodeltesto1131"/>
        <w:shd w:val="clear" w:color="auto" w:fill="auto"/>
        <w:spacing w:line="245" w:lineRule="exact"/>
        <w:ind w:firstLine="360"/>
      </w:pPr>
      <w:r>
        <w:t>Les escus ont molt dehachiez</w:t>
      </w:r>
      <w:r>
        <w:br/>
        <w:t>14732 et les haubers ont detrenchiez ,</w:t>
      </w:r>
      <w:r>
        <w:br/>
        <w:t>em pluisors lieus les ont falsez ;</w:t>
      </w:r>
      <w:r>
        <w:br/>
        <w:t>les brans ont en lor sans salsez</w:t>
      </w:r>
      <w:r>
        <w:br/>
        <w:t>molt sovent et trenchiez les las</w:t>
      </w:r>
      <w:r>
        <w:br/>
        <w:t>14736 de lor hiaume ; et tant sont las</w:t>
      </w:r>
    </w:p>
    <w:p w14:paraId="378ED7C6" w14:textId="77777777" w:rsidR="009A1B5B" w:rsidRDefault="004E42D2">
      <w:pPr>
        <w:pStyle w:val="Corpodeltesto1131"/>
        <w:shd w:val="clear" w:color="auto" w:fill="auto"/>
        <w:spacing w:line="245" w:lineRule="exact"/>
        <w:ind w:firstLine="0"/>
      </w:pPr>
      <w:r>
        <w:t>qu’a poi que ne lor falt l’alaine</w:t>
      </w:r>
      <w:r>
        <w:rPr>
          <w:vertAlign w:val="superscript"/>
        </w:rPr>
        <w:footnoteReference w:id="218"/>
      </w:r>
      <w:r>
        <w:t>.</w:t>
      </w:r>
      <w:r>
        <w:br/>
        <w:t>Perchevax, qui plus puet de paine</w:t>
      </w:r>
      <w:r>
        <w:br/>
        <w:t>sosfrir que chevaliers qui vive,</w:t>
      </w:r>
    </w:p>
    <w:p w14:paraId="7DF887AA" w14:textId="77777777" w:rsidR="009A1B5B" w:rsidRDefault="004E42D2">
      <w:pPr>
        <w:pStyle w:val="Corpodeltesto1131"/>
        <w:shd w:val="clear" w:color="auto" w:fill="auto"/>
        <w:spacing w:line="245" w:lineRule="exact"/>
        <w:ind w:left="360" w:hanging="360"/>
      </w:pPr>
      <w:r>
        <w:t>14740 durement s’esforce et avive.</w:t>
      </w:r>
    </w:p>
    <w:p w14:paraId="42798290" w14:textId="77777777" w:rsidR="009A1B5B" w:rsidRDefault="004E42D2">
      <w:pPr>
        <w:pStyle w:val="Corpodeltesto1451"/>
        <w:shd w:val="clear" w:color="auto" w:fill="auto"/>
        <w:spacing w:line="150" w:lineRule="exact"/>
        <w:ind w:firstLine="0"/>
      </w:pPr>
      <w:r>
        <w:rPr>
          <w:rStyle w:val="Corpodeltesto145"/>
        </w:rPr>
        <w:t>[fol. 21 lb]</w:t>
      </w:r>
    </w:p>
    <w:p w14:paraId="4A92A741" w14:textId="77777777" w:rsidR="009A1B5B" w:rsidRDefault="004E42D2">
      <w:pPr>
        <w:pStyle w:val="Corpodeltesto1131"/>
        <w:shd w:val="clear" w:color="auto" w:fill="auto"/>
        <w:spacing w:line="245" w:lineRule="exact"/>
        <w:ind w:firstLine="360"/>
      </w:pPr>
      <w:r>
        <w:t>. Celui queurt sus et si l’assalt</w:t>
      </w:r>
      <w:r>
        <w:br/>
        <w:t>et cil guenchist arriere et salt,</w:t>
      </w:r>
      <w:r>
        <w:br/>
        <w:t>qui molt durement s’esbahist</w:t>
      </w:r>
      <w:r>
        <w:br/>
        <w:t>14744 que Perche?/ax le renvaïst</w:t>
      </w:r>
      <w:r>
        <w:br/>
        <w:t>si fort et ausi durement,</w:t>
      </w:r>
      <w:r>
        <w:br/>
        <w:t>come il fist al comencement,</w:t>
      </w:r>
      <w:r>
        <w:br/>
        <w:t>ne de ferir pas ne s’oblie.</w:t>
      </w:r>
    </w:p>
    <w:p w14:paraId="77273364" w14:textId="77777777" w:rsidR="009A1B5B" w:rsidRDefault="004E42D2">
      <w:pPr>
        <w:pStyle w:val="Corpodeltesto1680"/>
        <w:shd w:val="clear" w:color="auto" w:fill="auto"/>
        <w:spacing w:line="245" w:lineRule="exact"/>
        <w:ind w:left="360" w:hanging="360"/>
      </w:pPr>
      <w:r>
        <w:rPr>
          <w:rStyle w:val="Corpodeltesto168Georgia9pt"/>
        </w:rPr>
        <w:t xml:space="preserve">14748 </w:t>
      </w:r>
      <w:r>
        <w:t>Et celui sa force asfeblie,</w:t>
      </w:r>
    </w:p>
    <w:p w14:paraId="35EB67CF" w14:textId="77777777" w:rsidR="009A1B5B" w:rsidRDefault="004E42D2">
      <w:pPr>
        <w:pStyle w:val="Corpodeltesto1131"/>
        <w:shd w:val="clear" w:color="auto" w:fill="auto"/>
        <w:spacing w:line="235" w:lineRule="exact"/>
        <w:ind w:firstLine="0"/>
      </w:pPr>
      <w:r>
        <w:t>car li sanz qui de</w:t>
      </w:r>
      <w:r>
        <w:rPr>
          <w:vertAlign w:val="superscript"/>
        </w:rPr>
        <w:t>347</w:t>
      </w:r>
      <w:r>
        <w:t xml:space="preserve"> sa plaie ist</w:t>
      </w:r>
      <w:r>
        <w:br/>
        <w:t>le fait si vain qu’il s’esbleuist</w:t>
      </w:r>
      <w:r>
        <w:br/>
        <w:t>si fort qu’a poi qu’il ne voit goute,</w:t>
      </w:r>
    </w:p>
    <w:p w14:paraId="22FA3A01" w14:textId="77777777" w:rsidR="009A1B5B" w:rsidRDefault="004E42D2">
      <w:pPr>
        <w:pStyle w:val="Corpodeltesto1201"/>
        <w:shd w:val="clear" w:color="auto" w:fill="auto"/>
        <w:spacing w:line="235" w:lineRule="exact"/>
        <w:ind w:left="360" w:hanging="360"/>
      </w:pPr>
      <w:r>
        <w:t>14752 car adez li sans en degoute.</w:t>
      </w:r>
    </w:p>
    <w:p w14:paraId="74900EFA" w14:textId="77777777" w:rsidR="009A1B5B" w:rsidRDefault="004E42D2">
      <w:pPr>
        <w:pStyle w:val="Corpodeltesto1131"/>
        <w:shd w:val="clear" w:color="auto" w:fill="auto"/>
        <w:spacing w:line="235" w:lineRule="exact"/>
        <w:ind w:firstLine="0"/>
      </w:pPr>
      <w:r>
        <w:t>Lors se comenche a dementer :</w:t>
      </w:r>
    </w:p>
    <w:p w14:paraId="559B8C1F" w14:textId="77777777" w:rsidR="009A1B5B" w:rsidRDefault="004E42D2">
      <w:pPr>
        <w:pStyle w:val="Corpodeltesto1201"/>
        <w:shd w:val="clear" w:color="auto" w:fill="auto"/>
        <w:spacing w:line="235" w:lineRule="exact"/>
        <w:ind w:firstLine="0"/>
      </w:pPr>
      <w:r>
        <w:rPr>
          <w:rStyle w:val="Corpodeltesto120Georgia9pt"/>
        </w:rPr>
        <w:t xml:space="preserve">« Hé ! </w:t>
      </w:r>
      <w:r>
        <w:t>las, j’en devoie mater</w:t>
      </w:r>
      <w:r>
        <w:br/>
        <w:t>orains al comencier teus .X. !</w:t>
      </w:r>
    </w:p>
    <w:p w14:paraId="4B5B727A" w14:textId="77777777" w:rsidR="009A1B5B" w:rsidRDefault="004E42D2">
      <w:pPr>
        <w:pStyle w:val="Corpodeltesto1131"/>
        <w:shd w:val="clear" w:color="auto" w:fill="auto"/>
        <w:spacing w:line="235" w:lineRule="exact"/>
        <w:ind w:left="360" w:hanging="360"/>
      </w:pPr>
      <w:r>
        <w:rPr>
          <w:rStyle w:val="Corpodeltesto113CenturySchoolbook95pt0"/>
        </w:rPr>
        <w:t xml:space="preserve">14756 </w:t>
      </w:r>
      <w:r>
        <w:t>Mais, certes, bien est voirs cis dis,</w:t>
      </w:r>
      <w:r>
        <w:br/>
        <w:t>ce sevent bien maintes et maint,</w:t>
      </w:r>
      <w:r>
        <w:br/>
        <w:t>que molt des asfaires remaint</w:t>
      </w:r>
      <w:r>
        <w:br/>
        <w:t>que fole et fols porpense a faire.</w:t>
      </w:r>
    </w:p>
    <w:p w14:paraId="0E439DC5" w14:textId="77777777" w:rsidR="009A1B5B" w:rsidRDefault="004E42D2">
      <w:pPr>
        <w:pStyle w:val="Corpodeltesto1131"/>
        <w:shd w:val="clear" w:color="auto" w:fill="auto"/>
        <w:spacing w:line="235" w:lineRule="exact"/>
        <w:ind w:left="360" w:hanging="360"/>
      </w:pPr>
      <w:r>
        <w:rPr>
          <w:rStyle w:val="Corpodeltesto113CenturySchoolbook95pt0"/>
        </w:rPr>
        <w:t xml:space="preserve">14760 </w:t>
      </w:r>
      <w:r>
        <w:t>Bien voi bestorné. mon asfaire,</w:t>
      </w:r>
      <w:r>
        <w:br/>
        <w:t>car n’ai pooir de moi aidier.</w:t>
      </w:r>
    </w:p>
    <w:p w14:paraId="5308542D" w14:textId="77777777" w:rsidR="009A1B5B" w:rsidRDefault="004E42D2">
      <w:pPr>
        <w:pStyle w:val="Corpodeltesto1131"/>
        <w:shd w:val="clear" w:color="auto" w:fill="auto"/>
        <w:spacing w:line="235" w:lineRule="exact"/>
        <w:ind w:firstLine="0"/>
      </w:pPr>
      <w:r>
        <w:t>Se je pooie sozhaidier</w:t>
      </w:r>
      <w:r>
        <w:br/>
        <w:t>ma mort, je le sozhaideroie,</w:t>
      </w:r>
    </w:p>
    <w:p w14:paraId="01921260" w14:textId="77777777" w:rsidR="009A1B5B" w:rsidRDefault="004E42D2">
      <w:pPr>
        <w:pStyle w:val="Corpodeltesto1201"/>
        <w:shd w:val="clear" w:color="auto" w:fill="auto"/>
        <w:spacing w:line="235" w:lineRule="exact"/>
        <w:ind w:left="360" w:hanging="360"/>
      </w:pPr>
      <w:r>
        <w:t>14764 hardiement l’atenderoie</w:t>
      </w:r>
    </w:p>
    <w:p w14:paraId="5BD7A00D" w14:textId="77777777" w:rsidR="009A1B5B" w:rsidRDefault="004E42D2">
      <w:pPr>
        <w:pStyle w:val="Corpodeltesto1131"/>
        <w:shd w:val="clear" w:color="auto" w:fill="auto"/>
        <w:spacing w:line="235" w:lineRule="exact"/>
        <w:ind w:firstLine="0"/>
      </w:pPr>
      <w:r>
        <w:t>ainz c’outrez fuisse ne matez. »</w:t>
      </w:r>
      <w:r>
        <w:br/>
        <w:t>Percheval en prist grans pitez,</w:t>
      </w:r>
      <w:r>
        <w:br/>
        <w:t>quant il ot que cil se demente.</w:t>
      </w:r>
    </w:p>
    <w:p w14:paraId="7A23EEE2" w14:textId="77777777" w:rsidR="009A1B5B" w:rsidRDefault="004E42D2">
      <w:pPr>
        <w:pStyle w:val="Corpodeltesto1131"/>
        <w:shd w:val="clear" w:color="auto" w:fill="auto"/>
        <w:spacing w:line="235" w:lineRule="exact"/>
        <w:ind w:left="360" w:hanging="360"/>
      </w:pPr>
      <w:r>
        <w:rPr>
          <w:rStyle w:val="Corpodeltesto113CenturySchoolbook95pt0"/>
        </w:rPr>
        <w:t xml:space="preserve">14768 </w:t>
      </w:r>
      <w:r>
        <w:t>Dist Perchevax : « Ne sai qu’en mente,</w:t>
      </w:r>
      <w:r>
        <w:br/>
        <w:t>prie merchi, ou tu morras.</w:t>
      </w:r>
    </w:p>
    <w:p w14:paraId="4F904970" w14:textId="77777777" w:rsidR="009A1B5B" w:rsidRDefault="004E42D2">
      <w:pPr>
        <w:pStyle w:val="Corpodeltesto1131"/>
        <w:shd w:val="clear" w:color="auto" w:fill="auto"/>
        <w:spacing w:line="235" w:lineRule="exact"/>
        <w:ind w:firstLine="360"/>
      </w:pPr>
      <w:r>
        <w:t>— Ja voir dire ne le m’orras,</w:t>
      </w:r>
      <w:r>
        <w:br/>
        <w:t>j’aim miex assez que l’en me tue ! »</w:t>
      </w:r>
      <w:r>
        <w:br/>
      </w:r>
      <w:r>
        <w:rPr>
          <w:rStyle w:val="Corpodeltesto113CenturySchoolbook95pt0"/>
        </w:rPr>
        <w:t xml:space="preserve">14772 </w:t>
      </w:r>
      <w:r>
        <w:t>A ces paroles s’esvertue,</w:t>
      </w:r>
    </w:p>
    <w:p w14:paraId="6D5E38E8" w14:textId="77777777" w:rsidR="009A1B5B" w:rsidRDefault="004E42D2">
      <w:pPr>
        <w:pStyle w:val="Corpodeltesto1131"/>
        <w:shd w:val="clear" w:color="auto" w:fill="auto"/>
        <w:spacing w:line="235" w:lineRule="exact"/>
        <w:ind w:firstLine="0"/>
      </w:pPr>
      <w:r>
        <w:t>si fiert Percheval de s’espee</w:t>
      </w:r>
      <w:r>
        <w:br/>
      </w:r>
      <w:r>
        <w:lastRenderedPageBreak/>
        <w:t>si grant cop qu’il H a colpee</w:t>
      </w:r>
      <w:r>
        <w:br/>
        <w:t>du hiaume tote la lumiere.</w:t>
      </w:r>
    </w:p>
    <w:p w14:paraId="52BA19B6" w14:textId="77777777" w:rsidR="009A1B5B" w:rsidRDefault="004E42D2">
      <w:pPr>
        <w:pStyle w:val="Corpodeltesto1131"/>
        <w:shd w:val="clear" w:color="auto" w:fill="auto"/>
        <w:spacing w:line="235" w:lineRule="exact"/>
        <w:ind w:left="360" w:hanging="360"/>
      </w:pPr>
      <w:r>
        <w:rPr>
          <w:rStyle w:val="Corpodeltesto113CenturySchoolbook95pt0"/>
        </w:rPr>
        <w:t xml:space="preserve">14776 </w:t>
      </w:r>
      <w:r>
        <w:t>Jamais n’eiist mestier de mire</w:t>
      </w:r>
      <w:r>
        <w:br/>
        <w:t>s’ataint l’eûst un poi amont.</w:t>
      </w:r>
    </w:p>
    <w:p w14:paraId="487937A7" w14:textId="77777777" w:rsidR="009A1B5B" w:rsidRDefault="004E42D2">
      <w:pPr>
        <w:pStyle w:val="Corpodeltesto1131"/>
        <w:shd w:val="clear" w:color="auto" w:fill="auto"/>
        <w:spacing w:line="235" w:lineRule="exact"/>
        <w:ind w:firstLine="0"/>
        <w:sectPr w:rsidR="009A1B5B">
          <w:headerReference w:type="even" r:id="rId1150"/>
          <w:headerReference w:type="default" r:id="rId1151"/>
          <w:footerReference w:type="even" r:id="rId1152"/>
          <w:headerReference w:type="first" r:id="rId1153"/>
          <w:footerReference w:type="first" r:id="rId1154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« Par toz les sainz qui sont el mont,</w:t>
      </w:r>
      <w:r>
        <w:br/>
        <w:t>dist Perchevax, or sachiez bien</w:t>
      </w:r>
    </w:p>
    <w:p w14:paraId="6D58E804" w14:textId="77777777" w:rsidR="009A1B5B" w:rsidRDefault="004E42D2">
      <w:pPr>
        <w:pStyle w:val="Corpodeltesto1680"/>
        <w:shd w:val="clear" w:color="auto" w:fill="auto"/>
        <w:ind w:left="360" w:hanging="360"/>
      </w:pPr>
      <w:r>
        <w:rPr>
          <w:rStyle w:val="Corpodeltesto168SegoeUI5pt"/>
        </w:rPr>
        <w:lastRenderedPageBreak/>
        <w:t>14780</w:t>
      </w:r>
      <w:r>
        <w:rPr>
          <w:rStyle w:val="Corpodeltesto168SegoeUI8ptGrassetto"/>
        </w:rPr>
        <w:t xml:space="preserve"> </w:t>
      </w:r>
      <w:r>
        <w:t>qu’uimais ne vous asfi de rien. »</w:t>
      </w:r>
    </w:p>
    <w:p w14:paraId="06C9E64E" w14:textId="77777777" w:rsidR="009A1B5B" w:rsidRDefault="004E42D2">
      <w:pPr>
        <w:pStyle w:val="Corpodeltesto1491"/>
        <w:shd w:val="clear" w:color="auto" w:fill="auto"/>
        <w:spacing w:line="220" w:lineRule="exact"/>
      </w:pPr>
      <w:r>
        <w:rPr>
          <w:rStyle w:val="Corpodeltesto149"/>
        </w:rPr>
        <w:t>[fol. 21 lc]</w:t>
      </w:r>
    </w:p>
    <w:p w14:paraId="0A94F3C3" w14:textId="77777777" w:rsidR="009A1B5B" w:rsidRDefault="004E42D2">
      <w:pPr>
        <w:pStyle w:val="Corpodeltesto1131"/>
        <w:shd w:val="clear" w:color="auto" w:fill="auto"/>
        <w:spacing w:line="235" w:lineRule="exact"/>
        <w:ind w:firstLine="360"/>
      </w:pPr>
      <w:r>
        <w:t>Et cil respont : « Ne m’en chaut voir.</w:t>
      </w:r>
      <w:r>
        <w:br/>
        <w:t>Me quides tu donques avoir</w:t>
      </w:r>
      <w:r>
        <w:br/>
        <w:t>si conquis ? Non as, or te garde ! »</w:t>
      </w:r>
      <w:r>
        <w:br/>
      </w:r>
      <w:r>
        <w:rPr>
          <w:rStyle w:val="Corpodeltesto113AngsanaUPC10pt"/>
        </w:rPr>
        <w:t>14784</w:t>
      </w:r>
      <w:r>
        <w:t xml:space="preserve"> A cest mot, l’ymage regarde,</w:t>
      </w:r>
      <w:r>
        <w:br/>
        <w:t>de s’amie li resovient,</w:t>
      </w:r>
      <w:r>
        <w:br/>
        <w:t>force et hardemens H revient,</w:t>
      </w:r>
      <w:r>
        <w:br/>
        <w:t>et recort sus a Percheval,</w:t>
      </w:r>
    </w:p>
    <w:p w14:paraId="0F5846E0" w14:textId="77777777" w:rsidR="009A1B5B" w:rsidRDefault="004E42D2">
      <w:pPr>
        <w:pStyle w:val="Corpodeltesto1131"/>
        <w:shd w:val="clear" w:color="auto" w:fill="auto"/>
        <w:spacing w:line="235" w:lineRule="exact"/>
        <w:ind w:left="360" w:hanging="360"/>
      </w:pPr>
      <w:r>
        <w:rPr>
          <w:rStyle w:val="Corpodeltesto113AngsanaUPC10pt"/>
        </w:rPr>
        <w:t>14788</w:t>
      </w:r>
      <w:r>
        <w:t xml:space="preserve"> et fiert et amont et aval</w:t>
      </w:r>
    </w:p>
    <w:p w14:paraId="48A3BA58" w14:textId="77777777" w:rsidR="009A1B5B" w:rsidRDefault="004E42D2">
      <w:pPr>
        <w:pStyle w:val="Corpodeltesto1131"/>
        <w:shd w:val="clear" w:color="auto" w:fill="auto"/>
        <w:spacing w:line="235" w:lineRule="exact"/>
        <w:ind w:firstLine="0"/>
      </w:pPr>
      <w:r>
        <w:t>et molt sovent grans cops H done.</w:t>
      </w:r>
    </w:p>
    <w:p w14:paraId="4C3099EF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A la bataille s’abandone</w:t>
      </w:r>
      <w:r>
        <w:br/>
        <w:t>a guise d’ome forsené ;</w:t>
      </w:r>
    </w:p>
    <w:p w14:paraId="7F8E491A" w14:textId="77777777" w:rsidR="009A1B5B" w:rsidRDefault="004E42D2">
      <w:pPr>
        <w:pStyle w:val="Corpodeltesto1131"/>
        <w:shd w:val="clear" w:color="auto" w:fill="auto"/>
        <w:spacing w:line="235" w:lineRule="exact"/>
        <w:ind w:left="360" w:hanging="360"/>
      </w:pPr>
      <w:r>
        <w:rPr>
          <w:rStyle w:val="Corpodeltesto113AngsanaUPC10pt"/>
        </w:rPr>
        <w:t>14792</w:t>
      </w:r>
      <w:r>
        <w:t xml:space="preserve"> et s’il n’eiist itant sanné,</w:t>
      </w:r>
    </w:p>
    <w:p w14:paraId="10975E23" w14:textId="77777777" w:rsidR="009A1B5B" w:rsidRDefault="004E42D2">
      <w:pPr>
        <w:pStyle w:val="Corpodeltesto1131"/>
        <w:shd w:val="clear" w:color="auto" w:fill="auto"/>
        <w:spacing w:line="235" w:lineRule="exact"/>
        <w:ind w:firstLine="0"/>
      </w:pPr>
      <w:r>
        <w:t>il mesmenast Percheval molt.</w:t>
      </w:r>
    </w:p>
    <w:p w14:paraId="1A032994" w14:textId="77777777" w:rsidR="009A1B5B" w:rsidRDefault="004E42D2">
      <w:pPr>
        <w:pStyle w:val="Corpodeltesto1131"/>
        <w:shd w:val="clear" w:color="auto" w:fill="auto"/>
        <w:spacing w:line="235" w:lineRule="exact"/>
        <w:ind w:firstLine="0"/>
      </w:pPr>
      <w:r>
        <w:t>Mais li sans fors du flanc H bout</w:t>
      </w:r>
      <w:r>
        <w:br/>
        <w:t>qu’i le fait vain et amati.</w:t>
      </w:r>
    </w:p>
    <w:p w14:paraId="065EC379" w14:textId="77777777" w:rsidR="009A1B5B" w:rsidRDefault="004E42D2">
      <w:pPr>
        <w:pStyle w:val="Corpodeltesto1680"/>
        <w:shd w:val="clear" w:color="auto" w:fill="auto"/>
        <w:ind w:left="360" w:hanging="360"/>
      </w:pPr>
      <w:r>
        <w:rPr>
          <w:rStyle w:val="Corpodeltesto168SegoeUI6pt"/>
        </w:rPr>
        <w:t>14796</w:t>
      </w:r>
      <w:r>
        <w:rPr>
          <w:rStyle w:val="Corpodeltesto16875pt"/>
        </w:rPr>
        <w:t xml:space="preserve"> </w:t>
      </w:r>
      <w:r>
        <w:t>Perchevax tant le debati</w:t>
      </w:r>
    </w:p>
    <w:p w14:paraId="7C7DAEFA" w14:textId="77777777" w:rsidR="009A1B5B" w:rsidRDefault="004E42D2">
      <w:pPr>
        <w:pStyle w:val="Corpodeltesto1131"/>
        <w:shd w:val="clear" w:color="auto" w:fill="auto"/>
        <w:spacing w:line="235" w:lineRule="exact"/>
        <w:ind w:firstLine="0"/>
      </w:pPr>
      <w:r>
        <w:t>et l’assalt par si grant ravine</w:t>
      </w:r>
      <w:r>
        <w:br/>
        <w:t>qu’a terre soz lui le sovine</w:t>
      </w:r>
      <w:r>
        <w:br/>
        <w:t>et molt tresdurement l’estraint.</w:t>
      </w:r>
    </w:p>
    <w:p w14:paraId="7CAEAB98" w14:textId="77777777" w:rsidR="009A1B5B" w:rsidRDefault="004E42D2">
      <w:pPr>
        <w:pStyle w:val="Corpodeltesto1131"/>
        <w:shd w:val="clear" w:color="auto" w:fill="auto"/>
        <w:spacing w:line="235" w:lineRule="exact"/>
        <w:ind w:left="360" w:hanging="360"/>
      </w:pPr>
      <w:r>
        <w:rPr>
          <w:rStyle w:val="Corpodeltesto113AngsanaUPC10pt"/>
        </w:rPr>
        <w:t>14800</w:t>
      </w:r>
      <w:r>
        <w:t xml:space="preserve"> Et tant le maistrie et destraint</w:t>
      </w:r>
      <w:r>
        <w:br/>
        <w:t>qu’il n’a pooir de lui aidier,</w:t>
      </w:r>
      <w:r>
        <w:br/>
        <w:t>car li sans li prent a widier</w:t>
      </w:r>
      <w:r>
        <w:br/>
        <w:t>du cors, qui le fait vain et sozple,</w:t>
      </w:r>
    </w:p>
    <w:p w14:paraId="53F9F34F" w14:textId="77777777" w:rsidR="009A1B5B" w:rsidRDefault="004E42D2">
      <w:pPr>
        <w:pStyle w:val="Corpodeltesto1131"/>
        <w:shd w:val="clear" w:color="auto" w:fill="auto"/>
        <w:spacing w:line="235" w:lineRule="exact"/>
        <w:ind w:left="360" w:hanging="360"/>
      </w:pPr>
      <w:r>
        <w:t>14804 et de che ses anuis H doble</w:t>
      </w:r>
      <w:r>
        <w:br/>
        <w:t>que il vit tant qu’il n’est ochis.</w:t>
      </w:r>
    </w:p>
    <w:p w14:paraId="36F7F8BD" w14:textId="77777777" w:rsidR="009A1B5B" w:rsidRDefault="004E42D2">
      <w:pPr>
        <w:pStyle w:val="Corpodeltesto1131"/>
        <w:shd w:val="clear" w:color="auto" w:fill="auto"/>
        <w:spacing w:line="235" w:lineRule="exact"/>
        <w:ind w:firstLine="0"/>
      </w:pPr>
      <w:r>
        <w:t>Dist Perchevax : « Prie merchis</w:t>
      </w:r>
      <w:r>
        <w:br/>
        <w:t>et conois que tu es matez.</w:t>
      </w:r>
    </w:p>
    <w:p w14:paraId="620E38BC" w14:textId="77777777" w:rsidR="009A1B5B" w:rsidRDefault="004E42D2">
      <w:pPr>
        <w:pStyle w:val="Corpodeltesto1131"/>
        <w:shd w:val="clear" w:color="auto" w:fill="auto"/>
        <w:spacing w:line="235" w:lineRule="exact"/>
        <w:ind w:left="360" w:hanging="360"/>
      </w:pPr>
      <w:r>
        <w:t>14808 — Certes, j’aim mix morir assez</w:t>
      </w:r>
      <w:r>
        <w:br/>
        <w:t>que connoistre que conquis soie. »</w:t>
      </w:r>
      <w:r>
        <w:br/>
        <w:t>Perchevax l’ot, les las de soie</w:t>
      </w:r>
      <w:r>
        <w:br/>
        <w:t>de son hiaume li a trenchiez,</w:t>
      </w:r>
    </w:p>
    <w:p w14:paraId="56A3687A" w14:textId="77777777" w:rsidR="009A1B5B" w:rsidRDefault="004E42D2">
      <w:pPr>
        <w:pStyle w:val="Corpodeltesto1131"/>
        <w:shd w:val="clear" w:color="auto" w:fill="auto"/>
        <w:spacing w:line="235" w:lineRule="exact"/>
        <w:ind w:left="360" w:hanging="360"/>
        <w:sectPr w:rsidR="009A1B5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14812 qui estoient a or trenchiez ;</w:t>
      </w:r>
    </w:p>
    <w:p w14:paraId="55EBE48A" w14:textId="77777777" w:rsidR="009A1B5B" w:rsidRDefault="004E42D2">
      <w:pPr>
        <w:pStyle w:val="Corpodeltesto1131"/>
        <w:shd w:val="clear" w:color="auto" w:fill="auto"/>
        <w:spacing w:line="180" w:lineRule="exact"/>
        <w:ind w:firstLine="0"/>
      </w:pPr>
      <w:r>
        <w:rPr>
          <w:rStyle w:val="Corpodeltesto1132"/>
        </w:rPr>
        <w:lastRenderedPageBreak/>
        <w:t>710</w:t>
      </w:r>
    </w:p>
    <w:p w14:paraId="55AB6244" w14:textId="77777777" w:rsidR="009A1B5B" w:rsidRDefault="004E42D2">
      <w:pPr>
        <w:pStyle w:val="Corpodeltesto1451"/>
        <w:shd w:val="clear" w:color="auto" w:fill="auto"/>
        <w:spacing w:line="150" w:lineRule="exact"/>
        <w:ind w:firstLine="0"/>
      </w:pPr>
      <w:r>
        <w:t>LA CONTINUATION DE PERCEVftf</w:t>
      </w:r>
    </w:p>
    <w:p w14:paraId="2AE5A644" w14:textId="77777777" w:rsidR="009A1B5B" w:rsidRDefault="004E42D2">
      <w:pPr>
        <w:pStyle w:val="Corpodeltesto1680"/>
        <w:shd w:val="clear" w:color="auto" w:fill="auto"/>
        <w:spacing w:line="240" w:lineRule="exact"/>
        <w:ind w:firstLine="0"/>
      </w:pPr>
      <w:r>
        <w:t>la face et le chief li desnue.</w:t>
      </w:r>
    </w:p>
    <w:p w14:paraId="47285731" w14:textId="77777777" w:rsidR="009A1B5B" w:rsidRDefault="004E42D2">
      <w:pPr>
        <w:pStyle w:val="Corpodeltesto1680"/>
        <w:shd w:val="clear" w:color="auto" w:fill="auto"/>
        <w:spacing w:line="240" w:lineRule="exact"/>
        <w:ind w:firstLine="0"/>
      </w:pPr>
      <w:r>
        <w:t>Lors regarde, si voit venue</w:t>
      </w:r>
      <w:r>
        <w:br/>
        <w:t>par devant lui une pucele</w:t>
      </w:r>
      <w:r>
        <w:br/>
      </w:r>
      <w:r>
        <w:rPr>
          <w:rStyle w:val="Corpodeltesto168Georgia9pt"/>
        </w:rPr>
        <w:t xml:space="preserve">14816 </w:t>
      </w:r>
      <w:r>
        <w:t>qui crie en hâut : «J’ere t’ancele,</w:t>
      </w:r>
      <w:r>
        <w:br/>
        <w:t>chevalier ! Si me rent celui,</w:t>
      </w:r>
      <w:r>
        <w:br/>
        <w:t>que plus ne li faces anui.</w:t>
      </w:r>
    </w:p>
    <w:p w14:paraId="71A5E07E" w14:textId="77777777" w:rsidR="009A1B5B" w:rsidRDefault="004E42D2">
      <w:pPr>
        <w:pStyle w:val="Corpodeltesto1680"/>
        <w:shd w:val="clear" w:color="auto" w:fill="auto"/>
        <w:spacing w:line="240" w:lineRule="exact"/>
        <w:ind w:firstLine="0"/>
      </w:pPr>
      <w:r>
        <w:t>Or le me rent et done en don,</w:t>
      </w:r>
    </w:p>
    <w:p w14:paraId="03A23EFC" w14:textId="77777777" w:rsidR="009A1B5B" w:rsidRDefault="004E42D2">
      <w:pPr>
        <w:pStyle w:val="Corpodeltesto1131"/>
        <w:shd w:val="clear" w:color="auto" w:fill="auto"/>
        <w:spacing w:line="240" w:lineRule="exact"/>
        <w:ind w:firstLine="0"/>
      </w:pPr>
      <w:r>
        <w:t>14820 je t’en rendrai le guerredon</w:t>
      </w:r>
    </w:p>
    <w:p w14:paraId="0256EABF" w14:textId="77777777" w:rsidR="009A1B5B" w:rsidRDefault="004E42D2">
      <w:pPr>
        <w:pStyle w:val="Corpodeltesto1680"/>
        <w:shd w:val="clear" w:color="auto" w:fill="auto"/>
        <w:spacing w:line="240" w:lineRule="exact"/>
        <w:ind w:firstLine="0"/>
      </w:pPr>
      <w:r>
        <w:t>molt largement en poi de tans.</w:t>
      </w:r>
    </w:p>
    <w:p w14:paraId="5B784068" w14:textId="77777777" w:rsidR="009A1B5B" w:rsidRDefault="004E42D2">
      <w:pPr>
        <w:pStyle w:val="Corpodeltesto1680"/>
        <w:shd w:val="clear" w:color="auto" w:fill="auto"/>
        <w:spacing w:line="240" w:lineRule="exact"/>
        <w:ind w:firstLine="0"/>
      </w:pPr>
      <w:r>
        <w:t>Ja mar ieres de che doutans</w:t>
      </w:r>
      <w:r>
        <w:br/>
        <w:t>qu’il ne viegne tot a point,</w:t>
      </w:r>
    </w:p>
    <w:p w14:paraId="2F4BB744" w14:textId="77777777" w:rsidR="009A1B5B" w:rsidRDefault="004E42D2">
      <w:pPr>
        <w:pStyle w:val="Corpodeltesto1131"/>
        <w:shd w:val="clear" w:color="auto" w:fill="auto"/>
        <w:spacing w:line="240" w:lineRule="exact"/>
        <w:ind w:firstLine="0"/>
      </w:pPr>
      <w:r>
        <w:t>14824 li guerredons, je n’en dout point.</w:t>
      </w:r>
    </w:p>
    <w:p w14:paraId="06C28240" w14:textId="77777777" w:rsidR="009A1B5B" w:rsidRDefault="004E42D2">
      <w:pPr>
        <w:pStyle w:val="Corpodeltesto1680"/>
        <w:shd w:val="clear" w:color="auto" w:fill="auto"/>
        <w:tabs>
          <w:tab w:val="left" w:pos="4232"/>
        </w:tabs>
        <w:spacing w:line="240" w:lineRule="exact"/>
        <w:ind w:firstLine="0"/>
      </w:pPr>
      <w:r>
        <w:t>Or fai che que j’ai toi requis.</w:t>
      </w:r>
      <w:r>
        <w:tab/>
        <w:t>[fol. 2u</w:t>
      </w:r>
      <w:r>
        <w:rPr>
          <w:vertAlign w:val="subscript"/>
        </w:rPr>
        <w:t>Vï</w:t>
      </w:r>
      <w:r>
        <w:t>i</w:t>
      </w:r>
    </w:p>
    <w:p w14:paraId="6F0B7CDB" w14:textId="77777777" w:rsidR="009A1B5B" w:rsidRDefault="004E42D2">
      <w:pPr>
        <w:pStyle w:val="Corpodeltesto1680"/>
        <w:shd w:val="clear" w:color="auto" w:fill="auto"/>
        <w:spacing w:line="240" w:lineRule="exact"/>
        <w:ind w:firstLine="0"/>
      </w:pPr>
      <w:r>
        <w:t>II ne dira ja que conquis</w:t>
      </w:r>
      <w:r>
        <w:br/>
        <w:t>soit ne outrez, por nul afaire.</w:t>
      </w:r>
    </w:p>
    <w:p w14:paraId="26C1D2D3" w14:textId="77777777" w:rsidR="009A1B5B" w:rsidRDefault="004E42D2">
      <w:pPr>
        <w:pStyle w:val="Corpodeltesto1680"/>
        <w:shd w:val="clear" w:color="auto" w:fill="auto"/>
        <w:spacing w:line="240" w:lineRule="exact"/>
        <w:ind w:firstLine="0"/>
      </w:pPr>
      <w:r>
        <w:rPr>
          <w:rStyle w:val="Corpodeltesto168Georgia9pt"/>
        </w:rPr>
        <w:t xml:space="preserve">14828 </w:t>
      </w:r>
      <w:r>
        <w:t>Pieche a piece le pues desfaire,</w:t>
      </w:r>
    </w:p>
    <w:p w14:paraId="74C1A677" w14:textId="77777777" w:rsidR="009A1B5B" w:rsidRDefault="004E42D2">
      <w:pPr>
        <w:pStyle w:val="Corpodeltesto1131"/>
        <w:shd w:val="clear" w:color="auto" w:fill="auto"/>
        <w:spacing w:line="240" w:lineRule="exact"/>
        <w:ind w:firstLine="0"/>
      </w:pPr>
      <w:r>
        <w:t xml:space="preserve">ains </w:t>
      </w:r>
      <w:r>
        <w:rPr>
          <w:rStyle w:val="Corpodeltesto113CenturySchoolbook95pt0"/>
        </w:rPr>
        <w:t xml:space="preserve">qu’il </w:t>
      </w:r>
      <w:r>
        <w:t>le</w:t>
      </w:r>
      <w:r>
        <w:rPr>
          <w:vertAlign w:val="superscript"/>
        </w:rPr>
        <w:footnoteReference w:id="219"/>
      </w:r>
      <w:r>
        <w:t xml:space="preserve"> </w:t>
      </w:r>
      <w:r>
        <w:rPr>
          <w:rStyle w:val="Corpodeltesto113CenturySchoolbook95pt0"/>
        </w:rPr>
        <w:t xml:space="preserve">die, </w:t>
      </w:r>
      <w:r>
        <w:t>et desmembrer.</w:t>
      </w:r>
    </w:p>
    <w:p w14:paraId="441C1DD0" w14:textId="77777777" w:rsidR="009A1B5B" w:rsidRDefault="004E42D2">
      <w:pPr>
        <w:pStyle w:val="Corpodeltesto1680"/>
        <w:shd w:val="clear" w:color="auto" w:fill="auto"/>
        <w:spacing w:line="240" w:lineRule="exact"/>
        <w:ind w:firstLine="360"/>
      </w:pPr>
      <w:r>
        <w:t>Mais or te pren a ramembrer</w:t>
      </w:r>
      <w:r>
        <w:br/>
        <w:t>s’onques pucele t’ot mestier</w:t>
      </w:r>
      <w:r>
        <w:br/>
      </w:r>
      <w:r>
        <w:rPr>
          <w:rStyle w:val="Corpodeltesto168Georgia9pt"/>
        </w:rPr>
        <w:t xml:space="preserve">14832 </w:t>
      </w:r>
      <w:r>
        <w:t>en voie, en chemin n’en sentier,</w:t>
      </w:r>
      <w:r>
        <w:br/>
        <w:t>si m’en rent</w:t>
      </w:r>
      <w:r>
        <w:rPr>
          <w:vertAlign w:val="superscript"/>
        </w:rPr>
        <w:footnoteReference w:id="220"/>
      </w:r>
      <w:r>
        <w:t xml:space="preserve"> le guerredon chi.</w:t>
      </w:r>
    </w:p>
    <w:p w14:paraId="05B094B3" w14:textId="77777777" w:rsidR="009A1B5B" w:rsidRDefault="004E42D2">
      <w:pPr>
        <w:pStyle w:val="Corpodeltesto1680"/>
        <w:shd w:val="clear" w:color="auto" w:fill="auto"/>
        <w:spacing w:line="240" w:lineRule="exact"/>
        <w:ind w:firstLine="0"/>
      </w:pPr>
      <w:r>
        <w:t>Por cel chevalier pri merchi</w:t>
      </w:r>
      <w:r>
        <w:br/>
        <w:t>qu’il ne perde vie ne membre. »</w:t>
      </w:r>
    </w:p>
    <w:p w14:paraId="62454C3A" w14:textId="77777777" w:rsidR="009A1B5B" w:rsidRDefault="004E42D2">
      <w:pPr>
        <w:pStyle w:val="Corpodeltesto1680"/>
        <w:shd w:val="clear" w:color="auto" w:fill="auto"/>
        <w:spacing w:line="240" w:lineRule="exact"/>
        <w:ind w:firstLine="0"/>
      </w:pPr>
      <w:r>
        <w:rPr>
          <w:rStyle w:val="Corpodeltesto168Georgia9pt"/>
        </w:rPr>
        <w:t xml:space="preserve">14836 </w:t>
      </w:r>
      <w:r>
        <w:t>Dist Perchevax : « Or me ramembre</w:t>
      </w:r>
      <w:r>
        <w:br/>
        <w:t>de celi par cui j’oi l’escu</w:t>
      </w:r>
      <w:r>
        <w:br/>
        <w:t>par coi j’ai conquis et venchu</w:t>
      </w:r>
      <w:r>
        <w:br/>
        <w:t>l’anemi qui le fu getoit</w:t>
      </w:r>
      <w:r>
        <w:br/>
      </w:r>
      <w:r>
        <w:rPr>
          <w:rStyle w:val="Corpodeltesto168Georgia9pt"/>
        </w:rPr>
        <w:t xml:space="preserve">14840 </w:t>
      </w:r>
      <w:r>
        <w:t>qu’en la teste au dragon estoit.</w:t>
      </w:r>
    </w:p>
    <w:p w14:paraId="178A2590" w14:textId="77777777" w:rsidR="009A1B5B" w:rsidRDefault="004E42D2">
      <w:pPr>
        <w:pStyle w:val="Corpodeltesto1680"/>
        <w:shd w:val="clear" w:color="auto" w:fill="auto"/>
        <w:spacing w:line="240" w:lineRule="exact"/>
        <w:ind w:firstLine="0"/>
        <w:sectPr w:rsidR="009A1B5B">
          <w:headerReference w:type="even" r:id="rId1155"/>
          <w:headerReference w:type="default" r:id="rId1156"/>
          <w:footerReference w:type="even" r:id="rId1157"/>
          <w:headerReference w:type="first" r:id="rId1158"/>
          <w:footerReference w:type="first" r:id="rId1159"/>
          <w:pgSz w:w="11909" w:h="16834"/>
          <w:pgMar w:top="1430" w:right="1440" w:bottom="1430" w:left="1440" w:header="0" w:footer="3" w:gutter="0"/>
          <w:pgNumType w:start="1220"/>
          <w:cols w:space="720"/>
          <w:noEndnote/>
          <w:docGrid w:linePitch="360"/>
        </w:sectPr>
      </w:pPr>
      <w:r>
        <w:t>Por l’amour de li, car j’ai droit,</w:t>
      </w:r>
      <w:r>
        <w:br/>
        <w:t>vous rent cest vassal orendroit.</w:t>
      </w:r>
    </w:p>
    <w:p w14:paraId="29CFCCA5" w14:textId="77777777" w:rsidR="009A1B5B" w:rsidRDefault="004E42D2">
      <w:pPr>
        <w:pStyle w:val="Corpodeltesto1131"/>
        <w:shd w:val="clear" w:color="auto" w:fill="auto"/>
        <w:spacing w:line="235" w:lineRule="exact"/>
        <w:ind w:firstLine="360"/>
      </w:pPr>
      <w:r>
        <w:lastRenderedPageBreak/>
        <w:t>— Sire, la vostre grant merchi ! »</w:t>
      </w:r>
      <w:r>
        <w:br/>
      </w:r>
      <w:r>
        <w:rPr>
          <w:vertAlign w:val="subscript"/>
        </w:rPr>
        <w:t>;(g44</w:t>
      </w:r>
      <w:r>
        <w:t xml:space="preserve"> dist cele qui tantost guenchi</w:t>
      </w:r>
      <w:r>
        <w:br/>
        <w:t>son palefFroi, et si s’en va.</w:t>
      </w:r>
    </w:p>
    <w:p w14:paraId="23EAACC9" w14:textId="77777777" w:rsidR="009A1B5B" w:rsidRDefault="004E42D2">
      <w:pPr>
        <w:pStyle w:val="Corpodeltesto1131"/>
        <w:shd w:val="clear" w:color="auto" w:fill="auto"/>
        <w:spacing w:line="235" w:lineRule="exact"/>
        <w:ind w:firstLine="360"/>
      </w:pPr>
      <w:r>
        <w:t>Et Perchevax sus se leva,</w:t>
      </w:r>
      <w:r>
        <w:br/>
        <w:t>quant la pucele en vit aler ;</w:t>
      </w:r>
      <w:r>
        <w:br/>
        <w:t>ug</w:t>
      </w:r>
      <w:r>
        <w:rPr>
          <w:rStyle w:val="Corpodeltesto113AngsanaUPC10pt"/>
        </w:rPr>
        <w:t>48</w:t>
      </w:r>
      <w:r>
        <w:t xml:space="preserve"> celui comence a apeler</w:t>
      </w:r>
      <w:r>
        <w:br/>
        <w:t>a cui il s’estoit combatus,</w:t>
      </w:r>
      <w:r>
        <w:br/>
        <w:t>si dist : « Ou sui je embatus ?</w:t>
      </w:r>
      <w:r>
        <w:br/>
        <w:t>je quidoie, se Dix me voie,</w:t>
      </w:r>
    </w:p>
    <w:p w14:paraId="7CF3627F" w14:textId="77777777" w:rsidR="009A1B5B" w:rsidRDefault="004E42D2">
      <w:pPr>
        <w:pStyle w:val="Corpodeltesto1131"/>
        <w:shd w:val="clear" w:color="auto" w:fill="auto"/>
        <w:spacing w:line="235" w:lineRule="exact"/>
        <w:ind w:firstLine="360"/>
      </w:pPr>
      <w:r>
        <w:t xml:space="preserve">. </w:t>
      </w:r>
      <w:r>
        <w:rPr>
          <w:rStyle w:val="Corpodeltesto113AngsanaUPC10pt"/>
        </w:rPr>
        <w:t>52</w:t>
      </w:r>
      <w:r>
        <w:t xml:space="preserve"> ainchois que se meïst a voie</w:t>
      </w:r>
      <w:r>
        <w:br/>
        <w:t>la pucele a cui te rendi</w:t>
      </w:r>
      <w:r>
        <w:br/>
        <w:t>a li parler. Itant me di,</w:t>
      </w:r>
      <w:r>
        <w:br/>
        <w:t>se tu sés, comment ele a non</w:t>
      </w:r>
      <w:r>
        <w:br/>
      </w:r>
      <w:r>
        <w:rPr>
          <w:rStyle w:val="Corpodeltesto113AngsanaUPC10pt"/>
        </w:rPr>
        <w:t>14856</w:t>
      </w:r>
      <w:r>
        <w:t xml:space="preserve"> et qui ele est ? — Sire, je non,</w:t>
      </w:r>
      <w:r>
        <w:br/>
        <w:t>ne qui ele est, ne dont est nee,</w:t>
      </w:r>
      <w:r>
        <w:br/>
        <w:t>mais aventure et destinee</w:t>
      </w:r>
      <w:r>
        <w:br/>
        <w:t>l’amena chi a mon secors.</w:t>
      </w:r>
    </w:p>
    <w:p w14:paraId="2016AD48" w14:textId="77777777" w:rsidR="009A1B5B" w:rsidRDefault="004E42D2">
      <w:pPr>
        <w:pStyle w:val="Corpodeltesto1131"/>
        <w:shd w:val="clear" w:color="auto" w:fill="auto"/>
        <w:spacing w:line="235" w:lineRule="exact"/>
        <w:ind w:left="360" w:hanging="360"/>
      </w:pPr>
      <w:r>
        <w:rPr>
          <w:rStyle w:val="Corpodeltesto113AngsanaUPC10pt"/>
        </w:rPr>
        <w:t>14860</w:t>
      </w:r>
      <w:r>
        <w:t xml:space="preserve"> — Vassal, or dites tot a cors</w:t>
      </w:r>
      <w:r>
        <w:br/>
        <w:t>vostre non, et por quel asfaire</w:t>
      </w:r>
      <w:r>
        <w:br/>
        <w:t>vous oï orains tel doel faire</w:t>
      </w:r>
      <w:r>
        <w:br/>
        <w:t>et vostre amie regreter.</w:t>
      </w:r>
    </w:p>
    <w:p w14:paraId="21026279" w14:textId="77777777" w:rsidR="009A1B5B" w:rsidRDefault="004E42D2">
      <w:pPr>
        <w:pStyle w:val="Corpodeltesto1151"/>
        <w:shd w:val="clear" w:color="auto" w:fill="auto"/>
        <w:spacing w:line="150" w:lineRule="exact"/>
      </w:pPr>
      <w:r>
        <w:rPr>
          <w:rStyle w:val="Corpodeltesto1152"/>
          <w:b/>
          <w:bCs/>
        </w:rPr>
        <w:t>[fol. 211vb]</w:t>
      </w:r>
    </w:p>
    <w:p w14:paraId="73888216" w14:textId="77777777" w:rsidR="009A1B5B" w:rsidRDefault="004E42D2">
      <w:pPr>
        <w:pStyle w:val="Corpodeltesto1131"/>
        <w:shd w:val="clear" w:color="auto" w:fill="auto"/>
        <w:spacing w:line="235" w:lineRule="exact"/>
        <w:ind w:firstLine="0"/>
      </w:pPr>
      <w:r>
        <w:t>14864 — Sire, bien le vous sai conter,</w:t>
      </w:r>
      <w:r>
        <w:br/>
        <w:t>amie avoie preus et sage,</w:t>
      </w:r>
      <w:r>
        <w:br/>
        <w:t>d’autel façon, d’autel corsage</w:t>
      </w:r>
      <w:r>
        <w:br/>
        <w:t>comme est cele ymage de pierre,</w:t>
      </w:r>
      <w:r>
        <w:br/>
        <w:t>14868 si l’amoie tant, par saint Pierre,</w:t>
      </w:r>
      <w:r>
        <w:br/>
        <w:t>qui par tot od moi le menoie ;</w:t>
      </w:r>
      <w:r>
        <w:br/>
        <w:t>et quant en un bel liu venoie,</w:t>
      </w:r>
      <w:r>
        <w:br/>
        <w:t>si i faisoie mon tref tendre</w:t>
      </w:r>
      <w:r>
        <w:br/>
        <w:t>14872 tot maintenant, sans plus atendre ;</w:t>
      </w:r>
      <w:r>
        <w:br/>
        <w:t>s’i sejornoie jors plus d’uit</w:t>
      </w:r>
      <w:r>
        <w:br/>
        <w:t>et demenoie mon deduit.</w:t>
      </w:r>
    </w:p>
    <w:p w14:paraId="56F386CB" w14:textId="77777777" w:rsidR="009A1B5B" w:rsidRDefault="004E42D2">
      <w:pPr>
        <w:pStyle w:val="Corpodeltesto1131"/>
        <w:shd w:val="clear" w:color="auto" w:fill="auto"/>
        <w:spacing w:line="235" w:lineRule="exact"/>
        <w:ind w:firstLine="360"/>
      </w:pPr>
      <w:r>
        <w:t>En cest liu ving, pres a d’un an,</w:t>
      </w:r>
    </w:p>
    <w:p w14:paraId="5786FCE0" w14:textId="77777777" w:rsidR="009A1B5B" w:rsidRDefault="004E42D2">
      <w:pPr>
        <w:pStyle w:val="Corpodeltesto1680"/>
        <w:shd w:val="clear" w:color="auto" w:fill="auto"/>
        <w:spacing w:line="240" w:lineRule="exact"/>
        <w:ind w:firstLine="360"/>
      </w:pPr>
      <w:r>
        <w:t>14876 un jor de feste Saint Jehan.</w:t>
      </w:r>
    </w:p>
    <w:p w14:paraId="70A00320" w14:textId="77777777" w:rsidR="009A1B5B" w:rsidRDefault="004E42D2">
      <w:pPr>
        <w:pStyle w:val="Corpodeltesto1680"/>
        <w:shd w:val="clear" w:color="auto" w:fill="auto"/>
        <w:spacing w:line="240" w:lineRule="exact"/>
        <w:ind w:firstLine="0"/>
      </w:pPr>
      <w:r>
        <w:t>Mon tref fis chi endroit fichier</w:t>
      </w:r>
    </w:p>
    <w:p w14:paraId="45A4D617" w14:textId="77777777" w:rsidR="009A1B5B" w:rsidRDefault="004E42D2">
      <w:pPr>
        <w:pStyle w:val="Corpodeltesto1201"/>
        <w:shd w:val="clear" w:color="auto" w:fill="auto"/>
        <w:spacing w:line="240" w:lineRule="exact"/>
        <w:ind w:firstLine="0"/>
      </w:pPr>
      <w:r>
        <w:t>et tot de floretes jonchier ;</w:t>
      </w:r>
    </w:p>
    <w:p w14:paraId="5FB606BF" w14:textId="77777777" w:rsidR="009A1B5B" w:rsidRDefault="004E42D2">
      <w:pPr>
        <w:pStyle w:val="Corpodeltesto1790"/>
        <w:shd w:val="clear" w:color="auto" w:fill="auto"/>
        <w:spacing w:line="80" w:lineRule="exact"/>
      </w:pPr>
      <w:r>
        <w:t>■ ■ sso</w:t>
      </w:r>
    </w:p>
    <w:p w14:paraId="652DB7C8" w14:textId="77777777" w:rsidR="009A1B5B" w:rsidRDefault="004E42D2">
      <w:pPr>
        <w:pStyle w:val="Corpodeltesto1201"/>
        <w:shd w:val="clear" w:color="auto" w:fill="auto"/>
        <w:spacing w:line="240" w:lineRule="exact"/>
        <w:ind w:firstLine="360"/>
      </w:pPr>
      <w:r>
        <w:t>ma gent arriere renvoiat</w:t>
      </w:r>
      <w:r>
        <w:br/>
        <w:t>14880 et, oiant ma dame, voai</w:t>
      </w:r>
      <w:r>
        <w:br/>
        <w:t>que je .VIII. jors i esteroie</w:t>
      </w:r>
      <w:r>
        <w:br/>
        <w:t>et a toz iciax josteroie</w:t>
      </w:r>
      <w:r>
        <w:br/>
        <w:t>que par chi verroie passer,</w:t>
      </w:r>
    </w:p>
    <w:p w14:paraId="25F0712A" w14:textId="77777777" w:rsidR="009A1B5B" w:rsidRDefault="004E42D2">
      <w:pPr>
        <w:pStyle w:val="Corpodeltesto1201"/>
        <w:shd w:val="clear" w:color="auto" w:fill="auto"/>
        <w:spacing w:line="240" w:lineRule="exact"/>
        <w:ind w:firstLine="360"/>
      </w:pPr>
      <w:r>
        <w:t>14884 a cui qu’il en deust peser.</w:t>
      </w:r>
    </w:p>
    <w:p w14:paraId="14321541" w14:textId="77777777" w:rsidR="009A1B5B" w:rsidRDefault="004E42D2">
      <w:pPr>
        <w:pStyle w:val="Corpodeltesto1680"/>
        <w:shd w:val="clear" w:color="auto" w:fill="auto"/>
        <w:spacing w:line="240" w:lineRule="exact"/>
        <w:ind w:firstLine="360"/>
      </w:pPr>
      <w:r>
        <w:t>Dedens les .VIII. jors si avint</w:t>
      </w:r>
      <w:r>
        <w:br/>
        <w:t>que il en i vint</w:t>
      </w:r>
      <w:r>
        <w:rPr>
          <w:vertAlign w:val="superscript"/>
        </w:rPr>
        <w:t>351</w:t>
      </w:r>
      <w:r>
        <w:t xml:space="preserve"> plus de .xx.</w:t>
      </w:r>
      <w:r>
        <w:br/>
        <w:t>que je conquis toz et outrai.</w:t>
      </w:r>
      <w:r>
        <w:br/>
        <w:t>14888 Al novisme jor encontrai</w:t>
      </w:r>
    </w:p>
    <w:p w14:paraId="60660C8B" w14:textId="77777777" w:rsidR="009A1B5B" w:rsidRDefault="004E42D2">
      <w:pPr>
        <w:pStyle w:val="Corpodeltesto1680"/>
        <w:shd w:val="clear" w:color="auto" w:fill="auto"/>
        <w:spacing w:line="240" w:lineRule="exact"/>
        <w:ind w:firstLine="360"/>
      </w:pPr>
      <w:r>
        <w:t>un cherf ramu qui fu bersez,</w:t>
      </w:r>
      <w:r>
        <w:br/>
        <w:t>que uns brachés bien acorsez</w:t>
      </w:r>
      <w:r>
        <w:br/>
        <w:t>chachoit et sivoit de molt pres.</w:t>
      </w:r>
      <w:r>
        <w:br/>
        <w:t>14892 Je montai, sì alai aprés,</w:t>
      </w:r>
    </w:p>
    <w:p w14:paraId="45FC1799" w14:textId="77777777" w:rsidR="009A1B5B" w:rsidRDefault="004E42D2">
      <w:pPr>
        <w:pStyle w:val="Corpodeltesto1201"/>
        <w:shd w:val="clear" w:color="auto" w:fill="auto"/>
        <w:spacing w:line="240" w:lineRule="exact"/>
        <w:ind w:firstLine="0"/>
      </w:pPr>
      <w:r>
        <w:t>tant le chaçai que je l’atains,</w:t>
      </w:r>
      <w:r>
        <w:br/>
        <w:t>car de corre fu toz estains;</w:t>
      </w:r>
      <w:r>
        <w:br/>
        <w:t>je l’escorchai et le desfis.</w:t>
      </w:r>
    </w:p>
    <w:p w14:paraId="73222005" w14:textId="77777777" w:rsidR="009A1B5B" w:rsidRDefault="004E42D2">
      <w:pPr>
        <w:pStyle w:val="Corpodeltesto1680"/>
        <w:shd w:val="clear" w:color="auto" w:fill="auto"/>
        <w:spacing w:line="240" w:lineRule="exact"/>
        <w:ind w:firstLine="360"/>
      </w:pPr>
      <w:r>
        <w:t>14896 Endementiers que je che fis,</w:t>
      </w:r>
    </w:p>
    <w:p w14:paraId="7F335F0B" w14:textId="77777777" w:rsidR="009A1B5B" w:rsidRDefault="004E42D2">
      <w:pPr>
        <w:pStyle w:val="Corpodeltesto1680"/>
        <w:shd w:val="clear" w:color="auto" w:fill="auto"/>
        <w:spacing w:line="240" w:lineRule="exact"/>
        <w:ind w:firstLine="0"/>
      </w:pPr>
      <w:r>
        <w:t>vint de maintenant, sanz atente,</w:t>
      </w:r>
      <w:r>
        <w:br/>
        <w:t>uns chevaliers ens en ma tente</w:t>
      </w:r>
      <w:r>
        <w:br/>
        <w:t>ou m’amie estoit demoree,</w:t>
      </w:r>
    </w:p>
    <w:p w14:paraId="70D21351" w14:textId="77777777" w:rsidR="009A1B5B" w:rsidRDefault="004E42D2">
      <w:pPr>
        <w:pStyle w:val="Corpodeltesto1680"/>
        <w:shd w:val="clear" w:color="auto" w:fill="auto"/>
        <w:spacing w:line="240" w:lineRule="exact"/>
        <w:ind w:left="360" w:hanging="360"/>
      </w:pPr>
      <w:r>
        <w:lastRenderedPageBreak/>
        <w:t>14900 et dist que s’espee amoree</w:t>
      </w:r>
      <w:r>
        <w:br/>
        <w:t>parmi le cors li bouteroit,</w:t>
      </w:r>
      <w:r>
        <w:br/>
        <w:t>ou toz ses buens consentiroit.</w:t>
      </w:r>
      <w:r>
        <w:br/>
        <w:t>Ele nel volt pas consentir.</w:t>
      </w:r>
    </w:p>
    <w:p w14:paraId="463C010A" w14:textId="77777777" w:rsidR="009A1B5B" w:rsidRDefault="004E42D2">
      <w:pPr>
        <w:pStyle w:val="Corpodeltesto1680"/>
        <w:shd w:val="clear" w:color="auto" w:fill="auto"/>
        <w:spacing w:line="240" w:lineRule="exact"/>
        <w:ind w:firstLine="360"/>
      </w:pPr>
      <w:r>
        <w:t>14904 Cil n’en daigna onques mentir,</w:t>
      </w:r>
      <w:r>
        <w:br/>
        <w:t>s’espee li bouta el cors,</w:t>
      </w:r>
    </w:p>
    <w:p w14:paraId="0700A4CB" w14:textId="77777777" w:rsidR="009A1B5B" w:rsidRDefault="004E42D2">
      <w:pPr>
        <w:pStyle w:val="Corpodeltesto1481"/>
        <w:shd w:val="clear" w:color="auto" w:fill="auto"/>
        <w:spacing w:line="160" w:lineRule="exact"/>
      </w:pPr>
      <w:r>
        <w:rPr>
          <w:rStyle w:val="Corpodeltesto148"/>
        </w:rPr>
        <w:t>350</w:t>
      </w:r>
    </w:p>
    <w:p w14:paraId="3EBEB026" w14:textId="77777777" w:rsidR="009A1B5B" w:rsidRDefault="004E42D2">
      <w:pPr>
        <w:pStyle w:val="Corpodeltesto1481"/>
        <w:shd w:val="clear" w:color="auto" w:fill="auto"/>
        <w:spacing w:line="160" w:lineRule="exact"/>
      </w:pPr>
      <w:r>
        <w:rPr>
          <w:rStyle w:val="Corpodeltesto148"/>
        </w:rPr>
        <w:t>351</w:t>
      </w:r>
    </w:p>
    <w:p w14:paraId="347888AF" w14:textId="77777777" w:rsidR="009A1B5B" w:rsidRDefault="004E42D2">
      <w:pPr>
        <w:pStyle w:val="Corpodeltesto1451"/>
        <w:shd w:val="clear" w:color="auto" w:fill="auto"/>
        <w:spacing w:line="202" w:lineRule="exact"/>
        <w:ind w:firstLine="0"/>
        <w:sectPr w:rsidR="009A1B5B">
          <w:headerReference w:type="even" r:id="rId1160"/>
          <w:headerReference w:type="default" r:id="rId1161"/>
          <w:headerReference w:type="first" r:id="rId1162"/>
          <w:pgSz w:w="11909" w:h="16834"/>
          <w:pgMar w:top="1430" w:right="1440" w:bottom="1430" w:left="1440" w:header="0" w:footer="3" w:gutter="0"/>
          <w:pgNumType w:start="711"/>
          <w:cols w:space="720"/>
          <w:noEndnote/>
          <w:titlePg/>
          <w:docGrid w:linePitch="360"/>
        </w:sectPr>
      </w:pPr>
      <w:r>
        <w:t xml:space="preserve">a. renvoia </w:t>
      </w:r>
      <w:r>
        <w:rPr>
          <w:rStyle w:val="Corpodeltesto145BookAntiqua7ptCorsivo"/>
        </w:rPr>
        <w:t>corr. en</w:t>
      </w:r>
      <w:r>
        <w:t xml:space="preserve"> a. renvoìai</w:t>
      </w:r>
      <w:r>
        <w:br/>
        <w:t xml:space="preserve">e. vient p. </w:t>
      </w:r>
      <w:r>
        <w:rPr>
          <w:rStyle w:val="Corpodeltesto145BookAntiqua7ptCorsivo"/>
        </w:rPr>
        <w:t>corr. en</w:t>
      </w:r>
      <w:r>
        <w:t xml:space="preserve"> e. vint p.</w:t>
      </w:r>
    </w:p>
    <w:p w14:paraId="0F20641D" w14:textId="77777777" w:rsidR="009A1B5B" w:rsidRDefault="004E42D2">
      <w:pPr>
        <w:pStyle w:val="Corpodeltesto1131"/>
        <w:shd w:val="clear" w:color="auto" w:fill="auto"/>
        <w:spacing w:line="235" w:lineRule="exact"/>
        <w:ind w:firstLine="360"/>
      </w:pPr>
      <w:r>
        <w:rPr>
          <w:rStyle w:val="Corpodeltesto113SegoeUI8ptGrassetto"/>
        </w:rPr>
        <w:lastRenderedPageBreak/>
        <w:t xml:space="preserve">quant </w:t>
      </w:r>
      <w:r>
        <w:t>ne volt estre a ses acors.</w:t>
      </w:r>
    </w:p>
    <w:p w14:paraId="68AD6B66" w14:textId="77777777" w:rsidR="009A1B5B" w:rsidRDefault="004E42D2">
      <w:pPr>
        <w:pStyle w:val="Corpodeltesto1491"/>
        <w:shd w:val="clear" w:color="auto" w:fill="auto"/>
        <w:spacing w:line="220" w:lineRule="exact"/>
      </w:pPr>
      <w:r>
        <w:rPr>
          <w:rStyle w:val="Corpodeltesto149"/>
        </w:rPr>
        <w:t>[fol. 211vc]</w:t>
      </w:r>
    </w:p>
    <w:p w14:paraId="5FFE111A" w14:textId="77777777" w:rsidR="009A1B5B" w:rsidRDefault="004E42D2">
      <w:pPr>
        <w:pStyle w:val="Corpodeltesto1131"/>
        <w:shd w:val="clear" w:color="auto" w:fill="auto"/>
        <w:spacing w:line="235" w:lineRule="exact"/>
        <w:ind w:firstLine="360"/>
      </w:pPr>
      <w:r>
        <w:t>Quant che ot fait, ìl s’en ala.</w:t>
      </w:r>
      <w:r>
        <w:br/>
        <w:t>i</w:t>
      </w:r>
      <w:r>
        <w:rPr>
          <w:rStyle w:val="Corpodeltesto113AngsanaUPC10pt"/>
        </w:rPr>
        <w:t>490</w:t>
      </w:r>
      <w:r>
        <w:t>g Molt fui dolans quant je vìng la,</w:t>
      </w:r>
      <w:r>
        <w:br/>
        <w:t>quant je vi m’amie en tel poínt.</w:t>
      </w:r>
    </w:p>
    <w:p w14:paraId="30E3059D" w14:textId="77777777" w:rsidR="009A1B5B" w:rsidRDefault="004E42D2">
      <w:pPr>
        <w:pStyle w:val="Corpodeltesto1131"/>
        <w:shd w:val="clear" w:color="auto" w:fill="auto"/>
        <w:spacing w:line="235" w:lineRule="exact"/>
        <w:ind w:firstLine="0"/>
      </w:pPr>
      <w:r>
        <w:t>Lors me conta, ne menti point,</w:t>
      </w:r>
      <w:r>
        <w:br/>
        <w:t>coment li estoit avenu,</w:t>
      </w:r>
    </w:p>
    <w:p w14:paraId="105B127C" w14:textId="77777777" w:rsidR="009A1B5B" w:rsidRDefault="004E42D2">
      <w:pPr>
        <w:pStyle w:val="Corpodeltesto1131"/>
        <w:shd w:val="clear" w:color="auto" w:fill="auto"/>
        <w:spacing w:line="235" w:lineRule="exact"/>
        <w:ind w:left="360" w:hanging="360"/>
      </w:pPr>
      <w:r>
        <w:t xml:space="preserve">, </w:t>
      </w:r>
      <w:r>
        <w:rPr>
          <w:rStyle w:val="Corpodeltesto113AngsanaUPC10pt"/>
        </w:rPr>
        <w:t>49</w:t>
      </w:r>
      <w:r>
        <w:t>J</w:t>
      </w:r>
      <w:r>
        <w:rPr>
          <w:rStyle w:val="Corpodeltesto113AngsanaUPC10pt"/>
        </w:rPr>
        <w:t>2</w:t>
      </w:r>
      <w:r>
        <w:t xml:space="preserve"> et me mostra son costê nu ;</w:t>
      </w:r>
      <w:r>
        <w:br/>
        <w:t>et tantost que mostré le m’ot,</w:t>
      </w:r>
      <w:r>
        <w:br/>
        <w:t>si morút, que plus ne dit mot.</w:t>
      </w:r>
    </w:p>
    <w:p w14:paraId="10E0C63D" w14:textId="77777777" w:rsidR="009A1B5B" w:rsidRDefault="004E42D2">
      <w:pPr>
        <w:pStyle w:val="Corpodeltesto1131"/>
        <w:shd w:val="clear" w:color="auto" w:fill="auto"/>
        <w:spacing w:line="235" w:lineRule="exact"/>
        <w:ind w:firstLine="360"/>
      </w:pPr>
      <w:r>
        <w:t>Et je fui correciez et tristes,</w:t>
      </w:r>
    </w:p>
    <w:p w14:paraId="1A21C590" w14:textId="77777777" w:rsidR="009A1B5B" w:rsidRDefault="004E42D2">
      <w:pPr>
        <w:pStyle w:val="Corpodeltesto1131"/>
        <w:shd w:val="clear" w:color="auto" w:fill="auto"/>
        <w:spacing w:line="235" w:lineRule="exact"/>
        <w:ind w:left="360" w:hanging="360"/>
      </w:pPr>
      <w:r>
        <w:rPr>
          <w:rStyle w:val="Corpodeltesto113AngsanaUPC10pt"/>
        </w:rPr>
        <w:t>1916</w:t>
      </w:r>
      <w:r>
        <w:t xml:space="preserve"> quant ne soi quel part li traïtres</w:t>
      </w:r>
      <w:r>
        <w:br/>
        <w:t>estoit alez, ne qui il fu.</w:t>
      </w:r>
    </w:p>
    <w:p w14:paraId="1CA4F005" w14:textId="77777777" w:rsidR="009A1B5B" w:rsidRDefault="004E42D2">
      <w:pPr>
        <w:pStyle w:val="Corpodeltesto1131"/>
        <w:shd w:val="clear" w:color="auto" w:fill="auto"/>
        <w:spacing w:line="235" w:lineRule="exact"/>
        <w:ind w:firstLine="0"/>
      </w:pPr>
      <w:r>
        <w:t>De doel volsisse estre ars en fu</w:t>
      </w:r>
      <w:r>
        <w:br/>
        <w:t>quant je ne soi que il devint.</w:t>
      </w:r>
    </w:p>
    <w:p w14:paraId="7E98A6F6" w14:textId="77777777" w:rsidR="009A1B5B" w:rsidRDefault="004E42D2">
      <w:pPr>
        <w:pStyle w:val="Corpodeltesto1131"/>
        <w:shd w:val="clear" w:color="auto" w:fill="auto"/>
        <w:spacing w:line="235" w:lineRule="exact"/>
        <w:ind w:left="360" w:hanging="360"/>
      </w:pPr>
      <w:r>
        <w:rPr>
          <w:rStyle w:val="Corpodeltesto113AngsanaUPC10pt"/>
        </w:rPr>
        <w:t>1920</w:t>
      </w:r>
      <w:r>
        <w:t xml:space="preserve"> Tant fis mon doel que ma gens vint,</w:t>
      </w:r>
      <w:r>
        <w:br/>
        <w:t>et, quant il virent tel affaire,</w:t>
      </w:r>
      <w:r>
        <w:br/>
        <w:t>si comenchierent doel a</w:t>
      </w:r>
      <w:r>
        <w:rPr>
          <w:vertAlign w:val="superscript"/>
        </w:rPr>
        <w:t>352</w:t>
      </w:r>
      <w:r>
        <w:t xml:space="preserve"> faire,</w:t>
      </w:r>
      <w:r>
        <w:br/>
        <w:t>mais en doel n’i a nul recovrier.</w:t>
      </w:r>
    </w:p>
    <w:p w14:paraId="414A1F95" w14:textId="77777777" w:rsidR="009A1B5B" w:rsidRDefault="004E42D2">
      <w:pPr>
        <w:pStyle w:val="Corpodeltesto1131"/>
        <w:shd w:val="clear" w:color="auto" w:fill="auto"/>
        <w:spacing w:line="235" w:lineRule="exact"/>
        <w:ind w:left="360" w:hanging="360"/>
      </w:pPr>
      <w:r>
        <w:rPr>
          <w:rStyle w:val="Corpodeltesto113AngsanaUPC15ptCorsivo"/>
        </w:rPr>
        <w:t>14924</w:t>
      </w:r>
      <w:r>
        <w:t xml:space="preserve"> Je fìs mander un sage ovrier,</w:t>
      </w:r>
      <w:r>
        <w:br/>
        <w:t>si fìs ichi, sanz demorer,</w:t>
      </w:r>
      <w:r>
        <w:br/>
        <w:t>le cors de m’amie enterrer,</w:t>
      </w:r>
      <w:r>
        <w:br/>
        <w:t>et cele crois a son chief faire,</w:t>
      </w:r>
    </w:p>
    <w:p w14:paraId="53AA667A" w14:textId="77777777" w:rsidR="009A1B5B" w:rsidRDefault="004E42D2">
      <w:pPr>
        <w:pStyle w:val="Corpodeltesto1131"/>
        <w:shd w:val="clear" w:color="auto" w:fill="auto"/>
        <w:spacing w:line="235" w:lineRule="exact"/>
        <w:ind w:left="360" w:hanging="360"/>
      </w:pPr>
      <w:r>
        <w:t>14928 et cele ymage contrefaire</w:t>
      </w:r>
    </w:p>
    <w:p w14:paraId="4B2A3DDF" w14:textId="77777777" w:rsidR="009A1B5B" w:rsidRDefault="004E42D2">
      <w:pPr>
        <w:pStyle w:val="Corpodeltesto1131"/>
        <w:shd w:val="clear" w:color="auto" w:fill="auto"/>
        <w:spacing w:line="235" w:lineRule="exact"/>
        <w:ind w:firstLine="360"/>
      </w:pPr>
      <w:r>
        <w:t>a sa samblanche et a sa forme.</w:t>
      </w:r>
    </w:p>
    <w:p w14:paraId="2E946EE7" w14:textId="77777777" w:rsidR="009A1B5B" w:rsidRDefault="004E42D2">
      <w:pPr>
        <w:pStyle w:val="Corpodeltesto1131"/>
        <w:shd w:val="clear" w:color="auto" w:fill="auto"/>
        <w:spacing w:line="235" w:lineRule="exact"/>
        <w:ind w:firstLine="360"/>
      </w:pPr>
      <w:r>
        <w:t>II n’a el mont si soutil home :</w:t>
      </w:r>
      <w:r>
        <w:br/>
        <w:t>se il bien l’ymage avisast</w:t>
      </w:r>
      <w:r>
        <w:br/>
        <w:t>14932 qui ne desist et devisast</w:t>
      </w:r>
    </w:p>
    <w:p w14:paraId="0F6F540F" w14:textId="77777777" w:rsidR="009A1B5B" w:rsidRDefault="004E42D2">
      <w:pPr>
        <w:pStyle w:val="Corpodeltesto1131"/>
        <w:shd w:val="clear" w:color="auto" w:fill="auto"/>
        <w:spacing w:line="235" w:lineRule="exact"/>
        <w:ind w:firstLine="0"/>
      </w:pPr>
      <w:r>
        <w:t>tot vraiement, ne doutez mie,</w:t>
      </w:r>
      <w:r>
        <w:br/>
        <w:t>que tot autele estoit m’amie.</w:t>
      </w:r>
    </w:p>
    <w:p w14:paraId="3CF88982" w14:textId="77777777" w:rsidR="009A1B5B" w:rsidRDefault="004E42D2">
      <w:pPr>
        <w:pStyle w:val="Corpodeltesto1131"/>
        <w:shd w:val="clear" w:color="auto" w:fill="auto"/>
        <w:spacing w:line="235" w:lineRule="exact"/>
        <w:ind w:firstLine="360"/>
        <w:sectPr w:rsidR="009A1B5B">
          <w:headerReference w:type="even" r:id="rId1163"/>
          <w:headerReference w:type="default" r:id="rId1164"/>
          <w:footerReference w:type="default" r:id="rId1165"/>
          <w:headerReference w:type="first" r:id="rId1166"/>
          <w:footerReference w:type="first" r:id="rId1167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Quant che fu fait, a ma gent dis</w:t>
      </w:r>
      <w:r>
        <w:br/>
        <w:t>14936 qu’il ne passeroit nuis ne dis</w:t>
      </w:r>
    </w:p>
    <w:p w14:paraId="25C013B3" w14:textId="77777777" w:rsidR="009A1B5B" w:rsidRDefault="004E42D2">
      <w:pPr>
        <w:pStyle w:val="Corpodeltesto1131"/>
        <w:shd w:val="clear" w:color="auto" w:fill="auto"/>
        <w:spacing w:line="235" w:lineRule="exact"/>
        <w:ind w:firstLine="360"/>
      </w:pPr>
      <w:r>
        <w:lastRenderedPageBreak/>
        <w:t>que chi ne venisse gaitier</w:t>
      </w:r>
      <w:r>
        <w:br/>
        <w:t>chiax quí venroient cest sentier,</w:t>
      </w:r>
      <w:r>
        <w:br/>
        <w:t>a m’espee les ocirroìe</w:t>
      </w:r>
      <w:r>
        <w:br/>
        <w:t>14940 tant que celui ocis aroie</w:t>
      </w:r>
    </w:p>
    <w:p w14:paraId="54C07AD7" w14:textId="77777777" w:rsidR="009A1B5B" w:rsidRDefault="004E42D2">
      <w:pPr>
        <w:pStyle w:val="Corpodeltesto1680"/>
        <w:shd w:val="clear" w:color="auto" w:fill="auto"/>
        <w:ind w:firstLine="0"/>
      </w:pPr>
      <w:r>
        <w:t>qui cest anui m’avoit porquis,</w:t>
      </w:r>
      <w:r>
        <w:br/>
        <w:t>se ainçois n’estoie conquis.</w:t>
      </w:r>
    </w:p>
    <w:p w14:paraId="77356883" w14:textId="77777777" w:rsidR="009A1B5B" w:rsidRDefault="004E42D2">
      <w:pPr>
        <w:pStyle w:val="Corpodeltesto1680"/>
        <w:shd w:val="clear" w:color="auto" w:fill="auto"/>
        <w:ind w:firstLine="0"/>
      </w:pPr>
      <w:r>
        <w:t>Conquis m’avez ; se volsissiez,</w:t>
      </w:r>
    </w:p>
    <w:p w14:paraId="56F764B2" w14:textId="77777777" w:rsidR="009A1B5B" w:rsidRDefault="004E42D2">
      <w:pPr>
        <w:pStyle w:val="Corpodeltesto1131"/>
        <w:shd w:val="clear" w:color="auto" w:fill="auto"/>
        <w:spacing w:line="235" w:lineRule="exact"/>
        <w:ind w:left="360" w:hanging="360"/>
      </w:pPr>
      <w:r>
        <w:rPr>
          <w:rStyle w:val="Corpodeltesto113AngsanaUPC10pt"/>
        </w:rPr>
        <w:t>14944</w:t>
      </w:r>
      <w:r>
        <w:t xml:space="preserve"> biax sire, vous m’ocheïssiez,</w:t>
      </w:r>
      <w:r>
        <w:br/>
        <w:t>mais la pucele en ot pité</w:t>
      </w:r>
      <w:r>
        <w:br/>
        <w:t>por coi vous m’avez respité.</w:t>
      </w:r>
    </w:p>
    <w:p w14:paraId="6BDEEB49" w14:textId="77777777" w:rsidR="009A1B5B" w:rsidRDefault="004E42D2">
      <w:pPr>
        <w:pStyle w:val="Corpodeltesto1680"/>
        <w:shd w:val="clear" w:color="auto" w:fill="auto"/>
        <w:ind w:firstLine="360"/>
      </w:pPr>
      <w:r>
        <w:t>Or m’en irai, quant je sui quites,</w:t>
      </w:r>
      <w:r>
        <w:br/>
      </w:r>
      <w:r>
        <w:rPr>
          <w:rStyle w:val="Corpodeltesto168Georgia9pt"/>
        </w:rPr>
        <w:t xml:space="preserve">14948 </w:t>
      </w:r>
      <w:r>
        <w:t>ou que soit, devenir hermites,</w:t>
      </w:r>
      <w:r>
        <w:br/>
        <w:t>si espinirai les pechiez</w:t>
      </w:r>
      <w:r>
        <w:br/>
        <w:t>de chaus qu’ai mort et detrenchiés;</w:t>
      </w:r>
      <w:r>
        <w:br/>
        <w:t>vers Dieu atornerai m’amour.</w:t>
      </w:r>
    </w:p>
    <w:p w14:paraId="61F53B90" w14:textId="77777777" w:rsidR="009A1B5B" w:rsidRDefault="004E42D2">
      <w:pPr>
        <w:pStyle w:val="Corpodeltesto1680"/>
        <w:shd w:val="clear" w:color="auto" w:fill="auto"/>
        <w:ind w:firstLine="0"/>
      </w:pPr>
      <w:r>
        <w:rPr>
          <w:rStyle w:val="Corpodeltesto168Georgia9pt"/>
        </w:rPr>
        <w:t xml:space="preserve">14952 </w:t>
      </w:r>
      <w:r>
        <w:t>— Biax sire, or dites sanz demour</w:t>
      </w:r>
      <w:r>
        <w:br/>
        <w:t>coment vous estes apelez,</w:t>
      </w:r>
      <w:r>
        <w:br/>
        <w:t>fait Perchevax, se vous volez,</w:t>
      </w:r>
      <w:r>
        <w:br/>
        <w:t>et coment ot non vostre amie. »</w:t>
      </w:r>
      <w:r>
        <w:br/>
      </w:r>
      <w:r>
        <w:rPr>
          <w:rStyle w:val="Corpodeltesto168Georgia9pt"/>
        </w:rPr>
        <w:t xml:space="preserve">14956 </w:t>
      </w:r>
      <w:r>
        <w:t>Quant cil l’entent, forment larmie ;</w:t>
      </w:r>
      <w:r>
        <w:br/>
        <w:t>si li respont comme asfaitiez :</w:t>
      </w:r>
    </w:p>
    <w:p w14:paraId="17FB00D2" w14:textId="77777777" w:rsidR="009A1B5B" w:rsidRDefault="004E42D2">
      <w:pPr>
        <w:pStyle w:val="Corpodeltesto1680"/>
        <w:shd w:val="clear" w:color="auto" w:fill="auto"/>
        <w:ind w:firstLine="0"/>
      </w:pPr>
      <w:r>
        <w:t>« Voir, Lugarel li Covoitiez</w:t>
      </w:r>
      <w:r>
        <w:br/>
        <w:t>sui apelez, sachiez de voir.</w:t>
      </w:r>
    </w:p>
    <w:p w14:paraId="135B3549" w14:textId="77777777" w:rsidR="009A1B5B" w:rsidRDefault="004E42D2">
      <w:pPr>
        <w:pStyle w:val="Corpodeltesto1680"/>
        <w:shd w:val="clear" w:color="auto" w:fill="auto"/>
        <w:ind w:left="360" w:hanging="360"/>
      </w:pPr>
      <w:r>
        <w:rPr>
          <w:rStyle w:val="Corpodeltesto168Georgia9pt"/>
        </w:rPr>
        <w:t xml:space="preserve">14960 </w:t>
      </w:r>
      <w:r>
        <w:t>Or vous ferai le non savoir</w:t>
      </w:r>
      <w:r>
        <w:br/>
        <w:t>de cheli que tant sueiì amer. »</w:t>
      </w:r>
    </w:p>
    <w:p w14:paraId="2D17DF74" w14:textId="77777777" w:rsidR="009A1B5B" w:rsidRDefault="004E42D2">
      <w:pPr>
        <w:pStyle w:val="Corpodeltesto1680"/>
        <w:shd w:val="clear" w:color="auto" w:fill="auto"/>
        <w:ind w:firstLine="360"/>
      </w:pPr>
      <w:r>
        <w:t>Lors quant il dut son non nomer,</w:t>
      </w:r>
      <w:r>
        <w:br/>
        <w:t>li doels qu’il a l’a si ataint</w:t>
      </w:r>
      <w:r>
        <w:br/>
      </w:r>
      <w:r>
        <w:rPr>
          <w:rStyle w:val="Corpodeltesto168Georgia9pt"/>
        </w:rPr>
        <w:t xml:space="preserve">14964 </w:t>
      </w:r>
      <w:r>
        <w:t>que li cuers h crieve et estaint;</w:t>
      </w:r>
      <w:r>
        <w:br/>
        <w:t>devant Percheval chaï mors.</w:t>
      </w:r>
    </w:p>
    <w:p w14:paraId="07E425E2" w14:textId="77777777" w:rsidR="009A1B5B" w:rsidRDefault="004E42D2">
      <w:pPr>
        <w:pStyle w:val="Corpodeltesto1680"/>
        <w:shd w:val="clear" w:color="auto" w:fill="auto"/>
        <w:ind w:firstLine="0"/>
      </w:pPr>
      <w:r>
        <w:t>Ne set que puist faire du cors</w:t>
      </w:r>
      <w:r>
        <w:br/>
        <w:t>Perchevax, quant che a veu ;</w:t>
      </w:r>
    </w:p>
    <w:p w14:paraId="568E002E" w14:textId="77777777" w:rsidR="009A1B5B" w:rsidRDefault="004E42D2">
      <w:pPr>
        <w:pStyle w:val="Corpodeltesto1680"/>
        <w:shd w:val="clear" w:color="auto" w:fill="auto"/>
        <w:ind w:left="360" w:hanging="360"/>
        <w:sectPr w:rsidR="009A1B5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168Georgia9pt"/>
        </w:rPr>
        <w:t xml:space="preserve">14968 </w:t>
      </w:r>
      <w:r>
        <w:t>molt en a grant merveiUe eii,</w:t>
      </w:r>
      <w:r>
        <w:br/>
        <w:t>car ne set ou ai'de querre,</w:t>
      </w:r>
    </w:p>
    <w:p w14:paraId="20A9BD94" w14:textId="77777777" w:rsidR="009A1B5B" w:rsidRDefault="004E42D2">
      <w:pPr>
        <w:pStyle w:val="Corpodeltesto1131"/>
        <w:shd w:val="clear" w:color="auto" w:fill="auto"/>
        <w:spacing w:line="235" w:lineRule="exact"/>
        <w:ind w:firstLine="360"/>
      </w:pPr>
      <w:r>
        <w:lastRenderedPageBreak/>
        <w:t>qui le cors peúst metre en terre.</w:t>
      </w:r>
    </w:p>
    <w:p w14:paraId="2ADA9A94" w14:textId="77777777" w:rsidR="009A1B5B" w:rsidRDefault="004E42D2">
      <w:pPr>
        <w:pStyle w:val="Corpodeltesto1131"/>
        <w:shd w:val="clear" w:color="auto" w:fill="auto"/>
        <w:spacing w:line="235" w:lineRule="exact"/>
        <w:ind w:firstLine="360"/>
      </w:pPr>
      <w:r>
        <w:t>Du cors gaitier s’est entremis,</w:t>
      </w:r>
      <w:r>
        <w:br/>
        <w:t>i</w:t>
      </w:r>
      <w:r>
        <w:rPr>
          <w:rStyle w:val="Corpodeltesto113AngsanaUPC10pt"/>
        </w:rPr>
        <w:t>_</w:t>
      </w:r>
      <w:r>
        <w:rPr>
          <w:rStyle w:val="Corpodeltesto113AngsanaUPC10pt"/>
          <w:vertAlign w:val="subscript"/>
        </w:rPr>
        <w:t>f</w:t>
      </w:r>
      <w:r>
        <w:rPr>
          <w:rStyle w:val="Corpodeltesto113AngsanaUPC10pt"/>
        </w:rPr>
        <w:t>972</w:t>
      </w:r>
      <w:r>
        <w:t xml:space="preserve"> mais assez tost s’est endormis,</w:t>
      </w:r>
      <w:r>
        <w:br/>
        <w:t>et al matin, quant il s’esveille,</w:t>
      </w:r>
      <w:r>
        <w:br/>
        <w:t>garde lez lui, molt se merveille,</w:t>
      </w:r>
      <w:r>
        <w:br/>
        <w:t>et il s’en doit molt merveillier,</w:t>
      </w:r>
    </w:p>
    <w:p w14:paraId="1F68E201" w14:textId="77777777" w:rsidR="009A1B5B" w:rsidRDefault="004E42D2">
      <w:pPr>
        <w:pStyle w:val="Corpodeltesto1131"/>
        <w:shd w:val="clear" w:color="auto" w:fill="auto"/>
        <w:spacing w:line="235" w:lineRule="exact"/>
        <w:ind w:firstLine="0"/>
      </w:pPr>
      <w:r>
        <w:rPr>
          <w:rStyle w:val="Corpodeltesto113AngsanaUPC10pt"/>
        </w:rPr>
        <w:t>976</w:t>
      </w:r>
      <w:r>
        <w:t xml:space="preserve"> car ne vit pas le chevalier ;</w:t>
      </w:r>
    </w:p>
    <w:p w14:paraId="15B309B9" w14:textId="77777777" w:rsidR="009A1B5B" w:rsidRDefault="004E42D2">
      <w:pPr>
        <w:pStyle w:val="Corpodeltesto1131"/>
        <w:shd w:val="clear" w:color="auto" w:fill="auto"/>
        <w:spacing w:line="235" w:lineRule="exact"/>
        <w:ind w:firstLine="360"/>
      </w:pPr>
      <w:r>
        <w:t>mais devant lui, desoz un arbre,</w:t>
      </w:r>
      <w:r>
        <w:br/>
        <w:t>voit un tres bé sarchu de marbre.</w:t>
      </w:r>
      <w:r>
        <w:br/>
        <w:t>Letres ot escrit sor la lame</w:t>
      </w:r>
      <w:r>
        <w:br/>
        <w:t xml:space="preserve">■ </w:t>
      </w:r>
      <w:r>
        <w:rPr>
          <w:rStyle w:val="Corpodeltesto113AngsanaUPC10pt"/>
        </w:rPr>
        <w:t>4980</w:t>
      </w:r>
      <w:r>
        <w:t xml:space="preserve"> qui disoient : « Priiez por l’ame</w:t>
      </w:r>
      <w:r>
        <w:br/>
        <w:t>de Lugarel le Covoitié ;</w:t>
      </w:r>
      <w:r>
        <w:br/>
        <w:t>tot vrai amant doivent pitié</w:t>
      </w:r>
      <w:r>
        <w:br/>
        <w:t>avoir de lui tot par droiture,</w:t>
      </w:r>
    </w:p>
    <w:p w14:paraId="1088AB04" w14:textId="77777777" w:rsidR="009A1B5B" w:rsidRDefault="004E42D2">
      <w:pPr>
        <w:pStyle w:val="Corpodeltesto1131"/>
        <w:shd w:val="clear" w:color="auto" w:fill="auto"/>
        <w:spacing w:line="235" w:lineRule="exact"/>
        <w:ind w:left="360" w:hanging="360"/>
      </w:pPr>
      <w:r>
        <w:t>14984 quant morut par tels aventure. »</w:t>
      </w:r>
    </w:p>
    <w:p w14:paraId="661583C1" w14:textId="77777777" w:rsidR="009A1B5B" w:rsidRDefault="004E42D2">
      <w:pPr>
        <w:pStyle w:val="Corpodeltesto1131"/>
        <w:shd w:val="clear" w:color="auto" w:fill="auto"/>
        <w:spacing w:line="235" w:lineRule="exact"/>
        <w:ind w:firstLine="360"/>
      </w:pPr>
      <w:r>
        <w:t>Quant Perchevax les letres voit,</w:t>
      </w:r>
      <w:r>
        <w:br/>
        <w:t>esbahis est, si ne savoit</w:t>
      </w:r>
      <w:r>
        <w:br/>
        <w:t>coment ce estoit avenu ;</w:t>
      </w:r>
    </w:p>
    <w:p w14:paraId="626C7201" w14:textId="77777777" w:rsidR="009A1B5B" w:rsidRDefault="004E42D2">
      <w:pPr>
        <w:pStyle w:val="Corpodeltesto1131"/>
        <w:shd w:val="clear" w:color="auto" w:fill="auto"/>
        <w:spacing w:line="235" w:lineRule="exact"/>
        <w:ind w:left="360" w:hanging="360"/>
      </w:pPr>
      <w:r>
        <w:t>14988 mais tres bien li est sovenu .</w:t>
      </w:r>
      <w:r>
        <w:br/>
        <w:t>qu’il avoit Lugarel conquis,</w:t>
      </w:r>
      <w:r>
        <w:br/>
        <w:t>et que son non li ot requis</w:t>
      </w:r>
      <w:r>
        <w:br/>
        <w:t>et le non de s’amie chiere.</w:t>
      </w:r>
    </w:p>
    <w:p w14:paraId="755E89F8" w14:textId="77777777" w:rsidR="009A1B5B" w:rsidRDefault="004E42D2">
      <w:pPr>
        <w:pStyle w:val="Corpodeltesto1801"/>
        <w:shd w:val="clear" w:color="auto" w:fill="auto"/>
        <w:spacing w:line="140" w:lineRule="exact"/>
      </w:pPr>
      <w:r>
        <w:t>ffol. 212b]</w:t>
      </w:r>
    </w:p>
    <w:p w14:paraId="46DFE7BA" w14:textId="77777777" w:rsidR="009A1B5B" w:rsidRDefault="004E42D2">
      <w:pPr>
        <w:pStyle w:val="Corpodeltesto1131"/>
        <w:shd w:val="clear" w:color="auto" w:fill="auto"/>
        <w:spacing w:line="235" w:lineRule="exact"/>
        <w:ind w:left="360" w:hanging="360"/>
      </w:pPr>
      <w:r>
        <w:t>14992 Lors saigne son cors et sa chiere</w:t>
      </w:r>
      <w:r>
        <w:br/>
        <w:t>et prie Dieu molt dolcement</w:t>
      </w:r>
      <w:r>
        <w:br/>
        <w:t>que il par son commandement</w:t>
      </w:r>
      <w:r>
        <w:br/>
        <w:t>le gart d’anui</w:t>
      </w:r>
      <w:r>
        <w:rPr>
          <w:vertAlign w:val="superscript"/>
        </w:rPr>
        <w:t>353</w:t>
      </w:r>
      <w:r>
        <w:t xml:space="preserve"> et de damage.</w:t>
      </w:r>
    </w:p>
    <w:p w14:paraId="16C9B57F" w14:textId="77777777" w:rsidR="009A1B5B" w:rsidRDefault="004E42D2">
      <w:pPr>
        <w:pStyle w:val="Corpodeltesto1131"/>
        <w:shd w:val="clear" w:color="auto" w:fill="auto"/>
        <w:spacing w:line="235" w:lineRule="exact"/>
        <w:ind w:left="360" w:hanging="360"/>
      </w:pPr>
      <w:r>
        <w:t>14996 Lors regarde devers l’image,</w:t>
      </w:r>
    </w:p>
    <w:p w14:paraId="53448454" w14:textId="77777777" w:rsidR="009A1B5B" w:rsidRDefault="004E42D2">
      <w:pPr>
        <w:pStyle w:val="Corpodeltesto1131"/>
        <w:shd w:val="clear" w:color="auto" w:fill="auto"/>
        <w:spacing w:line="235" w:lineRule="exact"/>
        <w:ind w:firstLine="360"/>
        <w:sectPr w:rsidR="009A1B5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qu’a sa biauté velt garde prendre,</w:t>
      </w:r>
      <w:r>
        <w:br/>
        <w:t>mais il s’en part sanz plus atendre.</w:t>
      </w:r>
      <w:r>
        <w:br/>
        <w:t>Tant erra et tant chevalcha</w:t>
      </w:r>
      <w:r>
        <w:br/>
        <w:t>15000 et de l’esrer tant s’avancha</w:t>
      </w:r>
    </w:p>
    <w:p w14:paraId="06957764" w14:textId="77777777" w:rsidR="009A1B5B" w:rsidRDefault="004E42D2">
      <w:pPr>
        <w:pStyle w:val="Corpodeltesto431"/>
        <w:shd w:val="clear" w:color="auto" w:fill="auto"/>
        <w:spacing w:line="235" w:lineRule="exact"/>
        <w:ind w:firstLine="360"/>
        <w:jc w:val="left"/>
      </w:pPr>
      <w:r>
        <w:lastRenderedPageBreak/>
        <w:t>que il vint en une valee</w:t>
      </w:r>
      <w:r>
        <w:br/>
        <w:t>qui molt estoit et grans et lee.</w:t>
      </w:r>
      <w:r>
        <w:br/>
        <w:t>Iluec trova une fontaine</w:t>
      </w:r>
      <w:r>
        <w:br/>
      </w:r>
      <w:r>
        <w:rPr>
          <w:rStyle w:val="Corpodeltesto43Georgia9ptNongrassetto"/>
        </w:rPr>
        <w:t xml:space="preserve">15004 </w:t>
      </w:r>
      <w:r>
        <w:t>qui molt estoit èt clere et saine,</w:t>
      </w:r>
      <w:r>
        <w:br/>
        <w:t>dedens avoit une pucele.</w:t>
      </w:r>
    </w:p>
    <w:p w14:paraId="2F11E7E2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Je quit c’onques nule plus bele</w:t>
      </w:r>
      <w:r>
        <w:br/>
        <w:t>ne fu en cest siecle veiie.</w:t>
      </w:r>
    </w:p>
    <w:p w14:paraId="5CF9978D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rPr>
          <w:rStyle w:val="Corpodeltesto43Georgia9ptNongrassetto"/>
        </w:rPr>
        <w:t xml:space="preserve">15008 </w:t>
      </w:r>
      <w:r>
        <w:t xml:space="preserve">Eschavelee fu </w:t>
      </w:r>
      <w:r>
        <w:rPr>
          <w:rStyle w:val="Corpodeltesto43Georgia9ptNongrassetto"/>
        </w:rPr>
        <w:t xml:space="preserve">et </w:t>
      </w:r>
      <w:r>
        <w:t>nue</w:t>
      </w:r>
    </w:p>
    <w:p w14:paraId="6E37DCE1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en la fontaine jusqu’au col;</w:t>
      </w:r>
      <w:r>
        <w:br/>
        <w:t>molt ot le cuer cruel et fol</w:t>
      </w:r>
      <w:r>
        <w:br/>
        <w:t>qui tant lí fait traire de mal,</w:t>
      </w:r>
    </w:p>
    <w:p w14:paraId="702189B7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rPr>
          <w:rStyle w:val="Corpodeltesto43AngsanaUPC10ptNongrassetto"/>
        </w:rPr>
        <w:t>15012</w:t>
      </w:r>
      <w:r>
        <w:rPr>
          <w:rStyle w:val="Corpodeltesto43Georgia9ptNongrassetto"/>
        </w:rPr>
        <w:t xml:space="preserve"> </w:t>
      </w:r>
      <w:r>
        <w:t xml:space="preserve">ce </w:t>
      </w:r>
      <w:r>
        <w:rPr>
          <w:rStyle w:val="Corpodeltesto43Georgia9ptNongrassetto"/>
        </w:rPr>
        <w:t xml:space="preserve">est </w:t>
      </w:r>
      <w:r>
        <w:t>avis a Perceyal.</w:t>
      </w:r>
    </w:p>
    <w:p w14:paraId="51AD1390" w14:textId="77777777" w:rsidR="009A1B5B" w:rsidRDefault="004E42D2">
      <w:pPr>
        <w:pStyle w:val="Corpodeltesto431"/>
        <w:shd w:val="clear" w:color="auto" w:fill="auto"/>
        <w:spacing w:line="235" w:lineRule="exact"/>
        <w:ind w:firstLine="360"/>
        <w:jc w:val="left"/>
      </w:pPr>
      <w:r>
        <w:t>Envers li vint, si le salue ;</w:t>
      </w:r>
      <w:r>
        <w:br/>
        <w:t>cele baisse, la color mue,</w:t>
      </w:r>
      <w:r>
        <w:br/>
        <w:t>puis li dist : « Sire, cil vous gart</w:t>
      </w:r>
      <w:r>
        <w:br/>
      </w:r>
      <w:r>
        <w:rPr>
          <w:rStyle w:val="Corpodeltesto43Georgia9ptNongrassetto"/>
        </w:rPr>
        <w:t xml:space="preserve">15016 </w:t>
      </w:r>
      <w:r>
        <w:t>qui toz les biens done et depart! »</w:t>
      </w:r>
      <w:r>
        <w:br/>
        <w:t>Perchevax li dist : « Doice amie,</w:t>
      </w:r>
      <w:r>
        <w:br/>
        <w:t>or me dites, ne vous poist mie,</w:t>
      </w:r>
      <w:r>
        <w:br/>
        <w:t>se il vous plaist, del tot le voir ;</w:t>
      </w:r>
      <w:r>
        <w:br/>
      </w:r>
      <w:r>
        <w:rPr>
          <w:rStyle w:val="Corpodeltesto43Georgia9ptNongrassetto"/>
        </w:rPr>
        <w:t xml:space="preserve">15020 </w:t>
      </w:r>
      <w:r>
        <w:t>por coi vous fait tant mal avoir</w:t>
      </w:r>
      <w:r>
        <w:br/>
        <w:t>cil qui en l’iaue vous fait estre ?</w:t>
      </w:r>
    </w:p>
    <w:p w14:paraId="77D44C4F" w14:textId="77777777" w:rsidR="009A1B5B" w:rsidRDefault="004E42D2">
      <w:pPr>
        <w:pStyle w:val="Corpodeltesto431"/>
        <w:shd w:val="clear" w:color="auto" w:fill="auto"/>
        <w:spacing w:line="235" w:lineRule="exact"/>
        <w:ind w:firstLine="360"/>
        <w:jc w:val="left"/>
      </w:pPr>
      <w:r>
        <w:t>— Sire, dist cele, par ma destre,</w:t>
      </w:r>
      <w:r>
        <w:br/>
        <w:t>onques por si poi d’achoison</w:t>
      </w:r>
      <w:r>
        <w:br/>
      </w:r>
      <w:r>
        <w:rPr>
          <w:rStyle w:val="Corpodeltesto43Georgia9ptNongrassetto"/>
        </w:rPr>
        <w:t xml:space="preserve">15024 </w:t>
      </w:r>
      <w:r>
        <w:t>ne fist nus hom tel desraison</w:t>
      </w:r>
    </w:p>
    <w:p w14:paraId="26805A1A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con cil qui cest mal me fait traire.</w:t>
      </w:r>
      <w:r>
        <w:br/>
        <w:t>Se jel vous osoie retraire,</w:t>
      </w:r>
      <w:r>
        <w:br/>
        <w:t>molt volentiers le vous diroie,</w:t>
      </w:r>
    </w:p>
    <w:p w14:paraId="250D6466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rPr>
          <w:rStyle w:val="Corpodeltesto43Georgia9ptNongrassetto"/>
        </w:rPr>
        <w:t xml:space="preserve">15028 </w:t>
      </w:r>
      <w:r>
        <w:t>mais par che ja garant n’aroie,</w:t>
      </w:r>
      <w:r>
        <w:br/>
        <w:t>car se je le quidoie avoir,</w:t>
      </w:r>
      <w:r>
        <w:br/>
        <w:t>je vous en diroie le voir. »</w:t>
      </w:r>
      <w:r>
        <w:br/>
        <w:t>Perchevax li dist : «Je vous jur,</w:t>
      </w:r>
      <w:r>
        <w:br/>
      </w:r>
      <w:r>
        <w:rPr>
          <w:rStyle w:val="Corpodeltesto43Georgia9ptNongrassetto"/>
        </w:rPr>
        <w:t xml:space="preserve">15032 </w:t>
      </w:r>
      <w:r>
        <w:t>la moie foi vous asseùr</w:t>
      </w:r>
    </w:p>
    <w:p w14:paraId="0DD16570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  <w:sectPr w:rsidR="009A1B5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que je en ferai ma poissance</w:t>
      </w:r>
    </w:p>
    <w:p w14:paraId="352D3EFF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lastRenderedPageBreak/>
        <w:t>de vous metre fors de pesance.</w:t>
      </w:r>
    </w:p>
    <w:p w14:paraId="23D69727" w14:textId="77777777" w:rsidR="009A1B5B" w:rsidRDefault="004E42D2">
      <w:pPr>
        <w:pStyle w:val="Corpodeltesto1491"/>
        <w:shd w:val="clear" w:color="auto" w:fill="auto"/>
        <w:spacing w:line="220" w:lineRule="exact"/>
      </w:pPr>
      <w:r>
        <w:rPr>
          <w:rStyle w:val="Corpodeltesto149"/>
        </w:rPr>
        <w:t>[fol. 212c]</w:t>
      </w:r>
    </w:p>
    <w:p w14:paraId="7A7176D3" w14:textId="77777777" w:rsidR="009A1B5B" w:rsidRDefault="004E42D2">
      <w:pPr>
        <w:pStyle w:val="Corpodeltesto431"/>
        <w:shd w:val="clear" w:color="auto" w:fill="auto"/>
        <w:spacing w:line="235" w:lineRule="exact"/>
        <w:ind w:firstLine="360"/>
        <w:jc w:val="left"/>
      </w:pPr>
      <w:r>
        <w:t>— Sire, dist ele, ore entendez,</w:t>
      </w:r>
      <w:r>
        <w:br/>
      </w:r>
      <w:r>
        <w:rPr>
          <w:rStyle w:val="Corpodeltesto43CenturySchoolbook7ptNongrassettoCorsivo"/>
          <w:vertAlign w:val="subscript"/>
        </w:rPr>
        <w:t>i036</w:t>
      </w:r>
      <w:r>
        <w:t xml:space="preserve"> ja en orrez les veritez :</w:t>
      </w:r>
    </w:p>
    <w:p w14:paraId="6DE87DAD" w14:textId="77777777" w:rsidR="009A1B5B" w:rsidRDefault="004E42D2">
      <w:pPr>
        <w:pStyle w:val="Corpodeltesto431"/>
        <w:shd w:val="clear" w:color="auto" w:fill="auto"/>
        <w:spacing w:line="235" w:lineRule="exact"/>
        <w:ind w:firstLine="360"/>
        <w:jc w:val="left"/>
      </w:pPr>
      <w:r>
        <w:t>li chevaliers qui chi me mist</w:t>
      </w:r>
      <w:r>
        <w:br/>
        <w:t>une fois d’amours me requist.</w:t>
      </w:r>
      <w:r>
        <w:br/>
        <w:t>Tant me pria que je l’amai</w:t>
      </w:r>
      <w:r>
        <w:br/>
      </w:r>
      <w:r>
        <w:rPr>
          <w:rStyle w:val="Corpodeltesto435ptNongrassetto0"/>
        </w:rPr>
        <w:t>.,040</w:t>
      </w:r>
      <w:r>
        <w:t xml:space="preserve"> et que m’amor li otroiai,</w:t>
      </w:r>
      <w:r>
        <w:br/>
        <w:t>et il m’ama molt durement.</w:t>
      </w:r>
      <w:r>
        <w:br/>
        <w:t>Unjor, par esbanoiement,</w:t>
      </w:r>
      <w:r>
        <w:br/>
        <w:t>venimes, moi et lui, as chans,</w:t>
      </w:r>
    </w:p>
    <w:p w14:paraId="0B2A4DF6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rPr>
          <w:rStyle w:val="Corpodeltesto435ptNongrassetto0"/>
        </w:rPr>
        <w:t>15044</w:t>
      </w:r>
      <w:r>
        <w:t xml:space="preserve"> assez me dist sonez et chans.</w:t>
      </w:r>
      <w:r>
        <w:br/>
        <w:t>Quant eiismes tant dosnoié</w:t>
      </w:r>
      <w:r>
        <w:br/>
        <w:t>et jué et esbanoié,</w:t>
      </w:r>
      <w:r>
        <w:br/>
        <w:t>lors si me prist a araisnier</w:t>
      </w:r>
      <w:r>
        <w:br/>
      </w:r>
      <w:r>
        <w:rPr>
          <w:rStyle w:val="Corpodeltesto435ptNongrassetto0"/>
        </w:rPr>
        <w:t>15048</w:t>
      </w:r>
      <w:r>
        <w:t xml:space="preserve"> s’il avoit el mont chevalier</w:t>
      </w:r>
    </w:p>
    <w:p w14:paraId="70FD906F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qui tant li samblast preus et sages,</w:t>
      </w:r>
      <w:r>
        <w:br/>
        <w:t>si biax, si cortois et si larges</w:t>
      </w:r>
      <w:r>
        <w:br/>
        <w:t>qu’il estoit, ne si asfaitiez,</w:t>
      </w:r>
    </w:p>
    <w:p w14:paraId="4A9AE9C2" w14:textId="77777777" w:rsidR="009A1B5B" w:rsidRDefault="004E42D2">
      <w:pPr>
        <w:pStyle w:val="Corpodeltesto431"/>
        <w:shd w:val="clear" w:color="auto" w:fill="auto"/>
        <w:spacing w:line="235" w:lineRule="exact"/>
        <w:ind w:left="360" w:hanging="360"/>
        <w:jc w:val="left"/>
      </w:pPr>
      <w:r>
        <w:t>15052 si bien parlans, ne si haìtiez.</w:t>
      </w:r>
    </w:p>
    <w:p w14:paraId="3406A5FF" w14:textId="77777777" w:rsidR="009A1B5B" w:rsidRDefault="004E42D2">
      <w:pPr>
        <w:pStyle w:val="Corpodeltesto431"/>
        <w:shd w:val="clear" w:color="auto" w:fill="auto"/>
        <w:spacing w:line="235" w:lineRule="exact"/>
        <w:ind w:firstLine="360"/>
        <w:jc w:val="left"/>
      </w:pPr>
      <w:r>
        <w:t>Et je li dis que je n’avoie</w:t>
      </w:r>
      <w:r>
        <w:br/>
        <w:t>oï parler ne ne savoie</w:t>
      </w:r>
      <w:r>
        <w:br/>
        <w:t>nului qui fust si renomez</w:t>
      </w:r>
      <w:r>
        <w:br/>
        <w:t>15056 ne qui miex deùst estre amez</w:t>
      </w:r>
      <w:r>
        <w:br/>
        <w:t>fors cil c’on nome Percheval,</w:t>
      </w:r>
      <w:r>
        <w:br/>
        <w:t>qui tant par a quis le Graal.</w:t>
      </w:r>
    </w:p>
    <w:p w14:paraId="7E1AFE66" w14:textId="77777777" w:rsidR="009A1B5B" w:rsidRDefault="004E42D2">
      <w:pPr>
        <w:pStyle w:val="Corpodeltesto1680"/>
        <w:shd w:val="clear" w:color="auto" w:fill="auto"/>
        <w:ind w:firstLine="0"/>
      </w:pPr>
      <w:r>
        <w:t xml:space="preserve">Et tantost que </w:t>
      </w:r>
      <w:r>
        <w:rPr>
          <w:rStyle w:val="Corpodeltesto168SegoeUI8ptGrassetto"/>
        </w:rPr>
        <w:t xml:space="preserve">il </w:t>
      </w:r>
      <w:r>
        <w:t>m’ot oïe,</w:t>
      </w:r>
    </w:p>
    <w:p w14:paraId="6C9E9C4B" w14:textId="77777777" w:rsidR="009A1B5B" w:rsidRDefault="004E42D2">
      <w:pPr>
        <w:pStyle w:val="Corpodeltesto431"/>
        <w:shd w:val="clear" w:color="auto" w:fill="auto"/>
        <w:spacing w:line="235" w:lineRule="exact"/>
        <w:ind w:left="360" w:hanging="360"/>
        <w:jc w:val="left"/>
      </w:pPr>
      <w:r>
        <w:t>15060 le feri el cuer jalousie ;</w:t>
      </w:r>
    </w:p>
    <w:p w14:paraId="1BDED239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correciez fu, grant ire en ot.</w:t>
      </w:r>
    </w:p>
    <w:p w14:paraId="4E339A9D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Lors si me dist a l’autre mot</w:t>
      </w:r>
      <w:r>
        <w:br/>
        <w:t>que dit l’oi por luì avillier.</w:t>
      </w:r>
    </w:p>
    <w:p w14:paraId="2CBF64EF" w14:textId="77777777" w:rsidR="009A1B5B" w:rsidRDefault="004E42D2">
      <w:pPr>
        <w:pStyle w:val="Corpodeltesto431"/>
        <w:shd w:val="clear" w:color="auto" w:fill="auto"/>
        <w:spacing w:line="235" w:lineRule="exact"/>
        <w:ind w:left="360" w:hanging="360"/>
        <w:jc w:val="left"/>
        <w:sectPr w:rsidR="009A1B5B">
          <w:headerReference w:type="even" r:id="rId1168"/>
          <w:headerReference w:type="default" r:id="rId1169"/>
          <w:footerReference w:type="even" r:id="rId1170"/>
          <w:footerReference w:type="default" r:id="rId1171"/>
          <w:headerReference w:type="first" r:id="rId1172"/>
          <w:footerReference w:type="first" r:id="rId1173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15064 De mes dras me fist despoillier,</w:t>
      </w:r>
      <w:r>
        <w:br/>
        <w:t>si me fist en ceste eve entrer,</w:t>
      </w:r>
      <w:r>
        <w:br/>
        <w:t>aprés si li oï jurer</w:t>
      </w:r>
    </w:p>
    <w:p w14:paraId="458FEDE1" w14:textId="77777777" w:rsidR="009A1B5B" w:rsidRDefault="004E42D2">
      <w:pPr>
        <w:pStyle w:val="Corpodeltesto431"/>
        <w:shd w:val="clear" w:color="auto" w:fill="auto"/>
        <w:spacing w:line="235" w:lineRule="exact"/>
        <w:ind w:firstLine="360"/>
        <w:jc w:val="left"/>
      </w:pPr>
      <w:r>
        <w:lastRenderedPageBreak/>
        <w:t>que mon vivant i esteroie</w:t>
      </w:r>
      <w:r>
        <w:br/>
      </w:r>
      <w:r>
        <w:rPr>
          <w:rStyle w:val="Corpodeltesto43Georgia9ptNongrassetto"/>
        </w:rPr>
        <w:t xml:space="preserve">15068 </w:t>
      </w:r>
      <w:r>
        <w:t>chascun jor, ne fors n’isteroie,</w:t>
      </w:r>
      <w:r>
        <w:br/>
        <w:t>se Perchevax ne m’ostoit fors</w:t>
      </w:r>
      <w:r>
        <w:br/>
        <w:t>malgré sien, tot par son esfors ;</w:t>
      </w:r>
      <w:r>
        <w:br/>
        <w:t>or vous en ai tot le voir dit.</w:t>
      </w:r>
    </w:p>
    <w:p w14:paraId="3DA5AE66" w14:textId="77777777" w:rsidR="009A1B5B" w:rsidRDefault="004E42D2">
      <w:pPr>
        <w:pStyle w:val="Corpodeltesto431"/>
        <w:shd w:val="clear" w:color="auto" w:fill="auto"/>
        <w:spacing w:line="235" w:lineRule="exact"/>
        <w:ind w:left="360" w:hanging="360"/>
        <w:jc w:val="left"/>
      </w:pPr>
      <w:r>
        <w:rPr>
          <w:rStyle w:val="Corpodeltesto43Georgia9ptNongrassetto"/>
        </w:rPr>
        <w:t xml:space="preserve">15072 </w:t>
      </w:r>
      <w:r>
        <w:t>Or vous requier sanz contredit,</w:t>
      </w:r>
      <w:r>
        <w:br/>
        <w:t>que vous me dites vostre non.</w:t>
      </w:r>
    </w:p>
    <w:p w14:paraId="18205AD8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— Percheval, bele, m’apele on,</w:t>
      </w:r>
      <w:r>
        <w:br/>
        <w:t>le Galois, qui a droit me nome.</w:t>
      </w:r>
    </w:p>
    <w:p w14:paraId="2C49D781" w14:textId="77777777" w:rsidR="009A1B5B" w:rsidRDefault="004E42D2">
      <w:pPr>
        <w:pStyle w:val="Corpodeltesto1811"/>
        <w:shd w:val="clear" w:color="auto" w:fill="auto"/>
        <w:spacing w:line="210" w:lineRule="exact"/>
      </w:pPr>
      <w:r>
        <w:t>[fol. 212va]</w:t>
      </w:r>
    </w:p>
    <w:p w14:paraId="27DD2AD5" w14:textId="77777777" w:rsidR="009A1B5B" w:rsidRDefault="004E42D2">
      <w:pPr>
        <w:pStyle w:val="Corpodeltesto431"/>
        <w:shd w:val="clear" w:color="auto" w:fill="auto"/>
        <w:spacing w:line="235" w:lineRule="exact"/>
        <w:ind w:left="360" w:hanging="360"/>
        <w:jc w:val="left"/>
      </w:pPr>
      <w:r>
        <w:rPr>
          <w:rStyle w:val="Corpodeltesto43Georgia9ptNongrassetto"/>
        </w:rPr>
        <w:t xml:space="preserve">15076 </w:t>
      </w:r>
      <w:r>
        <w:t>Mais, par trestous les sains de Rome,</w:t>
      </w:r>
      <w:r>
        <w:br/>
        <w:t>vo penitanche avez parfaite,</w:t>
      </w:r>
      <w:r>
        <w:br/>
        <w:t>que par moi esterez fors traite</w:t>
      </w:r>
      <w:r>
        <w:br/>
        <w:t>se je puis, par Dieu le vrai roi.</w:t>
      </w:r>
    </w:p>
    <w:p w14:paraId="6AC10558" w14:textId="77777777" w:rsidR="009A1B5B" w:rsidRDefault="004E42D2">
      <w:pPr>
        <w:pStyle w:val="Corpodeltesto431"/>
        <w:shd w:val="clear" w:color="auto" w:fill="auto"/>
        <w:spacing w:line="235" w:lineRule="exact"/>
        <w:ind w:left="360" w:hanging="360"/>
        <w:jc w:val="left"/>
      </w:pPr>
      <w:r>
        <w:rPr>
          <w:rStyle w:val="Corpodeltesto43Georgia9ptNongrassetto"/>
        </w:rPr>
        <w:t xml:space="preserve">15080 </w:t>
      </w:r>
      <w:r>
        <w:t>Molt par avoit fait grant desroi</w:t>
      </w:r>
    </w:p>
    <w:p w14:paraId="09F6E441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que por che en tel liu vous mist! »</w:t>
      </w:r>
    </w:p>
    <w:p w14:paraId="5F9F3893" w14:textId="77777777" w:rsidR="009A1B5B" w:rsidRDefault="004E42D2">
      <w:pPr>
        <w:pStyle w:val="Corpodeltesto431"/>
        <w:shd w:val="clear" w:color="auto" w:fill="auto"/>
        <w:spacing w:line="235" w:lineRule="exact"/>
        <w:ind w:firstLine="360"/>
        <w:jc w:val="left"/>
      </w:pPr>
      <w:r>
        <w:t>A ces paroles que il dist</w:t>
      </w:r>
      <w:r>
        <w:br/>
        <w:t>vint H chevaliers, chevalchant</w:t>
      </w:r>
      <w:r>
        <w:br/>
      </w:r>
      <w:r>
        <w:rPr>
          <w:rStyle w:val="Corpodeltesto43Georgia9ptNongrassetto"/>
        </w:rPr>
        <w:t xml:space="preserve">15084 </w:t>
      </w:r>
      <w:r>
        <w:t>desor un sor cheval bauchant.</w:t>
      </w:r>
    </w:p>
    <w:p w14:paraId="7A4A4A9F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De loinz prist a crier en haut :</w:t>
      </w:r>
    </w:p>
    <w:p w14:paraId="0F1DB332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« Chevaliers, se Jhesus me saut</w:t>
      </w:r>
      <w:r>
        <w:rPr>
          <w:vertAlign w:val="superscript"/>
        </w:rPr>
        <w:t>354</w:t>
      </w:r>
      <w:r>
        <w:t>,</w:t>
      </w:r>
      <w:r>
        <w:br/>
        <w:t>je quit vous paiez le musage !</w:t>
      </w:r>
    </w:p>
    <w:p w14:paraId="01703B57" w14:textId="77777777" w:rsidR="009A1B5B" w:rsidRDefault="004E42D2">
      <w:pPr>
        <w:pStyle w:val="Corpodeltesto431"/>
        <w:shd w:val="clear" w:color="auto" w:fill="auto"/>
        <w:spacing w:line="235" w:lineRule="exact"/>
        <w:ind w:left="360" w:hanging="360"/>
        <w:jc w:val="left"/>
      </w:pPr>
      <w:r>
        <w:rPr>
          <w:rStyle w:val="Corpodeltesto43Georgia9ptNongrassetto"/>
        </w:rPr>
        <w:t xml:space="preserve">15088 </w:t>
      </w:r>
      <w:r>
        <w:t>Certes, vous i arez damage,</w:t>
      </w:r>
    </w:p>
    <w:p w14:paraId="49A13898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quant vous i arestastes onques!»</w:t>
      </w:r>
      <w:r>
        <w:br/>
        <w:t>Perchevax li respondi donques :</w:t>
      </w:r>
    </w:p>
    <w:p w14:paraId="4904FDB4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« Certes, ne pens pas ne ne croi,</w:t>
      </w:r>
    </w:p>
    <w:p w14:paraId="5F85C991" w14:textId="77777777" w:rsidR="009A1B5B" w:rsidRDefault="004E42D2">
      <w:pPr>
        <w:pStyle w:val="Corpodeltesto431"/>
        <w:shd w:val="clear" w:color="auto" w:fill="auto"/>
        <w:spacing w:line="235" w:lineRule="exact"/>
        <w:ind w:left="360" w:hanging="360"/>
        <w:jc w:val="left"/>
      </w:pPr>
      <w:r>
        <w:rPr>
          <w:rStyle w:val="Corpodeltesto43Georgia9ptNongrassetto"/>
        </w:rPr>
        <w:t xml:space="preserve">15092 </w:t>
      </w:r>
      <w:r>
        <w:t>foi que je doi a Dieu le roi,</w:t>
      </w:r>
    </w:p>
    <w:p w14:paraId="2A929E16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que vous por che mal me faciez. »</w:t>
      </w:r>
    </w:p>
    <w:p w14:paraId="55C786BC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Et cil li a dit : « Bien sachiez</w:t>
      </w:r>
      <w:r>
        <w:br/>
        <w:t>que ja proiere n’i valra,</w:t>
      </w:r>
    </w:p>
    <w:p w14:paraId="6288C4D8" w14:textId="77777777" w:rsidR="009A1B5B" w:rsidRDefault="004E42D2">
      <w:pPr>
        <w:pStyle w:val="Corpodeltesto431"/>
        <w:shd w:val="clear" w:color="auto" w:fill="auto"/>
        <w:spacing w:line="235" w:lineRule="exact"/>
        <w:ind w:left="360" w:hanging="360"/>
        <w:jc w:val="left"/>
      </w:pPr>
      <w:r>
        <w:rPr>
          <w:rStyle w:val="Corpodeltesto43Georgia9ptNongrassetto"/>
        </w:rPr>
        <w:t xml:space="preserve">15096 </w:t>
      </w:r>
      <w:r>
        <w:t>li quels que soit le comperra. »</w:t>
      </w:r>
    </w:p>
    <w:p w14:paraId="33F4778C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  <w:sectPr w:rsidR="009A1B5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Perchevax li dist : « Quant proiere</w:t>
      </w:r>
    </w:p>
    <w:p w14:paraId="449B10F9" w14:textId="77777777" w:rsidR="009A1B5B" w:rsidRDefault="004E42D2">
      <w:pPr>
        <w:pStyle w:val="Corpodeltesto431"/>
        <w:shd w:val="clear" w:color="auto" w:fill="auto"/>
        <w:spacing w:line="235" w:lineRule="exact"/>
        <w:ind w:firstLine="360"/>
        <w:jc w:val="left"/>
      </w:pPr>
      <w:r>
        <w:rPr>
          <w:rStyle w:val="Corpodeltesto43CenturySchoolbook7ptNongrassettoCorsivo"/>
          <w:vertAlign w:val="subscript"/>
        </w:rPr>
        <w:lastRenderedPageBreak/>
        <w:t>n</w:t>
      </w:r>
      <w:r>
        <w:rPr>
          <w:rStyle w:val="Corpodeltesto43CenturySchoolbook7ptNongrassettoCorsivo"/>
        </w:rPr>
        <w:t>’i</w:t>
      </w:r>
      <w:r>
        <w:t xml:space="preserve"> valt, or vous traiez arriere ! »</w:t>
      </w:r>
      <w:r>
        <w:br/>
        <w:t>Plus ne parlerent ne ne disent;</w:t>
      </w:r>
      <w:r>
        <w:br/>
        <w:t>too les escus as enarmes prisent,</w:t>
      </w:r>
      <w:r>
        <w:br/>
        <w:t>si laissierent les chevax corre</w:t>
      </w:r>
      <w:r>
        <w:br/>
        <w:t>si que aprez als lieve la porre.</w:t>
      </w:r>
    </w:p>
    <w:p w14:paraId="0BE6F581" w14:textId="77777777" w:rsidR="009A1B5B" w:rsidRDefault="004E42D2">
      <w:pPr>
        <w:pStyle w:val="Corpodeltesto431"/>
        <w:shd w:val="clear" w:color="auto" w:fill="auto"/>
        <w:spacing w:line="235" w:lineRule="exact"/>
        <w:ind w:firstLine="360"/>
        <w:jc w:val="left"/>
      </w:pPr>
      <w:r>
        <w:t>Des piez devant les pierres fendent,</w:t>
      </w:r>
      <w:r>
        <w:br/>
      </w:r>
      <w:r>
        <w:rPr>
          <w:rStyle w:val="Corpodeltesto43Georgia9ptNongrassetto"/>
        </w:rPr>
        <w:t xml:space="preserve">- </w:t>
      </w:r>
      <w:r>
        <w:rPr>
          <w:rStyle w:val="Corpodeltesto43AngsanaUPC10ptNongrassetto"/>
        </w:rPr>
        <w:t>104</w:t>
      </w:r>
      <w:r>
        <w:rPr>
          <w:rStyle w:val="Corpodeltesto43Georgia9ptNongrassetto"/>
        </w:rPr>
        <w:t xml:space="preserve"> </w:t>
      </w:r>
      <w:r>
        <w:t>en lor escus grans cops se rendent,</w:t>
      </w:r>
      <w:r>
        <w:br/>
        <w:t>li cuirs en ront, les ais fendirent,</w:t>
      </w:r>
      <w:r>
        <w:br/>
        <w:t>mais li hauberc les desfendirent</w:t>
      </w:r>
      <w:r>
        <w:br/>
        <w:t>et les lances sont fors et roistes</w:t>
      </w:r>
      <w:r>
        <w:br/>
      </w:r>
      <w:r>
        <w:rPr>
          <w:rStyle w:val="Corpodeltesto435ptNongrassetto0"/>
        </w:rPr>
        <w:t>15108</w:t>
      </w:r>
      <w:r>
        <w:t xml:space="preserve"> qui se tinrent sanz ploier droites ;</w:t>
      </w:r>
      <w:r>
        <w:br/>
        <w:t>en mi les pis les fers enferrent</w:t>
      </w:r>
      <w:r>
        <w:br/>
        <w:t>que de lor chevax s’entr’aterrent.</w:t>
      </w:r>
      <w:r>
        <w:br/>
        <w:t>Mais on ne les doit blasmer point,</w:t>
      </w:r>
      <w:r>
        <w:br/>
      </w:r>
      <w:r>
        <w:rPr>
          <w:rStyle w:val="Corpodeltesto43AngsanaUPC10ptNongrassetto"/>
        </w:rPr>
        <w:t>15112</w:t>
      </w:r>
      <w:r>
        <w:rPr>
          <w:rStyle w:val="Corpodeltesto43Georgia9ptNongrassetto"/>
        </w:rPr>
        <w:t xml:space="preserve"> </w:t>
      </w:r>
      <w:r>
        <w:t>car il avint si a cel point</w:t>
      </w:r>
    </w:p>
    <w:p w14:paraId="36650F8F" w14:textId="77777777" w:rsidR="009A1B5B" w:rsidRDefault="004E42D2">
      <w:pPr>
        <w:pStyle w:val="Corpodeltesto1131"/>
        <w:shd w:val="clear" w:color="auto" w:fill="auto"/>
        <w:spacing w:line="235" w:lineRule="exact"/>
        <w:ind w:firstLine="360"/>
      </w:pPr>
      <w:r>
        <w:t>que les chaingles et li poitral</w:t>
      </w:r>
      <w:r>
        <w:br/>
        <w:t>furent tot rout, et h cheval</w:t>
      </w:r>
      <w:r>
        <w:br/>
        <w:t>chaïrent ainz que h seignor</w:t>
      </w:r>
      <w:r>
        <w:br/>
      </w:r>
      <w:r>
        <w:rPr>
          <w:rStyle w:val="Corpodeltesto113AngsanaUPC10pt"/>
        </w:rPr>
        <w:t>15116</w:t>
      </w:r>
      <w:r>
        <w:t xml:space="preserve"> en mi le pré sor la verdor.</w:t>
      </w:r>
    </w:p>
    <w:p w14:paraId="5E12B58B" w14:textId="77777777" w:rsidR="009A1B5B" w:rsidRDefault="004E42D2">
      <w:pPr>
        <w:pStyle w:val="Corpodeltesto1680"/>
        <w:shd w:val="clear" w:color="auto" w:fill="auto"/>
        <w:ind w:firstLine="0"/>
      </w:pPr>
      <w:r>
        <w:t>Et li chevalier sus salirent,</w:t>
      </w:r>
      <w:r>
        <w:br/>
        <w:t>qui fìerement s’entr’assalirent</w:t>
      </w:r>
      <w:r>
        <w:br/>
        <w:t>as espees qu’il ont trenchans,</w:t>
      </w:r>
    </w:p>
    <w:p w14:paraId="0ECB721C" w14:textId="77777777" w:rsidR="009A1B5B" w:rsidRDefault="004E42D2">
      <w:pPr>
        <w:pStyle w:val="Corpodeltesto1131"/>
        <w:shd w:val="clear" w:color="auto" w:fill="auto"/>
        <w:spacing w:line="235" w:lineRule="exact"/>
        <w:ind w:firstLine="0"/>
      </w:pPr>
      <w:r>
        <w:rPr>
          <w:rStyle w:val="Corpodeltesto113AngsanaUPC10pt"/>
        </w:rPr>
        <w:t>15120</w:t>
      </w:r>
      <w:r>
        <w:t xml:space="preserve"> et i fìerent un cops si grans,</w:t>
      </w:r>
    </w:p>
    <w:p w14:paraId="2DE56321" w14:textId="77777777" w:rsidR="009A1B5B" w:rsidRDefault="004E42D2">
      <w:pPr>
        <w:pStyle w:val="Corpodeltesto1491"/>
        <w:shd w:val="clear" w:color="auto" w:fill="auto"/>
        <w:spacing w:line="220" w:lineRule="exact"/>
      </w:pPr>
      <w:r>
        <w:rPr>
          <w:rStyle w:val="Corpodeltesto149"/>
        </w:rPr>
        <w:t>[fol. 212vb]</w:t>
      </w:r>
    </w:p>
    <w:p w14:paraId="5418C35A" w14:textId="77777777" w:rsidR="009A1B5B" w:rsidRDefault="004E42D2">
      <w:pPr>
        <w:pStyle w:val="Corpodeltesto1680"/>
        <w:shd w:val="clear" w:color="auto" w:fill="auto"/>
        <w:ind w:firstLine="0"/>
      </w:pPr>
      <w:r>
        <w:t>hiaumes, escus et haubers colpent;</w:t>
      </w:r>
      <w:r>
        <w:br/>
        <w:t>bien s’entrefierent et acolpent.</w:t>
      </w:r>
    </w:p>
    <w:p w14:paraId="550B2FC8" w14:textId="77777777" w:rsidR="009A1B5B" w:rsidRDefault="004E42D2">
      <w:pPr>
        <w:pStyle w:val="Corpodeltesto1680"/>
        <w:shd w:val="clear" w:color="auto" w:fill="auto"/>
        <w:ind w:firstLine="360"/>
      </w:pPr>
      <w:r>
        <w:t>Tant firent al premier estor</w:t>
      </w:r>
      <w:r>
        <w:br/>
      </w:r>
      <w:r>
        <w:rPr>
          <w:rStyle w:val="Corpodeltesto168Spaziatura0pt"/>
        </w:rPr>
        <w:t xml:space="preserve">15124 </w:t>
      </w:r>
      <w:r>
        <w:t>qu’en lor escus n’avoit plain dour</w:t>
      </w:r>
      <w:r>
        <w:br/>
        <w:t>qui ne fust decolpés et fjrais.</w:t>
      </w:r>
    </w:p>
    <w:p w14:paraId="2934EE90" w14:textId="77777777" w:rsidR="009A1B5B" w:rsidRDefault="004E42D2">
      <w:pPr>
        <w:pStyle w:val="Corpodeltesto1680"/>
        <w:shd w:val="clear" w:color="auto" w:fill="auto"/>
        <w:ind w:firstLine="0"/>
      </w:pPr>
      <w:r>
        <w:t>Un petit s’est arriere trais</w:t>
      </w:r>
      <w:r>
        <w:br/>
        <w:t>h chevaliers en mi la lande.</w:t>
      </w:r>
    </w:p>
    <w:p w14:paraId="6EB0DB28" w14:textId="77777777" w:rsidR="009A1B5B" w:rsidRDefault="004E42D2">
      <w:pPr>
        <w:pStyle w:val="Corpodeltesto1680"/>
        <w:shd w:val="clear" w:color="auto" w:fill="auto"/>
        <w:ind w:firstLine="0"/>
      </w:pPr>
      <w:r>
        <w:rPr>
          <w:rStyle w:val="Corpodeltesto168Spaziatura0pt"/>
        </w:rPr>
        <w:t xml:space="preserve">15128 </w:t>
      </w:r>
      <w:r>
        <w:t>A Percheval tantost demande :</w:t>
      </w:r>
    </w:p>
    <w:p w14:paraId="11D48D5D" w14:textId="77777777" w:rsidR="009A1B5B" w:rsidRDefault="004E42D2">
      <w:pPr>
        <w:pStyle w:val="Corpodeltesto1680"/>
        <w:shd w:val="clear" w:color="auto" w:fill="auto"/>
        <w:ind w:firstLine="0"/>
      </w:pPr>
      <w:r>
        <w:t>« Vassal, fait il, une proiere</w:t>
      </w:r>
      <w:r>
        <w:br/>
        <w:t>vous faz : or vous traiez arriere</w:t>
      </w:r>
    </w:p>
    <w:p w14:paraId="223FD7C4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et si me dites vostre non.</w:t>
      </w:r>
    </w:p>
    <w:p w14:paraId="06454FC6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rPr>
          <w:rStyle w:val="Corpodeltesto43Georgia9ptNongrassetto"/>
        </w:rPr>
        <w:t xml:space="preserve">15132 </w:t>
      </w:r>
      <w:r>
        <w:t>— Certes, Percheval ai a non.</w:t>
      </w:r>
    </w:p>
    <w:p w14:paraId="2C12230B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Or weil je vostre non savoir. »</w:t>
      </w:r>
    </w:p>
    <w:p w14:paraId="4ED714BE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Cil dist : «Je vous en dirai voir,</w:t>
      </w:r>
      <w:r>
        <w:br/>
        <w:t>que n’en mentiroie a nul fuer.</w:t>
      </w:r>
    </w:p>
    <w:p w14:paraId="2C439C42" w14:textId="77777777" w:rsidR="009A1B5B" w:rsidRDefault="004E42D2">
      <w:pPr>
        <w:pStyle w:val="Corpodeltesto431"/>
        <w:shd w:val="clear" w:color="auto" w:fill="auto"/>
        <w:spacing w:line="235" w:lineRule="exact"/>
        <w:ind w:left="360" w:hanging="360"/>
        <w:jc w:val="left"/>
      </w:pPr>
      <w:r>
        <w:rPr>
          <w:rStyle w:val="Corpodeltesto43Georgia9ptNongrassetto"/>
        </w:rPr>
        <w:t xml:space="preserve">15136 </w:t>
      </w:r>
      <w:r>
        <w:t>On m’apele Brandin Dur Cuer ;</w:t>
      </w:r>
      <w:r>
        <w:br/>
        <w:t>liez sui quant estes Perchevax.</w:t>
      </w:r>
    </w:p>
    <w:p w14:paraId="38CE64A5" w14:textId="77777777" w:rsidR="009A1B5B" w:rsidRDefault="004E42D2">
      <w:pPr>
        <w:pStyle w:val="Corpodeltesto431"/>
        <w:shd w:val="clear" w:color="auto" w:fill="auto"/>
        <w:spacing w:line="235" w:lineRule="exact"/>
        <w:ind w:firstLine="360"/>
        <w:jc w:val="left"/>
      </w:pPr>
      <w:r>
        <w:t>AíFmé avez vos travax,</w:t>
      </w:r>
      <w:r>
        <w:br/>
        <w:t>que jamais jor ne menjerai</w:t>
      </w:r>
      <w:r>
        <w:br/>
      </w:r>
      <w:r>
        <w:rPr>
          <w:rStyle w:val="Corpodeltesto43Georgia9ptNongrassetto"/>
        </w:rPr>
        <w:t xml:space="preserve">15140 </w:t>
      </w:r>
      <w:r>
        <w:t>devant che que mort vous arai. »</w:t>
      </w:r>
      <w:r>
        <w:br/>
        <w:t>Perchevax dist comme hardis :</w:t>
      </w:r>
    </w:p>
    <w:p w14:paraId="60F7F185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« Par foi dont viverez tozdis. »</w:t>
      </w:r>
    </w:p>
    <w:p w14:paraId="22F96485" w14:textId="77777777" w:rsidR="009A1B5B" w:rsidRDefault="004E42D2">
      <w:pPr>
        <w:pStyle w:val="Corpodeltesto431"/>
        <w:shd w:val="clear" w:color="auto" w:fill="auto"/>
        <w:spacing w:line="235" w:lineRule="exact"/>
        <w:ind w:firstLine="360"/>
        <w:jc w:val="left"/>
      </w:pPr>
      <w:r>
        <w:t>A icest mort se queurent seure,</w:t>
      </w:r>
      <w:r>
        <w:br/>
      </w:r>
      <w:r>
        <w:rPr>
          <w:rStyle w:val="Corpodeltesto43Georgia9ptNongrassetto"/>
        </w:rPr>
        <w:t xml:space="preserve">15144 </w:t>
      </w:r>
      <w:r>
        <w:t>l’uns fiert desoz, l’autres deseure,</w:t>
      </w:r>
      <w:r>
        <w:br/>
        <w:t>et de che ne mescreez mie :</w:t>
      </w:r>
      <w:r>
        <w:br/>
        <w:t>puis que che vint a l’escremie,</w:t>
      </w:r>
      <w:r>
        <w:br/>
        <w:t>tost fust la bataille finee,</w:t>
      </w:r>
    </w:p>
    <w:p w14:paraId="5491F6B1" w14:textId="77777777" w:rsidR="009A1B5B" w:rsidRDefault="004E42D2">
      <w:pPr>
        <w:pStyle w:val="Corpodeltesto431"/>
        <w:shd w:val="clear" w:color="auto" w:fill="auto"/>
        <w:spacing w:line="235" w:lineRule="exact"/>
        <w:ind w:left="360" w:hanging="360"/>
        <w:jc w:val="left"/>
      </w:pPr>
      <w:r>
        <w:rPr>
          <w:rStyle w:val="Corpodeltesto43Georgia9ptNongrassetto"/>
        </w:rPr>
        <w:t xml:space="preserve">15148 </w:t>
      </w:r>
      <w:r>
        <w:t>car Perchevax de randonee</w:t>
      </w:r>
      <w:r>
        <w:br/>
        <w:t>H vint corant, l’espee traite ;</w:t>
      </w:r>
      <w:r>
        <w:br/>
        <w:t>si le fiert si a le retraite</w:t>
      </w:r>
      <w:r>
        <w:br/>
        <w:t>que le chief li sevra del bu ;</w:t>
      </w:r>
    </w:p>
    <w:p w14:paraId="7EB1BCDD" w14:textId="77777777" w:rsidR="009A1B5B" w:rsidRDefault="004E42D2">
      <w:pPr>
        <w:pStyle w:val="Corpodeltesto431"/>
        <w:shd w:val="clear" w:color="auto" w:fill="auto"/>
        <w:spacing w:line="235" w:lineRule="exact"/>
        <w:ind w:left="360" w:hanging="360"/>
        <w:jc w:val="left"/>
      </w:pPr>
      <w:r>
        <w:rPr>
          <w:rStyle w:val="Corpodeltesto43AngsanaUPC10ptNongrassetto"/>
        </w:rPr>
        <w:t>15152</w:t>
      </w:r>
      <w:r>
        <w:rPr>
          <w:rStyle w:val="Corpodeltesto43Georgia9ptNongrassetto"/>
        </w:rPr>
        <w:t xml:space="preserve"> </w:t>
      </w:r>
      <w:r>
        <w:t xml:space="preserve">s’ame </w:t>
      </w:r>
      <w:r>
        <w:rPr>
          <w:rStyle w:val="Corpodeltesto43Georgia9ptNongrassetto"/>
        </w:rPr>
        <w:t xml:space="preserve">comant </w:t>
      </w:r>
      <w:r>
        <w:t>a Belzebu</w:t>
      </w:r>
    </w:p>
    <w:p w14:paraId="03A75EF4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qui maint mal ot el païs fait.</w:t>
      </w:r>
    </w:p>
    <w:p w14:paraId="46F26313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Et mesire Perchevax trait</w:t>
      </w:r>
      <w:r>
        <w:br/>
        <w:t>la dame fors de la fontaine ;</w:t>
      </w:r>
    </w:p>
    <w:p w14:paraId="5BCF9EBA" w14:textId="77777777" w:rsidR="009A1B5B" w:rsidRDefault="004E42D2">
      <w:pPr>
        <w:pStyle w:val="Corpodeltesto431"/>
        <w:shd w:val="clear" w:color="auto" w:fill="auto"/>
        <w:spacing w:line="235" w:lineRule="exact"/>
        <w:ind w:left="360" w:hanging="360"/>
        <w:jc w:val="left"/>
      </w:pPr>
      <w:r>
        <w:rPr>
          <w:rStyle w:val="Corpodeltesto43Georgia9ptNongrassetto"/>
        </w:rPr>
        <w:lastRenderedPageBreak/>
        <w:t xml:space="preserve">15156 </w:t>
      </w:r>
      <w:r>
        <w:t>une roube de soie en graine</w:t>
      </w:r>
      <w:r>
        <w:br/>
        <w:t>li aporte et pent a un arbre,</w:t>
      </w:r>
      <w:r>
        <w:br/>
        <w:t>par devant li. Molt ot esmarbre</w:t>
      </w:r>
      <w:r>
        <w:br/>
        <w:t>le cuer eû la damoisele ;</w:t>
      </w:r>
    </w:p>
    <w:p w14:paraId="470922B5" w14:textId="77777777" w:rsidR="009A1B5B" w:rsidRDefault="004E42D2">
      <w:pPr>
        <w:pStyle w:val="Corpodeltesto1131"/>
        <w:shd w:val="clear" w:color="auto" w:fill="auto"/>
        <w:spacing w:line="235" w:lineRule="exact"/>
        <w:ind w:left="360" w:hanging="360"/>
      </w:pPr>
      <w:r>
        <w:t>15160 de soi acesmer fu isnele.</w:t>
      </w:r>
    </w:p>
    <w:p w14:paraId="44854B20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Et quant ele fu acesmee,</w:t>
      </w:r>
      <w:r>
        <w:br/>
        <w:t>ainc nus ne vit tant bele nee.</w:t>
      </w:r>
    </w:p>
    <w:p w14:paraId="489FEE81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Et Perchevax l’a tantost prise,</w:t>
      </w:r>
    </w:p>
    <w:p w14:paraId="3A8DA993" w14:textId="77777777" w:rsidR="009A1B5B" w:rsidRDefault="004E42D2">
      <w:pPr>
        <w:pStyle w:val="Corpodeltesto1131"/>
        <w:shd w:val="clear" w:color="auto" w:fill="auto"/>
        <w:spacing w:line="235" w:lineRule="exact"/>
        <w:ind w:firstLine="0"/>
      </w:pPr>
      <w:r>
        <w:rPr>
          <w:rStyle w:val="Corpodeltesto113AngsanaUPC10pt"/>
        </w:rPr>
        <w:t>164</w:t>
      </w:r>
      <w:r>
        <w:t xml:space="preserve"> si l’a par dalez lui assise,</w:t>
      </w:r>
    </w:p>
    <w:p w14:paraId="67AF36A7" w14:textId="77777777" w:rsidR="009A1B5B" w:rsidRDefault="004E42D2">
      <w:pPr>
        <w:pStyle w:val="Corpodeltesto1131"/>
        <w:shd w:val="clear" w:color="auto" w:fill="auto"/>
        <w:tabs>
          <w:tab w:val="left" w:pos="4153"/>
        </w:tabs>
        <w:spacing w:line="235" w:lineRule="exact"/>
        <w:ind w:firstLine="0"/>
      </w:pPr>
      <w:r>
        <w:t>puis li demande de son estre,</w:t>
      </w:r>
      <w:r>
        <w:tab/>
        <w:t xml:space="preserve">[fol. </w:t>
      </w:r>
      <w:r>
        <w:rPr>
          <w:rStyle w:val="Corpodeltesto113AngsanaUPC11pt"/>
        </w:rPr>
        <w:t>2i2vc]</w:t>
      </w:r>
    </w:p>
    <w:p w14:paraId="47D0A518" w14:textId="77777777" w:rsidR="009A1B5B" w:rsidRDefault="004E42D2">
      <w:pPr>
        <w:pStyle w:val="Corpodeltesto1131"/>
        <w:shd w:val="clear" w:color="auto" w:fill="auto"/>
        <w:spacing w:line="235" w:lineRule="exact"/>
        <w:ind w:firstLine="0"/>
      </w:pPr>
      <w:r>
        <w:t xml:space="preserve">qui </w:t>
      </w:r>
      <w:r>
        <w:rPr>
          <w:rStyle w:val="Corpodeltesto113SegoeUI8ptGrassetto"/>
        </w:rPr>
        <w:t xml:space="preserve">ele est, </w:t>
      </w:r>
      <w:r>
        <w:t>dont sont si ancestre.</w:t>
      </w:r>
    </w:p>
    <w:p w14:paraId="2A5A704C" w14:textId="77777777" w:rsidR="009A1B5B" w:rsidRDefault="004E42D2">
      <w:pPr>
        <w:pStyle w:val="Corpodeltesto1131"/>
        <w:shd w:val="clear" w:color="auto" w:fill="auto"/>
        <w:spacing w:line="235" w:lineRule="exact"/>
        <w:ind w:firstLine="0"/>
      </w:pPr>
      <w:r>
        <w:t>«Biax sire, je le vous dirai</w:t>
      </w:r>
      <w:r>
        <w:br/>
      </w:r>
      <w:r>
        <w:rPr>
          <w:rStyle w:val="Corpodeltesto113AngsanaUPC10pt"/>
        </w:rPr>
        <w:t>168</w:t>
      </w:r>
      <w:r>
        <w:t xml:space="preserve"> que ja ne vous en mentirai :</w:t>
      </w:r>
    </w:p>
    <w:p w14:paraId="6A92E0A2" w14:textId="77777777" w:rsidR="009A1B5B" w:rsidRDefault="004E42D2">
      <w:pPr>
        <w:pStyle w:val="Corpodeltesto1131"/>
        <w:shd w:val="clear" w:color="auto" w:fill="auto"/>
        <w:spacing w:line="235" w:lineRule="exact"/>
        <w:ind w:firstLine="0"/>
      </w:pPr>
      <w:r>
        <w:t xml:space="preserve">Dyonise de </w:t>
      </w:r>
      <w:r>
        <w:rPr>
          <w:rStyle w:val="Corpodeltesto113SegoeUI8ptGrassetto"/>
        </w:rPr>
        <w:t>Galoee</w:t>
      </w:r>
    </w:p>
    <w:p w14:paraId="1FC09C91" w14:textId="77777777" w:rsidR="009A1B5B" w:rsidRDefault="004E42D2">
      <w:pPr>
        <w:pStyle w:val="Corpodeltesto1131"/>
        <w:shd w:val="clear" w:color="auto" w:fill="auto"/>
        <w:spacing w:line="235" w:lineRule="exact"/>
        <w:ind w:firstLine="0"/>
      </w:pPr>
      <w:r>
        <w:t>sui par mon droit non apelee. »</w:t>
      </w:r>
    </w:p>
    <w:p w14:paraId="3B4327DD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rPr>
          <w:rStyle w:val="Corpodeltesto43Georgia9ptNongrassetto"/>
        </w:rPr>
        <w:t xml:space="preserve">Perchevax </w:t>
      </w:r>
      <w:r>
        <w:t xml:space="preserve">li dist : « Bele </w:t>
      </w:r>
      <w:r>
        <w:rPr>
          <w:rStyle w:val="Corpodeltesto43Georgia9ptNongrassetto"/>
        </w:rPr>
        <w:t>amie,</w:t>
      </w:r>
    </w:p>
    <w:p w14:paraId="1A5D242D" w14:textId="77777777" w:rsidR="009A1B5B" w:rsidRDefault="004E42D2">
      <w:pPr>
        <w:pStyle w:val="Corpodeltesto1131"/>
        <w:shd w:val="clear" w:color="auto" w:fill="auto"/>
        <w:spacing w:line="235" w:lineRule="exact"/>
        <w:ind w:left="360" w:hanging="360"/>
      </w:pPr>
      <w:r>
        <w:rPr>
          <w:rStyle w:val="Corpodeltesto113AngsanaUPC10pt"/>
        </w:rPr>
        <w:t>15172</w:t>
      </w:r>
      <w:r>
        <w:t xml:space="preserve"> par amors, or ne vous poist mie</w:t>
      </w:r>
      <w:r>
        <w:br/>
        <w:t>se je demandé le vous ai :</w:t>
      </w:r>
      <w:r>
        <w:br/>
        <w:t>je ne dormi ne reposai</w:t>
      </w:r>
      <w:r>
        <w:br/>
        <w:t>se molt petitet non anuit,</w:t>
      </w:r>
    </w:p>
    <w:p w14:paraId="0241927E" w14:textId="77777777" w:rsidR="009A1B5B" w:rsidRDefault="004E42D2">
      <w:pPr>
        <w:pStyle w:val="Corpodeltesto1131"/>
        <w:shd w:val="clear" w:color="auto" w:fill="auto"/>
        <w:spacing w:line="235" w:lineRule="exact"/>
        <w:ind w:firstLine="0"/>
      </w:pPr>
      <w:r>
        <w:rPr>
          <w:rStyle w:val="Corpodeltesto113AngsanaUPC10pt"/>
        </w:rPr>
        <w:t>76</w:t>
      </w:r>
      <w:r>
        <w:t xml:space="preserve"> et je proi qu’il ne vous anuit</w:t>
      </w:r>
      <w:r>
        <w:br/>
        <w:t>se je me dorm un sol petit. »</w:t>
      </w:r>
    </w:p>
    <w:p w14:paraId="289D8B78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Et lors Dyonise li dist :</w:t>
      </w:r>
    </w:p>
    <w:p w14:paraId="3EFC4E11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« Certes, sire, pas ne m’en poise.</w:t>
      </w:r>
    </w:p>
    <w:p w14:paraId="704BB9FD" w14:textId="77777777" w:rsidR="009A1B5B" w:rsidRDefault="004E42D2">
      <w:pPr>
        <w:pStyle w:val="Corpodeltesto431"/>
        <w:shd w:val="clear" w:color="auto" w:fill="auto"/>
        <w:spacing w:line="235" w:lineRule="exact"/>
        <w:ind w:left="360" w:hanging="360"/>
        <w:jc w:val="left"/>
      </w:pPr>
      <w:r>
        <w:rPr>
          <w:rStyle w:val="Corpodeltesto43AngsanaUPC10ptNongrassetto"/>
        </w:rPr>
        <w:t>15180</w:t>
      </w:r>
      <w:r>
        <w:rPr>
          <w:rStyle w:val="Corpodeltesto43Georgia9ptNongrassetto"/>
        </w:rPr>
        <w:t xml:space="preserve"> </w:t>
      </w:r>
      <w:r>
        <w:t>Je ne seroie pas cortoise</w:t>
      </w:r>
    </w:p>
    <w:p w14:paraId="242B1A9E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se il me pesoit de vostre aise. »</w:t>
      </w:r>
    </w:p>
    <w:p w14:paraId="24A8F50B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Et Perchevax tantost s’abaisse,</w:t>
      </w:r>
      <w:r>
        <w:br/>
        <w:t>s’a son chief sor son giron mis,</w:t>
      </w:r>
    </w:p>
    <w:p w14:paraId="00CD7214" w14:textId="77777777" w:rsidR="009A1B5B" w:rsidRDefault="004E42D2">
      <w:pPr>
        <w:pStyle w:val="Corpodeltesto431"/>
        <w:shd w:val="clear" w:color="auto" w:fill="auto"/>
        <w:spacing w:line="235" w:lineRule="exact"/>
        <w:ind w:left="360" w:hanging="360"/>
        <w:jc w:val="left"/>
      </w:pPr>
      <w:r>
        <w:rPr>
          <w:rStyle w:val="Corpodeltesto43Georgia9ptNongrassetto"/>
        </w:rPr>
        <w:t xml:space="preserve">15184 </w:t>
      </w:r>
      <w:r>
        <w:t>si s’est maintenant endormis,</w:t>
      </w:r>
      <w:r>
        <w:br/>
        <w:t>et Dyonise ne se mut.</w:t>
      </w:r>
    </w:p>
    <w:p w14:paraId="649E1CE4" w14:textId="77777777" w:rsidR="009A1B5B" w:rsidRDefault="004E42D2">
      <w:pPr>
        <w:pStyle w:val="Corpodeltesto431"/>
        <w:shd w:val="clear" w:color="auto" w:fill="auto"/>
        <w:spacing w:line="235" w:lineRule="exact"/>
        <w:ind w:firstLine="360"/>
        <w:jc w:val="left"/>
      </w:pPr>
      <w:r>
        <w:t>N’i ot mie longuement jut</w:t>
      </w:r>
      <w:r>
        <w:br/>
        <w:t>quant ele choisi un vallet</w:t>
      </w:r>
      <w:r>
        <w:br/>
      </w:r>
      <w:r>
        <w:rPr>
          <w:rStyle w:val="Corpodeltesto43AngsanaUPC10ptNongrassetto"/>
        </w:rPr>
        <w:t>15188</w:t>
      </w:r>
      <w:r>
        <w:rPr>
          <w:rStyle w:val="Corpodeltesto43Georgia9ptNongrassetto"/>
        </w:rPr>
        <w:t xml:space="preserve"> </w:t>
      </w:r>
      <w:r>
        <w:t>bel et cortois et gent et net,</w:t>
      </w:r>
      <w:r>
        <w:br/>
        <w:t>et molt plaisant et bien aate ;</w:t>
      </w:r>
      <w:r>
        <w:br/>
        <w:t>n’est mie vestus d’escarlate,</w:t>
      </w:r>
      <w:r>
        <w:br/>
        <w:t>ainz ot tote d’un gros burel,</w:t>
      </w:r>
    </w:p>
    <w:p w14:paraId="20C73671" w14:textId="77777777" w:rsidR="009A1B5B" w:rsidRDefault="004E42D2">
      <w:pPr>
        <w:pStyle w:val="Corpodeltesto1131"/>
        <w:shd w:val="clear" w:color="auto" w:fill="auto"/>
        <w:spacing w:line="235" w:lineRule="exact"/>
        <w:ind w:left="360" w:hanging="360"/>
      </w:pPr>
      <w:r>
        <w:t>15192 et sist sor un cheval isnel,</w:t>
      </w:r>
    </w:p>
    <w:p w14:paraId="1580434D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et fu cauciez d’uns cordoans</w:t>
      </w:r>
      <w:r>
        <w:br/>
        <w:t>et merveilles tres bien seans.</w:t>
      </w:r>
    </w:p>
    <w:p w14:paraId="74A2A7ED" w14:textId="77777777" w:rsidR="009A1B5B" w:rsidRDefault="004E42D2">
      <w:pPr>
        <w:pStyle w:val="Corpodeltesto431"/>
        <w:shd w:val="clear" w:color="auto" w:fill="auto"/>
        <w:spacing w:line="235" w:lineRule="exact"/>
        <w:ind w:firstLine="360"/>
        <w:jc w:val="left"/>
      </w:pPr>
      <w:r>
        <w:t>A son archon ot une espee</w:t>
      </w:r>
      <w:r>
        <w:br/>
      </w:r>
      <w:r>
        <w:rPr>
          <w:rStyle w:val="Corpodeltesto43Georgia9ptNongrassetto"/>
        </w:rPr>
        <w:t xml:space="preserve">15196 </w:t>
      </w:r>
      <w:r>
        <w:t>qui de fin or enheudee.</w:t>
      </w:r>
    </w:p>
    <w:p w14:paraId="1F112FD4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Venus est devant la pucele</w:t>
      </w:r>
      <w:r>
        <w:br/>
        <w:t>qui sa main tint a sa maisele,</w:t>
      </w:r>
      <w:r>
        <w:br/>
        <w:t>cortoisement le salua.</w:t>
      </w:r>
    </w:p>
    <w:p w14:paraId="71648DE3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rPr>
          <w:rStyle w:val="Corpodeltesto43Georgia9ptNongrassetto"/>
        </w:rPr>
        <w:t xml:space="preserve">15200 </w:t>
      </w:r>
      <w:r>
        <w:t>La pucele respondu a :</w:t>
      </w:r>
    </w:p>
    <w:p w14:paraId="39A42E4F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« Amis, fait ele, Dix te saut,</w:t>
      </w:r>
      <w:r>
        <w:br/>
        <w:t>qui les siens al besoig ne faut. »</w:t>
      </w:r>
    </w:p>
    <w:p w14:paraId="6A915574" w14:textId="77777777" w:rsidR="009A1B5B" w:rsidRDefault="004E42D2">
      <w:pPr>
        <w:pStyle w:val="Corpodeltesto431"/>
        <w:shd w:val="clear" w:color="auto" w:fill="auto"/>
        <w:spacing w:line="235" w:lineRule="exact"/>
        <w:ind w:firstLine="360"/>
        <w:jc w:val="left"/>
      </w:pPr>
      <w:r>
        <w:t>Bas li dist, ne parla pas haut,</w:t>
      </w:r>
    </w:p>
    <w:p w14:paraId="64882B4A" w14:textId="77777777" w:rsidR="009A1B5B" w:rsidRDefault="004E42D2">
      <w:pPr>
        <w:pStyle w:val="Corpodeltesto1131"/>
        <w:shd w:val="clear" w:color="auto" w:fill="auto"/>
        <w:spacing w:line="235" w:lineRule="exact"/>
        <w:ind w:firstLine="0"/>
      </w:pPr>
      <w:r>
        <w:t>15204 que cil ne salist en sorsaut</w:t>
      </w:r>
    </w:p>
    <w:p w14:paraId="56F1A227" w14:textId="77777777" w:rsidR="009A1B5B" w:rsidRDefault="004E42D2">
      <w:pPr>
        <w:pStyle w:val="Corpodeltesto431"/>
        <w:shd w:val="clear" w:color="auto" w:fill="auto"/>
        <w:spacing w:line="235" w:lineRule="exact"/>
        <w:ind w:firstLine="360"/>
        <w:jc w:val="left"/>
      </w:pPr>
      <w:r>
        <w:t>qui se dormoit en son giron.</w:t>
      </w:r>
    </w:p>
    <w:p w14:paraId="0EE69E11" w14:textId="77777777" w:rsidR="009A1B5B" w:rsidRDefault="004E42D2">
      <w:pPr>
        <w:pStyle w:val="Corpodeltesto431"/>
        <w:shd w:val="clear" w:color="auto" w:fill="auto"/>
        <w:spacing w:line="235" w:lineRule="exact"/>
        <w:ind w:firstLine="360"/>
        <w:jc w:val="left"/>
      </w:pPr>
      <w:r>
        <w:t>Et li vallés, sanz contenchon,</w:t>
      </w:r>
      <w:r>
        <w:br/>
        <w:t>tot erramment li demanda</w:t>
      </w:r>
      <w:r>
        <w:br/>
      </w:r>
      <w:r>
        <w:rPr>
          <w:rStyle w:val="Corpodeltesto43Georgia9ptNongrassetto"/>
        </w:rPr>
        <w:t xml:space="preserve">15208 </w:t>
      </w:r>
      <w:r>
        <w:t>qui cil estoit qui dormoit la.</w:t>
      </w:r>
    </w:p>
    <w:p w14:paraId="404ABB3B" w14:textId="77777777" w:rsidR="009A1B5B" w:rsidRDefault="004E42D2">
      <w:pPr>
        <w:pStyle w:val="Corpodeltesto431"/>
        <w:shd w:val="clear" w:color="auto" w:fill="auto"/>
        <w:spacing w:line="235" w:lineRule="exact"/>
        <w:ind w:firstLine="360"/>
        <w:jc w:val="left"/>
      </w:pPr>
      <w:r>
        <w:t>Et Dyosine li respont :</w:t>
      </w:r>
    </w:p>
    <w:p w14:paraId="0DFDA419" w14:textId="77777777" w:rsidR="009A1B5B" w:rsidRDefault="004E42D2">
      <w:pPr>
        <w:pStyle w:val="Corpodeltesto431"/>
        <w:shd w:val="clear" w:color="auto" w:fill="auto"/>
        <w:spacing w:line="235" w:lineRule="exact"/>
        <w:ind w:firstLine="360"/>
        <w:jc w:val="left"/>
      </w:pPr>
      <w:r>
        <w:t>« Amis, par Dieu qui fist le mont,</w:t>
      </w:r>
      <w:r>
        <w:br/>
        <w:t>ce est toz li plus desleaus</w:t>
      </w:r>
      <w:r>
        <w:br/>
      </w:r>
      <w:r>
        <w:rPr>
          <w:rStyle w:val="Corpodeltesto43AngsanaUPC10ptNongrassetto"/>
        </w:rPr>
        <w:t>15212</w:t>
      </w:r>
      <w:r>
        <w:rPr>
          <w:rStyle w:val="Corpodeltesto43Georgia9ptNongrassetto"/>
        </w:rPr>
        <w:t xml:space="preserve"> </w:t>
      </w:r>
      <w:r>
        <w:t>li plus crueus et li plus faus</w:t>
      </w:r>
      <w:r>
        <w:br/>
        <w:t>qui onques de mere nasquist.</w:t>
      </w:r>
      <w:r>
        <w:br/>
        <w:t>Orendroit mon ami ocist,</w:t>
      </w:r>
      <w:r>
        <w:br/>
      </w:r>
      <w:r>
        <w:lastRenderedPageBreak/>
        <w:t>si sai bien qu’il me honira</w:t>
      </w:r>
      <w:r>
        <w:br/>
      </w:r>
      <w:r>
        <w:rPr>
          <w:rStyle w:val="Corpodeltesto43Georgia9ptNongrassetto"/>
        </w:rPr>
        <w:t xml:space="preserve">15216 </w:t>
      </w:r>
      <w:r>
        <w:t>tantost comme il s’esveillera.</w:t>
      </w:r>
    </w:p>
    <w:p w14:paraId="568D0881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Por Dieu vous weil merchi requerre,</w:t>
      </w:r>
      <w:r>
        <w:br/>
        <w:t>que vous descendez tost a terre.</w:t>
      </w:r>
    </w:p>
    <w:p w14:paraId="7B8C2A41" w14:textId="77777777" w:rsidR="009A1B5B" w:rsidRDefault="004E42D2">
      <w:pPr>
        <w:pStyle w:val="Corpodeltesto1131"/>
        <w:shd w:val="clear" w:color="auto" w:fill="auto"/>
        <w:spacing w:line="235" w:lineRule="exact"/>
        <w:ind w:firstLine="360"/>
      </w:pPr>
      <w:r>
        <w:rPr>
          <w:rStyle w:val="Corpodeltesto113SegoeUI8ptGrassetto"/>
        </w:rPr>
        <w:t xml:space="preserve">A </w:t>
      </w:r>
      <w:r>
        <w:t xml:space="preserve">cele espee </w:t>
      </w:r>
      <w:r>
        <w:rPr>
          <w:rStyle w:val="Corpodeltesto113SegoeUI8ptGrassetto"/>
        </w:rPr>
        <w:t xml:space="preserve">qui la </w:t>
      </w:r>
      <w:r>
        <w:t>pent</w:t>
      </w:r>
      <w:r>
        <w:br/>
        <w:t xml:space="preserve">15220 em porrez </w:t>
      </w:r>
      <w:r>
        <w:rPr>
          <w:rStyle w:val="Corpodeltesto113SegoeUI8ptGrassetto"/>
        </w:rPr>
        <w:t xml:space="preserve">ja </w:t>
      </w:r>
      <w:r>
        <w:t>legierement</w:t>
      </w:r>
    </w:p>
    <w:p w14:paraId="4B3E074F" w14:textId="77777777" w:rsidR="009A1B5B" w:rsidRDefault="004E42D2">
      <w:pPr>
        <w:pStyle w:val="Corpodeltesto431"/>
        <w:shd w:val="clear" w:color="auto" w:fill="auto"/>
        <w:spacing w:line="235" w:lineRule="exact"/>
        <w:ind w:firstLine="360"/>
        <w:jc w:val="left"/>
      </w:pPr>
      <w:r>
        <w:t>prendre le chief, car il se dort;</w:t>
      </w:r>
      <w:r>
        <w:br/>
        <w:t>et, tantost con vous l’arez mort,</w:t>
      </w:r>
      <w:r>
        <w:br/>
        <w:t>je vous plevis c’od vous irai</w:t>
      </w:r>
      <w:r>
        <w:br/>
      </w:r>
      <w:r>
        <w:rPr>
          <w:rStyle w:val="Corpodeltesto43Georgia9ptNongrassetto"/>
        </w:rPr>
        <w:t xml:space="preserve">15224 </w:t>
      </w:r>
      <w:r>
        <w:t>et vostre volenté ferai. »</w:t>
      </w:r>
    </w:p>
    <w:p w14:paraId="25AB39BE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Quant li vallés l’a entendue,</w:t>
      </w:r>
      <w:r>
        <w:br/>
        <w:t>sage parole a respondue :</w:t>
      </w:r>
    </w:p>
    <w:p w14:paraId="34D2F1E9" w14:textId="77777777" w:rsidR="009A1B5B" w:rsidRDefault="004E42D2">
      <w:pPr>
        <w:pStyle w:val="Corpodeltesto431"/>
        <w:shd w:val="clear" w:color="auto" w:fill="auto"/>
        <w:spacing w:line="235" w:lineRule="exact"/>
        <w:ind w:firstLine="360"/>
        <w:jc w:val="left"/>
        <w:sectPr w:rsidR="009A1B5B">
          <w:headerReference w:type="even" r:id="rId1174"/>
          <w:headerReference w:type="default" r:id="rId1175"/>
          <w:footerReference w:type="even" r:id="rId1176"/>
          <w:footerReference w:type="default" r:id="rId1177"/>
          <w:headerReference w:type="first" r:id="rId1178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« A foi, fait il, mal dehé ait</w:t>
      </w:r>
      <w:r>
        <w:br/>
      </w:r>
      <w:r>
        <w:rPr>
          <w:rStyle w:val="Corpodeltesto43Georgia9ptNongrassetto"/>
        </w:rPr>
        <w:t xml:space="preserve">15228 </w:t>
      </w:r>
      <w:r>
        <w:t>qui celui qui rien n’a mesfait</w:t>
      </w:r>
      <w:r>
        <w:br/>
        <w:t>por vostre dit adesera,</w:t>
      </w:r>
    </w:p>
    <w:p w14:paraId="1B9740DA" w14:textId="77777777" w:rsidR="009A1B5B" w:rsidRDefault="004E42D2">
      <w:pPr>
        <w:pStyle w:val="Corpodeltesto1491"/>
        <w:shd w:val="clear" w:color="auto" w:fill="auto"/>
        <w:tabs>
          <w:tab w:val="left" w:pos="4546"/>
        </w:tabs>
        <w:spacing w:line="220" w:lineRule="exact"/>
      </w:pPr>
      <w:r>
        <w:lastRenderedPageBreak/>
        <w:t>u onise, la traîtresse '</w:t>
      </w:r>
      <w:r>
        <w:tab/>
        <w:t>723</w:t>
      </w:r>
    </w:p>
    <w:p w14:paraId="149FB06F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et qui od vous plain pié ira</w:t>
      </w:r>
      <w:r>
        <w:br/>
        <w:t>que ja n’i aroie fïanche,</w:t>
      </w:r>
    </w:p>
    <w:p w14:paraId="4D403F81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!</w:t>
      </w:r>
      <w:r>
        <w:rPr>
          <w:rStyle w:val="Corpodeltesto435ptNongrassetto0"/>
        </w:rPr>
        <w:t>5?32</w:t>
      </w:r>
      <w:r>
        <w:t xml:space="preserve"> quant vous volez sanz demoranche</w:t>
      </w:r>
      <w:r>
        <w:br/>
        <w:t>faire cel chevalier ocirre :</w:t>
      </w:r>
      <w:r>
        <w:br/>
        <w:t>par verité porroie dire</w:t>
      </w:r>
      <w:r>
        <w:br/>
        <w:t>qu’autretel de moi feriiez</w:t>
      </w:r>
      <w:r>
        <w:br/>
      </w:r>
      <w:r>
        <w:rPr>
          <w:rStyle w:val="Corpodeltesto435ptNongrassetto0"/>
        </w:rPr>
        <w:t>15236</w:t>
      </w:r>
      <w:r>
        <w:t xml:space="preserve"> quant un autre troveriiés. »</w:t>
      </w:r>
    </w:p>
    <w:p w14:paraId="34D12602" w14:textId="77777777" w:rsidR="009A1B5B" w:rsidRDefault="004E42D2">
      <w:pPr>
        <w:pStyle w:val="Corpodeltesto1680"/>
        <w:shd w:val="clear" w:color="auto" w:fill="auto"/>
        <w:ind w:firstLine="0"/>
      </w:pPr>
      <w:r>
        <w:t>Coi qu’il aloient si parlant,</w:t>
      </w:r>
    </w:p>
    <w:p w14:paraId="56ABF504" w14:textId="77777777" w:rsidR="009A1B5B" w:rsidRDefault="004E42D2">
      <w:pPr>
        <w:pStyle w:val="Corpodeltesto1131"/>
        <w:shd w:val="clear" w:color="auto" w:fill="auto"/>
        <w:spacing w:line="235" w:lineRule="exact"/>
        <w:ind w:firstLine="0"/>
      </w:pPr>
      <w:r>
        <w:t>Perchevax s’ala esveillant,</w:t>
      </w:r>
      <w:r>
        <w:br/>
        <w:t>qui molt les a tres bien oïs,</w:t>
      </w:r>
    </w:p>
    <w:p w14:paraId="1DE36F93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rPr>
          <w:rStyle w:val="Corpodeltesto435ptNongrassetto0"/>
        </w:rPr>
        <w:t>15240</w:t>
      </w:r>
      <w:r>
        <w:t xml:space="preserve"> mais ne s’est pas trop esbahis.</w:t>
      </w:r>
    </w:p>
    <w:p w14:paraId="393C1B11" w14:textId="77777777" w:rsidR="009A1B5B" w:rsidRDefault="004E42D2">
      <w:pPr>
        <w:pStyle w:val="Corpodeltesto1680"/>
        <w:shd w:val="clear" w:color="auto" w:fill="auto"/>
        <w:ind w:firstLine="0"/>
      </w:pPr>
      <w:r>
        <w:t>Lors s’estent, puis est sahs sus;</w:t>
      </w:r>
      <w:r>
        <w:br/>
        <w:t>li vallés est vers lui venus,</w:t>
      </w:r>
      <w:r>
        <w:br/>
        <w:t>si le salua erramment,</w:t>
      </w:r>
    </w:p>
    <w:p w14:paraId="51E72BA6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15244 et il lui tot cortoisement.</w:t>
      </w:r>
    </w:p>
    <w:p w14:paraId="2C825C4B" w14:textId="77777777" w:rsidR="009A1B5B" w:rsidRDefault="004E42D2">
      <w:pPr>
        <w:pStyle w:val="Corpodeltesto1680"/>
        <w:shd w:val="clear" w:color="auto" w:fill="auto"/>
        <w:ind w:firstLine="0"/>
      </w:pPr>
      <w:r>
        <w:t>«Amis, fait il, cil Dix vous salt</w:t>
      </w:r>
      <w:r>
        <w:br/>
        <w:t>qui les siens au besoig ne falt,</w:t>
      </w:r>
      <w:r>
        <w:br/>
        <w:t>ne m’a pas hui du tot fali! »</w:t>
      </w:r>
    </w:p>
    <w:p w14:paraId="201B6CAF" w14:textId="77777777" w:rsidR="009A1B5B" w:rsidRDefault="004E42D2">
      <w:pPr>
        <w:pStyle w:val="Corpodeltesto1680"/>
        <w:shd w:val="clear" w:color="auto" w:fill="auto"/>
        <w:ind w:firstLine="0"/>
      </w:pPr>
      <w:r>
        <w:rPr>
          <w:rStyle w:val="Corpodeltesto168SegoeUI5pt"/>
        </w:rPr>
        <w:t>15248</w:t>
      </w:r>
      <w:r>
        <w:rPr>
          <w:rStyle w:val="Corpodeltesto168SegoeUI8ptGrassetto"/>
        </w:rPr>
        <w:t xml:space="preserve"> </w:t>
      </w:r>
      <w:r>
        <w:t>A icest mot avant sali</w:t>
      </w:r>
    </w:p>
    <w:p w14:paraId="57253B55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cele qui mesfaite se sent;</w:t>
      </w:r>
      <w:r>
        <w:br/>
        <w:t>se li a dit isnelement :</w:t>
      </w:r>
    </w:p>
    <w:p w14:paraId="4A6209D7" w14:textId="77777777" w:rsidR="009A1B5B" w:rsidRDefault="004E42D2">
      <w:pPr>
        <w:pStyle w:val="Corpodeltesto1680"/>
        <w:shd w:val="clear" w:color="auto" w:fill="auto"/>
        <w:tabs>
          <w:tab w:val="left" w:pos="4239"/>
        </w:tabs>
        <w:ind w:firstLine="0"/>
      </w:pPr>
      <w:r>
        <w:t>« Ha, gentix chevaliers, merchi !</w:t>
      </w:r>
      <w:r>
        <w:tab/>
        <w:t>[fol. 2l3b]</w:t>
      </w:r>
    </w:p>
    <w:p w14:paraId="2E204E67" w14:textId="77777777" w:rsidR="009A1B5B" w:rsidRDefault="004E42D2">
      <w:pPr>
        <w:pStyle w:val="Corpodeltesto1680"/>
        <w:shd w:val="clear" w:color="auto" w:fill="auto"/>
        <w:ind w:left="360" w:hanging="360"/>
      </w:pPr>
      <w:r>
        <w:rPr>
          <w:rStyle w:val="Corpodeltesto168SegoeUI8ptGrassetto"/>
        </w:rPr>
        <w:t xml:space="preserve">15252 </w:t>
      </w:r>
      <w:r>
        <w:t>Tenez ma foi, je vous afB</w:t>
      </w:r>
      <w:r>
        <w:br/>
        <w:t>que por lui essaier le fis. »</w:t>
      </w:r>
    </w:p>
    <w:p w14:paraId="286CA255" w14:textId="77777777" w:rsidR="009A1B5B" w:rsidRDefault="004E42D2">
      <w:pPr>
        <w:pStyle w:val="Corpodeltesto431"/>
        <w:shd w:val="clear" w:color="auto" w:fill="auto"/>
        <w:spacing w:line="235" w:lineRule="exact"/>
        <w:ind w:firstLine="360"/>
        <w:jc w:val="left"/>
      </w:pPr>
      <w:r>
        <w:t>Dist Perchevax : «Je sui toz fis</w:t>
      </w:r>
      <w:r>
        <w:br/>
        <w:t>que perdue est bien la biautez</w:t>
      </w:r>
      <w:r>
        <w:br/>
        <w:t>15256 qui est en vous quant la bontez</w:t>
      </w:r>
      <w:r>
        <w:br/>
        <w:t>n’i est ausi, ce est damages.</w:t>
      </w:r>
    </w:p>
    <w:p w14:paraId="6A9C5358" w14:textId="77777777" w:rsidR="009A1B5B" w:rsidRDefault="004E42D2">
      <w:pPr>
        <w:pStyle w:val="Corpodeltesto1680"/>
        <w:shd w:val="clear" w:color="auto" w:fill="auto"/>
        <w:ind w:firstLine="0"/>
      </w:pPr>
      <w:r>
        <w:t>Tant mar fu vostre biax corsage,</w:t>
      </w:r>
      <w:r>
        <w:br/>
        <w:t>vo biau brac, vo bele faiture !</w:t>
      </w:r>
    </w:p>
    <w:p w14:paraId="0A364737" w14:textId="77777777" w:rsidR="009A1B5B" w:rsidRDefault="004E42D2">
      <w:pPr>
        <w:pStyle w:val="Corpodeltesto1680"/>
        <w:shd w:val="clear" w:color="auto" w:fill="auto"/>
        <w:ind w:left="360" w:hanging="360"/>
        <w:sectPr w:rsidR="009A1B5B">
          <w:headerReference w:type="even" r:id="rId1179"/>
          <w:headerReference w:type="default" r:id="rId1180"/>
          <w:headerReference w:type="first" r:id="rId1181"/>
          <w:pgSz w:w="11909" w:h="16834"/>
          <w:pgMar w:top="1430" w:right="1440" w:bottom="1430" w:left="1440" w:header="0" w:footer="3" w:gutter="0"/>
          <w:pgNumType w:start="1233"/>
          <w:cols w:space="720"/>
          <w:noEndnote/>
          <w:docGrid w:linePitch="360"/>
        </w:sectPr>
      </w:pPr>
      <w:r>
        <w:rPr>
          <w:rStyle w:val="Corpodeltesto168SegoeUI8ptGrassetto"/>
        </w:rPr>
        <w:t xml:space="preserve">15260 </w:t>
      </w:r>
      <w:r>
        <w:t>Mais de tant a mespris Nature</w:t>
      </w:r>
      <w:r>
        <w:br/>
        <w:t>que les bontez avec ne mist;</w:t>
      </w:r>
      <w:r>
        <w:br/>
        <w:t>molt me poise quant i meffist.</w:t>
      </w:r>
    </w:p>
    <w:p w14:paraId="5F56C033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lastRenderedPageBreak/>
        <w:t>Ja plus rien ne vous mesferai</w:t>
      </w:r>
      <w:r>
        <w:br/>
      </w:r>
      <w:r>
        <w:rPr>
          <w:rStyle w:val="Corpodeltesto43Georgia9ptNongrassetto"/>
        </w:rPr>
        <w:t xml:space="preserve">15264 </w:t>
      </w:r>
      <w:r>
        <w:t>ne ja avant ne vous menrai. »</w:t>
      </w:r>
    </w:p>
    <w:p w14:paraId="1E185FB6" w14:textId="77777777" w:rsidR="009A1B5B" w:rsidRDefault="004E42D2">
      <w:pPr>
        <w:pStyle w:val="Corpodeltesto431"/>
        <w:shd w:val="clear" w:color="auto" w:fill="auto"/>
        <w:spacing w:line="235" w:lineRule="exact"/>
        <w:ind w:firstLine="360"/>
        <w:jc w:val="left"/>
      </w:pPr>
      <w:r>
        <w:t>Plus ne disent ne ne parlerent</w:t>
      </w:r>
      <w:r>
        <w:br/>
        <w:t>fors tant qu’a Dieu se commanderent,</w:t>
      </w:r>
      <w:r>
        <w:br/>
        <w:t>et laissent</w:t>
      </w:r>
      <w:r>
        <w:rPr>
          <w:vertAlign w:val="superscript"/>
        </w:rPr>
        <w:t>355</w:t>
      </w:r>
      <w:r>
        <w:t xml:space="preserve"> seule Dyonise</w:t>
      </w:r>
      <w:r>
        <w:br/>
      </w:r>
      <w:r>
        <w:rPr>
          <w:rStyle w:val="Corpodeltesto43Georgia9ptNongrassetto"/>
        </w:rPr>
        <w:t xml:space="preserve">15268 </w:t>
      </w:r>
      <w:r>
        <w:t>qui se rest a la voie mise.</w:t>
      </w:r>
    </w:p>
    <w:p w14:paraId="281C9446" w14:textId="77777777" w:rsidR="009A1B5B" w:rsidRDefault="004E42D2">
      <w:pPr>
        <w:pStyle w:val="Corpodeltesto431"/>
        <w:shd w:val="clear" w:color="auto" w:fill="auto"/>
        <w:spacing w:line="235" w:lineRule="exact"/>
        <w:ind w:firstLine="360"/>
        <w:jc w:val="left"/>
      </w:pPr>
      <w:r>
        <w:t>Perchevax ne valt plus targer</w:t>
      </w:r>
      <w:r>
        <w:br/>
        <w:t>qui grant talent ot de mengier,</w:t>
      </w:r>
      <w:r>
        <w:br/>
        <w:t>acheminez s’est par un val.</w:t>
      </w:r>
    </w:p>
    <w:p w14:paraId="6B70FC05" w14:textId="77777777" w:rsidR="009A1B5B" w:rsidRDefault="004E42D2">
      <w:pPr>
        <w:pStyle w:val="Corpodeltesto431"/>
        <w:shd w:val="clear" w:color="auto" w:fill="auto"/>
        <w:spacing w:line="235" w:lineRule="exact"/>
        <w:ind w:left="360" w:hanging="360"/>
        <w:jc w:val="left"/>
      </w:pPr>
      <w:r>
        <w:rPr>
          <w:rStyle w:val="Corpodeltesto43Georgia9ptNongrassetto"/>
        </w:rPr>
        <w:t xml:space="preserve">15272 </w:t>
      </w:r>
      <w:r>
        <w:t>Molt sovent poignoit son cheval.</w:t>
      </w:r>
    </w:p>
    <w:p w14:paraId="68814DAA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Tant a chevalchié le chemin</w:t>
      </w:r>
      <w:r>
        <w:br/>
        <w:t>qu’il encontra un pelerin</w:t>
      </w:r>
      <w:r>
        <w:br/>
        <w:t>qui vin avoit en Un bouchel,</w:t>
      </w:r>
    </w:p>
    <w:p w14:paraId="438D6AB8" w14:textId="77777777" w:rsidR="009A1B5B" w:rsidRDefault="004E42D2">
      <w:pPr>
        <w:pStyle w:val="Corpodeltesto431"/>
        <w:shd w:val="clear" w:color="auto" w:fill="auto"/>
        <w:spacing w:line="235" w:lineRule="exact"/>
        <w:ind w:left="360" w:hanging="360"/>
        <w:jc w:val="left"/>
      </w:pPr>
      <w:r>
        <w:rPr>
          <w:rStyle w:val="Corpodeltesto43Georgia9ptNongrassetto"/>
        </w:rPr>
        <w:t xml:space="preserve">15276 et </w:t>
      </w:r>
      <w:r>
        <w:t>d’une espalle de porcel,</w:t>
      </w:r>
    </w:p>
    <w:p w14:paraId="2343E744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avoit une piece en s’esquerpe,</w:t>
      </w:r>
      <w:r>
        <w:br/>
        <w:t>bien quite. Perchevax enpesque</w:t>
      </w:r>
      <w:r>
        <w:br/>
        <w:t>se il avoit riens a mengier.</w:t>
      </w:r>
    </w:p>
    <w:p w14:paraId="7F0BEE0C" w14:textId="77777777" w:rsidR="009A1B5B" w:rsidRDefault="004E42D2">
      <w:pPr>
        <w:pStyle w:val="Corpodeltesto431"/>
        <w:shd w:val="clear" w:color="auto" w:fill="auto"/>
        <w:spacing w:line="235" w:lineRule="exact"/>
        <w:ind w:left="360" w:hanging="360"/>
        <w:jc w:val="left"/>
      </w:pPr>
      <w:r>
        <w:rPr>
          <w:rStyle w:val="Corpodeltesto43Georgia9ptNongrassetto"/>
        </w:rPr>
        <w:t xml:space="preserve">15280 </w:t>
      </w:r>
      <w:r>
        <w:t>Li pelerins tot sans targier</w:t>
      </w:r>
    </w:p>
    <w:p w14:paraId="07B8341B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H dist : «J’ai assez pain et vin,</w:t>
      </w:r>
      <w:r>
        <w:br/>
        <w:t>et char quite, par saint Lievin ;</w:t>
      </w:r>
      <w:r>
        <w:br/>
        <w:t>si en arez molt volontiers,</w:t>
      </w:r>
    </w:p>
    <w:p w14:paraId="40B39918" w14:textId="77777777" w:rsidR="009A1B5B" w:rsidRDefault="004E42D2">
      <w:pPr>
        <w:pStyle w:val="Corpodeltesto431"/>
        <w:shd w:val="clear" w:color="auto" w:fill="auto"/>
        <w:spacing w:line="235" w:lineRule="exact"/>
        <w:ind w:left="360" w:hanging="360"/>
        <w:jc w:val="left"/>
      </w:pPr>
      <w:r>
        <w:rPr>
          <w:rStyle w:val="Corpodeltesto43Georgia9ptNongrassetto"/>
        </w:rPr>
        <w:t xml:space="preserve">15284 </w:t>
      </w:r>
      <w:r>
        <w:t>car je quit qu’il vous est mestiers. »</w:t>
      </w:r>
      <w:r>
        <w:br/>
        <w:t>Perchevax l’ot, si descendi,</w:t>
      </w:r>
      <w:r>
        <w:br/>
        <w:t>et H pelerins estendi</w:t>
      </w:r>
      <w:r>
        <w:br/>
        <w:t>sa nape, blanche estoit assez.</w:t>
      </w:r>
    </w:p>
    <w:p w14:paraId="45050AC8" w14:textId="77777777" w:rsidR="009A1B5B" w:rsidRDefault="004E42D2">
      <w:pPr>
        <w:pStyle w:val="Corpodeltesto431"/>
        <w:shd w:val="clear" w:color="auto" w:fill="auto"/>
        <w:spacing w:line="235" w:lineRule="exact"/>
        <w:ind w:left="360" w:hanging="360"/>
        <w:jc w:val="left"/>
      </w:pPr>
      <w:r>
        <w:rPr>
          <w:rStyle w:val="Corpodeltesto43Georgia9ptNongrassetto"/>
        </w:rPr>
        <w:t xml:space="preserve">15288 </w:t>
      </w:r>
      <w:r>
        <w:t>Perchevax menga tot son sez,</w:t>
      </w:r>
      <w:r>
        <w:br/>
        <w:t>mais petit but, talent n’en ot.</w:t>
      </w:r>
    </w:p>
    <w:p w14:paraId="6D7B650F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Et quant Perchevax mengié ot,</w:t>
      </w:r>
      <w:r>
        <w:br/>
        <w:t>au pelerin le congié prent,</w:t>
      </w:r>
    </w:p>
    <w:p w14:paraId="31E0D873" w14:textId="77777777" w:rsidR="009A1B5B" w:rsidRDefault="004E42D2">
      <w:pPr>
        <w:pStyle w:val="Corpodeltesto1131"/>
        <w:shd w:val="clear" w:color="auto" w:fill="auto"/>
        <w:spacing w:line="235" w:lineRule="exact"/>
        <w:ind w:left="360" w:hanging="360"/>
      </w:pPr>
      <w:r>
        <w:t>15292 puis est montez, sa voie emprent.</w:t>
      </w:r>
    </w:p>
    <w:p w14:paraId="19DC921D" w14:textId="77777777" w:rsidR="009A1B5B" w:rsidRDefault="004E42D2">
      <w:pPr>
        <w:pStyle w:val="Corpodeltesto431"/>
        <w:shd w:val="clear" w:color="auto" w:fill="auto"/>
        <w:spacing w:line="235" w:lineRule="exact"/>
        <w:ind w:firstLine="360"/>
        <w:jc w:val="left"/>
        <w:sectPr w:rsidR="009A1B5B">
          <w:headerReference w:type="even" r:id="rId1182"/>
          <w:headerReference w:type="default" r:id="rId1183"/>
          <w:footerReference w:type="even" r:id="rId1184"/>
          <w:headerReference w:type="first" r:id="rId1185"/>
          <w:footerReference w:type="first" r:id="rId1186"/>
          <w:pgSz w:w="11909" w:h="16834"/>
          <w:pgMar w:top="1430" w:right="1440" w:bottom="1430" w:left="1440" w:header="0" w:footer="3" w:gutter="0"/>
          <w:pgNumType w:start="724"/>
          <w:cols w:space="720"/>
          <w:noEndnote/>
          <w:titlePg/>
          <w:docGrid w:linePitch="360"/>
        </w:sectPr>
      </w:pPr>
      <w:r>
        <w:t>Du pelerin se part errant,</w:t>
      </w:r>
    </w:p>
    <w:p w14:paraId="3DDE3050" w14:textId="77777777" w:rsidR="009A1B5B" w:rsidRDefault="004E42D2">
      <w:pPr>
        <w:pStyle w:val="Corpodeltesto431"/>
        <w:shd w:val="clear" w:color="auto" w:fill="auto"/>
        <w:ind w:firstLine="360"/>
        <w:jc w:val="left"/>
      </w:pPr>
      <w:r>
        <w:lastRenderedPageBreak/>
        <w:t>si s’achemine et va errant</w:t>
      </w:r>
      <w:r>
        <w:br/>
        <w:t>tot droit parmi le fons d’un val.</w:t>
      </w:r>
      <w:r>
        <w:br/>
      </w:r>
      <w:r>
        <w:rPr>
          <w:rStyle w:val="Corpodeltesto43Maiuscoletto"/>
          <w:b/>
          <w:bCs/>
        </w:rPr>
        <w:t>ij</w:t>
      </w:r>
      <w:r>
        <w:rPr>
          <w:rStyle w:val="Corpodeltesto435ptNongrassetto0"/>
        </w:rPr>
        <w:t>-596</w:t>
      </w:r>
      <w:r>
        <w:t xml:space="preserve"> Lors estut cois sor son cheval,</w:t>
      </w:r>
      <w:r>
        <w:br/>
        <w:t>mais par devant et par encoste</w:t>
      </w:r>
      <w:r>
        <w:br/>
        <w:t>trova le montaigne si roste</w:t>
      </w:r>
      <w:r>
        <w:br/>
        <w:t>qu’a paines vit quel part errer.</w:t>
      </w:r>
      <w:r>
        <w:br/>
        <w:t>oo Lors a oï molt haut crier</w:t>
      </w:r>
      <w:r>
        <w:br/>
        <w:t>une vois, molt tresdurement.</w:t>
      </w:r>
    </w:p>
    <w:p w14:paraId="0FF0355F" w14:textId="77777777" w:rsidR="009A1B5B" w:rsidRDefault="004E42D2">
      <w:pPr>
        <w:pStyle w:val="Corpodeltesto431"/>
        <w:shd w:val="clear" w:color="auto" w:fill="auto"/>
        <w:ind w:firstLine="360"/>
        <w:jc w:val="left"/>
      </w:pPr>
      <w:r>
        <w:t>Quant oïe l’ot longuement,</w:t>
      </w:r>
      <w:r>
        <w:br/>
        <w:t>cele part esgarde, si voit</w:t>
      </w:r>
      <w:r>
        <w:br/>
        <w:t>ii</w:t>
      </w:r>
      <w:r>
        <w:rPr>
          <w:rStyle w:val="Corpodeltesto435ptNongrassetto0"/>
        </w:rPr>
        <w:t>4</w:t>
      </w:r>
      <w:r>
        <w:t xml:space="preserve"> une pucele qui estoit</w:t>
      </w:r>
    </w:p>
    <w:p w14:paraId="0D3C3BDB" w14:textId="77777777" w:rsidR="009A1B5B" w:rsidRDefault="004E42D2">
      <w:pPr>
        <w:pStyle w:val="Corpodeltesto431"/>
        <w:shd w:val="clear" w:color="auto" w:fill="auto"/>
        <w:ind w:firstLine="0"/>
        <w:jc w:val="left"/>
      </w:pPr>
      <w:r>
        <w:t>la plus tres bele riens qui fust</w:t>
      </w:r>
      <w:r>
        <w:br/>
        <w:t>ne que nus hom veù eust.</w:t>
      </w:r>
    </w:p>
    <w:p w14:paraId="5AD0F8D4" w14:textId="77777777" w:rsidR="009A1B5B" w:rsidRDefault="004E42D2">
      <w:pPr>
        <w:pStyle w:val="Corpodeltesto431"/>
        <w:shd w:val="clear" w:color="auto" w:fill="auto"/>
        <w:ind w:firstLine="0"/>
        <w:jc w:val="left"/>
      </w:pPr>
      <w:r>
        <w:t>Seule le voit sanz compaignie,</w:t>
      </w:r>
    </w:p>
    <w:p w14:paraId="1DE6C6AB" w14:textId="77777777" w:rsidR="009A1B5B" w:rsidRDefault="004E42D2">
      <w:pPr>
        <w:pStyle w:val="Corpodeltesto1131"/>
        <w:shd w:val="clear" w:color="auto" w:fill="auto"/>
        <w:spacing w:line="240" w:lineRule="exact"/>
        <w:ind w:firstLine="0"/>
      </w:pPr>
      <w:r>
        <w:rPr>
          <w:rStyle w:val="Corpodeltesto113AngsanaUPC10pt"/>
        </w:rPr>
        <w:t>15308</w:t>
      </w:r>
      <w:r>
        <w:t xml:space="preserve"> molt se merveille por coi crie.</w:t>
      </w:r>
    </w:p>
    <w:p w14:paraId="396045F2" w14:textId="77777777" w:rsidR="009A1B5B" w:rsidRDefault="004E42D2">
      <w:pPr>
        <w:pStyle w:val="Corpodeltesto431"/>
        <w:shd w:val="clear" w:color="auto" w:fill="auto"/>
        <w:ind w:firstLine="0"/>
        <w:jc w:val="left"/>
      </w:pPr>
      <w:r>
        <w:t>Avant vint, si le salua ;</w:t>
      </w:r>
      <w:r>
        <w:br/>
        <w:t>la pucele respondu a :</w:t>
      </w:r>
    </w:p>
    <w:p w14:paraId="3D6814C1" w14:textId="77777777" w:rsidR="009A1B5B" w:rsidRDefault="004E42D2">
      <w:pPr>
        <w:pStyle w:val="Corpodeltesto1680"/>
        <w:shd w:val="clear" w:color="auto" w:fill="auto"/>
        <w:spacing w:line="240" w:lineRule="exact"/>
        <w:ind w:firstLine="0"/>
      </w:pPr>
      <w:r>
        <w:t>« Ha, gentix chevaliers, merchi!</w:t>
      </w:r>
    </w:p>
    <w:p w14:paraId="5CF100A9" w14:textId="77777777" w:rsidR="009A1B5B" w:rsidRDefault="004E42D2">
      <w:pPr>
        <w:pStyle w:val="Corpodeltesto1680"/>
        <w:shd w:val="clear" w:color="auto" w:fill="auto"/>
        <w:spacing w:line="240" w:lineRule="exact"/>
        <w:ind w:left="360" w:hanging="360"/>
      </w:pPr>
      <w:r>
        <w:rPr>
          <w:rStyle w:val="Corpodeltesto168Spaziatura0pt"/>
        </w:rPr>
        <w:t xml:space="preserve">15312 </w:t>
      </w:r>
      <w:r>
        <w:t>por Dieu, c’or m’en portez de chi,</w:t>
      </w:r>
      <w:r>
        <w:br/>
        <w:t>car tier jor a que ne mengai</w:t>
      </w:r>
      <w:r>
        <w:br/>
        <w:t>ne ne dormi ne reposai,</w:t>
      </w:r>
      <w:r>
        <w:br/>
        <w:t>car je n’en oi liu ne saison.</w:t>
      </w:r>
    </w:p>
    <w:p w14:paraId="24B3375A" w14:textId="77777777" w:rsidR="009A1B5B" w:rsidRDefault="004E42D2">
      <w:pPr>
        <w:pStyle w:val="Corpodeltesto1680"/>
        <w:shd w:val="clear" w:color="auto" w:fill="auto"/>
        <w:spacing w:line="240" w:lineRule="exact"/>
        <w:ind w:left="360" w:hanging="360"/>
      </w:pPr>
      <w:r>
        <w:rPr>
          <w:rStyle w:val="Corpodeltesto168Spaziatura0pt"/>
        </w:rPr>
        <w:t xml:space="preserve">15316 </w:t>
      </w:r>
      <w:r>
        <w:t>— Coment et par quele achoison,</w:t>
      </w:r>
      <w:r>
        <w:br/>
        <w:t>fait Perchevax, venistes chi ?</w:t>
      </w:r>
    </w:p>
    <w:p w14:paraId="0A5F3703" w14:textId="77777777" w:rsidR="009A1B5B" w:rsidRDefault="004E42D2">
      <w:pPr>
        <w:pStyle w:val="Corpodeltesto1680"/>
        <w:shd w:val="clear" w:color="auto" w:fill="auto"/>
        <w:spacing w:line="240" w:lineRule="exact"/>
        <w:ind w:firstLine="0"/>
      </w:pPr>
      <w:r>
        <w:t>— Ha, sire chevaliers, merchi</w:t>
      </w:r>
      <w:r>
        <w:rPr>
          <w:vertAlign w:val="superscript"/>
        </w:rPr>
        <w:t>356</w:t>
      </w:r>
      <w:r>
        <w:t xml:space="preserve"> !</w:t>
      </w:r>
      <w:r>
        <w:br/>
        <w:t>Or escoutez, jel vous dirai,</w:t>
      </w:r>
    </w:p>
    <w:p w14:paraId="01CE343A" w14:textId="77777777" w:rsidR="009A1B5B" w:rsidRDefault="004E42D2">
      <w:pPr>
        <w:pStyle w:val="Corpodeltesto1680"/>
        <w:shd w:val="clear" w:color="auto" w:fill="auto"/>
        <w:spacing w:line="240" w:lineRule="exact"/>
        <w:ind w:left="360" w:hanging="360"/>
      </w:pPr>
      <w:r>
        <w:rPr>
          <w:rStyle w:val="Corpodeltesto168Spaziatura0pt"/>
        </w:rPr>
        <w:t xml:space="preserve">15320 </w:t>
      </w:r>
      <w:r>
        <w:t>que ja ne vous en mentirai :</w:t>
      </w:r>
      <w:r>
        <w:br/>
        <w:t>fille sui Arguisel d’Escoche,</w:t>
      </w:r>
    </w:p>
    <w:p w14:paraId="5EB64925" w14:textId="77777777" w:rsidR="009A1B5B" w:rsidRDefault="004E42D2">
      <w:pPr>
        <w:pStyle w:val="Corpodeltesto1680"/>
        <w:shd w:val="clear" w:color="auto" w:fill="auto"/>
        <w:spacing w:line="240" w:lineRule="exact"/>
        <w:ind w:firstLine="0"/>
      </w:pPr>
      <w:r>
        <w:t>Felisse ai non, de la Blanclose,</w:t>
      </w:r>
      <w:r>
        <w:br/>
        <w:t>por che qu’en</w:t>
      </w:r>
      <w:r>
        <w:rPr>
          <w:vertAlign w:val="superscript"/>
        </w:rPr>
        <w:t>357</w:t>
      </w:r>
      <w:r>
        <w:t xml:space="preserve"> cel chastel fui nee,</w:t>
      </w:r>
    </w:p>
    <w:p w14:paraId="1220F381" w14:textId="77777777" w:rsidR="009A1B5B" w:rsidRDefault="004E42D2">
      <w:pPr>
        <w:pStyle w:val="Corpodeltesto1821"/>
        <w:shd w:val="clear" w:color="auto" w:fill="auto"/>
        <w:spacing w:line="150" w:lineRule="exact"/>
      </w:pPr>
      <w:r>
        <w:t>356</w:t>
      </w:r>
    </w:p>
    <w:p w14:paraId="152A44ED" w14:textId="77777777" w:rsidR="009A1B5B" w:rsidRDefault="004E42D2">
      <w:pPr>
        <w:pStyle w:val="Corpodeltesto1821"/>
        <w:shd w:val="clear" w:color="auto" w:fill="auto"/>
        <w:spacing w:line="150" w:lineRule="exact"/>
      </w:pPr>
      <w:r>
        <w:t>357</w:t>
      </w:r>
    </w:p>
    <w:p w14:paraId="11A30042" w14:textId="77777777" w:rsidR="009A1B5B" w:rsidRDefault="004E42D2">
      <w:pPr>
        <w:pStyle w:val="Corpodeltesto1631"/>
        <w:shd w:val="clear" w:color="auto" w:fill="auto"/>
        <w:spacing w:line="197" w:lineRule="exact"/>
        <w:sectPr w:rsidR="009A1B5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 xml:space="preserve">c., par v. merci </w:t>
      </w:r>
      <w:r>
        <w:rPr>
          <w:rStyle w:val="Corpodeltesto163Corsivo"/>
        </w:rPr>
        <w:t>corr. en</w:t>
      </w:r>
      <w:r>
        <w:t xml:space="preserve"> c., merci</w:t>
      </w:r>
      <w:r>
        <w:br/>
        <w:t xml:space="preserve">por che que c. </w:t>
      </w:r>
      <w:r>
        <w:rPr>
          <w:rStyle w:val="Corpodeltesto163Corsivo"/>
        </w:rPr>
        <w:t>corr. en</w:t>
      </w:r>
      <w:r>
        <w:t xml:space="preserve"> por che qu’en c.</w:t>
      </w:r>
    </w:p>
    <w:p w14:paraId="354D9462" w14:textId="77777777" w:rsidR="009A1B5B" w:rsidRDefault="004E42D2">
      <w:pPr>
        <w:pStyle w:val="Corpodeltesto1131"/>
        <w:shd w:val="clear" w:color="auto" w:fill="auto"/>
        <w:spacing w:line="235" w:lineRule="exact"/>
        <w:ind w:left="360" w:hanging="360"/>
      </w:pPr>
      <w:r>
        <w:lastRenderedPageBreak/>
        <w:t>15324 oi le sornon et sui nomee</w:t>
      </w:r>
    </w:p>
    <w:p w14:paraId="7C42341D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Felisse ; dit vous ai mon non.</w:t>
      </w:r>
    </w:p>
    <w:p w14:paraId="12D62570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Or vous redirai l’achoison</w:t>
      </w:r>
      <w:r>
        <w:br/>
        <w:t>por coi je sui ichi venue.</w:t>
      </w:r>
    </w:p>
    <w:p w14:paraId="3C66F88E" w14:textId="77777777" w:rsidR="009A1B5B" w:rsidRDefault="004E42D2">
      <w:pPr>
        <w:pStyle w:val="Corpodeltesto1131"/>
        <w:shd w:val="clear" w:color="auto" w:fill="auto"/>
        <w:spacing w:line="235" w:lineRule="exact"/>
        <w:ind w:left="360" w:hanging="360"/>
      </w:pPr>
      <w:r>
        <w:t>15328 Un jor estoie fors issue</w:t>
      </w:r>
    </w:p>
    <w:p w14:paraId="555A2245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de la Bancloche, le chastel;</w:t>
      </w:r>
      <w:r>
        <w:br/>
        <w:t>entré estoie en un prael</w:t>
      </w:r>
      <w:r>
        <w:br/>
        <w:t>por deduire et esbanoier.</w:t>
      </w:r>
    </w:p>
    <w:p w14:paraId="7DE1A43A" w14:textId="77777777" w:rsidR="009A1B5B" w:rsidRDefault="004E42D2">
      <w:pPr>
        <w:pStyle w:val="Corpodeltesto431"/>
        <w:shd w:val="clear" w:color="auto" w:fill="auto"/>
        <w:spacing w:line="235" w:lineRule="exact"/>
        <w:ind w:left="360" w:hanging="360"/>
        <w:jc w:val="left"/>
      </w:pPr>
      <w:r>
        <w:rPr>
          <w:rStyle w:val="Corpodeltesto43Georgia9ptNongrassetto"/>
        </w:rPr>
        <w:t xml:space="preserve">15332 </w:t>
      </w:r>
      <w:r>
        <w:t>Atant vinrent doi chevaher</w:t>
      </w:r>
    </w:p>
    <w:p w14:paraId="54664C3D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qui maintenant entr’ax me prisent</w:t>
      </w:r>
      <w:r>
        <w:br/>
        <w:t>et desor le cheval</w:t>
      </w:r>
      <w:r>
        <w:rPr>
          <w:vertAlign w:val="superscript"/>
        </w:rPr>
        <w:t>358</w:t>
      </w:r>
      <w:r>
        <w:t xml:space="preserve"> me misent.</w:t>
      </w:r>
    </w:p>
    <w:p w14:paraId="7387B412" w14:textId="77777777" w:rsidR="009A1B5B" w:rsidRDefault="004E42D2">
      <w:pPr>
        <w:pStyle w:val="Corpodeltesto431"/>
        <w:shd w:val="clear" w:color="auto" w:fill="auto"/>
        <w:spacing w:line="235" w:lineRule="exact"/>
        <w:ind w:firstLine="360"/>
        <w:jc w:val="left"/>
      </w:pPr>
      <w:r>
        <w:t>Si m’en porterent les galos</w:t>
      </w:r>
      <w:r>
        <w:br/>
      </w:r>
      <w:r>
        <w:rPr>
          <w:rStyle w:val="Corpodeltesto43Georgia9ptNongrassetto"/>
        </w:rPr>
        <w:t xml:space="preserve">15336 </w:t>
      </w:r>
      <w:r>
        <w:t>tant qu’a l’entree de cest bos</w:t>
      </w:r>
      <w:r>
        <w:br/>
        <w:t>vinrent, si me misent a terre ;</w:t>
      </w:r>
      <w:r>
        <w:br/>
        <w:t>et li uns d’ax me vint requerre</w:t>
      </w:r>
      <w:r>
        <w:br/>
        <w:t>que je ses volentez feïsse,</w:t>
      </w:r>
    </w:p>
    <w:p w14:paraId="381416AB" w14:textId="77777777" w:rsidR="009A1B5B" w:rsidRDefault="004E42D2">
      <w:pPr>
        <w:pStyle w:val="Corpodeltesto431"/>
        <w:shd w:val="clear" w:color="auto" w:fill="auto"/>
        <w:spacing w:line="235" w:lineRule="exact"/>
        <w:ind w:left="360" w:hanging="360"/>
        <w:jc w:val="left"/>
      </w:pPr>
      <w:r>
        <w:rPr>
          <w:rStyle w:val="Corpodeltesto43Georgia9ptNongrassetto"/>
        </w:rPr>
        <w:t xml:space="preserve">15340 </w:t>
      </w:r>
      <w:r>
        <w:t>et, si m’aït Dix, mix volsisse</w:t>
      </w:r>
      <w:r>
        <w:br/>
        <w:t>estre detraite piece a piece.</w:t>
      </w:r>
    </w:p>
    <w:p w14:paraId="75B668F9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Ne demora mie grant piece</w:t>
      </w:r>
      <w:r>
        <w:br/>
        <w:t>quant doi autre chevalier vinrent,</w:t>
      </w:r>
    </w:p>
    <w:p w14:paraId="71E603E7" w14:textId="77777777" w:rsidR="009A1B5B" w:rsidRDefault="004E42D2">
      <w:pPr>
        <w:pStyle w:val="Corpodeltesto1131"/>
        <w:shd w:val="clear" w:color="auto" w:fill="auto"/>
        <w:spacing w:line="235" w:lineRule="exact"/>
        <w:ind w:left="360" w:hanging="360"/>
      </w:pPr>
      <w:r>
        <w:t>15344 et, de si loinz comme il nous virent,</w:t>
      </w:r>
      <w:r>
        <w:br/>
        <w:t>comencherent a dire en haut :</w:t>
      </w:r>
    </w:p>
    <w:p w14:paraId="2030A10B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« Chevaher, se Jhesus me saut,</w:t>
      </w:r>
      <w:r>
        <w:br/>
        <w:t>molt faites ore grant oltrage ;</w:t>
      </w:r>
    </w:p>
    <w:p w14:paraId="049EDAAC" w14:textId="77777777" w:rsidR="009A1B5B" w:rsidRDefault="004E42D2">
      <w:pPr>
        <w:pStyle w:val="Corpodeltesto431"/>
        <w:shd w:val="clear" w:color="auto" w:fill="auto"/>
        <w:spacing w:line="235" w:lineRule="exact"/>
        <w:ind w:left="360" w:hanging="360"/>
        <w:jc w:val="left"/>
      </w:pPr>
      <w:r>
        <w:rPr>
          <w:rStyle w:val="Corpodeltesto43Georgia9ptNongrassetto"/>
        </w:rPr>
        <w:t xml:space="preserve">15348 </w:t>
      </w:r>
      <w:r>
        <w:t>certes, vous i arez damage ! »</w:t>
      </w:r>
    </w:p>
    <w:p w14:paraId="5D37AA63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Dont me laissa cil qui le tint</w:t>
      </w:r>
      <w:r>
        <w:br/>
        <w:t>et molt tost au cheval en vint.</w:t>
      </w:r>
    </w:p>
    <w:p w14:paraId="3B9070C1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Si comenchierent la bataille,</w:t>
      </w:r>
    </w:p>
    <w:p w14:paraId="2F427F52" w14:textId="77777777" w:rsidR="009A1B5B" w:rsidRDefault="004E42D2">
      <w:pPr>
        <w:pStyle w:val="Corpodeltesto1131"/>
        <w:shd w:val="clear" w:color="auto" w:fill="auto"/>
        <w:spacing w:line="235" w:lineRule="exact"/>
        <w:ind w:left="360" w:hanging="360"/>
        <w:sectPr w:rsidR="009A1B5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15352 ne sai quels fu la deffinaihe,</w:t>
      </w:r>
      <w:r>
        <w:br/>
        <w:t>car par le bos fuiant tornai;</w:t>
      </w:r>
      <w:r>
        <w:br/>
        <w:t>molt fui lie quant eschapai,</w:t>
      </w:r>
    </w:p>
    <w:p w14:paraId="251B3326" w14:textId="77777777" w:rsidR="009A1B5B" w:rsidRDefault="004E42D2">
      <w:pPr>
        <w:pStyle w:val="Corpodeltesto1491"/>
        <w:shd w:val="clear" w:color="auto" w:fill="auto"/>
        <w:spacing w:line="220" w:lineRule="exact"/>
      </w:pPr>
      <w:r>
        <w:rPr>
          <w:rStyle w:val="Corpodeltesto149"/>
        </w:rPr>
        <w:t>traîtresse</w:t>
      </w:r>
    </w:p>
    <w:p w14:paraId="1F8601CA" w14:textId="77777777" w:rsidR="009A1B5B" w:rsidRDefault="004E42D2">
      <w:pPr>
        <w:pStyle w:val="Corpodeltesto1801"/>
        <w:shd w:val="clear" w:color="auto" w:fill="auto"/>
        <w:spacing w:line="140" w:lineRule="exact"/>
      </w:pPr>
      <w:r>
        <w:t>...aotre -</w:t>
      </w:r>
    </w:p>
    <w:p w14:paraId="72FF52B5" w14:textId="77777777" w:rsidR="009A1B5B" w:rsidRDefault="004E42D2">
      <w:pPr>
        <w:pStyle w:val="Corpodeltesto1131"/>
        <w:shd w:val="clear" w:color="auto" w:fill="auto"/>
        <w:spacing w:line="180" w:lineRule="exact"/>
        <w:ind w:firstLine="0"/>
      </w:pPr>
      <w:r>
        <w:rPr>
          <w:rStyle w:val="Corpodeltesto1132"/>
        </w:rPr>
        <w:t>727</w:t>
      </w:r>
    </w:p>
    <w:p w14:paraId="4814F006" w14:textId="77777777" w:rsidR="009A1B5B" w:rsidRDefault="009A1B5B">
      <w:pPr>
        <w:rPr>
          <w:sz w:val="2"/>
          <w:szCs w:val="2"/>
        </w:rPr>
        <w:sectPr w:rsidR="009A1B5B">
          <w:headerReference w:type="even" r:id="rId1187"/>
          <w:headerReference w:type="default" r:id="rId1188"/>
          <w:footerReference w:type="even" r:id="rId1189"/>
          <w:footerReference w:type="default" r:id="rId1190"/>
          <w:headerReference w:type="first" r:id="rId1191"/>
          <w:footerReference w:type="first" r:id="rId1192"/>
          <w:type w:val="continuous"/>
          <w:pgSz w:w="11909" w:h="16834"/>
          <w:pgMar w:top="1415" w:right="1440" w:bottom="1415" w:left="1440" w:header="0" w:footer="3" w:gutter="0"/>
          <w:pgNumType w:start="1237"/>
          <w:cols w:space="720"/>
          <w:noEndnote/>
          <w:docGrid w:linePitch="360"/>
        </w:sectPr>
      </w:pPr>
    </w:p>
    <w:p w14:paraId="66490333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tant alai que chi fui venue.</w:t>
      </w:r>
    </w:p>
    <w:p w14:paraId="1A0CA062" w14:textId="77777777" w:rsidR="009A1B5B" w:rsidRDefault="004E42D2">
      <w:pPr>
        <w:pStyle w:val="Corpodeltesto431"/>
        <w:shd w:val="clear" w:color="auto" w:fill="auto"/>
        <w:spacing w:line="235" w:lineRule="exact"/>
        <w:ind w:left="360" w:hanging="360"/>
        <w:jc w:val="left"/>
      </w:pPr>
      <w:r>
        <w:rPr>
          <w:rStyle w:val="Corpodeltesto435ptNongrassetto0"/>
        </w:rPr>
        <w:t>■356</w:t>
      </w:r>
      <w:r>
        <w:t xml:space="preserve"> Por le Seignor qui fist la nue,</w:t>
      </w:r>
      <w:r>
        <w:br/>
        <w:t>desus vo cheval me metez</w:t>
      </w:r>
      <w:r>
        <w:br/>
        <w:t>et fors de cest bois me portez !</w:t>
      </w:r>
      <w:r>
        <w:br/>
        <w:t>Bons amis, en poez conquerre. »</w:t>
      </w:r>
    </w:p>
    <w:p w14:paraId="717195CF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rPr>
          <w:rStyle w:val="Corpodeltesto435ptNongrassetto0"/>
        </w:rPr>
        <w:t>360</w:t>
      </w:r>
      <w:r>
        <w:t xml:space="preserve"> Lors met Perchevax pié a terre.</w:t>
      </w:r>
    </w:p>
    <w:p w14:paraId="2D8D079C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Hé ! Diex, qu’il ne s’est aperchus,</w:t>
      </w:r>
      <w:r>
        <w:br/>
        <w:t>quant par cheh est si dechus,</w:t>
      </w:r>
      <w:r>
        <w:br/>
        <w:t>car ele ment, la desleaus,</w:t>
      </w:r>
    </w:p>
    <w:p w14:paraId="1669A43F" w14:textId="77777777" w:rsidR="009A1B5B" w:rsidRDefault="004E42D2">
      <w:pPr>
        <w:pStyle w:val="Corpodeltesto431"/>
        <w:shd w:val="clear" w:color="auto" w:fill="auto"/>
        <w:spacing w:line="235" w:lineRule="exact"/>
        <w:ind w:left="360" w:hanging="360"/>
        <w:jc w:val="left"/>
      </w:pPr>
      <w:r>
        <w:t>: j</w:t>
      </w:r>
      <w:r>
        <w:rPr>
          <w:rStyle w:val="Corpodeltesto435ptNongrassetto0"/>
        </w:rPr>
        <w:t>64</w:t>
      </w:r>
      <w:r>
        <w:t xml:space="preserve"> qui tant ot le cuer faint et faus ;</w:t>
      </w:r>
      <w:r>
        <w:br/>
        <w:t>ainz gaitoit la les trespassans.</w:t>
      </w:r>
    </w:p>
    <w:p w14:paraId="6DCEBDAE" w14:textId="77777777" w:rsidR="009A1B5B" w:rsidRDefault="004E42D2">
      <w:pPr>
        <w:pStyle w:val="Corpodeltesto431"/>
        <w:shd w:val="clear" w:color="auto" w:fill="auto"/>
        <w:spacing w:line="235" w:lineRule="exact"/>
        <w:ind w:firstLine="360"/>
        <w:jc w:val="left"/>
      </w:pPr>
      <w:r>
        <w:t>Quant chevaliers ou païsans</w:t>
      </w:r>
      <w:r>
        <w:br/>
        <w:t>i trespassoit, si l’araisnoit</w:t>
      </w:r>
      <w:r>
        <w:br/>
      </w:r>
      <w:r>
        <w:rPr>
          <w:rStyle w:val="Corpodeltesto43AngsanaUPC10ptNongrassetto"/>
        </w:rPr>
        <w:t>15368</w:t>
      </w:r>
      <w:r>
        <w:rPr>
          <w:rStyle w:val="Corpodeltesto43Georgia9ptNongrassetto"/>
        </w:rPr>
        <w:t xml:space="preserve"> </w:t>
      </w:r>
      <w:r>
        <w:t>et tot desrouber le faisoit.</w:t>
      </w:r>
    </w:p>
    <w:p w14:paraId="2F4FB047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Ausi velt faire Percheval,</w:t>
      </w:r>
      <w:r>
        <w:br/>
        <w:t>qui descendus fu du cheval.</w:t>
      </w:r>
    </w:p>
    <w:p w14:paraId="1F2A5535" w14:textId="77777777" w:rsidR="009A1B5B" w:rsidRDefault="004E42D2">
      <w:pPr>
        <w:pStyle w:val="Corpodeltesto431"/>
        <w:shd w:val="clear" w:color="auto" w:fill="auto"/>
        <w:spacing w:line="235" w:lineRule="exact"/>
        <w:ind w:firstLine="360"/>
        <w:jc w:val="left"/>
      </w:pPr>
      <w:r>
        <w:t>Coi que Perchevax l’araisnoit,</w:t>
      </w:r>
      <w:r>
        <w:br/>
        <w:t>15372 ainz ne sot mot quant venir voit</w:t>
      </w:r>
      <w:r>
        <w:br/>
        <w:t>.V. roubeors par la forest,</w:t>
      </w:r>
      <w:r>
        <w:br/>
        <w:t>qui li crient sanz nul arest :</w:t>
      </w:r>
    </w:p>
    <w:p w14:paraId="36139BAF" w14:textId="77777777" w:rsidR="009A1B5B" w:rsidRDefault="004E42D2">
      <w:pPr>
        <w:pStyle w:val="Corpodeltesto1451"/>
        <w:shd w:val="clear" w:color="auto" w:fill="auto"/>
        <w:spacing w:line="150" w:lineRule="exact"/>
        <w:ind w:firstLine="0"/>
      </w:pPr>
      <w:r>
        <w:rPr>
          <w:rStyle w:val="Corpodeltesto145"/>
        </w:rPr>
        <w:t>[fol. 213vb]</w:t>
      </w:r>
    </w:p>
    <w:p w14:paraId="294862B7" w14:textId="77777777" w:rsidR="009A1B5B" w:rsidRDefault="004E42D2">
      <w:pPr>
        <w:pStyle w:val="Corpodeltesto431"/>
        <w:shd w:val="clear" w:color="auto" w:fill="auto"/>
        <w:spacing w:line="235" w:lineRule="exact"/>
        <w:ind w:firstLine="360"/>
        <w:jc w:val="left"/>
      </w:pPr>
      <w:r>
        <w:t>« Par foi vassal, vous estes pris ! »</w:t>
      </w:r>
      <w:r>
        <w:br/>
        <w:t>15376 Quant Perchevax se voit sozpris,</w:t>
      </w:r>
      <w:r>
        <w:br/>
        <w:t>n’ot mie le cuer esperdu ;</w:t>
      </w:r>
      <w:r>
        <w:br/>
        <w:t>el cheval salt par grant vertu,</w:t>
      </w:r>
      <w:r>
        <w:br/>
        <w:t>si dist un mot dont lui sovient :</w:t>
      </w:r>
      <w:r>
        <w:br/>
      </w:r>
      <w:r>
        <w:lastRenderedPageBreak/>
        <w:t>15380 « Tant mahsse par feme vient. »</w:t>
      </w:r>
      <w:r>
        <w:br/>
        <w:t>Aprés a dit. une autre rien :</w:t>
      </w:r>
    </w:p>
    <w:p w14:paraId="58FFCDA9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« Par foi, ausi font tot li bien</w:t>
      </w:r>
      <w:r>
        <w:rPr>
          <w:vertAlign w:val="superscript"/>
        </w:rPr>
        <w:t>359</w:t>
      </w:r>
      <w:r>
        <w:t xml:space="preserve"> :</w:t>
      </w:r>
      <w:r>
        <w:br/>
        <w:t>des bones sont li bien venu,</w:t>
      </w:r>
    </w:p>
    <w:p w14:paraId="6881BBA9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15384 par les malveses esleii</w:t>
      </w:r>
    </w:p>
    <w:p w14:paraId="5409387B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  <w:sectPr w:rsidR="009A1B5B">
          <w:type w:val="continuous"/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tout li mal et totes les hontes. »</w:t>
      </w:r>
    </w:p>
    <w:p w14:paraId="00C8AAB8" w14:textId="77777777" w:rsidR="009A1B5B" w:rsidRDefault="004E42D2">
      <w:pPr>
        <w:pStyle w:val="Corpodeltesto1570"/>
        <w:shd w:val="clear" w:color="auto" w:fill="auto"/>
        <w:spacing w:line="240" w:lineRule="exact"/>
        <w:ind w:firstLine="0"/>
      </w:pPr>
      <w:r>
        <w:lastRenderedPageBreak/>
        <w:t>Que vous feroie plus lons contes ?</w:t>
      </w:r>
      <w:r>
        <w:br/>
        <w:t>de toutes pars cil l’avironnent,</w:t>
      </w:r>
    </w:p>
    <w:p w14:paraId="2D49F4C4" w14:textId="77777777" w:rsidR="009A1B5B" w:rsidRDefault="004E42D2">
      <w:pPr>
        <w:pStyle w:val="Corpodeltesto1640"/>
        <w:shd w:val="clear" w:color="auto" w:fill="auto"/>
        <w:spacing w:line="240" w:lineRule="exact"/>
        <w:ind w:left="360" w:hanging="360"/>
      </w:pPr>
      <w:r>
        <w:t>15388 trop vilainement</w:t>
      </w:r>
      <w:r>
        <w:rPr>
          <w:vertAlign w:val="superscript"/>
        </w:rPr>
        <w:footnoteReference w:id="221"/>
      </w:r>
      <w:r>
        <w:t xml:space="preserve"> l’arai.sonnent.</w:t>
      </w:r>
    </w:p>
    <w:p w14:paraId="093FC538" w14:textId="77777777" w:rsidR="009A1B5B" w:rsidRDefault="004E42D2">
      <w:pPr>
        <w:pStyle w:val="Corpodeltesto1570"/>
        <w:shd w:val="clear" w:color="auto" w:fill="auto"/>
        <w:spacing w:line="240" w:lineRule="exact"/>
        <w:ind w:firstLine="0"/>
      </w:pPr>
      <w:r>
        <w:t>« Par foi, vassal, vous nous direz,</w:t>
      </w:r>
      <w:r>
        <w:br/>
        <w:t>je quit, quant de nous partirez,</w:t>
      </w:r>
      <w:r>
        <w:br/>
        <w:t>quel musardie alez querant.</w:t>
      </w:r>
    </w:p>
    <w:p w14:paraId="6E7DB54B" w14:textId="77777777" w:rsidR="009A1B5B" w:rsidRDefault="004E42D2">
      <w:pPr>
        <w:pStyle w:val="Corpodeltesto1570"/>
        <w:shd w:val="clear" w:color="auto" w:fill="auto"/>
        <w:spacing w:line="240" w:lineRule="exact"/>
        <w:ind w:left="360" w:hanging="360"/>
      </w:pPr>
      <w:r>
        <w:rPr>
          <w:rStyle w:val="Corpodeltesto1571"/>
          <w:b/>
          <w:bCs/>
        </w:rPr>
        <w:t xml:space="preserve">15392 </w:t>
      </w:r>
      <w:r>
        <w:t>Vous nous lairez cel auferrant</w:t>
      </w:r>
      <w:r>
        <w:br/>
        <w:t>et ces armes et cel conroi. »</w:t>
      </w:r>
    </w:p>
    <w:p w14:paraId="67A0EC6D" w14:textId="77777777" w:rsidR="009A1B5B" w:rsidRDefault="004E42D2">
      <w:pPr>
        <w:pStyle w:val="Corpodeltesto1570"/>
        <w:shd w:val="clear" w:color="auto" w:fill="auto"/>
        <w:spacing w:line="240" w:lineRule="exact"/>
        <w:ind w:firstLine="0"/>
      </w:pPr>
      <w:r>
        <w:t>Et Perchevax respont</w:t>
      </w:r>
      <w:r>
        <w:rPr>
          <w:vertAlign w:val="superscript"/>
        </w:rPr>
        <w:footnoteReference w:id="222"/>
      </w:r>
      <w:r>
        <w:t xml:space="preserve"> : « Par foi,</w:t>
      </w:r>
      <w:r>
        <w:br/>
        <w:t>vilenie est, si con moi samble,</w:t>
      </w:r>
    </w:p>
    <w:p w14:paraId="239B02AB" w14:textId="77777777" w:rsidR="009A1B5B" w:rsidRDefault="004E42D2">
      <w:pPr>
        <w:pStyle w:val="Corpodeltesto1570"/>
        <w:shd w:val="clear" w:color="auto" w:fill="auto"/>
        <w:spacing w:line="240" w:lineRule="exact"/>
        <w:ind w:firstLine="0"/>
      </w:pPr>
      <w:r>
        <w:rPr>
          <w:rStyle w:val="Corpodeltesto1571"/>
          <w:b/>
          <w:bCs/>
        </w:rPr>
        <w:t xml:space="preserve">15396 </w:t>
      </w:r>
      <w:r>
        <w:t>se vous m’asalez tot ensamble,</w:t>
      </w:r>
      <w:r>
        <w:br/>
        <w:t>mais viegne li uns aprés l’autre,</w:t>
      </w:r>
      <w:r>
        <w:br/>
        <w:t>lance levee sor le fautre ;</w:t>
      </w:r>
      <w:r>
        <w:br/>
        <w:t>se ensamble me requerez</w:t>
      </w:r>
      <w:r>
        <w:br/>
      </w:r>
      <w:r>
        <w:rPr>
          <w:rStyle w:val="Corpodeltesto1571"/>
          <w:b/>
          <w:bCs/>
        </w:rPr>
        <w:t xml:space="preserve">15400 </w:t>
      </w:r>
      <w:r>
        <w:t>et vous ensi me conquerrez,</w:t>
      </w:r>
      <w:r>
        <w:br/>
        <w:t>vous n’en arez ja los ne pris.</w:t>
      </w:r>
    </w:p>
    <w:p w14:paraId="0CC21146" w14:textId="77777777" w:rsidR="009A1B5B" w:rsidRDefault="004E42D2">
      <w:pPr>
        <w:pStyle w:val="Corpodeltesto1570"/>
        <w:shd w:val="clear" w:color="auto" w:fill="auto"/>
        <w:spacing w:line="240" w:lineRule="exact"/>
        <w:ind w:firstLine="360"/>
      </w:pPr>
      <w:r>
        <w:t>— Vous nous avez noient apris,</w:t>
      </w:r>
      <w:r>
        <w:br/>
        <w:t>ce dist chascuns, se Diex me salt,</w:t>
      </w:r>
      <w:r>
        <w:br/>
      </w:r>
      <w:r>
        <w:rPr>
          <w:rStyle w:val="Corpodeltesto1571"/>
          <w:b/>
          <w:bCs/>
        </w:rPr>
        <w:t xml:space="preserve">15404 </w:t>
      </w:r>
      <w:r>
        <w:t>ains arez ja un dur assaut.</w:t>
      </w:r>
    </w:p>
    <w:p w14:paraId="0C1D51EC" w14:textId="77777777" w:rsidR="009A1B5B" w:rsidRDefault="004E42D2">
      <w:pPr>
        <w:pStyle w:val="Corpodeltesto1570"/>
        <w:shd w:val="clear" w:color="auto" w:fill="auto"/>
        <w:spacing w:line="240" w:lineRule="exact"/>
        <w:ind w:firstLine="360"/>
      </w:pPr>
      <w:r>
        <w:t>Desfendez vous a vo pooir,</w:t>
      </w:r>
      <w:r>
        <w:br/>
        <w:t>car bien vous puet mestier avoir</w:t>
      </w:r>
      <w:r>
        <w:rPr>
          <w:vertAlign w:val="superscript"/>
        </w:rPr>
        <w:t>362</w:t>
      </w:r>
      <w:r>
        <w:t>. »</w:t>
      </w:r>
      <w:r>
        <w:br/>
        <w:t>Quant Perchevax les entendi,</w:t>
      </w:r>
      <w:r>
        <w:br/>
      </w:r>
      <w:r>
        <w:rPr>
          <w:rStyle w:val="Corpodeltesto1571"/>
          <w:b/>
          <w:bCs/>
        </w:rPr>
        <w:t xml:space="preserve">15408 </w:t>
      </w:r>
      <w:r>
        <w:t>n’ot mie le cuer esbahi,</w:t>
      </w:r>
    </w:p>
    <w:p w14:paraId="5BDC73A5" w14:textId="77777777" w:rsidR="009A1B5B" w:rsidRDefault="004E42D2">
      <w:pPr>
        <w:pStyle w:val="Corpodeltesto1570"/>
        <w:shd w:val="clear" w:color="auto" w:fill="auto"/>
        <w:spacing w:line="240" w:lineRule="exact"/>
        <w:ind w:firstLine="0"/>
      </w:pPr>
      <w:r>
        <w:t>le cheval fait prendre la terre,</w:t>
      </w:r>
      <w:r>
        <w:br/>
        <w:t>hardiement les va requerre ;</w:t>
      </w:r>
      <w:r>
        <w:br/>
        <w:t>mautalentis fu et espris.</w:t>
      </w:r>
    </w:p>
    <w:p w14:paraId="334D6186" w14:textId="77777777" w:rsidR="009A1B5B" w:rsidRDefault="004E42D2">
      <w:pPr>
        <w:pStyle w:val="Corpodeltesto1570"/>
        <w:shd w:val="clear" w:color="auto" w:fill="auto"/>
        <w:spacing w:line="240" w:lineRule="exact"/>
        <w:ind w:left="360" w:hanging="360"/>
      </w:pPr>
      <w:r>
        <w:rPr>
          <w:rStyle w:val="Corpodeltesto157AngsanaUPC10ptNongrassetto"/>
        </w:rPr>
        <w:t>15412</w:t>
      </w:r>
      <w:r>
        <w:rPr>
          <w:rStyle w:val="Corpodeltesto157Georgia9ptNongrassetto"/>
        </w:rPr>
        <w:t xml:space="preserve"> </w:t>
      </w:r>
      <w:r>
        <w:t>L’escu a as enarmes pris,</w:t>
      </w:r>
      <w:r>
        <w:br/>
        <w:t>si l’a devant son pis torné.</w:t>
      </w:r>
    </w:p>
    <w:p w14:paraId="3AA330B0" w14:textId="77777777" w:rsidR="009A1B5B" w:rsidRDefault="004E42D2">
      <w:pPr>
        <w:pStyle w:val="Corpodeltesto1570"/>
        <w:shd w:val="clear" w:color="auto" w:fill="auto"/>
        <w:spacing w:line="240" w:lineRule="exact"/>
        <w:ind w:firstLine="0"/>
        <w:sectPr w:rsidR="009A1B5B">
          <w:headerReference w:type="even" r:id="rId1193"/>
          <w:headerReference w:type="default" r:id="rId1194"/>
          <w:footerReference w:type="even" r:id="rId1195"/>
          <w:footerReference w:type="default" r:id="rId1196"/>
          <w:headerReference w:type="first" r:id="rId1197"/>
          <w:footerReference w:type="first" r:id="rId1198"/>
          <w:pgSz w:w="11909" w:h="16834"/>
          <w:pgMar w:top="1430" w:right="1440" w:bottom="1430" w:left="1440" w:header="0" w:footer="3" w:gutter="0"/>
          <w:pgNumType w:start="728"/>
          <w:cols w:space="720"/>
          <w:noEndnote/>
          <w:titlePg/>
          <w:docGrid w:linePitch="360"/>
        </w:sectPr>
      </w:pPr>
      <w:r>
        <w:t>Li autre se sont atorné</w:t>
      </w:r>
    </w:p>
    <w:p w14:paraId="218FB611" w14:textId="77777777" w:rsidR="009A1B5B" w:rsidRDefault="004E42D2">
      <w:pPr>
        <w:pStyle w:val="Corpodeltesto1570"/>
        <w:shd w:val="clear" w:color="auto" w:fill="auto"/>
        <w:spacing w:line="240" w:lineRule="exact"/>
        <w:ind w:firstLine="360"/>
      </w:pPr>
      <w:r>
        <w:rPr>
          <w:rStyle w:val="Corpodeltesto157AngsanaUPC11ptNongrassetto"/>
        </w:rPr>
        <w:lastRenderedPageBreak/>
        <w:t xml:space="preserve">por </w:t>
      </w:r>
      <w:r>
        <w:t>joster, lor lances baissierent,</w:t>
      </w:r>
      <w:r>
        <w:br/>
      </w:r>
      <w:r>
        <w:rPr>
          <w:rStyle w:val="Corpodeltesto157SegoeUI6ptNongrassetto"/>
        </w:rPr>
        <w:t>.5416</w:t>
      </w:r>
      <w:r>
        <w:t xml:space="preserve"> tot .V lor chevax eslaissierent.</w:t>
      </w:r>
    </w:p>
    <w:p w14:paraId="214873C2" w14:textId="77777777" w:rsidR="009A1B5B" w:rsidRDefault="004E42D2">
      <w:pPr>
        <w:pStyle w:val="Corpodeltesto1491"/>
        <w:shd w:val="clear" w:color="auto" w:fill="auto"/>
        <w:spacing w:line="220" w:lineRule="exact"/>
      </w:pPr>
      <w:r>
        <w:rPr>
          <w:rStyle w:val="Corpodeltesto149"/>
        </w:rPr>
        <w:t>(fol. 213vc]</w:t>
      </w:r>
    </w:p>
    <w:p w14:paraId="738D9B30" w14:textId="77777777" w:rsidR="009A1B5B" w:rsidRDefault="004E42D2">
      <w:pPr>
        <w:pStyle w:val="Corpodeltesto1570"/>
        <w:shd w:val="clear" w:color="auto" w:fill="auto"/>
        <w:spacing w:line="240" w:lineRule="exact"/>
        <w:ind w:firstLine="0"/>
      </w:pPr>
      <w:r>
        <w:t>Et Perchevax le sien randone ;</w:t>
      </w:r>
      <w:r>
        <w:br/>
        <w:t>le premerain</w:t>
      </w:r>
      <w:r>
        <w:rPr>
          <w:rStyle w:val="Corpodeltesto157SegoeUI6ptNongrassetto"/>
          <w:vertAlign w:val="superscript"/>
        </w:rPr>
        <w:footnoteReference w:id="223"/>
      </w:r>
      <w:r>
        <w:t xml:space="preserve"> si grant cop done</w:t>
      </w:r>
      <w:r>
        <w:br/>
        <w:t>que son escu li trespercha,</w:t>
      </w:r>
    </w:p>
    <w:p w14:paraId="1A8765BE" w14:textId="77777777" w:rsidR="009A1B5B" w:rsidRDefault="004E42D2">
      <w:pPr>
        <w:pStyle w:val="Corpodeltesto1570"/>
        <w:shd w:val="clear" w:color="auto" w:fill="auto"/>
        <w:spacing w:line="240" w:lineRule="exact"/>
        <w:ind w:firstLine="0"/>
      </w:pPr>
      <w:r>
        <w:rPr>
          <w:rStyle w:val="Corpodeltesto157SegoeUI6ptNongrassetto"/>
        </w:rPr>
        <w:t>15420</w:t>
      </w:r>
      <w:r>
        <w:t xml:space="preserve"> et du hauberc les plois trencha ;</w:t>
      </w:r>
      <w:r>
        <w:br/>
        <w:t>le cuer li trenche, mort l’abat.</w:t>
      </w:r>
      <w:r>
        <w:br/>
        <w:t>Envers les autres se combat,</w:t>
      </w:r>
      <w:r>
        <w:br/>
        <w:t>qui en l’escu grans cops le fierent</w:t>
      </w:r>
      <w:r>
        <w:br/>
      </w:r>
      <w:r>
        <w:rPr>
          <w:rStyle w:val="Corpodeltesto157SegoeUI6ptNongrassetto"/>
        </w:rPr>
        <w:t>15424</w:t>
      </w:r>
      <w:r>
        <w:t xml:space="preserve"> qu’il li falsent et depechierent,</w:t>
      </w:r>
      <w:r>
        <w:br/>
        <w:t>et le hauberc li ont rompu.</w:t>
      </w:r>
    </w:p>
    <w:p w14:paraId="5756F3AD" w14:textId="77777777" w:rsidR="009A1B5B" w:rsidRDefault="004E42D2">
      <w:pPr>
        <w:pStyle w:val="Corpodeltesto1570"/>
        <w:shd w:val="clear" w:color="auto" w:fill="auto"/>
        <w:spacing w:line="240" w:lineRule="exact"/>
        <w:ind w:firstLine="0"/>
      </w:pPr>
      <w:r>
        <w:t>Un poi l’ont navré el wibu,</w:t>
      </w:r>
      <w:r>
        <w:br/>
        <w:t>mais ne le porent mie abatre,</w:t>
      </w:r>
    </w:p>
    <w:p w14:paraId="3DCF22E4" w14:textId="77777777" w:rsidR="009A1B5B" w:rsidRDefault="004E42D2">
      <w:pPr>
        <w:pStyle w:val="Corpodeltesto1570"/>
        <w:shd w:val="clear" w:color="auto" w:fill="auto"/>
        <w:spacing w:line="240" w:lineRule="exact"/>
        <w:ind w:left="360" w:hanging="360"/>
      </w:pPr>
      <w:r>
        <w:rPr>
          <w:rStyle w:val="Corpodeltesto157SegoeUI6ptNongrassetto"/>
        </w:rPr>
        <w:t>15428</w:t>
      </w:r>
      <w:r>
        <w:t xml:space="preserve"> ainz froissent lor lances tot .1111.,</w:t>
      </w:r>
      <w:r>
        <w:br/>
        <w:t>puis traient les espees nues</w:t>
      </w:r>
      <w:r>
        <w:br/>
        <w:t>qui trenchans sont et esmolues.</w:t>
      </w:r>
      <w:r>
        <w:br/>
        <w:t>Perchevax a traite le siue,</w:t>
      </w:r>
    </w:p>
    <w:p w14:paraId="4E7A6602" w14:textId="77777777" w:rsidR="009A1B5B" w:rsidRDefault="004E42D2">
      <w:pPr>
        <w:pStyle w:val="Corpodeltesto1570"/>
        <w:shd w:val="clear" w:color="auto" w:fill="auto"/>
        <w:spacing w:line="240" w:lineRule="exact"/>
        <w:ind w:firstLine="0"/>
      </w:pPr>
      <w:r>
        <w:t>15432 qui nes espargne</w:t>
      </w:r>
      <w:r>
        <w:rPr>
          <w:vertAlign w:val="superscript"/>
        </w:rPr>
        <w:footnoteReference w:id="224"/>
      </w:r>
      <w:r>
        <w:t xml:space="preserve"> ne n’eschieve.</w:t>
      </w:r>
      <w:r>
        <w:br/>
        <w:t>L’uns des .</w:t>
      </w:r>
      <w:r>
        <w:rPr>
          <w:rStyle w:val="Corpodeltesto157SegoeUI6ptNongrassettoSpaziatura-1pt"/>
        </w:rPr>
        <w:t>1111</w:t>
      </w:r>
      <w:r>
        <w:t>. el hiaume consiut,</w:t>
      </w:r>
      <w:r>
        <w:br/>
        <w:t>par grant vertu son cop ensieut :</w:t>
      </w:r>
      <w:r>
        <w:br/>
        <w:t>ausi con parmi un samis</w:t>
      </w:r>
      <w:r>
        <w:br/>
        <w:t>15436 a le brant treschi es dens mis;</w:t>
      </w:r>
      <w:r>
        <w:br/>
        <w:t>les moitiez de .II. pars chaïrent.</w:t>
      </w:r>
    </w:p>
    <w:p w14:paraId="48A84B1E" w14:textId="77777777" w:rsidR="009A1B5B" w:rsidRDefault="004E42D2">
      <w:pPr>
        <w:pStyle w:val="Corpodeltesto1570"/>
        <w:shd w:val="clear" w:color="auto" w:fill="auto"/>
        <w:spacing w:line="240" w:lineRule="exact"/>
        <w:ind w:firstLine="0"/>
      </w:pPr>
      <w:r>
        <w:t>Li autre forment s’en aïrent,</w:t>
      </w:r>
      <w:r>
        <w:br/>
        <w:t xml:space="preserve">sus </w:t>
      </w:r>
      <w:r>
        <w:rPr>
          <w:rStyle w:val="Corpodeltesto157AngsanaUPC19ptNongrassetto"/>
        </w:rPr>
        <w:t xml:space="preserve">H </w:t>
      </w:r>
      <w:r>
        <w:t xml:space="preserve">corent </w:t>
      </w:r>
      <w:r>
        <w:rPr>
          <w:rStyle w:val="Corpodeltesto157AngsanaUPC19ptNongrassetto"/>
        </w:rPr>
        <w:t xml:space="preserve">H </w:t>
      </w:r>
      <w:r>
        <w:t>esragié,</w:t>
      </w:r>
    </w:p>
    <w:p w14:paraId="7B56A96B" w14:textId="77777777" w:rsidR="009A1B5B" w:rsidRDefault="004E42D2">
      <w:pPr>
        <w:pStyle w:val="Corpodeltesto1570"/>
        <w:shd w:val="clear" w:color="auto" w:fill="auto"/>
        <w:spacing w:line="240" w:lineRule="exact"/>
        <w:ind w:firstLine="0"/>
      </w:pPr>
      <w:r>
        <w:t>15440 mais trop pres li sont approchié,</w:t>
      </w:r>
      <w:r>
        <w:br/>
        <w:t>car Perchevax pas ne se faint.</w:t>
      </w:r>
      <w:r>
        <w:br/>
        <w:t>Parmi 1’espauHe l’un ataint</w:t>
      </w:r>
      <w:r>
        <w:br/>
        <w:t>que le bras atout l’espee</w:t>
      </w:r>
      <w:r>
        <w:br/>
        <w:t>15444 li fait cha'ir en mi la pree.</w:t>
      </w:r>
    </w:p>
    <w:p w14:paraId="46AE60D0" w14:textId="77777777" w:rsidR="009A1B5B" w:rsidRDefault="004E42D2">
      <w:pPr>
        <w:pStyle w:val="Corpodeltesto1570"/>
        <w:shd w:val="clear" w:color="auto" w:fill="auto"/>
        <w:ind w:firstLine="0"/>
      </w:pPr>
      <w:r>
        <w:t>Dont s’en fuissent li doi foui,</w:t>
      </w:r>
      <w:r>
        <w:br/>
        <w:t>quant cele dist : « Ahi! Ahi!</w:t>
      </w:r>
      <w:r>
        <w:br/>
        <w:t>con petit vous doit on prisier,</w:t>
      </w:r>
    </w:p>
    <w:p w14:paraId="2AC4D79E" w14:textId="77777777" w:rsidR="009A1B5B" w:rsidRDefault="004E42D2">
      <w:pPr>
        <w:pStyle w:val="Corpodeltesto1640"/>
        <w:shd w:val="clear" w:color="auto" w:fill="auto"/>
        <w:ind w:left="360" w:hanging="360"/>
      </w:pPr>
      <w:r>
        <w:t xml:space="preserve">15448 </w:t>
      </w:r>
      <w:r>
        <w:rPr>
          <w:rStyle w:val="Corpodeltesto1644"/>
          <w:b/>
          <w:bCs/>
        </w:rPr>
        <w:t xml:space="preserve">quant </w:t>
      </w:r>
      <w:r>
        <w:t xml:space="preserve">par </w:t>
      </w:r>
      <w:r>
        <w:rPr>
          <w:rStyle w:val="Corpodeltesto1644"/>
          <w:b/>
          <w:bCs/>
        </w:rPr>
        <w:t xml:space="preserve">un tot </w:t>
      </w:r>
      <w:r>
        <w:t>seul chevaher</w:t>
      </w:r>
    </w:p>
    <w:p w14:paraId="5C9089E2" w14:textId="77777777" w:rsidR="009A1B5B" w:rsidRDefault="004E42D2">
      <w:pPr>
        <w:pStyle w:val="Corpodeltesto1570"/>
        <w:shd w:val="clear" w:color="auto" w:fill="auto"/>
        <w:ind w:firstLine="360"/>
      </w:pPr>
      <w:r>
        <w:t>sont H troi mort et vous conquis ! »</w:t>
      </w:r>
      <w:r>
        <w:br/>
        <w:t>Quant cil l’oént, si ont requis</w:t>
      </w:r>
      <w:r>
        <w:br/>
        <w:t>Percheval molt tresfierement</w:t>
      </w:r>
      <w:r>
        <w:br/>
      </w:r>
      <w:r>
        <w:rPr>
          <w:rStyle w:val="Corpodeltesto1571"/>
          <w:b/>
          <w:bCs/>
        </w:rPr>
        <w:t xml:space="preserve">15452 </w:t>
      </w:r>
      <w:r>
        <w:t>et se combatent longuement.</w:t>
      </w:r>
    </w:p>
    <w:p w14:paraId="300699DD" w14:textId="77777777" w:rsidR="009A1B5B" w:rsidRDefault="004E42D2">
      <w:pPr>
        <w:pStyle w:val="Corpodeltesto1570"/>
        <w:shd w:val="clear" w:color="auto" w:fill="auto"/>
        <w:ind w:firstLine="0"/>
      </w:pPr>
      <w:r>
        <w:t>Hiaumes, escus, haubers trenchierent</w:t>
      </w:r>
      <w:r>
        <w:br/>
        <w:t>et en pluisors liu se blechierent,</w:t>
      </w:r>
      <w:r>
        <w:br/>
        <w:t>mais Perchevax, au daerrain,</w:t>
      </w:r>
    </w:p>
    <w:p w14:paraId="0849894E" w14:textId="77777777" w:rsidR="009A1B5B" w:rsidRDefault="004E42D2">
      <w:pPr>
        <w:pStyle w:val="Corpodeltesto1640"/>
        <w:shd w:val="clear" w:color="auto" w:fill="auto"/>
        <w:ind w:left="360" w:hanging="360"/>
      </w:pPr>
      <w:r>
        <w:t>15456 aconsivi si l’un a plain</w:t>
      </w:r>
    </w:p>
    <w:p w14:paraId="08253CE5" w14:textId="77777777" w:rsidR="009A1B5B" w:rsidRDefault="004E42D2">
      <w:pPr>
        <w:pStyle w:val="Corpodeltesto1570"/>
        <w:shd w:val="clear" w:color="auto" w:fill="auto"/>
        <w:ind w:firstLine="0"/>
      </w:pPr>
      <w:r>
        <w:t>que dusqu’es espaulles le fent.</w:t>
      </w:r>
    </w:p>
    <w:p w14:paraId="179DE294" w14:textId="77777777" w:rsidR="009A1B5B" w:rsidRDefault="004E42D2">
      <w:pPr>
        <w:pStyle w:val="Corpodeltesto1570"/>
        <w:shd w:val="clear" w:color="auto" w:fill="auto"/>
        <w:ind w:firstLine="0"/>
      </w:pPr>
      <w:r>
        <w:t>Li autres plus ne se deffent,</w:t>
      </w:r>
      <w:r>
        <w:br/>
        <w:t>en fuies torne, et il aprez,</w:t>
      </w:r>
    </w:p>
    <w:p w14:paraId="1F0A02E3" w14:textId="77777777" w:rsidR="009A1B5B" w:rsidRDefault="004E42D2">
      <w:pPr>
        <w:pStyle w:val="Corpodeltesto1640"/>
        <w:shd w:val="clear" w:color="auto" w:fill="auto"/>
        <w:ind w:left="360" w:hanging="360"/>
      </w:pPr>
      <w:r>
        <w:t>15460 car de l’ataindre est molt engrez,</w:t>
      </w:r>
      <w:r>
        <w:br/>
        <w:t>et cil du fuïr ne se faint.</w:t>
      </w:r>
    </w:p>
    <w:p w14:paraId="5E1D7E01" w14:textId="77777777" w:rsidR="009A1B5B" w:rsidRDefault="004E42D2">
      <w:pPr>
        <w:pStyle w:val="Corpodeltesto1570"/>
        <w:shd w:val="clear" w:color="auto" w:fill="auto"/>
        <w:ind w:firstLine="0"/>
      </w:pPr>
      <w:r>
        <w:t>Parmi l’espalle l’a ataint</w:t>
      </w:r>
      <w:r>
        <w:br/>
        <w:t>si que le costé H trencha ;</w:t>
      </w:r>
    </w:p>
    <w:p w14:paraId="2C77C767" w14:textId="77777777" w:rsidR="009A1B5B" w:rsidRDefault="004E42D2">
      <w:pPr>
        <w:pStyle w:val="Corpodeltesto1640"/>
        <w:shd w:val="clear" w:color="auto" w:fill="auto"/>
        <w:ind w:left="360" w:hanging="360"/>
      </w:pPr>
      <w:r>
        <w:t>15464 a terre mort le trebucha.</w:t>
      </w:r>
    </w:p>
    <w:p w14:paraId="0A29887F" w14:textId="77777777" w:rsidR="009A1B5B" w:rsidRDefault="004E42D2">
      <w:pPr>
        <w:pStyle w:val="Corpodeltesto1570"/>
        <w:shd w:val="clear" w:color="auto" w:fill="auto"/>
        <w:ind w:firstLine="0"/>
      </w:pPr>
      <w:r>
        <w:t xml:space="preserve">Toz </w:t>
      </w:r>
      <w:r>
        <w:rPr>
          <w:rStyle w:val="Corpodeltesto15795ptNongrassetto"/>
        </w:rPr>
        <w:t xml:space="preserve">.V. </w:t>
      </w:r>
      <w:r>
        <w:t>les a ochis et mors,</w:t>
      </w:r>
      <w:r>
        <w:br/>
        <w:t>par proece lor est estors.</w:t>
      </w:r>
    </w:p>
    <w:p w14:paraId="76662DF3" w14:textId="77777777" w:rsidR="009A1B5B" w:rsidRDefault="004E42D2">
      <w:pPr>
        <w:pStyle w:val="Corpodeltesto1570"/>
        <w:shd w:val="clear" w:color="auto" w:fill="auto"/>
        <w:ind w:firstLine="360"/>
      </w:pPr>
      <w:r>
        <w:t>Lors dist qu’arriere tornera</w:t>
      </w:r>
      <w:r>
        <w:br/>
      </w:r>
      <w:r>
        <w:rPr>
          <w:rStyle w:val="Corpodeltesto1571"/>
          <w:b/>
          <w:bCs/>
        </w:rPr>
        <w:t xml:space="preserve">15468 </w:t>
      </w:r>
      <w:r>
        <w:t>et la desloial destruira.</w:t>
      </w:r>
    </w:p>
    <w:p w14:paraId="48FDBDDC" w14:textId="77777777" w:rsidR="009A1B5B" w:rsidRDefault="004E42D2">
      <w:pPr>
        <w:pStyle w:val="Corpodeltesto1570"/>
        <w:shd w:val="clear" w:color="auto" w:fill="auto"/>
        <w:ind w:firstLine="360"/>
      </w:pPr>
      <w:r>
        <w:lastRenderedPageBreak/>
        <w:t>Atant s’est el repairier mis,</w:t>
      </w:r>
      <w:r>
        <w:br/>
        <w:t>mais de noient s’est entremis,</w:t>
      </w:r>
      <w:r>
        <w:br/>
        <w:t>car cele s’en estoit fuïe.</w:t>
      </w:r>
    </w:p>
    <w:p w14:paraId="4969810E" w14:textId="77777777" w:rsidR="009A1B5B" w:rsidRDefault="004E42D2">
      <w:pPr>
        <w:pStyle w:val="Corpodeltesto1570"/>
        <w:shd w:val="clear" w:color="auto" w:fill="auto"/>
        <w:ind w:left="360" w:hanging="360"/>
      </w:pPr>
      <w:r>
        <w:rPr>
          <w:rStyle w:val="Corpodeltesto1571"/>
          <w:b/>
          <w:bCs/>
        </w:rPr>
        <w:t xml:space="preserve">15472 </w:t>
      </w:r>
      <w:r>
        <w:t>De max fus soit ele bruïe,</w:t>
      </w:r>
      <w:r>
        <w:br/>
        <w:t>car espoir encor fera mal!</w:t>
      </w:r>
    </w:p>
    <w:p w14:paraId="6F88D1A5" w14:textId="77777777" w:rsidR="009A1B5B" w:rsidRDefault="004E42D2">
      <w:pPr>
        <w:pStyle w:val="Corpodeltesto1570"/>
        <w:shd w:val="clear" w:color="auto" w:fill="auto"/>
        <w:ind w:firstLine="0"/>
      </w:pPr>
      <w:r>
        <w:t>Perchevax amont et aval</w:t>
      </w:r>
      <w:r>
        <w:br/>
        <w:t>le quist, mais pas ne le trova,</w:t>
      </w:r>
    </w:p>
    <w:p w14:paraId="6EDFA5CB" w14:textId="77777777" w:rsidR="009A1B5B" w:rsidRDefault="004E42D2">
      <w:pPr>
        <w:pStyle w:val="Corpodeltesto1640"/>
        <w:shd w:val="clear" w:color="auto" w:fill="auto"/>
        <w:ind w:left="360" w:hanging="360"/>
      </w:pPr>
      <w:r>
        <w:t>15476 dont al cuer forment li greva.</w:t>
      </w:r>
    </w:p>
    <w:p w14:paraId="14E84A85" w14:textId="77777777" w:rsidR="009A1B5B" w:rsidRDefault="004E42D2">
      <w:pPr>
        <w:pStyle w:val="Corpodeltesto1570"/>
        <w:shd w:val="clear" w:color="auto" w:fill="auto"/>
        <w:ind w:firstLine="0"/>
        <w:sectPr w:rsidR="009A1B5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Et quant voit trover ne le puet,</w:t>
      </w:r>
      <w:r>
        <w:br/>
      </w:r>
    </w:p>
    <w:p w14:paraId="2E7F87D7" w14:textId="77777777" w:rsidR="009A1B5B" w:rsidRDefault="004E42D2">
      <w:pPr>
        <w:pStyle w:val="Corpodeltesto1570"/>
        <w:shd w:val="clear" w:color="auto" w:fill="auto"/>
        <w:ind w:firstLine="0"/>
      </w:pPr>
      <w:r>
        <w:lastRenderedPageBreak/>
        <w:t>lors s’achemine, a l’ainz qu’il puet,</w:t>
      </w:r>
      <w:r>
        <w:br/>
        <w:t>parmi le bos va chevalchant,</w:t>
      </w:r>
    </w:p>
    <w:p w14:paraId="6D8B0D6F" w14:textId="77777777" w:rsidR="009A1B5B" w:rsidRDefault="004E42D2">
      <w:pPr>
        <w:pStyle w:val="Corpodeltesto1570"/>
        <w:shd w:val="clear" w:color="auto" w:fill="auto"/>
        <w:ind w:left="360" w:hanging="360"/>
      </w:pPr>
      <w:r>
        <w:rPr>
          <w:rStyle w:val="Corpodeltesto157SegoeUI6ptNongrassetto"/>
        </w:rPr>
        <w:t>480</w:t>
      </w:r>
      <w:r>
        <w:t xml:space="preserve"> et totes voies va cerchant</w:t>
      </w:r>
      <w:r>
        <w:br/>
        <w:t>la traïtresse desleal,</w:t>
      </w:r>
      <w:r>
        <w:br/>
        <w:t>qui tant a fait anui et mal,</w:t>
      </w:r>
      <w:r>
        <w:br/>
        <w:t>mais ne la trove ne ataint;</w:t>
      </w:r>
    </w:p>
    <w:p w14:paraId="0A8F3C5C" w14:textId="77777777" w:rsidR="009A1B5B" w:rsidRDefault="004E42D2">
      <w:pPr>
        <w:pStyle w:val="Corpodeltesto1570"/>
        <w:shd w:val="clear" w:color="auto" w:fill="auto"/>
        <w:ind w:left="360" w:hanging="360"/>
      </w:pPr>
      <w:r>
        <w:rPr>
          <w:rStyle w:val="Corpodeltesto157SegoeUI6ptNongrassetto"/>
        </w:rPr>
        <w:t>[5484</w:t>
      </w:r>
      <w:r>
        <w:t xml:space="preserve"> du chevalchier pas ne se faint.</w:t>
      </w:r>
    </w:p>
    <w:p w14:paraId="340B5197" w14:textId="77777777" w:rsidR="009A1B5B" w:rsidRDefault="004E42D2">
      <w:pPr>
        <w:pStyle w:val="Corpodeltesto1570"/>
        <w:shd w:val="clear" w:color="auto" w:fill="auto"/>
        <w:ind w:firstLine="360"/>
      </w:pPr>
      <w:r>
        <w:t>Lors a trovee une grant sente,</w:t>
      </w:r>
      <w:r>
        <w:br/>
        <w:t>a l’esploitier a mis s’entente.</w:t>
      </w:r>
      <w:r>
        <w:br/>
        <w:t>Perchevax oirre tout jor</w:t>
      </w:r>
      <w:r>
        <w:br/>
      </w:r>
      <w:r>
        <w:rPr>
          <w:rStyle w:val="Corpodeltesto157SegoeUI6ptNongrassetto"/>
        </w:rPr>
        <w:t>15488</w:t>
      </w:r>
      <w:r>
        <w:t xml:space="preserve"> sans arester et sanz sejor.</w:t>
      </w:r>
    </w:p>
    <w:p w14:paraId="3145E23A" w14:textId="77777777" w:rsidR="009A1B5B" w:rsidRDefault="004E42D2">
      <w:pPr>
        <w:pStyle w:val="Corpodeltesto1570"/>
        <w:shd w:val="clear" w:color="auto" w:fill="auto"/>
        <w:ind w:firstLine="0"/>
      </w:pPr>
      <w:r>
        <w:t>Endroit vespres vit un manoir</w:t>
      </w:r>
      <w:r>
        <w:br/>
        <w:t>dont tot li mur estoient noir.</w:t>
      </w:r>
    </w:p>
    <w:p w14:paraId="610492C6" w14:textId="77777777" w:rsidR="009A1B5B" w:rsidRDefault="004E42D2">
      <w:pPr>
        <w:pStyle w:val="Corpodeltesto1570"/>
        <w:shd w:val="clear" w:color="auto" w:fill="auto"/>
        <w:ind w:firstLine="0"/>
      </w:pPr>
      <w:r>
        <w:t>La fu la desleax entree,</w:t>
      </w:r>
    </w:p>
    <w:p w14:paraId="077FAF9E" w14:textId="77777777" w:rsidR="009A1B5B" w:rsidRDefault="004E42D2">
      <w:pPr>
        <w:pStyle w:val="Corpodeltesto1570"/>
        <w:shd w:val="clear" w:color="auto" w:fill="auto"/>
        <w:ind w:left="360" w:hanging="360"/>
      </w:pPr>
      <w:r>
        <w:rPr>
          <w:rStyle w:val="Corpodeltesto157SegoeUI6ptNongrassetto"/>
        </w:rPr>
        <w:t>45492</w:t>
      </w:r>
      <w:r>
        <w:t xml:space="preserve"> et Perchevax dusqu’a l’entree</w:t>
      </w:r>
      <w:r>
        <w:br/>
        <w:t>de chevalchier ne s’aresta.</w:t>
      </w:r>
    </w:p>
    <w:p w14:paraId="4880F346" w14:textId="77777777" w:rsidR="009A1B5B" w:rsidRDefault="004E42D2">
      <w:pPr>
        <w:pStyle w:val="Corpodeltesto1570"/>
        <w:shd w:val="clear" w:color="auto" w:fill="auto"/>
        <w:ind w:firstLine="0"/>
      </w:pPr>
      <w:r>
        <w:t>Lors li escrie : « Esta, esta ! »,</w:t>
      </w:r>
      <w:r>
        <w:br/>
        <w:t>uns paistres qui gardoit ceilles.</w:t>
      </w:r>
    </w:p>
    <w:p w14:paraId="1601AB16" w14:textId="77777777" w:rsidR="009A1B5B" w:rsidRDefault="004E42D2">
      <w:pPr>
        <w:pStyle w:val="Corpodeltesto1570"/>
        <w:shd w:val="clear" w:color="auto" w:fill="auto"/>
        <w:ind w:left="360" w:hanging="360"/>
      </w:pPr>
      <w:r>
        <w:t>15496 « Chevalier, molt fais grans merveilles</w:t>
      </w:r>
      <w:r>
        <w:br/>
        <w:t>quant tu te vels laiens embatre.</w:t>
      </w:r>
    </w:p>
    <w:p w14:paraId="590D189F" w14:textId="77777777" w:rsidR="009A1B5B" w:rsidRDefault="004E42D2">
      <w:pPr>
        <w:pStyle w:val="Corpodeltesto1570"/>
        <w:shd w:val="clear" w:color="auto" w:fill="auto"/>
        <w:ind w:firstLine="0"/>
      </w:pPr>
      <w:r>
        <w:t xml:space="preserve">Se vous estiiés </w:t>
      </w:r>
      <w:r>
        <w:rPr>
          <w:rStyle w:val="Corpodeltesto15765pt"/>
          <w:b/>
          <w:bCs/>
        </w:rPr>
        <w:t>.XXX.IIII.</w:t>
      </w:r>
      <w:r>
        <w:rPr>
          <w:rStyle w:val="Corpodeltesto15765pt"/>
          <w:b/>
          <w:bCs/>
        </w:rPr>
        <w:br/>
      </w:r>
      <w:r>
        <w:t>n’emporteroit un sels la vie.</w:t>
      </w:r>
    </w:p>
    <w:p w14:paraId="66767D5A" w14:textId="77777777" w:rsidR="009A1B5B" w:rsidRDefault="004E42D2">
      <w:pPr>
        <w:pStyle w:val="Corpodeltesto1451"/>
        <w:shd w:val="clear" w:color="auto" w:fill="auto"/>
        <w:spacing w:line="150" w:lineRule="exact"/>
        <w:ind w:firstLine="0"/>
      </w:pPr>
      <w:r>
        <w:rPr>
          <w:rStyle w:val="Corpodeltesto145"/>
        </w:rPr>
        <w:t>[fol. 214b]</w:t>
      </w:r>
    </w:p>
    <w:p w14:paraId="6AB3CD9E" w14:textId="77777777" w:rsidR="009A1B5B" w:rsidRDefault="004E42D2">
      <w:pPr>
        <w:pStyle w:val="Corpodeltesto1570"/>
        <w:shd w:val="clear" w:color="auto" w:fill="auto"/>
        <w:ind w:left="360" w:hanging="360"/>
      </w:pPr>
      <w:r>
        <w:rPr>
          <w:rStyle w:val="Corpodeltesto157SegoeUI6ptNongrassetto"/>
        </w:rPr>
        <w:t>15500</w:t>
      </w:r>
      <w:r>
        <w:t xml:space="preserve"> Biax dols sire, n’aiez envie</w:t>
      </w:r>
      <w:r>
        <w:br/>
        <w:t>d’entrer laiens, por nul afaire !</w:t>
      </w:r>
    </w:p>
    <w:p w14:paraId="0EE42422" w14:textId="77777777" w:rsidR="009A1B5B" w:rsidRDefault="004E42D2">
      <w:pPr>
        <w:pStyle w:val="Corpodeltesto1570"/>
        <w:shd w:val="clear" w:color="auto" w:fill="auto"/>
        <w:ind w:firstLine="0"/>
      </w:pPr>
      <w:r>
        <w:t>Por Dieu, vous n’i avez que faire,</w:t>
      </w:r>
      <w:r>
        <w:br/>
        <w:t>se ne volez la mort rechoivre.</w:t>
      </w:r>
    </w:p>
    <w:p w14:paraId="614AD7E2" w14:textId="77777777" w:rsidR="009A1B5B" w:rsidRDefault="004E42D2">
      <w:pPr>
        <w:pStyle w:val="Corpodeltesto1570"/>
        <w:shd w:val="clear" w:color="auto" w:fill="auto"/>
        <w:ind w:left="360" w:hanging="360"/>
      </w:pPr>
      <w:r>
        <w:t>15504 Sire, pas ne vous wel dechoivre,</w:t>
      </w:r>
      <w:r>
        <w:br/>
        <w:t>fait h bergiers, tornés d,e chi</w:t>
      </w:r>
      <w:r>
        <w:br/>
        <w:t>et si aiez de vous merchi,</w:t>
      </w:r>
      <w:r>
        <w:br/>
        <w:t>car ce sont laiens roubeor,</w:t>
      </w:r>
    </w:p>
    <w:p w14:paraId="0F48E766" w14:textId="77777777" w:rsidR="009A1B5B" w:rsidRDefault="004E42D2">
      <w:pPr>
        <w:pStyle w:val="Corpodeltesto1570"/>
        <w:shd w:val="clear" w:color="auto" w:fill="auto"/>
        <w:ind w:left="360" w:hanging="360"/>
      </w:pPr>
      <w:r>
        <w:t>15508 larron fossier et murdreor.</w:t>
      </w:r>
    </w:p>
    <w:p w14:paraId="7AE1F5EA" w14:textId="77777777" w:rsidR="009A1B5B" w:rsidRDefault="004E42D2">
      <w:pPr>
        <w:pStyle w:val="Corpodeltesto1570"/>
        <w:shd w:val="clear" w:color="auto" w:fill="auto"/>
        <w:ind w:firstLine="0"/>
        <w:sectPr w:rsidR="009A1B5B">
          <w:headerReference w:type="even" r:id="rId1199"/>
          <w:headerReference w:type="default" r:id="rId1200"/>
          <w:footerReference w:type="even" r:id="rId1201"/>
          <w:headerReference w:type="first" r:id="rId1202"/>
          <w:footerReference w:type="first" r:id="rId1203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 xml:space="preserve">Bien sont </w:t>
      </w:r>
      <w:r>
        <w:rPr>
          <w:rStyle w:val="Corpodeltesto15765pt"/>
          <w:b/>
          <w:bCs/>
        </w:rPr>
        <w:t xml:space="preserve">.CC. </w:t>
      </w:r>
      <w:r>
        <w:t>en lor escole,</w:t>
      </w:r>
      <w:r>
        <w:br/>
        <w:t>si font espiier une fole</w:t>
      </w:r>
    </w:p>
    <w:p w14:paraId="49A4053F" w14:textId="77777777" w:rsidR="009A1B5B" w:rsidRDefault="004E42D2">
      <w:pPr>
        <w:pStyle w:val="Corpodeltesto1680"/>
        <w:shd w:val="clear" w:color="auto" w:fill="auto"/>
        <w:ind w:firstLine="360"/>
      </w:pPr>
      <w:r>
        <w:lastRenderedPageBreak/>
        <w:t>les bons chevaliers de vertu</w:t>
      </w:r>
      <w:r>
        <w:br/>
      </w:r>
      <w:r>
        <w:rPr>
          <w:rStyle w:val="Corpodeltesto168AngsanaUPC10pt"/>
        </w:rPr>
        <w:t>15512</w:t>
      </w:r>
      <w:r>
        <w:rPr>
          <w:rStyle w:val="Corpodeltesto168Georgia9pt"/>
        </w:rPr>
        <w:t xml:space="preserve"> </w:t>
      </w:r>
      <w:r>
        <w:t>de la Table le roi Artu</w:t>
      </w:r>
    </w:p>
    <w:p w14:paraId="346A29D0" w14:textId="77777777" w:rsidR="009A1B5B" w:rsidRDefault="004E42D2">
      <w:pPr>
        <w:pStyle w:val="Corpodeltesto1680"/>
        <w:shd w:val="clear" w:color="auto" w:fill="auto"/>
        <w:ind w:firstLine="0"/>
      </w:pPr>
      <w:r>
        <w:t>qui vont querant les aventures,</w:t>
      </w:r>
      <w:r>
        <w:br/>
        <w:t>les felenesses et lés dures. »</w:t>
      </w:r>
    </w:p>
    <w:p w14:paraId="67D2E7ED" w14:textId="77777777" w:rsidR="009A1B5B" w:rsidRDefault="004E42D2">
      <w:pPr>
        <w:pStyle w:val="Corpodeltesto1680"/>
        <w:shd w:val="clear" w:color="auto" w:fill="auto"/>
        <w:ind w:firstLine="360"/>
      </w:pPr>
      <w:r>
        <w:t>La fole rien, la deputaire,</w:t>
      </w:r>
    </w:p>
    <w:p w14:paraId="2118675C" w14:textId="77777777" w:rsidR="009A1B5B" w:rsidRDefault="004E42D2">
      <w:pPr>
        <w:pStyle w:val="Corpodeltesto1570"/>
        <w:shd w:val="clear" w:color="auto" w:fill="auto"/>
        <w:ind w:left="360" w:hanging="360"/>
      </w:pPr>
      <w:r>
        <w:t>15516 qui ne pense nul bien a faire</w:t>
      </w:r>
      <w:r>
        <w:rPr>
          <w:vertAlign w:val="superscript"/>
        </w:rPr>
        <w:t>365</w:t>
      </w:r>
      <w:r>
        <w:t>,</w:t>
      </w:r>
      <w:r>
        <w:br/>
        <w:t>laiens s’en entra maintenant.</w:t>
      </w:r>
    </w:p>
    <w:p w14:paraId="4041FC5A" w14:textId="77777777" w:rsidR="009A1B5B" w:rsidRDefault="004E42D2">
      <w:pPr>
        <w:pStyle w:val="Corpodeltesto1680"/>
        <w:shd w:val="clear" w:color="auto" w:fill="auto"/>
        <w:ind w:firstLine="360"/>
      </w:pPr>
      <w:r>
        <w:t>Ne sai con li est covenant,</w:t>
      </w:r>
      <w:r>
        <w:br/>
        <w:t>mais sole vint sanz compaignie.</w:t>
      </w:r>
      <w:r>
        <w:br/>
      </w:r>
      <w:r>
        <w:rPr>
          <w:rStyle w:val="Corpodeltesto16875ptGrassetto"/>
        </w:rPr>
        <w:t xml:space="preserve">15520 </w:t>
      </w:r>
      <w:r>
        <w:t>« Dix, c’or fust ele mehaignie ! »</w:t>
      </w:r>
      <w:r>
        <w:br/>
        <w:t>fait Perchevax, quant il l’entent.</w:t>
      </w:r>
      <w:r>
        <w:br/>
        <w:t>Lors s’eslaisse, plus n’i atent,</w:t>
      </w:r>
      <w:r>
        <w:br/>
        <w:t>a la porte est poignant venus,</w:t>
      </w:r>
    </w:p>
    <w:p w14:paraId="3E7AF0EC" w14:textId="77777777" w:rsidR="009A1B5B" w:rsidRDefault="004E42D2">
      <w:pPr>
        <w:pStyle w:val="Corpodeltesto1570"/>
        <w:shd w:val="clear" w:color="auto" w:fill="auto"/>
        <w:ind w:left="360" w:hanging="360"/>
      </w:pPr>
      <w:r>
        <w:t>15524 mais malement ert retenus</w:t>
      </w:r>
      <w:r>
        <w:br/>
        <w:t>s’il le piient laiens tenir ;</w:t>
      </w:r>
      <w:r>
        <w:br/>
        <w:t>a dolor li estuet fenir.</w:t>
      </w:r>
    </w:p>
    <w:p w14:paraId="0D795A9D" w14:textId="77777777" w:rsidR="009A1B5B" w:rsidRDefault="004E42D2">
      <w:pPr>
        <w:pStyle w:val="Corpodeltesto1680"/>
        <w:shd w:val="clear" w:color="auto" w:fill="auto"/>
        <w:ind w:firstLine="360"/>
      </w:pPr>
      <w:r>
        <w:t>Un nain bochu trove a le porte</w:t>
      </w:r>
      <w:r>
        <w:br/>
      </w:r>
      <w:r>
        <w:rPr>
          <w:rStyle w:val="Corpodeltesto16875ptGrassetto"/>
        </w:rPr>
        <w:t xml:space="preserve">15528 </w:t>
      </w:r>
      <w:r>
        <w:t>qui une lance roide et forte</w:t>
      </w:r>
      <w:r>
        <w:br/>
        <w:t>tint en ses mains, si s’escria :</w:t>
      </w:r>
    </w:p>
    <w:p w14:paraId="0395FA74" w14:textId="77777777" w:rsidR="009A1B5B" w:rsidRDefault="004E42D2">
      <w:pPr>
        <w:pStyle w:val="Corpodeltesto1680"/>
        <w:shd w:val="clear" w:color="auto" w:fill="auto"/>
        <w:ind w:firstLine="0"/>
      </w:pPr>
      <w:r>
        <w:t>« Par le seignor qui tot cria,</w:t>
      </w:r>
      <w:r>
        <w:br/>
        <w:t>je vous ferrai, s’avant venez !</w:t>
      </w:r>
    </w:p>
    <w:p w14:paraId="2BB5D735" w14:textId="77777777" w:rsidR="009A1B5B" w:rsidRDefault="004E42D2">
      <w:pPr>
        <w:pStyle w:val="Corpodeltesto1680"/>
        <w:shd w:val="clear" w:color="auto" w:fill="auto"/>
        <w:ind w:left="360" w:hanging="360"/>
      </w:pPr>
      <w:r>
        <w:rPr>
          <w:rStyle w:val="Corpodeltesto16875ptGrassetto"/>
        </w:rPr>
        <w:t xml:space="preserve">15532 </w:t>
      </w:r>
      <w:r>
        <w:t xml:space="preserve">Vous esterez </w:t>
      </w:r>
      <w:r>
        <w:rPr>
          <w:rStyle w:val="Corpodeltesto16875ptGrassetto"/>
        </w:rPr>
        <w:t xml:space="preserve">mal </w:t>
      </w:r>
      <w:r>
        <w:t>assenez</w:t>
      </w:r>
    </w:p>
    <w:p w14:paraId="7A0DE664" w14:textId="77777777" w:rsidR="009A1B5B" w:rsidRDefault="004E42D2">
      <w:pPr>
        <w:pStyle w:val="Corpodeltesto1680"/>
        <w:shd w:val="clear" w:color="auto" w:fill="auto"/>
        <w:ind w:firstLine="360"/>
      </w:pPr>
      <w:r>
        <w:t>ne vous espargnerai un point. »</w:t>
      </w:r>
    </w:p>
    <w:p w14:paraId="024C77E1" w14:textId="77777777" w:rsidR="009A1B5B" w:rsidRDefault="004E42D2">
      <w:pPr>
        <w:pStyle w:val="Corpodeltesto1680"/>
        <w:shd w:val="clear" w:color="auto" w:fill="auto"/>
        <w:ind w:firstLine="360"/>
      </w:pPr>
      <w:r>
        <w:t>Et Perchevax devers lui point,</w:t>
      </w:r>
      <w:r>
        <w:br/>
        <w:t>mais ainc d’armes nel volt tochier,</w:t>
      </w:r>
      <w:r>
        <w:br/>
      </w:r>
      <w:r>
        <w:rPr>
          <w:rStyle w:val="Corpodeltesto16875ptGrassetto"/>
        </w:rPr>
        <w:t xml:space="preserve">15536 </w:t>
      </w:r>
      <w:r>
        <w:t>ainz a fait vers lui adrechier</w:t>
      </w:r>
    </w:p>
    <w:p w14:paraId="4A9F956E" w14:textId="77777777" w:rsidR="009A1B5B" w:rsidRDefault="004E42D2">
      <w:pPr>
        <w:pStyle w:val="Corpodeltesto1680"/>
        <w:shd w:val="clear" w:color="auto" w:fill="auto"/>
        <w:ind w:firstLine="360"/>
      </w:pPr>
      <w:r>
        <w:t>le cheval, du nain fait chauchie.</w:t>
      </w:r>
      <w:r>
        <w:br/>
        <w:t>Ore est li nains a grans haschie,</w:t>
      </w:r>
      <w:r>
        <w:br/>
        <w:t>car li chevals l’a tant folé</w:t>
      </w:r>
      <w:r>
        <w:br/>
      </w:r>
      <w:r>
        <w:rPr>
          <w:rStyle w:val="Corpodeltesto16875ptGrassetto"/>
        </w:rPr>
        <w:t xml:space="preserve">15540 </w:t>
      </w:r>
      <w:r>
        <w:t>que mort l’a, ne mie asfolé.</w:t>
      </w:r>
    </w:p>
    <w:p w14:paraId="67347A9F" w14:textId="77777777" w:rsidR="009A1B5B" w:rsidRDefault="004E42D2">
      <w:pPr>
        <w:pStyle w:val="Corpodeltesto1680"/>
        <w:shd w:val="clear" w:color="auto" w:fill="auto"/>
        <w:ind w:firstLine="360"/>
        <w:sectPr w:rsidR="009A1B5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Et quant cil voient lor nain mort,</w:t>
      </w:r>
    </w:p>
    <w:p w14:paraId="6351188D" w14:textId="77777777" w:rsidR="009A1B5B" w:rsidRDefault="004E42D2">
      <w:pPr>
        <w:pStyle w:val="Corpodeltesto1570"/>
        <w:shd w:val="clear" w:color="auto" w:fill="auto"/>
        <w:spacing w:line="240" w:lineRule="exact"/>
        <w:ind w:firstLine="360"/>
      </w:pPr>
      <w:r>
        <w:lastRenderedPageBreak/>
        <w:t>si en ont doel et desconfort,</w:t>
      </w:r>
      <w:r>
        <w:br/>
        <w:t>et molt en sont en grant effroi,</w:t>
      </w:r>
      <w:r>
        <w:br/>
      </w:r>
      <w:r>
        <w:rPr>
          <w:rStyle w:val="Corpodeltesto157AngsanaUPC105ptNongrassetto"/>
          <w:vertAlign w:val="subscript"/>
        </w:rPr>
        <w:t>i5</w:t>
      </w:r>
      <w:r>
        <w:rPr>
          <w:rStyle w:val="Corpodeltesto157AngsanaUPC105ptNongrassetto"/>
        </w:rPr>
        <w:t xml:space="preserve">544 </w:t>
      </w:r>
      <w:r>
        <w:t>car laiens n’estoient que troi;</w:t>
      </w:r>
      <w:r>
        <w:br/>
        <w:t>ce fu eiirs a Percheval.</w:t>
      </w:r>
    </w:p>
    <w:p w14:paraId="3927BD8D" w14:textId="77777777" w:rsidR="009A1B5B" w:rsidRDefault="004E42D2">
      <w:pPr>
        <w:pStyle w:val="Corpodeltesto1451"/>
        <w:shd w:val="clear" w:color="auto" w:fill="auto"/>
        <w:spacing w:line="150" w:lineRule="exact"/>
        <w:ind w:firstLine="0"/>
      </w:pPr>
      <w:r>
        <w:rPr>
          <w:rStyle w:val="Corpodeltesto145"/>
        </w:rPr>
        <w:t>[fol. 214c]</w:t>
      </w:r>
    </w:p>
    <w:p w14:paraId="449FAC61" w14:textId="77777777" w:rsidR="009A1B5B" w:rsidRDefault="004E42D2">
      <w:pPr>
        <w:pStyle w:val="Corpodeltesto1570"/>
        <w:shd w:val="clear" w:color="auto" w:fill="auto"/>
        <w:spacing w:line="240" w:lineRule="exact"/>
        <w:ind w:firstLine="0"/>
      </w:pPr>
      <w:r>
        <w:t>Tot troi armé et a cheval</w:t>
      </w:r>
      <w:r>
        <w:br/>
        <w:t>s’ont Percheval sore coru,</w:t>
      </w:r>
    </w:p>
    <w:p w14:paraId="3CA4DD21" w14:textId="77777777" w:rsidR="009A1B5B" w:rsidRDefault="004E42D2">
      <w:pPr>
        <w:pStyle w:val="Corpodeltesto1570"/>
        <w:shd w:val="clear" w:color="auto" w:fill="auto"/>
        <w:spacing w:line="240" w:lineRule="exact"/>
        <w:ind w:left="360" w:hanging="360"/>
      </w:pPr>
      <w:r>
        <w:rPr>
          <w:rStyle w:val="Corpodeltesto157SegoeUI6ptNongrassetto"/>
        </w:rPr>
        <w:t>15548</w:t>
      </w:r>
      <w:r>
        <w:t xml:space="preserve"> mais le premier a si feru</w:t>
      </w:r>
    </w:p>
    <w:p w14:paraId="1BC4174D" w14:textId="77777777" w:rsidR="009A1B5B" w:rsidRDefault="004E42D2">
      <w:pPr>
        <w:pStyle w:val="Corpodeltesto1570"/>
        <w:shd w:val="clear" w:color="auto" w:fill="auto"/>
        <w:spacing w:line="240" w:lineRule="exact"/>
        <w:ind w:firstLine="360"/>
      </w:pPr>
      <w:r>
        <w:t>de sen glaive, tot en lanchant,</w:t>
      </w:r>
      <w:r>
        <w:br/>
        <w:t>que mais ne dira novel chant;</w:t>
      </w:r>
      <w:r>
        <w:br/>
        <w:t>parmi le pis oltre li passe</w:t>
      </w:r>
      <w:r>
        <w:br/>
      </w:r>
      <w:r>
        <w:rPr>
          <w:rStyle w:val="Corpodeltesto157SegoeUI6ptNongrassetto"/>
        </w:rPr>
        <w:t>15552</w:t>
      </w:r>
      <w:r>
        <w:t xml:space="preserve"> de son espiel une grant masse,</w:t>
      </w:r>
      <w:r>
        <w:br/>
        <w:t>dusqu’a la terre le cravente.</w:t>
      </w:r>
    </w:p>
    <w:p w14:paraId="4CBEB66B" w14:textId="77777777" w:rsidR="009A1B5B" w:rsidRDefault="004E42D2">
      <w:pPr>
        <w:pStyle w:val="Corpodeltesto1570"/>
        <w:shd w:val="clear" w:color="auto" w:fill="auto"/>
        <w:spacing w:line="240" w:lineRule="exact"/>
        <w:ind w:firstLine="0"/>
      </w:pPr>
      <w:r>
        <w:t>Fait Perchevax : « Ore as entente,</w:t>
      </w:r>
      <w:r>
        <w:br/>
        <w:t>orains n’avoies que penser,</w:t>
      </w:r>
    </w:p>
    <w:p w14:paraId="4B6911B8" w14:textId="77777777" w:rsidR="009A1B5B" w:rsidRDefault="004E42D2">
      <w:pPr>
        <w:pStyle w:val="Corpodeltesto1570"/>
        <w:shd w:val="clear" w:color="auto" w:fill="auto"/>
        <w:spacing w:line="240" w:lineRule="exact"/>
        <w:ind w:left="360" w:hanging="360"/>
      </w:pPr>
      <w:r>
        <w:t>15556 or pense de toi respasser. »</w:t>
      </w:r>
    </w:p>
    <w:p w14:paraId="18D99A6F" w14:textId="77777777" w:rsidR="009A1B5B" w:rsidRDefault="004E42D2">
      <w:pPr>
        <w:pStyle w:val="Corpodeltesto1680"/>
        <w:shd w:val="clear" w:color="auto" w:fill="auto"/>
        <w:spacing w:line="240" w:lineRule="exact"/>
        <w:ind w:firstLine="0"/>
      </w:pPr>
      <w:r>
        <w:t>Adont retrait sa lance a lui.</w:t>
      </w:r>
    </w:p>
    <w:p w14:paraId="6F065EF3" w14:textId="77777777" w:rsidR="009A1B5B" w:rsidRDefault="004E42D2">
      <w:pPr>
        <w:pStyle w:val="Corpodeltesto1570"/>
        <w:shd w:val="clear" w:color="auto" w:fill="auto"/>
        <w:spacing w:line="240" w:lineRule="exact"/>
        <w:ind w:firstLine="0"/>
      </w:pPr>
      <w:r>
        <w:t>Li autre doi poingnent vers lui,</w:t>
      </w:r>
      <w:r>
        <w:br/>
        <w:t>si le fierent</w:t>
      </w:r>
      <w:r>
        <w:rPr>
          <w:vertAlign w:val="superscript"/>
        </w:rPr>
        <w:footnoteReference w:id="225"/>
      </w:r>
      <w:r>
        <w:t xml:space="preserve"> andoi ensamble,</w:t>
      </w:r>
    </w:p>
    <w:p w14:paraId="62758D2E" w14:textId="77777777" w:rsidR="009A1B5B" w:rsidRDefault="004E42D2">
      <w:pPr>
        <w:pStyle w:val="Corpodeltesto1570"/>
        <w:shd w:val="clear" w:color="auto" w:fill="auto"/>
        <w:spacing w:line="240" w:lineRule="exact"/>
        <w:ind w:left="360" w:hanging="360"/>
      </w:pPr>
      <w:r>
        <w:t>15560 mais Perchevax, si con moi samble,</w:t>
      </w:r>
      <w:r>
        <w:br/>
        <w:t>l’un en fiert dusques a l’entraille</w:t>
      </w:r>
      <w:r>
        <w:br/>
        <w:t>de s’espee qui soêf taille.</w:t>
      </w:r>
    </w:p>
    <w:p w14:paraId="52B6161F" w14:textId="77777777" w:rsidR="009A1B5B" w:rsidRDefault="004E42D2">
      <w:pPr>
        <w:pStyle w:val="Corpodeltesto1680"/>
        <w:shd w:val="clear" w:color="auto" w:fill="auto"/>
        <w:spacing w:line="240" w:lineRule="exact"/>
        <w:ind w:firstLine="0"/>
      </w:pPr>
      <w:r>
        <w:t>Li tiers le fiert, pas ne se faint,</w:t>
      </w:r>
    </w:p>
    <w:p w14:paraId="2E7B7922" w14:textId="77777777" w:rsidR="009A1B5B" w:rsidRDefault="004E42D2">
      <w:pPr>
        <w:pStyle w:val="Corpodeltesto1570"/>
        <w:shd w:val="clear" w:color="auto" w:fill="auto"/>
        <w:spacing w:line="240" w:lineRule="exact"/>
        <w:ind w:left="360" w:hanging="360"/>
      </w:pPr>
      <w:r>
        <w:t>15564 sor l’escu de synople taint,</w:t>
      </w:r>
    </w:p>
    <w:p w14:paraId="51E2C6F8" w14:textId="77777777" w:rsidR="009A1B5B" w:rsidRDefault="004E42D2">
      <w:pPr>
        <w:pStyle w:val="Corpodeltesto1570"/>
        <w:shd w:val="clear" w:color="auto" w:fill="auto"/>
        <w:spacing w:line="240" w:lineRule="exact"/>
        <w:ind w:firstLine="0"/>
      </w:pPr>
      <w:r>
        <w:t>ne mais sa lance en pieces vole.</w:t>
      </w:r>
    </w:p>
    <w:p w14:paraId="03F80C16" w14:textId="77777777" w:rsidR="009A1B5B" w:rsidRDefault="004E42D2">
      <w:pPr>
        <w:pStyle w:val="Corpodeltesto1570"/>
        <w:shd w:val="clear" w:color="auto" w:fill="auto"/>
        <w:spacing w:line="240" w:lineRule="exact"/>
        <w:ind w:firstLine="0"/>
      </w:pPr>
      <w:r>
        <w:t>Es vous la desleal, la fole,</w:t>
      </w:r>
      <w:r>
        <w:br/>
        <w:t>qui vint corant a destesee ;</w:t>
      </w:r>
    </w:p>
    <w:p w14:paraId="5DF4625C" w14:textId="77777777" w:rsidR="009A1B5B" w:rsidRDefault="004E42D2">
      <w:pPr>
        <w:pStyle w:val="Corpodeltesto1570"/>
        <w:shd w:val="clear" w:color="auto" w:fill="auto"/>
        <w:spacing w:line="240" w:lineRule="exact"/>
        <w:ind w:left="360" w:hanging="360"/>
      </w:pPr>
      <w:r>
        <w:t>15568 une hache tint entesee.</w:t>
      </w:r>
    </w:p>
    <w:p w14:paraId="036E505F" w14:textId="77777777" w:rsidR="009A1B5B" w:rsidRDefault="004E42D2">
      <w:pPr>
        <w:pStyle w:val="Corpodeltesto1680"/>
        <w:shd w:val="clear" w:color="auto" w:fill="auto"/>
        <w:spacing w:line="240" w:lineRule="exact"/>
        <w:ind w:firstLine="0"/>
      </w:pPr>
      <w:r>
        <w:t>A</w:t>
      </w:r>
      <w:r>
        <w:rPr>
          <w:vertAlign w:val="superscript"/>
        </w:rPr>
        <w:footnoteReference w:id="226"/>
      </w:r>
      <w:r>
        <w:t xml:space="preserve"> Percheval vait escriant :</w:t>
      </w:r>
    </w:p>
    <w:p w14:paraId="3A0E0409" w14:textId="77777777" w:rsidR="009A1B5B" w:rsidRDefault="004E42D2">
      <w:pPr>
        <w:pStyle w:val="Corpodeltesto1570"/>
        <w:shd w:val="clear" w:color="auto" w:fill="auto"/>
        <w:spacing w:line="240" w:lineRule="exact"/>
        <w:ind w:firstLine="0"/>
        <w:sectPr w:rsidR="009A1B5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« Vassal, por voir le vous creant</w:t>
      </w:r>
      <w:r>
        <w:br/>
        <w:t>que vous estes mal arrivez !</w:t>
      </w:r>
    </w:p>
    <w:p w14:paraId="46BD9799" w14:textId="77777777" w:rsidR="009A1B5B" w:rsidRDefault="004E42D2">
      <w:pPr>
        <w:pStyle w:val="Corpodeltesto1680"/>
        <w:shd w:val="clear" w:color="auto" w:fill="auto"/>
        <w:ind w:left="360" w:hanging="360"/>
      </w:pPr>
      <w:r>
        <w:rPr>
          <w:rStyle w:val="Corpodeltesto16875ptGrassetto"/>
        </w:rPr>
        <w:lastRenderedPageBreak/>
        <w:t xml:space="preserve">15572 </w:t>
      </w:r>
      <w:r>
        <w:t>Le plus bel jor veii avez</w:t>
      </w:r>
    </w:p>
    <w:p w14:paraId="726DA99D" w14:textId="77777777" w:rsidR="009A1B5B" w:rsidRDefault="004E42D2">
      <w:pPr>
        <w:pStyle w:val="Corpodeltesto1680"/>
        <w:shd w:val="clear" w:color="auto" w:fill="auto"/>
        <w:ind w:firstLine="0"/>
      </w:pPr>
      <w:r>
        <w:t>que vous doiez jamais veoir.</w:t>
      </w:r>
    </w:p>
    <w:p w14:paraId="7410CE7D" w14:textId="77777777" w:rsidR="009A1B5B" w:rsidRDefault="004E42D2">
      <w:pPr>
        <w:pStyle w:val="Corpodeltesto1680"/>
        <w:shd w:val="clear" w:color="auto" w:fill="auto"/>
        <w:ind w:firstLine="0"/>
      </w:pPr>
      <w:r>
        <w:t>Vous n’avez force ne pooir,</w:t>
      </w:r>
      <w:r>
        <w:br/>
        <w:t>de vo sanc, vo teste ert lavee. »</w:t>
      </w:r>
    </w:p>
    <w:p w14:paraId="43CE8553" w14:textId="77777777" w:rsidR="009A1B5B" w:rsidRDefault="004E42D2">
      <w:pPr>
        <w:pStyle w:val="Corpodeltesto1570"/>
        <w:shd w:val="clear" w:color="auto" w:fill="auto"/>
        <w:ind w:left="360" w:hanging="360"/>
      </w:pPr>
      <w:r>
        <w:t xml:space="preserve">15576 </w:t>
      </w:r>
      <w:r>
        <w:rPr>
          <w:rStyle w:val="Corpodeltesto15795ptNongrassetto"/>
        </w:rPr>
        <w:t xml:space="preserve">Lors a </w:t>
      </w:r>
      <w:r>
        <w:t xml:space="preserve">le hace </w:t>
      </w:r>
      <w:r>
        <w:rPr>
          <w:rStyle w:val="Corpodeltesto15795ptNongrassetto"/>
        </w:rPr>
        <w:t xml:space="preserve">amont </w:t>
      </w:r>
      <w:r>
        <w:t>levee,</w:t>
      </w:r>
    </w:p>
    <w:p w14:paraId="64DD9AFD" w14:textId="77777777" w:rsidR="009A1B5B" w:rsidRDefault="004E42D2">
      <w:pPr>
        <w:pStyle w:val="Corpodeltesto1680"/>
        <w:shd w:val="clear" w:color="auto" w:fill="auto"/>
        <w:ind w:firstLine="0"/>
      </w:pPr>
      <w:r>
        <w:t>que bien quidoit venir a chief</w:t>
      </w:r>
      <w:r>
        <w:br/>
        <w:t>de Percheval colper le chief.</w:t>
      </w:r>
    </w:p>
    <w:p w14:paraId="248FD3F3" w14:textId="77777777" w:rsidR="009A1B5B" w:rsidRDefault="004E42D2">
      <w:pPr>
        <w:pStyle w:val="Corpodeltesto1680"/>
        <w:shd w:val="clear" w:color="auto" w:fill="auto"/>
        <w:ind w:firstLine="360"/>
      </w:pPr>
      <w:r>
        <w:t>Mais Perchevax si le hasta</w:t>
      </w:r>
      <w:r>
        <w:br/>
      </w:r>
      <w:r>
        <w:rPr>
          <w:rStyle w:val="Corpodeltesto16875ptGrassetto"/>
        </w:rPr>
        <w:t xml:space="preserve">15580 </w:t>
      </w:r>
      <w:r>
        <w:t>et de h si pres s’acosta.</w:t>
      </w:r>
    </w:p>
    <w:p w14:paraId="3CC2C44E" w14:textId="77777777" w:rsidR="009A1B5B" w:rsidRDefault="004E42D2">
      <w:pPr>
        <w:pStyle w:val="Corpodeltesto1680"/>
        <w:shd w:val="clear" w:color="auto" w:fill="auto"/>
        <w:ind w:firstLine="0"/>
      </w:pPr>
      <w:r>
        <w:t>Ans .II. li a les poins trenchiez,</w:t>
      </w:r>
      <w:r>
        <w:br/>
        <w:t xml:space="preserve">a </w:t>
      </w:r>
      <w:r>
        <w:rPr>
          <w:rStyle w:val="Corpodeltesto16885ptCorsivo"/>
        </w:rPr>
        <w:t>poi</w:t>
      </w:r>
      <w:r>
        <w:t xml:space="preserve"> que </w:t>
      </w:r>
      <w:r>
        <w:rPr>
          <w:rStyle w:val="Corpodeltesto16885ptCorsivo"/>
        </w:rPr>
        <w:t>ses cuers n’est</w:t>
      </w:r>
      <w:r>
        <w:t xml:space="preserve"> tronchiez.</w:t>
      </w:r>
      <w:r>
        <w:br/>
        <w:t>Li tiers lerres, quant il le voit,</w:t>
      </w:r>
    </w:p>
    <w:p w14:paraId="16F1B290" w14:textId="77777777" w:rsidR="009A1B5B" w:rsidRDefault="004E42D2">
      <w:pPr>
        <w:pStyle w:val="Corpodeltesto1570"/>
        <w:shd w:val="clear" w:color="auto" w:fill="auto"/>
        <w:ind w:left="360" w:hanging="360"/>
      </w:pPr>
      <w:r>
        <w:t>15584 ne set coment il se desvoit,</w:t>
      </w:r>
      <w:r>
        <w:br/>
        <w:t>tant qu’il puisse salver sa vie,</w:t>
      </w:r>
      <w:r>
        <w:br/>
        <w:t>car d’autre chose n’a envie.</w:t>
      </w:r>
    </w:p>
    <w:p w14:paraId="515C0A10" w14:textId="77777777" w:rsidR="009A1B5B" w:rsidRDefault="004E42D2">
      <w:pPr>
        <w:pStyle w:val="Corpodeltesto1680"/>
        <w:shd w:val="clear" w:color="auto" w:fill="auto"/>
        <w:ind w:firstLine="0"/>
      </w:pPr>
      <w:r>
        <w:t>Fuïr quida envers la tour,</w:t>
      </w:r>
    </w:p>
    <w:p w14:paraId="52FAFA27" w14:textId="77777777" w:rsidR="009A1B5B" w:rsidRDefault="004E42D2">
      <w:pPr>
        <w:pStyle w:val="Corpodeltesto1680"/>
        <w:shd w:val="clear" w:color="auto" w:fill="auto"/>
        <w:ind w:left="360" w:hanging="360"/>
      </w:pPr>
      <w:r>
        <w:rPr>
          <w:rStyle w:val="Corpodeltesto16875ptGrassetto"/>
        </w:rPr>
        <w:t xml:space="preserve">15588 </w:t>
      </w:r>
      <w:r>
        <w:t>mais Perchevax li taut son tour,</w:t>
      </w:r>
      <w:r>
        <w:br/>
        <w:t>sel fiert du brant parmi le chief,</w:t>
      </w:r>
      <w:r>
        <w:br/>
        <w:t>cui qu’il anuit ne qui soit grief,</w:t>
      </w:r>
      <w:r>
        <w:br/>
        <w:t>dusqu’ens el forcel le fendi;</w:t>
      </w:r>
    </w:p>
    <w:p w14:paraId="015B8B0E" w14:textId="77777777" w:rsidR="009A1B5B" w:rsidRDefault="004E42D2">
      <w:pPr>
        <w:pStyle w:val="Corpodeltesto1570"/>
        <w:shd w:val="clear" w:color="auto" w:fill="auto"/>
        <w:ind w:left="360" w:hanging="360"/>
      </w:pPr>
      <w:r>
        <w:t>15592 mort a la terre l’estendi.</w:t>
      </w:r>
    </w:p>
    <w:p w14:paraId="2FF2463E" w14:textId="77777777" w:rsidR="009A1B5B" w:rsidRDefault="004E42D2">
      <w:pPr>
        <w:pStyle w:val="Corpodeltesto1680"/>
        <w:shd w:val="clear" w:color="auto" w:fill="auto"/>
        <w:ind w:firstLine="0"/>
      </w:pPr>
      <w:r>
        <w:t>Quant cele voit la mesestanche,</w:t>
      </w:r>
      <w:r>
        <w:br/>
        <w:t>en sa vie n’a mais fíanche ;</w:t>
      </w:r>
      <w:r>
        <w:br/>
        <w:t>bien voit que sa fins est venue.</w:t>
      </w:r>
    </w:p>
    <w:p w14:paraId="7C7D8E2A" w14:textId="77777777" w:rsidR="009A1B5B" w:rsidRDefault="004E42D2">
      <w:pPr>
        <w:pStyle w:val="Corpodeltesto1680"/>
        <w:shd w:val="clear" w:color="auto" w:fill="auto"/>
        <w:ind w:left="360" w:hanging="360"/>
      </w:pPr>
      <w:r>
        <w:rPr>
          <w:rStyle w:val="Corpodeltesto16875ptGrassetto"/>
        </w:rPr>
        <w:t xml:space="preserve">15596 </w:t>
      </w:r>
      <w:r>
        <w:t xml:space="preserve">Errant a sa </w:t>
      </w:r>
      <w:r>
        <w:rPr>
          <w:rStyle w:val="Corpodeltesto16875ptGrassetto"/>
        </w:rPr>
        <w:t xml:space="preserve">voie </w:t>
      </w:r>
      <w:r>
        <w:t>tenue,</w:t>
      </w:r>
    </w:p>
    <w:p w14:paraId="77C3DE33" w14:textId="77777777" w:rsidR="009A1B5B" w:rsidRDefault="004E42D2">
      <w:pPr>
        <w:pStyle w:val="Corpodeltesto1680"/>
        <w:shd w:val="clear" w:color="auto" w:fill="auto"/>
        <w:ind w:firstLine="0"/>
      </w:pPr>
      <w:r>
        <w:t>fuiant s’en torne sanz ses mains.</w:t>
      </w:r>
      <w:r>
        <w:br/>
        <w:t>Dist Perchevax : « Ce est du mains,</w:t>
      </w:r>
      <w:r>
        <w:br/>
        <w:t>quant vous de moi eschaperez,</w:t>
      </w:r>
    </w:p>
    <w:p w14:paraId="30303334" w14:textId="77777777" w:rsidR="009A1B5B" w:rsidRDefault="004E42D2">
      <w:pPr>
        <w:pStyle w:val="Corpodeltesto1680"/>
        <w:shd w:val="clear" w:color="auto" w:fill="auto"/>
        <w:ind w:left="360" w:hanging="360"/>
      </w:pPr>
      <w:r>
        <w:rPr>
          <w:rStyle w:val="Corpodeltesto16875ptGrassetto"/>
        </w:rPr>
        <w:t xml:space="preserve">15600 </w:t>
      </w:r>
      <w:r>
        <w:t>jamais autre ne gaberez. »</w:t>
      </w:r>
    </w:p>
    <w:p w14:paraId="4429224A" w14:textId="77777777" w:rsidR="009A1B5B" w:rsidRDefault="004E42D2">
      <w:pPr>
        <w:pStyle w:val="Corpodeltesto1680"/>
        <w:shd w:val="clear" w:color="auto" w:fill="auto"/>
        <w:ind w:firstLine="0"/>
      </w:pPr>
      <w:r>
        <w:t>Lors l’a saisie par la treche</w:t>
      </w:r>
      <w:r>
        <w:br/>
        <w:t>et vers un ort putel s’adrece,</w:t>
      </w:r>
      <w:r>
        <w:br/>
        <w:t>ens l’a getee et balanchie ;</w:t>
      </w:r>
    </w:p>
    <w:p w14:paraId="791546E6" w14:textId="77777777" w:rsidR="009A1B5B" w:rsidRDefault="004E42D2">
      <w:pPr>
        <w:pStyle w:val="Corpodeltesto1570"/>
        <w:shd w:val="clear" w:color="auto" w:fill="auto"/>
        <w:ind w:left="360" w:hanging="360"/>
        <w:sectPr w:rsidR="009A1B5B">
          <w:headerReference w:type="even" r:id="rId1204"/>
          <w:headerReference w:type="default" r:id="rId1205"/>
          <w:footerReference w:type="even" r:id="rId1206"/>
          <w:footerReference w:type="default" r:id="rId1207"/>
          <w:headerReference w:type="first" r:id="rId1208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15604 ore est finee a grant haschie.</w:t>
      </w:r>
    </w:p>
    <w:p w14:paraId="404DD37A" w14:textId="77777777" w:rsidR="009A1B5B" w:rsidRDefault="004E42D2">
      <w:pPr>
        <w:pStyle w:val="Corpodeltesto1570"/>
        <w:shd w:val="clear" w:color="auto" w:fill="auto"/>
        <w:spacing w:line="245" w:lineRule="exact"/>
        <w:ind w:firstLine="360"/>
      </w:pPr>
      <w:r>
        <w:lastRenderedPageBreak/>
        <w:t>Quant Perchevax ot issi fait,</w:t>
      </w:r>
      <w:r>
        <w:br/>
        <w:t>par le chastel cerchant s’en vait,</w:t>
      </w:r>
      <w:r>
        <w:br/>
        <w:t>mais ne trove ame, iriez en fu.</w:t>
      </w:r>
    </w:p>
    <w:p w14:paraId="04B6B4C8" w14:textId="77777777" w:rsidR="009A1B5B" w:rsidRDefault="004E42D2">
      <w:pPr>
        <w:pStyle w:val="Corpodeltesto1640"/>
        <w:shd w:val="clear" w:color="auto" w:fill="auto"/>
        <w:spacing w:line="245" w:lineRule="exact"/>
        <w:ind w:left="360" w:hanging="360"/>
      </w:pPr>
      <w:r>
        <w:rPr>
          <w:rStyle w:val="Corpodeltesto1641"/>
          <w:b/>
          <w:bCs/>
        </w:rPr>
        <w:t>15608</w:t>
      </w:r>
      <w:r>
        <w:t xml:space="preserve"> Lors a par tout bouté le fu,</w:t>
      </w:r>
      <w:r>
        <w:br/>
        <w:t>enbrasé a tout le manoir.</w:t>
      </w:r>
    </w:p>
    <w:p w14:paraId="70421EBE" w14:textId="77777777" w:rsidR="009A1B5B" w:rsidRDefault="004E42D2">
      <w:pPr>
        <w:pStyle w:val="Corpodeltesto1570"/>
        <w:shd w:val="clear" w:color="auto" w:fill="auto"/>
        <w:spacing w:line="245" w:lineRule="exact"/>
        <w:ind w:firstLine="0"/>
      </w:pPr>
      <w:r>
        <w:t>Or n’ont li larron ou manoir,</w:t>
      </w:r>
      <w:r>
        <w:br/>
        <w:t>qu’il ont perdu tot lor repaire.</w:t>
      </w:r>
    </w:p>
    <w:p w14:paraId="33A240CE" w14:textId="77777777" w:rsidR="009A1B5B" w:rsidRDefault="004E42D2">
      <w:pPr>
        <w:pStyle w:val="Corpodeltesto1570"/>
        <w:shd w:val="clear" w:color="auto" w:fill="auto"/>
        <w:spacing w:line="245" w:lineRule="exact"/>
        <w:ind w:left="360" w:hanging="360"/>
      </w:pPr>
      <w:r>
        <w:t>■;</w:t>
      </w:r>
      <w:r>
        <w:rPr>
          <w:rStyle w:val="Corpodeltesto157SegoeUI6ptNongrassetto"/>
        </w:rPr>
        <w:t>6</w:t>
      </w:r>
      <w:r>
        <w:t>i</w:t>
      </w:r>
      <w:r>
        <w:rPr>
          <w:rStyle w:val="Corpodeltesto157SegoeUI6ptNongrassetto"/>
        </w:rPr>
        <w:t>2</w:t>
      </w:r>
      <w:r>
        <w:t xml:space="preserve"> Et lors Perchevax s’en repaire</w:t>
      </w:r>
      <w:r>
        <w:br/>
        <w:t>a son cheval, si est montez ;</w:t>
      </w:r>
      <w:r>
        <w:br/>
        <w:t>lors s’achemine, s’est entrez</w:t>
      </w:r>
      <w:r>
        <w:br/>
        <w:t>en une ferree cauchie.</w:t>
      </w:r>
    </w:p>
    <w:p w14:paraId="729CFA52" w14:textId="77777777" w:rsidR="009A1B5B" w:rsidRDefault="004E42D2">
      <w:pPr>
        <w:pStyle w:val="Corpodeltesto1570"/>
        <w:shd w:val="clear" w:color="auto" w:fill="auto"/>
        <w:spacing w:line="245" w:lineRule="exact"/>
        <w:ind w:left="360" w:hanging="360"/>
      </w:pPr>
      <w:r>
        <w:rPr>
          <w:rStyle w:val="Corpodeltesto157SegoeUI6ptNongrassetto0"/>
        </w:rPr>
        <w:t>-;616</w:t>
      </w:r>
      <w:r>
        <w:rPr>
          <w:rStyle w:val="Corpodeltesto157Nongrassetto"/>
        </w:rPr>
        <w:t xml:space="preserve"> </w:t>
      </w:r>
      <w:r>
        <w:t>Mais n’ot mie alé une archie</w:t>
      </w:r>
      <w:r>
        <w:br/>
        <w:t>k’a veiie une fortereche.</w:t>
      </w:r>
    </w:p>
    <w:p w14:paraId="0B3C13AE" w14:textId="77777777" w:rsidR="009A1B5B" w:rsidRDefault="004E42D2">
      <w:pPr>
        <w:pStyle w:val="Corpodeltesto1570"/>
        <w:shd w:val="clear" w:color="auto" w:fill="auto"/>
        <w:spacing w:line="245" w:lineRule="exact"/>
        <w:ind w:firstLine="360"/>
      </w:pPr>
      <w:r>
        <w:t>Cele part maintenant s’adreche,</w:t>
      </w:r>
      <w:r>
        <w:br/>
        <w:t>et li sires de la maison</w:t>
      </w:r>
      <w:r>
        <w:br/>
      </w:r>
      <w:r>
        <w:rPr>
          <w:rStyle w:val="Corpodeltesto157SegoeUI5ptNongrassetto"/>
        </w:rPr>
        <w:t>15620</w:t>
      </w:r>
      <w:r>
        <w:rPr>
          <w:rStyle w:val="Corpodeltesto157SegoeUI8pt"/>
          <w:b/>
          <w:bCs/>
        </w:rPr>
        <w:t xml:space="preserve"> </w:t>
      </w:r>
      <w:r>
        <w:t>et de sa gent a grant foison</w:t>
      </w:r>
      <w:r>
        <w:br/>
        <w:t>li sont a l’encontre venu ;</w:t>
      </w:r>
      <w:r>
        <w:br/>
        <w:t>a grant joie l’ont recheti,</w:t>
      </w:r>
      <w:r>
        <w:br/>
        <w:t>chascuns li sali a l’estrier.</w:t>
      </w:r>
    </w:p>
    <w:p w14:paraId="1ACB9F4E" w14:textId="77777777" w:rsidR="009A1B5B" w:rsidRDefault="004E42D2">
      <w:pPr>
        <w:pStyle w:val="Corpodeltesto1451"/>
        <w:shd w:val="clear" w:color="auto" w:fill="auto"/>
        <w:spacing w:line="150" w:lineRule="exact"/>
        <w:ind w:firstLine="0"/>
      </w:pPr>
      <w:r>
        <w:rPr>
          <w:rStyle w:val="Corpodeltesto145"/>
        </w:rPr>
        <w:t>[fol. 214vb]</w:t>
      </w:r>
    </w:p>
    <w:p w14:paraId="10AB2371" w14:textId="77777777" w:rsidR="009A1B5B" w:rsidRDefault="004E42D2">
      <w:pPr>
        <w:pStyle w:val="Corpodeltesto1570"/>
        <w:shd w:val="clear" w:color="auto" w:fill="auto"/>
        <w:spacing w:line="245" w:lineRule="exact"/>
        <w:ind w:left="360" w:hanging="360"/>
      </w:pPr>
      <w:r>
        <w:t>15624 II sali jus du bon destrier,</w:t>
      </w:r>
      <w:r>
        <w:br/>
        <w:t>si l’a livré au marechal,</w:t>
      </w:r>
      <w:r>
        <w:br/>
        <w:t>et cil atorne le cheval</w:t>
      </w:r>
      <w:r>
        <w:br/>
        <w:t>de fain, d’avaine et de litiere.</w:t>
      </w:r>
    </w:p>
    <w:p w14:paraId="107B710F" w14:textId="77777777" w:rsidR="009A1B5B" w:rsidRDefault="004E42D2">
      <w:pPr>
        <w:pStyle w:val="Corpodeltesto1570"/>
        <w:shd w:val="clear" w:color="auto" w:fill="auto"/>
        <w:spacing w:line="245" w:lineRule="exact"/>
        <w:ind w:left="360" w:hanging="360"/>
      </w:pPr>
      <w:r>
        <w:t>15628 Et li sires, a He</w:t>
      </w:r>
      <w:r>
        <w:rPr>
          <w:vertAlign w:val="superscript"/>
        </w:rPr>
        <w:t>368</w:t>
      </w:r>
      <w:r>
        <w:t xml:space="preserve"> chiere,</w:t>
      </w:r>
    </w:p>
    <w:p w14:paraId="6AACF91B" w14:textId="77777777" w:rsidR="009A1B5B" w:rsidRDefault="004E42D2">
      <w:pPr>
        <w:pStyle w:val="Corpodeltesto1570"/>
        <w:shd w:val="clear" w:color="auto" w:fill="auto"/>
        <w:spacing w:line="245" w:lineRule="exact"/>
        <w:ind w:firstLine="0"/>
      </w:pPr>
      <w:r>
        <w:t>qui molt resambloit bien preudom,</w:t>
      </w:r>
      <w:r>
        <w:br/>
        <w:t>tantost li demanda son non,</w:t>
      </w:r>
      <w:r>
        <w:br/>
        <w:t>et cil li respondi sanz ire :</w:t>
      </w:r>
    </w:p>
    <w:p w14:paraId="08DD648B" w14:textId="77777777" w:rsidR="009A1B5B" w:rsidRDefault="004E42D2">
      <w:pPr>
        <w:pStyle w:val="Corpodeltesto1570"/>
        <w:shd w:val="clear" w:color="auto" w:fill="auto"/>
        <w:spacing w:line="245" w:lineRule="exact"/>
        <w:ind w:left="360" w:hanging="360"/>
      </w:pPr>
      <w:r>
        <w:t>15632 « Percheval ai a non, biax sire. »</w:t>
      </w:r>
    </w:p>
    <w:p w14:paraId="3066D2E8" w14:textId="77777777" w:rsidR="009A1B5B" w:rsidRDefault="004E42D2">
      <w:pPr>
        <w:pStyle w:val="Corpodeltesto1570"/>
        <w:shd w:val="clear" w:color="auto" w:fill="auto"/>
        <w:spacing w:line="245" w:lineRule="exact"/>
        <w:ind w:firstLine="0"/>
      </w:pPr>
      <w:r>
        <w:t>Li preudom l’ot, s’en ot tel joie</w:t>
      </w:r>
      <w:r>
        <w:br/>
        <w:t>que raconter ne vous saroie.</w:t>
      </w:r>
    </w:p>
    <w:p w14:paraId="73B5E0C6" w14:textId="77777777" w:rsidR="009A1B5B" w:rsidRDefault="004E42D2">
      <w:pPr>
        <w:pStyle w:val="Corpodeltesto431"/>
        <w:shd w:val="clear" w:color="auto" w:fill="auto"/>
        <w:spacing w:line="235" w:lineRule="exact"/>
        <w:ind w:firstLine="360"/>
        <w:jc w:val="left"/>
      </w:pPr>
      <w:r>
        <w:t>Percheval a fait desarmer</w:t>
      </w:r>
      <w:r>
        <w:rPr>
          <w:vertAlign w:val="superscript"/>
        </w:rPr>
        <w:t>369</w:t>
      </w:r>
      <w:r>
        <w:rPr>
          <w:vertAlign w:val="superscript"/>
        </w:rPr>
        <w:br/>
      </w:r>
      <w:r>
        <w:rPr>
          <w:rStyle w:val="Corpodeltesto43Georgia9ptNongrassetto"/>
        </w:rPr>
        <w:t xml:space="preserve">15636 </w:t>
      </w:r>
      <w:r>
        <w:t>et la dame cort desfermer</w:t>
      </w:r>
    </w:p>
    <w:p w14:paraId="237D0B9C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un escrin, s’en trait un mantel</w:t>
      </w:r>
      <w:r>
        <w:br/>
        <w:t>d’escharlate fres ét novel.</w:t>
      </w:r>
    </w:p>
    <w:p w14:paraId="0F3326EF" w14:textId="77777777" w:rsidR="009A1B5B" w:rsidRDefault="004E42D2">
      <w:pPr>
        <w:pStyle w:val="Corpodeltesto431"/>
        <w:shd w:val="clear" w:color="auto" w:fill="auto"/>
        <w:spacing w:line="235" w:lineRule="exact"/>
        <w:ind w:firstLine="360"/>
        <w:jc w:val="left"/>
      </w:pPr>
      <w:r>
        <w:t>La penne en ert tot de sable</w:t>
      </w:r>
      <w:r>
        <w:br/>
      </w:r>
      <w:r>
        <w:rPr>
          <w:rStyle w:val="Corpodeltesto43Georgia9ptNongrassetto"/>
        </w:rPr>
        <w:t xml:space="preserve">15640 </w:t>
      </w:r>
      <w:r>
        <w:t>por che qu’il quidoient le sable</w:t>
      </w:r>
      <w:r>
        <w:br/>
        <w:t>avoir laiens en lor hostel</w:t>
      </w:r>
      <w:r>
        <w:br/>
        <w:t>qu’il ne quident el mont nul tel,</w:t>
      </w:r>
      <w:r>
        <w:br/>
        <w:t>por che l’arment et tienent chier.</w:t>
      </w:r>
      <w:r>
        <w:br/>
      </w:r>
      <w:r>
        <w:rPr>
          <w:rStyle w:val="Corpodeltesto43Georgia9ptNongrassetto"/>
        </w:rPr>
        <w:t xml:space="preserve">15644 </w:t>
      </w:r>
      <w:r>
        <w:t>Le mantel au tassel d’or mier</w:t>
      </w:r>
      <w:r>
        <w:br/>
        <w:t>li a la dame a son col mis;</w:t>
      </w:r>
      <w:r>
        <w:br/>
        <w:t>et li seqant sont entremis</w:t>
      </w:r>
      <w:r>
        <w:br/>
        <w:t>de la table metre erramment,</w:t>
      </w:r>
    </w:p>
    <w:p w14:paraId="38694856" w14:textId="77777777" w:rsidR="009A1B5B" w:rsidRDefault="004E42D2">
      <w:pPr>
        <w:pStyle w:val="Corpodeltesto1131"/>
        <w:shd w:val="clear" w:color="auto" w:fill="auto"/>
        <w:spacing w:line="235" w:lineRule="exact"/>
        <w:ind w:left="360" w:hanging="360"/>
      </w:pPr>
      <w:r>
        <w:t>15648 puis laverent communalment.</w:t>
      </w:r>
    </w:p>
    <w:p w14:paraId="3A08D6D8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 xml:space="preserve">Mes orent ne sai </w:t>
      </w:r>
      <w:r>
        <w:rPr>
          <w:rStyle w:val="Corpodeltesto43CenturySchoolbook95ptNongrassetto"/>
        </w:rPr>
        <w:t xml:space="preserve">.V. </w:t>
      </w:r>
      <w:r>
        <w:t xml:space="preserve">ou </w:t>
      </w:r>
      <w:r>
        <w:rPr>
          <w:rStyle w:val="Corpodeltesto43CenturySchoolbook95ptNongrassetto"/>
        </w:rPr>
        <w:t>.VI.,</w:t>
      </w:r>
      <w:r>
        <w:rPr>
          <w:rStyle w:val="Corpodeltesto43CenturySchoolbook95ptNongrassetto"/>
        </w:rPr>
        <w:br/>
      </w:r>
      <w:r>
        <w:t>ne sai que plus vous en devis,</w:t>
      </w:r>
      <w:r>
        <w:br/>
        <w:t>et de vins orent a foison,</w:t>
      </w:r>
    </w:p>
    <w:p w14:paraId="002700E0" w14:textId="77777777" w:rsidR="009A1B5B" w:rsidRDefault="004E42D2">
      <w:pPr>
        <w:pStyle w:val="Corpodeltesto431"/>
        <w:shd w:val="clear" w:color="auto" w:fill="auto"/>
        <w:spacing w:line="235" w:lineRule="exact"/>
        <w:ind w:left="360" w:hanging="360"/>
        <w:jc w:val="left"/>
      </w:pPr>
      <w:r>
        <w:rPr>
          <w:rStyle w:val="Corpodeltesto43Georgia9ptNongrassetto"/>
        </w:rPr>
        <w:t xml:space="preserve">15652 </w:t>
      </w:r>
      <w:r>
        <w:t>clers et noviax et de saison ;</w:t>
      </w:r>
      <w:r>
        <w:br/>
        <w:t>si en burent a lor plaisir</w:t>
      </w:r>
      <w:r>
        <w:br/>
        <w:t>tout belement et a loisir.</w:t>
      </w:r>
    </w:p>
    <w:p w14:paraId="73595422" w14:textId="77777777" w:rsidR="009A1B5B" w:rsidRDefault="004E42D2">
      <w:pPr>
        <w:pStyle w:val="Corpodeltesto431"/>
        <w:shd w:val="clear" w:color="auto" w:fill="auto"/>
        <w:spacing w:line="235" w:lineRule="exact"/>
        <w:ind w:firstLine="360"/>
        <w:jc w:val="left"/>
      </w:pPr>
      <w:r>
        <w:t>Quant li mengiers fu acomplis</w:t>
      </w:r>
      <w:r>
        <w:br/>
      </w:r>
      <w:r>
        <w:rPr>
          <w:rStyle w:val="Corpodeltesto43Georgia9ptNongrassetto"/>
        </w:rPr>
        <w:t xml:space="preserve">15656 </w:t>
      </w:r>
      <w:r>
        <w:t>et que chascuns fu raemplis,</w:t>
      </w:r>
    </w:p>
    <w:p w14:paraId="44FD967C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les napes traisent, puis laverent;</w:t>
      </w:r>
      <w:r>
        <w:br/>
        <w:t>et aprés le mengier parlerent</w:t>
      </w:r>
      <w:r>
        <w:br/>
        <w:t>de maintes choses li vassal,</w:t>
      </w:r>
    </w:p>
    <w:p w14:paraId="4F82FE1E" w14:textId="77777777" w:rsidR="009A1B5B" w:rsidRDefault="004E42D2">
      <w:pPr>
        <w:pStyle w:val="Corpodeltesto431"/>
        <w:shd w:val="clear" w:color="auto" w:fill="auto"/>
        <w:spacing w:line="235" w:lineRule="exact"/>
        <w:ind w:left="360" w:hanging="360"/>
        <w:jc w:val="left"/>
      </w:pPr>
      <w:r>
        <w:rPr>
          <w:rStyle w:val="Corpodeltesto43Georgia9ptNongrassetto"/>
        </w:rPr>
        <w:t xml:space="preserve">15660 </w:t>
      </w:r>
      <w:r>
        <w:t>et molt honorent Percheval,</w:t>
      </w:r>
      <w:r>
        <w:br/>
        <w:t>come le meillor chevalier</w:t>
      </w:r>
      <w:r>
        <w:br/>
      </w:r>
      <w:r>
        <w:lastRenderedPageBreak/>
        <w:t>c’on peiist nul liu sozhaidier ;</w:t>
      </w:r>
      <w:r>
        <w:br/>
        <w:t>et il le devoient bien faire,</w:t>
      </w:r>
    </w:p>
    <w:p w14:paraId="6F5BB464" w14:textId="77777777" w:rsidR="009A1B5B" w:rsidRDefault="004E42D2">
      <w:pPr>
        <w:pStyle w:val="Corpodeltesto1131"/>
        <w:shd w:val="clear" w:color="auto" w:fill="auto"/>
        <w:spacing w:line="235" w:lineRule="exact"/>
        <w:ind w:left="360" w:hanging="360"/>
        <w:sectPr w:rsidR="009A1B5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15664 car anui et doel et contraire</w:t>
      </w:r>
      <w:r>
        <w:br/>
        <w:t>eiissent eii temprement.</w:t>
      </w:r>
    </w:p>
    <w:p w14:paraId="2C2444F5" w14:textId="77777777" w:rsidR="009A1B5B" w:rsidRDefault="004E42D2">
      <w:pPr>
        <w:pStyle w:val="Corpodeltesto431"/>
        <w:shd w:val="clear" w:color="auto" w:fill="auto"/>
        <w:spacing w:line="235" w:lineRule="exact"/>
        <w:ind w:firstLine="360"/>
        <w:jc w:val="left"/>
      </w:pPr>
      <w:r>
        <w:lastRenderedPageBreak/>
        <w:t>Mais par le sien grant hardement</w:t>
      </w:r>
      <w:r>
        <w:br/>
        <w:t>les avoit au brant delivrez</w:t>
      </w:r>
      <w:r>
        <w:br/>
      </w:r>
      <w:r>
        <w:rPr>
          <w:rStyle w:val="Corpodeltesto435ptNongrassetto0"/>
        </w:rPr>
        <w:t>,3668</w:t>
      </w:r>
      <w:r>
        <w:t xml:space="preserve"> de chiax dont vous oï avez</w:t>
      </w:r>
      <w:r>
        <w:br/>
        <w:t>que il avoit toz detrenchiez</w:t>
      </w:r>
      <w:r>
        <w:br/>
        <w:t>et toz lor manoirs escilliez.</w:t>
      </w:r>
    </w:p>
    <w:p w14:paraId="067642C0" w14:textId="77777777" w:rsidR="009A1B5B" w:rsidRDefault="004E42D2">
      <w:pPr>
        <w:pStyle w:val="Corpodeltesto431"/>
        <w:shd w:val="clear" w:color="auto" w:fill="auto"/>
        <w:spacing w:line="160" w:lineRule="exact"/>
        <w:ind w:firstLine="0"/>
        <w:jc w:val="left"/>
      </w:pPr>
      <w:r>
        <w:rPr>
          <w:rStyle w:val="Corpodeltesto433"/>
          <w:b/>
          <w:bCs/>
        </w:rPr>
        <w:t>[fol. 214vc]</w:t>
      </w:r>
    </w:p>
    <w:p w14:paraId="01EB67C4" w14:textId="77777777" w:rsidR="009A1B5B" w:rsidRDefault="004E42D2">
      <w:pPr>
        <w:pStyle w:val="Corpodeltesto431"/>
        <w:shd w:val="clear" w:color="auto" w:fill="auto"/>
        <w:spacing w:line="235" w:lineRule="exact"/>
        <w:ind w:firstLine="360"/>
        <w:jc w:val="left"/>
      </w:pPr>
      <w:r>
        <w:t>Et la dame, qui molt fu gente,</w:t>
      </w:r>
      <w:r>
        <w:br/>
        <w:t>i</w:t>
      </w:r>
      <w:r>
        <w:rPr>
          <w:rStyle w:val="Corpodeltesto435ptNongrassetto0"/>
        </w:rPr>
        <w:t>5</w:t>
      </w:r>
      <w:r>
        <w:t>r</w:t>
      </w:r>
      <w:r>
        <w:rPr>
          <w:rStyle w:val="Corpodeltesto435ptNongrassetto0"/>
          <w:vertAlign w:val="subscript"/>
        </w:rPr>
        <w:t>5</w:t>
      </w:r>
      <w:r>
        <w:rPr>
          <w:rStyle w:val="Corpodeltesto435ptNongrassetto0"/>
        </w:rPr>
        <w:t>72</w:t>
      </w:r>
      <w:r>
        <w:t xml:space="preserve"> ki a Percheval mist s’entente</w:t>
      </w:r>
      <w:r>
        <w:br/>
        <w:t>de faire trestot son talent,</w:t>
      </w:r>
      <w:r>
        <w:br/>
        <w:t>li demanda premierement</w:t>
      </w:r>
      <w:r>
        <w:br/>
        <w:t>coment il avoit esploitié</w:t>
      </w:r>
      <w:r>
        <w:br/>
      </w:r>
      <w:r>
        <w:rPr>
          <w:rStyle w:val="Corpodeltesto435ptNongrassetto0"/>
        </w:rPr>
        <w:t>15676</w:t>
      </w:r>
      <w:r>
        <w:t xml:space="preserve"> de che que tant ot covoitié,</w:t>
      </w:r>
    </w:p>
    <w:p w14:paraId="3EF87D88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« et des larrons qui tant d’anui</w:t>
      </w:r>
      <w:r>
        <w:br/>
        <w:t>faisoient et nous et autrui ? »</w:t>
      </w:r>
    </w:p>
    <w:p w14:paraId="5DF48E24" w14:textId="77777777" w:rsidR="009A1B5B" w:rsidRDefault="004E42D2">
      <w:pPr>
        <w:pStyle w:val="Corpodeltesto431"/>
        <w:shd w:val="clear" w:color="auto" w:fill="auto"/>
        <w:spacing w:line="235" w:lineRule="exact"/>
        <w:ind w:firstLine="360"/>
        <w:jc w:val="left"/>
      </w:pPr>
      <w:r>
        <w:t>Fait Perchevax : « Mals ne feront</w:t>
      </w:r>
      <w:r>
        <w:br/>
      </w:r>
      <w:r>
        <w:rPr>
          <w:rStyle w:val="Corpodeltesto435ptNongrassetto0"/>
        </w:rPr>
        <w:t>15680</w:t>
      </w:r>
      <w:r>
        <w:t xml:space="preserve"> vous ne autrui, car destruit sont</w:t>
      </w:r>
      <w:r>
        <w:br/>
        <w:t>et lor manoir, sachiez sanz faille ;</w:t>
      </w:r>
      <w:r>
        <w:br/>
        <w:t>mais ne comenceront bataille</w:t>
      </w:r>
      <w:r>
        <w:br/>
        <w:t>envers nul home ne mellee. »</w:t>
      </w:r>
    </w:p>
    <w:p w14:paraId="09FDF3B7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rPr>
          <w:rStyle w:val="Corpodeltesto43Georgia9ptNongrassetto"/>
        </w:rPr>
        <w:t xml:space="preserve">15684 </w:t>
      </w:r>
      <w:r>
        <w:t>Lors a s’aventure contee</w:t>
      </w:r>
    </w:p>
    <w:p w14:paraId="6E7B77E3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Perchevax, que riens n’i mesprist,</w:t>
      </w:r>
      <w:r>
        <w:br/>
        <w:t>et puis lor aconta et dist</w:t>
      </w:r>
      <w:r>
        <w:br/>
        <w:t>coment la fole l’ot bailli,</w:t>
      </w:r>
    </w:p>
    <w:p w14:paraId="11B33974" w14:textId="77777777" w:rsidR="009A1B5B" w:rsidRDefault="004E42D2">
      <w:pPr>
        <w:pStyle w:val="Corpodeltesto1131"/>
        <w:shd w:val="clear" w:color="auto" w:fill="auto"/>
        <w:spacing w:line="235" w:lineRule="exact"/>
        <w:ind w:left="360" w:hanging="360"/>
      </w:pPr>
      <w:r>
        <w:t>15688 et coment l’orent assailli,</w:t>
      </w:r>
      <w:r>
        <w:br/>
        <w:t>et coment il s’en delivra,</w:t>
      </w:r>
      <w:r>
        <w:br/>
        <w:t>et coment a mort les livra ;</w:t>
      </w:r>
      <w:r>
        <w:br/>
        <w:t>tout lor conta son errement.</w:t>
      </w:r>
    </w:p>
    <w:p w14:paraId="23AFBF87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15692 Atant làissent le parlement,</w:t>
      </w:r>
      <w:r>
        <w:br/>
        <w:t>le vin aportent escanchon,</w:t>
      </w:r>
      <w:r>
        <w:br/>
        <w:t>et H sires de la maison</w:t>
      </w:r>
      <w:r>
        <w:br/>
        <w:t>fait Percheval boire premier</w:t>
      </w:r>
      <w:r>
        <w:br/>
        <w:t>15696 a la riche colpe d’or mier.</w:t>
      </w:r>
    </w:p>
    <w:p w14:paraId="28537436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Lors fait parer, en une chambre</w:t>
      </w:r>
      <w:r>
        <w:br/>
        <w:t>qui fu ovree et faite a lambre,</w:t>
      </w:r>
    </w:p>
    <w:p w14:paraId="249E111D" w14:textId="77777777" w:rsidR="009A1B5B" w:rsidRDefault="004E42D2">
      <w:pPr>
        <w:pStyle w:val="Corpodeltesto431"/>
        <w:shd w:val="clear" w:color="auto" w:fill="auto"/>
        <w:spacing w:line="235" w:lineRule="exact"/>
        <w:ind w:firstLine="360"/>
        <w:jc w:val="left"/>
      </w:pPr>
      <w:r>
        <w:t>un lit por couchier Percheval</w:t>
      </w:r>
      <w:r>
        <w:br/>
      </w:r>
      <w:r>
        <w:rPr>
          <w:rStyle w:val="Corpodeltesto43Georgia9ptNongrassetto"/>
        </w:rPr>
        <w:t xml:space="preserve">15700 </w:t>
      </w:r>
      <w:r>
        <w:t>— iluec menerent le vassal,</w:t>
      </w:r>
    </w:p>
    <w:p w14:paraId="5F0342AD" w14:textId="77777777" w:rsidR="009A1B5B" w:rsidRDefault="004E42D2">
      <w:pPr>
        <w:pStyle w:val="Corpodeltesto431"/>
        <w:shd w:val="clear" w:color="auto" w:fill="auto"/>
        <w:spacing w:line="235" w:lineRule="exact"/>
        <w:ind w:firstLine="360"/>
        <w:jc w:val="left"/>
      </w:pPr>
      <w:r>
        <w:t>deschaucié l’ont et desvestu —,</w:t>
      </w:r>
      <w:r>
        <w:br/>
        <w:t>un riche Ht qui hauchiez fu</w:t>
      </w:r>
      <w:r>
        <w:br/>
        <w:t>de novel fuerre et de grant colche.</w:t>
      </w:r>
      <w:r>
        <w:br/>
      </w:r>
      <w:r>
        <w:rPr>
          <w:rStyle w:val="Corpodeltesto43Georgia9ptNongrassetto"/>
        </w:rPr>
        <w:t xml:space="preserve">15704 </w:t>
      </w:r>
      <w:r>
        <w:t>En cel lit Perchevax se couche,</w:t>
      </w:r>
      <w:r>
        <w:br/>
        <w:t>mais ne me wel chi traveillier</w:t>
      </w:r>
      <w:r>
        <w:br/>
        <w:t>de covertoir ne d’oreillier,</w:t>
      </w:r>
      <w:r>
        <w:br/>
        <w:t>qu’assez en ot, che est la some,</w:t>
      </w:r>
      <w:r>
        <w:br/>
      </w:r>
      <w:r>
        <w:rPr>
          <w:rStyle w:val="Corpodeltesto43Georgia9ptNongrassetto"/>
        </w:rPr>
        <w:t xml:space="preserve">15708 </w:t>
      </w:r>
      <w:r>
        <w:t>et ce fu drois a si preudome.</w:t>
      </w:r>
    </w:p>
    <w:p w14:paraId="1B21C915" w14:textId="77777777" w:rsidR="009A1B5B" w:rsidRDefault="004E42D2">
      <w:pPr>
        <w:pStyle w:val="Corpodeltesto431"/>
        <w:shd w:val="clear" w:color="auto" w:fill="auto"/>
        <w:spacing w:line="235" w:lineRule="exact"/>
        <w:ind w:firstLine="360"/>
        <w:jc w:val="left"/>
      </w:pPr>
      <w:r>
        <w:t>Tost s’endormi, car lassez fu</w:t>
      </w:r>
      <w:r>
        <w:br/>
        <w:t>dusqu’au demain que jors refu.</w:t>
      </w:r>
      <w:r>
        <w:br/>
        <w:t>Quant vit le jor, si se leva,</w:t>
      </w:r>
      <w:r>
        <w:br/>
      </w:r>
      <w:r>
        <w:rPr>
          <w:rStyle w:val="Corpodeltesto43Georgia9ptNongrassetto"/>
        </w:rPr>
        <w:t xml:space="preserve">15712 </w:t>
      </w:r>
      <w:r>
        <w:t>et li sires veoir l’ala,</w:t>
      </w:r>
    </w:p>
    <w:p w14:paraId="7A2BE31F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si dist : « Sire, bon jor aiez !</w:t>
      </w:r>
    </w:p>
    <w:p w14:paraId="00B51AD2" w14:textId="77777777" w:rsidR="009A1B5B" w:rsidRDefault="004E42D2" w:rsidP="00625B5B">
      <w:pPr>
        <w:pStyle w:val="Corpodeltesto431"/>
        <w:numPr>
          <w:ilvl w:val="0"/>
          <w:numId w:val="62"/>
        </w:numPr>
        <w:shd w:val="clear" w:color="auto" w:fill="auto"/>
        <w:tabs>
          <w:tab w:val="left" w:pos="906"/>
        </w:tabs>
        <w:spacing w:line="235" w:lineRule="exact"/>
        <w:ind w:firstLine="0"/>
        <w:jc w:val="left"/>
      </w:pPr>
      <w:r>
        <w:t>Et vous, bone aventure aiez,</w:t>
      </w:r>
      <w:r>
        <w:br/>
        <w:t>fait Perchevax, en icest jor !</w:t>
      </w:r>
    </w:p>
    <w:p w14:paraId="3ED295D3" w14:textId="77777777" w:rsidR="009A1B5B" w:rsidRDefault="004E42D2">
      <w:pPr>
        <w:pStyle w:val="Corpodeltesto431"/>
        <w:shd w:val="clear" w:color="auto" w:fill="auto"/>
        <w:spacing w:line="235" w:lineRule="exact"/>
        <w:ind w:left="360" w:hanging="360"/>
        <w:jc w:val="left"/>
      </w:pPr>
      <w:r>
        <w:rPr>
          <w:rStyle w:val="Corpodeltesto43Georgia9ptNongrassetto"/>
        </w:rPr>
        <w:t xml:space="preserve">15716 </w:t>
      </w:r>
      <w:r>
        <w:t>Mes armes et tout mon ator</w:t>
      </w:r>
      <w:r>
        <w:br/>
        <w:t>me faites tost appareillier.</w:t>
      </w:r>
    </w:p>
    <w:p w14:paraId="2FCA8796" w14:textId="77777777" w:rsidR="009A1B5B" w:rsidRDefault="004E42D2" w:rsidP="00625B5B">
      <w:pPr>
        <w:pStyle w:val="Corpodeltesto431"/>
        <w:numPr>
          <w:ilvl w:val="0"/>
          <w:numId w:val="62"/>
        </w:numPr>
        <w:shd w:val="clear" w:color="auto" w:fill="auto"/>
        <w:tabs>
          <w:tab w:val="left" w:pos="906"/>
        </w:tabs>
        <w:spacing w:line="235" w:lineRule="exact"/>
        <w:ind w:firstLine="0"/>
        <w:jc w:val="left"/>
      </w:pPr>
      <w:r>
        <w:t>De noient vous oi traveiHier,</w:t>
      </w:r>
      <w:r>
        <w:br/>
        <w:t>fait li sires, que c’est noiens,</w:t>
      </w:r>
    </w:p>
    <w:p w14:paraId="07C052D2" w14:textId="77777777" w:rsidR="009A1B5B" w:rsidRDefault="004E42D2">
      <w:pPr>
        <w:pStyle w:val="Corpodeltesto1131"/>
        <w:shd w:val="clear" w:color="auto" w:fill="auto"/>
        <w:spacing w:line="235" w:lineRule="exact"/>
        <w:ind w:left="360" w:hanging="360"/>
      </w:pPr>
      <w:r>
        <w:t>15720 mais demorez od nous chaiens</w:t>
      </w:r>
    </w:p>
    <w:p w14:paraId="78360725" w14:textId="77777777" w:rsidR="009A1B5B" w:rsidRDefault="004E42D2">
      <w:pPr>
        <w:pStyle w:val="Corpodeltesto1720"/>
        <w:shd w:val="clear" w:color="auto" w:fill="auto"/>
        <w:ind w:firstLine="0"/>
      </w:pPr>
      <w:r>
        <w:t>au mains ou .VIII. jor ou quinsaine.</w:t>
      </w:r>
    </w:p>
    <w:p w14:paraId="4BBD13DF" w14:textId="77777777" w:rsidR="009A1B5B" w:rsidRDefault="004E42D2" w:rsidP="00625B5B">
      <w:pPr>
        <w:pStyle w:val="Corpodeltesto431"/>
        <w:numPr>
          <w:ilvl w:val="0"/>
          <w:numId w:val="62"/>
        </w:numPr>
        <w:shd w:val="clear" w:color="auto" w:fill="auto"/>
        <w:tabs>
          <w:tab w:val="left" w:pos="906"/>
        </w:tabs>
        <w:spacing w:line="235" w:lineRule="exact"/>
        <w:ind w:firstLine="0"/>
        <w:jc w:val="left"/>
      </w:pPr>
      <w:r>
        <w:t>Nel feroie por nule paine,</w:t>
      </w:r>
      <w:r>
        <w:br/>
        <w:t>fait Perchevax, par saint Domin ;</w:t>
      </w:r>
    </w:p>
    <w:p w14:paraId="2FB02E8D" w14:textId="77777777" w:rsidR="009A1B5B" w:rsidRDefault="004E42D2">
      <w:pPr>
        <w:pStyle w:val="Corpodeltesto1131"/>
        <w:shd w:val="clear" w:color="auto" w:fill="auto"/>
        <w:spacing w:line="235" w:lineRule="exact"/>
        <w:ind w:left="360" w:hanging="360"/>
      </w:pPr>
      <w:r>
        <w:lastRenderedPageBreak/>
        <w:t>15724 aínz me verrez ja al quemin</w:t>
      </w:r>
    </w:p>
    <w:p w14:paraId="14F69737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par tans, se Diex me done force. »</w:t>
      </w:r>
      <w:r>
        <w:br/>
        <w:t>Atant de lui armer s’esforce ;</w:t>
      </w:r>
      <w:r>
        <w:br/>
        <w:t>quant armés fu, lors vint aval,</w:t>
      </w:r>
    </w:p>
    <w:p w14:paraId="5313D11A" w14:textId="77777777" w:rsidR="009A1B5B" w:rsidRDefault="004E42D2">
      <w:pPr>
        <w:pStyle w:val="Corpodeltesto1131"/>
        <w:shd w:val="clear" w:color="auto" w:fill="auto"/>
        <w:spacing w:line="235" w:lineRule="exact"/>
        <w:ind w:left="360" w:hanging="360"/>
      </w:pPr>
      <w:r>
        <w:t>15728 on li amaine son cheval.</w:t>
      </w:r>
    </w:p>
    <w:p w14:paraId="3A49AE29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Lors monte el bon destrier de pris,</w:t>
      </w:r>
      <w:r>
        <w:br/>
        <w:t>et au seignor a congié.pris,</w:t>
      </w:r>
      <w:r>
        <w:br/>
        <w:t>et a la dame, si s’en vait.</w:t>
      </w:r>
    </w:p>
    <w:p w14:paraId="37AB1AF6" w14:textId="77777777" w:rsidR="009A1B5B" w:rsidRDefault="004E42D2">
      <w:pPr>
        <w:pStyle w:val="Corpodeltesto1180"/>
        <w:shd w:val="clear" w:color="auto" w:fill="auto"/>
        <w:spacing w:line="235" w:lineRule="exact"/>
        <w:ind w:firstLine="0"/>
      </w:pPr>
      <w:r>
        <w:rPr>
          <w:rStyle w:val="Corpodeltesto11865pt0"/>
          <w:vertAlign w:val="subscript"/>
        </w:rPr>
        <w:t>i7</w:t>
      </w:r>
      <w:r>
        <w:rPr>
          <w:rStyle w:val="Corpodeltesto11865pt0"/>
        </w:rPr>
        <w:t>32</w:t>
      </w:r>
      <w:r>
        <w:t xml:space="preserve"> El chemin entre et si se trait</w:t>
      </w:r>
      <w:r>
        <w:br/>
        <w:t>vers la forest grant aleùre,</w:t>
      </w:r>
      <w:r>
        <w:br/>
        <w:t>car assez plus si asseure</w:t>
      </w:r>
      <w:r>
        <w:br/>
        <w:t>qu’il ne faisoit a plaine terre.</w:t>
      </w:r>
      <w:r>
        <w:br/>
      </w:r>
      <w:r>
        <w:rPr>
          <w:rStyle w:val="Corpodeltesto11865pt0"/>
          <w:vertAlign w:val="subscript"/>
        </w:rPr>
        <w:t>l7</w:t>
      </w:r>
      <w:r>
        <w:rPr>
          <w:rStyle w:val="Corpodeltesto11865pt0"/>
        </w:rPr>
        <w:t>36</w:t>
      </w:r>
      <w:r>
        <w:t xml:space="preserve"> Dieu prie, qui fist ciel et terre,</w:t>
      </w:r>
      <w:r>
        <w:br/>
        <w:t>qu’il le gart hui de mescheance</w:t>
      </w:r>
      <w:r>
        <w:br/>
        <w:t>et le destort de mesestanche.</w:t>
      </w:r>
    </w:p>
    <w:p w14:paraId="3A360E75" w14:textId="77777777" w:rsidR="009A1B5B" w:rsidRDefault="004E42D2">
      <w:pPr>
        <w:pStyle w:val="Corpodeltesto1180"/>
        <w:shd w:val="clear" w:color="auto" w:fill="auto"/>
        <w:spacing w:line="235" w:lineRule="exact"/>
        <w:ind w:firstLine="360"/>
      </w:pPr>
      <w:r>
        <w:t>Essi tout le jor chevalcha</w:t>
      </w:r>
      <w:r>
        <w:br/>
      </w:r>
      <w:r>
        <w:rPr>
          <w:rStyle w:val="Corpodeltesto11865pt0"/>
        </w:rPr>
        <w:t>15740</w:t>
      </w:r>
      <w:r>
        <w:t xml:space="preserve"> et de l’errer tant s’avancha</w:t>
      </w:r>
    </w:p>
    <w:p w14:paraId="46D57618" w14:textId="77777777" w:rsidR="009A1B5B" w:rsidRDefault="004E42D2">
      <w:pPr>
        <w:pStyle w:val="Corpodeltesto1180"/>
        <w:shd w:val="clear" w:color="auto" w:fill="auto"/>
        <w:spacing w:line="235" w:lineRule="exact"/>
        <w:ind w:firstLine="0"/>
      </w:pPr>
      <w:r>
        <w:t>que la nuis vint et si approche.</w:t>
      </w:r>
      <w:r>
        <w:br/>
        <w:t>Lors s’en torna vers une broche,</w:t>
      </w:r>
      <w:r>
        <w:br/>
        <w:t>ne trouve maison ne repaire.</w:t>
      </w:r>
    </w:p>
    <w:p w14:paraId="06205D86" w14:textId="77777777" w:rsidR="009A1B5B" w:rsidRDefault="004E42D2">
      <w:pPr>
        <w:pStyle w:val="Corpodeltesto1180"/>
        <w:shd w:val="clear" w:color="auto" w:fill="auto"/>
        <w:spacing w:line="235" w:lineRule="exact"/>
        <w:ind w:left="360" w:hanging="360"/>
      </w:pPr>
      <w:r>
        <w:t>15744 Or ne set Perchevax que faire,</w:t>
      </w:r>
      <w:r>
        <w:br/>
        <w:t>chevalchant va vers une roche.</w:t>
      </w:r>
      <w:r>
        <w:br/>
        <w:t>Lors ot une petite closche</w:t>
      </w:r>
      <w:r>
        <w:br/>
        <w:t>soner dedens un hermitage.</w:t>
      </w:r>
    </w:p>
    <w:p w14:paraId="22B09940" w14:textId="77777777" w:rsidR="009A1B5B" w:rsidRDefault="004E42D2">
      <w:pPr>
        <w:pStyle w:val="Corpodeltesto1180"/>
        <w:shd w:val="clear" w:color="auto" w:fill="auto"/>
        <w:spacing w:line="235" w:lineRule="exact"/>
        <w:ind w:left="360" w:hanging="360"/>
      </w:pPr>
      <w:r>
        <w:t>15748 Doi preudome de grant eage</w:t>
      </w:r>
      <w:r>
        <w:br/>
        <w:t>mainent laiens, bien le sachiez.</w:t>
      </w:r>
    </w:p>
    <w:p w14:paraId="6BF3EF3C" w14:textId="77777777" w:rsidR="009A1B5B" w:rsidRDefault="004E42D2">
      <w:pPr>
        <w:pStyle w:val="Corpodeltesto1180"/>
        <w:shd w:val="clear" w:color="auto" w:fill="auto"/>
        <w:spacing w:line="235" w:lineRule="exact"/>
        <w:ind w:firstLine="360"/>
      </w:pPr>
      <w:r>
        <w:t>Et Perchevax s’est adreciez</w:t>
      </w:r>
      <w:r>
        <w:br/>
        <w:t>vers le manoir et vers l’oïe</w:t>
      </w:r>
      <w:r>
        <w:br/>
      </w:r>
      <w:r>
        <w:rPr>
          <w:rStyle w:val="Corpodeltesto11865pt0"/>
        </w:rPr>
        <w:t>15752</w:t>
      </w:r>
      <w:r>
        <w:t xml:space="preserve"> de le cloche qu’il ot oïe.</w:t>
      </w:r>
    </w:p>
    <w:p w14:paraId="082DB97A" w14:textId="77777777" w:rsidR="009A1B5B" w:rsidRDefault="004E42D2">
      <w:pPr>
        <w:pStyle w:val="Corpodeltesto1491"/>
        <w:shd w:val="clear" w:color="auto" w:fill="auto"/>
        <w:spacing w:line="220" w:lineRule="exact"/>
      </w:pPr>
      <w:r>
        <w:rPr>
          <w:rStyle w:val="Corpodeltesto149"/>
        </w:rPr>
        <w:t>[fol. 215b]</w:t>
      </w:r>
    </w:p>
    <w:p w14:paraId="5D31275B" w14:textId="77777777" w:rsidR="009A1B5B" w:rsidRDefault="004E42D2">
      <w:pPr>
        <w:pStyle w:val="Corpodeltesto1180"/>
        <w:shd w:val="clear" w:color="auto" w:fill="auto"/>
        <w:spacing w:line="235" w:lineRule="exact"/>
        <w:ind w:firstLine="0"/>
      </w:pPr>
      <w:r>
        <w:t>Tant oirre qu’il vint a la porte ;</w:t>
      </w:r>
      <w:r>
        <w:br/>
        <w:t>il huche, et li uns d’ax aporte</w:t>
      </w:r>
      <w:r>
        <w:br/>
        <w:t>les clés et vint la porte ovrir.</w:t>
      </w:r>
    </w:p>
    <w:p w14:paraId="41BFA414" w14:textId="77777777" w:rsidR="009A1B5B" w:rsidRDefault="004E42D2">
      <w:pPr>
        <w:pStyle w:val="Corpodeltesto1180"/>
        <w:shd w:val="clear" w:color="auto" w:fill="auto"/>
        <w:spacing w:line="235" w:lineRule="exact"/>
        <w:ind w:firstLine="0"/>
      </w:pPr>
      <w:r>
        <w:t>15756 Por son viaire descovrir</w:t>
      </w:r>
    </w:p>
    <w:p w14:paraId="70065AD2" w14:textId="77777777" w:rsidR="009A1B5B" w:rsidRDefault="004E42D2">
      <w:pPr>
        <w:pStyle w:val="Corpodeltesto1180"/>
        <w:shd w:val="clear" w:color="auto" w:fill="auto"/>
        <w:spacing w:line="235" w:lineRule="exact"/>
        <w:ind w:firstLine="0"/>
      </w:pPr>
      <w:r>
        <w:t>mist le hiaume fors de son chief;</w:t>
      </w:r>
      <w:r>
        <w:br/>
        <w:t>a l’ermite, qui tint un brief,</w:t>
      </w:r>
      <w:r>
        <w:br/>
        <w:t>l’ostel demande en charité.</w:t>
      </w:r>
    </w:p>
    <w:p w14:paraId="3ED71609" w14:textId="77777777" w:rsidR="009A1B5B" w:rsidRDefault="004E42D2">
      <w:pPr>
        <w:pStyle w:val="Corpodeltesto1180"/>
        <w:shd w:val="clear" w:color="auto" w:fill="auto"/>
        <w:spacing w:line="235" w:lineRule="exact"/>
        <w:ind w:firstLine="0"/>
      </w:pPr>
      <w:r>
        <w:t>15760 Li preudom, qui molt ot bonté,</w:t>
      </w:r>
      <w:r>
        <w:br/>
        <w:t>par signe dist hebergiez soit</w:t>
      </w:r>
      <w:r>
        <w:br/>
        <w:t>et de par Dieu venus bien soit.</w:t>
      </w:r>
      <w:r>
        <w:br/>
        <w:t>Lors descendi, le cheval prent</w:t>
      </w:r>
      <w:r>
        <w:br/>
        <w:t>15764 uns des hermites; erramment</w:t>
      </w:r>
    </w:p>
    <w:p w14:paraId="5C7538E6" w14:textId="77777777" w:rsidR="009A1B5B" w:rsidRDefault="004E42D2">
      <w:pPr>
        <w:pStyle w:val="Corpodeltesto1180"/>
        <w:shd w:val="clear" w:color="auto" w:fill="auto"/>
        <w:spacing w:line="235" w:lineRule="exact"/>
        <w:ind w:firstLine="0"/>
      </w:pPr>
      <w:r>
        <w:t>le cheval a mis en l’estable,</w:t>
      </w:r>
      <w:r>
        <w:br/>
        <w:t>si l’atyre ; et l’autres la table</w:t>
      </w:r>
      <w:r>
        <w:br/>
        <w:t>a mise, et le toaille sus,</w:t>
      </w:r>
    </w:p>
    <w:p w14:paraId="1814C366" w14:textId="77777777" w:rsidR="009A1B5B" w:rsidRDefault="004E42D2">
      <w:pPr>
        <w:pStyle w:val="Corpodeltesto1180"/>
        <w:shd w:val="clear" w:color="auto" w:fill="auto"/>
        <w:spacing w:line="235" w:lineRule="exact"/>
        <w:ind w:left="360" w:hanging="360"/>
      </w:pPr>
      <w:r>
        <w:t>15768 sel et coutiax et pains desus.</w:t>
      </w:r>
    </w:p>
    <w:p w14:paraId="6F98CC7C" w14:textId="77777777" w:rsidR="009A1B5B" w:rsidRDefault="004E42D2">
      <w:pPr>
        <w:pStyle w:val="Corpodeltesto1180"/>
        <w:shd w:val="clear" w:color="auto" w:fill="auto"/>
        <w:spacing w:line="235" w:lineRule="exact"/>
        <w:ind w:firstLine="360"/>
      </w:pPr>
      <w:r>
        <w:t>Quant desarmez fu Perchevax,</w:t>
      </w:r>
      <w:r>
        <w:br/>
        <w:t>h preudom, qui molt fu loiaus,</w:t>
      </w:r>
      <w:r>
        <w:br/>
        <w:t>le fait laver et puis l’assiet.</w:t>
      </w:r>
    </w:p>
    <w:p w14:paraId="53E9A63C" w14:textId="77777777" w:rsidR="009A1B5B" w:rsidRDefault="004E42D2">
      <w:pPr>
        <w:pStyle w:val="Corpodeltesto1180"/>
        <w:shd w:val="clear" w:color="auto" w:fill="auto"/>
        <w:spacing w:line="235" w:lineRule="exact"/>
        <w:ind w:left="360" w:hanging="360"/>
      </w:pPr>
      <w:r>
        <w:t>15772 A Percheval molt plaist et siet</w:t>
      </w:r>
      <w:r>
        <w:br/>
        <w:t>que li preudom li fait tel chiere.</w:t>
      </w:r>
      <w:r>
        <w:br/>
        <w:t>Des més vous dirai la maniere :</w:t>
      </w:r>
      <w:r>
        <w:br/>
        <w:t>pain d’orge a leschive pestri.</w:t>
      </w:r>
    </w:p>
    <w:p w14:paraId="459B28EF" w14:textId="77777777" w:rsidR="009A1B5B" w:rsidRDefault="004E42D2">
      <w:pPr>
        <w:pStyle w:val="Corpodeltesto1180"/>
        <w:shd w:val="clear" w:color="auto" w:fill="auto"/>
        <w:spacing w:line="235" w:lineRule="exact"/>
        <w:ind w:left="360" w:hanging="360"/>
      </w:pPr>
      <w:r>
        <w:t>15776 Ne ferai mie lonc detri</w:t>
      </w:r>
    </w:p>
    <w:p w14:paraId="6C7E2A32" w14:textId="77777777" w:rsidR="009A1B5B" w:rsidRDefault="004E42D2">
      <w:pPr>
        <w:pStyle w:val="Corpodeltesto1180"/>
        <w:shd w:val="clear" w:color="auto" w:fill="auto"/>
        <w:spacing w:line="235" w:lineRule="exact"/>
        <w:ind w:firstLine="360"/>
      </w:pPr>
      <w:r>
        <w:t>as autres més ne lonc sermon :</w:t>
      </w:r>
      <w:r>
        <w:br/>
        <w:t>erbes, laitues et cresson</w:t>
      </w:r>
      <w:r>
        <w:br/>
        <w:t>i ot, et menu fruit salvage</w:t>
      </w:r>
      <w:r>
        <w:br/>
        <w:t>15780 qui fu coillis par le boschage.</w:t>
      </w:r>
    </w:p>
    <w:p w14:paraId="3F25A40B" w14:textId="77777777" w:rsidR="009A1B5B" w:rsidRDefault="004E42D2">
      <w:pPr>
        <w:pStyle w:val="Corpodeltesto1180"/>
        <w:shd w:val="clear" w:color="auto" w:fill="auto"/>
        <w:spacing w:line="235" w:lineRule="exact"/>
        <w:ind w:firstLine="360"/>
      </w:pPr>
      <w:r>
        <w:t>Mais il n’i ot claré ne vin,</w:t>
      </w:r>
      <w:r>
        <w:br/>
      </w:r>
      <w:r>
        <w:lastRenderedPageBreak/>
        <w:t>ainz but de l’iaue a un bachin</w:t>
      </w:r>
      <w:r>
        <w:br/>
        <w:t>tant qu’il en ot le cuer tot plain ;</w:t>
      </w:r>
      <w:r>
        <w:br/>
        <w:t>15784 et ses chevax si ot du fain</w:t>
      </w:r>
      <w:r>
        <w:br/>
        <w:t>et de l’orge plain un boistel.</w:t>
      </w:r>
    </w:p>
    <w:p w14:paraId="221318C8" w14:textId="77777777" w:rsidR="009A1B5B" w:rsidRDefault="004E42D2">
      <w:pPr>
        <w:pStyle w:val="Corpodeltesto1180"/>
        <w:shd w:val="clear" w:color="auto" w:fill="auto"/>
        <w:spacing w:line="235" w:lineRule="exact"/>
        <w:ind w:firstLine="360"/>
      </w:pPr>
      <w:r>
        <w:t>En un ht de fuerre novel,</w:t>
      </w:r>
      <w:r>
        <w:br/>
        <w:t>d’un drap lange et d’un estrait</w:t>
      </w:r>
      <w:r>
        <w:br/>
        <w:t>15788 Perchevax se couche et se trait,</w:t>
      </w:r>
      <w:r>
        <w:br/>
        <w:t>toutes ses armes entor lui,</w:t>
      </w:r>
      <w:r>
        <w:br/>
        <w:t>que tozdis se dotoit d’anui.</w:t>
      </w:r>
    </w:p>
    <w:p w14:paraId="51AA81E1" w14:textId="77777777" w:rsidR="009A1B5B" w:rsidRDefault="004E42D2">
      <w:pPr>
        <w:pStyle w:val="Corpodeltesto1180"/>
        <w:shd w:val="clear" w:color="auto" w:fill="auto"/>
        <w:spacing w:line="235" w:lineRule="exact"/>
        <w:ind w:firstLine="360"/>
      </w:pPr>
      <w:r>
        <w:t>Sor lui fait crois, plus ne se doute ;</w:t>
      </w:r>
      <w:r>
        <w:br/>
        <w:t>15792 einsi se jut cele nuit toute</w:t>
      </w:r>
    </w:p>
    <w:p w14:paraId="15456AAF" w14:textId="77777777" w:rsidR="009A1B5B" w:rsidRDefault="004E42D2">
      <w:pPr>
        <w:pStyle w:val="Corpodeltesto1180"/>
        <w:shd w:val="clear" w:color="auto" w:fill="auto"/>
        <w:spacing w:line="235" w:lineRule="exact"/>
        <w:ind w:firstLine="0"/>
      </w:pPr>
      <w:r>
        <w:t>dusqu’au matin que il se lieve,</w:t>
      </w:r>
      <w:r>
        <w:br/>
        <w:t>que li durs lis forment li grieve.</w:t>
      </w:r>
    </w:p>
    <w:p w14:paraId="231A7C2A" w14:textId="77777777" w:rsidR="009A1B5B" w:rsidRDefault="004E42D2">
      <w:pPr>
        <w:pStyle w:val="Corpodeltesto1180"/>
        <w:shd w:val="clear" w:color="auto" w:fill="auto"/>
        <w:spacing w:line="235" w:lineRule="exact"/>
        <w:ind w:firstLine="0"/>
      </w:pPr>
      <w:r>
        <w:t>Quant levez fu, si s’atorna,</w:t>
      </w:r>
      <w:r>
        <w:br/>
        <w:t>15796 et al miex qu’il puet s’achesma.</w:t>
      </w:r>
    </w:p>
    <w:p w14:paraId="4A1A20C3" w14:textId="77777777" w:rsidR="009A1B5B" w:rsidRDefault="004E42D2">
      <w:pPr>
        <w:pStyle w:val="Corpodeltesto1180"/>
        <w:shd w:val="clear" w:color="auto" w:fill="auto"/>
        <w:spacing w:line="235" w:lineRule="exact"/>
        <w:ind w:firstLine="0"/>
        <w:sectPr w:rsidR="009A1B5B">
          <w:headerReference w:type="even" r:id="rId1209"/>
          <w:headerReference w:type="default" r:id="rId1210"/>
          <w:footerReference w:type="even" r:id="rId1211"/>
          <w:footerReference w:type="default" r:id="rId1212"/>
          <w:headerReference w:type="first" r:id="rId1213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Et li preudom a lui l’apele,</w:t>
      </w:r>
    </w:p>
    <w:p w14:paraId="6767B9F2" w14:textId="77777777" w:rsidR="009A1B5B" w:rsidRDefault="004E42D2">
      <w:pPr>
        <w:pStyle w:val="Corpodeltesto1180"/>
        <w:shd w:val="clear" w:color="auto" w:fill="auto"/>
        <w:spacing w:line="235" w:lineRule="exact"/>
        <w:ind w:firstLine="360"/>
      </w:pPr>
      <w:r>
        <w:lastRenderedPageBreak/>
        <w:t>si l’a mené a la chapele</w:t>
      </w:r>
      <w:r>
        <w:br/>
        <w:t>ou on faisoit le Dieu mestier.</w:t>
      </w:r>
      <w:r>
        <w:br/>
      </w:r>
      <w:r>
        <w:rPr>
          <w:vertAlign w:val="subscript"/>
        </w:rPr>
        <w:t>l5S</w:t>
      </w:r>
      <w:r>
        <w:t>uO Perchevax de vrai cuer entier</w:t>
      </w:r>
      <w:r>
        <w:br/>
        <w:t>l’a escouté molt bonement;</w:t>
      </w:r>
      <w:r>
        <w:br/>
        <w:t>et quant il vit le sacrement,</w:t>
      </w:r>
      <w:r>
        <w:br/>
        <w:t>molt hautement ses mains i goint</w:t>
      </w:r>
      <w:r>
        <w:br/>
      </w:r>
      <w:r>
        <w:rPr>
          <w:rStyle w:val="Corpodeltesto118Maiuscoletto"/>
        </w:rPr>
        <w:t>i</w:t>
      </w:r>
      <w:r>
        <w:rPr>
          <w:rStyle w:val="Corpodeltesto11865pt0"/>
          <w:vertAlign w:val="subscript"/>
        </w:rPr>
        <w:t>5</w:t>
      </w:r>
      <w:r>
        <w:rPr>
          <w:rStyle w:val="Corpodeltesto118Maiuscoletto"/>
          <w:vertAlign w:val="subscript"/>
        </w:rPr>
        <w:t>S</w:t>
      </w:r>
      <w:r>
        <w:rPr>
          <w:rStyle w:val="Corpodeltesto118Maiuscoletto"/>
        </w:rPr>
        <w:t>u</w:t>
      </w:r>
      <w:r>
        <w:rPr>
          <w:rStyle w:val="Corpodeltesto11865pt0"/>
        </w:rPr>
        <w:t>4</w:t>
      </w:r>
      <w:r>
        <w:t xml:space="preserve"> et prie Dieu qu’il H pardoinst</w:t>
      </w:r>
      <w:r>
        <w:br/>
        <w:t>ses pechiez, dont se sent mesfais.</w:t>
      </w:r>
      <w:r>
        <w:br/>
        <w:t>Et quant li services fu fais,</w:t>
      </w:r>
      <w:r>
        <w:br/>
        <w:t>li prestres fist beneïchon,</w:t>
      </w:r>
      <w:r>
        <w:br/>
        <w:t>i</w:t>
      </w:r>
      <w:r>
        <w:rPr>
          <w:rStyle w:val="Corpodeltesto11865pt0"/>
        </w:rPr>
        <w:t>5</w:t>
      </w:r>
      <w:r>
        <w:t>Sn</w:t>
      </w:r>
      <w:r>
        <w:rPr>
          <w:rStyle w:val="Corpodeltesto11865pt0"/>
        </w:rPr>
        <w:t>8</w:t>
      </w:r>
      <w:r>
        <w:t xml:space="preserve"> et puis a fait un brief sermon</w:t>
      </w:r>
      <w:r>
        <w:br/>
        <w:t>a Percheval, qui molt h plot.</w:t>
      </w:r>
    </w:p>
    <w:p w14:paraId="11556257" w14:textId="77777777" w:rsidR="009A1B5B" w:rsidRDefault="004E42D2">
      <w:pPr>
        <w:pStyle w:val="Corpodeltesto1180"/>
        <w:shd w:val="clear" w:color="auto" w:fill="auto"/>
        <w:spacing w:line="235" w:lineRule="exact"/>
        <w:ind w:firstLine="0"/>
      </w:pPr>
      <w:r>
        <w:t>De ses pechiez, al mix qu’il pot,</w:t>
      </w:r>
      <w:r>
        <w:br/>
        <w:t>li a conté une partie,</w:t>
      </w:r>
    </w:p>
    <w:p w14:paraId="13AA6CE3" w14:textId="77777777" w:rsidR="009A1B5B" w:rsidRDefault="004E42D2">
      <w:pPr>
        <w:pStyle w:val="Corpodeltesto1180"/>
        <w:shd w:val="clear" w:color="auto" w:fill="auto"/>
        <w:spacing w:line="235" w:lineRule="exact"/>
        <w:ind w:firstLine="0"/>
      </w:pPr>
      <w:r>
        <w:rPr>
          <w:rStyle w:val="Corpodeltesto11865pt0"/>
        </w:rPr>
        <w:t>15812</w:t>
      </w:r>
      <w:r>
        <w:t xml:space="preserve"> et aprez dolcement H prie</w:t>
      </w:r>
    </w:p>
    <w:p w14:paraId="0C200CAC" w14:textId="77777777" w:rsidR="009A1B5B" w:rsidRDefault="004E42D2">
      <w:pPr>
        <w:pStyle w:val="Corpodeltesto1180"/>
        <w:shd w:val="clear" w:color="auto" w:fill="auto"/>
        <w:spacing w:line="235" w:lineRule="exact"/>
        <w:ind w:firstLine="0"/>
      </w:pPr>
      <w:r>
        <w:t>qu’il le consaut selonc son sens.</w:t>
      </w:r>
    </w:p>
    <w:p w14:paraId="4492CB8C" w14:textId="77777777" w:rsidR="009A1B5B" w:rsidRDefault="004E42D2">
      <w:pPr>
        <w:pStyle w:val="Corpodeltesto1180"/>
        <w:shd w:val="clear" w:color="auto" w:fill="auto"/>
        <w:spacing w:line="235" w:lineRule="exact"/>
        <w:ind w:firstLine="360"/>
      </w:pPr>
      <w:r>
        <w:t>Li preudom dist que fors du sens</w:t>
      </w:r>
      <w:r>
        <w:br/>
        <w:t>est hom qui maine tel usage</w:t>
      </w:r>
      <w:r>
        <w:br/>
      </w:r>
      <w:r>
        <w:rPr>
          <w:rStyle w:val="Corpodeltesto1187pt1"/>
        </w:rPr>
        <w:t>15816</w:t>
      </w:r>
      <w:r>
        <w:rPr>
          <w:rStyle w:val="Corpodeltesto1181"/>
        </w:rPr>
        <w:t xml:space="preserve"> </w:t>
      </w:r>
      <w:r>
        <w:t>«Je ne tieng pas celui a sage</w:t>
      </w:r>
      <w:r>
        <w:br/>
        <w:t>qui en sa vie tant desert</w:t>
      </w:r>
      <w:r>
        <w:br/>
        <w:t>que le cors use et l’ame pert.</w:t>
      </w:r>
    </w:p>
    <w:p w14:paraId="4E978204" w14:textId="77777777" w:rsidR="009A1B5B" w:rsidRDefault="004E42D2">
      <w:pPr>
        <w:pStyle w:val="Corpodeltesto1180"/>
        <w:shd w:val="clear" w:color="auto" w:fill="auto"/>
        <w:spacing w:line="235" w:lineRule="exact"/>
        <w:ind w:firstLine="360"/>
      </w:pPr>
      <w:r>
        <w:t>Dìx ne fist mie chevalier</w:t>
      </w:r>
      <w:r>
        <w:br/>
        <w:t>15820 por gent tuer ne guerroier,</w:t>
      </w:r>
      <w:r>
        <w:br/>
        <w:t>mais por tenir droite justise</w:t>
      </w:r>
      <w:r>
        <w:br/>
        <w:t>et por desfendre Sainte Eglise,</w:t>
      </w:r>
      <w:r>
        <w:br/>
        <w:t>car Dix n’ama onques beubanche.</w:t>
      </w:r>
      <w:r>
        <w:br/>
        <w:t>15824 Biax dols amis, de cele enfance</w:t>
      </w:r>
      <w:r>
        <w:br/>
        <w:t>vous gardez, si ferez sayoir,</w:t>
      </w:r>
      <w:r>
        <w:br/>
        <w:t>se l’amor Dieu volez avoir. »</w:t>
      </w:r>
    </w:p>
    <w:p w14:paraId="2563AA39" w14:textId="77777777" w:rsidR="009A1B5B" w:rsidRDefault="004E42D2">
      <w:pPr>
        <w:pStyle w:val="Corpodeltesto1180"/>
        <w:shd w:val="clear" w:color="auto" w:fill="auto"/>
        <w:spacing w:line="235" w:lineRule="exact"/>
        <w:ind w:firstLine="0"/>
      </w:pPr>
      <w:r>
        <w:t>Dìst Perchevax : « Et j’en ferai</w:t>
      </w:r>
      <w:r>
        <w:br/>
        <w:t>15828 a tot le mains que j’en porrai.</w:t>
      </w:r>
    </w:p>
    <w:p w14:paraId="7B860D38" w14:textId="77777777" w:rsidR="009A1B5B" w:rsidRDefault="004E42D2">
      <w:pPr>
        <w:pStyle w:val="Corpodeltesto1180"/>
        <w:shd w:val="clear" w:color="auto" w:fill="auto"/>
        <w:spacing w:line="235" w:lineRule="exact"/>
        <w:ind w:firstLine="0"/>
        <w:sectPr w:rsidR="009A1B5B">
          <w:headerReference w:type="even" r:id="rId1214"/>
          <w:headerReference w:type="default" r:id="rId1215"/>
          <w:headerReference w:type="first" r:id="rId1216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— Et je le lo, fait li ermites,</w:t>
      </w:r>
      <w:r>
        <w:br/>
        <w:t>mais votre non ançois me dites!</w:t>
      </w:r>
    </w:p>
    <w:p w14:paraId="60B6063E" w14:textId="77777777" w:rsidR="009A1B5B" w:rsidRDefault="004E42D2">
      <w:pPr>
        <w:pStyle w:val="Corpodeltesto1180"/>
        <w:shd w:val="clear" w:color="auto" w:fill="auto"/>
        <w:spacing w:line="235" w:lineRule="exact"/>
        <w:ind w:firstLine="0"/>
      </w:pPr>
      <w:r>
        <w:lastRenderedPageBreak/>
        <w:t>— Sire, j’ai a non Perchevax.</w:t>
      </w:r>
    </w:p>
    <w:p w14:paraId="421A5DC0" w14:textId="77777777" w:rsidR="009A1B5B" w:rsidRDefault="004E42D2">
      <w:pPr>
        <w:pStyle w:val="Corpodeltesto1180"/>
        <w:shd w:val="clear" w:color="auto" w:fill="auto"/>
        <w:spacing w:line="235" w:lineRule="exact"/>
        <w:ind w:left="360" w:hanging="360"/>
      </w:pPr>
      <w:r>
        <w:t>15832 — C’est damages que tiex vassax</w:t>
      </w:r>
      <w:r>
        <w:br/>
        <w:t>est atornez a tel mestier ;</w:t>
      </w:r>
      <w:r>
        <w:br/>
        <w:t>mix devez amer le mostier !</w:t>
      </w:r>
    </w:p>
    <w:p w14:paraId="088B77CE" w14:textId="77777777" w:rsidR="009A1B5B" w:rsidRDefault="004E42D2">
      <w:pPr>
        <w:pStyle w:val="Corpodeltesto1180"/>
        <w:shd w:val="clear" w:color="auto" w:fill="auto"/>
        <w:spacing w:line="235" w:lineRule="exact"/>
        <w:ind w:firstLine="0"/>
      </w:pPr>
      <w:r>
        <w:t>Aiez en Dieu vostre creance,</w:t>
      </w:r>
    </w:p>
    <w:p w14:paraId="697FC046" w14:textId="77777777" w:rsidR="009A1B5B" w:rsidRDefault="004E42D2">
      <w:pPr>
        <w:pStyle w:val="Corpodeltesto690"/>
        <w:shd w:val="clear" w:color="auto" w:fill="auto"/>
        <w:spacing w:line="140" w:lineRule="exact"/>
        <w:ind w:firstLine="0"/>
        <w:jc w:val="left"/>
      </w:pPr>
      <w:r>
        <w:rPr>
          <w:rStyle w:val="Corpodeltesto692"/>
        </w:rPr>
        <w:t>[fol. 215vaJ</w:t>
      </w:r>
    </w:p>
    <w:p w14:paraId="65001E3C" w14:textId="77777777" w:rsidR="009A1B5B" w:rsidRDefault="004E42D2">
      <w:pPr>
        <w:pStyle w:val="Corpodeltesto1180"/>
        <w:shd w:val="clear" w:color="auto" w:fill="auto"/>
        <w:spacing w:line="235" w:lineRule="exact"/>
        <w:ind w:left="360" w:hanging="360"/>
      </w:pPr>
      <w:r>
        <w:t>15836 et si aiez en ramembranche</w:t>
      </w:r>
      <w:r>
        <w:br/>
        <w:t>que il por nous la mort soffri,</w:t>
      </w:r>
      <w:r>
        <w:br/>
        <w:t>quant en la crois se porosfri.</w:t>
      </w:r>
    </w:p>
    <w:p w14:paraId="5094D7B6" w14:textId="77777777" w:rsidR="009A1B5B" w:rsidRDefault="004E42D2">
      <w:pPr>
        <w:pStyle w:val="Corpodeltesto1180"/>
        <w:shd w:val="clear" w:color="auto" w:fill="auto"/>
        <w:spacing w:line="235" w:lineRule="exact"/>
        <w:ind w:firstLine="0"/>
      </w:pPr>
      <w:r>
        <w:t>Celui aiez bien en memoire,</w:t>
      </w:r>
    </w:p>
    <w:p w14:paraId="79243AE1" w14:textId="77777777" w:rsidR="009A1B5B" w:rsidRDefault="004E42D2">
      <w:pPr>
        <w:pStyle w:val="Corpodeltesto1180"/>
        <w:shd w:val="clear" w:color="auto" w:fill="auto"/>
        <w:spacing w:line="235" w:lineRule="exact"/>
        <w:ind w:left="360" w:hanging="360"/>
      </w:pPr>
      <w:r>
        <w:t>15840 ensi averez le Dieu gloire. »</w:t>
      </w:r>
    </w:p>
    <w:p w14:paraId="7DF3BACD" w14:textId="77777777" w:rsidR="009A1B5B" w:rsidRDefault="004E42D2">
      <w:pPr>
        <w:pStyle w:val="Corpodeltesto1180"/>
        <w:shd w:val="clear" w:color="auto" w:fill="auto"/>
        <w:spacing w:line="235" w:lineRule="exact"/>
        <w:ind w:firstLine="0"/>
      </w:pPr>
      <w:r>
        <w:t>Adont l’a fait ajenoillier,</w:t>
      </w:r>
      <w:r>
        <w:br/>
        <w:t>batre sa colpe et Dieu proier.</w:t>
      </w:r>
    </w:p>
    <w:p w14:paraId="0A524E6D" w14:textId="77777777" w:rsidR="009A1B5B" w:rsidRDefault="004E42D2">
      <w:pPr>
        <w:pStyle w:val="Corpodeltesto1180"/>
        <w:shd w:val="clear" w:color="auto" w:fill="auto"/>
        <w:spacing w:line="235" w:lineRule="exact"/>
        <w:ind w:firstLine="360"/>
      </w:pPr>
      <w:r>
        <w:t>Sa colpe rent par iIII. fois</w:t>
      </w:r>
      <w:r>
        <w:br/>
        <w:t>15844 Perchevax, qui molt fu destrois ;</w:t>
      </w:r>
      <w:r>
        <w:br/>
        <w:t>de ses pechiez molt se repent,</w:t>
      </w:r>
      <w:r>
        <w:br/>
        <w:t>et li preudom, molt bonement,</w:t>
      </w:r>
      <w:r>
        <w:br/>
        <w:t>l’assaut et a Dieu le commande.</w:t>
      </w:r>
    </w:p>
    <w:p w14:paraId="12975A22" w14:textId="77777777" w:rsidR="009A1B5B" w:rsidRDefault="004E42D2">
      <w:pPr>
        <w:pStyle w:val="Corpodeltesto1180"/>
        <w:shd w:val="clear" w:color="auto" w:fill="auto"/>
        <w:spacing w:line="235" w:lineRule="exact"/>
        <w:ind w:left="360" w:hanging="360"/>
      </w:pPr>
      <w:r>
        <w:t>15848 Et Perchevax plus ne demande ;</w:t>
      </w:r>
      <w:r>
        <w:br/>
        <w:t>confés est, s’a le Dieu service</w:t>
      </w:r>
      <w:r>
        <w:br/>
        <w:t>oï, s’est issus de le glise,</w:t>
      </w:r>
      <w:r>
        <w:br/>
        <w:t>de ses armes s’atorne errant.</w:t>
      </w:r>
    </w:p>
    <w:p w14:paraId="5369761C" w14:textId="77777777" w:rsidR="009A1B5B" w:rsidRDefault="004E42D2">
      <w:pPr>
        <w:pStyle w:val="Corpodeltesto1180"/>
        <w:shd w:val="clear" w:color="auto" w:fill="auto"/>
        <w:spacing w:line="235" w:lineRule="exact"/>
        <w:ind w:left="360" w:hanging="360"/>
      </w:pPr>
      <w:r>
        <w:t>15852 On li amaine l’ausferrant.</w:t>
      </w:r>
    </w:p>
    <w:p w14:paraId="0FE4ED03" w14:textId="77777777" w:rsidR="009A1B5B" w:rsidRDefault="004E42D2">
      <w:pPr>
        <w:pStyle w:val="Corpodeltesto1180"/>
        <w:shd w:val="clear" w:color="auto" w:fill="auto"/>
        <w:spacing w:line="235" w:lineRule="exact"/>
        <w:ind w:firstLine="360"/>
      </w:pPr>
      <w:r>
        <w:t>Lors monte, n’i a plus targié,</w:t>
      </w:r>
      <w:r>
        <w:br/>
        <w:t>as hermites a pris congié ;</w:t>
      </w:r>
      <w:r>
        <w:br/>
        <w:t>de la porte s’en est issus</w:t>
      </w:r>
      <w:r>
        <w:br/>
        <w:t>15856 et trove les chemins batus.</w:t>
      </w:r>
    </w:p>
    <w:p w14:paraId="5C654196" w14:textId="77777777" w:rsidR="009A1B5B" w:rsidRDefault="004E42D2">
      <w:pPr>
        <w:pStyle w:val="Corpodeltesto1180"/>
        <w:shd w:val="clear" w:color="auto" w:fill="auto"/>
        <w:spacing w:line="235" w:lineRule="exact"/>
        <w:ind w:firstLine="0"/>
      </w:pPr>
      <w:r>
        <w:t>Ne set lequel</w:t>
      </w:r>
      <w:r>
        <w:rPr>
          <w:vertAlign w:val="superscript"/>
        </w:rPr>
        <w:footnoteReference w:id="227"/>
      </w:r>
      <w:r>
        <w:t xml:space="preserve"> il doie aler,</w:t>
      </w:r>
      <w:r>
        <w:br/>
        <w:t>ainz laisse le cheval aler,</w:t>
      </w:r>
      <w:r>
        <w:br/>
        <w:t>et li chevax se tint a destre.</w:t>
      </w:r>
    </w:p>
    <w:p w14:paraId="33920BDB" w14:textId="77777777" w:rsidR="009A1B5B" w:rsidRDefault="004E42D2">
      <w:pPr>
        <w:pStyle w:val="Corpodeltesto1180"/>
        <w:shd w:val="clear" w:color="auto" w:fill="auto"/>
        <w:spacing w:line="235" w:lineRule="exact"/>
        <w:ind w:left="360" w:hanging="360"/>
        <w:sectPr w:rsidR="009A1B5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15860 Perchevax proie al Roi Celestre</w:t>
      </w:r>
      <w:r>
        <w:br/>
        <w:t>qui la droite voie le maint</w:t>
      </w:r>
    </w:p>
    <w:p w14:paraId="04DDADC6" w14:textId="77777777" w:rsidR="009A1B5B" w:rsidRDefault="004E42D2">
      <w:pPr>
        <w:pStyle w:val="Corpodeltesto1180"/>
        <w:shd w:val="clear" w:color="auto" w:fill="auto"/>
        <w:spacing w:line="235" w:lineRule="exact"/>
        <w:ind w:firstLine="0"/>
      </w:pPr>
      <w:r>
        <w:lastRenderedPageBreak/>
        <w:t>la ou li Rois Peschierres maint,</w:t>
      </w:r>
      <w:r>
        <w:br/>
        <w:t>qu’a autre chose n’a sa curé.</w:t>
      </w:r>
    </w:p>
    <w:p w14:paraId="476036E8" w14:textId="77777777" w:rsidR="009A1B5B" w:rsidRDefault="004E42D2">
      <w:pPr>
        <w:pStyle w:val="Corpodeltesto1180"/>
        <w:shd w:val="clear" w:color="auto" w:fill="auto"/>
        <w:spacing w:line="190" w:lineRule="exact"/>
        <w:ind w:firstLine="0"/>
      </w:pPr>
      <w:r>
        <w:rPr>
          <w:rStyle w:val="Corpodeltesto1182"/>
        </w:rPr>
        <w:t>15892</w:t>
      </w:r>
    </w:p>
    <w:p w14:paraId="5127420A" w14:textId="77777777" w:rsidR="009A1B5B" w:rsidRDefault="004E42D2">
      <w:pPr>
        <w:pStyle w:val="Corpodeltesto1180"/>
        <w:shd w:val="clear" w:color="auto" w:fill="auto"/>
        <w:spacing w:line="190" w:lineRule="exact"/>
        <w:ind w:firstLine="0"/>
      </w:pPr>
      <w:r>
        <w:rPr>
          <w:rStyle w:val="Corpodeltesto1182"/>
        </w:rPr>
        <w:t>15888</w:t>
      </w:r>
    </w:p>
    <w:p w14:paraId="6A1D58B7" w14:textId="77777777" w:rsidR="009A1B5B" w:rsidRDefault="004E42D2">
      <w:pPr>
        <w:pStyle w:val="Corpodeltesto1180"/>
        <w:shd w:val="clear" w:color="auto" w:fill="auto"/>
        <w:spacing w:line="190" w:lineRule="exact"/>
        <w:ind w:firstLine="0"/>
      </w:pPr>
      <w:r>
        <w:rPr>
          <w:rStyle w:val="Corpodeltesto1182"/>
        </w:rPr>
        <w:t>15884</w:t>
      </w:r>
    </w:p>
    <w:p w14:paraId="02E15195" w14:textId="77777777" w:rsidR="009A1B5B" w:rsidRDefault="004E42D2">
      <w:pPr>
        <w:pStyle w:val="Corpodeltesto1180"/>
        <w:shd w:val="clear" w:color="auto" w:fill="auto"/>
        <w:spacing w:line="190" w:lineRule="exact"/>
        <w:ind w:firstLine="0"/>
      </w:pPr>
      <w:r>
        <w:rPr>
          <w:rStyle w:val="Corpodeltesto1182"/>
        </w:rPr>
        <w:t>15880</w:t>
      </w:r>
    </w:p>
    <w:p w14:paraId="1903603A" w14:textId="77777777" w:rsidR="009A1B5B" w:rsidRDefault="004E42D2">
      <w:pPr>
        <w:pStyle w:val="Corpodeltesto1180"/>
        <w:shd w:val="clear" w:color="auto" w:fill="auto"/>
        <w:spacing w:line="190" w:lineRule="exact"/>
        <w:ind w:firstLine="0"/>
      </w:pPr>
      <w:r>
        <w:rPr>
          <w:rStyle w:val="Corpodeltesto1182"/>
        </w:rPr>
        <w:t>15876</w:t>
      </w:r>
    </w:p>
    <w:p w14:paraId="318F5329" w14:textId="77777777" w:rsidR="009A1B5B" w:rsidRDefault="004E42D2">
      <w:pPr>
        <w:pStyle w:val="Corpodeltesto1180"/>
        <w:shd w:val="clear" w:color="auto" w:fill="auto"/>
        <w:spacing w:line="190" w:lineRule="exact"/>
        <w:ind w:firstLine="0"/>
      </w:pPr>
      <w:r>
        <w:rPr>
          <w:rStyle w:val="Corpodeltesto1182"/>
        </w:rPr>
        <w:t>5872</w:t>
      </w:r>
    </w:p>
    <w:p w14:paraId="62761E50" w14:textId="77777777" w:rsidR="009A1B5B" w:rsidRDefault="004E42D2">
      <w:pPr>
        <w:pStyle w:val="Corpodeltesto1180"/>
        <w:shd w:val="clear" w:color="auto" w:fill="auto"/>
        <w:spacing w:line="190" w:lineRule="exact"/>
        <w:ind w:firstLine="0"/>
      </w:pPr>
      <w:r>
        <w:rPr>
          <w:rStyle w:val="Corpodeltesto1182"/>
        </w:rPr>
        <w:t>15868</w:t>
      </w:r>
    </w:p>
    <w:p w14:paraId="6875DBC5" w14:textId="77777777" w:rsidR="009A1B5B" w:rsidRDefault="004E42D2">
      <w:pPr>
        <w:pStyle w:val="Corpodeltesto1180"/>
        <w:shd w:val="clear" w:color="auto" w:fill="auto"/>
        <w:spacing w:line="190" w:lineRule="exact"/>
        <w:ind w:firstLine="0"/>
      </w:pPr>
      <w:r>
        <w:rPr>
          <w:rStyle w:val="Corpodeltesto1182"/>
        </w:rPr>
        <w:t>5864</w:t>
      </w:r>
    </w:p>
    <w:p w14:paraId="0C7D0650" w14:textId="77777777" w:rsidR="009A1B5B" w:rsidRDefault="004E42D2">
      <w:pPr>
        <w:pStyle w:val="Corpodeltesto1180"/>
        <w:shd w:val="clear" w:color="auto" w:fill="auto"/>
        <w:spacing w:line="235" w:lineRule="exact"/>
        <w:ind w:firstLine="360"/>
      </w:pPr>
      <w:r>
        <w:t>Adont enforce s’ambleúre</w:t>
      </w:r>
      <w:r>
        <w:br/>
        <w:t>en la forest; en une lande</w:t>
      </w:r>
      <w:r>
        <w:br/>
        <w:t>qui molt estoit et lee et grande</w:t>
      </w:r>
      <w:r>
        <w:br/>
        <w:t>par mi comenche a chevalchier.</w:t>
      </w:r>
      <w:r>
        <w:br/>
        <w:t>Lors voit envers lui adrechier</w:t>
      </w:r>
      <w:r>
        <w:br/>
        <w:t>un chevalier, a grant esfrois,</w:t>
      </w:r>
      <w:r>
        <w:br/>
        <w:t>molt bien armé ; de ses conrois</w:t>
      </w:r>
      <w:r>
        <w:br/>
        <w:t>seroit grant paine a deviser.</w:t>
      </w:r>
      <w:r>
        <w:br/>
        <w:t>Perchevax nel pot aviser,</w:t>
      </w:r>
      <w:r>
        <w:br/>
        <w:t>mais molt ot noble contenance :</w:t>
      </w:r>
      <w:r>
        <w:br/>
        <w:t>ynde penon ot en sa lance,</w:t>
      </w:r>
      <w:r>
        <w:br/>
        <w:t>et li escus fu pains d’azur.</w:t>
      </w:r>
    </w:p>
    <w:p w14:paraId="3367D433" w14:textId="77777777" w:rsidR="009A1B5B" w:rsidRDefault="004E42D2">
      <w:pPr>
        <w:pStyle w:val="Corpodeltesto1180"/>
        <w:shd w:val="clear" w:color="auto" w:fill="auto"/>
        <w:spacing w:line="235" w:lineRule="exact"/>
        <w:ind w:firstLine="0"/>
      </w:pPr>
      <w:r>
        <w:t>Le cuer ot dur et molt seùr,</w:t>
      </w:r>
      <w:r>
        <w:br/>
        <w:t>li chevaliers fu molt plains d’ire.</w:t>
      </w:r>
    </w:p>
    <w:p w14:paraId="314477A7" w14:textId="77777777" w:rsidR="009A1B5B" w:rsidRDefault="004E42D2">
      <w:pPr>
        <w:pStyle w:val="Corpodeltesto1451"/>
        <w:shd w:val="clear" w:color="auto" w:fill="auto"/>
        <w:spacing w:line="150" w:lineRule="exact"/>
        <w:ind w:firstLine="0"/>
      </w:pPr>
      <w:r>
        <w:rPr>
          <w:rStyle w:val="Corpodeltesto145"/>
        </w:rPr>
        <w:t>[fol. 215vb]</w:t>
      </w:r>
    </w:p>
    <w:p w14:paraId="2AAF1451" w14:textId="77777777" w:rsidR="009A1B5B" w:rsidRDefault="004E42D2">
      <w:pPr>
        <w:pStyle w:val="Corpodeltesto1180"/>
        <w:shd w:val="clear" w:color="auto" w:fill="auto"/>
        <w:spacing w:line="235" w:lineRule="exact"/>
        <w:ind w:firstLine="0"/>
      </w:pPr>
      <w:r>
        <w:t>A Percheval comence a dire</w:t>
      </w:r>
      <w:r>
        <w:br/>
        <w:t>qu’il le ferra s’il ne se covre ;</w:t>
      </w:r>
      <w:r>
        <w:br/>
        <w:t>et Perchevax, quant il vit l’oevre,</w:t>
      </w:r>
      <w:r>
        <w:br/>
        <w:t>se racesme de bien joster,</w:t>
      </w:r>
      <w:r>
        <w:br/>
        <w:t>a cui que il doie couster.</w:t>
      </w:r>
    </w:p>
    <w:p w14:paraId="19AB2851" w14:textId="77777777" w:rsidR="009A1B5B" w:rsidRDefault="004E42D2">
      <w:pPr>
        <w:pStyle w:val="Corpodeltesto1180"/>
        <w:shd w:val="clear" w:color="auto" w:fill="auto"/>
        <w:spacing w:line="235" w:lineRule="exact"/>
        <w:ind w:firstLine="0"/>
      </w:pPr>
      <w:r>
        <w:t>Li uns contre l’autre s’adrece</w:t>
      </w:r>
      <w:r>
        <w:br/>
        <w:t>et s’entrefierent sans pareche</w:t>
      </w:r>
      <w:r>
        <w:br/>
        <w:t>sor les escus de si grant force</w:t>
      </w:r>
      <w:r>
        <w:br/>
        <w:t>chascuns brise comme une escorce</w:t>
      </w:r>
      <w:r>
        <w:br/>
        <w:t>sa lance en plus de .VII. tronçons;</w:t>
      </w:r>
      <w:r>
        <w:br/>
        <w:t>as s’espees ert la tenchons,</w:t>
      </w:r>
      <w:r>
        <w:br/>
        <w:t>car chascuns a l’espee traite.</w:t>
      </w:r>
    </w:p>
    <w:p w14:paraId="56366A70" w14:textId="77777777" w:rsidR="009A1B5B" w:rsidRDefault="004E42D2">
      <w:pPr>
        <w:pStyle w:val="Corpodeltesto1180"/>
        <w:shd w:val="clear" w:color="auto" w:fill="auto"/>
        <w:spacing w:line="235" w:lineRule="exact"/>
        <w:ind w:firstLine="0"/>
      </w:pPr>
      <w:r>
        <w:t>Li uns vers l’autre bien s’afaite,</w:t>
      </w:r>
      <w:r>
        <w:br/>
        <w:t>si s’entredonent molt grans cops</w:t>
      </w:r>
      <w:r>
        <w:br/>
        <w:t>sor les escus qu’il ont as cols</w:t>
      </w:r>
      <w:r>
        <w:br/>
        <w:t>des espees, menuement,</w:t>
      </w:r>
      <w:r>
        <w:br/>
        <w:t>qui l’or et l’azur et l’argent</w:t>
      </w:r>
    </w:p>
    <w:p w14:paraId="009E41AE" w14:textId="77777777" w:rsidR="009A1B5B" w:rsidRDefault="004E42D2">
      <w:pPr>
        <w:pStyle w:val="Corpodeltesto1180"/>
        <w:shd w:val="clear" w:color="auto" w:fill="auto"/>
        <w:spacing w:line="240" w:lineRule="exact"/>
        <w:ind w:firstLine="0"/>
      </w:pPr>
      <w:r>
        <w:t>en font voler a terre aval.</w:t>
      </w:r>
    </w:p>
    <w:p w14:paraId="524A4E68" w14:textId="77777777" w:rsidR="009A1B5B" w:rsidRDefault="004E42D2">
      <w:pPr>
        <w:pStyle w:val="Corpodeltesto1180"/>
        <w:shd w:val="clear" w:color="auto" w:fill="auto"/>
        <w:spacing w:line="240" w:lineRule="exact"/>
        <w:ind w:left="360" w:hanging="360"/>
      </w:pPr>
      <w:r>
        <w:t>15896 Li chevaliers fiert Percheval</w:t>
      </w:r>
      <w:r>
        <w:rPr>
          <w:vertAlign w:val="superscript"/>
        </w:rPr>
        <w:footnoteReference w:id="228"/>
      </w:r>
      <w:r>
        <w:rPr>
          <w:vertAlign w:val="superscript"/>
        </w:rPr>
        <w:br/>
      </w:r>
      <w:r>
        <w:t>amont sor son elme genmé ;</w:t>
      </w:r>
      <w:r>
        <w:br/>
        <w:t>le maistre cercle a entamé</w:t>
      </w:r>
      <w:r>
        <w:br/>
        <w:t>si qu’il h chiet sor la poitrine.</w:t>
      </w:r>
    </w:p>
    <w:p w14:paraId="07AECD58" w14:textId="77777777" w:rsidR="009A1B5B" w:rsidRDefault="004E42D2">
      <w:pPr>
        <w:pStyle w:val="Corpodeltesto1180"/>
        <w:shd w:val="clear" w:color="auto" w:fill="auto"/>
        <w:spacing w:line="240" w:lineRule="exact"/>
        <w:ind w:firstLine="0"/>
      </w:pPr>
      <w:r>
        <w:t>15900 « Tenez, fait il, a bone estrine</w:t>
      </w:r>
      <w:r>
        <w:br/>
        <w:t>ceste colee, danz vassals!</w:t>
      </w:r>
    </w:p>
    <w:p w14:paraId="58085493" w14:textId="77777777" w:rsidR="009A1B5B" w:rsidRDefault="004E42D2">
      <w:pPr>
        <w:pStyle w:val="Corpodeltesto1180"/>
        <w:shd w:val="clear" w:color="auto" w:fill="auto"/>
        <w:spacing w:line="240" w:lineRule="exact"/>
        <w:ind w:firstLine="360"/>
      </w:pPr>
      <w:r>
        <w:t>— Par Dieu, amis! fait Perchevax,</w:t>
      </w:r>
      <w:r>
        <w:br/>
        <w:t>ceste bontez fait bien a rendre ;</w:t>
      </w:r>
      <w:r>
        <w:br/>
        <w:t>15904 je le vous quit a double rendre.»</w:t>
      </w:r>
      <w:r>
        <w:br/>
        <w:t>L’espee entoise par vigor,</w:t>
      </w:r>
      <w:r>
        <w:br/>
        <w:t>sel fiert sor l’elme paint</w:t>
      </w:r>
      <w:r>
        <w:rPr>
          <w:vertAlign w:val="superscript"/>
        </w:rPr>
        <w:footnoteReference w:id="229"/>
      </w:r>
      <w:r>
        <w:t xml:space="preserve"> a flor</w:t>
      </w:r>
      <w:r>
        <w:br/>
        <w:t>qu’il H trencha dusqu’al nasal.</w:t>
      </w:r>
    </w:p>
    <w:p w14:paraId="52A180AA" w14:textId="77777777" w:rsidR="009A1B5B" w:rsidRDefault="004E42D2">
      <w:pPr>
        <w:pStyle w:val="Corpodeltesto1180"/>
        <w:shd w:val="clear" w:color="auto" w:fill="auto"/>
        <w:spacing w:line="240" w:lineRule="exact"/>
        <w:ind w:left="360" w:hanging="360"/>
      </w:pPr>
      <w:r>
        <w:t>15908 Et Perchevax H dist : « Vassal,</w:t>
      </w:r>
      <w:r>
        <w:br/>
        <w:t>vostre chief avez mal covert;</w:t>
      </w:r>
      <w:r>
        <w:br/>
      </w:r>
      <w:r>
        <w:lastRenderedPageBreak/>
        <w:t>feru vous ai a descovert! »</w:t>
      </w:r>
    </w:p>
    <w:p w14:paraId="18D1DDDD" w14:textId="77777777" w:rsidR="009A1B5B" w:rsidRDefault="004E42D2">
      <w:pPr>
        <w:pStyle w:val="Corpodeltesto1180"/>
        <w:shd w:val="clear" w:color="auto" w:fill="auto"/>
        <w:spacing w:line="240" w:lineRule="exact"/>
        <w:ind w:firstLine="360"/>
      </w:pPr>
      <w:r>
        <w:t>Lors li redone une retraite</w:t>
      </w:r>
      <w:r>
        <w:br/>
        <w:t>15912 de l’espee qu’il tenoit traite,</w:t>
      </w:r>
      <w:r>
        <w:br/>
        <w:t>qu’a poi que ne la fait chaïr.</w:t>
      </w:r>
    </w:p>
    <w:p w14:paraId="46393489" w14:textId="77777777" w:rsidR="009A1B5B" w:rsidRDefault="004E42D2">
      <w:pPr>
        <w:pStyle w:val="Corpodeltesto1180"/>
        <w:shd w:val="clear" w:color="auto" w:fill="auto"/>
        <w:spacing w:line="240" w:lineRule="exact"/>
        <w:ind w:firstLine="360"/>
      </w:pPr>
      <w:r>
        <w:t>Lors H rescrie par aïr :</w:t>
      </w:r>
    </w:p>
    <w:p w14:paraId="1BA15007" w14:textId="77777777" w:rsidR="009A1B5B" w:rsidRDefault="004E42D2">
      <w:pPr>
        <w:pStyle w:val="Corpodeltesto1180"/>
        <w:shd w:val="clear" w:color="auto" w:fill="auto"/>
        <w:spacing w:line="240" w:lineRule="exact"/>
        <w:ind w:firstLine="360"/>
      </w:pPr>
      <w:r>
        <w:t>« Amis, or gardez bien vos sals,</w:t>
      </w:r>
    </w:p>
    <w:p w14:paraId="1687D15F" w14:textId="77777777" w:rsidR="009A1B5B" w:rsidRDefault="004E42D2">
      <w:pPr>
        <w:pStyle w:val="Corpodeltesto1180"/>
        <w:shd w:val="clear" w:color="auto" w:fill="auto"/>
        <w:spacing w:line="240" w:lineRule="exact"/>
        <w:ind w:left="360" w:hanging="360"/>
      </w:pPr>
      <w:r>
        <w:t>15916 qu’il vous seront anquis bien sals !</w:t>
      </w:r>
      <w:r>
        <w:br/>
        <w:t>Se vers vous sui point endetez,</w:t>
      </w:r>
      <w:r>
        <w:br/>
        <w:t>anqui serai bien aquités.</w:t>
      </w:r>
    </w:p>
    <w:p w14:paraId="7377DF28" w14:textId="77777777" w:rsidR="009A1B5B" w:rsidRDefault="004E42D2">
      <w:pPr>
        <w:pStyle w:val="Corpodeltesto1180"/>
        <w:shd w:val="clear" w:color="auto" w:fill="auto"/>
        <w:spacing w:line="240" w:lineRule="exact"/>
        <w:ind w:firstLine="360"/>
      </w:pPr>
      <w:r>
        <w:t>N’est pas drois que lonc jor i mete,</w:t>
      </w:r>
      <w:r>
        <w:br/>
        <w:t>15920 ains est bien drois qu’aiez la dete</w:t>
      </w:r>
      <w:r>
        <w:br/>
        <w:t>que vous m’avez lonc tans creùe. »</w:t>
      </w:r>
      <w:r>
        <w:br/>
        <w:t>A icest mot, un cop li rue,</w:t>
      </w:r>
      <w:r>
        <w:br/>
        <w:t>et cil gete l’escu devant</w:t>
      </w:r>
      <w:r>
        <w:br/>
        <w:t>15924 et tint l’espee bien trenchant;</w:t>
      </w:r>
    </w:p>
    <w:p w14:paraId="58B903D5" w14:textId="77777777" w:rsidR="009A1B5B" w:rsidRDefault="004E42D2">
      <w:pPr>
        <w:pStyle w:val="Corpodeltesto1180"/>
        <w:shd w:val="clear" w:color="auto" w:fill="auto"/>
        <w:spacing w:line="235" w:lineRule="exact"/>
        <w:ind w:firstLine="0"/>
      </w:pPr>
      <w:r>
        <w:t>Perchevax fiert, ne se faint mie.</w:t>
      </w:r>
    </w:p>
    <w:p w14:paraId="4CD4D76C" w14:textId="77777777" w:rsidR="009A1B5B" w:rsidRDefault="004E42D2">
      <w:pPr>
        <w:pStyle w:val="Corpodeltesto1180"/>
        <w:shd w:val="clear" w:color="auto" w:fill="auto"/>
        <w:spacing w:line="235" w:lineRule="exact"/>
        <w:ind w:firstLine="360"/>
      </w:pPr>
      <w:r>
        <w:t>Or sont venu a l’escremie,</w:t>
      </w:r>
      <w:r>
        <w:br/>
        <w:t>molt ruistes cops donent et paient,</w:t>
      </w:r>
      <w:r>
        <w:br/>
      </w:r>
      <w:r>
        <w:rPr>
          <w:rStyle w:val="Corpodeltesto11865pt0"/>
        </w:rPr>
        <w:t>,5928</w:t>
      </w:r>
      <w:r>
        <w:t xml:space="preserve"> n’il ne guenchissent ne delaient;</w:t>
      </w:r>
      <w:r>
        <w:br/>
        <w:t>se li uns a l’autre acroit point,</w:t>
      </w:r>
      <w:r>
        <w:br/>
        <w:t>chascuns en vient molt bien a point :</w:t>
      </w:r>
      <w:r>
        <w:br/>
        <w:t>du prest, du chatel, de le monte</w:t>
      </w:r>
      <w:r>
        <w:br/>
      </w:r>
      <w:r>
        <w:rPr>
          <w:rStyle w:val="Corpodeltesto11865pt0"/>
        </w:rPr>
        <w:t>15932</w:t>
      </w:r>
      <w:r>
        <w:t xml:space="preserve"> vient l’uns a l’autre bien a conte.</w:t>
      </w:r>
      <w:r>
        <w:br/>
        <w:t>Ainc nus ne vit si durs assals,</w:t>
      </w:r>
      <w:r>
        <w:br/>
        <w:t>ce m’est avis, de .II. vassax ;</w:t>
      </w:r>
      <w:r>
        <w:br/>
        <w:t>grans envaïes i ot faites</w:t>
      </w:r>
      <w:r>
        <w:br/>
      </w:r>
      <w:r>
        <w:rPr>
          <w:rStyle w:val="Corpodeltesto11865pt0"/>
        </w:rPr>
        <w:t>[5936</w:t>
      </w:r>
      <w:r>
        <w:t xml:space="preserve"> et sormontees et retraites.</w:t>
      </w:r>
    </w:p>
    <w:p w14:paraId="1C592A4C" w14:textId="77777777" w:rsidR="009A1B5B" w:rsidRDefault="004E42D2">
      <w:pPr>
        <w:pStyle w:val="Corpodeltesto1180"/>
        <w:shd w:val="clear" w:color="auto" w:fill="auto"/>
        <w:spacing w:line="235" w:lineRule="exact"/>
        <w:ind w:firstLine="0"/>
      </w:pPr>
      <w:r>
        <w:t>Tant ont a cheval combatu</w:t>
      </w:r>
      <w:r>
        <w:br/>
        <w:t>qu’a la terre sont abatu ;</w:t>
      </w:r>
      <w:r>
        <w:br/>
        <w:t>en piez sont andoi resali,</w:t>
      </w:r>
    </w:p>
    <w:p w14:paraId="23B853D8" w14:textId="77777777" w:rsidR="009A1B5B" w:rsidRDefault="004E42D2">
      <w:pPr>
        <w:pStyle w:val="Corpodeltesto1180"/>
        <w:shd w:val="clear" w:color="auto" w:fill="auto"/>
        <w:spacing w:line="235" w:lineRule="exact"/>
        <w:ind w:left="360" w:hanging="360"/>
      </w:pPr>
      <w:r>
        <w:rPr>
          <w:rStyle w:val="Corpodeltesto11865pt0"/>
        </w:rPr>
        <w:t>[5940</w:t>
      </w:r>
      <w:r>
        <w:t xml:space="preserve"> s’a h uns l’autre rassali,</w:t>
      </w:r>
      <w:r>
        <w:br/>
        <w:t>n’i a nul qui se tiegne las.</w:t>
      </w:r>
    </w:p>
    <w:p w14:paraId="71753BB7" w14:textId="77777777" w:rsidR="009A1B5B" w:rsidRDefault="004E42D2">
      <w:pPr>
        <w:pStyle w:val="Corpodeltesto1180"/>
        <w:shd w:val="clear" w:color="auto" w:fill="auto"/>
        <w:spacing w:line="235" w:lineRule="exact"/>
        <w:ind w:firstLine="0"/>
      </w:pPr>
      <w:r>
        <w:t>De lor hiaumes trenchent les las</w:t>
      </w:r>
      <w:r>
        <w:br/>
        <w:t>et fors des chiés les font voler ;</w:t>
      </w:r>
    </w:p>
    <w:p w14:paraId="3980C8CD" w14:textId="77777777" w:rsidR="009A1B5B" w:rsidRDefault="004E42D2">
      <w:pPr>
        <w:pStyle w:val="Corpodeltesto1180"/>
        <w:shd w:val="clear" w:color="auto" w:fill="auto"/>
        <w:spacing w:line="235" w:lineRule="exact"/>
        <w:ind w:firstLine="0"/>
      </w:pPr>
      <w:r>
        <w:rPr>
          <w:rStyle w:val="Corpodeltesto11865pt0"/>
        </w:rPr>
        <w:t>15944</w:t>
      </w:r>
      <w:r>
        <w:t xml:space="preserve"> l’uns prent l’autre par le coler</w:t>
      </w:r>
      <w:r>
        <w:br/>
        <w:t>si que chascuns ront la ventaille ;</w:t>
      </w:r>
      <w:r>
        <w:br/>
        <w:t>en la coiffe n’a si fort maille</w:t>
      </w:r>
      <w:r>
        <w:br/>
        <w:t>du blanc hauberc qui ne s’en sente,</w:t>
      </w:r>
      <w:r>
        <w:br/>
        <w:t>15948 que chascuns i metoit s’entente</w:t>
      </w:r>
      <w:r>
        <w:br/>
        <w:t>a son compagnon metre a mort.</w:t>
      </w:r>
    </w:p>
    <w:p w14:paraId="1CA43AEA" w14:textId="77777777" w:rsidR="009A1B5B" w:rsidRDefault="004E42D2">
      <w:pPr>
        <w:pStyle w:val="Corpodeltesto1180"/>
        <w:shd w:val="clear" w:color="auto" w:fill="auto"/>
        <w:spacing w:line="235" w:lineRule="exact"/>
        <w:ind w:firstLine="0"/>
      </w:pPr>
      <w:r>
        <w:t>Li chevaliers dist qu’a la mort</w:t>
      </w:r>
      <w:r>
        <w:br/>
        <w:t>est Perchevax, s’il ne se rent.</w:t>
      </w:r>
    </w:p>
    <w:p w14:paraId="6374DFB3" w14:textId="77777777" w:rsidR="009A1B5B" w:rsidRDefault="004E42D2">
      <w:pPr>
        <w:pStyle w:val="Corpodeltesto1180"/>
        <w:shd w:val="clear" w:color="auto" w:fill="auto"/>
        <w:spacing w:line="235" w:lineRule="exact"/>
        <w:ind w:left="360" w:hanging="360"/>
      </w:pPr>
      <w:r>
        <w:t>15952 Perchevax dist que trop mesprent :</w:t>
      </w:r>
    </w:p>
    <w:p w14:paraId="15B6B4D1" w14:textId="77777777" w:rsidR="009A1B5B" w:rsidRDefault="004E42D2">
      <w:pPr>
        <w:pStyle w:val="Corpodeltesto1180"/>
        <w:shd w:val="clear" w:color="auto" w:fill="auto"/>
        <w:spacing w:line="235" w:lineRule="exact"/>
        <w:ind w:firstLine="0"/>
      </w:pPr>
      <w:r>
        <w:t>« Vous mesdites, je vous creant,</w:t>
      </w:r>
      <w:r>
        <w:br/>
        <w:t>qui ja me faites recreant.</w:t>
      </w:r>
    </w:p>
    <w:p w14:paraId="1D4360CA" w14:textId="77777777" w:rsidR="009A1B5B" w:rsidRDefault="004E42D2">
      <w:pPr>
        <w:pStyle w:val="Corpodeltesto1180"/>
        <w:shd w:val="clear" w:color="auto" w:fill="auto"/>
        <w:spacing w:line="235" w:lineRule="exact"/>
        <w:ind w:firstLine="0"/>
      </w:pPr>
      <w:r>
        <w:t>Cuidiez que le meillor aiez ?</w:t>
      </w:r>
    </w:p>
    <w:p w14:paraId="3CE4D4F6" w14:textId="77777777" w:rsidR="009A1B5B" w:rsidRDefault="004E42D2">
      <w:pPr>
        <w:pStyle w:val="Corpodeltesto1180"/>
        <w:shd w:val="clear" w:color="auto" w:fill="auto"/>
        <w:spacing w:line="235" w:lineRule="exact"/>
        <w:ind w:left="360" w:hanging="360"/>
        <w:sectPr w:rsidR="009A1B5B">
          <w:headerReference w:type="even" r:id="rId1217"/>
          <w:headerReference w:type="default" r:id="rId1218"/>
          <w:headerReference w:type="first" r:id="rId1219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15956 — De ce ne sui pas esmaiez,</w:t>
      </w:r>
      <w:r>
        <w:br/>
        <w:t>fait li chevaliers qui respont.</w:t>
      </w:r>
    </w:p>
    <w:p w14:paraId="31CAC852" w14:textId="77777777" w:rsidR="009A1B5B" w:rsidRDefault="004E42D2">
      <w:pPr>
        <w:pStyle w:val="Corpodeltesto1831"/>
        <w:shd w:val="clear" w:color="auto" w:fill="auto"/>
        <w:ind w:firstLine="0"/>
      </w:pPr>
      <w:r>
        <w:lastRenderedPageBreak/>
        <w:t>S’il n’avoit plus home en cest mont</w:t>
      </w:r>
      <w:r>
        <w:br/>
        <w:t>fait il, si estes vous alez,</w:t>
      </w:r>
    </w:p>
    <w:p w14:paraId="4B73BB4B" w14:textId="77777777" w:rsidR="009A1B5B" w:rsidRDefault="004E42D2">
      <w:pPr>
        <w:pStyle w:val="Corpodeltesto1831"/>
        <w:shd w:val="clear" w:color="auto" w:fill="auto"/>
        <w:ind w:left="360" w:hanging="360"/>
      </w:pPr>
      <w:r>
        <w:rPr>
          <w:rStyle w:val="Corpodeltesto183CenturySchoolbook95pt"/>
        </w:rPr>
        <w:t xml:space="preserve">15960 </w:t>
      </w:r>
      <w:r>
        <w:t>et je quit bien que vous falez. »</w:t>
      </w:r>
    </w:p>
    <w:p w14:paraId="31E50D5B" w14:textId="77777777" w:rsidR="009A1B5B" w:rsidRDefault="004E42D2">
      <w:pPr>
        <w:pStyle w:val="Corpodeltesto1831"/>
        <w:shd w:val="clear" w:color="auto" w:fill="auto"/>
        <w:tabs>
          <w:tab w:val="left" w:pos="4325"/>
        </w:tabs>
        <w:ind w:firstLine="0"/>
      </w:pPr>
      <w:r>
        <w:t>Fait Perchevax : « Ore i parra</w:t>
      </w:r>
      <w:r>
        <w:tab/>
        <w:t>[f</w:t>
      </w:r>
      <w:r>
        <w:rPr>
          <w:vertAlign w:val="subscript"/>
        </w:rPr>
        <w:t>ol 216l</w:t>
      </w:r>
      <w:r>
        <w:t>j</w:t>
      </w:r>
    </w:p>
    <w:p w14:paraId="3B3E1F1F" w14:textId="77777777" w:rsidR="009A1B5B" w:rsidRDefault="004E42D2">
      <w:pPr>
        <w:pStyle w:val="Corpodeltesto1831"/>
        <w:shd w:val="clear" w:color="auto" w:fill="auto"/>
        <w:ind w:firstLine="360"/>
      </w:pPr>
      <w:r>
        <w:t>que vostre force vous valra</w:t>
      </w:r>
      <w:r>
        <w:rPr>
          <w:vertAlign w:val="superscript"/>
        </w:rPr>
        <w:footnoteReference w:id="230"/>
      </w:r>
      <w:r>
        <w:t>,</w:t>
      </w:r>
      <w:r>
        <w:br/>
        <w:t>qui si estes ore emparlez</w:t>
      </w:r>
      <w:r>
        <w:br/>
      </w:r>
      <w:r>
        <w:rPr>
          <w:rStyle w:val="Corpodeltesto183CenturySchoolbook95pt"/>
        </w:rPr>
        <w:t xml:space="preserve">15964 </w:t>
      </w:r>
      <w:r>
        <w:t>et devant moi d’armes vantez.</w:t>
      </w:r>
    </w:p>
    <w:p w14:paraId="593CB18A" w14:textId="77777777" w:rsidR="009A1B5B" w:rsidRDefault="004E42D2">
      <w:pPr>
        <w:pStyle w:val="Corpodeltesto1831"/>
        <w:shd w:val="clear" w:color="auto" w:fill="auto"/>
        <w:ind w:firstLine="0"/>
      </w:pPr>
      <w:r>
        <w:t>Anqui vous ara bon mestier :</w:t>
      </w:r>
      <w:r>
        <w:br/>
        <w:t>a moi vous covenra luitier,</w:t>
      </w:r>
      <w:r>
        <w:br/>
        <w:t>issi verrons qui ert plus fors. »</w:t>
      </w:r>
    </w:p>
    <w:p w14:paraId="0873EDB4" w14:textId="77777777" w:rsidR="009A1B5B" w:rsidRDefault="004E42D2">
      <w:pPr>
        <w:pStyle w:val="Corpodeltesto1831"/>
        <w:shd w:val="clear" w:color="auto" w:fill="auto"/>
        <w:ind w:left="360" w:hanging="360"/>
      </w:pPr>
      <w:r>
        <w:rPr>
          <w:rStyle w:val="Corpodeltesto183CenturySchoolbook95pt"/>
        </w:rPr>
        <w:t xml:space="preserve">15968 </w:t>
      </w:r>
      <w:r>
        <w:t>Cil a dit : « Tez est mes recors. »</w:t>
      </w:r>
    </w:p>
    <w:p w14:paraId="6272BB73" w14:textId="77777777" w:rsidR="009A1B5B" w:rsidRDefault="004E42D2">
      <w:pPr>
        <w:pStyle w:val="Corpodeltesto1831"/>
        <w:shd w:val="clear" w:color="auto" w:fill="auto"/>
        <w:ind w:firstLine="0"/>
      </w:pPr>
      <w:r>
        <w:t>Les brans es poins s’entr’ambranchierent</w:t>
      </w:r>
      <w:r>
        <w:rPr>
          <w:vertAlign w:val="superscript"/>
        </w:rPr>
        <w:footnoteReference w:id="231"/>
      </w:r>
      <w:r>
        <w:t>,</w:t>
      </w:r>
    </w:p>
    <w:p w14:paraId="668E194B" w14:textId="77777777" w:rsidR="009A1B5B" w:rsidRDefault="004E42D2">
      <w:pPr>
        <w:pStyle w:val="Corpodeltesto1831"/>
        <w:shd w:val="clear" w:color="auto" w:fill="auto"/>
        <w:ind w:firstLine="0"/>
      </w:pPr>
      <w:r>
        <w:t>avec la luite s’entrefierent</w:t>
      </w:r>
    </w:p>
    <w:p w14:paraId="746D4F60" w14:textId="77777777" w:rsidR="009A1B5B" w:rsidRDefault="004E42D2">
      <w:pPr>
        <w:pStyle w:val="Corpodeltesto1831"/>
        <w:shd w:val="clear" w:color="auto" w:fill="auto"/>
        <w:ind w:firstLine="0"/>
      </w:pPr>
      <w:r>
        <w:t>des poins et des pomiax ensamble.</w:t>
      </w:r>
    </w:p>
    <w:p w14:paraId="208AFCC1" w14:textId="77777777" w:rsidR="009A1B5B" w:rsidRDefault="004E42D2">
      <w:pPr>
        <w:pStyle w:val="Corpodeltesto1831"/>
        <w:shd w:val="clear" w:color="auto" w:fill="auto"/>
        <w:ind w:left="360" w:hanging="360"/>
      </w:pPr>
      <w:r>
        <w:rPr>
          <w:rStyle w:val="Corpodeltesto183CenturySchoolbook95pt"/>
        </w:rPr>
        <w:t xml:space="preserve">15972 </w:t>
      </w:r>
      <w:r>
        <w:t>N’i a celui d’aì'r ne tramble,</w:t>
      </w:r>
      <w:r>
        <w:br/>
        <w:t>chascuns i met sa force toute :</w:t>
      </w:r>
      <w:r>
        <w:br/>
        <w:t>li uns sache, li autres boute,</w:t>
      </w:r>
      <w:r>
        <w:br/>
        <w:t>li uns boute, li autre estraint,</w:t>
      </w:r>
    </w:p>
    <w:p w14:paraId="0F0F3ABA" w14:textId="77777777" w:rsidR="009A1B5B" w:rsidRDefault="004E42D2">
      <w:pPr>
        <w:pStyle w:val="Corpodeltesto1831"/>
        <w:shd w:val="clear" w:color="auto" w:fill="auto"/>
        <w:ind w:left="360" w:hanging="360"/>
      </w:pPr>
      <w:r>
        <w:rPr>
          <w:rStyle w:val="Corpodeltesto183CenturySchoolbook95pt"/>
        </w:rPr>
        <w:t xml:space="preserve">15976 </w:t>
      </w:r>
      <w:r>
        <w:t>a poi que l’uns l’autre</w:t>
      </w:r>
      <w:r>
        <w:rPr>
          <w:vertAlign w:val="superscript"/>
        </w:rPr>
        <w:footnoteReference w:id="232"/>
      </w:r>
      <w:r>
        <w:t xml:space="preserve"> n’estaint;</w:t>
      </w:r>
      <w:r>
        <w:br/>
        <w:t>li uns fait a l’autre maint tor.</w:t>
      </w:r>
    </w:p>
    <w:p w14:paraId="564CB767" w14:textId="77777777" w:rsidR="009A1B5B" w:rsidRDefault="004E42D2">
      <w:pPr>
        <w:pStyle w:val="Corpodeltesto1831"/>
        <w:shd w:val="clear" w:color="auto" w:fill="auto"/>
        <w:ind w:firstLine="0"/>
      </w:pPr>
      <w:r>
        <w:t>Mais Perchevax li fait un tor</w:t>
      </w:r>
      <w:r>
        <w:br/>
        <w:t xml:space="preserve">par </w:t>
      </w:r>
      <w:r>
        <w:rPr>
          <w:rStyle w:val="Corpodeltesto1832"/>
        </w:rPr>
        <w:t>.1111.</w:t>
      </w:r>
      <w:r>
        <w:t xml:space="preserve"> fois, tot de randon ;</w:t>
      </w:r>
    </w:p>
    <w:p w14:paraId="5824CF58" w14:textId="77777777" w:rsidR="009A1B5B" w:rsidRDefault="004E42D2">
      <w:pPr>
        <w:pStyle w:val="Corpodeltesto1180"/>
        <w:shd w:val="clear" w:color="auto" w:fill="auto"/>
        <w:spacing w:line="240" w:lineRule="exact"/>
        <w:ind w:left="360" w:hanging="360"/>
      </w:pPr>
      <w:r>
        <w:t>15980 celui, ou il volsist ou non,</w:t>
      </w:r>
      <w:r>
        <w:br/>
        <w:t>abat sovin par desoz lui.</w:t>
      </w:r>
    </w:p>
    <w:p w14:paraId="17335683" w14:textId="77777777" w:rsidR="009A1B5B" w:rsidRDefault="004E42D2">
      <w:pPr>
        <w:pStyle w:val="Corpodeltesto1831"/>
        <w:shd w:val="clear" w:color="auto" w:fill="auto"/>
        <w:ind w:firstLine="0"/>
      </w:pPr>
      <w:r>
        <w:t>Lors dist : « Mors estes sanz delui,</w:t>
      </w:r>
      <w:r>
        <w:br/>
        <w:t>mar vous estes hui si vantez !»</w:t>
      </w:r>
    </w:p>
    <w:p w14:paraId="278A9684" w14:textId="77777777" w:rsidR="009A1B5B" w:rsidRDefault="004E42D2">
      <w:pPr>
        <w:pStyle w:val="Corpodeltesto1831"/>
        <w:shd w:val="clear" w:color="auto" w:fill="auto"/>
        <w:ind w:left="360" w:hanging="360"/>
      </w:pPr>
      <w:r>
        <w:rPr>
          <w:rStyle w:val="Corpodeltesto183CenturySchoolbook95pt"/>
        </w:rPr>
        <w:t xml:space="preserve">15984 </w:t>
      </w:r>
      <w:r>
        <w:t>Et cil dist : « Conquis et outrez</w:t>
      </w:r>
      <w:r>
        <w:br/>
        <w:t>sui d’armes, et merchi requier.</w:t>
      </w:r>
    </w:p>
    <w:p w14:paraId="0ABCFEE7" w14:textId="77777777" w:rsidR="009A1B5B" w:rsidRDefault="004E42D2">
      <w:pPr>
        <w:pStyle w:val="Corpodeltesto1831"/>
        <w:shd w:val="clear" w:color="auto" w:fill="auto"/>
        <w:ind w:firstLine="0"/>
      </w:pPr>
      <w:r>
        <w:t>Mix me venist a l’eschequier</w:t>
      </w:r>
    </w:p>
    <w:p w14:paraId="0F8B9932" w14:textId="77777777" w:rsidR="009A1B5B" w:rsidRDefault="004E42D2">
      <w:pPr>
        <w:pStyle w:val="Corpodeltesto1451"/>
        <w:shd w:val="clear" w:color="auto" w:fill="auto"/>
        <w:spacing w:line="240" w:lineRule="auto"/>
        <w:ind w:firstLine="360"/>
      </w:pPr>
      <w:r>
        <w:t xml:space="preserve">rontre le </w:t>
      </w:r>
      <w:r>
        <w:rPr>
          <w:rStyle w:val="Corpodeltesto145AngsanaUPC11pt"/>
        </w:rPr>
        <w:t xml:space="preserve">chevalier à la Cotte </w:t>
      </w:r>
      <w:r>
        <w:t>Maltaillie</w:t>
      </w:r>
      <w:r>
        <w:br/>
        <w:t>■■■ictoire cunu-</w:t>
      </w:r>
    </w:p>
    <w:p w14:paraId="7980CC42" w14:textId="77777777" w:rsidR="009A1B5B" w:rsidRDefault="004E42D2">
      <w:pPr>
        <w:pStyle w:val="Corpodeltesto1831"/>
        <w:shd w:val="clear" w:color="auto" w:fill="auto"/>
        <w:spacing w:line="235" w:lineRule="exact"/>
        <w:ind w:firstLine="360"/>
      </w:pPr>
      <w:r>
        <w:t>avoir joé por moi esbatre</w:t>
      </w:r>
      <w:r>
        <w:br/>
        <w:t>15988 que chi venus a vous combatre.</w:t>
      </w:r>
    </w:p>
    <w:p w14:paraId="5D28E98D" w14:textId="77777777" w:rsidR="009A1B5B" w:rsidRDefault="004E42D2">
      <w:pPr>
        <w:pStyle w:val="Corpodeltesto1831"/>
        <w:shd w:val="clear" w:color="auto" w:fill="auto"/>
        <w:spacing w:line="235" w:lineRule="exact"/>
        <w:ind w:firstLine="0"/>
      </w:pPr>
      <w:r>
        <w:t>Sire, merchi por Dieu vous proi,</w:t>
      </w:r>
      <w:r>
        <w:br/>
        <w:t>et si aiez pitié de moi. »</w:t>
      </w:r>
    </w:p>
    <w:p w14:paraId="05949D85" w14:textId="77777777" w:rsidR="009A1B5B" w:rsidRDefault="004E42D2">
      <w:pPr>
        <w:pStyle w:val="Corpodeltesto1831"/>
        <w:shd w:val="clear" w:color="auto" w:fill="auto"/>
        <w:spacing w:line="235" w:lineRule="exact"/>
        <w:ind w:firstLine="360"/>
      </w:pPr>
      <w:r>
        <w:t>Dist Perchevax : « Saches de voir</w:t>
      </w:r>
      <w:r>
        <w:br/>
        <w:t>992 que se tu vels merchi avoir,</w:t>
      </w:r>
      <w:r>
        <w:br/>
        <w:t>tu t’en iras sanz demoranche</w:t>
      </w:r>
      <w:r>
        <w:br/>
        <w:t>et si i metras ta fîanche</w:t>
      </w:r>
      <w:r>
        <w:br/>
        <w:t>que tu t’yras metre em prison</w:t>
      </w:r>
      <w:r>
        <w:br/>
        <w:t>15996 au roi Artu, en sa maison,</w:t>
      </w:r>
      <w:r>
        <w:br/>
        <w:t>et de ma part t’i renderas.</w:t>
      </w:r>
    </w:p>
    <w:p w14:paraId="316B9BE2" w14:textId="77777777" w:rsidR="009A1B5B" w:rsidRDefault="004E42D2">
      <w:pPr>
        <w:pStyle w:val="Corpodeltesto1831"/>
        <w:shd w:val="clear" w:color="auto" w:fill="auto"/>
        <w:spacing w:line="235" w:lineRule="exact"/>
        <w:ind w:firstLine="360"/>
      </w:pPr>
      <w:r>
        <w:t>Salue moi, quant la verras,</w:t>
      </w:r>
      <w:r>
        <w:br/>
        <w:t>le roi et toz les compaignons</w:t>
      </w:r>
      <w:r>
        <w:br/>
      </w:r>
      <w:r>
        <w:rPr>
          <w:rStyle w:val="Corpodeltesto183CenturySchoolbook7pt"/>
        </w:rPr>
        <w:t>16000</w:t>
      </w:r>
      <w:r>
        <w:rPr>
          <w:rStyle w:val="Corpodeltesto183CenturySchoolbook95pt0"/>
        </w:rPr>
        <w:t xml:space="preserve"> </w:t>
      </w:r>
      <w:r>
        <w:t>Mais, ains que nous descompaignons</w:t>
      </w:r>
      <w:r>
        <w:br/>
        <w:t>moi et toi, si plevis ta foi. »</w:t>
      </w:r>
    </w:p>
    <w:p w14:paraId="0847F928" w14:textId="77777777" w:rsidR="009A1B5B" w:rsidRDefault="004E42D2">
      <w:pPr>
        <w:pStyle w:val="Corpodeltesto1491"/>
        <w:shd w:val="clear" w:color="auto" w:fill="auto"/>
        <w:spacing w:line="220" w:lineRule="exact"/>
      </w:pPr>
      <w:r>
        <w:rPr>
          <w:rStyle w:val="Corpodeltesto149"/>
        </w:rPr>
        <w:t>[fol. 216b]</w:t>
      </w:r>
    </w:p>
    <w:p w14:paraId="4C2E3505" w14:textId="77777777" w:rsidR="009A1B5B" w:rsidRDefault="004E42D2">
      <w:pPr>
        <w:pStyle w:val="Corpodeltesto1831"/>
        <w:shd w:val="clear" w:color="auto" w:fill="auto"/>
        <w:spacing w:line="235" w:lineRule="exact"/>
        <w:ind w:firstLine="360"/>
      </w:pPr>
      <w:r>
        <w:t>Cil li affîe et dist par foi</w:t>
      </w:r>
      <w:r>
        <w:br/>
        <w:t>qu’il ne laira por nul essoigne</w:t>
      </w:r>
      <w:r>
        <w:br/>
      </w:r>
      <w:r>
        <w:rPr>
          <w:rStyle w:val="Corpodeltesto183AngsanaUPC115pt"/>
        </w:rPr>
        <w:t>16004</w:t>
      </w:r>
      <w:r>
        <w:t xml:space="preserve"> ne por destreche de besoigne</w:t>
      </w:r>
    </w:p>
    <w:p w14:paraId="23B4D137" w14:textId="77777777" w:rsidR="009A1B5B" w:rsidRDefault="004E42D2">
      <w:pPr>
        <w:pStyle w:val="Corpodeltesto1831"/>
        <w:shd w:val="clear" w:color="auto" w:fill="auto"/>
        <w:spacing w:line="235" w:lineRule="exact"/>
        <w:ind w:firstLine="0"/>
      </w:pPr>
      <w:r>
        <w:t>que n’i voist, se mors nel destorne ;</w:t>
      </w:r>
      <w:r>
        <w:br/>
        <w:t>nul autre essoigne n’i’atorne.</w:t>
      </w:r>
    </w:p>
    <w:p w14:paraId="6ACB00FF" w14:textId="77777777" w:rsidR="009A1B5B" w:rsidRDefault="004E42D2">
      <w:pPr>
        <w:pStyle w:val="Corpodeltesto1831"/>
        <w:shd w:val="clear" w:color="auto" w:fill="auto"/>
        <w:spacing w:line="235" w:lineRule="exact"/>
        <w:ind w:firstLine="360"/>
      </w:pPr>
      <w:r>
        <w:t>« Mais de par cui me renderai</w:t>
      </w:r>
      <w:r>
        <w:br/>
      </w:r>
      <w:r>
        <w:rPr>
          <w:rStyle w:val="Corpodeltesto183CenturySchoolbook7pt"/>
        </w:rPr>
        <w:t>16008</w:t>
      </w:r>
      <w:r>
        <w:rPr>
          <w:rStyle w:val="Corpodeltesto183CenturySchoolbook95pt0"/>
        </w:rPr>
        <w:t xml:space="preserve"> </w:t>
      </w:r>
      <w:r>
        <w:t>au roi, quant a la cort venrai ?</w:t>
      </w:r>
    </w:p>
    <w:p w14:paraId="08F2248F" w14:textId="77777777" w:rsidR="009A1B5B" w:rsidRDefault="004E42D2">
      <w:pPr>
        <w:pStyle w:val="Corpodeltesto1831"/>
        <w:shd w:val="clear" w:color="auto" w:fill="auto"/>
        <w:spacing w:line="235" w:lineRule="exact"/>
        <w:ind w:firstLine="0"/>
      </w:pPr>
      <w:r>
        <w:t>— De par Percheval, le sien dru.</w:t>
      </w:r>
    </w:p>
    <w:p w14:paraId="4C714768" w14:textId="77777777" w:rsidR="009A1B5B" w:rsidRDefault="004E42D2">
      <w:pPr>
        <w:pStyle w:val="Corpodeltesto1831"/>
        <w:shd w:val="clear" w:color="auto" w:fill="auto"/>
        <w:spacing w:line="235" w:lineRule="exact"/>
        <w:ind w:firstLine="0"/>
      </w:pPr>
      <w:r>
        <w:lastRenderedPageBreak/>
        <w:t>Et le tien non me diras tu ? »</w:t>
      </w:r>
    </w:p>
    <w:p w14:paraId="30CD493C" w14:textId="77777777" w:rsidR="009A1B5B" w:rsidRDefault="004E42D2">
      <w:pPr>
        <w:pStyle w:val="Corpodeltesto1831"/>
        <w:shd w:val="clear" w:color="auto" w:fill="auto"/>
        <w:spacing w:line="235" w:lineRule="exact"/>
        <w:ind w:firstLine="360"/>
      </w:pPr>
      <w:r>
        <w:t>Quant cil l’entent, joie ot et ire</w:t>
      </w:r>
      <w:r>
        <w:br/>
      </w:r>
      <w:r>
        <w:rPr>
          <w:rStyle w:val="Corpodeltesto183CenturySchoolbook7pt"/>
        </w:rPr>
        <w:t>16012</w:t>
      </w:r>
      <w:r>
        <w:rPr>
          <w:rStyle w:val="Corpodeltesto183CenturySchoolbook95pt0"/>
        </w:rPr>
        <w:t xml:space="preserve"> </w:t>
      </w:r>
      <w:r>
        <w:t>si grant que nus ne porroit dire.</w:t>
      </w:r>
    </w:p>
    <w:p w14:paraId="4E7F3E37" w14:textId="77777777" w:rsidR="009A1B5B" w:rsidRDefault="004E42D2">
      <w:pPr>
        <w:pStyle w:val="Corpodeltesto1831"/>
        <w:shd w:val="clear" w:color="auto" w:fill="auto"/>
        <w:spacing w:line="235" w:lineRule="exact"/>
        <w:ind w:firstLine="0"/>
      </w:pPr>
      <w:r>
        <w:t>Mais ore oiez, si vous dirons</w:t>
      </w:r>
      <w:r>
        <w:br/>
        <w:t xml:space="preserve">des </w:t>
      </w:r>
      <w:r>
        <w:rPr>
          <w:rStyle w:val="Corpodeltesto1832"/>
        </w:rPr>
        <w:t>.11.</w:t>
      </w:r>
      <w:r>
        <w:t xml:space="preserve"> materres les raisqns :</w:t>
      </w:r>
      <w:r>
        <w:br/>
        <w:t>ire ot de che que matez fu,</w:t>
      </w:r>
    </w:p>
    <w:p w14:paraId="02829F66" w14:textId="77777777" w:rsidR="009A1B5B" w:rsidRDefault="004E42D2">
      <w:pPr>
        <w:pStyle w:val="Corpodeltesto1831"/>
        <w:shd w:val="clear" w:color="auto" w:fill="auto"/>
        <w:spacing w:line="235" w:lineRule="exact"/>
        <w:ind w:firstLine="0"/>
      </w:pPr>
      <w:r>
        <w:rPr>
          <w:rStyle w:val="Corpodeltesto183CenturySchoolbook7pt"/>
        </w:rPr>
        <w:t>16016</w:t>
      </w:r>
      <w:r>
        <w:rPr>
          <w:rStyle w:val="Corpodeltesto183CenturySchoolbook95pt0"/>
        </w:rPr>
        <w:t xml:space="preserve"> </w:t>
      </w:r>
      <w:r>
        <w:t>et de Percheval joians fu.</w:t>
      </w:r>
    </w:p>
    <w:p w14:paraId="6829B03E" w14:textId="77777777" w:rsidR="009A1B5B" w:rsidRDefault="004E42D2">
      <w:pPr>
        <w:pStyle w:val="Corpodeltesto1831"/>
        <w:shd w:val="clear" w:color="auto" w:fill="auto"/>
        <w:spacing w:line="235" w:lineRule="exact"/>
        <w:ind w:firstLine="0"/>
      </w:pPr>
      <w:r>
        <w:t>Vers lui se trait et si l’acole,</w:t>
      </w:r>
    </w:p>
    <w:p w14:paraId="225B3077" w14:textId="77777777" w:rsidR="009A1B5B" w:rsidRDefault="004E42D2">
      <w:pPr>
        <w:pStyle w:val="Corpodeltesto1831"/>
        <w:shd w:val="clear" w:color="auto" w:fill="auto"/>
        <w:spacing w:line="235" w:lineRule="exact"/>
        <w:ind w:firstLine="0"/>
      </w:pPr>
      <w:r>
        <w:t>et puis li conte sa parole,</w:t>
      </w:r>
    </w:p>
    <w:p w14:paraId="1F5F0BF7" w14:textId="77777777" w:rsidR="009A1B5B" w:rsidRDefault="004E42D2">
      <w:pPr>
        <w:pStyle w:val="Corpodeltesto1831"/>
        <w:shd w:val="clear" w:color="auto" w:fill="auto"/>
        <w:spacing w:line="235" w:lineRule="exact"/>
        <w:ind w:firstLine="0"/>
        <w:sectPr w:rsidR="009A1B5B">
          <w:headerReference w:type="even" r:id="rId1220"/>
          <w:headerReference w:type="default" r:id="rId1221"/>
          <w:headerReference w:type="first" r:id="rId1222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si dist : « N’est pas cheùs mes pris</w:t>
      </w:r>
    </w:p>
    <w:p w14:paraId="1C5AC831" w14:textId="77777777" w:rsidR="009A1B5B" w:rsidRDefault="004E42D2">
      <w:pPr>
        <w:pStyle w:val="Corpodeltesto1831"/>
        <w:shd w:val="clear" w:color="auto" w:fill="auto"/>
        <w:spacing w:line="235" w:lineRule="exact"/>
        <w:ind w:left="360" w:hanging="360"/>
      </w:pPr>
      <w:r>
        <w:rPr>
          <w:rStyle w:val="Corpodeltesto183CenturySchoolbook95pt"/>
        </w:rPr>
        <w:lastRenderedPageBreak/>
        <w:t xml:space="preserve">16020 </w:t>
      </w:r>
      <w:r>
        <w:t>quant par vous sui mas et conquis,</w:t>
      </w:r>
      <w:r>
        <w:br/>
        <w:t>que de vous honeré m’a Diex.</w:t>
      </w:r>
    </w:p>
    <w:p w14:paraId="61BEC1E3" w14:textId="77777777" w:rsidR="009A1B5B" w:rsidRDefault="004E42D2">
      <w:pPr>
        <w:pStyle w:val="Corpodeltesto1831"/>
        <w:shd w:val="clear" w:color="auto" w:fill="auto"/>
        <w:spacing w:line="235" w:lineRule="exact"/>
        <w:ind w:firstLine="0"/>
      </w:pPr>
      <w:r>
        <w:t>Et si vous di, j’ai non Madiex,</w:t>
      </w:r>
      <w:r>
        <w:br/>
        <w:t>cil a le Cote Màltaillie.</w:t>
      </w:r>
    </w:p>
    <w:p w14:paraId="6E21033E" w14:textId="77777777" w:rsidR="009A1B5B" w:rsidRDefault="004E42D2">
      <w:pPr>
        <w:pStyle w:val="Corpodeltesto1831"/>
        <w:shd w:val="clear" w:color="auto" w:fill="auto"/>
        <w:spacing w:line="235" w:lineRule="exact"/>
        <w:ind w:left="360" w:hanging="360"/>
      </w:pPr>
      <w:r>
        <w:rPr>
          <w:rStyle w:val="Corpodeltesto183CenturySchoolbook95pt"/>
        </w:rPr>
        <w:t xml:space="preserve">16024 </w:t>
      </w:r>
      <w:r>
        <w:t>M’armeiire m’avez taillie</w:t>
      </w:r>
    </w:p>
    <w:p w14:paraId="0386634E" w14:textId="77777777" w:rsidR="009A1B5B" w:rsidRDefault="004E42D2">
      <w:pPr>
        <w:pStyle w:val="Corpodeltesto1831"/>
        <w:shd w:val="clear" w:color="auto" w:fill="auto"/>
        <w:spacing w:line="235" w:lineRule="exact"/>
        <w:ind w:firstLine="0"/>
      </w:pPr>
      <w:r>
        <w:t>et detrenchie en pluisors leus,</w:t>
      </w:r>
      <w:r>
        <w:br/>
        <w:t>mais ne m’est fors solas et jeus,</w:t>
      </w:r>
      <w:r>
        <w:br/>
        <w:t>quant matez sui par si preudome.</w:t>
      </w:r>
    </w:p>
    <w:p w14:paraId="559C4B86" w14:textId="77777777" w:rsidR="009A1B5B" w:rsidRDefault="004E42D2">
      <w:pPr>
        <w:pStyle w:val="Corpodeltesto1831"/>
        <w:shd w:val="clear" w:color="auto" w:fill="auto"/>
        <w:spacing w:line="235" w:lineRule="exact"/>
        <w:ind w:left="360" w:hanging="360"/>
      </w:pPr>
      <w:r>
        <w:rPr>
          <w:rStyle w:val="Corpodeltesto183CenturySchoolbook7pt"/>
        </w:rPr>
        <w:t>16028</w:t>
      </w:r>
      <w:r>
        <w:rPr>
          <w:rStyle w:val="Corpodeltesto183CenturySchoolbook95pt0"/>
        </w:rPr>
        <w:t xml:space="preserve"> </w:t>
      </w:r>
      <w:r>
        <w:t>Par toz les saints qui sont a Rome,</w:t>
      </w:r>
      <w:r>
        <w:br/>
        <w:t>ma perte ne pris mais un gant.</w:t>
      </w:r>
    </w:p>
    <w:p w14:paraId="680A499D" w14:textId="77777777" w:rsidR="009A1B5B" w:rsidRDefault="004E42D2">
      <w:pPr>
        <w:pStyle w:val="Corpodeltesto1831"/>
        <w:shd w:val="clear" w:color="auto" w:fill="auto"/>
        <w:spacing w:line="235" w:lineRule="exact"/>
        <w:ind w:firstLine="0"/>
      </w:pPr>
      <w:r>
        <w:t>Biax sire, congié vous demant. »</w:t>
      </w:r>
    </w:p>
    <w:p w14:paraId="6DB7087D" w14:textId="77777777" w:rsidR="009A1B5B" w:rsidRDefault="004E42D2">
      <w:pPr>
        <w:pStyle w:val="Corpodeltesto1831"/>
        <w:shd w:val="clear" w:color="auto" w:fill="auto"/>
        <w:spacing w:line="235" w:lineRule="exact"/>
        <w:ind w:firstLine="0"/>
      </w:pPr>
      <w:r>
        <w:t>Dist Perchevax : « Se Diex me voie,</w:t>
      </w:r>
    </w:p>
    <w:p w14:paraId="21CD984D" w14:textId="77777777" w:rsidR="009A1B5B" w:rsidRDefault="004E42D2">
      <w:pPr>
        <w:pStyle w:val="Corpodeltesto1180"/>
        <w:shd w:val="clear" w:color="auto" w:fill="auto"/>
        <w:spacing w:line="235" w:lineRule="exact"/>
        <w:ind w:left="360" w:hanging="360"/>
      </w:pPr>
      <w:r>
        <w:t>16032 vostre prison vous pardonroie</w:t>
      </w:r>
    </w:p>
    <w:p w14:paraId="6758833C" w14:textId="77777777" w:rsidR="009A1B5B" w:rsidRDefault="004E42D2">
      <w:pPr>
        <w:pStyle w:val="Corpodeltesto1831"/>
        <w:shd w:val="clear" w:color="auto" w:fill="auto"/>
        <w:spacing w:line="235" w:lineRule="exact"/>
        <w:ind w:firstLine="0"/>
      </w:pPr>
      <w:r>
        <w:t>molt volentiers, s’il vous plaisoit. »</w:t>
      </w:r>
    </w:p>
    <w:p w14:paraId="49AF76A7" w14:textId="77777777" w:rsidR="009A1B5B" w:rsidRDefault="004E42D2">
      <w:pPr>
        <w:pStyle w:val="Corpodeltesto1831"/>
        <w:shd w:val="clear" w:color="auto" w:fill="auto"/>
        <w:spacing w:line="235" w:lineRule="exact"/>
        <w:ind w:firstLine="0"/>
      </w:pPr>
      <w:r>
        <w:t>Et cil h dist qu’il ne feroit</w:t>
      </w:r>
      <w:r>
        <w:br/>
        <w:t>por trestot l’or de Cornuaille :</w:t>
      </w:r>
    </w:p>
    <w:p w14:paraId="6B67C70C" w14:textId="77777777" w:rsidR="009A1B5B" w:rsidRDefault="004E42D2">
      <w:pPr>
        <w:pStyle w:val="Corpodeltesto1831"/>
        <w:shd w:val="clear" w:color="auto" w:fill="auto"/>
        <w:spacing w:line="235" w:lineRule="exact"/>
        <w:ind w:left="360" w:hanging="360"/>
      </w:pPr>
      <w:r>
        <w:rPr>
          <w:rStyle w:val="Corpodeltesto183CenturySchoolbook95pt"/>
        </w:rPr>
        <w:t xml:space="preserve">16036 </w:t>
      </w:r>
      <w:r>
        <w:t>« mais dites moi que je m’en aille</w:t>
      </w:r>
      <w:r>
        <w:br/>
        <w:t>al roi por mon message dire. »</w:t>
      </w:r>
    </w:p>
    <w:p w14:paraId="074C0429" w14:textId="77777777" w:rsidR="009A1B5B" w:rsidRDefault="004E42D2">
      <w:pPr>
        <w:pStyle w:val="Corpodeltesto1831"/>
        <w:shd w:val="clear" w:color="auto" w:fill="auto"/>
        <w:spacing w:line="235" w:lineRule="exact"/>
        <w:ind w:firstLine="0"/>
      </w:pPr>
      <w:r>
        <w:t>Dist Perchevax : « Ne sai que dire,</w:t>
      </w:r>
      <w:r>
        <w:br/>
        <w:t>ne mais qu’a Jhesu vous commant.</w:t>
      </w:r>
    </w:p>
    <w:p w14:paraId="0A48427C" w14:textId="77777777" w:rsidR="009A1B5B" w:rsidRDefault="004E42D2">
      <w:pPr>
        <w:pStyle w:val="Corpodeltesto1831"/>
        <w:shd w:val="clear" w:color="auto" w:fill="auto"/>
        <w:spacing w:line="235" w:lineRule="exact"/>
        <w:ind w:left="360" w:hanging="360"/>
      </w:pPr>
      <w:r>
        <w:rPr>
          <w:rStyle w:val="Corpodeltesto183CenturySchoolbook95pt"/>
        </w:rPr>
        <w:t xml:space="preserve">16040 </w:t>
      </w:r>
      <w:r>
        <w:t>— Sire, fait il, et je comant</w:t>
      </w:r>
      <w:r>
        <w:br/>
        <w:t>vo cors al Glorieus Celestre. »</w:t>
      </w:r>
    </w:p>
    <w:p w14:paraId="112B3B42" w14:textId="77777777" w:rsidR="009A1B5B" w:rsidRDefault="004E42D2">
      <w:pPr>
        <w:pStyle w:val="Corpodeltesto1831"/>
        <w:shd w:val="clear" w:color="auto" w:fill="auto"/>
        <w:spacing w:line="235" w:lineRule="exact"/>
        <w:ind w:firstLine="0"/>
      </w:pPr>
      <w:r>
        <w:t>Et lors par son estrier senestre</w:t>
      </w:r>
      <w:r>
        <w:br/>
        <w:t>est remontez sor son cheval;</w:t>
      </w:r>
    </w:p>
    <w:p w14:paraId="428D0CE5" w14:textId="77777777" w:rsidR="009A1B5B" w:rsidRDefault="004E42D2">
      <w:pPr>
        <w:pStyle w:val="Corpodeltesto1831"/>
        <w:shd w:val="clear" w:color="auto" w:fill="auto"/>
        <w:spacing w:line="235" w:lineRule="exact"/>
        <w:ind w:left="360" w:hanging="360"/>
      </w:pPr>
      <w:r>
        <w:rPr>
          <w:rStyle w:val="Corpodeltesto183CenturySchoolbook95pt"/>
        </w:rPr>
        <w:t xml:space="preserve">16044 </w:t>
      </w:r>
      <w:r>
        <w:t>a Dieu commande Percheval</w:t>
      </w:r>
      <w:r>
        <w:br/>
        <w:t>et Perchevax lui ensement,</w:t>
      </w:r>
    </w:p>
    <w:p w14:paraId="383496B1" w14:textId="77777777" w:rsidR="009A1B5B" w:rsidRDefault="004E42D2">
      <w:pPr>
        <w:pStyle w:val="Corpodeltesto1831"/>
        <w:shd w:val="clear" w:color="auto" w:fill="auto"/>
        <w:tabs>
          <w:tab w:val="left" w:pos="4349"/>
        </w:tabs>
        <w:spacing w:line="235" w:lineRule="exact"/>
        <w:ind w:firstLine="0"/>
      </w:pPr>
      <w:r>
        <w:t>einsi laissent lor parlement.</w:t>
      </w:r>
      <w:r>
        <w:tab/>
      </w:r>
      <w:r>
        <w:rPr>
          <w:rStyle w:val="Corpodeltesto183CenturySchoolbook95pt"/>
        </w:rPr>
        <w:t>[fol. 2i6&lt;</w:t>
      </w:r>
    </w:p>
    <w:p w14:paraId="5485D48C" w14:textId="77777777" w:rsidR="009A1B5B" w:rsidRDefault="004E42D2">
      <w:pPr>
        <w:pStyle w:val="Corpodeltesto1831"/>
        <w:shd w:val="clear" w:color="auto" w:fill="auto"/>
        <w:spacing w:line="235" w:lineRule="exact"/>
        <w:ind w:firstLine="0"/>
      </w:pPr>
      <w:r>
        <w:t>Cil a le Cote Maltaillie</w:t>
      </w:r>
      <w:r>
        <w:br/>
      </w:r>
      <w:r>
        <w:rPr>
          <w:rStyle w:val="Corpodeltesto183CenturySchoolbook95pt"/>
        </w:rPr>
        <w:t xml:space="preserve">16048 </w:t>
      </w:r>
      <w:r>
        <w:t>a molt tost sa voie aqueillie,</w:t>
      </w:r>
      <w:r>
        <w:br/>
        <w:t>la plus droite qu’il sot tenir.</w:t>
      </w:r>
    </w:p>
    <w:p w14:paraId="2D37ED4E" w14:textId="77777777" w:rsidR="009A1B5B" w:rsidRDefault="004E42D2">
      <w:pPr>
        <w:pStyle w:val="Corpodeltesto1831"/>
        <w:shd w:val="clear" w:color="auto" w:fill="auto"/>
        <w:spacing w:line="235" w:lineRule="exact"/>
        <w:ind w:firstLine="0"/>
      </w:pPr>
      <w:r>
        <w:t>A Percheval wel revenir</w:t>
      </w:r>
      <w:r>
        <w:br/>
        <w:t>qui d’autre part aquelt sa voie ;</w:t>
      </w:r>
    </w:p>
    <w:p w14:paraId="55979922" w14:textId="77777777" w:rsidR="009A1B5B" w:rsidRDefault="004E42D2">
      <w:pPr>
        <w:pStyle w:val="Corpodeltesto1180"/>
        <w:shd w:val="clear" w:color="auto" w:fill="auto"/>
        <w:spacing w:line="235" w:lineRule="exact"/>
        <w:ind w:left="360" w:hanging="360"/>
        <w:sectPr w:rsidR="009A1B5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16052 mais ne set ne chemin ne voie,</w:t>
      </w:r>
      <w:r>
        <w:br/>
      </w:r>
    </w:p>
    <w:p w14:paraId="33DA985A" w14:textId="77777777" w:rsidR="009A1B5B" w:rsidRDefault="004E42D2">
      <w:pPr>
        <w:pStyle w:val="Corpodeltesto1180"/>
        <w:shd w:val="clear" w:color="auto" w:fill="auto"/>
        <w:spacing w:line="235" w:lineRule="exact"/>
        <w:ind w:left="360" w:hanging="360"/>
      </w:pPr>
      <w:r>
        <w:rPr>
          <w:rStyle w:val="Corpodeltesto1830"/>
        </w:rPr>
        <w:lastRenderedPageBreak/>
        <w:t>et si voit la nuit approchier.</w:t>
      </w:r>
    </w:p>
    <w:p w14:paraId="641376DB" w14:textId="77777777" w:rsidR="009A1B5B" w:rsidRDefault="004E42D2">
      <w:pPr>
        <w:pStyle w:val="Corpodeltesto1831"/>
        <w:shd w:val="clear" w:color="auto" w:fill="auto"/>
        <w:ind w:firstLine="0"/>
      </w:pPr>
      <w:r>
        <w:t>Le cheval comenche a brochier,</w:t>
      </w:r>
      <w:r>
        <w:br/>
        <w:t>ne set ou la nuit hebergier ;</w:t>
      </w:r>
    </w:p>
    <w:p w14:paraId="59C3984F" w14:textId="77777777" w:rsidR="009A1B5B" w:rsidRDefault="004E42D2">
      <w:pPr>
        <w:pStyle w:val="Corpodeltesto1831"/>
        <w:shd w:val="clear" w:color="auto" w:fill="auto"/>
        <w:ind w:left="360" w:hanging="360"/>
      </w:pPr>
      <w:r>
        <w:rPr>
          <w:rStyle w:val="Corpodeltesto183CenturySchoolbook65pt"/>
        </w:rPr>
        <w:t>16056</w:t>
      </w:r>
      <w:r>
        <w:rPr>
          <w:rStyle w:val="Corpodeltesto183CenturySchoolbook95pt"/>
        </w:rPr>
        <w:t xml:space="preserve"> </w:t>
      </w:r>
      <w:r>
        <w:t>saint Julien prent a huchier</w:t>
      </w:r>
      <w:r>
        <w:br/>
        <w:t>qu’il a bon hostel l’avoit.</w:t>
      </w:r>
    </w:p>
    <w:p w14:paraId="3FB6E5FE" w14:textId="77777777" w:rsidR="009A1B5B" w:rsidRDefault="004E42D2">
      <w:pPr>
        <w:pStyle w:val="Corpodeltesto1831"/>
        <w:shd w:val="clear" w:color="auto" w:fill="auto"/>
        <w:ind w:firstLine="0"/>
      </w:pPr>
      <w:r>
        <w:t>Lors regarde avant lui, si voit</w:t>
      </w:r>
      <w:r>
        <w:br/>
        <w:t>un chastelet molt avenant.</w:t>
      </w:r>
    </w:p>
    <w:p w14:paraId="66A20C33" w14:textId="77777777" w:rsidR="009A1B5B" w:rsidRDefault="004E42D2">
      <w:pPr>
        <w:pStyle w:val="Corpodeltesto1831"/>
        <w:shd w:val="clear" w:color="auto" w:fill="auto"/>
        <w:ind w:left="360" w:hanging="360"/>
      </w:pPr>
      <w:r>
        <w:rPr>
          <w:rStyle w:val="Corpodeltesto183CenturySchoolbook7pt"/>
        </w:rPr>
        <w:t>16060</w:t>
      </w:r>
      <w:r>
        <w:rPr>
          <w:rStyle w:val="Corpodeltesto183CenturySchoolbook95pt0"/>
        </w:rPr>
        <w:t xml:space="preserve"> </w:t>
      </w:r>
      <w:r>
        <w:t>Cele part torne maintenant</w:t>
      </w:r>
    </w:p>
    <w:p w14:paraId="71BAF2F1" w14:textId="77777777" w:rsidR="009A1B5B" w:rsidRDefault="004E42D2">
      <w:pPr>
        <w:pStyle w:val="Corpodeltesto1831"/>
        <w:shd w:val="clear" w:color="auto" w:fill="auto"/>
        <w:ind w:firstLine="0"/>
      </w:pPr>
      <w:r>
        <w:t>le bon destrier qui tost l’i lance.</w:t>
      </w:r>
    </w:p>
    <w:p w14:paraId="2C06EF67" w14:textId="77777777" w:rsidR="009A1B5B" w:rsidRDefault="004E42D2">
      <w:pPr>
        <w:pStyle w:val="Corpodeltesto1831"/>
        <w:shd w:val="clear" w:color="auto" w:fill="auto"/>
        <w:ind w:firstLine="0"/>
      </w:pPr>
      <w:r>
        <w:t>Un viel home de grant puissance</w:t>
      </w:r>
      <w:r>
        <w:br/>
        <w:t>a encontré en mi sa voie,</w:t>
      </w:r>
    </w:p>
    <w:p w14:paraId="211B12F8" w14:textId="77777777" w:rsidR="009A1B5B" w:rsidRDefault="004E42D2">
      <w:pPr>
        <w:pStyle w:val="Corpodeltesto1831"/>
        <w:shd w:val="clear" w:color="auto" w:fill="auto"/>
        <w:ind w:left="360" w:hanging="360"/>
      </w:pPr>
      <w:r>
        <w:rPr>
          <w:rStyle w:val="Corpodeltesto183CenturySchoolbook65pt"/>
        </w:rPr>
        <w:t>16064</w:t>
      </w:r>
      <w:r>
        <w:rPr>
          <w:rStyle w:val="Corpodeltesto183CenturySchoolbook95pt"/>
        </w:rPr>
        <w:t xml:space="preserve"> </w:t>
      </w:r>
      <w:r>
        <w:t>qui</w:t>
      </w:r>
      <w:r>
        <w:rPr>
          <w:vertAlign w:val="superscript"/>
        </w:rPr>
        <w:footnoteReference w:id="233"/>
      </w:r>
      <w:r>
        <w:t xml:space="preserve"> le salue et le conjoie ;</w:t>
      </w:r>
      <w:r>
        <w:br/>
        <w:t>et Perchevax molt belement</w:t>
      </w:r>
      <w:r>
        <w:br/>
        <w:t>le sien salu ançois li rent.</w:t>
      </w:r>
    </w:p>
    <w:p w14:paraId="26B371B0" w14:textId="77777777" w:rsidR="009A1B5B" w:rsidRDefault="004E42D2">
      <w:pPr>
        <w:pStyle w:val="Corpodeltesto1831"/>
        <w:shd w:val="clear" w:color="auto" w:fill="auto"/>
        <w:ind w:firstLine="0"/>
      </w:pPr>
      <w:r>
        <w:t>Li preudom dusqu’a son manoir</w:t>
      </w:r>
    </w:p>
    <w:p w14:paraId="4D1D2C40" w14:textId="77777777" w:rsidR="009A1B5B" w:rsidRDefault="004E42D2">
      <w:pPr>
        <w:pStyle w:val="Corpodeltesto1180"/>
        <w:shd w:val="clear" w:color="auto" w:fill="auto"/>
        <w:spacing w:line="240" w:lineRule="exact"/>
        <w:ind w:left="360" w:hanging="360"/>
      </w:pPr>
      <w:r>
        <w:rPr>
          <w:rStyle w:val="Corpodeltesto11865pt0"/>
        </w:rPr>
        <w:t>16068</w:t>
      </w:r>
      <w:r>
        <w:t xml:space="preserve"> le maine et puis de remanoir</w:t>
      </w:r>
      <w:r>
        <w:br/>
        <w:t>li prie en son hostel anuit.</w:t>
      </w:r>
    </w:p>
    <w:p w14:paraId="73377FBE" w14:textId="77777777" w:rsidR="009A1B5B" w:rsidRDefault="004E42D2">
      <w:pPr>
        <w:pStyle w:val="Corpodeltesto1831"/>
        <w:shd w:val="clear" w:color="auto" w:fill="auto"/>
        <w:ind w:firstLine="0"/>
      </w:pPr>
      <w:r>
        <w:t>Ne quidiez pas que il anuit</w:t>
      </w:r>
      <w:r>
        <w:br/>
        <w:t>a Percheval de la proiere ;</w:t>
      </w:r>
    </w:p>
    <w:p w14:paraId="332C9CD4" w14:textId="77777777" w:rsidR="009A1B5B" w:rsidRDefault="004E42D2">
      <w:pPr>
        <w:pStyle w:val="Corpodeltesto1831"/>
        <w:shd w:val="clear" w:color="auto" w:fill="auto"/>
        <w:ind w:left="360" w:hanging="360"/>
      </w:pPr>
      <w:r>
        <w:rPr>
          <w:rStyle w:val="Corpodeltesto183CenturySchoolbook95pt"/>
        </w:rPr>
        <w:t xml:space="preserve">16072 </w:t>
      </w:r>
      <w:r>
        <w:t>molt le merchie de la chiere</w:t>
      </w:r>
      <w:r>
        <w:br/>
        <w:t>k’il H fait et de la proiere.</w:t>
      </w:r>
    </w:p>
    <w:p w14:paraId="51892DC8" w14:textId="77777777" w:rsidR="009A1B5B" w:rsidRDefault="004E42D2">
      <w:pPr>
        <w:pStyle w:val="Corpodeltesto1831"/>
        <w:shd w:val="clear" w:color="auto" w:fill="auto"/>
        <w:ind w:firstLine="0"/>
      </w:pPr>
      <w:r>
        <w:t>Lors s’en vont tote la charriere,</w:t>
      </w:r>
      <w:r>
        <w:br/>
        <w:t>n’aresterent dusqu’al manoir ;</w:t>
      </w:r>
    </w:p>
    <w:p w14:paraId="16AE3769" w14:textId="77777777" w:rsidR="009A1B5B" w:rsidRDefault="004E42D2">
      <w:pPr>
        <w:pStyle w:val="Corpodeltesto1831"/>
        <w:shd w:val="clear" w:color="auto" w:fill="auto"/>
        <w:ind w:left="360" w:hanging="360"/>
      </w:pPr>
      <w:r>
        <w:rPr>
          <w:rStyle w:val="Corpodeltesto183CenturySchoolbook95pt"/>
        </w:rPr>
        <w:t xml:space="preserve">16076 </w:t>
      </w:r>
      <w:r>
        <w:t>et li preudom du cheval noir</w:t>
      </w:r>
      <w:r>
        <w:br/>
        <w:t>descent, et Perchevax ensamble</w:t>
      </w:r>
      <w:r>
        <w:br/>
        <w:t>en mi la cort, desoz un tramble.</w:t>
      </w:r>
    </w:p>
    <w:p w14:paraId="3490843F" w14:textId="77777777" w:rsidR="009A1B5B" w:rsidRDefault="004E42D2">
      <w:pPr>
        <w:pStyle w:val="Corpodeltesto1831"/>
        <w:shd w:val="clear" w:color="auto" w:fill="auto"/>
        <w:ind w:firstLine="0"/>
      </w:pPr>
      <w:r>
        <w:t>Quant descendus fu Perchevax,</w:t>
      </w:r>
    </w:p>
    <w:p w14:paraId="272E3B35" w14:textId="77777777" w:rsidR="009A1B5B" w:rsidRDefault="004E42D2">
      <w:pPr>
        <w:pStyle w:val="Corpodeltesto1180"/>
        <w:shd w:val="clear" w:color="auto" w:fill="auto"/>
        <w:spacing w:line="240" w:lineRule="exact"/>
        <w:ind w:left="360" w:hanging="360"/>
      </w:pPr>
      <w:r>
        <w:rPr>
          <w:rStyle w:val="Corpodeltesto11865pt0"/>
        </w:rPr>
        <w:t>16080</w:t>
      </w:r>
      <w:r>
        <w:t xml:space="preserve"> establez fu li bons chevax,</w:t>
      </w:r>
    </w:p>
    <w:p w14:paraId="33A21D52" w14:textId="77777777" w:rsidR="009A1B5B" w:rsidRDefault="004E42D2">
      <w:pPr>
        <w:pStyle w:val="Corpodeltesto1831"/>
        <w:shd w:val="clear" w:color="auto" w:fill="auto"/>
        <w:ind w:firstLine="0"/>
        <w:sectPr w:rsidR="009A1B5B">
          <w:headerReference w:type="even" r:id="rId1223"/>
          <w:headerReference w:type="default" r:id="rId1224"/>
          <w:footerReference w:type="even" r:id="rId1225"/>
          <w:headerReference w:type="first" r:id="rId1226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et en aprez le</w:t>
      </w:r>
      <w:r>
        <w:rPr>
          <w:vertAlign w:val="superscript"/>
        </w:rPr>
        <w:footnoteReference w:id="234"/>
      </w:r>
      <w:r>
        <w:t xml:space="preserve"> desarmerent;</w:t>
      </w:r>
      <w:r>
        <w:br/>
        <w:t>un cort mantel H asfublerent,</w:t>
      </w:r>
    </w:p>
    <w:p w14:paraId="6D4BAE0D" w14:textId="77777777" w:rsidR="009A1B5B" w:rsidRDefault="004E42D2">
      <w:pPr>
        <w:pStyle w:val="Corpodeltesto1831"/>
        <w:shd w:val="clear" w:color="auto" w:fill="auto"/>
        <w:spacing w:line="235" w:lineRule="exact"/>
        <w:ind w:firstLine="0"/>
      </w:pPr>
      <w:r>
        <w:lastRenderedPageBreak/>
        <w:t>al col li metent qu’il n’ait froit.</w:t>
      </w:r>
    </w:p>
    <w:p w14:paraId="0B610BB5" w14:textId="77777777" w:rsidR="009A1B5B" w:rsidRDefault="004E42D2">
      <w:pPr>
        <w:pStyle w:val="Corpodeltesto1831"/>
        <w:shd w:val="clear" w:color="auto" w:fill="auto"/>
        <w:spacing w:line="235" w:lineRule="exact"/>
        <w:ind w:firstLine="0"/>
      </w:pPr>
      <w:r>
        <w:rPr>
          <w:rStyle w:val="Corpodeltesto183CenturySchoolbook95pt"/>
        </w:rPr>
        <w:t xml:space="preserve">16084 </w:t>
      </w:r>
      <w:r>
        <w:t>Et li sires l’a, por le froit,</w:t>
      </w:r>
    </w:p>
    <w:p w14:paraId="250AD049" w14:textId="77777777" w:rsidR="009A1B5B" w:rsidRDefault="004E42D2">
      <w:pPr>
        <w:pStyle w:val="Corpodeltesto1831"/>
        <w:shd w:val="clear" w:color="auto" w:fill="auto"/>
        <w:spacing w:line="235" w:lineRule="exact"/>
        <w:ind w:firstLine="0"/>
      </w:pPr>
      <w:r>
        <w:t>mené al fu, puis si demande</w:t>
      </w:r>
      <w:r>
        <w:br/>
        <w:t>son non, car molt estoit engrande</w:t>
      </w:r>
      <w:r>
        <w:br/>
        <w:t>de savoir son non et son estre.</w:t>
      </w:r>
    </w:p>
    <w:p w14:paraId="2AE53678" w14:textId="77777777" w:rsidR="009A1B5B" w:rsidRDefault="004E42D2">
      <w:pPr>
        <w:pStyle w:val="Corpodeltesto1840"/>
        <w:shd w:val="clear" w:color="auto" w:fill="auto"/>
        <w:spacing w:line="160" w:lineRule="exact"/>
      </w:pPr>
      <w:r>
        <w:t>[&amp;]. 2if„v,</w:t>
      </w:r>
    </w:p>
    <w:p w14:paraId="36676B0B" w14:textId="77777777" w:rsidR="009A1B5B" w:rsidRDefault="004E42D2">
      <w:pPr>
        <w:pStyle w:val="Corpodeltesto1831"/>
        <w:shd w:val="clear" w:color="auto" w:fill="auto"/>
        <w:spacing w:line="235" w:lineRule="exact"/>
        <w:ind w:left="360" w:hanging="360"/>
      </w:pPr>
      <w:r>
        <w:rPr>
          <w:rStyle w:val="Corpodeltesto183CenturySchoolbook95pt"/>
        </w:rPr>
        <w:t xml:space="preserve">16088 </w:t>
      </w:r>
      <w:r>
        <w:t>« Par Dieu, le Glorieus Celestre,</w:t>
      </w:r>
      <w:r>
        <w:br/>
        <w:t>fait Perchevax, de Gales sui,</w:t>
      </w:r>
      <w:r>
        <w:br/>
        <w:t>et en baptesme nomez sui</w:t>
      </w:r>
      <w:r>
        <w:br/>
        <w:t>Percheval, ce sachiez de voir. »</w:t>
      </w:r>
    </w:p>
    <w:p w14:paraId="3882497B" w14:textId="77777777" w:rsidR="009A1B5B" w:rsidRDefault="004E42D2">
      <w:pPr>
        <w:pStyle w:val="Corpodeltesto1831"/>
        <w:shd w:val="clear" w:color="auto" w:fill="auto"/>
        <w:spacing w:line="235" w:lineRule="exact"/>
        <w:ind w:left="360" w:hanging="360"/>
      </w:pPr>
      <w:r>
        <w:rPr>
          <w:rStyle w:val="Corpodeltesto183CenturySchoolbook95pt"/>
        </w:rPr>
        <w:t xml:space="preserve">16092 </w:t>
      </w:r>
      <w:r>
        <w:t>Dist li sires : « Or sai, por voir,</w:t>
      </w:r>
      <w:r>
        <w:br/>
        <w:t>que grans honors m’est avenue,</w:t>
      </w:r>
      <w:r>
        <w:br/>
        <w:t>et molt sui liez de vo venue. »</w:t>
      </w:r>
    </w:p>
    <w:p w14:paraId="7949CE45" w14:textId="77777777" w:rsidR="009A1B5B" w:rsidRDefault="004E42D2">
      <w:pPr>
        <w:pStyle w:val="Corpodeltesto1831"/>
        <w:shd w:val="clear" w:color="auto" w:fill="auto"/>
        <w:spacing w:line="235" w:lineRule="exact"/>
        <w:ind w:firstLine="0"/>
      </w:pPr>
      <w:r>
        <w:t>Lors commande a metre la table.</w:t>
      </w:r>
    </w:p>
    <w:p w14:paraId="1F7B1E10" w14:textId="77777777" w:rsidR="009A1B5B" w:rsidRDefault="004E42D2">
      <w:pPr>
        <w:pStyle w:val="Corpodeltesto1831"/>
        <w:shd w:val="clear" w:color="auto" w:fill="auto"/>
        <w:spacing w:line="235" w:lineRule="exact"/>
        <w:ind w:left="360" w:hanging="360"/>
      </w:pPr>
      <w:r>
        <w:rPr>
          <w:rStyle w:val="Corpodeltesto183CenturySchoolbook95pt"/>
        </w:rPr>
        <w:t xml:space="preserve">16096 </w:t>
      </w:r>
      <w:r>
        <w:t>Mise fu. Ne ferai pas fable</w:t>
      </w:r>
      <w:r>
        <w:br/>
        <w:t>des més aconter ne retraire,</w:t>
      </w:r>
      <w:r>
        <w:br/>
        <w:t>car g’i aroie trop a faire</w:t>
      </w:r>
      <w:r>
        <w:rPr>
          <w:vertAlign w:val="superscript"/>
        </w:rPr>
        <w:t>378</w:t>
      </w:r>
      <w:r>
        <w:t>.</w:t>
      </w:r>
    </w:p>
    <w:p w14:paraId="513CFBFE" w14:textId="77777777" w:rsidR="009A1B5B" w:rsidRDefault="004E42D2">
      <w:pPr>
        <w:pStyle w:val="Corpodeltesto1831"/>
        <w:shd w:val="clear" w:color="auto" w:fill="auto"/>
        <w:spacing w:line="235" w:lineRule="exact"/>
        <w:ind w:firstLine="0"/>
      </w:pPr>
      <w:r>
        <w:t>Quant mengié ont, si ont lavé,</w:t>
      </w:r>
    </w:p>
    <w:p w14:paraId="2B9C113F" w14:textId="77777777" w:rsidR="009A1B5B" w:rsidRDefault="004E42D2">
      <w:pPr>
        <w:pStyle w:val="Corpodeltesto1831"/>
        <w:shd w:val="clear" w:color="auto" w:fill="auto"/>
        <w:spacing w:line="235" w:lineRule="exact"/>
        <w:ind w:left="360" w:hanging="360"/>
      </w:pPr>
      <w:r>
        <w:rPr>
          <w:rStyle w:val="Corpodeltesto183CenturySchoolbook95pt"/>
        </w:rPr>
        <w:t xml:space="preserve">16100 </w:t>
      </w:r>
      <w:r>
        <w:t>puis burent; aprés sont alé</w:t>
      </w:r>
      <w:r>
        <w:br/>
        <w:t>couchier, si con moi est avis.</w:t>
      </w:r>
    </w:p>
    <w:p w14:paraId="1D4E6CCA" w14:textId="77777777" w:rsidR="009A1B5B" w:rsidRDefault="004E42D2">
      <w:pPr>
        <w:pStyle w:val="Corpodeltesto1831"/>
        <w:shd w:val="clear" w:color="auto" w:fill="auto"/>
        <w:spacing w:line="235" w:lineRule="exact"/>
        <w:ind w:firstLine="0"/>
      </w:pPr>
      <w:r>
        <w:t>En un haut lit, riche et massis</w:t>
      </w:r>
      <w:r>
        <w:br/>
        <w:t>couchierent Percheval errant.</w:t>
      </w:r>
    </w:p>
    <w:p w14:paraId="64B03F1F" w14:textId="77777777" w:rsidR="009A1B5B" w:rsidRDefault="004E42D2">
      <w:pPr>
        <w:pStyle w:val="Corpodeltesto1831"/>
        <w:shd w:val="clear" w:color="auto" w:fill="auto"/>
        <w:spacing w:line="235" w:lineRule="exact"/>
        <w:ind w:left="360" w:hanging="360"/>
      </w:pPr>
      <w:r>
        <w:rPr>
          <w:rStyle w:val="Corpodeltesto183CenturySchoolbook95pt"/>
        </w:rPr>
        <w:t xml:space="preserve">16104 </w:t>
      </w:r>
      <w:r>
        <w:t>Dusques a l’aube apparissant</w:t>
      </w:r>
      <w:r>
        <w:br/>
        <w:t>dormi en pais tote la nuit.</w:t>
      </w:r>
    </w:p>
    <w:p w14:paraId="58727BE0" w14:textId="77777777" w:rsidR="009A1B5B" w:rsidRDefault="004E42D2">
      <w:pPr>
        <w:pStyle w:val="Corpodeltesto1831"/>
        <w:shd w:val="clear" w:color="auto" w:fill="auto"/>
        <w:spacing w:line="235" w:lineRule="exact"/>
        <w:ind w:firstLine="0"/>
      </w:pPr>
      <w:r>
        <w:t>Au matinet relievent tuit</w:t>
      </w:r>
      <w:r>
        <w:br/>
        <w:t>li sire et cil de la maison.</w:t>
      </w:r>
    </w:p>
    <w:p w14:paraId="3B0724A1" w14:textId="77777777" w:rsidR="009A1B5B" w:rsidRDefault="004E42D2">
      <w:pPr>
        <w:pStyle w:val="Corpodeltesto1831"/>
        <w:shd w:val="clear" w:color="auto" w:fill="auto"/>
        <w:spacing w:line="235" w:lineRule="exact"/>
        <w:ind w:firstLine="0"/>
        <w:sectPr w:rsidR="009A1B5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183CenturySchoolbook95pt"/>
        </w:rPr>
        <w:t xml:space="preserve">16108 </w:t>
      </w:r>
      <w:r>
        <w:t>Quant Perchevax oï le son</w:t>
      </w:r>
      <w:r>
        <w:br/>
        <w:t>de la gaite, si s’esveilla ;</w:t>
      </w:r>
      <w:r>
        <w:br/>
        <w:t>isnelement s’apareilla,</w:t>
      </w:r>
      <w:r>
        <w:br/>
        <w:t>en la sale entre, si demande</w:t>
      </w:r>
      <w:r>
        <w:br/>
      </w:r>
      <w:r>
        <w:rPr>
          <w:rStyle w:val="Corpodeltesto183CenturySchoolbook7pt"/>
        </w:rPr>
        <w:t>16112</w:t>
      </w:r>
      <w:r>
        <w:rPr>
          <w:rStyle w:val="Corpodeltesto183CenturySchoolbook95pt0"/>
        </w:rPr>
        <w:t xml:space="preserve"> </w:t>
      </w:r>
      <w:r>
        <w:t>ses armes; li sires commande</w:t>
      </w:r>
      <w:r>
        <w:br/>
        <w:t>que tost soient appareillies ;</w:t>
      </w:r>
    </w:p>
    <w:p w14:paraId="1C150FAE" w14:textId="77777777" w:rsidR="009A1B5B" w:rsidRDefault="004E42D2">
      <w:pPr>
        <w:pStyle w:val="Corpodeltesto1180"/>
        <w:shd w:val="clear" w:color="auto" w:fill="auto"/>
        <w:spacing w:line="235" w:lineRule="exact"/>
        <w:ind w:firstLine="0"/>
      </w:pPr>
      <w:r>
        <w:lastRenderedPageBreak/>
        <w:t xml:space="preserve">et cil qui </w:t>
      </w:r>
      <w:r>
        <w:rPr>
          <w:vertAlign w:val="superscript"/>
        </w:rPr>
        <w:t>on</w:t>
      </w:r>
      <w:r>
        <w:t xml:space="preserve"> i</w:t>
      </w:r>
      <w:r>
        <w:rPr>
          <w:vertAlign w:val="superscript"/>
        </w:rPr>
        <w:t>es ot</w:t>
      </w:r>
      <w:r>
        <w:t xml:space="preserve"> baillies</w:t>
      </w:r>
      <w:r>
        <w:br/>
        <w:t>li aporte sanz delaier.</w:t>
      </w:r>
    </w:p>
    <w:p w14:paraId="6F073BDB" w14:textId="77777777" w:rsidR="009A1B5B" w:rsidRDefault="004E42D2">
      <w:pPr>
        <w:pStyle w:val="Corpodeltesto1180"/>
        <w:shd w:val="clear" w:color="auto" w:fill="auto"/>
        <w:spacing w:line="235" w:lineRule="exact"/>
        <w:ind w:firstLine="0"/>
      </w:pPr>
      <w:r>
        <w:rPr>
          <w:rStyle w:val="Corpodeltesto1181"/>
          <w:vertAlign w:val="subscript"/>
        </w:rPr>
        <w:t>116</w:t>
      </w:r>
      <w:r>
        <w:t xml:space="preserve"> Puis a demandé son destrier</w:t>
      </w:r>
      <w:r>
        <w:br/>
      </w:r>
      <w:r>
        <w:rPr>
          <w:vertAlign w:val="subscript"/>
        </w:rPr>
        <w:t>a</w:t>
      </w:r>
      <w:r>
        <w:t xml:space="preserve"> l’establier, qu’il li amaint.</w:t>
      </w:r>
    </w:p>
    <w:p w14:paraId="039042DD" w14:textId="77777777" w:rsidR="009A1B5B" w:rsidRDefault="004E42D2">
      <w:pPr>
        <w:pStyle w:val="Corpodeltesto1180"/>
        <w:shd w:val="clear" w:color="auto" w:fill="auto"/>
        <w:spacing w:line="235" w:lineRule="exact"/>
        <w:ind w:firstLine="360"/>
      </w:pPr>
      <w:r>
        <w:t>En celui mie ne remaint,</w:t>
      </w:r>
      <w:r>
        <w:br/>
        <w:t>mais tost atorne le cheval</w:t>
      </w:r>
      <w:r>
        <w:br/>
      </w:r>
      <w:r>
        <w:rPr>
          <w:rStyle w:val="Corpodeltesto11865pt0"/>
        </w:rPr>
        <w:t>120</w:t>
      </w:r>
      <w:r>
        <w:t xml:space="preserve"> et puis le maine a Percheval,</w:t>
      </w:r>
      <w:r>
        <w:br/>
        <w:t>qui ja fu armez de ses armes.</w:t>
      </w:r>
      <w:r>
        <w:br/>
        <w:t>Lors monte, et a par les enarmes</w:t>
      </w:r>
      <w:r>
        <w:br/>
        <w:t>l’escu pris, a son col le pent;</w:t>
      </w:r>
    </w:p>
    <w:p w14:paraId="5061C6F7" w14:textId="77777777" w:rsidR="009A1B5B" w:rsidRDefault="004E42D2">
      <w:pPr>
        <w:pStyle w:val="Corpodeltesto1180"/>
        <w:shd w:val="clear" w:color="auto" w:fill="auto"/>
        <w:spacing w:line="235" w:lineRule="exact"/>
        <w:ind w:left="360" w:hanging="360"/>
      </w:pPr>
      <w:r>
        <w:t xml:space="preserve">,, </w:t>
      </w:r>
      <w:r>
        <w:rPr>
          <w:rStyle w:val="Corpodeltesto11865pt0"/>
        </w:rPr>
        <w:t>124</w:t>
      </w:r>
      <w:r>
        <w:t xml:space="preserve"> et puis a l’oste congié prent,</w:t>
      </w:r>
      <w:r>
        <w:br/>
        <w:t>et li sires l’a comandé</w:t>
      </w:r>
      <w:r>
        <w:br/>
        <w:t>molt debonairement a Dé.</w:t>
      </w:r>
    </w:p>
    <w:p w14:paraId="521AD1CA" w14:textId="77777777" w:rsidR="009A1B5B" w:rsidRDefault="004E42D2">
      <w:pPr>
        <w:pStyle w:val="Corpodeltesto1180"/>
        <w:shd w:val="clear" w:color="auto" w:fill="auto"/>
        <w:spacing w:line="235" w:lineRule="exact"/>
        <w:ind w:firstLine="0"/>
      </w:pPr>
      <w:r>
        <w:t>Et Perchevax ist de la cort,</w:t>
      </w:r>
    </w:p>
    <w:p w14:paraId="69EF06FA" w14:textId="77777777" w:rsidR="009A1B5B" w:rsidRDefault="004E42D2">
      <w:pPr>
        <w:pStyle w:val="Corpodeltesto1180"/>
        <w:shd w:val="clear" w:color="auto" w:fill="auto"/>
        <w:spacing w:line="235" w:lineRule="exact"/>
        <w:ind w:left="360" w:hanging="360"/>
      </w:pPr>
      <w:r>
        <w:rPr>
          <w:rStyle w:val="Corpodeltesto11865pt0"/>
        </w:rPr>
        <w:t>16128</w:t>
      </w:r>
      <w:r>
        <w:t xml:space="preserve"> a Dieu proie que le destort</w:t>
      </w:r>
    </w:p>
    <w:p w14:paraId="11EB816F" w14:textId="77777777" w:rsidR="009A1B5B" w:rsidRDefault="004E42D2">
      <w:pPr>
        <w:pStyle w:val="Corpodeltesto1451"/>
        <w:shd w:val="clear" w:color="auto" w:fill="auto"/>
        <w:spacing w:line="150" w:lineRule="exact"/>
        <w:ind w:firstLine="0"/>
      </w:pPr>
      <w:r>
        <w:rPr>
          <w:rStyle w:val="Corpodeltesto145"/>
        </w:rPr>
        <w:t>[fol. 216vb]</w:t>
      </w:r>
    </w:p>
    <w:p w14:paraId="12D14649" w14:textId="77777777" w:rsidR="009A1B5B" w:rsidRDefault="004E42D2">
      <w:pPr>
        <w:pStyle w:val="Corpodeltesto1180"/>
        <w:shd w:val="clear" w:color="auto" w:fill="auto"/>
        <w:spacing w:line="235" w:lineRule="exact"/>
        <w:ind w:firstLine="0"/>
      </w:pPr>
      <w:r>
        <w:t>d’anui, de mal et de vergoigne,</w:t>
      </w:r>
      <w:r>
        <w:br/>
        <w:t>et li doinst trover la besoigne</w:t>
      </w:r>
      <w:r>
        <w:br/>
        <w:t>ou il a mise si grant paine,</w:t>
      </w:r>
    </w:p>
    <w:p w14:paraId="01821286" w14:textId="77777777" w:rsidR="009A1B5B" w:rsidRDefault="004E42D2">
      <w:pPr>
        <w:pStyle w:val="Corpodeltesto1180"/>
        <w:shd w:val="clear" w:color="auto" w:fill="auto"/>
        <w:spacing w:line="235" w:lineRule="exact"/>
        <w:ind w:left="360" w:hanging="360"/>
      </w:pPr>
      <w:r>
        <w:t>16132 que tant mois et tante semaine</w:t>
      </w:r>
      <w:r>
        <w:br/>
        <w:t>a mis a querre le Graal,</w:t>
      </w:r>
      <w:r>
        <w:br/>
        <w:t>tant anui sosfrit et tant mal :</w:t>
      </w:r>
    </w:p>
    <w:p w14:paraId="760D5466" w14:textId="77777777" w:rsidR="009A1B5B" w:rsidRDefault="004E42D2">
      <w:pPr>
        <w:pStyle w:val="Corpodeltesto1180"/>
        <w:shd w:val="clear" w:color="auto" w:fill="auto"/>
        <w:spacing w:line="235" w:lineRule="exact"/>
        <w:ind w:firstLine="360"/>
      </w:pPr>
      <w:r>
        <w:t>« Tant cop en ai pris et rechut,</w:t>
      </w:r>
      <w:r>
        <w:br/>
        <w:t>16136 et par maintes fois m’ont dechut</w:t>
      </w:r>
      <w:r>
        <w:br/>
        <w:t>les diversitez qu’ai veues</w:t>
      </w:r>
      <w:r>
        <w:br/>
        <w:t>et les povretez qu’ai eues</w:t>
      </w:r>
      <w:r>
        <w:br/>
        <w:t>en jeiiner et en veillier ;</w:t>
      </w:r>
    </w:p>
    <w:p w14:paraId="786BD652" w14:textId="77777777" w:rsidR="009A1B5B" w:rsidRDefault="004E42D2">
      <w:pPr>
        <w:pStyle w:val="Corpodeltesto1180"/>
        <w:shd w:val="clear" w:color="auto" w:fill="auto"/>
        <w:spacing w:line="235" w:lineRule="exact"/>
        <w:ind w:left="360" w:hanging="360"/>
      </w:pPr>
      <w:r>
        <w:t>16140 ne ne me sai tant travaillier</w:t>
      </w:r>
      <w:r>
        <w:br/>
        <w:t>que je en puisse a chief venir,</w:t>
      </w:r>
      <w:r>
        <w:br/>
        <w:t>et si ne sai que devenir</w:t>
      </w:r>
      <w:r>
        <w:br/>
        <w:t>ne ou puisse torner ne traire.</w:t>
      </w:r>
    </w:p>
    <w:p w14:paraId="5C0A0A8A" w14:textId="77777777" w:rsidR="009A1B5B" w:rsidRDefault="004E42D2">
      <w:pPr>
        <w:pStyle w:val="Corpodeltesto1180"/>
        <w:shd w:val="clear" w:color="auto" w:fill="auto"/>
        <w:spacing w:line="235" w:lineRule="exact"/>
        <w:ind w:left="360" w:hanging="360"/>
      </w:pPr>
      <w:r>
        <w:t>16144 Je ne desir fors le repaire</w:t>
      </w:r>
    </w:p>
    <w:p w14:paraId="084328A0" w14:textId="77777777" w:rsidR="009A1B5B" w:rsidRDefault="004E42D2">
      <w:pPr>
        <w:pStyle w:val="Corpodeltesto1180"/>
        <w:shd w:val="clear" w:color="auto" w:fill="auto"/>
        <w:spacing w:line="235" w:lineRule="exact"/>
        <w:ind w:firstLine="0"/>
        <w:sectPr w:rsidR="009A1B5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et trover le bon Roi Peschierre,</w:t>
      </w:r>
      <w:r>
        <w:br/>
        <w:t>mais je me tieng a si pechiere</w:t>
      </w:r>
    </w:p>
    <w:p w14:paraId="137A4976" w14:textId="77777777" w:rsidR="009A1B5B" w:rsidRDefault="004E42D2">
      <w:pPr>
        <w:pStyle w:val="Corpodeltesto1831"/>
        <w:shd w:val="clear" w:color="auto" w:fill="auto"/>
        <w:spacing w:line="235" w:lineRule="exact"/>
        <w:ind w:firstLine="0"/>
      </w:pPr>
      <w:r>
        <w:lastRenderedPageBreak/>
        <w:t>que je criem a perdre ma paine.</w:t>
      </w:r>
    </w:p>
    <w:p w14:paraId="5560E458" w14:textId="77777777" w:rsidR="009A1B5B" w:rsidRDefault="004E42D2">
      <w:pPr>
        <w:pStyle w:val="Corpodeltesto1831"/>
        <w:shd w:val="clear" w:color="auto" w:fill="auto"/>
        <w:spacing w:line="235" w:lineRule="exact"/>
        <w:ind w:left="360" w:hanging="360"/>
      </w:pPr>
      <w:r>
        <w:rPr>
          <w:rStyle w:val="Corpodeltesto1837pt"/>
          <w:b w:val="0"/>
          <w:bCs w:val="0"/>
        </w:rPr>
        <w:t xml:space="preserve">16148 </w:t>
      </w:r>
      <w:r>
        <w:t>Mais, s’aventure m’i ramaine,</w:t>
      </w:r>
      <w:r>
        <w:br/>
        <w:t>enquerre volrai et savoir</w:t>
      </w:r>
      <w:r>
        <w:br/>
        <w:t>de l’aventure tot le voir</w:t>
      </w:r>
      <w:r>
        <w:br/>
        <w:t>et del Graal et de la Lance,</w:t>
      </w:r>
    </w:p>
    <w:p w14:paraId="0124F1D1" w14:textId="77777777" w:rsidR="009A1B5B" w:rsidRDefault="004E42D2">
      <w:pPr>
        <w:pStyle w:val="Corpodeltesto1180"/>
        <w:shd w:val="clear" w:color="auto" w:fill="auto"/>
        <w:spacing w:line="235" w:lineRule="exact"/>
        <w:ind w:left="360" w:hanging="360"/>
      </w:pPr>
      <w:r>
        <w:t>16152 et de la biere la samblanche</w:t>
      </w:r>
      <w:r>
        <w:br/>
        <w:t>et du bel tailleoir d’argent</w:t>
      </w:r>
      <w:r>
        <w:br/>
        <w:t>que je vi tant bel et si gent. »</w:t>
      </w:r>
    </w:p>
    <w:p w14:paraId="015D9D58" w14:textId="77777777" w:rsidR="009A1B5B" w:rsidRDefault="004E42D2">
      <w:pPr>
        <w:pStyle w:val="Corpodeltesto1831"/>
        <w:shd w:val="clear" w:color="auto" w:fill="auto"/>
        <w:spacing w:line="235" w:lineRule="exact"/>
        <w:ind w:firstLine="0"/>
      </w:pPr>
      <w:r>
        <w:t>De che s’est il bien asfìchiez.</w:t>
      </w:r>
    </w:p>
    <w:p w14:paraId="7F69F835" w14:textId="77777777" w:rsidR="009A1B5B" w:rsidRDefault="004E42D2">
      <w:pPr>
        <w:pStyle w:val="Corpodeltesto1831"/>
        <w:shd w:val="clear" w:color="auto" w:fill="auto"/>
        <w:spacing w:line="235" w:lineRule="exact"/>
        <w:ind w:left="360" w:hanging="360"/>
      </w:pPr>
      <w:r>
        <w:rPr>
          <w:rStyle w:val="Corpodeltesto183CenturySchoolbook95pt"/>
        </w:rPr>
        <w:t xml:space="preserve">16156 </w:t>
      </w:r>
      <w:r>
        <w:t>Perchevax lors s’est adrechiez</w:t>
      </w:r>
      <w:r>
        <w:br/>
        <w:t>vers une grant forest ramue,</w:t>
      </w:r>
      <w:r>
        <w:br/>
        <w:t>sa voie a cele part tenue,</w:t>
      </w:r>
      <w:r>
        <w:br/>
        <w:t>miex s’i aime qu’a terre plaine ;</w:t>
      </w:r>
    </w:p>
    <w:p w14:paraId="1F63FA49" w14:textId="77777777" w:rsidR="009A1B5B" w:rsidRDefault="004E42D2">
      <w:pPr>
        <w:pStyle w:val="Corpodeltesto1180"/>
        <w:shd w:val="clear" w:color="auto" w:fill="auto"/>
        <w:spacing w:line="235" w:lineRule="exact"/>
        <w:ind w:left="360" w:hanging="360"/>
      </w:pPr>
      <w:r>
        <w:t>16160 de la venir forment se paine.</w:t>
      </w:r>
    </w:p>
    <w:p w14:paraId="59857266" w14:textId="77777777" w:rsidR="009A1B5B" w:rsidRDefault="004E42D2">
      <w:pPr>
        <w:pStyle w:val="Corpodeltesto1831"/>
        <w:shd w:val="clear" w:color="auto" w:fill="auto"/>
        <w:spacing w:line="235" w:lineRule="exact"/>
        <w:ind w:firstLine="360"/>
      </w:pPr>
      <w:r>
        <w:t>Lors chevalcha par aventure</w:t>
      </w:r>
      <w:r>
        <w:br/>
        <w:t>et voit venir grant aleiire</w:t>
      </w:r>
      <w:r>
        <w:br/>
        <w:t>un gaant, tot le fons d’un val,</w:t>
      </w:r>
    </w:p>
    <w:p w14:paraId="6F828F83" w14:textId="77777777" w:rsidR="009A1B5B" w:rsidRDefault="004E42D2">
      <w:pPr>
        <w:pStyle w:val="Corpodeltesto1180"/>
        <w:shd w:val="clear" w:color="auto" w:fill="auto"/>
        <w:spacing w:line="235" w:lineRule="exact"/>
        <w:ind w:firstLine="0"/>
      </w:pPr>
      <w:r>
        <w:t>16164 qui en sa main tint un cheval</w:t>
      </w:r>
      <w:r>
        <w:br/>
        <w:t>dont il avoit mort le seignor.</w:t>
      </w:r>
    </w:p>
    <w:p w14:paraId="7EC89A55" w14:textId="77777777" w:rsidR="009A1B5B" w:rsidRDefault="004E42D2">
      <w:pPr>
        <w:pStyle w:val="Corpodeltesto1831"/>
        <w:shd w:val="clear" w:color="auto" w:fill="auto"/>
        <w:spacing w:line="235" w:lineRule="exact"/>
        <w:ind w:firstLine="0"/>
      </w:pPr>
      <w:r>
        <w:t>Par son orgueil, par sa folor,</w:t>
      </w:r>
      <w:r>
        <w:br/>
        <w:t>ochist, par fole ententïon,</w:t>
      </w:r>
    </w:p>
    <w:p w14:paraId="70D5B7EC" w14:textId="77777777" w:rsidR="009A1B5B" w:rsidRDefault="004E42D2">
      <w:pPr>
        <w:pStyle w:val="Corpodeltesto1180"/>
        <w:shd w:val="clear" w:color="auto" w:fill="auto"/>
        <w:spacing w:line="235" w:lineRule="exact"/>
        <w:ind w:left="360" w:hanging="360"/>
      </w:pPr>
      <w:r>
        <w:t>16168 le chevalier de grant renon.</w:t>
      </w:r>
    </w:p>
    <w:p w14:paraId="51FDBB1D" w14:textId="77777777" w:rsidR="009A1B5B" w:rsidRDefault="004E42D2">
      <w:pPr>
        <w:pStyle w:val="Corpodeltesto1831"/>
        <w:shd w:val="clear" w:color="auto" w:fill="auto"/>
        <w:spacing w:line="235" w:lineRule="exact"/>
        <w:ind w:firstLine="0"/>
      </w:pPr>
      <w:r>
        <w:t>Quant il ot mort le chevalier,</w:t>
      </w:r>
      <w:r>
        <w:br/>
        <w:t>avec lui maine le destrier ;</w:t>
      </w:r>
      <w:r>
        <w:br/>
        <w:t>par le frain si le tint en destre.</w:t>
      </w:r>
    </w:p>
    <w:p w14:paraId="0E003469" w14:textId="77777777" w:rsidR="009A1B5B" w:rsidRDefault="004E42D2">
      <w:pPr>
        <w:pStyle w:val="Corpodeltesto1831"/>
        <w:shd w:val="clear" w:color="auto" w:fill="auto"/>
        <w:tabs>
          <w:tab w:val="left" w:pos="4176"/>
        </w:tabs>
        <w:spacing w:line="235" w:lineRule="exact"/>
        <w:ind w:firstLine="0"/>
      </w:pPr>
      <w:r>
        <w:rPr>
          <w:rStyle w:val="Corpodeltesto1837pt"/>
          <w:b w:val="0"/>
          <w:bCs w:val="0"/>
        </w:rPr>
        <w:t xml:space="preserve">16172 </w:t>
      </w:r>
      <w:r>
        <w:t>Merveille soi que ce puet estre</w:t>
      </w:r>
      <w:r>
        <w:tab/>
        <w:t xml:space="preserve">[foi. </w:t>
      </w:r>
      <w:r>
        <w:rPr>
          <w:rStyle w:val="Corpodeltesto1837pt"/>
          <w:b w:val="0"/>
          <w:bCs w:val="0"/>
        </w:rPr>
        <w:t>2i6vc]</w:t>
      </w:r>
    </w:p>
    <w:p w14:paraId="38E750B3" w14:textId="77777777" w:rsidR="009A1B5B" w:rsidRDefault="004E42D2">
      <w:pPr>
        <w:pStyle w:val="Corpodeltesto1831"/>
        <w:shd w:val="clear" w:color="auto" w:fill="auto"/>
        <w:spacing w:line="235" w:lineRule="exact"/>
        <w:ind w:firstLine="0"/>
      </w:pPr>
      <w:r>
        <w:t>Perchevax, quant le gaiant voit;</w:t>
      </w:r>
      <w:r>
        <w:br/>
        <w:t>vers lui s’en va le chemin droit.</w:t>
      </w:r>
    </w:p>
    <w:p w14:paraId="1D0FB17B" w14:textId="77777777" w:rsidR="009A1B5B" w:rsidRDefault="004E42D2">
      <w:pPr>
        <w:pStyle w:val="Corpodeltesto1831"/>
        <w:shd w:val="clear" w:color="auto" w:fill="auto"/>
        <w:spacing w:line="235" w:lineRule="exact"/>
        <w:ind w:firstLine="0"/>
      </w:pPr>
      <w:r>
        <w:t>Perchevax li a dit : « Vassal,</w:t>
      </w:r>
    </w:p>
    <w:p w14:paraId="7E1875F9" w14:textId="77777777" w:rsidR="009A1B5B" w:rsidRDefault="004E42D2">
      <w:pPr>
        <w:pStyle w:val="Corpodeltesto1831"/>
        <w:shd w:val="clear" w:color="auto" w:fill="auto"/>
        <w:spacing w:line="235" w:lineRule="exact"/>
        <w:ind w:firstLine="0"/>
      </w:pPr>
      <w:r>
        <w:rPr>
          <w:rStyle w:val="Corpodeltesto1837pt"/>
          <w:b w:val="0"/>
          <w:bCs w:val="0"/>
        </w:rPr>
        <w:t xml:space="preserve">16176 </w:t>
      </w:r>
      <w:r>
        <w:t>que ne montez sor vo cheval ? »</w:t>
      </w:r>
    </w:p>
    <w:p w14:paraId="0B72DDCD" w14:textId="77777777" w:rsidR="009A1B5B" w:rsidRDefault="004E42D2">
      <w:pPr>
        <w:pStyle w:val="Corpodeltesto1831"/>
        <w:shd w:val="clear" w:color="auto" w:fill="auto"/>
        <w:spacing w:line="235" w:lineRule="exact"/>
        <w:ind w:firstLine="0"/>
        <w:sectPr w:rsidR="009A1B5B">
          <w:headerReference w:type="even" r:id="rId1227"/>
          <w:headerReference w:type="default" r:id="rId1228"/>
          <w:footerReference w:type="even" r:id="rId1229"/>
          <w:footerReference w:type="default" r:id="rId1230"/>
          <w:headerReference w:type="first" r:id="rId1231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Li gaians, qui fu orgueillos,</w:t>
      </w:r>
      <w:r>
        <w:br/>
        <w:t>respont miex li venist aillors</w:t>
      </w:r>
      <w:r>
        <w:br/>
        <w:t>estre arestez que chi alués :</w:t>
      </w:r>
    </w:p>
    <w:p w14:paraId="50B3BD31" w14:textId="77777777" w:rsidR="009A1B5B" w:rsidRDefault="004E42D2">
      <w:pPr>
        <w:pStyle w:val="Corpodeltesto1831"/>
        <w:shd w:val="clear" w:color="auto" w:fill="auto"/>
        <w:spacing w:line="235" w:lineRule="exact"/>
        <w:ind w:firstLine="360"/>
      </w:pPr>
      <w:r>
        <w:lastRenderedPageBreak/>
        <w:t>. «Ja ne verrez mais vos alués!.»</w:t>
      </w:r>
      <w:r>
        <w:br/>
        <w:t>Lors a le cheval par le resne</w:t>
      </w:r>
      <w:r>
        <w:br/>
        <w:t>atachié a un rain de chesne,</w:t>
      </w:r>
      <w:r>
        <w:br/>
        <w:t>vers Percheval vint adrechant.</w:t>
      </w:r>
      <w:r>
        <w:br/>
      </w:r>
      <w:r>
        <w:rPr>
          <w:rStyle w:val="Corpodeltesto183CenturySchoolbook75pt"/>
        </w:rPr>
        <w:t xml:space="preserve">ir,i84 </w:t>
      </w:r>
      <w:r>
        <w:t xml:space="preserve">A ses </w:t>
      </w:r>
      <w:r>
        <w:rPr>
          <w:rStyle w:val="Corpodeltesto1832"/>
        </w:rPr>
        <w:t>.11.</w:t>
      </w:r>
      <w:r>
        <w:t xml:space="preserve"> mains tint un perchant</w:t>
      </w:r>
      <w:r>
        <w:br/>
        <w:t xml:space="preserve">qui bien avoit de lonc .X. piez </w:t>
      </w:r>
      <w:r>
        <w:rPr>
          <w:rStyle w:val="Corpodeltesto183CenturySchoolbookCorsivo"/>
        </w:rPr>
        <w:t>;</w:t>
      </w:r>
      <w:r>
        <w:rPr>
          <w:rStyle w:val="Corpodeltesto183CenturySchoolbookCorsivo"/>
        </w:rPr>
        <w:br/>
      </w:r>
      <w:r>
        <w:t>il nel donast por .X. espiez</w:t>
      </w:r>
      <w:r>
        <w:br/>
        <w:t>ne por .X. espees trenchans.</w:t>
      </w:r>
    </w:p>
    <w:p w14:paraId="1A6DD1BA" w14:textId="77777777" w:rsidR="009A1B5B" w:rsidRDefault="004E42D2">
      <w:pPr>
        <w:pStyle w:val="Corpodeltesto1831"/>
        <w:shd w:val="clear" w:color="auto" w:fill="auto"/>
        <w:spacing w:line="235" w:lineRule="exact"/>
        <w:ind w:firstLine="0"/>
      </w:pPr>
      <w:r>
        <w:rPr>
          <w:vertAlign w:val="subscript"/>
        </w:rPr>
        <w:t>16</w:t>
      </w:r>
      <w:r>
        <w:t>|88 Et si vous di que li perchans</w:t>
      </w:r>
      <w:r>
        <w:br/>
        <w:t>estoit trestoz loiez de fer ;</w:t>
      </w:r>
      <w:r>
        <w:br/>
        <w:t>bien sambloit deables d’infer</w:t>
      </w:r>
      <w:r>
        <w:br/>
        <w:t>cil qui le porte : si noirs fu</w:t>
      </w:r>
      <w:r>
        <w:br/>
      </w:r>
      <w:r>
        <w:rPr>
          <w:rStyle w:val="Corpodeltesto183SegoeUI6pt"/>
        </w:rPr>
        <w:t>16192</w:t>
      </w:r>
      <w:r>
        <w:rPr>
          <w:rStyle w:val="Corpodeltesto183CenturySchoolbook75pt0"/>
        </w:rPr>
        <w:t xml:space="preserve"> </w:t>
      </w:r>
      <w:r>
        <w:t>qu’il samble que trais soit de fu.</w:t>
      </w:r>
      <w:r>
        <w:br/>
        <w:t>A Percheval s’en vint errant</w:t>
      </w:r>
      <w:r>
        <w:br/>
        <w:t>et dist : « Garçons, je te demant</w:t>
      </w:r>
      <w:r>
        <w:br/>
        <w:t>se tu me sez noveles dire</w:t>
      </w:r>
      <w:r>
        <w:br/>
      </w:r>
      <w:r>
        <w:rPr>
          <w:rStyle w:val="Corpodeltesto183AngsanaUPC115pt"/>
        </w:rPr>
        <w:t>16196</w:t>
      </w:r>
      <w:r>
        <w:t xml:space="preserve"> du garchon qui m’a mis en ire</w:t>
      </w:r>
      <w:r>
        <w:br/>
        <w:t>d’un mien frere que i1 m’a mort,</w:t>
      </w:r>
      <w:r>
        <w:br/>
        <w:t>dont nuit et jor me desconfort. »</w:t>
      </w:r>
      <w:r>
        <w:br/>
        <w:t>Perchevax dist : «Je ne saroie</w:t>
      </w:r>
      <w:r>
        <w:br/>
      </w:r>
      <w:r>
        <w:rPr>
          <w:rStyle w:val="Corpodeltesto183CenturySchoolbook7ptGrassetto"/>
        </w:rPr>
        <w:t>16200</w:t>
      </w:r>
      <w:r>
        <w:rPr>
          <w:rStyle w:val="Corpodeltesto183CenturySchoolbook65ptGrassetto"/>
        </w:rPr>
        <w:t xml:space="preserve"> </w:t>
      </w:r>
      <w:r>
        <w:t>de lui dire ne vent ne voie,</w:t>
      </w:r>
      <w:r>
        <w:br/>
        <w:t>se ne me dites le sien non.</w:t>
      </w:r>
    </w:p>
    <w:p w14:paraId="021386A5" w14:textId="77777777" w:rsidR="009A1B5B" w:rsidRDefault="004E42D2">
      <w:pPr>
        <w:pStyle w:val="Corpodeltesto1831"/>
        <w:shd w:val="clear" w:color="auto" w:fill="auto"/>
        <w:spacing w:line="235" w:lineRule="exact"/>
        <w:ind w:firstLine="0"/>
      </w:pPr>
      <w:r>
        <w:t>Dites, comment l’apele l’on ?</w:t>
      </w:r>
    </w:p>
    <w:p w14:paraId="422112A7" w14:textId="77777777" w:rsidR="009A1B5B" w:rsidRDefault="004E42D2">
      <w:pPr>
        <w:pStyle w:val="Corpodeltesto1831"/>
        <w:shd w:val="clear" w:color="auto" w:fill="auto"/>
        <w:spacing w:line="235" w:lineRule="exact"/>
        <w:ind w:firstLine="360"/>
      </w:pPr>
      <w:r>
        <w:t>— A droit le claiment Percheval,</w:t>
      </w:r>
      <w:r>
        <w:br/>
      </w:r>
      <w:r>
        <w:rPr>
          <w:rStyle w:val="Corpodeltesto183AngsanaUPC115pt"/>
        </w:rPr>
        <w:t>16204</w:t>
      </w:r>
      <w:r>
        <w:t xml:space="preserve"> et si va querant le Graal,</w:t>
      </w:r>
      <w:r>
        <w:br/>
        <w:t>et si a le basme conquis.</w:t>
      </w:r>
    </w:p>
    <w:p w14:paraId="09D558AE" w14:textId="77777777" w:rsidR="009A1B5B" w:rsidRDefault="004E42D2">
      <w:pPr>
        <w:pStyle w:val="Corpodeltesto1831"/>
        <w:shd w:val="clear" w:color="auto" w:fill="auto"/>
        <w:spacing w:line="235" w:lineRule="exact"/>
        <w:ind w:firstLine="0"/>
      </w:pPr>
      <w:r>
        <w:t>En mainte terre l’ai puis quis</w:t>
      </w:r>
      <w:r>
        <w:br/>
        <w:t>que on m’en conta la novele,</w:t>
      </w:r>
    </w:p>
    <w:p w14:paraId="58B7C4AE" w14:textId="77777777" w:rsidR="009A1B5B" w:rsidRDefault="004E42D2">
      <w:pPr>
        <w:pStyle w:val="Corpodeltesto1831"/>
        <w:shd w:val="clear" w:color="auto" w:fill="auto"/>
        <w:spacing w:line="235" w:lineRule="exact"/>
        <w:ind w:left="360" w:hanging="360"/>
      </w:pPr>
      <w:r>
        <w:rPr>
          <w:rStyle w:val="Corpodeltesto183CenturySchoolbook7ptGrassetto"/>
        </w:rPr>
        <w:t>16208</w:t>
      </w:r>
      <w:r>
        <w:rPr>
          <w:rStyle w:val="Corpodeltesto183CenturySchoolbook65ptGrassetto"/>
        </w:rPr>
        <w:t xml:space="preserve"> </w:t>
      </w:r>
      <w:r>
        <w:t>qui ne me fu plaisanz ne bele</w:t>
      </w:r>
      <w:r>
        <w:br/>
        <w:t xml:space="preserve">de mon </w:t>
      </w:r>
      <w:r>
        <w:rPr>
          <w:rStyle w:val="Corpodeltesto183CenturySchoolbookCorsivo"/>
        </w:rPr>
        <w:t>írere</w:t>
      </w:r>
      <w:r>
        <w:t xml:space="preserve"> qu’il mist a fin</w:t>
      </w:r>
      <w:r>
        <w:rPr>
          <w:vertAlign w:val="superscript"/>
        </w:rPr>
        <w:t>379</w:t>
      </w:r>
      <w:r>
        <w:t>.</w:t>
      </w:r>
      <w:r>
        <w:br/>
        <w:t>Jamais ne beverai de vin</w:t>
      </w:r>
    </w:p>
    <w:p w14:paraId="1D012D44" w14:textId="77777777" w:rsidR="009A1B5B" w:rsidRDefault="004E42D2">
      <w:pPr>
        <w:pStyle w:val="Corpodeltesto1831"/>
        <w:shd w:val="clear" w:color="auto" w:fill="auto"/>
        <w:spacing w:line="235" w:lineRule="exact"/>
        <w:ind w:firstLine="0"/>
      </w:pPr>
      <w:r>
        <w:t>s’avrai celui mort ou pendu !</w:t>
      </w:r>
    </w:p>
    <w:p w14:paraId="51324C50" w14:textId="77777777" w:rsidR="009A1B5B" w:rsidRDefault="004E42D2">
      <w:pPr>
        <w:pStyle w:val="Corpodeltesto1831"/>
        <w:shd w:val="clear" w:color="auto" w:fill="auto"/>
        <w:spacing w:line="235" w:lineRule="exact"/>
        <w:ind w:left="360" w:hanging="360"/>
      </w:pPr>
      <w:r>
        <w:rPr>
          <w:rStyle w:val="Corpodeltesto183CenturySchoolbook7pt"/>
        </w:rPr>
        <w:t>16212</w:t>
      </w:r>
      <w:r>
        <w:rPr>
          <w:rStyle w:val="Corpodeltesto183CenturySchoolbook95pt0"/>
        </w:rPr>
        <w:t xml:space="preserve"> </w:t>
      </w:r>
      <w:r>
        <w:t>Mais j’ai ichi trop atendu,</w:t>
      </w:r>
      <w:r>
        <w:br/>
        <w:t>a toi ocirre, ce me samble ;</w:t>
      </w:r>
      <w:r>
        <w:br/>
        <w:t>merveilles est que ne te tramble</w:t>
      </w:r>
      <w:r>
        <w:br/>
        <w:t>li cuers el ventre de paor.</w:t>
      </w:r>
    </w:p>
    <w:p w14:paraId="11A68543" w14:textId="77777777" w:rsidR="009A1B5B" w:rsidRDefault="004E42D2">
      <w:pPr>
        <w:pStyle w:val="Corpodeltesto1831"/>
        <w:shd w:val="clear" w:color="auto" w:fill="auto"/>
        <w:spacing w:line="235" w:lineRule="exact"/>
        <w:ind w:left="360" w:hanging="360"/>
      </w:pPr>
      <w:r>
        <w:rPr>
          <w:rStyle w:val="Corpodeltesto183CenturySchoolbook7pt"/>
        </w:rPr>
        <w:t>16216</w:t>
      </w:r>
      <w:r>
        <w:rPr>
          <w:rStyle w:val="Corpodeltesto183CenturySchoolbook95pt0"/>
        </w:rPr>
        <w:t xml:space="preserve"> </w:t>
      </w:r>
      <w:r>
        <w:t>Mais or me di sanz nul sejor</w:t>
      </w:r>
      <w:r>
        <w:br/>
        <w:t>ton non, car je le wel savoir. »</w:t>
      </w:r>
    </w:p>
    <w:p w14:paraId="3C5319E8" w14:textId="77777777" w:rsidR="009A1B5B" w:rsidRDefault="004E42D2">
      <w:pPr>
        <w:pStyle w:val="Corpodeltesto1831"/>
        <w:shd w:val="clear" w:color="auto" w:fill="auto"/>
        <w:spacing w:line="235" w:lineRule="exact"/>
        <w:ind w:firstLine="0"/>
      </w:pPr>
      <w:r>
        <w:t>Et il respont : « Saches de voir,</w:t>
      </w:r>
      <w:r>
        <w:br/>
        <w:t>ja mon non ne te celerai,</w:t>
      </w:r>
    </w:p>
    <w:p w14:paraId="5B15A675" w14:textId="77777777" w:rsidR="009A1B5B" w:rsidRDefault="004E42D2">
      <w:pPr>
        <w:pStyle w:val="Corpodeltesto1831"/>
        <w:shd w:val="clear" w:color="auto" w:fill="auto"/>
        <w:spacing w:line="235" w:lineRule="exact"/>
        <w:ind w:left="360" w:hanging="360"/>
      </w:pPr>
      <w:r>
        <w:rPr>
          <w:rStyle w:val="Corpodeltesto183CenturySchoolbook95pt"/>
        </w:rPr>
        <w:t xml:space="preserve">16220 </w:t>
      </w:r>
      <w:r>
        <w:t>mais orendroit le te dirai :</w:t>
      </w:r>
      <w:r>
        <w:br/>
        <w:t>par foi, j’ai a non Perchevax.</w:t>
      </w:r>
    </w:p>
    <w:p w14:paraId="689FB3CA" w14:textId="77777777" w:rsidR="009A1B5B" w:rsidRDefault="004E42D2">
      <w:pPr>
        <w:pStyle w:val="Corpodeltesto1831"/>
        <w:shd w:val="clear" w:color="auto" w:fill="auto"/>
        <w:spacing w:line="235" w:lineRule="exact"/>
        <w:ind w:firstLine="360"/>
      </w:pPr>
      <w:r>
        <w:t>— Es tu che qui perches les vals ?</w:t>
      </w:r>
      <w:r>
        <w:br/>
        <w:t>Quant tu es cil qui les vals perche,</w:t>
      </w:r>
      <w:r>
        <w:br/>
      </w:r>
      <w:r>
        <w:rPr>
          <w:rStyle w:val="Corpodeltesto183CenturySchoolbook95pt"/>
        </w:rPr>
        <w:t xml:space="preserve">16224 </w:t>
      </w:r>
      <w:r>
        <w:t>ta mors est escrite en ma perche</w:t>
      </w:r>
      <w:r>
        <w:br/>
        <w:t>qui bien a de gros .Illl. palmes.</w:t>
      </w:r>
    </w:p>
    <w:p w14:paraId="51C12BB1" w14:textId="77777777" w:rsidR="009A1B5B" w:rsidRDefault="004E42D2">
      <w:pPr>
        <w:pStyle w:val="Corpodeltesto1831"/>
        <w:shd w:val="clear" w:color="auto" w:fill="auto"/>
        <w:spacing w:line="235" w:lineRule="exact"/>
        <w:ind w:firstLine="0"/>
      </w:pPr>
      <w:r>
        <w:t>S’or te letist dire tes psalmes,</w:t>
      </w:r>
      <w:r>
        <w:br/>
        <w:t>tu en etisses bien mestier. »</w:t>
      </w:r>
    </w:p>
    <w:p w14:paraId="7AB600EF" w14:textId="77777777" w:rsidR="009A1B5B" w:rsidRDefault="004E42D2">
      <w:pPr>
        <w:pStyle w:val="Corpodeltesto1831"/>
        <w:shd w:val="clear" w:color="auto" w:fill="auto"/>
        <w:spacing w:line="235" w:lineRule="exact"/>
        <w:ind w:left="360" w:hanging="360"/>
      </w:pPr>
      <w:r>
        <w:rPr>
          <w:rStyle w:val="Corpodeltesto183CenturySchoolbook7pt"/>
        </w:rPr>
        <w:t>16228</w:t>
      </w:r>
      <w:r>
        <w:rPr>
          <w:rStyle w:val="Corpodeltesto183CenturySchoolbook95pt0"/>
        </w:rPr>
        <w:t xml:space="preserve"> </w:t>
      </w:r>
      <w:r>
        <w:t>Dist Perchevax : « Sanz manechier</w:t>
      </w:r>
      <w:r>
        <w:br/>
        <w:t>soit huimais faite la besoigne ! »</w:t>
      </w:r>
    </w:p>
    <w:p w14:paraId="334ED6A6" w14:textId="77777777" w:rsidR="009A1B5B" w:rsidRDefault="004E42D2">
      <w:pPr>
        <w:pStyle w:val="Corpodeltesto1831"/>
        <w:shd w:val="clear" w:color="auto" w:fill="auto"/>
        <w:spacing w:line="235" w:lineRule="exact"/>
        <w:ind w:firstLine="360"/>
      </w:pPr>
      <w:r>
        <w:t>A tant un poi de lui s’esloigne,</w:t>
      </w:r>
      <w:r>
        <w:br/>
        <w:t>tant c’on traisist un ars maniers.</w:t>
      </w:r>
      <w:r>
        <w:br/>
      </w:r>
      <w:r>
        <w:rPr>
          <w:rStyle w:val="Corpodeltesto183CenturySchoolbook95pt"/>
        </w:rPr>
        <w:t xml:space="preserve">16232 </w:t>
      </w:r>
      <w:r>
        <w:t>Perchevax, qui molt fu maniers</w:t>
      </w:r>
      <w:r>
        <w:br/>
        <w:t>de cops ferir et de bataille,</w:t>
      </w:r>
      <w:r>
        <w:br/>
        <w:t>brandist la lanche al fer qui taille.</w:t>
      </w:r>
      <w:r>
        <w:br/>
        <w:t>Vers le gaiant esperonna</w:t>
      </w:r>
      <w:r>
        <w:br/>
      </w:r>
      <w:r>
        <w:rPr>
          <w:rStyle w:val="Corpodeltesto183CenturySchoolbook95pt"/>
        </w:rPr>
        <w:t xml:space="preserve">16236 </w:t>
      </w:r>
      <w:r>
        <w:t>et un si grant cop li dona</w:t>
      </w:r>
      <w:r>
        <w:br/>
        <w:t>en mi le pis, tot a droiture ;</w:t>
      </w:r>
      <w:r>
        <w:br/>
        <w:t>mais il avoit une pel dure</w:t>
      </w:r>
      <w:r>
        <w:br/>
      </w:r>
      <w:r>
        <w:lastRenderedPageBreak/>
        <w:t xml:space="preserve">devant son pis, en </w:t>
      </w:r>
      <w:r>
        <w:rPr>
          <w:rStyle w:val="Corpodeltesto1832"/>
        </w:rPr>
        <w:t>.1111.</w:t>
      </w:r>
      <w:r>
        <w:t xml:space="preserve"> plois,</w:t>
      </w:r>
    </w:p>
    <w:p w14:paraId="728D61AA" w14:textId="77777777" w:rsidR="009A1B5B" w:rsidRDefault="004E42D2">
      <w:pPr>
        <w:pStyle w:val="Corpodeltesto1201"/>
        <w:shd w:val="clear" w:color="auto" w:fill="auto"/>
        <w:spacing w:line="235" w:lineRule="exact"/>
        <w:ind w:left="360" w:hanging="360"/>
      </w:pPr>
      <w:r>
        <w:t>16240 qui le gari a cele fois</w:t>
      </w:r>
    </w:p>
    <w:p w14:paraId="34E89BE9" w14:textId="77777777" w:rsidR="009A1B5B" w:rsidRDefault="004E42D2">
      <w:pPr>
        <w:pStyle w:val="Corpodeltesto1831"/>
        <w:shd w:val="clear" w:color="auto" w:fill="auto"/>
        <w:spacing w:line="235" w:lineRule="exact"/>
        <w:ind w:firstLine="0"/>
        <w:sectPr w:rsidR="009A1B5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de mort, ce raconte h vers;</w:t>
      </w:r>
      <w:r>
        <w:br/>
        <w:t>mais jus l’emporte tot envers,</w:t>
      </w:r>
      <w:r>
        <w:br/>
        <w:t>et li gaians en piez resaut.</w:t>
      </w:r>
    </w:p>
    <w:p w14:paraId="5AB21BE0" w14:textId="77777777" w:rsidR="009A1B5B" w:rsidRDefault="004E42D2">
      <w:pPr>
        <w:pStyle w:val="Corpodeltesto1201"/>
        <w:shd w:val="clear" w:color="auto" w:fill="auto"/>
        <w:spacing w:line="235" w:lineRule="exact"/>
        <w:ind w:firstLine="360"/>
      </w:pPr>
      <w:r>
        <w:rPr>
          <w:rStyle w:val="Corpodeltesto120Georgia7pt"/>
        </w:rPr>
        <w:lastRenderedPageBreak/>
        <w:t>.44</w:t>
      </w:r>
      <w:r>
        <w:t xml:space="preserve"> </w:t>
      </w:r>
      <w:r>
        <w:rPr>
          <w:rStyle w:val="Corpodeltesto120Georgia9pt"/>
        </w:rPr>
        <w:t xml:space="preserve">Ja </w:t>
      </w:r>
      <w:r>
        <w:t>trovera molt dur assaut</w:t>
      </w:r>
      <w:r>
        <w:br/>
        <w:t>Perchevax, s’il ne se desfent,</w:t>
      </w:r>
      <w:r>
        <w:br/>
        <w:t>car li gaians vers lui destent,</w:t>
      </w:r>
      <w:r>
        <w:br/>
        <w:t>qui sa perche tint a .II. mains.</w:t>
      </w:r>
      <w:r>
        <w:br/>
      </w:r>
      <w:r>
        <w:rPr>
          <w:vertAlign w:val="subscript"/>
        </w:rPr>
        <w:t>i6</w:t>
      </w:r>
      <w:r>
        <w:t>a</w:t>
      </w:r>
      <w:r>
        <w:rPr>
          <w:rStyle w:val="Corpodeltesto120Georgia7pt"/>
        </w:rPr>
        <w:t>48</w:t>
      </w:r>
      <w:r>
        <w:t xml:space="preserve"> « Garçons, fait il, ce est del mains,</w:t>
      </w:r>
      <w:r>
        <w:br/>
        <w:t>tu es a mal port arrivez ! »</w:t>
      </w:r>
    </w:p>
    <w:p w14:paraId="7DE43F3B" w14:textId="77777777" w:rsidR="009A1B5B" w:rsidRDefault="004E42D2">
      <w:pPr>
        <w:pStyle w:val="Corpodeltesto1831"/>
        <w:shd w:val="clear" w:color="auto" w:fill="auto"/>
        <w:spacing w:line="235" w:lineRule="exact"/>
        <w:ind w:firstLine="0"/>
      </w:pPr>
      <w:r>
        <w:t>Lors li cort sus comme desvez ;</w:t>
      </w:r>
      <w:r>
        <w:br/>
        <w:t>sa perche tint au graisle chief;</w:t>
      </w:r>
    </w:p>
    <w:p w14:paraId="385AB8FD" w14:textId="77777777" w:rsidR="009A1B5B" w:rsidRDefault="004E42D2">
      <w:pPr>
        <w:pStyle w:val="Corpodeltesto1201"/>
        <w:shd w:val="clear" w:color="auto" w:fill="auto"/>
        <w:spacing w:line="235" w:lineRule="exact"/>
        <w:ind w:left="360" w:hanging="360"/>
      </w:pPr>
      <w:r>
        <w:t>16252 Percheval tres parmi le chief</w:t>
      </w:r>
      <w:r>
        <w:br/>
        <w:t>cuida ferir, mais il guenchi</w:t>
      </w:r>
      <w:r>
        <w:br/>
        <w:t>le chief, et li grans cops chaï</w:t>
      </w:r>
      <w:r>
        <w:br/>
        <w:t>desus le col de son cheval,</w:t>
      </w:r>
    </w:p>
    <w:p w14:paraId="0B7793CF" w14:textId="77777777" w:rsidR="009A1B5B" w:rsidRDefault="004E42D2">
      <w:pPr>
        <w:pStyle w:val="Corpodeltesto690"/>
        <w:shd w:val="clear" w:color="auto" w:fill="auto"/>
        <w:spacing w:line="140" w:lineRule="exact"/>
        <w:ind w:firstLine="0"/>
        <w:jc w:val="left"/>
      </w:pPr>
      <w:r>
        <w:rPr>
          <w:rStyle w:val="Corpodeltesto692"/>
        </w:rPr>
        <w:t>[fol. 217b]</w:t>
      </w:r>
    </w:p>
    <w:p w14:paraId="056E3422" w14:textId="77777777" w:rsidR="009A1B5B" w:rsidRDefault="004E42D2">
      <w:pPr>
        <w:pStyle w:val="Corpodeltesto1831"/>
        <w:shd w:val="clear" w:color="auto" w:fill="auto"/>
        <w:spacing w:line="235" w:lineRule="exact"/>
        <w:ind w:firstLine="0"/>
      </w:pPr>
      <w:r>
        <w:rPr>
          <w:rStyle w:val="Corpodeltesto1837pt0"/>
        </w:rPr>
        <w:t>16256</w:t>
      </w:r>
      <w:r>
        <w:rPr>
          <w:rStyle w:val="Corpodeltesto183CenturySchoolbook95pt"/>
        </w:rPr>
        <w:t xml:space="preserve"> si </w:t>
      </w:r>
      <w:r>
        <w:t>que par desoz Percheval</w:t>
      </w:r>
    </w:p>
    <w:p w14:paraId="6FD2BE36" w14:textId="77777777" w:rsidR="009A1B5B" w:rsidRDefault="004E42D2">
      <w:pPr>
        <w:pStyle w:val="Corpodeltesto1831"/>
        <w:shd w:val="clear" w:color="auto" w:fill="auto"/>
        <w:spacing w:line="235" w:lineRule="exact"/>
        <w:ind w:firstLine="0"/>
      </w:pPr>
      <w:r>
        <w:t>chiet li chevax, ou weil ou non.</w:t>
      </w:r>
    </w:p>
    <w:p w14:paraId="02D810DC" w14:textId="77777777" w:rsidR="009A1B5B" w:rsidRDefault="004E42D2">
      <w:pPr>
        <w:pStyle w:val="Corpodeltesto1831"/>
        <w:shd w:val="clear" w:color="auto" w:fill="auto"/>
        <w:spacing w:line="235" w:lineRule="exact"/>
        <w:ind w:firstLine="0"/>
      </w:pPr>
      <w:r>
        <w:t>Et Perchevax de l’esperon</w:t>
      </w:r>
      <w:r>
        <w:br/>
        <w:t>le broche, et li destriers saut sus.</w:t>
      </w:r>
    </w:p>
    <w:p w14:paraId="360B897C" w14:textId="77777777" w:rsidR="009A1B5B" w:rsidRDefault="004E42D2">
      <w:pPr>
        <w:pStyle w:val="Corpodeltesto1831"/>
        <w:shd w:val="clear" w:color="auto" w:fill="auto"/>
        <w:spacing w:line="235" w:lineRule="exact"/>
        <w:ind w:firstLine="0"/>
      </w:pPr>
      <w:r>
        <w:rPr>
          <w:rStyle w:val="Corpodeltesto1837pt0"/>
        </w:rPr>
        <w:t>16260</w:t>
      </w:r>
      <w:r>
        <w:rPr>
          <w:rStyle w:val="Corpodeltesto183CenturySchoolbook95pt"/>
        </w:rPr>
        <w:t xml:space="preserve"> </w:t>
      </w:r>
      <w:r>
        <w:t>Et li gaians li requeurt sus,</w:t>
      </w:r>
    </w:p>
    <w:p w14:paraId="73A6316A" w14:textId="77777777" w:rsidR="009A1B5B" w:rsidRDefault="004E42D2">
      <w:pPr>
        <w:pStyle w:val="Corpodeltesto1831"/>
        <w:shd w:val="clear" w:color="auto" w:fill="auto"/>
        <w:spacing w:line="235" w:lineRule="exact"/>
        <w:ind w:firstLine="0"/>
      </w:pPr>
      <w:r>
        <w:t>bien quide Percheval confondre</w:t>
      </w:r>
      <w:r>
        <w:br/>
        <w:t>et sans espee le chief tondre.</w:t>
      </w:r>
    </w:p>
    <w:p w14:paraId="49C29868" w14:textId="77777777" w:rsidR="009A1B5B" w:rsidRDefault="004E42D2">
      <w:pPr>
        <w:pStyle w:val="Corpodeltesto1831"/>
        <w:shd w:val="clear" w:color="auto" w:fill="auto"/>
        <w:spacing w:line="235" w:lineRule="exact"/>
        <w:ind w:firstLine="0"/>
      </w:pPr>
      <w:r>
        <w:t>La perche tint, un cop recovre,</w:t>
      </w:r>
    </w:p>
    <w:p w14:paraId="495DB302" w14:textId="77777777" w:rsidR="009A1B5B" w:rsidRDefault="004E42D2">
      <w:pPr>
        <w:pStyle w:val="Corpodeltesto1831"/>
        <w:shd w:val="clear" w:color="auto" w:fill="auto"/>
        <w:spacing w:line="235" w:lineRule="exact"/>
        <w:ind w:firstLine="0"/>
      </w:pPr>
      <w:r>
        <w:rPr>
          <w:rStyle w:val="Corpodeltesto183CenturySchoolbook95pt"/>
        </w:rPr>
        <w:t xml:space="preserve">16264 </w:t>
      </w:r>
      <w:r>
        <w:t>mais Perchevax molt bien se coevre,</w:t>
      </w:r>
      <w:r>
        <w:br/>
        <w:t>qui li gete l’escu avant;</w:t>
      </w:r>
      <w:r>
        <w:br/>
        <w:t>li cops chiet sor l’archon, devant</w:t>
      </w:r>
      <w:r>
        <w:br/>
        <w:t>le</w:t>
      </w:r>
      <w:r>
        <w:rPr>
          <w:vertAlign w:val="superscript"/>
        </w:rPr>
        <w:footnoteReference w:id="235"/>
      </w:r>
      <w:r>
        <w:t xml:space="preserve"> cheval, qu’en sosfre l’angoisse,</w:t>
      </w:r>
      <w:r>
        <w:br/>
      </w:r>
      <w:r>
        <w:rPr>
          <w:rStyle w:val="Corpodeltesto1837pt0"/>
        </w:rPr>
        <w:t>16268</w:t>
      </w:r>
      <w:r>
        <w:rPr>
          <w:rStyle w:val="Corpodeltesto183CenturySchoolbook95pt"/>
        </w:rPr>
        <w:t xml:space="preserve"> </w:t>
      </w:r>
      <w:r>
        <w:t>que le col li pechoie et froisse</w:t>
      </w:r>
      <w:r>
        <w:br/>
        <w:t>a son tinel li desloiaus.</w:t>
      </w:r>
    </w:p>
    <w:p w14:paraId="2AA93CC7" w14:textId="77777777" w:rsidR="009A1B5B" w:rsidRDefault="004E42D2">
      <w:pPr>
        <w:pStyle w:val="Corpodeltesto1831"/>
        <w:shd w:val="clear" w:color="auto" w:fill="auto"/>
        <w:spacing w:line="235" w:lineRule="exact"/>
        <w:ind w:firstLine="0"/>
      </w:pPr>
      <w:r>
        <w:t>Mors chiet a terre li chevax,</w:t>
      </w:r>
      <w:r>
        <w:br/>
        <w:t>et Perchevax salt des archons.</w:t>
      </w:r>
    </w:p>
    <w:p w14:paraId="398D6B18" w14:textId="77777777" w:rsidR="009A1B5B" w:rsidRDefault="004E42D2">
      <w:pPr>
        <w:pStyle w:val="Corpodeltesto1831"/>
        <w:shd w:val="clear" w:color="auto" w:fill="auto"/>
        <w:spacing w:line="235" w:lineRule="exact"/>
        <w:ind w:left="360" w:hanging="360"/>
        <w:sectPr w:rsidR="009A1B5B">
          <w:headerReference w:type="even" r:id="rId1232"/>
          <w:headerReference w:type="default" r:id="rId1233"/>
          <w:footerReference w:type="default" r:id="rId1234"/>
          <w:headerReference w:type="first" r:id="rId1235"/>
          <w:footerReference w:type="first" r:id="rId1236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rPr>
          <w:rStyle w:val="Corpodeltesto183CenturySchoolbook95pt"/>
        </w:rPr>
        <w:t xml:space="preserve">16272 </w:t>
      </w:r>
      <w:r>
        <w:t>Dist li gaians : « Malvais garçons,</w:t>
      </w:r>
      <w:r>
        <w:br/>
        <w:t>je vous vendrai anuit molt chier</w:t>
      </w:r>
      <w:r>
        <w:br/>
        <w:t>la mort mon frere, c’oi tant chier ! » ■</w:t>
      </w:r>
    </w:p>
    <w:p w14:paraId="01525888" w14:textId="77777777" w:rsidR="009A1B5B" w:rsidRDefault="004E42D2">
      <w:pPr>
        <w:pStyle w:val="Corpodeltesto1831"/>
        <w:shd w:val="clear" w:color="auto" w:fill="auto"/>
        <w:spacing w:line="235" w:lineRule="exact"/>
        <w:ind w:firstLine="360"/>
      </w:pPr>
      <w:r>
        <w:lastRenderedPageBreak/>
        <w:t>Dist Perchevax : « Par saint Nichal,</w:t>
      </w:r>
      <w:r>
        <w:br/>
      </w:r>
      <w:r>
        <w:rPr>
          <w:rStyle w:val="Corpodeltesto183CenturySchoolbook95pt"/>
        </w:rPr>
        <w:t xml:space="preserve">16276 </w:t>
      </w:r>
      <w:r>
        <w:t>ausi ochist il mon cheval,</w:t>
      </w:r>
    </w:p>
    <w:p w14:paraId="4F1B0098" w14:textId="77777777" w:rsidR="009A1B5B" w:rsidRDefault="004E42D2">
      <w:pPr>
        <w:pStyle w:val="Corpodeltesto1831"/>
        <w:shd w:val="clear" w:color="auto" w:fill="auto"/>
        <w:spacing w:line="235" w:lineRule="exact"/>
        <w:ind w:firstLine="0"/>
      </w:pPr>
      <w:r>
        <w:t>en un vergier, devant sa porte ;</w:t>
      </w:r>
      <w:r>
        <w:br/>
        <w:t>et ce forment me desconforte</w:t>
      </w:r>
      <w:r>
        <w:br/>
        <w:t>que tu me ras ocis le mien.</w:t>
      </w:r>
    </w:p>
    <w:p w14:paraId="59F2A0FC" w14:textId="77777777" w:rsidR="009A1B5B" w:rsidRDefault="004E42D2">
      <w:pPr>
        <w:pStyle w:val="Corpodeltesto1831"/>
        <w:shd w:val="clear" w:color="auto" w:fill="auto"/>
        <w:spacing w:line="235" w:lineRule="exact"/>
        <w:ind w:left="360" w:hanging="360"/>
      </w:pPr>
      <w:r>
        <w:rPr>
          <w:rStyle w:val="Corpodeltesto183CenturySchoolbook7pt"/>
        </w:rPr>
        <w:t>16280</w:t>
      </w:r>
      <w:r>
        <w:rPr>
          <w:rStyle w:val="Corpodeltesto183CenturySchoolbook95pt0"/>
        </w:rPr>
        <w:t xml:space="preserve"> </w:t>
      </w:r>
      <w:r>
        <w:t>Mais une chose te di bien :</w:t>
      </w:r>
    </w:p>
    <w:p w14:paraId="4C16B9B7" w14:textId="77777777" w:rsidR="009A1B5B" w:rsidRDefault="004E42D2">
      <w:pPr>
        <w:pStyle w:val="Corpodeltesto1831"/>
        <w:shd w:val="clear" w:color="auto" w:fill="auto"/>
        <w:spacing w:line="235" w:lineRule="exact"/>
        <w:ind w:firstLine="360"/>
      </w:pPr>
      <w:r>
        <w:t>que tu venras molt bien a conte</w:t>
      </w:r>
      <w:r>
        <w:br/>
        <w:t>et de l’anui et de la honte</w:t>
      </w:r>
      <w:r>
        <w:br/>
        <w:t>qu’as fait et moi et mon cheval. »</w:t>
      </w:r>
      <w:r>
        <w:br/>
      </w:r>
      <w:r>
        <w:rPr>
          <w:rStyle w:val="Corpodeltesto183CenturySchoolbook95pt"/>
        </w:rPr>
        <w:t xml:space="preserve">16284 </w:t>
      </w:r>
      <w:r>
        <w:t>Dist H gaiains : « N’as encor mal</w:t>
      </w:r>
      <w:r>
        <w:br/>
        <w:t>a che que aras par tans,</w:t>
      </w:r>
      <w:r>
        <w:br/>
        <w:t>que ja sera fmez tes tans. »</w:t>
      </w:r>
    </w:p>
    <w:p w14:paraId="1EDF76FA" w14:textId="77777777" w:rsidR="009A1B5B" w:rsidRDefault="004E42D2">
      <w:pPr>
        <w:pStyle w:val="Corpodeltesto1831"/>
        <w:shd w:val="clear" w:color="auto" w:fill="auto"/>
        <w:spacing w:line="235" w:lineRule="exact"/>
        <w:ind w:firstLine="0"/>
      </w:pPr>
      <w:r>
        <w:t>Lors s’entrequeurent sus andui,</w:t>
      </w:r>
    </w:p>
    <w:p w14:paraId="7DE411F5" w14:textId="77777777" w:rsidR="009A1B5B" w:rsidRDefault="004E42D2">
      <w:pPr>
        <w:pStyle w:val="Corpodeltesto1831"/>
        <w:shd w:val="clear" w:color="auto" w:fill="auto"/>
        <w:spacing w:line="235" w:lineRule="exact"/>
        <w:ind w:left="360" w:hanging="360"/>
      </w:pPr>
      <w:r>
        <w:rPr>
          <w:rStyle w:val="Corpodeltesto183CenturySchoolbook95pt"/>
        </w:rPr>
        <w:t xml:space="preserve">16288 </w:t>
      </w:r>
      <w:r>
        <w:t>mais Perchevax fiert si celui</w:t>
      </w:r>
      <w:r>
        <w:br/>
        <w:t>parmi le chief a descovert,</w:t>
      </w:r>
      <w:r>
        <w:br/>
        <w:t>s’il ne l’eust si bien covert</w:t>
      </w:r>
      <w:r>
        <w:br/>
        <w:t>d’un fort chapel de cuir boli,</w:t>
      </w:r>
    </w:p>
    <w:p w14:paraId="3191EC99" w14:textId="77777777" w:rsidR="009A1B5B" w:rsidRDefault="004E42D2">
      <w:pPr>
        <w:pStyle w:val="Corpodeltesto1201"/>
        <w:shd w:val="clear" w:color="auto" w:fill="auto"/>
        <w:spacing w:line="235" w:lineRule="exact"/>
        <w:ind w:left="360" w:hanging="360"/>
      </w:pPr>
      <w:r>
        <w:t>16292 qui son cop auques li toli.</w:t>
      </w:r>
    </w:p>
    <w:p w14:paraId="462E8884" w14:textId="77777777" w:rsidR="009A1B5B" w:rsidRDefault="004E42D2">
      <w:pPr>
        <w:pStyle w:val="Corpodeltesto1831"/>
        <w:shd w:val="clear" w:color="auto" w:fill="auto"/>
        <w:spacing w:line="235" w:lineRule="exact"/>
        <w:ind w:firstLine="0"/>
      </w:pPr>
      <w:r>
        <w:t>Et neporquant H brant convoie</w:t>
      </w:r>
      <w:r>
        <w:br/>
        <w:t>le nés, et le baUevre soie</w:t>
      </w:r>
      <w:r>
        <w:br/>
        <w:t>au gaiant, et les maistres dens,</w:t>
      </w:r>
    </w:p>
    <w:p w14:paraId="02380F1E" w14:textId="77777777" w:rsidR="009A1B5B" w:rsidRDefault="004E42D2">
      <w:pPr>
        <w:pStyle w:val="Corpodeltesto1201"/>
        <w:shd w:val="clear" w:color="auto" w:fill="auto"/>
        <w:spacing w:line="235" w:lineRule="exact"/>
        <w:ind w:left="360" w:hanging="360"/>
      </w:pPr>
      <w:r>
        <w:t>16296 si qu’il a la bouche dedens</w:t>
      </w:r>
      <w:r>
        <w:br/>
        <w:t>plaine de sanc et de suor.</w:t>
      </w:r>
    </w:p>
    <w:p w14:paraId="3BA8993D" w14:textId="77777777" w:rsidR="009A1B5B" w:rsidRDefault="004E42D2">
      <w:pPr>
        <w:pStyle w:val="Corpodeltesto1831"/>
        <w:shd w:val="clear" w:color="auto" w:fill="auto"/>
        <w:spacing w:line="235" w:lineRule="exact"/>
        <w:ind w:firstLine="0"/>
      </w:pPr>
      <w:r>
        <w:t>« Or pers auques de ta valor,</w:t>
      </w:r>
      <w:r>
        <w:br/>
        <w:t>fait Perchevax qui le ramprosne.</w:t>
      </w:r>
    </w:p>
    <w:p w14:paraId="4E0B7A80" w14:textId="77777777" w:rsidR="009A1B5B" w:rsidRDefault="004E42D2">
      <w:pPr>
        <w:pStyle w:val="Corpodeltesto1831"/>
        <w:shd w:val="clear" w:color="auto" w:fill="auto"/>
        <w:spacing w:line="235" w:lineRule="exact"/>
        <w:ind w:left="360" w:hanging="360"/>
      </w:pPr>
      <w:r>
        <w:rPr>
          <w:rStyle w:val="Corpodeltesto183CenturySchoolbook95pt"/>
        </w:rPr>
        <w:t xml:space="preserve">16300 </w:t>
      </w:r>
      <w:r>
        <w:t>Mix te venist oltre le Rosne</w:t>
      </w:r>
      <w:r>
        <w:br/>
        <w:t>estre passez que cha venus!</w:t>
      </w:r>
    </w:p>
    <w:p w14:paraId="296759F7" w14:textId="77777777" w:rsidR="009A1B5B" w:rsidRDefault="004E42D2">
      <w:pPr>
        <w:pStyle w:val="Corpodeltesto1831"/>
        <w:shd w:val="clear" w:color="auto" w:fill="auto"/>
        <w:spacing w:line="235" w:lineRule="exact"/>
        <w:ind w:firstLine="360"/>
      </w:pPr>
      <w:r>
        <w:t>Tu i seras por fol tenus,</w:t>
      </w:r>
      <w:r>
        <w:br/>
        <w:t>fait Perchevax. Ains que m’eschapes,</w:t>
      </w:r>
      <w:r>
        <w:br/>
      </w:r>
      <w:r>
        <w:rPr>
          <w:rStyle w:val="Corpodeltesto183CenturySchoolbook95pt"/>
        </w:rPr>
        <w:t xml:space="preserve">16304 </w:t>
      </w:r>
      <w:r>
        <w:t>charras tu en si males trapes,</w:t>
      </w:r>
      <w:r>
        <w:br/>
        <w:t>onques ne fus si atrapés.</w:t>
      </w:r>
    </w:p>
    <w:p w14:paraId="7CF32DEC" w14:textId="77777777" w:rsidR="009A1B5B" w:rsidRDefault="004E42D2">
      <w:pPr>
        <w:pStyle w:val="Corpodeltesto1831"/>
        <w:shd w:val="clear" w:color="auto" w:fill="auto"/>
        <w:spacing w:line="235" w:lineRule="exact"/>
        <w:ind w:firstLine="0"/>
      </w:pPr>
      <w:r>
        <w:t>Mix te venist estre eschapez</w:t>
      </w:r>
      <w:r>
        <w:br/>
        <w:t>outre la mer en Alemaigne. »</w:t>
      </w:r>
    </w:p>
    <w:p w14:paraId="1835A4BB" w14:textId="77777777" w:rsidR="009A1B5B" w:rsidRDefault="004E42D2">
      <w:pPr>
        <w:pStyle w:val="Corpodeltesto1201"/>
        <w:shd w:val="clear" w:color="auto" w:fill="auto"/>
        <w:spacing w:line="235" w:lineRule="exact"/>
        <w:ind w:left="360" w:hanging="360"/>
      </w:pPr>
      <w:r>
        <w:rPr>
          <w:rStyle w:val="Corpodeltesto120Georgia7pt"/>
        </w:rPr>
        <w:t>,6308</w:t>
      </w:r>
      <w:r>
        <w:t xml:space="preserve"> Adont ot li gaians engaigne,</w:t>
      </w:r>
      <w:r>
        <w:br/>
        <w:t>quant il s’oï si ramprosner ;</w:t>
      </w:r>
      <w:r>
        <w:br/>
        <w:t>ja li volra guerredoner</w:t>
      </w:r>
      <w:r>
        <w:br/>
        <w:t>ce mesfait et les autres toz.</w:t>
      </w:r>
    </w:p>
    <w:p w14:paraId="5CFD6649" w14:textId="77777777" w:rsidR="009A1B5B" w:rsidRDefault="004E42D2">
      <w:pPr>
        <w:pStyle w:val="Corpodeltesto1831"/>
        <w:shd w:val="clear" w:color="auto" w:fill="auto"/>
        <w:spacing w:line="235" w:lineRule="exact"/>
        <w:ind w:left="360" w:hanging="360"/>
      </w:pPr>
      <w:r>
        <w:t>16312 P</w:t>
      </w:r>
      <w:r>
        <w:rPr>
          <w:vertAlign w:val="superscript"/>
        </w:rPr>
        <w:t>ar</w:t>
      </w:r>
      <w:r>
        <w:t xml:space="preserve"> mautalent est si escous</w:t>
      </w:r>
    </w:p>
    <w:p w14:paraId="0049DBE2" w14:textId="77777777" w:rsidR="009A1B5B" w:rsidRDefault="004E42D2">
      <w:pPr>
        <w:pStyle w:val="Corpodeltesto1831"/>
        <w:shd w:val="clear" w:color="auto" w:fill="auto"/>
        <w:spacing w:line="235" w:lineRule="exact"/>
        <w:ind w:firstLine="0"/>
      </w:pPr>
      <w:r>
        <w:t>que la terre fremist et tramble.</w:t>
      </w:r>
    </w:p>
    <w:p w14:paraId="2C852D04" w14:textId="77777777" w:rsidR="009A1B5B" w:rsidRDefault="004E42D2">
      <w:pPr>
        <w:pStyle w:val="Corpodeltesto1831"/>
        <w:shd w:val="clear" w:color="auto" w:fill="auto"/>
        <w:spacing w:line="235" w:lineRule="exact"/>
        <w:ind w:firstLine="0"/>
      </w:pPr>
      <w:r>
        <w:t>La perche, qui n’est pas de tramble,</w:t>
      </w:r>
      <w:r>
        <w:br/>
        <w:t>entoise, et queurt a Percheval.</w:t>
      </w:r>
    </w:p>
    <w:p w14:paraId="0C1CC9F9" w14:textId="77777777" w:rsidR="009A1B5B" w:rsidRDefault="004E42D2">
      <w:pPr>
        <w:pStyle w:val="Corpodeltesto1831"/>
        <w:shd w:val="clear" w:color="auto" w:fill="auto"/>
        <w:spacing w:line="235" w:lineRule="exact"/>
        <w:ind w:left="360" w:hanging="360"/>
      </w:pPr>
      <w:r>
        <w:t>,6316 Bien quide ochirre le vassal</w:t>
      </w:r>
    </w:p>
    <w:p w14:paraId="477D1D50" w14:textId="77777777" w:rsidR="009A1B5B" w:rsidRDefault="004E42D2">
      <w:pPr>
        <w:pStyle w:val="Corpodeltesto1831"/>
        <w:shd w:val="clear" w:color="auto" w:fill="auto"/>
        <w:spacing w:line="235" w:lineRule="exact"/>
        <w:ind w:firstLine="360"/>
      </w:pPr>
      <w:r>
        <w:t>d’un cop qu’il gete a lui, si grant,</w:t>
      </w:r>
      <w:r>
        <w:br/>
        <w:t>se Diex ne li feïst garant,</w:t>
      </w:r>
      <w:r>
        <w:br/>
        <w:t>qui la fait guenchir et torner.</w:t>
      </w:r>
      <w:r>
        <w:br/>
        <w:t>i,. &gt;o Malement li fera torner</w:t>
      </w:r>
      <w:r>
        <w:br/>
        <w:t>li gaians, s’il puet, la roéle.</w:t>
      </w:r>
    </w:p>
    <w:p w14:paraId="25DA6752" w14:textId="77777777" w:rsidR="009A1B5B" w:rsidRDefault="004E42D2">
      <w:pPr>
        <w:pStyle w:val="Corpodeltesto1831"/>
        <w:shd w:val="clear" w:color="auto" w:fill="auto"/>
        <w:spacing w:line="235" w:lineRule="exact"/>
        <w:ind w:firstLine="0"/>
      </w:pPr>
      <w:r>
        <w:t>Le tinel si menu cembele</w:t>
      </w:r>
      <w:r>
        <w:br/>
        <w:t>que ce n’est se merveille non :</w:t>
      </w:r>
    </w:p>
    <w:p w14:paraId="46BA85C9" w14:textId="77777777" w:rsidR="009A1B5B" w:rsidRDefault="004E42D2">
      <w:pPr>
        <w:pStyle w:val="Corpodeltesto1831"/>
        <w:shd w:val="clear" w:color="auto" w:fill="auto"/>
        <w:spacing w:line="235" w:lineRule="exact"/>
        <w:ind w:left="360" w:hanging="360"/>
      </w:pPr>
      <w:r>
        <w:rPr>
          <w:rStyle w:val="Corpodeltesto183CenturySchoolbook75ptGrassetto"/>
        </w:rPr>
        <w:t xml:space="preserve">16324 </w:t>
      </w:r>
      <w:r>
        <w:t>quatre cops gete en un randon</w:t>
      </w:r>
      <w:r>
        <w:br/>
        <w:t>a Percheval que pas n’a chier.</w:t>
      </w:r>
    </w:p>
    <w:p w14:paraId="7CAB576B" w14:textId="77777777" w:rsidR="009A1B5B" w:rsidRDefault="004E42D2">
      <w:pPr>
        <w:pStyle w:val="Corpodeltesto1831"/>
        <w:shd w:val="clear" w:color="auto" w:fill="auto"/>
        <w:spacing w:line="235" w:lineRule="exact"/>
        <w:ind w:firstLine="0"/>
      </w:pPr>
      <w:r>
        <w:t>Mais onques ne le pot touchier,</w:t>
      </w:r>
      <w:r>
        <w:br/>
        <w:t>car H vassax si bien se prove,</w:t>
      </w:r>
    </w:p>
    <w:p w14:paraId="5445972F" w14:textId="77777777" w:rsidR="009A1B5B" w:rsidRDefault="004E42D2">
      <w:pPr>
        <w:pStyle w:val="Corpodeltesto1831"/>
        <w:shd w:val="clear" w:color="auto" w:fill="auto"/>
        <w:spacing w:line="235" w:lineRule="exact"/>
        <w:ind w:firstLine="0"/>
      </w:pPr>
      <w:r>
        <w:rPr>
          <w:rStyle w:val="Corpodeltesto183AngsanaUPC115pt"/>
        </w:rPr>
        <w:t>16328</w:t>
      </w:r>
      <w:r>
        <w:t xml:space="preserve"> torne et guenchist et si se covre ;</w:t>
      </w:r>
      <w:r>
        <w:br/>
        <w:t>et li gaians a l’escremie</w:t>
      </w:r>
      <w:r>
        <w:br/>
        <w:t>le coite et forment se gramie ;</w:t>
      </w:r>
      <w:r>
        <w:br/>
        <w:t>de rnautalent et d’ire esprent.</w:t>
      </w:r>
      <w:r>
        <w:br/>
      </w:r>
      <w:r>
        <w:rPr>
          <w:rStyle w:val="Corpodeltesto183CenturySchoolbookCorsivo"/>
        </w:rPr>
        <w:t>ì</w:t>
      </w:r>
      <w:r>
        <w:t xml:space="preserve"> A ses .II. mains le tinel prent,</w:t>
      </w:r>
      <w:r>
        <w:br/>
        <w:t>un cop entoise par grant ire,</w:t>
      </w:r>
      <w:r>
        <w:br/>
      </w:r>
      <w:r>
        <w:lastRenderedPageBreak/>
        <w:t>et de ferir molt bien s’atyre ;</w:t>
      </w:r>
      <w:r>
        <w:br/>
        <w:t>parmi le chief le quide ,ataindre,</w:t>
      </w:r>
    </w:p>
    <w:p w14:paraId="0CC5D4E6" w14:textId="77777777" w:rsidR="009A1B5B" w:rsidRDefault="004E42D2">
      <w:pPr>
        <w:pStyle w:val="Corpodeltesto1831"/>
        <w:shd w:val="clear" w:color="auto" w:fill="auto"/>
        <w:spacing w:line="235" w:lineRule="exact"/>
        <w:ind w:left="360" w:hanging="360"/>
      </w:pPr>
      <w:r>
        <w:rPr>
          <w:rStyle w:val="Corpodeltesto183CenturySchoolbook75ptGrassetto"/>
        </w:rPr>
        <w:t xml:space="preserve">16336 </w:t>
      </w:r>
      <w:r>
        <w:t>et chil, qui point ne se volt faindre,</w:t>
      </w:r>
      <w:r>
        <w:br/>
        <w:t>guenchist la teste et tot le cors.</w:t>
      </w:r>
      <w:r>
        <w:br/>
        <w:t>Mais li gaiains par grans esfors</w:t>
      </w:r>
      <w:r>
        <w:br/>
        <w:t>son cop convoie contreval,</w:t>
      </w:r>
    </w:p>
    <w:p w14:paraId="1C852179" w14:textId="77777777" w:rsidR="009A1B5B" w:rsidRDefault="004E42D2">
      <w:pPr>
        <w:pStyle w:val="Corpodeltesto1451"/>
        <w:shd w:val="clear" w:color="auto" w:fill="auto"/>
        <w:spacing w:line="150" w:lineRule="exact"/>
        <w:ind w:firstLine="0"/>
      </w:pPr>
      <w:r>
        <w:rPr>
          <w:rStyle w:val="Corpodeltesto145"/>
        </w:rPr>
        <w:t>[fol. 217va]</w:t>
      </w:r>
    </w:p>
    <w:p w14:paraId="3A61CEFD" w14:textId="77777777" w:rsidR="009A1B5B" w:rsidRDefault="004E42D2">
      <w:pPr>
        <w:pStyle w:val="Corpodeltesto1831"/>
        <w:shd w:val="clear" w:color="auto" w:fill="auto"/>
        <w:spacing w:line="235" w:lineRule="exact"/>
        <w:ind w:left="360" w:hanging="360"/>
      </w:pPr>
      <w:r>
        <w:rPr>
          <w:rStyle w:val="Corpodeltesto183CenturySchoolbook75ptGrassetto"/>
        </w:rPr>
        <w:t xml:space="preserve">16340 </w:t>
      </w:r>
      <w:r>
        <w:t>mais il ne touche Percheval,</w:t>
      </w:r>
    </w:p>
    <w:p w14:paraId="554E83F2" w14:textId="77777777" w:rsidR="009A1B5B" w:rsidRDefault="004E42D2">
      <w:pPr>
        <w:pStyle w:val="Corpodeltesto1831"/>
        <w:shd w:val="clear" w:color="auto" w:fill="auto"/>
        <w:spacing w:line="235" w:lineRule="exact"/>
        <w:ind w:firstLine="0"/>
      </w:pPr>
      <w:r>
        <w:t>car entre .II. ot un perron ;</w:t>
      </w:r>
      <w:r>
        <w:br/>
        <w:t>il l’encontre si c’un tronchon</w:t>
      </w:r>
      <w:r>
        <w:br/>
        <w:t>de son tinel brise par mi,</w:t>
      </w:r>
    </w:p>
    <w:p w14:paraId="4028B20E" w14:textId="77777777" w:rsidR="009A1B5B" w:rsidRDefault="004E42D2">
      <w:pPr>
        <w:pStyle w:val="Corpodeltesto1831"/>
        <w:shd w:val="clear" w:color="auto" w:fill="auto"/>
        <w:spacing w:line="235" w:lineRule="exact"/>
        <w:ind w:firstLine="0"/>
      </w:pPr>
      <w:r>
        <w:rPr>
          <w:rStyle w:val="Corpodeltesto183CenturySchoolbook95pt"/>
        </w:rPr>
        <w:t xml:space="preserve">16344 </w:t>
      </w:r>
      <w:r>
        <w:t>du gros bien trois piez et demi.</w:t>
      </w:r>
      <w:r>
        <w:br/>
        <w:t>Quant il le voit, a poi n’enrage,</w:t>
      </w:r>
      <w:r>
        <w:br/>
        <w:t>tant est dolans en son corage</w:t>
      </w:r>
      <w:r>
        <w:br/>
        <w:t>de che qu’il voit sa perche fraite.</w:t>
      </w:r>
      <w:r>
        <w:br/>
      </w:r>
      <w:r>
        <w:rPr>
          <w:rStyle w:val="Corpodeltesto183CenturySchoolbook95pt"/>
        </w:rPr>
        <w:t xml:space="preserve">16348 </w:t>
      </w:r>
      <w:r>
        <w:t>Perchevax a l’espee traite ;</w:t>
      </w:r>
    </w:p>
    <w:p w14:paraId="7443A670" w14:textId="77777777" w:rsidR="009A1B5B" w:rsidRDefault="004E42D2">
      <w:pPr>
        <w:pStyle w:val="Corpodeltesto1201"/>
        <w:shd w:val="clear" w:color="auto" w:fill="auto"/>
        <w:spacing w:line="235" w:lineRule="exact"/>
        <w:ind w:firstLine="360"/>
      </w:pPr>
      <w:r>
        <w:t>li requeurt sus et molt le haste,</w:t>
      </w:r>
      <w:r>
        <w:br/>
        <w:t>et le gaiant si bien ataste,</w:t>
      </w:r>
      <w:r>
        <w:br/>
        <w:t>lez la joe si bien l’assene</w:t>
      </w:r>
      <w:r>
        <w:br/>
        <w:t>16352 que de la char plus d’une espane</w:t>
      </w:r>
      <w:r>
        <w:br/>
        <w:t>li a trenchiee, lez l’oreille.</w:t>
      </w:r>
    </w:p>
    <w:p w14:paraId="62551158" w14:textId="77777777" w:rsidR="009A1B5B" w:rsidRDefault="004E42D2">
      <w:pPr>
        <w:pStyle w:val="Corpodeltesto1831"/>
        <w:shd w:val="clear" w:color="auto" w:fill="auto"/>
        <w:spacing w:line="235" w:lineRule="exact"/>
        <w:ind w:firstLine="0"/>
      </w:pPr>
      <w:r>
        <w:t>« Or est vostre colors vermeille ! »</w:t>
      </w:r>
      <w:r>
        <w:br/>
        <w:t>fait Perchevax a l’aversier.</w:t>
      </w:r>
    </w:p>
    <w:p w14:paraId="74874424" w14:textId="77777777" w:rsidR="009A1B5B" w:rsidRDefault="004E42D2">
      <w:pPr>
        <w:pStyle w:val="Corpodeltesto1831"/>
        <w:shd w:val="clear" w:color="auto" w:fill="auto"/>
        <w:spacing w:line="235" w:lineRule="exact"/>
        <w:ind w:left="360" w:hanging="360"/>
      </w:pPr>
      <w:r>
        <w:rPr>
          <w:rStyle w:val="Corpodeltesto183CenturySchoolbook95pt"/>
        </w:rPr>
        <w:t xml:space="preserve">16356 </w:t>
      </w:r>
      <w:r>
        <w:t>« Et je le vous rendrai molt chier,</w:t>
      </w:r>
      <w:r>
        <w:br/>
        <w:t>fait li gaians, fel glous malvais! »</w:t>
      </w:r>
      <w:r>
        <w:br/>
        <w:t>Lors li cort sus a grant eslais,</w:t>
      </w:r>
      <w:r>
        <w:br/>
        <w:t>car bien le quide as bras saisir ;</w:t>
      </w:r>
    </w:p>
    <w:p w14:paraId="044E1DDB" w14:textId="77777777" w:rsidR="009A1B5B" w:rsidRDefault="004E42D2">
      <w:pPr>
        <w:pStyle w:val="Corpodeltesto1201"/>
        <w:shd w:val="clear" w:color="auto" w:fill="auto"/>
        <w:spacing w:line="235" w:lineRule="exact"/>
        <w:ind w:left="360" w:hanging="360"/>
      </w:pPr>
      <w:r>
        <w:t>16360 mais n’a mie tant de loisir</w:t>
      </w:r>
    </w:p>
    <w:p w14:paraId="43DC08F0" w14:textId="77777777" w:rsidR="009A1B5B" w:rsidRDefault="004E42D2">
      <w:pPr>
        <w:pStyle w:val="Corpodeltesto1831"/>
        <w:shd w:val="clear" w:color="auto" w:fill="auto"/>
        <w:spacing w:line="235" w:lineRule="exact"/>
        <w:ind w:firstLine="0"/>
      </w:pPr>
      <w:r>
        <w:t>que Perchevax au brant le coite</w:t>
      </w:r>
      <w:r>
        <w:br/>
        <w:t>et a ocirre le covoite.</w:t>
      </w:r>
    </w:p>
    <w:p w14:paraId="6B4FC9BC" w14:textId="77777777" w:rsidR="009A1B5B" w:rsidRDefault="004E42D2">
      <w:pPr>
        <w:pStyle w:val="Corpodeltesto1831"/>
        <w:shd w:val="clear" w:color="auto" w:fill="auto"/>
        <w:spacing w:line="235" w:lineRule="exact"/>
        <w:ind w:firstLine="360"/>
      </w:pPr>
      <w:r>
        <w:t>Li gaans gete a lui sovent</w:t>
      </w:r>
      <w:r>
        <w:br/>
      </w:r>
      <w:r>
        <w:rPr>
          <w:rStyle w:val="Corpodeltesto183CenturySchoolbook95pt"/>
        </w:rPr>
        <w:t xml:space="preserve">16364 </w:t>
      </w:r>
      <w:r>
        <w:t>de son tronchon, plus tost que vent,</w:t>
      </w:r>
      <w:r>
        <w:br/>
        <w:t>mais onques nel feri a plain ;</w:t>
      </w:r>
      <w:r>
        <w:br/>
        <w:t>d’ire a le cuer et tristre et vain,</w:t>
      </w:r>
      <w:r>
        <w:br/>
        <w:t>quant n’en puet faire son plaisir.</w:t>
      </w:r>
      <w:r>
        <w:br/>
      </w:r>
      <w:r>
        <w:rPr>
          <w:rStyle w:val="Corpodeltesto183CenturySchoolbook95pt"/>
        </w:rPr>
        <w:t xml:space="preserve">16368 </w:t>
      </w:r>
      <w:r>
        <w:t>Et Perchevax requeurt saisir</w:t>
      </w:r>
      <w:r>
        <w:br/>
        <w:t>sa lance, qui a terre jut;</w:t>
      </w:r>
      <w:r>
        <w:br/>
        <w:t>lors dist qu’il se tint a dechut,</w:t>
      </w:r>
      <w:r>
        <w:br/>
        <w:t>que cil gaians a tant duré</w:t>
      </w:r>
      <w:r>
        <w:br/>
      </w:r>
      <w:r>
        <w:rPr>
          <w:rStyle w:val="Corpodeltesto183CenturySchoolbook95pt"/>
        </w:rPr>
        <w:t xml:space="preserve">16372 </w:t>
      </w:r>
      <w:r>
        <w:t>et que il a trop enduré.</w:t>
      </w:r>
    </w:p>
    <w:p w14:paraId="6EFB165F" w14:textId="77777777" w:rsidR="009A1B5B" w:rsidRDefault="004E42D2">
      <w:pPr>
        <w:pStyle w:val="Corpodeltesto1831"/>
        <w:shd w:val="clear" w:color="auto" w:fill="auto"/>
        <w:spacing w:line="235" w:lineRule="exact"/>
        <w:ind w:firstLine="360"/>
        <w:sectPr w:rsidR="009A1B5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« Diex, fait il, sai je mais lancier ?</w:t>
      </w:r>
    </w:p>
    <w:p w14:paraId="31963C10" w14:textId="77777777" w:rsidR="009A1B5B" w:rsidRDefault="004E42D2">
      <w:pPr>
        <w:pStyle w:val="Corpodeltesto1831"/>
        <w:shd w:val="clear" w:color="auto" w:fill="auto"/>
        <w:spacing w:line="235" w:lineRule="exact"/>
        <w:ind w:firstLine="0"/>
      </w:pPr>
      <w:r>
        <w:lastRenderedPageBreak/>
        <w:t>Se par mestraire ou par lanchier</w:t>
      </w:r>
      <w:r>
        <w:br/>
        <w:t>nel puis a terre jus abatre,</w:t>
      </w:r>
    </w:p>
    <w:p w14:paraId="6B8B0DE6" w14:textId="77777777" w:rsidR="009A1B5B" w:rsidRDefault="004E42D2">
      <w:pPr>
        <w:pStyle w:val="Corpodeltesto1831"/>
        <w:shd w:val="clear" w:color="auto" w:fill="auto"/>
        <w:spacing w:line="235" w:lineRule="exact"/>
        <w:ind w:left="360" w:hanging="360"/>
      </w:pPr>
      <w:r>
        <w:rPr>
          <w:rStyle w:val="Corpodeltesto183SegoeUI6pt0"/>
          <w:vertAlign w:val="subscript"/>
        </w:rPr>
        <w:t>S</w:t>
      </w:r>
      <w:r>
        <w:rPr>
          <w:rStyle w:val="Corpodeltesto183SegoeUI6pt0"/>
        </w:rPr>
        <w:t>76</w:t>
      </w:r>
      <w:r>
        <w:rPr>
          <w:rStyle w:val="Corpodeltesto183CenturySchoolbook75ptGrassetto"/>
        </w:rPr>
        <w:t xml:space="preserve"> </w:t>
      </w:r>
      <w:r>
        <w:t>bien m’i puis por noient combatre !</w:t>
      </w:r>
      <w:r>
        <w:br/>
        <w:t>Par cest glouton sui laidengiez,</w:t>
      </w:r>
      <w:r>
        <w:br/>
        <w:t>mais, se n’en sui par tans vengiez</w:t>
      </w:r>
      <w:r>
        <w:rPr>
          <w:vertAlign w:val="superscript"/>
        </w:rPr>
        <w:t>381</w:t>
      </w:r>
      <w:r>
        <w:t>,</w:t>
      </w:r>
      <w:r>
        <w:br/>
        <w:t>dont ai je bien perdu mon los.</w:t>
      </w:r>
    </w:p>
    <w:p w14:paraId="50A11376" w14:textId="77777777" w:rsidR="009A1B5B" w:rsidRDefault="004E42D2">
      <w:pPr>
        <w:pStyle w:val="Corpodeltesto1831"/>
        <w:shd w:val="clear" w:color="auto" w:fill="auto"/>
        <w:spacing w:line="235" w:lineRule="exact"/>
        <w:ind w:left="360" w:hanging="360"/>
      </w:pPr>
      <w:r>
        <w:rPr>
          <w:rStyle w:val="Corpodeltesto183CenturySchoolbook75pt"/>
          <w:vertAlign w:val="subscript"/>
        </w:rPr>
        <w:t>18</w:t>
      </w:r>
      <w:r>
        <w:rPr>
          <w:rStyle w:val="Corpodeltesto183CenturySchoolbook75pt"/>
        </w:rPr>
        <w:t xml:space="preserve">o </w:t>
      </w:r>
      <w:r>
        <w:t>Je soloie des gavelos</w:t>
      </w:r>
    </w:p>
    <w:p w14:paraId="4E7466B7" w14:textId="77777777" w:rsidR="009A1B5B" w:rsidRDefault="004E42D2">
      <w:pPr>
        <w:pStyle w:val="Corpodeltesto1521"/>
        <w:shd w:val="clear" w:color="auto" w:fill="auto"/>
        <w:spacing w:line="190" w:lineRule="exact"/>
      </w:pPr>
      <w:r>
        <w:t>[fol. 217vb]</w:t>
      </w:r>
    </w:p>
    <w:p w14:paraId="629553F1" w14:textId="77777777" w:rsidR="009A1B5B" w:rsidRDefault="004E42D2">
      <w:pPr>
        <w:pStyle w:val="Corpodeltesto1831"/>
        <w:shd w:val="clear" w:color="auto" w:fill="auto"/>
        <w:spacing w:line="235" w:lineRule="exact"/>
        <w:ind w:firstLine="0"/>
      </w:pPr>
      <w:r>
        <w:t>si bien lancier et si bien traire,</w:t>
      </w:r>
      <w:r>
        <w:br/>
        <w:t>se je volsisse a la mort traire</w:t>
      </w:r>
      <w:r>
        <w:br/>
        <w:t>chevrol ne dain ne autre beste,</w:t>
      </w:r>
    </w:p>
    <w:p w14:paraId="15C2401C" w14:textId="77777777" w:rsidR="009A1B5B" w:rsidRDefault="004E42D2">
      <w:pPr>
        <w:pStyle w:val="Corpodeltesto1831"/>
        <w:shd w:val="clear" w:color="auto" w:fill="auto"/>
        <w:spacing w:line="235" w:lineRule="exact"/>
        <w:ind w:left="360" w:hanging="360"/>
      </w:pPr>
      <w:r>
        <w:rPr>
          <w:rStyle w:val="Corpodeltesto183CenturySchoolbook75ptGrassetto"/>
        </w:rPr>
        <w:t>, ,g</w:t>
      </w:r>
      <w:r>
        <w:rPr>
          <w:rStyle w:val="Corpodeltesto183SegoeUI6pt0"/>
        </w:rPr>
        <w:t>4</w:t>
      </w:r>
      <w:r>
        <w:rPr>
          <w:rStyle w:val="Corpodeltesto183CenturySchoolbook75ptGrassetto"/>
        </w:rPr>
        <w:t xml:space="preserve"> </w:t>
      </w:r>
      <w:r>
        <w:t>mors fust : et je voi si rubeste</w:t>
      </w:r>
      <w:r>
        <w:br/>
        <w:t>cest gaiant orgueilleus felon !</w:t>
      </w:r>
    </w:p>
    <w:p w14:paraId="582239CD" w14:textId="77777777" w:rsidR="009A1B5B" w:rsidRDefault="004E42D2">
      <w:pPr>
        <w:pStyle w:val="Corpodeltesto1831"/>
        <w:shd w:val="clear" w:color="auto" w:fill="auto"/>
        <w:spacing w:line="235" w:lineRule="exact"/>
        <w:ind w:firstLine="360"/>
      </w:pPr>
      <w:r>
        <w:t>Mais, par saint Ladre d’Avalon,</w:t>
      </w:r>
      <w:r>
        <w:br/>
        <w:t>je volrai ja par tans savoir</w:t>
      </w:r>
      <w:r>
        <w:br/>
      </w:r>
      <w:r>
        <w:rPr>
          <w:rStyle w:val="Corpodeltesto183SegoeUI6pt0"/>
        </w:rPr>
        <w:t>16388</w:t>
      </w:r>
      <w:r>
        <w:rPr>
          <w:rStyle w:val="Corpodeltesto183CenturySchoolbook75ptGrassetto"/>
        </w:rPr>
        <w:t xml:space="preserve"> </w:t>
      </w:r>
      <w:r>
        <w:t>se lanciers m’i porra valoir,</w:t>
      </w:r>
    </w:p>
    <w:p w14:paraId="34106030" w14:textId="77777777" w:rsidR="009A1B5B" w:rsidRDefault="004E42D2">
      <w:pPr>
        <w:pStyle w:val="Corpodeltesto1201"/>
        <w:shd w:val="clear" w:color="auto" w:fill="auto"/>
        <w:spacing w:line="235" w:lineRule="exact"/>
        <w:ind w:firstLine="360"/>
      </w:pPr>
      <w:r>
        <w:t>a cest gaiant qui peu me prise. »</w:t>
      </w:r>
    </w:p>
    <w:p w14:paraId="7346EECC" w14:textId="77777777" w:rsidR="009A1B5B" w:rsidRDefault="004E42D2">
      <w:pPr>
        <w:pStyle w:val="Corpodeltesto1831"/>
        <w:shd w:val="clear" w:color="auto" w:fill="auto"/>
        <w:spacing w:line="235" w:lineRule="exact"/>
        <w:ind w:firstLine="360"/>
      </w:pPr>
      <w:r>
        <w:t>La lance prent et si avise</w:t>
      </w:r>
      <w:r>
        <w:br/>
        <w:t>le gaiant; parmi le cervel</w:t>
      </w:r>
      <w:r>
        <w:br/>
      </w:r>
      <w:r>
        <w:rPr>
          <w:rStyle w:val="Corpodeltesto183CenturySchoolbook7ptGrassetto"/>
        </w:rPr>
        <w:t>16392</w:t>
      </w:r>
      <w:r>
        <w:rPr>
          <w:rStyle w:val="Corpodeltesto183CenturySchoolbook65ptGrassetto"/>
        </w:rPr>
        <w:t xml:space="preserve"> </w:t>
      </w:r>
      <w:r>
        <w:t>li passe fer et penoncel</w:t>
      </w:r>
      <w:r>
        <w:br/>
        <w:t>si qu’a terre l’a trebuchié ;</w:t>
      </w:r>
      <w:r>
        <w:br/>
        <w:t>et Perchevax a resachié</w:t>
      </w:r>
      <w:r>
        <w:br/>
        <w:t>sa lance a tot le fer sanglant.</w:t>
      </w:r>
    </w:p>
    <w:p w14:paraId="0343EE64" w14:textId="77777777" w:rsidR="009A1B5B" w:rsidRDefault="004E42D2">
      <w:pPr>
        <w:pStyle w:val="Corpodeltesto1831"/>
        <w:shd w:val="clear" w:color="auto" w:fill="auto"/>
        <w:spacing w:line="235" w:lineRule="exact"/>
        <w:ind w:left="360" w:hanging="360"/>
      </w:pPr>
      <w:r>
        <w:rPr>
          <w:rStyle w:val="Corpodeltesto183CenturySchoolbook95pt"/>
        </w:rPr>
        <w:t xml:space="preserve">16396 </w:t>
      </w:r>
      <w:r>
        <w:t>Lors tent ses mains vers Oriant,</w:t>
      </w:r>
      <w:r>
        <w:br/>
        <w:t>a Dieu rent graces et merchis,</w:t>
      </w:r>
      <w:r>
        <w:br/>
        <w:t>de che qu’a le gaiant ochis.</w:t>
      </w:r>
    </w:p>
    <w:p w14:paraId="601D238E" w14:textId="77777777" w:rsidR="009A1B5B" w:rsidRDefault="004E42D2">
      <w:pPr>
        <w:pStyle w:val="Corpodeltesto1831"/>
        <w:shd w:val="clear" w:color="auto" w:fill="auto"/>
        <w:spacing w:line="235" w:lineRule="exact"/>
        <w:ind w:firstLine="360"/>
      </w:pPr>
      <w:r>
        <w:t>Lors est venus a son cheval;</w:t>
      </w:r>
    </w:p>
    <w:p w14:paraId="58E9E564" w14:textId="77777777" w:rsidR="009A1B5B" w:rsidRDefault="004E42D2">
      <w:pPr>
        <w:pStyle w:val="Corpodeltesto1201"/>
        <w:shd w:val="clear" w:color="auto" w:fill="auto"/>
        <w:spacing w:line="235" w:lineRule="exact"/>
        <w:ind w:left="360" w:hanging="360"/>
      </w:pPr>
      <w:r>
        <w:t>16400 quant le vit.mort, si li fist mal,</w:t>
      </w:r>
      <w:r>
        <w:br/>
        <w:t>car molt le savoit bon et fort;</w:t>
      </w:r>
      <w:r>
        <w:br/>
        <w:t>mais en celui a reconfort</w:t>
      </w:r>
      <w:r>
        <w:br/>
        <w:t>qu’il vit atachié a la branche,</w:t>
      </w:r>
    </w:p>
    <w:p w14:paraId="2011FFE7" w14:textId="77777777" w:rsidR="009A1B5B" w:rsidRDefault="004E42D2">
      <w:pPr>
        <w:pStyle w:val="Corpodeltesto1201"/>
        <w:shd w:val="clear" w:color="auto" w:fill="auto"/>
        <w:spacing w:line="235" w:lineRule="exact"/>
        <w:ind w:left="360" w:hanging="360"/>
      </w:pPr>
      <w:r>
        <w:t>16404 car molt estoit de grant puissance,</w:t>
      </w:r>
    </w:p>
    <w:p w14:paraId="6D92FAD6" w14:textId="77777777" w:rsidR="009A1B5B" w:rsidRDefault="004E42D2">
      <w:pPr>
        <w:pStyle w:val="Corpodeltesto1831"/>
        <w:shd w:val="clear" w:color="auto" w:fill="auto"/>
        <w:spacing w:line="235" w:lineRule="exact"/>
        <w:ind w:firstLine="0"/>
      </w:pPr>
      <w:r>
        <w:t>et biax et gens a desmesure.</w:t>
      </w:r>
    </w:p>
    <w:p w14:paraId="3AADCD3E" w14:textId="77777777" w:rsidR="009A1B5B" w:rsidRDefault="004E42D2">
      <w:pPr>
        <w:pStyle w:val="Corpodeltesto1831"/>
        <w:shd w:val="clear" w:color="auto" w:fill="auto"/>
        <w:spacing w:line="235" w:lineRule="exact"/>
        <w:ind w:firstLine="0"/>
      </w:pPr>
      <w:r>
        <w:t>Au destrier vient grant aleiire,</w:t>
      </w:r>
      <w:r>
        <w:br/>
        <w:t>de la branche l’a destachié,</w:t>
      </w:r>
    </w:p>
    <w:p w14:paraId="38A793C6" w14:textId="77777777" w:rsidR="009A1B5B" w:rsidRDefault="004E42D2">
      <w:pPr>
        <w:pStyle w:val="Corpodeltesto1831"/>
        <w:shd w:val="clear" w:color="auto" w:fill="auto"/>
        <w:spacing w:line="235" w:lineRule="exact"/>
        <w:ind w:firstLine="0"/>
      </w:pPr>
      <w:r>
        <w:rPr>
          <w:rStyle w:val="Corpodeltesto183CenturySchoolbook95pt"/>
        </w:rPr>
        <w:t xml:space="preserve">16408 le </w:t>
      </w:r>
      <w:r>
        <w:t xml:space="preserve">pié </w:t>
      </w:r>
      <w:r>
        <w:rPr>
          <w:rStyle w:val="Corpodeltesto183CenturySchoolbook95pt"/>
        </w:rPr>
        <w:t xml:space="preserve">en </w:t>
      </w:r>
      <w:r>
        <w:t xml:space="preserve">l’estrier </w:t>
      </w:r>
      <w:r>
        <w:rPr>
          <w:rStyle w:val="Corpodeltesto183CenturySchoolbook95pt"/>
        </w:rPr>
        <w:t xml:space="preserve">a </w:t>
      </w:r>
      <w:r>
        <w:t>fichié,</w:t>
      </w:r>
    </w:p>
    <w:p w14:paraId="0FDCDB04" w14:textId="77777777" w:rsidR="009A1B5B" w:rsidRDefault="004E42D2">
      <w:pPr>
        <w:pStyle w:val="Corpodeltesto1831"/>
        <w:shd w:val="clear" w:color="auto" w:fill="auto"/>
        <w:spacing w:line="235" w:lineRule="exact"/>
        <w:ind w:firstLine="0"/>
      </w:pPr>
      <w:r>
        <w:t>trestoz armez salt es archons ;</w:t>
      </w:r>
      <w:r>
        <w:br/>
        <w:t>sa lance prent, dont li penons</w:t>
      </w:r>
      <w:r>
        <w:br/>
        <w:t>fu de sanc tains et vermilliez.</w:t>
      </w:r>
    </w:p>
    <w:p w14:paraId="26CAD1E4" w14:textId="77777777" w:rsidR="009A1B5B" w:rsidRDefault="004E42D2">
      <w:pPr>
        <w:pStyle w:val="Corpodeltesto1831"/>
        <w:shd w:val="clear" w:color="auto" w:fill="auto"/>
        <w:spacing w:line="235" w:lineRule="exact"/>
        <w:ind w:left="360" w:hanging="360"/>
      </w:pPr>
      <w:r>
        <w:rPr>
          <w:rStyle w:val="Corpodeltesto183CenturySchoolbook95pt"/>
        </w:rPr>
        <w:t xml:space="preserve">16412 </w:t>
      </w:r>
      <w:r>
        <w:t>Quant del tot fu bien atilliez</w:t>
      </w:r>
      <w:r>
        <w:br/>
        <w:t>et ses adous a mis a point,</w:t>
      </w:r>
      <w:r>
        <w:br/>
        <w:t>lors hurte le cheval et point,</w:t>
      </w:r>
      <w:r>
        <w:br/>
        <w:t>et si s’est mis en son chemin.</w:t>
      </w:r>
    </w:p>
    <w:p w14:paraId="4DE2DC76" w14:textId="77777777" w:rsidR="009A1B5B" w:rsidRDefault="004E42D2">
      <w:pPr>
        <w:pStyle w:val="Corpodeltesto1831"/>
        <w:shd w:val="clear" w:color="auto" w:fill="auto"/>
        <w:spacing w:line="235" w:lineRule="exact"/>
        <w:ind w:left="360" w:hanging="360"/>
      </w:pPr>
      <w:r>
        <w:rPr>
          <w:rStyle w:val="Corpodeltesto183CenturySchoolbook95pt"/>
        </w:rPr>
        <w:t xml:space="preserve">16416 </w:t>
      </w:r>
      <w:r>
        <w:t>Li oisseillon en lor latin</w:t>
      </w:r>
      <w:r>
        <w:br/>
        <w:t>chantoient par le bos ramu ;</w:t>
      </w:r>
      <w:r>
        <w:br/>
        <w:t>quant Perchevax a entendu</w:t>
      </w:r>
      <w:r>
        <w:br/>
        <w:t>le chant, forment li atalente.</w:t>
      </w:r>
    </w:p>
    <w:p w14:paraId="13308365" w14:textId="77777777" w:rsidR="009A1B5B" w:rsidRDefault="004E42D2">
      <w:pPr>
        <w:pStyle w:val="Corpodeltesto1831"/>
        <w:shd w:val="clear" w:color="auto" w:fill="auto"/>
        <w:spacing w:line="235" w:lineRule="exact"/>
        <w:ind w:left="360" w:hanging="360"/>
      </w:pPr>
      <w:r>
        <w:rPr>
          <w:rStyle w:val="Corpodeltesto183CenturySchoolbook95pt"/>
        </w:rPr>
        <w:t xml:space="preserve">16420 </w:t>
      </w:r>
      <w:r>
        <w:t>Au chevalchier a mis s’entente,</w:t>
      </w:r>
      <w:r>
        <w:br/>
        <w:t>et molt est liez de l’aventure</w:t>
      </w:r>
      <w:r>
        <w:br/>
        <w:t>qu’il a passee, si tresdure,</w:t>
      </w:r>
      <w:r>
        <w:br/>
        <w:t>du gaiant qu’il a a fm trait.</w:t>
      </w:r>
    </w:p>
    <w:p w14:paraId="472D7C14" w14:textId="77777777" w:rsidR="009A1B5B" w:rsidRDefault="004E42D2">
      <w:pPr>
        <w:pStyle w:val="Corpodeltesto1831"/>
        <w:shd w:val="clear" w:color="auto" w:fill="auto"/>
        <w:spacing w:line="235" w:lineRule="exact"/>
        <w:ind w:left="360" w:hanging="360"/>
      </w:pPr>
      <w:r>
        <w:rPr>
          <w:rStyle w:val="Corpodeltesto183CenturySchoolbook95pt"/>
        </w:rPr>
        <w:t xml:space="preserve">16424 </w:t>
      </w:r>
      <w:r>
        <w:t>Belement chevalche et atrait,</w:t>
      </w:r>
      <w:r>
        <w:br/>
        <w:t>car molt estoit vains et lassez,</w:t>
      </w:r>
      <w:r>
        <w:br/>
        <w:t>que li gaans li ot assez</w:t>
      </w:r>
      <w:r>
        <w:br/>
        <w:t>fait grans paines et grans travals.</w:t>
      </w:r>
    </w:p>
    <w:p w14:paraId="36FDE28F" w14:textId="77777777" w:rsidR="009A1B5B" w:rsidRDefault="004E42D2">
      <w:pPr>
        <w:pStyle w:val="Corpodeltesto1831"/>
        <w:shd w:val="clear" w:color="auto" w:fill="auto"/>
        <w:spacing w:line="235" w:lineRule="exact"/>
        <w:ind w:firstLine="0"/>
      </w:pPr>
      <w:r>
        <w:rPr>
          <w:rStyle w:val="Corpodeltesto183CenturySchoolbook95pt"/>
        </w:rPr>
        <w:t xml:space="preserve">16428 </w:t>
      </w:r>
      <w:r>
        <w:t>Pensieus chemine li vassaus</w:t>
      </w:r>
      <w:r>
        <w:br/>
        <w:t>par la forest, toute l’estree,</w:t>
      </w:r>
      <w:r>
        <w:br/>
        <w:t>tant que ce vint a l’avespree</w:t>
      </w:r>
      <w:r>
        <w:br/>
        <w:t>qu’il encontra un vavasor</w:t>
      </w:r>
      <w:r>
        <w:br/>
      </w:r>
      <w:r>
        <w:rPr>
          <w:rStyle w:val="Corpodeltesto183CenturySchoolbook95pt"/>
        </w:rPr>
        <w:lastRenderedPageBreak/>
        <w:t xml:space="preserve">16432 </w:t>
      </w:r>
      <w:r>
        <w:t>desor un destrier misaldor</w:t>
      </w:r>
    </w:p>
    <w:p w14:paraId="44E952E1" w14:textId="77777777" w:rsidR="009A1B5B" w:rsidRDefault="004E42D2">
      <w:pPr>
        <w:pStyle w:val="Corpodeltesto1831"/>
        <w:shd w:val="clear" w:color="auto" w:fill="auto"/>
        <w:spacing w:line="235" w:lineRule="exact"/>
        <w:ind w:firstLine="0"/>
      </w:pPr>
      <w:r>
        <w:t>qui li a dit : « Bien veigniez, sire !</w:t>
      </w:r>
    </w:p>
    <w:p w14:paraId="461D4DCA" w14:textId="77777777" w:rsidR="009A1B5B" w:rsidRDefault="004E42D2">
      <w:pPr>
        <w:pStyle w:val="Corpodeltesto1831"/>
        <w:shd w:val="clear" w:color="auto" w:fill="auto"/>
        <w:spacing w:line="235" w:lineRule="exact"/>
        <w:ind w:firstLine="0"/>
      </w:pPr>
      <w:r>
        <w:t>— Cil Diex qui est del mont toz sire,</w:t>
      </w:r>
      <w:r>
        <w:br/>
        <w:t>fait Perchevax en audïance,</w:t>
      </w:r>
    </w:p>
    <w:p w14:paraId="6D3E263B" w14:textId="77777777" w:rsidR="009A1B5B" w:rsidRDefault="004E42D2">
      <w:pPr>
        <w:pStyle w:val="Corpodeltesto1201"/>
        <w:shd w:val="clear" w:color="auto" w:fill="auto"/>
        <w:spacing w:line="235" w:lineRule="exact"/>
        <w:ind w:firstLine="0"/>
      </w:pPr>
      <w:r>
        <w:t>16436 sire, vous gart de mesestanche,</w:t>
      </w:r>
    </w:p>
    <w:p w14:paraId="044D9C33" w14:textId="77777777" w:rsidR="009A1B5B" w:rsidRDefault="004E42D2">
      <w:pPr>
        <w:pStyle w:val="Corpodeltesto1831"/>
        <w:shd w:val="clear" w:color="auto" w:fill="auto"/>
        <w:spacing w:line="235" w:lineRule="exact"/>
        <w:ind w:firstLine="0"/>
        <w:sectPr w:rsidR="009A1B5B">
          <w:headerReference w:type="even" r:id="rId1237"/>
          <w:headerReference w:type="default" r:id="rId1238"/>
          <w:headerReference w:type="first" r:id="rId1239"/>
          <w:footerReference w:type="first" r:id="rId1240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et vous et toz vos biens'veillans. »</w:t>
      </w:r>
    </w:p>
    <w:p w14:paraId="306E0042" w14:textId="77777777" w:rsidR="009A1B5B" w:rsidRDefault="004E42D2">
      <w:pPr>
        <w:pStyle w:val="Corpodeltesto1831"/>
        <w:shd w:val="clear" w:color="auto" w:fill="auto"/>
        <w:spacing w:line="235" w:lineRule="exact"/>
        <w:ind w:firstLine="360"/>
      </w:pPr>
      <w:r>
        <w:lastRenderedPageBreak/>
        <w:t>Li vavasors, qui fu vaillans,</w:t>
      </w:r>
      <w:r>
        <w:br/>
        <w:t>li demanda par cortoisie</w:t>
      </w:r>
      <w:r>
        <w:br/>
      </w:r>
      <w:r>
        <w:rPr>
          <w:vertAlign w:val="subscript"/>
        </w:rPr>
        <w:t>440</w:t>
      </w:r>
      <w:r>
        <w:t xml:space="preserve"> son non que par amors li die.</w:t>
      </w:r>
    </w:p>
    <w:p w14:paraId="070CB281" w14:textId="77777777" w:rsidR="009A1B5B" w:rsidRDefault="004E42D2">
      <w:pPr>
        <w:pStyle w:val="Corpodeltesto1831"/>
        <w:shd w:val="clear" w:color="auto" w:fill="auto"/>
        <w:spacing w:line="235" w:lineRule="exact"/>
        <w:ind w:firstLine="0"/>
      </w:pPr>
      <w:r>
        <w:t>« Amis, fait il, je sui Galois,</w:t>
      </w:r>
      <w:r>
        <w:br/>
        <w:t>si sai plus d’armes que des lois,</w:t>
      </w:r>
      <w:r>
        <w:br/>
        <w:t>et Percheval m’apelerez.</w:t>
      </w:r>
    </w:p>
    <w:p w14:paraId="0D28C021" w14:textId="77777777" w:rsidR="009A1B5B" w:rsidRDefault="004E42D2">
      <w:pPr>
        <w:pStyle w:val="Corpodeltesto1831"/>
        <w:shd w:val="clear" w:color="auto" w:fill="auto"/>
        <w:spacing w:line="235" w:lineRule="exact"/>
        <w:ind w:left="360" w:hanging="360"/>
      </w:pPr>
      <w:r>
        <w:rPr>
          <w:vertAlign w:val="subscript"/>
        </w:rPr>
        <w:t>444</w:t>
      </w:r>
      <w:r>
        <w:t xml:space="preserve"> — Sire, fait cil, et vous serez</w:t>
      </w:r>
      <w:r>
        <w:br/>
        <w:t>bien hebergiez encore anuit;</w:t>
      </w:r>
      <w:r>
        <w:br/>
        <w:t>et, por Dieu, se ne vous anuit</w:t>
      </w:r>
      <w:r>
        <w:br/>
        <w:t>se je vous pri de vostre bien.</w:t>
      </w:r>
    </w:p>
    <w:p w14:paraId="6F5F6D7B" w14:textId="77777777" w:rsidR="009A1B5B" w:rsidRDefault="004E42D2">
      <w:pPr>
        <w:pStyle w:val="Corpodeltesto1831"/>
        <w:shd w:val="clear" w:color="auto" w:fill="auto"/>
        <w:spacing w:line="235" w:lineRule="exact"/>
        <w:ind w:left="360" w:hanging="360"/>
      </w:pPr>
      <w:r>
        <w:rPr>
          <w:rStyle w:val="Corpodeltesto1837pt0"/>
        </w:rPr>
        <w:t>16448</w:t>
      </w:r>
      <w:r>
        <w:rPr>
          <w:rStyle w:val="Corpodeltesto183CenturySchoolbook95pt"/>
        </w:rPr>
        <w:t xml:space="preserve"> </w:t>
      </w:r>
      <w:r>
        <w:t>— Sire, fait Perchevax, je tien</w:t>
      </w:r>
    </w:p>
    <w:p w14:paraId="3AF7EA11" w14:textId="77777777" w:rsidR="009A1B5B" w:rsidRDefault="004E42D2">
      <w:pPr>
        <w:pStyle w:val="Corpodeltesto1831"/>
        <w:shd w:val="clear" w:color="auto" w:fill="auto"/>
        <w:spacing w:line="235" w:lineRule="exact"/>
        <w:ind w:firstLine="0"/>
      </w:pPr>
      <w:r>
        <w:t>a bien tot quanques vous me dites.</w:t>
      </w:r>
      <w:r>
        <w:br/>
        <w:t>— Ausi m’aït Sains Esperites,</w:t>
      </w:r>
      <w:r>
        <w:br/>
        <w:t>fait li vavasors, je di voir.</w:t>
      </w:r>
    </w:p>
    <w:p w14:paraId="53DB54AF" w14:textId="77777777" w:rsidR="009A1B5B" w:rsidRDefault="004E42D2">
      <w:pPr>
        <w:pStyle w:val="Corpodeltesto1831"/>
        <w:shd w:val="clear" w:color="auto" w:fill="auto"/>
        <w:spacing w:line="235" w:lineRule="exact"/>
        <w:ind w:left="360" w:hanging="360"/>
      </w:pPr>
      <w:r>
        <w:rPr>
          <w:rStyle w:val="Corpodeltesto1837pt0"/>
        </w:rPr>
        <w:t>16452</w:t>
      </w:r>
      <w:r>
        <w:rPr>
          <w:rStyle w:val="Corpodeltesto183CenturySchoolbook95pt"/>
        </w:rPr>
        <w:t xml:space="preserve"> </w:t>
      </w:r>
      <w:r>
        <w:t>Or en venez a no manoir,</w:t>
      </w:r>
      <w:r>
        <w:br/>
        <w:t>si vous reposerez huimais.</w:t>
      </w:r>
    </w:p>
    <w:p w14:paraId="204C947E" w14:textId="77777777" w:rsidR="009A1B5B" w:rsidRDefault="004E42D2">
      <w:pPr>
        <w:pStyle w:val="Corpodeltesto1831"/>
        <w:shd w:val="clear" w:color="auto" w:fill="auto"/>
        <w:spacing w:line="235" w:lineRule="exact"/>
        <w:ind w:firstLine="0"/>
      </w:pPr>
      <w:r>
        <w:t>Certes, je ne volroie mais</w:t>
      </w:r>
      <w:r>
        <w:br/>
        <w:t>que partissiez de ma maison,</w:t>
      </w:r>
    </w:p>
    <w:p w14:paraId="34E97439" w14:textId="77777777" w:rsidR="009A1B5B" w:rsidRDefault="004E42D2">
      <w:pPr>
        <w:pStyle w:val="Corpodeltesto1201"/>
        <w:shd w:val="clear" w:color="auto" w:fill="auto"/>
        <w:spacing w:line="235" w:lineRule="exact"/>
        <w:ind w:left="360" w:hanging="360"/>
      </w:pPr>
      <w:r>
        <w:rPr>
          <w:rStyle w:val="Corpodeltesto120Georgia7pt"/>
        </w:rPr>
        <w:t>16456</w:t>
      </w:r>
      <w:r>
        <w:t xml:space="preserve"> ce ne seroit mie raison. »</w:t>
      </w:r>
    </w:p>
    <w:p w14:paraId="7B1C8F5C" w14:textId="77777777" w:rsidR="009A1B5B" w:rsidRDefault="004E42D2">
      <w:pPr>
        <w:pStyle w:val="Corpodeltesto1831"/>
        <w:shd w:val="clear" w:color="auto" w:fill="auto"/>
        <w:spacing w:line="235" w:lineRule="exact"/>
        <w:ind w:firstLine="360"/>
      </w:pPr>
      <w:r>
        <w:t>Fait Perchevax : « Vostre merchi. »</w:t>
      </w:r>
      <w:r>
        <w:br/>
        <w:t>Trestot parlant en vont ensi</w:t>
      </w:r>
      <w:r>
        <w:br/>
        <w:t>dusqu’au chastel qui molt fu gens.</w:t>
      </w:r>
      <w:r>
        <w:br/>
      </w:r>
      <w:r>
        <w:rPr>
          <w:rStyle w:val="Corpodeltesto183CenturySchoolbook95pt"/>
        </w:rPr>
        <w:t xml:space="preserve">16460 </w:t>
      </w:r>
      <w:r>
        <w:t>Se Perchevax fust dus ou quens,</w:t>
      </w:r>
      <w:r>
        <w:br/>
        <w:t>si i peúst il bien descendre.</w:t>
      </w:r>
    </w:p>
    <w:p w14:paraId="11B4C8C4" w14:textId="77777777" w:rsidR="009A1B5B" w:rsidRDefault="004E42D2">
      <w:pPr>
        <w:pStyle w:val="Corpodeltesto1831"/>
        <w:shd w:val="clear" w:color="auto" w:fill="auto"/>
        <w:spacing w:line="235" w:lineRule="exact"/>
        <w:ind w:firstLine="0"/>
      </w:pPr>
      <w:r>
        <w:t>En la porte entre sanz atendre,</w:t>
      </w:r>
      <w:r>
        <w:br/>
        <w:t>al pié descendent des degrez,</w:t>
      </w:r>
    </w:p>
    <w:p w14:paraId="5F86C2EB" w14:textId="77777777" w:rsidR="009A1B5B" w:rsidRDefault="004E42D2">
      <w:pPr>
        <w:pStyle w:val="Corpodeltesto1201"/>
        <w:shd w:val="clear" w:color="auto" w:fill="auto"/>
        <w:spacing w:line="235" w:lineRule="exact"/>
        <w:ind w:left="360" w:hanging="360"/>
      </w:pPr>
      <w:r>
        <w:t>16464 et vallet salent de toz lés</w:t>
      </w:r>
    </w:p>
    <w:p w14:paraId="4FF0A8A8" w14:textId="77777777" w:rsidR="009A1B5B" w:rsidRDefault="004E42D2">
      <w:pPr>
        <w:pStyle w:val="Corpodeltesto1611"/>
        <w:shd w:val="clear" w:color="auto" w:fill="auto"/>
        <w:spacing w:line="110" w:lineRule="exact"/>
      </w:pPr>
      <w:r>
        <w:t>[fol. 218a]</w:t>
      </w:r>
    </w:p>
    <w:p w14:paraId="5E831576" w14:textId="77777777" w:rsidR="009A1B5B" w:rsidRDefault="004E42D2">
      <w:pPr>
        <w:pStyle w:val="Corpodeltesto1831"/>
        <w:shd w:val="clear" w:color="auto" w:fill="auto"/>
        <w:spacing w:line="235" w:lineRule="exact"/>
        <w:ind w:firstLine="0"/>
      </w:pPr>
      <w:r>
        <w:t>qui lor chevax ont recheús ;</w:t>
      </w:r>
      <w:r>
        <w:br/>
        <w:t>puis montent el palais lassus</w:t>
      </w:r>
      <w:r>
        <w:br/>
        <w:t>li sire et Perchevax ensamble.</w:t>
      </w:r>
    </w:p>
    <w:p w14:paraId="65DB474D" w14:textId="77777777" w:rsidR="009A1B5B" w:rsidRDefault="004E42D2">
      <w:pPr>
        <w:pStyle w:val="Corpodeltesto1831"/>
        <w:shd w:val="clear" w:color="auto" w:fill="auto"/>
        <w:spacing w:line="235" w:lineRule="exact"/>
        <w:ind w:left="360" w:hanging="360"/>
      </w:pPr>
      <w:r>
        <w:rPr>
          <w:rStyle w:val="Corpodeltesto183CenturySchoolbook95pt"/>
        </w:rPr>
        <w:t xml:space="preserve">16468 </w:t>
      </w:r>
      <w:r>
        <w:t>De raconter paine me samble</w:t>
      </w:r>
      <w:r>
        <w:br/>
        <w:t>de l’atour ne de l’apareil.</w:t>
      </w:r>
    </w:p>
    <w:p w14:paraId="284B4358" w14:textId="77777777" w:rsidR="009A1B5B" w:rsidRDefault="004E42D2">
      <w:pPr>
        <w:pStyle w:val="Corpodeltesto1831"/>
        <w:shd w:val="clear" w:color="auto" w:fill="auto"/>
        <w:spacing w:line="235" w:lineRule="exact"/>
        <w:ind w:firstLine="0"/>
      </w:pPr>
      <w:r>
        <w:t>Desor un dyaspre vermeil</w:t>
      </w:r>
    </w:p>
    <w:p w14:paraId="6A634FCC" w14:textId="77777777" w:rsidR="009A1B5B" w:rsidRDefault="004E42D2">
      <w:pPr>
        <w:pStyle w:val="Corpodeltesto1831"/>
        <w:shd w:val="clear" w:color="auto" w:fill="auto"/>
        <w:ind w:firstLine="0"/>
      </w:pPr>
      <w:r>
        <w:t>sist Perchevax, la se desarme ;</w:t>
      </w:r>
    </w:p>
    <w:p w14:paraId="7EF93439" w14:textId="77777777" w:rsidR="009A1B5B" w:rsidRDefault="004E42D2">
      <w:pPr>
        <w:pStyle w:val="Corpodeltesto1201"/>
        <w:shd w:val="clear" w:color="auto" w:fill="auto"/>
        <w:spacing w:line="240" w:lineRule="exact"/>
        <w:ind w:left="360" w:hanging="360"/>
      </w:pPr>
      <w:r>
        <w:t>16472 lez le fu qu’est de bos de charme</w:t>
      </w:r>
      <w:r>
        <w:br/>
        <w:t xml:space="preserve">s’asit, et </w:t>
      </w:r>
      <w:r>
        <w:rPr>
          <w:rStyle w:val="Corpodeltesto120Georgia9pt"/>
        </w:rPr>
        <w:t xml:space="preserve">li </w:t>
      </w:r>
      <w:r>
        <w:t xml:space="preserve">sire </w:t>
      </w:r>
      <w:r>
        <w:rPr>
          <w:rStyle w:val="Corpodeltesto120Georgia9pt"/>
        </w:rPr>
        <w:t xml:space="preserve">lez </w:t>
      </w:r>
      <w:r>
        <w:t>lui.</w:t>
      </w:r>
    </w:p>
    <w:p w14:paraId="39557D39" w14:textId="77777777" w:rsidR="009A1B5B" w:rsidRDefault="004E42D2">
      <w:pPr>
        <w:pStyle w:val="Corpodeltesto1831"/>
        <w:shd w:val="clear" w:color="auto" w:fill="auto"/>
        <w:ind w:firstLine="360"/>
      </w:pPr>
      <w:r>
        <w:t>Li siege ne sont pas de glui,</w:t>
      </w:r>
      <w:r>
        <w:br/>
        <w:t>ains sont de riches coltes pointes</w:t>
      </w:r>
      <w:r>
        <w:br/>
      </w:r>
      <w:r>
        <w:rPr>
          <w:rStyle w:val="Corpodeltesto183CenturySchoolbook95pt"/>
        </w:rPr>
        <w:t xml:space="preserve">16476 </w:t>
      </w:r>
      <w:r>
        <w:t>et d’oreilliers nobles et cointes.</w:t>
      </w:r>
      <w:r>
        <w:br/>
        <w:t>Un mantel tot forré</w:t>
      </w:r>
      <w:r>
        <w:rPr>
          <w:vertAlign w:val="superscript"/>
        </w:rPr>
        <w:footnoteReference w:id="236"/>
      </w:r>
      <w:r>
        <w:t xml:space="preserve"> de gris</w:t>
      </w:r>
      <w:r>
        <w:br/>
        <w:t>li a li sire a son col mis.</w:t>
      </w:r>
    </w:p>
    <w:p w14:paraId="1FB1B9C4" w14:textId="77777777" w:rsidR="009A1B5B" w:rsidRDefault="004E42D2">
      <w:pPr>
        <w:pStyle w:val="Corpodeltesto1831"/>
        <w:shd w:val="clear" w:color="auto" w:fill="auto"/>
        <w:ind w:firstLine="0"/>
      </w:pPr>
      <w:r>
        <w:t>La table metent sans targier ;</w:t>
      </w:r>
    </w:p>
    <w:p w14:paraId="003067AD" w14:textId="77777777" w:rsidR="009A1B5B" w:rsidRDefault="004E42D2">
      <w:pPr>
        <w:pStyle w:val="Corpodeltesto1831"/>
        <w:shd w:val="clear" w:color="auto" w:fill="auto"/>
        <w:ind w:left="360" w:hanging="360"/>
      </w:pPr>
      <w:r>
        <w:rPr>
          <w:rStyle w:val="Corpodeltesto183CenturySchoolbook95pt"/>
        </w:rPr>
        <w:t xml:space="preserve">16480 </w:t>
      </w:r>
      <w:r>
        <w:t>lors levent, et puis vont mengier.</w:t>
      </w:r>
      <w:r>
        <w:br/>
        <w:t>De més furent trop bien servi,</w:t>
      </w:r>
      <w:r>
        <w:br/>
        <w:t>ainc si plentievement ne vi.</w:t>
      </w:r>
    </w:p>
    <w:p w14:paraId="5C0618A9" w14:textId="77777777" w:rsidR="009A1B5B" w:rsidRDefault="004E42D2">
      <w:pPr>
        <w:pStyle w:val="Corpodeltesto1831"/>
        <w:shd w:val="clear" w:color="auto" w:fill="auto"/>
        <w:ind w:firstLine="360"/>
      </w:pPr>
      <w:r>
        <w:t>Que vous feroie plus lonc conte ?</w:t>
      </w:r>
      <w:r>
        <w:br/>
      </w:r>
      <w:r>
        <w:rPr>
          <w:rStyle w:val="Corpodeltesto183CenturySchoolbook95pt"/>
        </w:rPr>
        <w:t xml:space="preserve">16484 </w:t>
      </w:r>
      <w:r>
        <w:t>Onques ne vi ne duc ne conte</w:t>
      </w:r>
      <w:r>
        <w:br/>
        <w:t>miex hebergié que Perchevax</w:t>
      </w:r>
      <w:r>
        <w:br/>
        <w:t>fu la nuit, il et ses chevax.</w:t>
      </w:r>
      <w:r>
        <w:br/>
        <w:t>Dormirent la nuit tote entiere</w:t>
      </w:r>
      <w:r>
        <w:br/>
      </w:r>
      <w:r>
        <w:rPr>
          <w:rStyle w:val="Corpodeltesto183CenturySchoolbook95pt"/>
        </w:rPr>
        <w:t xml:space="preserve">16488 </w:t>
      </w:r>
      <w:r>
        <w:t xml:space="preserve">dusqu’al matin que </w:t>
      </w:r>
      <w:r>
        <w:rPr>
          <w:rStyle w:val="Corpodeltesto183CenturySchoolbook95pt"/>
        </w:rPr>
        <w:t xml:space="preserve">la </w:t>
      </w:r>
      <w:r>
        <w:t>lumiere</w:t>
      </w:r>
      <w:r>
        <w:br/>
        <w:t>du soleil, qui jecta ses rais,</w:t>
      </w:r>
      <w:r>
        <w:br/>
        <w:t>si</w:t>
      </w:r>
      <w:r>
        <w:rPr>
          <w:vertAlign w:val="superscript"/>
        </w:rPr>
        <w:footnoteReference w:id="237"/>
      </w:r>
      <w:r>
        <w:t xml:space="preserve"> resclarchi tot le palais.</w:t>
      </w:r>
    </w:p>
    <w:p w14:paraId="70ECE9CE" w14:textId="77777777" w:rsidR="009A1B5B" w:rsidRDefault="004E42D2">
      <w:pPr>
        <w:pStyle w:val="Corpodeltesto1831"/>
        <w:shd w:val="clear" w:color="auto" w:fill="auto"/>
        <w:ind w:firstLine="360"/>
      </w:pPr>
      <w:r>
        <w:t>Adont Perchevax s’esveilla</w:t>
      </w:r>
      <w:r>
        <w:br/>
      </w:r>
      <w:r>
        <w:rPr>
          <w:rStyle w:val="Corpodeltesto183CenturySchoolbook95pt"/>
        </w:rPr>
        <w:t xml:space="preserve">16492 </w:t>
      </w:r>
      <w:r>
        <w:t>et durement se merveilla</w:t>
      </w:r>
    </w:p>
    <w:p w14:paraId="4BD266F7" w14:textId="77777777" w:rsidR="009A1B5B" w:rsidRDefault="004E42D2">
      <w:pPr>
        <w:pStyle w:val="Corpodeltesto1831"/>
        <w:shd w:val="clear" w:color="auto" w:fill="auto"/>
        <w:ind w:firstLine="0"/>
      </w:pPr>
      <w:r>
        <w:lastRenderedPageBreak/>
        <w:t>que dormi ot si longuement.</w:t>
      </w:r>
    </w:p>
    <w:p w14:paraId="61C4F78E" w14:textId="77777777" w:rsidR="009A1B5B" w:rsidRDefault="004E42D2">
      <w:pPr>
        <w:pStyle w:val="Corpodeltesto1831"/>
        <w:shd w:val="clear" w:color="auto" w:fill="auto"/>
        <w:ind w:firstLine="0"/>
      </w:pPr>
      <w:r>
        <w:t>Lors se lieve, plus n’i atent,</w:t>
      </w:r>
      <w:r>
        <w:br/>
        <w:t>si s’est armez et bien et bel.</w:t>
      </w:r>
    </w:p>
    <w:p w14:paraId="5C59FD04" w14:textId="77777777" w:rsidR="009A1B5B" w:rsidRDefault="004E42D2">
      <w:pPr>
        <w:pStyle w:val="Corpodeltesto1831"/>
        <w:shd w:val="clear" w:color="auto" w:fill="auto"/>
        <w:ind w:firstLine="0"/>
        <w:sectPr w:rsidR="009A1B5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183CenturySchoolbook95pt"/>
        </w:rPr>
        <w:t xml:space="preserve">16496 </w:t>
      </w:r>
      <w:r>
        <w:t>Devant lui ot un damoisel</w:t>
      </w:r>
      <w:r>
        <w:br/>
        <w:t>qui sa ventaille li lacha ;</w:t>
      </w:r>
      <w:r>
        <w:br/>
        <w:t>et Perchevax H anoncha</w:t>
      </w:r>
      <w:r>
        <w:br/>
        <w:t>qu’il face amener son destrier.</w:t>
      </w:r>
      <w:r>
        <w:br/>
      </w:r>
      <w:r>
        <w:rPr>
          <w:rStyle w:val="Corpodeltesto183CenturySchoolbook95pt"/>
        </w:rPr>
        <w:t xml:space="preserve">16500 </w:t>
      </w:r>
      <w:r>
        <w:t>« Sire, dist il, sans delaier</w:t>
      </w:r>
    </w:p>
    <w:p w14:paraId="034C7B04" w14:textId="77777777" w:rsidR="009A1B5B" w:rsidRDefault="004E42D2">
      <w:pPr>
        <w:pStyle w:val="Corpodeltesto1131"/>
        <w:shd w:val="clear" w:color="auto" w:fill="auto"/>
        <w:spacing w:line="235" w:lineRule="exact"/>
        <w:ind w:firstLine="0"/>
      </w:pPr>
      <w:r>
        <w:lastRenderedPageBreak/>
        <w:t>l’averez, car il est toz pres,</w:t>
      </w:r>
      <w:r>
        <w:br/>
        <w:t>et si arez un escu fres,</w:t>
      </w:r>
      <w:r>
        <w:br/>
        <w:t>novel, et de sinople taint,</w:t>
      </w:r>
    </w:p>
    <w:p w14:paraId="281805E5" w14:textId="77777777" w:rsidR="009A1B5B" w:rsidRDefault="004E42D2">
      <w:pPr>
        <w:pStyle w:val="Corpodeltesto1850"/>
        <w:shd w:val="clear" w:color="auto" w:fill="auto"/>
        <w:spacing w:line="220" w:lineRule="exact"/>
      </w:pPr>
      <w:r>
        <w:t xml:space="preserve">[fol. </w:t>
      </w:r>
      <w:r>
        <w:rPr>
          <w:rStyle w:val="Corpodeltesto185AngsanaUPC11pt"/>
        </w:rPr>
        <w:t>218</w:t>
      </w:r>
      <w:r>
        <w:t>b]</w:t>
      </w:r>
    </w:p>
    <w:p w14:paraId="3CA6F9EF" w14:textId="77777777" w:rsidR="009A1B5B" w:rsidRDefault="004E42D2">
      <w:pPr>
        <w:pStyle w:val="Corpodeltesto1131"/>
        <w:shd w:val="clear" w:color="auto" w:fill="auto"/>
        <w:spacing w:line="235" w:lineRule="exact"/>
        <w:ind w:firstLine="0"/>
      </w:pPr>
      <w:r>
        <w:rPr>
          <w:rStyle w:val="Corpodeltesto113AngsanaUPC10pt"/>
        </w:rPr>
        <w:t>1</w:t>
      </w:r>
      <w:r>
        <w:t>6504 et blanc hauberc dont il a maint</w:t>
      </w:r>
      <w:r>
        <w:br/>
        <w:t>chaiens, ce vous pramet, mesire,</w:t>
      </w:r>
      <w:r>
        <w:br/>
        <w:t>cote a armer de drap de Syre ;</w:t>
      </w:r>
      <w:r>
        <w:br/>
        <w:t>tout che vous envoie et tramet</w:t>
      </w:r>
      <w:r>
        <w:br/>
        <w:t xml:space="preserve">, </w:t>
      </w:r>
      <w:r>
        <w:rPr>
          <w:vertAlign w:val="subscript"/>
        </w:rPr>
        <w:t>l0</w:t>
      </w:r>
      <w:r>
        <w:t>8 mesire, qui s’entente met</w:t>
      </w:r>
      <w:r>
        <w:br/>
        <w:t>a toz preudomes essauchier.</w:t>
      </w:r>
    </w:p>
    <w:p w14:paraId="6CCF2B33" w14:textId="77777777" w:rsidR="009A1B5B" w:rsidRDefault="004E42D2" w:rsidP="00625B5B">
      <w:pPr>
        <w:pStyle w:val="Corpodeltesto1131"/>
        <w:numPr>
          <w:ilvl w:val="0"/>
          <w:numId w:val="63"/>
        </w:numPr>
        <w:shd w:val="clear" w:color="auto" w:fill="auto"/>
        <w:tabs>
          <w:tab w:val="left" w:pos="911"/>
        </w:tabs>
        <w:spacing w:line="235" w:lineRule="exact"/>
        <w:ind w:firstLine="0"/>
      </w:pPr>
      <w:r>
        <w:t>Et Diex li laist paravanchier</w:t>
      </w:r>
      <w:r>
        <w:br/>
        <w:t>son usage, biax dols amis.</w:t>
      </w:r>
    </w:p>
    <w:p w14:paraId="62B93A83" w14:textId="77777777" w:rsidR="009A1B5B" w:rsidRDefault="004E42D2">
      <w:pPr>
        <w:pStyle w:val="Corpodeltesto1131"/>
        <w:shd w:val="clear" w:color="auto" w:fill="auto"/>
        <w:spacing w:line="235" w:lineRule="exact"/>
        <w:ind w:left="360" w:hanging="360"/>
      </w:pPr>
      <w:r>
        <w:rPr>
          <w:rStyle w:val="Corpodeltesto113CenturySchoolbook7pt"/>
        </w:rPr>
        <w:t>16512</w:t>
      </w:r>
      <w:r>
        <w:rPr>
          <w:rStyle w:val="Corpodeltesto113CenturySchoolbook95pt"/>
        </w:rPr>
        <w:t xml:space="preserve"> </w:t>
      </w:r>
      <w:r>
        <w:t>Bien doi mais estre ses amis,</w:t>
      </w:r>
      <w:r>
        <w:br/>
        <w:t>qui si m’a changié mes adols. »</w:t>
      </w:r>
    </w:p>
    <w:p w14:paraId="77069E82" w14:textId="77777777" w:rsidR="009A1B5B" w:rsidRDefault="004E42D2">
      <w:pPr>
        <w:pStyle w:val="Corpodeltesto1131"/>
        <w:shd w:val="clear" w:color="auto" w:fill="auto"/>
        <w:spacing w:line="235" w:lineRule="exact"/>
        <w:ind w:firstLine="360"/>
      </w:pPr>
      <w:r>
        <w:t>Li sires, qui fu frans et dous,</w:t>
      </w:r>
      <w:r>
        <w:br/>
        <w:t>est enbatus la ou s’armoit</w:t>
      </w:r>
      <w:r>
        <w:br/>
      </w:r>
      <w:r>
        <w:rPr>
          <w:rStyle w:val="Corpodeltesto113AngsanaUPC10pt"/>
        </w:rPr>
        <w:t>16516</w:t>
      </w:r>
      <w:r>
        <w:t xml:space="preserve"> Perchevax ; et quant il le voit,</w:t>
      </w:r>
      <w:r>
        <w:br/>
        <w:t>si le salue hautement :</w:t>
      </w:r>
    </w:p>
    <w:p w14:paraId="53FBE925" w14:textId="77777777" w:rsidR="009A1B5B" w:rsidRDefault="004E42D2">
      <w:pPr>
        <w:pStyle w:val="Corpodeltesto1131"/>
        <w:shd w:val="clear" w:color="auto" w:fill="auto"/>
        <w:spacing w:line="235" w:lineRule="exact"/>
        <w:ind w:firstLine="360"/>
      </w:pPr>
      <w:r>
        <w:t>« Cil Diex qui ne faut ne ne ment,</w:t>
      </w:r>
      <w:r>
        <w:br/>
        <w:t>fait li sire, vous doinst bon jor !</w:t>
      </w:r>
      <w:r>
        <w:br/>
      </w:r>
      <w:r>
        <w:rPr>
          <w:rStyle w:val="Corpodeltesto113AngsanaUPC10pt"/>
        </w:rPr>
        <w:t>16520</w:t>
      </w:r>
      <w:r>
        <w:t xml:space="preserve"> — Et Diex me laist veoir le jor</w:t>
      </w:r>
      <w:r>
        <w:br/>
        <w:t>que cis services soit rendus ! »</w:t>
      </w:r>
    </w:p>
    <w:p w14:paraId="022C1D77" w14:textId="77777777" w:rsidR="009A1B5B" w:rsidRDefault="004E42D2">
      <w:pPr>
        <w:pStyle w:val="Corpodeltesto1131"/>
        <w:shd w:val="clear" w:color="auto" w:fill="auto"/>
        <w:spacing w:line="235" w:lineRule="exact"/>
        <w:ind w:firstLine="0"/>
      </w:pPr>
      <w:r>
        <w:t>Le hauberc, qu’est mailliez menus,</w:t>
      </w:r>
      <w:r>
        <w:br/>
        <w:t>adont a primes regardé.</w:t>
      </w:r>
    </w:p>
    <w:p w14:paraId="71731CB8" w14:textId="77777777" w:rsidR="009A1B5B" w:rsidRDefault="004E42D2">
      <w:pPr>
        <w:pStyle w:val="Corpodeltesto1131"/>
        <w:shd w:val="clear" w:color="auto" w:fill="auto"/>
        <w:spacing w:line="235" w:lineRule="exact"/>
        <w:ind w:firstLine="0"/>
      </w:pPr>
      <w:r>
        <w:t>16524 « Sire, bien m’avez amendé,</w:t>
      </w:r>
    </w:p>
    <w:p w14:paraId="6821AB6A" w14:textId="77777777" w:rsidR="009A1B5B" w:rsidRDefault="004E42D2">
      <w:pPr>
        <w:pStyle w:val="Corpodeltesto1131"/>
        <w:shd w:val="clear" w:color="auto" w:fill="auto"/>
        <w:spacing w:line="235" w:lineRule="exact"/>
        <w:ind w:firstLine="0"/>
      </w:pPr>
      <w:r>
        <w:t>fait Perchevax, tot mon harnois.</w:t>
      </w:r>
    </w:p>
    <w:p w14:paraId="6EB9F9EA" w14:textId="77777777" w:rsidR="009A1B5B" w:rsidRDefault="004E42D2" w:rsidP="00625B5B">
      <w:pPr>
        <w:pStyle w:val="Corpodeltesto1131"/>
        <w:numPr>
          <w:ilvl w:val="0"/>
          <w:numId w:val="63"/>
        </w:numPr>
        <w:shd w:val="clear" w:color="auto" w:fill="auto"/>
        <w:tabs>
          <w:tab w:val="left" w:pos="921"/>
        </w:tabs>
        <w:spacing w:line="235" w:lineRule="exact"/>
        <w:ind w:firstLine="0"/>
      </w:pPr>
      <w:r>
        <w:t>Biax sire, or ne vous soit anois,</w:t>
      </w:r>
      <w:r>
        <w:br/>
        <w:t>ainz que metés le hiaume el chief</w:t>
      </w:r>
    </w:p>
    <w:p w14:paraId="6FB5823D" w14:textId="77777777" w:rsidR="009A1B5B" w:rsidRDefault="004E42D2">
      <w:pPr>
        <w:pStyle w:val="Corpodeltesto1640"/>
        <w:shd w:val="clear" w:color="auto" w:fill="auto"/>
        <w:ind w:firstLine="0"/>
        <w:sectPr w:rsidR="009A1B5B">
          <w:headerReference w:type="even" r:id="rId1241"/>
          <w:headerReference w:type="default" r:id="rId1242"/>
          <w:footerReference w:type="even" r:id="rId1243"/>
          <w:footerReference w:type="default" r:id="rId1244"/>
          <w:headerReference w:type="first" r:id="rId1245"/>
          <w:footerReference w:type="first" r:id="rId1246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16528 que un petit ne vous soit grief;</w:t>
      </w:r>
      <w:r>
        <w:br/>
        <w:t>mengerez ainchois une soupe</w:t>
      </w:r>
      <w:r>
        <w:br/>
        <w:t>et .VII. pasté et plaine colpe</w:t>
      </w:r>
      <w:r>
        <w:br/>
        <w:t>d’un vin sain, fort, novel et cler ;</w:t>
      </w:r>
      <w:r>
        <w:br/>
        <w:t>16532 s’arez le cuer plus sain et cler</w:t>
      </w:r>
      <w:r>
        <w:br/>
        <w:t>et mix tenrez vostre jornee. »</w:t>
      </w:r>
    </w:p>
    <w:p w14:paraId="21523E4C" w14:textId="77777777" w:rsidR="009A1B5B" w:rsidRDefault="004E42D2">
      <w:pPr>
        <w:pStyle w:val="Corpodeltesto1831"/>
        <w:shd w:val="clear" w:color="auto" w:fill="auto"/>
        <w:spacing w:line="235" w:lineRule="exact"/>
        <w:ind w:firstLine="0"/>
      </w:pPr>
      <w:r>
        <w:lastRenderedPageBreak/>
        <w:t>La vïande fu atornee</w:t>
      </w:r>
      <w:r>
        <w:br/>
        <w:t>delivrement et sanz dangier ;</w:t>
      </w:r>
    </w:p>
    <w:p w14:paraId="6B2C9EE2" w14:textId="77777777" w:rsidR="009A1B5B" w:rsidRDefault="004E42D2">
      <w:pPr>
        <w:pStyle w:val="Corpodeltesto1131"/>
        <w:shd w:val="clear" w:color="auto" w:fill="auto"/>
        <w:spacing w:line="235" w:lineRule="exact"/>
        <w:ind w:left="360" w:hanging="360"/>
      </w:pPr>
      <w:r>
        <w:t>16536 trestot armé le font mengier</w:t>
      </w:r>
      <w:r>
        <w:br/>
        <w:t xml:space="preserve">et del vin boire </w:t>
      </w:r>
      <w:r>
        <w:rPr>
          <w:rStyle w:val="Corpodeltesto1133"/>
        </w:rPr>
        <w:t>.1111.</w:t>
      </w:r>
      <w:r>
        <w:t xml:space="preserve"> fois,</w:t>
      </w:r>
      <w:r>
        <w:br/>
        <w:t>et il n’i mist onques defois.</w:t>
      </w:r>
    </w:p>
    <w:p w14:paraId="29D82390" w14:textId="77777777" w:rsidR="009A1B5B" w:rsidRDefault="004E42D2">
      <w:pPr>
        <w:pStyle w:val="Corpodeltesto1831"/>
        <w:shd w:val="clear" w:color="auto" w:fill="auto"/>
        <w:spacing w:line="235" w:lineRule="exact"/>
        <w:ind w:firstLine="360"/>
      </w:pPr>
      <w:r>
        <w:t>Quant a son talent ot mengié,</w:t>
      </w:r>
      <w:r>
        <w:br/>
        <w:t>16540 au vavasor a pris congié</w:t>
      </w:r>
    </w:p>
    <w:p w14:paraId="63D90EAC" w14:textId="77777777" w:rsidR="009A1B5B" w:rsidRDefault="004E42D2">
      <w:pPr>
        <w:pStyle w:val="Corpodeltesto1831"/>
        <w:shd w:val="clear" w:color="auto" w:fill="auto"/>
        <w:spacing w:line="235" w:lineRule="exact"/>
        <w:ind w:firstLine="0"/>
      </w:pPr>
      <w:r>
        <w:t>et dist : « Sire, ne vous soit grief! »</w:t>
      </w:r>
      <w:r>
        <w:br/>
        <w:t>Lors li ferma le hiaume el chief</w:t>
      </w:r>
      <w:r>
        <w:br/>
        <w:t>H vavasors, al congié prendre.</w:t>
      </w:r>
    </w:p>
    <w:p w14:paraId="1914C1A4" w14:textId="77777777" w:rsidR="009A1B5B" w:rsidRDefault="004E42D2">
      <w:pPr>
        <w:pStyle w:val="Corpodeltesto1831"/>
        <w:shd w:val="clear" w:color="auto" w:fill="auto"/>
        <w:spacing w:line="235" w:lineRule="exact"/>
        <w:ind w:left="360" w:hanging="360"/>
      </w:pPr>
      <w:r>
        <w:t>16544 Perchevax ne volt plus atendre,</w:t>
      </w:r>
      <w:r>
        <w:br/>
        <w:t>ains vint dusqu’a l’uis de la sale,</w:t>
      </w:r>
      <w:r>
        <w:br/>
        <w:t>par les degrez jus s’en avale ;</w:t>
      </w:r>
      <w:r>
        <w:br/>
        <w:t>la fu atornez ses chevax.</w:t>
      </w:r>
    </w:p>
    <w:p w14:paraId="4C556C4C" w14:textId="77777777" w:rsidR="009A1B5B" w:rsidRDefault="004E42D2">
      <w:pPr>
        <w:pStyle w:val="Corpodeltesto1831"/>
        <w:shd w:val="clear" w:color="auto" w:fill="auto"/>
        <w:spacing w:line="235" w:lineRule="exact"/>
        <w:ind w:left="360" w:hanging="360"/>
      </w:pPr>
      <w:r>
        <w:t>16548 Lors est montez li bons vassax,</w:t>
      </w:r>
      <w:r>
        <w:br/>
        <w:t>l’escu al col, lance prent.</w:t>
      </w:r>
    </w:p>
    <w:p w14:paraId="04287089" w14:textId="77777777" w:rsidR="009A1B5B" w:rsidRDefault="004E42D2">
      <w:pPr>
        <w:pStyle w:val="Corpodeltesto1831"/>
        <w:shd w:val="clear" w:color="auto" w:fill="auto"/>
        <w:spacing w:line="235" w:lineRule="exact"/>
        <w:ind w:firstLine="0"/>
      </w:pPr>
      <w:r>
        <w:t>De la porte ist plus, n’i atent;</w:t>
      </w:r>
      <w:r>
        <w:br/>
        <w:t>si trove grant voie pleniere.</w:t>
      </w:r>
    </w:p>
    <w:p w14:paraId="1E71F1D7" w14:textId="77777777" w:rsidR="009A1B5B" w:rsidRDefault="004E42D2">
      <w:pPr>
        <w:pStyle w:val="Corpodeltesto1831"/>
        <w:shd w:val="clear" w:color="auto" w:fill="auto"/>
        <w:spacing w:line="235" w:lineRule="exact"/>
        <w:ind w:firstLine="0"/>
      </w:pPr>
      <w:r>
        <w:t>16552 De lui lairons en tel maniere</w:t>
      </w:r>
      <w:r>
        <w:br/>
        <w:t>un petitet et le parler ;</w:t>
      </w:r>
      <w:r>
        <w:br/>
        <w:t>et la matere rapeler</w:t>
      </w:r>
      <w:r>
        <w:br/>
        <w:t>du chevalier que Perchevax</w:t>
      </w:r>
      <w:r>
        <w:br/>
        <w:t>16556 avoit outré entre .II. gaus.</w:t>
      </w:r>
    </w:p>
    <w:p w14:paraId="1457962E" w14:textId="77777777" w:rsidR="009A1B5B" w:rsidRDefault="004E42D2">
      <w:pPr>
        <w:pStyle w:val="Corpodeltesto1831"/>
        <w:shd w:val="clear" w:color="auto" w:fill="auto"/>
        <w:spacing w:line="235" w:lineRule="exact"/>
        <w:ind w:firstLine="360"/>
      </w:pPr>
      <w:r>
        <w:t>Or dist le contes, c’est vertez,</w:t>
      </w:r>
      <w:r>
        <w:br/>
        <w:t>que li chevaliers, toz armez,</w:t>
      </w:r>
      <w:r>
        <w:br/>
        <w:t>chil a le Cote Maltaillie,</w:t>
      </w:r>
    </w:p>
    <w:p w14:paraId="7F292AB7" w14:textId="77777777" w:rsidR="009A1B5B" w:rsidRDefault="004E42D2">
      <w:pPr>
        <w:pStyle w:val="Corpodeltesto1831"/>
        <w:shd w:val="clear" w:color="auto" w:fill="auto"/>
        <w:spacing w:line="235" w:lineRule="exact"/>
        <w:ind w:firstLine="0"/>
      </w:pPr>
      <w:r>
        <w:t>16560 ensi comme il avoit baiHie</w:t>
      </w:r>
    </w:p>
    <w:p w14:paraId="69589DAC" w14:textId="77777777" w:rsidR="009A1B5B" w:rsidRDefault="004E42D2">
      <w:pPr>
        <w:pStyle w:val="Corpodeltesto1831"/>
        <w:shd w:val="clear" w:color="auto" w:fill="auto"/>
        <w:spacing w:line="235" w:lineRule="exact"/>
        <w:ind w:firstLine="0"/>
      </w:pPr>
      <w:r>
        <w:t>s’armeiire et tout son conroi,</w:t>
      </w:r>
      <w:r>
        <w:br/>
        <w:t>tot ensi va querre le roi.</w:t>
      </w:r>
    </w:p>
    <w:p w14:paraId="07A5BE9B" w14:textId="77777777" w:rsidR="009A1B5B" w:rsidRDefault="004E42D2">
      <w:pPr>
        <w:pStyle w:val="Corpodeltesto1831"/>
        <w:shd w:val="clear" w:color="auto" w:fill="auto"/>
        <w:spacing w:line="235" w:lineRule="exact"/>
        <w:ind w:firstLine="360"/>
      </w:pPr>
      <w:r>
        <w:t>Mais ne me weil chi traveillier</w:t>
      </w:r>
      <w:r>
        <w:br/>
        <w:t>16564 a recorder</w:t>
      </w:r>
      <w:r>
        <w:rPr>
          <w:vertAlign w:val="superscript"/>
        </w:rPr>
        <w:t>384</w:t>
      </w:r>
      <w:r>
        <w:t xml:space="preserve"> n’a versillier</w:t>
      </w:r>
    </w:p>
    <w:p w14:paraId="7C8E0218" w14:textId="77777777" w:rsidR="009A1B5B" w:rsidRDefault="004E42D2">
      <w:pPr>
        <w:pStyle w:val="Corpodeltesto1131"/>
        <w:shd w:val="clear" w:color="auto" w:fill="auto"/>
        <w:spacing w:line="235" w:lineRule="exact"/>
        <w:ind w:firstLine="0"/>
      </w:pPr>
      <w:r>
        <w:rPr>
          <w:vertAlign w:val="subscript"/>
        </w:rPr>
        <w:t>ne</w:t>
      </w:r>
      <w:r>
        <w:t xml:space="preserve"> ses hosteus, ne son errer,</w:t>
      </w:r>
      <w:r>
        <w:br/>
        <w:t>ne ses jornees raconter.</w:t>
      </w:r>
    </w:p>
    <w:p w14:paraId="6EF33EFD" w14:textId="77777777" w:rsidR="009A1B5B" w:rsidRDefault="004E42D2">
      <w:pPr>
        <w:pStyle w:val="Corpodeltesto1831"/>
        <w:shd w:val="clear" w:color="auto" w:fill="auto"/>
        <w:spacing w:line="235" w:lineRule="exact"/>
        <w:ind w:firstLine="0"/>
      </w:pPr>
      <w:r>
        <w:t>Tant a les drois chemins tenus</w:t>
      </w:r>
      <w:r>
        <w:br/>
        <w:t>qu’a Duveline en est venus.</w:t>
      </w:r>
    </w:p>
    <w:p w14:paraId="04C45BE3" w14:textId="77777777" w:rsidR="009A1B5B" w:rsidRDefault="004E42D2">
      <w:pPr>
        <w:pStyle w:val="Corpodeltesto1131"/>
        <w:shd w:val="clear" w:color="auto" w:fill="auto"/>
        <w:spacing w:line="235" w:lineRule="exact"/>
        <w:ind w:firstLine="360"/>
      </w:pPr>
      <w:r>
        <w:t>La tint H rois d’Yrlande cort,</w:t>
      </w:r>
      <w:r>
        <w:br/>
        <w:t>et, por miex essauchier sa cort,</w:t>
      </w:r>
      <w:r>
        <w:br/>
        <w:t>avoit le roi Artu mandé</w:t>
      </w:r>
      <w:r>
        <w:br/>
      </w:r>
      <w:r>
        <w:rPr>
          <w:rStyle w:val="Corpodeltesto113Maiuscoletto"/>
        </w:rPr>
        <w:t>k</w:t>
      </w:r>
      <w:r>
        <w:rPr>
          <w:rStyle w:val="Corpodeltesto113AngsanaUPC10pt"/>
        </w:rPr>
        <w:t>,572</w:t>
      </w:r>
      <w:r>
        <w:t xml:space="preserve"> et tant proié et tant rové</w:t>
      </w:r>
      <w:r>
        <w:br/>
        <w:t>que venus i estoit H rois</w:t>
      </w:r>
      <w:r>
        <w:br/>
        <w:t>Artus, li preus et H cortois.</w:t>
      </w:r>
    </w:p>
    <w:p w14:paraId="7C05BD32" w14:textId="77777777" w:rsidR="009A1B5B" w:rsidRDefault="004E42D2">
      <w:pPr>
        <w:pStyle w:val="Corpodeltesto1131"/>
        <w:shd w:val="clear" w:color="auto" w:fill="auto"/>
        <w:spacing w:line="235" w:lineRule="exact"/>
        <w:ind w:firstLine="0"/>
      </w:pPr>
      <w:r>
        <w:t>La l’a H chevaHers trové,</w:t>
      </w:r>
    </w:p>
    <w:p w14:paraId="03382E0A" w14:textId="77777777" w:rsidR="009A1B5B" w:rsidRDefault="004E42D2">
      <w:pPr>
        <w:pStyle w:val="Corpodeltesto1831"/>
        <w:shd w:val="clear" w:color="auto" w:fill="auto"/>
        <w:spacing w:line="235" w:lineRule="exact"/>
        <w:ind w:left="360" w:hanging="360"/>
      </w:pPr>
      <w:r>
        <w:t>,6576 qui son pooir avoit prové</w:t>
      </w:r>
      <w:r>
        <w:br/>
        <w:t>a Percheval, le bon Galois.</w:t>
      </w:r>
    </w:p>
    <w:p w14:paraId="1D4AE750" w14:textId="77777777" w:rsidR="009A1B5B" w:rsidRDefault="004E42D2">
      <w:pPr>
        <w:pStyle w:val="Corpodeltesto1131"/>
        <w:shd w:val="clear" w:color="auto" w:fill="auto"/>
        <w:spacing w:line="235" w:lineRule="exact"/>
        <w:ind w:firstLine="0"/>
      </w:pPr>
      <w:r>
        <w:t>La ou li rois seoit al dois</w:t>
      </w:r>
      <w:r>
        <w:br/>
        <w:t>et que la cors ert plus pleniere,</w:t>
      </w:r>
    </w:p>
    <w:p w14:paraId="5D98ABF3" w14:textId="77777777" w:rsidR="009A1B5B" w:rsidRDefault="004E42D2">
      <w:pPr>
        <w:pStyle w:val="Corpodeltesto1131"/>
        <w:shd w:val="clear" w:color="auto" w:fill="auto"/>
        <w:spacing w:line="235" w:lineRule="exact"/>
        <w:ind w:left="360" w:hanging="360"/>
      </w:pPr>
      <w:r>
        <w:rPr>
          <w:rStyle w:val="Corpodeltesto113AngsanaUPC10pt"/>
        </w:rPr>
        <w:t>,6580</w:t>
      </w:r>
      <w:r>
        <w:t xml:space="preserve"> vint cil laiens en tel maniere.</w:t>
      </w:r>
    </w:p>
    <w:p w14:paraId="4509697C" w14:textId="77777777" w:rsidR="009A1B5B" w:rsidRDefault="004E42D2">
      <w:pPr>
        <w:pStyle w:val="Corpodeltesto1131"/>
        <w:shd w:val="clear" w:color="auto" w:fill="auto"/>
        <w:spacing w:line="235" w:lineRule="exact"/>
        <w:ind w:firstLine="0"/>
      </w:pPr>
      <w:r>
        <w:t>Si tost con fu laiens venus,</w:t>
      </w:r>
      <w:r>
        <w:br/>
        <w:t>de pluisors i fu conneiis</w:t>
      </w:r>
      <w:r>
        <w:br/>
        <w:t>la ou li rois sist al mengier.</w:t>
      </w:r>
    </w:p>
    <w:p w14:paraId="15209C95" w14:textId="77777777" w:rsidR="009A1B5B" w:rsidRDefault="004E42D2">
      <w:pPr>
        <w:pStyle w:val="Corpodeltesto1860"/>
        <w:shd w:val="clear" w:color="auto" w:fill="auto"/>
        <w:spacing w:line="160" w:lineRule="exact"/>
      </w:pPr>
      <w:r>
        <w:t xml:space="preserve">[fol. </w:t>
      </w:r>
      <w:r>
        <w:rPr>
          <w:rStyle w:val="Corpodeltesto186Garamond8pt"/>
        </w:rPr>
        <w:t>218</w:t>
      </w:r>
      <w:r>
        <w:t>va]</w:t>
      </w:r>
    </w:p>
    <w:p w14:paraId="1F23AE23" w14:textId="77777777" w:rsidR="009A1B5B" w:rsidRDefault="004E42D2">
      <w:pPr>
        <w:pStyle w:val="Corpodeltesto1131"/>
        <w:shd w:val="clear" w:color="auto" w:fill="auto"/>
        <w:spacing w:line="235" w:lineRule="exact"/>
        <w:ind w:left="360" w:hanging="360"/>
      </w:pPr>
      <w:r>
        <w:t>,6584 Et cil, sanz plus de l’atargier,</w:t>
      </w:r>
      <w:r>
        <w:br/>
        <w:t>devant lui s’est a jenols mis</w:t>
      </w:r>
      <w:r>
        <w:br/>
        <w:t>et dist : « Sire, H vos amis</w:t>
      </w:r>
      <w:r>
        <w:br/>
        <w:t>par moi mil salus vous envoie.</w:t>
      </w:r>
    </w:p>
    <w:p w14:paraId="36DC3C6C" w14:textId="77777777" w:rsidR="009A1B5B" w:rsidRDefault="004E42D2">
      <w:pPr>
        <w:pStyle w:val="Corpodeltesto1131"/>
        <w:shd w:val="clear" w:color="auto" w:fill="auto"/>
        <w:spacing w:line="235" w:lineRule="exact"/>
        <w:ind w:left="360" w:hanging="360"/>
      </w:pPr>
      <w:r>
        <w:rPr>
          <w:rStyle w:val="Corpodeltesto113AngsanaUPC10pt"/>
        </w:rPr>
        <w:t>16588</w:t>
      </w:r>
      <w:r>
        <w:t xml:space="preserve"> Et si weil bien que chascuns m’oie,</w:t>
      </w:r>
      <w:r>
        <w:br/>
        <w:t>ne me weil ne choisir ne taire,</w:t>
      </w:r>
      <w:r>
        <w:br/>
        <w:t>ainz weil, oiant la cort, retraire</w:t>
      </w:r>
      <w:r>
        <w:br/>
        <w:t>ki m’a au roi tramis prison :</w:t>
      </w:r>
    </w:p>
    <w:p w14:paraId="3A06CE8E" w14:textId="77777777" w:rsidR="009A1B5B" w:rsidRDefault="004E42D2">
      <w:pPr>
        <w:pStyle w:val="Corpodeltesto1131"/>
        <w:shd w:val="clear" w:color="auto" w:fill="auto"/>
        <w:spacing w:line="235" w:lineRule="exact"/>
        <w:ind w:left="360" w:hanging="360"/>
      </w:pPr>
      <w:r>
        <w:lastRenderedPageBreak/>
        <w:t>16592 s’est</w:t>
      </w:r>
      <w:r>
        <w:rPr>
          <w:vertAlign w:val="superscript"/>
        </w:rPr>
        <w:t>385</w:t>
      </w:r>
      <w:r>
        <w:t xml:space="preserve"> drois que vous sachiez son non,</w:t>
      </w:r>
      <w:r>
        <w:br/>
        <w:t>sire rois, et vo baron tuit.</w:t>
      </w:r>
    </w:p>
    <w:p w14:paraId="322EF6D4" w14:textId="77777777" w:rsidR="009A1B5B" w:rsidRDefault="004E42D2">
      <w:pPr>
        <w:pStyle w:val="Corpodeltesto1831"/>
        <w:shd w:val="clear" w:color="auto" w:fill="auto"/>
        <w:spacing w:line="235" w:lineRule="exact"/>
        <w:ind w:firstLine="0"/>
        <w:sectPr w:rsidR="009A1B5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Or ne faites noise ne bruit,</w:t>
      </w:r>
      <w:r>
        <w:br/>
        <w:t>et je vous conterai briement.</w:t>
      </w:r>
    </w:p>
    <w:p w14:paraId="4EBFE34E" w14:textId="77777777" w:rsidR="009A1B5B" w:rsidRDefault="004E42D2">
      <w:pPr>
        <w:pStyle w:val="Corpodeltesto1831"/>
        <w:shd w:val="clear" w:color="auto" w:fill="auto"/>
        <w:spacing w:line="235" w:lineRule="exact"/>
        <w:ind w:firstLine="0"/>
      </w:pPr>
      <w:r>
        <w:rPr>
          <w:rStyle w:val="Corpodeltesto183CenturySchoolbook75ptGrassetto0"/>
        </w:rPr>
        <w:lastRenderedPageBreak/>
        <w:t xml:space="preserve">16596 </w:t>
      </w:r>
      <w:r>
        <w:t>Trestot avant prison me rent</w:t>
      </w:r>
      <w:r>
        <w:br/>
        <w:t>por faire tot vostre voloir,</w:t>
      </w:r>
      <w:r>
        <w:br/>
        <w:t>et si quit je molt mix valoir</w:t>
      </w:r>
      <w:r>
        <w:br/>
        <w:t>quant si preudom m’envoie a vous. »</w:t>
      </w:r>
      <w:r>
        <w:br/>
      </w:r>
      <w:r>
        <w:rPr>
          <w:rStyle w:val="Corpodeltesto183CenturySchoolbook75ptGrassetto0"/>
        </w:rPr>
        <w:t xml:space="preserve">16600 </w:t>
      </w:r>
      <w:r>
        <w:t>Et dist li rois : « Biax amis dols,</w:t>
      </w:r>
      <w:r>
        <w:br/>
        <w:t>coment a non, dites le moi,</w:t>
      </w:r>
      <w:r>
        <w:br/>
        <w:t>et de par cui venez a moi,</w:t>
      </w:r>
      <w:r>
        <w:br/>
        <w:t>et qui vous a d’armes outré ?</w:t>
      </w:r>
    </w:p>
    <w:p w14:paraId="327FFB55" w14:textId="77777777" w:rsidR="009A1B5B" w:rsidRDefault="004E42D2">
      <w:pPr>
        <w:pStyle w:val="Corpodeltesto1831"/>
        <w:shd w:val="clear" w:color="auto" w:fill="auto"/>
        <w:spacing w:line="235" w:lineRule="exact"/>
        <w:ind w:left="360" w:hanging="360"/>
      </w:pPr>
      <w:r>
        <w:rPr>
          <w:rStyle w:val="Corpodeltesto183CenturySchoolbook75ptGrassetto0"/>
        </w:rPr>
        <w:t xml:space="preserve">16604 </w:t>
      </w:r>
      <w:r>
        <w:t>— Sire, Perchevax m’a mostré</w:t>
      </w:r>
    </w:p>
    <w:p w14:paraId="72D9B71B" w14:textId="77777777" w:rsidR="009A1B5B" w:rsidRDefault="004E42D2">
      <w:pPr>
        <w:pStyle w:val="Corpodeltesto1831"/>
        <w:shd w:val="clear" w:color="auto" w:fill="auto"/>
        <w:spacing w:line="235" w:lineRule="exact"/>
        <w:ind w:firstLine="0"/>
      </w:pPr>
      <w:r>
        <w:t>de ses jeus, mais c’est a men cost.</w:t>
      </w:r>
      <w:r>
        <w:br/>
        <w:t>L’autrier, devant le mi aoust,</w:t>
      </w:r>
      <w:r>
        <w:br/>
        <w:t>l’encontrai el desert salvage.</w:t>
      </w:r>
    </w:p>
    <w:p w14:paraId="25526EBC" w14:textId="77777777" w:rsidR="009A1B5B" w:rsidRDefault="004E42D2">
      <w:pPr>
        <w:pStyle w:val="Corpodeltesto1831"/>
        <w:shd w:val="clear" w:color="auto" w:fill="auto"/>
        <w:spacing w:line="235" w:lineRule="exact"/>
        <w:ind w:firstLine="0"/>
      </w:pPr>
      <w:r>
        <w:rPr>
          <w:rStyle w:val="Corpodeltesto183CenturySchoolbook75ptGrassetto0"/>
        </w:rPr>
        <w:t xml:space="preserve">16608 </w:t>
      </w:r>
      <w:r>
        <w:t>Par mon orgueil, par mon outrage,</w:t>
      </w:r>
      <w:r>
        <w:br/>
        <w:t>l’envaï et li coruch sus,</w:t>
      </w:r>
      <w:r>
        <w:br/>
        <w:t>et il de moi vint au desus</w:t>
      </w:r>
      <w:r>
        <w:br/>
        <w:t>tant qu’a bien poi que mors ne fui,</w:t>
      </w:r>
      <w:r>
        <w:br/>
      </w:r>
      <w:r>
        <w:rPr>
          <w:rStyle w:val="Corpodeltesto183AngsanaUPC10pt"/>
        </w:rPr>
        <w:t>16612</w:t>
      </w:r>
      <w:r>
        <w:t xml:space="preserve"> tant que d’armes outrez fui;</w:t>
      </w:r>
      <w:r>
        <w:br/>
        <w:t>du tot me mis en sa merchi.</w:t>
      </w:r>
    </w:p>
    <w:p w14:paraId="666EF9BC" w14:textId="77777777" w:rsidR="009A1B5B" w:rsidRDefault="004E42D2">
      <w:pPr>
        <w:pStyle w:val="Corpodeltesto1831"/>
        <w:shd w:val="clear" w:color="auto" w:fill="auto"/>
        <w:spacing w:line="235" w:lineRule="exact"/>
        <w:ind w:firstLine="360"/>
      </w:pPr>
      <w:r>
        <w:t>A toz adous, con veez chi,</w:t>
      </w:r>
      <w:r>
        <w:br/>
        <w:t>sans changier armes</w:t>
      </w:r>
      <w:r>
        <w:rPr>
          <w:vertAlign w:val="superscript"/>
        </w:rPr>
        <w:t>386</w:t>
      </w:r>
      <w:r>
        <w:t xml:space="preserve"> ne conroi,</w:t>
      </w:r>
      <w:r>
        <w:br/>
      </w:r>
      <w:r>
        <w:rPr>
          <w:rStyle w:val="Corpodeltesto183CenturySchoolbook75ptGrassetto0"/>
        </w:rPr>
        <w:t xml:space="preserve">16616 </w:t>
      </w:r>
      <w:r>
        <w:t>me convient creanter ma foi</w:t>
      </w:r>
      <w:r>
        <w:br/>
        <w:t>que je verroie en vo prison ;</w:t>
      </w:r>
      <w:r>
        <w:br/>
        <w:t>or me metez a raenchon.</w:t>
      </w:r>
    </w:p>
    <w:p w14:paraId="4A6FA086" w14:textId="77777777" w:rsidR="009A1B5B" w:rsidRDefault="004E42D2">
      <w:pPr>
        <w:pStyle w:val="Corpodeltesto1831"/>
        <w:shd w:val="clear" w:color="auto" w:fill="auto"/>
        <w:spacing w:line="235" w:lineRule="exact"/>
        <w:ind w:firstLine="0"/>
      </w:pPr>
      <w:r>
        <w:t>Sire rois, oïant vo barnage,</w:t>
      </w:r>
    </w:p>
    <w:p w14:paraId="376E1EDB" w14:textId="77777777" w:rsidR="009A1B5B" w:rsidRDefault="004E42D2">
      <w:pPr>
        <w:pStyle w:val="Corpodeltesto1131"/>
        <w:shd w:val="clear" w:color="auto" w:fill="auto"/>
        <w:spacing w:line="235" w:lineRule="exact"/>
        <w:ind w:left="360" w:hanging="360"/>
      </w:pPr>
      <w:r>
        <w:rPr>
          <w:rStyle w:val="Corpodeltesto113AngsanaUPC10pt"/>
        </w:rPr>
        <w:t>16620</w:t>
      </w:r>
      <w:r>
        <w:t xml:space="preserve"> vous ai conté tot mon message</w:t>
      </w:r>
    </w:p>
    <w:p w14:paraId="16A279CC" w14:textId="77777777" w:rsidR="009A1B5B" w:rsidRDefault="004E42D2">
      <w:pPr>
        <w:pStyle w:val="Corpodeltesto1831"/>
        <w:shd w:val="clear" w:color="auto" w:fill="auto"/>
        <w:spacing w:line="235" w:lineRule="exact"/>
        <w:ind w:firstLine="0"/>
      </w:pPr>
      <w:r>
        <w:t>de chief en chief, se Diex me saut. »</w:t>
      </w:r>
      <w:r>
        <w:br/>
        <w:t>Li rois de la joie tressalt,</w:t>
      </w:r>
      <w:r>
        <w:br/>
        <w:t>quant il ot nomer Percheval;</w:t>
      </w:r>
    </w:p>
    <w:p w14:paraId="72275076" w14:textId="77777777" w:rsidR="009A1B5B" w:rsidRDefault="004E42D2">
      <w:pPr>
        <w:pStyle w:val="Corpodeltesto1831"/>
        <w:shd w:val="clear" w:color="auto" w:fill="auto"/>
        <w:spacing w:line="235" w:lineRule="exact"/>
        <w:ind w:left="360" w:hanging="360"/>
      </w:pPr>
      <w:r>
        <w:rPr>
          <w:rStyle w:val="Corpodeltesto183CenturySchoolbook75ptGrassetto0"/>
        </w:rPr>
        <w:t xml:space="preserve">16624 </w:t>
      </w:r>
      <w:r>
        <w:t>puis li a dit : « Sire vassal,</w:t>
      </w:r>
      <w:r>
        <w:br/>
        <w:t>n’estes pas trop mal avoiez,</w:t>
      </w:r>
      <w:r>
        <w:br/>
        <w:t>que li tres bien venus soiez</w:t>
      </w:r>
    </w:p>
    <w:p w14:paraId="6946B866" w14:textId="77777777" w:rsidR="009A1B5B" w:rsidRDefault="004E42D2">
      <w:pPr>
        <w:pStyle w:val="Corpodeltesto1831"/>
        <w:shd w:val="clear" w:color="auto" w:fill="auto"/>
        <w:spacing w:line="235" w:lineRule="exact"/>
        <w:ind w:firstLine="0"/>
      </w:pPr>
      <w:r>
        <w:t>de par celui qui vous envoie</w:t>
      </w:r>
    </w:p>
    <w:p w14:paraId="591D12DF" w14:textId="77777777" w:rsidR="009A1B5B" w:rsidRDefault="004E42D2">
      <w:pPr>
        <w:pStyle w:val="Corpodeltesto1131"/>
        <w:shd w:val="clear" w:color="auto" w:fill="auto"/>
        <w:spacing w:line="180" w:lineRule="exact"/>
        <w:ind w:firstLine="0"/>
      </w:pPr>
      <w:r>
        <w:rPr>
          <w:rStyle w:val="Corpodeltesto1132"/>
        </w:rPr>
        <w:t>16656</w:t>
      </w:r>
    </w:p>
    <w:p w14:paraId="4B69CB7B" w14:textId="77777777" w:rsidR="009A1B5B" w:rsidRDefault="004E42D2">
      <w:pPr>
        <w:pStyle w:val="Corpodeltesto1131"/>
        <w:shd w:val="clear" w:color="auto" w:fill="auto"/>
        <w:spacing w:line="180" w:lineRule="exact"/>
        <w:ind w:firstLine="0"/>
      </w:pPr>
      <w:r>
        <w:rPr>
          <w:rStyle w:val="Corpodeltesto1132"/>
        </w:rPr>
        <w:t>16652</w:t>
      </w:r>
    </w:p>
    <w:p w14:paraId="34AFF8B0" w14:textId="77777777" w:rsidR="009A1B5B" w:rsidRDefault="004E42D2">
      <w:pPr>
        <w:pStyle w:val="Corpodeltesto1131"/>
        <w:shd w:val="clear" w:color="auto" w:fill="auto"/>
        <w:spacing w:line="180" w:lineRule="exact"/>
        <w:ind w:firstLine="0"/>
      </w:pPr>
      <w:r>
        <w:rPr>
          <w:rStyle w:val="Corpodeltesto1132"/>
        </w:rPr>
        <w:t>16648</w:t>
      </w:r>
    </w:p>
    <w:p w14:paraId="5DE44AF5" w14:textId="77777777" w:rsidR="009A1B5B" w:rsidRDefault="004E42D2">
      <w:pPr>
        <w:pStyle w:val="Corpodeltesto1131"/>
        <w:shd w:val="clear" w:color="auto" w:fill="auto"/>
        <w:spacing w:line="180" w:lineRule="exact"/>
        <w:ind w:firstLine="0"/>
      </w:pPr>
      <w:r>
        <w:rPr>
          <w:rStyle w:val="Corpodeltesto1132"/>
        </w:rPr>
        <w:t>16644</w:t>
      </w:r>
    </w:p>
    <w:p w14:paraId="1A1C7CBC" w14:textId="77777777" w:rsidR="009A1B5B" w:rsidRDefault="004E42D2">
      <w:pPr>
        <w:pStyle w:val="Corpodeltesto1131"/>
        <w:shd w:val="clear" w:color="auto" w:fill="auto"/>
        <w:spacing w:line="180" w:lineRule="exact"/>
        <w:ind w:firstLine="0"/>
      </w:pPr>
      <w:r>
        <w:rPr>
          <w:rStyle w:val="Corpodeltesto1132"/>
        </w:rPr>
        <w:t>16640</w:t>
      </w:r>
    </w:p>
    <w:p w14:paraId="51EA0912" w14:textId="77777777" w:rsidR="009A1B5B" w:rsidRDefault="004E42D2">
      <w:pPr>
        <w:pStyle w:val="Corpodeltesto1131"/>
        <w:shd w:val="clear" w:color="auto" w:fill="auto"/>
        <w:spacing w:line="180" w:lineRule="exact"/>
        <w:ind w:firstLine="0"/>
      </w:pPr>
      <w:r>
        <w:rPr>
          <w:rStyle w:val="Corpodeltesto1132"/>
        </w:rPr>
        <w:t>16636</w:t>
      </w:r>
    </w:p>
    <w:p w14:paraId="1A6ACA0A" w14:textId="77777777" w:rsidR="009A1B5B" w:rsidRDefault="004E42D2">
      <w:pPr>
        <w:pStyle w:val="Corpodeltesto1640"/>
        <w:shd w:val="clear" w:color="auto" w:fill="auto"/>
        <w:spacing w:line="150" w:lineRule="exact"/>
        <w:ind w:firstLine="0"/>
      </w:pPr>
      <w:r>
        <w:rPr>
          <w:rStyle w:val="Corpodeltesto1643"/>
          <w:b/>
          <w:bCs/>
        </w:rPr>
        <w:t>16632</w:t>
      </w:r>
    </w:p>
    <w:p w14:paraId="0DD59496" w14:textId="77777777" w:rsidR="009A1B5B" w:rsidRDefault="004E42D2">
      <w:pPr>
        <w:pStyle w:val="Corpodeltesto1870"/>
        <w:shd w:val="clear" w:color="auto" w:fill="auto"/>
        <w:spacing w:line="200" w:lineRule="exact"/>
      </w:pPr>
      <w:r>
        <w:t>16628</w:t>
      </w:r>
    </w:p>
    <w:p w14:paraId="55B205BF" w14:textId="77777777" w:rsidR="009A1B5B" w:rsidRDefault="004E42D2">
      <w:pPr>
        <w:pStyle w:val="Corpodeltesto1831"/>
        <w:shd w:val="clear" w:color="auto" w:fill="auto"/>
        <w:spacing w:line="235" w:lineRule="exact"/>
        <w:ind w:firstLine="0"/>
      </w:pPr>
      <w:r>
        <w:t>a moi. Molt crien que ja nel voie</w:t>
      </w:r>
    </w:p>
    <w:p w14:paraId="299366A0" w14:textId="77777777" w:rsidR="009A1B5B" w:rsidRDefault="004E42D2">
      <w:pPr>
        <w:pStyle w:val="Corpodeltesto1831"/>
        <w:shd w:val="clear" w:color="auto" w:fill="auto"/>
        <w:tabs>
          <w:tab w:val="left" w:pos="4193"/>
        </w:tabs>
        <w:spacing w:line="235" w:lineRule="exact"/>
        <w:ind w:firstLine="0"/>
      </w:pPr>
      <w:r>
        <w:t>sain ne haitié, ne vif en terre.</w:t>
      </w:r>
      <w:r>
        <w:tab/>
        <w:t>[fol. 2i8vb]</w:t>
      </w:r>
    </w:p>
    <w:p w14:paraId="16D4D3BB" w14:textId="77777777" w:rsidR="009A1B5B" w:rsidRDefault="004E42D2">
      <w:pPr>
        <w:pStyle w:val="Corpodeltesto1831"/>
        <w:shd w:val="clear" w:color="auto" w:fill="auto"/>
        <w:spacing w:line="235" w:lineRule="exact"/>
        <w:ind w:firstLine="0"/>
      </w:pPr>
      <w:r>
        <w:t>-— Par toz les sains c’on va requerre</w:t>
      </w:r>
    </w:p>
    <w:p w14:paraId="7DCB6AF9" w14:textId="77777777" w:rsidR="009A1B5B" w:rsidRDefault="004E42D2">
      <w:pPr>
        <w:pStyle w:val="Corpodeltesto1831"/>
        <w:shd w:val="clear" w:color="auto" w:fill="auto"/>
        <w:spacing w:line="235" w:lineRule="exact"/>
        <w:ind w:firstLine="0"/>
      </w:pPr>
      <w:r>
        <w:t>a Rome, et par le Creatour,</w:t>
      </w:r>
    </w:p>
    <w:p w14:paraId="7FD3BB94" w14:textId="77777777" w:rsidR="009A1B5B" w:rsidRDefault="004E42D2">
      <w:pPr>
        <w:pStyle w:val="Corpodeltesto1831"/>
        <w:shd w:val="clear" w:color="auto" w:fill="auto"/>
        <w:spacing w:line="235" w:lineRule="exact"/>
        <w:ind w:firstLine="0"/>
      </w:pPr>
      <w:r>
        <w:t>nous sornes el septisme jor</w:t>
      </w:r>
    </w:p>
    <w:p w14:paraId="78D016F8" w14:textId="77777777" w:rsidR="009A1B5B" w:rsidRDefault="004E42D2">
      <w:pPr>
        <w:pStyle w:val="Corpodeltesto1831"/>
        <w:shd w:val="clear" w:color="auto" w:fill="auto"/>
        <w:spacing w:line="235" w:lineRule="exact"/>
        <w:ind w:firstLine="0"/>
      </w:pPr>
      <w:r>
        <w:t>que le laissai haitié et sain.</w:t>
      </w:r>
    </w:p>
    <w:p w14:paraId="620E322F" w14:textId="77777777" w:rsidR="009A1B5B" w:rsidRDefault="004E42D2">
      <w:pPr>
        <w:pStyle w:val="Corpodeltesto1831"/>
        <w:shd w:val="clear" w:color="auto" w:fill="auto"/>
        <w:spacing w:line="235" w:lineRule="exact"/>
        <w:ind w:firstLine="0"/>
      </w:pPr>
      <w:r>
        <w:t>— Si me laist Diex veoir demain,</w:t>
      </w:r>
      <w:r>
        <w:br/>
        <w:t>fait li rois, et je sui molt liez.</w:t>
      </w:r>
    </w:p>
    <w:p w14:paraId="55A82C49" w14:textId="77777777" w:rsidR="009A1B5B" w:rsidRDefault="004E42D2">
      <w:pPr>
        <w:pStyle w:val="Corpodeltesto1831"/>
        <w:shd w:val="clear" w:color="auto" w:fill="auto"/>
        <w:spacing w:line="235" w:lineRule="exact"/>
        <w:ind w:firstLine="0"/>
      </w:pPr>
      <w:r>
        <w:t>De vos armes vous despoilliez</w:t>
      </w:r>
      <w:r>
        <w:br/>
        <w:t>et ne soiez en sozpechon :</w:t>
      </w:r>
      <w:r>
        <w:br/>
        <w:t>cuites serez de vo prison</w:t>
      </w:r>
      <w:r>
        <w:br/>
        <w:t>par tel covent que des or mais</w:t>
      </w:r>
      <w:r>
        <w:br/>
        <w:t>soiez od nous en bone pais. »</w:t>
      </w:r>
    </w:p>
    <w:p w14:paraId="2FB7C5FC" w14:textId="77777777" w:rsidR="009A1B5B" w:rsidRDefault="004E42D2">
      <w:pPr>
        <w:pStyle w:val="Corpodeltesto1831"/>
        <w:shd w:val="clear" w:color="auto" w:fill="auto"/>
        <w:spacing w:line="235" w:lineRule="exact"/>
        <w:ind w:firstLine="0"/>
      </w:pPr>
      <w:r>
        <w:t>Et cil H creante sor s’ame</w:t>
      </w:r>
      <w:r>
        <w:br/>
        <w:t>et sor sa foi. Lors se desarme</w:t>
      </w:r>
      <w:r>
        <w:br/>
        <w:t>cil a le Cote Maltaille ;</w:t>
      </w:r>
      <w:r>
        <w:br/>
        <w:t>une roube li a baillie</w:t>
      </w:r>
      <w:r>
        <w:br/>
        <w:t>uns vallés por lui revestir,</w:t>
      </w:r>
      <w:r>
        <w:br/>
        <w:t>dont li dras fu ovrez a Tyr,</w:t>
      </w:r>
      <w:r>
        <w:br/>
        <w:t>et la penne en estoit d’ermine ;</w:t>
      </w:r>
      <w:r>
        <w:br/>
        <w:t>se li envoia la roïne.</w:t>
      </w:r>
    </w:p>
    <w:p w14:paraId="383329BE" w14:textId="77777777" w:rsidR="009A1B5B" w:rsidRDefault="004E42D2">
      <w:pPr>
        <w:pStyle w:val="Corpodeltesto1831"/>
        <w:shd w:val="clear" w:color="auto" w:fill="auto"/>
        <w:spacing w:line="235" w:lineRule="exact"/>
        <w:ind w:firstLine="0"/>
      </w:pPr>
      <w:r>
        <w:lastRenderedPageBreak/>
        <w:t>II le vest tost que ne pot ains,</w:t>
      </w:r>
      <w:r>
        <w:br/>
        <w:t>et lors le prisent par les mains</w:t>
      </w:r>
      <w:r>
        <w:br/>
        <w:t>Lancelos et li quens Guinables ;</w:t>
      </w:r>
      <w:r>
        <w:br/>
        <w:t>si le mainent seoir as tables.</w:t>
      </w:r>
    </w:p>
    <w:p w14:paraId="1DD525A8" w14:textId="77777777" w:rsidR="009A1B5B" w:rsidRDefault="004E42D2">
      <w:pPr>
        <w:pStyle w:val="Corpodeltesto1831"/>
        <w:shd w:val="clear" w:color="auto" w:fill="auto"/>
        <w:spacing w:line="235" w:lineRule="exact"/>
        <w:ind w:firstLine="0"/>
      </w:pPr>
      <w:r>
        <w:t>Lors reservent de més noviax,</w:t>
      </w:r>
      <w:r>
        <w:br/>
        <w:t>lardez et chignes et oisfax</w:t>
      </w:r>
      <w:r>
        <w:br/>
        <w:t>de riviere et chapons rostis.</w:t>
      </w:r>
    </w:p>
    <w:p w14:paraId="15126A63" w14:textId="77777777" w:rsidR="009A1B5B" w:rsidRDefault="004E42D2">
      <w:pPr>
        <w:pStyle w:val="Corpodeltesto1831"/>
        <w:shd w:val="clear" w:color="auto" w:fill="auto"/>
        <w:spacing w:line="235" w:lineRule="exact"/>
        <w:ind w:firstLine="0"/>
      </w:pPr>
      <w:r>
        <w:t>Aprés orent des més farsis</w:t>
      </w:r>
      <w:r>
        <w:br/>
        <w:t>de lus, de salmons et de bars.</w:t>
      </w:r>
    </w:p>
    <w:p w14:paraId="7E880EF5" w14:textId="77777777" w:rsidR="009A1B5B" w:rsidRDefault="004E42D2">
      <w:pPr>
        <w:pStyle w:val="Corpodeltesto1831"/>
        <w:shd w:val="clear" w:color="auto" w:fill="auto"/>
        <w:spacing w:line="235" w:lineRule="exact"/>
        <w:ind w:firstLine="0"/>
        <w:sectPr w:rsidR="009A1B5B">
          <w:headerReference w:type="even" r:id="rId1247"/>
          <w:headerReference w:type="default" r:id="rId1248"/>
          <w:footerReference w:type="even" r:id="rId1249"/>
          <w:footerReference w:type="default" r:id="rId1250"/>
          <w:headerReference w:type="first" r:id="rId1251"/>
          <w:footerReference w:type="first" r:id="rId1252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Ne vienent pas li més eschars :</w:t>
      </w:r>
      <w:r>
        <w:br/>
        <w:t>trop fu bien servie la cors,</w:t>
      </w:r>
    </w:p>
    <w:p w14:paraId="44B2D9A5" w14:textId="77777777" w:rsidR="009A1B5B" w:rsidRDefault="004E42D2">
      <w:pPr>
        <w:pStyle w:val="Corpodeltesto1640"/>
        <w:shd w:val="clear" w:color="auto" w:fill="auto"/>
        <w:ind w:left="360" w:hanging="360"/>
      </w:pPr>
      <w:r>
        <w:lastRenderedPageBreak/>
        <w:t>16660 ne s’en plaignoit ne lons ne cors.</w:t>
      </w:r>
    </w:p>
    <w:p w14:paraId="1C546689" w14:textId="77777777" w:rsidR="009A1B5B" w:rsidRDefault="004E42D2">
      <w:pPr>
        <w:pStyle w:val="Corpodeltesto1831"/>
        <w:shd w:val="clear" w:color="auto" w:fill="auto"/>
        <w:spacing w:line="235" w:lineRule="exact"/>
        <w:ind w:firstLine="360"/>
      </w:pPr>
      <w:r>
        <w:t>Quant mengié orent a loisir</w:t>
      </w:r>
      <w:r>
        <w:br/>
        <w:t>et tant con lors vint a plaisir,</w:t>
      </w:r>
      <w:r>
        <w:br/>
        <w:t>les napes ostent, s’ont lavé.</w:t>
      </w:r>
    </w:p>
    <w:p w14:paraId="6CEE5635" w14:textId="77777777" w:rsidR="009A1B5B" w:rsidRDefault="004E42D2">
      <w:pPr>
        <w:pStyle w:val="Corpodeltesto1831"/>
        <w:shd w:val="clear" w:color="auto" w:fill="auto"/>
        <w:spacing w:line="235" w:lineRule="exact"/>
        <w:ind w:left="360" w:hanging="360"/>
      </w:pPr>
      <w:r>
        <w:rPr>
          <w:rStyle w:val="Corpodeltesto183CenturySchoolbook75ptGrassetto1"/>
        </w:rPr>
        <w:t xml:space="preserve">16664 </w:t>
      </w:r>
      <w:r>
        <w:t>Et li alquant se sont levé,</w:t>
      </w:r>
      <w:r>
        <w:br/>
        <w:t>si sont venu devant le roi</w:t>
      </w:r>
      <w:r>
        <w:br/>
        <w:t>la ou n’ot onques nul desroi.</w:t>
      </w:r>
    </w:p>
    <w:p w14:paraId="0E6E1130" w14:textId="77777777" w:rsidR="009A1B5B" w:rsidRDefault="004E42D2">
      <w:pPr>
        <w:pStyle w:val="Corpodeltesto1640"/>
        <w:shd w:val="clear" w:color="auto" w:fill="auto"/>
        <w:ind w:firstLine="360"/>
      </w:pPr>
      <w:r>
        <w:t>.VIII. duc i furent, et troi roi,</w:t>
      </w:r>
    </w:p>
    <w:p w14:paraId="2F962180" w14:textId="77777777" w:rsidR="009A1B5B" w:rsidRDefault="004E42D2">
      <w:pPr>
        <w:pStyle w:val="Corpodeltesto1640"/>
        <w:shd w:val="clear" w:color="auto" w:fill="auto"/>
        <w:ind w:left="360" w:hanging="360"/>
      </w:pPr>
      <w:r>
        <w:rPr>
          <w:rStyle w:val="Corpodeltesto1641"/>
          <w:b/>
          <w:bCs/>
        </w:rPr>
        <w:t>16668</w:t>
      </w:r>
      <w:r>
        <w:t xml:space="preserve"> et </w:t>
      </w:r>
      <w:r>
        <w:rPr>
          <w:rStyle w:val="Corpodeltesto1642"/>
          <w:b/>
          <w:bCs/>
        </w:rPr>
        <w:t>.1111.</w:t>
      </w:r>
      <w:r>
        <w:t xml:space="preserve"> archevesque, ce croi,</w:t>
      </w:r>
      <w:r>
        <w:br/>
        <w:t>et si i ot .XIIII. contes.</w:t>
      </w:r>
    </w:p>
    <w:p w14:paraId="2D8FF4C8" w14:textId="77777777" w:rsidR="009A1B5B" w:rsidRDefault="004E42D2">
      <w:pPr>
        <w:pStyle w:val="Corpodeltesto1831"/>
        <w:shd w:val="clear" w:color="auto" w:fill="auto"/>
        <w:spacing w:line="235" w:lineRule="exact"/>
        <w:ind w:firstLine="0"/>
      </w:pPr>
      <w:r>
        <w:t>Assez disoient de biax contes</w:t>
      </w:r>
      <w:r>
        <w:br/>
        <w:t>par le sale amont et aval.</w:t>
      </w:r>
    </w:p>
    <w:p w14:paraId="06AE68DD" w14:textId="77777777" w:rsidR="009A1B5B" w:rsidRDefault="004E42D2">
      <w:pPr>
        <w:pStyle w:val="Corpodeltesto1831"/>
        <w:shd w:val="clear" w:color="auto" w:fill="auto"/>
        <w:spacing w:line="235" w:lineRule="exact"/>
        <w:ind w:left="360" w:hanging="360"/>
      </w:pPr>
      <w:r>
        <w:rPr>
          <w:rStyle w:val="Corpodeltesto183CenturySchoolbook75ptGrassetto1"/>
        </w:rPr>
        <w:t xml:space="preserve">16672 </w:t>
      </w:r>
      <w:r>
        <w:t>Et li alquant de Percheval</w:t>
      </w:r>
      <w:r>
        <w:br/>
        <w:t>ont devant le roi plait tenu.</w:t>
      </w:r>
    </w:p>
    <w:p w14:paraId="6BF98F58" w14:textId="77777777" w:rsidR="009A1B5B" w:rsidRDefault="004E42D2">
      <w:pPr>
        <w:pStyle w:val="Corpodeltesto1831"/>
        <w:shd w:val="clear" w:color="auto" w:fill="auto"/>
        <w:spacing w:line="235" w:lineRule="exact"/>
        <w:ind w:firstLine="360"/>
      </w:pPr>
      <w:r>
        <w:t>« Sire, fait Idiers, li fix Nu,</w:t>
      </w:r>
      <w:r>
        <w:br/>
        <w:t>molt me merveil de cest afaire</w:t>
      </w:r>
      <w:r>
        <w:br/>
      </w:r>
      <w:r>
        <w:rPr>
          <w:rStyle w:val="Corpodeltesto183CenturySchoolbook75ptGrassetto1"/>
        </w:rPr>
        <w:t xml:space="preserve">16676 </w:t>
      </w:r>
      <w:r>
        <w:t>que Perchevax cha ne repaire</w:t>
      </w:r>
      <w:r>
        <w:br/>
        <w:t>et si envoie tant prison,</w:t>
      </w:r>
      <w:r>
        <w:br/>
        <w:t>tant chevalier et tant baron</w:t>
      </w:r>
      <w:r>
        <w:br/>
        <w:t>por faire le comant le roi.</w:t>
      </w:r>
    </w:p>
    <w:p w14:paraId="5FFD117D" w14:textId="77777777" w:rsidR="009A1B5B" w:rsidRDefault="004E42D2">
      <w:pPr>
        <w:pStyle w:val="Corpodeltesto1831"/>
        <w:shd w:val="clear" w:color="auto" w:fill="auto"/>
        <w:spacing w:line="235" w:lineRule="exact"/>
        <w:ind w:left="360" w:hanging="360"/>
      </w:pPr>
      <w:r>
        <w:rPr>
          <w:rStyle w:val="Corpodeltesto183CenturySchoolbook75ptGrassetto2"/>
        </w:rPr>
        <w:t>16680</w:t>
      </w:r>
      <w:r>
        <w:rPr>
          <w:rStyle w:val="Corpodeltesto183CenturySchoolbook75ptGrassetto1"/>
        </w:rPr>
        <w:t xml:space="preserve"> </w:t>
      </w:r>
      <w:r>
        <w:t>Par Dieu, je tieg a grant desroi</w:t>
      </w:r>
    </w:p>
    <w:p w14:paraId="0A94BF41" w14:textId="77777777" w:rsidR="009A1B5B" w:rsidRDefault="004E42D2">
      <w:pPr>
        <w:pStyle w:val="Corpodeltesto1831"/>
        <w:shd w:val="clear" w:color="auto" w:fill="auto"/>
        <w:spacing w:line="235" w:lineRule="exact"/>
        <w:ind w:firstLine="360"/>
      </w:pPr>
      <w:r>
        <w:t>qu’entre nous ne l’alomes querre !</w:t>
      </w:r>
      <w:r>
        <w:br/>
        <w:t>N’est pas en si lontaine terre</w:t>
      </w:r>
      <w:r>
        <w:br/>
        <w:t>c’on ne le truist, se Diex me saut. »</w:t>
      </w:r>
      <w:r>
        <w:br/>
      </w:r>
      <w:r>
        <w:rPr>
          <w:rStyle w:val="Corpodeltesto183CenturySchoolbook75ptGrassetto1"/>
        </w:rPr>
        <w:t xml:space="preserve">16684 </w:t>
      </w:r>
      <w:r>
        <w:t>Lancelos premiers avant salt,</w:t>
      </w:r>
      <w:r>
        <w:br/>
        <w:t>qui jure et pramet de sa main</w:t>
      </w:r>
      <w:r>
        <w:br/>
        <w:t>que il l’ira querre demain.</w:t>
      </w:r>
    </w:p>
    <w:p w14:paraId="0779E819" w14:textId="77777777" w:rsidR="009A1B5B" w:rsidRDefault="004E42D2">
      <w:pPr>
        <w:pStyle w:val="Corpodeltesto1831"/>
        <w:shd w:val="clear" w:color="auto" w:fill="auto"/>
        <w:spacing w:line="235" w:lineRule="exact"/>
        <w:ind w:firstLine="360"/>
      </w:pPr>
      <w:r>
        <w:t>Mesire Yvains aprés se Heve</w:t>
      </w:r>
      <w:r>
        <w:br/>
      </w:r>
      <w:r>
        <w:rPr>
          <w:rStyle w:val="Corpodeltesto183CenturySchoolbook75ptGrassetto1"/>
        </w:rPr>
        <w:t xml:space="preserve">16688 </w:t>
      </w:r>
      <w:r>
        <w:t>et Agravains, cui pas ne grieve,</w:t>
      </w:r>
      <w:r>
        <w:br/>
        <w:t>Guerrehés et Gaheriés,</w:t>
      </w:r>
      <w:r>
        <w:br/>
        <w:t>et si fu Tors, li fix Arés,</w:t>
      </w:r>
    </w:p>
    <w:p w14:paraId="6AC9C57F" w14:textId="77777777" w:rsidR="009A1B5B" w:rsidRDefault="004E42D2">
      <w:pPr>
        <w:pStyle w:val="Corpodeltesto1831"/>
        <w:shd w:val="clear" w:color="auto" w:fill="auto"/>
        <w:spacing w:line="235" w:lineRule="exact"/>
        <w:ind w:firstLine="360"/>
      </w:pPr>
      <w:r>
        <w:t>Saigremors et Chalogervans,</w:t>
      </w:r>
    </w:p>
    <w:p w14:paraId="59AA7EBD" w14:textId="77777777" w:rsidR="009A1B5B" w:rsidRDefault="004E42D2">
      <w:pPr>
        <w:pStyle w:val="Corpodeltesto1640"/>
        <w:shd w:val="clear" w:color="auto" w:fill="auto"/>
        <w:ind w:left="360" w:hanging="360"/>
        <w:sectPr w:rsidR="009A1B5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16692 qui molt fu d’armes emprenans,</w:t>
      </w:r>
    </w:p>
    <w:p w14:paraId="7CCCFE2F" w14:textId="77777777" w:rsidR="009A1B5B" w:rsidRDefault="004E42D2">
      <w:pPr>
        <w:pStyle w:val="Corpodeltesto1831"/>
        <w:shd w:val="clear" w:color="auto" w:fill="auto"/>
        <w:spacing w:line="235" w:lineRule="exact"/>
        <w:ind w:firstLine="0"/>
      </w:pPr>
      <w:r>
        <w:lastRenderedPageBreak/>
        <w:t>li connestables Beduiers;</w:t>
      </w:r>
      <w:r>
        <w:br/>
        <w:t>si fu Luchans li bouteilliers.</w:t>
      </w:r>
    </w:p>
    <w:p w14:paraId="5F4055FF" w14:textId="77777777" w:rsidR="009A1B5B" w:rsidRDefault="004E42D2">
      <w:pPr>
        <w:pStyle w:val="Corpodeltesto1880"/>
        <w:shd w:val="clear" w:color="auto" w:fill="auto"/>
      </w:pPr>
      <w:r>
        <w:t>Ques nomeroie .III. ne .II. ?</w:t>
      </w:r>
    </w:p>
    <w:p w14:paraId="422FFA78" w14:textId="77777777" w:rsidR="009A1B5B" w:rsidRDefault="004E42D2">
      <w:pPr>
        <w:pStyle w:val="Corpodeltesto1131"/>
        <w:shd w:val="clear" w:color="auto" w:fill="auto"/>
        <w:spacing w:line="180" w:lineRule="exact"/>
        <w:ind w:firstLine="0"/>
      </w:pPr>
      <w:r>
        <w:rPr>
          <w:rStyle w:val="Corpodeltesto1132"/>
        </w:rPr>
        <w:t>16720</w:t>
      </w:r>
    </w:p>
    <w:p w14:paraId="45A89779" w14:textId="77777777" w:rsidR="009A1B5B" w:rsidRDefault="004E42D2">
      <w:pPr>
        <w:pStyle w:val="Corpodeltesto1131"/>
        <w:shd w:val="clear" w:color="auto" w:fill="auto"/>
        <w:spacing w:line="180" w:lineRule="exact"/>
        <w:ind w:firstLine="0"/>
      </w:pPr>
      <w:r>
        <w:rPr>
          <w:rStyle w:val="Corpodeltesto1132"/>
        </w:rPr>
        <w:t>16716</w:t>
      </w:r>
    </w:p>
    <w:p w14:paraId="6FC7DA8A" w14:textId="77777777" w:rsidR="009A1B5B" w:rsidRDefault="004E42D2">
      <w:pPr>
        <w:pStyle w:val="Corpodeltesto1131"/>
        <w:shd w:val="clear" w:color="auto" w:fill="auto"/>
        <w:spacing w:line="180" w:lineRule="exact"/>
        <w:ind w:firstLine="0"/>
      </w:pPr>
      <w:r>
        <w:rPr>
          <w:rStyle w:val="Corpodeltesto1132"/>
        </w:rPr>
        <w:t>16712</w:t>
      </w:r>
    </w:p>
    <w:p w14:paraId="6117DB50" w14:textId="77777777" w:rsidR="009A1B5B" w:rsidRDefault="004E42D2">
      <w:pPr>
        <w:pStyle w:val="Corpodeltesto1131"/>
        <w:shd w:val="clear" w:color="auto" w:fill="auto"/>
        <w:spacing w:line="180" w:lineRule="exact"/>
        <w:ind w:firstLine="0"/>
      </w:pPr>
      <w:r>
        <w:rPr>
          <w:rStyle w:val="Corpodeltesto1132"/>
        </w:rPr>
        <w:t>16708</w:t>
      </w:r>
    </w:p>
    <w:p w14:paraId="6B457D94" w14:textId="77777777" w:rsidR="009A1B5B" w:rsidRDefault="004E42D2">
      <w:pPr>
        <w:pStyle w:val="Corpodeltesto1131"/>
        <w:shd w:val="clear" w:color="auto" w:fill="auto"/>
        <w:spacing w:line="180" w:lineRule="exact"/>
        <w:ind w:firstLine="0"/>
      </w:pPr>
      <w:r>
        <w:rPr>
          <w:rStyle w:val="Corpodeltesto1132"/>
        </w:rPr>
        <w:t>16704</w:t>
      </w:r>
    </w:p>
    <w:p w14:paraId="63EF77B9" w14:textId="77777777" w:rsidR="009A1B5B" w:rsidRDefault="004E42D2">
      <w:pPr>
        <w:pStyle w:val="Corpodeltesto1131"/>
        <w:shd w:val="clear" w:color="auto" w:fill="auto"/>
        <w:spacing w:line="180" w:lineRule="exact"/>
        <w:ind w:firstLine="0"/>
      </w:pPr>
      <w:r>
        <w:rPr>
          <w:rStyle w:val="Corpodeltesto1132"/>
        </w:rPr>
        <w:t>16700</w:t>
      </w:r>
    </w:p>
    <w:p w14:paraId="74D0CFD7" w14:textId="77777777" w:rsidR="009A1B5B" w:rsidRDefault="004E42D2">
      <w:pPr>
        <w:pStyle w:val="Corpodeltesto1131"/>
        <w:shd w:val="clear" w:color="auto" w:fill="auto"/>
        <w:spacing w:line="180" w:lineRule="exact"/>
        <w:ind w:firstLine="0"/>
      </w:pPr>
      <w:r>
        <w:rPr>
          <w:rStyle w:val="Corpodeltesto1132"/>
        </w:rPr>
        <w:t>16696</w:t>
      </w:r>
    </w:p>
    <w:p w14:paraId="09C270EE" w14:textId="77777777" w:rsidR="009A1B5B" w:rsidRDefault="004E42D2">
      <w:pPr>
        <w:pStyle w:val="Corpodeltesto1640"/>
        <w:shd w:val="clear" w:color="auto" w:fill="auto"/>
        <w:ind w:firstLine="0"/>
      </w:pPr>
      <w:r>
        <w:t>II en i ot .XL. et .II.</w:t>
      </w:r>
      <w:r>
        <w:br/>
        <w:t>qui tot ont faite la fiance,</w:t>
      </w:r>
      <w:r>
        <w:br/>
        <w:t>et chascuns s’apreste et avance</w:t>
      </w:r>
      <w:r>
        <w:br/>
        <w:t>de son asfaire appareillier.</w:t>
      </w:r>
    </w:p>
    <w:p w14:paraId="03731DD3" w14:textId="77777777" w:rsidR="009A1B5B" w:rsidRDefault="004E42D2">
      <w:pPr>
        <w:pStyle w:val="Corpodeltesto1831"/>
        <w:shd w:val="clear" w:color="auto" w:fill="auto"/>
        <w:spacing w:line="235" w:lineRule="exact"/>
        <w:ind w:firstLine="0"/>
      </w:pPr>
      <w:r>
        <w:t>Le matinet, a l’esclairier,</w:t>
      </w:r>
      <w:r>
        <w:br/>
        <w:t>volront movoir sanz nul sejor.</w:t>
      </w:r>
    </w:p>
    <w:p w14:paraId="724BE671" w14:textId="77777777" w:rsidR="009A1B5B" w:rsidRDefault="004E42D2">
      <w:pPr>
        <w:pStyle w:val="Corpodeltesto1831"/>
        <w:shd w:val="clear" w:color="auto" w:fill="auto"/>
        <w:spacing w:line="235" w:lineRule="exact"/>
        <w:ind w:firstLine="360"/>
      </w:pPr>
      <w:r>
        <w:t>Si tost comme il virent</w:t>
      </w:r>
      <w:r>
        <w:rPr>
          <w:vertAlign w:val="superscript"/>
        </w:rPr>
        <w:t>387</w:t>
      </w:r>
      <w:r>
        <w:t xml:space="preserve"> le jor,</w:t>
      </w:r>
      <w:r>
        <w:br/>
        <w:t>se sont levé et et si s’atornent,</w:t>
      </w:r>
      <w:r>
        <w:br/>
        <w:t>qu’il lor est vis que trop sejornent.</w:t>
      </w:r>
    </w:p>
    <w:p w14:paraId="64D45F21" w14:textId="77777777" w:rsidR="009A1B5B" w:rsidRDefault="004E42D2">
      <w:pPr>
        <w:pStyle w:val="Corpodeltesto1831"/>
        <w:shd w:val="clear" w:color="auto" w:fill="auto"/>
        <w:spacing w:line="235" w:lineRule="exact"/>
        <w:ind w:firstLine="0"/>
      </w:pPr>
      <w:r>
        <w:t>Ne vous puis mie tout conter :</w:t>
      </w:r>
      <w:r>
        <w:br/>
        <w:t>quant sont armé, si vont monter</w:t>
      </w:r>
      <w:r>
        <w:br/>
        <w:t>sor les chevax, et si s’en vont.</w:t>
      </w:r>
    </w:p>
    <w:p w14:paraId="42526C59" w14:textId="77777777" w:rsidR="009A1B5B" w:rsidRDefault="004E42D2">
      <w:pPr>
        <w:pStyle w:val="Corpodeltesto1831"/>
        <w:shd w:val="clear" w:color="auto" w:fill="auto"/>
        <w:spacing w:line="235" w:lineRule="exact"/>
        <w:ind w:firstLine="0"/>
      </w:pPr>
      <w:r>
        <w:t>La porte passent et le pont,</w:t>
      </w:r>
      <w:r>
        <w:br/>
        <w:t>chascuns bien armez de ses armes.</w:t>
      </w:r>
      <w:r>
        <w:br/>
        <w:t>Devant la porte avoit .II. charmes</w:t>
      </w:r>
      <w:r>
        <w:br/>
        <w:t>ou li chernin se departoient,</w:t>
      </w:r>
      <w:r>
        <w:br/>
        <w:t>qui en pluisors terres aloient.</w:t>
      </w:r>
    </w:p>
    <w:p w14:paraId="6F1379BB" w14:textId="77777777" w:rsidR="009A1B5B" w:rsidRDefault="004E42D2">
      <w:pPr>
        <w:pStyle w:val="Corpodeltesto1890"/>
        <w:shd w:val="clear" w:color="auto" w:fill="auto"/>
        <w:spacing w:line="220" w:lineRule="exact"/>
      </w:pPr>
      <w:r>
        <w:t>[fol. 219a]</w:t>
      </w:r>
    </w:p>
    <w:p w14:paraId="5931EE3F" w14:textId="77777777" w:rsidR="009A1B5B" w:rsidRDefault="004E42D2">
      <w:pPr>
        <w:pStyle w:val="Corpodeltesto1831"/>
        <w:shd w:val="clear" w:color="auto" w:fill="auto"/>
        <w:spacing w:line="235" w:lineRule="exact"/>
        <w:ind w:firstLine="0"/>
      </w:pPr>
      <w:r>
        <w:t>De Percheval sont aati</w:t>
      </w:r>
      <w:r>
        <w:br/>
        <w:t>qu’il le querront; lors sont parti,</w:t>
      </w:r>
      <w:r>
        <w:br/>
        <w:t>et chascuns son chemin ala,</w:t>
      </w:r>
      <w:r>
        <w:br/>
        <w:t>li uns cha et li autres la.</w:t>
      </w:r>
    </w:p>
    <w:p w14:paraId="6B8DD5B4" w14:textId="77777777" w:rsidR="009A1B5B" w:rsidRDefault="004E42D2">
      <w:pPr>
        <w:pStyle w:val="Corpodeltesto1831"/>
        <w:shd w:val="clear" w:color="auto" w:fill="auto"/>
        <w:spacing w:line="235" w:lineRule="exact"/>
        <w:ind w:firstLine="0"/>
      </w:pPr>
      <w:r>
        <w:t>Li uns amble, li autres point;</w:t>
      </w:r>
      <w:r>
        <w:br/>
        <w:t>d’aus le lairai en cestui point.</w:t>
      </w:r>
    </w:p>
    <w:p w14:paraId="3B4C4D08" w14:textId="77777777" w:rsidR="009A1B5B" w:rsidRDefault="004E42D2">
      <w:pPr>
        <w:pStyle w:val="Corpodeltesto1831"/>
        <w:shd w:val="clear" w:color="auto" w:fill="auto"/>
        <w:spacing w:line="235" w:lineRule="exact"/>
        <w:ind w:firstLine="360"/>
        <w:sectPr w:rsidR="009A1B5B">
          <w:headerReference w:type="even" r:id="rId1253"/>
          <w:headerReference w:type="default" r:id="rId1254"/>
          <w:headerReference w:type="first" r:id="rId1255"/>
          <w:footerReference w:type="first" r:id="rId1256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De Percheval dire vous weil,</w:t>
      </w:r>
      <w:r>
        <w:br/>
        <w:t>qui chevalchoit parmi un brueil,</w:t>
      </w:r>
      <w:r>
        <w:br/>
        <w:t>quant il parti du vavasor</w:t>
      </w:r>
      <w:r>
        <w:br/>
        <w:t>qui li porta si grant honor</w:t>
      </w:r>
      <w:r>
        <w:br/>
        <w:t>et si tres bien le heberga</w:t>
      </w:r>
    </w:p>
    <w:p w14:paraId="79340272" w14:textId="77777777" w:rsidR="009A1B5B" w:rsidRDefault="004E42D2">
      <w:pPr>
        <w:pStyle w:val="Corpodeltesto1831"/>
        <w:shd w:val="clear" w:color="auto" w:fill="auto"/>
        <w:spacing w:line="235" w:lineRule="exact"/>
        <w:ind w:left="360" w:hanging="360"/>
      </w:pPr>
      <w:r>
        <w:lastRenderedPageBreak/>
        <w:t>16724 et tot son harnois li changa.</w:t>
      </w:r>
    </w:p>
    <w:p w14:paraId="5B4EC7BF" w14:textId="77777777" w:rsidR="009A1B5B" w:rsidRDefault="004E42D2">
      <w:pPr>
        <w:pStyle w:val="Corpodeltesto1831"/>
        <w:shd w:val="clear" w:color="auto" w:fill="auto"/>
        <w:spacing w:line="235" w:lineRule="exact"/>
        <w:ind w:firstLine="0"/>
      </w:pPr>
      <w:r>
        <w:t>Par le brueille va chevalchant;</w:t>
      </w:r>
      <w:r>
        <w:br/>
        <w:t>du rouseillot oï le chant</w:t>
      </w:r>
      <w:r>
        <w:br/>
        <w:t>et des autres oisiax menus.</w:t>
      </w:r>
    </w:p>
    <w:p w14:paraId="7851DFCC" w14:textId="77777777" w:rsidR="009A1B5B" w:rsidRDefault="004E42D2">
      <w:pPr>
        <w:pStyle w:val="Corpodeltesto1831"/>
        <w:shd w:val="clear" w:color="auto" w:fill="auto"/>
        <w:spacing w:line="235" w:lineRule="exact"/>
        <w:ind w:left="360" w:hanging="360"/>
      </w:pPr>
      <w:r>
        <w:t>16728 La pense tant qu’il est venus</w:t>
      </w:r>
    </w:p>
    <w:p w14:paraId="78038726" w14:textId="77777777" w:rsidR="009A1B5B" w:rsidRDefault="004E42D2">
      <w:pPr>
        <w:pStyle w:val="Corpodeltesto1831"/>
        <w:shd w:val="clear" w:color="auto" w:fill="auto"/>
        <w:spacing w:line="235" w:lineRule="exact"/>
        <w:ind w:firstLine="360"/>
      </w:pPr>
      <w:r>
        <w:t>a plaine terre, a la champaigne.</w:t>
      </w:r>
    </w:p>
    <w:p w14:paraId="3A64A854" w14:textId="77777777" w:rsidR="009A1B5B" w:rsidRDefault="004E42D2">
      <w:pPr>
        <w:pStyle w:val="Corpodeltesto1831"/>
        <w:shd w:val="clear" w:color="auto" w:fill="auto"/>
        <w:spacing w:line="235" w:lineRule="exact"/>
        <w:ind w:firstLine="0"/>
      </w:pPr>
      <w:r>
        <w:t>Lors voit venir parmi la plaigne</w:t>
      </w:r>
      <w:r>
        <w:br/>
        <w:t>.II. chevaliers trestoz armez ;</w:t>
      </w:r>
    </w:p>
    <w:p w14:paraId="429A6B2B" w14:textId="77777777" w:rsidR="009A1B5B" w:rsidRDefault="004E42D2">
      <w:pPr>
        <w:pStyle w:val="Corpodeltesto1131"/>
        <w:shd w:val="clear" w:color="auto" w:fill="auto"/>
        <w:spacing w:line="235" w:lineRule="exact"/>
        <w:ind w:left="360" w:hanging="360"/>
      </w:pPr>
      <w:r>
        <w:t>16732 chascuns estoit bien atornez</w:t>
      </w:r>
      <w:r>
        <w:br/>
        <w:t>de quanqu’estuet a chevalier.</w:t>
      </w:r>
    </w:p>
    <w:p w14:paraId="390E237E" w14:textId="77777777" w:rsidR="009A1B5B" w:rsidRDefault="004E42D2">
      <w:pPr>
        <w:pStyle w:val="Corpodeltesto1831"/>
        <w:shd w:val="clear" w:color="auto" w:fill="auto"/>
        <w:spacing w:line="235" w:lineRule="exact"/>
        <w:ind w:firstLine="0"/>
      </w:pPr>
      <w:r>
        <w:t>Mais andoi erent mal parUer :</w:t>
      </w:r>
      <w:r>
        <w:br/>
        <w:t>li uns en fu Gollains li Chaus,</w:t>
      </w:r>
    </w:p>
    <w:p w14:paraId="6E746E90" w14:textId="77777777" w:rsidR="009A1B5B" w:rsidRDefault="004E42D2">
      <w:pPr>
        <w:pStyle w:val="Corpodeltesto1831"/>
        <w:shd w:val="clear" w:color="auto" w:fill="auto"/>
        <w:spacing w:line="235" w:lineRule="exact"/>
        <w:ind w:left="360" w:hanging="360"/>
      </w:pPr>
      <w:r>
        <w:t>16736 li autres Kex, li seneschaus,</w:t>
      </w:r>
    </w:p>
    <w:p w14:paraId="03C289B2" w14:textId="77777777" w:rsidR="009A1B5B" w:rsidRDefault="004E42D2">
      <w:pPr>
        <w:pStyle w:val="Corpodeltesto1831"/>
        <w:shd w:val="clear" w:color="auto" w:fill="auto"/>
        <w:spacing w:line="235" w:lineRule="exact"/>
        <w:ind w:firstLine="0"/>
      </w:pPr>
      <w:r>
        <w:t>qui molt par estoit bien du roi.</w:t>
      </w:r>
      <w:r>
        <w:br/>
        <w:t>Andoi chevalchent a desroi</w:t>
      </w:r>
      <w:r>
        <w:br/>
        <w:t>vers Percheval grant aleûre,</w:t>
      </w:r>
    </w:p>
    <w:p w14:paraId="59291D0C" w14:textId="77777777" w:rsidR="009A1B5B" w:rsidRDefault="004E42D2">
      <w:pPr>
        <w:pStyle w:val="Corpodeltesto1131"/>
        <w:shd w:val="clear" w:color="auto" w:fill="auto"/>
        <w:spacing w:line="235" w:lineRule="exact"/>
        <w:ind w:left="360" w:hanging="360"/>
      </w:pPr>
      <w:r>
        <w:t>16740 et il li crient sanz mesure :</w:t>
      </w:r>
    </w:p>
    <w:p w14:paraId="194C35B8" w14:textId="77777777" w:rsidR="009A1B5B" w:rsidRDefault="004E42D2">
      <w:pPr>
        <w:pStyle w:val="Corpodeltesto1831"/>
        <w:shd w:val="clear" w:color="auto" w:fill="auto"/>
        <w:spacing w:line="235" w:lineRule="exact"/>
        <w:ind w:firstLine="0"/>
      </w:pPr>
      <w:r>
        <w:t>« Vassal, vassal! Tendés vous pris ! »</w:t>
      </w:r>
      <w:r>
        <w:br/>
        <w:t>Kex point avant, et si l’a pris</w:t>
      </w:r>
      <w:r>
        <w:br/>
        <w:t>par le frain et a soi le tire ;</w:t>
      </w:r>
    </w:p>
    <w:p w14:paraId="1BB59DF3" w14:textId="77777777" w:rsidR="009A1B5B" w:rsidRDefault="004E42D2">
      <w:pPr>
        <w:pStyle w:val="Corpodeltesto1831"/>
        <w:shd w:val="clear" w:color="auto" w:fill="auto"/>
        <w:spacing w:line="235" w:lineRule="exact"/>
        <w:ind w:left="360" w:hanging="360"/>
      </w:pPr>
      <w:r>
        <w:t>16744 et Goullains li comence a dire :</w:t>
      </w:r>
    </w:p>
    <w:p w14:paraId="21793F68" w14:textId="77777777" w:rsidR="009A1B5B" w:rsidRDefault="004E42D2">
      <w:pPr>
        <w:pStyle w:val="Corpodeltesto1831"/>
        <w:shd w:val="clear" w:color="auto" w:fill="auto"/>
        <w:spacing w:line="235" w:lineRule="exact"/>
        <w:ind w:firstLine="360"/>
      </w:pPr>
      <w:r>
        <w:t>« Vassal, car fîanchiez prison !</w:t>
      </w:r>
    </w:p>
    <w:p w14:paraId="4382413D" w14:textId="77777777" w:rsidR="009A1B5B" w:rsidRDefault="004E42D2">
      <w:pPr>
        <w:pStyle w:val="Corpodeltesto1831"/>
        <w:shd w:val="clear" w:color="auto" w:fill="auto"/>
        <w:spacing w:line="235" w:lineRule="exact"/>
        <w:ind w:firstLine="0"/>
      </w:pPr>
      <w:r>
        <w:t>— Par Dieu, vous faites desraison,</w:t>
      </w:r>
      <w:r>
        <w:br/>
        <w:t>fait Perchevax, entre vous .II.;</w:t>
      </w:r>
    </w:p>
    <w:p w14:paraId="770D8D6F" w14:textId="77777777" w:rsidR="009A1B5B" w:rsidRDefault="004E42D2">
      <w:pPr>
        <w:pStyle w:val="Corpodeltesto1131"/>
        <w:shd w:val="clear" w:color="auto" w:fill="auto"/>
        <w:spacing w:line="235" w:lineRule="exact"/>
        <w:ind w:left="360" w:hanging="360"/>
      </w:pPr>
      <w:r>
        <w:t>16748 vous estes dui, et je sui seus.</w:t>
      </w:r>
    </w:p>
    <w:p w14:paraId="5DF7D814" w14:textId="77777777" w:rsidR="009A1B5B" w:rsidRDefault="004E42D2">
      <w:pPr>
        <w:pStyle w:val="Corpodeltesto1831"/>
        <w:shd w:val="clear" w:color="auto" w:fill="auto"/>
        <w:spacing w:line="235" w:lineRule="exact"/>
        <w:ind w:firstLine="0"/>
      </w:pPr>
      <w:r>
        <w:t>Mais, se l’uns de vous velt joster</w:t>
      </w:r>
      <w:r>
        <w:br/>
        <w:t>a moi, qui que doie couster,</w:t>
      </w:r>
      <w:r>
        <w:br/>
        <w:t>et il me puet a terre abatre,</w:t>
      </w:r>
    </w:p>
    <w:p w14:paraId="082961BE" w14:textId="77777777" w:rsidR="009A1B5B" w:rsidRDefault="004E42D2">
      <w:pPr>
        <w:pStyle w:val="Corpodeltesto1131"/>
        <w:shd w:val="clear" w:color="auto" w:fill="auto"/>
        <w:spacing w:line="235" w:lineRule="exact"/>
        <w:ind w:left="360" w:hanging="360"/>
      </w:pPr>
      <w:r>
        <w:t>16752 adont primes me venez batre ;</w:t>
      </w:r>
    </w:p>
    <w:p w14:paraId="36976DC5" w14:textId="77777777" w:rsidR="009A1B5B" w:rsidRDefault="004E42D2">
      <w:pPr>
        <w:pStyle w:val="Corpodeltesto1831"/>
        <w:shd w:val="clear" w:color="auto" w:fill="auto"/>
        <w:spacing w:line="235" w:lineRule="exact"/>
        <w:ind w:firstLine="360"/>
      </w:pPr>
      <w:r>
        <w:t>et s’al premier me puis desfendre,</w:t>
      </w:r>
      <w:r>
        <w:br/>
        <w:t>et je l’abat par son mesprendre,</w:t>
      </w:r>
      <w:r>
        <w:br/>
        <w:t>si viegne l’autres ensaier</w:t>
      </w:r>
      <w:r>
        <w:br/>
        <w:t>16756 s’il puet son compaignòn vengier. »</w:t>
      </w:r>
    </w:p>
    <w:p w14:paraId="6A5AFDCC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t>Chascuns respont : «Je le creant.</w:t>
      </w:r>
    </w:p>
    <w:p w14:paraId="3FC77624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t>— Mais se ne vous faz recreant,</w:t>
      </w:r>
      <w:r>
        <w:br/>
        <w:t>fait Kex, ja puis Diex ne me voie ! »</w:t>
      </w:r>
    </w:p>
    <w:p w14:paraId="620C26A8" w14:textId="77777777" w:rsidR="009A1B5B" w:rsidRDefault="004E42D2">
      <w:pPr>
        <w:pStyle w:val="Corpodeltesto1101"/>
        <w:shd w:val="clear" w:color="auto" w:fill="auto"/>
        <w:spacing w:line="235" w:lineRule="exact"/>
        <w:ind w:left="360" w:hanging="360"/>
        <w:jc w:val="left"/>
      </w:pPr>
      <w:r>
        <w:t>16760 Perchevax pas ne se desroie,</w:t>
      </w:r>
      <w:r>
        <w:br/>
        <w:t>el champ se trait a une part,</w:t>
      </w:r>
      <w:r>
        <w:br/>
        <w:t>et Kex ausi ; molt li est tart</w:t>
      </w:r>
      <w:r>
        <w:br/>
        <w:t>qu’il puist celui vaintre et plaissier.</w:t>
      </w:r>
    </w:p>
    <w:p w14:paraId="0733E43C" w14:textId="77777777" w:rsidR="009A1B5B" w:rsidRDefault="004E42D2">
      <w:pPr>
        <w:pStyle w:val="Corpodeltesto1101"/>
        <w:shd w:val="clear" w:color="auto" w:fill="auto"/>
        <w:spacing w:line="235" w:lineRule="exact"/>
        <w:ind w:left="360" w:hanging="360"/>
        <w:jc w:val="left"/>
      </w:pPr>
      <w:r>
        <w:rPr>
          <w:rStyle w:val="Corpodeltesto11075pt0"/>
        </w:rPr>
        <w:t>5764</w:t>
      </w:r>
      <w:r>
        <w:t xml:space="preserve"> Andoi prenent a eslongier</w:t>
      </w:r>
      <w:r>
        <w:br/>
        <w:t>les bons chevax ; de grant aïr,</w:t>
      </w:r>
      <w:r>
        <w:br/>
        <w:t>grans cops se vont entreferir</w:t>
      </w:r>
      <w:r>
        <w:br/>
        <w:t>es escus, ou reluist li ors.</w:t>
      </w:r>
    </w:p>
    <w:p w14:paraId="6CC7862B" w14:textId="77777777" w:rsidR="009A1B5B" w:rsidRDefault="004E42D2">
      <w:pPr>
        <w:pStyle w:val="Corpodeltesto1101"/>
        <w:shd w:val="clear" w:color="auto" w:fill="auto"/>
        <w:spacing w:line="235" w:lineRule="exact"/>
        <w:ind w:left="360" w:hanging="360"/>
        <w:jc w:val="left"/>
      </w:pPr>
      <w:r>
        <w:rPr>
          <w:rStyle w:val="Corpodeltesto11075pt0"/>
        </w:rPr>
        <w:t>16768</w:t>
      </w:r>
      <w:r>
        <w:t xml:space="preserve"> Kex feri par si grant esfors</w:t>
      </w:r>
      <w:r>
        <w:br/>
        <w:t>Percheval que sa lance brise.</w:t>
      </w:r>
    </w:p>
    <w:p w14:paraId="3D731E8D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t>Et Perchevax si bien l’avise</w:t>
      </w:r>
      <w:r>
        <w:br/>
        <w:t>el hiaume, pres de la visiere,</w:t>
      </w:r>
    </w:p>
    <w:p w14:paraId="0467D5AD" w14:textId="77777777" w:rsidR="009A1B5B" w:rsidRDefault="004E42D2">
      <w:pPr>
        <w:pStyle w:val="Corpodeltesto1101"/>
        <w:shd w:val="clear" w:color="auto" w:fill="auto"/>
        <w:spacing w:line="235" w:lineRule="exact"/>
        <w:ind w:left="360" w:hanging="360"/>
        <w:jc w:val="left"/>
      </w:pPr>
      <w:r>
        <w:t>16772 que parmi le crupe derriere</w:t>
      </w:r>
    </w:p>
    <w:p w14:paraId="1E7D0825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t>du bon cheval l’emporte envers.</w:t>
      </w:r>
    </w:p>
    <w:p w14:paraId="3DAE330E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t>« Pensez que vous soiez convers,</w:t>
      </w:r>
      <w:r>
        <w:br/>
        <w:t>fait Perchevax, biax sire Ké,</w:t>
      </w:r>
    </w:p>
    <w:p w14:paraId="5EE98217" w14:textId="77777777" w:rsidR="009A1B5B" w:rsidRDefault="004E42D2">
      <w:pPr>
        <w:pStyle w:val="Corpodeltesto1101"/>
        <w:shd w:val="clear" w:color="auto" w:fill="auto"/>
        <w:spacing w:line="235" w:lineRule="exact"/>
        <w:ind w:left="360" w:hanging="360"/>
        <w:jc w:val="left"/>
      </w:pPr>
      <w:r>
        <w:t>16776 car il n’est pas a vostre gré. »</w:t>
      </w:r>
    </w:p>
    <w:p w14:paraId="3F309CAC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t>Kex de l’angoisse se pasma,</w:t>
      </w:r>
      <w:r>
        <w:br/>
        <w:t>et Gollains molt fort se blasma</w:t>
      </w:r>
      <w:r>
        <w:br/>
        <w:t>de che que ne l’avoit vengié.</w:t>
      </w:r>
    </w:p>
    <w:p w14:paraId="46F7570A" w14:textId="77777777" w:rsidR="009A1B5B" w:rsidRDefault="004E42D2">
      <w:pPr>
        <w:pStyle w:val="Corpodeltesto1101"/>
        <w:shd w:val="clear" w:color="auto" w:fill="auto"/>
        <w:spacing w:line="235" w:lineRule="exact"/>
        <w:ind w:left="360" w:hanging="360"/>
        <w:jc w:val="left"/>
      </w:pPr>
      <w:r>
        <w:t>16780 Lors point, que n’i a atargié,</w:t>
      </w:r>
      <w:r>
        <w:br/>
        <w:t>a celui crie qu’il se gart.</w:t>
      </w:r>
    </w:p>
    <w:p w14:paraId="19D2EB55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t>Dist Perchevax : « Se Diex me gart,</w:t>
      </w:r>
      <w:r>
        <w:br/>
      </w:r>
      <w:r>
        <w:lastRenderedPageBreak/>
        <w:t>tot autretel le vous puis dire. »</w:t>
      </w:r>
    </w:p>
    <w:p w14:paraId="4B9AE768" w14:textId="77777777" w:rsidR="009A1B5B" w:rsidRDefault="004E42D2">
      <w:pPr>
        <w:pStyle w:val="Corpodeltesto1101"/>
        <w:shd w:val="clear" w:color="auto" w:fill="auto"/>
        <w:spacing w:line="235" w:lineRule="exact"/>
        <w:ind w:left="360" w:hanging="360"/>
        <w:jc w:val="left"/>
      </w:pPr>
      <w:r>
        <w:t>16784 Dont broche et au ferir s’atyre,</w:t>
      </w:r>
      <w:r>
        <w:br/>
        <w:t>et cil a l’encontre li vient</w:t>
      </w:r>
      <w:r>
        <w:br/>
        <w:t>qui a plain poing la lance tient.</w:t>
      </w:r>
    </w:p>
    <w:p w14:paraId="10AC5E38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t>Percheval fiert sor l’escu paint;</w:t>
      </w:r>
    </w:p>
    <w:p w14:paraId="3FA7513A" w14:textId="77777777" w:rsidR="009A1B5B" w:rsidRDefault="004E42D2">
      <w:pPr>
        <w:pStyle w:val="Corpodeltesto1101"/>
        <w:shd w:val="clear" w:color="auto" w:fill="auto"/>
        <w:spacing w:line="235" w:lineRule="exact"/>
        <w:ind w:left="360" w:hanging="360"/>
        <w:jc w:val="left"/>
        <w:sectPr w:rsidR="009A1B5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16788 mais sa lance pechoie et fraint;</w:t>
      </w:r>
      <w:r>
        <w:br/>
        <w:t>et li esclat volent en haut.</w:t>
      </w:r>
    </w:p>
    <w:p w14:paraId="10E3F178" w14:textId="77777777" w:rsidR="009A1B5B" w:rsidRDefault="004E42D2">
      <w:pPr>
        <w:pStyle w:val="Corpodeltesto431"/>
        <w:shd w:val="clear" w:color="auto" w:fill="auto"/>
        <w:ind w:firstLine="360"/>
        <w:jc w:val="left"/>
      </w:pPr>
      <w:r>
        <w:lastRenderedPageBreak/>
        <w:t>Et Perchevax, qui pas ne faut,</w:t>
      </w:r>
      <w:r>
        <w:br/>
        <w:t>le fiert de si tres grant ravine</w:t>
      </w:r>
      <w:r>
        <w:br/>
      </w:r>
      <w:r>
        <w:rPr>
          <w:rStyle w:val="Corpodeltesto43CenturySchoolbook95ptNongrassetto0"/>
        </w:rPr>
        <w:t xml:space="preserve">16792 </w:t>
      </w:r>
      <w:r>
        <w:t>en mi l’escu sor la poitrine</w:t>
      </w:r>
      <w:r>
        <w:br/>
        <w:t>que dalez Keu le seneschal</w:t>
      </w:r>
      <w:r>
        <w:br/>
        <w:t>trebuche, lui et le cheval,</w:t>
      </w:r>
      <w:r>
        <w:br/>
        <w:t>de tel vertu, de tel puissance,</w:t>
      </w:r>
    </w:p>
    <w:p w14:paraId="13B34271" w14:textId="77777777" w:rsidR="009A1B5B" w:rsidRDefault="004E42D2">
      <w:pPr>
        <w:pStyle w:val="Corpodeltesto1080"/>
        <w:shd w:val="clear" w:color="auto" w:fill="auto"/>
        <w:spacing w:line="140" w:lineRule="exact"/>
        <w:jc w:val="left"/>
      </w:pPr>
      <w:r>
        <w:rPr>
          <w:rStyle w:val="Corpodeltesto1081"/>
        </w:rPr>
        <w:t>[fol. 219</w:t>
      </w:r>
      <w:r>
        <w:rPr>
          <w:rStyle w:val="Corpodeltesto108Maiuscoletto"/>
        </w:rPr>
        <w:t>cJ</w:t>
      </w:r>
    </w:p>
    <w:p w14:paraId="5F08A537" w14:textId="77777777" w:rsidR="009A1B5B" w:rsidRDefault="004E42D2">
      <w:pPr>
        <w:pStyle w:val="Corpodeltesto1101"/>
        <w:shd w:val="clear" w:color="auto" w:fill="auto"/>
        <w:spacing w:line="240" w:lineRule="exact"/>
        <w:ind w:left="360" w:hanging="360"/>
        <w:jc w:val="left"/>
      </w:pPr>
      <w:r>
        <w:t>16796 qu’il li brisa la destre hanche.</w:t>
      </w:r>
    </w:p>
    <w:p w14:paraId="69B729B6" w14:textId="77777777" w:rsidR="009A1B5B" w:rsidRDefault="004E42D2">
      <w:pPr>
        <w:pStyle w:val="Corpodeltesto431"/>
        <w:shd w:val="clear" w:color="auto" w:fill="auto"/>
        <w:ind w:firstLine="0"/>
        <w:jc w:val="left"/>
      </w:pPr>
      <w:r>
        <w:t>Dist</w:t>
      </w:r>
      <w:r>
        <w:rPr>
          <w:vertAlign w:val="superscript"/>
        </w:rPr>
        <w:footnoteReference w:id="238"/>
      </w:r>
      <w:r>
        <w:t xml:space="preserve"> Perchevax : « Sire Goullain,</w:t>
      </w:r>
      <w:r>
        <w:br/>
        <w:t>bien m’aviiez hui pris a l’ain,</w:t>
      </w:r>
      <w:r>
        <w:br/>
        <w:t>et vous et Kex, li seneschaus.</w:t>
      </w:r>
    </w:p>
    <w:p w14:paraId="32C81930" w14:textId="77777777" w:rsidR="009A1B5B" w:rsidRDefault="004E42D2">
      <w:pPr>
        <w:pStyle w:val="Corpodeltesto431"/>
        <w:shd w:val="clear" w:color="auto" w:fill="auto"/>
        <w:ind w:left="360" w:hanging="360"/>
        <w:jc w:val="left"/>
      </w:pPr>
      <w:r>
        <w:rPr>
          <w:rStyle w:val="Corpodeltesto43CenturySchoolbook7ptNongrassetto0"/>
        </w:rPr>
        <w:t>16800</w:t>
      </w:r>
      <w:r>
        <w:rPr>
          <w:rStyle w:val="Corpodeltesto43CenturySchoolbook95ptNongrassetto0"/>
        </w:rPr>
        <w:t xml:space="preserve"> </w:t>
      </w:r>
      <w:r>
        <w:t>Mix li venist de pastez chaus</w:t>
      </w:r>
      <w:r>
        <w:br/>
        <w:t>et d’autres més le roi servir</w:t>
      </w:r>
      <w:r>
        <w:br/>
        <w:t>que loins aler et deservir</w:t>
      </w:r>
      <w:r>
        <w:br/>
        <w:t>si fait loier con de moi porte.</w:t>
      </w:r>
    </w:p>
    <w:p w14:paraId="417B19C2" w14:textId="77777777" w:rsidR="009A1B5B" w:rsidRDefault="004E42D2">
      <w:pPr>
        <w:pStyle w:val="Corpodeltesto431"/>
        <w:shd w:val="clear" w:color="auto" w:fill="auto"/>
        <w:ind w:left="360" w:hanging="360"/>
        <w:jc w:val="left"/>
      </w:pPr>
      <w:r>
        <w:rPr>
          <w:rStyle w:val="Corpodeltesto43CenturySchoolbook95ptNongrassetto0"/>
        </w:rPr>
        <w:t xml:space="preserve">16804 </w:t>
      </w:r>
      <w:r>
        <w:t>Et ce forment me reconforte</w:t>
      </w:r>
      <w:r>
        <w:br/>
        <w:t>que je ne sui emprisonez.</w:t>
      </w:r>
    </w:p>
    <w:p w14:paraId="2A9800B8" w14:textId="77777777" w:rsidR="009A1B5B" w:rsidRDefault="004E42D2">
      <w:pPr>
        <w:pStyle w:val="Corpodeltesto431"/>
        <w:shd w:val="clear" w:color="auto" w:fill="auto"/>
        <w:ind w:firstLine="360"/>
        <w:jc w:val="left"/>
      </w:pPr>
      <w:r>
        <w:t>Je vous eusse emprisonez</w:t>
      </w:r>
      <w:r>
        <w:br/>
        <w:t>s’auques m’en quidasse avancier ;</w:t>
      </w:r>
      <w:r>
        <w:br/>
      </w:r>
      <w:r>
        <w:rPr>
          <w:rStyle w:val="Corpodeltesto43CenturySchoolbook7ptNongrassetto0"/>
        </w:rPr>
        <w:t>16808</w:t>
      </w:r>
      <w:r>
        <w:rPr>
          <w:rStyle w:val="Corpodeltesto43CenturySchoolbook95ptNongrassetto0"/>
        </w:rPr>
        <w:t xml:space="preserve"> </w:t>
      </w:r>
      <w:r>
        <w:t>mais je m’aim mix a avancier</w:t>
      </w:r>
      <w:r>
        <w:br/>
        <w:t>de mon oirre que j’ai empris,</w:t>
      </w:r>
      <w:r>
        <w:br/>
        <w:t>que g’i aroie</w:t>
      </w:r>
      <w:r>
        <w:rPr>
          <w:vertAlign w:val="superscript"/>
        </w:rPr>
        <w:footnoteReference w:id="239"/>
      </w:r>
      <w:r>
        <w:t xml:space="preserve"> peu de pris.</w:t>
      </w:r>
    </w:p>
    <w:p w14:paraId="24605322" w14:textId="77777777" w:rsidR="009A1B5B" w:rsidRDefault="004E42D2">
      <w:pPr>
        <w:pStyle w:val="Corpodeltesto431"/>
        <w:shd w:val="clear" w:color="auto" w:fill="auto"/>
        <w:ind w:firstLine="360"/>
        <w:jc w:val="left"/>
      </w:pPr>
      <w:r>
        <w:t>Bien vous connois, j’en sui certains,</w:t>
      </w:r>
      <w:r>
        <w:br/>
      </w:r>
      <w:r>
        <w:rPr>
          <w:rStyle w:val="Corpodeltesto43CenturySchoolbook7ptNongrassetto0"/>
        </w:rPr>
        <w:t>16812</w:t>
      </w:r>
      <w:r>
        <w:rPr>
          <w:rStyle w:val="Corpodeltesto43CenturySchoolbook95ptNongrassetto0"/>
        </w:rPr>
        <w:t xml:space="preserve"> </w:t>
      </w:r>
      <w:r>
        <w:t>que li uns a a non GouUains,</w:t>
      </w:r>
      <w:r>
        <w:br/>
        <w:t>et en sornon a non li Chaus,</w:t>
      </w:r>
      <w:r>
        <w:br/>
        <w:t>et li autres est seneschax</w:t>
      </w:r>
      <w:r>
        <w:br/>
        <w:t>de la maison le roi Artu,</w:t>
      </w:r>
    </w:p>
    <w:p w14:paraId="1E621359" w14:textId="77777777" w:rsidR="009A1B5B" w:rsidRDefault="004E42D2">
      <w:pPr>
        <w:pStyle w:val="Corpodeltesto431"/>
        <w:shd w:val="clear" w:color="auto" w:fill="auto"/>
        <w:ind w:left="360" w:hanging="360"/>
        <w:jc w:val="left"/>
      </w:pPr>
      <w:r>
        <w:rPr>
          <w:rStyle w:val="Corpodeltesto43CenturySchoolbook7ptNongrassetto0"/>
        </w:rPr>
        <w:t>16816</w:t>
      </w:r>
      <w:r>
        <w:rPr>
          <w:rStyle w:val="Corpodeltesto43CenturySchoolbook95ptNongrassetto0"/>
        </w:rPr>
        <w:t xml:space="preserve"> </w:t>
      </w:r>
      <w:r>
        <w:t>que Damediex tiegne en vertu. »</w:t>
      </w:r>
    </w:p>
    <w:p w14:paraId="338D0890" w14:textId="77777777" w:rsidR="009A1B5B" w:rsidRDefault="004E42D2">
      <w:pPr>
        <w:pStyle w:val="Corpodeltesto431"/>
        <w:shd w:val="clear" w:color="auto" w:fill="auto"/>
        <w:ind w:firstLine="0"/>
        <w:jc w:val="left"/>
      </w:pPr>
      <w:r>
        <w:t>Et cil, qui estoient plain d’ire,</w:t>
      </w:r>
      <w:r>
        <w:br/>
        <w:t>dient : « Or nous devez bien dire</w:t>
      </w:r>
      <w:r>
        <w:br/>
        <w:t>le vostre non, si ferez bien !</w:t>
      </w:r>
    </w:p>
    <w:p w14:paraId="448E3DE0" w14:textId="77777777" w:rsidR="009A1B5B" w:rsidRDefault="004E42D2">
      <w:pPr>
        <w:pStyle w:val="Corpodeltesto431"/>
        <w:shd w:val="clear" w:color="auto" w:fill="auto"/>
        <w:spacing w:line="235" w:lineRule="exact"/>
        <w:ind w:left="360" w:hanging="360"/>
        <w:jc w:val="left"/>
      </w:pPr>
      <w:r>
        <w:rPr>
          <w:rStyle w:val="Corpodeltesto435ptNongrassetto0"/>
        </w:rPr>
        <w:t>16820</w:t>
      </w:r>
      <w:r>
        <w:t xml:space="preserve"> — Ne vous dirai ore plus rien,</w:t>
      </w:r>
      <w:r>
        <w:br/>
        <w:t>fait Perchevax, a ceste fois.</w:t>
      </w:r>
    </w:p>
    <w:p w14:paraId="1FE891BE" w14:textId="77777777" w:rsidR="009A1B5B" w:rsidRDefault="004E42D2">
      <w:pPr>
        <w:pStyle w:val="Corpodeltesto1831"/>
        <w:shd w:val="clear" w:color="auto" w:fill="auto"/>
        <w:spacing w:line="235" w:lineRule="exact"/>
        <w:ind w:firstLine="0"/>
      </w:pPr>
      <w:r>
        <w:t>Gardez la place, je m’en vois. »</w:t>
      </w:r>
    </w:p>
    <w:p w14:paraId="382BF7EC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Atant s’en part, et si les lait;</w:t>
      </w:r>
    </w:p>
    <w:p w14:paraId="09D2E0AB" w14:textId="77777777" w:rsidR="009A1B5B" w:rsidRDefault="004E42D2">
      <w:pPr>
        <w:pStyle w:val="Corpodeltesto1101"/>
        <w:shd w:val="clear" w:color="auto" w:fill="auto"/>
        <w:spacing w:line="235" w:lineRule="exact"/>
        <w:ind w:left="360" w:hanging="360"/>
        <w:jc w:val="left"/>
      </w:pPr>
      <w:r>
        <w:rPr>
          <w:rStyle w:val="Corpodeltesto11075pt0"/>
        </w:rPr>
        <w:t>16824</w:t>
      </w:r>
      <w:r>
        <w:t xml:space="preserve"> n’i a nul d’ax .II. ne s’esmait,</w:t>
      </w:r>
      <w:r>
        <w:br/>
        <w:t>car ambedoi furent blechié ;</w:t>
      </w:r>
      <w:r>
        <w:br/>
        <w:t>et il se sont tant esforchié</w:t>
      </w:r>
      <w:r>
        <w:br/>
        <w:t>qu’il sont sor lor chevax monté.</w:t>
      </w:r>
    </w:p>
    <w:p w14:paraId="7A01C1FB" w14:textId="77777777" w:rsidR="009A1B5B" w:rsidRDefault="004E42D2">
      <w:pPr>
        <w:pStyle w:val="Corpodeltesto431"/>
        <w:shd w:val="clear" w:color="auto" w:fill="auto"/>
        <w:spacing w:line="235" w:lineRule="exact"/>
        <w:ind w:left="360" w:hanging="360"/>
        <w:jc w:val="left"/>
      </w:pPr>
      <w:r>
        <w:rPr>
          <w:rStyle w:val="Corpodeltesto43CenturySchoolbook75ptNongrassetto1"/>
        </w:rPr>
        <w:t>16828</w:t>
      </w:r>
      <w:r>
        <w:rPr>
          <w:rStyle w:val="Corpodeltesto43CenturySchoolbook95ptNongrassetto0"/>
        </w:rPr>
        <w:t xml:space="preserve"> </w:t>
      </w:r>
      <w:r>
        <w:t>Mais molt se sont desconforté</w:t>
      </w:r>
      <w:r>
        <w:br/>
        <w:t>qu’il ne sevent qui cil puet estre,</w:t>
      </w:r>
      <w:r>
        <w:br/>
        <w:t>qu’il avoient trové si mestre</w:t>
      </w:r>
      <w:r>
        <w:br/>
        <w:t>qu’ans .0. les avoit abatus,</w:t>
      </w:r>
    </w:p>
    <w:p w14:paraId="307BAD6D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rPr>
          <w:rStyle w:val="Corpodeltesto11075pt0"/>
        </w:rPr>
        <w:t>16832</w:t>
      </w:r>
      <w:r>
        <w:t xml:space="preserve"> n’il n’i fu foulez ne batus,</w:t>
      </w:r>
    </w:p>
    <w:p w14:paraId="13B8F02A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« ne ainc son non ne nous valt dire.</w:t>
      </w:r>
    </w:p>
    <w:p w14:paraId="38E22C43" w14:textId="77777777" w:rsidR="009A1B5B" w:rsidRDefault="004E42D2">
      <w:pPr>
        <w:pStyle w:val="Corpodeltesto1451"/>
        <w:shd w:val="clear" w:color="auto" w:fill="auto"/>
        <w:spacing w:line="150" w:lineRule="exact"/>
        <w:ind w:firstLine="0"/>
      </w:pPr>
      <w:r>
        <w:rPr>
          <w:rStyle w:val="Corpodeltesto145"/>
        </w:rPr>
        <w:t>[fol. 219va]</w:t>
      </w:r>
    </w:p>
    <w:p w14:paraId="57C8D83C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— Par Dieu, fait Kex, ne sai que dire</w:t>
      </w:r>
      <w:r>
        <w:br/>
        <w:t>fors tant que molt iriés en sui.</w:t>
      </w:r>
    </w:p>
    <w:p w14:paraId="4F1C6417" w14:textId="77777777" w:rsidR="009A1B5B" w:rsidRDefault="004E42D2">
      <w:pPr>
        <w:pStyle w:val="Corpodeltesto431"/>
        <w:shd w:val="clear" w:color="auto" w:fill="auto"/>
        <w:spacing w:line="235" w:lineRule="exact"/>
        <w:ind w:left="360" w:hanging="360"/>
        <w:jc w:val="left"/>
      </w:pPr>
      <w:r>
        <w:rPr>
          <w:rStyle w:val="Corpodeltesto43CenturySchoolbook95ptNongrassetto0"/>
        </w:rPr>
        <w:t xml:space="preserve">16836 </w:t>
      </w:r>
      <w:r>
        <w:t>— Et je, fait Goullains, mais ne fui</w:t>
      </w:r>
      <w:r>
        <w:br/>
        <w:t>si dolans, bien le puis jurer ;</w:t>
      </w:r>
      <w:r>
        <w:br/>
        <w:t>et sel me covient endurer. »</w:t>
      </w:r>
    </w:p>
    <w:p w14:paraId="0F38AE96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Atant s’en vont, mu et taisant,</w:t>
      </w:r>
    </w:p>
    <w:p w14:paraId="0C8E5702" w14:textId="77777777" w:rsidR="009A1B5B" w:rsidRDefault="004E42D2">
      <w:pPr>
        <w:pStyle w:val="Corpodeltesto431"/>
        <w:shd w:val="clear" w:color="auto" w:fill="auto"/>
        <w:spacing w:line="235" w:lineRule="exact"/>
        <w:ind w:left="360" w:hanging="360"/>
        <w:jc w:val="left"/>
      </w:pPr>
      <w:r>
        <w:rPr>
          <w:rStyle w:val="Corpodeltesto43CenturySchoolbook95ptNongrassetto0"/>
        </w:rPr>
        <w:t xml:space="preserve">16840 </w:t>
      </w:r>
      <w:r>
        <w:t>et Perchevax joie faisant</w:t>
      </w:r>
      <w:r>
        <w:br/>
        <w:t>s’en vait et prie al Creator</w:t>
      </w:r>
      <w:r>
        <w:br/>
        <w:t>que droite voie et le droit tor</w:t>
      </w:r>
      <w:r>
        <w:br/>
        <w:t>et droiturier chemin le maint,</w:t>
      </w:r>
    </w:p>
    <w:p w14:paraId="4BACA923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rPr>
          <w:rStyle w:val="Corpodeltesto43CenturySchoolbook95ptNongrassetto0"/>
        </w:rPr>
        <w:t xml:space="preserve">16844 </w:t>
      </w:r>
      <w:r>
        <w:t>la ou li Rois Peschiere maint,</w:t>
      </w:r>
      <w:r>
        <w:br/>
      </w:r>
      <w:r>
        <w:lastRenderedPageBreak/>
        <w:t>et dist que, s’il trove la cort</w:t>
      </w:r>
      <w:r>
        <w:br/>
        <w:t>que tant ténra le bon roi cort,</w:t>
      </w:r>
      <w:r>
        <w:br/>
        <w:t>del Graal qu’il vit descovert</w:t>
      </w:r>
      <w:r>
        <w:br/>
      </w:r>
      <w:r>
        <w:rPr>
          <w:rStyle w:val="Corpodeltesto43CenturySchoolbook95ptNongrassetto0"/>
        </w:rPr>
        <w:t xml:space="preserve">16848 </w:t>
      </w:r>
      <w:r>
        <w:t>volra savoir cui on en sert,</w:t>
      </w:r>
      <w:r>
        <w:br/>
        <w:t>du tailleoir et de la Lance</w:t>
      </w:r>
      <w:r>
        <w:br/>
        <w:t>et de l’espee l’assamblance</w:t>
      </w:r>
      <w:r>
        <w:br/>
        <w:t>que entre ses .II. mains rajoint</w:t>
      </w:r>
      <w:r>
        <w:br/>
      </w:r>
      <w:r>
        <w:rPr>
          <w:rStyle w:val="Corpodeltesto43CenturySchoolbook95ptNongrassetto0"/>
        </w:rPr>
        <w:t xml:space="preserve">16852 </w:t>
      </w:r>
      <w:r>
        <w:t>fors l’osque : « Et Diex trover me doinst</w:t>
      </w:r>
    </w:p>
    <w:p w14:paraId="39E19382" w14:textId="77777777" w:rsidR="009A1B5B" w:rsidRDefault="004E42D2">
      <w:pPr>
        <w:pStyle w:val="Corpodeltesto431"/>
        <w:shd w:val="clear" w:color="auto" w:fill="auto"/>
        <w:spacing w:line="235" w:lineRule="exact"/>
        <w:ind w:firstLine="360"/>
        <w:jc w:val="left"/>
      </w:pPr>
      <w:r>
        <w:t>et le manoir et le repaire,</w:t>
      </w:r>
      <w:r>
        <w:br/>
        <w:t>qui tante paine m’a fait traire,</w:t>
      </w:r>
      <w:r>
        <w:br/>
        <w:t>maint chemin batre, et maint sentier. »</w:t>
      </w:r>
      <w:r>
        <w:br/>
      </w:r>
      <w:r>
        <w:rPr>
          <w:rStyle w:val="Corpodeltesto43CenturySchoolbook95ptNongrassetto0"/>
        </w:rPr>
        <w:t xml:space="preserve">16856 </w:t>
      </w:r>
      <w:r>
        <w:t>Issi trestot le jor entier</w:t>
      </w:r>
      <w:r>
        <w:br/>
        <w:t>erra tot un ferré chemin</w:t>
      </w:r>
      <w:r>
        <w:br/>
        <w:t>c’onques ne vallet ne meschin,</w:t>
      </w:r>
      <w:r>
        <w:br/>
        <w:t>n’ome ne feme n’encontra,</w:t>
      </w:r>
    </w:p>
    <w:p w14:paraId="1DE4BC5E" w14:textId="77777777" w:rsidR="009A1B5B" w:rsidRDefault="004E42D2">
      <w:pPr>
        <w:pStyle w:val="Corpodeltesto1101"/>
        <w:shd w:val="clear" w:color="auto" w:fill="auto"/>
        <w:spacing w:line="235" w:lineRule="exact"/>
        <w:ind w:left="360" w:hanging="360"/>
        <w:jc w:val="left"/>
      </w:pPr>
      <w:r>
        <w:t>16860 et tant qu’en la forest entra,</w:t>
      </w:r>
      <w:r>
        <w:br/>
        <w:t>car la estoit sa forteresche.</w:t>
      </w:r>
    </w:p>
    <w:p w14:paraId="6B1B2954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Li jors li falt et il s’adreche</w:t>
      </w:r>
      <w:r>
        <w:br/>
        <w:t>vers un arbre roont et lé,</w:t>
      </w:r>
    </w:p>
    <w:p w14:paraId="0C0D6ACA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rPr>
          <w:rStyle w:val="Corpodeltesto43CenturySchoolbook95ptNongrassetto0"/>
        </w:rPr>
        <w:t xml:space="preserve">16864 </w:t>
      </w:r>
      <w:r>
        <w:t xml:space="preserve">et s’avoit </w:t>
      </w:r>
      <w:r>
        <w:rPr>
          <w:rStyle w:val="Corpodeltesto43CenturySchoolbook95ptNongrassetto0"/>
        </w:rPr>
        <w:t xml:space="preserve">.II. </w:t>
      </w:r>
      <w:r>
        <w:t>lances de lé,</w:t>
      </w:r>
      <w:r>
        <w:br/>
        <w:t>a compas entor le tuél;</w:t>
      </w:r>
      <w:r>
        <w:br/>
        <w:t>et s’i avoit un pré molt bel</w:t>
      </w:r>
      <w:r>
        <w:br/>
        <w:t>ou l’erbe est vers, drue et pleniere.</w:t>
      </w:r>
      <w:r>
        <w:br/>
      </w:r>
      <w:r>
        <w:rPr>
          <w:rStyle w:val="Corpodeltesto43CenturySchoolbook7ptNongrassetto0"/>
        </w:rPr>
        <w:t>16868</w:t>
      </w:r>
      <w:r>
        <w:rPr>
          <w:rStyle w:val="Corpodeltesto43CenturySchoolbook95ptNongrassetto0"/>
        </w:rPr>
        <w:t xml:space="preserve"> </w:t>
      </w:r>
      <w:r>
        <w:t>Li arbres est de tel maniere</w:t>
      </w:r>
      <w:r>
        <w:br/>
        <w:t>que en toz tans porte verdor.</w:t>
      </w:r>
    </w:p>
    <w:p w14:paraId="79C670D1" w14:textId="77777777" w:rsidR="009A1B5B" w:rsidRDefault="004E42D2">
      <w:pPr>
        <w:pStyle w:val="Corpodeltesto431"/>
        <w:shd w:val="clear" w:color="auto" w:fill="auto"/>
        <w:spacing w:line="235" w:lineRule="exact"/>
        <w:ind w:firstLine="360"/>
        <w:jc w:val="left"/>
      </w:pPr>
      <w:r>
        <w:t>Et Perchevax du missaldor</w:t>
      </w:r>
      <w:r>
        <w:br/>
        <w:t>descent, et puisj’a athachié</w:t>
      </w:r>
      <w:r>
        <w:br/>
      </w:r>
      <w:r>
        <w:rPr>
          <w:rStyle w:val="Corpodeltesto43CenturySchoolbook95ptNongrassetto0"/>
        </w:rPr>
        <w:t xml:space="preserve">16872 </w:t>
      </w:r>
      <w:r>
        <w:t>a l’arbre et aprés a sachié</w:t>
      </w:r>
    </w:p>
    <w:p w14:paraId="4CE2ECEC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l’espee et puis de l’erbe soie,</w:t>
      </w:r>
      <w:r>
        <w:br/>
        <w:t>et dist : « Prés et forés est moie,</w:t>
      </w:r>
      <w:r>
        <w:br/>
        <w:t>quant autre hostel ne puis avoir. »</w:t>
      </w:r>
    </w:p>
    <w:p w14:paraId="38A80243" w14:textId="77777777" w:rsidR="009A1B5B" w:rsidRDefault="004E42D2">
      <w:pPr>
        <w:pStyle w:val="Corpodeltesto431"/>
        <w:shd w:val="clear" w:color="auto" w:fill="auto"/>
        <w:spacing w:line="235" w:lineRule="exact"/>
        <w:ind w:left="360" w:hanging="360"/>
        <w:jc w:val="left"/>
      </w:pPr>
      <w:r>
        <w:rPr>
          <w:rStyle w:val="Corpodeltesto43CenturySchoolbook95ptNongrassetto0"/>
        </w:rPr>
        <w:t xml:space="preserve">16876 </w:t>
      </w:r>
      <w:r>
        <w:t>Tant en soie qu’a remanoir</w:t>
      </w:r>
      <w:r>
        <w:br/>
        <w:t>en ot la nuit li bons chevax.</w:t>
      </w:r>
    </w:p>
    <w:p w14:paraId="206B86BB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Le frain H hoste Perchevax</w:t>
      </w:r>
      <w:r>
        <w:br/>
        <w:t>et li chevax prent a mengier ;</w:t>
      </w:r>
    </w:p>
    <w:p w14:paraId="581C64DC" w14:textId="77777777" w:rsidR="009A1B5B" w:rsidRDefault="004E42D2">
      <w:pPr>
        <w:pStyle w:val="Corpodeltesto431"/>
        <w:shd w:val="clear" w:color="auto" w:fill="auto"/>
        <w:spacing w:line="235" w:lineRule="exact"/>
        <w:ind w:left="360" w:hanging="360"/>
        <w:jc w:val="left"/>
      </w:pPr>
      <w:r>
        <w:rPr>
          <w:rStyle w:val="Corpodeltesto43CenturySchoolbook95ptNongrassetto0"/>
        </w:rPr>
        <w:t xml:space="preserve">16880 </w:t>
      </w:r>
      <w:r>
        <w:t>et Perchevax, sans atargier,</w:t>
      </w:r>
    </w:p>
    <w:p w14:paraId="54563D36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se rest couchiez lés son cheval.</w:t>
      </w:r>
    </w:p>
    <w:p w14:paraId="0B773309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II s’endormi aprés le gal</w:t>
      </w:r>
      <w:r>
        <w:br/>
        <w:t>chantant dusqu’a la matinee ;</w:t>
      </w:r>
    </w:p>
    <w:p w14:paraId="76EDA1C1" w14:textId="77777777" w:rsidR="009A1B5B" w:rsidRDefault="004E42D2">
      <w:pPr>
        <w:pStyle w:val="Corpodeltesto1101"/>
        <w:shd w:val="clear" w:color="auto" w:fill="auto"/>
        <w:spacing w:line="235" w:lineRule="exact"/>
        <w:ind w:left="360" w:hanging="360"/>
        <w:jc w:val="left"/>
      </w:pPr>
      <w:r>
        <w:t>16884 sa teste tenoie aclinee .</w:t>
      </w:r>
    </w:p>
    <w:p w14:paraId="15635FE1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  <w:sectPr w:rsidR="009A1B5B">
          <w:headerReference w:type="even" r:id="rId1257"/>
          <w:headerReference w:type="default" r:id="rId1258"/>
          <w:headerReference w:type="first" r:id="rId1259"/>
          <w:footerReference w:type="first" r:id="rId1260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desor l’escu, tant qu’il s’esveille.</w:t>
      </w:r>
    </w:p>
    <w:p w14:paraId="2061EA78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lastRenderedPageBreak/>
        <w:t>Molt par li vint a grant merveille</w:t>
      </w:r>
      <w:r>
        <w:br/>
        <w:t>de che qu’il estoit endormis.</w:t>
      </w:r>
    </w:p>
    <w:p w14:paraId="676CCC1E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888 Lors salt en piez, et si a mis</w:t>
      </w:r>
      <w:r>
        <w:br/>
        <w:t>son frain, et s’a l’elme lachié ;</w:t>
      </w:r>
      <w:r>
        <w:br/>
        <w:t>es archons salt, s’a embrachié</w:t>
      </w:r>
      <w:r>
        <w:br/>
        <w:t>son escu, et saisi sa lance</w:t>
      </w:r>
      <w:r>
        <w:br/>
      </w:r>
      <w:r>
        <w:rPr>
          <w:rStyle w:val="Corpodeltesto435ptNongrassetto0"/>
        </w:rPr>
        <w:t>892</w:t>
      </w:r>
      <w:r>
        <w:t xml:space="preserve"> qu’apoiie ert a la branche.</w:t>
      </w:r>
    </w:p>
    <w:p w14:paraId="53DF8286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Le cheval broche, si s’en torne,</w:t>
      </w:r>
      <w:r>
        <w:br/>
        <w:t>et vers le grant chemin le torne,</w:t>
      </w:r>
      <w:r>
        <w:br/>
        <w:t>qu’il avoit le soir laissié.</w:t>
      </w:r>
    </w:p>
    <w:p w14:paraId="409F3089" w14:textId="77777777" w:rsidR="009A1B5B" w:rsidRDefault="004E42D2">
      <w:pPr>
        <w:pStyle w:val="Corpodeltesto431"/>
        <w:shd w:val="clear" w:color="auto" w:fill="auto"/>
        <w:spacing w:line="235" w:lineRule="exact"/>
        <w:ind w:left="360" w:hanging="360"/>
        <w:jc w:val="left"/>
      </w:pPr>
      <w:r>
        <w:rPr>
          <w:rStyle w:val="Corpodeltesto435ptNongrassetto0"/>
        </w:rPr>
        <w:t>16896</w:t>
      </w:r>
      <w:r>
        <w:t xml:space="preserve"> Lors oirre tot le bos plaissié ;</w:t>
      </w:r>
      <w:r>
        <w:br/>
        <w:t>de verai cuer Damedieu proie</w:t>
      </w:r>
      <w:r>
        <w:br/>
        <w:t>que il le maint a bone voie.</w:t>
      </w:r>
    </w:p>
    <w:p w14:paraId="3615DA27" w14:textId="77777777" w:rsidR="009A1B5B" w:rsidRDefault="004E42D2">
      <w:pPr>
        <w:pStyle w:val="Corpodeltesto431"/>
        <w:shd w:val="clear" w:color="auto" w:fill="auto"/>
        <w:spacing w:line="235" w:lineRule="exact"/>
        <w:ind w:firstLine="360"/>
        <w:jc w:val="left"/>
      </w:pPr>
      <w:r>
        <w:t>Lors a trové un quarrefors</w:t>
      </w:r>
      <w:r>
        <w:br/>
      </w:r>
      <w:r>
        <w:rPr>
          <w:rStyle w:val="Corpodeltesto43CenturySchoolbook95ptNongrassetto0"/>
        </w:rPr>
        <w:t xml:space="preserve">16900 </w:t>
      </w:r>
      <w:r>
        <w:t>qui les chemins part en .III. fors ;</w:t>
      </w:r>
      <w:r>
        <w:br/>
        <w:t>et une crois avoit en mi</w:t>
      </w:r>
      <w:r>
        <w:br/>
        <w:t xml:space="preserve">qui ot </w:t>
      </w:r>
      <w:r>
        <w:rPr>
          <w:rStyle w:val="Corpodeltesto43CenturySchoolbook75ptNongrassetto"/>
        </w:rPr>
        <w:t xml:space="preserve">.XIII. </w:t>
      </w:r>
      <w:r>
        <w:t>piez et demi,</w:t>
      </w:r>
      <w:r>
        <w:br/>
        <w:t>et en la crois ot une main</w:t>
      </w:r>
      <w:r>
        <w:br/>
      </w:r>
      <w:r>
        <w:rPr>
          <w:rStyle w:val="Corpodeltesto43CenturySchoolbook95ptNongrassetto0"/>
        </w:rPr>
        <w:t xml:space="preserve">16904 </w:t>
      </w:r>
      <w:r>
        <w:t>de fust, qui lues tendoit la main,</w:t>
      </w:r>
      <w:r>
        <w:br/>
        <w:t>quant chevaliers par la venoit.</w:t>
      </w:r>
    </w:p>
    <w:p w14:paraId="7F5ED099" w14:textId="77777777" w:rsidR="009A1B5B" w:rsidRDefault="004E42D2">
      <w:pPr>
        <w:pStyle w:val="Corpodeltesto431"/>
        <w:shd w:val="clear" w:color="auto" w:fill="auto"/>
        <w:spacing w:line="235" w:lineRule="exact"/>
        <w:ind w:firstLine="360"/>
        <w:jc w:val="left"/>
      </w:pPr>
      <w:r>
        <w:t>La voie que il aler devoit</w:t>
      </w:r>
      <w:r>
        <w:br/>
        <w:t>li ensaignoit tantost la mains</w:t>
      </w:r>
      <w:r>
        <w:br/>
      </w:r>
      <w:r>
        <w:rPr>
          <w:rStyle w:val="Corpodeltesto43CenturySchoolbook95ptNongrassetto0"/>
        </w:rPr>
        <w:t xml:space="preserve">16908 </w:t>
      </w:r>
      <w:r>
        <w:t>et ravoiez en avoit mains ;</w:t>
      </w:r>
      <w:r>
        <w:br/>
        <w:t>si faite estoit cele aventure.</w:t>
      </w:r>
    </w:p>
    <w:p w14:paraId="737573E4" w14:textId="77777777" w:rsidR="009A1B5B" w:rsidRDefault="004E42D2">
      <w:pPr>
        <w:pStyle w:val="Corpodeltesto431"/>
        <w:shd w:val="clear" w:color="auto" w:fill="auto"/>
        <w:spacing w:line="235" w:lineRule="exact"/>
        <w:ind w:firstLine="360"/>
        <w:jc w:val="left"/>
      </w:pPr>
      <w:r>
        <w:t>A cele crois, grant aleùre,</w:t>
      </w:r>
      <w:r>
        <w:br/>
        <w:t>vint Perchevax amblant sor frain,</w:t>
      </w:r>
      <w:r>
        <w:br/>
      </w:r>
      <w:r>
        <w:rPr>
          <w:rStyle w:val="Corpodeltesto43CenturySchoolbook95ptNongrassetto0"/>
        </w:rPr>
        <w:t xml:space="preserve">16912 </w:t>
      </w:r>
      <w:r>
        <w:t>la crois encline et voit la main.</w:t>
      </w:r>
    </w:p>
    <w:p w14:paraId="7BEBEAD6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Trois chemins voit, ne ^set que faire,</w:t>
      </w:r>
      <w:r>
        <w:br/>
        <w:t>quel part il puist torner ne traire.</w:t>
      </w:r>
      <w:r>
        <w:br/>
        <w:t>Mais en la main a grant íîance,</w:t>
      </w:r>
    </w:p>
    <w:p w14:paraId="249CFB12" w14:textId="77777777" w:rsidR="009A1B5B" w:rsidRDefault="004E42D2">
      <w:pPr>
        <w:pStyle w:val="Corpodeltesto431"/>
        <w:shd w:val="clear" w:color="auto" w:fill="auto"/>
        <w:spacing w:line="235" w:lineRule="exact"/>
        <w:ind w:left="360" w:hanging="360"/>
        <w:jc w:val="left"/>
      </w:pPr>
      <w:r>
        <w:rPr>
          <w:rStyle w:val="Corpodeltesto43CenturySchoolbook95ptNongrassetto0"/>
        </w:rPr>
        <w:t xml:space="preserve">16916 </w:t>
      </w:r>
      <w:r>
        <w:t>qui li ensaigne et fait mostrance</w:t>
      </w:r>
      <w:r>
        <w:br/>
        <w:t>des .III. chemins en mi se tiegne.</w:t>
      </w:r>
      <w:r>
        <w:br/>
        <w:t>Perchevax dist : « Coi qu’il aviegne,</w:t>
      </w:r>
    </w:p>
    <w:p w14:paraId="3558A799" w14:textId="77777777" w:rsidR="009A1B5B" w:rsidRDefault="004E42D2">
      <w:pPr>
        <w:pStyle w:val="Corpodeltesto431"/>
        <w:shd w:val="clear" w:color="auto" w:fill="auto"/>
        <w:spacing w:line="235" w:lineRule="exact"/>
        <w:ind w:firstLine="360"/>
        <w:jc w:val="left"/>
      </w:pPr>
      <w:r>
        <w:t>le chemin en mi se tenra</w:t>
      </w:r>
      <w:r>
        <w:br/>
      </w:r>
      <w:r>
        <w:rPr>
          <w:rStyle w:val="Corpodeltesto43CenturySchoolbook95ptNongrassetto0"/>
        </w:rPr>
        <w:t xml:space="preserve">16920 </w:t>
      </w:r>
      <w:r>
        <w:t>et, se Dìeu plaist, sì me menra</w:t>
      </w:r>
      <w:r>
        <w:br/>
        <w:t>a la cort ou li rois repaire,</w:t>
      </w:r>
      <w:r>
        <w:br/>
        <w:t>qui tant est dols et debonaire ;</w:t>
      </w:r>
      <w:r>
        <w:br/>
        <w:t>de la venir sui molt engrant.</w:t>
      </w:r>
      <w:r>
        <w:br/>
      </w:r>
      <w:r>
        <w:rPr>
          <w:rStyle w:val="Corpodeltesto43CenturySchoolbook95ptNongrassetto0"/>
        </w:rPr>
        <w:t xml:space="preserve">16924 </w:t>
      </w:r>
      <w:r>
        <w:t>Au Roi de Gloire me commant</w:t>
      </w:r>
      <w:r>
        <w:br/>
        <w:t>qu’i me gart hui de desvoier. »</w:t>
      </w:r>
      <w:r>
        <w:br/>
        <w:t>Lors se comenche a avoier</w:t>
      </w:r>
      <w:r>
        <w:br/>
        <w:t>la voie que la main ensaigne ;</w:t>
      </w:r>
      <w:r>
        <w:br/>
      </w:r>
      <w:r>
        <w:rPr>
          <w:rStyle w:val="Corpodeltesto43CenturySchoolbook95ptNongrassetto0"/>
        </w:rPr>
        <w:t xml:space="preserve">16928 </w:t>
      </w:r>
      <w:r>
        <w:t>de sa main destre son vis saigne,</w:t>
      </w:r>
      <w:r>
        <w:br/>
        <w:t>puis erra tot le jor entier.</w:t>
      </w:r>
    </w:p>
    <w:p w14:paraId="25226C0E" w14:textId="77777777" w:rsidR="009A1B5B" w:rsidRDefault="004E42D2">
      <w:pPr>
        <w:pStyle w:val="Corpodeltesto1101"/>
        <w:shd w:val="clear" w:color="auto" w:fill="auto"/>
        <w:spacing w:line="190" w:lineRule="exact"/>
        <w:ind w:firstLine="0"/>
        <w:jc w:val="left"/>
      </w:pPr>
      <w:r>
        <w:rPr>
          <w:rStyle w:val="Corpodeltesto1102"/>
        </w:rPr>
        <w:t>[fol- 219</w:t>
      </w:r>
      <w:r>
        <w:rPr>
          <w:rStyle w:val="Corpodeltesto1102"/>
          <w:vertAlign w:val="subscript"/>
        </w:rPr>
        <w:t>v</w:t>
      </w:r>
      <w:r>
        <w:rPr>
          <w:rStyle w:val="Corpodeltesto1102"/>
        </w:rPr>
        <w:t>,</w:t>
      </w:r>
    </w:p>
    <w:p w14:paraId="349815E6" w14:textId="77777777" w:rsidR="009A1B5B" w:rsidRDefault="004E42D2">
      <w:pPr>
        <w:pStyle w:val="Corpodeltesto431"/>
        <w:shd w:val="clear" w:color="auto" w:fill="auto"/>
        <w:spacing w:line="235" w:lineRule="exact"/>
        <w:ind w:firstLine="360"/>
        <w:jc w:val="left"/>
      </w:pPr>
      <w:r>
        <w:t>Toute la voie et le sentier,</w:t>
      </w:r>
      <w:r>
        <w:br/>
        <w:t>parmi le bos va chevalchant</w:t>
      </w:r>
      <w:r>
        <w:br/>
      </w:r>
      <w:r>
        <w:rPr>
          <w:rStyle w:val="Corpodeltesto43CenturySchoolbook95ptNongrassetto0"/>
        </w:rPr>
        <w:t xml:space="preserve">16932 </w:t>
      </w:r>
      <w:r>
        <w:t>tant que la nuis va approchant,</w:t>
      </w:r>
      <w:r>
        <w:br/>
        <w:t>le chief enclin sor son cheval.</w:t>
      </w:r>
      <w:r>
        <w:br/>
        <w:t>Lors a choisi, el fons d’un val,</w:t>
      </w:r>
      <w:r>
        <w:br/>
        <w:t>une riviere grant et lee,</w:t>
      </w:r>
    </w:p>
    <w:p w14:paraId="498CF6F7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rPr>
          <w:rStyle w:val="Corpodeltesto43CenturySchoolbook95ptNongrassetto0"/>
        </w:rPr>
        <w:t xml:space="preserve">16936 </w:t>
      </w:r>
      <w:r>
        <w:t>qui cort parmi une valee ;</w:t>
      </w:r>
    </w:p>
    <w:p w14:paraId="3FEB367A" w14:textId="77777777" w:rsidR="009A1B5B" w:rsidRDefault="004E42D2">
      <w:pPr>
        <w:pStyle w:val="Corpodeltesto431"/>
        <w:shd w:val="clear" w:color="auto" w:fill="auto"/>
        <w:spacing w:line="235" w:lineRule="exact"/>
        <w:ind w:firstLine="360"/>
        <w:jc w:val="left"/>
      </w:pPr>
      <w:r>
        <w:t>sor l’iaue ot un chastel gaillart.</w:t>
      </w:r>
      <w:r>
        <w:br/>
        <w:t>Je ne quit dusqu’a PopaiUart</w:t>
      </w:r>
      <w:r>
        <w:br/>
        <w:t>eiist chastel miex compassé.</w:t>
      </w:r>
      <w:r>
        <w:br/>
      </w:r>
      <w:r>
        <w:rPr>
          <w:rStyle w:val="Corpodeltesto43CenturySchoolbook95ptNongrassetto0"/>
        </w:rPr>
        <w:t xml:space="preserve">16940 </w:t>
      </w:r>
      <w:r>
        <w:t>Perchevax, qui avoit pensé</w:t>
      </w:r>
      <w:r>
        <w:br/>
        <w:t>a esgarder la fortereche,</w:t>
      </w:r>
      <w:r>
        <w:br/>
        <w:t>cele part maintenant s’adreche.</w:t>
      </w:r>
      <w:r>
        <w:br/>
        <w:t>La tor et le manoir ravise,</w:t>
      </w:r>
    </w:p>
    <w:p w14:paraId="3D95AA81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lastRenderedPageBreak/>
        <w:t>16944 et en son cuer dist et devise</w:t>
      </w:r>
    </w:p>
    <w:p w14:paraId="31BAFBF1" w14:textId="77777777" w:rsidR="009A1B5B" w:rsidRDefault="004E42D2">
      <w:pPr>
        <w:pStyle w:val="Corpodeltesto431"/>
        <w:shd w:val="clear" w:color="auto" w:fill="auto"/>
        <w:spacing w:line="235" w:lineRule="exact"/>
        <w:ind w:firstLine="360"/>
        <w:jc w:val="left"/>
      </w:pPr>
      <w:r>
        <w:t>que c’est H lius ou h rois maint.</w:t>
      </w:r>
      <w:r>
        <w:br/>
        <w:t>De la venir pas ne se faint,</w:t>
      </w:r>
      <w:r>
        <w:br/>
        <w:t>parmi la porte entre en la cort.</w:t>
      </w:r>
      <w:r>
        <w:br/>
      </w:r>
      <w:r>
        <w:rPr>
          <w:rStyle w:val="Corpodeltesto43CenturySchoolbook95ptNongrassetto0"/>
        </w:rPr>
        <w:t xml:space="preserve">16948 </w:t>
      </w:r>
      <w:r>
        <w:t>Uns vallés a l’estrier H cort,</w:t>
      </w:r>
      <w:r>
        <w:br/>
        <w:t>sergant salent de totes pars,</w:t>
      </w:r>
      <w:r>
        <w:br/>
        <w:t>dont laiens n’ot mie a eschars</w:t>
      </w:r>
      <w:r>
        <w:br/>
        <w:t>qui de lui font joie molt grant.</w:t>
      </w:r>
    </w:p>
    <w:p w14:paraId="6D6027A9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t>16952 Laiens l’en mainent li sergant.</w:t>
      </w:r>
      <w:r>
        <w:br/>
        <w:t>Bien conreerent le cheval</w:t>
      </w:r>
      <w:r>
        <w:br/>
        <w:t>et desarmerent le vassal,</w:t>
      </w:r>
      <w:r>
        <w:br/>
        <w:t>puis l’afublent d’un mantel chier,</w:t>
      </w:r>
      <w:r>
        <w:br/>
      </w:r>
      <w:r>
        <w:rPr>
          <w:rStyle w:val="Corpodeltesto110Maiuscoletto"/>
        </w:rPr>
        <w:t>j</w:t>
      </w:r>
      <w:r>
        <w:rPr>
          <w:rStyle w:val="Corpodeltesto11075pt0"/>
        </w:rPr>
        <w:t>6956</w:t>
      </w:r>
      <w:r>
        <w:t xml:space="preserve"> con cil qui molt l’avoient chier,</w:t>
      </w:r>
      <w:r>
        <w:br/>
        <w:t>qu’il se doutent que il n’ait froit;</w:t>
      </w:r>
      <w:r>
        <w:br/>
        <w:t>puis le mainent al roi tot droit,</w:t>
      </w:r>
      <w:r>
        <w:br/>
        <w:t>en une chambre painturee</w:t>
      </w:r>
      <w:r>
        <w:br/>
      </w:r>
      <w:r>
        <w:rPr>
          <w:rStyle w:val="Corpodeltesto11075pt0"/>
        </w:rPr>
        <w:t>16960</w:t>
      </w:r>
      <w:r>
        <w:t xml:space="preserve"> qui &amp; a or musique ovree.</w:t>
      </w:r>
    </w:p>
    <w:p w14:paraId="1CDE79CE" w14:textId="77777777" w:rsidR="009A1B5B" w:rsidRDefault="004E42D2">
      <w:pPr>
        <w:pStyle w:val="Corpodeltesto1451"/>
        <w:shd w:val="clear" w:color="auto" w:fill="auto"/>
        <w:spacing w:line="150" w:lineRule="exact"/>
        <w:ind w:firstLine="0"/>
      </w:pPr>
      <w:r>
        <w:rPr>
          <w:rStyle w:val="Corpodeltesto145"/>
        </w:rPr>
        <w:t>[fol. 220a]</w:t>
      </w:r>
    </w:p>
    <w:p w14:paraId="1DF38D9C" w14:textId="77777777" w:rsidR="009A1B5B" w:rsidRDefault="004E42D2">
      <w:pPr>
        <w:pStyle w:val="Corpodeltesto431"/>
        <w:shd w:val="clear" w:color="auto" w:fill="auto"/>
        <w:spacing w:line="235" w:lineRule="exact"/>
        <w:ind w:firstLine="360"/>
        <w:jc w:val="left"/>
      </w:pPr>
      <w:r>
        <w:t>Qui l’ovragne volroit descrire,</w:t>
      </w:r>
      <w:r>
        <w:br/>
        <w:t>sachiez molt i aroit a dire :</w:t>
      </w:r>
      <w:r>
        <w:br/>
        <w:t>nus hon ne vit ainc sa pareille.</w:t>
      </w:r>
      <w:r>
        <w:br/>
      </w:r>
      <w:r>
        <w:rPr>
          <w:rStyle w:val="Corpodeltesto43CenturySchoolbook7ptNongrassetto0"/>
        </w:rPr>
        <w:t>16964</w:t>
      </w:r>
      <w:r>
        <w:rPr>
          <w:rStyle w:val="Corpodeltesto43CenturySchoolbook95ptNongrassetto0"/>
        </w:rPr>
        <w:t xml:space="preserve"> </w:t>
      </w:r>
      <w:r>
        <w:t>Perchevax molt s’en esmerveiUe,</w:t>
      </w:r>
      <w:r>
        <w:br/>
        <w:t>le roi salue hautement</w:t>
      </w:r>
      <w:r>
        <w:br/>
        <w:t>de Dieu, qui ne faut ne ne ment.</w:t>
      </w:r>
      <w:r>
        <w:br/>
        <w:t>Li rois, qui bien fu ensaigniez,</w:t>
      </w:r>
      <w:r>
        <w:br/>
      </w:r>
      <w:r>
        <w:rPr>
          <w:rStyle w:val="Corpodeltesto43CenturySchoolbook95ptNongrassetto0"/>
        </w:rPr>
        <w:t xml:space="preserve">16968 </w:t>
      </w:r>
      <w:r>
        <w:t>li a dit : « Amis, bien veigniez ! »,</w:t>
      </w:r>
      <w:r>
        <w:br/>
        <w:t>car molt ert frans et debonere.</w:t>
      </w:r>
    </w:p>
    <w:p w14:paraId="238C4EDF" w14:textId="77777777" w:rsidR="009A1B5B" w:rsidRDefault="004E42D2">
      <w:pPr>
        <w:pStyle w:val="Corpodeltesto431"/>
        <w:shd w:val="clear" w:color="auto" w:fill="auto"/>
        <w:spacing w:line="235" w:lineRule="exact"/>
        <w:ind w:firstLine="360"/>
        <w:jc w:val="left"/>
      </w:pPr>
      <w:r>
        <w:t>Ne vous weil pas alonge faire :</w:t>
      </w:r>
      <w:r>
        <w:br/>
        <w:t>li rois, qui sist desus un lit</w:t>
      </w:r>
      <w:r>
        <w:br/>
      </w:r>
      <w:r>
        <w:rPr>
          <w:rStyle w:val="Corpodeltesto43CenturySchoolbook95ptNongrassetto0"/>
        </w:rPr>
        <w:t xml:space="preserve">16972 </w:t>
      </w:r>
      <w:r>
        <w:t>qui fu ovrez par grant delit,</w:t>
      </w:r>
      <w:r>
        <w:br/>
        <w:t>lez lui a assis Percheval,</w:t>
      </w:r>
      <w:r>
        <w:br/>
        <w:t>ki molt covoite le Graal</w:t>
      </w:r>
      <w:r>
        <w:br/>
        <w:t>a veoir, dont a eu paine ;</w:t>
      </w:r>
    </w:p>
    <w:p w14:paraId="58BA9980" w14:textId="77777777" w:rsidR="009A1B5B" w:rsidRDefault="004E42D2">
      <w:pPr>
        <w:pStyle w:val="Corpodeltesto431"/>
        <w:shd w:val="clear" w:color="auto" w:fill="auto"/>
        <w:spacing w:line="235" w:lineRule="exact"/>
        <w:ind w:left="360" w:hanging="360"/>
        <w:jc w:val="left"/>
      </w:pPr>
      <w:r>
        <w:rPr>
          <w:rStyle w:val="Corpodeltesto43CenturySchoolbook95ptNongrassetto0"/>
        </w:rPr>
        <w:t xml:space="preserve">16976 </w:t>
      </w:r>
      <w:r>
        <w:t>et la Lance dont li fers saine</w:t>
      </w:r>
      <w:r>
        <w:br/>
        <w:t>verroit ausi molt volentiers.</w:t>
      </w:r>
    </w:p>
    <w:p w14:paraId="099FB133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A che est ses cuers toz entiers,</w:t>
      </w:r>
      <w:r>
        <w:br/>
        <w:t>mais encore n’en voit il' mie.</w:t>
      </w:r>
    </w:p>
    <w:p w14:paraId="4E5DA201" w14:textId="77777777" w:rsidR="009A1B5B" w:rsidRDefault="004E42D2">
      <w:pPr>
        <w:pStyle w:val="Corpodeltesto431"/>
        <w:shd w:val="clear" w:color="auto" w:fill="auto"/>
        <w:spacing w:line="235" w:lineRule="exact"/>
        <w:ind w:left="360" w:hanging="360"/>
        <w:jc w:val="left"/>
      </w:pPr>
      <w:r>
        <w:rPr>
          <w:rStyle w:val="Corpodeltesto43CenturySchoolbook95ptNongrassetto0"/>
        </w:rPr>
        <w:t xml:space="preserve">16980 </w:t>
      </w:r>
      <w:r>
        <w:t>Et li rois dolcement li prie</w:t>
      </w:r>
      <w:r>
        <w:br/>
        <w:t>qu’il li die, ne H anuit,</w:t>
      </w:r>
      <w:r>
        <w:br/>
        <w:t>ou il avoit jeii anuit.</w:t>
      </w:r>
    </w:p>
    <w:p w14:paraId="791CEE34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« Sire, fait il, ce sachiez vous,</w:t>
      </w:r>
    </w:p>
    <w:p w14:paraId="65EB4C08" w14:textId="77777777" w:rsidR="009A1B5B" w:rsidRDefault="004E42D2">
      <w:pPr>
        <w:pStyle w:val="Corpodeltesto1101"/>
        <w:shd w:val="clear" w:color="auto" w:fill="auto"/>
        <w:spacing w:line="235" w:lineRule="exact"/>
        <w:ind w:left="360" w:hanging="360"/>
        <w:jc w:val="left"/>
        <w:sectPr w:rsidR="009A1B5B">
          <w:headerReference w:type="even" r:id="rId1261"/>
          <w:headerReference w:type="default" r:id="rId1262"/>
          <w:headerReference w:type="first" r:id="rId1263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16984 je gui anuit dalez un hous,</w:t>
      </w:r>
    </w:p>
    <w:p w14:paraId="0ED0B496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lastRenderedPageBreak/>
        <w:t>en l’oriere de la forest. »</w:t>
      </w:r>
    </w:p>
    <w:p w14:paraId="77ACA49F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Lors li a conté sans arest</w:t>
      </w:r>
      <w:r>
        <w:br/>
        <w:t>de la chapele qu’il trova,</w:t>
      </w:r>
    </w:p>
    <w:p w14:paraId="35346890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rPr>
          <w:rStyle w:val="Corpodeltesto43CenturySchoolbook95ptNongrassetto0"/>
        </w:rPr>
        <w:t xml:space="preserve">16988 </w:t>
      </w:r>
      <w:r>
        <w:t>et coment la dedens entra,</w:t>
      </w:r>
      <w:r>
        <w:br/>
        <w:t>coment il vit le chevalier</w:t>
      </w:r>
      <w:r>
        <w:br/>
        <w:t>qui gisoit sor le pale chier,</w:t>
      </w:r>
      <w:r>
        <w:br/>
        <w:t>et coment il vit le serpent</w:t>
      </w:r>
      <w:r>
        <w:br/>
      </w:r>
      <w:r>
        <w:rPr>
          <w:rStyle w:val="Corpodeltesto43CenturySchoolbook95ptNongrassetto0"/>
        </w:rPr>
        <w:t xml:space="preserve">16992 </w:t>
      </w:r>
      <w:r>
        <w:t>qui ot le cors et le charpent</w:t>
      </w:r>
      <w:r>
        <w:br/>
        <w:t>ausi fait coirnne un petis vers,</w:t>
      </w:r>
      <w:r>
        <w:br/>
        <w:t>et con fist les tormens divers</w:t>
      </w:r>
      <w:r>
        <w:br/>
        <w:t>de pierres, de foudre et de vent :</w:t>
      </w:r>
      <w:r>
        <w:br/>
      </w:r>
      <w:r>
        <w:rPr>
          <w:rStyle w:val="Corpodeltesto43CenturySchoolbook95ptNongrassetto0"/>
        </w:rPr>
        <w:t xml:space="preserve">16996 </w:t>
      </w:r>
      <w:r>
        <w:t>« A moi revint plus tost que vent,</w:t>
      </w:r>
      <w:r>
        <w:br/>
        <w:t>si entra ens par son pertruis;</w:t>
      </w:r>
      <w:r>
        <w:br/>
        <w:t>ilueques fu, ne le vi puis.</w:t>
      </w:r>
    </w:p>
    <w:p w14:paraId="369C3F72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De che savoir ai grant desir,</w:t>
      </w:r>
    </w:p>
    <w:p w14:paraId="233AB7CE" w14:textId="77777777" w:rsidR="009A1B5B" w:rsidRDefault="004E42D2">
      <w:pPr>
        <w:pStyle w:val="Corpodeltesto1101"/>
        <w:shd w:val="clear" w:color="auto" w:fill="auto"/>
        <w:spacing w:line="235" w:lineRule="exact"/>
        <w:ind w:left="360" w:hanging="360"/>
        <w:jc w:val="left"/>
      </w:pPr>
      <w:r>
        <w:t>17000 sire, s’il vous vient a plaisir,</w:t>
      </w:r>
    </w:p>
    <w:p w14:paraId="1EAA26F1" w14:textId="77777777" w:rsidR="009A1B5B" w:rsidRDefault="004E42D2">
      <w:pPr>
        <w:pStyle w:val="Corpodeltesto1451"/>
        <w:shd w:val="clear" w:color="auto" w:fill="auto"/>
        <w:spacing w:line="150" w:lineRule="exact"/>
        <w:ind w:firstLine="0"/>
      </w:pPr>
      <w:r>
        <w:rPr>
          <w:rStyle w:val="Corpodeltesto145"/>
        </w:rPr>
        <w:t>[fol. 220b]</w:t>
      </w:r>
    </w:p>
    <w:p w14:paraId="00A49B82" w14:textId="77777777" w:rsidR="009A1B5B" w:rsidRDefault="004E42D2">
      <w:pPr>
        <w:pStyle w:val="Corpodeltesto431"/>
        <w:shd w:val="clear" w:color="auto" w:fill="auto"/>
        <w:spacing w:line="235" w:lineRule="exact"/>
        <w:ind w:firstLine="360"/>
        <w:jc w:val="left"/>
      </w:pPr>
      <w:r>
        <w:t>et de l’enfant que vi soz l’arbre,</w:t>
      </w:r>
      <w:r>
        <w:br/>
        <w:t>qui tant me fist le cuer esmarbre,</w:t>
      </w:r>
      <w:r>
        <w:br/>
        <w:t>car onques rien ne m’en volt dire,</w:t>
      </w:r>
      <w:r>
        <w:br/>
      </w:r>
      <w:r>
        <w:rPr>
          <w:rStyle w:val="Corpodeltesto43CenturySchoolbook95ptNongrassetto0"/>
        </w:rPr>
        <w:t xml:space="preserve">17004 </w:t>
      </w:r>
      <w:r>
        <w:t>s’en ai al cuer dolor et ire ;</w:t>
      </w:r>
    </w:p>
    <w:p w14:paraId="45EE874B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si me vient a molt grant merveille,</w:t>
      </w:r>
      <w:r>
        <w:br/>
        <w:t>car ce n’est pas chose pareille.</w:t>
      </w:r>
    </w:p>
    <w:p w14:paraId="6AC92382" w14:textId="77777777" w:rsidR="009A1B5B" w:rsidRDefault="004E42D2">
      <w:pPr>
        <w:pStyle w:val="Corpodeltesto431"/>
        <w:shd w:val="clear" w:color="auto" w:fill="auto"/>
        <w:spacing w:line="235" w:lineRule="exact"/>
        <w:ind w:firstLine="360"/>
        <w:jc w:val="left"/>
      </w:pPr>
      <w:r>
        <w:t>Sire, volontiers en orroie</w:t>
      </w:r>
      <w:r>
        <w:br/>
      </w:r>
      <w:r>
        <w:rPr>
          <w:rStyle w:val="Corpodeltesto43CenturySchoolbook95ptNongrassetto0"/>
        </w:rPr>
        <w:t xml:space="preserve">17008 </w:t>
      </w:r>
      <w:r>
        <w:t>la novele, se Diex me voie,</w:t>
      </w:r>
    </w:p>
    <w:p w14:paraId="416420AC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et que on m’en seùst conter. »</w:t>
      </w:r>
    </w:p>
    <w:p w14:paraId="3946366F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Li rois prist adont a penser,</w:t>
      </w:r>
      <w:r>
        <w:br/>
        <w:t>se li a dit : «Bien le sarez,</w:t>
      </w:r>
    </w:p>
    <w:p w14:paraId="55A312E5" w14:textId="77777777" w:rsidR="009A1B5B" w:rsidRDefault="004E42D2">
      <w:pPr>
        <w:pStyle w:val="Corpodeltesto1101"/>
        <w:shd w:val="clear" w:color="auto" w:fill="auto"/>
        <w:spacing w:line="235" w:lineRule="exact"/>
        <w:ind w:left="360" w:hanging="360"/>
        <w:jc w:val="left"/>
      </w:pPr>
      <w:r>
        <w:rPr>
          <w:rStyle w:val="Corpodeltesto11075pt0"/>
        </w:rPr>
        <w:t>17012</w:t>
      </w:r>
      <w:r>
        <w:t xml:space="preserve"> mais un peu avant mengerez,</w:t>
      </w:r>
      <w:r>
        <w:br/>
        <w:t>si serez mix a vo talent. »</w:t>
      </w:r>
    </w:p>
    <w:p w14:paraId="6C18BB79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Les tables misent erramment,</w:t>
      </w:r>
      <w:r>
        <w:br/>
        <w:t>si laverent h chevaHer.</w:t>
      </w:r>
    </w:p>
    <w:p w14:paraId="0BDCFA76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  <w:sectPr w:rsidR="009A1B5B">
          <w:headerReference w:type="even" r:id="rId1264"/>
          <w:headerReference w:type="default" r:id="rId1265"/>
          <w:headerReference w:type="first" r:id="rId1266"/>
          <w:pgSz w:w="11909" w:h="16834"/>
          <w:pgMar w:top="1430" w:right="1440" w:bottom="1430" w:left="1440" w:header="0" w:footer="3" w:gutter="0"/>
          <w:pgNumType w:start="1288"/>
          <w:cols w:space="720"/>
          <w:noEndnote/>
          <w:docGrid w:linePitch="360"/>
        </w:sectPr>
      </w:pPr>
      <w:r>
        <w:rPr>
          <w:rStyle w:val="Corpodeltesto43CenturySchoolbook95ptNongrassetto0"/>
        </w:rPr>
        <w:t xml:space="preserve">17016 </w:t>
      </w:r>
      <w:r>
        <w:t>Li rois fist Percheval mengier</w:t>
      </w:r>
      <w:r>
        <w:br/>
        <w:t>a s’escuele, pres de lui,</w:t>
      </w:r>
    </w:p>
    <w:p w14:paraId="37812AC1" w14:textId="77777777" w:rsidR="009A1B5B" w:rsidRDefault="004E42D2">
      <w:pPr>
        <w:pStyle w:val="Corpodeltesto1101"/>
        <w:shd w:val="clear" w:color="auto" w:fill="auto"/>
        <w:spacing w:line="235" w:lineRule="exact"/>
        <w:ind w:firstLine="0"/>
        <w:jc w:val="left"/>
      </w:pPr>
      <w:r>
        <w:lastRenderedPageBreak/>
        <w:t>sanz nul dangier et sanz delui.</w:t>
      </w:r>
    </w:p>
    <w:p w14:paraId="7151F631" w14:textId="77777777" w:rsidR="009A1B5B" w:rsidRDefault="004E42D2">
      <w:pPr>
        <w:pStyle w:val="Corpodeltesto1101"/>
        <w:shd w:val="clear" w:color="auto" w:fill="auto"/>
        <w:spacing w:line="235" w:lineRule="exact"/>
        <w:ind w:firstLine="360"/>
        <w:jc w:val="left"/>
      </w:pPr>
      <w:r>
        <w:t>N’orent mie longuement sis</w:t>
      </w:r>
      <w:r>
        <w:br/>
      </w:r>
      <w:r>
        <w:rPr>
          <w:rStyle w:val="Corpodeltesto11075pt0"/>
        </w:rPr>
        <w:t>17020</w:t>
      </w:r>
      <w:r>
        <w:t xml:space="preserve"> la ou sieent, cha .v, ça .VI.,</w:t>
      </w:r>
      <w:r>
        <w:br/>
        <w:t>quant une damoisele gente,</w:t>
      </w:r>
      <w:r>
        <w:br/>
        <w:t>plus blanche que la flors en l’ente,</w:t>
      </w:r>
      <w:r>
        <w:br/>
        <w:t>fors d’une chambre laiens vint;</w:t>
      </w:r>
      <w:r>
        <w:br/>
      </w:r>
      <w:r>
        <w:rPr>
          <w:rStyle w:val="Corpodeltesto110Maiuscoletto"/>
        </w:rPr>
        <w:t>m</w:t>
      </w:r>
      <w:r>
        <w:rPr>
          <w:rStyle w:val="Corpodeltesto11075pt0"/>
        </w:rPr>
        <w:t>&gt;4</w:t>
      </w:r>
      <w:r>
        <w:t xml:space="preserve"> le saint Greal en ses mains tint.</w:t>
      </w:r>
    </w:p>
    <w:p w14:paraId="705EABF6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Par devant la table passa ;</w:t>
      </w:r>
      <w:r>
        <w:br/>
        <w:t>gaires aprés ne demora</w:t>
      </w:r>
      <w:r>
        <w:br/>
        <w:t>c’une autre pucele est venue ;</w:t>
      </w:r>
    </w:p>
    <w:p w14:paraId="7AF7E770" w14:textId="77777777" w:rsidR="009A1B5B" w:rsidRDefault="004E42D2">
      <w:pPr>
        <w:pStyle w:val="Corpodeltesto431"/>
        <w:shd w:val="clear" w:color="auto" w:fill="auto"/>
        <w:spacing w:line="235" w:lineRule="exact"/>
        <w:ind w:left="360" w:hanging="360"/>
        <w:jc w:val="left"/>
      </w:pPr>
      <w:r>
        <w:rPr>
          <w:rStyle w:val="Corpodeltesto435ptNongrassetto0"/>
        </w:rPr>
        <w:t>17028</w:t>
      </w:r>
      <w:r>
        <w:t xml:space="preserve"> ainc si bele ne fu veiies,</w:t>
      </w:r>
      <w:r>
        <w:br/>
        <w:t>vestue d’un dyaspre blanc.</w:t>
      </w:r>
    </w:p>
    <w:p w14:paraId="1376A342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La Lance porte, qui le sanc</w:t>
      </w:r>
      <w:r>
        <w:br/>
        <w:t>parmi la pointe degoutoit;</w:t>
      </w:r>
    </w:p>
    <w:p w14:paraId="4961E049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rPr>
          <w:rStyle w:val="Corpodeltesto435ptNongrassetto0"/>
        </w:rPr>
        <w:t>17032</w:t>
      </w:r>
      <w:r>
        <w:t xml:space="preserve"> et uns vallés aprés venoit</w:t>
      </w:r>
    </w:p>
    <w:p w14:paraId="4AE62B08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qui en ses mains porte une espee</w:t>
      </w:r>
      <w:r>
        <w:br/>
        <w:t>qui n’estoit mie rasaudee</w:t>
      </w:r>
      <w:r>
        <w:br/>
        <w:t>tout belement et par loisir.</w:t>
      </w:r>
    </w:p>
    <w:p w14:paraId="7B0DBBED" w14:textId="77777777" w:rsidR="009A1B5B" w:rsidRDefault="004E42D2">
      <w:pPr>
        <w:pStyle w:val="Corpodeltesto431"/>
        <w:shd w:val="clear" w:color="auto" w:fill="auto"/>
        <w:spacing w:line="235" w:lineRule="exact"/>
        <w:ind w:left="360" w:hanging="360"/>
        <w:jc w:val="left"/>
      </w:pPr>
      <w:r>
        <w:t>17036 Sor la table le mist jesir</w:t>
      </w:r>
      <w:r>
        <w:br/>
        <w:t>a un coron, devers le roi.</w:t>
      </w:r>
    </w:p>
    <w:p w14:paraId="58EF741F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Perchevax est en grant esfroi,</w:t>
      </w:r>
      <w:r>
        <w:br/>
        <w:t>au roi comenche sa raison :</w:t>
      </w:r>
    </w:p>
    <w:p w14:paraId="7546C15E" w14:textId="77777777" w:rsidR="009A1B5B" w:rsidRDefault="004E42D2">
      <w:pPr>
        <w:pStyle w:val="Corpodeltesto1451"/>
        <w:shd w:val="clear" w:color="auto" w:fill="auto"/>
        <w:spacing w:line="150" w:lineRule="exact"/>
        <w:ind w:firstLine="0"/>
      </w:pPr>
      <w:r>
        <w:rPr>
          <w:rStyle w:val="Corpodeltesto145"/>
        </w:rPr>
        <w:t>[fol. 220c]</w:t>
      </w:r>
    </w:p>
    <w:p w14:paraId="367539DF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17040 « Sire, fait il, en vo maison,</w:t>
      </w:r>
      <w:r>
        <w:br/>
        <w:t>ai je esté .Ii. autres fois,</w:t>
      </w:r>
      <w:r>
        <w:br/>
        <w:t>si m’aït Diex et bone fois,</w:t>
      </w:r>
      <w:r>
        <w:br/>
        <w:t>c’ainques tant ne vous soi enquerre</w:t>
      </w:r>
      <w:r>
        <w:rPr>
          <w:vertAlign w:val="superscript"/>
        </w:rPr>
        <w:t>390</w:t>
      </w:r>
      <w:r>
        <w:rPr>
          <w:vertAlign w:val="superscript"/>
        </w:rPr>
        <w:br/>
      </w:r>
      <w:r>
        <w:t>17044 des affaires de ceste terre,</w:t>
      </w:r>
      <w:r>
        <w:br/>
        <w:t>ne m’en volsistes dire rien ;</w:t>
      </w:r>
      <w:r>
        <w:br/>
        <w:t>mal feïstes, jel vous di bien.</w:t>
      </w:r>
    </w:p>
    <w:p w14:paraId="4A39EA44" w14:textId="77777777" w:rsidR="009A1B5B" w:rsidRDefault="004E42D2">
      <w:pPr>
        <w:pStyle w:val="Corpodeltesto1831"/>
        <w:shd w:val="clear" w:color="auto" w:fill="auto"/>
        <w:spacing w:line="235" w:lineRule="exact"/>
        <w:ind w:firstLine="0"/>
      </w:pPr>
      <w:r>
        <w:t>De maintes choses demandai,</w:t>
      </w:r>
    </w:p>
    <w:p w14:paraId="2ADD0CC5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17048 et une espee rassaldai,</w:t>
      </w:r>
    </w:p>
    <w:p w14:paraId="7D3FA1C7" w14:textId="77777777" w:rsidR="009A1B5B" w:rsidRDefault="004E42D2">
      <w:pPr>
        <w:pStyle w:val="Corpodeltesto1901"/>
        <w:shd w:val="clear" w:color="auto" w:fill="auto"/>
        <w:tabs>
          <w:tab w:val="left" w:pos="457"/>
        </w:tabs>
        <w:spacing w:line="140" w:lineRule="exact"/>
        <w:ind w:firstLine="0"/>
        <w:jc w:val="left"/>
        <w:sectPr w:rsidR="009A1B5B">
          <w:headerReference w:type="even" r:id="rId1267"/>
          <w:headerReference w:type="default" r:id="rId1268"/>
          <w:headerReference w:type="first" r:id="rId1269"/>
          <w:footerReference w:type="first" r:id="rId1270"/>
          <w:pgSz w:w="11909" w:h="16834"/>
          <w:pgMar w:top="1430" w:right="1440" w:bottom="1430" w:left="1440" w:header="0" w:footer="3" w:gutter="0"/>
          <w:pgNumType w:start="779"/>
          <w:cols w:space="720"/>
          <w:noEndnote/>
          <w:titlePg/>
          <w:docGrid w:linePitch="360"/>
        </w:sectPr>
      </w:pPr>
      <w:r>
        <w:t>s.</w:t>
      </w:r>
      <w:r>
        <w:tab/>
        <w:t xml:space="preserve">equerre </w:t>
      </w:r>
      <w:r>
        <w:rPr>
          <w:rStyle w:val="Corpodeltesto190Georgia6ptCorsivo"/>
        </w:rPr>
        <w:t>corr. en</w:t>
      </w:r>
      <w:r>
        <w:t xml:space="preserve"> s. enquerre</w:t>
      </w:r>
    </w:p>
    <w:p w14:paraId="0D2E42B0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lastRenderedPageBreak/>
        <w:t>qui adont ert par mi brisie,</w:t>
      </w:r>
      <w:r>
        <w:br/>
        <w:t>et tant estoit bone et prisie</w:t>
      </w:r>
      <w:r>
        <w:rPr>
          <w:vertAlign w:val="superscript"/>
        </w:rPr>
        <w:t>391</w:t>
      </w:r>
      <w:r>
        <w:rPr>
          <w:vertAlign w:val="superscript"/>
        </w:rPr>
        <w:br/>
      </w:r>
      <w:r>
        <w:t>que molt en feïstes grant joie. »</w:t>
      </w:r>
    </w:p>
    <w:p w14:paraId="42C102EC" w14:textId="77777777" w:rsidR="009A1B5B" w:rsidRDefault="004E42D2">
      <w:pPr>
        <w:pStyle w:val="Corpodeltesto431"/>
        <w:shd w:val="clear" w:color="auto" w:fill="auto"/>
        <w:spacing w:line="235" w:lineRule="exact"/>
        <w:ind w:left="360" w:hanging="360"/>
        <w:jc w:val="left"/>
      </w:pPr>
      <w:r>
        <w:rPr>
          <w:rStyle w:val="Corpodeltesto43CenturySchoolbook95ptNongrassetto0"/>
        </w:rPr>
        <w:t xml:space="preserve">17052 </w:t>
      </w:r>
      <w:r>
        <w:t>Ce dist li rois : « Se Diex me voie,</w:t>
      </w:r>
      <w:r>
        <w:br/>
        <w:t>vous dites voir, biax dols amis,</w:t>
      </w:r>
      <w:r>
        <w:br/>
        <w:t>en grant travail vous estes mis</w:t>
      </w:r>
      <w:r>
        <w:br/>
        <w:t>de cest afaire metre a chief.</w:t>
      </w:r>
    </w:p>
    <w:p w14:paraId="0199FF4A" w14:textId="77777777" w:rsidR="009A1B5B" w:rsidRDefault="004E42D2">
      <w:pPr>
        <w:pStyle w:val="Corpodeltesto431"/>
        <w:shd w:val="clear" w:color="auto" w:fill="auto"/>
        <w:spacing w:line="235" w:lineRule="exact"/>
        <w:ind w:left="360" w:hanging="360"/>
        <w:jc w:val="left"/>
      </w:pPr>
      <w:r>
        <w:rPr>
          <w:rStyle w:val="Corpodeltesto43CenturySchoolbook95ptNongrassetto0"/>
        </w:rPr>
        <w:t xml:space="preserve">17056 </w:t>
      </w:r>
      <w:r>
        <w:t>Ne vous anuit, ne ne soit grief,</w:t>
      </w:r>
      <w:r>
        <w:br/>
        <w:t>mais metez le main a l’espee,</w:t>
      </w:r>
      <w:r>
        <w:br/>
        <w:t>si par iert jointe et rasaldee. »</w:t>
      </w:r>
      <w:r>
        <w:br/>
        <w:t>Perchevax dit qu’il l’otrioit</w:t>
      </w:r>
    </w:p>
    <w:p w14:paraId="0BE36E69" w14:textId="77777777" w:rsidR="009A1B5B" w:rsidRDefault="004E42D2">
      <w:pPr>
        <w:pStyle w:val="Corpodeltesto1101"/>
        <w:shd w:val="clear" w:color="auto" w:fill="auto"/>
        <w:spacing w:line="235" w:lineRule="exact"/>
        <w:ind w:left="360" w:hanging="360"/>
        <w:jc w:val="left"/>
      </w:pPr>
      <w:r>
        <w:t>17060 et</w:t>
      </w:r>
      <w:r>
        <w:rPr>
          <w:vertAlign w:val="superscript"/>
        </w:rPr>
        <w:t>392</w:t>
      </w:r>
      <w:r>
        <w:t xml:space="preserve"> s’en vint a l’espee droit,</w:t>
      </w:r>
      <w:r>
        <w:br/>
        <w:t>si l’a prise sanz coarder,</w:t>
      </w:r>
      <w:r>
        <w:br/>
        <w:t>si le comenche a regarder :</w:t>
      </w:r>
      <w:r>
        <w:br/>
        <w:t>l’osque voit ens, molt li anoie,</w:t>
      </w:r>
    </w:p>
    <w:p w14:paraId="2F0F7249" w14:textId="77777777" w:rsidR="009A1B5B" w:rsidRDefault="004E42D2">
      <w:pPr>
        <w:pStyle w:val="Corpodeltesto1101"/>
        <w:shd w:val="clear" w:color="auto" w:fill="auto"/>
        <w:spacing w:line="235" w:lineRule="exact"/>
        <w:ind w:left="360" w:hanging="360"/>
        <w:jc w:val="left"/>
      </w:pPr>
      <w:r>
        <w:t>17064 sa main de chief en chief convoie</w:t>
      </w:r>
      <w:r>
        <w:br/>
        <w:t>sans contredit et sanz defois.</w:t>
      </w:r>
    </w:p>
    <w:p w14:paraId="7EA02C13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Lors le bransloie .IIII. fois,</w:t>
      </w:r>
      <w:r>
        <w:br/>
        <w:t>si fort qu’a poi qu’il ne l’a fraite.</w:t>
      </w:r>
    </w:p>
    <w:p w14:paraId="61C7DD62" w14:textId="77777777" w:rsidR="009A1B5B" w:rsidRDefault="004E42D2">
      <w:pPr>
        <w:pStyle w:val="Corpodeltesto431"/>
        <w:shd w:val="clear" w:color="auto" w:fill="auto"/>
        <w:spacing w:line="235" w:lineRule="exact"/>
        <w:ind w:left="360" w:hanging="360"/>
        <w:jc w:val="left"/>
      </w:pPr>
      <w:r>
        <w:rPr>
          <w:rStyle w:val="Corpodeltesto43CenturySchoolbook95ptNongrassetto0"/>
        </w:rPr>
        <w:t xml:space="preserve">17068 </w:t>
      </w:r>
      <w:r>
        <w:t>Adonques fu l’osque refaite,</w:t>
      </w:r>
      <w:r>
        <w:br/>
        <w:t>si bien et si bel l’a rejointe.</w:t>
      </w:r>
    </w:p>
    <w:p w14:paraId="4B84E03A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Lors le ra prise par le pointe,</w:t>
      </w:r>
      <w:r>
        <w:br/>
        <w:t>le roi le bailla a tenir</w:t>
      </w:r>
    </w:p>
    <w:p w14:paraId="439AF2ED" w14:textId="77777777" w:rsidR="009A1B5B" w:rsidRDefault="004E42D2">
      <w:pPr>
        <w:pStyle w:val="Corpodeltesto1101"/>
        <w:shd w:val="clear" w:color="auto" w:fill="auto"/>
        <w:spacing w:line="235" w:lineRule="exact"/>
        <w:ind w:left="360" w:hanging="360"/>
        <w:jc w:val="left"/>
      </w:pPr>
      <w:r>
        <w:t>17072 si que tout le porent veïr.</w:t>
      </w:r>
    </w:p>
    <w:p w14:paraId="2A66507B" w14:textId="77777777" w:rsidR="009A1B5B" w:rsidRDefault="004E42D2">
      <w:pPr>
        <w:pStyle w:val="Corpodeltesto431"/>
        <w:shd w:val="clear" w:color="auto" w:fill="auto"/>
        <w:spacing w:line="235" w:lineRule="exact"/>
        <w:ind w:firstLine="0"/>
        <w:jc w:val="left"/>
      </w:pPr>
      <w:r>
        <w:t>Li rois le voit, s’en a tel joie</w:t>
      </w:r>
      <w:r>
        <w:br/>
        <w:t>que raconter ne vous saroie</w:t>
      </w:r>
      <w:r>
        <w:br/>
        <w:t>dire la joie qu’il en mainne.</w:t>
      </w:r>
    </w:p>
    <w:p w14:paraId="322A451E" w14:textId="77777777" w:rsidR="009A1B5B" w:rsidRDefault="004E42D2">
      <w:pPr>
        <w:pStyle w:val="Corpodeltesto431"/>
        <w:shd w:val="clear" w:color="auto" w:fill="auto"/>
        <w:spacing w:line="235" w:lineRule="exact"/>
        <w:ind w:left="360" w:hanging="360"/>
        <w:jc w:val="left"/>
      </w:pPr>
      <w:r>
        <w:rPr>
          <w:rStyle w:val="Corpodeltesto43CenturySchoolbook95ptNongrassetto0"/>
        </w:rPr>
        <w:t xml:space="preserve">17076 </w:t>
      </w:r>
      <w:r>
        <w:t>« Amis, fait il</w:t>
      </w:r>
      <w:r>
        <w:rPr>
          <w:vertAlign w:val="superscript"/>
        </w:rPr>
        <w:t>393</w:t>
      </w:r>
      <w:r>
        <w:t>, la vostre paine</w:t>
      </w:r>
      <w:r>
        <w:br/>
        <w:t>avez</w:t>
      </w:r>
      <w:r>
        <w:rPr>
          <w:vertAlign w:val="superscript"/>
        </w:rPr>
        <w:t>394</w:t>
      </w:r>
      <w:r>
        <w:t xml:space="preserve"> vous bien guerredonee,</w:t>
      </w:r>
    </w:p>
    <w:p w14:paraId="1AAA5FD9" w14:textId="77777777" w:rsidR="009A1B5B" w:rsidRDefault="004E42D2" w:rsidP="00625B5B">
      <w:pPr>
        <w:pStyle w:val="Corpodeltesto1760"/>
        <w:numPr>
          <w:ilvl w:val="0"/>
          <w:numId w:val="64"/>
        </w:numPr>
        <w:shd w:val="clear" w:color="auto" w:fill="auto"/>
        <w:tabs>
          <w:tab w:val="left" w:pos="1315"/>
        </w:tabs>
        <w:spacing w:line="200" w:lineRule="exact"/>
        <w:jc w:val="left"/>
      </w:pPr>
      <w:r>
        <w:rPr>
          <w:rStyle w:val="Corpodeltesto176Spaziatura0pt"/>
        </w:rPr>
        <w:t>• ••</w:t>
      </w:r>
    </w:p>
    <w:p w14:paraId="152BDA68" w14:textId="77777777" w:rsidR="009A1B5B" w:rsidRDefault="004E42D2">
      <w:pPr>
        <w:pStyle w:val="Corpodeltesto1901"/>
        <w:shd w:val="clear" w:color="auto" w:fill="auto"/>
        <w:spacing w:line="197" w:lineRule="exact"/>
        <w:ind w:firstLine="0"/>
        <w:jc w:val="left"/>
      </w:pPr>
      <w:r>
        <w:t xml:space="preserve">e. prisne </w:t>
      </w:r>
      <w:r>
        <w:rPr>
          <w:rStyle w:val="Corpodeltesto190Georgia6ptCorsivo"/>
        </w:rPr>
        <w:t>corr. en</w:t>
      </w:r>
      <w:r>
        <w:t xml:space="preserve"> e. prisie</w:t>
      </w:r>
    </w:p>
    <w:p w14:paraId="4E6681B3" w14:textId="77777777" w:rsidR="009A1B5B" w:rsidRDefault="004E42D2" w:rsidP="00625B5B">
      <w:pPr>
        <w:pStyle w:val="Corpodeltesto1901"/>
        <w:numPr>
          <w:ilvl w:val="0"/>
          <w:numId w:val="64"/>
        </w:numPr>
        <w:shd w:val="clear" w:color="auto" w:fill="auto"/>
        <w:tabs>
          <w:tab w:val="left" w:pos="1042"/>
        </w:tabs>
        <w:spacing w:line="197" w:lineRule="exact"/>
        <w:ind w:firstLine="0"/>
        <w:jc w:val="left"/>
      </w:pPr>
      <w:r>
        <w:t xml:space="preserve">E </w:t>
      </w:r>
      <w:r>
        <w:rPr>
          <w:rStyle w:val="Corpodeltesto190Georgia6ptCorsivo"/>
        </w:rPr>
        <w:t>corr. en</w:t>
      </w:r>
      <w:r>
        <w:t xml:space="preserve"> et</w:t>
      </w:r>
    </w:p>
    <w:p w14:paraId="4D8A9987" w14:textId="77777777" w:rsidR="009A1B5B" w:rsidRDefault="004E42D2" w:rsidP="00625B5B">
      <w:pPr>
        <w:pStyle w:val="Corpodeltesto1080"/>
        <w:numPr>
          <w:ilvl w:val="0"/>
          <w:numId w:val="64"/>
        </w:numPr>
        <w:shd w:val="clear" w:color="auto" w:fill="auto"/>
        <w:tabs>
          <w:tab w:val="left" w:pos="1042"/>
        </w:tabs>
        <w:spacing w:line="197" w:lineRule="exact"/>
        <w:jc w:val="left"/>
      </w:pPr>
      <w:r>
        <w:t xml:space="preserve">il </w:t>
      </w:r>
      <w:r>
        <w:rPr>
          <w:rStyle w:val="Corpodeltesto1086ptCorsivo"/>
        </w:rPr>
        <w:t>manque</w:t>
      </w:r>
    </w:p>
    <w:p w14:paraId="5930A04A" w14:textId="77777777" w:rsidR="009A1B5B" w:rsidRDefault="004E42D2" w:rsidP="00625B5B">
      <w:pPr>
        <w:pStyle w:val="Corpodeltesto1901"/>
        <w:numPr>
          <w:ilvl w:val="0"/>
          <w:numId w:val="64"/>
        </w:numPr>
        <w:shd w:val="clear" w:color="auto" w:fill="auto"/>
        <w:tabs>
          <w:tab w:val="left" w:pos="1042"/>
        </w:tabs>
        <w:spacing w:line="197" w:lineRule="exact"/>
        <w:ind w:firstLine="0"/>
        <w:jc w:val="left"/>
      </w:pPr>
      <w:r>
        <w:t xml:space="preserve">Atez vous </w:t>
      </w:r>
      <w:r>
        <w:rPr>
          <w:rStyle w:val="Corpodeltesto19095pt"/>
        </w:rPr>
        <w:t xml:space="preserve">b. </w:t>
      </w:r>
      <w:r>
        <w:rPr>
          <w:rStyle w:val="Corpodeltesto190Georgia6ptCorsivo"/>
        </w:rPr>
        <w:t>ou arez</w:t>
      </w:r>
      <w:r>
        <w:t xml:space="preserve"> vous </w:t>
      </w:r>
      <w:r>
        <w:rPr>
          <w:rStyle w:val="Corpodeltesto19095pt"/>
        </w:rPr>
        <w:t xml:space="preserve">b. </w:t>
      </w:r>
      <w:r>
        <w:rPr>
          <w:rStyle w:val="Corpodeltesto190Georgia6ptCorsivo"/>
        </w:rPr>
        <w:t>corr. en</w:t>
      </w:r>
      <w:r>
        <w:t xml:space="preserve"> avez vous </w:t>
      </w:r>
      <w:r>
        <w:rPr>
          <w:rStyle w:val="Corpodeltesto19095pt"/>
        </w:rPr>
        <w:t>b.</w:t>
      </w:r>
    </w:p>
    <w:p w14:paraId="39822554" w14:textId="77777777" w:rsidR="009A1B5B" w:rsidRDefault="004E42D2">
      <w:pPr>
        <w:pStyle w:val="Corpodeltesto1831"/>
        <w:shd w:val="clear" w:color="auto" w:fill="auto"/>
        <w:spacing w:line="235" w:lineRule="exact"/>
        <w:ind w:firstLine="360"/>
      </w:pPr>
      <w:r>
        <w:t>quant Diex vous a l’onor donee</w:t>
      </w:r>
      <w:r>
        <w:br/>
        <w:t>que dignes estes de savoir</w:t>
      </w:r>
      <w:r>
        <w:br/>
      </w:r>
      <w:r>
        <w:rPr>
          <w:rStyle w:val="Corpodeltesto183SegoeUI5pt"/>
        </w:rPr>
        <w:t>080</w:t>
      </w:r>
      <w:r>
        <w:rPr>
          <w:rStyle w:val="Corpodeltesto183SegoeUI8ptGrassetto"/>
        </w:rPr>
        <w:t xml:space="preserve"> </w:t>
      </w:r>
      <w:r>
        <w:t>de ces affaires tot le voir. »</w:t>
      </w:r>
    </w:p>
    <w:p w14:paraId="50DED750" w14:textId="77777777" w:rsidR="009A1B5B" w:rsidRDefault="004E42D2">
      <w:pPr>
        <w:pStyle w:val="Corpodeltesto1451"/>
        <w:shd w:val="clear" w:color="auto" w:fill="auto"/>
        <w:spacing w:line="150" w:lineRule="exact"/>
        <w:ind w:firstLine="0"/>
      </w:pPr>
      <w:r>
        <w:rPr>
          <w:rStyle w:val="Corpodeltesto145"/>
        </w:rPr>
        <w:t>[fol. 220va]</w:t>
      </w:r>
    </w:p>
    <w:p w14:paraId="0FF70310" w14:textId="77777777" w:rsidR="009A1B5B" w:rsidRDefault="004E42D2">
      <w:pPr>
        <w:pStyle w:val="Corpodeltesto1831"/>
        <w:shd w:val="clear" w:color="auto" w:fill="auto"/>
        <w:spacing w:line="235" w:lineRule="exact"/>
        <w:ind w:firstLine="360"/>
      </w:pPr>
      <w:r>
        <w:t>Et Perchevax grant joie en fait.</w:t>
      </w:r>
      <w:r>
        <w:br/>
        <w:t>Or n’a pesance ne deshait,</w:t>
      </w:r>
      <w:r>
        <w:br/>
        <w:t>ains a grant joie ens en son cuer,</w:t>
      </w:r>
      <w:r>
        <w:br/>
      </w:r>
      <w:r>
        <w:rPr>
          <w:rStyle w:val="Corpodeltesto183AngsanaUPC105pt"/>
        </w:rPr>
        <w:t xml:space="preserve">084 </w:t>
      </w:r>
      <w:r>
        <w:t>que je ne porroie a nul fuer</w:t>
      </w:r>
      <w:r>
        <w:br/>
        <w:t>dire la joie qu’il en a ;</w:t>
      </w:r>
      <w:r>
        <w:br/>
        <w:t>a por un poi qu’il ne chanta.</w:t>
      </w:r>
    </w:p>
    <w:p w14:paraId="123D3EFA" w14:textId="77777777" w:rsidR="009A1B5B" w:rsidRDefault="004E42D2">
      <w:pPr>
        <w:pStyle w:val="Corpodeltesto1230"/>
        <w:shd w:val="clear" w:color="auto" w:fill="auto"/>
        <w:spacing w:line="235" w:lineRule="exact"/>
        <w:ind w:firstLine="0"/>
      </w:pPr>
      <w:r>
        <w:rPr>
          <w:rStyle w:val="Corpodeltesto1237pt"/>
          <w:i/>
          <w:iCs/>
        </w:rPr>
        <w:t>Li tois le i/oitj si en a joie</w:t>
      </w:r>
      <w:r>
        <w:rPr>
          <w:rStyle w:val="Corpodeltesto1237pt"/>
          <w:i/>
          <w:iCs/>
          <w:vertAlign w:val="subscript"/>
        </w:rPr>
        <w:t>}</w:t>
      </w:r>
      <w:r>
        <w:rPr>
          <w:rStyle w:val="Corpodeltesto1237pt"/>
          <w:i/>
          <w:iCs/>
          <w:vertAlign w:val="subscript"/>
        </w:rPr>
        <w:br/>
      </w:r>
      <w:r>
        <w:t>ses .11. bras al col li envoie</w:t>
      </w:r>
      <w:r>
        <w:br/>
        <w:t>cotne cortois et bien apris.</w:t>
      </w:r>
    </w:p>
    <w:p w14:paraId="52A5BF35" w14:textId="77777777" w:rsidR="009A1B5B" w:rsidRDefault="004E42D2">
      <w:pPr>
        <w:pStyle w:val="Corpodeltesto1230"/>
        <w:shd w:val="clear" w:color="auto" w:fill="auto"/>
        <w:spacing w:line="235" w:lineRule="exact"/>
        <w:ind w:firstLine="0"/>
      </w:pPr>
      <w:r>
        <w:t>Se li a dit : « Biax dols amis,</w:t>
      </w:r>
      <w:r>
        <w:br/>
        <w:t>sires, soiés de ma maison,</w:t>
      </w:r>
      <w:r>
        <w:br/>
        <w:t>je vous met tout a abandon</w:t>
      </w:r>
      <w:r>
        <w:br/>
        <w:t>quanques jou ai et sanz dangier;</w:t>
      </w:r>
      <w:r>
        <w:br/>
        <w:t>et des or vous avrai plus chier</w:t>
      </w:r>
      <w:r>
        <w:br/>
        <w:t>qu’en nul autre quijamais soit. »</w:t>
      </w:r>
      <w:r>
        <w:br/>
        <w:t>Atant revint cil a esploit</w:t>
      </w:r>
      <w:r>
        <w:br/>
        <w:t>qui l’espee avoit aportee,</w:t>
      </w:r>
      <w:r>
        <w:br/>
        <w:t>si l’a prise et renvolepee ;</w:t>
      </w:r>
      <w:r>
        <w:br/>
        <w:t>en un cendal si le reporte.</w:t>
      </w:r>
    </w:p>
    <w:p w14:paraId="3BA52B8C" w14:textId="77777777" w:rsidR="009A1B5B" w:rsidRDefault="004E42D2">
      <w:pPr>
        <w:pStyle w:val="Corpodeltesto1230"/>
        <w:shd w:val="clear" w:color="auto" w:fill="auto"/>
        <w:spacing w:line="235" w:lineRule="exact"/>
        <w:ind w:firstLine="0"/>
        <w:sectPr w:rsidR="009A1B5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Et Perchevax se reconforte...</w:t>
      </w:r>
    </w:p>
    <w:p w14:paraId="4A8464CA" w14:textId="77777777" w:rsidR="009A1B5B" w:rsidRDefault="009A1B5B">
      <w:pPr>
        <w:sectPr w:rsidR="009A1B5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</w:p>
    <w:p w14:paraId="541B656F" w14:textId="77777777" w:rsidR="009A1B5B" w:rsidRDefault="004E42D2">
      <w:pPr>
        <w:pStyle w:val="Titolo770"/>
        <w:keepNext/>
        <w:keepLines/>
        <w:shd w:val="clear" w:color="auto" w:fill="auto"/>
        <w:spacing w:line="220" w:lineRule="exact"/>
        <w:jc w:val="left"/>
      </w:pPr>
      <w:bookmarkStart w:id="15" w:name="bookmark114"/>
      <w:r>
        <w:lastRenderedPageBreak/>
        <w:t>NOTES CRITIQUES</w:t>
      </w:r>
      <w:bookmarkEnd w:id="15"/>
    </w:p>
    <w:p w14:paraId="3A0F3B2D" w14:textId="77777777" w:rsidR="009A1B5B" w:rsidRDefault="004E42D2">
      <w:pPr>
        <w:pStyle w:val="Corpodeltesto1831"/>
        <w:shd w:val="clear" w:color="auto" w:fill="auto"/>
        <w:spacing w:line="216" w:lineRule="exact"/>
        <w:ind w:left="360" w:hanging="360"/>
      </w:pPr>
      <w:r>
        <w:rPr>
          <w:rStyle w:val="Corpodeltesto183CenturySchoolbook55pt"/>
        </w:rPr>
        <w:t>34921</w:t>
      </w:r>
      <w:r>
        <w:t xml:space="preserve"> Derniers vers de la </w:t>
      </w:r>
      <w:r>
        <w:rPr>
          <w:rStyle w:val="Corpodeltesto183CenturySchoolbook95ptCorsivo"/>
        </w:rPr>
        <w:t>Contìnuation</w:t>
      </w:r>
      <w:r>
        <w:rPr>
          <w:rStyle w:val="Corpodeltesto183CenturySchoolbook95pt0"/>
        </w:rPr>
        <w:t xml:space="preserve"> </w:t>
      </w:r>
      <w:r>
        <w:t>de Wauchier de</w:t>
      </w:r>
      <w:r>
        <w:br/>
        <w:t xml:space="preserve">Denain : </w:t>
      </w:r>
      <w:r>
        <w:rPr>
          <w:rStyle w:val="Corpodeltesto183CenturySchoolbook95ptCorsivo"/>
        </w:rPr>
        <w:t xml:space="preserve">ses .11. hras... li envoie </w:t>
      </w:r>
      <w:r>
        <w:rPr>
          <w:rStyle w:val="Corpodeltesto183CenturySchoolbookCorsivo0"/>
        </w:rPr>
        <w:t>:</w:t>
      </w:r>
      <w:r>
        <w:t xml:space="preserve"> d’après </w:t>
      </w:r>
      <w:r>
        <w:rPr>
          <w:rStyle w:val="Corpodeltesto183CenturySchoolbook95ptCorsivo"/>
        </w:rPr>
        <w:t>God.,</w:t>
      </w:r>
      <w:r>
        <w:rPr>
          <w:rStyle w:val="Corpodeltesto183CenturySchoolbook95pt0"/>
        </w:rPr>
        <w:t xml:space="preserve"> </w:t>
      </w:r>
      <w:r>
        <w:t>t. III,</w:t>
      </w:r>
      <w:r>
        <w:br/>
        <w:t xml:space="preserve">p. 316, du verbe </w:t>
      </w:r>
      <w:r>
        <w:rPr>
          <w:rStyle w:val="Corpodeltesto183CenturySchoolbook95ptCorsivo"/>
        </w:rPr>
        <w:t>envier, -oier</w:t>
      </w:r>
      <w:r>
        <w:rPr>
          <w:rStyle w:val="Corpodeltesto183CenturySchoolbook95pt0"/>
        </w:rPr>
        <w:t xml:space="preserve"> </w:t>
      </w:r>
      <w:r>
        <w:t>« plonger », « lancer », au</w:t>
      </w:r>
      <w:r>
        <w:br/>
        <w:t>sens de «lance ses deux bras vers lui». Cet emploi est</w:t>
      </w:r>
      <w:r>
        <w:br/>
        <w:t>habituellement réservé au fait même de lancer une</w:t>
      </w:r>
      <w:r>
        <w:br/>
        <w:t>arme (fer, glaive) et non à une partie du corps. Dans</w:t>
      </w:r>
      <w:r>
        <w:br/>
        <w:t xml:space="preserve">l’édition de W. Roach, la leçon retenue est </w:t>
      </w:r>
      <w:r>
        <w:rPr>
          <w:rStyle w:val="Corpodeltesto183CenturySchoolbook95ptCorsivo"/>
        </w:rPr>
        <w:t>au coì ligita.</w:t>
      </w:r>
    </w:p>
    <w:p w14:paraId="755DFDBE" w14:textId="77777777" w:rsidR="009A1B5B" w:rsidRDefault="004E42D2">
      <w:pPr>
        <w:pStyle w:val="Corpodeltesto1831"/>
        <w:shd w:val="clear" w:color="auto" w:fill="auto"/>
        <w:spacing w:line="211" w:lineRule="exact"/>
        <w:ind w:left="360" w:hanging="360"/>
      </w:pPr>
      <w:r>
        <w:rPr>
          <w:rStyle w:val="Corpodeltesto183CenturySchoolbook55pt"/>
        </w:rPr>
        <w:t>34933</w:t>
      </w:r>
      <w:r>
        <w:t xml:space="preserve"> </w:t>
      </w:r>
      <w:r>
        <w:rPr>
          <w:rStyle w:val="Corpodeltesto183CenturySchoolbook95ptCorsivo"/>
        </w:rPr>
        <w:t>Pc’.</w:t>
      </w:r>
      <w:r>
        <w:rPr>
          <w:rStyle w:val="Corpodeltesto183CenturySchoolbook95pt0"/>
        </w:rPr>
        <w:t xml:space="preserve"> </w:t>
      </w:r>
      <w:r>
        <w:t xml:space="preserve">développé en </w:t>
      </w:r>
      <w:r>
        <w:rPr>
          <w:rStyle w:val="Corpodeltesto183CenturySchoolbook95ptCorsivo"/>
        </w:rPr>
        <w:t>Perchevax,</w:t>
      </w:r>
      <w:r>
        <w:rPr>
          <w:rStyle w:val="Corpodeltesto183CenturySchoolbook95pt0"/>
        </w:rPr>
        <w:t xml:space="preserve"> </w:t>
      </w:r>
      <w:r>
        <w:t>d’après de nombreux</w:t>
      </w:r>
      <w:r>
        <w:br/>
        <w:t xml:space="preserve">témoins de </w:t>
      </w:r>
      <w:r>
        <w:rPr>
          <w:rStyle w:val="Corpodeltesto183CenturySchoolbook95ptCorsivo"/>
        </w:rPr>
        <w:t>AB,</w:t>
      </w:r>
      <w:r>
        <w:rPr>
          <w:rStyle w:val="Corpodeltesto183CenturySchoolbook95pt0"/>
        </w:rPr>
        <w:t xml:space="preserve"> </w:t>
      </w:r>
      <w:r>
        <w:t xml:space="preserve">notamment au vers 159 </w:t>
      </w:r>
      <w:r>
        <w:rPr>
          <w:rStyle w:val="Corpodeltesto183CenturySchoolbook95ptCorsivo"/>
        </w:rPr>
        <w:t xml:space="preserve">B </w:t>
      </w:r>
      <w:r>
        <w:rPr>
          <w:rStyle w:val="Corpodeltesto183CenturySchoolbookCorsivo0"/>
        </w:rPr>
        <w:t xml:space="preserve">: </w:t>
      </w:r>
      <w:r>
        <w:rPr>
          <w:rStyle w:val="Corpodeltesto183CenturySchoolbook95ptCorsivo"/>
        </w:rPr>
        <w:t>Pchevax.</w:t>
      </w:r>
    </w:p>
    <w:p w14:paraId="31DC5E68" w14:textId="77777777" w:rsidR="009A1B5B" w:rsidRDefault="004E42D2">
      <w:pPr>
        <w:pStyle w:val="Corpodeltesto1831"/>
        <w:shd w:val="clear" w:color="auto" w:fill="auto"/>
        <w:spacing w:line="216" w:lineRule="exact"/>
        <w:ind w:left="360" w:hanging="360"/>
      </w:pPr>
      <w:r>
        <w:rPr>
          <w:rStyle w:val="Corpodeltesto183CenturySchoolbook55pt"/>
        </w:rPr>
        <w:t>1</w:t>
      </w:r>
      <w:r>
        <w:t xml:space="preserve"> 11 n’y a ni rupture matérielle, ni rupture narrative entre</w:t>
      </w:r>
      <w:r>
        <w:br/>
        <w:t xml:space="preserve">la </w:t>
      </w:r>
      <w:r>
        <w:rPr>
          <w:rStyle w:val="Corpodeltesto183CenturySchoolbook95ptCorsivo"/>
        </w:rPr>
        <w:t>Continuation</w:t>
      </w:r>
      <w:r>
        <w:rPr>
          <w:rStyle w:val="Corpodeltesto183CenturySchoolbook95pt0"/>
        </w:rPr>
        <w:t xml:space="preserve"> </w:t>
      </w:r>
      <w:r>
        <w:t>signée par Wauchier de Denain et celle</w:t>
      </w:r>
      <w:r>
        <w:br/>
        <w:t xml:space="preserve">de Gerbert. Dans le ms. </w:t>
      </w:r>
      <w:r>
        <w:rPr>
          <w:rStyle w:val="Corpodeltesto183CenturySchoolbook6pt"/>
        </w:rPr>
        <w:t xml:space="preserve">BNF </w:t>
      </w:r>
      <w:r>
        <w:t xml:space="preserve">fr. 12576, la </w:t>
      </w:r>
      <w:r>
        <w:rPr>
          <w:rStyle w:val="Corpodeltesto183CenturySchoolbook95ptCorsivo"/>
        </w:rPr>
        <w:t>Continuation</w:t>
      </w:r>
      <w:r>
        <w:rPr>
          <w:rStyle w:val="Corpodeltesto183CenturySchoolbook95ptCorsivo"/>
        </w:rPr>
        <w:br/>
      </w:r>
      <w:r>
        <w:t>de Gerbert commence au fol. 152va, 1. 21, au milieu</w:t>
      </w:r>
      <w:r>
        <w:br/>
        <w:t>d’une phrase et s’étend jusqu’au fol. 220va, 1. 1, soit</w:t>
      </w:r>
      <w:r>
        <w:br/>
        <w:t>un ensemble de 68 feuillets et un total de 17086 vers.</w:t>
      </w:r>
      <w:r>
        <w:br/>
        <w:t xml:space="preserve">La </w:t>
      </w:r>
      <w:r>
        <w:rPr>
          <w:rStyle w:val="Corpodeltesto183CenturySchoolbook95ptCorsivo"/>
        </w:rPr>
        <w:t>Continuation</w:t>
      </w:r>
      <w:r>
        <w:rPr>
          <w:rStyle w:val="Corpodeltesto183CenturySchoolbook95pt0"/>
        </w:rPr>
        <w:t xml:space="preserve"> </w:t>
      </w:r>
      <w:r>
        <w:t>de Manessier, après la répétition. des</w:t>
      </w:r>
      <w:r>
        <w:br/>
        <w:t>14 derniers vers (fol. 220va, 1. 2-15) du récit de Wau-</w:t>
      </w:r>
      <w:r>
        <w:br/>
        <w:t>chier, débute au fol. 220va, 1. 16 et s’achève au miheu</w:t>
      </w:r>
      <w:r>
        <w:br/>
        <w:t>du fol. 261b, 1. 16.</w:t>
      </w:r>
    </w:p>
    <w:p w14:paraId="6E1E8356" w14:textId="77777777" w:rsidR="009A1B5B" w:rsidRDefault="004E42D2" w:rsidP="00625B5B">
      <w:pPr>
        <w:pStyle w:val="Corpodeltesto1831"/>
        <w:numPr>
          <w:ilvl w:val="0"/>
          <w:numId w:val="65"/>
        </w:numPr>
        <w:shd w:val="clear" w:color="auto" w:fill="auto"/>
        <w:tabs>
          <w:tab w:val="left" w:pos="498"/>
        </w:tabs>
        <w:spacing w:line="221" w:lineRule="exact"/>
        <w:ind w:left="360" w:hanging="360"/>
      </w:pPr>
      <w:r>
        <w:rPr>
          <w:rStyle w:val="Corpodeltesto183CenturySchoolbook95ptCorsivo"/>
        </w:rPr>
        <w:t xml:space="preserve">demande al roi </w:t>
      </w:r>
      <w:r>
        <w:rPr>
          <w:rStyle w:val="Corpodeltesto183CenturySchoolbook85ptGrassettoCorsivo"/>
        </w:rPr>
        <w:t>:</w:t>
      </w:r>
      <w:r>
        <w:rPr>
          <w:rStyle w:val="Corpodeltesto183CenturySchoolbook95pt0"/>
        </w:rPr>
        <w:t xml:space="preserve"> </w:t>
      </w:r>
      <w:r>
        <w:t>en emploi transitif indirect au sens de</w:t>
      </w:r>
      <w:r>
        <w:br/>
        <w:t>« interroge le roi».</w:t>
      </w:r>
    </w:p>
    <w:p w14:paraId="23A165FE" w14:textId="77777777" w:rsidR="009A1B5B" w:rsidRDefault="004E42D2" w:rsidP="00625B5B">
      <w:pPr>
        <w:pStyle w:val="Corpodeltesto1831"/>
        <w:numPr>
          <w:ilvl w:val="0"/>
          <w:numId w:val="65"/>
        </w:numPr>
        <w:shd w:val="clear" w:color="auto" w:fill="auto"/>
        <w:tabs>
          <w:tab w:val="left" w:pos="502"/>
        </w:tabs>
        <w:spacing w:line="216" w:lineRule="exact"/>
        <w:ind w:left="360" w:hanging="360"/>
      </w:pPr>
      <w:r>
        <w:t xml:space="preserve">L’adverbe </w:t>
      </w:r>
      <w:r>
        <w:rPr>
          <w:rStyle w:val="Corpodeltesto183CenturySchoolbook95ptCorsivo"/>
        </w:rPr>
        <w:t>hastieuement</w:t>
      </w:r>
      <w:r>
        <w:rPr>
          <w:rStyle w:val="Corpodeltesto183CenturySchoolbook95pt0"/>
        </w:rPr>
        <w:t xml:space="preserve"> </w:t>
      </w:r>
      <w:r>
        <w:t xml:space="preserve">est relevé dans </w:t>
      </w:r>
      <w:r>
        <w:rPr>
          <w:rStyle w:val="Corpodeltesto183CenturySchoolbook95ptCorsivo"/>
        </w:rPr>
        <w:t>TL,</w:t>
      </w:r>
      <w:r>
        <w:rPr>
          <w:rStyle w:val="Corpodeltesto183CenturySchoolbook95pt0"/>
        </w:rPr>
        <w:t xml:space="preserve"> </w:t>
      </w:r>
      <w:r>
        <w:t>t. IV, p. 980</w:t>
      </w:r>
      <w:r>
        <w:br/>
        <w:t xml:space="preserve">et </w:t>
      </w:r>
      <w:r>
        <w:rPr>
          <w:rStyle w:val="Corpodeltesto183CenturySchoolbook95ptCorsivo"/>
        </w:rPr>
        <w:t>DEAF,</w:t>
      </w:r>
      <w:r>
        <w:rPr>
          <w:rStyle w:val="Corpodeltesto183CenturySchoolbook95pt0"/>
        </w:rPr>
        <w:t xml:space="preserve"> </w:t>
      </w:r>
      <w:r>
        <w:t>H 261, fasc. 2.</w:t>
      </w:r>
    </w:p>
    <w:p w14:paraId="01D27C8C" w14:textId="77777777" w:rsidR="009A1B5B" w:rsidRDefault="004E42D2">
      <w:pPr>
        <w:pStyle w:val="Corpodeltesto1831"/>
        <w:shd w:val="clear" w:color="auto" w:fill="auto"/>
        <w:spacing w:line="221" w:lineRule="exact"/>
        <w:ind w:left="360" w:hanging="360"/>
      </w:pPr>
      <w:r>
        <w:rPr>
          <w:rStyle w:val="Corpodeltesto183CenturySchoolbook95pt0"/>
        </w:rPr>
        <w:t xml:space="preserve">7-8 </w:t>
      </w:r>
      <w:r>
        <w:t>Le passage intempestif de l’indicatif présent à l’impar-</w:t>
      </w:r>
      <w:r>
        <w:br/>
        <w:t>fait est rendu nécessaire pour la rime.</w:t>
      </w:r>
    </w:p>
    <w:p w14:paraId="0300ADFA" w14:textId="77777777" w:rsidR="009A1B5B" w:rsidRDefault="004E42D2">
      <w:pPr>
        <w:pStyle w:val="Corpodeltesto1831"/>
        <w:shd w:val="clear" w:color="auto" w:fill="auto"/>
        <w:spacing w:line="221" w:lineRule="exact"/>
        <w:ind w:left="360" w:hanging="360"/>
      </w:pPr>
      <w:r>
        <w:t xml:space="preserve">10 </w:t>
      </w:r>
      <w:r>
        <w:rPr>
          <w:rStyle w:val="Corpodeltesto183CenturySchoolbook95ptCorsivo"/>
        </w:rPr>
        <w:t>et si ne lí soit paine : li est paine..</w:t>
      </w:r>
      <w:r>
        <w:rPr>
          <w:rStyle w:val="Corpodeltesto183CenturySchoolbookCorsivo0"/>
        </w:rPr>
        <w:t>.</w:t>
      </w:r>
      <w:r>
        <w:t xml:space="preserve"> est âttesté dans </w:t>
      </w:r>
      <w:r>
        <w:rPr>
          <w:rStyle w:val="Corpodeltesto183CenturySchoolbook95ptCorsivo"/>
        </w:rPr>
        <w:t>TL,</w:t>
      </w:r>
      <w:r>
        <w:rPr>
          <w:rStyle w:val="Corpodeltesto183CenturySchoolbook95ptCorsivo"/>
        </w:rPr>
        <w:br/>
      </w:r>
      <w:r>
        <w:t>t. VII, p. 558. Comprendre « mais que cela ne lui</w:t>
      </w:r>
    </w:p>
    <w:p w14:paraId="4C1EFC41" w14:textId="77777777" w:rsidR="009A1B5B" w:rsidRDefault="004E42D2">
      <w:pPr>
        <w:pStyle w:val="Corpodeltesto1831"/>
        <w:shd w:val="clear" w:color="auto" w:fill="auto"/>
        <w:spacing w:line="221" w:lineRule="exact"/>
        <w:ind w:firstLine="0"/>
        <w:sectPr w:rsidR="009A1B5B">
          <w:headerReference w:type="even" r:id="rId1271"/>
          <w:headerReference w:type="default" r:id="rId1272"/>
          <w:headerReference w:type="first" r:id="rId1273"/>
          <w:footerReference w:type="first" r:id="rId1274"/>
          <w:pgSz w:w="11909" w:h="16834"/>
          <w:pgMar w:top="1430" w:right="1440" w:bottom="1430" w:left="1440" w:header="0" w:footer="3" w:gutter="0"/>
          <w:pgNumType w:start="1293"/>
          <w:cols w:space="720"/>
          <w:noEndnote/>
          <w:docGrid w:linePitch="360"/>
        </w:sectPr>
      </w:pPr>
      <w:r>
        <w:t>pèse pas ».</w:t>
      </w:r>
    </w:p>
    <w:p w14:paraId="5BC02F6F" w14:textId="77777777" w:rsidR="009A1B5B" w:rsidRDefault="004E42D2">
      <w:pPr>
        <w:pStyle w:val="Corpodeltesto1831"/>
        <w:shd w:val="clear" w:color="auto" w:fill="auto"/>
        <w:spacing w:line="180" w:lineRule="exact"/>
        <w:ind w:left="360" w:hanging="360"/>
      </w:pPr>
      <w:r>
        <w:rPr>
          <w:rStyle w:val="Corpodeltesto1837pt"/>
          <w:b w:val="0"/>
          <w:bCs w:val="0"/>
        </w:rPr>
        <w:lastRenderedPageBreak/>
        <w:t xml:space="preserve">14 </w:t>
      </w:r>
      <w:r>
        <w:rPr>
          <w:rStyle w:val="Corpodeltesto183CenturySchoolbook7ptCorsivo"/>
        </w:rPr>
        <w:t>feront</w:t>
      </w:r>
      <w:r>
        <w:rPr>
          <w:rStyle w:val="Corpodeltesto183SegoeUI8ptGrassetto"/>
        </w:rPr>
        <w:t xml:space="preserve"> </w:t>
      </w:r>
      <w:r>
        <w:t xml:space="preserve">est fautif dans </w:t>
      </w:r>
      <w:r>
        <w:rPr>
          <w:rStyle w:val="Corpodeltesto183CenturySchoolbook7ptCorsivo"/>
        </w:rPr>
        <w:t>A,</w:t>
      </w:r>
      <w:r>
        <w:rPr>
          <w:rStyle w:val="Corpodeltesto183SegoeUI8ptGrassetto"/>
        </w:rPr>
        <w:t xml:space="preserve"> </w:t>
      </w:r>
      <w:r>
        <w:t>la correction s’impose d’après B</w:t>
      </w:r>
    </w:p>
    <w:p w14:paraId="76E8A81D" w14:textId="77777777" w:rsidR="009A1B5B" w:rsidRDefault="004E42D2" w:rsidP="00625B5B">
      <w:pPr>
        <w:pStyle w:val="Corpodeltesto1831"/>
        <w:numPr>
          <w:ilvl w:val="0"/>
          <w:numId w:val="66"/>
        </w:numPr>
        <w:shd w:val="clear" w:color="auto" w:fill="auto"/>
        <w:tabs>
          <w:tab w:val="left" w:pos="565"/>
        </w:tabs>
        <w:spacing w:line="221" w:lineRule="exact"/>
        <w:ind w:left="360" w:hanging="360"/>
      </w:pPr>
      <w:r>
        <w:rPr>
          <w:rStyle w:val="Corpodeltesto183CenturySchoolbook7ptCorsivo"/>
        </w:rPr>
        <w:t>Celui</w:t>
      </w:r>
      <w:r>
        <w:rPr>
          <w:rStyle w:val="Corpodeltesto183CenturySchoolbook5ptCorsivo"/>
        </w:rPr>
        <w:t>:</w:t>
      </w:r>
      <w:r>
        <w:rPr>
          <w:rStyle w:val="Corpodeltesto1837pt"/>
          <w:b w:val="0"/>
          <w:bCs w:val="0"/>
        </w:rPr>
        <w:t xml:space="preserve"> </w:t>
      </w:r>
      <w:r>
        <w:t>La majuscule en début de vers est conservée en</w:t>
      </w:r>
      <w:r>
        <w:br/>
        <w:t>raison du référent divin attaché au démonstratif. Elle</w:t>
      </w:r>
      <w:r>
        <w:br/>
        <w:t>s’explique dans la mesure où nous comprenons</w:t>
      </w:r>
      <w:r>
        <w:br/>
        <w:t>« Dieu » ou « Jésus-Christ ».</w:t>
      </w:r>
    </w:p>
    <w:p w14:paraId="568644DD" w14:textId="77777777" w:rsidR="009A1B5B" w:rsidRDefault="004E42D2" w:rsidP="00625B5B">
      <w:pPr>
        <w:pStyle w:val="Corpodeltesto1831"/>
        <w:numPr>
          <w:ilvl w:val="0"/>
          <w:numId w:val="66"/>
        </w:numPr>
        <w:shd w:val="clear" w:color="auto" w:fill="auto"/>
        <w:tabs>
          <w:tab w:val="left" w:pos="574"/>
        </w:tabs>
        <w:spacing w:line="221" w:lineRule="exact"/>
        <w:ind w:left="360" w:hanging="360"/>
      </w:pPr>
      <w:r>
        <w:rPr>
          <w:rStyle w:val="Corpodeltesto183CenturySchoolbook7ptCorsivo"/>
        </w:rPr>
        <w:t xml:space="preserve">dusque a che que tant fait arois </w:t>
      </w:r>
      <w:r>
        <w:rPr>
          <w:rStyle w:val="Corpodeltesto183CenturySchoolbookCorsivo0"/>
        </w:rPr>
        <w:t>: «</w:t>
      </w:r>
      <w:r>
        <w:t>jusqu’au moment où</w:t>
      </w:r>
      <w:r>
        <w:br/>
        <w:t>vous aurez tant fait ».</w:t>
      </w:r>
    </w:p>
    <w:p w14:paraId="780CB483" w14:textId="77777777" w:rsidR="009A1B5B" w:rsidRDefault="004E42D2">
      <w:pPr>
        <w:pStyle w:val="Corpodeltesto1831"/>
        <w:shd w:val="clear" w:color="auto" w:fill="auto"/>
        <w:spacing w:line="221" w:lineRule="exact"/>
        <w:ind w:left="360" w:hanging="360"/>
      </w:pPr>
      <w:r>
        <w:t xml:space="preserve">22 </w:t>
      </w:r>
      <w:r>
        <w:rPr>
          <w:rStyle w:val="Corpodeltesto183CenturySchoolbook7ptCorsivo"/>
        </w:rPr>
        <w:t xml:space="preserve">a cysel copee </w:t>
      </w:r>
      <w:r>
        <w:rPr>
          <w:rStyle w:val="Corpodeltesto183CenturySchoolbookCorsivo0"/>
        </w:rPr>
        <w:t>:</w:t>
      </w:r>
      <w:r>
        <w:t xml:space="preserve"> Comprendre «coupée au ciseau».</w:t>
      </w:r>
      <w:r>
        <w:br/>
        <w:t xml:space="preserve">L’expression est attestée dans </w:t>
      </w:r>
      <w:r>
        <w:rPr>
          <w:rStyle w:val="Corpodeltesto183CenturySchoolbook7ptCorsivo"/>
        </w:rPr>
        <w:t>God.,</w:t>
      </w:r>
      <w:r>
        <w:rPr>
          <w:rStyle w:val="Corpodeltesto183SegoeUI8ptGrassetto"/>
        </w:rPr>
        <w:t xml:space="preserve"> </w:t>
      </w:r>
      <w:r>
        <w:t xml:space="preserve">t. IX, </w:t>
      </w:r>
      <w:r>
        <w:rPr>
          <w:rStyle w:val="Corpodeltesto183CenturySchoolbook7ptCorsivo"/>
        </w:rPr>
        <w:t>cotnpl</w:t>
      </w:r>
      <w:r>
        <w:rPr>
          <w:rStyle w:val="Corpodeltesto183CenturySchoolbook7ptCorsivo"/>
        </w:rPr>
        <w:br/>
      </w:r>
      <w:r>
        <w:t xml:space="preserve">p. lOOa et </w:t>
      </w:r>
      <w:r>
        <w:rPr>
          <w:rStyle w:val="Corpodeltesto183CenturySchoolbook7ptCorsivo"/>
        </w:rPr>
        <w:t>TL,</w:t>
      </w:r>
      <w:r>
        <w:rPr>
          <w:rStyle w:val="Corpodeltesto183SegoeUI8ptGrassetto"/>
        </w:rPr>
        <w:t xml:space="preserve"> </w:t>
      </w:r>
      <w:r>
        <w:t>t. II, p. 446.</w:t>
      </w:r>
    </w:p>
    <w:p w14:paraId="1A760AD1" w14:textId="77777777" w:rsidR="009A1B5B" w:rsidRDefault="004E42D2">
      <w:pPr>
        <w:pStyle w:val="Corpodeltesto1831"/>
        <w:shd w:val="clear" w:color="auto" w:fill="auto"/>
        <w:spacing w:line="180" w:lineRule="exact"/>
        <w:ind w:left="360" w:hanging="360"/>
      </w:pPr>
      <w:r>
        <w:rPr>
          <w:rStyle w:val="Corpodeltesto1837pt"/>
          <w:b w:val="0"/>
          <w:bCs w:val="0"/>
        </w:rPr>
        <w:t xml:space="preserve">24 </w:t>
      </w:r>
      <w:r>
        <w:rPr>
          <w:rStyle w:val="Corpodeltesto183CenturySchoolbook7ptCorsivo"/>
        </w:rPr>
        <w:t xml:space="preserve">tant vous en acointe </w:t>
      </w:r>
      <w:r>
        <w:rPr>
          <w:rStyle w:val="Corpodeltesto183CenturySchoolbookCorsivo0"/>
        </w:rPr>
        <w:t>:</w:t>
      </w:r>
      <w:r>
        <w:t xml:space="preserve"> au sens de « je vous apprends ceci».</w:t>
      </w:r>
    </w:p>
    <w:p w14:paraId="3D89A5E7" w14:textId="77777777" w:rsidR="009A1B5B" w:rsidRDefault="004E42D2">
      <w:pPr>
        <w:pStyle w:val="Corpodeltesto1831"/>
        <w:shd w:val="clear" w:color="auto" w:fill="auto"/>
        <w:spacing w:line="221" w:lineRule="exact"/>
        <w:ind w:left="360" w:hanging="360"/>
      </w:pPr>
      <w:r>
        <w:rPr>
          <w:rStyle w:val="Corpodeltesto1837pt"/>
          <w:b w:val="0"/>
          <w:bCs w:val="0"/>
        </w:rPr>
        <w:t xml:space="preserve">40 </w:t>
      </w:r>
      <w:r>
        <w:t xml:space="preserve">Nous corrigeons la leçon de </w:t>
      </w:r>
      <w:r>
        <w:rPr>
          <w:rStyle w:val="Corpodeltesto183CenturySchoolbook7ptCorsivo"/>
        </w:rPr>
        <w:t>AB.</w:t>
      </w:r>
      <w:r>
        <w:rPr>
          <w:rStyle w:val="Corpodeltesto183SegoeUI8ptGrassetto"/>
        </w:rPr>
        <w:t xml:space="preserve"> </w:t>
      </w:r>
      <w:r>
        <w:t>M. Williams édite</w:t>
      </w:r>
      <w:r>
        <w:br/>
      </w:r>
      <w:r>
        <w:rPr>
          <w:rStyle w:val="Corpodeltesto183CenturySchoolbook7ptCorsivo"/>
        </w:rPr>
        <w:t>tout affance.</w:t>
      </w:r>
    </w:p>
    <w:p w14:paraId="64AE6EAD" w14:textId="77777777" w:rsidR="009A1B5B" w:rsidRDefault="004E42D2" w:rsidP="00625B5B">
      <w:pPr>
        <w:pStyle w:val="Corpodeltesto540"/>
        <w:numPr>
          <w:ilvl w:val="0"/>
          <w:numId w:val="67"/>
        </w:numPr>
        <w:shd w:val="clear" w:color="auto" w:fill="auto"/>
        <w:tabs>
          <w:tab w:val="left" w:pos="574"/>
        </w:tabs>
        <w:spacing w:line="226" w:lineRule="exact"/>
        <w:ind w:left="360" w:hanging="360"/>
        <w:jc w:val="left"/>
      </w:pPr>
      <w:r>
        <w:t>s’apense...</w:t>
      </w:r>
      <w:r>
        <w:rPr>
          <w:rStyle w:val="Corpodeltesto54SegoeUI8ptGrassettoNoncorsivo"/>
        </w:rPr>
        <w:t xml:space="preserve"> </w:t>
      </w:r>
      <w:r>
        <w:rPr>
          <w:rStyle w:val="Corpodeltesto54Georgia9ptNoncorsivo"/>
        </w:rPr>
        <w:t xml:space="preserve">(d’après </w:t>
      </w:r>
      <w:r>
        <w:t>sa pense A) : soi apenser</w:t>
      </w:r>
      <w:r>
        <w:rPr>
          <w:rStyle w:val="Corpodeltesto54SegoeUI8ptGrassettoNoncorsivo"/>
        </w:rPr>
        <w:t xml:space="preserve"> </w:t>
      </w:r>
      <w:r>
        <w:rPr>
          <w:rStyle w:val="Corpodeltesto54Georgia9ptNoncorsivo"/>
        </w:rPr>
        <w:t>signifie «se</w:t>
      </w:r>
      <w:r>
        <w:rPr>
          <w:rStyle w:val="Corpodeltesto54Georgia9ptNoncorsivo"/>
        </w:rPr>
        <w:br/>
        <w:t>demander».</w:t>
      </w:r>
    </w:p>
    <w:p w14:paraId="12D8C1EF" w14:textId="77777777" w:rsidR="009A1B5B" w:rsidRDefault="004E42D2" w:rsidP="00625B5B">
      <w:pPr>
        <w:pStyle w:val="Corpodeltesto1831"/>
        <w:numPr>
          <w:ilvl w:val="0"/>
          <w:numId w:val="67"/>
        </w:numPr>
        <w:shd w:val="clear" w:color="auto" w:fill="auto"/>
        <w:tabs>
          <w:tab w:val="left" w:pos="579"/>
        </w:tabs>
        <w:spacing w:line="221" w:lineRule="exact"/>
        <w:ind w:left="360" w:hanging="360"/>
      </w:pPr>
      <w:r>
        <w:rPr>
          <w:rStyle w:val="Corpodeltesto183CenturySchoolbook7ptCorsivo"/>
        </w:rPr>
        <w:t xml:space="preserve">par quel desfense </w:t>
      </w:r>
      <w:r>
        <w:rPr>
          <w:rStyle w:val="Corpodeltesto183CenturySchoolbookCorsivo0"/>
        </w:rPr>
        <w:t>:</w:t>
      </w:r>
      <w:r>
        <w:t xml:space="preserve"> « par quelle interdiction ». Le thème</w:t>
      </w:r>
      <w:r>
        <w:br/>
        <w:t>du péché commis par Perceval est récurrent et quasi</w:t>
      </w:r>
      <w:r>
        <w:br/>
        <w:t>constitutif de cette littérature du Graal. En des termes</w:t>
      </w:r>
      <w:r>
        <w:br/>
        <w:t>proches de ceux qui avaient été posés par l’oncle-</w:t>
      </w:r>
      <w:r>
        <w:br/>
        <w:t xml:space="preserve">ermite dans le </w:t>
      </w:r>
      <w:r>
        <w:rPr>
          <w:rStyle w:val="Corpodeltesto183CenturySchoolbook7ptCorsivo"/>
        </w:rPr>
        <w:t>Conte du Graal</w:t>
      </w:r>
      <w:r>
        <w:rPr>
          <w:rStyle w:val="Corpodeltesto183SegoeUI8ptGrassetto"/>
        </w:rPr>
        <w:t xml:space="preserve"> </w:t>
      </w:r>
      <w:r>
        <w:t xml:space="preserve">(Chrétien de Troyes, </w:t>
      </w:r>
      <w:r>
        <w:rPr>
          <w:rStyle w:val="Corpodeltesto183CenturySchoolbook7ptCorsivo"/>
        </w:rPr>
        <w:t>Per-</w:t>
      </w:r>
      <w:r>
        <w:rPr>
          <w:rStyle w:val="Corpodeltesto183CenturySchoolbook7ptCorsivo"/>
        </w:rPr>
        <w:br/>
        <w:t>ceval ou le Conte du Graal,</w:t>
      </w:r>
      <w:r>
        <w:rPr>
          <w:rStyle w:val="Corpodeltesto183SegoeUI8ptGrassetto"/>
        </w:rPr>
        <w:t xml:space="preserve"> </w:t>
      </w:r>
      <w:r>
        <w:t>trad. et présentation d’après</w:t>
      </w:r>
      <w:r>
        <w:br/>
        <w:t>l’éd. A. Hilka, Halle, 1932, v. 6392-6398), le Roi</w:t>
      </w:r>
      <w:r>
        <w:br/>
        <w:t>Pêcheur sait que le grand péché du héros est d’avoir</w:t>
      </w:r>
      <w:r>
        <w:br/>
        <w:t>quitté sa mère en la laissant pour morte au bout du</w:t>
      </w:r>
      <w:r>
        <w:br/>
        <w:t>pont : « Ce fut H diaus que ta mere ot / De toi quant</w:t>
      </w:r>
      <w:r>
        <w:br/>
        <w:t>tu partis de H, / Que pasmee a terre cheï / Au chie</w:t>
      </w:r>
      <w:r>
        <w:br/>
        <w:t>del pont devant la porte / Et de cest duel fu ele</w:t>
      </w:r>
      <w:r>
        <w:br/>
        <w:t>morte. » Plus loin, son péché sera de n’avoir pa»</w:t>
      </w:r>
      <w:r>
        <w:br/>
        <w:t>honoré la promesse faite à Blanchefleur de l’épouser.</w:t>
      </w:r>
      <w:r>
        <w:br/>
        <w:t>Cette dernière faute est peut-être annoncée dans la</w:t>
      </w:r>
      <w:r>
        <w:br/>
        <w:t>formule inaugurale et sibylhne : « cel pechié et autre</w:t>
      </w:r>
      <w:r>
        <w:br/>
        <w:t>amendé » (v. 53). Voir à ce sujet l’article de J. Larmat.</w:t>
      </w:r>
      <w:r>
        <w:br/>
        <w:t xml:space="preserve">« Le Péché de Perceval dans la </w:t>
      </w:r>
      <w:r>
        <w:rPr>
          <w:rStyle w:val="Corpodeltesto183CenturySchoolbook7ptCorsivo"/>
        </w:rPr>
        <w:t>Continuation</w:t>
      </w:r>
      <w:r>
        <w:rPr>
          <w:rStyle w:val="Corpodeltesto183SegoeUI8ptGrassetto"/>
        </w:rPr>
        <w:t xml:space="preserve"> </w:t>
      </w:r>
      <w:r>
        <w:t>de Ger-</w:t>
      </w:r>
      <w:r>
        <w:br/>
        <w:t xml:space="preserve">bert </w:t>
      </w:r>
      <w:r>
        <w:rPr>
          <w:rStyle w:val="Corpodeltesto183CenturySchoolbook7ptCorsivo"/>
        </w:rPr>
        <w:t>», Mél. Ch. Rostaing,</w:t>
      </w:r>
      <w:r>
        <w:rPr>
          <w:rStyle w:val="Corpodeltesto183SegoeUI8ptGrassetto"/>
        </w:rPr>
        <w:t xml:space="preserve"> </w:t>
      </w:r>
      <w:r>
        <w:t>Association de l’Universite</w:t>
      </w:r>
    </w:p>
    <w:p w14:paraId="2094B48F" w14:textId="77777777" w:rsidR="009A1B5B" w:rsidRDefault="004E42D2">
      <w:pPr>
        <w:pStyle w:val="Corpodeltesto1831"/>
        <w:shd w:val="clear" w:color="auto" w:fill="auto"/>
        <w:spacing w:line="221" w:lineRule="exact"/>
        <w:ind w:firstLine="0"/>
      </w:pPr>
      <w:r>
        <w:t>de Liège (coll. «Marche Romane»), 1974, t. I,</w:t>
      </w:r>
      <w:r>
        <w:br/>
      </w:r>
      <w:r>
        <w:rPr>
          <w:rStyle w:val="Corpodeltesto183MicrosoftSansSerif7pt"/>
          <w:b w:val="0"/>
          <w:bCs w:val="0"/>
        </w:rPr>
        <w:t xml:space="preserve">p. </w:t>
      </w:r>
      <w:r>
        <w:t>541-557.</w:t>
      </w:r>
    </w:p>
    <w:p w14:paraId="03DF9769" w14:textId="77777777" w:rsidR="009A1B5B" w:rsidRDefault="004E42D2">
      <w:pPr>
        <w:pStyle w:val="Corpodeltesto1831"/>
        <w:shd w:val="clear" w:color="auto" w:fill="auto"/>
        <w:spacing w:line="221" w:lineRule="exact"/>
        <w:ind w:left="360" w:hanging="360"/>
      </w:pPr>
      <w:r>
        <w:rPr>
          <w:rStyle w:val="Corpodeltesto183CenturySchoolbook55pt"/>
        </w:rPr>
        <w:t>47</w:t>
      </w:r>
      <w:r>
        <w:t xml:space="preserve"> </w:t>
      </w:r>
      <w:r>
        <w:rPr>
          <w:rStyle w:val="Corpodeltesto183CenturySchoolbook7ptCorsivo"/>
        </w:rPr>
        <w:t>fors que tant que</w:t>
      </w:r>
      <w:r>
        <w:rPr>
          <w:rStyle w:val="Corpodeltesto183SegoeUI8ptGrassetto"/>
        </w:rPr>
        <w:t xml:space="preserve"> </w:t>
      </w:r>
      <w:r>
        <w:t>: La locution conjonctive (</w:t>
      </w:r>
      <w:r>
        <w:rPr>
          <w:rStyle w:val="Corpodeltesto183CenturySchoolbook7ptCorsivo"/>
        </w:rPr>
        <w:t>=fors tant</w:t>
      </w:r>
      <w:r>
        <w:rPr>
          <w:rStyle w:val="Corpodeltesto183CenturySchoolbook7ptCorsivo"/>
        </w:rPr>
        <w:br/>
        <w:t>que</w:t>
      </w:r>
      <w:r>
        <w:t xml:space="preserve">) est citée par </w:t>
      </w:r>
      <w:r>
        <w:rPr>
          <w:rStyle w:val="Corpodeltesto183CenturySchoolbook7ptCorsivo"/>
        </w:rPr>
        <w:t>TL,</w:t>
      </w:r>
      <w:r>
        <w:rPr>
          <w:rStyle w:val="Corpodeltesto183SegoeUI8ptGrassetto"/>
        </w:rPr>
        <w:t xml:space="preserve"> </w:t>
      </w:r>
      <w:r>
        <w:t xml:space="preserve">t. III, p. 2144. L’adverbe </w:t>
      </w:r>
      <w:r>
        <w:rPr>
          <w:rStyle w:val="Corpodeltesto183CenturySchoolbook7ptCorsivo"/>
        </w:rPr>
        <w:t>tant</w:t>
      </w:r>
      <w:r>
        <w:rPr>
          <w:rStyle w:val="Corpodeltesto183CenturySchoolbook7ptCorsivo"/>
        </w:rPr>
        <w:br/>
      </w:r>
      <w:r>
        <w:t xml:space="preserve">renforce </w:t>
      </w:r>
      <w:r>
        <w:rPr>
          <w:rStyle w:val="Corpodeltesto183CenturySchoolbook7ptCorsivo"/>
        </w:rPr>
        <w:t>fors que (=fors)</w:t>
      </w:r>
      <w:r>
        <w:rPr>
          <w:rStyle w:val="Corpodeltesto183SegoeUI8ptGrassetto"/>
        </w:rPr>
        <w:t xml:space="preserve"> </w:t>
      </w:r>
      <w:r>
        <w:t>au sens de « si ce n’est seule-</w:t>
      </w:r>
      <w:r>
        <w:br/>
        <w:t>ment».</w:t>
      </w:r>
    </w:p>
    <w:p w14:paraId="33C0593B" w14:textId="77777777" w:rsidR="009A1B5B" w:rsidRDefault="004E42D2">
      <w:pPr>
        <w:pStyle w:val="Corpodeltesto1831"/>
        <w:shd w:val="clear" w:color="auto" w:fill="auto"/>
        <w:spacing w:line="226" w:lineRule="exact"/>
        <w:ind w:left="360" w:hanging="360"/>
      </w:pPr>
      <w:r>
        <w:rPr>
          <w:rStyle w:val="Corpodeltesto183CenturySchoolbook55pt"/>
        </w:rPr>
        <w:t>55</w:t>
      </w:r>
      <w:r>
        <w:t xml:space="preserve"> Nous corrigeons </w:t>
      </w:r>
      <w:r>
        <w:rPr>
          <w:rStyle w:val="Corpodeltesto183CenturySchoolbook7ptCorsivo"/>
        </w:rPr>
        <w:t>Gral</w:t>
      </w:r>
      <w:r>
        <w:rPr>
          <w:rStyle w:val="Corpodeltesto183SegoeUI8ptGrassetto"/>
        </w:rPr>
        <w:t xml:space="preserve"> </w:t>
      </w:r>
      <w:r>
        <w:t xml:space="preserve">d’après </w:t>
      </w:r>
      <w:r>
        <w:rPr>
          <w:rStyle w:val="Corpodeltesto183CenturySchoolbook7ptCorsivo"/>
        </w:rPr>
        <w:t>B</w:t>
      </w:r>
      <w:r>
        <w:rPr>
          <w:rStyle w:val="Corpodeltesto183SegoeUI8ptGrassetto"/>
        </w:rPr>
        <w:t xml:space="preserve"> </w:t>
      </w:r>
      <w:r>
        <w:t>pour le juste compte</w:t>
      </w:r>
      <w:r>
        <w:br/>
        <w:t xml:space="preserve">des syllabes. </w:t>
      </w:r>
      <w:r>
        <w:rPr>
          <w:rStyle w:val="Corpodeltesto183CenturySchoolbook7ptCorsivo"/>
        </w:rPr>
        <w:t>Cf.</w:t>
      </w:r>
      <w:r>
        <w:rPr>
          <w:rStyle w:val="Corpodeltesto183SegoeUI8ptGrassetto"/>
        </w:rPr>
        <w:t xml:space="preserve"> </w:t>
      </w:r>
      <w:r>
        <w:t>M. Williams (</w:t>
      </w:r>
      <w:r>
        <w:rPr>
          <w:rStyle w:val="Corpodeltesto183CenturySchoolbook7ptCorsivo"/>
        </w:rPr>
        <w:t>op. cit.,</w:t>
      </w:r>
      <w:r>
        <w:rPr>
          <w:rStyle w:val="Corpodeltesto183SegoeUI8ptGrassetto"/>
        </w:rPr>
        <w:t xml:space="preserve"> </w:t>
      </w:r>
      <w:r>
        <w:t>t. I).</w:t>
      </w:r>
    </w:p>
    <w:p w14:paraId="752C0E36" w14:textId="77777777" w:rsidR="009A1B5B" w:rsidRDefault="004E42D2">
      <w:pPr>
        <w:pStyle w:val="Corpodeltesto1831"/>
        <w:shd w:val="clear" w:color="auto" w:fill="auto"/>
        <w:spacing w:line="221" w:lineRule="exact"/>
        <w:ind w:left="360" w:hanging="360"/>
      </w:pPr>
      <w:r>
        <w:rPr>
          <w:rStyle w:val="Corpodeltesto183CenturySchoolbook55pt"/>
        </w:rPr>
        <w:t>57</w:t>
      </w:r>
      <w:r>
        <w:t xml:space="preserve"> Le chiffre </w:t>
      </w:r>
      <w:r>
        <w:rPr>
          <w:rStyle w:val="Corpodeltesto1832"/>
        </w:rPr>
        <w:t>.1111.</w:t>
      </w:r>
      <w:r>
        <w:t xml:space="preserve"> (quatre serviteurs) entre en écho avec</w:t>
      </w:r>
      <w:r>
        <w:br/>
        <w:t>certains détails de la scène du Graal de Chrétien de</w:t>
      </w:r>
      <w:r>
        <w:br/>
        <w:t>Troyes : quatre serviteurs emportant le roi (v. 3344-</w:t>
      </w:r>
      <w:r>
        <w:br/>
        <w:t>3349), la tour carrée (v. 3054), la salle carrée (v. 3083),</w:t>
      </w:r>
      <w:r>
        <w:br/>
        <w:t>les quatre colonnes de la cheminée carrée (v. 3095) et</w:t>
      </w:r>
      <w:r>
        <w:br/>
        <w:t>les quatre cents hommes invités à s’asseoir autour du</w:t>
      </w:r>
      <w:r>
        <w:br/>
        <w:t>feu (v. 3096).</w:t>
      </w:r>
    </w:p>
    <w:p w14:paraId="362A2F65" w14:textId="77777777" w:rsidR="009A1B5B" w:rsidRDefault="004E42D2" w:rsidP="00625B5B">
      <w:pPr>
        <w:pStyle w:val="Corpodeltesto1831"/>
        <w:numPr>
          <w:ilvl w:val="0"/>
          <w:numId w:val="68"/>
        </w:numPr>
        <w:shd w:val="clear" w:color="auto" w:fill="auto"/>
        <w:tabs>
          <w:tab w:val="left" w:pos="274"/>
        </w:tabs>
        <w:spacing w:line="221" w:lineRule="exact"/>
        <w:ind w:left="360" w:hanging="360"/>
      </w:pPr>
      <w:r>
        <w:t xml:space="preserve">La mention des salles et des </w:t>
      </w:r>
      <w:r>
        <w:rPr>
          <w:rStyle w:val="Corpodeltesto183CenturySchoolbook7ptCorsivo"/>
        </w:rPr>
        <w:t>loges</w:t>
      </w:r>
      <w:r>
        <w:rPr>
          <w:rStyle w:val="Corpodeltesto183SegoeUI8ptGrassetto"/>
        </w:rPr>
        <w:t xml:space="preserve"> </w:t>
      </w:r>
      <w:r>
        <w:t>est encore une allusion</w:t>
      </w:r>
      <w:r>
        <w:br/>
        <w:t>à la configuration du château du Roi Pêcheur telle que</w:t>
      </w:r>
      <w:r>
        <w:br/>
        <w:t>l’avait établie Chrétien (v. 3075). Gerbert s’en inspire.</w:t>
      </w:r>
      <w:r>
        <w:br/>
      </w:r>
      <w:r>
        <w:rPr>
          <w:rStyle w:val="Corpodeltesto183CenturySchoolbook7ptCorsivo"/>
        </w:rPr>
        <w:t>Loge</w:t>
      </w:r>
      <w:r>
        <w:rPr>
          <w:rStyle w:val="Corpodeltesto183SegoeUI8ptGrassetto"/>
        </w:rPr>
        <w:t xml:space="preserve"> </w:t>
      </w:r>
      <w:r>
        <w:t>signifie probablement «chambre supérieure à</w:t>
      </w:r>
      <w:r>
        <w:br/>
        <w:t xml:space="preserve">l’étage, dans une maison » (vóir </w:t>
      </w:r>
      <w:r>
        <w:rPr>
          <w:rStyle w:val="Corpodeltesto183CenturySchoolbook7ptCorsivo"/>
        </w:rPr>
        <w:t>God.,</w:t>
      </w:r>
      <w:r>
        <w:rPr>
          <w:rStyle w:val="Corpodeltesto183SegoeUI8ptGrassetto"/>
        </w:rPr>
        <w:t xml:space="preserve"> </w:t>
      </w:r>
      <w:r>
        <w:t>t. V, p. 15).</w:t>
      </w:r>
    </w:p>
    <w:p w14:paraId="0B690040" w14:textId="77777777" w:rsidR="009A1B5B" w:rsidRDefault="004E42D2">
      <w:pPr>
        <w:pStyle w:val="Corpodeltesto1831"/>
        <w:shd w:val="clear" w:color="auto" w:fill="auto"/>
        <w:spacing w:line="221" w:lineRule="exact"/>
        <w:ind w:left="360" w:hanging="360"/>
      </w:pPr>
      <w:r>
        <w:rPr>
          <w:rStyle w:val="Corpodeltesto183CenturySchoolbook6pt"/>
        </w:rPr>
        <w:t xml:space="preserve">ì-82 </w:t>
      </w:r>
      <w:r>
        <w:t>Le réveil de Perceval durant la nuit qui suit son échec</w:t>
      </w:r>
      <w:r>
        <w:br/>
        <w:t>au château du Graal est un thème inédit : la lumière</w:t>
      </w:r>
      <w:r>
        <w:br/>
        <w:t>éclatante, le chant, la voix qui l’enjoint de se rendre au</w:t>
      </w:r>
      <w:r>
        <w:br/>
        <w:t>manoir de sa mère, tout cela contredit le mutisme des</w:t>
      </w:r>
      <w:r>
        <w:br/>
        <w:t>habitants du château et iníìéchit le sentiment de soh-</w:t>
      </w:r>
      <w:r>
        <w:br/>
        <w:t>tude du héros au petit jour.</w:t>
      </w:r>
    </w:p>
    <w:p w14:paraId="563B4076" w14:textId="77777777" w:rsidR="009A1B5B" w:rsidRDefault="004E42D2" w:rsidP="00625B5B">
      <w:pPr>
        <w:pStyle w:val="Corpodeltesto1831"/>
        <w:numPr>
          <w:ilvl w:val="0"/>
          <w:numId w:val="68"/>
        </w:numPr>
        <w:shd w:val="clear" w:color="auto" w:fill="auto"/>
        <w:tabs>
          <w:tab w:val="left" w:pos="274"/>
        </w:tabs>
        <w:spacing w:line="221" w:lineRule="exact"/>
        <w:ind w:left="360" w:hanging="360"/>
      </w:pPr>
      <w:r>
        <w:rPr>
          <w:rStyle w:val="Corpodeltesto183CenturySchoolbook7ptCorsivo"/>
        </w:rPr>
        <w:t xml:space="preserve">mienuit </w:t>
      </w:r>
      <w:r>
        <w:rPr>
          <w:rStyle w:val="Corpodeltesto183CenturySchoolbookCorsivo0"/>
        </w:rPr>
        <w:t>:</w:t>
      </w:r>
      <w:r>
        <w:t xml:space="preserve"> en un seul mot dans </w:t>
      </w:r>
      <w:r>
        <w:rPr>
          <w:rStyle w:val="Corpodeltesto183CenturySchoolbook7ptCorsivo"/>
        </w:rPr>
        <w:t>AB.</w:t>
      </w:r>
      <w:r>
        <w:rPr>
          <w:rStyle w:val="Corpodeltesto183SegoeUI8ptGrassetto"/>
        </w:rPr>
        <w:t xml:space="preserve"> </w:t>
      </w:r>
      <w:r>
        <w:t>Nous créons un</w:t>
      </w:r>
      <w:r>
        <w:br/>
        <w:t>paragraphe.</w:t>
      </w:r>
    </w:p>
    <w:p w14:paraId="3A24C4F6" w14:textId="77777777" w:rsidR="009A1B5B" w:rsidRDefault="004E42D2">
      <w:pPr>
        <w:pStyle w:val="Corpodeltesto1831"/>
        <w:shd w:val="clear" w:color="auto" w:fill="auto"/>
        <w:spacing w:line="221" w:lineRule="exact"/>
        <w:ind w:firstLine="0"/>
        <w:sectPr w:rsidR="009A1B5B">
          <w:headerReference w:type="even" r:id="rId1275"/>
          <w:headerReference w:type="default" r:id="rId1276"/>
          <w:headerReference w:type="first" r:id="rId1277"/>
          <w:pgSz w:w="11909" w:h="16834"/>
          <w:pgMar w:top="1430" w:right="1440" w:bottom="1430" w:left="1440" w:header="0" w:footer="3" w:gutter="0"/>
          <w:pgNumType w:start="784"/>
          <w:cols w:space="720"/>
          <w:noEndnote/>
          <w:titlePg/>
          <w:docGrid w:linePitch="360"/>
        </w:sectPr>
      </w:pPr>
      <w:r>
        <w:rPr>
          <w:rStyle w:val="Corpodeltesto183CenturySchoolbook7ptCorsivo"/>
        </w:rPr>
        <w:t xml:space="preserve">unes orloges </w:t>
      </w:r>
      <w:r>
        <w:rPr>
          <w:rStyle w:val="Corpodeltesto183CenturySchoolbookCorsivo0"/>
        </w:rPr>
        <w:t xml:space="preserve">: </w:t>
      </w:r>
      <w:r>
        <w:rPr>
          <w:rStyle w:val="Corpodeltesto183CenturySchoolbook7ptCorsivo"/>
        </w:rPr>
        <w:t>s. m.</w:t>
      </w:r>
      <w:r>
        <w:rPr>
          <w:rStyle w:val="Corpodeltesto183SegoeUI8ptGrassetto"/>
        </w:rPr>
        <w:t xml:space="preserve"> </w:t>
      </w:r>
      <w:r>
        <w:t xml:space="preserve">ou </w:t>
      </w:r>
      <w:r>
        <w:rPr>
          <w:rStyle w:val="Corpodeltesto183CenturySchoolbookCorsivo0"/>
        </w:rPr>
        <w:t>f: (</w:t>
      </w:r>
      <w:r>
        <w:rPr>
          <w:rStyle w:val="Corpodeltesto183CenturySchoolbook7ptCorsivo"/>
        </w:rPr>
        <w:t>CSP</w:t>
      </w:r>
      <w:r>
        <w:t>), peut-être « une paire</w:t>
      </w:r>
      <w:r>
        <w:br/>
      </w:r>
      <w:r>
        <w:lastRenderedPageBreak/>
        <w:t>d’horloges» ou une collection de «plusieurs hor-</w:t>
      </w:r>
      <w:r>
        <w:br/>
        <w:t xml:space="preserve">loges ». D’après Victor Gay, </w:t>
      </w:r>
      <w:r>
        <w:rPr>
          <w:rStyle w:val="Corpodeltesto183CenturySchoolbook7ptCorsivo"/>
        </w:rPr>
        <w:t>Glossaire archéologique du</w:t>
      </w:r>
      <w:r>
        <w:rPr>
          <w:rStyle w:val="Corpodeltesto183CenturySchoolbook7ptCorsivo"/>
        </w:rPr>
        <w:br/>
        <w:t>Moyen Age et de la Renaissance,</w:t>
      </w:r>
      <w:r>
        <w:rPr>
          <w:rStyle w:val="Corpodeltesto183SegoeUI8ptGrassetto"/>
        </w:rPr>
        <w:t xml:space="preserve"> </w:t>
      </w:r>
      <w:r>
        <w:t>t. II, H-Z, Paris, Picard,</w:t>
      </w:r>
      <w:r>
        <w:br/>
        <w:t xml:space="preserve">1928, p. 31-34, article « </w:t>
      </w:r>
      <w:r>
        <w:rPr>
          <w:rStyle w:val="Corpodeltesto183CenturySchoolbook7ptCorsivo"/>
        </w:rPr>
        <w:t>Horloge, Horlogerie</w:t>
      </w:r>
      <w:r>
        <w:rPr>
          <w:rStyle w:val="Corpodeltesto183SegoeUI8ptGrassetto"/>
        </w:rPr>
        <w:t xml:space="preserve"> </w:t>
      </w:r>
      <w:r>
        <w:t>», le mot est</w:t>
      </w:r>
      <w:r>
        <w:br/>
        <w:t xml:space="preserve">peu employé au féminin (&lt; lat. </w:t>
      </w:r>
      <w:r>
        <w:rPr>
          <w:rStyle w:val="Corpodeltesto183CenturySchoolbook75pt0"/>
        </w:rPr>
        <w:t xml:space="preserve">HORILOGIUM) </w:t>
      </w:r>
      <w:r>
        <w:t>et on</w:t>
      </w:r>
    </w:p>
    <w:p w14:paraId="2FA4DFE5" w14:textId="77777777" w:rsidR="009A1B5B" w:rsidRDefault="004E42D2">
      <w:pPr>
        <w:pStyle w:val="Corpodeltesto1911"/>
        <w:shd w:val="clear" w:color="auto" w:fill="auto"/>
        <w:spacing w:line="140" w:lineRule="exact"/>
        <w:jc w:val="left"/>
      </w:pPr>
      <w:r>
        <w:lastRenderedPageBreak/>
        <w:t>NOTES CRITlQyj^</w:t>
      </w:r>
    </w:p>
    <w:p w14:paraId="632E1574" w14:textId="77777777" w:rsidR="009A1B5B" w:rsidRDefault="004E42D2">
      <w:pPr>
        <w:pStyle w:val="Corpodeltesto1250"/>
        <w:shd w:val="clear" w:color="auto" w:fill="auto"/>
        <w:spacing w:line="190" w:lineRule="exact"/>
        <w:ind w:firstLine="0"/>
      </w:pPr>
      <w:r>
        <w:rPr>
          <w:rStyle w:val="Corpodeltesto1255"/>
        </w:rPr>
        <w:t>786</w:t>
      </w:r>
    </w:p>
    <w:p w14:paraId="79F9E4FE" w14:textId="77777777" w:rsidR="009A1B5B" w:rsidRDefault="004E42D2">
      <w:pPr>
        <w:pStyle w:val="Corpodeltesto1831"/>
        <w:shd w:val="clear" w:color="auto" w:fill="auto"/>
        <w:spacing w:line="216" w:lineRule="exact"/>
        <w:ind w:firstLine="0"/>
      </w:pPr>
      <w:r>
        <w:t>n’en connaît aucun autre emploi au fémmin plutj</w:t>
      </w:r>
      <w:r>
        <w:rPr>
          <w:vertAlign w:val="subscript"/>
        </w:rPr>
        <w:t>(</w:t>
      </w:r>
      <w:r>
        <w:t>,|</w:t>
      </w:r>
      <w:r>
        <w:br/>
        <w:t>Avant la date de 1299 (à laquelle une horloge méci</w:t>
      </w:r>
      <w:r>
        <w:br/>
        <w:t>nique fut fabriquée par Pierre Pipelart pour le Palai</w:t>
      </w:r>
      <w:r>
        <w:rPr>
          <w:vertAlign w:val="subscript"/>
        </w:rPr>
        <w:t>s</w:t>
      </w:r>
      <w:r>
        <w:rPr>
          <w:vertAlign w:val="subscript"/>
        </w:rPr>
        <w:br/>
      </w:r>
      <w:r>
        <w:t>Royal) il n’est pratiquement fait aucune mention hi</w:t>
      </w:r>
      <w:r>
        <w:rPr>
          <w:vertAlign w:val="subscript"/>
        </w:rPr>
        <w:t>s</w:t>
      </w:r>
      <w:r>
        <w:rPr>
          <w:vertAlign w:val="subscript"/>
        </w:rPr>
        <w:br/>
      </w:r>
      <w:r>
        <w:t xml:space="preserve">torique de l’objet. Voir cependant </w:t>
      </w:r>
      <w:r>
        <w:rPr>
          <w:rStyle w:val="Corpodeltesto183CenturySchoolbook7ptCorsivo"/>
        </w:rPr>
        <w:t>Le Guide de ì</w:t>
      </w:r>
      <w:r>
        <w:rPr>
          <w:rStyle w:val="Corpodeltesto183CenturySchoolbook7ptCorsivo"/>
          <w:vertAlign w:val="subscript"/>
        </w:rPr>
        <w:t>a</w:t>
      </w:r>
      <w:r>
        <w:rPr>
          <w:rStyle w:val="Corpodeltesto183CenturySchoolbook7ptCorsivo"/>
          <w:vertAlign w:val="subscript"/>
        </w:rPr>
        <w:br/>
      </w:r>
      <w:r>
        <w:rPr>
          <w:rStyle w:val="Corpodeltesto183CenturySchoolbook7ptCorsivo"/>
        </w:rPr>
        <w:t>musique du Moyen Age</w:t>
      </w:r>
      <w:r>
        <w:rPr>
          <w:rStyle w:val="Corpodeltesto183SegoeUI8ptGrassetto"/>
        </w:rPr>
        <w:t xml:space="preserve"> </w:t>
      </w:r>
      <w:r>
        <w:t>(Paris, Fayard, 1999, p. 804a) q</w:t>
      </w:r>
      <w:r>
        <w:rPr>
          <w:vertAlign w:val="subscript"/>
        </w:rPr>
        <w:t>u</w:t>
      </w:r>
      <w:r>
        <w:t>;</w:t>
      </w:r>
      <w:r>
        <w:br/>
        <w:t>définit l’horloge en des termes précis et en indiq</w:t>
      </w:r>
      <w:r>
        <w:rPr>
          <w:vertAlign w:val="subscript"/>
        </w:rPr>
        <w:t>Ue</w:t>
      </w:r>
      <w:r>
        <w:rPr>
          <w:vertAlign w:val="subscript"/>
        </w:rPr>
        <w:br/>
      </w:r>
      <w:r>
        <w:t>plusieurs attestations antérieures : « mécanique sonnant</w:t>
      </w:r>
      <w:r>
        <w:br/>
        <w:t xml:space="preserve">les heures et </w:t>
      </w:r>
      <w:r>
        <w:rPr>
          <w:rStyle w:val="Corpodeltesto183CenturySchoolbook7ptCorsivo"/>
        </w:rPr>
        <w:t>non</w:t>
      </w:r>
      <w:r>
        <w:rPr>
          <w:rStyle w:val="Corpodeltesto183SegoeUI8ptGrassetto"/>
        </w:rPr>
        <w:t xml:space="preserve"> </w:t>
      </w:r>
      <w:r>
        <w:t>plus le temps des prières, et qui res-</w:t>
      </w:r>
      <w:r>
        <w:br/>
        <w:t>semble souvent à un carillon. Ce mot est inscrít en</w:t>
      </w:r>
      <w:r>
        <w:br/>
        <w:t>rouge dans le recueil de Villard de Honnecourt à côté</w:t>
      </w:r>
      <w:r>
        <w:br/>
        <w:t>de son dessin (</w:t>
      </w:r>
      <w:r>
        <w:rPr>
          <w:rStyle w:val="Corpodeltesto183CenturySchoolbook7ptCorsivo"/>
        </w:rPr>
        <w:t>ca</w:t>
      </w:r>
      <w:r>
        <w:rPr>
          <w:rStyle w:val="Corpodeltesto183SegoeUI8ptGrassetto"/>
        </w:rPr>
        <w:t xml:space="preserve"> </w:t>
      </w:r>
      <w:r>
        <w:t>1230, fol° 6v) et le mécanisme en est</w:t>
      </w:r>
      <w:r>
        <w:br/>
        <w:t xml:space="preserve">décrit par Froissart en 1370. Entretenu par les </w:t>
      </w:r>
      <w:r>
        <w:rPr>
          <w:rStyle w:val="Corpodeltesto183CenturySchoolbook7ptCorsivo"/>
        </w:rPr>
        <w:t>orlogeurs</w:t>
      </w:r>
      <w:r>
        <w:rPr>
          <w:rStyle w:val="Corpodeltesto183CenturySchoolbook7ptCorsivo"/>
        </w:rPr>
        <w:br/>
      </w:r>
      <w:r>
        <w:t>employés aussi par la ville, il [s’agissant le plus souvent</w:t>
      </w:r>
      <w:r>
        <w:br/>
      </w:r>
      <w:r>
        <w:rPr>
          <w:rStyle w:val="Corpodeltesto183CenturySchoolbook7ptCorsivo"/>
        </w:rPr>
        <w:t>d’un orloge</w:t>
      </w:r>
      <w:r>
        <w:rPr>
          <w:rStyle w:val="Corpodeltesto183CenturySchoolbookCorsivo0"/>
        </w:rPr>
        <w:t>]</w:t>
      </w:r>
      <w:r>
        <w:t xml:space="preserve"> occupe parfois les salles d’apparat des châ-</w:t>
      </w:r>
      <w:r>
        <w:br/>
        <w:t xml:space="preserve">teaux et des grandes maisons. Les </w:t>
      </w:r>
      <w:r>
        <w:rPr>
          <w:rStyle w:val="Corpodeltesto183CenturySchoolbook7ptCorsivo"/>
        </w:rPr>
        <w:t>orloges</w:t>
      </w:r>
      <w:r>
        <w:rPr>
          <w:rStyle w:val="Corpodeltesto183SegoeUI8ptGrassetto"/>
        </w:rPr>
        <w:t xml:space="preserve"> </w:t>
      </w:r>
      <w:r>
        <w:t>étaient consi-</w:t>
      </w:r>
      <w:r>
        <w:br/>
        <w:t>dérés comme des instruments de musique ». Voir aussi</w:t>
      </w:r>
      <w:r>
        <w:br/>
      </w:r>
      <w:r>
        <w:rPr>
          <w:rStyle w:val="Corpodeltesto183CenturySchoolbook7ptCorsivo"/>
        </w:rPr>
        <w:t>TL,</w:t>
      </w:r>
      <w:r>
        <w:rPr>
          <w:rStyle w:val="Corpodeltesto183SegoeUI8ptGrassetto"/>
        </w:rPr>
        <w:t xml:space="preserve"> </w:t>
      </w:r>
      <w:r>
        <w:t xml:space="preserve">t. VI, p. 1291 qui cite Gerbert, </w:t>
      </w:r>
      <w:r>
        <w:rPr>
          <w:rStyle w:val="Corpodeltesto183CenturySchoolbook7ptCorsivo"/>
        </w:rPr>
        <w:t>FEW,</w:t>
      </w:r>
      <w:r>
        <w:rPr>
          <w:rStyle w:val="Corpodeltesto183SegoeUI8ptGrassetto"/>
        </w:rPr>
        <w:t xml:space="preserve"> </w:t>
      </w:r>
      <w:r>
        <w:t>t. IV,</w:t>
      </w:r>
      <w:r>
        <w:br/>
        <w:t xml:space="preserve">p. 483a, </w:t>
      </w:r>
      <w:r>
        <w:rPr>
          <w:rStyle w:val="Corpodeltesto183CenturySchoolbook7ptCorsivo"/>
        </w:rPr>
        <w:t>God.,</w:t>
      </w:r>
      <w:r>
        <w:rPr>
          <w:rStyle w:val="Corpodeltesto183SegoeUI8ptGrassetto"/>
        </w:rPr>
        <w:t xml:space="preserve"> </w:t>
      </w:r>
      <w:r>
        <w:t xml:space="preserve">t. IX, p. 767c et </w:t>
      </w:r>
      <w:r>
        <w:rPr>
          <w:rStyle w:val="Corpodeltesto183CenturySchoolbook7ptCorsivo"/>
        </w:rPr>
        <w:t>Hug.,</w:t>
      </w:r>
      <w:r>
        <w:rPr>
          <w:rStyle w:val="Corpodeltesto183SegoeUI8ptGrassetto"/>
        </w:rPr>
        <w:t xml:space="preserve"> </w:t>
      </w:r>
      <w:r>
        <w:t>t. IV, p. 501a.</w:t>
      </w:r>
      <w:r>
        <w:br/>
        <w:t xml:space="preserve">D’après </w:t>
      </w:r>
      <w:r>
        <w:rPr>
          <w:rStyle w:val="Corpodeltesto183CenturySchoolbook7ptCorsivo"/>
        </w:rPr>
        <w:t>God.,</w:t>
      </w:r>
      <w:r>
        <w:rPr>
          <w:rStyle w:val="Corpodeltesto183SegoeUI8ptGrassetto"/>
        </w:rPr>
        <w:t xml:space="preserve"> </w:t>
      </w:r>
      <w:r>
        <w:t>l’attestation littéraire la plus ancienne se</w:t>
      </w:r>
      <w:r>
        <w:br/>
        <w:t xml:space="preserve">trouve chez Gautier de Mes, </w:t>
      </w:r>
      <w:r>
        <w:rPr>
          <w:rStyle w:val="Corpodeltesto183CenturySchoolbook7ptCorsivo"/>
        </w:rPr>
        <w:t>Im. du monde,</w:t>
      </w:r>
      <w:r>
        <w:rPr>
          <w:rStyle w:val="Corpodeltesto183SegoeUI8ptGrassetto"/>
        </w:rPr>
        <w:t xml:space="preserve"> </w:t>
      </w:r>
      <w:r>
        <w:t>p. 541.</w:t>
      </w:r>
    </w:p>
    <w:p w14:paraId="02D2ED06" w14:textId="77777777" w:rsidR="009A1B5B" w:rsidRDefault="004E42D2">
      <w:pPr>
        <w:pStyle w:val="Corpodeltesto1831"/>
        <w:shd w:val="clear" w:color="auto" w:fill="auto"/>
        <w:spacing w:line="190" w:lineRule="exact"/>
        <w:ind w:left="360" w:hanging="360"/>
      </w:pPr>
      <w:r>
        <w:rPr>
          <w:rStyle w:val="Corpodeltesto183CenturySchoolbook95pt1"/>
        </w:rPr>
        <w:t xml:space="preserve">77 </w:t>
      </w:r>
      <w:r>
        <w:rPr>
          <w:rStyle w:val="Corpodeltesto183CenturySchoolbook7ptCorsivo"/>
        </w:rPr>
        <w:t>gloirejine</w:t>
      </w:r>
      <w:r>
        <w:rPr>
          <w:rStyle w:val="Corpodeltesto183SegoeUI8ptGrassetto"/>
        </w:rPr>
        <w:t xml:space="preserve"> </w:t>
      </w:r>
      <w:r>
        <w:t>: au sens mystique de « béatitude céleste».</w:t>
      </w:r>
    </w:p>
    <w:p w14:paraId="70DB9F52" w14:textId="77777777" w:rsidR="009A1B5B" w:rsidRDefault="004E42D2">
      <w:pPr>
        <w:pStyle w:val="Corpodeltesto1831"/>
        <w:shd w:val="clear" w:color="auto" w:fill="auto"/>
        <w:spacing w:line="221" w:lineRule="exact"/>
        <w:ind w:left="360" w:hanging="360"/>
      </w:pPr>
      <w:r>
        <w:rPr>
          <w:rStyle w:val="Corpodeltesto183CenturySchoolbook95pt1"/>
        </w:rPr>
        <w:t xml:space="preserve">81 </w:t>
      </w:r>
      <w:r>
        <w:rPr>
          <w:rStyle w:val="Corpodeltesto183CenturySchoolbook7ptCorsivo"/>
        </w:rPr>
        <w:t>de Deu et de sa mere dolce</w:t>
      </w:r>
      <w:r>
        <w:rPr>
          <w:rStyle w:val="Corpodeltesto183SegoeUI8ptGrassetto"/>
        </w:rPr>
        <w:t xml:space="preserve"> </w:t>
      </w:r>
      <w:r>
        <w:t>: Comprendre « au nom de</w:t>
      </w:r>
      <w:r>
        <w:br/>
        <w:t>Dieu et de sa douce mère ».</w:t>
      </w:r>
    </w:p>
    <w:p w14:paraId="347C0A13" w14:textId="77777777" w:rsidR="009A1B5B" w:rsidRDefault="004E42D2">
      <w:pPr>
        <w:pStyle w:val="Corpodeltesto1831"/>
        <w:shd w:val="clear" w:color="auto" w:fill="auto"/>
        <w:spacing w:line="221" w:lineRule="exact"/>
        <w:ind w:left="360" w:hanging="360"/>
      </w:pPr>
      <w:r>
        <w:rPr>
          <w:rStyle w:val="Corpodeltesto183CenturySchoolbook95pt1"/>
        </w:rPr>
        <w:t xml:space="preserve">97 </w:t>
      </w:r>
      <w:r>
        <w:rPr>
          <w:rStyle w:val="Corpodeltesto183CenturySchoolbook7ptCorsivo"/>
        </w:rPr>
        <w:t xml:space="preserve">car íl n’a cure de lui faindre </w:t>
      </w:r>
      <w:r>
        <w:rPr>
          <w:rStyle w:val="Corpodeltesto183CenturySchoolbookCorsivo0"/>
        </w:rPr>
        <w:t>:</w:t>
      </w:r>
      <w:r>
        <w:t xml:space="preserve"> emploi usuel du pronom</w:t>
      </w:r>
      <w:r>
        <w:br/>
        <w:t xml:space="preserve">anaphorique à la place du pronom réfléchi </w:t>
      </w:r>
      <w:r>
        <w:rPr>
          <w:rStyle w:val="Corpodeltesto183CenturySchoolbook7ptCorsivo"/>
        </w:rPr>
        <w:t>soi.</w:t>
      </w:r>
      <w:r>
        <w:rPr>
          <w:rStyle w:val="Corpodeltesto183SegoeUI8ptGrassetto"/>
        </w:rPr>
        <w:t xml:space="preserve"> </w:t>
      </w:r>
      <w:r>
        <w:t>Com-</w:t>
      </w:r>
      <w:r>
        <w:br/>
        <w:t>prendre « car il n’a pas l’intention d’être fainéant».</w:t>
      </w:r>
    </w:p>
    <w:p w14:paraId="159B3A12" w14:textId="77777777" w:rsidR="009A1B5B" w:rsidRDefault="004E42D2">
      <w:pPr>
        <w:pStyle w:val="Corpodeltesto1831"/>
        <w:shd w:val="clear" w:color="auto" w:fill="auto"/>
        <w:spacing w:line="216" w:lineRule="exact"/>
        <w:ind w:left="360" w:hanging="360"/>
      </w:pPr>
      <w:r>
        <w:rPr>
          <w:rStyle w:val="Corpodeltesto183CenturySchoolbook95pt1"/>
        </w:rPr>
        <w:t xml:space="preserve">98-99 </w:t>
      </w:r>
      <w:r>
        <w:rPr>
          <w:rStyle w:val="Corpodeltesto183CenturySchoolbook7ptCorsivo"/>
        </w:rPr>
        <w:t>tant que du Graal puist ataindre</w:t>
      </w:r>
      <w:r>
        <w:rPr>
          <w:rStyle w:val="Corpodeltesto183SegoeUI8ptGrassetto"/>
        </w:rPr>
        <w:t xml:space="preserve"> / </w:t>
      </w:r>
      <w:r>
        <w:rPr>
          <w:rStyle w:val="Corpodeltesto183CenturySchoolbook7ptCorsivo"/>
        </w:rPr>
        <w:t>la verité B (l’aventure</w:t>
      </w:r>
      <w:r>
        <w:rPr>
          <w:rStyle w:val="Corpodeltesto183CenturySchoolbook7ptCorsivo"/>
        </w:rPr>
        <w:br/>
        <w:t xml:space="preserve">A) </w:t>
      </w:r>
      <w:r>
        <w:rPr>
          <w:rStyle w:val="Corpodeltesto183CenturySchoolbookCorsivo0"/>
        </w:rPr>
        <w:t>:</w:t>
      </w:r>
      <w:r>
        <w:t xml:space="preserve"> M. Osward (</w:t>
      </w:r>
      <w:r>
        <w:rPr>
          <w:rStyle w:val="Corpodeltesto183CenturySchoolbook7ptCorsivo"/>
        </w:rPr>
        <w:t>op. cit.,</w:t>
      </w:r>
      <w:r>
        <w:rPr>
          <w:rStyle w:val="Corpodeltesto183SegoeUI8ptGrassetto"/>
        </w:rPr>
        <w:t xml:space="preserve"> </w:t>
      </w:r>
      <w:r>
        <w:t xml:space="preserve">t. III, p. 110) suggère que </w:t>
      </w:r>
      <w:r>
        <w:rPr>
          <w:rStyle w:val="Corpodeltesto183CenturySchoolbook7ptCorsivo"/>
        </w:rPr>
        <w:t>la</w:t>
      </w:r>
      <w:r>
        <w:rPr>
          <w:rStyle w:val="Corpodeltesto183CenturySchoolbook7ptCorsivo"/>
        </w:rPr>
        <w:br/>
        <w:t>verité</w:t>
      </w:r>
      <w:r>
        <w:rPr>
          <w:rStyle w:val="Corpodeltesto183SegoeUI8ptGrassetto"/>
        </w:rPr>
        <w:t xml:space="preserve"> </w:t>
      </w:r>
      <w:r>
        <w:t>est certainement la bonne leçon : la valeur</w:t>
      </w:r>
      <w:r>
        <w:br/>
        <w:t>« atteindre l’aventure » est moins attendue que « obte-</w:t>
      </w:r>
      <w:r>
        <w:br/>
        <w:t>nir la vérité ». Nous corrigeons en ce sens.</w:t>
      </w:r>
    </w:p>
    <w:p w14:paraId="7F0F7CBB" w14:textId="77777777" w:rsidR="009A1B5B" w:rsidRDefault="004E42D2">
      <w:pPr>
        <w:pStyle w:val="Corpodeltesto1831"/>
        <w:shd w:val="clear" w:color="auto" w:fill="auto"/>
        <w:spacing w:line="216" w:lineRule="exact"/>
        <w:ind w:left="360" w:hanging="360"/>
        <w:sectPr w:rsidR="009A1B5B">
          <w:headerReference w:type="even" r:id="rId1278"/>
          <w:headerReference w:type="default" r:id="rId1279"/>
          <w:headerReference w:type="first" r:id="rId1280"/>
          <w:pgSz w:w="11909" w:h="16834"/>
          <w:pgMar w:top="1430" w:right="1440" w:bottom="1430" w:left="1440" w:header="0" w:footer="3" w:gutter="0"/>
          <w:pgNumType w:start="1296"/>
          <w:cols w:space="720"/>
          <w:noEndnote/>
          <w:docGrid w:linePitch="360"/>
        </w:sectPr>
      </w:pPr>
      <w:r>
        <w:t xml:space="preserve">101 </w:t>
      </w:r>
      <w:r>
        <w:rPr>
          <w:rStyle w:val="Corpodeltesto183CenturySchoolbook7ptCorsivo"/>
        </w:rPr>
        <w:t xml:space="preserve">al chíef de pose </w:t>
      </w:r>
      <w:r>
        <w:rPr>
          <w:rStyle w:val="Corpodeltesto183CenturySchoolbookCorsivo0"/>
        </w:rPr>
        <w:t>:</w:t>
      </w:r>
      <w:r>
        <w:t xml:space="preserve"> locution rare au sens de « au bout d’un</w:t>
      </w:r>
      <w:r>
        <w:br/>
        <w:t xml:space="preserve">certain temps », « après une pause » (voir </w:t>
      </w:r>
      <w:r>
        <w:rPr>
          <w:rStyle w:val="Corpodeltesto183CenturySchoolbook7ptCorsivo"/>
        </w:rPr>
        <w:t>God.,</w:t>
      </w:r>
      <w:r>
        <w:rPr>
          <w:rStyle w:val="Corpodeltesto183SegoeUI8ptGrassetto"/>
        </w:rPr>
        <w:t xml:space="preserve"> </w:t>
      </w:r>
      <w:r>
        <w:t>t. II,</w:t>
      </w:r>
      <w:r>
        <w:br/>
        <w:t xml:space="preserve">p. 121 et </w:t>
      </w:r>
      <w:r>
        <w:rPr>
          <w:rStyle w:val="Corpodeltesto183CenturySchoolbook7ptCorsivo"/>
        </w:rPr>
        <w:t>TL,</w:t>
      </w:r>
      <w:r>
        <w:rPr>
          <w:rStyle w:val="Corpodeltesto183SegoeUI8ptGrassetto"/>
        </w:rPr>
        <w:t xml:space="preserve"> </w:t>
      </w:r>
      <w:r>
        <w:t>t. II, p. 388).</w:t>
      </w:r>
    </w:p>
    <w:p w14:paraId="10311AFB" w14:textId="77777777" w:rsidR="009A1B5B" w:rsidRDefault="004E42D2" w:rsidP="00625B5B">
      <w:pPr>
        <w:pStyle w:val="Corpodeltesto1831"/>
        <w:numPr>
          <w:ilvl w:val="0"/>
          <w:numId w:val="69"/>
        </w:numPr>
        <w:shd w:val="clear" w:color="auto" w:fill="auto"/>
        <w:tabs>
          <w:tab w:val="left" w:pos="522"/>
        </w:tabs>
        <w:spacing w:line="226" w:lineRule="exact"/>
        <w:ind w:left="360" w:hanging="360"/>
      </w:pPr>
      <w:r>
        <w:lastRenderedPageBreak/>
        <w:t>Chez Chrétien, le château du Roi Pêcheur ne laisse</w:t>
      </w:r>
      <w:r>
        <w:br/>
        <w:t>paraître aucune vie. Perceval trouve son cheval sellé,</w:t>
      </w:r>
      <w:r>
        <w:br/>
        <w:t>mais nul ne lui répond. Le rédacteur précise que les</w:t>
      </w:r>
      <w:r>
        <w:br/>
        <w:t>salles et les bâtiments disparaissent.</w:t>
      </w:r>
    </w:p>
    <w:p w14:paraId="46E4CB33" w14:textId="77777777" w:rsidR="009A1B5B" w:rsidRDefault="004E42D2" w:rsidP="00625B5B">
      <w:pPr>
        <w:pStyle w:val="Corpodeltesto1831"/>
        <w:numPr>
          <w:ilvl w:val="0"/>
          <w:numId w:val="69"/>
        </w:numPr>
        <w:shd w:val="clear" w:color="auto" w:fill="auto"/>
        <w:tabs>
          <w:tab w:val="left" w:pos="532"/>
        </w:tabs>
        <w:spacing w:line="180" w:lineRule="exact"/>
        <w:ind w:left="360" w:hanging="360"/>
      </w:pPr>
      <w:r>
        <w:t xml:space="preserve">La majuscule sur </w:t>
      </w:r>
      <w:r>
        <w:rPr>
          <w:rStyle w:val="Corpodeltesto183CenturySchoolbook7ptCorsivo"/>
        </w:rPr>
        <w:t>Flori AB</w:t>
      </w:r>
      <w:r>
        <w:rPr>
          <w:rStyle w:val="Corpodeltesto183SegoeUI8ptGrassetto"/>
        </w:rPr>
        <w:t xml:space="preserve"> </w:t>
      </w:r>
      <w:r>
        <w:t>est supprimée.</w:t>
      </w:r>
    </w:p>
    <w:p w14:paraId="52545053" w14:textId="77777777" w:rsidR="009A1B5B" w:rsidRDefault="004E42D2">
      <w:pPr>
        <w:pStyle w:val="Corpodeltesto1831"/>
        <w:shd w:val="clear" w:color="auto" w:fill="auto"/>
        <w:spacing w:line="226" w:lineRule="exact"/>
        <w:ind w:left="360" w:hanging="360"/>
      </w:pPr>
      <w:r>
        <w:rPr>
          <w:rStyle w:val="Corpodeltesto183CenturySchoolbook55pt"/>
        </w:rPr>
        <w:t>08-10</w:t>
      </w:r>
      <w:r>
        <w:t xml:space="preserve"> </w:t>
      </w:r>
      <w:r>
        <w:rPr>
          <w:rStyle w:val="Corpodeltesto183CenturySchoolbook7ptCorsivo"/>
        </w:rPr>
        <w:t xml:space="preserve">tant de sens temprés </w:t>
      </w:r>
      <w:r>
        <w:rPr>
          <w:rStyle w:val="Corpodeltesto183CenturySchoolbookCorsivo0"/>
        </w:rPr>
        <w:t>:</w:t>
      </w:r>
      <w:r>
        <w:t xml:space="preserve"> à noter l’omission du verbe. Le sens</w:t>
      </w:r>
      <w:r>
        <w:br/>
        <w:t xml:space="preserve">de </w:t>
      </w:r>
      <w:r>
        <w:rPr>
          <w:rStyle w:val="Corpodeltesto183CenturySchoolbook7ptCorsivo"/>
        </w:rPr>
        <w:t>temprés,</w:t>
      </w:r>
      <w:r>
        <w:rPr>
          <w:rStyle w:val="Corpodeltesto183SegoeUI8ptGrassetto"/>
        </w:rPr>
        <w:t xml:space="preserve"> </w:t>
      </w:r>
      <w:r>
        <w:t xml:space="preserve">« modéré », convient (d’après </w:t>
      </w:r>
      <w:r>
        <w:rPr>
          <w:rStyle w:val="Corpodeltesto183CenturySchoolbook7ptCorsivo"/>
        </w:rPr>
        <w:t>God.,</w:t>
      </w:r>
      <w:r>
        <w:rPr>
          <w:rStyle w:val="Corpodeltesto183SegoeUI8ptGrassetto"/>
        </w:rPr>
        <w:t xml:space="preserve"> </w:t>
      </w:r>
      <w:r>
        <w:t>t. VII,</w:t>
      </w:r>
      <w:r>
        <w:br/>
      </w:r>
      <w:r>
        <w:rPr>
          <w:rStyle w:val="Corpodeltesto183Spaziatura0pt"/>
        </w:rPr>
        <w:t xml:space="preserve">p. </w:t>
      </w:r>
      <w:r>
        <w:t>668b), or on attendrait dans ce contexte une valeur</w:t>
      </w:r>
      <w:r>
        <w:br/>
        <w:t>figurée du type « perspicace », «incisif» : « quelle que</w:t>
      </w:r>
      <w:r>
        <w:br/>
        <w:t>fut la perspicacité de son esprit », « si perspicace fût-il ».</w:t>
      </w:r>
      <w:r>
        <w:br/>
        <w:t>Mais cet emploi n’est pas relevé dans les dictionnaires.</w:t>
      </w:r>
      <w:r>
        <w:br/>
      </w:r>
      <w:r>
        <w:rPr>
          <w:rStyle w:val="Corpodeltesto183CenturySchoolbook7ptCorsivo"/>
        </w:rPr>
        <w:t xml:space="preserve">ja tant ne l’avisast </w:t>
      </w:r>
      <w:r>
        <w:rPr>
          <w:rStyle w:val="Corpodeltesto183CenturySchoolbookCorsivo0"/>
        </w:rPr>
        <w:t>:</w:t>
      </w:r>
      <w:r>
        <w:t xml:space="preserve"> « si longtemps pût-il le regarder ».</w:t>
      </w:r>
      <w:r>
        <w:br/>
      </w:r>
      <w:r>
        <w:rPr>
          <w:rStyle w:val="Corpodeltesto183CenturySchoolbook7ptCorsivo"/>
        </w:rPr>
        <w:t>Ja tant,</w:t>
      </w:r>
      <w:r>
        <w:rPr>
          <w:rStyle w:val="Corpodeltesto183SegoeUI8ptGrassetto"/>
        </w:rPr>
        <w:t xml:space="preserve"> </w:t>
      </w:r>
      <w:r>
        <w:t>locution adverbiale, ouvre une proposition</w:t>
      </w:r>
      <w:r>
        <w:br/>
        <w:t xml:space="preserve">concessive. L’adverbe </w:t>
      </w:r>
      <w:r>
        <w:rPr>
          <w:rStyle w:val="Corpodeltesto183CenturySchoolbook7ptCorsivo"/>
        </w:rPr>
        <w:t>ne</w:t>
      </w:r>
      <w:r>
        <w:rPr>
          <w:rStyle w:val="Corpodeltesto183SegoeUI8ptGrassetto"/>
        </w:rPr>
        <w:t xml:space="preserve"> </w:t>
      </w:r>
      <w:r>
        <w:t>est entraîné par le contexte</w:t>
      </w:r>
      <w:r>
        <w:br/>
        <w:t>virtualisant, sans avoir pour autant de véritable valeur</w:t>
      </w:r>
      <w:r>
        <w:br/>
        <w:t>négative.</w:t>
      </w:r>
    </w:p>
    <w:p w14:paraId="079A501B" w14:textId="77777777" w:rsidR="009A1B5B" w:rsidRDefault="004E42D2" w:rsidP="00625B5B">
      <w:pPr>
        <w:pStyle w:val="Corpodeltesto1831"/>
        <w:numPr>
          <w:ilvl w:val="0"/>
          <w:numId w:val="70"/>
        </w:numPr>
        <w:shd w:val="clear" w:color="auto" w:fill="auto"/>
        <w:tabs>
          <w:tab w:val="left" w:pos="537"/>
        </w:tabs>
        <w:spacing w:line="226" w:lineRule="exact"/>
        <w:ind w:left="360" w:hanging="360"/>
      </w:pPr>
      <w:r>
        <w:t xml:space="preserve">Emploi de la forme pronominale dialectale </w:t>
      </w:r>
      <w:r>
        <w:rPr>
          <w:rStyle w:val="Corpodeltesto183CenturySchoolbook7ptCorsivo"/>
        </w:rPr>
        <w:t>mi</w:t>
      </w:r>
      <w:r>
        <w:rPr>
          <w:rStyle w:val="Corpodeltesto183SegoeUI8ptGrassetto"/>
        </w:rPr>
        <w:t xml:space="preserve"> </w:t>
      </w:r>
      <w:r>
        <w:t>pour les</w:t>
      </w:r>
      <w:r>
        <w:br/>
        <w:t>besoins de la rime.</w:t>
      </w:r>
    </w:p>
    <w:p w14:paraId="45FFC804" w14:textId="77777777" w:rsidR="009A1B5B" w:rsidRDefault="004E42D2" w:rsidP="00625B5B">
      <w:pPr>
        <w:pStyle w:val="Corpodeltesto1831"/>
        <w:numPr>
          <w:ilvl w:val="0"/>
          <w:numId w:val="70"/>
        </w:numPr>
        <w:shd w:val="clear" w:color="auto" w:fill="auto"/>
        <w:tabs>
          <w:tab w:val="left" w:pos="537"/>
        </w:tabs>
        <w:spacing w:line="180" w:lineRule="exact"/>
        <w:ind w:left="360" w:hanging="360"/>
      </w:pPr>
      <w:r>
        <w:rPr>
          <w:rStyle w:val="Corpodeltesto183CenturySchoolbook7ptCorsivo"/>
        </w:rPr>
        <w:t xml:space="preserve">mise </w:t>
      </w:r>
      <w:r>
        <w:rPr>
          <w:rStyle w:val="Corpodeltesto183CenturySchoolbookCorsivo0"/>
        </w:rPr>
        <w:t>:</w:t>
      </w:r>
      <w:r>
        <w:t xml:space="preserve"> L’accord se fait avec un seul terme.</w:t>
      </w:r>
    </w:p>
    <w:p w14:paraId="00A921BD" w14:textId="77777777" w:rsidR="009A1B5B" w:rsidRDefault="004E42D2">
      <w:pPr>
        <w:pStyle w:val="Corpodeltesto1831"/>
        <w:shd w:val="clear" w:color="auto" w:fill="auto"/>
        <w:spacing w:line="226" w:lineRule="exact"/>
        <w:ind w:left="360" w:hanging="360"/>
      </w:pPr>
      <w:r>
        <w:t>119 Perceval soliloque plus longuement qu’il ne le faisait</w:t>
      </w:r>
      <w:r>
        <w:br/>
        <w:t>chez Chrétien. Ce faisant, Gerbert privilégie le. dis-</w:t>
      </w:r>
      <w:r>
        <w:br/>
        <w:t>cours direct.</w:t>
      </w:r>
    </w:p>
    <w:p w14:paraId="738012CB" w14:textId="77777777" w:rsidR="009A1B5B" w:rsidRDefault="004E42D2">
      <w:pPr>
        <w:pStyle w:val="Corpodeltesto1831"/>
        <w:shd w:val="clear" w:color="auto" w:fill="auto"/>
        <w:spacing w:line="226" w:lineRule="exact"/>
        <w:ind w:left="360" w:hanging="360"/>
      </w:pPr>
      <w:r>
        <w:rPr>
          <w:rStyle w:val="Corpodeltesto183CenturySchoolbook55pt"/>
        </w:rPr>
        <w:t>126</w:t>
      </w:r>
      <w:r>
        <w:t xml:space="preserve"> </w:t>
      </w:r>
      <w:r>
        <w:rPr>
          <w:rStyle w:val="Corpodeltesto183CenturySchoolbook7ptCorsivo"/>
        </w:rPr>
        <w:t xml:space="preserve">iointe </w:t>
      </w:r>
      <w:r>
        <w:rPr>
          <w:rStyle w:val="Corpodeltesto183CenturySchoolbookCorsivo0"/>
        </w:rPr>
        <w:t>:</w:t>
      </w:r>
      <w:r>
        <w:t xml:space="preserve"> au sens d’« articulation» (voir </w:t>
      </w:r>
      <w:r>
        <w:rPr>
          <w:rStyle w:val="Corpodeltesto183CenturySchoolbook7ptCorsivo"/>
        </w:rPr>
        <w:t>God.,</w:t>
      </w:r>
      <w:r>
        <w:rPr>
          <w:rStyle w:val="Corpodeltesto183SegoeUI8ptGrassetto"/>
        </w:rPr>
        <w:t xml:space="preserve"> </w:t>
      </w:r>
      <w:r>
        <w:t>t. IV,</w:t>
      </w:r>
      <w:r>
        <w:br/>
        <w:t>p. 649).</w:t>
      </w:r>
    </w:p>
    <w:p w14:paraId="135DEC5D" w14:textId="77777777" w:rsidR="009A1B5B" w:rsidRDefault="004E42D2">
      <w:pPr>
        <w:pStyle w:val="Corpodeltesto1831"/>
        <w:shd w:val="clear" w:color="auto" w:fill="auto"/>
        <w:spacing w:line="230" w:lineRule="exact"/>
        <w:ind w:left="360" w:hanging="360"/>
      </w:pPr>
      <w:r>
        <w:t xml:space="preserve">128 </w:t>
      </w:r>
      <w:r>
        <w:rPr>
          <w:rStyle w:val="Corpodeltesto183CenturySchoolbook7ptCorsivo"/>
        </w:rPr>
        <w:t xml:space="preserve">quej’a ajointe </w:t>
      </w:r>
      <w:r>
        <w:rPr>
          <w:rStyle w:val="Corpodeltesto183CenturySchoolbookCorsivo0"/>
        </w:rPr>
        <w:t>:</w:t>
      </w:r>
      <w:r>
        <w:t xml:space="preserve"> cas (non rare) où l’auxiliaire </w:t>
      </w:r>
      <w:r>
        <w:rPr>
          <w:rStyle w:val="Corpodeltesto183CenturySchoolbook7ptCorsivo"/>
        </w:rPr>
        <w:t>ai</w:t>
      </w:r>
      <w:r>
        <w:rPr>
          <w:rStyle w:val="Corpodeltesto183SegoeUI8ptGrassetto"/>
        </w:rPr>
        <w:t xml:space="preserve"> </w:t>
      </w:r>
      <w:r>
        <w:t>est réduit</w:t>
      </w:r>
      <w:r>
        <w:br/>
        <w:t xml:space="preserve">à </w:t>
      </w:r>
      <w:r>
        <w:rPr>
          <w:rStyle w:val="Corpodeltesto183CenturySchoolbook7ptCorsivo"/>
        </w:rPr>
        <w:t>a</w:t>
      </w:r>
      <w:r>
        <w:rPr>
          <w:rStyle w:val="Corpodeltesto183SegoeUI8ptGrassetto"/>
        </w:rPr>
        <w:t xml:space="preserve"> </w:t>
      </w:r>
      <w:r>
        <w:t>en picard.</w:t>
      </w:r>
    </w:p>
    <w:p w14:paraId="1541591F" w14:textId="77777777" w:rsidR="009A1B5B" w:rsidRDefault="004E42D2">
      <w:pPr>
        <w:pStyle w:val="Corpodeltesto1831"/>
        <w:shd w:val="clear" w:color="auto" w:fill="auto"/>
        <w:spacing w:line="226" w:lineRule="exact"/>
        <w:ind w:firstLine="0"/>
        <w:sectPr w:rsidR="009A1B5B">
          <w:headerReference w:type="even" r:id="rId1281"/>
          <w:headerReference w:type="default" r:id="rId1282"/>
          <w:pgSz w:w="11909" w:h="16834"/>
          <w:pgMar w:top="1430" w:right="1440" w:bottom="1430" w:left="1440" w:header="0" w:footer="3" w:gutter="0"/>
          <w:pgNumType w:start="787"/>
          <w:cols w:space="720"/>
          <w:noEndnote/>
          <w:docGrid w:linePitch="360"/>
        </w:sectPr>
      </w:pPr>
      <w:r>
        <w:t>Le motif de l’épée mal soudée ne provient pas de</w:t>
      </w:r>
      <w:r>
        <w:br/>
        <w:t>l’oeuvre de Chrétien. Chez le prédécesseur direct de</w:t>
      </w:r>
      <w:r>
        <w:br/>
        <w:t>Gerbert, Wauchier de Denain, une épée dont la lame</w:t>
      </w:r>
      <w:r>
        <w:br/>
        <w:t>est parfaite et l’apparence somptueuse est offerte à Per-</w:t>
      </w:r>
      <w:r>
        <w:br/>
        <w:t>ceval par la mystérieuse Blonde Pucele, nièce du Roi</w:t>
      </w:r>
      <w:r>
        <w:br/>
        <w:t xml:space="preserve">Pêcheur (v. 3130 </w:t>
      </w:r>
      <w:r>
        <w:rPr>
          <w:rStyle w:val="Corpodeltesto183CenturySchoolbook7ptCorsivo"/>
        </w:rPr>
        <w:t>sq.).</w:t>
      </w:r>
      <w:r>
        <w:rPr>
          <w:rStyle w:val="Corpodeltesto183SegoeUI8ptGrassetto"/>
        </w:rPr>
        <w:t xml:space="preserve"> </w:t>
      </w:r>
      <w:r>
        <w:t>Chez Gerbert, l’épée est d’abord</w:t>
      </w:r>
      <w:r>
        <w:br/>
        <w:t>brisée, puis ressoudée imparfaitement par Perceval, car</w:t>
      </w:r>
    </w:p>
    <w:p w14:paraId="0704A99F" w14:textId="77777777" w:rsidR="009A1B5B" w:rsidRDefault="004E42D2">
      <w:pPr>
        <w:pStyle w:val="Corpodeltesto1831"/>
        <w:shd w:val="clear" w:color="auto" w:fill="auto"/>
        <w:spacing w:line="221" w:lineRule="exact"/>
        <w:ind w:firstLine="0"/>
      </w:pPr>
      <w:r>
        <w:lastRenderedPageBreak/>
        <w:t>il reste une « osque ». Ce motif n’est pas inédit</w:t>
      </w:r>
      <w:r>
        <w:rPr>
          <w:vertAlign w:val="superscript"/>
        </w:rPr>
        <w:t>1</w:t>
      </w:r>
      <w:r>
        <w:t xml:space="preserve">, </w:t>
      </w:r>
      <w:r>
        <w:rPr>
          <w:vertAlign w:val="subscript"/>
        </w:rPr>
        <w:t>ma</w:t>
      </w:r>
      <w:r>
        <w:t>j</w:t>
      </w:r>
      <w:r>
        <w:rPr>
          <w:vertAlign w:val="subscript"/>
        </w:rPr>
        <w:t>s</w:t>
      </w:r>
      <w:r>
        <w:rPr>
          <w:vertAlign w:val="subscript"/>
        </w:rPr>
        <w:br/>
      </w:r>
      <w:r>
        <w:t>il permet de retarder le dénouement de la quête On</w:t>
      </w:r>
      <w:r>
        <w:br/>
        <w:t>peut suggérer aussi avec H. Bouget (« L’épée brisée ■</w:t>
      </w:r>
      <w:r>
        <w:br/>
        <w:t xml:space="preserve">métaphore et clef de l’énigme dans les </w:t>
      </w:r>
      <w:r>
        <w:rPr>
          <w:rStyle w:val="Corpodeltesto183CenturySchoolbook7ptCorsivo"/>
        </w:rPr>
        <w:t>Contirìuations</w:t>
      </w:r>
      <w:r>
        <w:rPr>
          <w:rStyle w:val="Corpodeltesto183SegoeUI8ptGrassetto"/>
        </w:rPr>
        <w:t xml:space="preserve"> </w:t>
      </w:r>
      <w:r>
        <w:t>de</w:t>
      </w:r>
      <w:r>
        <w:br/>
      </w:r>
      <w:r>
        <w:rPr>
          <w:rStyle w:val="Corpodeltesto183CenturySchoolbook7ptCorsivo"/>
        </w:rPr>
        <w:t>Perceval</w:t>
      </w:r>
      <w:r>
        <w:rPr>
          <w:rStyle w:val="Corpodeltesto183SegoeUI8ptGrassetto"/>
        </w:rPr>
        <w:t xml:space="preserve">», </w:t>
      </w:r>
      <w:r>
        <w:rPr>
          <w:rStyle w:val="Corpodeltesto183CenturySchoolbook7ptCorsivo"/>
        </w:rPr>
        <w:t>Les Clefs des textes médiévaux. Pouvoir, savoir</w:t>
      </w:r>
      <w:r>
        <w:rPr>
          <w:rStyle w:val="Corpodeltesto183CenturySchoolbook7ptCorsivo"/>
        </w:rPr>
        <w:br/>
        <w:t>et interprétation,</w:t>
      </w:r>
      <w:r>
        <w:rPr>
          <w:rStyle w:val="Corpodeltesto183SegoeUI8ptGrassetto"/>
        </w:rPr>
        <w:t xml:space="preserve"> </w:t>
      </w:r>
      <w:r>
        <w:t>dir. F. Pomel, Presses universitaires de</w:t>
      </w:r>
      <w:r>
        <w:br/>
        <w:t>Rennes, 2006, p. 194) que l’épée brisée est « l’illustra-</w:t>
      </w:r>
      <w:r>
        <w:br/>
        <w:t>tion métaphorique de l’art du continuateur», et avec</w:t>
      </w:r>
      <w:r>
        <w:br/>
        <w:t>A. Leupin (« La faille et l’écriture de la faille dans les</w:t>
      </w:r>
      <w:r>
        <w:br/>
      </w:r>
      <w:r>
        <w:rPr>
          <w:rStyle w:val="Corpodeltesto183CenturySchoolbook7ptCorsivo"/>
        </w:rPr>
        <w:t>Continuations du Perceval</w:t>
      </w:r>
      <w:r>
        <w:t xml:space="preserve">», </w:t>
      </w:r>
      <w:r>
        <w:rPr>
          <w:rStyle w:val="Corpodeltesto183CenturySchoolbook7ptCorsivo"/>
        </w:rPr>
        <w:t>Le Moyen Age,</w:t>
      </w:r>
      <w:r>
        <w:rPr>
          <w:rStyle w:val="Corpodeltesto183SegoeUI8ptGrassetto"/>
        </w:rPr>
        <w:t xml:space="preserve"> </w:t>
      </w:r>
      <w:r>
        <w:t>1982, t. 88</w:t>
      </w:r>
    </w:p>
    <w:p w14:paraId="58EBE472" w14:textId="77777777" w:rsidR="009A1B5B" w:rsidRDefault="004E42D2">
      <w:pPr>
        <w:pStyle w:val="Corpodeltesto1901"/>
        <w:shd w:val="clear" w:color="auto" w:fill="auto"/>
        <w:spacing w:line="197" w:lineRule="exact"/>
        <w:ind w:left="360" w:hanging="360"/>
        <w:jc w:val="left"/>
      </w:pPr>
      <w:r>
        <w:rPr>
          <w:vertAlign w:val="superscript"/>
        </w:rPr>
        <w:t>1</w:t>
      </w:r>
      <w:r>
        <w:t xml:space="preserve"> Voir A. Guerreau-Jalabert, </w:t>
      </w:r>
      <w:r>
        <w:rPr>
          <w:rStyle w:val="Corpodeltesto190BookAntiquaCorsivo"/>
        </w:rPr>
        <w:t>Index des motifs narratifs dans les romans</w:t>
      </w:r>
      <w:r>
        <w:rPr>
          <w:rStyle w:val="Corpodeltesto190BookAntiquaCorsivo"/>
        </w:rPr>
        <w:br/>
        <w:t xml:space="preserve">arthuriens français en vers (Xlf-Xllf </w:t>
      </w:r>
      <w:r>
        <w:rPr>
          <w:rStyle w:val="Corpodeltesto190Georgia6ptCorsivo"/>
        </w:rPr>
        <w:t>siècles),</w:t>
      </w:r>
      <w:r>
        <w:t xml:space="preserve"> Genève, Droz, 1992</w:t>
      </w:r>
      <w:r>
        <w:br/>
        <w:t xml:space="preserve">p. 263 : «D 1081, Magic sword». Dans la </w:t>
      </w:r>
      <w:r>
        <w:rPr>
          <w:rStyle w:val="Corpodeltesto190BookAntiquaCorsivo"/>
        </w:rPr>
        <w:t xml:space="preserve">Première </w:t>
      </w:r>
      <w:r>
        <w:rPr>
          <w:rStyle w:val="Corpodeltesto190Georgia6ptCorsivo"/>
        </w:rPr>
        <w:t>Continuation</w:t>
      </w:r>
      <w:r>
        <w:rPr>
          <w:rStyle w:val="Corpodeltesto190Georgia6ptCorsivo"/>
        </w:rPr>
        <w:br/>
      </w:r>
      <w:r>
        <w:t>(rédaction longue), Gauvain assiste au passage du Graal; on lui</w:t>
      </w:r>
      <w:r>
        <w:br/>
        <w:t>présente une épée brisée en deux tronçons, offerte au Roi Pêcheur</w:t>
      </w:r>
      <w:r>
        <w:br/>
        <w:t xml:space="preserve">par l’une de ses nièces (W. Roach, </w:t>
      </w:r>
      <w:r>
        <w:rPr>
          <w:rStyle w:val="Corpodeltesto190Georgia6ptCorsivo"/>
        </w:rPr>
        <w:t>op. cit.,</w:t>
      </w:r>
      <w:r>
        <w:t xml:space="preserve"> t. I, v. 1432-1469). Le</w:t>
      </w:r>
      <w:r>
        <w:br/>
        <w:t>roi prévient Gauvain qu’il devra ressouder l’épée, s’il veut</w:t>
      </w:r>
      <w:r>
        <w:br/>
        <w:t>connaître les secrets du Graal, mais ce dernier échoue.</w:t>
      </w:r>
    </w:p>
    <w:p w14:paraId="6CA7BF48" w14:textId="77777777" w:rsidR="009A1B5B" w:rsidRDefault="004E42D2">
      <w:pPr>
        <w:pStyle w:val="Corpodeltesto1901"/>
        <w:shd w:val="clear" w:color="auto" w:fill="auto"/>
        <w:spacing w:line="197" w:lineRule="exact"/>
        <w:ind w:firstLine="0"/>
        <w:jc w:val="left"/>
      </w:pPr>
      <w:r>
        <w:t xml:space="preserve">En revanche, dès le début de la </w:t>
      </w:r>
      <w:r>
        <w:rPr>
          <w:rStyle w:val="Corpodeltesto190BookAntiquaCorsivo"/>
        </w:rPr>
        <w:t>Continuation</w:t>
      </w:r>
      <w:r>
        <w:rPr>
          <w:rStyle w:val="Corpodeltesto19075pt"/>
        </w:rPr>
        <w:t xml:space="preserve"> </w:t>
      </w:r>
      <w:r>
        <w:t>de Manessier, Percevá</w:t>
      </w:r>
      <w:r>
        <w:br/>
        <w:t>apprend de la bouche du Roi Pêcheur le contenu de tous les</w:t>
      </w:r>
      <w:r>
        <w:br/>
        <w:t>secrets concernant le Graal et la Lance. II découvre aussi quelle est</w:t>
      </w:r>
      <w:r>
        <w:br/>
        <w:t xml:space="preserve">l’origine de cette épée brisée (W Roach, </w:t>
      </w:r>
      <w:r>
        <w:rPr>
          <w:rStyle w:val="Corpodeltesto190BookAntiquaCorsivo"/>
        </w:rPr>
        <w:t>op. cit.,</w:t>
      </w:r>
      <w:r>
        <w:rPr>
          <w:rStyle w:val="Corpodeltesto19075pt"/>
        </w:rPr>
        <w:t xml:space="preserve"> </w:t>
      </w:r>
      <w:r>
        <w:t>t. V, v. 32595-</w:t>
      </w:r>
      <w:r>
        <w:br/>
        <w:t>32979). La révélation est rendue possible, car, à la fm du livre de</w:t>
      </w:r>
      <w:r>
        <w:br/>
        <w:t>Gerbert (fol. 220, 1. 24), Perceval l’a parfaitement ressoudée. Le</w:t>
      </w:r>
      <w:r>
        <w:br/>
        <w:t>Roi Pêcheur révèle alors au chevaher qu’elle fut prise sur un mort</w:t>
      </w:r>
      <w:r>
        <w:br/>
        <w:t>par un certain Espignogrés, ennemi redouté du frère du Roi</w:t>
      </w:r>
      <w:r>
        <w:br/>
        <w:t>Pêcheur, Goondeserz, devant le château duquel il tenait le siège.</w:t>
      </w:r>
      <w:r>
        <w:br/>
        <w:t>Espignogrés, pour venir à bout de la vaillance de Goondeserz,</w:t>
      </w:r>
      <w:r>
        <w:br/>
        <w:t>s’était équipé des armes du mort, si bien que Goondeserz ne se</w:t>
      </w:r>
      <w:r>
        <w:br/>
        <w:t>méfia pas et le laissa s’approcher de lui. II ne put résister quand</w:t>
      </w:r>
      <w:r>
        <w:br/>
        <w:t>son adversaire le fiappa à la tête et le tua net. C’est alors que l’épée</w:t>
      </w:r>
      <w:r>
        <w:br/>
        <w:t>dérobée se brisa en deux morceaux. L’une des pièces resta fichée</w:t>
      </w:r>
      <w:r>
        <w:br/>
        <w:t>dans le corps du malheureux défunt et l’autre fut jetée à terre par</w:t>
      </w:r>
      <w:r>
        <w:br/>
        <w:t>le vainqueur. Plus tard, l’une des nièces du Roi Pêcheur réunit les</w:t>
      </w:r>
      <w:r>
        <w:br/>
        <w:t xml:space="preserve">deux tronçons dans un </w:t>
      </w:r>
      <w:r>
        <w:rPr>
          <w:rStyle w:val="Corpodeltesto190BookAntiquaCorsivo"/>
        </w:rPr>
        <w:t>cendal</w:t>
      </w:r>
      <w:r>
        <w:rPr>
          <w:rStyle w:val="Corpodeltesto19075pt"/>
        </w:rPr>
        <w:t xml:space="preserve"> </w:t>
      </w:r>
      <w:r>
        <w:t>et les rapporta au roi. Elle lui prédit</w:t>
      </w:r>
      <w:r>
        <w:br/>
        <w:t>aussi qu’un jour, viendrait un chevalier capable de la ressouder. Le</w:t>
      </w:r>
      <w:r>
        <w:br/>
        <w:t>roi, très affligé, se fiappa de cette épée brisée entre les deux cuisses.</w:t>
      </w:r>
    </w:p>
    <w:p w14:paraId="7A620D23" w14:textId="77777777" w:rsidR="009A1B5B" w:rsidRDefault="004E42D2">
      <w:pPr>
        <w:pStyle w:val="Corpodeltesto1831"/>
        <w:shd w:val="clear" w:color="auto" w:fill="auto"/>
        <w:spacing w:line="226" w:lineRule="exact"/>
        <w:ind w:firstLine="0"/>
      </w:pPr>
      <w:r>
        <w:rPr>
          <w:rStyle w:val="Corpodeltesto183LucidaSansUnicodeSpaziatura0pt"/>
        </w:rPr>
        <w:t xml:space="preserve">p. </w:t>
      </w:r>
      <w:r>
        <w:t>257) que « .. .le récit ne se continue qu’à une condi-</w:t>
      </w:r>
      <w:r>
        <w:br/>
        <w:t>tion fondamentale : reconduire sans cesse, quelque part</w:t>
      </w:r>
      <w:r>
        <w:br/>
        <w:t>une béance incontournable qui, à se combler, pronon-</w:t>
      </w:r>
      <w:r>
        <w:br/>
        <w:t>cerait du même trait son arrêt de mort ».</w:t>
      </w:r>
    </w:p>
    <w:p w14:paraId="1E9EEBC8" w14:textId="77777777" w:rsidR="009A1B5B" w:rsidRDefault="004E42D2">
      <w:pPr>
        <w:pStyle w:val="Corpodeltesto1831"/>
        <w:shd w:val="clear" w:color="auto" w:fill="auto"/>
        <w:spacing w:line="216" w:lineRule="exact"/>
        <w:ind w:left="360" w:hanging="360"/>
      </w:pPr>
      <w:r>
        <w:rPr>
          <w:rStyle w:val="Corpodeltesto183SegoeUI8ptGrassetto"/>
        </w:rPr>
        <w:t xml:space="preserve">130-131 </w:t>
      </w:r>
      <w:r>
        <w:t xml:space="preserve">Les deux corrections d’après </w:t>
      </w:r>
      <w:r>
        <w:rPr>
          <w:rStyle w:val="Corpodeltesto183CenturySchoolbook7ptCorsivo"/>
        </w:rPr>
        <w:t>B</w:t>
      </w:r>
      <w:r>
        <w:rPr>
          <w:rStyle w:val="Corpodeltesto183SegoeUI8ptGrassetto"/>
        </w:rPr>
        <w:t xml:space="preserve"> </w:t>
      </w:r>
      <w:r>
        <w:t>s’imposent pour le sens</w:t>
      </w:r>
      <w:r>
        <w:br/>
        <w:t xml:space="preserve">et la mesure du vers </w:t>
      </w:r>
      <w:r>
        <w:rPr>
          <w:rStyle w:val="Corpodeltesto183CenturySchoolbook7ptCorsivo"/>
        </w:rPr>
        <w:t>(cf.</w:t>
      </w:r>
      <w:r>
        <w:rPr>
          <w:rStyle w:val="Corpodeltesto183SegoeUI8ptGrassetto"/>
        </w:rPr>
        <w:t xml:space="preserve"> </w:t>
      </w:r>
      <w:r>
        <w:t>M. Williams).</w:t>
      </w:r>
    </w:p>
    <w:p w14:paraId="51C81911" w14:textId="77777777" w:rsidR="009A1B5B" w:rsidRDefault="004E42D2">
      <w:pPr>
        <w:pStyle w:val="Corpodeltesto1831"/>
        <w:shd w:val="clear" w:color="auto" w:fill="auto"/>
        <w:spacing w:line="180" w:lineRule="exact"/>
        <w:ind w:left="360" w:hanging="360"/>
      </w:pPr>
      <w:r>
        <w:rPr>
          <w:rStyle w:val="Corpodeltesto183CenturySchoolbook55pt"/>
        </w:rPr>
        <w:t>136</w:t>
      </w:r>
      <w:r>
        <w:t xml:space="preserve"> </w:t>
      </w:r>
      <w:r>
        <w:rPr>
          <w:rStyle w:val="Corpodeltesto183CenturySchoolbook7ptCorsivo"/>
        </w:rPr>
        <w:t>par le rìviere</w:t>
      </w:r>
      <w:r>
        <w:rPr>
          <w:rStyle w:val="Corpodeltesto183SegoeUI8ptGrassetto"/>
        </w:rPr>
        <w:t xml:space="preserve"> </w:t>
      </w:r>
      <w:r>
        <w:t>: « sur la rive ».</w:t>
      </w:r>
    </w:p>
    <w:p w14:paraId="047690F9" w14:textId="77777777" w:rsidR="009A1B5B" w:rsidRDefault="004E42D2">
      <w:pPr>
        <w:pStyle w:val="Corpodeltesto1831"/>
        <w:shd w:val="clear" w:color="auto" w:fill="auto"/>
        <w:spacing w:line="226" w:lineRule="exact"/>
        <w:ind w:left="360" w:hanging="360"/>
      </w:pPr>
      <w:r>
        <w:rPr>
          <w:rStyle w:val="Corpodeltesto183CenturySchoolbook55pt"/>
        </w:rPr>
        <w:t>138</w:t>
      </w:r>
      <w:r>
        <w:t xml:space="preserve"> </w:t>
      </w:r>
      <w:r>
        <w:rPr>
          <w:rStyle w:val="Corpodeltesto183CenturySchoolbook7ptCorsivo"/>
        </w:rPr>
        <w:t>Un clos de mur fait a crestiax</w:t>
      </w:r>
      <w:r>
        <w:rPr>
          <w:rStyle w:val="Corpodeltesto183SegoeUI8ptGrassetto"/>
        </w:rPr>
        <w:t xml:space="preserve"> </w:t>
      </w:r>
      <w:r>
        <w:t>: Comprendre « un mur de</w:t>
      </w:r>
      <w:r>
        <w:br/>
        <w:t xml:space="preserve">pierres, clos et crénelé » (voir </w:t>
      </w:r>
      <w:r>
        <w:rPr>
          <w:rStyle w:val="Corpodeltesto183CenturySchoolbook7ptCorsivo"/>
        </w:rPr>
        <w:t>God.,</w:t>
      </w:r>
      <w:r>
        <w:rPr>
          <w:rStyle w:val="Corpodeltesto183SegoeUI8ptGrassetto"/>
        </w:rPr>
        <w:t xml:space="preserve"> </w:t>
      </w:r>
      <w:r>
        <w:t>t. II, p. 369).</w:t>
      </w:r>
    </w:p>
    <w:p w14:paraId="53A4543B" w14:textId="77777777" w:rsidR="009A1B5B" w:rsidRDefault="004E42D2">
      <w:pPr>
        <w:pStyle w:val="Corpodeltesto1831"/>
        <w:shd w:val="clear" w:color="auto" w:fill="auto"/>
        <w:spacing w:line="226" w:lineRule="exact"/>
        <w:ind w:left="360" w:hanging="360"/>
      </w:pPr>
      <w:r>
        <w:rPr>
          <w:rStyle w:val="Corpodeltesto183CenturySchoolbook55pt"/>
        </w:rPr>
        <w:t>167</w:t>
      </w:r>
      <w:r>
        <w:t xml:space="preserve"> </w:t>
      </w:r>
      <w:r>
        <w:rPr>
          <w:rStyle w:val="Corpodeltesto183CenturySchoolbook7ptCorsivo"/>
        </w:rPr>
        <w:t xml:space="preserve">mon huchier ont en despit </w:t>
      </w:r>
      <w:r>
        <w:rPr>
          <w:rStyle w:val="Corpodeltesto183CenturySchoolbookCorsivo0"/>
        </w:rPr>
        <w:t>:</w:t>
      </w:r>
      <w:r>
        <w:t xml:space="preserve"> Comprendre « ils méprisent</w:t>
      </w:r>
      <w:r>
        <w:br/>
        <w:t xml:space="preserve">mon appel ». Voir l’expression </w:t>
      </w:r>
      <w:r>
        <w:rPr>
          <w:rStyle w:val="Corpodeltesto183CenturySchoolbook7ptCorsivo"/>
        </w:rPr>
        <w:t>avoir en despit</w:t>
      </w:r>
      <w:r>
        <w:rPr>
          <w:rStyle w:val="Corpodeltesto183SegoeUI8ptGrassetto"/>
        </w:rPr>
        <w:t xml:space="preserve"> </w:t>
      </w:r>
      <w:r>
        <w:t>au sens de</w:t>
      </w:r>
      <w:r>
        <w:br/>
        <w:t xml:space="preserve">« dédaigner, mépriser » dans G. Di Stefano, </w:t>
      </w:r>
      <w:r>
        <w:rPr>
          <w:rStyle w:val="Corpodeltesto183CenturySchoolbook7ptCorsivo"/>
        </w:rPr>
        <w:t>Dictionnaire</w:t>
      </w:r>
      <w:r>
        <w:rPr>
          <w:rStyle w:val="Corpodeltesto183CenturySchoolbook7ptCorsivo"/>
        </w:rPr>
        <w:br/>
        <w:t>des locutions en moyen français, op. cit.,</w:t>
      </w:r>
      <w:r>
        <w:rPr>
          <w:rStyle w:val="Corpodeltesto183SegoeUI8ptGrassetto"/>
        </w:rPr>
        <w:t xml:space="preserve"> </w:t>
      </w:r>
      <w:r>
        <w:t>p. 243.</w:t>
      </w:r>
    </w:p>
    <w:p w14:paraId="624048FA" w14:textId="77777777" w:rsidR="009A1B5B" w:rsidRDefault="004E42D2">
      <w:pPr>
        <w:pStyle w:val="Corpodeltesto1831"/>
        <w:shd w:val="clear" w:color="auto" w:fill="auto"/>
        <w:spacing w:line="226" w:lineRule="exact"/>
        <w:ind w:left="360" w:hanging="360"/>
      </w:pPr>
      <w:r>
        <w:rPr>
          <w:rStyle w:val="Corpodeltesto183CenturySchoolbook75pt0"/>
        </w:rPr>
        <w:t xml:space="preserve">174 </w:t>
      </w:r>
      <w:r>
        <w:rPr>
          <w:rStyle w:val="Corpodeltesto183CenturySchoolbook7ptCorsivo"/>
        </w:rPr>
        <w:t>fine</w:t>
      </w:r>
      <w:r>
        <w:rPr>
          <w:rStyle w:val="Corpodeltesto183SegoeUI8ptGrassetto"/>
        </w:rPr>
        <w:t xml:space="preserve"> </w:t>
      </w:r>
      <w:r>
        <w:t xml:space="preserve">détermine </w:t>
      </w:r>
      <w:r>
        <w:rPr>
          <w:rStyle w:val="Corpodeltesto183CenturySchoolbook7ptCorsivo"/>
        </w:rPr>
        <w:t>espee</w:t>
      </w:r>
      <w:r>
        <w:rPr>
          <w:rStyle w:val="Corpodeltesto183SegoeUI8ptGrassetto"/>
        </w:rPr>
        <w:t xml:space="preserve"> </w:t>
      </w:r>
      <w:r>
        <w:t>avec le sens de « qui était d’excel-</w:t>
      </w:r>
      <w:r>
        <w:br/>
        <w:t>lente qualité ».</w:t>
      </w:r>
    </w:p>
    <w:p w14:paraId="573C8E16" w14:textId="77777777" w:rsidR="009A1B5B" w:rsidRDefault="004E42D2">
      <w:pPr>
        <w:pStyle w:val="Corpodeltesto1831"/>
        <w:shd w:val="clear" w:color="auto" w:fill="auto"/>
        <w:spacing w:line="226" w:lineRule="exact"/>
        <w:ind w:left="360" w:hanging="360"/>
      </w:pPr>
      <w:r>
        <w:rPr>
          <w:rStyle w:val="Corpodeltesto183CenturySchoolbook55pt"/>
        </w:rPr>
        <w:t>180</w:t>
      </w:r>
      <w:r>
        <w:t xml:space="preserve"> Nous créons un paragraphe.</w:t>
      </w:r>
    </w:p>
    <w:p w14:paraId="4923D814" w14:textId="77777777" w:rsidR="009A1B5B" w:rsidRDefault="004E42D2">
      <w:pPr>
        <w:pStyle w:val="Corpodeltesto1831"/>
        <w:shd w:val="clear" w:color="auto" w:fill="auto"/>
        <w:spacing w:line="226" w:lineRule="exact"/>
        <w:ind w:firstLine="360"/>
      </w:pPr>
      <w:r>
        <w:t>Les propos tenus par l’homme aux cheveux blancs sur</w:t>
      </w:r>
      <w:r>
        <w:br/>
        <w:t>le thème de l’épée brisée sont proches de ceux que</w:t>
      </w:r>
      <w:r>
        <w:br/>
        <w:t>dispense la cousine de Perceval dans l’ouvrage de</w:t>
      </w:r>
      <w:r>
        <w:br/>
        <w:t>Chrétien : si l’épée de Perceval venait à être brisée (soit</w:t>
      </w:r>
      <w:r>
        <w:br/>
        <w:t>l’épée prestigieuse qui lui a été remise au château du</w:t>
      </w:r>
      <w:r>
        <w:br/>
        <w:t>Roi Pêcheur</w:t>
      </w:r>
      <w:r>
        <w:rPr>
          <w:vertAlign w:val="superscript"/>
        </w:rPr>
        <w:footnoteReference w:id="240"/>
      </w:r>
      <w:r>
        <w:t xml:space="preserve"> chez le devancier — et non son épée</w:t>
      </w:r>
      <w:r>
        <w:br/>
      </w:r>
      <w:r>
        <w:lastRenderedPageBreak/>
        <w:t xml:space="preserve">habituelle dans la </w:t>
      </w:r>
      <w:r>
        <w:rPr>
          <w:rStyle w:val="Corpodeltesto183CenturySchoolbook7ptCorsivo"/>
        </w:rPr>
        <w:t>Continuation)</w:t>
      </w:r>
      <w:r>
        <w:t>, seul l’homme qui l’a</w:t>
      </w:r>
      <w:r>
        <w:br/>
        <w:t>. forgée, Trébuchet (v. 3679), et qui vit près d’un lac au-</w:t>
      </w:r>
      <w:r>
        <w:br/>
        <w:t>dessus de Cothoatre (v. 3675) saurait la ressouder. En</w:t>
      </w:r>
      <w:r>
        <w:br/>
        <w:t>l’occurrence, le héros brise son épée sous le coup de</w:t>
      </w:r>
      <w:r>
        <w:br/>
        <w:t>la colère et la faute est si grave que, pour se racheter,</w:t>
      </w:r>
    </w:p>
    <w:p w14:paraId="7F255B4B" w14:textId="77777777" w:rsidR="009A1B5B" w:rsidRDefault="004E42D2">
      <w:pPr>
        <w:pStyle w:val="Corpodeltesto1901"/>
        <w:shd w:val="clear" w:color="auto" w:fill="auto"/>
        <w:spacing w:line="216" w:lineRule="exact"/>
        <w:ind w:firstLine="0"/>
        <w:jc w:val="left"/>
      </w:pPr>
      <w:r>
        <w:t xml:space="preserve">Perceval devra errer sept années supplémentaires </w:t>
      </w:r>
      <w:r>
        <w:rPr>
          <w:rStyle w:val="Corpodeltesto190AngsanaUPC14pt"/>
        </w:rPr>
        <w:t>avant</w:t>
      </w:r>
      <w:r>
        <w:rPr>
          <w:rStyle w:val="Corpodeltesto190AngsanaUPC14pt"/>
        </w:rPr>
        <w:br/>
      </w:r>
      <w:r>
        <w:t>qu’il ne puisse espérer atteindre le Graal et la Lance</w:t>
      </w:r>
    </w:p>
    <w:p w14:paraId="572C38E4" w14:textId="77777777" w:rsidR="009A1B5B" w:rsidRDefault="004E42D2">
      <w:pPr>
        <w:pStyle w:val="Corpodeltesto540"/>
        <w:shd w:val="clear" w:color="auto" w:fill="auto"/>
        <w:spacing w:line="211" w:lineRule="exact"/>
        <w:ind w:left="360" w:hanging="360"/>
        <w:jc w:val="left"/>
      </w:pPr>
      <w:r>
        <w:rPr>
          <w:rStyle w:val="Corpodeltesto54SegoeUI8ptGrassettoNoncorsivo"/>
        </w:rPr>
        <w:t xml:space="preserve">188 </w:t>
      </w:r>
      <w:r>
        <w:t xml:space="preserve">Grans pechiez vous a enorté </w:t>
      </w:r>
      <w:r>
        <w:rPr>
          <w:rStyle w:val="Corpodeltesto549pt"/>
          <w:i/>
          <w:iCs/>
        </w:rPr>
        <w:t>:</w:t>
      </w:r>
      <w:r>
        <w:rPr>
          <w:rStyle w:val="Corpodeltesto54Georgia9ptNoncorsivo"/>
        </w:rPr>
        <w:t xml:space="preserve"> Le sujet de </w:t>
      </w:r>
      <w:r>
        <w:t>a</w:t>
      </w:r>
      <w:r>
        <w:rPr>
          <w:rStyle w:val="Corpodeltesto54SegoeUI8ptGrassettoNoncorsivo"/>
        </w:rPr>
        <w:t xml:space="preserve"> </w:t>
      </w:r>
      <w:r>
        <w:rPr>
          <w:rStyle w:val="Corpodeltesto54Georgia9ptNoncorsivo"/>
        </w:rPr>
        <w:t xml:space="preserve">est </w:t>
      </w:r>
      <w:r>
        <w:t>on</w:t>
      </w:r>
      <w:r>
        <w:rPr>
          <w:rStyle w:val="Corpodeltesto54SegoeUI8ptGrassettoNoncorsivo"/>
        </w:rPr>
        <w:t xml:space="preserve"> non </w:t>
      </w:r>
      <w:r>
        <w:rPr>
          <w:rStyle w:val="Corpodeltesto54Georgia9ptNoncorsivo"/>
        </w:rPr>
        <w:t>"</w:t>
      </w:r>
      <w:r>
        <w:rPr>
          <w:rStyle w:val="Corpodeltesto54Georgia9ptNoncorsivo"/>
        </w:rPr>
        <w:br/>
        <w:t>exprimé.</w:t>
      </w:r>
    </w:p>
    <w:p w14:paraId="568F6B5A" w14:textId="77777777" w:rsidR="009A1B5B" w:rsidRDefault="004E42D2">
      <w:pPr>
        <w:pStyle w:val="Corpodeltesto1831"/>
        <w:shd w:val="clear" w:color="auto" w:fill="auto"/>
        <w:spacing w:line="211" w:lineRule="exact"/>
        <w:ind w:left="360" w:hanging="360"/>
      </w:pPr>
      <w:r>
        <w:rPr>
          <w:rStyle w:val="Corpodeltesto183SegoeUI8ptGrassetto"/>
        </w:rPr>
        <w:t xml:space="preserve">191 </w:t>
      </w:r>
      <w:r>
        <w:rPr>
          <w:rStyle w:val="Corpodeltesto183CenturySchoolbook7ptCorsivo"/>
        </w:rPr>
        <w:t xml:space="preserve">Anemis </w:t>
      </w:r>
      <w:r>
        <w:rPr>
          <w:rStyle w:val="Corpodeltesto183CenturySchoolbookCorsivo0"/>
        </w:rPr>
        <w:t>:</w:t>
      </w:r>
      <w:r>
        <w:t xml:space="preserve"> Le diable est singularisé. </w:t>
      </w:r>
      <w:r>
        <w:rPr>
          <w:rStyle w:val="Corpodeltesto183CenturySchoolbook7ptCorsivo"/>
        </w:rPr>
        <w:t>Anemis</w:t>
      </w:r>
      <w:r>
        <w:rPr>
          <w:rStyle w:val="Corpodeltesto183SegoeUI8ptGrassetto"/>
        </w:rPr>
        <w:t xml:space="preserve"> </w:t>
      </w:r>
      <w:r>
        <w:t xml:space="preserve">équivaut </w:t>
      </w:r>
      <w:r>
        <w:rPr>
          <w:rStyle w:val="Corpodeltesto183SegoeUI8ptGrassetto"/>
        </w:rPr>
        <w:t>à</w:t>
      </w:r>
      <w:r>
        <w:rPr>
          <w:rStyle w:val="Corpodeltesto183SegoeUI8ptGrassetto"/>
        </w:rPr>
        <w:br/>
      </w:r>
      <w:r>
        <w:t>« Satan », d’où la majuscule.</w:t>
      </w:r>
    </w:p>
    <w:p w14:paraId="57164472" w14:textId="77777777" w:rsidR="009A1B5B" w:rsidRDefault="004E42D2" w:rsidP="00625B5B">
      <w:pPr>
        <w:pStyle w:val="Corpodeltesto1831"/>
        <w:numPr>
          <w:ilvl w:val="0"/>
          <w:numId w:val="71"/>
        </w:numPr>
        <w:shd w:val="clear" w:color="auto" w:fill="auto"/>
        <w:tabs>
          <w:tab w:val="left" w:pos="736"/>
        </w:tabs>
        <w:spacing w:line="216" w:lineRule="exact"/>
        <w:ind w:left="360" w:hanging="360"/>
      </w:pPr>
      <w:r>
        <w:rPr>
          <w:rStyle w:val="Corpodeltesto183CenturySchoolbook7ptCorsivo"/>
        </w:rPr>
        <w:t>avecfaire penitanche :</w:t>
      </w:r>
      <w:r>
        <w:rPr>
          <w:rStyle w:val="Corpodeltesto183SegoeUI8ptGrassetto"/>
        </w:rPr>
        <w:t xml:space="preserve"> </w:t>
      </w:r>
      <w:r>
        <w:t>« en expiant un péché », « en faí_</w:t>
      </w:r>
      <w:r>
        <w:br/>
        <w:t>sant pénitence ».</w:t>
      </w:r>
    </w:p>
    <w:p w14:paraId="0C4CA0B6" w14:textId="77777777" w:rsidR="009A1B5B" w:rsidRDefault="004E42D2" w:rsidP="00625B5B">
      <w:pPr>
        <w:pStyle w:val="Corpodeltesto1180"/>
        <w:numPr>
          <w:ilvl w:val="0"/>
          <w:numId w:val="71"/>
        </w:numPr>
        <w:shd w:val="clear" w:color="auto" w:fill="auto"/>
        <w:tabs>
          <w:tab w:val="left" w:pos="736"/>
        </w:tabs>
        <w:spacing w:line="216" w:lineRule="exact"/>
        <w:ind w:left="360" w:hanging="360"/>
      </w:pPr>
      <w:r>
        <w:rPr>
          <w:rStyle w:val="Corpodeltesto1187ptCorsivo"/>
        </w:rPr>
        <w:t>dont :</w:t>
      </w:r>
      <w:r>
        <w:rPr>
          <w:rStyle w:val="Corpodeltesto118SegoeUI8ptGrassetto"/>
        </w:rPr>
        <w:t xml:space="preserve"> </w:t>
      </w:r>
      <w:r>
        <w:t>employé avec une valeur temporelle au sens de</w:t>
      </w:r>
      <w:r>
        <w:br/>
        <w:t>« par suite », « alors ».</w:t>
      </w:r>
    </w:p>
    <w:p w14:paraId="72BE0AAE" w14:textId="77777777" w:rsidR="009A1B5B" w:rsidRDefault="004E42D2">
      <w:pPr>
        <w:pStyle w:val="Corpodeltesto1831"/>
        <w:shd w:val="clear" w:color="auto" w:fill="auto"/>
        <w:spacing w:line="216" w:lineRule="exact"/>
        <w:ind w:left="360" w:hanging="360"/>
      </w:pPr>
      <w:r>
        <w:t xml:space="preserve">210 </w:t>
      </w:r>
      <w:r>
        <w:rPr>
          <w:rStyle w:val="Corpodeltesto183CenturySchoolbook7ptCorsivo"/>
        </w:rPr>
        <w:t xml:space="preserve">qu’i molt i fait glorïeus estre </w:t>
      </w:r>
      <w:r>
        <w:rPr>
          <w:rStyle w:val="Corpodeltesto183CenturySchoolbookCorsivo0"/>
        </w:rPr>
        <w:t xml:space="preserve">: </w:t>
      </w:r>
      <w:r>
        <w:rPr>
          <w:rStyle w:val="Corpodeltesto183CenturySchoolbook7ptCorsivo"/>
        </w:rPr>
        <w:t>q',</w:t>
      </w:r>
      <w:r>
        <w:rPr>
          <w:rStyle w:val="Corpodeltesto183SegoeUI8ptGrassetto"/>
        </w:rPr>
        <w:t xml:space="preserve"> </w:t>
      </w:r>
      <w:r>
        <w:t xml:space="preserve">dans </w:t>
      </w:r>
      <w:r>
        <w:rPr>
          <w:rStyle w:val="Corpodeltesto183CenturySchoolbook7ptCorsivo"/>
        </w:rPr>
        <w:t>AB,</w:t>
      </w:r>
      <w:r>
        <w:rPr>
          <w:rStyle w:val="Corpodeltesto183SegoeUI8ptGrassetto"/>
        </w:rPr>
        <w:t xml:space="preserve"> </w:t>
      </w:r>
      <w:r>
        <w:t>doit certaíne-</w:t>
      </w:r>
      <w:r>
        <w:br/>
        <w:t xml:space="preserve">ment être lu </w:t>
      </w:r>
      <w:r>
        <w:rPr>
          <w:rStyle w:val="Corpodeltesto183CenturySchoolbook7ptCorsivo"/>
        </w:rPr>
        <w:t>qu’i</w:t>
      </w:r>
      <w:r>
        <w:rPr>
          <w:rStyle w:val="Corpodeltesto183SegoeUI8ptGrassetto"/>
        </w:rPr>
        <w:t xml:space="preserve"> </w:t>
      </w:r>
      <w:r>
        <w:t xml:space="preserve">avec </w:t>
      </w:r>
      <w:r>
        <w:rPr>
          <w:rStyle w:val="Corpodeltesto183CenturySchoolbook7ptCorsivo"/>
        </w:rPr>
        <w:t>i</w:t>
      </w:r>
      <w:r>
        <w:rPr>
          <w:rStyle w:val="Corpodeltesto183SegoeUI8ptGrassetto"/>
        </w:rPr>
        <w:t xml:space="preserve"> </w:t>
      </w:r>
      <w:r>
        <w:t xml:space="preserve">ayant valeur de </w:t>
      </w:r>
      <w:r>
        <w:rPr>
          <w:rStyle w:val="Corpodeltesto183CenturySchoolbook7ptCorsivo"/>
        </w:rPr>
        <w:t>il</w:t>
      </w:r>
      <w:r>
        <w:rPr>
          <w:rStyle w:val="Corpodeltesto183SegoeUI8ptGrassetto"/>
        </w:rPr>
        <w:t xml:space="preserve"> </w:t>
      </w:r>
      <w:r>
        <w:t xml:space="preserve">et non </w:t>
      </w:r>
      <w:r>
        <w:rPr>
          <w:rStyle w:val="Corpodeltesto183CenturySchoolbook7ptCorsivo"/>
        </w:rPr>
        <w:t>que</w:t>
      </w:r>
      <w:r>
        <w:rPr>
          <w:rStyle w:val="Corpodeltesto183CenturySchoolbook7ptCorsivo"/>
        </w:rPr>
        <w:br/>
      </w:r>
      <w:r>
        <w:t>comme le propose M. Williams.</w:t>
      </w:r>
    </w:p>
    <w:p w14:paraId="7FACA79F" w14:textId="77777777" w:rsidR="009A1B5B" w:rsidRDefault="004E42D2">
      <w:pPr>
        <w:pStyle w:val="Corpodeltesto1180"/>
        <w:shd w:val="clear" w:color="auto" w:fill="auto"/>
        <w:spacing w:line="190" w:lineRule="exact"/>
        <w:ind w:left="360" w:hanging="360"/>
      </w:pPr>
      <w:r>
        <w:t xml:space="preserve">218 </w:t>
      </w:r>
      <w:r>
        <w:rPr>
          <w:rStyle w:val="Corpodeltesto1187ptCorsivo"/>
        </w:rPr>
        <w:t>doute</w:t>
      </w:r>
      <w:r>
        <w:rPr>
          <w:rStyle w:val="Corpodeltesto118SegoeUI8ptGrassetto"/>
        </w:rPr>
        <w:t xml:space="preserve"> </w:t>
      </w:r>
      <w:r>
        <w:t>est féminin.</w:t>
      </w:r>
    </w:p>
    <w:p w14:paraId="1DA78D0E" w14:textId="77777777" w:rsidR="009A1B5B" w:rsidRDefault="004E42D2">
      <w:pPr>
        <w:pStyle w:val="Corpodeltesto1831"/>
        <w:shd w:val="clear" w:color="auto" w:fill="auto"/>
        <w:spacing w:line="221" w:lineRule="exact"/>
        <w:ind w:left="360" w:hanging="360"/>
      </w:pPr>
      <w:r>
        <w:rPr>
          <w:rStyle w:val="Corpodeltesto183CenturySchoolbook95pt"/>
        </w:rPr>
        <w:t xml:space="preserve">231 </w:t>
      </w:r>
      <w:r>
        <w:rPr>
          <w:rStyle w:val="Corpodeltesto183CenturySchoolbook7ptCorsivo"/>
        </w:rPr>
        <w:t xml:space="preserve">ïluec estoi </w:t>
      </w:r>
      <w:r>
        <w:rPr>
          <w:rStyle w:val="Corpodeltesto183CenturySchoolbookCorsivo0"/>
        </w:rPr>
        <w:t>:</w:t>
      </w:r>
      <w:r>
        <w:t xml:space="preserve"> peut-être à interpréter comme un impératif</w:t>
      </w:r>
      <w:r>
        <w:br/>
        <w:t xml:space="preserve">rare de </w:t>
      </w:r>
      <w:r>
        <w:rPr>
          <w:rStyle w:val="Corpodeltesto183CenturySchoolbook7ptCorsivo"/>
        </w:rPr>
        <w:t>ester</w:t>
      </w:r>
      <w:r>
        <w:rPr>
          <w:rStyle w:val="Corpodeltesto183SegoeUI8ptGrassetto"/>
        </w:rPr>
        <w:t xml:space="preserve"> </w:t>
      </w:r>
      <w:r>
        <w:t xml:space="preserve">d’après l’indicatif présent </w:t>
      </w:r>
      <w:r>
        <w:rPr>
          <w:rStyle w:val="Corpodeltesto183CenturySchoolbook7ptCorsivo"/>
        </w:rPr>
        <w:t>estoís 1</w:t>
      </w:r>
      <w:r>
        <w:rPr>
          <w:rStyle w:val="Corpodeltesto183SegoeUI8ptGrassetto"/>
        </w:rPr>
        <w:t xml:space="preserve"> </w:t>
      </w:r>
      <w:r>
        <w:t>(voir</w:t>
      </w:r>
      <w:r>
        <w:br/>
        <w:t xml:space="preserve">G. Zink, </w:t>
      </w:r>
      <w:r>
        <w:rPr>
          <w:rStyle w:val="Corpodeltesto183CenturySchoolbook7ptCorsivo"/>
        </w:rPr>
        <w:t>Morphologie..., op. cit.,</w:t>
      </w:r>
      <w:r>
        <w:rPr>
          <w:rStyle w:val="Corpodeltesto183SegoeUI8ptGrassetto"/>
        </w:rPr>
        <w:t xml:space="preserve"> </w:t>
      </w:r>
      <w:r>
        <w:t>p. 226). II peut s’agit</w:t>
      </w:r>
      <w:r>
        <w:br/>
        <w:t>aussi d’une forme verbale de p. 2, modifiée et adaptée</w:t>
      </w:r>
      <w:r>
        <w:br/>
        <w:t xml:space="preserve">aux besoins de la rime (habituellement </w:t>
      </w:r>
      <w:r>
        <w:rPr>
          <w:rStyle w:val="Corpodeltesto183CenturySchoolbook7ptCorsivo"/>
        </w:rPr>
        <w:t>esta 2).</w:t>
      </w:r>
    </w:p>
    <w:p w14:paraId="3FDB032A" w14:textId="77777777" w:rsidR="009A1B5B" w:rsidRDefault="004E42D2">
      <w:pPr>
        <w:pStyle w:val="Corpodeltesto1831"/>
        <w:shd w:val="clear" w:color="auto" w:fill="auto"/>
        <w:spacing w:line="221" w:lineRule="exact"/>
        <w:ind w:left="360" w:hanging="360"/>
        <w:sectPr w:rsidR="009A1B5B">
          <w:headerReference w:type="even" r:id="rId1283"/>
          <w:headerReference w:type="default" r:id="rId1284"/>
          <w:headerReference w:type="first" r:id="rId1285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rPr>
          <w:rStyle w:val="Corpodeltesto183CenturySchoolbook95pt"/>
        </w:rPr>
        <w:t xml:space="preserve">239 </w:t>
      </w:r>
      <w:r>
        <w:rPr>
          <w:rStyle w:val="Corpodeltesto183CenturySchoolbook7ptCorsivo"/>
        </w:rPr>
        <w:t>Le brief</w:t>
      </w:r>
      <w:r>
        <w:rPr>
          <w:rStyle w:val="Corpodeltesto183SegoeUI8ptGrassetto"/>
        </w:rPr>
        <w:t xml:space="preserve"> </w:t>
      </w:r>
      <w:r>
        <w:t xml:space="preserve">est un talisman, une sorte d’amulette (voir </w:t>
      </w:r>
      <w:r>
        <w:rPr>
          <w:rStyle w:val="Corpodeltesto183CenturySchoolbook7ptCorsivo"/>
        </w:rPr>
        <w:t>TL,</w:t>
      </w:r>
      <w:r>
        <w:rPr>
          <w:rStyle w:val="Corpodeltesto183CenturySchoolbook7ptCorsivo"/>
        </w:rPr>
        <w:br/>
      </w:r>
      <w:r>
        <w:t>t. I, p. 1146-47) sur laquelle un court texte peut se</w:t>
      </w:r>
      <w:r>
        <w:br/>
        <w:t>trouver écrit, le plus souvent le nom de Dieu, une</w:t>
      </w:r>
      <w:r>
        <w:br/>
        <w:t>prière. II présente ici les caractéristiques suivantes :</w:t>
      </w:r>
      <w:r>
        <w:br/>
      </w:r>
      <w:r>
        <w:rPr>
          <w:rStyle w:val="Corpodeltesto183CenturySchoolbook7ptCorsivo"/>
        </w:rPr>
        <w:t>petit, roont, tout a compas.</w:t>
      </w:r>
      <w:r>
        <w:rPr>
          <w:rStyle w:val="Corpodeltesto183SegoeUI8ptGrassetto"/>
        </w:rPr>
        <w:t xml:space="preserve"> </w:t>
      </w:r>
      <w:r>
        <w:t xml:space="preserve">On trouve plus bas </w:t>
      </w:r>
      <w:r>
        <w:rPr>
          <w:rStyle w:val="Corpodeltesto183CenturySchoolbook7ptCorsivo"/>
        </w:rPr>
        <w:t>brief roont</w:t>
      </w:r>
      <w:r>
        <w:rPr>
          <w:rStyle w:val="Corpodeltesto183CenturySchoolbook7ptCorsivo"/>
        </w:rPr>
        <w:br/>
      </w:r>
      <w:r>
        <w:t>(v. 289). L’objet possède des vertus tutélaires qu’il ne</w:t>
      </w:r>
      <w:r>
        <w:br/>
        <w:t>faudrait pas manquer de mettre en rapport avec l’épi-</w:t>
      </w:r>
      <w:r>
        <w:br/>
        <w:t>sode du « Mont Douloureux », car il préserve mer-</w:t>
      </w:r>
      <w:r>
        <w:br/>
        <w:t>veilleusement de la folie celui qui le possède. Ainsi,</w:t>
      </w:r>
      <w:r>
        <w:br/>
        <w:t>quand deux chevaliers s’approchent du pilier instauré</w:t>
      </w:r>
      <w:r>
        <w:br/>
        <w:t>par Merlin au sommet du Mont et qu’ils sombrent</w:t>
      </w:r>
      <w:r>
        <w:br/>
        <w:t>dans une terrible frénésie, il suffit à Perceval de porter</w:t>
      </w:r>
      <w:r>
        <w:br/>
        <w:t>l’objet bien à plat sur leur tête (v. 253-254) pour qu’ils</w:t>
      </w:r>
      <w:r>
        <w:br/>
        <w:t>guérissent à l’instant même. On trouve une scène simi-</w:t>
      </w:r>
      <w:r>
        <w:br/>
        <w:t xml:space="preserve">laire dans le </w:t>
      </w:r>
      <w:r>
        <w:rPr>
          <w:rStyle w:val="Corpodeltesto183CenturySchoolbook7ptCorsivo"/>
        </w:rPr>
        <w:t>Roman de Renart</w:t>
      </w:r>
      <w:r>
        <w:rPr>
          <w:rStyle w:val="Corpodeltesto183SegoeUI8ptGrassetto"/>
        </w:rPr>
        <w:t xml:space="preserve"> </w:t>
      </w:r>
      <w:r>
        <w:t>(br I, coll. 6, éd.</w:t>
      </w:r>
    </w:p>
    <w:p w14:paraId="50153B1F" w14:textId="77777777" w:rsidR="009A1B5B" w:rsidRDefault="004E42D2">
      <w:pPr>
        <w:pStyle w:val="Corpodeltesto1831"/>
        <w:shd w:val="clear" w:color="auto" w:fill="auto"/>
        <w:spacing w:line="226" w:lineRule="exact"/>
        <w:ind w:firstLine="0"/>
      </w:pPr>
      <w:r>
        <w:rPr>
          <w:rStyle w:val="Corpodeltesto183CenturySchoolbook7pt0"/>
        </w:rPr>
        <w:lastRenderedPageBreak/>
        <w:t xml:space="preserve">M. </w:t>
      </w:r>
      <w:r>
        <w:t xml:space="preserve">Roques) alors que la reine Fiere of&amp;e un </w:t>
      </w:r>
      <w:r>
        <w:rPr>
          <w:rStyle w:val="Corpodeltesto183CenturySchoolbook7ptCorsivo"/>
        </w:rPr>
        <w:t>brief</w:t>
      </w:r>
      <w:r>
        <w:rPr>
          <w:rStyle w:val="Corpodeltesto183SegoeUI8ptGrassetto"/>
        </w:rPr>
        <w:t xml:space="preserve"> </w:t>
      </w:r>
      <w:r>
        <w:t>pro-</w:t>
      </w:r>
      <w:r>
        <w:br/>
        <w:t xml:space="preserve">tecteur (traduit par « talisman ») </w:t>
      </w:r>
      <w:r>
        <w:rPr>
          <w:rStyle w:val="Corpodeltesto183CenturySchoolbook75pt0"/>
        </w:rPr>
        <w:t xml:space="preserve">à </w:t>
      </w:r>
      <w:r>
        <w:t>Renart, qui devra</w:t>
      </w:r>
      <w:r>
        <w:br/>
        <w:t xml:space="preserve">préserver sa vie, quand les barons le ramèneront </w:t>
      </w:r>
      <w:r>
        <w:rPr>
          <w:rStyle w:val="Corpodeltesto183CenturySchoolbook75pt0"/>
        </w:rPr>
        <w:t xml:space="preserve">à </w:t>
      </w:r>
      <w:r>
        <w:t>la</w:t>
      </w:r>
      <w:r>
        <w:br/>
        <w:t>cour du roi pour lui passer la corde au cou (v. 1979-</w:t>
      </w:r>
      <w:r>
        <w:br/>
        <w:t>1986).</w:t>
      </w:r>
    </w:p>
    <w:p w14:paraId="5989FE6F" w14:textId="77777777" w:rsidR="009A1B5B" w:rsidRDefault="004E42D2">
      <w:pPr>
        <w:pStyle w:val="Corpodeltesto1831"/>
        <w:shd w:val="clear" w:color="auto" w:fill="auto"/>
        <w:spacing w:line="226" w:lineRule="exact"/>
        <w:ind w:left="360" w:hanging="360"/>
      </w:pPr>
      <w:r>
        <w:rPr>
          <w:rStyle w:val="Corpodeltesto183CenturySchoolbook55pt"/>
        </w:rPr>
        <w:t>241</w:t>
      </w:r>
      <w:r>
        <w:t xml:space="preserve"> </w:t>
      </w:r>
      <w:r>
        <w:rPr>
          <w:rStyle w:val="Corpodeltesto183CenturySchoolbook7ptCorsivo"/>
        </w:rPr>
        <w:t>liute A</w:t>
      </w:r>
      <w:r>
        <w:rPr>
          <w:rStyle w:val="Corpodeltesto183SegoeUI8ptGrassetto"/>
        </w:rPr>
        <w:t xml:space="preserve"> </w:t>
      </w:r>
      <w:r>
        <w:t xml:space="preserve">avec </w:t>
      </w:r>
      <w:r>
        <w:rPr>
          <w:rStyle w:val="Corpodeltesto183CenturySchoolbook7ptCorsivo"/>
        </w:rPr>
        <w:t>i</w:t>
      </w:r>
      <w:r>
        <w:rPr>
          <w:rStyle w:val="Corpodeltesto183SegoeUI8ptGrassetto"/>
        </w:rPr>
        <w:t xml:space="preserve"> </w:t>
      </w:r>
      <w:r>
        <w:t>accentué par une barre oblique. Voir</w:t>
      </w:r>
      <w:r>
        <w:br/>
        <w:t xml:space="preserve">P. Fouché, </w:t>
      </w:r>
      <w:r>
        <w:rPr>
          <w:rStyle w:val="Corpodeltesto183CenturySchoolbook7ptCorsivo"/>
        </w:rPr>
        <w:t>Le Verbe,</w:t>
      </w:r>
      <w:r>
        <w:rPr>
          <w:rStyle w:val="Corpodeltesto183SegoeUI8ptGrassetto"/>
        </w:rPr>
        <w:t xml:space="preserve"> </w:t>
      </w:r>
      <w:r>
        <w:t>p. 360, pour l’étude des participes</w:t>
      </w:r>
      <w:r>
        <w:br/>
        <w:t>passés picards.</w:t>
      </w:r>
    </w:p>
    <w:p w14:paraId="1DF2D0ED" w14:textId="77777777" w:rsidR="009A1B5B" w:rsidRDefault="004E42D2">
      <w:pPr>
        <w:pStyle w:val="Corpodeltesto1831"/>
        <w:shd w:val="clear" w:color="auto" w:fill="auto"/>
        <w:spacing w:line="226" w:lineRule="exact"/>
        <w:ind w:firstLine="360"/>
      </w:pPr>
      <w:r>
        <w:rPr>
          <w:rStyle w:val="Corpodeltesto183SegoeUI5pt"/>
        </w:rPr>
        <w:t>245</w:t>
      </w:r>
      <w:r>
        <w:rPr>
          <w:rStyle w:val="Corpodeltesto183SegoeUI8ptGrassetto"/>
        </w:rPr>
        <w:t xml:space="preserve"> </w:t>
      </w:r>
      <w:r>
        <w:t xml:space="preserve">Nous lisons </w:t>
      </w:r>
      <w:r>
        <w:rPr>
          <w:rStyle w:val="Corpodeltesto183CenturySchoolbook7ptCorsivo"/>
        </w:rPr>
        <w:t>contruit A,</w:t>
      </w:r>
      <w:r>
        <w:rPr>
          <w:rStyle w:val="Corpodeltesto183SegoeUI8ptGrassetto"/>
        </w:rPr>
        <w:t xml:space="preserve"> </w:t>
      </w:r>
      <w:r>
        <w:t>même si la barre qui distingue</w:t>
      </w:r>
      <w:r>
        <w:br/>
        <w:t xml:space="preserve">habituellement </w:t>
      </w:r>
      <w:r>
        <w:rPr>
          <w:rStyle w:val="Corpodeltesto183CenturySchoolbook7ptCorsivo"/>
        </w:rPr>
        <w:t>i</w:t>
      </w:r>
      <w:r>
        <w:rPr>
          <w:rStyle w:val="Corpodeltesto183SegoeUI8ptGrassetto"/>
        </w:rPr>
        <w:t xml:space="preserve"> </w:t>
      </w:r>
      <w:r>
        <w:t xml:space="preserve">de </w:t>
      </w:r>
      <w:r>
        <w:rPr>
          <w:rStyle w:val="Corpodeltesto183CenturySchoolbook7ptCorsivo"/>
        </w:rPr>
        <w:t>u</w:t>
      </w:r>
      <w:r>
        <w:rPr>
          <w:rStyle w:val="Corpodeltesto183SegoeUI8ptGrassetto"/>
        </w:rPr>
        <w:t xml:space="preserve"> </w:t>
      </w:r>
      <w:r>
        <w:t xml:space="preserve">n’apparaît pas. Le ms. </w:t>
      </w:r>
      <w:r>
        <w:rPr>
          <w:rStyle w:val="Corpodeltesto183CenturySchoolbook7ptCorsivo"/>
        </w:rPr>
        <w:t>B</w:t>
      </w:r>
      <w:r>
        <w:rPr>
          <w:rStyle w:val="Corpodeltesto183SegoeUI8ptGrassetto"/>
        </w:rPr>
        <w:t xml:space="preserve"> </w:t>
      </w:r>
      <w:r>
        <w:t>donne</w:t>
      </w:r>
      <w:r>
        <w:br/>
      </w:r>
      <w:r>
        <w:rPr>
          <w:rStyle w:val="Corpodeltesto183CenturySchoolbook7ptCorsivo"/>
        </w:rPr>
        <w:t>contruist</w:t>
      </w:r>
      <w:r>
        <w:rPr>
          <w:rStyle w:val="Corpodeltesto183SegoeUI8ptGrassetto"/>
        </w:rPr>
        <w:t xml:space="preserve"> </w:t>
      </w:r>
      <w:r>
        <w:t xml:space="preserve">avec cette barre portée sur </w:t>
      </w:r>
      <w:r>
        <w:rPr>
          <w:rStyle w:val="Corpodeltesto183CenturySchoolbook7ptCorsivo"/>
        </w:rPr>
        <w:t>i.</w:t>
      </w:r>
      <w:r>
        <w:rPr>
          <w:rStyle w:val="Corpodeltesto183SegoeUI8ptGrassetto"/>
        </w:rPr>
        <w:t xml:space="preserve"> </w:t>
      </w:r>
      <w:r>
        <w:t>II pourrait s’agir</w:t>
      </w:r>
      <w:r>
        <w:br/>
        <w:t xml:space="preserve">d’un participe passé rare de </w:t>
      </w:r>
      <w:r>
        <w:rPr>
          <w:rStyle w:val="Corpodeltesto183CenturySchoolbook7ptCorsivo"/>
        </w:rPr>
        <w:t>contrire</w:t>
      </w:r>
      <w:r>
        <w:rPr>
          <w:rStyle w:val="Corpodeltesto183SegoeUI8ptGrassetto"/>
        </w:rPr>
        <w:t xml:space="preserve"> </w:t>
      </w:r>
      <w:r>
        <w:t xml:space="preserve">(voir </w:t>
      </w:r>
      <w:r>
        <w:rPr>
          <w:rStyle w:val="Corpodeltesto183CenturySchoolbook7ptCorsivo"/>
        </w:rPr>
        <w:t>God.,</w:t>
      </w:r>
      <w:r>
        <w:rPr>
          <w:rStyle w:val="Corpodeltesto183SegoeUI8ptGrassetto"/>
        </w:rPr>
        <w:t xml:space="preserve"> </w:t>
      </w:r>
      <w:r>
        <w:t>t. II,</w:t>
      </w:r>
      <w:r>
        <w:br/>
        <w:t>p. 283) au sens de « froissé, déchiré », mais cette inter-</w:t>
      </w:r>
      <w:r>
        <w:br/>
        <w:t xml:space="preserve">prétation est peu satisfaisante pour le sens. </w:t>
      </w:r>
      <w:r>
        <w:rPr>
          <w:rStyle w:val="Corpodeltesto183CenturySchoolbook7ptCorsivo"/>
        </w:rPr>
        <w:t>Contruit</w:t>
      </w:r>
      <w:r>
        <w:rPr>
          <w:rStyle w:val="Corpodeltesto183SegoeUI8ptGrassetto"/>
        </w:rPr>
        <w:t xml:space="preserve"> </w:t>
      </w:r>
      <w:r>
        <w:t>sera</w:t>
      </w:r>
      <w:r>
        <w:br/>
        <w:t>plutôt considéré comme une forme non attestée d’un</w:t>
      </w:r>
      <w:r>
        <w:br/>
        <w:t xml:space="preserve">participe passé rattaché </w:t>
      </w:r>
      <w:r>
        <w:rPr>
          <w:rStyle w:val="Corpodeltesto183CenturySchoolbook75pt0"/>
        </w:rPr>
        <w:t xml:space="preserve">à </w:t>
      </w:r>
      <w:r>
        <w:rPr>
          <w:rStyle w:val="Corpodeltesto183CenturySchoolbook7ptCorsivo"/>
        </w:rPr>
        <w:t>construire,</w:t>
      </w:r>
      <w:r>
        <w:rPr>
          <w:rStyle w:val="Corpodeltesto183SegoeUI8ptGrassetto"/>
        </w:rPr>
        <w:t xml:space="preserve"> </w:t>
      </w:r>
      <w:r>
        <w:t xml:space="preserve">d’après </w:t>
      </w:r>
      <w:r>
        <w:rPr>
          <w:rStyle w:val="Corpodeltesto183CenturySchoolbook7ptCorsivo"/>
        </w:rPr>
        <w:t>FEW,</w:t>
      </w:r>
      <w:r>
        <w:rPr>
          <w:rStyle w:val="Corpodeltesto183SegoeUI8ptGrassetto"/>
        </w:rPr>
        <w:t xml:space="preserve"> </w:t>
      </w:r>
      <w:r>
        <w:t>t. II/</w:t>
      </w:r>
      <w:r>
        <w:br/>
        <w:t xml:space="preserve">2, s. v. </w:t>
      </w:r>
      <w:r>
        <w:rPr>
          <w:rStyle w:val="Corpodeltesto183CenturySchoolbook7ptCorsivo"/>
        </w:rPr>
        <w:t>construere construire</w:t>
      </w:r>
      <w:r>
        <w:rPr>
          <w:rStyle w:val="Corpodeltesto183SegoeUI8ptGrassetto"/>
        </w:rPr>
        <w:t xml:space="preserve"> </w:t>
      </w:r>
      <w:r>
        <w:t>au sens moins incertain de</w:t>
      </w:r>
      <w:r>
        <w:br/>
        <w:t>« commenter, expliquer», emploi bien attesté dans le</w:t>
      </w:r>
      <w:r>
        <w:br/>
        <w:t>Nord au XIII</w:t>
      </w:r>
      <w:r>
        <w:rPr>
          <w:vertAlign w:val="superscript"/>
        </w:rPr>
        <w:t>e</w:t>
      </w:r>
      <w:r>
        <w:t xml:space="preserve"> s. Le sens général serait alors le suivant:</w:t>
      </w:r>
      <w:r>
        <w:br/>
        <w:t>« Mais celui qui aurait voulu se mêler de lire cette lettre</w:t>
      </w:r>
      <w:r>
        <w:br/>
        <w:t>en aurait éprouvé de la peine, car, même en s’y consa-</w:t>
      </w:r>
      <w:r>
        <w:br/>
        <w:t>crant une année complète, il n’aurait pas “expliquer”</w:t>
      </w:r>
      <w:r>
        <w:br/>
        <w:t>le message ; et pourtant le texte en est très bref. »</w:t>
      </w:r>
      <w:r>
        <w:br/>
      </w:r>
      <w:r>
        <w:rPr>
          <w:rStyle w:val="Corpodeltesto183SegoeUI8ptGrassetto"/>
        </w:rPr>
        <w:t xml:space="preserve">251-52 </w:t>
      </w:r>
      <w:r>
        <w:rPr>
          <w:rStyle w:val="Corpodeltesto183CenturySchoolbook7ptCorsivo"/>
        </w:rPr>
        <w:t>decheus</w:t>
      </w:r>
      <w:r>
        <w:rPr>
          <w:rStyle w:val="Corpodeltesto183SegoeUI8ptGrassetto"/>
        </w:rPr>
        <w:t xml:space="preserve"> </w:t>
      </w:r>
      <w:r>
        <w:t xml:space="preserve">et </w:t>
      </w:r>
      <w:r>
        <w:rPr>
          <w:rStyle w:val="Corpodeltesto183CenturySchoolbook7ptCorsivo"/>
        </w:rPr>
        <w:t>desceus</w:t>
      </w:r>
      <w:r>
        <w:rPr>
          <w:rStyle w:val="Corpodeltesto183SegoeUI8ptGrassetto"/>
        </w:rPr>
        <w:t xml:space="preserve"> </w:t>
      </w:r>
      <w:r>
        <w:t>(</w:t>
      </w:r>
      <w:r>
        <w:rPr>
          <w:rStyle w:val="Corpodeltesto183CenturySchoolbook7ptCorsivo"/>
        </w:rPr>
        <w:t xml:space="preserve">desseus B) </w:t>
      </w:r>
      <w:r>
        <w:rPr>
          <w:rStyle w:val="Corpodeltesto183CenturySchoolbookCorsivo0"/>
        </w:rPr>
        <w:t>:</w:t>
      </w:r>
      <w:r>
        <w:t xml:space="preserve"> II s’agit respectivement</w:t>
      </w:r>
      <w:r>
        <w:br/>
        <w:t xml:space="preserve">de </w:t>
      </w:r>
      <w:r>
        <w:rPr>
          <w:rStyle w:val="Corpodeltesto183CenturySchoolbook7ptCorsivo"/>
        </w:rPr>
        <w:t>descheus</w:t>
      </w:r>
      <w:r>
        <w:rPr>
          <w:rStyle w:val="Corpodeltesto183SegoeUI8ptGrassetto"/>
        </w:rPr>
        <w:t xml:space="preserve"> </w:t>
      </w:r>
      <w:r>
        <w:t>(f. c.) (v. 251), p. pa. se rattachant formelle-</w:t>
      </w:r>
      <w:r>
        <w:br/>
        <w:t xml:space="preserve">ment </w:t>
      </w:r>
      <w:r>
        <w:rPr>
          <w:rStyle w:val="Corpodeltesto183CenturySchoolbook75pt0"/>
        </w:rPr>
        <w:t xml:space="preserve">à </w:t>
      </w:r>
      <w:r>
        <w:rPr>
          <w:rStyle w:val="Corpodeltesto183CenturySchoolbook7ptCorsivo"/>
        </w:rPr>
        <w:t>de(s)cheoir,</w:t>
      </w:r>
      <w:r>
        <w:rPr>
          <w:rStyle w:val="Corpodeltesto183SegoeUI8ptGrassetto"/>
        </w:rPr>
        <w:t xml:space="preserve"> </w:t>
      </w:r>
      <w:r>
        <w:t xml:space="preserve">du latin tardif </w:t>
      </w:r>
      <w:r>
        <w:rPr>
          <w:rStyle w:val="Corpodeltesto183CenturySchoolbook75pt0"/>
        </w:rPr>
        <w:t xml:space="preserve">*DECADERE, </w:t>
      </w:r>
      <w:r>
        <w:t>signifiant</w:t>
      </w:r>
      <w:r>
        <w:br/>
        <w:t xml:space="preserve">« déchu, ramené </w:t>
      </w:r>
      <w:r>
        <w:rPr>
          <w:rStyle w:val="Corpodeltesto183CenturySchoolbook75pt0"/>
        </w:rPr>
        <w:t xml:space="preserve">à </w:t>
      </w:r>
      <w:r>
        <w:t xml:space="preserve">un état inférieur, aliéné », et de </w:t>
      </w:r>
      <w:r>
        <w:rPr>
          <w:rStyle w:val="Corpodeltesto183CenturySchoolbook7ptCorsivo"/>
        </w:rPr>
        <w:t>des-</w:t>
      </w:r>
      <w:r>
        <w:rPr>
          <w:rStyle w:val="Corpodeltesto183CenturySchoolbook7ptCorsivo"/>
        </w:rPr>
        <w:br/>
        <w:t>ceiis</w:t>
      </w:r>
      <w:r>
        <w:rPr>
          <w:rStyle w:val="Corpodeltesto183SegoeUI8ptGrassetto"/>
        </w:rPr>
        <w:t xml:space="preserve"> </w:t>
      </w:r>
      <w:r>
        <w:t xml:space="preserve">/ </w:t>
      </w:r>
      <w:r>
        <w:rPr>
          <w:rStyle w:val="Corpodeltesto183CenturySchoolbook7ptCorsivo"/>
        </w:rPr>
        <w:t>desseiis B,</w:t>
      </w:r>
      <w:r>
        <w:rPr>
          <w:rStyle w:val="Corpodeltesto183SegoeUI8ptGrassetto"/>
        </w:rPr>
        <w:t xml:space="preserve"> </w:t>
      </w:r>
      <w:r>
        <w:t xml:space="preserve">soit </w:t>
      </w:r>
      <w:r>
        <w:rPr>
          <w:rStyle w:val="Corpodeltesto183CenturySchoolbook7ptCorsivo"/>
        </w:rPr>
        <w:t>decevoir,</w:t>
      </w:r>
      <w:r>
        <w:rPr>
          <w:rStyle w:val="Corpodeltesto183SegoeUI8ptGrassetto"/>
        </w:rPr>
        <w:t xml:space="preserve"> </w:t>
      </w:r>
      <w:r>
        <w:t xml:space="preserve">du latin </w:t>
      </w:r>
      <w:r>
        <w:rPr>
          <w:rStyle w:val="Corpodeltesto183CenturySchoolbook75pt0"/>
        </w:rPr>
        <w:t xml:space="preserve">DECIPERE, </w:t>
      </w:r>
      <w:r>
        <w:t>au sens</w:t>
      </w:r>
      <w:r>
        <w:br/>
        <w:t>de « trompé, abusé » (v, 252). Nous comprenons :</w:t>
      </w:r>
      <w:r>
        <w:br/>
        <w:t xml:space="preserve">« Chevalier, dit-il, soyez tout </w:t>
      </w:r>
      <w:r>
        <w:rPr>
          <w:rStyle w:val="Corpodeltesto183CenturySchoolbook75pt0"/>
        </w:rPr>
        <w:t xml:space="preserve">à </w:t>
      </w:r>
      <w:r>
        <w:t>fait certain que jamais</w:t>
      </w:r>
      <w:r>
        <w:br/>
        <w:t>vous ne serez déchu par un démon, ni ne le sera aucun</w:t>
      </w:r>
      <w:r>
        <w:br/>
        <w:t>homme, si abusé ou insensé soit-il, s’il a étendu le tahs-</w:t>
      </w:r>
      <w:r>
        <w:br/>
        <w:t>man sur sa tête, sans qu’il ne retrouve aussitôt la</w:t>
      </w:r>
    </w:p>
    <w:p w14:paraId="0745DD75" w14:textId="77777777" w:rsidR="009A1B5B" w:rsidRDefault="004E42D2">
      <w:pPr>
        <w:pStyle w:val="Corpodeltesto1831"/>
        <w:shd w:val="clear" w:color="auto" w:fill="auto"/>
        <w:spacing w:line="180" w:lineRule="exact"/>
        <w:ind w:firstLine="0"/>
      </w:pPr>
      <w:r>
        <w:t>raison. »</w:t>
      </w:r>
    </w:p>
    <w:p w14:paraId="1E4D7E50" w14:textId="77777777" w:rsidR="009A1B5B" w:rsidRDefault="004E42D2">
      <w:pPr>
        <w:pStyle w:val="Corpodeltesto1570"/>
        <w:shd w:val="clear" w:color="auto" w:fill="auto"/>
        <w:spacing w:line="221" w:lineRule="exact"/>
        <w:ind w:left="360" w:hanging="360"/>
      </w:pPr>
      <w:r>
        <w:t xml:space="preserve">261 </w:t>
      </w:r>
      <w:r>
        <w:rPr>
          <w:rStyle w:val="Corpodeltesto1577ptNongrassettoCorsivo"/>
        </w:rPr>
        <w:t>s’il n’estjustes de tozpechiez :</w:t>
      </w:r>
      <w:r>
        <w:rPr>
          <w:rStyle w:val="Corpodeltesto157SegoeUI8pt"/>
          <w:b/>
          <w:bCs/>
        </w:rPr>
        <w:t xml:space="preserve"> </w:t>
      </w:r>
      <w:r>
        <w:t xml:space="preserve">d’après </w:t>
      </w:r>
      <w:r>
        <w:rPr>
          <w:rStyle w:val="Corpodeltesto15795ptNongrassettoCorsivo"/>
        </w:rPr>
        <w:t>FEW</w:t>
      </w:r>
      <w:r>
        <w:t xml:space="preserve">(t. </w:t>
      </w:r>
      <w:r>
        <w:rPr>
          <w:rStyle w:val="Corpodeltesto15795ptNongrassetto0"/>
        </w:rPr>
        <w:t xml:space="preserve">V, </w:t>
      </w:r>
      <w:r>
        <w:t xml:space="preserve">p. </w:t>
      </w:r>
      <w:r>
        <w:rPr>
          <w:rStyle w:val="Corpodeltesto157SegoeUI6ptNongrassetto"/>
        </w:rPr>
        <w:t>87)3</w:t>
      </w:r>
      <w:r>
        <w:rPr>
          <w:rStyle w:val="Corpodeltesto157SegoeUI6ptNongrassetto"/>
        </w:rPr>
        <w:br/>
      </w:r>
      <w:r>
        <w:rPr>
          <w:rStyle w:val="Corpodeltesto1577ptNongrassettoCorsivo"/>
        </w:rPr>
        <w:t>juste(s)</w:t>
      </w:r>
      <w:r>
        <w:rPr>
          <w:rStyle w:val="Corpodeltesto157SegoeUI8pt"/>
          <w:b/>
          <w:bCs/>
        </w:rPr>
        <w:t xml:space="preserve"> </w:t>
      </w:r>
      <w:r>
        <w:t xml:space="preserve">est attesté au sens de </w:t>
      </w:r>
      <w:r>
        <w:rPr>
          <w:rStyle w:val="Corpodeltesto157SegoeUI8pt"/>
          <w:b/>
          <w:bCs/>
        </w:rPr>
        <w:t>«</w:t>
      </w:r>
      <w:r>
        <w:t>innocent</w:t>
      </w:r>
      <w:r>
        <w:rPr>
          <w:rStyle w:val="Corpodeltesto157SegoeUI8pt"/>
          <w:b/>
          <w:bCs/>
        </w:rPr>
        <w:t>», «</w:t>
      </w:r>
      <w:r>
        <w:t>f</w:t>
      </w:r>
      <w:r>
        <w:rPr>
          <w:vertAlign w:val="subscript"/>
        </w:rPr>
        <w:t>ranc</w:t>
      </w:r>
      <w:r>
        <w:t xml:space="preserve"> j</w:t>
      </w:r>
      <w:r>
        <w:br/>
        <w:t xml:space="preserve">Comprendre </w:t>
      </w:r>
      <w:r>
        <w:rPr>
          <w:rStyle w:val="Corpodeltesto157SegoeUI8pt"/>
          <w:b/>
          <w:bCs/>
        </w:rPr>
        <w:t xml:space="preserve">« </w:t>
      </w:r>
      <w:r>
        <w:t xml:space="preserve">s’il n’est lavé </w:t>
      </w:r>
      <w:r>
        <w:rPr>
          <w:rStyle w:val="Corpodeltesto1577ptNongrassettoCorsivo"/>
        </w:rPr>
        <w:t>(ou</w:t>
      </w:r>
      <w:r>
        <w:rPr>
          <w:rStyle w:val="Corpodeltesto157SegoeUI8pt"/>
          <w:b/>
          <w:bCs/>
        </w:rPr>
        <w:t xml:space="preserve"> </w:t>
      </w:r>
      <w:r>
        <w:t>libéré) de tout péché ..</w:t>
      </w:r>
    </w:p>
    <w:p w14:paraId="1DF38E5E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rPr>
          <w:rStyle w:val="Corpodeltesto12175ptGrassetto2"/>
        </w:rPr>
        <w:t xml:space="preserve">265 </w:t>
      </w:r>
      <w:r>
        <w:rPr>
          <w:rStyle w:val="Corpodeltesto1217ptCorsivo"/>
        </w:rPr>
        <w:t xml:space="preserve">come est uns petis grains de sel </w:t>
      </w:r>
      <w:r>
        <w:rPr>
          <w:rStyle w:val="Corpodeltesto121Corsivo"/>
        </w:rPr>
        <w:t>:</w:t>
      </w:r>
      <w:r>
        <w:t xml:space="preserve"> L’expression de la quan-</w:t>
      </w:r>
      <w:r>
        <w:br/>
        <w:t>tité minimale apparaît dans une comparaison. Les deux</w:t>
      </w:r>
      <w:r>
        <w:br/>
        <w:t>termes en sont d’une part la foi que Perceval porte en</w:t>
      </w:r>
      <w:r>
        <w:br/>
        <w:t>Dieu et d’autre part la valeur de cette foi, même com-</w:t>
      </w:r>
      <w:r>
        <w:br/>
        <w:t>parée à un petit grain de sel. L’image pittoresque prête</w:t>
      </w:r>
      <w:r>
        <w:br/>
        <w:t>à sourire en raison du décalage entre la dìmension</w:t>
      </w:r>
      <w:r>
        <w:br/>
        <w:t>concrète du comparant et la teneur totalement abstrai’</w:t>
      </w:r>
      <w:r>
        <w:br/>
        <w:t>et spirìtuelle du comparé.</w:t>
      </w:r>
    </w:p>
    <w:p w14:paraId="23A974AE" w14:textId="77777777" w:rsidR="009A1B5B" w:rsidRDefault="004E42D2">
      <w:pPr>
        <w:pStyle w:val="Corpodeltesto1211"/>
        <w:shd w:val="clear" w:color="auto" w:fill="auto"/>
        <w:spacing w:line="221" w:lineRule="exact"/>
        <w:ind w:left="360" w:hanging="360"/>
        <w:jc w:val="left"/>
      </w:pPr>
      <w:r>
        <w:rPr>
          <w:rStyle w:val="Corpodeltesto12175ptGrassetto2"/>
        </w:rPr>
        <w:t xml:space="preserve">269 </w:t>
      </w:r>
      <w:r>
        <w:t xml:space="preserve">La leçon de </w:t>
      </w:r>
      <w:r>
        <w:rPr>
          <w:rStyle w:val="Corpodeltesto1217ptCorsivo"/>
        </w:rPr>
        <w:t>B, qui,</w:t>
      </w:r>
      <w:r>
        <w:rPr>
          <w:rStyle w:val="Corpodeltesto121SegoeUI8ptGrassetto"/>
        </w:rPr>
        <w:t xml:space="preserve"> </w:t>
      </w:r>
      <w:r>
        <w:t>est préférable dans un contexte pn.</w:t>
      </w:r>
      <w:r>
        <w:br/>
        <w:t>verbial.</w:t>
      </w:r>
    </w:p>
    <w:p w14:paraId="36EE0A75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rPr>
          <w:rStyle w:val="Corpodeltesto12175ptGrassetto2"/>
        </w:rPr>
        <w:t xml:space="preserve">274 </w:t>
      </w:r>
      <w:r>
        <w:rPr>
          <w:rStyle w:val="Corpodeltesto1217ptCorsivo"/>
        </w:rPr>
        <w:t xml:space="preserve">Gloíre </w:t>
      </w:r>
      <w:r>
        <w:rPr>
          <w:rStyle w:val="Corpodeltesto121Corsivo"/>
        </w:rPr>
        <w:t>:</w:t>
      </w:r>
      <w:r>
        <w:t xml:space="preserve"> Le mot présente une majuscule dans </w:t>
      </w:r>
      <w:r>
        <w:rPr>
          <w:rStyle w:val="Corpodeltesto1217ptCorsivo"/>
        </w:rPr>
        <w:t>A (glore</w:t>
      </w:r>
      <w:r>
        <w:rPr>
          <w:rStyle w:val="Corpodeltesto1217ptCorsivo"/>
        </w:rPr>
        <w:br/>
        <w:t>B)</w:t>
      </w:r>
      <w:r>
        <w:rPr>
          <w:rStyle w:val="Corpodeltesto121SegoeUI8ptGrassetto"/>
        </w:rPr>
        <w:t xml:space="preserve"> </w:t>
      </w:r>
      <w:r>
        <w:t>maintenue ici pour sa valeur de soulignement.</w:t>
      </w:r>
    </w:p>
    <w:p w14:paraId="6513FCC6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rPr>
          <w:rStyle w:val="Corpodeltesto12175ptGrassetto2"/>
        </w:rPr>
        <w:t xml:space="preserve">276-77 </w:t>
      </w:r>
      <w:r>
        <w:t xml:space="preserve">La correction de </w:t>
      </w:r>
      <w:r>
        <w:rPr>
          <w:rStyle w:val="Corpodeltesto1217ptCorsivo"/>
        </w:rPr>
        <w:t>a veú</w:t>
      </w:r>
      <w:r>
        <w:rPr>
          <w:rStyle w:val="Corpodeltesto121SegoeUI8ptGrassetto"/>
        </w:rPr>
        <w:t xml:space="preserve"> </w:t>
      </w:r>
      <w:r>
        <w:t xml:space="preserve">en </w:t>
      </w:r>
      <w:r>
        <w:rPr>
          <w:rStyle w:val="Corpodeltesto1217ptCorsivo"/>
        </w:rPr>
        <w:t>as veù AB</w:t>
      </w:r>
      <w:r>
        <w:rPr>
          <w:rStyle w:val="Corpodeltesto121SegoeUI8ptGrassetto"/>
        </w:rPr>
        <w:t xml:space="preserve"> </w:t>
      </w:r>
      <w:r>
        <w:t>s’impose pour ne</w:t>
      </w:r>
      <w:r>
        <w:br/>
        <w:t>pas interrompre le discours du saint homme adressé à</w:t>
      </w:r>
      <w:r>
        <w:br/>
        <w:t>Perceval (</w:t>
      </w:r>
      <w:r>
        <w:rPr>
          <w:rStyle w:val="Corpodeltesto1217ptCorsivo"/>
        </w:rPr>
        <w:t>cf</w:t>
      </w:r>
      <w:r>
        <w:t xml:space="preserve">M. Williams : </w:t>
      </w:r>
      <w:r>
        <w:rPr>
          <w:rStyle w:val="Corpodeltesto1217ptCorsivo"/>
        </w:rPr>
        <w:t>a veu).</w:t>
      </w:r>
    </w:p>
    <w:p w14:paraId="4AD522B4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rPr>
          <w:rStyle w:val="Corpodeltesto12175ptGrassetto2"/>
        </w:rPr>
        <w:t xml:space="preserve">280 </w:t>
      </w:r>
      <w:r>
        <w:rPr>
          <w:rStyle w:val="Corpodeltesto1217ptCorsivo"/>
        </w:rPr>
        <w:t xml:space="preserve">engrans </w:t>
      </w:r>
      <w:r>
        <w:rPr>
          <w:rStyle w:val="Corpodeltesto121Corsivo"/>
        </w:rPr>
        <w:t>:</w:t>
      </w:r>
      <w:r>
        <w:t xml:space="preserve"> sans coupure de mot </w:t>
      </w:r>
      <w:r>
        <w:rPr>
          <w:rStyle w:val="Corpodeltesto1217ptCorsivo"/>
        </w:rPr>
        <w:t>AB,</w:t>
      </w:r>
      <w:r>
        <w:rPr>
          <w:rStyle w:val="Corpodeltesto121SegoeUI8ptGrassetto"/>
        </w:rPr>
        <w:t xml:space="preserve"> </w:t>
      </w:r>
      <w:r>
        <w:t>mais avec une</w:t>
      </w:r>
      <w:r>
        <w:br/>
        <w:t xml:space="preserve">majuscule sur le G dans le ms. </w:t>
      </w:r>
      <w:r>
        <w:rPr>
          <w:rStyle w:val="Corpodeltesto1217ptCorsivo"/>
        </w:rPr>
        <w:t>A,</w:t>
      </w:r>
      <w:r>
        <w:rPr>
          <w:rStyle w:val="Corpodeltesto121SegoeUI8ptGrassetto"/>
        </w:rPr>
        <w:t xml:space="preserve"> </w:t>
      </w:r>
      <w:r>
        <w:t>qui ne peut être</w:t>
      </w:r>
      <w:r>
        <w:br/>
        <w:t xml:space="preserve">conservée. Comprendre </w:t>
      </w:r>
      <w:r>
        <w:rPr>
          <w:rStyle w:val="Corpodeltesto1217ptCorsivo"/>
        </w:rPr>
        <w:t>engrans</w:t>
      </w:r>
      <w:r>
        <w:rPr>
          <w:rStyle w:val="Corpodeltesto121SegoeUI8ptGrassetto"/>
        </w:rPr>
        <w:t xml:space="preserve"> </w:t>
      </w:r>
      <w:r>
        <w:t>au sens de « empressé,</w:t>
      </w:r>
      <w:r>
        <w:br/>
        <w:t>désireux de... ».</w:t>
      </w:r>
    </w:p>
    <w:p w14:paraId="6DA12702" w14:textId="77777777" w:rsidR="009A1B5B" w:rsidRDefault="004E42D2">
      <w:pPr>
        <w:pStyle w:val="Corpodeltesto1211"/>
        <w:shd w:val="clear" w:color="auto" w:fill="auto"/>
        <w:spacing w:line="221" w:lineRule="exact"/>
        <w:ind w:left="360" w:hanging="360"/>
        <w:jc w:val="left"/>
      </w:pPr>
      <w:r>
        <w:rPr>
          <w:rStyle w:val="Corpodeltesto12175ptGrassetto2"/>
        </w:rPr>
        <w:t xml:space="preserve">286 </w:t>
      </w:r>
      <w:r>
        <w:rPr>
          <w:rStyle w:val="Corpodeltesto1217ptCorsivo"/>
        </w:rPr>
        <w:t xml:space="preserve">est el repairíer mis </w:t>
      </w:r>
      <w:r>
        <w:rPr>
          <w:rStyle w:val="Corpodeltesto121Corsivo"/>
        </w:rPr>
        <w:t>:</w:t>
      </w:r>
      <w:r>
        <w:t xml:space="preserve"> Le tour est attesté d’après </w:t>
      </w:r>
      <w:r>
        <w:rPr>
          <w:rStyle w:val="Corpodeltesto1217ptCorsivo"/>
        </w:rPr>
        <w:t>Goti,</w:t>
      </w:r>
      <w:r>
        <w:rPr>
          <w:rStyle w:val="Corpodeltesto1217ptCorsivo"/>
        </w:rPr>
        <w:br/>
      </w:r>
      <w:r>
        <w:t xml:space="preserve">t. VII, p. 49 : </w:t>
      </w:r>
      <w:r>
        <w:rPr>
          <w:rStyle w:val="Corpodeltesto1217ptCorsivo"/>
        </w:rPr>
        <w:t>se metre au repairier</w:t>
      </w:r>
      <w:r>
        <w:rPr>
          <w:rStyle w:val="Corpodeltesto121SegoeUI8ptGrassetto"/>
        </w:rPr>
        <w:t xml:space="preserve"> </w:t>
      </w:r>
      <w:r>
        <w:t>au sens de «s’en</w:t>
      </w:r>
      <w:r>
        <w:br/>
        <w:t>retourner ». Le pronom réfléchi n’est pas exprimé aux</w:t>
      </w:r>
      <w:r>
        <w:br/>
        <w:t>formes composées.</w:t>
      </w:r>
    </w:p>
    <w:p w14:paraId="5A626CD7" w14:textId="77777777" w:rsidR="009A1B5B" w:rsidRDefault="004E42D2">
      <w:pPr>
        <w:pStyle w:val="Corpodeltesto1211"/>
        <w:shd w:val="clear" w:color="auto" w:fill="auto"/>
        <w:spacing w:line="221" w:lineRule="exact"/>
        <w:ind w:left="360" w:hanging="360"/>
        <w:jc w:val="left"/>
      </w:pPr>
      <w:r>
        <w:rPr>
          <w:rStyle w:val="Corpodeltesto12175ptGrassetto2"/>
        </w:rPr>
        <w:t xml:space="preserve">288 </w:t>
      </w:r>
      <w:r>
        <w:t xml:space="preserve">La correction d’après </w:t>
      </w:r>
      <w:r>
        <w:rPr>
          <w:rStyle w:val="Corpodeltesto1217ptCorsivo"/>
        </w:rPr>
        <w:t>B</w:t>
      </w:r>
      <w:r>
        <w:rPr>
          <w:rStyle w:val="Corpodeltesto121SegoeUI8ptGrassetto"/>
        </w:rPr>
        <w:t xml:space="preserve"> </w:t>
      </w:r>
      <w:r>
        <w:t xml:space="preserve">de </w:t>
      </w:r>
      <w:r>
        <w:rPr>
          <w:rStyle w:val="Corpodeltesto1217ptCorsivo"/>
        </w:rPr>
        <w:t>oit</w:t>
      </w:r>
      <w:r>
        <w:rPr>
          <w:rStyle w:val="Corpodeltesto121SegoeUI8ptGrassetto"/>
        </w:rPr>
        <w:t xml:space="preserve"> </w:t>
      </w:r>
      <w:r>
        <w:t xml:space="preserve">en </w:t>
      </w:r>
      <w:r>
        <w:rPr>
          <w:rStyle w:val="Corpodeltesto1217ptCorsivo"/>
        </w:rPr>
        <w:t>ot</w:t>
      </w:r>
      <w:r>
        <w:rPr>
          <w:rStyle w:val="Corpodeltesto121SegoeUI8ptGrassetto"/>
        </w:rPr>
        <w:t xml:space="preserve"> </w:t>
      </w:r>
      <w:r>
        <w:t>proposée par</w:t>
      </w:r>
      <w:r>
        <w:br/>
        <w:t>M. Williams s’impose pour le sens, mais elle aboudt à</w:t>
      </w:r>
      <w:r>
        <w:br/>
        <w:t>une rime du même au même.</w:t>
      </w:r>
    </w:p>
    <w:p w14:paraId="0CF64A5A" w14:textId="77777777" w:rsidR="009A1B5B" w:rsidRDefault="004E42D2">
      <w:pPr>
        <w:pStyle w:val="Corpodeltesto1570"/>
        <w:shd w:val="clear" w:color="auto" w:fill="auto"/>
        <w:spacing w:line="150" w:lineRule="exact"/>
        <w:ind w:left="360" w:hanging="360"/>
      </w:pPr>
      <w:r>
        <w:lastRenderedPageBreak/>
        <w:t>300 Nous créons un paragraphe.</w:t>
      </w:r>
    </w:p>
    <w:p w14:paraId="5F8F14CB" w14:textId="77777777" w:rsidR="009A1B5B" w:rsidRDefault="004E42D2">
      <w:pPr>
        <w:pStyle w:val="Corpodeltesto1211"/>
        <w:shd w:val="clear" w:color="auto" w:fill="auto"/>
        <w:spacing w:line="190" w:lineRule="exact"/>
        <w:ind w:left="360" w:hanging="360"/>
        <w:jc w:val="left"/>
      </w:pPr>
      <w:r>
        <w:rPr>
          <w:rStyle w:val="Corpodeltesto12175ptGrassetto2"/>
        </w:rPr>
        <w:t xml:space="preserve">312 </w:t>
      </w:r>
      <w:r>
        <w:t xml:space="preserve">La correction s’impose d’après </w:t>
      </w:r>
      <w:r>
        <w:rPr>
          <w:rStyle w:val="Corpodeltesto1217ptCorsivo"/>
        </w:rPr>
        <w:t>B (cf.</w:t>
      </w:r>
      <w:r>
        <w:rPr>
          <w:rStyle w:val="Corpodeltesto121SegoeUI8ptGrassetto"/>
        </w:rPr>
        <w:t xml:space="preserve"> </w:t>
      </w:r>
      <w:r>
        <w:t>M. Williams).</w:t>
      </w:r>
    </w:p>
    <w:p w14:paraId="0F1D8F22" w14:textId="77777777" w:rsidR="009A1B5B" w:rsidRDefault="004E42D2">
      <w:pPr>
        <w:pStyle w:val="Corpodeltesto1211"/>
        <w:shd w:val="clear" w:color="auto" w:fill="auto"/>
        <w:spacing w:line="221" w:lineRule="exact"/>
        <w:ind w:left="360" w:hanging="360"/>
        <w:jc w:val="left"/>
      </w:pPr>
      <w:r>
        <w:rPr>
          <w:rStyle w:val="Corpodeltesto12175ptGrassetto2"/>
        </w:rPr>
        <w:t xml:space="preserve">319 </w:t>
      </w:r>
      <w:r>
        <w:t>L’initiale ornée ne marque pas le commencement d’un</w:t>
      </w:r>
      <w:r>
        <w:br/>
        <w:t>nouveau paragraphe. Nous la maintenons sans retrait</w:t>
      </w:r>
      <w:r>
        <w:br/>
        <w:t>en raison de son caractère ornemental.</w:t>
      </w:r>
    </w:p>
    <w:p w14:paraId="7C08C797" w14:textId="77777777" w:rsidR="009A1B5B" w:rsidRDefault="004E42D2">
      <w:pPr>
        <w:pStyle w:val="Corpodeltesto1211"/>
        <w:shd w:val="clear" w:color="auto" w:fill="auto"/>
        <w:spacing w:line="216" w:lineRule="exact"/>
        <w:ind w:firstLine="0"/>
        <w:jc w:val="left"/>
      </w:pPr>
      <w:r>
        <w:t>En découvrant ce paysage luxuriant, Perceval soli-</w:t>
      </w:r>
      <w:r>
        <w:br/>
        <w:t xml:space="preserve">loque. Le lecteur de la </w:t>
      </w:r>
      <w:r>
        <w:rPr>
          <w:rStyle w:val="Corpodeltesto1217ptCorsivo"/>
        </w:rPr>
        <w:t>Continuation</w:t>
      </w:r>
      <w:r>
        <w:rPr>
          <w:rStyle w:val="Corpodeltesto121SegoeUI8ptGrassetto"/>
        </w:rPr>
        <w:t xml:space="preserve"> </w:t>
      </w:r>
      <w:r>
        <w:t>apprend que le</w:t>
      </w:r>
      <w:r>
        <w:br/>
        <w:t>héros a déjà foulé cette terre, la veille au soir, alors</w:t>
      </w:r>
      <w:r>
        <w:br/>
        <w:t>qu’elle paraissait déserte et dévastée. L’épisode se situe</w:t>
      </w:r>
      <w:r>
        <w:br/>
        <w:t>nécessairement en amont de la scène au château du</w:t>
      </w:r>
      <w:r>
        <w:br/>
        <w:t>Roi Pêcheur. C’est donc chez Wauchier de Denain</w:t>
      </w:r>
      <w:r>
        <w:br/>
        <w:t>qu’il faut le chercher. Sur la mutation spontanée du</w:t>
      </w:r>
      <w:r>
        <w:br/>
        <w:t>paysage en question, voir notre article : « Paysage et</w:t>
      </w:r>
      <w:r>
        <w:br/>
        <w:t xml:space="preserve">merveille paysagère dans la </w:t>
      </w:r>
      <w:r>
        <w:rPr>
          <w:rStyle w:val="Corpodeltesto1217ptCorsivo"/>
        </w:rPr>
        <w:t>Continuation</w:t>
      </w:r>
      <w:r>
        <w:rPr>
          <w:rStyle w:val="Corpodeltesto121SegoeUI8ptGrassetto"/>
        </w:rPr>
        <w:t xml:space="preserve"> </w:t>
      </w:r>
      <w:r>
        <w:t>de Gerbert de</w:t>
      </w:r>
      <w:r>
        <w:br/>
        <w:t xml:space="preserve">Montreuil (lecture d’un extrait) », </w:t>
      </w:r>
      <w:r>
        <w:rPr>
          <w:rStyle w:val="Corpodeltesto121Corsivo"/>
        </w:rPr>
        <w:t xml:space="preserve">« </w:t>
      </w:r>
      <w:r>
        <w:rPr>
          <w:rStyle w:val="Corpodeltesto1217ptCorsivo"/>
        </w:rPr>
        <w:t>Furent les merveiïles</w:t>
      </w:r>
      <w:r>
        <w:rPr>
          <w:rStyle w:val="Corpodeltesto1217ptCorsivo"/>
        </w:rPr>
        <w:br/>
        <w:t>pruvees et les aventures truvees». Hommage à Francis</w:t>
      </w:r>
      <w:r>
        <w:rPr>
          <w:rStyle w:val="Corpodeltesto1217ptCorsivo"/>
        </w:rPr>
        <w:br/>
        <w:t>Dubost,</w:t>
      </w:r>
      <w:r>
        <w:rPr>
          <w:rStyle w:val="Corpodeltesto121SegoeUI8ptGrassetto"/>
        </w:rPr>
        <w:t xml:space="preserve"> </w:t>
      </w:r>
      <w:r>
        <w:t>Etudes recueillies par F. Gingras, F. Laurent,</w:t>
      </w:r>
      <w:r>
        <w:br/>
        <w:t>F. Le Nan et J.-R. Valette, Paris, Champion, 2005,</w:t>
      </w:r>
      <w:r>
        <w:br/>
        <w:t>p. 393-413.</w:t>
      </w:r>
    </w:p>
    <w:p w14:paraId="77DDED8E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rPr>
          <w:rStyle w:val="Corpodeltesto1217pt2"/>
        </w:rPr>
        <w:t>341-43</w:t>
      </w:r>
      <w:r>
        <w:t xml:space="preserve"> </w:t>
      </w:r>
      <w:r>
        <w:rPr>
          <w:rStyle w:val="Corpodeltesto1217ptCorsivo"/>
        </w:rPr>
        <w:t xml:space="preserve">une navie portant </w:t>
      </w:r>
      <w:r>
        <w:rPr>
          <w:rStyle w:val="Corpodeltesto121Corsivo"/>
        </w:rPr>
        <w:t>:</w:t>
      </w:r>
      <w:r>
        <w:t xml:space="preserve"> «pouvant porter un bateau».</w:t>
      </w:r>
      <w:r>
        <w:br/>
        <w:t xml:space="preserve">L’expression est signalée par </w:t>
      </w:r>
      <w:r>
        <w:rPr>
          <w:rStyle w:val="Corpodeltesto1217ptCorsivo"/>
        </w:rPr>
        <w:t>God.,</w:t>
      </w:r>
      <w:r>
        <w:rPr>
          <w:rStyle w:val="Corpodeltesto121SegoeUI8ptGrassetto"/>
        </w:rPr>
        <w:t xml:space="preserve"> </w:t>
      </w:r>
      <w:r>
        <w:t>t. V, p. 478. On</w:t>
      </w:r>
      <w:r>
        <w:br/>
        <w:t xml:space="preserve">peut supposer que </w:t>
      </w:r>
      <w:r>
        <w:rPr>
          <w:rStyle w:val="Corpodeltesto1217ptCorsivo"/>
        </w:rPr>
        <w:t>gaillarde</w:t>
      </w:r>
      <w:r>
        <w:rPr>
          <w:rStyle w:val="Corpodeltesto121SegoeUI8ptGrassetto"/>
        </w:rPr>
        <w:t xml:space="preserve"> </w:t>
      </w:r>
      <w:r>
        <w:t xml:space="preserve">(adj.) s’applique à </w:t>
      </w:r>
      <w:r>
        <w:rPr>
          <w:rStyle w:val="Corpodeltesto1217ptCorsivo"/>
        </w:rPr>
        <w:t>riviere</w:t>
      </w:r>
      <w:r>
        <w:rPr>
          <w:rStyle w:val="Corpodeltesto121SegoeUI8ptGrassetto"/>
        </w:rPr>
        <w:t xml:space="preserve"> </w:t>
      </w:r>
      <w:r>
        <w:t>avec</w:t>
      </w:r>
      <w:r>
        <w:br/>
        <w:t>le sens de « au courant rapide ». Cependant l’adjectif</w:t>
      </w:r>
      <w:r>
        <w:br/>
        <w:t>qualifie rarement un objet concret, sauf dans l’expres-</w:t>
      </w:r>
      <w:r>
        <w:br/>
        <w:t xml:space="preserve">sion courante : </w:t>
      </w:r>
      <w:r>
        <w:rPr>
          <w:rStyle w:val="Corpodeltesto1217ptCorsivo"/>
        </w:rPr>
        <w:t>chastel gaillart</w:t>
      </w:r>
      <w:r>
        <w:rPr>
          <w:rStyle w:val="Corpodeltesto121SegoeUI8ptGrassetto"/>
        </w:rPr>
        <w:t xml:space="preserve"> </w:t>
      </w:r>
      <w:r>
        <w:t xml:space="preserve">(voir </w:t>
      </w:r>
      <w:r>
        <w:rPr>
          <w:rStyle w:val="Corpodeltesto1217ptCorsivo"/>
        </w:rPr>
        <w:t>God.,</w:t>
      </w:r>
      <w:r>
        <w:rPr>
          <w:rStyle w:val="Corpodeltesto121SegoeUI8ptGrassetto"/>
        </w:rPr>
        <w:t xml:space="preserve"> </w:t>
      </w:r>
      <w:r>
        <w:t xml:space="preserve">t. IX, </w:t>
      </w:r>
      <w:r>
        <w:rPr>
          <w:rStyle w:val="Corpodeltesto1217ptCorsivo"/>
        </w:rPr>
        <w:t>compi,</w:t>
      </w:r>
      <w:r>
        <w:rPr>
          <w:rStyle w:val="Corpodeltesto1217ptCorsivo"/>
        </w:rPr>
        <w:br/>
      </w:r>
      <w:r>
        <w:t>p. 679).</w:t>
      </w:r>
    </w:p>
    <w:p w14:paraId="17EF4A9D" w14:textId="77777777" w:rsidR="009A1B5B" w:rsidRDefault="004E42D2">
      <w:pPr>
        <w:pStyle w:val="Corpodeltesto1211"/>
        <w:shd w:val="clear" w:color="auto" w:fill="auto"/>
        <w:spacing w:line="190" w:lineRule="exact"/>
        <w:ind w:left="360" w:hanging="360"/>
        <w:jc w:val="left"/>
      </w:pPr>
      <w:r>
        <w:rPr>
          <w:rStyle w:val="Corpodeltesto12175pt1"/>
        </w:rPr>
        <w:t xml:space="preserve">345 </w:t>
      </w:r>
      <w:r>
        <w:rPr>
          <w:rStyle w:val="Corpodeltesto1217ptCorsivo"/>
        </w:rPr>
        <w:t xml:space="preserve">lai </w:t>
      </w:r>
      <w:r>
        <w:rPr>
          <w:rStyle w:val="Corpodeltesto121Corsivo"/>
        </w:rPr>
        <w:t>:</w:t>
      </w:r>
      <w:r>
        <w:t xml:space="preserve"> forme attestée &lt; </w:t>
      </w:r>
      <w:r>
        <w:rPr>
          <w:rStyle w:val="Corpodeltesto12175pt1"/>
        </w:rPr>
        <w:t xml:space="preserve">LACUM, </w:t>
      </w:r>
      <w:r>
        <w:t xml:space="preserve">d’après </w:t>
      </w:r>
      <w:r>
        <w:rPr>
          <w:rStyle w:val="Corpodeltesto1217ptCorsivo"/>
        </w:rPr>
        <w:t>TL,</w:t>
      </w:r>
      <w:r>
        <w:rPr>
          <w:rStyle w:val="Corpodeltesto121SegoeUI8ptGrassetto"/>
        </w:rPr>
        <w:t xml:space="preserve"> </w:t>
      </w:r>
      <w:r>
        <w:t>t. V, p. 50.</w:t>
      </w:r>
    </w:p>
    <w:p w14:paraId="520E1D69" w14:textId="77777777" w:rsidR="009A1B5B" w:rsidRDefault="004E42D2">
      <w:pPr>
        <w:pStyle w:val="Corpodeltesto1211"/>
        <w:shd w:val="clear" w:color="auto" w:fill="auto"/>
        <w:spacing w:line="190" w:lineRule="exact"/>
        <w:ind w:left="360" w:hanging="360"/>
        <w:jc w:val="left"/>
      </w:pPr>
      <w:r>
        <w:rPr>
          <w:rStyle w:val="Corpodeltesto12175pt1"/>
        </w:rPr>
        <w:t xml:space="preserve">356 </w:t>
      </w:r>
      <w:r>
        <w:t>Nous créons un paragraphe.</w:t>
      </w:r>
    </w:p>
    <w:p w14:paraId="028B1DB7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rPr>
          <w:rStyle w:val="Corpodeltesto12175pt1"/>
        </w:rPr>
        <w:t xml:space="preserve">363-64 </w:t>
      </w:r>
      <w:r>
        <w:t xml:space="preserve">La relative qui détermine </w:t>
      </w:r>
      <w:r>
        <w:rPr>
          <w:rStyle w:val="Corpodeltesto1217ptCorsivo"/>
        </w:rPr>
        <w:t>sire</w:t>
      </w:r>
      <w:r>
        <w:rPr>
          <w:rStyle w:val="Corpodeltesto121SegoeUI8ptGrassetto"/>
        </w:rPr>
        <w:t xml:space="preserve"> </w:t>
      </w:r>
      <w:r>
        <w:t>semble superflue (voir</w:t>
      </w:r>
      <w:r>
        <w:br/>
        <w:t>Ph. Ménard, p. 95, § 84).</w:t>
      </w:r>
    </w:p>
    <w:p w14:paraId="2DFF9D6B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rPr>
          <w:rStyle w:val="Corpodeltesto12175pt1"/>
        </w:rPr>
        <w:t xml:space="preserve">369 </w:t>
      </w:r>
      <w:r>
        <w:rPr>
          <w:rStyle w:val="Corpodeltesto1217ptCorsivo"/>
        </w:rPr>
        <w:t xml:space="preserve">les bíens temporax </w:t>
      </w:r>
      <w:r>
        <w:rPr>
          <w:rStyle w:val="Corpodeltesto121Corsivo"/>
        </w:rPr>
        <w:t xml:space="preserve">: </w:t>
      </w:r>
      <w:r>
        <w:rPr>
          <w:rStyle w:val="Corpodeltesto1217ptCorsivo"/>
        </w:rPr>
        <w:t xml:space="preserve">cf. temporel </w:t>
      </w:r>
      <w:r>
        <w:rPr>
          <w:rStyle w:val="Corpodeltesto121Corsivo"/>
        </w:rPr>
        <w:t>:</w:t>
      </w:r>
      <w:r>
        <w:t xml:space="preserve"> d’après </w:t>
      </w:r>
      <w:r>
        <w:rPr>
          <w:rStyle w:val="Corpodeltesto1217ptCorsivo"/>
        </w:rPr>
        <w:t>TL,</w:t>
      </w:r>
      <w:r>
        <w:rPr>
          <w:rStyle w:val="Corpodeltesto121SegoeUI8ptGrassetto"/>
        </w:rPr>
        <w:t xml:space="preserve"> </w:t>
      </w:r>
      <w:r>
        <w:t>t. IX,</w:t>
      </w:r>
      <w:r>
        <w:br/>
        <w:t>p. 175, « zeitlich», c’est-à-dire « temporel, séculier,</w:t>
      </w:r>
      <w:r>
        <w:br/>
        <w:t xml:space="preserve">pérìssable » &lt; empr. au lat. eccl. </w:t>
      </w:r>
      <w:r>
        <w:rPr>
          <w:rStyle w:val="Corpodeltesto12175pt1"/>
        </w:rPr>
        <w:t xml:space="preserve">TEMPORALIS. </w:t>
      </w:r>
      <w:r>
        <w:t>Com-</w:t>
      </w:r>
      <w:r>
        <w:br/>
        <w:t>prendre « les biens terrestres, les biens matériels ».</w:t>
      </w:r>
    </w:p>
    <w:p w14:paraId="4246E498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  <w:sectPr w:rsidR="009A1B5B">
          <w:headerReference w:type="even" r:id="rId1286"/>
          <w:headerReference w:type="default" r:id="rId1287"/>
          <w:headerReference w:type="first" r:id="rId1288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rPr>
          <w:rStyle w:val="Corpodeltesto12175pt1"/>
        </w:rPr>
        <w:t xml:space="preserve">380 </w:t>
      </w:r>
      <w:r>
        <w:rPr>
          <w:rStyle w:val="Corpodeltesto1217ptCorsivo"/>
        </w:rPr>
        <w:t xml:space="preserve">fremail d’or dont il s’afichè </w:t>
      </w:r>
      <w:r>
        <w:rPr>
          <w:rStyle w:val="Corpodeltesto121Corsivo"/>
        </w:rPr>
        <w:t xml:space="preserve">: </w:t>
      </w:r>
      <w:r>
        <w:rPr>
          <w:rStyle w:val="Corpodeltesto1217ptCorsivo"/>
        </w:rPr>
        <w:t>soi afichier de...</w:t>
      </w:r>
      <w:r>
        <w:rPr>
          <w:rStyle w:val="Corpodeltesto121SegoeUI8ptGrassetto"/>
        </w:rPr>
        <w:t xml:space="preserve"> </w:t>
      </w:r>
      <w:r>
        <w:t>(en emploi</w:t>
      </w:r>
      <w:r>
        <w:br/>
        <w:t>pronominal) semble signifier « une attache d’or avec</w:t>
      </w:r>
      <w:r>
        <w:br/>
        <w:t xml:space="preserve">quoi il fixe ses vêtements ». Voir </w:t>
      </w:r>
      <w:r>
        <w:rPr>
          <w:rStyle w:val="Corpodeltesto1217ptCorsivo"/>
        </w:rPr>
        <w:t>TL,</w:t>
      </w:r>
      <w:r>
        <w:rPr>
          <w:rStyle w:val="Corpodeltesto121SegoeUI8ptGrassetto"/>
        </w:rPr>
        <w:t xml:space="preserve"> </w:t>
      </w:r>
      <w:r>
        <w:t>t. I, p. 184b,</w:t>
      </w:r>
      <w:r>
        <w:br/>
        <w:t xml:space="preserve">« sich die Kleider mit einer Spange schlieflen » : </w:t>
      </w:r>
      <w:r>
        <w:rPr>
          <w:rStyle w:val="Corpodeltesto1217ptCorsivo"/>
        </w:rPr>
        <w:t>s’afi-</w:t>
      </w:r>
      <w:r>
        <w:rPr>
          <w:rStyle w:val="Corpodeltesto1217ptCorsivo"/>
        </w:rPr>
        <w:br/>
        <w:t xml:space="preserve">chier d’unfremaïl </w:t>
      </w:r>
      <w:r>
        <w:rPr>
          <w:rStyle w:val="Corpodeltesto121Corsivo"/>
        </w:rPr>
        <w:t>(</w:t>
      </w:r>
      <w:r>
        <w:rPr>
          <w:rStyle w:val="Corpodeltesto1217ptCorsivo"/>
        </w:rPr>
        <w:t>Guillaume de Palerme,</w:t>
      </w:r>
      <w:r>
        <w:rPr>
          <w:rStyle w:val="Corpodeltesto121SegoeUI8ptGrassetto"/>
        </w:rPr>
        <w:t xml:space="preserve"> </w:t>
      </w:r>
      <w:r>
        <w:t>7942) » au sens</w:t>
      </w:r>
      <w:r>
        <w:br/>
        <w:t>de « fixer un vêtement avec une agraphe, un fermail ».</w:t>
      </w:r>
    </w:p>
    <w:p w14:paraId="34BC7A14" w14:textId="77777777" w:rsidR="009A1B5B" w:rsidRDefault="004E42D2">
      <w:pPr>
        <w:pStyle w:val="Corpodeltesto1451"/>
        <w:shd w:val="clear" w:color="auto" w:fill="auto"/>
        <w:tabs>
          <w:tab w:val="left" w:pos="3408"/>
        </w:tabs>
        <w:spacing w:line="150" w:lineRule="exact"/>
        <w:ind w:firstLine="0"/>
      </w:pPr>
      <w:r>
        <w:lastRenderedPageBreak/>
        <w:t>794</w:t>
      </w:r>
      <w:r>
        <w:tab/>
        <w:t>NOTES CKITIQU</w:t>
      </w:r>
      <w:r>
        <w:rPr>
          <w:vertAlign w:val="subscript"/>
        </w:rPr>
        <w:t>ES</w:t>
      </w:r>
    </w:p>
    <w:p w14:paraId="3DA42975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rPr>
          <w:rStyle w:val="Corpodeltesto12175ptGrassetto2"/>
        </w:rPr>
        <w:t xml:space="preserve">383-84 </w:t>
      </w:r>
      <w:r>
        <w:rPr>
          <w:rStyle w:val="Corpodeltesto1217ptCorsivo"/>
        </w:rPr>
        <w:t xml:space="preserve">n’avoit plus bel home remez </w:t>
      </w:r>
      <w:r>
        <w:rPr>
          <w:rStyle w:val="Corpodeltesto121Corsivo"/>
        </w:rPr>
        <w:t xml:space="preserve">/ </w:t>
      </w:r>
      <w:r>
        <w:rPr>
          <w:rStyle w:val="Corpodeltesto1217ptCorsivo"/>
        </w:rPr>
        <w:t xml:space="preserve">de lui </w:t>
      </w:r>
      <w:r>
        <w:rPr>
          <w:rStyle w:val="Corpodeltesto121Corsivo"/>
        </w:rPr>
        <w:t>:</w:t>
      </w:r>
      <w:r>
        <w:t xml:space="preserve"> « il n’y avait de pj</w:t>
      </w:r>
      <w:r>
        <w:rPr>
          <w:vertAlign w:val="subscript"/>
        </w:rPr>
        <w:t>us</w:t>
      </w:r>
      <w:r>
        <w:rPr>
          <w:vertAlign w:val="subscript"/>
        </w:rPr>
        <w:br/>
      </w:r>
      <w:r>
        <w:t>bel homme en vie au monde ».</w:t>
      </w:r>
    </w:p>
    <w:p w14:paraId="5DD73F53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rPr>
          <w:rStyle w:val="Corpodeltesto12175ptGrassetto2"/>
        </w:rPr>
        <w:t xml:space="preserve">387 </w:t>
      </w:r>
      <w:r>
        <w:t xml:space="preserve">Nous ajoutons une majuscule à l’initiale de </w:t>
      </w:r>
      <w:r>
        <w:rPr>
          <w:rStyle w:val="Corpodeltesto121Corsivo"/>
        </w:rPr>
        <w:t>Nature</w:t>
      </w:r>
      <w:r>
        <w:rPr>
          <w:rStyle w:val="Corpodeltesto121Corsivo"/>
        </w:rPr>
        <w:br/>
      </w:r>
      <w:r>
        <w:t>(mention allégorique).</w:t>
      </w:r>
    </w:p>
    <w:p w14:paraId="25A53A7B" w14:textId="77777777" w:rsidR="009A1B5B" w:rsidRDefault="004E42D2">
      <w:pPr>
        <w:pStyle w:val="Corpodeltesto431"/>
        <w:shd w:val="clear" w:color="auto" w:fill="auto"/>
        <w:spacing w:line="216" w:lineRule="exact"/>
        <w:ind w:left="360" w:hanging="360"/>
        <w:jc w:val="left"/>
      </w:pPr>
      <w:r>
        <w:rPr>
          <w:rStyle w:val="Corpodeltesto43CenturySchoolbook75pt0"/>
          <w:b/>
          <w:bCs/>
        </w:rPr>
        <w:t xml:space="preserve">394 </w:t>
      </w:r>
      <w:r>
        <w:rPr>
          <w:rStyle w:val="Corpodeltesto43CenturySchoolbook7ptNongrassettoCorsivo"/>
        </w:rPr>
        <w:t>a droit : sans</w:t>
      </w:r>
      <w:r>
        <w:t xml:space="preserve"> coupure de mot dans </w:t>
      </w:r>
      <w:r>
        <w:rPr>
          <w:rStyle w:val="Corpodeltesto43CenturySchoolbook7ptNongrassettoCorsivo"/>
        </w:rPr>
        <w:t>A,</w:t>
      </w:r>
      <w:r>
        <w:t xml:space="preserve"> c’est-à-dire</w:t>
      </w:r>
      <w:r>
        <w:br/>
        <w:t>« sans détour ».</w:t>
      </w:r>
    </w:p>
    <w:p w14:paraId="4EC146AB" w14:textId="77777777" w:rsidR="009A1B5B" w:rsidRDefault="004E42D2" w:rsidP="00625B5B">
      <w:pPr>
        <w:pStyle w:val="Corpodeltesto1211"/>
        <w:numPr>
          <w:ilvl w:val="0"/>
          <w:numId w:val="72"/>
        </w:numPr>
        <w:shd w:val="clear" w:color="auto" w:fill="auto"/>
        <w:tabs>
          <w:tab w:val="left" w:pos="756"/>
        </w:tabs>
        <w:spacing w:line="221" w:lineRule="exact"/>
        <w:ind w:left="360" w:hanging="360"/>
        <w:jc w:val="left"/>
      </w:pPr>
      <w:r>
        <w:rPr>
          <w:rStyle w:val="Corpodeltesto1217ptCorsivo"/>
        </w:rPr>
        <w:t xml:space="preserve">adrois </w:t>
      </w:r>
      <w:r>
        <w:rPr>
          <w:rStyle w:val="Corpodeltesto121Corsivo"/>
        </w:rPr>
        <w:t>:</w:t>
      </w:r>
      <w:r>
        <w:t xml:space="preserve"> sans coupure de mot dans </w:t>
      </w:r>
      <w:r>
        <w:rPr>
          <w:rStyle w:val="Corpodeltesto1217ptCorsivo"/>
        </w:rPr>
        <w:t>A,</w:t>
      </w:r>
      <w:r>
        <w:rPr>
          <w:rStyle w:val="Corpodeltesto121SegoeUI8ptGrassetto"/>
        </w:rPr>
        <w:t xml:space="preserve"> </w:t>
      </w:r>
      <w:r>
        <w:t>c’est-à-dire « élé-</w:t>
      </w:r>
      <w:r>
        <w:br/>
        <w:t>gants, bien faits ».</w:t>
      </w:r>
    </w:p>
    <w:p w14:paraId="67C0DA9F" w14:textId="77777777" w:rsidR="009A1B5B" w:rsidRDefault="004E42D2" w:rsidP="00625B5B">
      <w:pPr>
        <w:pStyle w:val="Corpodeltesto1211"/>
        <w:numPr>
          <w:ilvl w:val="0"/>
          <w:numId w:val="72"/>
        </w:numPr>
        <w:shd w:val="clear" w:color="auto" w:fill="auto"/>
        <w:tabs>
          <w:tab w:val="left" w:pos="761"/>
        </w:tabs>
        <w:spacing w:line="216" w:lineRule="exact"/>
        <w:ind w:left="360" w:hanging="360"/>
        <w:jc w:val="left"/>
      </w:pPr>
      <w:r>
        <w:rPr>
          <w:rStyle w:val="Corpodeltesto1217ptCorsivo"/>
        </w:rPr>
        <w:t xml:space="preserve">a le (la) raíson </w:t>
      </w:r>
      <w:r>
        <w:rPr>
          <w:rStyle w:val="Corpodeltesto121Corsivo"/>
        </w:rPr>
        <w:t>:</w:t>
      </w:r>
      <w:r>
        <w:t xml:space="preserve"> tour relevé par </w:t>
      </w:r>
      <w:r>
        <w:rPr>
          <w:rStyle w:val="Corpodeltesto1217ptCorsivo"/>
        </w:rPr>
        <w:t>God.</w:t>
      </w:r>
      <w:r>
        <w:rPr>
          <w:rStyle w:val="Corpodeltesto121SegoeUI8ptGrassetto"/>
        </w:rPr>
        <w:t xml:space="preserve"> </w:t>
      </w:r>
      <w:r>
        <w:t>(t. VI, p. 568c) au</w:t>
      </w:r>
      <w:r>
        <w:br/>
        <w:t>sens de « en bonne proportion ».</w:t>
      </w:r>
    </w:p>
    <w:p w14:paraId="6C8FF10E" w14:textId="77777777" w:rsidR="009A1B5B" w:rsidRDefault="004E42D2" w:rsidP="00625B5B">
      <w:pPr>
        <w:pStyle w:val="Corpodeltesto1211"/>
        <w:numPr>
          <w:ilvl w:val="0"/>
          <w:numId w:val="72"/>
        </w:numPr>
        <w:shd w:val="clear" w:color="auto" w:fill="auto"/>
        <w:tabs>
          <w:tab w:val="left" w:pos="761"/>
        </w:tabs>
        <w:spacing w:line="216" w:lineRule="exact"/>
        <w:ind w:left="360" w:hanging="360"/>
        <w:jc w:val="left"/>
      </w:pPr>
      <w:r>
        <w:rPr>
          <w:rStyle w:val="Corpodeltesto1217ptCorsivo"/>
        </w:rPr>
        <w:t>rain</w:t>
      </w:r>
      <w:r>
        <w:rPr>
          <w:rStyle w:val="Corpodeltesto121SegoeUI8ptGrassetto"/>
        </w:rPr>
        <w:t xml:space="preserve"> </w:t>
      </w:r>
      <w:r>
        <w:t>est masculin ou féminin d’après TL (t. VIII</w:t>
      </w:r>
      <w:r>
        <w:br/>
        <w:t>p. 654). II est ici au féminin.</w:t>
      </w:r>
    </w:p>
    <w:p w14:paraId="691FAA7B" w14:textId="77777777" w:rsidR="009A1B5B" w:rsidRDefault="004E42D2" w:rsidP="00625B5B">
      <w:pPr>
        <w:pStyle w:val="Corpodeltesto431"/>
        <w:numPr>
          <w:ilvl w:val="0"/>
          <w:numId w:val="72"/>
        </w:numPr>
        <w:shd w:val="clear" w:color="auto" w:fill="auto"/>
        <w:tabs>
          <w:tab w:val="left" w:pos="761"/>
        </w:tabs>
        <w:spacing w:line="216" w:lineRule="exact"/>
        <w:ind w:left="360" w:hanging="360"/>
        <w:jc w:val="left"/>
      </w:pPr>
      <w:r>
        <w:rPr>
          <w:rStyle w:val="Corpodeltesto43CenturySchoolbook7ptNongrassettoCorsivo"/>
        </w:rPr>
        <w:t xml:space="preserve">ju del lit </w:t>
      </w:r>
      <w:r>
        <w:rPr>
          <w:rStyle w:val="Corpodeltesto43CenturySchoolbook4ptNongrassettoCorsivoSpaziatura0pt"/>
        </w:rPr>
        <w:t>:</w:t>
      </w:r>
      <w:r>
        <w:rPr>
          <w:rStyle w:val="Corpodeltesto43CenturySchoolbook75pt0"/>
          <w:b/>
          <w:bCs/>
        </w:rPr>
        <w:t xml:space="preserve"> </w:t>
      </w:r>
      <w:r>
        <w:t xml:space="preserve">au sens de </w:t>
      </w:r>
      <w:r>
        <w:rPr>
          <w:rStyle w:val="Corpodeltesto43CenturySchoolbook75pt0"/>
          <w:b/>
          <w:bCs/>
        </w:rPr>
        <w:t>«</w:t>
      </w:r>
      <w:r>
        <w:t xml:space="preserve">jeu de l’amour </w:t>
      </w:r>
      <w:r>
        <w:rPr>
          <w:rStyle w:val="Corpodeltesto43CenturySchoolbook75pt0"/>
          <w:b/>
          <w:bCs/>
        </w:rPr>
        <w:t>» (</w:t>
      </w:r>
      <w:r>
        <w:rPr>
          <w:rStyle w:val="Corpodeltesto43CenturySchoolbook4ptNongrassettoCorsivoSpaziatura0pt"/>
        </w:rPr>
        <w:t>cf.</w:t>
      </w:r>
      <w:r>
        <w:rPr>
          <w:rStyle w:val="Corpodeltesto43CenturySchoolbook75pt0"/>
          <w:b/>
          <w:bCs/>
        </w:rPr>
        <w:t xml:space="preserve"> </w:t>
      </w:r>
      <w:r>
        <w:t>l’expression</w:t>
      </w:r>
      <w:r>
        <w:br/>
      </w:r>
      <w:r>
        <w:rPr>
          <w:rStyle w:val="Corpodeltesto43CenturySchoolbook7ptNongrassettoCorsivo"/>
        </w:rPr>
        <w:t>aise de lìt</w:t>
      </w:r>
      <w:r>
        <w:t xml:space="preserve"> au sens de « plaisìr de I’amour », relevée dans</w:t>
      </w:r>
      <w:r>
        <w:br/>
      </w:r>
      <w:r>
        <w:rPr>
          <w:rStyle w:val="Corpodeltesto43CenturySchoolbook7ptNongrassettoCorsivo"/>
        </w:rPr>
        <w:t>God.,</w:t>
      </w:r>
      <w:r>
        <w:t xml:space="preserve"> t. I, p. 196c).</w:t>
      </w:r>
    </w:p>
    <w:p w14:paraId="7EDC2F62" w14:textId="77777777" w:rsidR="009A1B5B" w:rsidRDefault="004E42D2">
      <w:pPr>
        <w:pStyle w:val="Corpodeltesto431"/>
        <w:shd w:val="clear" w:color="auto" w:fill="auto"/>
        <w:spacing w:line="221" w:lineRule="exact"/>
        <w:ind w:left="360" w:hanging="360"/>
        <w:jc w:val="left"/>
      </w:pPr>
      <w:r>
        <w:rPr>
          <w:rStyle w:val="Corpodeltesto43CenturySchoolbook75pt0"/>
          <w:b/>
          <w:bCs/>
        </w:rPr>
        <w:t xml:space="preserve">406 </w:t>
      </w:r>
      <w:r>
        <w:rPr>
          <w:rStyle w:val="Corpodeltesto43CenturySchoolbook7ptNongrassettoCorsivo"/>
        </w:rPr>
        <w:t>or cjuit</w:t>
      </w:r>
      <w:r>
        <w:t xml:space="preserve"> = </w:t>
      </w:r>
      <w:r>
        <w:rPr>
          <w:rStyle w:val="Corpodeltesto43CenturySchoolbook7ptNongrassettoCorsivo"/>
        </w:rPr>
        <w:t>or cuit :</w:t>
      </w:r>
      <w:r>
        <w:t xml:space="preserve"> au sens de « or cuit, épuré, purifié»</w:t>
      </w:r>
      <w:r>
        <w:br/>
        <w:t xml:space="preserve">(voir </w:t>
      </w:r>
      <w:r>
        <w:rPr>
          <w:rStyle w:val="Corpodeltesto43CenturySchoolbook7ptNongrassettoCorsivo"/>
        </w:rPr>
        <w:t>TL,</w:t>
      </w:r>
      <w:r>
        <w:t xml:space="preserve"> t. II, p. 1134).</w:t>
      </w:r>
    </w:p>
    <w:p w14:paraId="6012C8B9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rPr>
          <w:rStyle w:val="Corpodeltesto12175ptGrassetto2"/>
        </w:rPr>
        <w:t xml:space="preserve">409 </w:t>
      </w:r>
      <w:r>
        <w:rPr>
          <w:rStyle w:val="Corpodeltesto1217ptCorsivo"/>
        </w:rPr>
        <w:t xml:space="preserve">d’une nois </w:t>
      </w:r>
      <w:r>
        <w:rPr>
          <w:rStyle w:val="Corpodeltesto121Corsivo"/>
        </w:rPr>
        <w:t>:</w:t>
      </w:r>
      <w:r>
        <w:t xml:space="preserve"> La comparaìson avec la blancheur du front</w:t>
      </w:r>
      <w:r>
        <w:br/>
        <w:t xml:space="preserve">implique que </w:t>
      </w:r>
      <w:r>
        <w:rPr>
          <w:rStyle w:val="Corpodeltesto1217ptCorsivo"/>
        </w:rPr>
        <w:t>nois</w:t>
      </w:r>
      <w:r>
        <w:rPr>
          <w:rStyle w:val="Corpodeltesto121SegoeUI8ptGrassetto"/>
        </w:rPr>
        <w:t xml:space="preserve"> </w:t>
      </w:r>
      <w:r>
        <w:t>soit compris au sens de « neige».</w:t>
      </w:r>
      <w:r>
        <w:br/>
        <w:t>Dans ce cas, il s’agit d’une irrégularité casuelle - forme</w:t>
      </w:r>
      <w:r>
        <w:br/>
        <w:t xml:space="preserve">attendue </w:t>
      </w:r>
      <w:r>
        <w:rPr>
          <w:rStyle w:val="Corpodeltesto1217ptCorsivo"/>
        </w:rPr>
        <w:t>noif</w:t>
      </w:r>
      <w:r>
        <w:rPr>
          <w:rStyle w:val="Corpodeltesto121SegoeUI8ptGrassetto"/>
        </w:rPr>
        <w:t xml:space="preserve"> </w:t>
      </w:r>
      <w:r>
        <w:t>(C</w:t>
      </w:r>
      <w:r>
        <w:rPr>
          <w:rStyle w:val="Corpodeltesto1217ptCorsivo"/>
        </w:rPr>
        <w:t>RS</w:t>
      </w:r>
      <w:r>
        <w:rPr>
          <w:rStyle w:val="Corpodeltesto121SegoeUI8ptGrassetto"/>
        </w:rPr>
        <w:t xml:space="preserve"> </w:t>
      </w:r>
      <w:r>
        <w:t>sans -s) - pour les besoins de k</w:t>
      </w:r>
      <w:r>
        <w:br/>
        <w:t xml:space="preserve">rime. En outre, </w:t>
      </w:r>
      <w:r>
        <w:rPr>
          <w:rStyle w:val="Corpodeltesto1217ptCorsivo"/>
        </w:rPr>
        <w:t>une</w:t>
      </w:r>
      <w:r>
        <w:rPr>
          <w:rStyle w:val="Corpodeltesto121SegoeUI8ptGrassetto"/>
        </w:rPr>
        <w:t xml:space="preserve"> </w:t>
      </w:r>
      <w:r>
        <w:t>actualise une notion qui devrait</w:t>
      </w:r>
      <w:r>
        <w:br/>
        <w:t>relever de l’ordre du discontinu. Nous proposons Le</w:t>
      </w:r>
      <w:r>
        <w:br/>
      </w:r>
      <w:r>
        <w:rPr>
          <w:rStyle w:val="Corpodeltesto1217ptCorsivo"/>
        </w:rPr>
        <w:t>front ot plus blanc que n’est nois,</w:t>
      </w:r>
      <w:r>
        <w:rPr>
          <w:rStyle w:val="Corpodeltesto121SegoeUI8ptGrassetto"/>
        </w:rPr>
        <w:t xml:space="preserve"> </w:t>
      </w:r>
      <w:r>
        <w:t>d’après TL qui cite un</w:t>
      </w:r>
      <w:r>
        <w:br/>
        <w:t xml:space="preserve">vers identique tiré du </w:t>
      </w:r>
      <w:r>
        <w:rPr>
          <w:rStyle w:val="Corpodeltesto1217ptCorsivo"/>
        </w:rPr>
        <w:t>Roman âe la Violette</w:t>
      </w:r>
      <w:r>
        <w:rPr>
          <w:rStyle w:val="Corpodeltesto121SegoeUI8ptGrassetto"/>
        </w:rPr>
        <w:t xml:space="preserve"> </w:t>
      </w:r>
      <w:r>
        <w:t>(t. VI,</w:t>
      </w:r>
      <w:r>
        <w:br/>
        <w:t xml:space="preserve">p. 709). Cette correction permet le maintien du </w:t>
      </w:r>
      <w:r>
        <w:rPr>
          <w:rStyle w:val="Corpodeltesto1217ptCorsivo"/>
        </w:rPr>
        <w:t>CS</w:t>
      </w:r>
      <w:r>
        <w:rPr>
          <w:rStyle w:val="Corpodeltesto1217ptCorsivo"/>
        </w:rPr>
        <w:br/>
        <w:t>(çf. M.</w:t>
      </w:r>
      <w:r>
        <w:rPr>
          <w:rStyle w:val="Corpodeltesto121SegoeUI8ptGrassetto"/>
        </w:rPr>
        <w:t xml:space="preserve"> </w:t>
      </w:r>
      <w:r>
        <w:t xml:space="preserve">Wïlliams </w:t>
      </w:r>
      <w:r>
        <w:rPr>
          <w:rStyle w:val="Corpodeltesto1217ptCorsivo"/>
        </w:rPr>
        <w:t>qui</w:t>
      </w:r>
      <w:r>
        <w:rPr>
          <w:rStyle w:val="Corpodeltesto121SegoeUI8ptGrassetto"/>
        </w:rPr>
        <w:t xml:space="preserve"> </w:t>
      </w:r>
      <w:r>
        <w:t>maintient la leçon «415).</w:t>
      </w:r>
    </w:p>
    <w:p w14:paraId="4BAB4071" w14:textId="77777777" w:rsidR="009A1B5B" w:rsidRDefault="004E42D2">
      <w:pPr>
        <w:pStyle w:val="Corpodeltesto1211"/>
        <w:shd w:val="clear" w:color="auto" w:fill="auto"/>
        <w:spacing w:line="221" w:lineRule="exact"/>
        <w:ind w:left="360" w:hanging="360"/>
        <w:jc w:val="left"/>
      </w:pPr>
      <w:r>
        <w:rPr>
          <w:rStyle w:val="Corpodeltesto12175ptGrassetto2"/>
        </w:rPr>
        <w:t xml:space="preserve">436-38 </w:t>
      </w:r>
      <w:r>
        <w:t>Les deux propositions bypothétiques dépendent d’une</w:t>
      </w:r>
      <w:r>
        <w:br/>
        <w:t>seule principale, la deuxième proposition ayant norma-</w:t>
      </w:r>
      <w:r>
        <w:br/>
        <w:t>lement la valeur restrictive de « même si ».</w:t>
      </w:r>
    </w:p>
    <w:p w14:paraId="03D403B9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  <w:sectPr w:rsidR="009A1B5B">
          <w:headerReference w:type="even" r:id="rId1289"/>
          <w:headerReference w:type="default" r:id="rId1290"/>
          <w:headerReference w:type="first" r:id="rId1291"/>
          <w:pgSz w:w="11909" w:h="16834"/>
          <w:pgMar w:top="1430" w:right="1440" w:bottom="1430" w:left="1440" w:header="0" w:footer="3" w:gutter="0"/>
          <w:pgNumType w:start="1304"/>
          <w:cols w:space="720"/>
          <w:noEndnote/>
          <w:docGrid w:linePitch="360"/>
        </w:sectPr>
      </w:pPr>
      <w:r>
        <w:rPr>
          <w:rStyle w:val="Corpodeltesto12175ptGrassetto2"/>
        </w:rPr>
        <w:t xml:space="preserve">456-58 </w:t>
      </w:r>
      <w:r>
        <w:rPr>
          <w:rStyle w:val="Corpodeltesto1217ptCorsivo"/>
        </w:rPr>
        <w:t>i</w:t>
      </w:r>
      <w:r>
        <w:rPr>
          <w:rStyle w:val="Corpodeltesto121SegoeUI8ptGrassetto"/>
        </w:rPr>
        <w:t xml:space="preserve"> </w:t>
      </w:r>
      <w:r>
        <w:t>est en emploi redondant et cataphorique, placé dans</w:t>
      </w:r>
      <w:r>
        <w:br/>
        <w:t xml:space="preserve">la mouvance directe de </w:t>
      </w:r>
      <w:r>
        <w:rPr>
          <w:rStyle w:val="Corpodeltesto1217ptCorsivo"/>
        </w:rPr>
        <w:t>s’acorder a.</w:t>
      </w:r>
      <w:r>
        <w:rPr>
          <w:rStyle w:val="Corpodeltesto121SegoeUI8ptGrassetto"/>
        </w:rPr>
        <w:t xml:space="preserve"> </w:t>
      </w:r>
      <w:r>
        <w:t>Comprendre «Nul</w:t>
      </w:r>
      <w:r>
        <w:br/>
        <w:t>ne saurait se résoudre à décrire tous les aspects de sa</w:t>
      </w:r>
      <w:r>
        <w:br/>
        <w:t>beauté, il lui faudrait y mettre trop de peine. »</w:t>
      </w:r>
    </w:p>
    <w:p w14:paraId="779F8D6C" w14:textId="77777777" w:rsidR="009A1B5B" w:rsidRDefault="004E42D2">
      <w:pPr>
        <w:pStyle w:val="Corpodeltesto1211"/>
        <w:shd w:val="clear" w:color="auto" w:fill="auto"/>
        <w:spacing w:line="221" w:lineRule="exact"/>
        <w:ind w:left="360" w:hanging="360"/>
        <w:jc w:val="left"/>
      </w:pPr>
      <w:r>
        <w:rPr>
          <w:rStyle w:val="Corpodeltesto1217pt2"/>
        </w:rPr>
        <w:lastRenderedPageBreak/>
        <w:t>459</w:t>
      </w:r>
      <w:r>
        <w:t xml:space="preserve"> Sur le sens de </w:t>
      </w:r>
      <w:r>
        <w:rPr>
          <w:rStyle w:val="Corpodeltesto1219ptCorsivo"/>
        </w:rPr>
        <w:t>conneii,</w:t>
      </w:r>
      <w:r>
        <w:rPr>
          <w:rStyle w:val="Corpodeltesto1219pt0"/>
        </w:rPr>
        <w:t xml:space="preserve"> </w:t>
      </w:r>
      <w:r>
        <w:t xml:space="preserve">voir </w:t>
      </w:r>
      <w:r>
        <w:rPr>
          <w:rStyle w:val="Corpodeltesto1219ptCorsivo"/>
        </w:rPr>
        <w:t>God.,</w:t>
      </w:r>
      <w:r>
        <w:rPr>
          <w:rStyle w:val="Corpodeltesto1219pt0"/>
        </w:rPr>
        <w:t xml:space="preserve"> </w:t>
      </w:r>
      <w:r>
        <w:t xml:space="preserve">t. IX, </w:t>
      </w:r>
      <w:r>
        <w:rPr>
          <w:rStyle w:val="Corpodeltesto1219ptCorsivo"/>
        </w:rPr>
        <w:t xml:space="preserve">compl., </w:t>
      </w:r>
      <w:r>
        <w:rPr>
          <w:rStyle w:val="Corpodeltesto121FranklinGothicDemiCondCorsivo"/>
          <w:b w:val="0"/>
          <w:bCs w:val="0"/>
        </w:rPr>
        <w:t>p.</w:t>
      </w:r>
      <w:r>
        <w:rPr>
          <w:rStyle w:val="Corpodeltesto12110pt2"/>
        </w:rPr>
        <w:t xml:space="preserve"> </w:t>
      </w:r>
      <w:r>
        <w:t>160c.</w:t>
      </w:r>
      <w:r>
        <w:br/>
        <w:t>Perceval ne « reconnaît » pas Escolasse, car il ne l’a</w:t>
      </w:r>
      <w:r>
        <w:br/>
        <w:t>jamais rencontrée précédemxnent et «l’a séulement</w:t>
      </w:r>
      <w:r>
        <w:br/>
        <w:t xml:space="preserve">aperçue </w:t>
      </w:r>
      <w:r>
        <w:rPr>
          <w:rStyle w:val="Corpodeltesto121SegoeUI8ptGrassetto"/>
        </w:rPr>
        <w:t xml:space="preserve">». </w:t>
      </w:r>
      <w:r>
        <w:rPr>
          <w:rStyle w:val="Corpodeltesto1217ptCorsivo"/>
        </w:rPr>
        <w:t>Cf.</w:t>
      </w:r>
      <w:r>
        <w:rPr>
          <w:rStyle w:val="Corpodeltesto121SegoeUI8ptGrassetto"/>
        </w:rPr>
        <w:t xml:space="preserve"> </w:t>
      </w:r>
      <w:r>
        <w:t>Wauchier de Denain qui n’évoque pas</w:t>
      </w:r>
      <w:r>
        <w:br/>
        <w:t>ce personnage.</w:t>
      </w:r>
    </w:p>
    <w:p w14:paraId="3F01516F" w14:textId="77777777" w:rsidR="009A1B5B" w:rsidRDefault="004E42D2">
      <w:pPr>
        <w:pStyle w:val="Corpodeltesto1211"/>
        <w:shd w:val="clear" w:color="auto" w:fill="auto"/>
        <w:spacing w:line="221" w:lineRule="exact"/>
        <w:ind w:left="360" w:hanging="360"/>
        <w:jc w:val="left"/>
      </w:pPr>
      <w:r>
        <w:rPr>
          <w:rStyle w:val="Corpodeltesto1217pt2"/>
        </w:rPr>
        <w:t>471</w:t>
      </w:r>
      <w:r>
        <w:t xml:space="preserve"> ce </w:t>
      </w:r>
      <w:r>
        <w:rPr>
          <w:rStyle w:val="Corpodeltesto1217ptCorsivo"/>
        </w:rPr>
        <w:t>est noiens</w:t>
      </w:r>
      <w:r>
        <w:rPr>
          <w:rStyle w:val="Corpodeltesto121SegoeUI8ptGrassetto"/>
        </w:rPr>
        <w:t xml:space="preserve"> </w:t>
      </w:r>
      <w:r>
        <w:t>: L’expression, citée par TL (t. VI, p. 643),</w:t>
      </w:r>
      <w:r>
        <w:br/>
        <w:t>se rapporte à ce qui précède. II s’agit d’une formule</w:t>
      </w:r>
      <w:r>
        <w:br/>
        <w:t>de renforcement.</w:t>
      </w:r>
    </w:p>
    <w:p w14:paraId="309DEA10" w14:textId="77777777" w:rsidR="009A1B5B" w:rsidRDefault="004E42D2">
      <w:pPr>
        <w:pStyle w:val="Corpodeltesto1211"/>
        <w:shd w:val="clear" w:color="auto" w:fill="auto"/>
        <w:spacing w:line="221" w:lineRule="exact"/>
        <w:ind w:left="360" w:hanging="360"/>
        <w:jc w:val="left"/>
      </w:pPr>
      <w:r>
        <w:rPr>
          <w:rStyle w:val="Corpodeltesto1217pt2"/>
        </w:rPr>
        <w:t>493</w:t>
      </w:r>
      <w:r>
        <w:t xml:space="preserve"> La correction d’après </w:t>
      </w:r>
      <w:r>
        <w:rPr>
          <w:rStyle w:val="Corpodeltesto1217ptCorsivo"/>
        </w:rPr>
        <w:t>B</w:t>
      </w:r>
      <w:r>
        <w:rPr>
          <w:rStyle w:val="Corpodeltesto121SegoeUI8ptGrassetto"/>
        </w:rPr>
        <w:t xml:space="preserve"> </w:t>
      </w:r>
      <w:r>
        <w:t>s’impose pour des raisons de</w:t>
      </w:r>
      <w:r>
        <w:br/>
        <w:t xml:space="preserve">sens et afin d’éviter la répétition inutile de </w:t>
      </w:r>
      <w:r>
        <w:rPr>
          <w:rStyle w:val="Corpodeltesto1217ptCorsivo"/>
        </w:rPr>
        <w:t>gaste</w:t>
      </w:r>
      <w:r>
        <w:rPr>
          <w:rStyle w:val="Corpodeltesto1217ptCorsivo"/>
        </w:rPr>
        <w:br/>
        <w:t>(çf.</w:t>
      </w:r>
      <w:r>
        <w:rPr>
          <w:rStyle w:val="Corpodeltesto121SegoeUI8ptGrassetto"/>
        </w:rPr>
        <w:t xml:space="preserve"> </w:t>
      </w:r>
      <w:r>
        <w:t xml:space="preserve">M. Williams : la leçon de </w:t>
      </w:r>
      <w:r>
        <w:rPr>
          <w:rStyle w:val="Corpodeltesto1217ptCorsivo"/>
        </w:rPr>
        <w:t>A</w:t>
      </w:r>
      <w:r>
        <w:rPr>
          <w:rStyle w:val="Corpodeltesto121SegoeUI8ptGrassetto"/>
        </w:rPr>
        <w:t xml:space="preserve"> </w:t>
      </w:r>
      <w:r>
        <w:t>est maintenue).</w:t>
      </w:r>
    </w:p>
    <w:p w14:paraId="35294061" w14:textId="77777777" w:rsidR="009A1B5B" w:rsidRDefault="004E42D2">
      <w:pPr>
        <w:pStyle w:val="Corpodeltesto1211"/>
        <w:shd w:val="clear" w:color="auto" w:fill="auto"/>
        <w:spacing w:line="221" w:lineRule="exact"/>
        <w:ind w:firstLine="0"/>
        <w:jc w:val="left"/>
      </w:pPr>
      <w:r>
        <w:t>Cette intervention de la demoiselle Escolasse permet</w:t>
      </w:r>
      <w:r>
        <w:br/>
        <w:t>de rappeler que Perceval a déjà posé les questions sur</w:t>
      </w:r>
      <w:r>
        <w:br/>
        <w:t>le Graal et la Lance (voir v. 6-10), ce qui aurait dû</w:t>
      </w:r>
      <w:r>
        <w:br/>
        <w:t>permettre, conformément à l’intrigue signée par Chré-</w:t>
      </w:r>
      <w:r>
        <w:br/>
        <w:t>tien de Troyes, de donner à la quête une issue, car</w:t>
      </w:r>
      <w:r>
        <w:br/>
        <w:t>s’enquérir des objets du cortège aurait sauvé le roi de</w:t>
      </w:r>
      <w:r>
        <w:br/>
        <w:t>ses blessures et ses terres de la dévastation. Or les ques-</w:t>
      </w:r>
      <w:r>
        <w:br/>
        <w:t>tions posées n’ont pas eu d’effet sur la résolution de</w:t>
      </w:r>
      <w:r>
        <w:br/>
        <w:t>l’aventure. Une nouvelle épreuve est imposée au</w:t>
      </w:r>
      <w:r>
        <w:br/>
        <w:t>héros : ressouder une épée brisée que le roi lui pré-</w:t>
      </w:r>
      <w:r>
        <w:br/>
        <w:t>sente. Mais il échoue partiellement, ce qui relance</w:t>
      </w:r>
      <w:r>
        <w:br/>
        <w:t>pour longtemps le récit de cette quête. Reste que</w:t>
      </w:r>
      <w:r>
        <w:br/>
        <w:t>d’avoir posé les questions n’a pas été totalement sans</w:t>
      </w:r>
      <w:r>
        <w:br/>
        <w:t>conséquences : les terres et la cité de la demoiselle s’en</w:t>
      </w:r>
      <w:r>
        <w:br/>
        <w:t xml:space="preserve">sont trouvées miraculeusement </w:t>
      </w:r>
      <w:r>
        <w:rPr>
          <w:rStyle w:val="Corpodeltesto1217ptCorsivo"/>
        </w:rPr>
        <w:t>amendées,</w:t>
      </w:r>
      <w:r>
        <w:rPr>
          <w:rStyle w:val="Corpodeltesto121SegoeUI8ptGrassetto"/>
        </w:rPr>
        <w:t xml:space="preserve"> </w:t>
      </w:r>
      <w:r>
        <w:t>un territoire</w:t>
      </w:r>
      <w:r>
        <w:br/>
        <w:t>redevenu fertile et couvert de richesses, une cité désor-</w:t>
      </w:r>
      <w:r>
        <w:br/>
        <w:t>mais florissante.</w:t>
      </w:r>
    </w:p>
    <w:p w14:paraId="0A97978B" w14:textId="77777777" w:rsidR="009A1B5B" w:rsidRDefault="004E42D2">
      <w:pPr>
        <w:pStyle w:val="Corpodeltesto1211"/>
        <w:shd w:val="clear" w:color="auto" w:fill="auto"/>
        <w:spacing w:line="221" w:lineRule="exact"/>
        <w:ind w:left="360" w:hanging="360"/>
        <w:jc w:val="left"/>
      </w:pPr>
      <w:r>
        <w:rPr>
          <w:rStyle w:val="Corpodeltesto12175ptGrassetto2"/>
        </w:rPr>
        <w:t xml:space="preserve">509 </w:t>
      </w:r>
      <w:r>
        <w:rPr>
          <w:rStyle w:val="Corpodeltesto1217ptCorsivo"/>
        </w:rPr>
        <w:t xml:space="preserve">Riches Rois </w:t>
      </w:r>
      <w:r>
        <w:rPr>
          <w:rStyle w:val="Corpodeltesto1214ptCorsivoSpaziatura0pt"/>
        </w:rPr>
        <w:t>:</w:t>
      </w:r>
      <w:r>
        <w:rPr>
          <w:rStyle w:val="Corpodeltesto12175ptGrassetto2"/>
        </w:rPr>
        <w:t xml:space="preserve"> </w:t>
      </w:r>
      <w:r>
        <w:t>Les majuscules adoptées ne sont pas dans</w:t>
      </w:r>
      <w:r>
        <w:br/>
      </w:r>
      <w:r>
        <w:rPr>
          <w:rStyle w:val="Corpodeltesto1217ptCorsivo"/>
        </w:rPr>
        <w:t>AB.</w:t>
      </w:r>
    </w:p>
    <w:p w14:paraId="749D5BDA" w14:textId="77777777" w:rsidR="009A1B5B" w:rsidRDefault="004E42D2">
      <w:pPr>
        <w:pStyle w:val="Corpodeltesto540"/>
        <w:shd w:val="clear" w:color="auto" w:fill="auto"/>
        <w:spacing w:line="160" w:lineRule="exact"/>
        <w:ind w:left="360" w:hanging="360"/>
        <w:jc w:val="left"/>
      </w:pPr>
      <w:r>
        <w:rPr>
          <w:rStyle w:val="Corpodeltesto5475ptGrassettoNoncorsivo"/>
        </w:rPr>
        <w:t xml:space="preserve">511 </w:t>
      </w:r>
      <w:r>
        <w:t>quide</w:t>
      </w:r>
      <w:r>
        <w:rPr>
          <w:rStyle w:val="Corpodeltesto54SegoeUI8ptGrassettoNoncorsivo"/>
        </w:rPr>
        <w:t xml:space="preserve"> </w:t>
      </w:r>
      <w:r>
        <w:rPr>
          <w:rStyle w:val="Corpodeltesto5475ptGrassettoNoncorsivo"/>
        </w:rPr>
        <w:t xml:space="preserve">pour </w:t>
      </w:r>
      <w:r>
        <w:t>quit</w:t>
      </w:r>
      <w:r>
        <w:rPr>
          <w:rStyle w:val="Corpodeltesto54SegoeUI8ptGrassettoNoncorsivo"/>
        </w:rPr>
        <w:t xml:space="preserve"> (</w:t>
      </w:r>
      <w:r>
        <w:t>ind. prés.)</w:t>
      </w:r>
      <w:r>
        <w:rPr>
          <w:rStyle w:val="Corpodeltesto54SegoeUI8ptGrassettoNoncorsivo"/>
        </w:rPr>
        <w:t xml:space="preserve"> </w:t>
      </w:r>
      <w:r>
        <w:rPr>
          <w:rStyle w:val="Corpodeltesto5475ptGrassettoNoncorsivo"/>
        </w:rPr>
        <w:t>à la rime.</w:t>
      </w:r>
    </w:p>
    <w:p w14:paraId="53D9A86A" w14:textId="77777777" w:rsidR="009A1B5B" w:rsidRDefault="004E42D2">
      <w:pPr>
        <w:pStyle w:val="Corpodeltesto1211"/>
        <w:shd w:val="clear" w:color="auto" w:fill="auto"/>
        <w:spacing w:line="226" w:lineRule="exact"/>
        <w:ind w:left="360" w:hanging="360"/>
        <w:jc w:val="left"/>
      </w:pPr>
      <w:r>
        <w:rPr>
          <w:rStyle w:val="Corpodeltesto12175ptGrassetto2"/>
        </w:rPr>
        <w:t xml:space="preserve">513 </w:t>
      </w:r>
      <w:r>
        <w:rPr>
          <w:rStyle w:val="Corpodeltesto1217ptCorsivo"/>
        </w:rPr>
        <w:t xml:space="preserve">sanz [les] metre en nonchaloir </w:t>
      </w:r>
      <w:r>
        <w:rPr>
          <w:rStyle w:val="Corpodeltesto121Corsivo"/>
        </w:rPr>
        <w:t>:</w:t>
      </w:r>
      <w:r>
        <w:t xml:space="preserve"> avec une coupure de mot</w:t>
      </w:r>
      <w:r>
        <w:br/>
        <w:t xml:space="preserve">dans </w:t>
      </w:r>
      <w:r>
        <w:rPr>
          <w:rStyle w:val="Corpodeltesto1217ptCorsivo"/>
        </w:rPr>
        <w:t xml:space="preserve">AB </w:t>
      </w:r>
      <w:r>
        <w:rPr>
          <w:rStyle w:val="Corpodeltesto121Corsivo"/>
        </w:rPr>
        <w:t xml:space="preserve">: </w:t>
      </w:r>
      <w:r>
        <w:rPr>
          <w:rStyle w:val="Corpodeltesto1217ptCorsivo"/>
        </w:rPr>
        <w:t>non chaloir.</w:t>
      </w:r>
      <w:r>
        <w:rPr>
          <w:rStyle w:val="Corpodeltesto121SegoeUI8ptGrassetto"/>
        </w:rPr>
        <w:t xml:space="preserve"> </w:t>
      </w:r>
      <w:r>
        <w:t xml:space="preserve">Voir </w:t>
      </w:r>
      <w:r>
        <w:rPr>
          <w:rStyle w:val="Corpodeltesto1217ptCorsivo"/>
        </w:rPr>
        <w:t>God.,</w:t>
      </w:r>
      <w:r>
        <w:rPr>
          <w:rStyle w:val="Corpodeltesto121SegoeUI8ptGrassetto"/>
        </w:rPr>
        <w:t xml:space="preserve"> </w:t>
      </w:r>
      <w:r>
        <w:t xml:space="preserve">t. V, p. 522c : </w:t>
      </w:r>
      <w:r>
        <w:rPr>
          <w:rStyle w:val="Corpodeltesto1217ptCorsivo"/>
        </w:rPr>
        <w:t>metre</w:t>
      </w:r>
      <w:r>
        <w:rPr>
          <w:rStyle w:val="Corpodeltesto1217ptCorsivo"/>
        </w:rPr>
        <w:br/>
        <w:t>en nonchaloir</w:t>
      </w:r>
      <w:r>
        <w:rPr>
          <w:rStyle w:val="Corpodeltesto121SegoeUI8ptGrassetto"/>
        </w:rPr>
        <w:t xml:space="preserve"> </w:t>
      </w:r>
      <w:r>
        <w:t>signifie « tenir peu compte de », d’où le</w:t>
      </w:r>
    </w:p>
    <w:p w14:paraId="601ECBD7" w14:textId="77777777" w:rsidR="009A1B5B" w:rsidRDefault="004E42D2">
      <w:pPr>
        <w:pStyle w:val="Corpodeltesto1211"/>
        <w:shd w:val="clear" w:color="auto" w:fill="auto"/>
        <w:spacing w:line="211" w:lineRule="exact"/>
        <w:ind w:firstLine="0"/>
        <w:jc w:val="left"/>
      </w:pPr>
      <w:r>
        <w:t>sens contextuel : « sans négliger [vostre paine et vostre</w:t>
      </w:r>
      <w:r>
        <w:br/>
        <w:t>estuide] », « sans les négliger ».</w:t>
      </w:r>
    </w:p>
    <w:p w14:paraId="187ECF13" w14:textId="77777777" w:rsidR="009A1B5B" w:rsidRDefault="004E42D2" w:rsidP="00625B5B">
      <w:pPr>
        <w:pStyle w:val="Corpodeltesto1211"/>
        <w:numPr>
          <w:ilvl w:val="0"/>
          <w:numId w:val="73"/>
        </w:numPr>
        <w:shd w:val="clear" w:color="auto" w:fill="auto"/>
        <w:tabs>
          <w:tab w:val="left" w:pos="726"/>
        </w:tabs>
        <w:spacing w:line="216" w:lineRule="exact"/>
        <w:ind w:left="360" w:hanging="360"/>
        <w:jc w:val="left"/>
      </w:pPr>
      <w:r>
        <w:rPr>
          <w:rStyle w:val="Corpodeltesto1217ptCorsivo"/>
        </w:rPr>
        <w:t xml:space="preserve">que vous tant peussiez valoir </w:t>
      </w:r>
      <w:r>
        <w:rPr>
          <w:rStyle w:val="Corpodeltesto121Corsivo"/>
        </w:rPr>
        <w:t>:</w:t>
      </w:r>
      <w:r>
        <w:t xml:space="preserve"> Comprendre « de sorte qu</w:t>
      </w:r>
      <w:r>
        <w:rPr>
          <w:vertAlign w:val="subscript"/>
        </w:rPr>
        <w:t>e</w:t>
      </w:r>
      <w:r>
        <w:rPr>
          <w:vertAlign w:val="subscript"/>
        </w:rPr>
        <w:br/>
      </w:r>
      <w:r>
        <w:t>vous puissiez accroître votre valeur... ».</w:t>
      </w:r>
    </w:p>
    <w:p w14:paraId="53DAC8D1" w14:textId="77777777" w:rsidR="009A1B5B" w:rsidRDefault="004E42D2" w:rsidP="00625B5B">
      <w:pPr>
        <w:pStyle w:val="Corpodeltesto1211"/>
        <w:numPr>
          <w:ilvl w:val="0"/>
          <w:numId w:val="73"/>
        </w:numPr>
        <w:shd w:val="clear" w:color="auto" w:fill="auto"/>
        <w:tabs>
          <w:tab w:val="left" w:pos="736"/>
        </w:tabs>
        <w:spacing w:line="190" w:lineRule="exact"/>
        <w:ind w:left="360" w:hanging="360"/>
        <w:jc w:val="left"/>
      </w:pPr>
      <w:r>
        <w:t>Nous créons un paragraphe.</w:t>
      </w:r>
    </w:p>
    <w:p w14:paraId="0B56ED9E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rPr>
          <w:rStyle w:val="Corpodeltesto12175ptGrassetto2"/>
        </w:rPr>
        <w:t xml:space="preserve">518 </w:t>
      </w:r>
      <w:r>
        <w:rPr>
          <w:rStyle w:val="Corpodeltesto1217ptCorsivo"/>
        </w:rPr>
        <w:t>en es lepas</w:t>
      </w:r>
      <w:r>
        <w:rPr>
          <w:rStyle w:val="Corpodeltesto121SegoeUI8ptGrassetto"/>
        </w:rPr>
        <w:t xml:space="preserve"> </w:t>
      </w:r>
      <w:r>
        <w:t>(</w:t>
      </w:r>
      <w:r>
        <w:rPr>
          <w:rStyle w:val="Corpodeltesto121Corsivo"/>
        </w:rPr>
        <w:t>A</w:t>
      </w:r>
      <w:r>
        <w:t>) : Les coupures de mot ne sont pas respec-</w:t>
      </w:r>
      <w:r>
        <w:br/>
        <w:t xml:space="preserve">tées et l’ensemble est ramené à </w:t>
      </w:r>
      <w:r>
        <w:rPr>
          <w:rStyle w:val="Corpodeltesto1217ptCorsivo"/>
        </w:rPr>
        <w:t>eneslepas.</w:t>
      </w:r>
    </w:p>
    <w:p w14:paraId="20E68B42" w14:textId="77777777" w:rsidR="009A1B5B" w:rsidRDefault="004E42D2">
      <w:pPr>
        <w:pStyle w:val="Corpodeltesto1211"/>
        <w:shd w:val="clear" w:color="auto" w:fill="auto"/>
        <w:spacing w:line="190" w:lineRule="exact"/>
        <w:ind w:left="360" w:hanging="360"/>
        <w:jc w:val="left"/>
      </w:pPr>
      <w:r>
        <w:rPr>
          <w:rStyle w:val="Corpodeltesto12175ptGrassetto2"/>
        </w:rPr>
        <w:t xml:space="preserve">521 </w:t>
      </w:r>
      <w:r>
        <w:rPr>
          <w:rStyle w:val="Corpodeltesto1217ptCorsivo"/>
        </w:rPr>
        <w:t xml:space="preserve">por che que </w:t>
      </w:r>
      <w:r>
        <w:rPr>
          <w:rStyle w:val="Corpodeltesto121Corsivo"/>
        </w:rPr>
        <w:t>:</w:t>
      </w:r>
      <w:r>
        <w:t xml:space="preserve"> « afm que » (</w:t>
      </w:r>
      <w:r>
        <w:rPr>
          <w:rStyle w:val="Corpodeltesto1217ptCorsivo"/>
        </w:rPr>
        <w:t>God</w:t>
      </w:r>
      <w:r>
        <w:rPr>
          <w:rStyle w:val="Corpodeltesto121Corsivo"/>
        </w:rPr>
        <w:t>.,</w:t>
      </w:r>
      <w:r>
        <w:t xml:space="preserve"> t. VI, p. 279).</w:t>
      </w:r>
    </w:p>
    <w:p w14:paraId="47793A0B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rPr>
          <w:rStyle w:val="Corpodeltesto12175ptGrassetto2"/>
        </w:rPr>
        <w:t xml:space="preserve">527 </w:t>
      </w:r>
      <w:r>
        <w:rPr>
          <w:rStyle w:val="Corpodeltesto1217ptCorsivo"/>
        </w:rPr>
        <w:t xml:space="preserve">par dedens (le vìvier) </w:t>
      </w:r>
      <w:r>
        <w:rPr>
          <w:rStyle w:val="Corpodeltesto121Corsivo"/>
        </w:rPr>
        <w:t>:</w:t>
      </w:r>
      <w:r>
        <w:t xml:space="preserve"> adverbe qui doit permettre de</w:t>
      </w:r>
      <w:r>
        <w:br/>
        <w:t>localiser le manoir du forgeron par rapport au lac</w:t>
      </w:r>
      <w:r>
        <w:br/>
      </w:r>
      <w:r>
        <w:rPr>
          <w:rStyle w:val="Corpodeltesto1217ptCorsivo"/>
        </w:rPr>
        <w:t>(cfi.</w:t>
      </w:r>
      <w:r>
        <w:rPr>
          <w:rStyle w:val="Corpodeltesto121SegoeUI8ptGrassetto"/>
        </w:rPr>
        <w:t xml:space="preserve"> </w:t>
      </w:r>
      <w:r>
        <w:t xml:space="preserve">v. 544, </w:t>
      </w:r>
      <w:r>
        <w:rPr>
          <w:rStyle w:val="Corpodeltesto1217ptCorsivo"/>
        </w:rPr>
        <w:t>en cel lac).</w:t>
      </w:r>
      <w:r>
        <w:rPr>
          <w:rStyle w:val="Corpodeltesto121SegoeUI8ptGrassetto"/>
        </w:rPr>
        <w:t xml:space="preserve"> </w:t>
      </w:r>
      <w:r>
        <w:t>Chrétien de Troyes était déjà fort</w:t>
      </w:r>
      <w:r>
        <w:br/>
        <w:t xml:space="preserve">peu précis dans les vers suivants : </w:t>
      </w:r>
      <w:r>
        <w:rPr>
          <w:rStyle w:val="Corpodeltesto1217ptCorsivo"/>
        </w:rPr>
        <w:t>Qui la voie tenir</w:t>
      </w:r>
      <w:r>
        <w:rPr>
          <w:rStyle w:val="Corpodeltesto1217ptCorsivo"/>
        </w:rPr>
        <w:br/>
        <w:t>savroit,</w:t>
      </w:r>
      <w:r>
        <w:rPr>
          <w:rStyle w:val="Corpodeltesto121SegoeUI8ptGrassetto"/>
        </w:rPr>
        <w:t xml:space="preserve"> </w:t>
      </w:r>
      <w:r>
        <w:t xml:space="preserve">/ </w:t>
      </w:r>
      <w:r>
        <w:rPr>
          <w:rStyle w:val="Corpodeltesto1217ptCorsivo"/>
        </w:rPr>
        <w:t>au lac qui est sor Cotouatre.</w:t>
      </w:r>
      <w:r>
        <w:rPr>
          <w:rStyle w:val="Corpodeltesto121SegoeUI8ptGrassetto"/>
        </w:rPr>
        <w:t xml:space="preserve"> </w:t>
      </w:r>
      <w:r>
        <w:t>Chez Gerbert, le</w:t>
      </w:r>
      <w:r>
        <w:br/>
        <w:t>manoir se trouve certainement sur une île, au milieu</w:t>
      </w:r>
      <w:r>
        <w:br/>
        <w:t>du lac en question, car on y accède par un pont</w:t>
      </w:r>
      <w:r>
        <w:br/>
        <w:t>(v. 572).</w:t>
      </w:r>
    </w:p>
    <w:p w14:paraId="10B49463" w14:textId="77777777" w:rsidR="009A1B5B" w:rsidRDefault="004E42D2">
      <w:pPr>
        <w:pStyle w:val="Corpodeltesto1211"/>
        <w:shd w:val="clear" w:color="auto" w:fill="auto"/>
        <w:spacing w:line="221" w:lineRule="exact"/>
        <w:ind w:left="360" w:hanging="360"/>
        <w:jc w:val="left"/>
      </w:pPr>
      <w:r>
        <w:rPr>
          <w:rStyle w:val="Corpodeltesto12175ptGrassetto2"/>
        </w:rPr>
        <w:t xml:space="preserve">534 </w:t>
      </w:r>
      <w:r>
        <w:rPr>
          <w:rStyle w:val="Corpodeltesto1217ptCorsivo"/>
        </w:rPr>
        <w:t xml:space="preserve">qui naissoit tres parmi un mur </w:t>
      </w:r>
      <w:r>
        <w:rPr>
          <w:rStyle w:val="Corpodeltesto121Corsivo"/>
        </w:rPr>
        <w:t>:</w:t>
      </w:r>
      <w:r>
        <w:t xml:space="preserve"> « qui s’élevait en traversant</w:t>
      </w:r>
      <w:r>
        <w:br/>
        <w:t xml:space="preserve">un mur ». Sens rare, voir </w:t>
      </w:r>
      <w:r>
        <w:rPr>
          <w:rStyle w:val="Corpodeltesto1217ptCorsivo"/>
        </w:rPr>
        <w:t>La Vengeance Raguidel, gl,</w:t>
      </w:r>
      <w:r>
        <w:rPr>
          <w:rStyle w:val="Corpodeltesto1217ptCorsivo"/>
        </w:rPr>
        <w:br/>
        <w:t>naistre</w:t>
      </w:r>
      <w:r>
        <w:rPr>
          <w:rStyle w:val="Corpodeltesto121SegoeUI8ptGrassetto"/>
        </w:rPr>
        <w:t xml:space="preserve"> </w:t>
      </w:r>
      <w:r>
        <w:t xml:space="preserve">au sens de « surgir, poindre » et voir </w:t>
      </w:r>
      <w:r>
        <w:rPr>
          <w:rStyle w:val="Corpodeltesto1217ptCorsivo"/>
        </w:rPr>
        <w:t>God.,</w:t>
      </w:r>
      <w:r>
        <w:rPr>
          <w:rStyle w:val="Corpodeltesto121SegoeUI8ptGrassetto"/>
        </w:rPr>
        <w:t xml:space="preserve"> </w:t>
      </w:r>
      <w:r>
        <w:t>t. \.</w:t>
      </w:r>
      <w:r>
        <w:br/>
        <w:t>p. 466c.</w:t>
      </w:r>
    </w:p>
    <w:p w14:paraId="7AAD4C04" w14:textId="77777777" w:rsidR="009A1B5B" w:rsidRDefault="004E42D2">
      <w:pPr>
        <w:pStyle w:val="Corpodeltesto1211"/>
        <w:shd w:val="clear" w:color="auto" w:fill="auto"/>
        <w:spacing w:line="190" w:lineRule="exact"/>
        <w:ind w:left="360" w:hanging="360"/>
        <w:jc w:val="left"/>
      </w:pPr>
      <w:r>
        <w:rPr>
          <w:rStyle w:val="Corpodeltesto12175ptGrassetto2"/>
        </w:rPr>
        <w:t xml:space="preserve">544 </w:t>
      </w:r>
      <w:r>
        <w:t xml:space="preserve">Le pronom </w:t>
      </w:r>
      <w:r>
        <w:rPr>
          <w:rStyle w:val="Corpodeltesto1217ptCorsivo"/>
        </w:rPr>
        <w:t>quí</w:t>
      </w:r>
      <w:r>
        <w:rPr>
          <w:rStyle w:val="Corpodeltesto121SegoeUI8ptGrassetto"/>
        </w:rPr>
        <w:t xml:space="preserve"> </w:t>
      </w:r>
      <w:r>
        <w:t xml:space="preserve">s’élide fréquemment en </w:t>
      </w:r>
      <w:r>
        <w:rPr>
          <w:rStyle w:val="Corpodeltesto1217ptCorsivo"/>
        </w:rPr>
        <w:t>qu’.</w:t>
      </w:r>
    </w:p>
    <w:p w14:paraId="654A1C2E" w14:textId="77777777" w:rsidR="009A1B5B" w:rsidRDefault="004E42D2">
      <w:pPr>
        <w:pStyle w:val="Corpodeltesto1211"/>
        <w:shd w:val="clear" w:color="auto" w:fill="auto"/>
        <w:spacing w:line="221" w:lineRule="exact"/>
        <w:ind w:left="360" w:hanging="360"/>
        <w:jc w:val="left"/>
      </w:pPr>
      <w:r>
        <w:rPr>
          <w:rStyle w:val="Corpodeltesto12175ptGrassetto2"/>
        </w:rPr>
        <w:t xml:space="preserve">546 </w:t>
      </w:r>
      <w:r>
        <w:t>On lit ici l’une des nombreuses preuves démontrant</w:t>
      </w:r>
      <w:r>
        <w:br/>
        <w:t xml:space="preserve">que Gerbert connaît parfaitement le </w:t>
      </w:r>
      <w:r>
        <w:rPr>
          <w:rStyle w:val="Corpodeltesto1217ptCorsivo"/>
        </w:rPr>
        <w:t>Conte du Graai,</w:t>
      </w:r>
      <w:r>
        <w:rPr>
          <w:rStyle w:val="Corpodeltesto1217ptCorsivo"/>
        </w:rPr>
        <w:br/>
      </w:r>
      <w:r>
        <w:t xml:space="preserve">qu’il paraphrase en certains points. </w:t>
      </w:r>
      <w:r>
        <w:rPr>
          <w:rStyle w:val="Corpodeltesto1217ptCorsivo"/>
        </w:rPr>
        <w:t>Cf.</w:t>
      </w:r>
      <w:r>
        <w:rPr>
          <w:rStyle w:val="Corpodeltesto121SegoeUI8ptGrassetto"/>
        </w:rPr>
        <w:t xml:space="preserve"> </w:t>
      </w:r>
      <w:r>
        <w:t>les vers suivants</w:t>
      </w:r>
      <w:r>
        <w:br/>
        <w:t>de Chrétien de Troyes :</w:t>
      </w:r>
    </w:p>
    <w:p w14:paraId="6727EBBF" w14:textId="77777777" w:rsidR="009A1B5B" w:rsidRDefault="004E42D2">
      <w:pPr>
        <w:pStyle w:val="Corpodeltesto1901"/>
        <w:shd w:val="clear" w:color="auto" w:fill="auto"/>
        <w:spacing w:line="197" w:lineRule="exact"/>
        <w:ind w:firstLine="0"/>
        <w:jc w:val="left"/>
      </w:pPr>
      <w:r>
        <w:t>« Onques cil qui forja l’espee</w:t>
      </w:r>
    </w:p>
    <w:p w14:paraId="018BF2D4" w14:textId="77777777" w:rsidR="009A1B5B" w:rsidRDefault="004E42D2">
      <w:pPr>
        <w:pStyle w:val="Corpodeltesto1901"/>
        <w:shd w:val="clear" w:color="auto" w:fill="auto"/>
        <w:spacing w:line="197" w:lineRule="exact"/>
        <w:ind w:firstLine="0"/>
        <w:jc w:val="left"/>
      </w:pPr>
      <w:r>
        <w:t>N’an fist que trois, et si morra</w:t>
      </w:r>
    </w:p>
    <w:p w14:paraId="70EF6CD4" w14:textId="77777777" w:rsidR="009A1B5B" w:rsidRDefault="004E42D2">
      <w:pPr>
        <w:pStyle w:val="Corpodeltesto1901"/>
        <w:shd w:val="clear" w:color="auto" w:fill="auto"/>
        <w:spacing w:line="197" w:lineRule="exact"/>
        <w:ind w:firstLine="0"/>
        <w:jc w:val="left"/>
      </w:pPr>
      <w:r>
        <w:t>Que ja mes forgier ne porra</w:t>
      </w:r>
    </w:p>
    <w:p w14:paraId="2C2EFB9A" w14:textId="77777777" w:rsidR="009A1B5B" w:rsidRDefault="004E42D2">
      <w:pPr>
        <w:pStyle w:val="Corpodeltesto1901"/>
        <w:shd w:val="clear" w:color="auto" w:fill="auto"/>
        <w:spacing w:line="197" w:lineRule="exact"/>
        <w:ind w:firstLine="0"/>
        <w:jc w:val="left"/>
      </w:pPr>
      <w:r>
        <w:t>Espee nule aprés cesti. » (v. 3154-3157)</w:t>
      </w:r>
    </w:p>
    <w:p w14:paraId="21770842" w14:textId="77777777" w:rsidR="009A1B5B" w:rsidRDefault="004E42D2">
      <w:pPr>
        <w:pStyle w:val="Corpodeltesto1211"/>
        <w:shd w:val="clear" w:color="auto" w:fill="auto"/>
        <w:spacing w:line="221" w:lineRule="exact"/>
        <w:ind w:left="360" w:hanging="360"/>
        <w:jc w:val="left"/>
      </w:pPr>
      <w:r>
        <w:rPr>
          <w:rStyle w:val="Corpodeltesto12175ptGrassetto2"/>
        </w:rPr>
        <w:t xml:space="preserve">552 </w:t>
      </w:r>
      <w:r>
        <w:rPr>
          <w:rStyle w:val="Corpodeltesto1217ptCorsivo"/>
        </w:rPr>
        <w:t xml:space="preserve">la fina AB </w:t>
      </w:r>
      <w:r>
        <w:rPr>
          <w:rStyle w:val="Corpodeltesto121Corsivo"/>
        </w:rPr>
        <w:t>:</w:t>
      </w:r>
      <w:r>
        <w:t xml:space="preserve"> transcrit en </w:t>
      </w:r>
      <w:r>
        <w:rPr>
          <w:rStyle w:val="Corpodeltesto1217ptCorsivo"/>
        </w:rPr>
        <w:t>l’afina,</w:t>
      </w:r>
      <w:r>
        <w:rPr>
          <w:rStyle w:val="Corpodeltesto121SegoeUI8ptGrassetto"/>
        </w:rPr>
        <w:t xml:space="preserve"> </w:t>
      </w:r>
      <w:r>
        <w:t xml:space="preserve">verbe relevé par </w:t>
      </w:r>
      <w:r>
        <w:rPr>
          <w:rStyle w:val="Corpodeltesto1217ptCorsivo"/>
        </w:rPr>
        <w:t>God.</w:t>
      </w:r>
      <w:r>
        <w:rPr>
          <w:rStyle w:val="Corpodeltesto1217ptCorsivo"/>
        </w:rPr>
        <w:br/>
      </w:r>
      <w:r>
        <w:lastRenderedPageBreak/>
        <w:t xml:space="preserve">(t. I, P- 142) au sens de « terminer ». </w:t>
      </w:r>
      <w:r>
        <w:rPr>
          <w:rStyle w:val="Corpodeltesto1217ptCorsivo"/>
        </w:rPr>
        <w:t>Cfi.</w:t>
      </w:r>
      <w:r>
        <w:rPr>
          <w:rStyle w:val="Corpodeltesto121SegoeUI8ptGrassetto"/>
        </w:rPr>
        <w:t xml:space="preserve"> </w:t>
      </w:r>
      <w:r>
        <w:t xml:space="preserve">la rime </w:t>
      </w:r>
      <w:r>
        <w:rPr>
          <w:rStyle w:val="Corpodeltesto1217ptCorsivo"/>
        </w:rPr>
        <w:t>fina/</w:t>
      </w:r>
      <w:r>
        <w:rPr>
          <w:rStyle w:val="Corpodeltesto1217ptCorsivo"/>
        </w:rPr>
        <w:br/>
        <w:t>afifina</w:t>
      </w:r>
      <w:r>
        <w:rPr>
          <w:rStyle w:val="Corpodeltesto121SegoeUI8ptGrassetto"/>
        </w:rPr>
        <w:t xml:space="preserve"> </w:t>
      </w:r>
      <w:r>
        <w:t>aux vers 871-872.</w:t>
      </w:r>
    </w:p>
    <w:p w14:paraId="6E848020" w14:textId="77777777" w:rsidR="009A1B5B" w:rsidRDefault="004E42D2">
      <w:pPr>
        <w:pStyle w:val="Corpodeltesto1211"/>
        <w:shd w:val="clear" w:color="auto" w:fill="auto"/>
        <w:spacing w:line="221" w:lineRule="exact"/>
        <w:ind w:left="360" w:hanging="360"/>
        <w:jc w:val="left"/>
      </w:pPr>
      <w:r>
        <w:rPr>
          <w:rStyle w:val="Corpodeltesto12175ptGrassetto2"/>
        </w:rPr>
        <w:t xml:space="preserve">556 </w:t>
      </w:r>
      <w:r>
        <w:rPr>
          <w:rStyle w:val="Corpodeltesto1217ptCorsivo"/>
        </w:rPr>
        <w:t xml:space="preserve">nusfors que il </w:t>
      </w:r>
      <w:r>
        <w:rPr>
          <w:rStyle w:val="Corpodeltesto121Corsivo"/>
        </w:rPr>
        <w:t>:</w:t>
      </w:r>
      <w:r>
        <w:t xml:space="preserve"> L’emploi de </w:t>
      </w:r>
      <w:r>
        <w:rPr>
          <w:rStyle w:val="Corpodeltesto1217ptCorsivo"/>
        </w:rPr>
        <w:t>il</w:t>
      </w:r>
      <w:r>
        <w:rPr>
          <w:rStyle w:val="Corpodeltesto121SegoeUI8ptGrassetto"/>
        </w:rPr>
        <w:t xml:space="preserve"> </w:t>
      </w:r>
      <w:r>
        <w:t>(pr. pers. 3, CS) au iieu</w:t>
      </w:r>
      <w:r>
        <w:br/>
        <w:t xml:space="preserve">du </w:t>
      </w:r>
      <w:r>
        <w:rPr>
          <w:rStyle w:val="Corpodeltesto1217ptCorsivo"/>
        </w:rPr>
        <w:t>CR</w:t>
      </w:r>
      <w:r>
        <w:rPr>
          <w:rStyle w:val="Corpodeltesto121SegoeUI8ptGrassetto"/>
        </w:rPr>
        <w:t xml:space="preserve"> </w:t>
      </w:r>
      <w:r>
        <w:t xml:space="preserve">tonique </w:t>
      </w:r>
      <w:r>
        <w:rPr>
          <w:rStyle w:val="Corpodeltesto1217ptCorsivo"/>
        </w:rPr>
        <w:t>lui</w:t>
      </w:r>
      <w:r>
        <w:rPr>
          <w:rStyle w:val="Corpodeltesto121SegoeUI8ptGrassetto"/>
        </w:rPr>
        <w:t xml:space="preserve"> </w:t>
      </w:r>
      <w:r>
        <w:t>est de règle après une locution</w:t>
      </w:r>
    </w:p>
    <w:p w14:paraId="6C3435A5" w14:textId="77777777" w:rsidR="009A1B5B" w:rsidRDefault="004E42D2">
      <w:pPr>
        <w:pStyle w:val="Corpodeltesto1211"/>
        <w:shd w:val="clear" w:color="auto" w:fill="auto"/>
        <w:spacing w:line="221" w:lineRule="exact"/>
        <w:ind w:firstLine="0"/>
        <w:jc w:val="left"/>
      </w:pPr>
      <w:r>
        <w:t>adverbiale exceptive du typ</w:t>
      </w:r>
      <w:r>
        <w:rPr>
          <w:rStyle w:val="Corpodeltesto1217ptCorsivo"/>
        </w:rPr>
        <w:t>efors que</w:t>
      </w:r>
      <w:r>
        <w:rPr>
          <w:rStyle w:val="Corpodeltesto121SegoeUI8ptGrassetto"/>
        </w:rPr>
        <w:t xml:space="preserve"> </w:t>
      </w:r>
      <w:r>
        <w:t xml:space="preserve">(Voir </w:t>
      </w:r>
      <w:r>
        <w:rPr>
          <w:rStyle w:val="Corpodeltesto121SegoeUI8ptGrassetto"/>
        </w:rPr>
        <w:t xml:space="preserve">G. </w:t>
      </w:r>
      <w:r>
        <w:t>Moignet,</w:t>
      </w:r>
      <w:r>
        <w:br/>
      </w:r>
      <w:r>
        <w:rPr>
          <w:rStyle w:val="Corpodeltesto1217ptCorsivo"/>
        </w:rPr>
        <w:t>op. cit.,</w:t>
      </w:r>
      <w:r>
        <w:rPr>
          <w:rStyle w:val="Corpodeltesto121SegoeUI8ptGrassetto"/>
        </w:rPr>
        <w:t xml:space="preserve"> </w:t>
      </w:r>
      <w:r>
        <w:t>p. 99) quand elle excepte le sujet.</w:t>
      </w:r>
    </w:p>
    <w:p w14:paraId="29FAFC0B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rPr>
          <w:rStyle w:val="Corpodeltesto1217pt2"/>
        </w:rPr>
        <w:t>562</w:t>
      </w:r>
      <w:r>
        <w:t xml:space="preserve"> </w:t>
      </w:r>
      <w:r>
        <w:rPr>
          <w:rStyle w:val="Corpodeltesto1217ptCorsivo"/>
        </w:rPr>
        <w:t>et (qut) vers les autres est diverse :</w:t>
      </w:r>
      <w:r>
        <w:rPr>
          <w:rStyle w:val="Corpodeltesto121SegoeUI8ptGrassetto"/>
        </w:rPr>
        <w:t xml:space="preserve"> « </w:t>
      </w:r>
      <w:r>
        <w:t>et qui est différente</w:t>
      </w:r>
      <w:r>
        <w:br/>
        <w:t xml:space="preserve">des autres », d’après </w:t>
      </w:r>
      <w:r>
        <w:rPr>
          <w:rStyle w:val="Corpodeltesto1217ptCorsivo"/>
        </w:rPr>
        <w:t>God.,</w:t>
      </w:r>
      <w:r>
        <w:rPr>
          <w:rStyle w:val="Corpodeltesto121SegoeUI8ptGrassetto"/>
        </w:rPr>
        <w:t xml:space="preserve"> </w:t>
      </w:r>
      <w:r>
        <w:t xml:space="preserve">t. IX, </w:t>
      </w:r>
      <w:r>
        <w:rPr>
          <w:rStyle w:val="Corpodeltesto1217ptCorsivo"/>
        </w:rPr>
        <w:t>compl,</w:t>
      </w:r>
      <w:r>
        <w:rPr>
          <w:rStyle w:val="Corpodeltesto121SegoeUI8ptGrassetto"/>
        </w:rPr>
        <w:t xml:space="preserve"> </w:t>
      </w:r>
      <w:r>
        <w:t>p. 398.</w:t>
      </w:r>
    </w:p>
    <w:p w14:paraId="1CA40AA4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rPr>
          <w:rStyle w:val="Corpodeltesto1217pt2"/>
        </w:rPr>
        <w:t>566-67</w:t>
      </w:r>
      <w:r>
        <w:t xml:space="preserve"> </w:t>
      </w:r>
      <w:r>
        <w:rPr>
          <w:rStyle w:val="Corpodeltesto1217ptCorsivo"/>
        </w:rPr>
        <w:t xml:space="preserve">Qui li donast plain un forgier d'or </w:t>
      </w:r>
      <w:r>
        <w:rPr>
          <w:rStyle w:val="Corpodeltesto121Corsivo"/>
        </w:rPr>
        <w:t xml:space="preserve">/ </w:t>
      </w:r>
      <w:r>
        <w:rPr>
          <w:rStyle w:val="Corpodeltesto1217ptCorsivo"/>
        </w:rPr>
        <w:t xml:space="preserve">fin </w:t>
      </w:r>
      <w:r>
        <w:rPr>
          <w:rStyle w:val="Corpodeltesto121Corsivo"/>
        </w:rPr>
        <w:t>:</w:t>
      </w:r>
      <w:r>
        <w:t xml:space="preserve"> « Même si on</w:t>
      </w:r>
      <w:r>
        <w:br/>
        <w:t xml:space="preserve">lui donnait un plein coffre d’or pur », d’après </w:t>
      </w:r>
      <w:r>
        <w:rPr>
          <w:rStyle w:val="Corpodeltesto1217ptCorsivo"/>
        </w:rPr>
        <w:t>God.,</w:t>
      </w:r>
      <w:r>
        <w:rPr>
          <w:rStyle w:val="Corpodeltesto1217ptCorsivo"/>
        </w:rPr>
        <w:br/>
      </w:r>
      <w:r>
        <w:t>t. IV, p. 78.</w:t>
      </w:r>
    </w:p>
    <w:p w14:paraId="5C38E47B" w14:textId="77777777" w:rsidR="009A1B5B" w:rsidRDefault="004E42D2">
      <w:pPr>
        <w:pStyle w:val="Corpodeltesto1211"/>
        <w:shd w:val="clear" w:color="auto" w:fill="auto"/>
        <w:spacing w:line="190" w:lineRule="exact"/>
        <w:ind w:left="360" w:hanging="360"/>
        <w:jc w:val="left"/>
      </w:pPr>
      <w:r>
        <w:rPr>
          <w:rStyle w:val="Corpodeltesto1217pt2"/>
        </w:rPr>
        <w:t>575</w:t>
      </w:r>
      <w:r>
        <w:t xml:space="preserve"> </w:t>
      </w:r>
      <w:r>
        <w:rPr>
          <w:rStyle w:val="Corpodeltesto1217ptCorsivo"/>
        </w:rPr>
        <w:t xml:space="preserve">entrer dedens sa porte </w:t>
      </w:r>
      <w:r>
        <w:rPr>
          <w:rStyle w:val="Corpodeltesto121Corsivo"/>
        </w:rPr>
        <w:t>:</w:t>
      </w:r>
      <w:r>
        <w:t xml:space="preserve"> « franchir sa porte ».</w:t>
      </w:r>
    </w:p>
    <w:p w14:paraId="0DA237A6" w14:textId="77777777" w:rsidR="009A1B5B" w:rsidRDefault="004E42D2">
      <w:pPr>
        <w:pStyle w:val="Corpodeltesto1211"/>
        <w:shd w:val="clear" w:color="auto" w:fill="auto"/>
        <w:spacing w:line="221" w:lineRule="exact"/>
        <w:ind w:left="360" w:hanging="360"/>
        <w:jc w:val="left"/>
      </w:pPr>
      <w:r>
        <w:t>579 L’initiale ornée a une valeur rythmique et phatique.</w:t>
      </w:r>
      <w:r>
        <w:br/>
        <w:t>Placée au sein du dialogue, elle ne peut ouvrír un nou-</w:t>
      </w:r>
      <w:r>
        <w:br/>
        <w:t>veau paragraphe ; l’alinéa est donc inutile. Cependant</w:t>
      </w:r>
      <w:r>
        <w:br/>
        <w:t>sa valeur d’interlocution semble digne d’intérêt, car</w:t>
      </w:r>
      <w:r>
        <w:br/>
        <w:t xml:space="preserve">elle souligne la relance de l’échange </w:t>
      </w:r>
      <w:r>
        <w:rPr>
          <w:rStyle w:val="Corpodeltesto1217ptCorsivo"/>
        </w:rPr>
        <w:t>escoutez...</w:t>
      </w:r>
      <w:r>
        <w:rPr>
          <w:rStyle w:val="Corpodeltesto121SegoeUI8ptGrassetto"/>
        </w:rPr>
        <w:t xml:space="preserve"> </w:t>
      </w:r>
      <w:r>
        <w:t>Dans la</w:t>
      </w:r>
      <w:r>
        <w:br/>
        <w:t>mesure où cette pratique se répète, nous la mainte-</w:t>
      </w:r>
      <w:r>
        <w:br/>
        <w:t>nons.</w:t>
      </w:r>
    </w:p>
    <w:p w14:paraId="233DA38A" w14:textId="77777777" w:rsidR="009A1B5B" w:rsidRDefault="004E42D2">
      <w:pPr>
        <w:pStyle w:val="Corpodeltesto1211"/>
        <w:shd w:val="clear" w:color="auto" w:fill="auto"/>
        <w:spacing w:line="221" w:lineRule="exact"/>
        <w:ind w:left="360" w:hanging="360"/>
        <w:jc w:val="left"/>
      </w:pPr>
      <w:r>
        <w:t xml:space="preserve">586 </w:t>
      </w:r>
      <w:r>
        <w:rPr>
          <w:rStyle w:val="Corpodeltesto1217ptCorsivo"/>
        </w:rPr>
        <w:t xml:space="preserve">s’il ne voloit </w:t>
      </w:r>
      <w:r>
        <w:rPr>
          <w:rStyle w:val="Corpodeltesto121Corsivo"/>
        </w:rPr>
        <w:t>:</w:t>
      </w:r>
      <w:r>
        <w:t xml:space="preserve"> Comprendre « à moins qu’il ne volât ».</w:t>
      </w:r>
      <w:r>
        <w:br/>
      </w:r>
      <w:r>
        <w:rPr>
          <w:rStyle w:val="Corpodeltesto1217ptCorsivo"/>
        </w:rPr>
        <w:t xml:space="preserve">comme uns oisiax </w:t>
      </w:r>
      <w:r>
        <w:rPr>
          <w:rStyle w:val="Corpodeltesto121FranklinGothicDemiCond75ptCorsivo"/>
        </w:rPr>
        <w:t>:</w:t>
      </w:r>
      <w:r>
        <w:rPr>
          <w:rStyle w:val="Corpodeltesto121MicrosoftSansSerif7pt"/>
          <w:b w:val="0"/>
          <w:bCs w:val="0"/>
        </w:rPr>
        <w:t xml:space="preserve"> </w:t>
      </w:r>
      <w:r>
        <w:t xml:space="preserve">Nous développons le numéral </w:t>
      </w:r>
      <w:r>
        <w:rPr>
          <w:rStyle w:val="Corpodeltesto121MicrosoftSansSerif7pt"/>
          <w:b w:val="0"/>
          <w:bCs w:val="0"/>
        </w:rPr>
        <w:t>.</w:t>
      </w:r>
      <w:r>
        <w:rPr>
          <w:rStyle w:val="Corpodeltesto121AngsanaUPC105pt"/>
        </w:rPr>
        <w:t>1</w:t>
      </w:r>
      <w:r>
        <w:rPr>
          <w:rStyle w:val="Corpodeltesto121MicrosoftSansSerif7pt"/>
          <w:b w:val="0"/>
          <w:bCs w:val="0"/>
        </w:rPr>
        <w:t xml:space="preserve">. </w:t>
      </w:r>
      <w:r>
        <w:t>au</w:t>
      </w:r>
      <w:r>
        <w:br/>
      </w:r>
      <w:r>
        <w:rPr>
          <w:rStyle w:val="Corpodeltesto1217ptCorsivo"/>
        </w:rPr>
        <w:t>CSS</w:t>
      </w:r>
      <w:r>
        <w:rPr>
          <w:rStyle w:val="Corpodeltesto121SegoeUI8ptGrassetto"/>
        </w:rPr>
        <w:t xml:space="preserve"> </w:t>
      </w:r>
      <w:r>
        <w:t>dans un tour comparatif elliptique du verbe (</w:t>
      </w:r>
      <w:r>
        <w:rPr>
          <w:rStyle w:val="Corpodeltesto1217ptCorsivo"/>
        </w:rPr>
        <w:t>oisiax</w:t>
      </w:r>
      <w:r>
        <w:rPr>
          <w:rStyle w:val="Corpodeltesto1217ptCorsivo"/>
        </w:rPr>
        <w:br/>
      </w:r>
      <w:r>
        <w:t>est au cas sujet).</w:t>
      </w:r>
    </w:p>
    <w:p w14:paraId="0EB79C82" w14:textId="77777777" w:rsidR="009A1B5B" w:rsidRDefault="004E42D2">
      <w:pPr>
        <w:pStyle w:val="Corpodeltesto1211"/>
        <w:shd w:val="clear" w:color="auto" w:fill="auto"/>
        <w:spacing w:line="221" w:lineRule="exact"/>
        <w:ind w:left="360" w:hanging="360"/>
        <w:jc w:val="left"/>
      </w:pPr>
      <w:r>
        <w:t>600 Wauchier n’évoque pas Cothoatre. C’est encore Chré-</w:t>
      </w:r>
      <w:r>
        <w:br/>
        <w:t>tien qui, le premier, en fait mention. La cousine de</w:t>
      </w:r>
      <w:r>
        <w:br/>
        <w:t>Perceval, en voyant l’épée offerte par la nièce du Roi</w:t>
      </w:r>
      <w:r>
        <w:br/>
        <w:t>Pêcheur à Perceval, l’informe qu’elle en connaît l’ori-</w:t>
      </w:r>
      <w:r>
        <w:br/>
        <w:t>gine. EUe sait aussi ce qu’il en adviendrait si elle se</w:t>
      </w:r>
      <w:r>
        <w:br/>
        <w:t>trouvait brisée :</w:t>
      </w:r>
    </w:p>
    <w:p w14:paraId="34FBE39F" w14:textId="77777777" w:rsidR="009A1B5B" w:rsidRDefault="004E42D2">
      <w:pPr>
        <w:pStyle w:val="Corpodeltesto1901"/>
        <w:shd w:val="clear" w:color="auto" w:fill="auto"/>
        <w:spacing w:line="202" w:lineRule="exact"/>
        <w:ind w:firstLine="0"/>
        <w:jc w:val="left"/>
      </w:pPr>
      <w:r>
        <w:t>« S’ele seroit ja mes refeite ?</w:t>
      </w:r>
    </w:p>
    <w:p w14:paraId="3E580DAC" w14:textId="77777777" w:rsidR="009A1B5B" w:rsidRDefault="004E42D2">
      <w:pPr>
        <w:pStyle w:val="Corpodeltesto1901"/>
        <w:shd w:val="clear" w:color="auto" w:fill="auto"/>
        <w:spacing w:line="202" w:lineRule="exact"/>
        <w:ind w:firstLine="0"/>
        <w:jc w:val="left"/>
      </w:pPr>
      <w:r>
        <w:t>- Oïl, mes grant painne i avroit.</w:t>
      </w:r>
    </w:p>
    <w:p w14:paraId="53116131" w14:textId="77777777" w:rsidR="009A1B5B" w:rsidRDefault="004E42D2">
      <w:pPr>
        <w:pStyle w:val="Corpodeltesto1901"/>
        <w:shd w:val="clear" w:color="auto" w:fill="auto"/>
        <w:spacing w:line="202" w:lineRule="exact"/>
        <w:ind w:firstLine="0"/>
        <w:jc w:val="left"/>
      </w:pPr>
      <w:r>
        <w:t>Qui Ia voie tenir savroit</w:t>
      </w:r>
      <w:r>
        <w:br/>
        <w:t>Au lac qui est sor Cotoatre,</w:t>
      </w:r>
    </w:p>
    <w:p w14:paraId="5CCA693E" w14:textId="77777777" w:rsidR="009A1B5B" w:rsidRDefault="004E42D2">
      <w:pPr>
        <w:pStyle w:val="Corpodeltesto1901"/>
        <w:shd w:val="clear" w:color="auto" w:fill="auto"/>
        <w:spacing w:line="202" w:lineRule="exact"/>
        <w:ind w:firstLine="0"/>
        <w:jc w:val="left"/>
      </w:pPr>
      <w:r>
        <w:t>La la porroit feire rebatre</w:t>
      </w:r>
    </w:p>
    <w:p w14:paraId="5C34648F" w14:textId="77777777" w:rsidR="009A1B5B" w:rsidRDefault="004E42D2">
      <w:pPr>
        <w:pStyle w:val="Corpodeltesto1901"/>
        <w:shd w:val="clear" w:color="auto" w:fill="auto"/>
        <w:spacing w:line="202" w:lineRule="exact"/>
        <w:ind w:firstLine="0"/>
        <w:jc w:val="left"/>
      </w:pPr>
      <w:r>
        <w:t>Et retanprer et feire sainne. » (v. 3672-3677)</w:t>
      </w:r>
    </w:p>
    <w:p w14:paraId="6102B783" w14:textId="77777777" w:rsidR="009A1B5B" w:rsidRDefault="004E42D2">
      <w:pPr>
        <w:pStyle w:val="Corpodeltesto1211"/>
        <w:shd w:val="clear" w:color="auto" w:fill="auto"/>
        <w:spacing w:line="221" w:lineRule="exact"/>
        <w:ind w:firstLine="0"/>
        <w:jc w:val="left"/>
        <w:sectPr w:rsidR="009A1B5B">
          <w:headerReference w:type="even" r:id="rId1292"/>
          <w:headerReference w:type="default" r:id="rId1293"/>
          <w:headerReference w:type="first" r:id="rId1294"/>
          <w:pgSz w:w="11909" w:h="16834"/>
          <w:pgMar w:top="1430" w:right="1440" w:bottom="1430" w:left="1440" w:header="0" w:footer="3" w:gutter="0"/>
          <w:pgNumType w:start="795"/>
          <w:cols w:space="720"/>
          <w:noEndnote/>
          <w:titlePg/>
          <w:docGrid w:linePitch="360"/>
        </w:sectPr>
      </w:pPr>
      <w:r>
        <w:t>La destructìon de l’épée est inéluctable,' et, au moindre</w:t>
      </w:r>
      <w:r>
        <w:br/>
        <w:t>coup porté, ele volera en éclats. Chez Gerbert, l’épée</w:t>
      </w:r>
      <w:r>
        <w:br/>
        <w:t>se brise contre une porte et l’explication qui est</w:t>
      </w:r>
      <w:r>
        <w:br/>
      </w:r>
    </w:p>
    <w:p w14:paraId="4046F634" w14:textId="77777777" w:rsidR="009A1B5B" w:rsidRDefault="004E42D2">
      <w:pPr>
        <w:pStyle w:val="Corpodeltesto1211"/>
        <w:shd w:val="clear" w:color="auto" w:fill="auto"/>
        <w:spacing w:line="221" w:lineRule="exact"/>
        <w:ind w:firstLine="0"/>
        <w:jc w:val="left"/>
      </w:pPr>
      <w:r>
        <w:lastRenderedPageBreak/>
        <w:t>donnée de cette mésaventure se trouve placée dans la</w:t>
      </w:r>
      <w:r>
        <w:br/>
        <w:t>bouche d’Escolasse.</w:t>
      </w:r>
    </w:p>
    <w:p w14:paraId="7D600C04" w14:textId="77777777" w:rsidR="009A1B5B" w:rsidRDefault="004E42D2">
      <w:pPr>
        <w:pStyle w:val="Corpodeltesto431"/>
        <w:shd w:val="clear" w:color="auto" w:fill="auto"/>
        <w:spacing w:line="211" w:lineRule="exact"/>
        <w:ind w:left="360" w:hanging="360"/>
        <w:jc w:val="left"/>
      </w:pPr>
      <w:r>
        <w:rPr>
          <w:rStyle w:val="Corpodeltesto43CenturySchoolbook75pt0"/>
          <w:b/>
          <w:bCs/>
        </w:rPr>
        <w:t xml:space="preserve">610 </w:t>
      </w:r>
      <w:r>
        <w:rPr>
          <w:rStyle w:val="Corpodeltesto43CenturySchoolbook7ptNongrassettoCorsivo"/>
        </w:rPr>
        <w:t xml:space="preserve">Onques a conte ne a prinche... </w:t>
      </w:r>
      <w:r>
        <w:rPr>
          <w:rStyle w:val="Corpodeltesto43CenturySchoolbook95ptNongrassettoCorsivo"/>
        </w:rPr>
        <w:t>:</w:t>
      </w:r>
      <w:r>
        <w:rPr>
          <w:rStyle w:val="Corpodeltesto43CenturySchoolbook95ptNongrassetto0"/>
        </w:rPr>
        <w:t xml:space="preserve"> </w:t>
      </w:r>
      <w:r>
        <w:t xml:space="preserve">au sens de </w:t>
      </w:r>
      <w:r>
        <w:rPr>
          <w:rStyle w:val="Corpodeltesto43CenturySchoolbook95ptNongrassetto0"/>
        </w:rPr>
        <w:t xml:space="preserve">« </w:t>
      </w:r>
      <w:r>
        <w:t xml:space="preserve">Jamais </w:t>
      </w:r>
      <w:r>
        <w:rPr>
          <w:rStyle w:val="Corpodeltesto43CenturySchoolbook95ptNongrassetto0"/>
        </w:rPr>
        <w:t>pour</w:t>
      </w:r>
      <w:r>
        <w:rPr>
          <w:rStyle w:val="Corpodeltesto43CenturySchoolbook95ptNongrassetto0"/>
        </w:rPr>
        <w:br/>
      </w:r>
      <w:r>
        <w:t>un comte ou pour un prince... »</w:t>
      </w:r>
    </w:p>
    <w:p w14:paraId="68BA0191" w14:textId="77777777" w:rsidR="009A1B5B" w:rsidRDefault="004E42D2">
      <w:pPr>
        <w:pStyle w:val="Corpodeltesto1211"/>
        <w:shd w:val="clear" w:color="auto" w:fill="auto"/>
        <w:spacing w:line="211" w:lineRule="exact"/>
        <w:ind w:left="360" w:hanging="360"/>
        <w:jc w:val="left"/>
      </w:pPr>
      <w:r>
        <w:rPr>
          <w:rStyle w:val="Corpodeltesto12175ptGrassetto2"/>
        </w:rPr>
        <w:t xml:space="preserve">612 </w:t>
      </w:r>
      <w:r>
        <w:rPr>
          <w:rStyle w:val="Corpodeltesto121SegoeUI4ptGrassettoCorsivo"/>
        </w:rPr>
        <w:t>.</w:t>
      </w:r>
      <w:r>
        <w:rPr>
          <w:rStyle w:val="Corpodeltesto1217ptCorsivoSpaziatura-1pt"/>
          <w:b w:val="0"/>
          <w:bCs w:val="0"/>
        </w:rPr>
        <w:t>11</w:t>
      </w:r>
      <w:r>
        <w:rPr>
          <w:rStyle w:val="Corpodeltesto121SegoeUI4ptGrassettoCorsivo"/>
        </w:rPr>
        <w:t xml:space="preserve">. </w:t>
      </w:r>
      <w:r>
        <w:rPr>
          <w:rStyle w:val="Corpodeltesto1217ptCorsivo"/>
        </w:rPr>
        <w:t xml:space="preserve">dras de Contantinoble </w:t>
      </w:r>
      <w:r>
        <w:rPr>
          <w:rStyle w:val="Corpodeltesto121SegoeUI4ptGrassettoCorsivo"/>
        </w:rPr>
        <w:t>:</w:t>
      </w:r>
      <w:r>
        <w:rPr>
          <w:rStyle w:val="Corpodeltesto12145pt"/>
        </w:rPr>
        <w:t xml:space="preserve"> </w:t>
      </w:r>
      <w:r>
        <w:t>voir chez Wauchier les vets</w:t>
      </w:r>
      <w:r>
        <w:br/>
        <w:t xml:space="preserve">24152-53 (éd. W. Roach, </w:t>
      </w:r>
      <w:r>
        <w:rPr>
          <w:rStyle w:val="Corpodeltesto1217ptCorsivo"/>
        </w:rPr>
        <w:t xml:space="preserve">op. cit.) </w:t>
      </w:r>
      <w:r>
        <w:rPr>
          <w:rStyle w:val="Corpodeltesto121Corsivo"/>
        </w:rPr>
        <w:t>:</w:t>
      </w:r>
    </w:p>
    <w:p w14:paraId="42DB0B4A" w14:textId="77777777" w:rsidR="009A1B5B" w:rsidRDefault="004E42D2">
      <w:pPr>
        <w:pStyle w:val="Corpodeltesto1901"/>
        <w:shd w:val="clear" w:color="auto" w:fill="auto"/>
        <w:spacing w:line="197" w:lineRule="exact"/>
        <w:ind w:firstLine="0"/>
        <w:jc w:val="left"/>
      </w:pPr>
      <w:r>
        <w:t>« Cote i ot, pointe de bofu,</w:t>
      </w:r>
    </w:p>
    <w:p w14:paraId="684CFA22" w14:textId="77777777" w:rsidR="009A1B5B" w:rsidRDefault="004E42D2">
      <w:pPr>
        <w:pStyle w:val="Corpodeltesto1901"/>
        <w:shd w:val="clear" w:color="auto" w:fill="auto"/>
        <w:spacing w:line="197" w:lineRule="exact"/>
        <w:ind w:firstLine="0"/>
        <w:jc w:val="left"/>
      </w:pPr>
      <w:r>
        <w:t>Qui fu faite an Costantinoble,</w:t>
      </w:r>
    </w:p>
    <w:p w14:paraId="6C24EBE6" w14:textId="77777777" w:rsidR="009A1B5B" w:rsidRDefault="004E42D2">
      <w:pPr>
        <w:pStyle w:val="Corpodeltesto1901"/>
        <w:shd w:val="clear" w:color="auto" w:fill="auto"/>
        <w:spacing w:line="197" w:lineRule="exact"/>
        <w:ind w:firstLine="0"/>
        <w:jc w:val="left"/>
      </w:pPr>
      <w:r>
        <w:t>Onques nus hom ne vit plus noble... »</w:t>
      </w:r>
    </w:p>
    <w:p w14:paraId="5F7AD8EE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rPr>
          <w:rStyle w:val="Corpodeltesto12175ptGrassetto2"/>
        </w:rPr>
        <w:t xml:space="preserve">614 </w:t>
      </w:r>
      <w:r>
        <w:rPr>
          <w:rStyle w:val="Corpodeltesto1217ptCorsivo"/>
        </w:rPr>
        <w:t xml:space="preserve">eschalete </w:t>
      </w:r>
      <w:r>
        <w:rPr>
          <w:rStyle w:val="Corpodeltesto121Corsivo"/>
        </w:rPr>
        <w:t>:</w:t>
      </w:r>
      <w:r>
        <w:t xml:space="preserve"> voir </w:t>
      </w:r>
      <w:r>
        <w:rPr>
          <w:rStyle w:val="Corpodeltesto1217ptCorsivo"/>
        </w:rPr>
        <w:t>eschelete</w:t>
      </w:r>
      <w:r>
        <w:rPr>
          <w:rStyle w:val="Corpodeltesto121SegoeUI8ptGrassetto"/>
        </w:rPr>
        <w:t xml:space="preserve"> </w:t>
      </w:r>
      <w:r>
        <w:t>(</w:t>
      </w:r>
      <w:r>
        <w:rPr>
          <w:rStyle w:val="Corpodeltesto1217ptCorsivo"/>
        </w:rPr>
        <w:t>God</w:t>
      </w:r>
      <w:r>
        <w:rPr>
          <w:rStyle w:val="Corpodeltesto121Corsivo"/>
        </w:rPr>
        <w:t>.,</w:t>
      </w:r>
      <w:r>
        <w:t xml:space="preserve"> t. III, p. 382c) «petite</w:t>
      </w:r>
      <w:r>
        <w:br/>
        <w:t>cloche, clochette ».</w:t>
      </w:r>
    </w:p>
    <w:p w14:paraId="06E0FE67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rPr>
          <w:rStyle w:val="Corpodeltesto12175ptGrassetto2"/>
        </w:rPr>
        <w:t xml:space="preserve">616 </w:t>
      </w:r>
      <w:r>
        <w:rPr>
          <w:rStyle w:val="Corpodeltesto1217ptCorsivo"/>
        </w:rPr>
        <w:t xml:space="preserve">s’acordoit </w:t>
      </w:r>
      <w:r>
        <w:rPr>
          <w:rStyle w:val="Corpodeltesto121Corsivo"/>
        </w:rPr>
        <w:t>:</w:t>
      </w:r>
      <w:r>
        <w:t xml:space="preserve"> « se mettait en accord » (voir </w:t>
      </w:r>
      <w:r>
        <w:rPr>
          <w:rStyle w:val="Corpodeltesto1217ptCorsivo"/>
        </w:rPr>
        <w:t>God,</w:t>
      </w:r>
      <w:r>
        <w:rPr>
          <w:rStyle w:val="Corpodeltesto1217ptCorsivo"/>
          <w:vertAlign w:val="subscript"/>
        </w:rPr>
        <w:t>t</w:t>
      </w:r>
      <w:r>
        <w:rPr>
          <w:rStyle w:val="Corpodeltesto1217ptCorsivo"/>
        </w:rPr>
        <w:t xml:space="preserve"> t.</w:t>
      </w:r>
      <w:r>
        <w:rPr>
          <w:rStyle w:val="Corpodeltesto121SegoeUI8ptGrassetto"/>
        </w:rPr>
        <w:t xml:space="preserve"> </w:t>
      </w:r>
      <w:r>
        <w:t>VIII.</w:t>
      </w:r>
      <w:r>
        <w:br/>
      </w:r>
      <w:r>
        <w:rPr>
          <w:rStyle w:val="Corpodeltesto1217ptCorsivo"/>
        </w:rPr>
        <w:t>compl.,</w:t>
      </w:r>
      <w:r>
        <w:rPr>
          <w:rStyle w:val="Corpodeltesto121SegoeUI8ptGrassetto"/>
        </w:rPr>
        <w:t xml:space="preserve"> </w:t>
      </w:r>
      <w:r>
        <w:t>p. 26c, en emploi réfléchi).</w:t>
      </w:r>
    </w:p>
    <w:p w14:paraId="008C6407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rPr>
          <w:rStyle w:val="Corpodeltesto12175ptGrassetto2"/>
        </w:rPr>
        <w:t xml:space="preserve">618-20 </w:t>
      </w:r>
      <w:r>
        <w:t xml:space="preserve">Construction concessive introduite par </w:t>
      </w:r>
      <w:r>
        <w:rPr>
          <w:rStyle w:val="Corpodeltesto1217ptCorsivo"/>
        </w:rPr>
        <w:t>tant</w:t>
      </w:r>
      <w:r>
        <w:rPr>
          <w:rStyle w:val="Corpodeltesto121SegoeUI8ptGrassetto"/>
        </w:rPr>
        <w:t xml:space="preserve"> </w:t>
      </w:r>
      <w:r>
        <w:t>+ (</w:t>
      </w:r>
      <w:r>
        <w:rPr>
          <w:rStyle w:val="Corpodeltesto1217ptCorsivo"/>
        </w:rPr>
        <w:t>subj</w:t>
      </w:r>
      <w:r>
        <w:t>.),</w:t>
      </w:r>
      <w:r>
        <w:br/>
        <w:t>suìvie d’une relative + (</w:t>
      </w:r>
      <w:r>
        <w:rPr>
          <w:rStyle w:val="Corpodeltesto1217ptCorsivo"/>
        </w:rPr>
        <w:t>subj</w:t>
      </w:r>
      <w:r>
        <w:t>.) : « II n’est homme, si</w:t>
      </w:r>
      <w:r>
        <w:br/>
        <w:t>malade soit-il, dont la tête continue de le faire souffrir</w:t>
      </w:r>
      <w:r>
        <w:br/>
        <w:t>s’il demeure couché sur ce lit. »</w:t>
      </w:r>
    </w:p>
    <w:p w14:paraId="24E61345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rPr>
          <w:rStyle w:val="Corpodeltesto12175ptGrassetto2"/>
        </w:rPr>
        <w:t xml:space="preserve">633 </w:t>
      </w:r>
      <w:r>
        <w:t xml:space="preserve">La leçon de </w:t>
      </w:r>
      <w:r>
        <w:rPr>
          <w:rStyle w:val="Corpodeltesto1217ptCorsivo"/>
        </w:rPr>
        <w:t>B</w:t>
      </w:r>
      <w:r>
        <w:rPr>
          <w:rStyle w:val="Corpodeltesto121SegoeUI8ptGrassetto"/>
        </w:rPr>
        <w:t xml:space="preserve"> </w:t>
      </w:r>
      <w:r>
        <w:t>est meilleure et permet une rime dériva-</w:t>
      </w:r>
      <w:r>
        <w:br/>
        <w:t xml:space="preserve">tive : </w:t>
      </w:r>
      <w:r>
        <w:rPr>
          <w:rStyle w:val="Corpodeltesto1217ptCorsivo"/>
        </w:rPr>
        <w:t>empris/pris</w:t>
      </w:r>
      <w:r>
        <w:rPr>
          <w:rStyle w:val="Corpodeltesto121SegoeUI8ptGrassetto"/>
        </w:rPr>
        <w:t xml:space="preserve"> </w:t>
      </w:r>
      <w:r>
        <w:t xml:space="preserve">plutôt que </w:t>
      </w:r>
      <w:r>
        <w:rPr>
          <w:rStyle w:val="Corpodeltesto1217ptCorsivo"/>
        </w:rPr>
        <w:t>enquis/pris</w:t>
      </w:r>
      <w:r>
        <w:rPr>
          <w:rStyle w:val="Corpodeltesto121SegoeUI8ptGrassetto"/>
        </w:rPr>
        <w:t xml:space="preserve"> </w:t>
      </w:r>
      <w:r>
        <w:t xml:space="preserve">(rime pauvre </w:t>
      </w:r>
      <w:r>
        <w:rPr>
          <w:rStyle w:val="Corpodeltesto1217ptCorsivo"/>
        </w:rPr>
        <w:t>i</w:t>
      </w:r>
      <w:r>
        <w:rPr>
          <w:rStyle w:val="Corpodeltesto1217ptCorsivo"/>
        </w:rPr>
        <w:br/>
      </w:r>
      <w:r>
        <w:t xml:space="preserve">ou sufFisante </w:t>
      </w:r>
      <w:r>
        <w:rPr>
          <w:rStyle w:val="Corpodeltesto1217ptCorsivo"/>
        </w:rPr>
        <w:t>i</w:t>
      </w:r>
      <w:r>
        <w:rPr>
          <w:rStyle w:val="Corpodeltesto121SegoeUI8ptGrassetto"/>
        </w:rPr>
        <w:t xml:space="preserve"> </w:t>
      </w:r>
      <w:r>
        <w:t>+ s). Toutefois nous conservons la leçon</w:t>
      </w:r>
      <w:r>
        <w:br/>
        <w:t xml:space="preserve">de </w:t>
      </w:r>
      <w:r>
        <w:rPr>
          <w:rStyle w:val="Corpodeltesto1217ptCorsivo"/>
        </w:rPr>
        <w:t>A</w:t>
      </w:r>
      <w:r>
        <w:rPr>
          <w:rStyle w:val="Corpodeltesto121SegoeUI8ptGrassetto"/>
        </w:rPr>
        <w:t xml:space="preserve"> </w:t>
      </w:r>
      <w:r>
        <w:t xml:space="preserve">qui convient pour le sens. Aussi </w:t>
      </w:r>
      <w:r>
        <w:rPr>
          <w:rStyle w:val="Corpodeltesto1217ptCorsivo"/>
        </w:rPr>
        <w:t>enquís</w:t>
      </w:r>
      <w:r>
        <w:rPr>
          <w:rStyle w:val="Corpodeltesto121SegoeUI8ptGrassetto"/>
        </w:rPr>
        <w:t xml:space="preserve"> </w:t>
      </w:r>
      <w:r>
        <w:t>(de</w:t>
      </w:r>
      <w:r>
        <w:br/>
      </w:r>
      <w:r>
        <w:rPr>
          <w:rStyle w:val="Corpodeltesto1217ptCorsivo"/>
        </w:rPr>
        <w:t>enquerre)</w:t>
      </w:r>
      <w:r>
        <w:rPr>
          <w:rStyle w:val="Corpodeltesto121SegoeUI8ptGrassetto"/>
        </w:rPr>
        <w:t xml:space="preserve"> </w:t>
      </w:r>
      <w:r>
        <w:t xml:space="preserve">se rapporte à </w:t>
      </w:r>
      <w:r>
        <w:rPr>
          <w:rStyle w:val="Corpodeltesto1217ptCorsivo"/>
        </w:rPr>
        <w:t>Graal</w:t>
      </w:r>
      <w:r>
        <w:rPr>
          <w:rStyle w:val="Corpodeltesto121SegoeUI8ptGrassetto"/>
        </w:rPr>
        <w:t xml:space="preserve"> </w:t>
      </w:r>
      <w:r>
        <w:t xml:space="preserve">alors que </w:t>
      </w:r>
      <w:r>
        <w:rPr>
          <w:rStyle w:val="Corpodeltesto1217ptCorsivo"/>
        </w:rPr>
        <w:t>empris B</w:t>
      </w:r>
      <w:r>
        <w:rPr>
          <w:rStyle w:val="Corpodeltesto121SegoeUI8ptGrassetto"/>
        </w:rPr>
        <w:t xml:space="preserve"> </w:t>
      </w:r>
      <w:r>
        <w:t>(de</w:t>
      </w:r>
      <w:r>
        <w:br/>
      </w:r>
      <w:r>
        <w:rPr>
          <w:rStyle w:val="Corpodeltesto1217ptCorsivo"/>
        </w:rPr>
        <w:t>emprendre</w:t>
      </w:r>
      <w:r>
        <w:rPr>
          <w:rStyle w:val="Corpodeltesto121Corsivo"/>
        </w:rPr>
        <w:t>)</w:t>
      </w:r>
      <w:r>
        <w:t xml:space="preserve"> se rapporte à </w:t>
      </w:r>
      <w:r>
        <w:rPr>
          <w:rStyle w:val="Corpodeltesto1217ptCorsivo"/>
        </w:rPr>
        <w:t>queste</w:t>
      </w:r>
      <w:r>
        <w:rPr>
          <w:rStyle w:val="Corpodeltesto121SegoeUI8ptGrassetto"/>
        </w:rPr>
        <w:t xml:space="preserve"> </w:t>
      </w:r>
      <w:r>
        <w:t>(au masc. pour la rime).</w:t>
      </w:r>
    </w:p>
    <w:p w14:paraId="297E16C9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rPr>
          <w:rStyle w:val="Corpodeltesto12175ptGrassetto2"/>
        </w:rPr>
        <w:t xml:space="preserve">641 </w:t>
      </w:r>
      <w:r>
        <w:rPr>
          <w:rStyle w:val="Corpodeltesto1217ptCorsivo"/>
        </w:rPr>
        <w:t xml:space="preserve">A moi ne l’a pas comenchié </w:t>
      </w:r>
      <w:r>
        <w:rPr>
          <w:rStyle w:val="Corpodeltesto121Corsivo"/>
        </w:rPr>
        <w:t>:</w:t>
      </w:r>
      <w:r>
        <w:t xml:space="preserve"> « Ce n’est pas avec moi</w:t>
      </w:r>
      <w:r>
        <w:br/>
        <w:t xml:space="preserve">qu’elle a commencé à Ie faire. » </w:t>
      </w:r>
      <w:r>
        <w:rPr>
          <w:rStyle w:val="Corpodeltesto121Corsivo"/>
        </w:rPr>
        <w:t>l’</w:t>
      </w:r>
      <w:r>
        <w:t xml:space="preserve"> pronom personnel</w:t>
      </w:r>
      <w:r>
        <w:br/>
        <w:t>est un neutre anaphorique renvoyant à l’idée globale</w:t>
      </w:r>
      <w:r>
        <w:br/>
        <w:t>du comportement de la demoiselle.</w:t>
      </w:r>
    </w:p>
    <w:p w14:paraId="653CDE64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rPr>
          <w:rStyle w:val="Corpodeltesto12175ptGrassetto2"/>
        </w:rPr>
        <w:t xml:space="preserve">645-72 </w:t>
      </w:r>
      <w:r>
        <w:t>On rencontre ici le motif traditionnel de la demoiselle</w:t>
      </w:r>
      <w:r>
        <w:br/>
        <w:t>éconduite par le héros chaste. C’est un lieu commun</w:t>
      </w:r>
      <w:r>
        <w:br/>
        <w:t>de la littérature « gralienne », dont L. Cocito signale</w:t>
      </w:r>
      <w:r>
        <w:br/>
        <w:t xml:space="preserve">aussi l’empreinte dans le </w:t>
      </w:r>
      <w:r>
        <w:rPr>
          <w:rStyle w:val="Corpodeltesto1217ptCorsivo"/>
        </w:rPr>
        <w:t>Roman de la Violette,</w:t>
      </w:r>
      <w:r>
        <w:rPr>
          <w:rStyle w:val="Corpodeltesto121SegoeUI8ptGrassetto"/>
        </w:rPr>
        <w:t xml:space="preserve"> </w:t>
      </w:r>
      <w:r>
        <w:t>argument</w:t>
      </w:r>
      <w:r>
        <w:br/>
        <w:t>supplémentaire selon elle pour établir une origine</w:t>
      </w:r>
      <w:r>
        <w:br/>
        <w:t>commune entre les deux textes (</w:t>
      </w:r>
      <w:r>
        <w:rPr>
          <w:rStyle w:val="Corpodeltesto1217ptCorsivo"/>
        </w:rPr>
        <w:t>op. cit.,</w:t>
      </w:r>
      <w:r>
        <w:rPr>
          <w:rStyle w:val="Corpodeltesto121SegoeUI8ptGrassetto"/>
        </w:rPr>
        <w:t xml:space="preserve"> </w:t>
      </w:r>
      <w:r>
        <w:t>p. 6-7) :</w:t>
      </w:r>
      <w:r>
        <w:br/>
        <w:t>« Come Perceval, Gerart di Nevers è restìo ad ogni</w:t>
      </w:r>
      <w:r>
        <w:br/>
        <w:t>tentativo di seduzione femminile che lo distolga dal</w:t>
      </w:r>
      <w:r>
        <w:br/>
        <w:t>compito che si è imposto. »</w:t>
      </w:r>
    </w:p>
    <w:p w14:paraId="6B2CA1D1" w14:textId="77777777" w:rsidR="009A1B5B" w:rsidRDefault="004E42D2">
      <w:pPr>
        <w:pStyle w:val="Corpodeltesto540"/>
        <w:shd w:val="clear" w:color="auto" w:fill="auto"/>
        <w:tabs>
          <w:tab w:val="left" w:pos="250"/>
        </w:tabs>
        <w:ind w:left="360" w:hanging="360"/>
        <w:jc w:val="left"/>
      </w:pPr>
      <w:r>
        <w:rPr>
          <w:rStyle w:val="Corpodeltesto54SegoeUI8ptGrassettoNoncorsivo"/>
        </w:rPr>
        <w:t>,</w:t>
      </w:r>
      <w:r>
        <w:rPr>
          <w:rStyle w:val="Corpodeltesto54SegoeUI8ptGrassettoNoncorsivo"/>
        </w:rPr>
        <w:tab/>
      </w:r>
      <w:r>
        <w:rPr>
          <w:rStyle w:val="Corpodeltesto54SegoeUI5ptNoncorsivo"/>
        </w:rPr>
        <w:t>585</w:t>
      </w:r>
      <w:r>
        <w:rPr>
          <w:rStyle w:val="Corpodeltesto54SegoeUI8ptGrassettoNoncorsivo"/>
        </w:rPr>
        <w:t xml:space="preserve"> </w:t>
      </w:r>
      <w:r>
        <w:t xml:space="preserve">on lor a dit de Nostre Dame </w:t>
      </w:r>
      <w:r>
        <w:rPr>
          <w:rStyle w:val="Corpodeltesto5495pt"/>
          <w:i/>
          <w:iCs/>
        </w:rPr>
        <w:t>:</w:t>
      </w:r>
      <w:r>
        <w:rPr>
          <w:rStyle w:val="Corpodeltesto5495ptNoncorsivo"/>
        </w:rPr>
        <w:t xml:space="preserve"> Le support du complément</w:t>
      </w:r>
    </w:p>
    <w:p w14:paraId="2A48BE45" w14:textId="77777777" w:rsidR="009A1B5B" w:rsidRDefault="004E42D2">
      <w:pPr>
        <w:pStyle w:val="Corpodeltesto1211"/>
        <w:shd w:val="clear" w:color="auto" w:fill="auto"/>
        <w:spacing w:line="216" w:lineRule="exact"/>
        <w:ind w:firstLine="0"/>
        <w:jc w:val="left"/>
      </w:pPr>
      <w:r>
        <w:t xml:space="preserve">déterminatif est omis et implicite, íl s’agit de </w:t>
      </w:r>
      <w:r>
        <w:rPr>
          <w:rStyle w:val="Corpodeltesto1217ptCorsivo"/>
        </w:rPr>
        <w:t>messe</w:t>
      </w:r>
      <w:r>
        <w:rPr>
          <w:rStyle w:val="Corpodeltesto1217ptCorsivo"/>
        </w:rPr>
        <w:br/>
      </w:r>
      <w:r>
        <w:t>(v. 682).</w:t>
      </w:r>
    </w:p>
    <w:p w14:paraId="43B833E9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rPr>
          <w:rStyle w:val="Corpodeltesto121Georgia9pt"/>
        </w:rPr>
        <w:t>686</w:t>
      </w:r>
      <w:r>
        <w:t xml:space="preserve"> </w:t>
      </w:r>
      <w:r>
        <w:rPr>
          <w:rStyle w:val="Corpodeltesto1217ptCorsivo"/>
        </w:rPr>
        <w:t>jatne</w:t>
      </w:r>
      <w:r>
        <w:rPr>
          <w:rStyle w:val="Corpodeltesto121SegoeUI8ptGrassetto"/>
        </w:rPr>
        <w:t xml:space="preserve"> </w:t>
      </w:r>
      <w:r>
        <w:t>au sens de « pierre précieuse, joyau » est utilisé en</w:t>
      </w:r>
      <w:r>
        <w:br/>
        <w:t xml:space="preserve">eniploi métaphorique. Voir </w:t>
      </w:r>
      <w:r>
        <w:rPr>
          <w:rStyle w:val="Corpodeltesto1217ptCorsivo"/>
        </w:rPr>
        <w:t>God.,</w:t>
      </w:r>
      <w:r>
        <w:rPr>
          <w:rStyle w:val="Corpodeltesto121SegoeUI8ptGrassetto"/>
        </w:rPr>
        <w:t xml:space="preserve"> </w:t>
      </w:r>
      <w:r>
        <w:t xml:space="preserve">t. IV, p. 254, </w:t>
      </w:r>
      <w:r>
        <w:rPr>
          <w:rStyle w:val="Corpodeltesto1217ptCorsivo"/>
        </w:rPr>
        <w:t>gemme.</w:t>
      </w:r>
    </w:p>
    <w:p w14:paraId="0CAC3921" w14:textId="77777777" w:rsidR="009A1B5B" w:rsidRDefault="004E42D2">
      <w:pPr>
        <w:pStyle w:val="Corpodeltesto1211"/>
        <w:shd w:val="clear" w:color="auto" w:fill="auto"/>
        <w:spacing w:line="221" w:lineRule="exact"/>
        <w:ind w:left="360" w:hanging="360"/>
        <w:jc w:val="left"/>
      </w:pPr>
      <w:r>
        <w:rPr>
          <w:rStyle w:val="Corpodeltesto12175pt1"/>
        </w:rPr>
        <w:t xml:space="preserve">689 </w:t>
      </w:r>
      <w:r>
        <w:rPr>
          <w:rStyle w:val="Corpodeltesto1217ptCorsivo"/>
        </w:rPr>
        <w:t>un chapon a le salse en rost</w:t>
      </w:r>
      <w:r>
        <w:rPr>
          <w:rStyle w:val="Corpodeltesto121Corsivo"/>
        </w:rPr>
        <w:t>:</w:t>
      </w:r>
      <w:r>
        <w:t xml:space="preserve"> « un chapon rôti eti sauce ».</w:t>
      </w:r>
      <w:r>
        <w:br/>
        <w:t xml:space="preserve">Voir </w:t>
      </w:r>
      <w:r>
        <w:rPr>
          <w:rStyle w:val="Corpodeltesto1217ptCorsivo"/>
        </w:rPr>
        <w:t>God.,</w:t>
      </w:r>
      <w:r>
        <w:rPr>
          <w:rStyle w:val="Corpodeltesto121SegoeUI8ptGrassetto"/>
        </w:rPr>
        <w:t xml:space="preserve"> </w:t>
      </w:r>
      <w:r>
        <w:t xml:space="preserve">t. IX, </w:t>
      </w:r>
      <w:r>
        <w:rPr>
          <w:rStyle w:val="Corpodeltesto1217ptCorsivo"/>
        </w:rPr>
        <w:t>compl,</w:t>
      </w:r>
      <w:r>
        <w:rPr>
          <w:rStyle w:val="Corpodeltesto121SegoeUI8ptGrassetto"/>
        </w:rPr>
        <w:t xml:space="preserve"> </w:t>
      </w:r>
      <w:r>
        <w:t xml:space="preserve">p. 593b : </w:t>
      </w:r>
      <w:r>
        <w:rPr>
          <w:rStyle w:val="Corpodeltesto1217ptCorsivo"/>
        </w:rPr>
        <w:t>en rost</w:t>
      </w:r>
      <w:r>
        <w:rPr>
          <w:rStyle w:val="Corpodeltesto121SegoeUI8ptGrassetto"/>
        </w:rPr>
        <w:t xml:space="preserve"> </w:t>
      </w:r>
      <w:r>
        <w:t>est signalé.</w:t>
      </w:r>
    </w:p>
    <w:p w14:paraId="46186567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rPr>
          <w:rStyle w:val="Corpodeltesto121Georgia9pt"/>
        </w:rPr>
        <w:t>691</w:t>
      </w:r>
      <w:r>
        <w:t xml:space="preserve"> Dans </w:t>
      </w:r>
      <w:r>
        <w:rPr>
          <w:rStyle w:val="Corpodeltesto1217ptCorsivo"/>
        </w:rPr>
        <w:t>a traìt l'espee B,</w:t>
      </w:r>
      <w:r>
        <w:rPr>
          <w:rStyle w:val="Corpodeltesto121SegoeUI8ptGrassetto"/>
        </w:rPr>
        <w:t xml:space="preserve"> </w:t>
      </w:r>
      <w:r>
        <w:t xml:space="preserve">le premier </w:t>
      </w:r>
      <w:r>
        <w:rPr>
          <w:rStyle w:val="Corpodeltesto1217ptCorsivo"/>
        </w:rPr>
        <w:t>t</w:t>
      </w:r>
      <w:r>
        <w:rPr>
          <w:rStyle w:val="Corpodeltesto121SegoeUI8ptGrassetto"/>
        </w:rPr>
        <w:t xml:space="preserve"> </w:t>
      </w:r>
      <w:r>
        <w:t xml:space="preserve">est exponctué, </w:t>
      </w:r>
      <w:r>
        <w:rPr>
          <w:rStyle w:val="Corpodeltesto1217ptCorsivo"/>
        </w:rPr>
        <w:t>r</w:t>
      </w:r>
      <w:r>
        <w:rPr>
          <w:rStyle w:val="Corpodeltesto121SegoeUI8ptGrassetto"/>
        </w:rPr>
        <w:t xml:space="preserve"> </w:t>
      </w:r>
      <w:r>
        <w:t>est</w:t>
      </w:r>
      <w:r>
        <w:br/>
        <w:t xml:space="preserve">surchargé d’un </w:t>
      </w:r>
      <w:r>
        <w:rPr>
          <w:rStyle w:val="Corpodeltesto1217ptCorsivo"/>
        </w:rPr>
        <w:t>c</w:t>
      </w:r>
      <w:r>
        <w:rPr>
          <w:rStyle w:val="Corpodeltesto121SegoeUI8ptGrassetto"/>
        </w:rPr>
        <w:t xml:space="preserve"> </w:t>
      </w:r>
      <w:r>
        <w:t xml:space="preserve">et </w:t>
      </w:r>
      <w:r>
        <w:rPr>
          <w:rStyle w:val="Corpodeltesto1217ptCorsivo"/>
        </w:rPr>
        <w:t>i</w:t>
      </w:r>
      <w:r>
        <w:rPr>
          <w:rStyle w:val="Corpodeltesto121SegoeUI8ptGrassetto"/>
        </w:rPr>
        <w:t xml:space="preserve"> </w:t>
      </w:r>
      <w:r>
        <w:t xml:space="preserve">présente un tilde ajouté. Lire </w:t>
      </w:r>
      <w:r>
        <w:rPr>
          <w:rStyle w:val="Corpodeltesto1217ptCorsivo"/>
        </w:rPr>
        <w:t>a</w:t>
      </w:r>
      <w:r>
        <w:rPr>
          <w:rStyle w:val="Corpodeltesto1217ptCorsivo"/>
        </w:rPr>
        <w:br/>
        <w:t>çaint B (çf.</w:t>
      </w:r>
      <w:r>
        <w:rPr>
          <w:rStyle w:val="Corpodeltesto121SegoeUI8ptGrassetto"/>
        </w:rPr>
        <w:t xml:space="preserve"> </w:t>
      </w:r>
      <w:r>
        <w:t xml:space="preserve">M. Osward, </w:t>
      </w:r>
      <w:r>
        <w:rPr>
          <w:rStyle w:val="Corpodeltesto1217ptCorsivo"/>
        </w:rPr>
        <w:t>op. cit.,</w:t>
      </w:r>
      <w:r>
        <w:rPr>
          <w:rStyle w:val="Corpodeltesto121SegoeUI8ptGrassetto"/>
        </w:rPr>
        <w:t xml:space="preserve"> </w:t>
      </w:r>
      <w:r>
        <w:t>p. 111, pour qui la leçon</w:t>
      </w:r>
      <w:r>
        <w:br/>
        <w:t xml:space="preserve">de </w:t>
      </w:r>
      <w:r>
        <w:rPr>
          <w:rStyle w:val="Corpodeltesto1217ptCorsivo"/>
        </w:rPr>
        <w:t>B</w:t>
      </w:r>
      <w:r>
        <w:rPr>
          <w:rStyle w:val="Corpodeltesto121SegoeUI8ptGrassetto"/>
        </w:rPr>
        <w:t xml:space="preserve"> </w:t>
      </w:r>
      <w:r>
        <w:t>est certainement la bonne leçon).</w:t>
      </w:r>
    </w:p>
    <w:p w14:paraId="30F70606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rPr>
          <w:rStyle w:val="Corpodeltesto12175pt1"/>
        </w:rPr>
        <w:t xml:space="preserve">695-96 </w:t>
      </w:r>
      <w:r>
        <w:rPr>
          <w:rStyle w:val="Corpodeltesto1217ptCorsivo"/>
        </w:rPr>
        <w:t>por convoier</w:t>
      </w:r>
      <w:r>
        <w:rPr>
          <w:rStyle w:val="Corpodeltesto121SegoeUI8ptGrassetto"/>
        </w:rPr>
        <w:t xml:space="preserve"> </w:t>
      </w:r>
      <w:r>
        <w:t xml:space="preserve">/ </w:t>
      </w:r>
      <w:r>
        <w:rPr>
          <w:rStyle w:val="Corpodeltesto1217ptCorsivo"/>
        </w:rPr>
        <w:t xml:space="preserve">etpor al chemin ravoier </w:t>
      </w:r>
      <w:r>
        <w:rPr>
          <w:rStyle w:val="Corpodeltesto121Corsivo"/>
        </w:rPr>
        <w:t>:</w:t>
      </w:r>
      <w:r>
        <w:t xml:space="preserve"> Comprendre « pour</w:t>
      </w:r>
      <w:r>
        <w:br/>
        <w:t>l’escorter et pour reprendre son chemin (retourner sur</w:t>
      </w:r>
      <w:r>
        <w:br/>
        <w:t>ses pas) ».</w:t>
      </w:r>
    </w:p>
    <w:p w14:paraId="0FAED359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rPr>
          <w:rStyle w:val="Corpodeltesto12175pt1"/>
        </w:rPr>
        <w:t xml:space="preserve">707 </w:t>
      </w:r>
      <w:r>
        <w:rPr>
          <w:rStyle w:val="Corpodeltesto1217ptCorsivo"/>
        </w:rPr>
        <w:t>Tot Vendinent parfondement</w:t>
      </w:r>
      <w:r>
        <w:rPr>
          <w:rStyle w:val="Corpodeltesto121Corsivo"/>
        </w:rPr>
        <w:t>:</w:t>
      </w:r>
      <w:r>
        <w:t xml:space="preserve"> Le pronom </w:t>
      </w:r>
      <w:r>
        <w:rPr>
          <w:rStyle w:val="Corpodeltesto1217ptCorsivo"/>
        </w:rPr>
        <w:t>l’</w:t>
      </w:r>
      <w:r>
        <w:rPr>
          <w:rStyle w:val="Corpodeltesto121SegoeUI8ptGrassetto"/>
        </w:rPr>
        <w:t xml:space="preserve"> </w:t>
      </w:r>
      <w:r>
        <w:t>renvoie à Per-</w:t>
      </w:r>
      <w:r>
        <w:br/>
        <w:t>ceval. «Tous s’inclinent profondément devant lui»</w:t>
      </w:r>
      <w:r>
        <w:br/>
        <w:t xml:space="preserve">(voir </w:t>
      </w:r>
      <w:r>
        <w:rPr>
          <w:rStyle w:val="Corpodeltesto1217ptCorsivo"/>
        </w:rPr>
        <w:t>God.,</w:t>
      </w:r>
      <w:r>
        <w:rPr>
          <w:rStyle w:val="Corpodeltesto121SegoeUI8ptGrassetto"/>
        </w:rPr>
        <w:t xml:space="preserve"> </w:t>
      </w:r>
      <w:r>
        <w:t>t. III, p. 106c).</w:t>
      </w:r>
    </w:p>
    <w:p w14:paraId="40EEB587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rPr>
          <w:rStyle w:val="Corpodeltesto12175pt1"/>
        </w:rPr>
        <w:t xml:space="preserve">715 </w:t>
      </w:r>
      <w:r>
        <w:t>Nous créons un paragraphe. L’alinéa et l’initiale ornée</w:t>
      </w:r>
      <w:r>
        <w:br/>
        <w:t xml:space="preserve">sont restitués d’après </w:t>
      </w:r>
      <w:r>
        <w:rPr>
          <w:rStyle w:val="Corpodeltesto1217ptCorsivo"/>
        </w:rPr>
        <w:t>B.</w:t>
      </w:r>
    </w:p>
    <w:p w14:paraId="20B6DEBA" w14:textId="77777777" w:rsidR="009A1B5B" w:rsidRDefault="004E42D2">
      <w:pPr>
        <w:pStyle w:val="Corpodeltesto540"/>
        <w:shd w:val="clear" w:color="auto" w:fill="auto"/>
        <w:spacing w:line="211" w:lineRule="exact"/>
        <w:ind w:left="360" w:hanging="360"/>
        <w:jc w:val="left"/>
      </w:pPr>
      <w:r>
        <w:rPr>
          <w:rStyle w:val="Corpodeltesto5475ptNoncorsivo"/>
        </w:rPr>
        <w:t xml:space="preserve">729 </w:t>
      </w:r>
      <w:r>
        <w:t>en chaanez A,</w:t>
      </w:r>
      <w:r>
        <w:rPr>
          <w:rStyle w:val="Corpodeltesto54SegoeUI8ptGrassettoNoncorsivo"/>
        </w:rPr>
        <w:t xml:space="preserve"> </w:t>
      </w:r>
      <w:r>
        <w:rPr>
          <w:rStyle w:val="Corpodeltesto5495ptNoncorsivo"/>
        </w:rPr>
        <w:t xml:space="preserve">corr. en </w:t>
      </w:r>
      <w:r>
        <w:t>enchaanez d’après B</w:t>
      </w:r>
      <w:r>
        <w:rPr>
          <w:rStyle w:val="Corpodeltesto54SegoeUI8ptGrassettoNoncorsivo"/>
        </w:rPr>
        <w:t xml:space="preserve"> </w:t>
      </w:r>
      <w:r>
        <w:rPr>
          <w:rStyle w:val="Corpodeltesto5495ptNoncorsivo"/>
        </w:rPr>
        <w:t>(sans coupure</w:t>
      </w:r>
      <w:r>
        <w:rPr>
          <w:rStyle w:val="Corpodeltesto5495ptNoncorsivo"/>
        </w:rPr>
        <w:br/>
        <w:t>de mot).</w:t>
      </w:r>
    </w:p>
    <w:p w14:paraId="228B4184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rPr>
          <w:rStyle w:val="Corpodeltesto12175pt1"/>
        </w:rPr>
        <w:t xml:space="preserve">743 </w:t>
      </w:r>
      <w:r>
        <w:rPr>
          <w:rStyle w:val="Corpodeltesto1217ptCorsivo"/>
        </w:rPr>
        <w:t>ne pas ne eure</w:t>
      </w:r>
      <w:r>
        <w:rPr>
          <w:rStyle w:val="Corpodeltesto121SegoeUI8ptGrassetto"/>
        </w:rPr>
        <w:t xml:space="preserve"> </w:t>
      </w:r>
      <w:r>
        <w:t xml:space="preserve">détermine </w:t>
      </w:r>
      <w:r>
        <w:rPr>
          <w:rStyle w:val="Corpodeltesto1217ptCorsivo"/>
        </w:rPr>
        <w:t>arrester,</w:t>
      </w:r>
      <w:r>
        <w:rPr>
          <w:rStyle w:val="Corpodeltesto121SegoeUI8ptGrassetto"/>
        </w:rPr>
        <w:t xml:space="preserve"> </w:t>
      </w:r>
      <w:r>
        <w:t>au sens de « en aucune</w:t>
      </w:r>
      <w:r>
        <w:br/>
        <w:t xml:space="preserve">façon », d’après </w:t>
      </w:r>
      <w:r>
        <w:rPr>
          <w:rStyle w:val="Corpodeltesto1217ptCorsivo"/>
        </w:rPr>
        <w:t>God.,</w:t>
      </w:r>
      <w:r>
        <w:rPr>
          <w:rStyle w:val="Corpodeltesto121SegoeUI8ptGrassetto"/>
        </w:rPr>
        <w:t xml:space="preserve"> </w:t>
      </w:r>
      <w:r>
        <w:t>t. VI, p. 16b.</w:t>
      </w:r>
    </w:p>
    <w:p w14:paraId="535D246B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rPr>
          <w:rStyle w:val="Corpodeltesto12175pt1"/>
        </w:rPr>
        <w:t xml:space="preserve">755-816 </w:t>
      </w:r>
      <w:r>
        <w:t>Le motif du combat contre Ie serpent n’est pas inédit.</w:t>
      </w:r>
      <w:r>
        <w:br/>
        <w:t xml:space="preserve">Motif d’abord tristanien, on le trouve aussi dans </w:t>
      </w:r>
      <w:r>
        <w:rPr>
          <w:rStyle w:val="Corpodeltesto1217ptCorsivo"/>
        </w:rPr>
        <w:t>Yvain</w:t>
      </w:r>
      <w:r>
        <w:rPr>
          <w:rStyle w:val="Corpodeltesto1217ptCorsivo"/>
        </w:rPr>
        <w:br/>
      </w:r>
      <w:r>
        <w:t>(éd. D. F. Hult (coll. « Lettres gothiques »), Paris, 1994,</w:t>
      </w:r>
      <w:r>
        <w:br/>
        <w:t>v. 3344-87), redéployé erì une forme allégorique dans</w:t>
      </w:r>
      <w:r>
        <w:br/>
        <w:t xml:space="preserve">la </w:t>
      </w:r>
      <w:r>
        <w:rPr>
          <w:rStyle w:val="Corpodeltesto1217ptCorsivo"/>
        </w:rPr>
        <w:t>Queste del saint Grnal</w:t>
      </w:r>
      <w:r>
        <w:rPr>
          <w:rStyle w:val="Corpodeltesto121SegoeUI8ptGrassetto"/>
        </w:rPr>
        <w:t xml:space="preserve"> </w:t>
      </w:r>
      <w:r>
        <w:t>(éd. A. Pauphilet, Paris, Cham-</w:t>
      </w:r>
      <w:r>
        <w:br/>
        <w:t>pion, p. 94), puis réécrit à plusieurs reprises, comme</w:t>
      </w:r>
      <w:r>
        <w:br/>
      </w:r>
      <w:r>
        <w:lastRenderedPageBreak/>
        <w:t xml:space="preserve">dans les </w:t>
      </w:r>
      <w:r>
        <w:rPr>
          <w:rStyle w:val="Corpodeltesto1217ptCorsivo"/>
        </w:rPr>
        <w:t>Merveilles de Rigomer,</w:t>
      </w:r>
      <w:r>
        <w:rPr>
          <w:rStyle w:val="Corpodeltesto121SegoeUI8ptGrassetto"/>
        </w:rPr>
        <w:t xml:space="preserve"> </w:t>
      </w:r>
      <w:r>
        <w:t>v. 1171-1378, v. 2859-</w:t>
      </w:r>
      <w:r>
        <w:br/>
        <w:t xml:space="preserve">2982 (trad. M.-L. Chênerie, dans </w:t>
      </w:r>
      <w:r>
        <w:rPr>
          <w:rStyle w:val="Corpodeltesto1217ptCorsivo"/>
        </w:rPr>
        <w:t>La Légende arthu-</w:t>
      </w:r>
      <w:r>
        <w:rPr>
          <w:rStyle w:val="Corpodeltesto1217ptCorsivo"/>
        </w:rPr>
        <w:br/>
        <w:t>rienne. Le Graal et la Tahle Ronde,</w:t>
      </w:r>
      <w:r>
        <w:rPr>
          <w:rStyle w:val="Corpodeltesto121SegoeUI8ptGrassetto"/>
        </w:rPr>
        <w:t xml:space="preserve"> </w:t>
      </w:r>
      <w:r>
        <w:t>Paris, 1989 (coll.</w:t>
      </w:r>
    </w:p>
    <w:p w14:paraId="374AF0F1" w14:textId="77777777" w:rsidR="009A1B5B" w:rsidRDefault="004E42D2">
      <w:pPr>
        <w:pStyle w:val="Corpodeltesto1211"/>
        <w:shd w:val="clear" w:color="auto" w:fill="auto"/>
        <w:spacing w:line="226" w:lineRule="exact"/>
        <w:ind w:firstLine="0"/>
        <w:jc w:val="left"/>
      </w:pPr>
      <w:r>
        <w:t xml:space="preserve">« Bouquins»), p. 1023 </w:t>
      </w:r>
      <w:r>
        <w:rPr>
          <w:rStyle w:val="Corpodeltesto121Corsivo"/>
        </w:rPr>
        <w:t>sq.).</w:t>
      </w:r>
      <w:r>
        <w:t xml:space="preserve"> Dans cet ouvrage - le seul</w:t>
      </w:r>
      <w:r>
        <w:br/>
        <w:t xml:space="preserve">à être postérieur à la </w:t>
      </w:r>
      <w:r>
        <w:rPr>
          <w:rStyle w:val="Corpodeltesto121Corsivo"/>
        </w:rPr>
        <w:t>Continuation</w:t>
      </w:r>
      <w:r>
        <w:t xml:space="preserve"> de Gerbert (milieu</w:t>
      </w:r>
      <w:r>
        <w:br/>
      </w:r>
      <w:r>
        <w:rPr>
          <w:rStyle w:val="Corpodeltesto121AngsanaUPC12pt"/>
        </w:rPr>
        <w:t>XIll</w:t>
      </w:r>
      <w:r>
        <w:rPr>
          <w:rStyle w:val="Corpodeltesto121AngsanaUPC12pt"/>
          <w:vertAlign w:val="superscript"/>
        </w:rPr>
        <w:t>e</w:t>
      </w:r>
      <w:r>
        <w:rPr>
          <w:rStyle w:val="Corpodeltesto121AngsanaUPC12pt"/>
        </w:rPr>
        <w:t xml:space="preserve"> </w:t>
      </w:r>
      <w:r>
        <w:t>siècle) on lit l’évocation d’un serpent enchaîné</w:t>
      </w:r>
      <w:r>
        <w:br/>
        <w:t>gardien d’un pont à l’entrée du château de Rigomer</w:t>
      </w:r>
      <w:r>
        <w:br/>
        <w:t>qu’afFronte Lancelot, armé d’une massue. La scène</w:t>
      </w:r>
      <w:r>
        <w:br/>
        <w:t>écrite par Gerbert est similaire et Perceval est armé</w:t>
      </w:r>
      <w:r>
        <w:br/>
        <w:t>d’une hache. Le soulignement du motif par dédouble-</w:t>
      </w:r>
      <w:r>
        <w:br/>
        <w:t>ment exacerbe le danger et renforce la violence du</w:t>
      </w:r>
      <w:r>
        <w:br/>
        <w:t>combat.</w:t>
      </w:r>
    </w:p>
    <w:p w14:paraId="510A1FBF" w14:textId="77777777" w:rsidR="009A1B5B" w:rsidRDefault="004E42D2">
      <w:pPr>
        <w:pStyle w:val="Corpodeltesto1211"/>
        <w:shd w:val="clear" w:color="auto" w:fill="auto"/>
        <w:spacing w:line="226" w:lineRule="exact"/>
        <w:ind w:left="360" w:hanging="360"/>
        <w:jc w:val="left"/>
      </w:pPr>
      <w:r>
        <w:rPr>
          <w:rStyle w:val="Corpodeltesto12175ptGrassetto2"/>
        </w:rPr>
        <w:t xml:space="preserve">764 </w:t>
      </w:r>
      <w:r>
        <w:rPr>
          <w:rStyle w:val="Corpodeltesto121Corsivo"/>
        </w:rPr>
        <w:t>quanqu’il onques piient destendre :</w:t>
      </w:r>
      <w:r>
        <w:t xml:space="preserve"> Comprendre « autant</w:t>
      </w:r>
      <w:r>
        <w:br/>
        <w:t xml:space="preserve">qu’il leur est possible de s’élancer». Voir </w:t>
      </w:r>
      <w:r>
        <w:rPr>
          <w:rStyle w:val="Corpodeltesto121Corsivo"/>
        </w:rPr>
        <w:t>TL,</w:t>
      </w:r>
      <w:r>
        <w:t xml:space="preserve"> t. II,</w:t>
      </w:r>
      <w:r>
        <w:br/>
        <w:t>p. 1764.</w:t>
      </w:r>
    </w:p>
    <w:p w14:paraId="0C70C632" w14:textId="77777777" w:rsidR="009A1B5B" w:rsidRDefault="004E42D2">
      <w:pPr>
        <w:pStyle w:val="Corpodeltesto1570"/>
        <w:shd w:val="clear" w:color="auto" w:fill="auto"/>
        <w:spacing w:line="230" w:lineRule="exact"/>
        <w:ind w:left="360" w:hanging="360"/>
      </w:pPr>
      <w:r>
        <w:t xml:space="preserve">773 </w:t>
      </w:r>
      <w:r>
        <w:rPr>
          <w:rStyle w:val="Corpodeltesto15795ptNongrassettoCorsivo"/>
        </w:rPr>
        <w:t>plus de lonc que n’a une lance :</w:t>
      </w:r>
      <w:r>
        <w:rPr>
          <w:rStyle w:val="Corpodeltesto15795ptNongrassetto0"/>
        </w:rPr>
        <w:t xml:space="preserve"> </w:t>
      </w:r>
      <w:r>
        <w:t xml:space="preserve">c’est-à-dire </w:t>
      </w:r>
      <w:r>
        <w:rPr>
          <w:rStyle w:val="Corpodeltesto15795ptNongrassetto0"/>
        </w:rPr>
        <w:t xml:space="preserve">« </w:t>
      </w:r>
      <w:r>
        <w:t>sur une</w:t>
      </w:r>
      <w:r>
        <w:br/>
        <w:t>distance plus longue que la longueur d’une lance ».</w:t>
      </w:r>
    </w:p>
    <w:p w14:paraId="5D701D8A" w14:textId="77777777" w:rsidR="009A1B5B" w:rsidRDefault="004E42D2">
      <w:pPr>
        <w:pStyle w:val="Corpodeltesto1211"/>
        <w:shd w:val="clear" w:color="auto" w:fill="auto"/>
        <w:spacing w:line="230" w:lineRule="exact"/>
        <w:ind w:left="360" w:hanging="360"/>
        <w:jc w:val="left"/>
      </w:pPr>
      <w:r>
        <w:rPr>
          <w:rStyle w:val="Corpodeltesto12175ptGrassetto2"/>
        </w:rPr>
        <w:t xml:space="preserve">788 </w:t>
      </w:r>
      <w:r>
        <w:rPr>
          <w:rStyle w:val="Corpodeltesto121Corsivo"/>
        </w:rPr>
        <w:t>coubré A</w:t>
      </w:r>
      <w:r>
        <w:t xml:space="preserve"> est relevé par </w:t>
      </w:r>
      <w:r>
        <w:rPr>
          <w:rStyle w:val="Corpodeltesto121Corsivo"/>
        </w:rPr>
        <w:t>God.</w:t>
      </w:r>
      <w:r>
        <w:t xml:space="preserve"> (t. II, p. 188) au sens de</w:t>
      </w:r>
      <w:r>
        <w:br/>
        <w:t>« saisir ».</w:t>
      </w:r>
    </w:p>
    <w:p w14:paraId="312A2BDF" w14:textId="77777777" w:rsidR="009A1B5B" w:rsidRDefault="004E42D2">
      <w:pPr>
        <w:pStyle w:val="Corpodeltesto1211"/>
        <w:shd w:val="clear" w:color="auto" w:fill="auto"/>
        <w:spacing w:line="230" w:lineRule="exact"/>
        <w:ind w:left="360" w:hanging="360"/>
        <w:jc w:val="left"/>
      </w:pPr>
      <w:r>
        <w:rPr>
          <w:rStyle w:val="Corpodeltesto12175ptGrassetto2"/>
        </w:rPr>
        <w:t xml:space="preserve">794 </w:t>
      </w:r>
      <w:r>
        <w:rPr>
          <w:rStyle w:val="Corpodeltesto121Corsivo"/>
        </w:rPr>
        <w:t>grant oirre :</w:t>
      </w:r>
      <w:r>
        <w:t xml:space="preserve"> en construction absolue au sens de</w:t>
      </w:r>
      <w:r>
        <w:br/>
        <w:t xml:space="preserve">« promptement », voir </w:t>
      </w:r>
      <w:r>
        <w:rPr>
          <w:rStyle w:val="Corpodeltesto121Corsivo"/>
        </w:rPr>
        <w:t>God.,</w:t>
      </w:r>
      <w:r>
        <w:t xml:space="preserve"> t. III, p. 32%.</w:t>
      </w:r>
    </w:p>
    <w:p w14:paraId="39E1E3B4" w14:textId="77777777" w:rsidR="009A1B5B" w:rsidRDefault="004E42D2">
      <w:pPr>
        <w:pStyle w:val="Corpodeltesto1211"/>
        <w:shd w:val="clear" w:color="auto" w:fill="auto"/>
        <w:spacing w:line="226" w:lineRule="exact"/>
        <w:ind w:left="360" w:hanging="360"/>
        <w:jc w:val="left"/>
      </w:pPr>
      <w:r>
        <w:rPr>
          <w:rStyle w:val="Corpodeltesto12175ptGrassetto2"/>
        </w:rPr>
        <w:t xml:space="preserve">797 </w:t>
      </w:r>
      <w:r>
        <w:rPr>
          <w:rStyle w:val="Corpodeltesto121Corsivo"/>
        </w:rPr>
        <w:t>toise :</w:t>
      </w:r>
      <w:r>
        <w:t xml:space="preserve"> voir </w:t>
      </w:r>
      <w:r>
        <w:rPr>
          <w:rStyle w:val="Corpodeltesto121Corsivo"/>
        </w:rPr>
        <w:t>La Vengeance Raguidel,</w:t>
      </w:r>
      <w:r>
        <w:t xml:space="preserve"> éd. G. Roussineau,</w:t>
      </w:r>
      <w:r>
        <w:br/>
        <w:t>Genève, Droz, 2004,^1., p. 470. Comprendre « mesure</w:t>
      </w:r>
      <w:r>
        <w:br/>
        <w:t>de longueur équivalant environ à cinq ou six pieds</w:t>
      </w:r>
      <w:r>
        <w:br/>
        <w:t>(entre 1,6 et 2 m) ».</w:t>
      </w:r>
    </w:p>
    <w:p w14:paraId="29E93421" w14:textId="77777777" w:rsidR="009A1B5B" w:rsidRDefault="004E42D2" w:rsidP="00625B5B">
      <w:pPr>
        <w:pStyle w:val="Corpodeltesto1211"/>
        <w:numPr>
          <w:ilvl w:val="0"/>
          <w:numId w:val="74"/>
        </w:numPr>
        <w:shd w:val="clear" w:color="auto" w:fill="auto"/>
        <w:tabs>
          <w:tab w:val="left" w:pos="702"/>
        </w:tabs>
        <w:spacing w:line="230" w:lineRule="exact"/>
        <w:ind w:left="360" w:hanging="360"/>
        <w:jc w:val="left"/>
      </w:pPr>
      <w:r>
        <w:rPr>
          <w:rStyle w:val="Corpodeltesto121Corsivo"/>
        </w:rPr>
        <w:t>se joint et clot</w:t>
      </w:r>
      <w:r>
        <w:t xml:space="preserve"> : Nous comprenons que le serpent se</w:t>
      </w:r>
      <w:r>
        <w:br/>
        <w:t>tasse sur lui-même avant de se lancer à nouveau dans</w:t>
      </w:r>
      <w:r>
        <w:br/>
        <w:t>le combat.</w:t>
      </w:r>
    </w:p>
    <w:p w14:paraId="72819141" w14:textId="77777777" w:rsidR="009A1B5B" w:rsidRDefault="004E42D2" w:rsidP="00625B5B">
      <w:pPr>
        <w:pStyle w:val="Corpodeltesto1211"/>
        <w:numPr>
          <w:ilvl w:val="0"/>
          <w:numId w:val="74"/>
        </w:numPr>
        <w:shd w:val="clear" w:color="auto" w:fill="auto"/>
        <w:tabs>
          <w:tab w:val="left" w:pos="711"/>
        </w:tabs>
        <w:spacing w:line="226" w:lineRule="exact"/>
        <w:ind w:left="360" w:hanging="360"/>
        <w:jc w:val="left"/>
      </w:pPr>
      <w:r>
        <w:rPr>
          <w:rStyle w:val="Corpodeltesto121Corsivo"/>
        </w:rPr>
        <w:t>trestot s’est mis en unflot (en un clot B</w:t>
      </w:r>
      <w:r>
        <w:t>) : « il se jette tout</w:t>
      </w:r>
      <w:r>
        <w:br/>
        <w:t>entier dans de l’eau » (peut-être dans l’eau du fossé, des</w:t>
      </w:r>
      <w:r>
        <w:br/>
        <w:t xml:space="preserve">douves) </w:t>
      </w:r>
      <w:r>
        <w:rPr>
          <w:rStyle w:val="Corpodeltesto121Corsivo"/>
        </w:rPr>
        <w:t>A ; «</w:t>
      </w:r>
      <w:r>
        <w:t xml:space="preserve"> il se jette tout entier dans un creux, dans</w:t>
      </w:r>
      <w:r>
        <w:br/>
        <w:t xml:space="preserve">un renfoncement» B (voir </w:t>
      </w:r>
      <w:r>
        <w:rPr>
          <w:rStyle w:val="Corpodeltesto121Corsivo"/>
        </w:rPr>
        <w:t>TL,</w:t>
      </w:r>
      <w:r>
        <w:t xml:space="preserve"> t. II, p. 504, 1. 5-15,</w:t>
      </w:r>
      <w:r>
        <w:br/>
        <w:t>s. v.).</w:t>
      </w:r>
    </w:p>
    <w:p w14:paraId="6FAE5E73" w14:textId="77777777" w:rsidR="009A1B5B" w:rsidRDefault="004E42D2" w:rsidP="00625B5B">
      <w:pPr>
        <w:pStyle w:val="Corpodeltesto1211"/>
        <w:numPr>
          <w:ilvl w:val="0"/>
          <w:numId w:val="75"/>
        </w:numPr>
        <w:shd w:val="clear" w:color="auto" w:fill="auto"/>
        <w:tabs>
          <w:tab w:val="left" w:pos="716"/>
        </w:tabs>
        <w:spacing w:line="226" w:lineRule="exact"/>
        <w:ind w:left="360" w:hanging="360"/>
        <w:jc w:val="left"/>
        <w:sectPr w:rsidR="009A1B5B">
          <w:headerReference w:type="even" r:id="rId1295"/>
          <w:headerReference w:type="default" r:id="rId1296"/>
          <w:headerReference w:type="first" r:id="rId1297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Vers surnuméraire. Nous corrigeons, préférant la leçon</w:t>
      </w:r>
      <w:r>
        <w:br/>
        <w:t xml:space="preserve">de </w:t>
      </w:r>
      <w:r>
        <w:rPr>
          <w:rStyle w:val="Corpodeltesto121Corsivo"/>
        </w:rPr>
        <w:t>B</w:t>
      </w:r>
      <w:r>
        <w:t xml:space="preserve"> qui désigne de surcroît la matière </w:t>
      </w:r>
      <w:r>
        <w:rPr>
          <w:rStyle w:val="Corpodeltesto121Corsivo"/>
        </w:rPr>
        <w:t>(u marbre</w:t>
      </w:r>
      <w:r>
        <w:t xml:space="preserve"> « dans</w:t>
      </w:r>
      <w:r>
        <w:br/>
        <w:t xml:space="preserve">la pierre » ou « dans le marbre »), et non un objet </w:t>
      </w:r>
      <w:r>
        <w:rPr>
          <w:rStyle w:val="Corpodeltesto121Corsivo"/>
        </w:rPr>
        <w:t>(en</w:t>
      </w:r>
    </w:p>
    <w:p w14:paraId="0F6A5B17" w14:textId="77777777" w:rsidR="009A1B5B" w:rsidRDefault="004E42D2">
      <w:pPr>
        <w:pStyle w:val="Corpodeltesto1211"/>
        <w:shd w:val="clear" w:color="auto" w:fill="auto"/>
        <w:spacing w:line="221" w:lineRule="exact"/>
        <w:ind w:firstLine="0"/>
        <w:jc w:val="left"/>
      </w:pPr>
      <w:r>
        <w:rPr>
          <w:rStyle w:val="Corpodeltesto1217ptCorsivo"/>
        </w:rPr>
        <w:lastRenderedPageBreak/>
        <w:t>un marbre</w:t>
      </w:r>
      <w:r>
        <w:rPr>
          <w:rStyle w:val="Corpodeltesto121SegoeUI8ptGrassetto"/>
        </w:rPr>
        <w:t xml:space="preserve"> </w:t>
      </w:r>
      <w:r>
        <w:t xml:space="preserve">au sens de </w:t>
      </w:r>
      <w:r>
        <w:rPr>
          <w:rStyle w:val="Corpodeltesto121SegoeUI8ptGrassetto"/>
        </w:rPr>
        <w:t xml:space="preserve">« </w:t>
      </w:r>
      <w:r>
        <w:t xml:space="preserve">sur une pierre </w:t>
      </w:r>
      <w:r>
        <w:rPr>
          <w:rStyle w:val="Corpodeltesto121SegoeUI8ptGrassetto"/>
        </w:rPr>
        <w:t xml:space="preserve">» </w:t>
      </w:r>
      <w:r>
        <w:t xml:space="preserve">ou </w:t>
      </w:r>
      <w:r>
        <w:rPr>
          <w:rStyle w:val="Corpodeltesto121SegoeUI8ptGrassetto"/>
        </w:rPr>
        <w:t xml:space="preserve">« </w:t>
      </w:r>
      <w:r>
        <w:t>sur une</w:t>
      </w:r>
      <w:r>
        <w:br/>
        <w:t xml:space="preserve">pierre tombale »). M. Williams conserve la leçon de </w:t>
      </w:r>
      <w:r>
        <w:rPr>
          <w:rStyle w:val="Corpodeltesto1217ptCorsivo"/>
        </w:rPr>
        <w:t>A.</w:t>
      </w:r>
    </w:p>
    <w:p w14:paraId="7E3537D3" w14:textId="77777777" w:rsidR="009A1B5B" w:rsidRDefault="004E42D2" w:rsidP="00625B5B">
      <w:pPr>
        <w:pStyle w:val="Corpodeltesto540"/>
        <w:numPr>
          <w:ilvl w:val="0"/>
          <w:numId w:val="75"/>
        </w:numPr>
        <w:shd w:val="clear" w:color="auto" w:fill="auto"/>
        <w:tabs>
          <w:tab w:val="left" w:pos="552"/>
          <w:tab w:val="left" w:pos="1259"/>
          <w:tab w:val="left" w:pos="1363"/>
          <w:tab w:val="left" w:pos="1786"/>
          <w:tab w:val="left" w:pos="2525"/>
          <w:tab w:val="left" w:pos="2928"/>
          <w:tab w:val="left" w:pos="3494"/>
          <w:tab w:val="left" w:pos="4382"/>
        </w:tabs>
        <w:spacing w:line="211" w:lineRule="exact"/>
        <w:ind w:left="360" w:hanging="360"/>
        <w:jc w:val="left"/>
      </w:pPr>
      <w:r>
        <w:t>esqueut</w:t>
      </w:r>
      <w:r>
        <w:tab/>
      </w:r>
      <w:r>
        <w:rPr>
          <w:rStyle w:val="Corpodeltesto5495pt"/>
          <w:i/>
          <w:iCs/>
        </w:rPr>
        <w:t>:</w:t>
      </w:r>
      <w:r>
        <w:rPr>
          <w:rStyle w:val="Corpodeltesto5495ptNoncorsivo"/>
        </w:rPr>
        <w:tab/>
        <w:t>voir</w:t>
      </w:r>
      <w:r>
        <w:rPr>
          <w:rStyle w:val="Corpodeltesto5495ptNoncorsivo"/>
        </w:rPr>
        <w:tab/>
      </w:r>
      <w:r>
        <w:t>escueillir,</w:t>
      </w:r>
      <w:r>
        <w:tab/>
        <w:t>-ier,</w:t>
      </w:r>
      <w:r>
        <w:tab/>
        <w:t>God.,</w:t>
      </w:r>
      <w:r>
        <w:rPr>
          <w:rStyle w:val="Corpodeltesto54SegoeUI8ptGrassettoNoncorsivo"/>
        </w:rPr>
        <w:tab/>
      </w:r>
      <w:r>
        <w:rPr>
          <w:rStyle w:val="Corpodeltesto5495ptNoncorsivo"/>
        </w:rPr>
        <w:t>t. III, p.</w:t>
      </w:r>
      <w:r>
        <w:rPr>
          <w:rStyle w:val="Corpodeltesto5495ptNoncorsivo"/>
        </w:rPr>
        <w:tab/>
        <w:t>449a,</w:t>
      </w:r>
    </w:p>
    <w:p w14:paraId="5AAB9BE0" w14:textId="77777777" w:rsidR="009A1B5B" w:rsidRDefault="004E42D2">
      <w:pPr>
        <w:pStyle w:val="Corpodeltesto1211"/>
        <w:shd w:val="clear" w:color="auto" w:fill="auto"/>
        <w:spacing w:line="211" w:lineRule="exact"/>
        <w:ind w:firstLine="0"/>
        <w:jc w:val="left"/>
      </w:pPr>
      <w:r>
        <w:t>« s’élance ».</w:t>
      </w:r>
    </w:p>
    <w:p w14:paraId="0487D4E4" w14:textId="77777777" w:rsidR="009A1B5B" w:rsidRDefault="004E42D2" w:rsidP="00625B5B">
      <w:pPr>
        <w:pStyle w:val="Corpodeltesto540"/>
        <w:numPr>
          <w:ilvl w:val="0"/>
          <w:numId w:val="75"/>
        </w:numPr>
        <w:shd w:val="clear" w:color="auto" w:fill="auto"/>
        <w:tabs>
          <w:tab w:val="left" w:pos="557"/>
          <w:tab w:val="left" w:pos="1259"/>
          <w:tab w:val="left" w:pos="1363"/>
          <w:tab w:val="left" w:pos="1786"/>
          <w:tab w:val="left" w:pos="2520"/>
          <w:tab w:val="left" w:pos="2933"/>
          <w:tab w:val="left" w:pos="3499"/>
          <w:tab w:val="left" w:pos="4382"/>
        </w:tabs>
        <w:ind w:left="360" w:hanging="360"/>
        <w:jc w:val="left"/>
      </w:pPr>
      <w:r>
        <w:t>esqueut</w:t>
      </w:r>
      <w:r>
        <w:tab/>
      </w:r>
      <w:r>
        <w:rPr>
          <w:rStyle w:val="Corpodeltesto5495pt"/>
          <w:i/>
          <w:iCs/>
        </w:rPr>
        <w:t>:</w:t>
      </w:r>
      <w:r>
        <w:rPr>
          <w:rStyle w:val="Corpodeltesto5495ptNoncorsivo"/>
        </w:rPr>
        <w:tab/>
        <w:t>voir</w:t>
      </w:r>
      <w:r>
        <w:rPr>
          <w:rStyle w:val="Corpodeltesto5495ptNoncorsivo"/>
        </w:rPr>
        <w:tab/>
      </w:r>
      <w:r>
        <w:t>escueillir,</w:t>
      </w:r>
      <w:r>
        <w:tab/>
        <w:t>-ier,</w:t>
      </w:r>
      <w:r>
        <w:tab/>
        <w:t>God.,</w:t>
      </w:r>
      <w:r>
        <w:rPr>
          <w:rStyle w:val="Corpodeltesto54SegoeUI8ptGrassettoNoncorsivo"/>
        </w:rPr>
        <w:tab/>
      </w:r>
      <w:r>
        <w:rPr>
          <w:rStyle w:val="Corpodeltesto5495ptNoncorsivo"/>
        </w:rPr>
        <w:t>t. III, p.</w:t>
      </w:r>
      <w:r>
        <w:rPr>
          <w:rStyle w:val="Corpodeltesto5495ptNoncorsivo"/>
        </w:rPr>
        <w:tab/>
        <w:t>449a,</w:t>
      </w:r>
    </w:p>
    <w:p w14:paraId="69FEF39C" w14:textId="77777777" w:rsidR="009A1B5B" w:rsidRDefault="004E42D2">
      <w:pPr>
        <w:pStyle w:val="Corpodeltesto1211"/>
        <w:shd w:val="clear" w:color="auto" w:fill="auto"/>
        <w:spacing w:line="216" w:lineRule="exact"/>
        <w:ind w:firstLine="0"/>
        <w:jc w:val="left"/>
      </w:pPr>
      <w:r>
        <w:t>« applique avec force ». Le même verbe est à la rime,</w:t>
      </w:r>
      <w:r>
        <w:br/>
        <w:t>mais avec des sens différents.</w:t>
      </w:r>
    </w:p>
    <w:p w14:paraId="74D49E21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rPr>
          <w:rStyle w:val="Corpodeltesto1217pt2"/>
        </w:rPr>
        <w:t>816</w:t>
      </w:r>
      <w:r>
        <w:t xml:space="preserve"> </w:t>
      </w:r>
      <w:r>
        <w:rPr>
          <w:rStyle w:val="Corpodeltesto1217ptCorsivo"/>
        </w:rPr>
        <w:t xml:space="preserve">Le cop esgarde du serpent </w:t>
      </w:r>
      <w:r>
        <w:rPr>
          <w:rStyle w:val="Corpodeltesto121Corsivo"/>
        </w:rPr>
        <w:t>:</w:t>
      </w:r>
      <w:r>
        <w:t xml:space="preserve"> Nous comprenons qu’il exa-</w:t>
      </w:r>
      <w:r>
        <w:br/>
        <w:t>mine le coup que le serpent a infligé au bouclier.</w:t>
      </w:r>
    </w:p>
    <w:p w14:paraId="1BC35EDD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rPr>
          <w:rStyle w:val="Corpodeltesto1217pt2"/>
        </w:rPr>
        <w:t>824-28</w:t>
      </w:r>
      <w:r>
        <w:t xml:space="preserve"> II s’agit du premier tête-à-tête de Perceval et du forge-</w:t>
      </w:r>
      <w:r>
        <w:br/>
        <w:t>ron. La cousine de Perceval lui en avait autrefois signalé</w:t>
      </w:r>
      <w:r>
        <w:br/>
        <w:t>l’existence (Chrétien de Troyes, v. 3675-3687). S’il</w:t>
      </w:r>
      <w:r>
        <w:br/>
        <w:t>parvient à tracer son chemin jusqu’à Cothoatre, il</w:t>
      </w:r>
      <w:r>
        <w:br/>
        <w:t>prouvera sa supériorité. A son arrivée, le forgeron lui</w:t>
      </w:r>
      <w:r>
        <w:br/>
        <w:t>confirme qu’un grand pas a été franchi :</w:t>
      </w:r>
    </w:p>
    <w:p w14:paraId="311AF5F7" w14:textId="77777777" w:rsidR="009A1B5B" w:rsidRDefault="004E42D2">
      <w:pPr>
        <w:pStyle w:val="Corpodeltesto1901"/>
        <w:shd w:val="clear" w:color="auto" w:fill="auto"/>
        <w:spacing w:line="202" w:lineRule="exact"/>
        <w:ind w:firstLine="0"/>
        <w:jc w:val="left"/>
      </w:pPr>
      <w:r>
        <w:t>[...] « Vassal, or vous vueil dire</w:t>
      </w:r>
      <w:r>
        <w:br/>
        <w:t>c’on vous doit al meillor eslire</w:t>
      </w:r>
      <w:r>
        <w:br/>
        <w:t>qui soít el monde, bien le sai. » (v. 881-82)</w:t>
      </w:r>
    </w:p>
    <w:p w14:paraId="725AC89D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rPr>
          <w:rStyle w:val="Corpodeltesto12175pt1"/>
        </w:rPr>
        <w:t xml:space="preserve">834 </w:t>
      </w:r>
      <w:r>
        <w:rPr>
          <w:rStyle w:val="Corpodeltesto1217ptCorsivo"/>
        </w:rPr>
        <w:t xml:space="preserve">Estes vous çaiens avolez </w:t>
      </w:r>
      <w:r>
        <w:rPr>
          <w:rStyle w:val="Corpodeltesto121Corsivo"/>
        </w:rPr>
        <w:t xml:space="preserve">: </w:t>
      </w:r>
      <w:r>
        <w:rPr>
          <w:rStyle w:val="Corpodeltesto1217ptCorsivo"/>
        </w:rPr>
        <w:t>p. pa.</w:t>
      </w:r>
      <w:r>
        <w:rPr>
          <w:rStyle w:val="Corpodeltesto121SegoeUI8ptGrassetto"/>
        </w:rPr>
        <w:t xml:space="preserve"> </w:t>
      </w:r>
      <w:r>
        <w:t xml:space="preserve">de </w:t>
      </w:r>
      <w:r>
        <w:rPr>
          <w:rStyle w:val="Corpodeltesto1217ptCorsivo"/>
        </w:rPr>
        <w:t>avoler.</w:t>
      </w:r>
      <w:r>
        <w:rPr>
          <w:rStyle w:val="Corpodeltesto121SegoeUI8ptGrassetto"/>
        </w:rPr>
        <w:t xml:space="preserve"> </w:t>
      </w:r>
      <w:r>
        <w:t>La formule</w:t>
      </w:r>
      <w:r>
        <w:br/>
        <w:t xml:space="preserve">équivaut à </w:t>
      </w:r>
      <w:r>
        <w:rPr>
          <w:rStyle w:val="Corpodeltesto1217ptCorsivo"/>
        </w:rPr>
        <w:t>avez vous çaiens avolez.</w:t>
      </w:r>
      <w:r>
        <w:rPr>
          <w:rStyle w:val="Corpodeltesto121SegoeUI8ptGrassetto"/>
        </w:rPr>
        <w:t xml:space="preserve"> </w:t>
      </w:r>
      <w:r>
        <w:t>Comprendre « Etes-</w:t>
      </w:r>
      <w:r>
        <w:br/>
        <w:t xml:space="preserve">vous venu jusqu’ici en volant ? » (voir </w:t>
      </w:r>
      <w:r>
        <w:rPr>
          <w:rStyle w:val="Corpodeltesto1217ptCorsivo"/>
        </w:rPr>
        <w:t>God.,</w:t>
      </w:r>
      <w:r>
        <w:rPr>
          <w:rStyle w:val="Corpodeltesto121SegoeUI8ptGrassetto"/>
        </w:rPr>
        <w:t xml:space="preserve"> </w:t>
      </w:r>
      <w:r>
        <w:t>t. I,</w:t>
      </w:r>
      <w:r>
        <w:br/>
        <w:t>p. 539).</w:t>
      </w:r>
    </w:p>
    <w:p w14:paraId="1FCF1E9B" w14:textId="77777777" w:rsidR="009A1B5B" w:rsidRDefault="004E42D2">
      <w:pPr>
        <w:pStyle w:val="Corpodeltesto1211"/>
        <w:shd w:val="clear" w:color="auto" w:fill="auto"/>
        <w:spacing w:line="190" w:lineRule="exact"/>
        <w:ind w:left="360" w:hanging="360"/>
        <w:jc w:val="left"/>
      </w:pPr>
      <w:r>
        <w:rPr>
          <w:rStyle w:val="Corpodeltesto12175pt1"/>
        </w:rPr>
        <w:t xml:space="preserve">840 </w:t>
      </w:r>
      <w:r>
        <w:t xml:space="preserve">La leçon de </w:t>
      </w:r>
      <w:r>
        <w:rPr>
          <w:rStyle w:val="Corpodeltesto1217ptCorsivo"/>
        </w:rPr>
        <w:t>B</w:t>
      </w:r>
      <w:r>
        <w:rPr>
          <w:rStyle w:val="Corpodeltesto121SegoeUI8ptGrassetto"/>
        </w:rPr>
        <w:t xml:space="preserve"> </w:t>
      </w:r>
      <w:r>
        <w:t xml:space="preserve">est préférée, car </w:t>
      </w:r>
      <w:r>
        <w:rPr>
          <w:rStyle w:val="Corpodeltesto1217ptCorsivo"/>
        </w:rPr>
        <w:t>grances A</w:t>
      </w:r>
      <w:r>
        <w:rPr>
          <w:rStyle w:val="Corpodeltesto121SegoeUI8ptGrassetto"/>
        </w:rPr>
        <w:t xml:space="preserve"> </w:t>
      </w:r>
      <w:r>
        <w:t>est fautif.</w:t>
      </w:r>
    </w:p>
    <w:p w14:paraId="67D5E59D" w14:textId="77777777" w:rsidR="009A1B5B" w:rsidRDefault="004E42D2" w:rsidP="00625B5B">
      <w:pPr>
        <w:pStyle w:val="Corpodeltesto1211"/>
        <w:numPr>
          <w:ilvl w:val="0"/>
          <w:numId w:val="76"/>
        </w:numPr>
        <w:shd w:val="clear" w:color="auto" w:fill="auto"/>
        <w:tabs>
          <w:tab w:val="left" w:pos="562"/>
        </w:tabs>
        <w:spacing w:line="216" w:lineRule="exact"/>
        <w:ind w:left="360" w:hanging="360"/>
        <w:jc w:val="left"/>
      </w:pPr>
      <w:r>
        <w:t>Le vers fournit une vague indication sur la chronologie</w:t>
      </w:r>
      <w:r>
        <w:br/>
        <w:t>interne : entre le don de l’épée (Chrétien de Troyes)</w:t>
      </w:r>
      <w:r>
        <w:br/>
        <w:t xml:space="preserve">et sa restauration par le forgeron (Gerbert), </w:t>
      </w:r>
      <w:r>
        <w:rPr>
          <w:rStyle w:val="Corpodeltesto1217ptCorsivo"/>
        </w:rPr>
        <w:t>passés a</w:t>
      </w:r>
      <w:r>
        <w:rPr>
          <w:rStyle w:val="Corpodeltesto1217ptCorsivo"/>
        </w:rPr>
        <w:br/>
        <w:t>mains dis</w:t>
      </w:r>
      <w:r>
        <w:rPr>
          <w:rStyle w:val="Corpodeltesto121SegoeUI8ptGrassetto"/>
        </w:rPr>
        <w:t xml:space="preserve"> </w:t>
      </w:r>
      <w:r>
        <w:t>«se sont écoulés de nombreux jours ».</w:t>
      </w:r>
    </w:p>
    <w:p w14:paraId="13D6B8EA" w14:textId="77777777" w:rsidR="009A1B5B" w:rsidRDefault="004E42D2" w:rsidP="00625B5B">
      <w:pPr>
        <w:pStyle w:val="Corpodeltesto1211"/>
        <w:numPr>
          <w:ilvl w:val="0"/>
          <w:numId w:val="76"/>
        </w:numPr>
        <w:shd w:val="clear" w:color="auto" w:fill="auto"/>
        <w:tabs>
          <w:tab w:val="left" w:pos="566"/>
        </w:tabs>
        <w:spacing w:line="216" w:lineRule="exact"/>
        <w:ind w:left="360" w:hanging="360"/>
        <w:jc w:val="left"/>
      </w:pPr>
      <w:r>
        <w:t>Ce vers apporte une élucidation essentielle sur l’épi-</w:t>
      </w:r>
      <w:r>
        <w:br/>
        <w:t>sode du « clos de mur » crénelé et de couleur bipartite.</w:t>
      </w:r>
      <w:r>
        <w:br/>
        <w:t>C’est un espace interdit contre lequel Perceval brise</w:t>
      </w:r>
      <w:r>
        <w:br/>
        <w:t>son épée en raison de la terrible colère qui l’anime</w:t>
      </w:r>
      <w:r>
        <w:br/>
        <w:t>lorsqu’il ne peut y pénétrer. Sa contrariété grandit</w:t>
      </w:r>
      <w:r>
        <w:br/>
        <w:t>encore quand il comprend qu’il s’agit d’un lieu de</w:t>
      </w:r>
      <w:r>
        <w:br/>
        <w:t>déhces d’où s’élèvent des chants de louanges (soit le</w:t>
      </w:r>
    </w:p>
    <w:p w14:paraId="2F80ACAB" w14:textId="77777777" w:rsidR="009A1B5B" w:rsidRDefault="004E42D2">
      <w:pPr>
        <w:pStyle w:val="Corpodeltesto1570"/>
        <w:shd w:val="clear" w:color="auto" w:fill="auto"/>
        <w:tabs>
          <w:tab w:val="left" w:pos="4377"/>
          <w:tab w:val="left" w:pos="4670"/>
        </w:tabs>
        <w:spacing w:line="221" w:lineRule="exact"/>
        <w:ind w:firstLine="0"/>
      </w:pPr>
      <w:r>
        <w:t>paradis, et le vieil homrne, un avatar de saint Pierre</w:t>
      </w:r>
      <w:r>
        <w:br/>
        <w:t>« gardien et détenteur des clefs du paradis»). Voir</w:t>
      </w:r>
      <w:r>
        <w:br/>
        <w:t>H. Bouget, «L’épée brisée : métaphore et clef de</w:t>
      </w:r>
      <w:r>
        <w:br/>
        <w:t xml:space="preserve">l’énigme dans les </w:t>
      </w:r>
      <w:r>
        <w:rPr>
          <w:rStyle w:val="Corpodeltesto15795ptNongrassettoCorsivo"/>
        </w:rPr>
        <w:t>Continuations</w:t>
      </w:r>
      <w:r>
        <w:rPr>
          <w:rStyle w:val="Corpodeltesto15795ptNongrassetto0"/>
        </w:rPr>
        <w:t xml:space="preserve"> </w:t>
      </w:r>
      <w:r>
        <w:t xml:space="preserve">de </w:t>
      </w:r>
      <w:r>
        <w:rPr>
          <w:rStyle w:val="Corpodeltesto15795ptNongrassettoCorsivo"/>
        </w:rPr>
        <w:t>Perceml</w:t>
      </w:r>
      <w:r>
        <w:t>», art. cit</w:t>
      </w:r>
      <w:r>
        <w:br/>
        <w:t xml:space="preserve">p. </w:t>
      </w:r>
      <w:r>
        <w:rPr>
          <w:rStyle w:val="Corpodeltesto157SegoeUI8pt"/>
          <w:b/>
          <w:bCs/>
        </w:rPr>
        <w:t>194.</w:t>
      </w:r>
      <w:r>
        <w:rPr>
          <w:rStyle w:val="Corpodeltesto157SegoeUI8pt"/>
          <w:b/>
          <w:bCs/>
        </w:rPr>
        <w:tab/>
        <w:t>'</w:t>
      </w:r>
      <w:r>
        <w:rPr>
          <w:rStyle w:val="Corpodeltesto157SegoeUI8pt"/>
          <w:b/>
          <w:bCs/>
        </w:rPr>
        <w:tab/>
      </w:r>
      <w:r>
        <w:t>■’</w:t>
      </w:r>
    </w:p>
    <w:p w14:paraId="766CF6C8" w14:textId="77777777" w:rsidR="009A1B5B" w:rsidRDefault="004E42D2">
      <w:pPr>
        <w:pStyle w:val="Corpodeltesto1570"/>
        <w:shd w:val="clear" w:color="auto" w:fill="auto"/>
        <w:spacing w:line="221" w:lineRule="exact"/>
        <w:ind w:left="360" w:hanging="360"/>
      </w:pPr>
      <w:r>
        <w:t xml:space="preserve">861 </w:t>
      </w:r>
      <w:r>
        <w:rPr>
          <w:rStyle w:val="Corpodeltesto15795ptNongrassettoCorsivo"/>
        </w:rPr>
        <w:t xml:space="preserve">si rajoindra </w:t>
      </w:r>
      <w:r>
        <w:rPr>
          <w:rStyle w:val="Corpodeltesto1574ptNongrassettoCorsivoSpaziatura0pt"/>
        </w:rPr>
        <w:t>:</w:t>
      </w:r>
      <w:r>
        <w:t xml:space="preserve"> probablement un futur 1 (= </w:t>
      </w:r>
      <w:r>
        <w:rPr>
          <w:rStyle w:val="Corpodeltesto15795ptNongrassettoCorsivo"/>
        </w:rPr>
        <w:t>af)</w:t>
      </w:r>
      <w:r>
        <w:rPr>
          <w:rStyle w:val="Corpodeltesto15795ptNongrassetto0"/>
        </w:rPr>
        <w:t xml:space="preserve"> </w:t>
      </w:r>
      <w:r>
        <w:t>(pic.) J</w:t>
      </w:r>
      <w:r>
        <w:br/>
        <w:t>moins qu’il ne s’agisse d’un emploi intransitif de</w:t>
      </w:r>
      <w:r>
        <w:br/>
      </w:r>
      <w:r>
        <w:rPr>
          <w:rStyle w:val="Corpodeltesto15795ptNongrassettoCorsivo"/>
        </w:rPr>
        <w:t xml:space="preserve">rajoindre </w:t>
      </w:r>
      <w:r>
        <w:rPr>
          <w:rStyle w:val="Corpodeltesto1574ptNongrassettoCorsivoSpaziatura0pt"/>
        </w:rPr>
        <w:t>:</w:t>
      </w:r>
      <w:r>
        <w:t xml:space="preserve"> « se rejoindre, se ressouder » (f. c., pers. 3).</w:t>
      </w:r>
    </w:p>
    <w:p w14:paraId="4D444E9E" w14:textId="77777777" w:rsidR="009A1B5B" w:rsidRDefault="004E42D2">
      <w:pPr>
        <w:pStyle w:val="Corpodeltesto1570"/>
        <w:shd w:val="clear" w:color="auto" w:fill="auto"/>
        <w:spacing w:line="221" w:lineRule="exact"/>
        <w:ind w:left="360" w:hanging="360"/>
      </w:pPr>
      <w:r>
        <w:t xml:space="preserve">870 </w:t>
      </w:r>
      <w:r>
        <w:rPr>
          <w:rStyle w:val="Corpodeltesto15795ptNongrassettoCorsivo"/>
        </w:rPr>
        <w:t xml:space="preserve">grans fols </w:t>
      </w:r>
      <w:r>
        <w:rPr>
          <w:rStyle w:val="Corpodeltesto1574ptNongrassettoCorsivoSpaziatura0pt"/>
        </w:rPr>
        <w:t>:</w:t>
      </w:r>
      <w:r>
        <w:t xml:space="preserve"> « grands soufflets» (voir </w:t>
      </w:r>
      <w:r>
        <w:rPr>
          <w:rStyle w:val="Corpodeltesto15795ptNongrassettoCorsivo"/>
        </w:rPr>
        <w:t>God.,</w:t>
      </w:r>
      <w:r>
        <w:rPr>
          <w:rStyle w:val="Corpodeltesto15795ptNongrassetto0"/>
        </w:rPr>
        <w:t xml:space="preserve"> </w:t>
      </w:r>
      <w:r>
        <w:t xml:space="preserve">t. </w:t>
      </w:r>
      <w:r>
        <w:rPr>
          <w:rStyle w:val="Corpodeltesto15795ptNongrassetto0"/>
        </w:rPr>
        <w:t xml:space="preserve">IV, </w:t>
      </w:r>
      <w:r>
        <w:t xml:space="preserve">p, </w:t>
      </w:r>
      <w:r>
        <w:rPr>
          <w:rStyle w:val="Corpodeltesto157SegoeUI6ptNongrassetto"/>
        </w:rPr>
        <w:t>47</w:t>
      </w:r>
      <w:r>
        <w:rPr>
          <w:vertAlign w:val="subscript"/>
        </w:rPr>
        <w:t>c</w:t>
      </w:r>
      <w:r>
        <w:rPr>
          <w:vertAlign w:val="subscript"/>
        </w:rPr>
        <w:br/>
      </w:r>
      <w:r>
        <w:t xml:space="preserve">et </w:t>
      </w:r>
      <w:r>
        <w:rPr>
          <w:rStyle w:val="Corpodeltesto15795ptNongrassettoCorsivo"/>
        </w:rPr>
        <w:t>FEW,</w:t>
      </w:r>
      <w:r>
        <w:rPr>
          <w:rStyle w:val="Corpodeltesto15795ptNongrassetto0"/>
        </w:rPr>
        <w:t xml:space="preserve"> </w:t>
      </w:r>
      <w:r>
        <w:t xml:space="preserve">t. </w:t>
      </w:r>
      <w:r>
        <w:rPr>
          <w:rStyle w:val="Corpodeltesto15795ptNongrassetto0"/>
        </w:rPr>
        <w:t xml:space="preserve">III, </w:t>
      </w:r>
      <w:r>
        <w:t>p. 688a). Toutefois nous conservons</w:t>
      </w:r>
      <w:r>
        <w:rPr>
          <w:rStyle w:val="Corpodeltesto15795ptNongrassettoCorsivo"/>
        </w:rPr>
        <w:t>fals</w:t>
      </w:r>
      <w:r>
        <w:rPr>
          <w:rStyle w:val="Corpodeltesto15795ptNongrassettoCorsivo"/>
        </w:rPr>
        <w:br/>
      </w:r>
      <w:r>
        <w:t>(</w:t>
      </w:r>
      <w:r>
        <w:rPr>
          <w:rStyle w:val="Corpodeltesto15795ptNongrassettoCorsivo"/>
        </w:rPr>
        <w:t>=fols/fous</w:t>
      </w:r>
      <w:r>
        <w:rPr>
          <w:rStyle w:val="Corpodeltesto15795ptNongrassetto0"/>
        </w:rPr>
        <w:t xml:space="preserve"> </w:t>
      </w:r>
      <w:r>
        <w:t>en picard), s’agissant d’une rime mixte (a.</w:t>
      </w:r>
      <w:r>
        <w:br/>
        <w:t xml:space="preserve">ff. </w:t>
      </w:r>
      <w:r>
        <w:rPr>
          <w:rStyle w:val="Corpodeltesto15795ptNongrassettoCorsivo"/>
        </w:rPr>
        <w:t>fols</w:t>
      </w:r>
      <w:r>
        <w:rPr>
          <w:rStyle w:val="Corpodeltesto15795ptNongrassetto0"/>
        </w:rPr>
        <w:t xml:space="preserve"> / </w:t>
      </w:r>
      <w:r>
        <w:t xml:space="preserve">pic. </w:t>
      </w:r>
      <w:r>
        <w:rPr>
          <w:rStyle w:val="Corpodeltesto15795ptNongrassettoCorsivo"/>
        </w:rPr>
        <w:t>fals) (çf.</w:t>
      </w:r>
      <w:r>
        <w:rPr>
          <w:rStyle w:val="Corpodeltesto15795ptNongrassetto0"/>
        </w:rPr>
        <w:t xml:space="preserve"> </w:t>
      </w:r>
      <w:r>
        <w:t>M. Williams qui maintient aussi</w:t>
      </w:r>
      <w:r>
        <w:br/>
        <w:t xml:space="preserve">la leçon de </w:t>
      </w:r>
      <w:r>
        <w:rPr>
          <w:rStyle w:val="Corpodeltesto15795ptNongrassettoCorsivo"/>
        </w:rPr>
        <w:t>A).</w:t>
      </w:r>
    </w:p>
    <w:p w14:paraId="5088D5E5" w14:textId="77777777" w:rsidR="009A1B5B" w:rsidRDefault="004E42D2" w:rsidP="00625B5B">
      <w:pPr>
        <w:pStyle w:val="Corpodeltesto1570"/>
        <w:numPr>
          <w:ilvl w:val="0"/>
          <w:numId w:val="77"/>
        </w:numPr>
        <w:shd w:val="clear" w:color="auto" w:fill="auto"/>
        <w:tabs>
          <w:tab w:val="left" w:pos="611"/>
        </w:tabs>
        <w:spacing w:line="221" w:lineRule="exact"/>
        <w:ind w:left="360" w:hanging="360"/>
      </w:pPr>
      <w:r>
        <w:rPr>
          <w:rStyle w:val="Corpodeltesto15795ptNongrassettoCorsivo"/>
        </w:rPr>
        <w:t xml:space="preserve">refait la letre </w:t>
      </w:r>
      <w:r>
        <w:rPr>
          <w:rStyle w:val="Corpodeltesto1574ptNongrassettoCorsivoSpaziatura0pt"/>
        </w:rPr>
        <w:t>:</w:t>
      </w:r>
      <w:r>
        <w:t xml:space="preserve"> Jamais il n’a été dit par Chrétien qu’une</w:t>
      </w:r>
      <w:r>
        <w:br/>
        <w:t>inscription avait été portée sur cette épée, offerte par</w:t>
      </w:r>
      <w:r>
        <w:br/>
        <w:t xml:space="preserve">le Roi Pêcheur dans le </w:t>
      </w:r>
      <w:r>
        <w:rPr>
          <w:rStyle w:val="Corpodeltesto15795ptNongrassettoCorsivo"/>
        </w:rPr>
        <w:t xml:space="preserve">Conte du Graal </w:t>
      </w:r>
      <w:r>
        <w:rPr>
          <w:rStyle w:val="Corpodeltesto1574ptNongrassettoCorsivoSpaziatura0pt"/>
        </w:rPr>
        <w:t>:</w:t>
      </w:r>
    </w:p>
    <w:p w14:paraId="2C828B82" w14:textId="77777777" w:rsidR="009A1B5B" w:rsidRDefault="004E42D2">
      <w:pPr>
        <w:pStyle w:val="Corpodeltesto1901"/>
        <w:shd w:val="clear" w:color="auto" w:fill="auto"/>
        <w:spacing w:line="202" w:lineRule="exact"/>
        <w:ind w:firstLine="0"/>
        <w:jc w:val="left"/>
      </w:pPr>
      <w:r>
        <w:t>De cele espee par les ranges,</w:t>
      </w:r>
    </w:p>
    <w:p w14:paraId="272EC17C" w14:textId="77777777" w:rsidR="009A1B5B" w:rsidRDefault="004E42D2">
      <w:pPr>
        <w:pStyle w:val="Corpodeltesto1901"/>
        <w:shd w:val="clear" w:color="auto" w:fill="auto"/>
        <w:spacing w:line="202" w:lineRule="exact"/>
        <w:ind w:firstLine="0"/>
        <w:jc w:val="left"/>
      </w:pPr>
      <w:r>
        <w:t>Qui valoient un grant tresor.</w:t>
      </w:r>
    </w:p>
    <w:p w14:paraId="47C181EC" w14:textId="77777777" w:rsidR="009A1B5B" w:rsidRDefault="004E42D2">
      <w:pPr>
        <w:pStyle w:val="Corpodeltesto1901"/>
        <w:shd w:val="clear" w:color="auto" w:fill="auto"/>
        <w:spacing w:line="202" w:lineRule="exact"/>
        <w:ind w:firstLine="0"/>
        <w:jc w:val="left"/>
      </w:pPr>
      <w:r>
        <w:t>Li ponz de l’espee fu d’or,</w:t>
      </w:r>
    </w:p>
    <w:p w14:paraId="65A20656" w14:textId="77777777" w:rsidR="009A1B5B" w:rsidRDefault="004E42D2">
      <w:pPr>
        <w:pStyle w:val="Corpodeltesto1901"/>
        <w:shd w:val="clear" w:color="auto" w:fill="auto"/>
        <w:spacing w:line="202" w:lineRule="exact"/>
        <w:ind w:firstLine="0"/>
        <w:jc w:val="left"/>
      </w:pPr>
      <w:r>
        <w:t>Del meillor d’Arrabe ou de Grece,</w:t>
      </w:r>
    </w:p>
    <w:p w14:paraId="13D9F5A6" w14:textId="77777777" w:rsidR="009A1B5B" w:rsidRDefault="004E42D2">
      <w:pPr>
        <w:pStyle w:val="Corpodeltesto1901"/>
        <w:shd w:val="clear" w:color="auto" w:fill="auto"/>
        <w:spacing w:line="202" w:lineRule="exact"/>
        <w:ind w:firstLine="0"/>
        <w:jc w:val="left"/>
      </w:pPr>
      <w:r>
        <w:t>Li fuerres d’orfrois de Venece.</w:t>
      </w:r>
    </w:p>
    <w:p w14:paraId="2BB1A411" w14:textId="77777777" w:rsidR="009A1B5B" w:rsidRDefault="004E42D2">
      <w:pPr>
        <w:pStyle w:val="Corpodeltesto1901"/>
        <w:shd w:val="clear" w:color="auto" w:fill="auto"/>
        <w:spacing w:line="202" w:lineRule="exact"/>
        <w:ind w:firstLine="0"/>
        <w:jc w:val="left"/>
      </w:pPr>
      <w:r>
        <w:t>Si richemant apareilliee</w:t>
      </w:r>
    </w:p>
    <w:p w14:paraId="58EFF3F2" w14:textId="77777777" w:rsidR="009A1B5B" w:rsidRDefault="004E42D2">
      <w:pPr>
        <w:pStyle w:val="Corpodeltesto1901"/>
        <w:shd w:val="clear" w:color="auto" w:fill="auto"/>
        <w:spacing w:line="202" w:lineRule="exact"/>
        <w:ind w:firstLine="0"/>
        <w:jc w:val="left"/>
      </w:pPr>
      <w:r>
        <w:t>L’a li sire au vaslet bailliee. (v. 3160-66)</w:t>
      </w:r>
    </w:p>
    <w:p w14:paraId="086E679B" w14:textId="77777777" w:rsidR="009A1B5B" w:rsidRDefault="004E42D2">
      <w:pPr>
        <w:pStyle w:val="Corpodeltesto1570"/>
        <w:shd w:val="clear" w:color="auto" w:fill="auto"/>
        <w:spacing w:line="226" w:lineRule="exact"/>
        <w:ind w:firstLine="0"/>
      </w:pPr>
      <w:r>
        <w:rPr>
          <w:rStyle w:val="Corpodeltesto15795ptNongrassettoCorsivo"/>
        </w:rPr>
        <w:t>brunist</w:t>
      </w:r>
      <w:r>
        <w:rPr>
          <w:rStyle w:val="Corpodeltesto1574ptNongrassettoCorsivoSpaziatura0pt"/>
        </w:rPr>
        <w:t>:</w:t>
      </w:r>
      <w:r>
        <w:t xml:space="preserve"> de </w:t>
      </w:r>
      <w:r>
        <w:rPr>
          <w:rStyle w:val="Corpodeltesto15795ptNongrassettoCorsivo"/>
        </w:rPr>
        <w:t>brunir.</w:t>
      </w:r>
      <w:r>
        <w:rPr>
          <w:rStyle w:val="Corpodeltesto15795ptNongrassetto0"/>
        </w:rPr>
        <w:t xml:space="preserve"> </w:t>
      </w:r>
      <w:r>
        <w:t>Le mot s’applique aux armes dont on</w:t>
      </w:r>
      <w:r>
        <w:br/>
      </w:r>
      <w:r>
        <w:rPr>
          <w:rStyle w:val="Corpodeltesto15795ptNongrassettoCorsivo"/>
        </w:rPr>
        <w:t>brunist</w:t>
      </w:r>
      <w:r>
        <w:rPr>
          <w:rStyle w:val="Corpodeltesto15795ptNongrassetto0"/>
        </w:rPr>
        <w:t xml:space="preserve"> </w:t>
      </w:r>
      <w:r>
        <w:t>l’acier. Pour le sens, comprendre « faire paraître</w:t>
      </w:r>
      <w:r>
        <w:br/>
        <w:t>brun » ou simplement « polir ».</w:t>
      </w:r>
    </w:p>
    <w:p w14:paraId="0E894CE0" w14:textId="77777777" w:rsidR="009A1B5B" w:rsidRDefault="004E42D2" w:rsidP="00625B5B">
      <w:pPr>
        <w:pStyle w:val="Corpodeltesto1570"/>
        <w:numPr>
          <w:ilvl w:val="0"/>
          <w:numId w:val="77"/>
        </w:numPr>
        <w:shd w:val="clear" w:color="auto" w:fill="auto"/>
        <w:tabs>
          <w:tab w:val="left" w:pos="611"/>
        </w:tabs>
        <w:spacing w:line="226" w:lineRule="exact"/>
        <w:ind w:left="360" w:hanging="360"/>
      </w:pPr>
      <w:r>
        <w:t xml:space="preserve">Nous corrigeons </w:t>
      </w:r>
      <w:r>
        <w:rPr>
          <w:rStyle w:val="Corpodeltesto15795ptNongrassettoCorsivo"/>
        </w:rPr>
        <w:t>brísíee</w:t>
      </w:r>
      <w:r>
        <w:rPr>
          <w:rStyle w:val="Corpodeltesto15795ptNongrassetto0"/>
        </w:rPr>
        <w:t xml:space="preserve"> </w:t>
      </w:r>
      <w:r>
        <w:t xml:space="preserve">en </w:t>
      </w:r>
      <w:r>
        <w:rPr>
          <w:rStyle w:val="Corpodeltesto15795ptNongrassettoCorsivo"/>
        </w:rPr>
        <w:t>brisíe</w:t>
      </w:r>
      <w:r>
        <w:rPr>
          <w:rStyle w:val="Corpodeltesto15795ptNongrassetto0"/>
        </w:rPr>
        <w:t xml:space="preserve"> </w:t>
      </w:r>
      <w:r>
        <w:t xml:space="preserve">d’après </w:t>
      </w:r>
      <w:r>
        <w:rPr>
          <w:rStyle w:val="Corpodeltesto15795ptNongrassettoCorsivo"/>
        </w:rPr>
        <w:t>B</w:t>
      </w:r>
      <w:r>
        <w:rPr>
          <w:rStyle w:val="Corpodeltesto15795ptNongrassetto0"/>
        </w:rPr>
        <w:t xml:space="preserve"> </w:t>
      </w:r>
      <w:r>
        <w:t>pour la rirne,</w:t>
      </w:r>
      <w:r>
        <w:br/>
        <w:t xml:space="preserve">mais M. Williams maintient </w:t>
      </w:r>
      <w:r>
        <w:rPr>
          <w:rStyle w:val="Corpodeltesto15795ptNongrassettoCorsivo"/>
        </w:rPr>
        <w:t>brisiee A</w:t>
      </w:r>
      <w:r>
        <w:rPr>
          <w:rStyle w:val="Corpodeltesto15795ptNongrassetto0"/>
        </w:rPr>
        <w:t xml:space="preserve"> </w:t>
      </w:r>
      <w:r>
        <w:t xml:space="preserve">et note </w:t>
      </w:r>
      <w:r>
        <w:rPr>
          <w:rStyle w:val="Corpodeltesto15795ptNongrassettoCorsivo"/>
        </w:rPr>
        <w:t>prisiee</w:t>
      </w:r>
      <w:r>
        <w:rPr>
          <w:rStyle w:val="Corpodeltesto15795ptNongrassettoCorsivo"/>
        </w:rPr>
        <w:br/>
      </w:r>
      <w:r>
        <w:t>sans témoin.</w:t>
      </w:r>
    </w:p>
    <w:p w14:paraId="4456DD41" w14:textId="77777777" w:rsidR="009A1B5B" w:rsidRDefault="004E42D2">
      <w:pPr>
        <w:pStyle w:val="Corpodeltesto1570"/>
        <w:shd w:val="clear" w:color="auto" w:fill="auto"/>
        <w:spacing w:line="226" w:lineRule="exact"/>
        <w:ind w:left="360" w:hanging="360"/>
      </w:pPr>
      <w:r>
        <w:t xml:space="preserve">902 </w:t>
      </w:r>
      <w:r>
        <w:rPr>
          <w:rStyle w:val="Corpodeltesto15795ptNongrassettoCorsivo"/>
        </w:rPr>
        <w:t xml:space="preserve">en chantel </w:t>
      </w:r>
      <w:r>
        <w:rPr>
          <w:rStyle w:val="Corpodeltesto1574ptNongrassettoCorsivoSpaziatura0pt"/>
        </w:rPr>
        <w:t>:</w:t>
      </w:r>
      <w:r>
        <w:t xml:space="preserve"> au sens de « sur le côté », d’où l’expression</w:t>
      </w:r>
      <w:r>
        <w:br/>
      </w:r>
      <w:r>
        <w:rPr>
          <w:rStyle w:val="Corpodeltesto15795ptNongrassettoCorsivo"/>
        </w:rPr>
        <w:lastRenderedPageBreak/>
        <w:t>l’escu en chantel</w:t>
      </w:r>
      <w:r>
        <w:rPr>
          <w:rStyle w:val="Corpodeltesto15795ptNongrassetto0"/>
        </w:rPr>
        <w:t xml:space="preserve"> </w:t>
      </w:r>
      <w:r>
        <w:t xml:space="preserve">(voir </w:t>
      </w:r>
      <w:r>
        <w:rPr>
          <w:rStyle w:val="Corpodeltesto15795ptNongrassettoCorsivo"/>
        </w:rPr>
        <w:t>La Suite Merlin,</w:t>
      </w:r>
      <w:r>
        <w:rPr>
          <w:rStyle w:val="Corpodeltesto15795ptNongrassetto0"/>
        </w:rPr>
        <w:t xml:space="preserve"> </w:t>
      </w:r>
      <w:r>
        <w:t>éd. G. Roussi-</w:t>
      </w:r>
      <w:r>
        <w:br/>
        <w:t xml:space="preserve">neau, </w:t>
      </w:r>
      <w:r>
        <w:rPr>
          <w:rStyle w:val="Corpodeltesto15795ptNongrassettoCorsivo"/>
        </w:rPr>
        <w:t>gi,</w:t>
      </w:r>
      <w:r>
        <w:rPr>
          <w:rStyle w:val="Corpodeltesto15795ptNongrassetto0"/>
        </w:rPr>
        <w:t xml:space="preserve"> </w:t>
      </w:r>
      <w:r>
        <w:t>p. 722).</w:t>
      </w:r>
    </w:p>
    <w:p w14:paraId="5372E313" w14:textId="77777777" w:rsidR="009A1B5B" w:rsidRDefault="004E42D2">
      <w:pPr>
        <w:pStyle w:val="Corpodeltesto1570"/>
        <w:shd w:val="clear" w:color="auto" w:fill="auto"/>
        <w:spacing w:line="221" w:lineRule="exact"/>
        <w:ind w:left="360" w:hanging="360"/>
      </w:pPr>
      <w:r>
        <w:t>907 Le nom du forgeron apparaît quand les cíoches</w:t>
      </w:r>
      <w:r>
        <w:br/>
        <w:t>annoncent sa mort. II s’agit de Trébuchet (</w:t>
      </w:r>
      <w:r>
        <w:rPr>
          <w:rStyle w:val="Corpodeltesto1574ptNongrassettoCorsivoSpaziatura0pt"/>
        </w:rPr>
        <w:t>cf.</w:t>
      </w:r>
      <w:r>
        <w:t xml:space="preserve"> Chrétien</w:t>
      </w:r>
    </w:p>
    <w:p w14:paraId="797E2F48" w14:textId="77777777" w:rsidR="009A1B5B" w:rsidRDefault="004E42D2">
      <w:pPr>
        <w:pStyle w:val="Corpodeltesto1831"/>
        <w:shd w:val="clear" w:color="auto" w:fill="auto"/>
        <w:spacing w:line="216" w:lineRule="exact"/>
        <w:ind w:firstLine="0"/>
      </w:pPr>
      <w:r>
        <w:rPr>
          <w:rStyle w:val="Corpodeltesto183CenturySchoolbook4ptCorsivo"/>
        </w:rPr>
        <w:t>op. cit,</w:t>
      </w:r>
      <w:r>
        <w:rPr>
          <w:rStyle w:val="Corpodeltesto183CenturySchoolbook75ptGrassetto"/>
        </w:rPr>
        <w:t xml:space="preserve"> </w:t>
      </w:r>
      <w:r>
        <w:t>v. 3679-80 : « N’alez se chiés Trebuchet non /</w:t>
      </w:r>
      <w:r>
        <w:br/>
        <w:t>Un fevre qui einsi a non. »). Gerbert dispose certaine-</w:t>
      </w:r>
      <w:r>
        <w:br/>
        <w:t xml:space="preserve">ment d’une copie du </w:t>
      </w:r>
      <w:r>
        <w:rPr>
          <w:rStyle w:val="Corpodeltesto183CenturySchoolbook4ptCorsivo"/>
        </w:rPr>
        <w:t>Conte du Graal.</w:t>
      </w:r>
    </w:p>
    <w:p w14:paraId="78E8E61F" w14:textId="77777777" w:rsidR="009A1B5B" w:rsidRDefault="004E42D2">
      <w:pPr>
        <w:pStyle w:val="Corpodeltesto1831"/>
        <w:shd w:val="clear" w:color="auto" w:fill="auto"/>
        <w:spacing w:line="216" w:lineRule="exact"/>
        <w:ind w:left="360" w:hanging="360"/>
      </w:pPr>
      <w:r>
        <w:rPr>
          <w:rStyle w:val="Corpodeltesto183CenturySchoolbook55pt"/>
        </w:rPr>
        <w:t>913</w:t>
      </w:r>
      <w:r>
        <w:t xml:space="preserve"> Nouvel épisode où Perceval secourt des demoiselles en</w:t>
      </w:r>
      <w:r>
        <w:br/>
        <w:t xml:space="preserve">détresse. Le pluriel </w:t>
      </w:r>
      <w:r>
        <w:rPr>
          <w:rStyle w:val="Corpodeltesto183CenturySchoolbook4ptCorsivo"/>
        </w:rPr>
        <w:t>en grans destreces</w:t>
      </w:r>
      <w:r>
        <w:rPr>
          <w:rStyle w:val="Corpodeltesto183CenturySchoolbook75ptGrassetto"/>
        </w:rPr>
        <w:t xml:space="preserve"> </w:t>
      </w:r>
      <w:r>
        <w:t>est nécessaire pour</w:t>
      </w:r>
      <w:r>
        <w:br/>
        <w:t>la rime.</w:t>
      </w:r>
    </w:p>
    <w:p w14:paraId="19D134F7" w14:textId="77777777" w:rsidR="009A1B5B" w:rsidRDefault="004E42D2">
      <w:pPr>
        <w:pStyle w:val="Corpodeltesto1831"/>
        <w:shd w:val="clear" w:color="auto" w:fill="auto"/>
        <w:spacing w:line="211" w:lineRule="exact"/>
        <w:ind w:left="360" w:hanging="360"/>
      </w:pPr>
      <w:r>
        <w:rPr>
          <w:rStyle w:val="Corpodeltesto183CenturySchoolbook55pt"/>
        </w:rPr>
        <w:t>919</w:t>
      </w:r>
      <w:r>
        <w:t xml:space="preserve"> </w:t>
      </w:r>
      <w:r>
        <w:rPr>
          <w:rStyle w:val="Corpodeltesto183CenturySchoolbook4ptCorsivo"/>
        </w:rPr>
        <w:t>pendues</w:t>
      </w:r>
      <w:r>
        <w:rPr>
          <w:rStyle w:val="Corpodeltesto183CenturySchoolbook75ptGrassetto"/>
        </w:rPr>
        <w:t xml:space="preserve"> </w:t>
      </w:r>
      <w:r>
        <w:t>au pluriel pour la mesure du vers</w:t>
      </w:r>
      <w:r>
        <w:br/>
      </w:r>
      <w:r>
        <w:rPr>
          <w:rStyle w:val="Corpodeltesto183CenturySchoolbook4ptCorsivo"/>
        </w:rPr>
        <w:t>(cf.</w:t>
      </w:r>
      <w:r>
        <w:rPr>
          <w:rStyle w:val="Corpodeltesto183CenturySchoolbook75ptGrassetto"/>
        </w:rPr>
        <w:t xml:space="preserve"> </w:t>
      </w:r>
      <w:r>
        <w:t xml:space="preserve">M. Osward, </w:t>
      </w:r>
      <w:r>
        <w:rPr>
          <w:rStyle w:val="Corpodeltesto183CenturySchoolbook4ptCorsivo"/>
        </w:rPr>
        <w:t>Notes,</w:t>
      </w:r>
      <w:r>
        <w:rPr>
          <w:rStyle w:val="Corpodeltesto183CenturySchoolbook75ptGrassetto"/>
        </w:rPr>
        <w:t xml:space="preserve"> </w:t>
      </w:r>
      <w:r>
        <w:t>p. 129).</w:t>
      </w:r>
    </w:p>
    <w:p w14:paraId="09E9AB65" w14:textId="77777777" w:rsidR="009A1B5B" w:rsidRDefault="004E42D2">
      <w:pPr>
        <w:pStyle w:val="Corpodeltesto1831"/>
        <w:shd w:val="clear" w:color="auto" w:fill="auto"/>
        <w:spacing w:line="216" w:lineRule="exact"/>
        <w:ind w:left="360" w:hanging="360"/>
      </w:pPr>
      <w:r>
        <w:rPr>
          <w:rStyle w:val="Corpodeltesto183CenturySchoolbook55pt"/>
        </w:rPr>
        <w:t>925-926</w:t>
      </w:r>
      <w:r>
        <w:t xml:space="preserve"> Deux corrections ont été envisagées : la première</w:t>
      </w:r>
      <w:r>
        <w:br/>
        <w:t xml:space="preserve">optant pour la leçon de </w:t>
      </w:r>
      <w:r>
        <w:rPr>
          <w:rStyle w:val="Corpodeltesto183CenturySchoolbook4ptCorsivo"/>
        </w:rPr>
        <w:t>A, les chief</w:t>
      </w:r>
      <w:r>
        <w:rPr>
          <w:rStyle w:val="Corpodeltesto183CenturySchoolbook75ptGrassetto"/>
        </w:rPr>
        <w:t xml:space="preserve"> </w:t>
      </w:r>
      <w:r>
        <w:t xml:space="preserve">corrigé en </w:t>
      </w:r>
      <w:r>
        <w:rPr>
          <w:rStyle w:val="Corpodeltesto183CenturySchoolbook4ptCorsivo"/>
        </w:rPr>
        <w:t>le chief</w:t>
      </w:r>
      <w:r>
        <w:rPr>
          <w:rStyle w:val="Corpodeltesto183CenturySchoolbook4ptCorsivo"/>
        </w:rPr>
        <w:br/>
      </w:r>
      <w:r>
        <w:t xml:space="preserve">rimant avec </w:t>
      </w:r>
      <w:r>
        <w:rPr>
          <w:rStyle w:val="Corpodeltesto183CenturySchoolbook4ptCorsivo"/>
        </w:rPr>
        <w:t>grant meschief</w:t>
      </w:r>
      <w:r>
        <w:rPr>
          <w:rStyle w:val="Corpodeltesto183CenturySchoolbook75ptGrassetto"/>
        </w:rPr>
        <w:t xml:space="preserve"> </w:t>
      </w:r>
      <w:r>
        <w:t>conformément à la transcri-</w:t>
      </w:r>
      <w:r>
        <w:br/>
        <w:t>tion de M. Williams ; la seconde, en transcrivant le</w:t>
      </w:r>
      <w:r>
        <w:br/>
        <w:t xml:space="preserve">texte de </w:t>
      </w:r>
      <w:r>
        <w:rPr>
          <w:rStyle w:val="Corpodeltesto183CenturySchoolbook4ptCorsivo"/>
        </w:rPr>
        <w:t>B,</w:t>
      </w:r>
      <w:r>
        <w:rPr>
          <w:rStyle w:val="Corpodeltesto183CenturySchoolbook75ptGrassetto"/>
        </w:rPr>
        <w:t xml:space="preserve"> </w:t>
      </w:r>
      <w:r>
        <w:t xml:space="preserve">qui donne au pluriel </w:t>
      </w:r>
      <w:r>
        <w:rPr>
          <w:rStyle w:val="Corpodeltesto183CenturySchoolbook4ptCorsivo"/>
        </w:rPr>
        <w:t>les chiés</w:t>
      </w:r>
      <w:r>
        <w:rPr>
          <w:rStyle w:val="Corpodeltesto183CenturySchoolbook75ptGrassetto"/>
        </w:rPr>
        <w:t xml:space="preserve"> </w:t>
      </w:r>
      <w:r>
        <w:t>rimant avec</w:t>
      </w:r>
      <w:r>
        <w:br/>
      </w:r>
      <w:r>
        <w:rPr>
          <w:rStyle w:val="Corpodeltesto183CenturySchoolbook4ptCorsivo"/>
        </w:rPr>
        <w:t>grants meschiez.</w:t>
      </w:r>
      <w:r>
        <w:rPr>
          <w:rStyle w:val="Corpodeltesto183CenturySchoolbook75ptGrassetto"/>
        </w:rPr>
        <w:t xml:space="preserve"> </w:t>
      </w:r>
      <w:r>
        <w:t>Nous optons comme M. WiUiams pour</w:t>
      </w:r>
      <w:r>
        <w:br/>
        <w:t>la première correction, plus juste pour le sens et</w:t>
      </w:r>
      <w:r>
        <w:br/>
        <w:t>meilleure pour la rime.</w:t>
      </w:r>
    </w:p>
    <w:p w14:paraId="6460F5FD" w14:textId="77777777" w:rsidR="009A1B5B" w:rsidRDefault="004E42D2">
      <w:pPr>
        <w:pStyle w:val="Corpodeltesto1831"/>
        <w:shd w:val="clear" w:color="auto" w:fill="auto"/>
        <w:spacing w:line="216" w:lineRule="exact"/>
        <w:ind w:left="360" w:hanging="360"/>
      </w:pPr>
      <w:r>
        <w:rPr>
          <w:rStyle w:val="Corpodeltesto183CenturySchoolbook55pt"/>
        </w:rPr>
        <w:t>934-35</w:t>
      </w:r>
      <w:r>
        <w:t xml:space="preserve"> La construction ne peut être maintenue telle quelle.</w:t>
      </w:r>
      <w:r>
        <w:br/>
        <w:t xml:space="preserve">Nous corrigeons </w:t>
      </w:r>
      <w:r>
        <w:rPr>
          <w:rStyle w:val="Corpodeltesto183CenturySchoolbook4ptCorsivo"/>
        </w:rPr>
        <w:t>de point (AB)</w:t>
      </w:r>
      <w:r>
        <w:rPr>
          <w:rStyle w:val="Corpodeltesto183CenturySchoolbook75ptGrassetto"/>
        </w:rPr>
        <w:t xml:space="preserve"> </w:t>
      </w:r>
      <w:r>
        <w:t xml:space="preserve">en </w:t>
      </w:r>
      <w:r>
        <w:rPr>
          <w:rStyle w:val="Corpodeltesto183CenturySchoolbook4ptCorsivo"/>
        </w:rPr>
        <w:t>nes point</w:t>
      </w:r>
      <w:r>
        <w:rPr>
          <w:rStyle w:val="Corpodeltesto183CenturySchoolbook75ptGrassetto"/>
        </w:rPr>
        <w:t xml:space="preserve"> (&lt; </w:t>
      </w:r>
      <w:r>
        <w:rPr>
          <w:rStyle w:val="Corpodeltesto183CenturySchoolbook4ptCorsivo"/>
        </w:rPr>
        <w:t>poindre)</w:t>
      </w:r>
      <w:r>
        <w:rPr>
          <w:rStyle w:val="Corpodeltesto183CenturySchoolbook4ptCorsivo"/>
        </w:rPr>
        <w:br/>
      </w:r>
      <w:r>
        <w:t>au sens de « que ne les impressionnent/incommodent/</w:t>
      </w:r>
      <w:r>
        <w:br/>
        <w:t>font souffirir, ni la perspective de la mort, ni celle de la</w:t>
      </w:r>
      <w:r>
        <w:br/>
        <w:t>souífrance, ni celle de la blessure ». M. Oswald suggère</w:t>
      </w:r>
      <w:r>
        <w:br/>
        <w:t xml:space="preserve">également de corriger </w:t>
      </w:r>
      <w:r>
        <w:rPr>
          <w:rStyle w:val="Corpodeltesto183CenturySchoolbook4ptCorsivo"/>
        </w:rPr>
        <w:t>de point</w:t>
      </w:r>
      <w:r>
        <w:rPr>
          <w:rStyle w:val="Corpodeltesto183CenturySchoolbook75ptGrassetto"/>
        </w:rPr>
        <w:t xml:space="preserve"> </w:t>
      </w:r>
      <w:r>
        <w:t xml:space="preserve">en </w:t>
      </w:r>
      <w:r>
        <w:rPr>
          <w:rStyle w:val="Corpodeltesto183CenturySchoolbook4ptCorsivo"/>
        </w:rPr>
        <w:t>nes point,</w:t>
      </w:r>
      <w:r>
        <w:rPr>
          <w:rStyle w:val="Corpodeltesto183CenturySchoolbook75ptGrassetto"/>
        </w:rPr>
        <w:t xml:space="preserve"> </w:t>
      </w:r>
      <w:r>
        <w:t>mais elle</w:t>
      </w:r>
      <w:r>
        <w:br/>
        <w:t xml:space="preserve">interprète autrement </w:t>
      </w:r>
      <w:r>
        <w:rPr>
          <w:rStyle w:val="Corpodeltesto183CenturySchoolbook4ptCorsivo"/>
        </w:rPr>
        <w:t>mort</w:t>
      </w:r>
      <w:r>
        <w:rPr>
          <w:rStyle w:val="Corpodeltesto183CenturySchoolbookCorsivo0"/>
        </w:rPr>
        <w:t>;</w:t>
      </w:r>
      <w:r>
        <w:t xml:space="preserve"> « </w:t>
      </w:r>
      <w:r>
        <w:rPr>
          <w:rStyle w:val="Corpodeltesto183CenturySchoolbook4ptCorsivo"/>
        </w:rPr>
        <w:t>mort</w:t>
      </w:r>
      <w:r>
        <w:rPr>
          <w:rStyle w:val="Corpodeltesto183CenturySchoolbook75ptGrassetto"/>
        </w:rPr>
        <w:t xml:space="preserve"> </w:t>
      </w:r>
      <w:r>
        <w:t>(v. 935) serait alors</w:t>
      </w:r>
      <w:r>
        <w:br/>
        <w:t xml:space="preserve">non pas le substantif, mais l’ind. prés. 3 de verbe </w:t>
      </w:r>
      <w:r>
        <w:rPr>
          <w:rStyle w:val="Corpodeltesto183CenturySchoolbook4ptCorsivo"/>
        </w:rPr>
        <w:t>mordre,</w:t>
      </w:r>
      <w:r>
        <w:rPr>
          <w:rStyle w:val="Corpodeltesto183CenturySchoolbook4ptCorsivo"/>
        </w:rPr>
        <w:br/>
      </w:r>
      <w:r>
        <w:t>et le sens « de telle sorte que ni souffrance, ni blessure</w:t>
      </w:r>
      <w:r>
        <w:br/>
        <w:t>ne les pique, ni ne les mord » (t. III, p. 129), ou « ni</w:t>
      </w:r>
      <w:r>
        <w:br/>
        <w:t>ne les atteint ».</w:t>
      </w:r>
    </w:p>
    <w:p w14:paraId="76C9E2DE" w14:textId="77777777" w:rsidR="009A1B5B" w:rsidRDefault="004E42D2">
      <w:pPr>
        <w:pStyle w:val="Corpodeltesto1831"/>
        <w:shd w:val="clear" w:color="auto" w:fill="auto"/>
        <w:spacing w:line="216" w:lineRule="exact"/>
        <w:ind w:left="360" w:hanging="360"/>
      </w:pPr>
      <w:r>
        <w:t xml:space="preserve">951 Nous corrigeons d’après </w:t>
      </w:r>
      <w:r>
        <w:rPr>
          <w:rStyle w:val="Corpodeltesto183CenturySchoolbook4ptCorsivo"/>
        </w:rPr>
        <w:t>B,</w:t>
      </w:r>
      <w:r>
        <w:rPr>
          <w:rStyle w:val="Corpodeltesto183CenturySchoolbook75ptGrassetto"/>
        </w:rPr>
        <w:t xml:space="preserve"> </w:t>
      </w:r>
      <w:r>
        <w:t>car la leçon est meilleure</w:t>
      </w:r>
      <w:r>
        <w:br/>
        <w:t>pour le seris.</w:t>
      </w:r>
    </w:p>
    <w:p w14:paraId="3A11576F" w14:textId="77777777" w:rsidR="009A1B5B" w:rsidRDefault="004E42D2">
      <w:pPr>
        <w:pStyle w:val="Corpodeltesto1831"/>
        <w:shd w:val="clear" w:color="auto" w:fill="auto"/>
        <w:spacing w:line="216" w:lineRule="exact"/>
        <w:ind w:left="360" w:hanging="360"/>
      </w:pPr>
      <w:r>
        <w:t xml:space="preserve">963 Le </w:t>
      </w:r>
      <w:r>
        <w:rPr>
          <w:rStyle w:val="Corpodeltesto183CenturySchoolbook4ptCorsivo"/>
        </w:rPr>
        <w:t xml:space="preserve">Mont Douloureus </w:t>
      </w:r>
      <w:r>
        <w:rPr>
          <w:rStyle w:val="Corpodeltesto183CenturySchoolbookCorsivo0"/>
        </w:rPr>
        <w:t>:</w:t>
      </w:r>
      <w:r>
        <w:t xml:space="preserve"> Ce thème géographique déjà pré-</w:t>
      </w:r>
      <w:r>
        <w:br/>
        <w:t xml:space="preserve">sent dans </w:t>
      </w:r>
      <w:r>
        <w:rPr>
          <w:rStyle w:val="Corpodeltesto183CenturySchoolbook4ptCorsivo"/>
        </w:rPr>
        <w:t>Erec et Enide</w:t>
      </w:r>
      <w:r>
        <w:rPr>
          <w:rStyle w:val="Corpodeltesto183CenturySchoolbook55pt"/>
          <w:vertAlign w:val="superscript"/>
        </w:rPr>
        <w:t>3</w:t>
      </w:r>
      <w:r>
        <w:t xml:space="preserve"> de Chrétien de Troyes est à</w:t>
      </w:r>
      <w:r>
        <w:br/>
        <w:t xml:space="preserve">rapprocher de sa longue mise en place dans la </w:t>
      </w:r>
      <w:r>
        <w:rPr>
          <w:rStyle w:val="Corpodeltesto183CenturySchoolbook4ptCorsivo"/>
        </w:rPr>
        <w:t>Deuxième</w:t>
      </w:r>
    </w:p>
    <w:p w14:paraId="46540FAC" w14:textId="77777777" w:rsidR="009A1B5B" w:rsidRDefault="004E42D2" w:rsidP="00625B5B">
      <w:pPr>
        <w:pStyle w:val="Corpodeltesto1901"/>
        <w:numPr>
          <w:ilvl w:val="0"/>
          <w:numId w:val="78"/>
        </w:numPr>
        <w:shd w:val="clear" w:color="auto" w:fill="auto"/>
        <w:tabs>
          <w:tab w:val="left" w:pos="226"/>
        </w:tabs>
        <w:spacing w:line="202" w:lineRule="exact"/>
        <w:ind w:left="360" w:hanging="360"/>
        <w:jc w:val="left"/>
        <w:sectPr w:rsidR="009A1B5B">
          <w:headerReference w:type="even" r:id="rId1298"/>
          <w:headerReference w:type="default" r:id="rId1299"/>
          <w:headerReference w:type="first" r:id="rId1300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Ce roman de Chrétien est le vivier principal dans lequel Gerbert</w:t>
      </w:r>
      <w:r>
        <w:br/>
        <w:t>et ses prédécesseurs ont puisé pour composer leur continuation.</w:t>
      </w:r>
    </w:p>
    <w:p w14:paraId="21EA04DD" w14:textId="77777777" w:rsidR="009A1B5B" w:rsidRDefault="004E42D2">
      <w:pPr>
        <w:pStyle w:val="Corpodeltesto1831"/>
        <w:shd w:val="clear" w:color="auto" w:fill="auto"/>
        <w:spacing w:line="216" w:lineRule="exact"/>
        <w:ind w:firstLine="0"/>
      </w:pPr>
      <w:r>
        <w:rPr>
          <w:rStyle w:val="Corpodeltesto183CenturySchoolbook4ptCorsivo"/>
        </w:rPr>
        <w:lastRenderedPageBreak/>
        <w:t>Continuation (çf.</w:t>
      </w:r>
      <w:r>
        <w:rPr>
          <w:rStyle w:val="Corpodeltesto183CenturySchoolbook75ptGrassetto"/>
        </w:rPr>
        <w:t xml:space="preserve"> </w:t>
      </w:r>
      <w:r>
        <w:t xml:space="preserve">ed. </w:t>
      </w:r>
      <w:r>
        <w:rPr>
          <w:rStyle w:val="Corpodeltesto183CenturySchoolbook4ptCorsivo"/>
        </w:rPr>
        <w:t>VJ.</w:t>
      </w:r>
      <w:r>
        <w:rPr>
          <w:rStyle w:val="Corpodeltesto183CenturySchoolbook75ptGrassetto"/>
        </w:rPr>
        <w:t xml:space="preserve"> </w:t>
      </w:r>
      <w:r>
        <w:t>Roach, v. 19916-19922}</w:t>
      </w:r>
      <w:r>
        <w:br/>
        <w:t>L’auteur y a résolument adopté la représentation d’utj</w:t>
      </w:r>
      <w:r>
        <w:br/>
        <w:t>espace arthurien traditionnel, relevant de la mythologjg</w:t>
      </w:r>
      <w:r>
        <w:br/>
        <w:t>et de l’exotisme celtique</w:t>
      </w:r>
      <w:r>
        <w:rPr>
          <w:vertAlign w:val="superscript"/>
        </w:rPr>
        <w:footnoteReference w:id="241"/>
      </w:r>
      <w:r>
        <w:t xml:space="preserve">. Dans la </w:t>
      </w:r>
      <w:r>
        <w:rPr>
          <w:rStyle w:val="Corpodeltesto183CenturySchoolbook4ptCorsivo"/>
        </w:rPr>
        <w:t>Deuxième Continua</w:t>
      </w:r>
      <w:r>
        <w:rPr>
          <w:rStyle w:val="Corpodeltesto183CenturySchoolbook4ptCorsivo"/>
        </w:rPr>
        <w:br/>
        <w:t>tion,</w:t>
      </w:r>
      <w:r>
        <w:rPr>
          <w:rStyle w:val="Corpodeltesto183CenturySchoolbook75ptGrassetto"/>
        </w:rPr>
        <w:t xml:space="preserve"> </w:t>
      </w:r>
      <w:r>
        <w:t xml:space="preserve">antérieure à la composition de Gerbert, </w:t>
      </w:r>
      <w:r>
        <w:rPr>
          <w:rStyle w:val="Corpodeltesto183CenturySchoolbook75ptGrassetto"/>
        </w:rPr>
        <w:t>Perceval</w:t>
      </w:r>
      <w:r>
        <w:rPr>
          <w:rStyle w:val="Corpodeltesto183CenturySchoolbook75ptGrassetto"/>
        </w:rPr>
        <w:br/>
      </w:r>
      <w:r>
        <w:t>apprend l’existence du Mont au sommet duquel se</w:t>
      </w:r>
      <w:r>
        <w:br/>
        <w:t>trouve un pilier merveilleux (v. 27487) ; un chevalier</w:t>
      </w:r>
      <w:r>
        <w:br/>
        <w:t>sorti d’une tombe l’invite à s’y rendre, car l’aventure</w:t>
      </w:r>
      <w:r>
        <w:br/>
        <w:t>lui permettra de surpasser chacun de ses ennemis. Pl</w:t>
      </w:r>
      <w:r>
        <w:rPr>
          <w:vertAlign w:val="subscript"/>
        </w:rPr>
        <w:t>us</w:t>
      </w:r>
      <w:r>
        <w:rPr>
          <w:vertAlign w:val="subscript"/>
        </w:rPr>
        <w:br/>
      </w:r>
      <w:r>
        <w:t>loin (v. 28252), le héros aperçoit un homme pendu par</w:t>
      </w:r>
      <w:r>
        <w:br/>
        <w:t>les pieds à la branche d’un chêne, un certain Bagonie-</w:t>
      </w:r>
      <w:r>
        <w:br/>
        <w:t>dés de la cour d’Arthur, qui désirait gravir le Mont</w:t>
      </w:r>
      <w:r>
        <w:br/>
        <w:t>Douloureus et atteindre le pilier. Chemin faisant, il</w:t>
      </w:r>
      <w:r>
        <w:br/>
        <w:t>croisa Keu en compagnie de trois autres chevaliers, tous</w:t>
      </w:r>
      <w:r>
        <w:br/>
        <w:t>atteints d’une grande frénésie. Ainsi, nul ne peut atta-</w:t>
      </w:r>
      <w:r>
        <w:br/>
        <w:t>cher son cheval à l’anneau fixé sur le pilier sans qu’il</w:t>
      </w:r>
      <w:r>
        <w:br/>
        <w:t>ne soit brusquement emporté par cette folie, à moins</w:t>
      </w:r>
      <w:r>
        <w:br/>
        <w:t>de n’ètre le meilleur chevaher du monde. Dans sa rage,</w:t>
      </w:r>
      <w:r>
        <w:br/>
        <w:t>Keu a pendu Bagomedés (v. 28252-28340).</w:t>
      </w:r>
    </w:p>
    <w:p w14:paraId="29C961C9" w14:textId="77777777" w:rsidR="009A1B5B" w:rsidRDefault="004E42D2">
      <w:pPr>
        <w:pStyle w:val="Corpodeltesto1831"/>
        <w:shd w:val="clear" w:color="auto" w:fill="auto"/>
        <w:spacing w:line="216" w:lineRule="exact"/>
        <w:ind w:firstLine="0"/>
      </w:pPr>
      <w:r>
        <w:t>Gravissant la pente (v. 31520), Perceval rencontre une</w:t>
      </w:r>
      <w:r>
        <w:br/>
        <w:t>demoiselle qui se lamente pour son ami. Elle sait déjà</w:t>
      </w:r>
      <w:r>
        <w:br/>
        <w:t>qu’il a sombré dans la frénésie (v. 31558). Mais Perceval</w:t>
      </w:r>
      <w:r>
        <w:br/>
        <w:t>s’éloigne et découvre au sommet le pilier de cuivre</w:t>
      </w:r>
      <w:r>
        <w:br/>
        <w:t>entouré des quinze croix (v. 31582-31591). Un bel</w:t>
      </w:r>
      <w:r>
        <w:br/>
        <w:t>anneau gravé de lettres latines révèle que l’aventure est</w:t>
      </w:r>
      <w:r>
        <w:br/>
        <w:t>réservée au meilleur des chevahers. Sans hésiter, il</w:t>
      </w:r>
      <w:r>
        <w:br/>
        <w:t>noue les rênes de son cheval à l’anneau puis dépose ses</w:t>
      </w:r>
      <w:r>
        <w:br/>
        <w:t>arrnes contre le pilier. Une demoiselle sur une mule</w:t>
      </w:r>
      <w:r>
        <w:br/>
        <w:t>blanche survient, le salue et lustre son cheval. Elle lui</w:t>
      </w:r>
      <w:r>
        <w:br/>
        <w:t>précise que nul chevalier ne le surpassera, car il a agi</w:t>
      </w:r>
      <w:r>
        <w:br/>
        <w:t>avec plus d’excellence qu’un saint devant son autel.</w:t>
      </w:r>
      <w:r>
        <w:br/>
        <w:t>Elle lui rapporte encore que quarante chevaliers, dont</w:t>
      </w:r>
    </w:p>
    <w:p w14:paraId="2DB92B25" w14:textId="77777777" w:rsidR="009A1B5B" w:rsidRDefault="004E42D2">
      <w:pPr>
        <w:pStyle w:val="Corpodeltesto1831"/>
        <w:shd w:val="clear" w:color="auto" w:fill="auto"/>
        <w:spacing w:line="221" w:lineRule="exact"/>
        <w:ind w:firstLine="0"/>
      </w:pPr>
      <w:r>
        <w:t>Saigremor (v. 31773) — personnage utilisé par Gerbert</w:t>
      </w:r>
      <w:r>
        <w:br/>
        <w:t>aux côtés d’Agravain, inédit dans cet emploi - ont</w:t>
      </w:r>
      <w:r>
        <w:br/>
        <w:t>voulu se rendre au sommet du Mont et ont sombré</w:t>
      </w:r>
      <w:r>
        <w:br/>
        <w:t>dans la folie.</w:t>
      </w:r>
    </w:p>
    <w:p w14:paraId="33B8FD17" w14:textId="77777777" w:rsidR="009A1B5B" w:rsidRDefault="004E42D2">
      <w:pPr>
        <w:pStyle w:val="Corpodeltesto1831"/>
        <w:shd w:val="clear" w:color="auto" w:fill="auto"/>
        <w:spacing w:line="221" w:lineRule="exact"/>
        <w:ind w:firstLine="0"/>
      </w:pPr>
      <w:r>
        <w:t>L’épisode chez Wauchier n’est que partiellement réé-</w:t>
      </w:r>
      <w:r>
        <w:br/>
        <w:t>crit par Gerbert. Mais, en s’en inspirant, ce dernier</w:t>
      </w:r>
      <w:r>
        <w:br/>
        <w:t>exploite le motif du pendu dans la clairière, tout en</w:t>
      </w:r>
      <w:r>
        <w:br/>
        <w:t>dédoublant cette fois encore le nombre des victimes.</w:t>
      </w:r>
      <w:r>
        <w:br/>
        <w:t>De même, deux chevahers et non un seul, Saigremor</w:t>
      </w:r>
      <w:r>
        <w:br/>
        <w:t>et Agrevain, sont revenus du Mont.</w:t>
      </w:r>
    </w:p>
    <w:p w14:paraId="5AD21C3E" w14:textId="77777777" w:rsidR="009A1B5B" w:rsidRDefault="004E42D2">
      <w:pPr>
        <w:pStyle w:val="Corpodeltesto1831"/>
        <w:shd w:val="clear" w:color="auto" w:fill="auto"/>
        <w:spacing w:line="221" w:lineRule="exact"/>
        <w:ind w:firstLine="0"/>
      </w:pPr>
      <w:r>
        <w:t>Par ailleurs Merhn est le fondateur du pilier. Le per-</w:t>
      </w:r>
      <w:r>
        <w:br/>
        <w:t xml:space="preserve">sonnage a certes été déjà utilisé dans la </w:t>
      </w:r>
      <w:r>
        <w:rPr>
          <w:rStyle w:val="Corpodeltesto183CenturySchoolbookCorsivo0"/>
        </w:rPr>
        <w:t>Deuxième conti-</w:t>
      </w:r>
      <w:r>
        <w:rPr>
          <w:rStyle w:val="Corpodeltesto183CenturySchoolbookCorsivo0"/>
        </w:rPr>
        <w:br/>
        <w:t>nuation</w:t>
      </w:r>
      <w:r>
        <w:t xml:space="preserve"> (v. 31836-31902), mais Gerbert se démarque</w:t>
      </w:r>
      <w:r>
        <w:br/>
        <w:t>de son prédécesseur, car il tente d’expliquer pourquoi</w:t>
      </w:r>
      <w:r>
        <w:br/>
        <w:t>le piher fut créé, profitant de l’occasion pour y inscrire</w:t>
      </w:r>
      <w:r>
        <w:br/>
        <w:t>la présence du diable. En effet, dans le récit de Wau-</w:t>
      </w:r>
      <w:r>
        <w:br/>
        <w:t>chier, Merhn édifie le pilier à la demande du roi Uter-</w:t>
      </w:r>
      <w:r>
        <w:br/>
        <w:t>pendragon, de sorte que le chevalier le meilleur du</w:t>
      </w:r>
      <w:r>
        <w:br/>
        <w:t>monde se distinguera simplement en y attachant son</w:t>
      </w:r>
      <w:r>
        <w:br/>
        <w:t>cheval. Le roi pourra ainsi l’identifier. Chez Gerbert,</w:t>
      </w:r>
      <w:r>
        <w:br/>
        <w:t>cette exphcation « historico-romanesque » est passée</w:t>
      </w:r>
      <w:r>
        <w:br/>
        <w:t>sous silence, car l’action de Dieu, et non la volonté</w:t>
      </w:r>
      <w:r>
        <w:br/>
        <w:t>royale, est devenue cause première : « Cil Diex qui</w:t>
      </w:r>
      <w:r>
        <w:br/>
        <w:t>estora le mont » (v. 968) ; elle entre en tension avec</w:t>
      </w:r>
      <w:r>
        <w:br/>
        <w:t>les agissements de l’inventeur Merhn, revendiquant la</w:t>
      </w:r>
      <w:r>
        <w:br/>
        <w:t>paternité de son ouvrage en y enfermant un diable (à</w:t>
      </w:r>
      <w:r>
        <w:br/>
        <w:t>l’image de son propre géniteur). La folie est clairement</w:t>
      </w:r>
      <w:r>
        <w:br/>
      </w:r>
      <w:r>
        <w:lastRenderedPageBreak/>
        <w:t>donnée comme étant d’origine diabohque, puisqu’il</w:t>
      </w:r>
      <w:r>
        <w:br/>
        <w:t>suffit d’interroger l’édification merveiheuse : « Qui est</w:t>
      </w:r>
      <w:r>
        <w:br/>
        <w:t>laiens ? » pour sombrer dans la plus complète frénésie.</w:t>
      </w:r>
      <w:r>
        <w:br/>
        <w:t>Voir aussi sur le statut de Merhn radicalement néfaste,</w:t>
      </w:r>
      <w:r>
        <w:br/>
        <w:t>l’article de M. Séguy, « L’ordre du discours dans le</w:t>
      </w:r>
      <w:r>
        <w:br/>
        <w:t>désordre du monde : la recherche de la transparence</w:t>
      </w:r>
      <w:r>
        <w:br/>
        <w:t xml:space="preserve">dans la </w:t>
      </w:r>
      <w:r>
        <w:rPr>
          <w:rStyle w:val="Corpodeltesto183CenturySchoolbookCorsivo0"/>
        </w:rPr>
        <w:t>Quatrième Continuation</w:t>
      </w:r>
      <w:r>
        <w:t xml:space="preserve">», </w:t>
      </w:r>
      <w:r>
        <w:rPr>
          <w:rStyle w:val="Corpodeltesto183CenturySchoolbookCorsivo0"/>
        </w:rPr>
        <w:t>Romania,</w:t>
      </w:r>
      <w:r>
        <w:t xml:space="preserve"> t. 113,</w:t>
      </w:r>
      <w:r>
        <w:br/>
        <w:t>1992-1995, p. 177.</w:t>
      </w:r>
    </w:p>
    <w:p w14:paraId="49925BE7" w14:textId="77777777" w:rsidR="009A1B5B" w:rsidRDefault="004E42D2">
      <w:pPr>
        <w:pStyle w:val="Corpodeltesto1831"/>
        <w:shd w:val="clear" w:color="auto" w:fill="auto"/>
        <w:spacing w:line="180" w:lineRule="exact"/>
        <w:ind w:left="360" w:hanging="360"/>
      </w:pPr>
      <w:r>
        <w:rPr>
          <w:rStyle w:val="Corpodeltesto183CenturySchoolbook65pt0"/>
        </w:rPr>
        <w:t xml:space="preserve">969 </w:t>
      </w:r>
      <w:r>
        <w:t xml:space="preserve">Le sujet de </w:t>
      </w:r>
      <w:r>
        <w:rPr>
          <w:rStyle w:val="Corpodeltesto183CenturySchoolbook4ptCorsivo"/>
        </w:rPr>
        <w:t>mist, il,</w:t>
      </w:r>
      <w:r>
        <w:rPr>
          <w:rStyle w:val="Corpodeltesto183CenturySchoolbook75ptGrassetto"/>
        </w:rPr>
        <w:t xml:space="preserve"> </w:t>
      </w:r>
      <w:r>
        <w:t xml:space="preserve">renvoie </w:t>
      </w:r>
      <w:r>
        <w:rPr>
          <w:rStyle w:val="Corpodeltesto183CenturySchoolbook65pt0"/>
        </w:rPr>
        <w:t xml:space="preserve">à </w:t>
      </w:r>
      <w:r>
        <w:t>Merlin.</w:t>
      </w:r>
    </w:p>
    <w:p w14:paraId="0EDC7D8B" w14:textId="77777777" w:rsidR="009A1B5B" w:rsidRDefault="004E42D2">
      <w:pPr>
        <w:pStyle w:val="Corpodeltesto1831"/>
        <w:shd w:val="clear" w:color="auto" w:fill="auto"/>
        <w:spacing w:line="211" w:lineRule="exact"/>
        <w:ind w:left="360" w:hanging="360"/>
      </w:pPr>
      <w:r>
        <w:rPr>
          <w:rStyle w:val="Corpodeltesto183CenturySchoolbook65pt0"/>
        </w:rPr>
        <w:t xml:space="preserve">973-74 </w:t>
      </w:r>
      <w:r>
        <w:t xml:space="preserve">Le sujet de </w:t>
      </w:r>
      <w:r>
        <w:rPr>
          <w:rStyle w:val="Corpodeltesto183CenturySchoolbook4ptCorsivo"/>
        </w:rPr>
        <w:t>estora</w:t>
      </w:r>
      <w:r>
        <w:rPr>
          <w:rStyle w:val="Corpodeltesto183CenturySchoolbook75ptGrassetto"/>
        </w:rPr>
        <w:t xml:space="preserve"> </w:t>
      </w:r>
      <w:r>
        <w:t>au sens de « plaça » est aussi Merlin ■</w:t>
      </w:r>
      <w:r>
        <w:br/>
      </w:r>
      <w:r>
        <w:rPr>
          <w:rStyle w:val="Corpodeltesto183CenturySchoolbook4ptCorsivo"/>
        </w:rPr>
        <w:t>q' la enmuré A —&gt; qu’ïl a enmuré.</w:t>
      </w:r>
      <w:r>
        <w:rPr>
          <w:rStyle w:val="Corpodeltesto183CenturySchoolbook4ptCorsivo"/>
        </w:rPr>
        <w:br/>
        <w:t xml:space="preserve">en muré A </w:t>
      </w:r>
      <w:r>
        <w:rPr>
          <w:rStyle w:val="Corpodeltesto183CenturySchoolbookCorsivo0"/>
        </w:rPr>
        <w:t>:</w:t>
      </w:r>
      <w:r>
        <w:t xml:space="preserve"> La forme est transcrite sans coupure de</w:t>
      </w:r>
      <w:r>
        <w:br/>
        <w:t xml:space="preserve">mot, tout en respectant la graphie </w:t>
      </w:r>
      <w:r>
        <w:rPr>
          <w:rStyle w:val="Corpodeltesto183CenturySchoolbook4ptCorsivo"/>
        </w:rPr>
        <w:t>n</w:t>
      </w:r>
      <w:r>
        <w:rPr>
          <w:rStyle w:val="Corpodeltesto183CenturySchoolbook75ptGrassetto"/>
        </w:rPr>
        <w:t xml:space="preserve"> </w:t>
      </w:r>
      <w:r>
        <w:t>devant m.</w:t>
      </w:r>
    </w:p>
    <w:p w14:paraId="3BC9020E" w14:textId="77777777" w:rsidR="009A1B5B" w:rsidRDefault="004E42D2">
      <w:pPr>
        <w:pStyle w:val="Corpodeltesto1831"/>
        <w:shd w:val="clear" w:color="auto" w:fill="auto"/>
        <w:spacing w:line="211" w:lineRule="exact"/>
        <w:ind w:left="360" w:hanging="360"/>
      </w:pPr>
      <w:r>
        <w:rPr>
          <w:rStyle w:val="Corpodeltesto183CenturySchoolbook65pt0"/>
        </w:rPr>
        <w:t xml:space="preserve">975-76 </w:t>
      </w:r>
      <w:r>
        <w:rPr>
          <w:rStyle w:val="Corpodeltesto183CenturySchoolbook4ptCorsivo"/>
        </w:rPr>
        <w:t>ja tant ne...</w:t>
      </w:r>
      <w:r>
        <w:rPr>
          <w:rStyle w:val="Corpodeltesto183CenturySchoolbook75ptGrassetto"/>
        </w:rPr>
        <w:t xml:space="preserve"> </w:t>
      </w:r>
      <w:r>
        <w:t xml:space="preserve">/ </w:t>
      </w:r>
      <w:r>
        <w:rPr>
          <w:rStyle w:val="Corpodeltesto183CenturySchoolbook4ptCorsivo"/>
        </w:rPr>
        <w:t>que</w:t>
      </w:r>
      <w:r>
        <w:rPr>
          <w:rStyle w:val="Corpodeltesto183CenturySchoolbook75ptGrassetto"/>
        </w:rPr>
        <w:t xml:space="preserve"> </w:t>
      </w:r>
      <w:r>
        <w:t xml:space="preserve">: Les termes introducteurs </w:t>
      </w:r>
      <w:r>
        <w:rPr>
          <w:rStyle w:val="Corpodeltesto183CenturySchoolbook4ptCorsivo"/>
        </w:rPr>
        <w:t>ja tam</w:t>
      </w:r>
      <w:r>
        <w:rPr>
          <w:rStyle w:val="Corpodeltesto183CenturySchoolbook4ptCorsivo"/>
        </w:rPr>
        <w:br/>
      </w:r>
      <w:r>
        <w:t>(cumulant les valeurs temporelles et quantitativt</w:t>
      </w:r>
      <w:r>
        <w:br/>
        <w:t>ouvrent une circonstancielle concessive à l’indic. futur</w:t>
      </w:r>
      <w:r>
        <w:br/>
        <w:t>I au sens de « il ne sera suffisamment sage ou sensé au</w:t>
      </w:r>
      <w:r>
        <w:br/>
        <w:t>point qu’il ne devienne aussitôt insensé ».</w:t>
      </w:r>
    </w:p>
    <w:p w14:paraId="2960B4A5" w14:textId="77777777" w:rsidR="009A1B5B" w:rsidRDefault="004E42D2">
      <w:pPr>
        <w:pStyle w:val="Corpodeltesto1831"/>
        <w:shd w:val="clear" w:color="auto" w:fill="auto"/>
        <w:spacing w:line="211" w:lineRule="exact"/>
        <w:ind w:left="360" w:hanging="360"/>
      </w:pPr>
      <w:r>
        <w:rPr>
          <w:rStyle w:val="Corpodeltesto183CenturySchoolbook65pt0"/>
        </w:rPr>
        <w:t xml:space="preserve">981 </w:t>
      </w:r>
      <w:r>
        <w:t xml:space="preserve">Les mss </w:t>
      </w:r>
      <w:r>
        <w:rPr>
          <w:rStyle w:val="Corpodeltesto183CenturySchoolbook4ptCorsivo"/>
        </w:rPr>
        <w:t>AB</w:t>
      </w:r>
      <w:r>
        <w:rPr>
          <w:rStyle w:val="Corpodeltesto183CenturySchoolbook75ptGrassetto"/>
        </w:rPr>
        <w:t xml:space="preserve"> </w:t>
      </w:r>
      <w:r>
        <w:t xml:space="preserve">donnent la leçon </w:t>
      </w:r>
      <w:r>
        <w:rPr>
          <w:rStyle w:val="Corpodeltesto183CenturySchoolbook4ptCorsivo"/>
        </w:rPr>
        <w:t>q^st laiens</w:t>
      </w:r>
      <w:r>
        <w:rPr>
          <w:rStyle w:val="Corpodeltesto183CenturySchoolbook75ptGrassetto"/>
        </w:rPr>
        <w:t xml:space="preserve"> </w:t>
      </w:r>
      <w:r>
        <w:t>qui présente</w:t>
      </w:r>
      <w:r>
        <w:br/>
        <w:t>une synalèphe (ou fusion de deux voyelles formant la</w:t>
      </w:r>
      <w:r>
        <w:br/>
        <w:t>base de deux syllabes contiguès), permettant en</w:t>
      </w:r>
      <w:r>
        <w:br/>
        <w:t xml:space="preserve">l’occurrence une haison entre les mots </w:t>
      </w:r>
      <w:r>
        <w:rPr>
          <w:rStyle w:val="Corpodeltesto183CenturySchoolbook4ptCorsivo"/>
        </w:rPr>
        <w:t>quí</w:t>
      </w:r>
      <w:r>
        <w:rPr>
          <w:rStyle w:val="Corpodeltesto183CenturySchoolbook75ptGrassetto"/>
        </w:rPr>
        <w:t xml:space="preserve"> </w:t>
      </w:r>
      <w:r>
        <w:t xml:space="preserve">et </w:t>
      </w:r>
      <w:r>
        <w:rPr>
          <w:rStyle w:val="Corpodeltesto183CenturySchoolbook4ptCorsivo"/>
        </w:rPr>
        <w:t>est.</w:t>
      </w:r>
      <w:r>
        <w:rPr>
          <w:rStyle w:val="Corpodeltesto183CenturySchoolbook75ptGrassetto"/>
        </w:rPr>
        <w:t xml:space="preserve"> </w:t>
      </w:r>
      <w:r>
        <w:t>Nous</w:t>
      </w:r>
      <w:r>
        <w:br/>
        <w:t xml:space="preserve">développons en « </w:t>
      </w:r>
      <w:r>
        <w:rPr>
          <w:rStyle w:val="Corpodeltesto183CenturySchoolbook4ptCorsivo"/>
        </w:rPr>
        <w:t xml:space="preserve">Qui’st laiens </w:t>
      </w:r>
      <w:r>
        <w:rPr>
          <w:rStyle w:val="Corpodeltesto183CenturySchoolbookCorsivo0"/>
        </w:rPr>
        <w:t>?»</w:t>
      </w:r>
      <w:r>
        <w:t xml:space="preserve"> en obtenant le</w:t>
      </w:r>
      <w:r>
        <w:br/>
        <w:t>compte juste des syllabes. M. Williams transcrit</w:t>
      </w:r>
      <w:r>
        <w:br/>
      </w:r>
      <w:r>
        <w:rPr>
          <w:rStyle w:val="Corpodeltesto183CenturySchoolbook75ptGrassetto"/>
        </w:rPr>
        <w:t xml:space="preserve">« </w:t>
      </w:r>
      <w:r>
        <w:rPr>
          <w:rStyle w:val="Corpodeltesto183CenturySchoolbook4ptCorsivo"/>
        </w:rPr>
        <w:t>Quist laiens ? ».</w:t>
      </w:r>
    </w:p>
    <w:p w14:paraId="7DFEE472" w14:textId="77777777" w:rsidR="009A1B5B" w:rsidRDefault="004E42D2">
      <w:pPr>
        <w:pStyle w:val="Corpodeltesto1831"/>
        <w:shd w:val="clear" w:color="auto" w:fill="auto"/>
        <w:spacing w:line="216" w:lineRule="exact"/>
        <w:ind w:left="360" w:hanging="360"/>
      </w:pPr>
      <w:r>
        <w:rPr>
          <w:rStyle w:val="Corpodeltesto183CenturySchoolbook65pt0"/>
        </w:rPr>
        <w:t xml:space="preserve">993 </w:t>
      </w:r>
      <w:r>
        <w:t>La lettre ornée note le début d’une réplique (le cas en</w:t>
      </w:r>
      <w:r>
        <w:br/>
        <w:t>est fréquent), nous la conservons sans marquer le</w:t>
      </w:r>
      <w:r>
        <w:br/>
        <w:t>retrait.</w:t>
      </w:r>
    </w:p>
    <w:p w14:paraId="368EE6B2" w14:textId="77777777" w:rsidR="009A1B5B" w:rsidRDefault="004E42D2" w:rsidP="00625B5B">
      <w:pPr>
        <w:pStyle w:val="Corpodeltesto1831"/>
        <w:numPr>
          <w:ilvl w:val="0"/>
          <w:numId w:val="79"/>
        </w:numPr>
        <w:shd w:val="clear" w:color="auto" w:fill="auto"/>
        <w:tabs>
          <w:tab w:val="left" w:pos="663"/>
        </w:tabs>
        <w:spacing w:line="180" w:lineRule="exact"/>
        <w:ind w:left="360" w:hanging="360"/>
      </w:pPr>
      <w:r>
        <w:t>Nous créons un paragraphe.</w:t>
      </w:r>
    </w:p>
    <w:p w14:paraId="2335091E" w14:textId="77777777" w:rsidR="009A1B5B" w:rsidRDefault="004E42D2" w:rsidP="00625B5B">
      <w:pPr>
        <w:pStyle w:val="Corpodeltesto1831"/>
        <w:numPr>
          <w:ilvl w:val="0"/>
          <w:numId w:val="79"/>
        </w:numPr>
        <w:shd w:val="clear" w:color="auto" w:fill="auto"/>
        <w:tabs>
          <w:tab w:val="left" w:pos="663"/>
        </w:tabs>
        <w:spacing w:line="216" w:lineRule="exact"/>
        <w:ind w:left="360" w:hanging="360"/>
      </w:pPr>
      <w:r>
        <w:rPr>
          <w:rStyle w:val="Corpodeltesto183CenturySchoolbook4ptCorsivo"/>
        </w:rPr>
        <w:t xml:space="preserve">met pié fors d’estrier </w:t>
      </w:r>
      <w:r>
        <w:rPr>
          <w:rStyle w:val="Corpodeltesto183CenturySchoolbookCorsivo0"/>
        </w:rPr>
        <w:t>:</w:t>
      </w:r>
      <w:r>
        <w:t xml:space="preserve"> Comprendre « il sort les pieds</w:t>
      </w:r>
      <w:r>
        <w:br/>
        <w:t>des étriers ».</w:t>
      </w:r>
    </w:p>
    <w:p w14:paraId="44AB7E31" w14:textId="77777777" w:rsidR="009A1B5B" w:rsidRDefault="004E42D2">
      <w:pPr>
        <w:pStyle w:val="Corpodeltesto1831"/>
        <w:shd w:val="clear" w:color="auto" w:fill="auto"/>
        <w:spacing w:line="221" w:lineRule="exact"/>
        <w:ind w:left="360" w:hanging="360"/>
      </w:pPr>
      <w:r>
        <w:rPr>
          <w:rStyle w:val="Corpodeltesto183CenturySchoolbook65pt0"/>
        </w:rPr>
        <w:t xml:space="preserve">1018 </w:t>
      </w:r>
      <w:r>
        <w:rPr>
          <w:rStyle w:val="Corpodeltesto183CenturySchoolbook4ptCorsivo"/>
        </w:rPr>
        <w:t xml:space="preserve">quí des plaíes ot le cuer vain </w:t>
      </w:r>
      <w:r>
        <w:rPr>
          <w:rStyle w:val="Corpodeltesto183CenturySchoolbookCorsivo0"/>
        </w:rPr>
        <w:t xml:space="preserve">: </w:t>
      </w:r>
      <w:r>
        <w:rPr>
          <w:rStyle w:val="Corpodeltesto183CenturySchoolbook4ptCorsivo"/>
        </w:rPr>
        <w:t>de</w:t>
      </w:r>
      <w:r>
        <w:rPr>
          <w:rStyle w:val="Corpodeltesto183CenturySchoolbook75ptGrassetto"/>
        </w:rPr>
        <w:t xml:space="preserve"> </w:t>
      </w:r>
      <w:r>
        <w:t>(préposition) a une</w:t>
      </w:r>
      <w:r>
        <w:br/>
        <w:t>valeur causale.</w:t>
      </w:r>
    </w:p>
    <w:p w14:paraId="021503C8" w14:textId="77777777" w:rsidR="009A1B5B" w:rsidRDefault="004E42D2">
      <w:pPr>
        <w:pStyle w:val="Corpodeltesto1831"/>
        <w:shd w:val="clear" w:color="auto" w:fill="auto"/>
        <w:spacing w:line="221" w:lineRule="exact"/>
        <w:ind w:left="360" w:hanging="360"/>
      </w:pPr>
      <w:r>
        <w:rPr>
          <w:rStyle w:val="Corpodeltesto183CenturySchoolbook65pt0"/>
        </w:rPr>
        <w:t xml:space="preserve">1026 </w:t>
      </w:r>
      <w:r>
        <w:t xml:space="preserve">Le manuscrit </w:t>
      </w:r>
      <w:r>
        <w:rPr>
          <w:rStyle w:val="Corpodeltesto183CenturySchoolbook4ptCorsivo"/>
        </w:rPr>
        <w:t>A</w:t>
      </w:r>
      <w:r>
        <w:rPr>
          <w:rStyle w:val="Corpodeltesto183CenturySchoolbook75ptGrassetto"/>
        </w:rPr>
        <w:t xml:space="preserve"> </w:t>
      </w:r>
      <w:r>
        <w:t xml:space="preserve">donne </w:t>
      </w:r>
      <w:r>
        <w:rPr>
          <w:rStyle w:val="Corpodeltesto183CenturySchoolbook4ptCorsivo"/>
        </w:rPr>
        <w:t>la en lor sens andoi perdirent,</w:t>
      </w:r>
      <w:r>
        <w:rPr>
          <w:rStyle w:val="Corpodeltesto183CenturySchoolbook75ptGrassetto"/>
        </w:rPr>
        <w:t xml:space="preserve"> </w:t>
      </w:r>
      <w:r>
        <w:t>mais</w:t>
      </w:r>
      <w:r>
        <w:br/>
        <w:t xml:space="preserve">leçon de </w:t>
      </w:r>
      <w:r>
        <w:rPr>
          <w:rStyle w:val="Corpodeltesto183CenturySchoolbook4ptCorsivo"/>
        </w:rPr>
        <w:t>B</w:t>
      </w:r>
      <w:r>
        <w:rPr>
          <w:rStyle w:val="Corpodeltesto183CenturySchoolbook75ptGrassetto"/>
        </w:rPr>
        <w:t xml:space="preserve"> </w:t>
      </w:r>
      <w:r>
        <w:t xml:space="preserve">est meilleure : </w:t>
      </w:r>
      <w:r>
        <w:rPr>
          <w:rStyle w:val="Corpodeltesto183CenturySchoolbook4ptCorsivo"/>
        </w:rPr>
        <w:t>la ou lor sens.</w:t>
      </w:r>
      <w:r>
        <w:rPr>
          <w:rStyle w:val="Corpodeltesto183CenturySchoolbookCorsivo0"/>
        </w:rPr>
        <w:t>..</w:t>
      </w:r>
      <w:r>
        <w:t xml:space="preserve"> De plus </w:t>
      </w:r>
      <w:r>
        <w:rPr>
          <w:rStyle w:val="Corpodeltesto183CenturySchoolbook4ptCorsivo"/>
        </w:rPr>
        <w:t>perdre</w:t>
      </w:r>
      <w:r>
        <w:rPr>
          <w:rStyle w:val="Corpodeltesto183CenturySchoolbook4ptCorsivo"/>
        </w:rPr>
        <w:br/>
      </w:r>
      <w:r>
        <w:t xml:space="preserve">+ </w:t>
      </w:r>
      <w:r>
        <w:rPr>
          <w:rStyle w:val="Corpodeltesto183CenturySchoolbook4ptCorsivo"/>
        </w:rPr>
        <w:t>en</w:t>
      </w:r>
      <w:r>
        <w:rPr>
          <w:rStyle w:val="Corpodeltesto183CenturySchoolbook75ptGrassetto"/>
        </w:rPr>
        <w:t xml:space="preserve"> </w:t>
      </w:r>
      <w:r>
        <w:t xml:space="preserve">n’est signalé ni par </w:t>
      </w:r>
      <w:r>
        <w:rPr>
          <w:rStyle w:val="Corpodeltesto183CenturySchoolbook4ptCorsivo"/>
        </w:rPr>
        <w:t>God.,</w:t>
      </w:r>
      <w:r>
        <w:rPr>
          <w:rStyle w:val="Corpodeltesto183CenturySchoolbook75ptGrassetto"/>
        </w:rPr>
        <w:t xml:space="preserve"> </w:t>
      </w:r>
      <w:r>
        <w:t xml:space="preserve">ni par </w:t>
      </w:r>
      <w:r>
        <w:rPr>
          <w:rStyle w:val="Corpodeltesto183CenturySchoolbook4ptCorsivo"/>
        </w:rPr>
        <w:t>TL.</w:t>
      </w:r>
      <w:r>
        <w:rPr>
          <w:rStyle w:val="Corpodeltesto183CenturySchoolbook75ptGrassetto"/>
        </w:rPr>
        <w:t xml:space="preserve"> </w:t>
      </w:r>
      <w:r>
        <w:t>Nous corri-</w:t>
      </w:r>
      <w:r>
        <w:br/>
        <w:t xml:space="preserve">geons d’après </w:t>
      </w:r>
      <w:r>
        <w:rPr>
          <w:rStyle w:val="Corpodeltesto183CenturySchoolbook4ptCorsivo"/>
        </w:rPr>
        <w:t>B.</w:t>
      </w:r>
    </w:p>
    <w:p w14:paraId="7B3ECB4C" w14:textId="77777777" w:rsidR="009A1B5B" w:rsidRDefault="004E42D2">
      <w:pPr>
        <w:pStyle w:val="Corpodeltesto1831"/>
        <w:shd w:val="clear" w:color="auto" w:fill="auto"/>
        <w:spacing w:line="221" w:lineRule="exact"/>
        <w:ind w:left="360" w:hanging="360"/>
      </w:pPr>
      <w:r>
        <w:rPr>
          <w:rStyle w:val="Corpodeltesto183CenturySchoolbook65pt0"/>
        </w:rPr>
        <w:t xml:space="preserve">1036 </w:t>
      </w:r>
      <w:r>
        <w:rPr>
          <w:rStyle w:val="Corpodeltesto183CenturySchoolbook4ptCorsivo"/>
        </w:rPr>
        <w:t xml:space="preserve">enbevré </w:t>
      </w:r>
      <w:r>
        <w:rPr>
          <w:rStyle w:val="Corpodeltesto183CenturySchoolbookCorsivo0"/>
        </w:rPr>
        <w:t>:</w:t>
      </w:r>
      <w:r>
        <w:t xml:space="preserve"> au sens de «imbibé, mouiUé, trempé » (fig.).</w:t>
      </w:r>
      <w:r>
        <w:br/>
        <w:t xml:space="preserve">La graphie </w:t>
      </w:r>
      <w:r>
        <w:rPr>
          <w:rStyle w:val="Corpodeltesto183CenturySchoolbook4ptCorsivo"/>
        </w:rPr>
        <w:t>n</w:t>
      </w:r>
      <w:r>
        <w:rPr>
          <w:rStyle w:val="Corpodeltesto183CenturySchoolbook75ptGrassetto"/>
        </w:rPr>
        <w:t xml:space="preserve"> </w:t>
      </w:r>
      <w:r>
        <w:t xml:space="preserve">devant </w:t>
      </w:r>
      <w:r>
        <w:rPr>
          <w:rStyle w:val="Corpodeltesto183CenturySchoolbook4ptCorsivo"/>
        </w:rPr>
        <w:t>b</w:t>
      </w:r>
      <w:r>
        <w:rPr>
          <w:rStyle w:val="Corpodeltesto183CenturySchoolbook75ptGrassetto"/>
        </w:rPr>
        <w:t xml:space="preserve"> </w:t>
      </w:r>
      <w:r>
        <w:t>en clair est respectée.</w:t>
      </w:r>
    </w:p>
    <w:p w14:paraId="330A12EE" w14:textId="77777777" w:rsidR="009A1B5B" w:rsidRDefault="004E42D2">
      <w:pPr>
        <w:pStyle w:val="Corpodeltesto1831"/>
        <w:shd w:val="clear" w:color="auto" w:fill="auto"/>
        <w:spacing w:line="180" w:lineRule="exact"/>
        <w:ind w:left="360" w:hanging="360"/>
      </w:pPr>
      <w:r>
        <w:rPr>
          <w:rStyle w:val="Corpodeltesto183CenturySchoolbook65pt0"/>
        </w:rPr>
        <w:t xml:space="preserve">1038 </w:t>
      </w:r>
      <w:r>
        <w:rPr>
          <w:rStyle w:val="Corpodeltesto183CenturySchoolbook4ptCorsivo"/>
        </w:rPr>
        <w:t>Percheval</w:t>
      </w:r>
      <w:r>
        <w:rPr>
          <w:rStyle w:val="Corpodeltesto183CenturySchoolbook75ptGrassetto"/>
        </w:rPr>
        <w:t xml:space="preserve"> </w:t>
      </w:r>
      <w:r>
        <w:t>en construction directe : « à Perceval ».</w:t>
      </w:r>
    </w:p>
    <w:p w14:paraId="248509A8" w14:textId="77777777" w:rsidR="009A1B5B" w:rsidRDefault="004E42D2">
      <w:pPr>
        <w:pStyle w:val="Corpodeltesto1921"/>
        <w:shd w:val="clear" w:color="auto" w:fill="auto"/>
        <w:ind w:left="360" w:hanging="360"/>
        <w:jc w:val="left"/>
        <w:sectPr w:rsidR="009A1B5B">
          <w:headerReference w:type="even" r:id="rId1301"/>
          <w:headerReference w:type="default" r:id="rId1302"/>
          <w:headerReference w:type="first" r:id="rId1303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rPr>
          <w:rStyle w:val="Corpodeltesto19265ptNoncorsivo"/>
        </w:rPr>
        <w:t xml:space="preserve">1047-52 </w:t>
      </w:r>
      <w:r>
        <w:t>que il resamblent le gaignon</w:t>
      </w:r>
      <w:r>
        <w:rPr>
          <w:rStyle w:val="Corpodeltesto19275ptGrassettoNoncorsivo"/>
        </w:rPr>
        <w:t xml:space="preserve"> / </w:t>
      </w:r>
      <w:r>
        <w:t>qui cort sus a son copaignon</w:t>
      </w:r>
      <w:r>
        <w:rPr>
          <w:rStyle w:val="Corpodeltesto19275ptGrassettoNoncorsivo"/>
        </w:rPr>
        <w:t xml:space="preserve"> /</w:t>
      </w:r>
      <w:r>
        <w:rPr>
          <w:rStyle w:val="Corpodeltesto19275ptGrassettoNoncorsivo"/>
        </w:rPr>
        <w:br/>
      </w:r>
      <w:r>
        <w:t>quant il l’a rescous duferain.</w:t>
      </w:r>
      <w:r>
        <w:rPr>
          <w:rStyle w:val="Corpodeltesto19275ptGrassettoNoncorsivo"/>
        </w:rPr>
        <w:t xml:space="preserve"> / </w:t>
      </w:r>
      <w:r>
        <w:t>Tout ausi paie au daerrain</w:t>
      </w:r>
      <w:r>
        <w:rPr>
          <w:rStyle w:val="Corpodeltesto19275ptGrassettoNoncorsivo"/>
        </w:rPr>
        <w:t xml:space="preserve"> /</w:t>
      </w:r>
      <w:r>
        <w:rPr>
          <w:rStyle w:val="Corpodeltesto19275ptGrassettoNoncorsivo"/>
        </w:rPr>
        <w:br/>
      </w:r>
      <w:r>
        <w:t xml:space="preserve">li malvais hom al crestïen </w:t>
      </w:r>
      <w:r>
        <w:rPr>
          <w:rStyle w:val="Corpodeltesto1929pt"/>
          <w:i/>
          <w:iCs/>
        </w:rPr>
        <w:t>:</w:t>
      </w:r>
      <w:r>
        <w:rPr>
          <w:rStyle w:val="Corpodeltesto192Georgia9ptNoncorsivo"/>
        </w:rPr>
        <w:t xml:space="preserve"> aphorisme.</w:t>
      </w:r>
    </w:p>
    <w:p w14:paraId="1ED039AA" w14:textId="77777777" w:rsidR="009A1B5B" w:rsidRDefault="004E42D2">
      <w:pPr>
        <w:pStyle w:val="Corpodeltesto1201"/>
        <w:shd w:val="clear" w:color="auto" w:fill="auto"/>
        <w:spacing w:line="190" w:lineRule="exact"/>
        <w:ind w:left="360" w:hanging="360"/>
      </w:pPr>
      <w:r>
        <w:rPr>
          <w:rStyle w:val="Corpodeltesto120Maiuscoletto0"/>
        </w:rPr>
        <w:lastRenderedPageBreak/>
        <w:t>motes critiques</w:t>
      </w:r>
    </w:p>
    <w:p w14:paraId="3540FB1C" w14:textId="77777777" w:rsidR="009A1B5B" w:rsidRDefault="004E42D2">
      <w:pPr>
        <w:pStyle w:val="Corpodeltesto1931"/>
        <w:shd w:val="clear" w:color="auto" w:fill="auto"/>
        <w:spacing w:line="130" w:lineRule="exact"/>
        <w:ind w:firstLine="0"/>
      </w:pPr>
      <w:r>
        <w:rPr>
          <w:rStyle w:val="Corpodeltesto193"/>
        </w:rPr>
        <w:t>807</w:t>
      </w:r>
    </w:p>
    <w:p w14:paraId="18EE3E89" w14:textId="77777777" w:rsidR="009A1B5B" w:rsidRDefault="004E42D2">
      <w:pPr>
        <w:pStyle w:val="Corpodeltesto1831"/>
        <w:shd w:val="clear" w:color="auto" w:fill="auto"/>
        <w:spacing w:line="211" w:lineRule="exact"/>
        <w:ind w:left="360" w:hanging="360"/>
      </w:pPr>
      <w:r>
        <w:rPr>
          <w:rStyle w:val="Corpodeltesto183CenturySchoolbook55pt"/>
        </w:rPr>
        <w:t>1050</w:t>
      </w:r>
      <w:r>
        <w:t xml:space="preserve"> </w:t>
      </w:r>
      <w:r>
        <w:rPr>
          <w:rStyle w:val="Corpodeltesto183CenturySchoolbook4ptCorsivo"/>
        </w:rPr>
        <w:t xml:space="preserve">au daerrain </w:t>
      </w:r>
      <w:r>
        <w:rPr>
          <w:rStyle w:val="Corpodeltesto183CenturySchoolbookCorsivo0"/>
        </w:rPr>
        <w:t>:</w:t>
      </w:r>
      <w:r>
        <w:t xml:space="preserve"> « fmalement / en fm de compte » ; </w:t>
      </w:r>
      <w:r>
        <w:rPr>
          <w:rStyle w:val="Corpodeltesto183CenturySchoolbook4ptCorsivo"/>
        </w:rPr>
        <w:t>paier al</w:t>
      </w:r>
      <w:r>
        <w:rPr>
          <w:rStyle w:val="Corpodeltesto183CenturySchoolbook4ptCorsivo"/>
        </w:rPr>
        <w:br/>
        <w:t>chrestien</w:t>
      </w:r>
      <w:r>
        <w:rPr>
          <w:rStyle w:val="Corpodeltesto183CenturySchoolbook75ptGrassetto"/>
        </w:rPr>
        <w:t xml:space="preserve"> </w:t>
      </w:r>
      <w:r>
        <w:t>au sens de « se réconcilièr avec le chrétien ».</w:t>
      </w:r>
    </w:p>
    <w:p w14:paraId="06E1CDB0" w14:textId="77777777" w:rsidR="009A1B5B" w:rsidRDefault="004E42D2">
      <w:pPr>
        <w:pStyle w:val="Corpodeltesto1831"/>
        <w:shd w:val="clear" w:color="auto" w:fill="auto"/>
        <w:spacing w:line="211" w:lineRule="exact"/>
        <w:ind w:left="360" w:hanging="360"/>
      </w:pPr>
      <w:r>
        <w:rPr>
          <w:rStyle w:val="Corpodeltesto183CenturySchoolbook55pt"/>
        </w:rPr>
        <w:t>1072</w:t>
      </w:r>
      <w:r>
        <w:t xml:space="preserve"> Une majuscule est portée sur </w:t>
      </w:r>
      <w:r>
        <w:rPr>
          <w:rStyle w:val="Corpodeltesto183CenturySchoolbook4ptCorsivo"/>
        </w:rPr>
        <w:t>anemis AB,</w:t>
      </w:r>
      <w:r>
        <w:rPr>
          <w:rStyle w:val="Corpodeltesto183CenturySchoolbook75ptGrassetto"/>
        </w:rPr>
        <w:t xml:space="preserve"> </w:t>
      </w:r>
      <w:r>
        <w:t>puisqu’il</w:t>
      </w:r>
      <w:r>
        <w:br/>
        <w:t>s’agit du Diable pris dans sa singularité.</w:t>
      </w:r>
    </w:p>
    <w:p w14:paraId="1F9C8A18" w14:textId="77777777" w:rsidR="009A1B5B" w:rsidRDefault="004E42D2">
      <w:pPr>
        <w:pStyle w:val="Corpodeltesto1831"/>
        <w:shd w:val="clear" w:color="auto" w:fill="auto"/>
        <w:spacing w:line="206" w:lineRule="exact"/>
        <w:ind w:left="360" w:hanging="360"/>
      </w:pPr>
      <w:r>
        <w:rPr>
          <w:rStyle w:val="Corpodeltesto183SegoeUI6pt0"/>
        </w:rPr>
        <w:t>1073-74</w:t>
      </w:r>
      <w:r>
        <w:rPr>
          <w:rStyle w:val="Corpodeltesto183CenturySchoolbook75ptGrassetto"/>
        </w:rPr>
        <w:t xml:space="preserve"> </w:t>
      </w:r>
      <w:r>
        <w:rPr>
          <w:rStyle w:val="Corpodeltesto183CenturySchoolbook4ptCorsivo"/>
        </w:rPr>
        <w:t>enbatu</w:t>
      </w:r>
      <w:r>
        <w:rPr>
          <w:rStyle w:val="Corpodeltesto183CenturySchoolbook75ptGrassetto"/>
        </w:rPr>
        <w:t xml:space="preserve"> </w:t>
      </w:r>
      <w:r>
        <w:t xml:space="preserve">: témoin de </w:t>
      </w:r>
      <w:r>
        <w:rPr>
          <w:rStyle w:val="Corpodeltesto183CenturySchoolbook4ptCorsivo"/>
        </w:rPr>
        <w:t>n</w:t>
      </w:r>
      <w:r>
        <w:rPr>
          <w:rStyle w:val="Corpodeltesto183CenturySchoolbook75ptGrassetto"/>
        </w:rPr>
        <w:t xml:space="preserve"> </w:t>
      </w:r>
      <w:r>
        <w:t xml:space="preserve">devant </w:t>
      </w:r>
      <w:r>
        <w:rPr>
          <w:rStyle w:val="Corpodeltesto183CenturySchoolbook4ptCorsivo"/>
        </w:rPr>
        <w:t>b,</w:t>
      </w:r>
      <w:r>
        <w:rPr>
          <w:rStyle w:val="Corpodeltesto183CenturySchoolbook75ptGrassetto"/>
        </w:rPr>
        <w:t xml:space="preserve"> </w:t>
      </w:r>
      <w:r>
        <w:t xml:space="preserve">mais </w:t>
      </w:r>
      <w:r>
        <w:rPr>
          <w:rStyle w:val="Corpodeltesto183CenturySchoolbook4ptCorsivo"/>
        </w:rPr>
        <w:t>combatu,</w:t>
      </w:r>
      <w:r>
        <w:rPr>
          <w:rStyle w:val="Corpodeltesto183CenturySchoolbook75ptGrassetto"/>
        </w:rPr>
        <w:t xml:space="preserve"> </w:t>
      </w:r>
      <w:r>
        <w:t>témoin de</w:t>
      </w:r>
      <w:r>
        <w:br/>
      </w:r>
      <w:r>
        <w:rPr>
          <w:rStyle w:val="Corpodeltesto183CenturySchoolbook4ptCorsivo"/>
        </w:rPr>
        <w:t>m</w:t>
      </w:r>
      <w:r>
        <w:rPr>
          <w:rStyle w:val="Corpodeltesto183CenturySchoolbook75ptGrassetto"/>
        </w:rPr>
        <w:t xml:space="preserve"> </w:t>
      </w:r>
      <w:r>
        <w:t xml:space="preserve">devant </w:t>
      </w:r>
      <w:r>
        <w:rPr>
          <w:rStyle w:val="Corpodeltesto183CenturySchoolbook4ptCorsivo"/>
        </w:rPr>
        <w:t>b AB.</w:t>
      </w:r>
    </w:p>
    <w:p w14:paraId="536A7430" w14:textId="77777777" w:rsidR="009A1B5B" w:rsidRDefault="004E42D2">
      <w:pPr>
        <w:pStyle w:val="Corpodeltesto1831"/>
        <w:shd w:val="clear" w:color="auto" w:fill="auto"/>
        <w:spacing w:line="211" w:lineRule="exact"/>
        <w:ind w:left="360" w:hanging="360"/>
      </w:pPr>
      <w:r>
        <w:rPr>
          <w:rStyle w:val="Corpodeltesto183CenturySchoolbook55pt"/>
        </w:rPr>
        <w:t>1096</w:t>
      </w:r>
      <w:r>
        <w:t xml:space="preserve"> </w:t>
      </w:r>
      <w:r>
        <w:rPr>
          <w:rStyle w:val="Corpodeltesto183CenturySchoolbook4ptCorsivo"/>
        </w:rPr>
        <w:t xml:space="preserve">lor otroía </w:t>
      </w:r>
      <w:r>
        <w:rPr>
          <w:rStyle w:val="Corpodeltesto183CenturySchoolbookCorsivo0"/>
        </w:rPr>
        <w:t>:</w:t>
      </w:r>
      <w:r>
        <w:t xml:space="preserve"> Le pron. pers. régime direct </w:t>
      </w:r>
      <w:r>
        <w:rPr>
          <w:rStyle w:val="Corpodeltesto183CenturySchoolbook4ptCorsivo"/>
        </w:rPr>
        <w:t>le</w:t>
      </w:r>
      <w:r>
        <w:rPr>
          <w:rStyle w:val="Corpodeltesto183CenturySchoolbook75ptGrassetto"/>
        </w:rPr>
        <w:t xml:space="preserve"> </w:t>
      </w:r>
      <w:r>
        <w:t>(neutre) n’est</w:t>
      </w:r>
      <w:r>
        <w:br/>
        <w:t>pas exprimé : « le leur accorda ».</w:t>
      </w:r>
    </w:p>
    <w:p w14:paraId="35F83B7E" w14:textId="77777777" w:rsidR="009A1B5B" w:rsidRDefault="004E42D2" w:rsidP="00625B5B">
      <w:pPr>
        <w:pStyle w:val="Corpodeltesto1831"/>
        <w:numPr>
          <w:ilvl w:val="0"/>
          <w:numId w:val="80"/>
        </w:numPr>
        <w:shd w:val="clear" w:color="auto" w:fill="auto"/>
        <w:tabs>
          <w:tab w:val="left" w:pos="690"/>
        </w:tabs>
        <w:spacing w:line="211" w:lineRule="exact"/>
        <w:ind w:left="360" w:hanging="360"/>
      </w:pPr>
      <w:r>
        <w:rPr>
          <w:rStyle w:val="Corpodeltesto183CenturySchoolbook4ptCorsivo"/>
        </w:rPr>
        <w:t xml:space="preserve">ou íl n’avoit que ensaignier </w:t>
      </w:r>
      <w:r>
        <w:rPr>
          <w:rStyle w:val="Corpodeltesto183CenturySchoolbookCorsivo0"/>
        </w:rPr>
        <w:t>:</w:t>
      </w:r>
      <w:r>
        <w:t xml:space="preserve"> locution (voir </w:t>
      </w:r>
      <w:r>
        <w:rPr>
          <w:rStyle w:val="Corpodeltesto183CenturySchoolbook4ptCorsivo"/>
        </w:rPr>
        <w:t>God.,</w:t>
      </w:r>
      <w:r>
        <w:rPr>
          <w:rStyle w:val="Corpodeltesto183CenturySchoolbook75ptGrassetto"/>
        </w:rPr>
        <w:t xml:space="preserve"> </w:t>
      </w:r>
      <w:r>
        <w:t xml:space="preserve">t. </w:t>
      </w:r>
      <w:r>
        <w:rPr>
          <w:rStyle w:val="Corpodeltesto183CenturySchoolbook8ptGrassetto"/>
        </w:rPr>
        <w:t>III,</w:t>
      </w:r>
      <w:r>
        <w:rPr>
          <w:rStyle w:val="Corpodeltesto183CenturySchoolbook8ptGrassetto"/>
        </w:rPr>
        <w:br/>
      </w:r>
      <w:r>
        <w:rPr>
          <w:rStyle w:val="Corpodeltesto183FranklinGothicDemi95pt"/>
        </w:rPr>
        <w:t xml:space="preserve">p. </w:t>
      </w:r>
      <w:r>
        <w:t>232c) au sens de « qui avait toutes les qualités ».</w:t>
      </w:r>
    </w:p>
    <w:p w14:paraId="0F0F1363" w14:textId="77777777" w:rsidR="009A1B5B" w:rsidRDefault="004E42D2" w:rsidP="00625B5B">
      <w:pPr>
        <w:pStyle w:val="Corpodeltesto1831"/>
        <w:numPr>
          <w:ilvl w:val="0"/>
          <w:numId w:val="80"/>
        </w:numPr>
        <w:shd w:val="clear" w:color="auto" w:fill="auto"/>
        <w:tabs>
          <w:tab w:val="left" w:pos="694"/>
        </w:tabs>
        <w:spacing w:line="216" w:lineRule="exact"/>
        <w:ind w:left="360" w:hanging="360"/>
      </w:pPr>
      <w:r>
        <w:rPr>
          <w:rStyle w:val="Corpodeltesto183CenturySchoolbook4ptCorsivo"/>
        </w:rPr>
        <w:t xml:space="preserve">qui moltjaisoit a prisier </w:t>
      </w:r>
      <w:r>
        <w:rPr>
          <w:rStyle w:val="Corpodeltesto183CenturySchoolbookCorsivo0"/>
        </w:rPr>
        <w:t>:</w:t>
      </w:r>
      <w:r>
        <w:t xml:space="preserve"> « qui méritait beaucoup d’être</w:t>
      </w:r>
      <w:r>
        <w:br/>
        <w:t xml:space="preserve">estimé » ; </w:t>
      </w:r>
      <w:r>
        <w:rPr>
          <w:rStyle w:val="Corpodeltesto183CenturySchoolbook4ptCorsivo"/>
        </w:rPr>
        <w:t>prisier</w:t>
      </w:r>
      <w:r>
        <w:rPr>
          <w:rStyle w:val="Corpodeltesto183CenturySchoolbook75ptGrassetto"/>
        </w:rPr>
        <w:t xml:space="preserve"> </w:t>
      </w:r>
      <w:r>
        <w:t>est un infinitif à valeur passive.</w:t>
      </w:r>
    </w:p>
    <w:p w14:paraId="506782CC" w14:textId="77777777" w:rsidR="009A1B5B" w:rsidRDefault="004E42D2" w:rsidP="00625B5B">
      <w:pPr>
        <w:pStyle w:val="Corpodeltesto1831"/>
        <w:numPr>
          <w:ilvl w:val="0"/>
          <w:numId w:val="80"/>
        </w:numPr>
        <w:shd w:val="clear" w:color="auto" w:fill="auto"/>
        <w:tabs>
          <w:tab w:val="left" w:pos="694"/>
        </w:tabs>
        <w:spacing w:line="211" w:lineRule="exact"/>
        <w:ind w:left="360" w:hanging="360"/>
      </w:pPr>
      <w:r>
        <w:rPr>
          <w:rStyle w:val="Corpodeltesto183CenturySchoolbook4ptCorsivo"/>
        </w:rPr>
        <w:t xml:space="preserve">as demoiseles descendre </w:t>
      </w:r>
      <w:r>
        <w:rPr>
          <w:rStyle w:val="Corpodeltesto183CenturySchoolbookCorsivo0"/>
        </w:rPr>
        <w:t>:</w:t>
      </w:r>
      <w:r>
        <w:t xml:space="preserve"> se rapporte à </w:t>
      </w:r>
      <w:r>
        <w:rPr>
          <w:rStyle w:val="Corpodeltesto183CenturySchoolbook4ptCorsivo"/>
        </w:rPr>
        <w:t>entendre</w:t>
      </w:r>
      <w:r>
        <w:rPr>
          <w:rStyle w:val="Corpodeltesto183CenturySchoolbook75ptGrassetto"/>
        </w:rPr>
        <w:t xml:space="preserve"> </w:t>
      </w:r>
      <w:r>
        <w:t>(+ a) : « à</w:t>
      </w:r>
      <w:r>
        <w:br/>
        <w:t>faire descendre les demoiselles ».</w:t>
      </w:r>
    </w:p>
    <w:p w14:paraId="2E11B10A" w14:textId="77777777" w:rsidR="009A1B5B" w:rsidRDefault="004E42D2">
      <w:pPr>
        <w:pStyle w:val="Corpodeltesto1831"/>
        <w:shd w:val="clear" w:color="auto" w:fill="auto"/>
        <w:spacing w:line="216" w:lineRule="exact"/>
        <w:ind w:left="360" w:hanging="360"/>
      </w:pPr>
      <w:r>
        <w:rPr>
          <w:rStyle w:val="Corpodeltesto183CenturySchoolbook55pt"/>
        </w:rPr>
        <w:t>1115</w:t>
      </w:r>
      <w:r>
        <w:t xml:space="preserve"> On attendrait le relatif au </w:t>
      </w:r>
      <w:r>
        <w:rPr>
          <w:rStyle w:val="Corpodeltesto183CenturySchoolbook4ptCorsivo"/>
        </w:rPr>
        <w:t>CRd. que</w:t>
      </w:r>
      <w:r>
        <w:rPr>
          <w:rStyle w:val="Corpodeltesto183CenturySchoolbook75ptGrassetto"/>
        </w:rPr>
        <w:t xml:space="preserve"> </w:t>
      </w:r>
      <w:r>
        <w:t>pour la construc-</w:t>
      </w:r>
      <w:r>
        <w:br/>
        <w:t xml:space="preserve">tion de </w:t>
      </w:r>
      <w:r>
        <w:rPr>
          <w:rStyle w:val="Corpodeltesto183CenturySchoolbook4ptCorsivo"/>
        </w:rPr>
        <w:t>present.</w:t>
      </w:r>
    </w:p>
    <w:p w14:paraId="77C199CE" w14:textId="77777777" w:rsidR="009A1B5B" w:rsidRDefault="004E42D2">
      <w:pPr>
        <w:pStyle w:val="Corpodeltesto1831"/>
        <w:shd w:val="clear" w:color="auto" w:fill="auto"/>
        <w:spacing w:line="211" w:lineRule="exact"/>
        <w:ind w:left="360" w:hanging="360"/>
      </w:pPr>
      <w:r>
        <w:rPr>
          <w:rStyle w:val="Corpodeltesto183CenturySchoolbook55pt"/>
        </w:rPr>
        <w:t>1126</w:t>
      </w:r>
      <w:r>
        <w:t xml:space="preserve"> </w:t>
      </w:r>
      <w:r>
        <w:rPr>
          <w:rStyle w:val="Corpodeltesto183CenturySchoolbook4ptCorsivo"/>
        </w:rPr>
        <w:t xml:space="preserve">Ne sai </w:t>
      </w:r>
      <w:r>
        <w:rPr>
          <w:rStyle w:val="Corpodeltesto183CenturySchoolbookCorsivo0"/>
        </w:rPr>
        <w:t>:</w:t>
      </w:r>
      <w:r>
        <w:t xml:space="preserve"> Le mot se subordonnant est souvent omis après</w:t>
      </w:r>
      <w:r>
        <w:br/>
        <w:t>sai. Voir d’autres exemples dans TL, t. IX, p. 254.</w:t>
      </w:r>
    </w:p>
    <w:p w14:paraId="5936777C" w14:textId="77777777" w:rsidR="009A1B5B" w:rsidRDefault="004E42D2">
      <w:pPr>
        <w:pStyle w:val="Corpodeltesto1831"/>
        <w:shd w:val="clear" w:color="auto" w:fill="auto"/>
        <w:spacing w:line="216" w:lineRule="exact"/>
        <w:ind w:left="360" w:hanging="360"/>
      </w:pPr>
      <w:r>
        <w:t xml:space="preserve">1131 claré </w:t>
      </w:r>
      <w:r>
        <w:rPr>
          <w:rStyle w:val="Corpodeltesto183CenturySchoolbook4ptCorsivo"/>
        </w:rPr>
        <w:t xml:space="preserve">(claret) </w:t>
      </w:r>
      <w:r>
        <w:rPr>
          <w:rStyle w:val="Corpodeltesto183CenturySchoolbookCorsivo0"/>
        </w:rPr>
        <w:t>:</w:t>
      </w:r>
      <w:r>
        <w:t xml:space="preserve"> «vin de liqueur, où il entre du vin</w:t>
      </w:r>
      <w:r>
        <w:br/>
        <w:t>d’Espagne ou du vin de Tainte, du miel et des épices. »</w:t>
      </w:r>
      <w:r>
        <w:br/>
        <w:t>(</w:t>
      </w:r>
      <w:r>
        <w:rPr>
          <w:rStyle w:val="Corpodeltesto183CenturySchoolbook4ptCorsivo"/>
        </w:rPr>
        <w:t>God</w:t>
      </w:r>
      <w:r>
        <w:rPr>
          <w:rStyle w:val="Corpodeltesto183CenturySchoolbookCorsivo0"/>
        </w:rPr>
        <w:t>.,</w:t>
      </w:r>
      <w:r>
        <w:t xml:space="preserve"> t. II, p. 146c), « un des nombreux vins épicés</w:t>
      </w:r>
      <w:r>
        <w:br/>
        <w:t>ou aromatisés connus au Moyen Age ». Voir aussi</w:t>
      </w:r>
      <w:r>
        <w:br/>
        <w:t xml:space="preserve">A. Henry, </w:t>
      </w:r>
      <w:r>
        <w:rPr>
          <w:rStyle w:val="Corpodeltesto183CenturySchoolbook4ptCorsivo"/>
        </w:rPr>
        <w:t>Langage oenologique en langue d’oïl,</w:t>
      </w:r>
      <w:r>
        <w:rPr>
          <w:rStyle w:val="Corpodeltesto183CenturySchoolbook75ptGrassetto"/>
        </w:rPr>
        <w:t xml:space="preserve"> </w:t>
      </w:r>
      <w:r>
        <w:t>Académie</w:t>
      </w:r>
      <w:r>
        <w:br/>
        <w:t>Royale de Belgique, classe des Lettres, Bruxelles, 1996,</w:t>
      </w:r>
      <w:r>
        <w:br/>
        <w:t xml:space="preserve">t. II, p. 218. </w:t>
      </w:r>
      <w:r>
        <w:rPr>
          <w:rStyle w:val="Corpodeltesto183CenturySchoolbook4ptCorsivo"/>
        </w:rPr>
        <w:t>syrop</w:t>
      </w:r>
      <w:r>
        <w:rPr>
          <w:rStyle w:val="Corpodeltesto183CenturySchoolbook75ptGrassetto"/>
        </w:rPr>
        <w:t xml:space="preserve"> </w:t>
      </w:r>
      <w:r>
        <w:t>«liqueur formée d’une dissolution</w:t>
      </w:r>
      <w:r>
        <w:br/>
        <w:t>de sucre à laquelle on ajoute le suc de certains ffuits,</w:t>
      </w:r>
      <w:r>
        <w:br/>
        <w:t>de certaines fleurs » (</w:t>
      </w:r>
      <w:r>
        <w:rPr>
          <w:rStyle w:val="Corpodeltesto183CenturySchoolbook4ptCorsivo"/>
        </w:rPr>
        <w:t>God</w:t>
      </w:r>
      <w:r>
        <w:rPr>
          <w:rStyle w:val="Corpodeltesto183CenturySchoolbookCorsivo0"/>
        </w:rPr>
        <w:t>.,</w:t>
      </w:r>
      <w:r>
        <w:t xml:space="preserve"> t. X, </w:t>
      </w:r>
      <w:r>
        <w:rPr>
          <w:rStyle w:val="Corpodeltesto183CenturySchoolbook4ptCorsivo"/>
        </w:rPr>
        <w:t>compl.,</w:t>
      </w:r>
      <w:r>
        <w:rPr>
          <w:rStyle w:val="Corpodeltesto183CenturySchoolbook75ptGrassetto"/>
        </w:rPr>
        <w:t xml:space="preserve"> </w:t>
      </w:r>
      <w:r>
        <w:t xml:space="preserve">p. 678c). </w:t>
      </w:r>
      <w:r>
        <w:rPr>
          <w:rStyle w:val="Corpodeltesto183CenturySchoolbook4ptCorsivo"/>
        </w:rPr>
        <w:t>píeu-</w:t>
      </w:r>
      <w:r>
        <w:rPr>
          <w:rStyle w:val="Corpodeltesto183CenturySchoolbook4ptCorsivo"/>
        </w:rPr>
        <w:br/>
        <w:t>ment</w:t>
      </w:r>
      <w:r>
        <w:rPr>
          <w:rStyle w:val="Corpodeltesto183CenturySchoolbook75ptGrassetto"/>
        </w:rPr>
        <w:t xml:space="preserve"> </w:t>
      </w:r>
      <w:r>
        <w:t xml:space="preserve">(ou </w:t>
      </w:r>
      <w:r>
        <w:rPr>
          <w:rStyle w:val="Corpodeltesto183CenturySchoolbook4ptCorsivo"/>
        </w:rPr>
        <w:t>piment)</w:t>
      </w:r>
      <w:r>
        <w:rPr>
          <w:rStyle w:val="Corpodeltesto183CenturySchoolbook75ptGrassetto"/>
        </w:rPr>
        <w:t xml:space="preserve"> </w:t>
      </w:r>
      <w:r>
        <w:t>«boisson composée de miel et</w:t>
      </w:r>
      <w:r>
        <w:br/>
        <w:t xml:space="preserve">d’épices </w:t>
      </w:r>
      <w:r>
        <w:rPr>
          <w:rStyle w:val="Corpodeltesto183CenturySchoolbookCorsivo0"/>
        </w:rPr>
        <w:t xml:space="preserve">» </w:t>
      </w:r>
      <w:r>
        <w:rPr>
          <w:rStyle w:val="Corpodeltesto183CenturySchoolbook4ptCorsivo"/>
        </w:rPr>
        <w:t>(God.,</w:t>
      </w:r>
      <w:r>
        <w:rPr>
          <w:rStyle w:val="Corpodeltesto183CenturySchoolbook75ptGrassetto"/>
        </w:rPr>
        <w:t xml:space="preserve"> </w:t>
      </w:r>
      <w:r>
        <w:t>t. VI, p. 163b).</w:t>
      </w:r>
    </w:p>
    <w:p w14:paraId="1992AF6F" w14:textId="77777777" w:rsidR="009A1B5B" w:rsidRDefault="004E42D2">
      <w:pPr>
        <w:pStyle w:val="Corpodeltesto1831"/>
        <w:shd w:val="clear" w:color="auto" w:fill="auto"/>
        <w:spacing w:line="211" w:lineRule="exact"/>
        <w:ind w:left="360" w:hanging="360"/>
        <w:sectPr w:rsidR="009A1B5B">
          <w:headerReference w:type="even" r:id="rId1304"/>
          <w:headerReference w:type="default" r:id="rId1305"/>
          <w:headerReference w:type="first" r:id="rId1306"/>
          <w:pgSz w:w="11909" w:h="16834"/>
          <w:pgMar w:top="1430" w:right="1440" w:bottom="1430" w:left="1440" w:header="0" w:footer="3" w:gutter="0"/>
          <w:pgNumType w:start="1317"/>
          <w:cols w:space="720"/>
          <w:noEndnote/>
          <w:docGrid w:linePitch="360"/>
        </w:sectPr>
      </w:pPr>
      <w:r>
        <w:t>1139 Le personnage-type dm vavasseur, souvent anonyme,</w:t>
      </w:r>
      <w:r>
        <w:br/>
        <w:t>est nommé ici. Ce nom propre, Gaudin au Blanc Escu,</w:t>
      </w:r>
      <w:r>
        <w:br/>
        <w:t>très fféquent dans la chanson de geste, est peu attesté</w:t>
      </w:r>
      <w:r>
        <w:br/>
        <w:t>dans le roman</w:t>
      </w:r>
      <w:r>
        <w:rPr>
          <w:vertAlign w:val="superscript"/>
        </w:rPr>
        <w:footnoteReference w:id="242"/>
      </w:r>
      <w:r>
        <w:t>. Or Gaudin au Blanc Escu pourrait</w:t>
      </w:r>
    </w:p>
    <w:p w14:paraId="2B60F191" w14:textId="77777777" w:rsidR="009A1B5B" w:rsidRDefault="004E42D2">
      <w:pPr>
        <w:pStyle w:val="Corpodeltesto1831"/>
        <w:shd w:val="clear" w:color="auto" w:fill="auto"/>
        <w:spacing w:line="211" w:lineRule="exact"/>
        <w:ind w:firstLine="0"/>
      </w:pPr>
      <w:r>
        <w:lastRenderedPageBreak/>
        <w:t>être inspiré de Gaudin de la Montaigne, personnage</w:t>
      </w:r>
      <w:r>
        <w:br/>
        <w:t>d</w:t>
      </w:r>
      <w:r>
        <w:rPr>
          <w:rStyle w:val="Corpodeltesto183CenturySchoolbook4ptCorsivo"/>
        </w:rPr>
        <w:t>’Erec et Eníde</w:t>
      </w:r>
      <w:r>
        <w:rPr>
          <w:rStyle w:val="Corpodeltesto183CenturySchoolbook75ptGrassetto"/>
        </w:rPr>
        <w:t xml:space="preserve"> </w:t>
      </w:r>
      <w:r>
        <w:t>dont on perçoit l’influence très nette |</w:t>
      </w:r>
      <w:r>
        <w:br/>
        <w:t xml:space="preserve">partir du vers 1211. Voir </w:t>
      </w:r>
      <w:r>
        <w:rPr>
          <w:rStyle w:val="Corpodeltesto183CenturySchoolbook4ptCorsivo"/>
        </w:rPr>
        <w:t>infra.</w:t>
      </w:r>
    </w:p>
    <w:p w14:paraId="41202303" w14:textId="77777777" w:rsidR="009A1B5B" w:rsidRDefault="004E42D2">
      <w:pPr>
        <w:pStyle w:val="Corpodeltesto1831"/>
        <w:shd w:val="clear" w:color="auto" w:fill="auto"/>
        <w:spacing w:line="206" w:lineRule="exact"/>
        <w:ind w:left="360" w:hanging="360"/>
      </w:pPr>
      <w:r>
        <w:rPr>
          <w:rStyle w:val="Corpodeltesto183CenturySchoolbook65pt0"/>
        </w:rPr>
        <w:t xml:space="preserve">1152 </w:t>
      </w:r>
      <w:r>
        <w:rPr>
          <w:rStyle w:val="Corpodeltesto183CenturySchoolbook4ptCorsivo"/>
        </w:rPr>
        <w:t xml:space="preserve">couchier </w:t>
      </w:r>
      <w:r>
        <w:rPr>
          <w:rStyle w:val="Corpodeltesto183CenturySchoolbookCorsivo0"/>
        </w:rPr>
        <w:t>:</w:t>
      </w:r>
      <w:r>
        <w:t xml:space="preserve"> Le pronom réfléchi n’est pas exprimé, mais le</w:t>
      </w:r>
      <w:r>
        <w:br/>
        <w:t xml:space="preserve">sens est pronominal (voir </w:t>
      </w:r>
      <w:r>
        <w:rPr>
          <w:rStyle w:val="Corpodeltesto183CenturySchoolbook4ptCorsivo"/>
        </w:rPr>
        <w:t>TL,</w:t>
      </w:r>
      <w:r>
        <w:rPr>
          <w:rStyle w:val="Corpodeltesto183CenturySchoolbook75ptGrassetto"/>
        </w:rPr>
        <w:t xml:space="preserve"> </w:t>
      </w:r>
      <w:r>
        <w:t>t. II, p. 956b).</w:t>
      </w:r>
    </w:p>
    <w:p w14:paraId="08EC140B" w14:textId="77777777" w:rsidR="009A1B5B" w:rsidRDefault="004E42D2" w:rsidP="00625B5B">
      <w:pPr>
        <w:pStyle w:val="Corpodeltesto1831"/>
        <w:numPr>
          <w:ilvl w:val="0"/>
          <w:numId w:val="81"/>
        </w:numPr>
        <w:shd w:val="clear" w:color="auto" w:fill="auto"/>
        <w:tabs>
          <w:tab w:val="left" w:pos="663"/>
        </w:tabs>
        <w:spacing w:line="180" w:lineRule="exact"/>
        <w:ind w:firstLine="0"/>
      </w:pPr>
      <w:r>
        <w:rPr>
          <w:rStyle w:val="Corpodeltesto183CenturySchoolbook4ptCorsivo"/>
        </w:rPr>
        <w:t xml:space="preserve">qui A </w:t>
      </w:r>
      <w:r>
        <w:rPr>
          <w:rStyle w:val="Corpodeltesto183CenturySchoolbookCorsivo0"/>
        </w:rPr>
        <w:t>:</w:t>
      </w:r>
      <w:r>
        <w:t xml:space="preserve"> au sens de « à qui » (</w:t>
      </w:r>
      <w:r>
        <w:rPr>
          <w:rStyle w:val="Corpodeltesto183CenturySchoolbook4ptCorsivo"/>
        </w:rPr>
        <w:t>cui B).</w:t>
      </w:r>
    </w:p>
    <w:p w14:paraId="63C99753" w14:textId="77777777" w:rsidR="009A1B5B" w:rsidRDefault="004E42D2" w:rsidP="00625B5B">
      <w:pPr>
        <w:pStyle w:val="Corpodeltesto1831"/>
        <w:numPr>
          <w:ilvl w:val="0"/>
          <w:numId w:val="81"/>
        </w:numPr>
        <w:shd w:val="clear" w:color="auto" w:fill="auto"/>
        <w:tabs>
          <w:tab w:val="left" w:pos="663"/>
        </w:tabs>
        <w:spacing w:line="221" w:lineRule="exact"/>
        <w:ind w:left="360" w:hanging="360"/>
      </w:pPr>
      <w:r>
        <w:rPr>
          <w:rStyle w:val="Corpodeltesto183CenturySchoolbook4ptCorsivo"/>
        </w:rPr>
        <w:t xml:space="preserve">On li aporte </w:t>
      </w:r>
      <w:r>
        <w:rPr>
          <w:rStyle w:val="Corpodeltesto183CenturySchoolbookCorsivo0"/>
        </w:rPr>
        <w:t>:</w:t>
      </w:r>
      <w:r>
        <w:t xml:space="preserve"> au sens de « On les lui apporte », </w:t>
      </w:r>
      <w:r>
        <w:rPr>
          <w:vertAlign w:val="subscript"/>
        </w:rPr>
        <w:t>avec</w:t>
      </w:r>
      <w:r>
        <w:rPr>
          <w:vertAlign w:val="subscript"/>
        </w:rPr>
        <w:br/>
      </w:r>
      <w:r>
        <w:t>une omission fréquente du régime direct.</w:t>
      </w:r>
    </w:p>
    <w:p w14:paraId="47BF473C" w14:textId="77777777" w:rsidR="009A1B5B" w:rsidRDefault="004E42D2" w:rsidP="00625B5B">
      <w:pPr>
        <w:pStyle w:val="Corpodeltesto1831"/>
        <w:numPr>
          <w:ilvl w:val="0"/>
          <w:numId w:val="81"/>
        </w:numPr>
        <w:shd w:val="clear" w:color="auto" w:fill="auto"/>
        <w:tabs>
          <w:tab w:val="left" w:pos="663"/>
        </w:tabs>
        <w:spacing w:line="211" w:lineRule="exact"/>
        <w:ind w:left="360" w:hanging="360"/>
      </w:pPr>
      <w:r>
        <w:rPr>
          <w:rStyle w:val="Corpodeltesto183CenturySchoolbook4ptCorsivo"/>
        </w:rPr>
        <w:t xml:space="preserve">Molt fu as armes acesmez </w:t>
      </w:r>
      <w:r>
        <w:rPr>
          <w:rStyle w:val="Corpodeltesto183CenturySchoolbookCorsivo0"/>
        </w:rPr>
        <w:t>:</w:t>
      </w:r>
      <w:r>
        <w:t xml:space="preserve"> Comprendre «II était très</w:t>
      </w:r>
      <w:r>
        <w:br/>
        <w:t>élégant avec ses armes / dans son armure. »</w:t>
      </w:r>
    </w:p>
    <w:p w14:paraId="101C9AD9" w14:textId="77777777" w:rsidR="009A1B5B" w:rsidRDefault="004E42D2">
      <w:pPr>
        <w:pStyle w:val="Corpodeltesto1921"/>
        <w:shd w:val="clear" w:color="auto" w:fill="auto"/>
        <w:spacing w:line="150" w:lineRule="exact"/>
        <w:ind w:firstLine="0"/>
        <w:jc w:val="left"/>
      </w:pPr>
      <w:r>
        <w:rPr>
          <w:rStyle w:val="Corpodeltesto19265ptNoncorsivo"/>
        </w:rPr>
        <w:t xml:space="preserve">1180 </w:t>
      </w:r>
      <w:r>
        <w:t>eneslepas A,</w:t>
      </w:r>
      <w:r>
        <w:rPr>
          <w:rStyle w:val="Corpodeltesto19275ptGrassettoNoncorsivo"/>
        </w:rPr>
        <w:t xml:space="preserve"> </w:t>
      </w:r>
      <w:r>
        <w:rPr>
          <w:rStyle w:val="Corpodeltesto19265ptNoncorsivo"/>
        </w:rPr>
        <w:t xml:space="preserve">mais </w:t>
      </w:r>
      <w:r>
        <w:t>en es le pas B.</w:t>
      </w:r>
    </w:p>
    <w:p w14:paraId="346D2656" w14:textId="77777777" w:rsidR="009A1B5B" w:rsidRDefault="004E42D2">
      <w:pPr>
        <w:pStyle w:val="Corpodeltesto1831"/>
        <w:shd w:val="clear" w:color="auto" w:fill="auto"/>
        <w:spacing w:line="180" w:lineRule="exact"/>
        <w:ind w:firstLine="0"/>
      </w:pPr>
      <w:r>
        <w:rPr>
          <w:rStyle w:val="Corpodeltesto183CenturySchoolbook65pt0"/>
        </w:rPr>
        <w:t xml:space="preserve">1186 </w:t>
      </w:r>
      <w:r>
        <w:t>Nous créons un paragraphe.</w:t>
      </w:r>
    </w:p>
    <w:p w14:paraId="5A649139" w14:textId="77777777" w:rsidR="009A1B5B" w:rsidRDefault="004E42D2">
      <w:pPr>
        <w:pStyle w:val="Corpodeltesto1931"/>
        <w:shd w:val="clear" w:color="auto" w:fill="auto"/>
        <w:spacing w:line="216" w:lineRule="exact"/>
        <w:ind w:firstLine="0"/>
      </w:pPr>
      <w:r>
        <w:t xml:space="preserve">1196-97 </w:t>
      </w:r>
      <w:r>
        <w:rPr>
          <w:rStyle w:val="Corpodeltesto1934ptCorsivo"/>
        </w:rPr>
        <w:t>de l’esrer tant s’avancha / que... :</w:t>
      </w:r>
      <w:r>
        <w:rPr>
          <w:rStyle w:val="Corpodeltesto19375ptGrassetto"/>
        </w:rPr>
        <w:t xml:space="preserve"> « </w:t>
      </w:r>
      <w:r>
        <w:t>il chevaucha si lon-</w:t>
      </w:r>
      <w:r>
        <w:br/>
        <w:t>temps et parcourut une telle distance que... ».</w:t>
      </w:r>
    </w:p>
    <w:p w14:paraId="5F242BB2" w14:textId="77777777" w:rsidR="009A1B5B" w:rsidRDefault="004E42D2" w:rsidP="00625B5B">
      <w:pPr>
        <w:pStyle w:val="Corpodeltesto1831"/>
        <w:numPr>
          <w:ilvl w:val="0"/>
          <w:numId w:val="82"/>
        </w:numPr>
        <w:shd w:val="clear" w:color="auto" w:fill="auto"/>
        <w:tabs>
          <w:tab w:val="left" w:pos="649"/>
        </w:tabs>
        <w:spacing w:line="264" w:lineRule="exact"/>
        <w:ind w:firstLine="0"/>
      </w:pPr>
      <w:r>
        <w:rPr>
          <w:rStyle w:val="Corpodeltesto183CenturySchoolbook4ptCorsivo"/>
        </w:rPr>
        <w:t xml:space="preserve">par </w:t>
      </w:r>
      <w:r>
        <w:rPr>
          <w:rStyle w:val="Corpodeltesto183CenturySchoolbookCorsivo0"/>
        </w:rPr>
        <w:t>:</w:t>
      </w:r>
      <w:r>
        <w:t xml:space="preserve"> lire </w:t>
      </w:r>
      <w:r>
        <w:rPr>
          <w:rStyle w:val="Corpodeltesto183CenturySchoolbook4ptCorsivo"/>
        </w:rPr>
        <w:t>part.</w:t>
      </w:r>
    </w:p>
    <w:p w14:paraId="09AD2C66" w14:textId="77777777" w:rsidR="009A1B5B" w:rsidRDefault="004E42D2" w:rsidP="00625B5B">
      <w:pPr>
        <w:pStyle w:val="Corpodeltesto1831"/>
        <w:numPr>
          <w:ilvl w:val="0"/>
          <w:numId w:val="82"/>
        </w:numPr>
        <w:shd w:val="clear" w:color="auto" w:fill="auto"/>
        <w:tabs>
          <w:tab w:val="left" w:pos="663"/>
        </w:tabs>
        <w:spacing w:line="264" w:lineRule="exact"/>
        <w:ind w:firstLine="0"/>
      </w:pPr>
      <w:r>
        <w:rPr>
          <w:rStyle w:val="Corpodeltesto183CenturySchoolbook4ptCorsivo"/>
        </w:rPr>
        <w:t xml:space="preserve">en </w:t>
      </w:r>
      <w:r>
        <w:rPr>
          <w:rStyle w:val="Corpodeltesto183CenturySchoolbookCorsivo0"/>
        </w:rPr>
        <w:t>:</w:t>
      </w:r>
      <w:r>
        <w:t xml:space="preserve"> pronom cataphorique qui annonce </w:t>
      </w:r>
      <w:r>
        <w:rPr>
          <w:rStyle w:val="Corpodeltesto183CenturySchoolbook4ptCorsivo"/>
        </w:rPr>
        <w:t>del cor</w:t>
      </w:r>
      <w:r>
        <w:rPr>
          <w:rStyle w:val="Corpodeltesto183CenturySchoolbook75ptGrassetto"/>
        </w:rPr>
        <w:t xml:space="preserve"> </w:t>
      </w:r>
      <w:r>
        <w:t>(v. 1203).</w:t>
      </w:r>
      <w:r>
        <w:br/>
      </w:r>
      <w:r>
        <w:rPr>
          <w:rStyle w:val="Corpodeltesto183CenturySchoolbook65pt0"/>
        </w:rPr>
        <w:t xml:space="preserve">1207 </w:t>
      </w:r>
      <w:r>
        <w:t xml:space="preserve">L’alinéa </w:t>
      </w:r>
      <w:r>
        <w:rPr>
          <w:rStyle w:val="Corpodeltesto183CenturySchoolbook4ptCorsivo"/>
        </w:rPr>
        <w:t>A</w:t>
      </w:r>
      <w:r>
        <w:rPr>
          <w:rStyle w:val="Corpodeltesto183CenturySchoolbook75ptGrassetto"/>
        </w:rPr>
        <w:t xml:space="preserve"> </w:t>
      </w:r>
      <w:r>
        <w:t>est supprimé et l’initiale ornée maintenue.</w:t>
      </w:r>
      <w:r>
        <w:br/>
        <w:t>1211 L’influence d</w:t>
      </w:r>
      <w:r>
        <w:rPr>
          <w:rStyle w:val="Corpodeltesto183CenturySchoolbook4ptCorsivo"/>
        </w:rPr>
        <w:t>’Erec et Enide</w:t>
      </w:r>
      <w:r>
        <w:rPr>
          <w:rStyle w:val="Corpodeltesto183CenturySchoolbook75ptGrassetto"/>
        </w:rPr>
        <w:t xml:space="preserve"> </w:t>
      </w:r>
      <w:r>
        <w:t>de Chrétien de Troyes</w:t>
      </w:r>
    </w:p>
    <w:p w14:paraId="538D0BA3" w14:textId="77777777" w:rsidR="009A1B5B" w:rsidRDefault="004E42D2">
      <w:pPr>
        <w:pStyle w:val="Corpodeltesto1831"/>
        <w:shd w:val="clear" w:color="auto" w:fill="auto"/>
        <w:spacing w:line="216" w:lineRule="exact"/>
        <w:ind w:firstLine="0"/>
      </w:pPr>
      <w:r>
        <w:t>devient évidente dans ces Hgnes consacrées à la chasse</w:t>
      </w:r>
      <w:r>
        <w:br/>
        <w:t>au Cerf Blanc et aux remarques acerbes de Keu sur la</w:t>
      </w:r>
      <w:r>
        <w:br/>
        <w:t>chasse à l’Epervier quelques vers plus bas. Voir à ce</w:t>
      </w:r>
      <w:r>
        <w:br/>
        <w:t>sujet l’article d’I. Arseneau « Ce roman « n’est pas de</w:t>
      </w:r>
      <w:r>
        <w:br/>
        <w:t>la Reonde Table » : réhabihtation de la part ludique</w:t>
      </w:r>
      <w:r>
        <w:br/>
        <w:t xml:space="preserve">de la </w:t>
      </w:r>
      <w:r>
        <w:rPr>
          <w:rStyle w:val="Corpodeltesto183CenturySchoolbook4ptCorsivo"/>
        </w:rPr>
        <w:t>Continuation</w:t>
      </w:r>
      <w:r>
        <w:rPr>
          <w:rStyle w:val="Corpodeltesto183CenturySchoolbook75ptGrassetto"/>
        </w:rPr>
        <w:t xml:space="preserve"> </w:t>
      </w:r>
      <w:r>
        <w:t xml:space="preserve">de Gerbert de Montreuil», </w:t>
      </w:r>
      <w:r>
        <w:rPr>
          <w:rStyle w:val="Corpodeltesto183CenturySchoolbook4ptCorsivo"/>
        </w:rPr>
        <w:t xml:space="preserve">Actes </w:t>
      </w:r>
      <w:r>
        <w:rPr>
          <w:rStyle w:val="Corpodeltesto183CenturySchoolbookCorsivo0"/>
        </w:rPr>
        <w:t>dti</w:t>
      </w:r>
      <w:r>
        <w:rPr>
          <w:rStyle w:val="Corpodeltesto183CenturySchoolbookCorsivo0"/>
        </w:rPr>
        <w:br/>
      </w:r>
      <w:r>
        <w:rPr>
          <w:rStyle w:val="Corpodeltesto183CenturySchoolbook4ptCorsivo"/>
        </w:rPr>
        <w:t>22</w:t>
      </w:r>
      <w:r>
        <w:rPr>
          <w:rStyle w:val="Corpodeltesto183CenturySchoolbook4ptCorsivo"/>
          <w:vertAlign w:val="superscript"/>
        </w:rPr>
        <w:t>e</w:t>
      </w:r>
      <w:r>
        <w:rPr>
          <w:rStyle w:val="Corpodeltesto183CenturySchoolbook4ptCorsivo"/>
        </w:rPr>
        <w:t xml:space="preserve"> congrès de la Société Arthuríenne,</w:t>
      </w:r>
      <w:r>
        <w:rPr>
          <w:rStyle w:val="Corpodeltesto183CenturySchoolbook75ptGrassetto"/>
        </w:rPr>
        <w:t xml:space="preserve"> </w:t>
      </w:r>
      <w:r>
        <w:t>Rennes, 2008,</w:t>
      </w:r>
      <w:r>
        <w:br/>
        <w:t>réunis et publiés en ligne par Denis Hùe, Anne Dela-</w:t>
      </w:r>
    </w:p>
    <w:p w14:paraId="65044A19" w14:textId="77777777" w:rsidR="009A1B5B" w:rsidRDefault="004E42D2">
      <w:pPr>
        <w:pStyle w:val="Corpodeltesto1901"/>
        <w:shd w:val="clear" w:color="auto" w:fill="auto"/>
        <w:spacing w:line="197" w:lineRule="exact"/>
        <w:ind w:firstLine="0"/>
        <w:jc w:val="left"/>
      </w:pPr>
      <w:r>
        <w:rPr>
          <w:rStyle w:val="Corpodeltesto190BookAntiquaCorsivo"/>
        </w:rPr>
        <w:t>of proper names,</w:t>
      </w:r>
      <w:r>
        <w:rPr>
          <w:rStyle w:val="Corpodeltesto190AngsanaUPC12pt"/>
        </w:rPr>
        <w:t xml:space="preserve"> </w:t>
      </w:r>
      <w:r>
        <w:t>Université of Toronto Press, 1969, p. 70, qui</w:t>
      </w:r>
      <w:r>
        <w:br/>
        <w:t xml:space="preserve">confirme la présence de ce personnage dans </w:t>
      </w:r>
      <w:r>
        <w:rPr>
          <w:rStyle w:val="Corpodeltesto190BookAntiquaCorsivo"/>
        </w:rPr>
        <w:t>Erec et Enide,</w:t>
      </w:r>
      <w:r>
        <w:rPr>
          <w:rStyle w:val="Corpodeltesto190AngsanaUPC12pt"/>
        </w:rPr>
        <w:t xml:space="preserve"> </w:t>
      </w:r>
      <w:r>
        <w:t>avant de</w:t>
      </w:r>
      <w:r>
        <w:br/>
        <w:t>compléter la notice qui suit : « Knight of Arthur’s (</w:t>
      </w:r>
      <w:r>
        <w:rPr>
          <w:rStyle w:val="Corpodeltesto190BookAntiquaCorsivo"/>
        </w:rPr>
        <w:t>Continuation</w:t>
      </w:r>
      <w:r>
        <w:rPr>
          <w:rStyle w:val="Corpodeltesto190BookAntiquaCorsivo"/>
        </w:rPr>
        <w:br/>
        <w:t>Gauvain</w:t>
      </w:r>
      <w:r>
        <w:rPr>
          <w:rStyle w:val="Corpodeltesto190Georgia6ptCorsivo"/>
        </w:rPr>
        <w:t>)</w:t>
      </w:r>
      <w:r>
        <w:t xml:space="preserve"> entitled le Brun and de le Montaigne, who in his main</w:t>
      </w:r>
      <w:r>
        <w:br/>
        <w:t xml:space="preserve">adventure rescues a damsel from four giants... » Voir aussi </w:t>
      </w:r>
      <w:r>
        <w:rPr>
          <w:rStyle w:val="Corpodeltesto190BookAntiquaCorsivo"/>
        </w:rPr>
        <w:t>An Ináex</w:t>
      </w:r>
      <w:r>
        <w:rPr>
          <w:rStyle w:val="Corpodeltesto190BookAntiquaCorsivo"/>
        </w:rPr>
        <w:br/>
        <w:t xml:space="preserve">of proper names infrench arthurian prose romances </w:t>
      </w:r>
      <w:r>
        <w:rPr>
          <w:rStyle w:val="Corpodeltesto190Georgia6ptCorsivo"/>
        </w:rPr>
        <w:t>,</w:t>
      </w:r>
      <w:r>
        <w:t xml:space="preserve"> Toronto, Université</w:t>
      </w:r>
      <w:r>
        <w:br/>
        <w:t>ofToronto Press, 1978, p. 132. -■</w:t>
      </w:r>
    </w:p>
    <w:p w14:paraId="709B91C6" w14:textId="77777777" w:rsidR="009A1B5B" w:rsidRDefault="004E42D2">
      <w:pPr>
        <w:pStyle w:val="Corpodeltesto1831"/>
        <w:shd w:val="clear" w:color="auto" w:fill="auto"/>
        <w:spacing w:line="221" w:lineRule="exact"/>
        <w:ind w:firstLine="0"/>
      </w:pPr>
      <w:r>
        <w:t>maire et Christine Ferlampin-Aeher (voir.« Bibliogra-</w:t>
      </w:r>
      <w:r>
        <w:br/>
        <w:t>phie »).</w:t>
      </w:r>
    </w:p>
    <w:p w14:paraId="1B3439F7" w14:textId="77777777" w:rsidR="009A1B5B" w:rsidRDefault="004E42D2" w:rsidP="00625B5B">
      <w:pPr>
        <w:pStyle w:val="Corpodeltesto1831"/>
        <w:numPr>
          <w:ilvl w:val="0"/>
          <w:numId w:val="83"/>
        </w:numPr>
        <w:shd w:val="clear" w:color="auto" w:fill="auto"/>
        <w:tabs>
          <w:tab w:val="left" w:pos="634"/>
        </w:tabs>
        <w:spacing w:line="216" w:lineRule="exact"/>
        <w:ind w:left="360" w:hanging="360"/>
      </w:pPr>
      <w:r>
        <w:rPr>
          <w:rStyle w:val="Corpodeltesto183CenturySchoolbook4ptCorsivo"/>
        </w:rPr>
        <w:t>tains</w:t>
      </w:r>
      <w:r>
        <w:rPr>
          <w:rStyle w:val="Corpodeltesto183CenturySchoolbook75ptGrassetto"/>
        </w:rPr>
        <w:t xml:space="preserve"> </w:t>
      </w:r>
      <w:r>
        <w:t xml:space="preserve">: </w:t>
      </w:r>
      <w:r>
        <w:rPr>
          <w:rStyle w:val="Corpodeltesto183CenturySchoolbook4ptCorsivo"/>
        </w:rPr>
        <w:t>adj.</w:t>
      </w:r>
      <w:r>
        <w:rPr>
          <w:rStyle w:val="Corpodeltesto183CenturySchoolbook75ptGrassetto"/>
        </w:rPr>
        <w:t xml:space="preserve"> </w:t>
      </w:r>
      <w:r>
        <w:t xml:space="preserve">dérivé du </w:t>
      </w:r>
      <w:r>
        <w:rPr>
          <w:rStyle w:val="Corpodeltesto183CenturySchoolbook4ptCorsivo"/>
        </w:rPr>
        <w:t>p. pa.</w:t>
      </w:r>
      <w:r>
        <w:rPr>
          <w:rStyle w:val="Corpodeltesto183CenturySchoolbook75ptGrassetto"/>
        </w:rPr>
        <w:t xml:space="preserve"> </w:t>
      </w:r>
      <w:r>
        <w:t xml:space="preserve">de </w:t>
      </w:r>
      <w:r>
        <w:rPr>
          <w:rStyle w:val="Corpodeltesto183CenturySchoolbook4ptCorsivo"/>
        </w:rPr>
        <w:t>taindre</w:t>
      </w:r>
      <w:r>
        <w:rPr>
          <w:rStyle w:val="Corpodeltesto183CenturySchoolbook75ptGrassetto"/>
        </w:rPr>
        <w:t xml:space="preserve"> </w:t>
      </w:r>
      <w:r>
        <w:t>au sens de « qui a</w:t>
      </w:r>
      <w:r>
        <w:br/>
        <w:t>changé de couleur ».</w:t>
      </w:r>
    </w:p>
    <w:p w14:paraId="3DA074E6" w14:textId="77777777" w:rsidR="009A1B5B" w:rsidRDefault="004E42D2" w:rsidP="00625B5B">
      <w:pPr>
        <w:pStyle w:val="Corpodeltesto1831"/>
        <w:numPr>
          <w:ilvl w:val="0"/>
          <w:numId w:val="83"/>
        </w:numPr>
        <w:shd w:val="clear" w:color="auto" w:fill="auto"/>
        <w:tabs>
          <w:tab w:val="left" w:pos="634"/>
        </w:tabs>
        <w:spacing w:line="216" w:lineRule="exact"/>
        <w:ind w:left="360" w:hanging="360"/>
      </w:pPr>
      <w:r>
        <w:rPr>
          <w:rStyle w:val="Corpodeltesto183CenturySchoolbook4ptCorsivo"/>
        </w:rPr>
        <w:t>prametre</w:t>
      </w:r>
      <w:r>
        <w:rPr>
          <w:rStyle w:val="Corpodeltesto183CenturySchoolbook75ptGrassetto"/>
        </w:rPr>
        <w:t xml:space="preserve"> </w:t>
      </w:r>
      <w:r>
        <w:t>: construction directe du complément d’attri-</w:t>
      </w:r>
      <w:r>
        <w:br/>
        <w:t xml:space="preserve">bution : </w:t>
      </w:r>
      <w:r>
        <w:rPr>
          <w:rStyle w:val="Corpodeltesto183CenturySchoolbook4ptCorsivo"/>
        </w:rPr>
        <w:t>car la roine l’ot pramis</w:t>
      </w:r>
      <w:r>
        <w:rPr>
          <w:rStyle w:val="Corpodeltesto183CenturySchoolbook75ptGrassetto"/>
        </w:rPr>
        <w:t xml:space="preserve"> </w:t>
      </w:r>
      <w:r>
        <w:t>au sens de « car il l’a</w:t>
      </w:r>
      <w:r>
        <w:br/>
        <w:t>promis à la reine ».</w:t>
      </w:r>
    </w:p>
    <w:p w14:paraId="4FB16FEC" w14:textId="77777777" w:rsidR="009A1B5B" w:rsidRDefault="004E42D2">
      <w:pPr>
        <w:pStyle w:val="Corpodeltesto1831"/>
        <w:shd w:val="clear" w:color="auto" w:fill="auto"/>
        <w:spacing w:line="216" w:lineRule="exact"/>
        <w:ind w:left="360" w:hanging="360"/>
      </w:pPr>
      <w:r>
        <w:rPr>
          <w:rStyle w:val="Corpodeltesto183CenturySchoolbook55pt"/>
        </w:rPr>
        <w:t>1226</w:t>
      </w:r>
      <w:r>
        <w:t xml:space="preserve"> </w:t>
      </w:r>
      <w:r>
        <w:rPr>
          <w:rStyle w:val="Corpodeltesto183CenturySchoolbook4ptCorsivo"/>
        </w:rPr>
        <w:t>pucele</w:t>
      </w:r>
      <w:r>
        <w:rPr>
          <w:rStyle w:val="Corpodeltesto183CenturySchoolbook75ptGrassetto"/>
        </w:rPr>
        <w:t xml:space="preserve"> </w:t>
      </w:r>
      <w:r>
        <w:t xml:space="preserve">est ici à distinguer de </w:t>
      </w:r>
      <w:r>
        <w:rPr>
          <w:rStyle w:val="Corpodeltesto183CenturySchoolbook4ptCorsivo"/>
        </w:rPr>
        <w:t>damoisele. Damoisele</w:t>
      </w:r>
      <w:r>
        <w:rPr>
          <w:rStyle w:val="Corpodeltesto183CenturySchoolbook75ptGrassetto"/>
        </w:rPr>
        <w:t xml:space="preserve"> </w:t>
      </w:r>
      <w:r>
        <w:t>occupe</w:t>
      </w:r>
      <w:r>
        <w:br/>
        <w:t xml:space="preserve">la seconde place du cortège après </w:t>
      </w:r>
      <w:r>
        <w:rPr>
          <w:rStyle w:val="Corpodeltesto183CenturySchoolbook4ptCorsivo"/>
        </w:rPr>
        <w:t>reine.</w:t>
      </w:r>
      <w:r>
        <w:rPr>
          <w:rStyle w:val="Corpodeltesto183CenturySchoolbook75ptGrassetto"/>
        </w:rPr>
        <w:t xml:space="preserve"> </w:t>
      </w:r>
      <w:r>
        <w:t>Assurément il</w:t>
      </w:r>
      <w:r>
        <w:br/>
        <w:t>s’agit de jeunes femmes nobles appartenant à sa suite.</w:t>
      </w:r>
      <w:r>
        <w:br/>
        <w:t xml:space="preserve">Le mot </w:t>
      </w:r>
      <w:r>
        <w:rPr>
          <w:rStyle w:val="Corpodeltesto183CenturySchoolbook4ptCorsivo"/>
        </w:rPr>
        <w:t>pucele</w:t>
      </w:r>
      <w:r>
        <w:rPr>
          <w:rStyle w:val="Corpodeltesto183CenturySchoolbook75ptGrassetto"/>
        </w:rPr>
        <w:t xml:space="preserve"> </w:t>
      </w:r>
      <w:r>
        <w:t>vient en second, mais il ne désigne pas</w:t>
      </w:r>
      <w:r>
        <w:br/>
        <w:t>forcément de plus simples jeunes femmes (voir la</w:t>
      </w:r>
      <w:r>
        <w:br/>
        <w:t>note 1260).</w:t>
      </w:r>
    </w:p>
    <w:p w14:paraId="651F9ECD" w14:textId="77777777" w:rsidR="009A1B5B" w:rsidRDefault="004E42D2">
      <w:pPr>
        <w:pStyle w:val="Corpodeltesto1831"/>
        <w:shd w:val="clear" w:color="auto" w:fill="auto"/>
        <w:spacing w:line="216" w:lineRule="exact"/>
        <w:ind w:left="360" w:hanging="360"/>
      </w:pPr>
      <w:r>
        <w:rPr>
          <w:rStyle w:val="Corpodeltesto183CenturySchoolbook55pt"/>
        </w:rPr>
        <w:t>1227-28</w:t>
      </w:r>
      <w:r>
        <w:t xml:space="preserve"> </w:t>
      </w:r>
      <w:r>
        <w:rPr>
          <w:rStyle w:val="Corpodeltesto183CenturySchoolbook4ptCorsivo"/>
        </w:rPr>
        <w:t>Molt li plot bien et abelist</w:t>
      </w:r>
      <w:r>
        <w:rPr>
          <w:rStyle w:val="Corpodeltesto183CenturySchoolbook75ptGrassetto"/>
        </w:rPr>
        <w:t xml:space="preserve"> </w:t>
      </w:r>
      <w:r>
        <w:t>a pour objet l’arrivée du roi.</w:t>
      </w:r>
      <w:r>
        <w:br/>
        <w:t xml:space="preserve">La conjonction </w:t>
      </w:r>
      <w:r>
        <w:rPr>
          <w:rStyle w:val="Corpodeltesto183CenturySchoolbook4ptCorsivo"/>
        </w:rPr>
        <w:t>et</w:t>
      </w:r>
      <w:r>
        <w:rPr>
          <w:rStyle w:val="Corpodeltesto183CenturySchoolbook75ptGrassetto"/>
        </w:rPr>
        <w:t xml:space="preserve"> </w:t>
      </w:r>
      <w:r>
        <w:t>signifie « ainsi que », et porte sur</w:t>
      </w:r>
      <w:r>
        <w:br/>
        <w:t>l’ensemble du cortège qui accompagne ce dernier.</w:t>
      </w:r>
    </w:p>
    <w:p w14:paraId="091C1829" w14:textId="77777777" w:rsidR="009A1B5B" w:rsidRDefault="004E42D2">
      <w:pPr>
        <w:pStyle w:val="Corpodeltesto1831"/>
        <w:shd w:val="clear" w:color="auto" w:fill="auto"/>
        <w:spacing w:line="216" w:lineRule="exact"/>
        <w:ind w:left="360" w:hanging="360"/>
      </w:pPr>
      <w:r>
        <w:rPr>
          <w:rStyle w:val="Corpodeltesto183CenturySchoolbook65pt0"/>
        </w:rPr>
        <w:t xml:space="preserve">1239 </w:t>
      </w:r>
      <w:r>
        <w:rPr>
          <w:rStyle w:val="Corpodeltesto183CenturySchoolbook4ptCorsivo"/>
        </w:rPr>
        <w:t>bien puist venir ma dame</w:t>
      </w:r>
      <w:r>
        <w:rPr>
          <w:rStyle w:val="Corpodeltesto183CenturySchoolbook75ptGrassetto"/>
        </w:rPr>
        <w:t xml:space="preserve"> </w:t>
      </w:r>
      <w:r>
        <w:t>: au sens de « bien en advienne</w:t>
      </w:r>
      <w:r>
        <w:br/>
        <w:t>à ma dame ! ».</w:t>
      </w:r>
    </w:p>
    <w:p w14:paraId="15D78FC6" w14:textId="77777777" w:rsidR="009A1B5B" w:rsidRDefault="004E42D2" w:rsidP="00625B5B">
      <w:pPr>
        <w:pStyle w:val="Corpodeltesto1831"/>
        <w:numPr>
          <w:ilvl w:val="0"/>
          <w:numId w:val="84"/>
        </w:numPr>
        <w:shd w:val="clear" w:color="auto" w:fill="auto"/>
        <w:tabs>
          <w:tab w:val="left" w:pos="634"/>
        </w:tabs>
        <w:spacing w:line="216" w:lineRule="exact"/>
        <w:ind w:left="360" w:hanging="360"/>
      </w:pPr>
      <w:r>
        <w:rPr>
          <w:rStyle w:val="Corpodeltesto183CenturySchoolbook4ptCorsivo"/>
        </w:rPr>
        <w:t>ne qui non</w:t>
      </w:r>
      <w:r>
        <w:rPr>
          <w:rStyle w:val="Corpodeltesto183CenturySchoolbook75ptGrassetto"/>
        </w:rPr>
        <w:t xml:space="preserve"> : </w:t>
      </w:r>
      <w:r>
        <w:t xml:space="preserve">Comprendre </w:t>
      </w:r>
      <w:r>
        <w:rPr>
          <w:rStyle w:val="Corpodeltesto183CenturySchoolbook75ptGrassetto"/>
        </w:rPr>
        <w:t xml:space="preserve">« </w:t>
      </w:r>
      <w:r>
        <w:t xml:space="preserve">ou qui vous n’êtes pas </w:t>
      </w:r>
      <w:r>
        <w:rPr>
          <w:rStyle w:val="Corpodeltesto183CenturySchoolbook75ptGrassetto"/>
        </w:rPr>
        <w:t xml:space="preserve">» </w:t>
      </w:r>
      <w:r>
        <w:t>dans</w:t>
      </w:r>
      <w:r>
        <w:br/>
        <w:t xml:space="preserve">un tour elhptique du verbe </w:t>
      </w:r>
      <w:r>
        <w:rPr>
          <w:rStyle w:val="Corpodeltesto183CenturySchoolbook4ptCorsivo"/>
        </w:rPr>
        <w:t>estre</w:t>
      </w:r>
      <w:r>
        <w:rPr>
          <w:rStyle w:val="Corpodeltesto183CenturySchoolbook75ptGrassetto"/>
        </w:rPr>
        <w:t xml:space="preserve"> </w:t>
      </w:r>
      <w:r>
        <w:t xml:space="preserve">et du sujet </w:t>
      </w:r>
      <w:r>
        <w:rPr>
          <w:rStyle w:val="Corpodeltesto183CenturySchoolbook4ptCorsivo"/>
        </w:rPr>
        <w:t>vous.</w:t>
      </w:r>
    </w:p>
    <w:p w14:paraId="09B35F39" w14:textId="77777777" w:rsidR="009A1B5B" w:rsidRDefault="004E42D2" w:rsidP="00625B5B">
      <w:pPr>
        <w:pStyle w:val="Corpodeltesto1831"/>
        <w:numPr>
          <w:ilvl w:val="0"/>
          <w:numId w:val="84"/>
        </w:numPr>
        <w:shd w:val="clear" w:color="auto" w:fill="auto"/>
        <w:tabs>
          <w:tab w:val="left" w:pos="644"/>
        </w:tabs>
        <w:spacing w:line="216" w:lineRule="exact"/>
        <w:ind w:left="360" w:hanging="360"/>
      </w:pPr>
      <w:r>
        <w:t xml:space="preserve">Nous corrigeons </w:t>
      </w:r>
      <w:r>
        <w:rPr>
          <w:rStyle w:val="Corpodeltesto183CenturySchoolbook4ptCorsivo"/>
        </w:rPr>
        <w:t>mais A</w:t>
      </w:r>
      <w:r>
        <w:rPr>
          <w:rStyle w:val="Corpodeltesto183CenturySchoolbook75ptGrassetto"/>
        </w:rPr>
        <w:t xml:space="preserve"> </w:t>
      </w:r>
      <w:r>
        <w:t xml:space="preserve">en </w:t>
      </w:r>
      <w:r>
        <w:rPr>
          <w:rStyle w:val="Corpodeltesto183CenturySchoolbook4ptCorsivo"/>
        </w:rPr>
        <w:t>car B</w:t>
      </w:r>
      <w:r>
        <w:rPr>
          <w:rStyle w:val="Corpodeltesto183CenturySchoolbook75ptGrassetto"/>
        </w:rPr>
        <w:t xml:space="preserve"> </w:t>
      </w:r>
      <w:r>
        <w:t>pour le sens de la</w:t>
      </w:r>
      <w:r>
        <w:br/>
        <w:t xml:space="preserve">phrase </w:t>
      </w:r>
      <w:r>
        <w:rPr>
          <w:rStyle w:val="Corpodeltesto183CenturySchoolbook4ptCorsivo"/>
        </w:rPr>
        <w:t>(cf.</w:t>
      </w:r>
      <w:r>
        <w:rPr>
          <w:rStyle w:val="Corpodeltesto183CenturySchoolbook75ptGrassetto"/>
        </w:rPr>
        <w:t xml:space="preserve"> </w:t>
      </w:r>
      <w:r>
        <w:t xml:space="preserve">M. Osward pour qui </w:t>
      </w:r>
      <w:r>
        <w:rPr>
          <w:rStyle w:val="Corpodeltesto183CenturySchoolbook4ptCorsivo"/>
        </w:rPr>
        <w:t>car</w:t>
      </w:r>
      <w:r>
        <w:rPr>
          <w:rStyle w:val="Corpodeltesto183CenturySchoolbook75ptGrassetto"/>
        </w:rPr>
        <w:t xml:space="preserve"> </w:t>
      </w:r>
      <w:r>
        <w:t>est sans doutè la</w:t>
      </w:r>
      <w:r>
        <w:br/>
        <w:t>bonne leçon, t. III, p. 112).</w:t>
      </w:r>
    </w:p>
    <w:p w14:paraId="4158BB57" w14:textId="77777777" w:rsidR="009A1B5B" w:rsidRDefault="004E42D2">
      <w:pPr>
        <w:pStyle w:val="Corpodeltesto1831"/>
        <w:shd w:val="clear" w:color="auto" w:fill="auto"/>
        <w:spacing w:line="216" w:lineRule="exact"/>
        <w:ind w:left="360" w:hanging="360"/>
      </w:pPr>
      <w:r>
        <w:rPr>
          <w:rStyle w:val="Corpodeltesto183CenturySchoolbook55pt"/>
        </w:rPr>
        <w:t>1260</w:t>
      </w:r>
      <w:r>
        <w:t xml:space="preserve"> Ici </w:t>
      </w:r>
      <w:r>
        <w:rPr>
          <w:rStyle w:val="Corpodeltesto183CenturySchoolbook4ptCorsivo"/>
        </w:rPr>
        <w:t>pucele</w:t>
      </w:r>
      <w:r>
        <w:rPr>
          <w:rStyle w:val="Corpodeltesto183CenturySchoolbook75ptGrassetto"/>
        </w:rPr>
        <w:t xml:space="preserve"> </w:t>
      </w:r>
      <w:r>
        <w:t xml:space="preserve">référant toujours à </w:t>
      </w:r>
      <w:r>
        <w:rPr>
          <w:rStyle w:val="Corpodeltesto183CenturySchoolbook4ptCorsivo"/>
        </w:rPr>
        <w:t>maisnie</w:t>
      </w:r>
      <w:r>
        <w:rPr>
          <w:rStyle w:val="Corpodeltesto183CenturySchoolbook75ptGrassetto"/>
        </w:rPr>
        <w:t xml:space="preserve"> </w:t>
      </w:r>
      <w:r>
        <w:t>(l’entourage de la</w:t>
      </w:r>
      <w:r>
        <w:br/>
        <w:t xml:space="preserve">reine) semble intégrer les emplois de </w:t>
      </w:r>
      <w:r>
        <w:rPr>
          <w:rStyle w:val="Corpodeltesto183CenturySchoolbook4ptCorsivo"/>
        </w:rPr>
        <w:t>damoisele</w:t>
      </w:r>
      <w:r>
        <w:rPr>
          <w:rStyle w:val="Corpodeltesto183CenturySchoolbook75ptGrassetto"/>
        </w:rPr>
        <w:t xml:space="preserve"> </w:t>
      </w:r>
      <w:r>
        <w:t>(</w:t>
      </w:r>
      <w:r>
        <w:rPr>
          <w:rStyle w:val="Corpodeltesto183CenturySchoolbook4ptCorsivo"/>
        </w:rPr>
        <w:t>idem</w:t>
      </w:r>
      <w:r>
        <w:rPr>
          <w:rStyle w:val="Corpodeltesto183CenturySchoolbook75ptGrassetto"/>
        </w:rPr>
        <w:t>,</w:t>
      </w:r>
      <w:r>
        <w:rPr>
          <w:rStyle w:val="Corpodeltesto183CenturySchoolbook75ptGrassetto"/>
        </w:rPr>
        <w:br/>
      </w:r>
      <w:r>
        <w:t>v. 1411).</w:t>
      </w:r>
    </w:p>
    <w:p w14:paraId="0417C3D6" w14:textId="77777777" w:rsidR="009A1B5B" w:rsidRDefault="004E42D2">
      <w:pPr>
        <w:pStyle w:val="Corpodeltesto1831"/>
        <w:shd w:val="clear" w:color="auto" w:fill="auto"/>
        <w:spacing w:line="221" w:lineRule="exact"/>
        <w:ind w:left="360" w:hanging="360"/>
      </w:pPr>
      <w:r>
        <w:rPr>
          <w:rStyle w:val="Corpodeltesto183CenturySchoolbook65pt0"/>
        </w:rPr>
        <w:t xml:space="preserve">1263 </w:t>
      </w:r>
      <w:r>
        <w:t xml:space="preserve">Nous corrigeons d’après </w:t>
      </w:r>
      <w:r>
        <w:rPr>
          <w:rStyle w:val="Corpodeltesto183CenturySchoolbook4ptCorsivo"/>
        </w:rPr>
        <w:t>B</w:t>
      </w:r>
      <w:r>
        <w:rPr>
          <w:rStyle w:val="Corpodeltesto183CenturySchoolbook75ptGrassetto"/>
        </w:rPr>
        <w:t xml:space="preserve"> </w:t>
      </w:r>
      <w:r>
        <w:t>pour les besoins de la rime,</w:t>
      </w:r>
      <w:r>
        <w:br/>
        <w:t xml:space="preserve">tout en maintenant la préposition </w:t>
      </w:r>
      <w:r>
        <w:rPr>
          <w:rStyle w:val="Corpodeltesto183CenturySchoolbook4ptCorsivo"/>
        </w:rPr>
        <w:t>a</w:t>
      </w:r>
      <w:r>
        <w:rPr>
          <w:rStyle w:val="Corpodeltesto183CenturySchoolbook75ptGrassetto"/>
        </w:rPr>
        <w:t xml:space="preserve"> </w:t>
      </w:r>
      <w:r>
        <w:t xml:space="preserve">présente dans </w:t>
      </w:r>
      <w:r>
        <w:rPr>
          <w:rStyle w:val="Corpodeltesto183CenturySchoolbook4ptCorsivo"/>
        </w:rPr>
        <w:t>A</w:t>
      </w:r>
      <w:r>
        <w:rPr>
          <w:rStyle w:val="Corpodeltesto183CenturySchoolbook4ptCorsivo"/>
        </w:rPr>
        <w:br/>
        <w:t>(cf.</w:t>
      </w:r>
      <w:r>
        <w:rPr>
          <w:rStyle w:val="Corpodeltesto183CenturySchoolbook75ptGrassetto"/>
        </w:rPr>
        <w:t xml:space="preserve"> </w:t>
      </w:r>
      <w:r>
        <w:t>M. Wiliams qui porte la mêrne correction).</w:t>
      </w:r>
    </w:p>
    <w:p w14:paraId="1EC0AA4F" w14:textId="77777777" w:rsidR="009A1B5B" w:rsidRDefault="004E42D2">
      <w:pPr>
        <w:pStyle w:val="Corpodeltesto1831"/>
        <w:shd w:val="clear" w:color="auto" w:fill="auto"/>
        <w:spacing w:line="216" w:lineRule="exact"/>
        <w:ind w:left="360" w:hanging="360"/>
      </w:pPr>
      <w:r>
        <w:rPr>
          <w:rStyle w:val="Corpodeltesto183CenturySchoolbook65pt0"/>
        </w:rPr>
        <w:t xml:space="preserve">1273 </w:t>
      </w:r>
      <w:r>
        <w:t xml:space="preserve">Dans le ms. </w:t>
      </w:r>
      <w:r>
        <w:rPr>
          <w:rStyle w:val="Corpodeltesto183CenturySchoolbook4ptCorsivo"/>
        </w:rPr>
        <w:t>B,</w:t>
      </w:r>
      <w:r>
        <w:rPr>
          <w:rStyle w:val="Corpodeltesto183CenturySchoolbook75ptGrassetto"/>
        </w:rPr>
        <w:t xml:space="preserve"> </w:t>
      </w:r>
      <w:r>
        <w:t>le copiste se trompe. Perceval ne s’est</w:t>
      </w:r>
      <w:r>
        <w:br/>
        <w:t>pas rendu trois fois au château du Roi Pêcheur, mais à</w:t>
      </w:r>
      <w:r>
        <w:br/>
        <w:t>deux reprises seulement. La première visite se trouve</w:t>
      </w:r>
      <w:r>
        <w:br/>
      </w:r>
      <w:r>
        <w:lastRenderedPageBreak/>
        <w:t xml:space="preserve">rapportée dans le </w:t>
      </w:r>
      <w:r>
        <w:rPr>
          <w:rStyle w:val="Corpodeltesto183CenturySchoolbook4ptCorsivo"/>
        </w:rPr>
        <w:t>Conte du Graal</w:t>
      </w:r>
      <w:r>
        <w:rPr>
          <w:rStyle w:val="Corpodeltesto183CenturySchoolbook75ptGrassetto"/>
        </w:rPr>
        <w:t xml:space="preserve"> </w:t>
      </w:r>
      <w:r>
        <w:t>de Chrétien de</w:t>
      </w:r>
      <w:r>
        <w:br/>
        <w:t xml:space="preserve">Troyes, la seconde dans la </w:t>
      </w:r>
      <w:r>
        <w:rPr>
          <w:rStyle w:val="Corpodeltesto183CenturySchoolbook4ptCorsivo"/>
        </w:rPr>
        <w:t>Continuation</w:t>
      </w:r>
      <w:r>
        <w:rPr>
          <w:rStyle w:val="Corpodeltesto183CenturySchoolbook75ptGrassetto"/>
        </w:rPr>
        <w:t xml:space="preserve"> </w:t>
      </w:r>
      <w:r>
        <w:t>de Wauchier de</w:t>
      </w:r>
    </w:p>
    <w:p w14:paraId="605249B3" w14:textId="77777777" w:rsidR="009A1B5B" w:rsidRDefault="004E42D2">
      <w:pPr>
        <w:pStyle w:val="Corpodeltesto1831"/>
        <w:shd w:val="clear" w:color="auto" w:fill="auto"/>
        <w:spacing w:line="221" w:lineRule="exact"/>
        <w:ind w:firstLine="0"/>
      </w:pPr>
      <w:r>
        <w:t xml:space="preserve">Denain, un épisode prolongé d’une part dans la </w:t>
      </w:r>
      <w:r>
        <w:rPr>
          <w:rStyle w:val="Corpodeltesto18365ptCorsivo"/>
        </w:rPr>
        <w:t>Conti</w:t>
      </w:r>
      <w:r>
        <w:rPr>
          <w:rStyle w:val="Corpodeltesto18365ptCorsivo"/>
        </w:rPr>
        <w:br/>
        <w:t>nuation</w:t>
      </w:r>
      <w:r>
        <w:rPr>
          <w:rStyle w:val="Corpodeltesto183CenturySchoolbook7pt1"/>
        </w:rPr>
        <w:t xml:space="preserve"> </w:t>
      </w:r>
      <w:r>
        <w:t xml:space="preserve">de Manessier et d’autre part dans la </w:t>
      </w:r>
      <w:r>
        <w:rPr>
          <w:rStyle w:val="Corpodeltesto18365ptCorsivo"/>
        </w:rPr>
        <w:t>Continuation</w:t>
      </w:r>
      <w:r>
        <w:rPr>
          <w:rStyle w:val="Corpodeltesto18365ptCorsivo"/>
        </w:rPr>
        <w:br/>
      </w:r>
      <w:r>
        <w:t>de Gerbert. Durant cette visite, Perceval n’est pas par~</w:t>
      </w:r>
      <w:r>
        <w:br/>
        <w:t>venu à ressouder parfaitement l’épée brisée.</w:t>
      </w:r>
    </w:p>
    <w:p w14:paraId="4FE25049" w14:textId="77777777" w:rsidR="009A1B5B" w:rsidRDefault="004E42D2">
      <w:pPr>
        <w:pStyle w:val="Corpodeltesto1831"/>
        <w:shd w:val="clear" w:color="auto" w:fill="auto"/>
        <w:spacing w:line="221" w:lineRule="exact"/>
        <w:ind w:left="360" w:hanging="360"/>
      </w:pPr>
      <w:r>
        <w:rPr>
          <w:rStyle w:val="Corpodeltesto183CenturySchoolbook65pt0"/>
        </w:rPr>
        <w:t xml:space="preserve">1275 </w:t>
      </w:r>
      <w:r>
        <w:t xml:space="preserve">Allusion </w:t>
      </w:r>
      <w:r>
        <w:rPr>
          <w:rStyle w:val="Corpodeltesto183CenturySchoolbook65pt0"/>
        </w:rPr>
        <w:t xml:space="preserve">à </w:t>
      </w:r>
      <w:r>
        <w:t>une question qu’a effectivement posée Per-</w:t>
      </w:r>
      <w:r>
        <w:br/>
        <w:t>ceval au Roi Pêcheur, lors du premier épisode, portant</w:t>
      </w:r>
      <w:r>
        <w:br/>
        <w:t xml:space="preserve">sur la personne </w:t>
      </w:r>
      <w:r>
        <w:rPr>
          <w:rStyle w:val="Corpodeltesto183CenturySchoolbook65pt0"/>
        </w:rPr>
        <w:t xml:space="preserve">à </w:t>
      </w:r>
      <w:r>
        <w:t>qui était destiné le service du Graal</w:t>
      </w:r>
      <w:r>
        <w:br/>
        <w:t xml:space="preserve">et sur le prodige de la Lance qui saigne (v. </w:t>
      </w:r>
      <w:r>
        <w:rPr>
          <w:rStyle w:val="Corpodeltesto183CenturySchoolbook85pt"/>
        </w:rPr>
        <w:t>8-10). Mais</w:t>
      </w:r>
      <w:r>
        <w:rPr>
          <w:rStyle w:val="Corpodeltesto183CenturySchoolbook85pt"/>
        </w:rPr>
        <w:br/>
      </w:r>
      <w:r>
        <w:t>le roi, très évasif, n’avait pas voulu répondre, sinon en</w:t>
      </w:r>
      <w:r>
        <w:br/>
        <w:t xml:space="preserve">promettant </w:t>
      </w:r>
      <w:r>
        <w:rPr>
          <w:rStyle w:val="Corpodeltesto183CenturySchoolbook65pt0"/>
        </w:rPr>
        <w:t xml:space="preserve">à </w:t>
      </w:r>
      <w:r>
        <w:t>son interlocuteur quelques nouvelles une</w:t>
      </w:r>
      <w:r>
        <w:br/>
        <w:t>fois que serait servi le repas :</w:t>
      </w:r>
    </w:p>
    <w:p w14:paraId="382EEED1" w14:textId="77777777" w:rsidR="009A1B5B" w:rsidRDefault="004E42D2">
      <w:pPr>
        <w:pStyle w:val="Corpodeltesto1901"/>
        <w:shd w:val="clear" w:color="auto" w:fill="auto"/>
        <w:spacing w:line="206" w:lineRule="exact"/>
        <w:ind w:firstLine="0"/>
        <w:jc w:val="left"/>
      </w:pPr>
      <w:r>
        <w:t>Amis, fait il, aprés mengier</w:t>
      </w:r>
    </w:p>
    <w:p w14:paraId="7B8C89C9" w14:textId="77777777" w:rsidR="009A1B5B" w:rsidRDefault="004E42D2">
      <w:pPr>
        <w:pStyle w:val="Corpodeltesto1901"/>
        <w:shd w:val="clear" w:color="auto" w:fill="auto"/>
        <w:spacing w:line="206" w:lineRule="exact"/>
        <w:ind w:firstLine="0"/>
        <w:jc w:val="left"/>
      </w:pPr>
      <w:r>
        <w:t>porrez vous tel novele oïr</w:t>
      </w:r>
    </w:p>
    <w:p w14:paraId="598ED742" w14:textId="77777777" w:rsidR="009A1B5B" w:rsidRDefault="004E42D2">
      <w:pPr>
        <w:pStyle w:val="Corpodeltesto1901"/>
        <w:shd w:val="clear" w:color="auto" w:fill="auto"/>
        <w:spacing w:line="206" w:lineRule="exact"/>
        <w:ind w:firstLine="0"/>
        <w:jc w:val="left"/>
      </w:pPr>
      <w:r>
        <w:t>qui molt vous fera resjoïr. (v. 12-14)</w:t>
      </w:r>
    </w:p>
    <w:p w14:paraId="57E4E6E7" w14:textId="77777777" w:rsidR="009A1B5B" w:rsidRDefault="004E42D2">
      <w:pPr>
        <w:pStyle w:val="Corpodeltesto1831"/>
        <w:shd w:val="clear" w:color="auto" w:fill="auto"/>
        <w:spacing w:line="226" w:lineRule="exact"/>
        <w:ind w:firstLine="0"/>
      </w:pPr>
      <w:r>
        <w:t>Aussi, lors de cette scène préliminaire, Perceval a bien</w:t>
      </w:r>
      <w:r>
        <w:br/>
        <w:t xml:space="preserve">été </w:t>
      </w:r>
      <w:r>
        <w:rPr>
          <w:rStyle w:val="Corpodeltesto183CenturySchoolbook4ptCorsivo"/>
        </w:rPr>
        <w:t>mís en defoís</w:t>
      </w:r>
      <w:r>
        <w:rPr>
          <w:rStyle w:val="Corpodeltesto183CenturySchoolbook75ptGrassetto"/>
        </w:rPr>
        <w:t xml:space="preserve"> </w:t>
      </w:r>
      <w:r>
        <w:t>d’évoquer le destinataire du Graal dont</w:t>
      </w:r>
      <w:r>
        <w:br/>
        <w:t>pour l’heure il ne sait rien. De son côté, le Roi</w:t>
      </w:r>
      <w:r>
        <w:br/>
        <w:t>Pêcheur a clairement refusé de lui en parler en raison</w:t>
      </w:r>
      <w:r>
        <w:br/>
        <w:t>du péché qu’il a commis en laissant sa mère morte au</w:t>
      </w:r>
      <w:r>
        <w:br/>
        <w:t>bout du pont. II n’est donc pas étonnant que, se plaçant</w:t>
      </w:r>
      <w:r>
        <w:br/>
        <w:t>dans le sillage de Chrétien de Troyes, l’ouvrage de Ger-</w:t>
      </w:r>
      <w:r>
        <w:br/>
        <w:t>bert évoque cette interdiction ; on en trouve aussi la</w:t>
      </w:r>
      <w:r>
        <w:br/>
        <w:t>trace en amont. D’autre part, lors de cette première</w:t>
      </w:r>
      <w:r>
        <w:br/>
        <w:t xml:space="preserve">scène, le roi a bien précisé que </w:t>
      </w:r>
      <w:r>
        <w:rPr>
          <w:rStyle w:val="Corpodeltesto183CenturySchoolbook4ptCorsivo"/>
        </w:rPr>
        <w:t>tel novele</w:t>
      </w:r>
      <w:r>
        <w:rPr>
          <w:rStyle w:val="Corpodeltesto183CenturySchoolbook75ptGrassetto"/>
        </w:rPr>
        <w:t xml:space="preserve"> </w:t>
      </w:r>
      <w:r>
        <w:t>serait révélée</w:t>
      </w:r>
      <w:r>
        <w:br/>
        <w:t>à Perceval à l’issue du repas. Or, de ce dîner il n’a été</w:t>
      </w:r>
      <w:r>
        <w:br/>
        <w:t>nullement question, car les tables ont été vite retirées.</w:t>
      </w:r>
      <w:r>
        <w:br/>
        <w:t>Probablement l’auteur, par le truchement de son per-</w:t>
      </w:r>
      <w:r>
        <w:br/>
        <w:t>sonnage, cherchait-il à faire allusion à la voix mer-</w:t>
      </w:r>
      <w:r>
        <w:br/>
        <w:t>veilleuse qui devait s’élever à minuit pour inciter le</w:t>
      </w:r>
      <w:r>
        <w:br/>
        <w:t>chevalier à retourner au manoir maternel et l’engager</w:t>
      </w:r>
      <w:r>
        <w:br/>
        <w:t>à retrouver sa soeur (v. 68-92).</w:t>
      </w:r>
    </w:p>
    <w:p w14:paraId="037B034A" w14:textId="77777777" w:rsidR="009A1B5B" w:rsidRDefault="004E42D2">
      <w:pPr>
        <w:pStyle w:val="Corpodeltesto1831"/>
        <w:shd w:val="clear" w:color="auto" w:fill="auto"/>
        <w:spacing w:line="226" w:lineRule="exact"/>
        <w:ind w:left="360" w:hanging="360"/>
        <w:sectPr w:rsidR="009A1B5B">
          <w:headerReference w:type="even" r:id="rId1307"/>
          <w:headerReference w:type="default" r:id="rId1308"/>
          <w:headerReference w:type="first" r:id="rId1309"/>
          <w:pgSz w:w="11909" w:h="16834"/>
          <w:pgMar w:top="1430" w:right="1440" w:bottom="1430" w:left="1440" w:header="0" w:footer="3" w:gutter="0"/>
          <w:pgNumType w:start="808"/>
          <w:cols w:space="720"/>
          <w:noEndnote/>
          <w:titlePg/>
          <w:docGrid w:linePitch="360"/>
        </w:sectPr>
      </w:pPr>
      <w:r>
        <w:rPr>
          <w:rStyle w:val="Corpodeltesto183CenturySchoolbook65pt0"/>
        </w:rPr>
        <w:t xml:space="preserve">1277 </w:t>
      </w:r>
      <w:r>
        <w:rPr>
          <w:rStyle w:val="Corpodeltesto183CenturySchoolbook4ptCorsivo"/>
        </w:rPr>
        <w:t>savoir</w:t>
      </w:r>
      <w:r>
        <w:rPr>
          <w:rStyle w:val="Corpodeltesto183CenturySchoolbook75ptGrassetto"/>
        </w:rPr>
        <w:t xml:space="preserve"> </w:t>
      </w:r>
      <w:r>
        <w:t xml:space="preserve">: infmitif substantivé en présence de </w:t>
      </w:r>
      <w:r>
        <w:rPr>
          <w:rStyle w:val="Corpodeltesto183CenturySchoolbook4ptCorsivo"/>
        </w:rPr>
        <w:t>del (de</w:t>
      </w:r>
      <w:r>
        <w:rPr>
          <w:rStyle w:val="Corpodeltesto183CenturySchoolbook75ptGrassetto"/>
        </w:rPr>
        <w:t xml:space="preserve"> </w:t>
      </w:r>
      <w:r>
        <w:t xml:space="preserve">+ </w:t>
      </w:r>
      <w:r>
        <w:rPr>
          <w:rStyle w:val="Corpodeltesto183CenturySchoolbook4ptCorsivo"/>
        </w:rPr>
        <w:t>le).</w:t>
      </w:r>
      <w:r>
        <w:rPr>
          <w:rStyle w:val="Corpodeltesto183CenturySchoolbook4ptCorsivo"/>
        </w:rPr>
        <w:br/>
      </w:r>
      <w:r>
        <w:t xml:space="preserve">Toutefois il admet un régime direct </w:t>
      </w:r>
      <w:r>
        <w:rPr>
          <w:rStyle w:val="Corpodeltesto183CenturySchoolbook4ptCorsivo"/>
        </w:rPr>
        <w:t>le voir</w:t>
      </w:r>
      <w:r>
        <w:rPr>
          <w:rStyle w:val="Corpodeltesto183CenturySchoolbook75ptGrassetto"/>
        </w:rPr>
        <w:t xml:space="preserve"> </w:t>
      </w:r>
      <w:r>
        <w:t>« la vérité»</w:t>
      </w:r>
      <w:r>
        <w:br/>
        <w:t xml:space="preserve">(voir G. Moignet, </w:t>
      </w:r>
      <w:r>
        <w:rPr>
          <w:rStyle w:val="Corpodeltesto183CenturySchoolbook4ptCorsivo"/>
        </w:rPr>
        <w:t>Grammaire de l’anáen françats,</w:t>
      </w:r>
    </w:p>
    <w:p w14:paraId="2139D96B" w14:textId="77777777" w:rsidR="009A1B5B" w:rsidRDefault="004E42D2">
      <w:pPr>
        <w:pStyle w:val="Corpodeltesto1201"/>
        <w:shd w:val="clear" w:color="auto" w:fill="auto"/>
        <w:spacing w:line="190" w:lineRule="exact"/>
        <w:ind w:left="360" w:hanging="360"/>
      </w:pPr>
      <w:r>
        <w:rPr>
          <w:rStyle w:val="Corpodeltesto120Maiuscoletto0"/>
          <w:vertAlign w:val="subscript"/>
        </w:rPr>
        <w:lastRenderedPageBreak/>
        <w:t>h</w:t>
      </w:r>
      <w:r>
        <w:rPr>
          <w:rStyle w:val="Corpodeltesto120Maiuscoletto0"/>
        </w:rPr>
        <w:t>otes critiques</w:t>
      </w:r>
    </w:p>
    <w:p w14:paraId="4356A5CD" w14:textId="77777777" w:rsidR="009A1B5B" w:rsidRDefault="004E42D2">
      <w:pPr>
        <w:pStyle w:val="Corpodeltesto1931"/>
        <w:shd w:val="clear" w:color="auto" w:fill="auto"/>
        <w:spacing w:line="130" w:lineRule="exact"/>
        <w:ind w:firstLine="0"/>
      </w:pPr>
      <w:r>
        <w:rPr>
          <w:rStyle w:val="Corpodeltesto193"/>
        </w:rPr>
        <w:t>811</w:t>
      </w:r>
    </w:p>
    <w:p w14:paraId="6E2391B2" w14:textId="77777777" w:rsidR="009A1B5B" w:rsidRDefault="004E42D2">
      <w:pPr>
        <w:pStyle w:val="Corpodeltesto1831"/>
        <w:shd w:val="clear" w:color="auto" w:fill="auto"/>
        <w:spacing w:line="221" w:lineRule="exact"/>
        <w:ind w:firstLine="0"/>
      </w:pPr>
      <w:r>
        <w:t xml:space="preserve">p. 195) ; des </w:t>
      </w:r>
      <w:r>
        <w:rPr>
          <w:rStyle w:val="Corpodeltesto183CenturySchoolbookCorsivo0"/>
        </w:rPr>
        <w:t>secrez du Graaí</w:t>
      </w:r>
      <w:r>
        <w:t xml:space="preserve"> est complément détermina-</w:t>
      </w:r>
      <w:r>
        <w:br/>
        <w:t xml:space="preserve">tif de </w:t>
      </w:r>
      <w:r>
        <w:rPr>
          <w:rStyle w:val="Corpodeltesto183CenturySchoolbookCorsivo0"/>
        </w:rPr>
        <w:t>voir.</w:t>
      </w:r>
    </w:p>
    <w:p w14:paraId="65994CE7" w14:textId="77777777" w:rsidR="009A1B5B" w:rsidRDefault="004E42D2">
      <w:pPr>
        <w:pStyle w:val="Corpodeltesto1831"/>
        <w:shd w:val="clear" w:color="auto" w:fill="auto"/>
        <w:spacing w:line="216" w:lineRule="exact"/>
        <w:ind w:left="360" w:hanging="360"/>
      </w:pPr>
      <w:r>
        <w:rPr>
          <w:rStyle w:val="Corpodeltesto183CenturySchoolbook55pt"/>
        </w:rPr>
        <w:t>1280</w:t>
      </w:r>
      <w:r>
        <w:t xml:space="preserve"> </w:t>
      </w:r>
      <w:r>
        <w:rPr>
          <w:rStyle w:val="Corpodeltesto183CenturySchoolbookCorsivo0"/>
        </w:rPr>
        <w:t>por nule paine :</w:t>
      </w:r>
      <w:r>
        <w:t xml:space="preserve"> « quelle que fut sa peine » </w:t>
      </w:r>
      <w:r>
        <w:rPr>
          <w:rStyle w:val="Corpodeltesto183CenturySchoolbookCorsivo0"/>
        </w:rPr>
        <w:t>(por</w:t>
      </w:r>
      <w:r>
        <w:t xml:space="preserve"> a une</w:t>
      </w:r>
      <w:r>
        <w:br/>
        <w:t xml:space="preserve">valeur concessive) et la p. 3 </w:t>
      </w:r>
      <w:r>
        <w:rPr>
          <w:rStyle w:val="Corpodeltesto183CenturySchoolbookCorsivo0"/>
        </w:rPr>
        <w:t>peut</w:t>
      </w:r>
      <w:r>
        <w:t xml:space="preserve"> [prét] avec [qs] est une</w:t>
      </w:r>
      <w:r>
        <w:br/>
        <w:t>forme de passé (</w:t>
      </w:r>
      <w:r>
        <w:rPr>
          <w:rStyle w:val="Corpodeltesto183CenturySchoolbookCorsivo0"/>
        </w:rPr>
        <w:t>eut/ot</w:t>
      </w:r>
      <w:r>
        <w:t xml:space="preserve">) </w:t>
      </w:r>
      <w:r>
        <w:rPr>
          <w:rStyle w:val="Corpodeltesto183CenturySchoolbookCorsivoSpaziatura1pt"/>
        </w:rPr>
        <w:t>(cfne</w:t>
      </w:r>
      <w:r>
        <w:rPr>
          <w:rStyle w:val="Corpodeltesto183CenturySchoolbookCorsivo0"/>
        </w:rPr>
        <w:t xml:space="preserve"> pot savoìr B).</w:t>
      </w:r>
    </w:p>
    <w:p w14:paraId="452821D8" w14:textId="77777777" w:rsidR="009A1B5B" w:rsidRDefault="004E42D2" w:rsidP="00625B5B">
      <w:pPr>
        <w:pStyle w:val="Corpodeltesto1831"/>
        <w:numPr>
          <w:ilvl w:val="0"/>
          <w:numId w:val="85"/>
        </w:numPr>
        <w:shd w:val="clear" w:color="auto" w:fill="auto"/>
        <w:tabs>
          <w:tab w:val="left" w:pos="679"/>
        </w:tabs>
        <w:spacing w:line="216" w:lineRule="exact"/>
        <w:ind w:left="360" w:hanging="360"/>
      </w:pPr>
      <w:r>
        <w:rPr>
          <w:rStyle w:val="Corpodeltesto183CenturySchoolbookCorsivo0"/>
        </w:rPr>
        <w:t>qui brisiee ert B</w:t>
      </w:r>
      <w:r>
        <w:t xml:space="preserve"> est certainement la bonne leçon</w:t>
      </w:r>
      <w:r>
        <w:br/>
      </w:r>
      <w:r>
        <w:rPr>
          <w:rStyle w:val="Corpodeltesto183CenturySchoolbookCorsivo0"/>
        </w:rPr>
        <w:t>(cf.</w:t>
      </w:r>
      <w:r>
        <w:t xml:space="preserve"> M. Osward, t. III). Nous corrigeons.</w:t>
      </w:r>
    </w:p>
    <w:p w14:paraId="2FA732D6" w14:textId="77777777" w:rsidR="009A1B5B" w:rsidRDefault="004E42D2" w:rsidP="00625B5B">
      <w:pPr>
        <w:pStyle w:val="Corpodeltesto1831"/>
        <w:numPr>
          <w:ilvl w:val="0"/>
          <w:numId w:val="85"/>
        </w:numPr>
        <w:shd w:val="clear" w:color="auto" w:fill="auto"/>
        <w:tabs>
          <w:tab w:val="left" w:pos="684"/>
        </w:tabs>
        <w:spacing w:line="216" w:lineRule="exact"/>
        <w:ind w:left="360" w:hanging="360"/>
      </w:pPr>
      <w:r>
        <w:rPr>
          <w:rStyle w:val="Corpodeltesto183CenturySchoolbookCorsivo0"/>
        </w:rPr>
        <w:t>rafaitiez :</w:t>
      </w:r>
      <w:r>
        <w:t xml:space="preserve"> La rime est juste, mais l’accord est impropre.</w:t>
      </w:r>
      <w:r>
        <w:br/>
        <w:t xml:space="preserve">On attendrait le féminin </w:t>
      </w:r>
      <w:r>
        <w:rPr>
          <w:rStyle w:val="Corpodeltesto183CenturySchoolbookCorsivo0"/>
        </w:rPr>
        <w:t>rafaitie</w:t>
      </w:r>
      <w:r>
        <w:t xml:space="preserve"> ou </w:t>
      </w:r>
      <w:r>
        <w:rPr>
          <w:rStyle w:val="Corpodeltesto183CenturySchoolbookCorsivo0"/>
        </w:rPr>
        <w:t>rafaitiee.</w:t>
      </w:r>
    </w:p>
    <w:p w14:paraId="3C560DA4" w14:textId="77777777" w:rsidR="009A1B5B" w:rsidRDefault="004E42D2" w:rsidP="00625B5B">
      <w:pPr>
        <w:pStyle w:val="Corpodeltesto1831"/>
        <w:numPr>
          <w:ilvl w:val="0"/>
          <w:numId w:val="86"/>
        </w:numPr>
        <w:shd w:val="clear" w:color="auto" w:fill="auto"/>
        <w:tabs>
          <w:tab w:val="left" w:pos="679"/>
        </w:tabs>
        <w:spacing w:line="180" w:lineRule="exact"/>
        <w:ind w:left="360" w:hanging="360"/>
      </w:pPr>
      <w:r>
        <w:t>Nous créons un paragraphe.</w:t>
      </w:r>
    </w:p>
    <w:p w14:paraId="4C561482" w14:textId="77777777" w:rsidR="009A1B5B" w:rsidRDefault="004E42D2" w:rsidP="00625B5B">
      <w:pPr>
        <w:pStyle w:val="Corpodeltesto1831"/>
        <w:numPr>
          <w:ilvl w:val="0"/>
          <w:numId w:val="86"/>
        </w:numPr>
        <w:shd w:val="clear" w:color="auto" w:fill="auto"/>
        <w:tabs>
          <w:tab w:val="left" w:pos="684"/>
        </w:tabs>
        <w:spacing w:line="216" w:lineRule="exact"/>
        <w:ind w:left="360" w:hanging="360"/>
      </w:pPr>
      <w:r>
        <w:rPr>
          <w:rStyle w:val="Corpodeltesto183CenturySchoolbookCorsivo0"/>
        </w:rPr>
        <w:t>forgier</w:t>
      </w:r>
      <w:r>
        <w:t xml:space="preserve"> a aussi le sens d’« inventer » (voir </w:t>
      </w:r>
      <w:r>
        <w:rPr>
          <w:rStyle w:val="Corpodeltesto183CenturySchoolbookCorsivo0"/>
        </w:rPr>
        <w:t>God.,</w:t>
      </w:r>
      <w:r>
        <w:t xml:space="preserve"> t. IV,</w:t>
      </w:r>
      <w:r>
        <w:br/>
        <w:t>p. 79a). Dans la bouche du sénéchal, le double sens</w:t>
      </w:r>
      <w:r>
        <w:br/>
        <w:t>est possible.</w:t>
      </w:r>
    </w:p>
    <w:p w14:paraId="1D5DA774" w14:textId="77777777" w:rsidR="009A1B5B" w:rsidRDefault="004E42D2">
      <w:pPr>
        <w:pStyle w:val="Corpodeltesto1831"/>
        <w:shd w:val="clear" w:color="auto" w:fill="auto"/>
        <w:spacing w:line="180" w:lineRule="exact"/>
        <w:ind w:left="360" w:hanging="360"/>
      </w:pPr>
      <w:r>
        <w:rPr>
          <w:rStyle w:val="Corpodeltesto183CenturySchoolbook65pt0"/>
        </w:rPr>
        <w:t xml:space="preserve">1291 </w:t>
      </w:r>
      <w:r>
        <w:rPr>
          <w:rStyle w:val="Corpodeltesto183CenturySchoolbookCorsivo0"/>
        </w:rPr>
        <w:t>ou vous lairez le pel :</w:t>
      </w:r>
      <w:r>
        <w:t xml:space="preserve"> « où vous laisserez votre peau ».</w:t>
      </w:r>
    </w:p>
    <w:p w14:paraId="2CEDDA05" w14:textId="77777777" w:rsidR="009A1B5B" w:rsidRDefault="004E42D2">
      <w:pPr>
        <w:pStyle w:val="Corpodeltesto1831"/>
        <w:shd w:val="clear" w:color="auto" w:fill="auto"/>
        <w:spacing w:line="216" w:lineRule="exact"/>
        <w:ind w:left="360" w:hanging="360"/>
      </w:pPr>
      <w:r>
        <w:rPr>
          <w:rStyle w:val="Corpodeltesto183CenturySchoolbook65pt0"/>
        </w:rPr>
        <w:t xml:space="preserve">1292-93 </w:t>
      </w:r>
      <w:r>
        <w:rPr>
          <w:rStyle w:val="Corpodeltesto183CenturySchoolbookCorsivo0"/>
        </w:rPr>
        <w:t>vous en avez rouge chapel</w:t>
      </w:r>
      <w:r>
        <w:t xml:space="preserve"> / </w:t>
      </w:r>
      <w:r>
        <w:rPr>
          <w:rStyle w:val="Corpodeltesto183CenturySchoolbookCorsivo0"/>
        </w:rPr>
        <w:t>eti sovent :</w:t>
      </w:r>
      <w:r>
        <w:t xml:space="preserve"> Hormis le sens de</w:t>
      </w:r>
      <w:r>
        <w:br/>
        <w:t xml:space="preserve">« chapeau », </w:t>
      </w:r>
      <w:r>
        <w:rPr>
          <w:rStyle w:val="Corpodeltesto183CenturySchoolbookCorsivo0"/>
        </w:rPr>
        <w:t>chapel</w:t>
      </w:r>
      <w:r>
        <w:t xml:space="preserve"> peut secondairement, et en emploi</w:t>
      </w:r>
      <w:r>
        <w:br/>
        <w:t>figuré, signifier «sentiment de honte, punition</w:t>
      </w:r>
      <w:r>
        <w:br/>
        <w:t xml:space="preserve">deshonorante ». La qualification </w:t>
      </w:r>
      <w:r>
        <w:rPr>
          <w:rStyle w:val="Corpodeltesto183CenturySchoolbookCorsivo0"/>
        </w:rPr>
        <w:t>rouge</w:t>
      </w:r>
      <w:r>
        <w:t xml:space="preserve"> rend possible le</w:t>
      </w:r>
      <w:r>
        <w:br/>
        <w:t>jeu de mot au-delà d’une simple remarque descriptive.</w:t>
      </w:r>
      <w:r>
        <w:br/>
        <w:t>Elle semble induire le sens de : « vous avez souvent été</w:t>
      </w:r>
      <w:r>
        <w:br/>
        <w:t>rouge de honte ». Cependant voir aussi G. Di Stefano</w:t>
      </w:r>
      <w:r>
        <w:br/>
        <w:t xml:space="preserve">qui cite la locution </w:t>
      </w:r>
      <w:r>
        <w:rPr>
          <w:rStyle w:val="Corpodeltesto183CenturySchoolbookCorsivo0"/>
        </w:rPr>
        <w:t>avoir un chapeau rouge</w:t>
      </w:r>
      <w:r>
        <w:t xml:space="preserve"> qui signifie</w:t>
      </w:r>
      <w:r>
        <w:br/>
        <w:t>« avoir la tête blessée » ou rnême « coupée » (</w:t>
      </w:r>
      <w:r>
        <w:rPr>
          <w:rStyle w:val="Corpodeltesto183CenturySchoolbookCorsivo0"/>
        </w:rPr>
        <w:t>Diction-</w:t>
      </w:r>
      <w:r>
        <w:rPr>
          <w:rStyle w:val="Corpodeltesto183CenturySchoolbookCorsivo0"/>
        </w:rPr>
        <w:br/>
        <w:t>naire des locutions, op. cit.,</w:t>
      </w:r>
      <w:r>
        <w:t xml:space="preserve"> p. 141 c). Seul le premier sens</w:t>
      </w:r>
      <w:r>
        <w:br/>
        <w:t>nous paraît possìble.</w:t>
      </w:r>
    </w:p>
    <w:p w14:paraId="3BD1B33B" w14:textId="77777777" w:rsidR="009A1B5B" w:rsidRDefault="004E42D2">
      <w:pPr>
        <w:pStyle w:val="Corpodeltesto1831"/>
        <w:shd w:val="clear" w:color="auto" w:fill="auto"/>
        <w:spacing w:line="221" w:lineRule="exact"/>
        <w:ind w:left="360" w:hanging="360"/>
      </w:pPr>
      <w:r>
        <w:rPr>
          <w:rStyle w:val="Corpodeltesto183CenturySchoolbook65pt0"/>
        </w:rPr>
        <w:t xml:space="preserve">1295 </w:t>
      </w:r>
      <w:r>
        <w:rPr>
          <w:rStyle w:val="Corpodeltesto183CenturySchoolbookCorsivo0"/>
        </w:rPr>
        <w:t>Vous querez la bee et le muse :</w:t>
      </w:r>
      <w:r>
        <w:t xml:space="preserve"> « Vous courez après un</w:t>
      </w:r>
      <w:r>
        <w:br/>
        <w:t xml:space="preserve">faux espoir et vous perdez votre temps » (voir </w:t>
      </w:r>
      <w:r>
        <w:rPr>
          <w:rStyle w:val="Corpodeltesto183CenturySchoolbookCorsivo0"/>
        </w:rPr>
        <w:t>God.,</w:t>
      </w:r>
      <w:r>
        <w:rPr>
          <w:rStyle w:val="Corpodeltesto183CenturySchoolbookCorsivo0"/>
        </w:rPr>
        <w:br/>
      </w:r>
      <w:r>
        <w:t>t. ì, p. 610a et t. V, p. 154c).</w:t>
      </w:r>
    </w:p>
    <w:p w14:paraId="76D5A7DC" w14:textId="77777777" w:rsidR="009A1B5B" w:rsidRDefault="004E42D2">
      <w:pPr>
        <w:pStyle w:val="Corpodeltesto1831"/>
        <w:shd w:val="clear" w:color="auto" w:fill="auto"/>
        <w:spacing w:line="216" w:lineRule="exact"/>
        <w:ind w:left="360" w:hanging="360"/>
      </w:pPr>
      <w:r>
        <w:rPr>
          <w:rStyle w:val="Corpodeltesto183CenturySchoolbook65pt0"/>
        </w:rPr>
        <w:t xml:space="preserve">1299 </w:t>
      </w:r>
      <w:r>
        <w:rPr>
          <w:rStyle w:val="Corpodeltesto183CenturySchoolbookCorsivo0"/>
        </w:rPr>
        <w:t>vous avez alé : aler</w:t>
      </w:r>
      <w:r>
        <w:t xml:space="preserve"> se construit quelquefois avec l’auxi-</w:t>
      </w:r>
      <w:r>
        <w:br/>
        <w:t xml:space="preserve">liaire </w:t>
      </w:r>
      <w:r>
        <w:rPr>
          <w:rStyle w:val="Corpodeltesto183CenturySchoolbookCorsivo0"/>
        </w:rPr>
        <w:t>avoír</w:t>
      </w:r>
      <w:r>
        <w:t xml:space="preserve"> (voir </w:t>
      </w:r>
      <w:r>
        <w:rPr>
          <w:rStyle w:val="Corpodeltesto183CenturySchoolbookCorsivo0"/>
        </w:rPr>
        <w:t>TL,</w:t>
      </w:r>
      <w:r>
        <w:t xml:space="preserve"> t. I, p. 286). D’après </w:t>
      </w:r>
      <w:r>
        <w:rPr>
          <w:rStyle w:val="Corpodeltesto183CenturySchoolbookCorsivo0"/>
        </w:rPr>
        <w:t>TL,</w:t>
      </w:r>
      <w:r>
        <w:t xml:space="preserve"> t. I,</w:t>
      </w:r>
      <w:r>
        <w:br/>
        <w:t xml:space="preserve">p. 288, </w:t>
      </w:r>
      <w:r>
        <w:rPr>
          <w:rStyle w:val="Corpodeltesto183CenturySchoolbookCorsivo0"/>
        </w:rPr>
        <w:t>aler</w:t>
      </w:r>
      <w:r>
        <w:t xml:space="preserve"> est attesté au sens de « se comporter, agir</w:t>
      </w:r>
      <w:r>
        <w:br/>
        <w:t>de telle manière ».</w:t>
      </w:r>
    </w:p>
    <w:p w14:paraId="7D95A36C" w14:textId="77777777" w:rsidR="009A1B5B" w:rsidRDefault="004E42D2">
      <w:pPr>
        <w:pStyle w:val="Corpodeltesto1831"/>
        <w:shd w:val="clear" w:color="auto" w:fill="auto"/>
        <w:spacing w:line="180" w:lineRule="exact"/>
        <w:ind w:left="360" w:hanging="360"/>
        <w:sectPr w:rsidR="009A1B5B">
          <w:headerReference w:type="even" r:id="rId1310"/>
          <w:headerReference w:type="default" r:id="rId1311"/>
          <w:headerReference w:type="first" r:id="rId1312"/>
          <w:pgSz w:w="11909" w:h="16834"/>
          <w:pgMar w:top="1430" w:right="1440" w:bottom="1430" w:left="1440" w:header="0" w:footer="3" w:gutter="0"/>
          <w:pgNumType w:start="1321"/>
          <w:cols w:space="720"/>
          <w:noEndnote/>
          <w:docGrid w:linePitch="360"/>
        </w:sectPr>
      </w:pPr>
      <w:r>
        <w:rPr>
          <w:rStyle w:val="Corpodeltesto183CenturySchoolbook65pt0"/>
        </w:rPr>
        <w:t xml:space="preserve">1311 </w:t>
      </w:r>
      <w:r>
        <w:t>Nous supprimons l’alinéa tout en maintenant l’initiale</w:t>
      </w:r>
      <w:r>
        <w:br/>
        <w:t>ornee.</w:t>
      </w:r>
    </w:p>
    <w:p w14:paraId="70AB53DA" w14:textId="77777777" w:rsidR="009A1B5B" w:rsidRDefault="004E42D2">
      <w:pPr>
        <w:pStyle w:val="Corpodeltesto1831"/>
        <w:shd w:val="clear" w:color="auto" w:fill="auto"/>
        <w:spacing w:line="216" w:lineRule="exact"/>
        <w:ind w:left="360" w:hanging="360"/>
      </w:pPr>
      <w:r>
        <w:rPr>
          <w:rStyle w:val="Corpodeltesto1837pt1"/>
        </w:rPr>
        <w:lastRenderedPageBreak/>
        <w:t xml:space="preserve">1313 </w:t>
      </w:r>
      <w:r>
        <w:t xml:space="preserve">Pour </w:t>
      </w:r>
      <w:r>
        <w:rPr>
          <w:rStyle w:val="Corpodeltesto183CenturySchoolbook4ptCorsivo"/>
        </w:rPr>
        <w:t>ramprosner</w:t>
      </w:r>
      <w:r>
        <w:rPr>
          <w:rStyle w:val="Corpodeltesto183CenturySchoolbook75ptGrassetto"/>
        </w:rPr>
        <w:t xml:space="preserve"> </w:t>
      </w:r>
      <w:r>
        <w:t xml:space="preserve">noté avec un </w:t>
      </w:r>
      <w:r>
        <w:rPr>
          <w:rStyle w:val="Corpodeltesto183CenturySchoolbook4ptCorsivo"/>
        </w:rPr>
        <w:t>r</w:t>
      </w:r>
      <w:r>
        <w:rPr>
          <w:rStyle w:val="Corpodeltesto183CenturySchoolbook75ptGrassetto"/>
        </w:rPr>
        <w:t xml:space="preserve"> </w:t>
      </w:r>
      <w:r>
        <w:t xml:space="preserve">intérieur non </w:t>
      </w:r>
      <w:r>
        <w:rPr>
          <w:rStyle w:val="Corpodeltesto1837pt1"/>
        </w:rPr>
        <w:t>étymolo-</w:t>
      </w:r>
      <w:r>
        <w:rPr>
          <w:rStyle w:val="Corpodeltesto1837pt1"/>
        </w:rPr>
        <w:br/>
      </w:r>
      <w:r>
        <w:t xml:space="preserve">gique, voir </w:t>
      </w:r>
      <w:r>
        <w:rPr>
          <w:rStyle w:val="Corpodeltesto183CenturySchoolbook4ptCorsivo"/>
        </w:rPr>
        <w:t>TL,</w:t>
      </w:r>
      <w:r>
        <w:rPr>
          <w:rStyle w:val="Corpodeltesto183CenturySchoolbook75ptGrassetto"/>
        </w:rPr>
        <w:t xml:space="preserve"> </w:t>
      </w:r>
      <w:r>
        <w:t>t. VIII, p. 262-263.</w:t>
      </w:r>
    </w:p>
    <w:p w14:paraId="77BCC881" w14:textId="77777777" w:rsidR="009A1B5B" w:rsidRDefault="004E42D2">
      <w:pPr>
        <w:pStyle w:val="Corpodeltesto1831"/>
        <w:shd w:val="clear" w:color="auto" w:fill="auto"/>
        <w:spacing w:line="221" w:lineRule="exact"/>
        <w:ind w:left="360" w:hanging="360"/>
      </w:pPr>
      <w:r>
        <w:rPr>
          <w:rStyle w:val="Corpodeltesto1837pt1"/>
        </w:rPr>
        <w:t xml:space="preserve">1316 </w:t>
      </w:r>
      <w:r>
        <w:rPr>
          <w:rStyle w:val="Corpodeltesto183CenturySchoolbook4ptCorsivo"/>
        </w:rPr>
        <w:t xml:space="preserve">Ké </w:t>
      </w:r>
      <w:r>
        <w:rPr>
          <w:rStyle w:val="Corpodeltesto183CenturySchoolbookCorsivo0"/>
        </w:rPr>
        <w:t>:</w:t>
      </w:r>
      <w:r>
        <w:t xml:space="preserve"> voir G. Roussineau, </w:t>
      </w:r>
      <w:r>
        <w:rPr>
          <w:rStyle w:val="Corpodeltesto183CenturySchoolbook4ptCorsivo"/>
        </w:rPr>
        <w:t>La Vengeance Raguidel,</w:t>
      </w:r>
      <w:r>
        <w:rPr>
          <w:rStyle w:val="Corpodeltesto183CenturySchoolbook75ptGrassetto"/>
        </w:rPr>
        <w:t xml:space="preserve"> </w:t>
      </w:r>
      <w:r>
        <w:t>Droz</w:t>
      </w:r>
      <w:r>
        <w:br/>
        <w:t xml:space="preserve">2004, p. 80. </w:t>
      </w:r>
      <w:r>
        <w:rPr>
          <w:rStyle w:val="Corpodeltesto183CenturySchoolbook4ptCorsivo"/>
        </w:rPr>
        <w:t>Ké</w:t>
      </w:r>
      <w:r>
        <w:rPr>
          <w:rStyle w:val="Corpodeltesto183CenturySchoolbook75ptGrassetto"/>
        </w:rPr>
        <w:t xml:space="preserve"> </w:t>
      </w:r>
      <w:r>
        <w:t>est attesté au cas sujet (v. 1317) et aù</w:t>
      </w:r>
      <w:r>
        <w:br/>
        <w:t>cas régime (v. 1316). L’abréviation simple est dévelop-</w:t>
      </w:r>
      <w:r>
        <w:br/>
        <w:t xml:space="preserve">pée en </w:t>
      </w:r>
      <w:r>
        <w:rPr>
          <w:rStyle w:val="Corpodeltesto183CenturySchoolbook4ptCorsivo"/>
        </w:rPr>
        <w:t>Kex</w:t>
      </w:r>
      <w:r>
        <w:rPr>
          <w:rStyle w:val="Corpodeltesto183CenturySchoolbook75ptGrassetto"/>
        </w:rPr>
        <w:t xml:space="preserve"> </w:t>
      </w:r>
      <w:r>
        <w:t xml:space="preserve">/ </w:t>
      </w:r>
      <w:r>
        <w:rPr>
          <w:rStyle w:val="Corpodeltesto183CenturySchoolbook4ptCorsivo"/>
        </w:rPr>
        <w:t>keu</w:t>
      </w:r>
      <w:r>
        <w:rPr>
          <w:rStyle w:val="Corpodeltesto183CenturySchoolbook75ptGrassetto"/>
        </w:rPr>
        <w:t xml:space="preserve"> </w:t>
      </w:r>
      <w:r>
        <w:t>selon les cas (v. 1312 et 1328). Les</w:t>
      </w:r>
      <w:r>
        <w:br/>
        <w:t xml:space="preserve">autres formes, notamment picardes, </w:t>
      </w:r>
      <w:r>
        <w:rPr>
          <w:rStyle w:val="Corpodeltesto183CenturySchoolbook4ptCorsivo"/>
        </w:rPr>
        <w:t>Kiex</w:t>
      </w:r>
      <w:r>
        <w:rPr>
          <w:rStyle w:val="Corpodeltesto183CenturySchoolbook75ptGrassetto"/>
        </w:rPr>
        <w:t xml:space="preserve"> </w:t>
      </w:r>
      <w:r>
        <w:t>(v. 1288),</w:t>
      </w:r>
      <w:r>
        <w:br/>
        <w:t>sont respectées.</w:t>
      </w:r>
    </w:p>
    <w:p w14:paraId="2064F5E0" w14:textId="77777777" w:rsidR="009A1B5B" w:rsidRDefault="004E42D2">
      <w:pPr>
        <w:pStyle w:val="Corpodeltesto1831"/>
        <w:shd w:val="clear" w:color="auto" w:fill="auto"/>
        <w:spacing w:line="221" w:lineRule="exact"/>
        <w:ind w:left="360" w:hanging="360"/>
      </w:pPr>
      <w:r>
        <w:rPr>
          <w:rStyle w:val="Corpodeltesto1837pt1"/>
        </w:rPr>
        <w:t xml:space="preserve">1317-21 </w:t>
      </w:r>
      <w:r>
        <w:t>Le roi interrompt la diatribe de Keu. Ce discours</w:t>
      </w:r>
      <w:r>
        <w:br/>
        <w:t xml:space="preserve">moral prend sa source chez Chrétien de Troyes </w:t>
      </w:r>
      <w:r>
        <w:rPr>
          <w:rStyle w:val="Corpodeltesto183CenturySchoolbook4ptCorsivo"/>
        </w:rPr>
        <w:t>(op. àt.</w:t>
      </w:r>
      <w:r>
        <w:rPr>
          <w:rStyle w:val="Corpodeltesto183CenturySchoolbook4ptCorsivo"/>
        </w:rPr>
        <w:br/>
      </w:r>
      <w:r>
        <w:t>v. 1008-1032 et v. 1240-1244).</w:t>
      </w:r>
    </w:p>
    <w:p w14:paraId="5C395356" w14:textId="77777777" w:rsidR="009A1B5B" w:rsidRDefault="004E42D2">
      <w:pPr>
        <w:pStyle w:val="Corpodeltesto1831"/>
        <w:shd w:val="clear" w:color="auto" w:fill="auto"/>
        <w:spacing w:line="221" w:lineRule="exact"/>
        <w:ind w:left="360" w:hanging="360"/>
      </w:pPr>
      <w:r>
        <w:rPr>
          <w:rStyle w:val="Corpodeltesto1837pt1"/>
        </w:rPr>
        <w:t xml:space="preserve">1321 </w:t>
      </w:r>
      <w:r>
        <w:rPr>
          <w:rStyle w:val="Corpodeltesto183CenturySchoolbook4ptCorsivo"/>
        </w:rPr>
        <w:t xml:space="preserve">desfarsir </w:t>
      </w:r>
      <w:r>
        <w:rPr>
          <w:rStyle w:val="Corpodeltesto183CenturySchoolbookCorsivo0"/>
        </w:rPr>
        <w:t>:</w:t>
      </w:r>
      <w:r>
        <w:t xml:space="preserve"> Le mot n’est relevé ni par </w:t>
      </w:r>
      <w:r>
        <w:rPr>
          <w:rStyle w:val="Corpodeltesto183CenturySchoolbook4ptCorsivo"/>
        </w:rPr>
        <w:t>God.,</w:t>
      </w:r>
      <w:r>
        <w:rPr>
          <w:rStyle w:val="Corpodeltesto183CenturySchoolbook75ptGrassetto"/>
        </w:rPr>
        <w:t xml:space="preserve"> </w:t>
      </w:r>
      <w:r>
        <w:t>ni par TL :</w:t>
      </w:r>
    </w:p>
    <w:p w14:paraId="1E3EF697" w14:textId="77777777" w:rsidR="009A1B5B" w:rsidRDefault="004E42D2">
      <w:pPr>
        <w:pStyle w:val="Corpodeltesto1831"/>
        <w:shd w:val="clear" w:color="auto" w:fill="auto"/>
        <w:spacing w:line="221" w:lineRule="exact"/>
        <w:ind w:firstLine="0"/>
      </w:pPr>
      <w:r>
        <w:t xml:space="preserve">« se vous ne [vous] fuissiez desfarsis » (avec </w:t>
      </w:r>
      <w:r>
        <w:rPr>
          <w:rStyle w:val="Corpodeltesto183CenturySchoolbook4ptCorsivo"/>
        </w:rPr>
        <w:t>se</w:t>
      </w:r>
      <w:r>
        <w:rPr>
          <w:rStyle w:val="Corpodeltesto183CenturySchoolbook75ptGrassetto"/>
        </w:rPr>
        <w:t xml:space="preserve"> </w:t>
      </w:r>
      <w:r>
        <w:t xml:space="preserve">+ </w:t>
      </w:r>
      <w:r>
        <w:rPr>
          <w:rStyle w:val="Corpodeltesto183CenturySchoolbook4ptCorsivo"/>
        </w:rPr>
        <w:t>subj.)</w:t>
      </w:r>
      <w:r>
        <w:rPr>
          <w:rStyle w:val="Corpodeltesto183CenturySchoolbook75ptGrassetto"/>
        </w:rPr>
        <w:t xml:space="preserve"> </w:t>
      </w:r>
      <w:r>
        <w:t>à</w:t>
      </w:r>
      <w:r>
        <w:br/>
        <w:t xml:space="preserve">la voie pronominale </w:t>
      </w:r>
      <w:r>
        <w:rPr>
          <w:rStyle w:val="Corpodeltesto183CenturySchoolbook4ptCorsivo"/>
        </w:rPr>
        <w:t>(cf. farcír</w:t>
      </w:r>
      <w:r>
        <w:rPr>
          <w:rStyle w:val="Corpodeltesto183CenturySchoolbook75ptGrassetto"/>
        </w:rPr>
        <w:t xml:space="preserve"> </w:t>
      </w:r>
      <w:r>
        <w:t>au sens de « garnir, rem-</w:t>
      </w:r>
      <w:r>
        <w:br/>
        <w:t xml:space="preserve">plir, bourrer », d’où </w:t>
      </w:r>
      <w:r>
        <w:rPr>
          <w:rStyle w:val="Corpodeltesto183CenturySchoolbook4ptCorsivo"/>
        </w:rPr>
        <w:t xml:space="preserve">se desfarsir </w:t>
      </w:r>
      <w:r>
        <w:rPr>
          <w:rStyle w:val="Corpodeltesto183CenturySchoolbookCorsivo0"/>
        </w:rPr>
        <w:t>:</w:t>
      </w:r>
      <w:r>
        <w:t xml:space="preserve"> « se vider de... ». Nous</w:t>
      </w:r>
      <w:r>
        <w:br/>
        <w:t>comprenons : « si vous ne vous étiez vidé de votre</w:t>
      </w:r>
      <w:r>
        <w:br/>
        <w:t xml:space="preserve">fiel </w:t>
      </w:r>
      <w:r>
        <w:rPr>
          <w:rStyle w:val="Corpodeltesto183CenturySchoolbook75ptGrassetto"/>
        </w:rPr>
        <w:t xml:space="preserve">». </w:t>
      </w:r>
      <w:r>
        <w:t xml:space="preserve">Voir aussi </w:t>
      </w:r>
      <w:r>
        <w:rPr>
          <w:rStyle w:val="Corpodeltesto183CenturySchoolbook4ptCorsivo"/>
        </w:rPr>
        <w:t>FEW,</w:t>
      </w:r>
      <w:r>
        <w:rPr>
          <w:rStyle w:val="Corpodeltesto183CenturySchoolbook75ptGrassetto"/>
        </w:rPr>
        <w:t xml:space="preserve"> </w:t>
      </w:r>
      <w:r>
        <w:t xml:space="preserve">t. III, p. 414b, qui cite </w:t>
      </w:r>
      <w:r>
        <w:rPr>
          <w:rStyle w:val="Corpodeltesto183CenturySchoolbook4ptCorsivo"/>
        </w:rPr>
        <w:t>farsir</w:t>
      </w:r>
      <w:r>
        <w:rPr>
          <w:rStyle w:val="Corpodeltesto183CenturySchoolbook4ptCorsivo"/>
        </w:rPr>
        <w:br/>
      </w:r>
      <w:r>
        <w:t xml:space="preserve">et La Curne de Sainte-Palaye, </w:t>
      </w:r>
      <w:r>
        <w:rPr>
          <w:rStyle w:val="Corpodeltesto183CenturySchoolbook4ptCorsivo"/>
        </w:rPr>
        <w:t>Dictionnaire historique de</w:t>
      </w:r>
      <w:r>
        <w:rPr>
          <w:rStyle w:val="Corpodeltesto183CenturySchoolbook4ptCorsivo"/>
        </w:rPr>
        <w:br/>
        <w:t>Vancien langage...,</w:t>
      </w:r>
      <w:r>
        <w:rPr>
          <w:rStyle w:val="Corpodeltesto183CenturySchoolbook75ptGrassetto"/>
        </w:rPr>
        <w:t xml:space="preserve"> </w:t>
      </w:r>
      <w:r>
        <w:t>t. VI, p. 162, qui donne</w:t>
      </w:r>
      <w:r>
        <w:rPr>
          <w:rStyle w:val="Corpodeltesto183CenturySchoolbook4ptCorsivo"/>
        </w:rPr>
        <w:t>farci</w:t>
      </w:r>
      <w:r>
        <w:rPr>
          <w:rStyle w:val="Corpodeltesto183CenturySchoolbook75ptGrassetto"/>
        </w:rPr>
        <w:t xml:space="preserve"> </w:t>
      </w:r>
      <w:r>
        <w:t>au sens</w:t>
      </w:r>
      <w:r>
        <w:br/>
        <w:t>de « remph, garni ».</w:t>
      </w:r>
    </w:p>
    <w:p w14:paraId="7086CB5B" w14:textId="77777777" w:rsidR="009A1B5B" w:rsidRDefault="004E42D2" w:rsidP="00625B5B">
      <w:pPr>
        <w:pStyle w:val="Corpodeltesto1831"/>
        <w:numPr>
          <w:ilvl w:val="0"/>
          <w:numId w:val="87"/>
        </w:numPr>
        <w:shd w:val="clear" w:color="auto" w:fill="auto"/>
        <w:tabs>
          <w:tab w:val="left" w:pos="683"/>
        </w:tabs>
        <w:spacing w:line="221" w:lineRule="exact"/>
        <w:ind w:left="360" w:hanging="360"/>
      </w:pPr>
      <w:r>
        <w:rPr>
          <w:rStyle w:val="Corpodeltesto183CenturySchoolbook4ptCorsivo"/>
        </w:rPr>
        <w:t xml:space="preserve">loés </w:t>
      </w:r>
      <w:r>
        <w:rPr>
          <w:rStyle w:val="Corpodeltesto183CenturySchoolbookCorsivo0"/>
        </w:rPr>
        <w:t>:</w:t>
      </w:r>
      <w:r>
        <w:t xml:space="preserve"> II s’agit du participe passé de </w:t>
      </w:r>
      <w:r>
        <w:rPr>
          <w:rStyle w:val="Corpodeltesto183CenturySchoolbook4ptCorsivo"/>
        </w:rPr>
        <w:t>luer/loer</w:t>
      </w:r>
      <w:r>
        <w:rPr>
          <w:rStyle w:val="Corpodeltesto183CenturySchoolbook75ptGrassetto"/>
        </w:rPr>
        <w:t xml:space="preserve"> </w:t>
      </w:r>
      <w:r>
        <w:t xml:space="preserve">(&lt; </w:t>
      </w:r>
      <w:r>
        <w:rPr>
          <w:rStyle w:val="Corpodeltesto183CenturySchoolbook65pt0"/>
        </w:rPr>
        <w:t>LUTARE,</w:t>
      </w:r>
      <w:r>
        <w:rPr>
          <w:rStyle w:val="Corpodeltesto183CenturySchoolbook65pt0"/>
        </w:rPr>
        <w:br/>
      </w:r>
      <w:r>
        <w:t xml:space="preserve">« couvrir de boue ») et non de </w:t>
      </w:r>
      <w:r>
        <w:rPr>
          <w:rStyle w:val="Corpodeltesto183CenturySchoolbook4ptCorsivo"/>
        </w:rPr>
        <w:t xml:space="preserve">loer </w:t>
      </w:r>
      <w:r>
        <w:rPr>
          <w:rStyle w:val="Corpodeltesto183CenturySchoolbookCorsivo0"/>
        </w:rPr>
        <w:t>&lt;</w:t>
      </w:r>
      <w:r>
        <w:t xml:space="preserve"> </w:t>
      </w:r>
      <w:r>
        <w:rPr>
          <w:rStyle w:val="Corpodeltesto183CenturySchoolbook65pt0"/>
        </w:rPr>
        <w:t>LAUDARE.</w:t>
      </w:r>
    </w:p>
    <w:p w14:paraId="7E344D5A" w14:textId="77777777" w:rsidR="009A1B5B" w:rsidRDefault="004E42D2" w:rsidP="00625B5B">
      <w:pPr>
        <w:pStyle w:val="Corpodeltesto1831"/>
        <w:numPr>
          <w:ilvl w:val="0"/>
          <w:numId w:val="87"/>
        </w:numPr>
        <w:shd w:val="clear" w:color="auto" w:fill="auto"/>
        <w:tabs>
          <w:tab w:val="left" w:pos="683"/>
        </w:tabs>
        <w:spacing w:line="226" w:lineRule="exact"/>
        <w:ind w:left="360" w:hanging="360"/>
      </w:pPr>
      <w:r>
        <w:rPr>
          <w:rStyle w:val="Corpodeltesto183CenturySchoolbook4ptCorsivo"/>
        </w:rPr>
        <w:t xml:space="preserve">louez </w:t>
      </w:r>
      <w:r>
        <w:rPr>
          <w:rStyle w:val="Corpodeltesto183CenturySchoolbookCorsivo0"/>
        </w:rPr>
        <w:t>&lt;</w:t>
      </w:r>
      <w:r>
        <w:t xml:space="preserve"> </w:t>
      </w:r>
      <w:r>
        <w:rPr>
          <w:rStyle w:val="Corpodeltesto183CenturySchoolbook65pt0"/>
        </w:rPr>
        <w:t xml:space="preserve">LOCATUS, </w:t>
      </w:r>
      <w:r>
        <w:t>« récompensé ».</w:t>
      </w:r>
    </w:p>
    <w:p w14:paraId="37887A18" w14:textId="77777777" w:rsidR="009A1B5B" w:rsidRDefault="004E42D2">
      <w:pPr>
        <w:pStyle w:val="Corpodeltesto1831"/>
        <w:shd w:val="clear" w:color="auto" w:fill="auto"/>
        <w:spacing w:line="226" w:lineRule="exact"/>
        <w:ind w:firstLine="0"/>
      </w:pPr>
      <w:r>
        <w:t>Nous comprenons : « S’il est méprisé pour sa médi-</w:t>
      </w:r>
      <w:r>
        <w:br/>
        <w:t>sance, il est légitime qu’il soit sévèrement humilié;</w:t>
      </w:r>
      <w:r>
        <w:br/>
        <w:t>mais il a été mal rétribué quand il a eu la clavicule</w:t>
      </w:r>
      <w:r>
        <w:br/>
        <w:t>brisée. »</w:t>
      </w:r>
    </w:p>
    <w:p w14:paraId="09C0C310" w14:textId="77777777" w:rsidR="009A1B5B" w:rsidRDefault="004E42D2" w:rsidP="00625B5B">
      <w:pPr>
        <w:pStyle w:val="Corpodeltesto1831"/>
        <w:numPr>
          <w:ilvl w:val="0"/>
          <w:numId w:val="87"/>
        </w:numPr>
        <w:shd w:val="clear" w:color="auto" w:fill="auto"/>
        <w:tabs>
          <w:tab w:val="left" w:pos="683"/>
        </w:tabs>
        <w:spacing w:line="221" w:lineRule="exact"/>
        <w:ind w:left="360" w:hanging="360"/>
      </w:pPr>
      <w:r>
        <w:t>Perceval fait allusion à la prédiction du fou dans le</w:t>
      </w:r>
      <w:r>
        <w:br/>
      </w:r>
      <w:r>
        <w:rPr>
          <w:rStyle w:val="Corpodeltesto183CenturySchoolbook7ptCorsivo"/>
        </w:rPr>
        <w:t>Conte du Graal.</w:t>
      </w:r>
      <w:r>
        <w:rPr>
          <w:rStyle w:val="Corpodeltesto183SegoeUI8ptGrassetto"/>
        </w:rPr>
        <w:t xml:space="preserve"> </w:t>
      </w:r>
      <w:r>
        <w:t>Ce dernier avait été projeté dans l’âtre</w:t>
      </w:r>
      <w:r>
        <w:br/>
        <w:t>par Keu qui l’avait frappé après avoir giflLé une demoi-</w:t>
      </w:r>
      <w:r>
        <w:br/>
        <w:t>selle. A cet instant, le nain avait prononcé ces mots :</w:t>
      </w:r>
      <w:r>
        <w:br/>
        <w:t>« Que antre le cote et l’eissele / Le braz destre h bri-</w:t>
      </w:r>
      <w:r>
        <w:br/>
        <w:t>sera ; / Un demi an le portera / Au col pandu, et bien</w:t>
      </w:r>
      <w:r>
        <w:br/>
        <w:t>l’i port! » Voir la seconde prédiction (v. 2769-2871) :</w:t>
      </w:r>
    </w:p>
    <w:p w14:paraId="4307F635" w14:textId="77777777" w:rsidR="009A1B5B" w:rsidRDefault="004E42D2">
      <w:pPr>
        <w:pStyle w:val="Corpodeltesto1931"/>
        <w:shd w:val="clear" w:color="auto" w:fill="auto"/>
        <w:spacing w:line="130" w:lineRule="exact"/>
        <w:ind w:firstLine="0"/>
      </w:pPr>
      <w:r>
        <w:t>IOTES -</w:t>
      </w:r>
    </w:p>
    <w:p w14:paraId="237D2E57" w14:textId="77777777" w:rsidR="009A1B5B" w:rsidRDefault="004E42D2">
      <w:pPr>
        <w:pStyle w:val="Corpodeltesto1831"/>
        <w:shd w:val="clear" w:color="auto" w:fill="auto"/>
        <w:spacing w:line="216" w:lineRule="exact"/>
        <w:ind w:firstLine="0"/>
      </w:pPr>
      <w:r>
        <w:t>« Que le braz brisié an avra, / Ja si garder ne s’an</w:t>
      </w:r>
      <w:r>
        <w:br/>
        <w:t>savra, / Et desnoee la chanole. » Aussi, lors de la</w:t>
      </w:r>
      <w:r>
        <w:br/>
        <w:t>seconde visite de Perceval au roi, la prédiction se réa-</w:t>
      </w:r>
      <w:r>
        <w:br/>
        <w:t>lise : « Si con li fos le devisa » (v. 4314), Keu est blessé</w:t>
      </w:r>
      <w:r>
        <w:br/>
        <w:t>à la clavicule.</w:t>
      </w:r>
    </w:p>
    <w:p w14:paraId="14678657" w14:textId="77777777" w:rsidR="009A1B5B" w:rsidRDefault="004E42D2">
      <w:pPr>
        <w:pStyle w:val="Corpodeltesto1831"/>
        <w:shd w:val="clear" w:color="auto" w:fill="auto"/>
        <w:spacing w:line="216" w:lineRule="exact"/>
        <w:ind w:left="360" w:hanging="360"/>
      </w:pPr>
      <w:r>
        <w:rPr>
          <w:rStyle w:val="Corpodeltesto183CenturySchoolbook55pt"/>
        </w:rPr>
        <w:t>1328</w:t>
      </w:r>
      <w:r>
        <w:t xml:space="preserve"> </w:t>
      </w:r>
      <w:r>
        <w:rPr>
          <w:rStyle w:val="Corpodeltesto183CenturySchoolbook4ptCorsivo"/>
        </w:rPr>
        <w:t xml:space="preserve">retraite </w:t>
      </w:r>
      <w:r>
        <w:rPr>
          <w:rStyle w:val="Corpodeltesto183CenturySchoolbookCorsivo0"/>
        </w:rPr>
        <w:t>:</w:t>
      </w:r>
      <w:r>
        <w:t xml:space="preserve"> « reproche, blâme » (voir </w:t>
      </w:r>
      <w:r>
        <w:rPr>
          <w:rStyle w:val="Corpodeltesto183CenturySchoolbook4ptCorsivo"/>
        </w:rPr>
        <w:t>TL,</w:t>
      </w:r>
      <w:r>
        <w:rPr>
          <w:rStyle w:val="Corpodeltesto183CenturySchoolbook75ptGrassetto"/>
        </w:rPr>
        <w:t xml:space="preserve"> </w:t>
      </w:r>
      <w:r>
        <w:t>t. VIII, p. 1178),</w:t>
      </w:r>
      <w:r>
        <w:br/>
        <w:t>le substantif appartient au vocabulaire de l’escrime. II</w:t>
      </w:r>
      <w:r>
        <w:br/>
        <w:t>est ici en emploi métaphorique partant du sens littéral:</w:t>
      </w:r>
      <w:r>
        <w:br/>
        <w:t>« coup porté en rompant ».</w:t>
      </w:r>
    </w:p>
    <w:p w14:paraId="62997D10" w14:textId="77777777" w:rsidR="009A1B5B" w:rsidRDefault="004E42D2">
      <w:pPr>
        <w:pStyle w:val="Corpodeltesto1831"/>
        <w:shd w:val="clear" w:color="auto" w:fill="auto"/>
        <w:spacing w:line="180" w:lineRule="exact"/>
        <w:ind w:left="360" w:hanging="360"/>
      </w:pPr>
      <w:r>
        <w:rPr>
          <w:rStyle w:val="Corpodeltesto183CenturySchoolbook55pt"/>
        </w:rPr>
        <w:t>1330</w:t>
      </w:r>
      <w:r>
        <w:t xml:space="preserve"> </w:t>
      </w:r>
      <w:r>
        <w:rPr>
          <w:rStyle w:val="Corpodeltesto183CenturySchoolbook4ptCorsivo"/>
        </w:rPr>
        <w:t xml:space="preserve">enbracha </w:t>
      </w:r>
      <w:r>
        <w:rPr>
          <w:rStyle w:val="Corpodeltesto183CenturySchoolbookCorsivo0"/>
        </w:rPr>
        <w:t>:</w:t>
      </w:r>
      <w:r>
        <w:t xml:space="preserve"> témoin de </w:t>
      </w:r>
      <w:r>
        <w:rPr>
          <w:rStyle w:val="Corpodeltesto183CenturySchoolbook4ptCorsivo"/>
        </w:rPr>
        <w:t>n</w:t>
      </w:r>
      <w:r>
        <w:rPr>
          <w:rStyle w:val="Corpodeltesto183CenturySchoolbook75ptGrassetto"/>
        </w:rPr>
        <w:t xml:space="preserve"> </w:t>
      </w:r>
      <w:r>
        <w:t xml:space="preserve">devant </w:t>
      </w:r>
      <w:r>
        <w:rPr>
          <w:rStyle w:val="Corpodeltesto183CenturySchoolbook4ptCorsivo"/>
        </w:rPr>
        <w:t>b AB.</w:t>
      </w:r>
    </w:p>
    <w:p w14:paraId="355FB743" w14:textId="77777777" w:rsidR="009A1B5B" w:rsidRDefault="004E42D2">
      <w:pPr>
        <w:pStyle w:val="Corpodeltesto1831"/>
        <w:shd w:val="clear" w:color="auto" w:fill="auto"/>
        <w:spacing w:line="180" w:lineRule="exact"/>
        <w:ind w:left="360" w:hanging="360"/>
      </w:pPr>
      <w:r>
        <w:rPr>
          <w:rStyle w:val="Corpodeltesto183CenturySchoolbook55pt"/>
        </w:rPr>
        <w:t>1333</w:t>
      </w:r>
      <w:r>
        <w:t xml:space="preserve"> Nous créons un paragraphe d’après </w:t>
      </w:r>
      <w:r>
        <w:rPr>
          <w:rStyle w:val="Corpodeltesto183CenturySchoolbook4ptCorsivo"/>
        </w:rPr>
        <w:t>B.</w:t>
      </w:r>
    </w:p>
    <w:p w14:paraId="3406671F" w14:textId="77777777" w:rsidR="009A1B5B" w:rsidRDefault="004E42D2">
      <w:pPr>
        <w:pStyle w:val="Corpodeltesto1831"/>
        <w:shd w:val="clear" w:color="auto" w:fill="auto"/>
        <w:spacing w:line="216" w:lineRule="exact"/>
        <w:ind w:left="360" w:hanging="360"/>
      </w:pPr>
      <w:r>
        <w:rPr>
          <w:rStyle w:val="Corpodeltesto183CenturySchoolbook55pt"/>
        </w:rPr>
        <w:t>1346</w:t>
      </w:r>
      <w:r>
        <w:t xml:space="preserve"> </w:t>
      </w:r>
      <w:r>
        <w:rPr>
          <w:rStyle w:val="Corpodeltesto183CenturySchoolbook4ptCorsivo"/>
        </w:rPr>
        <w:t xml:space="preserve">par molt grant feste </w:t>
      </w:r>
      <w:r>
        <w:rPr>
          <w:rStyle w:val="Corpodeltesto183CenturySchoolbookCorsivo0"/>
        </w:rPr>
        <w:t>:</w:t>
      </w:r>
      <w:r>
        <w:t xml:space="preserve"> « avec beaucoup de joie ». </w:t>
      </w:r>
      <w:r>
        <w:rPr>
          <w:rStyle w:val="Corpodeltesto183CenturySchoolbook4ptCorsivo"/>
        </w:rPr>
        <w:t>Par</w:t>
      </w:r>
      <w:r>
        <w:rPr>
          <w:rStyle w:val="Corpodeltesto183CenturySchoolbook4ptCorsivo"/>
        </w:rPr>
        <w:br/>
      </w:r>
      <w:r>
        <w:t>indique la manière.</w:t>
      </w:r>
    </w:p>
    <w:p w14:paraId="74AEEBAC" w14:textId="77777777" w:rsidR="009A1B5B" w:rsidRDefault="004E42D2">
      <w:pPr>
        <w:pStyle w:val="Corpodeltesto1831"/>
        <w:shd w:val="clear" w:color="auto" w:fill="auto"/>
        <w:spacing w:line="216" w:lineRule="exact"/>
        <w:ind w:left="360" w:hanging="360"/>
        <w:sectPr w:rsidR="009A1B5B">
          <w:headerReference w:type="even" r:id="rId1313"/>
          <w:headerReference w:type="default" r:id="rId1314"/>
          <w:headerReference w:type="first" r:id="rId1315"/>
          <w:pgSz w:w="11909" w:h="16834"/>
          <w:pgMar w:top="1430" w:right="1440" w:bottom="1430" w:left="1440" w:header="0" w:footer="3" w:gutter="0"/>
          <w:pgNumType w:start="812"/>
          <w:cols w:space="720"/>
          <w:noEndnote/>
          <w:titlePg/>
          <w:docGrid w:linePitch="360"/>
        </w:sectPr>
      </w:pPr>
      <w:r>
        <w:rPr>
          <w:rStyle w:val="Corpodeltesto1837pt0"/>
        </w:rPr>
        <w:t>1364</w:t>
      </w:r>
      <w:r>
        <w:rPr>
          <w:rStyle w:val="Corpodeltesto183CenturySchoolbook95pt"/>
        </w:rPr>
        <w:t xml:space="preserve"> </w:t>
      </w:r>
      <w:r>
        <w:t xml:space="preserve">Parmi les oeuvres en prose du </w:t>
      </w:r>
      <w:r>
        <w:rPr>
          <w:rStyle w:val="Corpodeltesto183CenturySchoolbook95pt"/>
        </w:rPr>
        <w:t xml:space="preserve">XllT </w:t>
      </w:r>
      <w:r>
        <w:t xml:space="preserve">siècle, la </w:t>
      </w:r>
      <w:r>
        <w:rPr>
          <w:rStyle w:val="Corpodeltesto183CenturySchoolbook4ptCorsivo"/>
        </w:rPr>
        <w:t>Queste del</w:t>
      </w:r>
      <w:r>
        <w:rPr>
          <w:rStyle w:val="Corpodeltesto183CenturySchoolbook4ptCorsivo"/>
        </w:rPr>
        <w:br/>
        <w:t>saint Graal,</w:t>
      </w:r>
      <w:r>
        <w:rPr>
          <w:rStyle w:val="Corpodeltesto183CenturySchoolbook75ptGrassetto"/>
        </w:rPr>
        <w:t xml:space="preserve"> </w:t>
      </w:r>
      <w:r>
        <w:t xml:space="preserve">roman légèrement antérieur à la </w:t>
      </w:r>
      <w:r>
        <w:rPr>
          <w:rStyle w:val="Corpodeltesto183CenturySchoolbook4ptCorsivo"/>
        </w:rPr>
        <w:t>Continua-</w:t>
      </w:r>
      <w:r>
        <w:rPr>
          <w:rStyle w:val="Corpodeltesto183CenturySchoolbook4ptCorsivo"/>
        </w:rPr>
        <w:br/>
        <w:t>tion,</w:t>
      </w:r>
      <w:r>
        <w:rPr>
          <w:rStyle w:val="Corpodeltesto183CenturySchoolbook75ptGrassetto"/>
        </w:rPr>
        <w:t xml:space="preserve"> </w:t>
      </w:r>
      <w:r>
        <w:t>reprend à son compte le motif du Siège Périlleux</w:t>
      </w:r>
      <w:r>
        <w:br/>
        <w:t>qu’elle christianise et qu’elle inscrit dans les premiers</w:t>
      </w:r>
      <w:r>
        <w:br/>
        <w:t>temps chrétiens, afm de mettre en scène l’épreuve qua-</w:t>
      </w:r>
      <w:r>
        <w:br/>
        <w:t>lifiante qui doit prouver l’élection de Galaad et mani-</w:t>
      </w:r>
      <w:r>
        <w:br/>
        <w:t xml:space="preserve">fester la grâce de Dieu qui lui est échue : « </w:t>
      </w:r>
      <w:r>
        <w:rPr>
          <w:rStyle w:val="Corpodeltesto183CenturySchoolbook65pt0"/>
        </w:rPr>
        <w:t>Cl DOIT</w:t>
      </w:r>
      <w:r>
        <w:rPr>
          <w:rStyle w:val="Corpodeltesto183CenturySchoolbook65pt0"/>
        </w:rPr>
        <w:br/>
        <w:t xml:space="preserve">SEOIR CIL. </w:t>
      </w:r>
      <w:r>
        <w:t>Et einsi alerent tant qu’il vindrent au grant</w:t>
      </w:r>
      <w:r>
        <w:br/>
        <w:t>siege que len apeloit le Siege Perilleux. Et lors i tro-</w:t>
      </w:r>
      <w:r>
        <w:br/>
        <w:t>verent lettres qui i avoient novelement esté escrites, ce</w:t>
      </w:r>
      <w:r>
        <w:br/>
        <w:t xml:space="preserve">lor fu avis. Et il regardent les lettres qui dient : </w:t>
      </w:r>
      <w:r>
        <w:rPr>
          <w:rStyle w:val="Corpodeltesto183CenturySchoolbook65pt0"/>
        </w:rPr>
        <w:t>.CCCC.</w:t>
      </w:r>
      <w:r>
        <w:rPr>
          <w:rStyle w:val="Corpodeltesto183CenturySchoolbook65pt0"/>
        </w:rPr>
        <w:br/>
        <w:t>ANZ ET .LIIII. SONT ACOMPLI EMPRÉS LA PASSION</w:t>
      </w:r>
      <w:r>
        <w:rPr>
          <w:rStyle w:val="Corpodeltesto183CenturySchoolbook65pt0"/>
        </w:rPr>
        <w:br/>
        <w:t>JHESUCRIT ; ET AUJOR DE LA PENTECOUSTE DOIT CIST</w:t>
      </w:r>
      <w:r>
        <w:rPr>
          <w:rStyle w:val="Corpodeltesto183CenturySchoolbook65pt0"/>
        </w:rPr>
        <w:br/>
        <w:t xml:space="preserve">SIEGES TROVER SON MESTRE. </w:t>
      </w:r>
      <w:r>
        <w:t xml:space="preserve">» (p. 4) et « </w:t>
      </w:r>
      <w:r>
        <w:rPr>
          <w:rStyle w:val="Corpodeltesto183CenturySchoolbook65pt0"/>
        </w:rPr>
        <w:t>Cl EST LI</w:t>
      </w:r>
      <w:r>
        <w:rPr>
          <w:rStyle w:val="Corpodeltesto183CenturySchoolbook65pt0"/>
        </w:rPr>
        <w:br/>
        <w:t xml:space="preserve">SIEGES </w:t>
      </w:r>
      <w:r>
        <w:rPr>
          <w:rStyle w:val="Corpodeltesto183CenturySchoolbook65ptMaiuscoletto"/>
        </w:rPr>
        <w:t xml:space="preserve">Galaad. </w:t>
      </w:r>
      <w:r>
        <w:t>» (p. 8). En revanche l’épisode écrit par</w:t>
      </w:r>
      <w:r>
        <w:br/>
        <w:t>Gerbert continue de baigner dans une étrangeté toute</w:t>
      </w:r>
      <w:r>
        <w:br/>
      </w:r>
      <w:r>
        <w:lastRenderedPageBreak/>
        <w:t>païenne, empreinte de surnaturel et de féerie (v. 1438).</w:t>
      </w:r>
      <w:r>
        <w:br/>
        <w:t>Le siège est d’une merveilleuse beauté, richement</w:t>
      </w:r>
      <w:r>
        <w:br/>
        <w:t>ornê, et aucune inscription ne vient en expliciter la</w:t>
      </w:r>
      <w:r>
        <w:br/>
        <w:t>valeur chrétienne. On apprend seulement que ce siège</w:t>
      </w:r>
      <w:r>
        <w:br/>
        <w:t>(rappelant un trône), envoyé au roi par la fée de Roche</w:t>
      </w:r>
      <w:r>
        <w:br/>
        <w:t>Menor, saura identifier le chevalier destiné à connaître</w:t>
      </w:r>
    </w:p>
    <w:p w14:paraId="75941666" w14:textId="77777777" w:rsidR="009A1B5B" w:rsidRDefault="004E42D2">
      <w:pPr>
        <w:pStyle w:val="Corpodeltesto1831"/>
        <w:shd w:val="clear" w:color="auto" w:fill="auto"/>
        <w:spacing w:line="221" w:lineRule="exact"/>
        <w:ind w:firstLine="0"/>
      </w:pPr>
      <w:r>
        <w:lastRenderedPageBreak/>
        <w:t>les secrets du Graal et de la Lance. Dans l’attente d»</w:t>
      </w:r>
      <w:r>
        <w:br/>
        <w:t>cette élection, le siège précipite dans l’abîme inferna]</w:t>
      </w:r>
      <w:r>
        <w:br/>
        <w:t>les très grands pécheurs (v. 1590). A noter que c’est</w:t>
      </w:r>
      <w:r>
        <w:br/>
        <w:t>seulement à la fm de l’épisode que s’afBrme la dimen-</w:t>
      </w:r>
      <w:r>
        <w:br/>
        <w:t>sion chrétienne du propos, portée par la voix des surví-</w:t>
      </w:r>
      <w:r>
        <w:br/>
        <w:t>vants qui lui doivent leur salut après un séjour en Enfer</w:t>
      </w:r>
    </w:p>
    <w:p w14:paraId="4D2C3D11" w14:textId="77777777" w:rsidR="009A1B5B" w:rsidRDefault="004E42D2">
      <w:pPr>
        <w:pStyle w:val="Corpodeltesto1831"/>
        <w:shd w:val="clear" w:color="auto" w:fill="auto"/>
        <w:spacing w:line="221" w:lineRule="exact"/>
        <w:ind w:left="360" w:hanging="360"/>
      </w:pPr>
      <w:r>
        <w:rPr>
          <w:rStyle w:val="Corpodeltesto183CenturySchoolbook65pt0"/>
        </w:rPr>
        <w:t xml:space="preserve">1399 </w:t>
      </w:r>
      <w:r>
        <w:t xml:space="preserve">La construction est étrange : </w:t>
      </w:r>
      <w:r>
        <w:rPr>
          <w:rStyle w:val="Corpodeltesto183CenturySchoolbook4ptCorsivo"/>
        </w:rPr>
        <w:t>sanz</w:t>
      </w:r>
      <w:r>
        <w:rPr>
          <w:rStyle w:val="Corpodeltesto183CenturySchoolbook75ptGrassetto"/>
        </w:rPr>
        <w:t xml:space="preserve"> </w:t>
      </w:r>
      <w:r>
        <w:t>est en corrélation</w:t>
      </w:r>
      <w:r>
        <w:br/>
        <w:t xml:space="preserve">avec </w:t>
      </w:r>
      <w:r>
        <w:rPr>
          <w:rStyle w:val="Corpodeltesto183CenturySchoolbook4ptCorsivo"/>
        </w:rPr>
        <w:t>decevoir</w:t>
      </w:r>
      <w:r>
        <w:rPr>
          <w:rStyle w:val="Corpodeltesto183CenturySchoolbook75ptGrassetto"/>
        </w:rPr>
        <w:t xml:space="preserve"> </w:t>
      </w:r>
      <w:r>
        <w:t xml:space="preserve">et </w:t>
      </w:r>
      <w:r>
        <w:rPr>
          <w:rStyle w:val="Corpodeltesto183CenturySchoolbook4ptCorsivo"/>
        </w:rPr>
        <w:t>de</w:t>
      </w:r>
      <w:r>
        <w:rPr>
          <w:rStyle w:val="Corpodeltesto183CenturySchoolbook75ptGrassetto"/>
        </w:rPr>
        <w:t xml:space="preserve"> </w:t>
      </w:r>
      <w:r>
        <w:t xml:space="preserve">avec </w:t>
      </w:r>
      <w:r>
        <w:rPr>
          <w:rStyle w:val="Corpodeltesto183CenturySchoolbook4ptCorsivo"/>
        </w:rPr>
        <w:t>nule rien,</w:t>
      </w:r>
      <w:r>
        <w:rPr>
          <w:rStyle w:val="Corpodeltesto183CenturySchoolbook75ptGrassetto"/>
        </w:rPr>
        <w:t xml:space="preserve"> </w:t>
      </w:r>
      <w:r>
        <w:t>une construction com-</w:t>
      </w:r>
      <w:r>
        <w:br/>
        <w:t xml:space="preserve">mune à </w:t>
      </w:r>
      <w:r>
        <w:rPr>
          <w:rStyle w:val="Corpodeltesto183CenturySchoolbook4ptCorsivo"/>
        </w:rPr>
        <w:t>A</w:t>
      </w:r>
      <w:r>
        <w:rPr>
          <w:rStyle w:val="Corpodeltesto183CenturySchoolbook75ptGrassetto"/>
        </w:rPr>
        <w:t xml:space="preserve"> </w:t>
      </w:r>
      <w:r>
        <w:t xml:space="preserve">et </w:t>
      </w:r>
      <w:r>
        <w:rPr>
          <w:rStyle w:val="Corpodeltesto183CenturySchoolbook4ptCorsivo"/>
        </w:rPr>
        <w:t>B.</w:t>
      </w:r>
      <w:r>
        <w:rPr>
          <w:rStyle w:val="Corpodeltesto183CenturySchoolbook75ptGrassetto"/>
        </w:rPr>
        <w:t xml:space="preserve"> </w:t>
      </w:r>
      <w:r>
        <w:t xml:space="preserve">On attendrait </w:t>
      </w:r>
      <w:r>
        <w:rPr>
          <w:rStyle w:val="Corpodeltesto183CenturySchoolbook4ptCorsivo"/>
        </w:rPr>
        <w:t>sanz decevoir de nule rien</w:t>
      </w:r>
      <w:r>
        <w:rPr>
          <w:rStyle w:val="Corpodeltesto183CenturySchoolbook4ptCorsivo"/>
        </w:rPr>
        <w:br/>
      </w:r>
      <w:r>
        <w:t xml:space="preserve">ou conformément à la rime </w:t>
      </w:r>
      <w:r>
        <w:rPr>
          <w:rStyle w:val="Corpodeltesto183CenturySchoolbook4ptCorsivo"/>
        </w:rPr>
        <w:t>sanz de nule rien decevoir,</w:t>
      </w:r>
      <w:r>
        <w:rPr>
          <w:rStyle w:val="Corpodeltesto183CenturySchoolbook4ptCorsivo"/>
        </w:rPr>
        <w:br/>
      </w:r>
      <w:r>
        <w:t>Nous corrigeons le texte.</w:t>
      </w:r>
    </w:p>
    <w:p w14:paraId="352F9250" w14:textId="77777777" w:rsidR="009A1B5B" w:rsidRDefault="004E42D2">
      <w:pPr>
        <w:pStyle w:val="Corpodeltesto1831"/>
        <w:shd w:val="clear" w:color="auto" w:fill="auto"/>
        <w:spacing w:line="226" w:lineRule="exact"/>
        <w:ind w:left="360" w:hanging="360"/>
      </w:pPr>
      <w:r>
        <w:rPr>
          <w:rStyle w:val="Corpodeltesto183CenturySchoolbook65pt0"/>
        </w:rPr>
        <w:t xml:space="preserve">1419-20 </w:t>
      </w:r>
      <w:r>
        <w:rPr>
          <w:rStyle w:val="Corpodeltesto183CenturySchoolbook4ptCorsivo"/>
        </w:rPr>
        <w:t>presenta...</w:t>
      </w:r>
      <w:r>
        <w:rPr>
          <w:rStyle w:val="Corpodeltesto183CenturySchoolbook75ptGrassetto"/>
        </w:rPr>
        <w:t xml:space="preserve"> </w:t>
      </w:r>
      <w:r>
        <w:t xml:space="preserve">/ </w:t>
      </w:r>
      <w:r>
        <w:rPr>
          <w:rStyle w:val="Corpodeltesto183CenturySchoolbook4ptCorsivo"/>
        </w:rPr>
        <w:t xml:space="preserve">aporta... </w:t>
      </w:r>
      <w:r>
        <w:rPr>
          <w:rStyle w:val="Corpodeltesto183CenturySchoolbookCorsivo0"/>
        </w:rPr>
        <w:t>:</w:t>
      </w:r>
      <w:r>
        <w:t xml:space="preserve"> cas d’hystérologie. Pour les</w:t>
      </w:r>
      <w:r>
        <w:br/>
        <w:t>besoins de la rime, l’auteur inverse l’ordre chronolo-</w:t>
      </w:r>
      <w:r>
        <w:br/>
        <w:t xml:space="preserve">gique et logique des faits. Le p. pa. </w:t>
      </w:r>
      <w:r>
        <w:rPr>
          <w:rStyle w:val="Corpodeltesto183CenturySchoolbook4ptCorsivo"/>
        </w:rPr>
        <w:t>entree</w:t>
      </w:r>
      <w:r>
        <w:rPr>
          <w:rStyle w:val="Corpodeltesto183CenturySchoolbook75ptGrassetto"/>
        </w:rPr>
        <w:t xml:space="preserve"> </w:t>
      </w:r>
      <w:r>
        <w:t>s’accorde</w:t>
      </w:r>
      <w:r>
        <w:br/>
        <w:t xml:space="preserve">imphcitement avec </w:t>
      </w:r>
      <w:r>
        <w:rPr>
          <w:rStyle w:val="Corpodeltesto183CenturySchoolbook4ptCorsivo"/>
        </w:rPr>
        <w:t>la fee.</w:t>
      </w:r>
    </w:p>
    <w:p w14:paraId="7D0CD86E" w14:textId="77777777" w:rsidR="009A1B5B" w:rsidRDefault="004E42D2">
      <w:pPr>
        <w:pStyle w:val="Corpodeltesto1831"/>
        <w:shd w:val="clear" w:color="auto" w:fill="auto"/>
        <w:spacing w:line="226" w:lineRule="exact"/>
        <w:ind w:firstLine="0"/>
      </w:pPr>
      <w:r>
        <w:t xml:space="preserve">Nous lisons </w:t>
      </w:r>
      <w:r>
        <w:rPr>
          <w:rStyle w:val="Corpodeltesto183CenturySchoolbook4ptCorsivo"/>
        </w:rPr>
        <w:t>quel A</w:t>
      </w:r>
      <w:r>
        <w:rPr>
          <w:rStyle w:val="Corpodeltesto183CenturySchoolbook75ptGrassetto"/>
        </w:rPr>
        <w:t xml:space="preserve"> </w:t>
      </w:r>
      <w:r>
        <w:t xml:space="preserve">et non </w:t>
      </w:r>
      <w:r>
        <w:rPr>
          <w:rStyle w:val="Corpodeltesto183CenturySchoolbook4ptCorsivo"/>
        </w:rPr>
        <w:t>quil</w:t>
      </w:r>
      <w:r>
        <w:rPr>
          <w:rStyle w:val="Corpodeltesto183CenturySchoolbook75ptGrassetto"/>
        </w:rPr>
        <w:t xml:space="preserve"> </w:t>
      </w:r>
      <w:r>
        <w:t>comme le propose</w:t>
      </w:r>
      <w:r>
        <w:br/>
        <w:t xml:space="preserve">M. Williams. Mais, </w:t>
      </w:r>
      <w:r>
        <w:rPr>
          <w:rStyle w:val="Corpodeltesto183CenturySchoolbook4ptCorsivo"/>
        </w:rPr>
        <w:t>qui B</w:t>
      </w:r>
      <w:r>
        <w:rPr>
          <w:rStyle w:val="Corpodeltesto183CenturySchoolbook75ptGrassetto"/>
        </w:rPr>
        <w:t xml:space="preserve"> </w:t>
      </w:r>
      <w:r>
        <w:t>est certainement la bonne</w:t>
      </w:r>
      <w:r>
        <w:br/>
        <w:t>leçon. Nous corrigeons en ce sens.</w:t>
      </w:r>
    </w:p>
    <w:p w14:paraId="70D7FE33" w14:textId="77777777" w:rsidR="009A1B5B" w:rsidRDefault="004E42D2">
      <w:pPr>
        <w:pStyle w:val="Corpodeltesto1831"/>
        <w:shd w:val="clear" w:color="auto" w:fill="auto"/>
        <w:spacing w:line="226" w:lineRule="exact"/>
        <w:ind w:left="360" w:hanging="360"/>
      </w:pPr>
      <w:r>
        <w:rPr>
          <w:rStyle w:val="Corpodeltesto183CenturySchoolbook65pt0"/>
        </w:rPr>
        <w:t xml:space="preserve">1423 </w:t>
      </w:r>
      <w:r>
        <w:rPr>
          <w:rStyle w:val="Corpodeltesto183CenturySchoolbook4ptCorsivo"/>
        </w:rPr>
        <w:t>et</w:t>
      </w:r>
      <w:r>
        <w:rPr>
          <w:rStyle w:val="Corpodeltesto183CenturySchoolbookCorsivo0"/>
        </w:rPr>
        <w:t>:</w:t>
      </w:r>
      <w:r>
        <w:t xml:space="preserve"> La valeur causale de la conjonction est attestée (voir</w:t>
      </w:r>
      <w:r>
        <w:br/>
        <w:t xml:space="preserve">Ph. Ménard, </w:t>
      </w:r>
      <w:r>
        <w:rPr>
          <w:rStyle w:val="Corpodeltesto183CenturySchoolbook4ptCorsivo"/>
        </w:rPr>
        <w:t>Syntaxe..., op. cit.,</w:t>
      </w:r>
      <w:r>
        <w:rPr>
          <w:rStyle w:val="Corpodeltesto183CenturySchoolbook75ptGrassetto"/>
        </w:rPr>
        <w:t xml:space="preserve"> </w:t>
      </w:r>
      <w:r>
        <w:t>p. 183-184).</w:t>
      </w:r>
    </w:p>
    <w:p w14:paraId="293FEFAD" w14:textId="77777777" w:rsidR="009A1B5B" w:rsidRDefault="004E42D2">
      <w:pPr>
        <w:pStyle w:val="Corpodeltesto1931"/>
        <w:shd w:val="clear" w:color="auto" w:fill="auto"/>
        <w:spacing w:line="230" w:lineRule="exact"/>
        <w:ind w:left="360" w:hanging="360"/>
      </w:pPr>
      <w:r>
        <w:t xml:space="preserve">1427-28 </w:t>
      </w:r>
      <w:r>
        <w:rPr>
          <w:rStyle w:val="Corpodeltesto1934ptCorsivo"/>
        </w:rPr>
        <w:t>l’achoison c’on n’i siet... :</w:t>
      </w:r>
      <w:r>
        <w:rPr>
          <w:rStyle w:val="Corpodeltesto19375ptGrassetto"/>
        </w:rPr>
        <w:t xml:space="preserve"> « </w:t>
      </w:r>
      <w:r>
        <w:t>le motif pour lequel on ne</w:t>
      </w:r>
      <w:r>
        <w:br/>
        <w:t>s’y asseoit pas... ».</w:t>
      </w:r>
    </w:p>
    <w:p w14:paraId="14DA9126" w14:textId="77777777" w:rsidR="009A1B5B" w:rsidRDefault="004E42D2">
      <w:pPr>
        <w:pStyle w:val="Corpodeltesto1831"/>
        <w:shd w:val="clear" w:color="auto" w:fill="auto"/>
        <w:spacing w:line="180" w:lineRule="exact"/>
        <w:ind w:left="360" w:hanging="360"/>
      </w:pPr>
      <w:r>
        <w:rPr>
          <w:rStyle w:val="Corpodeltesto183CenturySchoolbook65pt0"/>
        </w:rPr>
        <w:t xml:space="preserve">1435 </w:t>
      </w:r>
      <w:r>
        <w:t>Nous respectons l’initiale ornée sans maintenir l’alinéa.</w:t>
      </w:r>
    </w:p>
    <w:p w14:paraId="1FFF155B" w14:textId="77777777" w:rsidR="009A1B5B" w:rsidRDefault="004E42D2">
      <w:pPr>
        <w:pStyle w:val="Corpodeltesto1831"/>
        <w:shd w:val="clear" w:color="auto" w:fill="auto"/>
        <w:spacing w:line="226" w:lineRule="exact"/>
        <w:ind w:left="360" w:hanging="360"/>
      </w:pPr>
      <w:r>
        <w:rPr>
          <w:rStyle w:val="Corpodeltesto183CenturySchoolbook65pt0"/>
        </w:rPr>
        <w:t xml:space="preserve">1440 </w:t>
      </w:r>
      <w:r>
        <w:rPr>
          <w:rStyle w:val="Corpodeltesto183CenturySchoolbook4ptCorsivo"/>
        </w:rPr>
        <w:t xml:space="preserve">cui Diex envoit honte et damage </w:t>
      </w:r>
      <w:r>
        <w:rPr>
          <w:rStyle w:val="Corpodeltesto183CenturySchoolbookCorsivo0"/>
        </w:rPr>
        <w:t>:</w:t>
      </w:r>
      <w:r>
        <w:t xml:space="preserve"> « que Dieu lui inflige</w:t>
      </w:r>
      <w:r>
        <w:br/>
        <w:t xml:space="preserve">l’humiliation et lui cause du tort ». Le relatif </w:t>
      </w:r>
      <w:r>
        <w:rPr>
          <w:rStyle w:val="Corpodeltesto183CenturySchoolbook4ptCorsivo"/>
        </w:rPr>
        <w:t>cui</w:t>
      </w:r>
      <w:r>
        <w:rPr>
          <w:rStyle w:val="Corpodeltesto183CenturySchoolbook75ptGrassetto"/>
        </w:rPr>
        <w:t xml:space="preserve"> </w:t>
      </w:r>
      <w:r>
        <w:t>= «à</w:t>
      </w:r>
      <w:r>
        <w:br/>
        <w:t>qui » (relative optative).</w:t>
      </w:r>
    </w:p>
    <w:p w14:paraId="17E30087" w14:textId="77777777" w:rsidR="009A1B5B" w:rsidRDefault="004E42D2">
      <w:pPr>
        <w:pStyle w:val="Corpodeltesto1831"/>
        <w:shd w:val="clear" w:color="auto" w:fill="auto"/>
        <w:spacing w:line="226" w:lineRule="exact"/>
        <w:ind w:left="360" w:hanging="360"/>
      </w:pPr>
      <w:r>
        <w:rPr>
          <w:rStyle w:val="Corpodeltesto183CenturySchoolbook65pt0"/>
        </w:rPr>
        <w:t xml:space="preserve">1448 </w:t>
      </w:r>
      <w:r>
        <w:rPr>
          <w:rStyle w:val="Corpodeltesto183CenturySchoolbook4ptCorsivo"/>
        </w:rPr>
        <w:t>le los, le pris</w:t>
      </w:r>
      <w:r>
        <w:rPr>
          <w:rStyle w:val="Corpodeltesto183CenturySchoolbook75ptGrassetto"/>
        </w:rPr>
        <w:t xml:space="preserve"> </w:t>
      </w:r>
      <w:r>
        <w:t xml:space="preserve">et </w:t>
      </w:r>
      <w:r>
        <w:rPr>
          <w:rStyle w:val="Corpodeltesto183CenturySchoolbook4ptCorsivo"/>
        </w:rPr>
        <w:t>ce que ne puet estre apris</w:t>
      </w:r>
      <w:r>
        <w:rPr>
          <w:rStyle w:val="Corpodeltesto183CenturySchoolbook75ptGrassetto"/>
        </w:rPr>
        <w:t xml:space="preserve"> </w:t>
      </w:r>
      <w:r>
        <w:t>sont sur le même</w:t>
      </w:r>
      <w:r>
        <w:br/>
        <w:t xml:space="preserve">plan syntaxique. Ils sont compléments de </w:t>
      </w:r>
      <w:r>
        <w:rPr>
          <w:rStyle w:val="Corpodeltesto183CenturySchoolbook4ptCorsivo"/>
        </w:rPr>
        <w:t>conquerroit.</w:t>
      </w:r>
    </w:p>
    <w:p w14:paraId="7A9804EB" w14:textId="77777777" w:rsidR="009A1B5B" w:rsidRDefault="004E42D2">
      <w:pPr>
        <w:pStyle w:val="Corpodeltesto1831"/>
        <w:shd w:val="clear" w:color="auto" w:fill="auto"/>
        <w:spacing w:line="230" w:lineRule="exact"/>
        <w:ind w:left="360" w:hanging="360"/>
      </w:pPr>
      <w:r>
        <w:rPr>
          <w:rStyle w:val="Corpodeltesto183CenturySchoolbook65pt0"/>
        </w:rPr>
        <w:t xml:space="preserve">1455 </w:t>
      </w:r>
      <w:r>
        <w:t>L’initiale ornée ne marque pas le début d’un para-</w:t>
      </w:r>
      <w:r>
        <w:br/>
        <w:t>graphe, mais elle rythme la fm d’une réplique. Nous</w:t>
      </w:r>
      <w:r>
        <w:br/>
        <w:t>la maintenons sans ahnéa.</w:t>
      </w:r>
    </w:p>
    <w:p w14:paraId="3501AF52" w14:textId="77777777" w:rsidR="009A1B5B" w:rsidRDefault="004E42D2">
      <w:pPr>
        <w:pStyle w:val="Corpodeltesto1831"/>
        <w:shd w:val="clear" w:color="auto" w:fill="auto"/>
        <w:spacing w:line="221" w:lineRule="exact"/>
        <w:ind w:left="360" w:hanging="360"/>
        <w:sectPr w:rsidR="009A1B5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183CenturySchoolbook65pt0"/>
        </w:rPr>
        <w:t xml:space="preserve">1456-59 </w:t>
      </w:r>
      <w:r>
        <w:t>L’interrogation directe prend la forme d’une interroga-</w:t>
      </w:r>
      <w:r>
        <w:br/>
        <w:t xml:space="preserve">tion indirecte. L’adv. </w:t>
      </w:r>
      <w:r>
        <w:rPr>
          <w:rStyle w:val="Corpodeltesto183CenturySchoolbook4ptCorsivo"/>
        </w:rPr>
        <w:t>encore</w:t>
      </w:r>
      <w:r>
        <w:rPr>
          <w:rStyle w:val="Corpodeltesto183CenturySchoolbook75ptGrassetto"/>
        </w:rPr>
        <w:t xml:space="preserve"> </w:t>
      </w:r>
      <w:r>
        <w:t>est noté ici avec un sens</w:t>
      </w:r>
    </w:p>
    <w:p w14:paraId="1CAFB1AF" w14:textId="77777777" w:rsidR="009A1B5B" w:rsidRDefault="004E42D2">
      <w:pPr>
        <w:pStyle w:val="Corpodeltesto1201"/>
        <w:shd w:val="clear" w:color="auto" w:fill="auto"/>
        <w:spacing w:line="190" w:lineRule="exact"/>
        <w:ind w:firstLine="0"/>
      </w:pPr>
      <w:r>
        <w:rPr>
          <w:rStyle w:val="Corpodeltesto120Maiuscoletto0"/>
          <w:vertAlign w:val="subscript"/>
        </w:rPr>
        <w:lastRenderedPageBreak/>
        <w:t>n</w:t>
      </w:r>
      <w:r>
        <w:rPr>
          <w:rStyle w:val="Corpodeltesto120Maiuscoletto0"/>
        </w:rPr>
        <w:t>otes critiques</w:t>
      </w:r>
    </w:p>
    <w:p w14:paraId="1B4058B3" w14:textId="77777777" w:rsidR="009A1B5B" w:rsidRDefault="004E42D2">
      <w:pPr>
        <w:pStyle w:val="Corpodeltesto1931"/>
        <w:shd w:val="clear" w:color="auto" w:fill="auto"/>
        <w:spacing w:line="130" w:lineRule="exact"/>
        <w:ind w:firstLine="0"/>
      </w:pPr>
      <w:r>
        <w:rPr>
          <w:rStyle w:val="Corpodeltesto193"/>
        </w:rPr>
        <w:t>815</w:t>
      </w:r>
    </w:p>
    <w:p w14:paraId="0E978181" w14:textId="77777777" w:rsidR="009A1B5B" w:rsidRDefault="004E42D2">
      <w:pPr>
        <w:pStyle w:val="Corpodeltesto1831"/>
        <w:shd w:val="clear" w:color="auto" w:fill="auto"/>
        <w:spacing w:line="216" w:lineRule="exact"/>
        <w:ind w:firstLine="0"/>
      </w:pPr>
      <w:r>
        <w:t xml:space="preserve">non relevé dans </w:t>
      </w:r>
      <w:r>
        <w:rPr>
          <w:rStyle w:val="Corpodeltesto183CenturySchoolbook4ptCorsivo"/>
        </w:rPr>
        <w:t>God.</w:t>
      </w:r>
      <w:r>
        <w:rPr>
          <w:rStyle w:val="Corpodeltesto183CenturySchoolbook75ptGrassetto"/>
        </w:rPr>
        <w:t xml:space="preserve"> </w:t>
      </w:r>
      <w:r>
        <w:t>: « déjà » (valeur d’accompli),</w:t>
      </w:r>
      <w:r>
        <w:br/>
        <w:t>compte tenu du contexte et de la réponse du roi.</w:t>
      </w:r>
      <w:r>
        <w:br/>
        <w:t xml:space="preserve">Emploi rare de </w:t>
      </w:r>
      <w:r>
        <w:rPr>
          <w:rStyle w:val="Corpodeltesto183CenturySchoolbook4ptCorsivo"/>
        </w:rPr>
        <w:t>encore</w:t>
      </w:r>
      <w:r>
        <w:rPr>
          <w:rStyle w:val="Corpodeltesto183CenturySchoolbook75ptGrassetto"/>
        </w:rPr>
        <w:t xml:space="preserve"> </w:t>
      </w:r>
      <w:r>
        <w:t xml:space="preserve">au sens de « déjà ». </w:t>
      </w:r>
      <w:r>
        <w:rPr>
          <w:rStyle w:val="Corpodeltesto183CenturySchoolbook4ptCorsivo"/>
        </w:rPr>
        <w:t>Cf. La Suite</w:t>
      </w:r>
      <w:r>
        <w:rPr>
          <w:rStyle w:val="Corpodeltesto183CenturySchoolbook4ptCorsivo"/>
        </w:rPr>
        <w:br/>
        <w:t>du Roman de Merlin, op. cit.,</w:t>
      </w:r>
      <w:r>
        <w:rPr>
          <w:rStyle w:val="Corpodeltesto183CenturySchoolbook75ptGrassetto"/>
        </w:rPr>
        <w:t xml:space="preserve"> </w:t>
      </w:r>
      <w:r>
        <w:t>éd. G. Roussineau, § 130,</w:t>
      </w:r>
      <w:r>
        <w:br/>
        <w:t xml:space="preserve">1. 8. Voir aussi </w:t>
      </w:r>
      <w:r>
        <w:rPr>
          <w:rStyle w:val="Corpodeltesto183CenturySchoolbook4ptCorsivo"/>
        </w:rPr>
        <w:t>TL,</w:t>
      </w:r>
      <w:r>
        <w:rPr>
          <w:rStyle w:val="Corpodeltesto183CenturySchoolbook75ptGrassetto"/>
        </w:rPr>
        <w:t xml:space="preserve"> </w:t>
      </w:r>
      <w:r>
        <w:t xml:space="preserve">t. III, p. 147, I. 27, </w:t>
      </w:r>
      <w:r>
        <w:rPr>
          <w:rStyle w:val="Corpodeltesto183CenturySchoolbook4ptCorsivo"/>
        </w:rPr>
        <w:t>encore</w:t>
      </w:r>
      <w:r>
        <w:rPr>
          <w:rStyle w:val="Corpodeltesto183CenturySchoolbook75ptGrassetto"/>
        </w:rPr>
        <w:t xml:space="preserve"> </w:t>
      </w:r>
      <w:r>
        <w:t>glosé</w:t>
      </w:r>
      <w:r>
        <w:br/>
      </w:r>
      <w:r>
        <w:rPr>
          <w:rStyle w:val="Corpodeltesto183CenturySchoolbook4ptCorsivo"/>
        </w:rPr>
        <w:t>schon,</w:t>
      </w:r>
      <w:r>
        <w:rPr>
          <w:rStyle w:val="Corpodeltesto183CenturySchoolbook75ptGrassetto"/>
        </w:rPr>
        <w:t xml:space="preserve"> </w:t>
      </w:r>
      <w:r>
        <w:t>soit « déjà ».</w:t>
      </w:r>
    </w:p>
    <w:p w14:paraId="654FE75C" w14:textId="77777777" w:rsidR="009A1B5B" w:rsidRDefault="004E42D2">
      <w:pPr>
        <w:pStyle w:val="Corpodeltesto1831"/>
        <w:shd w:val="clear" w:color="auto" w:fill="auto"/>
        <w:spacing w:line="216" w:lineRule="exact"/>
        <w:ind w:left="360" w:hanging="360"/>
      </w:pPr>
      <w:r>
        <w:rPr>
          <w:rStyle w:val="Corpodeltesto183CenturySchoolbook55pt"/>
        </w:rPr>
        <w:t>1460</w:t>
      </w:r>
      <w:r>
        <w:t xml:space="preserve"> </w:t>
      </w:r>
      <w:r>
        <w:rPr>
          <w:rStyle w:val="Corpodeltesto183CenturySchoolbook4ptCorsivo"/>
        </w:rPr>
        <w:t>dusque a . VI. AB : dusque</w:t>
      </w:r>
      <w:r>
        <w:rPr>
          <w:rStyle w:val="Corpodeltesto183CenturySchoolbook75ptGrassetto"/>
        </w:rPr>
        <w:t xml:space="preserve"> </w:t>
      </w:r>
      <w:r>
        <w:t>est systématiquement noté</w:t>
      </w:r>
      <w:r>
        <w:br/>
        <w:t>sans élision par le copiste (voir introduction p. XII), à</w:t>
      </w:r>
      <w:r>
        <w:br/>
        <w:t>moins qu’il ne s’agisse d’une pratique de l’auteur (voir</w:t>
      </w:r>
      <w:r>
        <w:br/>
        <w:t>aussi les vers 2142, 2971, 3129, etc.).</w:t>
      </w:r>
    </w:p>
    <w:p w14:paraId="456BA8C9" w14:textId="77777777" w:rsidR="009A1B5B" w:rsidRDefault="004E42D2">
      <w:pPr>
        <w:pStyle w:val="Corpodeltesto1831"/>
        <w:shd w:val="clear" w:color="auto" w:fill="auto"/>
        <w:spacing w:line="216" w:lineRule="exact"/>
        <w:ind w:left="360" w:hanging="360"/>
      </w:pPr>
      <w:r>
        <w:rPr>
          <w:rStyle w:val="Corpodeltesto183CenturySchoolbook65pt0"/>
        </w:rPr>
        <w:t xml:space="preserve">1465 </w:t>
      </w:r>
      <w:r>
        <w:rPr>
          <w:rStyle w:val="Corpodeltesto183CenturySchoolbook4ptCorsivo"/>
        </w:rPr>
        <w:t xml:space="preserve">sechiez </w:t>
      </w:r>
      <w:r>
        <w:rPr>
          <w:rStyle w:val="Corpodeltesto183CenturySchoolbookCorsivo0"/>
        </w:rPr>
        <w:t>:</w:t>
      </w:r>
      <w:r>
        <w:t xml:space="preserve"> subjonctif présent de </w:t>
      </w:r>
      <w:r>
        <w:rPr>
          <w:rStyle w:val="Corpodeltesto183CenturySchoolbook4ptCorsivo"/>
        </w:rPr>
        <w:t>seoir</w:t>
      </w:r>
      <w:r>
        <w:rPr>
          <w:rStyle w:val="Corpodeltesto183CenturySchoolbook75ptGrassetto"/>
        </w:rPr>
        <w:t xml:space="preserve"> </w:t>
      </w:r>
      <w:r>
        <w:t>(voir P. Fouché,</w:t>
      </w:r>
      <w:r>
        <w:br/>
      </w:r>
      <w:r>
        <w:rPr>
          <w:rStyle w:val="Corpodeltesto183CenturySchoolbook4ptCorsivo"/>
        </w:rPr>
        <w:t>Le Verbe,</w:t>
      </w:r>
      <w:r>
        <w:rPr>
          <w:rStyle w:val="Corpodeltesto183CenturySchoolbook75ptGrassetto"/>
        </w:rPr>
        <w:t xml:space="preserve"> </w:t>
      </w:r>
      <w:r>
        <w:t>p. 158, qui suppose une confusion possible</w:t>
      </w:r>
      <w:r>
        <w:br/>
        <w:t>avec « cheoir »).</w:t>
      </w:r>
    </w:p>
    <w:p w14:paraId="4E37043B" w14:textId="77777777" w:rsidR="009A1B5B" w:rsidRDefault="004E42D2">
      <w:pPr>
        <w:pStyle w:val="Corpodeltesto1831"/>
        <w:shd w:val="clear" w:color="auto" w:fill="auto"/>
        <w:spacing w:line="216" w:lineRule="exact"/>
        <w:ind w:left="360" w:hanging="360"/>
      </w:pPr>
      <w:r>
        <w:rPr>
          <w:rStyle w:val="Corpodeltesto183CenturySchoolbook65pt0"/>
        </w:rPr>
        <w:t xml:space="preserve">1469 </w:t>
      </w:r>
      <w:r>
        <w:rPr>
          <w:rStyle w:val="Corpodeltesto183CenturySchoolbook4ptCorsivo"/>
        </w:rPr>
        <w:t xml:space="preserve">por nului ne le lairoie </w:t>
      </w:r>
      <w:r>
        <w:rPr>
          <w:rStyle w:val="Corpodeltesto183CenturySchoolbookCorsivo0"/>
        </w:rPr>
        <w:t>:</w:t>
      </w:r>
      <w:r>
        <w:t xml:space="preserve"> « pour personne (au monde) je</w:t>
      </w:r>
      <w:r>
        <w:br/>
        <w:t>n’abandonnerais le projet de m’y asseoir ». Le pronom</w:t>
      </w:r>
      <w:r>
        <w:br/>
      </w:r>
      <w:r>
        <w:rPr>
          <w:rStyle w:val="Corpodeltesto183CenturySchoolbook4ptCorsivo"/>
        </w:rPr>
        <w:t>le</w:t>
      </w:r>
      <w:r>
        <w:rPr>
          <w:rStyle w:val="Corpodeltesto183CenturySchoolbook75ptGrassetto"/>
        </w:rPr>
        <w:t xml:space="preserve"> </w:t>
      </w:r>
      <w:r>
        <w:t xml:space="preserve">est neutre et anaphorique de </w:t>
      </w:r>
      <w:r>
        <w:rPr>
          <w:rStyle w:val="Corpodeltesto183CenturySchoolbook4ptCorsivo"/>
        </w:rPr>
        <w:t>g’irai seoir orendroit.</w:t>
      </w:r>
    </w:p>
    <w:p w14:paraId="2FAA23C6" w14:textId="77777777" w:rsidR="009A1B5B" w:rsidRDefault="004E42D2" w:rsidP="00625B5B">
      <w:pPr>
        <w:pStyle w:val="Corpodeltesto1831"/>
        <w:numPr>
          <w:ilvl w:val="0"/>
          <w:numId w:val="88"/>
        </w:numPr>
        <w:shd w:val="clear" w:color="auto" w:fill="auto"/>
        <w:tabs>
          <w:tab w:val="left" w:pos="659"/>
        </w:tabs>
        <w:spacing w:line="216" w:lineRule="exact"/>
        <w:ind w:left="360" w:hanging="360"/>
      </w:pPr>
      <w:r>
        <w:rPr>
          <w:rStyle w:val="Corpodeltesto183CenturySchoolbook4ptCorsivo"/>
        </w:rPr>
        <w:t xml:space="preserve">reblasme </w:t>
      </w:r>
      <w:r>
        <w:rPr>
          <w:rStyle w:val="Corpodeltesto183CenturySchoolbookCorsivo0"/>
        </w:rPr>
        <w:t>:</w:t>
      </w:r>
      <w:r>
        <w:t xml:space="preserve"> « blâme de son côté ». K. Busby souhgne</w:t>
      </w:r>
      <w:r>
        <w:br/>
        <w:t>l’admiration que se portent mutuellement Perceval et</w:t>
      </w:r>
      <w:r>
        <w:br/>
        <w:t>Gauvain. II s’agit à ses yeux d’une caractéristique</w:t>
      </w:r>
      <w:r>
        <w:br/>
        <w:t xml:space="preserve">propre à la plupart des récits graliens </w:t>
      </w:r>
      <w:r>
        <w:rPr>
          <w:rStyle w:val="Corpodeltesto183CenturySchoolbook4ptCorsivo"/>
        </w:rPr>
        <w:t>(f.</w:t>
      </w:r>
      <w:r>
        <w:rPr>
          <w:rStyle w:val="Corpodeltesto183CenturySchoolbook75ptGrassetto"/>
        </w:rPr>
        <w:t xml:space="preserve"> </w:t>
      </w:r>
      <w:r>
        <w:t xml:space="preserve">v. 2988-2989 </w:t>
      </w:r>
      <w:r>
        <w:rPr>
          <w:rStyle w:val="Corpodeltesto183CenturySchoolbook75ptGrassetto"/>
        </w:rPr>
        <w:t>:</w:t>
      </w:r>
      <w:r>
        <w:rPr>
          <w:rStyle w:val="Corpodeltesto183CenturySchoolbook75ptGrassetto"/>
        </w:rPr>
        <w:br/>
      </w:r>
      <w:r>
        <w:t xml:space="preserve">« Et Gavain, qui est de tel pris, / me saluez </w:t>
      </w:r>
      <w:r>
        <w:rPr>
          <w:rStyle w:val="Corpodeltesto183CenturySchoolbook95pt"/>
        </w:rPr>
        <w:t xml:space="preserve">,C. </w:t>
      </w:r>
      <w:r>
        <w:t>mile</w:t>
      </w:r>
      <w:r>
        <w:br/>
        <w:t>fois »).</w:t>
      </w:r>
    </w:p>
    <w:p w14:paraId="2D2B42B1" w14:textId="77777777" w:rsidR="009A1B5B" w:rsidRDefault="004E42D2" w:rsidP="00625B5B">
      <w:pPr>
        <w:pStyle w:val="Corpodeltesto1831"/>
        <w:numPr>
          <w:ilvl w:val="0"/>
          <w:numId w:val="88"/>
        </w:numPr>
        <w:shd w:val="clear" w:color="auto" w:fill="auto"/>
        <w:tabs>
          <w:tab w:val="left" w:pos="659"/>
        </w:tabs>
        <w:spacing w:line="221" w:lineRule="exact"/>
        <w:ind w:left="360" w:hanging="360"/>
      </w:pPr>
      <w:r>
        <w:rPr>
          <w:rStyle w:val="Corpodeltesto183CenturySchoolbook4ptCorsivo"/>
        </w:rPr>
        <w:t xml:space="preserve">la mort qui tost ne le deveure </w:t>
      </w:r>
      <w:r>
        <w:rPr>
          <w:rStyle w:val="Corpodeltesto183CenturySchoolbookCorsivo0"/>
        </w:rPr>
        <w:t>:</w:t>
      </w:r>
      <w:r>
        <w:t xml:space="preserve"> relative optative au sens de</w:t>
      </w:r>
      <w:r>
        <w:br/>
        <w:t>« .. .la mort. Puisse-t-eHe ne pas l’anéantir aussitôt! »</w:t>
      </w:r>
    </w:p>
    <w:p w14:paraId="6FAA3905" w14:textId="77777777" w:rsidR="009A1B5B" w:rsidRDefault="004E42D2">
      <w:pPr>
        <w:pStyle w:val="Corpodeltesto1831"/>
        <w:shd w:val="clear" w:color="auto" w:fill="auto"/>
        <w:spacing w:line="216" w:lineRule="exact"/>
        <w:ind w:left="360" w:hanging="360"/>
      </w:pPr>
      <w:r>
        <w:rPr>
          <w:rStyle w:val="Corpodeltesto183CenturySchoolbook65pt0"/>
        </w:rPr>
        <w:t xml:space="preserve">1493 </w:t>
      </w:r>
      <w:r>
        <w:rPr>
          <w:rStyle w:val="Corpodeltesto183CenturySchoolbook4ptCorsivo"/>
        </w:rPr>
        <w:t xml:space="preserve">sozsis </w:t>
      </w:r>
      <w:r>
        <w:rPr>
          <w:rStyle w:val="Corpodeltesto183CenturySchoolbookCorsivo0"/>
        </w:rPr>
        <w:t>:</w:t>
      </w:r>
      <w:r>
        <w:t xml:space="preserve"> Un </w:t>
      </w:r>
      <w:r>
        <w:rPr>
          <w:rStyle w:val="Corpodeltesto183CenturySchoolbook4ptCorsivo"/>
        </w:rPr>
        <w:t>r</w:t>
      </w:r>
      <w:r>
        <w:rPr>
          <w:rStyle w:val="Corpodeltesto183CenturySchoolbook75ptGrassetto"/>
        </w:rPr>
        <w:t xml:space="preserve"> </w:t>
      </w:r>
      <w:r>
        <w:t xml:space="preserve">semble surcharger le </w:t>
      </w:r>
      <w:r>
        <w:rPr>
          <w:rStyle w:val="Corpodeltesto183CenturySchoolbook4ptCorsivo"/>
        </w:rPr>
        <w:t>z A (sorsís B).</w:t>
      </w:r>
      <w:r>
        <w:rPr>
          <w:rStyle w:val="Corpodeltesto183CenturySchoolbook75ptGrassetto"/>
        </w:rPr>
        <w:t xml:space="preserve"> </w:t>
      </w:r>
      <w:r>
        <w:t>Voir</w:t>
      </w:r>
      <w:r>
        <w:br/>
        <w:t xml:space="preserve">dans </w:t>
      </w:r>
      <w:r>
        <w:rPr>
          <w:rStyle w:val="Corpodeltesto183CenturySchoolbook4ptCorsivo"/>
        </w:rPr>
        <w:t>TL</w:t>
      </w:r>
      <w:r>
        <w:rPr>
          <w:rStyle w:val="Corpodeltesto183CenturySchoolbook75ptGrassetto"/>
        </w:rPr>
        <w:t xml:space="preserve"> </w:t>
      </w:r>
      <w:r>
        <w:t xml:space="preserve">(t. IX, p. 1017), </w:t>
      </w:r>
      <w:r>
        <w:rPr>
          <w:rStyle w:val="Corpodeltesto183CenturySchoolbook4ptCorsivo"/>
        </w:rPr>
        <w:t>sossis</w:t>
      </w:r>
      <w:r>
        <w:rPr>
          <w:rStyle w:val="Corpodeltesto183CenturySchoolbook75ptGrassetto"/>
        </w:rPr>
        <w:t xml:space="preserve"> </w:t>
      </w:r>
      <w:r>
        <w:t>au sens de « gouffre, pré-</w:t>
      </w:r>
      <w:r>
        <w:br/>
        <w:t>cipice ».</w:t>
      </w:r>
    </w:p>
    <w:p w14:paraId="705A61E9" w14:textId="77777777" w:rsidR="009A1B5B" w:rsidRDefault="004E42D2">
      <w:pPr>
        <w:pStyle w:val="Corpodeltesto1931"/>
        <w:shd w:val="clear" w:color="auto" w:fill="auto"/>
        <w:spacing w:line="216" w:lineRule="exact"/>
        <w:ind w:left="360" w:hanging="360"/>
      </w:pPr>
      <w:r>
        <w:t xml:space="preserve">1507 </w:t>
      </w:r>
      <w:r>
        <w:rPr>
          <w:rStyle w:val="Corpodeltesto1934ptCorsivo"/>
        </w:rPr>
        <w:t>livres :</w:t>
      </w:r>
      <w:r>
        <w:rPr>
          <w:rStyle w:val="Corpodeltesto19375ptGrassetto"/>
        </w:rPr>
        <w:t xml:space="preserve"> </w:t>
      </w:r>
      <w:r>
        <w:t>ancienne monnaie de compte qui se divisait en</w:t>
      </w:r>
      <w:r>
        <w:br/>
        <w:t>sous et en deniers.</w:t>
      </w:r>
    </w:p>
    <w:p w14:paraId="566B1377" w14:textId="77777777" w:rsidR="009A1B5B" w:rsidRDefault="004E42D2">
      <w:pPr>
        <w:pStyle w:val="Corpodeltesto1831"/>
        <w:shd w:val="clear" w:color="auto" w:fill="auto"/>
        <w:spacing w:line="180" w:lineRule="exact"/>
        <w:ind w:left="360" w:hanging="360"/>
      </w:pPr>
      <w:r>
        <w:rPr>
          <w:rStyle w:val="Corpodeltesto183CenturySchoolbook65pt0"/>
        </w:rPr>
        <w:t xml:space="preserve">1511 </w:t>
      </w:r>
      <w:r>
        <w:rPr>
          <w:rStyle w:val="Corpodeltesto183CenturySchoolbook4ptCorsivo"/>
        </w:rPr>
        <w:t>sont de soz terre revenu :</w:t>
      </w:r>
      <w:r>
        <w:rPr>
          <w:rStyle w:val="Corpodeltesto183CenturySchoolbook75ptGrassetto"/>
        </w:rPr>
        <w:t xml:space="preserve"> « </w:t>
      </w:r>
      <w:r>
        <w:t xml:space="preserve">sont revenus de sous terre </w:t>
      </w:r>
      <w:r>
        <w:rPr>
          <w:rStyle w:val="Corpodeltesto183CenturySchoolbook75ptGrassetto"/>
        </w:rPr>
        <w:t>».</w:t>
      </w:r>
    </w:p>
    <w:p w14:paraId="64D6A4C1" w14:textId="77777777" w:rsidR="009A1B5B" w:rsidRDefault="004E42D2">
      <w:pPr>
        <w:pStyle w:val="Corpodeltesto1831"/>
        <w:shd w:val="clear" w:color="auto" w:fill="auto"/>
        <w:spacing w:line="216" w:lineRule="exact"/>
        <w:ind w:left="360" w:hanging="360"/>
      </w:pPr>
      <w:r>
        <w:rPr>
          <w:rStyle w:val="Corpodeltesto183CenturySchoolbook65pt0"/>
        </w:rPr>
        <w:t xml:space="preserve">1522 </w:t>
      </w:r>
      <w:r>
        <w:rPr>
          <w:rStyle w:val="Corpodeltesto183CenturySchoolbook4ptCorsivo"/>
        </w:rPr>
        <w:t xml:space="preserve">por bien vous doit estre conté </w:t>
      </w:r>
      <w:r>
        <w:rPr>
          <w:rStyle w:val="Corpodeltesto183CenturySchoolbookCorsivo0"/>
        </w:rPr>
        <w:t>:</w:t>
      </w:r>
      <w:r>
        <w:t xml:space="preserve"> « cela doit vous être imputé</w:t>
      </w:r>
      <w:r>
        <w:br/>
        <w:t>comme un bien ».</w:t>
      </w:r>
    </w:p>
    <w:p w14:paraId="197B68DE" w14:textId="77777777" w:rsidR="009A1B5B" w:rsidRDefault="004E42D2">
      <w:pPr>
        <w:pStyle w:val="Corpodeltesto1931"/>
        <w:shd w:val="clear" w:color="auto" w:fill="auto"/>
        <w:spacing w:line="216" w:lineRule="exact"/>
        <w:ind w:left="360" w:hanging="360"/>
        <w:sectPr w:rsidR="009A1B5B">
          <w:headerReference w:type="even" r:id="rId1316"/>
          <w:headerReference w:type="default" r:id="rId1317"/>
          <w:headerReference w:type="first" r:id="rId1318"/>
          <w:pgSz w:w="11909" w:h="16834"/>
          <w:pgMar w:top="1430" w:right="1440" w:bottom="1430" w:left="1440" w:header="0" w:footer="3" w:gutter="0"/>
          <w:pgNumType w:start="1325"/>
          <w:cols w:space="720"/>
          <w:noEndnote/>
          <w:docGrid w:linePitch="360"/>
        </w:sectPr>
      </w:pPr>
      <w:r>
        <w:t xml:space="preserve">1526 </w:t>
      </w:r>
      <w:r>
        <w:rPr>
          <w:rStyle w:val="Corpodeltesto1934ptCorsivo"/>
        </w:rPr>
        <w:t>fors viìonnie et grant anui :</w:t>
      </w:r>
      <w:r>
        <w:rPr>
          <w:rStyle w:val="Corpodeltesto19375ptGrassetto"/>
        </w:rPr>
        <w:t xml:space="preserve"> « </w:t>
      </w:r>
      <w:r>
        <w:t>rien d’autre qu’insultes et</w:t>
      </w:r>
      <w:r>
        <w:br/>
        <w:t>choses très désagréables ».</w:t>
      </w:r>
    </w:p>
    <w:p w14:paraId="2E72BD94" w14:textId="77777777" w:rsidR="009A1B5B" w:rsidRDefault="004E42D2">
      <w:pPr>
        <w:pStyle w:val="Corpodeltesto1831"/>
        <w:shd w:val="clear" w:color="auto" w:fill="auto"/>
        <w:spacing w:line="221" w:lineRule="exact"/>
        <w:ind w:left="360" w:hanging="360"/>
      </w:pPr>
      <w:r>
        <w:rPr>
          <w:rStyle w:val="Corpodeltesto183CenturySchoolbook65pt0"/>
        </w:rPr>
        <w:lastRenderedPageBreak/>
        <w:t xml:space="preserve">1528 </w:t>
      </w:r>
      <w:r>
        <w:rPr>
          <w:rStyle w:val="Corpodeltesto183CenturySchoolbook4ptCorsivo"/>
        </w:rPr>
        <w:t xml:space="preserve">serventois </w:t>
      </w:r>
      <w:r>
        <w:rPr>
          <w:rStyle w:val="Corpodeltesto183CenturySchoolbookCorsivo0"/>
        </w:rPr>
        <w:t>:</w:t>
      </w:r>
      <w:r>
        <w:t xml:space="preserve"> Gerbert utilise ce mot pour qualifier le di;</w:t>
      </w:r>
      <w:r>
        <w:br/>
        <w:t xml:space="preserve">cours empreint de reproches et de sarcasmes </w:t>
      </w:r>
      <w:r>
        <w:rPr>
          <w:rStyle w:val="Corpodeltesto183CenturySchoolbook7pt0"/>
        </w:rPr>
        <w:t>qu’Ydrés</w:t>
      </w:r>
      <w:r>
        <w:rPr>
          <w:rStyle w:val="Corpodeltesto183CenturySchoolbook7pt0"/>
        </w:rPr>
        <w:br/>
      </w:r>
      <w:r>
        <w:t>adresse à Keu et qui provoque la colère de ce dernier</w:t>
      </w:r>
      <w:r>
        <w:br/>
        <w:t xml:space="preserve">Traduire « critique acerbe ». D’après </w:t>
      </w:r>
      <w:r>
        <w:rPr>
          <w:rStyle w:val="Corpodeltesto183CenturySchoolbook4ptCorsivo"/>
        </w:rPr>
        <w:t>God.,</w:t>
      </w:r>
      <w:r>
        <w:rPr>
          <w:rStyle w:val="Corpodeltesto183CenturySchoolbook75ptGrassetto"/>
        </w:rPr>
        <w:t xml:space="preserve"> </w:t>
      </w:r>
      <w:r>
        <w:t>t. VII, ]</w:t>
      </w:r>
      <w:r>
        <w:rPr>
          <w:vertAlign w:val="subscript"/>
        </w:rPr>
        <w:t>e</w:t>
      </w:r>
      <w:r>
        <w:rPr>
          <w:vertAlign w:val="subscript"/>
        </w:rPr>
        <w:br/>
      </w:r>
      <w:r>
        <w:t>serventois est un genre littéraire : « à l’origine u</w:t>
      </w:r>
      <w:r>
        <w:rPr>
          <w:vertAlign w:val="subscript"/>
        </w:rPr>
        <w:t>ne</w:t>
      </w:r>
      <w:r>
        <w:rPr>
          <w:vertAlign w:val="subscript"/>
        </w:rPr>
        <w:br/>
      </w:r>
      <w:r>
        <w:t>pièce de vers composée pour des servants, c’est-à-dire</w:t>
      </w:r>
      <w:r>
        <w:br/>
        <w:t>des serviteurs. » Par dérivation, le mot sigrdfie aussi</w:t>
      </w:r>
      <w:r>
        <w:br/>
        <w:t>« plaisanterie ».</w:t>
      </w:r>
    </w:p>
    <w:p w14:paraId="02DFA1B3" w14:textId="77777777" w:rsidR="009A1B5B" w:rsidRDefault="004E42D2">
      <w:pPr>
        <w:pStyle w:val="Corpodeltesto1831"/>
        <w:shd w:val="clear" w:color="auto" w:fill="auto"/>
        <w:spacing w:line="221" w:lineRule="exact"/>
        <w:ind w:firstLine="0"/>
      </w:pPr>
      <w:r>
        <w:t xml:space="preserve">Indépendamment de la </w:t>
      </w:r>
      <w:r>
        <w:rPr>
          <w:rStyle w:val="Corpodeltesto183CenturySchoolbook4ptCorsivo"/>
        </w:rPr>
        <w:t>Contínuation</w:t>
      </w:r>
      <w:r>
        <w:rPr>
          <w:rStyle w:val="Corpodeltesto183CenturySchoolbook75ptGrassetto"/>
        </w:rPr>
        <w:t xml:space="preserve"> </w:t>
      </w:r>
      <w:r>
        <w:t xml:space="preserve">et de la </w:t>
      </w:r>
      <w:r>
        <w:rPr>
          <w:rStyle w:val="Corpodeltesto183CenturySchoolbook4ptCorsivo"/>
        </w:rPr>
        <w:t>Vìolett'</w:t>
      </w:r>
      <w:r>
        <w:rPr>
          <w:rStyle w:val="Corpodeltesto183CenturySchoolbook4ptCorsivo"/>
        </w:rPr>
        <w:br/>
      </w:r>
      <w:r>
        <w:t>on connaît une troisième pièce signée par un certain</w:t>
      </w:r>
      <w:r>
        <w:br/>
      </w:r>
      <w:r>
        <w:rPr>
          <w:rStyle w:val="Corpodeltesto183CenturySchoolbook4ptCorsivo"/>
        </w:rPr>
        <w:t>Gerbert,</w:t>
      </w:r>
      <w:r>
        <w:rPr>
          <w:rStyle w:val="Corpodeltesto183CenturySchoolbook75ptGrassetto"/>
        </w:rPr>
        <w:t xml:space="preserve"> </w:t>
      </w:r>
      <w:r>
        <w:t xml:space="preserve">intitulée </w:t>
      </w:r>
      <w:r>
        <w:rPr>
          <w:rStyle w:val="Corpodeltesto183CenturySchoolbook4ptCorsivo"/>
        </w:rPr>
        <w:t>De Groìngnet et de Petit.</w:t>
      </w:r>
      <w:r>
        <w:rPr>
          <w:rStyle w:val="Corpodeltesto183CenturySchoolbook75ptGrassetto"/>
        </w:rPr>
        <w:t xml:space="preserve"> </w:t>
      </w:r>
      <w:r>
        <w:t>L’ouvrage e</w:t>
      </w:r>
      <w:r>
        <w:br/>
        <w:t xml:space="preserve">aussi un « serventois», d’après son auteur (v. 2) </w:t>
      </w:r>
      <w:r>
        <w:rPr>
          <w:vertAlign w:val="subscript"/>
        </w:rPr>
        <w:t>:</w:t>
      </w:r>
    </w:p>
    <w:p w14:paraId="584AF5B7" w14:textId="77777777" w:rsidR="009A1B5B" w:rsidRDefault="004E42D2">
      <w:pPr>
        <w:pStyle w:val="Corpodeltesto1831"/>
        <w:shd w:val="clear" w:color="auto" w:fill="auto"/>
        <w:spacing w:line="221" w:lineRule="exact"/>
        <w:ind w:firstLine="0"/>
      </w:pPr>
      <w:r>
        <w:t>« Nous fait Girbers ,j. serventois». II s’agit d’un bref</w:t>
      </w:r>
      <w:r>
        <w:br/>
        <w:t>récit satirique, jetant l’opprobre sur le mauvais accueil</w:t>
      </w:r>
      <w:r>
        <w:br/>
        <w:t>réservé aux ménestrels par les seigneurs qui n’honorent</w:t>
      </w:r>
      <w:r>
        <w:br/>
        <w:t>plus leur position de mécène (voir Introduction).</w:t>
      </w:r>
    </w:p>
    <w:p w14:paraId="4EC15555" w14:textId="77777777" w:rsidR="009A1B5B" w:rsidRDefault="004E42D2">
      <w:pPr>
        <w:pStyle w:val="Corpodeltesto1831"/>
        <w:shd w:val="clear" w:color="auto" w:fill="auto"/>
        <w:spacing w:line="221" w:lineRule="exact"/>
        <w:ind w:left="360" w:hanging="360"/>
      </w:pPr>
      <w:r>
        <w:rPr>
          <w:rStyle w:val="Corpodeltesto183CenturySchoolbook65pt0"/>
        </w:rPr>
        <w:t xml:space="preserve">1530-46 </w:t>
      </w:r>
      <w:r>
        <w:t>Depuis l’allusion à la Chasse au Cerf Blanc (v. 1211),</w:t>
      </w:r>
      <w:r>
        <w:br/>
        <w:t>l’épisode inaugural d</w:t>
      </w:r>
      <w:r>
        <w:rPr>
          <w:rStyle w:val="Corpodeltesto183CenturySchoolbook4ptCorsivo"/>
        </w:rPr>
        <w:t>’Erec et Enide,</w:t>
      </w:r>
      <w:r>
        <w:rPr>
          <w:rStyle w:val="Corpodeltesto183CenturySchoolbook75ptGrassetto"/>
        </w:rPr>
        <w:t xml:space="preserve"> </w:t>
      </w:r>
      <w:r>
        <w:t>la référence au</w:t>
      </w:r>
      <w:r>
        <w:br/>
        <w:t>roman éponyme de Chrétien de Troyes est certaine.</w:t>
      </w:r>
      <w:r>
        <w:br/>
        <w:t>Ydrés (Yder) et Keu y sont présents. Dans le roman</w:t>
      </w:r>
      <w:r>
        <w:br/>
        <w:t>source, Erec s’est détourné de la chasse royale pour</w:t>
      </w:r>
      <w:r>
        <w:br/>
        <w:t>suivre un chevaher, accompagné d’une jeune fille et</w:t>
      </w:r>
      <w:r>
        <w:br/>
        <w:t>d’un nain qui a offensé la reine. Dans une bourgade,</w:t>
      </w:r>
      <w:r>
        <w:br/>
        <w:t>se déroule un tournoi dont le vainqueur se verra attn-</w:t>
      </w:r>
      <w:r>
        <w:br/>
        <w:t>buer un épervier qu’il pourra of&amp;ir à son amie. Erec</w:t>
      </w:r>
      <w:r>
        <w:br/>
        <w:t>sort victorieux de l’épreuve et gagne l’amour d’une</w:t>
      </w:r>
      <w:r>
        <w:br/>
        <w:t>jeune fille, Enide, dont le père, vavasseur, lui accorde</w:t>
      </w:r>
      <w:r>
        <w:br/>
        <w:t>peu après la main. Le chevalier au nain est également</w:t>
      </w:r>
      <w:r>
        <w:br/>
        <w:t>présent, il se nomme Yder (Ydrés). Sur ordre d’Erec,</w:t>
      </w:r>
      <w:r>
        <w:br/>
        <w:t>qui l’a surpassé au combat, il doit se rendre à la cour</w:t>
      </w:r>
      <w:r>
        <w:br/>
        <w:t>pour s’en remettre à l’autorité du roi. Néanmoins il y</w:t>
      </w:r>
      <w:r>
        <w:br/>
        <w:t>est fait chevalier.</w:t>
      </w:r>
    </w:p>
    <w:p w14:paraId="69F38547" w14:textId="77777777" w:rsidR="009A1B5B" w:rsidRDefault="004E42D2">
      <w:pPr>
        <w:pStyle w:val="Corpodeltesto1831"/>
        <w:shd w:val="clear" w:color="auto" w:fill="auto"/>
        <w:spacing w:line="221" w:lineRule="exact"/>
        <w:ind w:firstLine="0"/>
      </w:pPr>
      <w:r>
        <w:t>C’est à son échec que Keu semble faire allusìon, même</w:t>
      </w:r>
      <w:r>
        <w:br/>
        <w:t>si l’amie d’Yder n’y est décrite que de façon laco-</w:t>
      </w:r>
      <w:r>
        <w:br/>
        <w:t>nique : «une pucele de bele estre », «une pucele</w:t>
      </w:r>
      <w:r>
        <w:br/>
        <w:t>cointe » (</w:t>
      </w:r>
      <w:r>
        <w:rPr>
          <w:rStyle w:val="Corpodeltesto183CenturySchoolbook4ptCorsivo"/>
        </w:rPr>
        <w:t>Erec et Eniâe. Les Romans àe Chrètien de Troyes,</w:t>
      </w:r>
      <w:r>
        <w:rPr>
          <w:rStyle w:val="Corpodeltesto183CenturySchoolbook4ptCorsivo"/>
        </w:rPr>
        <w:br/>
      </w:r>
      <w:r>
        <w:t>publié par M. Roques, Paris, Champion, 1990, v. 144</w:t>
      </w:r>
      <w:r>
        <w:br/>
        <w:t>et p. 587). Gerbert en revanche lui donne les traits</w:t>
      </w:r>
      <w:r>
        <w:br/>
        <w:t>d’une vieille femme. Peut-être y a-t-il une seconde</w:t>
      </w:r>
      <w:r>
        <w:br/>
        <w:t xml:space="preserve">interférence avec le </w:t>
      </w:r>
      <w:r>
        <w:rPr>
          <w:rStyle w:val="Corpodeltesto183CenturySchoolbook4ptCorsivo"/>
        </w:rPr>
        <w:t>Bel Inconnu</w:t>
      </w:r>
      <w:r>
        <w:rPr>
          <w:rStyle w:val="Corpodeltesto183CenturySchoolbook75ptGrassetto"/>
        </w:rPr>
        <w:t xml:space="preserve"> </w:t>
      </w:r>
      <w:r>
        <w:t>de Renaut de Beaujeu</w:t>
      </w:r>
      <w:r>
        <w:br/>
        <w:t>(Bâgé), qui reproduit l’aventure de l’épervier. Dans ce</w:t>
      </w:r>
      <w:r>
        <w:br/>
        <w:t>roman, Giflet, fils de Do, reprend le rôle d’Yder. II</w:t>
      </w:r>
      <w:r>
        <w:br/>
        <w:t>prétend que son amie est la plus belle femme du</w:t>
      </w:r>
      <w:r>
        <w:br/>
        <w:t xml:space="preserve">monde (ironiquement appelée </w:t>
      </w:r>
      <w:r>
        <w:rPr>
          <w:rStyle w:val="Corpodeltesto183CenturySchoolbook4ptCorsivo"/>
        </w:rPr>
        <w:t>Rose Espanie)</w:t>
      </w:r>
      <w:r>
        <w:rPr>
          <w:rStyle w:val="Corpodeltesto183CenturySchoolbook75ptGrassetto"/>
        </w:rPr>
        <w:t xml:space="preserve"> </w:t>
      </w:r>
      <w:r>
        <w:t>alors</w:t>
      </w:r>
      <w:r>
        <w:br/>
        <w:t>qu’elle est très laide. Même si ce souvenir paraît un</w:t>
      </w:r>
      <w:r>
        <w:br/>
        <w:t>peu confus, Gerbert semble connaître l’oeuvre en ques-</w:t>
      </w:r>
      <w:r>
        <w:br/>
        <w:t>tion. Le nom de la fée Blanchemal (v. 6509) est un</w:t>
      </w:r>
      <w:r>
        <w:br/>
        <w:t>autre indice en faveur de cette hypothèse. Voir égale-</w:t>
      </w:r>
      <w:r>
        <w:br/>
        <w:t>ment l’article d’I. Arseneau « Ce roman « n’est pas de</w:t>
      </w:r>
      <w:r>
        <w:br/>
        <w:t>la Reonde Table » : réhabihtation de la part ludique de</w:t>
      </w:r>
      <w:r>
        <w:br/>
        <w:t xml:space="preserve">la </w:t>
      </w:r>
      <w:r>
        <w:rPr>
          <w:rStyle w:val="Corpodeltesto183CenturySchoolbook4ptCorsivo"/>
        </w:rPr>
        <w:t>Continuatíon</w:t>
      </w:r>
      <w:r>
        <w:rPr>
          <w:rStyle w:val="Corpodeltesto183CenturySchoolbook75ptGrassetto"/>
        </w:rPr>
        <w:t xml:space="preserve"> </w:t>
      </w:r>
      <w:r>
        <w:t xml:space="preserve">de Gerbert de Montreuil », </w:t>
      </w:r>
      <w:r>
        <w:rPr>
          <w:rStyle w:val="Corpodeltesto183CenturySchoolbook4ptCorsivo"/>
        </w:rPr>
        <w:t>Actes du 22</w:t>
      </w:r>
      <w:r>
        <w:rPr>
          <w:rStyle w:val="Corpodeltesto183CenturySchoolbook4ptCorsivo"/>
          <w:vertAlign w:val="superscript"/>
        </w:rPr>
        <w:t>e</w:t>
      </w:r>
      <w:r>
        <w:rPr>
          <w:rStyle w:val="Corpodeltesto183CenturySchoolbook4ptCorsivo"/>
          <w:vertAlign w:val="superscript"/>
        </w:rPr>
        <w:br/>
      </w:r>
      <w:r>
        <w:rPr>
          <w:rStyle w:val="Corpodeltesto183CenturySchoolbook4ptCorsivo"/>
        </w:rPr>
        <w:t>congrès de la Société Arthurienne,</w:t>
      </w:r>
      <w:r>
        <w:rPr>
          <w:rStyle w:val="Corpodeltesto183CenturySchoolbook75ptGrassetto"/>
        </w:rPr>
        <w:t xml:space="preserve"> </w:t>
      </w:r>
      <w:r>
        <w:t>Rennes, 2008, réunis</w:t>
      </w:r>
      <w:r>
        <w:br/>
        <w:t>et publiés en ligne par Denis Hiie, Anne Delamaire et</w:t>
      </w:r>
      <w:r>
        <w:br/>
        <w:t>Christine Ferlampin-Acher (voir « Bibliographie »).</w:t>
      </w:r>
    </w:p>
    <w:p w14:paraId="3E4CE81C" w14:textId="77777777" w:rsidR="009A1B5B" w:rsidRDefault="004E42D2">
      <w:pPr>
        <w:pStyle w:val="Corpodeltesto1831"/>
        <w:shd w:val="clear" w:color="auto" w:fill="auto"/>
        <w:spacing w:line="221" w:lineRule="exact"/>
        <w:ind w:left="360" w:hanging="360"/>
      </w:pPr>
      <w:r>
        <w:rPr>
          <w:rStyle w:val="Corpodeltesto183CenturySchoolbook75ptGrassetto"/>
        </w:rPr>
        <w:t xml:space="preserve">1533 </w:t>
      </w:r>
      <w:r>
        <w:rPr>
          <w:rStyle w:val="Corpodeltesto183CenturySchoolbook4ptCorsivo"/>
        </w:rPr>
        <w:t>quant vous alastes chalengier l’esprevier</w:t>
      </w:r>
      <w:r>
        <w:rPr>
          <w:rStyle w:val="Corpodeltesto183CenturySchoolbook75ptGrassetto"/>
        </w:rPr>
        <w:t xml:space="preserve"> </w:t>
      </w:r>
      <w:r>
        <w:t>: « quand vous êtes</w:t>
      </w:r>
      <w:r>
        <w:br/>
        <w:t>allé relever le défi de l’épervier ».</w:t>
      </w:r>
    </w:p>
    <w:p w14:paraId="2771428E" w14:textId="77777777" w:rsidR="009A1B5B" w:rsidRDefault="004E42D2">
      <w:pPr>
        <w:pStyle w:val="Corpodeltesto1831"/>
        <w:shd w:val="clear" w:color="auto" w:fill="auto"/>
        <w:spacing w:line="216" w:lineRule="exact"/>
        <w:ind w:left="360" w:hanging="360"/>
      </w:pPr>
      <w:r>
        <w:rPr>
          <w:rStyle w:val="Corpodeltesto183CenturySchoolbook75ptGrassetto"/>
        </w:rPr>
        <w:t xml:space="preserve">1537 </w:t>
      </w:r>
      <w:r>
        <w:rPr>
          <w:rStyle w:val="Corpodeltesto183CenturySchoolbook4ptCorsivo"/>
        </w:rPr>
        <w:t>dona</w:t>
      </w:r>
      <w:r>
        <w:rPr>
          <w:rStyle w:val="Corpodeltesto183CenturySchoolbook75ptGrassetto"/>
        </w:rPr>
        <w:t xml:space="preserve"> </w:t>
      </w:r>
      <w:r>
        <w:t xml:space="preserve">pour </w:t>
      </w:r>
      <w:r>
        <w:rPr>
          <w:rStyle w:val="Corpodeltesto183CenturySchoolbook4ptCorsivo"/>
        </w:rPr>
        <w:t>donastes</w:t>
      </w:r>
      <w:r>
        <w:rPr>
          <w:rStyle w:val="Corpodeltesto183CenturySchoolbook75ptGrassetto"/>
        </w:rPr>
        <w:t xml:space="preserve"> </w:t>
      </w:r>
      <w:r>
        <w:t>à la rime n’est pas exactement une</w:t>
      </w:r>
      <w:r>
        <w:br/>
        <w:t>faute. II s’agit, comme le note M. Osward (t. III,</w:t>
      </w:r>
      <w:r>
        <w:br/>
        <w:t xml:space="preserve">p. 98), « d’une particularité commune aux mss </w:t>
      </w:r>
      <w:r>
        <w:rPr>
          <w:rStyle w:val="Corpodeltesto183CenturySchoolbook4ptCorsivo"/>
        </w:rPr>
        <w:t>A</w:t>
      </w:r>
      <w:r>
        <w:rPr>
          <w:rStyle w:val="Corpodeltesto183CenturySchoolbook75ptGrassetto"/>
        </w:rPr>
        <w:t xml:space="preserve"> </w:t>
      </w:r>
      <w:r>
        <w:t xml:space="preserve">et </w:t>
      </w:r>
      <w:r>
        <w:rPr>
          <w:rStyle w:val="Corpodeltesto183CenturySchoolbook4ptCorsivo"/>
        </w:rPr>
        <w:t xml:space="preserve">B </w:t>
      </w:r>
      <w:r>
        <w:rPr>
          <w:rStyle w:val="Corpodeltesto183CenturySchoolbookCorsivo0"/>
        </w:rPr>
        <w:t>:</w:t>
      </w:r>
      <w:r>
        <w:rPr>
          <w:rStyle w:val="Corpodeltesto183CenturySchoolbookCorsivo0"/>
        </w:rPr>
        <w:br/>
      </w:r>
      <w:r>
        <w:t>quand par suite de la longueur de ce vers, le scribe est</w:t>
      </w:r>
      <w:r>
        <w:br/>
        <w:t>amené à rejeter à la ligne suivante la syllabe portant la</w:t>
      </w:r>
      <w:r>
        <w:br/>
        <w:t>rime du premier vers d’un distique, il n’écrit cette rime</w:t>
      </w:r>
      <w:r>
        <w:br/>
        <w:t>qu’une seule fois pour les deux vers du distique ».</w:t>
      </w:r>
    </w:p>
    <w:p w14:paraId="3F1306E5" w14:textId="77777777" w:rsidR="009A1B5B" w:rsidRDefault="004E42D2">
      <w:pPr>
        <w:pStyle w:val="Corpodeltesto1831"/>
        <w:shd w:val="clear" w:color="auto" w:fill="auto"/>
        <w:spacing w:line="180" w:lineRule="exact"/>
        <w:ind w:left="360" w:hanging="360"/>
      </w:pPr>
      <w:r>
        <w:rPr>
          <w:rStyle w:val="Corpodeltesto183CenturySchoolbook75ptGrassetto"/>
        </w:rPr>
        <w:lastRenderedPageBreak/>
        <w:t xml:space="preserve">1542 </w:t>
      </w:r>
      <w:r>
        <w:t>Accord avec le sujet le plus proche.</w:t>
      </w:r>
    </w:p>
    <w:p w14:paraId="57FC59B4" w14:textId="77777777" w:rsidR="009A1B5B" w:rsidRDefault="004E42D2">
      <w:pPr>
        <w:pStyle w:val="Corpodeltesto1831"/>
        <w:shd w:val="clear" w:color="auto" w:fill="auto"/>
        <w:spacing w:line="221" w:lineRule="exact"/>
        <w:ind w:left="360" w:hanging="360"/>
      </w:pPr>
      <w:r>
        <w:rPr>
          <w:rStyle w:val="Corpodeltesto183CenturySchoolbook75ptGrassetto"/>
        </w:rPr>
        <w:t xml:space="preserve">1546 </w:t>
      </w:r>
      <w:r>
        <w:rPr>
          <w:rStyle w:val="Corpodeltesto183CenturySchoolbook4ptCorsivo"/>
        </w:rPr>
        <w:t xml:space="preserve">mix me venist estre tetis </w:t>
      </w:r>
      <w:r>
        <w:t>:'« il eût mieux valu que je me</w:t>
      </w:r>
      <w:r>
        <w:br/>
        <w:t>fusse tu ».</w:t>
      </w:r>
    </w:p>
    <w:p w14:paraId="070A386B" w14:textId="77777777" w:rsidR="009A1B5B" w:rsidRDefault="004E42D2">
      <w:pPr>
        <w:pStyle w:val="Corpodeltesto1831"/>
        <w:shd w:val="clear" w:color="auto" w:fill="auto"/>
        <w:spacing w:line="216" w:lineRule="exact"/>
        <w:ind w:left="360" w:hanging="360"/>
      </w:pPr>
      <w:r>
        <w:rPr>
          <w:rStyle w:val="Corpodeltesto183CenturySchoolbook75ptGrassetto"/>
        </w:rPr>
        <w:t xml:space="preserve">1547-84 </w:t>
      </w:r>
      <w:r>
        <w:t xml:space="preserve">Le sauvetage des barons tirés de </w:t>
      </w:r>
      <w:r>
        <w:rPr>
          <w:rStyle w:val="Corpodeltesto183CenturySchoolbook75ptGrassetto"/>
        </w:rPr>
        <w:t xml:space="preserve">l’enfer </w:t>
      </w:r>
      <w:r>
        <w:t>par Perceval est</w:t>
      </w:r>
      <w:r>
        <w:br/>
        <w:t>probablement une paraphrase de lá Descente aux</w:t>
      </w:r>
      <w:r>
        <w:br/>
        <w:t>Enfers du Christ après sa mort et avant sa Résurrec-</w:t>
      </w:r>
      <w:r>
        <w:br/>
        <w:t>tion, afm de sauver les âmes des pécheurs. Peut-être</w:t>
      </w:r>
      <w:r>
        <w:br/>
        <w:t>faudrait-il trouver, comme source d’inspiration à cette</w:t>
      </w:r>
      <w:r>
        <w:br/>
        <w:t xml:space="preserve">scène, quelque version de </w:t>
      </w:r>
      <w:r>
        <w:rPr>
          <w:rStyle w:val="Corpodeltesto183CenturySchoolbook95ptCorsivo"/>
        </w:rPr>
        <w:t>YEvangile de Nicodètne</w:t>
      </w:r>
      <w:r>
        <w:rPr>
          <w:rStyle w:val="Corpodeltesto183CenturySchoolbook95ptCorsivo"/>
        </w:rPr>
        <w:br/>
      </w:r>
      <w:r>
        <w:t>L’ouvrage apocryphe fut réécrit à maintes reprises. On</w:t>
      </w:r>
      <w:r>
        <w:br/>
        <w:t xml:space="preserve">en trouve la trace dans le firagment du </w:t>
      </w:r>
      <w:r>
        <w:rPr>
          <w:rStyle w:val="Corpodeltesto183CenturySchoolbook95ptCorsivo"/>
        </w:rPr>
        <w:t>Merlin</w:t>
      </w:r>
      <w:r>
        <w:rPr>
          <w:rStyle w:val="Corpodeltesto183CenturySchoolbook95pt0"/>
        </w:rPr>
        <w:t xml:space="preserve"> </w:t>
      </w:r>
      <w:r>
        <w:t>de Robert</w:t>
      </w:r>
      <w:r>
        <w:br/>
        <w:t>de Boron, soit les 504 premiers vers du récit (ms. fi-</w:t>
      </w:r>
      <w:r>
        <w:br/>
        <w:t>Bnf 20047), ainsi que dans le premier chapitre de la</w:t>
      </w:r>
      <w:r>
        <w:br/>
        <w:t xml:space="preserve">translation en prose (voir éd. critique par </w:t>
      </w:r>
      <w:r>
        <w:rPr>
          <w:rStyle w:val="Corpodeltesto183CenturySchoolbook7pt0"/>
        </w:rPr>
        <w:t xml:space="preserve">A. </w:t>
      </w:r>
      <w:r>
        <w:t>Mìcha</w:t>
      </w:r>
      <w:r>
        <w:br/>
        <w:t>Paris-Genève, Droz, 1980, p. 1-17).</w:t>
      </w:r>
    </w:p>
    <w:p w14:paraId="2E23152C" w14:textId="77777777" w:rsidR="009A1B5B" w:rsidRDefault="004E42D2">
      <w:pPr>
        <w:pStyle w:val="Corpodeltesto1831"/>
        <w:shd w:val="clear" w:color="auto" w:fill="auto"/>
        <w:spacing w:line="216" w:lineRule="exact"/>
        <w:ind w:firstLine="0"/>
      </w:pPr>
      <w:r>
        <w:t>Notons en outre que deux modes de pensée se</w:t>
      </w:r>
      <w:r>
        <w:br/>
        <w:t xml:space="preserve">côtoient ici : la pensée christique, absorbant </w:t>
      </w:r>
      <w:r>
        <w:rPr>
          <w:rStyle w:val="Corpodeltesto183CenturySchoolbook95pt0"/>
        </w:rPr>
        <w:t>toute</w:t>
      </w:r>
      <w:r>
        <w:rPr>
          <w:rStyle w:val="Corpodeltesto183CenturySchoolbook95pt0"/>
        </w:rPr>
        <w:br/>
      </w:r>
      <w:r>
        <w:t>image de la chute en référence à l’Enfer et la pensée</w:t>
      </w:r>
      <w:r>
        <w:br/>
        <w:t>païenne, teintée de merveilleux, qui, à travers le per-</w:t>
      </w:r>
      <w:r>
        <w:br/>
        <w:t>sonnage de la fée donatrice, continue de se manifester</w:t>
      </w:r>
      <w:r>
        <w:br/>
        <w:t>comme étant la source originelle du siège, objet</w:t>
      </w:r>
      <w:r>
        <w:br/>
        <w:t>d’élection ou de perdition.</w:t>
      </w:r>
    </w:p>
    <w:p w14:paraId="12F00A96" w14:textId="77777777" w:rsidR="009A1B5B" w:rsidRDefault="004E42D2">
      <w:pPr>
        <w:pStyle w:val="Corpodeltesto1831"/>
        <w:shd w:val="clear" w:color="auto" w:fill="auto"/>
        <w:spacing w:line="221" w:lineRule="exact"/>
        <w:ind w:left="360" w:hanging="360"/>
      </w:pPr>
      <w:r>
        <w:rPr>
          <w:rStyle w:val="Corpodeltesto183CenturySchoolbook75ptGrassetto"/>
        </w:rPr>
        <w:t xml:space="preserve">1558 </w:t>
      </w:r>
      <w:r>
        <w:t>Le passage brusque du discours indirect au discours</w:t>
      </w:r>
      <w:r>
        <w:br/>
        <w:t>direct implique l’usage des guillemets.</w:t>
      </w:r>
    </w:p>
    <w:p w14:paraId="1DD2C88D" w14:textId="77777777" w:rsidR="009A1B5B" w:rsidRDefault="004E42D2">
      <w:pPr>
        <w:pStyle w:val="Corpodeltesto1831"/>
        <w:shd w:val="clear" w:color="auto" w:fill="auto"/>
        <w:spacing w:line="226" w:lineRule="exact"/>
        <w:ind w:left="360" w:hanging="360"/>
      </w:pPr>
      <w:r>
        <w:rPr>
          <w:rStyle w:val="Corpodeltesto183CenturySchoolbook75ptGrassetto"/>
        </w:rPr>
        <w:t xml:space="preserve">1597 </w:t>
      </w:r>
      <w:r>
        <w:t>Q</w:t>
      </w:r>
      <w:r>
        <w:rPr>
          <w:vertAlign w:val="superscript"/>
        </w:rPr>
        <w:t>r</w:t>
      </w:r>
      <w:r>
        <w:t xml:space="preserve"> développé en </w:t>
      </w:r>
      <w:r>
        <w:rPr>
          <w:rStyle w:val="Corpodeltesto183CenturySchoolbook95ptCorsivo"/>
        </w:rPr>
        <w:t>quar</w:t>
      </w:r>
      <w:r>
        <w:rPr>
          <w:rStyle w:val="Corpodeltesto183CenturySchoolbook95pt0"/>
        </w:rPr>
        <w:t xml:space="preserve"> (</w:t>
      </w:r>
      <w:r>
        <w:rPr>
          <w:rStyle w:val="Corpodeltesto183CenturySchoolbook95ptCorsivo"/>
        </w:rPr>
        <w:t>cf.</w:t>
      </w:r>
      <w:r>
        <w:rPr>
          <w:rStyle w:val="Corpodeltesto183CenturySchoolbook95pt0"/>
        </w:rPr>
        <w:t xml:space="preserve"> </w:t>
      </w:r>
      <w:r>
        <w:t>M. Wilhams qui développe</w:t>
      </w:r>
      <w:r>
        <w:br/>
        <w:t xml:space="preserve">en </w:t>
      </w:r>
      <w:r>
        <w:rPr>
          <w:rStyle w:val="Corpodeltesto183CenturySchoolbook95ptCorsivo"/>
        </w:rPr>
        <w:t>que).</w:t>
      </w:r>
    </w:p>
    <w:p w14:paraId="3A649B92" w14:textId="77777777" w:rsidR="009A1B5B" w:rsidRDefault="004E42D2">
      <w:pPr>
        <w:pStyle w:val="Corpodeltesto1831"/>
        <w:shd w:val="clear" w:color="auto" w:fill="auto"/>
        <w:spacing w:line="226" w:lineRule="exact"/>
        <w:ind w:left="360" w:hanging="360"/>
      </w:pPr>
      <w:r>
        <w:rPr>
          <w:rStyle w:val="Corpodeltesto183CenturySchoolbook75ptGrassetto"/>
        </w:rPr>
        <w:t xml:space="preserve">1604 </w:t>
      </w:r>
      <w:r>
        <w:t xml:space="preserve">La forme </w:t>
      </w:r>
      <w:r>
        <w:rPr>
          <w:rStyle w:val="Corpodeltesto183CenturySchoolbook95ptCorsivo"/>
        </w:rPr>
        <w:t>communal,</w:t>
      </w:r>
      <w:r>
        <w:rPr>
          <w:rStyle w:val="Corpodeltesto183CenturySchoolbook95pt0"/>
        </w:rPr>
        <w:t xml:space="preserve"> </w:t>
      </w:r>
      <w:r>
        <w:t>habituellement adjectivale, est</w:t>
      </w:r>
      <w:r>
        <w:br/>
        <w:t xml:space="preserve">employée comme adverbe pour la rime, couplée à </w:t>
      </w:r>
      <w:r>
        <w:rPr>
          <w:rStyle w:val="Corpodeltesto183CenturySchoolbook95ptCorsivo"/>
        </w:rPr>
        <w:t>Per-</w:t>
      </w:r>
      <w:r>
        <w:rPr>
          <w:rStyle w:val="Corpodeltesto183CenturySchoolbook95ptCorsivo"/>
        </w:rPr>
        <w:br/>
        <w:t>cheval.</w:t>
      </w:r>
    </w:p>
    <w:p w14:paraId="40B0FB6B" w14:textId="77777777" w:rsidR="009A1B5B" w:rsidRDefault="004E42D2">
      <w:pPr>
        <w:pStyle w:val="Corpodeltesto1831"/>
        <w:shd w:val="clear" w:color="auto" w:fill="auto"/>
        <w:spacing w:line="221" w:lineRule="exact"/>
        <w:ind w:left="360" w:hanging="360"/>
      </w:pPr>
      <w:r>
        <w:rPr>
          <w:rStyle w:val="Corpodeltesto183CenturySchoolbook75ptGrassetto"/>
        </w:rPr>
        <w:t xml:space="preserve">1616-17 </w:t>
      </w:r>
      <w:r>
        <w:rPr>
          <w:rStyle w:val="Corpodeltesto183CenturySchoolbook95ptCorsivo"/>
        </w:rPr>
        <w:t>les lius et les estres</w:t>
      </w:r>
      <w:r>
        <w:rPr>
          <w:rStyle w:val="Corpodeltesto183CenturySchoolbook95pt0"/>
        </w:rPr>
        <w:t xml:space="preserve"> </w:t>
      </w:r>
      <w:r>
        <w:t xml:space="preserve">/ </w:t>
      </w:r>
      <w:r>
        <w:rPr>
          <w:rStyle w:val="Corpodeltesto183CenturySchoolbook95ptCorsivo"/>
        </w:rPr>
        <w:t xml:space="preserve">des praeries et des bois </w:t>
      </w:r>
      <w:r>
        <w:rPr>
          <w:rStyle w:val="Corpodeltesto183CenturySchoolbookCorsivo0"/>
        </w:rPr>
        <w:t>:</w:t>
      </w:r>
      <w:r>
        <w:t xml:space="preserve"> «les lieux /</w:t>
      </w:r>
      <w:r>
        <w:br/>
        <w:t>la disposition et l’état des prairies et des bois ». Voir La</w:t>
      </w:r>
      <w:r>
        <w:br/>
        <w:t xml:space="preserve">Curne de Sainte-Palaye, </w:t>
      </w:r>
      <w:r>
        <w:rPr>
          <w:rStyle w:val="Corpodeltesto183CenturySchoolbook95ptCorsivo"/>
        </w:rPr>
        <w:t>Dictionnaire historique...,</w:t>
      </w:r>
      <w:r>
        <w:rPr>
          <w:rStyle w:val="Corpodeltesto183CenturySchoolbook95ptCorsivo"/>
        </w:rPr>
        <w:br/>
        <w:t>op. cít.,</w:t>
      </w:r>
      <w:r>
        <w:rPr>
          <w:rStyle w:val="Corpodeltesto183CenturySchoolbook95pt0"/>
        </w:rPr>
        <w:t xml:space="preserve"> </w:t>
      </w:r>
      <w:r>
        <w:t xml:space="preserve">p. </w:t>
      </w:r>
      <w:r>
        <w:rPr>
          <w:rStyle w:val="Corpodeltesto183Spaziatura1pt"/>
        </w:rPr>
        <w:t>lllb</w:t>
      </w:r>
      <w:r>
        <w:t xml:space="preserve"> et 112a.</w:t>
      </w:r>
    </w:p>
    <w:p w14:paraId="60AA075E" w14:textId="77777777" w:rsidR="009A1B5B" w:rsidRDefault="004E42D2">
      <w:pPr>
        <w:pStyle w:val="Corpodeltesto1230"/>
        <w:shd w:val="clear" w:color="auto" w:fill="auto"/>
        <w:spacing w:line="226" w:lineRule="exact"/>
        <w:ind w:left="360" w:hanging="360"/>
      </w:pPr>
      <w:r>
        <w:rPr>
          <w:rStyle w:val="Corpodeltesto123Noncorsivo"/>
        </w:rPr>
        <w:t xml:space="preserve">1626 </w:t>
      </w:r>
      <w:r>
        <w:t xml:space="preserve">a chascun pas qu’ele passoit </w:t>
      </w:r>
      <w:r>
        <w:rPr>
          <w:rStyle w:val="Corpodeltesto1239pt"/>
          <w:i/>
          <w:iCs/>
        </w:rPr>
        <w:t>:</w:t>
      </w:r>
      <w:r>
        <w:rPr>
          <w:rStyle w:val="Corpodeltesto123Georgia9ptNoncorsivo"/>
        </w:rPr>
        <w:t xml:space="preserve"> « </w:t>
      </w:r>
      <w:r>
        <w:rPr>
          <w:rStyle w:val="Corpodeltesto123Noncorsivo"/>
        </w:rPr>
        <w:t xml:space="preserve">à </w:t>
      </w:r>
      <w:r>
        <w:rPr>
          <w:rStyle w:val="Corpodeltesto123Georgia9ptNoncorsivo"/>
        </w:rPr>
        <w:t>chaque pas qu’elle fai-</w:t>
      </w:r>
      <w:r>
        <w:rPr>
          <w:rStyle w:val="Corpodeltesto123Georgia9ptNoncorsivo"/>
        </w:rPr>
        <w:br/>
        <w:t xml:space="preserve">sait». Voir G. Di Stefano, </w:t>
      </w:r>
      <w:r>
        <w:t>Dictionnaire des locutions...,</w:t>
      </w:r>
      <w:r>
        <w:br/>
        <w:t>op. cit.,</w:t>
      </w:r>
      <w:r>
        <w:rPr>
          <w:rStyle w:val="Corpodeltesto123Noncorsivo"/>
        </w:rPr>
        <w:t xml:space="preserve"> </w:t>
      </w:r>
      <w:r>
        <w:rPr>
          <w:rStyle w:val="Corpodeltesto123Georgia9ptNoncorsivo"/>
        </w:rPr>
        <w:t>p. 650c.</w:t>
      </w:r>
    </w:p>
    <w:p w14:paraId="75E996A2" w14:textId="77777777" w:rsidR="009A1B5B" w:rsidRDefault="004E42D2">
      <w:pPr>
        <w:pStyle w:val="Corpodeltesto1831"/>
        <w:shd w:val="clear" w:color="auto" w:fill="auto"/>
        <w:spacing w:line="226" w:lineRule="exact"/>
        <w:ind w:left="360" w:hanging="360"/>
      </w:pPr>
      <w:r>
        <w:rPr>
          <w:rStyle w:val="Corpodeltesto183CenturySchoolbook75ptGrassetto"/>
        </w:rPr>
        <w:t xml:space="preserve">1628 </w:t>
      </w:r>
      <w:r>
        <w:t xml:space="preserve">Cet emploi peu fréquent de </w:t>
      </w:r>
      <w:r>
        <w:rPr>
          <w:rStyle w:val="Corpodeltesto183CenturySchoolbook95ptCorsivo"/>
        </w:rPr>
        <w:t>con</w:t>
      </w:r>
      <w:r>
        <w:rPr>
          <w:rStyle w:val="Corpodeltesto183CenturySchoolbook95pt0"/>
        </w:rPr>
        <w:t xml:space="preserve"> </w:t>
      </w:r>
      <w:r>
        <w:t>au sens de « quel» est</w:t>
      </w:r>
      <w:r>
        <w:br/>
        <w:t xml:space="preserve">attesté, voir </w:t>
      </w:r>
      <w:r>
        <w:rPr>
          <w:rStyle w:val="Corpodeltesto183CenturySchoolbook95ptCorsivo"/>
        </w:rPr>
        <w:t>God.,</w:t>
      </w:r>
      <w:r>
        <w:rPr>
          <w:rStyle w:val="Corpodeltesto183CenturySchoolbook95pt0"/>
        </w:rPr>
        <w:t xml:space="preserve"> </w:t>
      </w:r>
      <w:r>
        <w:t>t. II, p. 193a.</w:t>
      </w:r>
    </w:p>
    <w:p w14:paraId="1D44BDDD" w14:textId="77777777" w:rsidR="009A1B5B" w:rsidRDefault="004E42D2">
      <w:pPr>
        <w:pStyle w:val="Corpodeltesto1570"/>
        <w:shd w:val="clear" w:color="auto" w:fill="auto"/>
        <w:spacing w:line="190" w:lineRule="exact"/>
        <w:ind w:left="360" w:hanging="360"/>
      </w:pPr>
      <w:r>
        <w:t xml:space="preserve">1636 </w:t>
      </w:r>
      <w:r>
        <w:rPr>
          <w:rStyle w:val="Corpodeltesto15795ptNongrassettoCorsivo"/>
        </w:rPr>
        <w:t>false traïsons :</w:t>
      </w:r>
      <w:r>
        <w:rPr>
          <w:rStyle w:val="Corpodeltesto15795ptNongrassetto0"/>
        </w:rPr>
        <w:t xml:space="preserve"> « </w:t>
      </w:r>
      <w:r>
        <w:t xml:space="preserve">perfìde trahison </w:t>
      </w:r>
      <w:r>
        <w:rPr>
          <w:rStyle w:val="Corpodeltesto15795ptNongrassetto0"/>
        </w:rPr>
        <w:t>».</w:t>
      </w:r>
    </w:p>
    <w:p w14:paraId="7134883F" w14:textId="77777777" w:rsidR="009A1B5B" w:rsidRDefault="004E42D2">
      <w:pPr>
        <w:pStyle w:val="Corpodeltesto1230"/>
        <w:shd w:val="clear" w:color="auto" w:fill="auto"/>
        <w:spacing w:line="216" w:lineRule="exact"/>
        <w:ind w:left="360" w:hanging="360"/>
        <w:sectPr w:rsidR="009A1B5B">
          <w:headerReference w:type="even" r:id="rId1319"/>
          <w:headerReference w:type="default" r:id="rId1320"/>
          <w:headerReference w:type="first" r:id="rId1321"/>
          <w:pgSz w:w="11909" w:h="16834"/>
          <w:pgMar w:top="1430" w:right="1440" w:bottom="1430" w:left="1440" w:header="0" w:footer="3" w:gutter="0"/>
          <w:pgNumType w:start="816"/>
          <w:cols w:space="720"/>
          <w:noEndnote/>
          <w:titlePg/>
          <w:docGrid w:linePitch="360"/>
        </w:sectPr>
      </w:pPr>
      <w:r>
        <w:rPr>
          <w:rStyle w:val="Corpodeltesto12375ptGrassettoNoncorsivo"/>
        </w:rPr>
        <w:t xml:space="preserve">1642 </w:t>
      </w:r>
      <w:r>
        <w:rPr>
          <w:rStyle w:val="Corpodeltesto123Georgia9ptNoncorsivo"/>
        </w:rPr>
        <w:t xml:space="preserve">Proverbe : </w:t>
      </w:r>
      <w:r>
        <w:t>A l’oevre connoist on l’ovrier.</w:t>
      </w:r>
      <w:r>
        <w:rPr>
          <w:rStyle w:val="Corpodeltesto123Noncorsivo"/>
        </w:rPr>
        <w:t xml:space="preserve"> </w:t>
      </w:r>
      <w:r>
        <w:rPr>
          <w:rStyle w:val="Corpodeltesto123Georgia9ptNoncorsivo"/>
        </w:rPr>
        <w:t>Voir J. W. Has-</w:t>
      </w:r>
      <w:r>
        <w:rPr>
          <w:rStyle w:val="Corpodeltesto123Georgia9ptNoncorsivo"/>
        </w:rPr>
        <w:br/>
        <w:t xml:space="preserve">sell, </w:t>
      </w:r>
      <w:r>
        <w:t>Middle French Proverbs, Sentences and Proverbial</w:t>
      </w:r>
    </w:p>
    <w:p w14:paraId="075BC53D" w14:textId="77777777" w:rsidR="009A1B5B" w:rsidRDefault="004E42D2">
      <w:pPr>
        <w:pStyle w:val="Corpodeltesto1211"/>
        <w:shd w:val="clear" w:color="auto" w:fill="auto"/>
        <w:spacing w:line="211" w:lineRule="exact"/>
        <w:ind w:firstLine="0"/>
        <w:jc w:val="left"/>
      </w:pPr>
      <w:r>
        <w:rPr>
          <w:rStyle w:val="Corpodeltesto121Corsivo"/>
        </w:rPr>
        <w:lastRenderedPageBreak/>
        <w:t>Phrases,</w:t>
      </w:r>
      <w:r>
        <w:t xml:space="preserve"> Toronto, 1982, p. 180, 024 et J, Morawski,</w:t>
      </w:r>
      <w:r>
        <w:br/>
      </w:r>
      <w:r>
        <w:rPr>
          <w:rStyle w:val="Corpodeltesto121Corsivo"/>
        </w:rPr>
        <w:t>op. cit.,</w:t>
      </w:r>
      <w:r>
        <w:t xml:space="preserve"> p. 3, n° 70.</w:t>
      </w:r>
    </w:p>
    <w:p w14:paraId="66AA5B72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rPr>
          <w:rStyle w:val="Corpodeltesto1217pt2"/>
        </w:rPr>
        <w:t>1646</w:t>
      </w:r>
      <w:r>
        <w:t xml:space="preserve"> </w:t>
      </w:r>
      <w:r>
        <w:rPr>
          <w:rStyle w:val="Corpodeltesto121Corsivo"/>
        </w:rPr>
        <w:t>si c’on s’en aperçoit</w:t>
      </w:r>
      <w:r>
        <w:t>: La correction s’impose pour le sens</w:t>
      </w:r>
      <w:r>
        <w:br/>
      </w:r>
      <w:r>
        <w:rPr>
          <w:rStyle w:val="Corpodeltesto121Corsivo"/>
        </w:rPr>
        <w:t>(cf.</w:t>
      </w:r>
      <w:r>
        <w:t xml:space="preserve"> M. Osward, t. III, p. 130, qui propose « </w:t>
      </w:r>
      <w:r>
        <w:rPr>
          <w:rStyle w:val="Corpodeltesto121Corsivo"/>
        </w:rPr>
        <w:t>si c’on ne</w:t>
      </w:r>
      <w:r>
        <w:rPr>
          <w:rStyle w:val="Corpodeltesto121Corsivo"/>
        </w:rPr>
        <w:br/>
        <w:t>l’a.</w:t>
      </w:r>
      <w:r>
        <w:t xml:space="preserve"> ou </w:t>
      </w:r>
      <w:r>
        <w:rPr>
          <w:rStyle w:val="Corpodeltesto121Corsivo"/>
        </w:rPr>
        <w:t>c’on ne s’en a.,</w:t>
      </w:r>
      <w:r>
        <w:t xml:space="preserve"> ou quelque autre tournure néga-</w:t>
      </w:r>
      <w:r>
        <w:br/>
        <w:t>tive »). M. Williams ne corrige pas.</w:t>
      </w:r>
    </w:p>
    <w:p w14:paraId="30831DA6" w14:textId="77777777" w:rsidR="009A1B5B" w:rsidRDefault="004E42D2">
      <w:pPr>
        <w:pStyle w:val="Corpodeltesto1211"/>
        <w:shd w:val="clear" w:color="auto" w:fill="auto"/>
        <w:spacing w:line="211" w:lineRule="exact"/>
        <w:ind w:left="360" w:hanging="360"/>
        <w:jc w:val="left"/>
      </w:pPr>
      <w:r>
        <w:rPr>
          <w:rStyle w:val="Corpodeltesto1217pt2"/>
        </w:rPr>
        <w:t>1660</w:t>
      </w:r>
      <w:r>
        <w:t xml:space="preserve"> Proverbe : </w:t>
      </w:r>
      <w:r>
        <w:rPr>
          <w:rStyle w:val="Corpodeltesto121Corsivo"/>
        </w:rPr>
        <w:t>malvaise haste n’est preus</w:t>
      </w:r>
      <w:r>
        <w:t xml:space="preserve"> (voir J. Morawski,</w:t>
      </w:r>
      <w:r>
        <w:br/>
      </w:r>
      <w:r>
        <w:rPr>
          <w:rStyle w:val="Corpodeltesto121Corsivo"/>
        </w:rPr>
        <w:t>op. cit.,</w:t>
      </w:r>
      <w:r>
        <w:t xml:space="preserve"> p. 44, n° 1208).</w:t>
      </w:r>
    </w:p>
    <w:p w14:paraId="31153F19" w14:textId="77777777" w:rsidR="009A1B5B" w:rsidRDefault="004E42D2">
      <w:pPr>
        <w:pStyle w:val="Corpodeltesto1230"/>
        <w:shd w:val="clear" w:color="auto" w:fill="auto"/>
        <w:spacing w:line="211" w:lineRule="exact"/>
        <w:ind w:left="360" w:hanging="360"/>
      </w:pPr>
      <w:r>
        <w:rPr>
          <w:rStyle w:val="Corpodeltesto1237ptNoncorsivo"/>
        </w:rPr>
        <w:t>1662</w:t>
      </w:r>
      <w:r>
        <w:rPr>
          <w:rStyle w:val="Corpodeltesto123Noncorsivo"/>
        </w:rPr>
        <w:t xml:space="preserve"> Proverbe : </w:t>
      </w:r>
      <w:r>
        <w:t>que trop a tart ferme on l’estable</w:t>
      </w:r>
      <w:r>
        <w:rPr>
          <w:rStyle w:val="Corpodeltesto123Noncorsivo"/>
        </w:rPr>
        <w:t xml:space="preserve"> / </w:t>
      </w:r>
      <w:r>
        <w:t>quant li</w:t>
      </w:r>
      <w:r>
        <w:br/>
        <w:t>chevax en est perdus :</w:t>
      </w:r>
      <w:r>
        <w:rPr>
          <w:rStyle w:val="Corpodeltesto123Noncorsivo"/>
        </w:rPr>
        <w:t xml:space="preserve"> proverbe, voir J. W Hassell, </w:t>
      </w:r>
      <w:r>
        <w:t>Middle</w:t>
      </w:r>
      <w:r>
        <w:br/>
        <w:t>French Proverbs..., op. cit.,</w:t>
      </w:r>
      <w:r>
        <w:rPr>
          <w:rStyle w:val="Corpodeltesto123Noncorsivo"/>
        </w:rPr>
        <w:t xml:space="preserve"> p. 70, 0127 et J. Morawski,</w:t>
      </w:r>
      <w:r>
        <w:rPr>
          <w:rStyle w:val="Corpodeltesto123Noncorsivo"/>
        </w:rPr>
        <w:br/>
      </w:r>
      <w:r>
        <w:t>op. cit.,</w:t>
      </w:r>
      <w:r>
        <w:rPr>
          <w:rStyle w:val="Corpodeltesto123Noncorsivo"/>
        </w:rPr>
        <w:t xml:space="preserve"> p. 6, n° 151.</w:t>
      </w:r>
    </w:p>
    <w:p w14:paraId="17227B1A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rPr>
          <w:rStyle w:val="Corpodeltesto12165pt3"/>
        </w:rPr>
        <w:t xml:space="preserve">1669 </w:t>
      </w:r>
      <w:r>
        <w:rPr>
          <w:rStyle w:val="Corpodeltesto121Corsivo"/>
        </w:rPr>
        <w:t>auqueton :</w:t>
      </w:r>
      <w:r>
        <w:t xml:space="preserve"> «justaucorps de coton porté sous l’armure</w:t>
      </w:r>
      <w:r>
        <w:br/>
        <w:t xml:space="preserve">pour en amortir le contact», voir C. Enlart, </w:t>
      </w:r>
      <w:r>
        <w:rPr>
          <w:rStyle w:val="Corpodeltesto121Corsivo"/>
        </w:rPr>
        <w:t>Manuel</w:t>
      </w:r>
      <w:r>
        <w:rPr>
          <w:rStyle w:val="Corpodeltesto121Corsivo"/>
        </w:rPr>
        <w:br/>
        <w:t>d’archéologie françaíse. Le costume,</w:t>
      </w:r>
      <w:r>
        <w:t xml:space="preserve"> Paris, Picard, 1916,</w:t>
      </w:r>
      <w:r>
        <w:br/>
        <w:t>t. III, p. 537. Voir aussi dans L. Foulet (</w:t>
      </w:r>
      <w:r>
        <w:rPr>
          <w:rStyle w:val="Corpodeltesto121Corsivo"/>
        </w:rPr>
        <w:t>Glossary; op. cit.,</w:t>
      </w:r>
      <w:r>
        <w:rPr>
          <w:rStyle w:val="Corpodeltesto121Corsivo"/>
        </w:rPr>
        <w:br/>
      </w:r>
      <w:r>
        <w:t>p. 26) : « vêtement fait d’ [une étoffe de prix] et en</w:t>
      </w:r>
      <w:r>
        <w:br/>
        <w:t>général rembourré qui se met sous le haubert pour</w:t>
      </w:r>
      <w:r>
        <w:br/>
        <w:t xml:space="preserve">amortir les coups; </w:t>
      </w:r>
      <w:r>
        <w:rPr>
          <w:rStyle w:val="Corpodeltesto121Corsivo"/>
        </w:rPr>
        <w:t>auqueton</w:t>
      </w:r>
      <w:r>
        <w:t xml:space="preserve"> devient alors synonyme de</w:t>
      </w:r>
      <w:r>
        <w:br/>
      </w:r>
      <w:r>
        <w:rPr>
          <w:rStyle w:val="Corpodeltesto121Corsivo"/>
        </w:rPr>
        <w:t>pourpoint</w:t>
      </w:r>
      <w:r>
        <w:t xml:space="preserve"> et de </w:t>
      </w:r>
      <w:r>
        <w:rPr>
          <w:rStyle w:val="Corpodeltesto121Corsivo"/>
        </w:rPr>
        <w:t>gamboison ».</w:t>
      </w:r>
    </w:p>
    <w:p w14:paraId="20D93FD5" w14:textId="77777777" w:rsidR="009A1B5B" w:rsidRDefault="004E42D2" w:rsidP="00625B5B">
      <w:pPr>
        <w:pStyle w:val="Corpodeltesto1211"/>
        <w:numPr>
          <w:ilvl w:val="0"/>
          <w:numId w:val="89"/>
        </w:numPr>
        <w:shd w:val="clear" w:color="auto" w:fill="auto"/>
        <w:tabs>
          <w:tab w:val="left" w:pos="759"/>
        </w:tabs>
        <w:spacing w:line="216" w:lineRule="exact"/>
        <w:ind w:left="360" w:hanging="360"/>
        <w:jc w:val="left"/>
      </w:pPr>
      <w:r>
        <w:t xml:space="preserve">L’expression </w:t>
      </w:r>
      <w:r>
        <w:rPr>
          <w:rStyle w:val="Corpodeltesto121Corsivo"/>
        </w:rPr>
        <w:t>en grans esmais</w:t>
      </w:r>
      <w:r>
        <w:t xml:space="preserve"> est attestée au singulier,</w:t>
      </w:r>
      <w:r>
        <w:br/>
        <w:t xml:space="preserve">d’après </w:t>
      </w:r>
      <w:r>
        <w:rPr>
          <w:rStyle w:val="Corpodeltesto121Corsivo"/>
        </w:rPr>
        <w:t>TL</w:t>
      </w:r>
      <w:r>
        <w:t xml:space="preserve"> (t. III, p. 1105a). Le pluriel rend possible</w:t>
      </w:r>
      <w:r>
        <w:br/>
        <w:t>la rime.</w:t>
      </w:r>
    </w:p>
    <w:p w14:paraId="49728860" w14:textId="77777777" w:rsidR="009A1B5B" w:rsidRDefault="004E42D2" w:rsidP="00625B5B">
      <w:pPr>
        <w:pStyle w:val="Corpodeltesto1211"/>
        <w:numPr>
          <w:ilvl w:val="0"/>
          <w:numId w:val="89"/>
        </w:numPr>
        <w:shd w:val="clear" w:color="auto" w:fill="auto"/>
        <w:tabs>
          <w:tab w:val="left" w:pos="764"/>
        </w:tabs>
        <w:spacing w:line="216" w:lineRule="exact"/>
        <w:ind w:left="360" w:hanging="360"/>
        <w:jc w:val="left"/>
      </w:pPr>
      <w:r>
        <w:t>II faut certainement dissocier les v. 1708 et 1709, déve-</w:t>
      </w:r>
      <w:r>
        <w:br/>
        <w:t xml:space="preserve">lopper </w:t>
      </w:r>
      <w:r>
        <w:rPr>
          <w:rStyle w:val="Corpodeltesto121Corsivo"/>
        </w:rPr>
        <w:t>Pc.’</w:t>
      </w:r>
      <w:r>
        <w:t xml:space="preserve"> au </w:t>
      </w:r>
      <w:r>
        <w:rPr>
          <w:rStyle w:val="Corpodeltesto121Corsivo"/>
        </w:rPr>
        <w:t>CS</w:t>
      </w:r>
      <w:r>
        <w:t xml:space="preserve"> et corriger d’après </w:t>
      </w:r>
      <w:r>
        <w:rPr>
          <w:rStyle w:val="Corpodeltesto121Corsivo"/>
        </w:rPr>
        <w:t>B ne</w:t>
      </w:r>
      <w:r>
        <w:t xml:space="preserve"> en </w:t>
      </w:r>
      <w:r>
        <w:rPr>
          <w:rStyle w:val="Corpodeltesto121Corsivo"/>
        </w:rPr>
        <w:t>nel.</w:t>
      </w:r>
      <w:r>
        <w:rPr>
          <w:rStyle w:val="Corpodeltesto121Corsivo"/>
        </w:rPr>
        <w:br/>
        <w:t>Cf.</w:t>
      </w:r>
      <w:r>
        <w:t xml:space="preserve"> M. Osward, mais M. Williams édite </w:t>
      </w:r>
      <w:r>
        <w:rPr>
          <w:rStyle w:val="Corpodeltesto121Corsivo"/>
        </w:rPr>
        <w:t>car il quident</w:t>
      </w:r>
      <w:r>
        <w:rPr>
          <w:rStyle w:val="Corpodeltesto121Corsivo"/>
        </w:rPr>
        <w:br/>
        <w:t>veoir mais</w:t>
      </w:r>
      <w:r>
        <w:t xml:space="preserve"> / </w:t>
      </w:r>
      <w:r>
        <w:rPr>
          <w:rStyle w:val="Corpodeltesto121Corsivo"/>
        </w:rPr>
        <w:t>Percheval; por lor doleuser</w:t>
      </w:r>
      <w:r>
        <w:t xml:space="preserve"> / </w:t>
      </w:r>
      <w:r>
        <w:rPr>
          <w:rStyle w:val="Corpodeltesto121Corsivo"/>
        </w:rPr>
        <w:t>ne se volt pas desa-</w:t>
      </w:r>
      <w:r>
        <w:rPr>
          <w:rStyle w:val="Corpodeltesto121Corsivo"/>
        </w:rPr>
        <w:br/>
        <w:t>loser.</w:t>
      </w:r>
    </w:p>
    <w:p w14:paraId="49E694FB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rPr>
          <w:rStyle w:val="Corpodeltesto12165pt3"/>
        </w:rPr>
        <w:t xml:space="preserve">1711-1720 </w:t>
      </w:r>
      <w:r>
        <w:t xml:space="preserve">Nouvelle allusion au roman de Chrétien, </w:t>
      </w:r>
      <w:r>
        <w:rPr>
          <w:rStyle w:val="Corpodeltesto121Corsivo"/>
        </w:rPr>
        <w:t>Erec et Enide,</w:t>
      </w:r>
      <w:r>
        <w:rPr>
          <w:rStyle w:val="Corpodeltesto121Corsivo"/>
        </w:rPr>
        <w:br/>
      </w:r>
      <w:r>
        <w:t>où se trouve développée'dans le cadre matrimonial la</w:t>
      </w:r>
      <w:r>
        <w:br/>
        <w:t>question de l’honneur chevaleresque, qui entre en</w:t>
      </w:r>
      <w:r>
        <w:br/>
        <w:t>contradiction avec l’inaction domestique.</w:t>
      </w:r>
    </w:p>
    <w:p w14:paraId="2DEE2D50" w14:textId="77777777" w:rsidR="009A1B5B" w:rsidRDefault="004E42D2">
      <w:pPr>
        <w:pStyle w:val="Corpodeltesto1211"/>
        <w:shd w:val="clear" w:color="auto" w:fill="auto"/>
        <w:spacing w:line="216" w:lineRule="exact"/>
        <w:ind w:firstLine="0"/>
        <w:jc w:val="left"/>
      </w:pPr>
      <w:r>
        <w:t xml:space="preserve">Phrase sentencieuse : </w:t>
      </w:r>
      <w:r>
        <w:rPr>
          <w:rStyle w:val="Corpodeltesto121Corsivo"/>
        </w:rPr>
        <w:t>Bien se deshoneuré et abaisse</w:t>
      </w:r>
      <w:r>
        <w:t xml:space="preserve"> / </w:t>
      </w:r>
      <w:r>
        <w:rPr>
          <w:rStyle w:val="Corpodeltesto121Corsivo"/>
        </w:rPr>
        <w:t>qui</w:t>
      </w:r>
      <w:r>
        <w:rPr>
          <w:rStyle w:val="Corpodeltesto121Corsivo"/>
        </w:rPr>
        <w:br/>
        <w:t>s’onor a porchachier laisse,</w:t>
      </w:r>
      <w:r>
        <w:t xml:space="preserve"> qui n’est relevée ni par</w:t>
      </w:r>
      <w:r>
        <w:br/>
        <w:t>Morawski, ni par Hassell.</w:t>
      </w:r>
    </w:p>
    <w:p w14:paraId="254D1E85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rPr>
          <w:rStyle w:val="Corpodeltesto12165pt3"/>
        </w:rPr>
        <w:t xml:space="preserve">1717 </w:t>
      </w:r>
      <w:r>
        <w:rPr>
          <w:rStyle w:val="Corpodeltesto121Corsivo"/>
        </w:rPr>
        <w:t>ní</w:t>
      </w:r>
      <w:r>
        <w:t xml:space="preserve"> (= </w:t>
      </w:r>
      <w:r>
        <w:rPr>
          <w:rStyle w:val="Corpodeltesto121Corsivo"/>
        </w:rPr>
        <w:t>nii) :</w:t>
      </w:r>
      <w:r>
        <w:t xml:space="preserve"> Aujourd’hui encore quelqu’un qui ne sort</w:t>
      </w:r>
      <w:r>
        <w:br/>
        <w:t xml:space="preserve">pas de chez lui est un </w:t>
      </w:r>
      <w:r>
        <w:rPr>
          <w:rStyle w:val="Corpodeltesto121Corsivo"/>
        </w:rPr>
        <w:t>guette-nid</w:t>
      </w:r>
      <w:r>
        <w:t xml:space="preserve"> (« qqn qui surveiEe le</w:t>
      </w:r>
      <w:r>
        <w:br/>
        <w:t xml:space="preserve">nid »). Mais l’expression n’est relevée ni dans </w:t>
      </w:r>
      <w:r>
        <w:rPr>
          <w:rStyle w:val="Corpodeltesto121Corsivo"/>
        </w:rPr>
        <w:t>God., rá</w:t>
      </w:r>
      <w:r>
        <w:rPr>
          <w:rStyle w:val="Corpodeltesto121Corsivo"/>
        </w:rPr>
        <w:br/>
      </w:r>
      <w:r>
        <w:t xml:space="preserve">dans </w:t>
      </w:r>
      <w:r>
        <w:rPr>
          <w:rStyle w:val="Corpodeltesto121Corsivo"/>
        </w:rPr>
        <w:t>TL,</w:t>
      </w:r>
      <w:r>
        <w:t xml:space="preserve"> ni dans </w:t>
      </w:r>
      <w:r>
        <w:rPr>
          <w:rStyle w:val="Corpodeltesto121Corsivo"/>
        </w:rPr>
        <w:t>FEW.</w:t>
      </w:r>
      <w:r>
        <w:t xml:space="preserve"> M. Osvvard propose le rapp</w:t>
      </w:r>
      <w:r>
        <w:rPr>
          <w:vertAlign w:val="subscript"/>
        </w:rPr>
        <w:t>ro</w:t>
      </w:r>
      <w:r>
        <w:t>_</w:t>
      </w:r>
      <w:r>
        <w:br/>
        <w:t xml:space="preserve">chement avec </w:t>
      </w:r>
      <w:r>
        <w:rPr>
          <w:rStyle w:val="Corpodeltesto121Corsivo"/>
        </w:rPr>
        <w:t>Gaite Tison,</w:t>
      </w:r>
      <w:r>
        <w:t xml:space="preserve"> sobriquet figurant dans</w:t>
      </w:r>
      <w:r>
        <w:br/>
      </w:r>
      <w:r>
        <w:rPr>
          <w:rStyle w:val="Corpodeltesto121Corsivo"/>
        </w:rPr>
        <w:t>Folque de Candíe</w:t>
      </w:r>
      <w:r>
        <w:t xml:space="preserve"> (461) que </w:t>
      </w:r>
      <w:r>
        <w:rPr>
          <w:rStyle w:val="Corpodeltesto121Corsivo"/>
        </w:rPr>
        <w:t>TL</w:t>
      </w:r>
      <w:r>
        <w:t xml:space="preserve"> (t. IV, p. 57) traduit par</w:t>
      </w:r>
      <w:r>
        <w:br/>
        <w:t xml:space="preserve">« casanier » (t. III, </w:t>
      </w:r>
      <w:r>
        <w:rPr>
          <w:rStyle w:val="Corpodeltesto121Corsivo"/>
        </w:rPr>
        <w:t>gl.,</w:t>
      </w:r>
      <w:r>
        <w:t xml:space="preserve"> p. 162b). Voir surtout </w:t>
      </w:r>
      <w:r>
        <w:rPr>
          <w:rStyle w:val="Corpodeltesto121Corsivo"/>
        </w:rPr>
        <w:t>DEAF</w:t>
      </w:r>
      <w:r>
        <w:rPr>
          <w:rStyle w:val="Corpodeltesto121Corsivo"/>
        </w:rPr>
        <w:br/>
      </w:r>
      <w:r>
        <w:t>G. 1, p. 65, qui renvoie à l’unique référence de la</w:t>
      </w:r>
      <w:r>
        <w:br/>
      </w:r>
      <w:r>
        <w:rPr>
          <w:rStyle w:val="Corpodeltesto121Corsivo"/>
        </w:rPr>
        <w:t>Continuation</w:t>
      </w:r>
      <w:r>
        <w:t xml:space="preserve"> en glosant </w:t>
      </w:r>
      <w:r>
        <w:rPr>
          <w:rStyle w:val="Corpodeltesto121Corsivo"/>
        </w:rPr>
        <w:t>gaite ni,</w:t>
      </w:r>
      <w:r>
        <w:t xml:space="preserve"> m. [conip. avec </w:t>
      </w:r>
      <w:r>
        <w:rPr>
          <w:rStyle w:val="Corpodeltesto121Maiuscoletto"/>
        </w:rPr>
        <w:t>Nidus</w:t>
      </w:r>
      <w:r>
        <w:rPr>
          <w:rStyle w:val="Corpodeltesto121Maiuscoletto"/>
        </w:rPr>
        <w:br/>
        <w:t>«</w:t>
      </w:r>
      <w:r>
        <w:t xml:space="preserve"> nid »] « paresseux, lâche » et à l’article de F. Lecoy</w:t>
      </w:r>
      <w:r>
        <w:br/>
        <w:t xml:space="preserve">« Notes de lexicologie française », </w:t>
      </w:r>
      <w:r>
        <w:rPr>
          <w:rStyle w:val="Corpodeltesto121Corsivo"/>
        </w:rPr>
        <w:t>Mélanges de linguis-</w:t>
      </w:r>
      <w:r>
        <w:rPr>
          <w:rStyle w:val="Corpodeltesto121Corsivo"/>
        </w:rPr>
        <w:br/>
        <w:t>tique, dephilologie et de littérature offerts à M. Albert Henry.</w:t>
      </w:r>
      <w:r>
        <w:rPr>
          <w:rStyle w:val="Corpodeltesto121Corsivo"/>
        </w:rPr>
        <w:br/>
        <w:t>Travaux de linguistique et de littérature,</w:t>
      </w:r>
      <w:r>
        <w:t xml:space="preserve"> tome VIII, 1970</w:t>
      </w:r>
      <w:r>
        <w:br/>
        <w:t xml:space="preserve">p. 116 : « ...je me permets d’ajouter au </w:t>
      </w:r>
      <w:r>
        <w:rPr>
          <w:rStyle w:val="Corpodeltesto121Corsivo"/>
        </w:rPr>
        <w:t>gaite tison</w:t>
      </w:r>
      <w:r>
        <w:t xml:space="preserve"> du</w:t>
      </w:r>
      <w:r>
        <w:br/>
        <w:t xml:space="preserve">même </w:t>
      </w:r>
      <w:r>
        <w:rPr>
          <w:rStyle w:val="Corpodeltesto121Corsivo"/>
        </w:rPr>
        <w:t>Tohler, loc. cit.,</w:t>
      </w:r>
      <w:r>
        <w:t xml:space="preserve"> tiré du </w:t>
      </w:r>
      <w:r>
        <w:rPr>
          <w:rStyle w:val="Corpodeltesto121Corsivo"/>
        </w:rPr>
        <w:t>Foucon de Candie,</w:t>
      </w:r>
      <w:r>
        <w:t xml:space="preserve"> 461</w:t>
      </w:r>
      <w:r>
        <w:br/>
        <w:t xml:space="preserve">[...] l’épithète ou sobriquet de même frappe </w:t>
      </w:r>
      <w:r>
        <w:rPr>
          <w:rStyle w:val="Corpodeltesto121Corsivo"/>
        </w:rPr>
        <w:t>gaite ni</w:t>
      </w:r>
      <w:r>
        <w:rPr>
          <w:rStyle w:val="Corpodeltesto121Corsivo"/>
        </w:rPr>
        <w:br/>
      </w:r>
      <w:r>
        <w:t>« paresseux, lâche » que je relève dans la continuation</w:t>
      </w:r>
      <w:r>
        <w:br/>
        <w:t xml:space="preserve">du </w:t>
      </w:r>
      <w:r>
        <w:rPr>
          <w:rStyle w:val="Corpodeltesto121Corsivo"/>
        </w:rPr>
        <w:t>Perceval</w:t>
      </w:r>
      <w:r>
        <w:t xml:space="preserve"> de Gerbert... ».</w:t>
      </w:r>
    </w:p>
    <w:p w14:paraId="1A98A099" w14:textId="77777777" w:rsidR="009A1B5B" w:rsidRDefault="004E42D2">
      <w:pPr>
        <w:pStyle w:val="Corpodeltesto1211"/>
        <w:shd w:val="clear" w:color="auto" w:fill="auto"/>
        <w:spacing w:line="221" w:lineRule="exact"/>
        <w:ind w:left="360" w:hanging="360"/>
        <w:jc w:val="left"/>
      </w:pPr>
      <w:r>
        <w:rPr>
          <w:rStyle w:val="Corpodeltesto12165pt3"/>
        </w:rPr>
        <w:t xml:space="preserve">1720 </w:t>
      </w:r>
      <w:r>
        <w:t xml:space="preserve">L’association des termes </w:t>
      </w:r>
      <w:r>
        <w:rPr>
          <w:rStyle w:val="Corpodeltesto121Corsivo"/>
        </w:rPr>
        <w:t>pechié</w:t>
      </w:r>
      <w:r>
        <w:t xml:space="preserve"> et </w:t>
      </w:r>
      <w:r>
        <w:rPr>
          <w:rStyle w:val="Corpodeltesto121Corsivo"/>
        </w:rPr>
        <w:t>anemi</w:t>
      </w:r>
      <w:r>
        <w:t xml:space="preserve"> est signalée par</w:t>
      </w:r>
      <w:r>
        <w:br/>
      </w:r>
      <w:r>
        <w:rPr>
          <w:rStyle w:val="Corpodeltesto121Corsivo"/>
        </w:rPr>
        <w:t>God.,</w:t>
      </w:r>
      <w:r>
        <w:t xml:space="preserve"> t. III, p. 136c.</w:t>
      </w:r>
    </w:p>
    <w:p w14:paraId="6C55BD9C" w14:textId="77777777" w:rsidR="009A1B5B" w:rsidRDefault="004E42D2">
      <w:pPr>
        <w:pStyle w:val="Corpodeltesto1211"/>
        <w:shd w:val="clear" w:color="auto" w:fill="auto"/>
        <w:spacing w:line="221" w:lineRule="exact"/>
        <w:ind w:left="360" w:hanging="360"/>
        <w:jc w:val="left"/>
      </w:pPr>
      <w:r>
        <w:rPr>
          <w:rStyle w:val="Corpodeltesto12165pt3"/>
        </w:rPr>
        <w:t xml:space="preserve">1738-39 </w:t>
      </w:r>
      <w:r>
        <w:rPr>
          <w:rStyle w:val="Corpodeltesto121Corsivo"/>
        </w:rPr>
        <w:t>comment / mes doels me petist alegier : «</w:t>
      </w:r>
      <w:r>
        <w:t xml:space="preserve"> comment mon</w:t>
      </w:r>
      <w:r>
        <w:br/>
        <w:t>chagrin pourrait être soulagé ». L’infmitif a ici une</w:t>
      </w:r>
      <w:r>
        <w:br/>
        <w:t>valeur passive.</w:t>
      </w:r>
    </w:p>
    <w:p w14:paraId="3057F412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rPr>
          <w:rStyle w:val="Corpodeltesto12165pt3"/>
        </w:rPr>
        <w:t xml:space="preserve">1740-41 </w:t>
      </w:r>
      <w:r>
        <w:rPr>
          <w:rStyle w:val="Corpodeltesto121Corsivo"/>
        </w:rPr>
        <w:t>Maís Díex... / vous doinst si emploier vo coite que :</w:t>
      </w:r>
      <w:r>
        <w:t xml:space="preserve"> « Mais</w:t>
      </w:r>
      <w:r>
        <w:br/>
        <w:t>que Dieu vous donne d’user suffisamment de votre</w:t>
      </w:r>
      <w:r>
        <w:br/>
        <w:t xml:space="preserve">action (vigilance) pour que... » Pour le sens de </w:t>
      </w:r>
      <w:r>
        <w:rPr>
          <w:rStyle w:val="Corpodeltesto121Corsivo"/>
        </w:rPr>
        <w:t>coite,</w:t>
      </w:r>
      <w:r>
        <w:rPr>
          <w:rStyle w:val="Corpodeltesto121Corsivo"/>
        </w:rPr>
        <w:br/>
      </w:r>
      <w:r>
        <w:t xml:space="preserve">voir </w:t>
      </w:r>
      <w:r>
        <w:rPr>
          <w:rStyle w:val="Corpodeltesto121Corsivo"/>
        </w:rPr>
        <w:t>God.,</w:t>
      </w:r>
      <w:r>
        <w:t xml:space="preserve"> t. II, p. 178b.</w:t>
      </w:r>
    </w:p>
    <w:p w14:paraId="393B2DAE" w14:textId="77777777" w:rsidR="009A1B5B" w:rsidRDefault="004E42D2">
      <w:pPr>
        <w:pStyle w:val="Corpodeltesto1211"/>
        <w:shd w:val="clear" w:color="auto" w:fill="auto"/>
        <w:spacing w:line="221" w:lineRule="exact"/>
        <w:ind w:left="360" w:hanging="360"/>
        <w:jc w:val="left"/>
      </w:pPr>
      <w:r>
        <w:rPr>
          <w:rStyle w:val="Corpodeltesto12165pt3"/>
        </w:rPr>
        <w:t xml:space="preserve">1768 </w:t>
      </w:r>
      <w:r>
        <w:rPr>
          <w:rStyle w:val="Corpodeltesto121Corsivo"/>
        </w:rPr>
        <w:t>diseit :</w:t>
      </w:r>
      <w:r>
        <w:t xml:space="preserve"> concernant cette graphie rare, voir « La langue</w:t>
      </w:r>
      <w:r>
        <w:br/>
        <w:t>des manuscrits ».</w:t>
      </w:r>
      <w:r>
        <w:br/>
      </w:r>
      <w:r>
        <w:rPr>
          <w:rStyle w:val="Corpodeltesto121Corsivo"/>
        </w:rPr>
        <w:lastRenderedPageBreak/>
        <w:t>car m’ochi :</w:t>
      </w:r>
      <w:r>
        <w:t xml:space="preserve"> « tue-moi donc ! ».</w:t>
      </w:r>
    </w:p>
    <w:p w14:paraId="2E544F91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  <w:sectPr w:rsidR="009A1B5B">
          <w:headerReference w:type="even" r:id="rId1322"/>
          <w:headerReference w:type="default" r:id="rId1323"/>
          <w:footerReference w:type="default" r:id="rId1324"/>
          <w:headerReference w:type="first" r:id="rId1325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rPr>
          <w:rStyle w:val="Corpodeltesto12165pt3"/>
        </w:rPr>
        <w:t xml:space="preserve">1773-74 </w:t>
      </w:r>
      <w:r>
        <w:rPr>
          <w:rStyle w:val="Corpodeltesto121Corsivo"/>
        </w:rPr>
        <w:t>Et quant il vit qu’il m’ot sozprise / et al ju de verité mise :</w:t>
      </w:r>
      <w:r>
        <w:rPr>
          <w:rStyle w:val="Corpodeltesto121Corsivo"/>
        </w:rPr>
        <w:br/>
      </w:r>
      <w:r>
        <w:t xml:space="preserve">D’après </w:t>
      </w:r>
      <w:r>
        <w:rPr>
          <w:rStyle w:val="Corpodeltesto121Corsivo"/>
        </w:rPr>
        <w:t>TL,</w:t>
      </w:r>
      <w:r>
        <w:t xml:space="preserve"> t. IV, p. 1671</w:t>
      </w:r>
      <w:r>
        <w:rPr>
          <w:rStyle w:val="Corpodeltesto121Corsivo"/>
        </w:rPr>
        <w:t>, jeu de verité</w:t>
      </w:r>
      <w:r>
        <w:t xml:space="preserve"> signifie « Verp-</w:t>
      </w:r>
      <w:r>
        <w:br/>
        <w:t>flichtung durch Eidschwur», c’est-à-dire « engage-</w:t>
      </w:r>
      <w:r>
        <w:br/>
        <w:t>ment sans contrepartie sous serment », formule attestée</w:t>
      </w:r>
      <w:r>
        <w:br/>
        <w:t xml:space="preserve">dans le </w:t>
      </w:r>
      <w:r>
        <w:rPr>
          <w:rStyle w:val="Corpodeltesto121Corsivo"/>
        </w:rPr>
        <w:t>Chevalier au Lion,</w:t>
      </w:r>
      <w:r>
        <w:t xml:space="preserve"> v. 6624, éd. Mario Roques</w:t>
      </w:r>
    </w:p>
    <w:p w14:paraId="737D41F8" w14:textId="77777777" w:rsidR="009A1B5B" w:rsidRDefault="004E42D2">
      <w:pPr>
        <w:pStyle w:val="Corpodeltesto1211"/>
        <w:shd w:val="clear" w:color="auto" w:fill="auto"/>
        <w:spacing w:line="221" w:lineRule="exact"/>
        <w:ind w:firstLine="0"/>
        <w:jc w:val="left"/>
      </w:pPr>
      <w:r>
        <w:lastRenderedPageBreak/>
        <w:t>(coll. « Classiques français du Moyen Age »), Paris,</w:t>
      </w:r>
      <w:r>
        <w:br/>
        <w:t>Champion, 1982. Comprendre « Et quand il vit qu’il</w:t>
      </w:r>
      <w:r>
        <w:br/>
        <w:t>m’avait séduite et qu’il avait obtenu ma promesse »</w:t>
      </w:r>
      <w:r>
        <w:br/>
      </w:r>
      <w:r>
        <w:rPr>
          <w:rStyle w:val="Corpodeltesto121Corsivo"/>
        </w:rPr>
        <w:t>(çf.</w:t>
      </w:r>
      <w:r>
        <w:t xml:space="preserve"> le vers 2186).</w:t>
      </w:r>
    </w:p>
    <w:p w14:paraId="2758AE32" w14:textId="77777777" w:rsidR="009A1B5B" w:rsidRDefault="004E42D2">
      <w:pPr>
        <w:pStyle w:val="Corpodeltesto1931"/>
        <w:shd w:val="clear" w:color="auto" w:fill="auto"/>
        <w:spacing w:line="490" w:lineRule="exact"/>
        <w:ind w:firstLine="0"/>
      </w:pPr>
      <w:r>
        <w:rPr>
          <w:rStyle w:val="Corpodeltesto193"/>
        </w:rPr>
        <w:t>1776</w:t>
      </w:r>
    </w:p>
    <w:p w14:paraId="101F8B9C" w14:textId="77777777" w:rsidR="009A1B5B" w:rsidRDefault="004E42D2">
      <w:pPr>
        <w:pStyle w:val="Corpodeltesto1931"/>
        <w:shd w:val="clear" w:color="auto" w:fill="auto"/>
        <w:spacing w:line="490" w:lineRule="exact"/>
        <w:ind w:firstLine="0"/>
      </w:pPr>
      <w:r>
        <w:rPr>
          <w:rStyle w:val="Corpodeltesto193"/>
        </w:rPr>
        <w:t>1784</w:t>
      </w:r>
    </w:p>
    <w:p w14:paraId="253B922D" w14:textId="77777777" w:rsidR="009A1B5B" w:rsidRDefault="004E42D2">
      <w:pPr>
        <w:pStyle w:val="Corpodeltesto1931"/>
        <w:shd w:val="clear" w:color="auto" w:fill="auto"/>
        <w:spacing w:line="490" w:lineRule="exact"/>
        <w:ind w:firstLine="0"/>
      </w:pPr>
      <w:r>
        <w:rPr>
          <w:rStyle w:val="Corpodeltesto193"/>
        </w:rPr>
        <w:t>1800-01</w:t>
      </w:r>
    </w:p>
    <w:p w14:paraId="79638C28" w14:textId="77777777" w:rsidR="009A1B5B" w:rsidRDefault="004E42D2">
      <w:pPr>
        <w:pStyle w:val="Corpodeltesto1931"/>
        <w:shd w:val="clear" w:color="auto" w:fill="auto"/>
        <w:spacing w:line="130" w:lineRule="exact"/>
        <w:ind w:firstLine="0"/>
      </w:pPr>
      <w:r>
        <w:rPr>
          <w:rStyle w:val="Corpodeltesto193"/>
        </w:rPr>
        <w:t>1817</w:t>
      </w:r>
    </w:p>
    <w:p w14:paraId="7B04C321" w14:textId="77777777" w:rsidR="009A1B5B" w:rsidRDefault="004E42D2">
      <w:pPr>
        <w:pStyle w:val="Corpodeltesto1931"/>
        <w:shd w:val="clear" w:color="auto" w:fill="auto"/>
        <w:spacing w:line="130" w:lineRule="exact"/>
        <w:ind w:firstLine="0"/>
      </w:pPr>
      <w:r>
        <w:rPr>
          <w:rStyle w:val="Corpodeltesto193"/>
        </w:rPr>
        <w:t>1823</w:t>
      </w:r>
    </w:p>
    <w:p w14:paraId="00BEB8B6" w14:textId="77777777" w:rsidR="009A1B5B" w:rsidRDefault="004E42D2">
      <w:pPr>
        <w:pStyle w:val="Corpodeltesto1931"/>
        <w:shd w:val="clear" w:color="auto" w:fill="auto"/>
        <w:spacing w:line="130" w:lineRule="exact"/>
        <w:ind w:firstLine="0"/>
      </w:pPr>
      <w:r>
        <w:rPr>
          <w:rStyle w:val="Corpodeltesto193"/>
        </w:rPr>
        <w:t>1825</w:t>
      </w:r>
    </w:p>
    <w:p w14:paraId="2FC0CB00" w14:textId="77777777" w:rsidR="009A1B5B" w:rsidRDefault="004E42D2">
      <w:pPr>
        <w:pStyle w:val="Corpodeltesto1931"/>
        <w:shd w:val="clear" w:color="auto" w:fill="auto"/>
        <w:spacing w:line="130" w:lineRule="exact"/>
        <w:ind w:firstLine="0"/>
      </w:pPr>
      <w:r>
        <w:rPr>
          <w:rStyle w:val="Corpodeltesto193"/>
        </w:rPr>
        <w:t>1853</w:t>
      </w:r>
    </w:p>
    <w:p w14:paraId="12389147" w14:textId="77777777" w:rsidR="009A1B5B" w:rsidRDefault="004E42D2">
      <w:pPr>
        <w:pStyle w:val="Corpodeltesto1931"/>
        <w:shd w:val="clear" w:color="auto" w:fill="auto"/>
        <w:spacing w:line="130" w:lineRule="exact"/>
        <w:ind w:firstLine="0"/>
      </w:pPr>
      <w:r>
        <w:rPr>
          <w:rStyle w:val="Corpodeltesto193"/>
        </w:rPr>
        <w:t>1854</w:t>
      </w:r>
    </w:p>
    <w:p w14:paraId="1F29FA58" w14:textId="77777777" w:rsidR="009A1B5B" w:rsidRDefault="004E42D2">
      <w:pPr>
        <w:pStyle w:val="Corpodeltesto1931"/>
        <w:shd w:val="clear" w:color="auto" w:fill="auto"/>
        <w:spacing w:line="130" w:lineRule="exact"/>
        <w:ind w:firstLine="0"/>
      </w:pPr>
      <w:r>
        <w:rPr>
          <w:rStyle w:val="Corpodeltesto193"/>
        </w:rPr>
        <w:t>1860</w:t>
      </w:r>
    </w:p>
    <w:p w14:paraId="2875BDE0" w14:textId="77777777" w:rsidR="009A1B5B" w:rsidRDefault="004E42D2">
      <w:pPr>
        <w:pStyle w:val="Corpodeltesto1931"/>
        <w:shd w:val="clear" w:color="auto" w:fill="auto"/>
        <w:spacing w:line="264" w:lineRule="exact"/>
        <w:ind w:firstLine="0"/>
      </w:pPr>
      <w:r>
        <w:rPr>
          <w:rStyle w:val="Corpodeltesto193"/>
        </w:rPr>
        <w:t>1876</w:t>
      </w:r>
    </w:p>
    <w:p w14:paraId="48020989" w14:textId="77777777" w:rsidR="009A1B5B" w:rsidRDefault="004E42D2">
      <w:pPr>
        <w:pStyle w:val="Corpodeltesto1931"/>
        <w:shd w:val="clear" w:color="auto" w:fill="auto"/>
        <w:spacing w:line="264" w:lineRule="exact"/>
        <w:ind w:firstLine="0"/>
      </w:pPr>
      <w:r>
        <w:rPr>
          <w:rStyle w:val="Corpodeltesto193"/>
        </w:rPr>
        <w:t>1878</w:t>
      </w:r>
    </w:p>
    <w:p w14:paraId="1134B616" w14:textId="77777777" w:rsidR="009A1B5B" w:rsidRDefault="004E42D2">
      <w:pPr>
        <w:pStyle w:val="Corpodeltesto1211"/>
        <w:shd w:val="clear" w:color="auto" w:fill="auto"/>
        <w:spacing w:line="226" w:lineRule="exact"/>
        <w:ind w:firstLine="0"/>
        <w:jc w:val="left"/>
      </w:pPr>
      <w:r>
        <w:rPr>
          <w:rStyle w:val="Corpodeltesto121Corsivo"/>
        </w:rPr>
        <w:t>Etje, quifui de sot ajfaire :</w:t>
      </w:r>
      <w:r>
        <w:t xml:space="preserve"> « Et moi, qui eus un compor-</w:t>
      </w:r>
      <w:r>
        <w:br/>
        <w:t>tement stupide ».</w:t>
      </w:r>
    </w:p>
    <w:p w14:paraId="2E3A159A" w14:textId="77777777" w:rsidR="009A1B5B" w:rsidRDefault="004E42D2">
      <w:pPr>
        <w:pStyle w:val="Corpodeltesto1211"/>
        <w:shd w:val="clear" w:color="auto" w:fill="auto"/>
        <w:spacing w:line="230" w:lineRule="exact"/>
        <w:ind w:firstLine="0"/>
        <w:jc w:val="left"/>
      </w:pPr>
      <w:r>
        <w:t xml:space="preserve">Le ms. </w:t>
      </w:r>
      <w:r>
        <w:rPr>
          <w:rStyle w:val="Corpodeltesto121Corsivo"/>
        </w:rPr>
        <w:t>A</w:t>
      </w:r>
      <w:r>
        <w:t xml:space="preserve"> note </w:t>
      </w:r>
      <w:r>
        <w:rPr>
          <w:rStyle w:val="Corpodeltesto121Corsivo"/>
        </w:rPr>
        <w:t>qui.</w:t>
      </w:r>
      <w:r>
        <w:t xml:space="preserve"> Nous coupons </w:t>
      </w:r>
      <w:r>
        <w:rPr>
          <w:rStyle w:val="Corpodeltesto121Corsivo"/>
        </w:rPr>
        <w:t>quí</w:t>
      </w:r>
      <w:r>
        <w:t xml:space="preserve"> en </w:t>
      </w:r>
      <w:r>
        <w:rPr>
          <w:rStyle w:val="Corpodeltesto121Corsivo"/>
        </w:rPr>
        <w:t>qu’í</w:t>
      </w:r>
      <w:r>
        <w:t xml:space="preserve"> avec un</w:t>
      </w:r>
      <w:r>
        <w:br/>
      </w:r>
      <w:r>
        <w:rPr>
          <w:rStyle w:val="Corpodeltesto121Corsivo"/>
        </w:rPr>
        <w:t>i</w:t>
      </w:r>
      <w:r>
        <w:t xml:space="preserve"> ayant valeur de </w:t>
      </w:r>
      <w:r>
        <w:rPr>
          <w:rStyle w:val="Corpodeltesto121Corsivo"/>
        </w:rPr>
        <w:t>il. B</w:t>
      </w:r>
      <w:r>
        <w:t xml:space="preserve"> donne la leçon </w:t>
      </w:r>
      <w:r>
        <w:rPr>
          <w:rStyle w:val="Corpodeltesto121Corsivo"/>
        </w:rPr>
        <w:t>qu’il.</w:t>
      </w:r>
      <w:r>
        <w:rPr>
          <w:rStyle w:val="Corpodeltesto121Corsivo"/>
        </w:rPr>
        <w:br/>
        <w:t>que mon cuer n’en puis esrachier / por mon pooir de lui</w:t>
      </w:r>
      <w:r>
        <w:rPr>
          <w:rStyle w:val="Corpodeltesto121Corsivo"/>
        </w:rPr>
        <w:br/>
        <w:t>amer :</w:t>
      </w:r>
      <w:r>
        <w:t xml:space="preserve"> « car je n’ai pas la force d’empêcher mon cceur</w:t>
      </w:r>
      <w:r>
        <w:br/>
        <w:t>de l’aimer ».</w:t>
      </w:r>
    </w:p>
    <w:p w14:paraId="055B83D9" w14:textId="77777777" w:rsidR="009A1B5B" w:rsidRDefault="004E42D2">
      <w:pPr>
        <w:pStyle w:val="Corpodeltesto1211"/>
        <w:shd w:val="clear" w:color="auto" w:fill="auto"/>
        <w:spacing w:line="221" w:lineRule="exact"/>
        <w:ind w:firstLine="0"/>
        <w:jc w:val="left"/>
      </w:pPr>
      <w:r>
        <w:rPr>
          <w:rStyle w:val="Corpodeltesto121Corsivo"/>
        </w:rPr>
        <w:t>Et je, qui sui de bons amis :</w:t>
      </w:r>
      <w:r>
        <w:t xml:space="preserve"> « Et moi qui suis amie de</w:t>
      </w:r>
      <w:r>
        <w:br/>
        <w:t xml:space="preserve">personnes de qualité », </w:t>
      </w:r>
      <w:r>
        <w:rPr>
          <w:rStyle w:val="Corpodeltesto121Corsivo"/>
        </w:rPr>
        <w:t>amis</w:t>
      </w:r>
      <w:r>
        <w:t xml:space="preserve"> au masculin est préféré</w:t>
      </w:r>
      <w:r>
        <w:br/>
        <w:t>pour la rime.</w:t>
      </w:r>
    </w:p>
    <w:p w14:paraId="22DDD993" w14:textId="77777777" w:rsidR="009A1B5B" w:rsidRDefault="004E42D2">
      <w:pPr>
        <w:pStyle w:val="Corpodeltesto1211"/>
        <w:shd w:val="clear" w:color="auto" w:fill="auto"/>
        <w:spacing w:line="226" w:lineRule="exact"/>
        <w:ind w:firstLine="0"/>
        <w:jc w:val="left"/>
      </w:pPr>
      <w:r>
        <w:rPr>
          <w:rStyle w:val="Corpodeltesto121Corsivo"/>
        </w:rPr>
        <w:t>chaí oi dire A (caí B)</w:t>
      </w:r>
      <w:r>
        <w:t xml:space="preserve"> est transcrit </w:t>
      </w:r>
      <w:r>
        <w:rPr>
          <w:rStyle w:val="Corpodeltesto121Corsivo"/>
        </w:rPr>
        <w:t>ch’ai oï dire</w:t>
      </w:r>
      <w:r>
        <w:t xml:space="preserve"> (avec </w:t>
      </w:r>
      <w:r>
        <w:rPr>
          <w:rStyle w:val="Corpodeltesto121Corsivo"/>
        </w:rPr>
        <w:t>che</w:t>
      </w:r>
      <w:r>
        <w:rPr>
          <w:rStyle w:val="Corpodeltesto121Corsivo"/>
        </w:rPr>
        <w:br/>
      </w:r>
      <w:r>
        <w:t>pronominal neutre picard).</w:t>
      </w:r>
    </w:p>
    <w:p w14:paraId="33F0A9A8" w14:textId="77777777" w:rsidR="009A1B5B" w:rsidRDefault="004E42D2">
      <w:pPr>
        <w:pStyle w:val="Corpodeltesto1211"/>
        <w:shd w:val="clear" w:color="auto" w:fill="auto"/>
        <w:spacing w:line="221" w:lineRule="exact"/>
        <w:ind w:firstLine="0"/>
        <w:jc w:val="left"/>
      </w:pPr>
      <w:r>
        <w:t>L’initiale a une fonction non seulement ornementale,</w:t>
      </w:r>
      <w:r>
        <w:br/>
        <w:t>mais aussi rythmique en début de réplique au sein d’un</w:t>
      </w:r>
      <w:r>
        <w:br/>
        <w:t>dialogue. Nous supprimons l’alinéa tout en maintenant</w:t>
      </w:r>
      <w:r>
        <w:br/>
        <w:t>la capitale en gras.</w:t>
      </w:r>
    </w:p>
    <w:p w14:paraId="32A94FEC" w14:textId="77777777" w:rsidR="009A1B5B" w:rsidRDefault="004E42D2">
      <w:pPr>
        <w:pStyle w:val="Corpodeltesto1211"/>
        <w:shd w:val="clear" w:color="auto" w:fill="auto"/>
        <w:spacing w:line="190" w:lineRule="exact"/>
        <w:ind w:firstLine="0"/>
        <w:jc w:val="left"/>
      </w:pPr>
      <w:r>
        <w:rPr>
          <w:rStyle w:val="Corpodeltesto121Corsivo"/>
        </w:rPr>
        <w:t>par autrui consaus :</w:t>
      </w:r>
      <w:r>
        <w:t xml:space="preserve"> « sur les conseils d’autrui ».</w:t>
      </w:r>
    </w:p>
    <w:p w14:paraId="246BEBED" w14:textId="77777777" w:rsidR="009A1B5B" w:rsidRDefault="004E42D2">
      <w:pPr>
        <w:pStyle w:val="Corpodeltesto1211"/>
        <w:shd w:val="clear" w:color="auto" w:fill="auto"/>
        <w:spacing w:line="235" w:lineRule="exact"/>
        <w:ind w:firstLine="0"/>
        <w:jc w:val="left"/>
        <w:sectPr w:rsidR="009A1B5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121Corsivo"/>
        </w:rPr>
        <w:t>Et confaís hom est li vassaus ? :</w:t>
      </w:r>
      <w:r>
        <w:t xml:space="preserve"> « Quel genre d’homme</w:t>
      </w:r>
      <w:r>
        <w:br/>
        <w:t xml:space="preserve">est le chevalier ? » Sur cet emploi du </w:t>
      </w:r>
      <w:r>
        <w:rPr>
          <w:rStyle w:val="Corpodeltesto121Corsivo"/>
        </w:rPr>
        <w:t>p. pa.</w:t>
      </w:r>
      <w:r>
        <w:t xml:space="preserve"> de </w:t>
      </w:r>
      <w:r>
        <w:rPr>
          <w:rStyle w:val="Corpodeltesto121Corsivo"/>
        </w:rPr>
        <w:t>faire</w:t>
      </w:r>
      <w:r>
        <w:rPr>
          <w:rStyle w:val="Corpodeltesto121Corsivo"/>
        </w:rPr>
        <w:br/>
      </w:r>
      <w:r>
        <w:t xml:space="preserve">cornrne adj., voir L. Foulet, </w:t>
      </w:r>
      <w:r>
        <w:rPr>
          <w:rStyle w:val="Corpodeltesto121Corsivo"/>
        </w:rPr>
        <w:t>Glossary, op. cit.,</w:t>
      </w:r>
      <w:r>
        <w:t xml:space="preserve"> p. 110.</w:t>
      </w:r>
      <w:r>
        <w:br/>
        <w:t xml:space="preserve">L’expression </w:t>
      </w:r>
      <w:r>
        <w:rPr>
          <w:rStyle w:val="Corpodeltesto121Corsivo"/>
        </w:rPr>
        <w:t>avoir aventure</w:t>
      </w:r>
      <w:r>
        <w:t xml:space="preserve"> est relevée par </w:t>
      </w:r>
      <w:r>
        <w:rPr>
          <w:rStyle w:val="Corpodeltesto121Corsivo"/>
        </w:rPr>
        <w:t>TL,</w:t>
      </w:r>
      <w:r>
        <w:t xml:space="preserve"> t. 1,</w:t>
      </w:r>
      <w:r>
        <w:br/>
        <w:t>p. 721a. Cependant la correction s’impose pour le</w:t>
      </w:r>
      <w:r>
        <w:br/>
        <w:t xml:space="preserve">compte juste des syllabes à moins de porter sur le </w:t>
      </w:r>
      <w:r>
        <w:rPr>
          <w:rStyle w:val="Corpodeltesto121Corsivo"/>
        </w:rPr>
        <w:t>e</w:t>
      </w:r>
      <w:r>
        <w:rPr>
          <w:rStyle w:val="Corpodeltesto121Corsivo"/>
        </w:rPr>
        <w:br/>
      </w:r>
      <w:r>
        <w:t xml:space="preserve">fmal de </w:t>
      </w:r>
      <w:r>
        <w:rPr>
          <w:rStyle w:val="Corpodeltesto121Corsivo"/>
        </w:rPr>
        <w:t>aventure</w:t>
      </w:r>
      <w:r>
        <w:t xml:space="preserve"> un tréma : </w:t>
      </w:r>
      <w:r>
        <w:rPr>
          <w:rStyle w:val="Corpodeltesto121Corsivo"/>
        </w:rPr>
        <w:t>et s’a aventurê assez AB.</w:t>
      </w:r>
      <w:r>
        <w:rPr>
          <w:rStyle w:val="Corpodeltesto121Corsivo"/>
        </w:rPr>
        <w:br/>
      </w:r>
      <w:r>
        <w:t>Nous corrigeons autrement le texte en supprimant</w:t>
      </w:r>
      <w:r>
        <w:br/>
        <w:t xml:space="preserve">l’élision de </w:t>
      </w:r>
      <w:r>
        <w:rPr>
          <w:rStyle w:val="Corpodeltesto121Corsivo"/>
        </w:rPr>
        <w:t>s’ =&gt; si.</w:t>
      </w:r>
      <w:r>
        <w:rPr>
          <w:rStyle w:val="Corpodeltesto121Corsivo"/>
        </w:rPr>
        <w:br/>
        <w:t>que :</w:t>
      </w:r>
      <w:r>
        <w:t xml:space="preserve"> relatif employé pour </w:t>
      </w:r>
      <w:r>
        <w:rPr>
          <w:rStyle w:val="Corpodeltesto121Corsivo"/>
        </w:rPr>
        <w:t>qui (CS).</w:t>
      </w:r>
      <w:r>
        <w:rPr>
          <w:rStyle w:val="Corpodeltesto121Corsivo"/>
        </w:rPr>
        <w:br/>
        <w:t>davantages AB</w:t>
      </w:r>
      <w:r>
        <w:t xml:space="preserve"> transcrit </w:t>
      </w:r>
      <w:r>
        <w:rPr>
          <w:rStyle w:val="Corpodeltesto121Corsivo"/>
        </w:rPr>
        <w:t>d’avantages.</w:t>
      </w:r>
      <w:r>
        <w:rPr>
          <w:rStyle w:val="Corpodeltesto121Corsivo"/>
        </w:rPr>
        <w:br/>
        <w:t>apparans :</w:t>
      </w:r>
      <w:r>
        <w:t xml:space="preserve"> « distingué », voir </w:t>
      </w:r>
      <w:r>
        <w:rPr>
          <w:rStyle w:val="Corpodeltesto121Corsivo"/>
        </w:rPr>
        <w:t>TL,</w:t>
      </w:r>
      <w:r>
        <w:t xml:space="preserve"> t. I, p. 431.</w:t>
      </w:r>
    </w:p>
    <w:p w14:paraId="5B4698BF" w14:textId="77777777" w:rsidR="009A1B5B" w:rsidRDefault="004E42D2">
      <w:pPr>
        <w:pStyle w:val="Corpodeltesto1211"/>
        <w:shd w:val="clear" w:color="auto" w:fill="auto"/>
        <w:spacing w:line="190" w:lineRule="exact"/>
        <w:ind w:left="360" w:hanging="360"/>
        <w:jc w:val="left"/>
      </w:pPr>
      <w:r>
        <w:rPr>
          <w:rStyle w:val="Corpodeltesto12165pt3"/>
        </w:rPr>
        <w:lastRenderedPageBreak/>
        <w:t xml:space="preserve">1885 </w:t>
      </w:r>
      <w:r>
        <w:rPr>
          <w:rStyle w:val="Corpodeltesto121Corsivo"/>
        </w:rPr>
        <w:t>or dont del haster</w:t>
      </w:r>
      <w:r>
        <w:t xml:space="preserve"> : « maitenant hâtons-nous donc !»</w:t>
      </w:r>
    </w:p>
    <w:p w14:paraId="3E5EB353" w14:textId="77777777" w:rsidR="009A1B5B" w:rsidRDefault="004E42D2">
      <w:pPr>
        <w:pStyle w:val="Corpodeltesto1211"/>
        <w:shd w:val="clear" w:color="auto" w:fill="auto"/>
        <w:spacing w:line="190" w:lineRule="exact"/>
        <w:ind w:left="360" w:hanging="360"/>
        <w:jc w:val="left"/>
      </w:pPr>
      <w:r>
        <w:rPr>
          <w:rStyle w:val="Corpodeltesto12165pt3"/>
        </w:rPr>
        <w:t xml:space="preserve">1888 </w:t>
      </w:r>
      <w:r>
        <w:t xml:space="preserve">La variante </w:t>
      </w:r>
      <w:r>
        <w:rPr>
          <w:rStyle w:val="Corpodeltesto121Corsivo"/>
        </w:rPr>
        <w:t>B</w:t>
      </w:r>
      <w:r>
        <w:t xml:space="preserve"> s’impose pour des raisons métriques.</w:t>
      </w:r>
    </w:p>
    <w:p w14:paraId="52124C1F" w14:textId="77777777" w:rsidR="009A1B5B" w:rsidRDefault="004E42D2">
      <w:pPr>
        <w:pStyle w:val="Corpodeltesto1211"/>
        <w:shd w:val="clear" w:color="auto" w:fill="auto"/>
        <w:spacing w:line="211" w:lineRule="exact"/>
        <w:ind w:left="360" w:hanging="360"/>
        <w:jc w:val="left"/>
      </w:pPr>
      <w:r>
        <w:rPr>
          <w:rStyle w:val="Corpodeltesto12165pt3"/>
        </w:rPr>
        <w:t xml:space="preserve">1896 </w:t>
      </w:r>
      <w:r>
        <w:rPr>
          <w:rStyle w:val="Corpodeltesto121Corsivo"/>
        </w:rPr>
        <w:t>sq.</w:t>
      </w:r>
      <w:r>
        <w:t xml:space="preserve"> </w:t>
      </w:r>
      <w:r>
        <w:rPr>
          <w:rStyle w:val="Corpodeltesto1217pt4"/>
        </w:rPr>
        <w:t xml:space="preserve">II </w:t>
      </w:r>
      <w:r>
        <w:t xml:space="preserve">est d’usage à la cour de ce prince de ne pas </w:t>
      </w:r>
      <w:r>
        <w:rPr>
          <w:rStyle w:val="Corpodeltesto1217pt4"/>
        </w:rPr>
        <w:t>feriner</w:t>
      </w:r>
      <w:r>
        <w:rPr>
          <w:rStyle w:val="Corpodeltesto1217pt4"/>
        </w:rPr>
        <w:br/>
      </w:r>
      <w:r>
        <w:t>la porte à ses hôtes. Ce thènae cher à Rutebeuf et dont</w:t>
      </w:r>
      <w:r>
        <w:br/>
        <w:t xml:space="preserve">le </w:t>
      </w:r>
      <w:r>
        <w:rPr>
          <w:rStyle w:val="Corpodeltesto121Corsivo"/>
        </w:rPr>
        <w:t>Gírbert</w:t>
      </w:r>
      <w:r>
        <w:t xml:space="preserve"> du serventois se fait aussi l’écho se trouve</w:t>
      </w:r>
      <w:r>
        <w:br/>
        <w:t>développé dans ces vers.</w:t>
      </w:r>
    </w:p>
    <w:p w14:paraId="22FF1A5B" w14:textId="77777777" w:rsidR="009A1B5B" w:rsidRDefault="004E42D2">
      <w:pPr>
        <w:pStyle w:val="Corpodeltesto1211"/>
        <w:shd w:val="clear" w:color="auto" w:fill="auto"/>
        <w:spacing w:line="190" w:lineRule="exact"/>
        <w:ind w:left="360" w:hanging="360"/>
        <w:jc w:val="left"/>
      </w:pPr>
      <w:r>
        <w:rPr>
          <w:rStyle w:val="Corpodeltesto12165pt3"/>
        </w:rPr>
        <w:t xml:space="preserve">1898 </w:t>
      </w:r>
      <w:r>
        <w:rPr>
          <w:rStyle w:val="Corpodeltesto121Corsivo"/>
        </w:rPr>
        <w:t>todis</w:t>
      </w:r>
      <w:r>
        <w:t xml:space="preserve"> est attesté (voir </w:t>
      </w:r>
      <w:r>
        <w:rPr>
          <w:rStyle w:val="Corpodeltesto121Corsivo"/>
        </w:rPr>
        <w:t>TL,</w:t>
      </w:r>
      <w:r>
        <w:t xml:space="preserve"> t. X, p. 349).</w:t>
      </w:r>
    </w:p>
    <w:p w14:paraId="2FA2C769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rPr>
          <w:rStyle w:val="Corpodeltesto12165pt3"/>
        </w:rPr>
        <w:t xml:space="preserve">1901 </w:t>
      </w:r>
      <w:r>
        <w:rPr>
          <w:rStyle w:val="Corpodeltesto121Corsivo"/>
        </w:rPr>
        <w:t>bien li avint :</w:t>
      </w:r>
      <w:r>
        <w:t xml:space="preserve"> « il en retira de grands bienfaits», voir la</w:t>
      </w:r>
      <w:r>
        <w:br/>
        <w:t>note 1239.</w:t>
      </w:r>
    </w:p>
    <w:p w14:paraId="12C8E362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rPr>
          <w:rStyle w:val="Corpodeltesto12165pt3"/>
        </w:rPr>
        <w:t xml:space="preserve">1916 </w:t>
      </w:r>
      <w:r>
        <w:rPr>
          <w:rStyle w:val="Corpodeltesto121Corsivo"/>
        </w:rPr>
        <w:t>tenir Vestrier :</w:t>
      </w:r>
      <w:r>
        <w:t xml:space="preserve"> L’expression est attestée (</w:t>
      </w:r>
      <w:r>
        <w:rPr>
          <w:rStyle w:val="Corpodeltesto121Corsivo"/>
        </w:rPr>
        <w:t>God</w:t>
      </w:r>
      <w:r>
        <w:t xml:space="preserve">t. </w:t>
      </w:r>
      <w:r>
        <w:rPr>
          <w:rStyle w:val="Corpodeltesto12165pt3"/>
        </w:rPr>
        <w:t>III</w:t>
      </w:r>
      <w:r>
        <w:rPr>
          <w:rStyle w:val="Corpodeltesto12165pt3"/>
        </w:rPr>
        <w:br/>
      </w:r>
      <w:r>
        <w:t>p. 651c).</w:t>
      </w:r>
    </w:p>
    <w:p w14:paraId="3FC7F115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rPr>
          <w:rStyle w:val="Corpodeltesto12165pt3"/>
        </w:rPr>
        <w:t xml:space="preserve">1981 </w:t>
      </w:r>
      <w:r>
        <w:rPr>
          <w:rStyle w:val="Corpodeltesto121Corsivo"/>
        </w:rPr>
        <w:t>une porpre :</w:t>
      </w:r>
      <w:r>
        <w:t xml:space="preserve"> voir </w:t>
      </w:r>
      <w:r>
        <w:rPr>
          <w:rStyle w:val="Corpodeltesto121Corsivo"/>
        </w:rPr>
        <w:t>La Vengeance Raguidel,</w:t>
      </w:r>
      <w:r>
        <w:t xml:space="preserve"> éd. G. Roussi-</w:t>
      </w:r>
      <w:r>
        <w:br/>
        <w:t xml:space="preserve">neau, </w:t>
      </w:r>
      <w:r>
        <w:rPr>
          <w:rStyle w:val="Corpodeltesto121Corsivo"/>
        </w:rPr>
        <w:t>gl,</w:t>
      </w:r>
      <w:r>
        <w:t xml:space="preserve"> p. 473 et L. Foulet, </w:t>
      </w:r>
      <w:r>
        <w:rPr>
          <w:rStyle w:val="Corpodeltesto121Corsivo"/>
        </w:rPr>
        <w:t>Glossary, op. cit.,</w:t>
      </w:r>
      <w:r>
        <w:t xml:space="preserve"> p. 237.</w:t>
      </w:r>
    </w:p>
    <w:p w14:paraId="74787B3B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rPr>
          <w:rStyle w:val="Corpodeltesto12165pt3"/>
        </w:rPr>
        <w:t xml:space="preserve">1999 </w:t>
      </w:r>
      <w:r>
        <w:rPr>
          <w:rStyle w:val="Corpodeltesto121Corsivo"/>
        </w:rPr>
        <w:t>plevir (qqn) :</w:t>
      </w:r>
      <w:r>
        <w:t xml:space="preserve"> La construction directe est bien attestée,</w:t>
      </w:r>
      <w:r>
        <w:br/>
        <w:t xml:space="preserve">voir </w:t>
      </w:r>
      <w:r>
        <w:rPr>
          <w:rStyle w:val="Corpodeltesto121Corsivo"/>
        </w:rPr>
        <w:t>God,,</w:t>
      </w:r>
      <w:r>
        <w:t xml:space="preserve"> t. VI, p. 218c.</w:t>
      </w:r>
    </w:p>
    <w:p w14:paraId="4D1C8703" w14:textId="77777777" w:rsidR="009A1B5B" w:rsidRDefault="004E42D2">
      <w:pPr>
        <w:pStyle w:val="Corpodeltesto1211"/>
        <w:shd w:val="clear" w:color="auto" w:fill="auto"/>
        <w:spacing w:line="190" w:lineRule="exact"/>
        <w:ind w:left="360" w:hanging="360"/>
        <w:jc w:val="left"/>
      </w:pPr>
      <w:r>
        <w:rPr>
          <w:rStyle w:val="Corpodeltesto12165pt3"/>
        </w:rPr>
        <w:t xml:space="preserve">2004 </w:t>
      </w:r>
      <w:r>
        <w:t>Nous créons un paragraphe.</w:t>
      </w:r>
    </w:p>
    <w:p w14:paraId="5A744C3D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rPr>
          <w:rStyle w:val="Corpodeltesto121Georgia9pt"/>
        </w:rPr>
        <w:t>2010-11</w:t>
      </w:r>
      <w:r>
        <w:t xml:space="preserve"> Absence du </w:t>
      </w:r>
      <w:r>
        <w:rPr>
          <w:rStyle w:val="Corpodeltesto121Corsivo"/>
        </w:rPr>
        <w:t>CS</w:t>
      </w:r>
      <w:r>
        <w:t xml:space="preserve"> sans raison apparente : </w:t>
      </w:r>
      <w:r>
        <w:rPr>
          <w:rStyle w:val="Corpodeltesto121Corsivo"/>
        </w:rPr>
        <w:t>Le bon destrier.</w:t>
      </w:r>
      <w:r>
        <w:rPr>
          <w:rStyle w:val="Corpodeltesto121Corsivo"/>
        </w:rPr>
        <w:br/>
      </w:r>
      <w:r>
        <w:t xml:space="preserve">En revanche le sujet </w:t>
      </w:r>
      <w:r>
        <w:rPr>
          <w:rStyle w:val="Corpodeltesto121Corsivo"/>
        </w:rPr>
        <w:t>Percheval</w:t>
      </w:r>
      <w:r>
        <w:t xml:space="preserve"> est au </w:t>
      </w:r>
      <w:r>
        <w:rPr>
          <w:rStyle w:val="Corpodeltesto121Corsivo"/>
        </w:rPr>
        <w:t>CR</w:t>
      </w:r>
      <w:r>
        <w:t xml:space="preserve"> pour la rime</w:t>
      </w:r>
      <w:r>
        <w:br/>
      </w:r>
      <w:r>
        <w:rPr>
          <w:rStyle w:val="Corpodeltesto121Corsivo"/>
        </w:rPr>
        <w:t>AB.</w:t>
      </w:r>
    </w:p>
    <w:p w14:paraId="3A9DAB4F" w14:textId="77777777" w:rsidR="009A1B5B" w:rsidRDefault="004E42D2">
      <w:pPr>
        <w:pStyle w:val="Corpodeltesto1211"/>
        <w:shd w:val="clear" w:color="auto" w:fill="auto"/>
        <w:spacing w:line="221" w:lineRule="exact"/>
        <w:ind w:left="360" w:hanging="360"/>
        <w:jc w:val="left"/>
      </w:pPr>
      <w:r>
        <w:rPr>
          <w:rStyle w:val="Corpodeltesto121Georgia9pt"/>
        </w:rPr>
        <w:t>2012</w:t>
      </w:r>
      <w:r>
        <w:t xml:space="preserve"> </w:t>
      </w:r>
      <w:r>
        <w:rPr>
          <w:rStyle w:val="Corpodeltesto121Corsivo"/>
        </w:rPr>
        <w:t>esperitai</w:t>
      </w:r>
      <w:r>
        <w:t xml:space="preserve"> est cité par </w:t>
      </w:r>
      <w:r>
        <w:rPr>
          <w:rStyle w:val="Corpodeltesto121Corsivo"/>
        </w:rPr>
        <w:t>TL, t.</w:t>
      </w:r>
      <w:r>
        <w:t xml:space="preserve"> III, p. 1188, à côté de </w:t>
      </w:r>
      <w:r>
        <w:rPr>
          <w:rStyle w:val="Corpodeltesto121Corsivo"/>
        </w:rPr>
        <w:t>esperi-</w:t>
      </w:r>
      <w:r>
        <w:rPr>
          <w:rStyle w:val="Corpodeltesto121Corsivo"/>
        </w:rPr>
        <w:br/>
        <w:t>table</w:t>
      </w:r>
      <w:r>
        <w:t xml:space="preserve"> au sens de « spìrituel ».</w:t>
      </w:r>
    </w:p>
    <w:p w14:paraId="4DC1C5CC" w14:textId="77777777" w:rsidR="009A1B5B" w:rsidRDefault="004E42D2">
      <w:pPr>
        <w:pStyle w:val="Corpodeltesto1230"/>
        <w:shd w:val="clear" w:color="auto" w:fill="auto"/>
        <w:spacing w:line="221" w:lineRule="exact"/>
        <w:ind w:left="360" w:hanging="360"/>
      </w:pPr>
      <w:r>
        <w:rPr>
          <w:rStyle w:val="Corpodeltesto123Georgia9ptNoncorsivo"/>
        </w:rPr>
        <w:t>2022</w:t>
      </w:r>
      <w:r>
        <w:rPr>
          <w:rStyle w:val="Corpodeltesto123Noncorsivo"/>
        </w:rPr>
        <w:t xml:space="preserve"> </w:t>
      </w:r>
      <w:r>
        <w:t>mot a mot :</w:t>
      </w:r>
      <w:r>
        <w:rPr>
          <w:rStyle w:val="Corpodeltesto123Noncorsivo"/>
        </w:rPr>
        <w:t xml:space="preserve"> « dans le détail», voir G. Di Stefano, </w:t>
      </w:r>
      <w:r>
        <w:t>Dic-</w:t>
      </w:r>
      <w:r>
        <w:br/>
        <w:t>tionnaire des locutions, op. cit.,</w:t>
      </w:r>
      <w:r>
        <w:rPr>
          <w:rStyle w:val="Corpodeltesto123Noncorsivo"/>
        </w:rPr>
        <w:t xml:space="preserve"> p. 560.</w:t>
      </w:r>
    </w:p>
    <w:p w14:paraId="1DCE039F" w14:textId="77777777" w:rsidR="009A1B5B" w:rsidRDefault="004E42D2">
      <w:pPr>
        <w:pStyle w:val="Corpodeltesto1211"/>
        <w:shd w:val="clear" w:color="auto" w:fill="auto"/>
        <w:spacing w:line="221" w:lineRule="exact"/>
        <w:ind w:left="360" w:hanging="360"/>
        <w:jc w:val="left"/>
      </w:pPr>
      <w:r>
        <w:rPr>
          <w:rStyle w:val="Corpodeltesto12165pt3"/>
        </w:rPr>
        <w:t xml:space="preserve">2025 </w:t>
      </w:r>
      <w:r>
        <w:rPr>
          <w:rStyle w:val="Corpodeltesto121Corsivo"/>
        </w:rPr>
        <w:t>por espouser no damoisele :</w:t>
      </w:r>
      <w:r>
        <w:t xml:space="preserve"> « pour marier / donner en</w:t>
      </w:r>
      <w:r>
        <w:br/>
        <w:t xml:space="preserve">mariage notre demoiselle ». Autre exemple de </w:t>
      </w:r>
      <w:r>
        <w:rPr>
          <w:rStyle w:val="Corpodeltesto121Corsivo"/>
        </w:rPr>
        <w:t>espouser</w:t>
      </w:r>
      <w:r>
        <w:rPr>
          <w:rStyle w:val="Corpodeltesto121Corsivo"/>
        </w:rPr>
        <w:br/>
      </w:r>
      <w:r>
        <w:t xml:space="preserve">au sens de « marier » au vers 7191 (voir </w:t>
      </w:r>
      <w:r>
        <w:rPr>
          <w:rStyle w:val="Corpodeltesto121Corsivo"/>
        </w:rPr>
        <w:t>God.,</w:t>
      </w:r>
      <w:r>
        <w:t xml:space="preserve"> t. IX,</w:t>
      </w:r>
      <w:r>
        <w:br/>
      </w:r>
      <w:r>
        <w:rPr>
          <w:rStyle w:val="Corpodeltesto121Corsivo"/>
        </w:rPr>
        <w:t>compl,</w:t>
      </w:r>
      <w:r>
        <w:t xml:space="preserve"> p. 549b).</w:t>
      </w:r>
    </w:p>
    <w:p w14:paraId="036D9C71" w14:textId="77777777" w:rsidR="009A1B5B" w:rsidRDefault="004E42D2">
      <w:pPr>
        <w:pStyle w:val="Corpodeltesto1211"/>
        <w:shd w:val="clear" w:color="auto" w:fill="auto"/>
        <w:spacing w:line="221" w:lineRule="exact"/>
        <w:ind w:left="360" w:hanging="360"/>
        <w:jc w:val="left"/>
      </w:pPr>
      <w:r>
        <w:rPr>
          <w:rStyle w:val="Corpodeltesto12165pt3"/>
        </w:rPr>
        <w:t xml:space="preserve">2027 </w:t>
      </w:r>
      <w:r>
        <w:rPr>
          <w:rStyle w:val="Corpodeltesto121Corsivo"/>
        </w:rPr>
        <w:t>Lí quens le done un chevalier :</w:t>
      </w:r>
      <w:r>
        <w:t xml:space="preserve"> « Le comte la donne (en</w:t>
      </w:r>
      <w:r>
        <w:br/>
        <w:t>mariage) à un chevalier. »</w:t>
      </w:r>
    </w:p>
    <w:p w14:paraId="1F175EF0" w14:textId="77777777" w:rsidR="009A1B5B" w:rsidRDefault="004E42D2">
      <w:pPr>
        <w:pStyle w:val="Corpodeltesto1211"/>
        <w:shd w:val="clear" w:color="auto" w:fill="auto"/>
        <w:spacing w:line="221" w:lineRule="exact"/>
        <w:ind w:left="360" w:hanging="360"/>
        <w:jc w:val="left"/>
      </w:pPr>
      <w:r>
        <w:rPr>
          <w:rStyle w:val="Corpodeltesto12165pt3"/>
        </w:rPr>
        <w:t xml:space="preserve">2030-31 </w:t>
      </w:r>
      <w:r>
        <w:rPr>
          <w:rStyle w:val="Corpodeltesto121Corsivo"/>
        </w:rPr>
        <w:t>d’armes et de chevalerie :</w:t>
      </w:r>
      <w:r>
        <w:t xml:space="preserve"> « au combat et pour accomplir</w:t>
      </w:r>
      <w:r>
        <w:br/>
        <w:t>des exploits».</w:t>
      </w:r>
    </w:p>
    <w:p w14:paraId="5EA1E664" w14:textId="77777777" w:rsidR="009A1B5B" w:rsidRDefault="004E42D2">
      <w:pPr>
        <w:pStyle w:val="Corpodeltesto1211"/>
        <w:shd w:val="clear" w:color="auto" w:fill="auto"/>
        <w:spacing w:line="221" w:lineRule="exact"/>
        <w:ind w:left="360" w:hanging="360"/>
        <w:jc w:val="left"/>
        <w:sectPr w:rsidR="009A1B5B">
          <w:headerReference w:type="even" r:id="rId1326"/>
          <w:headerReference w:type="default" r:id="rId1327"/>
          <w:footerReference w:type="default" r:id="rId1328"/>
          <w:headerReference w:type="first" r:id="rId1329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rPr>
          <w:rStyle w:val="Corpodeltesto12165pt3"/>
        </w:rPr>
        <w:t xml:space="preserve">2035 </w:t>
      </w:r>
      <w:r>
        <w:rPr>
          <w:rStyle w:val="Corpodeltesto121Corsivo"/>
        </w:rPr>
        <w:t>il est prisiez de sa main :</w:t>
      </w:r>
      <w:r>
        <w:t xml:space="preserve"> « il est apprécié pour sa valeur</w:t>
      </w:r>
      <w:r>
        <w:br/>
        <w:t>aux armes ».</w:t>
      </w:r>
    </w:p>
    <w:p w14:paraId="041075EE" w14:textId="77777777" w:rsidR="009A1B5B" w:rsidRDefault="004E42D2">
      <w:pPr>
        <w:pStyle w:val="Corpodeltesto1931"/>
        <w:shd w:val="clear" w:color="auto" w:fill="auto"/>
        <w:spacing w:line="485" w:lineRule="exact"/>
        <w:ind w:firstLine="0"/>
      </w:pPr>
      <w:r>
        <w:rPr>
          <w:rStyle w:val="Corpodeltesto193"/>
        </w:rPr>
        <w:lastRenderedPageBreak/>
        <w:t>2038</w:t>
      </w:r>
    </w:p>
    <w:p w14:paraId="0688D8A6" w14:textId="77777777" w:rsidR="009A1B5B" w:rsidRDefault="004E42D2" w:rsidP="00625B5B">
      <w:pPr>
        <w:pStyle w:val="Corpodeltesto1931"/>
        <w:numPr>
          <w:ilvl w:val="0"/>
          <w:numId w:val="90"/>
        </w:numPr>
        <w:shd w:val="clear" w:color="auto" w:fill="auto"/>
        <w:spacing w:line="485" w:lineRule="exact"/>
        <w:ind w:firstLine="0"/>
      </w:pPr>
      <w:r>
        <w:rPr>
          <w:rStyle w:val="Corpodeltesto193"/>
        </w:rPr>
        <w:br/>
        <w:t>2044</w:t>
      </w:r>
    </w:p>
    <w:p w14:paraId="4AEBF9B9" w14:textId="77777777" w:rsidR="009A1B5B" w:rsidRDefault="004E42D2">
      <w:pPr>
        <w:pStyle w:val="Corpodeltesto1931"/>
        <w:shd w:val="clear" w:color="auto" w:fill="auto"/>
        <w:spacing w:line="130" w:lineRule="exact"/>
        <w:ind w:firstLine="0"/>
      </w:pPr>
      <w:r>
        <w:rPr>
          <w:rStyle w:val="Corpodeltesto193"/>
        </w:rPr>
        <w:t>2049</w:t>
      </w:r>
    </w:p>
    <w:p w14:paraId="59D8087F" w14:textId="77777777" w:rsidR="009A1B5B" w:rsidRDefault="004E42D2">
      <w:pPr>
        <w:pStyle w:val="Corpodeltesto1931"/>
        <w:shd w:val="clear" w:color="auto" w:fill="auto"/>
        <w:spacing w:line="130" w:lineRule="exact"/>
        <w:ind w:firstLine="0"/>
      </w:pPr>
      <w:r>
        <w:rPr>
          <w:rStyle w:val="Corpodeltesto193"/>
        </w:rPr>
        <w:t>2059</w:t>
      </w:r>
    </w:p>
    <w:p w14:paraId="4FCAC541" w14:textId="77777777" w:rsidR="009A1B5B" w:rsidRDefault="004E42D2">
      <w:pPr>
        <w:pStyle w:val="Corpodeltesto1931"/>
        <w:shd w:val="clear" w:color="auto" w:fill="auto"/>
        <w:spacing w:line="715" w:lineRule="exact"/>
        <w:ind w:firstLine="0"/>
      </w:pPr>
      <w:r>
        <w:rPr>
          <w:rStyle w:val="Corpodeltesto193"/>
        </w:rPr>
        <w:t>2066</w:t>
      </w:r>
    </w:p>
    <w:p w14:paraId="30FE35A4" w14:textId="77777777" w:rsidR="009A1B5B" w:rsidRDefault="004E42D2">
      <w:pPr>
        <w:pStyle w:val="Corpodeltesto1931"/>
        <w:shd w:val="clear" w:color="auto" w:fill="auto"/>
        <w:spacing w:line="715" w:lineRule="exact"/>
        <w:ind w:firstLine="0"/>
      </w:pPr>
      <w:r>
        <w:rPr>
          <w:rStyle w:val="Corpodeltesto193"/>
        </w:rPr>
        <w:t>2070</w:t>
      </w:r>
    </w:p>
    <w:p w14:paraId="235CA50E" w14:textId="77777777" w:rsidR="009A1B5B" w:rsidRDefault="004E42D2">
      <w:pPr>
        <w:pStyle w:val="Corpodeltesto1931"/>
        <w:shd w:val="clear" w:color="auto" w:fill="auto"/>
        <w:spacing w:line="715" w:lineRule="exact"/>
        <w:ind w:firstLine="0"/>
      </w:pPr>
      <w:r>
        <w:rPr>
          <w:rStyle w:val="Corpodeltesto193"/>
        </w:rPr>
        <w:t>2077</w:t>
      </w:r>
    </w:p>
    <w:p w14:paraId="3434C0B6" w14:textId="77777777" w:rsidR="009A1B5B" w:rsidRDefault="004E42D2">
      <w:pPr>
        <w:pStyle w:val="Corpodeltesto1931"/>
        <w:shd w:val="clear" w:color="auto" w:fill="auto"/>
        <w:spacing w:line="715" w:lineRule="exact"/>
        <w:ind w:firstLine="0"/>
      </w:pPr>
      <w:r>
        <w:rPr>
          <w:rStyle w:val="Corpodeltesto193"/>
        </w:rPr>
        <w:t>208-9</w:t>
      </w:r>
    </w:p>
    <w:p w14:paraId="66D1C98D" w14:textId="77777777" w:rsidR="009A1B5B" w:rsidRDefault="004E42D2">
      <w:pPr>
        <w:pStyle w:val="Corpodeltesto1931"/>
        <w:shd w:val="clear" w:color="auto" w:fill="auto"/>
        <w:spacing w:line="130" w:lineRule="exact"/>
        <w:ind w:firstLine="0"/>
      </w:pPr>
      <w:r>
        <w:rPr>
          <w:rStyle w:val="Corpodeltesto193"/>
        </w:rPr>
        <w:t>2094</w:t>
      </w:r>
    </w:p>
    <w:p w14:paraId="192E1259" w14:textId="77777777" w:rsidR="009A1B5B" w:rsidRDefault="004E42D2">
      <w:pPr>
        <w:pStyle w:val="Corpodeltesto1931"/>
        <w:shd w:val="clear" w:color="auto" w:fill="auto"/>
        <w:spacing w:line="130" w:lineRule="exact"/>
        <w:ind w:firstLine="0"/>
      </w:pPr>
      <w:r>
        <w:rPr>
          <w:rStyle w:val="Corpodeltesto193"/>
        </w:rPr>
        <w:t>2103</w:t>
      </w:r>
    </w:p>
    <w:p w14:paraId="178297EE" w14:textId="77777777" w:rsidR="009A1B5B" w:rsidRDefault="004E42D2">
      <w:pPr>
        <w:pStyle w:val="Corpodeltesto1211"/>
        <w:shd w:val="clear" w:color="auto" w:fill="auto"/>
        <w:spacing w:line="230" w:lineRule="exact"/>
        <w:ind w:firstLine="0"/>
        <w:jc w:val="left"/>
      </w:pPr>
      <w:r>
        <w:rPr>
          <w:rStyle w:val="Corpodeltesto121Corsivo"/>
        </w:rPr>
        <w:t>plevi :</w:t>
      </w:r>
      <w:r>
        <w:t xml:space="preserve"> sans accord pour la rime </w:t>
      </w:r>
      <w:r>
        <w:rPr>
          <w:rStyle w:val="Corpodeltesto121Corsivo"/>
        </w:rPr>
        <w:t>AB</w:t>
      </w:r>
      <w:r>
        <w:t xml:space="preserve"> (forme attendue :</w:t>
      </w:r>
      <w:r>
        <w:br/>
      </w:r>
      <w:r>
        <w:rPr>
          <w:rStyle w:val="Corpodeltesto121Corsivo"/>
        </w:rPr>
        <w:t>plevìe).</w:t>
      </w:r>
    </w:p>
    <w:p w14:paraId="080B56C3" w14:textId="77777777" w:rsidR="009A1B5B" w:rsidRDefault="004E42D2">
      <w:pPr>
        <w:pStyle w:val="Corpodeltesto1230"/>
        <w:shd w:val="clear" w:color="auto" w:fill="auto"/>
        <w:spacing w:line="230" w:lineRule="exact"/>
        <w:ind w:firstLine="0"/>
      </w:pPr>
      <w:r>
        <w:rPr>
          <w:rStyle w:val="Corpodeltesto12375ptNoncorsivo"/>
        </w:rPr>
        <w:t xml:space="preserve">Emploi </w:t>
      </w:r>
      <w:r>
        <w:rPr>
          <w:rStyle w:val="Corpodeltesto123Noncorsivo"/>
        </w:rPr>
        <w:t xml:space="preserve">de </w:t>
      </w:r>
      <w:r>
        <w:t>ìe</w:t>
      </w:r>
      <w:r>
        <w:rPr>
          <w:rStyle w:val="Corpodeltesto123Noncorsivo"/>
        </w:rPr>
        <w:t xml:space="preserve"> </w:t>
      </w:r>
      <w:r>
        <w:rPr>
          <w:rStyle w:val="Corpodeltesto12375ptNoncorsivo"/>
        </w:rPr>
        <w:t xml:space="preserve">pour </w:t>
      </w:r>
      <w:r>
        <w:t>li CSS (cf. B</w:t>
      </w:r>
      <w:r>
        <w:rPr>
          <w:rStyle w:val="Corpodeltesto123Noncorsivo"/>
        </w:rPr>
        <w:t xml:space="preserve"> </w:t>
      </w:r>
      <w:r>
        <w:rPr>
          <w:rStyle w:val="Corpodeltesto12375ptNoncorsivo"/>
        </w:rPr>
        <w:t xml:space="preserve">qui </w:t>
      </w:r>
      <w:r>
        <w:rPr>
          <w:rStyle w:val="Corpodeltesto123Noncorsivo"/>
        </w:rPr>
        <w:t xml:space="preserve">note Q. </w:t>
      </w:r>
      <w:r>
        <w:t>li vavas-</w:t>
      </w:r>
      <w:r>
        <w:br/>
        <w:t>sors c.).</w:t>
      </w:r>
    </w:p>
    <w:p w14:paraId="360C2D63" w14:textId="77777777" w:rsidR="009A1B5B" w:rsidRDefault="004E42D2">
      <w:pPr>
        <w:pStyle w:val="Corpodeltesto1211"/>
        <w:shd w:val="clear" w:color="auto" w:fill="auto"/>
        <w:spacing w:line="226" w:lineRule="exact"/>
        <w:ind w:firstLine="0"/>
        <w:jc w:val="left"/>
      </w:pPr>
      <w:r>
        <w:rPr>
          <w:rStyle w:val="Corpodeltesto121Corsivo"/>
        </w:rPr>
        <w:t>Les :</w:t>
      </w:r>
      <w:r>
        <w:t xml:space="preserve"> La leçon de </w:t>
      </w:r>
      <w:r>
        <w:rPr>
          <w:rStyle w:val="Corpodeltesto121Corsivo"/>
        </w:rPr>
        <w:t>A</w:t>
      </w:r>
      <w:r>
        <w:t xml:space="preserve"> est douteuse, L semble surmonté</w:t>
      </w:r>
      <w:r>
        <w:br/>
        <w:t xml:space="preserve">d’un </w:t>
      </w:r>
      <w:r>
        <w:rPr>
          <w:rStyle w:val="Corpodeltesto121Corsivo"/>
        </w:rPr>
        <w:t>s</w:t>
      </w:r>
      <w:r>
        <w:t xml:space="preserve"> si bien que la correction d’après </w:t>
      </w:r>
      <w:r>
        <w:rPr>
          <w:rStyle w:val="Corpodeltesto121Corsivo"/>
        </w:rPr>
        <w:t>B en ses</w:t>
      </w:r>
      <w:r>
        <w:rPr>
          <w:rStyle w:val="Corpodeltesto121Corsivo"/>
        </w:rPr>
        <w:br/>
      </w:r>
      <w:r>
        <w:t>s’impose.</w:t>
      </w:r>
    </w:p>
    <w:p w14:paraId="0C3611CC" w14:textId="77777777" w:rsidR="009A1B5B" w:rsidRDefault="004E42D2">
      <w:pPr>
        <w:pStyle w:val="Corpodeltesto1211"/>
        <w:shd w:val="clear" w:color="auto" w:fill="auto"/>
        <w:spacing w:line="230" w:lineRule="exact"/>
        <w:ind w:firstLine="0"/>
        <w:jc w:val="left"/>
      </w:pPr>
      <w:r>
        <w:rPr>
          <w:rStyle w:val="Corpodeltesto121Corsivo"/>
        </w:rPr>
        <w:t>al conte bien jerez :</w:t>
      </w:r>
      <w:r>
        <w:t xml:space="preserve"> Comprendre « vous agirez bien</w:t>
      </w:r>
      <w:r>
        <w:br/>
        <w:t>envers le comte », « vous ferez du bien au comte ».</w:t>
      </w:r>
      <w:r>
        <w:br/>
      </w:r>
      <w:r>
        <w:rPr>
          <w:rStyle w:val="Corpodeltesto121Corsivo"/>
        </w:rPr>
        <w:t>arvol A :</w:t>
      </w:r>
      <w:r>
        <w:t xml:space="preserve"> graphie pour la rime (</w:t>
      </w:r>
      <w:r>
        <w:rPr>
          <w:rStyle w:val="Corpodeltesto121Corsivo"/>
        </w:rPr>
        <w:t>arvolt</w:t>
      </w:r>
      <w:r>
        <w:t>) au sens de</w:t>
      </w:r>
      <w:r>
        <w:br/>
        <w:t xml:space="preserve">«voûte, arcade » (voir </w:t>
      </w:r>
      <w:r>
        <w:rPr>
          <w:rStyle w:val="Corpodeltesto121Corsivo"/>
        </w:rPr>
        <w:t>God.,</w:t>
      </w:r>
      <w:r>
        <w:t xml:space="preserve"> t. I, p. 416b). En </w:t>
      </w:r>
      <w:r>
        <w:rPr>
          <w:rStyle w:val="Corpodeltesto121Corsivo"/>
        </w:rPr>
        <w:t>B,</w:t>
      </w:r>
      <w:r>
        <w:t xml:space="preserve"> la</w:t>
      </w:r>
      <w:r>
        <w:br/>
        <w:t xml:space="preserve">transformation est visible : </w:t>
      </w:r>
      <w:r>
        <w:rPr>
          <w:rStyle w:val="Corpodeltesto121Corsivo"/>
        </w:rPr>
        <w:t>autel</w:t>
      </w:r>
      <w:r>
        <w:t xml:space="preserve"> est corrigé en </w:t>
      </w:r>
      <w:r>
        <w:rPr>
          <w:rStyle w:val="Corpodeltesto121Corsivo"/>
        </w:rPr>
        <w:t>arvol</w:t>
      </w:r>
      <w:r>
        <w:t xml:space="preserve"> par</w:t>
      </w:r>
      <w:r>
        <w:br/>
        <w:t xml:space="preserve">surcharge du </w:t>
      </w:r>
      <w:r>
        <w:rPr>
          <w:rStyle w:val="Corpodeltesto121Corsivo"/>
        </w:rPr>
        <w:t>u</w:t>
      </w:r>
      <w:r>
        <w:t xml:space="preserve"> en r et du </w:t>
      </w:r>
      <w:r>
        <w:rPr>
          <w:rStyle w:val="Corpodeltesto121Corsivo"/>
        </w:rPr>
        <w:t>e</w:t>
      </w:r>
      <w:r>
        <w:t xml:space="preserve"> en </w:t>
      </w:r>
      <w:r>
        <w:rPr>
          <w:rStyle w:val="Corpodeltesto121Corsivo"/>
        </w:rPr>
        <w:t>o</w:t>
      </w:r>
      <w:r>
        <w:t xml:space="preserve"> ; </w:t>
      </w:r>
      <w:r>
        <w:rPr>
          <w:rStyle w:val="Corpodeltesto121Corsivo"/>
        </w:rPr>
        <w:t>t</w:t>
      </w:r>
      <w:r>
        <w:t xml:space="preserve"> est exponctué et</w:t>
      </w:r>
      <w:r>
        <w:br/>
        <w:t xml:space="preserve">corrigé en </w:t>
      </w:r>
      <w:r>
        <w:rPr>
          <w:rStyle w:val="Corpodeltesto121Corsivo"/>
        </w:rPr>
        <w:t>v</w:t>
      </w:r>
      <w:r>
        <w:t xml:space="preserve"> suscrit.</w:t>
      </w:r>
    </w:p>
    <w:p w14:paraId="115588FE" w14:textId="77777777" w:rsidR="009A1B5B" w:rsidRDefault="004E42D2">
      <w:pPr>
        <w:pStyle w:val="Corpodeltesto1211"/>
        <w:shd w:val="clear" w:color="auto" w:fill="auto"/>
        <w:spacing w:line="230" w:lineRule="exact"/>
        <w:ind w:firstLine="0"/>
        <w:jc w:val="left"/>
      </w:pPr>
      <w:r>
        <w:rPr>
          <w:rStyle w:val="Corpodeltesto121Corsivo"/>
        </w:rPr>
        <w:t>crier le ban :</w:t>
      </w:r>
      <w:r>
        <w:t xml:space="preserve"> « proclamer publiquement » (voír </w:t>
      </w:r>
      <w:r>
        <w:rPr>
          <w:rStyle w:val="Corpodeltesto121Corsivo"/>
        </w:rPr>
        <w:t>TL,</w:t>
      </w:r>
      <w:r>
        <w:t xml:space="preserve"> t. I,</w:t>
      </w:r>
      <w:r>
        <w:br/>
        <w:t>p. 818b). En l’occurrence, il s’agit d’une « proclama-</w:t>
      </w:r>
      <w:r>
        <w:br/>
        <w:t>tion publique de promesse de mariage ».</w:t>
      </w:r>
      <w:r>
        <w:br/>
      </w:r>
      <w:r>
        <w:rPr>
          <w:rStyle w:val="Corpodeltesto121Corsivo"/>
        </w:rPr>
        <w:t>qui</w:t>
      </w:r>
      <w:r>
        <w:t xml:space="preserve"> pour </w:t>
      </w:r>
      <w:r>
        <w:rPr>
          <w:rStyle w:val="Corpodeltesto121Corsivo"/>
        </w:rPr>
        <w:t>que :</w:t>
      </w:r>
      <w:r>
        <w:t xml:space="preserve"> La correction s’impose afm de lever</w:t>
      </w:r>
      <w:r>
        <w:br/>
        <w:t xml:space="preserve">l’ambiguïté du sens, même si l’échange </w:t>
      </w:r>
      <w:r>
        <w:rPr>
          <w:rStyle w:val="Corpodeltesto121Corsivo"/>
        </w:rPr>
        <w:t>qui/que</w:t>
      </w:r>
      <w:r>
        <w:t xml:space="preserve"> est fré-</w:t>
      </w:r>
      <w:r>
        <w:br/>
        <w:t>quent en picard.</w:t>
      </w:r>
    </w:p>
    <w:p w14:paraId="19752F80" w14:textId="77777777" w:rsidR="009A1B5B" w:rsidRDefault="004E42D2">
      <w:pPr>
        <w:pStyle w:val="Corpodeltesto1211"/>
        <w:shd w:val="clear" w:color="auto" w:fill="auto"/>
        <w:spacing w:line="226" w:lineRule="exact"/>
        <w:ind w:firstLine="0"/>
        <w:jc w:val="left"/>
      </w:pPr>
      <w:r>
        <w:rPr>
          <w:rStyle w:val="Corpodeltesto121Corsivo"/>
        </w:rPr>
        <w:t>se je ne quidoíe entreprendre : entreprendre</w:t>
      </w:r>
      <w:r>
        <w:t xml:space="preserve"> est en emploi</w:t>
      </w:r>
      <w:r>
        <w:br/>
        <w:t xml:space="preserve">intransitif. II signifie « commettre une faute » (voir </w:t>
      </w:r>
      <w:r>
        <w:rPr>
          <w:rStyle w:val="Corpodeltesto121Corsivo"/>
        </w:rPr>
        <w:t>TL,</w:t>
      </w:r>
      <w:r>
        <w:rPr>
          <w:rStyle w:val="Corpodeltesto121Corsivo"/>
        </w:rPr>
        <w:br/>
      </w:r>
      <w:r>
        <w:t>t. III, p. 673).</w:t>
      </w:r>
    </w:p>
    <w:p w14:paraId="3FABEFF5" w14:textId="77777777" w:rsidR="009A1B5B" w:rsidRDefault="004E42D2">
      <w:pPr>
        <w:pStyle w:val="Corpodeltesto1211"/>
        <w:shd w:val="clear" w:color="auto" w:fill="auto"/>
        <w:spacing w:line="235" w:lineRule="exact"/>
        <w:ind w:firstLine="0"/>
        <w:jc w:val="left"/>
      </w:pPr>
      <w:r>
        <w:rPr>
          <w:rStyle w:val="Corpodeltesto121Corsivo"/>
        </w:rPr>
        <w:t>nel devez pas por che touchíer : nel = ne + la</w:t>
      </w:r>
      <w:r>
        <w:t xml:space="preserve"> (picard) et</w:t>
      </w:r>
      <w:r>
        <w:br/>
      </w:r>
      <w:r>
        <w:rPr>
          <w:rStyle w:val="Corpodeltesto121Corsivo"/>
        </w:rPr>
        <w:t>touchier</w:t>
      </w:r>
      <w:r>
        <w:t xml:space="preserve"> en emploi transitif signifie « porter la main</w:t>
      </w:r>
      <w:r>
        <w:br/>
        <w:t>sur ». On traduira : « vous ne devez pas pour autant</w:t>
      </w:r>
      <w:r>
        <w:br/>
        <w:t xml:space="preserve">porter la main sur elle » (voir </w:t>
      </w:r>
      <w:r>
        <w:rPr>
          <w:rStyle w:val="Corpodeltesto121Corsivo"/>
        </w:rPr>
        <w:t>TL,</w:t>
      </w:r>
      <w:r>
        <w:t xml:space="preserve"> t. X, p. 343-344).</w:t>
      </w:r>
      <w:r>
        <w:br/>
      </w:r>
      <w:r>
        <w:rPr>
          <w:rStyle w:val="Corpodeltesto121Corsivo"/>
        </w:rPr>
        <w:t>avant que :</w:t>
      </w:r>
      <w:r>
        <w:t xml:space="preserve"> « plutôt que, de préférence à ».</w:t>
      </w:r>
      <w:r>
        <w:br/>
      </w:r>
      <w:r>
        <w:rPr>
          <w:rStyle w:val="Corpodeltesto121Corsivo"/>
        </w:rPr>
        <w:t>tenír sa voie :</w:t>
      </w:r>
      <w:r>
        <w:t xml:space="preserve"> « poursuivre son chemin ». L’expression</w:t>
      </w:r>
      <w:r>
        <w:br/>
        <w:t xml:space="preserve">est recensée par G. Di Stefano, </w:t>
      </w:r>
      <w:r>
        <w:rPr>
          <w:rStyle w:val="Corpodeltesto121Corsivo"/>
        </w:rPr>
        <w:t>Dictionnaire des locutions,</w:t>
      </w:r>
      <w:r>
        <w:rPr>
          <w:rStyle w:val="Corpodeltesto121Corsivo"/>
        </w:rPr>
        <w:br/>
        <w:t>op. cit.,</w:t>
      </w:r>
      <w:r>
        <w:t xml:space="preserve"> p. 903a.</w:t>
      </w:r>
    </w:p>
    <w:p w14:paraId="42215528" w14:textId="77777777" w:rsidR="009A1B5B" w:rsidRDefault="004E42D2">
      <w:pPr>
        <w:pStyle w:val="Corpodeltesto1211"/>
        <w:shd w:val="clear" w:color="auto" w:fill="auto"/>
        <w:spacing w:line="226" w:lineRule="exact"/>
        <w:ind w:firstLine="0"/>
        <w:jc w:val="left"/>
        <w:sectPr w:rsidR="009A1B5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 xml:space="preserve">La construction est la suivante : </w:t>
      </w:r>
      <w:r>
        <w:rPr>
          <w:rStyle w:val="Corpodeltesto121Corsivo"/>
        </w:rPr>
        <w:t>ne le (la) prendroie ne c’</w:t>
      </w:r>
      <w:r>
        <w:rPr>
          <w:rStyle w:val="Corpodeltesto121Corsivo"/>
        </w:rPr>
        <w:br/>
      </w:r>
      <w:r>
        <w:t>au sens de « je ne la prendrais pour femme pas plus que</w:t>
      </w:r>
    </w:p>
    <w:p w14:paraId="13CCC07E" w14:textId="77777777" w:rsidR="009A1B5B" w:rsidRDefault="004E42D2">
      <w:pPr>
        <w:pStyle w:val="Corpodeltesto1211"/>
        <w:shd w:val="clear" w:color="auto" w:fill="auto"/>
        <w:spacing w:line="211" w:lineRule="exact"/>
        <w:ind w:firstLine="0"/>
        <w:jc w:val="left"/>
      </w:pPr>
      <w:r>
        <w:lastRenderedPageBreak/>
        <w:t>je ne prendrais une folle ». L’enclise est possible eti</w:t>
      </w:r>
      <w:r>
        <w:br/>
        <w:t xml:space="preserve">picard seulement et </w:t>
      </w:r>
      <w:r>
        <w:rPr>
          <w:rStyle w:val="Corpodeltesto121Corsivo"/>
        </w:rPr>
        <w:t>ne... c’</w:t>
      </w:r>
      <w:r>
        <w:t xml:space="preserve"> est une négation exceptive</w:t>
      </w:r>
    </w:p>
    <w:p w14:paraId="310156E6" w14:textId="77777777" w:rsidR="009A1B5B" w:rsidRDefault="004E42D2">
      <w:pPr>
        <w:pStyle w:val="Corpodeltesto1211"/>
        <w:shd w:val="clear" w:color="auto" w:fill="auto"/>
        <w:spacing w:line="206" w:lineRule="exact"/>
        <w:ind w:left="360" w:hanging="360"/>
        <w:jc w:val="left"/>
      </w:pPr>
      <w:r>
        <w:rPr>
          <w:rStyle w:val="Corpodeltesto12165pt"/>
        </w:rPr>
        <w:t xml:space="preserve">2115 </w:t>
      </w:r>
      <w:r>
        <w:rPr>
          <w:rStyle w:val="Corpodeltesto121Corsivo"/>
        </w:rPr>
        <w:t>qu’il n’a droii en chevalerie :</w:t>
      </w:r>
      <w:r>
        <w:t xml:space="preserve"> « qu’il n’en a pas le droìt</w:t>
      </w:r>
      <w:r>
        <w:br/>
        <w:t>pour lui selon les règles de la chevalerie ».</w:t>
      </w:r>
    </w:p>
    <w:p w14:paraId="1B6F8714" w14:textId="77777777" w:rsidR="009A1B5B" w:rsidRDefault="004E42D2">
      <w:pPr>
        <w:pStyle w:val="Corpodeltesto1211"/>
        <w:shd w:val="clear" w:color="auto" w:fill="auto"/>
        <w:spacing w:line="206" w:lineRule="exact"/>
        <w:ind w:left="360" w:hanging="360"/>
        <w:jc w:val="left"/>
      </w:pPr>
      <w:r>
        <w:rPr>
          <w:rStyle w:val="Corpodeltesto12165pt"/>
        </w:rPr>
        <w:t xml:space="preserve">2118-19 </w:t>
      </w:r>
      <w:r>
        <w:rPr>
          <w:rStyle w:val="Corpodeltesto121Corsivo"/>
        </w:rPr>
        <w:t>vous n’avez nul droít</w:t>
      </w:r>
      <w:r>
        <w:t xml:space="preserve"> / </w:t>
      </w:r>
      <w:r>
        <w:rPr>
          <w:rStyle w:val="Corpodeltesto121Corsivo"/>
        </w:rPr>
        <w:t>en celi que :</w:t>
      </w:r>
      <w:r>
        <w:t xml:space="preserve"> « vous n’avez </w:t>
      </w:r>
      <w:r>
        <w:rPr>
          <w:rStyle w:val="Corpodeltesto12165pt"/>
        </w:rPr>
        <w:t>aucun</w:t>
      </w:r>
      <w:r>
        <w:rPr>
          <w:rStyle w:val="Corpodeltesto12165pt"/>
        </w:rPr>
        <w:br/>
      </w:r>
      <w:r>
        <w:t>droit sur celle que ».</w:t>
      </w:r>
    </w:p>
    <w:p w14:paraId="209DD5B8" w14:textId="77777777" w:rsidR="009A1B5B" w:rsidRDefault="004E42D2">
      <w:pPr>
        <w:pStyle w:val="Corpodeltesto431"/>
        <w:shd w:val="clear" w:color="auto" w:fill="auto"/>
        <w:spacing w:line="211" w:lineRule="exact"/>
        <w:ind w:left="360" w:hanging="360"/>
        <w:jc w:val="left"/>
      </w:pPr>
      <w:r>
        <w:rPr>
          <w:rStyle w:val="Corpodeltesto43CenturySchoolbook65ptNongrassetto0"/>
        </w:rPr>
        <w:t xml:space="preserve">2123 </w:t>
      </w:r>
      <w:r>
        <w:rPr>
          <w:rStyle w:val="Corpodeltesto43CenturySchoolbook95ptNongrassettoCorsivo"/>
        </w:rPr>
        <w:t>marcheant avez encontré :</w:t>
      </w:r>
      <w:r>
        <w:rPr>
          <w:rStyle w:val="Corpodeltesto43CenturySchoolbook95ptNongrassetto0"/>
        </w:rPr>
        <w:t xml:space="preserve"> </w:t>
      </w:r>
      <w:r>
        <w:t>répartie du chevalier qui n’a</w:t>
      </w:r>
      <w:r>
        <w:br/>
        <w:t>pas respecté son engagement, au sens de « vous ave</w:t>
      </w:r>
      <w:r>
        <w:rPr>
          <w:rStyle w:val="Corpodeltesto435ptNongrassetto0"/>
        </w:rPr>
        <w:t>2</w:t>
      </w:r>
      <w:r>
        <w:rPr>
          <w:rStyle w:val="Corpodeltesto435ptNongrassetto0"/>
        </w:rPr>
        <w:br/>
      </w:r>
      <w:r>
        <w:t>trouvé votre homme / preneur », voir M. Osward</w:t>
      </w:r>
      <w:r>
        <w:br/>
      </w:r>
      <w:r>
        <w:rPr>
          <w:rStyle w:val="Corpodeltesto43CenturySchoolbook95ptNongrassettoCorsivo"/>
        </w:rPr>
        <w:t>op. cit.,</w:t>
      </w:r>
      <w:r>
        <w:rPr>
          <w:rStyle w:val="Corpodeltesto43CenturySchoolbook95ptNongrassetto0"/>
        </w:rPr>
        <w:t xml:space="preserve"> </w:t>
      </w:r>
      <w:r>
        <w:t xml:space="preserve">t. </w:t>
      </w:r>
      <w:r>
        <w:rPr>
          <w:rStyle w:val="Corpodeltesto43CenturySchoolbook95ptNongrassetto0"/>
        </w:rPr>
        <w:t xml:space="preserve">III, </w:t>
      </w:r>
      <w:r>
        <w:t xml:space="preserve">gl., </w:t>
      </w:r>
      <w:r>
        <w:rPr>
          <w:rStyle w:val="Corpodeltesto43CenturySchoolbook95ptNongrassetto0"/>
        </w:rPr>
        <w:t xml:space="preserve">163 </w:t>
      </w:r>
      <w:r>
        <w:t xml:space="preserve">et G. Di Stefano, </w:t>
      </w:r>
      <w:r>
        <w:rPr>
          <w:rStyle w:val="Corpodeltesto43CenturySchoolbook95ptNongrassettoCorsivo"/>
        </w:rPr>
        <w:t>op. cit.,</w:t>
      </w:r>
      <w:r>
        <w:rPr>
          <w:rStyle w:val="Corpodeltesto43CenturySchoolbook95ptNongrassetto0"/>
        </w:rPr>
        <w:t xml:space="preserve"> </w:t>
      </w:r>
      <w:r>
        <w:t>p. 523</w:t>
      </w:r>
      <w:r>
        <w:rPr>
          <w:vertAlign w:val="subscript"/>
        </w:rPr>
        <w:t>a</w:t>
      </w:r>
    </w:p>
    <w:p w14:paraId="621CCA4F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rPr>
          <w:rStyle w:val="Corpodeltesto12165pt"/>
        </w:rPr>
        <w:t xml:space="preserve">2127 </w:t>
      </w:r>
      <w:r>
        <w:rPr>
          <w:rStyle w:val="Corpodeltesto121Corsivo"/>
        </w:rPr>
        <w:t>venchu :</w:t>
      </w:r>
      <w:r>
        <w:t xml:space="preserve"> à la rime, couplé avec </w:t>
      </w:r>
      <w:r>
        <w:rPr>
          <w:rStyle w:val="Corpodeltesto121Corsivo"/>
        </w:rPr>
        <w:t>vescu</w:t>
      </w:r>
      <w:r>
        <w:t xml:space="preserve"> (v. 2128). La gra-</w:t>
      </w:r>
      <w:r>
        <w:br/>
        <w:t xml:space="preserve">phie </w:t>
      </w:r>
      <w:r>
        <w:rPr>
          <w:rStyle w:val="Corpodeltesto121Corsivo"/>
        </w:rPr>
        <w:t>ch —</w:t>
      </w:r>
      <w:r>
        <w:t xml:space="preserve"> [k] (voir « La langue des manuscrits»).</w:t>
      </w:r>
    </w:p>
    <w:p w14:paraId="058A2A12" w14:textId="77777777" w:rsidR="009A1B5B" w:rsidRDefault="004E42D2">
      <w:pPr>
        <w:pStyle w:val="Corpodeltesto1211"/>
        <w:shd w:val="clear" w:color="auto" w:fill="auto"/>
        <w:spacing w:line="211" w:lineRule="exact"/>
        <w:ind w:left="360" w:hanging="360"/>
        <w:jc w:val="left"/>
      </w:pPr>
      <w:r>
        <w:rPr>
          <w:rStyle w:val="Corpodeltesto12165pt"/>
        </w:rPr>
        <w:t xml:space="preserve">2129 </w:t>
      </w:r>
      <w:r>
        <w:rPr>
          <w:rStyle w:val="Corpodeltesto121Corsivo"/>
        </w:rPr>
        <w:t>si chachiez, je quit,</w:t>
      </w:r>
      <w:r>
        <w:t xml:space="preserve">; </w:t>
      </w:r>
      <w:r>
        <w:rPr>
          <w:rStyle w:val="Corpodeltesto121Corsivo"/>
        </w:rPr>
        <w:t>vostre vie :</w:t>
      </w:r>
      <w:r>
        <w:t xml:space="preserve"> Comprendre « ainsi, je</w:t>
      </w:r>
      <w:r>
        <w:br/>
        <w:t>crois, vous cherchez à perdre la vie ».</w:t>
      </w:r>
    </w:p>
    <w:p w14:paraId="207CA133" w14:textId="77777777" w:rsidR="009A1B5B" w:rsidRDefault="004E42D2">
      <w:pPr>
        <w:pStyle w:val="Corpodeltesto1211"/>
        <w:shd w:val="clear" w:color="auto" w:fill="auto"/>
        <w:spacing w:line="211" w:lineRule="exact"/>
        <w:ind w:left="360" w:hanging="360"/>
        <w:jc w:val="left"/>
      </w:pPr>
      <w:r>
        <w:rPr>
          <w:rStyle w:val="Corpodeltesto12165pt"/>
        </w:rPr>
        <w:t xml:space="preserve">2133 </w:t>
      </w:r>
      <w:r>
        <w:t>Nous supprimons l’ahnéa, car l’initiale ornée ne faij</w:t>
      </w:r>
      <w:r>
        <w:br/>
        <w:t>que signaler un changement d’interlocuteur au sein dr</w:t>
      </w:r>
      <w:r>
        <w:br/>
        <w:t>dialogue (cas fréquent).</w:t>
      </w:r>
    </w:p>
    <w:p w14:paraId="6840DEE4" w14:textId="77777777" w:rsidR="009A1B5B" w:rsidRDefault="004E42D2">
      <w:pPr>
        <w:pStyle w:val="Corpodeltesto1211"/>
        <w:shd w:val="clear" w:color="auto" w:fill="auto"/>
        <w:spacing w:line="211" w:lineRule="exact"/>
        <w:ind w:left="360" w:hanging="360"/>
        <w:jc w:val="left"/>
      </w:pPr>
      <w:r>
        <w:rPr>
          <w:rStyle w:val="Corpodeltesto12165pt"/>
        </w:rPr>
        <w:t xml:space="preserve">2135-37 </w:t>
      </w:r>
      <w:r>
        <w:t>Comprendre « si la menace avait consisté à donner un</w:t>
      </w:r>
      <w:r>
        <w:br/>
        <w:t>coup d’épée, j’aurais déjà eu, à mon avis, la tête</w:t>
      </w:r>
      <w:r>
        <w:br/>
        <w:t>coupée, assurément sans combat ».</w:t>
      </w:r>
    </w:p>
    <w:p w14:paraId="1BB3C7F7" w14:textId="77777777" w:rsidR="009A1B5B" w:rsidRDefault="004E42D2">
      <w:pPr>
        <w:pStyle w:val="Corpodeltesto1211"/>
        <w:shd w:val="clear" w:color="auto" w:fill="auto"/>
        <w:spacing w:line="211" w:lineRule="exact"/>
        <w:ind w:left="360" w:hanging="360"/>
        <w:jc w:val="left"/>
      </w:pPr>
      <w:r>
        <w:rPr>
          <w:rStyle w:val="Corpodeltesto12165pt"/>
        </w:rPr>
        <w:t xml:space="preserve">2149 </w:t>
      </w:r>
      <w:r>
        <w:t xml:space="preserve">Nous créons un paragraphe d’après </w:t>
      </w:r>
      <w:r>
        <w:rPr>
          <w:rStyle w:val="Corpodeltesto121Corsivo"/>
        </w:rPr>
        <w:t>B.</w:t>
      </w:r>
      <w:r>
        <w:t xml:space="preserve"> La rime est</w:t>
      </w:r>
      <w:r>
        <w:br/>
        <w:t xml:space="preserve">inversée dans </w:t>
      </w:r>
      <w:r>
        <w:rPr>
          <w:rStyle w:val="Corpodeltesto121Corsivo"/>
        </w:rPr>
        <w:t>B,</w:t>
      </w:r>
      <w:r>
        <w:t xml:space="preserve"> ce qui ne modifie pas fondamentale-</w:t>
      </w:r>
      <w:r>
        <w:br/>
        <w:t>ment le sens des deux vers. Nous comprenons : « Sur</w:t>
      </w:r>
      <w:r>
        <w:br/>
        <w:t>ce, le comte se présenta pendant la dispute, à propos</w:t>
      </w:r>
      <w:r>
        <w:br/>
        <w:t>de laquehe il arriva sans intention de querelle. »</w:t>
      </w:r>
    </w:p>
    <w:p w14:paraId="5B0B213A" w14:textId="77777777" w:rsidR="009A1B5B" w:rsidRDefault="004E42D2" w:rsidP="00625B5B">
      <w:pPr>
        <w:pStyle w:val="Corpodeltesto1211"/>
        <w:numPr>
          <w:ilvl w:val="0"/>
          <w:numId w:val="91"/>
        </w:numPr>
        <w:shd w:val="clear" w:color="auto" w:fill="auto"/>
        <w:tabs>
          <w:tab w:val="left" w:pos="673"/>
        </w:tabs>
        <w:spacing w:line="211" w:lineRule="exact"/>
        <w:ind w:left="360" w:hanging="360"/>
        <w:jc w:val="left"/>
      </w:pPr>
      <w:r>
        <w:rPr>
          <w:rStyle w:val="Corpodeltesto121Corsivo"/>
        </w:rPr>
        <w:t>cil chevalier :</w:t>
      </w:r>
      <w:r>
        <w:t xml:space="preserve"> absence de marqueur casuel </w:t>
      </w:r>
      <w:r>
        <w:rPr>
          <w:rStyle w:val="Corpodeltesto121Corsivo"/>
        </w:rPr>
        <w:t>(cf. B</w:t>
      </w:r>
      <w:r>
        <w:t xml:space="preserve"> qui note</w:t>
      </w:r>
      <w:r>
        <w:br/>
      </w:r>
      <w:r>
        <w:rPr>
          <w:rStyle w:val="Corpodeltesto121Corsivo"/>
        </w:rPr>
        <w:t>cil chevaliers).</w:t>
      </w:r>
    </w:p>
    <w:p w14:paraId="55068762" w14:textId="77777777" w:rsidR="009A1B5B" w:rsidRDefault="004E42D2" w:rsidP="00625B5B">
      <w:pPr>
        <w:pStyle w:val="Corpodeltesto1211"/>
        <w:numPr>
          <w:ilvl w:val="0"/>
          <w:numId w:val="91"/>
        </w:numPr>
        <w:shd w:val="clear" w:color="auto" w:fill="auto"/>
        <w:tabs>
          <w:tab w:val="left" w:pos="673"/>
        </w:tabs>
        <w:spacing w:line="211" w:lineRule="exact"/>
        <w:ind w:left="360" w:hanging="360"/>
        <w:jc w:val="left"/>
      </w:pPr>
      <w:r>
        <w:t>II s’agit de la fille du comte, qui lui est chère et que le</w:t>
      </w:r>
      <w:r>
        <w:br/>
        <w:t>chevalier a la prétention d’épouser sans tenir compte</w:t>
      </w:r>
      <w:r>
        <w:br/>
        <w:t>de la promesse de mariage faite précédemment à tine</w:t>
      </w:r>
      <w:r>
        <w:br/>
        <w:t>autre jeune fille : « sa chère frlle ».</w:t>
      </w:r>
    </w:p>
    <w:p w14:paraId="7684A838" w14:textId="77777777" w:rsidR="009A1B5B" w:rsidRDefault="004E42D2">
      <w:pPr>
        <w:pStyle w:val="Corpodeltesto1230"/>
        <w:shd w:val="clear" w:color="auto" w:fill="auto"/>
        <w:spacing w:line="190" w:lineRule="exact"/>
        <w:ind w:left="360" w:hanging="360"/>
      </w:pPr>
      <w:r>
        <w:rPr>
          <w:rStyle w:val="Corpodeltesto12365ptNoncorsivo"/>
        </w:rPr>
        <w:t xml:space="preserve">2188 </w:t>
      </w:r>
      <w:r>
        <w:t>quífu de sot affaire : f.</w:t>
      </w:r>
      <w:r>
        <w:rPr>
          <w:rStyle w:val="Corpodeltesto123Noncorsivo"/>
        </w:rPr>
        <w:t xml:space="preserve"> le vers 1776.</w:t>
      </w:r>
    </w:p>
    <w:p w14:paraId="5A366294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  <w:sectPr w:rsidR="009A1B5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12165pt"/>
        </w:rPr>
        <w:t xml:space="preserve">2207 </w:t>
      </w:r>
      <w:r>
        <w:t>Nous supprimons l’alinéa, car l’initiale ornée ne fait</w:t>
      </w:r>
      <w:r>
        <w:br/>
        <w:t>que signaler un changement d’interlocuteur au sein</w:t>
      </w:r>
      <w:r>
        <w:br/>
        <w:t>du dialogue.</w:t>
      </w:r>
    </w:p>
    <w:p w14:paraId="7370B9E1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rPr>
          <w:rStyle w:val="Corpodeltesto1217pt2"/>
        </w:rPr>
        <w:lastRenderedPageBreak/>
        <w:t>2211</w:t>
      </w:r>
      <w:r>
        <w:t xml:space="preserve"> Proverbe : </w:t>
      </w:r>
      <w:r>
        <w:rPr>
          <w:rStyle w:val="Corpodeltesto121Corsivo"/>
        </w:rPr>
        <w:t>bataille afaire n’estpasjeus.</w:t>
      </w:r>
      <w:r>
        <w:t xml:space="preserve"> Ce proverbe n’est</w:t>
      </w:r>
      <w:r>
        <w:br/>
        <w:t>cité ni par Morawski, ni par Hassell.</w:t>
      </w:r>
    </w:p>
    <w:p w14:paraId="4697DF14" w14:textId="77777777" w:rsidR="009A1B5B" w:rsidRDefault="004E42D2">
      <w:pPr>
        <w:pStyle w:val="Corpodeltesto1931"/>
        <w:shd w:val="clear" w:color="auto" w:fill="auto"/>
        <w:spacing w:line="130" w:lineRule="exact"/>
        <w:ind w:left="360" w:hanging="360"/>
      </w:pPr>
      <w:r>
        <w:t>2214 Passage brusque au style direct.</w:t>
      </w:r>
    </w:p>
    <w:p w14:paraId="4B55E34C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rPr>
          <w:rStyle w:val="Corpodeltesto1217pt2"/>
        </w:rPr>
        <w:t>2216</w:t>
      </w:r>
      <w:r>
        <w:t xml:space="preserve"> </w:t>
      </w:r>
      <w:r>
        <w:rPr>
          <w:rStyle w:val="Corpodeltesto121Corsivo"/>
        </w:rPr>
        <w:t>en champ se met :</w:t>
      </w:r>
      <w:r>
        <w:t xml:space="preserve"> voir G. Di Stefano, </w:t>
      </w:r>
      <w:r>
        <w:rPr>
          <w:rStyle w:val="Corpodeltesto121Corsivo"/>
        </w:rPr>
        <w:t>Dictionnaire des</w:t>
      </w:r>
      <w:r>
        <w:rPr>
          <w:rStyle w:val="Corpodeltesto121Corsivo"/>
        </w:rPr>
        <w:br/>
        <w:t>locutions..., op. cit.,</w:t>
      </w:r>
      <w:r>
        <w:t xml:space="preserve"> p. 137c, au sens de « engage la</w:t>
      </w:r>
      <w:r>
        <w:br/>
        <w:t>bataille (avec qqn) ».</w:t>
      </w:r>
    </w:p>
    <w:p w14:paraId="38FDBD11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rPr>
          <w:rStyle w:val="Corpodeltesto1217pt2"/>
        </w:rPr>
        <w:t>2218</w:t>
      </w:r>
      <w:r>
        <w:t xml:space="preserve"> Proverbe : </w:t>
      </w:r>
      <w:r>
        <w:rPr>
          <w:rStyle w:val="Corpodeltesto121Corsivo"/>
        </w:rPr>
        <w:t>sorparlers nuist.</w:t>
      </w:r>
      <w:r>
        <w:t xml:space="preserve"> Voir J. Morawski, </w:t>
      </w:r>
      <w:r>
        <w:rPr>
          <w:rStyle w:val="Corpodeltesto121Corsivo"/>
        </w:rPr>
        <w:t>op. cit.,</w:t>
      </w:r>
      <w:r>
        <w:rPr>
          <w:rStyle w:val="Corpodeltesto121Corsivo"/>
        </w:rPr>
        <w:br/>
      </w:r>
      <w:r>
        <w:rPr>
          <w:rStyle w:val="Corpodeltesto121FranklinGothicDemi"/>
        </w:rPr>
        <w:t xml:space="preserve">p. </w:t>
      </w:r>
      <w:r>
        <w:t xml:space="preserve">82, n° 2275-76 et J. W. Hassell, </w:t>
      </w:r>
      <w:r>
        <w:rPr>
          <w:rStyle w:val="Corpodeltesto121Corsivo"/>
        </w:rPr>
        <w:t>op. cit,</w:t>
      </w:r>
      <w:r>
        <w:t xml:space="preserve"> P51 : </w:t>
      </w:r>
      <w:r>
        <w:rPr>
          <w:rStyle w:val="Corpodeltesto121Corsivo"/>
        </w:rPr>
        <w:t>Trop</w:t>
      </w:r>
      <w:r>
        <w:rPr>
          <w:rStyle w:val="Corpodeltesto121Corsivo"/>
        </w:rPr>
        <w:br/>
        <w:t>parler nuit/cuit.</w:t>
      </w:r>
    </w:p>
    <w:p w14:paraId="794B0293" w14:textId="77777777" w:rsidR="009A1B5B" w:rsidRDefault="004E42D2" w:rsidP="00625B5B">
      <w:pPr>
        <w:pStyle w:val="Corpodeltesto1211"/>
        <w:numPr>
          <w:ilvl w:val="0"/>
          <w:numId w:val="92"/>
        </w:numPr>
        <w:shd w:val="clear" w:color="auto" w:fill="auto"/>
        <w:tabs>
          <w:tab w:val="left" w:pos="674"/>
        </w:tabs>
        <w:spacing w:line="216" w:lineRule="exact"/>
        <w:ind w:left="360" w:hanging="360"/>
        <w:jc w:val="left"/>
      </w:pPr>
      <w:r>
        <w:rPr>
          <w:rStyle w:val="Corpodeltesto121Corsivo"/>
        </w:rPr>
        <w:t>li creanta : creanter</w:t>
      </w:r>
      <w:r>
        <w:t xml:space="preserve"> est un verbe transitif. Le régime </w:t>
      </w:r>
      <w:r>
        <w:rPr>
          <w:rStyle w:val="Corpodeltesto121Corsivo"/>
        </w:rPr>
        <w:t>le</w:t>
      </w:r>
      <w:r>
        <w:rPr>
          <w:rStyle w:val="Corpodeltesto121Corsivo"/>
        </w:rPr>
        <w:br/>
      </w:r>
      <w:r>
        <w:t>n’est pas exprimé (</w:t>
      </w:r>
      <w:r>
        <w:rPr>
          <w:rStyle w:val="Corpodeltesto121Corsivo"/>
        </w:rPr>
        <w:t>li</w:t>
      </w:r>
      <w:r>
        <w:t xml:space="preserve"> = </w:t>
      </w:r>
      <w:r>
        <w:rPr>
          <w:rStyle w:val="Corpodeltesto121Corsivo"/>
        </w:rPr>
        <w:t>le lì).</w:t>
      </w:r>
    </w:p>
    <w:p w14:paraId="4DAEB398" w14:textId="77777777" w:rsidR="009A1B5B" w:rsidRDefault="004E42D2" w:rsidP="00625B5B">
      <w:pPr>
        <w:pStyle w:val="Corpodeltesto1211"/>
        <w:numPr>
          <w:ilvl w:val="0"/>
          <w:numId w:val="92"/>
        </w:numPr>
        <w:shd w:val="clear" w:color="auto" w:fill="auto"/>
        <w:tabs>
          <w:tab w:val="left" w:pos="674"/>
        </w:tabs>
        <w:spacing w:line="190" w:lineRule="exact"/>
        <w:ind w:left="360" w:hanging="360"/>
        <w:jc w:val="left"/>
      </w:pPr>
      <w:r>
        <w:rPr>
          <w:rStyle w:val="Corpodeltesto121Corsivo"/>
        </w:rPr>
        <w:t>envoie por ses armes :</w:t>
      </w:r>
      <w:r>
        <w:t xml:space="preserve"> « il envoie chercher ses armes ».</w:t>
      </w:r>
    </w:p>
    <w:p w14:paraId="422CA12A" w14:textId="77777777" w:rsidR="009A1B5B" w:rsidRDefault="004E42D2">
      <w:pPr>
        <w:pStyle w:val="Corpodeltesto1211"/>
        <w:shd w:val="clear" w:color="auto" w:fill="auto"/>
        <w:spacing w:line="190" w:lineRule="exact"/>
        <w:ind w:left="360" w:hanging="360"/>
        <w:jc w:val="left"/>
      </w:pPr>
      <w:r>
        <w:rPr>
          <w:rStyle w:val="Corpodeltesto12165pt3"/>
        </w:rPr>
        <w:t xml:space="preserve">2236 </w:t>
      </w:r>
      <w:r>
        <w:rPr>
          <w:rStyle w:val="Corpodeltesto121Corsivo"/>
        </w:rPr>
        <w:t>qui tost li vait :</w:t>
      </w:r>
      <w:r>
        <w:t xml:space="preserve"> « qui se dirige rapidement vers lui ».</w:t>
      </w:r>
    </w:p>
    <w:p w14:paraId="452FA505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rPr>
          <w:rStyle w:val="Corpodeltesto12165pt3"/>
        </w:rPr>
        <w:t xml:space="preserve">2239-40 </w:t>
      </w:r>
      <w:r>
        <w:rPr>
          <w:rStyle w:val="Corpodeltesto121Corsivo"/>
        </w:rPr>
        <w:t>tot</w:t>
      </w:r>
      <w:r>
        <w:t xml:space="preserve"> et </w:t>
      </w:r>
      <w:r>
        <w:rPr>
          <w:rStyle w:val="Corpodeltesto121Corsivo"/>
        </w:rPr>
        <w:t>tos :</w:t>
      </w:r>
      <w:r>
        <w:t xml:space="preserve"> syntaxiquement mal différencié de l’adjectif</w:t>
      </w:r>
      <w:r>
        <w:br/>
        <w:t>en AF, l’adverbe est tantôt variable tantôt invariable. II</w:t>
      </w:r>
      <w:r>
        <w:br/>
        <w:t>est généralement invariable devant un verbe ou un</w:t>
      </w:r>
      <w:r>
        <w:br/>
        <w:t xml:space="preserve">adverbe (v. 2239) d’où la correction d’après </w:t>
      </w:r>
      <w:r>
        <w:rPr>
          <w:rStyle w:val="Corpodeltesto121Corsivo"/>
        </w:rPr>
        <w:t>B</w:t>
      </w:r>
      <w:r>
        <w:rPr>
          <w:rStyle w:val="Corpodeltesto121Corsivo"/>
        </w:rPr>
        <w:br/>
      </w:r>
      <w:r>
        <w:t>conforme à cet usage, et variable devant un adjectif</w:t>
      </w:r>
      <w:r>
        <w:br/>
        <w:t xml:space="preserve">ou un substantif (voir Ph. Ménard, </w:t>
      </w:r>
      <w:r>
        <w:rPr>
          <w:rStyle w:val="Corpodeltesto121Corsivo"/>
        </w:rPr>
        <w:t>Syntaxe..., op. cit.,</w:t>
      </w:r>
      <w:r>
        <w:rPr>
          <w:rStyle w:val="Corpodeltesto121Corsivo"/>
        </w:rPr>
        <w:br/>
      </w:r>
      <w:r>
        <w:t>p. 50, §34). ^</w:t>
      </w:r>
    </w:p>
    <w:p w14:paraId="4FDA85B6" w14:textId="77777777" w:rsidR="009A1B5B" w:rsidRDefault="004E42D2">
      <w:pPr>
        <w:pStyle w:val="Corpodeltesto1211"/>
        <w:shd w:val="clear" w:color="auto" w:fill="auto"/>
        <w:spacing w:line="216" w:lineRule="exact"/>
        <w:ind w:firstLine="0"/>
        <w:jc w:val="left"/>
      </w:pPr>
      <w:r>
        <w:t>La rime du même au même est rare dans le texte (voir</w:t>
      </w:r>
      <w:r>
        <w:br/>
        <w:t>« La langue des manuscrits. Versification »).</w:t>
      </w:r>
    </w:p>
    <w:p w14:paraId="0D48693E" w14:textId="77777777" w:rsidR="009A1B5B" w:rsidRDefault="004E42D2">
      <w:pPr>
        <w:pStyle w:val="Corpodeltesto1211"/>
        <w:shd w:val="clear" w:color="auto" w:fill="auto"/>
        <w:spacing w:line="221" w:lineRule="exact"/>
        <w:ind w:left="360" w:hanging="360"/>
        <w:jc w:val="left"/>
      </w:pPr>
      <w:r>
        <w:rPr>
          <w:rStyle w:val="Corpodeltesto12165pt3"/>
        </w:rPr>
        <w:t xml:space="preserve">2253 </w:t>
      </w:r>
      <w:r>
        <w:rPr>
          <w:rStyle w:val="Corpodeltesto121Corsivo"/>
        </w:rPr>
        <w:t>s’encontrerent des cors :</w:t>
      </w:r>
      <w:r>
        <w:t xml:space="preserve"> Comprendre « s’afïfontèrent avec</w:t>
      </w:r>
      <w:r>
        <w:br/>
        <w:t>leurs corps ».</w:t>
      </w:r>
    </w:p>
    <w:p w14:paraId="2DFA25FF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rPr>
          <w:rStyle w:val="Corpodeltesto12165pt3"/>
        </w:rPr>
        <w:t xml:space="preserve">2264-65 </w:t>
      </w:r>
      <w:r>
        <w:rPr>
          <w:rStyle w:val="Corpodeltesto121Corsivo"/>
        </w:rPr>
        <w:t>ne servent pas de manechier, / mais de grans cops qu’il</w:t>
      </w:r>
      <w:r>
        <w:rPr>
          <w:rStyle w:val="Corpodeltesto121Corsivo"/>
        </w:rPr>
        <w:br/>
        <w:t>s’entrepaient :</w:t>
      </w:r>
      <w:r>
        <w:t xml:space="preserve"> « Ils ne servent pas à faire des menaces,</w:t>
      </w:r>
      <w:r>
        <w:br/>
        <w:t>mais à se donner mutuellement de grands coups. »</w:t>
      </w:r>
    </w:p>
    <w:p w14:paraId="7090837F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rPr>
          <w:rStyle w:val="Corpodeltesto12165pt3"/>
        </w:rPr>
        <w:t xml:space="preserve">2272 </w:t>
      </w:r>
      <w:r>
        <w:rPr>
          <w:rStyle w:val="Corpodeltesto121Corsivo"/>
        </w:rPr>
        <w:t>ch</w:t>
      </w:r>
      <w:r>
        <w:t xml:space="preserve"> se prononce [k] dans </w:t>
      </w:r>
      <w:r>
        <w:rPr>
          <w:rStyle w:val="Corpodeltesto121Corsivo"/>
        </w:rPr>
        <w:t>char (f.</w:t>
      </w:r>
      <w:r>
        <w:t xml:space="preserve"> d’autres exemples « La</w:t>
      </w:r>
      <w:r>
        <w:br/>
        <w:t>langue des manuscrits ») :■</w:t>
      </w:r>
    </w:p>
    <w:p w14:paraId="7311937F" w14:textId="77777777" w:rsidR="009A1B5B" w:rsidRDefault="004E42D2">
      <w:pPr>
        <w:pStyle w:val="Corpodeltesto1211"/>
        <w:shd w:val="clear" w:color="auto" w:fill="auto"/>
        <w:spacing w:line="221" w:lineRule="exact"/>
        <w:ind w:left="360" w:hanging="360"/>
        <w:jc w:val="left"/>
      </w:pPr>
      <w:r>
        <w:rPr>
          <w:rStyle w:val="Corpodeltesto12165pt3"/>
        </w:rPr>
        <w:t xml:space="preserve">2274-75 </w:t>
      </w:r>
      <w:r>
        <w:rPr>
          <w:rStyle w:val="Corpodeltesto121Corsivo"/>
        </w:rPr>
        <w:t>Ce lor faísoit cuidier et croire / hardement et proece et ire :</w:t>
      </w:r>
      <w:r>
        <w:rPr>
          <w:rStyle w:val="Corpodeltesto121Corsivo"/>
        </w:rPr>
        <w:br/>
      </w:r>
      <w:r>
        <w:t>« Leur hardiesse, leur prouesse et leur rage leur faisaient</w:t>
      </w:r>
      <w:r>
        <w:br/>
        <w:t>croire cela et se l’imaginer. »</w:t>
      </w:r>
    </w:p>
    <w:p w14:paraId="045472CA" w14:textId="77777777" w:rsidR="009A1B5B" w:rsidRDefault="004E42D2">
      <w:pPr>
        <w:pStyle w:val="Corpodeltesto1230"/>
        <w:shd w:val="clear" w:color="auto" w:fill="auto"/>
        <w:spacing w:line="216" w:lineRule="exact"/>
        <w:ind w:left="360" w:hanging="360"/>
      </w:pPr>
      <w:r>
        <w:rPr>
          <w:rStyle w:val="Corpodeltesto12365ptNoncorsivo0"/>
        </w:rPr>
        <w:t xml:space="preserve">2294-95 </w:t>
      </w:r>
      <w:r>
        <w:t>Chascuns fait del brant l’alemele / son compaignon sovent</w:t>
      </w:r>
      <w:r>
        <w:br/>
        <w:t>privee :</w:t>
      </w:r>
      <w:r>
        <w:rPr>
          <w:rStyle w:val="Corpodeltesto123Noncorsivo"/>
        </w:rPr>
        <w:t xml:space="preserve"> « Chacun fait la lame de son épée souvent fami-</w:t>
      </w:r>
      <w:r>
        <w:rPr>
          <w:rStyle w:val="Corpodeltesto123Noncorsivo"/>
        </w:rPr>
        <w:br/>
        <w:t>lière à son compagnon », c’est-à-dire « Chacun fa'</w:t>
      </w:r>
      <w:r>
        <w:rPr>
          <w:rStyle w:val="Corpodeltesto123Noncorsivo"/>
        </w:rPr>
        <w:br/>
        <w:t xml:space="preserve">tâter la lame de son épée à son compagnon » (voir </w:t>
      </w:r>
      <w:r>
        <w:rPr>
          <w:rStyle w:val="Corpodeltesto121Corsivo"/>
          <w:i/>
          <w:iCs/>
        </w:rPr>
        <w:t>Tì</w:t>
      </w:r>
      <w:r>
        <w:rPr>
          <w:rStyle w:val="Corpodeltesto121Corsivo"/>
          <w:i/>
          <w:iCs/>
        </w:rPr>
        <w:br/>
      </w:r>
      <w:r>
        <w:rPr>
          <w:rStyle w:val="Corpodeltesto1210"/>
          <w:i w:val="0"/>
          <w:iCs w:val="0"/>
        </w:rPr>
        <w:t xml:space="preserve">t. VII, 1909-1910, 1. 45-52 et 1. 1-5, </w:t>
      </w:r>
      <w:r>
        <w:rPr>
          <w:rStyle w:val="Corpodeltesto1210"/>
          <w:i w:val="0"/>
          <w:iCs w:val="0"/>
          <w:vertAlign w:val="subscript"/>
        </w:rPr>
        <w:t>qui glo</w:t>
      </w:r>
      <w:r>
        <w:rPr>
          <w:rStyle w:val="Corpodeltesto1210"/>
          <w:i w:val="0"/>
          <w:iCs w:val="0"/>
        </w:rPr>
        <w:t>~’</w:t>
      </w:r>
    </w:p>
    <w:p w14:paraId="36C46867" w14:textId="77777777" w:rsidR="009A1B5B" w:rsidRDefault="004E42D2">
      <w:pPr>
        <w:pStyle w:val="Corpodeltesto1211"/>
        <w:shd w:val="clear" w:color="auto" w:fill="auto"/>
        <w:spacing w:line="216" w:lineRule="exact"/>
        <w:ind w:firstLine="0"/>
        <w:jc w:val="left"/>
      </w:pPr>
      <w:r>
        <w:t>« zahm », « apprivoisé »).</w:t>
      </w:r>
    </w:p>
    <w:p w14:paraId="27E61A07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rPr>
          <w:rStyle w:val="Corpodeltesto12165pt3"/>
        </w:rPr>
        <w:t xml:space="preserve">2298 </w:t>
      </w:r>
      <w:r>
        <w:rPr>
          <w:rStyle w:val="Corpodeltesto121Corsivo"/>
        </w:rPr>
        <w:t>a... acreti :</w:t>
      </w:r>
      <w:r>
        <w:t xml:space="preserve"> « a emprunté », passé comp. de </w:t>
      </w:r>
      <w:r>
        <w:rPr>
          <w:rStyle w:val="Corpodeltesto121Corsivo"/>
        </w:rPr>
        <w:t>acroire</w:t>
      </w:r>
      <w:r>
        <w:t xml:space="preserve"> (voí</w:t>
      </w:r>
      <w:r>
        <w:rPr>
          <w:vertAlign w:val="subscript"/>
        </w:rPr>
        <w:t>r</w:t>
      </w:r>
      <w:r>
        <w:rPr>
          <w:vertAlign w:val="subscript"/>
        </w:rPr>
        <w:br/>
      </w:r>
      <w:r>
        <w:rPr>
          <w:rStyle w:val="Corpodeltesto121Corsivo"/>
        </w:rPr>
        <w:t>God.,</w:t>
      </w:r>
      <w:r>
        <w:t xml:space="preserve"> t. I, p. 87c). Lire aussi </w:t>
      </w:r>
      <w:r>
        <w:rPr>
          <w:rStyle w:val="Corpodeltesto121Corsivo"/>
        </w:rPr>
        <w:t>TL</w:t>
      </w:r>
      <w:r>
        <w:t xml:space="preserve"> (t. I, p. 127)^ q</w:t>
      </w:r>
      <w:r>
        <w:rPr>
          <w:vertAlign w:val="subscript"/>
        </w:rPr>
        <w:t>n</w:t>
      </w:r>
      <w:r>
        <w:t>j</w:t>
      </w:r>
      <w:r>
        <w:br/>
        <w:t>glose : « entlehnen, borgen», c’est-à-dire «p</w:t>
      </w:r>
      <w:r>
        <w:rPr>
          <w:vertAlign w:val="subscript"/>
        </w:rPr>
        <w:t>u</w:t>
      </w:r>
      <w:r>
        <w:t>ú</w:t>
      </w:r>
      <w:r>
        <w:rPr>
          <w:vertAlign w:val="subscript"/>
        </w:rPr>
        <w:t>er</w:t>
      </w:r>
      <w:r>
        <w:rPr>
          <w:vertAlign w:val="subscript"/>
        </w:rPr>
        <w:br/>
      </w:r>
      <w:r>
        <w:t>emprunter » ou « prêter quelque chose à qqn ».</w:t>
      </w:r>
    </w:p>
    <w:p w14:paraId="41813384" w14:textId="77777777" w:rsidR="009A1B5B" w:rsidRDefault="004E42D2">
      <w:pPr>
        <w:pStyle w:val="Corpodeltesto1211"/>
        <w:shd w:val="clear" w:color="auto" w:fill="auto"/>
        <w:spacing w:line="221" w:lineRule="exact"/>
        <w:ind w:left="360" w:hanging="360"/>
        <w:jc w:val="left"/>
      </w:pPr>
      <w:r>
        <w:rPr>
          <w:rStyle w:val="Corpodeltesto12165pt3"/>
        </w:rPr>
        <w:t xml:space="preserve">2307 </w:t>
      </w:r>
      <w:r>
        <w:rPr>
          <w:rStyle w:val="Corpodeltesto121Corsivo"/>
        </w:rPr>
        <w:t>cefut du mains :</w:t>
      </w:r>
      <w:r>
        <w:t xml:space="preserve"> « ce fut inutile », voir </w:t>
      </w:r>
      <w:r>
        <w:rPr>
          <w:rStyle w:val="Corpodeltesto121Corsivo"/>
        </w:rPr>
        <w:t>TL,</w:t>
      </w:r>
      <w:r>
        <w:t xml:space="preserve"> t. VI, </w:t>
      </w:r>
      <w:r>
        <w:rPr>
          <w:rStyle w:val="Corpodeltesto121FranklinGothicDemi"/>
        </w:rPr>
        <w:t xml:space="preserve">p, </w:t>
      </w:r>
      <w:r>
        <w:rPr>
          <w:rStyle w:val="Corpodeltesto121Corsivo"/>
        </w:rPr>
        <w:t>\</w:t>
      </w:r>
      <w:r>
        <w:t xml:space="preserve"> </w:t>
      </w:r>
      <w:r>
        <w:rPr>
          <w:rStyle w:val="Corpodeltesto1217pt2"/>
        </w:rPr>
        <w:t>47</w:t>
      </w:r>
      <w:r>
        <w:rPr>
          <w:rStyle w:val="Corpodeltesto1217pt2"/>
        </w:rPr>
        <w:br/>
      </w:r>
      <w:r>
        <w:t xml:space="preserve">et J. Orr, « Ancien français “c’est del meins” », </w:t>
      </w:r>
      <w:r>
        <w:rPr>
          <w:rStyle w:val="Corpodeltesto121Corsivo"/>
        </w:rPr>
        <w:t>R.eu</w:t>
      </w:r>
      <w:r>
        <w:rPr>
          <w:rStyle w:val="Corpodeltesto121Corsivo"/>
          <w:vertAlign w:val="subscript"/>
        </w:rPr>
        <w:t>lu</w:t>
      </w:r>
      <w:r>
        <w:rPr>
          <w:rStyle w:val="Corpodeltesto121Corsivo"/>
          <w:vertAlign w:val="subscript"/>
        </w:rPr>
        <w:br/>
      </w:r>
      <w:r>
        <w:rPr>
          <w:rStyle w:val="Corpodeltesto121Corsivo"/>
        </w:rPr>
        <w:t>de linguistique romane,</w:t>
      </w:r>
      <w:r>
        <w:t xml:space="preserve"> XXII, 1958, p. 1-21.</w:t>
      </w:r>
    </w:p>
    <w:p w14:paraId="14A238E8" w14:textId="77777777" w:rsidR="009A1B5B" w:rsidRDefault="004E42D2">
      <w:pPr>
        <w:pStyle w:val="Corpodeltesto1211"/>
        <w:shd w:val="clear" w:color="auto" w:fill="auto"/>
        <w:spacing w:line="221" w:lineRule="exact"/>
        <w:ind w:left="360" w:hanging="360"/>
        <w:jc w:val="left"/>
      </w:pPr>
      <w:r>
        <w:rPr>
          <w:rStyle w:val="Corpodeltesto12165pt3"/>
        </w:rPr>
        <w:t xml:space="preserve">2310 </w:t>
      </w:r>
      <w:r>
        <w:rPr>
          <w:rStyle w:val="Corpodeltesto121Corsivo"/>
        </w:rPr>
        <w:t>por rien que guenchir li seùst:</w:t>
      </w:r>
      <w:r>
        <w:t xml:space="preserve"> « quelle que soit la manière</w:t>
      </w:r>
      <w:r>
        <w:br/>
        <w:t>dont il pût l’éviter », « quoi qu’il pût faire pour luì</w:t>
      </w:r>
      <w:r>
        <w:br/>
        <w:t xml:space="preserve">échapper », voir </w:t>
      </w:r>
      <w:r>
        <w:rPr>
          <w:rStyle w:val="Corpodeltesto121Corsivo"/>
        </w:rPr>
        <w:t>TL,</w:t>
      </w:r>
      <w:r>
        <w:t xml:space="preserve"> t. VIII, p. 1287.</w:t>
      </w:r>
    </w:p>
    <w:p w14:paraId="2E6DC99D" w14:textId="77777777" w:rsidR="009A1B5B" w:rsidRDefault="004E42D2">
      <w:pPr>
        <w:pStyle w:val="Corpodeltesto1211"/>
        <w:shd w:val="clear" w:color="auto" w:fill="auto"/>
        <w:spacing w:line="221" w:lineRule="exact"/>
        <w:ind w:left="360" w:hanging="360"/>
        <w:jc w:val="left"/>
      </w:pPr>
      <w:r>
        <w:rPr>
          <w:rStyle w:val="Corpodeltesto12165pt3"/>
        </w:rPr>
        <w:t xml:space="preserve">2312 </w:t>
      </w:r>
      <w:r>
        <w:rPr>
          <w:rStyle w:val="Corpodeltesto121Corsivo"/>
        </w:rPr>
        <w:t>qu’il l’a mis en le grosse alaine :</w:t>
      </w:r>
      <w:r>
        <w:t xml:space="preserve"> « qu’il lui a fait perdre ìe</w:t>
      </w:r>
      <w:r>
        <w:br/>
        <w:t xml:space="preserve">souffle » (voir G. Di Stefano, </w:t>
      </w:r>
      <w:r>
        <w:rPr>
          <w:rStyle w:val="Corpodeltesto121Corsivo"/>
        </w:rPr>
        <w:t>Díctionnaíre..., op. cìt.,</w:t>
      </w:r>
      <w:r>
        <w:rPr>
          <w:rStyle w:val="Corpodeltesto121Corsivo"/>
        </w:rPr>
        <w:br/>
      </w:r>
      <w:r>
        <w:t>p. 424a).</w:t>
      </w:r>
    </w:p>
    <w:p w14:paraId="44DC61C1" w14:textId="77777777" w:rsidR="009A1B5B" w:rsidRDefault="004E42D2">
      <w:pPr>
        <w:pStyle w:val="Corpodeltesto1211"/>
        <w:shd w:val="clear" w:color="auto" w:fill="auto"/>
        <w:spacing w:line="226" w:lineRule="exact"/>
        <w:ind w:left="360" w:hanging="360"/>
        <w:jc w:val="left"/>
      </w:pPr>
      <w:r>
        <w:rPr>
          <w:rStyle w:val="Corpodeltesto12165pt3"/>
        </w:rPr>
        <w:t xml:space="preserve">2323 </w:t>
      </w:r>
      <w:r>
        <w:rPr>
          <w:rStyle w:val="Corpodeltesto121Corsivo"/>
        </w:rPr>
        <w:t>Cil qui en estoit li mestiers :</w:t>
      </w:r>
      <w:r>
        <w:t xml:space="preserve"> « Celui chez qui la nécessité</w:t>
      </w:r>
      <w:r>
        <w:br/>
        <w:t>se faisait sentir ».</w:t>
      </w:r>
    </w:p>
    <w:p w14:paraId="559EFB29" w14:textId="77777777" w:rsidR="009A1B5B" w:rsidRDefault="004E42D2">
      <w:pPr>
        <w:pStyle w:val="Corpodeltesto1211"/>
        <w:shd w:val="clear" w:color="auto" w:fill="auto"/>
        <w:spacing w:line="221" w:lineRule="exact"/>
        <w:ind w:left="360" w:hanging="360"/>
        <w:jc w:val="left"/>
      </w:pPr>
      <w:r>
        <w:rPr>
          <w:rStyle w:val="Corpodeltesto12165pt3"/>
        </w:rPr>
        <w:t xml:space="preserve">2326 </w:t>
      </w:r>
      <w:r>
        <w:t xml:space="preserve">La graphie de </w:t>
      </w:r>
      <w:r>
        <w:rPr>
          <w:rStyle w:val="Corpodeltesto121Corsivo"/>
        </w:rPr>
        <w:t>jhehui A</w:t>
      </w:r>
      <w:r>
        <w:t xml:space="preserve"> est corrigée d’après </w:t>
      </w:r>
      <w:r>
        <w:rPr>
          <w:rStyle w:val="Corpodeltesto121Corsivo"/>
        </w:rPr>
        <w:t>B,</w:t>
      </w:r>
      <w:r>
        <w:t xml:space="preserve"> car </w:t>
      </w:r>
      <w:r>
        <w:rPr>
          <w:rStyle w:val="Corpodeltesto12165pt3"/>
        </w:rPr>
        <w:t>elle</w:t>
      </w:r>
      <w:r>
        <w:rPr>
          <w:rStyle w:val="Corpodeltesto12165pt3"/>
        </w:rPr>
        <w:br/>
      </w:r>
      <w:r>
        <w:t xml:space="preserve">n’est relevée ni dans </w:t>
      </w:r>
      <w:r>
        <w:rPr>
          <w:rStyle w:val="Corpodeltesto121Corsivo"/>
        </w:rPr>
        <w:t>God.,</w:t>
      </w:r>
      <w:r>
        <w:t xml:space="preserve"> ni dans </w:t>
      </w:r>
      <w:r>
        <w:rPr>
          <w:rStyle w:val="Corpodeltesto121Corsivo"/>
        </w:rPr>
        <w:t>TL,</w:t>
      </w:r>
      <w:r>
        <w:t xml:space="preserve"> ni dans </w:t>
      </w:r>
      <w:r>
        <w:rPr>
          <w:rStyle w:val="Corpodeltesto121Corsivo"/>
        </w:rPr>
        <w:t>FEW,</w:t>
      </w:r>
      <w:r>
        <w:rPr>
          <w:rStyle w:val="Corpodeltesto121Corsivo"/>
        </w:rPr>
        <w:br/>
      </w:r>
      <w:r>
        <w:t>t. IV, p. 447b.</w:t>
      </w:r>
    </w:p>
    <w:p w14:paraId="4F1629C3" w14:textId="77777777" w:rsidR="009A1B5B" w:rsidRDefault="004E42D2">
      <w:pPr>
        <w:pStyle w:val="Corpodeltesto1931"/>
        <w:shd w:val="clear" w:color="auto" w:fill="auto"/>
        <w:spacing w:line="190" w:lineRule="exact"/>
        <w:ind w:left="360" w:hanging="360"/>
      </w:pPr>
      <w:r>
        <w:t xml:space="preserve">2328 </w:t>
      </w:r>
      <w:r>
        <w:rPr>
          <w:rStyle w:val="Corpodeltesto19395ptCorsivo"/>
        </w:rPr>
        <w:t>que :</w:t>
      </w:r>
      <w:r>
        <w:rPr>
          <w:rStyle w:val="Corpodeltesto19395pt"/>
        </w:rPr>
        <w:t xml:space="preserve"> </w:t>
      </w:r>
      <w:r>
        <w:t>en clair.</w:t>
      </w:r>
    </w:p>
    <w:p w14:paraId="204CFDD3" w14:textId="77777777" w:rsidR="009A1B5B" w:rsidRDefault="004E42D2">
      <w:pPr>
        <w:pStyle w:val="Corpodeltesto1211"/>
        <w:shd w:val="clear" w:color="auto" w:fill="auto"/>
        <w:spacing w:line="221" w:lineRule="exact"/>
        <w:ind w:left="360" w:hanging="360"/>
        <w:jc w:val="left"/>
      </w:pPr>
      <w:r>
        <w:rPr>
          <w:rStyle w:val="Corpodeltesto12165pt3"/>
        </w:rPr>
        <w:t xml:space="preserve">2332 </w:t>
      </w:r>
      <w:r>
        <w:t xml:space="preserve">Proverbe : </w:t>
      </w:r>
      <w:r>
        <w:rPr>
          <w:rStyle w:val="Corpodeltesto121Corsivo"/>
        </w:rPr>
        <w:t>tant va pos a l’iaue qu’il brise.</w:t>
      </w:r>
      <w:r>
        <w:t xml:space="preserve"> Sens pronomi-</w:t>
      </w:r>
      <w:r>
        <w:br/>
        <w:t xml:space="preserve">nal de </w:t>
      </w:r>
      <w:r>
        <w:rPr>
          <w:rStyle w:val="Corpodeltesto121Corsivo"/>
        </w:rPr>
        <w:t>brisier</w:t>
      </w:r>
      <w:r>
        <w:t xml:space="preserve"> (intr.) : « se briser » (voir J. Morawski,</w:t>
      </w:r>
      <w:r>
        <w:br/>
        <w:t>p. 83, n° 2302 et J. W. Hassell, p. 207, P240).</w:t>
      </w:r>
    </w:p>
    <w:p w14:paraId="44B25547" w14:textId="77777777" w:rsidR="009A1B5B" w:rsidRDefault="004E42D2">
      <w:pPr>
        <w:pStyle w:val="Corpodeltesto1211"/>
        <w:shd w:val="clear" w:color="auto" w:fill="auto"/>
        <w:spacing w:line="226" w:lineRule="exact"/>
        <w:ind w:left="360" w:hanging="360"/>
        <w:jc w:val="left"/>
      </w:pPr>
      <w:r>
        <w:rPr>
          <w:rStyle w:val="Corpodeltesto12165pt3"/>
        </w:rPr>
        <w:t xml:space="preserve">2359 </w:t>
      </w:r>
      <w:r>
        <w:rPr>
          <w:rStyle w:val="Corpodeltesto121Corsivo"/>
        </w:rPr>
        <w:t>par un poi ne</w:t>
      </w:r>
      <w:r>
        <w:t xml:space="preserve"> + ind. : « peu s’en faut que... ne... pas»</w:t>
      </w:r>
      <w:r>
        <w:br/>
        <w:t xml:space="preserve">(voir </w:t>
      </w:r>
      <w:r>
        <w:rPr>
          <w:rStyle w:val="Corpodeltesto121Corsivo"/>
        </w:rPr>
        <w:t>TL,</w:t>
      </w:r>
      <w:r>
        <w:t xml:space="preserve"> t. VII, p. 2071-73).</w:t>
      </w:r>
    </w:p>
    <w:p w14:paraId="087E6587" w14:textId="77777777" w:rsidR="009A1B5B" w:rsidRDefault="004E42D2">
      <w:pPr>
        <w:pStyle w:val="Corpodeltesto1211"/>
        <w:shd w:val="clear" w:color="auto" w:fill="auto"/>
        <w:spacing w:line="226" w:lineRule="exact"/>
        <w:ind w:left="360" w:hanging="360"/>
        <w:jc w:val="left"/>
      </w:pPr>
      <w:r>
        <w:rPr>
          <w:rStyle w:val="Corpodeltesto12165pt3"/>
        </w:rPr>
        <w:t xml:space="preserve">2377 </w:t>
      </w:r>
      <w:r>
        <w:rPr>
          <w:rStyle w:val="Corpodeltesto121Corsivo"/>
        </w:rPr>
        <w:t>niece :</w:t>
      </w:r>
      <w:r>
        <w:t xml:space="preserve"> au sens de « cousine » est attesté. Voir </w:t>
      </w:r>
      <w:r>
        <w:rPr>
          <w:rStyle w:val="Corpodeltesto121Corsivo"/>
        </w:rPr>
        <w:t>Perceforest,</w:t>
      </w:r>
      <w:r>
        <w:rPr>
          <w:rStyle w:val="Corpodeltesto121Corsivo"/>
        </w:rPr>
        <w:br/>
      </w:r>
      <w:r>
        <w:t>Deuxième partie, t. I, p. 543, note 321.4 et Première</w:t>
      </w:r>
      <w:r>
        <w:br/>
      </w:r>
      <w:r>
        <w:lastRenderedPageBreak/>
        <w:t>partie, p. 1143, note 244.4.</w:t>
      </w:r>
    </w:p>
    <w:p w14:paraId="7409B29F" w14:textId="77777777" w:rsidR="009A1B5B" w:rsidRDefault="004E42D2">
      <w:pPr>
        <w:pStyle w:val="Corpodeltesto1211"/>
        <w:shd w:val="clear" w:color="auto" w:fill="auto"/>
        <w:spacing w:line="221" w:lineRule="exact"/>
        <w:ind w:left="360" w:hanging="360"/>
        <w:jc w:val="left"/>
      </w:pPr>
      <w:r>
        <w:rPr>
          <w:rStyle w:val="Corpodeltesto12165pt3"/>
        </w:rPr>
        <w:t xml:space="preserve">2388 </w:t>
      </w:r>
      <w:r>
        <w:rPr>
          <w:rStyle w:val="Corpodeltesto121Corsivo"/>
        </w:rPr>
        <w:t>de par moi</w:t>
      </w:r>
      <w:r>
        <w:t xml:space="preserve"> = </w:t>
      </w:r>
      <w:r>
        <w:rPr>
          <w:rStyle w:val="Corpodeltesto121Corsivo"/>
        </w:rPr>
        <w:t>de part moi :</w:t>
      </w:r>
      <w:r>
        <w:t xml:space="preserve"> voir Ph. Ménard, </w:t>
      </w:r>
      <w:r>
        <w:rPr>
          <w:rStyle w:val="Corpodeltesto121Corsivo"/>
        </w:rPr>
        <w:t>Syntaxe...,</w:t>
      </w:r>
      <w:r>
        <w:rPr>
          <w:rStyle w:val="Corpodeltesto121Corsivo"/>
        </w:rPr>
        <w:br/>
        <w:t>op. cit.,</w:t>
      </w:r>
      <w:r>
        <w:t xml:space="preserve"> p. 287, § 333 : « Dès le XIl</w:t>
      </w:r>
      <w:r>
        <w:rPr>
          <w:vertAlign w:val="superscript"/>
        </w:rPr>
        <w:t>e</w:t>
      </w:r>
      <w:r>
        <w:t xml:space="preserve"> siècle, la locution</w:t>
      </w:r>
    </w:p>
    <w:p w14:paraId="33168203" w14:textId="77777777" w:rsidR="009A1B5B" w:rsidRDefault="004E42D2">
      <w:pPr>
        <w:pStyle w:val="Corpodeltesto1940"/>
        <w:shd w:val="clear" w:color="auto" w:fill="auto"/>
        <w:ind w:firstLine="0"/>
        <w:jc w:val="left"/>
      </w:pPr>
      <w:r>
        <w:rPr>
          <w:rStyle w:val="Corpodeltesto194GeorgiaCorsivo"/>
        </w:rPr>
        <w:t>d</w:t>
      </w:r>
      <w:r>
        <w:rPr>
          <w:rStyle w:val="Corpodeltesto194GeorgiaCorsivo"/>
          <w:vertAlign w:val="subscript"/>
        </w:rPr>
        <w:t>e</w:t>
      </w:r>
      <w:r>
        <w:rPr>
          <w:rStyle w:val="Corpodeltesto194GeorgiaCorsivo"/>
        </w:rPr>
        <w:t xml:space="preserve"> part</w:t>
      </w:r>
      <w:r>
        <w:t xml:space="preserve"> au sens de « de la part de » commence à appa-</w:t>
      </w:r>
      <w:r>
        <w:br/>
        <w:t xml:space="preserve">raître sous la forme </w:t>
      </w:r>
      <w:r>
        <w:rPr>
          <w:rStyle w:val="Corpodeltesto19495ptCorsivo"/>
        </w:rPr>
        <w:t>de par</w:t>
      </w:r>
      <w:r>
        <w:rPr>
          <w:rStyle w:val="Corpodeltesto19495pt"/>
        </w:rPr>
        <w:t>... »</w:t>
      </w:r>
    </w:p>
    <w:p w14:paraId="0186777F" w14:textId="77777777" w:rsidR="009A1B5B" w:rsidRDefault="004E42D2" w:rsidP="00625B5B">
      <w:pPr>
        <w:pStyle w:val="Corpodeltesto1211"/>
        <w:numPr>
          <w:ilvl w:val="0"/>
          <w:numId w:val="93"/>
        </w:numPr>
        <w:shd w:val="clear" w:color="auto" w:fill="auto"/>
        <w:tabs>
          <w:tab w:val="left" w:pos="390"/>
        </w:tabs>
        <w:spacing w:line="190" w:lineRule="exact"/>
        <w:ind w:left="360" w:hanging="360"/>
        <w:jc w:val="left"/>
      </w:pPr>
      <w:r>
        <w:rPr>
          <w:rStyle w:val="Corpodeltesto121Corsivo"/>
        </w:rPr>
        <w:t>Table Roonde :</w:t>
      </w:r>
      <w:r>
        <w:t xml:space="preserve"> Nous ajoutons les majuscules.</w:t>
      </w:r>
    </w:p>
    <w:p w14:paraId="1EA304C7" w14:textId="77777777" w:rsidR="009A1B5B" w:rsidRDefault="004E42D2" w:rsidP="00625B5B">
      <w:pPr>
        <w:pStyle w:val="Corpodeltesto1940"/>
        <w:numPr>
          <w:ilvl w:val="0"/>
          <w:numId w:val="93"/>
        </w:numPr>
        <w:shd w:val="clear" w:color="auto" w:fill="auto"/>
        <w:tabs>
          <w:tab w:val="left" w:pos="390"/>
        </w:tabs>
        <w:spacing w:line="211" w:lineRule="exact"/>
        <w:ind w:left="360" w:hanging="360"/>
        <w:jc w:val="left"/>
      </w:pPr>
      <w:r>
        <w:rPr>
          <w:rStyle w:val="Corpodeltesto19495ptCorsivo"/>
        </w:rPr>
        <w:t>monde :</w:t>
      </w:r>
      <w:r>
        <w:rPr>
          <w:rStyle w:val="Corpodeltesto19495pt"/>
        </w:rPr>
        <w:t xml:space="preserve"> </w:t>
      </w:r>
      <w:r>
        <w:t xml:space="preserve">graphie pour </w:t>
      </w:r>
      <w:r>
        <w:rPr>
          <w:rStyle w:val="Corpodeltesto19495ptCorsivo"/>
        </w:rPr>
        <w:t>mont</w:t>
      </w:r>
      <w:r>
        <w:rPr>
          <w:rStyle w:val="Corpodeltesto19495pt"/>
        </w:rPr>
        <w:t xml:space="preserve"> </w:t>
      </w:r>
      <w:r>
        <w:t>qui n’est pas relevée par</w:t>
      </w:r>
      <w:r>
        <w:br/>
      </w:r>
      <w:r>
        <w:rPr>
          <w:rStyle w:val="Corpodeltesto19495ptCorsivo"/>
        </w:rPr>
        <w:t>God.,</w:t>
      </w:r>
      <w:r>
        <w:rPr>
          <w:rStyle w:val="Corpodeltesto19495pt"/>
        </w:rPr>
        <w:t xml:space="preserve"> </w:t>
      </w:r>
      <w:r>
        <w:t>rare avant le XIV</w:t>
      </w:r>
      <w:r>
        <w:rPr>
          <w:vertAlign w:val="superscript"/>
        </w:rPr>
        <w:t>6</w:t>
      </w:r>
      <w:r>
        <w:t xml:space="preserve"> siècle, d’après </w:t>
      </w:r>
      <w:r>
        <w:rPr>
          <w:rStyle w:val="Corpodeltesto19495ptCorsivo"/>
        </w:rPr>
        <w:t>TLF, t.</w:t>
      </w:r>
      <w:r>
        <w:rPr>
          <w:rStyle w:val="Corpodeltesto19495pt"/>
        </w:rPr>
        <w:t xml:space="preserve"> XI,</w:t>
      </w:r>
      <w:r>
        <w:rPr>
          <w:rStyle w:val="Corpodeltesto19495pt"/>
        </w:rPr>
        <w:br/>
      </w:r>
      <w:r>
        <w:rPr>
          <w:rStyle w:val="Corpodeltesto194FranklinGothicDemi95pt"/>
        </w:rPr>
        <w:t xml:space="preserve">p. </w:t>
      </w:r>
      <w:r>
        <w:t xml:space="preserve">997a, mais choisie pour la rime. </w:t>
      </w:r>
      <w:r>
        <w:rPr>
          <w:rStyle w:val="Corpodeltesto19495ptCorsivo"/>
        </w:rPr>
        <w:t>TL</w:t>
      </w:r>
      <w:r>
        <w:rPr>
          <w:rStyle w:val="Corpodeltesto19495pt"/>
        </w:rPr>
        <w:t xml:space="preserve"> </w:t>
      </w:r>
      <w:r>
        <w:t xml:space="preserve">(t. </w:t>
      </w:r>
      <w:r>
        <w:rPr>
          <w:rStyle w:val="Corpodeltesto19495pt"/>
        </w:rPr>
        <w:t xml:space="preserve">VI, </w:t>
      </w:r>
      <w:r>
        <w:t>p. 218)</w:t>
      </w:r>
      <w:r>
        <w:br/>
        <w:t>en signale l’existence sans donner d’exemple.</w:t>
      </w:r>
    </w:p>
    <w:p w14:paraId="6EFAFE43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rPr>
          <w:rStyle w:val="Corpodeltesto1217pt2"/>
        </w:rPr>
        <w:t>2418</w:t>
      </w:r>
      <w:r>
        <w:t xml:space="preserve"> </w:t>
      </w:r>
      <w:r>
        <w:rPr>
          <w:rStyle w:val="Corpodeltesto121Corsivo"/>
        </w:rPr>
        <w:t>Nel connoist pas et sí le voit :</w:t>
      </w:r>
      <w:r>
        <w:t xml:space="preserve"> cas d’hystérologie. Pour les</w:t>
      </w:r>
      <w:r>
        <w:br/>
      </w:r>
      <w:r>
        <w:rPr>
          <w:lang w:val="en-US" w:eastAsia="en-US" w:bidi="en-US"/>
        </w:rPr>
        <w:t xml:space="preserve">besoins .de </w:t>
      </w:r>
      <w:r>
        <w:t>la rime, l’auteur inverse l’ordre chronolo-</w:t>
      </w:r>
      <w:r>
        <w:br/>
        <w:t>gique et logique des faits.</w:t>
      </w:r>
    </w:p>
    <w:p w14:paraId="2DF94FFB" w14:textId="77777777" w:rsidR="009A1B5B" w:rsidRDefault="004E42D2">
      <w:pPr>
        <w:pStyle w:val="Corpodeltesto1211"/>
        <w:shd w:val="clear" w:color="auto" w:fill="auto"/>
        <w:spacing w:line="190" w:lineRule="exact"/>
        <w:ind w:left="360" w:hanging="360"/>
        <w:jc w:val="left"/>
      </w:pPr>
      <w:r>
        <w:rPr>
          <w:rStyle w:val="Corpodeltesto1217pt2"/>
        </w:rPr>
        <w:t>2425</w:t>
      </w:r>
      <w:r>
        <w:t xml:space="preserve"> Nous créons un paragraphe.</w:t>
      </w:r>
    </w:p>
    <w:p w14:paraId="507E272D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rPr>
          <w:rStyle w:val="Corpodeltesto1217pt2"/>
        </w:rPr>
        <w:t>2448</w:t>
      </w:r>
      <w:r>
        <w:t xml:space="preserve"> </w:t>
      </w:r>
      <w:r>
        <w:rPr>
          <w:rStyle w:val="Corpodeltesto121Corsivo"/>
        </w:rPr>
        <w:t>oupieus :</w:t>
      </w:r>
      <w:r>
        <w:t xml:space="preserve"> au sens de « fourrures de renard qui tiennent</w:t>
      </w:r>
      <w:r>
        <w:br/>
        <w:t>chaud ». La forme est attestée dans le Nord (</w:t>
      </w:r>
      <w:r>
        <w:rPr>
          <w:rStyle w:val="Corpodeltesto121Corsivo"/>
        </w:rPr>
        <w:t>cf. FEW,</w:t>
      </w:r>
      <w:r>
        <w:rPr>
          <w:rStyle w:val="Corpodeltesto121Corsivo"/>
        </w:rPr>
        <w:br/>
      </w:r>
      <w:r>
        <w:t xml:space="preserve">t. XIV, p. 644a et </w:t>
      </w:r>
      <w:r>
        <w:rPr>
          <w:rStyle w:val="Corpodeltesto121Corsivo"/>
        </w:rPr>
        <w:t>DEAF,</w:t>
      </w:r>
      <w:r>
        <w:t xml:space="preserve"> lettre G5, «peau de</w:t>
      </w:r>
      <w:r>
        <w:br/>
        <w:t>renard », p. 1075).</w:t>
      </w:r>
    </w:p>
    <w:p w14:paraId="12B1BEC5" w14:textId="77777777" w:rsidR="009A1B5B" w:rsidRDefault="004E42D2">
      <w:pPr>
        <w:pStyle w:val="Corpodeltesto1211"/>
        <w:shd w:val="clear" w:color="auto" w:fill="auto"/>
        <w:spacing w:line="216" w:lineRule="exact"/>
        <w:ind w:firstLine="0"/>
        <w:jc w:val="left"/>
      </w:pPr>
      <w:r>
        <w:rPr>
          <w:rStyle w:val="Corpodeltesto121Corsivo"/>
        </w:rPr>
        <w:t>sorcot :</w:t>
      </w:r>
      <w:r>
        <w:t xml:space="preserve"> voir C. Enlart, </w:t>
      </w:r>
      <w:r>
        <w:rPr>
          <w:rStyle w:val="Corpodeltesto121Corsivo"/>
        </w:rPr>
        <w:t>Manuel d’archéologie française...,</w:t>
      </w:r>
      <w:r>
        <w:rPr>
          <w:rStyle w:val="Corpodeltesto121Corsivo"/>
        </w:rPr>
        <w:br/>
        <w:t>op. cit.,</w:t>
      </w:r>
      <w:r>
        <w:t xml:space="preserve"> t. III, « Le costume », p. 39 </w:t>
      </w:r>
      <w:r>
        <w:rPr>
          <w:rStyle w:val="Corpodeltesto121Corsivo"/>
        </w:rPr>
        <w:t>sq.</w:t>
      </w:r>
      <w:r>
        <w:t xml:space="preserve"> Le </w:t>
      </w:r>
      <w:r>
        <w:rPr>
          <w:rStyle w:val="Corpodeltesto121Corsivo"/>
        </w:rPr>
        <w:t>surcot</w:t>
      </w:r>
      <w:r>
        <w:t xml:space="preserve"> se porte,</w:t>
      </w:r>
      <w:r>
        <w:br/>
        <w:t>de façon générale et pour les deux sexes, entre 1180 et</w:t>
      </w:r>
      <w:r>
        <w:br/>
        <w:t>1340. On le revêt par-dessus la cotte, dont il épouse la</w:t>
      </w:r>
      <w:r>
        <w:br/>
        <w:t xml:space="preserve">forme et la longueur. Le </w:t>
      </w:r>
      <w:r>
        <w:rPr>
          <w:rStyle w:val="Corpodeltesto121Corsivo"/>
        </w:rPr>
        <w:t>surcot</w:t>
      </w:r>
      <w:r>
        <w:t xml:space="preserve"> se fait d’étoffes plus</w:t>
      </w:r>
      <w:r>
        <w:br/>
        <w:t>riches que celles qui servent à confectionner la cotte.</w:t>
      </w:r>
      <w:r>
        <w:br/>
        <w:t>A l’intérieur du château, on ne le porte guère, sauf</w:t>
      </w:r>
      <w:r>
        <w:br/>
        <w:t>pour les repas, ainsi que cela se produit pour Perceval</w:t>
      </w:r>
      <w:r>
        <w:br/>
      </w:r>
      <w:r>
        <w:rPr>
          <w:rStyle w:val="Corpodeltesto12175pt2"/>
        </w:rPr>
        <w:t xml:space="preserve">à </w:t>
      </w:r>
      <w:r>
        <w:t>quí l’on présente un surcot très orné, avant qu’il ne</w:t>
      </w:r>
      <w:r>
        <w:br/>
        <w:t>se restaure et pour qu’il n’ait pas froid.</w:t>
      </w:r>
    </w:p>
    <w:p w14:paraId="47F041BD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rPr>
          <w:rStyle w:val="Corpodeltesto12165pt3"/>
        </w:rPr>
        <w:t xml:space="preserve">2455 </w:t>
      </w:r>
      <w:r>
        <w:rPr>
          <w:rStyle w:val="Corpodeltesto121Corsivo"/>
        </w:rPr>
        <w:t>roches :</w:t>
      </w:r>
      <w:r>
        <w:t xml:space="preserve"> « gardons » (voir </w:t>
      </w:r>
      <w:r>
        <w:rPr>
          <w:rStyle w:val="Corpodeltesto121Corsivo"/>
        </w:rPr>
        <w:t>God.,</w:t>
      </w:r>
      <w:r>
        <w:t xml:space="preserve"> t. VII, p. 212b), </w:t>
      </w:r>
      <w:r>
        <w:rPr>
          <w:rStyle w:val="Corpodeltesto121Corsivo"/>
        </w:rPr>
        <w:t>lus</w:t>
      </w:r>
      <w:r>
        <w:t xml:space="preserve"> au</w:t>
      </w:r>
      <w:r>
        <w:br/>
        <w:t xml:space="preserve">sens de « bars », </w:t>
      </w:r>
      <w:r>
        <w:rPr>
          <w:rStyle w:val="Corpodeltesto121Corsivo"/>
        </w:rPr>
        <w:t>bechés</w:t>
      </w:r>
      <w:r>
        <w:t xml:space="preserve"> pour « brochets », </w:t>
      </w:r>
      <w:r>
        <w:rPr>
          <w:rStyle w:val="Corpodeltesto121Corsivo"/>
        </w:rPr>
        <w:t>barbiax</w:t>
      </w:r>
      <w:r>
        <w:t xml:space="preserve"> pour</w:t>
      </w:r>
      <w:r>
        <w:br/>
        <w:t xml:space="preserve">« barbeaux » (voir </w:t>
      </w:r>
      <w:r>
        <w:rPr>
          <w:rStyle w:val="Corpodeltesto121Corsivo"/>
        </w:rPr>
        <w:t>God.,</w:t>
      </w:r>
      <w:r>
        <w:t xml:space="preserve"> t. VIII, p. 290c, </w:t>
      </w:r>
      <w:r>
        <w:rPr>
          <w:rStyle w:val="Corpodeltesto121Corsivo"/>
        </w:rPr>
        <w:t>s. v. barbeì).</w:t>
      </w:r>
    </w:p>
    <w:p w14:paraId="6716D603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rPr>
          <w:rStyle w:val="Corpodeltesto12165pt3"/>
        </w:rPr>
        <w:t xml:space="preserve">2463 </w:t>
      </w:r>
      <w:r>
        <w:rPr>
          <w:rStyle w:val="Corpodeltesto121Corsivo"/>
        </w:rPr>
        <w:t>arestu :</w:t>
      </w:r>
      <w:r>
        <w:t xml:space="preserve"> p. pà. de </w:t>
      </w:r>
      <w:r>
        <w:rPr>
          <w:rStyle w:val="Corpodeltesto121Corsivo"/>
        </w:rPr>
        <w:t>arester,</w:t>
      </w:r>
      <w:r>
        <w:t xml:space="preserve"> choisi pour la rime. D’après</w:t>
      </w:r>
      <w:r>
        <w:br/>
        <w:t xml:space="preserve">P. Fouché, </w:t>
      </w:r>
      <w:r>
        <w:rPr>
          <w:rStyle w:val="Corpodeltesto121Corsivo"/>
        </w:rPr>
        <w:t>Le Verbe français, op. cit.,</w:t>
      </w:r>
      <w:r>
        <w:t xml:space="preserve"> p. 370, § 190 :</w:t>
      </w:r>
      <w:r>
        <w:br/>
        <w:t xml:space="preserve">« </w:t>
      </w:r>
      <w:r>
        <w:rPr>
          <w:rStyle w:val="Corpodeltesto121Corsivo"/>
        </w:rPr>
        <w:t>Arrestu,</w:t>
      </w:r>
      <w:r>
        <w:t xml:space="preserve"> pour </w:t>
      </w:r>
      <w:r>
        <w:rPr>
          <w:rStyle w:val="Corpodeltesto121Corsivo"/>
        </w:rPr>
        <w:t>arresté,</w:t>
      </w:r>
      <w:r>
        <w:t xml:space="preserve"> assez fréquent en ancien français</w:t>
      </w:r>
      <w:r>
        <w:br/>
        <w:t xml:space="preserve">et analogique au parfait </w:t>
      </w:r>
      <w:r>
        <w:rPr>
          <w:rStyle w:val="Corpodeltesto121Corsivo"/>
        </w:rPr>
        <w:t>arrestut,</w:t>
      </w:r>
      <w:r>
        <w:t xml:space="preserve"> refait lui-même sur</w:t>
      </w:r>
      <w:r>
        <w:br/>
      </w:r>
      <w:r>
        <w:rPr>
          <w:rStyle w:val="Corpodeltesto121Corsivo"/>
        </w:rPr>
        <w:t xml:space="preserve">estut </w:t>
      </w:r>
      <w:r>
        <w:rPr>
          <w:rStyle w:val="Corpodeltesto1216ptCorsivo"/>
        </w:rPr>
        <w:t>&lt;</w:t>
      </w:r>
      <w:r>
        <w:rPr>
          <w:rStyle w:val="Corpodeltesto1216pt"/>
        </w:rPr>
        <w:t xml:space="preserve"> *STETUIT.</w:t>
      </w:r>
    </w:p>
    <w:p w14:paraId="721D0F92" w14:textId="77777777" w:rsidR="009A1B5B" w:rsidRDefault="004E42D2">
      <w:pPr>
        <w:pStyle w:val="Corpodeltesto1211"/>
        <w:shd w:val="clear" w:color="auto" w:fill="auto"/>
        <w:spacing w:line="226" w:lineRule="exact"/>
        <w:ind w:left="360" w:hanging="360"/>
        <w:jc w:val="left"/>
        <w:sectPr w:rsidR="009A1B5B">
          <w:headerReference w:type="even" r:id="rId1330"/>
          <w:headerReference w:type="default" r:id="rId1331"/>
          <w:footerReference w:type="default" r:id="rId1332"/>
          <w:headerReference w:type="first" r:id="rId1333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rPr>
          <w:rStyle w:val="Corpodeltesto12165pt3"/>
        </w:rPr>
        <w:t xml:space="preserve">2474 </w:t>
      </w:r>
      <w:r>
        <w:rPr>
          <w:rStyle w:val="Corpodeltesto121Corsivo"/>
        </w:rPr>
        <w:t>de manois A :</w:t>
      </w:r>
      <w:r>
        <w:t xml:space="preserve"> transcrit </w:t>
      </w:r>
      <w:r>
        <w:rPr>
          <w:rStyle w:val="Corpodeltesto121Corsivo"/>
        </w:rPr>
        <w:t>demanois</w:t>
      </w:r>
      <w:r>
        <w:t xml:space="preserve"> conformément au</w:t>
      </w:r>
      <w:r>
        <w:br/>
        <w:t>vers 2458.</w:t>
      </w:r>
    </w:p>
    <w:p w14:paraId="5FEB561D" w14:textId="77777777" w:rsidR="009A1B5B" w:rsidRDefault="004E42D2" w:rsidP="00625B5B">
      <w:pPr>
        <w:pStyle w:val="Corpodeltesto1211"/>
        <w:numPr>
          <w:ilvl w:val="0"/>
          <w:numId w:val="94"/>
        </w:numPr>
        <w:shd w:val="clear" w:color="auto" w:fill="auto"/>
        <w:tabs>
          <w:tab w:val="left" w:pos="763"/>
        </w:tabs>
        <w:spacing w:line="211" w:lineRule="exact"/>
        <w:ind w:left="360" w:hanging="360"/>
        <w:jc w:val="left"/>
      </w:pPr>
      <w:r>
        <w:rPr>
          <w:rStyle w:val="Corpodeltesto121Corsivo"/>
        </w:rPr>
        <w:lastRenderedPageBreak/>
        <w:t>ermítes</w:t>
      </w:r>
      <w:r>
        <w:t xml:space="preserve"> : on attendrait </w:t>
      </w:r>
      <w:r>
        <w:rPr>
          <w:rStyle w:val="Corpodeltesto121Corsivo"/>
        </w:rPr>
        <w:t>prestres</w:t>
      </w:r>
      <w:r>
        <w:t xml:space="preserve"> qui apparaît partout</w:t>
      </w:r>
      <w:r>
        <w:br/>
        <w:t>ailleurs pour désigner l’officiant du mariage.</w:t>
      </w:r>
    </w:p>
    <w:p w14:paraId="62537CF6" w14:textId="77777777" w:rsidR="009A1B5B" w:rsidRDefault="004E42D2" w:rsidP="00625B5B">
      <w:pPr>
        <w:pStyle w:val="Corpodeltesto1211"/>
        <w:numPr>
          <w:ilvl w:val="0"/>
          <w:numId w:val="94"/>
        </w:numPr>
        <w:shd w:val="clear" w:color="auto" w:fill="auto"/>
        <w:tabs>
          <w:tab w:val="left" w:pos="768"/>
        </w:tabs>
        <w:spacing w:line="216" w:lineRule="exact"/>
        <w:ind w:left="360" w:hanging="360"/>
        <w:jc w:val="left"/>
      </w:pPr>
      <w:r>
        <w:rPr>
          <w:rStyle w:val="Corpodeltesto121Corsivo"/>
        </w:rPr>
        <w:t>losaigne :</w:t>
      </w:r>
      <w:r>
        <w:t xml:space="preserve"> forme picarde de </w:t>
      </w:r>
      <w:r>
        <w:rPr>
          <w:rStyle w:val="Corpodeltesto121Corsivo"/>
        </w:rPr>
        <w:t>losenge</w:t>
      </w:r>
      <w:r>
        <w:t xml:space="preserve"> choisie pour la </w:t>
      </w:r>
      <w:r>
        <w:rPr>
          <w:vertAlign w:val="subscript"/>
        </w:rPr>
        <w:t>r</w:t>
      </w:r>
      <w:r>
        <w:t>i</w:t>
      </w:r>
      <w:r>
        <w:rPr>
          <w:vertAlign w:val="subscript"/>
        </w:rPr>
        <w:t>ni</w:t>
      </w:r>
      <w:r>
        <w:rPr>
          <w:vertAlign w:val="subscript"/>
        </w:rPr>
        <w:br/>
      </w:r>
      <w:r>
        <w:t>(voir « Langue des manuscrits »).</w:t>
      </w:r>
    </w:p>
    <w:p w14:paraId="37EDCED2" w14:textId="77777777" w:rsidR="009A1B5B" w:rsidRDefault="004E42D2">
      <w:pPr>
        <w:pStyle w:val="Corpodeltesto1211"/>
        <w:shd w:val="clear" w:color="auto" w:fill="auto"/>
        <w:spacing w:line="190" w:lineRule="exact"/>
        <w:ind w:left="360" w:hanging="360"/>
        <w:jc w:val="left"/>
      </w:pPr>
      <w:r>
        <w:rPr>
          <w:rStyle w:val="Corpodeltesto121Spaziatura0pt"/>
        </w:rPr>
        <w:t xml:space="preserve">2486 </w:t>
      </w:r>
      <w:r>
        <w:rPr>
          <w:rStyle w:val="Corpodeltesto121Corsivo"/>
        </w:rPr>
        <w:t>molt l’en pria :</w:t>
      </w:r>
      <w:r>
        <w:t xml:space="preserve"> « le pressa de [manger] ».</w:t>
      </w:r>
    </w:p>
    <w:p w14:paraId="392425E2" w14:textId="77777777" w:rsidR="009A1B5B" w:rsidRDefault="004E42D2">
      <w:pPr>
        <w:pStyle w:val="Corpodeltesto1931"/>
        <w:shd w:val="clear" w:color="auto" w:fill="auto"/>
        <w:spacing w:line="190" w:lineRule="exact"/>
        <w:ind w:left="360" w:hanging="360"/>
      </w:pPr>
      <w:r>
        <w:rPr>
          <w:rStyle w:val="Corpodeltesto19395ptSpaziatura0pt"/>
        </w:rPr>
        <w:t xml:space="preserve">2493 </w:t>
      </w:r>
      <w:r>
        <w:rPr>
          <w:rStyle w:val="Corpodeltesto19395ptCorsivo"/>
        </w:rPr>
        <w:t>de î’aler s’espìoite :</w:t>
      </w:r>
      <w:r>
        <w:rPr>
          <w:rStyle w:val="Corpodeltesto19395pt"/>
        </w:rPr>
        <w:t xml:space="preserve"> « </w:t>
      </w:r>
      <w:r>
        <w:t>se hâte de suivre sa voie ».</w:t>
      </w:r>
    </w:p>
    <w:p w14:paraId="3ACE0F8A" w14:textId="77777777" w:rsidR="009A1B5B" w:rsidRDefault="004E42D2">
      <w:pPr>
        <w:pStyle w:val="Corpodeltesto1931"/>
        <w:shd w:val="clear" w:color="auto" w:fill="auto"/>
        <w:spacing w:line="216" w:lineRule="exact"/>
        <w:ind w:left="360" w:hanging="360"/>
      </w:pPr>
      <w:r>
        <w:rPr>
          <w:rStyle w:val="Corpodeltesto19395ptSpaziatura0pt"/>
        </w:rPr>
        <w:t xml:space="preserve">2495 </w:t>
      </w:r>
      <w:r>
        <w:rPr>
          <w:rStyle w:val="Corpodeltesto19395ptCorsivo"/>
        </w:rPr>
        <w:t>entir</w:t>
      </w:r>
      <w:r>
        <w:rPr>
          <w:rStyle w:val="Corpodeltesto19395pt"/>
        </w:rPr>
        <w:t xml:space="preserve"> </w:t>
      </w:r>
      <w:r>
        <w:t xml:space="preserve">est attesté d’après </w:t>
      </w:r>
      <w:r>
        <w:rPr>
          <w:rStyle w:val="Corpodeltesto19395ptCorsivo"/>
        </w:rPr>
        <w:t>TL</w:t>
      </w:r>
      <w:r>
        <w:rPr>
          <w:rStyle w:val="Corpodeltesto19395pt"/>
        </w:rPr>
        <w:t xml:space="preserve"> </w:t>
      </w:r>
      <w:r>
        <w:t xml:space="preserve">(t. </w:t>
      </w:r>
      <w:r>
        <w:rPr>
          <w:rStyle w:val="Corpodeltesto19395pt"/>
        </w:rPr>
        <w:t xml:space="preserve">III, </w:t>
      </w:r>
      <w:r>
        <w:t xml:space="preserve">p. </w:t>
      </w:r>
      <w:r>
        <w:rPr>
          <w:rStyle w:val="Corpodeltesto19395pt"/>
        </w:rPr>
        <w:t>599-601), notani</w:t>
      </w:r>
      <w:r>
        <w:rPr>
          <w:rStyle w:val="Corpodeltesto19395pt"/>
        </w:rPr>
        <w:br/>
      </w:r>
      <w:r>
        <w:t>ment dans le domaine artésien, de sorte que la cort</w:t>
      </w:r>
      <w:r>
        <w:br/>
        <w:t xml:space="preserve">tion d’après </w:t>
      </w:r>
      <w:r>
        <w:rPr>
          <w:rStyle w:val="Corpodeltesto19395ptCorsivo"/>
        </w:rPr>
        <w:t>B</w:t>
      </w:r>
      <w:r>
        <w:rPr>
          <w:rStyle w:val="Corpodeltesto19395pt"/>
        </w:rPr>
        <w:t xml:space="preserve"> (</w:t>
      </w:r>
      <w:r>
        <w:rPr>
          <w:rStyle w:val="Corpodeltesto19395ptCorsivo"/>
        </w:rPr>
        <w:t>entíer</w:t>
      </w:r>
      <w:r>
        <w:rPr>
          <w:rStyle w:val="Corpodeltesto19395pt"/>
        </w:rPr>
        <w:t xml:space="preserve">) </w:t>
      </w:r>
      <w:r>
        <w:t xml:space="preserve">ne s’impose pas. Toutefois il </w:t>
      </w:r>
      <w:r>
        <w:rPr>
          <w:vertAlign w:val="subscript"/>
        </w:rPr>
        <w:t>en</w:t>
      </w:r>
      <w:r>
        <w:rPr>
          <w:vertAlign w:val="subscript"/>
        </w:rPr>
        <w:br/>
      </w:r>
      <w:r>
        <w:t>résulte une rime imparfaite.</w:t>
      </w:r>
    </w:p>
    <w:p w14:paraId="0E370311" w14:textId="77777777" w:rsidR="009A1B5B" w:rsidRDefault="004E42D2" w:rsidP="00625B5B">
      <w:pPr>
        <w:pStyle w:val="Corpodeltesto1211"/>
        <w:numPr>
          <w:ilvl w:val="0"/>
          <w:numId w:val="95"/>
        </w:numPr>
        <w:shd w:val="clear" w:color="auto" w:fill="auto"/>
        <w:tabs>
          <w:tab w:val="left" w:pos="773"/>
        </w:tabs>
        <w:spacing w:line="221" w:lineRule="exact"/>
        <w:ind w:left="360" w:hanging="360"/>
        <w:jc w:val="left"/>
      </w:pPr>
      <w:r>
        <w:rPr>
          <w:rStyle w:val="Corpodeltesto121Corsivo"/>
        </w:rPr>
        <w:t>erbe li rue :</w:t>
      </w:r>
      <w:r>
        <w:t xml:space="preserve"> la leçon </w:t>
      </w:r>
      <w:r>
        <w:rPr>
          <w:rStyle w:val="Corpodeltesto121Corsivo"/>
        </w:rPr>
        <w:t>A</w:t>
      </w:r>
      <w:r>
        <w:t xml:space="preserve"> donne </w:t>
      </w:r>
      <w:r>
        <w:rPr>
          <w:rStyle w:val="Corpodeltesto121Corsivo"/>
        </w:rPr>
        <w:t>ruer</w:t>
      </w:r>
      <w:r>
        <w:t xml:space="preserve"> au sens de «j</w:t>
      </w:r>
      <w:r>
        <w:rPr>
          <w:vertAlign w:val="subscript"/>
        </w:rPr>
        <w:t>e</w:t>
      </w:r>
      <w:r>
        <w:t>&gt;</w:t>
      </w:r>
      <w:r>
        <w:br/>
        <w:t xml:space="preserve">lancer », leçon conservée. La variante de </w:t>
      </w:r>
      <w:r>
        <w:rPr>
          <w:rStyle w:val="Corpodeltesto121Corsivo"/>
        </w:rPr>
        <w:t>B</w:t>
      </w:r>
      <w:r>
        <w:t xml:space="preserve"> donne </w:t>
      </w:r>
      <w:r>
        <w:rPr>
          <w:rStyle w:val="Corpodeltesto121Corsivo"/>
        </w:rPr>
        <w:t>huer</w:t>
      </w:r>
      <w:r>
        <w:rPr>
          <w:rStyle w:val="Corpodeltesto121Corsivo"/>
        </w:rPr>
        <w:br/>
      </w:r>
      <w:r>
        <w:t xml:space="preserve">qui peut signifier « gratter, arracher » &lt; </w:t>
      </w:r>
      <w:r>
        <w:rPr>
          <w:rStyle w:val="Corpodeltesto121Corsivo"/>
        </w:rPr>
        <w:t>houer, huer</w:t>
      </w:r>
      <w:r>
        <w:t xml:space="preserve"> (voir</w:t>
      </w:r>
      <w:r>
        <w:br/>
      </w:r>
      <w:r>
        <w:rPr>
          <w:rStyle w:val="Corpodeltesto121Corsivo"/>
        </w:rPr>
        <w:t>DEAF,</w:t>
      </w:r>
      <w:r>
        <w:t xml:space="preserve"> lettre H, p. 526 </w:t>
      </w:r>
      <w:r>
        <w:rPr>
          <w:rStyle w:val="Corpodeltesto121Corsivo"/>
        </w:rPr>
        <w:t>sq.)</w:t>
      </w:r>
      <w:r>
        <w:t xml:space="preserve"> dans un tour elliptique</w:t>
      </w:r>
      <w:r>
        <w:br/>
        <w:t>Comprendre « il arrache de l’herbe qu’il lui envoie ».</w:t>
      </w:r>
    </w:p>
    <w:p w14:paraId="6F7D6629" w14:textId="77777777" w:rsidR="009A1B5B" w:rsidRDefault="004E42D2" w:rsidP="00625B5B">
      <w:pPr>
        <w:pStyle w:val="Corpodeltesto1211"/>
        <w:numPr>
          <w:ilvl w:val="0"/>
          <w:numId w:val="95"/>
        </w:numPr>
        <w:shd w:val="clear" w:color="auto" w:fill="auto"/>
        <w:tabs>
          <w:tab w:val="left" w:pos="773"/>
        </w:tabs>
        <w:spacing w:line="221" w:lineRule="exact"/>
        <w:ind w:left="360" w:hanging="360"/>
        <w:jc w:val="left"/>
      </w:pPr>
      <w:r>
        <w:rPr>
          <w:rStyle w:val="Corpodeltesto121Corsivo"/>
        </w:rPr>
        <w:t>qu’a s’espee soie :</w:t>
      </w:r>
      <w:r>
        <w:t xml:space="preserve"> « qu’il coupe avec son épée » ; </w:t>
      </w:r>
      <w:r>
        <w:rPr>
          <w:rStyle w:val="Corpodeltesto121Corsivo"/>
        </w:rPr>
        <w:t>soie,</w:t>
      </w:r>
      <w:r>
        <w:rPr>
          <w:rStyle w:val="Corpodeltesto121Corsivo"/>
        </w:rPr>
        <w:br/>
      </w:r>
      <w:r>
        <w:t xml:space="preserve">ind. prés. de </w:t>
      </w:r>
      <w:r>
        <w:rPr>
          <w:rStyle w:val="Corpodeltesto121Corsivo"/>
        </w:rPr>
        <w:t>seíer,</w:t>
      </w:r>
      <w:r>
        <w:t xml:space="preserve"> au sens de « couper » (</w:t>
      </w:r>
      <w:r>
        <w:rPr>
          <w:rStyle w:val="Corpodeltesto121Corsivo"/>
        </w:rPr>
        <w:t>God.,</w:t>
      </w:r>
      <w:r>
        <w:t xml:space="preserve"> t. X,</w:t>
      </w:r>
      <w:r>
        <w:br/>
        <w:t>p. 653a).</w:t>
      </w:r>
    </w:p>
    <w:p w14:paraId="38C51B92" w14:textId="77777777" w:rsidR="009A1B5B" w:rsidRDefault="004E42D2">
      <w:pPr>
        <w:pStyle w:val="Corpodeltesto1211"/>
        <w:shd w:val="clear" w:color="auto" w:fill="auto"/>
        <w:spacing w:line="221" w:lineRule="exact"/>
        <w:ind w:left="360" w:hanging="360"/>
        <w:jc w:val="left"/>
      </w:pPr>
      <w:r>
        <w:rPr>
          <w:rStyle w:val="Corpodeltesto121Spaziatura0pt"/>
        </w:rPr>
        <w:t xml:space="preserve">2518 </w:t>
      </w:r>
      <w:r>
        <w:t>Nous créons un paragraphe.</w:t>
      </w:r>
    </w:p>
    <w:p w14:paraId="7CBF806F" w14:textId="77777777" w:rsidR="009A1B5B" w:rsidRDefault="004E42D2">
      <w:pPr>
        <w:pStyle w:val="Corpodeltesto1211"/>
        <w:shd w:val="clear" w:color="auto" w:fill="auto"/>
        <w:spacing w:line="221" w:lineRule="exact"/>
        <w:ind w:firstLine="0"/>
        <w:jc w:val="left"/>
      </w:pPr>
      <w:r>
        <w:t>L’épisode qui suit atteste au Xlll</w:t>
      </w:r>
      <w:r>
        <w:rPr>
          <w:vertAlign w:val="superscript"/>
        </w:rPr>
        <w:t>e</w:t>
      </w:r>
      <w:r>
        <w:t xml:space="preserve"> siècle d’un intérêt</w:t>
      </w:r>
      <w:r>
        <w:br/>
        <w:t>renouvelé pour les figures Httéraires de 1’« Ennemi».</w:t>
      </w:r>
      <w:r>
        <w:br/>
        <w:t>terme générique pour désigner le diable, relayé par</w:t>
      </w:r>
      <w:r>
        <w:br/>
        <w:t xml:space="preserve">« male chose » (v. 2530) dans la </w:t>
      </w:r>
      <w:r>
        <w:rPr>
          <w:rStyle w:val="Corpodeltesto121Corsivo"/>
        </w:rPr>
        <w:t>Continuation.</w:t>
      </w:r>
      <w:r>
        <w:t xml:space="preserve"> Le Mal</w:t>
      </w:r>
      <w:r>
        <w:br/>
        <w:t>est partout abstrait et menaçant, mais il s’incarne aussi</w:t>
      </w:r>
      <w:r>
        <w:br/>
        <w:t>avec la plus grande aisance, notamment en adoptant les</w:t>
      </w:r>
      <w:r>
        <w:br/>
        <w:t>masques de la séduction (voir Ch. Brucker, « Mentions</w:t>
      </w:r>
      <w:r>
        <w:br/>
        <w:t>et représentations du diable dans la littérature française</w:t>
      </w:r>
      <w:r>
        <w:br/>
        <w:t>et romanesque du xn</w:t>
      </w:r>
      <w:r>
        <w:rPr>
          <w:vertAlign w:val="superscript"/>
        </w:rPr>
        <w:t>e</w:t>
      </w:r>
      <w:r>
        <w:t xml:space="preserve"> et du début du xm</w:t>
      </w:r>
      <w:r>
        <w:rPr>
          <w:vertAlign w:val="superscript"/>
        </w:rPr>
        <w:t>e</w:t>
      </w:r>
      <w:r>
        <w:t xml:space="preserve"> siècle :</w:t>
      </w:r>
      <w:r>
        <w:br/>
        <w:t xml:space="preserve">quelques jalons pour une étude évolutive», </w:t>
      </w:r>
      <w:r>
        <w:rPr>
          <w:rStyle w:val="Corpodeltesto121Corsivo"/>
        </w:rPr>
        <w:t>Sene-</w:t>
      </w:r>
      <w:r>
        <w:rPr>
          <w:rStyle w:val="Corpodeltesto121Corsivo"/>
        </w:rPr>
        <w:br/>
        <w:t>jiance</w:t>
      </w:r>
      <w:r>
        <w:t xml:space="preserve"> 6, 1979, p. 37-69 et E. Bozóky, « Les masques de</w:t>
      </w:r>
      <w:r>
        <w:br/>
        <w:t xml:space="preserve">1’ « Ennemi » et les faux chemins du Graal», </w:t>
      </w:r>
      <w:r>
        <w:rPr>
          <w:rStyle w:val="Corpodeltesto121Corsivo"/>
        </w:rPr>
        <w:t>Masques</w:t>
      </w:r>
      <w:r>
        <w:rPr>
          <w:rStyle w:val="Corpodeltesto121Corsivo"/>
        </w:rPr>
        <w:br/>
        <w:t>et déguisements dans la littérature médiévale,</w:t>
      </w:r>
      <w:r>
        <w:t xml:space="preserve"> dir. M.-</w:t>
      </w:r>
      <w:r>
        <w:br/>
        <w:t>L. Ollier, Montréal-Paris, Presses de l’Université de</w:t>
      </w:r>
      <w:r>
        <w:br/>
        <w:t>Montréal-Vrin, 1988)1 L’« anemi / en samblanche</w:t>
      </w:r>
      <w:r>
        <w:br/>
        <w:t>d’une pucele », précise Gerbert, est toujours d’une</w:t>
      </w:r>
      <w:r>
        <w:br/>
        <w:t>grande beauté. La séductrice monte une mule noire,</w:t>
      </w:r>
      <w:r>
        <w:br/>
        <w:t>variante du cheval noir qui fait partie de la scénogra-</w:t>
      </w:r>
      <w:r>
        <w:br/>
        <w:t>phie diabolique dans d’autres ceuvres contemporaines</w:t>
      </w:r>
      <w:r>
        <w:br/>
        <w:t xml:space="preserve">comme la </w:t>
      </w:r>
      <w:r>
        <w:rPr>
          <w:rStyle w:val="Corpodeltesto121Corsivo"/>
        </w:rPr>
        <w:t>Queste del saint Graal</w:t>
      </w:r>
      <w:r>
        <w:t xml:space="preserve"> (éd. Pauphilet, p. 91-</w:t>
      </w:r>
      <w:r>
        <w:br/>
        <w:t xml:space="preserve">93), ou la </w:t>
      </w:r>
      <w:r>
        <w:rPr>
          <w:rStyle w:val="Corpodeltesto121Corsivo"/>
        </w:rPr>
        <w:t>Continuation</w:t>
      </w:r>
      <w:r>
        <w:t xml:space="preserve"> de Manessier. Cette représenta-</w:t>
      </w:r>
      <w:r>
        <w:br/>
        <w:t>tion de la monture est à rapprocher de la nef noire</w:t>
      </w:r>
      <w:r>
        <w:br/>
        <w:t>qu’emprunte une très belle demoiselle (</w:t>
      </w:r>
      <w:r>
        <w:rPr>
          <w:rStyle w:val="Corpodeltesto121Corsivo"/>
        </w:rPr>
        <w:t>Queste,</w:t>
      </w:r>
      <w:r>
        <w:t xml:space="preserve"> p. 104-</w:t>
      </w:r>
      <w:r>
        <w:br/>
        <w:t>110) pour rejoindre Perceval sur une île où justement</w:t>
      </w:r>
      <w:r>
        <w:br/>
        <w:t>un cheval noir a conduit le héros. Chez Manessier,</w:t>
      </w:r>
      <w:r>
        <w:br/>
        <w:t>une scène proche mêle les thèmes de la chevauchée</w:t>
      </w:r>
      <w:r>
        <w:br/>
        <w:t>fantastique et de la tentation diabolique sous les traits</w:t>
      </w:r>
      <w:r>
        <w:br/>
        <w:t>d’une belle femme (v. 37925-38158). On pourrait citer</w:t>
      </w:r>
      <w:r>
        <w:br/>
        <w:t xml:space="preserve">encore </w:t>
      </w:r>
      <w:r>
        <w:rPr>
          <w:rStyle w:val="Corpodeltesto121Corsivo"/>
        </w:rPr>
        <w:t>YEstoire del saint Graal</w:t>
      </w:r>
      <w:r>
        <w:t xml:space="preserve"> où Mordrain se trouve</w:t>
      </w:r>
      <w:r>
        <w:br/>
        <w:t>confronté au même genre de tentation (p. 94-97 et</w:t>
      </w:r>
    </w:p>
    <w:p w14:paraId="59AF1EB4" w14:textId="77777777" w:rsidR="009A1B5B" w:rsidRDefault="004E42D2">
      <w:pPr>
        <w:pStyle w:val="Corpodeltesto1901"/>
        <w:shd w:val="clear" w:color="auto" w:fill="auto"/>
        <w:spacing w:line="216" w:lineRule="exact"/>
        <w:ind w:firstLine="0"/>
        <w:jc w:val="left"/>
      </w:pPr>
      <w:r>
        <w:t>p. 100-102).</w:t>
      </w:r>
    </w:p>
    <w:p w14:paraId="2E39CD50" w14:textId="77777777" w:rsidR="009A1B5B" w:rsidRDefault="004E42D2">
      <w:pPr>
        <w:pStyle w:val="Corpodeltesto1211"/>
        <w:shd w:val="clear" w:color="auto" w:fill="auto"/>
        <w:spacing w:line="216" w:lineRule="exact"/>
        <w:ind w:firstLine="0"/>
        <w:jc w:val="left"/>
      </w:pPr>
      <w:r>
        <w:t xml:space="preserve">Ici comme dans la </w:t>
      </w:r>
      <w:r>
        <w:rPr>
          <w:rStyle w:val="Corpodeltesto121Corsivo"/>
        </w:rPr>
        <w:t>Queste</w:t>
      </w:r>
      <w:r>
        <w:t xml:space="preserve"> (p. 92) et la </w:t>
      </w:r>
      <w:r>
        <w:rPr>
          <w:rStyle w:val="Corpodeltesto121Corsivo"/>
        </w:rPr>
        <w:t>Continuation</w:t>
      </w:r>
      <w:r>
        <w:t xml:space="preserve"> de</w:t>
      </w:r>
      <w:r>
        <w:br/>
        <w:t>Manessier, le héros ne dort pas quand apparaît la femme.</w:t>
      </w:r>
      <w:r>
        <w:br/>
        <w:t>II s’est réveillé et se redresse en découvrant sa présence.</w:t>
      </w:r>
      <w:r>
        <w:br/>
        <w:t>II ne s’agit donc pas d’un songe, mais d’une vision effec-</w:t>
      </w:r>
      <w:r>
        <w:br/>
        <w:t>tive. Puis 1’« ennemi » s’adresse au héros sous la fausse</w:t>
      </w:r>
      <w:r>
        <w:br/>
        <w:t>identité de la fille du Roi Pêcheur, c’est-à-dire en pre-</w:t>
      </w:r>
      <w:r>
        <w:br/>
        <w:t xml:space="preserve">nant les traits de la mère de Galaad dans la </w:t>
      </w:r>
      <w:r>
        <w:rPr>
          <w:rStyle w:val="Corpodeltesto121Corsivo"/>
        </w:rPr>
        <w:t>Queste,</w:t>
      </w:r>
      <w:r>
        <w:t xml:space="preserve"> et</w:t>
      </w:r>
      <w:r>
        <w:br/>
        <w:t>lui promet de lui révéler les secrets du Graal. Le diable</w:t>
      </w:r>
      <w:r>
        <w:br/>
        <w:t>est un ravisseur d’âme (voir Ch. Brucker, art. cit.,</w:t>
      </w:r>
      <w:r>
        <w:br/>
        <w:t>p. 41) ; il survient à la moindre fatigue, à la moindre</w:t>
      </w:r>
      <w:r>
        <w:br/>
        <w:t>lassitude, souvent quand le désespoir s’abat sur</w:t>
      </w:r>
      <w:r>
        <w:br/>
        <w:t>l’homme. Chez Manessier (v. 37919-22) ce sont bien</w:t>
      </w:r>
      <w:r>
        <w:br/>
        <w:t>le désespoir et la colère qui attirent le diable, alors que</w:t>
      </w:r>
      <w:r>
        <w:br/>
        <w:t>Perceval a perdu son cheval. Pour Gerbert, le dénue-</w:t>
      </w:r>
      <w:r>
        <w:br/>
      </w:r>
      <w:r>
        <w:lastRenderedPageBreak/>
        <w:t>ment, l’absence de toit pour la nuit, la vétusté de la</w:t>
      </w:r>
      <w:r>
        <w:br/>
        <w:t>chapelle à l’abandon, le fait de se coucher « desoz une</w:t>
      </w:r>
      <w:r>
        <w:br/>
        <w:t>espine » sont les signes avant-coureurs de l’épreuve</w:t>
      </w:r>
      <w:r>
        <w:br/>
        <w:t>mortifiante. Dans ce contexte d’isolement physique et</w:t>
      </w:r>
      <w:r>
        <w:br/>
        <w:t>moral, le diable s’offre aisément au chevalier par la voie</w:t>
      </w:r>
      <w:r>
        <w:br/>
        <w:t>de la tentation, par le corps de la Femme. II l’invite sur</w:t>
      </w:r>
    </w:p>
    <w:p w14:paraId="7A863B71" w14:textId="77777777" w:rsidR="009A1B5B" w:rsidRDefault="004E42D2">
      <w:pPr>
        <w:pStyle w:val="Corpodeltesto1211"/>
        <w:shd w:val="clear" w:color="auto" w:fill="auto"/>
        <w:tabs>
          <w:tab w:val="left" w:pos="4722"/>
        </w:tabs>
        <w:spacing w:line="216" w:lineRule="exact"/>
        <w:ind w:firstLine="0"/>
        <w:jc w:val="left"/>
      </w:pPr>
      <w:r>
        <w:t>le chemin de luxure, qui s’oppose à la voie de ch"-</w:t>
      </w:r>
      <w:r>
        <w:rPr>
          <w:vertAlign w:val="superscript"/>
        </w:rPr>
        <w:t>1</w:t>
      </w:r>
      <w:r>
        <w:rPr>
          <w:vertAlign w:val="superscript"/>
        </w:rPr>
        <w:br/>
      </w:r>
      <w:r>
        <w:t xml:space="preserve">Mais contrairement à la </w:t>
      </w:r>
      <w:r>
        <w:rPr>
          <w:rStyle w:val="Corpodeltesto121Corsivo"/>
        </w:rPr>
        <w:t>Queste,</w:t>
      </w:r>
      <w:r>
        <w:t xml:space="preserve"> où seulement </w:t>
      </w:r>
      <w:r>
        <w:rPr>
          <w:rStyle w:val="Corpodeltesto121Corsivo"/>
        </w:rPr>
        <w:t>ín exirc</w:t>
      </w:r>
      <w:r>
        <w:rPr>
          <w:rStyle w:val="Corpodeltesto121Corsivo"/>
        </w:rPr>
        <w:br/>
        <w:t>mis</w:t>
      </w:r>
      <w:r>
        <w:t xml:space="preserve"> Perceval est capable de réagir en voyant sur le p</w:t>
      </w:r>
      <w:r>
        <w:rPr>
          <w:vertAlign w:val="subscript"/>
        </w:rPr>
        <w:t>0m</w:t>
      </w:r>
      <w:r>
        <w:t>.</w:t>
      </w:r>
      <w:r>
        <w:br/>
        <w:t xml:space="preserve">meau de son épée la croix du Christ, ici il </w:t>
      </w:r>
      <w:r>
        <w:rPr>
          <w:rStyle w:val="Corpodeltesto1217pt4"/>
        </w:rPr>
        <w:t>rejett^</w:t>
      </w:r>
      <w:r>
        <w:rPr>
          <w:rStyle w:val="Corpodeltesto1217pt4"/>
        </w:rPr>
        <w:br/>
      </w:r>
      <w:r>
        <w:t xml:space="preserve">d’emblée et sans état d’âme la demoiselle, puis i] </w:t>
      </w:r>
      <w:r>
        <w:rPr>
          <w:vertAlign w:val="subscript"/>
        </w:rPr>
        <w:t>se</w:t>
      </w:r>
      <w:r>
        <w:rPr>
          <w:vertAlign w:val="subscript"/>
        </w:rPr>
        <w:br/>
      </w:r>
      <w:r>
        <w:t>signe (voir M.-L. Ollier, art. cit., p. 87-88, Ch. Bru-</w:t>
      </w:r>
      <w:r>
        <w:br/>
        <w:t xml:space="preserve">cker, art. cit., p. 53 et M. Séguy, art. cit., </w:t>
      </w:r>
      <w:r>
        <w:rPr>
          <w:rStyle w:val="Corpodeltesto121FranklinGothicDemi"/>
        </w:rPr>
        <w:t xml:space="preserve">p. </w:t>
      </w:r>
      <w:r>
        <w:t>177</w:t>
      </w:r>
      <w:r>
        <w:tab/>
      </w:r>
      <w:r>
        <w:rPr>
          <w:rStyle w:val="Corpodeltesto121Corsivo"/>
        </w:rPr>
        <w:t>)</w:t>
      </w:r>
    </w:p>
    <w:p w14:paraId="0AA365E6" w14:textId="77777777" w:rsidR="009A1B5B" w:rsidRDefault="004E42D2">
      <w:pPr>
        <w:pStyle w:val="Corpodeltesto1211"/>
        <w:shd w:val="clear" w:color="auto" w:fill="auto"/>
        <w:spacing w:line="216" w:lineRule="exact"/>
        <w:ind w:firstLine="0"/>
        <w:jc w:val="left"/>
      </w:pPr>
      <w:r>
        <w:t>La défaite du diable prend les traits d’une séquence</w:t>
      </w:r>
      <w:r>
        <w:br/>
        <w:t>fantastique. A l’instant où le héros fait le signe de croi.\</w:t>
      </w:r>
      <w:r>
        <w:br/>
        <w:t xml:space="preserve">l’ennemi s’enfuit dans un fracas épouvantable, </w:t>
      </w:r>
      <w:r>
        <w:rPr>
          <w:vertAlign w:val="subscript"/>
        </w:rPr>
        <w:t>en</w:t>
      </w:r>
      <w:r>
        <w:rPr>
          <w:vertAlign w:val="subscript"/>
        </w:rPr>
        <w:br/>
      </w:r>
      <w:r>
        <w:t>déclenchant une terrible tempête. Voir différentcs</w:t>
      </w:r>
      <w:r>
        <w:br/>
        <w:t>attestations de ce motif dans Manessier, v. 37962 et</w:t>
      </w:r>
      <w:r>
        <w:br/>
        <w:t xml:space="preserve">v. 38143-48, dans la </w:t>
      </w:r>
      <w:r>
        <w:rPr>
          <w:rStyle w:val="Corpodeltesto121Corsivo"/>
        </w:rPr>
        <w:t>Queste,</w:t>
      </w:r>
      <w:r>
        <w:t xml:space="preserve"> p. 92, 110 et 182; voir</w:t>
      </w:r>
      <w:r>
        <w:br/>
        <w:t>aussi l’article de R. Deschaux «Le Diable dans la</w:t>
      </w:r>
      <w:r>
        <w:br/>
      </w:r>
      <w:r>
        <w:rPr>
          <w:rStyle w:val="Corpodeltesto121Corsivo"/>
        </w:rPr>
        <w:t>Queste del saint Graal:</w:t>
      </w:r>
      <w:r>
        <w:t xml:space="preserve"> masques et méfaits (1) », </w:t>
      </w:r>
      <w:r>
        <w:rPr>
          <w:rStyle w:val="Corpodeltesto121Corsivo"/>
        </w:rPr>
        <w:t>Perspec-</w:t>
      </w:r>
      <w:r>
        <w:rPr>
          <w:rStyle w:val="Corpodeltesto121Corsivo"/>
        </w:rPr>
        <w:br/>
        <w:t>tives médiévales,</w:t>
      </w:r>
      <w:r>
        <w:t xml:space="preserve"> 2, nov. 1976). Les auteurs soulignent</w:t>
      </w:r>
      <w:r>
        <w:br/>
        <w:t>tous le rôle du signe de la croix offrant une protectìon</w:t>
      </w:r>
      <w:r>
        <w:br/>
        <w:t>efficace contre le Mal.</w:t>
      </w:r>
    </w:p>
    <w:p w14:paraId="3988E82B" w14:textId="77777777" w:rsidR="009A1B5B" w:rsidRDefault="004E42D2">
      <w:pPr>
        <w:pStyle w:val="Corpodeltesto1211"/>
        <w:shd w:val="clear" w:color="auto" w:fill="auto"/>
        <w:spacing w:line="216" w:lineRule="exact"/>
        <w:ind w:firstLine="0"/>
        <w:jc w:val="left"/>
      </w:pPr>
      <w:r>
        <w:t>Ainsi, le diable se pose en obstacle dans la quête &lt;3</w:t>
      </w:r>
      <w:r>
        <w:br/>
        <w:t>héros - qui chez Gerbert apparaît nettement moins spi-</w:t>
      </w:r>
      <w:r>
        <w:br/>
        <w:t xml:space="preserve">ritueUe qu’elle ne l’est dans la </w:t>
      </w:r>
      <w:r>
        <w:rPr>
          <w:rStyle w:val="Corpodeltesto121Corsivo"/>
        </w:rPr>
        <w:t>Queste</w:t>
      </w:r>
      <w:r>
        <w:t xml:space="preserve"> -, puis il est</w:t>
      </w:r>
      <w:r>
        <w:br/>
        <w:t>vaincu sans résistance, « condamné à disparaître le plus</w:t>
      </w:r>
      <w:r>
        <w:br/>
        <w:t>souvent sans retard et sans gloire» (R. Deschaux,</w:t>
      </w:r>
      <w:r>
        <w:br/>
      </w:r>
      <w:r>
        <w:rPr>
          <w:rStyle w:val="Corpodeltesto121Corsivo"/>
        </w:rPr>
        <w:t>op. cit.,</w:t>
      </w:r>
      <w:r>
        <w:t xml:space="preserve"> p. 58).</w:t>
      </w:r>
    </w:p>
    <w:p w14:paraId="543F9BA0" w14:textId="77777777" w:rsidR="009A1B5B" w:rsidRDefault="004E42D2">
      <w:pPr>
        <w:pStyle w:val="Corpodeltesto1211"/>
        <w:shd w:val="clear" w:color="auto" w:fill="auto"/>
        <w:spacing w:line="216" w:lineRule="exact"/>
        <w:ind w:firstLine="0"/>
        <w:jc w:val="left"/>
        <w:sectPr w:rsidR="009A1B5B">
          <w:headerReference w:type="even" r:id="rId1334"/>
          <w:headerReference w:type="default" r:id="rId1335"/>
          <w:headerReference w:type="first" r:id="rId1336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Un dernier point frappe dans l’épisode, c’est la réalité</w:t>
      </w:r>
      <w:r>
        <w:br/>
        <w:t xml:space="preserve">physique et verbale de l’ennemì, dont l’apparition </w:t>
      </w:r>
      <w:r>
        <w:rPr>
          <w:rStyle w:val="Corpodeltesto121Maiuscoletto"/>
        </w:rPr>
        <w:t>ik</w:t>
      </w:r>
      <w:r>
        <w:rPr>
          <w:rStyle w:val="Corpodeltesto121Maiuscoletto"/>
        </w:rPr>
        <w:br/>
      </w:r>
      <w:r>
        <w:t>saurait en effet être un rêve. Le diable est « un être</w:t>
      </w:r>
      <w:r>
        <w:br/>
        <w:t xml:space="preserve">de dialogue » (R. Deschaux, </w:t>
      </w:r>
      <w:r>
        <w:rPr>
          <w:rStyle w:val="Corpodeltesto121Corsivo"/>
        </w:rPr>
        <w:t>op. cít.,</w:t>
      </w:r>
      <w:r>
        <w:t xml:space="preserve"> p. 59), il parle</w:t>
      </w:r>
      <w:r>
        <w:br/>
        <w:t>abondamment et invite à l’échange. C’est par la parole</w:t>
      </w:r>
      <w:r>
        <w:br/>
        <w:t>qu’il cherche à convaincre et à entraîner l’homme dans</w:t>
      </w:r>
      <w:r>
        <w:br/>
        <w:t>le reniement de ses convictions. Gerbert, du vers 2531</w:t>
      </w:r>
      <w:r>
        <w:br/>
        <w:t>(avec un changement d’interlocuteur au vers 2568) jus-</w:t>
      </w:r>
      <w:r>
        <w:br/>
        <w:t>qu’au vers 2579, crée cet espace verbal dont l’ennemi</w:t>
      </w:r>
      <w:r>
        <w:br/>
        <w:t>a besoin pour séduire, si bien qu’il ne se passe rien</w:t>
      </w:r>
      <w:r>
        <w:br/>
        <w:t>d’autre que ce dialogue.-Manessier fait de même, rnais</w:t>
      </w:r>
      <w:r>
        <w:br/>
        <w:t>va plus loin en amorçant une scène de rencontre</w:t>
      </w:r>
      <w:r>
        <w:br/>
      </w:r>
    </w:p>
    <w:p w14:paraId="27423972" w14:textId="77777777" w:rsidR="009A1B5B" w:rsidRDefault="004E42D2">
      <w:pPr>
        <w:pStyle w:val="Corpodeltesto1211"/>
        <w:shd w:val="clear" w:color="auto" w:fill="auto"/>
        <w:spacing w:line="216" w:lineRule="exact"/>
        <w:ind w:firstLine="0"/>
        <w:jc w:val="left"/>
      </w:pPr>
      <w:r>
        <w:lastRenderedPageBreak/>
        <w:t xml:space="preserve">amoureuse, interrompue </w:t>
      </w:r>
      <w:r>
        <w:rPr>
          <w:rStyle w:val="Corpodeltesto121Corsivo"/>
        </w:rPr>
        <w:t>in extremis.</w:t>
      </w:r>
      <w:r>
        <w:t xml:space="preserve"> De surcroît, ici et</w:t>
      </w:r>
      <w:r>
        <w:br/>
        <w:t>sans légèreté, Gerbert lève le masque diabolique. En</w:t>
      </w:r>
      <w:r>
        <w:br/>
        <w:t>pédagogue, il intervìent à deux reprises pour avertir le</w:t>
      </w:r>
      <w:r>
        <w:br/>
        <w:t>lecteur supposé naïf du combat moral qui est en train</w:t>
      </w:r>
      <w:r>
        <w:br/>
        <w:t>de se jouer. Voir aussi J.-Ch. Payen, « Pour en fmir</w:t>
      </w:r>
      <w:r>
        <w:br/>
        <w:t xml:space="preserve">avec le diable médiéval... », </w:t>
      </w:r>
      <w:r>
        <w:rPr>
          <w:rStyle w:val="Corpodeltesto121Corsivo"/>
        </w:rPr>
        <w:t>Le diahle au Moyen Age,</w:t>
      </w:r>
      <w:r>
        <w:rPr>
          <w:rStyle w:val="Corpodeltesto121Corsivo"/>
        </w:rPr>
        <w:br/>
      </w:r>
      <w:r>
        <w:t>Senefiance n° 6, Publications du CUER MA, Univer-</w:t>
      </w:r>
      <w:r>
        <w:br/>
        <w:t>sité de Provence, Aix, 1979.</w:t>
      </w:r>
    </w:p>
    <w:p w14:paraId="32A2889B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rPr>
          <w:rStyle w:val="Corpodeltesto1217pt2"/>
        </w:rPr>
        <w:t>2532</w:t>
      </w:r>
      <w:r>
        <w:t xml:space="preserve"> </w:t>
      </w:r>
      <w:r>
        <w:rPr>
          <w:rStyle w:val="Corpodeltesto121Corsivo"/>
        </w:rPr>
        <w:t>en grant travail as mon cors mis :</w:t>
      </w:r>
      <w:r>
        <w:t xml:space="preserve"> « tu as infligé à mon</w:t>
      </w:r>
      <w:r>
        <w:br/>
        <w:t>corps un terrible tourment ».</w:t>
      </w:r>
    </w:p>
    <w:p w14:paraId="205F7302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rPr>
          <w:rStyle w:val="Corpodeltesto1217pt2"/>
        </w:rPr>
        <w:t>2536</w:t>
      </w:r>
      <w:r>
        <w:t xml:space="preserve"> </w:t>
      </w:r>
      <w:r>
        <w:rPr>
          <w:rStyle w:val="Corpodeltesto121Corsivo"/>
        </w:rPr>
        <w:t>se vous... porrez savoir A :</w:t>
      </w:r>
      <w:r>
        <w:t xml:space="preserve"> Nous corrigeons le texte</w:t>
      </w:r>
      <w:r>
        <w:br/>
        <w:t xml:space="preserve">d’après </w:t>
      </w:r>
      <w:r>
        <w:rPr>
          <w:rStyle w:val="Corpodeltesto121Corsivo"/>
        </w:rPr>
        <w:t>B</w:t>
      </w:r>
      <w:r>
        <w:t xml:space="preserve"> pour des raisons de sens et de construction.</w:t>
      </w:r>
      <w:r>
        <w:br/>
        <w:t xml:space="preserve">D’aiUeurs le copiste de </w:t>
      </w:r>
      <w:r>
        <w:rPr>
          <w:rStyle w:val="Corpodeltesto121Corsivo"/>
        </w:rPr>
        <w:t>B</w:t>
      </w:r>
      <w:r>
        <w:t xml:space="preserve"> corrige lui-même </w:t>
      </w:r>
      <w:r>
        <w:rPr>
          <w:rStyle w:val="Corpodeltesto121Corsivo"/>
        </w:rPr>
        <w:t>porrez</w:t>
      </w:r>
      <w:r>
        <w:t xml:space="preserve"> en</w:t>
      </w:r>
      <w:r>
        <w:br/>
      </w:r>
      <w:r>
        <w:rPr>
          <w:rStyle w:val="Corpodeltesto121Corsivo"/>
        </w:rPr>
        <w:t>voìez</w:t>
      </w:r>
      <w:r>
        <w:t xml:space="preserve"> par exponctuation : </w:t>
      </w:r>
      <w:r>
        <w:rPr>
          <w:rStyle w:val="Corpodeltesto121Corsivo"/>
        </w:rPr>
        <w:t>se vous... voìez savoir.</w:t>
      </w:r>
    </w:p>
    <w:p w14:paraId="08CBDF42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rPr>
          <w:rStyle w:val="Corpodeltesto12165pt3"/>
        </w:rPr>
        <w:t xml:space="preserve">2547 </w:t>
      </w:r>
      <w:r>
        <w:rPr>
          <w:rStyle w:val="Corpodeltesto121Corsivo"/>
        </w:rPr>
        <w:t>dont tant vous estes entremis :</w:t>
      </w:r>
      <w:r>
        <w:t xml:space="preserve"> « que vous avez tant</w:t>
      </w:r>
      <w:r>
        <w:br/>
        <w:t>employée ».</w:t>
      </w:r>
    </w:p>
    <w:p w14:paraId="10409E0D" w14:textId="77777777" w:rsidR="009A1B5B" w:rsidRDefault="004E42D2">
      <w:pPr>
        <w:pStyle w:val="Corpodeltesto1211"/>
        <w:shd w:val="clear" w:color="auto" w:fill="auto"/>
        <w:spacing w:line="190" w:lineRule="exact"/>
        <w:ind w:left="360" w:hanging="360"/>
        <w:jc w:val="left"/>
      </w:pPr>
      <w:r>
        <w:rPr>
          <w:rStyle w:val="Corpodeltesto12165pt3"/>
        </w:rPr>
        <w:t xml:space="preserve">2550-51 </w:t>
      </w:r>
      <w:r>
        <w:rPr>
          <w:rStyle w:val="Corpodeltesto121Corsivo"/>
        </w:rPr>
        <w:t>ai pris conroi / que :</w:t>
      </w:r>
      <w:r>
        <w:t xml:space="preserve"> «j’ai pris mes dispositions pour ».</w:t>
      </w:r>
    </w:p>
    <w:p w14:paraId="19FC1F9C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rPr>
          <w:rStyle w:val="Corpodeltesto12165pt3"/>
        </w:rPr>
        <w:t xml:space="preserve">2552 </w:t>
      </w:r>
      <w:r>
        <w:rPr>
          <w:rStyle w:val="Corpodeltesto121Corsivo"/>
        </w:rPr>
        <w:t>car je l’ai en main :</w:t>
      </w:r>
      <w:r>
        <w:t xml:space="preserve"> « car je détiens [la vérité] », voir</w:t>
      </w:r>
      <w:r>
        <w:br/>
        <w:t xml:space="preserve">G. Di Stefano, </w:t>
      </w:r>
      <w:r>
        <w:rPr>
          <w:rStyle w:val="Corpodeltesto121Corsivo"/>
        </w:rPr>
        <w:t>op. cit.,</w:t>
      </w:r>
      <w:r>
        <w:t xml:space="preserve"> p. 508a.</w:t>
      </w:r>
    </w:p>
    <w:p w14:paraId="785550B3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rPr>
          <w:rStyle w:val="Corpodeltesto12165pt3"/>
        </w:rPr>
        <w:t xml:space="preserve">2561 </w:t>
      </w:r>
      <w:r>
        <w:rPr>
          <w:rStyle w:val="Corpodeltesto121Corsivo"/>
        </w:rPr>
        <w:t>metre enpoint que :</w:t>
      </w:r>
      <w:r>
        <w:t xml:space="preserve"> « prendre ses dispositions pour que »,</w:t>
      </w:r>
      <w:r>
        <w:br/>
        <w:t xml:space="preserve">voir G. Di Stefano, </w:t>
      </w:r>
      <w:r>
        <w:rPr>
          <w:rStyle w:val="Corpodeltesto121Corsivo"/>
        </w:rPr>
        <w:t>op. cit.,</w:t>
      </w:r>
      <w:r>
        <w:t xml:space="preserve"> p. 71 la.</w:t>
      </w:r>
    </w:p>
    <w:p w14:paraId="7C05E998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rPr>
          <w:rStyle w:val="Corpodeltesto12165pt3"/>
        </w:rPr>
        <w:t xml:space="preserve">2574 </w:t>
      </w:r>
      <w:r>
        <w:rPr>
          <w:rStyle w:val="Corpodeltesto121Corsivo"/>
        </w:rPr>
        <w:t>et de votre amour noveliere :</w:t>
      </w:r>
      <w:r>
        <w:t xml:space="preserve"> « et inconstante dans vos sén-</w:t>
      </w:r>
      <w:r>
        <w:br/>
        <w:t>timents amoureux », « infidèle en amour » (</w:t>
      </w:r>
      <w:r>
        <w:rPr>
          <w:rStyle w:val="Corpodeltesto121Corsivo"/>
        </w:rPr>
        <w:t>noveliere :</w:t>
      </w:r>
      <w:r>
        <w:rPr>
          <w:rStyle w:val="Corpodeltesto121Corsivo"/>
        </w:rPr>
        <w:br/>
        <w:t>God.,</w:t>
      </w:r>
      <w:r>
        <w:t xml:space="preserve"> t. V, p. 539b).</w:t>
      </w:r>
    </w:p>
    <w:p w14:paraId="09DF751E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rPr>
          <w:rStyle w:val="Corpodeltesto12165pt3"/>
        </w:rPr>
        <w:t xml:space="preserve">2577 </w:t>
      </w:r>
      <w:r>
        <w:rPr>
          <w:rStyle w:val="Corpodeltesto121Corsivo"/>
        </w:rPr>
        <w:t>se bíens m’aviegne :</w:t>
      </w:r>
      <w:r>
        <w:t xml:space="preserve"> construction du type </w:t>
      </w:r>
      <w:r>
        <w:rPr>
          <w:rStyle w:val="Corpodeltesto121Corsivo"/>
        </w:rPr>
        <w:t>sí m’aït Diex,</w:t>
      </w:r>
      <w:r>
        <w:rPr>
          <w:rStyle w:val="Corpodeltesto121Corsivo"/>
        </w:rPr>
        <w:br/>
      </w:r>
      <w:r>
        <w:t xml:space="preserve">formule d’insistance avec </w:t>
      </w:r>
      <w:r>
        <w:rPr>
          <w:rStyle w:val="Corpodeltesto121Corsivo"/>
        </w:rPr>
        <w:t>se</w:t>
      </w:r>
      <w:r>
        <w:t xml:space="preserve"> ayant valeur de l’adverbe </w:t>
      </w:r>
      <w:r>
        <w:rPr>
          <w:rStyle w:val="Corpodeltesto121Corsivo"/>
        </w:rPr>
        <w:t>si</w:t>
      </w:r>
      <w:r>
        <w:rPr>
          <w:rStyle w:val="Corpodeltesto121Corsivo"/>
        </w:rPr>
        <w:br/>
      </w:r>
      <w:r>
        <w:t xml:space="preserve">(voir </w:t>
      </w:r>
      <w:r>
        <w:rPr>
          <w:rStyle w:val="Corpodeltesto121Corsivo"/>
        </w:rPr>
        <w:t>TL,</w:t>
      </w:r>
      <w:r>
        <w:t xml:space="preserve"> t. IX, p. 981), au sens de « aussi vrai que je</w:t>
      </w:r>
      <w:r>
        <w:br/>
        <w:t>souhaite qu’il m’arrive du bien ».</w:t>
      </w:r>
    </w:p>
    <w:p w14:paraId="5C9CADFA" w14:textId="77777777" w:rsidR="009A1B5B" w:rsidRDefault="004E42D2">
      <w:pPr>
        <w:pStyle w:val="Corpodeltesto1211"/>
        <w:shd w:val="clear" w:color="auto" w:fill="auto"/>
        <w:spacing w:line="221" w:lineRule="exact"/>
        <w:ind w:left="360" w:hanging="360"/>
        <w:jc w:val="left"/>
      </w:pPr>
      <w:r>
        <w:rPr>
          <w:rStyle w:val="Corpodeltesto12165pt3"/>
        </w:rPr>
        <w:t xml:space="preserve">2591 </w:t>
      </w:r>
      <w:r>
        <w:rPr>
          <w:rStyle w:val="Corpodeltesto121Corsivo"/>
        </w:rPr>
        <w:t>petir AB :</w:t>
      </w:r>
      <w:r>
        <w:t xml:space="preserve"> Un tréma est porté sur </w:t>
      </w:r>
      <w:r>
        <w:rPr>
          <w:rStyle w:val="Corpodeltesto121Corsivo"/>
        </w:rPr>
        <w:t>u</w:t>
      </w:r>
      <w:r>
        <w:t xml:space="preserve"> pour le décompte</w:t>
      </w:r>
      <w:r>
        <w:br/>
        <w:t xml:space="preserve">des syllabes et pour la qualité de la rime (: </w:t>
      </w:r>
      <w:r>
        <w:rPr>
          <w:rStyle w:val="Corpodeltesto121Corsivo"/>
        </w:rPr>
        <w:t>asseiir).</w:t>
      </w:r>
    </w:p>
    <w:p w14:paraId="01CB44DD" w14:textId="77777777" w:rsidR="009A1B5B" w:rsidRDefault="004E42D2">
      <w:pPr>
        <w:pStyle w:val="Corpodeltesto1211"/>
        <w:shd w:val="clear" w:color="auto" w:fill="auto"/>
        <w:spacing w:line="190" w:lineRule="exact"/>
        <w:ind w:left="360" w:hanging="360"/>
        <w:jc w:val="left"/>
      </w:pPr>
      <w:r>
        <w:rPr>
          <w:rStyle w:val="Corpodeltesto12165pt3"/>
        </w:rPr>
        <w:t xml:space="preserve">2608 </w:t>
      </w:r>
      <w:r>
        <w:rPr>
          <w:rStyle w:val="Corpodeltesto121Corsivo"/>
        </w:rPr>
        <w:t>iluec endroit :</w:t>
      </w:r>
      <w:r>
        <w:t xml:space="preserve"> voir </w:t>
      </w:r>
      <w:r>
        <w:rPr>
          <w:rStyle w:val="Corpodeltesto121Corsivo"/>
        </w:rPr>
        <w:t>God.,</w:t>
      </w:r>
      <w:r>
        <w:t xml:space="preserve"> t. III, p. 134c.</w:t>
      </w:r>
    </w:p>
    <w:p w14:paraId="6E1D7B1E" w14:textId="77777777" w:rsidR="009A1B5B" w:rsidRDefault="004E42D2">
      <w:pPr>
        <w:pStyle w:val="Corpodeltesto1230"/>
        <w:shd w:val="clear" w:color="auto" w:fill="auto"/>
        <w:spacing w:line="216" w:lineRule="exact"/>
        <w:ind w:left="360" w:hanging="360"/>
      </w:pPr>
      <w:r>
        <w:rPr>
          <w:rStyle w:val="Corpodeltesto12365ptNoncorsivo0"/>
        </w:rPr>
        <w:t xml:space="preserve">2609-12 </w:t>
      </w:r>
      <w:r>
        <w:t xml:space="preserve">encontra les </w:t>
      </w:r>
      <w:r>
        <w:rPr>
          <w:rStyle w:val="Corpodeltesto12365pt"/>
          <w:i/>
          <w:iCs/>
        </w:rPr>
        <w:t xml:space="preserve">.V. </w:t>
      </w:r>
      <w:r>
        <w:t>chevaliers, / a cui il demanda premiers / s’il</w:t>
      </w:r>
      <w:r>
        <w:br/>
        <w:t>estoit Díex ou angelos :</w:t>
      </w:r>
      <w:r>
        <w:rPr>
          <w:rStyle w:val="Corpodeltesto123Noncorsivo"/>
        </w:rPr>
        <w:t xml:space="preserve"> Voir Chrétien de Troyes,</w:t>
      </w:r>
      <w:r>
        <w:rPr>
          <w:rStyle w:val="Corpodeltesto123Noncorsivo"/>
        </w:rPr>
        <w:br/>
      </w:r>
      <w:r>
        <w:t>Le Conte du Graal,</w:t>
      </w:r>
      <w:r>
        <w:rPr>
          <w:rStyle w:val="Corpodeltesto123Noncorsivo"/>
        </w:rPr>
        <w:t xml:space="preserve"> v. 138 </w:t>
      </w:r>
      <w:r>
        <w:t>sq : Ce sont ange que je voici.</w:t>
      </w:r>
    </w:p>
    <w:p w14:paraId="7C092DE0" w14:textId="77777777" w:rsidR="009A1B5B" w:rsidRDefault="004E42D2">
      <w:pPr>
        <w:pStyle w:val="Corpodeltesto1211"/>
        <w:shd w:val="clear" w:color="auto" w:fill="auto"/>
        <w:spacing w:line="216" w:lineRule="exact"/>
        <w:ind w:firstLine="0"/>
        <w:jc w:val="left"/>
      </w:pPr>
      <w:r>
        <w:t xml:space="preserve">La construction est étrange, car </w:t>
      </w:r>
      <w:r>
        <w:rPr>
          <w:rStyle w:val="Corpodeltesto121Corsivo"/>
        </w:rPr>
        <w:t>s’il estoit</w:t>
      </w:r>
      <w:r>
        <w:t xml:space="preserve"> renvoie àun seul</w:t>
      </w:r>
      <w:r>
        <w:br/>
        <w:t>chevalier et non à cinq protagonistes. Du point de vue</w:t>
      </w:r>
      <w:r>
        <w:br/>
        <w:t>du sens, cette distinction est possible, puisque déjà chez</w:t>
      </w:r>
      <w:r>
        <w:br/>
        <w:t>Chrétien de Troyes c’était le chef de la troupe q</w:t>
      </w:r>
      <w:r>
        <w:rPr>
          <w:vertAlign w:val="subscript"/>
        </w:rPr>
        <w:t>u</w:t>
      </w:r>
      <w:r>
        <w:t>i</w:t>
      </w:r>
      <w:r>
        <w:br/>
        <w:t>s’adressait au garçon, et ce dernier avait cru voir en lui</w:t>
      </w:r>
      <w:r>
        <w:br/>
        <w:t xml:space="preserve">une apparition divine : « Estes vos Deus ? » (v. </w:t>
      </w:r>
      <w:r>
        <w:rPr>
          <w:rStyle w:val="Corpodeltesto1217pt2"/>
        </w:rPr>
        <w:t>174</w:t>
      </w:r>
      <w:r>
        <w:t>)</w:t>
      </w:r>
      <w:r>
        <w:br/>
        <w:t>Néanmoins la construction grammaticale imposerait l</w:t>
      </w:r>
      <w:r>
        <w:rPr>
          <w:vertAlign w:val="subscript"/>
        </w:rPr>
        <w:t>e</w:t>
      </w:r>
      <w:r>
        <w:rPr>
          <w:vertAlign w:val="subscript"/>
        </w:rPr>
        <w:br/>
      </w:r>
      <w:r>
        <w:t>pluriel. On traduira ainsi : « 11 rencontra les cinq cheva-</w:t>
      </w:r>
      <w:r>
        <w:br/>
        <w:t>liers, auxquels il demanda en premier, en s’adressant à</w:t>
      </w:r>
      <w:r>
        <w:br/>
        <w:t>l’un d’eux, s’il était Dieu ou ange. »</w:t>
      </w:r>
      <w:r>
        <w:br/>
      </w:r>
      <w:r>
        <w:rPr>
          <w:rStyle w:val="Corpodeltesto121Corsivo"/>
        </w:rPr>
        <w:t>angelot</w:t>
      </w:r>
      <w:r>
        <w:t xml:space="preserve"> au sens de « petit ange » est préféré à </w:t>
      </w:r>
      <w:r>
        <w:rPr>
          <w:rStyle w:val="Corpodeltesto121Corsivo"/>
        </w:rPr>
        <w:t>ange</w:t>
      </w:r>
      <w:r>
        <w:t xml:space="preserve"> pour</w:t>
      </w:r>
      <w:r>
        <w:br/>
        <w:t>la rirne. Le diminutif cependant ne convient guère,</w:t>
      </w:r>
      <w:r>
        <w:br/>
        <w:t>appliqué au chevaher.</w:t>
      </w:r>
    </w:p>
    <w:p w14:paraId="0731E496" w14:textId="77777777" w:rsidR="009A1B5B" w:rsidRDefault="004E42D2">
      <w:pPr>
        <w:pStyle w:val="Corpodeltesto1211"/>
        <w:shd w:val="clear" w:color="auto" w:fill="auto"/>
        <w:spacing w:line="190" w:lineRule="exact"/>
        <w:ind w:left="360" w:hanging="360"/>
        <w:jc w:val="left"/>
      </w:pPr>
      <w:r>
        <w:rPr>
          <w:rStyle w:val="Corpodeltesto12165pt3"/>
        </w:rPr>
        <w:t xml:space="preserve">2617 </w:t>
      </w:r>
      <w:r>
        <w:rPr>
          <w:rStyle w:val="Corpodeltesto121Corsivo"/>
        </w:rPr>
        <w:t>a l’autrefois :</w:t>
      </w:r>
      <w:r>
        <w:t xml:space="preserve"> Comprendre « autrefois ».</w:t>
      </w:r>
    </w:p>
    <w:p w14:paraId="201B0BDC" w14:textId="77777777" w:rsidR="009A1B5B" w:rsidRDefault="004E42D2">
      <w:pPr>
        <w:pStyle w:val="Corpodeltesto1211"/>
        <w:shd w:val="clear" w:color="auto" w:fill="auto"/>
        <w:spacing w:line="221" w:lineRule="exact"/>
        <w:ind w:left="360" w:hanging="360"/>
        <w:jc w:val="left"/>
      </w:pPr>
      <w:r>
        <w:rPr>
          <w:rStyle w:val="Corpodeltesto12165pt3"/>
        </w:rPr>
        <w:t xml:space="preserve">2629 </w:t>
      </w:r>
      <w:r>
        <w:rPr>
          <w:rStyle w:val="Corpodeltesto121Corsivo"/>
        </w:rPr>
        <w:t>se gaismente</w:t>
      </w:r>
      <w:r>
        <w:t xml:space="preserve"> </w:t>
      </w:r>
      <w:r>
        <w:rPr>
          <w:rStyle w:val="Corpodeltesto12165pt3"/>
        </w:rPr>
        <w:t xml:space="preserve">: </w:t>
      </w:r>
      <w:r>
        <w:t xml:space="preserve">voir </w:t>
      </w:r>
      <w:r>
        <w:rPr>
          <w:rStyle w:val="Corpodeltesto121Corsivo"/>
        </w:rPr>
        <w:t>God.,</w:t>
      </w:r>
      <w:r>
        <w:t xml:space="preserve"> t. IV, p. 373a, </w:t>
      </w:r>
      <w:r>
        <w:rPr>
          <w:rStyle w:val="Corpodeltesto121Corsivo"/>
        </w:rPr>
        <w:t xml:space="preserve">se guaimenter </w:t>
      </w:r>
      <w:r>
        <w:rPr>
          <w:rStyle w:val="Corpodeltesto12165ptCorsivo0"/>
        </w:rPr>
        <w:t>&lt;t</w:t>
      </w:r>
      <w:r>
        <w:rPr>
          <w:rStyle w:val="Corpodeltesto12165pt3"/>
        </w:rPr>
        <w:t xml:space="preserve"> </w:t>
      </w:r>
      <w:r>
        <w:t>s</w:t>
      </w:r>
      <w:r>
        <w:rPr>
          <w:vertAlign w:val="subscript"/>
        </w:rPr>
        <w:t>e</w:t>
      </w:r>
      <w:r>
        <w:rPr>
          <w:vertAlign w:val="subscript"/>
        </w:rPr>
        <w:br/>
      </w:r>
      <w:r>
        <w:t>plaindre, se lamenter ». Pour l’étude du -s intérieur</w:t>
      </w:r>
      <w:r>
        <w:br/>
        <w:t xml:space="preserve">(non relevé par </w:t>
      </w:r>
      <w:r>
        <w:rPr>
          <w:rStyle w:val="Corpodeltesto121Corsivo"/>
        </w:rPr>
        <w:t>God.),</w:t>
      </w:r>
      <w:r>
        <w:t xml:space="preserve"> voir « La langue des manus-</w:t>
      </w:r>
      <w:r>
        <w:br/>
        <w:t>crits ».</w:t>
      </w:r>
    </w:p>
    <w:p w14:paraId="48A2C7B2" w14:textId="77777777" w:rsidR="009A1B5B" w:rsidRDefault="004E42D2">
      <w:pPr>
        <w:pStyle w:val="Corpodeltesto1211"/>
        <w:shd w:val="clear" w:color="auto" w:fill="auto"/>
        <w:spacing w:line="221" w:lineRule="exact"/>
        <w:ind w:left="360" w:hanging="360"/>
        <w:jc w:val="left"/>
      </w:pPr>
      <w:r>
        <w:rPr>
          <w:rStyle w:val="Corpodeltesto12165pt3"/>
        </w:rPr>
        <w:t xml:space="preserve">2636 </w:t>
      </w:r>
      <w:r>
        <w:t xml:space="preserve">mde : interjection (voir </w:t>
      </w:r>
      <w:r>
        <w:rPr>
          <w:rStyle w:val="Corpodeltesto121Corsivo"/>
        </w:rPr>
        <w:t>TL,</w:t>
      </w:r>
      <w:r>
        <w:t xml:space="preserve"> t. I, p. 230, 1. 44). </w:t>
      </w:r>
      <w:r>
        <w:rPr>
          <w:rStyle w:val="Corpodeltesto121Corsivo"/>
        </w:rPr>
        <w:t>Diex</w:t>
      </w:r>
      <w:r>
        <w:rPr>
          <w:rStyle w:val="Corpodeltesto121Corsivo"/>
        </w:rPr>
        <w:br/>
        <w:t>aïde</w:t>
      </w:r>
      <w:r>
        <w:t xml:space="preserve"> signifie « Dieu, à l’aide ! ».</w:t>
      </w:r>
    </w:p>
    <w:p w14:paraId="27D3CA29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rPr>
          <w:rStyle w:val="Corpodeltesto12165pt3"/>
        </w:rPr>
        <w:t xml:space="preserve">2647 </w:t>
      </w:r>
      <w:r>
        <w:t xml:space="preserve">Le premier mot de </w:t>
      </w:r>
      <w:r>
        <w:rPr>
          <w:rStyle w:val="Corpodeltesto121Corsivo"/>
        </w:rPr>
        <w:t>A</w:t>
      </w:r>
      <w:r>
        <w:t xml:space="preserve"> est partiellement illisible et B</w:t>
      </w:r>
      <w:r>
        <w:br/>
        <w:t xml:space="preserve">donne </w:t>
      </w:r>
      <w:r>
        <w:rPr>
          <w:rStyle w:val="Corpodeltesto121Corsivo"/>
        </w:rPr>
        <w:t>puissiez.</w:t>
      </w:r>
      <w:r>
        <w:t xml:space="preserve"> La correction proposée est la suivante :</w:t>
      </w:r>
      <w:r>
        <w:br/>
      </w:r>
      <w:r>
        <w:rPr>
          <w:rStyle w:val="Corpodeltesto121Corsivo"/>
        </w:rPr>
        <w:t>vous i puisse ïl tres bien venir</w:t>
      </w:r>
      <w:r>
        <w:t xml:space="preserve"> au sens de « qu’il puisse très</w:t>
      </w:r>
      <w:r>
        <w:br/>
        <w:t>bien vous advenir », en une formule de souhait.</w:t>
      </w:r>
    </w:p>
    <w:p w14:paraId="02FF6037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rPr>
          <w:rStyle w:val="Corpodeltesto12165pt3"/>
        </w:rPr>
        <w:t xml:space="preserve">2659 </w:t>
      </w:r>
      <w:r>
        <w:rPr>
          <w:rStyle w:val="Corpodeltesto121Corsivo"/>
        </w:rPr>
        <w:t>tremois :</w:t>
      </w:r>
      <w:r>
        <w:t xml:space="preserve"> voir </w:t>
      </w:r>
      <w:r>
        <w:rPr>
          <w:rStyle w:val="Corpodeltesto121Corsivo"/>
        </w:rPr>
        <w:t>TL,</w:t>
      </w:r>
      <w:r>
        <w:t xml:space="preserve"> t. X, p. 578 et </w:t>
      </w:r>
      <w:r>
        <w:rPr>
          <w:rStyle w:val="Corpodeltesto121Corsivo"/>
        </w:rPr>
        <w:t>God.,</w:t>
      </w:r>
      <w:r>
        <w:t xml:space="preserve"> t. X, p. 805a.</w:t>
      </w:r>
      <w:r>
        <w:br/>
        <w:t>Comprendre « blé de mars » et par extension « mélange</w:t>
      </w:r>
      <w:r>
        <w:br/>
        <w:t>de froment, de seigle, d’avoine, de vesce qu’on sème</w:t>
      </w:r>
      <w:r>
        <w:br/>
        <w:t>pour être coupé en vert et donné aux bestiaux».</w:t>
      </w:r>
    </w:p>
    <w:p w14:paraId="1A1ABEE0" w14:textId="77777777" w:rsidR="009A1B5B" w:rsidRDefault="004E42D2">
      <w:pPr>
        <w:pStyle w:val="Corpodeltesto1211"/>
        <w:shd w:val="clear" w:color="auto" w:fill="auto"/>
        <w:spacing w:line="221" w:lineRule="exact"/>
        <w:ind w:left="360" w:hanging="360"/>
        <w:jc w:val="left"/>
      </w:pPr>
      <w:r>
        <w:rPr>
          <w:rStyle w:val="Corpodeltesto12165pt3"/>
        </w:rPr>
        <w:t xml:space="preserve">2660-61 </w:t>
      </w:r>
      <w:r>
        <w:rPr>
          <w:rStyle w:val="Corpodeltesto121Corsivo"/>
        </w:rPr>
        <w:t>qu’il ne seroit failli des mois /...por x. chevax :</w:t>
      </w:r>
      <w:r>
        <w:t xml:space="preserve"> « qu’il</w:t>
      </w:r>
      <w:r>
        <w:br/>
        <w:t>ne serait consommé avant des mois, même pour cent</w:t>
      </w:r>
      <w:r>
        <w:br/>
      </w:r>
      <w:r>
        <w:lastRenderedPageBreak/>
        <w:t xml:space="preserve">chevaux ». La prép. </w:t>
      </w:r>
      <w:r>
        <w:rPr>
          <w:rStyle w:val="Corpodeltesto121Corsivo"/>
        </w:rPr>
        <w:t>por</w:t>
      </w:r>
      <w:r>
        <w:t xml:space="preserve"> qui introduit le destinataire du</w:t>
      </w:r>
      <w:r>
        <w:br/>
        <w:t>procès a aussi une valeur concessive : « même pour</w:t>
      </w:r>
      <w:r>
        <w:br/>
        <w:t>cent chevaux ».</w:t>
      </w:r>
    </w:p>
    <w:p w14:paraId="0F196741" w14:textId="77777777" w:rsidR="009A1B5B" w:rsidRDefault="004E42D2">
      <w:pPr>
        <w:pStyle w:val="Corpodeltesto1211"/>
        <w:shd w:val="clear" w:color="auto" w:fill="auto"/>
        <w:spacing w:line="221" w:lineRule="exact"/>
        <w:ind w:left="360" w:hanging="360"/>
        <w:jc w:val="left"/>
      </w:pPr>
      <w:r>
        <w:rPr>
          <w:rStyle w:val="Corpodeltesto12165pt3"/>
        </w:rPr>
        <w:t xml:space="preserve">2667 </w:t>
      </w:r>
      <w:r>
        <w:rPr>
          <w:rStyle w:val="Corpodeltesto121Corsivo"/>
        </w:rPr>
        <w:t>d’or esmerez :</w:t>
      </w:r>
      <w:r>
        <w:t xml:space="preserve"> on attendrait </w:t>
      </w:r>
      <w:r>
        <w:rPr>
          <w:rStyle w:val="Corpodeltesto121Corsivo"/>
        </w:rPr>
        <w:t>esmeré</w:t>
      </w:r>
      <w:r>
        <w:t xml:space="preserve"> (</w:t>
      </w:r>
      <w:r>
        <w:rPr>
          <w:rStyle w:val="Corpodeltesto121Corsivo"/>
        </w:rPr>
        <w:t>CRS</w:t>
      </w:r>
      <w:r>
        <w:t>). La marque</w:t>
      </w:r>
      <w:r>
        <w:br/>
        <w:t xml:space="preserve">casuelle </w:t>
      </w:r>
      <w:r>
        <w:rPr>
          <w:rStyle w:val="Corpodeltesto121Corsivo"/>
        </w:rPr>
        <w:t>z</w:t>
      </w:r>
      <w:r>
        <w:t xml:space="preserve"> est préférée pour la rime.</w:t>
      </w:r>
    </w:p>
    <w:p w14:paraId="5C9AE4DB" w14:textId="77777777" w:rsidR="009A1B5B" w:rsidRDefault="004E42D2">
      <w:pPr>
        <w:pStyle w:val="Corpodeltesto1211"/>
        <w:shd w:val="clear" w:color="auto" w:fill="auto"/>
        <w:spacing w:line="211" w:lineRule="exact"/>
        <w:ind w:left="360" w:hanging="360"/>
        <w:jc w:val="left"/>
      </w:pPr>
      <w:r>
        <w:rPr>
          <w:rStyle w:val="Corpodeltesto121SegoeUI5pt"/>
        </w:rPr>
        <w:t>7574-75</w:t>
      </w:r>
      <w:r>
        <w:rPr>
          <w:rStyle w:val="Corpodeltesto121SegoeUI8ptGrassetto"/>
        </w:rPr>
        <w:t xml:space="preserve"> </w:t>
      </w:r>
      <w:r>
        <w:rPr>
          <w:rStyle w:val="Corpodeltesto1217ptCorsivo"/>
        </w:rPr>
        <w:t>son AB</w:t>
      </w:r>
      <w:r>
        <w:rPr>
          <w:rStyle w:val="Corpodeltesto121SegoeUI8ptGrassetto"/>
        </w:rPr>
        <w:t xml:space="preserve"> </w:t>
      </w:r>
      <w:r>
        <w:t xml:space="preserve">coupé en </w:t>
      </w:r>
      <w:r>
        <w:rPr>
          <w:rStyle w:val="Corpodeltesto1217ptCorsivo"/>
        </w:rPr>
        <w:t>s’on (se</w:t>
      </w:r>
      <w:r>
        <w:rPr>
          <w:rStyle w:val="Corpodeltesto121SegoeUI8ptGrassetto"/>
        </w:rPr>
        <w:t xml:space="preserve"> </w:t>
      </w:r>
      <w:r>
        <w:t xml:space="preserve">conj. + </w:t>
      </w:r>
      <w:r>
        <w:rPr>
          <w:rStyle w:val="Corpodeltesto1217ptCorsivo"/>
        </w:rPr>
        <w:t>on</w:t>
      </w:r>
      <w:r>
        <w:rPr>
          <w:rStyle w:val="Corpodeltesto121SegoeUI8ptGrassetto"/>
        </w:rPr>
        <w:t xml:space="preserve"> </w:t>
      </w:r>
      <w:r>
        <w:t>pron.). Com-</w:t>
      </w:r>
      <w:r>
        <w:br/>
        <w:t>prendre « il eut du vin en abondance, aútant que si,</w:t>
      </w:r>
      <w:r>
        <w:br/>
        <w:t>avec un vase, on l’eût puisé dans un lac ».</w:t>
      </w:r>
    </w:p>
    <w:p w14:paraId="3D4A80E6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rPr>
          <w:vertAlign w:val="subscript"/>
        </w:rPr>
        <w:t>?</w:t>
      </w:r>
      <w:r>
        <w:t>g</w:t>
      </w:r>
      <w:r>
        <w:rPr>
          <w:rStyle w:val="Corpodeltesto1217pt2"/>
        </w:rPr>
        <w:t>97_98</w:t>
      </w:r>
      <w:r>
        <w:t xml:space="preserve"> </w:t>
      </w:r>
      <w:r>
        <w:rPr>
          <w:rStyle w:val="Corpodeltesto1217ptCorsivo"/>
        </w:rPr>
        <w:t>demor</w:t>
      </w:r>
      <w:r>
        <w:rPr>
          <w:rStyle w:val="Corpodeltesto121SegoeUI8ptGrassetto"/>
        </w:rPr>
        <w:t xml:space="preserve"> </w:t>
      </w:r>
      <w:r>
        <w:t xml:space="preserve">/ </w:t>
      </w:r>
      <w:r>
        <w:rPr>
          <w:rStyle w:val="Corpodeltesto1217ptCorsivo"/>
        </w:rPr>
        <w:t>amour</w:t>
      </w:r>
      <w:r>
        <w:rPr>
          <w:rStyle w:val="Corpodeltesto121SegoeUI8ptGrassetto"/>
        </w:rPr>
        <w:t xml:space="preserve"> </w:t>
      </w:r>
      <w:r>
        <w:t>: La rime n’est pas satisfaisante pour l’ceil,</w:t>
      </w:r>
      <w:r>
        <w:br/>
        <w:t xml:space="preserve">mais </w:t>
      </w:r>
      <w:r>
        <w:rPr>
          <w:rStyle w:val="Corpodeltesto1217ptCorsivo"/>
        </w:rPr>
        <w:t>o</w:t>
      </w:r>
      <w:r>
        <w:rPr>
          <w:rStyle w:val="Corpodeltesto121SegoeUI8ptGrassetto"/>
        </w:rPr>
        <w:t xml:space="preserve"> </w:t>
      </w:r>
      <w:r>
        <w:t>= [u] devant [r] et chaque mot est en clair dans</w:t>
      </w:r>
      <w:r>
        <w:br/>
      </w:r>
      <w:r>
        <w:rPr>
          <w:rStyle w:val="Corpodeltesto1217ptCorsivo"/>
        </w:rPr>
        <w:t>A.</w:t>
      </w:r>
      <w:r>
        <w:rPr>
          <w:rStyle w:val="Corpodeltesto121SegoeUI8ptGrassetto"/>
        </w:rPr>
        <w:t xml:space="preserve"> </w:t>
      </w:r>
      <w:r>
        <w:t>Nous la maintenons telle quelle (</w:t>
      </w:r>
      <w:r>
        <w:rPr>
          <w:rStyle w:val="Corpodeltesto1217ptCorsivo"/>
        </w:rPr>
        <w:t>cf</w:t>
      </w:r>
      <w:r>
        <w:t>v. 12628).</w:t>
      </w:r>
    </w:p>
    <w:p w14:paraId="6E3FBB23" w14:textId="77777777" w:rsidR="009A1B5B" w:rsidRDefault="004E42D2">
      <w:pPr>
        <w:pStyle w:val="Corpodeltesto1211"/>
        <w:shd w:val="clear" w:color="auto" w:fill="auto"/>
        <w:spacing w:line="190" w:lineRule="exact"/>
        <w:ind w:left="360" w:hanging="360"/>
        <w:jc w:val="left"/>
      </w:pPr>
      <w:r>
        <w:rPr>
          <w:rStyle w:val="Corpodeltesto1217pt2"/>
        </w:rPr>
        <w:t>2708</w:t>
      </w:r>
      <w:r>
        <w:t xml:space="preserve"> </w:t>
      </w:r>
      <w:r>
        <w:rPr>
          <w:rStyle w:val="Corpodeltesto1217ptCorsivo"/>
        </w:rPr>
        <w:t>enfouie</w:t>
      </w:r>
      <w:r>
        <w:rPr>
          <w:rStyle w:val="Corpodeltesto121SegoeUI8ptGrassetto"/>
        </w:rPr>
        <w:t xml:space="preserve"> </w:t>
      </w:r>
      <w:r>
        <w:t xml:space="preserve">se rapporte à </w:t>
      </w:r>
      <w:r>
        <w:rPr>
          <w:rStyle w:val="Corpodeltesto1217ptCorsivo"/>
        </w:rPr>
        <w:t>fu.</w:t>
      </w:r>
    </w:p>
    <w:p w14:paraId="1DFB27C7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rPr>
          <w:rStyle w:val="Corpodeltesto1217pt2"/>
        </w:rPr>
        <w:t>2723</w:t>
      </w:r>
      <w:r>
        <w:t xml:space="preserve"> </w:t>
      </w:r>
      <w:r>
        <w:rPr>
          <w:rStyle w:val="Corpodeltesto1217ptCorsivo"/>
        </w:rPr>
        <w:t>Dieu le voir</w:t>
      </w:r>
      <w:r>
        <w:rPr>
          <w:rStyle w:val="Corpodeltesto121SegoeUI8ptGrassetto"/>
        </w:rPr>
        <w:t xml:space="preserve"> </w:t>
      </w:r>
      <w:r>
        <w:t xml:space="preserve">est attesté d’après </w:t>
      </w:r>
      <w:r>
        <w:rPr>
          <w:rStyle w:val="Corpodeltesto1217ptCorsivo"/>
        </w:rPr>
        <w:t>TL,</w:t>
      </w:r>
      <w:r>
        <w:rPr>
          <w:rStyle w:val="Corpodeltesto121SegoeUI8ptGrassetto"/>
        </w:rPr>
        <w:t xml:space="preserve"> </w:t>
      </w:r>
      <w:r>
        <w:t>t. XI, p. 649. II n’y</w:t>
      </w:r>
      <w:r>
        <w:br/>
        <w:t>a pas lieu de corriger le texte.</w:t>
      </w:r>
    </w:p>
    <w:p w14:paraId="4731ACB9" w14:textId="77777777" w:rsidR="009A1B5B" w:rsidRDefault="004E42D2">
      <w:pPr>
        <w:pStyle w:val="Corpodeltesto1211"/>
        <w:shd w:val="clear" w:color="auto" w:fill="auto"/>
        <w:spacing w:line="190" w:lineRule="exact"/>
        <w:ind w:left="360" w:hanging="360"/>
        <w:jc w:val="left"/>
      </w:pPr>
      <w:r>
        <w:rPr>
          <w:rStyle w:val="Corpodeltesto1217pt2"/>
        </w:rPr>
        <w:t>2728</w:t>
      </w:r>
      <w:r>
        <w:t xml:space="preserve"> Nous créons un paragraphe d’après </w:t>
      </w:r>
      <w:r>
        <w:rPr>
          <w:rStyle w:val="Corpodeltesto1217ptCorsivo"/>
        </w:rPr>
        <w:t>B.</w:t>
      </w:r>
    </w:p>
    <w:p w14:paraId="57BC0E39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rPr>
          <w:rStyle w:val="Corpodeltesto12165pt3"/>
        </w:rPr>
        <w:t xml:space="preserve">2740 </w:t>
      </w:r>
      <w:r>
        <w:rPr>
          <w:rStyle w:val="Corpodeltesto1217ptCorsivo"/>
        </w:rPr>
        <w:t>autor, auçor est</w:t>
      </w:r>
      <w:r>
        <w:rPr>
          <w:rStyle w:val="Corpodeltesto121SegoeUI8ptGrassetto"/>
        </w:rPr>
        <w:t xml:space="preserve"> </w:t>
      </w:r>
      <w:r>
        <w:t xml:space="preserve">le comparatifde </w:t>
      </w:r>
      <w:r>
        <w:rPr>
          <w:rStyle w:val="Corpodeltesto1217ptCorsivo"/>
        </w:rPr>
        <w:t>haut. God.</w:t>
      </w:r>
      <w:r>
        <w:rPr>
          <w:rStyle w:val="Corpodeltesto121SegoeUI8ptGrassetto"/>
        </w:rPr>
        <w:t xml:space="preserve"> </w:t>
      </w:r>
      <w:r>
        <w:t>(t. I, p. 213a)</w:t>
      </w:r>
      <w:r>
        <w:br/>
        <w:t xml:space="preserve">suggère que </w:t>
      </w:r>
      <w:r>
        <w:rPr>
          <w:rStyle w:val="Corpodeltesto1217ptCorsivo"/>
        </w:rPr>
        <w:t>t</w:t>
      </w:r>
      <w:r>
        <w:rPr>
          <w:rStyle w:val="Corpodeltesto121SegoeUI8ptGrassetto"/>
        </w:rPr>
        <w:t xml:space="preserve"> </w:t>
      </w:r>
      <w:r>
        <w:t xml:space="preserve">peut certainement être lu </w:t>
      </w:r>
      <w:r>
        <w:rPr>
          <w:rStyle w:val="Corpodeltesto1217ptCorsivo"/>
        </w:rPr>
        <w:t>ç.</w:t>
      </w:r>
      <w:r>
        <w:rPr>
          <w:rStyle w:val="Corpodeltesto121SegoeUI8ptGrassetto"/>
        </w:rPr>
        <w:t xml:space="preserve"> </w:t>
      </w:r>
      <w:r>
        <w:t>Pour la jus-</w:t>
      </w:r>
      <w:r>
        <w:br/>
        <w:t>tesse de la rime, nous corrigeons en ce sens.</w:t>
      </w:r>
    </w:p>
    <w:p w14:paraId="647A7274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rPr>
          <w:rStyle w:val="Corpodeltesto12165pt3"/>
        </w:rPr>
        <w:t xml:space="preserve">2741-42 </w:t>
      </w:r>
      <w:r>
        <w:rPr>
          <w:rStyle w:val="Corpodeltesto121BookAntiqua7ptCorsivo"/>
        </w:rPr>
        <w:t xml:space="preserve">li </w:t>
      </w:r>
      <w:r>
        <w:rPr>
          <w:rStyle w:val="Corpodeltesto1217ptCorsivo"/>
        </w:rPr>
        <w:t xml:space="preserve">pechié </w:t>
      </w:r>
      <w:r>
        <w:rPr>
          <w:rStyle w:val="Corpodeltesto121BookAntiqua7ptCorsivo"/>
        </w:rPr>
        <w:t xml:space="preserve">/ </w:t>
      </w:r>
      <w:r>
        <w:rPr>
          <w:rStyle w:val="Corpodeltesto1217ptCorsivo"/>
        </w:rPr>
        <w:t>quej’aipor vous m’ont si chargié</w:t>
      </w:r>
      <w:r>
        <w:rPr>
          <w:rStyle w:val="Corpodeltesto121SegoeUI8ptGrassetto"/>
        </w:rPr>
        <w:t xml:space="preserve"> </w:t>
      </w:r>
      <w:r>
        <w:rPr>
          <w:rStyle w:val="Corpodeltesto121AngsanaUPC12pt0"/>
        </w:rPr>
        <w:t xml:space="preserve">+ </w:t>
      </w:r>
      <w:r>
        <w:t xml:space="preserve">[que] </w:t>
      </w:r>
      <w:r>
        <w:rPr>
          <w:rStyle w:val="Corpodeltesto121AngsanaUPC12pt0"/>
        </w:rPr>
        <w:t xml:space="preserve">: « </w:t>
      </w:r>
      <w:r>
        <w:t>les</w:t>
      </w:r>
      <w:r>
        <w:br/>
        <w:t>fautes que j’ai commises envers vous ont tant chargé</w:t>
      </w:r>
      <w:r>
        <w:br/>
        <w:t>[mon âme] que... ».</w:t>
      </w:r>
    </w:p>
    <w:p w14:paraId="4885AC80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rPr>
          <w:rStyle w:val="Corpodeltesto12165pt3"/>
        </w:rPr>
        <w:t xml:space="preserve">2759-60 </w:t>
      </w:r>
      <w:r>
        <w:rPr>
          <w:rStyle w:val="Corpodeltesto1217ptCorsivo"/>
        </w:rPr>
        <w:t xml:space="preserve">confés </w:t>
      </w:r>
      <w:r>
        <w:rPr>
          <w:rStyle w:val="Corpodeltesto121Corsivo"/>
        </w:rPr>
        <w:t>:</w:t>
      </w:r>
      <w:r>
        <w:t xml:space="preserve"> avec </w:t>
      </w:r>
      <w:r>
        <w:rPr>
          <w:rStyle w:val="Corpodeltesto1217ptCorsivo"/>
        </w:rPr>
        <w:t>estre</w:t>
      </w:r>
      <w:r>
        <w:rPr>
          <w:rStyle w:val="Corpodeltesto121SegoeUI8ptGrassetto"/>
        </w:rPr>
        <w:t xml:space="preserve"> </w:t>
      </w:r>
      <w:r>
        <w:t xml:space="preserve">non exprimé. La locution </w:t>
      </w:r>
      <w:r>
        <w:rPr>
          <w:rStyle w:val="Corpodeltesto1217ptCorsivo"/>
        </w:rPr>
        <w:t>estre confés</w:t>
      </w:r>
      <w:r>
        <w:rPr>
          <w:rStyle w:val="Corpodeltesto1217ptCorsivo"/>
        </w:rPr>
        <w:br/>
      </w:r>
      <w:r>
        <w:t xml:space="preserve">signifie « s’être confessé » (voir </w:t>
      </w:r>
      <w:r>
        <w:rPr>
          <w:rStyle w:val="Corpodeltesto1217ptCorsivo"/>
        </w:rPr>
        <w:t>God.,</w:t>
      </w:r>
      <w:r>
        <w:rPr>
          <w:rStyle w:val="Corpodeltesto121SegoeUI8ptGrassetto"/>
        </w:rPr>
        <w:t xml:space="preserve"> </w:t>
      </w:r>
      <w:r>
        <w:t>t. IX, p. 150c).</w:t>
      </w:r>
      <w:r>
        <w:br/>
      </w:r>
      <w:r>
        <w:rPr>
          <w:rStyle w:val="Corpodeltesto1217ptCorsivo"/>
        </w:rPr>
        <w:t xml:space="preserve">a bouche de prestre </w:t>
      </w:r>
      <w:r>
        <w:rPr>
          <w:rStyle w:val="Corpodeltesto121Corsivo"/>
        </w:rPr>
        <w:t>:</w:t>
      </w:r>
      <w:r>
        <w:t xml:space="preserve"> « en présence d’un prêtre » (voir</w:t>
      </w:r>
      <w:r>
        <w:br/>
      </w:r>
      <w:r>
        <w:rPr>
          <w:rStyle w:val="Corpodeltesto1217ptCorsivo"/>
        </w:rPr>
        <w:t>God.,</w:t>
      </w:r>
      <w:r>
        <w:rPr>
          <w:rStyle w:val="Corpodeltesto121SegoeUI8ptGrassetto"/>
        </w:rPr>
        <w:t xml:space="preserve"> </w:t>
      </w:r>
      <w:r>
        <w:t>t. IX, p. 347).</w:t>
      </w:r>
    </w:p>
    <w:p w14:paraId="4B37749B" w14:textId="77777777" w:rsidR="009A1B5B" w:rsidRDefault="004E42D2" w:rsidP="00625B5B">
      <w:pPr>
        <w:pStyle w:val="Corpodeltesto1211"/>
        <w:numPr>
          <w:ilvl w:val="0"/>
          <w:numId w:val="96"/>
        </w:numPr>
        <w:shd w:val="clear" w:color="auto" w:fill="auto"/>
        <w:tabs>
          <w:tab w:val="left" w:pos="609"/>
        </w:tabs>
        <w:spacing w:line="216" w:lineRule="exact"/>
        <w:ind w:left="360" w:hanging="360"/>
        <w:jc w:val="left"/>
      </w:pPr>
      <w:r>
        <w:rPr>
          <w:rStyle w:val="Corpodeltesto1217ptCorsivo"/>
        </w:rPr>
        <w:t xml:space="preserve">raïent </w:t>
      </w:r>
      <w:r>
        <w:rPr>
          <w:rStyle w:val="Corpodeltesto121Corsivo"/>
        </w:rPr>
        <w:t>:</w:t>
      </w:r>
      <w:r>
        <w:t xml:space="preserve"> soit </w:t>
      </w:r>
      <w:r>
        <w:rPr>
          <w:rStyle w:val="Corpodeltesto1217ptCorsivo"/>
        </w:rPr>
        <w:t>raiembre</w:t>
      </w:r>
      <w:r>
        <w:rPr>
          <w:rStyle w:val="Corpodeltesto121SegoeUI8ptGrassetto"/>
        </w:rPr>
        <w:t xml:space="preserve"> </w:t>
      </w:r>
      <w:r>
        <w:rPr>
          <w:rStyle w:val="Corpodeltesto12165pt3"/>
        </w:rPr>
        <w:t xml:space="preserve">à </w:t>
      </w:r>
      <w:r>
        <w:t xml:space="preserve">l’ind. prés. 3 &lt; </w:t>
      </w:r>
      <w:r>
        <w:rPr>
          <w:rStyle w:val="Corpodeltesto12165ptMaiuscoletto"/>
        </w:rPr>
        <w:t xml:space="preserve">*rjedemit. </w:t>
      </w:r>
      <w:r>
        <w:t>Voir</w:t>
      </w:r>
      <w:r>
        <w:br/>
        <w:t xml:space="preserve">P. Fouché </w:t>
      </w:r>
      <w:r>
        <w:rPr>
          <w:rStyle w:val="Corpodeltesto1217ptCorsivo"/>
        </w:rPr>
        <w:t>(op. cit.,</w:t>
      </w:r>
      <w:r>
        <w:rPr>
          <w:rStyle w:val="Corpodeltesto121SegoeUI8ptGrassetto"/>
        </w:rPr>
        <w:t xml:space="preserve"> </w:t>
      </w:r>
      <w:r>
        <w:t>p. 71, note 3) qui signale un indicatif</w:t>
      </w:r>
      <w:r>
        <w:br/>
        <w:t xml:space="preserve">présent 3 en </w:t>
      </w:r>
      <w:r>
        <w:rPr>
          <w:rStyle w:val="Corpodeltesto1217ptCorsivo"/>
        </w:rPr>
        <w:t>reant</w:t>
      </w:r>
      <w:r>
        <w:rPr>
          <w:rStyle w:val="Corpodeltesto121SegoeUI8ptGrassetto"/>
        </w:rPr>
        <w:t xml:space="preserve"> </w:t>
      </w:r>
      <w:r>
        <w:rPr>
          <w:rStyle w:val="Corpodeltesto12165pt3"/>
        </w:rPr>
        <w:t xml:space="preserve">&lt; REDIMIT. </w:t>
      </w:r>
      <w:r>
        <w:t>Pour le sens, d’après</w:t>
      </w:r>
      <w:r>
        <w:br/>
      </w:r>
      <w:r>
        <w:rPr>
          <w:rStyle w:val="Corpodeltesto1217ptCorsivo"/>
        </w:rPr>
        <w:t>TL,</w:t>
      </w:r>
      <w:r>
        <w:rPr>
          <w:rStyle w:val="Corpodeltesto121SegoeUI8ptGrassetto"/>
        </w:rPr>
        <w:t xml:space="preserve"> </w:t>
      </w:r>
      <w:r>
        <w:t>t. VIII, p. 188-189 : « dépouiller, piller », d’où la</w:t>
      </w:r>
      <w:r>
        <w:br/>
        <w:t>traduction suivante : « chaque chevalier vole et taxe les</w:t>
      </w:r>
      <w:r>
        <w:br/>
        <w:t>pauvres gens, et il les dépouille sans que ces derniers</w:t>
      </w:r>
      <w:r>
        <w:br/>
        <w:t>ne leur causent aucun tort ».</w:t>
      </w:r>
    </w:p>
    <w:p w14:paraId="29812A70" w14:textId="77777777" w:rsidR="009A1B5B" w:rsidRDefault="004E42D2" w:rsidP="00625B5B">
      <w:pPr>
        <w:pStyle w:val="Corpodeltesto1211"/>
        <w:numPr>
          <w:ilvl w:val="0"/>
          <w:numId w:val="96"/>
        </w:numPr>
        <w:shd w:val="clear" w:color="auto" w:fill="auto"/>
        <w:tabs>
          <w:tab w:val="left" w:pos="614"/>
        </w:tabs>
        <w:spacing w:line="216" w:lineRule="exact"/>
        <w:ind w:left="360" w:hanging="360"/>
        <w:jc w:val="left"/>
      </w:pPr>
      <w:r>
        <w:t xml:space="preserve">On attendrait </w:t>
      </w:r>
      <w:r>
        <w:rPr>
          <w:rStyle w:val="Corpodeltesto1217ptCorsivo"/>
        </w:rPr>
        <w:t>nient,</w:t>
      </w:r>
      <w:r>
        <w:rPr>
          <w:rStyle w:val="Corpodeltesto121SegoeUI8ptGrassetto"/>
        </w:rPr>
        <w:t xml:space="preserve"> </w:t>
      </w:r>
      <w:r>
        <w:t>mais la présence du tréma ajoute-</w:t>
      </w:r>
      <w:r>
        <w:br/>
        <w:t>rait une syllabe. Une correction légère est possible,</w:t>
      </w:r>
      <w:r>
        <w:br/>
        <w:t xml:space="preserve">portée sur la locution conjonctive </w:t>
      </w:r>
      <w:r>
        <w:rPr>
          <w:rStyle w:val="Corpodeltesto1217ptCorsivo"/>
        </w:rPr>
        <w:t>saus che qu’</w:t>
      </w:r>
      <w:r>
        <w:rPr>
          <w:rStyle w:val="Corpodeltesto121SegoeUI8ptGrassetto"/>
        </w:rPr>
        <w:t xml:space="preserve"> </w:t>
      </w:r>
      <w:r>
        <w:t xml:space="preserve">en </w:t>
      </w:r>
      <w:r>
        <w:rPr>
          <w:rStyle w:val="Corpodeltesto1217ptCorsivo"/>
        </w:rPr>
        <w:t>sans</w:t>
      </w:r>
      <w:r>
        <w:rPr>
          <w:rStyle w:val="Corpodeltesto1217ptCorsivo"/>
        </w:rPr>
        <w:br/>
        <w:t>qu’.</w:t>
      </w:r>
    </w:p>
    <w:p w14:paraId="5B45D324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  <w:sectPr w:rsidR="009A1B5B">
          <w:headerReference w:type="even" r:id="rId1337"/>
          <w:headerReference w:type="default" r:id="rId1338"/>
          <w:headerReference w:type="first" r:id="rId1339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rPr>
          <w:rStyle w:val="Corpodeltesto121SegoeUI8ptGrassetto"/>
        </w:rPr>
        <w:t xml:space="preserve">2821 </w:t>
      </w:r>
      <w:r>
        <w:rPr>
          <w:rStyle w:val="Corpodeltesto1217ptCorsivo"/>
        </w:rPr>
        <w:t xml:space="preserve">por qu’ele saine </w:t>
      </w:r>
      <w:r>
        <w:rPr>
          <w:rStyle w:val="Corpodeltesto121Corsivo"/>
        </w:rPr>
        <w:t>:</w:t>
      </w:r>
      <w:r>
        <w:t xml:space="preserve"> « pour quelle raison elle saigne ». La</w:t>
      </w:r>
      <w:r>
        <w:br/>
        <w:t xml:space="preserve">locution conjonctive </w:t>
      </w:r>
      <w:r>
        <w:rPr>
          <w:rStyle w:val="Corpodeltesto1217ptCorsivo"/>
        </w:rPr>
        <w:t>por coi</w:t>
      </w:r>
      <w:r>
        <w:rPr>
          <w:rStyle w:val="Corpodeltesto121SegoeUI8ptGrassetto"/>
        </w:rPr>
        <w:t xml:space="preserve"> </w:t>
      </w:r>
      <w:r>
        <w:t xml:space="preserve">est remplacée par </w:t>
      </w:r>
      <w:r>
        <w:rPr>
          <w:rStyle w:val="Corpodeltesto1217ptCorsivo"/>
        </w:rPr>
        <w:t>por qu’</w:t>
      </w:r>
      <w:r>
        <w:rPr>
          <w:rStyle w:val="Corpodeltesto1217ptCorsivo"/>
        </w:rPr>
        <w:br/>
      </w:r>
      <w:r>
        <w:t>pour le compte juste des syllabes.</w:t>
      </w:r>
    </w:p>
    <w:p w14:paraId="20C1FEB8" w14:textId="77777777" w:rsidR="009A1B5B" w:rsidRDefault="004E42D2">
      <w:pPr>
        <w:pStyle w:val="Corpodeltesto1211"/>
        <w:shd w:val="clear" w:color="auto" w:fill="auto"/>
        <w:spacing w:line="221" w:lineRule="exact"/>
        <w:ind w:left="360" w:hanging="360"/>
        <w:jc w:val="left"/>
      </w:pPr>
      <w:r>
        <w:rPr>
          <w:rStyle w:val="Corpodeltesto12165pt3"/>
        </w:rPr>
        <w:lastRenderedPageBreak/>
        <w:t xml:space="preserve">2845 </w:t>
      </w:r>
      <w:r>
        <w:rPr>
          <w:rStyle w:val="Corpodeltesto121Corsivo"/>
        </w:rPr>
        <w:t>riens, s. f. :</w:t>
      </w:r>
      <w:r>
        <w:t xml:space="preserve"> substantif employé au sens de « personne</w:t>
      </w:r>
      <w:r>
        <w:br/>
        <w:t>créature » (</w:t>
      </w:r>
      <w:r>
        <w:rPr>
          <w:rStyle w:val="Corpodeltesto121Corsivo"/>
        </w:rPr>
        <w:t>CRS)</w:t>
      </w:r>
      <w:r>
        <w:t xml:space="preserve"> et noté avec —s pour la rime.</w:t>
      </w:r>
    </w:p>
    <w:p w14:paraId="4D55AF3C" w14:textId="77777777" w:rsidR="009A1B5B" w:rsidRDefault="004E42D2">
      <w:pPr>
        <w:pStyle w:val="Corpodeltesto1931"/>
        <w:shd w:val="clear" w:color="auto" w:fill="auto"/>
        <w:spacing w:line="190" w:lineRule="exact"/>
        <w:ind w:left="360" w:hanging="360"/>
      </w:pPr>
      <w:r>
        <w:t xml:space="preserve">2864-65 </w:t>
      </w:r>
      <w:r>
        <w:rPr>
          <w:rStyle w:val="Corpodeltesto19395ptCorsivo"/>
        </w:rPr>
        <w:t>devant</w:t>
      </w:r>
      <w:r>
        <w:rPr>
          <w:rStyle w:val="Corpodeltesto19395pt"/>
        </w:rPr>
        <w:t xml:space="preserve"> </w:t>
      </w:r>
      <w:r>
        <w:t xml:space="preserve">se </w:t>
      </w:r>
      <w:r>
        <w:rPr>
          <w:rStyle w:val="Corpodeltesto19395pt"/>
        </w:rPr>
        <w:t xml:space="preserve">rapporte </w:t>
      </w:r>
      <w:r>
        <w:t xml:space="preserve">à </w:t>
      </w:r>
      <w:r>
        <w:rPr>
          <w:rStyle w:val="Corpodeltesto19395ptCorsivo"/>
        </w:rPr>
        <w:t>aler.</w:t>
      </w:r>
    </w:p>
    <w:p w14:paraId="6B307B31" w14:textId="77777777" w:rsidR="009A1B5B" w:rsidRDefault="004E42D2">
      <w:pPr>
        <w:pStyle w:val="Corpodeltesto1211"/>
        <w:shd w:val="clear" w:color="auto" w:fill="auto"/>
        <w:spacing w:line="190" w:lineRule="exact"/>
        <w:ind w:left="360" w:hanging="360"/>
        <w:jc w:val="left"/>
      </w:pPr>
      <w:r>
        <w:rPr>
          <w:rStyle w:val="Corpodeltesto12165pt3"/>
        </w:rPr>
        <w:t xml:space="preserve">2870 </w:t>
      </w:r>
      <w:r>
        <w:t>Nous créons un patagraphe.</w:t>
      </w:r>
    </w:p>
    <w:p w14:paraId="3DF3044E" w14:textId="77777777" w:rsidR="009A1B5B" w:rsidRDefault="004E42D2">
      <w:pPr>
        <w:pStyle w:val="Corpodeltesto1211"/>
        <w:shd w:val="clear" w:color="auto" w:fill="auto"/>
        <w:spacing w:line="221" w:lineRule="exact"/>
        <w:ind w:left="360" w:hanging="360"/>
        <w:jc w:val="left"/>
      </w:pPr>
      <w:r>
        <w:rPr>
          <w:rStyle w:val="Corpodeltesto12165pt3"/>
        </w:rPr>
        <w:t xml:space="preserve">2886 </w:t>
      </w:r>
      <w:r>
        <w:rPr>
          <w:rStyle w:val="Corpodeltesto121Corsivo"/>
        </w:rPr>
        <w:t>Se chi me faites eslaissier :</w:t>
      </w:r>
      <w:r>
        <w:t xml:space="preserve"> « Si vous m’obligez ici à me</w:t>
      </w:r>
      <w:r>
        <w:br/>
        <w:t>jeter sur vous. »</w:t>
      </w:r>
    </w:p>
    <w:p w14:paraId="2EF907C4" w14:textId="77777777" w:rsidR="009A1B5B" w:rsidRDefault="004E42D2">
      <w:pPr>
        <w:pStyle w:val="Corpodeltesto1211"/>
        <w:shd w:val="clear" w:color="auto" w:fill="auto"/>
        <w:spacing w:line="190" w:lineRule="exact"/>
        <w:ind w:left="360" w:hanging="360"/>
        <w:jc w:val="left"/>
      </w:pPr>
      <w:r>
        <w:rPr>
          <w:rStyle w:val="Corpodeltesto12165pt3"/>
        </w:rPr>
        <w:t xml:space="preserve">2906 </w:t>
      </w:r>
      <w:r>
        <w:t>Nous créons un paragraphe.</w:t>
      </w:r>
    </w:p>
    <w:p w14:paraId="22ABC578" w14:textId="77777777" w:rsidR="009A1B5B" w:rsidRDefault="004E42D2">
      <w:pPr>
        <w:pStyle w:val="Corpodeltesto1211"/>
        <w:shd w:val="clear" w:color="auto" w:fill="auto"/>
        <w:spacing w:line="226" w:lineRule="exact"/>
        <w:ind w:left="360" w:hanging="360"/>
        <w:jc w:val="left"/>
      </w:pPr>
      <w:r>
        <w:rPr>
          <w:rStyle w:val="Corpodeltesto12165pt3"/>
        </w:rPr>
        <w:t xml:space="preserve">2916-17 </w:t>
      </w:r>
      <w:r>
        <w:rPr>
          <w:rStyle w:val="Corpodeltesto121Corsivo"/>
        </w:rPr>
        <w:t>sont enferré</w:t>
      </w:r>
      <w:r>
        <w:t xml:space="preserve"> et </w:t>
      </w:r>
      <w:r>
        <w:rPr>
          <w:rStyle w:val="Corpodeltesto121Corsivo"/>
        </w:rPr>
        <w:t>se sont ataint</w:t>
      </w:r>
      <w:r>
        <w:t xml:space="preserve"> en emploi pronominal avec</w:t>
      </w:r>
      <w:r>
        <w:br/>
        <w:t>un sens réciproque : « Ils se sont atteints vivement et</w:t>
      </w:r>
      <w:r>
        <w:br/>
        <w:t>(se) sont transpercés par le fer de la lance à la poitrine.»</w:t>
      </w:r>
    </w:p>
    <w:p w14:paraId="32C34936" w14:textId="77777777" w:rsidR="009A1B5B" w:rsidRDefault="004E42D2">
      <w:pPr>
        <w:pStyle w:val="Corpodeltesto1211"/>
        <w:shd w:val="clear" w:color="auto" w:fill="auto"/>
        <w:spacing w:line="226" w:lineRule="exact"/>
        <w:ind w:left="360" w:hanging="360"/>
        <w:jc w:val="left"/>
      </w:pPr>
      <w:r>
        <w:rPr>
          <w:rStyle w:val="Corpodeltesto12165pt3"/>
        </w:rPr>
        <w:t xml:space="preserve">2921-22 </w:t>
      </w:r>
      <w:r>
        <w:t xml:space="preserve">Pour des raisons de sens, l’inversion </w:t>
      </w:r>
      <w:r>
        <w:rPr>
          <w:rStyle w:val="Corpodeltesto121Corsivo"/>
        </w:rPr>
        <w:t>cheval</w:t>
      </w:r>
      <w:r>
        <w:t xml:space="preserve"> et </w:t>
      </w:r>
      <w:r>
        <w:rPr>
          <w:rStyle w:val="Corpodeltesto121Corsivo"/>
        </w:rPr>
        <w:t>poitràl</w:t>
      </w:r>
      <w:r>
        <w:t xml:space="preserve"> à la</w:t>
      </w:r>
      <w:r>
        <w:br/>
        <w:t xml:space="preserve">rime </w:t>
      </w:r>
      <w:r>
        <w:rPr>
          <w:rStyle w:val="Corpodeltesto121Corsivo"/>
        </w:rPr>
        <w:t>AB</w:t>
      </w:r>
      <w:r>
        <w:t xml:space="preserve"> s’impose..</w:t>
      </w:r>
    </w:p>
    <w:p w14:paraId="08DC7470" w14:textId="77777777" w:rsidR="009A1B5B" w:rsidRDefault="004E42D2">
      <w:pPr>
        <w:pStyle w:val="Corpodeltesto1211"/>
        <w:shd w:val="clear" w:color="auto" w:fill="auto"/>
        <w:spacing w:line="226" w:lineRule="exact"/>
        <w:ind w:left="360" w:hanging="360"/>
        <w:jc w:val="left"/>
      </w:pPr>
      <w:r>
        <w:rPr>
          <w:rStyle w:val="Corpodeltesto12165pt3"/>
        </w:rPr>
        <w:t xml:space="preserve">2923 </w:t>
      </w:r>
      <w:r>
        <w:rPr>
          <w:rStyle w:val="Corpodeltesto121Corsivo"/>
        </w:rPr>
        <w:t>ains que :</w:t>
      </w:r>
      <w:r>
        <w:t xml:space="preserve"> La locution conjonctive n’est pas suivie d’un</w:t>
      </w:r>
      <w:r>
        <w:br/>
        <w:t xml:space="preserve">verbe. Comprendre </w:t>
      </w:r>
      <w:r>
        <w:rPr>
          <w:rStyle w:val="Corpodeltesto121Corsivo"/>
        </w:rPr>
        <w:t>et li cheval caïrent ains que ìi seignor</w:t>
      </w:r>
      <w:r>
        <w:rPr>
          <w:rStyle w:val="Corpodeltesto121Corsivo"/>
        </w:rPr>
        <w:br/>
        <w:t>[càirent]...</w:t>
      </w:r>
    </w:p>
    <w:p w14:paraId="0C6B9BAC" w14:textId="77777777" w:rsidR="009A1B5B" w:rsidRDefault="004E42D2">
      <w:pPr>
        <w:pStyle w:val="Corpodeltesto1931"/>
        <w:shd w:val="clear" w:color="auto" w:fill="auto"/>
        <w:spacing w:line="230" w:lineRule="exact"/>
        <w:ind w:left="360" w:hanging="360"/>
      </w:pPr>
      <w:r>
        <w:t>2939 La syntaxe est un peu lâche, mais nous maintenons tel</w:t>
      </w:r>
      <w:r>
        <w:br/>
        <w:t xml:space="preserve">quel le texte </w:t>
      </w:r>
      <w:r>
        <w:rPr>
          <w:rStyle w:val="Corpodeltesto19395ptCorsivo"/>
        </w:rPr>
        <w:t>AB.</w:t>
      </w:r>
    </w:p>
    <w:p w14:paraId="173FC4B1" w14:textId="77777777" w:rsidR="009A1B5B" w:rsidRDefault="004E42D2">
      <w:pPr>
        <w:pStyle w:val="Corpodeltesto1211"/>
        <w:shd w:val="clear" w:color="auto" w:fill="auto"/>
        <w:spacing w:line="230" w:lineRule="exact"/>
        <w:ind w:left="360" w:hanging="360"/>
        <w:jc w:val="left"/>
      </w:pPr>
      <w:r>
        <w:rPr>
          <w:rStyle w:val="Corpodeltesto12165pt3"/>
        </w:rPr>
        <w:t xml:space="preserve">2941-42 </w:t>
      </w:r>
      <w:r>
        <w:rPr>
          <w:rStyle w:val="Corpodeltesto121Corsivo"/>
        </w:rPr>
        <w:t>puent / recovrent,</w:t>
      </w:r>
      <w:r>
        <w:t xml:space="preserve"> soit une assonance approximative : [ii]/</w:t>
      </w:r>
      <w:r>
        <w:br/>
        <w:t xml:space="preserve">[u] que note </w:t>
      </w:r>
      <w:r>
        <w:rPr>
          <w:rStyle w:val="Corpodeltesto121Corsivo"/>
        </w:rPr>
        <w:t>o.</w:t>
      </w:r>
    </w:p>
    <w:p w14:paraId="04697E6A" w14:textId="77777777" w:rsidR="009A1B5B" w:rsidRDefault="004E42D2">
      <w:pPr>
        <w:pStyle w:val="Corpodeltesto1211"/>
        <w:shd w:val="clear" w:color="auto" w:fill="auto"/>
        <w:spacing w:line="230" w:lineRule="exact"/>
        <w:ind w:left="360" w:hanging="360"/>
        <w:jc w:val="left"/>
      </w:pPr>
      <w:r>
        <w:rPr>
          <w:rStyle w:val="Corpodeltesto12165pt3"/>
        </w:rPr>
        <w:t xml:space="preserve">2976 </w:t>
      </w:r>
      <w:r>
        <w:t xml:space="preserve">Le pronom </w:t>
      </w:r>
      <w:r>
        <w:rPr>
          <w:rStyle w:val="Corpodeltesto121Corsivo"/>
        </w:rPr>
        <w:t>te</w:t>
      </w:r>
      <w:r>
        <w:t xml:space="preserve"> régime est peu hsible dans </w:t>
      </w:r>
      <w:r>
        <w:rPr>
          <w:rStyle w:val="Corpodeltesto121Corsivo"/>
        </w:rPr>
        <w:t>A.</w:t>
      </w:r>
      <w:r>
        <w:t xml:space="preserve"> II est sus-</w:t>
      </w:r>
      <w:r>
        <w:br/>
        <w:t xml:space="preserve">crit et surcharge </w:t>
      </w:r>
      <w:r>
        <w:rPr>
          <w:rStyle w:val="Corpodeltesto121Corsivo"/>
        </w:rPr>
        <w:t>v</w:t>
      </w:r>
      <w:r>
        <w:rPr>
          <w:rStyle w:val="Corpodeltesto121Corsivo"/>
          <w:vertAlign w:val="superscript"/>
        </w:rPr>
        <w:t>9</w:t>
      </w:r>
      <w:r>
        <w:t xml:space="preserve"> exponctué.</w:t>
      </w:r>
    </w:p>
    <w:p w14:paraId="5E236041" w14:textId="77777777" w:rsidR="009A1B5B" w:rsidRDefault="004E42D2" w:rsidP="00625B5B">
      <w:pPr>
        <w:pStyle w:val="Corpodeltesto1211"/>
        <w:numPr>
          <w:ilvl w:val="0"/>
          <w:numId w:val="97"/>
        </w:numPr>
        <w:shd w:val="clear" w:color="auto" w:fill="auto"/>
        <w:tabs>
          <w:tab w:val="left" w:pos="698"/>
        </w:tabs>
        <w:spacing w:line="230" w:lineRule="exact"/>
        <w:ind w:left="360" w:hanging="360"/>
        <w:jc w:val="left"/>
      </w:pPr>
      <w:r>
        <w:rPr>
          <w:rStyle w:val="Corpodeltesto121Corsivo"/>
        </w:rPr>
        <w:t>tenir cort :</w:t>
      </w:r>
      <w:r>
        <w:t xml:space="preserve"> locution relevée par </w:t>
      </w:r>
      <w:r>
        <w:rPr>
          <w:rStyle w:val="Corpodeltesto121Corsivo"/>
        </w:rPr>
        <w:t>God.</w:t>
      </w:r>
      <w:r>
        <w:t xml:space="preserve"> (t. X, p. 212) au</w:t>
      </w:r>
      <w:r>
        <w:br/>
        <w:t>sens de « rudoyer ».</w:t>
      </w:r>
    </w:p>
    <w:p w14:paraId="0E307CDA" w14:textId="77777777" w:rsidR="009A1B5B" w:rsidRDefault="004E42D2" w:rsidP="00625B5B">
      <w:pPr>
        <w:pStyle w:val="Corpodeltesto1211"/>
        <w:numPr>
          <w:ilvl w:val="0"/>
          <w:numId w:val="97"/>
        </w:numPr>
        <w:shd w:val="clear" w:color="auto" w:fill="auto"/>
        <w:tabs>
          <w:tab w:val="left" w:pos="698"/>
        </w:tabs>
        <w:spacing w:line="230" w:lineRule="exact"/>
        <w:ind w:left="360" w:hanging="360"/>
        <w:jc w:val="left"/>
      </w:pPr>
      <w:r>
        <w:t xml:space="preserve">Le pronom </w:t>
      </w:r>
      <w:r>
        <w:rPr>
          <w:rStyle w:val="Corpodeltesto121Corsivo"/>
        </w:rPr>
        <w:t>les</w:t>
      </w:r>
      <w:r>
        <w:t xml:space="preserve"> n’a pas de référent explicite dont il serait</w:t>
      </w:r>
      <w:r>
        <w:br/>
        <w:t>anaphorique. Comprendre globalement « les chevaliers</w:t>
      </w:r>
      <w:r>
        <w:br/>
        <w:t>de la cour ».</w:t>
      </w:r>
    </w:p>
    <w:p w14:paraId="75326580" w14:textId="77777777" w:rsidR="009A1B5B" w:rsidRDefault="004E42D2">
      <w:pPr>
        <w:pStyle w:val="Corpodeltesto1211"/>
        <w:shd w:val="clear" w:color="auto" w:fill="auto"/>
        <w:spacing w:line="226" w:lineRule="exact"/>
        <w:ind w:left="360" w:hanging="360"/>
        <w:jc w:val="left"/>
      </w:pPr>
      <w:r>
        <w:rPr>
          <w:rStyle w:val="Corpodeltesto12165pt3"/>
        </w:rPr>
        <w:t xml:space="preserve">2998 </w:t>
      </w:r>
      <w:r>
        <w:rPr>
          <w:rStyle w:val="Corpodeltesto121Corsivo"/>
        </w:rPr>
        <w:t>estrivìere :</w:t>
      </w:r>
      <w:r>
        <w:t xml:space="preserve"> d’après </w:t>
      </w:r>
      <w:r>
        <w:rPr>
          <w:rStyle w:val="Corpodeltesto121Corsivo"/>
        </w:rPr>
        <w:t>God.,</w:t>
      </w:r>
      <w:r>
        <w:t xml:space="preserve"> t. III, p. 655b : « petite planche</w:t>
      </w:r>
      <w:r>
        <w:br/>
        <w:t>pendant à la selle d’un cheval et servant à appuyer les</w:t>
      </w:r>
      <w:r>
        <w:br/>
        <w:t xml:space="preserve">pieds du cavalier, étrier». Les </w:t>
      </w:r>
      <w:r>
        <w:rPr>
          <w:rStyle w:val="Corpodeltesto121Corsivo"/>
        </w:rPr>
        <w:t>sorchaingles</w:t>
      </w:r>
      <w:r>
        <w:t xml:space="preserve"> sont des</w:t>
      </w:r>
      <w:r>
        <w:br/>
        <w:t xml:space="preserve">sangles de dessus qui servent à serrer la selle. Les </w:t>
      </w:r>
      <w:r>
        <w:rPr>
          <w:rStyle w:val="Corpodeltesto121Corsivo"/>
        </w:rPr>
        <w:t>soz-</w:t>
      </w:r>
      <w:r>
        <w:rPr>
          <w:rStyle w:val="Corpodeltesto121Corsivo"/>
        </w:rPr>
        <w:br/>
        <w:t>chaingles</w:t>
      </w:r>
      <w:r>
        <w:t xml:space="preserve"> sont les sangles de dessous (voir </w:t>
      </w:r>
      <w:r>
        <w:rPr>
          <w:rStyle w:val="Corpodeltesto121Corsivo"/>
        </w:rPr>
        <w:t>God.,</w:t>
      </w:r>
      <w:r>
        <w:t xml:space="preserve"> t. VII,</w:t>
      </w:r>
      <w:r>
        <w:br/>
        <w:t>p. 546b).</w:t>
      </w:r>
    </w:p>
    <w:p w14:paraId="296CC315" w14:textId="77777777" w:rsidR="009A1B5B" w:rsidRDefault="004E42D2">
      <w:pPr>
        <w:pStyle w:val="Corpodeltesto1211"/>
        <w:shd w:val="clear" w:color="auto" w:fill="auto"/>
        <w:spacing w:line="190" w:lineRule="exact"/>
        <w:ind w:left="360" w:hanging="360"/>
        <w:jc w:val="left"/>
      </w:pPr>
      <w:r>
        <w:rPr>
          <w:rStyle w:val="Corpodeltesto1217pt2"/>
        </w:rPr>
        <w:t>3002</w:t>
      </w:r>
      <w:r>
        <w:t xml:space="preserve"> Nous créons un paragraphe.</w:t>
      </w:r>
    </w:p>
    <w:p w14:paraId="4C84BF8A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rPr>
          <w:rStyle w:val="Corpodeltesto1217pt2"/>
        </w:rPr>
        <w:t>3017</w:t>
      </w:r>
      <w:r>
        <w:t xml:space="preserve"> Lire dans la </w:t>
      </w:r>
      <w:r>
        <w:rPr>
          <w:rStyle w:val="Corpodeltesto1217ptCorsivo"/>
        </w:rPr>
        <w:t>Continuation</w:t>
      </w:r>
      <w:r>
        <w:rPr>
          <w:rStyle w:val="Corpodeltesto121SegoeUI8ptGrassettoSpaziatura0pt"/>
        </w:rPr>
        <w:t xml:space="preserve"> </w:t>
      </w:r>
      <w:r>
        <w:t>de Wauchier de Denain l’épi-</w:t>
      </w:r>
      <w:r>
        <w:br/>
        <w:t xml:space="preserve">sode du </w:t>
      </w:r>
      <w:r>
        <w:rPr>
          <w:rStyle w:val="Corpodeltesto1217ptCorsivo"/>
        </w:rPr>
        <w:t>Chastel aus Pucelles</w:t>
      </w:r>
      <w:r>
        <w:rPr>
          <w:rStyle w:val="Corpodeltesto121SegoeUI8ptGrassettoSpaziatura0pt"/>
        </w:rPr>
        <w:t xml:space="preserve"> </w:t>
      </w:r>
      <w:r>
        <w:t>(v. 24257-24731). Le châ-</w:t>
      </w:r>
      <w:r>
        <w:br/>
        <w:t xml:space="preserve">teau y est abondamment décrit : </w:t>
      </w:r>
      <w:r>
        <w:rPr>
          <w:rStyle w:val="Corpodeltesto1217ptCorsivo"/>
        </w:rPr>
        <w:t>Puis vit un molt tiche</w:t>
      </w:r>
      <w:r>
        <w:rPr>
          <w:rStyle w:val="Corpodeltesto1217ptCorsivo"/>
        </w:rPr>
        <w:br/>
        <w:t>chastel</w:t>
      </w:r>
      <w:r>
        <w:rPr>
          <w:rStyle w:val="Corpodeltesto121SegoeUI8ptGrassettoSpaziatura0pt"/>
        </w:rPr>
        <w:t xml:space="preserve"> / </w:t>
      </w:r>
      <w:r>
        <w:rPr>
          <w:rStyle w:val="Corpodeltesto1217ptCorsivo"/>
        </w:rPr>
        <w:t>Dont tuit li mur et li quarrel / Ierent de marbre</w:t>
      </w:r>
      <w:r>
        <w:rPr>
          <w:rStyle w:val="Corpodeltesto1217ptCorsivo"/>
        </w:rPr>
        <w:br/>
        <w:t xml:space="preserve">coloré, </w:t>
      </w:r>
      <w:r>
        <w:rPr>
          <w:rStyle w:val="Corpodeltesto121Corsivo"/>
        </w:rPr>
        <w:t xml:space="preserve">/ </w:t>
      </w:r>
      <w:r>
        <w:rPr>
          <w:rStyle w:val="Corpodeltesto1217ptCorsivo"/>
        </w:rPr>
        <w:t>De vermoil et de jaune ovré</w:t>
      </w:r>
      <w:r>
        <w:rPr>
          <w:rStyle w:val="Corpodeltesto121SegoeUI8ptGrassettoSpaziatura0pt"/>
        </w:rPr>
        <w:t xml:space="preserve"> </w:t>
      </w:r>
      <w:r>
        <w:t>(v. 24257-60). On</w:t>
      </w:r>
      <w:r>
        <w:br/>
        <w:t>reconnaîtra l’évocation de la table que soutiennent</w:t>
      </w:r>
      <w:r>
        <w:br/>
        <w:t>quatre colonnes en cuivre, et au-dessus de laquelle</w:t>
      </w:r>
      <w:r>
        <w:br/>
        <w:t>pend un marteau accroché à une chaîne d’argent. La</w:t>
      </w:r>
      <w:r>
        <w:br/>
        <w:t>référence à cet épisode est clairement posée dans le</w:t>
      </w:r>
      <w:r>
        <w:br/>
        <w:t>texte de Gerbert. Au-delà, peut-être s’agit-il d’un sou-</w:t>
      </w:r>
      <w:r>
        <w:br/>
        <w:t xml:space="preserve">venir </w:t>
      </w:r>
      <w:r>
        <w:rPr>
          <w:rStyle w:val="Corpodeltesto1217ptCorsivo"/>
        </w:rPr>
        <w:t>à’Yvain le chevalier au lion</w:t>
      </w:r>
      <w:r>
        <w:rPr>
          <w:rStyle w:val="Corpodeltesto121SegoeUI8ptGrassettoSpaziatura0pt"/>
        </w:rPr>
        <w:t xml:space="preserve"> </w:t>
      </w:r>
      <w:r>
        <w:t xml:space="preserve">(v. 209 </w:t>
      </w:r>
      <w:r>
        <w:rPr>
          <w:rStyle w:val="Corpodeltesto1217ptCorsivo"/>
        </w:rPr>
        <w:t xml:space="preserve">sq.) </w:t>
      </w:r>
      <w:r>
        <w:rPr>
          <w:rStyle w:val="Corpodeltesto121Corsivo"/>
        </w:rPr>
        <w:t xml:space="preserve">: </w:t>
      </w:r>
      <w:r>
        <w:rPr>
          <w:rStyle w:val="Corpodeltesto1217ptCorsivo"/>
        </w:rPr>
        <w:t>En mi la</w:t>
      </w:r>
      <w:r>
        <w:rPr>
          <w:rStyle w:val="Corpodeltesto1217ptCorsivo"/>
        </w:rPr>
        <w:br/>
        <w:t>cort au vavasor / ... / pendoít une table ; ce cuit / qu’il n’i</w:t>
      </w:r>
      <w:r>
        <w:rPr>
          <w:rStyle w:val="Corpodeltesto1217ptCorsivo"/>
        </w:rPr>
        <w:br/>
        <w:t xml:space="preserve">avoit ne fer ne fust </w:t>
      </w:r>
      <w:r>
        <w:rPr>
          <w:rStyle w:val="Corpodeltesto121Corsivo"/>
        </w:rPr>
        <w:t xml:space="preserve">/ </w:t>
      </w:r>
      <w:r>
        <w:rPr>
          <w:rStyle w:val="Corpodeltesto1217ptCorsivo"/>
        </w:rPr>
        <w:t>ne rien quí de cuivre ne fust</w:t>
      </w:r>
      <w:r>
        <w:rPr>
          <w:rStyle w:val="Corpodeltesto121SegoeUI8ptGrassettoSpaziatura0pt"/>
        </w:rPr>
        <w:t xml:space="preserve"> </w:t>
      </w:r>
      <w:r>
        <w:t>(voir la</w:t>
      </w:r>
      <w:r>
        <w:br/>
        <w:t xml:space="preserve">traduction de </w:t>
      </w:r>
      <w:r>
        <w:rPr>
          <w:rStyle w:val="Corpodeltesto1217ptCorsivo"/>
        </w:rPr>
        <w:t>table</w:t>
      </w:r>
      <w:r>
        <w:rPr>
          <w:rStyle w:val="Corpodeltesto121SegoeUI8ptGrassettoSpaziatura0pt"/>
        </w:rPr>
        <w:t xml:space="preserve"> </w:t>
      </w:r>
      <w:r>
        <w:t>par « plateau » (Michel Rousse), par</w:t>
      </w:r>
      <w:r>
        <w:br/>
        <w:t>« disque » (Buridant-Trotin et Eskénazi).</w:t>
      </w:r>
    </w:p>
    <w:p w14:paraId="1BB4F2D8" w14:textId="77777777" w:rsidR="009A1B5B" w:rsidRDefault="004E42D2">
      <w:pPr>
        <w:pStyle w:val="Corpodeltesto1211"/>
        <w:shd w:val="clear" w:color="auto" w:fill="auto"/>
        <w:spacing w:line="211" w:lineRule="exact"/>
        <w:ind w:left="360" w:hanging="360"/>
        <w:jc w:val="left"/>
      </w:pPr>
      <w:r>
        <w:rPr>
          <w:rStyle w:val="Corpodeltesto12175ptGrassetto2"/>
        </w:rPr>
        <w:t xml:space="preserve">3032 </w:t>
      </w:r>
      <w:r>
        <w:rPr>
          <w:rStyle w:val="Corpodeltesto1217ptCorsivo"/>
        </w:rPr>
        <w:t xml:space="preserve">d’un samblans </w:t>
      </w:r>
      <w:r>
        <w:rPr>
          <w:rStyle w:val="Corpodeltesto121Corsivo"/>
        </w:rPr>
        <w:t>\</w:t>
      </w:r>
      <w:r>
        <w:t xml:space="preserve"> L’expiession est au CR singulier. Le </w:t>
      </w:r>
      <w:r>
        <w:rPr>
          <w:rStyle w:val="Corpodeltesto1217ptCorsivo"/>
        </w:rPr>
        <w:t>s</w:t>
      </w:r>
      <w:r>
        <w:rPr>
          <w:rStyle w:val="Corpodeltesto1217ptCorsivo"/>
        </w:rPr>
        <w:br/>
      </w:r>
      <w:r>
        <w:t xml:space="preserve">fmal correspond aux besoins de la rime </w:t>
      </w:r>
      <w:r>
        <w:rPr>
          <w:rStyle w:val="Corpodeltesto1217ptCorsivo"/>
        </w:rPr>
        <w:t>(f. d’uns sam-</w:t>
      </w:r>
      <w:r>
        <w:rPr>
          <w:rStyle w:val="Corpodeltesto1217ptCorsivo"/>
        </w:rPr>
        <w:br/>
        <w:t>blans B).</w:t>
      </w:r>
    </w:p>
    <w:p w14:paraId="07D4F68E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rPr>
          <w:rStyle w:val="Corpodeltesto12175ptGrassetto2"/>
        </w:rPr>
        <w:t xml:space="preserve">3035 </w:t>
      </w:r>
      <w:r>
        <w:rPr>
          <w:rStyle w:val="Corpodeltesto1217ptCorsivo"/>
        </w:rPr>
        <w:t xml:space="preserve">et sachiez que bien le dut estre </w:t>
      </w:r>
      <w:r>
        <w:rPr>
          <w:rStyle w:val="Corpodeltesto121Corsivo"/>
        </w:rPr>
        <w:t>:</w:t>
      </w:r>
      <w:r>
        <w:t xml:space="preserve"> Comprendre « et sachez</w:t>
      </w:r>
      <w:r>
        <w:br/>
        <w:t>qu’elle devait bien l’être (avisée) ».</w:t>
      </w:r>
    </w:p>
    <w:p w14:paraId="10034DE7" w14:textId="77777777" w:rsidR="009A1B5B" w:rsidRDefault="004E42D2">
      <w:pPr>
        <w:pStyle w:val="Corpodeltesto1211"/>
        <w:shd w:val="clear" w:color="auto" w:fill="auto"/>
        <w:spacing w:line="190" w:lineRule="exact"/>
        <w:ind w:left="360" w:hanging="360"/>
        <w:jc w:val="left"/>
      </w:pPr>
      <w:r>
        <w:rPr>
          <w:rStyle w:val="Corpodeltesto12175ptGrassetto2"/>
        </w:rPr>
        <w:t xml:space="preserve">3042 </w:t>
      </w:r>
      <w:r>
        <w:t xml:space="preserve">Le sujet de vot'ení est </w:t>
      </w:r>
      <w:r>
        <w:rPr>
          <w:rStyle w:val="Corpodeltesto1217ptCorsivo"/>
        </w:rPr>
        <w:t>une dame et une pucele</w:t>
      </w:r>
      <w:r>
        <w:rPr>
          <w:rStyle w:val="Corpodeltesto121SegoeUI8ptGrassettoSpaziatura0pt"/>
        </w:rPr>
        <w:t xml:space="preserve"> </w:t>
      </w:r>
      <w:r>
        <w:t>(v. 3030).</w:t>
      </w:r>
    </w:p>
    <w:p w14:paraId="69D03FC0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rPr>
          <w:rStyle w:val="Corpodeltesto12175ptGrassetto2"/>
        </w:rPr>
        <w:t xml:space="preserve">3067 </w:t>
      </w:r>
      <w:r>
        <w:t xml:space="preserve">L’initiale ornée présente au début de la réplique en </w:t>
      </w:r>
      <w:r>
        <w:rPr>
          <w:rStyle w:val="Corpodeltesto1217ptCorsivo"/>
        </w:rPr>
        <w:t>AB</w:t>
      </w:r>
      <w:r>
        <w:rPr>
          <w:rStyle w:val="Corpodeltesto1217ptCorsivo"/>
        </w:rPr>
        <w:br/>
      </w:r>
      <w:r>
        <w:t>ne peut servir d’alinéa. Toutefois nous la conservons</w:t>
      </w:r>
      <w:r>
        <w:br/>
        <w:t xml:space="preserve">pour des raisons rythmiques. A noter la leçon de </w:t>
      </w:r>
      <w:r>
        <w:rPr>
          <w:rStyle w:val="Corpodeltesto1217ptCorsivo"/>
        </w:rPr>
        <w:t>B</w:t>
      </w:r>
      <w:r>
        <w:rPr>
          <w:rStyle w:val="Corpodeltesto121SegoeUI8ptGrassettoSpaziatura0pt"/>
        </w:rPr>
        <w:t xml:space="preserve"> </w:t>
      </w:r>
      <w:r>
        <w:t>qui</w:t>
      </w:r>
      <w:r>
        <w:br/>
        <w:t>est meilleure pour la rime.</w:t>
      </w:r>
    </w:p>
    <w:p w14:paraId="752AA8B9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rPr>
          <w:rStyle w:val="Corpodeltesto12175ptGrassetto2"/>
        </w:rPr>
        <w:t xml:space="preserve">3072 </w:t>
      </w:r>
      <w:r>
        <w:rPr>
          <w:rStyle w:val="Corpodeltesto1217ptCorsivo"/>
        </w:rPr>
        <w:t xml:space="preserve">Gales lí Caus </w:t>
      </w:r>
      <w:r>
        <w:rPr>
          <w:rStyle w:val="Corpodeltesto121Corsivo"/>
        </w:rPr>
        <w:t>:</w:t>
      </w:r>
      <w:r>
        <w:t xml:space="preserve"> le père de Perceval, c’est-à-dire </w:t>
      </w:r>
      <w:r>
        <w:rPr>
          <w:rStyle w:val="Corpodeltesto1217ptCorsivo"/>
        </w:rPr>
        <w:t>li Chaus</w:t>
      </w:r>
      <w:r>
        <w:rPr>
          <w:rStyle w:val="Corpodeltesto1217ptCorsivo"/>
        </w:rPr>
        <w:br/>
      </w:r>
      <w:r>
        <w:t xml:space="preserve">en picard </w:t>
      </w:r>
      <w:r>
        <w:rPr>
          <w:rStyle w:val="Corpodeltesto1217ptCorsivo"/>
        </w:rPr>
        <w:t xml:space="preserve">(le Chaut, CR) </w:t>
      </w:r>
      <w:r>
        <w:rPr>
          <w:rStyle w:val="Corpodeltesto121Corsivo"/>
        </w:rPr>
        <w:t xml:space="preserve">: </w:t>
      </w:r>
      <w:r>
        <w:t>«Gales l’impétueux»,</w:t>
      </w:r>
      <w:r>
        <w:br/>
        <w:t>« Gales le coléreux ». Rien dans le texte ne motive</w:t>
      </w:r>
      <w:r>
        <w:br/>
        <w:t>l’attribution de ce surnoin.</w:t>
      </w:r>
    </w:p>
    <w:p w14:paraId="0097CAB4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rPr>
          <w:rStyle w:val="Corpodeltesto12175ptGrassetto2"/>
        </w:rPr>
        <w:t xml:space="preserve">3092 </w:t>
      </w:r>
      <w:r>
        <w:rPr>
          <w:rStyle w:val="Corpodeltesto1217ptCorsivo"/>
        </w:rPr>
        <w:t>puet</w:t>
      </w:r>
      <w:r>
        <w:rPr>
          <w:rStyle w:val="Corpodeltesto121SegoeUI8ptGrassettoSpaziatura0pt"/>
        </w:rPr>
        <w:t xml:space="preserve"> </w:t>
      </w:r>
      <w:r>
        <w:t xml:space="preserve">[pcfet] p. simple 3 picard au lieu de </w:t>
      </w:r>
      <w:r>
        <w:rPr>
          <w:rStyle w:val="Corpodeltesto1217ptCorsivo"/>
        </w:rPr>
        <w:t>pot.</w:t>
      </w:r>
      <w:r>
        <w:rPr>
          <w:rStyle w:val="Corpodeltesto121SegoeUI8ptGrassettoSpaziatura0pt"/>
        </w:rPr>
        <w:t xml:space="preserve"> </w:t>
      </w:r>
      <w:r>
        <w:t>Voir</w:t>
      </w:r>
      <w:r>
        <w:br/>
      </w:r>
      <w:r>
        <w:rPr>
          <w:rStyle w:val="Corpodeltesto1217ptCorsivo"/>
        </w:rPr>
        <w:lastRenderedPageBreak/>
        <w:t>La Suite du Merlin,</w:t>
      </w:r>
      <w:r>
        <w:rPr>
          <w:rStyle w:val="Corpodeltesto121SegoeUI8ptGrassettoSpaziatura0pt"/>
        </w:rPr>
        <w:t xml:space="preserve"> </w:t>
      </w:r>
      <w:r>
        <w:t>éd. Gilles Roussineau, p. LXXVIII,</w:t>
      </w:r>
      <w:r>
        <w:br/>
        <w:t>note 17.</w:t>
      </w:r>
    </w:p>
    <w:p w14:paraId="5A481ADB" w14:textId="77777777" w:rsidR="009A1B5B" w:rsidRDefault="004E42D2">
      <w:pPr>
        <w:pStyle w:val="Corpodeltesto1211"/>
        <w:shd w:val="clear" w:color="auto" w:fill="auto"/>
        <w:spacing w:line="216" w:lineRule="exact"/>
        <w:ind w:firstLine="0"/>
        <w:jc w:val="left"/>
      </w:pPr>
      <w:r>
        <w:rPr>
          <w:rStyle w:val="Corpodeltesto1217ptCorsivo"/>
        </w:rPr>
        <w:t>c’onques ne puet... :</w:t>
      </w:r>
      <w:r>
        <w:rPr>
          <w:rStyle w:val="Corpodeltesto121SegoeUI8ptGrassettoSpaziatura0pt"/>
        </w:rPr>
        <w:t xml:space="preserve"> </w:t>
      </w:r>
      <w:r>
        <w:t>«de sorte que jamais elle ne</w:t>
      </w:r>
      <w:r>
        <w:br/>
        <w:t>put... ».</w:t>
      </w:r>
    </w:p>
    <w:p w14:paraId="1B3B17A2" w14:textId="77777777" w:rsidR="009A1B5B" w:rsidRDefault="004E42D2">
      <w:pPr>
        <w:pStyle w:val="Corpodeltesto1211"/>
        <w:shd w:val="clear" w:color="auto" w:fill="auto"/>
        <w:spacing w:line="226" w:lineRule="exact"/>
        <w:ind w:left="360" w:hanging="360"/>
        <w:jc w:val="left"/>
      </w:pPr>
      <w:r>
        <w:rPr>
          <w:rStyle w:val="Corpodeltesto12175ptGrassetto2"/>
        </w:rPr>
        <w:t xml:space="preserve">3096 </w:t>
      </w:r>
      <w:r>
        <w:rPr>
          <w:rStyle w:val="Corpodeltesto1217ptCorsivo"/>
        </w:rPr>
        <w:t>contee</w:t>
      </w:r>
      <w:r>
        <w:rPr>
          <w:rStyle w:val="Corpodeltesto121SegoeUI8ptGrassettoSpaziatura0pt"/>
        </w:rPr>
        <w:t xml:space="preserve"> </w:t>
      </w:r>
      <w:r>
        <w:t>: L’accord se fait pour la rime.</w:t>
      </w:r>
    </w:p>
    <w:p w14:paraId="45065926" w14:textId="77777777" w:rsidR="009A1B5B" w:rsidRDefault="004E42D2">
      <w:pPr>
        <w:pStyle w:val="Corpodeltesto1211"/>
        <w:shd w:val="clear" w:color="auto" w:fill="auto"/>
        <w:spacing w:line="226" w:lineRule="exact"/>
        <w:ind w:firstLine="0"/>
        <w:jc w:val="left"/>
      </w:pPr>
      <w:r>
        <w:t xml:space="preserve">Dans </w:t>
      </w:r>
      <w:r>
        <w:rPr>
          <w:rStyle w:val="Corpodeltesto1217ptCorsivo"/>
        </w:rPr>
        <w:t>A,</w:t>
      </w:r>
      <w:r>
        <w:rPr>
          <w:rStyle w:val="Corpodeltesto121SegoeUI8ptGrassettoSpaziatura0pt"/>
        </w:rPr>
        <w:t xml:space="preserve"> </w:t>
      </w:r>
      <w:r>
        <w:t>les deux vers sont inversés (inversion signalé</w:t>
      </w:r>
      <w:r>
        <w:br/>
        <w:t xml:space="preserve">par //...//). Dans </w:t>
      </w:r>
      <w:r>
        <w:rPr>
          <w:rStyle w:val="Corpodeltesto1217ptCorsivo"/>
        </w:rPr>
        <w:t>B,</w:t>
      </w:r>
      <w:r>
        <w:rPr>
          <w:rStyle w:val="Corpodeltesto121SegoeUI8ptGrassettoSpaziatura0pt"/>
        </w:rPr>
        <w:t xml:space="preserve"> </w:t>
      </w:r>
      <w:r>
        <w:t>le copiste ne commet pas cett</w:t>
      </w:r>
      <w:r>
        <w:br/>
        <w:t>erreur.</w:t>
      </w:r>
    </w:p>
    <w:p w14:paraId="1F96E298" w14:textId="77777777" w:rsidR="009A1B5B" w:rsidRDefault="004E42D2">
      <w:pPr>
        <w:pStyle w:val="Corpodeltesto1211"/>
        <w:shd w:val="clear" w:color="auto" w:fill="auto"/>
        <w:spacing w:line="226" w:lineRule="exact"/>
        <w:ind w:left="360" w:hanging="360"/>
        <w:jc w:val="left"/>
      </w:pPr>
      <w:r>
        <w:rPr>
          <w:rStyle w:val="Corpodeltesto12175ptGrassetto2"/>
        </w:rPr>
        <w:t xml:space="preserve">3100 </w:t>
      </w:r>
      <w:r>
        <w:rPr>
          <w:rStyle w:val="Corpodeltesto1214ptCorsivo"/>
        </w:rPr>
        <w:t>par li</w:t>
      </w:r>
      <w:r>
        <w:rPr>
          <w:rStyle w:val="Corpodeltesto12175ptGrassetto2"/>
        </w:rPr>
        <w:t xml:space="preserve"> </w:t>
      </w:r>
      <w:r>
        <w:t xml:space="preserve">: « par elle-même </w:t>
      </w:r>
      <w:r>
        <w:rPr>
          <w:rStyle w:val="Corpodeltesto12175ptGrassetto2"/>
        </w:rPr>
        <w:t xml:space="preserve">», « </w:t>
      </w:r>
      <w:r>
        <w:t xml:space="preserve">par ses propres efforts». </w:t>
      </w:r>
      <w:r>
        <w:rPr>
          <w:rStyle w:val="Corpodeltesto12175ptGrassetto2"/>
        </w:rPr>
        <w:t>L</w:t>
      </w:r>
      <w:r>
        <w:rPr>
          <w:rStyle w:val="Corpodeltesto12175ptGrassetto2"/>
        </w:rPr>
        <w:br/>
      </w:r>
      <w:r>
        <w:t xml:space="preserve">passage est difEcile, car le sujet de </w:t>
      </w:r>
      <w:r>
        <w:rPr>
          <w:rStyle w:val="Corpodeltesto1214ptCorsivo"/>
        </w:rPr>
        <w:t>peiist</w:t>
      </w:r>
      <w:r>
        <w:rPr>
          <w:rStyle w:val="Corpodeltesto12175ptGrassetto2"/>
        </w:rPr>
        <w:t xml:space="preserve"> </w:t>
      </w:r>
      <w:r>
        <w:t>ne peut êtr</w:t>
      </w:r>
      <w:r>
        <w:br/>
        <w:t xml:space="preserve">que </w:t>
      </w:r>
      <w:r>
        <w:rPr>
          <w:rStyle w:val="Corpodeltesto1214ptCorsivo"/>
        </w:rPr>
        <w:t>serjans,</w:t>
      </w:r>
      <w:r>
        <w:rPr>
          <w:rStyle w:val="Corpodeltesto12175ptGrassetto2"/>
        </w:rPr>
        <w:t xml:space="preserve"> </w:t>
      </w:r>
      <w:r>
        <w:t xml:space="preserve">lui-même sujet de </w:t>
      </w:r>
      <w:r>
        <w:rPr>
          <w:rStyle w:val="Corpodeltesto1214ptCorsivo"/>
        </w:rPr>
        <w:t>sorent</w:t>
      </w:r>
      <w:r>
        <w:rPr>
          <w:rStyle w:val="Corpodeltesto12175ptGrassetto2"/>
        </w:rPr>
        <w:t xml:space="preserve"> </w:t>
      </w:r>
      <w:r>
        <w:t xml:space="preserve">(v. 3099). </w:t>
      </w:r>
      <w:r>
        <w:rPr>
          <w:rStyle w:val="Corpodeltesto12175ptGrassetto2"/>
        </w:rPr>
        <w:t>Ç</w:t>
      </w:r>
      <w:r>
        <w:rPr>
          <w:rStyle w:val="Corpodeltesto12175ptGrassetto2"/>
          <w:vertAlign w:val="subscript"/>
        </w:rPr>
        <w:t>e</w:t>
      </w:r>
      <w:r>
        <w:rPr>
          <w:rStyle w:val="Corpodeltesto12175ptGrassetto2"/>
          <w:vertAlign w:val="subscript"/>
        </w:rPr>
        <w:br/>
      </w:r>
      <w:r>
        <w:t>manque de concordance entre le singulier et le pluriel</w:t>
      </w:r>
      <w:r>
        <w:br/>
        <w:t>peut aussi s’expliquer par quelque contrainte métrique.</w:t>
      </w:r>
    </w:p>
    <w:p w14:paraId="7A7FA83F" w14:textId="77777777" w:rsidR="009A1B5B" w:rsidRDefault="004E42D2">
      <w:pPr>
        <w:pStyle w:val="Corpodeltesto1211"/>
        <w:shd w:val="clear" w:color="auto" w:fill="auto"/>
        <w:spacing w:line="226" w:lineRule="exact"/>
        <w:ind w:left="360" w:hanging="360"/>
        <w:jc w:val="left"/>
      </w:pPr>
      <w:r>
        <w:rPr>
          <w:rStyle w:val="Corpodeltesto12175ptGrassetto2"/>
        </w:rPr>
        <w:t xml:space="preserve">3108 </w:t>
      </w:r>
      <w:r>
        <w:rPr>
          <w:rStyle w:val="Corpodeltesto1217ptCorsivo"/>
        </w:rPr>
        <w:t>abaissier</w:t>
      </w:r>
      <w:r>
        <w:rPr>
          <w:rStyle w:val="Corpodeltesto121SegoeUI8ptGrassettoSpaziatura0pt"/>
        </w:rPr>
        <w:t xml:space="preserve"> </w:t>
      </w:r>
      <w:r>
        <w:t xml:space="preserve">et </w:t>
      </w:r>
      <w:r>
        <w:rPr>
          <w:rStyle w:val="Corpodeltesto1217ptCorsivo"/>
        </w:rPr>
        <w:t>laissíer</w:t>
      </w:r>
      <w:r>
        <w:rPr>
          <w:rStyle w:val="Corpodeltesto121SegoeUI8ptGrassettoSpaziatura0pt"/>
        </w:rPr>
        <w:t xml:space="preserve"> </w:t>
      </w:r>
      <w:r>
        <w:t>sont sur le même plan et se rapportent</w:t>
      </w:r>
      <w:r>
        <w:br/>
        <w:t xml:space="preserve">à </w:t>
      </w:r>
      <w:r>
        <w:rPr>
          <w:rStyle w:val="Corpodeltesto1217ptCorsivo"/>
        </w:rPr>
        <w:t>vousferaí.</w:t>
      </w:r>
      <w:r>
        <w:rPr>
          <w:rStyle w:val="Corpodeltesto121SegoeUI8ptGrassettoSpaziatura0pt"/>
        </w:rPr>
        <w:t xml:space="preserve"> </w:t>
      </w:r>
      <w:r>
        <w:t xml:space="preserve">L’expression </w:t>
      </w:r>
      <w:r>
        <w:rPr>
          <w:rStyle w:val="Corpodeltesto1217ptCorsivo"/>
        </w:rPr>
        <w:t>laissier ens</w:t>
      </w:r>
      <w:r>
        <w:rPr>
          <w:rStyle w:val="Corpodeltesto121SegoeUI8ptGrassettoSpaziatura0pt"/>
        </w:rPr>
        <w:t xml:space="preserve"> </w:t>
      </w:r>
      <w:r>
        <w:t>omet le support pré</w:t>
      </w:r>
      <w:r>
        <w:br/>
        <w:t>dicatif [entrer], une pratique courante.</w:t>
      </w:r>
    </w:p>
    <w:p w14:paraId="0E668096" w14:textId="77777777" w:rsidR="009A1B5B" w:rsidRDefault="004E42D2" w:rsidP="00625B5B">
      <w:pPr>
        <w:pStyle w:val="Corpodeltesto1211"/>
        <w:numPr>
          <w:ilvl w:val="0"/>
          <w:numId w:val="98"/>
        </w:numPr>
        <w:shd w:val="clear" w:color="auto" w:fill="auto"/>
        <w:tabs>
          <w:tab w:val="left" w:pos="648"/>
        </w:tabs>
        <w:spacing w:line="230" w:lineRule="exact"/>
        <w:ind w:left="360" w:hanging="360"/>
        <w:jc w:val="left"/>
      </w:pPr>
      <w:r>
        <w:rPr>
          <w:rStyle w:val="Corpodeltesto1217ptCorsivo"/>
        </w:rPr>
        <w:t xml:space="preserve">puceles blanches et símples </w:t>
      </w:r>
      <w:r>
        <w:rPr>
          <w:rStyle w:val="Corpodeltesto121Corsivo"/>
        </w:rPr>
        <w:t>:</w:t>
      </w:r>
      <w:r>
        <w:t xml:space="preserve"> « des jeunes femmes vêtui</w:t>
      </w:r>
      <w:r>
        <w:br/>
        <w:t>de blanc, à 1’aEure modeste ».</w:t>
      </w:r>
    </w:p>
    <w:p w14:paraId="0D5FAC2C" w14:textId="77777777" w:rsidR="009A1B5B" w:rsidRDefault="004E42D2" w:rsidP="00625B5B">
      <w:pPr>
        <w:pStyle w:val="Corpodeltesto1570"/>
        <w:numPr>
          <w:ilvl w:val="0"/>
          <w:numId w:val="98"/>
        </w:numPr>
        <w:shd w:val="clear" w:color="auto" w:fill="auto"/>
        <w:tabs>
          <w:tab w:val="left" w:pos="653"/>
        </w:tabs>
        <w:spacing w:line="160" w:lineRule="exact"/>
        <w:ind w:left="360" w:hanging="360"/>
      </w:pPr>
      <w:r>
        <w:rPr>
          <w:rStyle w:val="Corpodeltesto1577ptNongrassettoCorsivo"/>
        </w:rPr>
        <w:t>guimples A : m</w:t>
      </w:r>
      <w:r>
        <w:rPr>
          <w:rStyle w:val="Corpodeltesto157SegoeUI8ptSpaziatura0pt"/>
          <w:b/>
          <w:bCs/>
        </w:rPr>
        <w:t xml:space="preserve"> </w:t>
      </w:r>
      <w:r>
        <w:t xml:space="preserve">développé devant </w:t>
      </w:r>
      <w:r>
        <w:rPr>
          <w:rStyle w:val="Corpodeltesto1577ptNongrassettoCorsivo"/>
        </w:rPr>
        <w:t>p.</w:t>
      </w:r>
    </w:p>
    <w:p w14:paraId="2A5CD7DF" w14:textId="77777777" w:rsidR="009A1B5B" w:rsidRDefault="004E42D2">
      <w:pPr>
        <w:pStyle w:val="Corpodeltesto1211"/>
        <w:shd w:val="clear" w:color="auto" w:fill="auto"/>
        <w:spacing w:line="226" w:lineRule="exact"/>
        <w:ind w:left="360" w:hanging="360"/>
        <w:jc w:val="left"/>
      </w:pPr>
      <w:r>
        <w:rPr>
          <w:rStyle w:val="Corpodeltesto12175ptGrassetto2"/>
        </w:rPr>
        <w:t xml:space="preserve">3142 </w:t>
      </w:r>
      <w:r>
        <w:rPr>
          <w:rStyle w:val="Corpodeltesto1217ptCorsivo"/>
        </w:rPr>
        <w:t xml:space="preserve">seneschal </w:t>
      </w:r>
      <w:r>
        <w:rPr>
          <w:rStyle w:val="Corpodeltesto121Corsivo"/>
        </w:rPr>
        <w:t>:</w:t>
      </w:r>
      <w:r>
        <w:t xml:space="preserve"> au sens de « sénéchal, ofFicier qui exerce les</w:t>
      </w:r>
      <w:r>
        <w:br/>
        <w:t xml:space="preserve">fonctions de maître d’hôtel, d’intendant » et </w:t>
      </w:r>
      <w:r>
        <w:rPr>
          <w:rStyle w:val="Corpodeltesto1217ptCorsivo"/>
        </w:rPr>
        <w:t>connestable,</w:t>
      </w:r>
    </w:p>
    <w:p w14:paraId="46D24F37" w14:textId="77777777" w:rsidR="009A1B5B" w:rsidRDefault="004E42D2">
      <w:pPr>
        <w:pStyle w:val="Corpodeltesto1211"/>
        <w:shd w:val="clear" w:color="auto" w:fill="auto"/>
        <w:spacing w:line="226" w:lineRule="exact"/>
        <w:ind w:firstLine="0"/>
        <w:jc w:val="left"/>
      </w:pPr>
      <w:r>
        <w:t>« connétable, ofïicier de bouche » (voir Raoul de Hou-</w:t>
      </w:r>
      <w:r>
        <w:br/>
        <w:t xml:space="preserve">denc, </w:t>
      </w:r>
      <w:r>
        <w:rPr>
          <w:rStyle w:val="Corpodeltesto1217ptCorsivo"/>
        </w:rPr>
        <w:t>La Vengeance Raguidel, op. cit.,</w:t>
      </w:r>
      <w:r>
        <w:rPr>
          <w:rStyle w:val="Corpodeltesto121SegoeUI8ptGrassettoSpaziatura0pt"/>
        </w:rPr>
        <w:t xml:space="preserve"> </w:t>
      </w:r>
      <w:r>
        <w:t>éd. G. Roussineau,</w:t>
      </w:r>
      <w:r>
        <w:br/>
      </w:r>
      <w:r>
        <w:rPr>
          <w:rStyle w:val="Corpodeltesto1217ptCorsivo"/>
        </w:rPr>
        <w:t>gl,</w:t>
      </w:r>
      <w:r>
        <w:rPr>
          <w:rStyle w:val="Corpodeltesto121SegoeUI8ptGrassettoSpaziatura0pt"/>
        </w:rPr>
        <w:t xml:space="preserve"> </w:t>
      </w:r>
      <w:r>
        <w:t>p. 481).</w:t>
      </w:r>
    </w:p>
    <w:p w14:paraId="0D35DC95" w14:textId="77777777" w:rsidR="009A1B5B" w:rsidRDefault="004E42D2">
      <w:pPr>
        <w:pStyle w:val="Corpodeltesto1211"/>
        <w:shd w:val="clear" w:color="auto" w:fill="auto"/>
        <w:spacing w:line="230" w:lineRule="exact"/>
        <w:ind w:left="360" w:hanging="360"/>
        <w:jc w:val="left"/>
      </w:pPr>
      <w:r>
        <w:rPr>
          <w:rStyle w:val="Corpodeltesto12175ptGrassetto2"/>
        </w:rPr>
        <w:t xml:space="preserve">3144-45 </w:t>
      </w:r>
      <w:r>
        <w:rPr>
          <w:rStyle w:val="Corpodeltesto1217ptCorsivo"/>
        </w:rPr>
        <w:t>fain et avainne a grant fuíson</w:t>
      </w:r>
      <w:r>
        <w:rPr>
          <w:rStyle w:val="Corpodeltesto121SegoeUI8ptGrassettoSpaziatura0pt"/>
        </w:rPr>
        <w:t xml:space="preserve"> / </w:t>
      </w:r>
      <w:r>
        <w:rPr>
          <w:rStyle w:val="Corpodeltesto1217ptCorsivo"/>
        </w:rPr>
        <w:t>ot li ber avec ses chevax :</w:t>
      </w:r>
      <w:r>
        <w:rPr>
          <w:rStyle w:val="Corpodeltesto1217ptCorsivo"/>
        </w:rPr>
        <w:br/>
        <w:t>AB</w:t>
      </w:r>
      <w:r>
        <w:rPr>
          <w:rStyle w:val="Corpodeltesto121SegoeUI8ptGrassettoSpaziatura0pt"/>
        </w:rPr>
        <w:t xml:space="preserve"> </w:t>
      </w:r>
      <w:r>
        <w:t>sont en accord et cette construction se retrouve</w:t>
      </w:r>
      <w:r>
        <w:br/>
        <w:t xml:space="preserve">plus loin : </w:t>
      </w:r>
      <w:r>
        <w:rPr>
          <w:rStyle w:val="Corpodeltesto1217ptCorsivo"/>
        </w:rPr>
        <w:t>De l’erbe ont avec les chevax</w:t>
      </w:r>
      <w:r>
        <w:rPr>
          <w:rStyle w:val="Corpodeltesto121SegoeUI8ptGrassettoSpaziatura0pt"/>
        </w:rPr>
        <w:t xml:space="preserve"> </w:t>
      </w:r>
      <w:r>
        <w:t>(v. 9150). A</w:t>
      </w:r>
      <w:r>
        <w:br/>
        <w:t>gloser : « le chevalier trouva pour ses chevaux quantìté</w:t>
      </w:r>
      <w:r>
        <w:br/>
        <w:t>de foin et d’avoine ».</w:t>
      </w:r>
    </w:p>
    <w:p w14:paraId="665BED4F" w14:textId="77777777" w:rsidR="009A1B5B" w:rsidRDefault="004E42D2">
      <w:pPr>
        <w:pStyle w:val="Corpodeltesto1211"/>
        <w:shd w:val="clear" w:color="auto" w:fill="auto"/>
        <w:spacing w:line="226" w:lineRule="exact"/>
        <w:ind w:left="360" w:hanging="360"/>
        <w:jc w:val="left"/>
      </w:pPr>
      <w:r>
        <w:rPr>
          <w:rStyle w:val="Corpodeltesto12175ptGrassetto2"/>
        </w:rPr>
        <w:t xml:space="preserve">3170-72 </w:t>
      </w:r>
      <w:r>
        <w:rPr>
          <w:rStyle w:val="Corpodeltesto1217ptCorsivo"/>
        </w:rPr>
        <w:t>Aprés souper ne volt taisir</w:t>
      </w:r>
      <w:r>
        <w:rPr>
          <w:rStyle w:val="Corpodeltesto121SegoeUI8ptGrassettoSpaziatura0pt"/>
        </w:rPr>
        <w:t xml:space="preserve"> / </w:t>
      </w:r>
      <w:r>
        <w:rPr>
          <w:rStyle w:val="Corpodeltesto1217ptCorsivo"/>
        </w:rPr>
        <w:t>que... parlast</w:t>
      </w:r>
      <w:r>
        <w:rPr>
          <w:rStyle w:val="Corpodeltesto121SegoeUI8ptGrassettoSpaziatura0pt"/>
        </w:rPr>
        <w:t xml:space="preserve"> / </w:t>
      </w:r>
      <w:r>
        <w:rPr>
          <w:rStyle w:val="Corpodeltesto1217ptCorsivo"/>
        </w:rPr>
        <w:t>et que ìa dame</w:t>
      </w:r>
      <w:r>
        <w:rPr>
          <w:rStyle w:val="Corpodeltesto1217ptCorsivo"/>
        </w:rPr>
        <w:br/>
        <w:t xml:space="preserve">araisnast </w:t>
      </w:r>
      <w:r>
        <w:rPr>
          <w:rStyle w:val="Corpodeltesto121Corsivo"/>
        </w:rPr>
        <w:t>:</w:t>
      </w:r>
      <w:r>
        <w:t xml:space="preserve"> « Perceval ne voulut se taire au point de ne</w:t>
      </w:r>
      <w:r>
        <w:br/>
        <w:t>pas parler et de ne pas adresser la parole à la dame.»</w:t>
      </w:r>
    </w:p>
    <w:p w14:paraId="6FABDDD7" w14:textId="77777777" w:rsidR="009A1B5B" w:rsidRDefault="004E42D2">
      <w:pPr>
        <w:pStyle w:val="Corpodeltesto1211"/>
        <w:shd w:val="clear" w:color="auto" w:fill="auto"/>
        <w:spacing w:line="230" w:lineRule="exact"/>
        <w:ind w:left="360" w:hanging="360"/>
        <w:jc w:val="left"/>
        <w:sectPr w:rsidR="009A1B5B">
          <w:headerReference w:type="even" r:id="rId1340"/>
          <w:headerReference w:type="default" r:id="rId1341"/>
          <w:headerReference w:type="first" r:id="rId1342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rPr>
          <w:rStyle w:val="Corpodeltesto12175ptGrassetto2"/>
        </w:rPr>
        <w:t xml:space="preserve">3174 </w:t>
      </w:r>
      <w:r>
        <w:t>Emploi non rare des temps verbaux où le système</w:t>
      </w:r>
      <w:r>
        <w:br/>
        <w:t>hypothétique est asymétrique. L’indicatif imparfait</w:t>
      </w:r>
      <w:r>
        <w:br/>
        <w:t>apparaît dans la protase et l’impératif présent dans</w:t>
      </w:r>
      <w:r>
        <w:br/>
        <w:t xml:space="preserve">l’apodose (voir Ph. Ménard, </w:t>
      </w:r>
      <w:r>
        <w:rPr>
          <w:rStyle w:val="Corpodeltesto1217ptCorsivo"/>
        </w:rPr>
        <w:t>Syntaxe, op. cit.,</w:t>
      </w:r>
      <w:r>
        <w:rPr>
          <w:rStyle w:val="Corpodeltesto121SegoeUI8ptGrassettoSpaziatura0pt"/>
        </w:rPr>
        <w:t xml:space="preserve"> </w:t>
      </w:r>
      <w:r>
        <w:t>p. 239,</w:t>
      </w:r>
      <w:r>
        <w:br/>
        <w:t>§ 267).</w:t>
      </w:r>
    </w:p>
    <w:p w14:paraId="2F6A81C2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rPr>
          <w:rStyle w:val="Corpodeltesto1217pt2"/>
        </w:rPr>
        <w:lastRenderedPageBreak/>
        <w:t>3182</w:t>
      </w:r>
      <w:r>
        <w:t xml:space="preserve"> </w:t>
      </w:r>
      <w:r>
        <w:rPr>
          <w:rStyle w:val="Corpodeltesto1217ptCorsivo"/>
        </w:rPr>
        <w:t xml:space="preserve">fiu de cuerfine </w:t>
      </w:r>
      <w:r>
        <w:rPr>
          <w:rStyle w:val="Corpodeltesto1217ptCorsivo0"/>
        </w:rPr>
        <w:t>:fne</w:t>
      </w:r>
      <w:r>
        <w:rPr>
          <w:rStyle w:val="Corpodeltesto121SegoeUI8ptGrassettoSpaziatura0pt"/>
        </w:rPr>
        <w:t xml:space="preserve"> </w:t>
      </w:r>
      <w:r>
        <w:t xml:space="preserve">pourrait se rapporter à </w:t>
      </w:r>
      <w:r>
        <w:rPr>
          <w:rStyle w:val="Corpodeltesto1217ptCorsivo"/>
        </w:rPr>
        <w:t>ele : elefii...</w:t>
      </w:r>
      <w:r>
        <w:rPr>
          <w:rStyle w:val="Corpodeltesto1217ptCorsivo"/>
        </w:rPr>
        <w:br/>
        <w:t>fine de cuer.</w:t>
      </w:r>
      <w:r>
        <w:rPr>
          <w:rStyle w:val="Corpodeltesto121SegoeUI8ptGrassettoSpaziatura0pt"/>
        </w:rPr>
        <w:t xml:space="preserve"> </w:t>
      </w:r>
      <w:r>
        <w:t xml:space="preserve">Cependant </w:t>
      </w:r>
      <w:r>
        <w:rPr>
          <w:rStyle w:val="Corpodeltesto1217ptCorsivo"/>
        </w:rPr>
        <w:t>de cuerfin</w:t>
      </w:r>
      <w:r>
        <w:rPr>
          <w:rStyle w:val="Corpodeltesto121SegoeUI8ptGrassettoSpaziatura0pt"/>
        </w:rPr>
        <w:t xml:space="preserve"> </w:t>
      </w:r>
      <w:r>
        <w:t>est une locution fré-</w:t>
      </w:r>
      <w:r>
        <w:br/>
        <w:t>quente. Dans ce cas, l’accord au féminin se fait pour</w:t>
      </w:r>
      <w:r>
        <w:br/>
        <w:t>la rime.</w:t>
      </w:r>
    </w:p>
    <w:p w14:paraId="2400C4AC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rPr>
          <w:rStyle w:val="Corpodeltesto1217pt2"/>
        </w:rPr>
        <w:t>3199</w:t>
      </w:r>
      <w:r>
        <w:t xml:space="preserve"> En présence de l’adjectif </w:t>
      </w:r>
      <w:r>
        <w:rPr>
          <w:rStyle w:val="Corpodeltesto1217ptCorsivo"/>
        </w:rPr>
        <w:t>gríef,</w:t>
      </w:r>
      <w:r>
        <w:rPr>
          <w:rStyle w:val="Corpodeltesto121SegoeUI8ptGrassettoSpaziatura0pt"/>
        </w:rPr>
        <w:t xml:space="preserve"> </w:t>
      </w:r>
      <w:r>
        <w:t xml:space="preserve">nous développons </w:t>
      </w:r>
      <w:r>
        <w:rPr>
          <w:rStyle w:val="Corpodeltesto121Corsivo"/>
        </w:rPr>
        <w:t>.1.</w:t>
      </w:r>
      <w:r>
        <w:rPr>
          <w:rStyle w:val="Corpodeltesto121Corsivo"/>
        </w:rPr>
        <w:br/>
      </w:r>
      <w:r>
        <w:rPr>
          <w:rStyle w:val="Corpodeltesto1217ptCorsivo"/>
        </w:rPr>
        <w:t>ajfaire</w:t>
      </w:r>
      <w:r>
        <w:rPr>
          <w:rStyle w:val="Corpodeltesto121SegoeUI8ptGrassettoSpaziatura0pt"/>
        </w:rPr>
        <w:t xml:space="preserve"> </w:t>
      </w:r>
      <w:r>
        <w:t xml:space="preserve">au </w:t>
      </w:r>
      <w:r>
        <w:rPr>
          <w:rStyle w:val="Corpodeltesto1217ptCorsivo"/>
        </w:rPr>
        <w:t>CR</w:t>
      </w:r>
      <w:r>
        <w:rPr>
          <w:rStyle w:val="Corpodeltesto121SegoeUI8ptGrassettoSpaziatura0pt"/>
        </w:rPr>
        <w:t xml:space="preserve"> </w:t>
      </w:r>
      <w:r>
        <w:t xml:space="preserve">masculin : </w:t>
      </w:r>
      <w:r>
        <w:rPr>
          <w:rStyle w:val="Corpodeltesto1217ptCorsivo"/>
        </w:rPr>
        <w:t>un affaìre.</w:t>
      </w:r>
    </w:p>
    <w:p w14:paraId="4C85C21E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rPr>
          <w:rStyle w:val="Corpodeltesto1217pt2"/>
        </w:rPr>
        <w:t>3211</w:t>
      </w:r>
      <w:r>
        <w:t xml:space="preserve"> </w:t>
      </w:r>
      <w:r>
        <w:rPr>
          <w:rStyle w:val="Corpodeltesto1217ptCorsivo"/>
        </w:rPr>
        <w:t xml:space="preserve">a or musique </w:t>
      </w:r>
      <w:r>
        <w:rPr>
          <w:rStyle w:val="Corpodeltesto121Corsivo"/>
        </w:rPr>
        <w:t>:</w:t>
      </w:r>
      <w:r>
        <w:t xml:space="preserve"> « décorée avec des tesselles recouvertes</w:t>
      </w:r>
      <w:r>
        <w:br/>
        <w:t xml:space="preserve">d’or ». Voir </w:t>
      </w:r>
      <w:r>
        <w:rPr>
          <w:rStyle w:val="Corpodeltesto1217ptCorsivo"/>
        </w:rPr>
        <w:t>La Suite de Merlin,</w:t>
      </w:r>
      <w:r>
        <w:rPr>
          <w:rStyle w:val="Corpodeltesto121SegoeUI8ptGrassettoSpaziatura0pt"/>
        </w:rPr>
        <w:t xml:space="preserve"> </w:t>
      </w:r>
      <w:r>
        <w:t>éd. par G. Roussineau,</w:t>
      </w:r>
      <w:r>
        <w:br/>
      </w:r>
      <w:r>
        <w:rPr>
          <w:rStyle w:val="Corpodeltesto1217ptCorsivo"/>
        </w:rPr>
        <w:t>gl,</w:t>
      </w:r>
      <w:r>
        <w:rPr>
          <w:rStyle w:val="Corpodeltesto121SegoeUI8ptGrassettoSpaziatura0pt"/>
        </w:rPr>
        <w:t xml:space="preserve"> </w:t>
      </w:r>
      <w:r>
        <w:t>p. 772 et texte 383, 8.</w:t>
      </w:r>
    </w:p>
    <w:p w14:paraId="4274C540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rPr>
          <w:rStyle w:val="Corpodeltesto12175ptGrassetto2"/>
        </w:rPr>
        <w:t xml:space="preserve">3224 </w:t>
      </w:r>
      <w:r>
        <w:rPr>
          <w:rStyle w:val="Corpodeltesto1217ptCorsivo"/>
        </w:rPr>
        <w:t xml:space="preserve">seur A (suer B) </w:t>
      </w:r>
      <w:r>
        <w:rPr>
          <w:rStyle w:val="Corpodeltesto121Corsivo"/>
        </w:rPr>
        <w:t>:</w:t>
      </w:r>
      <w:r>
        <w:t xml:space="preserve"> Cette graphie rarissime en AF, </w:t>
      </w:r>
      <w:r>
        <w:rPr>
          <w:rStyle w:val="Corpodeltesto1217ptCorsivo"/>
        </w:rPr>
        <w:t xml:space="preserve">eu </w:t>
      </w:r>
      <w:r>
        <w:rPr>
          <w:rStyle w:val="Corpodeltesto121Corsivo"/>
        </w:rPr>
        <w:t>=</w:t>
      </w:r>
      <w:r>
        <w:rPr>
          <w:rStyle w:val="Corpodeltesto121Corsivo"/>
        </w:rPr>
        <w:br/>
      </w:r>
      <w:r>
        <w:t xml:space="preserve">[cfe], n’est présente qu’une fois dans le texte. </w:t>
      </w:r>
      <w:r>
        <w:rPr>
          <w:rStyle w:val="Corpodeltesto1217ptCorsivo"/>
        </w:rPr>
        <w:t>God.</w:t>
      </w:r>
      <w:r>
        <w:rPr>
          <w:rStyle w:val="Corpodeltesto121SegoeUI8ptGrassettoSpaziatura0pt"/>
        </w:rPr>
        <w:t xml:space="preserve"> </w:t>
      </w:r>
      <w:r>
        <w:t>(t. X,</w:t>
      </w:r>
      <w:r>
        <w:br/>
      </w:r>
      <w:r>
        <w:rPr>
          <w:rStyle w:val="Corpodeltesto1217ptCorsivo"/>
        </w:rPr>
        <w:t>compl.,</w:t>
      </w:r>
      <w:r>
        <w:rPr>
          <w:rStyle w:val="Corpodeltesto121SegoeUI8ptGrassettoSpaziatura0pt"/>
        </w:rPr>
        <w:t xml:space="preserve"> </w:t>
      </w:r>
      <w:r>
        <w:t>p. 666b) donne de son côté une première, mais</w:t>
      </w:r>
      <w:r>
        <w:br/>
        <w:t>tardive attestation datée de 1354 (</w:t>
      </w:r>
      <w:r>
        <w:rPr>
          <w:rStyle w:val="Corpodeltesto1217ptCorsivo"/>
        </w:rPr>
        <w:t>Franchises de la ville</w:t>
      </w:r>
      <w:r>
        <w:rPr>
          <w:rStyle w:val="Corpodeltesto1217ptCorsivo"/>
        </w:rPr>
        <w:br/>
        <w:t>de Jonville, A.</w:t>
      </w:r>
      <w:r>
        <w:rPr>
          <w:rStyle w:val="Corpodeltesto121SegoeUI8ptGrassettoSpaziatura0pt"/>
        </w:rPr>
        <w:t xml:space="preserve"> </w:t>
      </w:r>
      <w:r>
        <w:t>N. JJ 179, pièce 42), date confirmée par</w:t>
      </w:r>
      <w:r>
        <w:br/>
      </w:r>
      <w:r>
        <w:rPr>
          <w:rStyle w:val="Corpodeltesto1217ptCorsivo"/>
        </w:rPr>
        <w:t>FEW,</w:t>
      </w:r>
      <w:r>
        <w:rPr>
          <w:rStyle w:val="Corpodeltesto121SegoeUI8ptGrassettoSpaziatura0pt"/>
        </w:rPr>
        <w:t xml:space="preserve"> </w:t>
      </w:r>
      <w:r>
        <w:t xml:space="preserve">t. XII, p. 115b. </w:t>
      </w:r>
      <w:r>
        <w:rPr>
          <w:rStyle w:val="Corpodeltesto1217ptCorsivo"/>
        </w:rPr>
        <w:t>Seur</w:t>
      </w:r>
      <w:r>
        <w:rPr>
          <w:rStyle w:val="Corpodeltesto121SegoeUI8ptGrassettoSpaziatura0pt"/>
        </w:rPr>
        <w:t xml:space="preserve"> </w:t>
      </w:r>
      <w:r>
        <w:t xml:space="preserve">n’est pas signalé par </w:t>
      </w:r>
      <w:r>
        <w:rPr>
          <w:rStyle w:val="Corpodeltesto1217ptCorsivo"/>
        </w:rPr>
        <w:t>TL</w:t>
      </w:r>
      <w:r>
        <w:rPr>
          <w:rStyle w:val="Corpodeltesto1217ptCorsivo"/>
        </w:rPr>
        <w:br/>
      </w:r>
      <w:r>
        <w:t>(t. IX, p. 532-534).</w:t>
      </w:r>
    </w:p>
    <w:p w14:paraId="14C0059D" w14:textId="77777777" w:rsidR="009A1B5B" w:rsidRDefault="004E42D2">
      <w:pPr>
        <w:pStyle w:val="Corpodeltesto1211"/>
        <w:shd w:val="clear" w:color="auto" w:fill="auto"/>
        <w:spacing w:line="211" w:lineRule="exact"/>
        <w:ind w:left="360" w:hanging="360"/>
        <w:jc w:val="left"/>
      </w:pPr>
      <w:r>
        <w:rPr>
          <w:rStyle w:val="Corpodeltesto12175ptGrassetto2"/>
        </w:rPr>
        <w:t xml:space="preserve">3234 </w:t>
      </w:r>
      <w:r>
        <w:rPr>
          <w:rStyle w:val="Corpodeltesto1217ptCorsivo"/>
        </w:rPr>
        <w:t xml:space="preserve">a amee </w:t>
      </w:r>
      <w:r>
        <w:rPr>
          <w:rStyle w:val="Corpodeltesto121Corsivo"/>
        </w:rPr>
        <w:t>:</w:t>
      </w:r>
      <w:r>
        <w:t xml:space="preserve"> accord du participe passé avec le c.o.d. pour</w:t>
      </w:r>
      <w:r>
        <w:br/>
        <w:t>la rime.</w:t>
      </w:r>
    </w:p>
    <w:p w14:paraId="25A417F3" w14:textId="77777777" w:rsidR="009A1B5B" w:rsidRDefault="004E42D2">
      <w:pPr>
        <w:pStyle w:val="Corpodeltesto1211"/>
        <w:shd w:val="clear" w:color="auto" w:fill="auto"/>
        <w:spacing w:line="190" w:lineRule="exact"/>
        <w:ind w:left="360" w:hanging="360"/>
        <w:jc w:val="left"/>
      </w:pPr>
      <w:r>
        <w:rPr>
          <w:rStyle w:val="Corpodeltesto12175ptGrassetto2"/>
        </w:rPr>
        <w:t xml:space="preserve">3248 </w:t>
      </w:r>
      <w:r>
        <w:t>Nous créons un paragraphe.</w:t>
      </w:r>
    </w:p>
    <w:p w14:paraId="23379CCC" w14:textId="77777777" w:rsidR="009A1B5B" w:rsidRDefault="004E42D2">
      <w:pPr>
        <w:pStyle w:val="Corpodeltesto1211"/>
        <w:shd w:val="clear" w:color="auto" w:fill="auto"/>
        <w:spacing w:line="221" w:lineRule="exact"/>
        <w:ind w:left="360" w:hanging="360"/>
        <w:jc w:val="left"/>
      </w:pPr>
      <w:r>
        <w:rPr>
          <w:rStyle w:val="Corpodeltesto12175ptGrassetto2"/>
        </w:rPr>
        <w:t xml:space="preserve">3278-79 </w:t>
      </w:r>
      <w:r>
        <w:rPr>
          <w:rStyle w:val="Corpodeltesto1217ptCorsivo"/>
        </w:rPr>
        <w:t xml:space="preserve">durement fiurent esperdu </w:t>
      </w:r>
      <w:r>
        <w:rPr>
          <w:rStyle w:val="Corpodeltesto121Corsivo"/>
        </w:rPr>
        <w:t xml:space="preserve">/ </w:t>
      </w:r>
      <w:r>
        <w:rPr>
          <w:rStyle w:val="Corpodeltesto1217ptCorsivo"/>
        </w:rPr>
        <w:t xml:space="preserve">qui li chevaliers pooit estre </w:t>
      </w:r>
      <w:r>
        <w:rPr>
          <w:rStyle w:val="Corpodeltesto121Corsivo"/>
        </w:rPr>
        <w:t>:</w:t>
      </w:r>
      <w:r>
        <w:t xml:space="preserve"> Le</w:t>
      </w:r>
      <w:r>
        <w:br/>
        <w:t xml:space="preserve">verbe, support de l’interrogative indirecte, est </w:t>
      </w:r>
      <w:r>
        <w:rPr>
          <w:rStyle w:val="Corpodeltesto1217ptCorsivo"/>
        </w:rPr>
        <w:t>furent</w:t>
      </w:r>
      <w:r>
        <w:rPr>
          <w:rStyle w:val="Corpodeltesto1217ptCorsivo"/>
        </w:rPr>
        <w:br/>
        <w:t>esperdu.</w:t>
      </w:r>
      <w:r>
        <w:rPr>
          <w:rStyle w:val="Corpodeltesto121SegoeUI8ptGrassettoSpaziatura0pt"/>
        </w:rPr>
        <w:t xml:space="preserve"> </w:t>
      </w:r>
      <w:r>
        <w:t>Comprendre « ils étaient profondément déses-</w:t>
      </w:r>
      <w:r>
        <w:br/>
        <w:t>pérés de ne pas savoir qui pouvait être le chevalier ».</w:t>
      </w:r>
    </w:p>
    <w:p w14:paraId="2786F795" w14:textId="77777777" w:rsidR="009A1B5B" w:rsidRDefault="004E42D2">
      <w:pPr>
        <w:pStyle w:val="Corpodeltesto1211"/>
        <w:shd w:val="clear" w:color="auto" w:fill="auto"/>
        <w:spacing w:line="221" w:lineRule="exact"/>
        <w:ind w:left="360" w:hanging="360"/>
        <w:jc w:val="left"/>
      </w:pPr>
      <w:r>
        <w:rPr>
          <w:rStyle w:val="Corpodeltesto12175ptGrassetto2"/>
        </w:rPr>
        <w:t xml:space="preserve">3288 </w:t>
      </w:r>
      <w:r>
        <w:rPr>
          <w:rStyle w:val="Corpodeltesto1217ptCorsivo"/>
        </w:rPr>
        <w:t>engrande</w:t>
      </w:r>
      <w:r>
        <w:rPr>
          <w:rStyle w:val="Corpodeltesto121SegoeUI8ptGrassettoSpaziatura0pt"/>
        </w:rPr>
        <w:t xml:space="preserve"> </w:t>
      </w:r>
      <w:r>
        <w:t xml:space="preserve">(en deux mots dans </w:t>
      </w:r>
      <w:r>
        <w:rPr>
          <w:rStyle w:val="Corpodeltesto1217ptCorsivo"/>
        </w:rPr>
        <w:t xml:space="preserve">AB) </w:t>
      </w:r>
      <w:r>
        <w:rPr>
          <w:rStyle w:val="Corpodeltesto121Corsivo"/>
        </w:rPr>
        <w:t>:</w:t>
      </w:r>
      <w:r>
        <w:t xml:space="preserve"> voir l’expression</w:t>
      </w:r>
      <w:r>
        <w:br/>
      </w:r>
      <w:r>
        <w:rPr>
          <w:rStyle w:val="Corpodeltesto1217ptCorsivo"/>
        </w:rPr>
        <w:t>estre engrans de.</w:t>
      </w:r>
      <w:r>
        <w:rPr>
          <w:rStyle w:val="Corpodeltesto121SegoeUI8ptGrassettoSpaziatura0pt"/>
        </w:rPr>
        <w:t xml:space="preserve"> </w:t>
      </w:r>
      <w:r>
        <w:t>L’adjectif est au féminin pour la rime.</w:t>
      </w:r>
    </w:p>
    <w:p w14:paraId="7FD4CED0" w14:textId="77777777" w:rsidR="009A1B5B" w:rsidRDefault="004E42D2">
      <w:pPr>
        <w:pStyle w:val="Corpodeltesto1211"/>
        <w:shd w:val="clear" w:color="auto" w:fill="auto"/>
        <w:spacing w:line="221" w:lineRule="exact"/>
        <w:ind w:left="360" w:hanging="360"/>
        <w:jc w:val="left"/>
      </w:pPr>
      <w:r>
        <w:rPr>
          <w:rStyle w:val="Corpodeltesto12175ptGrassetto2"/>
        </w:rPr>
        <w:t xml:space="preserve">3309 </w:t>
      </w:r>
      <w:r>
        <w:t>Ici débute l’extrait qui fut édité par J. Bédier et</w:t>
      </w:r>
      <w:r>
        <w:br/>
        <w:t xml:space="preserve">J. Weston pour la </w:t>
      </w:r>
      <w:r>
        <w:rPr>
          <w:rStyle w:val="Corpodeltesto1217ptCorsivo"/>
        </w:rPr>
        <w:t>Romania</w:t>
      </w:r>
      <w:r>
        <w:rPr>
          <w:rStyle w:val="Corpodeltesto121SegoeUI8ptGrassettoSpaziatura0pt"/>
        </w:rPr>
        <w:t xml:space="preserve"> </w:t>
      </w:r>
      <w:r>
        <w:t>(35</w:t>
      </w:r>
      <w:r>
        <w:rPr>
          <w:vertAlign w:val="superscript"/>
        </w:rPr>
        <w:t>e</w:t>
      </w:r>
      <w:r>
        <w:t xml:space="preserve"> année, 1906) sous le</w:t>
      </w:r>
      <w:r>
        <w:br/>
        <w:t>titre : « Tristan ménestrel ». Cet extrait comprend envi-</w:t>
      </w:r>
      <w:r>
        <w:br/>
        <w:t>ron 1500 vers, dont le contenu se place dans la dernière</w:t>
      </w:r>
      <w:r>
        <w:br/>
        <w:t>partie de la légende à la suite du bannissement de Tris-</w:t>
      </w:r>
      <w:r>
        <w:br/>
        <w:t>tan. Pour les auteurs, il s’agirait de l’interpolation</w:t>
      </w:r>
      <w:r>
        <w:br/>
        <w:t>(p. 32) d’un court poème que Gerbert aurait lui-même</w:t>
      </w:r>
      <w:r>
        <w:br/>
        <w:t xml:space="preserve">intitulé : </w:t>
      </w:r>
      <w:r>
        <w:rPr>
          <w:rStyle w:val="Corpodeltesto1217ptCorsivo"/>
        </w:rPr>
        <w:t>La Luite de Tristrant</w:t>
      </w:r>
      <w:r>
        <w:rPr>
          <w:rStyle w:val="Corpodeltesto121SegoeUI8ptGrassettoSpaziatura0pt"/>
        </w:rPr>
        <w:t xml:space="preserve"> </w:t>
      </w:r>
      <w:r>
        <w:t>(v. 7018). L’épisode</w:t>
      </w:r>
      <w:r>
        <w:br/>
        <w:t>contient des aventures inédites du neveu de Marc,</w:t>
      </w:r>
      <w:r>
        <w:br/>
        <w:t xml:space="preserve">soigneusement insérées dans son récit de </w:t>
      </w:r>
      <w:r>
        <w:rPr>
          <w:rStyle w:val="Corpodeltesto1217ptCorsivo"/>
        </w:rPr>
        <w:t>Perceva</w:t>
      </w:r>
      <w:r>
        <w:rPr>
          <w:rStyle w:val="Corpodeltesto1217ptCorsivo"/>
          <w:vertAlign w:val="superscript"/>
        </w:rPr>
        <w:t>1</w:t>
      </w:r>
      <w:r>
        <w:rPr>
          <w:rStyle w:val="Corpodeltesto1217ptCorsivo"/>
          <w:vertAlign w:val="superscript"/>
        </w:rPr>
        <w:br/>
      </w:r>
      <w:r>
        <w:t>G. Paris et M. WiImotte crurent longtemps qu’il p</w:t>
      </w:r>
      <w:r>
        <w:rPr>
          <w:vertAlign w:val="subscript"/>
        </w:rPr>
        <w:t>ro</w:t>
      </w:r>
      <w:r>
        <w:t>_</w:t>
      </w:r>
      <w:r>
        <w:br/>
        <w:t xml:space="preserve">venait du </w:t>
      </w:r>
      <w:r>
        <w:rPr>
          <w:rStyle w:val="Corpodeltesto1217ptCorsivo"/>
        </w:rPr>
        <w:t>Trístan</w:t>
      </w:r>
      <w:r>
        <w:rPr>
          <w:rStyle w:val="Corpodeltesto121SegoeUI8ptGrassettoSpaziatura0pt"/>
        </w:rPr>
        <w:t xml:space="preserve"> </w:t>
      </w:r>
      <w:r>
        <w:t>en prose, mais F. Kraus leur opposa'</w:t>
      </w:r>
      <w:r>
        <w:br/>
        <w:t>certitude que Gerbert l’avait inventé de toutes pièces</w:t>
      </w:r>
      <w:r>
        <w:br/>
        <w:t>En 1906, J. Bédier et J. Weston présentent une étude</w:t>
      </w:r>
      <w:r>
        <w:br/>
        <w:t>détaillée de la séquence. La preuve est faite que jamais</w:t>
      </w:r>
      <w:r>
        <w:br/>
        <w:t xml:space="preserve">de telles péripéties n’ont été racontées dans le </w:t>
      </w:r>
      <w:r>
        <w:rPr>
          <w:rStyle w:val="Corpodeltesto1217ptCorsivo"/>
        </w:rPr>
        <w:t>Tristan</w:t>
      </w:r>
      <w:r>
        <w:rPr>
          <w:rStyle w:val="Corpodeltesto1217ptCorsivo"/>
        </w:rPr>
        <w:br/>
      </w:r>
      <w:r>
        <w:t>en prose, ce que confirme J. Kjaer (« L’épisode de</w:t>
      </w:r>
      <w:r>
        <w:br/>
        <w:t xml:space="preserve">“Tristan Ménestrel” dans </w:t>
      </w:r>
      <w:r>
        <w:rPr>
          <w:rStyle w:val="Corpodeltesto1217ptCorsivo"/>
        </w:rPr>
        <w:t>La Continuation de Perceval</w:t>
      </w:r>
      <w:r>
        <w:rPr>
          <w:rStyle w:val="Corpodeltesto121SegoeUI8ptGrassettoSpaziatura0pt"/>
        </w:rPr>
        <w:t xml:space="preserve"> </w:t>
      </w:r>
      <w:r>
        <w:t>par</w:t>
      </w:r>
      <w:r>
        <w:br/>
        <w:t>Gerbert de Montreuil (xill</w:t>
      </w:r>
      <w:r>
        <w:rPr>
          <w:vertAlign w:val="superscript"/>
        </w:rPr>
        <w:t>e</w:t>
      </w:r>
      <w:r>
        <w:t xml:space="preserve"> siècle). Essai d’interprétt ■</w:t>
      </w:r>
      <w:r>
        <w:br/>
        <w:t xml:space="preserve">tion», </w:t>
      </w:r>
      <w:r>
        <w:rPr>
          <w:rStyle w:val="Corpodeltesto1217ptCorsivo"/>
        </w:rPr>
        <w:t>Revue romane,</w:t>
      </w:r>
      <w:r>
        <w:rPr>
          <w:rStyle w:val="Corpodeltesto121SegoeUI8ptGrassettoSpaziatura0pt"/>
        </w:rPr>
        <w:t xml:space="preserve"> </w:t>
      </w:r>
      <w:r>
        <w:t>25, 2, 1990, p. 357) et p</w:t>
      </w:r>
      <w:r>
        <w:rPr>
          <w:vertAlign w:val="subscript"/>
        </w:rPr>
        <w:t>ar</w:t>
      </w:r>
      <w:r>
        <w:rPr>
          <w:vertAlign w:val="subscript"/>
        </w:rPr>
        <w:br/>
      </w:r>
      <w:r>
        <w:t>A. Stanton (</w:t>
      </w:r>
      <w:r>
        <w:rPr>
          <w:rStyle w:val="Corpodeltesto1217ptCorsivo"/>
        </w:rPr>
        <w:t>op. cit.,</w:t>
      </w:r>
      <w:r>
        <w:rPr>
          <w:rStyle w:val="Corpodeltesto121SegoeUI8ptGrassettoSpaziatura0pt"/>
        </w:rPr>
        <w:t xml:space="preserve"> </w:t>
      </w:r>
      <w:r>
        <w:t>1942, p. 21). Pour autant Gerbe' ?</w:t>
      </w:r>
      <w:r>
        <w:br/>
        <w:t>n’a certainement rien inventé, il s’est probablement</w:t>
      </w:r>
      <w:r>
        <w:br/>
        <w:t>fondé sur un court poème épisodique (peut-être même</w:t>
      </w:r>
      <w:r>
        <w:br/>
        <w:t xml:space="preserve">sur deux, à l’origine indépendants, voir </w:t>
      </w:r>
      <w:r>
        <w:rPr>
          <w:rStyle w:val="Corpodeltesto1217ptCorsivo"/>
        </w:rPr>
        <w:t>infra)</w:t>
      </w:r>
      <w:r>
        <w:rPr>
          <w:rStyle w:val="Corpodeltesto121SegoeUI8ptGrassettoSpaziatura0pt"/>
        </w:rPr>
        <w:t xml:space="preserve"> </w:t>
      </w:r>
      <w:r>
        <w:t>inspiré(s)</w:t>
      </w:r>
      <w:r>
        <w:br/>
        <w:t>d’une tradition plus ancienne 0. Bédier et J. We$ton,</w:t>
      </w:r>
      <w:r>
        <w:br/>
        <w:t>art. cit., p. 499) que le roman en prose. Gerbert les</w:t>
      </w:r>
      <w:r>
        <w:br/>
        <w:t>aurait arrangés ensuite, comme il le laisse entendre</w:t>
      </w:r>
      <w:r>
        <w:br/>
      </w:r>
      <w:r>
        <w:rPr>
          <w:rStyle w:val="Corpodeltesto1217ptCorsivo"/>
        </w:rPr>
        <w:t>{amenda,</w:t>
      </w:r>
      <w:r>
        <w:rPr>
          <w:rStyle w:val="Corpodeltesto121SegoeUI8ptGrassettoSpaziatura0pt"/>
        </w:rPr>
        <w:t xml:space="preserve"> </w:t>
      </w:r>
      <w:r>
        <w:t>v. 7019), en les distinguant très nettement de</w:t>
      </w:r>
      <w:r>
        <w:br/>
      </w:r>
      <w:r>
        <w:rPr>
          <w:rStyle w:val="Corpodeltesto1217ptCorsivo"/>
        </w:rPr>
        <w:t>la vraie estoire.</w:t>
      </w:r>
      <w:r>
        <w:rPr>
          <w:rStyle w:val="Corpodeltesto121SegoeUI8ptGrassettoSpaziatura0pt"/>
        </w:rPr>
        <w:t xml:space="preserve"> </w:t>
      </w:r>
      <w:r>
        <w:t>A. Stanton propose une autre source :</w:t>
      </w:r>
    </w:p>
    <w:p w14:paraId="220F10E7" w14:textId="77777777" w:rsidR="009A1B5B" w:rsidRDefault="004E42D2">
      <w:pPr>
        <w:pStyle w:val="Corpodeltesto1211"/>
        <w:shd w:val="clear" w:color="auto" w:fill="auto"/>
        <w:spacing w:line="216" w:lineRule="exact"/>
        <w:ind w:firstLine="0"/>
        <w:jc w:val="left"/>
      </w:pPr>
      <w:r>
        <w:t>« A somewhat comparable adventure, however, is tot</w:t>
      </w:r>
      <w:r>
        <w:br/>
        <w:t xml:space="preserve">be found in the </w:t>
      </w:r>
      <w:r>
        <w:rPr>
          <w:rStyle w:val="Corpodeltesto1217ptCorsivo"/>
        </w:rPr>
        <w:t>Tristrant</w:t>
      </w:r>
      <w:r>
        <w:rPr>
          <w:rStyle w:val="Corpodeltesto121SegoeUI8ptGrassettoSpaziatura0pt"/>
        </w:rPr>
        <w:t xml:space="preserve"> </w:t>
      </w:r>
      <w:r>
        <w:t>of Eilhart von Oberge a work</w:t>
      </w:r>
      <w:r>
        <w:br/>
        <w:t>of the twelfth century that is supposedly based upon a</w:t>
      </w:r>
      <w:r>
        <w:br/>
        <w:t xml:space="preserve">lost French model » </w:t>
      </w:r>
      <w:r>
        <w:rPr>
          <w:rStyle w:val="Corpodeltesto1217ptCorsivo"/>
        </w:rPr>
        <w:t>(op. cit.,</w:t>
      </w:r>
      <w:r>
        <w:rPr>
          <w:rStyle w:val="Corpodeltesto121SegoeUI8ptGrassettoSpaziatura0pt"/>
        </w:rPr>
        <w:t xml:space="preserve"> </w:t>
      </w:r>
      <w:r>
        <w:t>p. 21), composé vers 1170</w:t>
      </w:r>
      <w:r>
        <w:br/>
        <w:t>en allemand. En effet, dans ce récit, Tristan (</w:t>
      </w:r>
      <w:r>
        <w:rPr>
          <w:rStyle w:val="Corpodeltesto1217ptCorsivo"/>
        </w:rPr>
        <w:t>Tristrant</w:t>
      </w:r>
      <w:r>
        <w:rPr>
          <w:rStyle w:val="Corpodeltesto121Corsivo"/>
        </w:rPr>
        <w:t>)</w:t>
      </w:r>
      <w:r>
        <w:rPr>
          <w:rStyle w:val="Corpodeltesto121Corsivo"/>
        </w:rPr>
        <w:br/>
      </w:r>
      <w:r>
        <w:t>et Kurneval se rendent en Cornouailles, déguisés en</w:t>
      </w:r>
      <w:r>
        <w:br/>
        <w:t xml:space="preserve">ménestrels </w:t>
      </w:r>
      <w:r>
        <w:rPr>
          <w:rStyle w:val="Corpodeltesto1217ptCorsivo"/>
        </w:rPr>
        <w:t>(çf.</w:t>
      </w:r>
      <w:r>
        <w:rPr>
          <w:rStyle w:val="Corpodeltesto121SegoeUI8ptGrassettoSpaziatura0pt"/>
        </w:rPr>
        <w:t xml:space="preserve"> </w:t>
      </w:r>
      <w:r>
        <w:t xml:space="preserve">Eilhart von Oberg, </w:t>
      </w:r>
      <w:r>
        <w:rPr>
          <w:rStyle w:val="Corpodeltesto1217ptCorsivo"/>
        </w:rPr>
        <w:t>Tristan et Iseut,</w:t>
      </w:r>
      <w:r>
        <w:rPr>
          <w:rStyle w:val="Corpodeltesto121SegoeUI8ptGrassettoSpaziatura0pt"/>
        </w:rPr>
        <w:t xml:space="preserve"> </w:t>
      </w:r>
      <w:r>
        <w:t>tra-</w:t>
      </w:r>
      <w:r>
        <w:br/>
        <w:t>duit de l’allemand par D. Buschinger et W Spiewok,</w:t>
      </w:r>
      <w:r>
        <w:br/>
        <w:t>Gòppingen, Kummerle Verlag, éd. Labor, 1997,</w:t>
      </w:r>
      <w:r>
        <w:br/>
        <w:t>p. 216). Plus récemment, J. Kjaer a suggéré que «l’épi-</w:t>
      </w:r>
      <w:r>
        <w:br/>
      </w:r>
      <w:r>
        <w:lastRenderedPageBreak/>
        <w:t>sode [était] sans doute créé par Gerbert lui-même et</w:t>
      </w:r>
      <w:r>
        <w:br/>
        <w:t>intégré par lui dans l’action principale » (p. 356), en</w:t>
      </w:r>
      <w:r>
        <w:br/>
        <w:t>raison de son intime connaissance de la tradition trista-</w:t>
      </w:r>
      <w:r>
        <w:br/>
        <w:t>nienne. Nous doutons cependant de cette attribution</w:t>
      </w:r>
      <w:r>
        <w:br/>
        <w:t xml:space="preserve">à l’auteur, car la </w:t>
      </w:r>
      <w:r>
        <w:rPr>
          <w:rStyle w:val="Corpodeltesto1217ptCorsivo"/>
        </w:rPr>
        <w:t>Luíte Tristant</w:t>
      </w:r>
      <w:r>
        <w:rPr>
          <w:rStyle w:val="Corpodeltesto121SegoeUI8ptGrassettoSpaziatura0pt"/>
        </w:rPr>
        <w:t xml:space="preserve"> </w:t>
      </w:r>
      <w:r>
        <w:t>révèle très nettement un</w:t>
      </w:r>
      <w:r>
        <w:br/>
        <w:t>ordre d’entrée en scène des personnages qui se veut</w:t>
      </w:r>
    </w:p>
    <w:p w14:paraId="370833D4" w14:textId="77777777" w:rsidR="009A1B5B" w:rsidRDefault="004E42D2">
      <w:pPr>
        <w:pStyle w:val="Corpodeltesto1211"/>
        <w:shd w:val="clear" w:color="auto" w:fill="auto"/>
        <w:spacing w:line="216" w:lineRule="exact"/>
        <w:ind w:firstLine="0"/>
        <w:jc w:val="left"/>
      </w:pPr>
      <w:r>
        <w:t>honorifique (Gauvain, le dernier à pénétrer sur le</w:t>
      </w:r>
      <w:r>
        <w:br/>
        <w:t>champ de bataille notamment), mais qui ne correspond</w:t>
      </w:r>
      <w:r>
        <w:br/>
        <w:t>plus aux choix textuels habituels des auteurs vers 1220-</w:t>
      </w:r>
      <w:r>
        <w:br/>
        <w:t xml:space="preserve">1230 (voir </w:t>
      </w:r>
      <w:r>
        <w:rPr>
          <w:rStyle w:val="Corpodeltesto1217ptCorsivo"/>
        </w:rPr>
        <w:t>infra</w:t>
      </w:r>
      <w:r>
        <w:rPr>
          <w:rStyle w:val="Corpodeltesto121SegoeUI8ptGrassettoSpaziatura0pt"/>
        </w:rPr>
        <w:t xml:space="preserve"> </w:t>
      </w:r>
      <w:r>
        <w:t>et notamment ce positionnement des</w:t>
      </w:r>
      <w:r>
        <w:br/>
        <w:t>héros arthuriens). Les liens tissés avec les aventures de</w:t>
      </w:r>
      <w:r>
        <w:br/>
        <w:t>Perceval s’avèrent ténus et accidentels. En revanche il</w:t>
      </w:r>
      <w:r>
        <w:br/>
        <w:t>est en liaison étroite avec les versions « communes» de</w:t>
      </w:r>
      <w:r>
        <w:br/>
        <w:t>la tradition tristanienne, tout en innovant, comme dans</w:t>
      </w:r>
      <w:r>
        <w:br/>
        <w:t xml:space="preserve">les </w:t>
      </w:r>
      <w:r>
        <w:rPr>
          <w:rStyle w:val="Corpodeltesto1217ptCorsivo"/>
        </w:rPr>
        <w:t>Folies,</w:t>
      </w:r>
      <w:r>
        <w:rPr>
          <w:rStyle w:val="Corpodeltesto121SegoeUI8ptGrassettoSpaziatura0pt"/>
        </w:rPr>
        <w:t xml:space="preserve"> </w:t>
      </w:r>
      <w:r>
        <w:t>en provoquant une rencontre entre Tristan</w:t>
      </w:r>
      <w:r>
        <w:br/>
        <w:t>et Yseut après le bannissement du héros. II est aussi à</w:t>
      </w:r>
      <w:r>
        <w:br/>
        <w:t xml:space="preserve">mettre en contact avec le </w:t>
      </w:r>
      <w:r>
        <w:rPr>
          <w:rStyle w:val="Corpodeltesto1217ptCorsivo"/>
        </w:rPr>
        <w:t>Laí du Chèvrefeuílle</w:t>
      </w:r>
      <w:r>
        <w:rPr>
          <w:rStyle w:val="Corpodeltesto121SegoeUI8ptGrassettoSpaziatura0pt"/>
        </w:rPr>
        <w:t xml:space="preserve"> </w:t>
      </w:r>
      <w:r>
        <w:t>quand</w:t>
      </w:r>
      <w:r>
        <w:br/>
        <w:t>Tristan formule l’espoir de se réconcilier avec le roi</w:t>
      </w:r>
      <w:r>
        <w:br/>
        <w:t xml:space="preserve">Marc (sur ces rapprochements, voir J. Rjaer, </w:t>
      </w:r>
      <w:r>
        <w:rPr>
          <w:rStyle w:val="Corpodeltesto1217ptCorsivo"/>
        </w:rPr>
        <w:t>op. cit.,</w:t>
      </w:r>
      <w:r>
        <w:rPr>
          <w:rStyle w:val="Corpodeltesto1217ptCorsivo"/>
        </w:rPr>
        <w:br/>
      </w:r>
      <w:r>
        <w:t>p. 359).</w:t>
      </w:r>
    </w:p>
    <w:p w14:paraId="50B9118C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rPr>
          <w:rStyle w:val="Corpodeltesto12175ptGrassetto2"/>
        </w:rPr>
        <w:t xml:space="preserve">3317 </w:t>
      </w:r>
      <w:r>
        <w:rPr>
          <w:rStyle w:val="Corpodeltesto1217ptCorsivo"/>
        </w:rPr>
        <w:t xml:space="preserve">par adevinaus </w:t>
      </w:r>
      <w:r>
        <w:rPr>
          <w:rStyle w:val="Corpodeltesto121Corsivo"/>
        </w:rPr>
        <w:t>:</w:t>
      </w:r>
      <w:r>
        <w:t xml:space="preserve"> au sens de « par conjectures, par supposi-</w:t>
      </w:r>
      <w:r>
        <w:br/>
        <w:t xml:space="preserve">tion », voir </w:t>
      </w:r>
      <w:r>
        <w:rPr>
          <w:rStyle w:val="Corpodeltesto1217ptCorsivo"/>
        </w:rPr>
        <w:t>TL</w:t>
      </w:r>
      <w:r>
        <w:rPr>
          <w:rStyle w:val="Corpodeltesto121SegoeUI8ptGrassettoSpaziatura0pt"/>
        </w:rPr>
        <w:t xml:space="preserve"> </w:t>
      </w:r>
      <w:r>
        <w:t>(t. I, p. 143), qui cite ce vers et le</w:t>
      </w:r>
      <w:r>
        <w:br/>
        <w:t>glose « Vermutung ».</w:t>
      </w:r>
    </w:p>
    <w:p w14:paraId="66E31747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rPr>
          <w:rStyle w:val="Corpodeltesto12175ptGrassetto2"/>
        </w:rPr>
        <w:t xml:space="preserve">3321 </w:t>
      </w:r>
      <w:r>
        <w:t xml:space="preserve">Sur ia défmition de </w:t>
      </w:r>
      <w:r>
        <w:rPr>
          <w:rStyle w:val="Corpodeltesto1217ptCorsivo"/>
        </w:rPr>
        <w:t>vespres,</w:t>
      </w:r>
      <w:r>
        <w:rPr>
          <w:rStyle w:val="Corpodeltesto121SegoeUI8ptGrassettoSpaziatura0pt"/>
        </w:rPr>
        <w:t xml:space="preserve"> </w:t>
      </w:r>
      <w:r>
        <w:t xml:space="preserve">voir G. Roussineau, </w:t>
      </w:r>
      <w:r>
        <w:rPr>
          <w:rStyle w:val="Corpodeltesto1217ptCorsivo"/>
        </w:rPr>
        <w:t>La Ven-</w:t>
      </w:r>
      <w:r>
        <w:rPr>
          <w:rStyle w:val="Corpodeltesto1217ptCorsivo"/>
        </w:rPr>
        <w:br/>
        <w:t>geance..., gl.</w:t>
      </w:r>
      <w:r>
        <w:rPr>
          <w:rStyle w:val="Corpodeltesto121SegoeUI8ptGrassettoSpaziatura0pt"/>
        </w:rPr>
        <w:t xml:space="preserve"> </w:t>
      </w:r>
      <w:r>
        <w:t>p. 489. L’office, en raison de sa solennité,</w:t>
      </w:r>
      <w:r>
        <w:br/>
        <w:t>semble se dérouler dans la chapelle royale de Carlion.</w:t>
      </w:r>
      <w:r>
        <w:br/>
        <w:t>Sur l’invitation de l’archevêque de Carlion, l’arche-</w:t>
      </w:r>
      <w:r>
        <w:br/>
        <w:t>vêque d’Orient et celui de Dubhn vont célébrer ces</w:t>
      </w:r>
      <w:r>
        <w:br/>
        <w:t>vêpres royales.</w:t>
      </w:r>
    </w:p>
    <w:p w14:paraId="3100DC74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rPr>
          <w:rStyle w:val="Corpodeltesto12175ptGrassetto2"/>
        </w:rPr>
        <w:t xml:space="preserve">3323 </w:t>
      </w:r>
      <w:r>
        <w:rPr>
          <w:rStyle w:val="Corpodeltesto1217ptCorsivo"/>
        </w:rPr>
        <w:t xml:space="preserve">Li archevesques d’Orïant </w:t>
      </w:r>
      <w:r>
        <w:rPr>
          <w:rStyle w:val="Corpodeltesto121Corsivo"/>
        </w:rPr>
        <w:t>:</w:t>
      </w:r>
      <w:r>
        <w:t xml:space="preserve"> Cette provenance est d’autant</w:t>
      </w:r>
      <w:r>
        <w:br/>
        <w:t>plus énigmatique (peut-être est-ce une allusion à la</w:t>
      </w:r>
      <w:r>
        <w:br/>
        <w:t>visite du Patriarche de Jérusalem sous le règne</w:t>
      </w:r>
      <w:r>
        <w:br/>
        <w:t xml:space="preserve">d’Henri II, évoquée par A. Stanton, </w:t>
      </w:r>
      <w:r>
        <w:rPr>
          <w:rStyle w:val="Corpodeltesto1217ptCorsivo"/>
        </w:rPr>
        <w:t>Gerbert de Mon-</w:t>
      </w:r>
      <w:r>
        <w:rPr>
          <w:rStyle w:val="Corpodeltesto1217ptCorsivo"/>
        </w:rPr>
        <w:br/>
        <w:t>treuil as a</w:t>
      </w:r>
      <w:r>
        <w:rPr>
          <w:rStyle w:val="Corpodeltesto121SegoeUI8ptGrassettoSpaziatura0pt"/>
        </w:rPr>
        <w:t xml:space="preserve"> </w:t>
      </w:r>
      <w:r>
        <w:t>t</w:t>
      </w:r>
      <w:r>
        <w:rPr>
          <w:rStyle w:val="Corpodeltesto1217ptCorsivo"/>
        </w:rPr>
        <w:t>vriter ofgrail romance..., op. cit.,</w:t>
      </w:r>
      <w:r>
        <w:rPr>
          <w:rStyle w:val="Corpodeltesto121SegoeUI8ptGrassettoSpaziatura0pt"/>
        </w:rPr>
        <w:t xml:space="preserve"> </w:t>
      </w:r>
      <w:r>
        <w:t>p. 39) que ce</w:t>
      </w:r>
      <w:r>
        <w:br/>
        <w:t xml:space="preserve">même personnage apparaît sous le nom de </w:t>
      </w:r>
      <w:r>
        <w:rPr>
          <w:rStyle w:val="Corpodeltesto1217ptCorsivo"/>
        </w:rPr>
        <w:t>l’archevesques</w:t>
      </w:r>
      <w:r>
        <w:rPr>
          <w:rStyle w:val="Corpodeltesto1217ptCorsivo"/>
        </w:rPr>
        <w:br/>
        <w:t>de Cyrïant</w:t>
      </w:r>
      <w:r>
        <w:rPr>
          <w:rStyle w:val="Corpodeltesto121SegoeUI8ptGrassettoSpaziatura0pt"/>
        </w:rPr>
        <w:t xml:space="preserve"> </w:t>
      </w:r>
      <w:r>
        <w:t>(de Syrie ?) quelques vers plus bas (v. 3361).</w:t>
      </w:r>
      <w:r>
        <w:br/>
        <w:t>Pour M. Osward (t. III, p. 131) qui reprend les termes</w:t>
      </w:r>
      <w:r>
        <w:br/>
        <w:t>de J. Bédier et J. Weston, il s’agit du même personnage</w:t>
      </w:r>
      <w:r>
        <w:br/>
        <w:t xml:space="preserve">(cf. l’article de la </w:t>
      </w:r>
      <w:r>
        <w:rPr>
          <w:rStyle w:val="Corpodeltesto1217ptCorsivo"/>
        </w:rPr>
        <w:t>Romania,</w:t>
      </w:r>
      <w:r>
        <w:rPr>
          <w:rStyle w:val="Corpodeltesto121SegoeUI8ptGrassettoSpaziatura0pt"/>
        </w:rPr>
        <w:t xml:space="preserve"> </w:t>
      </w:r>
      <w:r>
        <w:t>35, 1906, p. 523).</w:t>
      </w:r>
    </w:p>
    <w:p w14:paraId="091629EE" w14:textId="77777777" w:rsidR="009A1B5B" w:rsidRDefault="004E42D2">
      <w:pPr>
        <w:pStyle w:val="Corpodeltesto1211"/>
        <w:shd w:val="clear" w:color="auto" w:fill="auto"/>
        <w:spacing w:line="221" w:lineRule="exact"/>
        <w:ind w:left="360" w:hanging="360"/>
        <w:jc w:val="left"/>
        <w:sectPr w:rsidR="009A1B5B">
          <w:headerReference w:type="even" r:id="rId1343"/>
          <w:headerReference w:type="default" r:id="rId1344"/>
          <w:headerReference w:type="first" r:id="rId1345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rPr>
          <w:rStyle w:val="Corpodeltesto12175ptGrassetto2"/>
        </w:rPr>
        <w:t xml:space="preserve">3325 </w:t>
      </w:r>
      <w:r>
        <w:t xml:space="preserve">Sur la figure de l’archevêque de Carlion, voir </w:t>
      </w:r>
      <w:r>
        <w:rPr>
          <w:rStyle w:val="Corpodeltesto12175ptGrassetto2"/>
        </w:rPr>
        <w:t>l’ouvrage</w:t>
      </w:r>
      <w:r>
        <w:rPr>
          <w:rStyle w:val="Corpodeltesto12175ptGrassetto2"/>
        </w:rPr>
        <w:br/>
      </w:r>
      <w:r>
        <w:t xml:space="preserve">d’A. Stanton, </w:t>
      </w:r>
      <w:r>
        <w:rPr>
          <w:rStyle w:val="Corpodeltesto1217ptCorsivo"/>
        </w:rPr>
        <w:t>op. cit.,</w:t>
      </w:r>
      <w:r>
        <w:rPr>
          <w:rStyle w:val="Corpodeltesto121SegoeUI8ptGrassettoSpaziatura0pt"/>
        </w:rPr>
        <w:t xml:space="preserve"> </w:t>
      </w:r>
      <w:r>
        <w:t xml:space="preserve">p. 35 </w:t>
      </w:r>
      <w:r>
        <w:rPr>
          <w:rStyle w:val="Corpodeltesto1217ptCorsivo"/>
        </w:rPr>
        <w:t>sq.</w:t>
      </w:r>
      <w:r>
        <w:rPr>
          <w:rStyle w:val="Corpodeltesto121SegoeUI8ptGrassettoSpaziatura0pt"/>
        </w:rPr>
        <w:t xml:space="preserve"> </w:t>
      </w:r>
      <w:r>
        <w:t>L’auteur souligne que</w:t>
      </w:r>
    </w:p>
    <w:p w14:paraId="3253567E" w14:textId="77777777" w:rsidR="009A1B5B" w:rsidRDefault="004E42D2">
      <w:pPr>
        <w:pStyle w:val="Corpodeltesto1211"/>
        <w:shd w:val="clear" w:color="auto" w:fill="auto"/>
        <w:spacing w:line="216" w:lineRule="exact"/>
        <w:ind w:firstLine="0"/>
        <w:jc w:val="left"/>
      </w:pPr>
      <w:r>
        <w:lastRenderedPageBreak/>
        <w:t>cette fonction historique n’existe plus depuis 129«</w:t>
      </w:r>
      <w:r>
        <w:br/>
        <w:t>suite à un transfert. Probablement, et dans le but dè</w:t>
      </w:r>
      <w:r>
        <w:br/>
        <w:t>désigner le plus haut prélat du royaume, le poète</w:t>
      </w:r>
      <w:r>
        <w:br/>
        <w:t xml:space="preserve">recourt au </w:t>
      </w:r>
      <w:r>
        <w:rPr>
          <w:rStyle w:val="Corpodeltesto1217ptCorsivo"/>
        </w:rPr>
        <w:t>Brut</w:t>
      </w:r>
      <w:r>
        <w:rPr>
          <w:rStyle w:val="Corpodeltesto121SegoeUI8ptGrassettoSpaziatura0pt"/>
        </w:rPr>
        <w:t xml:space="preserve"> </w:t>
      </w:r>
      <w:r>
        <w:t>(v. 1691).</w:t>
      </w:r>
    </w:p>
    <w:p w14:paraId="422A011B" w14:textId="77777777" w:rsidR="009A1B5B" w:rsidRDefault="004E42D2">
      <w:pPr>
        <w:pStyle w:val="Corpodeltesto1211"/>
        <w:shd w:val="clear" w:color="auto" w:fill="auto"/>
        <w:spacing w:line="226" w:lineRule="exact"/>
        <w:ind w:left="360" w:hanging="360"/>
        <w:jc w:val="left"/>
      </w:pPr>
      <w:r>
        <w:rPr>
          <w:rStyle w:val="Corpodeltesto12175ptGrassetto2"/>
        </w:rPr>
        <w:t xml:space="preserve">3326 </w:t>
      </w:r>
      <w:r>
        <w:rPr>
          <w:rStyle w:val="Corpodeltesto1217ptCorsivo"/>
        </w:rPr>
        <w:t xml:space="preserve">par debonaíre ententïon </w:t>
      </w:r>
      <w:r>
        <w:rPr>
          <w:rStyle w:val="Corpodeltesto121Corsivo"/>
        </w:rPr>
        <w:t>:</w:t>
      </w:r>
      <w:r>
        <w:t xml:space="preserve"> « avec bonne volonté », «bi</w:t>
      </w:r>
      <w:r>
        <w:rPr>
          <w:vertAlign w:val="subscript"/>
        </w:rPr>
        <w:t>en</w:t>
      </w:r>
      <w:r>
        <w:rPr>
          <w:vertAlign w:val="subscript"/>
        </w:rPr>
        <w:br/>
      </w:r>
      <w:r>
        <w:t>volontiers ».</w:t>
      </w:r>
    </w:p>
    <w:p w14:paraId="607940C6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rPr>
          <w:rStyle w:val="Corpodeltesto12175ptGrassetto2"/>
        </w:rPr>
        <w:t xml:space="preserve">3328 </w:t>
      </w:r>
      <w:r>
        <w:rPr>
          <w:rStyle w:val="Corpodeltesto1217ptCorsivo"/>
        </w:rPr>
        <w:t xml:space="preserve">rala </w:t>
      </w:r>
      <w:r>
        <w:rPr>
          <w:rStyle w:val="Corpodeltesto121Corsivo"/>
        </w:rPr>
        <w:t>:</w:t>
      </w:r>
      <w:r>
        <w:t xml:space="preserve"> au sens global de « alla à son tour » ou bien de</w:t>
      </w:r>
      <w:r>
        <w:br/>
        <w:t>« alla de son côté ». Nous en tirons un sens contextuel</w:t>
      </w:r>
      <w:r>
        <w:br/>
        <w:t>plus étroit : « entonna à son tour le chant ».</w:t>
      </w:r>
    </w:p>
    <w:p w14:paraId="26B6CF36" w14:textId="77777777" w:rsidR="009A1B5B" w:rsidRDefault="004E42D2">
      <w:pPr>
        <w:pStyle w:val="Corpodeltesto1211"/>
        <w:shd w:val="clear" w:color="auto" w:fill="auto"/>
        <w:spacing w:line="221" w:lineRule="exact"/>
        <w:ind w:left="360" w:hanging="360"/>
        <w:jc w:val="left"/>
      </w:pPr>
      <w:r>
        <w:rPr>
          <w:rStyle w:val="Corpodeltesto12175ptGrassetto2"/>
        </w:rPr>
        <w:t xml:space="preserve">3333-34 </w:t>
      </w:r>
      <w:r>
        <w:rPr>
          <w:rStyle w:val="Corpodeltesto1217ptCorsivo"/>
        </w:rPr>
        <w:t>Guïllaumes, qui estoìt rois</w:t>
      </w:r>
      <w:r>
        <w:rPr>
          <w:rStyle w:val="Corpodeltesto121SegoeUI8ptGrassettoSpaziatura0pt"/>
        </w:rPr>
        <w:t xml:space="preserve"> </w:t>
      </w:r>
      <w:r>
        <w:t xml:space="preserve">/ </w:t>
      </w:r>
      <w:r>
        <w:rPr>
          <w:rStyle w:val="Corpodeltesto1217ptCorsivo"/>
        </w:rPr>
        <w:t xml:space="preserve">d’une partíe des Irois </w:t>
      </w:r>
      <w:r>
        <w:rPr>
          <w:rStyle w:val="Corpodeltesto121Corsivo"/>
        </w:rPr>
        <w:t>:</w:t>
      </w:r>
      <w:r>
        <w:t xml:space="preserve"> su</w:t>
      </w:r>
      <w:r>
        <w:rPr>
          <w:vertAlign w:val="subscript"/>
        </w:rPr>
        <w:t>r</w:t>
      </w:r>
      <w:r>
        <w:rPr>
          <w:vertAlign w:val="subscript"/>
        </w:rPr>
        <w:br/>
      </w:r>
      <w:r>
        <w:t>l’identification historique de ce personnage, voír</w:t>
      </w:r>
      <w:r>
        <w:br/>
        <w:t xml:space="preserve">A. Stanton, </w:t>
      </w:r>
      <w:r>
        <w:rPr>
          <w:rStyle w:val="Corpodeltesto1217ptCorsivo"/>
        </w:rPr>
        <w:t>op. cít.,</w:t>
      </w:r>
      <w:r>
        <w:rPr>
          <w:rStyle w:val="Corpodeltesto121SegoeUI8ptGrassettoSpaziatura0pt"/>
        </w:rPr>
        <w:t xml:space="preserve"> </w:t>
      </w:r>
      <w:r>
        <w:t>p. 38-39. L’auteur cite commeréfé-</w:t>
      </w:r>
      <w:r>
        <w:br/>
        <w:t xml:space="preserve">rence le </w:t>
      </w:r>
      <w:r>
        <w:rPr>
          <w:rStyle w:val="Corpodeltesto1217ptCorsivo"/>
        </w:rPr>
        <w:t>Brut</w:t>
      </w:r>
      <w:r>
        <w:rPr>
          <w:rStyle w:val="Corpodeltesto121SegoeUI8ptGrassettoSpaziatura0pt"/>
        </w:rPr>
        <w:t xml:space="preserve"> </w:t>
      </w:r>
      <w:r>
        <w:t>dans sa partie arthurienne d’après l’éd. de</w:t>
      </w:r>
      <w:r>
        <w:br/>
        <w:t>I. D. O. Arnold et M. M. Pelan, Paris, Khncksieck,</w:t>
      </w:r>
      <w:r>
        <w:br/>
        <w:t>1962 : Gillamurus, un rois Yrois (</w:t>
      </w:r>
      <w:r>
        <w:rPr>
          <w:rStyle w:val="Corpodeltesto1217ptCorsivo"/>
        </w:rPr>
        <w:t>Brut</w:t>
      </w:r>
      <w:r>
        <w:rPr>
          <w:rStyle w:val="Corpodeltesto121Corsivo"/>
        </w:rPr>
        <w:t>,</w:t>
      </w:r>
      <w:r>
        <w:t xml:space="preserve"> v. 915) ; il s’agi-</w:t>
      </w:r>
      <w:r>
        <w:br/>
        <w:t>rait, selon l’auteur, d’une allusion à Guillaume le</w:t>
      </w:r>
      <w:r>
        <w:br/>
        <w:t>Maréchal.</w:t>
      </w:r>
    </w:p>
    <w:p w14:paraId="4E3817F1" w14:textId="77777777" w:rsidR="009A1B5B" w:rsidRDefault="004E42D2">
      <w:pPr>
        <w:pStyle w:val="Corpodeltesto1211"/>
        <w:shd w:val="clear" w:color="auto" w:fill="auto"/>
        <w:spacing w:line="221" w:lineRule="exact"/>
        <w:ind w:left="360" w:hanging="360"/>
        <w:jc w:val="left"/>
      </w:pPr>
      <w:r>
        <w:rPr>
          <w:rStyle w:val="Corpodeltesto12175ptGrassetto2"/>
        </w:rPr>
        <w:t xml:space="preserve">3335 </w:t>
      </w:r>
      <w:r>
        <w:rPr>
          <w:rStyle w:val="Corpodeltesto1217ptCorsivo"/>
        </w:rPr>
        <w:t xml:space="preserve">par devers a destre </w:t>
      </w:r>
      <w:r>
        <w:rPr>
          <w:rStyle w:val="Corpodeltesto121Corsivo"/>
        </w:rPr>
        <w:t>:</w:t>
      </w:r>
      <w:r>
        <w:t xml:space="preserve"> cumul bizarre, car on attendrait: </w:t>
      </w:r>
      <w:r>
        <w:rPr>
          <w:rStyle w:val="Corpodeltesto1217ptCorsivo"/>
        </w:rPr>
        <w:t>par</w:t>
      </w:r>
      <w:r>
        <w:rPr>
          <w:rStyle w:val="Corpodeltesto1217ptCorsivo"/>
        </w:rPr>
        <w:br/>
        <w:t>devers destre</w:t>
      </w:r>
      <w:r>
        <w:rPr>
          <w:rStyle w:val="Corpodeltesto121SegoeUI8ptGrassettoSpaziatura0pt"/>
        </w:rPr>
        <w:t xml:space="preserve"> </w:t>
      </w:r>
      <w:r>
        <w:t xml:space="preserve">ou </w:t>
      </w:r>
      <w:r>
        <w:rPr>
          <w:rStyle w:val="Corpodeltesto1217ptCorsivo"/>
        </w:rPr>
        <w:t>a destre.</w:t>
      </w:r>
      <w:r>
        <w:rPr>
          <w:rStyle w:val="Corpodeltesto121SegoeUI8ptGrassettoSpaziatura0pt"/>
        </w:rPr>
        <w:t xml:space="preserve"> </w:t>
      </w:r>
      <w:r>
        <w:t>Un choix peut-être motivé par</w:t>
      </w:r>
      <w:r>
        <w:br/>
        <w:t>la mesure du vers.</w:t>
      </w:r>
    </w:p>
    <w:p w14:paraId="58FB63C6" w14:textId="77777777" w:rsidR="009A1B5B" w:rsidRDefault="004E42D2">
      <w:pPr>
        <w:pStyle w:val="Corpodeltesto1211"/>
        <w:shd w:val="clear" w:color="auto" w:fill="auto"/>
        <w:spacing w:line="221" w:lineRule="exact"/>
        <w:ind w:firstLine="0"/>
        <w:jc w:val="left"/>
      </w:pPr>
      <w:r>
        <w:t>A la droite du choeur se tient l’évêque de Winchester</w:t>
      </w:r>
      <w:r>
        <w:br/>
        <w:t>et à gauche l’évêque de Lincoln.</w:t>
      </w:r>
    </w:p>
    <w:p w14:paraId="3F2F79FF" w14:textId="77777777" w:rsidR="009A1B5B" w:rsidRDefault="004E42D2">
      <w:pPr>
        <w:pStyle w:val="Corpodeltesto1211"/>
        <w:shd w:val="clear" w:color="auto" w:fill="auto"/>
        <w:spacing w:line="221" w:lineRule="exact"/>
        <w:ind w:left="360" w:hanging="360"/>
        <w:jc w:val="left"/>
      </w:pPr>
      <w:r>
        <w:rPr>
          <w:rStyle w:val="Corpodeltesto12175ptGrassetto2"/>
        </w:rPr>
        <w:t xml:space="preserve">3338 </w:t>
      </w:r>
      <w:r>
        <w:t>Sur l’identification historique de l’évêque de Lincoln,</w:t>
      </w:r>
      <w:r>
        <w:br/>
        <w:t>chanteur et chef de choeur de grand renom, et sur</w:t>
      </w:r>
      <w:r>
        <w:br/>
        <w:t>l’évêque de Duveline (Dublin), voir A. Stanton,</w:t>
      </w:r>
      <w:r>
        <w:br/>
      </w:r>
      <w:r>
        <w:rPr>
          <w:rStyle w:val="Corpodeltesto1217ptCorsivo"/>
        </w:rPr>
        <w:t>op. cìt.,</w:t>
      </w:r>
      <w:r>
        <w:rPr>
          <w:rStyle w:val="Corpodeltesto121SegoeUI8ptGrassettoSpaziatura0pt"/>
        </w:rPr>
        <w:t xml:space="preserve"> </w:t>
      </w:r>
      <w:r>
        <w:t>p. 36-37.</w:t>
      </w:r>
    </w:p>
    <w:p w14:paraId="1B680807" w14:textId="77777777" w:rsidR="009A1B5B" w:rsidRDefault="004E42D2">
      <w:pPr>
        <w:pStyle w:val="Corpodeltesto1211"/>
        <w:shd w:val="clear" w:color="auto" w:fill="auto"/>
        <w:spacing w:line="221" w:lineRule="exact"/>
        <w:ind w:left="360" w:hanging="360"/>
        <w:jc w:val="left"/>
      </w:pPr>
      <w:r>
        <w:rPr>
          <w:rStyle w:val="Corpodeltesto12175ptGrassetto2"/>
        </w:rPr>
        <w:t xml:space="preserve">3344 </w:t>
      </w:r>
      <w:r>
        <w:t xml:space="preserve">Plus précisément, </w:t>
      </w:r>
      <w:r>
        <w:rPr>
          <w:rStyle w:val="Corpodeltesto1217ptCorsivo"/>
        </w:rPr>
        <w:t>respons</w:t>
      </w:r>
      <w:r>
        <w:rPr>
          <w:rStyle w:val="Corpodeltesto121SegoeUI8ptGrassettoSpaziatura0pt"/>
        </w:rPr>
        <w:t xml:space="preserve"> </w:t>
      </w:r>
      <w:r>
        <w:t>s’emploie dans le domaine de</w:t>
      </w:r>
      <w:r>
        <w:br/>
        <w:t>la hturgique. II s’agit de « Paroles ordinairement tirées</w:t>
      </w:r>
      <w:r>
        <w:br/>
        <w:t>de l’Ecriture, qui se disent ou se chantent dans l’office</w:t>
      </w:r>
      <w:r>
        <w:br/>
        <w:t>de l’Eglise, après les leçons ou après les chapitres, et</w:t>
      </w:r>
      <w:r>
        <w:br/>
        <w:t>que ì’on répète et entières et par parties », voir en par-</w:t>
      </w:r>
      <w:r>
        <w:br/>
        <w:t xml:space="preserve">ticuher </w:t>
      </w:r>
      <w:r>
        <w:rPr>
          <w:rStyle w:val="Corpodeltesto1217ptCorsivo"/>
        </w:rPr>
        <w:t>God.,</w:t>
      </w:r>
      <w:r>
        <w:rPr>
          <w:rStyle w:val="Corpodeltesto121SegoeUI8ptGrassettoSpaziatura0pt"/>
        </w:rPr>
        <w:t xml:space="preserve"> </w:t>
      </w:r>
      <w:r>
        <w:t>t. VII, p. 116c, qui signale cet emploi.</w:t>
      </w:r>
    </w:p>
    <w:p w14:paraId="0108A699" w14:textId="77777777" w:rsidR="009A1B5B" w:rsidRDefault="004E42D2">
      <w:pPr>
        <w:pStyle w:val="Corpodeltesto1211"/>
        <w:shd w:val="clear" w:color="auto" w:fill="auto"/>
        <w:spacing w:line="221" w:lineRule="exact"/>
        <w:ind w:left="360" w:hanging="360"/>
        <w:jc w:val="left"/>
      </w:pPr>
      <w:r>
        <w:rPr>
          <w:rStyle w:val="Corpodeltesto12175ptGrassetto2"/>
        </w:rPr>
        <w:t xml:space="preserve">3346 </w:t>
      </w:r>
      <w:r>
        <w:t>S’achève ici l’énumération des très hauts prélats, réunis</w:t>
      </w:r>
      <w:r>
        <w:br/>
        <w:t>à la cour pour ces vêpres royales. La pratique httéraire</w:t>
      </w:r>
      <w:r>
        <w:br/>
        <w:t>de la liste (proche de celle de la galerie de portraits)</w:t>
      </w:r>
      <w:r>
        <w:br/>
        <w:t xml:space="preserve">trouve probablement.son origine dans le </w:t>
      </w:r>
      <w:r>
        <w:rPr>
          <w:rStyle w:val="Corpodeltesto1214ptCorsivo"/>
        </w:rPr>
        <w:t>Brut</w:t>
      </w:r>
      <w:r>
        <w:rPr>
          <w:rStyle w:val="Corpodeltesto12175ptGrassetto2"/>
        </w:rPr>
        <w:t xml:space="preserve"> </w:t>
      </w:r>
      <w:r>
        <w:t>de Wace</w:t>
      </w:r>
      <w:r>
        <w:br/>
      </w:r>
      <w:r>
        <w:rPr>
          <w:rStyle w:val="Corpodeltesto12175ptGrassetto2"/>
        </w:rPr>
        <w:t>(i</w:t>
      </w:r>
      <w:r>
        <w:rPr>
          <w:rStyle w:val="Corpodeltesto1214ptCorsivo"/>
        </w:rPr>
        <w:t>op. cit.),</w:t>
      </w:r>
      <w:r>
        <w:rPr>
          <w:rStyle w:val="Corpodeltesto12175ptGrassetto2"/>
        </w:rPr>
        <w:t xml:space="preserve"> </w:t>
      </w:r>
      <w:r>
        <w:t xml:space="preserve">notamment aux vers 1745-1756. </w:t>
      </w:r>
      <w:r>
        <w:rPr>
          <w:rStyle w:val="Corpodeltesto1214ptCorsivo"/>
        </w:rPr>
        <w:t>Cf.</w:t>
      </w:r>
      <w:r>
        <w:rPr>
          <w:rStyle w:val="Corpodeltesto12175ptGrassetto2"/>
        </w:rPr>
        <w:t xml:space="preserve"> </w:t>
      </w:r>
      <w:r>
        <w:t>la men-</w:t>
      </w:r>
      <w:r>
        <w:br/>
        <w:t>tion des grands barons du royaume dont on trouve le</w:t>
      </w:r>
      <w:r>
        <w:br/>
        <w:t>modèle aux vers 1698-1741 du même ouvrage.</w:t>
      </w:r>
    </w:p>
    <w:p w14:paraId="43EBFBF2" w14:textId="77777777" w:rsidR="009A1B5B" w:rsidRDefault="004E42D2">
      <w:pPr>
        <w:pStyle w:val="Corpodeltesto1211"/>
        <w:shd w:val="clear" w:color="auto" w:fill="auto"/>
        <w:spacing w:line="221" w:lineRule="exact"/>
        <w:ind w:left="360" w:hanging="360"/>
        <w:jc w:val="left"/>
      </w:pPr>
      <w:r>
        <w:rPr>
          <w:rStyle w:val="Corpodeltesto121SegoeUI6pt"/>
        </w:rPr>
        <w:t>3349</w:t>
      </w:r>
      <w:r>
        <w:rPr>
          <w:rStyle w:val="Corpodeltesto12175ptGrassetto2"/>
        </w:rPr>
        <w:t xml:space="preserve"> </w:t>
      </w:r>
      <w:r>
        <w:rPr>
          <w:rStyle w:val="Corpodeltesto1214ptCorsivo"/>
        </w:rPr>
        <w:t>matines</w:t>
      </w:r>
      <w:r>
        <w:rPr>
          <w:rStyle w:val="Corpodeltesto12175ptGrassetto2"/>
        </w:rPr>
        <w:t xml:space="preserve"> </w:t>
      </w:r>
      <w:r>
        <w:t>: au sens de « première partie de l’office divin</w:t>
      </w:r>
      <w:r>
        <w:br/>
        <w:t xml:space="preserve">qui se récite après minuit », voir </w:t>
      </w:r>
      <w:r>
        <w:rPr>
          <w:rStyle w:val="Corpodeltesto1214ptCorsivo"/>
        </w:rPr>
        <w:t>God.,</w:t>
      </w:r>
      <w:r>
        <w:rPr>
          <w:rStyle w:val="Corpodeltesto12175ptGrassetto2"/>
        </w:rPr>
        <w:t xml:space="preserve"> </w:t>
      </w:r>
      <w:r>
        <w:t xml:space="preserve">t. X, </w:t>
      </w:r>
      <w:r>
        <w:rPr>
          <w:rStyle w:val="Corpodeltesto1214ptCorsivo"/>
        </w:rPr>
        <w:t>compl.,</w:t>
      </w:r>
      <w:r>
        <w:rPr>
          <w:rStyle w:val="Corpodeltesto1214ptCorsivo"/>
        </w:rPr>
        <w:br/>
      </w:r>
      <w:r>
        <w:rPr>
          <w:rStyle w:val="Corpodeltesto121FranklinGothicDemi"/>
        </w:rPr>
        <w:t xml:space="preserve">p. </w:t>
      </w:r>
      <w:r>
        <w:t xml:space="preserve">133b et voir </w:t>
      </w:r>
      <w:r>
        <w:rPr>
          <w:rStyle w:val="Corpodeltesto1214ptCorsivo"/>
        </w:rPr>
        <w:t>gl.</w:t>
      </w:r>
    </w:p>
    <w:p w14:paraId="4F2D4DE1" w14:textId="77777777" w:rsidR="009A1B5B" w:rsidRDefault="004E42D2">
      <w:pPr>
        <w:pStyle w:val="Corpodeltesto1211"/>
        <w:shd w:val="clear" w:color="auto" w:fill="auto"/>
        <w:spacing w:line="221" w:lineRule="exact"/>
        <w:ind w:left="360" w:hanging="360"/>
        <w:jc w:val="left"/>
      </w:pPr>
      <w:r>
        <w:rPr>
          <w:rStyle w:val="Corpodeltesto1217pt2"/>
        </w:rPr>
        <w:t>3354-55</w:t>
      </w:r>
      <w:r>
        <w:t xml:space="preserve"> Les deux vers signifient: « Si l’on n’y avait pas pratiqué</w:t>
      </w:r>
      <w:r>
        <w:br/>
        <w:t>une large offrande, cela aurait été un sujet d’étonne-</w:t>
      </w:r>
      <w:r>
        <w:br/>
        <w:t>ment. »</w:t>
      </w:r>
    </w:p>
    <w:p w14:paraId="18118350" w14:textId="77777777" w:rsidR="009A1B5B" w:rsidRDefault="004E42D2">
      <w:pPr>
        <w:pStyle w:val="Corpodeltesto1211"/>
        <w:shd w:val="clear" w:color="auto" w:fill="auto"/>
        <w:spacing w:line="221" w:lineRule="exact"/>
        <w:ind w:left="360" w:hanging="360"/>
        <w:jc w:val="left"/>
      </w:pPr>
      <w:r>
        <w:rPr>
          <w:rStyle w:val="Corpodeltesto12175ptGrassetto2"/>
        </w:rPr>
        <w:t xml:space="preserve">3361 </w:t>
      </w:r>
      <w:r>
        <w:rPr>
          <w:rStyle w:val="Corpodeltesto1214ptCorsivo"/>
        </w:rPr>
        <w:t>Cyriant</w:t>
      </w:r>
      <w:r>
        <w:rPr>
          <w:rStyle w:val="Corpodeltesto12175ptGrassetto2"/>
        </w:rPr>
        <w:t xml:space="preserve"> </w:t>
      </w:r>
      <w:r>
        <w:t xml:space="preserve">en </w:t>
      </w:r>
      <w:r>
        <w:rPr>
          <w:rStyle w:val="Corpodeltesto1214ptCorsivo"/>
        </w:rPr>
        <w:t>A, Ceriant</w:t>
      </w:r>
      <w:r>
        <w:rPr>
          <w:rStyle w:val="Corpodeltesto12175ptGrassetto2"/>
        </w:rPr>
        <w:t xml:space="preserve"> </w:t>
      </w:r>
      <w:r>
        <w:t xml:space="preserve">en </w:t>
      </w:r>
      <w:r>
        <w:rPr>
          <w:rStyle w:val="Corpodeltesto1214ptCorsivo"/>
        </w:rPr>
        <w:t>B :</w:t>
      </w:r>
      <w:r>
        <w:rPr>
          <w:rStyle w:val="Corpodeltesto12175ptGrassetto2"/>
        </w:rPr>
        <w:t xml:space="preserve"> </w:t>
      </w:r>
      <w:r>
        <w:t>II s’agit d’une faute com-</w:t>
      </w:r>
      <w:r>
        <w:br/>
        <w:t xml:space="preserve">mune à corriger. Pour le compte juste des syllabes, </w:t>
      </w:r>
      <w:r>
        <w:rPr>
          <w:rStyle w:val="Corpodeltesto1214ptCorsivo"/>
        </w:rPr>
        <w:t>de</w:t>
      </w:r>
      <w:r>
        <w:rPr>
          <w:rStyle w:val="Corpodeltesto1214ptCorsivo"/>
        </w:rPr>
        <w:br/>
      </w:r>
      <w:r>
        <w:t>n’est pas élidé (çf. v. 3323).</w:t>
      </w:r>
    </w:p>
    <w:p w14:paraId="72E74DFB" w14:textId="77777777" w:rsidR="009A1B5B" w:rsidRDefault="004E42D2">
      <w:pPr>
        <w:pStyle w:val="Corpodeltesto1211"/>
        <w:shd w:val="clear" w:color="auto" w:fill="auto"/>
        <w:spacing w:line="221" w:lineRule="exact"/>
        <w:ind w:left="360" w:hanging="360"/>
        <w:jc w:val="left"/>
      </w:pPr>
      <w:r>
        <w:t>3377 Nous créons un paragraphe.</w:t>
      </w:r>
    </w:p>
    <w:p w14:paraId="2EA77FAF" w14:textId="77777777" w:rsidR="009A1B5B" w:rsidRDefault="004E42D2">
      <w:pPr>
        <w:pStyle w:val="Corpodeltesto1211"/>
        <w:shd w:val="clear" w:color="auto" w:fill="auto"/>
        <w:spacing w:line="221" w:lineRule="exact"/>
        <w:ind w:firstLine="0"/>
        <w:jc w:val="left"/>
      </w:pPr>
      <w:r>
        <w:t xml:space="preserve">Ici commence l’édition du </w:t>
      </w:r>
      <w:r>
        <w:rPr>
          <w:rStyle w:val="Corpodeltesto1214ptCorsivo"/>
        </w:rPr>
        <w:t>Tristan ménestrel</w:t>
      </w:r>
      <w:r>
        <w:rPr>
          <w:rStyle w:val="Corpodeltesto12175ptGrassetto2"/>
        </w:rPr>
        <w:t xml:space="preserve"> </w:t>
      </w:r>
      <w:r>
        <w:t>par</w:t>
      </w:r>
      <w:r>
        <w:br/>
        <w:t>Ch. Marchello-Nizia (Paris, Gallimard (coll. «La</w:t>
      </w:r>
      <w:r>
        <w:br/>
        <w:t>Pléiade »), 1995, p. 975-1010). Elle correspond aux</w:t>
      </w:r>
      <w:r>
        <w:br/>
        <w:t>vers 3377 à 4832 de notre édition.</w:t>
      </w:r>
    </w:p>
    <w:p w14:paraId="6ADA2CD2" w14:textId="77777777" w:rsidR="009A1B5B" w:rsidRDefault="004E42D2" w:rsidP="00625B5B">
      <w:pPr>
        <w:pStyle w:val="Corpodeltesto1211"/>
        <w:numPr>
          <w:ilvl w:val="0"/>
          <w:numId w:val="99"/>
        </w:numPr>
        <w:shd w:val="clear" w:color="auto" w:fill="auto"/>
        <w:tabs>
          <w:tab w:val="left" w:pos="609"/>
        </w:tabs>
        <w:spacing w:line="221" w:lineRule="exact"/>
        <w:ind w:left="360" w:hanging="360"/>
        <w:jc w:val="left"/>
      </w:pPr>
      <w:r>
        <w:t>Nous conservons l’mitiale qui a seulement une valeur</w:t>
      </w:r>
      <w:r>
        <w:br/>
        <w:t>ornementale en début de réplique, sans création de</w:t>
      </w:r>
      <w:r>
        <w:br/>
        <w:t xml:space="preserve">paragraphe </w:t>
      </w:r>
      <w:r>
        <w:rPr>
          <w:rStyle w:val="Corpodeltesto1214ptCorsivo"/>
        </w:rPr>
        <w:t>A.</w:t>
      </w:r>
    </w:p>
    <w:p w14:paraId="4EF662BC" w14:textId="77777777" w:rsidR="009A1B5B" w:rsidRDefault="004E42D2" w:rsidP="00625B5B">
      <w:pPr>
        <w:pStyle w:val="Corpodeltesto1211"/>
        <w:numPr>
          <w:ilvl w:val="0"/>
          <w:numId w:val="99"/>
        </w:numPr>
        <w:shd w:val="clear" w:color="auto" w:fill="auto"/>
        <w:tabs>
          <w:tab w:val="left" w:pos="618"/>
        </w:tabs>
        <w:spacing w:line="221" w:lineRule="exact"/>
        <w:ind w:left="360" w:hanging="360"/>
        <w:jc w:val="left"/>
      </w:pPr>
      <w:r>
        <w:t>Le héros est Tristan, dont le nom doit rester caché</w:t>
      </w:r>
      <w:r>
        <w:br/>
        <w:t xml:space="preserve">jusqu’à la fin des combats. Cette pratique de </w:t>
      </w:r>
      <w:r>
        <w:rPr>
          <w:rStyle w:val="Corpodeltesto1214ptCorsivo"/>
        </w:rPr>
        <w:t>Yíncognito</w:t>
      </w:r>
      <w:r>
        <w:rPr>
          <w:rStyle w:val="Corpodeltesto1214ptCorsivo"/>
        </w:rPr>
        <w:br/>
      </w:r>
      <w:r>
        <w:t xml:space="preserve">n’est en rien remarquable. En revanche, la </w:t>
      </w:r>
      <w:r>
        <w:rPr>
          <w:rStyle w:val="Corpodeltesto1214ptCorsivo"/>
        </w:rPr>
        <w:t>conjointure</w:t>
      </w:r>
      <w:r>
        <w:rPr>
          <w:rStyle w:val="Corpodeltesto1214ptCorsivo"/>
        </w:rPr>
        <w:br/>
      </w:r>
      <w:r>
        <w:t>des deux matières arthurienne et tristanienne renou-</w:t>
      </w:r>
      <w:r>
        <w:br/>
        <w:t>velle fortement le texte. Timidement attestée dans les</w:t>
      </w:r>
      <w:r>
        <w:br/>
        <w:t xml:space="preserve">récits et frâgments du </w:t>
      </w:r>
      <w:r>
        <w:rPr>
          <w:rStyle w:val="Corpodeltesto1216pt"/>
        </w:rPr>
        <w:t>Xll</w:t>
      </w:r>
      <w:r>
        <w:rPr>
          <w:rStyle w:val="Corpodeltesto1216pt"/>
          <w:vertAlign w:val="superscript"/>
        </w:rPr>
        <w:t>e</w:t>
      </w:r>
      <w:r>
        <w:rPr>
          <w:rStyle w:val="Corpodeltesto1216pt"/>
        </w:rPr>
        <w:t xml:space="preserve"> </w:t>
      </w:r>
      <w:r>
        <w:t>siècle, puis se développant</w:t>
      </w:r>
      <w:r>
        <w:br/>
        <w:t>ici, elle n’a néanmoins pas encore gagné la souplesse</w:t>
      </w:r>
      <w:r>
        <w:br/>
      </w:r>
      <w:r>
        <w:lastRenderedPageBreak/>
        <w:t xml:space="preserve">qu’on lui connaîtra dans le </w:t>
      </w:r>
      <w:r>
        <w:rPr>
          <w:rStyle w:val="Corpodeltesto1214ptCorsivo"/>
        </w:rPr>
        <w:t>Trístan</w:t>
      </w:r>
      <w:r>
        <w:rPr>
          <w:rStyle w:val="Corpodeltesto12175ptGrassetto2"/>
        </w:rPr>
        <w:t xml:space="preserve"> </w:t>
      </w:r>
      <w:r>
        <w:t>en prose. J. Kjaer</w:t>
      </w:r>
      <w:r>
        <w:br/>
        <w:t>(art. cit., p. 358) note le parallélisme des deux « arrivées</w:t>
      </w:r>
      <w:r>
        <w:br/>
        <w:t>incognito de Tristan et de Perceval» et. la symétrie des</w:t>
      </w:r>
      <w:r>
        <w:br/>
        <w:t>«reconnaissances et combats avec Gauvain inter-</w:t>
      </w:r>
      <w:r>
        <w:br/>
        <w:t>rompus ».</w:t>
      </w:r>
    </w:p>
    <w:p w14:paraId="5D36963E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rPr>
          <w:rStyle w:val="Corpodeltesto121Spaziatura0pt0"/>
        </w:rPr>
        <w:t xml:space="preserve">3387 </w:t>
      </w:r>
      <w:r>
        <w:rPr>
          <w:rStyle w:val="Corpodeltesto1217ptCorsivo"/>
        </w:rPr>
        <w:t xml:space="preserve">outremer </w:t>
      </w:r>
      <w:r>
        <w:rPr>
          <w:rStyle w:val="Corpodeltesto121Corsivo"/>
        </w:rPr>
        <w:t>:</w:t>
      </w:r>
      <w:r>
        <w:t xml:space="preserve"> en un seul mot dans </w:t>
      </w:r>
      <w:r>
        <w:rPr>
          <w:rStyle w:val="Corpodeltesto1217ptCorsivo"/>
        </w:rPr>
        <w:t>A,</w:t>
      </w:r>
      <w:r>
        <w:rPr>
          <w:rStyle w:val="Corpodeltesto121SegoeUI8ptGrassettoSpaziatura0pt"/>
        </w:rPr>
        <w:t xml:space="preserve"> </w:t>
      </w:r>
      <w:r>
        <w:t>mais en deux mo-</w:t>
      </w:r>
      <w:r>
        <w:br/>
      </w:r>
      <w:r>
        <w:rPr>
          <w:rStyle w:val="Corpodeltesto1217ptCorsivo"/>
        </w:rPr>
        <w:t>(outre mer</w:t>
      </w:r>
      <w:r>
        <w:t xml:space="preserve">) dans </w:t>
      </w:r>
      <w:r>
        <w:rPr>
          <w:rStyle w:val="Corpodeltesto1217ptCorsivo"/>
        </w:rPr>
        <w:t>B.</w:t>
      </w:r>
      <w:r>
        <w:rPr>
          <w:rStyle w:val="Corpodeltesto121SegoeUI8ptGrassettoSpaziatura0pt"/>
        </w:rPr>
        <w:t xml:space="preserve"> </w:t>
      </w:r>
      <w:r>
        <w:t xml:space="preserve">Nous transcrivons </w:t>
      </w:r>
      <w:r>
        <w:rPr>
          <w:rStyle w:val="Corpodeltesto1217ptCorsivo"/>
        </w:rPr>
        <w:t>outre mer</w:t>
      </w:r>
      <w:r>
        <w:rPr>
          <w:rStyle w:val="Corpodeltesto121SegoeUI8ptGrassettoSpaziatura0pt"/>
        </w:rPr>
        <w:t xml:space="preserve"> </w:t>
      </w:r>
      <w:r>
        <w:t>au ser</w:t>
      </w:r>
      <w:r>
        <w:br/>
        <w:t>de « par-delà la mer ».</w:t>
      </w:r>
    </w:p>
    <w:p w14:paraId="122EC176" w14:textId="77777777" w:rsidR="009A1B5B" w:rsidRDefault="004E42D2">
      <w:pPr>
        <w:pStyle w:val="Corpodeltesto1570"/>
        <w:shd w:val="clear" w:color="auto" w:fill="auto"/>
        <w:spacing w:line="221" w:lineRule="exact"/>
        <w:ind w:left="360" w:hanging="360"/>
      </w:pPr>
      <w:r>
        <w:t xml:space="preserve">3394 </w:t>
      </w:r>
      <w:r>
        <w:rPr>
          <w:rStyle w:val="Corpodeltesto1577ptNongrassettoCorsivo"/>
        </w:rPr>
        <w:t xml:space="preserve">Autre chose ore ne li nuist </w:t>
      </w:r>
      <w:r>
        <w:rPr>
          <w:rStyle w:val="Corpodeltesto15795ptNongrassettoCorsivo"/>
        </w:rPr>
        <w:t>:</w:t>
      </w:r>
      <w:r>
        <w:rPr>
          <w:rStyle w:val="Corpodeltesto15795ptNongrassetto0"/>
        </w:rPr>
        <w:t xml:space="preserve"> « A </w:t>
      </w:r>
      <w:r>
        <w:t>présent rien d’autre n</w:t>
      </w:r>
      <w:r>
        <w:rPr>
          <w:vertAlign w:val="subscript"/>
        </w:rPr>
        <w:t>e</w:t>
      </w:r>
      <w:r>
        <w:rPr>
          <w:vertAlign w:val="subscript"/>
        </w:rPr>
        <w:br/>
      </w:r>
      <w:r>
        <w:t>le préoccupe. »</w:t>
      </w:r>
    </w:p>
    <w:p w14:paraId="26C085CA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rPr>
          <w:rStyle w:val="Corpodeltesto121Spaziatura0pt0"/>
        </w:rPr>
        <w:t xml:space="preserve">3397-99 </w:t>
      </w:r>
      <w:r>
        <w:t>Sur les armes dorées de Tristan et sur son cheval fauve</w:t>
      </w:r>
      <w:r>
        <w:br/>
        <w:t>voir la dimension mythique et solaire du héros, décril</w:t>
      </w:r>
      <w:r>
        <w:br/>
        <w:t>par A. Saly, que suggère l’équipement du chevalier</w:t>
      </w:r>
      <w:r>
        <w:br/>
        <w:t>dans « Tristan devant la morale chez Gerbert de Mon-</w:t>
      </w:r>
      <w:r>
        <w:br/>
        <w:t xml:space="preserve">treuil». </w:t>
      </w:r>
      <w:r>
        <w:rPr>
          <w:rStyle w:val="Corpodeltesto1217ptCorsivo"/>
        </w:rPr>
        <w:t>Tristan-Tristrant. Mélanges en l’honneur de</w:t>
      </w:r>
      <w:r>
        <w:rPr>
          <w:rStyle w:val="Corpodeltesto1217ptCorsivo"/>
        </w:rPr>
        <w:br/>
        <w:t>Danieïle Buschinger,</w:t>
      </w:r>
      <w:r>
        <w:rPr>
          <w:rStyle w:val="Corpodeltesto121SegoeUI8ptGrassettoSpaziatura0pt"/>
        </w:rPr>
        <w:t xml:space="preserve"> </w:t>
      </w:r>
      <w:r>
        <w:t>1996, p. 478-479. Lire aussi l’étude</w:t>
      </w:r>
      <w:r>
        <w:br/>
        <w:t xml:space="preserve">de J. Kjaer (art. cit., p. 358-359) et l’étude de la </w:t>
      </w:r>
      <w:r>
        <w:rPr>
          <w:rStyle w:val="Corpodeltesto1217ptCorsivo"/>
        </w:rPr>
        <w:t>Saga</w:t>
      </w:r>
      <w:r>
        <w:rPr>
          <w:rStyle w:val="Corpodeltesto1217ptCorsivo"/>
        </w:rPr>
        <w:br/>
        <w:t>norroise</w:t>
      </w:r>
      <w:r>
        <w:rPr>
          <w:rStyle w:val="Corpodeltesto121SegoeUI8ptGrassettoSpaziatura0pt"/>
        </w:rPr>
        <w:t xml:space="preserve"> </w:t>
      </w:r>
      <w:r>
        <w:t xml:space="preserve">(en prose) (1226), qui dérive du </w:t>
      </w:r>
      <w:r>
        <w:rPr>
          <w:rStyle w:val="Corpodeltesto1217ptCorsivo"/>
        </w:rPr>
        <w:t>Tristan</w:t>
      </w:r>
      <w:r>
        <w:rPr>
          <w:rStyle w:val="Corpodeltesto121SegoeUI8ptGrassettoSpaziatura0pt"/>
        </w:rPr>
        <w:t xml:space="preserve"> </w:t>
      </w:r>
      <w:r>
        <w:t>de</w:t>
      </w:r>
      <w:r>
        <w:br/>
        <w:t>Thomas. « Tristan porte des éperons d’or, un bouclier</w:t>
      </w:r>
      <w:r>
        <w:br/>
        <w:t>doré et monte un cheval fauve dans son combat avi</w:t>
      </w:r>
      <w:r>
        <w:br/>
        <w:t xml:space="preserve">le Morholt </w:t>
      </w:r>
      <w:r>
        <w:rPr>
          <w:rStyle w:val="Corpodeltesto1217ptCorsivo"/>
        </w:rPr>
        <w:t>(op. cit.,</w:t>
      </w:r>
      <w:r>
        <w:rPr>
          <w:rStyle w:val="Corpodeltesto121SegoeUI8ptGrassettoSpaziatura0pt"/>
        </w:rPr>
        <w:t xml:space="preserve"> </w:t>
      </w:r>
      <w:r>
        <w:t>chap. 28). Dans son combat contre</w:t>
      </w:r>
      <w:r>
        <w:br/>
        <w:t>le Dragon, son Bouclier est doré des deux côtés (</w:t>
      </w:r>
      <w:r>
        <w:rPr>
          <w:rStyle w:val="Corpodeltesto1217ptCorsivo"/>
        </w:rPr>
        <w:t>ibid</w:t>
      </w:r>
      <w:r>
        <w:rPr>
          <w:rStyle w:val="Corpodeltesto121SegoeUI8ptGrassettoSpaziatura0pt"/>
        </w:rPr>
        <w:t>.,</w:t>
      </w:r>
      <w:r>
        <w:rPr>
          <w:rStyle w:val="Corpodeltesto121SegoeUI8ptGrassettoSpaziatura0pt"/>
        </w:rPr>
        <w:br/>
      </w:r>
      <w:r>
        <w:t>chap. 37-38). » Ces indications devaient se trouver dans</w:t>
      </w:r>
      <w:r>
        <w:br/>
        <w:t>le récit de Thomas. Chez Gerbert, le choix des armes</w:t>
      </w:r>
      <w:r>
        <w:br/>
        <w:t>résulte d’un voeu de Tristan. Le héros s’est promis de</w:t>
      </w:r>
      <w:r>
        <w:br/>
        <w:t>les porter jusqu’à ce qu’il puisse vaincre un chevalier</w:t>
      </w:r>
      <w:r>
        <w:br/>
        <w:t>du roi Arthur (voir J. Kjaer, art. cit., p. 359).</w:t>
      </w:r>
    </w:p>
    <w:p w14:paraId="42D95985" w14:textId="77777777" w:rsidR="009A1B5B" w:rsidRDefault="004E42D2">
      <w:pPr>
        <w:pStyle w:val="Corpodeltesto540"/>
        <w:shd w:val="clear" w:color="auto" w:fill="auto"/>
        <w:spacing w:line="221" w:lineRule="exact"/>
        <w:ind w:left="360" w:hanging="360"/>
        <w:jc w:val="left"/>
      </w:pPr>
      <w:r>
        <w:rPr>
          <w:rStyle w:val="Corpodeltesto5495ptNoncorsivoSpaziatura0pt"/>
        </w:rPr>
        <w:t xml:space="preserve">3402 </w:t>
      </w:r>
      <w:r>
        <w:rPr>
          <w:rStyle w:val="Corpodeltesto5495ptNoncorsivo"/>
        </w:rPr>
        <w:t xml:space="preserve">La graphie </w:t>
      </w:r>
      <w:r>
        <w:t>Gisflet</w:t>
      </w:r>
      <w:r>
        <w:rPr>
          <w:rStyle w:val="Corpodeltesto54SegoeUI8ptGrassettoNoncorsivoSpaziatura0pt"/>
        </w:rPr>
        <w:t xml:space="preserve"> </w:t>
      </w:r>
      <w:r>
        <w:rPr>
          <w:rStyle w:val="Corpodeltesto5495ptNoncorsivo"/>
        </w:rPr>
        <w:t xml:space="preserve">est signalée dans G. D. West, </w:t>
      </w:r>
      <w:r>
        <w:t>An</w:t>
      </w:r>
      <w:r>
        <w:br/>
        <w:t>Index of poper names in French Arthurian verse romances</w:t>
      </w:r>
      <w:r>
        <w:br/>
      </w:r>
      <w:r>
        <w:rPr>
          <w:rStyle w:val="Corpodeltesto54Georgia75pt"/>
          <w:i/>
          <w:iCs/>
        </w:rPr>
        <w:t>1150-1300,</w:t>
      </w:r>
      <w:r>
        <w:rPr>
          <w:rStyle w:val="Corpodeltesto5475ptNoncorsivo0"/>
        </w:rPr>
        <w:t xml:space="preserve"> </w:t>
      </w:r>
      <w:r>
        <w:rPr>
          <w:rStyle w:val="Corpodeltesto5495ptNoncorsivo"/>
        </w:rPr>
        <w:t>p. 73.</w:t>
      </w:r>
    </w:p>
    <w:p w14:paraId="274C1391" w14:textId="77777777" w:rsidR="009A1B5B" w:rsidRDefault="004E42D2">
      <w:pPr>
        <w:pStyle w:val="Corpodeltesto1211"/>
        <w:shd w:val="clear" w:color="auto" w:fill="auto"/>
        <w:spacing w:line="221" w:lineRule="exact"/>
        <w:ind w:firstLine="0"/>
        <w:jc w:val="left"/>
        <w:sectPr w:rsidR="009A1B5B">
          <w:headerReference w:type="even" r:id="rId1346"/>
          <w:headerReference w:type="default" r:id="rId1347"/>
          <w:headerReference w:type="first" r:id="rId1348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Girflet, sénéchal à Carduel, se lance le premier dans la</w:t>
      </w:r>
      <w:r>
        <w:br/>
        <w:t>bataille contre Tristan. Quand il échoue, c’est Lancelot</w:t>
      </w:r>
      <w:r>
        <w:br/>
        <w:t>qui le remplace (v. 3452), puis c’est au tour d’Yvain</w:t>
      </w:r>
      <w:r>
        <w:br/>
        <w:t>(v. 3507) et enfm de Gauvain (v. 3549). L’entrée en</w:t>
      </w:r>
      <w:r>
        <w:br/>
        <w:t>dernière position est valorisante et le neveu du roi se</w:t>
      </w:r>
      <w:r>
        <w:br/>
        <w:t>révèle dans cet épisode le parangon de la chevalerie</w:t>
      </w:r>
      <w:r>
        <w:br/>
        <w:t>arthurienne, suivi de près par Yvain, son cousin et ami.</w:t>
      </w:r>
      <w:r>
        <w:br/>
        <w:t>Or cette hiérarchie correspond à un état ancien des</w:t>
      </w:r>
      <w:r>
        <w:br/>
        <w:t>récits arthuriens. On opposera la distribution des</w:t>
      </w:r>
      <w:r>
        <w:br/>
        <w:t xml:space="preserve">caractères aux situations décrites dans la </w:t>
      </w:r>
      <w:r>
        <w:rPr>
          <w:rStyle w:val="Corpodeltesto1217ptCorsivo"/>
        </w:rPr>
        <w:t>Queste del saint</w:t>
      </w:r>
    </w:p>
    <w:p w14:paraId="2C9769C2" w14:textId="77777777" w:rsidR="009A1B5B" w:rsidRDefault="004E42D2">
      <w:pPr>
        <w:pStyle w:val="Corpodeltesto1211"/>
        <w:shd w:val="clear" w:color="auto" w:fill="auto"/>
        <w:spacing w:line="216" w:lineRule="exact"/>
        <w:ind w:firstLine="0"/>
        <w:jc w:val="left"/>
      </w:pPr>
      <w:r>
        <w:rPr>
          <w:rStyle w:val="Corpodeltesto1217ptCorsivo"/>
        </w:rPr>
        <w:lastRenderedPageBreak/>
        <w:t>Graal</w:t>
      </w:r>
      <w:r>
        <w:rPr>
          <w:rStyle w:val="Corpodeltesto121SegoeUI8ptGrassetto"/>
        </w:rPr>
        <w:t xml:space="preserve"> </w:t>
      </w:r>
      <w:r>
        <w:t xml:space="preserve">ou dans le </w:t>
      </w:r>
      <w:r>
        <w:rPr>
          <w:rStyle w:val="Corpodeltesto1217ptCorsivo"/>
        </w:rPr>
        <w:t>Trístan</w:t>
      </w:r>
      <w:r>
        <w:rPr>
          <w:rStyle w:val="Corpodeltesto121SegoeUI8ptGrassetto"/>
        </w:rPr>
        <w:t xml:space="preserve"> </w:t>
      </w:r>
      <w:r>
        <w:t>en prose, dès lors que Gauvain</w:t>
      </w:r>
      <w:r>
        <w:br/>
        <w:t>se présente comme.un personnage abject, méprisable,</w:t>
      </w:r>
      <w:r>
        <w:br/>
        <w:t>un homme vindicatif et dangereux. Quant à Lancelot,</w:t>
      </w:r>
      <w:r>
        <w:br/>
        <w:t>qui joue ici un rôle particulièrement secondaire et peu</w:t>
      </w:r>
      <w:r>
        <w:br/>
        <w:t>flatteur, il devient dans les textes en prose le chevalier</w:t>
      </w:r>
      <w:r>
        <w:br/>
        <w:t>plein de gloire que l’on sait : c’est à lui, et non plus à</w:t>
      </w:r>
      <w:r>
        <w:br/>
        <w:t>Gauvain, qu’il revient d’introduire Tristan dans la</w:t>
      </w:r>
      <w:r>
        <w:br/>
        <w:t>société arthurienne (voir J. Weston, p. 500 et note 2,</w:t>
      </w:r>
      <w:r>
        <w:br/>
        <w:t xml:space="preserve">p. 523). La </w:t>
      </w:r>
      <w:r>
        <w:rPr>
          <w:rStyle w:val="Corpodeltesto1217ptCorsivo"/>
        </w:rPr>
        <w:t>Luite Tristrant</w:t>
      </w:r>
      <w:r>
        <w:rPr>
          <w:rStyle w:val="Corpodeltesto121SegoeUI8ptGrassetto"/>
        </w:rPr>
        <w:t xml:space="preserve"> </w:t>
      </w:r>
      <w:r>
        <w:t>semble attester un état inter-</w:t>
      </w:r>
      <w:r>
        <w:br/>
        <w:t xml:space="preserve">médiaire entre les poèmes du </w:t>
      </w:r>
      <w:r>
        <w:rPr>
          <w:rStyle w:val="Corpodeltesto1216pt"/>
        </w:rPr>
        <w:t>Xll</w:t>
      </w:r>
      <w:r>
        <w:rPr>
          <w:rStyle w:val="Corpodeltesto1216pt"/>
          <w:vertAlign w:val="superscript"/>
        </w:rPr>
        <w:t>e</w:t>
      </w:r>
      <w:r>
        <w:rPr>
          <w:rStyle w:val="Corpodeltesto1216pt"/>
        </w:rPr>
        <w:t xml:space="preserve"> </w:t>
      </w:r>
      <w:r>
        <w:t>siècle en vers et les</w:t>
      </w:r>
      <w:r>
        <w:br/>
        <w:t xml:space="preserve">récits en prose du </w:t>
      </w:r>
      <w:r>
        <w:rPr>
          <w:rStyle w:val="Corpodeltesto1216pt"/>
        </w:rPr>
        <w:t>XHI</w:t>
      </w:r>
      <w:r>
        <w:rPr>
          <w:rStyle w:val="Corpodeltesto1216pt"/>
          <w:vertAlign w:val="superscript"/>
        </w:rPr>
        <w:t>e</w:t>
      </w:r>
      <w:r>
        <w:rPr>
          <w:rStyle w:val="Corpodeltesto1216pt"/>
        </w:rPr>
        <w:t xml:space="preserve"> </w:t>
      </w:r>
      <w:r>
        <w:t>siècle. Sur cette question, voir</w:t>
      </w:r>
      <w:r>
        <w:br/>
        <w:t xml:space="preserve">J. Kjaer, art. cit., p. 357 et J. W Baldwin, </w:t>
      </w:r>
      <w:r>
        <w:rPr>
          <w:rStyle w:val="Corpodeltesto1217ptCorsivo"/>
        </w:rPr>
        <w:t>Aristocratic</w:t>
      </w:r>
      <w:r>
        <w:rPr>
          <w:rStyle w:val="Corpodeltesto1217ptCorsivo"/>
        </w:rPr>
        <w:br/>
        <w:t>Life in Medieval France, op. cit.,</w:t>
      </w:r>
      <w:r>
        <w:rPr>
          <w:rStyle w:val="Corpodeltesto121SegoeUI8ptGrassetto"/>
        </w:rPr>
        <w:t xml:space="preserve"> </w:t>
      </w:r>
      <w:r>
        <w:t>p. 11.</w:t>
      </w:r>
    </w:p>
    <w:p w14:paraId="47C10746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rPr>
          <w:rStyle w:val="Corpodeltesto121SegoeUI8ptGrassetto"/>
        </w:rPr>
        <w:t xml:space="preserve">3413-14 </w:t>
      </w:r>
      <w:r>
        <w:rPr>
          <w:rStyle w:val="Corpodeltesto1217ptCorsivo"/>
        </w:rPr>
        <w:t>mais les escus pains a vernis</w:t>
      </w:r>
      <w:r>
        <w:rPr>
          <w:rStyle w:val="Corpodeltesto121SegoeUI8ptGrassetto"/>
        </w:rPr>
        <w:t xml:space="preserve"> </w:t>
      </w:r>
      <w:r>
        <w:t xml:space="preserve">/ </w:t>
      </w:r>
      <w:r>
        <w:rPr>
          <w:rStyle w:val="Corpodeltesto1217ptCorsivo"/>
        </w:rPr>
        <w:t>traient avant.</w:t>
      </w:r>
      <w:r>
        <w:rPr>
          <w:rStyle w:val="Corpodeltesto121Corsivo"/>
        </w:rPr>
        <w:t>..</w:t>
      </w:r>
      <w:r>
        <w:t xml:space="preserve"> : « ils dis-</w:t>
      </w:r>
      <w:r>
        <w:br/>
        <w:t>posent devant eux leurs écus peints avec des vernis</w:t>
      </w:r>
      <w:r>
        <w:br/>
        <w:t xml:space="preserve">colorés » (voir </w:t>
      </w:r>
      <w:r>
        <w:rPr>
          <w:rStyle w:val="Corpodeltesto1217ptCorsivo"/>
        </w:rPr>
        <w:t>TL,</w:t>
      </w:r>
      <w:r>
        <w:rPr>
          <w:rStyle w:val="Corpodeltesto121SegoeUI8ptGrassetto"/>
        </w:rPr>
        <w:t xml:space="preserve"> </w:t>
      </w:r>
      <w:r>
        <w:t>t. XI, p. 301, qui cite ce vers, 1. 17-</w:t>
      </w:r>
      <w:r>
        <w:br/>
        <w:t xml:space="preserve">20 et C. Enlart, </w:t>
      </w:r>
      <w:r>
        <w:rPr>
          <w:rStyle w:val="Corpodeltesto1217ptCorsivo"/>
        </w:rPr>
        <w:t>op. cit.,</w:t>
      </w:r>
      <w:r>
        <w:rPr>
          <w:rStyle w:val="Corpodeltesto121SegoeUI8ptGrassetto"/>
        </w:rPr>
        <w:t xml:space="preserve"> </w:t>
      </w:r>
      <w:r>
        <w:t>p. 452).</w:t>
      </w:r>
    </w:p>
    <w:p w14:paraId="5340F36D" w14:textId="77777777" w:rsidR="009A1B5B" w:rsidRDefault="004E42D2">
      <w:pPr>
        <w:pStyle w:val="Corpodeltesto1211"/>
        <w:shd w:val="clear" w:color="auto" w:fill="auto"/>
        <w:spacing w:line="221" w:lineRule="exact"/>
        <w:ind w:left="360" w:hanging="360"/>
        <w:jc w:val="left"/>
      </w:pPr>
      <w:r>
        <w:rPr>
          <w:rStyle w:val="Corpodeltesto121SegoeUI5pt"/>
        </w:rPr>
        <w:t>3421-22</w:t>
      </w:r>
      <w:r>
        <w:rPr>
          <w:rStyle w:val="Corpodeltesto121SegoeUI8ptGrassetto"/>
        </w:rPr>
        <w:t xml:space="preserve"> </w:t>
      </w:r>
      <w:r>
        <w:rPr>
          <w:rStyle w:val="Corpodeltesto1217ptCorsivo"/>
        </w:rPr>
        <w:t>mais le hauberc sifort sentí / que onques maiïle n'en rompi:</w:t>
      </w:r>
      <w:r>
        <w:rPr>
          <w:rStyle w:val="Corpodeltesto1217ptCorsivo"/>
        </w:rPr>
        <w:br/>
      </w:r>
      <w:r>
        <w:t xml:space="preserve">pour l’emploi de </w:t>
      </w:r>
      <w:r>
        <w:rPr>
          <w:rStyle w:val="Corpodeltesto1217ptCorsivo"/>
        </w:rPr>
        <w:t>sentir,</w:t>
      </w:r>
      <w:r>
        <w:rPr>
          <w:rStyle w:val="Corpodeltesto121SegoeUI8ptGrassetto"/>
        </w:rPr>
        <w:t xml:space="preserve"> </w:t>
      </w:r>
      <w:r>
        <w:t xml:space="preserve">voir </w:t>
      </w:r>
      <w:r>
        <w:rPr>
          <w:rStyle w:val="Corpodeltesto1217ptCorsivo"/>
        </w:rPr>
        <w:t>FEW,</w:t>
      </w:r>
      <w:r>
        <w:rPr>
          <w:rStyle w:val="Corpodeltesto121SegoeUI8ptGrassetto"/>
        </w:rPr>
        <w:t xml:space="preserve"> </w:t>
      </w:r>
      <w:r>
        <w:t>t. XI, p. 467 : « se</w:t>
      </w:r>
      <w:r>
        <w:br/>
        <w:t>rendre compte de qqch par le toucher ». Nous tradui-</w:t>
      </w:r>
      <w:r>
        <w:br/>
        <w:t>sons : « mais il sentit si bien la résistance du haubert</w:t>
      </w:r>
      <w:r>
        <w:br/>
        <w:t>que jamais il n’en rompit une seule maille ».</w:t>
      </w:r>
    </w:p>
    <w:p w14:paraId="7DC7851F" w14:textId="77777777" w:rsidR="009A1B5B" w:rsidRDefault="004E42D2">
      <w:pPr>
        <w:pStyle w:val="Corpodeltesto1211"/>
        <w:shd w:val="clear" w:color="auto" w:fill="auto"/>
        <w:spacing w:line="221" w:lineRule="exact"/>
        <w:ind w:firstLine="0"/>
        <w:jc w:val="left"/>
      </w:pPr>
      <w:r>
        <w:t>Voir, pour l’enchaînement logique des vers 3419-3424,</w:t>
      </w:r>
      <w:r>
        <w:br/>
        <w:t>la traduction précise et nuancée de Ch. Marchello-</w:t>
      </w:r>
      <w:r>
        <w:br/>
        <w:t>Nizia : « Girflet a donné un tel coup au chevalier qu’il</w:t>
      </w:r>
      <w:r>
        <w:br/>
        <w:t>a percé le boucher ; mais le haubert était si résistant</w:t>
      </w:r>
      <w:r>
        <w:br/>
        <w:t>que pas une de ses mailles ne s’est rompue, et que c’est</w:t>
      </w:r>
      <w:r>
        <w:br/>
        <w:t>finalement la lance pourtant sohde de Girflet qui a volé</w:t>
      </w:r>
      <w:r>
        <w:br/>
        <w:t>en éclats. »</w:t>
      </w:r>
    </w:p>
    <w:p w14:paraId="6A4ADF02" w14:textId="77777777" w:rsidR="009A1B5B" w:rsidRDefault="004E42D2">
      <w:pPr>
        <w:pStyle w:val="Corpodeltesto1211"/>
        <w:shd w:val="clear" w:color="auto" w:fill="auto"/>
        <w:spacing w:line="221" w:lineRule="exact"/>
        <w:ind w:left="360" w:hanging="360"/>
        <w:jc w:val="left"/>
      </w:pPr>
      <w:r>
        <w:t>3439-40 Les deux corrections- s’imposent pour le sens</w:t>
      </w:r>
      <w:r>
        <w:br/>
        <w:t>(çf. M. Williams qui procède de la même manière, ainsi</w:t>
      </w:r>
      <w:r>
        <w:br/>
        <w:t>que Ch. Marchello-Nizia (</w:t>
      </w:r>
      <w:r>
        <w:rPr>
          <w:rStyle w:val="Corpodeltesto1217ptCorsivo"/>
        </w:rPr>
        <w:t>op. cit.,</w:t>
      </w:r>
      <w:r>
        <w:rPr>
          <w:rStyle w:val="Corpodeltesto121SegoeUI8ptGrassetto"/>
        </w:rPr>
        <w:t xml:space="preserve"> </w:t>
      </w:r>
      <w:r>
        <w:t>p. 1572) qui traduit:</w:t>
      </w:r>
      <w:r>
        <w:br/>
        <w:t>« puis il le remit à l’un de ses écuyers ; il avait amené</w:t>
      </w:r>
      <w:r>
        <w:br/>
        <w:t>avec lui cinq très beaux jeunes gens aux montures</w:t>
      </w:r>
      <w:r>
        <w:br/>
        <w:t>superbes »).</w:t>
      </w:r>
    </w:p>
    <w:p w14:paraId="555A4D88" w14:textId="77777777" w:rsidR="009A1B5B" w:rsidRDefault="004E42D2">
      <w:pPr>
        <w:pStyle w:val="Corpodeltesto540"/>
        <w:shd w:val="clear" w:color="auto" w:fill="auto"/>
        <w:spacing w:line="190" w:lineRule="exact"/>
        <w:ind w:left="360" w:hanging="360"/>
        <w:jc w:val="left"/>
      </w:pPr>
      <w:r>
        <w:rPr>
          <w:rStyle w:val="Corpodeltesto5475ptGrassettoNoncorsivo"/>
        </w:rPr>
        <w:t xml:space="preserve">3469 </w:t>
      </w:r>
      <w:r>
        <w:t>pechoierent :</w:t>
      </w:r>
      <w:r>
        <w:rPr>
          <w:rStyle w:val="Corpodeltesto54SegoeUI8ptGrassettoNoncorsivo"/>
        </w:rPr>
        <w:t xml:space="preserve"> </w:t>
      </w:r>
      <w:r>
        <w:rPr>
          <w:rStyle w:val="Corpodeltesto5495ptNoncorsivo"/>
        </w:rPr>
        <w:t xml:space="preserve">Le sujet est </w:t>
      </w:r>
      <w:r>
        <w:t>Les grosses lances.</w:t>
      </w:r>
    </w:p>
    <w:p w14:paraId="045D3346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rPr>
          <w:rStyle w:val="Corpodeltesto12175ptGrassetto2"/>
        </w:rPr>
        <w:t xml:space="preserve">3472 </w:t>
      </w:r>
      <w:r>
        <w:rPr>
          <w:rStyle w:val="Corpodeltesto1217ptCorsivo"/>
        </w:rPr>
        <w:t xml:space="preserve">Au paraler ne se detrïent </w:t>
      </w:r>
      <w:r>
        <w:rPr>
          <w:rStyle w:val="Corpodeltesto121Corsivo"/>
        </w:rPr>
        <w:t>:</w:t>
      </w:r>
      <w:r>
        <w:t xml:space="preserve"> (litt.) « Ils ne tardent pas p</w:t>
      </w:r>
      <w:r>
        <w:rPr>
          <w:vertAlign w:val="subscript"/>
        </w:rPr>
        <w:t>0ur</w:t>
      </w:r>
      <w:r>
        <w:rPr>
          <w:vertAlign w:val="subscript"/>
        </w:rPr>
        <w:br/>
      </w:r>
      <w:r>
        <w:t>aller au bout de leur élan. » Ch. Marchello-Ni</w:t>
      </w:r>
      <w:r>
        <w:rPr>
          <w:vertAlign w:val="subscript"/>
        </w:rPr>
        <w:t>z</w:t>
      </w:r>
      <w:r>
        <w:t>j</w:t>
      </w:r>
      <w:r>
        <w:rPr>
          <w:vertAlign w:val="subscript"/>
        </w:rPr>
        <w:t>a</w:t>
      </w:r>
      <w:r>
        <w:rPr>
          <w:vertAlign w:val="subscript"/>
        </w:rPr>
        <w:br/>
      </w:r>
      <w:r>
        <w:t>propose la traduction suivante : «bien loin de</w:t>
      </w:r>
      <w:r>
        <w:br/>
        <w:t>s’éviter» (p. 977).</w:t>
      </w:r>
    </w:p>
    <w:p w14:paraId="0684C83E" w14:textId="77777777" w:rsidR="009A1B5B" w:rsidRDefault="004E42D2">
      <w:pPr>
        <w:pStyle w:val="Corpodeltesto1570"/>
        <w:shd w:val="clear" w:color="auto" w:fill="auto"/>
        <w:spacing w:line="211" w:lineRule="exact"/>
        <w:ind w:left="360" w:hanging="360"/>
      </w:pPr>
      <w:r>
        <w:t>3478 «Jamais Lancelot ne vit sangle, ni harnais à l’avant, ni</w:t>
      </w:r>
      <w:r>
        <w:br/>
        <w:t>arçons à l’arrière, ni selle, ni étriers, pourtant si résís-</w:t>
      </w:r>
      <w:r>
        <w:br/>
        <w:t>tants, se fendre et se rompre de la sorte. »</w:t>
      </w:r>
    </w:p>
    <w:p w14:paraId="2F02B4C3" w14:textId="77777777" w:rsidR="009A1B5B" w:rsidRDefault="004E42D2">
      <w:pPr>
        <w:pStyle w:val="Corpodeltesto1211"/>
        <w:shd w:val="clear" w:color="auto" w:fill="auto"/>
        <w:spacing w:line="190" w:lineRule="exact"/>
        <w:ind w:left="360" w:hanging="360"/>
        <w:jc w:val="left"/>
      </w:pPr>
      <w:r>
        <w:rPr>
          <w:rStyle w:val="Corpodeltesto12175ptGrassetto2"/>
        </w:rPr>
        <w:t xml:space="preserve">3492 </w:t>
      </w:r>
      <w:r>
        <w:rPr>
          <w:rStyle w:val="Corpodeltesto1217ptCorsivo"/>
        </w:rPr>
        <w:t>que</w:t>
      </w:r>
      <w:r>
        <w:rPr>
          <w:rStyle w:val="Corpodeltesto121SegoeUI8ptGrassetto"/>
        </w:rPr>
        <w:t xml:space="preserve"> </w:t>
      </w:r>
      <w:r>
        <w:t xml:space="preserve">est surmonté d’un </w:t>
      </w:r>
      <w:r>
        <w:rPr>
          <w:rStyle w:val="Corpodeltesto1217ptCorsivo"/>
        </w:rPr>
        <w:t>i A.</w:t>
      </w:r>
    </w:p>
    <w:p w14:paraId="15DD6633" w14:textId="77777777" w:rsidR="009A1B5B" w:rsidRDefault="004E42D2" w:rsidP="00625B5B">
      <w:pPr>
        <w:pStyle w:val="Corpodeltesto1211"/>
        <w:numPr>
          <w:ilvl w:val="0"/>
          <w:numId w:val="100"/>
        </w:numPr>
        <w:shd w:val="clear" w:color="auto" w:fill="auto"/>
        <w:tabs>
          <w:tab w:val="left" w:pos="653"/>
        </w:tabs>
        <w:spacing w:line="216" w:lineRule="exact"/>
        <w:ind w:left="360" w:hanging="360"/>
        <w:jc w:val="left"/>
      </w:pPr>
      <w:r>
        <w:rPr>
          <w:rStyle w:val="Corpodeltesto1217ptCorsivo"/>
        </w:rPr>
        <w:t>tel trois mile : tel</w:t>
      </w:r>
      <w:r>
        <w:rPr>
          <w:rStyle w:val="Corpodeltesto121SegoeUI8ptGrassetto"/>
        </w:rPr>
        <w:t xml:space="preserve"> </w:t>
      </w:r>
      <w:r>
        <w:t>suivi d’un nombre « annonce soit une</w:t>
      </w:r>
      <w:r>
        <w:br/>
        <w:t>comparaison, soit une conséquence, mais il est souvent</w:t>
      </w:r>
      <w:r>
        <w:br/>
        <w:t xml:space="preserve">intraduisible », d’après Ph. Ménard, </w:t>
      </w:r>
      <w:r>
        <w:rPr>
          <w:rStyle w:val="Corpodeltesto1217ptCorsivo"/>
        </w:rPr>
        <w:t>Syntaxe,</w:t>
      </w:r>
      <w:r>
        <w:rPr>
          <w:rStyle w:val="Corpodeltesto121SegoeUI8ptGrassetto"/>
        </w:rPr>
        <w:t xml:space="preserve"> </w:t>
      </w:r>
      <w:r>
        <w:rPr>
          <w:rStyle w:val="Corpodeltesto121LucidaSansUnicode9ptSpaziatura-1pt"/>
        </w:rPr>
        <w:t xml:space="preserve">p. </w:t>
      </w:r>
      <w:r>
        <w:rPr>
          <w:rStyle w:val="Corpodeltesto1217pt2"/>
        </w:rPr>
        <w:t>49</w:t>
      </w:r>
      <w:r>
        <w:rPr>
          <w:rStyle w:val="Corpodeltesto1217pt2"/>
        </w:rPr>
        <w:br/>
      </w:r>
      <w:r>
        <w:t xml:space="preserve">rem. Voìr aussi Cl. Régnier, </w:t>
      </w:r>
      <w:r>
        <w:rPr>
          <w:rStyle w:val="Corpodeltesto1217ptCorsivo"/>
        </w:rPr>
        <w:t>La Prise d’Orange,</w:t>
      </w:r>
      <w:r>
        <w:rPr>
          <w:rStyle w:val="Corpodeltesto121SegoeUI8ptGrassetto"/>
        </w:rPr>
        <w:t xml:space="preserve"> </w:t>
      </w:r>
      <w:r>
        <w:t>5</w:t>
      </w:r>
      <w:r>
        <w:rPr>
          <w:vertAlign w:val="superscript"/>
        </w:rPr>
        <w:t>e</w:t>
      </w:r>
      <w:r>
        <w:t xml:space="preserve"> éd</w:t>
      </w:r>
      <w:r>
        <w:br/>
        <w:t>1977, p. 127, note 75. Trad. : « II étaient bien trois</w:t>
      </w:r>
      <w:r>
        <w:br/>
        <w:t>mille à assister au combat. »</w:t>
      </w:r>
    </w:p>
    <w:p w14:paraId="69A65F55" w14:textId="77777777" w:rsidR="009A1B5B" w:rsidRDefault="004E42D2" w:rsidP="00625B5B">
      <w:pPr>
        <w:pStyle w:val="Corpodeltesto1570"/>
        <w:numPr>
          <w:ilvl w:val="0"/>
          <w:numId w:val="100"/>
        </w:numPr>
        <w:shd w:val="clear" w:color="auto" w:fill="auto"/>
        <w:tabs>
          <w:tab w:val="left" w:pos="653"/>
        </w:tabs>
        <w:spacing w:line="160" w:lineRule="exact"/>
        <w:ind w:left="360" w:hanging="360"/>
      </w:pPr>
      <w:r>
        <w:rPr>
          <w:rStyle w:val="Corpodeltesto1577ptNongrassettoCorsivo"/>
        </w:rPr>
        <w:t>qui</w:t>
      </w:r>
      <w:r>
        <w:rPr>
          <w:rStyle w:val="Corpodeltesto157SegoeUI8pt"/>
          <w:b/>
          <w:bCs/>
        </w:rPr>
        <w:t xml:space="preserve"> = </w:t>
      </w:r>
      <w:r>
        <w:rPr>
          <w:rStyle w:val="Corpodeltesto1577ptNongrassettoCorsivo"/>
        </w:rPr>
        <w:t>cui :</w:t>
      </w:r>
      <w:r>
        <w:rPr>
          <w:rStyle w:val="Corpodeltesto157SegoeUI8pt"/>
          <w:b/>
          <w:bCs/>
        </w:rPr>
        <w:t xml:space="preserve"> </w:t>
      </w:r>
      <w:r>
        <w:t xml:space="preserve">au sens de </w:t>
      </w:r>
      <w:r>
        <w:rPr>
          <w:rStyle w:val="Corpodeltesto157SegoeUI8pt"/>
          <w:b/>
          <w:bCs/>
        </w:rPr>
        <w:t xml:space="preserve">« </w:t>
      </w:r>
      <w:r>
        <w:t xml:space="preserve">à qui </w:t>
      </w:r>
      <w:r>
        <w:rPr>
          <w:rStyle w:val="Corpodeltesto157SegoeUI8pt"/>
          <w:b/>
          <w:bCs/>
        </w:rPr>
        <w:t>».</w:t>
      </w:r>
    </w:p>
    <w:p w14:paraId="2EA4318C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rPr>
          <w:rStyle w:val="Corpodeltesto12175ptGrassetto2"/>
        </w:rPr>
        <w:t xml:space="preserve">3512 </w:t>
      </w:r>
      <w:r>
        <w:t xml:space="preserve">Le verbe </w:t>
      </w:r>
      <w:r>
        <w:rPr>
          <w:rStyle w:val="Corpodeltesto1217ptCorsivo"/>
        </w:rPr>
        <w:t>platir,</w:t>
      </w:r>
      <w:r>
        <w:rPr>
          <w:rStyle w:val="Corpodeltesto121SegoeUI8ptGrassetto"/>
        </w:rPr>
        <w:t xml:space="preserve"> </w:t>
      </w:r>
      <w:r>
        <w:t>au sens de « aplatir », est attesté dans</w:t>
      </w:r>
      <w:r>
        <w:br/>
      </w:r>
      <w:r>
        <w:rPr>
          <w:rStyle w:val="Corpodeltesto1217ptCorsivo"/>
        </w:rPr>
        <w:t>God.,</w:t>
      </w:r>
      <w:r>
        <w:rPr>
          <w:rStyle w:val="Corpodeltesto121SegoeUI8ptGrassetto"/>
        </w:rPr>
        <w:t xml:space="preserve"> </w:t>
      </w:r>
      <w:r>
        <w:t xml:space="preserve">t. VI, p. 209 et </w:t>
      </w:r>
      <w:r>
        <w:rPr>
          <w:rStyle w:val="Corpodeltesto1217ptCorsivo"/>
        </w:rPr>
        <w:t>TL,</w:t>
      </w:r>
      <w:r>
        <w:rPr>
          <w:rStyle w:val="Corpodeltesto121SegoeUI8ptGrassetto"/>
        </w:rPr>
        <w:t xml:space="preserve"> </w:t>
      </w:r>
      <w:r>
        <w:t>t. VII, p. 1117 et signifie :</w:t>
      </w:r>
      <w:r>
        <w:br/>
        <w:t>« rabattre son orgueil ».</w:t>
      </w:r>
    </w:p>
    <w:p w14:paraId="6C0D9063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rPr>
          <w:rStyle w:val="Corpodeltesto12175ptGrassetto2"/>
        </w:rPr>
        <w:t xml:space="preserve">3527 </w:t>
      </w:r>
      <w:r>
        <w:t xml:space="preserve">Ch. MarcheEo-Nizia corrige </w:t>
      </w:r>
      <w:r>
        <w:rPr>
          <w:rStyle w:val="Corpodeltesto1217ptCorsivo"/>
        </w:rPr>
        <w:t>roides A</w:t>
      </w:r>
      <w:r>
        <w:rPr>
          <w:rStyle w:val="Corpodeltesto121SegoeUI8ptGrassetto"/>
        </w:rPr>
        <w:t xml:space="preserve"> </w:t>
      </w:r>
      <w:r>
        <w:t xml:space="preserve">en </w:t>
      </w:r>
      <w:r>
        <w:rPr>
          <w:rStyle w:val="Corpodeltesto1217ptCorsivo"/>
        </w:rPr>
        <w:t>roide,</w:t>
      </w:r>
      <w:r>
        <w:rPr>
          <w:rStyle w:val="Corpodeltesto121SegoeUI8ptGrassetto"/>
        </w:rPr>
        <w:t xml:space="preserve"> </w:t>
      </w:r>
      <w:r>
        <w:t xml:space="preserve">mais </w:t>
      </w:r>
      <w:r>
        <w:rPr>
          <w:rStyle w:val="Corpodeltesto12175ptGrassetto2"/>
        </w:rPr>
        <w:t>le</w:t>
      </w:r>
      <w:r>
        <w:rPr>
          <w:rStyle w:val="Corpodeltesto12175ptGrassetto2"/>
        </w:rPr>
        <w:br/>
      </w:r>
      <w:r>
        <w:t xml:space="preserve">copiste de </w:t>
      </w:r>
      <w:r>
        <w:rPr>
          <w:rStyle w:val="Corpodeltesto1217ptCorsivo"/>
        </w:rPr>
        <w:t>A</w:t>
      </w:r>
      <w:r>
        <w:rPr>
          <w:rStyle w:val="Corpodeltesto121SegoeUI8ptGrassetto"/>
        </w:rPr>
        <w:t xml:space="preserve"> </w:t>
      </w:r>
      <w:r>
        <w:t xml:space="preserve">exponctue le </w:t>
      </w:r>
      <w:r>
        <w:rPr>
          <w:rStyle w:val="Corpodeltesto1217ptCorsivo"/>
        </w:rPr>
        <w:t>s</w:t>
      </w:r>
      <w:r>
        <w:rPr>
          <w:rStyle w:val="Corpodeltesto121SegoeUI8ptGrassetto"/>
        </w:rPr>
        <w:t xml:space="preserve"> </w:t>
      </w:r>
      <w:r>
        <w:t xml:space="preserve">et dans </w:t>
      </w:r>
      <w:r>
        <w:rPr>
          <w:rStyle w:val="Corpodeltesto1217ptCorsivo"/>
        </w:rPr>
        <w:t>B</w:t>
      </w:r>
      <w:r>
        <w:rPr>
          <w:rStyle w:val="Corpodeltesto121SegoeUI8ptGrassetto"/>
        </w:rPr>
        <w:t xml:space="preserve"> </w:t>
      </w:r>
      <w:r>
        <w:t>le tracé n’estpas</w:t>
      </w:r>
      <w:r>
        <w:br/>
        <w:t>achevé. La correction ne s’impose pas.</w:t>
      </w:r>
    </w:p>
    <w:p w14:paraId="5F691F92" w14:textId="77777777" w:rsidR="009A1B5B" w:rsidRDefault="004E42D2">
      <w:pPr>
        <w:pStyle w:val="Corpodeltesto1211"/>
        <w:shd w:val="clear" w:color="auto" w:fill="auto"/>
        <w:spacing w:line="190" w:lineRule="exact"/>
        <w:ind w:firstLine="0"/>
        <w:jc w:val="left"/>
      </w:pPr>
      <w:r>
        <w:rPr>
          <w:rStyle w:val="Corpodeltesto12175ptGrassetto2"/>
        </w:rPr>
        <w:t xml:space="preserve">3529-30 </w:t>
      </w:r>
      <w:r>
        <w:t>La rime en [e] est pauvre. II faut hr</w:t>
      </w:r>
      <w:r>
        <w:rPr>
          <w:rStyle w:val="Corpodeltesto1217ptCorsivo"/>
        </w:rPr>
        <w:t>efalsé AB.</w:t>
      </w:r>
    </w:p>
    <w:p w14:paraId="5EED1CBF" w14:textId="77777777" w:rsidR="009A1B5B" w:rsidRDefault="004E42D2">
      <w:pPr>
        <w:pStyle w:val="Corpodeltesto1211"/>
        <w:shd w:val="clear" w:color="auto" w:fill="auto"/>
        <w:spacing w:line="221" w:lineRule="exact"/>
        <w:ind w:left="360" w:hanging="360"/>
        <w:jc w:val="left"/>
      </w:pPr>
      <w:r>
        <w:rPr>
          <w:rStyle w:val="Corpodeltesto12175ptGrassetto2"/>
        </w:rPr>
        <w:t xml:space="preserve">3534 </w:t>
      </w:r>
      <w:r>
        <w:rPr>
          <w:rStyle w:val="Corpodeltesto1217ptCorsivo"/>
        </w:rPr>
        <w:t>que mais sa bouche ne parlast :</w:t>
      </w:r>
      <w:r>
        <w:rPr>
          <w:rStyle w:val="Corpodeltesto121SegoeUI8ptGrassetto"/>
        </w:rPr>
        <w:t xml:space="preserve"> </w:t>
      </w:r>
      <w:r>
        <w:t xml:space="preserve">Comprendre </w:t>
      </w:r>
      <w:r>
        <w:rPr>
          <w:rStyle w:val="Corpodeltesto121SegoeUI8ptGrassetto"/>
        </w:rPr>
        <w:t xml:space="preserve">« </w:t>
      </w:r>
      <w:r>
        <w:t>de sorte</w:t>
      </w:r>
      <w:r>
        <w:br/>
        <w:t>que jamais plus les mots ne seraient sortis de sa</w:t>
      </w:r>
      <w:r>
        <w:br/>
        <w:t>bouche ».</w:t>
      </w:r>
    </w:p>
    <w:p w14:paraId="4974BD21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rPr>
          <w:rStyle w:val="Corpodeltesto12175ptGrassetto2"/>
        </w:rPr>
        <w:t xml:space="preserve">3537 </w:t>
      </w:r>
      <w:r>
        <w:rPr>
          <w:rStyle w:val="Corpodeltesto1217ptCorsivo"/>
        </w:rPr>
        <w:t>envers tot plat</w:t>
      </w:r>
      <w:r>
        <w:rPr>
          <w:rStyle w:val="Corpodeltesto121Corsivo"/>
        </w:rPr>
        <w:t xml:space="preserve">: </w:t>
      </w:r>
      <w:r>
        <w:rPr>
          <w:rStyle w:val="Corpodeltesto1217ptCorsivo"/>
        </w:rPr>
        <w:t>tout plat</w:t>
      </w:r>
      <w:r>
        <w:rPr>
          <w:rStyle w:val="Corpodeltesto121SegoeUI8ptGrassetto"/>
        </w:rPr>
        <w:t xml:space="preserve"> </w:t>
      </w:r>
      <w:r>
        <w:t xml:space="preserve">est relevé par </w:t>
      </w:r>
      <w:r>
        <w:rPr>
          <w:rStyle w:val="Corpodeltesto1217ptCorsivo"/>
        </w:rPr>
        <w:t>God.,</w:t>
      </w:r>
      <w:r>
        <w:rPr>
          <w:rStyle w:val="Corpodeltesto121SegoeUI8ptGrassetto"/>
        </w:rPr>
        <w:t xml:space="preserve"> </w:t>
      </w:r>
      <w:r>
        <w:t xml:space="preserve">t. X, </w:t>
      </w:r>
      <w:r>
        <w:rPr>
          <w:rStyle w:val="Corpodeltesto1217ptCorsivo"/>
        </w:rPr>
        <w:t>compl.,</w:t>
      </w:r>
      <w:r>
        <w:rPr>
          <w:rStyle w:val="Corpodeltesto1217ptCorsivo"/>
        </w:rPr>
        <w:br/>
      </w:r>
      <w:r>
        <w:t>p. 353b au sens de « de manière à être étendu sur le</w:t>
      </w:r>
      <w:r>
        <w:br/>
        <w:t xml:space="preserve">sol ». Comprendre </w:t>
      </w:r>
      <w:r>
        <w:rPr>
          <w:rStyle w:val="Corpodeltesto1217ptCorsivo"/>
        </w:rPr>
        <w:t>envers</w:t>
      </w:r>
      <w:r>
        <w:rPr>
          <w:rStyle w:val="Corpodeltesto121SegoeUI8ptGrassetto"/>
        </w:rPr>
        <w:t xml:space="preserve"> </w:t>
      </w:r>
      <w:r>
        <w:t>: « à la renverse, sur le dos».</w:t>
      </w:r>
    </w:p>
    <w:p w14:paraId="1E886A7D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rPr>
          <w:rStyle w:val="Corpodeltesto12175ptGrassetto2"/>
        </w:rPr>
        <w:lastRenderedPageBreak/>
        <w:t xml:space="preserve">3539 </w:t>
      </w:r>
      <w:r>
        <w:rPr>
          <w:rStyle w:val="Corpodeltesto1217ptCorsivo"/>
        </w:rPr>
        <w:t xml:space="preserve">outre s’en passe </w:t>
      </w:r>
      <w:r>
        <w:rPr>
          <w:rStyle w:val="Corpodeltesto121Corsivo"/>
        </w:rPr>
        <w:t>:</w:t>
      </w:r>
      <w:r>
        <w:t xml:space="preserve"> L’emploi pronominal de </w:t>
      </w:r>
      <w:r>
        <w:rPr>
          <w:rStyle w:val="Corpodeltesto1217ptCorsivo"/>
        </w:rPr>
        <w:t>passer</w:t>
      </w:r>
      <w:r>
        <w:rPr>
          <w:rStyle w:val="Corpodeltesto121SegoeUI8ptGrassetto"/>
        </w:rPr>
        <w:t xml:space="preserve"> </w:t>
      </w:r>
      <w:r>
        <w:t>est</w:t>
      </w:r>
      <w:r>
        <w:br/>
        <w:t xml:space="preserve">attesté d’après </w:t>
      </w:r>
      <w:r>
        <w:rPr>
          <w:rStyle w:val="Corpodeltesto1217ptCorsivo"/>
        </w:rPr>
        <w:t>Goà.,</w:t>
      </w:r>
      <w:r>
        <w:rPr>
          <w:rStyle w:val="Corpodeltesto121SegoeUI8ptGrassetto"/>
        </w:rPr>
        <w:t xml:space="preserve"> </w:t>
      </w:r>
      <w:r>
        <w:t>t. VI, p. 27b et l’expression se</w:t>
      </w:r>
      <w:r>
        <w:br/>
        <w:t xml:space="preserve">trouve dans </w:t>
      </w:r>
      <w:r>
        <w:rPr>
          <w:rStyle w:val="Corpodeltesto1217ptCorsivo"/>
        </w:rPr>
        <w:t>TL,</w:t>
      </w:r>
      <w:r>
        <w:rPr>
          <w:rStyle w:val="Corpodeltesto121SegoeUI8ptGrassetto"/>
        </w:rPr>
        <w:t xml:space="preserve"> </w:t>
      </w:r>
      <w:r>
        <w:t>t. VII, p. 439. Comprendre «il conti-</w:t>
      </w:r>
      <w:r>
        <w:br/>
        <w:t xml:space="preserve">nue sur sa lancée ». Voir aussi dans </w:t>
      </w:r>
      <w:r>
        <w:rPr>
          <w:rStyle w:val="Corpodeltesto1217ptCorsivo"/>
        </w:rPr>
        <w:t>FEW,</w:t>
      </w:r>
      <w:r>
        <w:rPr>
          <w:rStyle w:val="Corpodeltesto121SegoeUI8ptGrassetto"/>
        </w:rPr>
        <w:t xml:space="preserve"> </w:t>
      </w:r>
      <w:r>
        <w:t>t. VII,</w:t>
      </w:r>
      <w:r>
        <w:br/>
        <w:t xml:space="preserve">p. 707b, </w:t>
      </w:r>
      <w:r>
        <w:rPr>
          <w:rStyle w:val="Corpodeltesto1217ptCorsivo"/>
        </w:rPr>
        <w:t>soi en passer outre,</w:t>
      </w:r>
      <w:r>
        <w:rPr>
          <w:rStyle w:val="Corpodeltesto121SegoeUI8ptGrassetto"/>
        </w:rPr>
        <w:t xml:space="preserve"> </w:t>
      </w:r>
      <w:r>
        <w:t>« se rendre de l’autre côté».</w:t>
      </w:r>
    </w:p>
    <w:p w14:paraId="726A0C88" w14:textId="77777777" w:rsidR="009A1B5B" w:rsidRDefault="004E42D2">
      <w:pPr>
        <w:pStyle w:val="Corpodeltesto1211"/>
        <w:shd w:val="clear" w:color="auto" w:fill="auto"/>
        <w:spacing w:line="206" w:lineRule="exact"/>
        <w:ind w:firstLine="0"/>
        <w:jc w:val="left"/>
      </w:pPr>
      <w:r>
        <w:t xml:space="preserve">La locution </w:t>
      </w:r>
      <w:r>
        <w:rPr>
          <w:rStyle w:val="Corpodeltesto1217ptCorsivo"/>
        </w:rPr>
        <w:t>prendre son tor</w:t>
      </w:r>
      <w:r>
        <w:rPr>
          <w:rStyle w:val="Corpodeltesto121SegoeUI8ptGrassetto"/>
        </w:rPr>
        <w:t xml:space="preserve"> </w:t>
      </w:r>
      <w:r>
        <w:t xml:space="preserve">est relevée dans </w:t>
      </w:r>
      <w:r>
        <w:rPr>
          <w:rStyle w:val="Corpodeltesto1217ptCorsivo"/>
        </w:rPr>
        <w:t>TL,</w:t>
      </w:r>
      <w:r>
        <w:rPr>
          <w:rStyle w:val="Corpodeltesto121SegoeUI8ptGrassetto"/>
        </w:rPr>
        <w:t xml:space="preserve"> </w:t>
      </w:r>
      <w:r>
        <w:t>t. X,</w:t>
      </w:r>
      <w:r>
        <w:br/>
        <w:t>p. 390, qui glose «. Wendung, Drehung » c’est-à-dire</w:t>
      </w:r>
      <w:r>
        <w:br/>
        <w:t>«virage, changement de direction, rotation», dans</w:t>
      </w:r>
      <w:r>
        <w:br/>
      </w:r>
      <w:r>
        <w:rPr>
          <w:rStyle w:val="Corpodeltesto1217ptCorsivo"/>
        </w:rPr>
        <w:t>God.,</w:t>
      </w:r>
      <w:r>
        <w:rPr>
          <w:rStyle w:val="Corpodeltesto121SegoeUI8ptGrassetto"/>
        </w:rPr>
        <w:t xml:space="preserve"> </w:t>
      </w:r>
      <w:r>
        <w:t xml:space="preserve">t. X, </w:t>
      </w:r>
      <w:r>
        <w:rPr>
          <w:rStyle w:val="Corpodeltesto1217ptCorsivo"/>
        </w:rPr>
        <w:t>compl,</w:t>
      </w:r>
      <w:r>
        <w:rPr>
          <w:rStyle w:val="Corpodeltesto121SegoeUI8ptGrassetto"/>
        </w:rPr>
        <w:t xml:space="preserve"> </w:t>
      </w:r>
      <w:r>
        <w:t xml:space="preserve">p. 787a et </w:t>
      </w:r>
      <w:r>
        <w:rPr>
          <w:rStyle w:val="Corpodeltesto1217ptCorsivo"/>
        </w:rPr>
        <w:t>FEW,</w:t>
      </w:r>
      <w:r>
        <w:rPr>
          <w:rStyle w:val="Corpodeltesto121SegoeUI8ptGrassetto"/>
        </w:rPr>
        <w:t xml:space="preserve"> </w:t>
      </w:r>
      <w:r>
        <w:t>t. XIII 2, p. 50b :</w:t>
      </w:r>
      <w:r>
        <w:br/>
        <w:t>« faire demi-tour et s’élancer devant l’ennemi ».</w:t>
      </w:r>
    </w:p>
    <w:p w14:paraId="696FB66A" w14:textId="77777777" w:rsidR="009A1B5B" w:rsidRDefault="004E42D2">
      <w:pPr>
        <w:pStyle w:val="Corpodeltesto1211"/>
        <w:shd w:val="clear" w:color="auto" w:fill="auto"/>
        <w:spacing w:line="211" w:lineRule="exact"/>
        <w:ind w:firstLine="0"/>
        <w:jc w:val="left"/>
      </w:pPr>
      <w:r>
        <w:rPr>
          <w:rStyle w:val="Corpodeltesto1217pt2"/>
        </w:rPr>
        <w:t>3582</w:t>
      </w:r>
      <w:r>
        <w:t xml:space="preserve"> </w:t>
      </w:r>
      <w:r>
        <w:rPr>
          <w:rStyle w:val="Corpodeltesto1217ptCorsivo"/>
        </w:rPr>
        <w:t>chapélers</w:t>
      </w:r>
      <w:r>
        <w:rPr>
          <w:rStyle w:val="Corpodeltesto121SegoeUI8ptGrassetto"/>
        </w:rPr>
        <w:t xml:space="preserve"> </w:t>
      </w:r>
      <w:r>
        <w:t xml:space="preserve">(voir aussi </w:t>
      </w:r>
      <w:r>
        <w:rPr>
          <w:rStyle w:val="Corpodeltesto1217ptCorsivo"/>
        </w:rPr>
        <w:t>chapeliers)</w:t>
      </w:r>
      <w:r>
        <w:rPr>
          <w:rStyle w:val="Corpodeltesto121SegoeUI8ptGrassetto"/>
        </w:rPr>
        <w:t xml:space="preserve"> </w:t>
      </w:r>
      <w:r>
        <w:t xml:space="preserve">: C. Enlart </w:t>
      </w:r>
      <w:r>
        <w:rPr>
          <w:rStyle w:val="Corpodeltesto1217ptCorsivo"/>
        </w:rPr>
        <w:t>(op. cit.,</w:t>
      </w:r>
      <w:r>
        <w:rPr>
          <w:rStyle w:val="Corpodeltesto121SegoeUI8ptGrassetto"/>
        </w:rPr>
        <w:t xml:space="preserve"> </w:t>
      </w:r>
      <w:r>
        <w:t>1911-</w:t>
      </w:r>
      <w:r>
        <w:br/>
        <w:t xml:space="preserve">39) ne donne pas ce mot. Mais </w:t>
      </w:r>
      <w:r>
        <w:rPr>
          <w:rStyle w:val="Corpodeltesto1217ptCorsivo"/>
        </w:rPr>
        <w:t>TL</w:t>
      </w:r>
      <w:r>
        <w:rPr>
          <w:rStyle w:val="Corpodeltesto121SegoeUI8ptGrassetto"/>
        </w:rPr>
        <w:t xml:space="preserve"> </w:t>
      </w:r>
      <w:r>
        <w:t>(t. II, p. 241) cite le</w:t>
      </w:r>
      <w:r>
        <w:br/>
        <w:t>vers et glose « Eisenhaube, unter dem Helm getragen »,</w:t>
      </w:r>
      <w:r>
        <w:br/>
        <w:t>c’est-à-dire « coiffe de fer, portée sous le heaume ».</w:t>
      </w:r>
      <w:r>
        <w:br/>
      </w:r>
      <w:r>
        <w:rPr>
          <w:rStyle w:val="Corpodeltesto1217pt2"/>
        </w:rPr>
        <w:t>3588</w:t>
      </w:r>
      <w:r>
        <w:t xml:space="preserve"> Le copiste de </w:t>
      </w:r>
      <w:r>
        <w:rPr>
          <w:rStyle w:val="Corpodeltesto1217ptCorsivo"/>
        </w:rPr>
        <w:t>A</w:t>
      </w:r>
      <w:r>
        <w:rPr>
          <w:rStyle w:val="Corpodeltesto121SegoeUI8ptGrassetto"/>
        </w:rPr>
        <w:t xml:space="preserve"> </w:t>
      </w:r>
      <w:r>
        <w:t xml:space="preserve">note </w:t>
      </w:r>
      <w:r>
        <w:rPr>
          <w:rStyle w:val="Corpodeltesto1217ptCorsivo"/>
        </w:rPr>
        <w:t>maís li chevaliers plus lasfu</w:t>
      </w:r>
      <w:r>
        <w:rPr>
          <w:rStyle w:val="Corpodeltesto121SegoeUI8ptGrassetto"/>
        </w:rPr>
        <w:t xml:space="preserve"> </w:t>
      </w:r>
      <w:r>
        <w:t>et porte</w:t>
      </w:r>
      <w:r>
        <w:br/>
        <w:t>deux barres obhques pour signaler qu’il faut rétablir</w:t>
      </w:r>
      <w:r>
        <w:br/>
        <w:t xml:space="preserve">l’ordre des mots pour la rime. Nous transcrivons </w:t>
      </w:r>
      <w:r>
        <w:rPr>
          <w:rStyle w:val="Corpodeltesto1217ptCorsivo"/>
        </w:rPr>
        <w:t>mais</w:t>
      </w:r>
      <w:r>
        <w:rPr>
          <w:rStyle w:val="Corpodeltesto1217ptCorsivo"/>
        </w:rPr>
        <w:br/>
        <w:t>li chevaliersfu plus las.</w:t>
      </w:r>
    </w:p>
    <w:p w14:paraId="7DB5E7D5" w14:textId="77777777" w:rsidR="009A1B5B" w:rsidRDefault="004E42D2">
      <w:pPr>
        <w:pStyle w:val="Corpodeltesto1211"/>
        <w:shd w:val="clear" w:color="auto" w:fill="auto"/>
        <w:spacing w:line="202" w:lineRule="exact"/>
        <w:ind w:left="360" w:hanging="360"/>
        <w:jc w:val="left"/>
      </w:pPr>
      <w:r>
        <w:rPr>
          <w:rStyle w:val="Corpodeltesto121SegoeUI8ptGrassetto"/>
        </w:rPr>
        <w:t xml:space="preserve">3596 </w:t>
      </w:r>
      <w:r>
        <w:rPr>
          <w:rStyle w:val="Corpodeltesto1217ptCorsivo"/>
        </w:rPr>
        <w:t>et se</w:t>
      </w:r>
      <w:r>
        <w:rPr>
          <w:rStyle w:val="Corpodeltesto121SegoeUI8ptGrassetto"/>
        </w:rPr>
        <w:t xml:space="preserve"> </w:t>
      </w:r>
      <w:r>
        <w:t xml:space="preserve">= </w:t>
      </w:r>
      <w:r>
        <w:rPr>
          <w:rStyle w:val="Corpodeltesto1217ptCorsivo"/>
        </w:rPr>
        <w:t>et si</w:t>
      </w:r>
      <w:r>
        <w:rPr>
          <w:rStyle w:val="Corpodeltesto121SegoeUI8ptGrassetto"/>
        </w:rPr>
        <w:t xml:space="preserve"> </w:t>
      </w:r>
      <w:r>
        <w:t>(dissimilation de la forme adverbiale) au</w:t>
      </w:r>
      <w:r>
        <w:br/>
        <w:t>sens de « et (que) pourtant ».</w:t>
      </w:r>
    </w:p>
    <w:p w14:paraId="468BC2BA" w14:textId="77777777" w:rsidR="009A1B5B" w:rsidRDefault="004E42D2">
      <w:pPr>
        <w:pStyle w:val="Corpodeltesto1211"/>
        <w:shd w:val="clear" w:color="auto" w:fill="auto"/>
        <w:spacing w:line="202" w:lineRule="exact"/>
        <w:ind w:left="360" w:hanging="360"/>
        <w:jc w:val="left"/>
      </w:pPr>
      <w:r>
        <w:rPr>
          <w:rStyle w:val="Corpodeltesto121SegoeUI8ptGrassetto"/>
        </w:rPr>
        <w:t xml:space="preserve">3596-97 </w:t>
      </w:r>
      <w:r>
        <w:rPr>
          <w:rStyle w:val="Corpodeltesto1217ptCorsivo"/>
        </w:rPr>
        <w:t>tolir</w:t>
      </w:r>
      <w:r>
        <w:rPr>
          <w:rStyle w:val="Corpodeltesto121SegoeUI8ptGrassetto"/>
        </w:rPr>
        <w:t xml:space="preserve"> </w:t>
      </w:r>
      <w:r>
        <w:t xml:space="preserve">(à qqn) / </w:t>
      </w:r>
      <w:r>
        <w:rPr>
          <w:rStyle w:val="Corpodeltesto1217ptCorsivo"/>
        </w:rPr>
        <w:t>un tot sol pas de son estage</w:t>
      </w:r>
      <w:r>
        <w:rPr>
          <w:rStyle w:val="Corpodeltesto121SegoeUI8ptGrassetto"/>
        </w:rPr>
        <w:t xml:space="preserve"> </w:t>
      </w:r>
      <w:r>
        <w:t>: « reprendre (à</w:t>
      </w:r>
      <w:r>
        <w:br/>
        <w:t>qqn) un seul pas sur sa position ».</w:t>
      </w:r>
    </w:p>
    <w:p w14:paraId="7ABA2638" w14:textId="77777777" w:rsidR="009A1B5B" w:rsidRDefault="004E42D2">
      <w:pPr>
        <w:pStyle w:val="Corpodeltesto1211"/>
        <w:shd w:val="clear" w:color="auto" w:fill="auto"/>
        <w:spacing w:line="206" w:lineRule="exact"/>
        <w:ind w:left="360" w:hanging="360"/>
        <w:jc w:val="left"/>
      </w:pPr>
      <w:r>
        <w:rPr>
          <w:rStyle w:val="Corpodeltesto1217pt2"/>
        </w:rPr>
        <w:t>3608</w:t>
      </w:r>
      <w:r>
        <w:t xml:space="preserve"> La correction d’après </w:t>
      </w:r>
      <w:r>
        <w:rPr>
          <w:rStyle w:val="Corpodeltesto1217ptCorsivo"/>
        </w:rPr>
        <w:t>B</w:t>
      </w:r>
      <w:r>
        <w:rPr>
          <w:rStyle w:val="Corpodeltesto121SegoeUI8ptGrassetto"/>
        </w:rPr>
        <w:t xml:space="preserve"> </w:t>
      </w:r>
      <w:r>
        <w:t xml:space="preserve">s’impose pour le sens </w:t>
      </w:r>
      <w:r>
        <w:rPr>
          <w:rStyle w:val="Corpodeltesto1217ptCorsivo"/>
        </w:rPr>
        <w:t>(cf.</w:t>
      </w:r>
      <w:r>
        <w:rPr>
          <w:rStyle w:val="Corpodeltesto121SegoeUI8ptGrassetto"/>
        </w:rPr>
        <w:t xml:space="preserve"> </w:t>
      </w:r>
      <w:r>
        <w:t>la</w:t>
      </w:r>
      <w:r>
        <w:br/>
        <w:t>correction portée par M. Williams et Ch. Marchello-</w:t>
      </w:r>
      <w:r>
        <w:br/>
        <w:t>Nizia).</w:t>
      </w:r>
    </w:p>
    <w:p w14:paraId="52592B94" w14:textId="77777777" w:rsidR="009A1B5B" w:rsidRDefault="004E42D2">
      <w:pPr>
        <w:pStyle w:val="Corpodeltesto1211"/>
        <w:shd w:val="clear" w:color="auto" w:fill="auto"/>
        <w:spacing w:line="206" w:lineRule="exact"/>
        <w:ind w:firstLine="0"/>
        <w:jc w:val="left"/>
      </w:pPr>
      <w:r>
        <w:t>La construction correspond à « une juxtaposition de</w:t>
      </w:r>
      <w:r>
        <w:br/>
        <w:t>l’irréel et du réel, produisant toujours un effet drama-</w:t>
      </w:r>
      <w:r>
        <w:br/>
        <w:t xml:space="preserve">tique » (Ph. Ménard, </w:t>
      </w:r>
      <w:r>
        <w:rPr>
          <w:rStyle w:val="Corpodeltesto1217ptCorsivo"/>
        </w:rPr>
        <w:t>Syntaxe, op. cit.,</w:t>
      </w:r>
      <w:r>
        <w:rPr>
          <w:rStyle w:val="Corpodeltesto121SegoeUI8ptGrassetto"/>
        </w:rPr>
        <w:t xml:space="preserve"> </w:t>
      </w:r>
      <w:r>
        <w:t>§ 154, rem. 2).</w:t>
      </w:r>
      <w:r>
        <w:br/>
        <w:t>Le premier membre de la phrase présente un subjonctif</w:t>
      </w:r>
      <w:r>
        <w:br/>
        <w:t>imparfait (subjonctif d’imminence contrecarrée) et le</w:t>
      </w:r>
      <w:r>
        <w:br/>
        <w:t>verbe du second membre est à l’indicatif, attestant que</w:t>
      </w:r>
      <w:r>
        <w:br/>
        <w:t>la réalisation du procès n’a pas eu lieu.</w:t>
      </w:r>
    </w:p>
    <w:p w14:paraId="41E9A2B5" w14:textId="77777777" w:rsidR="009A1B5B" w:rsidRDefault="004E42D2">
      <w:pPr>
        <w:pStyle w:val="Corpodeltesto1211"/>
        <w:shd w:val="clear" w:color="auto" w:fill="auto"/>
        <w:spacing w:line="206" w:lineRule="exact"/>
        <w:ind w:left="360" w:hanging="360"/>
        <w:jc w:val="left"/>
        <w:sectPr w:rsidR="009A1B5B">
          <w:headerReference w:type="even" r:id="rId1349"/>
          <w:headerReference w:type="default" r:id="rId1350"/>
          <w:headerReference w:type="first" r:id="rId1351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rPr>
          <w:rStyle w:val="Corpodeltesto121SegoeUI8ptGrassetto"/>
        </w:rPr>
        <w:t xml:space="preserve">3613-44 </w:t>
      </w:r>
      <w:r>
        <w:t>II n’est pas indifférent qu’un ménestrel révèle l’identité</w:t>
      </w:r>
      <w:r>
        <w:br/>
        <w:t>de Tristan. On sait l’attachement que Gerbert éprouve</w:t>
      </w:r>
      <w:r>
        <w:br/>
        <w:t>pour ces petites gens dont il ne cesse de valoriser les</w:t>
      </w:r>
      <w:r>
        <w:br/>
        <w:t>compétences et de décrire la misère. Le ménestrel, quí</w:t>
      </w:r>
      <w:r>
        <w:br/>
        <w:t>entre dans la catégorie des ménestrels-messagers ou</w:t>
      </w:r>
      <w:r>
        <w:br/>
        <w:t>informateurs-conteurs</w:t>
      </w:r>
      <w:r>
        <w:rPr>
          <w:vertAlign w:val="superscript"/>
        </w:rPr>
        <w:footnoteReference w:id="243"/>
      </w:r>
      <w:r>
        <w:t>, résume à grands traits les hauts</w:t>
      </w:r>
      <w:r>
        <w:br/>
      </w:r>
    </w:p>
    <w:p w14:paraId="3B13E0B5" w14:textId="77777777" w:rsidR="009A1B5B" w:rsidRDefault="004E42D2">
      <w:pPr>
        <w:pStyle w:val="Corpodeltesto1211"/>
        <w:shd w:val="clear" w:color="auto" w:fill="auto"/>
        <w:spacing w:line="206" w:lineRule="exact"/>
        <w:ind w:left="360" w:hanging="360"/>
        <w:jc w:val="left"/>
      </w:pPr>
      <w:r>
        <w:lastRenderedPageBreak/>
        <w:t xml:space="preserve">faits du chevalier, conformément </w:t>
      </w:r>
      <w:r>
        <w:rPr>
          <w:rStyle w:val="Corpodeltesto1217pt4"/>
        </w:rPr>
        <w:t xml:space="preserve">à </w:t>
      </w:r>
      <w:r>
        <w:t xml:space="preserve">la tradition </w:t>
      </w:r>
      <w:r>
        <w:rPr>
          <w:rStyle w:val="Corpodeltesto1217pt4"/>
        </w:rPr>
        <w:t>partagée</w:t>
      </w:r>
      <w:r>
        <w:rPr>
          <w:rStyle w:val="Corpodeltesto1217pt4"/>
        </w:rPr>
        <w:br/>
      </w:r>
      <w:r>
        <w:t>par Béroul, Thomas et Eilhart. En quelques phrases</w:t>
      </w:r>
      <w:r>
        <w:br/>
        <w:t>élogieuses, il rapporte (le discours en est direct)</w:t>
      </w:r>
      <w:r>
        <w:rPr>
          <w:vertAlign w:val="superscript"/>
        </w:rPr>
        <w:footnoteReference w:id="244"/>
      </w:r>
      <w:r>
        <w:t xml:space="preserve"> l</w:t>
      </w:r>
      <w:r>
        <w:rPr>
          <w:vertAlign w:val="subscript"/>
        </w:rPr>
        <w:t>es</w:t>
      </w:r>
      <w:r>
        <w:rPr>
          <w:vertAlign w:val="subscript"/>
        </w:rPr>
        <w:br/>
      </w:r>
      <w:r>
        <w:t>victoires de Tristan sur le dragon et le Morholt, l</w:t>
      </w:r>
      <w:r>
        <w:rPr>
          <w:vertAlign w:val="subscript"/>
        </w:rPr>
        <w:t>e</w:t>
      </w:r>
      <w:r>
        <w:rPr>
          <w:vertAlign w:val="subscript"/>
        </w:rPr>
        <w:br/>
      </w:r>
      <w:r>
        <w:t>voyage en Irlande et le philtre, l’adultère et son bannis-</w:t>
      </w:r>
      <w:r>
        <w:br/>
        <w:t>sement de Cornouailles (voir A. Saly, « Tristan devant</w:t>
      </w:r>
      <w:r>
        <w:br/>
        <w:t xml:space="preserve">la morale chez Gerbert de Montreuil», </w:t>
      </w:r>
      <w:r>
        <w:rPr>
          <w:rStyle w:val="Corpodeltesto121Georgia6ptCorsivo"/>
        </w:rPr>
        <w:t xml:space="preserve">op. </w:t>
      </w:r>
      <w:r>
        <w:rPr>
          <w:rStyle w:val="Corpodeltesto121Georgia6ptCorsivo"/>
          <w:vertAlign w:val="subscript"/>
        </w:rPr>
        <w:t>c</w:t>
      </w:r>
      <w:r>
        <w:rPr>
          <w:rStyle w:val="Corpodeltesto121Georgia6ptCorsivo"/>
        </w:rPr>
        <w:t>it</w:t>
      </w:r>
      <w:r>
        <w:rPr>
          <w:rStyle w:val="Corpodeltesto121Georgia6ptCorsivo"/>
        </w:rPr>
        <w:br/>
      </w:r>
      <w:r>
        <w:t>p. 469-480).</w:t>
      </w:r>
    </w:p>
    <w:p w14:paraId="04A04943" w14:textId="77777777" w:rsidR="009A1B5B" w:rsidRDefault="004E42D2" w:rsidP="00625B5B">
      <w:pPr>
        <w:pStyle w:val="Corpodeltesto1211"/>
        <w:numPr>
          <w:ilvl w:val="0"/>
          <w:numId w:val="101"/>
        </w:numPr>
        <w:shd w:val="clear" w:color="auto" w:fill="auto"/>
        <w:tabs>
          <w:tab w:val="left" w:pos="713"/>
        </w:tabs>
        <w:spacing w:line="221" w:lineRule="exact"/>
        <w:ind w:left="360" w:hanging="360"/>
        <w:jc w:val="left"/>
      </w:pPr>
      <w:r>
        <w:rPr>
          <w:rStyle w:val="Corpodeltesto121Corsivo"/>
        </w:rPr>
        <w:t>huimais</w:t>
      </w:r>
      <w:r>
        <w:t xml:space="preserve"> = </w:t>
      </w:r>
      <w:r>
        <w:rPr>
          <w:rStyle w:val="Corpodeltesto121Corsivo"/>
        </w:rPr>
        <w:t>hui :</w:t>
      </w:r>
      <w:r>
        <w:t xml:space="preserve"> Sens habituel « à partir de maintenant</w:t>
      </w:r>
      <w:r>
        <w:br/>
        <w:t>désormais », valeur non retenue ici. D’après L. Foulet</w:t>
      </w:r>
      <w:r>
        <w:br/>
        <w:t>(</w:t>
      </w:r>
      <w:r>
        <w:rPr>
          <w:rStyle w:val="Corpodeltesto121Corsivo"/>
        </w:rPr>
        <w:t>Glossary</w:t>
      </w:r>
      <w:r>
        <w:t xml:space="preserve">; </w:t>
      </w:r>
      <w:r>
        <w:rPr>
          <w:rStyle w:val="Corpodeltesto121Corsivo"/>
        </w:rPr>
        <w:t>op. cit.,</w:t>
      </w:r>
      <w:r>
        <w:t xml:space="preserve"> p. 147), </w:t>
      </w:r>
      <w:r>
        <w:rPr>
          <w:rStyle w:val="Corpodeltesto121Corsivo"/>
        </w:rPr>
        <w:t>mais</w:t>
      </w:r>
      <w:r>
        <w:t xml:space="preserve"> dans </w:t>
      </w:r>
      <w:r>
        <w:rPr>
          <w:rStyle w:val="Corpodeltesto121Corsivo"/>
        </w:rPr>
        <w:t>huimais</w:t>
      </w:r>
      <w:r>
        <w:t xml:space="preserve"> perd parfois</w:t>
      </w:r>
      <w:r>
        <w:br/>
        <w:t>sa valeur première pour ne servir qu’à donner du corps</w:t>
      </w:r>
      <w:r>
        <w:br/>
        <w:t>à un mot phonétiquement trop faible, d’où le sens</w:t>
      </w:r>
      <w:r>
        <w:br/>
        <w:t>global « jusque là, je n’avais pu le reconnaître ».</w:t>
      </w:r>
    </w:p>
    <w:p w14:paraId="14274A16" w14:textId="77777777" w:rsidR="009A1B5B" w:rsidRDefault="004E42D2" w:rsidP="00625B5B">
      <w:pPr>
        <w:pStyle w:val="Corpodeltesto1211"/>
        <w:numPr>
          <w:ilvl w:val="0"/>
          <w:numId w:val="101"/>
        </w:numPr>
        <w:shd w:val="clear" w:color="auto" w:fill="auto"/>
        <w:tabs>
          <w:tab w:val="left" w:pos="713"/>
        </w:tabs>
        <w:spacing w:line="226" w:lineRule="exact"/>
        <w:ind w:left="360" w:hanging="360"/>
        <w:jc w:val="left"/>
      </w:pPr>
      <w:r>
        <w:rPr>
          <w:rStyle w:val="Corpodeltesto121Corsivo"/>
        </w:rPr>
        <w:t>Tristran AB :</w:t>
      </w:r>
      <w:r>
        <w:t xml:space="preserve"> graphie bien attestée chez Béroul. On</w:t>
      </w:r>
      <w:r>
        <w:br/>
        <w:t xml:space="preserve">trouve encore </w:t>
      </w:r>
      <w:r>
        <w:rPr>
          <w:rStyle w:val="Corpodeltesto121Corsivo"/>
        </w:rPr>
        <w:t>Tristrant</w:t>
      </w:r>
      <w:r>
        <w:t xml:space="preserve"> dans l’expression de Gerbert</w:t>
      </w:r>
      <w:r>
        <w:br/>
      </w:r>
      <w:r>
        <w:rPr>
          <w:rStyle w:val="Corpodeltesto121Corsivo"/>
        </w:rPr>
        <w:t>La Luite Tristrant,</w:t>
      </w:r>
      <w:r>
        <w:t xml:space="preserve"> avec un </w:t>
      </w:r>
      <w:r>
        <w:rPr>
          <w:rStyle w:val="Corpodeltesto121Corsivo"/>
        </w:rPr>
        <w:t>—t</w:t>
      </w:r>
      <w:r>
        <w:t xml:space="preserve"> final, telle que la note par</w:t>
      </w:r>
      <w:r>
        <w:br/>
        <w:t xml:space="preserve">ailleurs Eilhart d’Oberg dans le récit allemand. Le </w:t>
      </w:r>
      <w:r>
        <w:rPr>
          <w:rStyle w:val="Corpodeltesto121Corsivo"/>
        </w:rPr>
        <w:t>-r</w:t>
      </w:r>
      <w:r>
        <w:rPr>
          <w:rStyle w:val="Corpodeltesto121Corsivo"/>
        </w:rPr>
        <w:br/>
      </w:r>
      <w:r>
        <w:t>intérieur est encore présent dans le texte anglais, posté-</w:t>
      </w:r>
      <w:r>
        <w:br/>
        <w:t xml:space="preserve">rieur au </w:t>
      </w:r>
      <w:r>
        <w:rPr>
          <w:rStyle w:val="Corpodeltesto121Corsivo"/>
        </w:rPr>
        <w:t>Tristan</w:t>
      </w:r>
      <w:r>
        <w:t xml:space="preserve"> en prose dont il est une adaptation</w:t>
      </w:r>
      <w:r>
        <w:br/>
        <w:t>condensée</w:t>
      </w:r>
      <w:r>
        <w:rPr>
          <w:vertAlign w:val="superscript"/>
        </w:rPr>
        <w:footnoteReference w:id="245"/>
      </w:r>
      <w:r>
        <w:t xml:space="preserve"> : </w:t>
      </w:r>
      <w:r>
        <w:rPr>
          <w:rStyle w:val="Corpodeltesto121Corsivo"/>
        </w:rPr>
        <w:t>Sir Trystram de Lyones</w:t>
      </w:r>
      <w:r>
        <w:t xml:space="preserve"> de Malory.</w:t>
      </w:r>
    </w:p>
    <w:p w14:paraId="4251F10E" w14:textId="77777777" w:rsidR="009A1B5B" w:rsidRDefault="004E42D2">
      <w:pPr>
        <w:pStyle w:val="Corpodeltesto1211"/>
        <w:shd w:val="clear" w:color="auto" w:fill="auto"/>
        <w:spacing w:line="226" w:lineRule="exact"/>
        <w:ind w:left="360" w:hanging="360"/>
        <w:jc w:val="left"/>
      </w:pPr>
      <w:r>
        <w:rPr>
          <w:rStyle w:val="Corpodeltesto12175ptGrassetto2"/>
        </w:rPr>
        <w:t xml:space="preserve">3620 </w:t>
      </w:r>
      <w:r>
        <w:rPr>
          <w:rStyle w:val="Corpodeltesto121Corsivo"/>
        </w:rPr>
        <w:t>AB</w:t>
      </w:r>
      <w:r>
        <w:t xml:space="preserve"> donnent la graphie </w:t>
      </w:r>
      <w:r>
        <w:rPr>
          <w:rStyle w:val="Corpodeltesto121Corsivo"/>
        </w:rPr>
        <w:t>Morbot</w:t>
      </w:r>
      <w:r>
        <w:t xml:space="preserve"> pour nommer le cheva-</w:t>
      </w:r>
      <w:r>
        <w:br/>
        <w:t xml:space="preserve">Her irlandais, tué par Tristan. </w:t>
      </w:r>
      <w:r>
        <w:rPr>
          <w:rStyle w:val="Corpodeltesto121Corsivo"/>
        </w:rPr>
        <w:t>b</w:t>
      </w:r>
      <w:r>
        <w:t xml:space="preserve"> est certainement une</w:t>
      </w:r>
      <w:r>
        <w:br/>
        <w:t xml:space="preserve">déformation ancienne de </w:t>
      </w:r>
      <w:r>
        <w:rPr>
          <w:rStyle w:val="Corpodeltesto121Corsivo"/>
        </w:rPr>
        <w:t>h,</w:t>
      </w:r>
      <w:r>
        <w:t xml:space="preserve"> dont il est très proche.</w:t>
      </w:r>
    </w:p>
    <w:p w14:paraId="5C996F5D" w14:textId="77777777" w:rsidR="009A1B5B" w:rsidRDefault="004E42D2">
      <w:pPr>
        <w:pStyle w:val="Corpodeltesto1211"/>
        <w:shd w:val="clear" w:color="auto" w:fill="auto"/>
        <w:spacing w:line="190" w:lineRule="exact"/>
        <w:ind w:left="360" w:hanging="360"/>
        <w:jc w:val="left"/>
      </w:pPr>
      <w:r>
        <w:rPr>
          <w:rStyle w:val="Corpodeltesto12175ptGrassetto2"/>
        </w:rPr>
        <w:t xml:space="preserve">3626 </w:t>
      </w:r>
      <w:r>
        <w:t xml:space="preserve">Emploi du p. pas. suffixé en </w:t>
      </w:r>
      <w:r>
        <w:rPr>
          <w:rStyle w:val="Corpodeltesto121Corsivo"/>
        </w:rPr>
        <w:t>-ut</w:t>
      </w:r>
      <w:r>
        <w:t xml:space="preserve"> pour la rime.</w:t>
      </w:r>
    </w:p>
    <w:p w14:paraId="0552355B" w14:textId="77777777" w:rsidR="009A1B5B" w:rsidRDefault="004E42D2">
      <w:pPr>
        <w:pStyle w:val="Corpodeltesto1211"/>
        <w:shd w:val="clear" w:color="auto" w:fill="auto"/>
        <w:spacing w:line="226" w:lineRule="exact"/>
        <w:ind w:left="360" w:hanging="360"/>
        <w:jc w:val="left"/>
      </w:pPr>
      <w:r>
        <w:rPr>
          <w:rStyle w:val="Corpodeltesto12175ptGrassetto2"/>
        </w:rPr>
        <w:t xml:space="preserve">3650 </w:t>
      </w:r>
      <w:r>
        <w:rPr>
          <w:rStyle w:val="Corpodeltesto121Corsivo"/>
        </w:rPr>
        <w:t>cònbatre A :</w:t>
      </w:r>
      <w:r>
        <w:t xml:space="preserve"> La graphie </w:t>
      </w:r>
      <w:r>
        <w:rPr>
          <w:rStyle w:val="Corpodeltesto121Corsivo"/>
        </w:rPr>
        <w:t>n</w:t>
      </w:r>
      <w:r>
        <w:t xml:space="preserve"> devant </w:t>
      </w:r>
      <w:r>
        <w:rPr>
          <w:rStyle w:val="Corpodeltesto121Corsivo"/>
        </w:rPr>
        <w:t>b</w:t>
      </w:r>
      <w:r>
        <w:t xml:space="preserve"> est respectée. Le</w:t>
      </w:r>
      <w:r>
        <w:br/>
        <w:t>tilde, qui double la nasale, est omis.</w:t>
      </w:r>
    </w:p>
    <w:p w14:paraId="3DD58D1F" w14:textId="77777777" w:rsidR="009A1B5B" w:rsidRDefault="004E42D2">
      <w:pPr>
        <w:pStyle w:val="Corpodeltesto1211"/>
        <w:shd w:val="clear" w:color="auto" w:fill="auto"/>
        <w:spacing w:line="226" w:lineRule="exact"/>
        <w:ind w:left="360" w:hanging="360"/>
        <w:jc w:val="left"/>
      </w:pPr>
      <w:r>
        <w:rPr>
          <w:rStyle w:val="Corpodeltesto12175ptGrassetto2"/>
        </w:rPr>
        <w:t xml:space="preserve">3653 </w:t>
      </w:r>
      <w:r>
        <w:rPr>
          <w:rStyle w:val="Corpodeltesto121Corsivo"/>
        </w:rPr>
        <w:t>departir la bataille :</w:t>
      </w:r>
      <w:r>
        <w:t xml:space="preserve"> en emploi métonymique «séparer</w:t>
      </w:r>
      <w:r>
        <w:br/>
        <w:t>les combattants », d’où « interrompre le combat».</w:t>
      </w:r>
    </w:p>
    <w:p w14:paraId="4493A66B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rPr>
          <w:rStyle w:val="Corpodeltesto121AngsanaUPC105pt0"/>
        </w:rPr>
        <w:t xml:space="preserve">3659 </w:t>
      </w:r>
      <w:r>
        <w:t xml:space="preserve">Ch. MarcheRo-Nizia lit </w:t>
      </w:r>
      <w:r>
        <w:rPr>
          <w:rStyle w:val="Corpodeltesto1217ptCorsivo"/>
        </w:rPr>
        <w:t>le voit et jehi</w:t>
      </w:r>
      <w:r>
        <w:rPr>
          <w:rStyle w:val="Corpodeltesto121SegoeUI8ptGrassetto"/>
        </w:rPr>
        <w:t xml:space="preserve"> </w:t>
      </w:r>
      <w:r>
        <w:t>et corrige, mais</w:t>
      </w:r>
      <w:r>
        <w:br/>
        <w:t xml:space="preserve">la dernière lettre du second .mot est </w:t>
      </w:r>
      <w:r>
        <w:rPr>
          <w:rStyle w:val="Corpodeltesto1217ptCorsivo"/>
        </w:rPr>
        <w:t>r</w:t>
      </w:r>
      <w:r>
        <w:rPr>
          <w:rStyle w:val="Corpodeltesto121SegoeUI8ptGrassetto"/>
        </w:rPr>
        <w:t xml:space="preserve"> </w:t>
      </w:r>
      <w:r>
        <w:t xml:space="preserve">et non </w:t>
      </w:r>
      <w:r>
        <w:rPr>
          <w:rStyle w:val="Corpodeltesto1217ptCorsivo"/>
        </w:rPr>
        <w:t>t.</w:t>
      </w:r>
      <w:r>
        <w:rPr>
          <w:rStyle w:val="Corpodeltesto121SegoeUI8ptGrassetto"/>
        </w:rPr>
        <w:t xml:space="preserve"> </w:t>
      </w:r>
      <w:r>
        <w:t>De</w:t>
      </w:r>
      <w:r>
        <w:br/>
        <w:t xml:space="preserve">plus la conjonction </w:t>
      </w:r>
      <w:r>
        <w:rPr>
          <w:rStyle w:val="Corpodeltesto1217ptCorsivo"/>
        </w:rPr>
        <w:t>et</w:t>
      </w:r>
      <w:r>
        <w:rPr>
          <w:rStyle w:val="Corpodeltesto121SegoeUI8ptGrassetto"/>
        </w:rPr>
        <w:t xml:space="preserve"> </w:t>
      </w:r>
      <w:r>
        <w:t>est nettement exponctuée. II faut</w:t>
      </w:r>
      <w:r>
        <w:br/>
        <w:t xml:space="preserve">certainement hre : </w:t>
      </w:r>
      <w:r>
        <w:rPr>
          <w:rStyle w:val="Corpodeltesto1217ptCorsivo"/>
        </w:rPr>
        <w:t>le voir jehi</w:t>
      </w:r>
      <w:r>
        <w:rPr>
          <w:rStyle w:val="Corpodeltesto121SegoeUI8ptGrassetto"/>
        </w:rPr>
        <w:t xml:space="preserve"> </w:t>
      </w:r>
      <w:r>
        <w:t xml:space="preserve">(= </w:t>
      </w:r>
      <w:r>
        <w:rPr>
          <w:rStyle w:val="Corpodeltesto1217ptCorsivo"/>
        </w:rPr>
        <w:t>B).</w:t>
      </w:r>
    </w:p>
    <w:p w14:paraId="6F642DA3" w14:textId="77777777" w:rsidR="009A1B5B" w:rsidRDefault="004E42D2" w:rsidP="00625B5B">
      <w:pPr>
        <w:pStyle w:val="Corpodeltesto1211"/>
        <w:numPr>
          <w:ilvl w:val="0"/>
          <w:numId w:val="102"/>
        </w:numPr>
        <w:shd w:val="clear" w:color="auto" w:fill="auto"/>
        <w:tabs>
          <w:tab w:val="left" w:pos="629"/>
        </w:tabs>
        <w:spacing w:line="216" w:lineRule="exact"/>
        <w:ind w:left="360" w:hanging="360"/>
        <w:jc w:val="left"/>
      </w:pPr>
      <w:r>
        <w:rPr>
          <w:rStyle w:val="Corpodeltesto1217ptCorsivo"/>
        </w:rPr>
        <w:t xml:space="preserve">bliaus </w:t>
      </w:r>
      <w:r>
        <w:rPr>
          <w:rStyle w:val="Corpodeltesto121Corsivo"/>
        </w:rPr>
        <w:t>:</w:t>
      </w:r>
      <w:r>
        <w:t xml:space="preserve"> au sens de « tunique de dessus, généralement</w:t>
      </w:r>
      <w:r>
        <w:br/>
        <w:t xml:space="preserve">serrée par une ceinture», voir C. Enlart, </w:t>
      </w:r>
      <w:r>
        <w:rPr>
          <w:rStyle w:val="Corpodeltesto1217ptCorsivo"/>
        </w:rPr>
        <w:t>Manuel</w:t>
      </w:r>
      <w:r>
        <w:rPr>
          <w:rStyle w:val="Corpodeltesto1217ptCorsivo"/>
        </w:rPr>
        <w:br/>
        <w:t>d’archéologíe..., op. cit.,</w:t>
      </w:r>
      <w:r>
        <w:rPr>
          <w:rStyle w:val="Corpodeltesto121SegoeUI8ptGrassetto"/>
        </w:rPr>
        <w:t xml:space="preserve"> </w:t>
      </w:r>
      <w:r>
        <w:t>p. 541. En revanche, l’auteur ne</w:t>
      </w:r>
      <w:r>
        <w:br/>
        <w:t xml:space="preserve">cite pas </w:t>
      </w:r>
      <w:r>
        <w:rPr>
          <w:rStyle w:val="Corpodeltesto1217ptCorsivo"/>
        </w:rPr>
        <w:t>halepin.</w:t>
      </w:r>
      <w:r>
        <w:rPr>
          <w:rStyle w:val="Corpodeltesto121SegoeUI8ptGrassetto"/>
        </w:rPr>
        <w:t xml:space="preserve"> </w:t>
      </w:r>
      <w:r>
        <w:t xml:space="preserve">Voir </w:t>
      </w:r>
      <w:r>
        <w:rPr>
          <w:rStyle w:val="Corpodeltesto1217ptCorsivo"/>
        </w:rPr>
        <w:t>TL,</w:t>
      </w:r>
      <w:r>
        <w:rPr>
          <w:rStyle w:val="Corpodeltesto121SegoeUI8ptGrassetto"/>
        </w:rPr>
        <w:t xml:space="preserve"> </w:t>
      </w:r>
      <w:r>
        <w:t>t. IV, p. 856, qui donne ce</w:t>
      </w:r>
      <w:r>
        <w:br/>
        <w:t>vers, assorti de l’hypothèse suivante : « Seidenstoff aus</w:t>
      </w:r>
      <w:r>
        <w:br/>
        <w:t>Aleppo (?) ». Traduction possible : «soirie d’Alep</w:t>
      </w:r>
      <w:r>
        <w:br/>
        <w:t>(Syrie) ».</w:t>
      </w:r>
    </w:p>
    <w:p w14:paraId="7137AD17" w14:textId="77777777" w:rsidR="009A1B5B" w:rsidRDefault="004E42D2" w:rsidP="00625B5B">
      <w:pPr>
        <w:pStyle w:val="Corpodeltesto1211"/>
        <w:numPr>
          <w:ilvl w:val="0"/>
          <w:numId w:val="102"/>
        </w:numPr>
        <w:shd w:val="clear" w:color="auto" w:fill="auto"/>
        <w:tabs>
          <w:tab w:val="left" w:pos="634"/>
        </w:tabs>
        <w:spacing w:line="216" w:lineRule="exact"/>
        <w:ind w:left="360" w:hanging="360"/>
        <w:jc w:val="left"/>
      </w:pPr>
      <w:r>
        <w:rPr>
          <w:rStyle w:val="Corpodeltesto1217ptCorsivo"/>
        </w:rPr>
        <w:t>baudequin</w:t>
      </w:r>
      <w:r>
        <w:rPr>
          <w:rStyle w:val="Corpodeltesto121SegoeUI8ptGrassetto"/>
        </w:rPr>
        <w:t xml:space="preserve"> </w:t>
      </w:r>
      <w:r>
        <w:t>: « drap d’outremer tirant son nom et son</w:t>
      </w:r>
      <w:r>
        <w:br/>
        <w:t xml:space="preserve">origine première de la ville de Bagdad. Au </w:t>
      </w:r>
      <w:r>
        <w:rPr>
          <w:rStyle w:val="Corpodeltesto1216pt"/>
        </w:rPr>
        <w:t>Xlll</w:t>
      </w:r>
      <w:r>
        <w:rPr>
          <w:rStyle w:val="Corpodeltesto1216pt"/>
          <w:vertAlign w:val="superscript"/>
        </w:rPr>
        <w:t>e</w:t>
      </w:r>
      <w:r>
        <w:rPr>
          <w:rStyle w:val="Corpodeltesto1216pt"/>
        </w:rPr>
        <w:t xml:space="preserve"> </w:t>
      </w:r>
      <w:r>
        <w:t>siècle,</w:t>
      </w:r>
      <w:r>
        <w:br/>
        <w:t>sa fabrication s’était transportée en Chypre et à</w:t>
      </w:r>
      <w:r>
        <w:br/>
        <w:t xml:space="preserve">Palerme... », d’après C. Enlard, </w:t>
      </w:r>
      <w:r>
        <w:rPr>
          <w:rStyle w:val="Corpodeltesto1217ptCorsivo"/>
        </w:rPr>
        <w:t>op. cit.,</w:t>
      </w:r>
      <w:r>
        <w:rPr>
          <w:rStyle w:val="Corpodeltesto121SegoeUI8ptGrassetto"/>
        </w:rPr>
        <w:t xml:space="preserve"> </w:t>
      </w:r>
      <w:r>
        <w:t>p. 11.</w:t>
      </w:r>
    </w:p>
    <w:p w14:paraId="7FF83454" w14:textId="77777777" w:rsidR="009A1B5B" w:rsidRDefault="004E42D2">
      <w:pPr>
        <w:pStyle w:val="Corpodeltesto1211"/>
        <w:shd w:val="clear" w:color="auto" w:fill="auto"/>
        <w:spacing w:line="221" w:lineRule="exact"/>
        <w:ind w:left="360" w:hanging="360"/>
        <w:jc w:val="left"/>
      </w:pPr>
      <w:r>
        <w:rPr>
          <w:rStyle w:val="Corpodeltesto12175ptGrassetto2"/>
        </w:rPr>
        <w:t xml:space="preserve">3670 </w:t>
      </w:r>
      <w:r>
        <w:t xml:space="preserve">La leçon de </w:t>
      </w:r>
      <w:r>
        <w:rPr>
          <w:rStyle w:val="Corpodeltesto1217ptCorsivo"/>
        </w:rPr>
        <w:t>A</w:t>
      </w:r>
      <w:r>
        <w:rPr>
          <w:rStyle w:val="Corpodeltesto121SegoeUI8ptGrassetto"/>
        </w:rPr>
        <w:t xml:space="preserve"> </w:t>
      </w:r>
      <w:r>
        <w:t xml:space="preserve">est peu lisible : </w:t>
      </w:r>
      <w:r>
        <w:rPr>
          <w:rStyle w:val="Corpodeltesto1217ptCorsivo"/>
        </w:rPr>
        <w:t>orfroi (or jìn B)</w:t>
      </w:r>
      <w:r>
        <w:rPr>
          <w:rStyle w:val="Corpodeltesto121SegoeUI8ptGrassetto"/>
        </w:rPr>
        <w:t xml:space="preserve"> </w:t>
      </w:r>
      <w:r>
        <w:t>semble</w:t>
      </w:r>
      <w:r>
        <w:br/>
        <w:t xml:space="preserve">confirmer la seconde lecture </w:t>
      </w:r>
      <w:r>
        <w:rPr>
          <w:rStyle w:val="Corpodeltesto1217ptCorsivo"/>
        </w:rPr>
        <w:t>(çf.</w:t>
      </w:r>
      <w:r>
        <w:rPr>
          <w:rStyle w:val="Corpodeltesto121SegoeUI8ptGrassetto"/>
        </w:rPr>
        <w:t xml:space="preserve"> </w:t>
      </w:r>
      <w:r>
        <w:t>M. Williams et</w:t>
      </w:r>
      <w:r>
        <w:br/>
        <w:t>Ch. Marchello-Nizia).</w:t>
      </w:r>
    </w:p>
    <w:p w14:paraId="6FFC66C9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rPr>
          <w:rStyle w:val="Corpodeltesto12175ptGrassetto2"/>
        </w:rPr>
        <w:t xml:space="preserve">3675-76 </w:t>
      </w:r>
      <w:r>
        <w:t>Sur les aspects symboliques du fermoir et de l’anneau</w:t>
      </w:r>
      <w:r>
        <w:br/>
        <w:t>que Tristan refuse de porter tant qu’il n’aura pas</w:t>
      </w:r>
      <w:r>
        <w:br/>
        <w:t>retrouvé Yseut, voir J. Kjaer, art. cit., p. 360.</w:t>
      </w:r>
    </w:p>
    <w:p w14:paraId="410018FE" w14:textId="77777777" w:rsidR="009A1B5B" w:rsidRDefault="004E42D2">
      <w:pPr>
        <w:pStyle w:val="Corpodeltesto1211"/>
        <w:shd w:val="clear" w:color="auto" w:fill="auto"/>
        <w:spacing w:line="221" w:lineRule="exact"/>
        <w:ind w:left="360" w:hanging="360"/>
        <w:jc w:val="left"/>
      </w:pPr>
      <w:r>
        <w:rPr>
          <w:rStyle w:val="Corpodeltesto12175ptGrassetto2"/>
        </w:rPr>
        <w:t xml:space="preserve">3678 </w:t>
      </w:r>
      <w:r>
        <w:rPr>
          <w:rStyle w:val="Corpodeltesto1217ptCorsivo"/>
        </w:rPr>
        <w:t xml:space="preserve">dusqu’al terme qu’il avoit mis </w:t>
      </w:r>
      <w:r>
        <w:rPr>
          <w:rStyle w:val="Corpodeltesto121Corsivo"/>
        </w:rPr>
        <w:t xml:space="preserve">/ </w:t>
      </w:r>
      <w:r>
        <w:rPr>
          <w:rStyle w:val="Corpodeltesto1217ptCorsivo"/>
        </w:rPr>
        <w:t xml:space="preserve">a tele alcunpaïs </w:t>
      </w:r>
      <w:r>
        <w:rPr>
          <w:rStyle w:val="Corpodeltesto121Corsivo"/>
        </w:rPr>
        <w:t>:</w:t>
      </w:r>
      <w:r>
        <w:t xml:space="preserve"> « jusqu’au</w:t>
      </w:r>
      <w:r>
        <w:br/>
        <w:t>terme qu’il avait fixé à une certaine personne dans un</w:t>
      </w:r>
      <w:r>
        <w:br/>
        <w:t>certain pays ».</w:t>
      </w:r>
    </w:p>
    <w:p w14:paraId="3BCB985F" w14:textId="77777777" w:rsidR="009A1B5B" w:rsidRDefault="004E42D2">
      <w:pPr>
        <w:pStyle w:val="Corpodeltesto1211"/>
        <w:shd w:val="clear" w:color="auto" w:fill="auto"/>
        <w:spacing w:line="221" w:lineRule="exact"/>
        <w:ind w:left="360" w:hanging="360"/>
        <w:jc w:val="left"/>
      </w:pPr>
      <w:r>
        <w:rPr>
          <w:rStyle w:val="Corpodeltesto12175ptGrassetto2"/>
        </w:rPr>
        <w:t xml:space="preserve">3680 </w:t>
      </w:r>
      <w:r>
        <w:t xml:space="preserve">La leçon de </w:t>
      </w:r>
      <w:r>
        <w:rPr>
          <w:rStyle w:val="Corpodeltesto1217ptCorsivo"/>
        </w:rPr>
        <w:t>B</w:t>
      </w:r>
      <w:r>
        <w:rPr>
          <w:rStyle w:val="Corpodeltesto121SegoeUI8ptGrassetto"/>
        </w:rPr>
        <w:t xml:space="preserve"> </w:t>
      </w:r>
      <w:r>
        <w:t>semble préférable pour le sens et la</w:t>
      </w:r>
      <w:r>
        <w:br/>
        <w:t>construction de la phrase (M. Williams et Ch. Mar-</w:t>
      </w:r>
      <w:r>
        <w:br/>
        <w:t>chello-Nizia ne corrigent pas).</w:t>
      </w:r>
    </w:p>
    <w:p w14:paraId="0CA15506" w14:textId="77777777" w:rsidR="009A1B5B" w:rsidRDefault="004E42D2" w:rsidP="00625B5B">
      <w:pPr>
        <w:pStyle w:val="Corpodeltesto1211"/>
        <w:numPr>
          <w:ilvl w:val="0"/>
          <w:numId w:val="103"/>
        </w:numPr>
        <w:shd w:val="clear" w:color="auto" w:fill="auto"/>
        <w:tabs>
          <w:tab w:val="left" w:pos="643"/>
        </w:tabs>
        <w:spacing w:line="190" w:lineRule="exact"/>
        <w:ind w:left="360" w:hanging="360"/>
        <w:jc w:val="left"/>
      </w:pPr>
      <w:r>
        <w:rPr>
          <w:rStyle w:val="Corpodeltesto1217ptCorsivo"/>
        </w:rPr>
        <w:t xml:space="preserve">par la goule pendus </w:t>
      </w:r>
      <w:r>
        <w:rPr>
          <w:rStyle w:val="Corpodeltesto121Corsivo"/>
        </w:rPr>
        <w:t>:</w:t>
      </w:r>
      <w:r>
        <w:t xml:space="preserve"> « pendu par le cou ».</w:t>
      </w:r>
    </w:p>
    <w:p w14:paraId="244778DC" w14:textId="77777777" w:rsidR="009A1B5B" w:rsidRDefault="004E42D2" w:rsidP="00625B5B">
      <w:pPr>
        <w:pStyle w:val="Corpodeltesto1211"/>
        <w:numPr>
          <w:ilvl w:val="0"/>
          <w:numId w:val="103"/>
        </w:numPr>
        <w:shd w:val="clear" w:color="auto" w:fill="auto"/>
        <w:tabs>
          <w:tab w:val="left" w:pos="643"/>
        </w:tabs>
        <w:spacing w:line="221" w:lineRule="exact"/>
        <w:ind w:left="360" w:hanging="360"/>
        <w:jc w:val="left"/>
      </w:pPr>
      <w:r>
        <w:rPr>
          <w:rStyle w:val="Corpodeltesto1217ptCorsivo"/>
        </w:rPr>
        <w:t xml:space="preserve">ne qu’il se fust embatus la </w:t>
      </w:r>
      <w:r>
        <w:rPr>
          <w:rStyle w:val="Corpodeltesto121Corsivo"/>
        </w:rPr>
        <w:t>:</w:t>
      </w:r>
      <w:r>
        <w:t xml:space="preserve"> « et qu’il [ne] se fut installé</w:t>
      </w:r>
      <w:r>
        <w:br/>
        <w:t>là ».</w:t>
      </w:r>
    </w:p>
    <w:p w14:paraId="64F453CE" w14:textId="77777777" w:rsidR="009A1B5B" w:rsidRDefault="004E42D2">
      <w:pPr>
        <w:pStyle w:val="Corpodeltesto1211"/>
        <w:shd w:val="clear" w:color="auto" w:fill="auto"/>
        <w:spacing w:line="221" w:lineRule="exact"/>
        <w:ind w:left="360" w:hanging="360"/>
        <w:jc w:val="left"/>
      </w:pPr>
      <w:r>
        <w:rPr>
          <w:rStyle w:val="Corpodeltesto12175ptGrassetto2"/>
        </w:rPr>
        <w:lastRenderedPageBreak/>
        <w:t xml:space="preserve">3703-18 </w:t>
      </w:r>
      <w:r>
        <w:t>A. Saly (art. cit., p. 470) souligne combien « Tristan</w:t>
      </w:r>
      <w:r>
        <w:br/>
        <w:t>exerce, en fait, une véritable fascination.sur son entou-</w:t>
      </w:r>
      <w:r>
        <w:br/>
        <w:t>rage par ses multiples talents aux jeux de société</w:t>
      </w:r>
      <w:r>
        <w:br/>
        <w:t>(échecs, trictrac ou dés), à la chasse (plume ou gros</w:t>
      </w:r>
    </w:p>
    <w:p w14:paraId="0C3FF568" w14:textId="77777777" w:rsidR="009A1B5B" w:rsidRDefault="004E42D2">
      <w:pPr>
        <w:pStyle w:val="Corpodeltesto1211"/>
        <w:shd w:val="clear" w:color="auto" w:fill="auto"/>
        <w:spacing w:line="206" w:lineRule="exact"/>
        <w:ind w:firstLine="0"/>
        <w:jc w:val="left"/>
      </w:pPr>
      <w:r>
        <w:t>gibier), aux tours de prestigiditation, à l’escrime et à la</w:t>
      </w:r>
      <w:r>
        <w:br/>
        <w:t>lutte où il se montre invincible ».</w:t>
      </w:r>
    </w:p>
    <w:p w14:paraId="0CB65C05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rPr>
          <w:rStyle w:val="Corpodeltesto12165pt3"/>
        </w:rPr>
        <w:t xml:space="preserve">3709 </w:t>
      </w:r>
      <w:r>
        <w:rPr>
          <w:rStyle w:val="Corpodeltesto121Corsivo"/>
        </w:rPr>
        <w:t>entrejecter :</w:t>
      </w:r>
      <w:r>
        <w:t xml:space="preserve"> exemple unique cité par </w:t>
      </w:r>
      <w:r>
        <w:rPr>
          <w:rStyle w:val="Corpodeltesto121Corsivo"/>
        </w:rPr>
        <w:t>TL,</w:t>
      </w:r>
      <w:r>
        <w:t xml:space="preserve"> t. III, </w:t>
      </w:r>
      <w:r>
        <w:rPr>
          <w:rStyle w:val="Corpodeltesto12110pt2"/>
        </w:rPr>
        <w:t>p. gjp</w:t>
      </w:r>
      <w:r>
        <w:rPr>
          <w:rStyle w:val="Corpodeltesto12110pt2"/>
        </w:rPr>
        <w:br/>
      </w:r>
      <w:r>
        <w:t>au sens de « faire des tours de jonglerie, de prestidigita-</w:t>
      </w:r>
      <w:r>
        <w:br/>
        <w:t xml:space="preserve">tion » et M. Osward, </w:t>
      </w:r>
      <w:r>
        <w:rPr>
          <w:rStyle w:val="Corpodeltesto121Corsivo"/>
        </w:rPr>
        <w:t>op. cit.,</w:t>
      </w:r>
      <w:r>
        <w:t xml:space="preserve"> t. III, p. 160. Ch. Mar-</w:t>
      </w:r>
      <w:r>
        <w:br/>
        <w:t>ceEo-Nizia traduit autrement : «jeter des armes de</w:t>
      </w:r>
      <w:r>
        <w:br/>
        <w:t>trait ».</w:t>
      </w:r>
    </w:p>
    <w:p w14:paraId="4AF4D8FF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rPr>
          <w:rStyle w:val="Corpodeltesto12165pt3"/>
        </w:rPr>
        <w:t xml:space="preserve">3716 </w:t>
      </w:r>
      <w:r>
        <w:rPr>
          <w:rStyle w:val="Corpodeltesto121Corsivo"/>
        </w:rPr>
        <w:t>et tout coi soz lui ne tenist :</w:t>
      </w:r>
      <w:r>
        <w:t xml:space="preserve"> « et qu’il ne tînt immobile</w:t>
      </w:r>
      <w:r>
        <w:br/>
        <w:t xml:space="preserve">sous lui ». Nous corrigeons </w:t>
      </w:r>
      <w:r>
        <w:rPr>
          <w:rStyle w:val="Corpodeltesto121Corsivo"/>
        </w:rPr>
        <w:t>sor</w:t>
      </w:r>
      <w:r>
        <w:t xml:space="preserve"> en </w:t>
      </w:r>
      <w:r>
        <w:rPr>
          <w:rStyle w:val="Corpodeltesto121Corsivo"/>
        </w:rPr>
        <w:t>soz</w:t>
      </w:r>
      <w:r>
        <w:t xml:space="preserve"> pour le sens à</w:t>
      </w:r>
      <w:r>
        <w:br/>
        <w:t>l’encontre des mss, comme le proposent nos devart-</w:t>
      </w:r>
      <w:r>
        <w:br/>
        <w:t xml:space="preserve">cières, même si la leçon de </w:t>
      </w:r>
      <w:r>
        <w:rPr>
          <w:rStyle w:val="Corpodeltesto121Corsivo"/>
        </w:rPr>
        <w:t>A</w:t>
      </w:r>
      <w:r>
        <w:t xml:space="preserve"> est claire </w:t>
      </w:r>
      <w:r>
        <w:rPr>
          <w:rStyle w:val="Corpodeltesto121Corsivo"/>
        </w:rPr>
        <w:t>{sor)</w:t>
      </w:r>
      <w:r>
        <w:t xml:space="preserve"> et que B</w:t>
      </w:r>
      <w:r>
        <w:br/>
        <w:t>corrige par surcharge un s final en r légèrement suscrit.</w:t>
      </w:r>
    </w:p>
    <w:p w14:paraId="2E359CC8" w14:textId="77777777" w:rsidR="009A1B5B" w:rsidRDefault="004E42D2">
      <w:pPr>
        <w:pStyle w:val="Corpodeltesto1931"/>
        <w:shd w:val="clear" w:color="auto" w:fill="auto"/>
        <w:spacing w:line="190" w:lineRule="exact"/>
        <w:ind w:left="360" w:hanging="360"/>
      </w:pPr>
      <w:r>
        <w:t xml:space="preserve">3727 </w:t>
      </w:r>
      <w:r>
        <w:rPr>
          <w:rStyle w:val="Corpodeltesto19395ptCorsivo"/>
        </w:rPr>
        <w:t>mùer colors :</w:t>
      </w:r>
      <w:r>
        <w:rPr>
          <w:rStyle w:val="Corpodeltesto19395pt"/>
        </w:rPr>
        <w:t xml:space="preserve"> </w:t>
      </w:r>
      <w:r>
        <w:t xml:space="preserve">le </w:t>
      </w:r>
      <w:r>
        <w:rPr>
          <w:rStyle w:val="Corpodeltesto19395pt"/>
        </w:rPr>
        <w:t>—</w:t>
      </w:r>
      <w:r>
        <w:t>s final est noté pour la rime.</w:t>
      </w:r>
    </w:p>
    <w:p w14:paraId="59CC7EF2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rPr>
          <w:rStyle w:val="Corpodeltesto12165pt3"/>
        </w:rPr>
        <w:t xml:space="preserve">3730-50 </w:t>
      </w:r>
      <w:r>
        <w:t>Passage éclatant entre rire et ironie qui stigmatise</w:t>
      </w:r>
      <w:r>
        <w:br/>
        <w:t>l’amitié inédite entre Tristan et Gauvain sur fond de</w:t>
      </w:r>
      <w:r>
        <w:br/>
        <w:t>lutte qui n’est que « de courtoisie comme auparavant</w:t>
      </w:r>
      <w:r>
        <w:br/>
        <w:t>de vaillance » (voir A. Saly, art. cit., p. 470).</w:t>
      </w:r>
    </w:p>
    <w:p w14:paraId="152EDF09" w14:textId="77777777" w:rsidR="009A1B5B" w:rsidRDefault="004E42D2">
      <w:pPr>
        <w:pStyle w:val="Corpodeltesto1211"/>
        <w:shd w:val="clear" w:color="auto" w:fill="auto"/>
        <w:spacing w:line="190" w:lineRule="exact"/>
        <w:ind w:left="360" w:hanging="360"/>
        <w:jc w:val="left"/>
      </w:pPr>
      <w:r>
        <w:rPr>
          <w:rStyle w:val="Corpodeltesto12165pt3"/>
        </w:rPr>
        <w:t xml:space="preserve">3738 </w:t>
      </w:r>
      <w:r>
        <w:t>II s’agit bien sûr du fermoir porté par Gauvain.</w:t>
      </w:r>
    </w:p>
    <w:p w14:paraId="422F1CEF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rPr>
          <w:rStyle w:val="Corpodeltesto12165pt3"/>
        </w:rPr>
        <w:t xml:space="preserve">3740 </w:t>
      </w:r>
      <w:r>
        <w:t xml:space="preserve">Le ms. </w:t>
      </w:r>
      <w:r>
        <w:rPr>
          <w:rStyle w:val="Corpodeltesto121Corsivo"/>
        </w:rPr>
        <w:t>A</w:t>
      </w:r>
      <w:r>
        <w:t xml:space="preserve"> place l’abréviation </w:t>
      </w:r>
      <w:r>
        <w:rPr>
          <w:rStyle w:val="Corpodeltesto121Corsivo"/>
        </w:rPr>
        <w:t>.Gau.</w:t>
      </w:r>
      <w:r>
        <w:t xml:space="preserve"> à la fm du vers.</w:t>
      </w:r>
      <w:r>
        <w:br/>
        <w:t xml:space="preserve">L’usage du </w:t>
      </w:r>
      <w:r>
        <w:rPr>
          <w:rStyle w:val="Corpodeltesto121Corsivo"/>
        </w:rPr>
        <w:t>CS</w:t>
      </w:r>
      <w:r>
        <w:t xml:space="preserve"> rend habituellement nécessaire le -j</w:t>
      </w:r>
      <w:r>
        <w:br/>
        <w:t xml:space="preserve">casuel, ainsi qu’un développement en </w:t>
      </w:r>
      <w:r>
        <w:rPr>
          <w:rStyle w:val="Corpodeltesto121Corsivo"/>
        </w:rPr>
        <w:t>Gavains.</w:t>
      </w:r>
      <w:r>
        <w:t xml:space="preserve"> Cepen-</w:t>
      </w:r>
      <w:r>
        <w:br/>
        <w:t>dant nous le supprimons pour la rime conformément</w:t>
      </w:r>
      <w:r>
        <w:br/>
        <w:t xml:space="preserve">à la leçon de </w:t>
      </w:r>
      <w:r>
        <w:rPr>
          <w:rStyle w:val="Corpodeltesto121Corsivo"/>
        </w:rPr>
        <w:t>B</w:t>
      </w:r>
      <w:r>
        <w:t xml:space="preserve"> (</w:t>
      </w:r>
      <w:r>
        <w:rPr>
          <w:rStyle w:val="Corpodeltesto121Corsivo"/>
        </w:rPr>
        <w:t>cf.</w:t>
      </w:r>
      <w:r>
        <w:t xml:space="preserve"> M. Wilhams).</w:t>
      </w:r>
    </w:p>
    <w:p w14:paraId="2475CD4D" w14:textId="77777777" w:rsidR="009A1B5B" w:rsidRDefault="004E42D2" w:rsidP="00625B5B">
      <w:pPr>
        <w:pStyle w:val="Corpodeltesto1211"/>
        <w:numPr>
          <w:ilvl w:val="0"/>
          <w:numId w:val="104"/>
        </w:numPr>
        <w:shd w:val="clear" w:color="auto" w:fill="auto"/>
        <w:tabs>
          <w:tab w:val="left" w:pos="773"/>
        </w:tabs>
        <w:spacing w:line="221" w:lineRule="exact"/>
        <w:ind w:left="360" w:hanging="360"/>
        <w:jc w:val="left"/>
      </w:pPr>
      <w:r>
        <w:t>L’antiphrase ironique permet seule de comprendre le</w:t>
      </w:r>
      <w:r>
        <w:br/>
        <w:t>vers, car Tristan se révèle bien le meilleur des deux,</w:t>
      </w:r>
      <w:r>
        <w:br/>
        <w:t>Gauvain ne l’a en rien surpassé.</w:t>
      </w:r>
    </w:p>
    <w:p w14:paraId="5651B998" w14:textId="77777777" w:rsidR="009A1B5B" w:rsidRDefault="004E42D2" w:rsidP="00625B5B">
      <w:pPr>
        <w:pStyle w:val="Corpodeltesto1211"/>
        <w:numPr>
          <w:ilvl w:val="0"/>
          <w:numId w:val="104"/>
        </w:numPr>
        <w:shd w:val="clear" w:color="auto" w:fill="auto"/>
        <w:tabs>
          <w:tab w:val="left" w:pos="778"/>
        </w:tabs>
        <w:spacing w:line="190" w:lineRule="exact"/>
        <w:ind w:left="360" w:hanging="360"/>
        <w:jc w:val="left"/>
      </w:pPr>
      <w:r>
        <w:rPr>
          <w:rStyle w:val="Corpodeltesto121Corsivo"/>
        </w:rPr>
        <w:t>sor vostre droit :</w:t>
      </w:r>
      <w:r>
        <w:t xml:space="preserve"> « loyalement, à bon droit ».</w:t>
      </w:r>
    </w:p>
    <w:p w14:paraId="1849E605" w14:textId="77777777" w:rsidR="009A1B5B" w:rsidRDefault="004E42D2">
      <w:pPr>
        <w:pStyle w:val="Corpodeltesto1211"/>
        <w:shd w:val="clear" w:color="auto" w:fill="auto"/>
        <w:spacing w:line="190" w:lineRule="exact"/>
        <w:ind w:left="360" w:hanging="360"/>
        <w:jc w:val="left"/>
      </w:pPr>
      <w:r>
        <w:rPr>
          <w:rStyle w:val="Corpodeltesto12165pt3"/>
        </w:rPr>
        <w:t xml:space="preserve">3747 </w:t>
      </w:r>
      <w:r>
        <w:t>Réplique ironique de la part de Gauvain.</w:t>
      </w:r>
    </w:p>
    <w:p w14:paraId="660A1393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  <w:sectPr w:rsidR="009A1B5B">
          <w:headerReference w:type="even" r:id="rId1352"/>
          <w:headerReference w:type="default" r:id="rId1353"/>
          <w:headerReference w:type="first" r:id="rId1354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rPr>
          <w:rStyle w:val="Corpodeltesto12165pt3"/>
        </w:rPr>
        <w:t xml:space="preserve">3751 </w:t>
      </w:r>
      <w:r>
        <w:t>Le début du paragraphe devrait être placé sur ce vers.</w:t>
      </w:r>
      <w:r>
        <w:br/>
        <w:t>Des considérations plus générales révèlent que ni la</w:t>
      </w:r>
      <w:r>
        <w:br/>
        <w:t>quête d’une gloire vaine, ni l’amitié de Gauvain ne</w:t>
      </w:r>
      <w:r>
        <w:br/>
        <w:t>suffisent à Tristan : Yseut vient à lui manquer et il a</w:t>
      </w:r>
      <w:r>
        <w:br/>
        <w:t>fait voeu de la rejoindre (v. 3677-3678). C’est pourquoi</w:t>
      </w:r>
      <w:r>
        <w:br/>
        <w:t xml:space="preserve">la séquence intitulée parGerbert </w:t>
      </w:r>
      <w:r>
        <w:rPr>
          <w:rStyle w:val="Corpodeltesto121Corsivo"/>
        </w:rPr>
        <w:t>La Luíte de Tristrant</w:t>
      </w:r>
    </w:p>
    <w:p w14:paraId="2B9DCC5D" w14:textId="77777777" w:rsidR="009A1B5B" w:rsidRDefault="004E42D2">
      <w:pPr>
        <w:pStyle w:val="Corpodeltesto1211"/>
        <w:shd w:val="clear" w:color="auto" w:fill="auto"/>
        <w:spacing w:line="226" w:lineRule="exact"/>
        <w:ind w:firstLine="0"/>
        <w:jc w:val="left"/>
      </w:pPr>
      <w:r>
        <w:lastRenderedPageBreak/>
        <w:t>pourrait s’achever sur ces vers, sans pour autant que ne</w:t>
      </w:r>
      <w:r>
        <w:br/>
        <w:t>soit close la section consacrée à Tristan. La suite évoque</w:t>
      </w:r>
      <w:r>
        <w:br/>
        <w:t>d’autres épreuves. Nous empruntons à Bédier-Weston</w:t>
      </w:r>
      <w:r>
        <w:br/>
        <w:t>le titre « Tristan ménestrel», mais le réservons de façon</w:t>
      </w:r>
      <w:r>
        <w:br/>
        <w:t>plus exclusive à ce second épisode, durant lequel Tris-</w:t>
      </w:r>
      <w:r>
        <w:br/>
        <w:t>tan se déguise en musicien afm d’approcher Yseut (voir</w:t>
      </w:r>
      <w:r>
        <w:br/>
        <w:t>J. Weston, art. cit., p. 525, note 5). Se lisent ainsi dans</w:t>
      </w:r>
      <w:r>
        <w:br/>
        <w:t>cette deuxième partie des combats d’une très grande</w:t>
      </w:r>
      <w:r>
        <w:br/>
        <w:t>envergure, mais ils ne sont pas à proprement parler des</w:t>
      </w:r>
      <w:r>
        <w:br/>
        <w:t>luttes et reposent essentiellement sur «la topique du</w:t>
      </w:r>
      <w:r>
        <w:br/>
        <w:t>tournoi» (voir A. Saly, p. 470). Voir également l’esprit</w:t>
      </w:r>
      <w:r>
        <w:br/>
        <w:t>carnavalesque qui anime l’épisode, quand douze cheva-</w:t>
      </w:r>
      <w:r>
        <w:br/>
        <w:t>Hers d’Arthur déguisés en ménestrels participent au</w:t>
      </w:r>
      <w:r>
        <w:br/>
        <w:t>grand tournoi de Cornouailles. Sur ce thème, consul-</w:t>
      </w:r>
      <w:r>
        <w:br/>
        <w:t>ter aussi M. Séguy, «L’ordre du discours dans le</w:t>
      </w:r>
      <w:r>
        <w:br/>
        <w:t>désordre du monde : la recherche de la transparence</w:t>
      </w:r>
      <w:r>
        <w:br/>
        <w:t xml:space="preserve">dans la </w:t>
      </w:r>
      <w:r>
        <w:rPr>
          <w:rStyle w:val="Corpodeltesto121Corsivo"/>
        </w:rPr>
        <w:t>Quatrième Contìnuation</w:t>
      </w:r>
      <w:r>
        <w:t xml:space="preserve"> », art. cit., p. 182 </w:t>
      </w:r>
      <w:r>
        <w:rPr>
          <w:rStyle w:val="Corpodeltesto121Corsivo"/>
        </w:rPr>
        <w:t>sq.</w:t>
      </w:r>
    </w:p>
    <w:p w14:paraId="5FB5DD15" w14:textId="77777777" w:rsidR="009A1B5B" w:rsidRDefault="004E42D2">
      <w:pPr>
        <w:pStyle w:val="Corpodeltesto1211"/>
        <w:shd w:val="clear" w:color="auto" w:fill="auto"/>
        <w:spacing w:line="226" w:lineRule="exact"/>
        <w:ind w:left="360" w:hanging="360"/>
        <w:jc w:val="left"/>
      </w:pPr>
      <w:r>
        <w:rPr>
          <w:rStyle w:val="Corpodeltesto12165pt3"/>
        </w:rPr>
        <w:t xml:space="preserve">3761 </w:t>
      </w:r>
      <w:r>
        <w:rPr>
          <w:rStyle w:val="Corpodeltesto121Corsivo"/>
        </w:rPr>
        <w:t>ce est del mains</w:t>
      </w:r>
      <w:r>
        <w:t xml:space="preserve"> : « c’est inutile ».</w:t>
      </w:r>
    </w:p>
    <w:p w14:paraId="5EEF4B8A" w14:textId="77777777" w:rsidR="009A1B5B" w:rsidRDefault="004E42D2">
      <w:pPr>
        <w:pStyle w:val="Corpodeltesto1211"/>
        <w:shd w:val="clear" w:color="auto" w:fill="auto"/>
        <w:spacing w:line="226" w:lineRule="exact"/>
        <w:ind w:firstLine="0"/>
        <w:jc w:val="left"/>
      </w:pPr>
      <w:r>
        <w:rPr>
          <w:rStyle w:val="Corpodeltesto121Corsivo"/>
        </w:rPr>
        <w:t>Nus ne s’i prent :</w:t>
      </w:r>
      <w:r>
        <w:t xml:space="preserve"> «Personne ne s’attaque à lui. »</w:t>
      </w:r>
      <w:r>
        <w:br/>
        <w:t xml:space="preserve">Sur l’emploi de </w:t>
      </w:r>
      <w:r>
        <w:rPr>
          <w:rStyle w:val="Corpodeltesto121Corsivo"/>
        </w:rPr>
        <w:t>i</w:t>
      </w:r>
      <w:r>
        <w:t xml:space="preserve"> anaphorique de personne, voir</w:t>
      </w:r>
      <w:r>
        <w:br/>
        <w:t xml:space="preserve">Ph. Ménard, </w:t>
      </w:r>
      <w:r>
        <w:rPr>
          <w:rStyle w:val="Corpodeltesto121Corsivo"/>
        </w:rPr>
        <w:t>Syntaxe, op. cit.,</w:t>
      </w:r>
      <w:r>
        <w:t xml:space="preserve"> p. 70, § 53.</w:t>
      </w:r>
    </w:p>
    <w:p w14:paraId="1D31CFF7" w14:textId="77777777" w:rsidR="009A1B5B" w:rsidRDefault="004E42D2">
      <w:pPr>
        <w:pStyle w:val="Corpodeltesto1211"/>
        <w:shd w:val="clear" w:color="auto" w:fill="auto"/>
        <w:spacing w:line="226" w:lineRule="exact"/>
        <w:ind w:left="360" w:hanging="360"/>
        <w:jc w:val="left"/>
      </w:pPr>
      <w:r>
        <w:rPr>
          <w:rStyle w:val="Corpodeltesto12165pt3"/>
        </w:rPr>
        <w:t xml:space="preserve">3782 </w:t>
      </w:r>
      <w:r>
        <w:rPr>
          <w:rStyle w:val="Corpodeltesto121Corsivo"/>
        </w:rPr>
        <w:t>mars :</w:t>
      </w:r>
      <w:r>
        <w:t xml:space="preserve"> voir la défmition de Ch. M.-N. : « Le marc est</w:t>
      </w:r>
      <w:r>
        <w:br/>
        <w:t>à l’origine un poids équivalant à une demi-livre ou</w:t>
      </w:r>
      <w:r>
        <w:br/>
        <w:t>huit onces, et qui servait à peser l’or ou l’argent; il fut</w:t>
      </w:r>
      <w:r>
        <w:br/>
        <w:t>utihsé ensuite comme monnaie. »</w:t>
      </w:r>
    </w:p>
    <w:p w14:paraId="1B04009D" w14:textId="77777777" w:rsidR="009A1B5B" w:rsidRDefault="004E42D2" w:rsidP="00625B5B">
      <w:pPr>
        <w:pStyle w:val="Corpodeltesto1211"/>
        <w:numPr>
          <w:ilvl w:val="0"/>
          <w:numId w:val="105"/>
        </w:numPr>
        <w:shd w:val="clear" w:color="auto" w:fill="auto"/>
        <w:tabs>
          <w:tab w:val="left" w:pos="414"/>
        </w:tabs>
        <w:spacing w:line="226" w:lineRule="exact"/>
        <w:ind w:left="360" w:hanging="360"/>
        <w:jc w:val="left"/>
      </w:pPr>
      <w:r>
        <w:t>Gorvains Cadrus et Meraugis sont des personnages de</w:t>
      </w:r>
      <w:r>
        <w:br/>
        <w:t>romans arthuriens tardifs. Ch. M.-N. note qu’ils appa-</w:t>
      </w:r>
      <w:r>
        <w:br/>
        <w:t xml:space="preserve">raissent dans </w:t>
      </w:r>
      <w:r>
        <w:rPr>
          <w:rStyle w:val="Corpodeltesto121Corsivo"/>
        </w:rPr>
        <w:t>Meraugis de Portlesguez</w:t>
      </w:r>
      <w:r>
        <w:t xml:space="preserve"> de Raoul de Hou-</w:t>
      </w:r>
      <w:r>
        <w:br/>
        <w:t xml:space="preserve">denc et dans </w:t>
      </w:r>
      <w:r>
        <w:rPr>
          <w:rStyle w:val="Corpodeltesto121Corsivo"/>
        </w:rPr>
        <w:t>Escanor</w:t>
      </w:r>
      <w:r>
        <w:t xml:space="preserve"> »de Girart d’Amiens. Cette</w:t>
      </w:r>
      <w:r>
        <w:br/>
        <w:t xml:space="preserve">référence confirme qu’il faut transcrire </w:t>
      </w:r>
      <w:r>
        <w:rPr>
          <w:rStyle w:val="Corpodeltesto121Corsivo"/>
        </w:rPr>
        <w:t>Gorvains Cadrus</w:t>
      </w:r>
      <w:r>
        <w:rPr>
          <w:rStyle w:val="Corpodeltesto121Corsivo"/>
        </w:rPr>
        <w:br/>
      </w:r>
      <w:r>
        <w:t xml:space="preserve">et non </w:t>
      </w:r>
      <w:r>
        <w:rPr>
          <w:rStyle w:val="Corpodeltesto121Corsivo"/>
        </w:rPr>
        <w:t>Gorvains, Cadrus</w:t>
      </w:r>
      <w:r>
        <w:t xml:space="preserve"> (</w:t>
      </w:r>
      <w:r>
        <w:rPr>
          <w:rStyle w:val="Corpodeltesto121Corsivo"/>
        </w:rPr>
        <w:t>cf.</w:t>
      </w:r>
      <w:r>
        <w:t xml:space="preserve"> M. Osward, t. III, </w:t>
      </w:r>
      <w:r>
        <w:rPr>
          <w:rStyle w:val="Corpodeltesto121Corsivo"/>
        </w:rPr>
        <w:t>gl).</w:t>
      </w:r>
    </w:p>
    <w:p w14:paraId="03983E43" w14:textId="77777777" w:rsidR="009A1B5B" w:rsidRDefault="004E42D2" w:rsidP="00625B5B">
      <w:pPr>
        <w:pStyle w:val="Corpodeltesto1211"/>
        <w:numPr>
          <w:ilvl w:val="0"/>
          <w:numId w:val="105"/>
        </w:numPr>
        <w:shd w:val="clear" w:color="auto" w:fill="auto"/>
        <w:tabs>
          <w:tab w:val="left" w:pos="418"/>
        </w:tabs>
        <w:spacing w:line="226" w:lineRule="exact"/>
        <w:ind w:left="360" w:hanging="360"/>
        <w:jc w:val="left"/>
        <w:sectPr w:rsidR="009A1B5B">
          <w:headerReference w:type="even" r:id="rId1355"/>
          <w:headerReference w:type="default" r:id="rId1356"/>
          <w:footerReference w:type="even" r:id="rId1357"/>
          <w:headerReference w:type="first" r:id="rId1358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 xml:space="preserve">La correction d’après </w:t>
      </w:r>
      <w:r>
        <w:rPr>
          <w:rStyle w:val="Corpodeltesto121Corsivo"/>
        </w:rPr>
        <w:t>B</w:t>
      </w:r>
      <w:r>
        <w:t xml:space="preserve"> s’impose pour le compte des syl-</w:t>
      </w:r>
      <w:r>
        <w:br/>
        <w:t>labes. De la même manière, M. Williams et Ch. M.-N.</w:t>
      </w:r>
      <w:r>
        <w:br/>
        <w:t xml:space="preserve">éditent </w:t>
      </w:r>
      <w:r>
        <w:rPr>
          <w:rStyle w:val="Corpodeltesto121Corsivo"/>
        </w:rPr>
        <w:t>aprés souper</w:t>
      </w:r>
      <w:r>
        <w:t xml:space="preserve"> et non </w:t>
      </w:r>
      <w:r>
        <w:rPr>
          <w:rStyle w:val="Corpodeltesto121Corsivo"/>
        </w:rPr>
        <w:t>a souper.</w:t>
      </w:r>
    </w:p>
    <w:p w14:paraId="02993ECD" w14:textId="77777777" w:rsidR="009A1B5B" w:rsidRDefault="004E42D2">
      <w:pPr>
        <w:pStyle w:val="Corpodeltesto1211"/>
        <w:shd w:val="clear" w:color="auto" w:fill="auto"/>
        <w:spacing w:line="221" w:lineRule="exact"/>
        <w:ind w:left="360" w:hanging="360"/>
        <w:jc w:val="left"/>
      </w:pPr>
      <w:r>
        <w:rPr>
          <w:rStyle w:val="Corpodeltesto12165pt3"/>
        </w:rPr>
        <w:lastRenderedPageBreak/>
        <w:t xml:space="preserve">3803-32 </w:t>
      </w:r>
      <w:r>
        <w:t xml:space="preserve">Le déguisement en ménestrel de Tristan n’est pas </w:t>
      </w:r>
      <w:r>
        <w:rPr>
          <w:rStyle w:val="Corpodeltesto12165pt3"/>
        </w:rPr>
        <w:t>t</w:t>
      </w:r>
      <w:r>
        <w:rPr>
          <w:rStyle w:val="Corpodeltesto12165pt3"/>
          <w:vertAlign w:val="subscript"/>
        </w:rPr>
        <w:t>0l</w:t>
      </w:r>
      <w:r>
        <w:rPr>
          <w:rStyle w:val="Corpodeltesto12165pt3"/>
        </w:rPr>
        <w:t>„</w:t>
      </w:r>
      <w:r>
        <w:rPr>
          <w:rStyle w:val="Corpodeltesto12165pt3"/>
        </w:rPr>
        <w:br/>
      </w:r>
      <w:r>
        <w:t xml:space="preserve">à fait inédit. Tristan porte un habit d’écarlate neuf, </w:t>
      </w:r>
      <w:r>
        <w:rPr>
          <w:vertAlign w:val="subscript"/>
        </w:rPr>
        <w:t>U]</w:t>
      </w:r>
      <w:r>
        <w:t>j</w:t>
      </w:r>
      <w:r>
        <w:br/>
        <w:t xml:space="preserve">chapeau rond, découpé en deux endroits qui </w:t>
      </w:r>
      <w:r>
        <w:rPr>
          <w:rStyle w:val="Corpodeltesto12185ptProporzioni66"/>
        </w:rPr>
        <w:t>laissent</w:t>
      </w:r>
      <w:r>
        <w:rPr>
          <w:rStyle w:val="Corpodeltesto12185ptProporzioni66"/>
        </w:rPr>
        <w:br/>
      </w:r>
      <w:r>
        <w:t xml:space="preserve">passer les cheveux, tourné de sorte que les </w:t>
      </w:r>
      <w:r>
        <w:rPr>
          <w:rStyle w:val="Corpodeltesto121AngsanaUPC14pt"/>
        </w:rPr>
        <w:t>pendant;</w:t>
      </w:r>
      <w:r>
        <w:rPr>
          <w:rStyle w:val="Corpodeltesto121AngsanaUPC14pt"/>
        </w:rPr>
        <w:br/>
      </w:r>
      <w:r>
        <w:t>des côtés se trouvent, l’un devant et l’autre derrière • j]</w:t>
      </w:r>
      <w:r>
        <w:br/>
        <w:t xml:space="preserve">a un oeil clos et une vielle au cou. </w:t>
      </w:r>
      <w:r>
        <w:rPr>
          <w:rStyle w:val="Corpodeltesto121AngsanaUPC14pt"/>
        </w:rPr>
        <w:t xml:space="preserve">Ce </w:t>
      </w:r>
      <w:r>
        <w:t>déguisenient</w:t>
      </w:r>
      <w:r>
        <w:br/>
        <w:t xml:space="preserve">ressemble fort à celui de Gerart dans </w:t>
      </w:r>
      <w:r>
        <w:rPr>
          <w:rStyle w:val="Corpodeltesto121Corsivo"/>
        </w:rPr>
        <w:t>Le Roman de</w:t>
      </w:r>
      <w:r>
        <w:t xml:space="preserve"> h</w:t>
      </w:r>
      <w:r>
        <w:br/>
      </w:r>
      <w:r>
        <w:rPr>
          <w:rStyle w:val="Corpodeltesto121Corsivo"/>
        </w:rPr>
        <w:t>Violette :</w:t>
      </w:r>
    </w:p>
    <w:p w14:paraId="4C0AE343" w14:textId="77777777" w:rsidR="009A1B5B" w:rsidRDefault="004E42D2">
      <w:pPr>
        <w:pStyle w:val="Corpodeltesto1901"/>
        <w:shd w:val="clear" w:color="auto" w:fill="auto"/>
        <w:spacing w:line="202" w:lineRule="exact"/>
        <w:ind w:firstLine="0"/>
        <w:jc w:val="left"/>
      </w:pPr>
      <w:r>
        <w:t>Et vesti un viés garnement</w:t>
      </w:r>
    </w:p>
    <w:p w14:paraId="58BD624C" w14:textId="77777777" w:rsidR="009A1B5B" w:rsidRDefault="004E42D2">
      <w:pPr>
        <w:pStyle w:val="Corpodeltesto1901"/>
        <w:shd w:val="clear" w:color="auto" w:fill="auto"/>
        <w:spacing w:line="202" w:lineRule="exact"/>
        <w:ind w:firstLine="0"/>
        <w:jc w:val="left"/>
      </w:pPr>
      <w:r>
        <w:t>Et pent a son col la vïele</w:t>
      </w:r>
    </w:p>
    <w:p w14:paraId="7470F019" w14:textId="77777777" w:rsidR="009A1B5B" w:rsidRDefault="004E42D2">
      <w:pPr>
        <w:pStyle w:val="Corpodeltesto1901"/>
        <w:shd w:val="clear" w:color="auto" w:fill="auto"/>
        <w:spacing w:line="202" w:lineRule="exact"/>
        <w:ind w:firstLine="0"/>
        <w:jc w:val="left"/>
      </w:pPr>
      <w:r>
        <w:t>Que Gerars bien et biel viele. (v. 1351-53)</w:t>
      </w:r>
    </w:p>
    <w:p w14:paraId="2BB7DDE7" w14:textId="77777777" w:rsidR="009A1B5B" w:rsidRDefault="004E42D2">
      <w:pPr>
        <w:pStyle w:val="Corpodeltesto1211"/>
        <w:shd w:val="clear" w:color="auto" w:fill="auto"/>
        <w:spacing w:line="221" w:lineRule="exact"/>
        <w:ind w:firstLine="0"/>
        <w:jc w:val="left"/>
      </w:pPr>
      <w:r>
        <w:t>La référence la plus précise se rencontre chez Eilhart.</w:t>
      </w:r>
      <w:r>
        <w:br/>
        <w:t xml:space="preserve">où, dans le </w:t>
      </w:r>
      <w:r>
        <w:rPr>
          <w:rStyle w:val="Corpodeltesto121Corsivo"/>
        </w:rPr>
        <w:t>Tristrant,</w:t>
      </w:r>
      <w:r>
        <w:t xml:space="preserve"> le héros et son compagnon, </w:t>
      </w:r>
      <w:r>
        <w:rPr>
          <w:rStyle w:val="Corpodeltesto12175pt0"/>
        </w:rPr>
        <w:t>dégui-</w:t>
      </w:r>
      <w:r>
        <w:rPr>
          <w:rStyle w:val="Corpodeltesto12175pt0"/>
        </w:rPr>
        <w:br/>
      </w:r>
      <w:r>
        <w:t>sés en jongleurs, portent « de courts manteaux rouges à</w:t>
      </w:r>
      <w:r>
        <w:br/>
        <w:t>chaperon doublés d’étoffe précieuse de couleur jaune #</w:t>
      </w:r>
      <w:r>
        <w:br/>
        <w:t>(trad. par D. Buschinger, p. 217). Le travestissement</w:t>
      </w:r>
      <w:r>
        <w:br/>
        <w:t>décrit par Gerbert n’est pas aussi précis, mais il niéle</w:t>
      </w:r>
      <w:r>
        <w:br/>
        <w:t>l’usagé (pour les compagnons) et le neuf (pour Tristan),</w:t>
      </w:r>
      <w:r>
        <w:br/>
        <w:t>le mélange des couleurs (pour les compagnons dont les</w:t>
      </w:r>
      <w:r>
        <w:br/>
        <w:t>habits sont dépareillés) et le choix d’une seule étoffe</w:t>
      </w:r>
      <w:r>
        <w:br/>
        <w:t>(pour Tristan) : «les habits trop longs, trop larges ou</w:t>
      </w:r>
      <w:r>
        <w:br/>
      </w:r>
      <w:r>
        <w:rPr>
          <w:rStyle w:val="Corpodeltesto121Corsivo"/>
        </w:rPr>
        <w:t>maltaillés</w:t>
      </w:r>
      <w:r>
        <w:t xml:space="preserve"> (v. 3803), autant d’éléments qui servent essen-</w:t>
      </w:r>
      <w:r>
        <w:br/>
        <w:t>tiellement à souhgner que le costume [...] leur va</w:t>
      </w:r>
      <w:r>
        <w:br/>
        <w:t>au travers » (v. 3821)</w:t>
      </w:r>
      <w:r>
        <w:rPr>
          <w:vertAlign w:val="superscript"/>
        </w:rPr>
        <w:t>9</w:t>
      </w:r>
      <w:r>
        <w:t>. D’autres références sont pos-</w:t>
      </w:r>
      <w:r>
        <w:br/>
        <w:t>sibles. S. Menegaldo cite M. Blakeslee (</w:t>
      </w:r>
      <w:r>
        <w:rPr>
          <w:rStyle w:val="Corpodeltesto121Corsivo"/>
        </w:rPr>
        <w:t>Love’s Masks.</w:t>
      </w:r>
      <w:r>
        <w:rPr>
          <w:rStyle w:val="Corpodeltesto121Corsivo"/>
        </w:rPr>
        <w:br/>
        <w:t>Identity, Intertextuality and Meaning in the old French</w:t>
      </w:r>
      <w:r>
        <w:rPr>
          <w:rStyle w:val="Corpodeltesto121Corsivo"/>
        </w:rPr>
        <w:br/>
        <w:t>Tristan Poems,</w:t>
      </w:r>
      <w:r>
        <w:t xml:space="preserve"> Cambridge, Brewer, 1989). D’après</w:t>
      </w:r>
      <w:r>
        <w:br/>
        <w:t>l’étude de ce dernier, on se souviendra que « Tristan</w:t>
      </w:r>
      <w:r>
        <w:br/>
        <w:t>simulant la folie est qualifié de « menestrel» (</w:t>
      </w:r>
      <w:r>
        <w:rPr>
          <w:rStyle w:val="Corpodeltesto121Corsivo"/>
        </w:rPr>
        <w:t>Folie</w:t>
      </w:r>
      <w:r>
        <w:rPr>
          <w:rStyle w:val="Corpodeltesto121Corsivo"/>
        </w:rPr>
        <w:br/>
        <w:t>d’Oxford,</w:t>
      </w:r>
      <w:r>
        <w:t xml:space="preserve"> v. 527) et de «juglers » </w:t>
      </w:r>
      <w:r>
        <w:rPr>
          <w:rStyle w:val="Corpodeltesto121Corsivo"/>
        </w:rPr>
        <w:t>(ibid.,</w:t>
      </w:r>
      <w:r>
        <w:t xml:space="preserve"> v. 563). Enfm</w:t>
      </w:r>
      <w:r>
        <w:br/>
        <w:t xml:space="preserve">le </w:t>
      </w:r>
      <w:r>
        <w:rPr>
          <w:rStyle w:val="Corpodeltesto121Corsivo"/>
        </w:rPr>
        <w:t>Tristan</w:t>
      </w:r>
      <w:r>
        <w:t xml:space="preserve"> de Gottfried de Strasbourg</w:t>
      </w:r>
      <w:r>
        <w:rPr>
          <w:vertAlign w:val="superscript"/>
        </w:rPr>
        <w:t>10</w:t>
      </w:r>
      <w:r>
        <w:t>, directement</w:t>
      </w:r>
    </w:p>
    <w:p w14:paraId="47C8B345" w14:textId="77777777" w:rsidR="009A1B5B" w:rsidRDefault="004E42D2">
      <w:pPr>
        <w:pStyle w:val="Corpodeltesto1901"/>
        <w:shd w:val="clear" w:color="auto" w:fill="auto"/>
        <w:spacing w:line="197" w:lineRule="exact"/>
        <w:ind w:firstLine="0"/>
        <w:jc w:val="left"/>
      </w:pPr>
      <w:r>
        <w:t xml:space="preserve">S. Menegaldo, </w:t>
      </w:r>
      <w:r>
        <w:rPr>
          <w:rStyle w:val="Corpodeltesto19095ptCorsivo"/>
        </w:rPr>
        <w:t>op. cit.,</w:t>
      </w:r>
      <w:r>
        <w:rPr>
          <w:rStyle w:val="Corpodeltesto19095pt"/>
        </w:rPr>
        <w:t xml:space="preserve"> </w:t>
      </w:r>
      <w:r>
        <w:t>p. 492-493.</w:t>
      </w:r>
    </w:p>
    <w:p w14:paraId="79923B6D" w14:textId="77777777" w:rsidR="009A1B5B" w:rsidRDefault="004E42D2">
      <w:pPr>
        <w:pStyle w:val="Corpodeltesto1901"/>
        <w:shd w:val="clear" w:color="auto" w:fill="auto"/>
        <w:spacing w:line="197" w:lineRule="exact"/>
        <w:ind w:firstLine="0"/>
        <w:jc w:val="left"/>
        <w:sectPr w:rsidR="009A1B5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 xml:space="preserve">Gottfried von Strassburg, </w:t>
      </w:r>
      <w:r>
        <w:rPr>
          <w:rStyle w:val="Corpodeltesto19095ptCorsivo"/>
        </w:rPr>
        <w:t>Tristan,</w:t>
      </w:r>
      <w:r>
        <w:rPr>
          <w:rStyle w:val="Corpodeltesto19095pt"/>
        </w:rPr>
        <w:t xml:space="preserve"> </w:t>
      </w:r>
      <w:r>
        <w:t>traduit par D. Buschinger et</w:t>
      </w:r>
      <w:r>
        <w:br/>
        <w:t>J.-M. Pastré, Goppingen, Riimmerle Verlag, 1980.</w:t>
      </w:r>
    </w:p>
    <w:p w14:paraId="79FEAADF" w14:textId="77777777" w:rsidR="009A1B5B" w:rsidRDefault="004E42D2">
      <w:pPr>
        <w:pStyle w:val="Corpodeltesto1211"/>
        <w:shd w:val="clear" w:color="auto" w:fill="auto"/>
        <w:spacing w:line="216" w:lineRule="exact"/>
        <w:ind w:firstLine="0"/>
        <w:jc w:val="left"/>
      </w:pPr>
      <w:r>
        <w:lastRenderedPageBreak/>
        <w:t>inspiré de Thomas, contient une scène dans laqueUe</w:t>
      </w:r>
      <w:r>
        <w:br/>
        <w:t>un chevalier nommé Gandin offre de jouer de la rote</w:t>
      </w:r>
      <w:r>
        <w:br/>
        <w:t>à la cour du roi Marc. Mais en échange de son dívertis-</w:t>
      </w:r>
      <w:r>
        <w:br/>
        <w:t>sement qui a ravi l’assemblée, il réclame la reine.</w:t>
      </w:r>
      <w:r>
        <w:br/>
        <w:t>Contraint par sa parole, car le roi lui a promis tout ce</w:t>
      </w:r>
      <w:r>
        <w:br/>
        <w:t>qu’il souhaiterait en échange de sa musique, ce dernier</w:t>
      </w:r>
      <w:r>
        <w:br/>
        <w:t>hvre son épouse. Tristan, quoique tardivement prévenu</w:t>
      </w:r>
      <w:r>
        <w:br/>
        <w:t>du rapt, se lance sans hésiter à la poursuite du fourbe</w:t>
      </w:r>
      <w:r>
        <w:br/>
        <w:t>dont.la carrure est ef&amp;ayante et qui a déjà atteint le</w:t>
      </w:r>
      <w:r>
        <w:br/>
        <w:t>bord de mer. II se présente à lui, son épée au côté,</w:t>
      </w:r>
      <w:r>
        <w:br/>
        <w:t>une harpe à la main. Gandin le prend immédiate-</w:t>
      </w:r>
      <w:r>
        <w:br/>
        <w:t>ment pour un ménestrel (v. 13104-13423) ; il lui</w:t>
      </w:r>
      <w:r>
        <w:br/>
        <w:t>commande de faire cesser les pleurs de la reine par</w:t>
      </w:r>
      <w:r>
        <w:br/>
        <w:t>sa musique en échange de quoi il lui permettra de</w:t>
      </w:r>
      <w:r>
        <w:br/>
        <w:t>monter sur son navire. Puis il l’autorise à aider la</w:t>
      </w:r>
      <w:r>
        <w:br/>
        <w:t>reine afm qu’elle prenne place à bord. A cet instant,</w:t>
      </w:r>
      <w:r>
        <w:br/>
        <w:t>les amants s’enfuient.</w:t>
      </w:r>
    </w:p>
    <w:p w14:paraId="39EE2AF8" w14:textId="77777777" w:rsidR="009A1B5B" w:rsidRDefault="004E42D2">
      <w:pPr>
        <w:pStyle w:val="Corpodeltesto1211"/>
        <w:shd w:val="clear" w:color="auto" w:fill="auto"/>
        <w:spacing w:line="216" w:lineRule="exact"/>
        <w:ind w:firstLine="0"/>
        <w:jc w:val="left"/>
      </w:pPr>
      <w:r>
        <w:t>Chez Gerbert, le travestissement est collectif</w:t>
      </w:r>
      <w:r>
        <w:rPr>
          <w:vertAlign w:val="superscript"/>
        </w:rPr>
        <w:footnoteReference w:id="246"/>
      </w:r>
      <w:r>
        <w:t>. Le faux</w:t>
      </w:r>
      <w:r>
        <w:br/>
        <w:t>y côtoie le vrai, puisque ces faux jongleurs sont de</w:t>
      </w:r>
      <w:r>
        <w:br/>
        <w:t>vrais chevahers, choisis parmi les meilleurs de la cour</w:t>
      </w:r>
      <w:r>
        <w:br/>
        <w:t>d’Arthur, mais ils n’en demeurent pas moins aussi de</w:t>
      </w:r>
      <w:r>
        <w:br/>
        <w:t>vrais musiciens, capables de ravir leur assistance par une</w:t>
      </w:r>
      <w:r>
        <w:br/>
        <w:t xml:space="preserve">mélodie suave dont ils sont les vrais interprètes </w:t>
      </w:r>
      <w:r>
        <w:rPr>
          <w:rStyle w:val="Corpodeltesto121Corsivo"/>
        </w:rPr>
        <w:t>(cf.</w:t>
      </w:r>
      <w:r>
        <w:t xml:space="preserve"> le</w:t>
      </w:r>
      <w:r>
        <w:br/>
        <w:t>vers 3915).</w:t>
      </w:r>
    </w:p>
    <w:p w14:paraId="00F32C9C" w14:textId="77777777" w:rsidR="009A1B5B" w:rsidRDefault="004E42D2" w:rsidP="00625B5B">
      <w:pPr>
        <w:pStyle w:val="Corpodeltesto1211"/>
        <w:numPr>
          <w:ilvl w:val="0"/>
          <w:numId w:val="106"/>
        </w:numPr>
        <w:shd w:val="clear" w:color="auto" w:fill="auto"/>
        <w:tabs>
          <w:tab w:val="left" w:pos="654"/>
        </w:tabs>
        <w:spacing w:line="216" w:lineRule="exact"/>
        <w:ind w:left="360" w:hanging="360"/>
        <w:jc w:val="left"/>
      </w:pPr>
      <w:r>
        <w:rPr>
          <w:rStyle w:val="Corpodeltesto121Corsivo"/>
        </w:rPr>
        <w:t>apers :</w:t>
      </w:r>
      <w:r>
        <w:t xml:space="preserve"> au sens de « avenant, </w:t>
      </w:r>
      <w:r>
        <w:rPr>
          <w:rStyle w:val="Corpodeltesto12165pt3"/>
        </w:rPr>
        <w:t xml:space="preserve">à </w:t>
      </w:r>
      <w:r>
        <w:t>l’attitude ouverte » (voir</w:t>
      </w:r>
      <w:r>
        <w:br/>
      </w:r>
      <w:r>
        <w:rPr>
          <w:rStyle w:val="Corpodeltesto121Corsivo"/>
        </w:rPr>
        <w:t>TL,</w:t>
      </w:r>
      <w:r>
        <w:t xml:space="preserve"> t. 1, p. 444-45).</w:t>
      </w:r>
    </w:p>
    <w:p w14:paraId="0C031F36" w14:textId="77777777" w:rsidR="009A1B5B" w:rsidRDefault="004E42D2" w:rsidP="00625B5B">
      <w:pPr>
        <w:pStyle w:val="Corpodeltesto1211"/>
        <w:numPr>
          <w:ilvl w:val="0"/>
          <w:numId w:val="106"/>
        </w:numPr>
        <w:shd w:val="clear" w:color="auto" w:fill="auto"/>
        <w:tabs>
          <w:tab w:val="left" w:pos="654"/>
        </w:tabs>
        <w:spacing w:line="221" w:lineRule="exact"/>
        <w:ind w:left="360" w:hanging="360"/>
        <w:jc w:val="left"/>
      </w:pPr>
      <w:r>
        <w:rPr>
          <w:rStyle w:val="Corpodeltesto121Corsivo"/>
        </w:rPr>
        <w:t>escadate :</w:t>
      </w:r>
      <w:r>
        <w:t xml:space="preserve"> D’après C. Enlart, </w:t>
      </w:r>
      <w:r>
        <w:rPr>
          <w:rStyle w:val="Corpodeltesto121Corsivo"/>
        </w:rPr>
        <w:t>op. cit.,</w:t>
      </w:r>
      <w:r>
        <w:t xml:space="preserve"> p. 561, l’écarlate</w:t>
      </w:r>
      <w:r>
        <w:br/>
        <w:t>était un « drap de laine de qualité supérieure qui n’était</w:t>
      </w:r>
      <w:r>
        <w:br/>
        <w:t>pas forcément de la couleur qu’indique son nom.</w:t>
      </w:r>
      <w:r>
        <w:br/>
        <w:t xml:space="preserve">Quand il était rouge, on le nommait en général </w:t>
      </w:r>
      <w:r>
        <w:rPr>
          <w:rStyle w:val="Corpodeltesto121Corsivo"/>
        </w:rPr>
        <w:t>écar-</w:t>
      </w:r>
      <w:r>
        <w:rPr>
          <w:rStyle w:val="Corpodeltesto121Corsivo"/>
        </w:rPr>
        <w:br/>
        <w:t>late vermeille ».</w:t>
      </w:r>
    </w:p>
    <w:p w14:paraId="6ED1197B" w14:textId="77777777" w:rsidR="009A1B5B" w:rsidRDefault="004E42D2">
      <w:pPr>
        <w:pStyle w:val="Corpodeltesto1211"/>
        <w:shd w:val="clear" w:color="auto" w:fill="auto"/>
        <w:spacing w:line="221" w:lineRule="exact"/>
        <w:ind w:left="360" w:hanging="360"/>
        <w:jc w:val="left"/>
        <w:sectPr w:rsidR="009A1B5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12165pt3"/>
        </w:rPr>
        <w:t xml:space="preserve">3809 </w:t>
      </w:r>
      <w:r>
        <w:rPr>
          <w:rStyle w:val="Corpodeltesto121Corsivo"/>
        </w:rPr>
        <w:t>plus de plaínne palme les bras :</w:t>
      </w:r>
      <w:r>
        <w:t xml:space="preserve"> La mesure porte sur la</w:t>
      </w:r>
      <w:r>
        <w:br/>
        <w:t>longueur des manches, qui couvrent lès bras en partie</w:t>
      </w:r>
    </w:p>
    <w:p w14:paraId="66CB783C" w14:textId="77777777" w:rsidR="009A1B5B" w:rsidRDefault="004E42D2">
      <w:pPr>
        <w:pStyle w:val="Corpodeltesto1602"/>
        <w:shd w:val="clear" w:color="auto" w:fill="auto"/>
        <w:spacing w:line="190" w:lineRule="exact"/>
      </w:pPr>
      <w:r>
        <w:rPr>
          <w:rStyle w:val="Corpodeltesto16095pt"/>
        </w:rPr>
        <w:lastRenderedPageBreak/>
        <w:t xml:space="preserve">NOTES </w:t>
      </w:r>
      <w:r>
        <w:rPr>
          <w:rStyle w:val="Corpodeltesto160Maiuscoletto"/>
        </w:rPr>
        <w:t>CRJTIQ</w:t>
      </w:r>
      <w:r>
        <w:rPr>
          <w:rStyle w:val="Corpodeltesto160Maiuscoletto"/>
          <w:vertAlign w:val="subscript"/>
        </w:rPr>
        <w:t>Ues</w:t>
      </w:r>
    </w:p>
    <w:p w14:paraId="26D07149" w14:textId="77777777" w:rsidR="009A1B5B" w:rsidRDefault="004E42D2">
      <w:pPr>
        <w:pStyle w:val="Corpodeltesto1931"/>
        <w:shd w:val="clear" w:color="auto" w:fill="auto"/>
        <w:spacing w:line="130" w:lineRule="exact"/>
        <w:ind w:firstLine="0"/>
      </w:pPr>
      <w:r>
        <w:rPr>
          <w:rStyle w:val="Corpodeltesto193"/>
        </w:rPr>
        <w:t>852</w:t>
      </w:r>
    </w:p>
    <w:p w14:paraId="2596CF0B" w14:textId="77777777" w:rsidR="009A1B5B" w:rsidRDefault="004E42D2">
      <w:pPr>
        <w:pStyle w:val="Corpodeltesto1211"/>
        <w:shd w:val="clear" w:color="auto" w:fill="auto"/>
        <w:spacing w:line="211" w:lineRule="exact"/>
        <w:ind w:firstLine="0"/>
        <w:jc w:val="left"/>
      </w:pPr>
      <w:r>
        <w:t>seulement (l’équivalent d’une pleine paume de tìssu</w:t>
      </w:r>
      <w:r>
        <w:br/>
        <w:t>de dix à vingt centimètres). Ch. M.-N. traduit : «q</w:t>
      </w:r>
      <w:r>
        <w:rPr>
          <w:vertAlign w:val="subscript"/>
        </w:rPr>
        <w:t>u</w:t>
      </w:r>
      <w:r>
        <w:t>j</w:t>
      </w:r>
      <w:r>
        <w:br/>
        <w:t>lui couvrait tout le haut des bras » (p. 985).</w:t>
      </w:r>
    </w:p>
    <w:p w14:paraId="2591A473" w14:textId="77777777" w:rsidR="009A1B5B" w:rsidRDefault="004E42D2" w:rsidP="00625B5B">
      <w:pPr>
        <w:pStyle w:val="Corpodeltesto1211"/>
        <w:numPr>
          <w:ilvl w:val="0"/>
          <w:numId w:val="107"/>
        </w:numPr>
        <w:shd w:val="clear" w:color="auto" w:fill="auto"/>
        <w:tabs>
          <w:tab w:val="left" w:pos="658"/>
        </w:tabs>
        <w:spacing w:line="216" w:lineRule="exact"/>
        <w:ind w:left="360" w:hanging="360"/>
        <w:jc w:val="left"/>
      </w:pPr>
      <w:r>
        <w:rPr>
          <w:rStyle w:val="Corpodeltesto121Corsivo"/>
        </w:rPr>
        <w:t>chapel</w:t>
      </w:r>
      <w:r>
        <w:t xml:space="preserve"> signifie « tout espèce d’ornement de la tête ■</w:t>
      </w:r>
      <w:r>
        <w:br/>
        <w:t>cercle ou bandeau, bonnets, et les coiffures formées</w:t>
      </w:r>
      <w:r>
        <w:br/>
        <w:t>d’une coiffe et d’un rebord auxquelles est limité</w:t>
      </w:r>
      <w:r>
        <w:br/>
        <w:t xml:space="preserve">aujourd’hui l’acception de ce mot » (C. Enlart, op. </w:t>
      </w:r>
      <w:r>
        <w:rPr>
          <w:rStyle w:val="Corpodeltesto121Corsivo"/>
        </w:rPr>
        <w:t>cit</w:t>
      </w:r>
      <w:r>
        <w:rPr>
          <w:rStyle w:val="Corpodeltesto121Corsivo"/>
        </w:rPr>
        <w:br/>
      </w:r>
      <w:r>
        <w:t xml:space="preserve">p. 549). Ici, le </w:t>
      </w:r>
      <w:r>
        <w:rPr>
          <w:rStyle w:val="Corpodeltesto121Corsivo"/>
        </w:rPr>
        <w:t>chapel</w:t>
      </w:r>
      <w:r>
        <w:t xml:space="preserve"> est d’étoffe, il s’agit plus certaine-</w:t>
      </w:r>
      <w:r>
        <w:br/>
        <w:t xml:space="preserve">ment d’un cercle de tête ou </w:t>
      </w:r>
      <w:r>
        <w:rPr>
          <w:rStyle w:val="Corpodeltesto121Corsivo"/>
        </w:rPr>
        <w:t>bende</w:t>
      </w:r>
      <w:r>
        <w:t xml:space="preserve"> </w:t>
      </w:r>
      <w:r>
        <w:rPr>
          <w:rStyle w:val="Corpodeltesto121Corsivo"/>
        </w:rPr>
        <w:t>(ibid.,</w:t>
      </w:r>
      <w:r>
        <w:t xml:space="preserve"> p. 137).</w:t>
      </w:r>
    </w:p>
    <w:p w14:paraId="5F5EA63E" w14:textId="77777777" w:rsidR="009A1B5B" w:rsidRDefault="004E42D2" w:rsidP="00625B5B">
      <w:pPr>
        <w:pStyle w:val="Corpodeltesto1211"/>
        <w:numPr>
          <w:ilvl w:val="0"/>
          <w:numId w:val="107"/>
        </w:numPr>
        <w:shd w:val="clear" w:color="auto" w:fill="auto"/>
        <w:tabs>
          <w:tab w:val="left" w:pos="658"/>
        </w:tabs>
        <w:spacing w:line="221" w:lineRule="exact"/>
        <w:ind w:left="360" w:hanging="360"/>
        <w:jc w:val="left"/>
      </w:pPr>
      <w:r>
        <w:rPr>
          <w:rStyle w:val="Corpodeltesto121Corsivo"/>
        </w:rPr>
        <w:t>la voire</w:t>
      </w:r>
      <w:r>
        <w:t xml:space="preserve"> (= </w:t>
      </w:r>
      <w:r>
        <w:rPr>
          <w:rStyle w:val="Corpodeltesto121Corsivo"/>
        </w:rPr>
        <w:t>le voir) :</w:t>
      </w:r>
      <w:r>
        <w:t xml:space="preserve"> Cette forme </w:t>
      </w:r>
      <w:r>
        <w:rPr>
          <w:rStyle w:val="Corpodeltesto121Corsivo"/>
        </w:rPr>
        <w:t>voire</w:t>
      </w:r>
      <w:r>
        <w:t xml:space="preserve"> est souvent pré-</w:t>
      </w:r>
      <w:r>
        <w:br/>
        <w:t xml:space="preserve">sente dans la locution </w:t>
      </w:r>
      <w:r>
        <w:rPr>
          <w:rStyle w:val="Corpodeltesto121Corsivo"/>
        </w:rPr>
        <w:t>c’est la voire</w:t>
      </w:r>
      <w:r>
        <w:t xml:space="preserve"> (voir TL, t. XI</w:t>
      </w:r>
      <w:r>
        <w:br/>
        <w:t>p. 667, 1. 18).</w:t>
      </w:r>
    </w:p>
    <w:p w14:paraId="4D1C89E4" w14:textId="77777777" w:rsidR="009A1B5B" w:rsidRDefault="004E42D2" w:rsidP="00625B5B">
      <w:pPr>
        <w:pStyle w:val="Corpodeltesto1211"/>
        <w:numPr>
          <w:ilvl w:val="0"/>
          <w:numId w:val="107"/>
        </w:numPr>
        <w:shd w:val="clear" w:color="auto" w:fill="auto"/>
        <w:tabs>
          <w:tab w:val="left" w:pos="658"/>
        </w:tabs>
        <w:spacing w:line="216" w:lineRule="exact"/>
        <w:ind w:left="360" w:hanging="360"/>
        <w:jc w:val="left"/>
      </w:pPr>
      <w:r>
        <w:rPr>
          <w:rStyle w:val="Corpodeltesto121Corsivo"/>
        </w:rPr>
        <w:t>coiffe :</w:t>
      </w:r>
      <w:r>
        <w:t xml:space="preserve"> « sac de tissu, généralement de soie, enveloppant</w:t>
      </w:r>
      <w:r>
        <w:br/>
        <w:t>la chevelure et formant calotte et couvre-nuque. Elle</w:t>
      </w:r>
      <w:r>
        <w:br/>
        <w:t>se porte souvent sous une autre coiffure... » (C. Enlart,</w:t>
      </w:r>
      <w:r>
        <w:br/>
      </w:r>
      <w:r>
        <w:rPr>
          <w:rStyle w:val="Corpodeltesto121Corsivo"/>
        </w:rPr>
        <w:t>Le Costume, op. cit.,</w:t>
      </w:r>
      <w:r>
        <w:t xml:space="preserve"> t. III, p. 554).</w:t>
      </w:r>
    </w:p>
    <w:p w14:paraId="5AE2C2D9" w14:textId="77777777" w:rsidR="009A1B5B" w:rsidRDefault="004E42D2" w:rsidP="00625B5B">
      <w:pPr>
        <w:pStyle w:val="Corpodeltesto1211"/>
        <w:numPr>
          <w:ilvl w:val="0"/>
          <w:numId w:val="107"/>
        </w:numPr>
        <w:shd w:val="clear" w:color="auto" w:fill="auto"/>
        <w:tabs>
          <w:tab w:val="left" w:pos="658"/>
        </w:tabs>
        <w:spacing w:line="221" w:lineRule="exact"/>
        <w:ind w:left="360" w:hanging="360"/>
        <w:jc w:val="left"/>
      </w:pPr>
      <w:r>
        <w:rPr>
          <w:rStyle w:val="Corpodeltesto121Corsivo"/>
        </w:rPr>
        <w:t>qui bienfont le quaillier :</w:t>
      </w:r>
      <w:r>
        <w:t xml:space="preserve"> « qui imitent bien le chasseut</w:t>
      </w:r>
      <w:r>
        <w:br/>
        <w:t xml:space="preserve">de cailles » (voir </w:t>
      </w:r>
      <w:r>
        <w:rPr>
          <w:rStyle w:val="Corpodeltesto121Corsivo"/>
        </w:rPr>
        <w:t>TL,</w:t>
      </w:r>
      <w:r>
        <w:t xml:space="preserve"> t. II, p. 12, qui cite ce vers 8-10</w:t>
      </w:r>
      <w:r>
        <w:br/>
        <w:t>et glose : « Wachteljâger »).</w:t>
      </w:r>
    </w:p>
    <w:p w14:paraId="4859E290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rPr>
          <w:rStyle w:val="Corpodeltesto12165pt3"/>
        </w:rPr>
        <w:t xml:space="preserve">3820 </w:t>
      </w:r>
      <w:r>
        <w:rPr>
          <w:rStyle w:val="Corpodeltesto121Corsivo"/>
        </w:rPr>
        <w:t>chaperon :</w:t>
      </w:r>
      <w:r>
        <w:t xml:space="preserve"> « capuchon de la cape qui peut être indépen-</w:t>
      </w:r>
      <w:r>
        <w:br/>
        <w:t xml:space="preserve">dant ». Voir C. Enlart, </w:t>
      </w:r>
      <w:r>
        <w:rPr>
          <w:rStyle w:val="Corpodeltesto121Corsivo"/>
        </w:rPr>
        <w:t>op. cit.,</w:t>
      </w:r>
      <w:r>
        <w:t xml:space="preserve"> p. 550 et d’après </w:t>
      </w:r>
      <w:r>
        <w:rPr>
          <w:rStyle w:val="Corpodeltesto121Corsivo"/>
        </w:rPr>
        <w:t>TLF,</w:t>
      </w:r>
      <w:r>
        <w:rPr>
          <w:rStyle w:val="Corpodeltesto121Corsivo"/>
        </w:rPr>
        <w:br/>
      </w:r>
      <w:r>
        <w:t>t. V, p. 527a : « coiffure à bourrelet terminée par une</w:t>
      </w:r>
      <w:r>
        <w:br/>
        <w:t>queue que portaient les hommes et les femmes».</w:t>
      </w:r>
    </w:p>
    <w:p w14:paraId="3B557F16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rPr>
          <w:rStyle w:val="Corpodeltesto12165pt3"/>
        </w:rPr>
        <w:t xml:space="preserve">3822-30 </w:t>
      </w:r>
      <w:r>
        <w:t>« L’énumération des instruments de musique appartient</w:t>
      </w:r>
      <w:r>
        <w:br/>
        <w:t>depuis Wace au motif du cortège ou de la fete»</w:t>
      </w:r>
      <w:r>
        <w:br/>
        <w:t>(A. Saly, art. cit., p. 470).</w:t>
      </w:r>
    </w:p>
    <w:p w14:paraId="59F9417D" w14:textId="77777777" w:rsidR="009A1B5B" w:rsidRDefault="004E42D2">
      <w:pPr>
        <w:pStyle w:val="Corpodeltesto1211"/>
        <w:shd w:val="clear" w:color="auto" w:fill="auto"/>
        <w:spacing w:line="216" w:lineRule="exact"/>
        <w:ind w:firstLine="0"/>
        <w:jc w:val="left"/>
        <w:sectPr w:rsidR="009A1B5B">
          <w:headerReference w:type="even" r:id="rId1359"/>
          <w:headerReference w:type="default" r:id="rId1360"/>
          <w:footerReference w:type="even" r:id="rId1361"/>
          <w:headerReference w:type="first" r:id="rId1362"/>
          <w:pgSz w:w="11909" w:h="16834"/>
          <w:pgMar w:top="1430" w:right="1440" w:bottom="1430" w:left="1440" w:header="0" w:footer="3" w:gutter="0"/>
          <w:pgNumType w:start="1362"/>
          <w:cols w:space="720"/>
          <w:noEndnote/>
          <w:docGrid w:linePitch="360"/>
        </w:sectPr>
      </w:pPr>
      <w:r>
        <w:t xml:space="preserve">V. Gay, </w:t>
      </w:r>
      <w:r>
        <w:rPr>
          <w:rStyle w:val="Corpodeltesto121Corsivo"/>
        </w:rPr>
        <w:t>Glossaire archéologique...</w:t>
      </w:r>
      <w:r>
        <w:t xml:space="preserve"> (</w:t>
      </w:r>
      <w:r>
        <w:rPr>
          <w:rStyle w:val="Corpodeltesto121Corsivo"/>
        </w:rPr>
        <w:t>op. cit.,</w:t>
      </w:r>
      <w:r>
        <w:t xml:space="preserve"> t. I, p. 308),</w:t>
      </w:r>
      <w:r>
        <w:br/>
        <w:t xml:space="preserve">cite </w:t>
      </w:r>
      <w:r>
        <w:rPr>
          <w:rStyle w:val="Corpodeltesto121Corsivo"/>
        </w:rPr>
        <w:t>chalemelle</w:t>
      </w:r>
      <w:r>
        <w:t xml:space="preserve"> soit « flûte de Pan » ou « flûte cham-</w:t>
      </w:r>
      <w:r>
        <w:br/>
        <w:t xml:space="preserve">pêtre ». </w:t>
      </w:r>
      <w:r>
        <w:rPr>
          <w:rStyle w:val="Corpodeltesto121Corsivo"/>
        </w:rPr>
        <w:t>Calemel</w:t>
      </w:r>
      <w:r>
        <w:t xml:space="preserve"> est retenu pour les besoins de la rime.</w:t>
      </w:r>
      <w:r>
        <w:br/>
        <w:t xml:space="preserve">D’après le </w:t>
      </w:r>
      <w:r>
        <w:rPr>
          <w:rStyle w:val="Corpodeltesto121Corsivo"/>
        </w:rPr>
        <w:t>Guide de la musique du Moyen Age</w:t>
      </w:r>
      <w:r>
        <w:t xml:space="preserve"> (</w:t>
      </w:r>
      <w:r>
        <w:rPr>
          <w:rStyle w:val="Corpodeltesto121Corsivo"/>
        </w:rPr>
        <w:t>op. cit.,</w:t>
      </w:r>
      <w:r>
        <w:rPr>
          <w:rStyle w:val="Corpodeltesto121Corsivo"/>
        </w:rPr>
        <w:br/>
      </w:r>
      <w:r>
        <w:t>p. 752b-753a), il s’agirait plus exactement d’un instru-</w:t>
      </w:r>
      <w:r>
        <w:br/>
        <w:t>ment à anche double, ancêtre du hautbois, au timbre</w:t>
      </w:r>
      <w:r>
        <w:br/>
        <w:t>puissant et plus aigu que celui de la bombarde.</w:t>
      </w:r>
      <w:r>
        <w:br/>
      </w:r>
      <w:r>
        <w:rPr>
          <w:rStyle w:val="Corpodeltesto121Corsivo"/>
        </w:rPr>
        <w:t>fretel</w:t>
      </w:r>
      <w:r>
        <w:t xml:space="preserve"> ou </w:t>
      </w:r>
      <w:r>
        <w:rPr>
          <w:rStyle w:val="Corpodeltesto121Corsivo"/>
        </w:rPr>
        <w:t>frestel :</w:t>
      </w:r>
      <w:r>
        <w:t xml:space="preserve"> instrument à vent, proche de la flûte</w:t>
      </w:r>
      <w:r>
        <w:br/>
        <w:t xml:space="preserve">de Pan (d’après V Gay, </w:t>
      </w:r>
      <w:r>
        <w:rPr>
          <w:rStyle w:val="Corpodeltesto121Corsivo"/>
        </w:rPr>
        <w:t>op. cit.,</w:t>
      </w:r>
      <w:r>
        <w:t xml:space="preserve"> p. 744). </w:t>
      </w:r>
      <w:r>
        <w:rPr>
          <w:rStyle w:val="Corpodeltesto121Corsivo"/>
        </w:rPr>
        <w:t>Le Guide de la</w:t>
      </w:r>
    </w:p>
    <w:p w14:paraId="4A5231B9" w14:textId="77777777" w:rsidR="009A1B5B" w:rsidRDefault="004E42D2">
      <w:pPr>
        <w:pStyle w:val="Corpodeltesto1211"/>
        <w:shd w:val="clear" w:color="auto" w:fill="auto"/>
        <w:spacing w:line="221" w:lineRule="exact"/>
        <w:ind w:firstLine="0"/>
        <w:jc w:val="left"/>
      </w:pPr>
      <w:r>
        <w:rPr>
          <w:rStyle w:val="Corpodeltesto121Corsivo"/>
        </w:rPr>
        <w:lastRenderedPageBreak/>
        <w:t>musique...</w:t>
      </w:r>
      <w:r>
        <w:t xml:space="preserve"> (</w:t>
      </w:r>
      <w:r>
        <w:rPr>
          <w:rStyle w:val="Corpodeltesto121Corsivo"/>
        </w:rPr>
        <w:t>op. cit.,</w:t>
      </w:r>
      <w:r>
        <w:t xml:space="preserve"> p. 779b-780) .précise que 1 </w:t>
      </w:r>
      <w:r>
        <w:rPr>
          <w:rStyle w:val="Corpodeltesto121Corsivo"/>
        </w:rPr>
        <w:t>e frestel</w:t>
      </w:r>
      <w:r>
        <w:rPr>
          <w:rStyle w:val="Corpodeltesto121Corsivo"/>
        </w:rPr>
        <w:br/>
      </w:r>
      <w:r>
        <w:t>est souvent représenté dans l’iconographie. II reste un</w:t>
      </w:r>
      <w:r>
        <w:br/>
        <w:t>instrument pastoral constitué soit de plusieurs tuyaux</w:t>
      </w:r>
      <w:r>
        <w:br/>
        <w:t>de longueurs décroissantes, soit d’une seule plaque</w:t>
      </w:r>
      <w:r>
        <w:br/>
        <w:t>forée de plusieurs trous, etc., sans doute hérité de</w:t>
      </w:r>
      <w:r>
        <w:br/>
        <w:t>l’Antiquité. II en existe encore quelques spécimens,</w:t>
      </w:r>
      <w:r>
        <w:br/>
        <w:t>notamment dans les Pyrénées.</w:t>
      </w:r>
    </w:p>
    <w:p w14:paraId="4E4A73D4" w14:textId="77777777" w:rsidR="009A1B5B" w:rsidRDefault="004E42D2">
      <w:pPr>
        <w:pStyle w:val="Corpodeltesto1211"/>
        <w:shd w:val="clear" w:color="auto" w:fill="auto"/>
        <w:spacing w:line="221" w:lineRule="exact"/>
        <w:ind w:firstLine="0"/>
        <w:jc w:val="left"/>
      </w:pPr>
      <w:r>
        <w:rPr>
          <w:rStyle w:val="Corpodeltesto121Corsivo"/>
        </w:rPr>
        <w:t>pipe aforrel : TL</w:t>
      </w:r>
      <w:r>
        <w:t xml:space="preserve"> (t. III, p. 2134,1. 30) cite cette expres-</w:t>
      </w:r>
      <w:r>
        <w:br/>
        <w:t>sion etlui donne le sens de « cornemuse », I</w:t>
      </w:r>
      <w:r>
        <w:rPr>
          <w:rStyle w:val="Corpodeltesto121Corsivo"/>
        </w:rPr>
        <w:t>eforrel</w:t>
      </w:r>
      <w:r>
        <w:t xml:space="preserve"> étant</w:t>
      </w:r>
      <w:r>
        <w:br/>
        <w:t>une enveloppe de peau, un fourreau.</w:t>
      </w:r>
    </w:p>
    <w:p w14:paraId="194A5BE4" w14:textId="77777777" w:rsidR="009A1B5B" w:rsidRDefault="004E42D2">
      <w:pPr>
        <w:pStyle w:val="Corpodeltesto1211"/>
        <w:shd w:val="clear" w:color="auto" w:fill="auto"/>
        <w:spacing w:line="221" w:lineRule="exact"/>
        <w:ind w:firstLine="0"/>
        <w:jc w:val="left"/>
      </w:pPr>
      <w:r>
        <w:t xml:space="preserve">La </w:t>
      </w:r>
      <w:r>
        <w:rPr>
          <w:rStyle w:val="Corpodeltesto121Corsivo"/>
        </w:rPr>
        <w:t>chifonie</w:t>
      </w:r>
      <w:r>
        <w:t xml:space="preserve"> est une « vielle </w:t>
      </w:r>
      <w:r>
        <w:rPr>
          <w:rStyle w:val="Corpodeltesto12175ptGrassetto2"/>
        </w:rPr>
        <w:t xml:space="preserve">à </w:t>
      </w:r>
      <w:r>
        <w:t xml:space="preserve">clavier, </w:t>
      </w:r>
      <w:r>
        <w:rPr>
          <w:rStyle w:val="Corpodeltesto12175ptGrassetto2"/>
        </w:rPr>
        <w:t xml:space="preserve">à </w:t>
      </w:r>
      <w:r>
        <w:t>cordes frottées et</w:t>
      </w:r>
      <w:r>
        <w:br/>
      </w:r>
      <w:r>
        <w:rPr>
          <w:rStyle w:val="Corpodeltesto12175ptGrassetto2"/>
        </w:rPr>
        <w:t xml:space="preserve">à </w:t>
      </w:r>
      <w:r>
        <w:t xml:space="preserve">sons doux, dont l’existence, depuis le </w:t>
      </w:r>
      <w:r>
        <w:rPr>
          <w:rStyle w:val="Corpodeltesto12175ptGrassetto2"/>
        </w:rPr>
        <w:t>Xll</w:t>
      </w:r>
      <w:r>
        <w:rPr>
          <w:rStyle w:val="Corpodeltesto12175ptGrassetto2"/>
          <w:vertAlign w:val="superscript"/>
        </w:rPr>
        <w:t>e</w:t>
      </w:r>
      <w:r>
        <w:rPr>
          <w:rStyle w:val="Corpodeltesto12175ptGrassetto2"/>
        </w:rPr>
        <w:t xml:space="preserve"> </w:t>
      </w:r>
      <w:r>
        <w:t>siècle,</w:t>
      </w:r>
      <w:r>
        <w:br/>
        <w:t>repose sur des monuments écrits et figurés » (d’après</w:t>
      </w:r>
      <w:r>
        <w:br/>
        <w:t xml:space="preserve">V. Gay, </w:t>
      </w:r>
      <w:r>
        <w:rPr>
          <w:rStyle w:val="Corpodeltesto121Corsivo"/>
        </w:rPr>
        <w:t>op. cit.,</w:t>
      </w:r>
      <w:r>
        <w:t xml:space="preserve"> t. I, p. 371).</w:t>
      </w:r>
    </w:p>
    <w:p w14:paraId="54B4056E" w14:textId="77777777" w:rsidR="009A1B5B" w:rsidRDefault="004E42D2">
      <w:pPr>
        <w:pStyle w:val="Corpodeltesto1211"/>
        <w:shd w:val="clear" w:color="auto" w:fill="auto"/>
        <w:spacing w:line="221" w:lineRule="exact"/>
        <w:ind w:firstLine="0"/>
        <w:jc w:val="left"/>
      </w:pPr>
      <w:r>
        <w:rPr>
          <w:rStyle w:val="Corpodeltesto121Corsivo"/>
        </w:rPr>
        <w:t>flagol, flageol</w:t>
      </w:r>
      <w:r>
        <w:t xml:space="preserve"> ou </w:t>
      </w:r>
      <w:r>
        <w:rPr>
          <w:rStyle w:val="Corpodeltesto121Corsivo"/>
        </w:rPr>
        <w:t>flageolet :</w:t>
      </w:r>
      <w:r>
        <w:t xml:space="preserve"> « pipeau, une flûte droite à</w:t>
      </w:r>
      <w:r>
        <w:br/>
        <w:t>bec et à sifflet, généralement perçée de six trous »</w:t>
      </w:r>
      <w:r>
        <w:br/>
        <w:t xml:space="preserve">(d’après V Gay, </w:t>
      </w:r>
      <w:r>
        <w:rPr>
          <w:rStyle w:val="Corpodeltesto121Corsivo"/>
        </w:rPr>
        <w:t>op. cit.,</w:t>
      </w:r>
      <w:r>
        <w:t xml:space="preserve"> t. I, p. 717). Le </w:t>
      </w:r>
      <w:r>
        <w:rPr>
          <w:rStyle w:val="Corpodeltesto121Corsivo"/>
        </w:rPr>
        <w:t>Guide de la</w:t>
      </w:r>
      <w:r>
        <w:rPr>
          <w:rStyle w:val="Corpodeltesto121Corsivo"/>
        </w:rPr>
        <w:br/>
        <w:t>musique...</w:t>
      </w:r>
      <w:r>
        <w:t xml:space="preserve"> (</w:t>
      </w:r>
      <w:r>
        <w:rPr>
          <w:rStyle w:val="Corpodeltesto121Corsivo"/>
        </w:rPr>
        <w:t>op. cit.,</w:t>
      </w:r>
      <w:r>
        <w:t xml:space="preserve"> p. 776) se fait plus précis : « ...le</w:t>
      </w:r>
      <w:r>
        <w:br/>
        <w:t>terme est contemporain d</w:t>
      </w:r>
      <w:r>
        <w:rPr>
          <w:rStyle w:val="Corpodeltesto121Corsivo"/>
        </w:rPr>
        <w:t>eflaute /flahiite,</w:t>
      </w:r>
      <w:r>
        <w:t xml:space="preserve"> apparu vers</w:t>
      </w:r>
      <w:r>
        <w:br/>
        <w:t>1165, avec cette différence que le flageolet garde un</w:t>
      </w:r>
      <w:r>
        <w:br/>
        <w:t>caractère pastoral et reste hé au divertissement. [...]</w:t>
      </w:r>
      <w:r>
        <w:br/>
        <w:t>II est joué d’une main, car le musicien s’accompagne</w:t>
      </w:r>
      <w:r>
        <w:br/>
        <w:t>souvent d’un tambour sur cadre... » La planche jointe</w:t>
      </w:r>
      <w:r>
        <w:br/>
        <w:t>indique qu’il s’agit d’un instrument à deux trous.</w:t>
      </w:r>
    </w:p>
    <w:p w14:paraId="1941315E" w14:textId="77777777" w:rsidR="009A1B5B" w:rsidRDefault="004E42D2">
      <w:pPr>
        <w:pStyle w:val="Corpodeltesto1211"/>
        <w:shd w:val="clear" w:color="auto" w:fill="auto"/>
        <w:spacing w:line="221" w:lineRule="exact"/>
        <w:ind w:firstLine="0"/>
        <w:jc w:val="left"/>
      </w:pPr>
      <w:r>
        <w:t>L</w:t>
      </w:r>
      <w:r>
        <w:rPr>
          <w:rStyle w:val="Corpodeltesto121Corsivo"/>
        </w:rPr>
        <w:t>’almoníe</w:t>
      </w:r>
      <w:r>
        <w:t xml:space="preserve"> n’est pas décrite par </w:t>
      </w:r>
      <w:r>
        <w:rPr>
          <w:rStyle w:val="Corpodeltesto121Corsivo"/>
        </w:rPr>
        <w:t>V.</w:t>
      </w:r>
      <w:r>
        <w:t xml:space="preserve"> Gay. </w:t>
      </w:r>
      <w:r>
        <w:rPr>
          <w:rStyle w:val="Corpodeltesto121Corsivo"/>
        </w:rPr>
        <w:t>God.</w:t>
      </w:r>
      <w:r>
        <w:t xml:space="preserve"> hvre pour</w:t>
      </w:r>
      <w:r>
        <w:br/>
        <w:t>seule indication : «instrument de musique» (t. I,</w:t>
      </w:r>
      <w:r>
        <w:br/>
        <w:t xml:space="preserve">p. 402b). Peut-être faut-il entendre </w:t>
      </w:r>
      <w:r>
        <w:rPr>
          <w:rStyle w:val="Corpodeltesto121Corsivo"/>
        </w:rPr>
        <w:t>armonie</w:t>
      </w:r>
      <w:r>
        <w:t xml:space="preserve"> au prix</w:t>
      </w:r>
      <w:r>
        <w:br/>
        <w:t xml:space="preserve">d’un rhotacisme marginal. Dans ce cas, le </w:t>
      </w:r>
      <w:r>
        <w:rPr>
          <w:rStyle w:val="Corpodeltesto121Corsivo"/>
        </w:rPr>
        <w:t>Guide de la</w:t>
      </w:r>
    </w:p>
    <w:p w14:paraId="750FA5E8" w14:textId="77777777" w:rsidR="009A1B5B" w:rsidRDefault="004E42D2">
      <w:pPr>
        <w:pStyle w:val="Corpodeltesto1211"/>
        <w:shd w:val="clear" w:color="auto" w:fill="auto"/>
        <w:tabs>
          <w:tab w:val="left" w:leader="underscore" w:pos="802"/>
        </w:tabs>
        <w:spacing w:line="221" w:lineRule="exact"/>
        <w:ind w:firstLine="0"/>
        <w:jc w:val="left"/>
      </w:pPr>
      <w:r>
        <w:rPr>
          <w:rStyle w:val="Corpodeltesto121Corsivo"/>
        </w:rPr>
        <w:t>musique</w:t>
      </w:r>
      <w:r>
        <w:tab/>
        <w:t xml:space="preserve"> en fait l’équivalent de </w:t>
      </w:r>
      <w:r>
        <w:rPr>
          <w:rStyle w:val="Corpodeltesto121Corsivo"/>
        </w:rPr>
        <w:t>chifonie,</w:t>
      </w:r>
      <w:r>
        <w:t xml:space="preserve"> instrument à</w:t>
      </w:r>
    </w:p>
    <w:p w14:paraId="745CAF69" w14:textId="77777777" w:rsidR="009A1B5B" w:rsidRDefault="004E42D2">
      <w:pPr>
        <w:pStyle w:val="Corpodeltesto1211"/>
        <w:shd w:val="clear" w:color="auto" w:fill="auto"/>
        <w:spacing w:line="221" w:lineRule="exact"/>
        <w:ind w:firstLine="0"/>
        <w:jc w:val="left"/>
      </w:pPr>
      <w:r>
        <w:t xml:space="preserve">l’existence peu assurée, avec lequel </w:t>
      </w:r>
      <w:r>
        <w:rPr>
          <w:rStyle w:val="Corpodeltesto121Corsivo"/>
        </w:rPr>
        <w:t>armonie</w:t>
      </w:r>
      <w:r>
        <w:t xml:space="preserve"> rime dans</w:t>
      </w:r>
      <w:r>
        <w:br/>
        <w:t xml:space="preserve">le texte, et qui semble </w:t>
      </w:r>
      <w:r>
        <w:rPr>
          <w:rStyle w:val="Corpodeltesto121Corsivo"/>
        </w:rPr>
        <w:t>defacto</w:t>
      </w:r>
      <w:r>
        <w:t xml:space="preserve"> s’en distinguer.</w:t>
      </w:r>
    </w:p>
    <w:p w14:paraId="22C25259" w14:textId="77777777" w:rsidR="009A1B5B" w:rsidRDefault="004E42D2">
      <w:pPr>
        <w:pStyle w:val="Corpodeltesto1211"/>
        <w:shd w:val="clear" w:color="auto" w:fill="auto"/>
        <w:spacing w:line="221" w:lineRule="exact"/>
        <w:ind w:firstLine="0"/>
        <w:jc w:val="left"/>
        <w:sectPr w:rsidR="009A1B5B">
          <w:headerReference w:type="even" r:id="rId1363"/>
          <w:headerReference w:type="default" r:id="rId1364"/>
          <w:pgSz w:w="11909" w:h="16834"/>
          <w:pgMar w:top="1430" w:right="1440" w:bottom="1430" w:left="1440" w:header="0" w:footer="3" w:gutter="0"/>
          <w:pgNumType w:start="853"/>
          <w:cols w:space="720"/>
          <w:noEndnote/>
          <w:docGrid w:linePitch="360"/>
        </w:sectPr>
      </w:pPr>
      <w:r>
        <w:t xml:space="preserve">La </w:t>
      </w:r>
      <w:r>
        <w:rPr>
          <w:rStyle w:val="Corpodeltesto121Corsivo"/>
        </w:rPr>
        <w:t>flehute ouflûte</w:t>
      </w:r>
      <w:r>
        <w:t xml:space="preserve"> de facture plus soignée et plus savante</w:t>
      </w:r>
      <w:r>
        <w:br/>
        <w:t xml:space="preserve">que le </w:t>
      </w:r>
      <w:r>
        <w:rPr>
          <w:rStyle w:val="Corpodeltesto121Corsivo"/>
        </w:rPr>
        <w:t>flagol,</w:t>
      </w:r>
      <w:r>
        <w:t xml:space="preserve"> correspond à la flûte à neuf trous, dite</w:t>
      </w:r>
      <w:r>
        <w:br/>
        <w:t>flûte douce ou d’Angleterre, que jouent les ménestrels</w:t>
      </w:r>
      <w:r>
        <w:br/>
        <w:t>et les jongleurs de métier, et non les bergers ou les</w:t>
      </w:r>
    </w:p>
    <w:p w14:paraId="13DDD5E9" w14:textId="77777777" w:rsidR="009A1B5B" w:rsidRDefault="004E42D2">
      <w:pPr>
        <w:pStyle w:val="Corpodeltesto1211"/>
        <w:shd w:val="clear" w:color="auto" w:fill="auto"/>
        <w:spacing w:line="221" w:lineRule="exact"/>
        <w:ind w:firstLine="0"/>
        <w:jc w:val="left"/>
      </w:pPr>
      <w:r>
        <w:lastRenderedPageBreak/>
        <w:t xml:space="preserve">paysans (d’après V. Gay, </w:t>
      </w:r>
      <w:r>
        <w:rPr>
          <w:rStyle w:val="Corpodeltesto121Corsivo"/>
        </w:rPr>
        <w:t>op. cit., t.</w:t>
      </w:r>
      <w:r>
        <w:t xml:space="preserve"> I, p. 725 et le </w:t>
      </w:r>
      <w:r>
        <w:rPr>
          <w:rStyle w:val="Corpodeltesto121Corsivo"/>
        </w:rPr>
        <w:t>Guide</w:t>
      </w:r>
      <w:r>
        <w:rPr>
          <w:rStyle w:val="Corpodeltesto121Corsivo"/>
        </w:rPr>
        <w:br/>
        <w:t>de la musique...,</w:t>
      </w:r>
      <w:r>
        <w:t xml:space="preserve"> p. 777b).</w:t>
      </w:r>
    </w:p>
    <w:p w14:paraId="4063FA40" w14:textId="77777777" w:rsidR="009A1B5B" w:rsidRDefault="004E42D2">
      <w:pPr>
        <w:pStyle w:val="Corpodeltesto1211"/>
        <w:shd w:val="clear" w:color="auto" w:fill="auto"/>
        <w:spacing w:line="221" w:lineRule="exact"/>
        <w:ind w:firstLine="0"/>
        <w:jc w:val="left"/>
      </w:pPr>
      <w:r>
        <w:t xml:space="preserve">Le </w:t>
      </w:r>
      <w:r>
        <w:rPr>
          <w:rStyle w:val="Corpodeltesto121Corsivo"/>
        </w:rPr>
        <w:t>saltere</w:t>
      </w:r>
      <w:r>
        <w:t xml:space="preserve"> ou </w:t>
      </w:r>
      <w:r>
        <w:rPr>
          <w:rStyle w:val="Corpodeltesto121Corsivo"/>
        </w:rPr>
        <w:t>psaltérion</w:t>
      </w:r>
      <w:r>
        <w:t xml:space="preserve"> est un « instrument de musiqu</w:t>
      </w:r>
      <w:r>
        <w:rPr>
          <w:vertAlign w:val="subscript"/>
        </w:rPr>
        <w:t>e</w:t>
      </w:r>
      <w:r>
        <w:rPr>
          <w:vertAlign w:val="subscript"/>
        </w:rPr>
        <w:br/>
      </w:r>
      <w:r>
        <w:t>à cordes, plat et affectant la forme d’un triangle ou</w:t>
      </w:r>
      <w:r>
        <w:br/>
        <w:t xml:space="preserve">d’un trapèze » (d’après V. Gay, </w:t>
      </w:r>
      <w:r>
        <w:rPr>
          <w:rStyle w:val="Corpodeltesto121Corsivo"/>
        </w:rPr>
        <w:t>op. cít.,</w:t>
      </w:r>
      <w:r>
        <w:t xml:space="preserve"> t. II, p. 276). Les</w:t>
      </w:r>
      <w:r>
        <w:br/>
        <w:t>cordes sont pincées et l’instrument, de la famille des</w:t>
      </w:r>
      <w:r>
        <w:br/>
        <w:t>cithares sur caisse, est à l’origine destiné à accompagner</w:t>
      </w:r>
      <w:r>
        <w:br/>
        <w:t xml:space="preserve">la récitatíon des psaumes (voir le </w:t>
      </w:r>
      <w:r>
        <w:rPr>
          <w:rStyle w:val="Corpodeltesto121Corsivo"/>
        </w:rPr>
        <w:t>Guide de la musique</w:t>
      </w:r>
      <w:r>
        <w:rPr>
          <w:rStyle w:val="Corpodeltesto121Corsivo"/>
        </w:rPr>
        <w:br/>
        <w:t>op. cít.,</w:t>
      </w:r>
      <w:r>
        <w:t xml:space="preserve"> p. 806b).</w:t>
      </w:r>
    </w:p>
    <w:p w14:paraId="56844257" w14:textId="77777777" w:rsidR="009A1B5B" w:rsidRDefault="004E42D2">
      <w:pPr>
        <w:pStyle w:val="Corpodeltesto1211"/>
        <w:shd w:val="clear" w:color="auto" w:fill="auto"/>
        <w:spacing w:line="221" w:lineRule="exact"/>
        <w:ind w:firstLine="0"/>
        <w:jc w:val="left"/>
      </w:pPr>
      <w:r>
        <w:rPr>
          <w:rStyle w:val="Corpodeltesto121Corsivo"/>
        </w:rPr>
        <w:t>Tabor :</w:t>
      </w:r>
      <w:r>
        <w:t xml:space="preserve"> ancien nom du tambour, tambourin (d’après</w:t>
      </w:r>
      <w:r>
        <w:br/>
      </w:r>
      <w:r>
        <w:rPr>
          <w:rStyle w:val="Corpodeltesto121Corsivo"/>
        </w:rPr>
        <w:t>V.</w:t>
      </w:r>
      <w:r>
        <w:t xml:space="preserve"> Gay, </w:t>
      </w:r>
      <w:r>
        <w:rPr>
          <w:rStyle w:val="Corpodeltesto121Corsivo"/>
        </w:rPr>
        <w:t>op. cit.,</w:t>
      </w:r>
      <w:r>
        <w:t xml:space="preserve"> t. II, p. 371).</w:t>
      </w:r>
    </w:p>
    <w:p w14:paraId="2AF1DC52" w14:textId="77777777" w:rsidR="009A1B5B" w:rsidRDefault="004E42D2">
      <w:pPr>
        <w:pStyle w:val="Corpodeltesto1211"/>
        <w:shd w:val="clear" w:color="auto" w:fill="auto"/>
        <w:spacing w:line="221" w:lineRule="exact"/>
        <w:ind w:firstLine="0"/>
        <w:jc w:val="left"/>
      </w:pPr>
      <w:r>
        <w:t>L’esííVe est une trompette droite et courbe (d’après</w:t>
      </w:r>
      <w:r>
        <w:br/>
        <w:t xml:space="preserve">V. Gay, </w:t>
      </w:r>
      <w:r>
        <w:rPr>
          <w:rStyle w:val="Corpodeltesto121Corsivo"/>
        </w:rPr>
        <w:t>op. cít.,</w:t>
      </w:r>
      <w:r>
        <w:t xml:space="preserve"> t. d, p. 671). Cependant, pour </w:t>
      </w:r>
      <w:r>
        <w:rPr>
          <w:rStyle w:val="Corpodeltesto121Corsivo"/>
        </w:rPr>
        <w:t>God.</w:t>
      </w:r>
      <w:r>
        <w:rPr>
          <w:rStyle w:val="Corpodeltesto121Corsivo"/>
        </w:rPr>
        <w:br/>
      </w:r>
      <w:r>
        <w:t>(t. III, p. 615a), il s’agirait plutôt d’une « espèce de</w:t>
      </w:r>
      <w:r>
        <w:br/>
        <w:t>flûte, de flageolet ou de pipeau rustique qui venait,</w:t>
      </w:r>
      <w:r>
        <w:br/>
        <w:t>ce semble, de Cornouaille ». En outre l’instrument, en</w:t>
      </w:r>
      <w:r>
        <w:br/>
        <w:t>raison de son timbre doux, sert communément à</w:t>
      </w:r>
      <w:r>
        <w:br/>
        <w:t>accompagner un lai. Peut-être présente-t-il une anche,</w:t>
      </w:r>
      <w:r>
        <w:br/>
        <w:t xml:space="preserve">d’après le </w:t>
      </w:r>
      <w:r>
        <w:rPr>
          <w:rStyle w:val="Corpodeltesto121Corsivo"/>
        </w:rPr>
        <w:t>Guide de la musique, op. cit.,</w:t>
      </w:r>
      <w:r>
        <w:t xml:space="preserve"> p. 775a.</w:t>
      </w:r>
      <w:r>
        <w:br/>
      </w:r>
      <w:r>
        <w:rPr>
          <w:rStyle w:val="Corpodeltesto121Corsivo"/>
        </w:rPr>
        <w:t>víelle :</w:t>
      </w:r>
      <w:r>
        <w:t xml:space="preserve"> instrument par excellence du jongleur, un</w:t>
      </w:r>
      <w:r>
        <w:br/>
        <w:t>«instrument à archet. Au Moyen Age, et dès le</w:t>
      </w:r>
      <w:r>
        <w:br/>
      </w:r>
      <w:r>
        <w:rPr>
          <w:rStyle w:val="Corpodeltesto12175pt0"/>
        </w:rPr>
        <w:t>Xl</w:t>
      </w:r>
      <w:r>
        <w:rPr>
          <w:rStyle w:val="Corpodeltesto12175pt0"/>
          <w:vertAlign w:val="superscript"/>
        </w:rPr>
        <w:t>e</w:t>
      </w:r>
      <w:r>
        <w:rPr>
          <w:rStyle w:val="Corpodeltesto12175pt0"/>
        </w:rPr>
        <w:t xml:space="preserve"> </w:t>
      </w:r>
      <w:r>
        <w:t xml:space="preserve">siècle, la vielle, qu’on nommait alors </w:t>
      </w:r>
      <w:r>
        <w:rPr>
          <w:rStyle w:val="Corpodeltesto121Corsivo"/>
        </w:rPr>
        <w:t>chifonie,</w:t>
      </w:r>
      <w:r>
        <w:t xml:space="preserve"> était</w:t>
      </w:r>
      <w:r>
        <w:br/>
        <w:t xml:space="preserve">fort répandue en France...» La </w:t>
      </w:r>
      <w:r>
        <w:rPr>
          <w:rStyle w:val="Corpodeltesto121Corsivo"/>
        </w:rPr>
        <w:t>vieïle</w:t>
      </w:r>
      <w:r>
        <w:t xml:space="preserve"> comportait</w:t>
      </w:r>
      <w:r>
        <w:br/>
        <w:t>« généralement cinq cordes qui s’accordaient de trois</w:t>
      </w:r>
      <w:r>
        <w:br/>
        <w:t xml:space="preserve">manières différentes... » (d’après V. Gay, </w:t>
      </w:r>
      <w:r>
        <w:rPr>
          <w:rStyle w:val="Corpodeltesto121Corsivo"/>
        </w:rPr>
        <w:t>op. cit.,</w:t>
      </w:r>
      <w:r>
        <w:t xml:space="preserve"> t. II,</w:t>
      </w:r>
      <w:r>
        <w:br/>
        <w:t>p. 473).</w:t>
      </w:r>
    </w:p>
    <w:p w14:paraId="1B9E1207" w14:textId="77777777" w:rsidR="009A1B5B" w:rsidRDefault="004E42D2">
      <w:pPr>
        <w:pStyle w:val="Corpodeltesto1931"/>
        <w:shd w:val="clear" w:color="auto" w:fill="auto"/>
        <w:spacing w:line="190" w:lineRule="exact"/>
        <w:ind w:firstLine="0"/>
      </w:pPr>
      <w:r>
        <w:t xml:space="preserve">3836 </w:t>
      </w:r>
      <w:r>
        <w:rPr>
          <w:rStyle w:val="Corpodeltesto19395ptCorsivo"/>
        </w:rPr>
        <w:t>lor atour :</w:t>
      </w:r>
      <w:r>
        <w:rPr>
          <w:rStyle w:val="Corpodeltesto19395pt"/>
        </w:rPr>
        <w:t xml:space="preserve"> </w:t>
      </w:r>
      <w:r>
        <w:t>en emploi ironique.</w:t>
      </w:r>
    </w:p>
    <w:p w14:paraId="1A266106" w14:textId="77777777" w:rsidR="009A1B5B" w:rsidRDefault="004E42D2" w:rsidP="00625B5B">
      <w:pPr>
        <w:pStyle w:val="Corpodeltesto1211"/>
        <w:numPr>
          <w:ilvl w:val="0"/>
          <w:numId w:val="108"/>
        </w:numPr>
        <w:shd w:val="clear" w:color="auto" w:fill="auto"/>
        <w:tabs>
          <w:tab w:val="left" w:pos="708"/>
        </w:tabs>
        <w:spacing w:line="190" w:lineRule="exact"/>
        <w:ind w:firstLine="0"/>
        <w:jc w:val="left"/>
      </w:pPr>
      <w:r>
        <w:t>Nous créons un paragraphe.</w:t>
      </w:r>
    </w:p>
    <w:p w14:paraId="4D64EBC9" w14:textId="77777777" w:rsidR="009A1B5B" w:rsidRDefault="004E42D2" w:rsidP="00625B5B">
      <w:pPr>
        <w:pStyle w:val="Corpodeltesto1211"/>
        <w:numPr>
          <w:ilvl w:val="0"/>
          <w:numId w:val="108"/>
        </w:numPr>
        <w:shd w:val="clear" w:color="auto" w:fill="auto"/>
        <w:tabs>
          <w:tab w:val="left" w:pos="713"/>
        </w:tabs>
        <w:spacing w:line="235" w:lineRule="exact"/>
        <w:ind w:left="360" w:hanging="360"/>
        <w:jc w:val="left"/>
      </w:pPr>
      <w:r>
        <w:rPr>
          <w:rStyle w:val="Corpodeltesto121Corsivo"/>
        </w:rPr>
        <w:t>Lancïen :</w:t>
      </w:r>
      <w:r>
        <w:t xml:space="preserve"> où Béroul situe également les aventures de</w:t>
      </w:r>
      <w:r>
        <w:br/>
        <w:t>Tristan.</w:t>
      </w:r>
    </w:p>
    <w:p w14:paraId="33B6583C" w14:textId="77777777" w:rsidR="009A1B5B" w:rsidRDefault="004E42D2" w:rsidP="00625B5B">
      <w:pPr>
        <w:pStyle w:val="Corpodeltesto1211"/>
        <w:numPr>
          <w:ilvl w:val="0"/>
          <w:numId w:val="109"/>
        </w:numPr>
        <w:shd w:val="clear" w:color="auto" w:fill="auto"/>
        <w:tabs>
          <w:tab w:val="left" w:pos="713"/>
        </w:tabs>
        <w:spacing w:line="235" w:lineRule="exact"/>
        <w:ind w:left="360" w:hanging="360"/>
        <w:jc w:val="left"/>
      </w:pPr>
      <w:r>
        <w:rPr>
          <w:rStyle w:val="Corpodeltesto121Corsivo"/>
        </w:rPr>
        <w:t>atot son esfort : «</w:t>
      </w:r>
      <w:r>
        <w:t xml:space="preserve"> avec ses troupes » (voir </w:t>
      </w:r>
      <w:r>
        <w:rPr>
          <w:rStyle w:val="Corpodeltesto121Corsivo"/>
        </w:rPr>
        <w:t>TL, t.</w:t>
      </w:r>
      <w:r>
        <w:t xml:space="preserve"> III,</w:t>
      </w:r>
      <w:r>
        <w:br/>
        <w:t>p. 1047).</w:t>
      </w:r>
    </w:p>
    <w:p w14:paraId="7563C3F2" w14:textId="77777777" w:rsidR="009A1B5B" w:rsidRDefault="004E42D2" w:rsidP="00625B5B">
      <w:pPr>
        <w:pStyle w:val="Corpodeltesto1931"/>
        <w:numPr>
          <w:ilvl w:val="0"/>
          <w:numId w:val="109"/>
        </w:numPr>
        <w:shd w:val="clear" w:color="auto" w:fill="auto"/>
        <w:tabs>
          <w:tab w:val="left" w:pos="713"/>
        </w:tabs>
        <w:spacing w:line="235" w:lineRule="exact"/>
        <w:ind w:left="360" w:hanging="360"/>
        <w:sectPr w:rsidR="009A1B5B">
          <w:headerReference w:type="even" r:id="rId1365"/>
          <w:headerReference w:type="default" r:id="rId1366"/>
          <w:footerReference w:type="default" r:id="rId1367"/>
          <w:headerReference w:type="first" r:id="rId1368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rPr>
          <w:rStyle w:val="Corpodeltesto19395ptCorsivo"/>
        </w:rPr>
        <w:t>en est venus a la roïne</w:t>
      </w:r>
      <w:r>
        <w:rPr>
          <w:rStyle w:val="Corpodeltesto19395pt"/>
        </w:rPr>
        <w:t xml:space="preserve"> : « </w:t>
      </w:r>
      <w:r>
        <w:t xml:space="preserve">y </w:t>
      </w:r>
      <w:r>
        <w:rPr>
          <w:rStyle w:val="Corpodeltesto19395pt"/>
        </w:rPr>
        <w:t xml:space="preserve">est </w:t>
      </w:r>
      <w:r>
        <w:t>venu en compagnie de</w:t>
      </w:r>
      <w:r>
        <w:br/>
        <w:t>la reine ».</w:t>
      </w:r>
    </w:p>
    <w:p w14:paraId="0F610611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rPr>
          <w:rStyle w:val="Corpodeltesto12165pt3"/>
        </w:rPr>
        <w:lastRenderedPageBreak/>
        <w:t xml:space="preserve">3849 </w:t>
      </w:r>
      <w:r>
        <w:t xml:space="preserve">Sur l’expression </w:t>
      </w:r>
      <w:r>
        <w:rPr>
          <w:rStyle w:val="Corpodeltesto121Corsivo"/>
        </w:rPr>
        <w:t>tenir de</w:t>
      </w:r>
      <w:r>
        <w:t xml:space="preserve"> au sens de « avoir un fief qui</w:t>
      </w:r>
      <w:r>
        <w:br/>
        <w:t xml:space="preserve">relève de », voir </w:t>
      </w:r>
      <w:r>
        <w:rPr>
          <w:rStyle w:val="Corpodeltesto121Corsivo"/>
        </w:rPr>
        <w:t>TLF</w:t>
      </w:r>
      <w:r>
        <w:t xml:space="preserve"> qui cite cette expression (t. XVI,</w:t>
      </w:r>
      <w:r>
        <w:br/>
        <w:t>p. 80a et p. 81b).</w:t>
      </w:r>
    </w:p>
    <w:p w14:paraId="18326410" w14:textId="77777777" w:rsidR="009A1B5B" w:rsidRDefault="004E42D2">
      <w:pPr>
        <w:pStyle w:val="Corpodeltesto1211"/>
        <w:shd w:val="clear" w:color="auto" w:fill="auto"/>
        <w:spacing w:line="211" w:lineRule="exact"/>
        <w:ind w:left="360" w:hanging="360"/>
        <w:jc w:val="left"/>
      </w:pPr>
      <w:r>
        <w:rPr>
          <w:rStyle w:val="Corpodeltesto1217pt2"/>
        </w:rPr>
        <w:t>3858</w:t>
      </w:r>
      <w:r>
        <w:t xml:space="preserve"> </w:t>
      </w:r>
      <w:r>
        <w:rPr>
          <w:rStyle w:val="Corpodeltesto121Corsivo"/>
        </w:rPr>
        <w:t>cauce :</w:t>
      </w:r>
      <w:r>
        <w:t xml:space="preserve"> « vêtement collant couvrant le pied et la jambe »</w:t>
      </w:r>
      <w:r>
        <w:br/>
        <w:t xml:space="preserve">(C. Enlart, </w:t>
      </w:r>
      <w:r>
        <w:rPr>
          <w:rStyle w:val="Corpodeltesto121Corsivo"/>
        </w:rPr>
        <w:t>op. cít.,</w:t>
      </w:r>
      <w:r>
        <w:t xml:space="preserve"> p. 552).</w:t>
      </w:r>
    </w:p>
    <w:p w14:paraId="603581E4" w14:textId="77777777" w:rsidR="009A1B5B" w:rsidRDefault="004E42D2">
      <w:pPr>
        <w:pStyle w:val="Corpodeltesto1931"/>
        <w:shd w:val="clear" w:color="auto" w:fill="auto"/>
        <w:spacing w:line="190" w:lineRule="exact"/>
        <w:ind w:left="360" w:hanging="360"/>
      </w:pPr>
      <w:r>
        <w:t xml:space="preserve">3874 </w:t>
      </w:r>
      <w:r>
        <w:rPr>
          <w:rStyle w:val="Corpodeltesto19395pt"/>
        </w:rPr>
        <w:t xml:space="preserve">Nous créons un </w:t>
      </w:r>
      <w:r>
        <w:t>paragraphe.</w:t>
      </w:r>
    </w:p>
    <w:p w14:paraId="7FC4FDFD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rPr>
          <w:rStyle w:val="Corpodeltesto1217pt2"/>
        </w:rPr>
        <w:t>3886</w:t>
      </w:r>
      <w:r>
        <w:t xml:space="preserve"> </w:t>
      </w:r>
      <w:r>
        <w:rPr>
          <w:rStyle w:val="Corpodeltesto121Corsivo"/>
        </w:rPr>
        <w:t>L’un ceil :</w:t>
      </w:r>
      <w:r>
        <w:t xml:space="preserve"> « L’un de ses deux yeux ». Sur la symbolique</w:t>
      </w:r>
      <w:r>
        <w:br/>
        <w:t>de l’ceil clos, voir J. Kjaer, art. cit., p. 361-362.</w:t>
      </w:r>
    </w:p>
    <w:p w14:paraId="4350BDE8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rPr>
          <w:rStyle w:val="Corpodeltesto12165pt3"/>
        </w:rPr>
        <w:t xml:space="preserve">3903 </w:t>
      </w:r>
      <w:r>
        <w:rPr>
          <w:rStyle w:val="Corpodeltesto121Corsivo"/>
        </w:rPr>
        <w:t>De quel mestíer ? :</w:t>
      </w:r>
      <w:r>
        <w:t xml:space="preserve"> « Pour quel office ? » Marc accorde</w:t>
      </w:r>
      <w:r>
        <w:br/>
        <w:t>aux ménestrels d’être les guetteurs de sa tour. J. Kjaer</w:t>
      </w:r>
      <w:r>
        <w:br/>
        <w:t>a souligné l’ambiguïté des paroles de Tristan proposant</w:t>
      </w:r>
      <w:r>
        <w:br/>
        <w:t xml:space="preserve">à Marc de le servir en tant que </w:t>
      </w:r>
      <w:r>
        <w:rPr>
          <w:rStyle w:val="Corpodeltesto121Corsivo"/>
        </w:rPr>
        <w:t>gaite.</w:t>
      </w:r>
      <w:r>
        <w:t xml:space="preserve"> L’auteur joue</w:t>
      </w:r>
      <w:r>
        <w:br/>
        <w:t xml:space="preserve">certainement sur la «plurivalence du mot </w:t>
      </w:r>
      <w:r>
        <w:rPr>
          <w:rStyle w:val="Corpodeltesto121Corsivo"/>
        </w:rPr>
        <w:t>gaitier</w:t>
      </w:r>
      <w:r>
        <w:rPr>
          <w:rStyle w:val="Corpodeltesto121Corsivo"/>
        </w:rPr>
        <w:br/>
      </w:r>
      <w:r>
        <w:t xml:space="preserve">(garder, espionner ou surveiller) et du mot </w:t>
      </w:r>
      <w:r>
        <w:rPr>
          <w:rStyle w:val="Corpodeltesto121Corsivo"/>
        </w:rPr>
        <w:t>tour</w:t>
      </w:r>
      <w:r>
        <w:t xml:space="preserve"> (tour</w:t>
      </w:r>
      <w:r>
        <w:br/>
        <w:t>de château / ruse), mais Marc parle de garder sa</w:t>
      </w:r>
      <w:r>
        <w:br/>
        <w:t>maison... » (art. cit., p. 362). Ailleurs, dans le « Tristan</w:t>
      </w:r>
      <w:r>
        <w:br/>
        <w:t>rossignol», malgré la présence des dix chevaliers</w:t>
      </w:r>
      <w:r>
        <w:br/>
        <w:t>(</w:t>
      </w:r>
      <w:r>
        <w:rPr>
          <w:rStyle w:val="Corpodeltesto121Corsivo"/>
        </w:rPr>
        <w:t>'guaites</w:t>
      </w:r>
      <w:r>
        <w:t>) et du nain félon, Yseut parvient à s’échapper</w:t>
      </w:r>
      <w:r>
        <w:br/>
        <w:t>dans le jardin pour rejoindre Tristan.</w:t>
      </w:r>
    </w:p>
    <w:p w14:paraId="0B9255CF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rPr>
          <w:rStyle w:val="Corpodeltesto12165pt3"/>
        </w:rPr>
        <w:t xml:space="preserve">3905 </w:t>
      </w:r>
      <w:r>
        <w:t xml:space="preserve">II est préférable de corriger d’après </w:t>
      </w:r>
      <w:r>
        <w:rPr>
          <w:rStyle w:val="Corpodeltesto121Corsivo"/>
        </w:rPr>
        <w:t>B</w:t>
      </w:r>
      <w:r>
        <w:t xml:space="preserve"> la leçon de </w:t>
      </w:r>
      <w:r>
        <w:rPr>
          <w:rStyle w:val="Corpodeltesto121Corsivo"/>
        </w:rPr>
        <w:t>A :</w:t>
      </w:r>
      <w:r>
        <w:rPr>
          <w:rStyle w:val="Corpodeltesto121Corsivo"/>
        </w:rPr>
        <w:br/>
        <w:t>v</w:t>
      </w:r>
      <w:r>
        <w:rPr>
          <w:rStyle w:val="Corpodeltesto121Corsivo"/>
          <w:vertAlign w:val="superscript"/>
        </w:rPr>
        <w:t>9</w:t>
      </w:r>
      <w:r>
        <w:rPr>
          <w:rStyle w:val="Corpodeltesto121Corsivo"/>
        </w:rPr>
        <w:t xml:space="preserve"> tour (— vos tour)</w:t>
      </w:r>
      <w:r>
        <w:t xml:space="preserve"> en </w:t>
      </w:r>
      <w:r>
        <w:rPr>
          <w:rStyle w:val="Corpodeltesto121Corsivo"/>
        </w:rPr>
        <w:t>vo tour</w:t>
      </w:r>
      <w:r>
        <w:t xml:space="preserve"> plutôt que de porter le</w:t>
      </w:r>
      <w:r>
        <w:br/>
        <w:t>pluriel (</w:t>
      </w:r>
      <w:r>
        <w:rPr>
          <w:rStyle w:val="Corpodeltesto121Corsivo"/>
        </w:rPr>
        <w:t>cf.</w:t>
      </w:r>
      <w:r>
        <w:t xml:space="preserve"> M. Williams, </w:t>
      </w:r>
      <w:r>
        <w:rPr>
          <w:rStyle w:val="Corpodeltesto121Corsivo"/>
        </w:rPr>
        <w:t>vos tours</w:t>
      </w:r>
      <w:r>
        <w:t xml:space="preserve"> et Ch. M.-N., </w:t>
      </w:r>
      <w:r>
        <w:rPr>
          <w:rStyle w:val="Corpodeltesto121Corsivo"/>
        </w:rPr>
        <w:t>vo</w:t>
      </w:r>
      <w:r>
        <w:rPr>
          <w:rStyle w:val="Corpodeltesto121Corsivo"/>
        </w:rPr>
        <w:br/>
        <w:t>tour).</w:t>
      </w:r>
    </w:p>
    <w:p w14:paraId="07F2A897" w14:textId="77777777" w:rsidR="009A1B5B" w:rsidRDefault="004E42D2">
      <w:pPr>
        <w:pStyle w:val="Corpodeltesto1211"/>
        <w:shd w:val="clear" w:color="auto" w:fill="auto"/>
        <w:spacing w:line="216" w:lineRule="exact"/>
        <w:ind w:firstLine="0"/>
        <w:jc w:val="left"/>
      </w:pPr>
      <w:r>
        <w:rPr>
          <w:rStyle w:val="Corpodeltesto121Corsivo"/>
        </w:rPr>
        <w:t>coust</w:t>
      </w:r>
      <w:r>
        <w:t xml:space="preserve"> a probablement le sens de « entretien, subsis-</w:t>
      </w:r>
      <w:r>
        <w:br/>
        <w:t xml:space="preserve">tance », d’après </w:t>
      </w:r>
      <w:r>
        <w:rPr>
          <w:rStyle w:val="Corpodeltesto121Corsivo"/>
        </w:rPr>
        <w:t>TL,</w:t>
      </w:r>
      <w:r>
        <w:t xml:space="preserve"> t. II, p. 930, 1. 25-26, qui cite ce</w:t>
      </w:r>
      <w:r>
        <w:br/>
        <w:t>vers et qui glose « Unterhalt ». Les deux vers peuvent</w:t>
      </w:r>
      <w:r>
        <w:br/>
        <w:t>se comprendre de la façon suivante : « Le roi Marc fit</w:t>
      </w:r>
      <w:r>
        <w:br/>
        <w:t>composer Tristan et ses compagnons pour leur entre-</w:t>
      </w:r>
      <w:r>
        <w:br/>
        <w:t>tien » (</w:t>
      </w:r>
      <w:r>
        <w:rPr>
          <w:rStyle w:val="Corpodeltesto121Corsivo"/>
        </w:rPr>
        <w:t>trover</w:t>
      </w:r>
      <w:r>
        <w:t xml:space="preserve"> au sens de « composer de la musique »).</w:t>
      </w:r>
      <w:r>
        <w:br/>
        <w:t xml:space="preserve">Mais </w:t>
      </w:r>
      <w:r>
        <w:rPr>
          <w:rStyle w:val="Corpodeltesto121Corsivo"/>
        </w:rPr>
        <w:t>coust</w:t>
      </w:r>
      <w:r>
        <w:t xml:space="preserve"> peut aussi signifier « Miihe », c’est-à-dire</w:t>
      </w:r>
      <w:r>
        <w:br/>
        <w:t>« peine » d’après TL, t. II, p. 930. Dans ce cas, les deux</w:t>
      </w:r>
      <w:r>
        <w:br/>
        <w:t>vers seront traduits ainsi : « Le roi Marc fit composer</w:t>
      </w:r>
      <w:r>
        <w:br/>
        <w:t>Tristan et ses compagnons qui y mirent toute leur</w:t>
      </w:r>
      <w:r>
        <w:br/>
        <w:t>peine. » Nous retenons la première interprétation.</w:t>
      </w:r>
      <w:r>
        <w:br/>
        <w:t>Ch. M..-N. propose une traduction proche de la</w:t>
      </w:r>
      <w:r>
        <w:br/>
        <w:t>seconde : « Le roi Marc demanda à Tristan et à ses</w:t>
      </w:r>
      <w:r>
        <w:br/>
        <w:t>compagnons de faire de la musique en y mettant le</w:t>
      </w:r>
      <w:r>
        <w:br/>
        <w:t>meilleur d’eux-mêmes » (</w:t>
      </w:r>
      <w:r>
        <w:rPr>
          <w:rStyle w:val="Corpodeltesto121Corsivo"/>
        </w:rPr>
        <w:t>cf.</w:t>
      </w:r>
      <w:r>
        <w:t xml:space="preserve"> v. 9199, </w:t>
      </w:r>
      <w:r>
        <w:rPr>
          <w:rStyle w:val="Corpodeltesto121Corsivo"/>
        </w:rPr>
        <w:t>a son coust).</w:t>
      </w:r>
    </w:p>
    <w:p w14:paraId="033A59CA" w14:textId="77777777" w:rsidR="009A1B5B" w:rsidRDefault="004E42D2" w:rsidP="00625B5B">
      <w:pPr>
        <w:pStyle w:val="Corpodeltesto1211"/>
        <w:numPr>
          <w:ilvl w:val="0"/>
          <w:numId w:val="110"/>
        </w:numPr>
        <w:shd w:val="clear" w:color="auto" w:fill="auto"/>
        <w:tabs>
          <w:tab w:val="left" w:pos="673"/>
        </w:tabs>
        <w:spacing w:line="190" w:lineRule="exact"/>
        <w:ind w:left="360" w:hanging="360"/>
        <w:jc w:val="left"/>
      </w:pPr>
      <w:r>
        <w:t>Nous créons un paragraphe.</w:t>
      </w:r>
    </w:p>
    <w:p w14:paraId="70933EF2" w14:textId="77777777" w:rsidR="009A1B5B" w:rsidRDefault="004E42D2" w:rsidP="00625B5B">
      <w:pPr>
        <w:pStyle w:val="Corpodeltesto1211"/>
        <w:numPr>
          <w:ilvl w:val="0"/>
          <w:numId w:val="110"/>
        </w:numPr>
        <w:shd w:val="clear" w:color="auto" w:fill="auto"/>
        <w:tabs>
          <w:tab w:val="left" w:pos="673"/>
        </w:tabs>
        <w:spacing w:line="221" w:lineRule="exact"/>
        <w:ind w:left="360" w:hanging="360"/>
        <w:jc w:val="left"/>
      </w:pPr>
      <w:r>
        <w:rPr>
          <w:rStyle w:val="Corpodeltesto121Corsivo"/>
        </w:rPr>
        <w:t>prendre le tournoi</w:t>
      </w:r>
      <w:r>
        <w:t xml:space="preserve"> signifie « engager le tournoi ». </w:t>
      </w:r>
      <w:r>
        <w:rPr>
          <w:rStyle w:val="Corpodeltesto121Corsivo"/>
        </w:rPr>
        <w:t>TL</w:t>
      </w:r>
      <w:r>
        <w:t xml:space="preserve"> cite</w:t>
      </w:r>
      <w:r>
        <w:br/>
      </w:r>
      <w:r>
        <w:rPr>
          <w:rStyle w:val="Corpodeltesto121Corsivo"/>
        </w:rPr>
        <w:t>prendre bataille</w:t>
      </w:r>
      <w:r>
        <w:t xml:space="preserve"> (t. VII, p. 1741).</w:t>
      </w:r>
    </w:p>
    <w:p w14:paraId="5BE2BC55" w14:textId="77777777" w:rsidR="009A1B5B" w:rsidRDefault="004E42D2">
      <w:pPr>
        <w:pStyle w:val="Corpodeltesto1211"/>
        <w:shd w:val="clear" w:color="auto" w:fill="auto"/>
        <w:spacing w:line="226" w:lineRule="exact"/>
        <w:ind w:left="360" w:hanging="360"/>
        <w:jc w:val="left"/>
      </w:pPr>
      <w:r>
        <w:rPr>
          <w:rStyle w:val="Corpodeltesto12165pt3"/>
        </w:rPr>
        <w:t xml:space="preserve">3938 </w:t>
      </w:r>
      <w:r>
        <w:rPr>
          <w:rStyle w:val="Corpodeltesto121Corsivo"/>
        </w:rPr>
        <w:t>gaut</w:t>
      </w:r>
      <w:r>
        <w:t xml:space="preserve"> : II peut s’agir d’un modeste bois par opposition à</w:t>
      </w:r>
      <w:r>
        <w:br/>
        <w:t xml:space="preserve">la </w:t>
      </w:r>
      <w:r>
        <w:rPr>
          <w:rStyle w:val="Corpodeltesto121Corsivo"/>
        </w:rPr>
        <w:t>forest</w:t>
      </w:r>
      <w:r>
        <w:t xml:space="preserve"> qui est domaniale (voir Ch. M.-N., p. 989, qui</w:t>
      </w:r>
      <w:r>
        <w:br/>
        <w:t>traduit en ce sens).</w:t>
      </w:r>
    </w:p>
    <w:p w14:paraId="245FE15F" w14:textId="77777777" w:rsidR="009A1B5B" w:rsidRDefault="004E42D2">
      <w:pPr>
        <w:pStyle w:val="Corpodeltesto1211"/>
        <w:shd w:val="clear" w:color="auto" w:fill="auto"/>
        <w:spacing w:line="226" w:lineRule="exact"/>
        <w:ind w:left="360" w:hanging="360"/>
        <w:jc w:val="left"/>
      </w:pPr>
      <w:r>
        <w:rPr>
          <w:rStyle w:val="Corpodeltesto12165pt3"/>
        </w:rPr>
        <w:t xml:space="preserve">3953 </w:t>
      </w:r>
      <w:r>
        <w:t xml:space="preserve">Les douze compagnons du Roi des </w:t>
      </w:r>
      <w:r>
        <w:rPr>
          <w:rStyle w:val="Corpodeltesto12165pt3"/>
        </w:rPr>
        <w:t xml:space="preserve">,C. </w:t>
      </w:r>
      <w:r>
        <w:t>Chevaliers</w:t>
      </w:r>
      <w:r>
        <w:br/>
        <w:t>s’opposent aux chevaliers du roi Marc. Ils sont désignés</w:t>
      </w:r>
      <w:r>
        <w:br/>
        <w:t>par des noms inhabituels pour lesquels J. Weston pro-</w:t>
      </w:r>
      <w:r>
        <w:br/>
        <w:t>posa quelques équivalences conjecturales (voir art. cit.,</w:t>
      </w:r>
      <w:r>
        <w:br/>
        <w:t xml:space="preserve">p. 527, note 8). A part </w:t>
      </w:r>
      <w:r>
        <w:rPr>
          <w:rStyle w:val="Corpodeltesto121Corsivo"/>
        </w:rPr>
        <w:t>Claudas de la Deserte</w:t>
      </w:r>
      <w:r>
        <w:t xml:space="preserve"> qui est</w:t>
      </w:r>
      <w:r>
        <w:br/>
        <w:t>connu, les autres noms semblent inédits ou résulter de</w:t>
      </w:r>
      <w:r>
        <w:br/>
        <w:t xml:space="preserve">déformation, ex : </w:t>
      </w:r>
      <w:r>
        <w:rPr>
          <w:rStyle w:val="Corpodeltesto121Corsivo"/>
        </w:rPr>
        <w:t>Tydoríaus</w:t>
      </w:r>
      <w:r>
        <w:t xml:space="preserve"> pour </w:t>
      </w:r>
      <w:r>
        <w:rPr>
          <w:rStyle w:val="Corpodeltesto121Corsivo"/>
        </w:rPr>
        <w:t>Tydorel, Branes</w:t>
      </w:r>
      <w:r>
        <w:t xml:space="preserve"> pour</w:t>
      </w:r>
      <w:r>
        <w:br/>
      </w:r>
      <w:r>
        <w:rPr>
          <w:rStyle w:val="Corpodeltesto121Corsivo"/>
        </w:rPr>
        <w:t>Bran de Lis,</w:t>
      </w:r>
      <w:r>
        <w:t xml:space="preserve"> etc.</w:t>
      </w:r>
    </w:p>
    <w:p w14:paraId="0D55C0D9" w14:textId="77777777" w:rsidR="009A1B5B" w:rsidRDefault="004E42D2">
      <w:pPr>
        <w:pStyle w:val="Corpodeltesto1211"/>
        <w:shd w:val="clear" w:color="auto" w:fill="auto"/>
        <w:spacing w:line="226" w:lineRule="exact"/>
        <w:ind w:left="360" w:hanging="360"/>
        <w:jc w:val="left"/>
      </w:pPr>
      <w:r>
        <w:rPr>
          <w:rStyle w:val="Corpodeltesto12165pt3"/>
        </w:rPr>
        <w:t xml:space="preserve">3956 </w:t>
      </w:r>
      <w:r>
        <w:rPr>
          <w:rStyle w:val="Corpodeltesto121Corsivo"/>
        </w:rPr>
        <w:t>guez :</w:t>
      </w:r>
      <w:r>
        <w:t xml:space="preserve"> Cette forme de </w:t>
      </w:r>
      <w:r>
        <w:rPr>
          <w:rStyle w:val="Corpodeltesto121Corsivo"/>
        </w:rPr>
        <w:t>CSS</w:t>
      </w:r>
      <w:r>
        <w:t xml:space="preserve"> ou </w:t>
      </w:r>
      <w:r>
        <w:rPr>
          <w:rStyle w:val="Corpodeltesto121Corsivo"/>
        </w:rPr>
        <w:t>CRP</w:t>
      </w:r>
      <w:r>
        <w:t xml:space="preserve"> est choisie pour</w:t>
      </w:r>
      <w:r>
        <w:br/>
        <w:t xml:space="preserve">la rime, on attendrait </w:t>
      </w:r>
      <w:r>
        <w:rPr>
          <w:rStyle w:val="Corpodeltesto121Corsivo"/>
        </w:rPr>
        <w:t>gué.</w:t>
      </w:r>
    </w:p>
    <w:p w14:paraId="2DD3F550" w14:textId="77777777" w:rsidR="009A1B5B" w:rsidRDefault="004E42D2">
      <w:pPr>
        <w:pStyle w:val="Corpodeltesto1211"/>
        <w:shd w:val="clear" w:color="auto" w:fill="auto"/>
        <w:spacing w:line="226" w:lineRule="exact"/>
        <w:ind w:left="360" w:hanging="360"/>
        <w:jc w:val="left"/>
      </w:pPr>
      <w:r>
        <w:rPr>
          <w:rStyle w:val="Corpodeltesto12165pt3"/>
        </w:rPr>
        <w:t xml:space="preserve">3964 </w:t>
      </w:r>
      <w:r>
        <w:t xml:space="preserve">Pour </w:t>
      </w:r>
      <w:r>
        <w:rPr>
          <w:rStyle w:val="Corpodeltesto121Corsivo"/>
        </w:rPr>
        <w:t>froier,</w:t>
      </w:r>
      <w:r>
        <w:t xml:space="preserve"> voir </w:t>
      </w:r>
      <w:r>
        <w:rPr>
          <w:rStyle w:val="Corpodeltesto121Corsivo"/>
        </w:rPr>
        <w:t>TL,</w:t>
      </w:r>
      <w:r>
        <w:t xml:space="preserve"> t. III, p. 2282, qui cite </w:t>
      </w:r>
      <w:r>
        <w:rPr>
          <w:rStyle w:val="Corpodeltesto121Corsivo"/>
        </w:rPr>
        <w:t>Le Ch.</w:t>
      </w:r>
      <w:r>
        <w:rPr>
          <w:rStyle w:val="Corpodeltesto121Corsivo"/>
        </w:rPr>
        <w:br/>
        <w:t>Lion,</w:t>
      </w:r>
      <w:r>
        <w:t xml:space="preserve"> v. 599 : </w:t>
      </w:r>
      <w:r>
        <w:rPr>
          <w:rStyle w:val="Corpodeltesto121Corsivo"/>
        </w:rPr>
        <w:t>Sont vostre panel aborré</w:t>
      </w:r>
      <w:r>
        <w:t xml:space="preserve"> / </w:t>
      </w:r>
      <w:r>
        <w:rPr>
          <w:rStyle w:val="Corpodeltesto121Corsivo"/>
        </w:rPr>
        <w:t>Et voz chauces de</w:t>
      </w:r>
      <w:r>
        <w:rPr>
          <w:rStyle w:val="Corpodeltesto121Corsivo"/>
        </w:rPr>
        <w:br/>
        <w:t>ferfroiees...</w:t>
      </w:r>
      <w:r>
        <w:t xml:space="preserve"> Le verbe signifìe : « rendre brillant en frot-</w:t>
      </w:r>
      <w:r>
        <w:br/>
        <w:t>tant, astiquer, frotter ».</w:t>
      </w:r>
    </w:p>
    <w:p w14:paraId="3776C58C" w14:textId="77777777" w:rsidR="009A1B5B" w:rsidRDefault="004E42D2">
      <w:pPr>
        <w:pStyle w:val="Corpodeltesto1211"/>
        <w:shd w:val="clear" w:color="auto" w:fill="auto"/>
        <w:spacing w:line="226" w:lineRule="exact"/>
        <w:ind w:left="360" w:hanging="360"/>
        <w:jc w:val="left"/>
      </w:pPr>
      <w:r>
        <w:rPr>
          <w:rStyle w:val="Corpodeltesto12165pt3"/>
        </w:rPr>
        <w:t xml:space="preserve">3984 </w:t>
      </w:r>
      <w:r>
        <w:rPr>
          <w:rStyle w:val="Corpodeltesto121Corsivo"/>
        </w:rPr>
        <w:t>rendre ostage :</w:t>
      </w:r>
      <w:r>
        <w:t xml:space="preserve"> La formule est relevée par </w:t>
      </w:r>
      <w:r>
        <w:rPr>
          <w:rStyle w:val="Corpodeltesto121Corsivo"/>
        </w:rPr>
        <w:t>TL</w:t>
      </w:r>
      <w:r>
        <w:t xml:space="preserve"> (t. VI,</w:t>
      </w:r>
      <w:r>
        <w:br/>
        <w:t>p. 1354, 1. 25), qui glose « Biirgschaft, Sicherung » et</w:t>
      </w:r>
      <w:r>
        <w:br/>
        <w:t xml:space="preserve">cite la </w:t>
      </w:r>
      <w:r>
        <w:rPr>
          <w:rStyle w:val="Corpodeltesto121Corsivo"/>
        </w:rPr>
        <w:t>Chanson de Roland</w:t>
      </w:r>
      <w:r>
        <w:t xml:space="preserve"> (v. 3852). La locution prend</w:t>
      </w:r>
      <w:r>
        <w:br/>
        <w:t>le sens de « s’acquitter de maints gages, donner des</w:t>
      </w:r>
      <w:r>
        <w:br/>
        <w:t>garanties, fournir un cautionnement ».</w:t>
      </w:r>
    </w:p>
    <w:p w14:paraId="62854A46" w14:textId="77777777" w:rsidR="009A1B5B" w:rsidRDefault="004E42D2">
      <w:pPr>
        <w:pStyle w:val="Corpodeltesto1211"/>
        <w:shd w:val="clear" w:color="auto" w:fill="auto"/>
        <w:spacing w:line="226" w:lineRule="exact"/>
        <w:ind w:left="360" w:hanging="360"/>
        <w:jc w:val="left"/>
      </w:pPr>
      <w:r>
        <w:rPr>
          <w:rStyle w:val="Corpodeltesto12165pt3"/>
        </w:rPr>
        <w:lastRenderedPageBreak/>
        <w:t xml:space="preserve">3991 </w:t>
      </w:r>
      <w:r>
        <w:rPr>
          <w:rStyle w:val="Corpodeltesto121Corsivo"/>
        </w:rPr>
        <w:t>couverture :</w:t>
      </w:r>
      <w:r>
        <w:t xml:space="preserve"> II s’agit certainement ici des couvertures, le</w:t>
      </w:r>
      <w:r>
        <w:br/>
        <w:t>plus souvent armoriées, que portent les chevaux (voir</w:t>
      </w:r>
      <w:r>
        <w:br/>
      </w:r>
      <w:r>
        <w:rPr>
          <w:rStyle w:val="Corpodeltesto121Corsivo"/>
        </w:rPr>
        <w:t>God.,</w:t>
      </w:r>
      <w:r>
        <w:t xml:space="preserve"> t. IX, </w:t>
      </w:r>
      <w:r>
        <w:rPr>
          <w:rStyle w:val="Corpodeltesto121Corsivo"/>
        </w:rPr>
        <w:t>compl,</w:t>
      </w:r>
      <w:r>
        <w:t xml:space="preserve"> p. 235c).</w:t>
      </w:r>
    </w:p>
    <w:p w14:paraId="2E7F4509" w14:textId="77777777" w:rsidR="009A1B5B" w:rsidRDefault="004E42D2">
      <w:pPr>
        <w:pStyle w:val="Corpodeltesto1211"/>
        <w:shd w:val="clear" w:color="auto" w:fill="auto"/>
        <w:spacing w:line="235" w:lineRule="exact"/>
        <w:ind w:left="360" w:hanging="360"/>
        <w:jc w:val="left"/>
        <w:sectPr w:rsidR="009A1B5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12165pt3"/>
        </w:rPr>
        <w:t xml:space="preserve">3993 </w:t>
      </w:r>
      <w:r>
        <w:rPr>
          <w:rStyle w:val="Corpodeltesto121Corsivo"/>
        </w:rPr>
        <w:t>crìer :</w:t>
      </w:r>
      <w:r>
        <w:t xml:space="preserve"> Le tréma s’impose.pour le compte juste des syl-</w:t>
      </w:r>
      <w:r>
        <w:br/>
        <w:t>labes.</w:t>
      </w:r>
    </w:p>
    <w:p w14:paraId="6388296F" w14:textId="77777777" w:rsidR="009A1B5B" w:rsidRDefault="004E42D2">
      <w:pPr>
        <w:pStyle w:val="Corpodeltesto1931"/>
        <w:shd w:val="clear" w:color="auto" w:fill="auto"/>
        <w:spacing w:line="130" w:lineRule="exact"/>
        <w:ind w:firstLine="0"/>
      </w:pPr>
      <w:r>
        <w:rPr>
          <w:rStyle w:val="Corpodeltesto193Maiuscoletto"/>
        </w:rPr>
        <w:lastRenderedPageBreak/>
        <w:t>MOTES critiques</w:t>
      </w:r>
    </w:p>
    <w:p w14:paraId="79AA65E1" w14:textId="77777777" w:rsidR="009A1B5B" w:rsidRDefault="004E42D2">
      <w:pPr>
        <w:pStyle w:val="Corpodeltesto1101"/>
        <w:shd w:val="clear" w:color="auto" w:fill="auto"/>
        <w:spacing w:line="190" w:lineRule="exact"/>
        <w:ind w:firstLine="0"/>
        <w:jc w:val="left"/>
      </w:pPr>
      <w:r>
        <w:rPr>
          <w:rStyle w:val="Corpodeltesto110Spaziatura0pt"/>
        </w:rPr>
        <w:t>857</w:t>
      </w:r>
    </w:p>
    <w:p w14:paraId="191371C9" w14:textId="77777777" w:rsidR="009A1B5B" w:rsidRDefault="004E42D2">
      <w:pPr>
        <w:pStyle w:val="Corpodeltesto1931"/>
        <w:shd w:val="clear" w:color="auto" w:fill="auto"/>
        <w:spacing w:line="130" w:lineRule="exact"/>
        <w:ind w:left="360" w:hanging="360"/>
      </w:pPr>
      <w:r>
        <w:rPr>
          <w:rStyle w:val="Corpodeltesto193Georgia55pt"/>
        </w:rPr>
        <w:t>3994</w:t>
      </w:r>
      <w:r>
        <w:t xml:space="preserve"> Nous créons un paragraphe.</w:t>
      </w:r>
    </w:p>
    <w:p w14:paraId="1A00E80A" w14:textId="77777777" w:rsidR="009A1B5B" w:rsidRDefault="004E42D2">
      <w:pPr>
        <w:pStyle w:val="Corpodeltesto1211"/>
        <w:shd w:val="clear" w:color="auto" w:fill="auto"/>
        <w:spacing w:line="221" w:lineRule="exact"/>
        <w:ind w:left="360" w:hanging="360"/>
        <w:jc w:val="left"/>
      </w:pPr>
      <w:r>
        <w:rPr>
          <w:rStyle w:val="Corpodeltesto1217pt2"/>
        </w:rPr>
        <w:t>4007</w:t>
      </w:r>
      <w:r>
        <w:t xml:space="preserve"> </w:t>
      </w:r>
      <w:r>
        <w:rPr>
          <w:rStyle w:val="Corpodeltesto121Corsivo"/>
        </w:rPr>
        <w:t>por lui mostrer :</w:t>
      </w:r>
      <w:r>
        <w:t xml:space="preserve"> sur l’emploi du pronom anaphorique à</w:t>
      </w:r>
      <w:r>
        <w:br/>
        <w:t xml:space="preserve">la place du pronom réíìéchi, voir Ph. Ménard, </w:t>
      </w:r>
      <w:r>
        <w:rPr>
          <w:rStyle w:val="Corpodeltesto121Corsivo"/>
        </w:rPr>
        <w:t>Synt-</w:t>
      </w:r>
      <w:r>
        <w:rPr>
          <w:rStyle w:val="Corpodeltesto121Corsivo"/>
        </w:rPr>
        <w:br/>
        <w:t>axe..., op. cit.,</w:t>
      </w:r>
      <w:r>
        <w:t xml:space="preserve"> p. 63, §. 46 : « pour se montrer, pour se</w:t>
      </w:r>
      <w:r>
        <w:br/>
        <w:t>mettre en avant».</w:t>
      </w:r>
    </w:p>
    <w:p w14:paraId="2FD28E11" w14:textId="77777777" w:rsidR="009A1B5B" w:rsidRDefault="004E42D2">
      <w:pPr>
        <w:pStyle w:val="Corpodeltesto1211"/>
        <w:shd w:val="clear" w:color="auto" w:fill="auto"/>
        <w:spacing w:line="190" w:lineRule="exact"/>
        <w:ind w:left="360" w:hanging="360"/>
        <w:jc w:val="left"/>
      </w:pPr>
      <w:r>
        <w:rPr>
          <w:rStyle w:val="Corpodeltesto1217pt2"/>
        </w:rPr>
        <w:t>4010</w:t>
      </w:r>
      <w:r>
        <w:t xml:space="preserve"> </w:t>
      </w:r>
      <w:r>
        <w:rPr>
          <w:rStyle w:val="Corpodeltesto121Corsivo"/>
        </w:rPr>
        <w:t>escus</w:t>
      </w:r>
      <w:r>
        <w:t xml:space="preserve"> est peu lisible, car un </w:t>
      </w:r>
      <w:r>
        <w:rPr>
          <w:rStyle w:val="Corpodeltesto121Corsivo"/>
        </w:rPr>
        <w:t>d</w:t>
      </w:r>
      <w:r>
        <w:t xml:space="preserve"> surcharge le </w:t>
      </w:r>
      <w:r>
        <w:rPr>
          <w:rStyle w:val="Corpodeltesto121Corsivo"/>
        </w:rPr>
        <w:t>e.</w:t>
      </w:r>
    </w:p>
    <w:p w14:paraId="3BA0F220" w14:textId="77777777" w:rsidR="009A1B5B" w:rsidRDefault="004E42D2">
      <w:pPr>
        <w:pStyle w:val="Corpodeltesto1211"/>
        <w:shd w:val="clear" w:color="auto" w:fill="auto"/>
        <w:spacing w:line="221" w:lineRule="exact"/>
        <w:ind w:left="360" w:hanging="360"/>
        <w:jc w:val="left"/>
      </w:pPr>
      <w:r>
        <w:rPr>
          <w:rStyle w:val="Corpodeltesto1217pt2"/>
        </w:rPr>
        <w:t>4027</w:t>
      </w:r>
      <w:r>
        <w:t xml:space="preserve"> </w:t>
      </w:r>
      <w:r>
        <w:rPr>
          <w:rStyle w:val="Corpodeltesto121Corsivo"/>
        </w:rPr>
        <w:t>aviere</w:t>
      </w:r>
      <w:r>
        <w:t xml:space="preserve"> coupé en </w:t>
      </w:r>
      <w:r>
        <w:rPr>
          <w:rStyle w:val="Corpodeltesto121Corsivo"/>
        </w:rPr>
        <w:t>a viere</w:t>
      </w:r>
      <w:r>
        <w:t xml:space="preserve"> dans l’édition de Ch. M.-N.</w:t>
      </w:r>
      <w:r>
        <w:br/>
        <w:t xml:space="preserve">(p. 990), en un seul mot dans </w:t>
      </w:r>
      <w:r>
        <w:rPr>
          <w:rStyle w:val="Corpodeltesto121Corsivo"/>
        </w:rPr>
        <w:t>AB.</w:t>
      </w:r>
    </w:p>
    <w:p w14:paraId="28758833" w14:textId="77777777" w:rsidR="009A1B5B" w:rsidRDefault="004E42D2">
      <w:pPr>
        <w:pStyle w:val="Corpodeltesto1211"/>
        <w:shd w:val="clear" w:color="auto" w:fill="auto"/>
        <w:spacing w:line="221" w:lineRule="exact"/>
        <w:ind w:left="360" w:hanging="360"/>
        <w:jc w:val="left"/>
      </w:pPr>
      <w:r>
        <w:rPr>
          <w:rStyle w:val="Corpodeltesto121Spaziatura0pt0"/>
        </w:rPr>
        <w:t xml:space="preserve">4038 </w:t>
      </w:r>
      <w:r>
        <w:t>Nous créons un paragraphe.</w:t>
      </w:r>
    </w:p>
    <w:p w14:paraId="3FF6C672" w14:textId="77777777" w:rsidR="009A1B5B" w:rsidRDefault="004E42D2">
      <w:pPr>
        <w:pStyle w:val="Corpodeltesto1211"/>
        <w:shd w:val="clear" w:color="auto" w:fill="auto"/>
        <w:spacing w:line="221" w:lineRule="exact"/>
        <w:ind w:firstLine="0"/>
        <w:jc w:val="left"/>
      </w:pPr>
      <w:r>
        <w:rPr>
          <w:rStyle w:val="Corpodeltesto121Corsivo"/>
        </w:rPr>
        <w:t>Au roí Marc torne a grant anoi:</w:t>
      </w:r>
      <w:r>
        <w:t xml:space="preserve"> tour impersonnel au sens</w:t>
      </w:r>
      <w:r>
        <w:br/>
        <w:t>de « Le roi Marc est très contrarié. »</w:t>
      </w:r>
    </w:p>
    <w:p w14:paraId="7927ECE9" w14:textId="77777777" w:rsidR="009A1B5B" w:rsidRDefault="004E42D2">
      <w:pPr>
        <w:pStyle w:val="Corpodeltesto1211"/>
        <w:shd w:val="clear" w:color="auto" w:fill="auto"/>
        <w:spacing w:line="221" w:lineRule="exact"/>
        <w:ind w:left="360" w:hanging="360"/>
        <w:jc w:val="left"/>
      </w:pPr>
      <w:r>
        <w:rPr>
          <w:rStyle w:val="Corpodeltesto121Spaziatura0pt0"/>
        </w:rPr>
        <w:t xml:space="preserve">4041 </w:t>
      </w:r>
      <w:r>
        <w:rPr>
          <w:rStyle w:val="Corpodeltesto121Corsivo"/>
        </w:rPr>
        <w:t>le mostra ses barons :</w:t>
      </w:r>
      <w:r>
        <w:t xml:space="preserve"> construction directe du complé-</w:t>
      </w:r>
      <w:r>
        <w:br/>
        <w:t xml:space="preserve">ment indirecte. Le pronom </w:t>
      </w:r>
      <w:r>
        <w:rPr>
          <w:rStyle w:val="Corpodeltesto121Corsivo"/>
        </w:rPr>
        <w:t>le</w:t>
      </w:r>
      <w:r>
        <w:t xml:space="preserve"> est anaphorique </w:t>
      </w:r>
      <w:r>
        <w:rPr>
          <w:rStyle w:val="Corpodeltesto121Corsivo"/>
        </w:rPr>
        <w:t>de grant</w:t>
      </w:r>
      <w:r>
        <w:rPr>
          <w:rStyle w:val="Corpodeltesto121Corsivo"/>
        </w:rPr>
        <w:br/>
        <w:t>anoi :</w:t>
      </w:r>
      <w:r>
        <w:t xml:space="preserve"> « fit état de son grand désarroi auprès de ses vas-</w:t>
      </w:r>
      <w:r>
        <w:br/>
        <w:t>saux ».</w:t>
      </w:r>
    </w:p>
    <w:p w14:paraId="0BB89D42" w14:textId="77777777" w:rsidR="009A1B5B" w:rsidRDefault="004E42D2">
      <w:pPr>
        <w:pStyle w:val="Corpodeltesto1211"/>
        <w:shd w:val="clear" w:color="auto" w:fill="auto"/>
        <w:spacing w:line="221" w:lineRule="exact"/>
        <w:ind w:firstLine="0"/>
        <w:jc w:val="left"/>
      </w:pPr>
      <w:r>
        <w:rPr>
          <w:rStyle w:val="Corpodeltesto121Spaziatura0pt0"/>
        </w:rPr>
        <w:t xml:space="preserve">4042-43 </w:t>
      </w:r>
      <w:r>
        <w:rPr>
          <w:rStyle w:val="Corpodeltesto121Corsivo"/>
        </w:rPr>
        <w:t>arons / le tornoi :</w:t>
      </w:r>
      <w:r>
        <w:t xml:space="preserve"> « participerons au tournoi ».</w:t>
      </w:r>
    </w:p>
    <w:p w14:paraId="4475B522" w14:textId="77777777" w:rsidR="009A1B5B" w:rsidRDefault="004E42D2">
      <w:pPr>
        <w:pStyle w:val="Corpodeltesto1211"/>
        <w:shd w:val="clear" w:color="auto" w:fill="auto"/>
        <w:spacing w:line="221" w:lineRule="exact"/>
        <w:ind w:firstLine="0"/>
        <w:jc w:val="left"/>
      </w:pPr>
      <w:r>
        <w:t>II s’agit de quelques participants au tournoi, compa-</w:t>
      </w:r>
      <w:r>
        <w:br/>
        <w:t xml:space="preserve">gnons du Roi des </w:t>
      </w:r>
      <w:r>
        <w:rPr>
          <w:rStyle w:val="Corpodeltesto12165pt3"/>
        </w:rPr>
        <w:t xml:space="preserve">.C. </w:t>
      </w:r>
      <w:r>
        <w:t>Chevaliers et adversaires de</w:t>
      </w:r>
      <w:r>
        <w:br/>
        <w:t xml:space="preserve">Marc ; ils sont qualifiés de </w:t>
      </w:r>
      <w:r>
        <w:rPr>
          <w:rStyle w:val="Corpodeltesto121Corsivo"/>
        </w:rPr>
        <w:t>preu</w:t>
      </w:r>
      <w:r>
        <w:t xml:space="preserve"> par le roi lui-même.</w:t>
      </w:r>
      <w:r>
        <w:br/>
      </w:r>
      <w:r>
        <w:rPr>
          <w:rStyle w:val="Corpodeltesto121Corsivo"/>
        </w:rPr>
        <w:t>Tydoriaus</w:t>
      </w:r>
      <w:r>
        <w:t xml:space="preserve"> et </w:t>
      </w:r>
      <w:r>
        <w:rPr>
          <w:rStyle w:val="Corpodeltesto121Corsivo"/>
        </w:rPr>
        <w:t>Cydoríans A / Tydorians B</w:t>
      </w:r>
      <w:r>
        <w:t xml:space="preserve"> sont certaine-</w:t>
      </w:r>
      <w:r>
        <w:br/>
        <w:t>ment un seul et même personnage (v. 3959).</w:t>
      </w:r>
    </w:p>
    <w:p w14:paraId="72B2B01E" w14:textId="77777777" w:rsidR="009A1B5B" w:rsidRDefault="004E42D2">
      <w:pPr>
        <w:pStyle w:val="Corpodeltesto1211"/>
        <w:shd w:val="clear" w:color="auto" w:fill="auto"/>
        <w:spacing w:line="221" w:lineRule="exact"/>
        <w:ind w:firstLine="0"/>
        <w:jc w:val="left"/>
      </w:pPr>
      <w:r>
        <w:t>On peut hésiter sur la ponctuation et ne pas retenir ces</w:t>
      </w:r>
      <w:r>
        <w:br/>
        <w:t xml:space="preserve">trois vers dans le discours de Marc </w:t>
      </w:r>
      <w:r>
        <w:rPr>
          <w:rStyle w:val="Corpodeltesto121Corsivo"/>
        </w:rPr>
        <w:t>(cf.</w:t>
      </w:r>
      <w:r>
        <w:t xml:space="preserve"> Ch. M.-N.,</w:t>
      </w:r>
      <w:r>
        <w:br/>
      </w:r>
      <w:r>
        <w:rPr>
          <w:rStyle w:val="Corpodeltesto121Corsivo"/>
        </w:rPr>
        <w:t>op. cit.,</w:t>
      </w:r>
      <w:r>
        <w:t xml:space="preserve"> p. 991). Pour elle </w:t>
      </w:r>
      <w:r>
        <w:rPr>
          <w:rStyle w:val="Corpodeltesto121Corsivo"/>
        </w:rPr>
        <w:t>nous ont ìaidis</w:t>
      </w:r>
      <w:r>
        <w:t xml:space="preserve"> est au passé</w:t>
      </w:r>
      <w:r>
        <w:br/>
        <w:t>composé et les deux verbes suivants au passé simple.</w:t>
      </w:r>
      <w:r>
        <w:br/>
        <w:t>Cependant, comme le préconisent J. Bédier et</w:t>
      </w:r>
      <w:r>
        <w:br/>
        <w:t>J. Weston (art. cit., 1906), nous préférons fermer le</w:t>
      </w:r>
      <w:r>
        <w:br/>
        <w:t>discours après le v. 4048, la suite étant un bilan et</w:t>
      </w:r>
      <w:r>
        <w:br/>
        <w:t>une transition.</w:t>
      </w:r>
    </w:p>
    <w:p w14:paraId="4C1B55C6" w14:textId="77777777" w:rsidR="009A1B5B" w:rsidRDefault="004E42D2">
      <w:pPr>
        <w:pStyle w:val="Corpodeltesto1211"/>
        <w:shd w:val="clear" w:color="auto" w:fill="auto"/>
        <w:spacing w:line="221" w:lineRule="exact"/>
        <w:ind w:left="360" w:hanging="360"/>
        <w:jc w:val="left"/>
        <w:sectPr w:rsidR="009A1B5B">
          <w:headerReference w:type="even" r:id="rId1369"/>
          <w:headerReference w:type="default" r:id="rId1370"/>
          <w:footerReference w:type="default" r:id="rId1371"/>
          <w:headerReference w:type="first" r:id="rId1372"/>
          <w:pgSz w:w="11909" w:h="16834"/>
          <w:pgMar w:top="1430" w:right="1440" w:bottom="1430" w:left="1440" w:header="0" w:footer="3" w:gutter="0"/>
          <w:pgNumType w:start="1367"/>
          <w:cols w:space="720"/>
          <w:noEndnote/>
          <w:docGrid w:linePitch="360"/>
        </w:sectPr>
      </w:pPr>
      <w:r>
        <w:rPr>
          <w:rStyle w:val="Corpodeltesto121Spaziatura0pt0"/>
        </w:rPr>
        <w:t xml:space="preserve">4049 </w:t>
      </w:r>
      <w:r>
        <w:rPr>
          <w:rStyle w:val="Corpodeltesto121Corsivo"/>
        </w:rPr>
        <w:t>per :</w:t>
      </w:r>
      <w:r>
        <w:t xml:space="preserve"> troìsième occurrence où se rencontre l’association</w:t>
      </w:r>
      <w:r>
        <w:br/>
      </w:r>
      <w:r>
        <w:rPr>
          <w:rStyle w:val="Corpodeltesto121Corsivo"/>
        </w:rPr>
        <w:t>conte/per</w:t>
      </w:r>
      <w:r>
        <w:t xml:space="preserve"> (v. 2682). D’après L. Foulet (</w:t>
      </w:r>
      <w:r>
        <w:rPr>
          <w:rStyle w:val="Corpodeltesto121Corsivo"/>
        </w:rPr>
        <w:t>Glossary of the</w:t>
      </w:r>
      <w:r>
        <w:rPr>
          <w:rStyle w:val="Corpodeltesto121Corsivo"/>
        </w:rPr>
        <w:br/>
        <w:t>first Continuation, op. cit.,</w:t>
      </w:r>
      <w:r>
        <w:t xml:space="preserve"> p. 224), le mot prend le sens</w:t>
      </w:r>
      <w:r>
        <w:br/>
        <w:t>de « membre d’un groupe seigneurial où tous ceux qui</w:t>
      </w:r>
      <w:r>
        <w:br/>
        <w:t>le constituent sont sur un pied d’égalité », en l’occur-</w:t>
      </w:r>
    </w:p>
    <w:p w14:paraId="4FB675E7" w14:textId="77777777" w:rsidR="009A1B5B" w:rsidRDefault="004E42D2">
      <w:pPr>
        <w:pStyle w:val="Corpodeltesto1211"/>
        <w:shd w:val="clear" w:color="auto" w:fill="auto"/>
        <w:spacing w:line="211" w:lineRule="exact"/>
        <w:ind w:firstLine="0"/>
        <w:jc w:val="left"/>
      </w:pPr>
      <w:r>
        <w:lastRenderedPageBreak/>
        <w:t xml:space="preserve">rence « ceux qui ensemble ont légitímité pour </w:t>
      </w:r>
      <w:r>
        <w:rPr>
          <w:rStyle w:val="Corpodeltesto1217pt4"/>
        </w:rPr>
        <w:t>prendr-</w:t>
      </w:r>
      <w:r>
        <w:rPr>
          <w:rStyle w:val="Corpodeltesto1217pt4"/>
        </w:rPr>
        <w:br/>
      </w:r>
      <w:r>
        <w:t>la parole ».</w:t>
      </w:r>
    </w:p>
    <w:p w14:paraId="25D60B1E" w14:textId="77777777" w:rsidR="009A1B5B" w:rsidRDefault="004E42D2">
      <w:pPr>
        <w:pStyle w:val="Corpodeltesto1211"/>
        <w:shd w:val="clear" w:color="auto" w:fill="auto"/>
        <w:spacing w:line="221" w:lineRule="exact"/>
        <w:ind w:left="360" w:hanging="360"/>
        <w:jc w:val="left"/>
      </w:pPr>
      <w:r>
        <w:rPr>
          <w:rStyle w:val="Corpodeltesto12165pt3"/>
        </w:rPr>
        <w:t xml:space="preserve">4052 </w:t>
      </w:r>
      <w:r>
        <w:rPr>
          <w:rStyle w:val="Corpodeltesto121Corsivo"/>
        </w:rPr>
        <w:t>estre en és</w:t>
      </w:r>
      <w:r>
        <w:t xml:space="preserve"> a le sens de « être impatient », voir </w:t>
      </w:r>
      <w:r>
        <w:rPr>
          <w:rStyle w:val="Corpodeltesto121Corsivo"/>
        </w:rPr>
        <w:t>TL,</w:t>
      </w:r>
      <w:r>
        <w:t xml:space="preserve"> t. </w:t>
      </w:r>
      <w:r>
        <w:rPr>
          <w:rStyle w:val="Corpodeltesto12165pt3"/>
        </w:rPr>
        <w:t>III</w:t>
      </w:r>
      <w:r>
        <w:rPr>
          <w:rStyle w:val="Corpodeltesto12165pt3"/>
        </w:rPr>
        <w:br/>
      </w:r>
      <w:r>
        <w:t>p. 786, qui cite ce vers et glose « in ungeduldig</w:t>
      </w:r>
      <w:r>
        <w:rPr>
          <w:vertAlign w:val="subscript"/>
        </w:rPr>
        <w:t>er</w:t>
      </w:r>
      <w:r>
        <w:rPr>
          <w:vertAlign w:val="subscript"/>
        </w:rPr>
        <w:br/>
      </w:r>
      <w:r>
        <w:t>Erwartung sein», c’est-à-dire «impatient, p]</w:t>
      </w:r>
      <w:r>
        <w:rPr>
          <w:vertAlign w:val="subscript"/>
        </w:rPr>
        <w:t>e</w:t>
      </w:r>
      <w:r>
        <w:t>j</w:t>
      </w:r>
      <w:r>
        <w:rPr>
          <w:vertAlign w:val="subscript"/>
        </w:rPr>
        <w:t>n</w:t>
      </w:r>
      <w:r>
        <w:rPr>
          <w:vertAlign w:val="subscript"/>
        </w:rPr>
        <w:br/>
      </w:r>
      <w:r>
        <w:t xml:space="preserve">d’espoir » </w:t>
      </w:r>
      <w:r>
        <w:rPr>
          <w:rStyle w:val="Corpodeltesto121Corsivo"/>
        </w:rPr>
        <w:t>(es</w:t>
      </w:r>
      <w:r>
        <w:t xml:space="preserve"> &lt; lat. </w:t>
      </w:r>
      <w:r>
        <w:rPr>
          <w:rStyle w:val="Corpodeltesto12165pt3"/>
        </w:rPr>
        <w:t xml:space="preserve">IPSE). </w:t>
      </w:r>
      <w:r>
        <w:t>Ch. M.-N. traduit : «q,</w:t>
      </w:r>
      <w:r>
        <w:rPr>
          <w:vertAlign w:val="subscript"/>
        </w:rPr>
        <w:t>le</w:t>
      </w:r>
      <w:r>
        <w:rPr>
          <w:vertAlign w:val="subscript"/>
        </w:rPr>
        <w:br/>
      </w:r>
      <w:r>
        <w:t>taraude le désir de revoir Yseut ».</w:t>
      </w:r>
    </w:p>
    <w:p w14:paraId="1F753C77" w14:textId="77777777" w:rsidR="009A1B5B" w:rsidRDefault="004E42D2">
      <w:pPr>
        <w:pStyle w:val="Corpodeltesto1230"/>
        <w:shd w:val="clear" w:color="auto" w:fill="auto"/>
        <w:spacing w:line="221" w:lineRule="exact"/>
        <w:ind w:left="360" w:hanging="360"/>
      </w:pPr>
      <w:r>
        <w:rPr>
          <w:rStyle w:val="Corpodeltesto12365ptNoncorsivo0"/>
        </w:rPr>
        <w:t xml:space="preserve">4063-64 </w:t>
      </w:r>
      <w:r>
        <w:t>sí dist, s’il puet, engien quena</w:t>
      </w:r>
      <w:r>
        <w:rPr>
          <w:rStyle w:val="Corpodeltesto123Noncorsivo"/>
        </w:rPr>
        <w:t xml:space="preserve"> / </w:t>
      </w:r>
      <w:r>
        <w:t>coment a li parler porra ■</w:t>
      </w:r>
    </w:p>
    <w:p w14:paraId="6F9D6E67" w14:textId="77777777" w:rsidR="009A1B5B" w:rsidRDefault="004E42D2">
      <w:pPr>
        <w:pStyle w:val="Corpodeltesto1211"/>
        <w:shd w:val="clear" w:color="auto" w:fill="auto"/>
        <w:spacing w:line="221" w:lineRule="exact"/>
        <w:ind w:firstLine="0"/>
        <w:jc w:val="left"/>
      </w:pPr>
      <w:r>
        <w:t>«il se dit alors que, s’il le peut, il cherchera une ruse</w:t>
      </w:r>
      <w:r>
        <w:br/>
        <w:t>pour lui parler ».</w:t>
      </w:r>
    </w:p>
    <w:p w14:paraId="05A16912" w14:textId="77777777" w:rsidR="009A1B5B" w:rsidRDefault="004E42D2">
      <w:pPr>
        <w:pStyle w:val="Corpodeltesto1211"/>
        <w:shd w:val="clear" w:color="auto" w:fill="auto"/>
        <w:spacing w:line="226" w:lineRule="exact"/>
        <w:ind w:left="360" w:hanging="360"/>
        <w:jc w:val="left"/>
      </w:pPr>
      <w:r>
        <w:rPr>
          <w:rStyle w:val="Corpodeltesto12165pt3"/>
        </w:rPr>
        <w:t xml:space="preserve">4065 </w:t>
      </w:r>
      <w:r>
        <w:t xml:space="preserve">Allusion au déguisement de Tristan (voir </w:t>
      </w:r>
      <w:r>
        <w:rPr>
          <w:rStyle w:val="Corpodeltesto121Corsivo"/>
        </w:rPr>
        <w:t>supra).</w:t>
      </w:r>
      <w:r>
        <w:rPr>
          <w:rStyle w:val="Corpodeltesto121Corsivo"/>
        </w:rPr>
        <w:br/>
        <w:t>d’un eeil :</w:t>
      </w:r>
      <w:r>
        <w:t xml:space="preserve"> « de son ceil unique ».</w:t>
      </w:r>
    </w:p>
    <w:p w14:paraId="1C489090" w14:textId="77777777" w:rsidR="009A1B5B" w:rsidRDefault="004E42D2">
      <w:pPr>
        <w:pStyle w:val="Corpodeltesto1211"/>
        <w:shd w:val="clear" w:color="auto" w:fill="auto"/>
        <w:spacing w:line="221" w:lineRule="exact"/>
        <w:ind w:left="360" w:hanging="360"/>
        <w:jc w:val="left"/>
      </w:pPr>
      <w:r>
        <w:rPr>
          <w:rStyle w:val="Corpodeltesto12165pt3"/>
        </w:rPr>
        <w:t xml:space="preserve">4066 </w:t>
      </w:r>
      <w:r>
        <w:rPr>
          <w:rStyle w:val="Corpodeltesto121Corsivo"/>
        </w:rPr>
        <w:t>sq. en sa main a pris un jiagueil :</w:t>
      </w:r>
      <w:r>
        <w:t xml:space="preserve"> Pour J. Weston, ces </w:t>
      </w:r>
      <w:r>
        <w:rPr>
          <w:rStyle w:val="Corpodeltesto12165pt3"/>
        </w:rPr>
        <w:t>vers</w:t>
      </w:r>
      <w:r>
        <w:rPr>
          <w:rStyle w:val="Corpodeltesto12165pt3"/>
        </w:rPr>
        <w:br/>
      </w:r>
      <w:r>
        <w:t>teintés de lyrisme prouvent l’antériorité de l’interpoia-</w:t>
      </w:r>
      <w:r>
        <w:br/>
        <w:t>tion tristanienne (voir art. cit., 1906, p. 528). S. Mene-</w:t>
      </w:r>
      <w:r>
        <w:br/>
        <w:t>galdo souligne que la «scène de performance</w:t>
      </w:r>
      <w:r>
        <w:br/>
        <w:t>[musicale] peut recouvrir différentes fonctions. Elle a</w:t>
      </w:r>
      <w:r>
        <w:br/>
        <w:t>pour but de se faire reconnaître dans [le] cas de</w:t>
      </w:r>
      <w:r>
        <w:br/>
        <w:t>Tristan ».</w:t>
      </w:r>
    </w:p>
    <w:p w14:paraId="26DEA08F" w14:textId="77777777" w:rsidR="009A1B5B" w:rsidRDefault="004E42D2">
      <w:pPr>
        <w:pStyle w:val="Corpodeltesto1211"/>
        <w:shd w:val="clear" w:color="auto" w:fill="auto"/>
        <w:spacing w:line="221" w:lineRule="exact"/>
        <w:ind w:firstLine="0"/>
        <w:jc w:val="left"/>
      </w:pPr>
      <w:r>
        <w:t xml:space="preserve">La graphie </w:t>
      </w:r>
      <w:r>
        <w:rPr>
          <w:rStyle w:val="Corpodeltesto121Corsivo"/>
        </w:rPr>
        <w:t>flagueil,</w:t>
      </w:r>
      <w:r>
        <w:t xml:space="preserve"> notant un [1], est relevée par </w:t>
      </w:r>
      <w:r>
        <w:rPr>
          <w:rStyle w:val="Corpodeltesto121Corsivo"/>
        </w:rPr>
        <w:t>God,,</w:t>
      </w:r>
      <w:r>
        <w:rPr>
          <w:rStyle w:val="Corpodeltesto121Corsivo"/>
        </w:rPr>
        <w:br/>
      </w:r>
      <w:r>
        <w:t xml:space="preserve">t. IV, p. 17b </w:t>
      </w:r>
      <w:r>
        <w:rPr>
          <w:rStyle w:val="Corpodeltesto121Corsivo"/>
        </w:rPr>
        <w:t>(jïajoií)</w:t>
      </w:r>
      <w:r>
        <w:t xml:space="preserve"> (&lt; FLABEOLUM). Voir ailleurs jîa^ol,</w:t>
      </w:r>
      <w:r>
        <w:br/>
      </w:r>
      <w:r>
        <w:rPr>
          <w:rStyle w:val="Corpodeltesto121Corsivo"/>
        </w:rPr>
        <w:t>flaguel</w:t>
      </w:r>
      <w:r>
        <w:t xml:space="preserve"> sans trace de palatalisation du [1]. Cette graphie</w:t>
      </w:r>
      <w:r>
        <w:br/>
        <w:t xml:space="preserve">est utilisée pour la rime (: </w:t>
      </w:r>
      <w:r>
        <w:rPr>
          <w:rStyle w:val="Corpodeltesto121Corsivo"/>
        </w:rPr>
        <w:t>Chievrefueiî).</w:t>
      </w:r>
    </w:p>
    <w:p w14:paraId="45C242EC" w14:textId="77777777" w:rsidR="009A1B5B" w:rsidRDefault="004E42D2">
      <w:pPr>
        <w:pStyle w:val="Corpodeltesto1211"/>
        <w:shd w:val="clear" w:color="auto" w:fill="auto"/>
        <w:spacing w:line="221" w:lineRule="exact"/>
        <w:ind w:left="360" w:hanging="360"/>
        <w:jc w:val="left"/>
      </w:pPr>
      <w:r>
        <w:rPr>
          <w:rStyle w:val="Corpodeltesto12165pt3"/>
        </w:rPr>
        <w:t xml:space="preserve">4069 </w:t>
      </w:r>
      <w:r>
        <w:rPr>
          <w:rStyle w:val="Corpodeltesto121Corsivo"/>
        </w:rPr>
        <w:t>Le Lai de Chievrefueil :</w:t>
      </w:r>
      <w:r>
        <w:t xml:space="preserve"> Marie de France tenait déjà le</w:t>
      </w:r>
      <w:r>
        <w:br/>
      </w:r>
      <w:r>
        <w:rPr>
          <w:rStyle w:val="Corpodeltesto121Corsivo"/>
        </w:rPr>
        <w:t>Lai du Chèvrefeuílle</w:t>
      </w:r>
      <w:r>
        <w:t xml:space="preserve"> pour une composition personnelle</w:t>
      </w:r>
      <w:r>
        <w:br/>
        <w:t>de Tristan (voir A. Saly, art. cit., p. 471, note 3). Ici,</w:t>
      </w:r>
      <w:r>
        <w:br/>
        <w:t>comme le note Ch. M.-N., le lai est attribué non seu-</w:t>
      </w:r>
      <w:r>
        <w:br/>
        <w:t xml:space="preserve">lement à Tristan, mais aussi à Yseut : </w:t>
      </w:r>
      <w:r>
        <w:rPr>
          <w:rStyle w:val="Corpodeltesto121Corsivo"/>
        </w:rPr>
        <w:t>le lai que moi et</w:t>
      </w:r>
      <w:r>
        <w:rPr>
          <w:rStyle w:val="Corpodeltesto121Corsivo"/>
        </w:rPr>
        <w:br/>
        <w:t>lui feïsmes</w:t>
      </w:r>
      <w:r>
        <w:t xml:space="preserve"> (v. 4085). Le lai agit comme un signe</w:t>
      </w:r>
      <w:r>
        <w:br/>
        <w:t>convenu de reconnaissance, et l’on comprend qu’Yseut</w:t>
      </w:r>
      <w:r>
        <w:br/>
        <w:t>prenne pour une trahison le fait qu’un autre que Tris-</w:t>
      </w:r>
      <w:r>
        <w:br/>
        <w:t>tan puisse l’interpréter devant elle.</w:t>
      </w:r>
    </w:p>
    <w:p w14:paraId="488E41AF" w14:textId="77777777" w:rsidR="009A1B5B" w:rsidRDefault="004E42D2">
      <w:pPr>
        <w:pStyle w:val="Corpodeltesto1211"/>
        <w:shd w:val="clear" w:color="auto" w:fill="auto"/>
        <w:spacing w:line="230" w:lineRule="exact"/>
        <w:ind w:left="360" w:hanging="360"/>
        <w:jc w:val="left"/>
      </w:pPr>
      <w:r>
        <w:rPr>
          <w:rStyle w:val="Corpodeltesto12165pt3"/>
        </w:rPr>
        <w:t xml:space="preserve">4076 </w:t>
      </w:r>
      <w:r>
        <w:rPr>
          <w:rStyle w:val="Corpodeltesto121Corsivo"/>
        </w:rPr>
        <w:t>qui en tel point est chaiens mis :</w:t>
      </w:r>
      <w:r>
        <w:t xml:space="preserve"> « qui s’est mis là dans cet</w:t>
      </w:r>
      <w:r>
        <w:br/>
        <w:t>accoutrement ».</w:t>
      </w:r>
    </w:p>
    <w:p w14:paraId="147AAA46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rPr>
          <w:rStyle w:val="Corpodeltesto1217pt2"/>
        </w:rPr>
        <w:t>4082</w:t>
      </w:r>
      <w:r>
        <w:t xml:space="preserve"> </w:t>
      </w:r>
      <w:r>
        <w:rPr>
          <w:rStyle w:val="Corpodeltesto1217ptCorsivo"/>
        </w:rPr>
        <w:t xml:space="preserve">que Tristrans n’est mais de moi rien </w:t>
      </w:r>
      <w:r>
        <w:rPr>
          <w:rStyle w:val="Corpodeltesto121Corsivo"/>
        </w:rPr>
        <w:t>:</w:t>
      </w:r>
      <w:r>
        <w:t xml:space="preserve"> «car Tristan</w:t>
      </w:r>
      <w:r>
        <w:br/>
        <w:t>n’éprouve plus rien pour moi'», d’après Ch. M.-N.</w:t>
      </w:r>
    </w:p>
    <w:p w14:paraId="40E2EEC9" w14:textId="77777777" w:rsidR="009A1B5B" w:rsidRDefault="004E42D2">
      <w:pPr>
        <w:pStyle w:val="Corpodeltesto1211"/>
        <w:shd w:val="clear" w:color="auto" w:fill="auto"/>
        <w:spacing w:line="211" w:lineRule="exact"/>
        <w:ind w:left="360" w:hanging="360"/>
        <w:jc w:val="left"/>
      </w:pPr>
      <w:r>
        <w:rPr>
          <w:rStyle w:val="Corpodeltesto1217pt2"/>
        </w:rPr>
        <w:t>4094-95</w:t>
      </w:r>
      <w:r>
        <w:t xml:space="preserve"> </w:t>
      </w:r>
      <w:r>
        <w:rPr>
          <w:rStyle w:val="Corpodeltesto1217ptCorsivo"/>
        </w:rPr>
        <w:t>Ensi est Yseus percheiie</w:t>
      </w:r>
      <w:r>
        <w:rPr>
          <w:rStyle w:val="Corpodeltesto121SegoeUI8ptGrassetto"/>
        </w:rPr>
        <w:t xml:space="preserve"> </w:t>
      </w:r>
      <w:r>
        <w:t xml:space="preserve">/ </w:t>
      </w:r>
      <w:r>
        <w:rPr>
          <w:rStyle w:val="Corpodeltesto1217ptCorsivo"/>
        </w:rPr>
        <w:t xml:space="preserve">par </w:t>
      </w:r>
      <w:r>
        <w:rPr>
          <w:rStyle w:val="Corpodeltesto121Corsivo"/>
        </w:rPr>
        <w:t>:</w:t>
      </w:r>
      <w:r>
        <w:t xml:space="preserve"> au sens de « Ainsi Yseut</w:t>
      </w:r>
      <w:r>
        <w:br/>
        <w:t>est éclairée grâce à... »</w:t>
      </w:r>
    </w:p>
    <w:p w14:paraId="5CEF6711" w14:textId="77777777" w:rsidR="009A1B5B" w:rsidRDefault="004E42D2">
      <w:pPr>
        <w:pStyle w:val="Corpodeltesto1211"/>
        <w:shd w:val="clear" w:color="auto" w:fill="auto"/>
        <w:spacing w:line="190" w:lineRule="exact"/>
        <w:ind w:left="360" w:hanging="360"/>
        <w:jc w:val="left"/>
      </w:pPr>
      <w:r>
        <w:rPr>
          <w:rStyle w:val="Corpodeltesto1217pt2"/>
        </w:rPr>
        <w:t>4096</w:t>
      </w:r>
      <w:r>
        <w:t xml:space="preserve"> Nous créons un paragraphe.</w:t>
      </w:r>
    </w:p>
    <w:p w14:paraId="6751CD0B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rPr>
          <w:rStyle w:val="Corpodeltesto1217pt2"/>
        </w:rPr>
        <w:t>4106</w:t>
      </w:r>
      <w:r>
        <w:t xml:space="preserve"> </w:t>
      </w:r>
      <w:r>
        <w:rPr>
          <w:rStyle w:val="Corpodeltesto1217ptCorsivo"/>
        </w:rPr>
        <w:t xml:space="preserve">rendront lor pramesse </w:t>
      </w:r>
      <w:r>
        <w:rPr>
          <w:rStyle w:val="Corpodeltesto121Corsivo"/>
        </w:rPr>
        <w:t>:</w:t>
      </w:r>
      <w:r>
        <w:t xml:space="preserve"> L’expression </w:t>
      </w:r>
      <w:r>
        <w:rPr>
          <w:rStyle w:val="Corpodeltesto1217ptCorsivo"/>
        </w:rPr>
        <w:t>rendre. sa pramesse</w:t>
      </w:r>
      <w:r>
        <w:rPr>
          <w:rStyle w:val="Corpodeltesto121SegoeUI8ptGrassetto"/>
        </w:rPr>
        <w:t xml:space="preserve"> </w:t>
      </w:r>
      <w:r>
        <w:t>au</w:t>
      </w:r>
      <w:r>
        <w:br/>
        <w:t xml:space="preserve">sens de « honorer sa promesse » est relevée par </w:t>
      </w:r>
      <w:r>
        <w:rPr>
          <w:rStyle w:val="Corpodeltesto1217ptCorsivo"/>
        </w:rPr>
        <w:t>TL,</w:t>
      </w:r>
      <w:r>
        <w:rPr>
          <w:rStyle w:val="Corpodeltesto1217ptCorsivo"/>
        </w:rPr>
        <w:br/>
      </w:r>
      <w:r>
        <w:t xml:space="preserve">t. VII, p. 1966. Le dictionnaire cite </w:t>
      </w:r>
      <w:r>
        <w:rPr>
          <w:rStyle w:val="Corpodeltesto1217ptCorsivo"/>
        </w:rPr>
        <w:t>Erec</w:t>
      </w:r>
      <w:r>
        <w:rPr>
          <w:rStyle w:val="Corpodeltesto121SegoeUI8ptGrassetto"/>
        </w:rPr>
        <w:t xml:space="preserve"> </w:t>
      </w:r>
      <w:r>
        <w:t xml:space="preserve">et </w:t>
      </w:r>
      <w:r>
        <w:rPr>
          <w:rStyle w:val="Corpodeltesto1217ptCorsivo"/>
        </w:rPr>
        <w:t>Enide</w:t>
      </w:r>
      <w:r>
        <w:rPr>
          <w:rStyle w:val="Corpodeltesto121SegoeUI8ptGrassetto"/>
        </w:rPr>
        <w:t xml:space="preserve"> </w:t>
      </w:r>
      <w:r>
        <w:t>(éd.</w:t>
      </w:r>
      <w:r>
        <w:br/>
        <w:t>M. Roques, v. 6471-73), dont le texte est très proche</w:t>
      </w:r>
      <w:r>
        <w:br/>
        <w:t xml:space="preserve">de celui de Gerbert. Voir aussi </w:t>
      </w:r>
      <w:r>
        <w:rPr>
          <w:rStyle w:val="Corpodeltesto1217ptCorsivo"/>
        </w:rPr>
        <w:t>TL,</w:t>
      </w:r>
      <w:r>
        <w:rPr>
          <w:rStyle w:val="Corpodeltesto121SegoeUI8ptGrassetto"/>
        </w:rPr>
        <w:t xml:space="preserve"> </w:t>
      </w:r>
      <w:r>
        <w:t>t. VIII, p. 794 :</w:t>
      </w:r>
      <w:r>
        <w:br/>
      </w:r>
      <w:r>
        <w:rPr>
          <w:rStyle w:val="Corpodeltesto1217ptCorsivo"/>
        </w:rPr>
        <w:t>rendre</w:t>
      </w:r>
      <w:r>
        <w:rPr>
          <w:rStyle w:val="Corpodeltesto121SegoeUI8ptGrassetto"/>
        </w:rPr>
        <w:t xml:space="preserve"> </w:t>
      </w:r>
      <w:r>
        <w:t>est glosé «leisten, vollfuhren, erfìillen... »,</w:t>
      </w:r>
      <w:r>
        <w:br/>
        <w:t>c’est-à-dire « tenir, remplir ».</w:t>
      </w:r>
    </w:p>
    <w:p w14:paraId="4833FEFB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rPr>
          <w:rStyle w:val="Corpodeltesto1217pt2"/>
        </w:rPr>
        <w:t>4118</w:t>
      </w:r>
      <w:r>
        <w:t xml:space="preserve"> </w:t>
      </w:r>
      <w:r>
        <w:rPr>
          <w:rStyle w:val="Corpodeltesto1217ptCorsivo"/>
        </w:rPr>
        <w:t xml:space="preserve">adols </w:t>
      </w:r>
      <w:r>
        <w:rPr>
          <w:rStyle w:val="Corpodeltesto121Corsivo"/>
        </w:rPr>
        <w:t>:</w:t>
      </w:r>
      <w:r>
        <w:t xml:space="preserve"> graphie pour [adus] ; voir </w:t>
      </w:r>
      <w:r>
        <w:rPr>
          <w:rStyle w:val="Corpodeltesto1217ptCorsivo"/>
        </w:rPr>
        <w:t>God.,</w:t>
      </w:r>
      <w:r>
        <w:rPr>
          <w:rStyle w:val="Corpodeltesto121SegoeUI8ptGrassetto"/>
        </w:rPr>
        <w:t xml:space="preserve"> </w:t>
      </w:r>
      <w:r>
        <w:t>t. I., p. 109b,</w:t>
      </w:r>
      <w:r>
        <w:br/>
        <w:t xml:space="preserve">s. v. </w:t>
      </w:r>
      <w:r>
        <w:rPr>
          <w:rStyle w:val="Corpodeltesto1217ptCorsivo"/>
        </w:rPr>
        <w:t>adoub.</w:t>
      </w:r>
      <w:r>
        <w:rPr>
          <w:rStyle w:val="Corpodeltesto121SegoeUI8ptGrassetto"/>
        </w:rPr>
        <w:t xml:space="preserve"> </w:t>
      </w:r>
      <w:r>
        <w:t xml:space="preserve">Le vers </w:t>
      </w:r>
      <w:r>
        <w:rPr>
          <w:rStyle w:val="Corpodeltesto1217ptCorsivo"/>
        </w:rPr>
        <w:t>qui sont monté, les adols pris</w:t>
      </w:r>
      <w:r>
        <w:rPr>
          <w:rStyle w:val="Corpodeltesto121SegoeUI8ptGrassetto"/>
        </w:rPr>
        <w:t xml:space="preserve"> </w:t>
      </w:r>
      <w:r>
        <w:t>a le sens</w:t>
      </w:r>
      <w:r>
        <w:br/>
        <w:t>de « qui sont montés à cheval une fois qu’ils ont pris</w:t>
      </w:r>
      <w:r>
        <w:br/>
        <w:t>leurs équipements».</w:t>
      </w:r>
    </w:p>
    <w:p w14:paraId="0DC9B0D0" w14:textId="77777777" w:rsidR="009A1B5B" w:rsidRDefault="004E42D2">
      <w:pPr>
        <w:pStyle w:val="Corpodeltesto1211"/>
        <w:shd w:val="clear" w:color="auto" w:fill="auto"/>
        <w:spacing w:line="221" w:lineRule="exact"/>
        <w:ind w:left="360" w:hanging="360"/>
        <w:jc w:val="left"/>
      </w:pPr>
      <w:r>
        <w:rPr>
          <w:rStyle w:val="Corpodeltesto1217pt2"/>
        </w:rPr>
        <w:t>4135</w:t>
      </w:r>
      <w:r>
        <w:t xml:space="preserve"> </w:t>
      </w:r>
      <w:r>
        <w:rPr>
          <w:rStyle w:val="Corpodeltesto1217ptCorsivo"/>
        </w:rPr>
        <w:t xml:space="preserve">Abouchié </w:t>
      </w:r>
      <w:r>
        <w:rPr>
          <w:rStyle w:val="Corpodeltesto121Corsivo"/>
        </w:rPr>
        <w:t>:</w:t>
      </w:r>
      <w:r>
        <w:t xml:space="preserve"> voir </w:t>
      </w:r>
      <w:r>
        <w:rPr>
          <w:rStyle w:val="Corpodeltesto1217ptCorsivo"/>
        </w:rPr>
        <w:t>TL</w:t>
      </w:r>
      <w:r>
        <w:rPr>
          <w:rStyle w:val="Corpodeltesto121SegoeUI8ptGrassetto"/>
        </w:rPr>
        <w:t xml:space="preserve"> </w:t>
      </w:r>
      <w:r>
        <w:t>(t. I, p. 56), qui cite ce vers assorti</w:t>
      </w:r>
      <w:r>
        <w:br/>
        <w:t xml:space="preserve">du commentaire suivant : « </w:t>
      </w:r>
      <w:r>
        <w:rPr>
          <w:rStyle w:val="Corpodeltesto1217ptCorsivo"/>
        </w:rPr>
        <w:t>intr.</w:t>
      </w:r>
      <w:r>
        <w:rPr>
          <w:rStyle w:val="Corpodeltesto121SegoeUI8ptGrassetto"/>
        </w:rPr>
        <w:t xml:space="preserve"> </w:t>
      </w:r>
      <w:r>
        <w:t>zusammentreffen zum</w:t>
      </w:r>
      <w:r>
        <w:br/>
        <w:t>Kampt», soit « se rencontrer / se faire face pour le</w:t>
      </w:r>
      <w:r>
        <w:br/>
        <w:t>combat». On traduira «Ils se sont rassemblés des</w:t>
      </w:r>
      <w:r>
        <w:br/>
        <w:t>deux côtés. »</w:t>
      </w:r>
    </w:p>
    <w:p w14:paraId="0D90D5EF" w14:textId="77777777" w:rsidR="009A1B5B" w:rsidRDefault="004E42D2" w:rsidP="00625B5B">
      <w:pPr>
        <w:pStyle w:val="Corpodeltesto1211"/>
        <w:numPr>
          <w:ilvl w:val="0"/>
          <w:numId w:val="111"/>
        </w:numPr>
        <w:shd w:val="clear" w:color="auto" w:fill="auto"/>
        <w:tabs>
          <w:tab w:val="left" w:pos="618"/>
        </w:tabs>
        <w:spacing w:line="221" w:lineRule="exact"/>
        <w:ind w:left="360" w:hanging="360"/>
        <w:jc w:val="left"/>
      </w:pPr>
      <w:r>
        <w:t>Scène pleine de vivacité où les chevaliers appellent</w:t>
      </w:r>
      <w:r>
        <w:br/>
        <w:t>leurs écuyers pour qu’ils lacent leurs heaumes.</w:t>
      </w:r>
    </w:p>
    <w:p w14:paraId="086BF869" w14:textId="77777777" w:rsidR="009A1B5B" w:rsidRDefault="004E42D2" w:rsidP="00625B5B">
      <w:pPr>
        <w:pStyle w:val="Corpodeltesto1211"/>
        <w:numPr>
          <w:ilvl w:val="0"/>
          <w:numId w:val="111"/>
        </w:numPr>
        <w:shd w:val="clear" w:color="auto" w:fill="auto"/>
        <w:tabs>
          <w:tab w:val="left" w:pos="618"/>
        </w:tabs>
        <w:spacing w:line="221" w:lineRule="exact"/>
        <w:ind w:left="360" w:hanging="360"/>
        <w:jc w:val="left"/>
      </w:pPr>
      <w:r>
        <w:rPr>
          <w:rStyle w:val="Corpodeltesto121Corsivo"/>
        </w:rPr>
        <w:t>Alíau</w:t>
      </w:r>
      <w:r>
        <w:t>... : La rime n’est portée qu’une fois, comme cela</w:t>
      </w:r>
      <w:r>
        <w:br/>
        <w:t xml:space="preserve">se produit souvent : </w:t>
      </w:r>
      <w:r>
        <w:rPr>
          <w:rStyle w:val="Corpodeltesto121Corsivo"/>
        </w:rPr>
        <w:t>as hiau... mes</w:t>
      </w:r>
      <w:r>
        <w:t xml:space="preserve"> / </w:t>
      </w:r>
      <w:r>
        <w:rPr>
          <w:rStyle w:val="Corpodeltesto121Corsivo"/>
        </w:rPr>
        <w:t>aliau...</w:t>
      </w:r>
      <w:r>
        <w:t xml:space="preserve"> II ne s’agit</w:t>
      </w:r>
      <w:r>
        <w:br/>
        <w:t>pas d’une erreur de copie, mais d’une pratique d’ate-</w:t>
      </w:r>
      <w:r>
        <w:br/>
        <w:t xml:space="preserve">lier </w:t>
      </w:r>
      <w:r>
        <w:rPr>
          <w:rStyle w:val="Corpodeltesto1217ptCorsivo"/>
        </w:rPr>
        <w:t>(cf.</w:t>
      </w:r>
      <w:r>
        <w:rPr>
          <w:rStyle w:val="Corpodeltesto121SegoeUI8ptGrassetto"/>
        </w:rPr>
        <w:t xml:space="preserve"> </w:t>
      </w:r>
      <w:r>
        <w:t>v. 4144).</w:t>
      </w:r>
    </w:p>
    <w:p w14:paraId="31258BAB" w14:textId="77777777" w:rsidR="009A1B5B" w:rsidRDefault="004E42D2">
      <w:pPr>
        <w:pStyle w:val="Corpodeltesto1211"/>
        <w:shd w:val="clear" w:color="auto" w:fill="auto"/>
        <w:spacing w:line="226" w:lineRule="exact"/>
        <w:ind w:left="360" w:hanging="360"/>
        <w:jc w:val="left"/>
      </w:pPr>
      <w:r>
        <w:t xml:space="preserve">4144 </w:t>
      </w:r>
      <w:r>
        <w:rPr>
          <w:rStyle w:val="Corpodeltesto1217ptCorsivo"/>
        </w:rPr>
        <w:t xml:space="preserve">qui par bien aler tost s’aprochent </w:t>
      </w:r>
      <w:r>
        <w:rPr>
          <w:rStyle w:val="Corpodeltesto121Corsivo"/>
        </w:rPr>
        <w:t>:</w:t>
      </w:r>
      <w:r>
        <w:t xml:space="preserve"> « qui se rapprochèrent</w:t>
      </w:r>
      <w:r>
        <w:br/>
        <w:t>en galopant rapidement ».'</w:t>
      </w:r>
    </w:p>
    <w:p w14:paraId="086BE974" w14:textId="77777777" w:rsidR="009A1B5B" w:rsidRDefault="004E42D2">
      <w:pPr>
        <w:pStyle w:val="Corpodeltesto1211"/>
        <w:shd w:val="clear" w:color="auto" w:fill="auto"/>
        <w:spacing w:line="221" w:lineRule="exact"/>
        <w:ind w:left="360" w:hanging="360"/>
        <w:jc w:val="left"/>
      </w:pPr>
      <w:r>
        <w:lastRenderedPageBreak/>
        <w:t xml:space="preserve">4148 — </w:t>
      </w:r>
      <w:r>
        <w:rPr>
          <w:rStyle w:val="Corpodeltesto1217ptCorsivo"/>
        </w:rPr>
        <w:t>parmi outre aloitfers etfus</w:t>
      </w:r>
      <w:r>
        <w:rPr>
          <w:rStyle w:val="Corpodeltesto121SegoeUI8ptGrassetto"/>
        </w:rPr>
        <w:t xml:space="preserve"> </w:t>
      </w:r>
      <w:r>
        <w:t>— : « — fer et bois de lance</w:t>
      </w:r>
      <w:r>
        <w:br/>
        <w:t>transperçaient le bouclier - ».</w:t>
      </w:r>
    </w:p>
    <w:p w14:paraId="2EE7C1D0" w14:textId="77777777" w:rsidR="009A1B5B" w:rsidRDefault="004E42D2">
      <w:pPr>
        <w:pStyle w:val="Corpodeltesto1211"/>
        <w:shd w:val="clear" w:color="auto" w:fill="auto"/>
        <w:spacing w:line="221" w:lineRule="exact"/>
        <w:ind w:firstLine="0"/>
        <w:jc w:val="left"/>
      </w:pPr>
      <w:r>
        <w:t xml:space="preserve">M. Osward propose de corriger </w:t>
      </w:r>
      <w:r>
        <w:rPr>
          <w:rStyle w:val="Corpodeltesto1217ptCorsivo"/>
        </w:rPr>
        <w:t>aloit</w:t>
      </w:r>
      <w:r>
        <w:rPr>
          <w:rStyle w:val="Corpodeltesto121SegoeUI8ptGrassetto"/>
        </w:rPr>
        <w:t xml:space="preserve"> </w:t>
      </w:r>
      <w:r>
        <w:t xml:space="preserve">(leçon de </w:t>
      </w:r>
      <w:r>
        <w:rPr>
          <w:rStyle w:val="Corpodeltesto1217ptCorsivo"/>
        </w:rPr>
        <w:t>AB)</w:t>
      </w:r>
      <w:r>
        <w:rPr>
          <w:rStyle w:val="Corpodeltesto121SegoeUI8ptGrassetto"/>
        </w:rPr>
        <w:t xml:space="preserve"> </w:t>
      </w:r>
      <w:r>
        <w:t>en</w:t>
      </w:r>
      <w:r>
        <w:br/>
      </w:r>
      <w:r>
        <w:rPr>
          <w:rStyle w:val="Corpodeltesto1217ptCorsivo"/>
        </w:rPr>
        <w:t>aler</w:t>
      </w:r>
      <w:r>
        <w:rPr>
          <w:rStyle w:val="Corpodeltesto121SegoeUI8ptGrassetto"/>
        </w:rPr>
        <w:t xml:space="preserve"> </w:t>
      </w:r>
      <w:r>
        <w:t>et d’éditer le vers sans parenthèse (selon le choix</w:t>
      </w:r>
      <w:r>
        <w:br/>
        <w:t>de Bédier).</w:t>
      </w:r>
    </w:p>
    <w:p w14:paraId="0C0304A9" w14:textId="77777777" w:rsidR="009A1B5B" w:rsidRDefault="004E42D2">
      <w:pPr>
        <w:pStyle w:val="Corpodeltesto1211"/>
        <w:shd w:val="clear" w:color="auto" w:fill="auto"/>
        <w:tabs>
          <w:tab w:val="left" w:pos="4488"/>
          <w:tab w:val="left" w:pos="4738"/>
        </w:tabs>
        <w:spacing w:line="216" w:lineRule="exact"/>
        <w:ind w:left="360" w:hanging="360"/>
        <w:jc w:val="left"/>
      </w:pPr>
      <w:r>
        <w:rPr>
          <w:rStyle w:val="Corpodeltesto12165pt3"/>
        </w:rPr>
        <w:t xml:space="preserve">4156 </w:t>
      </w:r>
      <w:r>
        <w:rPr>
          <w:rStyle w:val="Corpodeltesto121Corsivo"/>
        </w:rPr>
        <w:t>lors ensaignes crient et huchent :</w:t>
      </w:r>
      <w:r>
        <w:t xml:space="preserve"> « criant leur mot de ral</w:t>
      </w:r>
      <w:r>
        <w:br/>
        <w:t xml:space="preserve">Hement et appelant autour d’eux» (Ch. M </w:t>
      </w:r>
      <w:r>
        <w:rPr>
          <w:rStyle w:val="Corpodeltesto12175pt0"/>
        </w:rPr>
        <w:t>-IM</w:t>
      </w:r>
      <w:r>
        <w:rPr>
          <w:rStyle w:val="Corpodeltesto12175pt0"/>
        </w:rPr>
        <w:br/>
      </w:r>
      <w:r>
        <w:t>p. 994).</w:t>
      </w:r>
      <w:r>
        <w:tab/>
        <w:t>'</w:t>
      </w:r>
      <w:r>
        <w:tab/>
        <w:t>’’</w:t>
      </w:r>
    </w:p>
    <w:p w14:paraId="6AD66E6E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rPr>
          <w:rStyle w:val="Corpodeltesto12165pt3"/>
        </w:rPr>
        <w:t xml:space="preserve">4168 </w:t>
      </w:r>
      <w:r>
        <w:rPr>
          <w:rStyle w:val="Corpodeltesto121Corsivo"/>
        </w:rPr>
        <w:t>ont A / a B :</w:t>
      </w:r>
      <w:r>
        <w:t xml:space="preserve"> La leçon de </w:t>
      </w:r>
      <w:r>
        <w:rPr>
          <w:rStyle w:val="Corpodeltesto121Corsivo"/>
        </w:rPr>
        <w:t>B</w:t>
      </w:r>
      <w:r>
        <w:t xml:space="preserve"> semble la bonne leçon, car</w:t>
      </w:r>
      <w:r>
        <w:br/>
        <w:t>elle rend à la phrase sa cohérence grammaticale avec</w:t>
      </w:r>
      <w:r>
        <w:br/>
      </w:r>
      <w:r>
        <w:rPr>
          <w:rStyle w:val="Corpodeltesto121Corsivo"/>
        </w:rPr>
        <w:t>Brandoines</w:t>
      </w:r>
      <w:r>
        <w:t xml:space="preserve"> comme sujet de </w:t>
      </w:r>
      <w:r>
        <w:rPr>
          <w:rStyle w:val="Corpodeltesto121Corsivo"/>
        </w:rPr>
        <w:t>a.</w:t>
      </w:r>
    </w:p>
    <w:p w14:paraId="3F576427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rPr>
          <w:rStyle w:val="Corpodeltesto12165pt3"/>
        </w:rPr>
        <w:t xml:space="preserve">4169-75 </w:t>
      </w:r>
      <w:r>
        <w:t>Ce sont tous des compagnons du Roi des .c. Cheva-</w:t>
      </w:r>
      <w:r>
        <w:br/>
        <w:t>liers, d’abord victorieux.</w:t>
      </w:r>
    </w:p>
    <w:p w14:paraId="16A9FF1E" w14:textId="77777777" w:rsidR="009A1B5B" w:rsidRDefault="004E42D2">
      <w:pPr>
        <w:pStyle w:val="Corpodeltesto1211"/>
        <w:shd w:val="clear" w:color="auto" w:fill="auto"/>
        <w:spacing w:line="221" w:lineRule="exact"/>
        <w:ind w:left="360" w:hanging="360"/>
        <w:jc w:val="left"/>
      </w:pPr>
      <w:r>
        <w:rPr>
          <w:rStyle w:val="Corpodeltesto12165pt3"/>
        </w:rPr>
        <w:t xml:space="preserve">4171 </w:t>
      </w:r>
      <w:r>
        <w:rPr>
          <w:rStyle w:val="Corpodeltesto121Corsivo"/>
        </w:rPr>
        <w:t>et li Gogulor :</w:t>
      </w:r>
      <w:r>
        <w:t xml:space="preserve"> emploi anaphorique de l’article défmi </w:t>
      </w:r>
      <w:r>
        <w:rPr>
          <w:rStyle w:val="Corpodeltesto121Corsivo"/>
        </w:rPr>
        <w:t>U</w:t>
      </w:r>
      <w:r>
        <w:rPr>
          <w:rStyle w:val="Corpodeltesto121Corsivo"/>
        </w:rPr>
        <w:br/>
      </w:r>
      <w:r>
        <w:t>avec ellipse d’un substantif mentionné antérieurement</w:t>
      </w:r>
      <w:r>
        <w:br/>
        <w:t xml:space="preserve">(voir Ph. Ménard, </w:t>
      </w:r>
      <w:r>
        <w:rPr>
          <w:rStyle w:val="Corpodeltesto121Corsivo"/>
        </w:rPr>
        <w:t>Syntaxe, op. cit.,</w:t>
      </w:r>
      <w:r>
        <w:t xml:space="preserve"> p. 27, § 7, 3°) : </w:t>
      </w:r>
      <w:r>
        <w:rPr>
          <w:vertAlign w:val="subscript"/>
        </w:rPr>
        <w:t>e</w:t>
      </w:r>
      <w:r>
        <w:t>|</w:t>
      </w:r>
      <w:r>
        <w:br/>
      </w:r>
      <w:r>
        <w:rPr>
          <w:rStyle w:val="Corpodeltesto121Corsivo"/>
        </w:rPr>
        <w:t>li assax Gogulor</w:t>
      </w:r>
      <w:r>
        <w:t xml:space="preserve"> au sens de « ainsi que l’attaque / l’assaut</w:t>
      </w:r>
      <w:r>
        <w:br/>
        <w:t>de Gogulor». M. Williams comprend autrement le</w:t>
      </w:r>
      <w:r>
        <w:br/>
        <w:t xml:space="preserve">passage et fait de íi l’anaphorique de </w:t>
      </w:r>
      <w:r>
        <w:rPr>
          <w:rStyle w:val="Corpodeltesto121Corsivo"/>
          <w:lang w:val="en-US" w:eastAsia="en-US" w:bidi="en-US"/>
        </w:rPr>
        <w:t>homm.es</w:t>
      </w:r>
      <w:r>
        <w:rPr>
          <w:lang w:val="en-US" w:eastAsia="en-US" w:bidi="en-US"/>
        </w:rPr>
        <w:t xml:space="preserve"> </w:t>
      </w:r>
      <w:r>
        <w:t>(non</w:t>
      </w:r>
      <w:r>
        <w:br/>
        <w:t>exprimé). Ch. M.-N. traduit en ce sens : « Brandoine,</w:t>
      </w:r>
      <w:r>
        <w:br/>
        <w:t>qui était fort vaiUant, mena une attaque très vigoureuse</w:t>
      </w:r>
      <w:r>
        <w:br/>
        <w:t>contre ceux de la ville, de même que Pes hommes] de</w:t>
      </w:r>
      <w:r>
        <w:br/>
        <w:t>Gogulor. » (p. 994).</w:t>
      </w:r>
    </w:p>
    <w:p w14:paraId="12ACD84D" w14:textId="77777777" w:rsidR="009A1B5B" w:rsidRDefault="004E42D2">
      <w:pPr>
        <w:pStyle w:val="Corpodeltesto1211"/>
        <w:shd w:val="clear" w:color="auto" w:fill="auto"/>
        <w:spacing w:line="221" w:lineRule="exact"/>
        <w:ind w:left="360" w:hanging="360"/>
        <w:jc w:val="left"/>
      </w:pPr>
      <w:r>
        <w:rPr>
          <w:rStyle w:val="Corpodeltesto12165pt3"/>
        </w:rPr>
        <w:t xml:space="preserve">4177 </w:t>
      </w:r>
      <w:r>
        <w:rPr>
          <w:rStyle w:val="Corpodeltesto121Corsivo"/>
        </w:rPr>
        <w:t>a trois ìunetes totes bíanches :</w:t>
      </w:r>
      <w:r>
        <w:t xml:space="preserve"> « avec trois figures en forme</w:t>
      </w:r>
      <w:r>
        <w:br/>
        <w:t xml:space="preserve">de petites lunes toutes blanches ». Le mot </w:t>
      </w:r>
      <w:r>
        <w:rPr>
          <w:rStyle w:val="Corpodeltesto121Corsivo"/>
        </w:rPr>
        <w:t>lunete</w:t>
      </w:r>
      <w:r>
        <w:t xml:space="preserve"> désigne</w:t>
      </w:r>
      <w:r>
        <w:br/>
        <w:t xml:space="preserve">certes « divers objets de forme ronde » (voir </w:t>
      </w:r>
      <w:r>
        <w:rPr>
          <w:rStyle w:val="Corpodeltesto121Corsivo"/>
        </w:rPr>
        <w:t>God.,</w:t>
      </w:r>
      <w:r>
        <w:t xml:space="preserve"> t. V,</w:t>
      </w:r>
      <w:r>
        <w:br/>
        <w:t xml:space="preserve">p. 53c), mais le sens ci-dessus donné par </w:t>
      </w:r>
      <w:r>
        <w:rPr>
          <w:rStyle w:val="Corpodeltesto121Corsivo"/>
        </w:rPr>
        <w:t>FEW</w:t>
      </w:r>
      <w:r>
        <w:t xml:space="preserve"> (t. V,</w:t>
      </w:r>
      <w:r>
        <w:br/>
        <w:t>p. 448a) semble davantage correspondre à cette nota-</w:t>
      </w:r>
      <w:r>
        <w:br/>
        <w:t xml:space="preserve">tion d’héraldique (çf. Ch. M.-N., </w:t>
      </w:r>
      <w:r>
        <w:rPr>
          <w:rStyle w:val="Corpodeltesto121Corsivo"/>
        </w:rPr>
        <w:t>op. cit.,</w:t>
      </w:r>
      <w:r>
        <w:t xml:space="preserve"> p. 994).</w:t>
      </w:r>
    </w:p>
    <w:p w14:paraId="0BF2B082" w14:textId="77777777" w:rsidR="009A1B5B" w:rsidRDefault="004E42D2">
      <w:pPr>
        <w:pStyle w:val="Corpodeltesto1211"/>
        <w:shd w:val="clear" w:color="auto" w:fill="auto"/>
        <w:spacing w:line="190" w:lineRule="exact"/>
        <w:ind w:left="360" w:hanging="360"/>
        <w:jc w:val="left"/>
      </w:pPr>
      <w:r>
        <w:rPr>
          <w:rStyle w:val="Corpodeltesto12165pt3"/>
        </w:rPr>
        <w:t xml:space="preserve">4179 </w:t>
      </w:r>
      <w:r>
        <w:rPr>
          <w:rStyle w:val="Corpodeltesto121Corsivo"/>
        </w:rPr>
        <w:t>malmez A</w:t>
      </w:r>
      <w:r>
        <w:t xml:space="preserve"> est corrigé par surcharge en </w:t>
      </w:r>
      <w:r>
        <w:rPr>
          <w:rStyle w:val="Corpodeltesto121Corsivo"/>
        </w:rPr>
        <w:t>malmenez.</w:t>
      </w:r>
    </w:p>
    <w:p w14:paraId="786A16FB" w14:textId="77777777" w:rsidR="009A1B5B" w:rsidRDefault="004E42D2">
      <w:pPr>
        <w:pStyle w:val="Corpodeltesto1211"/>
        <w:shd w:val="clear" w:color="auto" w:fill="auto"/>
        <w:spacing w:line="221" w:lineRule="exact"/>
        <w:ind w:left="360" w:hanging="360"/>
        <w:jc w:val="left"/>
      </w:pPr>
      <w:r>
        <w:rPr>
          <w:rStyle w:val="Corpodeltesto12165pt3"/>
        </w:rPr>
        <w:t xml:space="preserve">4183-84 </w:t>
      </w:r>
      <w:r>
        <w:rPr>
          <w:rStyle w:val="Corpodeltesto121Corsivo"/>
        </w:rPr>
        <w:t>qui un escu porte</w:t>
      </w:r>
      <w:r>
        <w:t xml:space="preserve"> / </w:t>
      </w:r>
      <w:r>
        <w:rPr>
          <w:rStyle w:val="Corpodeltesto121Corsivo"/>
        </w:rPr>
        <w:t>tout blanc et blanches covertures :</w:t>
      </w:r>
      <w:r>
        <w:t xml:space="preserve"> « qui</w:t>
      </w:r>
      <w:r>
        <w:br/>
        <w:t>porte un bouclier blanc et dont le cheval est revêtu</w:t>
      </w:r>
      <w:r>
        <w:br/>
        <w:t>d’une couverture blanche ».</w:t>
      </w:r>
    </w:p>
    <w:p w14:paraId="19009E63" w14:textId="77777777" w:rsidR="009A1B5B" w:rsidRDefault="004E42D2">
      <w:pPr>
        <w:pStyle w:val="Corpodeltesto1211"/>
        <w:shd w:val="clear" w:color="auto" w:fill="auto"/>
        <w:spacing w:line="221" w:lineRule="exact"/>
        <w:ind w:firstLine="0"/>
        <w:jc w:val="left"/>
      </w:pPr>
      <w:r>
        <w:t>Gosengos, chevalier du roi Marc, comme Claradus, le</w:t>
      </w:r>
      <w:r>
        <w:br/>
        <w:t>roi Bridas, etc. Sur les différentes tentatives d’éhcida-</w:t>
      </w:r>
      <w:r>
        <w:br/>
        <w:t>tion de ces noms, voir J. Bédier et J. Weston, art. cit.,</w:t>
      </w:r>
      <w:r>
        <w:br/>
        <w:t>1906, p. 527.</w:t>
      </w:r>
    </w:p>
    <w:p w14:paraId="47C8F18A" w14:textId="77777777" w:rsidR="009A1B5B" w:rsidRDefault="004E42D2">
      <w:pPr>
        <w:pStyle w:val="Corpodeltesto1211"/>
        <w:shd w:val="clear" w:color="auto" w:fill="auto"/>
        <w:spacing w:line="221" w:lineRule="exact"/>
        <w:ind w:left="360" w:hanging="360"/>
        <w:jc w:val="left"/>
        <w:sectPr w:rsidR="009A1B5B">
          <w:headerReference w:type="even" r:id="rId1373"/>
          <w:headerReference w:type="default" r:id="rId1374"/>
          <w:headerReference w:type="first" r:id="rId1375"/>
          <w:pgSz w:w="11909" w:h="16834"/>
          <w:pgMar w:top="1430" w:right="1440" w:bottom="1430" w:left="1440" w:header="0" w:footer="3" w:gutter="0"/>
          <w:pgNumType w:start="858"/>
          <w:cols w:space="720"/>
          <w:noEndnote/>
          <w:titlePg/>
          <w:docGrid w:linePitch="360"/>
        </w:sectPr>
      </w:pPr>
      <w:r>
        <w:rPr>
          <w:rStyle w:val="Corpodeltesto12165pt3"/>
        </w:rPr>
        <w:t xml:space="preserve">4197 </w:t>
      </w:r>
      <w:r>
        <w:t>Nous créons un paragraphe. Le subjonctif marque un</w:t>
      </w:r>
      <w:r>
        <w:br/>
        <w:t>irréel: « Le roi Marc aurait été vaincu... » avec comme</w:t>
      </w:r>
      <w:r>
        <w:br/>
      </w:r>
    </w:p>
    <w:p w14:paraId="02E7101B" w14:textId="77777777" w:rsidR="009A1B5B" w:rsidRDefault="004E42D2">
      <w:pPr>
        <w:pStyle w:val="Corpodeltesto1211"/>
        <w:shd w:val="clear" w:color="auto" w:fill="auto"/>
        <w:spacing w:line="221" w:lineRule="exact"/>
        <w:ind w:left="360" w:hanging="360"/>
        <w:jc w:val="left"/>
      </w:pPr>
      <w:r>
        <w:lastRenderedPageBreak/>
        <w:t>sous-entendu « ...si les combats ne s’étaient pas arrêtés</w:t>
      </w:r>
      <w:r>
        <w:br/>
        <w:t>le soir venu ».</w:t>
      </w:r>
    </w:p>
    <w:p w14:paraId="75618E88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rPr>
          <w:vertAlign w:val="subscript"/>
        </w:rPr>
        <w:t>41</w:t>
      </w:r>
      <w:r>
        <w:t>gg</w:t>
      </w:r>
      <w:r>
        <w:rPr>
          <w:rStyle w:val="Corpodeltesto1217pt2"/>
        </w:rPr>
        <w:t>_99</w:t>
      </w:r>
      <w:r>
        <w:t xml:space="preserve"> Le tour </w:t>
      </w:r>
      <w:r>
        <w:rPr>
          <w:rStyle w:val="Corpodeltesto1217ptCorsivo"/>
        </w:rPr>
        <w:t>vueil chi arester</w:t>
      </w:r>
      <w:r>
        <w:rPr>
          <w:rStyle w:val="Corpodeltesto121SegoeUI8ptGrassetto"/>
        </w:rPr>
        <w:t xml:space="preserve"> </w:t>
      </w:r>
      <w:r>
        <w:t xml:space="preserve">/ </w:t>
      </w:r>
      <w:r>
        <w:rPr>
          <w:rStyle w:val="Corpodeltesto1217ptCorsivo"/>
        </w:rPr>
        <w:t>du tornoi</w:t>
      </w:r>
      <w:r>
        <w:rPr>
          <w:rStyle w:val="Corpodeltesto121SegoeUI8ptGrassetto"/>
        </w:rPr>
        <w:t xml:space="preserve"> </w:t>
      </w:r>
      <w:r>
        <w:t>est elliptique : «je</w:t>
      </w:r>
      <w:r>
        <w:br/>
        <w:t>veux ici arrêter [de parler] du tournoi ».</w:t>
      </w:r>
    </w:p>
    <w:p w14:paraId="3AA5F67D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rPr>
          <w:rStyle w:val="Corpodeltesto1217pt2"/>
        </w:rPr>
        <w:t>4200</w:t>
      </w:r>
      <w:r>
        <w:t xml:space="preserve"> A. Saly (art. cit., p. 471-472) souligne la hardiesse</w:t>
      </w:r>
      <w:r>
        <w:br/>
        <w:t>amoureuse de Tristan et d’Yseut, laquelle semble</w:t>
      </w:r>
      <w:r>
        <w:br/>
        <w:t>contredire les scrupules moralistes de Gerbert. Les</w:t>
      </w:r>
      <w:r>
        <w:br/>
        <w:t>héros bénéficient d’une étrange impunité et font</w:t>
      </w:r>
      <w:r>
        <w:br/>
        <w:t>l’objet de la très grande clémence du roi. II est surpre-</w:t>
      </w:r>
      <w:r>
        <w:br/>
        <w:t>nant que jamais leur comportement adultère ne soit</w:t>
      </w:r>
      <w:r>
        <w:br/>
        <w:t>critiqué, quand on sait la propension de Gerbert à</w:t>
      </w:r>
      <w:r>
        <w:br/>
        <w:t>donner des leçons de bonne moralité. Pour l’auteur</w:t>
      </w:r>
      <w:r>
        <w:br/>
        <w:t>de l’article, cette liberté éthique réactive la dimension</w:t>
      </w:r>
      <w:r>
        <w:br/>
        <w:t>mythique inhérente à des personnages hors du</w:t>
      </w:r>
      <w:r>
        <w:br/>
        <w:t>commun préservés des normes morales habituellement</w:t>
      </w:r>
      <w:r>
        <w:br/>
        <w:t>admises. Contrairement à Perceval qui épouse Blan-</w:t>
      </w:r>
      <w:r>
        <w:br/>
        <w:t>chefleur, Tristan « appartient à une autre humanité, à</w:t>
      </w:r>
      <w:r>
        <w:br/>
        <w:t>jamais innocentée par le “boire” d’amour » (art. cit.,</w:t>
      </w:r>
      <w:r>
        <w:br/>
        <w:t>p. 479). Aussi la séquence n’est probablement pas une</w:t>
      </w:r>
      <w:r>
        <w:br/>
        <w:t>composition de Gerbert. La différence d</w:t>
      </w:r>
      <w:r>
        <w:rPr>
          <w:rStyle w:val="Corpodeltesto1217ptCorsivo"/>
        </w:rPr>
        <w:t>’ethos</w:t>
      </w:r>
      <w:r>
        <w:rPr>
          <w:rStyle w:val="Corpodeltesto121SegoeUI8ptGrassetto"/>
        </w:rPr>
        <w:t xml:space="preserve"> </w:t>
      </w:r>
      <w:r>
        <w:t>en est</w:t>
      </w:r>
      <w:r>
        <w:br/>
        <w:t>un argument fort, faisant de l’épisode tristanien un</w:t>
      </w:r>
      <w:r>
        <w:br/>
        <w:t xml:space="preserve">récit bref, plus ancien, </w:t>
      </w:r>
      <w:r>
        <w:rPr>
          <w:rStyle w:val="Corpodeltesto1217ptCorsivo"/>
        </w:rPr>
        <w:t>dìvers</w:t>
      </w:r>
      <w:r>
        <w:rPr>
          <w:rStyle w:val="Corpodeltesto121SegoeUI8ptGrassetto"/>
        </w:rPr>
        <w:t xml:space="preserve"> </w:t>
      </w:r>
      <w:r>
        <w:t>et interpolé.</w:t>
      </w:r>
    </w:p>
    <w:p w14:paraId="0BEDE65D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rPr>
          <w:rStyle w:val="Corpodeltesto12165pt3"/>
        </w:rPr>
        <w:t xml:space="preserve">4220 </w:t>
      </w:r>
      <w:r>
        <w:t xml:space="preserve">Or </w:t>
      </w:r>
      <w:r>
        <w:rPr>
          <w:rStyle w:val="Corpodeltesto1217ptCorsivo"/>
        </w:rPr>
        <w:t xml:space="preserve">avez dit a sozhaidier </w:t>
      </w:r>
      <w:r>
        <w:rPr>
          <w:rStyle w:val="Corpodeltesto121Corsivo"/>
        </w:rPr>
        <w:t>:</w:t>
      </w:r>
      <w:r>
        <w:t xml:space="preserve"> « A l’instant vous avez parlé à</w:t>
      </w:r>
      <w:r>
        <w:br/>
        <w:t>souhait / comme il est souhaitable », « Vous avez tenu</w:t>
      </w:r>
      <w:r>
        <w:br/>
        <w:t>les propos qu’on pouvait espérer » (trad. de Ch. M.-N.,</w:t>
      </w:r>
      <w:r>
        <w:br/>
        <w:t xml:space="preserve">p. 995-96). L’emploi absolu de </w:t>
      </w:r>
      <w:r>
        <w:rPr>
          <w:rStyle w:val="Corpodeltesto1217ptCorsivo"/>
        </w:rPr>
        <w:t>dire</w:t>
      </w:r>
      <w:r>
        <w:rPr>
          <w:rStyle w:val="Corpodeltesto121SegoeUI8ptGrassetto"/>
        </w:rPr>
        <w:t xml:space="preserve"> </w:t>
      </w:r>
      <w:r>
        <w:t>au sens de « parler »</w:t>
      </w:r>
      <w:r>
        <w:br/>
        <w:t>est plusieurs fois présent dans le texte.</w:t>
      </w:r>
    </w:p>
    <w:p w14:paraId="40AB462B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rPr>
          <w:rStyle w:val="Corpodeltesto12165pt3"/>
        </w:rPr>
        <w:t xml:space="preserve">4233 </w:t>
      </w:r>
      <w:r>
        <w:t>C’est ici que les chevahers du roi Arthur, guidés par</w:t>
      </w:r>
      <w:r>
        <w:br/>
        <w:t>Tristan, renoncent à leur emploi de jongleurs pour</w:t>
      </w:r>
      <w:r>
        <w:br/>
        <w:t>redevenir des combattants à part éntière. Ils continuent</w:t>
      </w:r>
      <w:r>
        <w:br/>
        <w:t>néanmoins de porter le déguisement de ménestrel et</w:t>
      </w:r>
      <w:r>
        <w:br/>
        <w:t>de se donner, tout en luttant, une apparence qui humi-</w:t>
      </w:r>
      <w:r>
        <w:br/>
        <w:t>He leurs adversaires.</w:t>
      </w:r>
    </w:p>
    <w:p w14:paraId="05AFA4EF" w14:textId="77777777" w:rsidR="009A1B5B" w:rsidRDefault="004E42D2">
      <w:pPr>
        <w:pStyle w:val="Corpodeltesto1211"/>
        <w:shd w:val="clear" w:color="auto" w:fill="auto"/>
        <w:spacing w:line="221" w:lineRule="exact"/>
        <w:ind w:left="360" w:hanging="360"/>
        <w:jc w:val="left"/>
      </w:pPr>
      <w:r>
        <w:rPr>
          <w:rStyle w:val="Corpodeltesto12165pt3"/>
        </w:rPr>
        <w:t xml:space="preserve">4239 </w:t>
      </w:r>
      <w:r>
        <w:rPr>
          <w:rStyle w:val="Corpodeltesto1217ptCorsivo"/>
        </w:rPr>
        <w:t>ostrument A</w:t>
      </w:r>
      <w:r>
        <w:rPr>
          <w:rStyle w:val="Corpodeltesto121SegoeUI8ptGrassetto"/>
        </w:rPr>
        <w:t xml:space="preserve"> </w:t>
      </w:r>
      <w:r>
        <w:t>n’est pas attesté. La correction s’impose</w:t>
      </w:r>
      <w:r>
        <w:br/>
        <w:t xml:space="preserve">d’après </w:t>
      </w:r>
      <w:r>
        <w:rPr>
          <w:rStyle w:val="Corpodeltesto1217ptCorsivo"/>
        </w:rPr>
        <w:t>B.</w:t>
      </w:r>
    </w:p>
    <w:p w14:paraId="3E5718FA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rPr>
          <w:rStyle w:val="Corpodeltesto12165pt3"/>
        </w:rPr>
        <w:t xml:space="preserve">4249-52 </w:t>
      </w:r>
      <w:r>
        <w:rPr>
          <w:rStyle w:val="Corpodeltesto121Corsivo"/>
        </w:rPr>
        <w:t>tot fuissent pris / quant Tristans... vingt poignant ■</w:t>
      </w:r>
      <w:r>
        <w:t xml:space="preserve"> «n.</w:t>
      </w:r>
      <w:r>
        <w:br/>
        <w:t>auraient tous été faits prisonniers, si Tristan n’était p</w:t>
      </w:r>
      <w:r>
        <w:rPr>
          <w:vertAlign w:val="subscript"/>
        </w:rPr>
        <w:t>as</w:t>
      </w:r>
      <w:r>
        <w:rPr>
          <w:vertAlign w:val="subscript"/>
        </w:rPr>
        <w:br/>
      </w:r>
      <w:r>
        <w:t>rapidement intervenu » (subjonctif imparfait d’inmij'</w:t>
      </w:r>
      <w:r>
        <w:br/>
        <w:t xml:space="preserve">nence contrecarrée). Concernant la graphie </w:t>
      </w:r>
      <w:r>
        <w:rPr>
          <w:rStyle w:val="Corpodeltesto121Corsivo"/>
        </w:rPr>
        <w:t>viiigt,</w:t>
      </w:r>
      <w:r>
        <w:t xml:space="preserve"> voir</w:t>
      </w:r>
      <w:r>
        <w:br/>
      </w:r>
      <w:r>
        <w:rPr>
          <w:rStyle w:val="Corpodeltesto121Corsivo"/>
        </w:rPr>
        <w:t>supra</w:t>
      </w:r>
      <w:r>
        <w:t xml:space="preserve"> « La langue des manuscrits ».</w:t>
      </w:r>
      <w:r>
        <w:br/>
      </w:r>
      <w:r>
        <w:rPr>
          <w:rStyle w:val="Corpodeltesto121Corsivo"/>
        </w:rPr>
        <w:t>cheval tendre : TL</w:t>
      </w:r>
      <w:r>
        <w:t xml:space="preserve"> donne ce vers (t. X, p. 197) et </w:t>
      </w:r>
      <w:r>
        <w:rPr>
          <w:rStyle w:val="Corpodeltesto121Corsivo"/>
        </w:rPr>
        <w:t>FEìT</w:t>
      </w:r>
      <w:r>
        <w:rPr>
          <w:rStyle w:val="Corpodeltesto121Corsivo"/>
        </w:rPr>
        <w:br/>
      </w:r>
      <w:r>
        <w:t>(t. XIII</w:t>
      </w:r>
      <w:r>
        <w:rPr>
          <w:vertAlign w:val="superscript"/>
        </w:rPr>
        <w:t>1</w:t>
      </w:r>
      <w:r>
        <w:t xml:space="preserve">, p. 206a) glose ainsi la locution </w:t>
      </w:r>
      <w:r>
        <w:rPr>
          <w:rStyle w:val="Corpodeltesto121Corsivo"/>
        </w:rPr>
        <w:t>tendre e</w:t>
      </w:r>
      <w:r>
        <w:rPr>
          <w:rStyle w:val="Corpodeltesto121Corsivo"/>
        </w:rPr>
        <w:br/>
        <w:t>Veperon :</w:t>
      </w:r>
      <w:r>
        <w:t xml:space="preserve"> « très sensible à l’action des éperons », d’où le</w:t>
      </w:r>
      <w:r>
        <w:br/>
        <w:t>sens de « vif, sensible, fougueux ».</w:t>
      </w:r>
    </w:p>
    <w:p w14:paraId="2E65F27B" w14:textId="77777777" w:rsidR="009A1B5B" w:rsidRDefault="004E42D2">
      <w:pPr>
        <w:pStyle w:val="Corpodeltesto1211"/>
        <w:shd w:val="clear" w:color="auto" w:fill="auto"/>
        <w:spacing w:line="211" w:lineRule="exact"/>
        <w:ind w:left="360" w:hanging="360"/>
        <w:jc w:val="left"/>
      </w:pPr>
      <w:r>
        <w:rPr>
          <w:rStyle w:val="Corpodeltesto12165pt3"/>
        </w:rPr>
        <w:t xml:space="preserve">4268 </w:t>
      </w:r>
      <w:r>
        <w:t xml:space="preserve">Dans </w:t>
      </w:r>
      <w:r>
        <w:rPr>
          <w:rStyle w:val="Corpodeltesto121Corsivo"/>
        </w:rPr>
        <w:t>le fisent bien</w:t>
      </w:r>
      <w:r>
        <w:t xml:space="preserve">, </w:t>
      </w:r>
      <w:r>
        <w:rPr>
          <w:rStyle w:val="Corpodeltesto121Corsivo"/>
        </w:rPr>
        <w:t>le</w:t>
      </w:r>
      <w:r>
        <w:t xml:space="preserve"> est un pronom régime neutre</w:t>
      </w:r>
      <w:r>
        <w:br/>
        <w:t>Comprendre «se distinguèrent au combat».</w:t>
      </w:r>
    </w:p>
    <w:p w14:paraId="18143359" w14:textId="77777777" w:rsidR="009A1B5B" w:rsidRDefault="004E42D2">
      <w:pPr>
        <w:pStyle w:val="Corpodeltesto1211"/>
        <w:shd w:val="clear" w:color="auto" w:fill="auto"/>
        <w:spacing w:line="190" w:lineRule="exact"/>
        <w:ind w:left="360" w:hanging="360"/>
        <w:jc w:val="left"/>
      </w:pPr>
      <w:r>
        <w:rPr>
          <w:rStyle w:val="Corpodeltesto12165pt3"/>
        </w:rPr>
        <w:t xml:space="preserve">4279 </w:t>
      </w:r>
      <w:r>
        <w:rPr>
          <w:rStyle w:val="Corpodeltesto121Corsivo"/>
        </w:rPr>
        <w:t>cops :</w:t>
      </w:r>
      <w:r>
        <w:t xml:space="preserve"> on attendrait </w:t>
      </w:r>
      <w:r>
        <w:rPr>
          <w:rStyle w:val="Corpodeltesto121Corsivo"/>
        </w:rPr>
        <w:t>cols AB.</w:t>
      </w:r>
    </w:p>
    <w:p w14:paraId="5A02AEED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rPr>
          <w:rStyle w:val="Corpodeltesto12165pt3"/>
        </w:rPr>
        <w:t xml:space="preserve">4281 </w:t>
      </w:r>
      <w:r>
        <w:rPr>
          <w:rStyle w:val="Corpodeltesto121Corsivo"/>
        </w:rPr>
        <w:t>vielté</w:t>
      </w:r>
      <w:r>
        <w:t xml:space="preserve"> est une forme de </w:t>
      </w:r>
      <w:r>
        <w:rPr>
          <w:rStyle w:val="Corpodeltesto121Corsivo"/>
        </w:rPr>
        <w:t>vílté.</w:t>
      </w:r>
      <w:r>
        <w:t xml:space="preserve"> Pour une étude de la triph-</w:t>
      </w:r>
      <w:r>
        <w:br/>
        <w:t xml:space="preserve">tongue notée </w:t>
      </w:r>
      <w:r>
        <w:rPr>
          <w:rStyle w:val="Corpodeltesto121Corsivo"/>
        </w:rPr>
        <w:t>ieu</w:t>
      </w:r>
      <w:r>
        <w:t xml:space="preserve"> dans le Nord et le Nord-Est, voir</w:t>
      </w:r>
      <w:r>
        <w:br/>
        <w:t xml:space="preserve">P. Fouché, </w:t>
      </w:r>
      <w:r>
        <w:rPr>
          <w:rStyle w:val="Corpodeltesto121Corsivo"/>
        </w:rPr>
        <w:t>Phonétique historique dufrançais. Les voyelles</w:t>
      </w:r>
      <w:r>
        <w:rPr>
          <w:rStyle w:val="Corpodeltesto121Corsivo"/>
        </w:rPr>
        <w:br/>
      </w:r>
      <w:r>
        <w:t>t. II, p. 330 et la « Langue des manuscrits ».</w:t>
      </w:r>
    </w:p>
    <w:p w14:paraId="33FDB2E2" w14:textId="77777777" w:rsidR="009A1B5B" w:rsidRDefault="004E42D2">
      <w:pPr>
        <w:pStyle w:val="Corpodeltesto1211"/>
        <w:shd w:val="clear" w:color="auto" w:fill="auto"/>
        <w:spacing w:line="190" w:lineRule="exact"/>
        <w:ind w:left="360" w:hanging="360"/>
        <w:jc w:val="left"/>
      </w:pPr>
      <w:r>
        <w:rPr>
          <w:rStyle w:val="Corpodeltesto12165pt3"/>
        </w:rPr>
        <w:t xml:space="preserve">4286 </w:t>
      </w:r>
      <w:r>
        <w:rPr>
          <w:rStyle w:val="Corpodeltesto121Corsivo"/>
        </w:rPr>
        <w:t>lor revienent :</w:t>
      </w:r>
      <w:r>
        <w:t xml:space="preserve"> « les attaquent à leur tour ».</w:t>
      </w:r>
    </w:p>
    <w:p w14:paraId="26C45A73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rPr>
          <w:rStyle w:val="Corpodeltesto12165pt3"/>
        </w:rPr>
        <w:t xml:space="preserve">4297 </w:t>
      </w:r>
      <w:r>
        <w:rPr>
          <w:rStyle w:val="Corpodeltesto121Corsivo"/>
        </w:rPr>
        <w:t>Chíax defors :</w:t>
      </w:r>
      <w:r>
        <w:t xml:space="preserve"> On attendrait le </w:t>
      </w:r>
      <w:r>
        <w:rPr>
          <w:rStyle w:val="Corpodeltesto121Corsivo"/>
        </w:rPr>
        <w:t>CSP chil.</w:t>
      </w:r>
      <w:r>
        <w:t xml:space="preserve"> II s’agit d’une</w:t>
      </w:r>
      <w:r>
        <w:br/>
        <w:t xml:space="preserve">leçon comniune à </w:t>
      </w:r>
      <w:r>
        <w:rPr>
          <w:rStyle w:val="Corpodeltesto121Corsivo"/>
        </w:rPr>
        <w:t>AB</w:t>
      </w:r>
      <w:r>
        <w:t xml:space="preserve"> que nous maintenons.</w:t>
      </w:r>
    </w:p>
    <w:p w14:paraId="55CEB927" w14:textId="77777777" w:rsidR="009A1B5B" w:rsidRDefault="004E42D2">
      <w:pPr>
        <w:pStyle w:val="Corpodeltesto1211"/>
        <w:shd w:val="clear" w:color="auto" w:fill="auto"/>
        <w:spacing w:line="190" w:lineRule="exact"/>
        <w:ind w:left="360" w:hanging="360"/>
        <w:jc w:val="left"/>
      </w:pPr>
      <w:r>
        <w:rPr>
          <w:rStyle w:val="Corpodeltesto12165pt3"/>
        </w:rPr>
        <w:t xml:space="preserve">4300 </w:t>
      </w:r>
      <w:r>
        <w:rPr>
          <w:rStyle w:val="Corpodeltesto121Corsivo"/>
        </w:rPr>
        <w:t>Gogulor :</w:t>
      </w:r>
      <w:r>
        <w:t xml:space="preserve"> La marque habituelle du CS n’est pas portée.</w:t>
      </w:r>
    </w:p>
    <w:p w14:paraId="76A20307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rPr>
          <w:rStyle w:val="Corpodeltesto12165pt3"/>
        </w:rPr>
        <w:t xml:space="preserve">4307 </w:t>
      </w:r>
      <w:r>
        <w:rPr>
          <w:rStyle w:val="Corpodeltesto121Corsivo"/>
        </w:rPr>
        <w:t>harnas</w:t>
      </w:r>
      <w:r>
        <w:t xml:space="preserve"> plutôt que </w:t>
      </w:r>
      <w:r>
        <w:rPr>
          <w:rStyle w:val="Corpodeltesto121Corsivo"/>
        </w:rPr>
        <w:t>harnais</w:t>
      </w:r>
      <w:r>
        <w:t xml:space="preserve">, choisi pour la rime. Voir </w:t>
      </w:r>
      <w:r>
        <w:rPr>
          <w:rStyle w:val="Corpodeltesto121Corsivo"/>
        </w:rPr>
        <w:t>TL,</w:t>
      </w:r>
      <w:r>
        <w:rPr>
          <w:rStyle w:val="Corpodeltesto121Corsivo"/>
        </w:rPr>
        <w:br/>
      </w:r>
      <w:r>
        <w:t xml:space="preserve">t. IV, p. 922 et </w:t>
      </w:r>
      <w:r>
        <w:rPr>
          <w:rStyle w:val="Corpodeltesto121Corsivo"/>
        </w:rPr>
        <w:t>FEW,</w:t>
      </w:r>
      <w:r>
        <w:t xml:space="preserve"> t. XVI, p. 202b, qui donnent la</w:t>
      </w:r>
      <w:r>
        <w:br/>
        <w:t xml:space="preserve">forme </w:t>
      </w:r>
      <w:r>
        <w:rPr>
          <w:rStyle w:val="Corpodeltesto121Corsivo"/>
        </w:rPr>
        <w:t>harnas :</w:t>
      </w:r>
      <w:r>
        <w:t xml:space="preserve"> « équipements » d’où en l’occurrence</w:t>
      </w:r>
      <w:r>
        <w:br/>
        <w:t>les sens de « bagages, provisions ». Ch. M.-N. propose</w:t>
      </w:r>
      <w:r>
        <w:br/>
        <w:t>« lieu où se trouvent les équipements » (p. 998).</w:t>
      </w:r>
    </w:p>
    <w:p w14:paraId="405B1908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rPr>
          <w:rStyle w:val="Corpodeltesto12165pt3"/>
        </w:rPr>
        <w:t xml:space="preserve">4312-13 </w:t>
      </w:r>
      <w:r>
        <w:rPr>
          <w:rStyle w:val="Corpodeltesto121Corsivo"/>
        </w:rPr>
        <w:t>Par ax est li tornoiemens</w:t>
      </w:r>
      <w:r>
        <w:t xml:space="preserve"> / </w:t>
      </w:r>
      <w:r>
        <w:rPr>
          <w:rStyle w:val="Corpodeltesto121Corsivo"/>
        </w:rPr>
        <w:t>sostenus de la vostre part :</w:t>
      </w:r>
      <w:r>
        <w:rPr>
          <w:rStyle w:val="Corpodeltesto121Corsivo"/>
        </w:rPr>
        <w:br/>
      </w:r>
      <w:r>
        <w:t>« Grâce à eux, le tournoi tourne à votre avantage»</w:t>
      </w:r>
      <w:r>
        <w:br/>
        <w:t>(d’après Ch. M.-N., p. 998).</w:t>
      </w:r>
    </w:p>
    <w:p w14:paraId="01DC1A8E" w14:textId="77777777" w:rsidR="009A1B5B" w:rsidRDefault="004E42D2" w:rsidP="00625B5B">
      <w:pPr>
        <w:pStyle w:val="Corpodeltesto1211"/>
        <w:numPr>
          <w:ilvl w:val="0"/>
          <w:numId w:val="112"/>
        </w:numPr>
        <w:shd w:val="clear" w:color="auto" w:fill="auto"/>
        <w:tabs>
          <w:tab w:val="left" w:pos="683"/>
        </w:tabs>
        <w:spacing w:line="190" w:lineRule="exact"/>
        <w:ind w:left="360" w:hanging="360"/>
        <w:jc w:val="left"/>
      </w:pPr>
      <w:r>
        <w:t>Nous créons un patagraphe.</w:t>
      </w:r>
    </w:p>
    <w:p w14:paraId="73F37A79" w14:textId="77777777" w:rsidR="009A1B5B" w:rsidRDefault="004E42D2" w:rsidP="00625B5B">
      <w:pPr>
        <w:pStyle w:val="Corpodeltesto1211"/>
        <w:numPr>
          <w:ilvl w:val="0"/>
          <w:numId w:val="112"/>
        </w:numPr>
        <w:shd w:val="clear" w:color="auto" w:fill="auto"/>
        <w:tabs>
          <w:tab w:val="left" w:pos="693"/>
        </w:tabs>
        <w:spacing w:line="216" w:lineRule="exact"/>
        <w:ind w:left="360" w:hanging="360"/>
        <w:jc w:val="left"/>
      </w:pPr>
      <w:r>
        <w:t>En marquant le retour de Perceval sur le devant de la</w:t>
      </w:r>
      <w:r>
        <w:br/>
      </w:r>
      <w:r>
        <w:lastRenderedPageBreak/>
        <w:t>scène (éclipsé depuis le vers 3248), Gerbert reprend les</w:t>
      </w:r>
      <w:r>
        <w:br/>
        <w:t>rênes de son récit principal. On notera une réorganisa-</w:t>
      </w:r>
      <w:r>
        <w:br/>
        <w:t>tion hiérarchique des chevaliers au profit de la sphère</w:t>
      </w:r>
      <w:r>
        <w:br/>
        <w:t>arthurienne, façon XHl</w:t>
      </w:r>
      <w:r>
        <w:rPr>
          <w:vertAlign w:val="superscript"/>
        </w:rPr>
        <w:t>e</w:t>
      </w:r>
      <w:r>
        <w:t xml:space="preserve"> siècle, car Perceval abat Tristan</w:t>
      </w:r>
      <w:r>
        <w:br/>
        <w:t>sans le moindre ménagement. J. Weston suggérait qu’à</w:t>
      </w:r>
      <w:r>
        <w:br/>
        <w:t>l’origine, c’est-à-dire avant son rattachement à la</w:t>
      </w:r>
      <w:r>
        <w:br/>
      </w:r>
      <w:r>
        <w:rPr>
          <w:rStyle w:val="Corpodeltesto121Corsivo"/>
        </w:rPr>
        <w:t>Contìnuation,</w:t>
      </w:r>
      <w:r>
        <w:t xml:space="preserve"> le court poème tristanien devait se termi-</w:t>
      </w:r>
      <w:r>
        <w:br/>
        <w:t>ner par la victoire du roi Marc et le rôle joué par Tris-</w:t>
      </w:r>
      <w:r>
        <w:br/>
        <w:t>tan quì restait glorieux jusqu’au bout, un succès</w:t>
      </w:r>
      <w:r>
        <w:br/>
        <w:t>expliquant ensuite le retour en grâce assex soudain du</w:t>
      </w:r>
      <w:r>
        <w:br/>
        <w:t>neveu du roi. Or, l’arrivée de Perceval, d’abord pris</w:t>
      </w:r>
      <w:r>
        <w:br/>
        <w:t>pour un combattant du Roi des ,C. Chevaliers, puis</w:t>
      </w:r>
      <w:r>
        <w:br/>
        <w:t>dominant le tournoi, impliquait un remaniement de la</w:t>
      </w:r>
      <w:r>
        <w:br/>
        <w:t>fm de poème. Tristan se trouve soudainement et impi-</w:t>
      </w:r>
      <w:r>
        <w:br/>
        <w:t>toyablement écarté d’un rôle, jusque là à sa mesure</w:t>
      </w:r>
      <w:r>
        <w:br/>
        <w:t>(voir J. Weston, art. cit., p. 529, note 15).</w:t>
      </w:r>
    </w:p>
    <w:p w14:paraId="5EAE5956" w14:textId="77777777" w:rsidR="009A1B5B" w:rsidRDefault="004E42D2">
      <w:pPr>
        <w:pStyle w:val="Corpodeltesto1211"/>
        <w:shd w:val="clear" w:color="auto" w:fill="auto"/>
        <w:spacing w:line="216" w:lineRule="exact"/>
        <w:ind w:firstLine="360"/>
        <w:jc w:val="left"/>
      </w:pPr>
      <w:r>
        <w:t xml:space="preserve">4334-35 </w:t>
      </w:r>
      <w:r>
        <w:rPr>
          <w:rStyle w:val="Corpodeltesto121Corsivo"/>
        </w:rPr>
        <w:t>Ses espiusfu toz desplanez</w:t>
      </w:r>
      <w:r>
        <w:t xml:space="preserve"> / </w:t>
      </w:r>
      <w:r>
        <w:rPr>
          <w:rStyle w:val="Corpodeltesto121Corsivo"/>
        </w:rPr>
        <w:t>d’un tronchonfu atot l’escorce :</w:t>
      </w:r>
      <w:r>
        <w:rPr>
          <w:rStyle w:val="Corpodeltesto121Corsivo"/>
        </w:rPr>
        <w:br/>
        <w:t>TL</w:t>
      </w:r>
      <w:r>
        <w:t xml:space="preserve"> (t. II, p. 1703), cite ce vers et glose </w:t>
      </w:r>
      <w:r>
        <w:rPr>
          <w:rStyle w:val="Corpodeltesto121Corsivo"/>
        </w:rPr>
        <w:t>desplanez :</w:t>
      </w:r>
      <w:r>
        <w:rPr>
          <w:rStyle w:val="Corpodeltesto121Corsivo"/>
        </w:rPr>
        <w:br/>
      </w:r>
      <w:r>
        <w:t>«ungeglàttet», c’est-à-dire «non lisse, non poh,</w:t>
      </w:r>
      <w:r>
        <w:br/>
        <w:t>brut» : « Son épieu était tout rugueux : il était fait</w:t>
      </w:r>
      <w:r>
        <w:br/>
        <w:t>d’un morceau de bois qui avait conservé son écorce. »</w:t>
      </w:r>
      <w:r>
        <w:br/>
      </w:r>
      <w:r>
        <w:rPr>
          <w:rStyle w:val="Corpodeltesto12165pt3"/>
        </w:rPr>
        <w:t>4350-435</w:t>
      </w:r>
      <w:r>
        <w:t xml:space="preserve">1 </w:t>
      </w:r>
      <w:r>
        <w:rPr>
          <w:rStyle w:val="Corpodeltesto121Corsivo"/>
        </w:rPr>
        <w:t>a entendu</w:t>
      </w:r>
      <w:r>
        <w:t xml:space="preserve"> / </w:t>
      </w:r>
      <w:r>
        <w:rPr>
          <w:rStyle w:val="Corpodeltesto121Corsivo"/>
        </w:rPr>
        <w:t>a son chevalfaire esforcier :</w:t>
      </w:r>
      <w:r>
        <w:t xml:space="preserve"> « s’est mis en peine</w:t>
      </w:r>
      <w:r>
        <w:br/>
        <w:t>pour faire avancer plus vite son cheval ».</w:t>
      </w:r>
    </w:p>
    <w:p w14:paraId="61A61FDE" w14:textId="77777777" w:rsidR="009A1B5B" w:rsidRDefault="004E42D2">
      <w:pPr>
        <w:pStyle w:val="Corpodeltesto1230"/>
        <w:shd w:val="clear" w:color="auto" w:fill="auto"/>
        <w:spacing w:line="211" w:lineRule="exact"/>
        <w:ind w:left="360" w:hanging="360"/>
      </w:pPr>
      <w:r>
        <w:rPr>
          <w:rStyle w:val="Corpodeltesto12365ptNoncorsivo0"/>
        </w:rPr>
        <w:t xml:space="preserve">4357-58 </w:t>
      </w:r>
      <w:r>
        <w:rPr>
          <w:rStyle w:val="Corpodeltesto123Noncorsivo"/>
        </w:rPr>
        <w:t xml:space="preserve">Proverbe : </w:t>
      </w:r>
      <w:r>
        <w:t>on a veu jument</w:t>
      </w:r>
      <w:r>
        <w:rPr>
          <w:rStyle w:val="Corpodeltesto123Noncorsivo"/>
        </w:rPr>
        <w:t xml:space="preserve"> / </w:t>
      </w:r>
      <w:r>
        <w:t>envieíllír par male peuture.</w:t>
      </w:r>
      <w:r>
        <w:br/>
        <w:t>Cf.</w:t>
      </w:r>
      <w:r>
        <w:rPr>
          <w:rStyle w:val="Corpodeltesto123Noncorsivo"/>
        </w:rPr>
        <w:t xml:space="preserve"> J. Morawski, </w:t>
      </w:r>
      <w:r>
        <w:t>op. cit,</w:t>
      </w:r>
      <w:r>
        <w:rPr>
          <w:rStyle w:val="Corpodeltesto123Noncorsivo"/>
        </w:rPr>
        <w:t xml:space="preserve"> p. 44, n° 1210 : </w:t>
      </w:r>
      <w:r>
        <w:t>Mauvaise viande</w:t>
      </w:r>
      <w:r>
        <w:br/>
        <w:t>fait víelle jument.</w:t>
      </w:r>
    </w:p>
    <w:p w14:paraId="3D216981" w14:textId="77777777" w:rsidR="009A1B5B" w:rsidRDefault="004E42D2">
      <w:pPr>
        <w:pStyle w:val="Corpodeltesto1211"/>
        <w:shd w:val="clear" w:color="auto" w:fill="auto"/>
        <w:spacing w:line="211" w:lineRule="exact"/>
        <w:ind w:left="360" w:hanging="360"/>
        <w:jc w:val="left"/>
      </w:pPr>
      <w:r>
        <w:rPr>
          <w:rStyle w:val="Corpodeltesto12165pt3"/>
        </w:rPr>
        <w:t xml:space="preserve">4360-77 </w:t>
      </w:r>
      <w:r>
        <w:t>La complainte de Perceval, qui est d’abord une prière</w:t>
      </w:r>
      <w:r>
        <w:br/>
        <w:t>à Dieu, évoque les peines qu’il vient d’endurer durant</w:t>
      </w:r>
      <w:r>
        <w:br/>
        <w:t>quarante jours dans une quête vaine et sohtaire. La</w:t>
      </w:r>
      <w:r>
        <w:br/>
        <w:t>dimension symbohque de cette durée prend des</w:t>
      </w:r>
      <w:r>
        <w:br/>
        <w:t>accents christiques et semble être une allusion à la ten-</w:t>
      </w:r>
      <w:r>
        <w:br/>
        <w:t xml:space="preserve">tation de Jésus </w:t>
      </w:r>
      <w:r>
        <w:rPr>
          <w:rStyle w:val="Corpodeltesto121Corsivo"/>
        </w:rPr>
        <w:t>(Mt</w:t>
      </w:r>
      <w:r>
        <w:t xml:space="preserve"> 4, 1-11, 1x4, 1-13) retenu quarante</w:t>
      </w:r>
      <w:r>
        <w:br/>
        <w:t>jours durant dans le désert. Cette complainte annonce</w:t>
      </w:r>
      <w:r>
        <w:br/>
        <w:t>l’épisode de la confrontation avec le Diable, dissimulé</w:t>
      </w:r>
      <w:r>
        <w:br/>
        <w:t>sous les traits d’une vieille femrne maléfique (voir</w:t>
      </w:r>
      <w:r>
        <w:br/>
      </w:r>
      <w:r>
        <w:rPr>
          <w:rStyle w:val="Corpodeltesto121Corsivo"/>
        </w:rPr>
        <w:t>infra).</w:t>
      </w:r>
    </w:p>
    <w:p w14:paraId="45D95C3E" w14:textId="77777777" w:rsidR="009A1B5B" w:rsidRDefault="004E42D2">
      <w:pPr>
        <w:pStyle w:val="Corpodeltesto1211"/>
        <w:shd w:val="clear" w:color="auto" w:fill="auto"/>
        <w:spacing w:line="190" w:lineRule="exact"/>
        <w:ind w:firstLine="0"/>
        <w:jc w:val="left"/>
      </w:pPr>
      <w:r>
        <w:rPr>
          <w:rStyle w:val="Corpodeltesto12165pt3"/>
        </w:rPr>
        <w:t xml:space="preserve">4378 </w:t>
      </w:r>
      <w:r>
        <w:t>Nous créons un paragraphe.</w:t>
      </w:r>
    </w:p>
    <w:p w14:paraId="3EB4A352" w14:textId="77777777" w:rsidR="009A1B5B" w:rsidRDefault="004E42D2">
      <w:pPr>
        <w:pStyle w:val="Corpodeltesto1211"/>
        <w:shd w:val="clear" w:color="auto" w:fill="auto"/>
        <w:spacing w:line="211" w:lineRule="exact"/>
        <w:ind w:left="360" w:hanging="360"/>
        <w:jc w:val="left"/>
        <w:sectPr w:rsidR="009A1B5B">
          <w:headerReference w:type="even" r:id="rId1376"/>
          <w:headerReference w:type="default" r:id="rId1377"/>
          <w:headerReference w:type="first" r:id="rId1378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rPr>
          <w:rStyle w:val="Corpodeltesto12165pt3"/>
        </w:rPr>
        <w:t xml:space="preserve">4395-96 </w:t>
      </w:r>
      <w:r>
        <w:rPr>
          <w:rStyle w:val="Corpodeltesto121Corsivo"/>
        </w:rPr>
        <w:t>mais tant ne set esperonner</w:t>
      </w:r>
      <w:r>
        <w:t xml:space="preserve"> / </w:t>
      </w:r>
      <w:r>
        <w:rPr>
          <w:rStyle w:val="Corpodeltesto121Corsivo"/>
        </w:rPr>
        <w:t>que le puístftìrs du pas mener :</w:t>
      </w:r>
      <w:r>
        <w:rPr>
          <w:rStyle w:val="Corpodeltesto121Corsivo"/>
        </w:rPr>
        <w:br/>
      </w:r>
      <w:r>
        <w:t>« il a beau éperonner, il ne peut le faire aller autrement</w:t>
      </w:r>
      <w:r>
        <w:br/>
        <w:t>qu’au pas ».</w:t>
      </w:r>
    </w:p>
    <w:p w14:paraId="32EA50BD" w14:textId="77777777" w:rsidR="009A1B5B" w:rsidRDefault="004E42D2" w:rsidP="00625B5B">
      <w:pPr>
        <w:pStyle w:val="Corpodeltesto1211"/>
        <w:numPr>
          <w:ilvl w:val="0"/>
          <w:numId w:val="113"/>
        </w:numPr>
        <w:shd w:val="clear" w:color="auto" w:fill="auto"/>
        <w:tabs>
          <w:tab w:val="left" w:pos="653"/>
        </w:tabs>
        <w:spacing w:line="216" w:lineRule="exact"/>
        <w:ind w:left="360" w:hanging="360"/>
        <w:jc w:val="left"/>
      </w:pPr>
      <w:r>
        <w:lastRenderedPageBreak/>
        <w:t xml:space="preserve">Keu adopte la posture de l’éternel moqueur, </w:t>
      </w:r>
      <w:r>
        <w:rPr>
          <w:rStyle w:val="Corpodeltesto12165pt3"/>
        </w:rPr>
        <w:t>confor-</w:t>
      </w:r>
      <w:r>
        <w:rPr>
          <w:rStyle w:val="Corpodeltesto12165pt3"/>
        </w:rPr>
        <w:br/>
      </w:r>
      <w:r>
        <w:t>mément au portrait moral du personnage brossé p</w:t>
      </w:r>
      <w:r>
        <w:rPr>
          <w:vertAlign w:val="subscript"/>
        </w:rPr>
        <w:t>ar</w:t>
      </w:r>
      <w:r>
        <w:rPr>
          <w:vertAlign w:val="subscript"/>
        </w:rPr>
        <w:br/>
      </w:r>
      <w:r>
        <w:t>Chrétien de Troyes.</w:t>
      </w:r>
    </w:p>
    <w:p w14:paraId="6228353B" w14:textId="77777777" w:rsidR="009A1B5B" w:rsidRDefault="004E42D2" w:rsidP="00625B5B">
      <w:pPr>
        <w:pStyle w:val="Corpodeltesto1211"/>
        <w:numPr>
          <w:ilvl w:val="0"/>
          <w:numId w:val="113"/>
        </w:numPr>
        <w:shd w:val="clear" w:color="auto" w:fill="auto"/>
        <w:tabs>
          <w:tab w:val="left" w:pos="653"/>
        </w:tabs>
        <w:spacing w:line="211" w:lineRule="exact"/>
        <w:ind w:left="360" w:hanging="360"/>
        <w:jc w:val="left"/>
      </w:pPr>
      <w:r>
        <w:rPr>
          <w:rStyle w:val="Corpodeltesto1217ptCorsivo"/>
        </w:rPr>
        <w:t>Tres quant passastes vous le raigne</w:t>
      </w:r>
      <w:r>
        <w:rPr>
          <w:rStyle w:val="Corpodeltesto121SegoeUI8ptGrassetto"/>
        </w:rPr>
        <w:t xml:space="preserve"> ? : </w:t>
      </w:r>
      <w:r>
        <w:t>« Depuis quand êtes-</w:t>
      </w:r>
      <w:r>
        <w:br/>
        <w:t>vous entré dans le royaume ? »</w:t>
      </w:r>
    </w:p>
    <w:p w14:paraId="3B8EF8B8" w14:textId="77777777" w:rsidR="009A1B5B" w:rsidRDefault="004E42D2" w:rsidP="00625B5B">
      <w:pPr>
        <w:pStyle w:val="Corpodeltesto1211"/>
        <w:numPr>
          <w:ilvl w:val="0"/>
          <w:numId w:val="113"/>
        </w:numPr>
        <w:shd w:val="clear" w:color="auto" w:fill="auto"/>
        <w:tabs>
          <w:tab w:val="left" w:pos="653"/>
        </w:tabs>
        <w:spacing w:line="216" w:lineRule="exact"/>
        <w:ind w:left="360" w:hanging="360"/>
        <w:jc w:val="left"/>
      </w:pPr>
      <w:r>
        <w:rPr>
          <w:rStyle w:val="Corpodeltesto1217ptCorsivo"/>
        </w:rPr>
        <w:t xml:space="preserve">Ains venez droit de Lombardie </w:t>
      </w:r>
      <w:r>
        <w:rPr>
          <w:rStyle w:val="Corpodeltesto121Corsivo"/>
        </w:rPr>
        <w:t>:</w:t>
      </w:r>
      <w:r>
        <w:t xml:space="preserve"> allusion à une raillerie</w:t>
      </w:r>
      <w:r>
        <w:br/>
        <w:t>ayant cours au Moyen Age qui laissait supposer que les</w:t>
      </w:r>
      <w:r>
        <w:br/>
        <w:t>Lombards étaient des couards. Le combat du Lombard</w:t>
      </w:r>
      <w:r>
        <w:br/>
        <w:t>contre un escargot ou une limace est un lieu commun</w:t>
      </w:r>
      <w:r>
        <w:br/>
        <w:t xml:space="preserve">attesté dans les </w:t>
      </w:r>
      <w:r>
        <w:rPr>
          <w:rStyle w:val="Corpodeltesto1217ptCorsivo"/>
        </w:rPr>
        <w:t>Enfances Ogier</w:t>
      </w:r>
      <w:r>
        <w:rPr>
          <w:rStyle w:val="Corpodeltesto121SegoeUI8ptGrassetto"/>
        </w:rPr>
        <w:t xml:space="preserve"> </w:t>
      </w:r>
      <w:r>
        <w:t xml:space="preserve">et le </w:t>
      </w:r>
      <w:r>
        <w:rPr>
          <w:rStyle w:val="Corpodeltesto1217ptCorsivo"/>
        </w:rPr>
        <w:t xml:space="preserve">Conte âu Graal </w:t>
      </w:r>
      <w:r>
        <w:rPr>
          <w:rStyle w:val="Corpodeltesto121Corsivo"/>
        </w:rPr>
        <w:t>:</w:t>
      </w:r>
      <w:r>
        <w:rPr>
          <w:rStyle w:val="Corpodeltesto121Corsivo"/>
        </w:rPr>
        <w:br/>
      </w:r>
      <w:r>
        <w:rPr>
          <w:rStyle w:val="Corpodeltesto1217ptCorsivo"/>
        </w:rPr>
        <w:t>Ains pour asssaiïlir la limace</w:t>
      </w:r>
      <w:r>
        <w:rPr>
          <w:rStyle w:val="Corpodeltesto121SegoeUI8ptGrassetto"/>
        </w:rPr>
        <w:t xml:space="preserve"> / </w:t>
      </w:r>
      <w:r>
        <w:rPr>
          <w:rStyle w:val="Corpodeltesto1217ptCorsivo"/>
        </w:rPr>
        <w:t xml:space="preserve">N’ot en Lombardíe tel </w:t>
      </w:r>
      <w:r>
        <w:rPr>
          <w:rStyle w:val="Corpodeltesto1214ptCorsivo"/>
        </w:rPr>
        <w:t>noise</w:t>
      </w:r>
      <w:r>
        <w:rPr>
          <w:rStyle w:val="Corpodeltesto1214ptCorsivo"/>
        </w:rPr>
        <w:br/>
      </w:r>
      <w:r>
        <w:t>(v. 5946-47), qui désigne un exploit ridicule et sans</w:t>
      </w:r>
      <w:r>
        <w:br/>
        <w:t>valeur. Voir les remarques et références apportées p</w:t>
      </w:r>
      <w:r>
        <w:rPr>
          <w:vertAlign w:val="subscript"/>
        </w:rPr>
        <w:t>ar</w:t>
      </w:r>
      <w:r>
        <w:rPr>
          <w:vertAlign w:val="subscript"/>
        </w:rPr>
        <w:br/>
      </w:r>
      <w:r>
        <w:t>J. Weston, art. cit., p. 529, note 13. Sur l’expression</w:t>
      </w:r>
      <w:r>
        <w:br/>
      </w:r>
      <w:r>
        <w:rPr>
          <w:rStyle w:val="Corpodeltesto1217ptCorsivo"/>
        </w:rPr>
        <w:t>tuer la limace,</w:t>
      </w:r>
      <w:r>
        <w:rPr>
          <w:rStyle w:val="Corpodeltesto121SegoeUI8ptGrassetto"/>
        </w:rPr>
        <w:t xml:space="preserve"> </w:t>
      </w:r>
      <w:r>
        <w:t>voir P. Le Gentil, «Vengier Forré»,</w:t>
      </w:r>
      <w:r>
        <w:br/>
      </w:r>
      <w:r>
        <w:rPr>
          <w:rStyle w:val="Corpodeltesto1217ptCorsivo"/>
        </w:rPr>
        <w:t>Etudes de langue et de littérature du Moyen Age offertes à</w:t>
      </w:r>
      <w:r>
        <w:rPr>
          <w:rStyle w:val="Corpodeltesto1217ptCorsivo"/>
        </w:rPr>
        <w:br/>
        <w:t>Félix Lecoy,</w:t>
      </w:r>
      <w:r>
        <w:rPr>
          <w:rStyle w:val="Corpodeltesto121SegoeUI8ptGrassetto"/>
        </w:rPr>
        <w:t xml:space="preserve"> </w:t>
      </w:r>
      <w:r>
        <w:t>Paris, 1973, p. 314 : «Je soupçonne seule-</w:t>
      </w:r>
      <w:r>
        <w:br/>
        <w:t>ment que le succès de la formule [en l’absence de</w:t>
      </w:r>
      <w:r>
        <w:br/>
        <w:t>légende folklorique] doit tenir au choix de l’animal.</w:t>
      </w:r>
      <w:r>
        <w:br/>
        <w:t>La limace est fragile, si apte à inspirer le dégoût quand</w:t>
      </w:r>
      <w:r>
        <w:br/>
        <w:t>on l’écrase que, grâce à elle, on peut suggérer l’image</w:t>
      </w:r>
      <w:r>
        <w:br/>
        <w:t>concrète d’un ennemi trop facile à mettre en charpie.</w:t>
      </w:r>
      <w:r>
        <w:br/>
        <w:t>Quant à la sonorité même du mot, ne pouvait-elle pas</w:t>
      </w:r>
      <w:r>
        <w:br/>
        <w:t>donner lieu aisément aux intonations les plus mépri-</w:t>
      </w:r>
      <w:r>
        <w:br/>
        <w:t>santes ? »</w:t>
      </w:r>
    </w:p>
    <w:p w14:paraId="76E86DFA" w14:textId="77777777" w:rsidR="009A1B5B" w:rsidRDefault="004E42D2" w:rsidP="00625B5B">
      <w:pPr>
        <w:pStyle w:val="Corpodeltesto1211"/>
        <w:numPr>
          <w:ilvl w:val="0"/>
          <w:numId w:val="113"/>
        </w:numPr>
        <w:shd w:val="clear" w:color="auto" w:fill="auto"/>
        <w:tabs>
          <w:tab w:val="left" w:pos="653"/>
        </w:tabs>
        <w:spacing w:line="216" w:lineRule="exact"/>
        <w:ind w:left="360" w:hanging="360"/>
        <w:jc w:val="left"/>
      </w:pPr>
      <w:r>
        <w:rPr>
          <w:rStyle w:val="Corpodeltesto1217ptCorsivo"/>
        </w:rPr>
        <w:t xml:space="preserve">molt par avez la char hardíe </w:t>
      </w:r>
      <w:r>
        <w:rPr>
          <w:rStyle w:val="Corpodeltesto121Corsivo"/>
        </w:rPr>
        <w:t>:</w:t>
      </w:r>
      <w:r>
        <w:t xml:space="preserve"> « vous avez vraiment le</w:t>
      </w:r>
      <w:r>
        <w:br/>
        <w:t xml:space="preserve">caractère hardi » (voir </w:t>
      </w:r>
      <w:r>
        <w:rPr>
          <w:rStyle w:val="Corpodeltesto1217ptCorsivo"/>
        </w:rPr>
        <w:t>TL,</w:t>
      </w:r>
      <w:r>
        <w:rPr>
          <w:rStyle w:val="Corpodeltesto121SegoeUI8ptGrassetto"/>
        </w:rPr>
        <w:t xml:space="preserve"> </w:t>
      </w:r>
      <w:r>
        <w:t>t. II, p. 254, qui cite ce vers</w:t>
      </w:r>
      <w:r>
        <w:br/>
        <w:t>et glose « Wesen », c’est-à-dire « nature, caractère ».</w:t>
      </w:r>
    </w:p>
    <w:p w14:paraId="4DD0066E" w14:textId="77777777" w:rsidR="009A1B5B" w:rsidRDefault="004E42D2">
      <w:pPr>
        <w:pStyle w:val="Corpodeltesto1211"/>
        <w:shd w:val="clear" w:color="auto" w:fill="auto"/>
        <w:spacing w:line="221" w:lineRule="exact"/>
        <w:ind w:firstLine="0"/>
        <w:jc w:val="left"/>
      </w:pPr>
      <w:r>
        <w:rPr>
          <w:rStyle w:val="Corpodeltesto12165pt3"/>
        </w:rPr>
        <w:t xml:space="preserve">4408-09 </w:t>
      </w:r>
      <w:r>
        <w:rPr>
          <w:rStyle w:val="Corpodeltesto1217ptCorsivo"/>
        </w:rPr>
        <w:t xml:space="preserve">Fu che de pichois ou de mache </w:t>
      </w:r>
      <w:r>
        <w:rPr>
          <w:rStyle w:val="Corpodeltesto121Corsivo"/>
        </w:rPr>
        <w:t xml:space="preserve">/ </w:t>
      </w:r>
      <w:r>
        <w:rPr>
          <w:rStyle w:val="Corpodeltesto1217ptCorsivo0"/>
        </w:rPr>
        <w:t>ke...</w:t>
      </w:r>
      <w:r>
        <w:rPr>
          <w:rStyle w:val="Corpodeltesto1217ptCorsivo"/>
        </w:rPr>
        <w:t xml:space="preserve"> </w:t>
      </w:r>
      <w:r>
        <w:rPr>
          <w:rStyle w:val="Corpodeltesto121Corsivo"/>
        </w:rPr>
        <w:t>:</w:t>
      </w:r>
      <w:r>
        <w:t xml:space="preserve"> « Est-ce que ce</w:t>
      </w:r>
      <w:r>
        <w:br/>
        <w:t>fut à l’aide d’une pioche ou d’une masse que... »</w:t>
      </w:r>
    </w:p>
    <w:p w14:paraId="4093987B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rPr>
          <w:rStyle w:val="Corpodeltesto12165pt3"/>
        </w:rPr>
        <w:t xml:space="preserve">4416 </w:t>
      </w:r>
      <w:r>
        <w:rPr>
          <w:rStyle w:val="Corpodeltesto1217ptCorsivo"/>
        </w:rPr>
        <w:t xml:space="preserve">Sire Audegier </w:t>
      </w:r>
      <w:r>
        <w:rPr>
          <w:rStyle w:val="Corpodeltesto121Corsivo"/>
        </w:rPr>
        <w:t>:</w:t>
      </w:r>
      <w:r>
        <w:t xml:space="preserve"> voir la « Table des noms propres », p. 1,</w:t>
      </w:r>
      <w:r>
        <w:br/>
        <w:t>note 2. II s’agissait pour F. Michel « d’un personnage</w:t>
      </w:r>
      <w:r>
        <w:br/>
        <w:t xml:space="preserve">de fabliau très sale » </w:t>
      </w:r>
      <w:r>
        <w:rPr>
          <w:rStyle w:val="Corpodeltesto121Corsivo"/>
        </w:rPr>
        <w:t>(op. cit.,</w:t>
      </w:r>
      <w:r>
        <w:t xml:space="preserve"> 1834) et pour Léon Gau-</w:t>
      </w:r>
      <w:r>
        <w:br/>
        <w:t xml:space="preserve">tier d’un « abominable petit poème » </w:t>
      </w:r>
      <w:r>
        <w:rPr>
          <w:rStyle w:val="Corpodeltesto1217ptCorsivo"/>
        </w:rPr>
        <w:t>(La Chevalerie,</w:t>
      </w:r>
      <w:r>
        <w:rPr>
          <w:rStyle w:val="Corpodeltesto1217ptCorsivo"/>
        </w:rPr>
        <w:br/>
      </w:r>
      <w:r>
        <w:t>Paris, 1884, p. 96). Voir l’article d’Herman Braet, « De</w:t>
      </w:r>
    </w:p>
    <w:p w14:paraId="794D7D73" w14:textId="77777777" w:rsidR="009A1B5B" w:rsidRDefault="004E42D2">
      <w:pPr>
        <w:pStyle w:val="Corpodeltesto1211"/>
        <w:shd w:val="clear" w:color="auto" w:fill="auto"/>
        <w:spacing w:line="221" w:lineRule="exact"/>
        <w:ind w:firstLine="0"/>
        <w:jc w:val="left"/>
      </w:pPr>
      <w:r>
        <w:t xml:space="preserve">la dissonance comme moyen de dérision », dans </w:t>
      </w:r>
      <w:r>
        <w:rPr>
          <w:rStyle w:val="Corpodeltesto121Corsivo"/>
        </w:rPr>
        <w:t xml:space="preserve">« </w:t>
      </w:r>
      <w:r>
        <w:rPr>
          <w:rStyle w:val="Corpodeltesto1217ptCorsivo"/>
        </w:rPr>
        <w:t>Si a</w:t>
      </w:r>
      <w:r>
        <w:rPr>
          <w:rStyle w:val="Corpodeltesto1217ptCorsivo"/>
        </w:rPr>
        <w:br/>
        <w:t>parlé par moult ruiste vertu ». Mélanges de littérature médié-</w:t>
      </w:r>
      <w:r>
        <w:rPr>
          <w:rStyle w:val="Corpodeltesto1217ptCorsivo"/>
        </w:rPr>
        <w:br/>
        <w:t>vale offerts à Jean Subrenat,</w:t>
      </w:r>
      <w:r>
        <w:rPr>
          <w:rStyle w:val="Corpodeltesto121SegoeUI8ptGrassetto"/>
        </w:rPr>
        <w:t xml:space="preserve"> </w:t>
      </w:r>
      <w:r>
        <w:t>dir. J. Dufournet, Paris,</w:t>
      </w:r>
      <w:r>
        <w:br/>
        <w:t>Champion, 2000, p. 83-90. Audegíer est le héros</w:t>
      </w:r>
      <w:r>
        <w:br/>
        <w:t>d’une parodie de chanson de geste du même nom, un</w:t>
      </w:r>
      <w:r>
        <w:br/>
        <w:t>pleutre sans la moindre vaillance. La raiUerie adressée à</w:t>
      </w:r>
      <w:r>
        <w:br/>
        <w:t xml:space="preserve">Perceval par Keu apparaît également dans le </w:t>
      </w:r>
      <w:r>
        <w:rPr>
          <w:rStyle w:val="Corpodeltesto1217ptCorsivo"/>
        </w:rPr>
        <w:t>Roman de</w:t>
      </w:r>
      <w:r>
        <w:rPr>
          <w:rStyle w:val="Corpodeltesto1217ptCorsivo"/>
        </w:rPr>
        <w:br/>
        <w:t>la Violette</w:t>
      </w:r>
      <w:r>
        <w:rPr>
          <w:rStyle w:val="Corpodeltesto121SegoeUI8ptGrassetto"/>
        </w:rPr>
        <w:t xml:space="preserve"> </w:t>
      </w:r>
      <w:r>
        <w:t xml:space="preserve">(éd. D. L. Buffum, </w:t>
      </w:r>
      <w:r>
        <w:rPr>
          <w:rStyle w:val="Corpodeltesto1217ptCorsivo"/>
        </w:rPr>
        <w:t>op. cit.,</w:t>
      </w:r>
      <w:r>
        <w:rPr>
          <w:rStyle w:val="Corpodeltesto121SegoeUI8ptGrassetto"/>
        </w:rPr>
        <w:t xml:space="preserve"> </w:t>
      </w:r>
      <w:r>
        <w:t>v. 4503). II s’agit</w:t>
      </w:r>
      <w:r>
        <w:br/>
        <w:t>d’une forme de dénigrement ironique, particulière-</w:t>
      </w:r>
      <w:r>
        <w:br/>
        <w:t>ment désagréable (voir aussi P. Le Gentil, art. cit.,</w:t>
      </w:r>
      <w:r>
        <w:br/>
        <w:t>p. 313). Plus généralement, à propos de la dimension</w:t>
      </w:r>
      <w:r>
        <w:br/>
        <w:t>parodique du texte, consulter I. Arseneau, « Ce roman</w:t>
      </w:r>
      <w:r>
        <w:br/>
        <w:t>« n’est pas de la Reonde Table » : réhabilitation de la</w:t>
      </w:r>
      <w:r>
        <w:br/>
        <w:t xml:space="preserve">part ludique de la </w:t>
      </w:r>
      <w:r>
        <w:rPr>
          <w:rStyle w:val="Corpodeltesto1217ptCorsivo"/>
        </w:rPr>
        <w:t>Continuation</w:t>
      </w:r>
      <w:r>
        <w:rPr>
          <w:rStyle w:val="Corpodeltesto121SegoeUI8ptGrassetto"/>
        </w:rPr>
        <w:t xml:space="preserve"> </w:t>
      </w:r>
      <w:r>
        <w:t>de Gerbert de Mon-</w:t>
      </w:r>
      <w:r>
        <w:br/>
        <w:t>treuil</w:t>
      </w:r>
      <w:r>
        <w:rPr>
          <w:rStyle w:val="Corpodeltesto121SegoeUI8ptGrassetto"/>
        </w:rPr>
        <w:t xml:space="preserve">», </w:t>
      </w:r>
      <w:r>
        <w:rPr>
          <w:rStyle w:val="Corpodeltesto1217ptCorsivo"/>
        </w:rPr>
        <w:t>Actes du 22</w:t>
      </w:r>
      <w:r>
        <w:rPr>
          <w:rStyle w:val="Corpodeltesto1217ptCorsivo"/>
          <w:vertAlign w:val="superscript"/>
        </w:rPr>
        <w:t>e</w:t>
      </w:r>
      <w:r>
        <w:rPr>
          <w:rStyle w:val="Corpodeltesto1217ptCorsivo"/>
        </w:rPr>
        <w:t xml:space="preserve"> congrès de la Socíété Arthurienne,</w:t>
      </w:r>
      <w:r>
        <w:rPr>
          <w:rStyle w:val="Corpodeltesto1217ptCorsivo"/>
        </w:rPr>
        <w:br/>
      </w:r>
      <w:r>
        <w:t>Rennes, 2008, réunis et publiés en ligne par Denis</w:t>
      </w:r>
      <w:r>
        <w:br/>
        <w:t>Hiie, Anne Delamaire et Christine Ferlampin-Acher.</w:t>
      </w:r>
    </w:p>
    <w:p w14:paraId="2CD28BA8" w14:textId="77777777" w:rsidR="009A1B5B" w:rsidRDefault="004E42D2">
      <w:pPr>
        <w:pStyle w:val="Corpodeltesto1211"/>
        <w:shd w:val="clear" w:color="auto" w:fill="auto"/>
        <w:spacing w:line="221" w:lineRule="exact"/>
        <w:ind w:left="360" w:hanging="360"/>
        <w:jc w:val="left"/>
      </w:pPr>
      <w:r>
        <w:rPr>
          <w:rStyle w:val="Corpodeltesto12165pt3"/>
        </w:rPr>
        <w:t xml:space="preserve">4419 </w:t>
      </w:r>
      <w:r>
        <w:rPr>
          <w:rStyle w:val="Corpodeltesto1217ptCorsivo"/>
        </w:rPr>
        <w:t>faíre de (qqchose) son quaresmel</w:t>
      </w:r>
      <w:r>
        <w:rPr>
          <w:rStyle w:val="Corpodeltesto121SegoeUI8ptGrassetto"/>
        </w:rPr>
        <w:t xml:space="preserve"> </w:t>
      </w:r>
      <w:r>
        <w:t>: «faire son festin de</w:t>
      </w:r>
      <w:r>
        <w:br/>
        <w:t xml:space="preserve">qqchose », voir </w:t>
      </w:r>
      <w:r>
        <w:rPr>
          <w:rStyle w:val="Corpodeltesto1217ptCorsivo"/>
        </w:rPr>
        <w:t>caresmel</w:t>
      </w:r>
      <w:r>
        <w:rPr>
          <w:rStyle w:val="Corpodeltesto121SegoeUI8ptGrassetto"/>
        </w:rPr>
        <w:t xml:space="preserve"> </w:t>
      </w:r>
      <w:r>
        <w:t xml:space="preserve">dans </w:t>
      </w:r>
      <w:r>
        <w:rPr>
          <w:rStyle w:val="Corpodeltesto1217ptCorsivo"/>
        </w:rPr>
        <w:t>TL,</w:t>
      </w:r>
      <w:r>
        <w:rPr>
          <w:rStyle w:val="Corpodeltesto121SegoeUI8ptGrassetto"/>
        </w:rPr>
        <w:t xml:space="preserve"> </w:t>
      </w:r>
      <w:r>
        <w:t>t. II, p. 46, 1. 15, qui</w:t>
      </w:r>
      <w:r>
        <w:br/>
        <w:t>cite ce vers et glose « Fastnacht », soit « Mardi gras ».</w:t>
      </w:r>
      <w:r>
        <w:br/>
        <w:t>Nous retenons cet emploi figuré.</w:t>
      </w:r>
    </w:p>
    <w:p w14:paraId="24446EA5" w14:textId="77777777" w:rsidR="009A1B5B" w:rsidRDefault="004E42D2">
      <w:pPr>
        <w:pStyle w:val="Corpodeltesto1211"/>
        <w:shd w:val="clear" w:color="auto" w:fill="auto"/>
        <w:spacing w:line="221" w:lineRule="exact"/>
        <w:ind w:left="360" w:hanging="360"/>
        <w:jc w:val="left"/>
      </w:pPr>
      <w:r>
        <w:rPr>
          <w:rStyle w:val="Corpodeltesto12165pt3"/>
        </w:rPr>
        <w:t xml:space="preserve">4422 </w:t>
      </w:r>
      <w:r>
        <w:rPr>
          <w:rStyle w:val="Corpodeltesto1217ptCorsivo"/>
        </w:rPr>
        <w:t>ont dedens pus</w:t>
      </w:r>
      <w:r>
        <w:rPr>
          <w:rStyle w:val="Corpodeltesto121SegoeUI8ptGrassetto"/>
        </w:rPr>
        <w:t xml:space="preserve"> </w:t>
      </w:r>
      <w:r>
        <w:t xml:space="preserve">: Le participe passé </w:t>
      </w:r>
      <w:r>
        <w:rPr>
          <w:rStyle w:val="Corpodeltesto1217ptCorsivo"/>
        </w:rPr>
        <w:t>pus</w:t>
      </w:r>
      <w:r>
        <w:rPr>
          <w:rStyle w:val="Corpodeltesto121SegoeUI8ptGrassetto"/>
        </w:rPr>
        <w:t xml:space="preserve"> </w:t>
      </w:r>
      <w:r>
        <w:t xml:space="preserve">de </w:t>
      </w:r>
      <w:r>
        <w:rPr>
          <w:rStyle w:val="Corpodeltesto1217ptCorsivo"/>
        </w:rPr>
        <w:t>pondre</w:t>
      </w:r>
      <w:r>
        <w:rPr>
          <w:rStyle w:val="Corpodeltesto121SegoeUI8ptGrassetto"/>
        </w:rPr>
        <w:t xml:space="preserve"> </w:t>
      </w:r>
      <w:r>
        <w:t>est bien</w:t>
      </w:r>
      <w:r>
        <w:br/>
        <w:t xml:space="preserve">attesté (voir A. Lanly, </w:t>
      </w:r>
      <w:r>
        <w:rPr>
          <w:rStyle w:val="Corpodeltesto1217ptCorsivo"/>
        </w:rPr>
        <w:t>Morphologie historique des verbes</w:t>
      </w:r>
      <w:r>
        <w:rPr>
          <w:rStyle w:val="Corpodeltesto1217ptCorsivo"/>
        </w:rPr>
        <w:br/>
        <w:t>français,</w:t>
      </w:r>
      <w:r>
        <w:rPr>
          <w:rStyle w:val="Corpodeltesto121SegoeUI8ptGrassetto"/>
        </w:rPr>
        <w:t xml:space="preserve"> </w:t>
      </w:r>
      <w:r>
        <w:t>p. 262). Par ailleurs, P. Fouché cite les formes</w:t>
      </w:r>
      <w:r>
        <w:br/>
      </w:r>
      <w:r>
        <w:rPr>
          <w:rStyle w:val="Corpodeltesto1217ptCorsivo"/>
        </w:rPr>
        <w:t>pondu, pont, pond, ponds,</w:t>
      </w:r>
      <w:r>
        <w:rPr>
          <w:rStyle w:val="Corpodeltesto121SegoeUI8ptGrassetto"/>
        </w:rPr>
        <w:t xml:space="preserve"> </w:t>
      </w:r>
      <w:r>
        <w:t xml:space="preserve">ainsi que </w:t>
      </w:r>
      <w:r>
        <w:rPr>
          <w:rStyle w:val="Corpodeltesto1217ptCorsivo"/>
        </w:rPr>
        <w:t>pondi</w:t>
      </w:r>
      <w:r>
        <w:rPr>
          <w:rStyle w:val="Corpodeltesto121SegoeUI8ptGrassetto"/>
        </w:rPr>
        <w:t xml:space="preserve"> </w:t>
      </w:r>
      <w:r>
        <w:t>par réfection</w:t>
      </w:r>
      <w:r>
        <w:br/>
      </w:r>
      <w:r>
        <w:rPr>
          <w:rStyle w:val="Corpodeltesto1217ptCorsivo"/>
        </w:rPr>
        <w:t>(Le Verbe, op. cit.,</w:t>
      </w:r>
      <w:r>
        <w:rPr>
          <w:rStyle w:val="Corpodeltesto121SegoeUI8ptGrassetto"/>
        </w:rPr>
        <w:t xml:space="preserve"> </w:t>
      </w:r>
      <w:r>
        <w:t>p. 368 et 374).</w:t>
      </w:r>
    </w:p>
    <w:p w14:paraId="705575C6" w14:textId="77777777" w:rsidR="009A1B5B" w:rsidRDefault="004E42D2">
      <w:pPr>
        <w:pStyle w:val="Corpodeltesto1211"/>
        <w:shd w:val="clear" w:color="auto" w:fill="auto"/>
        <w:spacing w:line="221" w:lineRule="exact"/>
        <w:ind w:left="360" w:hanging="360"/>
        <w:jc w:val="left"/>
      </w:pPr>
      <w:r>
        <w:rPr>
          <w:rStyle w:val="Corpodeltesto12165pt3"/>
        </w:rPr>
        <w:t xml:space="preserve">4426 </w:t>
      </w:r>
      <w:r>
        <w:rPr>
          <w:rStyle w:val="Corpodeltesto1217ptCorsivo"/>
        </w:rPr>
        <w:t xml:space="preserve">vous volez Forré vengier </w:t>
      </w:r>
      <w:r>
        <w:rPr>
          <w:rStyle w:val="Corpodeltesto121Corsivo"/>
        </w:rPr>
        <w:t>:</w:t>
      </w:r>
      <w:r>
        <w:t xml:space="preserve"> Sur cette expression, voir la</w:t>
      </w:r>
      <w:r>
        <w:br/>
      </w:r>
      <w:r>
        <w:rPr>
          <w:rStyle w:val="Corpodeltesto1217ptCorsivo"/>
        </w:rPr>
        <w:t>Vengeance Raguidel,</w:t>
      </w:r>
      <w:r>
        <w:rPr>
          <w:rStyle w:val="Corpodeltesto121SegoeUI8ptGrassetto"/>
        </w:rPr>
        <w:t xml:space="preserve"> </w:t>
      </w:r>
      <w:r>
        <w:t>éd. G. Roussineau, note v. 4038.</w:t>
      </w:r>
      <w:r>
        <w:br/>
      </w:r>
      <w:r>
        <w:rPr>
          <w:rStyle w:val="Corpodeltesto1217ptCorsivo"/>
        </w:rPr>
        <w:t>Forré vengier</w:t>
      </w:r>
      <w:r>
        <w:rPr>
          <w:rStyle w:val="Corpodeltesto121SegoeUI8ptGrassetto"/>
        </w:rPr>
        <w:t xml:space="preserve"> </w:t>
      </w:r>
      <w:r>
        <w:t>signifie « faire preuve de forfanterie », « se</w:t>
      </w:r>
      <w:r>
        <w:br/>
      </w:r>
      <w:r>
        <w:lastRenderedPageBreak/>
        <w:t>lancer dans une entreprise irréaliste », en référence à</w:t>
      </w:r>
      <w:r>
        <w:br/>
      </w:r>
      <w:r>
        <w:rPr>
          <w:rStyle w:val="Corpodeltesto1217ptCorsivo"/>
        </w:rPr>
        <w:t>Forré,</w:t>
      </w:r>
      <w:r>
        <w:rPr>
          <w:rStyle w:val="Corpodeltesto121SegoeUI8ptGrassetto"/>
        </w:rPr>
        <w:t xml:space="preserve"> </w:t>
      </w:r>
      <w:r>
        <w:t xml:space="preserve">un roi de </w:t>
      </w:r>
      <w:r>
        <w:rPr>
          <w:rStyle w:val="Corpodeltesto1217ptCorsivo"/>
        </w:rPr>
        <w:t>Nobles</w:t>
      </w:r>
      <w:r>
        <w:rPr>
          <w:rStyle w:val="Corpodeltesto121SegoeUI8ptGrassetto"/>
        </w:rPr>
        <w:t xml:space="preserve"> </w:t>
      </w:r>
      <w:r>
        <w:t>qui fut abattu par Roland contre</w:t>
      </w:r>
      <w:r>
        <w:br/>
        <w:t>l’avis de son oncle ou par Charlemagne lui-même.</w:t>
      </w:r>
      <w:r>
        <w:br/>
        <w:t>Venger ce païen consisterait à voulóir afffonter les</w:t>
      </w:r>
      <w:r>
        <w:br/>
        <w:t>héros, une entreprise parfaitement impossible, d’autant</w:t>
      </w:r>
      <w:r>
        <w:br/>
        <w:t>qu’il est antiphatique et aussi malfaisant que le Morholt</w:t>
      </w:r>
      <w:r>
        <w:br/>
        <w:t>qui lui est associé. Outre l’article de J. Bédier et</w:t>
      </w:r>
      <w:r>
        <w:br/>
        <w:t>J. Weston (art. cit, 1906, p. 528-9), G. Roussineau fait</w:t>
      </w:r>
      <w:r>
        <w:br/>
        <w:t>référence aux travaux de P. Le Gentil, «Vengier</w:t>
      </w:r>
      <w:r>
        <w:br/>
        <w:t>Forré », art. cit.,-p. 307-314 : « On applique la formule</w:t>
      </w:r>
      <w:r>
        <w:br/>
        <w:t>à un chevalier dont les propos ont paru trop présomp-</w:t>
      </w:r>
      <w:r>
        <w:br/>
        <w:t>tueux ou qui n’est pas en état, par suite de la fatigue</w:t>
      </w:r>
      <w:r>
        <w:br/>
        <w:t>de son cheval ou de la ruine de ses armes, d’accomplir</w:t>
      </w:r>
      <w:r>
        <w:br/>
        <w:t>l’exploit qu’il souhaite réussir... » (p. 308). L’expres-</w:t>
      </w:r>
      <w:r>
        <w:br/>
        <w:t xml:space="preserve">sion est ironique. « [De] la part d’un païen </w:t>
      </w:r>
      <w:r>
        <w:rPr>
          <w:rStyle w:val="Corpodeltesto1217ptCorsivo"/>
        </w:rPr>
        <w:t>venger Forré</w:t>
      </w:r>
      <w:r>
        <w:rPr>
          <w:rStyle w:val="Corpodeltesto1217ptCorsivo"/>
        </w:rPr>
        <w:br/>
      </w:r>
      <w:r>
        <w:t>serait une fanfaronnade aussi vaine que ridicule », car</w:t>
      </w:r>
      <w:r>
        <w:br/>
        <w:t>« il faudrait donc avoir l’audace de prétendre punir les</w:t>
      </w:r>
      <w:r>
        <w:br/>
        <w:t>plus prestigieux héros de la tradition épique et de la</w:t>
      </w:r>
      <w:r>
        <w:br/>
        <w:t>tradition romanesque » (p. 310), c’est-à-dire Roland,</w:t>
      </w:r>
      <w:r>
        <w:br/>
        <w:t>Olivier et Tristan. Concernant l’association Forré et le</w:t>
      </w:r>
      <w:r>
        <w:br/>
        <w:t>Morholt, voir p. 310-311 : « ...il s’agit bien de venger</w:t>
      </w:r>
      <w:r>
        <w:br/>
        <w:t>des êtres antipathiques ou malfaisants, un païen ou une</w:t>
      </w:r>
      <w:r>
        <w:br/>
        <w:t>espèce de monstre ».</w:t>
      </w:r>
    </w:p>
    <w:p w14:paraId="199411DC" w14:textId="77777777" w:rsidR="009A1B5B" w:rsidRDefault="004E42D2">
      <w:pPr>
        <w:pStyle w:val="Corpodeltesto1211"/>
        <w:shd w:val="clear" w:color="auto" w:fill="auto"/>
        <w:spacing w:line="211" w:lineRule="exact"/>
        <w:ind w:left="360" w:hanging="360"/>
        <w:jc w:val="left"/>
      </w:pPr>
      <w:r>
        <w:rPr>
          <w:rStyle w:val="Corpodeltesto12165pt3"/>
        </w:rPr>
        <w:t xml:space="preserve">4427 </w:t>
      </w:r>
      <w:r>
        <w:t>Ch. M.-N. note (p. 1575) qu’à plusieurs reprises le</w:t>
      </w:r>
      <w:r>
        <w:br/>
        <w:t>vers qui termine une colonne est répété au début de</w:t>
      </w:r>
      <w:r>
        <w:br/>
        <w:t>la colonne suivante. On retrouve le même phénomène</w:t>
      </w:r>
      <w:r>
        <w:br/>
        <w:t>dans le folio 170 entre les colonnes b et c.</w:t>
      </w:r>
    </w:p>
    <w:p w14:paraId="607DF22C" w14:textId="77777777" w:rsidR="009A1B5B" w:rsidRDefault="004E42D2">
      <w:pPr>
        <w:pStyle w:val="Corpodeltesto1211"/>
        <w:shd w:val="clear" w:color="auto" w:fill="auto"/>
        <w:spacing w:line="211" w:lineRule="exact"/>
        <w:ind w:left="360" w:hanging="360"/>
        <w:jc w:val="left"/>
      </w:pPr>
      <w:r>
        <w:rPr>
          <w:rStyle w:val="Corpodeltesto12165pt3"/>
        </w:rPr>
        <w:t xml:space="preserve">4429 </w:t>
      </w:r>
      <w:r>
        <w:rPr>
          <w:rStyle w:val="Corpodeltesto1217ptCorsivo"/>
        </w:rPr>
        <w:t xml:space="preserve">se en vos ne demeure </w:t>
      </w:r>
      <w:r>
        <w:rPr>
          <w:rStyle w:val="Corpodeltesto121Corsivo"/>
        </w:rPr>
        <w:t>:</w:t>
      </w:r>
      <w:r>
        <w:t xml:space="preserve"> « s’il n’en tient qu’à vous», «si</w:t>
      </w:r>
      <w:r>
        <w:br/>
        <w:t>vous ne vous y opposez pas vous-même ». M. Osward</w:t>
      </w:r>
      <w:r>
        <w:br/>
        <w:t>glose : « s’il n’y a pas d’obstacle, de volonté contraire,</w:t>
      </w:r>
      <w:r>
        <w:br/>
        <w:t>de votre part » et Ch. M.-N. : « si vous vous en donnez</w:t>
      </w:r>
      <w:r>
        <w:br/>
        <w:t>la peine » (p. 1001). Sur cet emploi impersonnel com-</w:t>
      </w:r>
      <w:r>
        <w:br/>
        <w:t xml:space="preserve">parable à celui de </w:t>
      </w:r>
      <w:r>
        <w:rPr>
          <w:rStyle w:val="Corpodeltesto1217ptCorsivo"/>
        </w:rPr>
        <w:t>remanoir,</w:t>
      </w:r>
      <w:r>
        <w:rPr>
          <w:rStyle w:val="Corpodeltesto121SegoeUI8ptGrassetto"/>
        </w:rPr>
        <w:t xml:space="preserve"> </w:t>
      </w:r>
      <w:r>
        <w:t xml:space="preserve">voir </w:t>
      </w:r>
      <w:r>
        <w:rPr>
          <w:rStyle w:val="Corpodeltesto1217ptCorsivo"/>
        </w:rPr>
        <w:t>TL,</w:t>
      </w:r>
      <w:r>
        <w:rPr>
          <w:rStyle w:val="Corpodeltesto121SegoeUI8ptGrassetto"/>
        </w:rPr>
        <w:t xml:space="preserve"> </w:t>
      </w:r>
      <w:r>
        <w:t>t. II, p. 1386.</w:t>
      </w:r>
    </w:p>
    <w:p w14:paraId="5AC0663D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rPr>
          <w:rStyle w:val="Corpodeltesto12165pt3"/>
        </w:rPr>
        <w:t xml:space="preserve">4448 </w:t>
      </w:r>
      <w:r>
        <w:rPr>
          <w:rStyle w:val="Corpodeltesto1217ptCorsivo"/>
        </w:rPr>
        <w:t xml:space="preserve">malgré vostre </w:t>
      </w:r>
      <w:r>
        <w:rPr>
          <w:rStyle w:val="Corpodeltesto121Corsivo"/>
        </w:rPr>
        <w:t>:</w:t>
      </w:r>
      <w:r>
        <w:t xml:space="preserve"> au sens de « [en dépit de] votre mauvaise</w:t>
      </w:r>
      <w:r>
        <w:br/>
        <w:t xml:space="preserve">volonté », c’est-à-dire « malgré vous ». Voir </w:t>
      </w:r>
      <w:r>
        <w:rPr>
          <w:rStyle w:val="Corpodeltesto1217ptCorsivo"/>
        </w:rPr>
        <w:t>God.,</w:t>
      </w:r>
      <w:r>
        <w:rPr>
          <w:rStyle w:val="Corpodeltesto121SegoeUI8ptGrassetto"/>
        </w:rPr>
        <w:t xml:space="preserve"> </w:t>
      </w:r>
      <w:r>
        <w:t>t. V,</w:t>
      </w:r>
      <w:r>
        <w:br/>
        <w:t>p. 121a et le v. 4469.</w:t>
      </w:r>
    </w:p>
    <w:p w14:paraId="221F0D5A" w14:textId="77777777" w:rsidR="009A1B5B" w:rsidRDefault="004E42D2" w:rsidP="00625B5B">
      <w:pPr>
        <w:pStyle w:val="Corpodeltesto1211"/>
        <w:numPr>
          <w:ilvl w:val="0"/>
          <w:numId w:val="114"/>
        </w:numPr>
        <w:shd w:val="clear" w:color="auto" w:fill="auto"/>
        <w:tabs>
          <w:tab w:val="left" w:pos="423"/>
        </w:tabs>
        <w:spacing w:line="216" w:lineRule="exact"/>
        <w:ind w:left="360" w:hanging="360"/>
        <w:jc w:val="left"/>
      </w:pPr>
      <w:r>
        <w:rPr>
          <w:rStyle w:val="Corpodeltesto1217ptCorsivo"/>
        </w:rPr>
        <w:t xml:space="preserve">bahut </w:t>
      </w:r>
      <w:r>
        <w:rPr>
          <w:rStyle w:val="Corpodeltesto121Corsivo"/>
        </w:rPr>
        <w:t>:</w:t>
      </w:r>
      <w:r>
        <w:t xml:space="preserve"> « coffre en bois ou en osier recouvert de cuir ».</w:t>
      </w:r>
      <w:r>
        <w:br/>
      </w:r>
      <w:r>
        <w:rPr>
          <w:rStyle w:val="Corpodeltesto1217ptCorsivo"/>
        </w:rPr>
        <w:t>TL</w:t>
      </w:r>
      <w:r>
        <w:rPr>
          <w:rStyle w:val="Corpodeltesto121SegoeUI8ptGrassetto"/>
        </w:rPr>
        <w:t xml:space="preserve"> </w:t>
      </w:r>
      <w:r>
        <w:t>(t. I, p. 794) cite le vers et glose «Koffer»,</w:t>
      </w:r>
      <w:r>
        <w:br/>
        <w:t>c’est-à-dire « malle ».</w:t>
      </w:r>
    </w:p>
    <w:p w14:paraId="1C4FEB59" w14:textId="77777777" w:rsidR="009A1B5B" w:rsidRDefault="004E42D2" w:rsidP="00625B5B">
      <w:pPr>
        <w:pStyle w:val="Corpodeltesto1211"/>
        <w:numPr>
          <w:ilvl w:val="0"/>
          <w:numId w:val="114"/>
        </w:numPr>
        <w:shd w:val="clear" w:color="auto" w:fill="auto"/>
        <w:tabs>
          <w:tab w:val="left" w:pos="428"/>
        </w:tabs>
        <w:spacing w:line="216" w:lineRule="exact"/>
        <w:ind w:left="360" w:hanging="360"/>
        <w:jc w:val="left"/>
        <w:sectPr w:rsidR="009A1B5B">
          <w:headerReference w:type="even" r:id="rId1379"/>
          <w:headerReference w:type="default" r:id="rId1380"/>
          <w:headerReference w:type="first" r:id="rId1381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rPr>
          <w:rStyle w:val="Corpodeltesto1217ptCorsivo"/>
        </w:rPr>
        <w:t xml:space="preserve">hut </w:t>
      </w:r>
      <w:r>
        <w:rPr>
          <w:rStyle w:val="Corpodeltesto121Corsivo"/>
        </w:rPr>
        <w:t>:</w:t>
      </w:r>
      <w:r>
        <w:t xml:space="preserve"> subj. présent de </w:t>
      </w:r>
      <w:r>
        <w:rPr>
          <w:rStyle w:val="Corpodeltesto1217ptCorsivo"/>
        </w:rPr>
        <w:t>huer</w:t>
      </w:r>
      <w:r>
        <w:rPr>
          <w:rStyle w:val="Corpodeltesto121SegoeUI8ptGrassetto"/>
        </w:rPr>
        <w:t xml:space="preserve"> </w:t>
      </w:r>
      <w:r>
        <w:t>au sens de « couvrir de</w:t>
      </w:r>
      <w:r>
        <w:br/>
        <w:t>huées», c’est-à-dire «couvrir de cris de dérision,</w:t>
      </w:r>
      <w:r>
        <w:br/>
        <w:t>insulter ».</w:t>
      </w:r>
    </w:p>
    <w:p w14:paraId="41046AE8" w14:textId="77777777" w:rsidR="009A1B5B" w:rsidRDefault="004E42D2">
      <w:pPr>
        <w:pStyle w:val="Corpodeltesto1211"/>
        <w:shd w:val="clear" w:color="auto" w:fill="auto"/>
        <w:spacing w:line="221" w:lineRule="exact"/>
        <w:ind w:firstLine="0"/>
        <w:jc w:val="left"/>
      </w:pPr>
      <w:r>
        <w:rPr>
          <w:rStyle w:val="Corpodeltesto121Corsivo"/>
        </w:rPr>
        <w:lastRenderedPageBreak/>
        <w:t>or me sers tu de blange :</w:t>
      </w:r>
      <w:r>
        <w:t xml:space="preserve"> L’expression est attestée dans</w:t>
      </w:r>
      <w:r>
        <w:br/>
      </w:r>
      <w:r>
        <w:rPr>
          <w:rStyle w:val="Corpodeltesto121Corsivo"/>
        </w:rPr>
        <w:t>God.</w:t>
      </w:r>
      <w:r>
        <w:t xml:space="preserve"> (t. I, p. 658b) au sens ironique de « tu me flattes</w:t>
      </w:r>
      <w:r>
        <w:br/>
        <w:t>donc ! ».</w:t>
      </w:r>
    </w:p>
    <w:p w14:paraId="61861B40" w14:textId="77777777" w:rsidR="009A1B5B" w:rsidRDefault="004E42D2">
      <w:pPr>
        <w:pStyle w:val="Corpodeltesto1101"/>
        <w:shd w:val="clear" w:color="auto" w:fill="auto"/>
        <w:spacing w:line="190" w:lineRule="exact"/>
        <w:ind w:firstLine="0"/>
        <w:jc w:val="left"/>
      </w:pPr>
      <w:r>
        <w:rPr>
          <w:rStyle w:val="Corpodeltesto1106"/>
        </w:rPr>
        <w:t>4505</w:t>
      </w:r>
    </w:p>
    <w:p w14:paraId="70D03F56" w14:textId="77777777" w:rsidR="009A1B5B" w:rsidRDefault="004E42D2">
      <w:pPr>
        <w:pStyle w:val="Corpodeltesto1101"/>
        <w:shd w:val="clear" w:color="auto" w:fill="auto"/>
        <w:spacing w:line="480" w:lineRule="exact"/>
        <w:ind w:firstLine="0"/>
        <w:jc w:val="left"/>
      </w:pPr>
      <w:r>
        <w:rPr>
          <w:rStyle w:val="Corpodeltesto1106"/>
        </w:rPr>
        <w:t>4515</w:t>
      </w:r>
    </w:p>
    <w:p w14:paraId="001AC553" w14:textId="77777777" w:rsidR="009A1B5B" w:rsidRDefault="004E42D2">
      <w:pPr>
        <w:pStyle w:val="Corpodeltesto1101"/>
        <w:shd w:val="clear" w:color="auto" w:fill="auto"/>
        <w:spacing w:line="480" w:lineRule="exact"/>
        <w:ind w:firstLine="0"/>
        <w:jc w:val="left"/>
      </w:pPr>
      <w:r>
        <w:rPr>
          <w:rStyle w:val="Corpodeltesto1106"/>
        </w:rPr>
        <w:t>4523</w:t>
      </w:r>
    </w:p>
    <w:p w14:paraId="1E10B707" w14:textId="77777777" w:rsidR="009A1B5B" w:rsidRDefault="004E42D2" w:rsidP="00625B5B">
      <w:pPr>
        <w:pStyle w:val="Corpodeltesto1101"/>
        <w:numPr>
          <w:ilvl w:val="0"/>
          <w:numId w:val="115"/>
        </w:numPr>
        <w:shd w:val="clear" w:color="auto" w:fill="auto"/>
        <w:spacing w:line="480" w:lineRule="exact"/>
        <w:ind w:firstLine="0"/>
        <w:jc w:val="left"/>
      </w:pPr>
      <w:r>
        <w:rPr>
          <w:rStyle w:val="Corpodeltesto1106"/>
        </w:rPr>
        <w:br/>
        <w:t>4532</w:t>
      </w:r>
    </w:p>
    <w:p w14:paraId="024A5207" w14:textId="77777777" w:rsidR="009A1B5B" w:rsidRDefault="004E42D2">
      <w:pPr>
        <w:pStyle w:val="Corpodeltesto1101"/>
        <w:shd w:val="clear" w:color="auto" w:fill="auto"/>
        <w:spacing w:line="190" w:lineRule="exact"/>
        <w:ind w:firstLine="0"/>
        <w:jc w:val="left"/>
      </w:pPr>
      <w:r>
        <w:rPr>
          <w:rStyle w:val="Corpodeltesto1106"/>
        </w:rPr>
        <w:t>4460</w:t>
      </w:r>
    </w:p>
    <w:p w14:paraId="7839872B" w14:textId="77777777" w:rsidR="009A1B5B" w:rsidRDefault="004E42D2">
      <w:pPr>
        <w:pStyle w:val="Corpodeltesto1101"/>
        <w:shd w:val="clear" w:color="auto" w:fill="auto"/>
        <w:spacing w:line="190" w:lineRule="exact"/>
        <w:ind w:firstLine="0"/>
        <w:jc w:val="left"/>
      </w:pPr>
      <w:r>
        <w:rPr>
          <w:rStyle w:val="Corpodeltesto1106"/>
        </w:rPr>
        <w:t>4465-66</w:t>
      </w:r>
    </w:p>
    <w:p w14:paraId="52037867" w14:textId="77777777" w:rsidR="009A1B5B" w:rsidRDefault="004E42D2">
      <w:pPr>
        <w:pStyle w:val="Corpodeltesto1101"/>
        <w:shd w:val="clear" w:color="auto" w:fill="auto"/>
        <w:spacing w:line="190" w:lineRule="exact"/>
        <w:ind w:firstLine="0"/>
        <w:jc w:val="left"/>
      </w:pPr>
      <w:r>
        <w:rPr>
          <w:rStyle w:val="Corpodeltesto1106"/>
        </w:rPr>
        <w:t>4468</w:t>
      </w:r>
    </w:p>
    <w:p w14:paraId="6A2EFB08" w14:textId="77777777" w:rsidR="009A1B5B" w:rsidRDefault="004E42D2">
      <w:pPr>
        <w:pStyle w:val="Corpodeltesto1101"/>
        <w:shd w:val="clear" w:color="auto" w:fill="auto"/>
        <w:spacing w:line="190" w:lineRule="exact"/>
        <w:ind w:firstLine="0"/>
        <w:jc w:val="left"/>
      </w:pPr>
      <w:r>
        <w:rPr>
          <w:rStyle w:val="Corpodeltesto1106"/>
        </w:rPr>
        <w:t>4472</w:t>
      </w:r>
    </w:p>
    <w:p w14:paraId="2761462A" w14:textId="77777777" w:rsidR="009A1B5B" w:rsidRDefault="004E42D2">
      <w:pPr>
        <w:pStyle w:val="Corpodeltesto1101"/>
        <w:shd w:val="clear" w:color="auto" w:fill="auto"/>
        <w:spacing w:line="190" w:lineRule="exact"/>
        <w:ind w:firstLine="0"/>
        <w:jc w:val="left"/>
      </w:pPr>
      <w:r>
        <w:rPr>
          <w:rStyle w:val="Corpodeltesto1106"/>
        </w:rPr>
        <w:t>4479</w:t>
      </w:r>
    </w:p>
    <w:p w14:paraId="59CD6E15" w14:textId="77777777" w:rsidR="009A1B5B" w:rsidRDefault="004E42D2">
      <w:pPr>
        <w:pStyle w:val="Corpodeltesto1211"/>
        <w:shd w:val="clear" w:color="auto" w:fill="auto"/>
        <w:spacing w:line="190" w:lineRule="exact"/>
        <w:ind w:firstLine="0"/>
        <w:jc w:val="left"/>
      </w:pPr>
      <w:r>
        <w:t xml:space="preserve">La rime est pauvre </w:t>
      </w:r>
      <w:r>
        <w:rPr>
          <w:rStyle w:val="Corpodeltesto121Corsivo"/>
        </w:rPr>
        <w:t>AB.</w:t>
      </w:r>
    </w:p>
    <w:p w14:paraId="3904F7A4" w14:textId="77777777" w:rsidR="009A1B5B" w:rsidRDefault="004E42D2">
      <w:pPr>
        <w:pStyle w:val="Corpodeltesto1211"/>
        <w:shd w:val="clear" w:color="auto" w:fill="auto"/>
        <w:spacing w:line="221" w:lineRule="exact"/>
        <w:ind w:firstLine="0"/>
        <w:jc w:val="left"/>
      </w:pPr>
      <w:r>
        <w:t>Ce vers apparaît deux fois, en bas de la colonne (b),</w:t>
      </w:r>
      <w:r>
        <w:br/>
        <w:t xml:space="preserve">puis en haut de la colonne (c) dans le ms. </w:t>
      </w:r>
      <w:r>
        <w:rPr>
          <w:rStyle w:val="Corpodeltesto121Corsivo"/>
        </w:rPr>
        <w:t>A.</w:t>
      </w:r>
      <w:r>
        <w:rPr>
          <w:rStyle w:val="Corpodeltesto121Corsivo"/>
        </w:rPr>
        <w:br/>
        <w:t>arestuel :</w:t>
      </w:r>
      <w:r>
        <w:t xml:space="preserve"> d’après L. Foulet, </w:t>
      </w:r>
      <w:r>
        <w:rPr>
          <w:rStyle w:val="Corpodeltesto121Corsivo"/>
        </w:rPr>
        <w:t>Première Continuation de Per-</w:t>
      </w:r>
      <w:r>
        <w:rPr>
          <w:rStyle w:val="Corpodeltesto121Corsivo"/>
        </w:rPr>
        <w:br/>
        <w:t>ceval, gl,</w:t>
      </w:r>
      <w:r>
        <w:t xml:space="preserve"> p. 22 : « .. .bas de la lance par où on la saisissait</w:t>
      </w:r>
      <w:r>
        <w:br/>
        <w:t>et où il y avait probablement une entaille ou un dispo-</w:t>
      </w:r>
      <w:r>
        <w:br/>
        <w:t>sitif quelconque pour maintenir la main en position ».</w:t>
      </w:r>
      <w:r>
        <w:br/>
      </w:r>
      <w:r>
        <w:rPr>
          <w:rStyle w:val="Corpodeltesto121Corsivo"/>
        </w:rPr>
        <w:t>quifu destains :</w:t>
      </w:r>
      <w:r>
        <w:t xml:space="preserve"> « qui avait perdu son éclat ». Voir </w:t>
      </w:r>
      <w:r>
        <w:rPr>
          <w:rStyle w:val="Corpodeltesto121Corsivo"/>
        </w:rPr>
        <w:t>God.,</w:t>
      </w:r>
      <w:r>
        <w:rPr>
          <w:rStyle w:val="Corpodeltesto121Corsivo"/>
        </w:rPr>
        <w:br/>
      </w:r>
      <w:r>
        <w:t xml:space="preserve">t. IX, p. 361b et </w:t>
      </w:r>
      <w:r>
        <w:rPr>
          <w:rStyle w:val="Corpodeltesto121Corsivo"/>
        </w:rPr>
        <w:t>TL,</w:t>
      </w:r>
      <w:r>
        <w:t xml:space="preserve"> t. II, p. 1761.</w:t>
      </w:r>
      <w:r>
        <w:br/>
      </w:r>
      <w:r>
        <w:rPr>
          <w:rStyle w:val="Corpodeltesto121Corsivo"/>
        </w:rPr>
        <w:t>car defoiblece trestoz tramble</w:t>
      </w:r>
      <w:r>
        <w:t xml:space="preserve"> / </w:t>
      </w:r>
      <w:r>
        <w:rPr>
          <w:rStyle w:val="Corpodeltesto121Corsivo"/>
        </w:rPr>
        <w:t>et âepîoie toz li chevax : TL</w:t>
      </w:r>
      <w:r>
        <w:rPr>
          <w:rStyle w:val="Corpodeltesto121Corsivo"/>
        </w:rPr>
        <w:br/>
      </w:r>
      <w:r>
        <w:t xml:space="preserve">(t. II, p. 1706) cite ce vers. Le verbe </w:t>
      </w:r>
      <w:r>
        <w:rPr>
          <w:rStyle w:val="Corpodeltesto121Corsivo"/>
        </w:rPr>
        <w:t>deploier</w:t>
      </w:r>
      <w:r>
        <w:t xml:space="preserve"> s’emploie</w:t>
      </w:r>
      <w:r>
        <w:br/>
        <w:t>ici pour désigner le mouvement des jambes de</w:t>
      </w:r>
      <w:r>
        <w:br/>
        <w:t>l’animal. Le cheval s’étire en les écartant (certainement</w:t>
      </w:r>
      <w:r>
        <w:br/>
        <w:t xml:space="preserve">pour tenter de rester debout). A noter que le </w:t>
      </w:r>
      <w:r>
        <w:rPr>
          <w:rStyle w:val="Corpodeltesto121Corsivo"/>
        </w:rPr>
        <w:t>s</w:t>
      </w:r>
      <w:r>
        <w:t xml:space="preserve"> inté-</w:t>
      </w:r>
      <w:r>
        <w:br/>
        <w:t xml:space="preserve">rieur de </w:t>
      </w:r>
      <w:r>
        <w:rPr>
          <w:rStyle w:val="Corpodeltesto121Corsivo"/>
        </w:rPr>
        <w:t>desploie</w:t>
      </w:r>
      <w:r>
        <w:t xml:space="preserve"> s’est amuï phonétiquement devant</w:t>
      </w:r>
      <w:r>
        <w:br/>
        <w:t>consonne.</w:t>
      </w:r>
    </w:p>
    <w:p w14:paraId="0E9D2A85" w14:textId="77777777" w:rsidR="009A1B5B" w:rsidRDefault="004E42D2">
      <w:pPr>
        <w:pStyle w:val="Corpodeltesto1211"/>
        <w:shd w:val="clear" w:color="auto" w:fill="auto"/>
        <w:spacing w:line="230" w:lineRule="exact"/>
        <w:ind w:firstLine="0"/>
        <w:jc w:val="left"/>
      </w:pPr>
      <w:r>
        <w:t xml:space="preserve">Les mss sont en accord et donnent la leçon </w:t>
      </w:r>
      <w:r>
        <w:rPr>
          <w:rStyle w:val="Corpodeltesto121Corsivo"/>
        </w:rPr>
        <w:t>Gorvain</w:t>
      </w:r>
      <w:r>
        <w:t xml:space="preserve"> et</w:t>
      </w:r>
      <w:r>
        <w:br/>
        <w:t xml:space="preserve">non </w:t>
      </w:r>
      <w:r>
        <w:rPr>
          <w:rStyle w:val="Corpodeltesto121Corsivo"/>
        </w:rPr>
        <w:t>Gavain.</w:t>
      </w:r>
      <w:r>
        <w:t xml:space="preserve"> Le premier, </w:t>
      </w:r>
      <w:r>
        <w:rPr>
          <w:rStyle w:val="Corpodeltesto121Corsivo"/>
        </w:rPr>
        <w:t>Gorvains Cadrus,</w:t>
      </w:r>
      <w:r>
        <w:t xml:space="preserve"> est chevalier</w:t>
      </w:r>
      <w:r>
        <w:br/>
        <w:t xml:space="preserve">d’Arthur et compagnon de Tristan </w:t>
      </w:r>
      <w:r>
        <w:rPr>
          <w:rStyle w:val="Corpodeltesto121Corsivo"/>
        </w:rPr>
        <w:t>(f.</w:t>
      </w:r>
      <w:r>
        <w:t xml:space="preserve"> v. 3794).</w:t>
      </w:r>
      <w:r>
        <w:br/>
      </w:r>
      <w:r>
        <w:rPr>
          <w:rStyle w:val="Corpodeltesto121Corsivo"/>
        </w:rPr>
        <w:t>bienfait AB</w:t>
      </w:r>
      <w:r>
        <w:t xml:space="preserve"> (avec une coupure de mot) : Le sens est</w:t>
      </w:r>
      <w:r>
        <w:br/>
        <w:t xml:space="preserve">celui de </w:t>
      </w:r>
      <w:r>
        <w:rPr>
          <w:rStyle w:val="Corpodeltesto121Corsivo"/>
        </w:rPr>
        <w:t>bíenfaít,</w:t>
      </w:r>
      <w:r>
        <w:t xml:space="preserve"> c’est-àMire « haut fait, exploit ».</w:t>
      </w:r>
      <w:r>
        <w:br/>
      </w:r>
      <w:r>
        <w:rPr>
          <w:rStyle w:val="Corpodeltesto121Corsivo"/>
        </w:rPr>
        <w:t>rentasser :</w:t>
      </w:r>
      <w:r>
        <w:t xml:space="preserve"> au sens de «presser, pousser», voir </w:t>
      </w:r>
      <w:r>
        <w:rPr>
          <w:rStyle w:val="Corpodeltesto121Corsivo"/>
        </w:rPr>
        <w:t>TL,</w:t>
      </w:r>
      <w:r>
        <w:rPr>
          <w:rStyle w:val="Corpodeltesto121Corsivo"/>
        </w:rPr>
        <w:br/>
      </w:r>
      <w:r>
        <w:t>t. VIII, p. 838.</w:t>
      </w:r>
    </w:p>
    <w:p w14:paraId="3E74DEEC" w14:textId="77777777" w:rsidR="009A1B5B" w:rsidRDefault="004E42D2">
      <w:pPr>
        <w:pStyle w:val="Corpodeltesto1211"/>
        <w:shd w:val="clear" w:color="auto" w:fill="auto"/>
        <w:spacing w:line="226" w:lineRule="exact"/>
        <w:ind w:firstLine="0"/>
        <w:jc w:val="left"/>
      </w:pPr>
      <w:r>
        <w:rPr>
          <w:rStyle w:val="Corpodeltesto121Corsivo"/>
        </w:rPr>
        <w:t>molt a malaise les passent :</w:t>
      </w:r>
      <w:r>
        <w:t xml:space="preserve"> «les passent (les gués) avec</w:t>
      </w:r>
      <w:r>
        <w:br/>
        <w:t>grande difFiculté ».</w:t>
      </w:r>
    </w:p>
    <w:p w14:paraId="2498DCD3" w14:textId="77777777" w:rsidR="009A1B5B" w:rsidRDefault="004E42D2">
      <w:pPr>
        <w:pStyle w:val="Corpodeltesto1211"/>
        <w:shd w:val="clear" w:color="auto" w:fill="auto"/>
        <w:spacing w:line="221" w:lineRule="exact"/>
        <w:ind w:firstLine="0"/>
        <w:jc w:val="left"/>
      </w:pPr>
      <w:r>
        <w:rPr>
          <w:rStyle w:val="Corpodeltesto121Corsivo"/>
        </w:rPr>
        <w:t>par cui sont mené si tendant :</w:t>
      </w:r>
      <w:r>
        <w:t xml:space="preserve"> voir </w:t>
      </w:r>
      <w:r>
        <w:rPr>
          <w:rStyle w:val="Corpodeltesto121Corsivo"/>
        </w:rPr>
        <w:t>TL</w:t>
      </w:r>
      <w:r>
        <w:t xml:space="preserve"> (t. X, p. 196),</w:t>
      </w:r>
      <w:r>
        <w:br/>
        <w:t>qui cite ce vers et glose « knapp halten », soit « mener</w:t>
      </w:r>
      <w:r>
        <w:br/>
        <w:t>étroitement, de façon serrée », d’où « par qui ils sont</w:t>
      </w:r>
      <w:r>
        <w:br/>
        <w:t>contenus si étroitement».</w:t>
      </w:r>
    </w:p>
    <w:p w14:paraId="175C635F" w14:textId="77777777" w:rsidR="009A1B5B" w:rsidRDefault="004E42D2">
      <w:pPr>
        <w:pStyle w:val="Corpodeltesto1211"/>
        <w:shd w:val="clear" w:color="auto" w:fill="auto"/>
        <w:spacing w:line="221" w:lineRule="exact"/>
        <w:ind w:firstLine="0"/>
        <w:jc w:val="left"/>
        <w:sectPr w:rsidR="009A1B5B">
          <w:headerReference w:type="even" r:id="rId1382"/>
          <w:headerReference w:type="default" r:id="rId1383"/>
          <w:headerReference w:type="first" r:id="rId1384"/>
          <w:footerReference w:type="first" r:id="rId1385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rPr>
          <w:rStyle w:val="Corpodeltesto121Corsivo"/>
        </w:rPr>
        <w:t>greignor</w:t>
      </w:r>
      <w:r>
        <w:t xml:space="preserve"> et non </w:t>
      </w:r>
      <w:r>
        <w:rPr>
          <w:rStyle w:val="Corpodeltesto121Corsivo"/>
        </w:rPr>
        <w:t>gregnor</w:t>
      </w:r>
      <w:r>
        <w:t xml:space="preserve"> (d’après M. Williams et</w:t>
      </w:r>
      <w:r>
        <w:br/>
        <w:t xml:space="preserve">Ch. M.-N.), car^ surcharge le </w:t>
      </w:r>
      <w:r>
        <w:rPr>
          <w:rStyle w:val="Corpodeltesto121Corsivo"/>
        </w:rPr>
        <w:t>i.</w:t>
      </w:r>
    </w:p>
    <w:p w14:paraId="4E5CE962" w14:textId="77777777" w:rsidR="009A1B5B" w:rsidRDefault="004E42D2">
      <w:pPr>
        <w:pStyle w:val="Corpodeltesto1211"/>
        <w:shd w:val="clear" w:color="auto" w:fill="auto"/>
        <w:spacing w:line="211" w:lineRule="exact"/>
        <w:ind w:left="360" w:hanging="360"/>
        <w:jc w:val="left"/>
      </w:pPr>
      <w:r>
        <w:lastRenderedPageBreak/>
        <w:t xml:space="preserve">4549 </w:t>
      </w:r>
      <w:r>
        <w:rPr>
          <w:rStyle w:val="Corpodeltesto121Corsivo"/>
        </w:rPr>
        <w:t>sq, Quant</w:t>
      </w:r>
      <w:r>
        <w:t xml:space="preserve"> (conjonctif) n’est repris par </w:t>
      </w:r>
      <w:r>
        <w:rPr>
          <w:rStyle w:val="Corpodeltesto121Corsivo"/>
        </w:rPr>
        <w:t>si</w:t>
      </w:r>
      <w:r>
        <w:t xml:space="preserve"> (adverbe ouvrant</w:t>
      </w:r>
      <w:r>
        <w:br/>
        <w:t>la proposition principale) qu’au vers 4559. Le verbe</w:t>
      </w:r>
      <w:r>
        <w:br/>
      </w:r>
      <w:r>
        <w:rPr>
          <w:rStyle w:val="Corpodeltesto121Corsivo"/>
        </w:rPr>
        <w:t>voir</w:t>
      </w:r>
      <w:r>
        <w:t xml:space="preserve"> est le support répété de trois propositions </w:t>
      </w:r>
      <w:r>
        <w:rPr>
          <w:rStyle w:val="Corpodeltesto1217pt4"/>
        </w:rPr>
        <w:t>tempo-</w:t>
      </w:r>
      <w:r>
        <w:rPr>
          <w:rStyle w:val="Corpodeltesto1217pt4"/>
        </w:rPr>
        <w:br/>
      </w:r>
      <w:r>
        <w:t>relles, suivies d’une incise.</w:t>
      </w:r>
    </w:p>
    <w:p w14:paraId="5D724571" w14:textId="77777777" w:rsidR="009A1B5B" w:rsidRDefault="004E42D2">
      <w:pPr>
        <w:pStyle w:val="Corpodeltesto1211"/>
        <w:shd w:val="clear" w:color="auto" w:fill="auto"/>
        <w:spacing w:line="211" w:lineRule="exact"/>
        <w:ind w:left="360" w:hanging="360"/>
        <w:jc w:val="left"/>
      </w:pPr>
      <w:r>
        <w:rPr>
          <w:rStyle w:val="Corpodeltesto1216"/>
        </w:rPr>
        <w:t xml:space="preserve">4552 </w:t>
      </w:r>
      <w:r>
        <w:rPr>
          <w:rStyle w:val="Corpodeltesto121Corsivo"/>
        </w:rPr>
        <w:t>l’escu en chantel :</w:t>
      </w:r>
      <w:r>
        <w:t xml:space="preserve"> voir </w:t>
      </w:r>
      <w:r>
        <w:rPr>
          <w:rStyle w:val="Corpodeltesto121Corsivo"/>
        </w:rPr>
        <w:t>God.,</w:t>
      </w:r>
      <w:r>
        <w:t xml:space="preserve"> t. II, p. 56b : «l’écu de</w:t>
      </w:r>
      <w:r>
        <w:br/>
        <w:t>côté, sur le bras gauche, et non pas sur la poitrine</w:t>
      </w:r>
      <w:r>
        <w:br/>
        <w:t>comme au moment de férir de la lance ».</w:t>
      </w:r>
    </w:p>
    <w:p w14:paraId="03DEEF06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rPr>
          <w:rStyle w:val="Corpodeltesto1216"/>
        </w:rPr>
        <w:t xml:space="preserve">4554-55 </w:t>
      </w:r>
      <w:r>
        <w:rPr>
          <w:rStyle w:val="Corpodeltesto121Corsivo"/>
        </w:rPr>
        <w:t>et la lance tout ensement li voit si tres bel maríier :</w:t>
      </w:r>
      <w:r>
        <w:t xml:space="preserve"> «</w:t>
      </w:r>
      <w:r>
        <w:rPr>
          <w:vertAlign w:val="subscript"/>
        </w:rPr>
        <w:t>e</w:t>
      </w:r>
      <w:r>
        <w:t>t</w:t>
      </w:r>
      <w:r>
        <w:br/>
        <w:t>[quant] il le voit de même si bien manier la lance ».</w:t>
      </w:r>
    </w:p>
    <w:p w14:paraId="1A846D08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rPr>
          <w:rStyle w:val="Corpodeltesto1216"/>
        </w:rPr>
        <w:t xml:space="preserve">4556-58 </w:t>
      </w:r>
      <w:r>
        <w:t>Nouvelle allusion au déguisement de Tristan. On</w:t>
      </w:r>
      <w:r>
        <w:br/>
        <w:t>pourrait souligner ici et ailleurs, en reprenant les</w:t>
      </w:r>
      <w:r>
        <w:br/>
        <w:t>termes de S. Menegaldo (</w:t>
      </w:r>
      <w:r>
        <w:rPr>
          <w:rStyle w:val="Corpodeltesto121Corsivo"/>
        </w:rPr>
        <w:t>op. cit.,</w:t>
      </w:r>
      <w:r>
        <w:t xml:space="preserve"> p. 512), combien le</w:t>
      </w:r>
      <w:r>
        <w:br/>
        <w:t>rédacteur donne des chevaliers une représentatioti</w:t>
      </w:r>
      <w:r>
        <w:br/>
        <w:t>inédite : « des chevaliers arthuriens qui endossent avec</w:t>
      </w:r>
      <w:r>
        <w:br/>
        <w:t>une facilité déconcertante le costume de ménestrel»</w:t>
      </w:r>
      <w:r>
        <w:br/>
        <w:t>[...] « le port d’un instrument suffit à identifier claire-</w:t>
      </w:r>
      <w:r>
        <w:br/>
        <w:t xml:space="preserve">ment les combattants comme des </w:t>
      </w:r>
      <w:r>
        <w:rPr>
          <w:rStyle w:val="Corpodeltesto121Corsivo"/>
        </w:rPr>
        <w:t>menestreus.</w:t>
      </w:r>
      <w:r>
        <w:t xml:space="preserve"> Mais en</w:t>
      </w:r>
      <w:r>
        <w:br/>
        <w:t>même temps, ce sont bien des chevaliers qui infligent</w:t>
      </w:r>
      <w:r>
        <w:br/>
        <w:t>de cuisants revers à leurs adversaires » (</w:t>
      </w:r>
      <w:r>
        <w:rPr>
          <w:rStyle w:val="Corpodeltesto121Corsivo"/>
        </w:rPr>
        <w:t>op. cit.,</w:t>
      </w:r>
      <w:r>
        <w:t xml:space="preserve"> p. 510-</w:t>
      </w:r>
      <w:r>
        <w:br/>
        <w:t>511).</w:t>
      </w:r>
    </w:p>
    <w:p w14:paraId="65579A0E" w14:textId="77777777" w:rsidR="009A1B5B" w:rsidRDefault="004E42D2">
      <w:pPr>
        <w:pStyle w:val="Corpodeltesto1211"/>
        <w:shd w:val="clear" w:color="auto" w:fill="auto"/>
        <w:spacing w:line="221" w:lineRule="exact"/>
        <w:ind w:left="360" w:hanging="360"/>
        <w:jc w:val="left"/>
      </w:pPr>
      <w:r>
        <w:rPr>
          <w:rStyle w:val="Corpodeltesto1216"/>
        </w:rPr>
        <w:t xml:space="preserve">4563 </w:t>
      </w:r>
      <w:r>
        <w:rPr>
          <w:rStyle w:val="Corpodeltesto121Corsivo"/>
        </w:rPr>
        <w:t>resorti</w:t>
      </w:r>
      <w:r>
        <w:t xml:space="preserve"> : « contraints à reculer». Pour </w:t>
      </w:r>
      <w:r>
        <w:rPr>
          <w:rStyle w:val="Corpodeltesto121Corsivo"/>
        </w:rPr>
        <w:t>TL</w:t>
      </w:r>
      <w:r>
        <w:t xml:space="preserve"> (t. VIII,</w:t>
      </w:r>
      <w:r>
        <w:br/>
        <w:t xml:space="preserve">p. 1038), </w:t>
      </w:r>
      <w:r>
        <w:rPr>
          <w:rStyle w:val="Corpodeltesto121Corsivo"/>
        </w:rPr>
        <w:t>resortir</w:t>
      </w:r>
      <w:r>
        <w:t xml:space="preserve"> prend le sens de « reculer» dans un</w:t>
      </w:r>
      <w:r>
        <w:br/>
        <w:t>contexte belliqueux.</w:t>
      </w:r>
    </w:p>
    <w:p w14:paraId="6CBDF63B" w14:textId="77777777" w:rsidR="009A1B5B" w:rsidRDefault="004E42D2" w:rsidP="00625B5B">
      <w:pPr>
        <w:pStyle w:val="Corpodeltesto1211"/>
        <w:numPr>
          <w:ilvl w:val="0"/>
          <w:numId w:val="116"/>
        </w:numPr>
        <w:shd w:val="clear" w:color="auto" w:fill="auto"/>
        <w:tabs>
          <w:tab w:val="left" w:pos="688"/>
        </w:tabs>
        <w:spacing w:line="190" w:lineRule="exact"/>
        <w:ind w:left="360" w:hanging="360"/>
        <w:jc w:val="left"/>
      </w:pPr>
      <w:r>
        <w:rPr>
          <w:rStyle w:val="Corpodeltesto121Corsivo"/>
        </w:rPr>
        <w:t>q</w:t>
      </w:r>
      <w:r>
        <w:rPr>
          <w:rStyle w:val="Corpodeltesto121Corsivo"/>
          <w:vertAlign w:val="superscript"/>
        </w:rPr>
        <w:t>1</w:t>
      </w:r>
      <w:r>
        <w:t xml:space="preserve"> à développer en </w:t>
      </w:r>
      <w:r>
        <w:rPr>
          <w:rStyle w:val="Corpodeltesto121Corsivo"/>
        </w:rPr>
        <w:t>qu’i =</w:t>
      </w:r>
      <w:r>
        <w:t xml:space="preserve"> qu’il (</w:t>
      </w:r>
      <w:r>
        <w:rPr>
          <w:rStyle w:val="Corpodeltesto121Corsivo"/>
        </w:rPr>
        <w:t>qu’</w:t>
      </w:r>
      <w:r>
        <w:t xml:space="preserve"> corrélé à </w:t>
      </w:r>
      <w:r>
        <w:rPr>
          <w:rStyle w:val="Corpodeltesto121Corsivo"/>
        </w:rPr>
        <w:t>teus).</w:t>
      </w:r>
    </w:p>
    <w:p w14:paraId="4E9C2BE5" w14:textId="77777777" w:rsidR="009A1B5B" w:rsidRDefault="004E42D2" w:rsidP="00625B5B">
      <w:pPr>
        <w:pStyle w:val="Corpodeltesto1211"/>
        <w:numPr>
          <w:ilvl w:val="0"/>
          <w:numId w:val="116"/>
        </w:numPr>
        <w:shd w:val="clear" w:color="auto" w:fill="auto"/>
        <w:tabs>
          <w:tab w:val="left" w:pos="688"/>
        </w:tabs>
        <w:spacing w:line="221" w:lineRule="exact"/>
        <w:ind w:left="360" w:hanging="360"/>
        <w:jc w:val="left"/>
      </w:pPr>
      <w:r>
        <w:t xml:space="preserve">Nous corrigeons </w:t>
      </w:r>
      <w:r>
        <w:rPr>
          <w:rStyle w:val="Corpodeltesto121Corsivo"/>
        </w:rPr>
        <w:t>le</w:t>
      </w:r>
      <w:r>
        <w:t xml:space="preserve"> en </w:t>
      </w:r>
      <w:r>
        <w:rPr>
          <w:rStyle w:val="Corpodeltesto121Corsivo"/>
        </w:rPr>
        <w:t>les</w:t>
      </w:r>
      <w:r>
        <w:t xml:space="preserve"> d’après </w:t>
      </w:r>
      <w:r>
        <w:rPr>
          <w:rStyle w:val="Corpodeltesto121Corsivo"/>
        </w:rPr>
        <w:t>B.</w:t>
      </w:r>
      <w:r>
        <w:t xml:space="preserve"> Mais </w:t>
      </w:r>
      <w:r>
        <w:rPr>
          <w:rStyle w:val="Corpodeltesto121Corsivo"/>
        </w:rPr>
        <w:t>lé,</w:t>
      </w:r>
      <w:r>
        <w:t xml:space="preserve"> quoi-</w:t>
      </w:r>
      <w:r>
        <w:br/>
        <w:t>qu’unique dans le texte, reste une transcription pos-</w:t>
      </w:r>
      <w:r>
        <w:br/>
        <w:t>sible.</w:t>
      </w:r>
    </w:p>
    <w:p w14:paraId="584CD0C6" w14:textId="77777777" w:rsidR="009A1B5B" w:rsidRDefault="004E42D2">
      <w:pPr>
        <w:pStyle w:val="Corpodeltesto1230"/>
        <w:shd w:val="clear" w:color="auto" w:fill="auto"/>
        <w:spacing w:line="190" w:lineRule="exact"/>
        <w:ind w:left="360" w:hanging="360"/>
      </w:pPr>
      <w:r>
        <w:rPr>
          <w:rStyle w:val="Corpodeltesto123Noncorsivo0"/>
        </w:rPr>
        <w:t xml:space="preserve">4583 </w:t>
      </w:r>
      <w:r>
        <w:t>virent contremont les talons :</w:t>
      </w:r>
      <w:r>
        <w:rPr>
          <w:rStyle w:val="Corpodeltesto123Noncorsivo"/>
        </w:rPr>
        <w:t xml:space="preserve"> «lui virent les talons ».</w:t>
      </w:r>
    </w:p>
    <w:p w14:paraId="15F21AF1" w14:textId="77777777" w:rsidR="009A1B5B" w:rsidRDefault="004E42D2">
      <w:pPr>
        <w:pStyle w:val="Corpodeltesto1211"/>
        <w:shd w:val="clear" w:color="auto" w:fill="auto"/>
        <w:spacing w:line="221" w:lineRule="exact"/>
        <w:ind w:left="360" w:hanging="360"/>
        <w:jc w:val="left"/>
      </w:pPr>
      <w:r>
        <w:rPr>
          <w:rStyle w:val="Corpodeltesto1216"/>
        </w:rPr>
        <w:t xml:space="preserve">4592 </w:t>
      </w:r>
      <w:r>
        <w:t>Nous créons un paragraphe. L’abréviation dans</w:t>
      </w:r>
      <w:r>
        <w:br/>
      </w:r>
      <w:r>
        <w:rPr>
          <w:rStyle w:val="Corpodeltesto121Corsivo"/>
        </w:rPr>
        <w:t>broch</w:t>
      </w:r>
      <w:r>
        <w:rPr>
          <w:rStyle w:val="Corpodeltesto121Corsivo"/>
          <w:vertAlign w:val="superscript"/>
        </w:rPr>
        <w:t>7</w:t>
      </w:r>
      <w:r>
        <w:rPr>
          <w:rStyle w:val="Corpodeltesto121Corsivo"/>
        </w:rPr>
        <w:t>rent</w:t>
      </w:r>
      <w:r>
        <w:t xml:space="preserve"> implique un développement en </w:t>
      </w:r>
      <w:r>
        <w:rPr>
          <w:rStyle w:val="Corpodeltesto121Corsivo"/>
        </w:rPr>
        <w:t>íe</w:t>
      </w:r>
      <w:r>
        <w:t xml:space="preserve"> et non en</w:t>
      </w:r>
      <w:r>
        <w:br/>
      </w:r>
      <w:r>
        <w:rPr>
          <w:rStyle w:val="Corpodeltesto121Corsivo"/>
        </w:rPr>
        <w:t>e</w:t>
      </w:r>
      <w:r>
        <w:t xml:space="preserve"> conformément à l’infmitif </w:t>
      </w:r>
      <w:r>
        <w:rPr>
          <w:rStyle w:val="Corpodeltesto121Corsivo"/>
        </w:rPr>
        <w:t>brochier : brochierent.</w:t>
      </w:r>
    </w:p>
    <w:p w14:paraId="04004F52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rPr>
          <w:rStyle w:val="Corpodeltesto1216"/>
        </w:rPr>
        <w:t xml:space="preserve">4596 </w:t>
      </w:r>
      <w:r>
        <w:t xml:space="preserve">Deux transcriptions sont possibles : </w:t>
      </w:r>
      <w:r>
        <w:rPr>
          <w:rStyle w:val="Corpodeltesto121Corsivo"/>
        </w:rPr>
        <w:t>Perchevaxpas ne s’en</w:t>
      </w:r>
      <w:r>
        <w:rPr>
          <w:rStyle w:val="Corpodeltesto121Corsivo"/>
        </w:rPr>
        <w:br/>
        <w:t>fali</w:t>
      </w:r>
      <w:r>
        <w:t xml:space="preserve"> ou </w:t>
      </w:r>
      <w:r>
        <w:rPr>
          <w:rStyle w:val="Corpodeltesto121Corsivo"/>
        </w:rPr>
        <w:t>Perchevax pas nes en fali</w:t>
      </w:r>
      <w:r>
        <w:t xml:space="preserve"> (la plus apparente). Nous</w:t>
      </w:r>
      <w:r>
        <w:br/>
        <w:t>retenons cette deuxième lecture, car elle est confirmée</w:t>
      </w:r>
      <w:r>
        <w:br/>
        <w:t xml:space="preserve">par </w:t>
      </w:r>
      <w:r>
        <w:rPr>
          <w:rStyle w:val="Corpodeltesto121Corsivo"/>
        </w:rPr>
        <w:t>B</w:t>
      </w:r>
      <w:r>
        <w:t xml:space="preserve"> avec le sens de « Perceval ne leur fit .pas défaut</w:t>
      </w:r>
      <w:r>
        <w:br/>
        <w:t>en la circonstance. »</w:t>
      </w:r>
    </w:p>
    <w:p w14:paraId="1AEFA002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rPr>
          <w:rStyle w:val="Corpodeltesto1217pt2"/>
        </w:rPr>
        <w:t>4598-99</w:t>
      </w:r>
      <w:r>
        <w:t xml:space="preserve"> </w:t>
      </w:r>
      <w:r>
        <w:rPr>
          <w:rStyle w:val="Corpodeltesto121Corsivo"/>
        </w:rPr>
        <w:t>covient</w:t>
      </w:r>
      <w:r>
        <w:t xml:space="preserve"> / </w:t>
      </w:r>
      <w:r>
        <w:rPr>
          <w:rStyle w:val="Corpodeltesto121Corsivo"/>
        </w:rPr>
        <w:t>tout le plus cointe traire ensus</w:t>
      </w:r>
      <w:r>
        <w:t xml:space="preserve"> : « il convient</w:t>
      </w:r>
      <w:r>
        <w:br/>
        <w:t>même au plus courageux de s’écarter, de reculer ».</w:t>
      </w:r>
    </w:p>
    <w:p w14:paraId="75DA2E70" w14:textId="77777777" w:rsidR="009A1B5B" w:rsidRDefault="004E42D2">
      <w:pPr>
        <w:pStyle w:val="Corpodeltesto1211"/>
        <w:shd w:val="clear" w:color="auto" w:fill="auto"/>
        <w:spacing w:line="221" w:lineRule="exact"/>
        <w:ind w:left="360" w:hanging="360"/>
        <w:jc w:val="left"/>
      </w:pPr>
      <w:r>
        <w:rPr>
          <w:rStyle w:val="Corpodeltesto1217pt2"/>
        </w:rPr>
        <w:t>4613</w:t>
      </w:r>
      <w:r>
        <w:t xml:space="preserve"> Ch. M.-N. introduit le discours de Gauvain à partir de</w:t>
      </w:r>
      <w:r>
        <w:br/>
        <w:t>ce vers seulement.</w:t>
      </w:r>
    </w:p>
    <w:p w14:paraId="4E3463FD" w14:textId="77777777" w:rsidR="009A1B5B" w:rsidRDefault="004E42D2">
      <w:pPr>
        <w:pStyle w:val="Corpodeltesto1211"/>
        <w:shd w:val="clear" w:color="auto" w:fill="auto"/>
        <w:spacing w:line="221" w:lineRule="exact"/>
        <w:ind w:left="360" w:hanging="360"/>
        <w:jc w:val="left"/>
      </w:pPr>
      <w:r>
        <w:rPr>
          <w:rStyle w:val="Corpodeltesto1217pt2"/>
        </w:rPr>
        <w:t>4628</w:t>
      </w:r>
      <w:r>
        <w:t xml:space="preserve"> La difficile identification de Perceval par Gauvain en</w:t>
      </w:r>
      <w:r>
        <w:br/>
        <w:t>raison de l’étàt de son équipement est parallèle aux</w:t>
      </w:r>
      <w:r>
        <w:br/>
        <w:t xml:space="preserve">hésitations d’Yseut voyant le ménestrel borgne </w:t>
      </w:r>
      <w:r>
        <w:rPr>
          <w:rStyle w:val="Corpodeltesto121Corsivo"/>
        </w:rPr>
        <w:t>(alías</w:t>
      </w:r>
      <w:r>
        <w:rPr>
          <w:rStyle w:val="Corpodeltesto121Corsivo"/>
        </w:rPr>
        <w:br/>
      </w:r>
      <w:r>
        <w:t>Tristan) jouant du flageolet, qu’elle ne parvient pas à</w:t>
      </w:r>
      <w:r>
        <w:br/>
        <w:t>reconnaître.</w:t>
      </w:r>
    </w:p>
    <w:p w14:paraId="4AECD0ED" w14:textId="77777777" w:rsidR="009A1B5B" w:rsidRDefault="004E42D2">
      <w:pPr>
        <w:pStyle w:val="Corpodeltesto1211"/>
        <w:shd w:val="clear" w:color="auto" w:fill="auto"/>
        <w:spacing w:line="226" w:lineRule="exact"/>
        <w:ind w:left="360" w:hanging="360"/>
        <w:jc w:val="left"/>
      </w:pPr>
      <w:r>
        <w:rPr>
          <w:rStyle w:val="Corpodeltesto121SegoeUI5pt"/>
        </w:rPr>
        <w:t>4633</w:t>
      </w:r>
      <w:r>
        <w:rPr>
          <w:rStyle w:val="Corpodeltesto121SegoeUI8ptGrassetto"/>
        </w:rPr>
        <w:t xml:space="preserve"> </w:t>
      </w:r>
      <w:r>
        <w:t>Comprendre « le courage ne réside pas dans le fait de</w:t>
      </w:r>
      <w:r>
        <w:br/>
        <w:t>porter de belles armures ».</w:t>
      </w:r>
    </w:p>
    <w:p w14:paraId="7A180323" w14:textId="77777777" w:rsidR="009A1B5B" w:rsidRDefault="004E42D2">
      <w:pPr>
        <w:pStyle w:val="Corpodeltesto1211"/>
        <w:shd w:val="clear" w:color="auto" w:fill="auto"/>
        <w:spacing w:line="221" w:lineRule="exact"/>
        <w:ind w:left="360" w:hanging="360"/>
        <w:jc w:val="left"/>
      </w:pPr>
      <w:r>
        <w:rPr>
          <w:rStyle w:val="Corpodeltesto121SegoeUI5pt"/>
        </w:rPr>
        <w:t>4645</w:t>
      </w:r>
      <w:r>
        <w:rPr>
          <w:rStyle w:val="Corpodeltesto121SegoeUI8ptGrassetto"/>
        </w:rPr>
        <w:t xml:space="preserve"> </w:t>
      </w:r>
      <w:r>
        <w:rPr>
          <w:rStyle w:val="Corpodeltesto121Corsivo"/>
        </w:rPr>
        <w:t>grever</w:t>
      </w:r>
      <w:r>
        <w:t xml:space="preserve"> est sur le même plan syntaxique que </w:t>
      </w:r>
      <w:r>
        <w:rPr>
          <w:rStyle w:val="Corpodeltesto121Corsivo"/>
        </w:rPr>
        <w:t>plaist,</w:t>
      </w:r>
      <w:r>
        <w:t xml:space="preserve"> intro-</w:t>
      </w:r>
      <w:r>
        <w:br/>
        <w:t xml:space="preserve">duit par </w:t>
      </w:r>
      <w:r>
        <w:rPr>
          <w:rStyle w:val="Corpodeltesto121Corsivo"/>
        </w:rPr>
        <w:t>s’ (se)</w:t>
      </w:r>
      <w:r>
        <w:t xml:space="preserve"> en facteur commun.</w:t>
      </w:r>
    </w:p>
    <w:p w14:paraId="063D5D44" w14:textId="77777777" w:rsidR="009A1B5B" w:rsidRDefault="004E42D2">
      <w:pPr>
        <w:pStyle w:val="Corpodeltesto1211"/>
        <w:shd w:val="clear" w:color="auto" w:fill="auto"/>
        <w:spacing w:line="190" w:lineRule="exact"/>
        <w:ind w:left="360" w:hanging="360"/>
        <w:jc w:val="left"/>
      </w:pPr>
      <w:r>
        <w:rPr>
          <w:rStyle w:val="Corpodeltesto1216"/>
        </w:rPr>
        <w:t xml:space="preserve">4655 </w:t>
      </w:r>
      <w:r>
        <w:t xml:space="preserve">Le sujet grammatical de </w:t>
      </w:r>
      <w:r>
        <w:rPr>
          <w:rStyle w:val="Corpodeltesto121Corsivo"/>
        </w:rPr>
        <w:t>se che est ïl</w:t>
      </w:r>
      <w:r>
        <w:t xml:space="preserve"> est Gauvain.</w:t>
      </w:r>
    </w:p>
    <w:p w14:paraId="7B2F9D71" w14:textId="77777777" w:rsidR="009A1B5B" w:rsidRDefault="004E42D2">
      <w:pPr>
        <w:pStyle w:val="Corpodeltesto1211"/>
        <w:shd w:val="clear" w:color="auto" w:fill="auto"/>
        <w:spacing w:line="221" w:lineRule="exact"/>
        <w:ind w:firstLine="0"/>
        <w:jc w:val="left"/>
      </w:pPr>
      <w:r>
        <w:t xml:space="preserve">4660-70 Thème évoqué dans la </w:t>
      </w:r>
      <w:r>
        <w:rPr>
          <w:rStyle w:val="Corpodeltesto121Corsivo"/>
        </w:rPr>
        <w:t>Vengeance Raguidel,</w:t>
      </w:r>
      <w:r>
        <w:t xml:space="preserve"> p. 374, note</w:t>
      </w:r>
      <w:r>
        <w:br/>
        <w:t>n° 2714-16. Le narrateur précise que Gauvain ne</w:t>
      </w:r>
      <w:r>
        <w:br/>
        <w:t xml:space="preserve">recherche pas </w:t>
      </w:r>
      <w:r>
        <w:rPr>
          <w:rStyle w:val="Corpodeltesto121Corsivo"/>
        </w:rPr>
        <w:t>Yíncognito.</w:t>
      </w:r>
      <w:r>
        <w:t xml:space="preserve"> Voir les différents exemples</w:t>
      </w:r>
      <w:r>
        <w:br/>
        <w:t xml:space="preserve">que présente G. Roussineau, dont celui du </w:t>
      </w:r>
      <w:r>
        <w:rPr>
          <w:rStyle w:val="Corpodeltesto121Corsivo"/>
        </w:rPr>
        <w:t>Conte du</w:t>
      </w:r>
      <w:r>
        <w:rPr>
          <w:rStyle w:val="Corpodeltesto121Corsivo"/>
        </w:rPr>
        <w:br/>
        <w:t>Graal</w:t>
      </w:r>
      <w:r>
        <w:t xml:space="preserve"> (éd. Lecoy, v. 5565-5569) : </w:t>
      </w:r>
      <w:r>
        <w:rPr>
          <w:rStyle w:val="Corpodeltesto121Corsivo"/>
        </w:rPr>
        <w:t>Sire, Gauvains suí</w:t>
      </w:r>
      <w:r>
        <w:rPr>
          <w:rStyle w:val="Corpodeltesto121Corsivo"/>
        </w:rPr>
        <w:br/>
        <w:t>apelez,</w:t>
      </w:r>
      <w:r>
        <w:t xml:space="preserve"> / </w:t>
      </w:r>
      <w:r>
        <w:rPr>
          <w:rStyle w:val="Corpodeltesto121Corsivo"/>
        </w:rPr>
        <w:t>onques mes nons nefu celez / an leu ou il mefust</w:t>
      </w:r>
      <w:r>
        <w:rPr>
          <w:rStyle w:val="Corpodeltesto121Corsivo"/>
        </w:rPr>
        <w:br/>
        <w:t>requis</w:t>
      </w:r>
      <w:r>
        <w:t xml:space="preserve"> / </w:t>
      </w:r>
      <w:r>
        <w:rPr>
          <w:rStyle w:val="Corpodeltesto121Corsivo"/>
        </w:rPr>
        <w:t>n’onques ancores ne le dis</w:t>
      </w:r>
      <w:r>
        <w:t xml:space="preserve"> / </w:t>
      </w:r>
      <w:r>
        <w:rPr>
          <w:rStyle w:val="Corpodeltesto121Corsivo"/>
        </w:rPr>
        <w:t>s’ainçois demandez ne</w:t>
      </w:r>
      <w:r>
        <w:rPr>
          <w:rStyle w:val="Corpodeltesto121Corsivo"/>
        </w:rPr>
        <w:br/>
        <w:t>■ mefu.</w:t>
      </w:r>
    </w:p>
    <w:p w14:paraId="6CB7EA8A" w14:textId="77777777" w:rsidR="009A1B5B" w:rsidRDefault="004E42D2">
      <w:pPr>
        <w:pStyle w:val="Corpodeltesto1211"/>
        <w:shd w:val="clear" w:color="auto" w:fill="auto"/>
        <w:spacing w:line="221" w:lineRule="exact"/>
        <w:ind w:left="360" w:hanging="360"/>
        <w:jc w:val="left"/>
      </w:pPr>
      <w:r>
        <w:rPr>
          <w:rStyle w:val="Corpodeltesto1216"/>
        </w:rPr>
        <w:t xml:space="preserve">4661 </w:t>
      </w:r>
      <w:r>
        <w:rPr>
          <w:rStyle w:val="Corpodeltesto121Corsivo"/>
        </w:rPr>
        <w:t>qui li demandast</w:t>
      </w:r>
      <w:r>
        <w:t xml:space="preserve"> : « qui le lui aurait demandé ». Omis-</w:t>
      </w:r>
      <w:r>
        <w:br/>
        <w:t xml:space="preserve">sion usuelle du ptonom régime direct </w:t>
      </w:r>
      <w:r>
        <w:rPr>
          <w:rStyle w:val="Corpodeltesto121Corsivo"/>
        </w:rPr>
        <w:t>le</w:t>
      </w:r>
      <w:r>
        <w:t xml:space="preserve"> devant </w:t>
      </w:r>
      <w:r>
        <w:rPr>
          <w:rStyle w:val="Corpodeltesto121Corsivo"/>
        </w:rPr>
        <w:t>li.</w:t>
      </w:r>
    </w:p>
    <w:p w14:paraId="66AD9EF3" w14:textId="77777777" w:rsidR="009A1B5B" w:rsidRDefault="004E42D2">
      <w:pPr>
        <w:pStyle w:val="Corpodeltesto1211"/>
        <w:shd w:val="clear" w:color="auto" w:fill="auto"/>
        <w:spacing w:line="226" w:lineRule="exact"/>
        <w:ind w:left="360" w:hanging="360"/>
        <w:jc w:val="left"/>
      </w:pPr>
      <w:r>
        <w:rPr>
          <w:rStyle w:val="Corpodeltesto1216"/>
        </w:rPr>
        <w:t xml:space="preserve">4673 </w:t>
      </w:r>
      <w:r>
        <w:rPr>
          <w:rStyle w:val="Corpodeltesto121Corsivo"/>
        </w:rPr>
        <w:t>molt me resamblez vassax :</w:t>
      </w:r>
      <w:r>
        <w:t xml:space="preserve"> « pour ma part, vous me sem-</w:t>
      </w:r>
      <w:r>
        <w:br/>
        <w:t>blez plein de bravoure ». ,</w:t>
      </w:r>
    </w:p>
    <w:p w14:paraId="2DB7C2FE" w14:textId="77777777" w:rsidR="009A1B5B" w:rsidRDefault="004E42D2">
      <w:pPr>
        <w:pStyle w:val="Corpodeltesto1211"/>
        <w:shd w:val="clear" w:color="auto" w:fill="auto"/>
        <w:spacing w:line="221" w:lineRule="exact"/>
        <w:ind w:left="360" w:hanging="360"/>
        <w:jc w:val="left"/>
      </w:pPr>
      <w:r>
        <w:rPr>
          <w:rStyle w:val="Corpodeltesto1216"/>
        </w:rPr>
        <w:t xml:space="preserve">4696 </w:t>
      </w:r>
      <w:r>
        <w:rPr>
          <w:rStyle w:val="Corpodeltesto121Corsivo"/>
        </w:rPr>
        <w:t>sara</w:t>
      </w:r>
      <w:r>
        <w:t xml:space="preserve"> = </w:t>
      </w:r>
      <w:r>
        <w:rPr>
          <w:rStyle w:val="Corpodeltesto121Corsivo"/>
        </w:rPr>
        <w:t>sarai,</w:t>
      </w:r>
      <w:r>
        <w:t xml:space="preserve"> traitement picard de la p. 1 (voir « La</w:t>
      </w:r>
      <w:r>
        <w:br/>
        <w:t>langue des manuscrits »).</w:t>
      </w:r>
    </w:p>
    <w:p w14:paraId="7DC067A1" w14:textId="77777777" w:rsidR="009A1B5B" w:rsidRDefault="004E42D2">
      <w:pPr>
        <w:pStyle w:val="Corpodeltesto1230"/>
        <w:shd w:val="clear" w:color="auto" w:fill="auto"/>
        <w:spacing w:line="221" w:lineRule="exact"/>
        <w:ind w:left="360" w:hanging="360"/>
        <w:sectPr w:rsidR="009A1B5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123Noncorsivo0"/>
        </w:rPr>
        <w:lastRenderedPageBreak/>
        <w:t xml:space="preserve">4718-19 </w:t>
      </w:r>
      <w:r>
        <w:rPr>
          <w:rStyle w:val="Corpodeltesto123Noncorsivo"/>
        </w:rPr>
        <w:t xml:space="preserve">Phrase sentencieuse : </w:t>
      </w:r>
      <w:r>
        <w:t>Fols est qui gaite</w:t>
      </w:r>
      <w:r>
        <w:rPr>
          <w:rStyle w:val="Corpodeltesto123Noncorsivo"/>
        </w:rPr>
        <w:t xml:space="preserve"> / </w:t>
      </w:r>
      <w:r>
        <w:t>gens qui s’entrai-</w:t>
      </w:r>
      <w:r>
        <w:br/>
        <w:t>ment loialment. Cf.</w:t>
      </w:r>
      <w:r>
        <w:rPr>
          <w:rStyle w:val="Corpodeltesto123Noncorsivo"/>
        </w:rPr>
        <w:t xml:space="preserve"> J. Morawski, </w:t>
      </w:r>
      <w:r>
        <w:t>op. cít.,</w:t>
      </w:r>
      <w:r>
        <w:rPr>
          <w:rStyle w:val="Corpodeltesto123Noncorsivo"/>
        </w:rPr>
        <w:t xml:space="preserve"> p. 28, n° 769 :</w:t>
      </w:r>
      <w:r>
        <w:rPr>
          <w:rStyle w:val="Corpodeltesto123Noncorsivo"/>
        </w:rPr>
        <w:br/>
      </w:r>
      <w:r>
        <w:t>Fous est cis quifeme iveut gaitier.</w:t>
      </w:r>
    </w:p>
    <w:p w14:paraId="59549821" w14:textId="77777777" w:rsidR="009A1B5B" w:rsidRDefault="004E42D2">
      <w:pPr>
        <w:pStyle w:val="Corpodeltesto1211"/>
        <w:shd w:val="clear" w:color="auto" w:fill="auto"/>
        <w:spacing w:line="211" w:lineRule="exact"/>
        <w:ind w:left="360" w:hanging="360"/>
        <w:jc w:val="left"/>
      </w:pPr>
      <w:r>
        <w:rPr>
          <w:rStyle w:val="Corpodeltesto1216"/>
        </w:rPr>
        <w:lastRenderedPageBreak/>
        <w:t xml:space="preserve">4720 </w:t>
      </w:r>
      <w:r>
        <w:rPr>
          <w:rStyle w:val="Corpodeltesto121Corsivo"/>
        </w:rPr>
        <w:t>emprendent tropfol usage :</w:t>
      </w:r>
      <w:r>
        <w:t xml:space="preserve"> « adoptent un comportement</w:t>
      </w:r>
      <w:r>
        <w:br/>
        <w:t>tout à fait insensé ».</w:t>
      </w:r>
    </w:p>
    <w:p w14:paraId="1D5D0195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rPr>
          <w:rStyle w:val="Corpodeltesto1216"/>
        </w:rPr>
        <w:t xml:space="preserve">4730 </w:t>
      </w:r>
      <w:r>
        <w:rPr>
          <w:rStyle w:val="Corpodeltesto121Corsivo"/>
        </w:rPr>
        <w:t>et li lor :</w:t>
      </w:r>
      <w:r>
        <w:t xml:space="preserve"> « en compagnie des leurs», c’est-à-dire de tou</w:t>
      </w:r>
      <w:r>
        <w:rPr>
          <w:vertAlign w:val="subscript"/>
        </w:rPr>
        <w:t>s</w:t>
      </w:r>
      <w:r>
        <w:rPr>
          <w:vertAlign w:val="subscript"/>
        </w:rPr>
        <w:br/>
      </w:r>
      <w:r>
        <w:t>ceux qui ont combattu au côté de Marc, autrement</w:t>
      </w:r>
      <w:r>
        <w:br/>
        <w:t xml:space="preserve">appelés </w:t>
      </w:r>
      <w:r>
        <w:rPr>
          <w:rStyle w:val="Corpodeltesto121Corsivo"/>
        </w:rPr>
        <w:t>ceux du dedans.</w:t>
      </w:r>
    </w:p>
    <w:p w14:paraId="14127192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rPr>
          <w:rStyle w:val="Corpodeltesto1216"/>
        </w:rPr>
        <w:t xml:space="preserve">4741 </w:t>
      </w:r>
      <w:r>
        <w:rPr>
          <w:rStyle w:val="Corpodeltesto121Corsivo"/>
        </w:rPr>
        <w:t xml:space="preserve">priié </w:t>
      </w:r>
      <w:r>
        <w:rPr>
          <w:rStyle w:val="Corpodeltesto12185ptGrassettoCorsivo"/>
        </w:rPr>
        <w:t>:</w:t>
      </w:r>
      <w:r>
        <w:rPr>
          <w:rStyle w:val="Corpodeltesto1216"/>
        </w:rPr>
        <w:t xml:space="preserve"> </w:t>
      </w:r>
      <w:r>
        <w:t xml:space="preserve">le redoublement du </w:t>
      </w:r>
      <w:r>
        <w:rPr>
          <w:rStyle w:val="Corpodeltesto121Corsivo"/>
        </w:rPr>
        <w:t>i</w:t>
      </w:r>
      <w:r>
        <w:t xml:space="preserve"> s’impose </w:t>
      </w:r>
      <w:r>
        <w:rPr>
          <w:rStyle w:val="Corpodeltesto1216"/>
        </w:rPr>
        <w:t xml:space="preserve">; </w:t>
      </w:r>
      <w:r>
        <w:t xml:space="preserve">le premier </w:t>
      </w:r>
      <w:r>
        <w:rPr>
          <w:rStyle w:val="Corpodeltesto1216"/>
        </w:rPr>
        <w:t>í &lt;*</w:t>
      </w:r>
      <w:r>
        <w:rPr>
          <w:rStyle w:val="Corpodeltesto1216"/>
          <w:vertAlign w:val="subscript"/>
        </w:rPr>
        <w:t>s</w:t>
      </w:r>
      <w:r>
        <w:rPr>
          <w:rStyle w:val="Corpodeltesto1216"/>
        </w:rPr>
        <w:t>t</w:t>
      </w:r>
      <w:r>
        <w:rPr>
          <w:rStyle w:val="Corpodeltesto1216"/>
        </w:rPr>
        <w:br/>
      </w:r>
      <w:r>
        <w:t xml:space="preserve">contenu dans l’abréviation </w:t>
      </w:r>
      <w:r>
        <w:rPr>
          <w:rStyle w:val="Corpodeltesto121Corsivo"/>
        </w:rPr>
        <w:t>p'</w:t>
      </w:r>
      <w:r>
        <w:t xml:space="preserve"> et le second se distingue</w:t>
      </w:r>
      <w:r>
        <w:br/>
        <w:t xml:space="preserve">par une barre oblique diacritique en </w:t>
      </w:r>
      <w:r>
        <w:rPr>
          <w:rStyle w:val="Corpodeltesto121Corsivo"/>
        </w:rPr>
        <w:t>AB.</w:t>
      </w:r>
    </w:p>
    <w:p w14:paraId="229BA99C" w14:textId="77777777" w:rsidR="009A1B5B" w:rsidRDefault="004E42D2">
      <w:pPr>
        <w:pStyle w:val="Corpodeltesto1211"/>
        <w:shd w:val="clear" w:color="auto" w:fill="auto"/>
        <w:spacing w:line="221" w:lineRule="exact"/>
        <w:ind w:left="360" w:hanging="360"/>
        <w:jc w:val="left"/>
      </w:pPr>
      <w:r>
        <w:rPr>
          <w:rStyle w:val="Corpodeltesto1216"/>
        </w:rPr>
        <w:t xml:space="preserve">4748 </w:t>
      </w:r>
      <w:r>
        <w:rPr>
          <w:rStyle w:val="Corpodeltesto121Corsivo"/>
        </w:rPr>
        <w:t>vouspardonez Tristran vo corrous... :</w:t>
      </w:r>
      <w:r>
        <w:t xml:space="preserve"> construction directe</w:t>
      </w:r>
      <w:r>
        <w:br/>
        <w:t>du complément d’objet indirect au sens de «vous</w:t>
      </w:r>
      <w:r>
        <w:br/>
        <w:t>accordez votre pardon à Tristan en renonçant à votre</w:t>
      </w:r>
      <w:r>
        <w:br/>
        <w:t>colère... ».</w:t>
      </w:r>
    </w:p>
    <w:p w14:paraId="48C688A8" w14:textId="77777777" w:rsidR="009A1B5B" w:rsidRDefault="004E42D2">
      <w:pPr>
        <w:pStyle w:val="Corpodeltesto1211"/>
        <w:shd w:val="clear" w:color="auto" w:fill="auto"/>
        <w:spacing w:line="221" w:lineRule="exact"/>
        <w:ind w:left="360" w:hanging="360"/>
        <w:jc w:val="left"/>
      </w:pPr>
      <w:r>
        <w:rPr>
          <w:rStyle w:val="Corpodeltesto1216"/>
        </w:rPr>
        <w:t xml:space="preserve">4754 </w:t>
      </w:r>
      <w:r>
        <w:t>II n’y a pas eu de flagrant délit dans cet épisode, car</w:t>
      </w:r>
      <w:r>
        <w:br/>
        <w:t>précise Gerbert, Marc n’a eu vent de l’adultère que par</w:t>
      </w:r>
      <w:r>
        <w:br/>
        <w:t xml:space="preserve">des témoignages indirects : </w:t>
      </w:r>
      <w:r>
        <w:rPr>
          <w:rStyle w:val="Corpodeltesto121Corsivo"/>
        </w:rPr>
        <w:t>on li ot conté</w:t>
      </w:r>
      <w:r>
        <w:t xml:space="preserve"> / - </w:t>
      </w:r>
      <w:r>
        <w:rPr>
          <w:rStyle w:val="Corpodeltesto121Corsivo"/>
        </w:rPr>
        <w:t>autrement</w:t>
      </w:r>
      <w:r>
        <w:rPr>
          <w:rStyle w:val="Corpodeltesto121Corsivo"/>
        </w:rPr>
        <w:br/>
        <w:t>n’en set verité</w:t>
      </w:r>
      <w:r>
        <w:t xml:space="preserve"> -. A ce point du récit, Marc semble juger</w:t>
      </w:r>
      <w:r>
        <w:br/>
        <w:t>que la situation est moins grave qu’il n’y paraît, ce qui</w:t>
      </w:r>
      <w:r>
        <w:br/>
        <w:t>l’incite à la clémence.</w:t>
      </w:r>
    </w:p>
    <w:p w14:paraId="03757DB6" w14:textId="77777777" w:rsidR="009A1B5B" w:rsidRDefault="004E42D2">
      <w:pPr>
        <w:pStyle w:val="Corpodeltesto1211"/>
        <w:shd w:val="clear" w:color="auto" w:fill="auto"/>
        <w:spacing w:line="221" w:lineRule="exact"/>
        <w:ind w:left="360" w:hanging="360"/>
        <w:jc w:val="left"/>
      </w:pPr>
      <w:r>
        <w:rPr>
          <w:rStyle w:val="Corpodeltesto1216"/>
        </w:rPr>
        <w:t xml:space="preserve">4757 </w:t>
      </w:r>
      <w:r>
        <w:rPr>
          <w:rStyle w:val="Corpodeltesto121Corsivo"/>
        </w:rPr>
        <w:t>querine = corine</w:t>
      </w:r>
      <w:r>
        <w:t xml:space="preserve"> d’après TL, t. 8, p. 66 : </w:t>
      </w:r>
      <w:r>
        <w:rPr>
          <w:rStyle w:val="Corpodeltesto121Corsivo"/>
        </w:rPr>
        <w:t>sanz querine</w:t>
      </w:r>
      <w:r>
        <w:t xml:space="preserve"> au</w:t>
      </w:r>
      <w:r>
        <w:br/>
        <w:t>sens de « sans rancoeur, sans ressentiment».</w:t>
      </w:r>
    </w:p>
    <w:p w14:paraId="4D645914" w14:textId="77777777" w:rsidR="009A1B5B" w:rsidRDefault="004E42D2">
      <w:pPr>
        <w:pStyle w:val="Corpodeltesto1211"/>
        <w:shd w:val="clear" w:color="auto" w:fill="auto"/>
        <w:spacing w:line="226" w:lineRule="exact"/>
        <w:ind w:left="360" w:hanging="360"/>
        <w:jc w:val="left"/>
      </w:pPr>
      <w:r>
        <w:rPr>
          <w:rStyle w:val="Corpodeltesto1216"/>
        </w:rPr>
        <w:t xml:space="preserve">4764 </w:t>
      </w:r>
      <w:r>
        <w:t xml:space="preserve">L’expression </w:t>
      </w:r>
      <w:r>
        <w:rPr>
          <w:rStyle w:val="Corpodeltesto121Corsivo"/>
        </w:rPr>
        <w:t>quant sorent l’aventure</w:t>
      </w:r>
      <w:r>
        <w:t xml:space="preserve"> est relevée par TL</w:t>
      </w:r>
      <w:r>
        <w:br/>
        <w:t>(t. I, p. 724) au sens de « quand ils furent informés</w:t>
      </w:r>
      <w:r>
        <w:br/>
        <w:t>de l’événement».</w:t>
      </w:r>
    </w:p>
    <w:p w14:paraId="1DBA2351" w14:textId="77777777" w:rsidR="009A1B5B" w:rsidRDefault="004E42D2">
      <w:pPr>
        <w:pStyle w:val="Corpodeltesto1211"/>
        <w:shd w:val="clear" w:color="auto" w:fill="auto"/>
        <w:spacing w:line="221" w:lineRule="exact"/>
        <w:ind w:left="360" w:hanging="360"/>
        <w:jc w:val="left"/>
      </w:pPr>
      <w:r>
        <w:rPr>
          <w:rStyle w:val="Corpodeltesto1216"/>
        </w:rPr>
        <w:t xml:space="preserve">4766 </w:t>
      </w:r>
      <w:r>
        <w:t>Le passage entre le discours indirect et le discours</w:t>
      </w:r>
      <w:r>
        <w:br/>
        <w:t>direct est brusque. De surcroît, le texte semble présen-</w:t>
      </w:r>
      <w:r>
        <w:br/>
        <w:t>ter une lacune provoquant une rupture de construction</w:t>
      </w:r>
      <w:r>
        <w:br/>
        <w:t>que nous signalons au moyen de guillemets. Dans ce</w:t>
      </w:r>
      <w:r>
        <w:br/>
        <w:t>discours, Tristan a la parole, mais son propos est</w:t>
      </w:r>
      <w:r>
        <w:br/>
        <w:t>ambigu, car il vient de se placer du côté du roi Marc</w:t>
      </w:r>
      <w:r>
        <w:br/>
        <w:t xml:space="preserve">contre le Roi des </w:t>
      </w:r>
      <w:r>
        <w:rPr>
          <w:rStyle w:val="Corpodeltesto12165pt3"/>
        </w:rPr>
        <w:t xml:space="preserve">.C. </w:t>
      </w:r>
      <w:r>
        <w:t>Chevaliers pour lui prêter assis-</w:t>
      </w:r>
      <w:r>
        <w:br/>
        <w:t xml:space="preserve">tance, tout en cherchant à revoir Yseut, d’où </w:t>
      </w:r>
      <w:r>
        <w:rPr>
          <w:rStyle w:val="Corpodeltesto121Corsivo"/>
        </w:rPr>
        <w:t>que molt</w:t>
      </w:r>
      <w:r>
        <w:rPr>
          <w:rStyle w:val="Corpodeltesto121Corsivo"/>
        </w:rPr>
        <w:br/>
        <w:t>haïsse vostre anoi AB</w:t>
      </w:r>
      <w:r>
        <w:t xml:space="preserve"> au sens de « car j’aurais détesté</w:t>
      </w:r>
      <w:r>
        <w:br/>
        <w:t>vous voir en difEculté ». Ch. M.-N. traduit par « car,</w:t>
      </w:r>
      <w:r>
        <w:br/>
        <w:t>expliqua-t-il, il ne désirait pas lui causer du désagré-</w:t>
      </w:r>
    </w:p>
    <w:p w14:paraId="08E9A61B" w14:textId="77777777" w:rsidR="009A1B5B" w:rsidRDefault="004E42D2">
      <w:pPr>
        <w:pStyle w:val="Corpodeltesto1211"/>
        <w:shd w:val="clear" w:color="auto" w:fill="auto"/>
        <w:spacing w:line="216" w:lineRule="exact"/>
        <w:ind w:firstLine="360"/>
        <w:jc w:val="left"/>
      </w:pPr>
      <w:r>
        <w:t>ment» (p. 1009) et glose (p. 1575) : « On rend par</w:t>
      </w:r>
      <w:r>
        <w:br/>
        <w:t>cette incise l’insertion d’une incidence au discours</w:t>
      </w:r>
      <w:r>
        <w:br/>
        <w:t>direct dans une phrase jusque-là en récit ; cette rupture</w:t>
      </w:r>
      <w:r>
        <w:br/>
        <w:t>de style serait difficile à conserver en français. »</w:t>
      </w:r>
      <w:r>
        <w:br/>
      </w:r>
      <w:r>
        <w:rPr>
          <w:rStyle w:val="Corpodeltesto121Maiuscoletto"/>
        </w:rPr>
        <w:t>j</w:t>
      </w:r>
      <w:r>
        <w:rPr>
          <w:vertAlign w:val="subscript"/>
        </w:rPr>
        <w:t>7</w:t>
      </w:r>
      <w:r>
        <w:t xml:space="preserve">67_69 L’initiale ornée est nécessairement déplacée. Pour </w:t>
      </w:r>
      <w:r>
        <w:rPr>
          <w:rStyle w:val="Corpodeltesto121Corsivo"/>
        </w:rPr>
        <w:t>estre</w:t>
      </w:r>
      <w:r>
        <w:rPr>
          <w:rStyle w:val="Corpodeltesto121Corsivo"/>
        </w:rPr>
        <w:br/>
        <w:t>en bone pais</w:t>
      </w:r>
      <w:r>
        <w:t xml:space="preserve"> au sens de « demeurer en toute quiétude »,</w:t>
      </w:r>
      <w:r>
        <w:br/>
        <w:t xml:space="preserve">voir </w:t>
      </w:r>
      <w:r>
        <w:rPr>
          <w:rStyle w:val="Corpodeltesto121Corsivo"/>
        </w:rPr>
        <w:t>TL,</w:t>
      </w:r>
      <w:r>
        <w:t xml:space="preserve"> t. VII, p. 59.</w:t>
      </w:r>
    </w:p>
    <w:p w14:paraId="06961ED2" w14:textId="77777777" w:rsidR="009A1B5B" w:rsidRDefault="004E42D2">
      <w:pPr>
        <w:pStyle w:val="Corpodeltesto1211"/>
        <w:shd w:val="clear" w:color="auto" w:fill="auto"/>
        <w:spacing w:line="206" w:lineRule="exact"/>
        <w:ind w:left="360" w:hanging="360"/>
        <w:jc w:val="left"/>
      </w:pPr>
      <w:r>
        <w:rPr>
          <w:rStyle w:val="Corpodeltesto1216"/>
        </w:rPr>
        <w:t>4782-501</w:t>
      </w:r>
      <w:r>
        <w:rPr>
          <w:rStyle w:val="Corpodeltesto1216"/>
          <w:vertAlign w:val="superscript"/>
        </w:rPr>
        <w:t>7</w:t>
      </w:r>
      <w:r>
        <w:rPr>
          <w:rStyle w:val="Corpodeltesto1216"/>
        </w:rPr>
        <w:t xml:space="preserve"> </w:t>
      </w:r>
      <w:r>
        <w:t xml:space="preserve">La fm de l’épisode manque en </w:t>
      </w:r>
      <w:r>
        <w:rPr>
          <w:rStyle w:val="Corpodeltesto121Corsivo"/>
        </w:rPr>
        <w:t>B.</w:t>
      </w:r>
      <w:r>
        <w:t xml:space="preserve"> J. Bédier </w:t>
      </w:r>
      <w:r>
        <w:rPr>
          <w:rStyle w:val="Corpodeltesto121Corsivo"/>
        </w:rPr>
        <w:t>(op. cit.,</w:t>
      </w:r>
      <w:r>
        <w:rPr>
          <w:rStyle w:val="Corpodeltesto121Corsivo"/>
        </w:rPr>
        <w:br/>
      </w:r>
      <w:r>
        <w:t>p. 522) avançait l’hypothèse qu’un ou plusieurs feuillets</w:t>
      </w:r>
      <w:r>
        <w:br/>
        <w:t>avaient pu disparaître entre les fol. 138 et 139.</w:t>
      </w:r>
    </w:p>
    <w:p w14:paraId="48291CEE" w14:textId="77777777" w:rsidR="009A1B5B" w:rsidRDefault="004E42D2">
      <w:pPr>
        <w:pStyle w:val="Corpodeltesto1230"/>
        <w:shd w:val="clear" w:color="auto" w:fill="auto"/>
        <w:spacing w:line="190" w:lineRule="exact"/>
        <w:ind w:left="360" w:hanging="360"/>
      </w:pPr>
      <w:r>
        <w:rPr>
          <w:rStyle w:val="Corpodeltesto1237ptNoncorsivo"/>
        </w:rPr>
        <w:t>4795</w:t>
      </w:r>
      <w:r>
        <w:rPr>
          <w:rStyle w:val="Corpodeltesto123Noncorsivo"/>
        </w:rPr>
        <w:t xml:space="preserve"> </w:t>
      </w:r>
      <w:r>
        <w:t>saluez moi</w:t>
      </w:r>
      <w:r>
        <w:rPr>
          <w:rStyle w:val="Corpodeltesto123Noncorsivo"/>
        </w:rPr>
        <w:t xml:space="preserve"> = </w:t>
      </w:r>
      <w:r>
        <w:t>saluez de par moi.</w:t>
      </w:r>
    </w:p>
    <w:p w14:paraId="6C47AA9A" w14:textId="77777777" w:rsidR="009A1B5B" w:rsidRDefault="004E42D2">
      <w:pPr>
        <w:pStyle w:val="Corpodeltesto1211"/>
        <w:shd w:val="clear" w:color="auto" w:fill="auto"/>
        <w:spacing w:line="211" w:lineRule="exact"/>
        <w:ind w:left="360" w:hanging="360"/>
        <w:jc w:val="left"/>
      </w:pPr>
      <w:r>
        <w:rPr>
          <w:rStyle w:val="Corpodeltesto1217pt2"/>
        </w:rPr>
        <w:t>4802</w:t>
      </w:r>
      <w:r>
        <w:t xml:space="preserve"> </w:t>
      </w:r>
      <w:r>
        <w:rPr>
          <w:rStyle w:val="Corpodeltesto121Corsivo"/>
        </w:rPr>
        <w:t>et je al Pui de Montesclaire :</w:t>
      </w:r>
      <w:r>
        <w:t xml:space="preserve"> L’entrelacement des aven-</w:t>
      </w:r>
      <w:r>
        <w:br/>
        <w:t>tures de Perceval et Gauvain est une formule narrative</w:t>
      </w:r>
      <w:r>
        <w:br/>
        <w:t>largement employée depuis Chrétien et tout au long</w:t>
      </w:r>
      <w:r>
        <w:br/>
        <w:t>des continuations. Le rédacteur renoue avec ce pro-</w:t>
      </w:r>
      <w:r>
        <w:br/>
        <w:t>cédé, là où s’arrête l’épisode tristanien. Le projet d’une</w:t>
      </w:r>
      <w:r>
        <w:br/>
        <w:t>telle aventure, qui sera menée à son terme par Perceval,</w:t>
      </w:r>
      <w:r>
        <w:br/>
        <w:t xml:space="preserve">avait déjà été formulé par Gauvain dans le </w:t>
      </w:r>
      <w:r>
        <w:rPr>
          <w:rStyle w:val="Corpodeltesto121Corsivo"/>
        </w:rPr>
        <w:t>Conte du</w:t>
      </w:r>
      <w:r>
        <w:rPr>
          <w:rStyle w:val="Corpodeltesto121Corsivo"/>
        </w:rPr>
        <w:br/>
        <w:t>Graal,</w:t>
      </w:r>
      <w:r>
        <w:t xml:space="preserve"> soucieux de sauver les demoiselles deshéritées</w:t>
      </w:r>
      <w:r>
        <w:br/>
        <w:t>ou assiégées, mais il exprima son désir peu avant qu’il</w:t>
      </w:r>
      <w:r>
        <w:br/>
        <w:t>ne soit défié et convoqué par Guigambresil en raison</w:t>
      </w:r>
      <w:r>
        <w:br/>
        <w:t xml:space="preserve">de la mort de son maître (v. 4706 </w:t>
      </w:r>
      <w:r>
        <w:rPr>
          <w:rStyle w:val="Corpodeltesto121Corsivo"/>
        </w:rPr>
        <w:t>sq.).</w:t>
      </w:r>
      <w:r>
        <w:t xml:space="preserve"> Jamais ensuite,</w:t>
      </w:r>
      <w:r>
        <w:br/>
        <w:t xml:space="preserve">il ne put honorer son voeu. Notons que dans la </w:t>
      </w:r>
      <w:r>
        <w:rPr>
          <w:rStyle w:val="Corpodeltesto121Corsivo"/>
        </w:rPr>
        <w:t>Premjère</w:t>
      </w:r>
      <w:r>
        <w:rPr>
          <w:rStyle w:val="Corpodeltesto121Corsivo"/>
        </w:rPr>
        <w:br/>
        <w:t>Continuation,</w:t>
      </w:r>
      <w:r>
        <w:t xml:space="preserve"> consacrée aux aventures de Gauvain, le</w:t>
      </w:r>
      <w:r>
        <w:br/>
      </w:r>
      <w:r>
        <w:rPr>
          <w:rStyle w:val="Corpodeltesto121Corsivo"/>
        </w:rPr>
        <w:t>Pui de Montesdaire</w:t>
      </w:r>
      <w:r>
        <w:t xml:space="preserve"> n’est pas mentionné.</w:t>
      </w:r>
    </w:p>
    <w:p w14:paraId="1468D57A" w14:textId="77777777" w:rsidR="009A1B5B" w:rsidRDefault="004E42D2">
      <w:pPr>
        <w:pStyle w:val="Corpodeltesto1211"/>
        <w:shd w:val="clear" w:color="auto" w:fill="auto"/>
        <w:spacing w:line="211" w:lineRule="exact"/>
        <w:ind w:left="360" w:hanging="360"/>
        <w:jc w:val="left"/>
      </w:pPr>
      <w:r>
        <w:rPr>
          <w:rStyle w:val="Corpodeltesto1216"/>
        </w:rPr>
        <w:t xml:space="preserve">4809 </w:t>
      </w:r>
      <w:r>
        <w:rPr>
          <w:rStyle w:val="Corpodeltesto121Corsivo"/>
        </w:rPr>
        <w:t>la verrons :</w:t>
      </w:r>
      <w:r>
        <w:t xml:space="preserve"> « viendrons là ». En l’absence de consonne</w:t>
      </w:r>
      <w:r>
        <w:br/>
        <w:t xml:space="preserve">intercalaire, </w:t>
      </w:r>
      <w:r>
        <w:rPr>
          <w:rStyle w:val="Corpodeltesto121Corsivo"/>
        </w:rPr>
        <w:t>n</w:t>
      </w:r>
      <w:r>
        <w:t xml:space="preserve"> est assimilé à </w:t>
      </w:r>
      <w:r>
        <w:rPr>
          <w:rStyle w:val="Corpodeltesto121Corsivo"/>
        </w:rPr>
        <w:t>r</w:t>
      </w:r>
      <w:r>
        <w:t xml:space="preserve"> = </w:t>
      </w:r>
      <w:r>
        <w:rPr>
          <w:rStyle w:val="Corpodeltesto121Corsivo"/>
        </w:rPr>
        <w:t>n.</w:t>
      </w:r>
      <w:r>
        <w:t xml:space="preserve"> Voir « La langue</w:t>
      </w:r>
      <w:r>
        <w:br/>
        <w:t>des manuscrits ».</w:t>
      </w:r>
    </w:p>
    <w:p w14:paraId="14D262CB" w14:textId="77777777" w:rsidR="009A1B5B" w:rsidRDefault="004E42D2">
      <w:pPr>
        <w:pStyle w:val="Corpodeltesto1211"/>
        <w:shd w:val="clear" w:color="auto" w:fill="auto"/>
        <w:spacing w:line="211" w:lineRule="exact"/>
        <w:ind w:left="360" w:hanging="360"/>
        <w:jc w:val="left"/>
      </w:pPr>
      <w:r>
        <w:rPr>
          <w:rStyle w:val="Corpodeltesto1216"/>
        </w:rPr>
        <w:t xml:space="preserve">4812 </w:t>
      </w:r>
      <w:r>
        <w:rPr>
          <w:rStyle w:val="Corpodeltesto121Corsivo"/>
        </w:rPr>
        <w:t>tout un val,:</w:t>
      </w:r>
      <w:r>
        <w:t xml:space="preserve"> Le complément circonstanciel (à valeur</w:t>
      </w:r>
      <w:r>
        <w:br/>
        <w:t>spatiale) est construit sans préposition (voir</w:t>
      </w:r>
      <w:r>
        <w:br/>
      </w:r>
      <w:r>
        <w:lastRenderedPageBreak/>
        <w:t xml:space="preserve">Ph. Ménard, </w:t>
      </w:r>
      <w:r>
        <w:rPr>
          <w:rStyle w:val="Corpodeltesto121Corsivo"/>
        </w:rPr>
        <w:t>op. cit.,</w:t>
      </w:r>
      <w:r>
        <w:t xml:space="preserve"> p. 22, § 3). Voir aussi la valeur</w:t>
      </w:r>
      <w:r>
        <w:br/>
        <w:t xml:space="preserve">intensive de </w:t>
      </w:r>
      <w:r>
        <w:rPr>
          <w:rStyle w:val="Corpodeltesto121Corsivo"/>
        </w:rPr>
        <w:t>tout</w:t>
      </w:r>
      <w:r>
        <w:t xml:space="preserve"> d’après les exemples cités par</w:t>
      </w:r>
      <w:r>
        <w:br/>
        <w:t>Ph. Ménard dans ce type de formule.</w:t>
      </w:r>
    </w:p>
    <w:p w14:paraId="6624C56F" w14:textId="77777777" w:rsidR="009A1B5B" w:rsidRDefault="004E42D2">
      <w:pPr>
        <w:pStyle w:val="Corpodeltesto1211"/>
        <w:shd w:val="clear" w:color="auto" w:fill="auto"/>
        <w:spacing w:line="211" w:lineRule="exact"/>
        <w:ind w:left="360" w:hanging="360"/>
        <w:jc w:val="left"/>
      </w:pPr>
      <w:r>
        <w:rPr>
          <w:rStyle w:val="Corpodeltesto1216"/>
        </w:rPr>
        <w:t xml:space="preserve">4832 </w:t>
      </w:r>
      <w:r>
        <w:t>Fin de l’épisode édité par J. Bédier et J. Weston dans</w:t>
      </w:r>
      <w:r>
        <w:br/>
        <w:t xml:space="preserve">la </w:t>
      </w:r>
      <w:r>
        <w:rPr>
          <w:rStyle w:val="Corpodeltesto121Corsivo"/>
        </w:rPr>
        <w:t>Romania,</w:t>
      </w:r>
      <w:r>
        <w:t xml:space="preserve"> art. cit., 1906, p. 522 et la fìn de l’épisode</w:t>
      </w:r>
      <w:r>
        <w:br/>
        <w:t xml:space="preserve">édité par Ch. M.-N., </w:t>
      </w:r>
      <w:r>
        <w:rPr>
          <w:rStyle w:val="Corpodeltesto121Corsivo"/>
        </w:rPr>
        <w:t>op. cit.,</w:t>
      </w:r>
      <w:r>
        <w:t xml:space="preserve"> p. 1010.</w:t>
      </w:r>
    </w:p>
    <w:p w14:paraId="2BB71C4D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rPr>
          <w:rStyle w:val="Corpodeltesto1216"/>
        </w:rPr>
        <w:t xml:space="preserve">4845 </w:t>
      </w:r>
      <w:r>
        <w:t xml:space="preserve">En l’absence du témoin </w:t>
      </w:r>
      <w:r>
        <w:rPr>
          <w:rStyle w:val="Corpodeltesto121Corsivo"/>
        </w:rPr>
        <w:t>B</w:t>
      </w:r>
      <w:r>
        <w:t>, nous corrigeons le vers q</w:t>
      </w:r>
      <w:r>
        <w:rPr>
          <w:vertAlign w:val="subscript"/>
        </w:rPr>
        <w:t>u</w:t>
      </w:r>
      <w:r>
        <w:t>i</w:t>
      </w:r>
      <w:r>
        <w:br/>
        <w:t>présente la lacune d’une syllabe. Grammaticalement il</w:t>
      </w:r>
      <w:r>
        <w:br/>
        <w:t>manque le verbe.</w:t>
      </w:r>
    </w:p>
    <w:p w14:paraId="2AC57BCF" w14:textId="77777777" w:rsidR="009A1B5B" w:rsidRDefault="004E42D2">
      <w:pPr>
        <w:pStyle w:val="Corpodeltesto1230"/>
        <w:shd w:val="clear" w:color="auto" w:fill="auto"/>
        <w:spacing w:line="216" w:lineRule="exact"/>
        <w:ind w:firstLine="0"/>
      </w:pPr>
      <w:r>
        <w:rPr>
          <w:rStyle w:val="Corpodeltesto123Noncorsivo0"/>
        </w:rPr>
        <w:t xml:space="preserve">4848-49 </w:t>
      </w:r>
      <w:r>
        <w:t>l’iaue del cuer li file et cort</w:t>
      </w:r>
      <w:r>
        <w:rPr>
          <w:rStyle w:val="Corpodeltesto123Noncorsivo"/>
        </w:rPr>
        <w:t xml:space="preserve"> / </w:t>
      </w:r>
      <w:r>
        <w:t>parmi les oex avaï sa face ■</w:t>
      </w:r>
    </w:p>
    <w:p w14:paraId="752B72C3" w14:textId="77777777" w:rsidR="009A1B5B" w:rsidRDefault="004E42D2">
      <w:pPr>
        <w:pStyle w:val="Corpodeltesto1211"/>
        <w:shd w:val="clear" w:color="auto" w:fill="auto"/>
        <w:spacing w:line="216" w:lineRule="exact"/>
        <w:ind w:firstLine="0"/>
        <w:jc w:val="left"/>
      </w:pPr>
      <w:r>
        <w:t>«les larmes jaillissent de ses yeux et coulent le long d</w:t>
      </w:r>
      <w:r>
        <w:rPr>
          <w:vertAlign w:val="subscript"/>
        </w:rPr>
        <w:t>e</w:t>
      </w:r>
      <w:r>
        <w:rPr>
          <w:vertAlign w:val="subscript"/>
        </w:rPr>
        <w:br/>
      </w:r>
      <w:r>
        <w:t>son visage ».</w:t>
      </w:r>
    </w:p>
    <w:p w14:paraId="1EDE9662" w14:textId="77777777" w:rsidR="009A1B5B" w:rsidRDefault="004E42D2" w:rsidP="00625B5B">
      <w:pPr>
        <w:pStyle w:val="Corpodeltesto1211"/>
        <w:numPr>
          <w:ilvl w:val="0"/>
          <w:numId w:val="117"/>
        </w:numPr>
        <w:shd w:val="clear" w:color="auto" w:fill="auto"/>
        <w:tabs>
          <w:tab w:val="left" w:pos="688"/>
        </w:tabs>
        <w:spacing w:line="216" w:lineRule="exact"/>
        <w:ind w:left="360" w:hanging="360"/>
        <w:jc w:val="left"/>
      </w:pPr>
      <w:r>
        <w:rPr>
          <w:rStyle w:val="Corpodeltesto121Corsivo"/>
        </w:rPr>
        <w:t>ja n’estera de sígrantpris :</w:t>
      </w:r>
      <w:r>
        <w:t xml:space="preserve"> «si grande soit sa réputation»</w:t>
      </w:r>
      <w:r>
        <w:br/>
        <w:t xml:space="preserve">Pour cet emploi de </w:t>
      </w:r>
      <w:r>
        <w:rPr>
          <w:rStyle w:val="Corpodeltesto121Corsivo"/>
        </w:rPr>
        <w:t>ja +</w:t>
      </w:r>
      <w:r>
        <w:t xml:space="preserve"> futur en parataxe à valeur</w:t>
      </w:r>
      <w:r>
        <w:br/>
        <w:t xml:space="preserve">concessive, voir Ph. Ménard, </w:t>
      </w:r>
      <w:r>
        <w:rPr>
          <w:rStyle w:val="Corpodeltesto121Corsivo"/>
        </w:rPr>
        <w:t>Syntaxe,</w:t>
      </w:r>
      <w:r>
        <w:t xml:space="preserve"> p. 192, § 205.</w:t>
      </w:r>
    </w:p>
    <w:p w14:paraId="5C3BE4AC" w14:textId="77777777" w:rsidR="009A1B5B" w:rsidRDefault="004E42D2" w:rsidP="00625B5B">
      <w:pPr>
        <w:pStyle w:val="Corpodeltesto1211"/>
        <w:numPr>
          <w:ilvl w:val="0"/>
          <w:numId w:val="117"/>
        </w:numPr>
        <w:shd w:val="clear" w:color="auto" w:fill="auto"/>
        <w:tabs>
          <w:tab w:val="left" w:pos="688"/>
        </w:tabs>
        <w:spacing w:line="216" w:lineRule="exact"/>
        <w:ind w:left="360" w:hanging="360"/>
        <w:jc w:val="left"/>
      </w:pPr>
      <w:r>
        <w:rPr>
          <w:rStyle w:val="Corpodeltesto121Corsivo"/>
        </w:rPr>
        <w:t>se redoute :</w:t>
      </w:r>
      <w:r>
        <w:t xml:space="preserve"> voix pronominale de sens moyen. Le préfixe</w:t>
      </w:r>
      <w:r>
        <w:br/>
      </w:r>
      <w:r>
        <w:rPr>
          <w:rStyle w:val="Corpodeltesto121Corsivo"/>
        </w:rPr>
        <w:t>re-</w:t>
      </w:r>
      <w:r>
        <w:t xml:space="preserve"> a une valeur intensive.</w:t>
      </w:r>
    </w:p>
    <w:p w14:paraId="00C087BC" w14:textId="77777777" w:rsidR="009A1B5B" w:rsidRDefault="004E42D2">
      <w:pPr>
        <w:pStyle w:val="Corpodeltesto1211"/>
        <w:shd w:val="clear" w:color="auto" w:fill="auto"/>
        <w:spacing w:line="221" w:lineRule="exact"/>
        <w:ind w:left="360" w:hanging="360"/>
        <w:jc w:val="left"/>
      </w:pPr>
      <w:r>
        <w:rPr>
          <w:rStyle w:val="Corpodeltesto1216"/>
        </w:rPr>
        <w:t xml:space="preserve">4868 </w:t>
      </w:r>
      <w:r>
        <w:t xml:space="preserve">Belle miniature qui représente dans l’initiale ornée </w:t>
      </w:r>
      <w:r>
        <w:rPr>
          <w:rStyle w:val="Corpodeltesto121Corsivo"/>
        </w:rPr>
        <w:t>P</w:t>
      </w:r>
      <w:r>
        <w:rPr>
          <w:rStyle w:val="Corpodeltesto121Corsivo"/>
        </w:rPr>
        <w:br/>
      </w:r>
      <w:r>
        <w:t>Perceval et Gauvain prenant congé l’un de l’autre.</w:t>
      </w:r>
      <w:r>
        <w:br/>
        <w:t>Commence ici un épìsode dont la tonalité fantastique</w:t>
      </w:r>
      <w:r>
        <w:br/>
        <w:t>tranche avec les péripéties précédemment vécues par</w:t>
      </w:r>
      <w:r>
        <w:br/>
        <w:t>Perceval, particulièrement englué dans le rôle répétitif</w:t>
      </w:r>
      <w:r>
        <w:br/>
        <w:t>de redresseur de tort.</w:t>
      </w:r>
    </w:p>
    <w:p w14:paraId="7523E453" w14:textId="77777777" w:rsidR="009A1B5B" w:rsidRDefault="004E42D2">
      <w:pPr>
        <w:pStyle w:val="Corpodeltesto1211"/>
        <w:shd w:val="clear" w:color="auto" w:fill="auto"/>
        <w:spacing w:line="226" w:lineRule="exact"/>
        <w:ind w:left="360" w:hanging="360"/>
        <w:jc w:val="left"/>
      </w:pPr>
      <w:r>
        <w:rPr>
          <w:rStyle w:val="Corpodeltesto1216"/>
        </w:rPr>
        <w:t xml:space="preserve">4881 </w:t>
      </w:r>
      <w:r>
        <w:rPr>
          <w:rStyle w:val="Corpodeltesto121Corsivo"/>
        </w:rPr>
        <w:t>talleïce :</w:t>
      </w:r>
      <w:r>
        <w:t xml:space="preserve"> «taillée», voir </w:t>
      </w:r>
      <w:r>
        <w:rPr>
          <w:rStyle w:val="Corpodeltesto121Corsivo"/>
        </w:rPr>
        <w:t>TL,</w:t>
      </w:r>
      <w:r>
        <w:t xml:space="preserve"> t. X, p. 42 et </w:t>
      </w:r>
      <w:r>
        <w:rPr>
          <w:rStyle w:val="Corpodeltesto121Corsivo"/>
        </w:rPr>
        <w:t>God,,</w:t>
      </w:r>
      <w:r>
        <w:rPr>
          <w:rStyle w:val="Corpodeltesto121Corsivo"/>
        </w:rPr>
        <w:br/>
      </w:r>
      <w:r>
        <w:t>t. VII, p. 626a.</w:t>
      </w:r>
    </w:p>
    <w:p w14:paraId="7CFB4AB9" w14:textId="77777777" w:rsidR="009A1B5B" w:rsidRDefault="004E42D2">
      <w:pPr>
        <w:pStyle w:val="Corpodeltesto1211"/>
        <w:shd w:val="clear" w:color="auto" w:fill="auto"/>
        <w:spacing w:line="221" w:lineRule="exact"/>
        <w:ind w:left="360" w:hanging="360"/>
        <w:jc w:val="left"/>
      </w:pPr>
      <w:r>
        <w:rPr>
          <w:rStyle w:val="Corpodeltesto1216"/>
        </w:rPr>
        <w:t xml:space="preserve">4887 </w:t>
      </w:r>
      <w:r>
        <w:t xml:space="preserve">La présence des </w:t>
      </w:r>
      <w:r>
        <w:rPr>
          <w:rStyle w:val="Corpodeltesto1216"/>
        </w:rPr>
        <w:t xml:space="preserve">.V. </w:t>
      </w:r>
      <w:r>
        <w:t>chevaliers entre en écho avec la</w:t>
      </w:r>
      <w:r>
        <w:br/>
        <w:t xml:space="preserve">scène inaugurale du </w:t>
      </w:r>
      <w:r>
        <w:rPr>
          <w:rStyle w:val="Corpodeltesto121Corsivo"/>
        </w:rPr>
        <w:t>Conte du Graal.</w:t>
      </w:r>
      <w:r>
        <w:t xml:space="preserve"> Ces chevaliers</w:t>
      </w:r>
      <w:r>
        <w:br/>
        <w:t>n’ont plus l’aplomb des premiers, alors que Percevalles</w:t>
      </w:r>
      <w:r>
        <w:br/>
        <w:t>prenait pour des anges ou pour Dieu. Ils sont blcssés</w:t>
      </w:r>
      <w:r>
        <w:br/>
        <w:t>de toutes parts et transportent leur père moribond jus-</w:t>
      </w:r>
      <w:r>
        <w:br/>
        <w:t>qu’aux murs de son château.</w:t>
      </w:r>
    </w:p>
    <w:p w14:paraId="4F6E8947" w14:textId="77777777" w:rsidR="009A1B5B" w:rsidRDefault="004E42D2">
      <w:pPr>
        <w:pStyle w:val="Corpodeltesto1211"/>
        <w:shd w:val="clear" w:color="auto" w:fill="auto"/>
        <w:spacing w:line="221" w:lineRule="exact"/>
        <w:ind w:left="360" w:hanging="360"/>
        <w:jc w:val="left"/>
      </w:pPr>
      <w:r>
        <w:rPr>
          <w:rStyle w:val="Corpodeltesto1216"/>
        </w:rPr>
        <w:t xml:space="preserve">4890 </w:t>
      </w:r>
      <w:r>
        <w:rPr>
          <w:rStyle w:val="Corpodeltesto121Corsivo"/>
        </w:rPr>
        <w:t>targe :</w:t>
      </w:r>
      <w:r>
        <w:t xml:space="preserve"> « bouclier en usage au Moyen Age, en bois,</w:t>
      </w:r>
      <w:r>
        <w:br/>
        <w:t>recouvert de cuir et garni de fer, et qui comportait une</w:t>
      </w:r>
      <w:r>
        <w:br/>
        <w:t xml:space="preserve">échancrure pour le passage de la lance », d’après </w:t>
      </w:r>
      <w:r>
        <w:rPr>
          <w:rStyle w:val="Corpodeltesto121Corsivo"/>
        </w:rPr>
        <w:t>TLF,</w:t>
      </w:r>
      <w:r>
        <w:rPr>
          <w:rStyle w:val="Corpodeltesto121Corsivo"/>
        </w:rPr>
        <w:br/>
      </w:r>
      <w:r>
        <w:t xml:space="preserve">t. XV, p. 1388b. Voir aussi </w:t>
      </w:r>
      <w:r>
        <w:rPr>
          <w:rStyle w:val="Corpodeltesto121Corsivo"/>
        </w:rPr>
        <w:t>TL,</w:t>
      </w:r>
      <w:r>
        <w:t xml:space="preserve"> t. X, p. 113. La targe</w:t>
      </w:r>
      <w:r>
        <w:br/>
        <w:t>peut être ronde, mais l’auteur prend alors la peine de</w:t>
      </w:r>
      <w:r>
        <w:br/>
        <w:t xml:space="preserve">le préciser : </w:t>
      </w:r>
      <w:r>
        <w:rPr>
          <w:rStyle w:val="Corpodeltesto121Corsivo"/>
        </w:rPr>
        <w:t>targe reonde</w:t>
      </w:r>
      <w:r>
        <w:t xml:space="preserve"> </w:t>
      </w:r>
      <w:r>
        <w:rPr>
          <w:rStyle w:val="Corpodeltesto121Corsivo"/>
        </w:rPr>
        <w:t>(Chanson de Roland).</w:t>
      </w:r>
    </w:p>
    <w:p w14:paraId="5E953C30" w14:textId="77777777" w:rsidR="009A1B5B" w:rsidRDefault="004E42D2">
      <w:pPr>
        <w:pStyle w:val="Corpodeltesto1211"/>
        <w:shd w:val="clear" w:color="auto" w:fill="auto"/>
        <w:spacing w:line="221" w:lineRule="exact"/>
        <w:ind w:left="360" w:hanging="360"/>
        <w:jc w:val="left"/>
        <w:sectPr w:rsidR="009A1B5B">
          <w:headerReference w:type="even" r:id="rId1386"/>
          <w:headerReference w:type="default" r:id="rId1387"/>
          <w:headerReference w:type="first" r:id="rId1388"/>
          <w:footerReference w:type="first" r:id="rId1389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rPr>
          <w:rStyle w:val="Corpodeltesto1216"/>
        </w:rPr>
        <w:t xml:space="preserve">4898 </w:t>
      </w:r>
      <w:r>
        <w:rPr>
          <w:rStyle w:val="Corpodeltesto121Corsivo"/>
        </w:rPr>
        <w:t>molt ont esté agriefiassaut: «</w:t>
      </w:r>
      <w:r>
        <w:t xml:space="preserve"> ils se sont trouvés [pris] dans</w:t>
      </w:r>
      <w:r>
        <w:br/>
        <w:t>une attaque très pénible », «ils ont été brusquement</w:t>
      </w:r>
      <w:r>
        <w:br/>
        <w:t>attaqués d’une façon très éprouvante ».</w:t>
      </w:r>
    </w:p>
    <w:p w14:paraId="1E32DDA6" w14:textId="77777777" w:rsidR="009A1B5B" w:rsidRDefault="004E42D2">
      <w:pPr>
        <w:pStyle w:val="Corpodeltesto1211"/>
        <w:shd w:val="clear" w:color="auto" w:fill="auto"/>
        <w:spacing w:line="190" w:lineRule="exact"/>
        <w:ind w:left="360" w:hanging="360"/>
        <w:jc w:val="left"/>
      </w:pPr>
      <w:r>
        <w:rPr>
          <w:rStyle w:val="Corpodeltesto1217pt2"/>
        </w:rPr>
        <w:lastRenderedPageBreak/>
        <w:t>4935</w:t>
      </w:r>
      <w:r>
        <w:t xml:space="preserve"> </w:t>
      </w:r>
      <w:r>
        <w:rPr>
          <w:rStyle w:val="Corpodeltesto121Corsivo"/>
        </w:rPr>
        <w:t>anuit mais :</w:t>
      </w:r>
      <w:r>
        <w:t xml:space="preserve"> « cette nuit-même </w:t>
      </w:r>
      <w:r>
        <w:rPr>
          <w:rStyle w:val="Corpodeltesto121Corsivo"/>
        </w:rPr>
        <w:t>»,</w:t>
      </w:r>
      <w:r>
        <w:t xml:space="preserve"> voir </w:t>
      </w:r>
      <w:r>
        <w:rPr>
          <w:rStyle w:val="Corpodeltesto121Corsivo"/>
        </w:rPr>
        <w:t>TL,</w:t>
      </w:r>
      <w:r>
        <w:t xml:space="preserve"> t. V, p. 859.</w:t>
      </w:r>
    </w:p>
    <w:p w14:paraId="206DE579" w14:textId="77777777" w:rsidR="009A1B5B" w:rsidRDefault="004E42D2">
      <w:pPr>
        <w:pStyle w:val="Corpodeltesto1211"/>
        <w:shd w:val="clear" w:color="auto" w:fill="auto"/>
        <w:spacing w:line="226" w:lineRule="exact"/>
        <w:ind w:left="360" w:hanging="360"/>
        <w:jc w:val="left"/>
      </w:pPr>
      <w:r>
        <w:rPr>
          <w:rStyle w:val="Corpodeltesto1217pt2"/>
        </w:rPr>
        <w:t>4940</w:t>
      </w:r>
      <w:r>
        <w:t xml:space="preserve"> </w:t>
      </w:r>
      <w:r>
        <w:rPr>
          <w:rStyle w:val="Corpodeltesto121Corsivo"/>
        </w:rPr>
        <w:t>a plus pres de :</w:t>
      </w:r>
      <w:r>
        <w:t xml:space="preserve"> « presque à, environ à, approximative-</w:t>
      </w:r>
      <w:r>
        <w:br/>
        <w:t xml:space="preserve">ment à », voir </w:t>
      </w:r>
      <w:r>
        <w:rPr>
          <w:rStyle w:val="Corpodeltesto121Corsivo"/>
        </w:rPr>
        <w:t>God.,</w:t>
      </w:r>
      <w:r>
        <w:t xml:space="preserve"> t. VI, p. 386c.</w:t>
      </w:r>
      <w:r>
        <w:br/>
      </w:r>
      <w:r>
        <w:rPr>
          <w:rStyle w:val="Corpodeltesto121Corsivo"/>
        </w:rPr>
        <w:t>jornee :</w:t>
      </w:r>
      <w:r>
        <w:t xml:space="preserve"> « distance parcourue en un jour à cheval,</w:t>
      </w:r>
      <w:r>
        <w:br/>
        <w:t xml:space="preserve">voyage que l’on peut faire en un jour», voir </w:t>
      </w:r>
      <w:r>
        <w:rPr>
          <w:rStyle w:val="Corpodeltesto121Corsivo"/>
        </w:rPr>
        <w:t>TL,</w:t>
      </w:r>
      <w:r>
        <w:rPr>
          <w:rStyle w:val="Corpodeltesto121Corsivo"/>
        </w:rPr>
        <w:br/>
        <w:t>t.</w:t>
      </w:r>
      <w:r>
        <w:t xml:space="preserve"> IV, p. 1792.</w:t>
      </w:r>
    </w:p>
    <w:p w14:paraId="33092754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rPr>
          <w:rStyle w:val="Corpodeltesto121Georgia55pt"/>
        </w:rPr>
        <w:t>4977</w:t>
      </w:r>
      <w:r>
        <w:rPr>
          <w:rStyle w:val="Corpodeltesto12165pt3"/>
        </w:rPr>
        <w:t xml:space="preserve"> </w:t>
      </w:r>
      <w:r>
        <w:rPr>
          <w:rStyle w:val="Corpodeltesto121Corsivo"/>
        </w:rPr>
        <w:t>qui ont eii àe le rimee :</w:t>
      </w:r>
      <w:r>
        <w:t xml:space="preserve"> « qui ont eu de la gelée blanche »,</w:t>
      </w:r>
      <w:r>
        <w:br/>
        <w:t>« qui ont été exposés au froid », c’est-à-dire « qui ont</w:t>
      </w:r>
      <w:r>
        <w:br/>
        <w:t>été tués après les premières gelées» — donc à</w:t>
      </w:r>
      <w:r>
        <w:br/>
        <w:t xml:space="preserve">l’automne, au moment où ils sont les plus gras. </w:t>
      </w:r>
      <w:r>
        <w:rPr>
          <w:rStyle w:val="Corpodeltesto121Corsivo"/>
        </w:rPr>
        <w:t>Rímee</w:t>
      </w:r>
      <w:r>
        <w:rPr>
          <w:rStyle w:val="Corpodeltesto121Corsivo"/>
        </w:rPr>
        <w:br/>
      </w:r>
      <w:r>
        <w:t xml:space="preserve">est relevé par R. Debrie dans le </w:t>
      </w:r>
      <w:r>
        <w:rPr>
          <w:rStyle w:val="Corpodeltesto121Corsivo"/>
        </w:rPr>
        <w:t>Lexique du patois nord-</w:t>
      </w:r>
      <w:r>
        <w:rPr>
          <w:rStyle w:val="Corpodeltesto121Corsivo"/>
        </w:rPr>
        <w:br/>
        <w:t>amiénois,</w:t>
      </w:r>
      <w:r>
        <w:t xml:space="preserve"> Arras, Archives du Pas-de-Calais, 1961,</w:t>
      </w:r>
    </w:p>
    <w:p w14:paraId="0136893A" w14:textId="77777777" w:rsidR="009A1B5B" w:rsidRDefault="004E42D2">
      <w:pPr>
        <w:pStyle w:val="Corpodeltesto1211"/>
        <w:shd w:val="clear" w:color="auto" w:fill="auto"/>
        <w:spacing w:line="190" w:lineRule="exact"/>
        <w:ind w:firstLine="0"/>
        <w:jc w:val="left"/>
      </w:pPr>
      <w:r>
        <w:t>p. 168.</w:t>
      </w:r>
    </w:p>
    <w:p w14:paraId="243B2308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rPr>
          <w:rStyle w:val="Corpodeltesto1216"/>
        </w:rPr>
        <w:t xml:space="preserve">4987 </w:t>
      </w:r>
      <w:r>
        <w:t xml:space="preserve">La correction s’impose pour </w:t>
      </w:r>
      <w:r>
        <w:rPr>
          <w:rStyle w:val="Corpodeltesto1216"/>
        </w:rPr>
        <w:t xml:space="preserve">le </w:t>
      </w:r>
      <w:r>
        <w:t>compte juste des syl-</w:t>
      </w:r>
      <w:r>
        <w:br/>
        <w:t>labes.</w:t>
      </w:r>
    </w:p>
    <w:p w14:paraId="0BBB9CCA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rPr>
          <w:rStyle w:val="Corpodeltesto1216"/>
        </w:rPr>
        <w:t xml:space="preserve">4990 </w:t>
      </w:r>
      <w:r>
        <w:t xml:space="preserve">Le lien avec le </w:t>
      </w:r>
      <w:r>
        <w:rPr>
          <w:rStyle w:val="Corpodeltesto121Corsivo"/>
        </w:rPr>
        <w:t>Conte du Graal</w:t>
      </w:r>
      <w:r>
        <w:t xml:space="preserve"> est très explicitement</w:t>
      </w:r>
      <w:r>
        <w:br/>
        <w:t>posé. Le chevalier blessé, entouré de ses quatre fils, se</w:t>
      </w:r>
      <w:r>
        <w:br/>
        <w:t xml:space="preserve">nomme Gornumant, maître </w:t>
      </w:r>
      <w:r>
        <w:rPr>
          <w:rStyle w:val="Corpodeltesto121Corsivo"/>
        </w:rPr>
        <w:t>ès armes</w:t>
      </w:r>
      <w:r>
        <w:t xml:space="preserve"> de Perceval.</w:t>
      </w:r>
    </w:p>
    <w:p w14:paraId="377A96CF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rPr>
          <w:rStyle w:val="Corpodeltesto1217pt2"/>
        </w:rPr>
        <w:t>4994</w:t>
      </w:r>
      <w:r>
        <w:t xml:space="preserve"> </w:t>
      </w:r>
      <w:r>
        <w:rPr>
          <w:rStyle w:val="Corpodeltesto121Corsivo"/>
        </w:rPr>
        <w:t>ordre :</w:t>
      </w:r>
      <w:r>
        <w:t xml:space="preserve"> c’est-à-dire </w:t>
      </w:r>
      <w:r>
        <w:rPr>
          <w:rStyle w:val="Corpodeltesto121Corsivo"/>
        </w:rPr>
        <w:t>ordre de la Chevalerie.</w:t>
      </w:r>
      <w:r>
        <w:t xml:space="preserve"> II s’agit, avec la</w:t>
      </w:r>
      <w:r>
        <w:br/>
      </w:r>
      <w:r>
        <w:rPr>
          <w:rStyle w:val="Corpodeltesto121Corsivo"/>
        </w:rPr>
        <w:t>Sainte Eglise,</w:t>
      </w:r>
      <w:r>
        <w:t xml:space="preserve"> de l’institution à laquelle le rédacteur</w:t>
      </w:r>
      <w:r>
        <w:br/>
        <w:t>réfère le plus fréquemment.</w:t>
      </w:r>
    </w:p>
    <w:p w14:paraId="74F865D7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rPr>
          <w:rStyle w:val="Corpodeltesto1216"/>
        </w:rPr>
        <w:t xml:space="preserve">5007 </w:t>
      </w:r>
      <w:r>
        <w:rPr>
          <w:rStyle w:val="Corpodeltesto121Corsivo"/>
        </w:rPr>
        <w:t>tot en droit romans :</w:t>
      </w:r>
      <w:r>
        <w:t xml:space="preserve"> « dans la vraie langue du peuple,</w:t>
      </w:r>
      <w:r>
        <w:br/>
        <w:t>en langue vernaculaire ». Le —s casuel est noté pour</w:t>
      </w:r>
      <w:r>
        <w:br/>
        <w:t>la rime.</w:t>
      </w:r>
    </w:p>
    <w:p w14:paraId="7867DB25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rPr>
          <w:rStyle w:val="Corpodeltesto1216"/>
        </w:rPr>
        <w:t xml:space="preserve">5014 </w:t>
      </w:r>
      <w:r>
        <w:rPr>
          <w:rStyle w:val="Corpodeltesto121Corsivo"/>
        </w:rPr>
        <w:t>cruel voisir :</w:t>
      </w:r>
      <w:r>
        <w:t xml:space="preserve"> Aucun dictionnaire ne donne </w:t>
      </w:r>
      <w:r>
        <w:rPr>
          <w:rStyle w:val="Corpodeltesto121Corsivo"/>
        </w:rPr>
        <w:t>voisir.</w:t>
      </w:r>
      <w:r>
        <w:t xml:space="preserve"> Peut-</w:t>
      </w:r>
      <w:r>
        <w:br/>
        <w:t xml:space="preserve">être faut-il lire </w:t>
      </w:r>
      <w:r>
        <w:rPr>
          <w:rStyle w:val="Corpodeltesto121Corsivo"/>
        </w:rPr>
        <w:t>voisin</w:t>
      </w:r>
      <w:r>
        <w:t xml:space="preserve"> en emploi ironique et oxymo-</w:t>
      </w:r>
      <w:r>
        <w:br/>
        <w:t xml:space="preserve">rique au sens d’« allié », qui est attesté dans le </w:t>
      </w:r>
      <w:r>
        <w:rPr>
          <w:rStyle w:val="Corpodeltesto121Corsivo"/>
        </w:rPr>
        <w:t>Roman</w:t>
      </w:r>
      <w:r>
        <w:rPr>
          <w:rStyle w:val="Corpodeltesto121Corsivo"/>
        </w:rPr>
        <w:br/>
        <w:t>de Renart</w:t>
      </w:r>
      <w:r>
        <w:t xml:space="preserve"> (Première branche), éd. M. Roques, Paris,</w:t>
      </w:r>
      <w:r>
        <w:br/>
        <w:t>Champion (coll. «Les çlassiques français du Moyen</w:t>
      </w:r>
      <w:r>
        <w:br/>
        <w:t>Age »), 1992, rééd., 1997, 2007, v. 807. M. WiUiams</w:t>
      </w:r>
      <w:r>
        <w:br/>
        <w:t xml:space="preserve">corrige </w:t>
      </w:r>
      <w:r>
        <w:rPr>
          <w:rStyle w:val="Corpodeltesto121Corsivo"/>
        </w:rPr>
        <w:t>A</w:t>
      </w:r>
      <w:r>
        <w:t xml:space="preserve"> en l’absence de témoin (voir M. Osward,</w:t>
      </w:r>
      <w:r>
        <w:br/>
        <w:t>t. III, p. 101).</w:t>
      </w:r>
    </w:p>
    <w:p w14:paraId="434F05F7" w14:textId="77777777" w:rsidR="009A1B5B" w:rsidRDefault="004E42D2">
      <w:pPr>
        <w:pStyle w:val="Corpodeltesto1211"/>
        <w:shd w:val="clear" w:color="auto" w:fill="auto"/>
        <w:spacing w:line="221" w:lineRule="exact"/>
        <w:ind w:left="360" w:hanging="360"/>
        <w:jc w:val="left"/>
      </w:pPr>
      <w:r>
        <w:rPr>
          <w:rStyle w:val="Corpodeltesto1216"/>
        </w:rPr>
        <w:t xml:space="preserve">5018 </w:t>
      </w:r>
      <w:r>
        <w:t xml:space="preserve">Fin de la lacune dans </w:t>
      </w:r>
      <w:r>
        <w:rPr>
          <w:rStyle w:val="Corpodeltesto121Corsivo"/>
        </w:rPr>
        <w:t>B</w:t>
      </w:r>
      <w:r>
        <w:t xml:space="preserve"> (entre les feuillets 138 et 139),</w:t>
      </w:r>
      <w:r>
        <w:br/>
        <w:t>antérieure à la pagination.</w:t>
      </w:r>
    </w:p>
    <w:p w14:paraId="49A4A162" w14:textId="77777777" w:rsidR="009A1B5B" w:rsidRDefault="004E42D2">
      <w:pPr>
        <w:pStyle w:val="Corpodeltesto1211"/>
        <w:shd w:val="clear" w:color="auto" w:fill="auto"/>
        <w:spacing w:line="202" w:lineRule="exact"/>
        <w:ind w:left="360" w:hanging="360"/>
        <w:jc w:val="left"/>
      </w:pPr>
      <w:r>
        <w:rPr>
          <w:rStyle w:val="Corpodeltesto1216"/>
        </w:rPr>
        <w:t xml:space="preserve">5033 </w:t>
      </w:r>
      <w:r>
        <w:rPr>
          <w:rStyle w:val="Corpodeltesto121Corsivo"/>
        </w:rPr>
        <w:t>cui</w:t>
      </w:r>
      <w:r>
        <w:t xml:space="preserve"> : on attendrait </w:t>
      </w:r>
      <w:r>
        <w:rPr>
          <w:rStyle w:val="Corpodeltesto121Corsivo"/>
        </w:rPr>
        <w:t>que,</w:t>
      </w:r>
      <w:r>
        <w:t xml:space="preserve"> mais qui s’éliderait, d’où</w:t>
      </w:r>
      <w:r>
        <w:br/>
        <w:t xml:space="preserve">l’emploi de </w:t>
      </w:r>
      <w:r>
        <w:rPr>
          <w:rStyle w:val="Corpodeltesto121Corsivo"/>
        </w:rPr>
        <w:t>cui.</w:t>
      </w:r>
    </w:p>
    <w:p w14:paraId="4BCFFF79" w14:textId="77777777" w:rsidR="009A1B5B" w:rsidRDefault="004E42D2">
      <w:pPr>
        <w:pStyle w:val="Corpodeltesto1211"/>
        <w:shd w:val="clear" w:color="auto" w:fill="auto"/>
        <w:tabs>
          <w:tab w:val="left" w:pos="4502"/>
        </w:tabs>
        <w:spacing w:line="211" w:lineRule="exact"/>
        <w:ind w:left="360" w:hanging="360"/>
        <w:jc w:val="left"/>
      </w:pPr>
      <w:r>
        <w:rPr>
          <w:rStyle w:val="Corpodeltesto1216"/>
        </w:rPr>
        <w:t xml:space="preserve">5066 </w:t>
      </w:r>
      <w:r>
        <w:rPr>
          <w:rStyle w:val="Corpodeltesto121Corsivo"/>
        </w:rPr>
        <w:t>par quel destinee :</w:t>
      </w:r>
      <w:r>
        <w:t xml:space="preserve"> « par quel prodige », voir </w:t>
      </w:r>
      <w:r>
        <w:rPr>
          <w:rStyle w:val="Corpodeltesto121Corsivo"/>
        </w:rPr>
        <w:t>TL</w:t>
      </w:r>
      <w:r>
        <w:t xml:space="preserve"> t </w:t>
      </w:r>
      <w:r>
        <w:rPr>
          <w:rStyle w:val="Corpodeltesto1216"/>
        </w:rPr>
        <w:t>n</w:t>
      </w:r>
      <w:r>
        <w:rPr>
          <w:rStyle w:val="Corpodeltesto1216"/>
        </w:rPr>
        <w:br/>
      </w:r>
      <w:r>
        <w:t>p. 1769.</w:t>
      </w:r>
      <w:r>
        <w:tab/>
        <w:t>- ■ ,</w:t>
      </w:r>
    </w:p>
    <w:p w14:paraId="05889AC1" w14:textId="77777777" w:rsidR="009A1B5B" w:rsidRDefault="004E42D2">
      <w:pPr>
        <w:pStyle w:val="Corpodeltesto1211"/>
        <w:shd w:val="clear" w:color="auto" w:fill="auto"/>
        <w:spacing w:line="211" w:lineRule="exact"/>
        <w:ind w:left="360" w:hanging="360"/>
        <w:jc w:val="left"/>
      </w:pPr>
      <w:r>
        <w:rPr>
          <w:rStyle w:val="Corpodeltesto1216"/>
        </w:rPr>
        <w:t xml:space="preserve">5084 </w:t>
      </w:r>
      <w:r>
        <w:rPr>
          <w:rStyle w:val="Corpodeltesto121Corsivo"/>
        </w:rPr>
        <w:t>sq.</w:t>
      </w:r>
      <w:r>
        <w:t xml:space="preserve"> Gerbert connaît parfaitement le </w:t>
      </w:r>
      <w:r>
        <w:rPr>
          <w:rStyle w:val="Corpodeltesto121Corsivo"/>
        </w:rPr>
        <w:t>Conte du Graal</w:t>
      </w:r>
      <w:r>
        <w:t xml:space="preserve"> ainsi</w:t>
      </w:r>
      <w:r>
        <w:br/>
        <w:t>que le prouve la scène qui suit. C’est en efFet plein</w:t>
      </w:r>
      <w:r>
        <w:br/>
        <w:t>de reconnaissance pour Gornumant, qui autrefois l’a</w:t>
      </w:r>
      <w:r>
        <w:br/>
        <w:t xml:space="preserve">adoubé alors qu’il était en état de très </w:t>
      </w:r>
      <w:r>
        <w:rPr>
          <w:rStyle w:val="Corpodeltesto121Corsivo"/>
        </w:rPr>
        <w:t>grande nicité</w:t>
      </w:r>
      <w:r>
        <w:t xml:space="preserve"> (chez</w:t>
      </w:r>
      <w:r>
        <w:br/>
        <w:t>Chrétien), que Perceval se lance dans l’aventare aux</w:t>
      </w:r>
      <w:r>
        <w:br/>
        <w:t>côtés des fils de ce dernier. II explique au blessé qu</w:t>
      </w:r>
      <w:r>
        <w:rPr>
          <w:vertAlign w:val="subscript"/>
        </w:rPr>
        <w:t>e</w:t>
      </w:r>
      <w:r>
        <w:rPr>
          <w:vertAlign w:val="subscript"/>
        </w:rPr>
        <w:br/>
      </w:r>
      <w:r>
        <w:t>quand il vit le Graal pour la première fois, il lui aurait</w:t>
      </w:r>
      <w:r>
        <w:br/>
        <w:t>suflî de poser des questions sur l’étrange cortège qui</w:t>
      </w:r>
      <w:r>
        <w:br/>
        <w:t>passait sous ses yeux pour en connaître les secrets et</w:t>
      </w:r>
      <w:r>
        <w:br/>
        <w:t>guérir son illustre gardien. Mais il se tut. La seconde</w:t>
      </w:r>
      <w:r>
        <w:br/>
        <w:t>fois (chez Wauchier et Gerbert), il s’est immédiatement</w:t>
      </w:r>
      <w:r>
        <w:br/>
        <w:t xml:space="preserve">enquis de la </w:t>
      </w:r>
      <w:r>
        <w:rPr>
          <w:rStyle w:val="Corpodeltesto121Corsivo"/>
        </w:rPr>
        <w:t>merveille,</w:t>
      </w:r>
      <w:r>
        <w:t xml:space="preserve"> mais une épreuve supplénaentaire</w:t>
      </w:r>
      <w:r>
        <w:br/>
        <w:t>lui a été imposée, l’épée brisée à ressouder, ce qui a</w:t>
      </w:r>
      <w:r>
        <w:br/>
        <w:t>neutralisé les effets magiques du seul questionnement</w:t>
      </w:r>
      <w:r>
        <w:br/>
        <w:t>et a eu pour pénible conséquence de repousser la réso-</w:t>
      </w:r>
      <w:r>
        <w:br/>
        <w:t>lution de la quête.</w:t>
      </w:r>
    </w:p>
    <w:p w14:paraId="64A590C3" w14:textId="77777777" w:rsidR="009A1B5B" w:rsidRDefault="004E42D2">
      <w:pPr>
        <w:pStyle w:val="Corpodeltesto1211"/>
        <w:shd w:val="clear" w:color="auto" w:fill="auto"/>
        <w:spacing w:line="211" w:lineRule="exact"/>
        <w:ind w:firstLine="0"/>
        <w:jc w:val="left"/>
      </w:pPr>
      <w:r>
        <w:t xml:space="preserve">La locution </w:t>
      </w:r>
      <w:r>
        <w:rPr>
          <w:rStyle w:val="Corpodeltesto121Corsivo"/>
        </w:rPr>
        <w:t>affier de la main</w:t>
      </w:r>
      <w:r>
        <w:t xml:space="preserve"> est relevée par </w:t>
      </w:r>
      <w:r>
        <w:rPr>
          <w:rStyle w:val="Corpodeltesto121Corsivo"/>
        </w:rPr>
        <w:t>TL</w:t>
      </w:r>
      <w:r>
        <w:t xml:space="preserve"> (t. V,</w:t>
      </w:r>
      <w:r>
        <w:br/>
        <w:t>p. 815) au sens de « promettre solennellement».</w:t>
      </w:r>
    </w:p>
    <w:p w14:paraId="3EAF80F3" w14:textId="77777777" w:rsidR="009A1B5B" w:rsidRDefault="004E42D2">
      <w:pPr>
        <w:pStyle w:val="Corpodeltesto1211"/>
        <w:shd w:val="clear" w:color="auto" w:fill="auto"/>
        <w:spacing w:line="211" w:lineRule="exact"/>
        <w:ind w:left="360" w:hanging="360"/>
        <w:jc w:val="left"/>
      </w:pPr>
      <w:r>
        <w:rPr>
          <w:rStyle w:val="Corpodeltesto1216"/>
        </w:rPr>
        <w:t xml:space="preserve">5091 </w:t>
      </w:r>
      <w:r>
        <w:rPr>
          <w:rStyle w:val="Corpodeltesto121Corsivo"/>
        </w:rPr>
        <w:t>a ì’autre voie :</w:t>
      </w:r>
      <w:r>
        <w:t xml:space="preserve"> G. Di Stefano donne plusieurs expres-</w:t>
      </w:r>
      <w:r>
        <w:br/>
        <w:t xml:space="preserve">sions où </w:t>
      </w:r>
      <w:r>
        <w:rPr>
          <w:rStyle w:val="Corpodeltesto121Corsivo"/>
        </w:rPr>
        <w:t>voie</w:t>
      </w:r>
      <w:r>
        <w:t xml:space="preserve"> équìvaut à </w:t>
      </w:r>
      <w:r>
        <w:rPr>
          <w:rStyle w:val="Corpodeltesto121Corsivo"/>
        </w:rPr>
        <w:t>fois, op. cit.,</w:t>
      </w:r>
      <w:r>
        <w:t xml:space="preserve"> p. 899a : </w:t>
      </w:r>
      <w:r>
        <w:rPr>
          <w:rStyle w:val="Corpodeltesto121Corsivo"/>
        </w:rPr>
        <w:t>a une</w:t>
      </w:r>
      <w:r>
        <w:rPr>
          <w:rStyle w:val="Corpodeltesto121Corsivo"/>
        </w:rPr>
        <w:br/>
        <w:t>voie</w:t>
      </w:r>
      <w:r>
        <w:t xml:space="preserve"> « d’une fois, d’un coup », </w:t>
      </w:r>
      <w:r>
        <w:rPr>
          <w:rStyle w:val="Corpodeltesto121Corsivo"/>
        </w:rPr>
        <w:t>d’une voie</w:t>
      </w:r>
      <w:r>
        <w:t xml:space="preserve"> « en une foís,</w:t>
      </w:r>
      <w:r>
        <w:br/>
        <w:t xml:space="preserve">ensemble ». Nous traduisons </w:t>
      </w:r>
      <w:r>
        <w:rPr>
          <w:rStyle w:val="Corpodeltesto121Corsivo"/>
        </w:rPr>
        <w:t>a l’autre voie :</w:t>
      </w:r>
      <w:r>
        <w:t xml:space="preserve"> «l’autre</w:t>
      </w:r>
      <w:r>
        <w:br/>
        <w:t>fois », « autrefois ».</w:t>
      </w:r>
    </w:p>
    <w:p w14:paraId="6DF2CAA2" w14:textId="77777777" w:rsidR="009A1B5B" w:rsidRDefault="004E42D2">
      <w:pPr>
        <w:pStyle w:val="Corpodeltesto1211"/>
        <w:shd w:val="clear" w:color="auto" w:fill="auto"/>
        <w:spacing w:line="190" w:lineRule="exact"/>
        <w:ind w:left="360" w:hanging="360"/>
        <w:jc w:val="left"/>
      </w:pPr>
      <w:r>
        <w:rPr>
          <w:rStyle w:val="Corpodeltesto1216"/>
        </w:rPr>
        <w:t xml:space="preserve">5096 </w:t>
      </w:r>
      <w:r>
        <w:rPr>
          <w:rStyle w:val="Corpodeltesto121Corsivo"/>
        </w:rPr>
        <w:t>de saignier n’estanche :</w:t>
      </w:r>
      <w:r>
        <w:t xml:space="preserve"> « ne cesse de saigner ».</w:t>
      </w:r>
    </w:p>
    <w:p w14:paraId="16549952" w14:textId="77777777" w:rsidR="009A1B5B" w:rsidRDefault="004E42D2">
      <w:pPr>
        <w:pStyle w:val="Corpodeltesto1211"/>
        <w:shd w:val="clear" w:color="auto" w:fill="auto"/>
        <w:spacing w:line="211" w:lineRule="exact"/>
        <w:ind w:left="360" w:hanging="360"/>
        <w:jc w:val="left"/>
      </w:pPr>
      <w:r>
        <w:rPr>
          <w:rStyle w:val="Corpodeltesto1216"/>
        </w:rPr>
        <w:t xml:space="preserve">5100 </w:t>
      </w:r>
      <w:r>
        <w:t xml:space="preserve">La correction s’impose d’après </w:t>
      </w:r>
      <w:r>
        <w:rPr>
          <w:rStyle w:val="Corpodeltesto121Corsivo"/>
        </w:rPr>
        <w:t>B</w:t>
      </w:r>
      <w:r>
        <w:t xml:space="preserve"> (</w:t>
      </w:r>
      <w:r>
        <w:rPr>
          <w:rStyle w:val="Corpodeltesto121Corsivo"/>
        </w:rPr>
        <w:t>çf.'.</w:t>
      </w:r>
      <w:r>
        <w:t xml:space="preserve"> M. Williams qui</w:t>
      </w:r>
      <w:r>
        <w:br/>
        <w:t xml:space="preserve">édite </w:t>
      </w:r>
      <w:r>
        <w:rPr>
          <w:rStyle w:val="Corpodeltesto121Corsivo"/>
        </w:rPr>
        <w:t>Quant nule rien n’en demandat).</w:t>
      </w:r>
    </w:p>
    <w:p w14:paraId="468AAAFE" w14:textId="77777777" w:rsidR="009A1B5B" w:rsidRDefault="004E42D2">
      <w:pPr>
        <w:pStyle w:val="Corpodeltesto1211"/>
        <w:shd w:val="clear" w:color="auto" w:fill="auto"/>
        <w:spacing w:line="211" w:lineRule="exact"/>
        <w:ind w:left="360" w:hanging="360"/>
        <w:jc w:val="left"/>
      </w:pPr>
      <w:r>
        <w:rPr>
          <w:rStyle w:val="Corpodeltesto1216"/>
        </w:rPr>
        <w:t xml:space="preserve">5112 </w:t>
      </w:r>
      <w:r>
        <w:rPr>
          <w:rStyle w:val="Corpodeltesto121Corsivo"/>
        </w:rPr>
        <w:t>bríesie :</w:t>
      </w:r>
      <w:r>
        <w:t xml:space="preserve"> leçon fautive de </w:t>
      </w:r>
      <w:r>
        <w:rPr>
          <w:rStyle w:val="Corpodeltesto121Corsivo"/>
        </w:rPr>
        <w:t>A</w:t>
      </w:r>
      <w:r>
        <w:t xml:space="preserve"> imphquant une rime impar-</w:t>
      </w:r>
      <w:r>
        <w:br/>
      </w:r>
      <w:r>
        <w:lastRenderedPageBreak/>
        <w:t>faite (voir M. Osward, t. III, p. 101, qui porte la</w:t>
      </w:r>
      <w:r>
        <w:br/>
        <w:t>même correction).</w:t>
      </w:r>
    </w:p>
    <w:p w14:paraId="50CEA1B2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rPr>
          <w:rStyle w:val="Corpodeltesto1216"/>
        </w:rPr>
        <w:t xml:space="preserve">5115 </w:t>
      </w:r>
      <w:r>
        <w:rPr>
          <w:rStyle w:val="Corpodeltesto121Corsivo"/>
        </w:rPr>
        <w:t>c’unne :</w:t>
      </w:r>
      <w:r>
        <w:t xml:space="preserve"> graphie unique, il faut sans doute corriger</w:t>
      </w:r>
      <w:r>
        <w:br/>
        <w:t xml:space="preserve">d’après </w:t>
      </w:r>
      <w:r>
        <w:rPr>
          <w:rStyle w:val="Corpodeltesto121Corsivo"/>
        </w:rPr>
        <w:t>B</w:t>
      </w:r>
      <w:r>
        <w:t xml:space="preserve"> (voir M. Osward, t. III, p. 101, qui porte la</w:t>
      </w:r>
      <w:r>
        <w:br/>
        <w:t>même correction).</w:t>
      </w:r>
    </w:p>
    <w:p w14:paraId="221E182F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rPr>
          <w:rStyle w:val="Corpodeltesto1217pt2"/>
        </w:rPr>
        <w:t>5132</w:t>
      </w:r>
      <w:r>
        <w:t xml:space="preserve"> </w:t>
      </w:r>
      <w:r>
        <w:rPr>
          <w:rStyle w:val="Corpodeltesto121Corsivo"/>
        </w:rPr>
        <w:t>suel :</w:t>
      </w:r>
      <w:r>
        <w:t xml:space="preserve"> graphie inverse pour </w:t>
      </w:r>
      <w:r>
        <w:rPr>
          <w:rStyle w:val="Corpodeltesto121Corsivo"/>
        </w:rPr>
        <w:t>seul,</w:t>
      </w:r>
      <w:r>
        <w:t xml:space="preserve"> commune à </w:t>
      </w:r>
      <w:r>
        <w:rPr>
          <w:rStyle w:val="Corpodeltesto121Corsivo"/>
        </w:rPr>
        <w:t>AB.</w:t>
      </w:r>
      <w:r>
        <w:t xml:space="preserve"> Elle</w:t>
      </w:r>
      <w:r>
        <w:br/>
        <w:t xml:space="preserve">n’est relevée ni dans </w:t>
      </w:r>
      <w:r>
        <w:rPr>
          <w:rStyle w:val="Corpodeltesto121Corsivo"/>
        </w:rPr>
        <w:t>TL,</w:t>
      </w:r>
      <w:r>
        <w:t xml:space="preserve"> t. IX, p. 779 </w:t>
      </w:r>
      <w:r>
        <w:rPr>
          <w:rStyle w:val="Corpodeltesto121Corsivo"/>
        </w:rPr>
        <w:t>sq.,</w:t>
      </w:r>
      <w:r>
        <w:t xml:space="preserve"> ni dans </w:t>
      </w:r>
      <w:r>
        <w:rPr>
          <w:rStyle w:val="Corpodeltesto121Corsivo"/>
        </w:rPr>
        <w:t>God.,</w:t>
      </w:r>
      <w:r>
        <w:rPr>
          <w:rStyle w:val="Corpodeltesto121Corsivo"/>
        </w:rPr>
        <w:br/>
      </w:r>
      <w:r>
        <w:t xml:space="preserve">t. VII, p. 446b, ni dans </w:t>
      </w:r>
      <w:r>
        <w:rPr>
          <w:rStyle w:val="Corpodeltesto121Corsivo"/>
        </w:rPr>
        <w:t>FEW,</w:t>
      </w:r>
      <w:r>
        <w:t xml:space="preserve"> t. XII, p. 78b.</w:t>
      </w:r>
      <w:r>
        <w:br/>
      </w:r>
      <w:r>
        <w:rPr>
          <w:rStyle w:val="Corpodeltesto121Corsivo"/>
        </w:rPr>
        <w:t>fors suel que :</w:t>
      </w:r>
      <w:r>
        <w:t xml:space="preserve"> expression signalée dans </w:t>
      </w:r>
      <w:r>
        <w:rPr>
          <w:rStyle w:val="Corpodeltesto121Corsivo"/>
        </w:rPr>
        <w:t>God.,</w:t>
      </w:r>
      <w:r>
        <w:t xml:space="preserve"> t. IV, p. 95b</w:t>
      </w:r>
      <w:r>
        <w:br/>
        <w:t xml:space="preserve">et dans </w:t>
      </w:r>
      <w:r>
        <w:rPr>
          <w:rStyle w:val="Corpodeltesto121Corsivo"/>
        </w:rPr>
        <w:t>TL,</w:t>
      </w:r>
      <w:r>
        <w:t xml:space="preserve"> t. III, p. 2142, au sens de « si ce n’est</w:t>
      </w:r>
      <w:r>
        <w:br/>
        <w:t>seulement que ».</w:t>
      </w:r>
    </w:p>
    <w:p w14:paraId="779299D7" w14:textId="77777777" w:rsidR="009A1B5B" w:rsidRDefault="004E42D2">
      <w:pPr>
        <w:pStyle w:val="Corpodeltesto1211"/>
        <w:shd w:val="clear" w:color="auto" w:fill="auto"/>
        <w:spacing w:line="216" w:lineRule="exact"/>
        <w:ind w:firstLine="0"/>
        <w:jc w:val="left"/>
      </w:pPr>
      <w:r>
        <w:t>Le péché de Perceval est en perpétuelle mutation her-</w:t>
      </w:r>
      <w:r>
        <w:br/>
        <w:t>méneutique. II s’agit désormais d’une promesse mal</w:t>
      </w:r>
      <w:r>
        <w:br/>
        <w:t>honorée, car Perceval n’a pas encore épousé Blanche-</w:t>
      </w:r>
      <w:r>
        <w:br/>
        <w:t>fleur.</w:t>
      </w:r>
    </w:p>
    <w:p w14:paraId="4E24B3FB" w14:textId="77777777" w:rsidR="009A1B5B" w:rsidRDefault="004E42D2">
      <w:pPr>
        <w:pStyle w:val="Corpodeltesto1211"/>
        <w:shd w:val="clear" w:color="auto" w:fill="auto"/>
        <w:spacing w:line="216" w:lineRule="exact"/>
        <w:ind w:firstLine="0"/>
        <w:jc w:val="left"/>
      </w:pPr>
      <w:r>
        <w:t xml:space="preserve">II y a là une bonne </w:t>
      </w:r>
      <w:r>
        <w:rPr>
          <w:rStyle w:val="Corpodeltesto121Corsivo"/>
        </w:rPr>
        <w:t>conjointure</w:t>
      </w:r>
      <w:r>
        <w:t xml:space="preserve"> narrative entre les deux</w:t>
      </w:r>
      <w:r>
        <w:br/>
        <w:t>récits, même si Gerbert procède par surenchère, ren-</w:t>
      </w:r>
      <w:r>
        <w:br/>
        <w:t>dant plus inaccessible encore, et ce pour un surcroît de</w:t>
      </w:r>
      <w:r>
        <w:br/>
        <w:t>12000 vers, l’accès au Graal. Du reste, Gornumant</w:t>
      </w:r>
      <w:r>
        <w:br/>
        <w:t>assure à Perceval qu’il ressoudera l’épée s’il épouse</w:t>
      </w:r>
      <w:r>
        <w:br/>
        <w:t>Blanchefleur !</w:t>
      </w:r>
    </w:p>
    <w:p w14:paraId="71198D28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rPr>
          <w:rStyle w:val="Corpodeltesto1216"/>
        </w:rPr>
        <w:t xml:space="preserve">5156 </w:t>
      </w:r>
      <w:r>
        <w:rPr>
          <w:rStyle w:val="Corpodeltesto121Corsivo"/>
        </w:rPr>
        <w:t>otrie :</w:t>
      </w:r>
      <w:r>
        <w:t xml:space="preserve"> ind. prés. 3 de </w:t>
      </w:r>
      <w:r>
        <w:rPr>
          <w:rStyle w:val="Corpodeltesto121Corsivo"/>
        </w:rPr>
        <w:t>otroier.</w:t>
      </w:r>
      <w:r>
        <w:t xml:space="preserve"> II s’agit, à côté du tiroir</w:t>
      </w:r>
      <w:r>
        <w:br/>
        <w:t xml:space="preserve">verbal en </w:t>
      </w:r>
      <w:r>
        <w:rPr>
          <w:rStyle w:val="Corpodeltesto121Corsivo"/>
        </w:rPr>
        <w:t>oi,</w:t>
      </w:r>
      <w:r>
        <w:t xml:space="preserve"> d’une forme analogique de </w:t>
      </w:r>
      <w:r>
        <w:rPr>
          <w:rStyle w:val="Corpodeltesto121Corsivo"/>
        </w:rPr>
        <w:t>prie</w:t>
      </w:r>
      <w:r>
        <w:rPr>
          <w:rStyle w:val="Corpodeltesto121Corsivo"/>
        </w:rPr>
        <w:br/>
        <w:t>&lt;</w:t>
      </w:r>
      <w:r>
        <w:t xml:space="preserve"> </w:t>
      </w:r>
      <w:r>
        <w:rPr>
          <w:rStyle w:val="Corpodeltesto12165pt3"/>
        </w:rPr>
        <w:t xml:space="preserve">*PîtECAT, </w:t>
      </w:r>
      <w:r>
        <w:rPr>
          <w:rStyle w:val="Corpodeltesto121Corsivo"/>
        </w:rPr>
        <w:t>nie &lt;</w:t>
      </w:r>
      <w:r>
        <w:t xml:space="preserve"> </w:t>
      </w:r>
      <w:r>
        <w:rPr>
          <w:rStyle w:val="Corpodeltesto12165pt3"/>
        </w:rPr>
        <w:t xml:space="preserve">*NECAT, </w:t>
      </w:r>
      <w:r>
        <w:t>qui a entraîné en ancien et</w:t>
      </w:r>
      <w:r>
        <w:br/>
        <w:t xml:space="preserve">moyen ffançais l’apparition d’un infmitif en </w:t>
      </w:r>
      <w:r>
        <w:rPr>
          <w:rStyle w:val="Corpodeltesto121Corsivo"/>
        </w:rPr>
        <w:t>otrier</w:t>
      </w:r>
      <w:r>
        <w:t xml:space="preserve"> (Voir</w:t>
      </w:r>
      <w:r>
        <w:br/>
        <w:t xml:space="preserve">P. Fouché, </w:t>
      </w:r>
      <w:r>
        <w:rPr>
          <w:rStyle w:val="Corpodeltesto121Corsivo"/>
        </w:rPr>
        <w:t>op. cít.,</w:t>
      </w:r>
      <w:r>
        <w:t xml:space="preserve"> p. 51).</w:t>
      </w:r>
    </w:p>
    <w:p w14:paraId="7C4923B9" w14:textId="77777777" w:rsidR="009A1B5B" w:rsidRDefault="004E42D2">
      <w:pPr>
        <w:pStyle w:val="Corpodeltesto1211"/>
        <w:shd w:val="clear" w:color="auto" w:fill="auto"/>
        <w:spacing w:line="221" w:lineRule="exact"/>
        <w:ind w:left="360" w:hanging="360"/>
        <w:jc w:val="left"/>
      </w:pPr>
      <w:r>
        <w:rPr>
          <w:rStyle w:val="Corpodeltesto1216"/>
        </w:rPr>
        <w:t xml:space="preserve">5159 </w:t>
      </w:r>
      <w:r>
        <w:t xml:space="preserve">L’exhortation de Gornumant </w:t>
      </w:r>
      <w:r>
        <w:rPr>
          <w:rStyle w:val="Corpodeltesto1216"/>
        </w:rPr>
        <w:t xml:space="preserve">à </w:t>
      </w:r>
      <w:r>
        <w:t xml:space="preserve">se rendre </w:t>
      </w:r>
      <w:r>
        <w:rPr>
          <w:rStyle w:val="Corpodeltesto1216"/>
        </w:rPr>
        <w:t xml:space="preserve">à </w:t>
      </w:r>
      <w:r>
        <w:t>la messe et</w:t>
      </w:r>
      <w:r>
        <w:br/>
      </w:r>
      <w:r>
        <w:rPr>
          <w:rStyle w:val="Corpodeltesto1216"/>
        </w:rPr>
        <w:t xml:space="preserve">à </w:t>
      </w:r>
      <w:r>
        <w:t>assister au sacrement d’Eucharistie en tant que Pré-</w:t>
      </w:r>
      <w:r>
        <w:br/>
        <w:t>sence Réelle de Dieu rapproche l’ceuvre de Gerbert</w:t>
      </w:r>
      <w:r>
        <w:br/>
        <w:t xml:space="preserve">de la </w:t>
      </w:r>
      <w:r>
        <w:rPr>
          <w:rStyle w:val="Corpodeltesto121Corsivo"/>
        </w:rPr>
        <w:t>Queste,</w:t>
      </w:r>
      <w:r>
        <w:t xml:space="preserve"> dont la portée spirituelle et dogmatique</w:t>
      </w:r>
      <w:r>
        <w:br/>
        <w:t>entre sensiblement en résonance avec ces vers. Néan-</w:t>
      </w:r>
      <w:r>
        <w:br/>
        <w:t xml:space="preserve">moins, dans la </w:t>
      </w:r>
      <w:r>
        <w:rPr>
          <w:rStyle w:val="Corpodeltesto121Corsivo"/>
        </w:rPr>
        <w:t>Continuation,</w:t>
      </w:r>
      <w:r>
        <w:t xml:space="preserve"> Gerbert ne pose pas claire-</w:t>
      </w:r>
      <w:r>
        <w:br/>
        <w:t>ment l’infléchissement religieux du Graal : nul lien</w:t>
      </w:r>
      <w:r>
        <w:br/>
        <w:t>n’est exphcite entre le miracle de la Transsubstantation,</w:t>
      </w:r>
      <w:r>
        <w:br/>
        <w:t>l’apparition corporelle du Christ dans le Calice et le</w:t>
      </w:r>
      <w:r>
        <w:br/>
        <w:t>Graal de Gerbert, dont les secrets restent intacts,</w:t>
      </w:r>
      <w:r>
        <w:br/>
        <w:t xml:space="preserve">comme demeurés distants avec </w:t>
      </w:r>
      <w:r>
        <w:rPr>
          <w:rStyle w:val="Corpodeltesto121Corsivo"/>
        </w:rPr>
        <w:t>l’oevre devine</w:t>
      </w:r>
      <w:r>
        <w:t xml:space="preserve"> (v. 42) et</w:t>
      </w:r>
      <w:r>
        <w:br/>
        <w:t xml:space="preserve">la notion de </w:t>
      </w:r>
      <w:r>
        <w:rPr>
          <w:rStyle w:val="Corpodeltesto121Corsivo"/>
        </w:rPr>
        <w:t>pechíé</w:t>
      </w:r>
      <w:r>
        <w:t xml:space="preserve"> (v. 200).</w:t>
      </w:r>
    </w:p>
    <w:p w14:paraId="1CEC7B80" w14:textId="77777777" w:rsidR="009A1B5B" w:rsidRDefault="004E42D2">
      <w:pPr>
        <w:pStyle w:val="Corpodeltesto1211"/>
        <w:shd w:val="clear" w:color="auto" w:fill="auto"/>
        <w:spacing w:line="221" w:lineRule="exact"/>
        <w:ind w:left="360" w:hanging="360"/>
        <w:jc w:val="left"/>
        <w:sectPr w:rsidR="009A1B5B">
          <w:headerReference w:type="even" r:id="rId1390"/>
          <w:headerReference w:type="default" r:id="rId1391"/>
          <w:headerReference w:type="first" r:id="rId1392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rPr>
          <w:rStyle w:val="Corpodeltesto1216"/>
        </w:rPr>
        <w:t xml:space="preserve">5170 </w:t>
      </w:r>
      <w:r>
        <w:rPr>
          <w:rStyle w:val="Corpodeltesto121Corsivo"/>
        </w:rPr>
        <w:t>revenir a la promesse :</w:t>
      </w:r>
      <w:r>
        <w:t xml:space="preserve"> formule relevée par </w:t>
      </w:r>
      <w:r>
        <w:rPr>
          <w:rStyle w:val="Corpodeltesto121Corsivo"/>
        </w:rPr>
        <w:t>TL,</w:t>
      </w:r>
      <w:r>
        <w:t xml:space="preserve"> t. VIII,</w:t>
      </w:r>
      <w:r>
        <w:br/>
        <w:t>p. 1210 « ùbertr. in eine Lage, einen Zustand zuruck-</w:t>
      </w:r>
    </w:p>
    <w:p w14:paraId="374AAAC0" w14:textId="77777777" w:rsidR="009A1B5B" w:rsidRDefault="004E42D2">
      <w:pPr>
        <w:pStyle w:val="Corpodeltesto1211"/>
        <w:shd w:val="clear" w:color="auto" w:fill="auto"/>
        <w:spacing w:line="216" w:lineRule="exact"/>
        <w:ind w:firstLine="0"/>
        <w:jc w:val="left"/>
      </w:pPr>
      <w:r>
        <w:lastRenderedPageBreak/>
        <w:t>kehren», c’est-à-dire dans le contexte présent</w:t>
      </w:r>
      <w:r>
        <w:br/>
        <w:t>«reconsidérer (la promesse faite auparavant) p</w:t>
      </w:r>
      <w:r>
        <w:rPr>
          <w:vertAlign w:val="subscript"/>
        </w:rPr>
        <w:t>0ur</w:t>
      </w:r>
      <w:r>
        <w:rPr>
          <w:vertAlign w:val="subscript"/>
        </w:rPr>
        <w:br/>
      </w:r>
      <w:r>
        <w:t>l’honorer ».</w:t>
      </w:r>
    </w:p>
    <w:p w14:paraId="46856C01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rPr>
          <w:rStyle w:val="Corpodeltesto1216"/>
        </w:rPr>
        <w:t xml:space="preserve">5176 </w:t>
      </w:r>
      <w:r>
        <w:t xml:space="preserve">II faut certainement corriger </w:t>
      </w:r>
      <w:r>
        <w:rPr>
          <w:rStyle w:val="Corpodeltesto121Corsivo"/>
        </w:rPr>
        <w:t>tus</w:t>
      </w:r>
      <w:r>
        <w:t xml:space="preserve"> (graphie unique) </w:t>
      </w:r>
      <w:r>
        <w:rPr>
          <w:rStyle w:val="Corpodeltesto1216"/>
        </w:rPr>
        <w:t>en</w:t>
      </w:r>
      <w:r>
        <w:rPr>
          <w:rStyle w:val="Corpodeltesto1216"/>
        </w:rPr>
        <w:br/>
      </w:r>
      <w:r>
        <w:rPr>
          <w:rStyle w:val="Corpodeltesto121Corsivo"/>
        </w:rPr>
        <w:t>toz</w:t>
      </w:r>
      <w:r>
        <w:t xml:space="preserve"> d’après </w:t>
      </w:r>
      <w:r>
        <w:rPr>
          <w:rStyle w:val="Corpodeltesto121Corsivo"/>
        </w:rPr>
        <w:t>B.</w:t>
      </w:r>
      <w:r>
        <w:t xml:space="preserve"> M. Osward suggère que la bonne </w:t>
      </w:r>
      <w:r>
        <w:rPr>
          <w:rStyle w:val="Corpodeltesto1216"/>
        </w:rPr>
        <w:t>leçon</w:t>
      </w:r>
      <w:r>
        <w:rPr>
          <w:rStyle w:val="Corpodeltesto1216"/>
        </w:rPr>
        <w:br/>
      </w:r>
      <w:r>
        <w:t xml:space="preserve">pourrait être </w:t>
      </w:r>
      <w:r>
        <w:rPr>
          <w:rStyle w:val="Corpodeltesto121Corsivo"/>
        </w:rPr>
        <w:t>tu</w:t>
      </w:r>
      <w:r>
        <w:t xml:space="preserve"> (</w:t>
      </w:r>
      <w:r>
        <w:rPr>
          <w:rStyle w:val="Corpodeltesto121Corsivo"/>
        </w:rPr>
        <w:t>op. cit.,</w:t>
      </w:r>
      <w:r>
        <w:t xml:space="preserve"> t. III, p. 134) : </w:t>
      </w:r>
      <w:r>
        <w:rPr>
          <w:rStyle w:val="Corpodeltesto121Corsivo"/>
        </w:rPr>
        <w:t>et que tu le$</w:t>
      </w:r>
      <w:r>
        <w:rPr>
          <w:rStyle w:val="Corpodeltesto121Corsivo"/>
        </w:rPr>
        <w:br/>
        <w:t>secrés saras.</w:t>
      </w:r>
    </w:p>
    <w:p w14:paraId="078D3D8E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rPr>
          <w:rStyle w:val="Corpodeltesto1216"/>
        </w:rPr>
        <w:t xml:space="preserve">5186-88 </w:t>
      </w:r>
      <w:r>
        <w:rPr>
          <w:rStyle w:val="Corpodeltesto121Corsivo"/>
        </w:rPr>
        <w:t>qui vuelent lívrer / lui et sa terre a tel eschil</w:t>
      </w:r>
      <w:r>
        <w:t xml:space="preserve"> / </w:t>
      </w:r>
      <w:r>
        <w:rPr>
          <w:rStyle w:val="Corpodeltesto121Corsivo"/>
        </w:rPr>
        <w:t>dont íl $</w:t>
      </w:r>
      <w:r>
        <w:rPr>
          <w:rStyle w:val="Corpodeltesto121Corsivo"/>
          <w:vertAlign w:val="subscript"/>
        </w:rPr>
        <w:t>on</w:t>
      </w:r>
      <w:r>
        <w:rPr>
          <w:rStyle w:val="Corpodeltesto121Corsivo"/>
        </w:rPr>
        <w:t>i</w:t>
      </w:r>
      <w:r>
        <w:rPr>
          <w:rStyle w:val="Corpodeltesto121Corsivo"/>
        </w:rPr>
        <w:br/>
        <w:t>en si grant peril :</w:t>
      </w:r>
      <w:r>
        <w:t xml:space="preserve"> « qui veulent le détruire et anéantir sa</w:t>
      </w:r>
      <w:r>
        <w:br/>
        <w:t>terre. C’est pourquoi ils sont en très grand danger».</w:t>
      </w:r>
    </w:p>
    <w:p w14:paraId="507F263C" w14:textId="77777777" w:rsidR="009A1B5B" w:rsidRDefault="004E42D2">
      <w:pPr>
        <w:pStyle w:val="Corpodeltesto1211"/>
        <w:shd w:val="clear" w:color="auto" w:fill="auto"/>
        <w:spacing w:line="221" w:lineRule="exact"/>
        <w:ind w:left="360" w:hanging="360"/>
        <w:jc w:val="left"/>
      </w:pPr>
      <w:r>
        <w:rPr>
          <w:rStyle w:val="Corpodeltesto1216"/>
        </w:rPr>
        <w:t xml:space="preserve">5217 </w:t>
      </w:r>
      <w:r>
        <w:t>Nous maintenons l’initiale ornée sans création de para-</w:t>
      </w:r>
      <w:r>
        <w:br/>
        <w:t>graphe, lequel s’impose quelques vers plus bas,</w:t>
      </w:r>
    </w:p>
    <w:p w14:paraId="38EAA7BC" w14:textId="77777777" w:rsidR="009A1B5B" w:rsidRDefault="004E42D2">
      <w:pPr>
        <w:pStyle w:val="Corpodeltesto1211"/>
        <w:shd w:val="clear" w:color="auto" w:fill="auto"/>
        <w:spacing w:line="221" w:lineRule="exact"/>
        <w:ind w:left="360" w:hanging="360"/>
        <w:jc w:val="left"/>
      </w:pPr>
      <w:r>
        <w:rPr>
          <w:rStyle w:val="Corpodeltesto1216"/>
        </w:rPr>
        <w:t xml:space="preserve">5223 </w:t>
      </w:r>
      <w:r>
        <w:rPr>
          <w:rStyle w:val="Corpodeltesto121Corsivo"/>
        </w:rPr>
        <w:t>se... vient a comant :</w:t>
      </w:r>
      <w:r>
        <w:t xml:space="preserve"> voir </w:t>
      </w:r>
      <w:r>
        <w:rPr>
          <w:rStyle w:val="Corpodeltesto121Corsivo"/>
        </w:rPr>
        <w:t>TL,</w:t>
      </w:r>
      <w:r>
        <w:t xml:space="preserve"> t. II, p. 582, au sens de</w:t>
      </w:r>
      <w:r>
        <w:br/>
        <w:t>« si c’est sa volonté ».</w:t>
      </w:r>
    </w:p>
    <w:p w14:paraId="1D31AC45" w14:textId="77777777" w:rsidR="009A1B5B" w:rsidRDefault="004E42D2">
      <w:pPr>
        <w:pStyle w:val="Corpodeltesto1211"/>
        <w:shd w:val="clear" w:color="auto" w:fill="auto"/>
        <w:spacing w:line="190" w:lineRule="exact"/>
        <w:ind w:left="360" w:hanging="360"/>
        <w:jc w:val="left"/>
      </w:pPr>
      <w:r>
        <w:rPr>
          <w:rStyle w:val="Corpodeltesto1216"/>
        </w:rPr>
        <w:t xml:space="preserve">5226 </w:t>
      </w:r>
      <w:r>
        <w:t>Nous créons un paragraphe.</w:t>
      </w:r>
    </w:p>
    <w:p w14:paraId="15AA85CC" w14:textId="77777777" w:rsidR="009A1B5B" w:rsidRDefault="004E42D2">
      <w:pPr>
        <w:pStyle w:val="Corpodeltesto1211"/>
        <w:shd w:val="clear" w:color="auto" w:fill="auto"/>
        <w:spacing w:line="221" w:lineRule="exact"/>
        <w:ind w:left="360" w:hanging="360"/>
        <w:jc w:val="left"/>
      </w:pPr>
      <w:r>
        <w:rPr>
          <w:rStyle w:val="Corpodeltesto1216"/>
        </w:rPr>
        <w:t xml:space="preserve">5232-33 </w:t>
      </w:r>
      <w:r>
        <w:rPr>
          <w:rStyle w:val="Corpodeltesto121Corsivo"/>
        </w:rPr>
        <w:t>menjust :</w:t>
      </w:r>
      <w:r>
        <w:t xml:space="preserve"> forme ancienne du subj. présent </w:t>
      </w:r>
      <w:r>
        <w:rPr>
          <w:rStyle w:val="Corpodeltesto121Corsivo"/>
        </w:rPr>
        <w:t>de mengier,</w:t>
      </w:r>
      <w:r>
        <w:rPr>
          <w:rStyle w:val="Corpodeltesto121Corsivo"/>
        </w:rPr>
        <w:br/>
      </w:r>
      <w:r>
        <w:t xml:space="preserve">attestée jusqu’au </w:t>
      </w:r>
      <w:r>
        <w:rPr>
          <w:rStyle w:val="Corpodeltesto12175pt0"/>
        </w:rPr>
        <w:t>XVl</w:t>
      </w:r>
      <w:r>
        <w:rPr>
          <w:rStyle w:val="Corpodeltesto12175pt0"/>
          <w:vertAlign w:val="superscript"/>
        </w:rPr>
        <w:t>e</w:t>
      </w:r>
      <w:r>
        <w:rPr>
          <w:rStyle w:val="Corpodeltesto12175pt0"/>
        </w:rPr>
        <w:t xml:space="preserve"> </w:t>
      </w:r>
      <w:r>
        <w:t xml:space="preserve">siècle. </w:t>
      </w:r>
      <w:r>
        <w:rPr>
          <w:rStyle w:val="Corpodeltesto121Corsivo"/>
        </w:rPr>
        <w:t>Cf.</w:t>
      </w:r>
      <w:r>
        <w:t xml:space="preserve"> A. Lanlv, </w:t>
      </w:r>
      <w:r>
        <w:rPr>
          <w:rStyle w:val="Corpodeltesto121Corsivo"/>
        </w:rPr>
        <w:t>op. cit.,</w:t>
      </w:r>
      <w:r>
        <w:rPr>
          <w:rStyle w:val="Corpodeltesto121Corsivo"/>
        </w:rPr>
        <w:br/>
      </w:r>
      <w:r>
        <w:t xml:space="preserve">p. 82 : « que chacun mange une soupe ! ». Voir </w:t>
      </w:r>
      <w:r>
        <w:rPr>
          <w:rStyle w:val="Corpodeltesto121Corsivo"/>
        </w:rPr>
        <w:t>menjue,</w:t>
      </w:r>
      <w:r>
        <w:rPr>
          <w:rStyle w:val="Corpodeltesto121Corsivo"/>
        </w:rPr>
        <w:br/>
      </w:r>
      <w:r>
        <w:t xml:space="preserve">ind. prés. (v. 5240). Pour la valeur conclusive de </w:t>
      </w:r>
      <w:r>
        <w:rPr>
          <w:rStyle w:val="Corpodeltesto121Corsivo"/>
        </w:rPr>
        <w:t>et</w:t>
      </w:r>
      <w:r>
        <w:t xml:space="preserve"> au</w:t>
      </w:r>
      <w:r>
        <w:br/>
        <w:t xml:space="preserve">sens de «et donc», voir Ph. Ménard, </w:t>
      </w:r>
      <w:r>
        <w:rPr>
          <w:rStyle w:val="Corpodeltesto121Corsivo"/>
        </w:rPr>
        <w:t>Syntaxe...,</w:t>
      </w:r>
      <w:r>
        <w:rPr>
          <w:rStyle w:val="Corpodeltesto121Corsivo"/>
        </w:rPr>
        <w:br/>
        <w:t>op. cit.,</w:t>
      </w:r>
      <w:r>
        <w:t xml:space="preserve"> p. 183, § 194. La béquille </w:t>
      </w:r>
      <w:r>
        <w:rPr>
          <w:rStyle w:val="Corpodeltesto121Corsivo"/>
        </w:rPr>
        <w:t>que</w:t>
      </w:r>
      <w:r>
        <w:t xml:space="preserve"> n’est pas expri-</w:t>
      </w:r>
      <w:r>
        <w:br/>
        <w:t xml:space="preserve">mée devant le subjonctif de souhait </w:t>
      </w:r>
      <w:r>
        <w:rPr>
          <w:rStyle w:val="Corpodeltesto121Corsivo"/>
        </w:rPr>
        <w:t>(Ibíd.,</w:t>
      </w:r>
      <w:r>
        <w:t xml:space="preserve"> p. 147,</w:t>
      </w:r>
      <w:r>
        <w:br/>
        <w:t>§ 153). Ces deux vers sont probablement au discours</w:t>
      </w:r>
      <w:r>
        <w:br/>
        <w:t xml:space="preserve">direct </w:t>
      </w:r>
      <w:r>
        <w:rPr>
          <w:rStyle w:val="Corpodeltesto121Corsivo"/>
        </w:rPr>
        <w:t>(cf.</w:t>
      </w:r>
      <w:r>
        <w:t xml:space="preserve"> M. Williams qui maintient les marques du</w:t>
      </w:r>
      <w:r>
        <w:br/>
        <w:t>récit et M. Osward qui glose en ce sens : « ...malgré</w:t>
      </w:r>
      <w:r>
        <w:br/>
        <w:t xml:space="preserve">l’accord des mss </w:t>
      </w:r>
      <w:r>
        <w:rPr>
          <w:rStyle w:val="Corpodeltesto121Corsivo"/>
        </w:rPr>
        <w:t>A</w:t>
      </w:r>
      <w:r>
        <w:t xml:space="preserve"> et </w:t>
      </w:r>
      <w:r>
        <w:rPr>
          <w:rStyle w:val="Corpodeltesto121Corsivo"/>
        </w:rPr>
        <w:t>B,</w:t>
      </w:r>
      <w:r>
        <w:t xml:space="preserve"> la suite du texte semble appeler</w:t>
      </w:r>
      <w:r>
        <w:br/>
        <w:t xml:space="preserve">la correction </w:t>
      </w:r>
      <w:r>
        <w:rPr>
          <w:rStyle w:val="Corpodeltesto121Corsivo"/>
        </w:rPr>
        <w:t>Se ch. ».</w:t>
      </w:r>
    </w:p>
    <w:p w14:paraId="49DB9576" w14:textId="77777777" w:rsidR="009A1B5B" w:rsidRDefault="004E42D2">
      <w:pPr>
        <w:pStyle w:val="Corpodeltesto1211"/>
        <w:shd w:val="clear" w:color="auto" w:fill="auto"/>
        <w:spacing w:line="226" w:lineRule="exact"/>
        <w:ind w:left="360" w:hanging="360"/>
        <w:jc w:val="left"/>
      </w:pPr>
      <w:r>
        <w:rPr>
          <w:rStyle w:val="Corpodeltesto1216"/>
        </w:rPr>
        <w:t xml:space="preserve">5234-39 </w:t>
      </w:r>
      <w:r>
        <w:rPr>
          <w:rStyle w:val="Corpodeltesto121Corsivo"/>
        </w:rPr>
        <w:t>et li autres taille le pain</w:t>
      </w:r>
      <w:r>
        <w:t xml:space="preserve"> / </w:t>
      </w:r>
      <w:r>
        <w:rPr>
          <w:rStyle w:val="Corpodeltesto121Corsivo"/>
        </w:rPr>
        <w:t>ou vin par dedens le hanap :</w:t>
      </w:r>
      <w:r>
        <w:t xml:space="preserve"> « et</w:t>
      </w:r>
      <w:r>
        <w:br/>
        <w:t>l’autre taille le pain en tranches / pour le tremper dans</w:t>
      </w:r>
      <w:r>
        <w:br/>
        <w:t xml:space="preserve">le vin ». Voir </w:t>
      </w:r>
      <w:r>
        <w:rPr>
          <w:rStyle w:val="Corpodeltesto121Corsivo"/>
        </w:rPr>
        <w:t>soupe</w:t>
      </w:r>
      <w:r>
        <w:t xml:space="preserve"> dans </w:t>
      </w:r>
      <w:r>
        <w:rPr>
          <w:rStyle w:val="Corpodeltesto121Corsivo"/>
        </w:rPr>
        <w:t>God.,</w:t>
      </w:r>
      <w:r>
        <w:t xml:space="preserve"> t. X, </w:t>
      </w:r>
      <w:r>
        <w:rPr>
          <w:rStyle w:val="Corpodeltesto121Corsivo"/>
        </w:rPr>
        <w:t>compl.,</w:t>
      </w:r>
      <w:r>
        <w:t xml:space="preserve"> p. 696a :</w:t>
      </w:r>
      <w:r>
        <w:br/>
        <w:t>« tranche de pain coupée et fme que l’on trempait dans</w:t>
      </w:r>
      <w:r>
        <w:br/>
        <w:t>le vin ».</w:t>
      </w:r>
    </w:p>
    <w:p w14:paraId="0801AC1C" w14:textId="77777777" w:rsidR="009A1B5B" w:rsidRDefault="004E42D2">
      <w:pPr>
        <w:pStyle w:val="Corpodeltesto1211"/>
        <w:shd w:val="clear" w:color="auto" w:fill="auto"/>
        <w:spacing w:line="230" w:lineRule="exact"/>
        <w:ind w:left="360" w:hanging="360"/>
        <w:jc w:val="left"/>
      </w:pPr>
      <w:r>
        <w:rPr>
          <w:rStyle w:val="Corpodeltesto1216"/>
        </w:rPr>
        <w:t xml:space="preserve">5241 </w:t>
      </w:r>
      <w:r>
        <w:rPr>
          <w:rStyle w:val="Corpodeltesto121Corsivo"/>
        </w:rPr>
        <w:t>une fois, que plus n’i recovrent :</w:t>
      </w:r>
      <w:r>
        <w:t xml:space="preserve"> « une seule fois, car ils</w:t>
      </w:r>
      <w:r>
        <w:br/>
        <w:t>n’en prennent plus ».</w:t>
      </w:r>
    </w:p>
    <w:p w14:paraId="4334524A" w14:textId="77777777" w:rsidR="009A1B5B" w:rsidRDefault="004E42D2">
      <w:pPr>
        <w:pStyle w:val="Corpodeltesto1211"/>
        <w:shd w:val="clear" w:color="auto" w:fill="auto"/>
        <w:spacing w:line="221" w:lineRule="exact"/>
        <w:ind w:left="360" w:hanging="360"/>
        <w:jc w:val="left"/>
      </w:pPr>
      <w:r>
        <w:t xml:space="preserve">5249 </w:t>
      </w:r>
      <w:r>
        <w:rPr>
          <w:rStyle w:val="Corpodeltesto121Corsivo"/>
        </w:rPr>
        <w:t>quanque cheval lor porent rendre :</w:t>
      </w:r>
      <w:r>
        <w:t xml:space="preserve"> La formule est relevée</w:t>
      </w:r>
      <w:r>
        <w:br/>
        <w:t xml:space="preserve">par </w:t>
      </w:r>
      <w:r>
        <w:rPr>
          <w:rStyle w:val="Corpodeltesto121Corsivo"/>
        </w:rPr>
        <w:t>TL,</w:t>
      </w:r>
      <w:r>
        <w:t xml:space="preserve"> t. VIII, p. 798-799 et le vers a le sens de :</w:t>
      </w:r>
      <w:r>
        <w:br/>
        <w:t>« autant que leurs chevaux furent capables de supporter</w:t>
      </w:r>
      <w:r>
        <w:br/>
        <w:t>la course ».</w:t>
      </w:r>
    </w:p>
    <w:p w14:paraId="4945A97D" w14:textId="77777777" w:rsidR="009A1B5B" w:rsidRDefault="004E42D2">
      <w:pPr>
        <w:pStyle w:val="Corpodeltesto1211"/>
        <w:shd w:val="clear" w:color="auto" w:fill="auto"/>
        <w:spacing w:line="221" w:lineRule="exact"/>
        <w:ind w:left="360" w:hanging="360"/>
        <w:jc w:val="left"/>
      </w:pPr>
      <w:r>
        <w:rPr>
          <w:rStyle w:val="Corpodeltesto12165pt3"/>
        </w:rPr>
        <w:t xml:space="preserve">5253 </w:t>
      </w:r>
      <w:r>
        <w:rPr>
          <w:rStyle w:val="Corpodeltesto121Corsivo"/>
        </w:rPr>
        <w:t>estrauer :</w:t>
      </w:r>
      <w:r>
        <w:t xml:space="preserve"> forme picarde qui est </w:t>
      </w:r>
      <w:r>
        <w:rPr>
          <w:rStyle w:val="Corpodeltesto12165pt3"/>
        </w:rPr>
        <w:t xml:space="preserve">attestée </w:t>
      </w:r>
      <w:r>
        <w:t xml:space="preserve">d’après </w:t>
      </w:r>
      <w:r>
        <w:rPr>
          <w:rStyle w:val="Corpodeltesto121Corsivo"/>
        </w:rPr>
        <w:t>God.,</w:t>
      </w:r>
      <w:r>
        <w:rPr>
          <w:rStyle w:val="Corpodeltesto121Corsivo"/>
        </w:rPr>
        <w:br/>
      </w:r>
      <w:r>
        <w:t xml:space="preserve">t. III, p. 655c, à côté de </w:t>
      </w:r>
      <w:r>
        <w:rPr>
          <w:rStyle w:val="Corpodeltesto121Corsivo"/>
        </w:rPr>
        <w:t>estroer, estrouer</w:t>
      </w:r>
      <w:r>
        <w:t xml:space="preserve"> au sens de</w:t>
      </w:r>
      <w:r>
        <w:br/>
        <w:t>« percer, trouer ».</w:t>
      </w:r>
    </w:p>
    <w:p w14:paraId="1083FAA1" w14:textId="77777777" w:rsidR="009A1B5B" w:rsidRDefault="004E42D2">
      <w:pPr>
        <w:pStyle w:val="Corpodeltesto1211"/>
        <w:shd w:val="clear" w:color="auto" w:fill="auto"/>
        <w:spacing w:line="221" w:lineRule="exact"/>
        <w:ind w:left="360" w:hanging="360"/>
        <w:jc w:val="left"/>
      </w:pPr>
      <w:r>
        <w:rPr>
          <w:rStyle w:val="Corpodeltesto121Georgia55pt"/>
        </w:rPr>
        <w:t>5259-60</w:t>
      </w:r>
      <w:r>
        <w:rPr>
          <w:rStyle w:val="Corpodeltesto12165pt3"/>
        </w:rPr>
        <w:t xml:space="preserve"> </w:t>
      </w:r>
      <w:r>
        <w:rPr>
          <w:rStyle w:val="Corpodeltesto121Corsivo"/>
        </w:rPr>
        <w:t>fiert sí l’autre qu’arme qu’il aít</w:t>
      </w:r>
      <w:r>
        <w:t xml:space="preserve"> / </w:t>
      </w:r>
      <w:r>
        <w:rPr>
          <w:rStyle w:val="Corpodeltesto121Corsivo"/>
        </w:rPr>
        <w:t>molt petit d’áie li fait :</w:t>
      </w:r>
      <w:r>
        <w:rPr>
          <w:rStyle w:val="Corpodeltesto121Corsivo"/>
        </w:rPr>
        <w:br/>
      </w:r>
      <w:r>
        <w:t>« ffappe son adversaire si violemment que, quelle que</w:t>
      </w:r>
      <w:r>
        <w:br/>
        <w:t>soit l’arme qu’il porte, elle lui est de peu de secours ».</w:t>
      </w:r>
    </w:p>
    <w:p w14:paraId="32329A47" w14:textId="77777777" w:rsidR="009A1B5B" w:rsidRDefault="004E42D2">
      <w:pPr>
        <w:pStyle w:val="Corpodeltesto1211"/>
        <w:shd w:val="clear" w:color="auto" w:fill="auto"/>
        <w:spacing w:line="221" w:lineRule="exact"/>
        <w:ind w:left="360" w:hanging="360"/>
        <w:jc w:val="left"/>
      </w:pPr>
      <w:r>
        <w:rPr>
          <w:rStyle w:val="Corpodeltesto12165pt3"/>
        </w:rPr>
        <w:t xml:space="preserve">5264 </w:t>
      </w:r>
      <w:r>
        <w:rPr>
          <w:rStyle w:val="Corpodeltesto121Corsivo"/>
        </w:rPr>
        <w:t>Maís maì estoit l’uevre partie :</w:t>
      </w:r>
      <w:r>
        <w:t xml:space="preserve"> « Mais la tâche était mal</w:t>
      </w:r>
      <w:r>
        <w:br/>
        <w:t>répartie. »</w:t>
      </w:r>
    </w:p>
    <w:p w14:paraId="5A555A93" w14:textId="77777777" w:rsidR="009A1B5B" w:rsidRDefault="004E42D2">
      <w:pPr>
        <w:pStyle w:val="Corpodeltesto1211"/>
        <w:shd w:val="clear" w:color="auto" w:fill="auto"/>
        <w:spacing w:line="190" w:lineRule="exact"/>
        <w:ind w:left="360" w:hanging="360"/>
        <w:jc w:val="left"/>
      </w:pPr>
      <w:r>
        <w:rPr>
          <w:rStyle w:val="Corpodeltesto12165pt3"/>
        </w:rPr>
        <w:t xml:space="preserve">5301 </w:t>
      </w:r>
      <w:r>
        <w:t>!7 = les quatre frères.</w:t>
      </w:r>
    </w:p>
    <w:p w14:paraId="1780AFDE" w14:textId="77777777" w:rsidR="009A1B5B" w:rsidRDefault="004E42D2">
      <w:pPr>
        <w:pStyle w:val="Corpodeltesto1211"/>
        <w:shd w:val="clear" w:color="auto" w:fill="auto"/>
        <w:spacing w:line="226" w:lineRule="exact"/>
        <w:ind w:left="360" w:hanging="360"/>
        <w:jc w:val="left"/>
      </w:pPr>
      <w:r>
        <w:rPr>
          <w:rStyle w:val="Corpodeltesto12165pt3"/>
        </w:rPr>
        <w:t xml:space="preserve">5303 </w:t>
      </w:r>
      <w:r>
        <w:t xml:space="preserve">La forme </w:t>
      </w:r>
      <w:r>
        <w:rPr>
          <w:rStyle w:val="Corpodeltesto121Corsivo"/>
        </w:rPr>
        <w:t>test</w:t>
      </w:r>
      <w:r>
        <w:t xml:space="preserve"> à la rime est bien signalée par </w:t>
      </w:r>
      <w:r>
        <w:rPr>
          <w:rStyle w:val="Corpodeltesto121Corsivo"/>
        </w:rPr>
        <w:t>TL</w:t>
      </w:r>
      <w:r>
        <w:t xml:space="preserve"> (t. </w:t>
      </w:r>
      <w:r>
        <w:rPr>
          <w:rStyle w:val="Corpodeltesto12165pt3"/>
        </w:rPr>
        <w:t>X,</w:t>
      </w:r>
      <w:r>
        <w:rPr>
          <w:rStyle w:val="Corpodeltesto12165pt3"/>
        </w:rPr>
        <w:br/>
      </w:r>
      <w:r>
        <w:t>p. 279), au sens figuré de « crâne, boîte cranienne ».</w:t>
      </w:r>
    </w:p>
    <w:p w14:paraId="3EE791CB" w14:textId="77777777" w:rsidR="009A1B5B" w:rsidRDefault="004E42D2">
      <w:pPr>
        <w:pStyle w:val="Corpodeltesto1211"/>
        <w:shd w:val="clear" w:color="auto" w:fill="auto"/>
        <w:spacing w:line="221" w:lineRule="exact"/>
        <w:ind w:left="360" w:hanging="360"/>
        <w:jc w:val="left"/>
      </w:pPr>
      <w:r>
        <w:rPr>
          <w:rStyle w:val="Corpodeltesto12165pt3"/>
        </w:rPr>
        <w:t xml:space="preserve">5333 </w:t>
      </w:r>
      <w:r>
        <w:rPr>
          <w:rStyle w:val="Corpodeltesto121Corsivo"/>
        </w:rPr>
        <w:t>ne se puet aidier :</w:t>
      </w:r>
      <w:r>
        <w:t xml:space="preserve"> «ne peut bouger, ne peut se</w:t>
      </w:r>
      <w:r>
        <w:br/>
        <w:t>déplacer».</w:t>
      </w:r>
    </w:p>
    <w:p w14:paraId="54D0F0C9" w14:textId="77777777" w:rsidR="009A1B5B" w:rsidRDefault="004E42D2">
      <w:pPr>
        <w:pStyle w:val="Corpodeltesto1211"/>
        <w:shd w:val="clear" w:color="auto" w:fill="auto"/>
        <w:spacing w:line="226" w:lineRule="exact"/>
        <w:ind w:left="360" w:hanging="360"/>
        <w:jc w:val="left"/>
      </w:pPr>
      <w:r>
        <w:rPr>
          <w:rStyle w:val="Corpodeltesto12165pt3"/>
        </w:rPr>
        <w:t xml:space="preserve">5368-69 </w:t>
      </w:r>
      <w:r>
        <w:t>L’attitude de Perceval implique un changement</w:t>
      </w:r>
      <w:r>
        <w:br/>
        <w:t>d’interlocuteur. La réplique doit être attribuée aux</w:t>
      </w:r>
      <w:r>
        <w:br/>
        <w:t>ennemis de Gornumant, avant que Perceval ne fonde</w:t>
      </w:r>
      <w:r>
        <w:br/>
        <w:t>sur eux.</w:t>
      </w:r>
    </w:p>
    <w:p w14:paraId="6EB23944" w14:textId="77777777" w:rsidR="009A1B5B" w:rsidRDefault="004E42D2">
      <w:pPr>
        <w:pStyle w:val="Corpodeltesto1211"/>
        <w:shd w:val="clear" w:color="auto" w:fill="auto"/>
        <w:spacing w:line="226" w:lineRule="exact"/>
        <w:ind w:left="360" w:hanging="360"/>
        <w:jc w:val="left"/>
      </w:pPr>
      <w:r>
        <w:rPr>
          <w:rStyle w:val="Corpodeltesto12165pt3"/>
        </w:rPr>
        <w:t xml:space="preserve">5389 </w:t>
      </w:r>
      <w:r>
        <w:rPr>
          <w:rStyle w:val="Corpodeltesto121Corsivo"/>
        </w:rPr>
        <w:t>le mïedi passé : mïedi</w:t>
      </w:r>
      <w:r>
        <w:t xml:space="preserve"> est analogique de </w:t>
      </w:r>
      <w:r>
        <w:rPr>
          <w:rStyle w:val="Corpodeltesto121Corsivo"/>
        </w:rPr>
        <w:t>mïenuit</w:t>
      </w:r>
      <w:r>
        <w:t xml:space="preserve"> d’après</w:t>
      </w:r>
      <w:r>
        <w:br/>
      </w:r>
      <w:r>
        <w:rPr>
          <w:rStyle w:val="Corpodeltesto121Corsivo"/>
        </w:rPr>
        <w:t>TL,</w:t>
      </w:r>
      <w:r>
        <w:t xml:space="preserve"> t. VI, p. 12.</w:t>
      </w:r>
    </w:p>
    <w:p w14:paraId="464BD545" w14:textId="77777777" w:rsidR="009A1B5B" w:rsidRDefault="004E42D2">
      <w:pPr>
        <w:pStyle w:val="Corpodeltesto1211"/>
        <w:shd w:val="clear" w:color="auto" w:fill="auto"/>
        <w:spacing w:line="226" w:lineRule="exact"/>
        <w:ind w:left="360" w:hanging="360"/>
        <w:jc w:val="left"/>
      </w:pPr>
      <w:r>
        <w:rPr>
          <w:rStyle w:val="Corpodeltesto12165pt3"/>
        </w:rPr>
        <w:t xml:space="preserve">5393 </w:t>
      </w:r>
      <w:r>
        <w:rPr>
          <w:rStyle w:val="Corpodeltesto121Corsivo"/>
        </w:rPr>
        <w:t>as .II. chevaliers romancier :</w:t>
      </w:r>
      <w:r>
        <w:t xml:space="preserve"> « raconter par deux cheva-</w:t>
      </w:r>
      <w:r>
        <w:br/>
        <w:t>liers».</w:t>
      </w:r>
    </w:p>
    <w:p w14:paraId="6641A3BD" w14:textId="77777777" w:rsidR="009A1B5B" w:rsidRDefault="004E42D2">
      <w:pPr>
        <w:pStyle w:val="Corpodeltesto1931"/>
        <w:shd w:val="clear" w:color="auto" w:fill="auto"/>
        <w:spacing w:line="190" w:lineRule="exact"/>
        <w:ind w:left="360" w:hanging="360"/>
      </w:pPr>
      <w:r>
        <w:t xml:space="preserve">5407 </w:t>
      </w:r>
      <w:r>
        <w:rPr>
          <w:rStyle w:val="Corpodeltesto19395ptCorsivo"/>
        </w:rPr>
        <w:t>de vous</w:t>
      </w:r>
      <w:r>
        <w:rPr>
          <w:rStyle w:val="Corpodeltesto19395pt"/>
        </w:rPr>
        <w:t xml:space="preserve"> </w:t>
      </w:r>
      <w:r>
        <w:t xml:space="preserve">est complément déterminatif de </w:t>
      </w:r>
      <w:r>
        <w:rPr>
          <w:rStyle w:val="Corpodeltesto19395ptCorsivo"/>
        </w:rPr>
        <w:t>chascuns.</w:t>
      </w:r>
    </w:p>
    <w:p w14:paraId="7F33642C" w14:textId="77777777" w:rsidR="009A1B5B" w:rsidRDefault="004E42D2">
      <w:pPr>
        <w:pStyle w:val="Corpodeltesto1211"/>
        <w:shd w:val="clear" w:color="auto" w:fill="auto"/>
        <w:spacing w:line="230" w:lineRule="exact"/>
        <w:ind w:left="360" w:hanging="360"/>
        <w:jc w:val="left"/>
      </w:pPr>
      <w:r>
        <w:rPr>
          <w:rStyle w:val="Corpodeltesto12165pt3"/>
        </w:rPr>
        <w:t xml:space="preserve">5415 </w:t>
      </w:r>
      <w:r>
        <w:t>L’initiale ornée est placée.en début de réplique au sein</w:t>
      </w:r>
      <w:r>
        <w:br/>
        <w:t>d’un dialogue. Elle ne peut ouvrir un paragraphe.</w:t>
      </w:r>
    </w:p>
    <w:p w14:paraId="7196D601" w14:textId="77777777" w:rsidR="009A1B5B" w:rsidRDefault="004E42D2">
      <w:pPr>
        <w:pStyle w:val="Corpodeltesto1211"/>
        <w:shd w:val="clear" w:color="auto" w:fill="auto"/>
        <w:spacing w:line="226" w:lineRule="exact"/>
        <w:ind w:left="360" w:hanging="360"/>
        <w:jc w:val="left"/>
      </w:pPr>
      <w:r>
        <w:rPr>
          <w:rStyle w:val="Corpodeltesto12165pt3"/>
        </w:rPr>
        <w:t xml:space="preserve">5427 </w:t>
      </w:r>
      <w:r>
        <w:rPr>
          <w:rStyle w:val="Corpodeltesto121Corsivo"/>
        </w:rPr>
        <w:t>chastfs) :</w:t>
      </w:r>
      <w:r>
        <w:t xml:space="preserve"> emploi unique de </w:t>
      </w:r>
      <w:r>
        <w:rPr>
          <w:rStyle w:val="Corpodeltesto12165pt3"/>
        </w:rPr>
        <w:t xml:space="preserve">cette </w:t>
      </w:r>
      <w:r>
        <w:t xml:space="preserve">forme dans le </w:t>
      </w:r>
      <w:r>
        <w:rPr>
          <w:rStyle w:val="Corpodeltesto12165pt3"/>
        </w:rPr>
        <w:t>texte,</w:t>
      </w:r>
      <w:r>
        <w:rPr>
          <w:rStyle w:val="Corpodeltesto12165pt3"/>
        </w:rPr>
        <w:br/>
      </w:r>
      <w:r>
        <w:lastRenderedPageBreak/>
        <w:t>probablement choisie pour la rime et par ailleurs bien</w:t>
      </w:r>
      <w:r>
        <w:br/>
        <w:t>attestée d’après TL, t. II, p. 306. Elle entre en concur-</w:t>
      </w:r>
      <w:r>
        <w:br/>
        <w:t xml:space="preserve">rence avec </w:t>
      </w:r>
      <w:r>
        <w:rPr>
          <w:rStyle w:val="Corpodeltesto121Corsivo"/>
        </w:rPr>
        <w:t>chastoi.</w:t>
      </w:r>
    </w:p>
    <w:p w14:paraId="429CE577" w14:textId="77777777" w:rsidR="009A1B5B" w:rsidRDefault="004E42D2">
      <w:pPr>
        <w:pStyle w:val="Corpodeltesto1211"/>
        <w:shd w:val="clear" w:color="auto" w:fill="auto"/>
        <w:spacing w:line="190" w:lineRule="exact"/>
        <w:ind w:left="360" w:hanging="360"/>
        <w:jc w:val="left"/>
      </w:pPr>
      <w:r>
        <w:rPr>
          <w:rStyle w:val="Corpodeltesto1216"/>
        </w:rPr>
        <w:t xml:space="preserve">5428 </w:t>
      </w:r>
      <w:r>
        <w:t>Nous créons un paragraphe.</w:t>
      </w:r>
    </w:p>
    <w:p w14:paraId="181BDEE0" w14:textId="77777777" w:rsidR="009A1B5B" w:rsidRDefault="004E42D2">
      <w:pPr>
        <w:pStyle w:val="Corpodeltesto1211"/>
        <w:shd w:val="clear" w:color="auto" w:fill="auto"/>
        <w:spacing w:line="190" w:lineRule="exact"/>
        <w:ind w:left="360" w:hanging="360"/>
        <w:jc w:val="left"/>
      </w:pPr>
      <w:r>
        <w:rPr>
          <w:rStyle w:val="Corpodeltesto1216"/>
        </w:rPr>
        <w:t xml:space="preserve">5430 </w:t>
      </w:r>
      <w:r>
        <w:t>Début de la scène nocturne à forte tonalité fantastiqu</w:t>
      </w:r>
      <w:r>
        <w:rPr>
          <w:vertAlign w:val="subscript"/>
        </w:rPr>
        <w:t>e</w:t>
      </w:r>
    </w:p>
    <w:p w14:paraId="0041E649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rPr>
          <w:rStyle w:val="Corpodeltesto1216"/>
        </w:rPr>
        <w:t xml:space="preserve">5444 </w:t>
      </w:r>
      <w:r>
        <w:rPr>
          <w:rStyle w:val="Corpodeltesto121Corsivo"/>
        </w:rPr>
        <w:t>visteces :</w:t>
      </w:r>
      <w:r>
        <w:t xml:space="preserve"> voir </w:t>
      </w:r>
      <w:r>
        <w:rPr>
          <w:rStyle w:val="Corpodeltesto121Corsivo"/>
        </w:rPr>
        <w:t>TL,</w:t>
      </w:r>
      <w:r>
        <w:t xml:space="preserve"> t. XI, p. 576, qui donne les sens d&lt;</w:t>
      </w:r>
    </w:p>
    <w:p w14:paraId="7B2C26C1" w14:textId="77777777" w:rsidR="009A1B5B" w:rsidRDefault="004E42D2">
      <w:pPr>
        <w:pStyle w:val="Corpodeltesto1211"/>
        <w:shd w:val="clear" w:color="auto" w:fill="auto"/>
        <w:spacing w:line="216" w:lineRule="exact"/>
        <w:ind w:firstLine="0"/>
        <w:jc w:val="left"/>
      </w:pPr>
      <w:r>
        <w:t xml:space="preserve">« vivacité, entrain, enjouement ». Voir </w:t>
      </w:r>
      <w:r>
        <w:rPr>
          <w:rStyle w:val="Corpodeltesto121Corsivo"/>
        </w:rPr>
        <w:t>FEW,</w:t>
      </w:r>
      <w:r>
        <w:t xml:space="preserve"> t. XIV.</w:t>
      </w:r>
      <w:r>
        <w:br/>
        <w:t xml:space="preserve">p. 533b, qui propose « habileté, agilité » ; </w:t>
      </w:r>
      <w:r>
        <w:rPr>
          <w:rStyle w:val="Corpodeltesto121Corsivo"/>
        </w:rPr>
        <w:t>God.,</w:t>
      </w:r>
      <w:r>
        <w:t xml:space="preserve"> t. X</w:t>
      </w:r>
      <w:r>
        <w:br/>
        <w:t xml:space="preserve">p. 863a, donne le sens de «mouvement rapide» </w:t>
      </w:r>
      <w:r>
        <w:rPr>
          <w:vertAlign w:val="subscript"/>
        </w:rPr>
        <w:t>S</w:t>
      </w:r>
      <w:r>
        <w:t>'</w:t>
      </w:r>
      <w:r>
        <w:br/>
        <w:t xml:space="preserve">G. Matoré, </w:t>
      </w:r>
      <w:r>
        <w:rPr>
          <w:rStyle w:val="Corpodeltesto121Corsivo"/>
        </w:rPr>
        <w:t>Vocabulaire...,</w:t>
      </w:r>
      <w:r>
        <w:t xml:space="preserve"> p. 94, « vivacité », sens biei</w:t>
      </w:r>
      <w:r>
        <w:br/>
        <w:t xml:space="preserve">attesté dans la </w:t>
      </w:r>
      <w:r>
        <w:rPr>
          <w:rStyle w:val="Corpodeltesto121Corsivo"/>
        </w:rPr>
        <w:t>Queste del saint Graal</w:t>
      </w:r>
      <w:r>
        <w:t xml:space="preserve"> (p. 88). Le mot</w:t>
      </w:r>
      <w:r>
        <w:br/>
      </w:r>
      <w:r>
        <w:rPr>
          <w:rStyle w:val="Corpodeltesto121Corsivo"/>
        </w:rPr>
        <w:t>visteces,</w:t>
      </w:r>
      <w:r>
        <w:t xml:space="preserve"> employé au pluriel dans l’énumération : </w:t>
      </w:r>
      <w:r>
        <w:rPr>
          <w:rStyle w:val="Corpodeltesto121Corsivo"/>
        </w:rPr>
        <w:t>l</w:t>
      </w:r>
      <w:r>
        <w:rPr>
          <w:rStyle w:val="Corpodeltesto121Corsivo"/>
          <w:vertAlign w:val="subscript"/>
        </w:rPr>
        <w:t>e</w:t>
      </w:r>
      <w:r>
        <w:rPr>
          <w:rStyle w:val="Corpodeltesto121Corsivo"/>
        </w:rPr>
        <w:t>.</w:t>
      </w:r>
      <w:r>
        <w:rPr>
          <w:rStyle w:val="Corpodeltesto121Corsivo"/>
        </w:rPr>
        <w:br/>
        <w:t>grans proeces</w:t>
      </w:r>
      <w:r>
        <w:t xml:space="preserve"> / eí </w:t>
      </w:r>
      <w:r>
        <w:rPr>
          <w:rStyle w:val="Corpodeltesto121Corsivo"/>
        </w:rPr>
        <w:t>lesjostes et les visteces,</w:t>
      </w:r>
      <w:r>
        <w:t xml:space="preserve"> signifie parméto</w:t>
      </w:r>
      <w:r>
        <w:br/>
        <w:t>nymie « les actions pleines de vivacité ».</w:t>
      </w:r>
    </w:p>
    <w:p w14:paraId="67D7A8B5" w14:textId="77777777" w:rsidR="009A1B5B" w:rsidRDefault="004E42D2">
      <w:pPr>
        <w:pStyle w:val="Corpodeltesto1211"/>
        <w:shd w:val="clear" w:color="auto" w:fill="auto"/>
        <w:spacing w:line="221" w:lineRule="exact"/>
        <w:ind w:left="360" w:hanging="360"/>
        <w:jc w:val="left"/>
        <w:sectPr w:rsidR="009A1B5B">
          <w:headerReference w:type="even" r:id="rId1393"/>
          <w:headerReference w:type="default" r:id="rId1394"/>
          <w:headerReference w:type="first" r:id="rId1395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rPr>
          <w:rStyle w:val="Corpodeltesto1216"/>
        </w:rPr>
        <w:t xml:space="preserve">5497 </w:t>
      </w:r>
      <w:r>
        <w:t>L’épiphanie lunaire (soulignée textuellement au moyen</w:t>
      </w:r>
      <w:r>
        <w:br/>
        <w:t xml:space="preserve">d’une belle lettrine dans les mss </w:t>
      </w:r>
      <w:r>
        <w:rPr>
          <w:rStyle w:val="Corpodeltesto121Corsivo"/>
        </w:rPr>
        <w:t>AB</w:t>
      </w:r>
      <w:r>
        <w:t>) se joint à l’évoca-</w:t>
      </w:r>
      <w:r>
        <w:br/>
        <w:t>tion de l’aventure nocturne. Elle en est même le sìgn?</w:t>
      </w:r>
      <w:r>
        <w:br/>
        <w:t>le plus évident au côté d’une autre mesure du temps :</w:t>
      </w:r>
      <w:r>
        <w:br/>
      </w:r>
      <w:r>
        <w:rPr>
          <w:rStyle w:val="Corpodeltesto121Corsivo"/>
        </w:rPr>
        <w:t>minuit.</w:t>
      </w:r>
      <w:r>
        <w:t xml:space="preserve"> Symbole nyctomorphe selon la terminologie</w:t>
      </w:r>
      <w:r>
        <w:br/>
        <w:t>bachelardienne, elle préside à l’entrée du héros dans</w:t>
      </w:r>
      <w:r>
        <w:br/>
        <w:t>cette bouche d’ombre qu’est la forêt et le confronte à</w:t>
      </w:r>
      <w:r>
        <w:br/>
        <w:t>ses puissances maléfiques. Elle annonce une épreuve</w:t>
      </w:r>
      <w:r>
        <w:br/>
        <w:t>hors de ce qui est concevable et hors du temps humain</w:t>
      </w:r>
      <w:r>
        <w:br/>
        <w:t>(voir notre article « La Pérégrine au clair de lune ou</w:t>
      </w:r>
      <w:r>
        <w:br/>
        <w:t xml:space="preserve">l’épreuve du temps dans le </w:t>
      </w:r>
      <w:r>
        <w:rPr>
          <w:rStyle w:val="Corpodeltesto121Corsivo"/>
        </w:rPr>
        <w:t>Vair Palefroi</w:t>
      </w:r>
      <w:r>
        <w:t xml:space="preserve"> de Huon le Roi</w:t>
      </w:r>
      <w:r>
        <w:br/>
        <w:t xml:space="preserve">et l’Escoufle de Jean Renart», </w:t>
      </w:r>
      <w:r>
        <w:rPr>
          <w:rStyle w:val="Corpodeltesto121Corsivo"/>
        </w:rPr>
        <w:t>Clarté : Essais sur la</w:t>
      </w:r>
      <w:r>
        <w:rPr>
          <w:rStyle w:val="Corpodeltesto121Corsivo"/>
        </w:rPr>
        <w:br/>
        <w:t>lumière, II, Pris-Ma,</w:t>
      </w:r>
      <w:r>
        <w:t xml:space="preserve"> t. XVII / 2, n° 3, 2001, p. 235-</w:t>
      </w:r>
      <w:r>
        <w:br/>
        <w:t>247, et R. Colliot, « Soleil, lune, étoiles à l’horizon</w:t>
      </w:r>
      <w:r>
        <w:br/>
        <w:t>littéraire médiéval, ou les signes de la lumière. (Textes</w:t>
      </w:r>
      <w:r>
        <w:br/>
        <w:t>du XHl</w:t>
      </w:r>
      <w:r>
        <w:rPr>
          <w:vertAlign w:val="superscript"/>
        </w:rPr>
        <w:t>e</w:t>
      </w:r>
      <w:r>
        <w:t xml:space="preserve"> siècle) », </w:t>
      </w:r>
      <w:r>
        <w:rPr>
          <w:rStyle w:val="Corpodeltesto121Corsivo"/>
        </w:rPr>
        <w:t>Le Soleil, La lune et les étoiles au Moyen</w:t>
      </w:r>
      <w:r>
        <w:rPr>
          <w:rStyle w:val="Corpodeltesto121Corsivo"/>
        </w:rPr>
        <w:br/>
        <w:t>Age,</w:t>
      </w:r>
      <w:r>
        <w:t xml:space="preserve"> Publications du CUER MA, Senefiance n° 13,</w:t>
      </w:r>
      <w:r>
        <w:br/>
        <w:t>Aix-en Provence, 1983, p. 41). Ici l’aventure est</w:t>
      </w:r>
      <w:r>
        <w:br/>
        <w:t>inéluctable et les adversaires à vaincre seront impi-</w:t>
      </w:r>
      <w:r>
        <w:br/>
        <w:t>toyables. La lune, qui entretient des correspondances</w:t>
      </w:r>
      <w:r>
        <w:br/>
        <w:t>symbohques avec la féminité, la mort et l’éternel</w:t>
      </w:r>
      <w:r>
        <w:br/>
        <w:t>recommencement, témoigne de ce passage vers les</w:t>
      </w:r>
      <w:r>
        <w:br/>
        <w:t>rives du Mal où renaissent les morts, où se déploient</w:t>
      </w:r>
      <w:r>
        <w:br/>
        <w:t>des agissements infernaux, perpétués par une vieille</w:t>
      </w:r>
    </w:p>
    <w:p w14:paraId="577013E0" w14:textId="77777777" w:rsidR="009A1B5B" w:rsidRDefault="004E42D2">
      <w:pPr>
        <w:pStyle w:val="Corpodeltesto1211"/>
        <w:shd w:val="clear" w:color="auto" w:fill="auto"/>
        <w:spacing w:line="221" w:lineRule="exact"/>
        <w:ind w:firstLine="0"/>
        <w:jc w:val="left"/>
      </w:pPr>
      <w:r>
        <w:lastRenderedPageBreak/>
        <w:t>femme aux traits hideux. On pourrait encore souligner</w:t>
      </w:r>
      <w:r>
        <w:br/>
        <w:t>la qualité esthétique de la clarté lunaire en correspon-</w:t>
      </w:r>
      <w:r>
        <w:br/>
        <w:t>dance avec la lueur qui émane des barils sertis de</w:t>
      </w:r>
      <w:r>
        <w:br/>
        <w:t>joyaux. Peut-être faut-il lui attacher aussi une fonctìon</w:t>
      </w:r>
      <w:r>
        <w:br/>
        <w:t>tutélaire, quand cette clarté nocturne, en plus d’être</w:t>
      </w:r>
      <w:r>
        <w:br/>
        <w:t>belle, célèbre la profondeur et la noblesse du héros.</w:t>
      </w:r>
    </w:p>
    <w:p w14:paraId="01B75657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rPr>
          <w:rStyle w:val="Corpodeltesto1217pt2"/>
        </w:rPr>
        <w:t>5502</w:t>
      </w:r>
      <w:r>
        <w:t xml:space="preserve"> </w:t>
      </w:r>
      <w:r>
        <w:rPr>
          <w:rStyle w:val="Corpodeltesto121Corsivo"/>
        </w:rPr>
        <w:t>angarde :</w:t>
      </w:r>
      <w:r>
        <w:t xml:space="preserve"> « défense avancée sur une hauteur, à la diffé-</w:t>
      </w:r>
      <w:r>
        <w:br/>
        <w:t>rence de la bretèche qui était construite en rase cam-</w:t>
      </w:r>
      <w:r>
        <w:br/>
        <w:t xml:space="preserve">pagne », voir </w:t>
      </w:r>
      <w:r>
        <w:rPr>
          <w:rStyle w:val="Corpodeltesto121Corsivo"/>
        </w:rPr>
        <w:t>God.,</w:t>
      </w:r>
      <w:r>
        <w:t xml:space="preserve"> t. I, p. 289a.</w:t>
      </w:r>
    </w:p>
    <w:p w14:paraId="7177F289" w14:textId="77777777" w:rsidR="009A1B5B" w:rsidRDefault="004E42D2">
      <w:pPr>
        <w:pStyle w:val="Corpodeltesto1211"/>
        <w:shd w:val="clear" w:color="auto" w:fill="auto"/>
        <w:spacing w:line="221" w:lineRule="exact"/>
        <w:ind w:left="360" w:hanging="360"/>
        <w:jc w:val="left"/>
      </w:pPr>
      <w:r>
        <w:rPr>
          <w:rStyle w:val="Corpodeltesto1216"/>
        </w:rPr>
        <w:t xml:space="preserve">5504 </w:t>
      </w:r>
      <w:r>
        <w:t xml:space="preserve">La correction est portée d’après </w:t>
      </w:r>
      <w:r>
        <w:rPr>
          <w:rStyle w:val="Corpodeltesto121Corsivo"/>
        </w:rPr>
        <w:t>B,</w:t>
      </w:r>
      <w:r>
        <w:t xml:space="preserve"> qui a probablement</w:t>
      </w:r>
      <w:r>
        <w:br/>
        <w:t>conservé la bonne leçon.</w:t>
      </w:r>
    </w:p>
    <w:p w14:paraId="21A0750C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rPr>
          <w:rStyle w:val="Corpodeltesto1216"/>
        </w:rPr>
        <w:t xml:space="preserve">5517 </w:t>
      </w:r>
      <w:r>
        <w:rPr>
          <w:rStyle w:val="Corpodeltesto121Corsivo"/>
        </w:rPr>
        <w:t>barisaus</w:t>
      </w:r>
      <w:r>
        <w:t xml:space="preserve"> : « petits barils, petits tonneaux », voir </w:t>
      </w:r>
      <w:r>
        <w:rPr>
          <w:rStyle w:val="Corpodeltesto121Corsivo"/>
        </w:rPr>
        <w:t>God.,</w:t>
      </w:r>
      <w:r>
        <w:rPr>
          <w:rStyle w:val="Corpodeltesto121Corsivo"/>
        </w:rPr>
        <w:br/>
      </w:r>
      <w:r>
        <w:t>t. I, p. 587a.</w:t>
      </w:r>
    </w:p>
    <w:p w14:paraId="23B720E8" w14:textId="77777777" w:rsidR="009A1B5B" w:rsidRDefault="004E42D2">
      <w:pPr>
        <w:pStyle w:val="Corpodeltesto1211"/>
        <w:shd w:val="clear" w:color="auto" w:fill="auto"/>
        <w:spacing w:line="221" w:lineRule="exact"/>
        <w:ind w:left="360" w:hanging="360"/>
        <w:jc w:val="left"/>
      </w:pPr>
      <w:r>
        <w:rPr>
          <w:rStyle w:val="Corpodeltesto1216"/>
        </w:rPr>
        <w:t xml:space="preserve">5520 </w:t>
      </w:r>
      <w:r>
        <w:rPr>
          <w:rStyle w:val="Corpodeltesto121Corsivo"/>
        </w:rPr>
        <w:t>Onques nejurent lorpareil:</w:t>
      </w:r>
      <w:r>
        <w:t xml:space="preserve"> La construction avec le verbe</w:t>
      </w:r>
      <w:r>
        <w:br/>
      </w:r>
      <w:r>
        <w:rPr>
          <w:rStyle w:val="Corpodeltesto121Corsivo"/>
        </w:rPr>
        <w:t>estre</w:t>
      </w:r>
      <w:r>
        <w:t xml:space="preserve"> est plus rare qu’avec </w:t>
      </w:r>
      <w:r>
        <w:rPr>
          <w:rStyle w:val="Corpodeltesto121Corsivo"/>
        </w:rPr>
        <w:t>avoir</w:t>
      </w:r>
      <w:r>
        <w:t xml:space="preserve"> ou </w:t>
      </w:r>
      <w:r>
        <w:rPr>
          <w:rStyle w:val="Corpodeltesto121Corsivo"/>
        </w:rPr>
        <w:t>veoir.</w:t>
      </w:r>
      <w:r>
        <w:t xml:space="preserve"> Toutefois </w:t>
      </w:r>
      <w:r>
        <w:rPr>
          <w:rStyle w:val="Corpodeltesto121Corsivo"/>
        </w:rPr>
        <w:t>TL</w:t>
      </w:r>
      <w:r>
        <w:rPr>
          <w:rStyle w:val="Corpodeltesto121Corsivo"/>
        </w:rPr>
        <w:br/>
      </w:r>
      <w:r>
        <w:t>(t. VII, p. 229) donne plusieurs exemples de ce type.</w:t>
      </w:r>
    </w:p>
    <w:p w14:paraId="43762C10" w14:textId="77777777" w:rsidR="009A1B5B" w:rsidRDefault="004E42D2" w:rsidP="00625B5B">
      <w:pPr>
        <w:pStyle w:val="Corpodeltesto1230"/>
        <w:numPr>
          <w:ilvl w:val="0"/>
          <w:numId w:val="118"/>
        </w:numPr>
        <w:shd w:val="clear" w:color="auto" w:fill="auto"/>
        <w:tabs>
          <w:tab w:val="left" w:pos="414"/>
        </w:tabs>
        <w:spacing w:line="221" w:lineRule="exact"/>
        <w:ind w:left="360" w:hanging="360"/>
      </w:pPr>
      <w:r>
        <w:t>qui onques nefu trais afin :</w:t>
      </w:r>
      <w:r>
        <w:rPr>
          <w:rStyle w:val="Corpodeltesto123Noncorsivo"/>
        </w:rPr>
        <w:t xml:space="preserve"> allusion à l’inachèvement du</w:t>
      </w:r>
      <w:r>
        <w:rPr>
          <w:rStyle w:val="Corpodeltesto123Noncorsivo"/>
        </w:rPr>
        <w:br/>
      </w:r>
      <w:r>
        <w:t>Conte du Graal.</w:t>
      </w:r>
    </w:p>
    <w:p w14:paraId="27853C1A" w14:textId="77777777" w:rsidR="009A1B5B" w:rsidRDefault="004E42D2">
      <w:pPr>
        <w:pStyle w:val="Corpodeltesto1230"/>
        <w:shd w:val="clear" w:color="auto" w:fill="auto"/>
        <w:spacing w:line="221" w:lineRule="exact"/>
        <w:ind w:firstLine="0"/>
      </w:pPr>
      <w:r>
        <w:t>afin A :</w:t>
      </w:r>
      <w:r>
        <w:rPr>
          <w:rStyle w:val="Corpodeltesto123Noncorsivo"/>
        </w:rPr>
        <w:t xml:space="preserve"> coupé en </w:t>
      </w:r>
      <w:r>
        <w:t>afin.</w:t>
      </w:r>
    </w:p>
    <w:p w14:paraId="3D5F8690" w14:textId="77777777" w:rsidR="009A1B5B" w:rsidRDefault="004E42D2" w:rsidP="00625B5B">
      <w:pPr>
        <w:pStyle w:val="Corpodeltesto1211"/>
        <w:numPr>
          <w:ilvl w:val="0"/>
          <w:numId w:val="118"/>
        </w:numPr>
        <w:shd w:val="clear" w:color="auto" w:fill="auto"/>
        <w:tabs>
          <w:tab w:val="left" w:pos="414"/>
        </w:tabs>
        <w:spacing w:line="221" w:lineRule="exact"/>
        <w:ind w:left="360" w:hanging="360"/>
        <w:jc w:val="left"/>
      </w:pPr>
      <w:r>
        <w:rPr>
          <w:rStyle w:val="Corpodeltesto121Corsivo"/>
        </w:rPr>
        <w:t>enfin :</w:t>
      </w:r>
      <w:r>
        <w:t xml:space="preserve"> ainsi transcrit en respectant la coupure de mot</w:t>
      </w:r>
      <w:r>
        <w:br/>
        <w:t xml:space="preserve">dans </w:t>
      </w:r>
      <w:r>
        <w:rPr>
          <w:rStyle w:val="Corpodeltesto121Corsivo"/>
        </w:rPr>
        <w:t>AB. TL</w:t>
      </w:r>
      <w:r>
        <w:t xml:space="preserve"> donne plusieurs exemples de </w:t>
      </w:r>
      <w:r>
        <w:rPr>
          <w:rStyle w:val="Corpodeltesto121Corsivo"/>
        </w:rPr>
        <w:t>enfin</w:t>
      </w:r>
      <w:r>
        <w:t xml:space="preserve"> (t. III,</w:t>
      </w:r>
      <w:r>
        <w:br/>
        <w:t>p. 1869), assortis du commentaire suivant : « zuletzt,</w:t>
      </w:r>
      <w:r>
        <w:br/>
        <w:t>endlich », soit « en fin de compte, en dernier lieu ».</w:t>
      </w:r>
    </w:p>
    <w:p w14:paraId="14BA2958" w14:textId="77777777" w:rsidR="009A1B5B" w:rsidRDefault="004E42D2">
      <w:pPr>
        <w:pStyle w:val="Corpodeltesto1211"/>
        <w:shd w:val="clear" w:color="auto" w:fill="auto"/>
        <w:spacing w:line="221" w:lineRule="exact"/>
        <w:ind w:firstLine="0"/>
        <w:jc w:val="left"/>
      </w:pPr>
      <w:r>
        <w:t>Le portrait de la vieille est original, notamment dans</w:t>
      </w:r>
      <w:r>
        <w:br/>
        <w:t xml:space="preserve">l’emploi de comparaisons inédites : </w:t>
      </w:r>
      <w:r>
        <w:rPr>
          <w:rStyle w:val="Corpodeltesto121Corsivo"/>
        </w:rPr>
        <w:t>Ses treches resemblent</w:t>
      </w:r>
      <w:r>
        <w:rPr>
          <w:rStyle w:val="Corpodeltesto121Corsivo"/>
        </w:rPr>
        <w:br/>
        <w:t>sanz fiaille</w:t>
      </w:r>
      <w:r>
        <w:t xml:space="preserve"> / </w:t>
      </w:r>
      <w:r>
        <w:rPr>
          <w:rStyle w:val="Corpodeltesto121Corsivo"/>
        </w:rPr>
        <w:t>.II. queues de rates pelees</w:t>
      </w:r>
      <w:r>
        <w:t xml:space="preserve"> (v. 5549), </w:t>
      </w:r>
      <w:r>
        <w:rPr>
          <w:rStyle w:val="Corpodeltesto121Corsivo"/>
        </w:rPr>
        <w:t>gros et</w:t>
      </w:r>
      <w:r>
        <w:rPr>
          <w:rStyle w:val="Corpodeltesto121Corsivo"/>
        </w:rPr>
        <w:br/>
        <w:t>noirs ausi comme lie.</w:t>
      </w:r>
      <w:r>
        <w:t xml:space="preserve"> Voir Ch. François, </w:t>
      </w:r>
      <w:r>
        <w:rPr>
          <w:rStyle w:val="Corpodeltesto121Corsivo"/>
        </w:rPr>
        <w:t>op. cít.,</w:t>
      </w:r>
      <w:r>
        <w:t xml:space="preserve"> p. 20.</w:t>
      </w:r>
    </w:p>
    <w:p w14:paraId="44D0BF14" w14:textId="77777777" w:rsidR="009A1B5B" w:rsidRDefault="004E42D2">
      <w:pPr>
        <w:pStyle w:val="Corpodeltesto1211"/>
        <w:shd w:val="clear" w:color="auto" w:fill="auto"/>
        <w:spacing w:line="221" w:lineRule="exact"/>
        <w:ind w:left="360" w:hanging="360"/>
        <w:jc w:val="left"/>
      </w:pPr>
      <w:r>
        <w:rPr>
          <w:rStyle w:val="Corpodeltesto1216"/>
        </w:rPr>
        <w:t xml:space="preserve">5536 </w:t>
      </w:r>
      <w:r>
        <w:rPr>
          <w:rStyle w:val="Corpodeltesto121Corsivo"/>
        </w:rPr>
        <w:t>esbroutis :</w:t>
      </w:r>
      <w:r>
        <w:t xml:space="preserve"> « saillant, exorbité », d’après le </w:t>
      </w:r>
      <w:r>
        <w:rPr>
          <w:rStyle w:val="Corpodeltesto121Corsivo"/>
        </w:rPr>
        <w:t>gl.</w:t>
      </w:r>
      <w:r>
        <w:t xml:space="preserve"> du t. III,</w:t>
      </w:r>
      <w:r>
        <w:br/>
        <w:t xml:space="preserve">éd. M. Osward. Le mot n’est relevé ni par </w:t>
      </w:r>
      <w:r>
        <w:rPr>
          <w:rStyle w:val="Corpodeltesto121Corsivo"/>
        </w:rPr>
        <w:t>God.,</w:t>
      </w:r>
      <w:r>
        <w:t xml:space="preserve"> ni par</w:t>
      </w:r>
      <w:r>
        <w:br/>
      </w:r>
      <w:r>
        <w:rPr>
          <w:rStyle w:val="Corpodeltesto121Corsivo"/>
        </w:rPr>
        <w:t>TL.</w:t>
      </w:r>
      <w:r>
        <w:t xml:space="preserve"> Toutefois, dans R. Debrie, </w:t>
      </w:r>
      <w:r>
        <w:rPr>
          <w:rStyle w:val="Corpodeltesto121Corsivo"/>
        </w:rPr>
        <w:t>Lexique picard des parlers</w:t>
      </w:r>
      <w:r>
        <w:rPr>
          <w:rStyle w:val="Corpodeltesto121Corsivo"/>
        </w:rPr>
        <w:br/>
        <w:t>nord-amiénois,</w:t>
      </w:r>
      <w:r>
        <w:t xml:space="preserve"> Arras, Archives du Pas-de-Calais, 1961,</w:t>
      </w:r>
      <w:r>
        <w:br/>
        <w:t xml:space="preserve">p. 68, on note l’entrée « </w:t>
      </w:r>
      <w:r>
        <w:rPr>
          <w:rStyle w:val="Corpodeltesto121Corsivo"/>
        </w:rPr>
        <w:t>ébroteé,</w:t>
      </w:r>
      <w:r>
        <w:t xml:space="preserve"> part. passé » et la glose</w:t>
      </w:r>
      <w:r>
        <w:br/>
        <w:t>suivante : « se dit de quelqu’un qui vient de se faire</w:t>
      </w:r>
      <w:r>
        <w:br/>
        <w:t>arracher une dent».</w:t>
      </w:r>
    </w:p>
    <w:p w14:paraId="173F3F41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rPr>
          <w:rStyle w:val="Corpodeltesto12165pt3"/>
        </w:rPr>
        <w:t xml:space="preserve">5538 </w:t>
      </w:r>
      <w:r>
        <w:rPr>
          <w:rStyle w:val="Corpodeltesto121Corsivo"/>
        </w:rPr>
        <w:t>desliie :</w:t>
      </w:r>
      <w:r>
        <w:t xml:space="preserve"> voir </w:t>
      </w:r>
      <w:r>
        <w:rPr>
          <w:rStyle w:val="Corpodeltesto121Corsivo"/>
        </w:rPr>
        <w:t>God.,</w:t>
      </w:r>
      <w:r>
        <w:t xml:space="preserve"> t. II, p. 605b et t. IX, p. 344a et </w:t>
      </w:r>
      <w:r>
        <w:rPr>
          <w:rStyle w:val="Corpodeltesto121Corsivo"/>
        </w:rPr>
        <w:t>Tl</w:t>
      </w:r>
      <w:r>
        <w:rPr>
          <w:rStyle w:val="Corpodeltesto121Corsivo"/>
        </w:rPr>
        <w:br/>
      </w:r>
      <w:r>
        <w:t>t. II, p. 1633, assorti du commentaire suivant : «</w:t>
      </w:r>
      <w:r>
        <w:rPr>
          <w:vertAlign w:val="subscript"/>
        </w:rPr>
        <w:t>0</w:t>
      </w:r>
      <w:r>
        <w:t>}j</w:t>
      </w:r>
      <w:r>
        <w:rPr>
          <w:vertAlign w:val="subscript"/>
        </w:rPr>
        <w:t>n</w:t>
      </w:r>
      <w:r>
        <w:t>g</w:t>
      </w:r>
      <w:r>
        <w:br/>
        <w:t>Ropfbinde (von Frauen) », soit « sans lien, sans être</w:t>
      </w:r>
      <w:r>
        <w:br/>
        <w:t>attaché ». Le part. passé caractérise la chevelure.</w:t>
      </w:r>
    </w:p>
    <w:p w14:paraId="706A640C" w14:textId="77777777" w:rsidR="009A1B5B" w:rsidRDefault="004E42D2">
      <w:pPr>
        <w:pStyle w:val="Corpodeltesto1931"/>
        <w:shd w:val="clear" w:color="auto" w:fill="auto"/>
        <w:spacing w:line="216" w:lineRule="exact"/>
        <w:ind w:left="360" w:hanging="360"/>
      </w:pPr>
      <w:r>
        <w:t xml:space="preserve">5541 </w:t>
      </w:r>
      <w:r>
        <w:rPr>
          <w:rStyle w:val="Corpodeltesto19395ptCorsivo"/>
        </w:rPr>
        <w:t>cochue :</w:t>
      </w:r>
      <w:r>
        <w:rPr>
          <w:rStyle w:val="Corpodeltesto19395pt"/>
        </w:rPr>
        <w:t xml:space="preserve"> « </w:t>
      </w:r>
      <w:r>
        <w:t xml:space="preserve">de forme allongée </w:t>
      </w:r>
      <w:r>
        <w:rPr>
          <w:rStyle w:val="Corpodeltesto19395pt"/>
        </w:rPr>
        <w:t xml:space="preserve">». </w:t>
      </w:r>
      <w:r>
        <w:t xml:space="preserve">Voir </w:t>
      </w:r>
      <w:r>
        <w:rPr>
          <w:rStyle w:val="Corpodeltesto19395ptCorsivo"/>
        </w:rPr>
        <w:t>TL,</w:t>
      </w:r>
      <w:r>
        <w:rPr>
          <w:rStyle w:val="Corpodeltesto19395pt"/>
        </w:rPr>
        <w:t xml:space="preserve"> </w:t>
      </w:r>
      <w:r>
        <w:t xml:space="preserve">t. </w:t>
      </w:r>
      <w:r>
        <w:rPr>
          <w:rStyle w:val="Corpodeltesto19395pt"/>
        </w:rPr>
        <w:t xml:space="preserve">II, </w:t>
      </w:r>
      <w:r>
        <w:t xml:space="preserve">p. </w:t>
      </w:r>
      <w:r>
        <w:rPr>
          <w:rStyle w:val="Corpodeltesto193Georgia55pt"/>
        </w:rPr>
        <w:t>517</w:t>
      </w:r>
      <w:r>
        <w:rPr>
          <w:rStyle w:val="Corpodeltesto193Georgia55pt"/>
        </w:rPr>
        <w:br/>
      </w:r>
      <w:r>
        <w:t>qui glose « langlich », « long, oblong ».</w:t>
      </w:r>
    </w:p>
    <w:p w14:paraId="3C8D0C7B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rPr>
          <w:rStyle w:val="Corpodeltesto12165pt3"/>
        </w:rPr>
        <w:t xml:space="preserve">5545 </w:t>
      </w:r>
      <w:r>
        <w:rPr>
          <w:rStyle w:val="Corpodeltesto121Corsivo"/>
        </w:rPr>
        <w:t>que des jenols s’entreferoit :</w:t>
      </w:r>
      <w:r>
        <w:t xml:space="preserve"> au sens litt. de « qu’elle faìsait</w:t>
      </w:r>
      <w:r>
        <w:br/>
        <w:t xml:space="preserve">se toucher ses genoux », c’est-à-dire « que ses </w:t>
      </w:r>
      <w:r>
        <w:rPr>
          <w:rStyle w:val="Corpodeltesto12165pt3"/>
        </w:rPr>
        <w:t>genoux</w:t>
      </w:r>
      <w:r>
        <w:rPr>
          <w:rStyle w:val="Corpodeltesto12165pt3"/>
        </w:rPr>
        <w:br/>
      </w:r>
      <w:r>
        <w:t>s’entrechoquaient».</w:t>
      </w:r>
    </w:p>
    <w:p w14:paraId="0A24A8B9" w14:textId="77777777" w:rsidR="009A1B5B" w:rsidRDefault="004E42D2">
      <w:pPr>
        <w:pStyle w:val="Corpodeltesto431"/>
        <w:shd w:val="clear" w:color="auto" w:fill="auto"/>
        <w:spacing w:line="216" w:lineRule="exact"/>
        <w:ind w:left="360" w:hanging="360"/>
        <w:jc w:val="left"/>
      </w:pPr>
      <w:r>
        <w:rPr>
          <w:rStyle w:val="Corpodeltesto43CenturySchoolbook65ptNongrassetto3"/>
        </w:rPr>
        <w:t xml:space="preserve">5547 </w:t>
      </w:r>
      <w:r>
        <w:rPr>
          <w:rStyle w:val="Corpodeltesto43CenturySchoolbook95ptNongrassettoCorsivo"/>
        </w:rPr>
        <w:t xml:space="preserve">taìlle </w:t>
      </w:r>
      <w:r>
        <w:rPr>
          <w:rStyle w:val="Corpodeltesto43CenturySchoolbook7ptNongrassettoCorsivo"/>
        </w:rPr>
        <w:t>:</w:t>
      </w:r>
      <w:r>
        <w:t xml:space="preserve"> au sens de «sculpture », voir </w:t>
      </w:r>
      <w:r>
        <w:rPr>
          <w:rStyle w:val="Corpodeltesto43CenturySchoolbook95ptNongrassetto0"/>
        </w:rPr>
        <w:t xml:space="preserve">G. Di </w:t>
      </w:r>
      <w:r>
        <w:t>Stefano</w:t>
      </w:r>
      <w:r>
        <w:br/>
      </w:r>
      <w:r>
        <w:rPr>
          <w:rStyle w:val="Corpodeltesto43CenturySchoolbook95ptNongrassettoCorsivo"/>
        </w:rPr>
        <w:t>op. cit.,</w:t>
      </w:r>
      <w:r>
        <w:rPr>
          <w:rStyle w:val="Corpodeltesto43CenturySchoolbook95ptNongrassetto0"/>
        </w:rPr>
        <w:t xml:space="preserve"> </w:t>
      </w:r>
      <w:r>
        <w:t xml:space="preserve">p. </w:t>
      </w:r>
      <w:r>
        <w:rPr>
          <w:rStyle w:val="Corpodeltesto43CenturySchoolbook95ptNongrassetto0"/>
        </w:rPr>
        <w:t>815a.</w:t>
      </w:r>
    </w:p>
    <w:p w14:paraId="3B69731C" w14:textId="77777777" w:rsidR="009A1B5B" w:rsidRDefault="004E42D2">
      <w:pPr>
        <w:pStyle w:val="Corpodeltesto1211"/>
        <w:shd w:val="clear" w:color="auto" w:fill="auto"/>
        <w:spacing w:line="190" w:lineRule="exact"/>
        <w:ind w:left="360" w:hanging="360"/>
        <w:jc w:val="left"/>
      </w:pPr>
      <w:r>
        <w:rPr>
          <w:rStyle w:val="Corpodeltesto12165pt3"/>
        </w:rPr>
        <w:t xml:space="preserve">5552 </w:t>
      </w:r>
      <w:r>
        <w:rPr>
          <w:rStyle w:val="Corpodeltesto121Corsivo"/>
        </w:rPr>
        <w:t>fers ne achier :</w:t>
      </w:r>
      <w:r>
        <w:t xml:space="preserve"> Le cas sujet n’est pas noté pour la rime.</w:t>
      </w:r>
    </w:p>
    <w:p w14:paraId="5771D1F6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rPr>
          <w:rStyle w:val="Corpodeltesto12165pt3"/>
        </w:rPr>
        <w:t xml:space="preserve">5555 </w:t>
      </w:r>
      <w:r>
        <w:t xml:space="preserve">Voir </w:t>
      </w:r>
      <w:r>
        <w:rPr>
          <w:rStyle w:val="Corpodeltesto121Corsivo"/>
        </w:rPr>
        <w:t>TL,</w:t>
      </w:r>
      <w:r>
        <w:t xml:space="preserve"> t. III, :p. 876, qui cite ce vers et glose</w:t>
      </w:r>
      <w:r>
        <w:br/>
        <w:t>« zunder », c’est-à-dire « mèche ».</w:t>
      </w:r>
    </w:p>
    <w:p w14:paraId="4490AD93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rPr>
          <w:rStyle w:val="Corpodeltesto12165pt3"/>
        </w:rPr>
        <w:t xml:space="preserve">5554 </w:t>
      </w:r>
      <w:r>
        <w:rPr>
          <w:rStyle w:val="Corpodeltesto121Corsivo"/>
        </w:rPr>
        <w:t>alves calevres :</w:t>
      </w:r>
      <w:r>
        <w:t xml:space="preserve"> D’áprès Ch. François </w:t>
      </w:r>
      <w:r>
        <w:rPr>
          <w:rStyle w:val="Corpodeltesto121Corsivo"/>
        </w:rPr>
        <w:t>(Etude sur le style</w:t>
      </w:r>
      <w:r>
        <w:rPr>
          <w:rStyle w:val="Corpodeltesto121Corsivo"/>
        </w:rPr>
        <w:br/>
        <w:t>de la Continuation..., op. cit.,</w:t>
      </w:r>
      <w:r>
        <w:t xml:space="preserve"> 1932, p. 20), l’expression</w:t>
      </w:r>
      <w:r>
        <w:br/>
        <w:t xml:space="preserve">signifierait « des selles de Calabre ». </w:t>
      </w:r>
      <w:r>
        <w:rPr>
          <w:rStyle w:val="Corpodeltesto121Corsivo"/>
        </w:rPr>
        <w:t>Cala(r)hre, var. Qua-</w:t>
      </w:r>
      <w:r>
        <w:rPr>
          <w:rStyle w:val="Corpodeltesto121Corsivo"/>
        </w:rPr>
        <w:br/>
        <w:t>larbre</w:t>
      </w:r>
      <w:r>
        <w:t xml:space="preserve"> est donné par G. D. West dans 1 </w:t>
      </w:r>
      <w:r>
        <w:rPr>
          <w:rStyle w:val="Corpodeltesto121Corsivo"/>
        </w:rPr>
        <w:t>’lndex of proper</w:t>
      </w:r>
      <w:r>
        <w:rPr>
          <w:rStyle w:val="Corpodeltesto121Corsivo"/>
        </w:rPr>
        <w:br/>
        <w:t>names, op. cit.,</w:t>
      </w:r>
      <w:r>
        <w:t xml:space="preserve"> 1969, p. 30 au sens de « Calabre en</w:t>
      </w:r>
      <w:r>
        <w:br/>
        <w:t>Italie » et l’auteur renvoie seulement au vers 9420 (éd.</w:t>
      </w:r>
      <w:r>
        <w:br/>
        <w:t xml:space="preserve">M. Williams). </w:t>
      </w:r>
      <w:r>
        <w:rPr>
          <w:rStyle w:val="Corpodeltesto121Corsivo"/>
        </w:rPr>
        <w:t>TL</w:t>
      </w:r>
      <w:r>
        <w:t xml:space="preserve"> ne cite pas </w:t>
      </w:r>
      <w:r>
        <w:rPr>
          <w:rStyle w:val="Corpodeltesto121Corsivo"/>
        </w:rPr>
        <w:t>alves. God.</w:t>
      </w:r>
      <w:r>
        <w:t xml:space="preserve"> (t. I, p. 244b)</w:t>
      </w:r>
      <w:r>
        <w:br/>
        <w:t>indique le sens de « ventrière de la selle, les deux émi-</w:t>
      </w:r>
      <w:r>
        <w:br/>
        <w:t>nences de la selle, l’une devant, l’autre derrière», en</w:t>
      </w:r>
      <w:r>
        <w:br/>
        <w:t>un emploi figuré pour décrire les lèvres disproportion-</w:t>
      </w:r>
      <w:r>
        <w:br/>
        <w:t>nées de la sorcière. II pourrait s’agir aussi « des deux</w:t>
      </w:r>
      <w:r>
        <w:br/>
        <w:t>bandes de fer ou de bois attachées à l’arçon de devant</w:t>
      </w:r>
      <w:r>
        <w:br/>
        <w:t>et à celui de derrière », mais la comparaison sembie</w:t>
      </w:r>
      <w:r>
        <w:br/>
        <w:t xml:space="preserve">moins imagée. Enfin </w:t>
      </w:r>
      <w:r>
        <w:rPr>
          <w:rStyle w:val="Corpodeltesto121Corsivo"/>
        </w:rPr>
        <w:t>God.</w:t>
      </w:r>
      <w:r>
        <w:t xml:space="preserve"> (t. II, p. 39a) cite </w:t>
      </w:r>
      <w:r>
        <w:rPr>
          <w:rStyle w:val="Corpodeltesto121Corsivo"/>
        </w:rPr>
        <w:t>clmlefre,</w:t>
      </w:r>
      <w:r>
        <w:rPr>
          <w:rStyle w:val="Corpodeltesto121Corsivo"/>
        </w:rPr>
        <w:br/>
        <w:t>chalevre</w:t>
      </w:r>
      <w:r>
        <w:t xml:space="preserve"> au sens de « sot, stupide » et </w:t>
      </w:r>
      <w:r>
        <w:rPr>
          <w:rStyle w:val="Corpodeltesto121Corsivo"/>
        </w:rPr>
        <w:t>TL</w:t>
      </w:r>
      <w:r>
        <w:t xml:space="preserve"> (t. II, p. 178)</w:t>
      </w:r>
      <w:r>
        <w:br/>
        <w:t>confirme : « sot, imbécile, nigaud ». Mais ces derniers</w:t>
      </w:r>
      <w:r>
        <w:br/>
      </w:r>
      <w:r>
        <w:lastRenderedPageBreak/>
        <w:t>emplois ne conviennent pas.</w:t>
      </w:r>
    </w:p>
    <w:p w14:paraId="7D5FA6C2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rPr>
          <w:rStyle w:val="Corpodeltesto12165pt3"/>
        </w:rPr>
        <w:t xml:space="preserve">5566 </w:t>
      </w:r>
      <w:r>
        <w:rPr>
          <w:rStyle w:val="Corpodeltesto121Corsivo"/>
        </w:rPr>
        <w:t>meschine,</w:t>
      </w:r>
      <w:r>
        <w:t xml:space="preserve"> au sens de «jeune fille », n’est pas approprié.</w:t>
      </w:r>
      <w:r>
        <w:br/>
      </w:r>
      <w:r>
        <w:rPr>
          <w:rStyle w:val="Corpodeltesto121Corsivo"/>
        </w:rPr>
        <w:t>TL,</w:t>
      </w:r>
      <w:r>
        <w:t xml:space="preserve"> t. V, p. 1592 indique « servante », que nous adop-</w:t>
      </w:r>
      <w:r>
        <w:br/>
        <w:t xml:space="preserve">tons, puisque cette femme âgée </w:t>
      </w:r>
      <w:r>
        <w:rPr>
          <w:rStyle w:val="Corpodeltesto121Corsivo"/>
        </w:rPr>
        <w:t>(vielle)</w:t>
      </w:r>
      <w:r>
        <w:t xml:space="preserve"> est au service</w:t>
      </w:r>
      <w:r>
        <w:br/>
        <w:t>du diable.</w:t>
      </w:r>
    </w:p>
    <w:p w14:paraId="598D4FD2" w14:textId="77777777" w:rsidR="009A1B5B" w:rsidRDefault="004E42D2">
      <w:pPr>
        <w:pStyle w:val="Corpodeltesto1211"/>
        <w:shd w:val="clear" w:color="auto" w:fill="auto"/>
        <w:spacing w:line="206" w:lineRule="exact"/>
        <w:ind w:left="360" w:hanging="360"/>
        <w:jc w:val="left"/>
      </w:pPr>
      <w:r>
        <w:rPr>
          <w:rStyle w:val="Corpodeltesto1217pt2"/>
        </w:rPr>
        <w:t>5570</w:t>
      </w:r>
      <w:r>
        <w:t xml:space="preserve"> </w:t>
      </w:r>
      <w:r>
        <w:rPr>
          <w:rStyle w:val="Corpodeltesto121Corsivo"/>
        </w:rPr>
        <w:t>loigne :</w:t>
      </w:r>
      <w:r>
        <w:t xml:space="preserve"> « nioitié de l’échine », à mettre en rapport avec</w:t>
      </w:r>
      <w:r>
        <w:br/>
      </w:r>
      <w:r>
        <w:rPr>
          <w:rStyle w:val="Corpodeltesto121Corsivo"/>
        </w:rPr>
        <w:t>une de ses rains.</w:t>
      </w:r>
    </w:p>
    <w:p w14:paraId="1D3C0222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rPr>
          <w:rStyle w:val="Corpodeltesto121Corbel8pt"/>
        </w:rPr>
        <w:t xml:space="preserve">5577 </w:t>
      </w:r>
      <w:r>
        <w:rPr>
          <w:rStyle w:val="Corpodeltesto121Corsivo"/>
        </w:rPr>
        <w:t>Ideche :</w:t>
      </w:r>
      <w:r>
        <w:t xml:space="preserve"> subj. présent 3 de </w:t>
      </w:r>
      <w:r>
        <w:rPr>
          <w:rStyle w:val="Corpodeltesto121Corsivo"/>
        </w:rPr>
        <w:t>keoir</w:t>
      </w:r>
      <w:r>
        <w:t xml:space="preserve"> (= </w:t>
      </w:r>
      <w:r>
        <w:rPr>
          <w:rStyle w:val="Corpodeltesto121Corsivo"/>
        </w:rPr>
        <w:t>cheoir).</w:t>
      </w:r>
      <w:r>
        <w:t xml:space="preserve"> L’expression</w:t>
      </w:r>
      <w:r>
        <w:br/>
      </w:r>
      <w:r>
        <w:rPr>
          <w:rStyle w:val="Corpodeltesto121Corsivo"/>
        </w:rPr>
        <w:t>chascune partíe kieche</w:t>
      </w:r>
      <w:r>
        <w:t xml:space="preserve"> signifie « de chacun de ses</w:t>
      </w:r>
      <w:r>
        <w:br/>
        <w:t>membres, elle tornbe ».</w:t>
      </w:r>
    </w:p>
    <w:p w14:paraId="222A99D6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rPr>
          <w:rStyle w:val="Corpodeltesto1217pt2"/>
        </w:rPr>
        <w:t>5582</w:t>
      </w:r>
      <w:r>
        <w:t xml:space="preserve"> </w:t>
      </w:r>
      <w:r>
        <w:rPr>
          <w:rStyle w:val="Corpodeltesto121Corsivo"/>
        </w:rPr>
        <w:t>charm A (carne B) :</w:t>
      </w:r>
      <w:r>
        <w:t xml:space="preserve"> La forme de </w:t>
      </w:r>
      <w:r>
        <w:rPr>
          <w:rStyle w:val="Corpodeltesto121Corsivo"/>
        </w:rPr>
        <w:t>A</w:t>
      </w:r>
      <w:r>
        <w:t xml:space="preserve"> n’est relevée ni dans</w:t>
      </w:r>
      <w:r>
        <w:br/>
      </w:r>
      <w:r>
        <w:rPr>
          <w:rStyle w:val="Corpodeltesto121Corsivo"/>
        </w:rPr>
        <w:t>God.,</w:t>
      </w:r>
      <w:r>
        <w:t xml:space="preserve"> ni dans </w:t>
      </w:r>
      <w:r>
        <w:rPr>
          <w:rStyle w:val="Corpodeltesto121Corsivo"/>
        </w:rPr>
        <w:t>TL,</w:t>
      </w:r>
      <w:r>
        <w:t xml:space="preserve"> ni dans </w:t>
      </w:r>
      <w:r>
        <w:rPr>
          <w:rStyle w:val="Corpodeltesto121Corsivo"/>
        </w:rPr>
        <w:t>FEW</w:t>
      </w:r>
      <w:r>
        <w:t xml:space="preserve"> (voir </w:t>
      </w:r>
      <w:r>
        <w:rPr>
          <w:rStyle w:val="Corpodeltesto121Corsivo"/>
        </w:rPr>
        <w:t>carne, God.,</w:t>
      </w:r>
      <w:r>
        <w:t xml:space="preserve"> t. IX,</w:t>
      </w:r>
      <w:r>
        <w:br/>
      </w:r>
      <w:r>
        <w:rPr>
          <w:rStyle w:val="Corpodeltesto121Corsivo"/>
        </w:rPr>
        <w:t>compl.,</w:t>
      </w:r>
      <w:r>
        <w:t xml:space="preserve"> p. 51b). II s’agit certainement d’une graphie</w:t>
      </w:r>
      <w:r>
        <w:br/>
        <w:t xml:space="preserve">phonétique notant l’éhsion de </w:t>
      </w:r>
      <w:r>
        <w:rPr>
          <w:rStyle w:val="Corpodeltesto121Corsivo"/>
        </w:rPr>
        <w:t>e</w:t>
      </w:r>
      <w:r>
        <w:t xml:space="preserve"> devant </w:t>
      </w:r>
      <w:r>
        <w:rPr>
          <w:rStyle w:val="Corpodeltesto121Corsivo"/>
        </w:rPr>
        <w:t>ou (cf.</w:t>
      </w:r>
      <w:r>
        <w:t xml:space="preserve"> le vers</w:t>
      </w:r>
      <w:r>
        <w:br/>
        <w:t xml:space="preserve">13001 : </w:t>
      </w:r>
      <w:r>
        <w:rPr>
          <w:rStyle w:val="Corpodeltesto121Corsivo"/>
        </w:rPr>
        <w:t>cor = corre</w:t>
      </w:r>
      <w:r>
        <w:t xml:space="preserve"> dans la même configuration).</w:t>
      </w:r>
      <w:r>
        <w:br/>
      </w:r>
      <w:r>
        <w:rPr>
          <w:rStyle w:val="Corpodeltesto121Corsivo"/>
        </w:rPr>
        <w:t>arture est</w:t>
      </w:r>
      <w:r>
        <w:t xml:space="preserve"> une variante de </w:t>
      </w:r>
      <w:r>
        <w:rPr>
          <w:rStyle w:val="Corpodeltesto121Corsivo"/>
        </w:rPr>
        <w:t>ardure</w:t>
      </w:r>
      <w:r>
        <w:t xml:space="preserve"> pour la rime : « Est-ce</w:t>
      </w:r>
      <w:r>
        <w:br/>
        <w:t>sous l’effet d’un enchantement ou provient-elle du feu</w:t>
      </w:r>
      <w:r>
        <w:br/>
        <w:t xml:space="preserve">de l’enfer ? » Voir </w:t>
      </w:r>
      <w:r>
        <w:rPr>
          <w:rStyle w:val="Corpodeltesto121Corsivo"/>
        </w:rPr>
        <w:t>God.,</w:t>
      </w:r>
      <w:r>
        <w:t xml:space="preserve"> t. I, p. 385b.</w:t>
      </w:r>
    </w:p>
    <w:p w14:paraId="575C6528" w14:textId="77777777" w:rsidR="009A1B5B" w:rsidRDefault="004E42D2">
      <w:pPr>
        <w:pStyle w:val="Corpodeltesto1211"/>
        <w:shd w:val="clear" w:color="auto" w:fill="auto"/>
        <w:spacing w:line="216" w:lineRule="exact"/>
        <w:ind w:firstLine="0"/>
        <w:jc w:val="left"/>
      </w:pPr>
      <w:r>
        <w:rPr>
          <w:rStyle w:val="Corpodeltesto121Georgia55pt"/>
        </w:rPr>
        <w:t>5585-86</w:t>
      </w:r>
      <w:r>
        <w:rPr>
          <w:rStyle w:val="Corpodeltesto12165pt3"/>
        </w:rPr>
        <w:t xml:space="preserve"> </w:t>
      </w:r>
      <w:r>
        <w:rPr>
          <w:rStyle w:val="Corpodeltesto121Corsivo"/>
        </w:rPr>
        <w:t>qu’en la fumee / ait pendu... :</w:t>
      </w:r>
      <w:r>
        <w:t xml:space="preserve"> « qu’elle ait été pendue</w:t>
      </w:r>
      <w:r>
        <w:br/>
        <w:t>dans la fumée, à l’intérieur du gouffre d’enfer ».</w:t>
      </w:r>
    </w:p>
    <w:p w14:paraId="0EA19523" w14:textId="77777777" w:rsidR="009A1B5B" w:rsidRDefault="004E42D2">
      <w:pPr>
        <w:pStyle w:val="Corpodeltesto1211"/>
        <w:shd w:val="clear" w:color="auto" w:fill="auto"/>
        <w:spacing w:line="211" w:lineRule="exact"/>
        <w:ind w:left="360" w:hanging="360"/>
        <w:jc w:val="left"/>
      </w:pPr>
      <w:r>
        <w:rPr>
          <w:rStyle w:val="Corpodeltesto1216"/>
        </w:rPr>
        <w:t xml:space="preserve">5594 </w:t>
      </w:r>
      <w:r>
        <w:rPr>
          <w:rStyle w:val="Corpodeltesto121Corsivo"/>
        </w:rPr>
        <w:t>savoir (= por savoir)</w:t>
      </w:r>
      <w:r>
        <w:t xml:space="preserve"> au sens de « dans le but de savoir ».</w:t>
      </w:r>
      <w:r>
        <w:br/>
        <w:t>Le tour est elliptique.</w:t>
      </w:r>
    </w:p>
    <w:p w14:paraId="67E31EE1" w14:textId="77777777" w:rsidR="009A1B5B" w:rsidRDefault="004E42D2">
      <w:pPr>
        <w:pStyle w:val="Corpodeltesto1211"/>
        <w:shd w:val="clear" w:color="auto" w:fill="auto"/>
        <w:spacing w:line="190" w:lineRule="exact"/>
        <w:ind w:left="360" w:hanging="360"/>
        <w:jc w:val="left"/>
      </w:pPr>
      <w:r>
        <w:t xml:space="preserve">5599 </w:t>
      </w:r>
      <w:r>
        <w:rPr>
          <w:rStyle w:val="Corpodeltesto121Corsivo"/>
        </w:rPr>
        <w:t>s’enbati AB :</w:t>
      </w:r>
      <w:r>
        <w:t xml:space="preserve"> témoín de </w:t>
      </w:r>
      <w:r>
        <w:rPr>
          <w:rStyle w:val="Corpodeltesto121Corsivo"/>
        </w:rPr>
        <w:t>n</w:t>
      </w:r>
      <w:r>
        <w:t xml:space="preserve"> devant </w:t>
      </w:r>
      <w:r>
        <w:rPr>
          <w:rStyle w:val="Corpodeltesto121Corsivo"/>
        </w:rPr>
        <w:t>b.</w:t>
      </w:r>
    </w:p>
    <w:p w14:paraId="0F247C4D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rPr>
          <w:rStyle w:val="Corpodeltesto1216"/>
        </w:rPr>
        <w:t xml:space="preserve">5610 </w:t>
      </w:r>
      <w:r>
        <w:rPr>
          <w:rStyle w:val="Corpodeltesto121Corsivo"/>
        </w:rPr>
        <w:t>damoìsiax :</w:t>
      </w:r>
      <w:r>
        <w:t xml:space="preserve"> Les acceptions morale et sociale l’emportent</w:t>
      </w:r>
      <w:r>
        <w:br/>
        <w:t>sur le sème de jeunesse dans cette association du mot</w:t>
      </w:r>
      <w:r>
        <w:br/>
        <w:t xml:space="preserve">avec </w:t>
      </w:r>
      <w:r>
        <w:rPr>
          <w:rStyle w:val="Corpodeltesto121Corsivo"/>
        </w:rPr>
        <w:t>sire.</w:t>
      </w:r>
    </w:p>
    <w:p w14:paraId="05C1524B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rPr>
          <w:rStyle w:val="Corpodeltesto1216"/>
        </w:rPr>
        <w:t xml:space="preserve">5617 </w:t>
      </w:r>
      <w:r>
        <w:rPr>
          <w:rStyle w:val="Corpodeltesto121Corsivo"/>
        </w:rPr>
        <w:t>iaue rose :</w:t>
      </w:r>
      <w:r>
        <w:t xml:space="preserve"> ancienne dénomination pour </w:t>
      </w:r>
      <w:r>
        <w:rPr>
          <w:rStyle w:val="Corpodeltesto121Corsivo"/>
        </w:rPr>
        <w:t>eau de rose</w:t>
      </w:r>
      <w:r>
        <w:t xml:space="preserve"> ser-</w:t>
      </w:r>
      <w:r>
        <w:br/>
        <w:t>vant à désigner « un liquide obtenu par distillation,</w:t>
      </w:r>
      <w:r>
        <w:br/>
        <w:t>décoction ou infusion, généralement à base de plantes</w:t>
      </w:r>
      <w:r>
        <w:br/>
        <w:t xml:space="preserve">ou de fleurs... », d’après </w:t>
      </w:r>
      <w:r>
        <w:rPr>
          <w:rStyle w:val="Corpodeltesto121Corsivo"/>
        </w:rPr>
        <w:t>TLF,</w:t>
      </w:r>
      <w:r>
        <w:t xml:space="preserve"> t. VII, p. 585b.</w:t>
      </w:r>
    </w:p>
    <w:p w14:paraId="647EC330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rPr>
          <w:rStyle w:val="Corpodeltesto1216"/>
        </w:rPr>
        <w:t xml:space="preserve">5630 </w:t>
      </w:r>
      <w:r>
        <w:t>Le rapprochement fait par le narrateur en aparté entre</w:t>
      </w:r>
      <w:r>
        <w:br/>
        <w:t>la résurrection du Christ et celle des chevaliers décapi-</w:t>
      </w:r>
      <w:r>
        <w:br/>
        <w:t>tés par la sorcière est étrange et bien hasardeux. Cette</w:t>
      </w:r>
      <w:r>
        <w:br/>
        <w:t>épouvantable créature posséderait l’onguent même qui</w:t>
      </w:r>
      <w:r>
        <w:br/>
        <w:t>servit à embaumer le corps de Jésus mis au tombeau.</w:t>
      </w:r>
    </w:p>
    <w:p w14:paraId="6E12EE43" w14:textId="77777777" w:rsidR="009A1B5B" w:rsidRDefault="004E42D2">
      <w:pPr>
        <w:pStyle w:val="Corpodeltesto1211"/>
        <w:shd w:val="clear" w:color="auto" w:fill="auto"/>
        <w:spacing w:line="190" w:lineRule="exact"/>
        <w:ind w:left="360" w:hanging="360"/>
        <w:jc w:val="left"/>
      </w:pPr>
      <w:r>
        <w:rPr>
          <w:rStyle w:val="Corpodeltesto1216"/>
        </w:rPr>
        <w:t xml:space="preserve">5642 </w:t>
      </w:r>
      <w:r>
        <w:t>Nous créons un paragraphe.</w:t>
      </w:r>
    </w:p>
    <w:p w14:paraId="674B7AC5" w14:textId="77777777" w:rsidR="009A1B5B" w:rsidRDefault="004E42D2">
      <w:pPr>
        <w:pStyle w:val="Corpodeltesto1211"/>
        <w:shd w:val="clear" w:color="auto" w:fill="auto"/>
        <w:spacing w:line="190" w:lineRule="exact"/>
        <w:ind w:left="360" w:hanging="360"/>
        <w:jc w:val="left"/>
      </w:pPr>
      <w:r>
        <w:rPr>
          <w:rStyle w:val="Corpodeltesto1216"/>
        </w:rPr>
        <w:t xml:space="preserve">5662 </w:t>
      </w:r>
      <w:r>
        <w:t xml:space="preserve">La forme </w:t>
      </w:r>
      <w:r>
        <w:rPr>
          <w:rStyle w:val="Corpodeltesto121Corsivo"/>
        </w:rPr>
        <w:t>Greal</w:t>
      </w:r>
      <w:r>
        <w:t xml:space="preserve"> est unique dans </w:t>
      </w:r>
      <w:r>
        <w:rPr>
          <w:rStyle w:val="Corpodeltesto121Corsivo"/>
        </w:rPr>
        <w:t>A.</w:t>
      </w:r>
    </w:p>
    <w:p w14:paraId="55B1D046" w14:textId="77777777" w:rsidR="009A1B5B" w:rsidRDefault="004E42D2">
      <w:pPr>
        <w:pStyle w:val="Corpodeltesto1211"/>
        <w:shd w:val="clear" w:color="auto" w:fill="auto"/>
        <w:spacing w:line="221" w:lineRule="exact"/>
        <w:ind w:left="360" w:hanging="360"/>
        <w:jc w:val="left"/>
        <w:sectPr w:rsidR="009A1B5B">
          <w:headerReference w:type="even" r:id="rId1396"/>
          <w:headerReference w:type="default" r:id="rId1397"/>
          <w:headerReference w:type="first" r:id="rId1398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rPr>
          <w:rStyle w:val="Corpodeltesto1216"/>
        </w:rPr>
        <w:t xml:space="preserve">5668 </w:t>
      </w:r>
      <w:r>
        <w:t xml:space="preserve">La correction d’après </w:t>
      </w:r>
      <w:r>
        <w:rPr>
          <w:rStyle w:val="Corpodeltesto121Corsivo"/>
        </w:rPr>
        <w:t>B</w:t>
      </w:r>
      <w:r>
        <w:t xml:space="preserve"> portée par M. WiUiams, qui</w:t>
      </w:r>
      <w:r>
        <w:br/>
        <w:t xml:space="preserve">édite </w:t>
      </w:r>
      <w:r>
        <w:rPr>
          <w:rStyle w:val="Corpodeltesto121Corsivo"/>
        </w:rPr>
        <w:t>A drois avez non Perchevaus,</w:t>
      </w:r>
      <w:r>
        <w:t xml:space="preserve"> n’est pas utile.</w:t>
      </w:r>
    </w:p>
    <w:p w14:paraId="218FFF2C" w14:textId="77777777" w:rsidR="009A1B5B" w:rsidRDefault="004E42D2">
      <w:pPr>
        <w:pStyle w:val="Corpodeltesto431"/>
        <w:shd w:val="clear" w:color="auto" w:fill="auto"/>
        <w:spacing w:line="221" w:lineRule="exact"/>
        <w:ind w:left="360" w:hanging="360"/>
        <w:jc w:val="left"/>
      </w:pPr>
      <w:r>
        <w:rPr>
          <w:rStyle w:val="Corpodeltesto43CenturySchoolbook65ptNongrassetto3"/>
        </w:rPr>
        <w:lastRenderedPageBreak/>
        <w:t xml:space="preserve">5682 </w:t>
      </w:r>
      <w:r>
        <w:rPr>
          <w:rStyle w:val="Corpodeltesto43CenturySchoolbook95ptNongrassettoCorsivo"/>
        </w:rPr>
        <w:t>nefons ne rìve</w:t>
      </w:r>
      <w:r>
        <w:rPr>
          <w:rStyle w:val="Corpodeltesto43CenturySchoolbook95ptNongrassetto0"/>
        </w:rPr>
        <w:t xml:space="preserve"> : </w:t>
      </w:r>
      <w:r>
        <w:t xml:space="preserve">locution citée par </w:t>
      </w:r>
      <w:r>
        <w:rPr>
          <w:rStyle w:val="Corpodeltesto43CenturySchoolbook65ptNongrassetto3"/>
        </w:rPr>
        <w:t xml:space="preserve">G. </w:t>
      </w:r>
      <w:r>
        <w:rPr>
          <w:rStyle w:val="Corpodeltesto43CenturySchoolbook95ptNongrassetto0"/>
        </w:rPr>
        <w:t xml:space="preserve">Di </w:t>
      </w:r>
      <w:r>
        <w:t xml:space="preserve">Stefano, </w:t>
      </w:r>
      <w:r>
        <w:rPr>
          <w:rStyle w:val="Corpodeltesto43CenturySchoolbook95ptNongrassettoCorsivo"/>
        </w:rPr>
        <w:t>op át</w:t>
      </w:r>
      <w:r>
        <w:rPr>
          <w:rStyle w:val="Corpodeltesto43CenturySchoolbook95ptNongrassettoCorsivo"/>
        </w:rPr>
        <w:br/>
      </w:r>
      <w:r>
        <w:t xml:space="preserve">p. </w:t>
      </w:r>
      <w:r>
        <w:rPr>
          <w:rStyle w:val="Corpodeltesto43CenturySchoolbook95ptNongrassetto0"/>
        </w:rPr>
        <w:t xml:space="preserve">366a, </w:t>
      </w:r>
      <w:r>
        <w:t>au sens de « absolument rien, rien de satisfaì ^</w:t>
      </w:r>
      <w:r>
        <w:br/>
        <w:t>sant ».</w:t>
      </w:r>
    </w:p>
    <w:p w14:paraId="2C3D0A7C" w14:textId="77777777" w:rsidR="009A1B5B" w:rsidRDefault="004E42D2">
      <w:pPr>
        <w:pStyle w:val="Corpodeltesto1211"/>
        <w:shd w:val="clear" w:color="auto" w:fill="auto"/>
        <w:spacing w:line="221" w:lineRule="exact"/>
        <w:ind w:left="360" w:hanging="360"/>
        <w:jc w:val="left"/>
      </w:pPr>
      <w:r>
        <w:rPr>
          <w:rStyle w:val="Corpodeltesto12165pt3"/>
        </w:rPr>
        <w:t xml:space="preserve">5693 </w:t>
      </w:r>
      <w:r>
        <w:rPr>
          <w:rStyle w:val="Corpodeltesto121Corsivo"/>
        </w:rPr>
        <w:t>Le roí de la Gaste Chité, aìias</w:t>
      </w:r>
      <w:r>
        <w:t xml:space="preserve"> le Diable, dont'la </w:t>
      </w:r>
      <w:r>
        <w:rPr>
          <w:rStyle w:val="Corpodeltesto12165pt3"/>
        </w:rPr>
        <w:t>vieille</w:t>
      </w:r>
      <w:r>
        <w:rPr>
          <w:rStyle w:val="Corpodeltesto12165pt3"/>
        </w:rPr>
        <w:br/>
      </w:r>
      <w:r>
        <w:t>femme est un émissaire dévoué. L’on apprend par elle</w:t>
      </w:r>
      <w:r>
        <w:br/>
        <w:t>que Gornumant doit être anéanti en raison de sa bonté</w:t>
      </w:r>
      <w:r>
        <w:br/>
        <w:t>envers Perceval qu’il fit autrefois chevalier. Le héros</w:t>
      </w:r>
      <w:r>
        <w:br/>
        <w:t>apparaît en l’occurrence comme un élu, à la manière</w:t>
      </w:r>
      <w:r>
        <w:br/>
        <w:t xml:space="preserve">de Galaad dans la </w:t>
      </w:r>
      <w:r>
        <w:rPr>
          <w:rStyle w:val="Corpodeltesto121Corsivo"/>
        </w:rPr>
        <w:t>Queste...,</w:t>
      </w:r>
      <w:r>
        <w:t xml:space="preserve"> destiné à défaire ce que l</w:t>
      </w:r>
      <w:r>
        <w:rPr>
          <w:vertAlign w:val="subscript"/>
        </w:rPr>
        <w:t>e</w:t>
      </w:r>
      <w:r>
        <w:rPr>
          <w:vertAlign w:val="subscript"/>
        </w:rPr>
        <w:br/>
      </w:r>
      <w:r>
        <w:t>Diable a mis en oeuvre. II s’agit d’une étape majeure</w:t>
      </w:r>
      <w:r>
        <w:br/>
        <w:t>dans ce processus narratif visant à présenter le parcours</w:t>
      </w:r>
      <w:r>
        <w:br/>
        <w:t>de Perceval comme « une tentative de “dé-diaboliser”</w:t>
      </w:r>
      <w:r>
        <w:br/>
        <w:t>le monde... » (voir M. Séguy, art. cit., p. 177).</w:t>
      </w:r>
    </w:p>
    <w:p w14:paraId="3CC8062C" w14:textId="77777777" w:rsidR="009A1B5B" w:rsidRDefault="004E42D2">
      <w:pPr>
        <w:pStyle w:val="Corpodeltesto1211"/>
        <w:shd w:val="clear" w:color="auto" w:fill="auto"/>
        <w:spacing w:line="190" w:lineRule="exact"/>
        <w:ind w:left="360" w:hanging="360"/>
        <w:jc w:val="left"/>
      </w:pPr>
      <w:r>
        <w:rPr>
          <w:rStyle w:val="Corpodeltesto12165pt3"/>
        </w:rPr>
        <w:t xml:space="preserve">5702 </w:t>
      </w:r>
      <w:r>
        <w:rPr>
          <w:rStyle w:val="Corpodeltesto121Corsivo"/>
        </w:rPr>
        <w:t>íl</w:t>
      </w:r>
      <w:r>
        <w:t xml:space="preserve"> renvoie au </w:t>
      </w:r>
      <w:r>
        <w:rPr>
          <w:rStyle w:val="Corpodeltesto121Corsivo"/>
        </w:rPr>
        <w:t>roí de la Gaste Chité</w:t>
      </w:r>
      <w:r>
        <w:t xml:space="preserve"> (v. 5693).</w:t>
      </w:r>
    </w:p>
    <w:p w14:paraId="60A198A1" w14:textId="77777777" w:rsidR="009A1B5B" w:rsidRDefault="004E42D2">
      <w:pPr>
        <w:pStyle w:val="Corpodeltesto1211"/>
        <w:shd w:val="clear" w:color="auto" w:fill="auto"/>
        <w:spacing w:line="221" w:lineRule="exact"/>
        <w:ind w:left="360" w:hanging="360"/>
        <w:jc w:val="left"/>
      </w:pPr>
      <w:r>
        <w:rPr>
          <w:rStyle w:val="Corpodeltesto12165pt3"/>
        </w:rPr>
        <w:t xml:space="preserve">5715 </w:t>
      </w:r>
      <w:r>
        <w:t>Nous supprimons l’alinéa tout en conservant l’initiale</w:t>
      </w:r>
      <w:r>
        <w:br/>
        <w:t>ornée (à vocation stylistique de soulignement et de</w:t>
      </w:r>
      <w:r>
        <w:br/>
        <w:t>relance discursive).</w:t>
      </w:r>
    </w:p>
    <w:p w14:paraId="32693FBE" w14:textId="77777777" w:rsidR="009A1B5B" w:rsidRDefault="004E42D2">
      <w:pPr>
        <w:pStyle w:val="Corpodeltesto1211"/>
        <w:shd w:val="clear" w:color="auto" w:fill="auto"/>
        <w:spacing w:line="221" w:lineRule="exact"/>
        <w:ind w:left="360" w:hanging="360"/>
        <w:jc w:val="left"/>
      </w:pPr>
      <w:r>
        <w:rPr>
          <w:rStyle w:val="Corpodeltesto12165pt3"/>
        </w:rPr>
        <w:t xml:space="preserve">5718 </w:t>
      </w:r>
      <w:r>
        <w:rPr>
          <w:rStyle w:val="Corpodeltesto121Corsivo"/>
        </w:rPr>
        <w:t>que rien du Graal ne seiisses :</w:t>
      </w:r>
      <w:r>
        <w:t xml:space="preserve"> « que tu susses quelque</w:t>
      </w:r>
      <w:r>
        <w:br/>
        <w:t xml:space="preserve">chose du Graal ». Ici </w:t>
      </w:r>
      <w:r>
        <w:rPr>
          <w:rStyle w:val="Corpodeltesto121Corsivo"/>
        </w:rPr>
        <w:t>ne</w:t>
      </w:r>
      <w:r>
        <w:t xml:space="preserve"> est explétif.</w:t>
      </w:r>
    </w:p>
    <w:p w14:paraId="0ABF1B0B" w14:textId="77777777" w:rsidR="009A1B5B" w:rsidRDefault="004E42D2">
      <w:pPr>
        <w:pStyle w:val="Corpodeltesto1211"/>
        <w:shd w:val="clear" w:color="auto" w:fill="auto"/>
        <w:spacing w:line="221" w:lineRule="exact"/>
        <w:ind w:left="360" w:hanging="360"/>
        <w:jc w:val="left"/>
      </w:pPr>
      <w:r>
        <w:rPr>
          <w:rStyle w:val="Corpodeltesto12165pt3"/>
        </w:rPr>
        <w:t xml:space="preserve">5722 </w:t>
      </w:r>
      <w:r>
        <w:rPr>
          <w:rStyle w:val="Corpodeltesto121Corsivo"/>
        </w:rPr>
        <w:t>tans avríels et tans mais :</w:t>
      </w:r>
      <w:r>
        <w:t xml:space="preserve"> « tant de mois d’avril et tant de</w:t>
      </w:r>
      <w:r>
        <w:br/>
        <w:t>mois de mai». Allusion aux années qui se sont écoulées</w:t>
      </w:r>
      <w:r>
        <w:br/>
        <w:t>depuis la mort de la mère de Perceval et à la première</w:t>
      </w:r>
      <w:r>
        <w:br/>
        <w:t>visite de celui-ci au château du Roi Pêcheur dans le</w:t>
      </w:r>
      <w:r>
        <w:br/>
      </w:r>
      <w:r>
        <w:rPr>
          <w:rStyle w:val="Corpodeltesto121Corsivo"/>
        </w:rPr>
        <w:t>Conte du Graal.</w:t>
      </w:r>
      <w:r>
        <w:t xml:space="preserve"> Voir </w:t>
      </w:r>
      <w:r>
        <w:rPr>
          <w:rStyle w:val="Corpodeltesto121Corsivo"/>
        </w:rPr>
        <w:t>supra</w:t>
      </w:r>
      <w:r>
        <w:t xml:space="preserve"> le vers 2840 qui donne</w:t>
      </w:r>
      <w:r>
        <w:br/>
        <w:t>explicitement cette valeur de temps.</w:t>
      </w:r>
    </w:p>
    <w:p w14:paraId="607D1F41" w14:textId="77777777" w:rsidR="009A1B5B" w:rsidRDefault="004E42D2">
      <w:pPr>
        <w:pStyle w:val="Corpodeltesto1211"/>
        <w:shd w:val="clear" w:color="auto" w:fill="auto"/>
        <w:spacing w:line="221" w:lineRule="exact"/>
        <w:ind w:left="360" w:hanging="360"/>
        <w:jc w:val="left"/>
      </w:pPr>
      <w:r>
        <w:rPr>
          <w:rStyle w:val="Corpodeltesto12165pt3"/>
        </w:rPr>
        <w:t xml:space="preserve">5726 </w:t>
      </w:r>
      <w:r>
        <w:t>Les causes de l’échec de Perceval ne sont jamais</w:t>
      </w:r>
      <w:r>
        <w:br/>
        <w:t>établies. Perpétuellement reconsidérées, elles évoluent</w:t>
      </w:r>
      <w:r>
        <w:br/>
        <w:t>au gré des intentions (elles-mêmes fluctuantes) de</w:t>
      </w:r>
      <w:r>
        <w:br/>
        <w:t>l’auteur. Suite aux différentes causalités que mobilise la</w:t>
      </w:r>
      <w:r>
        <w:br/>
        <w:t>lourde tradition textuelle (mort de la mère, mutisme</w:t>
      </w:r>
      <w:r>
        <w:br/>
        <w:t>devant le cortège, épée mal ressoudée (cause ou stíg-</w:t>
      </w:r>
      <w:r>
        <w:br/>
        <w:t>mate), oubli de Blanchefleur), l’auteur invite à la lec-</w:t>
      </w:r>
      <w:r>
        <w:br/>
        <w:t>ture d’une cause globale : les forces du Mal se dressent</w:t>
      </w:r>
      <w:r>
        <w:br/>
        <w:t>sur la route de Perceval pour faire obstacle à sa quête.</w:t>
      </w:r>
    </w:p>
    <w:p w14:paraId="3B24EB89" w14:textId="77777777" w:rsidR="009A1B5B" w:rsidRDefault="004E42D2">
      <w:pPr>
        <w:pStyle w:val="Corpodeltesto1211"/>
        <w:shd w:val="clear" w:color="auto" w:fill="auto"/>
        <w:spacing w:line="226" w:lineRule="exact"/>
        <w:ind w:firstLine="0"/>
        <w:jc w:val="left"/>
      </w:pPr>
      <w:r>
        <w:t>Tant que cette femme diabolique vivra, le héros ne</w:t>
      </w:r>
      <w:r>
        <w:br/>
        <w:t>saura rien ni sur le Graal, ni sur la Lance, et errera</w:t>
      </w:r>
      <w:r>
        <w:br/>
        <w:t>sans relâche.</w:t>
      </w:r>
    </w:p>
    <w:p w14:paraId="126CC854" w14:textId="77777777" w:rsidR="009A1B5B" w:rsidRDefault="004E42D2">
      <w:pPr>
        <w:pStyle w:val="Corpodeltesto1211"/>
        <w:shd w:val="clear" w:color="auto" w:fill="auto"/>
        <w:spacing w:line="221" w:lineRule="exact"/>
        <w:ind w:left="360" w:hanging="360"/>
        <w:jc w:val="left"/>
      </w:pPr>
      <w:r>
        <w:rPr>
          <w:rStyle w:val="Corpodeltesto1217pt2"/>
        </w:rPr>
        <w:t>5730</w:t>
      </w:r>
      <w:r>
        <w:t xml:space="preserve"> </w:t>
      </w:r>
      <w:r>
        <w:rPr>
          <w:rStyle w:val="Corpodeltesto1217ptCorsivo"/>
        </w:rPr>
        <w:t>glore</w:t>
      </w:r>
      <w:r>
        <w:rPr>
          <w:rStyle w:val="Corpodeltesto121SegoeUI8ptGrassetto"/>
        </w:rPr>
        <w:t xml:space="preserve"> </w:t>
      </w:r>
      <w:r>
        <w:t xml:space="preserve">est attesté, mais la correction en </w:t>
      </w:r>
      <w:r>
        <w:rPr>
          <w:rStyle w:val="Corpodeltesto1217ptCorsivo"/>
        </w:rPr>
        <w:t>gloire</w:t>
      </w:r>
      <w:r>
        <w:rPr>
          <w:rStyle w:val="Corpodeltesto121SegoeUI8ptGrassetto"/>
        </w:rPr>
        <w:t xml:space="preserve"> </w:t>
      </w:r>
      <w:r>
        <w:t xml:space="preserve">d’après </w:t>
      </w:r>
      <w:r>
        <w:rPr>
          <w:rStyle w:val="Corpodeltesto1217ptCorsivo"/>
        </w:rPr>
        <w:t>B</w:t>
      </w:r>
      <w:r>
        <w:rPr>
          <w:rStyle w:val="Corpodeltesto1217ptCorsivo"/>
        </w:rPr>
        <w:br/>
      </w:r>
      <w:r>
        <w:t>s’impose pour la rime.</w:t>
      </w:r>
    </w:p>
    <w:p w14:paraId="724E0505" w14:textId="77777777" w:rsidR="009A1B5B" w:rsidRDefault="004E42D2">
      <w:pPr>
        <w:pStyle w:val="Corpodeltesto1211"/>
        <w:shd w:val="clear" w:color="auto" w:fill="auto"/>
        <w:spacing w:line="190" w:lineRule="exact"/>
        <w:ind w:left="360" w:hanging="360"/>
        <w:jc w:val="left"/>
      </w:pPr>
      <w:r>
        <w:rPr>
          <w:rStyle w:val="Corpodeltesto1217pt2"/>
        </w:rPr>
        <w:t>5791</w:t>
      </w:r>
      <w:r>
        <w:t xml:space="preserve"> L’adverbe </w:t>
      </w:r>
      <w:r>
        <w:rPr>
          <w:rStyle w:val="Corpodeltesto1217ptCorsivo"/>
        </w:rPr>
        <w:t>ausi</w:t>
      </w:r>
      <w:r>
        <w:rPr>
          <w:rStyle w:val="Corpodeltesto121SegoeUI8ptGrassetto"/>
        </w:rPr>
        <w:t xml:space="preserve"> </w:t>
      </w:r>
      <w:r>
        <w:t xml:space="preserve">a la valeur de </w:t>
      </w:r>
      <w:r>
        <w:rPr>
          <w:rStyle w:val="Corpodeltesto121SegoeUI8ptGrassetto"/>
        </w:rPr>
        <w:t xml:space="preserve">« </w:t>
      </w:r>
      <w:r>
        <w:t xml:space="preserve">ainsi </w:t>
      </w:r>
      <w:r>
        <w:rPr>
          <w:rStyle w:val="Corpodeltesto121SegoeUI8ptGrassetto"/>
        </w:rPr>
        <w:t>».</w:t>
      </w:r>
    </w:p>
    <w:p w14:paraId="36238E19" w14:textId="77777777" w:rsidR="009A1B5B" w:rsidRDefault="004E42D2">
      <w:pPr>
        <w:pStyle w:val="Corpodeltesto1211"/>
        <w:shd w:val="clear" w:color="auto" w:fill="auto"/>
        <w:spacing w:line="221" w:lineRule="exact"/>
        <w:ind w:left="360" w:hanging="360"/>
        <w:jc w:val="left"/>
      </w:pPr>
      <w:r>
        <w:rPr>
          <w:rStyle w:val="Corpodeltesto1217pt2"/>
        </w:rPr>
        <w:t>5814</w:t>
      </w:r>
      <w:r>
        <w:t xml:space="preserve"> Le sujet grammatical non exprimé a pour référent le</w:t>
      </w:r>
      <w:r>
        <w:br/>
        <w:t>ressuscité.</w:t>
      </w:r>
    </w:p>
    <w:p w14:paraId="0D0F2389" w14:textId="77777777" w:rsidR="009A1B5B" w:rsidRDefault="004E42D2">
      <w:pPr>
        <w:pStyle w:val="Corpodeltesto1211"/>
        <w:shd w:val="clear" w:color="auto" w:fill="auto"/>
        <w:spacing w:line="226" w:lineRule="exact"/>
        <w:ind w:left="360" w:hanging="360"/>
        <w:jc w:val="left"/>
      </w:pPr>
      <w:r>
        <w:rPr>
          <w:rStyle w:val="Corpodeltesto1217pt2"/>
        </w:rPr>
        <w:t>5826</w:t>
      </w:r>
      <w:r>
        <w:t xml:space="preserve"> Proverbe : </w:t>
      </w:r>
      <w:r>
        <w:rPr>
          <w:rStyle w:val="Corpodeltesto1217ptCorsivo"/>
        </w:rPr>
        <w:t>quí folie chace, il le trove.</w:t>
      </w:r>
      <w:r>
        <w:rPr>
          <w:rStyle w:val="Corpodeltesto121SegoeUI8ptGrassetto"/>
        </w:rPr>
        <w:t xml:space="preserve"> </w:t>
      </w:r>
      <w:r>
        <w:t>Voir J. Morawski,</w:t>
      </w:r>
      <w:r>
        <w:br/>
      </w:r>
      <w:r>
        <w:rPr>
          <w:rStyle w:val="Corpodeltesto1217ptCorsivo"/>
        </w:rPr>
        <w:t>op. cit.,</w:t>
      </w:r>
      <w:r>
        <w:rPr>
          <w:rStyle w:val="Corpodeltesto121SegoeUI8ptGrassetto"/>
        </w:rPr>
        <w:t xml:space="preserve"> </w:t>
      </w:r>
      <w:r>
        <w:t xml:space="preserve">1925, p. 68, n° 1868 : </w:t>
      </w:r>
      <w:r>
        <w:rPr>
          <w:rStyle w:val="Corpodeltesto1217ptCorsivo"/>
        </w:rPr>
        <w:t>Qui chace folie tost l’a</w:t>
      </w:r>
      <w:r>
        <w:rPr>
          <w:rStyle w:val="Corpodeltesto1217ptCorsivo"/>
        </w:rPr>
        <w:br/>
        <w:t>príse.</w:t>
      </w:r>
      <w:r>
        <w:rPr>
          <w:rStyle w:val="Corpodeltesto121SegoeUI8ptGrassetto"/>
        </w:rPr>
        <w:t xml:space="preserve"> </w:t>
      </w:r>
      <w:r>
        <w:t>Proverbe non relevé dans l’ouvrage de J. W Has-</w:t>
      </w:r>
      <w:r>
        <w:br/>
        <w:t xml:space="preserve">sell, </w:t>
      </w:r>
      <w:r>
        <w:rPr>
          <w:rStyle w:val="Corpodeltesto1217ptCorsivo"/>
        </w:rPr>
        <w:t>op. cit.,</w:t>
      </w:r>
      <w:r>
        <w:rPr>
          <w:rStyle w:val="Corpodeltesto121SegoeUI8ptGrassetto"/>
        </w:rPr>
        <w:t xml:space="preserve"> </w:t>
      </w:r>
      <w:r>
        <w:t>1982.</w:t>
      </w:r>
    </w:p>
    <w:p w14:paraId="18D2F911" w14:textId="77777777" w:rsidR="009A1B5B" w:rsidRDefault="004E42D2">
      <w:pPr>
        <w:pStyle w:val="Corpodeltesto540"/>
        <w:shd w:val="clear" w:color="auto" w:fill="auto"/>
        <w:spacing w:line="226" w:lineRule="exact"/>
        <w:ind w:left="360" w:hanging="360"/>
        <w:jc w:val="left"/>
      </w:pPr>
      <w:r>
        <w:rPr>
          <w:rStyle w:val="Corpodeltesto54Noncorsivo"/>
        </w:rPr>
        <w:t>5828</w:t>
      </w:r>
      <w:r>
        <w:rPr>
          <w:rStyle w:val="Corpodeltesto5495ptNoncorsivo"/>
        </w:rPr>
        <w:t xml:space="preserve"> Proverbe : </w:t>
      </w:r>
      <w:r>
        <w:t>fait on por bien dont anuis vient.</w:t>
      </w:r>
      <w:r>
        <w:rPr>
          <w:rStyle w:val="Corpodeltesto54SegoeUI8ptGrassettoNoncorsivo"/>
        </w:rPr>
        <w:t xml:space="preserve"> </w:t>
      </w:r>
      <w:r>
        <w:rPr>
          <w:rStyle w:val="Corpodeltesto5495ptNoncorsivo"/>
        </w:rPr>
        <w:t>Voir</w:t>
      </w:r>
      <w:r>
        <w:rPr>
          <w:rStyle w:val="Corpodeltesto5495ptNoncorsivo"/>
        </w:rPr>
        <w:br/>
        <w:t xml:space="preserve">J. W. Hassell, </w:t>
      </w:r>
      <w:r>
        <w:t>op. cit.,</w:t>
      </w:r>
      <w:r>
        <w:rPr>
          <w:rStyle w:val="Corpodeltesto54SegoeUI8ptGrassettoNoncorsivo"/>
        </w:rPr>
        <w:t xml:space="preserve"> </w:t>
      </w:r>
      <w:r>
        <w:rPr>
          <w:rStyle w:val="Corpodeltesto5495ptNoncorsivo"/>
        </w:rPr>
        <w:t xml:space="preserve">1982 : </w:t>
      </w:r>
      <w:r>
        <w:t>De bienfaire mal vient,</w:t>
      </w:r>
      <w:r>
        <w:rPr>
          <w:rStyle w:val="Corpodeltesto54SegoeUI8ptGrassettoNoncorsivo"/>
        </w:rPr>
        <w:t xml:space="preserve"> </w:t>
      </w:r>
      <w:r>
        <w:rPr>
          <w:rStyle w:val="Corpodeltesto5495ptNoncorsivo"/>
        </w:rPr>
        <w:t>B82,</w:t>
      </w:r>
      <w:r>
        <w:rPr>
          <w:rStyle w:val="Corpodeltesto5495ptNoncorsivo"/>
        </w:rPr>
        <w:br/>
        <w:t xml:space="preserve">p. 52, et J. Morawski, </w:t>
      </w:r>
      <w:r>
        <w:t>op. cit.,</w:t>
      </w:r>
      <w:r>
        <w:rPr>
          <w:rStyle w:val="Corpodeltesto54SegoeUI8ptGrassettoNoncorsivo"/>
        </w:rPr>
        <w:t xml:space="preserve"> </w:t>
      </w:r>
      <w:r>
        <w:rPr>
          <w:rStyle w:val="Corpodeltesto5495ptNoncorsivo"/>
        </w:rPr>
        <w:t xml:space="preserve">1925, p. 17, n° 462 : </w:t>
      </w:r>
      <w:r>
        <w:t>De</w:t>
      </w:r>
      <w:r>
        <w:br/>
        <w:t>bienfaire vient bien maus.</w:t>
      </w:r>
    </w:p>
    <w:p w14:paraId="70A9C0CA" w14:textId="77777777" w:rsidR="009A1B5B" w:rsidRDefault="004E42D2">
      <w:pPr>
        <w:pStyle w:val="Corpodeltesto1211"/>
        <w:shd w:val="clear" w:color="auto" w:fill="auto"/>
        <w:spacing w:line="226" w:lineRule="exact"/>
        <w:ind w:left="360" w:hanging="360"/>
        <w:jc w:val="left"/>
      </w:pPr>
      <w:r>
        <w:rPr>
          <w:rStyle w:val="Corpodeltesto1217pt2"/>
        </w:rPr>
        <w:t>5860</w:t>
      </w:r>
      <w:r>
        <w:t xml:space="preserve"> </w:t>
      </w:r>
      <w:r>
        <w:rPr>
          <w:rStyle w:val="Corpodeltesto1217ptCorsivo"/>
        </w:rPr>
        <w:t xml:space="preserve">píté </w:t>
      </w:r>
      <w:r>
        <w:rPr>
          <w:rStyle w:val="Corpodeltesto121Corsivo"/>
        </w:rPr>
        <w:t>:</w:t>
      </w:r>
      <w:r>
        <w:t xml:space="preserve"> forme attestée d’après </w:t>
      </w:r>
      <w:r>
        <w:rPr>
          <w:rStyle w:val="Corpodeltesto1217ptCorsivo"/>
        </w:rPr>
        <w:t>TL,</w:t>
      </w:r>
      <w:r>
        <w:rPr>
          <w:rStyle w:val="Corpodeltesto121SegoeUI8ptGrassetto"/>
        </w:rPr>
        <w:t xml:space="preserve"> </w:t>
      </w:r>
      <w:r>
        <w:t>t. VII, p. 982, au sin-</w:t>
      </w:r>
      <w:r>
        <w:br/>
        <w:t xml:space="preserve">gulier et au pluriel. Voir notamment </w:t>
      </w:r>
      <w:r>
        <w:rPr>
          <w:rStyle w:val="Corpodeltesto1217ptCorsivo"/>
        </w:rPr>
        <w:t>TL,</w:t>
      </w:r>
      <w:r>
        <w:rPr>
          <w:rStyle w:val="Corpodeltesto121SegoeUI8ptGrassetto"/>
        </w:rPr>
        <w:t xml:space="preserve"> </w:t>
      </w:r>
      <w:r>
        <w:t>t. VII, p. 984,</w:t>
      </w:r>
      <w:r>
        <w:br/>
        <w:t>1. 41 et p. 986, 1. 30.</w:t>
      </w:r>
    </w:p>
    <w:p w14:paraId="3B55E764" w14:textId="77777777" w:rsidR="009A1B5B" w:rsidRDefault="004E42D2">
      <w:pPr>
        <w:pStyle w:val="Corpodeltesto1211"/>
        <w:shd w:val="clear" w:color="auto" w:fill="auto"/>
        <w:spacing w:line="190" w:lineRule="exact"/>
        <w:ind w:left="360" w:hanging="360"/>
        <w:jc w:val="left"/>
      </w:pPr>
      <w:r>
        <w:rPr>
          <w:rStyle w:val="Corpodeltesto1212"/>
        </w:rPr>
        <w:t xml:space="preserve">5872 </w:t>
      </w:r>
      <w:r>
        <w:t>Nous créons un paragraphe.</w:t>
      </w:r>
    </w:p>
    <w:p w14:paraId="699AB148" w14:textId="77777777" w:rsidR="009A1B5B" w:rsidRDefault="004E42D2">
      <w:pPr>
        <w:pStyle w:val="Corpodeltesto1211"/>
        <w:shd w:val="clear" w:color="auto" w:fill="auto"/>
        <w:spacing w:line="226" w:lineRule="exact"/>
        <w:ind w:left="360" w:hanging="360"/>
        <w:jc w:val="left"/>
      </w:pPr>
      <w:r>
        <w:rPr>
          <w:rStyle w:val="Corpodeltesto1217pt2"/>
        </w:rPr>
        <w:t>5882</w:t>
      </w:r>
      <w:r>
        <w:t xml:space="preserve"> </w:t>
      </w:r>
      <w:r>
        <w:rPr>
          <w:rStyle w:val="Corpodeltesto1217ptCorsivo"/>
        </w:rPr>
        <w:t>eut</w:t>
      </w:r>
      <w:r>
        <w:rPr>
          <w:rStyle w:val="Corpodeltesto121Corsivo"/>
        </w:rPr>
        <w:t>:</w:t>
      </w:r>
      <w:r>
        <w:t xml:space="preserve"> forme du Nord pour </w:t>
      </w:r>
      <w:r>
        <w:rPr>
          <w:rStyle w:val="Corpodeltesto1217ptCorsivo"/>
        </w:rPr>
        <w:t>ot.</w:t>
      </w:r>
      <w:r>
        <w:rPr>
          <w:rStyle w:val="Corpodeltesto121SegoeUI8ptGrassetto"/>
        </w:rPr>
        <w:t xml:space="preserve"> </w:t>
      </w:r>
      <w:r>
        <w:t xml:space="preserve">Le verbe </w:t>
      </w:r>
      <w:r>
        <w:rPr>
          <w:rStyle w:val="Corpodeltesto1217ptCorsivo"/>
        </w:rPr>
        <w:t>eut</w:t>
      </w:r>
      <w:r>
        <w:rPr>
          <w:rStyle w:val="Corpodeltesto121SegoeUI8ptGrassetto"/>
        </w:rPr>
        <w:t xml:space="preserve"> </w:t>
      </w:r>
      <w:r>
        <w:t>se prononce</w:t>
      </w:r>
      <w:r>
        <w:br/>
      </w:r>
      <w:r>
        <w:rPr>
          <w:rStyle w:val="Corpodeltesto121SegoeUI8ptGrassetto"/>
        </w:rPr>
        <w:t xml:space="preserve">[qe] ( : </w:t>
      </w:r>
      <w:r>
        <w:rPr>
          <w:rStyle w:val="Corpodeltesto1217ptCorsivo"/>
        </w:rPr>
        <w:t>velt).</w:t>
      </w:r>
    </w:p>
    <w:p w14:paraId="6E8FFBB5" w14:textId="77777777" w:rsidR="009A1B5B" w:rsidRDefault="004E42D2">
      <w:pPr>
        <w:pStyle w:val="Corpodeltesto1211"/>
        <w:shd w:val="clear" w:color="auto" w:fill="auto"/>
        <w:spacing w:line="226" w:lineRule="exact"/>
        <w:ind w:left="360" w:hanging="360"/>
        <w:jc w:val="left"/>
      </w:pPr>
      <w:r>
        <w:rPr>
          <w:rStyle w:val="Corpodeltesto1212"/>
        </w:rPr>
        <w:t xml:space="preserve">5901 </w:t>
      </w:r>
      <w:r>
        <w:rPr>
          <w:rStyle w:val="Corpodeltesto1217ptCorsivo"/>
        </w:rPr>
        <w:t xml:space="preserve">sardoines </w:t>
      </w:r>
      <w:r>
        <w:rPr>
          <w:rStyle w:val="Corpodeltesto121Corsivo"/>
        </w:rPr>
        <w:t>:</w:t>
      </w:r>
      <w:r>
        <w:t xml:space="preserve"> « agates orangées », voir </w:t>
      </w:r>
      <w:r>
        <w:rPr>
          <w:rStyle w:val="Corpodeltesto1217ptCorsivo"/>
        </w:rPr>
        <w:t>TL,</w:t>
      </w:r>
      <w:r>
        <w:rPr>
          <w:rStyle w:val="Corpodeltesto121SegoeUI8ptGrassetto"/>
        </w:rPr>
        <w:t xml:space="preserve"> </w:t>
      </w:r>
      <w:r>
        <w:t>t. IX, p. 183-</w:t>
      </w:r>
      <w:r>
        <w:br/>
        <w:t>184.</w:t>
      </w:r>
    </w:p>
    <w:p w14:paraId="24B845D1" w14:textId="77777777" w:rsidR="009A1B5B" w:rsidRDefault="004E42D2">
      <w:pPr>
        <w:pStyle w:val="Corpodeltesto1211"/>
        <w:shd w:val="clear" w:color="auto" w:fill="auto"/>
        <w:spacing w:line="226" w:lineRule="exact"/>
        <w:ind w:left="360" w:hanging="360"/>
        <w:jc w:val="left"/>
      </w:pPr>
      <w:r>
        <w:rPr>
          <w:rStyle w:val="Corpodeltesto1212"/>
        </w:rPr>
        <w:t xml:space="preserve">5904 </w:t>
      </w:r>
      <w:r>
        <w:rPr>
          <w:rStyle w:val="Corpodeltesto1217ptCorsivo"/>
        </w:rPr>
        <w:t xml:space="preserve">en poi d’espasces </w:t>
      </w:r>
      <w:r>
        <w:rPr>
          <w:rStyle w:val="Corpodeltesto121Corsivo"/>
        </w:rPr>
        <w:t>:</w:t>
      </w:r>
      <w:r>
        <w:t xml:space="preserve"> Cette locution n’apparaît jamais au</w:t>
      </w:r>
      <w:r>
        <w:br/>
        <w:t>pluriel. Le —s permet la rime.</w:t>
      </w:r>
    </w:p>
    <w:p w14:paraId="4C5B2E87" w14:textId="77777777" w:rsidR="009A1B5B" w:rsidRDefault="004E42D2">
      <w:pPr>
        <w:pStyle w:val="Corpodeltesto1211"/>
        <w:shd w:val="clear" w:color="auto" w:fill="auto"/>
        <w:spacing w:line="226" w:lineRule="exact"/>
        <w:ind w:left="360" w:hanging="360"/>
        <w:jc w:val="left"/>
      </w:pPr>
      <w:r>
        <w:rPr>
          <w:rStyle w:val="Corpodeltesto1212"/>
        </w:rPr>
        <w:t xml:space="preserve">5910 </w:t>
      </w:r>
      <w:r>
        <w:rPr>
          <w:rStyle w:val="Corpodeltesto1217ptCorsivo"/>
        </w:rPr>
        <w:t xml:space="preserve">carsidoines ou calcedoines </w:t>
      </w:r>
      <w:r>
        <w:rPr>
          <w:rStyle w:val="Corpodeltesto121Corsivo"/>
        </w:rPr>
        <w:t>:</w:t>
      </w:r>
      <w:r>
        <w:t xml:space="preserve"> « pierre précieuse proche de la</w:t>
      </w:r>
      <w:r>
        <w:br/>
        <w:t>sardoine, variété d’agate d’une transparence laiteuse »,</w:t>
      </w:r>
      <w:r>
        <w:br/>
        <w:t xml:space="preserve">voir </w:t>
      </w:r>
      <w:r>
        <w:rPr>
          <w:rStyle w:val="Corpodeltesto1217ptCorsivo"/>
        </w:rPr>
        <w:t>God.,</w:t>
      </w:r>
      <w:r>
        <w:rPr>
          <w:rStyle w:val="Corpodeltesto121SegoeUI8ptGrassetto"/>
        </w:rPr>
        <w:t xml:space="preserve"> </w:t>
      </w:r>
      <w:r>
        <w:t xml:space="preserve">t. VIII, </w:t>
      </w:r>
      <w:r>
        <w:rPr>
          <w:rStyle w:val="Corpodeltesto1217ptCorsivo"/>
        </w:rPr>
        <w:t>compl.,</w:t>
      </w:r>
      <w:r>
        <w:rPr>
          <w:rStyle w:val="Corpodeltesto121SegoeUI8ptGrassetto"/>
        </w:rPr>
        <w:t xml:space="preserve"> </w:t>
      </w:r>
      <w:r>
        <w:t>p. 410b.</w:t>
      </w:r>
    </w:p>
    <w:p w14:paraId="6114D572" w14:textId="77777777" w:rsidR="009A1B5B" w:rsidRDefault="004E42D2">
      <w:pPr>
        <w:pStyle w:val="Corpodeltesto1211"/>
        <w:shd w:val="clear" w:color="auto" w:fill="auto"/>
        <w:spacing w:line="190" w:lineRule="exact"/>
        <w:ind w:left="360" w:hanging="360"/>
        <w:jc w:val="left"/>
      </w:pPr>
      <w:r>
        <w:rPr>
          <w:rStyle w:val="Corpodeltesto1212"/>
        </w:rPr>
        <w:lastRenderedPageBreak/>
        <w:t xml:space="preserve">5916 </w:t>
      </w:r>
      <w:r>
        <w:t>Nous créons un paragraphe.</w:t>
      </w:r>
    </w:p>
    <w:p w14:paraId="774D5F89" w14:textId="77777777" w:rsidR="009A1B5B" w:rsidRDefault="004E42D2">
      <w:pPr>
        <w:pStyle w:val="Corpodeltesto1211"/>
        <w:shd w:val="clear" w:color="auto" w:fill="auto"/>
        <w:spacing w:line="226" w:lineRule="exact"/>
        <w:ind w:left="360" w:hanging="360"/>
        <w:jc w:val="left"/>
      </w:pPr>
      <w:r>
        <w:rPr>
          <w:rStyle w:val="Corpodeltesto1212"/>
        </w:rPr>
        <w:t xml:space="preserve">5923 </w:t>
      </w:r>
      <w:r>
        <w:rPr>
          <w:rStyle w:val="Corpodeltesto1217ptCorsivo"/>
        </w:rPr>
        <w:t xml:space="preserve">mont </w:t>
      </w:r>
      <w:r>
        <w:rPr>
          <w:rStyle w:val="Corpodeltesto121Corsivo"/>
        </w:rPr>
        <w:t>:</w:t>
      </w:r>
      <w:r>
        <w:t xml:space="preserve"> subjonctif présent de </w:t>
      </w:r>
      <w:r>
        <w:rPr>
          <w:rStyle w:val="Corpodeltesto1217ptCorsivo"/>
        </w:rPr>
        <w:t>monter (à cheval)</w:t>
      </w:r>
      <w:r>
        <w:rPr>
          <w:rStyle w:val="Corpodeltesto121SegoeUI8ptGrassetto"/>
        </w:rPr>
        <w:t xml:space="preserve"> </w:t>
      </w:r>
      <w:r>
        <w:t xml:space="preserve">et </w:t>
      </w:r>
      <w:r>
        <w:rPr>
          <w:rStyle w:val="Corpodeltesto1217ptCorsivo"/>
        </w:rPr>
        <w:t xml:space="preserve">se </w:t>
      </w:r>
      <w:r>
        <w:rPr>
          <w:rStyle w:val="Corpodeltesto121Corsivo"/>
        </w:rPr>
        <w:t xml:space="preserve">— </w:t>
      </w:r>
      <w:r>
        <w:rPr>
          <w:rStyle w:val="Corpodeltesto1217ptCorsivo"/>
        </w:rPr>
        <w:t>si</w:t>
      </w:r>
      <w:r>
        <w:rPr>
          <w:rStyle w:val="Corpodeltesto1217ptCorsivo"/>
        </w:rPr>
        <w:br/>
      </w:r>
      <w:r>
        <w:t>(adv.) par dissimilation.</w:t>
      </w:r>
    </w:p>
    <w:p w14:paraId="6E5704E6" w14:textId="77777777" w:rsidR="009A1B5B" w:rsidRDefault="004E42D2">
      <w:pPr>
        <w:pStyle w:val="Corpodeltesto1211"/>
        <w:shd w:val="clear" w:color="auto" w:fill="auto"/>
        <w:spacing w:line="190" w:lineRule="exact"/>
        <w:ind w:left="360" w:hanging="360"/>
        <w:jc w:val="left"/>
      </w:pPr>
      <w:r>
        <w:rPr>
          <w:rStyle w:val="Corpodeltesto1212"/>
        </w:rPr>
        <w:t xml:space="preserve">5945 </w:t>
      </w:r>
      <w:r>
        <w:t xml:space="preserve">Le pronom relatif </w:t>
      </w:r>
      <w:r>
        <w:rPr>
          <w:rStyle w:val="Corpodeltesto121Corsivo"/>
        </w:rPr>
        <w:t>qui</w:t>
      </w:r>
      <w:r>
        <w:t xml:space="preserve"> est sous-entendu : </w:t>
      </w:r>
      <w:r>
        <w:rPr>
          <w:rStyle w:val="Corpodeltesto121Corsivo"/>
        </w:rPr>
        <w:t>(quì) ne tresut</w:t>
      </w:r>
    </w:p>
    <w:p w14:paraId="1B63EEC2" w14:textId="77777777" w:rsidR="009A1B5B" w:rsidRDefault="004E42D2">
      <w:pPr>
        <w:pStyle w:val="Corpodeltesto1211"/>
        <w:shd w:val="clear" w:color="auto" w:fill="auto"/>
        <w:spacing w:line="190" w:lineRule="exact"/>
        <w:ind w:left="360" w:hanging="360"/>
        <w:jc w:val="left"/>
      </w:pPr>
      <w:r>
        <w:rPr>
          <w:rStyle w:val="Corpodeltesto1212"/>
        </w:rPr>
        <w:t xml:space="preserve">5950 </w:t>
      </w:r>
      <w:r>
        <w:t>Nous créons un paragraphe.</w:t>
      </w:r>
    </w:p>
    <w:p w14:paraId="63CB3E0C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rPr>
          <w:rStyle w:val="Corpodeltesto1212"/>
        </w:rPr>
        <w:t xml:space="preserve">5985 </w:t>
      </w:r>
      <w:r>
        <w:rPr>
          <w:rStyle w:val="Corpodeltesto121Corsivo"/>
        </w:rPr>
        <w:t>le Dieu mercìs</w:t>
      </w:r>
      <w:r>
        <w:t xml:space="preserve"> : Le pluriel n’apparaît jamais dans </w:t>
      </w:r>
      <w:r>
        <w:rPr>
          <w:rStyle w:val="Corpodeltesto121Corsivo"/>
        </w:rPr>
        <w:t>TL</w:t>
      </w:r>
      <w:r>
        <w:rPr>
          <w:rStyle w:val="Corpodeltesto121Corsivo"/>
        </w:rPr>
        <w:br/>
      </w:r>
      <w:r>
        <w:t>t. V, p. 1491-1493, notamment dans la construction ci"</w:t>
      </w:r>
      <w:r>
        <w:br/>
        <w:t xml:space="preserve">dessus, sauf à la rime, avec un mot en </w:t>
      </w:r>
      <w:r>
        <w:rPr>
          <w:rStyle w:val="Corpodeltesto121Corsivo"/>
        </w:rPr>
        <w:t>—is</w:t>
      </w:r>
      <w:r>
        <w:t xml:space="preserve"> (voir </w:t>
      </w:r>
      <w:r>
        <w:rPr>
          <w:rStyle w:val="Corpodeltesto1217pt2"/>
        </w:rPr>
        <w:t>1</w:t>
      </w:r>
      <w:r>
        <w:t xml:space="preserve">. </w:t>
      </w:r>
      <w:r>
        <w:rPr>
          <w:rStyle w:val="Corpodeltesto1217pt2"/>
        </w:rPr>
        <w:t>43</w:t>
      </w:r>
      <w:r>
        <w:rPr>
          <w:rStyle w:val="Corpodeltesto1217pt2"/>
        </w:rPr>
        <w:br/>
      </w:r>
      <w:r>
        <w:t xml:space="preserve">p. 1491) (avec </w:t>
      </w:r>
      <w:r>
        <w:rPr>
          <w:rStyle w:val="Corpodeltesto121Corsivo"/>
        </w:rPr>
        <w:t>le</w:t>
      </w:r>
      <w:r>
        <w:t xml:space="preserve"> = « la »).</w:t>
      </w:r>
    </w:p>
    <w:p w14:paraId="07184DB2" w14:textId="77777777" w:rsidR="009A1B5B" w:rsidRDefault="004E42D2">
      <w:pPr>
        <w:pStyle w:val="Corpodeltesto1201"/>
        <w:shd w:val="clear" w:color="auto" w:fill="auto"/>
        <w:spacing w:line="190" w:lineRule="exact"/>
        <w:ind w:left="360" w:hanging="360"/>
      </w:pPr>
      <w:r>
        <w:t xml:space="preserve">6019 </w:t>
      </w:r>
      <w:r>
        <w:rPr>
          <w:rStyle w:val="Corpodeltesto120Corsivo"/>
        </w:rPr>
        <w:t>chascun</w:t>
      </w:r>
      <w:r>
        <w:rPr>
          <w:rStyle w:val="Corpodeltesto1202"/>
        </w:rPr>
        <w:t xml:space="preserve"> = « à </w:t>
      </w:r>
      <w:r>
        <w:t xml:space="preserve">chacun </w:t>
      </w:r>
      <w:r>
        <w:rPr>
          <w:rStyle w:val="Corpodeltesto1202"/>
        </w:rPr>
        <w:t>».</w:t>
      </w:r>
    </w:p>
    <w:p w14:paraId="4A695864" w14:textId="77777777" w:rsidR="009A1B5B" w:rsidRDefault="004E42D2">
      <w:pPr>
        <w:pStyle w:val="Corpodeltesto1230"/>
        <w:shd w:val="clear" w:color="auto" w:fill="auto"/>
        <w:spacing w:line="216" w:lineRule="exact"/>
        <w:ind w:left="360" w:hanging="360"/>
      </w:pPr>
      <w:r>
        <w:rPr>
          <w:rStyle w:val="Corpodeltesto123Noncorsivo1"/>
        </w:rPr>
        <w:t>6026-29 II y a deux propositions hypothétiques, celles des</w:t>
      </w:r>
      <w:r>
        <w:rPr>
          <w:rStyle w:val="Corpodeltesto123Noncorsivo1"/>
        </w:rPr>
        <w:br/>
        <w:t xml:space="preserve">v. </w:t>
      </w:r>
      <w:r>
        <w:rPr>
          <w:rStyle w:val="Corpodeltesto123Noncorsivo"/>
        </w:rPr>
        <w:t xml:space="preserve">6027 </w:t>
      </w:r>
      <w:r>
        <w:rPr>
          <w:rStyle w:val="Corpodeltesto123Noncorsivo1"/>
        </w:rPr>
        <w:t xml:space="preserve">et </w:t>
      </w:r>
      <w:r>
        <w:rPr>
          <w:rStyle w:val="Corpodeltesto123Noncorsivo"/>
        </w:rPr>
        <w:t xml:space="preserve">6029 : </w:t>
      </w:r>
      <w:r>
        <w:t>Se Diex fust âel ciel avalez (et) s’il se</w:t>
      </w:r>
      <w:r>
        <w:br/>
        <w:t>mostrast corporelment, nefust il pas plus acolez</w:t>
      </w:r>
      <w:r>
        <w:rPr>
          <w:rStyle w:val="Corpodeltesto123Noncorsivo"/>
        </w:rPr>
        <w:t xml:space="preserve"> / </w:t>
      </w:r>
      <w:r>
        <w:t>con Perche-</w:t>
      </w:r>
      <w:r>
        <w:br/>
        <w:t>vaxfu erramment de...</w:t>
      </w:r>
    </w:p>
    <w:p w14:paraId="4670CD0B" w14:textId="77777777" w:rsidR="009A1B5B" w:rsidRDefault="004E42D2">
      <w:pPr>
        <w:pStyle w:val="Corpodeltesto1230"/>
        <w:shd w:val="clear" w:color="auto" w:fill="auto"/>
        <w:spacing w:line="190" w:lineRule="exact"/>
        <w:ind w:left="360" w:hanging="360"/>
      </w:pPr>
      <w:r>
        <w:rPr>
          <w:rStyle w:val="Corpodeltesto123Noncorsivo1"/>
        </w:rPr>
        <w:t xml:space="preserve">6047 </w:t>
      </w:r>
      <w:r>
        <w:t>Se viverai : Se</w:t>
      </w:r>
      <w:r>
        <w:rPr>
          <w:rStyle w:val="Corpodeltesto123Noncorsivo"/>
        </w:rPr>
        <w:t xml:space="preserve"> = </w:t>
      </w:r>
      <w:r>
        <w:t>Si (f.</w:t>
      </w:r>
      <w:r>
        <w:rPr>
          <w:rStyle w:val="Corpodeltesto123Noncorsivo"/>
        </w:rPr>
        <w:t xml:space="preserve"> </w:t>
      </w:r>
      <w:r>
        <w:rPr>
          <w:rStyle w:val="Corpodeltesto123Noncorsivo1"/>
        </w:rPr>
        <w:t xml:space="preserve">v. </w:t>
      </w:r>
      <w:r>
        <w:rPr>
          <w:rStyle w:val="Corpodeltesto123Noncorsivo"/>
        </w:rPr>
        <w:t>5923).</w:t>
      </w:r>
    </w:p>
    <w:p w14:paraId="7076FB3B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rPr>
          <w:rStyle w:val="Corpodeltesto1212"/>
        </w:rPr>
        <w:t xml:space="preserve">6072 </w:t>
      </w:r>
      <w:r>
        <w:rPr>
          <w:rStyle w:val="Corpodeltesto121Corsivo"/>
        </w:rPr>
        <w:t>por che vueil je me feme prendre AB.</w:t>
      </w:r>
      <w:r>
        <w:t xml:space="preserve"> L’ordre des mots y</w:t>
      </w:r>
      <w:r>
        <w:br/>
        <w:t>est forcé pour la rime.</w:t>
      </w:r>
    </w:p>
    <w:p w14:paraId="1F90F747" w14:textId="77777777" w:rsidR="009A1B5B" w:rsidRDefault="004E42D2">
      <w:pPr>
        <w:pStyle w:val="Corpodeltesto1201"/>
        <w:shd w:val="clear" w:color="auto" w:fill="auto"/>
        <w:spacing w:line="216" w:lineRule="exact"/>
        <w:ind w:left="360" w:hanging="360"/>
      </w:pPr>
      <w:r>
        <w:t>6083 L’initiale ornée est placée sur un vers conclusif en ylB,</w:t>
      </w:r>
      <w:r>
        <w:br/>
        <w:t>Elle ne peut ouvrir un paragraphe. L’ahnéa est déplacé</w:t>
      </w:r>
      <w:r>
        <w:br/>
        <w:t>au vers suivant.</w:t>
      </w:r>
    </w:p>
    <w:p w14:paraId="176B278D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rPr>
          <w:rStyle w:val="Corpodeltesto1212"/>
        </w:rPr>
        <w:t xml:space="preserve">6092 </w:t>
      </w:r>
      <w:r>
        <w:rPr>
          <w:rStyle w:val="Corpodeltesto121Corsivo"/>
        </w:rPr>
        <w:t>De joie et de feste parolent : parler</w:t>
      </w:r>
      <w:r>
        <w:t xml:space="preserve"> + </w:t>
      </w:r>
      <w:r>
        <w:rPr>
          <w:rStyle w:val="Corpodeltesto121Corsivo"/>
        </w:rPr>
        <w:t>de</w:t>
      </w:r>
      <w:r>
        <w:t xml:space="preserve"> est un tour fré-</w:t>
      </w:r>
      <w:r>
        <w:br/>
        <w:t xml:space="preserve">quent, souvent cité dans </w:t>
      </w:r>
      <w:r>
        <w:rPr>
          <w:rStyle w:val="Corpodeltesto121Corsivo"/>
        </w:rPr>
        <w:t>TL,</w:t>
      </w:r>
      <w:r>
        <w:t xml:space="preserve"> t. VII, p. 289. </w:t>
      </w:r>
      <w:r>
        <w:rPr>
          <w:rStyle w:val="Corpodeltesto121Corsivo"/>
        </w:rPr>
        <w:t>Cf. De</w:t>
      </w:r>
      <w:r>
        <w:rPr>
          <w:rStyle w:val="Corpodeltesto121Corsivo"/>
        </w:rPr>
        <w:br/>
        <w:t>folie parlés</w:t>
      </w:r>
      <w:r>
        <w:t xml:space="preserve"> au sens de « vous tenez des propos insensés».</w:t>
      </w:r>
      <w:r>
        <w:br/>
        <w:t>Comprendre « Ils tiennent des propos joyeux, pleins</w:t>
      </w:r>
      <w:r>
        <w:br/>
        <w:t>de gaité. »</w:t>
      </w:r>
    </w:p>
    <w:p w14:paraId="04D90E03" w14:textId="77777777" w:rsidR="009A1B5B" w:rsidRDefault="004E42D2">
      <w:pPr>
        <w:pStyle w:val="Corpodeltesto1211"/>
        <w:shd w:val="clear" w:color="auto" w:fill="auto"/>
        <w:spacing w:line="190" w:lineRule="exact"/>
        <w:ind w:left="360" w:hanging="360"/>
        <w:jc w:val="left"/>
      </w:pPr>
      <w:r>
        <w:rPr>
          <w:rStyle w:val="Corpodeltesto1212"/>
        </w:rPr>
        <w:t xml:space="preserve">6123 </w:t>
      </w:r>
      <w:r>
        <w:t xml:space="preserve">Initiale ornée en </w:t>
      </w:r>
      <w:r>
        <w:rPr>
          <w:rStyle w:val="Corpodeltesto121Corsivo"/>
        </w:rPr>
        <w:t>A</w:t>
      </w:r>
      <w:r>
        <w:t xml:space="preserve"> seulement.</w:t>
      </w:r>
    </w:p>
    <w:p w14:paraId="15FB4F00" w14:textId="77777777" w:rsidR="009A1B5B" w:rsidRDefault="004E42D2">
      <w:pPr>
        <w:pStyle w:val="Corpodeltesto1211"/>
        <w:shd w:val="clear" w:color="auto" w:fill="auto"/>
        <w:spacing w:line="190" w:lineRule="exact"/>
        <w:ind w:left="360" w:hanging="360"/>
        <w:jc w:val="left"/>
      </w:pPr>
      <w:r>
        <w:rPr>
          <w:rStyle w:val="Corpodeltesto1212"/>
        </w:rPr>
        <w:t xml:space="preserve">6147 </w:t>
      </w:r>
      <w:r>
        <w:t xml:space="preserve">A noter la valeur passive de l’infmitif </w:t>
      </w:r>
      <w:r>
        <w:rPr>
          <w:rStyle w:val="Corpodeltesto121Corsivo"/>
        </w:rPr>
        <w:t>chanter.</w:t>
      </w:r>
    </w:p>
    <w:p w14:paraId="65127888" w14:textId="77777777" w:rsidR="009A1B5B" w:rsidRDefault="004E42D2" w:rsidP="00625B5B">
      <w:pPr>
        <w:pStyle w:val="Corpodeltesto1211"/>
        <w:numPr>
          <w:ilvl w:val="0"/>
          <w:numId w:val="119"/>
        </w:numPr>
        <w:shd w:val="clear" w:color="auto" w:fill="auto"/>
        <w:tabs>
          <w:tab w:val="left" w:pos="773"/>
        </w:tabs>
        <w:spacing w:line="216" w:lineRule="exact"/>
        <w:ind w:left="360" w:hanging="360"/>
        <w:jc w:val="left"/>
      </w:pPr>
      <w:r>
        <w:rPr>
          <w:rStyle w:val="Corpodeltesto121Corsivo"/>
        </w:rPr>
        <w:t>s’esjot</w:t>
      </w:r>
      <w:r>
        <w:t xml:space="preserve"> de </w:t>
      </w:r>
      <w:r>
        <w:rPr>
          <w:rStyle w:val="Corpodeltesto121Corsivo"/>
        </w:rPr>
        <w:t>s’esjoïr.</w:t>
      </w:r>
      <w:r>
        <w:t xml:space="preserve"> Pour la rime avec </w:t>
      </w:r>
      <w:r>
        <w:rPr>
          <w:rStyle w:val="Corpodeltesto121Corsivo"/>
        </w:rPr>
        <w:t>ot,</w:t>
      </w:r>
      <w:r>
        <w:t xml:space="preserve"> l’auteur choisit</w:t>
      </w:r>
      <w:r>
        <w:br/>
        <w:t>une forme d’indicatif présent bien attestée. Voír</w:t>
      </w:r>
      <w:r>
        <w:br/>
        <w:t xml:space="preserve">Cl. Buridant, </w:t>
      </w:r>
      <w:r>
        <w:rPr>
          <w:rStyle w:val="Corpodeltesto121Corsivo"/>
        </w:rPr>
        <w:t>Grammaire nouvelle de l’ancien français,</w:t>
      </w:r>
      <w:r>
        <w:rPr>
          <w:rStyle w:val="Corpodeltesto121Corsivo"/>
        </w:rPr>
        <w:br/>
      </w:r>
      <w:r>
        <w:t xml:space="preserve">Sedes, 2000, § 227 et P. Fouché, </w:t>
      </w:r>
      <w:r>
        <w:rPr>
          <w:rStyle w:val="Corpodeltesto121Corsivo"/>
        </w:rPr>
        <w:t>Le Verbe,</w:t>
      </w:r>
      <w:r>
        <w:t xml:space="preserve"> p. </w:t>
      </w:r>
      <w:r>
        <w:rPr>
          <w:rStyle w:val="Corpodeltesto1217pt2"/>
        </w:rPr>
        <w:t>86</w:t>
      </w:r>
      <w:r>
        <w:t>. La</w:t>
      </w:r>
      <w:r>
        <w:br/>
        <w:t xml:space="preserve">troisième pers. </w:t>
      </w:r>
      <w:r>
        <w:rPr>
          <w:rStyle w:val="Corpodeltesto121Corsivo"/>
        </w:rPr>
        <w:t>jot</w:t>
      </w:r>
      <w:r>
        <w:t xml:space="preserve"> est concurrencée dès l’ancien fran-</w:t>
      </w:r>
      <w:r>
        <w:br/>
        <w:t xml:space="preserve">çais parjoií (forme analogique de la série </w:t>
      </w:r>
      <w:r>
        <w:rPr>
          <w:rStyle w:val="Corpodeltesto121Corsivo"/>
        </w:rPr>
        <w:t>voi, vois, voit</w:t>
      </w:r>
      <w:r>
        <w:rPr>
          <w:rStyle w:val="Corpodeltesto121Corsivo"/>
        </w:rPr>
        <w:br/>
      </w:r>
      <w:r>
        <w:t xml:space="preserve">et probablement de </w:t>
      </w:r>
      <w:r>
        <w:rPr>
          <w:rStyle w:val="Corpodeltesto121Corsivo"/>
        </w:rPr>
        <w:t>joie).</w:t>
      </w:r>
    </w:p>
    <w:p w14:paraId="10A6E8D4" w14:textId="77777777" w:rsidR="009A1B5B" w:rsidRDefault="004E42D2" w:rsidP="00625B5B">
      <w:pPr>
        <w:pStyle w:val="Corpodeltesto1211"/>
        <w:numPr>
          <w:ilvl w:val="0"/>
          <w:numId w:val="119"/>
        </w:numPr>
        <w:shd w:val="clear" w:color="auto" w:fill="auto"/>
        <w:tabs>
          <w:tab w:val="left" w:pos="773"/>
        </w:tabs>
        <w:spacing w:line="190" w:lineRule="exact"/>
        <w:ind w:left="360" w:hanging="360"/>
        <w:jc w:val="left"/>
      </w:pPr>
      <w:r>
        <w:t>Nous créons un paragraphe.</w:t>
      </w:r>
    </w:p>
    <w:p w14:paraId="6E3EC44F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  <w:sectPr w:rsidR="009A1B5B">
          <w:headerReference w:type="even" r:id="rId1399"/>
          <w:headerReference w:type="default" r:id="rId1400"/>
          <w:headerReference w:type="first" r:id="rId1401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rPr>
          <w:rStyle w:val="Corpodeltesto1212"/>
        </w:rPr>
        <w:t xml:space="preserve">6156-57 </w:t>
      </w:r>
      <w:r>
        <w:rPr>
          <w:rStyle w:val="Corpodeltesto121Corsivo"/>
        </w:rPr>
        <w:t>qui a la promesse</w:t>
      </w:r>
      <w:r>
        <w:t xml:space="preserve"> / </w:t>
      </w:r>
      <w:r>
        <w:rPr>
          <w:rStyle w:val="Corpodeltesto121Corsivo"/>
        </w:rPr>
        <w:t>velt aler... :</w:t>
      </w:r>
      <w:r>
        <w:t xml:space="preserve"> La formule n’est relevée</w:t>
      </w:r>
      <w:r>
        <w:br/>
        <w:t xml:space="preserve">ni par </w:t>
      </w:r>
      <w:r>
        <w:rPr>
          <w:rStyle w:val="Corpodeltesto121Corsivo"/>
        </w:rPr>
        <w:t>God.,</w:t>
      </w:r>
      <w:r>
        <w:t xml:space="preserve"> ni par </w:t>
      </w:r>
      <w:r>
        <w:rPr>
          <w:rStyle w:val="Corpodeltesto121Corsivo"/>
        </w:rPr>
        <w:t>TL,</w:t>
      </w:r>
      <w:r>
        <w:t xml:space="preserve"> ni par </w:t>
      </w:r>
      <w:r>
        <w:rPr>
          <w:rStyle w:val="Corpodeltesto121Corsivo"/>
        </w:rPr>
        <w:t>FEW</w:t>
      </w:r>
      <w:r>
        <w:t xml:space="preserve"> L. Foulet et</w:t>
      </w:r>
    </w:p>
    <w:p w14:paraId="78FE0CD9" w14:textId="77777777" w:rsidR="009A1B5B" w:rsidRDefault="004E42D2">
      <w:pPr>
        <w:pStyle w:val="Corpodeltesto1950"/>
        <w:shd w:val="clear" w:color="auto" w:fill="auto"/>
        <w:spacing w:line="240" w:lineRule="exact"/>
        <w:ind w:left="360" w:hanging="360"/>
        <w:jc w:val="left"/>
      </w:pPr>
      <w:r>
        <w:lastRenderedPageBreak/>
        <w:t>fjOTES -</w:t>
      </w:r>
    </w:p>
    <w:p w14:paraId="453FCE4D" w14:textId="77777777" w:rsidR="009A1B5B" w:rsidRDefault="004E42D2">
      <w:pPr>
        <w:pStyle w:val="Corpodeltesto1211"/>
        <w:shd w:val="clear" w:color="auto" w:fill="auto"/>
        <w:spacing w:line="221" w:lineRule="exact"/>
        <w:ind w:firstLine="0"/>
        <w:jc w:val="left"/>
      </w:pPr>
      <w:r>
        <w:t>G. Di Stefano ne notent pas cette expression. Com-</w:t>
      </w:r>
      <w:r>
        <w:br/>
        <w:t>prendre « Perceval qui veut aller honorer (tenir) sa pro-</w:t>
      </w:r>
      <w:r>
        <w:br/>
        <w:t>messe / qui veut accomplir ce qu’il a promis ».</w:t>
      </w:r>
    </w:p>
    <w:p w14:paraId="3BDA4859" w14:textId="77777777" w:rsidR="009A1B5B" w:rsidRDefault="004E42D2">
      <w:pPr>
        <w:pStyle w:val="Corpodeltesto1211"/>
        <w:shd w:val="clear" w:color="auto" w:fill="auto"/>
        <w:spacing w:line="221" w:lineRule="exact"/>
        <w:ind w:left="360" w:hanging="360"/>
        <w:jc w:val="left"/>
      </w:pPr>
      <w:r>
        <w:rPr>
          <w:rStyle w:val="Corpodeltesto1217pt2"/>
        </w:rPr>
        <w:t>6177</w:t>
      </w:r>
      <w:r>
        <w:t xml:space="preserve"> </w:t>
      </w:r>
      <w:r>
        <w:rPr>
          <w:rStyle w:val="Corpodeltesto1217ptCorsivo"/>
        </w:rPr>
        <w:t>hostee</w:t>
      </w:r>
      <w:r>
        <w:rPr>
          <w:rStyle w:val="Corpodeltesto121SegoeUI8ptGrassetto"/>
        </w:rPr>
        <w:t xml:space="preserve"> </w:t>
      </w:r>
      <w:r>
        <w:t xml:space="preserve">(avec </w:t>
      </w:r>
      <w:r>
        <w:rPr>
          <w:rStyle w:val="Corpodeltesto1217ptCorsivo"/>
        </w:rPr>
        <w:t>h</w:t>
      </w:r>
      <w:r>
        <w:rPr>
          <w:rStyle w:val="Corpodeltesto121SegoeUI8ptGrassetto"/>
        </w:rPr>
        <w:t xml:space="preserve"> </w:t>
      </w:r>
      <w:r>
        <w:t xml:space="preserve">initial, plutôt que </w:t>
      </w:r>
      <w:r>
        <w:rPr>
          <w:rStyle w:val="Corpodeltesto1217ptCorsivo"/>
        </w:rPr>
        <w:t xml:space="preserve">ostee) </w:t>
      </w:r>
      <w:r>
        <w:rPr>
          <w:rStyle w:val="Corpodeltesto121Corsivo"/>
        </w:rPr>
        <w:t>:</w:t>
      </w:r>
      <w:r>
        <w:t xml:space="preserve"> graphie rare,</w:t>
      </w:r>
      <w:r>
        <w:br/>
        <w:t xml:space="preserve">mais signalée par </w:t>
      </w:r>
      <w:r>
        <w:rPr>
          <w:rStyle w:val="Corpodeltesto1217ptCorsivo"/>
        </w:rPr>
        <w:t>God.,</w:t>
      </w:r>
      <w:r>
        <w:rPr>
          <w:rStyle w:val="Corpodeltesto121SegoeUI8ptGrassetto"/>
        </w:rPr>
        <w:t xml:space="preserve"> </w:t>
      </w:r>
      <w:r>
        <w:t xml:space="preserve">t. X, </w:t>
      </w:r>
      <w:r>
        <w:rPr>
          <w:rStyle w:val="Corpodeltesto1217ptCorsivo"/>
        </w:rPr>
        <w:t>compl.,</w:t>
      </w:r>
      <w:r>
        <w:rPr>
          <w:rStyle w:val="Corpodeltesto121SegoeUI8ptGrassetto"/>
        </w:rPr>
        <w:t xml:space="preserve"> </w:t>
      </w:r>
      <w:r>
        <w:t xml:space="preserve">p. 247b et </w:t>
      </w:r>
      <w:r>
        <w:rPr>
          <w:rStyle w:val="Corpodeltesto1217ptCorsivo"/>
        </w:rPr>
        <w:t>TL,</w:t>
      </w:r>
      <w:r>
        <w:rPr>
          <w:rStyle w:val="Corpodeltesto1217ptCorsivo"/>
        </w:rPr>
        <w:br/>
      </w:r>
      <w:r>
        <w:t xml:space="preserve">t. VI, p. 1378, 1. 37 (étym. </w:t>
      </w:r>
      <w:r>
        <w:rPr>
          <w:rStyle w:val="Corpodeltesto12165pt3"/>
        </w:rPr>
        <w:t>OSBTARE).</w:t>
      </w:r>
    </w:p>
    <w:p w14:paraId="40165925" w14:textId="77777777" w:rsidR="009A1B5B" w:rsidRDefault="004E42D2" w:rsidP="00625B5B">
      <w:pPr>
        <w:pStyle w:val="Corpodeltesto1211"/>
        <w:numPr>
          <w:ilvl w:val="0"/>
          <w:numId w:val="120"/>
        </w:numPr>
        <w:shd w:val="clear" w:color="auto" w:fill="auto"/>
        <w:tabs>
          <w:tab w:val="left" w:pos="804"/>
        </w:tabs>
        <w:spacing w:line="216" w:lineRule="exact"/>
        <w:ind w:left="360" w:hanging="360"/>
        <w:jc w:val="left"/>
      </w:pPr>
      <w:r>
        <w:rPr>
          <w:rStyle w:val="Corpodeltesto1217ptCorsivo"/>
        </w:rPr>
        <w:t xml:space="preserve">qu’a oublìer ne font il pas </w:t>
      </w:r>
      <w:r>
        <w:rPr>
          <w:rStyle w:val="Corpodeltesto121Corsivo"/>
        </w:rPr>
        <w:t>:</w:t>
      </w:r>
      <w:r>
        <w:t xml:space="preserve"> « car ils ne ne méritent pas</w:t>
      </w:r>
      <w:r>
        <w:br/>
        <w:t>d’être oubliés » (infinitif passif).</w:t>
      </w:r>
    </w:p>
    <w:p w14:paraId="3466BFFA" w14:textId="77777777" w:rsidR="009A1B5B" w:rsidRDefault="004E42D2" w:rsidP="00625B5B">
      <w:pPr>
        <w:pStyle w:val="Corpodeltesto1211"/>
        <w:numPr>
          <w:ilvl w:val="0"/>
          <w:numId w:val="120"/>
        </w:numPr>
        <w:shd w:val="clear" w:color="auto" w:fill="auto"/>
        <w:tabs>
          <w:tab w:val="left" w:pos="809"/>
        </w:tabs>
        <w:spacing w:line="190" w:lineRule="exact"/>
        <w:ind w:left="360" w:hanging="360"/>
        <w:jc w:val="left"/>
      </w:pPr>
      <w:r>
        <w:t>Nous créons un paragraphe.</w:t>
      </w:r>
    </w:p>
    <w:p w14:paraId="64DFA3FF" w14:textId="77777777" w:rsidR="009A1B5B" w:rsidRDefault="004E42D2">
      <w:pPr>
        <w:pStyle w:val="Corpodeltesto1211"/>
        <w:shd w:val="clear" w:color="auto" w:fill="auto"/>
        <w:spacing w:line="221" w:lineRule="exact"/>
        <w:ind w:left="360" w:hanging="360"/>
        <w:jc w:val="left"/>
      </w:pPr>
      <w:r>
        <w:rPr>
          <w:rStyle w:val="Corpodeltesto1217pt2"/>
        </w:rPr>
        <w:t>6191</w:t>
      </w:r>
      <w:r>
        <w:t xml:space="preserve"> </w:t>
      </w:r>
      <w:r>
        <w:rPr>
          <w:rStyle w:val="Corpodeltesto1217ptCorsivo"/>
        </w:rPr>
        <w:t>Biau Repaire</w:t>
      </w:r>
      <w:r>
        <w:rPr>
          <w:rStyle w:val="Corpodeltesto121SegoeUI8ptGrassetto"/>
        </w:rPr>
        <w:t xml:space="preserve"> </w:t>
      </w:r>
      <w:r>
        <w:t xml:space="preserve">est écrit en deux mots dans </w:t>
      </w:r>
      <w:r>
        <w:rPr>
          <w:rStyle w:val="Corpodeltesto1217ptCorsivo"/>
        </w:rPr>
        <w:t>A</w:t>
      </w:r>
      <w:r>
        <w:rPr>
          <w:rStyle w:val="Corpodeltesto121SegoeUI8ptGrassetto"/>
        </w:rPr>
        <w:t xml:space="preserve"> </w:t>
      </w:r>
      <w:r>
        <w:t xml:space="preserve">et </w:t>
      </w:r>
      <w:r>
        <w:rPr>
          <w:rStyle w:val="Corpodeltesto1217ptCorsivo"/>
        </w:rPr>
        <w:t xml:space="preserve">B </w:t>
      </w:r>
      <w:r>
        <w:rPr>
          <w:rStyle w:val="Corpodeltesto121Corsivo"/>
        </w:rPr>
        <w:t>:</w:t>
      </w:r>
      <w:r>
        <w:t xml:space="preserve"> cette</w:t>
      </w:r>
      <w:r>
        <w:br/>
        <w:t>graphie peu commune est respectée.</w:t>
      </w:r>
    </w:p>
    <w:p w14:paraId="72A36718" w14:textId="77777777" w:rsidR="009A1B5B" w:rsidRDefault="004E42D2">
      <w:pPr>
        <w:pStyle w:val="Corpodeltesto1211"/>
        <w:shd w:val="clear" w:color="auto" w:fill="auto"/>
        <w:spacing w:line="221" w:lineRule="exact"/>
        <w:ind w:left="360" w:hanging="360"/>
        <w:jc w:val="left"/>
      </w:pPr>
      <w:r>
        <w:rPr>
          <w:rStyle w:val="Corpodeltesto121AngsanaUPC105pt0"/>
        </w:rPr>
        <w:t xml:space="preserve">6207-08 </w:t>
      </w:r>
      <w:r>
        <w:rPr>
          <w:rStyle w:val="Corpodeltesto1217ptCorsivo"/>
        </w:rPr>
        <w:t>et la mers d’autre part li bat / qui al pié del mur se debat :</w:t>
      </w:r>
      <w:r>
        <w:rPr>
          <w:rStyle w:val="Corpodeltesto1217ptCorsivo"/>
        </w:rPr>
        <w:br/>
      </w:r>
      <w:r>
        <w:t xml:space="preserve">L’anaphorique </w:t>
      </w:r>
      <w:r>
        <w:rPr>
          <w:rStyle w:val="Corpodeltesto1217ptCorsivo"/>
        </w:rPr>
        <w:t>li</w:t>
      </w:r>
      <w:r>
        <w:rPr>
          <w:rStyle w:val="Corpodeltesto121SegoeUI8ptGrassetto"/>
        </w:rPr>
        <w:t xml:space="preserve"> </w:t>
      </w:r>
      <w:r>
        <w:t xml:space="preserve">renvoie à </w:t>
      </w:r>
      <w:r>
        <w:rPr>
          <w:rStyle w:val="Corpodeltesto1217ptCorsivo"/>
        </w:rPr>
        <w:t>repaire</w:t>
      </w:r>
      <w:r>
        <w:rPr>
          <w:rStyle w:val="Corpodeltesto121SegoeUI8ptGrassetto"/>
        </w:rPr>
        <w:t xml:space="preserve"> </w:t>
      </w:r>
      <w:r>
        <w:t>(v. 6207). Traduire</w:t>
      </w:r>
      <w:r>
        <w:br/>
        <w:t>« et, de l’autre côté, la mer arrive jusqu’à la muraiUe</w:t>
      </w:r>
      <w:r>
        <w:br/>
        <w:t>contre laquelle elle vient frapper ».</w:t>
      </w:r>
    </w:p>
    <w:p w14:paraId="01B6EE6C" w14:textId="77777777" w:rsidR="009A1B5B" w:rsidRDefault="004E42D2">
      <w:pPr>
        <w:pStyle w:val="Corpodeltesto1211"/>
        <w:shd w:val="clear" w:color="auto" w:fill="auto"/>
        <w:spacing w:line="221" w:lineRule="exact"/>
        <w:ind w:left="360" w:hanging="360"/>
        <w:jc w:val="left"/>
      </w:pPr>
      <w:r>
        <w:rPr>
          <w:rStyle w:val="Corpodeltesto1217pt2"/>
        </w:rPr>
        <w:t>»11</w:t>
      </w:r>
      <w:r>
        <w:t xml:space="preserve"> et</w:t>
      </w:r>
      <w:r>
        <w:rPr>
          <w:rStyle w:val="Corpodeltesto1212"/>
        </w:rPr>
        <w:t xml:space="preserve">6223 </w:t>
      </w:r>
      <w:r>
        <w:rPr>
          <w:rStyle w:val="Corpodeltesto1217ptCorsivo"/>
        </w:rPr>
        <w:t>autrefois l’avons devisé... Si seroit anuis du retraire</w:t>
      </w:r>
      <w:r>
        <w:rPr>
          <w:rStyle w:val="Corpodeltesto121SegoeUI8ptGrassetto"/>
        </w:rPr>
        <w:t xml:space="preserve"> </w:t>
      </w:r>
      <w:r>
        <w:t xml:space="preserve">/ </w:t>
      </w:r>
      <w:r>
        <w:rPr>
          <w:rStyle w:val="Corpodeltesto1217ptCorsivo"/>
        </w:rPr>
        <w:t>autre</w:t>
      </w:r>
      <w:r>
        <w:rPr>
          <w:rStyle w:val="Corpodeltesto1217ptCorsivo"/>
        </w:rPr>
        <w:br/>
        <w:t xml:space="preserve">fois </w:t>
      </w:r>
      <w:r>
        <w:rPr>
          <w:rStyle w:val="Corpodeltesto121Corsivo"/>
        </w:rPr>
        <w:t>:</w:t>
      </w:r>
      <w:r>
        <w:t xml:space="preserve"> à quoi renvoie ce vers et de la même manière les</w:t>
      </w:r>
      <w:r>
        <w:br/>
        <w:t>v. 6220-23 ? Gerbert, contrairement à ce qu’il afErme,</w:t>
      </w:r>
      <w:r>
        <w:br/>
        <w:t>n’a jamais décrit la cité de Beaurepaire avant la rédac-</w:t>
      </w:r>
      <w:r>
        <w:br/>
        <w:t>tion de ces vers, mais Chrétien de Troyes l’a fait et la</w:t>
      </w:r>
      <w:r>
        <w:br/>
        <w:t>séquence est bien connue, largement relatée dans le</w:t>
      </w:r>
      <w:r>
        <w:br/>
      </w:r>
      <w:r>
        <w:rPr>
          <w:rStyle w:val="Corpodeltesto1217ptCorsivo"/>
        </w:rPr>
        <w:t>Perceval.</w:t>
      </w:r>
      <w:r>
        <w:rPr>
          <w:rStyle w:val="Corpodeltesto121SegoeUI8ptGrassetto"/>
        </w:rPr>
        <w:t xml:space="preserve"> </w:t>
      </w:r>
      <w:r>
        <w:t>De plus la référence au personnage de Claraa-</w:t>
      </w:r>
      <w:r>
        <w:br/>
        <w:t>deus, qui autrefois mena le siège du château (v. 6216),</w:t>
      </w:r>
      <w:r>
        <w:br/>
        <w:t>rend cette source indubitable. Quoi qu’il en soit,</w:t>
      </w:r>
      <w:r>
        <w:br/>
        <w:t>M. Osward remarque (</w:t>
      </w:r>
      <w:r>
        <w:rPr>
          <w:rStyle w:val="Corpodeltesto1217ptCorsivo"/>
        </w:rPr>
        <w:t>op. cit.,</w:t>
      </w:r>
      <w:r>
        <w:rPr>
          <w:rStyle w:val="Corpodeltesto121SegoeUI8ptGrassetto"/>
        </w:rPr>
        <w:t xml:space="preserve"> </w:t>
      </w:r>
      <w:r>
        <w:t>t. III, p. 134) que la</w:t>
      </w:r>
      <w:r>
        <w:br/>
        <w:t>description de la cité par Gerbert est plus détaillée que</w:t>
      </w:r>
      <w:r>
        <w:br/>
        <w:t>celle réalisée par Chrétien, car elle en souligne la méta-</w:t>
      </w:r>
      <w:r>
        <w:br/>
        <w:t>morphose et le renouveau. On note aussi qu’aux vers</w:t>
      </w:r>
      <w:r>
        <w:br/>
        <w:t>311-343, le rédacteur a, décrit l’arrivée de Perceval</w:t>
      </w:r>
      <w:r>
        <w:br/>
        <w:t>chez la demoiselle Escolasse en des termes très proches</w:t>
      </w:r>
      <w:r>
        <w:br/>
        <w:t>de ceux qu’il emploie ici. II se pourrait tout simple-</w:t>
      </w:r>
      <w:r>
        <w:br/>
        <w:t>ment qu’il ait confondu les deux épisodes.</w:t>
      </w:r>
    </w:p>
    <w:p w14:paraId="61E54B85" w14:textId="77777777" w:rsidR="009A1B5B" w:rsidRDefault="004E42D2">
      <w:pPr>
        <w:pStyle w:val="Corpodeltesto1211"/>
        <w:shd w:val="clear" w:color="auto" w:fill="auto"/>
        <w:spacing w:line="226" w:lineRule="exact"/>
        <w:ind w:left="360" w:hanging="360"/>
        <w:jc w:val="left"/>
        <w:sectPr w:rsidR="009A1B5B">
          <w:headerReference w:type="even" r:id="rId1402"/>
          <w:headerReference w:type="default" r:id="rId1403"/>
          <w:headerReference w:type="first" r:id="rId1404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rPr>
          <w:rStyle w:val="Corpodeltesto1212"/>
        </w:rPr>
        <w:t xml:space="preserve">6225 </w:t>
      </w:r>
      <w:r>
        <w:t>Commence l’un des trois passages que Ch. Potvin a</w:t>
      </w:r>
      <w:r>
        <w:br/>
        <w:t xml:space="preserve">édités, intitulé « Le Mariage de Perceval » dans </w:t>
      </w:r>
      <w:r>
        <w:rPr>
          <w:rStyle w:val="Corpodeltesto1217ptCorsivo"/>
        </w:rPr>
        <w:t>Perceval</w:t>
      </w:r>
    </w:p>
    <w:p w14:paraId="348F268E" w14:textId="77777777" w:rsidR="009A1B5B" w:rsidRDefault="004E42D2">
      <w:pPr>
        <w:pStyle w:val="Corpodeltesto1211"/>
        <w:shd w:val="clear" w:color="auto" w:fill="auto"/>
        <w:spacing w:line="221" w:lineRule="exact"/>
        <w:ind w:firstLine="0"/>
        <w:jc w:val="left"/>
      </w:pPr>
      <w:r>
        <w:rPr>
          <w:rStyle w:val="Corpodeltesto1217ptCorsivo"/>
        </w:rPr>
        <w:lastRenderedPageBreak/>
        <w:t>le Gallois ou le Conte du Graal, op. cit.,</w:t>
      </w:r>
      <w:r>
        <w:rPr>
          <w:rStyle w:val="Corpodeltesto121SegoeUI8ptGrassetto"/>
        </w:rPr>
        <w:t xml:space="preserve"> </w:t>
      </w:r>
      <w:r>
        <w:t>1867-1872, t Vl</w:t>
      </w:r>
      <w:r>
        <w:br/>
        <w:t>p. 189-213 (v. 6225 à 7020). Nous créons un p</w:t>
      </w:r>
      <w:r>
        <w:rPr>
          <w:vertAlign w:val="subscript"/>
        </w:rPr>
        <w:t>ara</w:t>
      </w:r>
      <w:r>
        <w:t>I</w:t>
      </w:r>
      <w:r>
        <w:br/>
        <w:t>graphe.</w:t>
      </w:r>
    </w:p>
    <w:p w14:paraId="72C6DC04" w14:textId="77777777" w:rsidR="009A1B5B" w:rsidRDefault="004E42D2">
      <w:pPr>
        <w:pStyle w:val="Corpodeltesto540"/>
        <w:shd w:val="clear" w:color="auto" w:fill="auto"/>
        <w:spacing w:line="190" w:lineRule="exact"/>
        <w:ind w:left="360" w:hanging="360"/>
        <w:jc w:val="left"/>
      </w:pPr>
      <w:r>
        <w:rPr>
          <w:rStyle w:val="Corpodeltesto5495ptNoncorsivo0"/>
        </w:rPr>
        <w:t xml:space="preserve">6242 </w:t>
      </w:r>
      <w:r>
        <w:t>en miliu de : enmi liu âe</w:t>
      </w:r>
      <w:r>
        <w:rPr>
          <w:rStyle w:val="Corpodeltesto54SegoeUI8ptGrassettoNoncorsivo"/>
        </w:rPr>
        <w:t xml:space="preserve"> </w:t>
      </w:r>
      <w:r>
        <w:rPr>
          <w:rStyle w:val="Corpodeltesto5495ptNoncorsivo0"/>
        </w:rPr>
        <w:t xml:space="preserve">dans </w:t>
      </w:r>
      <w:r>
        <w:t>A</w:t>
      </w:r>
      <w:r>
        <w:rPr>
          <w:rStyle w:val="Corpodeltesto54SegoeUI8ptGrassettoNoncorsivo"/>
        </w:rPr>
        <w:t xml:space="preserve"> </w:t>
      </w:r>
      <w:r>
        <w:rPr>
          <w:rStyle w:val="Corpodeltesto5495ptNoncorsivo0"/>
        </w:rPr>
        <w:t xml:space="preserve">et </w:t>
      </w:r>
      <w:r>
        <w:t>en mi liu de</w:t>
      </w:r>
      <w:r>
        <w:rPr>
          <w:rStyle w:val="Corpodeltesto54SegoeUI8ptGrassettoNoncorsivo"/>
        </w:rPr>
        <w:t xml:space="preserve"> </w:t>
      </w:r>
      <w:r>
        <w:rPr>
          <w:rStyle w:val="Corpodeltesto5495ptNoncorsivo0"/>
        </w:rPr>
        <w:t xml:space="preserve">dans </w:t>
      </w:r>
      <w:r>
        <w:rPr>
          <w:rStyle w:val="Corpodeltesto5495ptNoncorsivo"/>
        </w:rPr>
        <w:t>B</w:t>
      </w:r>
    </w:p>
    <w:p w14:paraId="51F37BC4" w14:textId="77777777" w:rsidR="009A1B5B" w:rsidRDefault="004E42D2">
      <w:pPr>
        <w:pStyle w:val="Corpodeltesto540"/>
        <w:shd w:val="clear" w:color="auto" w:fill="auto"/>
        <w:spacing w:line="190" w:lineRule="exact"/>
        <w:ind w:left="360" w:hanging="360"/>
        <w:jc w:val="left"/>
      </w:pPr>
      <w:r>
        <w:rPr>
          <w:rStyle w:val="Corpodeltesto5495ptNoncorsivo0"/>
        </w:rPr>
        <w:t xml:space="preserve">6259 </w:t>
      </w:r>
      <w:r>
        <w:t xml:space="preserve">un petit envers tene aval </w:t>
      </w:r>
      <w:r>
        <w:rPr>
          <w:rStyle w:val="Corpodeltesto5495pt"/>
          <w:i/>
          <w:iCs/>
        </w:rPr>
        <w:t>:</w:t>
      </w:r>
      <w:r>
        <w:rPr>
          <w:rStyle w:val="Corpodeltesto5495ptNoncorsivo"/>
        </w:rPr>
        <w:t xml:space="preserve"> « un peu vers le bas».</w:t>
      </w:r>
    </w:p>
    <w:p w14:paraId="04DFE0DA" w14:textId="77777777" w:rsidR="009A1B5B" w:rsidRDefault="004E42D2">
      <w:pPr>
        <w:pStyle w:val="Corpodeltesto1201"/>
        <w:shd w:val="clear" w:color="auto" w:fill="auto"/>
        <w:spacing w:line="226" w:lineRule="exact"/>
        <w:ind w:left="360" w:hanging="360"/>
      </w:pPr>
      <w:r>
        <w:t xml:space="preserve">6266 </w:t>
      </w:r>
      <w:r>
        <w:rPr>
          <w:rStyle w:val="Corpodeltesto1207ptCorsivo"/>
        </w:rPr>
        <w:t>il ne meïst pas en deluí</w:t>
      </w:r>
      <w:r>
        <w:rPr>
          <w:rStyle w:val="Corpodeltesto120SegoeUI8ptGrassetto"/>
        </w:rPr>
        <w:t xml:space="preserve"> / </w:t>
      </w:r>
      <w:r>
        <w:rPr>
          <w:rStyle w:val="Corpodeltesto1207ptCorsivo"/>
        </w:rPr>
        <w:t>que :</w:t>
      </w:r>
      <w:r>
        <w:rPr>
          <w:rStyle w:val="Corpodeltesto120SegoeUI8ptGrassetto"/>
        </w:rPr>
        <w:t xml:space="preserve"> </w:t>
      </w:r>
      <w:r>
        <w:t xml:space="preserve">voir </w:t>
      </w:r>
      <w:r>
        <w:rPr>
          <w:rStyle w:val="Corpodeltesto1207ptCorsivo"/>
        </w:rPr>
        <w:t>TL,</w:t>
      </w:r>
      <w:r>
        <w:rPr>
          <w:rStyle w:val="Corpodeltesto120SegoeUI8ptGrassetto"/>
        </w:rPr>
        <w:t xml:space="preserve"> </w:t>
      </w:r>
      <w:r>
        <w:t xml:space="preserve">t. II, </w:t>
      </w:r>
      <w:r>
        <w:rPr>
          <w:rStyle w:val="Corpodeltesto120FranklinGothicDemi"/>
        </w:rPr>
        <w:t xml:space="preserve">p. </w:t>
      </w:r>
      <w:r>
        <w:rPr>
          <w:rStyle w:val="Corpodeltesto120Georgia7pt"/>
        </w:rPr>
        <w:t>4347</w:t>
      </w:r>
      <w:r>
        <w:rPr>
          <w:rStyle w:val="Corpodeltesto120Georgia7pt"/>
        </w:rPr>
        <w:br/>
      </w:r>
      <w:r>
        <w:rPr>
          <w:rStyle w:val="Corpodeltesto1202"/>
        </w:rPr>
        <w:t xml:space="preserve">qui </w:t>
      </w:r>
      <w:r>
        <w:t xml:space="preserve">cite cette expression. Comprendre </w:t>
      </w:r>
      <w:r>
        <w:rPr>
          <w:rStyle w:val="Corpodeltesto1202"/>
        </w:rPr>
        <w:t>«</w:t>
      </w:r>
      <w:r>
        <w:t>il ne repousse-</w:t>
      </w:r>
      <w:r>
        <w:br/>
        <w:t>rait pas le moment de... ».</w:t>
      </w:r>
    </w:p>
    <w:p w14:paraId="1BC1CC16" w14:textId="77777777" w:rsidR="009A1B5B" w:rsidRDefault="004E42D2">
      <w:pPr>
        <w:pStyle w:val="Corpodeltesto1211"/>
        <w:shd w:val="clear" w:color="auto" w:fill="auto"/>
        <w:spacing w:line="221" w:lineRule="exact"/>
        <w:ind w:left="360" w:hanging="360"/>
        <w:jc w:val="left"/>
      </w:pPr>
      <w:r>
        <w:rPr>
          <w:rStyle w:val="Corpodeltesto1212"/>
        </w:rPr>
        <w:t xml:space="preserve">6269 </w:t>
      </w:r>
      <w:r>
        <w:rPr>
          <w:rStyle w:val="Corpodeltesto1217ptCorsivo"/>
        </w:rPr>
        <w:t xml:space="preserve">qui qu’il griet (cui qu’il griet B) </w:t>
      </w:r>
      <w:r>
        <w:rPr>
          <w:rStyle w:val="Corpodeltesto121Corsivo"/>
        </w:rPr>
        <w:t>:</w:t>
      </w:r>
      <w:r>
        <w:t xml:space="preserve"> « quel que soit celui à</w:t>
      </w:r>
      <w:r>
        <w:br/>
        <w:t>qui il en coûte ».</w:t>
      </w:r>
    </w:p>
    <w:p w14:paraId="74BF2701" w14:textId="77777777" w:rsidR="009A1B5B" w:rsidRDefault="004E42D2">
      <w:pPr>
        <w:pStyle w:val="Corpodeltesto1201"/>
        <w:shd w:val="clear" w:color="auto" w:fill="auto"/>
        <w:spacing w:line="221" w:lineRule="exact"/>
        <w:ind w:left="360" w:hanging="360"/>
      </w:pPr>
      <w:r>
        <w:t xml:space="preserve">6273 </w:t>
      </w:r>
      <w:r>
        <w:rPr>
          <w:rStyle w:val="Corpodeltesto1207ptCorsivo"/>
        </w:rPr>
        <w:t>et ce m’oste molt de content :</w:t>
      </w:r>
      <w:r>
        <w:rPr>
          <w:rStyle w:val="Corpodeltesto120SegoeUI8ptGrassetto"/>
        </w:rPr>
        <w:t xml:space="preserve"> « </w:t>
      </w:r>
      <w:r>
        <w:t>et cela allège beaucoup</w:t>
      </w:r>
      <w:r>
        <w:br/>
        <w:t>mon ressentiment».</w:t>
      </w:r>
    </w:p>
    <w:p w14:paraId="64484859" w14:textId="77777777" w:rsidR="009A1B5B" w:rsidRDefault="004E42D2">
      <w:pPr>
        <w:pStyle w:val="Corpodeltesto1211"/>
        <w:shd w:val="clear" w:color="auto" w:fill="auto"/>
        <w:spacing w:line="221" w:lineRule="exact"/>
        <w:ind w:left="360" w:hanging="360"/>
        <w:jc w:val="left"/>
      </w:pPr>
      <w:r>
        <w:rPr>
          <w:rStyle w:val="Corpodeltesto1212"/>
        </w:rPr>
        <w:t xml:space="preserve">6274-75 </w:t>
      </w:r>
      <w:r>
        <w:rPr>
          <w:rStyle w:val="Corpodeltesto1217ptCorsivo"/>
        </w:rPr>
        <w:t>molt bíen atent,</w:t>
      </w:r>
      <w:r>
        <w:rPr>
          <w:rStyle w:val="Corpodeltesto121SegoeUI8ptGrassetto"/>
        </w:rPr>
        <w:t xml:space="preserve"> </w:t>
      </w:r>
      <w:r>
        <w:t xml:space="preserve">/ </w:t>
      </w:r>
      <w:r>
        <w:rPr>
          <w:rStyle w:val="Corpodeltesto1217ptCorsivo"/>
        </w:rPr>
        <w:t xml:space="preserve">quí le bon atent en espoir </w:t>
      </w:r>
      <w:r>
        <w:rPr>
          <w:rStyle w:val="Corpodeltesto121Corsivo"/>
        </w:rPr>
        <w:t>:</w:t>
      </w:r>
      <w:r>
        <w:t xml:space="preserve"> proverbe</w:t>
      </w:r>
      <w:r>
        <w:br/>
        <w:t>absent des relevés de Morawski et Hassell.</w:t>
      </w:r>
    </w:p>
    <w:p w14:paraId="440C6941" w14:textId="77777777" w:rsidR="009A1B5B" w:rsidRDefault="004E42D2">
      <w:pPr>
        <w:pStyle w:val="Corpodeltesto1211"/>
        <w:shd w:val="clear" w:color="auto" w:fill="auto"/>
        <w:spacing w:line="226" w:lineRule="exact"/>
        <w:ind w:left="360" w:hanging="360"/>
        <w:jc w:val="left"/>
      </w:pPr>
      <w:r>
        <w:rPr>
          <w:rStyle w:val="Corpodeltesto1212"/>
        </w:rPr>
        <w:t xml:space="preserve">6280 </w:t>
      </w:r>
      <w:r>
        <w:rPr>
          <w:rStyle w:val="Corpodeltesto1217ptCorsivo"/>
        </w:rPr>
        <w:t xml:space="preserve">l’uns est dalez l’autre acostés </w:t>
      </w:r>
      <w:r>
        <w:rPr>
          <w:rStyle w:val="Corpodeltesto121Corsivo"/>
        </w:rPr>
        <w:t>:</w:t>
      </w:r>
      <w:r>
        <w:t xml:space="preserve"> « ils se sont rapprochés l’un</w:t>
      </w:r>
      <w:r>
        <w:br/>
        <w:t>de l’autre ».</w:t>
      </w:r>
    </w:p>
    <w:p w14:paraId="2B2EC42C" w14:textId="77777777" w:rsidR="009A1B5B" w:rsidRDefault="004E42D2">
      <w:pPr>
        <w:pStyle w:val="Corpodeltesto1211"/>
        <w:shd w:val="clear" w:color="auto" w:fill="auto"/>
        <w:spacing w:line="226" w:lineRule="exact"/>
        <w:ind w:left="360" w:hanging="360"/>
        <w:jc w:val="left"/>
      </w:pPr>
      <w:r>
        <w:rPr>
          <w:rStyle w:val="Corpodeltesto1212"/>
        </w:rPr>
        <w:t xml:space="preserve">6284 </w:t>
      </w:r>
      <w:r>
        <w:rPr>
          <w:rStyle w:val="Corpodeltesto1217ptCorsivo"/>
        </w:rPr>
        <w:t xml:space="preserve">tressalue </w:t>
      </w:r>
      <w:r>
        <w:rPr>
          <w:rStyle w:val="Corpodeltesto121Corsivo"/>
        </w:rPr>
        <w:t>:</w:t>
      </w:r>
      <w:r>
        <w:t xml:space="preserve"> forme particulière du participe passé de </w:t>
      </w:r>
      <w:r>
        <w:rPr>
          <w:rStyle w:val="Corpodeltesto1217ptCorsivo"/>
        </w:rPr>
        <w:t>tressa-</w:t>
      </w:r>
      <w:r>
        <w:rPr>
          <w:rStyle w:val="Corpodeltesto1217ptCorsivo"/>
        </w:rPr>
        <w:br/>
        <w:t>lir.</w:t>
      </w:r>
      <w:r>
        <w:rPr>
          <w:rStyle w:val="Corpodeltesto121SegoeUI8ptGrassetto"/>
        </w:rPr>
        <w:t xml:space="preserve"> </w:t>
      </w:r>
      <w:r>
        <w:t xml:space="preserve">On attendrait une finale en </w:t>
      </w:r>
      <w:r>
        <w:rPr>
          <w:rStyle w:val="Corpodeltesto1217ptCorsivo"/>
        </w:rPr>
        <w:t>i.</w:t>
      </w:r>
      <w:r>
        <w:rPr>
          <w:rStyle w:val="Corpodeltesto121SegoeUI8ptGrassetto"/>
        </w:rPr>
        <w:t xml:space="preserve"> </w:t>
      </w:r>
      <w:r>
        <w:t xml:space="preserve">Voir </w:t>
      </w:r>
      <w:r>
        <w:rPr>
          <w:rStyle w:val="Corpodeltesto1217ptCorsivo"/>
        </w:rPr>
        <w:t>TL,</w:t>
      </w:r>
      <w:r>
        <w:rPr>
          <w:rStyle w:val="Corpodeltesto121SegoeUI8ptGrassetto"/>
        </w:rPr>
        <w:t xml:space="preserve"> </w:t>
      </w:r>
      <w:r>
        <w:t xml:space="preserve">t. </w:t>
      </w:r>
      <w:r>
        <w:rPr>
          <w:rStyle w:val="Corpodeltesto121SegoeUI8ptGrassetto"/>
        </w:rPr>
        <w:t xml:space="preserve">X, </w:t>
      </w:r>
      <w:r>
        <w:t>p. 628,</w:t>
      </w:r>
      <w:r>
        <w:br/>
        <w:t xml:space="preserve">1. 12, qui cite ce vers et A. Lanly, </w:t>
      </w:r>
      <w:r>
        <w:rPr>
          <w:rStyle w:val="Corpodeltesto1217ptCorsivo"/>
        </w:rPr>
        <w:t>Morphologie des verbes,</w:t>
      </w:r>
      <w:r>
        <w:rPr>
          <w:rStyle w:val="Corpodeltesto1217ptCorsivo"/>
        </w:rPr>
        <w:br/>
        <w:t>op. cit.,</w:t>
      </w:r>
      <w:r>
        <w:rPr>
          <w:rStyle w:val="Corpodeltesto121SegoeUI8ptGrassetto"/>
        </w:rPr>
        <w:t xml:space="preserve"> </w:t>
      </w:r>
      <w:r>
        <w:t>p. 310.</w:t>
      </w:r>
    </w:p>
    <w:p w14:paraId="3C28927E" w14:textId="77777777" w:rsidR="009A1B5B" w:rsidRDefault="004E42D2">
      <w:pPr>
        <w:pStyle w:val="Corpodeltesto1211"/>
        <w:shd w:val="clear" w:color="auto" w:fill="auto"/>
        <w:spacing w:line="226" w:lineRule="exact"/>
        <w:ind w:left="360" w:hanging="360"/>
        <w:jc w:val="left"/>
      </w:pPr>
      <w:r>
        <w:rPr>
          <w:rStyle w:val="Corpodeltesto1212"/>
        </w:rPr>
        <w:t xml:space="preserve">6288 </w:t>
      </w:r>
      <w:r>
        <w:rPr>
          <w:rStyle w:val="Corpodeltesto1217ptCorsivo"/>
        </w:rPr>
        <w:t xml:space="preserve">Qui lors li enachast les ongles </w:t>
      </w:r>
      <w:r>
        <w:rPr>
          <w:rStyle w:val="Corpodeltesto121Corsivo"/>
        </w:rPr>
        <w:t>:</w:t>
      </w:r>
      <w:r>
        <w:t xml:space="preserve"> relative indéterminée au</w:t>
      </w:r>
      <w:r>
        <w:br/>
        <w:t>subjonctíf sans antécédent. Comprendre « Même si on</w:t>
      </w:r>
      <w:r>
        <w:br/>
        <w:t>allait sur-le-champ lui arracher les ongles ».</w:t>
      </w:r>
    </w:p>
    <w:p w14:paraId="7B88C2B0" w14:textId="77777777" w:rsidR="009A1B5B" w:rsidRDefault="004E42D2" w:rsidP="00625B5B">
      <w:pPr>
        <w:pStyle w:val="Corpodeltesto1211"/>
        <w:numPr>
          <w:ilvl w:val="0"/>
          <w:numId w:val="121"/>
        </w:numPr>
        <w:shd w:val="clear" w:color="auto" w:fill="auto"/>
        <w:tabs>
          <w:tab w:val="left" w:pos="888"/>
        </w:tabs>
        <w:spacing w:line="226" w:lineRule="exact"/>
        <w:ind w:left="360" w:hanging="360"/>
        <w:jc w:val="left"/>
      </w:pPr>
      <w:r>
        <w:rPr>
          <w:rStyle w:val="Corpodeltesto1217ptCorsivo"/>
        </w:rPr>
        <w:t xml:space="preserve">effraee </w:t>
      </w:r>
      <w:r>
        <w:rPr>
          <w:rStyle w:val="Corpodeltesto121Corsivo"/>
        </w:rPr>
        <w:t>:</w:t>
      </w:r>
      <w:r>
        <w:t xml:space="preserve"> Blanchefleur n’est nullement effrayée, mais au</w:t>
      </w:r>
      <w:r>
        <w:br/>
        <w:t xml:space="preserve">contraire pleine de joie, de sorte que </w:t>
      </w:r>
      <w:r>
        <w:rPr>
          <w:rStyle w:val="Corpodeltesto1217ptCorsivo"/>
        </w:rPr>
        <w:t>effraee</w:t>
      </w:r>
      <w:r>
        <w:rPr>
          <w:rStyle w:val="Corpodeltesto121SegoeUI8ptGrassetto"/>
        </w:rPr>
        <w:t xml:space="preserve"> </w:t>
      </w:r>
      <w:r>
        <w:t>a le sens</w:t>
      </w:r>
      <w:r>
        <w:br/>
        <w:t>atténué de « troublée, qui a perdu la maîtrise de soi».</w:t>
      </w:r>
    </w:p>
    <w:p w14:paraId="48A1CEC0" w14:textId="77777777" w:rsidR="009A1B5B" w:rsidRDefault="004E42D2" w:rsidP="00625B5B">
      <w:pPr>
        <w:pStyle w:val="Corpodeltesto1211"/>
        <w:numPr>
          <w:ilvl w:val="0"/>
          <w:numId w:val="121"/>
        </w:numPr>
        <w:shd w:val="clear" w:color="auto" w:fill="auto"/>
        <w:tabs>
          <w:tab w:val="left" w:pos="888"/>
        </w:tabs>
        <w:spacing w:line="226" w:lineRule="exact"/>
        <w:ind w:left="360" w:hanging="360"/>
        <w:jc w:val="left"/>
      </w:pPr>
      <w:r>
        <w:rPr>
          <w:rStyle w:val="Corpodeltesto1217ptCorsivo"/>
        </w:rPr>
        <w:t xml:space="preserve">fust... corue </w:t>
      </w:r>
      <w:r>
        <w:rPr>
          <w:rStyle w:val="Corpodeltesto121Corsivo"/>
        </w:rPr>
        <w:t>:</w:t>
      </w:r>
      <w:r>
        <w:t xml:space="preserve"> En ancien français, </w:t>
      </w:r>
      <w:r>
        <w:rPr>
          <w:rStyle w:val="Corpodeltesto1217ptCorsivo"/>
        </w:rPr>
        <w:t>corir</w:t>
      </w:r>
      <w:r>
        <w:rPr>
          <w:rStyle w:val="Corpodeltesto121SegoeUI8ptGrassetto"/>
        </w:rPr>
        <w:t xml:space="preserve"> </w:t>
      </w:r>
      <w:r>
        <w:t>se conjugue &amp;é-</w:t>
      </w:r>
      <w:r>
        <w:br/>
        <w:t xml:space="preserve">quemment aux temps composés avec l’auxihaire </w:t>
      </w:r>
      <w:r>
        <w:rPr>
          <w:rStyle w:val="Corpodeltesto1217ptCorsivo"/>
        </w:rPr>
        <w:t>estre.</w:t>
      </w:r>
      <w:r>
        <w:rPr>
          <w:rStyle w:val="Corpodeltesto1217ptCorsivo"/>
        </w:rPr>
        <w:br/>
      </w:r>
      <w:r>
        <w:t xml:space="preserve">Voir plusieurs exemples dans </w:t>
      </w:r>
      <w:r>
        <w:rPr>
          <w:rStyle w:val="Corpodeltesto1217ptCorsivo"/>
        </w:rPr>
        <w:t>TL,</w:t>
      </w:r>
      <w:r>
        <w:rPr>
          <w:rStyle w:val="Corpodeltesto121SegoeUI8ptGrassetto"/>
        </w:rPr>
        <w:t xml:space="preserve"> </w:t>
      </w:r>
      <w:r>
        <w:t>t. II, p. 863, 1. 13,</w:t>
      </w:r>
      <w:r>
        <w:br/>
        <w:t>14, 20, etc.</w:t>
      </w:r>
    </w:p>
    <w:p w14:paraId="02857C7D" w14:textId="77777777" w:rsidR="009A1B5B" w:rsidRDefault="004E42D2">
      <w:pPr>
        <w:pStyle w:val="Corpodeltesto1211"/>
        <w:shd w:val="clear" w:color="auto" w:fill="auto"/>
        <w:spacing w:line="226" w:lineRule="exact"/>
        <w:ind w:left="360" w:hanging="360"/>
        <w:jc w:val="left"/>
      </w:pPr>
      <w:r>
        <w:rPr>
          <w:rStyle w:val="Corpodeltesto1212"/>
        </w:rPr>
        <w:t xml:space="preserve">6299 </w:t>
      </w:r>
      <w:r>
        <w:t xml:space="preserve">Le terme </w:t>
      </w:r>
      <w:r>
        <w:rPr>
          <w:rStyle w:val="Corpodeltesto1217ptCorsivo"/>
        </w:rPr>
        <w:t>pucele</w:t>
      </w:r>
      <w:r>
        <w:rPr>
          <w:rStyle w:val="Corpodeltesto121SegoeUI8ptGrassetto"/>
        </w:rPr>
        <w:t xml:space="preserve"> </w:t>
      </w:r>
      <w:r>
        <w:t>choisi pour désigner Blanchefleur sou-</w:t>
      </w:r>
      <w:r>
        <w:br/>
        <w:t>hgne la jeunesse de l’amante, son attitude spontanée.</w:t>
      </w:r>
    </w:p>
    <w:p w14:paraId="560567A1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t xml:space="preserve">004-05 Pour M. Osward, « la répétition de </w:t>
      </w:r>
      <w:r>
        <w:rPr>
          <w:rStyle w:val="Corpodeltesto1217ptCorsivo"/>
        </w:rPr>
        <w:t>riche</w:t>
      </w:r>
      <w:r>
        <w:rPr>
          <w:rStyle w:val="Corpodeltesto121SegoeUI8ptGrassetto"/>
        </w:rPr>
        <w:t xml:space="preserve"> </w:t>
      </w:r>
      <w:r>
        <w:t>est certaine-</w:t>
      </w:r>
      <w:r>
        <w:br/>
        <w:t>ment une faute des mss, ou plutôt de lèur modèle</w:t>
      </w:r>
      <w:r>
        <w:br/>
        <w:t xml:space="preserve">commun » </w:t>
      </w:r>
      <w:r>
        <w:rPr>
          <w:rStyle w:val="Corpodeltesto121SegoeUI8ptGrassetto"/>
        </w:rPr>
        <w:t>(</w:t>
      </w:r>
      <w:r>
        <w:rPr>
          <w:rStyle w:val="Corpodeltesto1217ptCorsivo"/>
        </w:rPr>
        <w:t>op. cit.,</w:t>
      </w:r>
      <w:r>
        <w:rPr>
          <w:rStyle w:val="Corpodeltesto121SegoeUI8ptGrassetto"/>
        </w:rPr>
        <w:t xml:space="preserve"> </w:t>
      </w:r>
      <w:r>
        <w:t>t. III, p. 134).</w:t>
      </w:r>
    </w:p>
    <w:p w14:paraId="28656961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rPr>
          <w:rStyle w:val="Corpodeltesto121SegoeUI5pt"/>
        </w:rPr>
        <w:t>6305-07</w:t>
      </w:r>
      <w:r>
        <w:rPr>
          <w:rStyle w:val="Corpodeltesto121SegoeUI8ptGrassetto"/>
        </w:rPr>
        <w:t xml:space="preserve"> </w:t>
      </w:r>
      <w:r>
        <w:rPr>
          <w:rStyle w:val="Corpodeltesto1217ptCorsivo"/>
        </w:rPr>
        <w:t>et tot le plus riche / c’on sache por roi ne por prinche / fust</w:t>
      </w:r>
      <w:r>
        <w:rPr>
          <w:rStyle w:val="Corpodeltesto1217ptCorsivo"/>
        </w:rPr>
        <w:br/>
        <w:t>fais.</w:t>
      </w:r>
      <w:r>
        <w:t xml:space="preserve">.. : Le pronom relatif </w:t>
      </w:r>
      <w:r>
        <w:rPr>
          <w:rStyle w:val="Corpodeltesto1217ptCorsivo"/>
        </w:rPr>
        <w:t>qui</w:t>
      </w:r>
      <w:r>
        <w:rPr>
          <w:rStyle w:val="Corpodeltesto121SegoeUI8ptGrassetto"/>
        </w:rPr>
        <w:t xml:space="preserve"> </w:t>
      </w:r>
      <w:r>
        <w:t>se trouve omis pour des</w:t>
      </w:r>
      <w:r>
        <w:br/>
        <w:t xml:space="preserve">raisons métriques, </w:t>
      </w:r>
      <w:r>
        <w:rPr>
          <w:rStyle w:val="Corpodeltesto1217ptCorsivo"/>
        </w:rPr>
        <w:t>qui por roi... fust fais.</w:t>
      </w:r>
      <w:r>
        <w:rPr>
          <w:rStyle w:val="Corpodeltesto121SegoeUI8ptGrassetto"/>
        </w:rPr>
        <w:t xml:space="preserve"> </w:t>
      </w:r>
      <w:r>
        <w:t>Le sens est :</w:t>
      </w:r>
      <w:r>
        <w:br/>
        <w:t>« et le plus précieux équipage que l’on connaisse qui</w:t>
      </w:r>
      <w:r>
        <w:br/>
        <w:t>fût jamais conçu en ce monde pour un roi ou pour</w:t>
      </w:r>
      <w:r>
        <w:br/>
        <w:t>un prince ».</w:t>
      </w:r>
    </w:p>
    <w:p w14:paraId="55886935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rPr>
          <w:rStyle w:val="Corpodeltesto1217pt2"/>
        </w:rPr>
        <w:t>6320</w:t>
      </w:r>
      <w:r>
        <w:t xml:space="preserve"> </w:t>
      </w:r>
      <w:r>
        <w:rPr>
          <w:rStyle w:val="Corpodeltesto1217ptCorsivo"/>
        </w:rPr>
        <w:t xml:space="preserve">s’acesment et hordent </w:t>
      </w:r>
      <w:r>
        <w:rPr>
          <w:rStyle w:val="Corpodeltesto121Corsivo"/>
        </w:rPr>
        <w:t>:</w:t>
      </w:r>
      <w:r>
        <w:t xml:space="preserve"> Le pronom réfléchi est en fac-</w:t>
      </w:r>
      <w:r>
        <w:br/>
        <w:t>teur commun.</w:t>
      </w:r>
    </w:p>
    <w:p w14:paraId="6D38EE38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rPr>
          <w:rStyle w:val="Corpodeltesto1217pt2"/>
        </w:rPr>
        <w:t>043-44</w:t>
      </w:r>
      <w:r>
        <w:t xml:space="preserve"> </w:t>
      </w:r>
      <w:r>
        <w:rPr>
          <w:rStyle w:val="Corpodeltesto1217ptCorsivo"/>
        </w:rPr>
        <w:t xml:space="preserve">la plus richement c’onques mule </w:t>
      </w:r>
      <w:r>
        <w:rPr>
          <w:rStyle w:val="Corpodeltesto121Corsivo"/>
        </w:rPr>
        <w:t xml:space="preserve">/ </w:t>
      </w:r>
      <w:r>
        <w:rPr>
          <w:rStyle w:val="Corpodeltesto1217ptCorsivo"/>
        </w:rPr>
        <w:t xml:space="preserve">fust atornee </w:t>
      </w:r>
      <w:r>
        <w:rPr>
          <w:rStyle w:val="Corpodeltesto121Corsivo"/>
        </w:rPr>
        <w:t>:</w:t>
      </w:r>
      <w:r>
        <w:t xml:space="preserve"> « de la façon</w:t>
      </w:r>
      <w:r>
        <w:br/>
        <w:t>la plus somptueuse dont fût jamais parée une mule ».</w:t>
      </w:r>
    </w:p>
    <w:p w14:paraId="3C17BDA0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rPr>
          <w:rStyle w:val="Corpodeltesto1212"/>
        </w:rPr>
        <w:t xml:space="preserve">6385 </w:t>
      </w:r>
      <w:r>
        <w:rPr>
          <w:rStyle w:val="Corpodeltesto1217ptCorsivo"/>
        </w:rPr>
        <w:t>et mains est de parler hardie.</w:t>
      </w:r>
      <w:r>
        <w:rPr>
          <w:rStyle w:val="Corpodeltesto121SegoeUI8ptGrassetto"/>
        </w:rPr>
        <w:t xml:space="preserve"> </w:t>
      </w:r>
      <w:r>
        <w:t xml:space="preserve">L’adverbe </w:t>
      </w:r>
      <w:r>
        <w:rPr>
          <w:rStyle w:val="Corpodeltesto1217ptCorsivo"/>
        </w:rPr>
        <w:t>mains</w:t>
      </w:r>
      <w:r>
        <w:rPr>
          <w:rStyle w:val="Corpodeltesto121SegoeUI8ptGrassetto"/>
        </w:rPr>
        <w:t xml:space="preserve"> </w:t>
      </w:r>
      <w:r>
        <w:t>porte sur</w:t>
      </w:r>
      <w:r>
        <w:br/>
      </w:r>
      <w:r>
        <w:rPr>
          <w:rStyle w:val="Corpodeltesto1217ptCorsivo"/>
        </w:rPr>
        <w:t>hardie</w:t>
      </w:r>
      <w:r>
        <w:rPr>
          <w:rStyle w:val="Corpodeltesto121SegoeUI8ptGrassetto"/>
        </w:rPr>
        <w:t xml:space="preserve"> </w:t>
      </w:r>
      <w:r>
        <w:t>(à la rime) : « elle est moins hardie de parler ».</w:t>
      </w:r>
    </w:p>
    <w:p w14:paraId="75D27086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rPr>
          <w:rStyle w:val="Corpodeltesto1212"/>
        </w:rPr>
        <w:t xml:space="preserve">6392 </w:t>
      </w:r>
      <w:r>
        <w:rPr>
          <w:rStyle w:val="Corpodeltesto1217ptCorsivo"/>
        </w:rPr>
        <w:t xml:space="preserve">corelment </w:t>
      </w:r>
      <w:r>
        <w:rPr>
          <w:rStyle w:val="Corpodeltesto121Corsivo"/>
        </w:rPr>
        <w:t>:</w:t>
      </w:r>
      <w:r>
        <w:t xml:space="preserve"> voir, dans </w:t>
      </w:r>
      <w:r>
        <w:rPr>
          <w:rStyle w:val="Corpodeltesto1217ptCorsivo"/>
        </w:rPr>
        <w:t>TL</w:t>
      </w:r>
      <w:r>
        <w:rPr>
          <w:rStyle w:val="Corpodeltesto121SegoeUI8ptGrassetto"/>
        </w:rPr>
        <w:t xml:space="preserve"> </w:t>
      </w:r>
      <w:r>
        <w:t xml:space="preserve">(t. II, p. 844), </w:t>
      </w:r>
      <w:r>
        <w:rPr>
          <w:rStyle w:val="Corpodeltesto1217ptCorsivo"/>
        </w:rPr>
        <w:t>coral, coralment</w:t>
      </w:r>
      <w:r>
        <w:rPr>
          <w:rStyle w:val="Corpodeltesto1217ptCorsivo"/>
        </w:rPr>
        <w:br/>
      </w:r>
      <w:r>
        <w:t>au sens de « affectueusement ».</w:t>
      </w:r>
    </w:p>
    <w:p w14:paraId="2533B6DF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rPr>
          <w:rStyle w:val="Corpodeltesto1212"/>
        </w:rPr>
        <w:t xml:space="preserve">6402 </w:t>
      </w:r>
      <w:r>
        <w:t>Sur ce type de relative hypothétique, voir Ph. Ménard,</w:t>
      </w:r>
      <w:r>
        <w:br/>
      </w:r>
      <w:r>
        <w:rPr>
          <w:rStyle w:val="Corpodeltesto1217ptCorsivo"/>
        </w:rPr>
        <w:t>Syntaxe...,</w:t>
      </w:r>
      <w:r>
        <w:rPr>
          <w:rStyle w:val="Corpodeltesto121SegoeUI8ptGrassetto"/>
        </w:rPr>
        <w:t xml:space="preserve"> </w:t>
      </w:r>
      <w:r>
        <w:t>p. 236, § 267c : « Ah ! Si vous aviez vu... »</w:t>
      </w:r>
    </w:p>
    <w:p w14:paraId="4BFB5BF5" w14:textId="77777777" w:rsidR="009A1B5B" w:rsidRDefault="004E42D2">
      <w:pPr>
        <w:pStyle w:val="Corpodeltesto1211"/>
        <w:shd w:val="clear" w:color="auto" w:fill="auto"/>
        <w:spacing w:line="190" w:lineRule="exact"/>
        <w:ind w:left="360" w:hanging="360"/>
        <w:jc w:val="left"/>
      </w:pPr>
      <w:r>
        <w:rPr>
          <w:rStyle w:val="Corpodeltesto1212"/>
        </w:rPr>
        <w:t xml:space="preserve">6405-06 </w:t>
      </w:r>
      <w:r>
        <w:rPr>
          <w:rStyle w:val="Corpodeltesto1217ptCorsivo"/>
        </w:rPr>
        <w:t xml:space="preserve">cil / par coi </w:t>
      </w:r>
      <w:r>
        <w:rPr>
          <w:rStyle w:val="Corpodeltesto121Corsivo"/>
        </w:rPr>
        <w:t>:</w:t>
      </w:r>
      <w:r>
        <w:t xml:space="preserve"> « celui par qui ».■</w:t>
      </w:r>
    </w:p>
    <w:p w14:paraId="0503A2C5" w14:textId="77777777" w:rsidR="009A1B5B" w:rsidRDefault="004E42D2">
      <w:pPr>
        <w:pStyle w:val="Corpodeltesto1211"/>
        <w:shd w:val="clear" w:color="auto" w:fill="auto"/>
        <w:spacing w:line="221" w:lineRule="exact"/>
        <w:ind w:left="360" w:hanging="360"/>
        <w:jc w:val="left"/>
      </w:pPr>
      <w:r>
        <w:rPr>
          <w:rStyle w:val="Corpodeltesto1212"/>
        </w:rPr>
        <w:t xml:space="preserve">6416 </w:t>
      </w:r>
      <w:r>
        <w:rPr>
          <w:rStyle w:val="Corpodeltesto1217ptCorsivo"/>
        </w:rPr>
        <w:t xml:space="preserve">en </w:t>
      </w:r>
      <w:r>
        <w:rPr>
          <w:rStyle w:val="Corpodeltesto12165ptCorsivo1"/>
        </w:rPr>
        <w:t xml:space="preserve">.XL. </w:t>
      </w:r>
      <w:r>
        <w:rPr>
          <w:rStyle w:val="Corpodeltesto1217ptCorsivo"/>
        </w:rPr>
        <w:t xml:space="preserve">lius ou en trente </w:t>
      </w:r>
      <w:r>
        <w:rPr>
          <w:rStyle w:val="Corpodeltesto12165ptCorsivo1"/>
        </w:rPr>
        <w:t>:</w:t>
      </w:r>
      <w:r>
        <w:rPr>
          <w:rStyle w:val="Corpodeltesto1212"/>
        </w:rPr>
        <w:t xml:space="preserve"> « </w:t>
      </w:r>
      <w:r>
        <w:t>dans trente ou quarante</w:t>
      </w:r>
      <w:r>
        <w:br/>
        <w:t>endroits ».</w:t>
      </w:r>
    </w:p>
    <w:p w14:paraId="77880E18" w14:textId="77777777" w:rsidR="009A1B5B" w:rsidRDefault="004E42D2">
      <w:pPr>
        <w:pStyle w:val="Corpodeltesto1211"/>
        <w:shd w:val="clear" w:color="auto" w:fill="auto"/>
        <w:spacing w:line="221" w:lineRule="exact"/>
        <w:ind w:left="360" w:hanging="360"/>
        <w:jc w:val="left"/>
      </w:pPr>
      <w:r>
        <w:rPr>
          <w:rStyle w:val="Corpodeltesto1212"/>
        </w:rPr>
        <w:t xml:space="preserve">6431 </w:t>
      </w:r>
      <w:r>
        <w:rPr>
          <w:rStyle w:val="Corpodeltesto1217ptCorsivo"/>
        </w:rPr>
        <w:t>A</w:t>
      </w:r>
      <w:r>
        <w:rPr>
          <w:rStyle w:val="Corpodeltesto121SegoeUI8ptGrassetto"/>
        </w:rPr>
        <w:t xml:space="preserve"> </w:t>
      </w:r>
      <w:r>
        <w:t>donne une mauvaise leçon. La correction d’après</w:t>
      </w:r>
      <w:r>
        <w:br/>
      </w:r>
      <w:r>
        <w:rPr>
          <w:rStyle w:val="Corpodeltesto1217ptCorsivo"/>
        </w:rPr>
        <w:t>B</w:t>
      </w:r>
      <w:r>
        <w:rPr>
          <w:rStyle w:val="Corpodeltesto121SegoeUI8ptGrassetto"/>
        </w:rPr>
        <w:t xml:space="preserve"> </w:t>
      </w:r>
      <w:r>
        <w:t>s’impose.</w:t>
      </w:r>
    </w:p>
    <w:p w14:paraId="3991A734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rPr>
          <w:rStyle w:val="Corpodeltesto1212"/>
        </w:rPr>
        <w:t xml:space="preserve">6452 </w:t>
      </w:r>
      <w:r>
        <w:rPr>
          <w:rStyle w:val="Corpodeltesto1217ptCorsivo"/>
        </w:rPr>
        <w:t xml:space="preserve">c’onques la nuit n’i ot huissier </w:t>
      </w:r>
      <w:r>
        <w:rPr>
          <w:rStyle w:val="Corpodeltesto121Corsivo"/>
        </w:rPr>
        <w:t>:</w:t>
      </w:r>
      <w:r>
        <w:t xml:space="preserve"> Que signifie cette</w:t>
      </w:r>
      <w:r>
        <w:br/>
        <w:t>remarque de l’auteur, si elle est en Hen avec le vers</w:t>
      </w:r>
      <w:r>
        <w:br/>
        <w:t xml:space="preserve">6451, comme semble le suggérer le morphème </w:t>
      </w:r>
      <w:r>
        <w:rPr>
          <w:rStyle w:val="Corpodeltesto1217ptCorsivo"/>
        </w:rPr>
        <w:t>c’,</w:t>
      </w:r>
      <w:r>
        <w:rPr>
          <w:rStyle w:val="Corpodeltesto121SegoeUI8ptGrassetto"/>
        </w:rPr>
        <w:t xml:space="preserve"> </w:t>
      </w:r>
      <w:r>
        <w:t>au</w:t>
      </w:r>
      <w:r>
        <w:br/>
        <w:t xml:space="preserve">sens de « car » ? Le mot </w:t>
      </w:r>
      <w:r>
        <w:rPr>
          <w:rStyle w:val="Corpodeltesto1217ptCorsivo"/>
        </w:rPr>
        <w:t>huissier</w:t>
      </w:r>
      <w:r>
        <w:rPr>
          <w:rStyle w:val="Corpodeltesto121SegoeUI8ptGrassetto"/>
        </w:rPr>
        <w:t xml:space="preserve"> </w:t>
      </w:r>
      <w:r>
        <w:t>signifìe « portier »,</w:t>
      </w:r>
      <w:r>
        <w:br/>
        <w:t xml:space="preserve">d’après </w:t>
      </w:r>
      <w:r>
        <w:rPr>
          <w:rStyle w:val="Corpodeltesto1217ptCorsivo"/>
        </w:rPr>
        <w:t>God.,</w:t>
      </w:r>
      <w:r>
        <w:rPr>
          <w:rStyle w:val="Corpodeltesto121SegoeUI8ptGrassetto"/>
        </w:rPr>
        <w:t xml:space="preserve"> </w:t>
      </w:r>
      <w:r>
        <w:t>t. V, p. 525b. En réahté, le contenu du</w:t>
      </w:r>
      <w:r>
        <w:br/>
        <w:t>vers ne concerne pas ce qui précède, mais ce qui suit.</w:t>
      </w:r>
      <w:r>
        <w:br/>
        <w:t>II n’y a pas de portier la nuit, si bien que chacun peut</w:t>
      </w:r>
      <w:r>
        <w:br/>
      </w:r>
      <w:r>
        <w:lastRenderedPageBreak/>
        <w:t>aller à sa guise.</w:t>
      </w:r>
    </w:p>
    <w:p w14:paraId="23C852BB" w14:textId="77777777" w:rsidR="009A1B5B" w:rsidRDefault="004E42D2">
      <w:pPr>
        <w:pStyle w:val="Corpodeltesto1211"/>
        <w:shd w:val="clear" w:color="auto" w:fill="auto"/>
        <w:spacing w:line="221" w:lineRule="exact"/>
        <w:ind w:left="360" w:hanging="360"/>
        <w:jc w:val="left"/>
        <w:sectPr w:rsidR="009A1B5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1212"/>
        </w:rPr>
        <w:t xml:space="preserve">6456-57 </w:t>
      </w:r>
      <w:r>
        <w:rPr>
          <w:rStyle w:val="Corpodeltesto1217ptCorsivo"/>
        </w:rPr>
        <w:t xml:space="preserve">La vïle et li chastiax esclaire </w:t>
      </w:r>
      <w:r>
        <w:rPr>
          <w:rStyle w:val="Corpodeltesto121Corsivo"/>
        </w:rPr>
        <w:t xml:space="preserve">: </w:t>
      </w:r>
      <w:r>
        <w:rPr>
          <w:rStyle w:val="Corpodeltesto1217ptCorsivo"/>
        </w:rPr>
        <w:t>vile</w:t>
      </w:r>
      <w:r>
        <w:rPr>
          <w:rStyle w:val="Corpodeltesto121SegoeUI8ptGrassetto"/>
        </w:rPr>
        <w:t xml:space="preserve"> </w:t>
      </w:r>
      <w:r>
        <w:t xml:space="preserve">et </w:t>
      </w:r>
      <w:r>
        <w:rPr>
          <w:rStyle w:val="Corpodeltesto1217ptCorsivo"/>
        </w:rPr>
        <w:t>chastiax</w:t>
      </w:r>
      <w:r>
        <w:rPr>
          <w:rStyle w:val="Corpodeltesto121SegoeUI8ptGrassetto"/>
        </w:rPr>
        <w:t xml:space="preserve"> </w:t>
      </w:r>
      <w:r>
        <w:t>sont nécessai-</w:t>
      </w:r>
      <w:r>
        <w:br/>
        <w:t xml:space="preserve">rement sujets de </w:t>
      </w:r>
      <w:r>
        <w:rPr>
          <w:rStyle w:val="Corpodeltesto1217ptCorsivo"/>
        </w:rPr>
        <w:t>esclaire.</w:t>
      </w:r>
      <w:r>
        <w:rPr>
          <w:rStyle w:val="Corpodeltesto121SegoeUI8ptGrassetto"/>
        </w:rPr>
        <w:t xml:space="preserve"> </w:t>
      </w:r>
      <w:r>
        <w:t>L’accord avec le mot le plus</w:t>
      </w:r>
      <w:r>
        <w:br/>
      </w:r>
    </w:p>
    <w:p w14:paraId="571A856E" w14:textId="77777777" w:rsidR="009A1B5B" w:rsidRDefault="004E42D2">
      <w:pPr>
        <w:pStyle w:val="Corpodeltesto1211"/>
        <w:shd w:val="clear" w:color="auto" w:fill="auto"/>
        <w:spacing w:line="221" w:lineRule="exact"/>
        <w:ind w:left="360" w:hanging="360"/>
        <w:jc w:val="left"/>
      </w:pPr>
      <w:r>
        <w:rPr>
          <w:rStyle w:val="Corpodeltesto430"/>
        </w:rPr>
        <w:lastRenderedPageBreak/>
        <w:t>proche est voulu pour la rime. Comprendre «La vifle</w:t>
      </w:r>
      <w:r>
        <w:rPr>
          <w:rStyle w:val="Corpodeltesto430"/>
        </w:rPr>
        <w:br/>
        <w:t>et la place forte toute entière sont illuminées. »</w:t>
      </w:r>
    </w:p>
    <w:p w14:paraId="2F7DC153" w14:textId="77777777" w:rsidR="009A1B5B" w:rsidRDefault="004E42D2">
      <w:pPr>
        <w:pStyle w:val="Corpodeltesto1211"/>
        <w:shd w:val="clear" w:color="auto" w:fill="auto"/>
        <w:spacing w:line="211" w:lineRule="exact"/>
        <w:ind w:left="360" w:hanging="360"/>
        <w:jc w:val="left"/>
      </w:pPr>
      <w:r>
        <w:rPr>
          <w:rStyle w:val="Corpodeltesto1212"/>
        </w:rPr>
        <w:t xml:space="preserve">6464 </w:t>
      </w:r>
      <w:r>
        <w:rPr>
          <w:rStyle w:val="Corpodeltesto121Corsivo"/>
        </w:rPr>
        <w:t>en apela :</w:t>
      </w:r>
      <w:r>
        <w:t xml:space="preserve"> «En fait, </w:t>
      </w:r>
      <w:r>
        <w:rPr>
          <w:rStyle w:val="Corpodeltesto121Corsivo"/>
        </w:rPr>
        <w:t>en</w:t>
      </w:r>
      <w:r>
        <w:t xml:space="preserve"> a une valeur d’aspect plus ou</w:t>
      </w:r>
      <w:r>
        <w:br/>
        <w:t>moins nette et marque le caractère perfectif (action</w:t>
      </w:r>
      <w:r>
        <w:br/>
        <w:t>délimitée par un terme ou orientée vers un aboutisse-</w:t>
      </w:r>
      <w:r>
        <w:br/>
        <w:t xml:space="preserve">ment) ou inchoatif du procès » (voir Ph. Ménard, </w:t>
      </w:r>
      <w:r>
        <w:rPr>
          <w:rStyle w:val="Corpodeltesto121Corsivo"/>
        </w:rPr>
        <w:t>Synt-</w:t>
      </w:r>
      <w:r>
        <w:rPr>
          <w:rStyle w:val="Corpodeltesto121Corsivo"/>
        </w:rPr>
        <w:br/>
        <w:t>axe..., op. cit.,</w:t>
      </w:r>
      <w:r>
        <w:t xml:space="preserve"> p. 70, § 52). Traduire : «il appela» ou</w:t>
      </w:r>
      <w:r>
        <w:br/>
        <w:t>« il se mit à appeler ».</w:t>
      </w:r>
    </w:p>
    <w:p w14:paraId="066E6A5E" w14:textId="77777777" w:rsidR="009A1B5B" w:rsidRDefault="004E42D2" w:rsidP="00625B5B">
      <w:pPr>
        <w:pStyle w:val="Corpodeltesto1211"/>
        <w:numPr>
          <w:ilvl w:val="0"/>
          <w:numId w:val="122"/>
        </w:numPr>
        <w:shd w:val="clear" w:color="auto" w:fill="auto"/>
        <w:tabs>
          <w:tab w:val="left" w:pos="723"/>
        </w:tabs>
        <w:spacing w:line="211" w:lineRule="exact"/>
        <w:ind w:left="360" w:hanging="360"/>
        <w:jc w:val="left"/>
      </w:pPr>
      <w:r>
        <w:t>Le mariage devient un sacrement en 1215, lors du</w:t>
      </w:r>
      <w:r>
        <w:br/>
        <w:t>concile de Latran IV</w:t>
      </w:r>
    </w:p>
    <w:p w14:paraId="54F34A20" w14:textId="77777777" w:rsidR="009A1B5B" w:rsidRDefault="004E42D2" w:rsidP="00625B5B">
      <w:pPr>
        <w:pStyle w:val="Corpodeltesto1211"/>
        <w:numPr>
          <w:ilvl w:val="0"/>
          <w:numId w:val="122"/>
        </w:numPr>
        <w:shd w:val="clear" w:color="auto" w:fill="auto"/>
        <w:tabs>
          <w:tab w:val="left" w:pos="728"/>
        </w:tabs>
        <w:spacing w:line="245" w:lineRule="exact"/>
        <w:ind w:left="360" w:hanging="360"/>
        <w:jc w:val="left"/>
      </w:pPr>
      <w:r>
        <w:rPr>
          <w:rStyle w:val="Corpodeltesto121Corsivo"/>
        </w:rPr>
        <w:t>que</w:t>
      </w:r>
      <w:r>
        <w:t xml:space="preserve"> est en corrélation avec </w:t>
      </w:r>
      <w:r>
        <w:rPr>
          <w:rStyle w:val="Corpodeltesto121Corsivo"/>
        </w:rPr>
        <w:t>plus</w:t>
      </w:r>
      <w:r>
        <w:t xml:space="preserve"> (v. 6470).</w:t>
      </w:r>
    </w:p>
    <w:p w14:paraId="146F8D63" w14:textId="77777777" w:rsidR="009A1B5B" w:rsidRDefault="004E42D2">
      <w:pPr>
        <w:pStyle w:val="Corpodeltesto1211"/>
        <w:shd w:val="clear" w:color="auto" w:fill="auto"/>
        <w:spacing w:line="245" w:lineRule="exact"/>
        <w:ind w:left="360" w:hanging="360"/>
        <w:jc w:val="left"/>
      </w:pPr>
      <w:r>
        <w:rPr>
          <w:rStyle w:val="Corpodeltesto1212"/>
        </w:rPr>
        <w:t xml:space="preserve">6476 </w:t>
      </w:r>
      <w:r>
        <w:t>Ellipse de la principale.</w:t>
      </w:r>
    </w:p>
    <w:p w14:paraId="168FC7B0" w14:textId="77777777" w:rsidR="009A1B5B" w:rsidRDefault="004E42D2">
      <w:pPr>
        <w:pStyle w:val="Corpodeltesto1211"/>
        <w:shd w:val="clear" w:color="auto" w:fill="auto"/>
        <w:spacing w:line="245" w:lineRule="exact"/>
        <w:ind w:left="360" w:hanging="360"/>
        <w:jc w:val="left"/>
      </w:pPr>
      <w:r>
        <w:rPr>
          <w:rStyle w:val="Corpodeltesto1212"/>
        </w:rPr>
        <w:t xml:space="preserve">6489 </w:t>
      </w:r>
      <w:r>
        <w:t xml:space="preserve">L’initiale ornée dans </w:t>
      </w:r>
      <w:r>
        <w:rPr>
          <w:rStyle w:val="Corpodeltesto121Corsivo"/>
        </w:rPr>
        <w:t>A</w:t>
      </w:r>
      <w:r>
        <w:t xml:space="preserve"> seulement.</w:t>
      </w:r>
    </w:p>
    <w:p w14:paraId="24EC71AC" w14:textId="77777777" w:rsidR="009A1B5B" w:rsidRDefault="004E42D2">
      <w:pPr>
        <w:pStyle w:val="Corpodeltesto1211"/>
        <w:shd w:val="clear" w:color="auto" w:fill="auto"/>
        <w:spacing w:line="211" w:lineRule="exact"/>
        <w:ind w:left="360" w:hanging="360"/>
        <w:jc w:val="left"/>
      </w:pPr>
      <w:r>
        <w:rPr>
          <w:rStyle w:val="Corpodeltesto1212"/>
        </w:rPr>
        <w:t xml:space="preserve">6503 </w:t>
      </w:r>
      <w:r>
        <w:rPr>
          <w:rStyle w:val="Corpodeltesto121Corsivo"/>
        </w:rPr>
        <w:t>ne mais :</w:t>
      </w:r>
      <w:r>
        <w:t xml:space="preserve"> tour habituellement exceptif, voir cependant</w:t>
      </w:r>
      <w:r>
        <w:br/>
        <w:t>Ph. Ménard (</w:t>
      </w:r>
      <w:r>
        <w:rPr>
          <w:rStyle w:val="Corpodeltesto121Corsivo"/>
        </w:rPr>
        <w:t>Syntaxe..., op. cit.,</w:t>
      </w:r>
      <w:r>
        <w:t xml:space="preserve"> p. 245, § 273, rem. 3):</w:t>
      </w:r>
    </w:p>
    <w:p w14:paraId="1DD198F2" w14:textId="77777777" w:rsidR="009A1B5B" w:rsidRDefault="004E42D2">
      <w:pPr>
        <w:pStyle w:val="Corpodeltesto1211"/>
        <w:shd w:val="clear" w:color="auto" w:fill="auto"/>
        <w:spacing w:line="211" w:lineRule="exact"/>
        <w:ind w:firstLine="0"/>
        <w:jc w:val="left"/>
      </w:pPr>
      <w:r>
        <w:t>« L’idée d’exception et d’opposition étant proches, on</w:t>
      </w:r>
      <w:r>
        <w:br/>
        <w:t xml:space="preserve">ne s’étonnera pas de trouver parfois </w:t>
      </w:r>
      <w:r>
        <w:rPr>
          <w:rStyle w:val="Corpodeltesto121Corsivo"/>
        </w:rPr>
        <w:t>ne... ne mais</w:t>
      </w:r>
      <w:r>
        <w:t xml:space="preserve"> [...]</w:t>
      </w:r>
      <w:r>
        <w:br/>
        <w:t>au sens de “mais seulement” ou de “mais”. »</w:t>
      </w:r>
    </w:p>
    <w:p w14:paraId="0CE53E01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rPr>
          <w:rStyle w:val="Corpodeltesto1212"/>
        </w:rPr>
        <w:t xml:space="preserve">6507 </w:t>
      </w:r>
      <w:r>
        <w:rPr>
          <w:rStyle w:val="Corpodeltesto121Corsivo"/>
        </w:rPr>
        <w:t>qui mués est de quinte mue :</w:t>
      </w:r>
      <w:r>
        <w:t xml:space="preserve"> « qui a renouvelé son plu-</w:t>
      </w:r>
      <w:r>
        <w:br/>
        <w:t>mage pour la cinquième fois ».</w:t>
      </w:r>
    </w:p>
    <w:p w14:paraId="518867C8" w14:textId="77777777" w:rsidR="009A1B5B" w:rsidRDefault="004E42D2">
      <w:pPr>
        <w:pStyle w:val="Corpodeltesto1211"/>
        <w:shd w:val="clear" w:color="auto" w:fill="auto"/>
        <w:spacing w:line="211" w:lineRule="exact"/>
        <w:ind w:left="360" w:hanging="360"/>
        <w:jc w:val="left"/>
      </w:pPr>
      <w:r>
        <w:rPr>
          <w:rStyle w:val="Corpodeltesto1212"/>
        </w:rPr>
        <w:t xml:space="preserve">6533 </w:t>
      </w:r>
      <w:r>
        <w:t xml:space="preserve">Une première fois déjà, dans le </w:t>
      </w:r>
      <w:r>
        <w:rPr>
          <w:rStyle w:val="Corpodeltesto121Corsivo"/>
        </w:rPr>
        <w:t>Perceval</w:t>
      </w:r>
      <w:r>
        <w:t xml:space="preserve"> de Chrêtien,</w:t>
      </w:r>
      <w:r>
        <w:br/>
        <w:t>Blanchefleur avait quitté son lit, passé sa chemise et un</w:t>
      </w:r>
      <w:r>
        <w:br/>
        <w:t>manteau pour rejoindre Perceval endormi. Ce n’était</w:t>
      </w:r>
      <w:r>
        <w:br/>
        <w:t>pas encore le désìr amoureux qui l’y poussait, mais la</w:t>
      </w:r>
      <w:r>
        <w:br/>
        <w:t>nécessité de trouver un champion (</w:t>
      </w:r>
      <w:r>
        <w:rPr>
          <w:rStyle w:val="Corpodeltesto121Corsivo"/>
        </w:rPr>
        <w:t>op. cit.,</w:t>
      </w:r>
      <w:r>
        <w:t xml:space="preserve"> v. 1945-</w:t>
      </w:r>
      <w:r>
        <w:br/>
        <w:t>1970).</w:t>
      </w:r>
    </w:p>
    <w:p w14:paraId="79023F11" w14:textId="77777777" w:rsidR="009A1B5B" w:rsidRDefault="004E42D2">
      <w:pPr>
        <w:pStyle w:val="Corpodeltesto1230"/>
        <w:shd w:val="clear" w:color="auto" w:fill="auto"/>
        <w:spacing w:line="190" w:lineRule="exact"/>
        <w:ind w:left="360" w:hanging="360"/>
      </w:pPr>
      <w:r>
        <w:rPr>
          <w:rStyle w:val="Corpodeltesto123Noncorsivo1"/>
        </w:rPr>
        <w:t xml:space="preserve">6575 </w:t>
      </w:r>
      <w:r>
        <w:t>ne se pere =&gt; [qui] ne se pere.</w:t>
      </w:r>
    </w:p>
    <w:p w14:paraId="663A6017" w14:textId="77777777" w:rsidR="009A1B5B" w:rsidRDefault="004E42D2">
      <w:pPr>
        <w:pStyle w:val="Corpodeltesto1211"/>
        <w:shd w:val="clear" w:color="auto" w:fill="auto"/>
        <w:spacing w:line="190" w:lineRule="exact"/>
        <w:ind w:left="360" w:hanging="360"/>
        <w:jc w:val="left"/>
      </w:pPr>
      <w:r>
        <w:rPr>
          <w:rStyle w:val="Corpodeltesto1212"/>
        </w:rPr>
        <w:t xml:space="preserve">6583 </w:t>
      </w:r>
      <w:r>
        <w:t xml:space="preserve">L’initiale ornée dans </w:t>
      </w:r>
      <w:r>
        <w:rPr>
          <w:rStyle w:val="Corpodeltesto121Corsivo"/>
        </w:rPr>
        <w:t>A</w:t>
      </w:r>
      <w:r>
        <w:t xml:space="preserve"> seulement.</w:t>
      </w:r>
    </w:p>
    <w:p w14:paraId="6885485E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rPr>
          <w:rStyle w:val="Corpodeltesto1212"/>
        </w:rPr>
        <w:t xml:space="preserve">6592 </w:t>
      </w:r>
      <w:r>
        <w:rPr>
          <w:rStyle w:val="Corpodeltesto121Corsivo"/>
        </w:rPr>
        <w:t>forchiez :</w:t>
      </w:r>
      <w:r>
        <w:t xml:space="preserve"> voir le même emploi dans la </w:t>
      </w:r>
      <w:r>
        <w:rPr>
          <w:rStyle w:val="Corpodeltesto121Corsivo"/>
        </w:rPr>
        <w:t>Continuation</w:t>
      </w:r>
      <w:r>
        <w:t xml:space="preserve"> de</w:t>
      </w:r>
      <w:r>
        <w:br/>
        <w:t>Wauchier, v. 22301. II s’agit d’un menton qui présente</w:t>
      </w:r>
      <w:r>
        <w:br/>
        <w:t>une fossette.</w:t>
      </w:r>
    </w:p>
    <w:p w14:paraId="5C361B35" w14:textId="77777777" w:rsidR="009A1B5B" w:rsidRDefault="004E42D2">
      <w:pPr>
        <w:pStyle w:val="Corpodeltesto1230"/>
        <w:shd w:val="clear" w:color="auto" w:fill="auto"/>
        <w:spacing w:line="190" w:lineRule="exact"/>
        <w:ind w:left="360" w:hanging="360"/>
      </w:pPr>
      <w:r>
        <w:rPr>
          <w:rStyle w:val="Corpodeltesto123Noncorsivo1"/>
        </w:rPr>
        <w:t xml:space="preserve">6598 </w:t>
      </w:r>
      <w:r>
        <w:t>nus n’i seut a dire rien : seut,</w:t>
      </w:r>
      <w:r>
        <w:rPr>
          <w:rStyle w:val="Corpodeltesto123Noncorsivo"/>
        </w:rPr>
        <w:t xml:space="preserve"> passé simple picard.</w:t>
      </w:r>
    </w:p>
    <w:p w14:paraId="22BEB106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rPr>
          <w:rStyle w:val="Corpodeltesto1212"/>
        </w:rPr>
        <w:t xml:space="preserve">6617 </w:t>
      </w:r>
      <w:r>
        <w:rPr>
          <w:rStyle w:val="Corpodeltesto121Corsivo"/>
        </w:rPr>
        <w:t>beguine :</w:t>
      </w:r>
      <w:r>
        <w:t xml:space="preserve"> signifiant « religieuse vivant en communauté</w:t>
      </w:r>
      <w:r>
        <w:br/>
        <w:t>sous des règles monastiques et sans prononcer des</w:t>
      </w:r>
      <w:r>
        <w:br/>
        <w:t xml:space="preserve">voeux », voir </w:t>
      </w:r>
      <w:r>
        <w:rPr>
          <w:rStyle w:val="Corpodeltesto121Corsivo"/>
        </w:rPr>
        <w:t>God.,</w:t>
      </w:r>
      <w:r>
        <w:t xml:space="preserve"> t. VIII, p. 31 lc.</w:t>
      </w:r>
    </w:p>
    <w:p w14:paraId="0899F4D2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rPr>
          <w:rStyle w:val="Corpodeltesto1212"/>
        </w:rPr>
        <w:t xml:space="preserve">6619 </w:t>
      </w:r>
      <w:r>
        <w:rPr>
          <w:rStyle w:val="Corpodeltesto121Corsivo"/>
        </w:rPr>
        <w:t>estelee :</w:t>
      </w:r>
      <w:r>
        <w:t xml:space="preserve"> « étoilée d’or », « semée d’étoiles d’or », voir</w:t>
      </w:r>
      <w:r>
        <w:br/>
      </w:r>
      <w:r>
        <w:rPr>
          <w:rStyle w:val="Corpodeltesto121Corsivo"/>
        </w:rPr>
        <w:t>TL,</w:t>
      </w:r>
      <w:r>
        <w:t xml:space="preserve"> t. III, p. 1372-73.</w:t>
      </w:r>
    </w:p>
    <w:p w14:paraId="1551D443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rPr>
          <w:rStyle w:val="Corpodeltesto1212"/>
        </w:rPr>
        <w:t xml:space="preserve">6624 </w:t>
      </w:r>
      <w:r>
        <w:t>Certainement faut-il corriger le texte et remplacer</w:t>
      </w:r>
      <w:r>
        <w:br/>
      </w:r>
      <w:r>
        <w:rPr>
          <w:rStyle w:val="Corpodeltesto121Corsivo"/>
        </w:rPr>
        <w:t>pierre</w:t>
      </w:r>
      <w:r>
        <w:t xml:space="preserve"> par </w:t>
      </w:r>
      <w:r>
        <w:rPr>
          <w:rStyle w:val="Corpodeltesto121Corsivo"/>
        </w:rPr>
        <w:t>porpre : L’ors de la porpre fu frïans</w:t>
      </w:r>
      <w:r>
        <w:t xml:space="preserve"> au sens de</w:t>
      </w:r>
      <w:r>
        <w:br/>
        <w:t>« L’or de l’étoffe vermeiUe était plaisant au regard. » On</w:t>
      </w:r>
      <w:r>
        <w:br/>
        <w:t xml:space="preserve">trouve au v. 1981 l’expression </w:t>
      </w:r>
      <w:r>
        <w:rPr>
          <w:rStyle w:val="Corpodeltesto121Corsivo"/>
        </w:rPr>
        <w:t>une porpre d’or estelee.</w:t>
      </w:r>
    </w:p>
    <w:p w14:paraId="7F48DC1D" w14:textId="77777777" w:rsidR="009A1B5B" w:rsidRDefault="004E42D2" w:rsidP="00625B5B">
      <w:pPr>
        <w:pStyle w:val="Corpodeltesto1211"/>
        <w:numPr>
          <w:ilvl w:val="0"/>
          <w:numId w:val="123"/>
        </w:numPr>
        <w:shd w:val="clear" w:color="auto" w:fill="auto"/>
        <w:tabs>
          <w:tab w:val="left" w:pos="669"/>
        </w:tabs>
        <w:spacing w:line="216" w:lineRule="exact"/>
        <w:ind w:left="360" w:hanging="360"/>
        <w:jc w:val="left"/>
      </w:pPr>
      <w:r>
        <w:rPr>
          <w:rStyle w:val="Corpodeltesto121Corsivo"/>
        </w:rPr>
        <w:t>Devant le palais a lambmis :</w:t>
      </w:r>
      <w:r>
        <w:t xml:space="preserve"> Ce vers est cité par </w:t>
      </w:r>
      <w:r>
        <w:rPr>
          <w:rStyle w:val="Corpodeltesto121Corsivo"/>
        </w:rPr>
        <w:t>TL,</w:t>
      </w:r>
      <w:r>
        <w:t xml:space="preserve"> t. V,</w:t>
      </w:r>
      <w:r>
        <w:br/>
        <w:t xml:space="preserve">p. 108. D’après </w:t>
      </w:r>
      <w:r>
        <w:rPr>
          <w:rStyle w:val="Corpodeltesto121Corsivo"/>
        </w:rPr>
        <w:t>FEW,</w:t>
      </w:r>
      <w:r>
        <w:t xml:space="preserve"> t. V, p. 109a, le vocalisme final</w:t>
      </w:r>
      <w:r>
        <w:br/>
        <w:t xml:space="preserve">en — </w:t>
      </w:r>
      <w:r>
        <w:rPr>
          <w:rStyle w:val="Corpodeltesto121Corsivo"/>
        </w:rPr>
        <w:t>ui,</w:t>
      </w:r>
      <w:r>
        <w:t xml:space="preserve"> choisi pour la rime, est encore utilisé en mfr</w:t>
      </w:r>
      <w:r>
        <w:br/>
        <w:t>(1550). Le sens est le suivant : « Devant le palais aux</w:t>
      </w:r>
      <w:r>
        <w:br/>
        <w:t>murs couverts de lambris... ».</w:t>
      </w:r>
    </w:p>
    <w:p w14:paraId="29313335" w14:textId="77777777" w:rsidR="009A1B5B" w:rsidRDefault="004E42D2" w:rsidP="00625B5B">
      <w:pPr>
        <w:pStyle w:val="Corpodeltesto1211"/>
        <w:numPr>
          <w:ilvl w:val="0"/>
          <w:numId w:val="123"/>
        </w:numPr>
        <w:shd w:val="clear" w:color="auto" w:fill="auto"/>
        <w:tabs>
          <w:tab w:val="left" w:pos="674"/>
        </w:tabs>
        <w:spacing w:line="216" w:lineRule="exact"/>
        <w:ind w:left="360" w:hanging="360"/>
        <w:jc w:val="left"/>
      </w:pPr>
      <w:r>
        <w:t xml:space="preserve">Le </w:t>
      </w:r>
      <w:r>
        <w:rPr>
          <w:rStyle w:val="Corpodeltesto121Corsivo"/>
        </w:rPr>
        <w:t>mostier</w:t>
      </w:r>
      <w:r>
        <w:t xml:space="preserve"> ou « église » est cette fois de grande taille et</w:t>
      </w:r>
      <w:r>
        <w:br/>
        <w:t>de nombreux ecclésiastiques s’y pressent pour assister à</w:t>
      </w:r>
      <w:r>
        <w:br/>
        <w:t>la messe de mariage.</w:t>
      </w:r>
    </w:p>
    <w:p w14:paraId="5F8636AB" w14:textId="77777777" w:rsidR="009A1B5B" w:rsidRDefault="004E42D2">
      <w:pPr>
        <w:pStyle w:val="Corpodeltesto1211"/>
        <w:shd w:val="clear" w:color="auto" w:fill="auto"/>
        <w:spacing w:line="221" w:lineRule="exact"/>
        <w:ind w:left="360" w:hanging="360"/>
        <w:jc w:val="left"/>
      </w:pPr>
      <w:r>
        <w:rPr>
          <w:rStyle w:val="Corpodeltesto1212"/>
        </w:rPr>
        <w:t xml:space="preserve">6637 </w:t>
      </w:r>
      <w:r>
        <w:t>Nous comprenons : « Au moment de l’offrande, il fut</w:t>
      </w:r>
      <w:r>
        <w:br/>
        <w:t>payé en retour », « Au moment de l’offrande, il fut</w:t>
      </w:r>
      <w:r>
        <w:br/>
        <w:t>dédommagé. » Allusion de l’auteur à certaines pra-</w:t>
      </w:r>
      <w:r>
        <w:br/>
        <w:t>tiques d’enrichissement des clercs.</w:t>
      </w:r>
    </w:p>
    <w:p w14:paraId="3AEC23B9" w14:textId="77777777" w:rsidR="009A1B5B" w:rsidRDefault="004E42D2">
      <w:pPr>
        <w:pStyle w:val="Corpodeltesto1211"/>
        <w:shd w:val="clear" w:color="auto" w:fill="auto"/>
        <w:spacing w:line="221" w:lineRule="exact"/>
        <w:ind w:left="360" w:hanging="360"/>
        <w:jc w:val="left"/>
      </w:pPr>
      <w:r>
        <w:rPr>
          <w:rStyle w:val="Corpodeltesto1212"/>
        </w:rPr>
        <w:t xml:space="preserve">6642 </w:t>
      </w:r>
      <w:r>
        <w:rPr>
          <w:rStyle w:val="Corpodeltesto121Corsivo"/>
        </w:rPr>
        <w:t>cefu âevant totes les messes :</w:t>
      </w:r>
      <w:r>
        <w:t xml:space="preserve"> « c’était avant le commence-</w:t>
      </w:r>
      <w:r>
        <w:br/>
        <w:t>ment de tous les offices ». Peut-être faut-il comprendre</w:t>
      </w:r>
      <w:r>
        <w:br/>
        <w:t>qu’ils se pressent en grand nombre avant les offìces dans</w:t>
      </w:r>
      <w:r>
        <w:br/>
        <w:t>l’espoir de recevoir des offtandes ou bien parce qu’ils</w:t>
      </w:r>
      <w:r>
        <w:br/>
        <w:t>cherchent à voir Perceval et Blanchefleur.</w:t>
      </w:r>
    </w:p>
    <w:p w14:paraId="102355BD" w14:textId="77777777" w:rsidR="009A1B5B" w:rsidRDefault="004E42D2">
      <w:pPr>
        <w:pStyle w:val="Corpodeltesto1211"/>
        <w:shd w:val="clear" w:color="auto" w:fill="auto"/>
        <w:spacing w:line="221" w:lineRule="exact"/>
        <w:ind w:left="360" w:hanging="360"/>
        <w:jc w:val="left"/>
      </w:pPr>
      <w:r>
        <w:rPr>
          <w:rStyle w:val="Corpodeltesto1212"/>
        </w:rPr>
        <w:t xml:space="preserve">6647 </w:t>
      </w:r>
      <w:r>
        <w:t>Blanchefleur suit Perceval, elle monte son propre</w:t>
      </w:r>
      <w:r>
        <w:br/>
        <w:t xml:space="preserve">cheval, d’où le sens de </w:t>
      </w:r>
      <w:r>
        <w:rPr>
          <w:rStyle w:val="Corpodeltesto121Corsivo"/>
        </w:rPr>
        <w:t>etjus le met</w:t>
      </w:r>
      <w:r>
        <w:t xml:space="preserve"> (v. 6657) : « et il la</w:t>
      </w:r>
      <w:r>
        <w:br/>
        <w:t>fait descendre du cheval », « et il la pose à terre ».</w:t>
      </w:r>
    </w:p>
    <w:p w14:paraId="369CEBDB" w14:textId="77777777" w:rsidR="009A1B5B" w:rsidRDefault="004E42D2">
      <w:pPr>
        <w:pStyle w:val="Corpodeltesto1211"/>
        <w:shd w:val="clear" w:color="auto" w:fill="auto"/>
        <w:spacing w:line="221" w:lineRule="exact"/>
        <w:ind w:left="360" w:hanging="360"/>
        <w:jc w:val="left"/>
      </w:pPr>
      <w:r>
        <w:rPr>
          <w:rStyle w:val="Corpodeltesto1212"/>
        </w:rPr>
        <w:t xml:space="preserve">6658-59 </w:t>
      </w:r>
      <w:r>
        <w:rPr>
          <w:rStyle w:val="Corpodeltesto121Corsivo"/>
        </w:rPr>
        <w:t>Et Gornumans se rademet</w:t>
      </w:r>
      <w:r>
        <w:t xml:space="preserve"> / </w:t>
      </w:r>
      <w:r>
        <w:rPr>
          <w:rStyle w:val="Corpodeltesto121Corsivo"/>
        </w:rPr>
        <w:t>de sa nieche bel adestrer :</w:t>
      </w:r>
      <w:r>
        <w:t xml:space="preserve"> On</w:t>
      </w:r>
      <w:r>
        <w:br/>
        <w:t>traduira : « Et Gormumant s’empresse à son tour de</w:t>
      </w:r>
      <w:r>
        <w:br/>
        <w:t>guider sa nièce en se plaçant courtoisement à sa</w:t>
      </w:r>
      <w:r>
        <w:br/>
      </w:r>
      <w:r>
        <w:lastRenderedPageBreak/>
        <w:t>droite. »</w:t>
      </w:r>
    </w:p>
    <w:p w14:paraId="3D11133D" w14:textId="77777777" w:rsidR="009A1B5B" w:rsidRDefault="004E42D2">
      <w:pPr>
        <w:pStyle w:val="Corpodeltesto1211"/>
        <w:shd w:val="clear" w:color="auto" w:fill="auto"/>
        <w:spacing w:line="221" w:lineRule="exact"/>
        <w:ind w:left="360" w:hanging="360"/>
        <w:jc w:val="left"/>
      </w:pPr>
      <w:r>
        <w:rPr>
          <w:rStyle w:val="Corpodeltesto1212"/>
        </w:rPr>
        <w:t xml:space="preserve">6689 </w:t>
      </w:r>
      <w:r>
        <w:rPr>
          <w:rStyle w:val="Corpodeltesto121Corsivo"/>
        </w:rPr>
        <w:t>conduit :</w:t>
      </w:r>
      <w:r>
        <w:t xml:space="preserve"> « sorte de motet qui se chantait pendant que</w:t>
      </w:r>
      <w:r>
        <w:br/>
        <w:t xml:space="preserve">le prêtre se rendait à l’autel», d’après </w:t>
      </w:r>
      <w:r>
        <w:rPr>
          <w:rStyle w:val="Corpodeltesto121Corsivo"/>
        </w:rPr>
        <w:t>God., t.</w:t>
      </w:r>
      <w:r>
        <w:t xml:space="preserve"> II,</w:t>
      </w:r>
      <w:r>
        <w:br/>
        <w:t>p. 229c. Ce sens convainc peu, puisque les protago-</w:t>
      </w:r>
      <w:r>
        <w:br/>
        <w:t xml:space="preserve">nistes ont déjà quitté l’église. Le </w:t>
      </w:r>
      <w:r>
        <w:rPr>
          <w:rStyle w:val="Corpodeltesto121Corsivo"/>
        </w:rPr>
        <w:t>conduit</w:t>
      </w:r>
      <w:r>
        <w:t xml:space="preserve"> est exécuté par</w:t>
      </w:r>
      <w:r>
        <w:br/>
        <w:t xml:space="preserve">des jongleurs. Voir </w:t>
      </w:r>
      <w:r>
        <w:rPr>
          <w:rStyle w:val="Corpodeltesto1217ptCorsivo"/>
        </w:rPr>
        <w:t>TL,</w:t>
      </w:r>
      <w:r>
        <w:rPr>
          <w:rStyle w:val="Corpodeltesto121SegoeUI8ptGrassetto"/>
        </w:rPr>
        <w:t xml:space="preserve"> </w:t>
      </w:r>
      <w:r>
        <w:t>t. II, p. 669, qui cite ce vers</w:t>
      </w:r>
      <w:r>
        <w:br/>
        <w:t>et le glose « Dichtungsart (gesungen) » avec une sigrd-</w:t>
      </w:r>
      <w:r>
        <w:br/>
        <w:t>fìcation élargie : « chant, chanson ».</w:t>
      </w:r>
    </w:p>
    <w:p w14:paraId="531BED77" w14:textId="77777777" w:rsidR="009A1B5B" w:rsidRDefault="004E42D2">
      <w:pPr>
        <w:pStyle w:val="Corpodeltesto1211"/>
        <w:shd w:val="clear" w:color="auto" w:fill="auto"/>
        <w:spacing w:line="211" w:lineRule="exact"/>
        <w:ind w:left="360" w:hanging="360"/>
        <w:jc w:val="left"/>
      </w:pPr>
      <w:r>
        <w:rPr>
          <w:rStyle w:val="Corpodeltesto1212"/>
        </w:rPr>
        <w:t xml:space="preserve">6693 </w:t>
      </w:r>
      <w:r>
        <w:rPr>
          <w:rStyle w:val="Corpodeltesto1217ptCorsivo"/>
        </w:rPr>
        <w:t xml:space="preserve">s’asïent </w:t>
      </w:r>
      <w:r>
        <w:rPr>
          <w:rStyle w:val="Corpodeltesto121Corsivo"/>
        </w:rPr>
        <w:t>:</w:t>
      </w:r>
      <w:r>
        <w:t xml:space="preserve"> pour cette forme, voir P. Fouché, </w:t>
      </w:r>
      <w:r>
        <w:rPr>
          <w:rStyle w:val="Corpodeltesto1217ptCorsivo"/>
        </w:rPr>
        <w:t>Le Verbe</w:t>
      </w:r>
      <w:r>
        <w:rPr>
          <w:rStyle w:val="Corpodeltesto1217ptCorsivo"/>
        </w:rPr>
        <w:br/>
      </w:r>
      <w:r>
        <w:t>p. 156.</w:t>
      </w:r>
    </w:p>
    <w:p w14:paraId="7171D40E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rPr>
          <w:rStyle w:val="Corpodeltesto1212"/>
        </w:rPr>
        <w:t xml:space="preserve">6719 </w:t>
      </w:r>
      <w:r>
        <w:rPr>
          <w:rStyle w:val="Corpodeltesto1217ptCorsivo"/>
        </w:rPr>
        <w:t xml:space="preserve">quifu riches de grant avoir </w:t>
      </w:r>
      <w:r>
        <w:rPr>
          <w:rStyle w:val="Corpodeltesto121Corsivo"/>
        </w:rPr>
        <w:t>:</w:t>
      </w:r>
      <w:r>
        <w:t xml:space="preserve"> « qui se trouva enrichi d’un</w:t>
      </w:r>
      <w:r>
        <w:br/>
        <w:t>grand bien ».</w:t>
      </w:r>
    </w:p>
    <w:p w14:paraId="36E11785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rPr>
          <w:rStyle w:val="Corpodeltesto1212"/>
        </w:rPr>
        <w:t xml:space="preserve">6720-52 </w:t>
      </w:r>
      <w:r>
        <w:t xml:space="preserve">La critique de </w:t>
      </w:r>
      <w:r>
        <w:rPr>
          <w:rStyle w:val="Corpodeltesto1212"/>
        </w:rPr>
        <w:t xml:space="preserve">l’avarisme </w:t>
      </w:r>
      <w:r>
        <w:t>des maîtres, qui autrefois</w:t>
      </w:r>
      <w:r>
        <w:br/>
        <w:t>n’oubliaient pas d’être prodigues, est le thème central</w:t>
      </w:r>
      <w:r>
        <w:br/>
        <w:t xml:space="preserve">du </w:t>
      </w:r>
      <w:r>
        <w:rPr>
          <w:rStyle w:val="Corpodeltesto1217ptCorsivo"/>
        </w:rPr>
        <w:t>Serventois</w:t>
      </w:r>
      <w:r>
        <w:rPr>
          <w:rStyle w:val="Corpodeltesto121SegoeUI8ptGrassetto"/>
        </w:rPr>
        <w:t xml:space="preserve"> </w:t>
      </w:r>
      <w:r>
        <w:t>qu’un certain Gerbert signe à la même</w:t>
      </w:r>
      <w:r>
        <w:br/>
        <w:t>époque (voir nos remarques en introduction).</w:t>
      </w:r>
    </w:p>
    <w:p w14:paraId="74501BA9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rPr>
          <w:rStyle w:val="Corpodeltesto1212"/>
        </w:rPr>
        <w:t xml:space="preserve">6726 </w:t>
      </w:r>
      <w:r>
        <w:rPr>
          <w:rStyle w:val="Corpodeltesto1217ptCorsivo"/>
        </w:rPr>
        <w:t xml:space="preserve">cíl escuier de naviaus </w:t>
      </w:r>
      <w:r>
        <w:rPr>
          <w:rStyle w:val="Corpodeltesto121Corsivo"/>
        </w:rPr>
        <w:t>:</w:t>
      </w:r>
      <w:r>
        <w:t xml:space="preserve"> « ces écuyers de peu » (s. m., </w:t>
      </w:r>
      <w:r>
        <w:rPr>
          <w:rStyle w:val="Corpodeltesto1217ptCorsivo"/>
        </w:rPr>
        <w:t>navel,</w:t>
      </w:r>
    </w:p>
    <w:p w14:paraId="40421423" w14:textId="77777777" w:rsidR="009A1B5B" w:rsidRDefault="004E42D2">
      <w:pPr>
        <w:pStyle w:val="Corpodeltesto1211"/>
        <w:shd w:val="clear" w:color="auto" w:fill="auto"/>
        <w:spacing w:line="216" w:lineRule="exact"/>
        <w:ind w:firstLine="0"/>
        <w:jc w:val="left"/>
      </w:pPr>
      <w:r>
        <w:t xml:space="preserve">« navet » en empl. figuré : </w:t>
      </w:r>
      <w:r>
        <w:rPr>
          <w:rStyle w:val="Corpodeltesto1217ptCorsivo"/>
        </w:rPr>
        <w:t>de naviaus,</w:t>
      </w:r>
      <w:r>
        <w:rPr>
          <w:rStyle w:val="Corpodeltesto121SegoeUI8ptGrassetto"/>
        </w:rPr>
        <w:t xml:space="preserve"> </w:t>
      </w:r>
      <w:r>
        <w:t xml:space="preserve">« ayant la </w:t>
      </w:r>
      <w:r>
        <w:rPr>
          <w:rStyle w:val="Corpodeltesto121SegoeUI8ptGrassetto"/>
        </w:rPr>
        <w:t>valeur</w:t>
      </w:r>
      <w:r>
        <w:rPr>
          <w:rStyle w:val="Corpodeltesto121SegoeUI8ptGrassetto"/>
        </w:rPr>
        <w:br/>
      </w:r>
      <w:r>
        <w:t>de peu de chose, ne valant rien »).</w:t>
      </w:r>
    </w:p>
    <w:p w14:paraId="420B525D" w14:textId="77777777" w:rsidR="009A1B5B" w:rsidRDefault="004E42D2" w:rsidP="00625B5B">
      <w:pPr>
        <w:pStyle w:val="Corpodeltesto1211"/>
        <w:numPr>
          <w:ilvl w:val="0"/>
          <w:numId w:val="124"/>
        </w:numPr>
        <w:shd w:val="clear" w:color="auto" w:fill="auto"/>
        <w:tabs>
          <w:tab w:val="left" w:pos="688"/>
        </w:tabs>
        <w:spacing w:line="216" w:lineRule="exact"/>
        <w:ind w:left="360" w:hanging="360"/>
        <w:jc w:val="left"/>
      </w:pPr>
      <w:r>
        <w:rPr>
          <w:rStyle w:val="Corpodeltesto1217ptCorsivo"/>
        </w:rPr>
        <w:t xml:space="preserve">terme i metoient </w:t>
      </w:r>
      <w:r>
        <w:rPr>
          <w:rStyle w:val="Corpodeltesto121Corsivo"/>
        </w:rPr>
        <w:t>:</w:t>
      </w:r>
      <w:r>
        <w:t xml:space="preserve"> c’est-à-dire qu’ils repoussent le</w:t>
      </w:r>
      <w:r>
        <w:br/>
        <w:t>moment d’honorer leur promesse. Les ménestrels sont</w:t>
      </w:r>
      <w:r>
        <w:br/>
        <w:t>maltraités par comparaison aux garçons d’écurie et</w:t>
      </w:r>
      <w:r>
        <w:br/>
        <w:t>aux charretiers.</w:t>
      </w:r>
    </w:p>
    <w:p w14:paraId="476396D9" w14:textId="77777777" w:rsidR="009A1B5B" w:rsidRDefault="004E42D2" w:rsidP="00625B5B">
      <w:pPr>
        <w:pStyle w:val="Corpodeltesto1201"/>
        <w:numPr>
          <w:ilvl w:val="0"/>
          <w:numId w:val="124"/>
        </w:numPr>
        <w:shd w:val="clear" w:color="auto" w:fill="auto"/>
        <w:tabs>
          <w:tab w:val="left" w:pos="688"/>
        </w:tabs>
        <w:spacing w:line="221" w:lineRule="exact"/>
        <w:ind w:left="360" w:hanging="360"/>
      </w:pPr>
      <w:r>
        <w:rPr>
          <w:rStyle w:val="Corpodeltesto1207ptCorsivo"/>
        </w:rPr>
        <w:t>il (=</w:t>
      </w:r>
      <w:r>
        <w:rPr>
          <w:rStyle w:val="Corpodeltesto120SegoeUI8ptGrassetto"/>
        </w:rPr>
        <w:t xml:space="preserve"> </w:t>
      </w:r>
      <w:r>
        <w:t xml:space="preserve">les ménestrels) </w:t>
      </w:r>
      <w:r>
        <w:rPr>
          <w:rStyle w:val="Corpodeltesto120SegoeUI8ptGrassetto"/>
        </w:rPr>
        <w:t xml:space="preserve">: </w:t>
      </w:r>
      <w:r>
        <w:rPr>
          <w:rStyle w:val="Corpodeltesto1207ptCorsivo"/>
        </w:rPr>
        <w:t>et il les venoient pereuc</w:t>
      </w:r>
      <w:r>
        <w:rPr>
          <w:rStyle w:val="Corpodeltesto120SegoeUI8ptGrassetto"/>
        </w:rPr>
        <w:t xml:space="preserve"> </w:t>
      </w:r>
      <w:r>
        <w:t>au sens de</w:t>
      </w:r>
      <w:r>
        <w:br/>
        <w:t>« et ils venaient à leur rencontre ».</w:t>
      </w:r>
    </w:p>
    <w:p w14:paraId="529ECD3C" w14:textId="77777777" w:rsidR="009A1B5B" w:rsidRDefault="004E42D2">
      <w:pPr>
        <w:pStyle w:val="Corpodeltesto1211"/>
        <w:shd w:val="clear" w:color="auto" w:fill="auto"/>
        <w:spacing w:line="221" w:lineRule="exact"/>
        <w:ind w:left="360" w:hanging="360"/>
        <w:jc w:val="left"/>
      </w:pPr>
      <w:r>
        <w:rPr>
          <w:rStyle w:val="Corpodeltesto1212"/>
        </w:rPr>
        <w:t xml:space="preserve">6739-40 </w:t>
      </w:r>
      <w:r>
        <w:rPr>
          <w:rStyle w:val="Corpodeltesto1217ptCorsivo"/>
        </w:rPr>
        <w:t xml:space="preserve">qui menestrel promet bien </w:t>
      </w:r>
      <w:r>
        <w:rPr>
          <w:rStyle w:val="Corpodeltesto121Corsivo"/>
        </w:rPr>
        <w:t xml:space="preserve">/ </w:t>
      </w:r>
      <w:r>
        <w:rPr>
          <w:rStyle w:val="Corpodeltesto1217ptCorsivo"/>
        </w:rPr>
        <w:t xml:space="preserve">afaire </w:t>
      </w:r>
      <w:r>
        <w:rPr>
          <w:rStyle w:val="Corpodeltesto121Corsivo"/>
        </w:rPr>
        <w:t xml:space="preserve">: </w:t>
      </w:r>
      <w:r>
        <w:rPr>
          <w:rStyle w:val="Corpodeltesto1217ptCorsivo"/>
        </w:rPr>
        <w:t>menestrel</w:t>
      </w:r>
      <w:r>
        <w:rPr>
          <w:rStyle w:val="Corpodeltesto121SegoeUI8ptGrassetto"/>
        </w:rPr>
        <w:t xml:space="preserve"> </w:t>
      </w:r>
      <w:r>
        <w:t>est un régime</w:t>
      </w:r>
      <w:r>
        <w:br/>
        <w:t xml:space="preserve">indirect en construction directe. L’adverbe </w:t>
      </w:r>
      <w:r>
        <w:rPr>
          <w:rStyle w:val="Corpodeltesto1217ptCorsivo"/>
        </w:rPr>
        <w:t>bíen</w:t>
      </w:r>
      <w:r>
        <w:rPr>
          <w:rStyle w:val="Corpodeltesto121SegoeUI8ptGrassetto"/>
        </w:rPr>
        <w:t xml:space="preserve"> </w:t>
      </w:r>
      <w:r>
        <w:t>est</w:t>
      </w:r>
      <w:r>
        <w:br/>
        <w:t xml:space="preserve">régime de </w:t>
      </w:r>
      <w:r>
        <w:rPr>
          <w:rStyle w:val="Corpodeltesto1217ptCorsivo"/>
        </w:rPr>
        <w:t>promet</w:t>
      </w:r>
      <w:r>
        <w:rPr>
          <w:rStyle w:val="Corpodeltesto121SegoeUI8ptGrassetto"/>
        </w:rPr>
        <w:t xml:space="preserve"> </w:t>
      </w:r>
      <w:r>
        <w:t xml:space="preserve">et </w:t>
      </w:r>
      <w:r>
        <w:rPr>
          <w:rStyle w:val="Corpodeltesto1217ptCorsivo"/>
        </w:rPr>
        <w:t>a</w:t>
      </w:r>
      <w:r>
        <w:rPr>
          <w:rStyle w:val="Corpodeltesto121SegoeUI8ptGrassetto"/>
        </w:rPr>
        <w:t xml:space="preserve"> </w:t>
      </w:r>
      <w:r>
        <w:t xml:space="preserve">construit </w:t>
      </w:r>
      <w:r>
        <w:rPr>
          <w:rStyle w:val="Corpodeltesto1217ptCorsivo"/>
        </w:rPr>
        <w:t>faire.</w:t>
      </w:r>
      <w:r>
        <w:rPr>
          <w:rStyle w:val="Corpodeltesto121SegoeUI8ptGrassetto"/>
        </w:rPr>
        <w:t xml:space="preserve"> </w:t>
      </w:r>
      <w:r>
        <w:t>Comprendre « qui</w:t>
      </w:r>
      <w:r>
        <w:br/>
        <w:t>promet tout à fait au ménestrel d’agir dans son</w:t>
      </w:r>
      <w:r>
        <w:br/>
        <w:t>intérêt... ».</w:t>
      </w:r>
    </w:p>
    <w:p w14:paraId="31345ECC" w14:textId="77777777" w:rsidR="009A1B5B" w:rsidRDefault="004E42D2">
      <w:pPr>
        <w:pStyle w:val="Corpodeltesto1211"/>
        <w:shd w:val="clear" w:color="auto" w:fill="auto"/>
        <w:spacing w:line="221" w:lineRule="exact"/>
        <w:ind w:left="360" w:hanging="360"/>
        <w:jc w:val="left"/>
      </w:pPr>
      <w:r>
        <w:rPr>
          <w:rStyle w:val="Corpodeltesto1212"/>
        </w:rPr>
        <w:t xml:space="preserve">6741 </w:t>
      </w:r>
      <w:r>
        <w:rPr>
          <w:rStyle w:val="Corpodeltesto1217ptCorsivo"/>
        </w:rPr>
        <w:t xml:space="preserve">ainçois le paist de ses mençoignes </w:t>
      </w:r>
      <w:r>
        <w:rPr>
          <w:rStyle w:val="Corpodeltesto121Corsivo"/>
        </w:rPr>
        <w:t>:</w:t>
      </w:r>
      <w:r>
        <w:t xml:space="preserve"> « bien au contraire, il</w:t>
      </w:r>
      <w:r>
        <w:br/>
        <w:t>le paie avec des mensonges ».</w:t>
      </w:r>
    </w:p>
    <w:p w14:paraId="41259672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rPr>
          <w:rStyle w:val="Corpodeltesto1212"/>
        </w:rPr>
        <w:t xml:space="preserve">6747 </w:t>
      </w:r>
      <w:r>
        <w:rPr>
          <w:rStyle w:val="Corpodeltesto1217ptCorsivo"/>
        </w:rPr>
        <w:t xml:space="preserve">Dehais avoir en terre mis </w:t>
      </w:r>
      <w:r>
        <w:rPr>
          <w:rStyle w:val="Corpodeltesto121Corsivo"/>
        </w:rPr>
        <w:t>:</w:t>
      </w:r>
      <w:r>
        <w:t xml:space="preserve"> voir </w:t>
      </w:r>
      <w:r>
        <w:rPr>
          <w:rStyle w:val="Corpodeltesto1217ptCorsivo"/>
        </w:rPr>
        <w:t>TL,</w:t>
      </w:r>
      <w:r>
        <w:rPr>
          <w:rStyle w:val="Corpodeltesto121SegoeUI8ptGrassetto"/>
        </w:rPr>
        <w:t xml:space="preserve"> </w:t>
      </w:r>
      <w:r>
        <w:t>t. II, p. 1314. Com-</w:t>
      </w:r>
      <w:r>
        <w:br/>
        <w:t>prendre « Maudit soit le bien enfoui sous terre ! »</w:t>
      </w:r>
    </w:p>
    <w:p w14:paraId="5A096130" w14:textId="77777777" w:rsidR="009A1B5B" w:rsidRDefault="004E42D2" w:rsidP="00625B5B">
      <w:pPr>
        <w:pStyle w:val="Corpodeltesto1211"/>
        <w:numPr>
          <w:ilvl w:val="0"/>
          <w:numId w:val="125"/>
        </w:numPr>
        <w:shd w:val="clear" w:color="auto" w:fill="auto"/>
        <w:tabs>
          <w:tab w:val="left" w:pos="688"/>
        </w:tabs>
        <w:spacing w:line="221" w:lineRule="exact"/>
        <w:ind w:left="360" w:hanging="360"/>
        <w:jc w:val="left"/>
      </w:pPr>
      <w:r>
        <w:rPr>
          <w:rStyle w:val="Corpodeltesto1217ptCorsivo"/>
        </w:rPr>
        <w:t xml:space="preserve">parsones </w:t>
      </w:r>
      <w:r>
        <w:rPr>
          <w:rStyle w:val="Corpodeltesto121Corsivo"/>
        </w:rPr>
        <w:t>:</w:t>
      </w:r>
      <w:r>
        <w:t xml:space="preserve"> « prêtres », d’après L. Foulet, </w:t>
      </w:r>
      <w:r>
        <w:rPr>
          <w:rStyle w:val="Corpodeltesto1217ptCorsivo"/>
        </w:rPr>
        <w:t>Glossary, op. cit.,</w:t>
      </w:r>
      <w:r>
        <w:rPr>
          <w:rStyle w:val="Corpodeltesto1217ptCorsivo"/>
        </w:rPr>
        <w:br/>
      </w:r>
      <w:r>
        <w:t xml:space="preserve">p. 226 : « L’anglais </w:t>
      </w:r>
      <w:r>
        <w:rPr>
          <w:rStyle w:val="Corpodeltesto1217ptCorsivo"/>
        </w:rPr>
        <w:t>parson</w:t>
      </w:r>
      <w:r>
        <w:rPr>
          <w:rStyle w:val="Corpodeltesto121SegoeUI8ptGrassetto"/>
        </w:rPr>
        <w:t xml:space="preserve"> </w:t>
      </w:r>
      <w:r>
        <w:t>a conservé le sens ecclésias-</w:t>
      </w:r>
      <w:r>
        <w:br/>
        <w:t xml:space="preserve">tique de </w:t>
      </w:r>
      <w:r>
        <w:rPr>
          <w:rStyle w:val="Corpodeltesto1217ptCorsivo"/>
        </w:rPr>
        <w:t>personne</w:t>
      </w:r>
      <w:r>
        <w:rPr>
          <w:rStyle w:val="Corpodeltesto121SegoeUI8ptGrassetto"/>
        </w:rPr>
        <w:t xml:space="preserve"> </w:t>
      </w:r>
      <w:r>
        <w:t>que nous avons perdu... »</w:t>
      </w:r>
    </w:p>
    <w:p w14:paraId="34E25D1C" w14:textId="77777777" w:rsidR="009A1B5B" w:rsidRDefault="004E42D2" w:rsidP="00625B5B">
      <w:pPr>
        <w:pStyle w:val="Corpodeltesto1211"/>
        <w:numPr>
          <w:ilvl w:val="0"/>
          <w:numId w:val="125"/>
        </w:numPr>
        <w:shd w:val="clear" w:color="auto" w:fill="auto"/>
        <w:tabs>
          <w:tab w:val="left" w:pos="688"/>
        </w:tabs>
        <w:spacing w:line="226" w:lineRule="exact"/>
        <w:ind w:left="360" w:hanging="360"/>
        <w:jc w:val="left"/>
        <w:sectPr w:rsidR="009A1B5B">
          <w:headerReference w:type="even" r:id="rId1405"/>
          <w:headerReference w:type="default" r:id="rId1406"/>
          <w:headerReference w:type="first" r:id="rId1407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 xml:space="preserve">La correction d’après </w:t>
      </w:r>
      <w:r>
        <w:rPr>
          <w:rStyle w:val="Corpodeltesto1217ptCorsivo"/>
        </w:rPr>
        <w:t>B</w:t>
      </w:r>
      <w:r>
        <w:rPr>
          <w:rStyle w:val="Corpodeltesto121SegoeUI8ptGrassetto"/>
        </w:rPr>
        <w:t xml:space="preserve"> </w:t>
      </w:r>
      <w:r>
        <w:t>s’impose pour le compte juste</w:t>
      </w:r>
      <w:r>
        <w:br/>
        <w:t xml:space="preserve">des syllabes </w:t>
      </w:r>
      <w:r>
        <w:rPr>
          <w:rStyle w:val="Corpodeltesto1217ptCorsivo"/>
        </w:rPr>
        <w:t>(cf.</w:t>
      </w:r>
      <w:r>
        <w:rPr>
          <w:rStyle w:val="Corpodeltesto121SegoeUI8ptGrassetto"/>
        </w:rPr>
        <w:t xml:space="preserve"> </w:t>
      </w:r>
      <w:r>
        <w:t>M. Williams).</w:t>
      </w:r>
    </w:p>
    <w:p w14:paraId="6B1AB983" w14:textId="77777777" w:rsidR="009A1B5B" w:rsidRDefault="004E42D2">
      <w:pPr>
        <w:pStyle w:val="Corpodeltesto1211"/>
        <w:shd w:val="clear" w:color="auto" w:fill="auto"/>
        <w:spacing w:line="190" w:lineRule="exact"/>
        <w:ind w:left="360" w:hanging="360"/>
        <w:jc w:val="left"/>
      </w:pPr>
      <w:r>
        <w:rPr>
          <w:rStyle w:val="Corpodeltesto121SegoeUI8ptGrassetto"/>
        </w:rPr>
        <w:lastRenderedPageBreak/>
        <w:t xml:space="preserve">6765 </w:t>
      </w:r>
      <w:r>
        <w:rPr>
          <w:rStyle w:val="Corpodeltesto1217ptCorsivo"/>
        </w:rPr>
        <w:t xml:space="preserve">tout vos trespas </w:t>
      </w:r>
      <w:r>
        <w:rPr>
          <w:rStyle w:val="Corpodeltesto121Corsivo"/>
        </w:rPr>
        <w:t>:</w:t>
      </w:r>
      <w:r>
        <w:t xml:space="preserve"> «je passe sur tout le reste ».</w:t>
      </w:r>
    </w:p>
    <w:p w14:paraId="7B4BB539" w14:textId="77777777" w:rsidR="009A1B5B" w:rsidRDefault="004E42D2">
      <w:pPr>
        <w:pStyle w:val="Corpodeltesto1211"/>
        <w:shd w:val="clear" w:color="auto" w:fill="auto"/>
        <w:spacing w:line="211" w:lineRule="exact"/>
        <w:ind w:left="360" w:hanging="360"/>
        <w:jc w:val="left"/>
      </w:pPr>
      <w:r>
        <w:rPr>
          <w:rStyle w:val="Corpodeltesto1217pt2"/>
        </w:rPr>
        <w:t>6772</w:t>
      </w:r>
      <w:r>
        <w:t xml:space="preserve"> </w:t>
      </w:r>
      <w:r>
        <w:rPr>
          <w:rStyle w:val="Corpodeltesto1217ptCorsivo"/>
        </w:rPr>
        <w:t>veil</w:t>
      </w:r>
      <w:r>
        <w:rPr>
          <w:rStyle w:val="Corpodeltesto121SegoeUI8ptGrassetto"/>
        </w:rPr>
        <w:t xml:space="preserve"> </w:t>
      </w:r>
      <w:r>
        <w:t>: forme seconde attestée à plusieurs reprises dans</w:t>
      </w:r>
      <w:r>
        <w:br/>
      </w:r>
      <w:r>
        <w:rPr>
          <w:rStyle w:val="Corpodeltesto1217ptCorsivo"/>
        </w:rPr>
        <w:t>AB.</w:t>
      </w:r>
    </w:p>
    <w:p w14:paraId="2274356F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rPr>
          <w:rStyle w:val="Corpodeltesto1217pt2"/>
        </w:rPr>
        <w:t>6790</w:t>
      </w:r>
      <w:r>
        <w:t xml:space="preserve"> </w:t>
      </w:r>
      <w:r>
        <w:rPr>
          <w:rStyle w:val="Corpodeltesto1217ptCorsivo"/>
        </w:rPr>
        <w:t xml:space="preserve">regales </w:t>
      </w:r>
      <w:r>
        <w:rPr>
          <w:rStyle w:val="Corpodeltesto121Corsivo"/>
        </w:rPr>
        <w:t>:</w:t>
      </w:r>
      <w:r>
        <w:t xml:space="preserve"> Le terme au sens de « royaumes » s’applique</w:t>
      </w:r>
      <w:r>
        <w:br/>
        <w:t>mal aux possessions des hauts dignitaires ecclésias-</w:t>
      </w:r>
      <w:r>
        <w:br/>
        <w:t>tiques. Nous préférons traduire par « fiefs, bénéfices ».</w:t>
      </w:r>
      <w:r>
        <w:br/>
        <w:t xml:space="preserve">Voir </w:t>
      </w:r>
      <w:r>
        <w:rPr>
          <w:rStyle w:val="Corpodeltesto1217ptCorsivo"/>
        </w:rPr>
        <w:t>TL</w:t>
      </w:r>
      <w:r>
        <w:rPr>
          <w:rStyle w:val="Corpodeltesto121SegoeUI8ptGrassetto"/>
        </w:rPr>
        <w:t xml:space="preserve"> </w:t>
      </w:r>
      <w:r>
        <w:t>(t. VIII, p. 595) qui cite ce vers.</w:t>
      </w:r>
    </w:p>
    <w:p w14:paraId="5F32A230" w14:textId="77777777" w:rsidR="009A1B5B" w:rsidRDefault="004E42D2">
      <w:pPr>
        <w:pStyle w:val="Corpodeltesto1201"/>
        <w:shd w:val="clear" w:color="auto" w:fill="auto"/>
        <w:spacing w:line="190" w:lineRule="exact"/>
        <w:ind w:left="360" w:hanging="360"/>
      </w:pPr>
      <w:r>
        <w:t xml:space="preserve">6793 </w:t>
      </w:r>
      <w:r>
        <w:rPr>
          <w:rStyle w:val="Corpodeltesto1207ptCorsivo"/>
        </w:rPr>
        <w:t>tant soit de grant vertu :</w:t>
      </w:r>
      <w:r>
        <w:rPr>
          <w:rStyle w:val="Corpodeltesto120SegoeUI8ptGrassetto"/>
        </w:rPr>
        <w:t xml:space="preserve"> « </w:t>
      </w:r>
      <w:r>
        <w:t xml:space="preserve">si grande fût sa puissance </w:t>
      </w:r>
      <w:r>
        <w:rPr>
          <w:rStyle w:val="Corpodeltesto120SegoeUI8ptGrassetto"/>
        </w:rPr>
        <w:t>».</w:t>
      </w:r>
    </w:p>
    <w:p w14:paraId="3484F47D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rPr>
          <w:rStyle w:val="Corpodeltesto1212"/>
        </w:rPr>
        <w:t xml:space="preserve">6795 </w:t>
      </w:r>
      <w:r>
        <w:rPr>
          <w:rStyle w:val="Corpodeltesto1217ptCorsivo"/>
        </w:rPr>
        <w:t xml:space="preserve">pas </w:t>
      </w:r>
      <w:r>
        <w:rPr>
          <w:rStyle w:val="Corpodeltesto121Corsivo"/>
        </w:rPr>
        <w:t>:</w:t>
      </w:r>
      <w:r>
        <w:t xml:space="preserve"> ávec une valeur positive au sens de « si peu que</w:t>
      </w:r>
      <w:r>
        <w:br/>
        <w:t xml:space="preserve">ce soit », voir Ph. Ménard, </w:t>
      </w:r>
      <w:r>
        <w:rPr>
          <w:rStyle w:val="Corpodeltesto1217ptCorsivo"/>
        </w:rPr>
        <w:t>Syntaxe...,</w:t>
      </w:r>
      <w:r>
        <w:rPr>
          <w:rStyle w:val="Corpodeltesto121SegoeUI8ptGrassetto"/>
        </w:rPr>
        <w:t xml:space="preserve"> </w:t>
      </w:r>
      <w:r>
        <w:t>§ 295 et § 452.</w:t>
      </w:r>
    </w:p>
    <w:p w14:paraId="6BA42C36" w14:textId="77777777" w:rsidR="009A1B5B" w:rsidRDefault="004E42D2" w:rsidP="00625B5B">
      <w:pPr>
        <w:pStyle w:val="Corpodeltesto1211"/>
        <w:numPr>
          <w:ilvl w:val="0"/>
          <w:numId w:val="126"/>
        </w:numPr>
        <w:shd w:val="clear" w:color="auto" w:fill="auto"/>
        <w:tabs>
          <w:tab w:val="left" w:pos="654"/>
        </w:tabs>
        <w:spacing w:line="216" w:lineRule="exact"/>
        <w:ind w:left="360" w:hanging="360"/>
        <w:jc w:val="left"/>
      </w:pPr>
      <w:r>
        <w:rPr>
          <w:rStyle w:val="Corpodeltesto1217ptCorsivo"/>
        </w:rPr>
        <w:t>porcernés : porcener</w:t>
      </w:r>
      <w:r>
        <w:rPr>
          <w:rStyle w:val="Corpodeltesto121SegoeUI8ptGrassetto"/>
        </w:rPr>
        <w:t xml:space="preserve"> </w:t>
      </w:r>
      <w:r>
        <w:t>est un verbe très rare qui signifie</w:t>
      </w:r>
      <w:r>
        <w:br/>
        <w:t>« faire le tour d’un objet avec un cercle béni », « bénir</w:t>
      </w:r>
      <w:r>
        <w:br/>
        <w:t xml:space="preserve">tout autour », d’après le </w:t>
      </w:r>
      <w:r>
        <w:rPr>
          <w:rStyle w:val="Corpodeltesto1217ptCorsivo"/>
        </w:rPr>
        <w:t>gl.</w:t>
      </w:r>
      <w:r>
        <w:rPr>
          <w:rStyle w:val="Corpodeltesto121SegoeUI8ptGrassetto"/>
        </w:rPr>
        <w:t xml:space="preserve"> </w:t>
      </w:r>
      <w:r>
        <w:t>du t. III (éd. M. Oswald).</w:t>
      </w:r>
      <w:r>
        <w:br/>
        <w:t xml:space="preserve">Voir </w:t>
      </w:r>
      <w:r>
        <w:rPr>
          <w:rStyle w:val="Corpodeltesto1217ptCorsivo"/>
        </w:rPr>
        <w:t>TL</w:t>
      </w:r>
      <w:r>
        <w:rPr>
          <w:rStyle w:val="Corpodeltesto121SegoeUI8ptGrassetto"/>
        </w:rPr>
        <w:t xml:space="preserve"> </w:t>
      </w:r>
      <w:r>
        <w:t xml:space="preserve">(t. VII, p. 1483) qui cite ce vers et </w:t>
      </w:r>
      <w:r>
        <w:rPr>
          <w:rStyle w:val="Corpodeltesto1217ptCorsivo"/>
        </w:rPr>
        <w:t>FEW</w:t>
      </w:r>
      <w:r>
        <w:rPr>
          <w:rStyle w:val="Corpodeltesto121SegoeUI8ptGrassetto"/>
        </w:rPr>
        <w:t xml:space="preserve"> </w:t>
      </w:r>
      <w:r>
        <w:t>(t. II,</w:t>
      </w:r>
      <w:r>
        <w:br/>
        <w:t>1, p. 606a). Nous comprenons : « et quant le lit fut</w:t>
      </w:r>
      <w:r>
        <w:br/>
        <w:t>aspergé tout autour d’eau bénite ».</w:t>
      </w:r>
    </w:p>
    <w:p w14:paraId="1440F46D" w14:textId="77777777" w:rsidR="009A1B5B" w:rsidRDefault="004E42D2" w:rsidP="00625B5B">
      <w:pPr>
        <w:pStyle w:val="Corpodeltesto1211"/>
        <w:numPr>
          <w:ilvl w:val="0"/>
          <w:numId w:val="126"/>
        </w:numPr>
        <w:shd w:val="clear" w:color="auto" w:fill="auto"/>
        <w:tabs>
          <w:tab w:val="left" w:pos="654"/>
        </w:tabs>
        <w:spacing w:line="211" w:lineRule="exact"/>
        <w:ind w:left="360" w:hanging="360"/>
        <w:jc w:val="left"/>
      </w:pPr>
      <w:r>
        <w:rPr>
          <w:rStyle w:val="Corpodeltesto1217ptCorsivo"/>
        </w:rPr>
        <w:t xml:space="preserve">et de fu </w:t>
      </w:r>
      <w:r>
        <w:rPr>
          <w:rStyle w:val="Corpodeltesto121Corsivo"/>
        </w:rPr>
        <w:t>:</w:t>
      </w:r>
      <w:r>
        <w:t xml:space="preserve"> « et de feu ». Peut-être s’agit-il d’encens qui</w:t>
      </w:r>
      <w:r>
        <w:br/>
        <w:t>se consume.</w:t>
      </w:r>
    </w:p>
    <w:p w14:paraId="1AEDC727" w14:textId="77777777" w:rsidR="009A1B5B" w:rsidRDefault="004E42D2">
      <w:pPr>
        <w:pStyle w:val="Corpodeltesto1211"/>
        <w:shd w:val="clear" w:color="auto" w:fill="auto"/>
        <w:spacing w:line="211" w:lineRule="exact"/>
        <w:ind w:left="360" w:hanging="360"/>
        <w:jc w:val="left"/>
      </w:pPr>
      <w:r>
        <w:rPr>
          <w:rStyle w:val="Corpodeltesto1212"/>
        </w:rPr>
        <w:t xml:space="preserve">6806 </w:t>
      </w:r>
      <w:r>
        <w:rPr>
          <w:rStyle w:val="Corpodeltesto1217ptCorsivo"/>
        </w:rPr>
        <w:t xml:space="preserve">de lor dame pas paor n’ont </w:t>
      </w:r>
      <w:r>
        <w:rPr>
          <w:rStyle w:val="Corpodeltesto121Corsivo"/>
        </w:rPr>
        <w:t>:</w:t>
      </w:r>
      <w:r>
        <w:t xml:space="preserve"> « elles ne craignent rien</w:t>
      </w:r>
      <w:r>
        <w:br/>
        <w:t>venant de leur dame ».</w:t>
      </w:r>
    </w:p>
    <w:p w14:paraId="2EFDD692" w14:textId="77777777" w:rsidR="009A1B5B" w:rsidRDefault="004E42D2">
      <w:pPr>
        <w:pStyle w:val="Corpodeltesto1211"/>
        <w:shd w:val="clear" w:color="auto" w:fill="auto"/>
        <w:spacing w:line="211" w:lineRule="exact"/>
        <w:ind w:left="360" w:hanging="360"/>
        <w:jc w:val="left"/>
      </w:pPr>
      <w:r>
        <w:rPr>
          <w:rStyle w:val="Corpodeltesto1212"/>
        </w:rPr>
        <w:t xml:space="preserve">6808 </w:t>
      </w:r>
      <w:r>
        <w:rPr>
          <w:rStyle w:val="Corpodeltesto1217ptCorsivo"/>
        </w:rPr>
        <w:t xml:space="preserve">bien vaintra ceste bataïlle </w:t>
      </w:r>
      <w:r>
        <w:rPr>
          <w:rStyle w:val="Corpodeltesto121Corsivo"/>
        </w:rPr>
        <w:t>:</w:t>
      </w:r>
      <w:r>
        <w:t xml:space="preserve"> « elle sortira victorieuse de ce</w:t>
      </w:r>
      <w:r>
        <w:br/>
        <w:t>commerce amoureux ».</w:t>
      </w:r>
    </w:p>
    <w:p w14:paraId="5B1D69BE" w14:textId="77777777" w:rsidR="009A1B5B" w:rsidRDefault="004E42D2">
      <w:pPr>
        <w:pStyle w:val="Corpodeltesto1211"/>
        <w:shd w:val="clear" w:color="auto" w:fill="auto"/>
        <w:spacing w:line="211" w:lineRule="exact"/>
        <w:ind w:left="360" w:hanging="360"/>
        <w:jc w:val="left"/>
      </w:pPr>
      <w:r>
        <w:rPr>
          <w:rStyle w:val="Corpodeltesto1212"/>
        </w:rPr>
        <w:t xml:space="preserve">6820 </w:t>
      </w:r>
      <w:r>
        <w:rPr>
          <w:rStyle w:val="Corpodeltesto1217ptCorsivo"/>
        </w:rPr>
        <w:t xml:space="preserve">gaismente </w:t>
      </w:r>
      <w:r>
        <w:rPr>
          <w:rStyle w:val="Corpodeltesto121Corsivo"/>
        </w:rPr>
        <w:t>:</w:t>
      </w:r>
      <w:r>
        <w:t xml:space="preserve"> Le —</w:t>
      </w:r>
      <w:r>
        <w:rPr>
          <w:rStyle w:val="Corpodeltesto1217ptCorsivo"/>
        </w:rPr>
        <w:t>s</w:t>
      </w:r>
      <w:r>
        <w:rPr>
          <w:rStyle w:val="Corpodeltesto121SegoeUI8ptGrassetto"/>
        </w:rPr>
        <w:t xml:space="preserve"> </w:t>
      </w:r>
      <w:r>
        <w:t>intérieur est une particularité gra-</w:t>
      </w:r>
      <w:r>
        <w:br/>
        <w:t xml:space="preserve">phique commune à </w:t>
      </w:r>
      <w:r>
        <w:rPr>
          <w:rStyle w:val="Corpodeltesto1217ptCorsivo"/>
        </w:rPr>
        <w:t>A</w:t>
      </w:r>
      <w:r>
        <w:rPr>
          <w:rStyle w:val="Corpodeltesto121SegoeUI8ptGrassetto"/>
        </w:rPr>
        <w:t xml:space="preserve"> </w:t>
      </w:r>
      <w:r>
        <w:t xml:space="preserve">et </w:t>
      </w:r>
      <w:r>
        <w:rPr>
          <w:rStyle w:val="Corpodeltesto1217ptCorsivo"/>
        </w:rPr>
        <w:t>B.</w:t>
      </w:r>
    </w:p>
    <w:p w14:paraId="126E7B89" w14:textId="77777777" w:rsidR="009A1B5B" w:rsidRDefault="004E42D2">
      <w:pPr>
        <w:pStyle w:val="Corpodeltesto1211"/>
        <w:shd w:val="clear" w:color="auto" w:fill="auto"/>
        <w:spacing w:line="211" w:lineRule="exact"/>
        <w:ind w:left="360" w:hanging="360"/>
        <w:jc w:val="left"/>
      </w:pPr>
      <w:r>
        <w:rPr>
          <w:rStyle w:val="Corpodeltesto1212"/>
        </w:rPr>
        <w:t xml:space="preserve">6837 </w:t>
      </w:r>
      <w:r>
        <w:rPr>
          <w:rStyle w:val="Corpodeltesto1217ptCorsivo"/>
        </w:rPr>
        <w:t xml:space="preserve">toute honors l’avironne </w:t>
      </w:r>
      <w:r>
        <w:rPr>
          <w:rStyle w:val="Corpodeltesto121Corsivo"/>
        </w:rPr>
        <w:t>:</w:t>
      </w:r>
      <w:r>
        <w:t xml:space="preserve"> « les plus hautes marques d’hon-</w:t>
      </w:r>
      <w:r>
        <w:br/>
        <w:t>neur l’accompagnent ».</w:t>
      </w:r>
    </w:p>
    <w:p w14:paraId="3386049F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rPr>
          <w:rStyle w:val="Corpodeltesto1212"/>
        </w:rPr>
        <w:t xml:space="preserve">6858-67 </w:t>
      </w:r>
      <w:r>
        <w:t xml:space="preserve">Ce passage n’est pas dans </w:t>
      </w:r>
      <w:r>
        <w:rPr>
          <w:rStyle w:val="Corpodeltesto1217ptCorsivo"/>
        </w:rPr>
        <w:t>A.</w:t>
      </w:r>
      <w:r>
        <w:rPr>
          <w:rStyle w:val="Corpodeltesto121SegoeUI8ptGrassetto"/>
        </w:rPr>
        <w:t xml:space="preserve"> </w:t>
      </w:r>
      <w:r>
        <w:t>Nous le restituons d’après</w:t>
      </w:r>
      <w:r>
        <w:br/>
      </w:r>
      <w:r>
        <w:rPr>
          <w:rStyle w:val="Corpodeltesto1217ptCorsivo"/>
        </w:rPr>
        <w:t>B</w:t>
      </w:r>
      <w:r>
        <w:rPr>
          <w:rStyle w:val="Corpodeltesto121SegoeUI8ptGrassetto"/>
        </w:rPr>
        <w:t xml:space="preserve"> </w:t>
      </w:r>
      <w:r>
        <w:t>pour sa cohérence et son intérêt. Soit il s’agit d’une</w:t>
      </w:r>
      <w:r>
        <w:br/>
        <w:t>addition dans le but de souligner la portée morale du</w:t>
      </w:r>
      <w:r>
        <w:br/>
        <w:t>passage, soit ces vers appartenaient à l’original perdu.</w:t>
      </w:r>
    </w:p>
    <w:p w14:paraId="376C1709" w14:textId="77777777" w:rsidR="009A1B5B" w:rsidRDefault="004E42D2" w:rsidP="00625B5B">
      <w:pPr>
        <w:pStyle w:val="Corpodeltesto1211"/>
        <w:numPr>
          <w:ilvl w:val="0"/>
          <w:numId w:val="127"/>
        </w:numPr>
        <w:shd w:val="clear" w:color="auto" w:fill="auto"/>
        <w:tabs>
          <w:tab w:val="left" w:pos="663"/>
        </w:tabs>
        <w:spacing w:line="190" w:lineRule="exact"/>
        <w:ind w:left="360" w:hanging="360"/>
        <w:jc w:val="left"/>
      </w:pPr>
      <w:r>
        <w:rPr>
          <w:rStyle w:val="Corpodeltesto1217ptCorsivo"/>
        </w:rPr>
        <w:t>il</w:t>
      </w:r>
      <w:r>
        <w:rPr>
          <w:rStyle w:val="Corpodeltesto121SegoeUI8ptGrassetto"/>
        </w:rPr>
        <w:t xml:space="preserve"> </w:t>
      </w:r>
      <w:r>
        <w:t xml:space="preserve">représente </w:t>
      </w:r>
      <w:r>
        <w:rPr>
          <w:rStyle w:val="Corpodeltesto1217ptCorsivo"/>
        </w:rPr>
        <w:t>Jhesu.</w:t>
      </w:r>
    </w:p>
    <w:p w14:paraId="48BC94DA" w14:textId="77777777" w:rsidR="009A1B5B" w:rsidRDefault="004E42D2" w:rsidP="00625B5B">
      <w:pPr>
        <w:pStyle w:val="Corpodeltesto540"/>
        <w:numPr>
          <w:ilvl w:val="0"/>
          <w:numId w:val="127"/>
        </w:numPr>
        <w:shd w:val="clear" w:color="auto" w:fill="auto"/>
        <w:tabs>
          <w:tab w:val="left" w:pos="663"/>
        </w:tabs>
        <w:spacing w:line="190" w:lineRule="exact"/>
        <w:ind w:left="360" w:hanging="360"/>
        <w:jc w:val="left"/>
      </w:pPr>
      <w:r>
        <w:t>il</w:t>
      </w:r>
      <w:r>
        <w:rPr>
          <w:rStyle w:val="Corpodeltesto54SegoeUI8ptGrassettoNoncorsivo"/>
        </w:rPr>
        <w:t xml:space="preserve"> </w:t>
      </w:r>
      <w:r>
        <w:rPr>
          <w:rStyle w:val="Corpodeltesto5495ptNoncorsivo"/>
        </w:rPr>
        <w:t xml:space="preserve">représente </w:t>
      </w:r>
      <w:r>
        <w:t>chascuns.</w:t>
      </w:r>
    </w:p>
    <w:p w14:paraId="05A74E35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rPr>
          <w:rStyle w:val="Corpodeltesto1212"/>
        </w:rPr>
        <w:t xml:space="preserve">6897 </w:t>
      </w:r>
      <w:r>
        <w:rPr>
          <w:rStyle w:val="Corpodeltesto1217ptCorsivo"/>
        </w:rPr>
        <w:t xml:space="preserve">de delit carneí </w:t>
      </w:r>
      <w:r>
        <w:rPr>
          <w:rStyle w:val="Corpodeltesto121Corsivo"/>
        </w:rPr>
        <w:t>:</w:t>
      </w:r>
      <w:r>
        <w:t xml:space="preserve"> Le syntagme se rattache à </w:t>
      </w:r>
      <w:r>
        <w:rPr>
          <w:rStyle w:val="Corpodeltesto1217ptCorsivo"/>
        </w:rPr>
        <w:t>quanques il</w:t>
      </w:r>
      <w:r>
        <w:rPr>
          <w:rStyle w:val="Corpodeltesto1217ptCorsivo"/>
        </w:rPr>
        <w:br/>
        <w:t>font,</w:t>
      </w:r>
      <w:r>
        <w:rPr>
          <w:rStyle w:val="Corpodeltesto121SegoeUI8ptGrassetto"/>
        </w:rPr>
        <w:t xml:space="preserve"> </w:t>
      </w:r>
      <w:r>
        <w:t>au sens de « tous leurs agissements en matière de</w:t>
      </w:r>
      <w:r>
        <w:br/>
        <w:t xml:space="preserve">plaisir charnel ». L’ensemble est sujet de </w:t>
      </w:r>
      <w:r>
        <w:rPr>
          <w:rStyle w:val="Corpodeltesto1217ptCorsivo"/>
        </w:rPr>
        <w:t>est bien fait</w:t>
      </w:r>
      <w:r>
        <w:rPr>
          <w:rStyle w:val="Corpodeltesto1217ptCorsivo"/>
        </w:rPr>
        <w:br/>
      </w:r>
      <w:r>
        <w:t>Comprendre « est, selon eux, une bonne attitude ».</w:t>
      </w:r>
    </w:p>
    <w:p w14:paraId="7E700704" w14:textId="77777777" w:rsidR="009A1B5B" w:rsidRDefault="004E42D2">
      <w:pPr>
        <w:pStyle w:val="Corpodeltesto431"/>
        <w:shd w:val="clear" w:color="auto" w:fill="auto"/>
        <w:spacing w:line="216" w:lineRule="exact"/>
        <w:ind w:left="360" w:hanging="360"/>
        <w:jc w:val="left"/>
      </w:pPr>
      <w:r>
        <w:rPr>
          <w:rStyle w:val="Corpodeltesto43CenturySchoolbook95ptNongrassetto"/>
        </w:rPr>
        <w:t xml:space="preserve">6902 </w:t>
      </w:r>
      <w:r>
        <w:rPr>
          <w:rStyle w:val="Corpodeltesto43CenturySchoolbook7ptNongrassettoCorsivo"/>
        </w:rPr>
        <w:t>vuidier :</w:t>
      </w:r>
      <w:r>
        <w:t xml:space="preserve"> en clair dans </w:t>
      </w:r>
      <w:r>
        <w:rPr>
          <w:rStyle w:val="Corpodeltesto43CenturySchoolbook7ptNongrassettoCorsivo"/>
        </w:rPr>
        <w:t>A</w:t>
      </w:r>
      <w:r>
        <w:t xml:space="preserve"> et </w:t>
      </w:r>
      <w:r>
        <w:rPr>
          <w:rStyle w:val="Corpodeltesto43CenturySchoolbook7ptNongrassettoCorsivo"/>
        </w:rPr>
        <w:t>ividier</w:t>
      </w:r>
      <w:r>
        <w:t xml:space="preserve"> dans </w:t>
      </w:r>
      <w:r>
        <w:rPr>
          <w:rStyle w:val="Corpodeltesto43CenturySchoolbook7ptNongrassettoCorsivo"/>
        </w:rPr>
        <w:t>B.</w:t>
      </w:r>
      <w:r>
        <w:t xml:space="preserve"> L’expression</w:t>
      </w:r>
      <w:r>
        <w:br/>
      </w:r>
      <w:r>
        <w:rPr>
          <w:rStyle w:val="Corpodeltesto43CenturySchoolbook7ptNongrassettoCorsivo"/>
        </w:rPr>
        <w:t>por le venin de lui vuidier</w:t>
      </w:r>
      <w:r>
        <w:t xml:space="preserve"> a le sens de : « pour faìre sortir</w:t>
      </w:r>
      <w:r>
        <w:br/>
        <w:t>le venin qui est en lui».</w:t>
      </w:r>
    </w:p>
    <w:p w14:paraId="2ACA1466" w14:textId="77777777" w:rsidR="009A1B5B" w:rsidRDefault="004E42D2">
      <w:pPr>
        <w:pStyle w:val="Corpodeltesto540"/>
        <w:shd w:val="clear" w:color="auto" w:fill="auto"/>
        <w:ind w:left="360" w:hanging="360"/>
        <w:jc w:val="left"/>
      </w:pPr>
      <w:r>
        <w:rPr>
          <w:rStyle w:val="Corpodeltesto5495ptNoncorsivo0"/>
        </w:rPr>
        <w:t xml:space="preserve">6909 </w:t>
      </w:r>
      <w:r>
        <w:t xml:space="preserve">mariee ert au Riche Roí </w:t>
      </w:r>
      <w:r>
        <w:rPr>
          <w:rStyle w:val="Corpodeltesto5495pt"/>
          <w:i/>
          <w:iCs/>
        </w:rPr>
        <w:t>:</w:t>
      </w:r>
      <w:r>
        <w:rPr>
          <w:rStyle w:val="Corpodeltesto5495ptNoncorsivo"/>
        </w:rPr>
        <w:t xml:space="preserve"> voir le vers 509. Ce </w:t>
      </w:r>
      <w:r>
        <w:t>Riche Roi</w:t>
      </w:r>
      <w:r>
        <w:br/>
      </w:r>
      <w:r>
        <w:rPr>
          <w:rStyle w:val="Corpodeltesto5495ptNoncorsivo"/>
        </w:rPr>
        <w:t xml:space="preserve">n’est autre que le </w:t>
      </w:r>
      <w:r>
        <w:t>Roi Pescheur.</w:t>
      </w:r>
    </w:p>
    <w:p w14:paraId="257D4EEB" w14:textId="77777777" w:rsidR="009A1B5B" w:rsidRDefault="004E42D2">
      <w:pPr>
        <w:pStyle w:val="Corpodeltesto1211"/>
        <w:shd w:val="clear" w:color="auto" w:fill="auto"/>
        <w:spacing w:line="216" w:lineRule="exact"/>
        <w:ind w:firstLine="0"/>
        <w:jc w:val="left"/>
      </w:pPr>
      <w:r>
        <w:t>Sur les rapprochements possibles entre l’histoire de</w:t>
      </w:r>
      <w:r>
        <w:br/>
        <w:t>Perceval et la légende du Chevalier au Cygne, consul-</w:t>
      </w:r>
      <w:r>
        <w:br/>
        <w:t>ter «L’Esprit de l’ceuvre» et l’article important de</w:t>
      </w:r>
      <w:r>
        <w:br/>
        <w:t>Ph. Ménard, « L’histoire du Chevaher au Cygne dans</w:t>
      </w:r>
      <w:r>
        <w:br/>
        <w:t xml:space="preserve">la </w:t>
      </w:r>
      <w:r>
        <w:rPr>
          <w:rStyle w:val="Corpodeltesto1217ptCorsivo"/>
        </w:rPr>
        <w:t>Continuation du Perceval</w:t>
      </w:r>
      <w:r>
        <w:rPr>
          <w:rStyle w:val="Corpodeltesto121SegoeUI8ptGrassetto"/>
        </w:rPr>
        <w:t xml:space="preserve"> </w:t>
      </w:r>
      <w:r>
        <w:t xml:space="preserve">par Gerbert», </w:t>
      </w:r>
      <w:r>
        <w:rPr>
          <w:rStyle w:val="Corpodeltesto1217ptCorsivo"/>
        </w:rPr>
        <w:t>Marginalité et</w:t>
      </w:r>
      <w:r>
        <w:rPr>
          <w:rStyle w:val="Corpodeltesto1217ptCorsivo"/>
        </w:rPr>
        <w:br/>
        <w:t>littérature. Hommage à Chrístine Martineau-Génieys,</w:t>
      </w:r>
      <w:r>
        <w:rPr>
          <w:rStyle w:val="Corpodeltesto1217ptCorsivo"/>
        </w:rPr>
        <w:br/>
      </w:r>
      <w:r>
        <w:t xml:space="preserve">dir. Maurice Accarie </w:t>
      </w:r>
      <w:r>
        <w:rPr>
          <w:rStyle w:val="Corpodeltesto1217ptCorsivo"/>
        </w:rPr>
        <w:t>et al,</w:t>
      </w:r>
      <w:r>
        <w:rPr>
          <w:rStyle w:val="Corpodeltesto121SegoeUI8ptGrassetto"/>
        </w:rPr>
        <w:t xml:space="preserve"> </w:t>
      </w:r>
      <w:r>
        <w:t>ILF-CNRS, Université de</w:t>
      </w:r>
      <w:r>
        <w:br/>
        <w:t>Nice-Sophia Antipolis, 2001, p. 249-262.</w:t>
      </w:r>
    </w:p>
    <w:p w14:paraId="53495A3F" w14:textId="77777777" w:rsidR="009A1B5B" w:rsidRDefault="004E42D2">
      <w:pPr>
        <w:pStyle w:val="Corpodeltesto1211"/>
        <w:shd w:val="clear" w:color="auto" w:fill="auto"/>
        <w:spacing w:line="221" w:lineRule="exact"/>
        <w:ind w:left="360" w:hanging="360"/>
        <w:jc w:val="left"/>
      </w:pPr>
      <w:r>
        <w:rPr>
          <w:rStyle w:val="Corpodeltesto1212"/>
        </w:rPr>
        <w:t xml:space="preserve">6912 </w:t>
      </w:r>
      <w:r>
        <w:rPr>
          <w:rStyle w:val="Corpodeltesto121Corsivo"/>
        </w:rPr>
        <w:t>ardair</w:t>
      </w:r>
      <w:r>
        <w:t xml:space="preserve"> en </w:t>
      </w:r>
      <w:r>
        <w:rPr>
          <w:rStyle w:val="Corpodeltesto1217ptCorsivo"/>
        </w:rPr>
        <w:t>A</w:t>
      </w:r>
      <w:r>
        <w:rPr>
          <w:rStyle w:val="Corpodeltesto121SegoeUI8ptGrassetto"/>
        </w:rPr>
        <w:t xml:space="preserve"> </w:t>
      </w:r>
      <w:r>
        <w:t xml:space="preserve">seulement </w:t>
      </w:r>
      <w:r>
        <w:rPr>
          <w:rStyle w:val="Corpodeltesto1217ptCorsivo"/>
        </w:rPr>
        <w:t>(ardoír B),</w:t>
      </w:r>
      <w:r>
        <w:rPr>
          <w:rStyle w:val="Corpodeltesto121SegoeUI8ptGrassetto"/>
        </w:rPr>
        <w:t xml:space="preserve"> </w:t>
      </w:r>
      <w:r>
        <w:t>voir « La langue des</w:t>
      </w:r>
      <w:r>
        <w:br/>
        <w:t>manuscrits ».</w:t>
      </w:r>
    </w:p>
    <w:p w14:paraId="40180AAA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rPr>
          <w:rStyle w:val="Corpodeltesto1212"/>
        </w:rPr>
        <w:t xml:space="preserve">6914 </w:t>
      </w:r>
      <w:r>
        <w:rPr>
          <w:rStyle w:val="Corpodeltesto1217ptCorsivo"/>
        </w:rPr>
        <w:t xml:space="preserve">perill </w:t>
      </w:r>
      <w:r>
        <w:rPr>
          <w:rStyle w:val="Corpodeltesto121Corsivo"/>
        </w:rPr>
        <w:t>:</w:t>
      </w:r>
      <w:r>
        <w:t xml:space="preserve"> Les deux </w:t>
      </w:r>
      <w:r>
        <w:rPr>
          <w:rStyle w:val="Corpodeltesto1217ptCorsivo"/>
        </w:rPr>
        <w:t>11</w:t>
      </w:r>
      <w:r>
        <w:rPr>
          <w:rStyle w:val="Corpodeltesto121SegoeUI8ptGrassetto"/>
        </w:rPr>
        <w:t xml:space="preserve"> </w:t>
      </w:r>
      <w:r>
        <w:t xml:space="preserve">dans </w:t>
      </w:r>
      <w:r>
        <w:rPr>
          <w:rStyle w:val="Corpodeltesto1217ptCorsivo"/>
        </w:rPr>
        <w:t>A</w:t>
      </w:r>
      <w:r>
        <w:rPr>
          <w:rStyle w:val="Corpodeltesto121SegoeUI8ptGrassetto"/>
        </w:rPr>
        <w:t xml:space="preserve"> </w:t>
      </w:r>
      <w:r>
        <w:t>correspondent habituelle-</w:t>
      </w:r>
      <w:r>
        <w:br/>
        <w:t xml:space="preserve">ment à </w:t>
      </w:r>
      <w:r>
        <w:rPr>
          <w:rStyle w:val="Corpodeltesto1217"/>
        </w:rPr>
        <w:t>[1].</w:t>
      </w:r>
      <w:r>
        <w:t xml:space="preserve"> Voir les exemples cités par </w:t>
      </w:r>
      <w:r>
        <w:rPr>
          <w:rStyle w:val="Corpodeltesto1217ptCorsivo"/>
        </w:rPr>
        <w:t>TL,</w:t>
      </w:r>
      <w:r>
        <w:rPr>
          <w:rStyle w:val="Corpodeltesto121SegoeUI8ptGrassetto"/>
        </w:rPr>
        <w:t xml:space="preserve"> </w:t>
      </w:r>
      <w:r>
        <w:t>t. VII,</w:t>
      </w:r>
      <w:r>
        <w:br/>
        <w:t xml:space="preserve">p. 752, 1. 7, 10, etc. Mais </w:t>
      </w:r>
      <w:r>
        <w:rPr>
          <w:rStyle w:val="Corpodeltesto1217ptCorsivo"/>
        </w:rPr>
        <w:t>B</w:t>
      </w:r>
      <w:r>
        <w:rPr>
          <w:rStyle w:val="Corpodeltesto121SegoeUI8ptGrassetto"/>
        </w:rPr>
        <w:t xml:space="preserve"> </w:t>
      </w:r>
      <w:r>
        <w:t xml:space="preserve">donne </w:t>
      </w:r>
      <w:r>
        <w:rPr>
          <w:rStyle w:val="Corpodeltesto1217ptCorsivo"/>
        </w:rPr>
        <w:t>peril.</w:t>
      </w:r>
    </w:p>
    <w:p w14:paraId="755DE52F" w14:textId="77777777" w:rsidR="009A1B5B" w:rsidRDefault="004E42D2">
      <w:pPr>
        <w:pStyle w:val="Corpodeltesto1211"/>
        <w:shd w:val="clear" w:color="auto" w:fill="auto"/>
        <w:spacing w:line="190" w:lineRule="exact"/>
        <w:ind w:left="360" w:hanging="360"/>
        <w:jc w:val="left"/>
      </w:pPr>
      <w:r>
        <w:rPr>
          <w:rStyle w:val="Corpodeltesto1212"/>
        </w:rPr>
        <w:t xml:space="preserve">6960 </w:t>
      </w:r>
      <w:r>
        <w:rPr>
          <w:rStyle w:val="Corpodeltesto1217ptCorsivo"/>
        </w:rPr>
        <w:t xml:space="preserve">fetilté </w:t>
      </w:r>
      <w:r>
        <w:rPr>
          <w:rStyle w:val="Corpodeltesto121Corsivo"/>
        </w:rPr>
        <w:t>:</w:t>
      </w:r>
      <w:r>
        <w:t xml:space="preserve"> forme attestée, voir </w:t>
      </w:r>
      <w:r>
        <w:rPr>
          <w:rStyle w:val="Corpodeltesto1217ptCorsivo"/>
        </w:rPr>
        <w:t>TL,</w:t>
      </w:r>
      <w:r>
        <w:rPr>
          <w:rStyle w:val="Corpodeltesto121SegoeUI8ptGrassetto"/>
        </w:rPr>
        <w:t xml:space="preserve"> </w:t>
      </w:r>
      <w:r>
        <w:t>t. III, p. 1679, 1. 9.</w:t>
      </w:r>
    </w:p>
    <w:p w14:paraId="2E2E3C94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rPr>
          <w:rStyle w:val="Corpodeltesto1212"/>
        </w:rPr>
        <w:t xml:space="preserve">6975 </w:t>
      </w:r>
      <w:r>
        <w:rPr>
          <w:rStyle w:val="Corpodeltesto1217ptCorsivo"/>
        </w:rPr>
        <w:t>partir</w:t>
      </w:r>
      <w:r>
        <w:rPr>
          <w:rStyle w:val="Corpodeltesto121SegoeUI8ptGrassetto"/>
        </w:rPr>
        <w:t xml:space="preserve"> </w:t>
      </w:r>
      <w:r>
        <w:t>a probablement le sens de «se briser», «se</w:t>
      </w:r>
      <w:r>
        <w:br/>
        <w:t xml:space="preserve">rompre ». [Ii </w:t>
      </w:r>
      <w:r>
        <w:rPr>
          <w:rStyle w:val="Corpodeltesto1217ptCorsivo"/>
        </w:rPr>
        <w:t>cuers]</w:t>
      </w:r>
      <w:r>
        <w:rPr>
          <w:rStyle w:val="Corpodeltesto121SegoeUI8ptGrassetto"/>
        </w:rPr>
        <w:t xml:space="preserve"> </w:t>
      </w:r>
      <w:r>
        <w:t>est sous-entendu : « peu s’en faut</w:t>
      </w:r>
      <w:r>
        <w:br/>
        <w:t>que son cceur ne se brise de chagrin, tant elle est</w:t>
      </w:r>
      <w:r>
        <w:br/>
        <w:t>contrariée », « peu s’en faut qu’elle ne meure de cha-</w:t>
      </w:r>
      <w:r>
        <w:br/>
        <w:t xml:space="preserve">grin ». Voir </w:t>
      </w:r>
      <w:r>
        <w:rPr>
          <w:rStyle w:val="Corpodeltesto1217ptCorsivo"/>
        </w:rPr>
        <w:t>TL,</w:t>
      </w:r>
      <w:r>
        <w:rPr>
          <w:rStyle w:val="Corpodeltesto121SegoeUI8ptGrassetto"/>
        </w:rPr>
        <w:t xml:space="preserve"> </w:t>
      </w:r>
      <w:r>
        <w:t>t. VII, p. 391-92, 1. 32.</w:t>
      </w:r>
    </w:p>
    <w:p w14:paraId="3ED6C106" w14:textId="77777777" w:rsidR="009A1B5B" w:rsidRDefault="004E42D2" w:rsidP="00625B5B">
      <w:pPr>
        <w:pStyle w:val="Corpodeltesto1211"/>
        <w:numPr>
          <w:ilvl w:val="0"/>
          <w:numId w:val="128"/>
        </w:numPr>
        <w:shd w:val="clear" w:color="auto" w:fill="auto"/>
        <w:tabs>
          <w:tab w:val="left" w:pos="698"/>
        </w:tabs>
        <w:spacing w:line="190" w:lineRule="exact"/>
        <w:ind w:left="360" w:hanging="360"/>
        <w:jc w:val="left"/>
      </w:pPr>
      <w:r>
        <w:t>Nous créons un paragraphe.</w:t>
      </w:r>
    </w:p>
    <w:p w14:paraId="4FB7D30D" w14:textId="77777777" w:rsidR="009A1B5B" w:rsidRDefault="004E42D2" w:rsidP="00625B5B">
      <w:pPr>
        <w:pStyle w:val="Corpodeltesto1211"/>
        <w:numPr>
          <w:ilvl w:val="0"/>
          <w:numId w:val="128"/>
        </w:numPr>
        <w:shd w:val="clear" w:color="auto" w:fill="auto"/>
        <w:tabs>
          <w:tab w:val="left" w:pos="698"/>
        </w:tabs>
        <w:spacing w:line="226" w:lineRule="exact"/>
        <w:ind w:left="360" w:hanging="360"/>
        <w:jc w:val="left"/>
      </w:pPr>
      <w:r>
        <w:t>Allusion directe à la mort de Chrétien de Troyes, qui</w:t>
      </w:r>
      <w:r>
        <w:br/>
        <w:t xml:space="preserve">laissa inachevé le </w:t>
      </w:r>
      <w:r>
        <w:rPr>
          <w:rStyle w:val="Corpodeltesto1217ptCorsivo"/>
        </w:rPr>
        <w:t>Perceval.</w:t>
      </w:r>
    </w:p>
    <w:p w14:paraId="5A288BB0" w14:textId="77777777" w:rsidR="009A1B5B" w:rsidRDefault="004E42D2">
      <w:pPr>
        <w:pStyle w:val="Corpodeltesto1211"/>
        <w:shd w:val="clear" w:color="auto" w:fill="auto"/>
        <w:spacing w:line="221" w:lineRule="exact"/>
        <w:ind w:left="360" w:hanging="360"/>
        <w:jc w:val="left"/>
      </w:pPr>
      <w:r>
        <w:rPr>
          <w:rStyle w:val="Corpodeltesto1212"/>
        </w:rPr>
        <w:t xml:space="preserve">6994 </w:t>
      </w:r>
      <w:r>
        <w:rPr>
          <w:rStyle w:val="Corpodeltesto1217ptCorsivo"/>
        </w:rPr>
        <w:t xml:space="preserve">nefujor mains enamouree </w:t>
      </w:r>
      <w:r>
        <w:rPr>
          <w:rStyle w:val="Corpodeltesto121Corsivo"/>
        </w:rPr>
        <w:t>:</w:t>
      </w:r>
      <w:r>
        <w:t xml:space="preserve"> au sens de « ne fut un seul</w:t>
      </w:r>
      <w:r>
        <w:br/>
        <w:t xml:space="preserve">jour moins éprise ». Sur cet emploi de </w:t>
      </w:r>
      <w:r>
        <w:rPr>
          <w:rStyle w:val="Corpodeltesto1217ptCorsivo"/>
        </w:rPr>
        <w:t>jor,</w:t>
      </w:r>
      <w:r>
        <w:rPr>
          <w:rStyle w:val="Corpodeltesto121SegoeUI8ptGrassetto"/>
        </w:rPr>
        <w:t xml:space="preserve"> </w:t>
      </w:r>
      <w:r>
        <w:t xml:space="preserve">voir </w:t>
      </w:r>
      <w:r>
        <w:rPr>
          <w:rStyle w:val="Corpodeltesto1217ptCorsivo"/>
        </w:rPr>
        <w:t>TL,</w:t>
      </w:r>
      <w:r>
        <w:rPr>
          <w:rStyle w:val="Corpodeltesto1217ptCorsivo"/>
        </w:rPr>
        <w:br/>
      </w:r>
      <w:r>
        <w:lastRenderedPageBreak/>
        <w:t>t. IV, p. 1790-91.</w:t>
      </w:r>
    </w:p>
    <w:p w14:paraId="6083C357" w14:textId="77777777" w:rsidR="009A1B5B" w:rsidRDefault="004E42D2">
      <w:pPr>
        <w:pStyle w:val="Corpodeltesto1211"/>
        <w:shd w:val="clear" w:color="auto" w:fill="auto"/>
        <w:spacing w:line="230" w:lineRule="exact"/>
        <w:ind w:left="360" w:hanging="360"/>
        <w:jc w:val="left"/>
      </w:pPr>
      <w:r>
        <w:rPr>
          <w:rStyle w:val="Corpodeltesto1212"/>
        </w:rPr>
        <w:t xml:space="preserve">6999 </w:t>
      </w:r>
      <w:r>
        <w:rPr>
          <w:rStyle w:val="Corpodeltesto1217ptCorsivo"/>
        </w:rPr>
        <w:t xml:space="preserve">quant chascuns trovere le laisse </w:t>
      </w:r>
      <w:r>
        <w:rPr>
          <w:rStyle w:val="Corpodeltesto121Corsivo"/>
        </w:rPr>
        <w:t>:</w:t>
      </w:r>
      <w:r>
        <w:t xml:space="preserve"> «là où chaque trouvère</w:t>
      </w:r>
      <w:r>
        <w:br/>
        <w:t>la laisse... ».</w:t>
      </w:r>
    </w:p>
    <w:p w14:paraId="39E9C9BB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t xml:space="preserve">yOOO-01 </w:t>
      </w:r>
      <w:r>
        <w:rPr>
          <w:rStyle w:val="Corpodeltesto121Corsivo"/>
        </w:rPr>
        <w:t>Mais or en a faite sa laisse / Gerbers :</w:t>
      </w:r>
      <w:r>
        <w:t xml:space="preserve"> « Mais à présent</w:t>
      </w:r>
      <w:r>
        <w:br/>
        <w:t>Gerbert en a fait un poème en vers bien personnel. »</w:t>
      </w:r>
    </w:p>
    <w:p w14:paraId="58ECDEB4" w14:textId="77777777" w:rsidR="009A1B5B" w:rsidRDefault="004E42D2">
      <w:pPr>
        <w:pStyle w:val="Corpodeltesto1211"/>
        <w:shd w:val="clear" w:color="auto" w:fill="auto"/>
        <w:spacing w:line="211" w:lineRule="exact"/>
        <w:ind w:left="360" w:hanging="360"/>
        <w:jc w:val="left"/>
      </w:pPr>
      <w:r>
        <w:rPr>
          <w:rStyle w:val="Corpodeltesto121Georgia9pt"/>
        </w:rPr>
        <w:t>7009</w:t>
      </w:r>
      <w:r>
        <w:t xml:space="preserve"> </w:t>
      </w:r>
      <w:r>
        <w:rPr>
          <w:rStyle w:val="Corpodeltesto121Corsivo"/>
        </w:rPr>
        <w:t>puis en encha (ença) que :</w:t>
      </w:r>
      <w:r>
        <w:t xml:space="preserve"> « depuis que », voir </w:t>
      </w:r>
      <w:r>
        <w:rPr>
          <w:rStyle w:val="Corpodeltesto121Corsivo"/>
        </w:rPr>
        <w:t>God.,</w:t>
      </w:r>
      <w:r>
        <w:rPr>
          <w:rStyle w:val="Corpodeltesto121Corsivo"/>
        </w:rPr>
        <w:br/>
        <w:t>t.</w:t>
      </w:r>
      <w:r>
        <w:t xml:space="preserve"> III, p. 85b.</w:t>
      </w:r>
    </w:p>
    <w:p w14:paraId="12287C14" w14:textId="77777777" w:rsidR="009A1B5B" w:rsidRDefault="004E42D2" w:rsidP="00625B5B">
      <w:pPr>
        <w:pStyle w:val="Corpodeltesto1211"/>
        <w:numPr>
          <w:ilvl w:val="0"/>
          <w:numId w:val="129"/>
        </w:numPr>
        <w:shd w:val="clear" w:color="auto" w:fill="auto"/>
        <w:tabs>
          <w:tab w:val="left" w:pos="754"/>
        </w:tabs>
        <w:spacing w:line="216" w:lineRule="exact"/>
        <w:ind w:left="360" w:hanging="360"/>
        <w:jc w:val="left"/>
      </w:pPr>
      <w:r>
        <w:t>Reprise des vers 7008-09 : La proposition principale</w:t>
      </w:r>
      <w:r>
        <w:br/>
        <w:t xml:space="preserve">est </w:t>
      </w:r>
      <w:r>
        <w:rPr>
          <w:rStyle w:val="Corpodeltesto121Corsivo"/>
        </w:rPr>
        <w:t>puis en encha le nous retrait</w:t>
      </w:r>
      <w:r>
        <w:t xml:space="preserve"> / </w:t>
      </w:r>
      <w:r>
        <w:rPr>
          <w:rStyle w:val="Corpodeltesto121Corsivo"/>
        </w:rPr>
        <w:t>Gerbers</w:t>
      </w:r>
      <w:r>
        <w:t xml:space="preserve"> au sens de</w:t>
      </w:r>
      <w:r>
        <w:br/>
        <w:t>« depuis ce point du récit Gerbert nous le raconte ».</w:t>
      </w:r>
    </w:p>
    <w:p w14:paraId="362CD931" w14:textId="77777777" w:rsidR="009A1B5B" w:rsidRDefault="004E42D2" w:rsidP="00625B5B">
      <w:pPr>
        <w:pStyle w:val="Corpodeltesto1211"/>
        <w:numPr>
          <w:ilvl w:val="0"/>
          <w:numId w:val="129"/>
        </w:numPr>
        <w:shd w:val="clear" w:color="auto" w:fill="auto"/>
        <w:tabs>
          <w:tab w:val="left" w:pos="754"/>
        </w:tabs>
        <w:spacing w:line="190" w:lineRule="exact"/>
        <w:ind w:left="360" w:hanging="360"/>
        <w:jc w:val="left"/>
      </w:pPr>
      <w:r>
        <w:rPr>
          <w:rStyle w:val="Corpodeltesto121Corsivo"/>
        </w:rPr>
        <w:t>qui de son sens estrait :</w:t>
      </w:r>
      <w:r>
        <w:t xml:space="preserve"> « qui tire de son habileté ».</w:t>
      </w:r>
    </w:p>
    <w:p w14:paraId="7195030A" w14:textId="77777777" w:rsidR="009A1B5B" w:rsidRDefault="004E42D2">
      <w:pPr>
        <w:pStyle w:val="Corpodeltesto1211"/>
        <w:shd w:val="clear" w:color="auto" w:fill="auto"/>
        <w:spacing w:line="216" w:lineRule="exact"/>
        <w:ind w:firstLine="0"/>
        <w:jc w:val="left"/>
      </w:pPr>
      <w:r>
        <w:rPr>
          <w:rStyle w:val="Corpodeltesto121Georgia9pt"/>
        </w:rPr>
        <w:t>7018-7019</w:t>
      </w:r>
      <w:r>
        <w:t xml:space="preserve"> Sur le témoignage de ces deux vers, nous admettons</w:t>
      </w:r>
    </w:p>
    <w:p w14:paraId="7CA29974" w14:textId="77777777" w:rsidR="009A1B5B" w:rsidRDefault="004E42D2">
      <w:pPr>
        <w:pStyle w:val="Corpodeltesto1211"/>
        <w:shd w:val="clear" w:color="auto" w:fill="auto"/>
        <w:spacing w:line="216" w:lineRule="exact"/>
        <w:ind w:firstLine="0"/>
        <w:jc w:val="left"/>
      </w:pPr>
      <w:r>
        <w:t xml:space="preserve">que Gerbert n’est pas l’auteur du </w:t>
      </w:r>
      <w:r>
        <w:rPr>
          <w:rStyle w:val="Corpodeltesto121Corsivo"/>
        </w:rPr>
        <w:t>Trìstan menestrel.</w:t>
      </w:r>
      <w:r>
        <w:t xml:space="preserve"> Voir</w:t>
      </w:r>
      <w:r>
        <w:br/>
        <w:t>cependant les notes 3309 et 3753.</w:t>
      </w:r>
    </w:p>
    <w:p w14:paraId="04E5FD0B" w14:textId="77777777" w:rsidR="009A1B5B" w:rsidRDefault="004E42D2" w:rsidP="00625B5B">
      <w:pPr>
        <w:pStyle w:val="Corpodeltesto1211"/>
        <w:numPr>
          <w:ilvl w:val="0"/>
          <w:numId w:val="130"/>
        </w:numPr>
        <w:shd w:val="clear" w:color="auto" w:fill="auto"/>
        <w:tabs>
          <w:tab w:val="left" w:pos="758"/>
        </w:tabs>
        <w:spacing w:line="216" w:lineRule="exact"/>
        <w:ind w:left="360" w:hanging="360"/>
        <w:jc w:val="left"/>
      </w:pPr>
      <w:r>
        <w:rPr>
          <w:rStyle w:val="Corpodeltesto121Corsivo"/>
        </w:rPr>
        <w:t>nuìe rien ne vous en trespas :</w:t>
      </w:r>
      <w:r>
        <w:t xml:space="preserve"> «je ne vous en passe</w:t>
      </w:r>
      <w:r>
        <w:br/>
        <w:t>rien sous silence ». Ici s’achève le passage édité par</w:t>
      </w:r>
      <w:r>
        <w:br/>
        <w:t xml:space="preserve">Ch. Potvin, </w:t>
      </w:r>
      <w:r>
        <w:rPr>
          <w:rStyle w:val="Corpodeltesto121Corsivo"/>
        </w:rPr>
        <w:t>op. cit.,</w:t>
      </w:r>
      <w:r>
        <w:t xml:space="preserve"> t. VI, p. 213.</w:t>
      </w:r>
    </w:p>
    <w:p w14:paraId="062932E4" w14:textId="77777777" w:rsidR="009A1B5B" w:rsidRDefault="004E42D2" w:rsidP="00625B5B">
      <w:pPr>
        <w:pStyle w:val="Corpodeltesto1211"/>
        <w:numPr>
          <w:ilvl w:val="0"/>
          <w:numId w:val="130"/>
        </w:numPr>
        <w:shd w:val="clear" w:color="auto" w:fill="auto"/>
        <w:tabs>
          <w:tab w:val="left" w:pos="758"/>
        </w:tabs>
        <w:spacing w:line="216" w:lineRule="exact"/>
        <w:ind w:left="360" w:hanging="360"/>
        <w:jc w:val="left"/>
      </w:pPr>
      <w:r>
        <w:t>Très belle capitale L, ornée d’une miniature carrée,</w:t>
      </w:r>
      <w:r>
        <w:br/>
        <w:t>haute de huit vers : Perceval prend congé de Blanche-</w:t>
      </w:r>
      <w:r>
        <w:br/>
        <w:t>fleur qu’il vient d’épouser.</w:t>
      </w:r>
    </w:p>
    <w:p w14:paraId="75920887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rPr>
          <w:rStyle w:val="Corpodeltesto1212"/>
        </w:rPr>
        <w:t xml:space="preserve">7033 </w:t>
      </w:r>
      <w:r>
        <w:rPr>
          <w:rStyle w:val="Corpodeltesto121Corsivo"/>
        </w:rPr>
        <w:t>servítume(s)</w:t>
      </w:r>
      <w:r>
        <w:t xml:space="preserve"> n’est pas relevé par </w:t>
      </w:r>
      <w:r>
        <w:rPr>
          <w:rStyle w:val="Corpodeltesto121Corsivo"/>
        </w:rPr>
        <w:t>God.</w:t>
      </w:r>
      <w:r>
        <w:t xml:space="preserve"> On note les</w:t>
      </w:r>
      <w:r>
        <w:br/>
        <w:t xml:space="preserve">formes </w:t>
      </w:r>
      <w:r>
        <w:rPr>
          <w:rStyle w:val="Corpodeltesto121Corsivo"/>
        </w:rPr>
        <w:t>servitude, servitute</w:t>
      </w:r>
      <w:r>
        <w:t xml:space="preserve"> au sens d’« état de dépen-</w:t>
      </w:r>
      <w:r>
        <w:br/>
        <w:t xml:space="preserve">dance, esclavage». Voir </w:t>
      </w:r>
      <w:r>
        <w:rPr>
          <w:rStyle w:val="Corpodeltesto121Corsivo"/>
        </w:rPr>
        <w:t>God.,</w:t>
      </w:r>
      <w:r>
        <w:t xml:space="preserve"> t. X, p. 670a, </w:t>
      </w:r>
      <w:r>
        <w:rPr>
          <w:rStyle w:val="Corpodeltesto121Corsivo"/>
        </w:rPr>
        <w:t>God.,</w:t>
      </w:r>
      <w:r>
        <w:rPr>
          <w:rStyle w:val="Corpodeltesto121Corsivo"/>
        </w:rPr>
        <w:br/>
      </w:r>
      <w:r>
        <w:t xml:space="preserve">t. VII, p. 403a et </w:t>
      </w:r>
      <w:r>
        <w:rPr>
          <w:rStyle w:val="Corpodeltesto121Corsivo"/>
        </w:rPr>
        <w:t>FEW,</w:t>
      </w:r>
      <w:r>
        <w:t xml:space="preserve"> t. XI, p. 548a. En revanche </w:t>
      </w:r>
      <w:r>
        <w:rPr>
          <w:rStyle w:val="Corpodeltesto121Corsivo"/>
        </w:rPr>
        <w:t>TL</w:t>
      </w:r>
      <w:r>
        <w:rPr>
          <w:rStyle w:val="Corpodeltesto121Corsivo"/>
        </w:rPr>
        <w:br/>
      </w:r>
      <w:r>
        <w:t xml:space="preserve">(t. IX, p. 577) signale </w:t>
      </w:r>
      <w:r>
        <w:rPr>
          <w:rStyle w:val="Corpodeltesto121Corsivo"/>
        </w:rPr>
        <w:t>servitume</w:t>
      </w:r>
      <w:r>
        <w:t xml:space="preserve"> couplé avec </w:t>
      </w:r>
      <w:r>
        <w:rPr>
          <w:rStyle w:val="Corpodeltesto121Corsivo"/>
        </w:rPr>
        <w:t>essil,</w:t>
      </w:r>
      <w:r>
        <w:rPr>
          <w:rStyle w:val="Corpodeltesto121Corsivo"/>
        </w:rPr>
        <w:br/>
      </w:r>
      <w:r>
        <w:t xml:space="preserve">comme une variante de </w:t>
      </w:r>
      <w:r>
        <w:rPr>
          <w:rStyle w:val="Corpodeltesto121Corsivo"/>
        </w:rPr>
        <w:t>servitude, servitute</w:t>
      </w:r>
      <w:r>
        <w:t xml:space="preserve"> et glose</w:t>
      </w:r>
      <w:r>
        <w:br/>
        <w:t>« Rnechtschaft», c’est-à-dire : « servitude, esclavage ».</w:t>
      </w:r>
      <w:r>
        <w:br/>
        <w:t>L’usage de cette forme marginale n’a d’intérêt que</w:t>
      </w:r>
      <w:r>
        <w:br/>
        <w:t>pour la rime.</w:t>
      </w:r>
    </w:p>
    <w:p w14:paraId="7E5E099E" w14:textId="77777777" w:rsidR="009A1B5B" w:rsidRDefault="004E42D2" w:rsidP="00625B5B">
      <w:pPr>
        <w:pStyle w:val="Corpodeltesto1211"/>
        <w:numPr>
          <w:ilvl w:val="0"/>
          <w:numId w:val="131"/>
        </w:numPr>
        <w:shd w:val="clear" w:color="auto" w:fill="auto"/>
        <w:tabs>
          <w:tab w:val="left" w:pos="763"/>
        </w:tabs>
        <w:spacing w:line="216" w:lineRule="exact"/>
        <w:ind w:left="360" w:hanging="360"/>
        <w:jc w:val="left"/>
      </w:pPr>
      <w:r>
        <w:rPr>
          <w:rStyle w:val="Corpodeltesto121Corsivo"/>
        </w:rPr>
        <w:t>ch’afaií pechiez et Anemis :</w:t>
      </w:r>
      <w:r>
        <w:t xml:space="preserve"> les termes </w:t>
      </w:r>
      <w:r>
        <w:rPr>
          <w:rStyle w:val="Corpodeltesto121Corsivo"/>
        </w:rPr>
        <w:t>pechiez</w:t>
      </w:r>
      <w:r>
        <w:t xml:space="preserve"> (</w:t>
      </w:r>
      <w:r>
        <w:rPr>
          <w:rStyle w:val="Corpodeltesto121Corsivo"/>
        </w:rPr>
        <w:t>CSS)</w:t>
      </w:r>
      <w:r>
        <w:t xml:space="preserve"> et</w:t>
      </w:r>
      <w:r>
        <w:br/>
      </w:r>
      <w:r>
        <w:rPr>
          <w:rStyle w:val="Corpodeltesto121Corsivo"/>
        </w:rPr>
        <w:t>Anemis</w:t>
      </w:r>
      <w:r>
        <w:t xml:space="preserve"> (</w:t>
      </w:r>
      <w:r>
        <w:rPr>
          <w:rStyle w:val="Corpodeltesto121Corsivo"/>
        </w:rPr>
        <w:t>CSS)</w:t>
      </w:r>
      <w:r>
        <w:t xml:space="preserve"> sont les sujets de </w:t>
      </w:r>
      <w:r>
        <w:rPr>
          <w:rStyle w:val="Corpodeltesto121Corsivo"/>
        </w:rPr>
        <w:t>a fait</w:t>
      </w:r>
      <w:r>
        <w:t xml:space="preserve"> (accord avec le</w:t>
      </w:r>
      <w:r>
        <w:br/>
        <w:t>mot le plus proche). Nous comprenons le vers de la</w:t>
      </w:r>
      <w:r>
        <w:br/>
        <w:t>façon suivante : « Son péché et le Diable en ont la</w:t>
      </w:r>
      <w:r>
        <w:br/>
        <w:t>responsabilité. »</w:t>
      </w:r>
    </w:p>
    <w:p w14:paraId="78A3E5DC" w14:textId="77777777" w:rsidR="009A1B5B" w:rsidRDefault="004E42D2" w:rsidP="00625B5B">
      <w:pPr>
        <w:pStyle w:val="Corpodeltesto1211"/>
        <w:numPr>
          <w:ilvl w:val="0"/>
          <w:numId w:val="131"/>
        </w:numPr>
        <w:shd w:val="clear" w:color="auto" w:fill="auto"/>
        <w:tabs>
          <w:tab w:val="left" w:pos="768"/>
        </w:tabs>
        <w:spacing w:line="190" w:lineRule="exact"/>
        <w:ind w:left="360" w:hanging="360"/>
        <w:jc w:val="left"/>
      </w:pPr>
      <w:r>
        <w:t>Nous créons un paragraphe.</w:t>
      </w:r>
    </w:p>
    <w:p w14:paraId="42B625AD" w14:textId="77777777" w:rsidR="009A1B5B" w:rsidRDefault="004E42D2">
      <w:pPr>
        <w:pStyle w:val="Corpodeltesto1211"/>
        <w:shd w:val="clear" w:color="auto" w:fill="auto"/>
        <w:spacing w:line="221" w:lineRule="exact"/>
        <w:ind w:left="360" w:hanging="360"/>
        <w:jc w:val="left"/>
        <w:sectPr w:rsidR="009A1B5B">
          <w:headerReference w:type="even" r:id="rId1408"/>
          <w:headerReference w:type="default" r:id="rId1409"/>
          <w:headerReference w:type="first" r:id="rId1410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rPr>
          <w:rStyle w:val="Corpodeltesto1212"/>
        </w:rPr>
        <w:t xml:space="preserve">7109 </w:t>
      </w:r>
      <w:r>
        <w:rPr>
          <w:rStyle w:val="Corpodeltesto121Corsivo"/>
        </w:rPr>
        <w:t>toit :</w:t>
      </w:r>
      <w:r>
        <w:t xml:space="preserve"> au sens de « demeure, maison », voir </w:t>
      </w:r>
      <w:r>
        <w:rPr>
          <w:rStyle w:val="Corpodeltesto121Corsivo"/>
        </w:rPr>
        <w:t>TL,</w:t>
      </w:r>
      <w:r>
        <w:t xml:space="preserve"> t. X,</w:t>
      </w:r>
      <w:r>
        <w:br/>
        <w:t>p. 360 quí glose « behausung ».</w:t>
      </w:r>
    </w:p>
    <w:p w14:paraId="60D04852" w14:textId="77777777" w:rsidR="009A1B5B" w:rsidRDefault="004E42D2">
      <w:pPr>
        <w:pStyle w:val="Corpodeltesto1211"/>
        <w:shd w:val="clear" w:color="auto" w:fill="auto"/>
        <w:spacing w:line="221" w:lineRule="exact"/>
        <w:ind w:left="360" w:hanging="360"/>
        <w:jc w:val="left"/>
      </w:pPr>
      <w:r>
        <w:rPr>
          <w:rStyle w:val="Corpodeltesto1212"/>
        </w:rPr>
        <w:lastRenderedPageBreak/>
        <w:t xml:space="preserve">7120 </w:t>
      </w:r>
      <w:r>
        <w:rPr>
          <w:rStyle w:val="Corpodeltesto121Corsivo"/>
        </w:rPr>
        <w:t>Qui Perceval colpast la gorge</w:t>
      </w:r>
      <w:r>
        <w:t xml:space="preserve"> </w:t>
      </w:r>
      <w:r>
        <w:rPr>
          <w:rStyle w:val="Corpodeltesto1212"/>
        </w:rPr>
        <w:t xml:space="preserve">: « </w:t>
      </w:r>
      <w:r>
        <w:t xml:space="preserve">mêrne si on avait </w:t>
      </w:r>
      <w:r>
        <w:rPr>
          <w:rStyle w:val="Corpodeltesto1212"/>
        </w:rPr>
        <w:t>dû</w:t>
      </w:r>
      <w:r>
        <w:rPr>
          <w:rStyle w:val="Corpodeltesto1212"/>
        </w:rPr>
        <w:br/>
      </w:r>
      <w:r>
        <w:t>couper la gorge de Perceval », relative indéterminée au</w:t>
      </w:r>
      <w:r>
        <w:br/>
        <w:t>subjonctìf, à valeur concessive, sans antécédent.</w:t>
      </w:r>
    </w:p>
    <w:p w14:paraId="31734FE6" w14:textId="77777777" w:rsidR="009A1B5B" w:rsidRDefault="004E42D2" w:rsidP="00625B5B">
      <w:pPr>
        <w:pStyle w:val="Corpodeltesto1211"/>
        <w:numPr>
          <w:ilvl w:val="0"/>
          <w:numId w:val="132"/>
        </w:numPr>
        <w:shd w:val="clear" w:color="auto" w:fill="auto"/>
        <w:tabs>
          <w:tab w:val="left" w:pos="803"/>
        </w:tabs>
        <w:spacing w:line="221" w:lineRule="exact"/>
        <w:ind w:left="360" w:hanging="360"/>
        <w:jc w:val="left"/>
      </w:pPr>
      <w:r>
        <w:rPr>
          <w:rStyle w:val="Corpodeltesto121Corsivo"/>
        </w:rPr>
        <w:t>armes Dieu : TLF</w:t>
      </w:r>
      <w:r>
        <w:t xml:space="preserve"> glose « armes spirituelles », ‘sens qui</w:t>
      </w:r>
      <w:r>
        <w:br/>
        <w:t>semble ne pas convenir ici (t. III, p. 504a). Voir surtout</w:t>
      </w:r>
      <w:r>
        <w:br/>
        <w:t xml:space="preserve">La Curne de Sainte-Palaye, </w:t>
      </w:r>
      <w:r>
        <w:rPr>
          <w:rStyle w:val="Corpodeltesto121Corsivo"/>
        </w:rPr>
        <w:t>Dictionnaire historique de</w:t>
      </w:r>
      <w:r>
        <w:rPr>
          <w:rStyle w:val="Corpodeltesto121Corsivo"/>
        </w:rPr>
        <w:br/>
        <w:t>l’anáen langage,</w:t>
      </w:r>
      <w:r>
        <w:t xml:space="preserve"> t. II, p. 153a, qui cite cette expression</w:t>
      </w:r>
      <w:r>
        <w:br/>
        <w:t>sortie de l’usage et glose : « vêtements sacerdotaux».</w:t>
      </w:r>
    </w:p>
    <w:p w14:paraId="2FCD09CA" w14:textId="77777777" w:rsidR="009A1B5B" w:rsidRDefault="004E42D2" w:rsidP="00625B5B">
      <w:pPr>
        <w:pStyle w:val="Corpodeltesto1211"/>
        <w:numPr>
          <w:ilvl w:val="0"/>
          <w:numId w:val="132"/>
        </w:numPr>
        <w:shd w:val="clear" w:color="auto" w:fill="auto"/>
        <w:tabs>
          <w:tab w:val="left" w:pos="808"/>
        </w:tabs>
        <w:spacing w:line="190" w:lineRule="exact"/>
        <w:ind w:left="360" w:hanging="360"/>
        <w:jc w:val="left"/>
      </w:pPr>
      <w:r>
        <w:rPr>
          <w:rStyle w:val="Corpodeltesto121Corsivo"/>
        </w:rPr>
        <w:t>arestus</w:t>
      </w:r>
      <w:r>
        <w:t xml:space="preserve"> : voir la note 2463.</w:t>
      </w:r>
    </w:p>
    <w:p w14:paraId="67FD5F0D" w14:textId="77777777" w:rsidR="009A1B5B" w:rsidRDefault="004E42D2">
      <w:pPr>
        <w:pStyle w:val="Corpodeltesto1211"/>
        <w:shd w:val="clear" w:color="auto" w:fill="auto"/>
        <w:spacing w:line="190" w:lineRule="exact"/>
        <w:ind w:left="360" w:hanging="360"/>
        <w:jc w:val="left"/>
      </w:pPr>
      <w:r>
        <w:rPr>
          <w:rStyle w:val="Corpodeltesto1212"/>
        </w:rPr>
        <w:t xml:space="preserve">7140 </w:t>
      </w:r>
      <w:r>
        <w:t>Nous créons un paragraphe.</w:t>
      </w:r>
    </w:p>
    <w:p w14:paraId="7E34594D" w14:textId="77777777" w:rsidR="009A1B5B" w:rsidRDefault="004E42D2">
      <w:pPr>
        <w:pStyle w:val="Corpodeltesto1211"/>
        <w:shd w:val="clear" w:color="auto" w:fill="auto"/>
        <w:spacing w:line="226" w:lineRule="exact"/>
        <w:ind w:left="360" w:hanging="360"/>
        <w:jc w:val="left"/>
      </w:pPr>
      <w:r>
        <w:rPr>
          <w:rStyle w:val="Corpodeltesto1212"/>
        </w:rPr>
        <w:t xml:space="preserve">7154 </w:t>
      </w:r>
      <w:r>
        <w:rPr>
          <w:rStyle w:val="Corpodeltesto121Corsivo"/>
        </w:rPr>
        <w:t>larmie</w:t>
      </w:r>
      <w:r>
        <w:t xml:space="preserve"> : ind. présent 3 analogique de </w:t>
      </w:r>
      <w:r>
        <w:rPr>
          <w:rStyle w:val="Corpodeltesto121Corsivo"/>
        </w:rPr>
        <w:t>larmier</w:t>
      </w:r>
      <w:r>
        <w:t xml:space="preserve"> ou </w:t>
      </w:r>
      <w:r>
        <w:rPr>
          <w:rStyle w:val="Corpodeltesto121Corsivo"/>
        </w:rPr>
        <w:t>larmoyer</w:t>
      </w:r>
      <w:r>
        <w:rPr>
          <w:rStyle w:val="Corpodeltesto121Corsivo"/>
        </w:rPr>
        <w:br/>
      </w:r>
      <w:r>
        <w:t xml:space="preserve">«...sur le modèle de </w:t>
      </w:r>
      <w:r>
        <w:rPr>
          <w:rStyle w:val="Corpodeltesto121Corsivo"/>
        </w:rPr>
        <w:t>proyer</w:t>
      </w:r>
      <w:r>
        <w:t xml:space="preserve"> &lt; </w:t>
      </w:r>
      <w:r>
        <w:rPr>
          <w:rStyle w:val="Corpodeltesto12165pt3"/>
        </w:rPr>
        <w:t xml:space="preserve">*PRECAR£, </w:t>
      </w:r>
      <w:r>
        <w:rPr>
          <w:rStyle w:val="Corpodeltesto121Corsivo"/>
        </w:rPr>
        <w:t>noyer</w:t>
      </w:r>
      <w:r>
        <w:rPr>
          <w:rStyle w:val="Corpodeltesto121Corsivo"/>
        </w:rPr>
        <w:br/>
        <w:t>&lt;</w:t>
      </w:r>
      <w:r>
        <w:t xml:space="preserve"> </w:t>
      </w:r>
      <w:r>
        <w:rPr>
          <w:rStyle w:val="Corpodeltesto12165pt3"/>
        </w:rPr>
        <w:t xml:space="preserve">NEGARE, </w:t>
      </w:r>
      <w:r>
        <w:t xml:space="preserve">ce verbe a développé comme </w:t>
      </w:r>
      <w:r>
        <w:rPr>
          <w:rStyle w:val="Corpodeltesto121Corsivo"/>
        </w:rPr>
        <w:t>festoyer,</w:t>
      </w:r>
      <w:r>
        <w:rPr>
          <w:rStyle w:val="Corpodeltesto121Corsivo"/>
        </w:rPr>
        <w:br/>
        <w:t>otroyer,</w:t>
      </w:r>
      <w:r>
        <w:t xml:space="preserve"> à côté des formes phonétiques en </w:t>
      </w:r>
      <w:r>
        <w:rPr>
          <w:rStyle w:val="Corpodeltesto121Corsivo"/>
        </w:rPr>
        <w:t>oi,</w:t>
      </w:r>
      <w:r>
        <w:t xml:space="preserve"> des formes</w:t>
      </w:r>
      <w:r>
        <w:br/>
        <w:t xml:space="preserve">analogiques en </w:t>
      </w:r>
      <w:r>
        <w:rPr>
          <w:rStyle w:val="Corpodeltesto121Corsivo"/>
        </w:rPr>
        <w:t>i</w:t>
      </w:r>
      <w:r>
        <w:t xml:space="preserve"> qui ont ainsi alterné avec les formes</w:t>
      </w:r>
      <w:r>
        <w:br/>
        <w:t xml:space="preserve">accentuées sur la terminaison dont le radical était en </w:t>
      </w:r>
      <w:r>
        <w:rPr>
          <w:rStyle w:val="Corpodeltesto121Corsivo"/>
        </w:rPr>
        <w:t>oi</w:t>
      </w:r>
      <w:r>
        <w:rPr>
          <w:rStyle w:val="Corpodeltesto121Corsivo"/>
        </w:rPr>
        <w:br/>
        <w:t>(festie</w:t>
      </w:r>
      <w:r>
        <w:t xml:space="preserve"> —</w:t>
      </w:r>
      <w:r>
        <w:rPr>
          <w:rStyle w:val="Corpodeltesto121Corsivo"/>
        </w:rPr>
        <w:t>festoyer, otrie</w:t>
      </w:r>
      <w:r>
        <w:t xml:space="preserve"> — </w:t>
      </w:r>
      <w:r>
        <w:rPr>
          <w:rStyle w:val="Corpodeltesto121Corsivo"/>
        </w:rPr>
        <w:t>otroyer,</w:t>
      </w:r>
      <w:r>
        <w:t xml:space="preserve"> etc.). Cette alternance</w:t>
      </w:r>
      <w:r>
        <w:br/>
        <w:t>ne s’est pas d’ailleurs conservée... » (voir P. Pouché,</w:t>
      </w:r>
      <w:r>
        <w:br/>
      </w:r>
      <w:r>
        <w:rPr>
          <w:rStyle w:val="Corpodeltesto121Corsivo"/>
        </w:rPr>
        <w:t>op. cit.,</w:t>
      </w:r>
      <w:r>
        <w:t xml:space="preserve"> p. 51).</w:t>
      </w:r>
    </w:p>
    <w:p w14:paraId="3952C82C" w14:textId="77777777" w:rsidR="009A1B5B" w:rsidRDefault="004E42D2">
      <w:pPr>
        <w:pStyle w:val="Corpodeltesto1211"/>
        <w:shd w:val="clear" w:color="auto" w:fill="auto"/>
        <w:spacing w:line="226" w:lineRule="exact"/>
        <w:ind w:left="360" w:hanging="360"/>
        <w:jc w:val="left"/>
      </w:pPr>
      <w:r>
        <w:rPr>
          <w:rStyle w:val="Corpodeltesto1212"/>
        </w:rPr>
        <w:t xml:space="preserve">7211 </w:t>
      </w:r>
      <w:r>
        <w:rPr>
          <w:rStyle w:val="Corpodeltesto121Corsivo"/>
        </w:rPr>
        <w:t>par lor bons :</w:t>
      </w:r>
      <w:r>
        <w:t xml:space="preserve"> L’expression s’applique </w:t>
      </w:r>
      <w:r>
        <w:rPr>
          <w:rStyle w:val="Corpodeltesto1212"/>
        </w:rPr>
        <w:t xml:space="preserve">aux </w:t>
      </w:r>
      <w:r>
        <w:t>jeunes</w:t>
      </w:r>
      <w:r>
        <w:br/>
        <w:t>femmes consentantes. Le vers signifie : «que ceux</w:t>
      </w:r>
      <w:r>
        <w:br/>
        <w:t>qui obtiennent leurs faveurs avec leur accord».</w:t>
      </w:r>
    </w:p>
    <w:p w14:paraId="37D61AB9" w14:textId="77777777" w:rsidR="009A1B5B" w:rsidRDefault="004E42D2">
      <w:pPr>
        <w:pStyle w:val="Corpodeltesto1211"/>
        <w:shd w:val="clear" w:color="auto" w:fill="auto"/>
        <w:spacing w:line="230" w:lineRule="exact"/>
        <w:ind w:left="360" w:hanging="360"/>
        <w:jc w:val="left"/>
      </w:pPr>
      <w:r>
        <w:rPr>
          <w:rStyle w:val="Corpodeltesto1212"/>
        </w:rPr>
        <w:t xml:space="preserve">7215 </w:t>
      </w:r>
      <w:r>
        <w:rPr>
          <w:rStyle w:val="Corpodeltesto121Corsivo"/>
        </w:rPr>
        <w:t>et vous qui le volez avoir / aforce :</w:t>
      </w:r>
      <w:r>
        <w:t xml:space="preserve"> « alors que vous voulez</w:t>
      </w:r>
      <w:r>
        <w:br/>
        <w:t>la prendre de force ».</w:t>
      </w:r>
    </w:p>
    <w:p w14:paraId="2BCC03C6" w14:textId="77777777" w:rsidR="009A1B5B" w:rsidRDefault="004E42D2">
      <w:pPr>
        <w:pStyle w:val="Corpodeltesto1211"/>
        <w:shd w:val="clear" w:color="auto" w:fill="auto"/>
        <w:spacing w:line="226" w:lineRule="exact"/>
        <w:ind w:left="360" w:hanging="360"/>
        <w:jc w:val="left"/>
      </w:pPr>
      <w:r>
        <w:rPr>
          <w:rStyle w:val="Corpodeltesto1212"/>
        </w:rPr>
        <w:t xml:space="preserve">7225 </w:t>
      </w:r>
      <w:r>
        <w:rPr>
          <w:rStyle w:val="Corpodeltesto121Corsivo"/>
        </w:rPr>
        <w:t>sq.</w:t>
      </w:r>
      <w:r>
        <w:t xml:space="preserve"> Propos sentencieux qui ne sont répertoriés ni par</w:t>
      </w:r>
      <w:r>
        <w:br/>
        <w:t xml:space="preserve">Morawski, ni par Hassell: </w:t>
      </w:r>
      <w:r>
        <w:rPr>
          <w:rStyle w:val="Corpodeltesto121Corsivo"/>
        </w:rPr>
        <w:t>Qui le bon set, s’il ne l’aprent</w:t>
      </w:r>
      <w:r>
        <w:t xml:space="preserve"> /</w:t>
      </w:r>
      <w:r>
        <w:br/>
      </w:r>
      <w:r>
        <w:rPr>
          <w:rStyle w:val="Corpodeltesto121Corsivo"/>
        </w:rPr>
        <w:t>a Dieu et al siecle mesprent...</w:t>
      </w:r>
    </w:p>
    <w:p w14:paraId="4CB9913B" w14:textId="77777777" w:rsidR="009A1B5B" w:rsidRDefault="004E42D2">
      <w:pPr>
        <w:pStyle w:val="Corpodeltesto1211"/>
        <w:shd w:val="clear" w:color="auto" w:fill="auto"/>
        <w:spacing w:line="230" w:lineRule="exact"/>
        <w:ind w:left="360" w:hanging="360"/>
        <w:jc w:val="left"/>
      </w:pPr>
      <w:r>
        <w:rPr>
          <w:rStyle w:val="Corpodeltesto1212"/>
        </w:rPr>
        <w:t xml:space="preserve">7238 </w:t>
      </w:r>
      <w:r>
        <w:rPr>
          <w:rStyle w:val="Corpodeltesto121Corsivo"/>
        </w:rPr>
        <w:t>Par lifu la mors d’infer morte :</w:t>
      </w:r>
      <w:r>
        <w:t xml:space="preserve"> confusion </w:t>
      </w:r>
      <w:r>
        <w:rPr>
          <w:rStyle w:val="Corpodeltesto121Corsivo"/>
        </w:rPr>
        <w:t>li / lui.</w:t>
      </w:r>
      <w:r>
        <w:t xml:space="preserve"> Litt.</w:t>
      </w:r>
      <w:r>
        <w:br/>
        <w:t>« Par lui la mort de l’enfer fut tuée » =&gt; « Par lui la</w:t>
      </w:r>
      <w:r>
        <w:br/>
        <w:t>mort fut arrachée de l’enfer. »</w:t>
      </w:r>
    </w:p>
    <w:p w14:paraId="06055729" w14:textId="77777777" w:rsidR="009A1B5B" w:rsidRDefault="004E42D2">
      <w:pPr>
        <w:pStyle w:val="Corpodeltesto1211"/>
        <w:shd w:val="clear" w:color="auto" w:fill="auto"/>
        <w:spacing w:line="230" w:lineRule="exact"/>
        <w:ind w:left="360" w:hanging="360"/>
        <w:jc w:val="left"/>
      </w:pPr>
      <w:r>
        <w:rPr>
          <w:rStyle w:val="Corpodeltesto1212"/>
        </w:rPr>
        <w:t xml:space="preserve">7239-40 </w:t>
      </w:r>
      <w:r>
        <w:t xml:space="preserve">Proverbe : </w:t>
      </w:r>
      <w:r>
        <w:rPr>
          <w:rStyle w:val="Corpodeltesto121Corsivo"/>
        </w:rPr>
        <w:t>Rifamefait lait ne hontage / il meismes fait son</w:t>
      </w:r>
      <w:r>
        <w:rPr>
          <w:rStyle w:val="Corpodeltesto121Corsivo"/>
        </w:rPr>
        <w:br/>
        <w:t>damage,</w:t>
      </w:r>
      <w:r>
        <w:t xml:space="preserve"> n’est répertorié ni par Hassell, ni par</w:t>
      </w:r>
      <w:r>
        <w:br/>
        <w:t>Morawski.</w:t>
      </w:r>
    </w:p>
    <w:p w14:paraId="15ED6164" w14:textId="77777777" w:rsidR="009A1B5B" w:rsidRDefault="004E42D2">
      <w:pPr>
        <w:pStyle w:val="Corpodeltesto431"/>
        <w:shd w:val="clear" w:color="auto" w:fill="auto"/>
        <w:spacing w:line="216" w:lineRule="exact"/>
        <w:ind w:left="360" w:hanging="360"/>
        <w:jc w:val="left"/>
      </w:pPr>
      <w:r>
        <w:rPr>
          <w:vertAlign w:val="subscript"/>
        </w:rPr>
        <w:t>7</w:t>
      </w:r>
      <w:r>
        <w:rPr>
          <w:rStyle w:val="Corpodeltesto435ptNongrassetto0"/>
        </w:rPr>
        <w:t>741-42</w:t>
      </w:r>
      <w:r>
        <w:t xml:space="preserve"> </w:t>
      </w:r>
      <w:r>
        <w:rPr>
          <w:rStyle w:val="Corpodeltesto43CenturySchoolbook95ptNongrassettoCorsivo"/>
        </w:rPr>
        <w:t xml:space="preserve">Li preudom dist, et drois le prove, </w:t>
      </w:r>
      <w:r>
        <w:rPr>
          <w:rStyle w:val="Corpodeltesto43CenturySchoolbook7ptNongrassettoCorsivo"/>
        </w:rPr>
        <w:t xml:space="preserve">/ </w:t>
      </w:r>
      <w:r>
        <w:rPr>
          <w:rStyle w:val="Corpodeltesto43CenturySchoolbook95ptNongrassettoCorsivo"/>
        </w:rPr>
        <w:t>qui en son proverbe le</w:t>
      </w:r>
      <w:r>
        <w:rPr>
          <w:rStyle w:val="Corpodeltesto43CenturySchoolbook95ptNongrassettoCorsivo"/>
        </w:rPr>
        <w:br/>
        <w:t xml:space="preserve">trove </w:t>
      </w:r>
      <w:r>
        <w:rPr>
          <w:rStyle w:val="Corpodeltesto43CenturySchoolbook7ptNongrassettoCorsivo"/>
        </w:rPr>
        <w:t xml:space="preserve">/ </w:t>
      </w:r>
      <w:r>
        <w:rPr>
          <w:rStyle w:val="Corpodeltesto43CenturySchoolbook95ptNongrassettoCorsivo"/>
        </w:rPr>
        <w:t>que..</w:t>
      </w:r>
      <w:r>
        <w:rPr>
          <w:rStyle w:val="Corpodeltesto43CenturySchoolbook7ptNongrassettoCorsivo"/>
        </w:rPr>
        <w:t>. :</w:t>
      </w:r>
      <w:r>
        <w:t xml:space="preserve"> « L’homme de bien dit, lui qui le trouve</w:t>
      </w:r>
      <w:r>
        <w:br/>
        <w:t>dans la maxime qu’il lit et que le bon droit garantit,</w:t>
      </w:r>
      <w:r>
        <w:br/>
        <w:t>que... »</w:t>
      </w:r>
    </w:p>
    <w:p w14:paraId="4EBDF439" w14:textId="77777777" w:rsidR="009A1B5B" w:rsidRDefault="004E42D2">
      <w:pPr>
        <w:pStyle w:val="Corpodeltesto1230"/>
        <w:shd w:val="clear" w:color="auto" w:fill="auto"/>
        <w:spacing w:line="221" w:lineRule="exact"/>
        <w:ind w:left="360" w:hanging="360"/>
      </w:pPr>
      <w:r>
        <w:rPr>
          <w:rStyle w:val="Corpodeltesto123Georgia9ptNoncorsivo"/>
        </w:rPr>
        <w:t>7243-44</w:t>
      </w:r>
      <w:r>
        <w:rPr>
          <w:rStyle w:val="Corpodeltesto123SegoeUI8ptGrassettoNoncorsivo"/>
        </w:rPr>
        <w:t xml:space="preserve"> Proverbe : </w:t>
      </w:r>
      <w:r>
        <w:t xml:space="preserve">vilains cuers devient gentius </w:t>
      </w:r>
      <w:r>
        <w:rPr>
          <w:rStyle w:val="Corpodeltesto1237pt"/>
          <w:i/>
          <w:iCs/>
        </w:rPr>
        <w:t xml:space="preserve">/ </w:t>
      </w:r>
      <w:r>
        <w:t>quant il est al bien</w:t>
      </w:r>
      <w:r>
        <w:br/>
        <w:t>ententius,</w:t>
      </w:r>
      <w:r>
        <w:rPr>
          <w:rStyle w:val="Corpodeltesto123Noncorsivo"/>
        </w:rPr>
        <w:t xml:space="preserve"> </w:t>
      </w:r>
      <w:r>
        <w:rPr>
          <w:rStyle w:val="Corpodeltesto123SegoeUI8ptGrassettoNoncorsivo"/>
        </w:rPr>
        <w:t>n’est signalé ni par Hassell, ni par Morawski.</w:t>
      </w:r>
    </w:p>
    <w:p w14:paraId="684EFFB4" w14:textId="77777777" w:rsidR="009A1B5B" w:rsidRDefault="004E42D2">
      <w:pPr>
        <w:pStyle w:val="Corpodeltesto431"/>
        <w:shd w:val="clear" w:color="auto" w:fill="auto"/>
        <w:spacing w:line="216" w:lineRule="exact"/>
        <w:ind w:left="360" w:hanging="360"/>
        <w:jc w:val="left"/>
      </w:pPr>
      <w:r>
        <w:t xml:space="preserve">7248 </w:t>
      </w:r>
      <w:r>
        <w:rPr>
          <w:rStyle w:val="Corpodeltesto43CenturySchoolbook95ptNongrassettoCorsivo"/>
        </w:rPr>
        <w:t>et done honor por vilenie</w:t>
      </w:r>
      <w:r>
        <w:rPr>
          <w:rStyle w:val="Corpodeltesto43CenturySchoolbook95ptNongrassetto0"/>
        </w:rPr>
        <w:t xml:space="preserve"> </w:t>
      </w:r>
      <w:r>
        <w:t>: « et échange l’honneur pour</w:t>
      </w:r>
      <w:r>
        <w:br/>
        <w:t>la bassesse ».</w:t>
      </w:r>
    </w:p>
    <w:p w14:paraId="39B483CB" w14:textId="77777777" w:rsidR="009A1B5B" w:rsidRDefault="004E42D2">
      <w:pPr>
        <w:pStyle w:val="Corpodeltesto431"/>
        <w:shd w:val="clear" w:color="auto" w:fill="auto"/>
        <w:spacing w:line="160" w:lineRule="exact"/>
        <w:ind w:left="360" w:hanging="360"/>
        <w:jc w:val="left"/>
      </w:pPr>
      <w:r>
        <w:t>7263 Nous créons un paragraphe.</w:t>
      </w:r>
    </w:p>
    <w:p w14:paraId="5D30CFB2" w14:textId="77777777" w:rsidR="009A1B5B" w:rsidRDefault="004E42D2" w:rsidP="00625B5B">
      <w:pPr>
        <w:pStyle w:val="Corpodeltesto431"/>
        <w:numPr>
          <w:ilvl w:val="0"/>
          <w:numId w:val="133"/>
        </w:numPr>
        <w:shd w:val="clear" w:color="auto" w:fill="auto"/>
        <w:tabs>
          <w:tab w:val="left" w:pos="634"/>
        </w:tabs>
        <w:spacing w:line="216" w:lineRule="exact"/>
        <w:ind w:left="360" w:hanging="360"/>
        <w:jc w:val="left"/>
      </w:pPr>
      <w:r>
        <w:t xml:space="preserve">On attendrait le subjonctif </w:t>
      </w:r>
      <w:r>
        <w:rPr>
          <w:rStyle w:val="Corpodeltesto43CenturySchoolbook95ptNongrassettoCorsivo"/>
        </w:rPr>
        <w:t>departe</w:t>
      </w:r>
      <w:r>
        <w:rPr>
          <w:rStyle w:val="Corpodeltesto43CenturySchoolbook95ptNongrassetto0"/>
        </w:rPr>
        <w:t xml:space="preserve"> </w:t>
      </w:r>
      <w:r>
        <w:t xml:space="preserve">après </w:t>
      </w:r>
      <w:r>
        <w:rPr>
          <w:rStyle w:val="Corpodeltesto43CenturySchoolbook95ptNongrassettoCorsivo"/>
        </w:rPr>
        <w:t>ainchois que,</w:t>
      </w:r>
      <w:r>
        <w:rPr>
          <w:rStyle w:val="Corpodeltesto43CenturySchoolbook95ptNongrassettoCorsivo"/>
        </w:rPr>
        <w:br/>
      </w:r>
      <w:r>
        <w:t xml:space="preserve">mais </w:t>
      </w:r>
      <w:r>
        <w:rPr>
          <w:rStyle w:val="Corpodeltesto43CenturySchoolbook95ptNongrassettoCorsivo"/>
        </w:rPr>
        <w:t>depart</w:t>
      </w:r>
      <w:r>
        <w:rPr>
          <w:rStyle w:val="Corpodeltesto43CenturySchoolbook95ptNongrassetto0"/>
        </w:rPr>
        <w:t xml:space="preserve"> </w:t>
      </w:r>
      <w:r>
        <w:t>est choisi pour la rime et signifie :</w:t>
      </w:r>
      <w:r>
        <w:br/>
        <w:t>« s’achève ».</w:t>
      </w:r>
    </w:p>
    <w:p w14:paraId="349CCE69" w14:textId="77777777" w:rsidR="009A1B5B" w:rsidRDefault="004E42D2" w:rsidP="00625B5B">
      <w:pPr>
        <w:pStyle w:val="Corpodeltesto431"/>
        <w:numPr>
          <w:ilvl w:val="0"/>
          <w:numId w:val="133"/>
        </w:numPr>
        <w:shd w:val="clear" w:color="auto" w:fill="auto"/>
        <w:tabs>
          <w:tab w:val="left" w:pos="634"/>
        </w:tabs>
        <w:spacing w:line="221" w:lineRule="exact"/>
        <w:ind w:left="360" w:hanging="360"/>
        <w:jc w:val="left"/>
      </w:pPr>
      <w:r>
        <w:rPr>
          <w:rStyle w:val="Corpodeltesto43CenturySchoolbook95ptNongrassettoCorsivo"/>
        </w:rPr>
        <w:t>aroient</w:t>
      </w:r>
      <w:r>
        <w:rPr>
          <w:rStyle w:val="Corpodeltesto43CenturySchoolbook95ptNongrassetto0"/>
        </w:rPr>
        <w:t xml:space="preserve"> </w:t>
      </w:r>
      <w:r>
        <w:t>: valeur hypothétique atténuée de cette forme</w:t>
      </w:r>
      <w:r>
        <w:br/>
        <w:t xml:space="preserve">en </w:t>
      </w:r>
      <w:r>
        <w:rPr>
          <w:rStyle w:val="Corpodeltesto43CenturySchoolbook95ptNongrassettoCorsivo"/>
        </w:rPr>
        <w:t>—roi(ent)</w:t>
      </w:r>
      <w:r>
        <w:rPr>
          <w:rStyle w:val="Corpodeltesto43CenturySchoolbook95ptNongrassetto0"/>
        </w:rPr>
        <w:t xml:space="preserve"> </w:t>
      </w:r>
      <w:r>
        <w:t>proche de celle du futur : « ils auront proba-</w:t>
      </w:r>
      <w:r>
        <w:br/>
        <w:t xml:space="preserve">blement... », voir Ph. Ménard, </w:t>
      </w:r>
      <w:r>
        <w:rPr>
          <w:rStyle w:val="Corpodeltesto43CenturySchoolbook95ptNongrassettoCorsivo"/>
        </w:rPr>
        <w:t>Syntaxe...,</w:t>
      </w:r>
      <w:r>
        <w:rPr>
          <w:rStyle w:val="Corpodeltesto43CenturySchoolbook95ptNongrassetto0"/>
        </w:rPr>
        <w:t xml:space="preserve"> </w:t>
      </w:r>
      <w:r>
        <w:t>§ 151, n° 1,</w:t>
      </w:r>
      <w:r>
        <w:br/>
        <w:t>p. 144-145.</w:t>
      </w:r>
    </w:p>
    <w:p w14:paraId="7EA75773" w14:textId="77777777" w:rsidR="009A1B5B" w:rsidRDefault="004E42D2">
      <w:pPr>
        <w:pStyle w:val="Corpodeltesto431"/>
        <w:shd w:val="clear" w:color="auto" w:fill="auto"/>
        <w:spacing w:line="190" w:lineRule="exact"/>
        <w:ind w:left="360" w:hanging="360"/>
        <w:jc w:val="left"/>
      </w:pPr>
      <w:r>
        <w:t xml:space="preserve">7298 </w:t>
      </w:r>
      <w:r>
        <w:rPr>
          <w:rStyle w:val="Corpodeltesto43CenturySchoolbook95ptNongrassettoCorsivo"/>
        </w:rPr>
        <w:t xml:space="preserve">ardures </w:t>
      </w:r>
      <w:r>
        <w:rPr>
          <w:rStyle w:val="Corpodeltesto43CenturySchoolbook7ptNongrassettoCorsivo"/>
        </w:rPr>
        <w:t>:</w:t>
      </w:r>
      <w:r>
        <w:t xml:space="preserve"> au pluriel pour la rime </w:t>
      </w:r>
      <w:r>
        <w:rPr>
          <w:rStyle w:val="Corpodeltesto43CenturySchoolbook95ptNongrassettoCorsivo"/>
        </w:rPr>
        <w:t>(cf.</w:t>
      </w:r>
      <w:r>
        <w:rPr>
          <w:rStyle w:val="Corpodeltesto43CenturySchoolbook95ptNongrassetto0"/>
        </w:rPr>
        <w:t xml:space="preserve"> </w:t>
      </w:r>
      <w:r>
        <w:t>v. 2280).</w:t>
      </w:r>
    </w:p>
    <w:p w14:paraId="74D2D7A7" w14:textId="77777777" w:rsidR="009A1B5B" w:rsidRDefault="004E42D2">
      <w:pPr>
        <w:pStyle w:val="Corpodeltesto431"/>
        <w:shd w:val="clear" w:color="auto" w:fill="auto"/>
        <w:spacing w:line="221" w:lineRule="exact"/>
        <w:ind w:left="360" w:hanging="360"/>
        <w:jc w:val="left"/>
      </w:pPr>
      <w:r>
        <w:rPr>
          <w:rStyle w:val="Corpodeltesto435ptNongrassetto0"/>
        </w:rPr>
        <w:t>7310-12</w:t>
      </w:r>
      <w:r>
        <w:t xml:space="preserve"> La correction s’impose d’après </w:t>
      </w:r>
      <w:r>
        <w:rPr>
          <w:rStyle w:val="Corpodeltesto43CenturySchoolbook95ptNongrassettoCorsivo"/>
        </w:rPr>
        <w:t>B,</w:t>
      </w:r>
      <w:r>
        <w:rPr>
          <w:rStyle w:val="Corpodeltesto43CenturySchoolbook95ptNongrassetto0"/>
        </w:rPr>
        <w:t xml:space="preserve"> </w:t>
      </w:r>
      <w:r>
        <w:t>car le vers est hyper-</w:t>
      </w:r>
      <w:r>
        <w:br/>
        <w:t>métrique. A noter le motif de la force qui augmente</w:t>
      </w:r>
      <w:r>
        <w:br/>
        <w:t>au fur et à mesure que le combat dure et qui rappelle</w:t>
      </w:r>
      <w:r>
        <w:br/>
        <w:t>l’attribution traditionnelle de cette qualité magique à</w:t>
      </w:r>
      <w:r>
        <w:br/>
        <w:t>Gauvain.</w:t>
      </w:r>
    </w:p>
    <w:p w14:paraId="57A80BB1" w14:textId="77777777" w:rsidR="009A1B5B" w:rsidRDefault="004E42D2">
      <w:pPr>
        <w:pStyle w:val="Corpodeltesto431"/>
        <w:shd w:val="clear" w:color="auto" w:fill="auto"/>
        <w:spacing w:line="221" w:lineRule="exact"/>
        <w:ind w:left="360" w:hanging="360"/>
        <w:jc w:val="left"/>
      </w:pPr>
      <w:r>
        <w:rPr>
          <w:rStyle w:val="Corpodeltesto43Georgia9ptNongrassetto"/>
        </w:rPr>
        <w:t>7354-55</w:t>
      </w:r>
      <w:r>
        <w:t xml:space="preserve"> </w:t>
      </w:r>
      <w:r>
        <w:rPr>
          <w:rStyle w:val="Corpodeltesto43CenturySchoolbook95ptNongrassettoCorsivo"/>
        </w:rPr>
        <w:t xml:space="preserve">par tel covent con ja orras </w:t>
      </w:r>
      <w:r>
        <w:rPr>
          <w:rStyle w:val="Corpodeltesto43CenturySchoolbook7ptNongrassettoCorsivo"/>
        </w:rPr>
        <w:t xml:space="preserve">/ </w:t>
      </w:r>
      <w:r>
        <w:rPr>
          <w:rStyle w:val="Corpodeltesto43CenturySchoolbook95ptNongrassettoCorsivo"/>
        </w:rPr>
        <w:t>ke...</w:t>
      </w:r>
      <w:r>
        <w:rPr>
          <w:rStyle w:val="Corpodeltesto43CenturySchoolbook95ptNongrassetto0"/>
        </w:rPr>
        <w:t xml:space="preserve"> </w:t>
      </w:r>
      <w:r>
        <w:t>: « à cette condition que</w:t>
      </w:r>
      <w:r>
        <w:br/>
        <w:t>tu vas entendre, soit... ».</w:t>
      </w:r>
    </w:p>
    <w:p w14:paraId="64D56009" w14:textId="77777777" w:rsidR="009A1B5B" w:rsidRDefault="004E42D2">
      <w:pPr>
        <w:pStyle w:val="Corpodeltesto431"/>
        <w:shd w:val="clear" w:color="auto" w:fill="auto"/>
        <w:spacing w:line="180" w:lineRule="exact"/>
        <w:ind w:left="360" w:hanging="360"/>
        <w:jc w:val="left"/>
      </w:pPr>
      <w:r>
        <w:rPr>
          <w:rStyle w:val="Corpodeltesto43Georgia9ptNongrassetto"/>
        </w:rPr>
        <w:t>7379</w:t>
      </w:r>
      <w:r>
        <w:t xml:space="preserve"> Nous créons un paragraphe.</w:t>
      </w:r>
    </w:p>
    <w:p w14:paraId="68D23832" w14:textId="77777777" w:rsidR="009A1B5B" w:rsidRDefault="004E42D2">
      <w:pPr>
        <w:pStyle w:val="Corpodeltesto431"/>
        <w:shd w:val="clear" w:color="auto" w:fill="auto"/>
        <w:spacing w:line="226" w:lineRule="exact"/>
        <w:ind w:left="360" w:hanging="360"/>
        <w:jc w:val="left"/>
      </w:pPr>
      <w:r>
        <w:t xml:space="preserve">7384 </w:t>
      </w:r>
      <w:r>
        <w:rPr>
          <w:rStyle w:val="Corpodeltesto43CenturySchoolbook95ptNongrassettoCorsivo"/>
        </w:rPr>
        <w:t xml:space="preserve">si fu d’un martir glorìeus </w:t>
      </w:r>
      <w:r>
        <w:rPr>
          <w:rStyle w:val="Corpodeltesto43CenturySchoolbook7ptNongrassettoCorsivo"/>
        </w:rPr>
        <w:t>:</w:t>
      </w:r>
      <w:r>
        <w:t xml:space="preserve"> « ce fut un office donné en</w:t>
      </w:r>
      <w:r>
        <w:br/>
        <w:t>l’honneur d’un illustre martyr ».</w:t>
      </w:r>
    </w:p>
    <w:p w14:paraId="63C2CAD3" w14:textId="77777777" w:rsidR="009A1B5B" w:rsidRDefault="004E42D2">
      <w:pPr>
        <w:pStyle w:val="Corpodeltesto431"/>
        <w:shd w:val="clear" w:color="auto" w:fill="auto"/>
        <w:spacing w:line="216" w:lineRule="exact"/>
        <w:ind w:left="360" w:hanging="360"/>
        <w:jc w:val="left"/>
      </w:pPr>
      <w:r>
        <w:t xml:space="preserve">7401 L’initiale ornée présente en </w:t>
      </w:r>
      <w:r>
        <w:rPr>
          <w:rStyle w:val="Corpodeltesto43CenturySchoolbook95ptNongrassettoCorsivo"/>
        </w:rPr>
        <w:t>AB</w:t>
      </w:r>
      <w:r>
        <w:rPr>
          <w:rStyle w:val="Corpodeltesto43CenturySchoolbook95ptNongrassetto0"/>
        </w:rPr>
        <w:t xml:space="preserve"> </w:t>
      </w:r>
      <w:r>
        <w:t>est maintenue sans</w:t>
      </w:r>
      <w:r>
        <w:br/>
        <w:t>alinéa.</w:t>
      </w:r>
    </w:p>
    <w:p w14:paraId="42EBF9BD" w14:textId="77777777" w:rsidR="009A1B5B" w:rsidRDefault="004E42D2">
      <w:pPr>
        <w:pStyle w:val="Corpodeltesto431"/>
        <w:shd w:val="clear" w:color="auto" w:fill="auto"/>
        <w:spacing w:line="221" w:lineRule="exact"/>
        <w:ind w:left="360" w:hanging="360"/>
        <w:jc w:val="left"/>
      </w:pPr>
      <w:r>
        <w:t xml:space="preserve">7440 </w:t>
      </w:r>
      <w:r>
        <w:rPr>
          <w:rStyle w:val="Corpodeltesto43CenturySchoolbook95ptNongrassettoCorsivo"/>
        </w:rPr>
        <w:t xml:space="preserve">qui de doel remet por </w:t>
      </w:r>
      <w:r>
        <w:rPr>
          <w:rStyle w:val="Corpodeltesto43CenturySchoolbook7ptNongrassettoCorsivo"/>
        </w:rPr>
        <w:t>:</w:t>
      </w:r>
      <w:r>
        <w:t xml:space="preserve"> « qui s’effondre de douleur en</w:t>
      </w:r>
      <w:r>
        <w:br/>
      </w:r>
      <w:r>
        <w:lastRenderedPageBreak/>
        <w:t xml:space="preserve">raison de </w:t>
      </w:r>
      <w:r>
        <w:rPr>
          <w:rStyle w:val="Corpodeltesto43CenturySchoolbook95ptNongrassetto0"/>
        </w:rPr>
        <w:t xml:space="preserve">», </w:t>
      </w:r>
      <w:r>
        <w:t xml:space="preserve">voir </w:t>
      </w:r>
      <w:r>
        <w:rPr>
          <w:rStyle w:val="Corpodeltesto43CenturySchoolbook95ptNongrassettoCorsivo"/>
        </w:rPr>
        <w:t>TL,</w:t>
      </w:r>
      <w:r>
        <w:rPr>
          <w:rStyle w:val="Corpodeltesto43CenturySchoolbook95ptNongrassetto0"/>
        </w:rPr>
        <w:t xml:space="preserve"> </w:t>
      </w:r>
      <w:r>
        <w:t xml:space="preserve">t. VIII, p. 735, qui'glose </w:t>
      </w:r>
      <w:r>
        <w:rPr>
          <w:rStyle w:val="Corpodeltesto43CenturySchoolbook95ptNongrassetto0"/>
        </w:rPr>
        <w:t xml:space="preserve">: « </w:t>
      </w:r>
      <w:r>
        <w:t>zerge-</w:t>
      </w:r>
      <w:r>
        <w:br/>
        <w:t>hen », « auflòssen », c’est-à-dire « fondre, se hquifier,</w:t>
      </w:r>
      <w:r>
        <w:br/>
        <w:t>se décomposer ».</w:t>
      </w:r>
    </w:p>
    <w:p w14:paraId="71D88F84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rPr>
          <w:rStyle w:val="Corpodeltesto1216"/>
        </w:rPr>
        <w:t xml:space="preserve">7452 </w:t>
      </w:r>
      <w:r>
        <w:rPr>
          <w:rStyle w:val="Corpodeltesto121Corsivo"/>
        </w:rPr>
        <w:t>jamais ne quier partir del cors :</w:t>
      </w:r>
      <w:r>
        <w:t xml:space="preserve"> «je ne veux jarnais l</w:t>
      </w:r>
      <w:r>
        <w:rPr>
          <w:vertAlign w:val="subscript"/>
        </w:rPr>
        <w:t>e</w:t>
      </w:r>
      <w:r>
        <w:rPr>
          <w:vertAlign w:val="subscript"/>
        </w:rPr>
        <w:br/>
      </w:r>
      <w:r>
        <w:t>quitter ».</w:t>
      </w:r>
    </w:p>
    <w:p w14:paraId="1C069C36" w14:textId="77777777" w:rsidR="009A1B5B" w:rsidRDefault="004E42D2">
      <w:pPr>
        <w:pStyle w:val="Corpodeltesto1211"/>
        <w:shd w:val="clear" w:color="auto" w:fill="auto"/>
        <w:spacing w:line="221" w:lineRule="exact"/>
        <w:ind w:left="360" w:hanging="360"/>
        <w:jc w:val="left"/>
      </w:pPr>
      <w:r>
        <w:rPr>
          <w:rStyle w:val="Corpodeltesto121AngsanaUPC14pt"/>
        </w:rPr>
        <w:t xml:space="preserve">7495 </w:t>
      </w:r>
      <w:r>
        <w:rPr>
          <w:rStyle w:val="Corpodeltesto121Corsivo"/>
        </w:rPr>
        <w:t>deliie : TL</w:t>
      </w:r>
      <w:r>
        <w:t xml:space="preserve"> (t. </w:t>
      </w:r>
      <w:r>
        <w:rPr>
          <w:rStyle w:val="Corpodeltesto121AngsanaUPC14pt"/>
        </w:rPr>
        <w:t xml:space="preserve">II, </w:t>
      </w:r>
      <w:r>
        <w:t xml:space="preserve">p. 1332) cite cet adjectif </w:t>
      </w:r>
      <w:r>
        <w:rPr>
          <w:rStyle w:val="Corpodeltesto121AngsanaUPC14pt"/>
        </w:rPr>
        <w:t>associé à</w:t>
      </w:r>
      <w:r>
        <w:rPr>
          <w:rStyle w:val="Corpodeltesto121AngsanaUPC14pt"/>
        </w:rPr>
        <w:br/>
      </w:r>
      <w:r>
        <w:rPr>
          <w:rStyle w:val="Corpodeltesto121Corsivo"/>
        </w:rPr>
        <w:t>blanche,</w:t>
      </w:r>
      <w:r>
        <w:t xml:space="preserve"> qui signifie « fme, délicate ». Le redoublernent</w:t>
      </w:r>
      <w:r>
        <w:br/>
        <w:t xml:space="preserve">du </w:t>
      </w:r>
      <w:r>
        <w:rPr>
          <w:rStyle w:val="Corpodeltesto121Corsivo"/>
        </w:rPr>
        <w:t>i,</w:t>
      </w:r>
      <w:r>
        <w:t xml:space="preserve"> bien attesté par ailleurs, permet le compte ju</w:t>
      </w:r>
      <w:r>
        <w:rPr>
          <w:vertAlign w:val="subscript"/>
        </w:rPr>
        <w:t>S</w:t>
      </w:r>
      <w:r>
        <w:t>(</w:t>
      </w:r>
      <w:r>
        <w:rPr>
          <w:vertAlign w:val="subscript"/>
        </w:rPr>
        <w:t>e</w:t>
      </w:r>
      <w:r>
        <w:rPr>
          <w:vertAlign w:val="subscript"/>
        </w:rPr>
        <w:br/>
      </w:r>
      <w:r>
        <w:t xml:space="preserve">des syllabes. Voir </w:t>
      </w:r>
      <w:r>
        <w:rPr>
          <w:rStyle w:val="Corpodeltesto121Corsivo"/>
        </w:rPr>
        <w:t>liie</w:t>
      </w:r>
      <w:r>
        <w:t xml:space="preserve"> (v. 7502).</w:t>
      </w:r>
    </w:p>
    <w:p w14:paraId="44A394C4" w14:textId="77777777" w:rsidR="009A1B5B" w:rsidRDefault="004E42D2">
      <w:pPr>
        <w:pStyle w:val="Corpodeltesto1211"/>
        <w:shd w:val="clear" w:color="auto" w:fill="auto"/>
        <w:spacing w:line="221" w:lineRule="exact"/>
        <w:ind w:left="360" w:hanging="360"/>
        <w:jc w:val="left"/>
      </w:pPr>
      <w:r>
        <w:rPr>
          <w:rStyle w:val="Corpodeltesto1216"/>
        </w:rPr>
        <w:t xml:space="preserve">7513 </w:t>
      </w:r>
      <w:r>
        <w:rPr>
          <w:rStyle w:val="Corpodeltesto121Corsivo"/>
        </w:rPr>
        <w:t>sí chier</w:t>
      </w:r>
      <w:r>
        <w:t xml:space="preserve"> en emploi adverbial se rapporte à </w:t>
      </w:r>
      <w:r>
        <w:rPr>
          <w:rStyle w:val="Corpodeltesto121Corsivo"/>
        </w:rPr>
        <w:t>gart</w:t>
      </w:r>
      <w:r>
        <w:t xml:space="preserve"> et est</w:t>
      </w:r>
      <w:r>
        <w:br/>
        <w:t xml:space="preserve">corrélé à </w:t>
      </w:r>
      <w:r>
        <w:rPr>
          <w:rStyle w:val="Corpodeltesto121Corsivo"/>
        </w:rPr>
        <w:t>come :</w:t>
      </w:r>
      <w:r>
        <w:t xml:space="preserve"> « qu’elle veille sur eux [mes barils]</w:t>
      </w:r>
      <w:r>
        <w:br/>
        <w:t>comme sur des biens très précieux, en mon nom et au</w:t>
      </w:r>
      <w:r>
        <w:br/>
        <w:t>nom de l’amour que je lui porte ».</w:t>
      </w:r>
    </w:p>
    <w:p w14:paraId="528EF22D" w14:textId="77777777" w:rsidR="009A1B5B" w:rsidRDefault="004E42D2">
      <w:pPr>
        <w:pStyle w:val="Corpodeltesto1211"/>
        <w:shd w:val="clear" w:color="auto" w:fill="auto"/>
        <w:spacing w:line="221" w:lineRule="exact"/>
        <w:ind w:left="360" w:hanging="360"/>
        <w:jc w:val="left"/>
      </w:pPr>
      <w:r>
        <w:rPr>
          <w:rStyle w:val="Corpodeltesto1216"/>
        </w:rPr>
        <w:t xml:space="preserve">7516 </w:t>
      </w:r>
      <w:r>
        <w:rPr>
          <w:rStyle w:val="Corpodeltesto121Corsivo"/>
        </w:rPr>
        <w:t>ains qu’en aiez vos dens</w:t>
      </w:r>
      <w:r>
        <w:t xml:space="preserve"> / </w:t>
      </w:r>
      <w:r>
        <w:rPr>
          <w:rStyle w:val="Corpodeltesto121Corsivo"/>
        </w:rPr>
        <w:t>passez :</w:t>
      </w:r>
      <w:r>
        <w:t xml:space="preserve"> litt. « avant que vous</w:t>
      </w:r>
      <w:r>
        <w:br/>
        <w:t>n’ayez passé vos dents de ce liquide » =&gt; « avant qtj</w:t>
      </w:r>
      <w:r>
        <w:rPr>
          <w:vertAlign w:val="subscript"/>
        </w:rPr>
        <w:t>e</w:t>
      </w:r>
      <w:r>
        <w:rPr>
          <w:vertAlign w:val="subscript"/>
        </w:rPr>
        <w:br/>
      </w:r>
      <w:r>
        <w:t>ce liquìde ne soit descendu dans votre gorge ».</w:t>
      </w:r>
    </w:p>
    <w:p w14:paraId="50ED936B" w14:textId="77777777" w:rsidR="009A1B5B" w:rsidRDefault="004E42D2" w:rsidP="00625B5B">
      <w:pPr>
        <w:pStyle w:val="Corpodeltesto1211"/>
        <w:numPr>
          <w:ilvl w:val="0"/>
          <w:numId w:val="134"/>
        </w:numPr>
        <w:shd w:val="clear" w:color="auto" w:fill="auto"/>
        <w:tabs>
          <w:tab w:val="left" w:pos="693"/>
        </w:tabs>
        <w:spacing w:line="226" w:lineRule="exact"/>
        <w:ind w:left="360" w:hanging="360"/>
        <w:jc w:val="left"/>
      </w:pPr>
      <w:r>
        <w:t>Débute un nouvel épisode dont l’atmosphère « carna-</w:t>
      </w:r>
      <w:r>
        <w:br/>
        <w:t>valesque » tranche avec ce qui précède (M. Séguy</w:t>
      </w:r>
      <w:r>
        <w:br/>
        <w:t>« L’ordre du discours dans le désordre du monde : la</w:t>
      </w:r>
      <w:r>
        <w:br/>
        <w:t xml:space="preserve">recherche de la transparence dans la </w:t>
      </w:r>
      <w:r>
        <w:rPr>
          <w:rStyle w:val="Corpodeltesto121Corsivo"/>
        </w:rPr>
        <w:t>Quatrième Conti-</w:t>
      </w:r>
      <w:r>
        <w:rPr>
          <w:rStyle w:val="Corpodeltesto121Corsivo"/>
        </w:rPr>
        <w:br/>
        <w:t>nuation</w:t>
      </w:r>
      <w:r>
        <w:t xml:space="preserve"> », art. cit., p. 182, </w:t>
      </w:r>
      <w:r>
        <w:rPr>
          <w:rStyle w:val="Corpodeltesto121Corsivo"/>
        </w:rPr>
        <w:t>sq.).</w:t>
      </w:r>
      <w:r>
        <w:t xml:space="preserve"> En vertu d’une coutume</w:t>
      </w:r>
      <w:r>
        <w:br/>
        <w:t>particulièrement dégradante, le chevaher qui entre</w:t>
      </w:r>
      <w:r>
        <w:br/>
        <w:t>dans la ville doit occuper la place d’un animal traînant</w:t>
      </w:r>
      <w:r>
        <w:br/>
        <w:t>un char dans lequel se tient triomphal un paralytique.</w:t>
      </w:r>
      <w:r>
        <w:br/>
        <w:t>Le chevalier est dénudé et la foule cherche à l’humilier.</w:t>
      </w:r>
    </w:p>
    <w:p w14:paraId="453D5F5D" w14:textId="77777777" w:rsidR="009A1B5B" w:rsidRDefault="004E42D2" w:rsidP="00625B5B">
      <w:pPr>
        <w:pStyle w:val="Corpodeltesto1230"/>
        <w:numPr>
          <w:ilvl w:val="0"/>
          <w:numId w:val="134"/>
        </w:numPr>
        <w:shd w:val="clear" w:color="auto" w:fill="auto"/>
        <w:tabs>
          <w:tab w:val="left" w:pos="693"/>
        </w:tabs>
        <w:spacing w:line="226" w:lineRule="exact"/>
        <w:ind w:left="360" w:hanging="360"/>
      </w:pPr>
      <w:r>
        <w:rPr>
          <w:rStyle w:val="Corpodeltesto123Noncorsivo"/>
        </w:rPr>
        <w:t xml:space="preserve">Les graphies </w:t>
      </w:r>
      <w:r>
        <w:t>Biaurepaire, Bíau Repaire, Biaurepaír</w:t>
      </w:r>
      <w:r>
        <w:rPr>
          <w:rStyle w:val="Corpodeltesto123Noncorsivo"/>
        </w:rPr>
        <w:t xml:space="preserve"> et </w:t>
      </w:r>
      <w:r>
        <w:t>Bel</w:t>
      </w:r>
      <w:r>
        <w:br/>
        <w:t>Repaire</w:t>
      </w:r>
      <w:r>
        <w:rPr>
          <w:rStyle w:val="Corpodeltesto123Noncorsivo"/>
        </w:rPr>
        <w:t xml:space="preserve"> sont respectées.</w:t>
      </w:r>
    </w:p>
    <w:p w14:paraId="5E80576A" w14:textId="77777777" w:rsidR="009A1B5B" w:rsidRDefault="004E42D2">
      <w:pPr>
        <w:pStyle w:val="Corpodeltesto1211"/>
        <w:shd w:val="clear" w:color="auto" w:fill="auto"/>
        <w:spacing w:line="226" w:lineRule="exact"/>
        <w:ind w:left="360" w:hanging="360"/>
        <w:jc w:val="left"/>
      </w:pPr>
      <w:r>
        <w:rPr>
          <w:rStyle w:val="Corpodeltesto1216"/>
        </w:rPr>
        <w:t xml:space="preserve">7532 </w:t>
      </w:r>
      <w:r>
        <w:rPr>
          <w:rStyle w:val="Corpodeltesto121Corsivo"/>
        </w:rPr>
        <w:t>sotieue :</w:t>
      </w:r>
      <w:r>
        <w:t xml:space="preserve"> au sens de « isolée, écartée », voir </w:t>
      </w:r>
      <w:r>
        <w:rPr>
          <w:rStyle w:val="Corpodeltesto121Corsivo"/>
        </w:rPr>
        <w:t>God.,</w:t>
      </w:r>
      <w:r>
        <w:t xml:space="preserve"> t. </w:t>
      </w:r>
      <w:r>
        <w:rPr>
          <w:rStyle w:val="Corpodeltesto121AngsanaUPC14pt"/>
        </w:rPr>
        <w:t>VII,</w:t>
      </w:r>
      <w:r>
        <w:rPr>
          <w:rStyle w:val="Corpodeltesto121AngsanaUPC14pt"/>
        </w:rPr>
        <w:br/>
      </w:r>
      <w:r>
        <w:t xml:space="preserve">p. 564c et </w:t>
      </w:r>
      <w:r>
        <w:rPr>
          <w:rStyle w:val="Corpodeltesto121Corsivo"/>
        </w:rPr>
        <w:t>TL,</w:t>
      </w:r>
      <w:r>
        <w:t xml:space="preserve"> t. IX, p. 1021-1023, qui gìose</w:t>
      </w:r>
      <w:r>
        <w:br/>
      </w:r>
      <w:r>
        <w:rPr>
          <w:rStyle w:val="Corpodeltesto12165pt3"/>
        </w:rPr>
        <w:t xml:space="preserve">« </w:t>
      </w:r>
      <w:r>
        <w:t xml:space="preserve">einsam », soit </w:t>
      </w:r>
      <w:r>
        <w:rPr>
          <w:rStyle w:val="Corpodeltesto12165pt3"/>
        </w:rPr>
        <w:t xml:space="preserve">« </w:t>
      </w:r>
      <w:r>
        <w:t xml:space="preserve">isolé </w:t>
      </w:r>
      <w:r>
        <w:rPr>
          <w:rStyle w:val="Corpodeltesto12165pt3"/>
        </w:rPr>
        <w:t>» (&lt; SOLITANEU).</w:t>
      </w:r>
    </w:p>
    <w:p w14:paraId="7CA6552C" w14:textId="77777777" w:rsidR="009A1B5B" w:rsidRDefault="004E42D2">
      <w:pPr>
        <w:pStyle w:val="Corpodeltesto1211"/>
        <w:shd w:val="clear" w:color="auto" w:fill="auto"/>
        <w:spacing w:line="230" w:lineRule="exact"/>
        <w:ind w:left="360" w:hanging="360"/>
        <w:jc w:val="left"/>
      </w:pPr>
      <w:r>
        <w:rPr>
          <w:rStyle w:val="Corpodeltesto1216"/>
        </w:rPr>
        <w:t xml:space="preserve">7556 </w:t>
      </w:r>
      <w:r>
        <w:rPr>
          <w:rStyle w:val="Corpodeltesto121Corsivo"/>
        </w:rPr>
        <w:t>eschue :</w:t>
      </w:r>
      <w:r>
        <w:t xml:space="preserve"> forme dialectale à la rime (: </w:t>
      </w:r>
      <w:r>
        <w:rPr>
          <w:rStyle w:val="Corpodeltesto121Corsivo"/>
        </w:rPr>
        <w:t>issue),</w:t>
      </w:r>
      <w:r>
        <w:t xml:space="preserve"> avec</w:t>
      </w:r>
      <w:r>
        <w:br/>
        <w:t xml:space="preserve">échange graphique entre </w:t>
      </w:r>
      <w:r>
        <w:rPr>
          <w:rStyle w:val="Corpodeltesto121Corsivo"/>
        </w:rPr>
        <w:t>ch</w:t>
      </w:r>
      <w:r>
        <w:t xml:space="preserve"> et s.</w:t>
      </w:r>
    </w:p>
    <w:p w14:paraId="141E66C2" w14:textId="77777777" w:rsidR="009A1B5B" w:rsidRDefault="004E42D2">
      <w:pPr>
        <w:pStyle w:val="Corpodeltesto1211"/>
        <w:shd w:val="clear" w:color="auto" w:fill="auto"/>
        <w:spacing w:line="230" w:lineRule="exact"/>
        <w:ind w:left="360" w:hanging="360"/>
        <w:jc w:val="left"/>
      </w:pPr>
      <w:r>
        <w:rPr>
          <w:rStyle w:val="Corpodeltesto1216"/>
        </w:rPr>
        <w:t xml:space="preserve">7579 </w:t>
      </w:r>
      <w:r>
        <w:rPr>
          <w:rStyle w:val="Corpodeltesto121Corsivo"/>
        </w:rPr>
        <w:t>que point chafors riens en ramaint:</w:t>
      </w:r>
      <w:r>
        <w:t xml:space="preserve"> « qu’il puisse ramener</w:t>
      </w:r>
      <w:r>
        <w:br/>
        <w:t>au-dehors quelque chose ».</w:t>
      </w:r>
    </w:p>
    <w:p w14:paraId="6D58D7FF" w14:textId="77777777" w:rsidR="009A1B5B" w:rsidRDefault="004E42D2">
      <w:pPr>
        <w:pStyle w:val="Corpodeltesto1211"/>
        <w:shd w:val="clear" w:color="auto" w:fill="auto"/>
        <w:spacing w:line="230" w:lineRule="exact"/>
        <w:ind w:left="360" w:hanging="360"/>
        <w:jc w:val="left"/>
        <w:sectPr w:rsidR="009A1B5B">
          <w:headerReference w:type="even" r:id="rId1411"/>
          <w:headerReference w:type="default" r:id="rId1412"/>
          <w:headerReference w:type="first" r:id="rId1413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rPr>
          <w:rStyle w:val="Corpodeltesto1216"/>
        </w:rPr>
        <w:t xml:space="preserve">7588 </w:t>
      </w:r>
      <w:r>
        <w:rPr>
          <w:rStyle w:val="Corpodeltesto121Corsivo"/>
        </w:rPr>
        <w:t>Et tout che ne li est nus preus :</w:t>
      </w:r>
      <w:r>
        <w:t xml:space="preserve"> « Et tout cela ne lui est</w:t>
      </w:r>
      <w:r>
        <w:br/>
        <w:t>de nul profit».</w:t>
      </w:r>
    </w:p>
    <w:p w14:paraId="04634255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rPr>
          <w:rStyle w:val="Corpodeltesto121Corbel8pt"/>
        </w:rPr>
        <w:lastRenderedPageBreak/>
        <w:t xml:space="preserve">7597 </w:t>
      </w:r>
      <w:r>
        <w:rPr>
          <w:rStyle w:val="Corpodeltesto121Corsivo"/>
        </w:rPr>
        <w:t>du mains ce est de lor harnois :</w:t>
      </w:r>
      <w:r>
        <w:t xml:space="preserve"> « du moins .pour ce qui</w:t>
      </w:r>
      <w:r>
        <w:br/>
        <w:t>est de leur équipement ».</w:t>
      </w:r>
    </w:p>
    <w:p w14:paraId="6EF4718C" w14:textId="77777777" w:rsidR="009A1B5B" w:rsidRDefault="004E42D2">
      <w:pPr>
        <w:pStyle w:val="Corpodeltesto1211"/>
        <w:shd w:val="clear" w:color="auto" w:fill="auto"/>
        <w:spacing w:line="211" w:lineRule="exact"/>
        <w:ind w:left="360" w:hanging="360"/>
        <w:jc w:val="left"/>
      </w:pPr>
      <w:r>
        <w:rPr>
          <w:rStyle w:val="Corpodeltesto1217pt2"/>
        </w:rPr>
        <w:t>7621</w:t>
      </w:r>
      <w:r>
        <w:t xml:space="preserve"> Nous supprimons l’alinéa, car l’initiale ornée est placée</w:t>
      </w:r>
      <w:r>
        <w:br/>
        <w:t>en début d’une réplique.</w:t>
      </w:r>
    </w:p>
    <w:p w14:paraId="32B4EA51" w14:textId="77777777" w:rsidR="009A1B5B" w:rsidRDefault="004E42D2">
      <w:pPr>
        <w:pStyle w:val="Corpodeltesto1211"/>
        <w:shd w:val="clear" w:color="auto" w:fill="auto"/>
        <w:spacing w:line="190" w:lineRule="exact"/>
        <w:ind w:left="360" w:hanging="360"/>
        <w:jc w:val="left"/>
      </w:pPr>
      <w:r>
        <w:rPr>
          <w:rStyle w:val="Corpodeltesto1217pt2"/>
        </w:rPr>
        <w:t>7636</w:t>
      </w:r>
      <w:r>
        <w:t xml:space="preserve"> Nous créons un paragraphe.</w:t>
      </w:r>
    </w:p>
    <w:p w14:paraId="618DF2FA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rPr>
          <w:rStyle w:val="Corpodeltesto1217pt2"/>
        </w:rPr>
        <w:t>7643</w:t>
      </w:r>
      <w:r>
        <w:t xml:space="preserve"> </w:t>
      </w:r>
      <w:r>
        <w:rPr>
          <w:rStyle w:val="Corpodeltesto121Corsivo"/>
        </w:rPr>
        <w:t>con vous serez ja mal venus :</w:t>
      </w:r>
      <w:r>
        <w:t xml:space="preserve"> « comme vous serez mal</w:t>
      </w:r>
      <w:r>
        <w:br/>
        <w:t>accueilli ».</w:t>
      </w:r>
    </w:p>
    <w:p w14:paraId="1DAF3A96" w14:textId="77777777" w:rsidR="009A1B5B" w:rsidRDefault="004E42D2" w:rsidP="00625B5B">
      <w:pPr>
        <w:pStyle w:val="Corpodeltesto1211"/>
        <w:numPr>
          <w:ilvl w:val="0"/>
          <w:numId w:val="135"/>
        </w:numPr>
        <w:shd w:val="clear" w:color="auto" w:fill="auto"/>
        <w:tabs>
          <w:tab w:val="left" w:pos="630"/>
        </w:tabs>
        <w:spacing w:line="216" w:lineRule="exact"/>
        <w:ind w:left="360" w:hanging="360"/>
        <w:jc w:val="left"/>
      </w:pPr>
      <w:r>
        <w:rPr>
          <w:rStyle w:val="Corpodeltesto121Corsivo"/>
        </w:rPr>
        <w:t>peteílle et point :</w:t>
      </w:r>
      <w:r>
        <w:t xml:space="preserve"> La locution est citée par </w:t>
      </w:r>
      <w:r>
        <w:rPr>
          <w:rStyle w:val="Corpodeltesto121Corsivo"/>
        </w:rPr>
        <w:t>TL,</w:t>
      </w:r>
      <w:r>
        <w:t xml:space="preserve"> t. VII,</w:t>
      </w:r>
      <w:r>
        <w:br/>
        <w:t xml:space="preserve">p. 851, 1. 8, et par </w:t>
      </w:r>
      <w:r>
        <w:rPr>
          <w:rStyle w:val="Corpodeltesto121Corsivo"/>
        </w:rPr>
        <w:t>God.,</w:t>
      </w:r>
      <w:r>
        <w:t xml:space="preserve"> t. VI, p. 126c : </w:t>
      </w:r>
      <w:r>
        <w:rPr>
          <w:rStyle w:val="Corpodeltesto121Corsivo"/>
        </w:rPr>
        <w:t>pesteillier.</w:t>
      </w:r>
      <w:r>
        <w:t xml:space="preserve"> On</w:t>
      </w:r>
      <w:r>
        <w:br/>
        <w:t>traduira ainsi : « presse et éperonne son cheval ».</w:t>
      </w:r>
    </w:p>
    <w:p w14:paraId="66675732" w14:textId="77777777" w:rsidR="009A1B5B" w:rsidRDefault="004E42D2" w:rsidP="00625B5B">
      <w:pPr>
        <w:pStyle w:val="Corpodeltesto1211"/>
        <w:numPr>
          <w:ilvl w:val="0"/>
          <w:numId w:val="135"/>
        </w:numPr>
        <w:shd w:val="clear" w:color="auto" w:fill="auto"/>
        <w:tabs>
          <w:tab w:val="left" w:pos="630"/>
        </w:tabs>
        <w:spacing w:line="211" w:lineRule="exact"/>
        <w:ind w:left="360" w:hanging="360"/>
        <w:jc w:val="left"/>
      </w:pPr>
      <w:r>
        <w:rPr>
          <w:rStyle w:val="Corpodeltesto121Corsivo"/>
        </w:rPr>
        <w:t>qui cest chemin vous jìst torner :</w:t>
      </w:r>
      <w:r>
        <w:t xml:space="preserve"> Comprendre « qui vous</w:t>
      </w:r>
      <w:r>
        <w:br/>
        <w:t>fit emprunter ce chemin ».</w:t>
      </w:r>
    </w:p>
    <w:p w14:paraId="2588F6AD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t xml:space="preserve">7650-51 </w:t>
      </w:r>
      <w:r>
        <w:rPr>
          <w:rStyle w:val="Corpodeltesto121Corsivo"/>
        </w:rPr>
        <w:t>On vous contera vo chaance / au departir vilainement:</w:t>
      </w:r>
      <w:r>
        <w:t xml:space="preserve"> « On</w:t>
      </w:r>
      <w:r>
        <w:br/>
        <w:t>vous réglera votre compte d’une manière bien désa-</w:t>
      </w:r>
      <w:r>
        <w:br/>
        <w:t>gréable, quand vous repartirez. » D’après F. Lecoy,</w:t>
      </w:r>
      <w:r>
        <w:br/>
        <w:t xml:space="preserve">« expression obscure, qui se trouve dans les </w:t>
      </w:r>
      <w:r>
        <w:rPr>
          <w:rStyle w:val="Corpodeltesto121Corsivo"/>
        </w:rPr>
        <w:t>Congés</w:t>
      </w:r>
      <w:r>
        <w:t xml:space="preserve"> de</w:t>
      </w:r>
      <w:r>
        <w:br/>
        <w:t>Jean Bodel (v. 359, éd. Ruelle) ; sans doute compter</w:t>
      </w:r>
      <w:r>
        <w:br/>
        <w:t>les points qu’un adversaire vient de jeter aux dés et,</w:t>
      </w:r>
      <w:r>
        <w:br/>
        <w:t>par conséquent, au figuré, régler sa situation, en prin-</w:t>
      </w:r>
      <w:r>
        <w:br/>
        <w:t>cipe de gagnant ou de perdant (ici natureHement de</w:t>
      </w:r>
      <w:r>
        <w:br/>
        <w:t xml:space="preserve">perdant). » Voir le </w:t>
      </w:r>
      <w:r>
        <w:rPr>
          <w:rStyle w:val="Corpodeltesto121Corsivo"/>
        </w:rPr>
        <w:t>gl.</w:t>
      </w:r>
      <w:r>
        <w:t xml:space="preserve"> du </w:t>
      </w:r>
      <w:r>
        <w:rPr>
          <w:rStyle w:val="Corpodeltesto121Corsivo"/>
        </w:rPr>
        <w:t>Roman de la Rose,</w:t>
      </w:r>
      <w:r>
        <w:t xml:space="preserve"> éd. F. Lecoy,</w:t>
      </w:r>
      <w:r>
        <w:br/>
        <w:t>t. III, p. 213).</w:t>
      </w:r>
    </w:p>
    <w:p w14:paraId="126C18B4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t>5-54 rime riche en [toss] avec une seule graphie conserva-</w:t>
      </w:r>
      <w:r>
        <w:br/>
        <w:t xml:space="preserve">trice : </w:t>
      </w:r>
      <w:r>
        <w:rPr>
          <w:rStyle w:val="Corpodeltesto121Corsivo"/>
        </w:rPr>
        <w:t>hontels / teus.</w:t>
      </w:r>
    </w:p>
    <w:p w14:paraId="57FC5A4D" w14:textId="77777777" w:rsidR="009A1B5B" w:rsidRDefault="004E42D2" w:rsidP="00625B5B">
      <w:pPr>
        <w:pStyle w:val="Corpodeltesto1211"/>
        <w:numPr>
          <w:ilvl w:val="0"/>
          <w:numId w:val="136"/>
        </w:numPr>
        <w:shd w:val="clear" w:color="auto" w:fill="auto"/>
        <w:tabs>
          <w:tab w:val="left" w:pos="649"/>
        </w:tabs>
        <w:spacing w:line="216" w:lineRule="exact"/>
        <w:ind w:left="360" w:hanging="360"/>
        <w:jc w:val="left"/>
      </w:pPr>
      <w:r>
        <w:rPr>
          <w:rStyle w:val="Corpodeltesto121Corsivo"/>
        </w:rPr>
        <w:t>polmon :</w:t>
      </w:r>
      <w:r>
        <w:t xml:space="preserve"> « poumon », voir les exemples cités dans </w:t>
      </w:r>
      <w:r>
        <w:rPr>
          <w:rStyle w:val="Corpodeltesto121Corsivo"/>
        </w:rPr>
        <w:t>TL,</w:t>
      </w:r>
      <w:r>
        <w:rPr>
          <w:rStyle w:val="Corpodeltesto121Corsivo"/>
        </w:rPr>
        <w:br/>
      </w:r>
      <w:r>
        <w:t>t. VII, p. 1669, notamment 1. 15 (Ph. Mousket). Le</w:t>
      </w:r>
      <w:r>
        <w:br/>
        <w:t xml:space="preserve">mot </w:t>
      </w:r>
      <w:r>
        <w:rPr>
          <w:rStyle w:val="Corpodeltesto121Corsivo"/>
        </w:rPr>
        <w:t>chavalte</w:t>
      </w:r>
      <w:r>
        <w:t xml:space="preserve"> noté avec un </w:t>
      </w:r>
      <w:r>
        <w:rPr>
          <w:rStyle w:val="Corpodeltesto121Corsivo"/>
        </w:rPr>
        <w:t>l</w:t>
      </w:r>
      <w:r>
        <w:t xml:space="preserve"> est en emploi unique </w:t>
      </w:r>
      <w:r>
        <w:rPr>
          <w:rStyle w:val="Corpodeltesto121Corsivo"/>
        </w:rPr>
        <w:t>(A</w:t>
      </w:r>
      <w:r>
        <w:rPr>
          <w:rStyle w:val="Corpodeltesto121Corsivo"/>
        </w:rPr>
        <w:br/>
      </w:r>
      <w:r>
        <w:t xml:space="preserve">seulement). Voir aussi </w:t>
      </w:r>
      <w:r>
        <w:rPr>
          <w:rStyle w:val="Corpodeltesto121Corsivo"/>
        </w:rPr>
        <w:t>TL, t.</w:t>
      </w:r>
      <w:r>
        <w:t xml:space="preserve"> II, p. 75, qui cite </w:t>
      </w:r>
      <w:r>
        <w:rPr>
          <w:rStyle w:val="Corpodeltesto121Corsivo"/>
        </w:rPr>
        <w:t>çavate</w:t>
      </w:r>
      <w:r>
        <w:rPr>
          <w:rStyle w:val="Corpodeltesto121Corsivo"/>
        </w:rPr>
        <w:br/>
      </w:r>
      <w:r>
        <w:t>dans des énumérations voisines, au sens de « vieux sou-</w:t>
      </w:r>
      <w:r>
        <w:br/>
        <w:t>lier »,</w:t>
      </w:r>
    </w:p>
    <w:p w14:paraId="07211C8F" w14:textId="77777777" w:rsidR="009A1B5B" w:rsidRDefault="004E42D2" w:rsidP="00625B5B">
      <w:pPr>
        <w:pStyle w:val="Corpodeltesto1211"/>
        <w:numPr>
          <w:ilvl w:val="0"/>
          <w:numId w:val="136"/>
        </w:numPr>
        <w:shd w:val="clear" w:color="auto" w:fill="auto"/>
        <w:tabs>
          <w:tab w:val="left" w:pos="658"/>
        </w:tabs>
        <w:spacing w:line="221" w:lineRule="exact"/>
        <w:ind w:left="360" w:hanging="360"/>
        <w:jc w:val="left"/>
      </w:pPr>
      <w:r>
        <w:rPr>
          <w:rStyle w:val="Corpodeltesto121Corsivo"/>
        </w:rPr>
        <w:t>nate :</w:t>
      </w:r>
      <w:r>
        <w:t xml:space="preserve"> « tissu de paille, de jonc tressé, dont on recouvre</w:t>
      </w:r>
      <w:r>
        <w:br/>
        <w:t xml:space="preserve">les planches, les murailles », voir </w:t>
      </w:r>
      <w:r>
        <w:rPr>
          <w:rStyle w:val="Corpodeltesto121Corsivo"/>
        </w:rPr>
        <w:t>God.Ç</w:t>
      </w:r>
      <w:r>
        <w:t xml:space="preserve"> t. X, p. 192a.</w:t>
      </w:r>
    </w:p>
    <w:p w14:paraId="1C515299" w14:textId="77777777" w:rsidR="009A1B5B" w:rsidRDefault="004E42D2">
      <w:pPr>
        <w:pStyle w:val="Corpodeltesto1211"/>
        <w:shd w:val="clear" w:color="auto" w:fill="auto"/>
        <w:spacing w:line="221" w:lineRule="exact"/>
        <w:ind w:left="360" w:hanging="360"/>
        <w:jc w:val="left"/>
      </w:pPr>
      <w:r>
        <w:rPr>
          <w:rStyle w:val="Corpodeltesto121Spaziatura0pt1"/>
        </w:rPr>
        <w:t xml:space="preserve">7681 </w:t>
      </w:r>
      <w:r>
        <w:rPr>
          <w:rStyle w:val="Corpodeltesto121Corsivo"/>
        </w:rPr>
        <w:t>colers :</w:t>
      </w:r>
      <w:r>
        <w:t xml:space="preserve"> Les colliers ou licous servaient à atteler un</w:t>
      </w:r>
      <w:r>
        <w:br/>
        <w:t>animal de trait à une charrette au moyen de différentes</w:t>
      </w:r>
    </w:p>
    <w:p w14:paraId="76DA7758" w14:textId="77777777" w:rsidR="009A1B5B" w:rsidRDefault="004E42D2">
      <w:pPr>
        <w:pStyle w:val="Corpodeltesto1211"/>
        <w:shd w:val="clear" w:color="auto" w:fill="auto"/>
        <w:spacing w:line="226" w:lineRule="exact"/>
        <w:ind w:firstLine="0"/>
        <w:jc w:val="left"/>
      </w:pPr>
      <w:r>
        <w:t xml:space="preserve">pièces (les </w:t>
      </w:r>
      <w:r>
        <w:rPr>
          <w:rStyle w:val="Corpodeltesto121Corsivo"/>
        </w:rPr>
        <w:t>jouillères,</w:t>
      </w:r>
      <w:r>
        <w:t xml:space="preserve"> les deux montants du li</w:t>
      </w:r>
      <w:r>
        <w:rPr>
          <w:vertAlign w:val="subscript"/>
        </w:rPr>
        <w:t>COu</w:t>
      </w:r>
      <w:r>
        <w:rPr>
          <w:vertAlign w:val="subscript"/>
        </w:rPr>
        <w:br/>
      </w:r>
      <w:r>
        <w:rPr>
          <w:rStyle w:val="Corpodeltesto121Corsivo"/>
        </w:rPr>
        <w:t>Yalliance</w:t>
      </w:r>
      <w:r>
        <w:t xml:space="preserve"> ou pièce en cuir ou en fer servant à relier lè</w:t>
      </w:r>
      <w:r>
        <w:br/>
        <w:t xml:space="preserve">tour de tête à la </w:t>
      </w:r>
      <w:r>
        <w:rPr>
          <w:rStyle w:val="Corpodeltesto121Corsivo"/>
        </w:rPr>
        <w:t>muserolle,</w:t>
      </w:r>
      <w:r>
        <w:t xml:space="preserve"> et </w:t>
      </w:r>
      <w:r>
        <w:rPr>
          <w:rStyle w:val="Corpodeltesto121Corsivo"/>
        </w:rPr>
        <w:t>muserolle,</w:t>
      </w:r>
      <w:r>
        <w:t xml:space="preserve"> pièce entourant</w:t>
      </w:r>
      <w:r>
        <w:br/>
        <w:t>la partie inférìeure de la bouche du cheval).</w:t>
      </w:r>
      <w:r>
        <w:br/>
      </w:r>
      <w:r>
        <w:rPr>
          <w:rStyle w:val="Corpodeltesto121Corsivo"/>
        </w:rPr>
        <w:t>trait:</w:t>
      </w:r>
      <w:r>
        <w:t xml:space="preserve"> au sens de « corde qui sert à tirer une charrette »</w:t>
      </w:r>
      <w:r>
        <w:br/>
        <w:t xml:space="preserve">(voir </w:t>
      </w:r>
      <w:r>
        <w:rPr>
          <w:rStyle w:val="Corpodeltesto121Corsivo"/>
        </w:rPr>
        <w:t>TL, t.</w:t>
      </w:r>
      <w:r>
        <w:t xml:space="preserve"> X, p. 510) qui glose « strang», c’est-à-</w:t>
      </w:r>
      <w:r>
        <w:br/>
        <w:t>dire « corde ».</w:t>
      </w:r>
    </w:p>
    <w:p w14:paraId="36215AEA" w14:textId="77777777" w:rsidR="009A1B5B" w:rsidRDefault="004E42D2">
      <w:pPr>
        <w:pStyle w:val="Corpodeltesto1211"/>
        <w:shd w:val="clear" w:color="auto" w:fill="auto"/>
        <w:spacing w:line="221" w:lineRule="exact"/>
        <w:ind w:left="360" w:hanging="360"/>
        <w:jc w:val="left"/>
      </w:pPr>
      <w:r>
        <w:rPr>
          <w:rStyle w:val="Corpodeltesto1216"/>
        </w:rPr>
        <w:t xml:space="preserve">7692 </w:t>
      </w:r>
      <w:r>
        <w:rPr>
          <w:rStyle w:val="Corpodeltesto121Corsivo"/>
        </w:rPr>
        <w:t>empaindre :</w:t>
      </w:r>
      <w:r>
        <w:t xml:space="preserve"> « soufïler dans un instrument de musique»</w:t>
      </w:r>
      <w:r>
        <w:br/>
        <w:t xml:space="preserve">(voir </w:t>
      </w:r>
      <w:r>
        <w:rPr>
          <w:rStyle w:val="Corpodeltesto121Corsivo"/>
        </w:rPr>
        <w:t>TL,</w:t>
      </w:r>
      <w:r>
        <w:t xml:space="preserve"> t. III, p. 96, 1. 15).</w:t>
      </w:r>
    </w:p>
    <w:p w14:paraId="38A984DF" w14:textId="77777777" w:rsidR="009A1B5B" w:rsidRDefault="004E42D2">
      <w:pPr>
        <w:pStyle w:val="Corpodeltesto1211"/>
        <w:shd w:val="clear" w:color="auto" w:fill="auto"/>
        <w:spacing w:line="221" w:lineRule="exact"/>
        <w:ind w:left="360" w:hanging="360"/>
        <w:jc w:val="left"/>
      </w:pPr>
      <w:r>
        <w:t xml:space="preserve">7710 </w:t>
      </w:r>
      <w:r>
        <w:rPr>
          <w:rStyle w:val="Corpodeltesto121Corsivo"/>
        </w:rPr>
        <w:t>quì ne lor chaut comment il aiïle :</w:t>
      </w:r>
      <w:r>
        <w:t xml:space="preserve"> « à qui peu importe</w:t>
      </w:r>
      <w:r>
        <w:br/>
        <w:t>comment il peut se porter ».</w:t>
      </w:r>
    </w:p>
    <w:p w14:paraId="5A5B2BE3" w14:textId="77777777" w:rsidR="009A1B5B" w:rsidRDefault="004E42D2">
      <w:pPr>
        <w:pStyle w:val="Corpodeltesto1211"/>
        <w:shd w:val="clear" w:color="auto" w:fill="auto"/>
        <w:spacing w:line="221" w:lineRule="exact"/>
        <w:ind w:left="360" w:hanging="360"/>
        <w:jc w:val="left"/>
      </w:pPr>
      <w:r>
        <w:rPr>
          <w:rStyle w:val="Corpodeltesto1216"/>
        </w:rPr>
        <w:t xml:space="preserve">7725 </w:t>
      </w:r>
      <w:r>
        <w:rPr>
          <w:rStyle w:val="Corpodeltesto121Corsivo"/>
        </w:rPr>
        <w:t>les laioe</w:t>
      </w:r>
      <w:r>
        <w:t xml:space="preserve"> coupé en </w:t>
      </w:r>
      <w:r>
        <w:rPr>
          <w:rStyle w:val="Corpodeltesto121Corsivo"/>
        </w:rPr>
        <w:t>lés la joe,</w:t>
      </w:r>
      <w:r>
        <w:t xml:space="preserve"> c’est-à-dire </w:t>
      </w:r>
      <w:r>
        <w:rPr>
          <w:rStyle w:val="Corpodeltesto1216"/>
        </w:rPr>
        <w:t xml:space="preserve">« </w:t>
      </w:r>
      <w:r>
        <w:t xml:space="preserve">à côté de </w:t>
      </w:r>
      <w:r>
        <w:rPr>
          <w:rStyle w:val="Corpodeltesto1216"/>
        </w:rPr>
        <w:t>la</w:t>
      </w:r>
      <w:r>
        <w:rPr>
          <w:rStyle w:val="Corpodeltesto1216"/>
        </w:rPr>
        <w:br/>
      </w:r>
      <w:r>
        <w:t xml:space="preserve">joue ». Pour </w:t>
      </w:r>
      <w:r>
        <w:rPr>
          <w:rStyle w:val="Corpodeltesto121Corsivo"/>
        </w:rPr>
        <w:t>doner de</w:t>
      </w:r>
      <w:r>
        <w:t xml:space="preserve"> au sens de « frapper avec », voír</w:t>
      </w:r>
      <w:r>
        <w:br/>
      </w:r>
      <w:r>
        <w:rPr>
          <w:rStyle w:val="Corpodeltesto121Corsivo"/>
        </w:rPr>
        <w:t>God.,</w:t>
      </w:r>
      <w:r>
        <w:t xml:space="preserve"> IX, p. 408c, qui note cet emploi elliptique en</w:t>
      </w:r>
      <w:r>
        <w:br/>
        <w:t>sous-entendant l’idée de coup ou de choc.</w:t>
      </w:r>
    </w:p>
    <w:p w14:paraId="76AF8B3D" w14:textId="77777777" w:rsidR="009A1B5B" w:rsidRDefault="004E42D2">
      <w:pPr>
        <w:pStyle w:val="Corpodeltesto1211"/>
        <w:shd w:val="clear" w:color="auto" w:fill="auto"/>
        <w:spacing w:line="226" w:lineRule="exact"/>
        <w:ind w:left="360" w:hanging="360"/>
        <w:jc w:val="left"/>
      </w:pPr>
      <w:r>
        <w:rPr>
          <w:rStyle w:val="Corpodeltesto1216"/>
        </w:rPr>
        <w:t xml:space="preserve">7762 </w:t>
      </w:r>
      <w:r>
        <w:rPr>
          <w:rStyle w:val="Corpodeltesto121Corsivo"/>
        </w:rPr>
        <w:t>quites</w:t>
      </w:r>
      <w:r>
        <w:t xml:space="preserve"> = </w:t>
      </w:r>
      <w:r>
        <w:rPr>
          <w:rStyle w:val="Corpodeltesto121Corsivo"/>
        </w:rPr>
        <w:t>quitement.</w:t>
      </w:r>
      <w:r>
        <w:t xml:space="preserve"> L’adjectif semble relever d’un emploi</w:t>
      </w:r>
      <w:r>
        <w:br/>
        <w:t xml:space="preserve">adverbial (voir </w:t>
      </w:r>
      <w:r>
        <w:rPr>
          <w:rStyle w:val="Corpodeltesto121Corsivo"/>
        </w:rPr>
        <w:t>chier,</w:t>
      </w:r>
      <w:r>
        <w:t xml:space="preserve"> v. 7513).</w:t>
      </w:r>
    </w:p>
    <w:p w14:paraId="477D92F4" w14:textId="77777777" w:rsidR="009A1B5B" w:rsidRDefault="004E42D2">
      <w:pPr>
        <w:pStyle w:val="Corpodeltesto1211"/>
        <w:shd w:val="clear" w:color="auto" w:fill="auto"/>
        <w:spacing w:line="226" w:lineRule="exact"/>
        <w:ind w:left="360" w:hanging="360"/>
        <w:jc w:val="left"/>
      </w:pPr>
      <w:r>
        <w:rPr>
          <w:rStyle w:val="Corpodeltesto1216"/>
        </w:rPr>
        <w:t xml:space="preserve">7777 </w:t>
      </w:r>
      <w:r>
        <w:t xml:space="preserve">Ce vers est sur le même plan que le v. 7772 et </w:t>
      </w:r>
      <w:r>
        <w:rPr>
          <w:rStyle w:val="Corpodeltesto121Corsivo"/>
        </w:rPr>
        <w:t>se</w:t>
      </w:r>
      <w:r>
        <w:t xml:space="preserve"> est</w:t>
      </w:r>
      <w:r>
        <w:br/>
        <w:t xml:space="preserve">sous-entendu : </w:t>
      </w:r>
      <w:r>
        <w:rPr>
          <w:rStyle w:val="Corpodeltesto121Corsivo"/>
        </w:rPr>
        <w:t>ne se son cuer...</w:t>
      </w:r>
    </w:p>
    <w:p w14:paraId="377B74C8" w14:textId="77777777" w:rsidR="009A1B5B" w:rsidRDefault="004E42D2">
      <w:pPr>
        <w:pStyle w:val="Corpodeltesto1211"/>
        <w:shd w:val="clear" w:color="auto" w:fill="auto"/>
        <w:spacing w:line="221" w:lineRule="exact"/>
        <w:ind w:left="360" w:hanging="360"/>
        <w:jc w:val="left"/>
      </w:pPr>
      <w:r>
        <w:rPr>
          <w:rStyle w:val="Corpodeltesto1216"/>
        </w:rPr>
        <w:t xml:space="preserve">7787 </w:t>
      </w:r>
      <w:r>
        <w:rPr>
          <w:rStyle w:val="Corpodeltesto121Corsivo"/>
        </w:rPr>
        <w:t>penst:</w:t>
      </w:r>
      <w:r>
        <w:t xml:space="preserve"> emploi </w:t>
      </w:r>
      <w:r>
        <w:rPr>
          <w:rStyle w:val="Corpodeltesto1216"/>
        </w:rPr>
        <w:t xml:space="preserve">devenu </w:t>
      </w:r>
      <w:r>
        <w:t>rare d’une forme de subj. présent</w:t>
      </w:r>
      <w:r>
        <w:br/>
        <w:t xml:space="preserve">avant la généralisation du </w:t>
      </w:r>
      <w:r>
        <w:rPr>
          <w:rStyle w:val="Corpodeltesto121Corsivo"/>
        </w:rPr>
        <w:t>e</w:t>
      </w:r>
      <w:r>
        <w:t xml:space="preserve"> d’appui pour </w:t>
      </w:r>
      <w:r>
        <w:rPr>
          <w:rStyle w:val="Corpodeltesto1216"/>
        </w:rPr>
        <w:t xml:space="preserve">les </w:t>
      </w:r>
      <w:r>
        <w:t>verbes du</w:t>
      </w:r>
      <w:r>
        <w:br/>
        <w:t xml:space="preserve">groupe I (voir G. Zink, </w:t>
      </w:r>
      <w:r>
        <w:rPr>
          <w:rStyle w:val="Corpodeltesto121Corsivo"/>
        </w:rPr>
        <w:t>op. cit.,</w:t>
      </w:r>
      <w:r>
        <w:t xml:space="preserve"> p. 145).</w:t>
      </w:r>
    </w:p>
    <w:p w14:paraId="163BE3D7" w14:textId="77777777" w:rsidR="009A1B5B" w:rsidRDefault="004E42D2" w:rsidP="00625B5B">
      <w:pPr>
        <w:pStyle w:val="Corpodeltesto1211"/>
        <w:numPr>
          <w:ilvl w:val="0"/>
          <w:numId w:val="137"/>
        </w:numPr>
        <w:shd w:val="clear" w:color="auto" w:fill="auto"/>
        <w:tabs>
          <w:tab w:val="left" w:pos="738"/>
        </w:tabs>
        <w:spacing w:line="226" w:lineRule="exact"/>
        <w:ind w:left="360" w:hanging="360"/>
        <w:jc w:val="left"/>
      </w:pPr>
      <w:r>
        <w:rPr>
          <w:rStyle w:val="Corpodeltesto121Corsivo"/>
        </w:rPr>
        <w:t>trop felon passage :</w:t>
      </w:r>
      <w:r>
        <w:t xml:space="preserve"> dans </w:t>
      </w:r>
      <w:r>
        <w:rPr>
          <w:rStyle w:val="Corpodeltesto121Corsivo"/>
        </w:rPr>
        <w:t>TL</w:t>
      </w:r>
      <w:r>
        <w:t xml:space="preserve"> (t. VII, p. 427-428), </w:t>
      </w:r>
      <w:r>
        <w:rPr>
          <w:rStyle w:val="Corpodeltesto121Corsivo"/>
        </w:rPr>
        <w:t>passage</w:t>
      </w:r>
      <w:r>
        <w:rPr>
          <w:rStyle w:val="Corpodeltesto121Corsivo"/>
        </w:rPr>
        <w:br/>
      </w:r>
      <w:r>
        <w:t xml:space="preserve">est associé à </w:t>
      </w:r>
      <w:r>
        <w:rPr>
          <w:rStyle w:val="Corpodeltesto121Corsivo"/>
        </w:rPr>
        <w:t>costume</w:t>
      </w:r>
      <w:r>
        <w:t xml:space="preserve"> (notamment 1. 44) avec le sens</w:t>
      </w:r>
      <w:r>
        <w:br/>
        <w:t>de «tribut».</w:t>
      </w:r>
    </w:p>
    <w:p w14:paraId="12A07804" w14:textId="77777777" w:rsidR="009A1B5B" w:rsidRDefault="004E42D2" w:rsidP="00625B5B">
      <w:pPr>
        <w:pStyle w:val="Corpodeltesto1211"/>
        <w:numPr>
          <w:ilvl w:val="0"/>
          <w:numId w:val="137"/>
        </w:numPr>
        <w:shd w:val="clear" w:color="auto" w:fill="auto"/>
        <w:tabs>
          <w:tab w:val="left" w:pos="743"/>
        </w:tabs>
        <w:spacing w:line="190" w:lineRule="exact"/>
        <w:ind w:left="360" w:hanging="360"/>
        <w:jc w:val="left"/>
      </w:pPr>
      <w:r>
        <w:t>Nous créons un paragraphe.</w:t>
      </w:r>
    </w:p>
    <w:p w14:paraId="3128DAD1" w14:textId="77777777" w:rsidR="009A1B5B" w:rsidRDefault="004E42D2" w:rsidP="00625B5B">
      <w:pPr>
        <w:pStyle w:val="Corpodeltesto1211"/>
        <w:numPr>
          <w:ilvl w:val="0"/>
          <w:numId w:val="138"/>
        </w:numPr>
        <w:shd w:val="clear" w:color="auto" w:fill="auto"/>
        <w:tabs>
          <w:tab w:val="left" w:pos="738"/>
        </w:tabs>
        <w:spacing w:line="221" w:lineRule="exact"/>
        <w:ind w:left="360" w:hanging="360"/>
        <w:jc w:val="left"/>
      </w:pPr>
      <w:r>
        <w:rPr>
          <w:rStyle w:val="Corpodeltesto121Corsivo"/>
        </w:rPr>
        <w:t>bendés :</w:t>
      </w:r>
      <w:r>
        <w:t xml:space="preserve"> « Se dit de </w:t>
      </w:r>
      <w:r>
        <w:rPr>
          <w:rStyle w:val="Corpodeltesto1216"/>
        </w:rPr>
        <w:t xml:space="preserve">l’écu </w:t>
      </w:r>
      <w:r>
        <w:t>et des figures qui sont divisées</w:t>
      </w:r>
      <w:r>
        <w:br/>
        <w:t>dans le sens de la bande, en un nombre pair de parties</w:t>
      </w:r>
      <w:r>
        <w:br/>
        <w:t>égales et d’émaux alternés », d’après M. Pastoureau</w:t>
      </w:r>
      <w:r>
        <w:br/>
      </w:r>
      <w:r>
        <w:rPr>
          <w:rStyle w:val="Corpodeltesto121Corsivo"/>
        </w:rPr>
        <w:lastRenderedPageBreak/>
        <w:t>(Traité d’héraldique,</w:t>
      </w:r>
      <w:r>
        <w:t xml:space="preserve"> Paris, 1979, rééd., 1993, p. 359).</w:t>
      </w:r>
    </w:p>
    <w:p w14:paraId="075F4198" w14:textId="77777777" w:rsidR="009A1B5B" w:rsidRDefault="004E42D2" w:rsidP="00625B5B">
      <w:pPr>
        <w:pStyle w:val="Corpodeltesto1211"/>
        <w:numPr>
          <w:ilvl w:val="0"/>
          <w:numId w:val="138"/>
        </w:numPr>
        <w:shd w:val="clear" w:color="auto" w:fill="auto"/>
        <w:tabs>
          <w:tab w:val="left" w:pos="738"/>
        </w:tabs>
        <w:spacing w:line="226" w:lineRule="exact"/>
        <w:ind w:left="360" w:hanging="360"/>
        <w:jc w:val="left"/>
      </w:pPr>
      <w:r>
        <w:rPr>
          <w:rStyle w:val="Corpodeltesto121Corsivo"/>
        </w:rPr>
        <w:t>gueles :</w:t>
      </w:r>
      <w:r>
        <w:t xml:space="preserve"> au plur., terme d’héraldique. Voir </w:t>
      </w:r>
      <w:r>
        <w:rPr>
          <w:rStyle w:val="Corpodeltesto121Corsivo"/>
        </w:rPr>
        <w:t>TL</w:t>
      </w:r>
      <w:r>
        <w:t xml:space="preserve"> (t. IV,</w:t>
      </w:r>
      <w:r>
        <w:br/>
        <w:t>p. 420) et M. Pastoureau.(</w:t>
      </w:r>
      <w:r>
        <w:rPr>
          <w:rStyle w:val="Corpodeltesto121Corsivo"/>
        </w:rPr>
        <w:t>op. cit.,</w:t>
      </w:r>
      <w:r>
        <w:t xml:space="preserve"> p. 365) qui donne ce</w:t>
      </w:r>
      <w:r>
        <w:br/>
        <w:t>sens : « Nom de l’émail de couleur rouge ».</w:t>
      </w:r>
    </w:p>
    <w:p w14:paraId="6C642A80" w14:textId="77777777" w:rsidR="009A1B5B" w:rsidRDefault="004E42D2" w:rsidP="00625B5B">
      <w:pPr>
        <w:pStyle w:val="Corpodeltesto1960"/>
        <w:numPr>
          <w:ilvl w:val="0"/>
          <w:numId w:val="139"/>
        </w:numPr>
        <w:shd w:val="clear" w:color="auto" w:fill="auto"/>
        <w:tabs>
          <w:tab w:val="left" w:pos="664"/>
        </w:tabs>
        <w:ind w:left="360" w:hanging="360"/>
        <w:jc w:val="left"/>
      </w:pPr>
      <w:r>
        <w:rPr>
          <w:rStyle w:val="Corpodeltesto1967ptCorsivo"/>
        </w:rPr>
        <w:t>un lïon avoit d’ermine : ermine,</w:t>
      </w:r>
      <w:r>
        <w:t xml:space="preserve"> terme d’héraldique signi-</w:t>
      </w:r>
      <w:r>
        <w:br/>
        <w:t>fiant «mouchetures de sablè sur champ d’argent»,</w:t>
      </w:r>
      <w:r>
        <w:br/>
        <w:t>d’après Cl. Wenzler (</w:t>
      </w:r>
      <w:r>
        <w:rPr>
          <w:rStyle w:val="Corpodeltesto1967ptCorsivo"/>
        </w:rPr>
        <w:t>L’héraldique,</w:t>
      </w:r>
      <w:r>
        <w:t xml:space="preserve"> éd. Ouest-France,</w:t>
      </w:r>
      <w:r>
        <w:br/>
        <w:t xml:space="preserve">Rennes, 1997, p. 27). Pour M. Pastoureau </w:t>
      </w:r>
      <w:r>
        <w:rPr>
          <w:rStyle w:val="Corpodeltesto1967ptCorsivo"/>
        </w:rPr>
        <w:t>(Traité</w:t>
      </w:r>
      <w:r>
        <w:rPr>
          <w:rStyle w:val="Corpodeltesto1967ptCorsivo"/>
        </w:rPr>
        <w:br/>
        <w:t>d’héraldique, op. cìt.,</w:t>
      </w:r>
      <w:r>
        <w:t xml:space="preserve"> p. 104 ou p. 365), l’hermine est</w:t>
      </w:r>
      <w:r>
        <w:br/>
        <w:t>une fourrure précieuse : « Elle est constituée par le</w:t>
      </w:r>
      <w:r>
        <w:br/>
        <w:t>pelage blanc de l’hermine, que l’on mouchète avec les</w:t>
      </w:r>
      <w:r>
        <w:br/>
        <w:t>touffes noires que l’animal possède au bout de sa</w:t>
      </w:r>
      <w:r>
        <w:br/>
        <w:t>queue. Dans le blason, elle est figurée par un champ</w:t>
      </w:r>
      <w:r>
        <w:br/>
        <w:t>d’argent semé de mouchetures de sable (émail de cou-</w:t>
      </w:r>
      <w:r>
        <w:br/>
        <w:t>leur noire). »</w:t>
      </w:r>
    </w:p>
    <w:p w14:paraId="59BF58E0" w14:textId="77777777" w:rsidR="009A1B5B" w:rsidRDefault="004E42D2">
      <w:pPr>
        <w:pStyle w:val="Corpodeltesto1960"/>
        <w:shd w:val="clear" w:color="auto" w:fill="auto"/>
        <w:ind w:left="360" w:hanging="360"/>
        <w:jc w:val="left"/>
      </w:pPr>
      <w:r>
        <w:rPr>
          <w:rStyle w:val="Corpodeltesto196Corbel"/>
        </w:rPr>
        <w:t>7866</w:t>
      </w:r>
      <w:r>
        <w:t xml:space="preserve"> </w:t>
      </w:r>
      <w:r>
        <w:rPr>
          <w:rStyle w:val="Corpodeltesto1967ptCorsivo"/>
        </w:rPr>
        <w:t>raidon AB</w:t>
      </w:r>
      <w:r>
        <w:t xml:space="preserve"> est une graphie rare (= </w:t>
      </w:r>
      <w:r>
        <w:rPr>
          <w:rStyle w:val="Corpodeltesto1967ptCorsivo"/>
        </w:rPr>
        <w:t>randon</w:t>
      </w:r>
      <w:r>
        <w:t>), mais relevée</w:t>
      </w:r>
      <w:r>
        <w:br/>
        <w:t xml:space="preserve">dans </w:t>
      </w:r>
      <w:r>
        <w:rPr>
          <w:rStyle w:val="Corpodeltesto1967ptCorsivo"/>
        </w:rPr>
        <w:t>God.,</w:t>
      </w:r>
      <w:r>
        <w:t xml:space="preserve"> t. VI, p. 590a. </w:t>
      </w:r>
      <w:r>
        <w:rPr>
          <w:rStyle w:val="Corpodeltesto1967ptCorsivo"/>
        </w:rPr>
        <w:t>TL</w:t>
      </w:r>
      <w:r>
        <w:t xml:space="preserve"> (t. VIII, p. 272-276) ne</w:t>
      </w:r>
      <w:r>
        <w:br/>
        <w:t>signale pas cette forme.</w:t>
      </w:r>
    </w:p>
    <w:p w14:paraId="1CC16444" w14:textId="77777777" w:rsidR="009A1B5B" w:rsidRDefault="004E42D2">
      <w:pPr>
        <w:pStyle w:val="Corpodeltesto1960"/>
        <w:shd w:val="clear" w:color="auto" w:fill="auto"/>
        <w:ind w:left="360" w:hanging="360"/>
        <w:jc w:val="left"/>
      </w:pPr>
      <w:r>
        <w:rPr>
          <w:rStyle w:val="Corpodeltesto1967ptGrassetto"/>
        </w:rPr>
        <w:t xml:space="preserve">7940 </w:t>
      </w:r>
      <w:r>
        <w:rPr>
          <w:rStyle w:val="Corpodeltesto1967ptCorsivo"/>
        </w:rPr>
        <w:t>quintaine :</w:t>
      </w:r>
      <w:r>
        <w:t xml:space="preserve"> « Poteau qui servait de cible aux cavaliers</w:t>
      </w:r>
      <w:r>
        <w:br/>
        <w:t>pour le maniement des armes et qui pouvait être sur-</w:t>
      </w:r>
      <w:r>
        <w:br/>
        <w:t>monté d’un écu ou d’un mannequin mobile qui, en</w:t>
      </w:r>
      <w:r>
        <w:br/>
        <w:t>tournant, frappait celui qui l’avait touché maladroite-</w:t>
      </w:r>
      <w:r>
        <w:br/>
        <w:t xml:space="preserve">ment. » Voir </w:t>
      </w:r>
      <w:r>
        <w:rPr>
          <w:rStyle w:val="Corpodeltesto1967ptCorsivo"/>
        </w:rPr>
        <w:t>TLF,</w:t>
      </w:r>
      <w:r>
        <w:t xml:space="preserve"> t. XIV, p. 172a.</w:t>
      </w:r>
    </w:p>
    <w:p w14:paraId="423044D8" w14:textId="77777777" w:rsidR="009A1B5B" w:rsidRDefault="004E42D2">
      <w:pPr>
        <w:pStyle w:val="Corpodeltesto1970"/>
        <w:shd w:val="clear" w:color="auto" w:fill="auto"/>
        <w:ind w:left="360" w:hanging="360"/>
        <w:jc w:val="left"/>
      </w:pPr>
      <w:r>
        <w:rPr>
          <w:rStyle w:val="Corpodeltesto197Corbel8ptNoncorsivo"/>
        </w:rPr>
        <w:t>7961-65</w:t>
      </w:r>
      <w:r>
        <w:rPr>
          <w:rStyle w:val="Corpodeltesto1978ptNoncorsivo"/>
        </w:rPr>
        <w:t xml:space="preserve"> Passage sentencieux : </w:t>
      </w:r>
      <w:r>
        <w:t>fols est qui autrui pramet</w:t>
      </w:r>
      <w:r>
        <w:rPr>
          <w:rStyle w:val="Corpodeltesto1978ptNoncorsivo"/>
        </w:rPr>
        <w:t xml:space="preserve"> / </w:t>
      </w:r>
      <w:r>
        <w:t>ne qui</w:t>
      </w:r>
      <w:r>
        <w:br/>
        <w:t>en gageiire met</w:t>
      </w:r>
      <w:r>
        <w:rPr>
          <w:rStyle w:val="Corpodeltesto1978ptNoncorsivo"/>
        </w:rPr>
        <w:t xml:space="preserve"> / </w:t>
      </w:r>
      <w:r>
        <w:t>ne pié ne poing ne hrac ne chief</w:t>
      </w:r>
      <w:r>
        <w:rPr>
          <w:rStyle w:val="Corpodeltesto1978ptNoncorsivo"/>
        </w:rPr>
        <w:t xml:space="preserve"> / </w:t>
      </w:r>
      <w:r>
        <w:t>quant ne</w:t>
      </w:r>
      <w:r>
        <w:br/>
        <w:t>set s’il venra a chief</w:t>
      </w:r>
      <w:r>
        <w:rPr>
          <w:rStyle w:val="Corpodeltesto1978ptNoncorsivo"/>
        </w:rPr>
        <w:t xml:space="preserve"> / </w:t>
      </w:r>
      <w:r>
        <w:t>defaire che qu’il a pramis.</w:t>
      </w:r>
    </w:p>
    <w:p w14:paraId="50CDD887" w14:textId="77777777" w:rsidR="009A1B5B" w:rsidRDefault="004E42D2">
      <w:pPr>
        <w:pStyle w:val="Corpodeltesto1960"/>
        <w:shd w:val="clear" w:color="auto" w:fill="auto"/>
        <w:ind w:left="360" w:hanging="360"/>
        <w:jc w:val="left"/>
      </w:pPr>
      <w:r>
        <w:t xml:space="preserve">7973 Le vers </w:t>
      </w:r>
      <w:r>
        <w:rPr>
          <w:rStyle w:val="Corpodeltesto1967ptCorsivo"/>
        </w:rPr>
        <w:t>Par vous n’iere hui mais atelés AB</w:t>
      </w:r>
      <w:r>
        <w:t xml:space="preserve"> est signalé par</w:t>
      </w:r>
      <w:r>
        <w:br/>
        <w:t xml:space="preserve">M. Osward (t. III, p. 103) comme étant faux. Or </w:t>
      </w:r>
      <w:r>
        <w:rPr>
          <w:rStyle w:val="Corpodeltesto1967ptCorsivo"/>
        </w:rPr>
        <w:t>h</w:t>
      </w:r>
      <w:r>
        <w:rPr>
          <w:rStyle w:val="Corpodeltesto1967ptCorsivo"/>
        </w:rPr>
        <w:br/>
      </w:r>
      <w:r>
        <w:t>d’origine latine est muet en ancien français et permet</w:t>
      </w:r>
      <w:r>
        <w:br/>
        <w:t>la liaison : l’octosyllabe est respecté.</w:t>
      </w:r>
    </w:p>
    <w:p w14:paraId="03F88684" w14:textId="77777777" w:rsidR="009A1B5B" w:rsidRDefault="004E42D2">
      <w:pPr>
        <w:pStyle w:val="Corpodeltesto1960"/>
        <w:shd w:val="clear" w:color="auto" w:fill="auto"/>
        <w:ind w:left="360" w:hanging="360"/>
        <w:jc w:val="left"/>
      </w:pPr>
      <w:r>
        <w:rPr>
          <w:rStyle w:val="Corpodeltesto1967ptGrassetto"/>
        </w:rPr>
        <w:t xml:space="preserve">7976-77 </w:t>
      </w:r>
      <w:r>
        <w:rPr>
          <w:rStyle w:val="Corpodeltesto1967ptCorsivo"/>
        </w:rPr>
        <w:t>et tant i puissiez vous gesir</w:t>
      </w:r>
      <w:r>
        <w:t xml:space="preserve"> / </w:t>
      </w:r>
      <w:r>
        <w:rPr>
          <w:rStyle w:val="Corpodeltesto1967ptCorsivo"/>
        </w:rPr>
        <w:t>que :</w:t>
      </w:r>
      <w:r>
        <w:t xml:space="preserve"> tour optatif au sens de</w:t>
      </w:r>
      <w:r>
        <w:br/>
        <w:t>« et puissiez-vous nous y Jraîner longtemps avant que ».</w:t>
      </w:r>
    </w:p>
    <w:p w14:paraId="704D36C3" w14:textId="77777777" w:rsidR="009A1B5B" w:rsidRDefault="004E42D2">
      <w:pPr>
        <w:pStyle w:val="Corpodeltesto1960"/>
        <w:shd w:val="clear" w:color="auto" w:fill="auto"/>
        <w:spacing w:line="230" w:lineRule="exact"/>
        <w:ind w:left="360" w:hanging="360"/>
        <w:jc w:val="left"/>
      </w:pPr>
      <w:r>
        <w:rPr>
          <w:rStyle w:val="Corpodeltesto1967ptGrassetto"/>
        </w:rPr>
        <w:t xml:space="preserve">7981 </w:t>
      </w:r>
      <w:r>
        <w:t>Allusion au rituel de l’adoubement qui invitait le pos-</w:t>
      </w:r>
      <w:r>
        <w:br/>
        <w:t xml:space="preserve">tulant </w:t>
      </w:r>
      <w:r>
        <w:rPr>
          <w:rStyle w:val="Corpodeltesto1967ptGrassetto"/>
        </w:rPr>
        <w:t xml:space="preserve">à </w:t>
      </w:r>
      <w:r>
        <w:t xml:space="preserve">se purifier ou simplement </w:t>
      </w:r>
      <w:r>
        <w:rPr>
          <w:rStyle w:val="Corpodeltesto1967ptGrassetto"/>
        </w:rPr>
        <w:t xml:space="preserve">à </w:t>
      </w:r>
      <w:r>
        <w:t>se laver la veille</w:t>
      </w:r>
      <w:r>
        <w:br/>
        <w:t>de la cérémonie.</w:t>
      </w:r>
    </w:p>
    <w:p w14:paraId="5D3ADB9C" w14:textId="77777777" w:rsidR="009A1B5B" w:rsidRDefault="004E42D2">
      <w:pPr>
        <w:pStyle w:val="Corpodeltesto1980"/>
        <w:shd w:val="clear" w:color="auto" w:fill="auto"/>
        <w:ind w:left="360" w:hanging="360"/>
        <w:jc w:val="left"/>
        <w:sectPr w:rsidR="009A1B5B">
          <w:headerReference w:type="even" r:id="rId1414"/>
          <w:headerReference w:type="default" r:id="rId1415"/>
          <w:headerReference w:type="first" r:id="rId1416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 xml:space="preserve">7983 </w:t>
      </w:r>
      <w:r>
        <w:rPr>
          <w:rStyle w:val="Corpodeltesto198NongrassettoCorsivo"/>
        </w:rPr>
        <w:t>le :</w:t>
      </w:r>
      <w:r>
        <w:rPr>
          <w:rStyle w:val="Corpodeltesto1988ptNongrassetto"/>
        </w:rPr>
        <w:t xml:space="preserve"> </w:t>
      </w:r>
      <w:r>
        <w:t>pronom anaphorique neutre renvoyant à la condi-</w:t>
      </w:r>
      <w:r>
        <w:br/>
        <w:t>tion de chevalier.</w:t>
      </w:r>
    </w:p>
    <w:p w14:paraId="3607EAC8" w14:textId="77777777" w:rsidR="009A1B5B" w:rsidRDefault="004E42D2">
      <w:pPr>
        <w:pStyle w:val="Corpodeltesto1960"/>
        <w:shd w:val="clear" w:color="auto" w:fill="auto"/>
        <w:spacing w:line="160" w:lineRule="exact"/>
        <w:ind w:left="360" w:hanging="360"/>
        <w:jc w:val="left"/>
      </w:pPr>
      <w:r>
        <w:rPr>
          <w:rStyle w:val="Corpodeltesto1967ptGrassetto"/>
        </w:rPr>
        <w:lastRenderedPageBreak/>
        <w:t xml:space="preserve">8015 </w:t>
      </w:r>
      <w:r>
        <w:t xml:space="preserve">L’initiale ornée est présente dans </w:t>
      </w:r>
      <w:r>
        <w:rPr>
          <w:rStyle w:val="Corpodeltesto1967ptCorsivo"/>
        </w:rPr>
        <w:t>A</w:t>
      </w:r>
      <w:r>
        <w:t xml:space="preserve"> seulement.</w:t>
      </w:r>
    </w:p>
    <w:p w14:paraId="68C6BED7" w14:textId="77777777" w:rsidR="009A1B5B" w:rsidRDefault="004E42D2">
      <w:pPr>
        <w:pStyle w:val="Corpodeltesto1960"/>
        <w:shd w:val="clear" w:color="auto" w:fill="auto"/>
        <w:spacing w:line="216" w:lineRule="exact"/>
        <w:ind w:left="360" w:hanging="360"/>
        <w:jc w:val="left"/>
      </w:pPr>
      <w:r>
        <w:rPr>
          <w:rStyle w:val="Corpodeltesto1967ptGrassetto"/>
        </w:rPr>
        <w:t xml:space="preserve">8018 </w:t>
      </w:r>
      <w:r>
        <w:rPr>
          <w:rStyle w:val="Corpodeltesto1967ptCorsivo"/>
        </w:rPr>
        <w:t>de grant maníere :</w:t>
      </w:r>
      <w:r>
        <w:t xml:space="preserve"> voir </w:t>
      </w:r>
      <w:r>
        <w:rPr>
          <w:rStyle w:val="Corpodeltesto1967ptCorsivo"/>
        </w:rPr>
        <w:t>TL,</w:t>
      </w:r>
      <w:r>
        <w:t xml:space="preserve"> t. V, p. 1070, 1. 49-50, q</w:t>
      </w:r>
      <w:r>
        <w:rPr>
          <w:vertAlign w:val="subscript"/>
        </w:rPr>
        <w:t>u</w:t>
      </w:r>
      <w:r>
        <w:t>j</w:t>
      </w:r>
      <w:r>
        <w:br/>
        <w:t>glose «in hohem Ma6e », c’est-à-dire, «de façon</w:t>
      </w:r>
      <w:r>
        <w:br/>
        <w:t>remarquable », « à un haut degré ».</w:t>
      </w:r>
    </w:p>
    <w:p w14:paraId="2B94232F" w14:textId="77777777" w:rsidR="009A1B5B" w:rsidRDefault="004E42D2">
      <w:pPr>
        <w:pStyle w:val="Corpodeltesto1960"/>
        <w:shd w:val="clear" w:color="auto" w:fill="auto"/>
        <w:spacing w:line="216" w:lineRule="exact"/>
        <w:ind w:left="360" w:hanging="360"/>
        <w:jc w:val="left"/>
      </w:pPr>
      <w:r>
        <w:rPr>
          <w:rStyle w:val="Corpodeltesto1967ptGrassetto"/>
        </w:rPr>
        <w:t xml:space="preserve">8040 </w:t>
      </w:r>
      <w:r>
        <w:rPr>
          <w:rStyle w:val="Corpodeltesto1967ptCorsivo"/>
        </w:rPr>
        <w:t>que jesir le vít en un mont</w:t>
      </w:r>
      <w:r>
        <w:t xml:space="preserve"> : Le sujet indéfmi est omis</w:t>
      </w:r>
      <w:r>
        <w:br/>
        <w:t>Comprendre « si bien qu’on le vit couché en tas».</w:t>
      </w:r>
    </w:p>
    <w:p w14:paraId="6D169D2F" w14:textId="77777777" w:rsidR="009A1B5B" w:rsidRDefault="004E42D2">
      <w:pPr>
        <w:pStyle w:val="Corpodeltesto1960"/>
        <w:shd w:val="clear" w:color="auto" w:fill="auto"/>
        <w:spacing w:line="160" w:lineRule="exact"/>
        <w:ind w:left="360" w:hanging="360"/>
        <w:jc w:val="left"/>
      </w:pPr>
      <w:r>
        <w:rPr>
          <w:rStyle w:val="Corpodeltesto1967ptGrassetto"/>
        </w:rPr>
        <w:t xml:space="preserve">8058 </w:t>
      </w:r>
      <w:r>
        <w:t>Nous créons un paragraphe.</w:t>
      </w:r>
    </w:p>
    <w:p w14:paraId="17990F7C" w14:textId="77777777" w:rsidR="009A1B5B" w:rsidRDefault="004E42D2">
      <w:pPr>
        <w:pStyle w:val="Corpodeltesto1960"/>
        <w:shd w:val="clear" w:color="auto" w:fill="auto"/>
        <w:spacing w:line="216" w:lineRule="exact"/>
        <w:ind w:left="360" w:hanging="360"/>
        <w:jc w:val="left"/>
      </w:pPr>
      <w:r>
        <w:rPr>
          <w:rStyle w:val="Corpodeltesto1967ptGrassetto"/>
        </w:rPr>
        <w:t xml:space="preserve">8073 </w:t>
      </w:r>
      <w:r>
        <w:t>Vers hypométrique, la correction s’impose pour le</w:t>
      </w:r>
      <w:r>
        <w:br/>
        <w:t>compte juste des syllabes.</w:t>
      </w:r>
    </w:p>
    <w:p w14:paraId="65F3C1D1" w14:textId="77777777" w:rsidR="009A1B5B" w:rsidRDefault="004E42D2">
      <w:pPr>
        <w:pStyle w:val="Corpodeltesto1970"/>
        <w:shd w:val="clear" w:color="auto" w:fill="auto"/>
        <w:spacing w:line="160" w:lineRule="exact"/>
        <w:ind w:left="360" w:hanging="360"/>
        <w:jc w:val="left"/>
      </w:pPr>
      <w:r>
        <w:rPr>
          <w:rStyle w:val="Corpodeltesto197GrassettoNoncorsivo"/>
        </w:rPr>
        <w:t xml:space="preserve">8088 </w:t>
      </w:r>
      <w:r>
        <w:t>il avienent : il,</w:t>
      </w:r>
      <w:r>
        <w:rPr>
          <w:rStyle w:val="Corpodeltesto1978ptNoncorsivo"/>
        </w:rPr>
        <w:t xml:space="preserve"> soit « ils », représente </w:t>
      </w:r>
      <w:r>
        <w:t>li hrant d’acier.</w:t>
      </w:r>
    </w:p>
    <w:p w14:paraId="535F4A7D" w14:textId="77777777" w:rsidR="009A1B5B" w:rsidRDefault="004E42D2">
      <w:pPr>
        <w:pStyle w:val="Corpodeltesto1960"/>
        <w:shd w:val="clear" w:color="auto" w:fill="auto"/>
        <w:spacing w:line="160" w:lineRule="exact"/>
        <w:ind w:left="360" w:hanging="360"/>
        <w:jc w:val="left"/>
      </w:pPr>
      <w:r>
        <w:rPr>
          <w:rStyle w:val="Corpodeltesto1967ptGrassetto"/>
        </w:rPr>
        <w:t xml:space="preserve">8102 </w:t>
      </w:r>
      <w:r>
        <w:t>Nous créons un paragraphe.</w:t>
      </w:r>
    </w:p>
    <w:p w14:paraId="09B975E7" w14:textId="77777777" w:rsidR="009A1B5B" w:rsidRDefault="004E42D2">
      <w:pPr>
        <w:pStyle w:val="Corpodeltesto1960"/>
        <w:shd w:val="clear" w:color="auto" w:fill="auto"/>
        <w:spacing w:line="216" w:lineRule="exact"/>
        <w:ind w:left="360" w:hanging="360"/>
        <w:jc w:val="left"/>
      </w:pPr>
      <w:r>
        <w:rPr>
          <w:rStyle w:val="Corpodeltesto1967ptGrassetto"/>
        </w:rPr>
        <w:t xml:space="preserve">8115 </w:t>
      </w:r>
      <w:r>
        <w:rPr>
          <w:rStyle w:val="Corpodeltesto1967ptCorsivo"/>
        </w:rPr>
        <w:t>garandir :</w:t>
      </w:r>
      <w:r>
        <w:t xml:space="preserve"> forme attestée (voir </w:t>
      </w:r>
      <w:r>
        <w:rPr>
          <w:rStyle w:val="Corpodeltesto1967ptCorsivo"/>
        </w:rPr>
        <w:t>God.,</w:t>
      </w:r>
      <w:r>
        <w:t xml:space="preserve"> t. IX, p. 683c et</w:t>
      </w:r>
      <w:r>
        <w:br/>
      </w:r>
      <w:r>
        <w:rPr>
          <w:rStyle w:val="Corpodeltesto1967ptCorsivo"/>
        </w:rPr>
        <w:t>TL,</w:t>
      </w:r>
      <w:r>
        <w:t xml:space="preserve"> t. IV, p. 101, 1. 5).</w:t>
      </w:r>
    </w:p>
    <w:p w14:paraId="2AECE640" w14:textId="77777777" w:rsidR="009A1B5B" w:rsidRDefault="004E42D2">
      <w:pPr>
        <w:pStyle w:val="Corpodeltesto1960"/>
        <w:shd w:val="clear" w:color="auto" w:fill="auto"/>
        <w:spacing w:line="216" w:lineRule="exact"/>
        <w:ind w:left="360" w:hanging="360"/>
        <w:jc w:val="left"/>
      </w:pPr>
      <w:r>
        <w:rPr>
          <w:rStyle w:val="Corpodeltesto1967ptGrassetto"/>
        </w:rPr>
        <w:t xml:space="preserve">8121 </w:t>
      </w:r>
      <w:r>
        <w:rPr>
          <w:rStyle w:val="Corpodeltesto1967ptCorsivo"/>
        </w:rPr>
        <w:t>coler</w:t>
      </w:r>
      <w:r>
        <w:t xml:space="preserve"> ou </w:t>
      </w:r>
      <w:r>
        <w:rPr>
          <w:rStyle w:val="Corpodeltesto1967ptCorsivo"/>
        </w:rPr>
        <w:t>colíer :</w:t>
      </w:r>
      <w:r>
        <w:t xml:space="preserve"> voir </w:t>
      </w:r>
      <w:r>
        <w:rPr>
          <w:rStyle w:val="Corpodeltesto1967ptCorsivo"/>
        </w:rPr>
        <w:t>God.,</w:t>
      </w:r>
      <w:r>
        <w:t xml:space="preserve"> t. IX, p. 124b : « un collier,</w:t>
      </w:r>
      <w:r>
        <w:br/>
        <w:t xml:space="preserve">ornement de cou » et </w:t>
      </w:r>
      <w:r>
        <w:rPr>
          <w:rStyle w:val="Corpodeltesto1967ptCorsivo"/>
        </w:rPr>
        <w:t>TL,</w:t>
      </w:r>
      <w:r>
        <w:t xml:space="preserve"> t. II, p. 564, qui cite des</w:t>
      </w:r>
      <w:r>
        <w:br/>
        <w:t xml:space="preserve">vers proches tirés du </w:t>
      </w:r>
      <w:r>
        <w:rPr>
          <w:rStyle w:val="Corpodeltesto1967ptCorsivo"/>
        </w:rPr>
        <w:t>Chevalier de la charrete,</w:t>
      </w:r>
      <w:r>
        <w:t xml:space="preserve"> éd.</w:t>
      </w:r>
      <w:r>
        <w:br/>
        <w:t>Ch. Méla, C. Blon-Pierre, Paris, Le Livre de Poche</w:t>
      </w:r>
      <w:r>
        <w:br/>
        <w:t xml:space="preserve">(coll. « La Pochothèque »), 2008, v. 2738-39 : </w:t>
      </w:r>
      <w:r>
        <w:rPr>
          <w:rStyle w:val="Corpodeltesto1967ptCorsivo"/>
        </w:rPr>
        <w:t>il n’i</w:t>
      </w:r>
      <w:r>
        <w:rPr>
          <w:rStyle w:val="Corpodeltesto1967ptCorsivo"/>
        </w:rPr>
        <w:br/>
        <w:t>remaínt laz ne corroie / Qu’il ne ronpe antor le coler</w:t>
      </w:r>
      <w:r>
        <w:t xml:space="preserve"> / </w:t>
      </w:r>
      <w:r>
        <w:rPr>
          <w:rStyle w:val="Corpodeltesto1967ptCorsivo"/>
        </w:rPr>
        <w:t>Si li</w:t>
      </w:r>
      <w:r>
        <w:rPr>
          <w:rStyle w:val="Corpodeltesto1967ptCorsivo"/>
        </w:rPr>
        <w:br/>
        <w:t>fet le hiaume voler / Del chief et chèoír la vantaïlle.</w:t>
      </w:r>
      <w:r>
        <w:t xml:space="preserve"> Dans le</w:t>
      </w:r>
      <w:r>
        <w:br/>
        <w:t xml:space="preserve">texte : </w:t>
      </w:r>
      <w:r>
        <w:rPr>
          <w:rStyle w:val="Corpodeltesto1967ptCorsivo"/>
        </w:rPr>
        <w:t>Ne remest coroie ne las / entor le coler a desrampre</w:t>
      </w:r>
      <w:r>
        <w:rPr>
          <w:rStyle w:val="Corpodeltesto1967ptCorsivo"/>
        </w:rPr>
        <w:br/>
      </w:r>
      <w:r>
        <w:t>signifie : « .. .il ne lui reste intacts ni lacets, ni courroies</w:t>
      </w:r>
      <w:r>
        <w:br/>
        <w:t>autour du col / collet de son haubert ». Voir F. Buttin,</w:t>
      </w:r>
      <w:r>
        <w:br/>
      </w:r>
      <w:r>
        <w:rPr>
          <w:rStyle w:val="Corpodeltesto1967ptCorsivo"/>
        </w:rPr>
        <w:t>Du Costume militaire au Moyen Age et pendant la Renais-</w:t>
      </w:r>
      <w:r>
        <w:rPr>
          <w:rStyle w:val="Corpodeltesto1967ptCorsivo"/>
        </w:rPr>
        <w:br/>
        <w:t>sance,</w:t>
      </w:r>
      <w:r>
        <w:t xml:space="preserve"> Mémorias de la Real Academia de Buenas Letras</w:t>
      </w:r>
      <w:r>
        <w:br/>
        <w:t>de Barcelona, t. XII, 1971, p. 188-189.</w:t>
      </w:r>
    </w:p>
    <w:p w14:paraId="5D49FC17" w14:textId="77777777" w:rsidR="009A1B5B" w:rsidRDefault="004E42D2">
      <w:pPr>
        <w:pStyle w:val="Corpodeltesto1960"/>
        <w:shd w:val="clear" w:color="auto" w:fill="auto"/>
        <w:spacing w:line="216" w:lineRule="exact"/>
        <w:ind w:firstLine="0"/>
        <w:jc w:val="left"/>
      </w:pPr>
      <w:r>
        <w:t xml:space="preserve">II faut maintenir </w:t>
      </w:r>
      <w:r>
        <w:rPr>
          <w:rStyle w:val="Corpodeltesto1967ptCorsivo"/>
        </w:rPr>
        <w:t>desrampre A</w:t>
      </w:r>
      <w:r>
        <w:t xml:space="preserve"> (: </w:t>
      </w:r>
      <w:r>
        <w:rPr>
          <w:rStyle w:val="Corpodeltesto1967ptCorsivo"/>
        </w:rPr>
        <w:t>desrompre),</w:t>
      </w:r>
      <w:r>
        <w:t xml:space="preserve"> car le rédac-</w:t>
      </w:r>
      <w:r>
        <w:br/>
        <w:t>teur semble chercher à éviter par un artifice une rime</w:t>
      </w:r>
      <w:r>
        <w:br/>
        <w:t xml:space="preserve">du même au même. Du reste, l’infmitif </w:t>
      </w:r>
      <w:r>
        <w:rPr>
          <w:rStyle w:val="Corpodeltesto1967ptCorsivo"/>
        </w:rPr>
        <w:t>desrampre</w:t>
      </w:r>
      <w:r>
        <w:t xml:space="preserve"> note</w:t>
      </w:r>
      <w:r>
        <w:br/>
        <w:t xml:space="preserve">une délabiahsation attestée en picard de </w:t>
      </w:r>
      <w:r>
        <w:rPr>
          <w:rStyle w:val="Corpodeltesto1967ptCorsivo"/>
        </w:rPr>
        <w:t>om</w:t>
      </w:r>
      <w:r>
        <w:t xml:space="preserve"> en </w:t>
      </w:r>
      <w:r>
        <w:rPr>
          <w:rStyle w:val="Corpodeltesto1967ptCorsivo"/>
        </w:rPr>
        <w:t>am (f.</w:t>
      </w:r>
      <w:r>
        <w:t xml:space="preserve"> le</w:t>
      </w:r>
      <w:r>
        <w:br/>
        <w:t xml:space="preserve">pron. </w:t>
      </w:r>
      <w:r>
        <w:rPr>
          <w:rStyle w:val="Corpodeltesto1967ptCorsivo"/>
        </w:rPr>
        <w:t>on</w:t>
      </w:r>
      <w:r>
        <w:t xml:space="preserve"> noté </w:t>
      </w:r>
      <w:r>
        <w:rPr>
          <w:rStyle w:val="Corpodeltesto1967ptCorsivo"/>
        </w:rPr>
        <w:t>en,</w:t>
      </w:r>
      <w:r>
        <w:t xml:space="preserve"> v. 1301).</w:t>
      </w:r>
    </w:p>
    <w:p w14:paraId="7A58EC32" w14:textId="77777777" w:rsidR="009A1B5B" w:rsidRDefault="004E42D2" w:rsidP="00625B5B">
      <w:pPr>
        <w:pStyle w:val="Corpodeltesto1960"/>
        <w:numPr>
          <w:ilvl w:val="0"/>
          <w:numId w:val="140"/>
        </w:numPr>
        <w:shd w:val="clear" w:color="auto" w:fill="auto"/>
        <w:tabs>
          <w:tab w:val="left" w:pos="743"/>
        </w:tabs>
        <w:spacing w:line="160" w:lineRule="exact"/>
        <w:ind w:left="360" w:hanging="360"/>
        <w:jc w:val="left"/>
      </w:pPr>
      <w:r>
        <w:t xml:space="preserve">L’initiale ornée est présente dans </w:t>
      </w:r>
      <w:r>
        <w:rPr>
          <w:rStyle w:val="Corpodeltesto1967ptCorsivo"/>
        </w:rPr>
        <w:t>A</w:t>
      </w:r>
      <w:r>
        <w:t xml:space="preserve"> seulement.</w:t>
      </w:r>
    </w:p>
    <w:p w14:paraId="406A454E" w14:textId="77777777" w:rsidR="009A1B5B" w:rsidRDefault="004E42D2" w:rsidP="00625B5B">
      <w:pPr>
        <w:pStyle w:val="Corpodeltesto1960"/>
        <w:numPr>
          <w:ilvl w:val="0"/>
          <w:numId w:val="140"/>
        </w:numPr>
        <w:shd w:val="clear" w:color="auto" w:fill="auto"/>
        <w:tabs>
          <w:tab w:val="left" w:pos="743"/>
        </w:tabs>
        <w:ind w:left="360" w:hanging="360"/>
        <w:jc w:val="left"/>
      </w:pPr>
      <w:r>
        <w:t>Nous nous conformons à l’avis de M. Williams, qui</w:t>
      </w:r>
      <w:r>
        <w:br/>
        <w:t xml:space="preserve">ajoute les deux vers de </w:t>
      </w:r>
      <w:r>
        <w:rPr>
          <w:rStyle w:val="Corpodeltesto1967ptCorsivo"/>
        </w:rPr>
        <w:t>B.</w:t>
      </w:r>
    </w:p>
    <w:p w14:paraId="47F1A703" w14:textId="77777777" w:rsidR="009A1B5B" w:rsidRDefault="004E42D2">
      <w:pPr>
        <w:pStyle w:val="Corpodeltesto1960"/>
        <w:shd w:val="clear" w:color="auto" w:fill="auto"/>
        <w:spacing w:line="216" w:lineRule="exact"/>
        <w:ind w:left="360" w:hanging="360"/>
        <w:jc w:val="left"/>
      </w:pPr>
      <w:r>
        <w:rPr>
          <w:rStyle w:val="Corpodeltesto196AngsanaUPC95pt"/>
        </w:rPr>
        <w:t>8174</w:t>
      </w:r>
      <w:r>
        <w:rPr>
          <w:rStyle w:val="Corpodeltesto19685pt"/>
        </w:rPr>
        <w:t xml:space="preserve"> </w:t>
      </w:r>
      <w:r>
        <w:t xml:space="preserve">Dans </w:t>
      </w:r>
      <w:r>
        <w:rPr>
          <w:rStyle w:val="Corpodeltesto1967ptCorsivo"/>
        </w:rPr>
        <w:t>bel parliers</w:t>
      </w:r>
      <w:r>
        <w:t xml:space="preserve"> (</w:t>
      </w:r>
      <w:r>
        <w:rPr>
          <w:rStyle w:val="Corpodeltesto196AngsanaUPC15ptCorsivo"/>
        </w:rPr>
        <w:t>CSP</w:t>
      </w:r>
      <w:r>
        <w:t xml:space="preserve">), le </w:t>
      </w:r>
      <w:r>
        <w:rPr>
          <w:rStyle w:val="Corpodeltesto19685pt"/>
        </w:rPr>
        <w:t xml:space="preserve">s </w:t>
      </w:r>
      <w:r>
        <w:t xml:space="preserve">casuel </w:t>
      </w:r>
      <w:r>
        <w:rPr>
          <w:rStyle w:val="Corpodeltesto19685pt"/>
        </w:rPr>
        <w:t xml:space="preserve">est </w:t>
      </w:r>
      <w:r>
        <w:t>pour la rime</w:t>
      </w:r>
      <w:r>
        <w:br/>
        <w:t xml:space="preserve">(: </w:t>
      </w:r>
      <w:r>
        <w:rPr>
          <w:rStyle w:val="Corpodeltesto1967ptCorsivo"/>
        </w:rPr>
        <w:t>chevaliers).</w:t>
      </w:r>
    </w:p>
    <w:p w14:paraId="1CA10A97" w14:textId="77777777" w:rsidR="009A1B5B" w:rsidRDefault="004E42D2">
      <w:pPr>
        <w:pStyle w:val="Corpodeltesto1960"/>
        <w:shd w:val="clear" w:color="auto" w:fill="auto"/>
        <w:spacing w:line="216" w:lineRule="exact"/>
        <w:ind w:left="360" w:hanging="360"/>
        <w:jc w:val="left"/>
      </w:pPr>
      <w:r>
        <w:rPr>
          <w:rStyle w:val="Corpodeltesto196Corbel"/>
        </w:rPr>
        <w:t>8182</w:t>
      </w:r>
      <w:r>
        <w:t xml:space="preserve"> La correction d’après </w:t>
      </w:r>
      <w:r>
        <w:rPr>
          <w:rStyle w:val="Corpodeltesto1967ptCorsivo"/>
        </w:rPr>
        <w:t>B</w:t>
      </w:r>
      <w:r>
        <w:t xml:space="preserve"> s’impose avec le sens suivant :</w:t>
      </w:r>
      <w:r>
        <w:br/>
        <w:t>« car la situation est meilleure que vous ne pensez ».</w:t>
      </w:r>
    </w:p>
    <w:p w14:paraId="691FF6EE" w14:textId="77777777" w:rsidR="009A1B5B" w:rsidRDefault="004E42D2">
      <w:pPr>
        <w:pStyle w:val="Corpodeltesto1960"/>
        <w:shd w:val="clear" w:color="auto" w:fill="auto"/>
        <w:spacing w:line="160" w:lineRule="exact"/>
        <w:ind w:left="360" w:hanging="360"/>
        <w:jc w:val="left"/>
      </w:pPr>
      <w:r>
        <w:rPr>
          <w:rStyle w:val="Corpodeltesto196Corbel"/>
        </w:rPr>
        <w:t>8207</w:t>
      </w:r>
      <w:r>
        <w:t xml:space="preserve"> L’initiale ornée est présente dans </w:t>
      </w:r>
      <w:r>
        <w:rPr>
          <w:rStyle w:val="Corpodeltesto1967ptCorsivo"/>
        </w:rPr>
        <w:t>AB.</w:t>
      </w:r>
    </w:p>
    <w:p w14:paraId="0A50EB85" w14:textId="77777777" w:rsidR="009A1B5B" w:rsidRDefault="004E42D2">
      <w:pPr>
        <w:pStyle w:val="Corpodeltesto1960"/>
        <w:shd w:val="clear" w:color="auto" w:fill="auto"/>
        <w:spacing w:line="221" w:lineRule="exact"/>
        <w:ind w:left="360" w:hanging="360"/>
        <w:jc w:val="left"/>
      </w:pPr>
      <w:r>
        <w:rPr>
          <w:rStyle w:val="Corpodeltesto196Corbel"/>
        </w:rPr>
        <w:t>8220</w:t>
      </w:r>
      <w:r>
        <w:t xml:space="preserve"> </w:t>
      </w:r>
      <w:r>
        <w:rPr>
          <w:rStyle w:val="Corpodeltesto1967ptCorsivo"/>
        </w:rPr>
        <w:t>cors et chastel :</w:t>
      </w:r>
      <w:r>
        <w:t xml:space="preserve"> Les </w:t>
      </w:r>
      <w:r>
        <w:rPr>
          <w:rStyle w:val="Corpodeltesto1967ptCorsivo"/>
        </w:rPr>
        <w:t>cors</w:t>
      </w:r>
      <w:r>
        <w:t xml:space="preserve"> sont certainement des fermes</w:t>
      </w:r>
      <w:r>
        <w:br/>
        <w:t xml:space="preserve">(voir </w:t>
      </w:r>
      <w:r>
        <w:rPr>
          <w:rStyle w:val="Corpodeltesto1967ptCorsivo"/>
        </w:rPr>
        <w:t>God.,</w:t>
      </w:r>
      <w:r>
        <w:t xml:space="preserve"> t. II, p. 318).</w:t>
      </w:r>
    </w:p>
    <w:p w14:paraId="5D6805BC" w14:textId="77777777" w:rsidR="009A1B5B" w:rsidRDefault="004E42D2">
      <w:pPr>
        <w:pStyle w:val="Corpodeltesto1960"/>
        <w:shd w:val="clear" w:color="auto" w:fill="auto"/>
        <w:spacing w:line="221" w:lineRule="exact"/>
        <w:ind w:left="360" w:hanging="360"/>
        <w:jc w:val="left"/>
      </w:pPr>
      <w:r>
        <w:rPr>
          <w:rStyle w:val="Corpodeltesto1967ptGrassetto"/>
        </w:rPr>
        <w:t xml:space="preserve">8238 </w:t>
      </w:r>
      <w:r>
        <w:rPr>
          <w:rStyle w:val="Corpodeltesto1967ptCorsivo"/>
        </w:rPr>
        <w:t>sofferont :</w:t>
      </w:r>
      <w:r>
        <w:t xml:space="preserve"> La forme est développée conformément à</w:t>
      </w:r>
      <w:r>
        <w:br/>
        <w:t xml:space="preserve">l’usage dans le texte de formes en clair : </w:t>
      </w:r>
      <w:r>
        <w:rPr>
          <w:rStyle w:val="Corpodeltesto1967ptCorsivo"/>
        </w:rPr>
        <w:t>sofferroie</w:t>
      </w:r>
      <w:r>
        <w:rPr>
          <w:rStyle w:val="Corpodeltesto1967ptCorsivo"/>
        </w:rPr>
        <w:br/>
      </w:r>
      <w:r>
        <w:t xml:space="preserve">(v. 1778), </w:t>
      </w:r>
      <w:r>
        <w:rPr>
          <w:rStyle w:val="Corpodeltesto1967ptCorsivo"/>
        </w:rPr>
        <w:t>sofferra</w:t>
      </w:r>
      <w:r>
        <w:t xml:space="preserve"> (v. 5593). M. Williams transcrit : </w:t>
      </w:r>
      <w:r>
        <w:rPr>
          <w:rStyle w:val="Corpodeltesto1967ptCorsivo"/>
        </w:rPr>
        <w:t>sof-</w:t>
      </w:r>
      <w:r>
        <w:rPr>
          <w:rStyle w:val="Corpodeltesto1967ptCorsivo"/>
        </w:rPr>
        <w:br/>
        <w:t>friront.</w:t>
      </w:r>
    </w:p>
    <w:p w14:paraId="7AB0F4E1" w14:textId="77777777" w:rsidR="009A1B5B" w:rsidRDefault="004E42D2" w:rsidP="00625B5B">
      <w:pPr>
        <w:pStyle w:val="Corpodeltesto1960"/>
        <w:numPr>
          <w:ilvl w:val="0"/>
          <w:numId w:val="141"/>
        </w:numPr>
        <w:shd w:val="clear" w:color="auto" w:fill="auto"/>
        <w:tabs>
          <w:tab w:val="left" w:pos="634"/>
        </w:tabs>
        <w:spacing w:line="221" w:lineRule="exact"/>
        <w:ind w:left="360" w:hanging="360"/>
        <w:jc w:val="left"/>
      </w:pPr>
      <w:r>
        <w:t>Nous créons un paragraphe. Fin de l’épisode dont la</w:t>
      </w:r>
      <w:r>
        <w:br/>
        <w:t>dimension parodique est ici éclatante. Pour I. Arse-</w:t>
      </w:r>
      <w:r>
        <w:br/>
        <w:t>neau, le thème de la charrette infamante est un</w:t>
      </w:r>
      <w:r>
        <w:br/>
        <w:t xml:space="preserve">emprunt au </w:t>
      </w:r>
      <w:r>
        <w:rPr>
          <w:rStyle w:val="Corpodeltesto1967ptCorsivo"/>
        </w:rPr>
        <w:t>Chevalier de la Charrette</w:t>
      </w:r>
      <w:r>
        <w:t xml:space="preserve"> de Chrétien de</w:t>
      </w:r>
      <w:r>
        <w:br/>
        <w:t xml:space="preserve">Troyes, le </w:t>
      </w:r>
      <w:r>
        <w:rPr>
          <w:rStyle w:val="Corpodeltesto1967ptCorsivo"/>
        </w:rPr>
        <w:t>contrait</w:t>
      </w:r>
      <w:r>
        <w:t xml:space="preserve"> (paralytique ou difforme) se substi-</w:t>
      </w:r>
      <w:r>
        <w:br/>
        <w:t>tuant au nain félon. Voir à ce sujet son article : « Ce</w:t>
      </w:r>
      <w:r>
        <w:br/>
        <w:t>roman “n’est pas de la Reonde Table” : réhabilitation</w:t>
      </w:r>
      <w:r>
        <w:br/>
        <w:t xml:space="preserve">de la part ludique de la </w:t>
      </w:r>
      <w:r>
        <w:rPr>
          <w:rStyle w:val="Corpodeltesto1967ptCorsivo"/>
        </w:rPr>
        <w:t>Continuation</w:t>
      </w:r>
      <w:r>
        <w:t xml:space="preserve"> de Gerbert de</w:t>
      </w:r>
      <w:r>
        <w:br/>
        <w:t xml:space="preserve">Montreuil », </w:t>
      </w:r>
      <w:r>
        <w:rPr>
          <w:rStyle w:val="Corpodeltesto1967ptCorsivo"/>
        </w:rPr>
        <w:t>op. cit.</w:t>
      </w:r>
    </w:p>
    <w:p w14:paraId="71AF580B" w14:textId="77777777" w:rsidR="009A1B5B" w:rsidRDefault="004E42D2" w:rsidP="00625B5B">
      <w:pPr>
        <w:pStyle w:val="Corpodeltesto1960"/>
        <w:numPr>
          <w:ilvl w:val="0"/>
          <w:numId w:val="141"/>
        </w:numPr>
        <w:shd w:val="clear" w:color="auto" w:fill="auto"/>
        <w:tabs>
          <w:tab w:val="left" w:pos="634"/>
        </w:tabs>
        <w:spacing w:line="221" w:lineRule="exact"/>
        <w:ind w:left="360" w:hanging="360"/>
        <w:jc w:val="left"/>
      </w:pPr>
      <w:r>
        <w:t xml:space="preserve">La variante de </w:t>
      </w:r>
      <w:r>
        <w:rPr>
          <w:rStyle w:val="Corpodeltesto1967ptCorsivo"/>
        </w:rPr>
        <w:t>B (les puceles)</w:t>
      </w:r>
      <w:r>
        <w:t xml:space="preserve"> est fautive par inadver-</w:t>
      </w:r>
      <w:r>
        <w:br/>
        <w:t>tance, car il ne peut s’agir que de la demoiselle, amie</w:t>
      </w:r>
      <w:r>
        <w:br/>
        <w:t>désespérée du chevaher humilié.</w:t>
      </w:r>
    </w:p>
    <w:p w14:paraId="6ED18505" w14:textId="77777777" w:rsidR="009A1B5B" w:rsidRDefault="004E42D2">
      <w:pPr>
        <w:pStyle w:val="Corpodeltesto1960"/>
        <w:shd w:val="clear" w:color="auto" w:fill="auto"/>
        <w:spacing w:line="221" w:lineRule="exact"/>
        <w:ind w:left="360" w:hanging="360"/>
        <w:jc w:val="left"/>
      </w:pPr>
      <w:r>
        <w:rPr>
          <w:rStyle w:val="Corpodeltesto1967ptGrassetto"/>
        </w:rPr>
        <w:t xml:space="preserve">8263-67 </w:t>
      </w:r>
      <w:r>
        <w:rPr>
          <w:rStyle w:val="Corpodeltesto1967ptCorsivo"/>
        </w:rPr>
        <w:t>A</w:t>
      </w:r>
      <w:r>
        <w:t xml:space="preserve"> présente une grave mutilation. Les vers sont complé-</w:t>
      </w:r>
      <w:r>
        <w:br/>
        <w:t xml:space="preserve">tés d’après </w:t>
      </w:r>
      <w:r>
        <w:rPr>
          <w:rStyle w:val="Corpodeltesto1967ptCorsivo"/>
        </w:rPr>
        <w:t>B.</w:t>
      </w:r>
    </w:p>
    <w:p w14:paraId="76E907B9" w14:textId="77777777" w:rsidR="009A1B5B" w:rsidRDefault="004E42D2">
      <w:pPr>
        <w:pStyle w:val="Corpodeltesto1960"/>
        <w:shd w:val="clear" w:color="auto" w:fill="auto"/>
        <w:spacing w:line="160" w:lineRule="exact"/>
        <w:ind w:left="360" w:hanging="360"/>
        <w:jc w:val="left"/>
      </w:pPr>
      <w:r>
        <w:rPr>
          <w:rStyle w:val="Corpodeltesto1967ptGrassetto"/>
        </w:rPr>
        <w:t xml:space="preserve">8292 </w:t>
      </w:r>
      <w:r>
        <w:t>Nous créons un paragraphe.</w:t>
      </w:r>
    </w:p>
    <w:p w14:paraId="64DA4E99" w14:textId="77777777" w:rsidR="009A1B5B" w:rsidRDefault="004E42D2">
      <w:pPr>
        <w:pStyle w:val="Corpodeltesto1960"/>
        <w:shd w:val="clear" w:color="auto" w:fill="auto"/>
        <w:ind w:left="360" w:hanging="360"/>
        <w:jc w:val="left"/>
      </w:pPr>
      <w:r>
        <w:rPr>
          <w:rStyle w:val="Corpodeltesto1967ptGrassetto"/>
        </w:rPr>
        <w:t xml:space="preserve">8305-9 </w:t>
      </w:r>
      <w:r>
        <w:t>Au verso, on note la même mutilation qu’en 8263-67 :</w:t>
      </w:r>
      <w:r>
        <w:br/>
        <w:t xml:space="preserve">les vers sont complétés d’après </w:t>
      </w:r>
      <w:r>
        <w:rPr>
          <w:rStyle w:val="Corpodeltesto1967ptCorsivo"/>
        </w:rPr>
        <w:t>B.</w:t>
      </w:r>
    </w:p>
    <w:p w14:paraId="2606304E" w14:textId="77777777" w:rsidR="009A1B5B" w:rsidRDefault="004E42D2">
      <w:pPr>
        <w:pStyle w:val="Corpodeltesto1960"/>
        <w:shd w:val="clear" w:color="auto" w:fill="auto"/>
        <w:spacing w:line="221" w:lineRule="exact"/>
        <w:ind w:left="360" w:hanging="360"/>
        <w:jc w:val="left"/>
      </w:pPr>
      <w:r>
        <w:rPr>
          <w:rStyle w:val="Corpodeltesto1967ptGrassetto"/>
        </w:rPr>
        <w:t xml:space="preserve">8305 </w:t>
      </w:r>
      <w:r>
        <w:rPr>
          <w:rStyle w:val="Corpodeltesto1967ptCorsivo"/>
        </w:rPr>
        <w:t>De c’est li duels que... :</w:t>
      </w:r>
      <w:r>
        <w:t xml:space="preserve"> htt. « De cela est le chagrin</w:t>
      </w:r>
      <w:r>
        <w:br/>
        <w:t>que... », c’est-à-dire « c’est pour cette raison qu’elles</w:t>
      </w:r>
      <w:r>
        <w:br/>
        <w:t>manifestent leur chagrin ».</w:t>
      </w:r>
    </w:p>
    <w:p w14:paraId="5677E951" w14:textId="77777777" w:rsidR="009A1B5B" w:rsidRDefault="004E42D2">
      <w:pPr>
        <w:pStyle w:val="Corpodeltesto1960"/>
        <w:shd w:val="clear" w:color="auto" w:fill="auto"/>
        <w:spacing w:line="221" w:lineRule="exact"/>
        <w:ind w:left="360" w:hanging="360"/>
        <w:jc w:val="left"/>
      </w:pPr>
      <w:r>
        <w:rPr>
          <w:rStyle w:val="Corpodeltesto1967ptGrassetto"/>
        </w:rPr>
        <w:lastRenderedPageBreak/>
        <w:t xml:space="preserve">8339 </w:t>
      </w:r>
      <w:r>
        <w:rPr>
          <w:rStyle w:val="Corpodeltesto1967ptCorsivo"/>
        </w:rPr>
        <w:t>batus :</w:t>
      </w:r>
      <w:r>
        <w:t xml:space="preserve"> au sens de « entretenu de façon que l’herbe n’y</w:t>
      </w:r>
      <w:r>
        <w:br/>
        <w:t xml:space="preserve">pousse pas » (voir </w:t>
      </w:r>
      <w:r>
        <w:rPr>
          <w:rStyle w:val="Corpodeltesto1967ptCorsivo"/>
        </w:rPr>
        <w:t>TL,</w:t>
      </w:r>
      <w:r>
        <w:t xml:space="preserve"> t. I, p. 880).</w:t>
      </w:r>
    </w:p>
    <w:p w14:paraId="513E9F1E" w14:textId="77777777" w:rsidR="009A1B5B" w:rsidRDefault="004E42D2">
      <w:pPr>
        <w:pStyle w:val="Corpodeltesto1960"/>
        <w:shd w:val="clear" w:color="auto" w:fill="auto"/>
        <w:spacing w:line="216" w:lineRule="exact"/>
        <w:ind w:left="360" w:hanging="360"/>
        <w:jc w:val="left"/>
      </w:pPr>
      <w:r>
        <w:rPr>
          <w:rStyle w:val="Corpodeltesto1967ptGrassetto"/>
        </w:rPr>
        <w:t xml:space="preserve">8347 </w:t>
      </w:r>
      <w:r>
        <w:rPr>
          <w:rStyle w:val="Corpodeltesto1967ptCorsivo"/>
        </w:rPr>
        <w:t>plaing</w:t>
      </w:r>
      <w:r>
        <w:t xml:space="preserve"> pour </w:t>
      </w:r>
      <w:r>
        <w:rPr>
          <w:rStyle w:val="Corpodeltesto1967ptCorsivo"/>
        </w:rPr>
        <w:t>plairi</w:t>
      </w:r>
      <w:r>
        <w:t xml:space="preserve"> n’est pas signalé par TL (t. Vlì</w:t>
      </w:r>
      <w:r>
        <w:br/>
        <w:t>p. 1024-1034) ; il peut s’agir d’une simple coquille qué</w:t>
      </w:r>
      <w:r>
        <w:br/>
        <w:t xml:space="preserve">M. Williams corrige d’après </w:t>
      </w:r>
      <w:r>
        <w:rPr>
          <w:rStyle w:val="Corpodeltesto1967ptCorsivo"/>
        </w:rPr>
        <w:t>B.</w:t>
      </w:r>
      <w:r>
        <w:t xml:space="preserve"> Cependant la graphie</w:t>
      </w:r>
      <w:r>
        <w:br/>
      </w:r>
      <w:r>
        <w:rPr>
          <w:rStyle w:val="Corpodeltesto1967ptCorsivo"/>
        </w:rPr>
        <w:t>—ng</w:t>
      </w:r>
      <w:r>
        <w:t xml:space="preserve"> est fréquente en picard et note probablenient u</w:t>
      </w:r>
      <w:r>
        <w:rPr>
          <w:vertAlign w:val="subscript"/>
        </w:rPr>
        <w:t>ne</w:t>
      </w:r>
      <w:r>
        <w:rPr>
          <w:vertAlign w:val="subscript"/>
        </w:rPr>
        <w:br/>
      </w:r>
      <w:r>
        <w:t xml:space="preserve">mouillure du </w:t>
      </w:r>
      <w:r>
        <w:rPr>
          <w:rStyle w:val="Corpodeltesto1967ptCorsivo"/>
        </w:rPr>
        <w:t>n</w:t>
      </w:r>
      <w:r>
        <w:t xml:space="preserve"> final. Nous la conservons.</w:t>
      </w:r>
    </w:p>
    <w:p w14:paraId="6A6B21CE" w14:textId="77777777" w:rsidR="009A1B5B" w:rsidRDefault="004E42D2">
      <w:pPr>
        <w:pStyle w:val="Corpodeltesto1980"/>
        <w:shd w:val="clear" w:color="auto" w:fill="auto"/>
        <w:spacing w:line="216" w:lineRule="exact"/>
        <w:ind w:left="360" w:hanging="360"/>
        <w:jc w:val="left"/>
      </w:pPr>
      <w:r>
        <w:t xml:space="preserve">8349 </w:t>
      </w:r>
      <w:r>
        <w:rPr>
          <w:rStyle w:val="Corpodeltesto198NongrassettoCorsivo"/>
        </w:rPr>
        <w:t>B</w:t>
      </w:r>
      <w:r>
        <w:rPr>
          <w:rStyle w:val="Corpodeltesto1988ptNongrassetto"/>
        </w:rPr>
        <w:t xml:space="preserve"> </w:t>
      </w:r>
      <w:r>
        <w:t>donne certainement la bonne leçon (nous la rete-</w:t>
      </w:r>
      <w:r>
        <w:br/>
        <w:t>nons pour le juste compte des syllabes).</w:t>
      </w:r>
    </w:p>
    <w:p w14:paraId="2AFCC8DC" w14:textId="77777777" w:rsidR="009A1B5B" w:rsidRDefault="004E42D2">
      <w:pPr>
        <w:pStyle w:val="Corpodeltesto1960"/>
        <w:shd w:val="clear" w:color="auto" w:fill="auto"/>
        <w:spacing w:line="221" w:lineRule="exact"/>
        <w:ind w:left="360" w:hanging="360"/>
        <w:jc w:val="left"/>
        <w:sectPr w:rsidR="009A1B5B">
          <w:headerReference w:type="even" r:id="rId1417"/>
          <w:headerReference w:type="default" r:id="rId1418"/>
          <w:headerReference w:type="first" r:id="rId1419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rPr>
          <w:rStyle w:val="Corpodeltesto1967ptGrassetto"/>
        </w:rPr>
        <w:t xml:space="preserve">8376 </w:t>
      </w:r>
      <w:r>
        <w:rPr>
          <w:rStyle w:val="Corpodeltesto19665ptCorsivo"/>
        </w:rPr>
        <w:t>sq.</w:t>
      </w:r>
      <w:r>
        <w:rPr>
          <w:rStyle w:val="Corpodeltesto19665pt"/>
        </w:rPr>
        <w:t xml:space="preserve"> </w:t>
      </w:r>
      <w:r>
        <w:t>Le thème de la « beste glatissante » apparaît une pre-</w:t>
      </w:r>
      <w:r>
        <w:br/>
        <w:t xml:space="preserve">mière fois dans le </w:t>
      </w:r>
      <w:r>
        <w:rPr>
          <w:rStyle w:val="Corpodeltesto1967ptCorsivo"/>
        </w:rPr>
        <w:t>Perlesmus,</w:t>
      </w:r>
      <w:r>
        <w:t xml:space="preserve"> puis, après l’ouvrage de</w:t>
      </w:r>
      <w:r>
        <w:br/>
        <w:t xml:space="preserve">Gerbert, dans la </w:t>
      </w:r>
      <w:r>
        <w:rPr>
          <w:rStyle w:val="Corpodeltesto1967ptCorsivo"/>
        </w:rPr>
        <w:t>Suite âu Merlin,</w:t>
      </w:r>
      <w:r>
        <w:t xml:space="preserve"> la </w:t>
      </w:r>
      <w:r>
        <w:rPr>
          <w:rStyle w:val="Corpodeltesto1967ptCorsivo"/>
        </w:rPr>
        <w:t>Queste post- Vulgate</w:t>
      </w:r>
      <w:r>
        <w:rPr>
          <w:rStyle w:val="Corpodeltesto1967ptCorsivo"/>
        </w:rPr>
        <w:br/>
      </w:r>
      <w:r>
        <w:t xml:space="preserve">et le </w:t>
      </w:r>
      <w:r>
        <w:rPr>
          <w:rStyle w:val="Corpodeltesto1967ptCorsivo"/>
        </w:rPr>
        <w:t>Perceforest.</w:t>
      </w:r>
      <w:r>
        <w:t xml:space="preserve"> Pour une étude comparée de ce thème</w:t>
      </w:r>
      <w:r>
        <w:br/>
        <w:t>toujours en lien avec la quête du Graal, voir</w:t>
      </w:r>
      <w:r>
        <w:br/>
        <w:t>d’E. Bozóky, « La “Bête glatissante” et le Graal : les</w:t>
      </w:r>
      <w:r>
        <w:br/>
        <w:t>transformations d’un thème allégorique dans quelques</w:t>
      </w:r>
      <w:r>
        <w:br/>
        <w:t xml:space="preserve">romans arthuriens », </w:t>
      </w:r>
      <w:r>
        <w:rPr>
          <w:rStyle w:val="Corpodeltesto1967ptCorsivo"/>
        </w:rPr>
        <w:t>Revue de l’Histoire des Religions,</w:t>
      </w:r>
      <w:r>
        <w:rPr>
          <w:rStyle w:val="Corpodeltesto1967ptCorsivo"/>
        </w:rPr>
        <w:br/>
      </w:r>
      <w:r>
        <w:t>CLXXXVI-2, 1974, p. 127-148, amsi que la contnbu-</w:t>
      </w:r>
      <w:r>
        <w:br/>
        <w:t xml:space="preserve">tion d’Antoinette Saly, « Le </w:t>
      </w:r>
      <w:r>
        <w:rPr>
          <w:rStyle w:val="Corpodeltesto1967ptCorsivo"/>
        </w:rPr>
        <w:t>Perlesvaus</w:t>
      </w:r>
      <w:r>
        <w:t xml:space="preserve"> et Gerbert de</w:t>
      </w:r>
      <w:r>
        <w:br/>
        <w:t xml:space="preserve">Montreuil», dans </w:t>
      </w:r>
      <w:r>
        <w:rPr>
          <w:rStyle w:val="Corpodeltesto1967ptCorsivo"/>
        </w:rPr>
        <w:t>Míscellanea Medíaevalia. Mélanges</w:t>
      </w:r>
      <w:r>
        <w:rPr>
          <w:rStyle w:val="Corpodeltesto1967ptCorsivo"/>
        </w:rPr>
        <w:br/>
        <w:t>offerts à Philippe Ménard,</w:t>
      </w:r>
      <w:r>
        <w:t xml:space="preserve"> dir. J.-Ch. Faucon, Genève,</w:t>
      </w:r>
      <w:r>
        <w:br/>
        <w:t>Slatkine, 1998, p. 1163-1182. Pour W. A. Nitze (« Thé</w:t>
      </w:r>
      <w:r>
        <w:br/>
        <w:t xml:space="preserve">Beste Glatissante in Arthurian Romance », </w:t>
      </w:r>
      <w:r>
        <w:rPr>
          <w:rStyle w:val="Corpodeltesto1967ptCorsivo"/>
        </w:rPr>
        <w:t>Zeitschrift</w:t>
      </w:r>
      <w:r>
        <w:rPr>
          <w:rStyle w:val="Corpodeltesto1967ptCorsivo"/>
        </w:rPr>
        <w:br/>
        <w:t>fiir Romanische Philologie,</w:t>
      </w:r>
      <w:r>
        <w:t xml:space="preserve"> 1936, LVI-3/4, p. 409-418),</w:t>
      </w:r>
      <w:r>
        <w:br/>
        <w:t xml:space="preserve">le récit de Gerbert est postérieur à celui du </w:t>
      </w:r>
      <w:r>
        <w:rPr>
          <w:rStyle w:val="Corpodeltesto1967ptCorsivo"/>
        </w:rPr>
        <w:t>Perlesvaus</w:t>
      </w:r>
      <w:r>
        <w:rPr>
          <w:rStyle w:val="Corpodeltesto1967ptCorsivo"/>
        </w:rPr>
        <w:br/>
      </w:r>
      <w:r>
        <w:t>et il en est une réécriture simplifiée, voire simpliste. A</w:t>
      </w:r>
      <w:r>
        <w:br/>
        <w:t>son tour, Antoinette Saly juge sévèrement l’épisode :</w:t>
      </w:r>
      <w:r>
        <w:br/>
        <w:t xml:space="preserve">« petit </w:t>
      </w:r>
      <w:r>
        <w:rPr>
          <w:rStyle w:val="Corpodeltesto1967ptCorsivo"/>
        </w:rPr>
        <w:t>exemplum</w:t>
      </w:r>
      <w:r>
        <w:t xml:space="preserve"> sans grande portée qui aurait sa place</w:t>
      </w:r>
      <w:r>
        <w:br/>
        <w:t>dans une prédication sur le maintien pendant l’office ».</w:t>
      </w:r>
      <w:r>
        <w:br/>
        <w:t>Mais elle remet en question l’ordre chronologique de</w:t>
      </w:r>
      <w:r>
        <w:br/>
        <w:t>l’exécution des deux ceuvres en faisant des continua-</w:t>
      </w:r>
      <w:r>
        <w:br/>
        <w:t>tions de Wauchier et de Gerbert « une source essen-</w:t>
      </w:r>
      <w:r>
        <w:br/>
        <w:t>tielle du long roman, et non le contraire » en raison</w:t>
      </w:r>
      <w:r>
        <w:br/>
        <w:t>des «aventures [de nombreux personnages : les</w:t>
      </w:r>
      <w:r>
        <w:br/>
        <w:t>Demoiselles du Char, du Cercle d’Or, le Chevaher au</w:t>
      </w:r>
      <w:r>
        <w:br/>
        <w:t>Dragon, les brûlés, le roi Hermite] qui font bloc dans</w:t>
      </w:r>
      <w:r>
        <w:br/>
        <w:t xml:space="preserve">la </w:t>
      </w:r>
      <w:r>
        <w:rPr>
          <w:rStyle w:val="Corpodeltesto1967ptCorsivo"/>
        </w:rPr>
        <w:t>Continuation</w:t>
      </w:r>
      <w:r>
        <w:t xml:space="preserve"> se disséminant [...] à travers les entrelacs</w:t>
      </w:r>
      <w:r>
        <w:br/>
      </w:r>
    </w:p>
    <w:p w14:paraId="3EB25E6A" w14:textId="77777777" w:rsidR="009A1B5B" w:rsidRDefault="004E42D2">
      <w:pPr>
        <w:pStyle w:val="Corpodeltesto1960"/>
        <w:shd w:val="clear" w:color="auto" w:fill="auto"/>
        <w:spacing w:line="221" w:lineRule="exact"/>
        <w:ind w:left="360" w:hanging="360"/>
        <w:jc w:val="left"/>
      </w:pPr>
      <w:r>
        <w:lastRenderedPageBreak/>
        <w:t xml:space="preserve">du roman (le </w:t>
      </w:r>
      <w:r>
        <w:rPr>
          <w:rStyle w:val="Corpodeltesto1967ptCorsivo"/>
        </w:rPr>
        <w:t>Perlesvaus)</w:t>
      </w:r>
      <w:r>
        <w:t xml:space="preserve"> » (p. 1176). A l’inverse, cer-</w:t>
      </w:r>
      <w:r>
        <w:br/>
        <w:t>taines figures comme la Demoiselle du Char gagnent</w:t>
      </w:r>
      <w:r>
        <w:br/>
        <w:t xml:space="preserve">en complexité dans le </w:t>
      </w:r>
      <w:r>
        <w:rPr>
          <w:rStyle w:val="Corpodeltesto1967ptCorsivo"/>
        </w:rPr>
        <w:t>Perlesvaus :</w:t>
      </w:r>
      <w:r>
        <w:t xml:space="preserve"> « Le </w:t>
      </w:r>
      <w:r>
        <w:rPr>
          <w:rStyle w:val="Corpodeltesto1967ptCorsivo"/>
        </w:rPr>
        <w:t>Haut Lívre</w:t>
      </w:r>
      <w:r>
        <w:t xml:space="preserve"> a</w:t>
      </w:r>
      <w:r>
        <w:br/>
        <w:t xml:space="preserve">élevé la convoyeuse de la </w:t>
      </w:r>
      <w:r>
        <w:rPr>
          <w:rStyle w:val="Corpodeltesto1967ptCorsivo"/>
        </w:rPr>
        <w:t>Continuation</w:t>
      </w:r>
      <w:r>
        <w:t xml:space="preserve"> au niveau d’une</w:t>
      </w:r>
      <w:r>
        <w:br/>
        <w:t>grande figure mythique » (p. 1174).</w:t>
      </w:r>
    </w:p>
    <w:p w14:paraId="5BDCCEB7" w14:textId="77777777" w:rsidR="009A1B5B" w:rsidRDefault="004E42D2">
      <w:pPr>
        <w:pStyle w:val="Corpodeltesto1960"/>
        <w:shd w:val="clear" w:color="auto" w:fill="auto"/>
        <w:spacing w:line="216" w:lineRule="exact"/>
        <w:ind w:left="360" w:hanging="360"/>
        <w:jc w:val="left"/>
      </w:pPr>
      <w:r>
        <w:rPr>
          <w:rStyle w:val="Corpodeltesto1967ptGrassetto"/>
        </w:rPr>
        <w:t xml:space="preserve">8403 </w:t>
      </w:r>
      <w:r>
        <w:t xml:space="preserve">II faut Hre </w:t>
      </w:r>
      <w:r>
        <w:rPr>
          <w:rStyle w:val="Corpodeltesto1967ptCorsivo"/>
        </w:rPr>
        <w:t>rungíé AB,</w:t>
      </w:r>
      <w:r>
        <w:t xml:space="preserve"> et non </w:t>
      </w:r>
      <w:r>
        <w:rPr>
          <w:rStyle w:val="Corpodeltesto1967ptCorsivo"/>
        </w:rPr>
        <w:t>mengiê</w:t>
      </w:r>
      <w:r>
        <w:t xml:space="preserve"> (voir M. Williams,</w:t>
      </w:r>
      <w:r>
        <w:br/>
      </w:r>
      <w:r>
        <w:rPr>
          <w:rStyle w:val="Corpodeltesto1967ptCorsivo"/>
        </w:rPr>
        <w:t>op. cit.,</w:t>
      </w:r>
      <w:r>
        <w:t xml:space="preserve"> t. II, p. 47).</w:t>
      </w:r>
    </w:p>
    <w:p w14:paraId="40F323E3" w14:textId="77777777" w:rsidR="009A1B5B" w:rsidRDefault="004E42D2">
      <w:pPr>
        <w:pStyle w:val="Corpodeltesto1960"/>
        <w:shd w:val="clear" w:color="auto" w:fill="auto"/>
        <w:spacing w:line="160" w:lineRule="exact"/>
        <w:ind w:left="360" w:hanging="360"/>
        <w:jc w:val="left"/>
      </w:pPr>
      <w:r>
        <w:rPr>
          <w:rStyle w:val="Corpodeltesto196Corbel"/>
        </w:rPr>
        <w:t>8425</w:t>
      </w:r>
      <w:r>
        <w:t xml:space="preserve"> Nous créons un paragraphe.</w:t>
      </w:r>
    </w:p>
    <w:p w14:paraId="4AB49A66" w14:textId="77777777" w:rsidR="009A1B5B" w:rsidRDefault="004E42D2">
      <w:pPr>
        <w:pStyle w:val="Corpodeltesto1960"/>
        <w:shd w:val="clear" w:color="auto" w:fill="auto"/>
        <w:spacing w:line="216" w:lineRule="exact"/>
        <w:ind w:left="360" w:hanging="360"/>
        <w:jc w:val="left"/>
      </w:pPr>
      <w:r>
        <w:rPr>
          <w:rStyle w:val="Corpodeltesto196Corbel"/>
        </w:rPr>
        <w:t>8430</w:t>
      </w:r>
      <w:r>
        <w:t xml:space="preserve"> L’accord ne se fait pas au </w:t>
      </w:r>
      <w:r>
        <w:rPr>
          <w:rStyle w:val="Corpodeltesto1967ptCorsivo"/>
        </w:rPr>
        <w:t>CRP : .XIII. hermite-s {AB).</w:t>
      </w:r>
      <w:r>
        <w:rPr>
          <w:rStyle w:val="Corpodeltesto1967ptCorsivo"/>
        </w:rPr>
        <w:br/>
      </w:r>
      <w:r>
        <w:t>II s’agit d’une faute commune, mais la correction ne</w:t>
      </w:r>
      <w:r>
        <w:br/>
        <w:t>s’impose pas.</w:t>
      </w:r>
    </w:p>
    <w:p w14:paraId="0D941A38" w14:textId="77777777" w:rsidR="009A1B5B" w:rsidRDefault="004E42D2">
      <w:pPr>
        <w:pStyle w:val="Corpodeltesto1960"/>
        <w:shd w:val="clear" w:color="auto" w:fill="auto"/>
        <w:spacing w:line="216" w:lineRule="exact"/>
        <w:ind w:left="360" w:hanging="360"/>
        <w:jc w:val="left"/>
      </w:pPr>
      <w:r>
        <w:rPr>
          <w:rStyle w:val="Corpodeltesto196Corbel"/>
        </w:rPr>
        <w:t>8468</w:t>
      </w:r>
      <w:r>
        <w:t xml:space="preserve"> Scène d’hospitahté qui est une réplique de la séquence</w:t>
      </w:r>
      <w:r>
        <w:br/>
        <w:t xml:space="preserve">archétypale du </w:t>
      </w:r>
      <w:r>
        <w:rPr>
          <w:rStyle w:val="Corpodeltesto1967ptCorsivo"/>
        </w:rPr>
        <w:t>Conte du Graal.</w:t>
      </w:r>
    </w:p>
    <w:p w14:paraId="05BE7DAF" w14:textId="77777777" w:rsidR="009A1B5B" w:rsidRDefault="004E42D2">
      <w:pPr>
        <w:pStyle w:val="Corpodeltesto1960"/>
        <w:shd w:val="clear" w:color="auto" w:fill="auto"/>
        <w:spacing w:line="221" w:lineRule="exact"/>
        <w:ind w:left="360" w:hanging="360"/>
        <w:jc w:val="left"/>
      </w:pPr>
      <w:r>
        <w:rPr>
          <w:rStyle w:val="Corpodeltesto1967ptGrassetto"/>
        </w:rPr>
        <w:t xml:space="preserve">8476 </w:t>
      </w:r>
      <w:r>
        <w:t xml:space="preserve">M. Osward </w:t>
      </w:r>
      <w:r>
        <w:rPr>
          <w:rStyle w:val="Corpodeltesto1967ptCorsivo"/>
        </w:rPr>
        <w:t>(op. cit.,</w:t>
      </w:r>
      <w:r>
        <w:t xml:space="preserve"> t. III) propose cette correction,</w:t>
      </w:r>
      <w:r>
        <w:br/>
        <w:t>qui clarifie le sens du vers.</w:t>
      </w:r>
    </w:p>
    <w:p w14:paraId="77E863E9" w14:textId="77777777" w:rsidR="009A1B5B" w:rsidRDefault="004E42D2">
      <w:pPr>
        <w:pStyle w:val="Corpodeltesto1960"/>
        <w:shd w:val="clear" w:color="auto" w:fill="auto"/>
        <w:spacing w:line="160" w:lineRule="exact"/>
        <w:ind w:left="360" w:hanging="360"/>
        <w:jc w:val="left"/>
      </w:pPr>
      <w:r>
        <w:rPr>
          <w:rStyle w:val="Corpodeltesto1967ptGrassetto"/>
        </w:rPr>
        <w:t xml:space="preserve">8498 </w:t>
      </w:r>
      <w:r>
        <w:t>Nous créons un paragraphe.</w:t>
      </w:r>
    </w:p>
    <w:p w14:paraId="294DCA79" w14:textId="77777777" w:rsidR="009A1B5B" w:rsidRDefault="004E42D2">
      <w:pPr>
        <w:pStyle w:val="Corpodeltesto1960"/>
        <w:shd w:val="clear" w:color="auto" w:fill="auto"/>
        <w:spacing w:line="221" w:lineRule="exact"/>
        <w:ind w:left="360" w:hanging="360"/>
        <w:jc w:val="left"/>
      </w:pPr>
      <w:r>
        <w:rPr>
          <w:rStyle w:val="Corpodeltesto1967ptGrassetto"/>
        </w:rPr>
        <w:t xml:space="preserve">8525 </w:t>
      </w:r>
      <w:r>
        <w:rPr>
          <w:rStyle w:val="Corpodeltesto1967ptCorsivo"/>
        </w:rPr>
        <w:t>tout a par aus :</w:t>
      </w:r>
      <w:r>
        <w:t xml:space="preserve"> locution signifiant « seuls, en les tenant</w:t>
      </w:r>
      <w:r>
        <w:br/>
        <w:t>à l’écart » (</w:t>
      </w:r>
      <w:r>
        <w:rPr>
          <w:rStyle w:val="Corpodeltesto1967ptCorsivo"/>
        </w:rPr>
        <w:t>God.,</w:t>
      </w:r>
      <w:r>
        <w:t xml:space="preserve"> t. VI, p. 4a).</w:t>
      </w:r>
    </w:p>
    <w:p w14:paraId="285D3BEE" w14:textId="77777777" w:rsidR="009A1B5B" w:rsidRDefault="004E42D2">
      <w:pPr>
        <w:pStyle w:val="Corpodeltesto1960"/>
        <w:shd w:val="clear" w:color="auto" w:fill="auto"/>
        <w:spacing w:line="160" w:lineRule="exact"/>
        <w:ind w:left="360" w:hanging="360"/>
        <w:jc w:val="left"/>
      </w:pPr>
      <w:r>
        <w:rPr>
          <w:rStyle w:val="Corpodeltesto1967ptGrassetto"/>
        </w:rPr>
        <w:t xml:space="preserve">8549 </w:t>
      </w:r>
      <w:r>
        <w:t>Voir la correction du vers 40.</w:t>
      </w:r>
    </w:p>
    <w:p w14:paraId="1BD0E73D" w14:textId="77777777" w:rsidR="009A1B5B" w:rsidRDefault="004E42D2">
      <w:pPr>
        <w:pStyle w:val="Corpodeltesto1960"/>
        <w:shd w:val="clear" w:color="auto" w:fill="auto"/>
        <w:spacing w:line="216" w:lineRule="exact"/>
        <w:ind w:left="360" w:hanging="360"/>
        <w:jc w:val="left"/>
      </w:pPr>
      <w:r>
        <w:rPr>
          <w:rStyle w:val="Corpodeltesto1967ptGrassetto"/>
        </w:rPr>
        <w:t xml:space="preserve">8581 </w:t>
      </w:r>
      <w:r>
        <w:t xml:space="preserve">Belle capitale ornée, haute de sept hgnes : </w:t>
      </w:r>
      <w:r>
        <w:rPr>
          <w:rStyle w:val="Corpodeltesto1967ptCorsivo"/>
        </w:rPr>
        <w:t>L.</w:t>
      </w:r>
      <w:r>
        <w:t xml:space="preserve"> Concer-</w:t>
      </w:r>
      <w:r>
        <w:br/>
        <w:t>nant le discours sentencieux du « Roi Hermite », voir</w:t>
      </w:r>
      <w:r>
        <w:br/>
        <w:t>le très riche article de M. Séguy, « L’ordre du discours</w:t>
      </w:r>
      <w:r>
        <w:br/>
        <w:t>dans le désordre du monde : la recherche de la transpa-</w:t>
      </w:r>
      <w:r>
        <w:br/>
        <w:t xml:space="preserve">rence dans la </w:t>
      </w:r>
      <w:r>
        <w:rPr>
          <w:rStyle w:val="Corpodeltesto1967ptCorsivo"/>
        </w:rPr>
        <w:t>Quatrième Continuation</w:t>
      </w:r>
      <w:r>
        <w:t xml:space="preserve"> », art. cit., p. 185</w:t>
      </w:r>
      <w:r>
        <w:br/>
      </w:r>
      <w:r>
        <w:rPr>
          <w:rStyle w:val="Corpodeltesto1967ptCorsivo"/>
        </w:rPr>
        <w:t>sq.</w:t>
      </w:r>
    </w:p>
    <w:p w14:paraId="3843D777" w14:textId="77777777" w:rsidR="009A1B5B" w:rsidRDefault="004E42D2">
      <w:pPr>
        <w:pStyle w:val="Corpodeltesto1960"/>
        <w:shd w:val="clear" w:color="auto" w:fill="auto"/>
        <w:spacing w:line="216" w:lineRule="exact"/>
        <w:ind w:left="360" w:hanging="360"/>
        <w:jc w:val="left"/>
      </w:pPr>
      <w:r>
        <w:rPr>
          <w:rStyle w:val="Corpodeltesto1967ptGrassetto"/>
        </w:rPr>
        <w:t xml:space="preserve">8589-613 </w:t>
      </w:r>
      <w:r>
        <w:t>Tout le passage est fort morahsant : voir quelques pro-</w:t>
      </w:r>
      <w:r>
        <w:br/>
        <w:t xml:space="preserve">verbes insérés dont </w:t>
      </w:r>
      <w:r>
        <w:rPr>
          <w:rStyle w:val="Corpodeltesto1967ptCorsivo"/>
        </w:rPr>
        <w:t>cil qui ot et rien n’entent /fait tot ausi</w:t>
      </w:r>
      <w:r>
        <w:rPr>
          <w:rStyle w:val="Corpodeltesto1967ptCorsivo"/>
        </w:rPr>
        <w:br/>
        <w:t>con cil qui tent / sa rois por le vent astenir</w:t>
      </w:r>
      <w:r>
        <w:t xml:space="preserve"> : « Celui qui</w:t>
      </w:r>
      <w:r>
        <w:br/>
        <w:t>entend une parole, mais'n’en saisit en rien le sens, agit</w:t>
      </w:r>
      <w:r>
        <w:br/>
        <w:t>comme l’homme qui tend son filet pour attraper le</w:t>
      </w:r>
      <w:r>
        <w:br/>
        <w:t>vent» (non répertorié par Morawski ni Hassell). Mais</w:t>
      </w:r>
      <w:r>
        <w:br/>
        <w:t>peut-être peut-on le rapprocher du proverbe suivant :</w:t>
      </w:r>
      <w:r>
        <w:br/>
      </w:r>
      <w:r>
        <w:rPr>
          <w:rStyle w:val="Corpodeltesto1967ptCorsivo"/>
        </w:rPr>
        <w:t>Parole mal entendue vaut peu (cf.</w:t>
      </w:r>
      <w:r>
        <w:t xml:space="preserve"> Hassell, </w:t>
      </w:r>
      <w:r>
        <w:rPr>
          <w:rStyle w:val="Corpodeltesto1967ptCorsivo"/>
        </w:rPr>
        <w:t>op. cit.,</w:t>
      </w:r>
      <w:r>
        <w:t xml:space="preserve"> P56) ou</w:t>
      </w:r>
      <w:r>
        <w:br/>
      </w:r>
      <w:r>
        <w:rPr>
          <w:rStyle w:val="Corpodeltesto1967ptCorsivo"/>
        </w:rPr>
        <w:t>Parole qui n’est escoutee ne vaut rien (cf.</w:t>
      </w:r>
      <w:r>
        <w:t xml:space="preserve"> Morawski, </w:t>
      </w:r>
      <w:r>
        <w:rPr>
          <w:rStyle w:val="Corpodeltesto1967ptCorsivo"/>
        </w:rPr>
        <w:t>op. cit.,</w:t>
      </w:r>
      <w:r>
        <w:rPr>
          <w:rStyle w:val="Corpodeltesto1967ptCorsivo"/>
        </w:rPr>
        <w:br/>
      </w:r>
      <w:r>
        <w:t xml:space="preserve">n° 1594). Voir aussi </w:t>
      </w:r>
      <w:r>
        <w:rPr>
          <w:rStyle w:val="Corpodeltesto1967ptCorsivo"/>
        </w:rPr>
        <w:t>Qui ot et ne velt retenir, si en est pí</w:t>
      </w:r>
      <w:r>
        <w:rPr>
          <w:rStyle w:val="Corpodeltesto1967ptCorsivo"/>
          <w:vertAlign w:val="subscript"/>
        </w:rPr>
        <w:t>re</w:t>
      </w:r>
      <w:r>
        <w:rPr>
          <w:rStyle w:val="Corpodeltesto1967ptCorsivo"/>
          <w:vertAlign w:val="subscript"/>
        </w:rPr>
        <w:br/>
      </w:r>
      <w:r>
        <w:t>que nous comprenons ainsi : « Celui qui entend, m</w:t>
      </w:r>
      <w:r>
        <w:rPr>
          <w:vertAlign w:val="subscript"/>
        </w:rPr>
        <w:t>a</w:t>
      </w:r>
      <w:r>
        <w:t>j</w:t>
      </w:r>
      <w:r>
        <w:rPr>
          <w:vertAlign w:val="subscript"/>
        </w:rPr>
        <w:t>s</w:t>
      </w:r>
      <w:r>
        <w:rPr>
          <w:vertAlign w:val="subscript"/>
        </w:rPr>
        <w:br/>
      </w:r>
      <w:r>
        <w:t>qui ne veut rien retenir de ce qu’on lui dit, s’en trouve</w:t>
      </w:r>
      <w:r>
        <w:br/>
        <w:t>pire qu’il n’était auparavant » (non relevé par Morawski</w:t>
      </w:r>
      <w:r>
        <w:br/>
        <w:t>ni Hassell).</w:t>
      </w:r>
    </w:p>
    <w:p w14:paraId="1DADD4F0" w14:textId="77777777" w:rsidR="009A1B5B" w:rsidRDefault="004E42D2">
      <w:pPr>
        <w:pStyle w:val="Corpodeltesto1960"/>
        <w:shd w:val="clear" w:color="auto" w:fill="auto"/>
        <w:spacing w:line="216" w:lineRule="exact"/>
        <w:ind w:firstLine="0"/>
        <w:jc w:val="left"/>
      </w:pPr>
      <w:r>
        <w:t>Ce passage (v. 8589-8613) est du reste confus</w:t>
      </w:r>
      <w:r>
        <w:br/>
        <w:t>M. Osward (t. III, p. 135) signale différentes difFicultés</w:t>
      </w:r>
      <w:r>
        <w:br/>
        <w:t>dont la construction du vers 8594 que nous analyson</w:t>
      </w:r>
      <w:r>
        <w:rPr>
          <w:vertAlign w:val="subscript"/>
        </w:rPr>
        <w:t>s</w:t>
      </w:r>
      <w:r>
        <w:rPr>
          <w:vertAlign w:val="subscript"/>
        </w:rPr>
        <w:br/>
      </w:r>
      <w:r>
        <w:t xml:space="preserve">autrement : </w:t>
      </w:r>
      <w:r>
        <w:rPr>
          <w:rStyle w:val="Corpodeltesto1967ptCorsivo"/>
        </w:rPr>
        <w:t>ce</w:t>
      </w:r>
      <w:r>
        <w:t xml:space="preserve"> est le sujet de </w:t>
      </w:r>
      <w:r>
        <w:rPr>
          <w:rStyle w:val="Corpodeltesto1967ptCorsivo"/>
        </w:rPr>
        <w:t>est</w:t>
      </w:r>
      <w:r>
        <w:t xml:space="preserve"> et de </w:t>
      </w:r>
      <w:r>
        <w:rPr>
          <w:rStyle w:val="Corpodeltesto1967ptCorsivo"/>
        </w:rPr>
        <w:t>despire :</w:t>
      </w:r>
      <w:r>
        <w:t xml:space="preserve"> « Cela</w:t>
      </w:r>
      <w:r>
        <w:br/>
        <w:t>est une négligence et (cela) outrage / celui qui... » Aux</w:t>
      </w:r>
      <w:r>
        <w:br/>
        <w:t>vers 8596-98, on perçoit mal le sens de la comparaison</w:t>
      </w:r>
      <w:r>
        <w:br/>
        <w:t>animalière et son rattachement au contexte immédiat.</w:t>
      </w:r>
      <w:r>
        <w:br/>
        <w:t>Le sens semble en être pourtant le suivant : « A quoi</w:t>
      </w:r>
      <w:r>
        <w:br/>
        <w:t>bon dresser l’oiseau de proie / la buse à chasser</w:t>
      </w:r>
      <w:r>
        <w:br/>
        <w:t>l’alouette » ou bien « on ne pourrait avant longtemps</w:t>
      </w:r>
      <w:r>
        <w:br/>
        <w:t>dresser la buse à prendre l’alouette » (la buse étant mal-</w:t>
      </w:r>
      <w:r>
        <w:br/>
        <w:t>adroitement du côté du bien, dans la position de celui</w:t>
      </w:r>
      <w:r>
        <w:br/>
        <w:t>qui perd son temps à difFuser sa bonne parole et</w:t>
      </w:r>
      <w:r>
        <w:br/>
        <w:t>l’alouette incarnant celui ou celle qui n’écoute rien), à</w:t>
      </w:r>
      <w:r>
        <w:br/>
        <w:t xml:space="preserve">rapprocher peut-être de Morawski, </w:t>
      </w:r>
      <w:r>
        <w:rPr>
          <w:rStyle w:val="Corpodeltesto1967ptCorsivo"/>
        </w:rPr>
        <w:t>op. cit.,</w:t>
      </w:r>
      <w:r>
        <w:t xml:space="preserve"> n° 965 </w:t>
      </w:r>
      <w:r>
        <w:rPr>
          <w:rStyle w:val="Corpodeltesto1967ptCorsivo"/>
        </w:rPr>
        <w:t>:ja</w:t>
      </w:r>
      <w:r>
        <w:rPr>
          <w:rStyle w:val="Corpodeltesto1967ptCorsivo"/>
        </w:rPr>
        <w:br/>
        <w:t>de buisot ne ferez esprevier</w:t>
      </w:r>
      <w:r>
        <w:t xml:space="preserve"> et n° 1514 : </w:t>
      </w:r>
      <w:r>
        <w:rPr>
          <w:rStyle w:val="Corpodeltesto1967ptCorsivo"/>
        </w:rPr>
        <w:t>Len de puetfaire</w:t>
      </w:r>
      <w:r>
        <w:rPr>
          <w:rStyle w:val="Corpodeltesto1967ptCorsivo"/>
        </w:rPr>
        <w:br/>
        <w:t>de buisart espervier,</w:t>
      </w:r>
      <w:r>
        <w:t xml:space="preserve"> comme le suggère M. Osward.</w:t>
      </w:r>
    </w:p>
    <w:p w14:paraId="30CEB376" w14:textId="77777777" w:rsidR="009A1B5B" w:rsidRDefault="004E42D2">
      <w:pPr>
        <w:pStyle w:val="Corpodeltesto1960"/>
        <w:shd w:val="clear" w:color="auto" w:fill="auto"/>
        <w:spacing w:line="216" w:lineRule="exact"/>
        <w:ind w:firstLine="0"/>
        <w:jc w:val="left"/>
      </w:pPr>
      <w:r>
        <w:t xml:space="preserve">Au vers 8599, la locution verbale </w:t>
      </w:r>
      <w:r>
        <w:rPr>
          <w:rStyle w:val="Corpodeltesto1967ptCorsivo"/>
        </w:rPr>
        <w:t>torner a</w:t>
      </w:r>
      <w:r>
        <w:t xml:space="preserve"> est probable-</w:t>
      </w:r>
      <w:r>
        <w:br/>
        <w:t xml:space="preserve">ment un impersonnel dans </w:t>
      </w:r>
      <w:r>
        <w:rPr>
          <w:rStyle w:val="Corpodeltesto1967ptCorsivo"/>
        </w:rPr>
        <w:t>Qui malvés a bienfaire loe,</w:t>
      </w:r>
      <w:r>
        <w:t xml:space="preserve"> /</w:t>
      </w:r>
      <w:r>
        <w:br/>
      </w:r>
      <w:r>
        <w:rPr>
          <w:rStyle w:val="Corpodeltesto1967ptCorsivo"/>
        </w:rPr>
        <w:t>si torne a gaberies.</w:t>
      </w:r>
      <w:r>
        <w:t xml:space="preserve"> Cet usage est fréquent dans le texte</w:t>
      </w:r>
      <w:r>
        <w:br/>
      </w:r>
      <w:r>
        <w:rPr>
          <w:rStyle w:val="Corpodeltesto1967ptCorsivo"/>
        </w:rPr>
        <w:t>(f.</w:t>
      </w:r>
      <w:r>
        <w:t xml:space="preserve"> v. 1120, 7606) et le proverbe semble à nouveau</w:t>
      </w:r>
      <w:r>
        <w:br/>
        <w:t>pointer du doigt l’inutilité des bonnes paroles sur une</w:t>
      </w:r>
      <w:r>
        <w:br/>
        <w:t>personne portée au mal.</w:t>
      </w:r>
    </w:p>
    <w:p w14:paraId="04C77928" w14:textId="77777777" w:rsidR="009A1B5B" w:rsidRDefault="004E42D2">
      <w:pPr>
        <w:pStyle w:val="Corpodeltesto1960"/>
        <w:shd w:val="clear" w:color="auto" w:fill="auto"/>
        <w:spacing w:line="216" w:lineRule="exact"/>
        <w:ind w:firstLine="0"/>
        <w:jc w:val="left"/>
      </w:pPr>
      <w:r>
        <w:t xml:space="preserve">Au vers 8603, </w:t>
      </w:r>
      <w:r>
        <w:rPr>
          <w:rStyle w:val="Corpodeltesto1967ptCorsivo"/>
        </w:rPr>
        <w:t>mais</w:t>
      </w:r>
      <w:r>
        <w:t xml:space="preserve"> a le sens positif de « davantage » et,</w:t>
      </w:r>
      <w:r>
        <w:br/>
        <w:t xml:space="preserve">sur la proposition de M. Osward, </w:t>
      </w:r>
      <w:r>
        <w:rPr>
          <w:rStyle w:val="Corpodeltesto1967ptCorsivo"/>
        </w:rPr>
        <w:t>aver</w:t>
      </w:r>
      <w:r>
        <w:t xml:space="preserve"> sera entendu au</w:t>
      </w:r>
      <w:r>
        <w:br/>
        <w:t>sens moral de « avare d’efforts, paresseux ».</w:t>
      </w:r>
    </w:p>
    <w:p w14:paraId="737FAB5A" w14:textId="77777777" w:rsidR="009A1B5B" w:rsidRDefault="004E42D2">
      <w:pPr>
        <w:pStyle w:val="Corpodeltesto1960"/>
        <w:shd w:val="clear" w:color="auto" w:fill="auto"/>
        <w:spacing w:line="216" w:lineRule="exact"/>
        <w:ind w:firstLine="0"/>
        <w:jc w:val="left"/>
      </w:pPr>
      <w:r>
        <w:lastRenderedPageBreak/>
        <w:t xml:space="preserve">Au vers 8604, </w:t>
      </w:r>
      <w:r>
        <w:rPr>
          <w:rStyle w:val="Corpodeltesto1967ptCorsivo"/>
        </w:rPr>
        <w:t>Li rovers</w:t>
      </w:r>
      <w:r>
        <w:t xml:space="preserve"> semble signifier « le fait de donner</w:t>
      </w:r>
      <w:r>
        <w:br/>
        <w:t>des ordres, des conseils (de bonne conduite) ». Nous</w:t>
      </w:r>
      <w:r>
        <w:br/>
        <w:t xml:space="preserve">souscrivons à cette interprétation </w:t>
      </w:r>
      <w:r>
        <w:rPr>
          <w:rStyle w:val="Corpodeltesto1967ptCorsivo"/>
        </w:rPr>
        <w:t>(f.</w:t>
      </w:r>
      <w:r>
        <w:t xml:space="preserve"> M. Osward).</w:t>
      </w:r>
      <w:r>
        <w:br/>
        <w:t>L’initiale ornée, placée au milieu du dialogue (v. 8611),</w:t>
      </w:r>
      <w:r>
        <w:br/>
        <w:t>ne peut être restituée à la seule fm de noter un alinéa.</w:t>
      </w:r>
    </w:p>
    <w:p w14:paraId="03DD81E7" w14:textId="77777777" w:rsidR="009A1B5B" w:rsidRDefault="004E42D2">
      <w:pPr>
        <w:pStyle w:val="Corpodeltesto1960"/>
        <w:shd w:val="clear" w:color="auto" w:fill="auto"/>
        <w:spacing w:line="211" w:lineRule="exact"/>
        <w:ind w:firstLine="0"/>
        <w:jc w:val="left"/>
      </w:pPr>
      <w:r>
        <w:t>Noas la maintenons en raison de son caractère orne-</w:t>
      </w:r>
      <w:r>
        <w:br/>
        <w:t>mental et rythmique.</w:t>
      </w:r>
    </w:p>
    <w:p w14:paraId="63CD251A" w14:textId="77777777" w:rsidR="009A1B5B" w:rsidRDefault="004E42D2">
      <w:pPr>
        <w:pStyle w:val="Corpodeltesto1970"/>
        <w:shd w:val="clear" w:color="auto" w:fill="auto"/>
        <w:spacing w:line="216" w:lineRule="exact"/>
        <w:ind w:left="360" w:hanging="360"/>
        <w:jc w:val="left"/>
      </w:pPr>
      <w:r>
        <w:rPr>
          <w:rStyle w:val="Corpodeltesto197GrassettoNoncorsivo"/>
        </w:rPr>
        <w:t xml:space="preserve">8612-13 </w:t>
      </w:r>
      <w:r>
        <w:rPr>
          <w:rStyle w:val="Corpodeltesto1978ptNoncorsivo"/>
        </w:rPr>
        <w:t xml:space="preserve">Proverbe : </w:t>
      </w:r>
      <w:r>
        <w:t>mix valt mesure que gabois</w:t>
      </w:r>
      <w:r>
        <w:rPr>
          <w:rStyle w:val="Corpodeltesto1978ptNoncorsivo"/>
        </w:rPr>
        <w:t xml:space="preserve"> / </w:t>
      </w:r>
      <w:r>
        <w:t>par mesure est</w:t>
      </w:r>
      <w:r>
        <w:br/>
        <w:t>mains hon conquis.</w:t>
      </w:r>
      <w:r>
        <w:rPr>
          <w:rStyle w:val="Corpodeltesto1978ptNoncorsivo"/>
        </w:rPr>
        <w:t xml:space="preserve"> A rapprocher de </w:t>
      </w:r>
      <w:r>
        <w:t>Mesure dure, outrages</w:t>
      </w:r>
      <w:r>
        <w:br/>
        <w:t>faut</w:t>
      </w:r>
      <w:r>
        <w:rPr>
          <w:rStyle w:val="Corpodeltesto1978ptNoncorsivo"/>
        </w:rPr>
        <w:t xml:space="preserve"> (Hassell, </w:t>
      </w:r>
      <w:r>
        <w:t>op. cit.,</w:t>
      </w:r>
      <w:r>
        <w:rPr>
          <w:rStyle w:val="Corpodeltesto1978ptNoncorsivo"/>
        </w:rPr>
        <w:t xml:space="preserve"> M136) ou de </w:t>
      </w:r>
      <w:r>
        <w:t>Mesure dure</w:t>
      </w:r>
      <w:r>
        <w:rPr>
          <w:rStyle w:val="Corpodeltesto1978ptNoncorsivo"/>
        </w:rPr>
        <w:t xml:space="preserve"> (Moraw-</w:t>
      </w:r>
      <w:r>
        <w:rPr>
          <w:rStyle w:val="Corpodeltesto1978ptNoncorsivo"/>
        </w:rPr>
        <w:br/>
        <w:t xml:space="preserve">ski, </w:t>
      </w:r>
      <w:r>
        <w:t>op. cít.,</w:t>
      </w:r>
      <w:r>
        <w:rPr>
          <w:rStyle w:val="Corpodeltesto1978ptNoncorsivo"/>
        </w:rPr>
        <w:t xml:space="preserve"> n° 1229).</w:t>
      </w:r>
    </w:p>
    <w:p w14:paraId="50153A66" w14:textId="77777777" w:rsidR="009A1B5B" w:rsidRDefault="004E42D2">
      <w:pPr>
        <w:pStyle w:val="Corpodeltesto1960"/>
        <w:shd w:val="clear" w:color="auto" w:fill="auto"/>
        <w:spacing w:line="160" w:lineRule="exact"/>
        <w:ind w:left="360" w:hanging="360"/>
        <w:jc w:val="left"/>
      </w:pPr>
      <w:r>
        <w:rPr>
          <w:rStyle w:val="Corpodeltesto1967ptGrassetto"/>
        </w:rPr>
        <w:t xml:space="preserve">8624 </w:t>
      </w:r>
      <w:r>
        <w:rPr>
          <w:rStyle w:val="Corpodeltesto1967ptCorsivo"/>
        </w:rPr>
        <w:t>boise :</w:t>
      </w:r>
      <w:r>
        <w:t xml:space="preserve"> « morceau de bois », d’après </w:t>
      </w:r>
      <w:r>
        <w:rPr>
          <w:rStyle w:val="Corpodeltesto1967ptCorsivo"/>
        </w:rPr>
        <w:t>God.,</w:t>
      </w:r>
      <w:r>
        <w:t xml:space="preserve"> t. I, p. 1033.</w:t>
      </w:r>
    </w:p>
    <w:p w14:paraId="596E40BB" w14:textId="77777777" w:rsidR="009A1B5B" w:rsidRDefault="004E42D2">
      <w:pPr>
        <w:pStyle w:val="Corpodeltesto1960"/>
        <w:shd w:val="clear" w:color="auto" w:fill="auto"/>
        <w:spacing w:line="216" w:lineRule="exact"/>
        <w:ind w:left="360" w:hanging="360"/>
        <w:jc w:val="left"/>
      </w:pPr>
      <w:r>
        <w:rPr>
          <w:rStyle w:val="Corpodeltesto1967ptGrassetto"/>
        </w:rPr>
        <w:t xml:space="preserve">8682 </w:t>
      </w:r>
      <w:r>
        <w:rPr>
          <w:rStyle w:val="Corpodeltesto1967ptCorsivo"/>
        </w:rPr>
        <w:t>mormisons AB</w:t>
      </w:r>
      <w:r>
        <w:t xml:space="preserve"> n’est relevé ni dans </w:t>
      </w:r>
      <w:r>
        <w:rPr>
          <w:rStyle w:val="Corpodeltesto1967ptCorsivo"/>
        </w:rPr>
        <w:t>God.,</w:t>
      </w:r>
      <w:r>
        <w:t xml:space="preserve"> ni dans </w:t>
      </w:r>
      <w:r>
        <w:rPr>
          <w:rStyle w:val="Corpodeltesto1967ptCorsivo"/>
        </w:rPr>
        <w:t>TL,</w:t>
      </w:r>
      <w:r>
        <w:t xml:space="preserve"> ni</w:t>
      </w:r>
      <w:r>
        <w:br/>
        <w:t xml:space="preserve">dans </w:t>
      </w:r>
      <w:r>
        <w:rPr>
          <w:rStyle w:val="Corpodeltesto1967ptCorsivo"/>
        </w:rPr>
        <w:t>FEW</w:t>
      </w:r>
      <w:r>
        <w:t xml:space="preserve"> à la rubrique </w:t>
      </w:r>
      <w:r>
        <w:rPr>
          <w:rStyle w:val="Corpodeltesto1967ptCorsivo"/>
        </w:rPr>
        <w:t>murmurare</w:t>
      </w:r>
      <w:r>
        <w:t xml:space="preserve"> (t. VI, p. 230b,</w:t>
      </w:r>
      <w:r>
        <w:br/>
        <w:t xml:space="preserve">s. v.). La consultation du </w:t>
      </w:r>
      <w:r>
        <w:rPr>
          <w:rStyle w:val="Corpodeltesto1967ptCorsivo"/>
        </w:rPr>
        <w:t>Glossaíre du Patois Picard</w:t>
      </w:r>
      <w:r>
        <w:t xml:space="preserve"> établi</w:t>
      </w:r>
      <w:r>
        <w:br/>
        <w:t>par Auguste Boucher (Amiens, Publications du Centre</w:t>
      </w:r>
      <w:r>
        <w:br/>
        <w:t>d’Etudes Picardes, 1980) ne donne pas plus de résultat</w:t>
      </w:r>
      <w:r>
        <w:br/>
        <w:t xml:space="preserve">que celle des lexiques de R. Debrie : </w:t>
      </w:r>
      <w:r>
        <w:rPr>
          <w:rStyle w:val="Corpodeltesto1967ptCorsivo"/>
        </w:rPr>
        <w:t>Lexique français-</w:t>
      </w:r>
      <w:r>
        <w:rPr>
          <w:rStyle w:val="Corpodeltesto1967ptCorsivo"/>
        </w:rPr>
        <w:br/>
        <w:t>pícard, élaboré à partir des parlers de l'amíénois,</w:t>
      </w:r>
      <w:r>
        <w:t xml:space="preserve"> Amiens,</w:t>
      </w:r>
      <w:r>
        <w:br/>
        <w:t xml:space="preserve">Bibliothèque municipale, Eklitra (LV), 1989 ; </w:t>
      </w:r>
      <w:r>
        <w:rPr>
          <w:rStyle w:val="Corpodeltesto1967ptCorsivo"/>
        </w:rPr>
        <w:t>Lexique</w:t>
      </w:r>
      <w:r>
        <w:rPr>
          <w:rStyle w:val="Corpodeltesto1967ptCorsivo"/>
        </w:rPr>
        <w:br/>
        <w:t>picard des parlers est-amiénois,</w:t>
      </w:r>
      <w:r>
        <w:t xml:space="preserve"> Publications du Centre</w:t>
      </w:r>
      <w:r>
        <w:br/>
        <w:t xml:space="preserve">d’Etudes Picardes, Amiens, 1983 ; </w:t>
      </w:r>
      <w:r>
        <w:rPr>
          <w:rStyle w:val="Corpodeltesto1967ptCorsivo"/>
        </w:rPr>
        <w:t>Lexique picard des</w:t>
      </w:r>
      <w:r>
        <w:rPr>
          <w:rStyle w:val="Corpodeltesto1967ptCorsivo"/>
        </w:rPr>
        <w:br/>
        <w:t>parlers sud-amiénois,</w:t>
      </w:r>
      <w:r>
        <w:t xml:space="preserve"> Grandvilliers, Elditra (XL), 1979 ;</w:t>
      </w:r>
      <w:r>
        <w:br/>
      </w:r>
      <w:r>
        <w:rPr>
          <w:rStyle w:val="Corpodeltesto1967ptCorsivo"/>
        </w:rPr>
        <w:t>Lexique picard des parlers nord-amiénois,</w:t>
      </w:r>
      <w:r>
        <w:t xml:space="preserve"> Arras, Archives</w:t>
      </w:r>
      <w:r>
        <w:br/>
        <w:t xml:space="preserve">du Pas-de-Calais, 1961 ; </w:t>
      </w:r>
      <w:r>
        <w:rPr>
          <w:rStyle w:val="Corpodeltesto1967ptCorsivo"/>
        </w:rPr>
        <w:t>Lexique picard des parlers du</w:t>
      </w:r>
      <w:r>
        <w:rPr>
          <w:rStyle w:val="Corpodeltesto1967ptCorsivo"/>
        </w:rPr>
        <w:br/>
        <w:t>Ponthieu,</w:t>
      </w:r>
      <w:r>
        <w:t xml:space="preserve"> Amiens, Université de Picardie, 1985, etc.</w:t>
      </w:r>
      <w:r>
        <w:br/>
        <w:t>Comprendre en l’absence d’attestation : «bruits de</w:t>
      </w:r>
      <w:r>
        <w:br/>
        <w:t>voix, murmures ».</w:t>
      </w:r>
    </w:p>
    <w:p w14:paraId="75B6326D" w14:textId="77777777" w:rsidR="009A1B5B" w:rsidRDefault="004E42D2">
      <w:pPr>
        <w:pStyle w:val="Corpodeltesto1960"/>
        <w:shd w:val="clear" w:color="auto" w:fill="auto"/>
        <w:spacing w:line="216" w:lineRule="exact"/>
        <w:ind w:left="360" w:hanging="360"/>
        <w:jc w:val="left"/>
      </w:pPr>
      <w:r>
        <w:rPr>
          <w:rStyle w:val="Corpodeltesto1967ptGrassetto"/>
        </w:rPr>
        <w:t xml:space="preserve">8693-94 </w:t>
      </w:r>
      <w:r>
        <w:rPr>
          <w:rStyle w:val="Corpodeltesto1967ptCorsivo"/>
        </w:rPr>
        <w:t>si n’ont pas letres seelees de : letres seeles</w:t>
      </w:r>
      <w:r>
        <w:t xml:space="preserve"> a le sens de</w:t>
      </w:r>
      <w:r>
        <w:br/>
        <w:t>«lettres garanties par un sceau, autorisation garantie »</w:t>
      </w:r>
      <w:r>
        <w:br/>
        <w:t xml:space="preserve">et </w:t>
      </w:r>
      <w:r>
        <w:rPr>
          <w:rStyle w:val="Corpodeltesto1967ptCorsivo"/>
        </w:rPr>
        <w:t>avoir letres seelees :</w:t>
      </w:r>
      <w:r>
        <w:t xml:space="preserve"> « faire la promesse de », « prêter</w:t>
      </w:r>
      <w:r>
        <w:br/>
        <w:t xml:space="preserve">serment de ». </w:t>
      </w:r>
      <w:r>
        <w:rPr>
          <w:rStyle w:val="Corpodeltesto1967ptCorsivo"/>
        </w:rPr>
        <w:t>TL</w:t>
      </w:r>
      <w:r>
        <w:t xml:space="preserve"> (t. II, p. 854, 1. 43-45) cite ces vers.</w:t>
      </w:r>
      <w:r>
        <w:br/>
        <w:t xml:space="preserve">Quant à l’allusion à </w:t>
      </w:r>
      <w:r>
        <w:rPr>
          <w:rStyle w:val="Corpodeltesto1967ptCorsivo"/>
        </w:rPr>
        <w:t>Cordelois,</w:t>
      </w:r>
      <w:r>
        <w:t xml:space="preserve"> elle intéresse la datation</w:t>
      </w:r>
      <w:r>
        <w:br/>
        <w:t>de l’oeuvre. Les Cordeliers, « de corde liée », apparte-</w:t>
      </w:r>
      <w:r>
        <w:br/>
        <w:t>naient à l’ordre des Frèrès mineurs, appelés aussi Fran-</w:t>
      </w:r>
      <w:r>
        <w:br/>
        <w:t>ciscains, ordre qui trouva sa règle défmitive en 1223,</w:t>
      </w:r>
      <w:r>
        <w:br/>
        <w:t>avec l’approbation du pape Honorius III. Cette date</w:t>
      </w:r>
      <w:r>
        <w:br/>
        <w:t>est légèrement antérieure à la datation proposée pour</w:t>
      </w:r>
      <w:r>
        <w:br/>
        <w:t>la rédaction du texte : 1226-1230 (voir aussi à ce sujet</w:t>
      </w:r>
      <w:r>
        <w:br/>
        <w:t xml:space="preserve">A. Stanton, </w:t>
      </w:r>
      <w:r>
        <w:rPr>
          <w:rStyle w:val="Corpodeltesto1967ptCorsivo"/>
        </w:rPr>
        <w:t>op. cit.,</w:t>
      </w:r>
      <w:r>
        <w:t xml:space="preserve"> p. 26-30).</w:t>
      </w:r>
    </w:p>
    <w:p w14:paraId="69B98066" w14:textId="77777777" w:rsidR="009A1B5B" w:rsidRDefault="004E42D2">
      <w:pPr>
        <w:pStyle w:val="Corpodeltesto1960"/>
        <w:shd w:val="clear" w:color="auto" w:fill="auto"/>
        <w:spacing w:line="211" w:lineRule="exact"/>
        <w:ind w:left="360" w:hanging="360"/>
        <w:jc w:val="left"/>
      </w:pPr>
      <w:r>
        <w:rPr>
          <w:rStyle w:val="Corpodeltesto1967ptGrassetto"/>
        </w:rPr>
        <w:t xml:space="preserve">8709 </w:t>
      </w:r>
      <w:r>
        <w:t xml:space="preserve">Voir dans </w:t>
      </w:r>
      <w:r>
        <w:rPr>
          <w:rStyle w:val="Corpodeltesto1967ptCorsivo"/>
        </w:rPr>
        <w:t>God.</w:t>
      </w:r>
      <w:r>
        <w:t xml:space="preserve"> (</w:t>
      </w:r>
      <w:r>
        <w:rPr>
          <w:rStyle w:val="Corpodeltesto1967ptCorsivo"/>
        </w:rPr>
        <w:t>op. cit.,</w:t>
      </w:r>
      <w:r>
        <w:t xml:space="preserve"> t. III, p. 416a), différentes</w:t>
      </w:r>
      <w:r>
        <w:br/>
        <w:t xml:space="preserve">variantes graphiques de </w:t>
      </w:r>
      <w:r>
        <w:rPr>
          <w:rStyle w:val="Corpodeltesto1967ptCorsivo"/>
        </w:rPr>
        <w:t>escommincement.</w:t>
      </w:r>
    </w:p>
    <w:p w14:paraId="0C7FAC30" w14:textId="77777777" w:rsidR="009A1B5B" w:rsidRDefault="004E42D2">
      <w:pPr>
        <w:pStyle w:val="Corpodeltesto1960"/>
        <w:shd w:val="clear" w:color="auto" w:fill="auto"/>
        <w:spacing w:line="221" w:lineRule="exact"/>
        <w:ind w:left="360" w:hanging="360"/>
        <w:jc w:val="left"/>
      </w:pPr>
      <w:r>
        <w:rPr>
          <w:rStyle w:val="Corpodeltesto1967ptGrassetto"/>
        </w:rPr>
        <w:t xml:space="preserve">8729 </w:t>
      </w:r>
      <w:r>
        <w:t xml:space="preserve">L’initiale ornée au milieu d’un discours </w:t>
      </w:r>
      <w:r>
        <w:rPr>
          <w:rStyle w:val="Corpodeltesto1967ptGrassetto"/>
        </w:rPr>
        <w:t xml:space="preserve">moral </w:t>
      </w:r>
      <w:r>
        <w:t>ne peut</w:t>
      </w:r>
      <w:r>
        <w:br/>
        <w:t>pas être conservêe. Nous la maintenons dans les mêmes</w:t>
      </w:r>
      <w:r>
        <w:br/>
        <w:t xml:space="preserve">conditions que </w:t>
      </w:r>
      <w:r>
        <w:rPr>
          <w:rStyle w:val="Corpodeltesto1967ptCorsivo"/>
        </w:rPr>
        <w:t>supra.</w:t>
      </w:r>
    </w:p>
    <w:p w14:paraId="18FD6CD4" w14:textId="77777777" w:rsidR="009A1B5B" w:rsidRDefault="004E42D2">
      <w:pPr>
        <w:pStyle w:val="Corpodeltesto1960"/>
        <w:shd w:val="clear" w:color="auto" w:fill="auto"/>
        <w:spacing w:line="160" w:lineRule="exact"/>
        <w:ind w:left="360" w:hanging="360"/>
        <w:jc w:val="left"/>
      </w:pPr>
      <w:r>
        <w:rPr>
          <w:rStyle w:val="Corpodeltesto1967ptGrassetto"/>
        </w:rPr>
        <w:t xml:space="preserve">8864 </w:t>
      </w:r>
      <w:r>
        <w:t>Nous créons un paragraphe.</w:t>
      </w:r>
    </w:p>
    <w:p w14:paraId="4D44CE1E" w14:textId="77777777" w:rsidR="009A1B5B" w:rsidRDefault="004E42D2">
      <w:pPr>
        <w:pStyle w:val="Corpodeltesto1960"/>
        <w:shd w:val="clear" w:color="auto" w:fill="auto"/>
        <w:spacing w:line="221" w:lineRule="exact"/>
        <w:ind w:left="360" w:hanging="360"/>
        <w:jc w:val="left"/>
      </w:pPr>
      <w:r>
        <w:t xml:space="preserve">8886 Proverbe : voir J. Morawski, </w:t>
      </w:r>
      <w:r>
        <w:rPr>
          <w:rStyle w:val="Corpodeltesto1967ptCorsivo"/>
        </w:rPr>
        <w:t>op. cit.,</w:t>
      </w:r>
      <w:r>
        <w:t xml:space="preserve"> p. 70, n° 1907 ■</w:t>
      </w:r>
      <w:r>
        <w:br/>
      </w:r>
      <w:r>
        <w:rPr>
          <w:rStyle w:val="Corpodeltesto1967ptCorsivo"/>
        </w:rPr>
        <w:t>Qui deus chace nule ne prent.</w:t>
      </w:r>
      <w:r>
        <w:t xml:space="preserve"> Non attesté dans J. </w:t>
      </w:r>
      <w:r>
        <w:rPr>
          <w:rStyle w:val="Corpodeltesto1967ptCorsivo"/>
        </w:rPr>
        <w:t>W.</w:t>
      </w:r>
      <w:r>
        <w:t xml:space="preserve"> Has-</w:t>
      </w:r>
      <w:r>
        <w:br/>
        <w:t xml:space="preserve">sell, </w:t>
      </w:r>
      <w:r>
        <w:rPr>
          <w:rStyle w:val="Corpodeltesto1967ptCorsivo"/>
        </w:rPr>
        <w:t>op. cit.</w:t>
      </w:r>
    </w:p>
    <w:p w14:paraId="63A42B37" w14:textId="77777777" w:rsidR="009A1B5B" w:rsidRDefault="004E42D2">
      <w:pPr>
        <w:pStyle w:val="Corpodeltesto1960"/>
        <w:shd w:val="clear" w:color="auto" w:fill="auto"/>
        <w:ind w:left="360" w:hanging="360"/>
        <w:jc w:val="left"/>
      </w:pPr>
      <w:r>
        <w:rPr>
          <w:rStyle w:val="Corpodeltesto1967ptGrassetto"/>
        </w:rPr>
        <w:t xml:space="preserve">8898-99 </w:t>
      </w:r>
      <w:r>
        <w:t>Proverbe dont nous n’avons la trace ni dans Morawski</w:t>
      </w:r>
      <w:r>
        <w:br/>
        <w:t>ni dans Hassell.</w:t>
      </w:r>
    </w:p>
    <w:p w14:paraId="2C1AC069" w14:textId="77777777" w:rsidR="009A1B5B" w:rsidRDefault="004E42D2">
      <w:pPr>
        <w:pStyle w:val="Corpodeltesto1960"/>
        <w:shd w:val="clear" w:color="auto" w:fill="auto"/>
        <w:spacing w:line="160" w:lineRule="exact"/>
        <w:ind w:left="360" w:hanging="360"/>
        <w:jc w:val="left"/>
      </w:pPr>
      <w:r>
        <w:rPr>
          <w:rStyle w:val="Corpodeltesto1967ptGrassetto"/>
        </w:rPr>
        <w:t xml:space="preserve">8906 </w:t>
      </w:r>
      <w:r>
        <w:t>Nous créons un pâragraphe.</w:t>
      </w:r>
    </w:p>
    <w:p w14:paraId="19545769" w14:textId="77777777" w:rsidR="009A1B5B" w:rsidRDefault="004E42D2">
      <w:pPr>
        <w:pStyle w:val="Corpodeltesto1960"/>
        <w:shd w:val="clear" w:color="auto" w:fill="auto"/>
        <w:ind w:left="360" w:hanging="360"/>
        <w:jc w:val="left"/>
      </w:pPr>
      <w:r>
        <w:rPr>
          <w:rStyle w:val="Corpodeltesto1967ptGrassetto"/>
        </w:rPr>
        <w:t xml:space="preserve">8925 </w:t>
      </w:r>
      <w:r>
        <w:rPr>
          <w:rStyle w:val="Corpodeltesto1967ptCorsivo"/>
        </w:rPr>
        <w:t>chaint :</w:t>
      </w:r>
      <w:r>
        <w:t xml:space="preserve"> La forme picarde est relevée par </w:t>
      </w:r>
      <w:r>
        <w:rPr>
          <w:rStyle w:val="Corpodeltesto1967ptCorsivo"/>
        </w:rPr>
        <w:t>God.,</w:t>
      </w:r>
      <w:r>
        <w:t xml:space="preserve"> t. II,</w:t>
      </w:r>
      <w:r>
        <w:br/>
        <w:t xml:space="preserve">p. 6c. Voir </w:t>
      </w:r>
      <w:r>
        <w:rPr>
          <w:rStyle w:val="Corpodeltesto1967ptCorsivo"/>
        </w:rPr>
        <w:t>TL,</w:t>
      </w:r>
      <w:r>
        <w:t xml:space="preserve"> t. II, p. 85, qui donne la forme </w:t>
      </w:r>
      <w:r>
        <w:rPr>
          <w:rStyle w:val="Corpodeltesto1967ptCorsivo"/>
        </w:rPr>
        <w:t>ceint.</w:t>
      </w:r>
      <w:r>
        <w:t xml:space="preserve"> Le</w:t>
      </w:r>
      <w:r>
        <w:br/>
        <w:t>mot désigne « tout ce qui sert à entourer, hen, lange,</w:t>
      </w:r>
      <w:r>
        <w:br/>
        <w:t>ceinture » ou « le milieu du corps », «la taille ».</w:t>
      </w:r>
    </w:p>
    <w:p w14:paraId="53AA13C3" w14:textId="77777777" w:rsidR="009A1B5B" w:rsidRDefault="004E42D2">
      <w:pPr>
        <w:pStyle w:val="Corpodeltesto1960"/>
        <w:shd w:val="clear" w:color="auto" w:fill="auto"/>
        <w:ind w:left="360" w:hanging="360"/>
        <w:jc w:val="left"/>
      </w:pPr>
      <w:r>
        <w:rPr>
          <w:rStyle w:val="Corpodeltesto1967ptGrassetto"/>
        </w:rPr>
        <w:t xml:space="preserve">8960 </w:t>
      </w:r>
      <w:r>
        <w:rPr>
          <w:rStyle w:val="Corpodeltesto1967ptCorsivo"/>
        </w:rPr>
        <w:t>sq.</w:t>
      </w:r>
      <w:r>
        <w:t xml:space="preserve"> Pour une interprétation du Chevaher au dragon, voir</w:t>
      </w:r>
      <w:r>
        <w:br/>
        <w:t>l’article de J. Larmat, « Perceval et le chevalier au</w:t>
      </w:r>
      <w:r>
        <w:br/>
        <w:t xml:space="preserve">dragon. La croix et le diable », </w:t>
      </w:r>
      <w:r>
        <w:rPr>
          <w:rStyle w:val="Corpodeltesto1967ptCorsivo"/>
        </w:rPr>
        <w:t>Le Diable au Moyen Age,</w:t>
      </w:r>
      <w:r>
        <w:rPr>
          <w:rStyle w:val="Corpodeltesto1967ptCorsivo"/>
        </w:rPr>
        <w:br/>
      </w:r>
      <w:r>
        <w:t>cohoque, Aix-en-Provence, Paris, Champion, 1979,</w:t>
      </w:r>
      <w:r>
        <w:br/>
        <w:t>p. 293-305.</w:t>
      </w:r>
    </w:p>
    <w:p w14:paraId="3EC4F7A8" w14:textId="77777777" w:rsidR="009A1B5B" w:rsidRDefault="004E42D2">
      <w:pPr>
        <w:pStyle w:val="Corpodeltesto1960"/>
        <w:shd w:val="clear" w:color="auto" w:fill="auto"/>
        <w:ind w:left="360" w:hanging="360"/>
        <w:jc w:val="left"/>
      </w:pPr>
      <w:r>
        <w:rPr>
          <w:rStyle w:val="Corpodeltesto1967ptGrassetto"/>
        </w:rPr>
        <w:t xml:space="preserve">9005 </w:t>
      </w:r>
      <w:r>
        <w:t xml:space="preserve">Les mss sont en accord : </w:t>
      </w:r>
      <w:r>
        <w:rPr>
          <w:rStyle w:val="Corpodeltesto1967ptCorsivo"/>
        </w:rPr>
        <w:t>par le fu q.</w:t>
      </w:r>
      <w:r>
        <w:t xml:space="preserve"> et la correction</w:t>
      </w:r>
      <w:r>
        <w:br/>
        <w:t xml:space="preserve">proposée par M. Wilhams, </w:t>
      </w:r>
      <w:r>
        <w:rPr>
          <w:rStyle w:val="Corpodeltesto1967ptCorsivo"/>
        </w:rPr>
        <w:t>par l’escu q.,</w:t>
      </w:r>
      <w:r>
        <w:t xml:space="preserve"> ne s’impose pas.</w:t>
      </w:r>
    </w:p>
    <w:p w14:paraId="255DBD60" w14:textId="77777777" w:rsidR="009A1B5B" w:rsidRDefault="004E42D2">
      <w:pPr>
        <w:pStyle w:val="Corpodeltesto1960"/>
        <w:shd w:val="clear" w:color="auto" w:fill="auto"/>
        <w:spacing w:line="230" w:lineRule="exact"/>
        <w:ind w:left="360" w:hanging="360"/>
        <w:jc w:val="left"/>
      </w:pPr>
      <w:r>
        <w:rPr>
          <w:rStyle w:val="Corpodeltesto1967ptGrassetto"/>
        </w:rPr>
        <w:t xml:space="preserve">9057 </w:t>
      </w:r>
      <w:r>
        <w:rPr>
          <w:rStyle w:val="Corpodeltesto1967ptCorsivo"/>
        </w:rPr>
        <w:t>que n’aime pas Dieu :</w:t>
      </w:r>
      <w:r>
        <w:t xml:space="preserve"> La correction par </w:t>
      </w:r>
      <w:r>
        <w:rPr>
          <w:rStyle w:val="Corpodeltesto1967ptCorsivo"/>
        </w:rPr>
        <w:t>qui</w:t>
      </w:r>
      <w:r>
        <w:t xml:space="preserve"> ne s’impose</w:t>
      </w:r>
      <w:r>
        <w:br/>
      </w:r>
      <w:r>
        <w:lastRenderedPageBreak/>
        <w:t xml:space="preserve">pas, les échanges </w:t>
      </w:r>
      <w:r>
        <w:rPr>
          <w:rStyle w:val="Corpodeltesto1967ptCorsivo"/>
        </w:rPr>
        <w:t>qui/que</w:t>
      </w:r>
      <w:r>
        <w:t xml:space="preserve"> étant fréquents (voir «La</w:t>
      </w:r>
      <w:r>
        <w:br/>
        <w:t>langue des manuscrits »).</w:t>
      </w:r>
    </w:p>
    <w:p w14:paraId="1836E172" w14:textId="77777777" w:rsidR="009A1B5B" w:rsidRDefault="004E42D2">
      <w:pPr>
        <w:pStyle w:val="Corpodeltesto1970"/>
        <w:shd w:val="clear" w:color="auto" w:fill="auto"/>
        <w:spacing w:line="230" w:lineRule="exact"/>
        <w:ind w:left="360" w:hanging="360"/>
        <w:jc w:val="left"/>
      </w:pPr>
      <w:r>
        <w:rPr>
          <w:rStyle w:val="Corpodeltesto197GrassettoNoncorsivo"/>
        </w:rPr>
        <w:t xml:space="preserve">9096-97 </w:t>
      </w:r>
      <w:r>
        <w:rPr>
          <w:rStyle w:val="Corpodeltesto1978ptNoncorsivo"/>
        </w:rPr>
        <w:t xml:space="preserve">Proverbe : Morawski, </w:t>
      </w:r>
      <w:r>
        <w:t>op. cít,</w:t>
      </w:r>
      <w:r>
        <w:rPr>
          <w:rStyle w:val="Corpodeltesto1978ptNoncorsivo"/>
        </w:rPr>
        <w:t xml:space="preserve"> n° 2428 : </w:t>
      </w:r>
      <w:r>
        <w:t>Trop parler nuist</w:t>
      </w:r>
      <w:r>
        <w:br/>
      </w:r>
      <w:r>
        <w:rPr>
          <w:rStyle w:val="Corpodeltesto1978ptNoncorsivo"/>
        </w:rPr>
        <w:t xml:space="preserve">etj. </w:t>
      </w:r>
      <w:r>
        <w:t>W.</w:t>
      </w:r>
      <w:r>
        <w:rPr>
          <w:rStyle w:val="Corpodeltesto1978ptNoncorsivo"/>
        </w:rPr>
        <w:t xml:space="preserve"> Hassel, </w:t>
      </w:r>
      <w:r>
        <w:t>op. cit.,</w:t>
      </w:r>
      <w:r>
        <w:rPr>
          <w:rStyle w:val="Corpodeltesto1978ptNoncorsivo"/>
        </w:rPr>
        <w:t xml:space="preserve"> p. 82 : </w:t>
      </w:r>
      <w:r>
        <w:t>H advient souvent contraire</w:t>
      </w:r>
      <w:r>
        <w:br/>
        <w:t>de parler quand on se doit taire</w:t>
      </w:r>
      <w:r>
        <w:rPr>
          <w:rStyle w:val="Corpodeltesto1978ptNoncorsivo"/>
        </w:rPr>
        <w:t xml:space="preserve"> (C286).</w:t>
      </w:r>
    </w:p>
    <w:p w14:paraId="0C739687" w14:textId="77777777" w:rsidR="009A1B5B" w:rsidRDefault="004E42D2">
      <w:pPr>
        <w:pStyle w:val="Corpodeltesto1960"/>
        <w:shd w:val="clear" w:color="auto" w:fill="auto"/>
        <w:spacing w:line="160" w:lineRule="exact"/>
        <w:ind w:left="360" w:hanging="360"/>
        <w:jc w:val="left"/>
      </w:pPr>
      <w:r>
        <w:rPr>
          <w:rStyle w:val="Corpodeltesto1967ptGrassetto"/>
        </w:rPr>
        <w:t xml:space="preserve">9102 </w:t>
      </w:r>
      <w:r>
        <w:t>Nous créons un paragraphe.</w:t>
      </w:r>
    </w:p>
    <w:p w14:paraId="496270CA" w14:textId="77777777" w:rsidR="009A1B5B" w:rsidRDefault="004E42D2">
      <w:pPr>
        <w:pStyle w:val="Corpodeltesto1960"/>
        <w:shd w:val="clear" w:color="auto" w:fill="auto"/>
        <w:spacing w:line="230" w:lineRule="exact"/>
        <w:ind w:left="360" w:hanging="360"/>
        <w:jc w:val="left"/>
        <w:sectPr w:rsidR="009A1B5B">
          <w:headerReference w:type="even" r:id="rId1420"/>
          <w:headerReference w:type="default" r:id="rId1421"/>
          <w:headerReference w:type="first" r:id="rId1422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rPr>
          <w:rStyle w:val="Corpodeltesto1967ptGrassetto"/>
        </w:rPr>
        <w:t xml:space="preserve">9131 </w:t>
      </w:r>
      <w:r>
        <w:t xml:space="preserve">Dans </w:t>
      </w:r>
      <w:r>
        <w:rPr>
          <w:rStyle w:val="Corpodeltesto1967ptCorsivo"/>
        </w:rPr>
        <w:t>qu’ele espoirent :</w:t>
      </w:r>
      <w:r>
        <w:t xml:space="preserve"> L’accord au pluriel du pronom</w:t>
      </w:r>
      <w:r>
        <w:br/>
        <w:t>ne se fait pas pour le juste compte des syllabes.</w:t>
      </w:r>
    </w:p>
    <w:p w14:paraId="608DD49D" w14:textId="77777777" w:rsidR="009A1B5B" w:rsidRDefault="004E42D2">
      <w:pPr>
        <w:pStyle w:val="Corpodeltesto1960"/>
        <w:shd w:val="clear" w:color="auto" w:fill="auto"/>
        <w:spacing w:line="490" w:lineRule="exact"/>
        <w:ind w:left="360" w:hanging="360"/>
        <w:jc w:val="left"/>
      </w:pPr>
      <w:r>
        <w:rPr>
          <w:rStyle w:val="Corpodeltesto196Corbel"/>
        </w:rPr>
        <w:lastRenderedPageBreak/>
        <w:t>9158</w:t>
      </w:r>
      <w:r>
        <w:t xml:space="preserve"> Nous créons un paragraphe.</w:t>
      </w:r>
    </w:p>
    <w:p w14:paraId="3C228611" w14:textId="77777777" w:rsidR="009A1B5B" w:rsidRDefault="004E42D2">
      <w:pPr>
        <w:pStyle w:val="Corpodeltesto1960"/>
        <w:shd w:val="clear" w:color="auto" w:fill="auto"/>
        <w:spacing w:line="216" w:lineRule="exact"/>
        <w:ind w:left="360" w:hanging="360"/>
        <w:jc w:val="left"/>
      </w:pPr>
      <w:r>
        <w:rPr>
          <w:rStyle w:val="Corpodeltesto196Corbel"/>
        </w:rPr>
        <w:t>9191</w:t>
      </w:r>
      <w:r>
        <w:t xml:space="preserve"> </w:t>
      </w:r>
      <w:r>
        <w:rPr>
          <w:rStyle w:val="Corpodeltesto1967ptCorsivo"/>
        </w:rPr>
        <w:t>B</w:t>
      </w:r>
      <w:r>
        <w:t xml:space="preserve"> donne certainement la bonne leçon, mais la correc-</w:t>
      </w:r>
      <w:r>
        <w:br/>
        <w:t>tion que porte M. Williams ne s’impose pas pour le</w:t>
      </w:r>
      <w:r>
        <w:br/>
        <w:t>sens.</w:t>
      </w:r>
    </w:p>
    <w:p w14:paraId="137E1DC2" w14:textId="77777777" w:rsidR="009A1B5B" w:rsidRDefault="004E42D2">
      <w:pPr>
        <w:pStyle w:val="Corpodeltesto1960"/>
        <w:shd w:val="clear" w:color="auto" w:fill="auto"/>
        <w:spacing w:line="211" w:lineRule="exact"/>
        <w:ind w:left="360" w:hanging="360"/>
        <w:jc w:val="left"/>
      </w:pPr>
      <w:r>
        <w:rPr>
          <w:rStyle w:val="Corpodeltesto196Corbel"/>
        </w:rPr>
        <w:t>9219</w:t>
      </w:r>
      <w:r>
        <w:t xml:space="preserve"> </w:t>
      </w:r>
      <w:r>
        <w:rPr>
          <w:rStyle w:val="Corpodeltesto1967ptCorsivo"/>
        </w:rPr>
        <w:t>a son coust:</w:t>
      </w:r>
      <w:r>
        <w:t xml:space="preserve"> « à ses dépens », d’après M. Osward (</w:t>
      </w:r>
      <w:r>
        <w:rPr>
          <w:rStyle w:val="Corpodeltesto1967ptCorsivo"/>
        </w:rPr>
        <w:t>op. cit,,</w:t>
      </w:r>
      <w:r>
        <w:rPr>
          <w:rStyle w:val="Corpodeltesto1967ptCorsivo"/>
        </w:rPr>
        <w:br/>
      </w:r>
      <w:r>
        <w:t xml:space="preserve">t. III, p. 136) </w:t>
      </w:r>
      <w:r>
        <w:rPr>
          <w:rStyle w:val="Corpodeltesto1967ptCorsivo"/>
        </w:rPr>
        <w:t>(çf.</w:t>
      </w:r>
      <w:r>
        <w:t xml:space="preserve"> la note 3930). On traduira : « II n’est</w:t>
      </w:r>
      <w:r>
        <w:br/>
        <w:t>pas juste que l’on couvre d’éloges celui à qui on donne</w:t>
      </w:r>
      <w:r>
        <w:br/>
        <w:t>sa nourriture, si cette même nourriture n’est pas</w:t>
      </w:r>
      <w:r>
        <w:br/>
        <w:t>offerte.à celui qui à ses dépens la sert et la procure. »</w:t>
      </w:r>
      <w:r>
        <w:br/>
        <w:t>II s’agit d’une sentence qui n’est répertoriée ni par</w:t>
      </w:r>
      <w:r>
        <w:br/>
        <w:t>Morawski, ni par Hassell.</w:t>
      </w:r>
    </w:p>
    <w:p w14:paraId="68485E4F" w14:textId="77777777" w:rsidR="009A1B5B" w:rsidRDefault="004E42D2">
      <w:pPr>
        <w:pStyle w:val="Corpodeltesto1970"/>
        <w:shd w:val="clear" w:color="auto" w:fill="auto"/>
        <w:spacing w:line="211" w:lineRule="exact"/>
        <w:ind w:left="360" w:hanging="360"/>
        <w:jc w:val="left"/>
      </w:pPr>
      <w:r>
        <w:rPr>
          <w:rStyle w:val="Corpodeltesto197Corbel8ptNoncorsivo"/>
        </w:rPr>
        <w:t>9275-78</w:t>
      </w:r>
      <w:r>
        <w:rPr>
          <w:rStyle w:val="Corpodeltesto1978ptNoncorsivo"/>
        </w:rPr>
        <w:t xml:space="preserve"> Sentence qui relève de la morale pratique : </w:t>
      </w:r>
      <w:r>
        <w:t>ne se doit</w:t>
      </w:r>
      <w:r>
        <w:br/>
        <w:t>nus preudom cargier</w:t>
      </w:r>
      <w:r>
        <w:rPr>
          <w:rStyle w:val="Corpodeltesto1978ptNoncorsivo"/>
        </w:rPr>
        <w:t xml:space="preserve"> / </w:t>
      </w:r>
      <w:r>
        <w:t>por tant que se doie combatre, car trop</w:t>
      </w:r>
      <w:r>
        <w:br/>
        <w:t>en puet son pris abatre.</w:t>
      </w:r>
    </w:p>
    <w:p w14:paraId="3B56FDCD" w14:textId="77777777" w:rsidR="009A1B5B" w:rsidRDefault="004E42D2">
      <w:pPr>
        <w:pStyle w:val="Corpodeltesto1960"/>
        <w:shd w:val="clear" w:color="auto" w:fill="auto"/>
        <w:spacing w:line="211" w:lineRule="exact"/>
        <w:ind w:left="360" w:hanging="360"/>
        <w:jc w:val="left"/>
      </w:pPr>
      <w:r>
        <w:t xml:space="preserve">9277 </w:t>
      </w:r>
      <w:r>
        <w:rPr>
          <w:rStyle w:val="Corpodeltesto1967ptCorsivo"/>
        </w:rPr>
        <w:t>por tant que se doie combatre : por tant que,</w:t>
      </w:r>
      <w:r>
        <w:t xml:space="preserve"> locution</w:t>
      </w:r>
      <w:r>
        <w:br/>
        <w:t>conjonctive au sens de « du fait que », « si » (voir</w:t>
      </w:r>
      <w:r>
        <w:br/>
        <w:t xml:space="preserve">Ph. Ménard, </w:t>
      </w:r>
      <w:r>
        <w:rPr>
          <w:rStyle w:val="Corpodeltesto1967ptCorsivo"/>
        </w:rPr>
        <w:t>op. cit.,</w:t>
      </w:r>
      <w:r>
        <w:t xml:space="preserve"> p. 22, § 233). Comprendre « s’il</w:t>
      </w:r>
      <w:r>
        <w:br/>
        <w:t>doit combattre ».</w:t>
      </w:r>
    </w:p>
    <w:p w14:paraId="13537A0A" w14:textId="77777777" w:rsidR="009A1B5B" w:rsidRDefault="004E42D2">
      <w:pPr>
        <w:pStyle w:val="Corpodeltesto1960"/>
        <w:shd w:val="clear" w:color="auto" w:fill="auto"/>
        <w:spacing w:line="160" w:lineRule="exact"/>
        <w:ind w:left="360" w:hanging="360"/>
        <w:jc w:val="left"/>
      </w:pPr>
      <w:r>
        <w:t xml:space="preserve">9283 L’initiale ornée est présente en </w:t>
      </w:r>
      <w:r>
        <w:rPr>
          <w:rStyle w:val="Corpodeltesto1967ptCorsivo"/>
        </w:rPr>
        <w:t>AB.</w:t>
      </w:r>
    </w:p>
    <w:p w14:paraId="047D9FF0" w14:textId="77777777" w:rsidR="009A1B5B" w:rsidRDefault="004E42D2">
      <w:pPr>
        <w:pStyle w:val="Corpodeltesto1960"/>
        <w:shd w:val="clear" w:color="auto" w:fill="auto"/>
        <w:spacing w:line="211" w:lineRule="exact"/>
        <w:ind w:left="360" w:hanging="360"/>
        <w:jc w:val="left"/>
      </w:pPr>
      <w:r>
        <w:rPr>
          <w:rStyle w:val="Corpodeltesto196Corbel"/>
        </w:rPr>
        <w:t>9305</w:t>
      </w:r>
      <w:r>
        <w:t xml:space="preserve"> </w:t>
      </w:r>
      <w:r>
        <w:rPr>
          <w:rStyle w:val="Corpodeltesto1967ptCorsivo"/>
        </w:rPr>
        <w:t>Ricordane</w:t>
      </w:r>
      <w:r>
        <w:t xml:space="preserve"> : voir une allusion au pays de Ricordane dans</w:t>
      </w:r>
      <w:r>
        <w:br/>
      </w:r>
      <w:r>
        <w:rPr>
          <w:rStyle w:val="Corpodeltesto1967ptCorsivo"/>
        </w:rPr>
        <w:t>Guillaume d’Orange, chanson de geste des xf et Xlf siècles</w:t>
      </w:r>
      <w:r>
        <w:rPr>
          <w:rStyle w:val="Corpodeltesto1967ptCorsivo"/>
        </w:rPr>
        <w:br/>
      </w:r>
      <w:r>
        <w:t>par J. A. Jonckbloet (La Haye, Nyhoff, 1854, t. I—II,</w:t>
      </w:r>
      <w:r>
        <w:br/>
        <w:t>laisse 152). II peut s’agir d’une partie de l’Aquitaine, et</w:t>
      </w:r>
      <w:r>
        <w:br/>
        <w:t>plus particuhèrement des montagnes qui se situeraient</w:t>
      </w:r>
      <w:r>
        <w:br/>
        <w:t>entre l’Auvergne occidentale et les villes de Tulle et de</w:t>
      </w:r>
      <w:r>
        <w:br/>
        <w:t xml:space="preserve">Sarlat (voir </w:t>
      </w:r>
      <w:r>
        <w:rPr>
          <w:rStyle w:val="Corpodeltesto1967ptCorsivo"/>
        </w:rPr>
        <w:t>YHistoíre de l’Académie royale des inscriptions</w:t>
      </w:r>
      <w:r>
        <w:rPr>
          <w:rStyle w:val="Corpodeltesto1967ptCorsivo"/>
        </w:rPr>
        <w:br/>
        <w:t>et des belles lettres,</w:t>
      </w:r>
      <w:r>
        <w:t xml:space="preserve"> Paris, 1754, vol. 21, p. 206).</w:t>
      </w:r>
    </w:p>
    <w:p w14:paraId="626D668B" w14:textId="77777777" w:rsidR="009A1B5B" w:rsidRDefault="004E42D2">
      <w:pPr>
        <w:pStyle w:val="Corpodeltesto1960"/>
        <w:shd w:val="clear" w:color="auto" w:fill="auto"/>
        <w:spacing w:line="221" w:lineRule="exact"/>
        <w:ind w:left="360" w:hanging="360"/>
        <w:jc w:val="left"/>
      </w:pPr>
      <w:r>
        <w:t xml:space="preserve">9313 </w:t>
      </w:r>
      <w:r>
        <w:rPr>
          <w:rStyle w:val="Corpodeltesto1967ptCorsivo"/>
        </w:rPr>
        <w:t>drois est :</w:t>
      </w:r>
      <w:r>
        <w:t xml:space="preserve"> Comprendre « c’est légitime ».</w:t>
      </w:r>
    </w:p>
    <w:p w14:paraId="1A03D0B8" w14:textId="77777777" w:rsidR="009A1B5B" w:rsidRDefault="004E42D2">
      <w:pPr>
        <w:pStyle w:val="Corpodeltesto1960"/>
        <w:shd w:val="clear" w:color="auto" w:fill="auto"/>
        <w:spacing w:line="221" w:lineRule="exact"/>
        <w:ind w:left="360" w:hanging="360"/>
        <w:jc w:val="left"/>
      </w:pPr>
      <w:r>
        <w:t xml:space="preserve">9316 </w:t>
      </w:r>
      <w:r>
        <w:rPr>
          <w:rStyle w:val="Corpodeltesto1967ptCorsivo"/>
        </w:rPr>
        <w:t>Couchi :</w:t>
      </w:r>
      <w:r>
        <w:t xml:space="preserve"> Cette forteresse de Picardie connut son heure</w:t>
      </w:r>
      <w:r>
        <w:br/>
        <w:t xml:space="preserve">de gloire au début du </w:t>
      </w:r>
      <w:r>
        <w:rPr>
          <w:rStyle w:val="Corpodeltesto19665pt"/>
        </w:rPr>
        <w:t xml:space="preserve">XIII' </w:t>
      </w:r>
      <w:r>
        <w:t>siècle parce qu’elle était jugée</w:t>
      </w:r>
      <w:r>
        <w:br/>
        <w:t>imprenable</w:t>
      </w:r>
      <w:r>
        <w:rPr>
          <w:vertAlign w:val="superscript"/>
        </w:rPr>
        <w:footnoteReference w:id="247"/>
      </w:r>
      <w:r>
        <w:t>. L’imposante bâtisse fut reconstruite entre</w:t>
      </w:r>
    </w:p>
    <w:p w14:paraId="1F6ADDBD" w14:textId="77777777" w:rsidR="009A1B5B" w:rsidRDefault="004E42D2">
      <w:pPr>
        <w:pStyle w:val="Corpodeltesto1960"/>
        <w:shd w:val="clear" w:color="auto" w:fill="auto"/>
        <w:tabs>
          <w:tab w:val="left" w:pos="2043"/>
          <w:tab w:val="left" w:pos="4808"/>
        </w:tabs>
        <w:ind w:firstLine="0"/>
        <w:jc w:val="left"/>
      </w:pPr>
      <w:r>
        <w:t>1225 et 1230 sur les ruines d’une ancienne place f</w:t>
      </w:r>
      <w:r>
        <w:rPr>
          <w:vertAlign w:val="subscript"/>
        </w:rPr>
        <w:t>Qrte</w:t>
      </w:r>
      <w:r>
        <w:t>'</w:t>
      </w:r>
      <w:r>
        <w:br/>
        <w:t>par Enguerrand III, vassal de Philippe-Auguste et sei-</w:t>
      </w:r>
      <w:r>
        <w:br/>
        <w:t xml:space="preserve">gneur rebelle à la couronne (voir A. Stanton, </w:t>
      </w:r>
      <w:r>
        <w:rPr>
          <w:rStyle w:val="Corpodeltesto1967ptCorsivo"/>
        </w:rPr>
        <w:t xml:space="preserve">op </w:t>
      </w:r>
      <w:r>
        <w:rPr>
          <w:rStyle w:val="Corpodeltesto1967ptCorsivo"/>
          <w:vertAlign w:val="subscript"/>
        </w:rPr>
        <w:t>c</w:t>
      </w:r>
      <w:r>
        <w:rPr>
          <w:rStyle w:val="Corpodeltesto1967ptCorsivo"/>
        </w:rPr>
        <w:t>it</w:t>
      </w:r>
      <w:r>
        <w:rPr>
          <w:rStyle w:val="Corpodeltesto1967ptCorsivo"/>
        </w:rPr>
        <w:br/>
      </w:r>
      <w:r>
        <w:t>p.27).</w:t>
      </w:r>
      <w:r>
        <w:tab/>
        <w:t>•</w:t>
      </w:r>
      <w:r>
        <w:tab/>
        <w:t>"</w:t>
      </w:r>
    </w:p>
    <w:p w14:paraId="61C96CA8" w14:textId="77777777" w:rsidR="009A1B5B" w:rsidRDefault="004E42D2">
      <w:pPr>
        <w:pStyle w:val="Corpodeltesto1960"/>
        <w:shd w:val="clear" w:color="auto" w:fill="auto"/>
        <w:spacing w:line="221" w:lineRule="exact"/>
        <w:ind w:left="360" w:hanging="360"/>
        <w:jc w:val="left"/>
      </w:pPr>
      <w:r>
        <w:rPr>
          <w:rStyle w:val="Corpodeltesto1967ptGrassetto"/>
        </w:rPr>
        <w:t xml:space="preserve">9318 </w:t>
      </w:r>
      <w:r>
        <w:rPr>
          <w:rStyle w:val="Corpodeltesto1967ptCorsivo"/>
        </w:rPr>
        <w:t>ilfut compassez a celui A :</w:t>
      </w:r>
      <w:r>
        <w:t xml:space="preserve"> «il fut construit sur le modèle</w:t>
      </w:r>
      <w:r>
        <w:br/>
        <w:t xml:space="preserve">de... », voir </w:t>
      </w:r>
      <w:r>
        <w:rPr>
          <w:rStyle w:val="Corpodeltesto1967ptCorsivo"/>
        </w:rPr>
        <w:t>God.,</w:t>
      </w:r>
      <w:r>
        <w:t xml:space="preserve"> t. IX </w:t>
      </w:r>
      <w:r>
        <w:rPr>
          <w:rStyle w:val="Corpodeltesto1967ptCorsivo"/>
        </w:rPr>
        <w:t>compl.,</w:t>
      </w:r>
      <w:r>
        <w:t xml:space="preserve"> p. 138c. La correction</w:t>
      </w:r>
      <w:r>
        <w:br/>
        <w:t xml:space="preserve">d’après </w:t>
      </w:r>
      <w:r>
        <w:rPr>
          <w:rStyle w:val="Corpodeltesto1967ptCorsivo"/>
        </w:rPr>
        <w:t>B</w:t>
      </w:r>
      <w:r>
        <w:t xml:space="preserve"> </w:t>
      </w:r>
      <w:r>
        <w:rPr>
          <w:rStyle w:val="Corpodeltesto1967ptCorsivo"/>
        </w:rPr>
        <w:t>(comparez a)</w:t>
      </w:r>
      <w:r>
        <w:t xml:space="preserve"> ne s’impose pas.</w:t>
      </w:r>
    </w:p>
    <w:p w14:paraId="075A5070" w14:textId="77777777" w:rsidR="009A1B5B" w:rsidRDefault="004E42D2">
      <w:pPr>
        <w:pStyle w:val="Corpodeltesto1960"/>
        <w:shd w:val="clear" w:color="auto" w:fill="auto"/>
        <w:ind w:left="360" w:hanging="360"/>
        <w:jc w:val="left"/>
      </w:pPr>
      <w:r>
        <w:rPr>
          <w:rStyle w:val="Corpodeltesto1967ptGrassetto"/>
        </w:rPr>
        <w:t xml:space="preserve">9320 </w:t>
      </w:r>
      <w:r>
        <w:t>Première apparition du Chevalier au dragon. La voca-</w:t>
      </w:r>
      <w:r>
        <w:br/>
        <w:t>tion de Perceval à dépasser les limites humaines en</w:t>
      </w:r>
      <w:r>
        <w:br/>
        <w:t>affrontant le diable se trouve une nouveEe fois illustrée</w:t>
      </w:r>
      <w:r>
        <w:br/>
        <w:t>dans cet épisode. Voir le commentaire de L. Cocito</w:t>
      </w:r>
      <w:r>
        <w:br/>
        <w:t xml:space="preserve">dans </w:t>
      </w:r>
      <w:r>
        <w:rPr>
          <w:rStyle w:val="Corpodeltesto1967ptCorsivo"/>
        </w:rPr>
        <w:t>Gerbert de Montreuil et il poema del Graal, op. cit.</w:t>
      </w:r>
    </w:p>
    <w:p w14:paraId="2ECC7F47" w14:textId="77777777" w:rsidR="009A1B5B" w:rsidRDefault="004E42D2">
      <w:pPr>
        <w:pStyle w:val="Corpodeltesto1960"/>
        <w:shd w:val="clear" w:color="auto" w:fill="auto"/>
        <w:spacing w:line="269" w:lineRule="exact"/>
        <w:ind w:firstLine="0"/>
        <w:jc w:val="left"/>
      </w:pPr>
      <w:r>
        <w:t>p. 68.</w:t>
      </w:r>
    </w:p>
    <w:p w14:paraId="763B8F2C" w14:textId="77777777" w:rsidR="009A1B5B" w:rsidRDefault="004E42D2">
      <w:pPr>
        <w:pStyle w:val="Corpodeltesto1960"/>
        <w:shd w:val="clear" w:color="auto" w:fill="auto"/>
        <w:spacing w:line="269" w:lineRule="exact"/>
        <w:ind w:left="360" w:hanging="360"/>
        <w:jc w:val="left"/>
      </w:pPr>
      <w:r>
        <w:rPr>
          <w:rStyle w:val="Corpodeltesto1967ptGrassetto"/>
        </w:rPr>
        <w:t xml:space="preserve">9415 </w:t>
      </w:r>
      <w:r>
        <w:t xml:space="preserve">Initiale ornée </w:t>
      </w:r>
      <w:r>
        <w:rPr>
          <w:rStyle w:val="Corpodeltesto1967ptCorsivo"/>
        </w:rPr>
        <w:t>AB.</w:t>
      </w:r>
    </w:p>
    <w:p w14:paraId="65F076A8" w14:textId="77777777" w:rsidR="009A1B5B" w:rsidRDefault="004E42D2">
      <w:pPr>
        <w:pStyle w:val="Corpodeltesto1960"/>
        <w:shd w:val="clear" w:color="auto" w:fill="auto"/>
        <w:spacing w:line="269" w:lineRule="exact"/>
        <w:ind w:left="360" w:hanging="360"/>
        <w:jc w:val="left"/>
      </w:pPr>
      <w:r>
        <w:rPr>
          <w:rStyle w:val="Corpodeltesto1967ptGrassetto"/>
        </w:rPr>
        <w:t xml:space="preserve">9447 </w:t>
      </w:r>
      <w:r>
        <w:t>Nous créons un paragraphe.</w:t>
      </w:r>
    </w:p>
    <w:p w14:paraId="5504E59E" w14:textId="77777777" w:rsidR="009A1B5B" w:rsidRDefault="004E42D2">
      <w:pPr>
        <w:pStyle w:val="Corpodeltesto1980"/>
        <w:shd w:val="clear" w:color="auto" w:fill="auto"/>
        <w:spacing w:line="269" w:lineRule="exact"/>
        <w:ind w:left="360" w:hanging="360"/>
        <w:jc w:val="left"/>
      </w:pPr>
      <w:r>
        <w:t xml:space="preserve">9459 </w:t>
      </w:r>
      <w:r>
        <w:rPr>
          <w:rStyle w:val="Corpodeltesto198NongrassettoCorsivo"/>
        </w:rPr>
        <w:t>B</w:t>
      </w:r>
      <w:r>
        <w:rPr>
          <w:rStyle w:val="Corpodeltesto1988ptNongrassetto"/>
        </w:rPr>
        <w:t xml:space="preserve"> </w:t>
      </w:r>
      <w:r>
        <w:t>donne certainement la bonne leçon.</w:t>
      </w:r>
    </w:p>
    <w:p w14:paraId="37E9CF64" w14:textId="77777777" w:rsidR="009A1B5B" w:rsidRDefault="004E42D2" w:rsidP="00625B5B">
      <w:pPr>
        <w:pStyle w:val="Corpodeltesto1960"/>
        <w:numPr>
          <w:ilvl w:val="0"/>
          <w:numId w:val="142"/>
        </w:numPr>
        <w:shd w:val="clear" w:color="auto" w:fill="auto"/>
        <w:tabs>
          <w:tab w:val="left" w:pos="733"/>
        </w:tabs>
        <w:ind w:left="360" w:hanging="360"/>
        <w:jc w:val="left"/>
      </w:pPr>
      <w:r>
        <w:rPr>
          <w:rStyle w:val="Corpodeltesto1967ptCorsivo"/>
        </w:rPr>
        <w:t>bachin :</w:t>
      </w:r>
      <w:r>
        <w:t xml:space="preserve"> Sous le </w:t>
      </w:r>
      <w:r>
        <w:rPr>
          <w:rStyle w:val="Corpodeltesto1967ptCorsivo"/>
        </w:rPr>
        <w:t>heaume,</w:t>
      </w:r>
      <w:r>
        <w:t xml:space="preserve"> un casque très pesant, on pou-</w:t>
      </w:r>
      <w:r>
        <w:br/>
        <w:t>vait porter un armement de tête plus léger comme</w:t>
      </w:r>
      <w:r>
        <w:br/>
      </w:r>
      <w:r>
        <w:rPr>
          <w:rStyle w:val="Corpodeltesto1967ptCorsivo"/>
        </w:rPr>
        <w:t>Yarmet</w:t>
      </w:r>
      <w:r>
        <w:t xml:space="preserve"> ou le </w:t>
      </w:r>
      <w:r>
        <w:rPr>
          <w:rStyle w:val="Corpodeltesto1967ptCorsivo"/>
        </w:rPr>
        <w:t>bacinet.</w:t>
      </w:r>
      <w:r>
        <w:t xml:space="preserve"> Voir C. Enlart, </w:t>
      </w:r>
      <w:r>
        <w:rPr>
          <w:rStyle w:val="Corpodeltesto1967ptCorsivo"/>
        </w:rPr>
        <w:t>Manuel d’archéologie</w:t>
      </w:r>
      <w:r>
        <w:rPr>
          <w:rStyle w:val="Corpodeltesto1967ptCorsivo"/>
        </w:rPr>
        <w:br/>
        <w:t>française, op. cit.,</w:t>
      </w:r>
      <w:r>
        <w:t xml:space="preserve"> t. III, p. 491 : « Le heaume ou le grand</w:t>
      </w:r>
      <w:r>
        <w:br/>
        <w:t>bacinet se coiffait par-dessus la cervelière ou par-dessus</w:t>
      </w:r>
      <w:r>
        <w:br/>
        <w:t>le petit bacinet. Le heaume était d’une grande protec-</w:t>
      </w:r>
      <w:r>
        <w:br/>
        <w:t>tion contre les coups, mais il était étouffant, lourd, si</w:t>
      </w:r>
      <w:r>
        <w:br/>
        <w:t>incommode qu’on le mettait seulement au moment du</w:t>
      </w:r>
      <w:r>
        <w:br/>
        <w:t>combat ou pour la parade. »</w:t>
      </w:r>
    </w:p>
    <w:p w14:paraId="1FC605DF" w14:textId="77777777" w:rsidR="009A1B5B" w:rsidRDefault="004E42D2" w:rsidP="00625B5B">
      <w:pPr>
        <w:pStyle w:val="Corpodeltesto1970"/>
        <w:numPr>
          <w:ilvl w:val="0"/>
          <w:numId w:val="142"/>
        </w:numPr>
        <w:shd w:val="clear" w:color="auto" w:fill="auto"/>
        <w:tabs>
          <w:tab w:val="left" w:pos="738"/>
        </w:tabs>
        <w:spacing w:line="160" w:lineRule="exact"/>
        <w:ind w:left="360" w:hanging="360"/>
        <w:jc w:val="left"/>
      </w:pPr>
      <w:r>
        <w:t>li ont = le li ont.</w:t>
      </w:r>
    </w:p>
    <w:p w14:paraId="0ADC0DFD" w14:textId="77777777" w:rsidR="009A1B5B" w:rsidRDefault="004E42D2">
      <w:pPr>
        <w:pStyle w:val="Corpodeltesto1960"/>
        <w:shd w:val="clear" w:color="auto" w:fill="auto"/>
        <w:spacing w:line="230" w:lineRule="exact"/>
        <w:ind w:left="360" w:hanging="360"/>
        <w:jc w:val="left"/>
      </w:pPr>
      <w:r>
        <w:rPr>
          <w:rStyle w:val="Corpodeltesto1967ptGrassetto"/>
        </w:rPr>
        <w:lastRenderedPageBreak/>
        <w:t xml:space="preserve">9521 </w:t>
      </w:r>
      <w:r>
        <w:t>La correction que porte M. WiEiams n’est pas néces-</w:t>
      </w:r>
      <w:r>
        <w:br/>
        <w:t xml:space="preserve">saire, d’autant que </w:t>
      </w:r>
      <w:r>
        <w:rPr>
          <w:rStyle w:val="Corpodeltesto1967ptCorsivo"/>
        </w:rPr>
        <w:t>AB</w:t>
      </w:r>
      <w:r>
        <w:t xml:space="preserve"> donnent la même leçon.</w:t>
      </w:r>
    </w:p>
    <w:p w14:paraId="37114B72" w14:textId="77777777" w:rsidR="009A1B5B" w:rsidRDefault="004E42D2">
      <w:pPr>
        <w:pStyle w:val="Corpodeltesto1960"/>
        <w:shd w:val="clear" w:color="auto" w:fill="auto"/>
        <w:spacing w:line="230" w:lineRule="exact"/>
        <w:ind w:left="360" w:hanging="360"/>
        <w:jc w:val="left"/>
      </w:pPr>
      <w:r>
        <w:rPr>
          <w:rStyle w:val="Corpodeltesto1967ptGrassetto"/>
        </w:rPr>
        <w:t xml:space="preserve">9527 </w:t>
      </w:r>
      <w:r>
        <w:rPr>
          <w:rStyle w:val="Corpodeltesto1967ptCorsivo"/>
        </w:rPr>
        <w:t>tot a comble :</w:t>
      </w:r>
      <w:r>
        <w:t xml:space="preserve"> au sens de « complètement» (voir </w:t>
      </w:r>
      <w:r>
        <w:rPr>
          <w:rStyle w:val="Corpodeltesto1967ptCorsivo"/>
        </w:rPr>
        <w:t>TL,</w:t>
      </w:r>
      <w:r>
        <w:rPr>
          <w:rStyle w:val="Corpodeltesto1967ptCorsivo"/>
        </w:rPr>
        <w:br/>
      </w:r>
      <w:r>
        <w:t>t. II, p. 589, qui cite ce vers).</w:t>
      </w:r>
    </w:p>
    <w:p w14:paraId="2D883885" w14:textId="77777777" w:rsidR="009A1B5B" w:rsidRDefault="004E42D2">
      <w:pPr>
        <w:pStyle w:val="Corpodeltesto690"/>
        <w:shd w:val="clear" w:color="auto" w:fill="auto"/>
        <w:spacing w:line="220" w:lineRule="exact"/>
        <w:ind w:left="360" w:hanging="360"/>
        <w:jc w:val="left"/>
      </w:pPr>
      <w:r>
        <w:rPr>
          <w:rStyle w:val="Corpodeltesto69AngsanaUPC11ptCorsivo"/>
        </w:rPr>
        <w:t>tion du Cháteau de Coucy,</w:t>
      </w:r>
      <w:r>
        <w:t xml:space="preserve"> 2</w:t>
      </w:r>
      <w:r>
        <w:rPr>
          <w:vertAlign w:val="superscript"/>
        </w:rPr>
        <w:t>e</w:t>
      </w:r>
      <w:r>
        <w:t xml:space="preserve"> éd., Paris, 1961) permet de situer la</w:t>
      </w:r>
    </w:p>
    <w:p w14:paraId="5DED1391" w14:textId="77777777" w:rsidR="009A1B5B" w:rsidRDefault="004E42D2">
      <w:pPr>
        <w:pStyle w:val="Corpodeltesto690"/>
        <w:shd w:val="clear" w:color="auto" w:fill="auto"/>
        <w:spacing w:line="140" w:lineRule="exact"/>
        <w:ind w:left="360" w:hanging="360"/>
        <w:jc w:val="left"/>
        <w:sectPr w:rsidR="009A1B5B">
          <w:headerReference w:type="even" r:id="rId1423"/>
          <w:headerReference w:type="default" r:id="rId1424"/>
          <w:headerReference w:type="first" r:id="rId1425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rédaction du poème après 1225 et entre 1226 et 1230.</w:t>
      </w:r>
    </w:p>
    <w:p w14:paraId="6B1485ED" w14:textId="77777777" w:rsidR="009A1B5B" w:rsidRDefault="004E42D2">
      <w:pPr>
        <w:pStyle w:val="Corpodeltesto1960"/>
        <w:shd w:val="clear" w:color="auto" w:fill="auto"/>
        <w:spacing w:line="216" w:lineRule="exact"/>
        <w:ind w:left="360" w:hanging="360"/>
        <w:jc w:val="left"/>
      </w:pPr>
      <w:r>
        <w:rPr>
          <w:rStyle w:val="Corpodeltesto196SegoeUI6pt"/>
        </w:rPr>
        <w:lastRenderedPageBreak/>
        <w:t>9528</w:t>
      </w:r>
      <w:r>
        <w:rPr>
          <w:rStyle w:val="Corpodeltesto19675ptGrassetto"/>
        </w:rPr>
        <w:t xml:space="preserve"> </w:t>
      </w:r>
      <w:r>
        <w:rPr>
          <w:rStyle w:val="Corpodeltesto1967ptCorsivo"/>
        </w:rPr>
        <w:t>a grant comble :</w:t>
      </w:r>
      <w:r>
        <w:t xml:space="preserve"> « une grande quantité » (voir </w:t>
      </w:r>
      <w:r>
        <w:rPr>
          <w:rStyle w:val="Corpodeltesto1967ptCorsivo"/>
        </w:rPr>
        <w:t>TL,</w:t>
      </w:r>
      <w:r>
        <w:t xml:space="preserve"> t. II,</w:t>
      </w:r>
      <w:r>
        <w:br/>
      </w:r>
      <w:r>
        <w:rPr>
          <w:rStyle w:val="Corpodeltesto1967pt"/>
        </w:rPr>
        <w:t>p. 588).</w:t>
      </w:r>
    </w:p>
    <w:p w14:paraId="0D62D6A7" w14:textId="77777777" w:rsidR="009A1B5B" w:rsidRDefault="004E42D2">
      <w:pPr>
        <w:pStyle w:val="Corpodeltesto1960"/>
        <w:shd w:val="clear" w:color="auto" w:fill="auto"/>
        <w:spacing w:line="216" w:lineRule="exact"/>
        <w:ind w:left="360" w:hanging="360"/>
        <w:jc w:val="left"/>
      </w:pPr>
      <w:r>
        <w:rPr>
          <w:rStyle w:val="Corpodeltesto196Corbel"/>
        </w:rPr>
        <w:t>9545</w:t>
      </w:r>
      <w:r>
        <w:t xml:space="preserve"> </w:t>
      </w:r>
      <w:r>
        <w:rPr>
          <w:rStyle w:val="Corpodeltesto1967ptCorsivo"/>
        </w:rPr>
        <w:t>Molt a entrefait et penser</w:t>
      </w:r>
      <w:r>
        <w:t xml:space="preserve"> : « II y a une grande différence</w:t>
      </w:r>
      <w:r>
        <w:br/>
        <w:t xml:space="preserve">entre les actions et les pensées. » Voir le </w:t>
      </w:r>
      <w:r>
        <w:rPr>
          <w:rStyle w:val="Corpodeltesto1967ptCorsivo"/>
        </w:rPr>
        <w:t>Dictionnaire</w:t>
      </w:r>
      <w:r>
        <w:t xml:space="preserve"> de</w:t>
      </w:r>
      <w:r>
        <w:br/>
        <w:t>La Curne de Sainte-Palaye, t. V, p. 424b qui cite un</w:t>
      </w:r>
      <w:r>
        <w:br/>
        <w:t xml:space="preserve">vers très ressemblant : « </w:t>
      </w:r>
      <w:r>
        <w:rPr>
          <w:rStyle w:val="Corpodeltesto1967ptCorsivo"/>
        </w:rPr>
        <w:t>Entrefait et devis a moult</w:t>
      </w:r>
      <w:r>
        <w:t xml:space="preserve"> d’après</w:t>
      </w:r>
      <w:r>
        <w:br/>
        <w:t>le ms. Vat. 1522, f. 16%, c’est-à-dire “entre les actions</w:t>
      </w:r>
      <w:r>
        <w:br/>
        <w:t>et les paroles, il y a une grande différence”. [Cet ancien</w:t>
      </w:r>
      <w:r>
        <w:br/>
        <w:t xml:space="preserve">proverbe ne seroit il pas le même que le nôtre : </w:t>
      </w:r>
      <w:r>
        <w:rPr>
          <w:rStyle w:val="Corpodeltesto1967ptCorsivo"/>
        </w:rPr>
        <w:t>Pro-</w:t>
      </w:r>
      <w:r>
        <w:rPr>
          <w:rStyle w:val="Corpodeltesto1967ptCorsivo"/>
        </w:rPr>
        <w:br/>
        <w:t>mettre et tenir sont deux</w:t>
      </w:r>
      <w:r>
        <w:t xml:space="preserve"> ?]. » Voir également Hassell,</w:t>
      </w:r>
      <w:r>
        <w:br/>
      </w:r>
      <w:r>
        <w:rPr>
          <w:rStyle w:val="Corpodeltesto1967ptCorsivo"/>
        </w:rPr>
        <w:t>op. cit.,</w:t>
      </w:r>
      <w:r>
        <w:t xml:space="preserve"> F10 : </w:t>
      </w:r>
      <w:r>
        <w:rPr>
          <w:rStyle w:val="Corpodeltesto1967ptCorsivo"/>
        </w:rPr>
        <w:t>Fais que lefait s’aaorde au dit</w:t>
      </w:r>
      <w:r>
        <w:t xml:space="preserve"> et Morawski,</w:t>
      </w:r>
      <w:r>
        <w:br/>
      </w:r>
      <w:r>
        <w:rPr>
          <w:rStyle w:val="Corpodeltesto1967ptCorsivo"/>
        </w:rPr>
        <w:t>op. cit.,</w:t>
      </w:r>
      <w:r>
        <w:t xml:space="preserve"> p. 25, n° 695.</w:t>
      </w:r>
    </w:p>
    <w:p w14:paraId="23D17A65" w14:textId="77777777" w:rsidR="009A1B5B" w:rsidRDefault="004E42D2">
      <w:pPr>
        <w:pStyle w:val="Corpodeltesto1960"/>
        <w:shd w:val="clear" w:color="auto" w:fill="auto"/>
        <w:spacing w:line="160" w:lineRule="exact"/>
        <w:ind w:left="360" w:hanging="360"/>
        <w:jc w:val="left"/>
      </w:pPr>
      <w:r>
        <w:rPr>
          <w:rStyle w:val="Corpodeltesto196Corbel"/>
        </w:rPr>
        <w:t>9549</w:t>
      </w:r>
      <w:r>
        <w:t xml:space="preserve"> Nous créons un paragraphe.</w:t>
      </w:r>
    </w:p>
    <w:p w14:paraId="3651313C" w14:textId="77777777" w:rsidR="009A1B5B" w:rsidRDefault="004E42D2">
      <w:pPr>
        <w:pStyle w:val="Corpodeltesto1960"/>
        <w:shd w:val="clear" w:color="auto" w:fill="auto"/>
        <w:spacing w:line="216" w:lineRule="exact"/>
        <w:ind w:left="360" w:hanging="360"/>
        <w:jc w:val="left"/>
      </w:pPr>
      <w:r>
        <w:rPr>
          <w:rStyle w:val="Corpodeltesto19675pt"/>
        </w:rPr>
        <w:t>9635</w:t>
      </w:r>
      <w:r>
        <w:rPr>
          <w:rStyle w:val="Corpodeltesto19695pt"/>
        </w:rPr>
        <w:t xml:space="preserve"> </w:t>
      </w:r>
      <w:r>
        <w:rPr>
          <w:rStyle w:val="Corpodeltesto1967ptCorsivo"/>
        </w:rPr>
        <w:t>âient tout:</w:t>
      </w:r>
      <w:r>
        <w:t xml:space="preserve"> La forme du pronom </w:t>
      </w:r>
      <w:r>
        <w:rPr>
          <w:rStyle w:val="Corpodeltesto1967ptCorsivo"/>
        </w:rPr>
        <w:t>tot/tout</w:t>
      </w:r>
      <w:r>
        <w:t xml:space="preserve"> tend à se sub-</w:t>
      </w:r>
      <w:r>
        <w:br/>
        <w:t xml:space="preserve">stituer à </w:t>
      </w:r>
      <w:r>
        <w:rPr>
          <w:rStyle w:val="Corpodeltesto1967ptCorsivo"/>
        </w:rPr>
        <w:t>tuit</w:t>
      </w:r>
      <w:r>
        <w:t xml:space="preserve"> au cas sujet pluriel, à moins de considérer</w:t>
      </w:r>
      <w:r>
        <w:br/>
        <w:t xml:space="preserve">comme M. Williams, que </w:t>
      </w:r>
      <w:r>
        <w:rPr>
          <w:rStyle w:val="Corpodeltesto1967ptCorsivo"/>
        </w:rPr>
        <w:t>tout</w:t>
      </w:r>
      <w:r>
        <w:t xml:space="preserve"> est un neutre singulier</w:t>
      </w:r>
      <w:r>
        <w:br/>
        <w:t xml:space="preserve">qui introduit un propos sentencieux : </w:t>
      </w:r>
      <w:r>
        <w:rPr>
          <w:rStyle w:val="Corpodeltesto1967ptCorsivo"/>
        </w:rPr>
        <w:t>Tout ce n’est pas</w:t>
      </w:r>
      <w:r>
        <w:rPr>
          <w:rStyle w:val="Corpodeltesto1967ptCorsivo"/>
        </w:rPr>
        <w:br/>
        <w:t>fable / que li hom qui...</w:t>
      </w:r>
      <w:r>
        <w:t xml:space="preserve"> Nous faisons le premier choix.</w:t>
      </w:r>
    </w:p>
    <w:p w14:paraId="63DA9BA5" w14:textId="77777777" w:rsidR="009A1B5B" w:rsidRDefault="004E42D2">
      <w:pPr>
        <w:pStyle w:val="Corpodeltesto1960"/>
        <w:shd w:val="clear" w:color="auto" w:fill="auto"/>
        <w:spacing w:line="216" w:lineRule="exact"/>
        <w:ind w:left="360" w:hanging="360"/>
        <w:jc w:val="left"/>
      </w:pPr>
      <w:r>
        <w:t xml:space="preserve">9656-57 </w:t>
      </w:r>
      <w:r>
        <w:rPr>
          <w:rStyle w:val="Corpodeltesto1967ptCorsivo"/>
        </w:rPr>
        <w:t>Teus se quide nes deporter/ qui... :</w:t>
      </w:r>
      <w:r>
        <w:t xml:space="preserve"> « Tel pense ne pas</w:t>
      </w:r>
      <w:r>
        <w:br/>
        <w:t>cesser de se livrer au péché qui... », « Tel s’imagine ne</w:t>
      </w:r>
      <w:r>
        <w:br/>
        <w:t xml:space="preserve">pas renoncer au péché qui... » Voir </w:t>
      </w:r>
      <w:r>
        <w:rPr>
          <w:rStyle w:val="Corpodeltesto1967ptCorsivo"/>
        </w:rPr>
        <w:t>God.,</w:t>
      </w:r>
      <w:r>
        <w:t xml:space="preserve"> t. II, p. 547c.</w:t>
      </w:r>
    </w:p>
    <w:p w14:paraId="5491E268" w14:textId="77777777" w:rsidR="009A1B5B" w:rsidRDefault="004E42D2">
      <w:pPr>
        <w:pStyle w:val="Corpodeltesto1960"/>
        <w:shd w:val="clear" w:color="auto" w:fill="auto"/>
        <w:spacing w:line="160" w:lineRule="exact"/>
        <w:ind w:left="360" w:hanging="360"/>
        <w:jc w:val="left"/>
      </w:pPr>
      <w:r>
        <w:rPr>
          <w:rStyle w:val="Corpodeltesto1967ptGrassetto"/>
        </w:rPr>
        <w:t xml:space="preserve">9702 </w:t>
      </w:r>
      <w:r>
        <w:t xml:space="preserve">La leçon de </w:t>
      </w:r>
      <w:r>
        <w:rPr>
          <w:rStyle w:val="Corpodeltesto1967ptCorsivo"/>
        </w:rPr>
        <w:t>B</w:t>
      </w:r>
      <w:r>
        <w:t xml:space="preserve"> est meilleure de toute évidence.</w:t>
      </w:r>
    </w:p>
    <w:p w14:paraId="7BA784F9" w14:textId="77777777" w:rsidR="009A1B5B" w:rsidRDefault="004E42D2">
      <w:pPr>
        <w:pStyle w:val="Corpodeltesto1960"/>
        <w:shd w:val="clear" w:color="auto" w:fill="auto"/>
        <w:spacing w:line="221" w:lineRule="exact"/>
        <w:ind w:left="360" w:hanging="360"/>
        <w:jc w:val="left"/>
      </w:pPr>
      <w:r>
        <w:rPr>
          <w:rStyle w:val="Corpodeltesto1967ptGrassetto"/>
        </w:rPr>
        <w:t xml:space="preserve">9789 </w:t>
      </w:r>
      <w:r>
        <w:t xml:space="preserve">La correction d’après </w:t>
      </w:r>
      <w:r>
        <w:rPr>
          <w:rStyle w:val="Corpodeltesto1967ptCorsivo"/>
        </w:rPr>
        <w:t>B</w:t>
      </w:r>
      <w:r>
        <w:t xml:space="preserve"> (</w:t>
      </w:r>
      <w:r>
        <w:rPr>
          <w:rStyle w:val="Corpodeltesto1967ptCorsivo"/>
        </w:rPr>
        <w:t>osterai</w:t>
      </w:r>
      <w:r>
        <w:t>) ne s’impose pas dans</w:t>
      </w:r>
      <w:r>
        <w:br/>
        <w:t>la mesure où les passés simples picards avec désinence</w:t>
      </w:r>
      <w:r>
        <w:br/>
        <w:t xml:space="preserve">en </w:t>
      </w:r>
      <w:r>
        <w:rPr>
          <w:rStyle w:val="Corpodeltesto1967ptCorsivo"/>
        </w:rPr>
        <w:t>a</w:t>
      </w:r>
      <w:r>
        <w:t xml:space="preserve"> de p. </w:t>
      </w:r>
      <w:r>
        <w:rPr>
          <w:rStyle w:val="Corpodeltesto196Corbel"/>
        </w:rPr>
        <w:t>1</w:t>
      </w:r>
      <w:r>
        <w:t xml:space="preserve"> sont attestés.</w:t>
      </w:r>
    </w:p>
    <w:p w14:paraId="64A53273" w14:textId="77777777" w:rsidR="009A1B5B" w:rsidRDefault="004E42D2">
      <w:pPr>
        <w:pStyle w:val="Corpodeltesto1960"/>
        <w:shd w:val="clear" w:color="auto" w:fill="auto"/>
        <w:spacing w:line="221" w:lineRule="exact"/>
        <w:ind w:left="360" w:hanging="360"/>
        <w:jc w:val="left"/>
      </w:pPr>
      <w:r>
        <w:rPr>
          <w:rStyle w:val="Corpodeltesto1967ptGrassetto"/>
        </w:rPr>
        <w:t xml:space="preserve">9863 </w:t>
      </w:r>
      <w:r>
        <w:t xml:space="preserve">Le vers 9862 se répète malencontreusement dans </w:t>
      </w:r>
      <w:r>
        <w:rPr>
          <w:rStyle w:val="Corpodeltesto1967ptCorsivo"/>
        </w:rPr>
        <w:t>A.</w:t>
      </w:r>
      <w:r>
        <w:rPr>
          <w:rStyle w:val="Corpodeltesto1967ptCorsivo"/>
        </w:rPr>
        <w:br/>
      </w:r>
      <w:r>
        <w:t xml:space="preserve">Nous corrigeons en suivant la leçon de </w:t>
      </w:r>
      <w:r>
        <w:rPr>
          <w:rStyle w:val="Corpodeltesto1967ptCorsivo"/>
        </w:rPr>
        <w:t>B.</w:t>
      </w:r>
    </w:p>
    <w:p w14:paraId="308D587E" w14:textId="77777777" w:rsidR="009A1B5B" w:rsidRDefault="004E42D2" w:rsidP="00625B5B">
      <w:pPr>
        <w:pStyle w:val="Corpodeltesto1960"/>
        <w:numPr>
          <w:ilvl w:val="0"/>
          <w:numId w:val="143"/>
        </w:numPr>
        <w:shd w:val="clear" w:color="auto" w:fill="auto"/>
        <w:tabs>
          <w:tab w:val="left" w:pos="658"/>
        </w:tabs>
        <w:spacing w:line="216" w:lineRule="exact"/>
        <w:ind w:left="360" w:hanging="360"/>
        <w:jc w:val="left"/>
      </w:pPr>
      <w:r>
        <w:rPr>
          <w:rStyle w:val="Corpodeltesto1967ptCorsivo"/>
        </w:rPr>
        <w:t>O je</w:t>
      </w:r>
      <w:r>
        <w:t xml:space="preserve"> ou </w:t>
      </w:r>
      <w:r>
        <w:rPr>
          <w:rStyle w:val="Corpodeltesto1967ptCorsivo"/>
        </w:rPr>
        <w:t>Oiè</w:t>
      </w:r>
      <w:r>
        <w:t xml:space="preserve"> (voir Ph. Ménard, </w:t>
      </w:r>
      <w:r>
        <w:rPr>
          <w:rStyle w:val="Corpodeltesto1967ptCorsivo"/>
        </w:rPr>
        <w:t>op. cit.,</w:t>
      </w:r>
      <w:r>
        <w:t xml:space="preserve"> p. 110, § 107</w:t>
      </w:r>
      <w:r>
        <w:br/>
        <w:t xml:space="preserve">et </w:t>
      </w:r>
      <w:r>
        <w:rPr>
          <w:rStyle w:val="Corpodeltesto1967ptCorsivo"/>
        </w:rPr>
        <w:t>TL,</w:t>
      </w:r>
      <w:r>
        <w:t xml:space="preserve"> t. VI, p. 930).</w:t>
      </w:r>
    </w:p>
    <w:p w14:paraId="3988B723" w14:textId="77777777" w:rsidR="009A1B5B" w:rsidRDefault="004E42D2" w:rsidP="00625B5B">
      <w:pPr>
        <w:pStyle w:val="Corpodeltesto1960"/>
        <w:numPr>
          <w:ilvl w:val="0"/>
          <w:numId w:val="143"/>
        </w:numPr>
        <w:shd w:val="clear" w:color="auto" w:fill="auto"/>
        <w:tabs>
          <w:tab w:val="left" w:pos="658"/>
        </w:tabs>
        <w:spacing w:line="221" w:lineRule="exact"/>
        <w:ind w:left="360" w:hanging="360"/>
        <w:jc w:val="left"/>
      </w:pPr>
      <w:r>
        <w:t xml:space="preserve">Petite lettre capitale ornée </w:t>
      </w:r>
      <w:r>
        <w:rPr>
          <w:rStyle w:val="Corpodeltesto1967ptCorsivo"/>
        </w:rPr>
        <w:t>D</w:t>
      </w:r>
      <w:r>
        <w:t xml:space="preserve"> qui senible, comme c’est</w:t>
      </w:r>
      <w:r>
        <w:br/>
        <w:t>souvent le cas, accompagner la relance du dialogue sans</w:t>
      </w:r>
      <w:r>
        <w:br/>
        <w:t>création de paragraphe.</w:t>
      </w:r>
    </w:p>
    <w:p w14:paraId="4CE679A1" w14:textId="77777777" w:rsidR="009A1B5B" w:rsidRDefault="004E42D2">
      <w:pPr>
        <w:pStyle w:val="Corpodeltesto1970"/>
        <w:shd w:val="clear" w:color="auto" w:fill="auto"/>
        <w:spacing w:line="221" w:lineRule="exact"/>
        <w:ind w:left="360" w:hanging="360"/>
        <w:jc w:val="left"/>
      </w:pPr>
      <w:r>
        <w:rPr>
          <w:rStyle w:val="Corpodeltesto197GrassettoNoncorsivo"/>
        </w:rPr>
        <w:t xml:space="preserve">9930 </w:t>
      </w:r>
      <w:r>
        <w:t>Li clerc vont a Paris aprendre/ livres de lois et de decrez... :</w:t>
      </w:r>
      <w:r>
        <w:br/>
      </w:r>
      <w:r>
        <w:rPr>
          <w:rStyle w:val="Corpodeltesto1978ptNoncorsivo"/>
        </w:rPr>
        <w:t>Cette référence à Paris est rarissime dans les romans</w:t>
      </w:r>
      <w:r>
        <w:rPr>
          <w:rStyle w:val="Corpodeltesto1978ptNoncorsivo"/>
        </w:rPr>
        <w:br/>
        <w:t>arthuriens. Au demeurant Paris n’est pas cité dans l</w:t>
      </w:r>
      <w:r>
        <w:rPr>
          <w:rStyle w:val="Corpodeltesto196"/>
          <w:i w:val="0"/>
          <w:iCs w:val="0"/>
          <w:vertAlign w:val="subscript"/>
        </w:rPr>
        <w:t>e</w:t>
      </w:r>
      <w:r>
        <w:rPr>
          <w:rStyle w:val="Corpodeltesto196"/>
          <w:i w:val="0"/>
          <w:iCs w:val="0"/>
          <w:vertAlign w:val="subscript"/>
        </w:rPr>
        <w:br/>
      </w:r>
      <w:r>
        <w:rPr>
          <w:rStyle w:val="Corpodeltesto1967ptCorsivo"/>
          <w:i/>
          <w:iCs/>
        </w:rPr>
        <w:t>Roman de la Violette.</w:t>
      </w:r>
      <w:r>
        <w:rPr>
          <w:rStyle w:val="Corpodeltesto196"/>
          <w:i w:val="0"/>
          <w:iCs w:val="0"/>
        </w:rPr>
        <w:t xml:space="preserve"> Ce vers est peut-être une nouvelle</w:t>
      </w:r>
      <w:r>
        <w:rPr>
          <w:rStyle w:val="Corpodeltesto196"/>
          <w:i w:val="0"/>
          <w:iCs w:val="0"/>
        </w:rPr>
        <w:br/>
        <w:t>allusion à la fondation du couvent des CordeEers</w:t>
      </w:r>
      <w:r>
        <w:rPr>
          <w:rStyle w:val="Corpodeltesto196"/>
          <w:i w:val="0"/>
          <w:iCs w:val="0"/>
        </w:rPr>
        <w:br/>
      </w:r>
      <w:r>
        <w:rPr>
          <w:rStyle w:val="Corpodeltesto1967ptCorsivo"/>
          <w:i/>
          <w:iCs/>
        </w:rPr>
        <w:t>(cf. supra</w:t>
      </w:r>
      <w:r>
        <w:rPr>
          <w:rStyle w:val="Corpodeltesto196"/>
          <w:i w:val="0"/>
          <w:iCs w:val="0"/>
        </w:rPr>
        <w:t xml:space="preserve"> v. 8693-94) en 1230. Cette communauté fran-</w:t>
      </w:r>
      <w:r>
        <w:rPr>
          <w:rStyle w:val="Corpodeltesto196"/>
          <w:i w:val="0"/>
          <w:iCs w:val="0"/>
        </w:rPr>
        <w:br/>
        <w:t>ciscaine y devint un centre d’enseignement renonitné</w:t>
      </w:r>
      <w:r>
        <w:rPr>
          <w:rStyle w:val="Corpodeltesto196"/>
          <w:i w:val="0"/>
          <w:iCs w:val="0"/>
        </w:rPr>
        <w:br/>
        <w:t>Elle ouvrit des écoles en compétition avec celles des</w:t>
      </w:r>
      <w:r>
        <w:rPr>
          <w:rStyle w:val="Corpodeltesto196"/>
          <w:i w:val="0"/>
          <w:iCs w:val="0"/>
        </w:rPr>
        <w:br/>
        <w:t>clercs séculiers. Voir à ce sujet, de Sophie Cassagnes-</w:t>
      </w:r>
      <w:r>
        <w:rPr>
          <w:rStyle w:val="Corpodeltesto196"/>
          <w:i w:val="0"/>
          <w:iCs w:val="0"/>
        </w:rPr>
        <w:br/>
        <w:t xml:space="preserve">Brouquet, </w:t>
      </w:r>
      <w:r>
        <w:rPr>
          <w:rStyle w:val="Corpodeltesto1967ptCorsivo"/>
          <w:i/>
          <w:iCs/>
        </w:rPr>
        <w:t>Culture, artistes et société dans la France médié-</w:t>
      </w:r>
      <w:r>
        <w:rPr>
          <w:rStyle w:val="Corpodeltesto1967ptCorsivo"/>
          <w:i/>
          <w:iCs/>
        </w:rPr>
        <w:br/>
        <w:t>vale,</w:t>
      </w:r>
      <w:r>
        <w:rPr>
          <w:rStyle w:val="Corpodeltesto196"/>
          <w:i w:val="0"/>
          <w:iCs w:val="0"/>
        </w:rPr>
        <w:t xml:space="preserve"> Paris, éd. Ophrys (coll. « Synthèse et histoire»)</w:t>
      </w:r>
      <w:r>
        <w:rPr>
          <w:rStyle w:val="Corpodeltesto196"/>
          <w:i w:val="0"/>
          <w:iCs w:val="0"/>
        </w:rPr>
        <w:br/>
        <w:t>1998, p. 24-25.</w:t>
      </w:r>
    </w:p>
    <w:p w14:paraId="40D4ED01" w14:textId="77777777" w:rsidR="009A1B5B" w:rsidRDefault="004E42D2">
      <w:pPr>
        <w:pStyle w:val="Corpodeltesto1960"/>
        <w:shd w:val="clear" w:color="auto" w:fill="auto"/>
        <w:spacing w:line="216" w:lineRule="exact"/>
        <w:ind w:left="360" w:hanging="360"/>
        <w:jc w:val="left"/>
      </w:pPr>
      <w:r>
        <w:rPr>
          <w:rStyle w:val="Corpodeltesto1967ptGrassetto"/>
        </w:rPr>
        <w:t xml:space="preserve">9945_46 </w:t>
      </w:r>
      <w:r>
        <w:rPr>
          <w:rStyle w:val="Corpodeltesto1967ptCorsivo"/>
        </w:rPr>
        <w:t>embricone :</w:t>
      </w:r>
      <w:r>
        <w:t xml:space="preserve"> rime du même au mêrne, mais </w:t>
      </w:r>
      <w:r>
        <w:rPr>
          <w:rStyle w:val="Corpodeltesto1967ptCorsivo"/>
        </w:rPr>
        <w:t>B</w:t>
      </w:r>
      <w:r>
        <w:t xml:space="preserve"> donne la</w:t>
      </w:r>
      <w:r>
        <w:br/>
        <w:t xml:space="preserve">bonne leçon : </w:t>
      </w:r>
      <w:r>
        <w:rPr>
          <w:rStyle w:val="Corpodeltesto1967ptCorsivo"/>
        </w:rPr>
        <w:t>Vabriconne</w:t>
      </w:r>
      <w:r>
        <w:t xml:space="preserve"> au sens de « le trompe, l</w:t>
      </w:r>
      <w:r>
        <w:rPr>
          <w:vertAlign w:val="subscript"/>
        </w:rPr>
        <w:t>e</w:t>
      </w:r>
      <w:r>
        <w:t xml:space="preserve"> faít</w:t>
      </w:r>
      <w:r>
        <w:br/>
        <w:t>tomber dans le panneau ». Nous corrigeons en ce sens.</w:t>
      </w:r>
    </w:p>
    <w:p w14:paraId="43951F32" w14:textId="77777777" w:rsidR="009A1B5B" w:rsidRDefault="004E42D2">
      <w:pPr>
        <w:pStyle w:val="Corpodeltesto1960"/>
        <w:shd w:val="clear" w:color="auto" w:fill="auto"/>
        <w:spacing w:line="216" w:lineRule="exact"/>
        <w:ind w:left="360" w:hanging="360"/>
        <w:jc w:val="left"/>
      </w:pPr>
      <w:r>
        <w:rPr>
          <w:rStyle w:val="Corpodeltesto1967ptGrassetto"/>
        </w:rPr>
        <w:t xml:space="preserve">9975 </w:t>
      </w:r>
      <w:r>
        <w:rPr>
          <w:rStyle w:val="Corpodeltesto1967ptCorsivo"/>
        </w:rPr>
        <w:t>argans :</w:t>
      </w:r>
      <w:r>
        <w:t xml:space="preserve"> Ce participe présent picard ou champenois de</w:t>
      </w:r>
      <w:r>
        <w:br/>
      </w:r>
      <w:r>
        <w:rPr>
          <w:rStyle w:val="Corpodeltesto1967ptCorsivo"/>
        </w:rPr>
        <w:t>ardoir</w:t>
      </w:r>
      <w:r>
        <w:t xml:space="preserve"> est attesté d’après </w:t>
      </w:r>
      <w:r>
        <w:rPr>
          <w:rStyle w:val="Corpodeltesto1967ptCorsivo"/>
        </w:rPr>
        <w:t>FEW,</w:t>
      </w:r>
      <w:r>
        <w:t xml:space="preserve"> t. 25, p. 142b, note 13.</w:t>
      </w:r>
      <w:r>
        <w:br/>
        <w:t>II s’agit d’une forme analogique au subjonctif présent.</w:t>
      </w:r>
      <w:r>
        <w:br/>
        <w:t xml:space="preserve">Dans la </w:t>
      </w:r>
      <w:r>
        <w:rPr>
          <w:rStyle w:val="Corpodeltesto1967ptCorsivo"/>
        </w:rPr>
        <w:t>Suite du Roman de Merlin, op. cit.,</w:t>
      </w:r>
      <w:r>
        <w:t xml:space="preserve"> t. II, </w:t>
      </w:r>
      <w:r>
        <w:rPr>
          <w:rStyle w:val="Corpodeltesto196FrankRuehl95pt"/>
        </w:rPr>
        <w:t xml:space="preserve">p. </w:t>
      </w:r>
      <w:r>
        <w:t>638,</w:t>
      </w:r>
      <w:r>
        <w:br/>
        <w:t xml:space="preserve">G. Roussineau note la présence d’un imparfait </w:t>
      </w:r>
      <w:r>
        <w:rPr>
          <w:rStyle w:val="Corpodeltesto1967ptCorsivo"/>
        </w:rPr>
        <w:t>argoit.</w:t>
      </w:r>
    </w:p>
    <w:p w14:paraId="4ADAA737" w14:textId="77777777" w:rsidR="009A1B5B" w:rsidRDefault="004E42D2">
      <w:pPr>
        <w:pStyle w:val="Corpodeltesto1960"/>
        <w:shd w:val="clear" w:color="auto" w:fill="auto"/>
        <w:spacing w:line="160" w:lineRule="exact"/>
        <w:ind w:left="360" w:hanging="360"/>
        <w:jc w:val="left"/>
      </w:pPr>
      <w:r>
        <w:rPr>
          <w:rStyle w:val="Corpodeltesto196Corbel"/>
        </w:rPr>
        <w:t>10102</w:t>
      </w:r>
      <w:r>
        <w:t xml:space="preserve"> Nous créons un paragraphe.</w:t>
      </w:r>
    </w:p>
    <w:p w14:paraId="414DD1F5" w14:textId="77777777" w:rsidR="009A1B5B" w:rsidRDefault="004E42D2">
      <w:pPr>
        <w:pStyle w:val="Corpodeltesto1960"/>
        <w:shd w:val="clear" w:color="auto" w:fill="auto"/>
        <w:spacing w:line="216" w:lineRule="exact"/>
        <w:ind w:left="360" w:hanging="360"/>
        <w:jc w:val="left"/>
      </w:pPr>
      <w:r>
        <w:rPr>
          <w:rStyle w:val="Corpodeltesto1967ptGrassetto"/>
        </w:rPr>
        <w:t xml:space="preserve">10105 </w:t>
      </w:r>
      <w:r>
        <w:t>Cette jeune femme, de toute apparence inconnue,</w:t>
      </w:r>
      <w:r>
        <w:br/>
        <w:t xml:space="preserve">n’est autre que la </w:t>
      </w:r>
      <w:r>
        <w:rPr>
          <w:rStyle w:val="Corpodeltesto1967ptCorsivo"/>
        </w:rPr>
        <w:t>Pucele au Char</w:t>
      </w:r>
      <w:r>
        <w:t xml:space="preserve"> et </w:t>
      </w:r>
      <w:r>
        <w:rPr>
          <w:rStyle w:val="Corpodeltesto1967ptCorsivo"/>
        </w:rPr>
        <w:t>aus Dras Envers</w:t>
      </w:r>
      <w:r>
        <w:t xml:space="preserve"> dont</w:t>
      </w:r>
      <w:r>
        <w:br/>
        <w:t>nous suivons la pérégrination depuis plusieurs vers.</w:t>
      </w:r>
      <w:r>
        <w:br/>
        <w:t xml:space="preserve">L’expression </w:t>
      </w:r>
      <w:r>
        <w:rPr>
          <w:rStyle w:val="Corpodeltesto1967ptCorsivo"/>
        </w:rPr>
        <w:t>une pucele</w:t>
      </w:r>
      <w:r>
        <w:t xml:space="preserve"> peut sous-entendre que Perceval</w:t>
      </w:r>
      <w:r>
        <w:br/>
        <w:t>ne la reconnaît pas immédiatement, car, son vceu</w:t>
      </w:r>
      <w:r>
        <w:br/>
        <w:t>accomph, elle a repris une posture normale sur sa</w:t>
      </w:r>
      <w:r>
        <w:br/>
        <w:t>monture et a remis à l’endroit ses vêtements (voir</w:t>
      </w:r>
      <w:r>
        <w:br/>
        <w:t xml:space="preserve">Raoul de Houdenc, </w:t>
      </w:r>
      <w:r>
        <w:rPr>
          <w:rStyle w:val="Corpodeltesto1967ptCorsivo"/>
        </w:rPr>
        <w:t>La Vengeance Raguidel</w:t>
      </w:r>
      <w:r>
        <w:t>, éd.</w:t>
      </w:r>
      <w:r>
        <w:br/>
        <w:t>G. Roussineau, v. 4918).</w:t>
      </w:r>
    </w:p>
    <w:p w14:paraId="617C69D6" w14:textId="77777777" w:rsidR="009A1B5B" w:rsidRDefault="004E42D2">
      <w:pPr>
        <w:pStyle w:val="Corpodeltesto1960"/>
        <w:shd w:val="clear" w:color="auto" w:fill="auto"/>
        <w:spacing w:line="160" w:lineRule="exact"/>
        <w:ind w:left="360" w:hanging="360"/>
        <w:jc w:val="left"/>
      </w:pPr>
      <w:r>
        <w:rPr>
          <w:rStyle w:val="Corpodeltesto1967ptGrassetto"/>
        </w:rPr>
        <w:t xml:space="preserve">10126 </w:t>
      </w:r>
      <w:r>
        <w:t>Voìr note 2710.</w:t>
      </w:r>
    </w:p>
    <w:p w14:paraId="7CF51BAB" w14:textId="77777777" w:rsidR="009A1B5B" w:rsidRDefault="004E42D2">
      <w:pPr>
        <w:pStyle w:val="Corpodeltesto1960"/>
        <w:shd w:val="clear" w:color="auto" w:fill="auto"/>
        <w:spacing w:line="216" w:lineRule="exact"/>
        <w:ind w:left="360" w:hanging="360"/>
        <w:jc w:val="left"/>
      </w:pPr>
      <w:r>
        <w:rPr>
          <w:rStyle w:val="Corpodeltesto1967ptGrassetto"/>
        </w:rPr>
        <w:t xml:space="preserve">10164 </w:t>
      </w:r>
      <w:r>
        <w:rPr>
          <w:rStyle w:val="Corpodeltesto1967ptCorsivo"/>
        </w:rPr>
        <w:t>Claradeure :</w:t>
      </w:r>
      <w:r>
        <w:t xml:space="preserve"> Peut-être, sur la proposition de M. Osward</w:t>
      </w:r>
      <w:r>
        <w:br/>
        <w:t>(,</w:t>
      </w:r>
      <w:r>
        <w:rPr>
          <w:rStyle w:val="Corpodeltesto1967ptCorsivo"/>
        </w:rPr>
        <w:t>op. cit.,</w:t>
      </w:r>
      <w:r>
        <w:t xml:space="preserve"> t. III, p. 143), s’agit-il de Clarendon dans le</w:t>
      </w:r>
      <w:r>
        <w:br/>
      </w:r>
      <w:r>
        <w:lastRenderedPageBreak/>
        <w:t>Wiltshire en Angleterre, à l’Est de Salisbury.</w:t>
      </w:r>
    </w:p>
    <w:p w14:paraId="623362A9" w14:textId="77777777" w:rsidR="009A1B5B" w:rsidRDefault="004E42D2">
      <w:pPr>
        <w:pStyle w:val="Corpodeltesto1960"/>
        <w:shd w:val="clear" w:color="auto" w:fill="auto"/>
        <w:spacing w:line="221" w:lineRule="exact"/>
        <w:ind w:left="360" w:hanging="360"/>
        <w:jc w:val="left"/>
      </w:pPr>
      <w:r>
        <w:rPr>
          <w:rStyle w:val="Corpodeltesto1967ptGrassetto"/>
        </w:rPr>
        <w:t xml:space="preserve">10168 </w:t>
      </w:r>
      <w:r>
        <w:rPr>
          <w:rStyle w:val="Corpodeltesto1967ptCorsivo"/>
        </w:rPr>
        <w:t>fontele</w:t>
      </w:r>
      <w:r>
        <w:t xml:space="preserve"> n’est pas attesté, il s’agit d’une faute commune</w:t>
      </w:r>
      <w:r>
        <w:br/>
        <w:t xml:space="preserve">de </w:t>
      </w:r>
      <w:r>
        <w:rPr>
          <w:rStyle w:val="Corpodeltesto1967ptCorsivo"/>
        </w:rPr>
        <w:t>AB.</w:t>
      </w:r>
      <w:r>
        <w:t xml:space="preserve"> La correction s’impose pour le compte juste</w:t>
      </w:r>
      <w:r>
        <w:br/>
        <w:t>des syllabes.</w:t>
      </w:r>
    </w:p>
    <w:p w14:paraId="685CCAD4" w14:textId="77777777" w:rsidR="009A1B5B" w:rsidRDefault="004E42D2">
      <w:pPr>
        <w:pStyle w:val="Corpodeltesto1960"/>
        <w:shd w:val="clear" w:color="auto" w:fill="auto"/>
        <w:spacing w:line="216" w:lineRule="exact"/>
        <w:ind w:left="360" w:hanging="360"/>
        <w:jc w:val="left"/>
      </w:pPr>
      <w:r>
        <w:rPr>
          <w:rStyle w:val="Corpodeltesto1967ptGrassetto"/>
        </w:rPr>
        <w:t xml:space="preserve">10181 </w:t>
      </w:r>
      <w:r>
        <w:rPr>
          <w:rStyle w:val="Corpodeltesto1967ptCorsivo"/>
        </w:rPr>
        <w:t>faïne :</w:t>
      </w:r>
      <w:r>
        <w:t xml:space="preserve"> Au t. III, p. 702a, </w:t>
      </w:r>
      <w:r>
        <w:rPr>
          <w:rStyle w:val="Corpodeltesto1967ptCorsivo"/>
        </w:rPr>
        <w:t>God.</w:t>
      </w:r>
      <w:r>
        <w:t xml:space="preserve"> cite Ruteb.euf (</w:t>
      </w:r>
      <w:r>
        <w:rPr>
          <w:rStyle w:val="Corpodeltesto1967ptCorsivo"/>
        </w:rPr>
        <w:t>Voie de</w:t>
      </w:r>
      <w:r>
        <w:rPr>
          <w:rStyle w:val="Corpodeltesto1967ptCorsivo"/>
        </w:rPr>
        <w:br/>
        <w:t>paradis,</w:t>
      </w:r>
      <w:r>
        <w:t xml:space="preserve"> II, 33) sans autre explication ; puis, dans le</w:t>
      </w:r>
      <w:r>
        <w:br/>
        <w:t xml:space="preserve">t. IX, </w:t>
      </w:r>
      <w:r>
        <w:rPr>
          <w:rStyle w:val="Corpodeltesto1967ptCorsivo"/>
        </w:rPr>
        <w:t>compl,</w:t>
      </w:r>
      <w:r>
        <w:t xml:space="preserve"> p. 593b, il indique le sens de « gland de</w:t>
      </w:r>
      <w:r>
        <w:br/>
        <w:t xml:space="preserve">hêtre ». Voir également </w:t>
      </w:r>
      <w:r>
        <w:rPr>
          <w:rStyle w:val="Corpodeltesto1967ptCorsivo"/>
        </w:rPr>
        <w:t>TL,</w:t>
      </w:r>
      <w:r>
        <w:t xml:space="preserve"> t. III, p. 1563 et </w:t>
      </w:r>
      <w:r>
        <w:rPr>
          <w:rStyle w:val="Corpodeltesto1967ptCorsivo"/>
        </w:rPr>
        <w:t>FEW,</w:t>
      </w:r>
      <w:r>
        <w:rPr>
          <w:rStyle w:val="Corpodeltesto1967ptCorsivo"/>
        </w:rPr>
        <w:br/>
      </w:r>
      <w:r>
        <w:t>t. III, p. 367 : «Buchecker», c’est-à-dire «frait du</w:t>
      </w:r>
      <w:r>
        <w:br/>
        <w:t>hêtre ».</w:t>
      </w:r>
    </w:p>
    <w:p w14:paraId="4ADE1443" w14:textId="77777777" w:rsidR="009A1B5B" w:rsidRDefault="004E42D2">
      <w:pPr>
        <w:pStyle w:val="Corpodeltesto1960"/>
        <w:shd w:val="clear" w:color="auto" w:fill="auto"/>
        <w:spacing w:line="216" w:lineRule="exact"/>
        <w:ind w:left="360" w:hanging="360"/>
        <w:jc w:val="left"/>
      </w:pPr>
      <w:r>
        <w:rPr>
          <w:rStyle w:val="Corpodeltesto1967ptGrassetto"/>
        </w:rPr>
        <w:t xml:space="preserve">10193 </w:t>
      </w:r>
      <w:r>
        <w:t>Belle capitale ornée L, présentant une miniature qui</w:t>
      </w:r>
      <w:r>
        <w:br/>
        <w:t>illustre l’arrivée de Perceval dans l’abbaye où gît Mor-</w:t>
      </w:r>
      <w:r>
        <w:br/>
        <w:t>drain. Un reclus lui of&amp;e l’hospitalité.</w:t>
      </w:r>
    </w:p>
    <w:p w14:paraId="44BC21BC" w14:textId="77777777" w:rsidR="009A1B5B" w:rsidRDefault="004E42D2">
      <w:pPr>
        <w:pStyle w:val="Corpodeltesto1960"/>
        <w:shd w:val="clear" w:color="auto" w:fill="auto"/>
        <w:spacing w:line="216" w:lineRule="exact"/>
        <w:ind w:left="360" w:hanging="360"/>
        <w:jc w:val="left"/>
      </w:pPr>
      <w:r>
        <w:rPr>
          <w:rStyle w:val="Corpodeltesto1967ptGrassetto"/>
        </w:rPr>
        <w:t xml:space="preserve">10258 </w:t>
      </w:r>
      <w:r>
        <w:rPr>
          <w:rStyle w:val="Corpodeltesto1967ptCorsivo"/>
        </w:rPr>
        <w:t>brone AB</w:t>
      </w:r>
      <w:r>
        <w:t xml:space="preserve"> n’est attesté ni au masculin, ni au féminin au</w:t>
      </w:r>
      <w:r>
        <w:br/>
        <w:t>sens de : «voile léger, tendu derrière la grille de</w:t>
      </w:r>
      <w:r>
        <w:br/>
        <w:t>chceur » (çf. le v. 10310). Pourtant le drap dont il s’agit</w:t>
      </w:r>
      <w:r>
        <w:br/>
        <w:t>empêche Perceval de distinguer clairement la scène qui</w:t>
      </w:r>
      <w:r>
        <w:br/>
        <w:t>se déroule derrière la grille.</w:t>
      </w:r>
    </w:p>
    <w:p w14:paraId="00670982" w14:textId="77777777" w:rsidR="009A1B5B" w:rsidRDefault="004E42D2">
      <w:pPr>
        <w:pStyle w:val="Corpodeltesto1960"/>
        <w:shd w:val="clear" w:color="auto" w:fill="auto"/>
        <w:spacing w:line="211" w:lineRule="exact"/>
        <w:ind w:left="360" w:hanging="360"/>
        <w:jc w:val="left"/>
      </w:pPr>
      <w:r>
        <w:rPr>
          <w:rStyle w:val="Corpodeltesto1967ptGrassetto"/>
        </w:rPr>
        <w:t xml:space="preserve">10324 </w:t>
      </w:r>
      <w:r>
        <w:t xml:space="preserve">La leçon de </w:t>
      </w:r>
      <w:r>
        <w:rPr>
          <w:rStyle w:val="Corpodeltesto1967ptCorsivo"/>
        </w:rPr>
        <w:t>A</w:t>
      </w:r>
      <w:r>
        <w:t xml:space="preserve"> est une inadvertance ; il convient de</w:t>
      </w:r>
      <w:r>
        <w:br/>
        <w:t xml:space="preserve">corriger d’après </w:t>
      </w:r>
      <w:r>
        <w:rPr>
          <w:rStyle w:val="Corpodeltesto1967ptCorsivo"/>
        </w:rPr>
        <w:t>B.</w:t>
      </w:r>
    </w:p>
    <w:p w14:paraId="0BE47C66" w14:textId="77777777" w:rsidR="009A1B5B" w:rsidRDefault="004E42D2">
      <w:pPr>
        <w:pStyle w:val="Corpodeltesto1960"/>
        <w:shd w:val="clear" w:color="auto" w:fill="auto"/>
        <w:spacing w:line="216" w:lineRule="exact"/>
        <w:ind w:left="360" w:hanging="360"/>
        <w:jc w:val="left"/>
      </w:pPr>
      <w:r>
        <w:rPr>
          <w:rStyle w:val="Corpodeltesto1967ptGrassetto"/>
        </w:rPr>
        <w:t xml:space="preserve">10334 </w:t>
      </w:r>
      <w:r>
        <w:rPr>
          <w:rStyle w:val="Corpodeltesto1967ptCorsivo"/>
        </w:rPr>
        <w:t>en tel point AB</w:t>
      </w:r>
      <w:r>
        <w:t xml:space="preserve"> : « à ce moment» (voir </w:t>
      </w:r>
      <w:r>
        <w:rPr>
          <w:rStyle w:val="Corpodeltesto1967ptCorsivo"/>
        </w:rPr>
        <w:t>God.,</w:t>
      </w:r>
      <w:r>
        <w:t xml:space="preserve"> t. VII,</w:t>
      </w:r>
      <w:r>
        <w:br/>
        <w:t>p. 661b).</w:t>
      </w:r>
    </w:p>
    <w:p w14:paraId="57850310" w14:textId="77777777" w:rsidR="009A1B5B" w:rsidRDefault="004E42D2">
      <w:pPr>
        <w:pStyle w:val="Corpodeltesto1960"/>
        <w:shd w:val="clear" w:color="auto" w:fill="auto"/>
        <w:spacing w:line="216" w:lineRule="exact"/>
        <w:ind w:left="360" w:hanging="360"/>
        <w:jc w:val="left"/>
      </w:pPr>
      <w:r>
        <w:rPr>
          <w:rStyle w:val="Corpodeltesto1967ptGrassetto"/>
        </w:rPr>
        <w:t xml:space="preserve">10344 </w:t>
      </w:r>
      <w:r>
        <w:t xml:space="preserve">La forme </w:t>
      </w:r>
      <w:r>
        <w:rPr>
          <w:rStyle w:val="Corpodeltesto1967ptCorsivo"/>
        </w:rPr>
        <w:t>covít</w:t>
      </w:r>
      <w:r>
        <w:t xml:space="preserve"> n’est relevée ni dans </w:t>
      </w:r>
      <w:r>
        <w:rPr>
          <w:rStyle w:val="Corpodeltesto1967ptCorsivo"/>
        </w:rPr>
        <w:t>God.,</w:t>
      </w:r>
      <w:r>
        <w:t xml:space="preserve"> ni dans </w:t>
      </w:r>
      <w:r>
        <w:rPr>
          <w:rStyle w:val="Corpodeltesto1967ptCorsivo"/>
        </w:rPr>
        <w:t>TL.</w:t>
      </w:r>
      <w:r>
        <w:rPr>
          <w:rStyle w:val="Corpodeltesto1967ptCorsivo"/>
        </w:rPr>
        <w:br/>
      </w:r>
      <w:r>
        <w:t xml:space="preserve">En revanche </w:t>
      </w:r>
      <w:r>
        <w:rPr>
          <w:rStyle w:val="Corpodeltesto1967ptCorsivo"/>
        </w:rPr>
        <w:t>covi</w:t>
      </w:r>
      <w:r>
        <w:t xml:space="preserve"> et </w:t>
      </w:r>
      <w:r>
        <w:rPr>
          <w:rStyle w:val="Corpodeltesto1967ptCorsivo"/>
        </w:rPr>
        <w:t>covoit</w:t>
      </w:r>
      <w:r>
        <w:t xml:space="preserve"> sont áttestés (voir le commen-</w:t>
      </w:r>
      <w:r>
        <w:br/>
        <w:t xml:space="preserve">taire de M. Osward, </w:t>
      </w:r>
      <w:r>
        <w:rPr>
          <w:rStyle w:val="Corpodeltesto1967ptCorsivo"/>
        </w:rPr>
        <w:t>op. cit.,</w:t>
      </w:r>
      <w:r>
        <w:t xml:space="preserve"> t. III, p. 158b).</w:t>
      </w:r>
    </w:p>
    <w:p w14:paraId="24D352E6" w14:textId="77777777" w:rsidR="009A1B5B" w:rsidRDefault="004E42D2">
      <w:pPr>
        <w:pStyle w:val="Corpodeltesto1960"/>
        <w:shd w:val="clear" w:color="auto" w:fill="auto"/>
        <w:spacing w:line="160" w:lineRule="exact"/>
        <w:ind w:left="360" w:hanging="360"/>
        <w:jc w:val="left"/>
      </w:pPr>
      <w:r>
        <w:rPr>
          <w:rStyle w:val="Corpodeltesto1967ptGrassetto"/>
        </w:rPr>
        <w:t xml:space="preserve">10349 </w:t>
      </w:r>
      <w:r>
        <w:t xml:space="preserve">Petite capitale ornée </w:t>
      </w:r>
      <w:r>
        <w:rPr>
          <w:rStyle w:val="Corpodeltesto1967ptCorsivo"/>
        </w:rPr>
        <w:t>D</w:t>
      </w:r>
      <w:r>
        <w:t xml:space="preserve"> sans miniature.</w:t>
      </w:r>
    </w:p>
    <w:p w14:paraId="5A2000CB" w14:textId="77777777" w:rsidR="009A1B5B" w:rsidRDefault="004E42D2">
      <w:pPr>
        <w:pStyle w:val="Corpodeltesto1960"/>
        <w:shd w:val="clear" w:color="auto" w:fill="auto"/>
        <w:spacing w:line="221" w:lineRule="exact"/>
        <w:ind w:left="360" w:hanging="360"/>
        <w:jc w:val="left"/>
      </w:pPr>
      <w:r>
        <w:rPr>
          <w:rStyle w:val="Corpodeltesto1967ptGrassetto"/>
        </w:rPr>
        <w:t xml:space="preserve">10360 </w:t>
      </w:r>
      <w:r>
        <w:t>Commence ici le récit bien connu des ancêtres de</w:t>
      </w:r>
      <w:r>
        <w:br/>
        <w:t xml:space="preserve">Galaad d’après la </w:t>
      </w:r>
      <w:r>
        <w:rPr>
          <w:rStyle w:val="Corpodeltesto1967ptCorsivo"/>
        </w:rPr>
        <w:t>Queste del saint Graal.</w:t>
      </w:r>
    </w:p>
    <w:p w14:paraId="18CB5147" w14:textId="77777777" w:rsidR="009A1B5B" w:rsidRDefault="004E42D2">
      <w:pPr>
        <w:pStyle w:val="Corpodeltesto1960"/>
        <w:shd w:val="clear" w:color="auto" w:fill="auto"/>
        <w:spacing w:line="221" w:lineRule="exact"/>
        <w:ind w:left="360" w:hanging="360"/>
        <w:jc w:val="left"/>
      </w:pPr>
      <w:r>
        <w:rPr>
          <w:rStyle w:val="Corpodeltesto1967ptGrassetto"/>
        </w:rPr>
        <w:t xml:space="preserve">10368 </w:t>
      </w:r>
      <w:r>
        <w:t>Mention de la cité d’Arras en Picardie pour la rime (à</w:t>
      </w:r>
      <w:r>
        <w:br/>
        <w:t>moins qu’il ne s’agisse d’une allusion effective au lieu</w:t>
      </w:r>
      <w:r>
        <w:br/>
        <w:t xml:space="preserve">d’exécution des copies </w:t>
      </w:r>
      <w:r>
        <w:rPr>
          <w:rStyle w:val="Corpodeltesto1967ptCorsivo"/>
        </w:rPr>
        <w:t>AB</w:t>
      </w:r>
      <w:r>
        <w:t xml:space="preserve"> et/ou de l’original perdu).</w:t>
      </w:r>
    </w:p>
    <w:p w14:paraId="4AF9C8FD" w14:textId="77777777" w:rsidR="009A1B5B" w:rsidRDefault="004E42D2">
      <w:pPr>
        <w:pStyle w:val="Corpodeltesto1960"/>
        <w:shd w:val="clear" w:color="auto" w:fill="auto"/>
        <w:spacing w:line="264" w:lineRule="exact"/>
        <w:ind w:left="360" w:hanging="360"/>
        <w:jc w:val="left"/>
      </w:pPr>
      <w:r>
        <w:rPr>
          <w:rStyle w:val="Corpodeltesto1967ptGrassetto"/>
        </w:rPr>
        <w:t xml:space="preserve">10468 </w:t>
      </w:r>
      <w:r>
        <w:t xml:space="preserve">Sans la correction d’après </w:t>
      </w:r>
      <w:r>
        <w:rPr>
          <w:rStyle w:val="Corpodeltesto1967ptCorsivo"/>
        </w:rPr>
        <w:t>B,</w:t>
      </w:r>
      <w:r>
        <w:t xml:space="preserve"> le vers est hypométrique.</w:t>
      </w:r>
    </w:p>
    <w:p w14:paraId="6BA07497" w14:textId="77777777" w:rsidR="009A1B5B" w:rsidRDefault="004E42D2">
      <w:pPr>
        <w:pStyle w:val="Corpodeltesto1960"/>
        <w:shd w:val="clear" w:color="auto" w:fill="auto"/>
        <w:spacing w:line="264" w:lineRule="exact"/>
        <w:ind w:firstLine="0"/>
        <w:jc w:val="left"/>
      </w:pPr>
      <w:r>
        <w:rPr>
          <w:rStyle w:val="Corpodeltesto1967ptGrassetto"/>
        </w:rPr>
        <w:t xml:space="preserve">10503-4 </w:t>
      </w:r>
      <w:r>
        <w:t xml:space="preserve">La rime est imparfaite pour l’ceil. Lire </w:t>
      </w:r>
      <w:r>
        <w:rPr>
          <w:rStyle w:val="Corpodeltesto1967ptCorsivo"/>
        </w:rPr>
        <w:t>troeve.</w:t>
      </w:r>
    </w:p>
    <w:p w14:paraId="05A5A72A" w14:textId="77777777" w:rsidR="009A1B5B" w:rsidRDefault="004E42D2">
      <w:pPr>
        <w:pStyle w:val="Corpodeltesto1960"/>
        <w:shd w:val="clear" w:color="auto" w:fill="auto"/>
        <w:spacing w:line="264" w:lineRule="exact"/>
        <w:ind w:left="360" w:hanging="360"/>
        <w:jc w:val="left"/>
      </w:pPr>
      <w:r>
        <w:rPr>
          <w:rStyle w:val="Corpodeltesto1967ptGrassetto"/>
        </w:rPr>
        <w:t xml:space="preserve">10559 </w:t>
      </w:r>
      <w:r>
        <w:t>La correction s’impose pour le couplet et la rime.</w:t>
      </w:r>
    </w:p>
    <w:p w14:paraId="3F0AB5B9" w14:textId="77777777" w:rsidR="009A1B5B" w:rsidRDefault="004E42D2">
      <w:pPr>
        <w:pStyle w:val="Corpodeltesto1960"/>
        <w:shd w:val="clear" w:color="auto" w:fill="auto"/>
        <w:spacing w:line="264" w:lineRule="exact"/>
        <w:ind w:left="360" w:hanging="360"/>
        <w:jc w:val="left"/>
      </w:pPr>
      <w:r>
        <w:rPr>
          <w:rStyle w:val="Corpodeltesto1967ptGrassetto"/>
        </w:rPr>
        <w:t xml:space="preserve">10614 </w:t>
      </w:r>
      <w:r>
        <w:t>Nous créons un paragraphe.</w:t>
      </w:r>
    </w:p>
    <w:p w14:paraId="18EA4E47" w14:textId="77777777" w:rsidR="009A1B5B" w:rsidRDefault="004E42D2">
      <w:pPr>
        <w:pStyle w:val="Corpodeltesto1970"/>
        <w:shd w:val="clear" w:color="auto" w:fill="auto"/>
        <w:spacing w:line="221" w:lineRule="exact"/>
        <w:ind w:firstLine="0"/>
        <w:jc w:val="left"/>
        <w:sectPr w:rsidR="009A1B5B">
          <w:headerReference w:type="even" r:id="rId1426"/>
          <w:headerReference w:type="default" r:id="rId1427"/>
          <w:headerReference w:type="first" r:id="rId1428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rPr>
          <w:rStyle w:val="Corpodeltesto197GrassettoNoncorsivo"/>
        </w:rPr>
        <w:t xml:space="preserve">10645-46 </w:t>
      </w:r>
      <w:r>
        <w:rPr>
          <w:rStyle w:val="Corpodeltesto1978ptNoncorsivo"/>
        </w:rPr>
        <w:t xml:space="preserve">Proverbe : </w:t>
      </w:r>
      <w:r>
        <w:t>mais mains hom, ch’aï oï retraire,</w:t>
      </w:r>
      <w:r>
        <w:rPr>
          <w:rStyle w:val="Corpodeltesto1978ptNoncorsivo"/>
        </w:rPr>
        <w:t xml:space="preserve"> / </w:t>
      </w:r>
      <w:r>
        <w:t>va lïement</w:t>
      </w:r>
      <w:r>
        <w:br/>
        <w:t>a son contraire,</w:t>
      </w:r>
      <w:r>
        <w:rPr>
          <w:rStyle w:val="Corpodeltesto1978ptNoncorsivo"/>
        </w:rPr>
        <w:t xml:space="preserve"> non strictement recensé par Morawski</w:t>
      </w:r>
    </w:p>
    <w:p w14:paraId="6FC9CBFD" w14:textId="77777777" w:rsidR="009A1B5B" w:rsidRDefault="004E42D2">
      <w:pPr>
        <w:pStyle w:val="Corpodeltesto1960"/>
        <w:shd w:val="clear" w:color="auto" w:fill="auto"/>
        <w:spacing w:line="221" w:lineRule="exact"/>
        <w:ind w:firstLine="0"/>
        <w:jc w:val="left"/>
      </w:pPr>
      <w:r>
        <w:lastRenderedPageBreak/>
        <w:t xml:space="preserve">et Hassell. Voir avec un sens approchant : </w:t>
      </w:r>
      <w:r>
        <w:rPr>
          <w:rStyle w:val="Corpodeltesto1967ptCorsivo"/>
        </w:rPr>
        <w:t>Tel se cuid.t</w:t>
      </w:r>
      <w:r>
        <w:rPr>
          <w:rStyle w:val="Corpodeltesto1967ptCorsivo"/>
        </w:rPr>
        <w:br/>
        <w:t>avancier qui reiile</w:t>
      </w:r>
      <w:r>
        <w:t xml:space="preserve"> (Morawski, n° 2370), </w:t>
      </w:r>
      <w:r>
        <w:rPr>
          <w:rStyle w:val="Corpodeltesto1967ptCorsivo"/>
        </w:rPr>
        <w:t>Tel cuide gaingníer</w:t>
      </w:r>
      <w:r>
        <w:rPr>
          <w:rStyle w:val="Corpodeltesto1967ptCorsivo"/>
        </w:rPr>
        <w:br/>
        <w:t>qui pert (</w:t>
      </w:r>
      <w:r>
        <w:t>n° 2347).</w:t>
      </w:r>
    </w:p>
    <w:p w14:paraId="2BA38CB7" w14:textId="77777777" w:rsidR="009A1B5B" w:rsidRDefault="004E42D2">
      <w:pPr>
        <w:pStyle w:val="Corpodeltesto1960"/>
        <w:shd w:val="clear" w:color="auto" w:fill="auto"/>
        <w:ind w:left="360" w:hanging="360"/>
        <w:jc w:val="left"/>
      </w:pPr>
      <w:r>
        <w:rPr>
          <w:rStyle w:val="Corpodeltesto1967ptGrassetto"/>
        </w:rPr>
        <w:t xml:space="preserve">10719 </w:t>
      </w:r>
      <w:r>
        <w:rPr>
          <w:rStyle w:val="Corpodeltesto1967ptCorsivo"/>
        </w:rPr>
        <w:t>duc qui sire est d’Osteriche :</w:t>
      </w:r>
      <w:r>
        <w:t xml:space="preserve"> Le duché d’Autriche ou</w:t>
      </w:r>
      <w:r>
        <w:br/>
        <w:t>d’ « Osterreich » ne date que de 1156 et devient le</w:t>
      </w:r>
      <w:r>
        <w:br/>
        <w:t>duché héréditaire des Babenberg. Léopold VI y régna</w:t>
      </w:r>
      <w:r>
        <w:br/>
        <w:t>de 1176 à 1230 ; durant cette période, le duché attei-</w:t>
      </w:r>
      <w:r>
        <w:br/>
        <w:t xml:space="preserve">gnit son apogée, d’où l’allusion textuelle à ses </w:t>
      </w:r>
      <w:r>
        <w:rPr>
          <w:rStyle w:val="Corpodeltesto19665pt0"/>
        </w:rPr>
        <w:t>innom-</w:t>
      </w:r>
      <w:r>
        <w:rPr>
          <w:rStyle w:val="Corpodeltesto19665pt0"/>
        </w:rPr>
        <w:br/>
      </w:r>
      <w:r>
        <w:t>brables possessions. Notons qu’il meurt en 1230, année</w:t>
      </w:r>
      <w:r>
        <w:br/>
        <w:t>pendant laqueEe les privilèges du duché d’Autriche</w:t>
      </w:r>
      <w:r>
        <w:br/>
        <w:t>furent confirmés par Henri, roi de Romains, fils aîné</w:t>
      </w:r>
      <w:r>
        <w:br/>
        <w:t>de l’empereur Frédéric II. Cette date coïncide avec la</w:t>
      </w:r>
      <w:r>
        <w:br/>
        <w:t>fm de la période sujDposée de la rédaction de l’ceuvre</w:t>
      </w:r>
      <w:r>
        <w:br/>
        <w:t xml:space="preserve">(voir A. Stanton, </w:t>
      </w:r>
      <w:r>
        <w:rPr>
          <w:rStyle w:val="Corpodeltesto1967ptCorsivo"/>
        </w:rPr>
        <w:t>op. cit.,</w:t>
      </w:r>
      <w:r>
        <w:t xml:space="preserve"> p. 31-33).</w:t>
      </w:r>
    </w:p>
    <w:p w14:paraId="3C5A2039" w14:textId="77777777" w:rsidR="009A1B5B" w:rsidRDefault="004E42D2">
      <w:pPr>
        <w:pStyle w:val="Corpodeltesto1960"/>
        <w:shd w:val="clear" w:color="auto" w:fill="auto"/>
        <w:ind w:left="360" w:hanging="360"/>
        <w:jc w:val="left"/>
      </w:pPr>
      <w:r>
        <w:rPr>
          <w:rStyle w:val="Corpodeltesto1967ptGrassetto"/>
        </w:rPr>
        <w:t xml:space="preserve">10741 </w:t>
      </w:r>
      <w:r>
        <w:rPr>
          <w:rStyle w:val="Corpodeltesto1967ptCorsivo"/>
        </w:rPr>
        <w:t>vint un cignes a cel rivage</w:t>
      </w:r>
      <w:r>
        <w:t xml:space="preserve"> : reprise de ce motif lié à la</w:t>
      </w:r>
      <w:r>
        <w:br/>
        <w:t>légende du Chevalier au Cygne, à laquelle Gerbert</w:t>
      </w:r>
      <w:r>
        <w:br/>
        <w:t>n’est pas indifférent (voir «L’Esprit de l’ceuvre»).</w:t>
      </w:r>
      <w:r>
        <w:br/>
        <w:t>Consulter les articles de F. Lot, « Le mythe des enfants</w:t>
      </w:r>
      <w:r>
        <w:br/>
        <w:t xml:space="preserve">cygnes», </w:t>
      </w:r>
      <w:r>
        <w:rPr>
          <w:rStyle w:val="Corpodeltesto1967ptCorsivo"/>
        </w:rPr>
        <w:t>Romanía,</w:t>
      </w:r>
      <w:r>
        <w:t xml:space="preserve"> t. 21, 1892, p. 62-67, et de</w:t>
      </w:r>
      <w:r>
        <w:br/>
        <w:t>Ph. Ménard, « L’histoire du Chevalier au Cygne dans</w:t>
      </w:r>
      <w:r>
        <w:br/>
        <w:t xml:space="preserve">la </w:t>
      </w:r>
      <w:r>
        <w:rPr>
          <w:rStyle w:val="Corpodeltesto1967ptCorsivo"/>
        </w:rPr>
        <w:t>Continuation du Perceval</w:t>
      </w:r>
      <w:r>
        <w:t xml:space="preserve"> par Gerbert», </w:t>
      </w:r>
      <w:r>
        <w:rPr>
          <w:rStyle w:val="Corpodeltesto1967ptCorsivo"/>
        </w:rPr>
        <w:t>Marginalité et</w:t>
      </w:r>
      <w:r>
        <w:rPr>
          <w:rStyle w:val="Corpodeltesto1967ptCorsivo"/>
        </w:rPr>
        <w:br/>
        <w:t>littérature. Hommage à Christine Martineau-Géníeys,</w:t>
      </w:r>
      <w:r>
        <w:rPr>
          <w:rStyle w:val="Corpodeltesto1967ptCorsivo"/>
        </w:rPr>
        <w:br/>
      </w:r>
      <w:r>
        <w:t xml:space="preserve">dir. Maurice Accarie </w:t>
      </w:r>
      <w:r>
        <w:rPr>
          <w:rStyle w:val="Corpodeltesto1967ptCorsivo"/>
        </w:rPr>
        <w:t>et al,</w:t>
      </w:r>
      <w:r>
        <w:t xml:space="preserve"> ILF-CNRS, Université de</w:t>
      </w:r>
      <w:r>
        <w:br/>
        <w:t>Nice-Sophia Antipohs, 2001, p. 249-262.</w:t>
      </w:r>
    </w:p>
    <w:p w14:paraId="6892F914" w14:textId="77777777" w:rsidR="009A1B5B" w:rsidRDefault="004E42D2">
      <w:pPr>
        <w:pStyle w:val="Corpodeltesto1960"/>
        <w:shd w:val="clear" w:color="auto" w:fill="auto"/>
        <w:ind w:left="360" w:hanging="360"/>
        <w:jc w:val="left"/>
      </w:pPr>
      <w:r>
        <w:rPr>
          <w:rStyle w:val="Corpodeltesto1967ptGrassetto"/>
        </w:rPr>
        <w:t xml:space="preserve">10752 </w:t>
      </w:r>
      <w:r>
        <w:rPr>
          <w:rStyle w:val="Corpodeltesto1967ptCorsivo"/>
        </w:rPr>
        <w:t>qui en françois furent escrites :</w:t>
      </w:r>
      <w:r>
        <w:t xml:space="preserve"> Jusqu’au </w:t>
      </w:r>
      <w:r>
        <w:rPr>
          <w:rStyle w:val="Corpodeltesto1967ptGrassetto"/>
        </w:rPr>
        <w:t>Xli</w:t>
      </w:r>
      <w:r>
        <w:rPr>
          <w:rStyle w:val="Corpodeltesto1967ptGrassetto"/>
          <w:vertAlign w:val="superscript"/>
        </w:rPr>
        <w:t>e</w:t>
      </w:r>
      <w:r>
        <w:rPr>
          <w:rStyle w:val="Corpodeltesto1967ptGrassetto"/>
        </w:rPr>
        <w:t xml:space="preserve"> </w:t>
      </w:r>
      <w:r>
        <w:t>siècle, la for-</w:t>
      </w:r>
      <w:r>
        <w:br/>
        <w:t xml:space="preserve">mule la plus courante est </w:t>
      </w:r>
      <w:r>
        <w:rPr>
          <w:rStyle w:val="Corpodeltesto1967ptCorsivo"/>
        </w:rPr>
        <w:t>en romanz,</w:t>
      </w:r>
      <w:r>
        <w:t xml:space="preserve"> c’est-à-dire « en</w:t>
      </w:r>
      <w:r>
        <w:br/>
        <w:t xml:space="preserve">langue vulgaire du Nord de la France » (voir </w:t>
      </w:r>
      <w:r>
        <w:rPr>
          <w:rStyle w:val="Corpodeltesto1967ptCorsivo"/>
        </w:rPr>
        <w:t>FEW,</w:t>
      </w:r>
      <w:r>
        <w:rPr>
          <w:rStyle w:val="Corpodeltesto1967ptCorsivo"/>
        </w:rPr>
        <w:br/>
      </w:r>
      <w:r>
        <w:t xml:space="preserve">t. X, p. 452b-453a). L’expression </w:t>
      </w:r>
      <w:r>
        <w:rPr>
          <w:rStyle w:val="Corpodeltesto1967ptCorsivo"/>
        </w:rPr>
        <w:t>enfrançois</w:t>
      </w:r>
      <w:r>
        <w:t xml:space="preserve"> au sens de</w:t>
      </w:r>
      <w:r>
        <w:br/>
        <w:t xml:space="preserve">« en langue parlée en France » est citée par </w:t>
      </w:r>
      <w:r>
        <w:rPr>
          <w:rStyle w:val="Corpodeltesto1967ptCorsivo"/>
        </w:rPr>
        <w:t>God.,</w:t>
      </w:r>
      <w:r>
        <w:t xml:space="preserve"> t. IX,</w:t>
      </w:r>
      <w:r>
        <w:br/>
        <w:t xml:space="preserve">655b, </w:t>
      </w:r>
      <w:r>
        <w:rPr>
          <w:rStyle w:val="Corpodeltesto1967ptCorsivo"/>
        </w:rPr>
        <w:t>TL,</w:t>
      </w:r>
      <w:r>
        <w:t xml:space="preserve"> t. III, p. 2210b et </w:t>
      </w:r>
      <w:r>
        <w:rPr>
          <w:rStyle w:val="Corpodeltesto1967ptCorsivo"/>
        </w:rPr>
        <w:t>FEW,</w:t>
      </w:r>
      <w:r>
        <w:t xml:space="preserve"> t. III, p. 750b.</w:t>
      </w:r>
      <w:r>
        <w:br/>
        <w:t>Ces ouvrages présentent communément une prenrière</w:t>
      </w:r>
      <w:r>
        <w:br/>
        <w:t xml:space="preserve">entrée en langue dans le </w:t>
      </w:r>
      <w:r>
        <w:rPr>
          <w:rStyle w:val="Corpodeltesto1967ptCorsivo"/>
        </w:rPr>
        <w:t>Roman de la Rose</w:t>
      </w:r>
      <w:r>
        <w:t xml:space="preserve"> de</w:t>
      </w:r>
      <w:r>
        <w:br/>
        <w:t>Guillaume de Lorris, attestation qui serait néanmoins</w:t>
      </w:r>
      <w:r>
        <w:br/>
        <w:t>légèrement postérieure à celle de notre texte.</w:t>
      </w:r>
    </w:p>
    <w:p w14:paraId="696A7451" w14:textId="77777777" w:rsidR="009A1B5B" w:rsidRDefault="004E42D2">
      <w:pPr>
        <w:pStyle w:val="Corpodeltesto1960"/>
        <w:shd w:val="clear" w:color="auto" w:fill="auto"/>
        <w:spacing w:line="216" w:lineRule="exact"/>
        <w:ind w:left="360" w:hanging="360"/>
        <w:jc w:val="left"/>
      </w:pPr>
      <w:r>
        <w:rPr>
          <w:rStyle w:val="Corpodeltesto196Corbel"/>
        </w:rPr>
        <w:t>10775</w:t>
      </w:r>
      <w:r>
        <w:t xml:space="preserve"> . </w:t>
      </w:r>
      <w:r>
        <w:rPr>
          <w:rStyle w:val="Corpodeltesto1967ptCorsivo"/>
        </w:rPr>
        <w:t>VII. chemins roiaus :</w:t>
      </w:r>
      <w:r>
        <w:t xml:space="preserve"> d’après </w:t>
      </w:r>
      <w:r>
        <w:rPr>
          <w:rStyle w:val="Corpodeltesto1967ptCorsivo"/>
        </w:rPr>
        <w:t>TL</w:t>
      </w:r>
      <w:r>
        <w:t xml:space="preserve"> (t. II, p. 340), ce sont</w:t>
      </w:r>
      <w:r>
        <w:br/>
        <w:t>des voies ou des chemins pouvant atteindre jusqu’à</w:t>
      </w:r>
      <w:r>
        <w:br/>
        <w:t xml:space="preserve">15 m de largeur. Voir aussi </w:t>
      </w:r>
      <w:r>
        <w:rPr>
          <w:rStyle w:val="Corpodeltesto1967ptCorsivo"/>
        </w:rPr>
        <w:t>DMF,</w:t>
      </w:r>
      <w:r>
        <w:t xml:space="preserve"> s. v. </w:t>
      </w:r>
      <w:r>
        <w:rPr>
          <w:rStyle w:val="Corpodeltesto1967ptCorsivo"/>
        </w:rPr>
        <w:t>royal (Perceforest,</w:t>
      </w:r>
      <w:r>
        <w:rPr>
          <w:rStyle w:val="Corpodeltesto1967ptCorsivo"/>
        </w:rPr>
        <w:br/>
      </w:r>
      <w:r>
        <w:t>t. IV, 1392).</w:t>
      </w:r>
    </w:p>
    <w:p w14:paraId="33FD3186" w14:textId="77777777" w:rsidR="009A1B5B" w:rsidRDefault="004E42D2">
      <w:pPr>
        <w:pStyle w:val="Corpodeltesto1960"/>
        <w:shd w:val="clear" w:color="auto" w:fill="auto"/>
        <w:spacing w:line="160" w:lineRule="exact"/>
        <w:ind w:left="360" w:hanging="360"/>
        <w:jc w:val="left"/>
      </w:pPr>
      <w:r>
        <w:rPr>
          <w:rStyle w:val="Corpodeltesto196Corbel"/>
        </w:rPr>
        <w:t>10828</w:t>
      </w:r>
      <w:r>
        <w:t xml:space="preserve"> Nous créons un paragraphe.</w:t>
      </w:r>
    </w:p>
    <w:p w14:paraId="1361C350" w14:textId="77777777" w:rsidR="009A1B5B" w:rsidRDefault="004E42D2">
      <w:pPr>
        <w:pStyle w:val="Corpodeltesto1960"/>
        <w:shd w:val="clear" w:color="auto" w:fill="auto"/>
        <w:spacing w:line="211" w:lineRule="exact"/>
        <w:ind w:left="360" w:hanging="360"/>
        <w:jc w:val="left"/>
      </w:pPr>
      <w:r>
        <w:t xml:space="preserve">10846 </w:t>
      </w:r>
      <w:r>
        <w:rPr>
          <w:rStyle w:val="Corpodeltesto1967ptCorsivo"/>
        </w:rPr>
        <w:t>le brant letré :</w:t>
      </w:r>
      <w:r>
        <w:t xml:space="preserve"> «l’épée couverte d’inscriptions » (voir</w:t>
      </w:r>
      <w:r>
        <w:br/>
      </w:r>
      <w:r>
        <w:rPr>
          <w:rStyle w:val="Corpodeltesto1967ptCorsivo"/>
        </w:rPr>
        <w:t>God.,</w:t>
      </w:r>
      <w:r>
        <w:t xml:space="preserve"> t. IV, p. 763c).</w:t>
      </w:r>
    </w:p>
    <w:p w14:paraId="288EA18A" w14:textId="77777777" w:rsidR="009A1B5B" w:rsidRDefault="004E42D2">
      <w:pPr>
        <w:pStyle w:val="Corpodeltesto1970"/>
        <w:shd w:val="clear" w:color="auto" w:fill="auto"/>
        <w:spacing w:line="221" w:lineRule="exact"/>
        <w:ind w:left="360" w:hanging="360"/>
        <w:jc w:val="left"/>
      </w:pPr>
      <w:r>
        <w:rPr>
          <w:rStyle w:val="Corpodeltesto1978ptNoncorsivo"/>
        </w:rPr>
        <w:t xml:space="preserve">10878 Proverbe : </w:t>
      </w:r>
      <w:r>
        <w:t>mains hom son hardement compere. Cf.</w:t>
      </w:r>
      <w:r>
        <w:rPr>
          <w:rStyle w:val="Corpodeltesto1978ptNoncorsivo"/>
        </w:rPr>
        <w:t xml:space="preserve"> Hassell,</w:t>
      </w:r>
      <w:r>
        <w:rPr>
          <w:rStyle w:val="Corpodeltesto1978ptNoncorsivo"/>
        </w:rPr>
        <w:br/>
      </w:r>
      <w:r>
        <w:t>op. cit.,</w:t>
      </w:r>
      <w:r>
        <w:rPr>
          <w:rStyle w:val="Corpodeltesto1978ptNoncorsivo"/>
        </w:rPr>
        <w:t xml:space="preserve"> H9 : </w:t>
      </w:r>
      <w:r>
        <w:t>Les plus hardis sont les premiers morts.</w:t>
      </w:r>
    </w:p>
    <w:p w14:paraId="02D7FDEF" w14:textId="77777777" w:rsidR="009A1B5B" w:rsidRDefault="004E42D2">
      <w:pPr>
        <w:pStyle w:val="Corpodeltesto1960"/>
        <w:shd w:val="clear" w:color="auto" w:fill="auto"/>
        <w:spacing w:line="216" w:lineRule="exact"/>
        <w:ind w:left="360" w:hanging="360"/>
        <w:jc w:val="left"/>
      </w:pPr>
      <w:r>
        <w:rPr>
          <w:rStyle w:val="Corpodeltesto196Corbel"/>
        </w:rPr>
        <w:t>10926</w:t>
      </w:r>
      <w:r>
        <w:t xml:space="preserve"> Débute un long passage se rattachant explicitement au</w:t>
      </w:r>
      <w:r>
        <w:br/>
      </w:r>
      <w:r>
        <w:rPr>
          <w:rStyle w:val="Corpodeltesto1967ptCorsivo"/>
        </w:rPr>
        <w:t>Conte du Graal</w:t>
      </w:r>
      <w:r>
        <w:t xml:space="preserve"> de Chrétien de Troyes, qui relate la</w:t>
      </w:r>
      <w:r>
        <w:br/>
        <w:t>tentative de vengeance des fils du Chevalier Vermeil,</w:t>
      </w:r>
      <w:r>
        <w:br/>
        <w:t>qu’autrefois le très jeune Perceval tua de son javelot.</w:t>
      </w:r>
    </w:p>
    <w:p w14:paraId="33356249" w14:textId="77777777" w:rsidR="009A1B5B" w:rsidRDefault="004E42D2">
      <w:pPr>
        <w:pStyle w:val="Corpodeltesto1960"/>
        <w:shd w:val="clear" w:color="auto" w:fill="auto"/>
        <w:spacing w:line="216" w:lineRule="exact"/>
        <w:ind w:left="360" w:hanging="360"/>
        <w:jc w:val="left"/>
      </w:pPr>
      <w:r>
        <w:rPr>
          <w:rStyle w:val="Corpodeltesto196Corbel"/>
        </w:rPr>
        <w:t>11028</w:t>
      </w:r>
      <w:r>
        <w:t xml:space="preserve"> </w:t>
      </w:r>
      <w:r>
        <w:rPr>
          <w:rStyle w:val="Corpodeltesto1967ptCorsivo"/>
        </w:rPr>
        <w:t>pervers :</w:t>
      </w:r>
      <w:r>
        <w:t xml:space="preserve"> voir l’excellente note de M. Osward (</w:t>
      </w:r>
      <w:r>
        <w:rPr>
          <w:rStyle w:val="Corpodeltesto1967ptCorsivo"/>
        </w:rPr>
        <w:t>op. cit.,</w:t>
      </w:r>
      <w:r>
        <w:rPr>
          <w:rStyle w:val="Corpodeltesto1967ptCorsivo"/>
        </w:rPr>
        <w:br/>
      </w:r>
      <w:r>
        <w:t>t. III, p. 137), la référence à E. Baumgartner et</w:t>
      </w:r>
      <w:r>
        <w:br/>
        <w:t xml:space="preserve">R.-L. Wagner, </w:t>
      </w:r>
      <w:r>
        <w:rPr>
          <w:rStyle w:val="Corpodeltesto1967ptCorsivo"/>
        </w:rPr>
        <w:t>Romania,</w:t>
      </w:r>
      <w:r>
        <w:t xml:space="preserve"> 88 (1967), p. 527-537. </w:t>
      </w:r>
      <w:r>
        <w:rPr>
          <w:rStyle w:val="Corpodeltesto1967ptCorsivo"/>
        </w:rPr>
        <w:t>Cf.</w:t>
      </w:r>
      <w:r>
        <w:t xml:space="preserve"> le</w:t>
      </w:r>
      <w:r>
        <w:br/>
        <w:t xml:space="preserve">vers 3084, Perceval s’y révèle </w:t>
      </w:r>
      <w:r>
        <w:rPr>
          <w:rStyle w:val="Corpodeltesto1967ptCorsivo"/>
        </w:rPr>
        <w:t>sos et salvages.</w:t>
      </w:r>
      <w:r>
        <w:t xml:space="preserve"> Com-</w:t>
      </w:r>
      <w:r>
        <w:br/>
        <w:t xml:space="preserve">prendre </w:t>
      </w:r>
      <w:r>
        <w:rPr>
          <w:rStyle w:val="Corpodeltesto1967ptCorsivo"/>
        </w:rPr>
        <w:t>pervers</w:t>
      </w:r>
      <w:r>
        <w:t xml:space="preserve"> d’après </w:t>
      </w:r>
      <w:r>
        <w:rPr>
          <w:rStyle w:val="Corpodeltesto1967ptCorsivo"/>
        </w:rPr>
        <w:t>God.</w:t>
      </w:r>
      <w:r>
        <w:t xml:space="preserve"> (t. X, p. 325c) au sens de</w:t>
      </w:r>
      <w:r>
        <w:br/>
        <w:t>« porté au mal ».</w:t>
      </w:r>
    </w:p>
    <w:p w14:paraId="220867A9" w14:textId="77777777" w:rsidR="009A1B5B" w:rsidRDefault="004E42D2">
      <w:pPr>
        <w:pStyle w:val="Corpodeltesto1960"/>
        <w:shd w:val="clear" w:color="auto" w:fill="auto"/>
        <w:spacing w:line="216" w:lineRule="exact"/>
        <w:ind w:left="360" w:hanging="360"/>
        <w:jc w:val="left"/>
      </w:pPr>
      <w:r>
        <w:rPr>
          <w:rStyle w:val="Corpodeltesto196Corbel"/>
        </w:rPr>
        <w:t>11100</w:t>
      </w:r>
      <w:r>
        <w:t xml:space="preserve"> Après ce vers, manquent, dans le feuillet 163bis de </w:t>
      </w:r>
      <w:r>
        <w:rPr>
          <w:rStyle w:val="Corpodeltesto1967ptCorsivo"/>
        </w:rPr>
        <w:t>B,</w:t>
      </w:r>
      <w:r>
        <w:rPr>
          <w:rStyle w:val="Corpodeltesto1967ptCorsivo"/>
        </w:rPr>
        <w:br/>
      </w:r>
      <w:r>
        <w:t xml:space="preserve">la colonne </w:t>
      </w:r>
      <w:r>
        <w:rPr>
          <w:rStyle w:val="Corpodeltesto1967ptCorsivo"/>
        </w:rPr>
        <w:t>c</w:t>
      </w:r>
      <w:r>
        <w:t xml:space="preserve"> au recto et la colonne </w:t>
      </w:r>
      <w:r>
        <w:rPr>
          <w:rStyle w:val="Corpodeltesto1967ptCorsivo"/>
        </w:rPr>
        <w:t>a</w:t>
      </w:r>
      <w:r>
        <w:t xml:space="preserve"> au verso. Cette</w:t>
      </w:r>
      <w:r>
        <w:br/>
        <w:t>mutilation résulte de l’intervention d’un relieur désin-</w:t>
      </w:r>
      <w:r>
        <w:br/>
        <w:t>volte qui a découpé dans le manuscrit une bande de</w:t>
      </w:r>
      <w:r>
        <w:br/>
        <w:t>parchemin.</w:t>
      </w:r>
    </w:p>
    <w:p w14:paraId="377D8068" w14:textId="77777777" w:rsidR="009A1B5B" w:rsidRDefault="004E42D2">
      <w:pPr>
        <w:pStyle w:val="Corpodeltesto1960"/>
        <w:shd w:val="clear" w:color="auto" w:fill="auto"/>
        <w:spacing w:line="216" w:lineRule="exact"/>
        <w:ind w:left="360" w:hanging="360"/>
        <w:jc w:val="left"/>
      </w:pPr>
      <w:r>
        <w:t xml:space="preserve">11102 Je </w:t>
      </w:r>
      <w:r>
        <w:rPr>
          <w:rStyle w:val="Corpodeltesto1967ptCorsivo"/>
        </w:rPr>
        <w:t>te part</w:t>
      </w:r>
      <w:r>
        <w:t xml:space="preserve"> / </w:t>
      </w:r>
      <w:r>
        <w:rPr>
          <w:rStyle w:val="Corpodeltesto1967ptCorsivo"/>
        </w:rPr>
        <w:t>une partie merveilleuse :</w:t>
      </w:r>
      <w:r>
        <w:t xml:space="preserve"> «Je te propose une</w:t>
      </w:r>
      <w:r>
        <w:br/>
        <w:t>alternative qui t’étonnera. »</w:t>
      </w:r>
    </w:p>
    <w:p w14:paraId="64B3F098" w14:textId="77777777" w:rsidR="009A1B5B" w:rsidRDefault="004E42D2">
      <w:pPr>
        <w:pStyle w:val="Corpodeltesto1970"/>
        <w:shd w:val="clear" w:color="auto" w:fill="auto"/>
        <w:spacing w:line="216" w:lineRule="exact"/>
        <w:ind w:left="360" w:hanging="360"/>
        <w:jc w:val="left"/>
      </w:pPr>
      <w:r>
        <w:rPr>
          <w:rStyle w:val="Corpodeltesto19775ptGrassettoNoncorsivo"/>
        </w:rPr>
        <w:t xml:space="preserve">11134 </w:t>
      </w:r>
      <w:r>
        <w:rPr>
          <w:rStyle w:val="Corpodeltesto1978ptNoncorsivo"/>
        </w:rPr>
        <w:t xml:space="preserve">Proverbe : </w:t>
      </w:r>
      <w:r>
        <w:t>mix ivaut bataille que morir (f.</w:t>
      </w:r>
      <w:r>
        <w:rPr>
          <w:rStyle w:val="Corpodeltesto1978ptNoncorsivo"/>
        </w:rPr>
        <w:t xml:space="preserve"> Morawski,</w:t>
      </w:r>
      <w:r>
        <w:rPr>
          <w:rStyle w:val="Corpodeltesto1978ptNoncorsivo"/>
        </w:rPr>
        <w:br/>
      </w:r>
      <w:r>
        <w:t>op. cit.,</w:t>
      </w:r>
      <w:r>
        <w:rPr>
          <w:rStyle w:val="Corpodeltesto1978ptNoncorsivo"/>
        </w:rPr>
        <w:t xml:space="preserve"> n° 1243 et Hassell, </w:t>
      </w:r>
      <w:r>
        <w:t>op. cit.,</w:t>
      </w:r>
      <w:r>
        <w:rPr>
          <w:rStyle w:val="Corpodeltesto1978ptNoncorsivo"/>
        </w:rPr>
        <w:t xml:space="preserve"> B20).</w:t>
      </w:r>
    </w:p>
    <w:p w14:paraId="6621D6C0" w14:textId="77777777" w:rsidR="009A1B5B" w:rsidRDefault="004E42D2">
      <w:pPr>
        <w:pStyle w:val="Corpodeltesto1960"/>
        <w:shd w:val="clear" w:color="auto" w:fill="auto"/>
        <w:spacing w:line="221" w:lineRule="exact"/>
        <w:ind w:left="360" w:hanging="360"/>
        <w:jc w:val="left"/>
      </w:pPr>
      <w:r>
        <w:rPr>
          <w:rStyle w:val="Corpodeltesto19675ptGrassetto"/>
        </w:rPr>
        <w:t xml:space="preserve">11160 </w:t>
      </w:r>
      <w:r>
        <w:t xml:space="preserve">Après ce vers, on note dans </w:t>
      </w:r>
      <w:r>
        <w:rPr>
          <w:rStyle w:val="Corpodeltesto1967ptCorsivo"/>
        </w:rPr>
        <w:t>B</w:t>
      </w:r>
      <w:r>
        <w:t xml:space="preserve"> une importante lacune.</w:t>
      </w:r>
      <w:r>
        <w:br/>
      </w:r>
      <w:r>
        <w:lastRenderedPageBreak/>
        <w:t xml:space="preserve">Le texte reprend au vers 11741 dans la colonne </w:t>
      </w:r>
      <w:r>
        <w:rPr>
          <w:rStyle w:val="Corpodeltesto1967ptCorsivo"/>
        </w:rPr>
        <w:t>a</w:t>
      </w:r>
      <w:r>
        <w:t xml:space="preserve"> du</w:t>
      </w:r>
      <w:r>
        <w:br/>
        <w:t>feuillet 163 ter. II manque l’équivalent de 11 colonnes</w:t>
      </w:r>
      <w:r>
        <w:br/>
        <w:t>et de 9 vers, soit pratiquement 2 feuillets recto-verso.</w:t>
      </w:r>
      <w:r>
        <w:br/>
        <w:t>Cette lacune est antérieure à la pagination, qui conti-</w:t>
      </w:r>
      <w:r>
        <w:br/>
        <w:t>nue régulièrement avec le feuillet 164. Enfm ce feuillet</w:t>
      </w:r>
    </w:p>
    <w:p w14:paraId="3B38744B" w14:textId="77777777" w:rsidR="009A1B5B" w:rsidRDefault="004E42D2">
      <w:pPr>
        <w:pStyle w:val="Corpodeltesto1960"/>
        <w:shd w:val="clear" w:color="auto" w:fill="auto"/>
        <w:spacing w:line="211" w:lineRule="exact"/>
        <w:ind w:firstLine="0"/>
        <w:jc w:val="left"/>
      </w:pPr>
      <w:r>
        <w:t xml:space="preserve">163 ter ne présente que deux colonnes au recto </w:t>
      </w:r>
      <w:r>
        <w:rPr>
          <w:rStyle w:val="Corpodeltesto1967ptCorsivo"/>
        </w:rPr>
        <w:t>a</w:t>
      </w:r>
      <w:r>
        <w:t xml:space="preserve"> et </w:t>
      </w:r>
      <w:r>
        <w:rPr>
          <w:rStyle w:val="Corpodeltesto1967ptCorsivo"/>
        </w:rPr>
        <w:t>b</w:t>
      </w:r>
      <w:r>
        <w:rPr>
          <w:rStyle w:val="Corpodeltesto1967ptCorsivo"/>
        </w:rPr>
        <w:br/>
      </w:r>
      <w:r>
        <w:t xml:space="preserve">et deux colonnes au verso </w:t>
      </w:r>
      <w:r>
        <w:rPr>
          <w:rStyle w:val="Corpodeltesto1967ptCorsivo"/>
        </w:rPr>
        <w:t>b</w:t>
      </w:r>
      <w:r>
        <w:t xml:space="preserve"> et </w:t>
      </w:r>
      <w:r>
        <w:rPr>
          <w:rStyle w:val="Corpodeltesto1967ptCorsivo"/>
        </w:rPr>
        <w:t>c.</w:t>
      </w:r>
      <w:r>
        <w:t xml:space="preserve"> Comme précédem-</w:t>
      </w:r>
      <w:r>
        <w:br/>
        <w:t>ment, une bande de parchemin correspondant à ]</w:t>
      </w:r>
      <w:r>
        <w:rPr>
          <w:vertAlign w:val="subscript"/>
        </w:rPr>
        <w:t>a</w:t>
      </w:r>
      <w:r>
        <w:rPr>
          <w:vertAlign w:val="subscript"/>
        </w:rPr>
        <w:br/>
      </w:r>
      <w:r>
        <w:t>colonne manquante a été retirée avec la plus grande</w:t>
      </w:r>
      <w:r>
        <w:br/>
        <w:t>désinvolture.</w:t>
      </w:r>
    </w:p>
    <w:p w14:paraId="7FD23457" w14:textId="77777777" w:rsidR="009A1B5B" w:rsidRDefault="004E42D2">
      <w:pPr>
        <w:pStyle w:val="Corpodeltesto1960"/>
        <w:shd w:val="clear" w:color="auto" w:fill="auto"/>
        <w:spacing w:line="211" w:lineRule="exact"/>
        <w:ind w:left="360" w:hanging="360"/>
        <w:jc w:val="left"/>
      </w:pPr>
      <w:r>
        <w:rPr>
          <w:rStyle w:val="Corpodeltesto19675ptGrassetto"/>
        </w:rPr>
        <w:t xml:space="preserve">11343 </w:t>
      </w:r>
      <w:r>
        <w:rPr>
          <w:rStyle w:val="Corpodeltesto1967ptCorsivo"/>
        </w:rPr>
        <w:t>si qu’en un croés del pié marcha :</w:t>
      </w:r>
      <w:r>
        <w:t xml:space="preserve"> « si bien qu’il rnit le</w:t>
      </w:r>
      <w:r>
        <w:br/>
        <w:t xml:space="preserve">pied dans un creux». Pour le sens de </w:t>
      </w:r>
      <w:r>
        <w:rPr>
          <w:rStyle w:val="Corpodeltesto1967ptCorsivo"/>
        </w:rPr>
        <w:t>croés,</w:t>
      </w:r>
      <w:r>
        <w:t xml:space="preserve"> voir </w:t>
      </w:r>
      <w:r>
        <w:rPr>
          <w:rStyle w:val="Corpodeltesto1967ptCorsivo"/>
        </w:rPr>
        <w:t>TL</w:t>
      </w:r>
      <w:r>
        <w:rPr>
          <w:rStyle w:val="Corpodeltesto1967ptCorsivo"/>
        </w:rPr>
        <w:br/>
      </w:r>
      <w:r>
        <w:t>t. II, p. 1107 (</w:t>
      </w:r>
      <w:r>
        <w:rPr>
          <w:rStyle w:val="Corpodeltesto1967ptCorsivo"/>
        </w:rPr>
        <w:t>crues).</w:t>
      </w:r>
    </w:p>
    <w:p w14:paraId="3E2ED84E" w14:textId="77777777" w:rsidR="009A1B5B" w:rsidRDefault="004E42D2">
      <w:pPr>
        <w:pStyle w:val="Corpodeltesto1960"/>
        <w:shd w:val="clear" w:color="auto" w:fill="auto"/>
        <w:spacing w:line="211" w:lineRule="exact"/>
        <w:ind w:left="360" w:hanging="360"/>
        <w:jc w:val="left"/>
      </w:pPr>
      <w:r>
        <w:rPr>
          <w:rStyle w:val="Corpodeltesto19675ptGrassetto"/>
        </w:rPr>
        <w:t xml:space="preserve">11349 </w:t>
      </w:r>
      <w:r>
        <w:t xml:space="preserve">La correction </w:t>
      </w:r>
      <w:r>
        <w:rPr>
          <w:rStyle w:val="Corpodeltesto1967ptCorsivo"/>
        </w:rPr>
        <w:t>morir</w:t>
      </w:r>
      <w:r>
        <w:t xml:space="preserve"> en </w:t>
      </w:r>
      <w:r>
        <w:rPr>
          <w:rStyle w:val="Corpodeltesto1967ptCorsivo"/>
        </w:rPr>
        <w:t>marir</w:t>
      </w:r>
      <w:r>
        <w:t xml:space="preserve"> s’impose, d’autant qu</w:t>
      </w:r>
      <w:r>
        <w:rPr>
          <w:vertAlign w:val="subscript"/>
        </w:rPr>
        <w:t>e</w:t>
      </w:r>
      <w:r>
        <w:rPr>
          <w:vertAlign w:val="subscript"/>
        </w:rPr>
        <w:br/>
      </w:r>
      <w:r>
        <w:rPr>
          <w:rStyle w:val="Corpodeltesto1967ptCorsivo"/>
        </w:rPr>
        <w:t>marir del sens</w:t>
      </w:r>
      <w:r>
        <w:t xml:space="preserve"> en emploi intransitif est bien attesté</w:t>
      </w:r>
      <w:r>
        <w:br/>
        <w:t>d’après TL, t. V, p. 1198. Néanmoins on lit plus 6é-</w:t>
      </w:r>
      <w:r>
        <w:br/>
        <w:t xml:space="preserve">quemment </w:t>
      </w:r>
      <w:r>
        <w:rPr>
          <w:rStyle w:val="Corpodeltesto1967ptCorsivo"/>
        </w:rPr>
        <w:t>marir le sens</w:t>
      </w:r>
      <w:r>
        <w:t xml:space="preserve"> en emploi transitif avec une</w:t>
      </w:r>
      <w:r>
        <w:br/>
        <w:t>valeur sémantique ídentique « égarer le sens, perdre le</w:t>
      </w:r>
      <w:r>
        <w:br/>
        <w:t>sens » (</w:t>
      </w:r>
      <w:r>
        <w:rPr>
          <w:rStyle w:val="Corpodeltesto1967ptCorsivo"/>
        </w:rPr>
        <w:t>TL,</w:t>
      </w:r>
      <w:r>
        <w:t xml:space="preserve"> t. V p, 1196 et </w:t>
      </w:r>
      <w:r>
        <w:rPr>
          <w:rStyle w:val="Corpodeltesto1967ptCorsivo"/>
        </w:rPr>
        <w:t>God.,</w:t>
      </w:r>
      <w:r>
        <w:t xml:space="preserve"> t. V, p. 176c).</w:t>
      </w:r>
    </w:p>
    <w:p w14:paraId="262CF4FD" w14:textId="77777777" w:rsidR="009A1B5B" w:rsidRDefault="004E42D2">
      <w:pPr>
        <w:pStyle w:val="Corpodeltesto1960"/>
        <w:shd w:val="clear" w:color="auto" w:fill="auto"/>
        <w:spacing w:line="160" w:lineRule="exact"/>
        <w:ind w:left="360" w:hanging="360"/>
        <w:jc w:val="left"/>
      </w:pPr>
      <w:r>
        <w:rPr>
          <w:rStyle w:val="Corpodeltesto19675ptGrassetto"/>
        </w:rPr>
        <w:t xml:space="preserve">11455-56 </w:t>
      </w:r>
      <w:r>
        <w:t>La rime est fausse (</w:t>
      </w:r>
      <w:r>
        <w:rPr>
          <w:rStyle w:val="Corpodeltesto1967ptCorsivo"/>
        </w:rPr>
        <w:t>amors/salmons</w:t>
      </w:r>
      <w:r>
        <w:t>), [u]/[ç] nasalisé.</w:t>
      </w:r>
    </w:p>
    <w:p w14:paraId="25BF60C8" w14:textId="77777777" w:rsidR="009A1B5B" w:rsidRDefault="004E42D2">
      <w:pPr>
        <w:pStyle w:val="Corpodeltesto1960"/>
        <w:shd w:val="clear" w:color="auto" w:fill="auto"/>
        <w:spacing w:line="211" w:lineRule="exact"/>
        <w:ind w:left="360" w:hanging="360"/>
        <w:jc w:val="left"/>
      </w:pPr>
      <w:r>
        <w:rPr>
          <w:rStyle w:val="Corpodeltesto19675ptGrassetto"/>
        </w:rPr>
        <w:t xml:space="preserve">11465 </w:t>
      </w:r>
      <w:r>
        <w:t xml:space="preserve">Proverbe : </w:t>
      </w:r>
      <w:r>
        <w:rPr>
          <w:rStyle w:val="Corpodeltesto1967ptCorsivo"/>
        </w:rPr>
        <w:t>qui est garnis n’est pas honis (cf.</w:t>
      </w:r>
      <w:r>
        <w:t xml:space="preserve"> Morawski,</w:t>
      </w:r>
      <w:r>
        <w:br/>
      </w:r>
      <w:r>
        <w:rPr>
          <w:rStyle w:val="Corpodeltesto1967ptCorsivo"/>
        </w:rPr>
        <w:t>op. cit.,</w:t>
      </w:r>
      <w:r>
        <w:t xml:space="preserve"> n° 1923 et 1924 et Hassell, </w:t>
      </w:r>
      <w:r>
        <w:rPr>
          <w:rStyle w:val="Corpodeltesto1967ptCorsivo"/>
        </w:rPr>
        <w:t>op. cit.,</w:t>
      </w:r>
      <w:r>
        <w:t xml:space="preserve"> H38).</w:t>
      </w:r>
    </w:p>
    <w:p w14:paraId="39F0AE73" w14:textId="77777777" w:rsidR="009A1B5B" w:rsidRDefault="004E42D2">
      <w:pPr>
        <w:pStyle w:val="Corpodeltesto1960"/>
        <w:shd w:val="clear" w:color="auto" w:fill="auto"/>
        <w:spacing w:line="211" w:lineRule="exact"/>
        <w:ind w:left="360" w:hanging="360"/>
        <w:jc w:val="left"/>
      </w:pPr>
      <w:r>
        <w:rPr>
          <w:rStyle w:val="Corpodeltesto19675ptGrassetto"/>
        </w:rPr>
        <w:t xml:space="preserve">11484-99 </w:t>
      </w:r>
      <w:r>
        <w:rPr>
          <w:rStyle w:val="Corpodeltesto1967ptCorsivo"/>
        </w:rPr>
        <w:t>Uns menestreus :</w:t>
      </w:r>
      <w:r>
        <w:t xml:space="preserve"> personnage en emploi original qui dis-</w:t>
      </w:r>
      <w:r>
        <w:br/>
        <w:t>trait Perceval en lui récitant une histoire et qui l</w:t>
      </w:r>
      <w:r>
        <w:rPr>
          <w:vertAlign w:val="subscript"/>
        </w:rPr>
        <w:t>e</w:t>
      </w:r>
      <w:r>
        <w:rPr>
          <w:vertAlign w:val="subscript"/>
        </w:rPr>
        <w:br/>
      </w:r>
      <w:r>
        <w:t>seconde vaillamment dans un combat injuste avant de</w:t>
      </w:r>
      <w:r>
        <w:br/>
        <w:t>mourir. On trouve précédemment une scène dont le</w:t>
      </w:r>
      <w:r>
        <w:br/>
        <w:t>commencement est similaire : un ménestrel note «le</w:t>
      </w:r>
      <w:r>
        <w:br/>
        <w:t>lai Gorron » pour aider Perceval à trouver le sommeil</w:t>
      </w:r>
      <w:r>
        <w:br/>
        <w:t>(v. 6117-6122). Voir l’ouvrage de Silvère Menegaldo,</w:t>
      </w:r>
      <w:r>
        <w:br/>
      </w:r>
      <w:r>
        <w:rPr>
          <w:rStyle w:val="Corpodeltesto1967ptCorsivo"/>
        </w:rPr>
        <w:t>Le Jongleur dans la littérature nanative des Xif et</w:t>
      </w:r>
      <w:r>
        <w:rPr>
          <w:rStyle w:val="Corpodeltesto1967ptCorsivo"/>
        </w:rPr>
        <w:br/>
        <w:t>Xllf siècles. Du personnage au masque,</w:t>
      </w:r>
      <w:r>
        <w:t xml:space="preserve"> Paris, Champion</w:t>
      </w:r>
      <w:r>
        <w:br/>
        <w:t>(coll. «Nouvelle bibliothèque du Moyen Age»,</w:t>
      </w:r>
      <w:r>
        <w:br/>
        <w:t>n.°74), 2005, p. 236, 252, 282, 324-25. Le défunt</w:t>
      </w:r>
      <w:r>
        <w:br/>
        <w:t>ménestrel est enterré et sa pierre tombale porte une</w:t>
      </w:r>
      <w:r>
        <w:br/>
        <w:t xml:space="preserve">inscription </w:t>
      </w:r>
      <w:r>
        <w:rPr>
          <w:rStyle w:val="Corpodeltesto1967ptCorsivo"/>
        </w:rPr>
        <w:t>(idem,</w:t>
      </w:r>
      <w:r>
        <w:t xml:space="preserve"> p. 363 et 451). II s’agit d’une scène</w:t>
      </w:r>
      <w:r>
        <w:br/>
        <w:t>dont le caractère valorisant est tout à fait exceptionnel.</w:t>
      </w:r>
    </w:p>
    <w:p w14:paraId="61614ACA" w14:textId="77777777" w:rsidR="009A1B5B" w:rsidRDefault="004E42D2">
      <w:pPr>
        <w:pStyle w:val="Corpodeltesto1570"/>
        <w:shd w:val="clear" w:color="auto" w:fill="auto"/>
        <w:spacing w:line="216" w:lineRule="exact"/>
        <w:ind w:left="360" w:hanging="360"/>
      </w:pPr>
      <w:r>
        <w:t>11500 La correction s’impose pour le juste compte des syl-</w:t>
      </w:r>
      <w:r>
        <w:br/>
        <w:t>labes.</w:t>
      </w:r>
    </w:p>
    <w:p w14:paraId="6C7F1F7E" w14:textId="77777777" w:rsidR="009A1B5B" w:rsidRDefault="004E42D2">
      <w:pPr>
        <w:pStyle w:val="Corpodeltesto1960"/>
        <w:shd w:val="clear" w:color="auto" w:fill="auto"/>
        <w:spacing w:line="211" w:lineRule="exact"/>
        <w:ind w:left="360" w:hanging="360"/>
        <w:jc w:val="left"/>
        <w:sectPr w:rsidR="009A1B5B">
          <w:headerReference w:type="even" r:id="rId1429"/>
          <w:headerReference w:type="default" r:id="rId1430"/>
          <w:headerReference w:type="first" r:id="rId1431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rPr>
          <w:rStyle w:val="Corpodeltesto19675ptGrassetto"/>
        </w:rPr>
        <w:t xml:space="preserve">11511 </w:t>
      </w:r>
      <w:r>
        <w:rPr>
          <w:rStyle w:val="Corpodeltesto1967ptCorsivo"/>
        </w:rPr>
        <w:t>caudel</w:t>
      </w:r>
      <w:r>
        <w:t xml:space="preserve"> au sens de « bouillon réconfortant, salé ou sucré,</w:t>
      </w:r>
      <w:r>
        <w:br/>
        <w:t>de laít, de viande, de canelle, d’amande, etc. », d’après</w:t>
      </w:r>
      <w:r>
        <w:br/>
      </w:r>
      <w:r>
        <w:rPr>
          <w:rStyle w:val="Corpodeltesto1967ptCorsivo"/>
        </w:rPr>
        <w:t>God.,</w:t>
      </w:r>
      <w:r>
        <w:t xml:space="preserve"> t. IX, p. 28a et </w:t>
      </w:r>
      <w:r>
        <w:rPr>
          <w:rStyle w:val="Corpodeltesto1967ptCorsivo"/>
        </w:rPr>
        <w:t>TL,</w:t>
      </w:r>
      <w:r>
        <w:t xml:space="preserve"> t. II, p. 326.</w:t>
      </w:r>
    </w:p>
    <w:p w14:paraId="63E80521" w14:textId="77777777" w:rsidR="009A1B5B" w:rsidRDefault="004E42D2">
      <w:pPr>
        <w:pStyle w:val="Corpodeltesto1960"/>
        <w:shd w:val="clear" w:color="auto" w:fill="auto"/>
        <w:spacing w:line="221" w:lineRule="exact"/>
        <w:ind w:left="360" w:hanging="360"/>
        <w:jc w:val="left"/>
      </w:pPr>
      <w:r>
        <w:rPr>
          <w:rStyle w:val="Corpodeltesto196Corbel"/>
        </w:rPr>
        <w:lastRenderedPageBreak/>
        <w:t>11561</w:t>
      </w:r>
      <w:r>
        <w:t xml:space="preserve"> </w:t>
      </w:r>
      <w:r>
        <w:rPr>
          <w:rStyle w:val="Corpodeltesto1967ptCorsivo"/>
        </w:rPr>
        <w:t>píoyfurent que Gttenelon :</w:t>
      </w:r>
      <w:r>
        <w:t xml:space="preserve"> II s’agit de l’une des fréquentes</w:t>
      </w:r>
      <w:r>
        <w:br/>
        <w:t xml:space="preserve">allusions à la </w:t>
      </w:r>
      <w:r>
        <w:rPr>
          <w:rStyle w:val="Corpodeltesto1967ptCorsivo"/>
        </w:rPr>
        <w:t>Chanson de Roland.</w:t>
      </w:r>
    </w:p>
    <w:p w14:paraId="5719B39B" w14:textId="77777777" w:rsidR="009A1B5B" w:rsidRDefault="004E42D2">
      <w:pPr>
        <w:pStyle w:val="Corpodeltesto1960"/>
        <w:shd w:val="clear" w:color="auto" w:fill="auto"/>
        <w:spacing w:line="221" w:lineRule="exact"/>
        <w:ind w:left="360" w:hanging="360"/>
        <w:jc w:val="left"/>
      </w:pPr>
      <w:r>
        <w:rPr>
          <w:rStyle w:val="Corpodeltesto196Corbel"/>
        </w:rPr>
        <w:t>11582</w:t>
      </w:r>
      <w:r>
        <w:t xml:space="preserve"> Proverbe : </w:t>
      </w:r>
      <w:r>
        <w:rPr>
          <w:rStyle w:val="Corpodeltesto1967ptCorsivo"/>
        </w:rPr>
        <w:t>asperes retraient li oír</w:t>
      </w:r>
      <w:r>
        <w:t xml:space="preserve"> (relevé ni par Morawski,</w:t>
      </w:r>
      <w:r>
        <w:br/>
        <w:t>ni par Hassell).</w:t>
      </w:r>
    </w:p>
    <w:p w14:paraId="100C1B60" w14:textId="77777777" w:rsidR="009A1B5B" w:rsidRDefault="004E42D2">
      <w:pPr>
        <w:pStyle w:val="Corpodeltesto1970"/>
        <w:shd w:val="clear" w:color="auto" w:fill="auto"/>
        <w:ind w:left="360" w:hanging="360"/>
        <w:jc w:val="left"/>
      </w:pPr>
      <w:r>
        <w:rPr>
          <w:rStyle w:val="Corpodeltesto19775ptGrassettoNoncorsivo"/>
        </w:rPr>
        <w:t xml:space="preserve">11596 Proverbe </w:t>
      </w:r>
      <w:r>
        <w:rPr>
          <w:rStyle w:val="Corpodeltesto1978ptNoncorsivo"/>
        </w:rPr>
        <w:t xml:space="preserve">: </w:t>
      </w:r>
      <w:r>
        <w:t>qui mal chace a mal doit venir</w:t>
      </w:r>
      <w:r>
        <w:rPr>
          <w:rStyle w:val="Corpodeltesto1978ptNoncorsivo"/>
        </w:rPr>
        <w:t xml:space="preserve"> (Morawski,</w:t>
      </w:r>
      <w:r>
        <w:rPr>
          <w:rStyle w:val="Corpodeltesto1978ptNoncorsivo"/>
        </w:rPr>
        <w:br/>
      </w:r>
      <w:r>
        <w:t>op. cit.,</w:t>
      </w:r>
      <w:r>
        <w:rPr>
          <w:rStyle w:val="Corpodeltesto1978ptNoncorsivo"/>
        </w:rPr>
        <w:t xml:space="preserve"> n° 1983 : </w:t>
      </w:r>
      <w:r>
        <w:t>Qui mal fera, mal trovera,</w:t>
      </w:r>
      <w:r>
        <w:rPr>
          <w:rStyle w:val="Corpodeltesto1978ptNoncorsivo"/>
        </w:rPr>
        <w:t xml:space="preserve"> et Hassell,</w:t>
      </w:r>
      <w:r>
        <w:rPr>
          <w:rStyle w:val="Corpodeltesto1978ptNoncorsivo"/>
        </w:rPr>
        <w:br/>
      </w:r>
      <w:r>
        <w:t>op. cit.,</w:t>
      </w:r>
      <w:r>
        <w:rPr>
          <w:rStyle w:val="Corpodeltesto1978ptNoncorsivo"/>
        </w:rPr>
        <w:t xml:space="preserve"> M52 : </w:t>
      </w:r>
      <w:r>
        <w:t>Qui mal quiert, mal lui vient</w:t>
      </w:r>
      <w:r>
        <w:rPr>
          <w:rStyle w:val="Corpodeltesto1978ptNoncorsivo"/>
        </w:rPr>
        <w:t xml:space="preserve"> et M37 : </w:t>
      </w:r>
      <w:r>
        <w:t>il</w:t>
      </w:r>
      <w:r>
        <w:br/>
        <w:t>n’est mal qui ne soit puny).</w:t>
      </w:r>
    </w:p>
    <w:p w14:paraId="3B82F217" w14:textId="77777777" w:rsidR="009A1B5B" w:rsidRDefault="004E42D2">
      <w:pPr>
        <w:pStyle w:val="Corpodeltesto1960"/>
        <w:shd w:val="clear" w:color="auto" w:fill="auto"/>
        <w:spacing w:line="170" w:lineRule="exact"/>
        <w:ind w:left="360" w:hanging="360"/>
        <w:jc w:val="left"/>
      </w:pPr>
      <w:r>
        <w:rPr>
          <w:rStyle w:val="Corpodeltesto196Corbel"/>
        </w:rPr>
        <w:t>11604</w:t>
      </w:r>
      <w:r>
        <w:t xml:space="preserve"> </w:t>
      </w:r>
      <w:r>
        <w:rPr>
          <w:rStyle w:val="Corpodeltesto196Corbel7ptCorsivoProporzioni80"/>
        </w:rPr>
        <w:t>sq.</w:t>
      </w:r>
      <w:r>
        <w:rPr>
          <w:rStyle w:val="Corpodeltesto19685pt0"/>
        </w:rPr>
        <w:t xml:space="preserve"> </w:t>
      </w:r>
      <w:r>
        <w:t xml:space="preserve">Nouvelle allusion à la </w:t>
      </w:r>
      <w:r>
        <w:rPr>
          <w:rStyle w:val="Corpodeltesto1967ptCorsivo"/>
        </w:rPr>
        <w:t>Chanson de Roland.</w:t>
      </w:r>
    </w:p>
    <w:p w14:paraId="298E2962" w14:textId="77777777" w:rsidR="009A1B5B" w:rsidRDefault="004E42D2">
      <w:pPr>
        <w:pStyle w:val="Corpodeltesto1960"/>
        <w:shd w:val="clear" w:color="auto" w:fill="auto"/>
        <w:ind w:left="360" w:hanging="360"/>
        <w:jc w:val="left"/>
      </w:pPr>
      <w:r>
        <w:rPr>
          <w:rStyle w:val="Corpodeltesto196Corbel"/>
        </w:rPr>
        <w:t>11608</w:t>
      </w:r>
      <w:r>
        <w:t xml:space="preserve"> </w:t>
      </w:r>
      <w:r>
        <w:rPr>
          <w:rStyle w:val="Corpodeltesto196Corbel7ptCorsivoProporzioni80"/>
        </w:rPr>
        <w:t>sq.</w:t>
      </w:r>
      <w:r>
        <w:rPr>
          <w:rStyle w:val="Corpodeltesto19685pt0"/>
        </w:rPr>
        <w:t xml:space="preserve"> </w:t>
      </w:r>
      <w:r>
        <w:t xml:space="preserve">Passage sentencieux. On retiendra le proverbe </w:t>
      </w:r>
      <w:r>
        <w:rPr>
          <w:rStyle w:val="Corpodeltesto1967ptCorsivo"/>
        </w:rPr>
        <w:t>lí cuers</w:t>
      </w:r>
      <w:r>
        <w:rPr>
          <w:rStyle w:val="Corpodeltesto1967ptCorsivo"/>
        </w:rPr>
        <w:br/>
        <w:t>fait l’oevre</w:t>
      </w:r>
      <w:r>
        <w:t xml:space="preserve"> (Morawski, </w:t>
      </w:r>
      <w:r>
        <w:rPr>
          <w:rStyle w:val="Corpodeltesto1967ptCorsivo"/>
        </w:rPr>
        <w:t>op. cit.,</w:t>
      </w:r>
      <w:r>
        <w:t xml:space="preserve"> n° 1069 et Hassell, </w:t>
      </w:r>
      <w:r>
        <w:rPr>
          <w:rStyle w:val="Corpodeltesto1967ptCorsivo"/>
        </w:rPr>
        <w:t>op. cit.,</w:t>
      </w:r>
      <w:r>
        <w:rPr>
          <w:rStyle w:val="Corpodeltesto1967ptCorsivo"/>
        </w:rPr>
        <w:br/>
      </w:r>
      <w:r>
        <w:t>C236).</w:t>
      </w:r>
    </w:p>
    <w:p w14:paraId="4DD663F3" w14:textId="77777777" w:rsidR="009A1B5B" w:rsidRDefault="004E42D2">
      <w:pPr>
        <w:pStyle w:val="Corpodeltesto1960"/>
        <w:shd w:val="clear" w:color="auto" w:fill="auto"/>
        <w:spacing w:line="160" w:lineRule="exact"/>
        <w:ind w:left="360" w:hanging="360"/>
        <w:jc w:val="left"/>
      </w:pPr>
      <w:r>
        <w:rPr>
          <w:rStyle w:val="Corpodeltesto19675ptGrassetto"/>
        </w:rPr>
        <w:t xml:space="preserve">11632 </w:t>
      </w:r>
      <w:r>
        <w:t>Nous créons un paragraphe.</w:t>
      </w:r>
    </w:p>
    <w:p w14:paraId="34C548D4" w14:textId="77777777" w:rsidR="009A1B5B" w:rsidRDefault="004E42D2">
      <w:pPr>
        <w:pStyle w:val="Corpodeltesto1960"/>
        <w:shd w:val="clear" w:color="auto" w:fill="auto"/>
        <w:spacing w:line="160" w:lineRule="exact"/>
        <w:ind w:left="360" w:hanging="360"/>
        <w:jc w:val="left"/>
      </w:pPr>
      <w:r>
        <w:rPr>
          <w:rStyle w:val="Corpodeltesto196Corbel"/>
        </w:rPr>
        <w:t>11680</w:t>
      </w:r>
      <w:r>
        <w:t xml:space="preserve"> </w:t>
      </w:r>
      <w:r>
        <w:rPr>
          <w:rStyle w:val="Corpodeltesto1967ptCorsivo"/>
        </w:rPr>
        <w:t>aissié :</w:t>
      </w:r>
      <w:r>
        <w:t xml:space="preserve"> « cloison », d’après </w:t>
      </w:r>
      <w:r>
        <w:rPr>
          <w:rStyle w:val="Corpodeltesto1967ptCorsivo"/>
        </w:rPr>
        <w:t>TL,</w:t>
      </w:r>
      <w:r>
        <w:t xml:space="preserve"> t. I, p. 262, 1. 49.</w:t>
      </w:r>
    </w:p>
    <w:p w14:paraId="0F87C7E8" w14:textId="77777777" w:rsidR="009A1B5B" w:rsidRDefault="004E42D2">
      <w:pPr>
        <w:pStyle w:val="Corpodeltesto1960"/>
        <w:shd w:val="clear" w:color="auto" w:fill="auto"/>
        <w:ind w:left="360" w:hanging="360"/>
        <w:jc w:val="left"/>
      </w:pPr>
      <w:r>
        <w:rPr>
          <w:rStyle w:val="Corpodeltesto19675ptGrassetto"/>
        </w:rPr>
        <w:t xml:space="preserve">11711 </w:t>
      </w:r>
      <w:r>
        <w:rPr>
          <w:rStyle w:val="Corpodeltesto1967ptCorsivo"/>
        </w:rPr>
        <w:t xml:space="preserve">encoste </w:t>
      </w:r>
      <w:r>
        <w:rPr>
          <w:rStyle w:val="Corpodeltesto1964ptCorsivo"/>
        </w:rPr>
        <w:t>(A)</w:t>
      </w:r>
      <w:r>
        <w:rPr>
          <w:rStyle w:val="Corpodeltesto19675ptGrassetto"/>
        </w:rPr>
        <w:t xml:space="preserve"> </w:t>
      </w:r>
      <w:r>
        <w:t>peut être conservé en emploi adverbial, lié</w:t>
      </w:r>
      <w:r>
        <w:br/>
        <w:t xml:space="preserve">à </w:t>
      </w:r>
      <w:r>
        <w:rPr>
          <w:rStyle w:val="Corpodeltesto1967ptCorsivo"/>
        </w:rPr>
        <w:t>devant.</w:t>
      </w:r>
      <w:r>
        <w:t xml:space="preserve"> M. Williams transcrit </w:t>
      </w:r>
      <w:r>
        <w:rPr>
          <w:rStyle w:val="Corpodeltesto1967ptCorsivo"/>
        </w:rPr>
        <w:t>en costé.</w:t>
      </w:r>
    </w:p>
    <w:p w14:paraId="670CCF6B" w14:textId="77777777" w:rsidR="009A1B5B" w:rsidRDefault="004E42D2">
      <w:pPr>
        <w:pStyle w:val="Corpodeltesto1960"/>
        <w:shd w:val="clear" w:color="auto" w:fill="auto"/>
        <w:spacing w:line="160" w:lineRule="exact"/>
        <w:ind w:left="360" w:hanging="360"/>
        <w:jc w:val="left"/>
      </w:pPr>
      <w:r>
        <w:rPr>
          <w:rStyle w:val="Corpodeltesto19675ptGrassetto"/>
        </w:rPr>
        <w:t xml:space="preserve">11789 </w:t>
      </w:r>
      <w:r>
        <w:t>Nous créons un paragraphe.</w:t>
      </w:r>
    </w:p>
    <w:p w14:paraId="717E284A" w14:textId="77777777" w:rsidR="009A1B5B" w:rsidRDefault="004E42D2" w:rsidP="00625B5B">
      <w:pPr>
        <w:pStyle w:val="Corpodeltesto1960"/>
        <w:numPr>
          <w:ilvl w:val="0"/>
          <w:numId w:val="144"/>
        </w:numPr>
        <w:shd w:val="clear" w:color="auto" w:fill="auto"/>
        <w:tabs>
          <w:tab w:val="left" w:pos="676"/>
        </w:tabs>
        <w:ind w:left="360" w:hanging="360"/>
        <w:jc w:val="left"/>
      </w:pPr>
      <w:r>
        <w:rPr>
          <w:rStyle w:val="Corpodeltesto1967ptCorsivo"/>
        </w:rPr>
        <w:t>ne falseroie vostre esgart :</w:t>
      </w:r>
      <w:r>
        <w:t xml:space="preserve"> «je ne démentirais pas votre</w:t>
      </w:r>
      <w:r>
        <w:br/>
        <w:t xml:space="preserve">décision» </w:t>
      </w:r>
      <w:r>
        <w:rPr>
          <w:rStyle w:val="Corpodeltesto1967ptCorsivo"/>
        </w:rPr>
        <w:t>(f. God.,</w:t>
      </w:r>
      <w:r>
        <w:t xml:space="preserve"> t. III, p. 733a et </w:t>
      </w:r>
      <w:r>
        <w:rPr>
          <w:rStyle w:val="Corpodeltesto1967ptCorsivo"/>
        </w:rPr>
        <w:t>FEW, t.</w:t>
      </w:r>
      <w:r>
        <w:t xml:space="preserve"> XVII,</w:t>
      </w:r>
      <w:r>
        <w:br/>
        <w:t>p. 912b).</w:t>
      </w:r>
    </w:p>
    <w:p w14:paraId="0FDC98B8" w14:textId="77777777" w:rsidR="009A1B5B" w:rsidRDefault="004E42D2" w:rsidP="00625B5B">
      <w:pPr>
        <w:pStyle w:val="Corpodeltesto1960"/>
        <w:numPr>
          <w:ilvl w:val="0"/>
          <w:numId w:val="144"/>
        </w:numPr>
        <w:shd w:val="clear" w:color="auto" w:fill="auto"/>
        <w:tabs>
          <w:tab w:val="left" w:pos="681"/>
        </w:tabs>
        <w:ind w:left="360" w:hanging="360"/>
        <w:jc w:val="left"/>
      </w:pPr>
      <w:r>
        <w:rPr>
          <w:rStyle w:val="Corpodeltesto1967ptCorsivo"/>
        </w:rPr>
        <w:t>Baudas :</w:t>
      </w:r>
      <w:r>
        <w:t xml:space="preserve"> peut-être « Bagdag » (voir M. Osward, </w:t>
      </w:r>
      <w:r>
        <w:rPr>
          <w:rStyle w:val="Corpodeltesto1967ptCorsivo"/>
        </w:rPr>
        <w:t>op. cít.,</w:t>
      </w:r>
      <w:r>
        <w:rPr>
          <w:rStyle w:val="Corpodeltesto1967ptCorsivo"/>
        </w:rPr>
        <w:br/>
      </w:r>
      <w:r>
        <w:t>« Table des noms », t. III, p. 142).</w:t>
      </w:r>
    </w:p>
    <w:p w14:paraId="1CDB8BCF" w14:textId="77777777" w:rsidR="009A1B5B" w:rsidRDefault="004E42D2">
      <w:pPr>
        <w:pStyle w:val="Corpodeltesto1960"/>
        <w:shd w:val="clear" w:color="auto" w:fill="auto"/>
        <w:spacing w:line="160" w:lineRule="exact"/>
        <w:ind w:left="360" w:hanging="360"/>
        <w:jc w:val="left"/>
      </w:pPr>
      <w:r>
        <w:rPr>
          <w:rStyle w:val="Corpodeltesto19675ptGrassetto"/>
        </w:rPr>
        <w:t xml:space="preserve">11982 </w:t>
      </w:r>
      <w:r>
        <w:t>Nous créons un paragraphe.</w:t>
      </w:r>
    </w:p>
    <w:p w14:paraId="2D8F4A2F" w14:textId="77777777" w:rsidR="009A1B5B" w:rsidRDefault="004E42D2">
      <w:pPr>
        <w:pStyle w:val="Corpodeltesto1970"/>
        <w:shd w:val="clear" w:color="auto" w:fill="auto"/>
        <w:ind w:left="360" w:hanging="360"/>
        <w:jc w:val="left"/>
      </w:pPr>
      <w:r>
        <w:rPr>
          <w:rStyle w:val="Corpodeltesto19785ptNoncorsivo"/>
        </w:rPr>
        <w:t xml:space="preserve">12004 </w:t>
      </w:r>
      <w:r>
        <w:rPr>
          <w:rStyle w:val="Corpodeltesto197CorbelProporzioni80"/>
          <w:i/>
          <w:iCs/>
        </w:rPr>
        <w:t>sq.</w:t>
      </w:r>
      <w:r>
        <w:rPr>
          <w:rStyle w:val="Corpodeltesto19785ptNoncorsivo"/>
        </w:rPr>
        <w:t xml:space="preserve"> </w:t>
      </w:r>
      <w:r>
        <w:rPr>
          <w:rStyle w:val="Corpodeltesto1978ptNoncorsivo"/>
        </w:rPr>
        <w:t xml:space="preserve">Propos sentencieux : </w:t>
      </w:r>
      <w:r>
        <w:t>cil qui les qffres desdaignent / sont</w:t>
      </w:r>
      <w:r>
        <w:br/>
        <w:t>cïl qui en lafin s’en plaignent.</w:t>
      </w:r>
    </w:p>
    <w:p w14:paraId="6D1DB993" w14:textId="77777777" w:rsidR="009A1B5B" w:rsidRDefault="004E42D2">
      <w:pPr>
        <w:pStyle w:val="Corpodeltesto1960"/>
        <w:shd w:val="clear" w:color="auto" w:fill="auto"/>
        <w:ind w:left="360" w:hanging="360"/>
        <w:jc w:val="left"/>
      </w:pPr>
      <w:r>
        <w:t xml:space="preserve">12021 </w:t>
      </w:r>
      <w:r>
        <w:rPr>
          <w:rStyle w:val="Corpodeltesto1967ptCorsivo"/>
        </w:rPr>
        <w:t>partir le soléil:</w:t>
      </w:r>
      <w:r>
        <w:t xml:space="preserve"> « ménager également les menus avantages</w:t>
      </w:r>
      <w:r>
        <w:br/>
        <w:t xml:space="preserve">aux adversaires en champ clos », voir </w:t>
      </w:r>
      <w:r>
        <w:rPr>
          <w:rStyle w:val="Corpodeltesto1967ptCorsivo"/>
        </w:rPr>
        <w:t>FEW,</w:t>
      </w:r>
      <w:r>
        <w:t xml:space="preserve"> t. VII,</w:t>
      </w:r>
      <w:r>
        <w:br/>
        <w:t xml:space="preserve">p. 679a. Pour M. Osward (t. III, </w:t>
      </w:r>
      <w:r>
        <w:rPr>
          <w:rStyle w:val="Corpodeltesto1967ptCorsivo"/>
        </w:rPr>
        <w:t>op. cit.,</w:t>
      </w:r>
      <w:r>
        <w:t xml:space="preserve"> p. 138), il</w:t>
      </w:r>
      <w:r>
        <w:br/>
        <w:t>s’agirait précisément d’un tirage au sort pour assigner</w:t>
      </w:r>
      <w:r>
        <w:br/>
        <w:t>à chaque combattant une place par rapport à l’orienta-</w:t>
      </w:r>
      <w:r>
        <w:br/>
        <w:t xml:space="preserve">tion du soleil. Voir également G. Roussineau, </w:t>
      </w:r>
      <w:r>
        <w:rPr>
          <w:rStyle w:val="Corpodeltesto1967ptCorsivo"/>
        </w:rPr>
        <w:t>Percefo-</w:t>
      </w:r>
      <w:r>
        <w:rPr>
          <w:rStyle w:val="Corpodeltesto1967ptCorsivo"/>
        </w:rPr>
        <w:br/>
        <w:t>rest,</w:t>
      </w:r>
      <w:r>
        <w:t xml:space="preserve"> 4</w:t>
      </w:r>
      <w:r>
        <w:rPr>
          <w:vertAlign w:val="superscript"/>
        </w:rPr>
        <w:t>e</w:t>
      </w:r>
      <w:r>
        <w:t xml:space="preserve"> partie, t. II, note p. 466.</w:t>
      </w:r>
    </w:p>
    <w:p w14:paraId="286527B4" w14:textId="77777777" w:rsidR="009A1B5B" w:rsidRDefault="004E42D2">
      <w:pPr>
        <w:pStyle w:val="Corpodeltesto1970"/>
        <w:shd w:val="clear" w:color="auto" w:fill="auto"/>
        <w:spacing w:line="216" w:lineRule="exact"/>
        <w:ind w:left="360" w:hanging="360"/>
        <w:jc w:val="left"/>
      </w:pPr>
      <w:r>
        <w:rPr>
          <w:rStyle w:val="Corpodeltesto19775ptGrassettoNoncorsivo"/>
        </w:rPr>
        <w:t xml:space="preserve">12125-26 </w:t>
      </w:r>
      <w:r>
        <w:rPr>
          <w:rStyle w:val="Corpodeltesto1978ptNoncorsivo"/>
        </w:rPr>
        <w:t xml:space="preserve">Proverbe : </w:t>
      </w:r>
      <w:r>
        <w:t xml:space="preserve">de </w:t>
      </w:r>
      <w:r>
        <w:rPr>
          <w:rStyle w:val="Corpodeltesto197Georgia8pt"/>
          <w:b w:val="0"/>
          <w:bCs w:val="0"/>
          <w:i/>
          <w:iCs/>
        </w:rPr>
        <w:t>.11</w:t>
      </w:r>
      <w:r>
        <w:t xml:space="preserve"> max... doit on le mains malvais esìi»</w:t>
      </w:r>
      <w:r>
        <w:br/>
        <w:t>(cf.</w:t>
      </w:r>
      <w:r>
        <w:rPr>
          <w:rStyle w:val="Corpodeltesto1978ptNoncorsivo"/>
        </w:rPr>
        <w:t xml:space="preserve"> Morawski, </w:t>
      </w:r>
      <w:r>
        <w:t>op. cit.,</w:t>
      </w:r>
      <w:r>
        <w:rPr>
          <w:rStyle w:val="Corpodeltesto1978ptNoncorsivo"/>
        </w:rPr>
        <w:t xml:space="preserve"> n° 486 et Hassell, </w:t>
      </w:r>
      <w:r>
        <w:t>op. cit.,</w:t>
      </w:r>
      <w:r>
        <w:rPr>
          <w:rStyle w:val="Corpodeltesto1978ptNoncorsivo"/>
        </w:rPr>
        <w:t xml:space="preserve"> M57',"</w:t>
      </w:r>
    </w:p>
    <w:p w14:paraId="4BB0DC10" w14:textId="77777777" w:rsidR="009A1B5B" w:rsidRDefault="004E42D2">
      <w:pPr>
        <w:pStyle w:val="Corpodeltesto1970"/>
        <w:shd w:val="clear" w:color="auto" w:fill="auto"/>
        <w:spacing w:line="216" w:lineRule="exact"/>
        <w:ind w:left="360" w:hanging="360"/>
        <w:jc w:val="left"/>
      </w:pPr>
      <w:r>
        <w:rPr>
          <w:rStyle w:val="Corpodeltesto19775ptGrassettoNoncorsivo"/>
        </w:rPr>
        <w:t xml:space="preserve">12141-42 </w:t>
      </w:r>
      <w:r>
        <w:rPr>
          <w:rStyle w:val="Corpodeltesto1978ptNoncorsivo"/>
        </w:rPr>
        <w:t xml:space="preserve">Proverbe : </w:t>
      </w:r>
      <w:r>
        <w:t>mix valtfolie laissie / que maintenue ne hauchi</w:t>
      </w:r>
      <w:r>
        <w:rPr>
          <w:vertAlign w:val="subscript"/>
        </w:rPr>
        <w:t>e</w:t>
      </w:r>
      <w:r>
        <w:rPr>
          <w:vertAlign w:val="subscript"/>
        </w:rPr>
        <w:br/>
      </w:r>
      <w:r>
        <w:t>(f.</w:t>
      </w:r>
      <w:r>
        <w:rPr>
          <w:rStyle w:val="Corpodeltesto1978ptNoncorsivo"/>
        </w:rPr>
        <w:t xml:space="preserve"> Hassell, </w:t>
      </w:r>
      <w:r>
        <w:t>op. cit.,</w:t>
      </w:r>
      <w:r>
        <w:rPr>
          <w:rStyle w:val="Corpodeltesto1978ptNoncorsivo"/>
        </w:rPr>
        <w:t xml:space="preserve"> FÍ07 et Morawski, </w:t>
      </w:r>
      <w:r>
        <w:t>' op, cit</w:t>
      </w:r>
      <w:r>
        <w:br/>
        <w:t>n°</w:t>
      </w:r>
      <w:r>
        <w:rPr>
          <w:rStyle w:val="Corpodeltesto1978ptNoncorsivo"/>
        </w:rPr>
        <w:t xml:space="preserve"> 1256 : </w:t>
      </w:r>
      <w:r>
        <w:t>Mieuz vauìt corte foìie que longue).</w:t>
      </w:r>
    </w:p>
    <w:p w14:paraId="5AF72A14" w14:textId="77777777" w:rsidR="009A1B5B" w:rsidRDefault="004E42D2">
      <w:pPr>
        <w:pStyle w:val="Corpodeltesto1960"/>
        <w:shd w:val="clear" w:color="auto" w:fill="auto"/>
        <w:spacing w:line="160" w:lineRule="exact"/>
        <w:ind w:left="360" w:hanging="360"/>
        <w:jc w:val="left"/>
      </w:pPr>
      <w:r>
        <w:rPr>
          <w:rStyle w:val="Corpodeltesto19675ptGrassetto"/>
        </w:rPr>
        <w:t xml:space="preserve">12180 </w:t>
      </w:r>
      <w:r>
        <w:rPr>
          <w:rStyle w:val="Corpodeltesto1967ptCorsivo"/>
        </w:rPr>
        <w:t>Pceval :</w:t>
      </w:r>
      <w:r>
        <w:t xml:space="preserve"> forme commune notée en clair,</w:t>
      </w:r>
    </w:p>
    <w:p w14:paraId="57161A0E" w14:textId="77777777" w:rsidR="009A1B5B" w:rsidRDefault="004E42D2">
      <w:pPr>
        <w:pStyle w:val="Corpodeltesto1570"/>
        <w:shd w:val="clear" w:color="auto" w:fill="auto"/>
        <w:spacing w:line="150" w:lineRule="exact"/>
        <w:ind w:left="360" w:hanging="360"/>
      </w:pPr>
      <w:r>
        <w:t>12203 L’alinéa ne peut être maintenu dans le dialogue.</w:t>
      </w:r>
    </w:p>
    <w:p w14:paraId="05F26E4B" w14:textId="77777777" w:rsidR="009A1B5B" w:rsidRDefault="004E42D2">
      <w:pPr>
        <w:pStyle w:val="Corpodeltesto1960"/>
        <w:shd w:val="clear" w:color="auto" w:fill="auto"/>
        <w:spacing w:line="221" w:lineRule="exact"/>
        <w:ind w:left="360" w:hanging="360"/>
        <w:jc w:val="left"/>
      </w:pPr>
      <w:r>
        <w:rPr>
          <w:rStyle w:val="Corpodeltesto19675ptGrassetto"/>
        </w:rPr>
        <w:t xml:space="preserve">12216 </w:t>
      </w:r>
      <w:r>
        <w:rPr>
          <w:rStyle w:val="Corpodeltesto1967ptCorsivo"/>
        </w:rPr>
        <w:t>A</w:t>
      </w:r>
      <w:r>
        <w:t xml:space="preserve"> donne la leçon </w:t>
      </w:r>
      <w:r>
        <w:rPr>
          <w:rStyle w:val="Corpodeltesto1967ptCorsivo"/>
        </w:rPr>
        <w:t>frere</w:t>
      </w:r>
      <w:r>
        <w:t xml:space="preserve"> (sans l’accord au </w:t>
      </w:r>
      <w:r>
        <w:rPr>
          <w:rStyle w:val="Corpodeltesto1967ptCorsivo"/>
        </w:rPr>
        <w:t>CRP)</w:t>
      </w:r>
      <w:r>
        <w:t xml:space="preserve"> et </w:t>
      </w:r>
      <w:r>
        <w:rPr>
          <w:rStyle w:val="Corpodeltesto1967ptCorsivo"/>
        </w:rPr>
        <w:t>B f</w:t>
      </w:r>
      <w:r>
        <w:rPr>
          <w:rStyle w:val="Corpodeltesto1967ptCorsivo"/>
          <w:vertAlign w:val="subscript"/>
        </w:rPr>
        <w:t>K</w:t>
      </w:r>
      <w:r>
        <w:rPr>
          <w:rStyle w:val="Corpodeltesto1967ptCorsivo"/>
          <w:vertAlign w:val="subscript"/>
        </w:rPr>
        <w:br/>
      </w:r>
      <w:r>
        <w:t>(lacune d’une syllabe).</w:t>
      </w:r>
    </w:p>
    <w:p w14:paraId="407DF99B" w14:textId="77777777" w:rsidR="009A1B5B" w:rsidRDefault="004E42D2">
      <w:pPr>
        <w:pStyle w:val="Corpodeltesto1960"/>
        <w:shd w:val="clear" w:color="auto" w:fill="auto"/>
        <w:spacing w:line="160" w:lineRule="exact"/>
        <w:ind w:left="360" w:hanging="360"/>
        <w:jc w:val="left"/>
      </w:pPr>
      <w:r>
        <w:rPr>
          <w:rStyle w:val="Corpodeltesto19675ptGrassetto"/>
        </w:rPr>
        <w:t xml:space="preserve">12218 </w:t>
      </w:r>
      <w:r>
        <w:t>Nous créons un paragraphe.</w:t>
      </w:r>
    </w:p>
    <w:p w14:paraId="3BDD784A" w14:textId="77777777" w:rsidR="009A1B5B" w:rsidRDefault="004E42D2">
      <w:pPr>
        <w:pStyle w:val="Corpodeltesto1960"/>
        <w:shd w:val="clear" w:color="auto" w:fill="auto"/>
        <w:ind w:left="360" w:hanging="360"/>
        <w:jc w:val="left"/>
      </w:pPr>
      <w:r>
        <w:rPr>
          <w:rStyle w:val="Corpodeltesto19675ptGrassetto"/>
        </w:rPr>
        <w:t xml:space="preserve">12295 </w:t>
      </w:r>
      <w:r>
        <w:t>On note un accord avec le sujet le plus proche, ce q</w:t>
      </w:r>
      <w:r>
        <w:rPr>
          <w:vertAlign w:val="subscript"/>
        </w:rPr>
        <w:t>u</w:t>
      </w:r>
      <w:r>
        <w:t>|</w:t>
      </w:r>
      <w:r>
        <w:br/>
        <w:t>facilite la rime.</w:t>
      </w:r>
    </w:p>
    <w:p w14:paraId="3A5C8593" w14:textId="77777777" w:rsidR="009A1B5B" w:rsidRDefault="004E42D2">
      <w:pPr>
        <w:pStyle w:val="Corpodeltesto1960"/>
        <w:shd w:val="clear" w:color="auto" w:fill="auto"/>
        <w:spacing w:line="221" w:lineRule="exact"/>
        <w:ind w:left="360" w:hanging="360"/>
        <w:jc w:val="left"/>
      </w:pPr>
      <w:r>
        <w:rPr>
          <w:rStyle w:val="Corpodeltesto19675ptGrassetto"/>
        </w:rPr>
        <w:t xml:space="preserve">12342 </w:t>
      </w:r>
      <w:r>
        <w:t xml:space="preserve">La forme graphique rare de </w:t>
      </w:r>
      <w:r>
        <w:rPr>
          <w:rStyle w:val="Corpodeltesto1967ptCorsivo"/>
        </w:rPr>
        <w:t>axaus (— assaut)</w:t>
      </w:r>
      <w:r>
        <w:t xml:space="preserve"> n’est sigr &gt;</w:t>
      </w:r>
      <w:r>
        <w:br/>
        <w:t xml:space="preserve">lée ni par </w:t>
      </w:r>
      <w:r>
        <w:rPr>
          <w:rStyle w:val="Corpodeltesto1967ptCorsivo"/>
        </w:rPr>
        <w:t>God.,</w:t>
      </w:r>
      <w:r>
        <w:t xml:space="preserve"> ni par </w:t>
      </w:r>
      <w:r>
        <w:rPr>
          <w:rStyle w:val="Corpodeltesto1967ptCorsivo"/>
        </w:rPr>
        <w:t>TL,</w:t>
      </w:r>
      <w:r>
        <w:t xml:space="preserve"> ni par </w:t>
      </w:r>
      <w:r>
        <w:rPr>
          <w:rStyle w:val="Corpodeltesto1967ptCorsivo"/>
        </w:rPr>
        <w:t>FEW.</w:t>
      </w:r>
    </w:p>
    <w:p w14:paraId="0A7D3850" w14:textId="77777777" w:rsidR="009A1B5B" w:rsidRDefault="004E42D2" w:rsidP="00625B5B">
      <w:pPr>
        <w:pStyle w:val="Corpodeltesto1960"/>
        <w:numPr>
          <w:ilvl w:val="0"/>
          <w:numId w:val="145"/>
        </w:numPr>
        <w:shd w:val="clear" w:color="auto" w:fill="auto"/>
        <w:tabs>
          <w:tab w:val="left" w:pos="760"/>
        </w:tabs>
        <w:spacing w:line="221" w:lineRule="exact"/>
        <w:ind w:left="360" w:hanging="360"/>
        <w:jc w:val="left"/>
      </w:pPr>
      <w:r>
        <w:t>Fin de la très longue section consacrée à Perceval qui</w:t>
      </w:r>
      <w:r>
        <w:br/>
        <w:t>a évincé Gauvain dans l’épisode de Montesclaire. Le</w:t>
      </w:r>
      <w:r>
        <w:br/>
        <w:t>rédacteur renoue avec la pratíque de l’entrelacement</w:t>
      </w:r>
      <w:r>
        <w:br/>
        <w:t>narratif qu’il trouve chez ses prédécesseurs en consa-</w:t>
      </w:r>
      <w:r>
        <w:br/>
        <w:t>crant les vers suivants à Gauvain.</w:t>
      </w:r>
    </w:p>
    <w:p w14:paraId="00E61BB9" w14:textId="77777777" w:rsidR="009A1B5B" w:rsidRDefault="004E42D2" w:rsidP="00625B5B">
      <w:pPr>
        <w:pStyle w:val="Corpodeltesto1960"/>
        <w:numPr>
          <w:ilvl w:val="0"/>
          <w:numId w:val="145"/>
        </w:numPr>
        <w:shd w:val="clear" w:color="auto" w:fill="auto"/>
        <w:tabs>
          <w:tab w:val="left" w:pos="760"/>
        </w:tabs>
        <w:spacing w:line="221" w:lineRule="exact"/>
        <w:ind w:left="360" w:hanging="360"/>
        <w:jc w:val="left"/>
      </w:pPr>
      <w:r>
        <w:t>Belle capitale ornée qui représente un pavillon. La</w:t>
      </w:r>
      <w:r>
        <w:br/>
        <w:t>lettre M est notée dans l’angle droit, en haut de la</w:t>
      </w:r>
      <w:r>
        <w:br/>
        <w:t>miniature carrée et vient illustrer l’épisode de la</w:t>
      </w:r>
      <w:r>
        <w:br/>
        <w:t>demoiselle à la tente, épisode consacré à Gauvain.</w:t>
      </w:r>
    </w:p>
    <w:p w14:paraId="16C246B3" w14:textId="77777777" w:rsidR="009A1B5B" w:rsidRDefault="004E42D2">
      <w:pPr>
        <w:pStyle w:val="Corpodeltesto1960"/>
        <w:shd w:val="clear" w:color="auto" w:fill="auto"/>
        <w:ind w:left="360" w:hanging="360"/>
        <w:jc w:val="left"/>
      </w:pPr>
      <w:r>
        <w:rPr>
          <w:rStyle w:val="Corpodeltesto19675ptGrassetto"/>
        </w:rPr>
        <w:t xml:space="preserve">12384 </w:t>
      </w:r>
      <w:r>
        <w:rPr>
          <w:rStyle w:val="Corpodeltesto1967ptCorsivo"/>
        </w:rPr>
        <w:t>Empensé a que (A) : Empensé</w:t>
      </w:r>
      <w:r>
        <w:t xml:space="preserve"> est transcrit tei quel. Rare</w:t>
      </w:r>
      <w:r>
        <w:br/>
        <w:t xml:space="preserve">notation en clair de </w:t>
      </w:r>
      <w:r>
        <w:rPr>
          <w:rStyle w:val="Corpodeltesto1967ptCorsivo"/>
        </w:rPr>
        <w:t>que.</w:t>
      </w:r>
    </w:p>
    <w:p w14:paraId="361F073D" w14:textId="77777777" w:rsidR="009A1B5B" w:rsidRDefault="004E42D2">
      <w:pPr>
        <w:pStyle w:val="Corpodeltesto1970"/>
        <w:shd w:val="clear" w:color="auto" w:fill="auto"/>
        <w:ind w:left="360" w:hanging="360"/>
        <w:jc w:val="left"/>
      </w:pPr>
      <w:r>
        <w:rPr>
          <w:rStyle w:val="Corpodeltesto19775ptGrassettoNoncorsivo"/>
        </w:rPr>
        <w:t xml:space="preserve">12411-12 </w:t>
      </w:r>
      <w:r>
        <w:rPr>
          <w:rStyle w:val="Corpodeltesto1978ptNoncorsivo"/>
        </w:rPr>
        <w:t xml:space="preserve">Proverbe : </w:t>
      </w:r>
      <w:r>
        <w:t>Mais tot che qui avenir doit avient (f.</w:t>
      </w:r>
      <w:r>
        <w:rPr>
          <w:rStyle w:val="Corpodeltesto1978ptNoncorsivo"/>
        </w:rPr>
        <w:t xml:space="preserve"> Moraw-</w:t>
      </w:r>
      <w:r>
        <w:rPr>
          <w:rStyle w:val="Corpodeltesto1978ptNoncorsivo"/>
        </w:rPr>
        <w:br/>
        <w:t xml:space="preserve">ski, </w:t>
      </w:r>
      <w:r>
        <w:t>op. cit.,</w:t>
      </w:r>
      <w:r>
        <w:rPr>
          <w:rStyle w:val="Corpodeltesto1978ptNoncorsivo"/>
        </w:rPr>
        <w:t xml:space="preserve"> n° 997 : L</w:t>
      </w:r>
      <w:r>
        <w:t>a</w:t>
      </w:r>
      <w:r>
        <w:rPr>
          <w:rStyle w:val="Corpodeltesto1978ptNoncorsivo"/>
        </w:rPr>
        <w:t xml:space="preserve"> cítose </w:t>
      </w:r>
      <w:r>
        <w:t>qui estre doit ne peut</w:t>
      </w:r>
      <w:r>
        <w:rPr>
          <w:rStyle w:val="Corpodeltesto1978ptNoncorsivo"/>
        </w:rPr>
        <w:t xml:space="preserve"> estre</w:t>
      </w:r>
      <w:r>
        <w:rPr>
          <w:rStyle w:val="Corpodeltesto1978ptNoncorsivo"/>
        </w:rPr>
        <w:br/>
      </w:r>
      <w:r>
        <w:t>qu’elle ne soit,</w:t>
      </w:r>
      <w:r>
        <w:rPr>
          <w:rStyle w:val="Corpodeltesto1978ptNoncorsivo"/>
        </w:rPr>
        <w:t xml:space="preserve"> et Hassell, </w:t>
      </w:r>
      <w:r>
        <w:t>op. cit.,</w:t>
      </w:r>
      <w:r>
        <w:rPr>
          <w:rStyle w:val="Corpodeltesto1978ptNoncorsivo"/>
        </w:rPr>
        <w:t xml:space="preserve"> A32 : </w:t>
      </w:r>
      <w:r>
        <w:t>Ce qui doit adve-</w:t>
      </w:r>
      <w:r>
        <w:br/>
        <w:t>nir advient).</w:t>
      </w:r>
    </w:p>
    <w:p w14:paraId="5F6575B4" w14:textId="77777777" w:rsidR="009A1B5B" w:rsidRDefault="004E42D2">
      <w:pPr>
        <w:pStyle w:val="Corpodeltesto1970"/>
        <w:shd w:val="clear" w:color="auto" w:fill="auto"/>
        <w:spacing w:line="221" w:lineRule="exact"/>
        <w:ind w:left="360" w:hanging="360"/>
        <w:jc w:val="left"/>
      </w:pPr>
      <w:r>
        <w:rPr>
          <w:rStyle w:val="Corpodeltesto19775ptGrassettoNoncorsivo"/>
        </w:rPr>
        <w:t xml:space="preserve">12483-84 </w:t>
      </w:r>
      <w:r>
        <w:rPr>
          <w:rStyle w:val="Corpodeltesto1978ptNoncorsivo"/>
        </w:rPr>
        <w:t xml:space="preserve">Proverbe : </w:t>
      </w:r>
      <w:r>
        <w:t>Et mains hom de tel chose coite</w:t>
      </w:r>
      <w:r>
        <w:rPr>
          <w:rStyle w:val="Corpodeltesto1978ptNoncorsivo"/>
        </w:rPr>
        <w:t xml:space="preserve"> / </w:t>
      </w:r>
      <w:r>
        <w:t>a faire qui son</w:t>
      </w:r>
      <w:r>
        <w:br/>
        <w:t>mal covoite</w:t>
      </w:r>
      <w:r>
        <w:rPr>
          <w:rStyle w:val="Corpodeltesto1978ptNoncorsivo"/>
        </w:rPr>
        <w:t xml:space="preserve"> (voìr Hassell, </w:t>
      </w:r>
      <w:r>
        <w:t>op. cit.,</w:t>
      </w:r>
      <w:r>
        <w:rPr>
          <w:rStyle w:val="Corpodeltesto1978ptNoncorsivo"/>
        </w:rPr>
        <w:t xml:space="preserve"> C289 : </w:t>
      </w:r>
      <w:r>
        <w:t>Quiplus convoite</w:t>
      </w:r>
      <w:r>
        <w:br/>
        <w:t>qu’il ne doit, sa convoitise le deçoit,</w:t>
      </w:r>
      <w:r>
        <w:rPr>
          <w:rStyle w:val="Corpodeltesto1978ptNoncorsivo"/>
        </w:rPr>
        <w:t xml:space="preserve"> C294 : </w:t>
      </w:r>
      <w:r>
        <w:t>Convoítise est</w:t>
      </w:r>
      <w:r>
        <w:br/>
      </w:r>
      <w:r>
        <w:lastRenderedPageBreak/>
        <w:t>racine de tous maux</w:t>
      </w:r>
      <w:r>
        <w:rPr>
          <w:rStyle w:val="Corpodeltesto1978ptNoncorsivo"/>
        </w:rPr>
        <w:t xml:space="preserve"> ; voir également Morawski, </w:t>
      </w:r>
      <w:r>
        <w:t>op. cit.,</w:t>
      </w:r>
    </w:p>
    <w:p w14:paraId="526167EF" w14:textId="77777777" w:rsidR="009A1B5B" w:rsidRDefault="004E42D2">
      <w:pPr>
        <w:pStyle w:val="Corpodeltesto1970"/>
        <w:shd w:val="clear" w:color="auto" w:fill="auto"/>
        <w:spacing w:line="221" w:lineRule="exact"/>
        <w:ind w:firstLine="0"/>
        <w:jc w:val="left"/>
      </w:pPr>
      <w:r>
        <w:rPr>
          <w:rStyle w:val="Corpodeltesto1978ptNoncorsivo"/>
        </w:rPr>
        <w:t xml:space="preserve">n° 433 : </w:t>
      </w:r>
      <w:r>
        <w:t>Covoiteus ne voít goute,</w:t>
      </w:r>
      <w:r>
        <w:rPr>
          <w:rStyle w:val="Corpodeltesto1978ptNoncorsivo"/>
        </w:rPr>
        <w:t xml:space="preserve"> n° 434 : </w:t>
      </w:r>
      <w:r>
        <w:t>Çovoitise fait</w:t>
      </w:r>
      <w:r>
        <w:br/>
        <w:t>trop de maì).</w:t>
      </w:r>
    </w:p>
    <w:p w14:paraId="7DDD2B17" w14:textId="77777777" w:rsidR="009A1B5B" w:rsidRDefault="004E42D2">
      <w:pPr>
        <w:pStyle w:val="Corpodeltesto1570"/>
        <w:shd w:val="clear" w:color="auto" w:fill="auto"/>
        <w:spacing w:line="216" w:lineRule="exact"/>
        <w:ind w:left="360" w:hanging="360"/>
      </w:pPr>
      <w:r>
        <w:t xml:space="preserve">12485 </w:t>
      </w:r>
      <w:r>
        <w:rPr>
          <w:rStyle w:val="Corpodeltesto1577ptNongrassettoCorsivo"/>
        </w:rPr>
        <w:t>d’amours qui parmi l’ueil l’apris :</w:t>
      </w:r>
      <w:r>
        <w:rPr>
          <w:rStyle w:val="Corpodeltesto1578ptNongrassetto"/>
        </w:rPr>
        <w:t xml:space="preserve"> </w:t>
      </w:r>
      <w:r>
        <w:t xml:space="preserve">allusion à </w:t>
      </w:r>
      <w:r>
        <w:rPr>
          <w:rStyle w:val="Corpodeltesto1577ptNongrassettoCorsivo"/>
        </w:rPr>
        <w:t>l’Ars amatoria</w:t>
      </w:r>
      <w:r>
        <w:rPr>
          <w:rStyle w:val="Corpodeltesto1577ptNongrassettoCorsivo"/>
        </w:rPr>
        <w:br/>
      </w:r>
      <w:r>
        <w:t>d’Ovide et à l’importance du regard dans l’entreprise</w:t>
      </w:r>
      <w:r>
        <w:br/>
        <w:t>de séduction amoureuse.</w:t>
      </w:r>
    </w:p>
    <w:p w14:paraId="28CB0772" w14:textId="77777777" w:rsidR="009A1B5B" w:rsidRDefault="004E42D2">
      <w:pPr>
        <w:pStyle w:val="Corpodeltesto1570"/>
        <w:shd w:val="clear" w:color="auto" w:fill="auto"/>
        <w:spacing w:line="150" w:lineRule="exact"/>
        <w:ind w:left="360" w:hanging="360"/>
      </w:pPr>
      <w:r>
        <w:rPr>
          <w:rStyle w:val="Corpodeltesto157SegoeUI6ptNongrassetto"/>
        </w:rPr>
        <w:t>12598</w:t>
      </w:r>
      <w:r>
        <w:t xml:space="preserve"> Nous créons un paragraphe.</w:t>
      </w:r>
    </w:p>
    <w:p w14:paraId="0FE95E15" w14:textId="77777777" w:rsidR="009A1B5B" w:rsidRDefault="004E42D2">
      <w:pPr>
        <w:pStyle w:val="Corpodeltesto1960"/>
        <w:shd w:val="clear" w:color="auto" w:fill="auto"/>
        <w:ind w:firstLine="360"/>
        <w:jc w:val="left"/>
      </w:pPr>
      <w:r>
        <w:rPr>
          <w:rStyle w:val="Corpodeltesto196Corbel"/>
        </w:rPr>
        <w:t>12628</w:t>
      </w:r>
      <w:r>
        <w:t xml:space="preserve"> </w:t>
      </w:r>
      <w:r>
        <w:rPr>
          <w:rStyle w:val="Corpodeltesto1967ptCorsivo"/>
        </w:rPr>
        <w:t>mours,</w:t>
      </w:r>
      <w:r>
        <w:t xml:space="preserve"> avec [5] tonique et libre (&lt; </w:t>
      </w:r>
      <w:r>
        <w:rPr>
          <w:rStyle w:val="Corpodeltesto19665pt"/>
        </w:rPr>
        <w:t xml:space="preserve">MORES) </w:t>
      </w:r>
      <w:r>
        <w:t>aboutissant</w:t>
      </w:r>
      <w:r>
        <w:br/>
      </w:r>
      <w:r>
        <w:rPr>
          <w:rStyle w:val="Corpodeltesto19675ptGrassetto"/>
        </w:rPr>
        <w:t xml:space="preserve">à </w:t>
      </w:r>
      <w:r>
        <w:t>[óu] suivi d’une monophtongaison et d’une ferme-</w:t>
      </w:r>
      <w:r>
        <w:br/>
        <w:t xml:space="preserve">ture &gt; </w:t>
      </w:r>
      <w:r>
        <w:rPr>
          <w:rStyle w:val="Corpodeltesto19685ptGrassetto"/>
        </w:rPr>
        <w:t xml:space="preserve">[u] </w:t>
      </w:r>
      <w:r>
        <w:t>devant [r], est attesté et rime fréquemment</w:t>
      </w:r>
      <w:r>
        <w:br/>
        <w:t xml:space="preserve">avec </w:t>
      </w:r>
      <w:r>
        <w:rPr>
          <w:rStyle w:val="Corpodeltesto1967ptCorsivo"/>
        </w:rPr>
        <w:t>amours</w:t>
      </w:r>
      <w:r>
        <w:t xml:space="preserve"> ou </w:t>
      </w:r>
      <w:r>
        <w:rPr>
          <w:rStyle w:val="Corpodeltesto1967ptCorsivo"/>
        </w:rPr>
        <w:t>honours</w:t>
      </w:r>
      <w:r>
        <w:t xml:space="preserve"> (voir </w:t>
      </w:r>
      <w:r>
        <w:rPr>
          <w:rStyle w:val="Corpodeltesto1967ptCorsivo"/>
        </w:rPr>
        <w:t>TL,</w:t>
      </w:r>
      <w:r>
        <w:t xml:space="preserve"> t. VI, p. 290, 1. 42).</w:t>
      </w:r>
      <w:r>
        <w:br/>
      </w:r>
      <w:r>
        <w:rPr>
          <w:rStyle w:val="Corpodeltesto19675ptGrassetto0"/>
        </w:rPr>
        <w:t xml:space="preserve">12646-47 </w:t>
      </w:r>
      <w:r>
        <w:t xml:space="preserve">Proverbe : </w:t>
      </w:r>
      <w:r>
        <w:rPr>
          <w:rStyle w:val="Corpodeltesto1967ptCorsivo"/>
        </w:rPr>
        <w:t>cìl qui autruì velt dechoìvre</w:t>
      </w:r>
      <w:r>
        <w:t xml:space="preserve"> / </w:t>
      </w:r>
      <w:r>
        <w:rPr>
          <w:rStyle w:val="Corpodeltesto1967ptCorsivo"/>
        </w:rPr>
        <w:t>[...] ìi max doit</w:t>
      </w:r>
      <w:r>
        <w:rPr>
          <w:rStyle w:val="Corpodeltesto1967ptCorsivo"/>
        </w:rPr>
        <w:br/>
        <w:t>sor lui venir (f.</w:t>
      </w:r>
      <w:r>
        <w:t xml:space="preserve"> Hassell, </w:t>
      </w:r>
      <w:r>
        <w:rPr>
          <w:rStyle w:val="Corpodeltesto1967ptCorsivo"/>
        </w:rPr>
        <w:t>op. cit.,</w:t>
      </w:r>
      <w:r>
        <w:t xml:space="preserve"> D19 : </w:t>
      </w:r>
      <w:r>
        <w:rPr>
          <w:rStyle w:val="Corpodeltesto1967ptCorsivo"/>
        </w:rPr>
        <w:t>Tel cuide autre</w:t>
      </w:r>
      <w:r>
        <w:rPr>
          <w:rStyle w:val="Corpodeltesto1967ptCorsivo"/>
        </w:rPr>
        <w:br/>
        <w:t>decevoir qui soy-mesme se conchie</w:t>
      </w:r>
      <w:r>
        <w:t xml:space="preserve"> et Morawski, </w:t>
      </w:r>
      <w:r>
        <w:rPr>
          <w:rStyle w:val="Corpodeltesto1967ptCorsivo"/>
        </w:rPr>
        <w:t>op. cit.,</w:t>
      </w:r>
      <w:r>
        <w:rPr>
          <w:rStyle w:val="Corpodeltesto1967ptCorsivo"/>
        </w:rPr>
        <w:br/>
      </w:r>
      <w:r>
        <w:t xml:space="preserve">n° 2338 : </w:t>
      </w:r>
      <w:r>
        <w:rPr>
          <w:rStyle w:val="Corpodeltesto1967ptCorsivo"/>
        </w:rPr>
        <w:t>Teí quíde autre enguigner ki enguine sei meïsmes).</w:t>
      </w:r>
    </w:p>
    <w:p w14:paraId="06CB11EA" w14:textId="77777777" w:rsidR="009A1B5B" w:rsidRDefault="004E42D2">
      <w:pPr>
        <w:pStyle w:val="Corpodeltesto1960"/>
        <w:shd w:val="clear" w:color="auto" w:fill="auto"/>
        <w:spacing w:line="160" w:lineRule="exact"/>
        <w:ind w:left="360" w:hanging="360"/>
        <w:jc w:val="left"/>
      </w:pPr>
      <w:r>
        <w:rPr>
          <w:rStyle w:val="Corpodeltesto19675ptGrassetto"/>
        </w:rPr>
        <w:t xml:space="preserve">12676 </w:t>
      </w:r>
      <w:r>
        <w:t>Nous créons un paragraphe.</w:t>
      </w:r>
    </w:p>
    <w:p w14:paraId="377B0005" w14:textId="77777777" w:rsidR="009A1B5B" w:rsidRDefault="004E42D2">
      <w:pPr>
        <w:pStyle w:val="Corpodeltesto1640"/>
        <w:shd w:val="clear" w:color="auto" w:fill="auto"/>
        <w:spacing w:line="150" w:lineRule="exact"/>
        <w:ind w:left="360" w:hanging="360"/>
      </w:pPr>
      <w:r>
        <w:t>12744 Nous créons un paragraphe.</w:t>
      </w:r>
    </w:p>
    <w:p w14:paraId="04BC9AA2" w14:textId="77777777" w:rsidR="009A1B5B" w:rsidRDefault="004E42D2">
      <w:pPr>
        <w:pStyle w:val="Corpodeltesto1960"/>
        <w:shd w:val="clear" w:color="auto" w:fill="auto"/>
        <w:spacing w:line="221" w:lineRule="exact"/>
        <w:ind w:left="360" w:hanging="360"/>
        <w:jc w:val="left"/>
      </w:pPr>
      <w:r>
        <w:rPr>
          <w:rStyle w:val="Corpodeltesto196Corbel"/>
        </w:rPr>
        <w:t>12828</w:t>
      </w:r>
      <w:r>
        <w:t xml:space="preserve"> </w:t>
      </w:r>
      <w:r>
        <w:rPr>
          <w:rStyle w:val="Corpodeltesto1967ptCorsivo"/>
        </w:rPr>
        <w:t>osfrere/qffrere</w:t>
      </w:r>
      <w:r>
        <w:t xml:space="preserve"> n’est relevé ni dans </w:t>
      </w:r>
      <w:r>
        <w:rPr>
          <w:rStyle w:val="Corpodeltesto1967ptCorsivo"/>
        </w:rPr>
        <w:t>God.,</w:t>
      </w:r>
      <w:r>
        <w:t xml:space="preserve"> ni dans </w:t>
      </w:r>
      <w:r>
        <w:rPr>
          <w:rStyle w:val="Corpodeltesto1967ptCorsivo"/>
        </w:rPr>
        <w:t>TL,</w:t>
      </w:r>
      <w:r>
        <w:t xml:space="preserve"> ni</w:t>
      </w:r>
      <w:r>
        <w:br/>
        <w:t xml:space="preserve">dans </w:t>
      </w:r>
      <w:r>
        <w:rPr>
          <w:rStyle w:val="Corpodeltesto1967ptCorsivo"/>
        </w:rPr>
        <w:t>FEW.</w:t>
      </w:r>
      <w:r>
        <w:t xml:space="preserve"> On lit </w:t>
      </w:r>
      <w:r>
        <w:rPr>
          <w:rStyle w:val="Corpodeltesto1967ptCorsivo"/>
        </w:rPr>
        <w:t>ojfreur</w:t>
      </w:r>
      <w:r>
        <w:t xml:space="preserve"> « celui qui offre » (</w:t>
      </w:r>
      <w:r>
        <w:rPr>
          <w:rStyle w:val="Corpodeltesto1967ptCorsivo"/>
        </w:rPr>
        <w:t>God.,</w:t>
      </w:r>
      <w:r>
        <w:t xml:space="preserve"> t. V,</w:t>
      </w:r>
      <w:r>
        <w:br/>
        <w:t xml:space="preserve">p. 578a et </w:t>
      </w:r>
      <w:r>
        <w:rPr>
          <w:rStyle w:val="Corpodeltesto1967ptCorsivo"/>
        </w:rPr>
        <w:t>FEW,</w:t>
      </w:r>
      <w:r>
        <w:t xml:space="preserve"> t. VII, p. 332a) et </w:t>
      </w:r>
      <w:r>
        <w:rPr>
          <w:rStyle w:val="Corpodeltesto1967ptCorsivo"/>
        </w:rPr>
        <w:t>offrant</w:t>
      </w:r>
      <w:r>
        <w:t xml:space="preserve"> avec le même</w:t>
      </w:r>
      <w:r>
        <w:br/>
        <w:t>sens (</w:t>
      </w:r>
      <w:r>
        <w:rPr>
          <w:rStyle w:val="Corpodeltesto1967ptCorsivo"/>
        </w:rPr>
        <w:t>God.,</w:t>
      </w:r>
      <w:r>
        <w:t xml:space="preserve"> t. X </w:t>
      </w:r>
      <w:r>
        <w:rPr>
          <w:rStyle w:val="Corpodeltesto1967ptCorsivo"/>
        </w:rPr>
        <w:t>compl.,</w:t>
      </w:r>
      <w:r>
        <w:t xml:space="preserve"> p. 225c). Certainement s’agit-il</w:t>
      </w:r>
      <w:r>
        <w:br/>
        <w:t>d’une adaptation ponctuelle pour la rime.</w:t>
      </w:r>
    </w:p>
    <w:p w14:paraId="5284F205" w14:textId="77777777" w:rsidR="009A1B5B" w:rsidRDefault="004E42D2">
      <w:pPr>
        <w:pStyle w:val="Corpodeltesto1960"/>
        <w:shd w:val="clear" w:color="auto" w:fill="auto"/>
        <w:ind w:left="360" w:hanging="360"/>
        <w:jc w:val="left"/>
      </w:pPr>
      <w:r>
        <w:rPr>
          <w:rStyle w:val="Corpodeltesto19675ptGrassetto0"/>
        </w:rPr>
        <w:t xml:space="preserve">12836-37 </w:t>
      </w:r>
      <w:r>
        <w:t xml:space="preserve">Proverbe : </w:t>
      </w:r>
      <w:r>
        <w:rPr>
          <w:rStyle w:val="Corpodeltesto1967ptCorsivo"/>
        </w:rPr>
        <w:t>Vengiez est de sen anemi</w:t>
      </w:r>
      <w:r>
        <w:t xml:space="preserve"> / </w:t>
      </w:r>
      <w:r>
        <w:rPr>
          <w:rStyle w:val="Corpodeltesto1967ptCorsivo"/>
        </w:rPr>
        <w:t>molt bien qui oltre</w:t>
      </w:r>
      <w:r>
        <w:rPr>
          <w:rStyle w:val="Corpodeltesto1967ptCorsivo"/>
        </w:rPr>
        <w:br/>
        <w:t>mer l’envoie</w:t>
      </w:r>
      <w:r>
        <w:t xml:space="preserve"> (sans attestation dans Morawski, ni Hassell).</w:t>
      </w:r>
    </w:p>
    <w:p w14:paraId="51459A5C" w14:textId="77777777" w:rsidR="009A1B5B" w:rsidRDefault="004E42D2">
      <w:pPr>
        <w:pStyle w:val="Corpodeltesto1960"/>
        <w:shd w:val="clear" w:color="auto" w:fill="auto"/>
        <w:spacing w:line="221" w:lineRule="exact"/>
        <w:ind w:left="360" w:hanging="360"/>
        <w:jc w:val="left"/>
      </w:pPr>
      <w:r>
        <w:rPr>
          <w:rStyle w:val="Corpodeltesto19675ptGrassetto"/>
        </w:rPr>
        <w:t xml:space="preserve">12848 </w:t>
      </w:r>
      <w:r>
        <w:t xml:space="preserve">La rime </w:t>
      </w:r>
      <w:r>
        <w:rPr>
          <w:rStyle w:val="Corpodeltesto1967ptCorsivo"/>
        </w:rPr>
        <w:t>court/fort</w:t>
      </w:r>
      <w:r>
        <w:t xml:space="preserve"> est imparfaite. Pour maintenir</w:t>
      </w:r>
      <w:r>
        <w:br/>
        <w:t>l’homophonie, on supposera une prononciation en [o]</w:t>
      </w:r>
      <w:r>
        <w:br/>
        <w:t xml:space="preserve">avant fermeture devant [r] et en dépit du digramme </w:t>
      </w:r>
      <w:r>
        <w:rPr>
          <w:rStyle w:val="Corpodeltesto1967ptCorsivo"/>
        </w:rPr>
        <w:t>ou</w:t>
      </w:r>
      <w:r>
        <w:rPr>
          <w:rStyle w:val="Corpodeltesto1967ptCorsivo"/>
        </w:rPr>
        <w:br/>
      </w:r>
      <w:r>
        <w:t xml:space="preserve">notant [u]. </w:t>
      </w:r>
      <w:r>
        <w:rPr>
          <w:rStyle w:val="Corpodeltesto1967ptCorsivo"/>
        </w:rPr>
        <w:t>Cf. B</w:t>
      </w:r>
      <w:r>
        <w:t xml:space="preserve"> qui donne </w:t>
      </w:r>
      <w:r>
        <w:rPr>
          <w:rStyle w:val="Corpodeltesto1967ptCorsivo"/>
        </w:rPr>
        <w:t>cort.</w:t>
      </w:r>
    </w:p>
    <w:p w14:paraId="763F8E84" w14:textId="77777777" w:rsidR="009A1B5B" w:rsidRDefault="004E42D2">
      <w:pPr>
        <w:pStyle w:val="Corpodeltesto1960"/>
        <w:shd w:val="clear" w:color="auto" w:fill="auto"/>
        <w:ind w:left="360" w:hanging="360"/>
        <w:jc w:val="left"/>
      </w:pPr>
      <w:r>
        <w:rPr>
          <w:rStyle w:val="Corpodeltesto19675ptGrassetto"/>
        </w:rPr>
        <w:t xml:space="preserve">12855 </w:t>
      </w:r>
      <w:r>
        <w:t xml:space="preserve">Proverbe : </w:t>
      </w:r>
      <w:r>
        <w:rPr>
          <w:rStyle w:val="Corpodeltesto1967ptCorsivo"/>
        </w:rPr>
        <w:t>Voirs est que feme estfehle chose !</w:t>
      </w:r>
      <w:r>
        <w:t xml:space="preserve"> (voir Moraw-</w:t>
      </w:r>
      <w:r>
        <w:br/>
        <w:t xml:space="preserve">ski, avec un sens proche : </w:t>
      </w:r>
      <w:r>
        <w:rPr>
          <w:rStyle w:val="Corpodeltesto1967ptCorsivo"/>
        </w:rPr>
        <w:t>Femme seule n’est rien,</w:t>
      </w:r>
      <w:r>
        <w:rPr>
          <w:rStyle w:val="Corpodeltesto1967ptCorsivo"/>
        </w:rPr>
        <w:br/>
      </w:r>
      <w:r>
        <w:t>n° 741 ; non relevé par Hassell).</w:t>
      </w:r>
    </w:p>
    <w:p w14:paraId="7F4B48A6" w14:textId="77777777" w:rsidR="009A1B5B" w:rsidRDefault="004E42D2">
      <w:pPr>
        <w:pStyle w:val="Corpodeltesto1970"/>
        <w:shd w:val="clear" w:color="auto" w:fill="auto"/>
        <w:spacing w:line="221" w:lineRule="exact"/>
        <w:ind w:left="360" w:hanging="360"/>
        <w:jc w:val="left"/>
        <w:sectPr w:rsidR="009A1B5B">
          <w:headerReference w:type="even" r:id="rId1432"/>
          <w:headerReference w:type="default" r:id="rId1433"/>
          <w:headerReference w:type="first" r:id="rId1434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rPr>
          <w:rStyle w:val="Corpodeltesto19775ptGrassettoNoncorsivo"/>
        </w:rPr>
        <w:t xml:space="preserve">12881-82 </w:t>
      </w:r>
      <w:r>
        <w:rPr>
          <w:rStyle w:val="Corpodeltesto1978ptNoncorsivo"/>
        </w:rPr>
        <w:t xml:space="preserve">Proverbe : </w:t>
      </w:r>
      <w:r>
        <w:t>a l’anemi acompaignier</w:t>
      </w:r>
      <w:r>
        <w:rPr>
          <w:rStyle w:val="Corpodeltesto1978ptNoncorsivo"/>
        </w:rPr>
        <w:t xml:space="preserve"> / </w:t>
      </w:r>
      <w:r>
        <w:t>ne puet onques nus</w:t>
      </w:r>
      <w:r>
        <w:br/>
        <w:t>gaaignier (f.</w:t>
      </w:r>
      <w:r>
        <w:rPr>
          <w:rStyle w:val="Corpodeltesto1978ptNoncorsivo"/>
        </w:rPr>
        <w:t xml:space="preserve"> Hassell, </w:t>
      </w:r>
      <w:r>
        <w:t>op. cit.,</w:t>
      </w:r>
      <w:r>
        <w:rPr>
          <w:rStyle w:val="Corpodeltesto1978ptNoncorsivo"/>
        </w:rPr>
        <w:t xml:space="preserve"> E38 : </w:t>
      </w:r>
      <w:r>
        <w:t>Ilfait mal longuement</w:t>
      </w:r>
      <w:r>
        <w:br/>
        <w:t>tenir son ennemi avec lui).</w:t>
      </w:r>
    </w:p>
    <w:p w14:paraId="062EFB53" w14:textId="77777777" w:rsidR="009A1B5B" w:rsidRDefault="004E42D2">
      <w:pPr>
        <w:pStyle w:val="Corpodeltesto1960"/>
        <w:shd w:val="clear" w:color="auto" w:fill="auto"/>
        <w:spacing w:line="160" w:lineRule="exact"/>
        <w:ind w:left="360" w:hanging="360"/>
        <w:jc w:val="left"/>
      </w:pPr>
      <w:r>
        <w:rPr>
          <w:rStyle w:val="Corpodeltesto19675ptGrassetto"/>
        </w:rPr>
        <w:lastRenderedPageBreak/>
        <w:t xml:space="preserve">12886 </w:t>
      </w:r>
      <w:r>
        <w:t>Nous créons un paragraphe.</w:t>
      </w:r>
    </w:p>
    <w:p w14:paraId="536C4BBC" w14:textId="77777777" w:rsidR="009A1B5B" w:rsidRDefault="004E42D2">
      <w:pPr>
        <w:pStyle w:val="Corpodeltesto1960"/>
        <w:shd w:val="clear" w:color="auto" w:fill="auto"/>
        <w:spacing w:line="216" w:lineRule="exact"/>
        <w:ind w:left="360" w:hanging="360"/>
        <w:jc w:val="left"/>
      </w:pPr>
      <w:r>
        <w:rPr>
          <w:rStyle w:val="Corpodeltesto19675ptGrassetto"/>
        </w:rPr>
        <w:t xml:space="preserve">12898 </w:t>
      </w:r>
      <w:r>
        <w:t xml:space="preserve">La leçon de </w:t>
      </w:r>
      <w:r>
        <w:rPr>
          <w:rStyle w:val="Corpodeltesto1967ptCorsivo"/>
        </w:rPr>
        <w:t>B alez vengiei</w:t>
      </w:r>
      <w:r>
        <w:t xml:space="preserve"> est plus satisfaisante p</w:t>
      </w:r>
      <w:r>
        <w:rPr>
          <w:vertAlign w:val="subscript"/>
        </w:rPr>
        <w:t>0Ur</w:t>
      </w:r>
      <w:r>
        <w:t xml:space="preserve"> l</w:t>
      </w:r>
      <w:r>
        <w:rPr>
          <w:vertAlign w:val="subscript"/>
        </w:rPr>
        <w:t>e</w:t>
      </w:r>
      <w:r>
        <w:rPr>
          <w:vertAlign w:val="subscript"/>
        </w:rPr>
        <w:br/>
      </w:r>
      <w:r>
        <w:t>sens et sufSsante pour la rime.</w:t>
      </w:r>
    </w:p>
    <w:p w14:paraId="7CA2480E" w14:textId="77777777" w:rsidR="009A1B5B" w:rsidRDefault="004E42D2">
      <w:pPr>
        <w:pStyle w:val="Corpodeltesto1960"/>
        <w:shd w:val="clear" w:color="auto" w:fill="auto"/>
        <w:spacing w:line="221" w:lineRule="exact"/>
        <w:ind w:left="360" w:hanging="360"/>
        <w:jc w:val="left"/>
      </w:pPr>
      <w:r>
        <w:rPr>
          <w:rStyle w:val="Corpodeltesto19675ptGrassetto"/>
        </w:rPr>
        <w:t xml:space="preserve">12935 </w:t>
      </w:r>
      <w:r>
        <w:t xml:space="preserve">Le ms. </w:t>
      </w:r>
      <w:r>
        <w:rPr>
          <w:rStyle w:val="Corpodeltesto1967ptCorsivo"/>
        </w:rPr>
        <w:t>B,</w:t>
      </w:r>
      <w:r>
        <w:t xml:space="preserve"> gravement mutilé, s’arrête sur ce vers, et de</w:t>
      </w:r>
      <w:r>
        <w:br/>
        <w:t xml:space="preserve">la suite du texte ne demeurent que quelques </w:t>
      </w:r>
      <w:r>
        <w:rPr>
          <w:rStyle w:val="Corpodeltesto19665pt0"/>
        </w:rPr>
        <w:t>fragments</w:t>
      </w:r>
      <w:r>
        <w:rPr>
          <w:rStyle w:val="Corpodeltesto19665pt0"/>
        </w:rPr>
        <w:br/>
      </w:r>
      <w:r>
        <w:t xml:space="preserve">réunis sur trois feuillets. La lecture de </w:t>
      </w:r>
      <w:r>
        <w:rPr>
          <w:rStyle w:val="Corpodeltesto1967ptCorsivo"/>
        </w:rPr>
        <w:t>A</w:t>
      </w:r>
      <w:r>
        <w:t xml:space="preserve"> se fait ensuite</w:t>
      </w:r>
      <w:r>
        <w:br/>
        <w:t>sans témoin.</w:t>
      </w:r>
    </w:p>
    <w:p w14:paraId="78B33C57" w14:textId="77777777" w:rsidR="009A1B5B" w:rsidRDefault="004E42D2">
      <w:pPr>
        <w:pStyle w:val="Corpodeltesto1131"/>
        <w:shd w:val="clear" w:color="auto" w:fill="auto"/>
        <w:spacing w:line="180" w:lineRule="exact"/>
        <w:ind w:left="360" w:hanging="360"/>
      </w:pPr>
      <w:r>
        <w:t xml:space="preserve">12964 </w:t>
      </w:r>
      <w:r>
        <w:rPr>
          <w:rStyle w:val="Corpodeltesto113CenturySchoolbook7ptCorsivo"/>
        </w:rPr>
        <w:t>sause :</w:t>
      </w:r>
      <w:r>
        <w:rPr>
          <w:rStyle w:val="Corpodeltesto113CenturySchoolbook8pt"/>
        </w:rPr>
        <w:t xml:space="preserve"> </w:t>
      </w:r>
      <w:r>
        <w:t xml:space="preserve">ind. prés. de </w:t>
      </w:r>
      <w:r>
        <w:rPr>
          <w:rStyle w:val="Corpodeltesto113CenturySchoolbook7ptCorsivo"/>
        </w:rPr>
        <w:t>salser, sauser</w:t>
      </w:r>
      <w:r>
        <w:rPr>
          <w:rStyle w:val="Corpodeltesto113CenturySchoolbook8pt"/>
        </w:rPr>
        <w:t xml:space="preserve"> </w:t>
      </w:r>
      <w:r>
        <w:t xml:space="preserve">au sens de </w:t>
      </w:r>
      <w:r>
        <w:rPr>
          <w:rStyle w:val="Corpodeltesto113CenturySchoolbook8pt"/>
        </w:rPr>
        <w:t xml:space="preserve">« </w:t>
      </w:r>
      <w:r>
        <w:t>tremper</w:t>
      </w:r>
      <w:r>
        <w:rPr>
          <w:rStyle w:val="Corpodeltesto113CenturySchoolbook8pt"/>
        </w:rPr>
        <w:t>»</w:t>
      </w:r>
    </w:p>
    <w:p w14:paraId="0F1ECE2B" w14:textId="77777777" w:rsidR="009A1B5B" w:rsidRDefault="004E42D2">
      <w:pPr>
        <w:pStyle w:val="Corpodeltesto1960"/>
        <w:shd w:val="clear" w:color="auto" w:fill="auto"/>
        <w:spacing w:line="160" w:lineRule="exact"/>
        <w:ind w:left="360" w:hanging="360"/>
        <w:jc w:val="left"/>
      </w:pPr>
      <w:r>
        <w:rPr>
          <w:rStyle w:val="Corpodeltesto19675ptGrassetto"/>
        </w:rPr>
        <w:t xml:space="preserve">12984 </w:t>
      </w:r>
      <w:r>
        <w:rPr>
          <w:rStyle w:val="Corpodeltesto1967ptCorsivo"/>
        </w:rPr>
        <w:t>desaïvé :</w:t>
      </w:r>
      <w:r>
        <w:t xml:space="preserve"> « désarçonné », d’après </w:t>
      </w:r>
      <w:r>
        <w:rPr>
          <w:rStyle w:val="Corpodeltesto1967ptCorsivo"/>
        </w:rPr>
        <w:t>TL,</w:t>
      </w:r>
      <w:r>
        <w:t xml:space="preserve"> t. II, p. 1460.</w:t>
      </w:r>
    </w:p>
    <w:p w14:paraId="2BD80524" w14:textId="77777777" w:rsidR="009A1B5B" w:rsidRDefault="004E42D2">
      <w:pPr>
        <w:pStyle w:val="Corpodeltesto1960"/>
        <w:shd w:val="clear" w:color="auto" w:fill="auto"/>
        <w:ind w:left="360" w:hanging="360"/>
        <w:jc w:val="left"/>
      </w:pPr>
      <w:r>
        <w:rPr>
          <w:rStyle w:val="Corpodeltesto19675ptGrassetto"/>
        </w:rPr>
        <w:t xml:space="preserve">13001 </w:t>
      </w:r>
      <w:r>
        <w:t xml:space="preserve">II s’agit de </w:t>
      </w:r>
      <w:r>
        <w:rPr>
          <w:rStyle w:val="Corpodeltesto1967ptCorsivo"/>
        </w:rPr>
        <w:t>cor</w:t>
      </w:r>
      <w:r>
        <w:t xml:space="preserve"> = </w:t>
      </w:r>
      <w:r>
        <w:rPr>
          <w:rStyle w:val="Corpodeltesto1967ptCorsivo"/>
        </w:rPr>
        <w:t>corre + aprés,</w:t>
      </w:r>
      <w:r>
        <w:t xml:space="preserve"> une graphie phonétique,</w:t>
      </w:r>
      <w:r>
        <w:br/>
        <w:t xml:space="preserve">présentant l’élision de e devant voyelle (cf. </w:t>
      </w:r>
      <w:r>
        <w:rPr>
          <w:rStyle w:val="Corpodeltesto1964ptCorsivo"/>
        </w:rPr>
        <w:t>charm</w:t>
      </w:r>
      <w:r>
        <w:rPr>
          <w:rStyle w:val="Corpodeltesto1964ptCorsivo"/>
        </w:rPr>
        <w:br/>
      </w:r>
      <w:r>
        <w:t>v. 5582).</w:t>
      </w:r>
    </w:p>
    <w:p w14:paraId="1949EE6D" w14:textId="77777777" w:rsidR="009A1B5B" w:rsidRDefault="004E42D2">
      <w:pPr>
        <w:pStyle w:val="Corpodeltesto1960"/>
        <w:shd w:val="clear" w:color="auto" w:fill="auto"/>
        <w:spacing w:line="180" w:lineRule="exact"/>
        <w:ind w:left="360" w:hanging="360"/>
        <w:jc w:val="left"/>
      </w:pPr>
      <w:r>
        <w:rPr>
          <w:rStyle w:val="Corpodeltesto196Georgia9pt"/>
        </w:rPr>
        <w:t xml:space="preserve">13012 </w:t>
      </w:r>
      <w:r>
        <w:t>Nous créons un paragraphe.</w:t>
      </w:r>
    </w:p>
    <w:p w14:paraId="444C95DA" w14:textId="77777777" w:rsidR="009A1B5B" w:rsidRDefault="004E42D2">
      <w:pPr>
        <w:pStyle w:val="Corpodeltesto1960"/>
        <w:shd w:val="clear" w:color="auto" w:fill="auto"/>
        <w:spacing w:line="221" w:lineRule="exact"/>
        <w:ind w:left="360" w:hanging="360"/>
        <w:jc w:val="left"/>
      </w:pPr>
      <w:r>
        <w:rPr>
          <w:rStyle w:val="Corpodeltesto19675ptGrassetto"/>
        </w:rPr>
        <w:t xml:space="preserve">13290-92 </w:t>
      </w:r>
      <w:r>
        <w:t>La phrase est mal construite et le sens n’est pas clair : la</w:t>
      </w:r>
      <w:r>
        <w:br/>
        <w:t>jeune femme semble se demander comment Gauvain</w:t>
      </w:r>
      <w:r>
        <w:br/>
        <w:t>pourra réchapper de la situation qui va suivre si elle ne</w:t>
      </w:r>
      <w:r>
        <w:br/>
        <w:t>parvient pas à le prévenir. Voir la suggestion de</w:t>
      </w:r>
      <w:r>
        <w:br/>
        <w:t xml:space="preserve">M. Osvvard </w:t>
      </w:r>
      <w:r>
        <w:rPr>
          <w:rStyle w:val="Corpodeltesto1967ptCorsivo"/>
        </w:rPr>
        <w:t>(op. cit.,</w:t>
      </w:r>
      <w:r>
        <w:t xml:space="preserve"> t. III, p. 138-39), qui considère</w:t>
      </w:r>
      <w:r>
        <w:br/>
        <w:t xml:space="preserve">que </w:t>
      </w:r>
      <w:r>
        <w:rPr>
          <w:rStyle w:val="Corpodeltesto1967ptCorsivo"/>
        </w:rPr>
        <w:t>Gavain</w:t>
      </w:r>
      <w:r>
        <w:t xml:space="preserve"> (abrégé dans le ms.) est le sujet de la subor-</w:t>
      </w:r>
      <w:r>
        <w:br/>
        <w:t xml:space="preserve">donnée et que la répétition de </w:t>
      </w:r>
      <w:r>
        <w:rPr>
          <w:rStyle w:val="Corpodeltesto1967ptCorsivo"/>
        </w:rPr>
        <w:t>con, coment</w:t>
      </w:r>
      <w:r>
        <w:t xml:space="preserve"> est une mal-</w:t>
      </w:r>
      <w:r>
        <w:br/>
        <w:t>adresse de style. Cependant nous comprenons</w:t>
      </w:r>
      <w:r>
        <w:br/>
        <w:t>autrement : « Elle se demande comment, parvenue là,</w:t>
      </w:r>
      <w:r>
        <w:br/>
        <w:t>elle pourra faire savoir à Gauvain, que, si elle le peut,</w:t>
      </w:r>
      <w:r>
        <w:br/>
        <w:t>il ne mourra pas » et corrigeons le texte en ce sens.</w:t>
      </w:r>
    </w:p>
    <w:p w14:paraId="491DA642" w14:textId="77777777" w:rsidR="009A1B5B" w:rsidRDefault="004E42D2">
      <w:pPr>
        <w:pStyle w:val="Corpodeltesto1970"/>
        <w:shd w:val="clear" w:color="auto" w:fill="auto"/>
        <w:ind w:left="360" w:hanging="360"/>
        <w:jc w:val="left"/>
      </w:pPr>
      <w:r>
        <w:rPr>
          <w:rStyle w:val="Corpodeltesto19775ptGrassettoNoncorsivo"/>
        </w:rPr>
        <w:t xml:space="preserve">13313-15 </w:t>
      </w:r>
      <w:r>
        <w:rPr>
          <w:rStyle w:val="Corpodeltesto1978ptNoncorsivo"/>
        </w:rPr>
        <w:t xml:space="preserve">Propos sentencieux : </w:t>
      </w:r>
      <w:r>
        <w:t>que chïl estfols, bien si acorde,</w:t>
      </w:r>
      <w:r>
        <w:rPr>
          <w:rStyle w:val="Corpodeltesto1978ptNoncorsivo"/>
        </w:rPr>
        <w:t xml:space="preserve"> / </w:t>
      </w:r>
      <w:r>
        <w:t>qui</w:t>
      </w:r>
      <w:r>
        <w:br/>
        <w:t>onques nulefois recorde</w:t>
      </w:r>
      <w:r>
        <w:rPr>
          <w:rStyle w:val="Corpodeltesto1978ptNoncorsivo"/>
        </w:rPr>
        <w:t xml:space="preserve"> / </w:t>
      </w:r>
      <w:r>
        <w:t>parole dont anuis li viegne.</w:t>
      </w:r>
    </w:p>
    <w:p w14:paraId="1180188E" w14:textId="77777777" w:rsidR="009A1B5B" w:rsidRDefault="004E42D2">
      <w:pPr>
        <w:pStyle w:val="Corpodeltesto1960"/>
        <w:shd w:val="clear" w:color="auto" w:fill="auto"/>
        <w:spacing w:line="230" w:lineRule="exact"/>
        <w:ind w:left="360" w:hanging="360"/>
        <w:jc w:val="left"/>
      </w:pPr>
      <w:r>
        <w:rPr>
          <w:rStyle w:val="Corpodeltesto19675ptGrassetto"/>
        </w:rPr>
        <w:t xml:space="preserve">13322 </w:t>
      </w:r>
      <w:r>
        <w:t>A nouveau la construction fait problème. Manque la</w:t>
      </w:r>
      <w:r>
        <w:br/>
        <w:t xml:space="preserve">proposition support de la subordonnée du type : </w:t>
      </w:r>
      <w:r>
        <w:rPr>
          <w:rStyle w:val="Corpodeltesto1967ptCorsivo"/>
        </w:rPr>
        <w:t>ne se</w:t>
      </w:r>
      <w:r>
        <w:rPr>
          <w:rStyle w:val="Corpodeltesto1967ptCorsivo"/>
        </w:rPr>
        <w:br/>
        <w:t>porroit que...</w:t>
      </w:r>
    </w:p>
    <w:p w14:paraId="7A3ACC9C" w14:textId="77777777" w:rsidR="009A1B5B" w:rsidRDefault="004E42D2">
      <w:pPr>
        <w:pStyle w:val="Corpodeltesto1970"/>
        <w:shd w:val="clear" w:color="auto" w:fill="auto"/>
        <w:ind w:left="360" w:hanging="360"/>
        <w:jc w:val="left"/>
      </w:pPr>
      <w:r>
        <w:rPr>
          <w:rStyle w:val="Corpodeltesto19775ptGrassettoNoncorsivo"/>
        </w:rPr>
        <w:t xml:space="preserve">13338-39 </w:t>
      </w:r>
      <w:r>
        <w:rPr>
          <w:rStyle w:val="Corpodeltesto1978ptNoncorsivo"/>
        </w:rPr>
        <w:t xml:space="preserve">Proverbe : </w:t>
      </w:r>
      <w:r>
        <w:t>Tot avient quanque avenir doit;</w:t>
      </w:r>
      <w:r>
        <w:rPr>
          <w:rStyle w:val="Corpodeltesto1978ptNoncorsivo"/>
        </w:rPr>
        <w:t xml:space="preserve"> / </w:t>
      </w:r>
      <w:r>
        <w:t>chascuns a son</w:t>
      </w:r>
      <w:r>
        <w:br/>
        <w:t>terme trespasse (f.</w:t>
      </w:r>
      <w:r>
        <w:rPr>
          <w:rStyle w:val="Corpodeltesto1978ptNoncorsivo"/>
        </w:rPr>
        <w:t xml:space="preserve"> Hassell, </w:t>
      </w:r>
      <w:r>
        <w:t>op. cit., A32,</w:t>
      </w:r>
      <w:r>
        <w:rPr>
          <w:rStyle w:val="Corpodeltesto1978ptNoncorsivo"/>
        </w:rPr>
        <w:t xml:space="preserve"> Morawski,</w:t>
      </w:r>
      <w:r>
        <w:rPr>
          <w:rStyle w:val="Corpodeltesto1978ptNoncorsivo"/>
        </w:rPr>
        <w:br/>
      </w:r>
      <w:r>
        <w:t>op. cít.,</w:t>
      </w:r>
      <w:r>
        <w:rPr>
          <w:rStyle w:val="Corpodeltesto1978ptNoncorsivo"/>
        </w:rPr>
        <w:t xml:space="preserve"> n° 997. Voir aussi Hassell, </w:t>
      </w:r>
      <w:r>
        <w:t>op. cit.,</w:t>
      </w:r>
      <w:r>
        <w:rPr>
          <w:rStyle w:val="Corpodeltesto1978ptNoncorsivo"/>
        </w:rPr>
        <w:t xml:space="preserve"> M200 :</w:t>
      </w:r>
      <w:r>
        <w:rPr>
          <w:rStyle w:val="Corpodeltesto1978ptNoncorsivo"/>
        </w:rPr>
        <w:br/>
      </w:r>
      <w:r>
        <w:t>La mort n’épargne nut).</w:t>
      </w:r>
    </w:p>
    <w:p w14:paraId="3CC87262" w14:textId="77777777" w:rsidR="009A1B5B" w:rsidRDefault="004E42D2">
      <w:pPr>
        <w:pStyle w:val="Corpodeltesto1960"/>
        <w:shd w:val="clear" w:color="auto" w:fill="auto"/>
        <w:spacing w:line="221" w:lineRule="exact"/>
        <w:ind w:left="360" w:hanging="360"/>
        <w:jc w:val="left"/>
      </w:pPr>
      <w:r>
        <w:rPr>
          <w:rStyle w:val="Corpodeltesto196Corbel"/>
        </w:rPr>
        <w:t>13361</w:t>
      </w:r>
      <w:r>
        <w:t xml:space="preserve"> Le vers est corrompu. Nous corrigeons </w:t>
      </w:r>
      <w:r>
        <w:rPr>
          <w:rStyle w:val="Corpodeltesto1967ptCorsivo"/>
        </w:rPr>
        <w:t>anuit</w:t>
      </w:r>
      <w:r>
        <w:t xml:space="preserve"> en</w:t>
      </w:r>
      <w:r>
        <w:br/>
      </w:r>
      <w:r>
        <w:rPr>
          <w:rStyle w:val="Corpodeltesto1967ptCorsivo"/>
        </w:rPr>
        <w:t>avient...</w:t>
      </w:r>
      <w:r>
        <w:t xml:space="preserve"> ainsi que le sujet </w:t>
      </w:r>
      <w:r>
        <w:rPr>
          <w:rStyle w:val="Corpodeltesto1967ptCorsivo"/>
        </w:rPr>
        <w:t>je : s’il avient que il puis</w:t>
      </w:r>
      <w:r>
        <w:rPr>
          <w:rStyle w:val="Corpodeltesto1967ptCorsivo"/>
        </w:rPr>
        <w:br/>
        <w:t>m’eschape,</w:t>
      </w:r>
      <w:r>
        <w:t xml:space="preserve"> d’après M. Osward (</w:t>
      </w:r>
      <w:r>
        <w:rPr>
          <w:rStyle w:val="Corpodeltesto1967ptCorsivo"/>
        </w:rPr>
        <w:t>op</w:t>
      </w:r>
      <w:r>
        <w:t xml:space="preserve">. </w:t>
      </w:r>
      <w:r>
        <w:rPr>
          <w:rStyle w:val="Corpodeltesto1967ptCorsivo"/>
        </w:rPr>
        <w:t>cit.,</w:t>
      </w:r>
      <w:r>
        <w:t xml:space="preserve"> t. III, p. 139).</w:t>
      </w:r>
    </w:p>
    <w:p w14:paraId="70D9013A" w14:textId="77777777" w:rsidR="009A1B5B" w:rsidRDefault="004E42D2">
      <w:pPr>
        <w:pStyle w:val="Corpodeltesto1960"/>
        <w:shd w:val="clear" w:color="auto" w:fill="auto"/>
        <w:spacing w:line="160" w:lineRule="exact"/>
        <w:ind w:left="360" w:hanging="360"/>
        <w:jc w:val="left"/>
      </w:pPr>
      <w:r>
        <w:rPr>
          <w:rStyle w:val="Corpodeltesto196Corbel"/>
        </w:rPr>
        <w:t>13370</w:t>
      </w:r>
      <w:r>
        <w:t xml:space="preserve"> Nous créons un paragraphe.</w:t>
      </w:r>
    </w:p>
    <w:p w14:paraId="5010EFED" w14:textId="77777777" w:rsidR="009A1B5B" w:rsidRDefault="004E42D2">
      <w:pPr>
        <w:pStyle w:val="Corpodeltesto1640"/>
        <w:shd w:val="clear" w:color="auto" w:fill="auto"/>
        <w:spacing w:line="160" w:lineRule="exact"/>
        <w:ind w:left="360" w:hanging="360"/>
      </w:pPr>
      <w:r>
        <w:rPr>
          <w:rStyle w:val="Corpodeltesto164Spaziatura0pt"/>
          <w:b/>
          <w:bCs/>
        </w:rPr>
        <w:t>13437</w:t>
      </w:r>
      <w:r>
        <w:t xml:space="preserve"> L’accord de </w:t>
      </w:r>
      <w:r>
        <w:rPr>
          <w:rStyle w:val="Corpodeltesto1647ptNongrassettoCorsivo"/>
        </w:rPr>
        <w:t>couche</w:t>
      </w:r>
      <w:r>
        <w:rPr>
          <w:rStyle w:val="Corpodeltesto1648ptNongrassetto"/>
        </w:rPr>
        <w:t xml:space="preserve"> </w:t>
      </w:r>
      <w:r>
        <w:t>se fait avec le sujet le plus proche.</w:t>
      </w:r>
    </w:p>
    <w:p w14:paraId="34D139A1" w14:textId="77777777" w:rsidR="009A1B5B" w:rsidRDefault="004E42D2">
      <w:pPr>
        <w:pStyle w:val="Corpodeltesto1960"/>
        <w:shd w:val="clear" w:color="auto" w:fill="auto"/>
        <w:spacing w:line="216" w:lineRule="exact"/>
        <w:ind w:left="360" w:hanging="360"/>
        <w:jc w:val="left"/>
      </w:pPr>
      <w:r>
        <w:rPr>
          <w:rStyle w:val="Corpodeltesto196Corbel"/>
        </w:rPr>
        <w:t>13498</w:t>
      </w:r>
      <w:r>
        <w:t xml:space="preserve"> La correction </w:t>
      </w:r>
      <w:r>
        <w:rPr>
          <w:rStyle w:val="Corpodeltesto1967ptCorsivo"/>
        </w:rPr>
        <w:t>escrit</w:t>
      </w:r>
      <w:r>
        <w:t xml:space="preserve"> au lieu de </w:t>
      </w:r>
      <w:r>
        <w:rPr>
          <w:rStyle w:val="Corpodeltesto1967ptCorsivo"/>
        </w:rPr>
        <w:t>escrie</w:t>
      </w:r>
      <w:r>
        <w:t xml:space="preserve"> s’impose pour mar-</w:t>
      </w:r>
      <w:r>
        <w:br/>
        <w:t>quer l’ind. prés.</w:t>
      </w:r>
    </w:p>
    <w:p w14:paraId="599CA9DB" w14:textId="77777777" w:rsidR="009A1B5B" w:rsidRDefault="004E42D2">
      <w:pPr>
        <w:pStyle w:val="Corpodeltesto1960"/>
        <w:shd w:val="clear" w:color="auto" w:fill="auto"/>
        <w:spacing w:line="221" w:lineRule="exact"/>
        <w:ind w:left="360" w:hanging="360"/>
        <w:jc w:val="left"/>
      </w:pPr>
      <w:r>
        <w:rPr>
          <w:rStyle w:val="Corpodeltesto196Corbel"/>
        </w:rPr>
        <w:t>14542</w:t>
      </w:r>
      <w:r>
        <w:t xml:space="preserve"> </w:t>
      </w:r>
      <w:r>
        <w:rPr>
          <w:rStyle w:val="Corpodeltesto1967ptCorsivo"/>
        </w:rPr>
        <w:t>le mes</w:t>
      </w:r>
      <w:r>
        <w:t xml:space="preserve"> est une séquence picarde, une sorte de métathèse</w:t>
      </w:r>
      <w:r>
        <w:br/>
        <w:t xml:space="preserve">à la place de </w:t>
      </w:r>
      <w:r>
        <w:rPr>
          <w:rStyle w:val="Corpodeltesto1967ptCorsivo"/>
        </w:rPr>
        <w:t>les me</w:t>
      </w:r>
      <w:r>
        <w:t xml:space="preserve"> (voir Ph. Ménard, p. 68, § 50,</w:t>
      </w:r>
      <w:r>
        <w:br/>
        <w:t xml:space="preserve">rem. 1) et G. Zink, </w:t>
      </w:r>
      <w:r>
        <w:rPr>
          <w:rStyle w:val="Corpodeltesto1967ptCorsivo"/>
        </w:rPr>
        <w:t>Morphosyntaxe du pronom personnel,</w:t>
      </w:r>
      <w:r>
        <w:rPr>
          <w:rStyle w:val="Corpodeltesto1967ptCorsivo"/>
        </w:rPr>
        <w:br/>
      </w:r>
      <w:r>
        <w:t>Genève, Droz, 1997, p. 245.</w:t>
      </w:r>
    </w:p>
    <w:p w14:paraId="6A2D24A0" w14:textId="77777777" w:rsidR="009A1B5B" w:rsidRDefault="004E42D2">
      <w:pPr>
        <w:pStyle w:val="Corpodeltesto1970"/>
        <w:shd w:val="clear" w:color="auto" w:fill="auto"/>
        <w:spacing w:line="221" w:lineRule="exact"/>
        <w:ind w:left="360" w:hanging="360"/>
        <w:jc w:val="left"/>
      </w:pPr>
      <w:r>
        <w:rPr>
          <w:rStyle w:val="Corpodeltesto1978ptNoncorsivo"/>
        </w:rPr>
        <w:t xml:space="preserve">13586-87 Proverbe : </w:t>
      </w:r>
      <w:r>
        <w:t>Cil qui voit sa maison ardoir</w:t>
      </w:r>
      <w:r>
        <w:rPr>
          <w:rStyle w:val="Corpodeltesto1978ptNoncorsivo"/>
        </w:rPr>
        <w:t xml:space="preserve"> / </w:t>
      </w:r>
      <w:r>
        <w:t>en resqueut, s’il</w:t>
      </w:r>
      <w:r>
        <w:br/>
        <w:t>puet, les tysons</w:t>
      </w:r>
      <w:r>
        <w:rPr>
          <w:rStyle w:val="Corpodeltesto1978ptNoncorsivo"/>
        </w:rPr>
        <w:t xml:space="preserve"> (</w:t>
      </w:r>
      <w:r>
        <w:t>çf..</w:t>
      </w:r>
      <w:r>
        <w:rPr>
          <w:rStyle w:val="Corpodeltesto1978ptNoncorsivo"/>
        </w:rPr>
        <w:t xml:space="preserve"> éventuellement Hassell, </w:t>
      </w:r>
      <w:r>
        <w:t>op. cit.,</w:t>
      </w:r>
      <w:r>
        <w:br/>
      </w:r>
      <w:r>
        <w:rPr>
          <w:rStyle w:val="Corpodeltesto1978ptNoncorsivo"/>
        </w:rPr>
        <w:t xml:space="preserve">C355 : </w:t>
      </w:r>
      <w:r>
        <w:t>De víeilles maisons bruslées il sçait tirer des cuillers</w:t>
      </w:r>
      <w:r>
        <w:br/>
        <w:t>neulves).</w:t>
      </w:r>
    </w:p>
    <w:p w14:paraId="60E307CF" w14:textId="77777777" w:rsidR="009A1B5B" w:rsidRDefault="004E42D2">
      <w:pPr>
        <w:pStyle w:val="Corpodeltesto1970"/>
        <w:shd w:val="clear" w:color="auto" w:fill="auto"/>
        <w:spacing w:line="221" w:lineRule="exact"/>
        <w:ind w:left="360" w:hanging="360"/>
        <w:jc w:val="left"/>
      </w:pPr>
      <w:r>
        <w:rPr>
          <w:rStyle w:val="Corpodeltesto19775ptGrassettoNoncorsivo"/>
        </w:rPr>
        <w:t xml:space="preserve">13592 </w:t>
      </w:r>
      <w:r>
        <w:rPr>
          <w:rStyle w:val="Corpodeltesto1978ptNoncorsivo"/>
        </w:rPr>
        <w:t xml:space="preserve">Proverbe : .. </w:t>
      </w:r>
      <w:r>
        <w:t>.plus pert li hom mains valt</w:t>
      </w:r>
      <w:r>
        <w:rPr>
          <w:rStyle w:val="Corpodeltesto1978ptNoncorsivo"/>
        </w:rPr>
        <w:t xml:space="preserve"> (</w:t>
      </w:r>
      <w:r>
        <w:t>cf</w:t>
      </w:r>
      <w:r>
        <w:rPr>
          <w:rStyle w:val="Corpodeltesto1978ptNoncorsivo"/>
        </w:rPr>
        <w:t>Morawski,</w:t>
      </w:r>
      <w:r>
        <w:rPr>
          <w:rStyle w:val="Corpodeltesto1978ptNoncorsivo"/>
        </w:rPr>
        <w:br/>
      </w:r>
      <w:r>
        <w:t>op. cit.,</w:t>
      </w:r>
      <w:r>
        <w:rPr>
          <w:rStyle w:val="Corpodeltesto1978ptNoncorsivo"/>
        </w:rPr>
        <w:t xml:space="preserve"> n° 1772 : </w:t>
      </w:r>
      <w:r>
        <w:t>Que plus pert on et mains a hon).</w:t>
      </w:r>
    </w:p>
    <w:p w14:paraId="00AF6971" w14:textId="77777777" w:rsidR="009A1B5B" w:rsidRDefault="004E42D2">
      <w:pPr>
        <w:pStyle w:val="Corpodeltesto1960"/>
        <w:shd w:val="clear" w:color="auto" w:fill="auto"/>
        <w:spacing w:line="221" w:lineRule="exact"/>
        <w:ind w:left="360" w:hanging="360"/>
        <w:jc w:val="left"/>
      </w:pPr>
      <w:r>
        <w:rPr>
          <w:rStyle w:val="Corpodeltesto196Corbel"/>
        </w:rPr>
        <w:t>13620</w:t>
      </w:r>
      <w:r>
        <w:t xml:space="preserve"> </w:t>
      </w:r>
      <w:r>
        <w:rPr>
          <w:rStyle w:val="Corpodeltesto1967ptCorsivo"/>
        </w:rPr>
        <w:t>enquerine :</w:t>
      </w:r>
      <w:r>
        <w:t xml:space="preserve"> Cette forme verbale n’est relevée ni par</w:t>
      </w:r>
      <w:r>
        <w:br/>
      </w:r>
      <w:r>
        <w:rPr>
          <w:rStyle w:val="Corpodeltesto1967ptCorsivo"/>
        </w:rPr>
        <w:t>God.,</w:t>
      </w:r>
      <w:r>
        <w:t xml:space="preserve"> ni par </w:t>
      </w:r>
      <w:r>
        <w:rPr>
          <w:rStyle w:val="Corpodeltesto1967ptCorsivo"/>
        </w:rPr>
        <w:t>TL</w:t>
      </w:r>
      <w:r>
        <w:t xml:space="preserve"> (voir M. Osward, </w:t>
      </w:r>
      <w:r>
        <w:rPr>
          <w:rStyle w:val="Corpodeltesto1967ptCorsivo"/>
        </w:rPr>
        <w:t>op. cit.,</w:t>
      </w:r>
      <w:r>
        <w:t xml:space="preserve"> t. III, </w:t>
      </w:r>
      <w:r>
        <w:rPr>
          <w:rStyle w:val="Corpodeltesto1967ptCorsivo"/>
        </w:rPr>
        <w:t>glos.,</w:t>
      </w:r>
      <w:r>
        <w:rPr>
          <w:rStyle w:val="Corpodeltesto1967ptCorsivo"/>
        </w:rPr>
        <w:br/>
      </w:r>
      <w:r>
        <w:t xml:space="preserve">p. 160). M. Osward cite </w:t>
      </w:r>
      <w:r>
        <w:rPr>
          <w:rStyle w:val="Corpodeltesto1967ptCorsivo"/>
        </w:rPr>
        <w:t xml:space="preserve">enqueurer </w:t>
      </w:r>
      <w:r>
        <w:rPr>
          <w:rStyle w:val="Corpodeltesto196FrankRuehl95ptCorsivo"/>
        </w:rPr>
        <w:t>&lt;</w:t>
      </w:r>
      <w:r>
        <w:rPr>
          <w:rStyle w:val="Corpodeltesto19675ptGrassetto0"/>
        </w:rPr>
        <w:t xml:space="preserve"> COR, </w:t>
      </w:r>
      <w:r>
        <w:t>d’après</w:t>
      </w:r>
      <w:r>
        <w:br/>
      </w:r>
      <w:r>
        <w:rPr>
          <w:rStyle w:val="Corpodeltesto1967ptCorsivo"/>
        </w:rPr>
        <w:t>FEW,</w:t>
      </w:r>
      <w:r>
        <w:t xml:space="preserve"> t. II, p. 1174b, au sens de « mettre au cceur »</w:t>
      </w:r>
      <w:r>
        <w:br/>
        <w:t xml:space="preserve">(hapax) ; mais d’après </w:t>
      </w:r>
      <w:r>
        <w:rPr>
          <w:rStyle w:val="Corpodeltesto1967ptCorsivo"/>
        </w:rPr>
        <w:t>God.</w:t>
      </w:r>
      <w:r>
        <w:t xml:space="preserve"> (t. III, p. 217b), l’emploi</w:t>
      </w:r>
      <w:r>
        <w:br/>
        <w:t xml:space="preserve">est uniquement attesté dans la </w:t>
      </w:r>
      <w:r>
        <w:rPr>
          <w:rStyle w:val="Corpodeltesto1967ptCorsivo"/>
        </w:rPr>
        <w:t>Contesse d’Anjou.</w:t>
      </w:r>
      <w:r>
        <w:rPr>
          <w:rStyle w:val="Corpodeltesto1967ptCorsivo"/>
        </w:rPr>
        <w:br/>
        <w:t>Cf. encoriner :</w:t>
      </w:r>
      <w:r>
        <w:t xml:space="preserve"> « mettre en cause », « enraciner ».</w:t>
      </w:r>
    </w:p>
    <w:p w14:paraId="646CD456" w14:textId="77777777" w:rsidR="009A1B5B" w:rsidRDefault="004E42D2">
      <w:pPr>
        <w:pStyle w:val="Corpodeltesto1960"/>
        <w:shd w:val="clear" w:color="auto" w:fill="auto"/>
        <w:spacing w:line="221" w:lineRule="exact"/>
        <w:ind w:left="360" w:hanging="360"/>
        <w:jc w:val="left"/>
      </w:pPr>
      <w:r>
        <w:rPr>
          <w:rStyle w:val="Corpodeltesto19675ptGrassetto"/>
        </w:rPr>
        <w:t xml:space="preserve">13903 </w:t>
      </w:r>
      <w:r>
        <w:t>L</w:t>
      </w:r>
      <w:r>
        <w:rPr>
          <w:rStyle w:val="Corpodeltesto1967ptCorsivo"/>
        </w:rPr>
        <w:t>’Erratum</w:t>
      </w:r>
      <w:r>
        <w:t xml:space="preserve"> de la précédente édition s’arrête sur ce vers,</w:t>
      </w:r>
      <w:r>
        <w:br/>
        <w:t>marquant la fm de la relecture du texte de M. Wilhams</w:t>
      </w:r>
      <w:r>
        <w:br/>
        <w:t>par M. Osward. La suite de l’édition est intégralement</w:t>
      </w:r>
      <w:r>
        <w:br/>
        <w:t xml:space="preserve">réalisée par M. Osward sur la seule base de </w:t>
      </w:r>
      <w:r>
        <w:rPr>
          <w:rStyle w:val="Corpodeltesto1967ptCorsivo"/>
        </w:rPr>
        <w:t>A.</w:t>
      </w:r>
    </w:p>
    <w:p w14:paraId="3E1AE19A" w14:textId="77777777" w:rsidR="009A1B5B" w:rsidRDefault="004E42D2">
      <w:pPr>
        <w:pStyle w:val="Corpodeltesto1960"/>
        <w:shd w:val="clear" w:color="auto" w:fill="auto"/>
        <w:spacing w:line="160" w:lineRule="exact"/>
        <w:ind w:left="360" w:hanging="360"/>
        <w:jc w:val="left"/>
      </w:pPr>
      <w:r>
        <w:rPr>
          <w:rStyle w:val="Corpodeltesto19675ptGrassetto"/>
        </w:rPr>
        <w:t xml:space="preserve">13928 </w:t>
      </w:r>
      <w:r>
        <w:t>Nous créons un paragraphe.</w:t>
      </w:r>
    </w:p>
    <w:p w14:paraId="284DA7A4" w14:textId="77777777" w:rsidR="009A1B5B" w:rsidRDefault="004E42D2">
      <w:pPr>
        <w:pStyle w:val="Corpodeltesto1960"/>
        <w:shd w:val="clear" w:color="auto" w:fill="auto"/>
        <w:spacing w:line="221" w:lineRule="exact"/>
        <w:ind w:left="360" w:hanging="360"/>
        <w:jc w:val="left"/>
      </w:pPr>
      <w:r>
        <w:rPr>
          <w:rStyle w:val="Corpodeltesto19675ptGrassetto"/>
        </w:rPr>
        <w:t xml:space="preserve">13939 </w:t>
      </w:r>
      <w:r>
        <w:t xml:space="preserve">Proverbe : </w:t>
      </w:r>
      <w:r>
        <w:rPr>
          <w:rStyle w:val="Corpodeltesto1967ptCorsivo"/>
        </w:rPr>
        <w:t>iì meschiet sovent maint preudome</w:t>
      </w:r>
      <w:r>
        <w:t xml:space="preserve"> (non réper-</w:t>
      </w:r>
      <w:r>
        <w:br/>
        <w:t>torié par Hassell, ni Morawski).</w:t>
      </w:r>
    </w:p>
    <w:p w14:paraId="4624F81F" w14:textId="77777777" w:rsidR="009A1B5B" w:rsidRDefault="004E42D2">
      <w:pPr>
        <w:pStyle w:val="Corpodeltesto1960"/>
        <w:shd w:val="clear" w:color="auto" w:fill="auto"/>
        <w:spacing w:line="221" w:lineRule="exact"/>
        <w:ind w:left="360" w:hanging="360"/>
        <w:jc w:val="left"/>
      </w:pPr>
      <w:r>
        <w:rPr>
          <w:rStyle w:val="Corpodeltesto19675ptGrassetto"/>
        </w:rPr>
        <w:lastRenderedPageBreak/>
        <w:t xml:space="preserve">13977 </w:t>
      </w:r>
      <w:r>
        <w:rPr>
          <w:rStyle w:val="Corpodeltesto1967ptCorsivo"/>
        </w:rPr>
        <w:t>sq.</w:t>
      </w:r>
      <w:r>
        <w:t xml:space="preserve"> Le récit de la pucelle à Gavain permet de renouer avec</w:t>
      </w:r>
      <w:r>
        <w:br/>
        <w:t>les aventures de Perceval.</w:t>
      </w:r>
    </w:p>
    <w:p w14:paraId="134FAA49" w14:textId="77777777" w:rsidR="009A1B5B" w:rsidRDefault="004E42D2">
      <w:pPr>
        <w:pStyle w:val="Corpodeltesto1960"/>
        <w:shd w:val="clear" w:color="auto" w:fill="auto"/>
        <w:spacing w:line="216" w:lineRule="exact"/>
        <w:ind w:left="360" w:hanging="360"/>
        <w:jc w:val="left"/>
      </w:pPr>
      <w:r>
        <w:rPr>
          <w:rStyle w:val="Corpodeltesto19675ptGrassetto"/>
        </w:rPr>
        <w:t xml:space="preserve">14062-63 </w:t>
      </w:r>
      <w:r>
        <w:t>Passage brusque du discours indirect au discours direct</w:t>
      </w:r>
      <w:r>
        <w:br/>
        <w:t xml:space="preserve">Ces vers sont une allusion au </w:t>
      </w:r>
      <w:r>
        <w:rPr>
          <w:rStyle w:val="Corpodeltesto1967ptCorsivo"/>
        </w:rPr>
        <w:t>Perceval</w:t>
      </w:r>
      <w:r>
        <w:t xml:space="preserve"> de Chrétien de</w:t>
      </w:r>
      <w:r>
        <w:br/>
        <w:t>Troyes, et plus précisément à l’épisode du Chevalier</w:t>
      </w:r>
      <w:r>
        <w:br/>
        <w:t>Vermeil.</w:t>
      </w:r>
    </w:p>
    <w:p w14:paraId="72447102" w14:textId="77777777" w:rsidR="009A1B5B" w:rsidRDefault="004E42D2">
      <w:pPr>
        <w:pStyle w:val="Corpodeltesto1960"/>
        <w:shd w:val="clear" w:color="auto" w:fill="auto"/>
        <w:spacing w:line="216" w:lineRule="exact"/>
        <w:ind w:left="360" w:hanging="360"/>
        <w:jc w:val="left"/>
      </w:pPr>
      <w:r>
        <w:rPr>
          <w:rStyle w:val="Corpodeltesto19675ptGrassetto"/>
        </w:rPr>
        <w:t xml:space="preserve">14076 </w:t>
      </w:r>
      <w:r>
        <w:t xml:space="preserve">M. Osward propose de remplacer </w:t>
      </w:r>
      <w:r>
        <w:rPr>
          <w:rStyle w:val="Corpodeltesto1967ptCorsivo"/>
        </w:rPr>
        <w:t>ajorner</w:t>
      </w:r>
      <w:r>
        <w:t xml:space="preserve"> par </w:t>
      </w:r>
      <w:r>
        <w:rPr>
          <w:rStyle w:val="Corpodeltesto1967ptCorsivo"/>
        </w:rPr>
        <w:t>sejorner</w:t>
      </w:r>
      <w:r>
        <w:rPr>
          <w:rStyle w:val="Corpodeltesto1967ptCorsivo"/>
        </w:rPr>
        <w:br/>
      </w:r>
      <w:r>
        <w:t xml:space="preserve">ce qui impliquerait de corriger </w:t>
      </w:r>
      <w:r>
        <w:rPr>
          <w:rStyle w:val="Corpodeltesto1967ptCorsivo"/>
        </w:rPr>
        <w:t>virent</w:t>
      </w:r>
      <w:r>
        <w:t xml:space="preserve"> en </w:t>
      </w:r>
      <w:r>
        <w:rPr>
          <w:rStyle w:val="Corpodeltesto1967ptCorsivo"/>
        </w:rPr>
        <w:t>vinrent</w:t>
      </w:r>
      <w:r>
        <w:t xml:space="preserve"> (l’omisc</w:t>
      </w:r>
      <w:r>
        <w:br/>
        <w:t>sion du tilde n’étant pas rare). Comprendre la locution</w:t>
      </w:r>
      <w:r>
        <w:br/>
      </w:r>
      <w:r>
        <w:rPr>
          <w:rStyle w:val="Corpodeltesto1967ptCorsivo"/>
        </w:rPr>
        <w:t>virent ajorner</w:t>
      </w:r>
      <w:r>
        <w:t xml:space="preserve"> au sens de « virent le jour se lever ».</w:t>
      </w:r>
    </w:p>
    <w:p w14:paraId="46B0464C" w14:textId="77777777" w:rsidR="009A1B5B" w:rsidRDefault="004E42D2">
      <w:pPr>
        <w:pStyle w:val="Corpodeltesto1960"/>
        <w:shd w:val="clear" w:color="auto" w:fill="auto"/>
        <w:spacing w:line="221" w:lineRule="exact"/>
        <w:ind w:left="360" w:hanging="360"/>
        <w:jc w:val="left"/>
      </w:pPr>
      <w:r>
        <w:rPr>
          <w:rStyle w:val="Corpodeltesto19675ptGrassetto"/>
        </w:rPr>
        <w:t xml:space="preserve">14079 </w:t>
      </w:r>
      <w:r>
        <w:t xml:space="preserve">Fin de l’épisode consacré au personnage de </w:t>
      </w:r>
      <w:r>
        <w:rPr>
          <w:rStyle w:val="Corpodeltesto196AngsanaUPC12ptGrassetto"/>
        </w:rPr>
        <w:t>Gauvain</w:t>
      </w:r>
      <w:r>
        <w:rPr>
          <w:rStyle w:val="Corpodeltesto196AngsanaUPC12ptGrassetto"/>
        </w:rPr>
        <w:br/>
      </w:r>
      <w:r>
        <w:t>L’auteur suit définitivement les aventures de Perceval</w:t>
      </w:r>
      <w:r>
        <w:br/>
        <w:t>jusqu’au château du Roi Pêcheur. Très belle miniature</w:t>
      </w:r>
      <w:r>
        <w:br/>
        <w:t>carrée présentant la lettre O dans un coin en haut à</w:t>
      </w:r>
      <w:r>
        <w:br/>
        <w:t>droite. Elle représente deux femmes agenouillées I</w:t>
      </w:r>
      <w:r>
        <w:br/>
        <w:t>droite, un chevalier agenouiUé à gauche et au centre</w:t>
      </w:r>
      <w:r>
        <w:br/>
        <w:t>un homme debout, très grand, tenant dans la main</w:t>
      </w:r>
      <w:r>
        <w:br/>
        <w:t>droite une épée levée. A notre connaissance, l’image</w:t>
      </w:r>
      <w:r>
        <w:br/>
        <w:t>ne vient pas iilustrer les épisodes qui suivent, mais de</w:t>
      </w:r>
      <w:r>
        <w:br/>
        <w:t>manière exceptionnelle ce qui précède : Boiesine (dont</w:t>
      </w:r>
      <w:r>
        <w:br/>
        <w:t>les cheveux sont libres) et sa mère (les cheveux sont</w:t>
      </w:r>
      <w:r>
        <w:br/>
        <w:t>tenus sous une guimpe) supplient conjointement et</w:t>
      </w:r>
      <w:r>
        <w:br/>
        <w:t>aux côtés de Gauvain, leur père et époux, Urpin de la</w:t>
      </w:r>
      <w:r>
        <w:br/>
        <w:t>Montagne, afm qu’il renonce à prendre vengeance de</w:t>
      </w:r>
      <w:r>
        <w:br/>
        <w:t>ce dernier.</w:t>
      </w:r>
    </w:p>
    <w:p w14:paraId="7385B317" w14:textId="77777777" w:rsidR="009A1B5B" w:rsidRDefault="004E42D2">
      <w:pPr>
        <w:pStyle w:val="Corpodeltesto1960"/>
        <w:shd w:val="clear" w:color="auto" w:fill="auto"/>
        <w:spacing w:line="160" w:lineRule="exact"/>
        <w:ind w:left="360" w:hanging="360"/>
        <w:jc w:val="left"/>
      </w:pPr>
      <w:r>
        <w:rPr>
          <w:rStyle w:val="Corpodeltesto19675ptGrassetto"/>
        </w:rPr>
        <w:t xml:space="preserve">14092 </w:t>
      </w:r>
      <w:r>
        <w:t xml:space="preserve">Dans </w:t>
      </w:r>
      <w:r>
        <w:rPr>
          <w:rStyle w:val="Corpodeltesto1967ptCorsivo"/>
        </w:rPr>
        <w:t>seiie,</w:t>
      </w:r>
      <w:r>
        <w:t xml:space="preserve"> </w:t>
      </w:r>
      <w:r>
        <w:rPr>
          <w:rStyle w:val="Corpodeltesto19675ptGrassetto"/>
        </w:rPr>
        <w:t xml:space="preserve">l’accord </w:t>
      </w:r>
      <w:r>
        <w:t xml:space="preserve">se fait avec </w:t>
      </w:r>
      <w:r>
        <w:rPr>
          <w:rStyle w:val="Corpodeltesto1967ptCorsivo"/>
        </w:rPr>
        <w:t>senefiance.</w:t>
      </w:r>
    </w:p>
    <w:p w14:paraId="6B345F41" w14:textId="77777777" w:rsidR="009A1B5B" w:rsidRDefault="004E42D2">
      <w:pPr>
        <w:pStyle w:val="Corpodeltesto1960"/>
        <w:shd w:val="clear" w:color="auto" w:fill="auto"/>
        <w:ind w:left="360" w:hanging="360"/>
        <w:jc w:val="left"/>
      </w:pPr>
      <w:r>
        <w:rPr>
          <w:rStyle w:val="Corpodeltesto19675ptGrassetto"/>
        </w:rPr>
        <w:t xml:space="preserve">14239 </w:t>
      </w:r>
      <w:r>
        <w:t xml:space="preserve">Sur la forrne ancienne </w:t>
      </w:r>
      <w:r>
        <w:rPr>
          <w:rStyle w:val="Corpodeltesto1967ptCorsivo"/>
        </w:rPr>
        <w:t>aidier</w:t>
      </w:r>
      <w:r>
        <w:t xml:space="preserve"> à l’ind. prés. 3, voir</w:t>
      </w:r>
      <w:r>
        <w:br/>
        <w:t xml:space="preserve">P. Fouché, </w:t>
      </w:r>
      <w:r>
        <w:rPr>
          <w:rStyle w:val="Corpodeltesto1967ptCorsivo"/>
        </w:rPr>
        <w:t>op. cit.,</w:t>
      </w:r>
      <w:r>
        <w:t xml:space="preserve"> p. 13.</w:t>
      </w:r>
    </w:p>
    <w:p w14:paraId="53374203" w14:textId="77777777" w:rsidR="009A1B5B" w:rsidRDefault="004E42D2">
      <w:pPr>
        <w:pStyle w:val="Corpodeltesto1960"/>
        <w:shd w:val="clear" w:color="auto" w:fill="auto"/>
        <w:spacing w:line="221" w:lineRule="exact"/>
        <w:ind w:left="360" w:hanging="360"/>
        <w:jc w:val="left"/>
      </w:pPr>
      <w:r>
        <w:rPr>
          <w:rStyle w:val="Corpodeltesto19675ptGrassetto"/>
        </w:rPr>
        <w:t xml:space="preserve">14241 </w:t>
      </w:r>
      <w:r>
        <w:t>Allusion à Renart, dont les comportements servent de</w:t>
      </w:r>
      <w:r>
        <w:br/>
        <w:t>contre-exemple à la morale pratique d’un chevalier.</w:t>
      </w:r>
    </w:p>
    <w:p w14:paraId="09EC619B" w14:textId="77777777" w:rsidR="009A1B5B" w:rsidRDefault="004E42D2">
      <w:pPr>
        <w:pStyle w:val="Corpodeltesto1960"/>
        <w:shd w:val="clear" w:color="auto" w:fill="auto"/>
        <w:spacing w:line="230" w:lineRule="exact"/>
        <w:ind w:left="360" w:hanging="360"/>
        <w:jc w:val="left"/>
      </w:pPr>
      <w:r>
        <w:rPr>
          <w:rStyle w:val="Corpodeltesto19675ptGrassetto"/>
        </w:rPr>
        <w:t xml:space="preserve">14281 </w:t>
      </w:r>
      <w:r>
        <w:rPr>
          <w:rStyle w:val="Corpodeltesto1967ptCorsivo"/>
        </w:rPr>
        <w:t>metier</w:t>
      </w:r>
      <w:r>
        <w:t xml:space="preserve"> sans </w:t>
      </w:r>
      <w:r>
        <w:rPr>
          <w:rStyle w:val="Corpodeltesto19675ptGrassetto"/>
        </w:rPr>
        <w:t xml:space="preserve">s </w:t>
      </w:r>
      <w:r>
        <w:t xml:space="preserve">intérieur : rare avant le Mfr. (voir </w:t>
      </w:r>
      <w:r>
        <w:rPr>
          <w:rStyle w:val="Corpodeltesto1967ptCorsivo"/>
        </w:rPr>
        <w:t>FEVV,</w:t>
      </w:r>
      <w:r>
        <w:rPr>
          <w:rStyle w:val="Corpodeltesto1967ptCorsivo"/>
        </w:rPr>
        <w:br/>
      </w:r>
      <w:r>
        <w:t>t. VI-2, p. 118b, 120b).</w:t>
      </w:r>
    </w:p>
    <w:p w14:paraId="4C693C18" w14:textId="77777777" w:rsidR="009A1B5B" w:rsidRDefault="004E42D2">
      <w:pPr>
        <w:pStyle w:val="Corpodeltesto1960"/>
        <w:shd w:val="clear" w:color="auto" w:fill="auto"/>
        <w:ind w:left="360" w:hanging="360"/>
        <w:jc w:val="left"/>
      </w:pPr>
      <w:r>
        <w:rPr>
          <w:rStyle w:val="Corpodeltesto19675ptGrassetto"/>
        </w:rPr>
        <w:t xml:space="preserve">14298 </w:t>
      </w:r>
      <w:r>
        <w:t xml:space="preserve">Proverbe : </w:t>
      </w:r>
      <w:r>
        <w:rPr>
          <w:rStyle w:val="Corpodeltesto1967ptCorsivo"/>
        </w:rPr>
        <w:t>Por droitfaire est. chevaliers fais</w:t>
      </w:r>
      <w:r>
        <w:t xml:space="preserve"> (qui n’est relevé</w:t>
      </w:r>
      <w:r>
        <w:br/>
        <w:t>ni par Hassell, ni Morawski).</w:t>
      </w:r>
    </w:p>
    <w:p w14:paraId="7C3334D0" w14:textId="77777777" w:rsidR="009A1B5B" w:rsidRDefault="004E42D2">
      <w:pPr>
        <w:pStyle w:val="Corpodeltesto1960"/>
        <w:shd w:val="clear" w:color="auto" w:fill="auto"/>
        <w:spacing w:line="216" w:lineRule="exact"/>
        <w:ind w:left="360" w:hanging="360"/>
        <w:jc w:val="left"/>
        <w:sectPr w:rsidR="009A1B5B">
          <w:headerReference w:type="even" r:id="rId1435"/>
          <w:headerReference w:type="default" r:id="rId1436"/>
          <w:headerReference w:type="first" r:id="rId1437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rPr>
          <w:rStyle w:val="Corpodeltesto19675ptGrassetto"/>
        </w:rPr>
        <w:t xml:space="preserve">14342 </w:t>
      </w:r>
      <w:r>
        <w:t>Nous créons un paragraphe. Concernant l’ultime soli-</w:t>
      </w:r>
      <w:r>
        <w:br/>
        <w:t>tude de Perceval et la succession d’aventures brèves</w:t>
      </w:r>
      <w:r>
        <w:br/>
      </w:r>
    </w:p>
    <w:p w14:paraId="537E166F" w14:textId="77777777" w:rsidR="009A1B5B" w:rsidRDefault="004E42D2">
      <w:pPr>
        <w:pStyle w:val="Corpodeltesto1960"/>
        <w:shd w:val="clear" w:color="auto" w:fill="auto"/>
        <w:spacing w:line="216" w:lineRule="exact"/>
        <w:ind w:left="360" w:hanging="360"/>
        <w:jc w:val="left"/>
      </w:pPr>
      <w:r>
        <w:lastRenderedPageBreak/>
        <w:t>dont la vocation senible d’aflonger à loisir le récit, voir</w:t>
      </w:r>
      <w:r>
        <w:br/>
        <w:t>l’article de K. Busby, « “Estrangement se merveilla”.</w:t>
      </w:r>
      <w:r>
        <w:br/>
        <w:t xml:space="preserve">L’autre dans les </w:t>
      </w:r>
      <w:r>
        <w:rPr>
          <w:rStyle w:val="Corpodeltesto1967ptCorsivo"/>
        </w:rPr>
        <w:t>Continuations de Perceval</w:t>
      </w:r>
      <w:r>
        <w:t xml:space="preserve">», </w:t>
      </w:r>
      <w:r>
        <w:rPr>
          <w:rStyle w:val="Corpodeltesto1967ptCorsivo"/>
        </w:rPr>
        <w:t>Miscellanea</w:t>
      </w:r>
      <w:r>
        <w:rPr>
          <w:rStyle w:val="Corpodeltesto1967ptCorsivo"/>
        </w:rPr>
        <w:br/>
        <w:t>Mediaevalia. Mélanges offerts à Philippe Ménard,</w:t>
      </w:r>
      <w:r>
        <w:rPr>
          <w:rStyle w:val="Corpodeltesto1967ptCorsivo"/>
        </w:rPr>
        <w:br/>
      </w:r>
      <w:r>
        <w:t>dir. J.-Ch. Faucon, Genève, Slakine, 1998, p. 293 :</w:t>
      </w:r>
      <w:r>
        <w:br/>
        <w:t>« De nouvelles épreuves nécessitent de nouvelles aven-</w:t>
      </w:r>
      <w:r>
        <w:br/>
        <w:t>tures et le prolongement d’un récit dont le dénoue-</w:t>
      </w:r>
      <w:r>
        <w:br/>
        <w:t>ment refuse de s’effectuer. »</w:t>
      </w:r>
    </w:p>
    <w:p w14:paraId="272F785E" w14:textId="77777777" w:rsidR="009A1B5B" w:rsidRDefault="004E42D2">
      <w:pPr>
        <w:pStyle w:val="Corpodeltesto1960"/>
        <w:shd w:val="clear" w:color="auto" w:fill="auto"/>
        <w:spacing w:line="221" w:lineRule="exact"/>
        <w:ind w:left="360" w:hanging="360"/>
        <w:jc w:val="left"/>
      </w:pPr>
      <w:r>
        <w:rPr>
          <w:rStyle w:val="Corpodeltesto196Corbel"/>
        </w:rPr>
        <w:t>14403</w:t>
      </w:r>
      <w:r>
        <w:t xml:space="preserve"> Sur le motif du diable captif, voir Ph. Ménard, « Le</w:t>
      </w:r>
      <w:r>
        <w:br/>
        <w:t>diable emprisonné au Moyen Age. Réflexions sur un</w:t>
      </w:r>
      <w:r>
        <w:br/>
        <w:t xml:space="preserve">motif de conte », dans </w:t>
      </w:r>
      <w:r>
        <w:rPr>
          <w:rStyle w:val="Corpodeltesto1967ptCorsivo"/>
        </w:rPr>
        <w:t>« Ce est li fruis selonc la letre »,</w:t>
      </w:r>
      <w:r>
        <w:rPr>
          <w:rStyle w:val="Corpodeltesto1967ptCorsivo"/>
        </w:rPr>
        <w:br/>
        <w:t>Mélanges offerts a Charles Méla,</w:t>
      </w:r>
      <w:r>
        <w:t xml:space="preserve"> textes réunis par</w:t>
      </w:r>
      <w:r>
        <w:br/>
        <w:t>O. Collet, Y. Foehr-Janssens et S. Messerli, Paris,</w:t>
      </w:r>
      <w:r>
        <w:br/>
        <w:t>Champion, 2002, p. 405-424.</w:t>
      </w:r>
    </w:p>
    <w:p w14:paraId="63297208" w14:textId="77777777" w:rsidR="009A1B5B" w:rsidRDefault="004E42D2">
      <w:pPr>
        <w:pStyle w:val="Corpodeltesto1960"/>
        <w:shd w:val="clear" w:color="auto" w:fill="auto"/>
        <w:spacing w:line="221" w:lineRule="exact"/>
        <w:ind w:left="360" w:hanging="360"/>
        <w:jc w:val="left"/>
      </w:pPr>
      <w:r>
        <w:rPr>
          <w:rStyle w:val="Corpodeltesto19675ptGrassetto0"/>
        </w:rPr>
        <w:t xml:space="preserve">14577 </w:t>
      </w:r>
      <w:r>
        <w:t>Après ce vers, M. Osward corrige le texte et n’édite</w:t>
      </w:r>
      <w:r>
        <w:br/>
        <w:t>pas trois vers (un distique suivi d’un vers orphehn). La</w:t>
      </w:r>
      <w:r>
        <w:br/>
        <w:t>construction de la phrase semble justifier ce choix</w:t>
      </w:r>
      <w:r>
        <w:br/>
        <w:t xml:space="preserve">auquel nous nous conformons : </w:t>
      </w:r>
      <w:r>
        <w:rPr>
          <w:rStyle w:val="Corpodeltesto1967ptCorsivo"/>
        </w:rPr>
        <w:t>car il n’i voit autre sen-</w:t>
      </w:r>
      <w:r>
        <w:rPr>
          <w:rStyle w:val="Corpodeltesto1967ptCorsivo"/>
        </w:rPr>
        <w:br/>
        <w:t>tier. I Chevalchié a le jor entier</w:t>
      </w:r>
      <w:r>
        <w:t xml:space="preserve"> / </w:t>
      </w:r>
      <w:r>
        <w:rPr>
          <w:rStyle w:val="Corpodeltesto1967ptCorsivo"/>
        </w:rPr>
        <w:t>tant que celeforest outra.</w:t>
      </w:r>
      <w:r>
        <w:rPr>
          <w:rStyle w:val="Corpodeltesto1967ptCorsivo"/>
        </w:rPr>
        <w:br/>
      </w:r>
      <w:r>
        <w:t>Le texte est corrompu et le copiste a omis un vers.</w:t>
      </w:r>
    </w:p>
    <w:p w14:paraId="48088C79" w14:textId="77777777" w:rsidR="009A1B5B" w:rsidRDefault="004E42D2">
      <w:pPr>
        <w:pStyle w:val="Corpodeltesto1960"/>
        <w:shd w:val="clear" w:color="auto" w:fill="auto"/>
        <w:ind w:left="360" w:hanging="360"/>
        <w:jc w:val="left"/>
      </w:pPr>
      <w:r>
        <w:rPr>
          <w:rStyle w:val="Corpodeltesto19675ptGrassetto0"/>
        </w:rPr>
        <w:t xml:space="preserve">14591-93 </w:t>
      </w:r>
      <w:r>
        <w:t>Autre passage corrompu : trois vers portent la même</w:t>
      </w:r>
      <w:r>
        <w:br/>
        <w:t xml:space="preserve">rime en </w:t>
      </w:r>
      <w:r>
        <w:rPr>
          <w:rStyle w:val="Corpodeltesto1967ptCorsivo"/>
        </w:rPr>
        <w:t>al</w:t>
      </w:r>
      <w:r>
        <w:t xml:space="preserve"> dont une rime du même au même : </w:t>
      </w:r>
      <w:r>
        <w:rPr>
          <w:rStyle w:val="Corpodeltesto1967ptCorsivo"/>
        </w:rPr>
        <w:t>poitral/</w:t>
      </w:r>
      <w:r>
        <w:rPr>
          <w:rStyle w:val="Corpodeltesto1967ptCorsivo"/>
        </w:rPr>
        <w:br/>
        <w:t>poitràl.</w:t>
      </w:r>
      <w:r>
        <w:t xml:space="preserve"> Le distique est suivi d’un vers orphelin.</w:t>
      </w:r>
    </w:p>
    <w:p w14:paraId="0B01E98F" w14:textId="77777777" w:rsidR="009A1B5B" w:rsidRDefault="004E42D2">
      <w:pPr>
        <w:pStyle w:val="Corpodeltesto1960"/>
        <w:shd w:val="clear" w:color="auto" w:fill="auto"/>
        <w:ind w:left="360" w:hanging="360"/>
        <w:jc w:val="left"/>
      </w:pPr>
      <w:r>
        <w:rPr>
          <w:rStyle w:val="Corpodeltesto19675ptGrassetto0"/>
        </w:rPr>
        <w:t xml:space="preserve">14768 </w:t>
      </w:r>
      <w:r>
        <w:rPr>
          <w:rStyle w:val="Corpodeltesto1967ptCorsivo"/>
        </w:rPr>
        <w:t>Percheval</w:t>
      </w:r>
      <w:r>
        <w:t xml:space="preserve"> (forme picarde) est en clair (sauf </w:t>
      </w:r>
      <w:r>
        <w:rPr>
          <w:rStyle w:val="Corpodeltesto1967ptCorsivo"/>
        </w:rPr>
        <w:t>P</w:t>
      </w:r>
      <w:r>
        <w:t xml:space="preserve"> barré cor-</w:t>
      </w:r>
      <w:r>
        <w:br/>
        <w:t>respondant à la syllabe initiale), mais ne marque pas</w:t>
      </w:r>
      <w:r>
        <w:br/>
        <w:t>le CS.</w:t>
      </w:r>
    </w:p>
    <w:p w14:paraId="6369C021" w14:textId="77777777" w:rsidR="009A1B5B" w:rsidRDefault="004E42D2">
      <w:pPr>
        <w:pStyle w:val="Corpodeltesto1960"/>
        <w:shd w:val="clear" w:color="auto" w:fill="auto"/>
        <w:ind w:left="360" w:hanging="360"/>
        <w:jc w:val="left"/>
      </w:pPr>
      <w:r>
        <w:rPr>
          <w:rStyle w:val="Corpodeltesto19675ptGrassetto0"/>
        </w:rPr>
        <w:t xml:space="preserve">14775-76 </w:t>
      </w:r>
      <w:r>
        <w:t xml:space="preserve">La rime est apparemment fausse, </w:t>
      </w:r>
      <w:r>
        <w:rPr>
          <w:rStyle w:val="Corpodeltesto19675ptGrassetto0"/>
        </w:rPr>
        <w:t xml:space="preserve">à </w:t>
      </w:r>
      <w:r>
        <w:t>moins de corriger</w:t>
      </w:r>
      <w:r>
        <w:br/>
      </w:r>
      <w:r>
        <w:rPr>
          <w:rStyle w:val="Corpodeltesto1967ptCorsivo"/>
        </w:rPr>
        <w:t>mire</w:t>
      </w:r>
      <w:r>
        <w:t xml:space="preserve"> en </w:t>
      </w:r>
      <w:r>
        <w:rPr>
          <w:rStyle w:val="Corpodeltesto1967ptCorsivo"/>
        </w:rPr>
        <w:t>miefe,</w:t>
      </w:r>
      <w:r>
        <w:t xml:space="preserve"> forme seconde et rare, d’après </w:t>
      </w:r>
      <w:r>
        <w:rPr>
          <w:rStyle w:val="Corpodeltesto1967ptCorsivo"/>
        </w:rPr>
        <w:t>God.,</w:t>
      </w:r>
      <w:r>
        <w:t xml:space="preserve"> t. V,</w:t>
      </w:r>
      <w:r>
        <w:br/>
        <w:t xml:space="preserve">p. 340 et </w:t>
      </w:r>
      <w:r>
        <w:rPr>
          <w:rStyle w:val="Corpodeltesto1967ptCorsivo"/>
        </w:rPr>
        <w:t>FEW,</w:t>
      </w:r>
      <w:r>
        <w:t xml:space="preserve"> t. VI, L, p. 604b. Inversement, </w:t>
      </w:r>
      <w:r>
        <w:rPr>
          <w:rStyle w:val="Corpodeltesto1967ptCorsivo"/>
        </w:rPr>
        <w:t>mire</w:t>
      </w:r>
      <w:r>
        <w:rPr>
          <w:rStyle w:val="Corpodeltesto1967ptCorsivo"/>
        </w:rPr>
        <w:br/>
      </w:r>
      <w:r>
        <w:t xml:space="preserve">étant le mieux ancré, il n’est pas impossible que </w:t>
      </w:r>
      <w:r>
        <w:rPr>
          <w:rStyle w:val="Corpodeltesto1967ptCorsivo"/>
        </w:rPr>
        <w:t>îumiere</w:t>
      </w:r>
      <w:r>
        <w:rPr>
          <w:rStyle w:val="Corpodeltesto1967ptCorsivo"/>
        </w:rPr>
        <w:br/>
      </w:r>
      <w:r>
        <w:t xml:space="preserve">s’entende </w:t>
      </w:r>
      <w:r>
        <w:rPr>
          <w:rStyle w:val="Corpodeltesto1967ptCorsivo"/>
        </w:rPr>
        <w:t>lumire</w:t>
      </w:r>
      <w:r>
        <w:t xml:space="preserve"> (voir </w:t>
      </w:r>
      <w:r>
        <w:rPr>
          <w:rStyle w:val="Corpodeltesto1967ptCorsivo"/>
        </w:rPr>
        <w:t>FEW,</w:t>
      </w:r>
      <w:r>
        <w:t xml:space="preserve"> p. 445a, qui note plusieurs</w:t>
      </w:r>
      <w:r>
        <w:br/>
        <w:t xml:space="preserve">attestations de </w:t>
      </w:r>
      <w:r>
        <w:rPr>
          <w:rStyle w:val="Corpodeltesto1967ptCorsivo"/>
        </w:rPr>
        <w:t>lumire</w:t>
      </w:r>
      <w:r>
        <w:t xml:space="preserve"> dans le pays liégeois et </w:t>
      </w:r>
      <w:r>
        <w:rPr>
          <w:rStyle w:val="Corpodeltesto19675ptGrassetto0"/>
        </w:rPr>
        <w:t xml:space="preserve">à </w:t>
      </w:r>
      <w:r>
        <w:t>Tour-</w:t>
      </w:r>
      <w:r>
        <w:br/>
        <w:t xml:space="preserve">coing). On optera pour cette rime picarde </w:t>
      </w:r>
      <w:r>
        <w:rPr>
          <w:rStyle w:val="Corpodeltesto1967ptCorsivo"/>
        </w:rPr>
        <w:t>lumire/mire,</w:t>
      </w:r>
      <w:r>
        <w:rPr>
          <w:rStyle w:val="Corpodeltesto1967ptCorsivo"/>
        </w:rPr>
        <w:br/>
      </w:r>
      <w:r>
        <w:t>sans corriger le texte.</w:t>
      </w:r>
    </w:p>
    <w:p w14:paraId="6AFCA021" w14:textId="77777777" w:rsidR="009A1B5B" w:rsidRDefault="004E42D2">
      <w:pPr>
        <w:pStyle w:val="Corpodeltesto1960"/>
        <w:shd w:val="clear" w:color="auto" w:fill="auto"/>
        <w:spacing w:line="190" w:lineRule="exact"/>
        <w:ind w:left="360" w:hanging="360"/>
        <w:jc w:val="left"/>
      </w:pPr>
      <w:r>
        <w:rPr>
          <w:rStyle w:val="Corpodeltesto19695pt"/>
        </w:rPr>
        <w:t xml:space="preserve">14829 </w:t>
      </w:r>
      <w:r>
        <w:t xml:space="preserve">Nous adoptons la correction de M. Osward </w:t>
      </w:r>
      <w:r>
        <w:rPr>
          <w:rStyle w:val="Corpodeltesto1967ptCorsivo"/>
        </w:rPr>
        <w:t>(op</w:t>
      </w:r>
    </w:p>
    <w:p w14:paraId="789812A3" w14:textId="77777777" w:rsidR="009A1B5B" w:rsidRDefault="004E42D2">
      <w:pPr>
        <w:pStyle w:val="Corpodeltesto1970"/>
        <w:shd w:val="clear" w:color="auto" w:fill="auto"/>
        <w:tabs>
          <w:tab w:val="left" w:pos="4809"/>
        </w:tabs>
        <w:spacing w:line="160" w:lineRule="exact"/>
        <w:ind w:firstLine="0"/>
        <w:jc w:val="left"/>
      </w:pPr>
      <w:r>
        <w:rPr>
          <w:rStyle w:val="Corpodeltesto1978ptNoncorsivo"/>
        </w:rPr>
        <w:t xml:space="preserve">t. III, p. 28) : </w:t>
      </w:r>
      <w:r>
        <w:t>qu’il li die</w:t>
      </w:r>
      <w:r>
        <w:rPr>
          <w:rStyle w:val="Corpodeltesto1978ptNoncorsivo"/>
        </w:rPr>
        <w:t xml:space="preserve"> =&gt; </w:t>
      </w:r>
      <w:r>
        <w:t>qu’il le die.</w:t>
      </w:r>
      <w:r>
        <w:tab/>
        <w:t>’’</w:t>
      </w:r>
    </w:p>
    <w:p w14:paraId="7D0FF2C5" w14:textId="77777777" w:rsidR="009A1B5B" w:rsidRDefault="004E42D2">
      <w:pPr>
        <w:pStyle w:val="Corpodeltesto1960"/>
        <w:shd w:val="clear" w:color="auto" w:fill="auto"/>
        <w:spacing w:line="211" w:lineRule="exact"/>
        <w:ind w:left="360" w:hanging="360"/>
        <w:jc w:val="left"/>
      </w:pPr>
      <w:r>
        <w:rPr>
          <w:rStyle w:val="Corpodeltesto19695pt"/>
        </w:rPr>
        <w:t xml:space="preserve">14879 </w:t>
      </w:r>
      <w:r>
        <w:t xml:space="preserve">La forme du passé simple 1 </w:t>
      </w:r>
      <w:r>
        <w:rPr>
          <w:rStyle w:val="Corpodeltesto1967ptCorsivo"/>
        </w:rPr>
        <w:t>renvoia</w:t>
      </w:r>
      <w:r>
        <w:t xml:space="preserve"> est attestée en picard</w:t>
      </w:r>
      <w:r>
        <w:br/>
        <w:t xml:space="preserve">ancien (voir « La langue des manuscrits » </w:t>
      </w:r>
      <w:r>
        <w:rPr>
          <w:rStyle w:val="Corpodeltesto1967ptCorsivo"/>
        </w:rPr>
        <w:t>supra),</w:t>
      </w:r>
      <w:r>
        <w:t xml:space="preserve"> mjjj</w:t>
      </w:r>
      <w:r>
        <w:br/>
        <w:t>la correction s’impose pour la rime.</w:t>
      </w:r>
    </w:p>
    <w:p w14:paraId="67E15DA2" w14:textId="77777777" w:rsidR="009A1B5B" w:rsidRDefault="004E42D2">
      <w:pPr>
        <w:pStyle w:val="Corpodeltesto1960"/>
        <w:shd w:val="clear" w:color="auto" w:fill="auto"/>
        <w:spacing w:line="216" w:lineRule="exact"/>
        <w:ind w:left="360" w:hanging="360"/>
        <w:jc w:val="left"/>
      </w:pPr>
      <w:r>
        <w:rPr>
          <w:rStyle w:val="Corpodeltesto19695pt"/>
        </w:rPr>
        <w:t xml:space="preserve">14949 </w:t>
      </w:r>
      <w:r>
        <w:t xml:space="preserve">Nous lisons </w:t>
      </w:r>
      <w:r>
        <w:rPr>
          <w:rStyle w:val="Corpodeltesto1967ptCorsivo"/>
        </w:rPr>
        <w:t>espinímí</w:t>
      </w:r>
      <w:r>
        <w:t xml:space="preserve"> et non </w:t>
      </w:r>
      <w:r>
        <w:rPr>
          <w:rStyle w:val="Corpodeltesto1967ptCorsivo"/>
        </w:rPr>
        <w:t>espenirai (vs</w:t>
      </w:r>
      <w:r>
        <w:t xml:space="preserve"> M. </w:t>
      </w:r>
      <w:r>
        <w:rPr>
          <w:rStyle w:val="Corpodeltesto19695pt"/>
        </w:rPr>
        <w:t>Osward</w:t>
      </w:r>
      <w:r>
        <w:rPr>
          <w:rStyle w:val="Corpodeltesto19695pt"/>
        </w:rPr>
        <w:br/>
      </w:r>
      <w:r>
        <w:rPr>
          <w:rStyle w:val="Corpodeltesto1967ptCorsivo"/>
        </w:rPr>
        <w:t>op. cit.,</w:t>
      </w:r>
      <w:r>
        <w:t xml:space="preserve"> t. III, p. 31). La forme </w:t>
      </w:r>
      <w:r>
        <w:rPr>
          <w:rStyle w:val="Corpodeltesto1967ptCorsivo"/>
        </w:rPr>
        <w:t>espinir</w:t>
      </w:r>
      <w:r>
        <w:t xml:space="preserve"> n’est pas </w:t>
      </w:r>
      <w:r>
        <w:rPr>
          <w:rStyle w:val="Corpodeltesto196AngsanaUPC14pt"/>
        </w:rPr>
        <w:t>relevéé</w:t>
      </w:r>
      <w:r>
        <w:rPr>
          <w:rStyle w:val="Corpodeltesto196AngsanaUPC14pt"/>
        </w:rPr>
        <w:br/>
      </w:r>
      <w:r>
        <w:t xml:space="preserve">dans </w:t>
      </w:r>
      <w:r>
        <w:rPr>
          <w:rStyle w:val="Corpodeltesto1967ptCorsivo"/>
        </w:rPr>
        <w:t>FEW,</w:t>
      </w:r>
      <w:r>
        <w:t xml:space="preserve"> t. IX, p. 119b, mais on peut supposer une</w:t>
      </w:r>
      <w:r>
        <w:br/>
        <w:t>assimilation e-i en í-t.</w:t>
      </w:r>
    </w:p>
    <w:p w14:paraId="4BD2099C" w14:textId="77777777" w:rsidR="009A1B5B" w:rsidRDefault="004E42D2">
      <w:pPr>
        <w:pStyle w:val="Corpodeltesto1960"/>
        <w:shd w:val="clear" w:color="auto" w:fill="auto"/>
        <w:spacing w:line="216" w:lineRule="exact"/>
        <w:ind w:left="360" w:hanging="360"/>
        <w:jc w:val="left"/>
      </w:pPr>
      <w:r>
        <w:rPr>
          <w:rStyle w:val="Corpodeltesto19695pt"/>
        </w:rPr>
        <w:t xml:space="preserve">14956 </w:t>
      </w:r>
      <w:r>
        <w:t xml:space="preserve">On peut hésiter entre </w:t>
      </w:r>
      <w:r>
        <w:rPr>
          <w:rStyle w:val="Corpodeltesto1967ptCorsivo"/>
        </w:rPr>
        <w:t>sil</w:t>
      </w:r>
      <w:r>
        <w:t xml:space="preserve"> et </w:t>
      </w:r>
      <w:r>
        <w:rPr>
          <w:rStyle w:val="Corpodeltesto1967ptCorsivo"/>
        </w:rPr>
        <w:t>cil,</w:t>
      </w:r>
      <w:r>
        <w:t xml:space="preserve"> la lettre initiale étant</w:t>
      </w:r>
      <w:r>
        <w:br/>
        <w:t xml:space="preserve">corrigée par surcharge. Néanmoins </w:t>
      </w:r>
      <w:r>
        <w:rPr>
          <w:rStyle w:val="Corpodeltesto1967ptCorsivo"/>
        </w:rPr>
        <w:t>cil</w:t>
      </w:r>
      <w:r>
        <w:t xml:space="preserve"> s’impose grarn-</w:t>
      </w:r>
      <w:r>
        <w:br/>
        <w:t>maticalement.</w:t>
      </w:r>
    </w:p>
    <w:p w14:paraId="53C785E1" w14:textId="77777777" w:rsidR="009A1B5B" w:rsidRDefault="004E42D2">
      <w:pPr>
        <w:pStyle w:val="Corpodeltesto1960"/>
        <w:shd w:val="clear" w:color="auto" w:fill="auto"/>
        <w:spacing w:line="216" w:lineRule="exact"/>
        <w:ind w:left="360" w:hanging="360"/>
        <w:jc w:val="left"/>
      </w:pPr>
      <w:r>
        <w:rPr>
          <w:rStyle w:val="Corpodeltesto19695pt"/>
        </w:rPr>
        <w:t xml:space="preserve">14978 </w:t>
      </w:r>
      <w:r>
        <w:rPr>
          <w:rStyle w:val="Corpodeltesto1967ptCorsivo"/>
        </w:rPr>
        <w:t>bé</w:t>
      </w:r>
      <w:r>
        <w:t xml:space="preserve"> au sens de « beau » n’est signalé ni par </w:t>
      </w:r>
      <w:r>
        <w:rPr>
          <w:rStyle w:val="Corpodeltesto1967ptCorsivo"/>
        </w:rPr>
        <w:t>God.,</w:t>
      </w:r>
      <w:r>
        <w:t xml:space="preserve"> ni par</w:t>
      </w:r>
      <w:r>
        <w:br/>
        <w:t xml:space="preserve">TL. Mais </w:t>
      </w:r>
      <w:r>
        <w:rPr>
          <w:rStyle w:val="Corpodeltesto1967ptCorsivo"/>
        </w:rPr>
        <w:t>FEW</w:t>
      </w:r>
      <w:r>
        <w:t xml:space="preserve"> reconnaît cette forme rare issue de</w:t>
      </w:r>
      <w:r>
        <w:br/>
      </w:r>
      <w:r>
        <w:rPr>
          <w:rStyle w:val="Corpodeltesto1967ptCorsivo"/>
        </w:rPr>
        <w:t>bellus</w:t>
      </w:r>
      <w:r>
        <w:t xml:space="preserve"> en lorrain (t. I, p. 319a). On supposera aussi un</w:t>
      </w:r>
      <w:r>
        <w:br/>
        <w:t xml:space="preserve">effacement de </w:t>
      </w:r>
      <w:r>
        <w:rPr>
          <w:rStyle w:val="Corpodeltesto1967ptCorsivo"/>
        </w:rPr>
        <w:t>l</w:t>
      </w:r>
      <w:r>
        <w:t xml:space="preserve"> fmal.</w:t>
      </w:r>
    </w:p>
    <w:p w14:paraId="2867EB45" w14:textId="77777777" w:rsidR="009A1B5B" w:rsidRDefault="004E42D2">
      <w:pPr>
        <w:pStyle w:val="Corpodeltesto1960"/>
        <w:shd w:val="clear" w:color="auto" w:fill="auto"/>
        <w:spacing w:line="190" w:lineRule="exact"/>
        <w:ind w:left="360" w:hanging="360"/>
        <w:jc w:val="left"/>
      </w:pPr>
      <w:r>
        <w:rPr>
          <w:rStyle w:val="Corpodeltesto19695pt"/>
        </w:rPr>
        <w:t xml:space="preserve">14999 </w:t>
      </w:r>
      <w:r>
        <w:t>Nous créons un paragraphe.</w:t>
      </w:r>
    </w:p>
    <w:p w14:paraId="35B98A70" w14:textId="77777777" w:rsidR="009A1B5B" w:rsidRDefault="004E42D2">
      <w:pPr>
        <w:pStyle w:val="Corpodeltesto1101"/>
        <w:shd w:val="clear" w:color="auto" w:fill="auto"/>
        <w:spacing w:line="190" w:lineRule="exact"/>
        <w:ind w:left="360" w:hanging="360"/>
        <w:jc w:val="left"/>
      </w:pPr>
      <w:r>
        <w:t xml:space="preserve">15012 </w:t>
      </w:r>
      <w:r>
        <w:rPr>
          <w:rStyle w:val="Corpodeltesto1107ptCorsivo"/>
        </w:rPr>
        <w:t>Perceval</w:t>
      </w:r>
      <w:r>
        <w:rPr>
          <w:rStyle w:val="Corpodeltesto1108pt0"/>
        </w:rPr>
        <w:t xml:space="preserve"> </w:t>
      </w:r>
      <w:r>
        <w:t>en clair.</w:t>
      </w:r>
    </w:p>
    <w:p w14:paraId="2A00B265" w14:textId="77777777" w:rsidR="009A1B5B" w:rsidRDefault="004E42D2">
      <w:pPr>
        <w:pStyle w:val="Corpodeltesto1960"/>
        <w:shd w:val="clear" w:color="auto" w:fill="auto"/>
        <w:spacing w:line="221" w:lineRule="exact"/>
        <w:ind w:left="360" w:hanging="360"/>
        <w:jc w:val="left"/>
      </w:pPr>
      <w:r>
        <w:rPr>
          <w:rStyle w:val="Corpodeltesto19695pt"/>
        </w:rPr>
        <w:t xml:space="preserve">15035 </w:t>
      </w:r>
      <w:r>
        <w:t>II est impossible de considérer que la lettre ornée ouvre</w:t>
      </w:r>
      <w:r>
        <w:br/>
        <w:t>ici un paragraphe. Néanmoins, le cas n’est pas inhabi-</w:t>
      </w:r>
      <w:r>
        <w:br/>
        <w:t>tuel : la lettre signale plutôt un tour de parole en dis-</w:t>
      </w:r>
      <w:r>
        <w:br/>
        <w:t>cours direct.</w:t>
      </w:r>
    </w:p>
    <w:p w14:paraId="77C8A002" w14:textId="77777777" w:rsidR="009A1B5B" w:rsidRDefault="004E42D2">
      <w:pPr>
        <w:pStyle w:val="Corpodeltesto1960"/>
        <w:shd w:val="clear" w:color="auto" w:fill="auto"/>
        <w:spacing w:line="264" w:lineRule="exact"/>
        <w:ind w:left="360" w:hanging="360"/>
        <w:jc w:val="left"/>
      </w:pPr>
      <w:r>
        <w:rPr>
          <w:rStyle w:val="Corpodeltesto19695pt"/>
        </w:rPr>
        <w:t xml:space="preserve">15086 </w:t>
      </w:r>
      <w:r>
        <w:t>La correction s’impose pour la rime et le sens.</w:t>
      </w:r>
    </w:p>
    <w:p w14:paraId="66AF6C54" w14:textId="77777777" w:rsidR="009A1B5B" w:rsidRDefault="004E42D2">
      <w:pPr>
        <w:pStyle w:val="Corpodeltesto1960"/>
        <w:shd w:val="clear" w:color="auto" w:fill="auto"/>
        <w:spacing w:line="264" w:lineRule="exact"/>
        <w:ind w:left="360" w:hanging="360"/>
        <w:jc w:val="left"/>
      </w:pPr>
      <w:r>
        <w:rPr>
          <w:rStyle w:val="Corpodeltesto19695pt"/>
        </w:rPr>
        <w:t xml:space="preserve">15186 </w:t>
      </w:r>
      <w:r>
        <w:t>Nous créons un paragraphe.</w:t>
      </w:r>
    </w:p>
    <w:p w14:paraId="72DBB93D" w14:textId="77777777" w:rsidR="009A1B5B" w:rsidRDefault="004E42D2">
      <w:pPr>
        <w:pStyle w:val="Corpodeltesto1960"/>
        <w:shd w:val="clear" w:color="auto" w:fill="auto"/>
        <w:spacing w:line="264" w:lineRule="exact"/>
        <w:ind w:left="360" w:hanging="360"/>
        <w:jc w:val="left"/>
      </w:pPr>
      <w:r>
        <w:rPr>
          <w:rStyle w:val="Corpodeltesto19695pt"/>
        </w:rPr>
        <w:t xml:space="preserve">15267 </w:t>
      </w:r>
      <w:r>
        <w:t xml:space="preserve">II faut corriger </w:t>
      </w:r>
      <w:r>
        <w:rPr>
          <w:rStyle w:val="Corpodeltesto1967ptCorsivo"/>
        </w:rPr>
        <w:t>laisse</w:t>
      </w:r>
      <w:r>
        <w:t xml:space="preserve"> en </w:t>
      </w:r>
      <w:r>
        <w:rPr>
          <w:rStyle w:val="Corpodeltesto1967ptCorsivo"/>
        </w:rPr>
        <w:t>laissent</w:t>
      </w:r>
      <w:r>
        <w:t xml:space="preserve"> pour l’accord.</w:t>
      </w:r>
    </w:p>
    <w:p w14:paraId="725E5A7C" w14:textId="77777777" w:rsidR="009A1B5B" w:rsidRDefault="004E42D2">
      <w:pPr>
        <w:pStyle w:val="Corpodeltesto1960"/>
        <w:shd w:val="clear" w:color="auto" w:fill="auto"/>
        <w:spacing w:line="221" w:lineRule="exact"/>
        <w:ind w:firstLine="0"/>
        <w:jc w:val="left"/>
      </w:pPr>
      <w:r>
        <w:rPr>
          <w:rStyle w:val="Corpodeltesto19695pt"/>
        </w:rPr>
        <w:t xml:space="preserve">15277 </w:t>
      </w:r>
      <w:r>
        <w:t xml:space="preserve">Seul </w:t>
      </w:r>
      <w:r>
        <w:rPr>
          <w:rStyle w:val="Corpodeltesto1967ptCorsivo"/>
        </w:rPr>
        <w:t>FEW</w:t>
      </w:r>
      <w:r>
        <w:t xml:space="preserve"> donne </w:t>
      </w:r>
      <w:r>
        <w:rPr>
          <w:rStyle w:val="Corpodeltesto1967ptCorsivo"/>
        </w:rPr>
        <w:t>esquerpe (píc.)</w:t>
      </w:r>
      <w:r>
        <w:t xml:space="preserve"> (t. XVII, p. 121b) avec</w:t>
      </w:r>
      <w:r>
        <w:br/>
        <w:t>. le sens de « sacoche de pèlerin» ou « panetière de</w:t>
      </w:r>
      <w:r>
        <w:br/>
        <w:t>berger ».</w:t>
      </w:r>
    </w:p>
    <w:p w14:paraId="28C234AB" w14:textId="77777777" w:rsidR="009A1B5B" w:rsidRDefault="004E42D2">
      <w:pPr>
        <w:pStyle w:val="Corpodeltesto1960"/>
        <w:shd w:val="clear" w:color="auto" w:fill="auto"/>
        <w:spacing w:line="190" w:lineRule="exact"/>
        <w:ind w:left="360" w:hanging="360"/>
        <w:jc w:val="left"/>
      </w:pPr>
      <w:r>
        <w:rPr>
          <w:rStyle w:val="Corpodeltesto19695pt"/>
        </w:rPr>
        <w:t xml:space="preserve">15293 </w:t>
      </w:r>
      <w:r>
        <w:t>Nous créons un paragraphe.</w:t>
      </w:r>
    </w:p>
    <w:p w14:paraId="3D6B5412" w14:textId="77777777" w:rsidR="009A1B5B" w:rsidRDefault="004E42D2">
      <w:pPr>
        <w:pStyle w:val="Corpodeltesto1960"/>
        <w:shd w:val="clear" w:color="auto" w:fill="auto"/>
        <w:spacing w:line="221" w:lineRule="exact"/>
        <w:ind w:left="360" w:hanging="360"/>
        <w:jc w:val="left"/>
      </w:pPr>
      <w:r>
        <w:rPr>
          <w:rStyle w:val="Corpodeltesto19695pt"/>
        </w:rPr>
        <w:lastRenderedPageBreak/>
        <w:t xml:space="preserve">15318 </w:t>
      </w:r>
      <w:r>
        <w:t xml:space="preserve">Dans le ms. </w:t>
      </w:r>
      <w:r>
        <w:rPr>
          <w:rStyle w:val="Corpodeltesto1967ptCorsivo"/>
        </w:rPr>
        <w:t>A,</w:t>
      </w:r>
      <w:r>
        <w:t xml:space="preserve"> le vers est un décasyllabe ; la correction</w:t>
      </w:r>
      <w:r>
        <w:br/>
        <w:t>s’impose pour le juste compte des syllabes.</w:t>
      </w:r>
    </w:p>
    <w:p w14:paraId="5985091C" w14:textId="77777777" w:rsidR="009A1B5B" w:rsidRDefault="004E42D2">
      <w:pPr>
        <w:pStyle w:val="Corpodeltesto1970"/>
        <w:shd w:val="clear" w:color="auto" w:fill="auto"/>
        <w:spacing w:line="221" w:lineRule="exact"/>
        <w:ind w:left="360" w:hanging="360"/>
        <w:jc w:val="left"/>
      </w:pPr>
      <w:r>
        <w:rPr>
          <w:rStyle w:val="Corpodeltesto19795ptNoncorsivo"/>
        </w:rPr>
        <w:t xml:space="preserve">15380 </w:t>
      </w:r>
      <w:r>
        <w:rPr>
          <w:rStyle w:val="Corpodeltesto1978ptNoncorsivo"/>
        </w:rPr>
        <w:t xml:space="preserve">Proverbe : </w:t>
      </w:r>
      <w:r>
        <w:t>Tant malisse parfeme vient</w:t>
      </w:r>
      <w:r>
        <w:rPr>
          <w:rStyle w:val="Corpodeltesto1978ptNoncorsivo"/>
        </w:rPr>
        <w:t xml:space="preserve"> (</w:t>
      </w:r>
      <w:r>
        <w:t>cf..</w:t>
      </w:r>
      <w:r>
        <w:rPr>
          <w:rStyle w:val="Corpodeltesto1978ptNoncorsivo"/>
        </w:rPr>
        <w:t xml:space="preserve"> HasseE, </w:t>
      </w:r>
      <w:r>
        <w:t>op. cit.,</w:t>
      </w:r>
      <w:r>
        <w:br/>
      </w:r>
      <w:r>
        <w:rPr>
          <w:rStyle w:val="Corpodeltesto1978ptNoncorsivo"/>
        </w:rPr>
        <w:t xml:space="preserve">M74 : </w:t>
      </w:r>
      <w:r>
        <w:t>U n’est quì contre malice defemme se puisse garder,</w:t>
      </w:r>
    </w:p>
    <w:p w14:paraId="5FBB5774" w14:textId="77777777" w:rsidR="009A1B5B" w:rsidRDefault="004E42D2">
      <w:pPr>
        <w:pStyle w:val="Corpodeltesto1970"/>
        <w:shd w:val="clear" w:color="auto" w:fill="auto"/>
        <w:spacing w:line="221" w:lineRule="exact"/>
        <w:ind w:firstLine="0"/>
        <w:jc w:val="left"/>
      </w:pPr>
      <w:r>
        <w:rPr>
          <w:rStyle w:val="Corpodeltesto1978ptNoncorsivo"/>
        </w:rPr>
        <w:t>voir Morawski, p. 69, n° 1877,. avec un sens appro-</w:t>
      </w:r>
      <w:r>
        <w:rPr>
          <w:rStyle w:val="Corpodeltesto1978ptNoncorsivo"/>
        </w:rPr>
        <w:br/>
        <w:t xml:space="preserve">chant : </w:t>
      </w:r>
      <w:r>
        <w:t>Qui croit et aimme fole famme, il gaste avoir et cors</w:t>
      </w:r>
      <w:r>
        <w:br/>
        <w:t>et ame).</w:t>
      </w:r>
    </w:p>
    <w:p w14:paraId="3116E6A4" w14:textId="77777777" w:rsidR="009A1B5B" w:rsidRDefault="004E42D2">
      <w:pPr>
        <w:pStyle w:val="Corpodeltesto1960"/>
        <w:shd w:val="clear" w:color="auto" w:fill="auto"/>
        <w:spacing w:line="216" w:lineRule="exact"/>
        <w:ind w:left="360" w:hanging="360"/>
        <w:jc w:val="left"/>
      </w:pPr>
      <w:r>
        <w:rPr>
          <w:rStyle w:val="Corpodeltesto196Corbel"/>
        </w:rPr>
        <w:t>15420</w:t>
      </w:r>
      <w:r>
        <w:t xml:space="preserve"> </w:t>
      </w:r>
      <w:r>
        <w:rPr>
          <w:rStyle w:val="Corpodeltesto1967ptCorsivo"/>
        </w:rPr>
        <w:t>ploìs : God.</w:t>
      </w:r>
      <w:r>
        <w:t xml:space="preserve"> (t. VI, p. 220c) propose « mailles du hau-</w:t>
      </w:r>
      <w:r>
        <w:br/>
        <w:t xml:space="preserve">bert », mot également relevé par </w:t>
      </w:r>
      <w:r>
        <w:rPr>
          <w:rStyle w:val="Corpodeltesto1967ptCorsivo"/>
        </w:rPr>
        <w:t>TL</w:t>
      </w:r>
      <w:r>
        <w:t xml:space="preserve"> (t. VII, p. 1162).</w:t>
      </w:r>
    </w:p>
    <w:p w14:paraId="569AF1D3" w14:textId="77777777" w:rsidR="009A1B5B" w:rsidRDefault="004E42D2">
      <w:pPr>
        <w:pStyle w:val="Corpodeltesto1960"/>
        <w:shd w:val="clear" w:color="auto" w:fill="auto"/>
        <w:spacing w:line="221" w:lineRule="exact"/>
        <w:ind w:left="360" w:hanging="360"/>
        <w:jc w:val="left"/>
      </w:pPr>
      <w:r>
        <w:rPr>
          <w:rStyle w:val="Corpodeltesto196Corbel"/>
        </w:rPr>
        <w:t>15426</w:t>
      </w:r>
      <w:r>
        <w:t xml:space="preserve"> Sur </w:t>
      </w:r>
      <w:r>
        <w:rPr>
          <w:rStyle w:val="Corpodeltesto1967ptCorsivo"/>
        </w:rPr>
        <w:t>unbu,</w:t>
      </w:r>
      <w:r>
        <w:t xml:space="preserve"> voir </w:t>
      </w:r>
      <w:r>
        <w:rPr>
          <w:rStyle w:val="Corpodeltesto1967ptCorsivo"/>
        </w:rPr>
        <w:t>God.</w:t>
      </w:r>
      <w:r>
        <w:t xml:space="preserve"> (t. VIII, p. 317b) : « </w:t>
      </w:r>
      <w:r>
        <w:rPr>
          <w:rStyle w:val="Corpodeltesto1967ptCorsivo"/>
        </w:rPr>
        <w:t>vuitbu,</w:t>
      </w:r>
      <w:r>
        <w:t xml:space="preserve"> s. m.,</w:t>
      </w:r>
      <w:r>
        <w:br/>
        <w:t>mot très obscur, pour l’explication duquel Scheler pro-</w:t>
      </w:r>
      <w:r>
        <w:br/>
        <w:t>pose occiput ou ventre, et qui nous paraît désigner</w:t>
      </w:r>
      <w:r>
        <w:br/>
        <w:t xml:space="preserve">généralement le thorax». </w:t>
      </w:r>
      <w:r>
        <w:rPr>
          <w:rStyle w:val="Corpodeltesto1967ptCorsivo"/>
        </w:rPr>
        <w:t>PEW</w:t>
      </w:r>
      <w:r>
        <w:t xml:space="preserve"> (t. XIV, p. 590a)</w:t>
      </w:r>
      <w:r>
        <w:br/>
        <w:t>confirme cet emploi au sens de « thorax ».</w:t>
      </w:r>
    </w:p>
    <w:p w14:paraId="113C1A1A" w14:textId="77777777" w:rsidR="009A1B5B" w:rsidRDefault="004E42D2">
      <w:pPr>
        <w:pStyle w:val="Corpodeltesto1960"/>
        <w:shd w:val="clear" w:color="auto" w:fill="auto"/>
        <w:spacing w:line="221" w:lineRule="exact"/>
        <w:ind w:left="360" w:hanging="360"/>
        <w:jc w:val="left"/>
      </w:pPr>
      <w:r>
        <w:t xml:space="preserve">15520 A propos de </w:t>
      </w:r>
      <w:r>
        <w:rPr>
          <w:rStyle w:val="Corpodeltesto1967ptCorsivo"/>
        </w:rPr>
        <w:t>c’or/cor,</w:t>
      </w:r>
      <w:r>
        <w:t xml:space="preserve"> voir Ph. Ménard (</w:t>
      </w:r>
      <w:r>
        <w:rPr>
          <w:rStyle w:val="Corpodeltesto1967ptCorsivo"/>
        </w:rPr>
        <w:t>op. cit.,</w:t>
      </w:r>
      <w:r>
        <w:t xml:space="preserve"> p. 58,</w:t>
      </w:r>
      <w:r>
        <w:br/>
        <w:t xml:space="preserve">§ 41, rem. 1) : « L’adverbe d’insistance </w:t>
      </w:r>
      <w:r>
        <w:rPr>
          <w:rStyle w:val="Corpodeltesto1967ptCorsivo"/>
        </w:rPr>
        <w:t>car,</w:t>
      </w:r>
      <w:r>
        <w:t xml:space="preserve"> issu du latin</w:t>
      </w:r>
      <w:r>
        <w:br/>
      </w:r>
      <w:r>
        <w:rPr>
          <w:rStyle w:val="Corpodeltesto1967ptCorsivo"/>
        </w:rPr>
        <w:t>quare</w:t>
      </w:r>
      <w:r>
        <w:t xml:space="preserve"> « c’est pourquoi », est fréquent devant un impéra-</w:t>
      </w:r>
      <w:r>
        <w:br/>
        <w:t>tif pour marquer le caractère pressant de l’injonction,</w:t>
      </w:r>
      <w:r>
        <w:br/>
        <w:t>au sens du FM « donc ». On rencontre plus rarement</w:t>
      </w:r>
      <w:r>
        <w:br/>
      </w:r>
      <w:r>
        <w:rPr>
          <w:rStyle w:val="Corpodeltesto1967ptCorsivo"/>
        </w:rPr>
        <w:t>c’or</w:t>
      </w:r>
      <w:r>
        <w:t xml:space="preserve"> (formé de </w:t>
      </w:r>
      <w:r>
        <w:rPr>
          <w:rStyle w:val="Corpodeltesto1967ptCorsivo"/>
        </w:rPr>
        <w:t>que + or),</w:t>
      </w:r>
      <w:r>
        <w:t xml:space="preserve"> écrit aussi </w:t>
      </w:r>
      <w:r>
        <w:rPr>
          <w:rStyle w:val="Corpodeltesto1967ptCorsivo"/>
        </w:rPr>
        <w:t>cor</w:t>
      </w:r>
      <w:r>
        <w:t xml:space="preserve"> et considéré</w:t>
      </w:r>
      <w:r>
        <w:br/>
        <w:t xml:space="preserve">comme une forme parallèle à </w:t>
      </w:r>
      <w:r>
        <w:rPr>
          <w:rStyle w:val="Corpodeltesto1967ptCorsivo"/>
        </w:rPr>
        <w:t>car... »</w:t>
      </w:r>
    </w:p>
    <w:p w14:paraId="49C200E1" w14:textId="77777777" w:rsidR="009A1B5B" w:rsidRDefault="004E42D2">
      <w:pPr>
        <w:pStyle w:val="Corpodeltesto1960"/>
        <w:shd w:val="clear" w:color="auto" w:fill="auto"/>
        <w:spacing w:line="160" w:lineRule="exact"/>
        <w:ind w:left="360" w:hanging="360"/>
        <w:jc w:val="left"/>
      </w:pPr>
      <w:r>
        <w:t>15569 Nous adoptons la correction proposée par M. Osward.</w:t>
      </w:r>
    </w:p>
    <w:p w14:paraId="32A8A2BD" w14:textId="77777777" w:rsidR="009A1B5B" w:rsidRDefault="004E42D2">
      <w:pPr>
        <w:pStyle w:val="Corpodeltesto1960"/>
        <w:shd w:val="clear" w:color="auto" w:fill="auto"/>
        <w:ind w:left="360" w:hanging="360"/>
        <w:jc w:val="left"/>
        <w:sectPr w:rsidR="009A1B5B">
          <w:headerReference w:type="even" r:id="rId1438"/>
          <w:headerReference w:type="default" r:id="rId1439"/>
          <w:headerReference w:type="first" r:id="rId1440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 xml:space="preserve">15615 </w:t>
      </w:r>
      <w:r>
        <w:rPr>
          <w:rStyle w:val="Corpodeltesto1967ptCorsivo"/>
        </w:rPr>
        <w:t>cauchie</w:t>
      </w:r>
      <w:r>
        <w:t xml:space="preserve"> : le </w:t>
      </w:r>
      <w:r>
        <w:rPr>
          <w:rStyle w:val="Corpodeltesto1967ptCorsivo"/>
        </w:rPr>
        <w:t>TLF</w:t>
      </w:r>
      <w:r>
        <w:t xml:space="preserve"> (</w:t>
      </w:r>
      <w:r>
        <w:rPr>
          <w:rStyle w:val="Corpodeltesto1967ptCorsivo"/>
        </w:rPr>
        <w:t>op. cít.,</w:t>
      </w:r>
      <w:r>
        <w:t xml:space="preserve"> t. V, p. 624a) donne quelque</w:t>
      </w:r>
      <w:r>
        <w:br/>
        <w:t>information : « élévation de terre faite dans un heu bas</w:t>
      </w:r>
      <w:r>
        <w:br/>
        <w:t>ou un cours d’eau, destinée à servir de chemin (Join-</w:t>
      </w:r>
      <w:r>
        <w:br/>
        <w:t xml:space="preserve">ville, </w:t>
      </w:r>
      <w:r>
        <w:rPr>
          <w:rStyle w:val="Corpodeltesto1967ptCorsivo"/>
        </w:rPr>
        <w:t>Histoire de Saint Louis,</w:t>
      </w:r>
      <w:r>
        <w:t xml:space="preserve"> éd. N. de Wailly, XLI, 192,</w:t>
      </w:r>
      <w:r>
        <w:br/>
        <w:t>p. 81) ». Voir aussi J. Ribard, « “Chaussée” et “chemin</w:t>
      </w:r>
      <w:r>
        <w:br/>
        <w:t xml:space="preserve">ferré” », </w:t>
      </w:r>
      <w:r>
        <w:rPr>
          <w:rStyle w:val="Corpodeltesto1967ptCorsivo"/>
        </w:rPr>
        <w:t>Romania,</w:t>
      </w:r>
      <w:r>
        <w:t xml:space="preserve"> 1971, t. 92, p. 262 : « dénominations</w:t>
      </w:r>
      <w:r>
        <w:br/>
        <w:t>permettant de distinguer des simples chemins de terre</w:t>
      </w:r>
      <w:r>
        <w:br/>
        <w:t>les voies plus importantes rendues carrossables par un</w:t>
      </w:r>
      <w:r>
        <w:br/>
        <w:t>traitement approprié : dallage ou, plus souvent,</w:t>
      </w:r>
      <w:r>
        <w:br/>
        <w:t>empierrerríent ». L’adjectif</w:t>
      </w:r>
      <w:r>
        <w:rPr>
          <w:rStyle w:val="Corpodeltesto1967ptCorsivo"/>
        </w:rPr>
        <w:t>ferree</w:t>
      </w:r>
      <w:r>
        <w:t xml:space="preserve"> pourrait correspondre</w:t>
      </w:r>
      <w:r>
        <w:br/>
        <w:t xml:space="preserve">à l’utilìsation de « scories des mines de fer » (cf. </w:t>
      </w:r>
      <w:r>
        <w:rPr>
          <w:rStyle w:val="Corpodeltesto1967ptCorsivo"/>
        </w:rPr>
        <w:t>FEIP)</w:t>
      </w:r>
      <w:r>
        <w:rPr>
          <w:rStyle w:val="Corpodeltesto1967ptCorsivo"/>
        </w:rPr>
        <w:br/>
      </w:r>
      <w:r>
        <w:t>t. III, p. 477, note 22), à moins qu’il ne s’agisse plus</w:t>
      </w:r>
      <w:r>
        <w:br/>
        <w:t>simplement de la couleur sombre du revêtement.</w:t>
      </w:r>
      <w:r>
        <w:br/>
        <w:t>J. Ribard propose une dernière interprétation : la locu-</w:t>
      </w:r>
      <w:r>
        <w:br/>
        <w:t>tion tirerait son origine « de la nécessité, pour utiliser</w:t>
      </w:r>
      <w:r>
        <w:br/>
        <w:t>un type de route à revêtement dur sans risquer l’usure</w:t>
      </w:r>
    </w:p>
    <w:p w14:paraId="0A77EED3" w14:textId="77777777" w:rsidR="009A1B5B" w:rsidRDefault="004E42D2">
      <w:pPr>
        <w:pStyle w:val="Corpodeltesto1960"/>
        <w:shd w:val="clear" w:color="auto" w:fill="auto"/>
        <w:spacing w:line="211" w:lineRule="exact"/>
        <w:ind w:firstLine="0"/>
        <w:jc w:val="left"/>
      </w:pPr>
      <w:r>
        <w:lastRenderedPageBreak/>
        <w:t>du sabot de l’animal, de chausser ou de ferrer le pi</w:t>
      </w:r>
      <w:r>
        <w:rPr>
          <w:vertAlign w:val="subscript"/>
        </w:rPr>
        <w:t>e(</w:t>
      </w:r>
      <w:r>
        <w:t>j</w:t>
      </w:r>
      <w:r>
        <w:br/>
        <w:t>du cheval... » (art. cit., p. 265).</w:t>
      </w:r>
    </w:p>
    <w:p w14:paraId="3611D70A" w14:textId="77777777" w:rsidR="009A1B5B" w:rsidRDefault="004E42D2">
      <w:pPr>
        <w:pStyle w:val="Corpodeltesto1960"/>
        <w:shd w:val="clear" w:color="auto" w:fill="auto"/>
        <w:spacing w:line="211" w:lineRule="exact"/>
        <w:ind w:left="360" w:hanging="360"/>
        <w:jc w:val="left"/>
      </w:pPr>
      <w:r>
        <w:rPr>
          <w:rStyle w:val="Corpodeltesto19695pt"/>
        </w:rPr>
        <w:t xml:space="preserve">15639-40 </w:t>
      </w:r>
      <w:r>
        <w:t xml:space="preserve">De toute apparence, il s’agit d’une rime du même </w:t>
      </w:r>
      <w:r>
        <w:rPr>
          <w:rStyle w:val="Corpodeltesto19695pt"/>
        </w:rPr>
        <w:t>ai</w:t>
      </w:r>
      <w:r>
        <w:rPr>
          <w:rStyle w:val="Corpodeltesto19695pt"/>
        </w:rPr>
        <w:br/>
      </w:r>
      <w:r>
        <w:t xml:space="preserve">même. Mais </w:t>
      </w:r>
      <w:r>
        <w:rPr>
          <w:rStyle w:val="Corpodeltesto1967ptCorsivo"/>
        </w:rPr>
        <w:t>sable,</w:t>
      </w:r>
      <w:r>
        <w:t xml:space="preserve"> soit « zibehne », semble prendre le</w:t>
      </w:r>
      <w:r>
        <w:br/>
        <w:t>sens figuré de « chevalier excellent », de « fme fleu</w:t>
      </w:r>
      <w:r>
        <w:rPr>
          <w:vertAlign w:val="subscript"/>
        </w:rPr>
        <w:t>r</w:t>
      </w:r>
      <w:r>
        <w:t xml:space="preserve"> (j</w:t>
      </w:r>
      <w:r>
        <w:rPr>
          <w:vertAlign w:val="subscript"/>
        </w:rPr>
        <w:t>e</w:t>
      </w:r>
      <w:r>
        <w:rPr>
          <w:vertAlign w:val="subscript"/>
        </w:rPr>
        <w:br/>
      </w:r>
      <w:r>
        <w:t>la chevalerie » (voir M. Osward).</w:t>
      </w:r>
    </w:p>
    <w:p w14:paraId="657371EC" w14:textId="77777777" w:rsidR="009A1B5B" w:rsidRDefault="004E42D2">
      <w:pPr>
        <w:pStyle w:val="Corpodeltesto1960"/>
        <w:shd w:val="clear" w:color="auto" w:fill="auto"/>
        <w:spacing w:line="264" w:lineRule="exact"/>
        <w:ind w:left="360" w:hanging="360"/>
        <w:jc w:val="left"/>
      </w:pPr>
      <w:r>
        <w:rPr>
          <w:rStyle w:val="Corpodeltesto19695pt"/>
        </w:rPr>
        <w:t xml:space="preserve">15692 </w:t>
      </w:r>
      <w:r>
        <w:t>Nous créons un paragraphe.</w:t>
      </w:r>
    </w:p>
    <w:p w14:paraId="18E65C07" w14:textId="77777777" w:rsidR="009A1B5B" w:rsidRDefault="004E42D2">
      <w:pPr>
        <w:pStyle w:val="Corpodeltesto1960"/>
        <w:shd w:val="clear" w:color="auto" w:fill="auto"/>
        <w:spacing w:line="264" w:lineRule="exact"/>
        <w:ind w:left="360" w:hanging="360"/>
        <w:jc w:val="left"/>
      </w:pPr>
      <w:r>
        <w:rPr>
          <w:rStyle w:val="Corpodeltesto19695pt"/>
        </w:rPr>
        <w:t xml:space="preserve">15711 </w:t>
      </w:r>
      <w:r>
        <w:t>Nous créons un paragraphe.</w:t>
      </w:r>
    </w:p>
    <w:p w14:paraId="58654498" w14:textId="77777777" w:rsidR="009A1B5B" w:rsidRDefault="004E42D2">
      <w:pPr>
        <w:pStyle w:val="Corpodeltesto1960"/>
        <w:shd w:val="clear" w:color="auto" w:fill="auto"/>
        <w:spacing w:line="264" w:lineRule="exact"/>
        <w:ind w:left="360" w:hanging="360"/>
        <w:jc w:val="left"/>
      </w:pPr>
      <w:r>
        <w:rPr>
          <w:rStyle w:val="Corpodeltesto19695pt"/>
        </w:rPr>
        <w:t xml:space="preserve">15739 </w:t>
      </w:r>
      <w:r>
        <w:rPr>
          <w:rStyle w:val="Corpodeltesto1967ptCorsivo"/>
        </w:rPr>
        <w:t>Essi</w:t>
      </w:r>
      <w:r>
        <w:t xml:space="preserve"> est attesté. Voir </w:t>
      </w:r>
      <w:r>
        <w:rPr>
          <w:rStyle w:val="Corpodeltesto1967ptCorsivo"/>
        </w:rPr>
        <w:t>God.,</w:t>
      </w:r>
      <w:r>
        <w:t xml:space="preserve"> t. IV, p. 616a, </w:t>
      </w:r>
      <w:r>
        <w:rPr>
          <w:rStyle w:val="Corpodeltesto1967ptCorsivo"/>
        </w:rPr>
        <w:t>eci, esi.</w:t>
      </w:r>
    </w:p>
    <w:p w14:paraId="40056312" w14:textId="77777777" w:rsidR="009A1B5B" w:rsidRDefault="004E42D2">
      <w:pPr>
        <w:pStyle w:val="Corpodeltesto1960"/>
        <w:shd w:val="clear" w:color="auto" w:fill="auto"/>
        <w:spacing w:line="264" w:lineRule="exact"/>
        <w:ind w:left="360" w:hanging="360"/>
        <w:jc w:val="left"/>
      </w:pPr>
      <w:r>
        <w:rPr>
          <w:rStyle w:val="Corpodeltesto19695pt"/>
        </w:rPr>
        <w:t xml:space="preserve">15775 </w:t>
      </w:r>
      <w:r>
        <w:t xml:space="preserve">A propos de </w:t>
      </w:r>
      <w:r>
        <w:rPr>
          <w:rStyle w:val="Corpodeltesto1967ptCorsivo"/>
        </w:rPr>
        <w:t>îeschive,</w:t>
      </w:r>
      <w:r>
        <w:t xml:space="preserve"> voir </w:t>
      </w:r>
      <w:r>
        <w:rPr>
          <w:rStyle w:val="Corpodeltesto1967ptCorsivo"/>
        </w:rPr>
        <w:t>FEW,</w:t>
      </w:r>
      <w:r>
        <w:t xml:space="preserve"> t. V, p. 385.</w:t>
      </w:r>
    </w:p>
    <w:p w14:paraId="29B679F0" w14:textId="77777777" w:rsidR="009A1B5B" w:rsidRDefault="004E42D2">
      <w:pPr>
        <w:pStyle w:val="Corpodeltesto1960"/>
        <w:shd w:val="clear" w:color="auto" w:fill="auto"/>
        <w:spacing w:line="264" w:lineRule="exact"/>
        <w:ind w:left="360" w:hanging="360"/>
        <w:jc w:val="left"/>
      </w:pPr>
      <w:r>
        <w:rPr>
          <w:rStyle w:val="Corpodeltesto19695pt"/>
        </w:rPr>
        <w:t xml:space="preserve">15795 </w:t>
      </w:r>
      <w:r>
        <w:t>Nous créons un paragraphe.</w:t>
      </w:r>
    </w:p>
    <w:p w14:paraId="5870C234" w14:textId="77777777" w:rsidR="009A1B5B" w:rsidRDefault="004E42D2">
      <w:pPr>
        <w:pStyle w:val="Corpodeltesto1101"/>
        <w:shd w:val="clear" w:color="auto" w:fill="auto"/>
        <w:spacing w:line="264" w:lineRule="exact"/>
        <w:ind w:left="360" w:hanging="360"/>
        <w:jc w:val="left"/>
      </w:pPr>
      <w:r>
        <w:t xml:space="preserve">15863 </w:t>
      </w:r>
      <w:r>
        <w:rPr>
          <w:rStyle w:val="Corpodeltesto1108pt0"/>
        </w:rPr>
        <w:t xml:space="preserve">Nous créons un </w:t>
      </w:r>
      <w:r>
        <w:t>paragraphe.</w:t>
      </w:r>
    </w:p>
    <w:p w14:paraId="78D732CF" w14:textId="77777777" w:rsidR="009A1B5B" w:rsidRDefault="004E42D2">
      <w:pPr>
        <w:pStyle w:val="Corpodeltesto1960"/>
        <w:shd w:val="clear" w:color="auto" w:fill="auto"/>
        <w:spacing w:line="216" w:lineRule="exact"/>
        <w:ind w:left="360" w:hanging="360"/>
        <w:jc w:val="left"/>
      </w:pPr>
      <w:r>
        <w:rPr>
          <w:rStyle w:val="Corpodeltesto19695pt"/>
        </w:rPr>
        <w:t xml:space="preserve">16086 </w:t>
      </w:r>
      <w:r>
        <w:rPr>
          <w:rStyle w:val="Corpodeltesto1967ptCorsivo"/>
        </w:rPr>
        <w:t>engrande</w:t>
      </w:r>
      <w:r>
        <w:t xml:space="preserve"> : forme attestée, préférée </w:t>
      </w:r>
      <w:r>
        <w:rPr>
          <w:rStyle w:val="Corpodeltesto19695pt"/>
        </w:rPr>
        <w:t xml:space="preserve">à </w:t>
      </w:r>
      <w:r>
        <w:rPr>
          <w:rStyle w:val="Corpodeltesto1967ptCorsivo"/>
        </w:rPr>
        <w:t>engrant</w:t>
      </w:r>
      <w:r>
        <w:t xml:space="preserve"> </w:t>
      </w:r>
      <w:r>
        <w:rPr>
          <w:rStyle w:val="Corpodeltesto19695pt"/>
        </w:rPr>
        <w:t>pour la</w:t>
      </w:r>
      <w:r>
        <w:rPr>
          <w:rStyle w:val="Corpodeltesto19695pt"/>
        </w:rPr>
        <w:br/>
      </w:r>
      <w:r>
        <w:t xml:space="preserve">rime. Voir </w:t>
      </w:r>
      <w:r>
        <w:rPr>
          <w:rStyle w:val="Corpodeltesto1967ptCorsivo"/>
        </w:rPr>
        <w:t>DEAF, G</w:t>
      </w:r>
      <w:r>
        <w:t xml:space="preserve"> 7, p. 1225, qui cite </w:t>
      </w:r>
      <w:r>
        <w:rPr>
          <w:rStyle w:val="Corpodeltesto1967ptCorsivo"/>
        </w:rPr>
        <w:t>en grande.</w:t>
      </w:r>
    </w:p>
    <w:p w14:paraId="72C51AF1" w14:textId="77777777" w:rsidR="009A1B5B" w:rsidRDefault="004E42D2">
      <w:pPr>
        <w:pStyle w:val="Corpodeltesto1960"/>
        <w:shd w:val="clear" w:color="auto" w:fill="auto"/>
        <w:spacing w:line="216" w:lineRule="exact"/>
        <w:ind w:left="360" w:hanging="360"/>
        <w:jc w:val="left"/>
      </w:pPr>
      <w:r>
        <w:rPr>
          <w:rStyle w:val="Corpodeltesto19695pt"/>
        </w:rPr>
        <w:t xml:space="preserve">16291 </w:t>
      </w:r>
      <w:r>
        <w:rPr>
          <w:rStyle w:val="Corpodeltesto1967ptCorsivo"/>
        </w:rPr>
        <w:t>boli</w:t>
      </w:r>
      <w:r>
        <w:t xml:space="preserve"> (à propos du cuir) est signalé par </w:t>
      </w:r>
      <w:r>
        <w:rPr>
          <w:rStyle w:val="Corpodeltesto1967ptCorsivo"/>
        </w:rPr>
        <w:t>God.</w:t>
      </w:r>
      <w:r>
        <w:t xml:space="preserve"> (t. VIII</w:t>
      </w:r>
      <w:r>
        <w:br/>
      </w:r>
      <w:r>
        <w:rPr>
          <w:rStyle w:val="Corpodeltesto1967ptCorsivo"/>
        </w:rPr>
        <w:t>compl.,</w:t>
      </w:r>
      <w:r>
        <w:t xml:space="preserve"> p. 362a).</w:t>
      </w:r>
    </w:p>
    <w:p w14:paraId="0EA7978D" w14:textId="77777777" w:rsidR="009A1B5B" w:rsidRDefault="004E42D2">
      <w:pPr>
        <w:pStyle w:val="Corpodeltesto1960"/>
        <w:shd w:val="clear" w:color="auto" w:fill="auto"/>
        <w:spacing w:line="190" w:lineRule="exact"/>
        <w:ind w:left="360" w:hanging="360"/>
        <w:jc w:val="left"/>
      </w:pPr>
      <w:r>
        <w:rPr>
          <w:rStyle w:val="Corpodeltesto19695pt"/>
        </w:rPr>
        <w:t xml:space="preserve">16294 </w:t>
      </w:r>
      <w:r>
        <w:rPr>
          <w:rStyle w:val="Corpodeltesto1967ptCorsivo"/>
        </w:rPr>
        <w:t>soie</w:t>
      </w:r>
      <w:r>
        <w:t xml:space="preserve"> : ind. présent 3 de </w:t>
      </w:r>
      <w:r>
        <w:rPr>
          <w:rStyle w:val="Corpodeltesto1967ptCorsivo"/>
        </w:rPr>
        <w:t>soier,</w:t>
      </w:r>
      <w:r>
        <w:t xml:space="preserve"> « coupe ».</w:t>
      </w:r>
    </w:p>
    <w:p w14:paraId="4E6DA369" w14:textId="77777777" w:rsidR="009A1B5B" w:rsidRDefault="004E42D2">
      <w:pPr>
        <w:pStyle w:val="Corpodeltesto1960"/>
        <w:shd w:val="clear" w:color="auto" w:fill="auto"/>
        <w:spacing w:line="216" w:lineRule="exact"/>
        <w:ind w:left="360" w:hanging="360"/>
        <w:jc w:val="left"/>
      </w:pPr>
      <w:r>
        <w:rPr>
          <w:rStyle w:val="Corpodeltesto19695pt"/>
        </w:rPr>
        <w:t xml:space="preserve">16416 </w:t>
      </w:r>
      <w:r>
        <w:t>Nous créons un paragraphe. A noter les vers suivants:</w:t>
      </w:r>
      <w:r>
        <w:br/>
      </w:r>
      <w:r>
        <w:rPr>
          <w:rStyle w:val="Corpodeltesto1967ptCorsivo"/>
        </w:rPr>
        <w:t>Li oisseillon, en lor latin,</w:t>
      </w:r>
      <w:r>
        <w:t xml:space="preserve"> / </w:t>
      </w:r>
      <w:r>
        <w:rPr>
          <w:rStyle w:val="Corpodeltesto1967ptCorsivo"/>
        </w:rPr>
        <w:t>chantoient par le bos ramu,</w:t>
      </w:r>
      <w:r>
        <w:t xml:space="preserve"> qui</w:t>
      </w:r>
      <w:r>
        <w:br/>
        <w:t xml:space="preserve">constituent un charmant motif de </w:t>
      </w:r>
      <w:r>
        <w:rPr>
          <w:rStyle w:val="Corpodeltesto1967ptCorsivo"/>
        </w:rPr>
        <w:t>reverdie,</w:t>
      </w:r>
      <w:r>
        <w:t xml:space="preserve"> en écho avec</w:t>
      </w:r>
      <w:r>
        <w:br/>
        <w:t xml:space="preserve">le commencement du </w:t>
      </w:r>
      <w:r>
        <w:rPr>
          <w:rStyle w:val="Corpodeltesto1967ptCorsivo"/>
        </w:rPr>
        <w:t>Perceval</w:t>
      </w:r>
      <w:r>
        <w:t xml:space="preserve"> de Chrétien, motif</w:t>
      </w:r>
      <w:r>
        <w:br/>
        <w:t>annonciateur de la très prochaine résolution de la</w:t>
      </w:r>
      <w:r>
        <w:br/>
        <w:t>quête. Le héros ressent une vive allégresse quand il</w:t>
      </w:r>
      <w:r>
        <w:br/>
        <w:t>pénètre chez le vavasseur. II s’agit de la dernière étape</w:t>
      </w:r>
      <w:r>
        <w:br/>
        <w:t>de sa pérégrination avant son arrivée au château du</w:t>
      </w:r>
      <w:r>
        <w:br/>
        <w:t>Roi Pêcheur.</w:t>
      </w:r>
    </w:p>
    <w:p w14:paraId="5F22CCE8" w14:textId="77777777" w:rsidR="009A1B5B" w:rsidRDefault="004E42D2">
      <w:pPr>
        <w:pStyle w:val="Corpodeltesto1960"/>
        <w:shd w:val="clear" w:color="auto" w:fill="auto"/>
        <w:spacing w:line="221" w:lineRule="exact"/>
        <w:ind w:left="360" w:hanging="360"/>
        <w:jc w:val="left"/>
      </w:pPr>
      <w:r>
        <w:rPr>
          <w:rStyle w:val="Corpodeltesto19695pt"/>
        </w:rPr>
        <w:t xml:space="preserve">16424 </w:t>
      </w:r>
      <w:r>
        <w:rPr>
          <w:rStyle w:val="Corpodeltesto1967ptCorsivo"/>
        </w:rPr>
        <w:t>atraire</w:t>
      </w:r>
      <w:r>
        <w:t xml:space="preserve"> (en un seul mot) semble signifier ici « s’attarder,</w:t>
      </w:r>
      <w:r>
        <w:br/>
        <w:t xml:space="preserve">traîner en longueur », d’après </w:t>
      </w:r>
      <w:r>
        <w:rPr>
          <w:rStyle w:val="Corpodeltesto1967ptCorsivo"/>
        </w:rPr>
        <w:t>God.,</w:t>
      </w:r>
      <w:r>
        <w:t xml:space="preserve"> t. I, p. 486a.</w:t>
      </w:r>
    </w:p>
    <w:p w14:paraId="551BD159" w14:textId="77777777" w:rsidR="009A1B5B" w:rsidRDefault="004E42D2">
      <w:pPr>
        <w:pStyle w:val="Corpodeltesto1960"/>
        <w:shd w:val="clear" w:color="auto" w:fill="auto"/>
        <w:ind w:left="360" w:hanging="360"/>
        <w:jc w:val="left"/>
      </w:pPr>
      <w:r>
        <w:rPr>
          <w:rStyle w:val="Corpodeltesto19695pt"/>
        </w:rPr>
        <w:t xml:space="preserve">16435 </w:t>
      </w:r>
      <w:r>
        <w:rPr>
          <w:rStyle w:val="Corpodeltesto1967ptCorsivo"/>
        </w:rPr>
        <w:t>en audïance :</w:t>
      </w:r>
      <w:r>
        <w:t xml:space="preserve"> « publiquement», voir </w:t>
      </w:r>
      <w:r>
        <w:rPr>
          <w:rStyle w:val="Corpodeltesto1967ptCorsivo"/>
        </w:rPr>
        <w:t>FEW,</w:t>
      </w:r>
      <w:r>
        <w:t xml:space="preserve"> t. XXV, 2,</w:t>
      </w:r>
      <w:r>
        <w:br/>
        <w:t>852a.</w:t>
      </w:r>
    </w:p>
    <w:p w14:paraId="273B20D8" w14:textId="77777777" w:rsidR="009A1B5B" w:rsidRDefault="004E42D2">
      <w:pPr>
        <w:pStyle w:val="Corpodeltesto1960"/>
        <w:shd w:val="clear" w:color="auto" w:fill="auto"/>
        <w:spacing w:line="221" w:lineRule="exact"/>
        <w:ind w:left="360" w:hanging="360"/>
        <w:jc w:val="left"/>
      </w:pPr>
      <w:r>
        <w:rPr>
          <w:rStyle w:val="Corpodeltesto19695pt"/>
        </w:rPr>
        <w:t xml:space="preserve">16490 </w:t>
      </w:r>
      <w:r>
        <w:t>La proposition se rattache mal à ce qui précède, à</w:t>
      </w:r>
      <w:r>
        <w:br/>
        <w:t xml:space="preserve">moins de corriger </w:t>
      </w:r>
      <w:r>
        <w:rPr>
          <w:rStyle w:val="Corpodeltesto1967ptCorsivo"/>
        </w:rPr>
        <w:t>qui resclarchi tot le palais</w:t>
      </w:r>
      <w:r>
        <w:t xml:space="preserve"> en </w:t>
      </w:r>
      <w:r>
        <w:rPr>
          <w:rStyle w:val="Corpodeltesto1967ptCorsivo"/>
        </w:rPr>
        <w:t>[si] resclar-</w:t>
      </w:r>
      <w:r>
        <w:rPr>
          <w:rStyle w:val="Corpodeltesto1967ptCorsivo"/>
        </w:rPr>
        <w:br/>
        <w:t>chi tot le palais.</w:t>
      </w:r>
    </w:p>
    <w:p w14:paraId="2267CC52" w14:textId="77777777" w:rsidR="009A1B5B" w:rsidRDefault="004E42D2">
      <w:pPr>
        <w:pStyle w:val="Corpodeltesto1960"/>
        <w:shd w:val="clear" w:color="auto" w:fill="auto"/>
        <w:spacing w:line="211" w:lineRule="exact"/>
        <w:ind w:left="360" w:hanging="360"/>
        <w:jc w:val="left"/>
      </w:pPr>
      <w:r>
        <w:rPr>
          <w:rStyle w:val="Corpodeltesto196Corbel"/>
        </w:rPr>
        <w:t>16510</w:t>
      </w:r>
      <w:r>
        <w:t xml:space="preserve"> </w:t>
      </w:r>
      <w:r>
        <w:rPr>
          <w:rStyle w:val="Corpodeltesto1967ptCorsivo"/>
        </w:rPr>
        <w:t>paravanchier son usage :</w:t>
      </w:r>
      <w:r>
        <w:t xml:space="preserve"> « continuer son usage », voir</w:t>
      </w:r>
      <w:r>
        <w:br/>
      </w:r>
      <w:r>
        <w:rPr>
          <w:rStyle w:val="Corpodeltesto1967ptCorsivo"/>
        </w:rPr>
        <w:t>God.,</w:t>
      </w:r>
      <w:r>
        <w:t xml:space="preserve"> t. V, p. 742c et </w:t>
      </w:r>
      <w:r>
        <w:rPr>
          <w:rStyle w:val="Corpodeltesto1967ptCorsivo"/>
        </w:rPr>
        <w:t>FEW,</w:t>
      </w:r>
      <w:r>
        <w:t xml:space="preserve"> t. XXIV, p. llb.</w:t>
      </w:r>
    </w:p>
    <w:p w14:paraId="03163511" w14:textId="77777777" w:rsidR="009A1B5B" w:rsidRDefault="004E42D2">
      <w:pPr>
        <w:pStyle w:val="Corpodeltesto1960"/>
        <w:shd w:val="clear" w:color="auto" w:fill="auto"/>
        <w:spacing w:line="216" w:lineRule="exact"/>
        <w:ind w:left="360" w:hanging="360"/>
        <w:jc w:val="left"/>
      </w:pPr>
      <w:r>
        <w:t>J</w:t>
      </w:r>
      <w:r>
        <w:rPr>
          <w:rStyle w:val="Corpodeltesto196Corbel"/>
        </w:rPr>
        <w:t>6557</w:t>
      </w:r>
      <w:r>
        <w:t xml:space="preserve"> Belle miniature carrée, présentant dans un angle en</w:t>
      </w:r>
      <w:r>
        <w:br/>
        <w:t>haut à droite une petite initiale O, représentant le che-</w:t>
      </w:r>
      <w:r>
        <w:br/>
        <w:t>vaher a le Cote Maltaillie, mandaté par Perceval et</w:t>
      </w:r>
      <w:r>
        <w:br/>
        <w:t>entrant à la cour du roi Arthur.</w:t>
      </w:r>
    </w:p>
    <w:p w14:paraId="05FE8766" w14:textId="77777777" w:rsidR="009A1B5B" w:rsidRDefault="004E42D2">
      <w:pPr>
        <w:pStyle w:val="Corpodeltesto1960"/>
        <w:shd w:val="clear" w:color="auto" w:fill="auto"/>
        <w:spacing w:line="211" w:lineRule="exact"/>
        <w:ind w:left="360" w:hanging="360"/>
        <w:jc w:val="left"/>
      </w:pPr>
      <w:r>
        <w:rPr>
          <w:rStyle w:val="Corpodeltesto196Corbel"/>
        </w:rPr>
        <w:t>16564</w:t>
      </w:r>
      <w:r>
        <w:t xml:space="preserve"> </w:t>
      </w:r>
      <w:r>
        <w:rPr>
          <w:rStyle w:val="Corpodeltesto1967ptCorsivo"/>
        </w:rPr>
        <w:t>versillier :</w:t>
      </w:r>
      <w:r>
        <w:t xml:space="preserve"> Nous adoptons la correction de M. Osward.</w:t>
      </w:r>
      <w:r>
        <w:br/>
        <w:t xml:space="preserve">Çf. </w:t>
      </w:r>
      <w:r>
        <w:rPr>
          <w:rStyle w:val="Corpodeltesto1967ptCorsivo"/>
        </w:rPr>
        <w:t>God.,</w:t>
      </w:r>
      <w:r>
        <w:t xml:space="preserve"> t. VIII, p. 205b-c : « réciter en vers». Le</w:t>
      </w:r>
      <w:r>
        <w:br/>
      </w:r>
      <w:r>
        <w:rPr>
          <w:rStyle w:val="Corpodeltesto1967ptCorsivo"/>
        </w:rPr>
        <w:t>Dictionnaire de l’ancienne langue française</w:t>
      </w:r>
      <w:r>
        <w:t xml:space="preserve"> de La Curne de</w:t>
      </w:r>
      <w:r>
        <w:br/>
        <w:t xml:space="preserve">Sainte-Palaye indique pour </w:t>
      </w:r>
      <w:r>
        <w:rPr>
          <w:rStyle w:val="Corpodeltesto1967ptCorsivo"/>
        </w:rPr>
        <w:t>versillier</w:t>
      </w:r>
      <w:r>
        <w:t xml:space="preserve"> « réciter verset par</w:t>
      </w:r>
      <w:r>
        <w:br/>
        <w:t>verset», t. X, p. 154a.</w:t>
      </w:r>
    </w:p>
    <w:p w14:paraId="109D0CB5" w14:textId="77777777" w:rsidR="009A1B5B" w:rsidRDefault="004E42D2">
      <w:pPr>
        <w:pStyle w:val="Corpodeltesto1960"/>
        <w:shd w:val="clear" w:color="auto" w:fill="auto"/>
        <w:spacing w:line="216" w:lineRule="exact"/>
        <w:ind w:left="360" w:hanging="360"/>
        <w:jc w:val="left"/>
      </w:pPr>
      <w:r>
        <w:rPr>
          <w:rStyle w:val="Corpodeltesto196Corbel"/>
        </w:rPr>
        <w:t>16617</w:t>
      </w:r>
      <w:r>
        <w:t xml:space="preserve"> </w:t>
      </w:r>
      <w:r>
        <w:rPr>
          <w:rStyle w:val="Corpodeltesto1967ptCorsivo"/>
        </w:rPr>
        <w:t>verroíe</w:t>
      </w:r>
      <w:r>
        <w:t xml:space="preserve"> pour </w:t>
      </w:r>
      <w:r>
        <w:rPr>
          <w:rStyle w:val="Corpodeltesto1967ptCorsivo"/>
        </w:rPr>
        <w:t>venroie</w:t>
      </w:r>
      <w:r>
        <w:t xml:space="preserve"> n’est pas rare ; la correction de</w:t>
      </w:r>
      <w:r>
        <w:br/>
        <w:t>M. Osward ne s’impose pas.</w:t>
      </w:r>
    </w:p>
    <w:p w14:paraId="73FD2C25" w14:textId="77777777" w:rsidR="009A1B5B" w:rsidRDefault="004E42D2">
      <w:pPr>
        <w:pStyle w:val="Corpodeltesto1960"/>
        <w:shd w:val="clear" w:color="auto" w:fill="auto"/>
        <w:spacing w:line="216" w:lineRule="exact"/>
        <w:ind w:left="360" w:hanging="360"/>
        <w:jc w:val="left"/>
      </w:pPr>
      <w:r>
        <w:rPr>
          <w:rStyle w:val="Corpodeltesto196Corbel"/>
        </w:rPr>
        <w:t>16631</w:t>
      </w:r>
      <w:r>
        <w:t xml:space="preserve"> </w:t>
      </w:r>
      <w:r>
        <w:rPr>
          <w:rStyle w:val="Corpodeltesto1967ptCorsivo"/>
        </w:rPr>
        <w:t>faire (malement) torner la roêle de (qqn) :</w:t>
      </w:r>
      <w:r>
        <w:t xml:space="preserve"> locution bien</w:t>
      </w:r>
      <w:r>
        <w:br/>
        <w:t>attestée au sens de « faire tourner la roue de Fortune</w:t>
      </w:r>
      <w:r>
        <w:br/>
        <w:t>pour le malheur de (qqn) ». Voir, pour le sens de</w:t>
      </w:r>
      <w:r>
        <w:br/>
        <w:t xml:space="preserve">«roue», </w:t>
      </w:r>
      <w:r>
        <w:rPr>
          <w:rStyle w:val="Corpodeltesto1967ptCorsivo"/>
        </w:rPr>
        <w:t>God.,</w:t>
      </w:r>
      <w:r>
        <w:t xml:space="preserve"> t. VII, p. 218b et le </w:t>
      </w:r>
      <w:r>
        <w:rPr>
          <w:rStyle w:val="Corpodeltesto1967ptCorsivo"/>
        </w:rPr>
        <w:t>Dictionnaire de</w:t>
      </w:r>
      <w:r>
        <w:rPr>
          <w:rStyle w:val="Corpodeltesto1967ptCorsivo"/>
        </w:rPr>
        <w:br/>
        <w:t>l’ancienne langue française</w:t>
      </w:r>
      <w:r>
        <w:t xml:space="preserve"> de La Curne de Sainte-Palaye,</w:t>
      </w:r>
      <w:r>
        <w:br/>
      </w:r>
      <w:r>
        <w:rPr>
          <w:rStyle w:val="Corpodeltesto1967ptCorsivo"/>
        </w:rPr>
        <w:t>op. cit.,</w:t>
      </w:r>
      <w:r>
        <w:t xml:space="preserve"> t. IX, p. 25 la.</w:t>
      </w:r>
    </w:p>
    <w:p w14:paraId="5293856F" w14:textId="77777777" w:rsidR="009A1B5B" w:rsidRDefault="004E42D2">
      <w:pPr>
        <w:pStyle w:val="Corpodeltesto1960"/>
        <w:shd w:val="clear" w:color="auto" w:fill="auto"/>
        <w:spacing w:line="160" w:lineRule="exact"/>
        <w:ind w:left="360" w:hanging="360"/>
        <w:jc w:val="left"/>
      </w:pPr>
      <w:r>
        <w:rPr>
          <w:rStyle w:val="Corpodeltesto196Corbel"/>
        </w:rPr>
        <w:t>16702</w:t>
      </w:r>
      <w:r>
        <w:t xml:space="preserve"> Nous créons un paragraphe.</w:t>
      </w:r>
    </w:p>
    <w:p w14:paraId="0072CA78" w14:textId="77777777" w:rsidR="009A1B5B" w:rsidRDefault="004E42D2">
      <w:pPr>
        <w:pStyle w:val="Corpodeltesto1960"/>
        <w:shd w:val="clear" w:color="auto" w:fill="auto"/>
        <w:spacing w:line="216" w:lineRule="exact"/>
        <w:ind w:left="360" w:hanging="360"/>
        <w:jc w:val="left"/>
      </w:pPr>
      <w:r>
        <w:t>16719 Belle miniature carrée, présentant dans un angle, en</w:t>
      </w:r>
      <w:r>
        <w:br/>
        <w:t xml:space="preserve">haut à droite, une petite initiale </w:t>
      </w:r>
      <w:r>
        <w:rPr>
          <w:rStyle w:val="Corpodeltesto1967ptCorsivo"/>
        </w:rPr>
        <w:t>D,</w:t>
      </w:r>
      <w:r>
        <w:t xml:space="preserve"> et qui dépeint</w:t>
      </w:r>
      <w:r>
        <w:br/>
        <w:t>Perceval chevauchant vers le château du Roi Pêcheur.</w:t>
      </w:r>
    </w:p>
    <w:p w14:paraId="4ECE1A96" w14:textId="77777777" w:rsidR="009A1B5B" w:rsidRDefault="004E42D2">
      <w:pPr>
        <w:pStyle w:val="Corpodeltesto1960"/>
        <w:shd w:val="clear" w:color="auto" w:fill="auto"/>
        <w:spacing w:line="216" w:lineRule="exact"/>
        <w:ind w:left="360" w:hanging="360"/>
        <w:jc w:val="left"/>
      </w:pPr>
      <w:r>
        <w:t xml:space="preserve">16726 </w:t>
      </w:r>
      <w:r>
        <w:rPr>
          <w:rStyle w:val="Corpodeltesto1967ptCorsivo"/>
        </w:rPr>
        <w:t>du rouseillot oï le chant :</w:t>
      </w:r>
      <w:r>
        <w:t xml:space="preserve"> La forme </w:t>
      </w:r>
      <w:r>
        <w:rPr>
          <w:rStyle w:val="Corpodeltesto1967ptCorsivo"/>
        </w:rPr>
        <w:t>rouseïllot</w:t>
      </w:r>
      <w:r>
        <w:t xml:space="preserve"> n’est relevée</w:t>
      </w:r>
      <w:r>
        <w:br/>
        <w:t xml:space="preserve">ni dans </w:t>
      </w:r>
      <w:r>
        <w:rPr>
          <w:rStyle w:val="Corpodeltesto1967ptCorsivo"/>
        </w:rPr>
        <w:t>FEW,</w:t>
      </w:r>
      <w:r>
        <w:t xml:space="preserve"> ni dans </w:t>
      </w:r>
      <w:r>
        <w:rPr>
          <w:rStyle w:val="Corpodeltesto1967ptCorsivo"/>
        </w:rPr>
        <w:t>God.,</w:t>
      </w:r>
      <w:r>
        <w:t xml:space="preserve"> ni </w:t>
      </w:r>
      <w:r>
        <w:rPr>
          <w:rStyle w:val="Corpodeltesto1967ptCorsivo"/>
        </w:rPr>
        <w:t>TL,</w:t>
      </w:r>
      <w:r>
        <w:t xml:space="preserve"> ni dans </w:t>
      </w:r>
      <w:r>
        <w:rPr>
          <w:rStyle w:val="Corpodeltesto1967ptCorsivo"/>
        </w:rPr>
        <w:t>Le Díctíon-</w:t>
      </w:r>
      <w:r>
        <w:rPr>
          <w:rStyle w:val="Corpodeltesto1967ptCorsivo"/>
        </w:rPr>
        <w:br/>
        <w:t>naire de l’ancienne languefrançaise</w:t>
      </w:r>
      <w:r>
        <w:t xml:space="preserve"> de La Curne de Sainte-</w:t>
      </w:r>
      <w:r>
        <w:br/>
        <w:t xml:space="preserve">Palaye. A noter cependant, d’après </w:t>
      </w:r>
      <w:r>
        <w:rPr>
          <w:rStyle w:val="Corpodeltesto1967ptCorsivo"/>
        </w:rPr>
        <w:t>FEW,</w:t>
      </w:r>
      <w:r>
        <w:t xml:space="preserve"> t. V, p. 471a,</w:t>
      </w:r>
      <w:r>
        <w:br/>
        <w:t xml:space="preserve">la forme </w:t>
      </w:r>
      <w:r>
        <w:rPr>
          <w:rStyle w:val="Corpodeltesto1967ptCorsivo"/>
        </w:rPr>
        <w:t>rossignot</w:t>
      </w:r>
      <w:r>
        <w:t xml:space="preserve"> (Normandie). II peut s’agir d’un croi-</w:t>
      </w:r>
      <w:r>
        <w:br/>
        <w:t xml:space="preserve">sement lexical rare formé à partir de la base </w:t>
      </w:r>
      <w:r>
        <w:rPr>
          <w:rStyle w:val="Corpodeltesto1967ptCorsivo"/>
        </w:rPr>
        <w:t>rouseiïl-</w:t>
      </w:r>
      <w:r>
        <w:rPr>
          <w:rStyle w:val="Corpodeltesto1967ptCorsivo"/>
        </w:rPr>
        <w:br/>
        <w:t>(rouseiller</w:t>
      </w:r>
      <w:r>
        <w:t xml:space="preserve"> signifiant « faireçomber de la rosée » d’après</w:t>
      </w:r>
      <w:r>
        <w:br/>
      </w:r>
      <w:r>
        <w:rPr>
          <w:rStyle w:val="Corpodeltesto1967ptCorsivo"/>
        </w:rPr>
        <w:lastRenderedPageBreak/>
        <w:t>God.,</w:t>
      </w:r>
      <w:r>
        <w:t xml:space="preserve"> t. VII, p. 240b) et de la base attendue </w:t>
      </w:r>
      <w:r>
        <w:rPr>
          <w:rStyle w:val="Corpodeltesto1967ptCorsivo"/>
        </w:rPr>
        <w:t>rosseign-.</w:t>
      </w:r>
      <w:r>
        <w:rPr>
          <w:rStyle w:val="Corpodeltesto1967ptCorsivo"/>
        </w:rPr>
        <w:br/>
      </w:r>
      <w:r>
        <w:t xml:space="preserve">Nouvelle attestation du motif de la </w:t>
      </w:r>
      <w:r>
        <w:rPr>
          <w:rStyle w:val="Corpodeltesto1967ptCorsivo"/>
        </w:rPr>
        <w:t>reverdie.</w:t>
      </w:r>
    </w:p>
    <w:p w14:paraId="53DEC0C9" w14:textId="77777777" w:rsidR="009A1B5B" w:rsidRDefault="004E42D2">
      <w:pPr>
        <w:pStyle w:val="Corpodeltesto1960"/>
        <w:shd w:val="clear" w:color="auto" w:fill="auto"/>
        <w:spacing w:line="160" w:lineRule="exact"/>
        <w:ind w:left="360" w:hanging="360"/>
        <w:jc w:val="left"/>
      </w:pPr>
      <w:r>
        <w:t xml:space="preserve">16769 </w:t>
      </w:r>
      <w:r>
        <w:rPr>
          <w:rStyle w:val="Corpodeltesto1967ptCorsivo"/>
        </w:rPr>
        <w:t>P (barré)cheval</w:t>
      </w:r>
      <w:r>
        <w:t xml:space="preserve"> (en clair).</w:t>
      </w:r>
    </w:p>
    <w:p w14:paraId="2396D196" w14:textId="77777777" w:rsidR="009A1B5B" w:rsidRDefault="004E42D2">
      <w:pPr>
        <w:pStyle w:val="Corpodeltesto1960"/>
        <w:shd w:val="clear" w:color="auto" w:fill="auto"/>
        <w:spacing w:line="211" w:lineRule="exact"/>
        <w:ind w:left="360" w:hanging="360"/>
        <w:jc w:val="left"/>
      </w:pPr>
      <w:r>
        <w:t xml:space="preserve">16864 Vraisemblablement </w:t>
      </w:r>
      <w:r>
        <w:rPr>
          <w:rStyle w:val="Corpodeltesto1967ptCorsivo"/>
        </w:rPr>
        <w:t>ttìel</w:t>
      </w:r>
      <w:r>
        <w:t xml:space="preserve"> est employé avec le sens de</w:t>
      </w:r>
      <w:r>
        <w:br/>
        <w:t xml:space="preserve">« tronc ». Cependant ni </w:t>
      </w:r>
      <w:r>
        <w:rPr>
          <w:rStyle w:val="Corpodeltesto1967ptCorsivo"/>
        </w:rPr>
        <w:t>God.</w:t>
      </w:r>
      <w:r>
        <w:t xml:space="preserve"> (t. X, </w:t>
      </w:r>
      <w:r>
        <w:rPr>
          <w:rStyle w:val="Corpodeltesto1967ptCorsivo"/>
        </w:rPr>
        <w:t>compl.,</w:t>
      </w:r>
      <w:r>
        <w:t xml:space="preserve"> p. 818a), ni</w:t>
      </w:r>
    </w:p>
    <w:p w14:paraId="6BF336EA" w14:textId="77777777" w:rsidR="009A1B5B" w:rsidRDefault="004E42D2">
      <w:pPr>
        <w:pStyle w:val="Corpodeltesto1960"/>
        <w:shd w:val="clear" w:color="auto" w:fill="auto"/>
        <w:spacing w:line="216" w:lineRule="exact"/>
        <w:ind w:firstLine="0"/>
        <w:jc w:val="left"/>
      </w:pPr>
      <w:r>
        <w:rPr>
          <w:rStyle w:val="Corpodeltesto1967ptCorsivo"/>
        </w:rPr>
        <w:t>TL</w:t>
      </w:r>
      <w:r>
        <w:t xml:space="preserve"> (t. X, p. 717), ni </w:t>
      </w:r>
      <w:r>
        <w:rPr>
          <w:rStyle w:val="Corpodeltesto1967ptCorsivo"/>
        </w:rPr>
        <w:t>FEW</w:t>
      </w:r>
      <w:r>
        <w:t xml:space="preserve"> (t. XVII, p. 405-406) </w:t>
      </w:r>
      <w:r>
        <w:rPr>
          <w:vertAlign w:val="subscript"/>
        </w:rPr>
        <w:t>ne</w:t>
      </w:r>
      <w:r>
        <w:rPr>
          <w:vertAlign w:val="subscript"/>
        </w:rPr>
        <w:br/>
      </w:r>
      <w:r>
        <w:t xml:space="preserve">signalent cet emploi. Le </w:t>
      </w:r>
      <w:r>
        <w:rPr>
          <w:rStyle w:val="Corpodeltesto1967ptCorsivo"/>
        </w:rPr>
        <w:t>Dictionnaire de l’anáenne langue</w:t>
      </w:r>
      <w:r>
        <w:rPr>
          <w:rStyle w:val="Corpodeltesto1967ptCorsivo"/>
        </w:rPr>
        <w:br/>
        <w:t>françaíse</w:t>
      </w:r>
      <w:r>
        <w:t xml:space="preserve"> de La Curne de Sainte-Palaye (t. X, </w:t>
      </w:r>
      <w:r>
        <w:rPr>
          <w:rStyle w:val="Corpodeltesto196FranklinGothicDemi95pt"/>
        </w:rPr>
        <w:t>p.</w:t>
      </w:r>
      <w:r>
        <w:rPr>
          <w:rStyle w:val="Corpodeltesto196FranklinGothicDemi95pt"/>
        </w:rPr>
        <w:br/>
      </w:r>
      <w:r>
        <w:t>donne l’unique sens de « tuyau ».</w:t>
      </w:r>
    </w:p>
    <w:p w14:paraId="6C8E9D86" w14:textId="77777777" w:rsidR="009A1B5B" w:rsidRDefault="004E42D2">
      <w:pPr>
        <w:pStyle w:val="Corpodeltesto1960"/>
        <w:shd w:val="clear" w:color="auto" w:fill="auto"/>
        <w:spacing w:line="190" w:lineRule="exact"/>
        <w:ind w:left="360" w:hanging="360"/>
        <w:jc w:val="left"/>
      </w:pPr>
      <w:r>
        <w:rPr>
          <w:rStyle w:val="Corpodeltesto19695pt"/>
        </w:rPr>
        <w:t xml:space="preserve">16899 </w:t>
      </w:r>
      <w:r>
        <w:t>Nous créons un paragraphe.</w:t>
      </w:r>
    </w:p>
    <w:p w14:paraId="363E1AE3" w14:textId="77777777" w:rsidR="009A1B5B" w:rsidRDefault="004E42D2">
      <w:pPr>
        <w:pStyle w:val="Corpodeltesto1990"/>
        <w:shd w:val="clear" w:color="auto" w:fill="auto"/>
        <w:ind w:left="360" w:hanging="360"/>
        <w:jc w:val="left"/>
      </w:pPr>
      <w:r>
        <w:rPr>
          <w:rStyle w:val="Corpodeltesto19995pt"/>
        </w:rPr>
        <w:t xml:space="preserve">16939 </w:t>
      </w:r>
      <w:r>
        <w:rPr>
          <w:rStyle w:val="Corpodeltesto1997ptCorsivo"/>
        </w:rPr>
        <w:t>Popaillart</w:t>
      </w:r>
      <w:r>
        <w:rPr>
          <w:rStyle w:val="Corpodeltesto1991"/>
        </w:rPr>
        <w:t xml:space="preserve"> </w:t>
      </w:r>
      <w:r>
        <w:t xml:space="preserve">désigne ici, comme dans la </w:t>
      </w:r>
      <w:r>
        <w:rPr>
          <w:rStyle w:val="Corpodeltesto1997ptCorsivo"/>
        </w:rPr>
        <w:t>Chanson des Sais-</w:t>
      </w:r>
      <w:r>
        <w:rPr>
          <w:rStyle w:val="Corpodeltesto1997ptCorsivo"/>
        </w:rPr>
        <w:br/>
        <w:t>nes de Jehan Bodel</w:t>
      </w:r>
      <w:r>
        <w:rPr>
          <w:rStyle w:val="Corpodeltesto1991"/>
        </w:rPr>
        <w:t xml:space="preserve"> </w:t>
      </w:r>
      <w:r>
        <w:t xml:space="preserve">ou </w:t>
      </w:r>
      <w:r>
        <w:rPr>
          <w:rStyle w:val="Corpodeltesto1997ptCorsivo"/>
        </w:rPr>
        <w:t>Aymeri de Narbonne,</w:t>
      </w:r>
      <w:r>
        <w:rPr>
          <w:rStyle w:val="Corpodeltesto1991"/>
        </w:rPr>
        <w:t xml:space="preserve"> </w:t>
      </w:r>
      <w:r>
        <w:t>une ville sìm-</w:t>
      </w:r>
      <w:r>
        <w:br/>
        <w:t xml:space="preserve">plement lointaine (éd. critique </w:t>
      </w:r>
      <w:r>
        <w:rPr>
          <w:rStyle w:val="Corpodeltesto1991"/>
        </w:rPr>
        <w:t xml:space="preserve">d’A. </w:t>
      </w:r>
      <w:r>
        <w:t>Brasseur, Genève</w:t>
      </w:r>
      <w:r>
        <w:br/>
      </w:r>
      <w:r>
        <w:rPr>
          <w:rStyle w:val="Corpodeltesto1991"/>
        </w:rPr>
        <w:t xml:space="preserve">Droz, 1989, </w:t>
      </w:r>
      <w:r>
        <w:t xml:space="preserve">laisse </w:t>
      </w:r>
      <w:r>
        <w:rPr>
          <w:rStyle w:val="Corpodeltesto1991"/>
        </w:rPr>
        <w:t>251).</w:t>
      </w:r>
    </w:p>
    <w:p w14:paraId="079A3E06" w14:textId="77777777" w:rsidR="009A1B5B" w:rsidRDefault="004E42D2">
      <w:pPr>
        <w:pStyle w:val="Corpodeltesto1960"/>
        <w:shd w:val="clear" w:color="auto" w:fill="auto"/>
        <w:spacing w:line="216" w:lineRule="exact"/>
        <w:ind w:left="360" w:hanging="360"/>
        <w:jc w:val="left"/>
      </w:pPr>
      <w:r>
        <w:rPr>
          <w:rStyle w:val="Corpodeltesto19695pt"/>
        </w:rPr>
        <w:t xml:space="preserve">16999 </w:t>
      </w:r>
      <w:r>
        <w:t>Sur l’importance que prend la rencontre avec l’enfant</w:t>
      </w:r>
      <w:r>
        <w:br/>
        <w:t>dans l’arbre avant le retour de Perceval chez le R</w:t>
      </w:r>
      <w:r>
        <w:rPr>
          <w:vertAlign w:val="subscript"/>
        </w:rPr>
        <w:t>0</w:t>
      </w:r>
      <w:r>
        <w:t>i</w:t>
      </w:r>
      <w:r>
        <w:br/>
        <w:t>Pêcheur, voirl’étude de M. Séguy, « L’ordre du discours</w:t>
      </w:r>
      <w:r>
        <w:br/>
        <w:t>dans le désordre du monde : la recherche de la transpa-</w:t>
      </w:r>
      <w:r>
        <w:br/>
        <w:t xml:space="preserve">rence dans la </w:t>
      </w:r>
      <w:r>
        <w:rPr>
          <w:rStyle w:val="Corpodeltesto1967ptCorsivo"/>
        </w:rPr>
        <w:t>Quatrième Continuation</w:t>
      </w:r>
      <w:r>
        <w:t xml:space="preserve"> », art. cit., p. 179. j}</w:t>
      </w:r>
      <w:r>
        <w:br/>
        <w:t>n’y a ni heureuse issue, ni élucidation des mystères, note</w:t>
      </w:r>
      <w:r>
        <w:br/>
        <w:t xml:space="preserve">Cl. Lachet à propos du dénouement de la </w:t>
      </w:r>
      <w:r>
        <w:rPr>
          <w:rStyle w:val="Corpodeltesto1967ptCorsivo"/>
        </w:rPr>
        <w:t>Continuation :</w:t>
      </w:r>
      <w:r>
        <w:rPr>
          <w:rStyle w:val="Corpodeltesto1967ptCorsivo"/>
        </w:rPr>
        <w:br/>
      </w:r>
      <w:r>
        <w:t>« Transporté d’allégresse, Perceval néglige d’interroger</w:t>
      </w:r>
      <w:r>
        <w:br/>
        <w:t>son interlocuteur et n’obtient donc aucune informa-</w:t>
      </w:r>
      <w:r>
        <w:br/>
        <w:t>tion. Est-il victime d’une trop forte émotion ou de</w:t>
      </w:r>
      <w:r>
        <w:br/>
        <w:t>l’impuissance d’un écrivain, assurément plus moraliste</w:t>
      </w:r>
      <w:r>
        <w:br/>
        <w:t xml:space="preserve">que mystique ? » (voir « </w:t>
      </w:r>
      <w:r>
        <w:rPr>
          <w:rStyle w:val="Corpodeltesto1967ptCorsivo"/>
        </w:rPr>
        <w:t>Les Continuations de Perceval</w:t>
      </w:r>
      <w:r>
        <w:t xml:space="preserve"> ou</w:t>
      </w:r>
      <w:r>
        <w:br/>
        <w:t>l’art de donner le coup de « grâce » au récit du Graal»,</w:t>
      </w:r>
      <w:r>
        <w:br/>
      </w:r>
      <w:r>
        <w:rPr>
          <w:rStyle w:val="Corpodeltesto1967ptCorsivo"/>
        </w:rPr>
        <w:t>L’oeuvre inachevée,</w:t>
      </w:r>
      <w:r>
        <w:t xml:space="preserve"> dir. Annie Rivara et Guy Lavorel,</w:t>
      </w:r>
      <w:r>
        <w:br/>
        <w:t>Lyon, CEDIC, Université Jean-Moulin, 1999, p. 26).</w:t>
      </w:r>
      <w:r>
        <w:br/>
        <w:t>Sur «l’impossible complétude du récit», consulter</w:t>
      </w:r>
      <w:r>
        <w:br/>
        <w:t>M. Séguy, art. cit., p. 175-193.</w:t>
      </w:r>
    </w:p>
    <w:p w14:paraId="434A3190" w14:textId="77777777" w:rsidR="009A1B5B" w:rsidRDefault="004E42D2">
      <w:pPr>
        <w:pStyle w:val="Corpodeltesto1960"/>
        <w:shd w:val="clear" w:color="auto" w:fill="auto"/>
        <w:spacing w:line="221" w:lineRule="exact"/>
        <w:ind w:left="360" w:hanging="360"/>
        <w:jc w:val="left"/>
        <w:sectPr w:rsidR="009A1B5B">
          <w:headerReference w:type="even" r:id="rId1441"/>
          <w:headerReference w:type="default" r:id="rId1442"/>
          <w:headerReference w:type="first" r:id="rId1443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rPr>
          <w:rStyle w:val="Corpodeltesto19695pt"/>
        </w:rPr>
        <w:t xml:space="preserve">17087 </w:t>
      </w:r>
      <w:r>
        <w:t xml:space="preserve">Reprise des derniers vers de la </w:t>
      </w:r>
      <w:r>
        <w:rPr>
          <w:rStyle w:val="Corpodeltesto1967ptCorsivo"/>
        </w:rPr>
        <w:t>Continuation</w:t>
      </w:r>
      <w:r>
        <w:t xml:space="preserve"> de Wau-</w:t>
      </w:r>
      <w:r>
        <w:br/>
        <w:t xml:space="preserve">chier de Denain et commencement de la </w:t>
      </w:r>
      <w:r>
        <w:rPr>
          <w:rStyle w:val="Corpodeltesto1967ptCorsivo"/>
        </w:rPr>
        <w:t>Continuation</w:t>
      </w:r>
      <w:r>
        <w:rPr>
          <w:rStyle w:val="Corpodeltesto1967ptCorsivo"/>
        </w:rPr>
        <w:br/>
      </w:r>
      <w:r>
        <w:t>de Manessier.</w:t>
      </w:r>
    </w:p>
    <w:p w14:paraId="105C42CC" w14:textId="77777777" w:rsidR="009A1B5B" w:rsidRDefault="004E42D2">
      <w:pPr>
        <w:pStyle w:val="Titolo760"/>
        <w:keepNext/>
        <w:keepLines/>
        <w:shd w:val="clear" w:color="auto" w:fill="auto"/>
        <w:spacing w:line="380" w:lineRule="exact"/>
        <w:jc w:val="left"/>
      </w:pPr>
      <w:bookmarkStart w:id="16" w:name="bookmark115"/>
      <w:r>
        <w:lastRenderedPageBreak/>
        <w:t>GLOSSAIRE</w:t>
      </w:r>
      <w:bookmarkEnd w:id="16"/>
    </w:p>
    <w:p w14:paraId="3E7B4BA6" w14:textId="77777777" w:rsidR="009A1B5B" w:rsidRDefault="004E42D2">
      <w:pPr>
        <w:pStyle w:val="Corpodeltesto1990"/>
        <w:shd w:val="clear" w:color="auto" w:fill="auto"/>
        <w:spacing w:line="160" w:lineRule="exact"/>
        <w:ind w:left="360" w:hanging="360"/>
        <w:jc w:val="left"/>
      </w:pPr>
      <w:r>
        <w:t>Sauf cas particuliers, les verbes sont donnés à rinfinitif,</w:t>
      </w:r>
    </w:p>
    <w:p w14:paraId="1B11FA58" w14:textId="77777777" w:rsidR="009A1B5B" w:rsidRDefault="004E42D2">
      <w:pPr>
        <w:pStyle w:val="Corpodeltesto1990"/>
        <w:shd w:val="clear" w:color="auto" w:fill="auto"/>
        <w:spacing w:line="160" w:lineRule="exact"/>
        <w:ind w:left="360" w:hanging="360"/>
        <w:jc w:val="left"/>
      </w:pPr>
      <w:r>
        <w:rPr>
          <w:rStyle w:val="Corpodeltesto19975pt"/>
        </w:rPr>
        <w:t xml:space="preserve">[es </w:t>
      </w:r>
      <w:r>
        <w:t>substantifs, les adjectifs ou participes au CR sing. masc.</w:t>
      </w:r>
    </w:p>
    <w:p w14:paraId="1BBDD00C" w14:textId="77777777" w:rsidR="009A1B5B" w:rsidRDefault="004E42D2">
      <w:pPr>
        <w:pStyle w:val="Corpodeltesto1960"/>
        <w:shd w:val="clear" w:color="auto" w:fill="auto"/>
        <w:ind w:left="360" w:hanging="360"/>
        <w:jc w:val="left"/>
      </w:pPr>
      <w:r>
        <w:rPr>
          <w:rStyle w:val="Corpodeltesto1967ptCorsivo"/>
          <w:vertAlign w:val="subscript"/>
        </w:rPr>
        <w:t>%pr</w:t>
      </w:r>
      <w:r>
        <w:rPr>
          <w:rStyle w:val="Corpodeltesto1967ptCorsivo"/>
        </w:rPr>
        <w:t>ép., avec,</w:t>
      </w:r>
      <w:r>
        <w:t xml:space="preserve"> 18, 40, 138, 361, 370, 641, 752, 780, 870, 1039,</w:t>
      </w:r>
      <w:r>
        <w:br/>
        <w:t>1041, 1164, 1983, 2764, 2972, 3232, 3259, 3534, 3587,</w:t>
      </w:r>
      <w:r>
        <w:br/>
        <w:t xml:space="preserve">3722, 4088, 4497, 4565, 4601, 4793, etc., </w:t>
      </w:r>
      <w:r>
        <w:rPr>
          <w:rStyle w:val="Corpodeltesto1967ptCorsivo"/>
        </w:rPr>
        <w:t>en accompagnant,</w:t>
      </w:r>
      <w:r>
        <w:rPr>
          <w:rStyle w:val="Corpodeltesto1967ptCorsivo"/>
        </w:rPr>
        <w:br/>
      </w:r>
      <w:r>
        <w:t xml:space="preserve">1297, 4567, </w:t>
      </w:r>
      <w:r>
        <w:rPr>
          <w:rStyle w:val="Corpodeltesto1967ptCorsivo"/>
        </w:rPr>
        <w:t>pour,</w:t>
      </w:r>
      <w:r>
        <w:t xml:space="preserve"> 2, 85, 378, 4008, 4050 ; </w:t>
      </w:r>
      <w:r>
        <w:rPr>
          <w:rStyle w:val="Corpodeltesto1967ptCorsivo"/>
        </w:rPr>
        <w:t>marque le but</w:t>
      </w:r>
      <w:r>
        <w:rPr>
          <w:rStyle w:val="Corpodeltesto1967ptCorsivo"/>
        </w:rPr>
        <w:br/>
      </w:r>
      <w:r>
        <w:t xml:space="preserve">+ </w:t>
      </w:r>
      <w:r>
        <w:rPr>
          <w:rStyle w:val="Corpodeltesto1967ptCorsivo"/>
        </w:rPr>
        <w:t>inf.,</w:t>
      </w:r>
      <w:r>
        <w:t xml:space="preserve"> 129, 130, 378, *2170, 2655 ; </w:t>
      </w:r>
      <w:r>
        <w:rPr>
          <w:rStyle w:val="Corpodeltesto1967ptCorsivo"/>
        </w:rPr>
        <w:t>vers,</w:t>
      </w:r>
      <w:r>
        <w:t xml:space="preserve"> 85, 898, 953,</w:t>
      </w:r>
      <w:r>
        <w:br/>
        <w:t xml:space="preserve">1010, 1107, </w:t>
      </w:r>
      <w:r>
        <w:rPr>
          <w:rStyle w:val="Corpodeltesto1967ptCorsivo"/>
        </w:rPr>
        <w:t>d l’égard de,</w:t>
      </w:r>
      <w:r>
        <w:t xml:space="preserve"> 2699 ; </w:t>
      </w:r>
      <w:r>
        <w:rPr>
          <w:rStyle w:val="Corpodeltesto1967ptCorsivo"/>
        </w:rPr>
        <w:t>marque le mouvement,</w:t>
      </w:r>
      <w:r>
        <w:t xml:space="preserve"> 96, 133,</w:t>
      </w:r>
      <w:r>
        <w:br/>
        <w:t xml:space="preserve">170, 229, 232, 237, 248, etc. ; </w:t>
      </w:r>
      <w:r>
        <w:rPr>
          <w:rStyle w:val="Corpodeltesto1967ptCorsivo"/>
        </w:rPr>
        <w:t>marque l’attribution,</w:t>
      </w:r>
      <w:r>
        <w:t xml:space="preserve"> 120, 641,</w:t>
      </w:r>
      <w:r>
        <w:br/>
        <w:t xml:space="preserve">880, 1149 ; </w:t>
      </w:r>
      <w:r>
        <w:rPr>
          <w:rStyle w:val="Corpodeltesto1967ptCorsivo"/>
        </w:rPr>
        <w:t>contre,</w:t>
      </w:r>
      <w:r>
        <w:t xml:space="preserve"> 189, 854, 3428, 3429, 3712, 3715, etc. ;</w:t>
      </w:r>
      <w:r>
        <w:br/>
      </w:r>
      <w:r>
        <w:rPr>
          <w:rStyle w:val="Corpodeltesto1967ptCorsivo"/>
        </w:rPr>
        <w:t>marque l’agent du procès, par, avec l’aide de,</w:t>
      </w:r>
      <w:r>
        <w:t xml:space="preserve"> 1105, </w:t>
      </w:r>
      <w:r>
        <w:rPr>
          <w:rStyle w:val="Corpodeltesto1967ptCorsivo"/>
        </w:rPr>
        <w:t>par,</w:t>
      </w:r>
      <w:r>
        <w:t xml:space="preserve"> 2079,</w:t>
      </w:r>
      <w:r>
        <w:br/>
        <w:t xml:space="preserve">3732, </w:t>
      </w:r>
      <w:r>
        <w:rPr>
          <w:rStyle w:val="Corpodeltesto1967ptCorsivo"/>
        </w:rPr>
        <w:t>chez,</w:t>
      </w:r>
      <w:r>
        <w:t xml:space="preserve"> 2385, </w:t>
      </w:r>
      <w:r>
        <w:rPr>
          <w:rStyle w:val="Corpodeltesto1967ptCorsivo"/>
        </w:rPr>
        <w:t>en qualité de,</w:t>
      </w:r>
      <w:r>
        <w:t xml:space="preserve"> *2049 ; a ce que, </w:t>
      </w:r>
      <w:r>
        <w:rPr>
          <w:rStyle w:val="Corpodeltesto1967ptCorsivo"/>
        </w:rPr>
        <w:t>du fait</w:t>
      </w:r>
      <w:r>
        <w:rPr>
          <w:rStyle w:val="Corpodeltesto1967ptCorsivo"/>
        </w:rPr>
        <w:br/>
        <w:t>que,</w:t>
      </w:r>
      <w:r>
        <w:t xml:space="preserve"> 3607.</w:t>
      </w:r>
    </w:p>
    <w:p w14:paraId="5BE31A2D" w14:textId="77777777" w:rsidR="009A1B5B" w:rsidRDefault="004E42D2">
      <w:pPr>
        <w:pStyle w:val="Corpodeltesto1970"/>
        <w:shd w:val="clear" w:color="auto" w:fill="auto"/>
        <w:ind w:left="360" w:hanging="360"/>
        <w:jc w:val="left"/>
      </w:pPr>
      <w:r>
        <w:rPr>
          <w:rStyle w:val="Corpodeltesto1978ptNoncorsivo"/>
        </w:rPr>
        <w:t xml:space="preserve">aaise, </w:t>
      </w:r>
      <w:r>
        <w:t>adj., satísfait,</w:t>
      </w:r>
      <w:r>
        <w:rPr>
          <w:rStyle w:val="Corpodeltesto1978ptNoncorsivo"/>
        </w:rPr>
        <w:t xml:space="preserve"> 531.</w:t>
      </w:r>
    </w:p>
    <w:p w14:paraId="32700491" w14:textId="77777777" w:rsidR="009A1B5B" w:rsidRDefault="004E42D2">
      <w:pPr>
        <w:pStyle w:val="Corpodeltesto1960"/>
        <w:shd w:val="clear" w:color="auto" w:fill="auto"/>
        <w:ind w:left="360" w:hanging="360"/>
        <w:jc w:val="left"/>
      </w:pPr>
      <w:r>
        <w:t xml:space="preserve">aate, </w:t>
      </w:r>
      <w:r>
        <w:rPr>
          <w:rStyle w:val="Corpodeltesto1967ptCorsivo"/>
        </w:rPr>
        <w:t>adj., rapide,</w:t>
      </w:r>
      <w:r>
        <w:t xml:space="preserve"> 15189.</w:t>
      </w:r>
    </w:p>
    <w:p w14:paraId="0E6C0ED0" w14:textId="77777777" w:rsidR="009A1B5B" w:rsidRDefault="004E42D2">
      <w:pPr>
        <w:pStyle w:val="Corpodeltesto1970"/>
        <w:shd w:val="clear" w:color="auto" w:fill="auto"/>
        <w:ind w:left="360" w:hanging="360"/>
        <w:jc w:val="left"/>
      </w:pPr>
      <w:r>
        <w:rPr>
          <w:rStyle w:val="Corpodeltesto1978ptNoncorsivo"/>
        </w:rPr>
        <w:t xml:space="preserve">aati, </w:t>
      </w:r>
      <w:r>
        <w:t>adj., empressé, animé d’une grande ardeur, impatient,</w:t>
      </w:r>
      <w:r>
        <w:rPr>
          <w:rStyle w:val="Corpodeltesto1978ptNoncorsivo"/>
        </w:rPr>
        <w:t xml:space="preserve"> 3553,</w:t>
      </w:r>
      <w:r>
        <w:rPr>
          <w:rStyle w:val="Corpodeltesto1978ptNoncorsivo"/>
        </w:rPr>
        <w:br/>
        <w:t>16713.</w:t>
      </w:r>
    </w:p>
    <w:p w14:paraId="6280F6C3" w14:textId="77777777" w:rsidR="009A1B5B" w:rsidRDefault="004E42D2">
      <w:pPr>
        <w:pStyle w:val="Corpodeltesto1970"/>
        <w:shd w:val="clear" w:color="auto" w:fill="auto"/>
        <w:ind w:left="360" w:hanging="360"/>
        <w:jc w:val="left"/>
      </w:pPr>
      <w:r>
        <w:rPr>
          <w:rStyle w:val="Corpodeltesto1978ptNoncorsivo"/>
        </w:rPr>
        <w:t xml:space="preserve">aatie, </w:t>
      </w:r>
      <w:r>
        <w:rPr>
          <w:rStyle w:val="Corpodeltesto197Spaziatura1pt"/>
          <w:i/>
          <w:iCs/>
        </w:rPr>
        <w:t>s.f,</w:t>
      </w:r>
      <w:r>
        <w:rPr>
          <w:rStyle w:val="Corpodeltesto1978ptNoncorsivo"/>
        </w:rPr>
        <w:t xml:space="preserve"> par aatie, </w:t>
      </w:r>
      <w:r>
        <w:t>par défi, pour relever le défi,</w:t>
      </w:r>
      <w:r>
        <w:rPr>
          <w:rStyle w:val="Corpodeltesto1978ptNoncorsivo"/>
        </w:rPr>
        <w:t xml:space="preserve"> 3952, 3974.</w:t>
      </w:r>
    </w:p>
    <w:p w14:paraId="08876F55" w14:textId="77777777" w:rsidR="009A1B5B" w:rsidRDefault="004E42D2">
      <w:pPr>
        <w:pStyle w:val="Corpodeltesto1970"/>
        <w:shd w:val="clear" w:color="auto" w:fill="auto"/>
        <w:ind w:left="360" w:hanging="360"/>
        <w:jc w:val="left"/>
      </w:pPr>
      <w:r>
        <w:rPr>
          <w:rStyle w:val="Corpodeltesto1978ptNoncorsivo"/>
        </w:rPr>
        <w:t xml:space="preserve">aatine, </w:t>
      </w:r>
      <w:r>
        <w:rPr>
          <w:rStyle w:val="Corpodeltesto197Spaziatura1pt"/>
          <w:i/>
          <w:iCs/>
        </w:rPr>
        <w:t>s.f,</w:t>
      </w:r>
      <w:r>
        <w:t xml:space="preserve"> provocation, défi,</w:t>
      </w:r>
      <w:r>
        <w:rPr>
          <w:rStyle w:val="Corpodeltesto1978ptNoncorsivo"/>
        </w:rPr>
        <w:t xml:space="preserve"> 14644.</w:t>
      </w:r>
    </w:p>
    <w:p w14:paraId="4EC6D736" w14:textId="77777777" w:rsidR="009A1B5B" w:rsidRDefault="004E42D2">
      <w:pPr>
        <w:pStyle w:val="Corpodeltesto1970"/>
        <w:shd w:val="clear" w:color="auto" w:fill="auto"/>
        <w:ind w:left="360" w:hanging="360"/>
        <w:jc w:val="left"/>
      </w:pPr>
      <w:r>
        <w:rPr>
          <w:rStyle w:val="Corpodeltesto1978ptNoncorsivo"/>
        </w:rPr>
        <w:t xml:space="preserve">aatir, </w:t>
      </w:r>
      <w:r>
        <w:t>v. tr., provoquer, défier,</w:t>
      </w:r>
      <w:r>
        <w:rPr>
          <w:rStyle w:val="Corpodeltesto1978ptNoncorsivo"/>
        </w:rPr>
        <w:t xml:space="preserve"> 1446, 14461 ; </w:t>
      </w:r>
      <w:r>
        <w:t>v. pron.</w:t>
      </w:r>
      <w:r>
        <w:rPr>
          <w:rStyle w:val="Corpodeltesto1978ptNoncorsivo"/>
        </w:rPr>
        <w:t xml:space="preserve"> + de, </w:t>
      </w:r>
      <w:r>
        <w:t>se pro-</w:t>
      </w:r>
      <w:r>
        <w:br/>
        <w:t>mettre (qqchose),</w:t>
      </w:r>
      <w:r>
        <w:rPr>
          <w:rStyle w:val="Corpodeltesto1978ptNoncorsivo"/>
        </w:rPr>
        <w:t xml:space="preserve"> 14669 ; </w:t>
      </w:r>
      <w:r>
        <w:t>v. pron.</w:t>
      </w:r>
      <w:r>
        <w:rPr>
          <w:rStyle w:val="Corpodeltesto1978ptNoncorsivo"/>
        </w:rPr>
        <w:t xml:space="preserve"> + que, </w:t>
      </w:r>
      <w:r>
        <w:t>se promettre que,</w:t>
      </w:r>
      <w:r>
        <w:br/>
      </w:r>
      <w:r>
        <w:rPr>
          <w:rStyle w:val="Corpodeltesto1978ptNoncorsivo"/>
        </w:rPr>
        <w:t>4034, 4564.</w:t>
      </w:r>
    </w:p>
    <w:p w14:paraId="3D3B0976" w14:textId="77777777" w:rsidR="009A1B5B" w:rsidRDefault="004E42D2">
      <w:pPr>
        <w:pStyle w:val="Corpodeltesto1960"/>
        <w:shd w:val="clear" w:color="auto" w:fill="auto"/>
        <w:ind w:left="360" w:hanging="360"/>
        <w:jc w:val="left"/>
      </w:pPr>
      <w:r>
        <w:t xml:space="preserve">abai, s. </w:t>
      </w:r>
      <w:r>
        <w:rPr>
          <w:rStyle w:val="Corpodeltesto1967ptCorsivo"/>
        </w:rPr>
        <w:t>m.,</w:t>
      </w:r>
      <w:r>
        <w:t xml:space="preserve"> faire abai, </w:t>
      </w:r>
      <w:r>
        <w:rPr>
          <w:rStyle w:val="Corpodeltesto1967ptCorsivo"/>
        </w:rPr>
        <w:t>aboyer,</w:t>
      </w:r>
      <w:r>
        <w:t xml:space="preserve"> 1199.</w:t>
      </w:r>
    </w:p>
    <w:p w14:paraId="1CE6BB5A" w14:textId="77777777" w:rsidR="009A1B5B" w:rsidRDefault="004E42D2">
      <w:pPr>
        <w:pStyle w:val="Corpodeltesto1970"/>
        <w:shd w:val="clear" w:color="auto" w:fill="auto"/>
        <w:ind w:left="360" w:hanging="360"/>
        <w:jc w:val="left"/>
      </w:pPr>
      <w:r>
        <w:rPr>
          <w:rStyle w:val="Corpodeltesto1978ptNoncorsivo"/>
        </w:rPr>
        <w:t xml:space="preserve">abaissier, </w:t>
      </w:r>
      <w:r>
        <w:t>v. intr., cesser, s’apaiser,</w:t>
      </w:r>
      <w:r>
        <w:rPr>
          <w:rStyle w:val="Corpodeltesto1978ptNoncorsivo"/>
        </w:rPr>
        <w:t xml:space="preserve"> *1734, </w:t>
      </w:r>
      <w:r>
        <w:t>abaisser, descendre,</w:t>
      </w:r>
      <w:r>
        <w:rPr>
          <w:rStyle w:val="Corpodeltesto1978ptNoncorsivo"/>
        </w:rPr>
        <w:t xml:space="preserve"> 3107 ;</w:t>
      </w:r>
      <w:r>
        <w:rPr>
          <w:rStyle w:val="Corpodeltesto1978ptNoncorsivo"/>
        </w:rPr>
        <w:br/>
      </w:r>
      <w:r>
        <w:t>v. pron., s’abaisser,</w:t>
      </w:r>
      <w:r>
        <w:rPr>
          <w:rStyle w:val="Corpodeltesto1978ptNoncorsivo"/>
        </w:rPr>
        <w:t xml:space="preserve"> 1711.</w:t>
      </w:r>
    </w:p>
    <w:p w14:paraId="5AAE2A1C" w14:textId="77777777" w:rsidR="009A1B5B" w:rsidRDefault="004E42D2">
      <w:pPr>
        <w:pStyle w:val="Corpodeltesto1960"/>
        <w:shd w:val="clear" w:color="auto" w:fill="auto"/>
        <w:ind w:left="360" w:hanging="360"/>
        <w:jc w:val="left"/>
      </w:pPr>
      <w:r>
        <w:t xml:space="preserve">abandon, s. </w:t>
      </w:r>
      <w:r>
        <w:rPr>
          <w:rStyle w:val="Corpodeltesto1967ptCorsivo"/>
        </w:rPr>
        <w:t>m.,</w:t>
      </w:r>
      <w:r>
        <w:t xml:space="preserve"> a lor abandon, </w:t>
      </w:r>
      <w:r>
        <w:rPr>
          <w:rStyle w:val="Corpodeltesto1967ptCorsivo"/>
        </w:rPr>
        <w:t>à leur disposítion,</w:t>
      </w:r>
      <w:r>
        <w:t xml:space="preserve"> 1928.</w:t>
      </w:r>
    </w:p>
    <w:p w14:paraId="669259C6" w14:textId="77777777" w:rsidR="009A1B5B" w:rsidRDefault="004E42D2">
      <w:pPr>
        <w:pStyle w:val="Corpodeltesto1960"/>
        <w:shd w:val="clear" w:color="auto" w:fill="auto"/>
        <w:ind w:left="360" w:hanging="360"/>
        <w:jc w:val="left"/>
        <w:sectPr w:rsidR="009A1B5B">
          <w:headerReference w:type="even" r:id="rId1444"/>
          <w:headerReference w:type="default" r:id="rId1445"/>
          <w:headerReference w:type="first" r:id="rId1446"/>
          <w:pgSz w:w="11909" w:h="16834"/>
          <w:pgMar w:top="1430" w:right="1440" w:bottom="1430" w:left="1440" w:header="0" w:footer="3" w:gutter="0"/>
          <w:pgNumType w:start="1437"/>
          <w:cols w:space="720"/>
          <w:noEndnote/>
          <w:docGrid w:linePitch="360"/>
        </w:sectPr>
      </w:pPr>
      <w:r>
        <w:t xml:space="preserve">abandoneement, </w:t>
      </w:r>
      <w:r>
        <w:rPr>
          <w:rStyle w:val="Corpodeltesto1967ptCorsivo"/>
        </w:rPr>
        <w:t>adv., impétueusement,</w:t>
      </w:r>
      <w:r>
        <w:t xml:space="preserve"> 9579.</w:t>
      </w:r>
    </w:p>
    <w:p w14:paraId="178AE676" w14:textId="77777777" w:rsidR="009A1B5B" w:rsidRDefault="004E42D2">
      <w:pPr>
        <w:pStyle w:val="Corpodeltesto1970"/>
        <w:shd w:val="clear" w:color="auto" w:fill="auto"/>
        <w:tabs>
          <w:tab w:val="left" w:pos="4834"/>
        </w:tabs>
        <w:spacing w:line="216" w:lineRule="exact"/>
        <w:ind w:left="360" w:hanging="360"/>
        <w:jc w:val="left"/>
      </w:pPr>
      <w:r>
        <w:rPr>
          <w:rStyle w:val="Corpodeltesto1978ptNoncorsivo"/>
        </w:rPr>
        <w:lastRenderedPageBreak/>
        <w:t xml:space="preserve">abandoner, </w:t>
      </w:r>
      <w:r>
        <w:t>v. pron., se lancer,</w:t>
      </w:r>
      <w:r>
        <w:rPr>
          <w:rStyle w:val="Corpodeltesto1978ptNoncorsivo"/>
        </w:rPr>
        <w:t xml:space="preserve"> 4573 ; + de, </w:t>
      </w:r>
      <w:r>
        <w:t>se laisser aïler à</w:t>
      </w:r>
      <w:r>
        <w:rPr>
          <w:rStyle w:val="Corpodeltesto1978ptNoncorsivo"/>
        </w:rPr>
        <w:t xml:space="preserve"> </w:t>
      </w:r>
      <w:r>
        <w:rPr>
          <w:rStyle w:val="Corpodeltesto1978ptNoncorsivo"/>
          <w:vertAlign w:val="subscript"/>
        </w:rPr>
        <w:t>ie</w:t>
      </w:r>
      <w:r>
        <w:rPr>
          <w:rStyle w:val="Corpodeltesto1978ptNoncorsivo"/>
          <w:vertAlign w:val="subscript"/>
        </w:rPr>
        <w:br/>
      </w:r>
      <w:r>
        <w:t>lancer dans,</w:t>
      </w:r>
      <w:r>
        <w:rPr>
          <w:rStyle w:val="Corpodeltesto1978ptNoncorsivo"/>
        </w:rPr>
        <w:t xml:space="preserve"> 2603, 4266 ; + a, </w:t>
      </w:r>
      <w:r>
        <w:t>se laisser aïler à,</w:t>
      </w:r>
      <w:r>
        <w:rPr>
          <w:rStyle w:val="Corpodeltesto1978ptNoncorsivo"/>
        </w:rPr>
        <w:t xml:space="preserve"> 2930 ; </w:t>
      </w:r>
      <w:r>
        <w:t>v tt</w:t>
      </w:r>
      <w:r>
        <w:br/>
      </w:r>
      <w:r>
        <w:rPr>
          <w:rStyle w:val="Corpodeltesto1978ptNoncorsivo"/>
        </w:rPr>
        <w:t xml:space="preserve">+ (qqchose) + a (qqn), </w:t>
      </w:r>
      <w:r>
        <w:t>mettre à la disposition de (qqn) (qqchoseï</w:t>
      </w:r>
      <w:r>
        <w:br/>
      </w:r>
      <w:r>
        <w:rPr>
          <w:rStyle w:val="Corpodeltesto1978ptNoncorsivo"/>
        </w:rPr>
        <w:t xml:space="preserve">1899, 4756, </w:t>
      </w:r>
      <w:r>
        <w:t>renoncer à (qqchose) envers (qqn),</w:t>
      </w:r>
      <w:r>
        <w:rPr>
          <w:rStyle w:val="Corpodeltesto1978ptNoncorsivo"/>
        </w:rPr>
        <w:t xml:space="preserve"> 4757..</w:t>
      </w:r>
      <w:r>
        <w:rPr>
          <w:rStyle w:val="Corpodeltesto1978ptNoncorsivo"/>
        </w:rPr>
        <w:tab/>
        <w:t>’</w:t>
      </w:r>
    </w:p>
    <w:p w14:paraId="46B7F510" w14:textId="77777777" w:rsidR="009A1B5B" w:rsidRDefault="004E42D2">
      <w:pPr>
        <w:pStyle w:val="Corpodeltesto1960"/>
        <w:shd w:val="clear" w:color="auto" w:fill="auto"/>
        <w:spacing w:line="216" w:lineRule="exact"/>
        <w:ind w:left="360" w:hanging="360"/>
        <w:jc w:val="left"/>
      </w:pPr>
      <w:r>
        <w:t xml:space="preserve">abatre, </w:t>
      </w:r>
      <w:r>
        <w:rPr>
          <w:rStyle w:val="Corpodeltesto1967ptCorsivo"/>
        </w:rPr>
        <w:t>v. tr., abattre, anéantir,</w:t>
      </w:r>
      <w:r>
        <w:t xml:space="preserve"> 2986, 3493, 3538, 3639, </w:t>
      </w:r>
      <w:r>
        <w:rPr>
          <w:rStyle w:val="Corpodeltesto196Corbel"/>
        </w:rPr>
        <w:t>3694</w:t>
      </w:r>
      <w:r>
        <w:rPr>
          <w:rStyle w:val="Corpodeltesto196Corbel"/>
        </w:rPr>
        <w:br/>
      </w:r>
      <w:r>
        <w:t xml:space="preserve">3715, 3718, 3743, 3747, etc., </w:t>
      </w:r>
      <w:r>
        <w:rPr>
          <w:rStyle w:val="Corpodeltesto1967ptCorsivo"/>
        </w:rPr>
        <w:t>poser à terre,</w:t>
      </w:r>
      <w:r>
        <w:t xml:space="preserve"> 5600 ; abatre j</w:t>
      </w:r>
      <w:r>
        <w:rPr>
          <w:vertAlign w:val="subscript"/>
        </w:rPr>
        <w:t>Us</w:t>
      </w:r>
      <w:r>
        <w:t>’</w:t>
      </w:r>
      <w:r>
        <w:br/>
      </w:r>
      <w:r>
        <w:rPr>
          <w:rStyle w:val="Corpodeltesto1967ptCorsivo"/>
        </w:rPr>
        <w:t>jeter à terre, abattre,</w:t>
      </w:r>
      <w:r>
        <w:t xml:space="preserve"> 3733, 4256 ; abatre l’orgueil, </w:t>
      </w:r>
      <w:r>
        <w:rPr>
          <w:rStyle w:val="Corpodeltesto196CorbelCorsivo"/>
        </w:rPr>
        <w:t>anéantir</w:t>
      </w:r>
      <w:r>
        <w:rPr>
          <w:rStyle w:val="Corpodeltesto196CorbelCorsivo"/>
        </w:rPr>
        <w:br/>
      </w:r>
      <w:r>
        <w:rPr>
          <w:rStyle w:val="Corpodeltesto1967ptCorsivo"/>
        </w:rPr>
        <w:t>l’outrecuidance, briser l’orgueil,</w:t>
      </w:r>
      <w:r>
        <w:t xml:space="preserve"> 3511 ; abatre (qqn) + de,/aj&gt;</w:t>
      </w:r>
      <w:r>
        <w:rPr>
          <w:vertAlign w:val="subscript"/>
        </w:rPr>
        <w:t>e</w:t>
      </w:r>
      <w:r>
        <w:rPr>
          <w:vertAlign w:val="subscript"/>
        </w:rPr>
        <w:br/>
      </w:r>
      <w:r>
        <w:rPr>
          <w:rStyle w:val="Corpodeltesto1967ptCorsivo"/>
        </w:rPr>
        <w:t>tomber (qqn) de,</w:t>
      </w:r>
      <w:r>
        <w:t xml:space="preserve"> 4187.</w:t>
      </w:r>
    </w:p>
    <w:p w14:paraId="1A41497F" w14:textId="77777777" w:rsidR="009A1B5B" w:rsidRDefault="004E42D2">
      <w:pPr>
        <w:pStyle w:val="Corpodeltesto1970"/>
        <w:shd w:val="clear" w:color="auto" w:fill="auto"/>
        <w:spacing w:line="216" w:lineRule="exact"/>
        <w:ind w:firstLine="0"/>
        <w:jc w:val="left"/>
      </w:pPr>
      <w:r>
        <w:rPr>
          <w:rStyle w:val="Corpodeltesto1978ptNoncorsivo"/>
        </w:rPr>
        <w:t xml:space="preserve">abé, </w:t>
      </w:r>
      <w:r>
        <w:t>s. m., abbé, plus haut dignitaire d’un monastère,</w:t>
      </w:r>
      <w:r>
        <w:rPr>
          <w:rStyle w:val="Corpodeltesto1978ptNoncorsivo"/>
        </w:rPr>
        <w:t xml:space="preserve"> 6644.</w:t>
      </w:r>
      <w:r>
        <w:rPr>
          <w:rStyle w:val="Corpodeltesto1978ptNoncorsivo"/>
        </w:rPr>
        <w:br/>
        <w:t xml:space="preserve">abé, </w:t>
      </w:r>
      <w:r>
        <w:t>s. m.,</w:t>
      </w:r>
      <w:r>
        <w:rPr>
          <w:rStyle w:val="Corpodeltesto1978ptNoncorsivo"/>
        </w:rPr>
        <w:t xml:space="preserve"> estre en abé + que, </w:t>
      </w:r>
      <w:r>
        <w:t>être désireux que,</w:t>
      </w:r>
      <w:r>
        <w:rPr>
          <w:rStyle w:val="Corpodeltesto1978ptNoncorsivo"/>
        </w:rPr>
        <w:t xml:space="preserve"> 6644.</w:t>
      </w:r>
      <w:r>
        <w:rPr>
          <w:rStyle w:val="Corpodeltesto1978ptNoncorsivo"/>
        </w:rPr>
        <w:br/>
        <w:t xml:space="preserve">abelir, </w:t>
      </w:r>
      <w:r>
        <w:t>v. impers., plaire, être agréable,</w:t>
      </w:r>
      <w:r>
        <w:rPr>
          <w:rStyle w:val="Corpodeltesto1978ptNoncorsivo"/>
        </w:rPr>
        <w:t xml:space="preserve"> 698, 1227, 2868, 3785</w:t>
      </w:r>
      <w:r>
        <w:rPr>
          <w:rStyle w:val="Corpodeltesto1978ptNoncorsivo"/>
        </w:rPr>
        <w:br/>
        <w:t>6518.</w:t>
      </w:r>
    </w:p>
    <w:p w14:paraId="55AD4914" w14:textId="77777777" w:rsidR="009A1B5B" w:rsidRDefault="004E42D2">
      <w:pPr>
        <w:pStyle w:val="Corpodeltesto1970"/>
        <w:shd w:val="clear" w:color="auto" w:fill="auto"/>
        <w:spacing w:line="216" w:lineRule="exact"/>
        <w:ind w:firstLine="0"/>
        <w:jc w:val="left"/>
      </w:pPr>
      <w:r>
        <w:rPr>
          <w:rStyle w:val="Corpodeltesto1978ptNoncorsivo"/>
        </w:rPr>
        <w:t xml:space="preserve">abisme, </w:t>
      </w:r>
      <w:r>
        <w:t xml:space="preserve">s. m. </w:t>
      </w:r>
      <w:r>
        <w:rPr>
          <w:rStyle w:val="Corpodeltesto197Spaziatura1pt"/>
          <w:i/>
          <w:iCs/>
        </w:rPr>
        <w:t>etf,</w:t>
      </w:r>
      <w:r>
        <w:t xml:space="preserve"> profonde'ur de Vabîme,</w:t>
      </w:r>
      <w:r>
        <w:rPr>
          <w:rStyle w:val="Corpodeltesto1978ptNoncorsivo"/>
        </w:rPr>
        <w:t xml:space="preserve"> 1499.</w:t>
      </w:r>
      <w:r>
        <w:rPr>
          <w:rStyle w:val="Corpodeltesto1978ptNoncorsivo"/>
        </w:rPr>
        <w:br/>
        <w:t xml:space="preserve">abit, s. </w:t>
      </w:r>
      <w:r>
        <w:t>m.,</w:t>
      </w:r>
      <w:r>
        <w:rPr>
          <w:rStyle w:val="Corpodeltesto1978ptNoncorsivo"/>
        </w:rPr>
        <w:t xml:space="preserve"> en tel abit, </w:t>
      </w:r>
      <w:r>
        <w:t>dans un tel accoutrement, dans un tel déguise-</w:t>
      </w:r>
      <w:r>
        <w:br/>
        <w:t>ment,</w:t>
      </w:r>
      <w:r>
        <w:rPr>
          <w:rStyle w:val="Corpodeltesto1978ptNoncorsivo"/>
        </w:rPr>
        <w:t xml:space="preserve"> 4091.</w:t>
      </w:r>
    </w:p>
    <w:p w14:paraId="73D96A17" w14:textId="77777777" w:rsidR="009A1B5B" w:rsidRDefault="004E42D2">
      <w:pPr>
        <w:pStyle w:val="Corpodeltesto1970"/>
        <w:shd w:val="clear" w:color="auto" w:fill="auto"/>
        <w:spacing w:line="216" w:lineRule="exact"/>
        <w:ind w:firstLine="0"/>
        <w:jc w:val="left"/>
      </w:pPr>
      <w:r>
        <w:rPr>
          <w:rStyle w:val="Corpodeltesto1978ptNoncorsivo"/>
        </w:rPr>
        <w:t xml:space="preserve">abouchié, </w:t>
      </w:r>
      <w:r>
        <w:t>p. pa. de</w:t>
      </w:r>
      <w:r>
        <w:rPr>
          <w:rStyle w:val="Corpodeltesto1978ptNoncorsivo"/>
        </w:rPr>
        <w:t xml:space="preserve"> abouchier (</w:t>
      </w:r>
      <w:r>
        <w:t>voir</w:t>
      </w:r>
      <w:r>
        <w:rPr>
          <w:rStyle w:val="Corpodeltesto1978ptNoncorsivo"/>
        </w:rPr>
        <w:t xml:space="preserve"> abouchier).</w:t>
      </w:r>
      <w:r>
        <w:rPr>
          <w:rStyle w:val="Corpodeltesto1978ptNoncorsivo"/>
        </w:rPr>
        <w:br/>
        <w:t xml:space="preserve">abouchier, </w:t>
      </w:r>
      <w:r>
        <w:t>v. intr., sefaireface, se rejoindre,</w:t>
      </w:r>
      <w:r>
        <w:rPr>
          <w:rStyle w:val="Corpodeltesto1978ptNoncorsivo"/>
        </w:rPr>
        <w:t xml:space="preserve"> *4135.</w:t>
      </w:r>
      <w:r>
        <w:rPr>
          <w:rStyle w:val="Corpodeltesto1978ptNoncorsivo"/>
        </w:rPr>
        <w:br/>
        <w:t xml:space="preserve">abregier, </w:t>
      </w:r>
      <w:r>
        <w:t>v. tr., abréger,</w:t>
      </w:r>
      <w:r>
        <w:rPr>
          <w:rStyle w:val="Corpodeltesto1978ptNoncorsivo"/>
        </w:rPr>
        <w:t xml:space="preserve"> 1925, </w:t>
      </w:r>
      <w:r>
        <w:t>couper court à,</w:t>
      </w:r>
      <w:r>
        <w:rPr>
          <w:rStyle w:val="Corpodeltesto1978ptNoncorsivo"/>
        </w:rPr>
        <w:t xml:space="preserve"> 7102.</w:t>
      </w:r>
      <w:r>
        <w:rPr>
          <w:rStyle w:val="Corpodeltesto1978ptNoncorsivo"/>
        </w:rPr>
        <w:br/>
        <w:t xml:space="preserve">abrever, </w:t>
      </w:r>
      <w:r>
        <w:t>v. tr.,faire boire,</w:t>
      </w:r>
      <w:r>
        <w:rPr>
          <w:rStyle w:val="Corpodeltesto1978ptNoncorsivo"/>
        </w:rPr>
        <w:t xml:space="preserve"> 1150.</w:t>
      </w:r>
    </w:p>
    <w:p w14:paraId="76C7EEC9" w14:textId="77777777" w:rsidR="009A1B5B" w:rsidRDefault="004E42D2">
      <w:pPr>
        <w:pStyle w:val="Corpodeltesto1960"/>
        <w:shd w:val="clear" w:color="auto" w:fill="auto"/>
        <w:spacing w:line="216" w:lineRule="exact"/>
        <w:ind w:firstLine="0"/>
        <w:jc w:val="left"/>
      </w:pPr>
      <w:r>
        <w:t xml:space="preserve">acesmeement, </w:t>
      </w:r>
      <w:r>
        <w:rPr>
          <w:rStyle w:val="Corpodeltesto1967ptCorsivo"/>
        </w:rPr>
        <w:t>adv,, de façon distinguée,</w:t>
      </w:r>
      <w:r>
        <w:t xml:space="preserve"> 4553, si acesmeement</w:t>
      </w:r>
      <w:r>
        <w:br/>
        <w:t xml:space="preserve">que, </w:t>
      </w:r>
      <w:r>
        <w:rPr>
          <w:rStyle w:val="Corpodeltesto1967ptCorsivo"/>
        </w:rPr>
        <w:t>avec une telle distínction que,</w:t>
      </w:r>
      <w:r>
        <w:t xml:space="preserve"> 5323 ; molt acesmeement,</w:t>
      </w:r>
      <w:r>
        <w:br/>
      </w:r>
      <w:r>
        <w:rPr>
          <w:rStyle w:val="Corpodeltesto1967ptCorsivo"/>
        </w:rPr>
        <w:t>avec beaucoup de distinction,</w:t>
      </w:r>
      <w:r>
        <w:t xml:space="preserve"> 4626.</w:t>
      </w:r>
      <w:r>
        <w:br/>
        <w:t xml:space="preserve">acesmer, achesmer, </w:t>
      </w:r>
      <w:r>
        <w:rPr>
          <w:rStyle w:val="Corpodeltesto1967ptCorsivo"/>
        </w:rPr>
        <w:t>v. tr., parer,</w:t>
      </w:r>
      <w:r>
        <w:t xml:space="preserve"> 1114; </w:t>
      </w:r>
      <w:r>
        <w:rPr>
          <w:rStyle w:val="Corpodeltesto1967ptCorsivo"/>
        </w:rPr>
        <w:t>p. pa.,</w:t>
      </w:r>
      <w:r>
        <w:t xml:space="preserve"> acesmez, </w:t>
      </w:r>
      <w:r>
        <w:rPr>
          <w:rStyle w:val="Corpodeltesto1967ptCorsivo"/>
        </w:rPr>
        <w:t>paré,</w:t>
      </w:r>
      <w:r>
        <w:rPr>
          <w:rStyle w:val="Corpodeltesto1967ptCorsivo"/>
        </w:rPr>
        <w:br/>
      </w:r>
      <w:r>
        <w:t xml:space="preserve">1117, 1348; noblement acesmé, </w:t>
      </w:r>
      <w:r>
        <w:rPr>
          <w:rStyle w:val="Corpodeltesto1967ptCorsivo"/>
        </w:rPr>
        <w:t>richement équípé,</w:t>
      </w:r>
      <w:r>
        <w:t xml:space="preserve"> 7700;</w:t>
      </w:r>
      <w:r>
        <w:br/>
        <w:t xml:space="preserve">+ de, </w:t>
      </w:r>
      <w:r>
        <w:rPr>
          <w:rStyle w:val="Corpodeltesto1967ptCorsivo"/>
        </w:rPr>
        <w:t>élégamment équipé de,</w:t>
      </w:r>
      <w:r>
        <w:t xml:space="preserve"> 7142 ; + a, </w:t>
      </w:r>
      <w:r>
        <w:rPr>
          <w:rStyle w:val="Corpodeltesto1967ptCorsivo"/>
        </w:rPr>
        <w:t>élégant avec,</w:t>
      </w:r>
      <w:r>
        <w:t xml:space="preserve"> *1164;</w:t>
      </w:r>
      <w:r>
        <w:br/>
      </w:r>
      <w:r>
        <w:rPr>
          <w:rStyle w:val="Corpodeltesto1967ptCorsivo"/>
        </w:rPr>
        <w:t>v. pron., s’équiper,</w:t>
      </w:r>
      <w:r>
        <w:t xml:space="preserve"> 3856, 6320, 15796.</w:t>
      </w:r>
      <w:r>
        <w:br/>
        <w:t xml:space="preserve">achacier, </w:t>
      </w:r>
      <w:r>
        <w:rPr>
          <w:rStyle w:val="Corpodeltesto1967ptCorsivo"/>
        </w:rPr>
        <w:t>v. tr., chasser,</w:t>
      </w:r>
      <w:r>
        <w:t xml:space="preserve"> 9184.</w:t>
      </w:r>
    </w:p>
    <w:p w14:paraId="6F208DBA" w14:textId="77777777" w:rsidR="009A1B5B" w:rsidRDefault="004E42D2">
      <w:pPr>
        <w:pStyle w:val="Corpodeltesto1960"/>
        <w:shd w:val="clear" w:color="auto" w:fill="auto"/>
        <w:spacing w:line="216" w:lineRule="exact"/>
        <w:ind w:left="360" w:hanging="360"/>
        <w:jc w:val="left"/>
      </w:pPr>
      <w:r>
        <w:t xml:space="preserve">achoison, s. /., </w:t>
      </w:r>
      <w:r>
        <w:rPr>
          <w:rStyle w:val="Corpodeltesto1967ptCorsivo"/>
        </w:rPr>
        <w:t>circonstance,</w:t>
      </w:r>
      <w:r>
        <w:t xml:space="preserve"> 1405, 7054, 8327, </w:t>
      </w:r>
      <w:r>
        <w:rPr>
          <w:rStyle w:val="Corpodeltesto1967ptCorsivo"/>
        </w:rPr>
        <w:t>motif</w:t>
      </w:r>
      <w:r>
        <w:t xml:space="preserve"> 1427,</w:t>
      </w:r>
      <w:r>
        <w:br/>
        <w:t>1753, 2160.</w:t>
      </w:r>
    </w:p>
    <w:p w14:paraId="4EEA0A63" w14:textId="77777777" w:rsidR="009A1B5B" w:rsidRDefault="004E42D2">
      <w:pPr>
        <w:pStyle w:val="Corpodeltesto1970"/>
        <w:shd w:val="clear" w:color="auto" w:fill="auto"/>
        <w:spacing w:line="216" w:lineRule="exact"/>
        <w:ind w:firstLine="0"/>
        <w:jc w:val="left"/>
      </w:pPr>
      <w:r>
        <w:rPr>
          <w:rStyle w:val="Corpodeltesto1978ptNoncorsivo"/>
        </w:rPr>
        <w:t xml:space="preserve">acoardie, </w:t>
      </w:r>
      <w:r>
        <w:t>p. pa. f. de</w:t>
      </w:r>
      <w:r>
        <w:rPr>
          <w:rStyle w:val="Corpodeltesto1978ptNoncorsivo"/>
        </w:rPr>
        <w:t xml:space="preserve"> acoardir, </w:t>
      </w:r>
      <w:r>
        <w:t>troublêe,</w:t>
      </w:r>
      <w:r>
        <w:rPr>
          <w:rStyle w:val="Corpodeltesto1978ptNoncorsivo"/>
        </w:rPr>
        <w:t xml:space="preserve"> 6386.</w:t>
      </w:r>
      <w:r>
        <w:rPr>
          <w:rStyle w:val="Corpodeltesto1978ptNoncorsivo"/>
        </w:rPr>
        <w:br/>
        <w:t xml:space="preserve">acoardir, </w:t>
      </w:r>
      <w:r>
        <w:t>v. pron.</w:t>
      </w:r>
      <w:r>
        <w:rPr>
          <w:rStyle w:val="Corpodeltesto1978ptNoncorsivo"/>
        </w:rPr>
        <w:t xml:space="preserve"> + de neant, </w:t>
      </w:r>
      <w:r>
        <w:t>avoir nullement peur, s’effrayer de</w:t>
      </w:r>
      <w:r>
        <w:br/>
        <w:t>rien,</w:t>
      </w:r>
      <w:r>
        <w:rPr>
          <w:rStyle w:val="Corpodeltesto1978ptNoncorsivo"/>
        </w:rPr>
        <w:t xml:space="preserve"> 5588.</w:t>
      </w:r>
    </w:p>
    <w:p w14:paraId="039D4E83" w14:textId="77777777" w:rsidR="009A1B5B" w:rsidRDefault="004E42D2">
      <w:pPr>
        <w:pStyle w:val="Corpodeltesto1970"/>
        <w:shd w:val="clear" w:color="auto" w:fill="auto"/>
        <w:spacing w:line="216" w:lineRule="exact"/>
        <w:ind w:left="360" w:hanging="360"/>
        <w:jc w:val="left"/>
      </w:pPr>
      <w:r>
        <w:rPr>
          <w:rStyle w:val="Corpodeltesto1978ptNoncorsivo"/>
        </w:rPr>
        <w:t xml:space="preserve">acointe, </w:t>
      </w:r>
      <w:r>
        <w:t>adj., ami, familier,</w:t>
      </w:r>
      <w:r>
        <w:rPr>
          <w:rStyle w:val="Corpodeltesto1978ptNoncorsivo"/>
        </w:rPr>
        <w:t xml:space="preserve"> 4639.</w:t>
      </w:r>
    </w:p>
    <w:p w14:paraId="44D9A333" w14:textId="77777777" w:rsidR="009A1B5B" w:rsidRDefault="004E42D2">
      <w:pPr>
        <w:pStyle w:val="Corpodeltesto1970"/>
        <w:shd w:val="clear" w:color="auto" w:fill="auto"/>
        <w:spacing w:line="216" w:lineRule="exact"/>
        <w:ind w:left="360" w:hanging="360"/>
        <w:jc w:val="left"/>
      </w:pPr>
      <w:r>
        <w:rPr>
          <w:rStyle w:val="Corpodeltesto1978ptNoncorsivo"/>
        </w:rPr>
        <w:t xml:space="preserve">acointier, </w:t>
      </w:r>
      <w:r>
        <w:t>v. tr., faire connaître, apprendre,</w:t>
      </w:r>
      <w:r>
        <w:rPr>
          <w:rStyle w:val="Corpodeltesto1978ptNoncorsivo"/>
        </w:rPr>
        <w:t xml:space="preserve"> *24, </w:t>
      </w:r>
      <w:r>
        <w:t>en venir aux maíns,</w:t>
      </w:r>
      <w:r>
        <w:br/>
        <w:t>aborder à dessein d’attaquer,</w:t>
      </w:r>
      <w:r>
        <w:rPr>
          <w:rStyle w:val="Corpodeltesto1978ptNoncorsivo"/>
        </w:rPr>
        <w:t xml:space="preserve"> 5278.</w:t>
      </w:r>
    </w:p>
    <w:p w14:paraId="6C56AA6D" w14:textId="77777777" w:rsidR="009A1B5B" w:rsidRDefault="004E42D2">
      <w:pPr>
        <w:pStyle w:val="Corpodeltesto1970"/>
        <w:shd w:val="clear" w:color="auto" w:fill="auto"/>
        <w:spacing w:line="221" w:lineRule="exact"/>
        <w:ind w:firstLine="0"/>
        <w:jc w:val="left"/>
      </w:pPr>
      <w:r>
        <w:rPr>
          <w:vertAlign w:val="subscript"/>
        </w:rPr>
        <w:t>íC0</w:t>
      </w:r>
      <w:r>
        <w:rPr>
          <w:rStyle w:val="Corpodeltesto1978ptNoncorsivo"/>
        </w:rPr>
        <w:t xml:space="preserve">ler, </w:t>
      </w:r>
      <w:r>
        <w:t>v- tr., embrasser, se jeter au cou de,</w:t>
      </w:r>
      <w:r>
        <w:rPr>
          <w:rStyle w:val="Corpodeltesto1978ptNoncorsivo"/>
        </w:rPr>
        <w:t xml:space="preserve"> 1107, 1266, 2735, 4702,</w:t>
      </w:r>
      <w:r>
        <w:rPr>
          <w:rStyle w:val="Corpodeltesto1978ptNoncorsivo"/>
        </w:rPr>
        <w:br/>
        <w:t xml:space="preserve">6397 ; </w:t>
      </w:r>
      <w:r>
        <w:t>p. pa., embrassè,</w:t>
      </w:r>
      <w:r>
        <w:rPr>
          <w:rStyle w:val="Corpodeltesto1978ptNoncorsivo"/>
        </w:rPr>
        <w:t xml:space="preserve"> 6028, </w:t>
      </w:r>
      <w:r>
        <w:t>enlacê,</w:t>
      </w:r>
      <w:r>
        <w:rPr>
          <w:rStyle w:val="Corpodeltesto1978ptNoncorsivo"/>
        </w:rPr>
        <w:t xml:space="preserve"> 6821 ; estre aesié de</w:t>
      </w:r>
      <w:r>
        <w:rPr>
          <w:rStyle w:val="Corpodeltesto1978ptNoncorsivo"/>
        </w:rPr>
        <w:br/>
        <w:t xml:space="preserve">l’acoler, </w:t>
      </w:r>
      <w:r>
        <w:t>être aise de s’embrasser,</w:t>
      </w:r>
      <w:r>
        <w:rPr>
          <w:rStyle w:val="Corpodeltesto1978ptNoncorsivo"/>
        </w:rPr>
        <w:t xml:space="preserve"> 6559.</w:t>
      </w:r>
      <w:r>
        <w:rPr>
          <w:rStyle w:val="Corpodeltesto1978ptNoncorsivo"/>
        </w:rPr>
        <w:br/>
        <w:t xml:space="preserve">acolpter, </w:t>
      </w:r>
      <w:r>
        <w:t>v. intr., s’accuser, se renvoyer la culpabilité,</w:t>
      </w:r>
      <w:r>
        <w:rPr>
          <w:rStyle w:val="Corpodeltesto1978ptNoncorsivo"/>
        </w:rPr>
        <w:t xml:space="preserve"> 15122.</w:t>
      </w:r>
      <w:r>
        <w:rPr>
          <w:rStyle w:val="Corpodeltesto1978ptNoncorsivo"/>
        </w:rPr>
        <w:br/>
        <w:t xml:space="preserve">aconsivir, </w:t>
      </w:r>
      <w:r>
        <w:t>v. tr., atteindre,</w:t>
      </w:r>
      <w:r>
        <w:rPr>
          <w:rStyle w:val="Corpodeltesto1978ptNoncorsivo"/>
        </w:rPr>
        <w:t xml:space="preserve"> 8877.</w:t>
      </w:r>
      <w:r>
        <w:rPr>
          <w:rStyle w:val="Corpodeltesto1978ptNoncorsivo"/>
        </w:rPr>
        <w:br/>
        <w:t xml:space="preserve">aconte, </w:t>
      </w:r>
      <w:r>
        <w:t>s. m., discours,</w:t>
      </w:r>
      <w:r>
        <w:rPr>
          <w:rStyle w:val="Corpodeltesto1978ptNoncorsivo"/>
        </w:rPr>
        <w:t xml:space="preserve"> 7764.</w:t>
      </w:r>
    </w:p>
    <w:p w14:paraId="53D4FBB3" w14:textId="77777777" w:rsidR="009A1B5B" w:rsidRDefault="004E42D2">
      <w:pPr>
        <w:pStyle w:val="Corpodeltesto1970"/>
        <w:shd w:val="clear" w:color="auto" w:fill="auto"/>
        <w:spacing w:line="221" w:lineRule="exact"/>
        <w:ind w:left="360" w:hanging="360"/>
        <w:jc w:val="left"/>
      </w:pPr>
      <w:r>
        <w:rPr>
          <w:rStyle w:val="Corpodeltesto19785ptNoncorsivo"/>
        </w:rPr>
        <w:t xml:space="preserve">aconter, </w:t>
      </w:r>
      <w:r>
        <w:t>v. tr., raconter,</w:t>
      </w:r>
      <w:r>
        <w:rPr>
          <w:rStyle w:val="Corpodeltesto1978ptNoncorsivo"/>
        </w:rPr>
        <w:t xml:space="preserve"> 2816, 5035, 5110, 5990, </w:t>
      </w:r>
      <w:r>
        <w:t>décrire,</w:t>
      </w:r>
      <w:r>
        <w:rPr>
          <w:rStyle w:val="Corpodeltesto1978ptNoncorsivo"/>
        </w:rPr>
        <w:t xml:space="preserve"> 5907 ;</w:t>
      </w:r>
      <w:r>
        <w:rPr>
          <w:rStyle w:val="Corpodeltesto1978ptNoncorsivo"/>
        </w:rPr>
        <w:br/>
      </w:r>
      <w:r>
        <w:t>empl- impers.,</w:t>
      </w:r>
      <w:r>
        <w:rPr>
          <w:rStyle w:val="Corpodeltesto1978ptNoncorsivo"/>
        </w:rPr>
        <w:t xml:space="preserve"> ce qu’a lui aconte, </w:t>
      </w:r>
      <w:r>
        <w:t>ce qu’il estime nécessaire,</w:t>
      </w:r>
      <w:r>
        <w:br/>
      </w:r>
      <w:r>
        <w:rPr>
          <w:rStyle w:val="Corpodeltesto1978ptNoncorsivo"/>
        </w:rPr>
        <w:t>11161.</w:t>
      </w:r>
    </w:p>
    <w:p w14:paraId="2CC8F5A5" w14:textId="77777777" w:rsidR="009A1B5B" w:rsidRDefault="004E42D2">
      <w:pPr>
        <w:pStyle w:val="Corpodeltesto2001"/>
        <w:shd w:val="clear" w:color="auto" w:fill="auto"/>
        <w:ind w:left="360" w:hanging="360"/>
      </w:pPr>
      <w:r>
        <w:t xml:space="preserve">acorde, </w:t>
      </w:r>
      <w:r>
        <w:rPr>
          <w:rStyle w:val="Corpodeltesto2007ptCorsivoSpaziatura1pt"/>
        </w:rPr>
        <w:t>s.f.,</w:t>
      </w:r>
      <w:r>
        <w:rPr>
          <w:rStyle w:val="Corpodeltesto2007ptCorsivo"/>
        </w:rPr>
        <w:t xml:space="preserve"> paíx,</w:t>
      </w:r>
      <w:r>
        <w:rPr>
          <w:rStyle w:val="Corpodeltesto2008pt"/>
        </w:rPr>
        <w:t xml:space="preserve"> </w:t>
      </w:r>
      <w:r>
        <w:t>11373.</w:t>
      </w:r>
    </w:p>
    <w:p w14:paraId="348478D5" w14:textId="77777777" w:rsidR="009A1B5B" w:rsidRDefault="004E42D2">
      <w:pPr>
        <w:pStyle w:val="Corpodeltesto1970"/>
        <w:shd w:val="clear" w:color="auto" w:fill="auto"/>
        <w:spacing w:line="221" w:lineRule="exact"/>
        <w:ind w:firstLine="0"/>
        <w:jc w:val="left"/>
      </w:pPr>
      <w:r>
        <w:rPr>
          <w:rStyle w:val="Corpodeltesto1978ptNoncorsivo"/>
        </w:rPr>
        <w:t xml:space="preserve">acorder, </w:t>
      </w:r>
      <w:r>
        <w:t>v. intr., être en accord,</w:t>
      </w:r>
      <w:r>
        <w:rPr>
          <w:rStyle w:val="Corpodeltesto1978ptNoncorsivo"/>
        </w:rPr>
        <w:t xml:space="preserve"> 3913 ; </w:t>
      </w:r>
      <w:r>
        <w:t>v. pron., se mettre d’accord</w:t>
      </w:r>
      <w:r>
        <w:br/>
        <w:t>mutuellement,</w:t>
      </w:r>
      <w:r>
        <w:rPr>
          <w:rStyle w:val="Corpodeltesto1978ptNoncorsivo"/>
        </w:rPr>
        <w:t xml:space="preserve"> 2266, </w:t>
      </w:r>
      <w:r>
        <w:t>se mettre en accord,</w:t>
      </w:r>
      <w:r>
        <w:rPr>
          <w:rStyle w:val="Corpodeltesto1978ptNoncorsivo"/>
        </w:rPr>
        <w:t xml:space="preserve"> *616 ; </w:t>
      </w:r>
      <w:r>
        <w:t>v. pron.</w:t>
      </w:r>
      <w:r>
        <w:rPr>
          <w:rStyle w:val="Corpodeltesto1978ptNoncorsivo"/>
        </w:rPr>
        <w:t xml:space="preserve"> + a</w:t>
      </w:r>
      <w:r>
        <w:rPr>
          <w:rStyle w:val="Corpodeltesto1978ptNoncorsivo"/>
        </w:rPr>
        <w:br/>
      </w:r>
      <w:r>
        <w:t>(qqchose), consentir à, se résoudre à (qqchose),</w:t>
      </w:r>
      <w:r>
        <w:rPr>
          <w:rStyle w:val="Corpodeltesto1978ptNoncorsivo"/>
        </w:rPr>
        <w:t xml:space="preserve"> *456 ; </w:t>
      </w:r>
      <w:r>
        <w:t>être en accord</w:t>
      </w:r>
      <w:r>
        <w:br/>
        <w:t>avec (qqchose),</w:t>
      </w:r>
      <w:r>
        <w:rPr>
          <w:rStyle w:val="Corpodeltesto1978ptNoncorsivo"/>
        </w:rPr>
        <w:t xml:space="preserve"> 6841, </w:t>
      </w:r>
      <w:r>
        <w:t>se mettre en paix avec (qqn),</w:t>
      </w:r>
      <w:r>
        <w:rPr>
          <w:rStyle w:val="Corpodeltesto1978ptNoncorsivo"/>
        </w:rPr>
        <w:t xml:space="preserve"> 5862 ; + que,</w:t>
      </w:r>
      <w:r>
        <w:rPr>
          <w:rStyle w:val="Corpodeltesto1978ptNoncorsivo"/>
        </w:rPr>
        <w:br/>
      </w:r>
      <w:r>
        <w:t>convenír que, reconnaître que,</w:t>
      </w:r>
      <w:r>
        <w:rPr>
          <w:rStyle w:val="Corpodeltesto1978ptNoncorsivo"/>
        </w:rPr>
        <w:t xml:space="preserve"> 1056, 4089.</w:t>
      </w:r>
      <w:r>
        <w:rPr>
          <w:rStyle w:val="Corpodeltesto1978ptNoncorsivo"/>
        </w:rPr>
        <w:br/>
        <w:t xml:space="preserve">acoré, </w:t>
      </w:r>
      <w:r>
        <w:t>p. pa. de</w:t>
      </w:r>
      <w:r>
        <w:rPr>
          <w:rStyle w:val="Corpodeltesto1978ptNoncorsivo"/>
        </w:rPr>
        <w:t xml:space="preserve"> acorer </w:t>
      </w:r>
      <w:r>
        <w:t>(voir</w:t>
      </w:r>
      <w:r>
        <w:rPr>
          <w:rStyle w:val="Corpodeltesto1978ptNoncorsivo"/>
        </w:rPr>
        <w:t xml:space="preserve"> acorer).</w:t>
      </w:r>
    </w:p>
    <w:p w14:paraId="591C5E91" w14:textId="77777777" w:rsidR="009A1B5B" w:rsidRDefault="004E42D2">
      <w:pPr>
        <w:pStyle w:val="Corpodeltesto1970"/>
        <w:shd w:val="clear" w:color="auto" w:fill="auto"/>
        <w:spacing w:line="221" w:lineRule="exact"/>
        <w:ind w:firstLine="0"/>
        <w:jc w:val="left"/>
      </w:pPr>
      <w:r>
        <w:rPr>
          <w:rStyle w:val="Corpodeltesto1978ptNoncorsivo"/>
        </w:rPr>
        <w:t xml:space="preserve">acorer, </w:t>
      </w:r>
      <w:r>
        <w:t>v. intr.,</w:t>
      </w:r>
      <w:r>
        <w:rPr>
          <w:rStyle w:val="Corpodeltesto1978ptNoncorsivo"/>
        </w:rPr>
        <w:t xml:space="preserve"> estre acoré de fain, </w:t>
      </w:r>
      <w:r>
        <w:t>mourír defaim, défaillir en raìson</w:t>
      </w:r>
      <w:r>
        <w:br/>
        <w:t>de lafaim,</w:t>
      </w:r>
      <w:r>
        <w:rPr>
          <w:rStyle w:val="Corpodeltesto1978ptNoncorsivo"/>
        </w:rPr>
        <w:t xml:space="preserve"> 4373, estre acoré de doel, </w:t>
      </w:r>
      <w:r>
        <w:t>défaíllír de douleur,</w:t>
      </w:r>
      <w:r>
        <w:rPr>
          <w:rStyle w:val="Corpodeltesto1978ptNoncorsivo"/>
        </w:rPr>
        <w:t xml:space="preserve"> 5942.</w:t>
      </w:r>
      <w:r>
        <w:rPr>
          <w:rStyle w:val="Corpodeltesto1978ptNoncorsivo"/>
        </w:rPr>
        <w:br/>
        <w:t xml:space="preserve">acorre, </w:t>
      </w:r>
      <w:r>
        <w:t>v. intr., accourir,</w:t>
      </w:r>
      <w:r>
        <w:rPr>
          <w:rStyle w:val="Corpodeltesto1978ptNoncorsivo"/>
        </w:rPr>
        <w:t xml:space="preserve"> 1908, 6149 ; + a, </w:t>
      </w:r>
      <w:r>
        <w:t>accourir vers, courir en</w:t>
      </w:r>
      <w:r>
        <w:br/>
        <w:t>direction de,</w:t>
      </w:r>
      <w:r>
        <w:rPr>
          <w:rStyle w:val="Corpodeltesto1978ptNoncorsivo"/>
        </w:rPr>
        <w:t xml:space="preserve"> 1106, 1501 ; + jusqu’a, </w:t>
      </w:r>
      <w:r>
        <w:t>se précipiter vers,</w:t>
      </w:r>
      <w:r>
        <w:rPr>
          <w:rStyle w:val="Corpodeltesto1978ptNoncorsivo"/>
        </w:rPr>
        <w:t xml:space="preserve"> 3128.</w:t>
      </w:r>
      <w:r>
        <w:rPr>
          <w:rStyle w:val="Corpodeltesto1978ptNoncorsivo"/>
        </w:rPr>
        <w:br/>
        <w:t xml:space="preserve">acorsez, </w:t>
      </w:r>
      <w:r>
        <w:t>p. pa. de</w:t>
      </w:r>
      <w:r>
        <w:rPr>
          <w:rStyle w:val="Corpodeltesto1978ptNoncorsivo"/>
        </w:rPr>
        <w:t xml:space="preserve"> acorre, </w:t>
      </w:r>
      <w:r>
        <w:t>entraîné à courir,</w:t>
      </w:r>
      <w:r>
        <w:rPr>
          <w:rStyle w:val="Corpodeltesto1978ptNoncorsivo"/>
        </w:rPr>
        <w:t xml:space="preserve"> 14892.</w:t>
      </w:r>
      <w:r>
        <w:rPr>
          <w:rStyle w:val="Corpodeltesto1978ptNoncorsivo"/>
        </w:rPr>
        <w:br/>
        <w:t xml:space="preserve">acort, </w:t>
      </w:r>
      <w:r>
        <w:t>s. m., d’un seul et même accord, en s’alliant,</w:t>
      </w:r>
      <w:r>
        <w:rPr>
          <w:rStyle w:val="Corpodeltesto1978ptNoncorsivo"/>
        </w:rPr>
        <w:t xml:space="preserve"> 11615 ; estre a</w:t>
      </w:r>
      <w:r>
        <w:rPr>
          <w:rStyle w:val="Corpodeltesto1978ptNoncorsivo"/>
        </w:rPr>
        <w:br/>
        <w:t xml:space="preserve">ses acors, </w:t>
      </w:r>
      <w:r>
        <w:t>s’en remettre à son avis,</w:t>
      </w:r>
      <w:r>
        <w:rPr>
          <w:rStyle w:val="Corpodeltesto1978ptNoncorsivo"/>
        </w:rPr>
        <w:t xml:space="preserve"> 14906.</w:t>
      </w:r>
      <w:r>
        <w:rPr>
          <w:rStyle w:val="Corpodeltesto1978ptNoncorsivo"/>
        </w:rPr>
        <w:br/>
        <w:t xml:space="preserve">acoster, </w:t>
      </w:r>
      <w:r>
        <w:t>v. pron.,</w:t>
      </w:r>
      <w:r>
        <w:rPr>
          <w:rStyle w:val="Corpodeltesto1978ptNoncorsivo"/>
        </w:rPr>
        <w:t xml:space="preserve"> acoster dalez (qqn), </w:t>
      </w:r>
      <w:r>
        <w:t>se placer à côté de (qqn), se</w:t>
      </w:r>
      <w:r>
        <w:br/>
        <w:t>rapprocher de (qqn),</w:t>
      </w:r>
      <w:r>
        <w:rPr>
          <w:rStyle w:val="Corpodeltesto1978ptNoncorsivo"/>
        </w:rPr>
        <w:t xml:space="preserve"> *6280.</w:t>
      </w:r>
      <w:r>
        <w:rPr>
          <w:rStyle w:val="Corpodeltesto1978ptNoncorsivo"/>
        </w:rPr>
        <w:br/>
        <w:t xml:space="preserve">acostumee, </w:t>
      </w:r>
      <w:r>
        <w:rPr>
          <w:rStyle w:val="Corpodeltesto197Spaziatura1pt"/>
          <w:i/>
          <w:iCs/>
        </w:rPr>
        <w:t>adj.f,</w:t>
      </w:r>
      <w:r>
        <w:t xml:space="preserve"> habituelle,</w:t>
      </w:r>
      <w:r>
        <w:rPr>
          <w:rStyle w:val="Corpodeltesto1978ptNoncorsivo"/>
        </w:rPr>
        <w:t xml:space="preserve"> 6381.</w:t>
      </w:r>
    </w:p>
    <w:p w14:paraId="3064BCB0" w14:textId="77777777" w:rsidR="009A1B5B" w:rsidRDefault="004E42D2">
      <w:pPr>
        <w:pStyle w:val="Corpodeltesto1970"/>
        <w:shd w:val="clear" w:color="auto" w:fill="auto"/>
        <w:spacing w:line="221" w:lineRule="exact"/>
        <w:ind w:left="360" w:hanging="360"/>
        <w:jc w:val="left"/>
      </w:pPr>
      <w:r>
        <w:rPr>
          <w:rStyle w:val="Corpodeltesto1978ptNoncorsivo"/>
        </w:rPr>
        <w:t xml:space="preserve">acouter, </w:t>
      </w:r>
      <w:r>
        <w:t>v. pron., s’accouder,</w:t>
      </w:r>
      <w:r>
        <w:rPr>
          <w:rStyle w:val="Corpodeltesto1978ptNoncorsivo"/>
        </w:rPr>
        <w:t xml:space="preserve"> 1615 ; acoutez, </w:t>
      </w:r>
      <w:r>
        <w:t>p. p. de</w:t>
      </w:r>
      <w:r>
        <w:rPr>
          <w:rStyle w:val="Corpodeltesto1978ptNoncorsivo"/>
        </w:rPr>
        <w:t xml:space="preserve"> acouter,</w:t>
      </w:r>
      <w:r>
        <w:rPr>
          <w:rStyle w:val="Corpodeltesto1978ptNoncorsivo"/>
        </w:rPr>
        <w:br/>
      </w:r>
      <w:r>
        <w:t>accoudé, appuyé,</w:t>
      </w:r>
      <w:r>
        <w:rPr>
          <w:rStyle w:val="Corpodeltesto1978ptNoncorsivo"/>
        </w:rPr>
        <w:t xml:space="preserve"> 524.</w:t>
      </w:r>
    </w:p>
    <w:p w14:paraId="23A787E0" w14:textId="77777777" w:rsidR="009A1B5B" w:rsidRDefault="004E42D2">
      <w:pPr>
        <w:pStyle w:val="Corpodeltesto1960"/>
        <w:shd w:val="clear" w:color="auto" w:fill="auto"/>
        <w:spacing w:line="221" w:lineRule="exact"/>
        <w:ind w:firstLine="0"/>
        <w:jc w:val="left"/>
      </w:pPr>
      <w:r>
        <w:lastRenderedPageBreak/>
        <w:t xml:space="preserve">acreanter, </w:t>
      </w:r>
      <w:r>
        <w:rPr>
          <w:rStyle w:val="Corpodeltesto1967ptCorsivo"/>
        </w:rPr>
        <w:t>v. tr.,</w:t>
      </w:r>
      <w:r>
        <w:t xml:space="preserve"> faire acreanter, </w:t>
      </w:r>
      <w:r>
        <w:rPr>
          <w:rStyle w:val="Corpodeltesto1967ptCorsivo"/>
        </w:rPr>
        <w:t>faire promettre, faíre jurer,</w:t>
      </w:r>
      <w:r>
        <w:t xml:space="preserve"> 1442.</w:t>
      </w:r>
      <w:r>
        <w:br/>
        <w:t xml:space="preserve">acreï, </w:t>
      </w:r>
      <w:r>
        <w:rPr>
          <w:rStyle w:val="Corpodeltesto1967ptCorsivo"/>
        </w:rPr>
        <w:t>pas. 3 de</w:t>
      </w:r>
      <w:r>
        <w:t xml:space="preserve"> acroire </w:t>
      </w:r>
      <w:r>
        <w:rPr>
          <w:rStyle w:val="Corpodeltesto1967ptCorsivo"/>
        </w:rPr>
        <w:t>(voir</w:t>
      </w:r>
      <w:r>
        <w:t xml:space="preserve"> acroire).</w:t>
      </w:r>
    </w:p>
    <w:p w14:paraId="6D147157" w14:textId="77777777" w:rsidR="009A1B5B" w:rsidRDefault="004E42D2">
      <w:pPr>
        <w:pStyle w:val="Corpodeltesto1970"/>
        <w:shd w:val="clear" w:color="auto" w:fill="auto"/>
        <w:spacing w:line="221" w:lineRule="exact"/>
        <w:ind w:left="360" w:hanging="360"/>
        <w:jc w:val="left"/>
      </w:pPr>
      <w:r>
        <w:rPr>
          <w:rStyle w:val="Corpodeltesto1978ptNoncorsivo"/>
        </w:rPr>
        <w:t xml:space="preserve">acroire, </w:t>
      </w:r>
      <w:r>
        <w:t>v. tr., emprunter, prendre à crédit,</w:t>
      </w:r>
      <w:r>
        <w:rPr>
          <w:rStyle w:val="Corpodeltesto1978ptNoncorsivo"/>
        </w:rPr>
        <w:t xml:space="preserve"> 1786, 2198, *2298.</w:t>
      </w:r>
    </w:p>
    <w:p w14:paraId="444D160F" w14:textId="77777777" w:rsidR="009A1B5B" w:rsidRDefault="004E42D2">
      <w:pPr>
        <w:pStyle w:val="Corpodeltesto1970"/>
        <w:shd w:val="clear" w:color="auto" w:fill="auto"/>
        <w:spacing w:line="221" w:lineRule="exact"/>
        <w:ind w:left="360" w:hanging="360"/>
        <w:jc w:val="left"/>
      </w:pPr>
      <w:r>
        <w:rPr>
          <w:rStyle w:val="Corpodeltesto1978ptNoncorsivo"/>
        </w:rPr>
        <w:t xml:space="preserve">acroistre, </w:t>
      </w:r>
      <w:r>
        <w:t>v. tr., augmenter,</w:t>
      </w:r>
      <w:r>
        <w:rPr>
          <w:rStyle w:val="Corpodeltesto1978ptNoncorsivo"/>
        </w:rPr>
        <w:t xml:space="preserve"> 3935.</w:t>
      </w:r>
    </w:p>
    <w:p w14:paraId="5C54163D" w14:textId="77777777" w:rsidR="009A1B5B" w:rsidRDefault="004E42D2">
      <w:pPr>
        <w:pStyle w:val="Corpodeltesto1960"/>
        <w:shd w:val="clear" w:color="auto" w:fill="auto"/>
        <w:spacing w:line="221" w:lineRule="exact"/>
        <w:ind w:left="360" w:hanging="360"/>
        <w:jc w:val="left"/>
      </w:pPr>
      <w:r>
        <w:t xml:space="preserve">acuite, </w:t>
      </w:r>
      <w:r>
        <w:rPr>
          <w:rStyle w:val="Corpodeltesto1967ptCorsivo"/>
        </w:rPr>
        <w:t>subj. prés. 3 de</w:t>
      </w:r>
      <w:r>
        <w:t xml:space="preserve"> acuiter </w:t>
      </w:r>
      <w:r>
        <w:rPr>
          <w:rStyle w:val="Corpodeltesto1967ptCorsivo"/>
        </w:rPr>
        <w:t>(voir</w:t>
      </w:r>
      <w:r>
        <w:t xml:space="preserve"> aquiter).</w:t>
      </w:r>
    </w:p>
    <w:p w14:paraId="20E6055E" w14:textId="77777777" w:rsidR="009A1B5B" w:rsidRDefault="004E42D2">
      <w:pPr>
        <w:pStyle w:val="Corpodeltesto1970"/>
        <w:shd w:val="clear" w:color="auto" w:fill="auto"/>
        <w:spacing w:line="221" w:lineRule="exact"/>
        <w:ind w:left="360" w:hanging="360"/>
        <w:jc w:val="left"/>
      </w:pPr>
      <w:r>
        <w:rPr>
          <w:rStyle w:val="Corpodeltesto1978ptNoncorsivo"/>
        </w:rPr>
        <w:t xml:space="preserve">adaignier, </w:t>
      </w:r>
      <w:r>
        <w:t>v. tr., traiter avec égards,</w:t>
      </w:r>
      <w:r>
        <w:rPr>
          <w:rStyle w:val="Corpodeltesto1978ptNoncorsivo"/>
        </w:rPr>
        <w:t xml:space="preserve"> 10862.</w:t>
      </w:r>
    </w:p>
    <w:p w14:paraId="3368AD82" w14:textId="77777777" w:rsidR="009A1B5B" w:rsidRDefault="004E42D2">
      <w:pPr>
        <w:pStyle w:val="Corpodeltesto1970"/>
        <w:shd w:val="clear" w:color="auto" w:fill="auto"/>
        <w:spacing w:line="221" w:lineRule="exact"/>
        <w:ind w:left="360" w:hanging="360"/>
        <w:jc w:val="left"/>
      </w:pPr>
      <w:r>
        <w:rPr>
          <w:rStyle w:val="Corpodeltesto1978ptNoncorsivo"/>
        </w:rPr>
        <w:t xml:space="preserve">adamachier, </w:t>
      </w:r>
      <w:r>
        <w:t>v. intr., endommager, détruíre,</w:t>
      </w:r>
      <w:r>
        <w:rPr>
          <w:rStyle w:val="Corpodeltesto1978ptNoncorsivo"/>
        </w:rPr>
        <w:t xml:space="preserve"> 9773.</w:t>
      </w:r>
    </w:p>
    <w:p w14:paraId="51D51D35" w14:textId="77777777" w:rsidR="009A1B5B" w:rsidRDefault="004E42D2">
      <w:pPr>
        <w:pStyle w:val="Corpodeltesto1970"/>
        <w:shd w:val="clear" w:color="auto" w:fill="auto"/>
        <w:spacing w:line="221" w:lineRule="exact"/>
        <w:ind w:firstLine="0"/>
        <w:jc w:val="left"/>
      </w:pPr>
      <w:r>
        <w:rPr>
          <w:rStyle w:val="Corpodeltesto1978ptNoncorsivo"/>
        </w:rPr>
        <w:t xml:space="preserve">ademis, </w:t>
      </w:r>
      <w:r>
        <w:t>p. pa. de</w:t>
      </w:r>
      <w:r>
        <w:rPr>
          <w:rStyle w:val="Corpodeltesto1978ptNoncorsivo"/>
        </w:rPr>
        <w:t xml:space="preserve"> ademetre, tot ademis, </w:t>
      </w:r>
      <w:r>
        <w:t>qui se lance tête baissée</w:t>
      </w:r>
      <w:r>
        <w:br/>
      </w:r>
      <w:r>
        <w:rPr>
          <w:rStyle w:val="Corpodeltesto1978ptNoncorsivo"/>
        </w:rPr>
        <w:t xml:space="preserve">14724 ; </w:t>
      </w:r>
      <w:r>
        <w:rPr>
          <w:rStyle w:val="Corpodeltesto197Spaziatura1pt"/>
          <w:i/>
          <w:iCs/>
        </w:rPr>
        <w:t>adj.f,</w:t>
      </w:r>
      <w:r>
        <w:t xml:space="preserve"> soumise, zélée,</w:t>
      </w:r>
      <w:r>
        <w:rPr>
          <w:rStyle w:val="Corpodeltesto1978ptNoncorsivo"/>
        </w:rPr>
        <w:t xml:space="preserve"> 13492.</w:t>
      </w:r>
      <w:r>
        <w:rPr>
          <w:rStyle w:val="Corpodeltesto1978ptNoncorsivo"/>
        </w:rPr>
        <w:br/>
        <w:t xml:space="preserve">ademise, </w:t>
      </w:r>
      <w:r>
        <w:rPr>
          <w:rStyle w:val="Corpodeltesto197Spaziatura1pt0"/>
          <w:i/>
          <w:iCs/>
        </w:rPr>
        <w:t>s.f,</w:t>
      </w:r>
      <w:r>
        <w:t xml:space="preserve"> délai, retard,</w:t>
      </w:r>
      <w:r>
        <w:rPr>
          <w:rStyle w:val="Corpodeltesto1978ptNoncorsivo"/>
        </w:rPr>
        <w:t xml:space="preserve"> 6692.</w:t>
      </w:r>
    </w:p>
    <w:p w14:paraId="77CE50F1" w14:textId="77777777" w:rsidR="009A1B5B" w:rsidRDefault="004E42D2">
      <w:pPr>
        <w:pStyle w:val="Corpodeltesto1970"/>
        <w:shd w:val="clear" w:color="auto" w:fill="auto"/>
        <w:spacing w:line="221" w:lineRule="exact"/>
        <w:ind w:firstLine="0"/>
        <w:jc w:val="left"/>
      </w:pPr>
      <w:r>
        <w:rPr>
          <w:rStyle w:val="Corpodeltesto1978ptNoncorsivo"/>
        </w:rPr>
        <w:t xml:space="preserve">adens, </w:t>
      </w:r>
      <w:r>
        <w:t>adv.,</w:t>
      </w:r>
      <w:r>
        <w:rPr>
          <w:rStyle w:val="Corpodeltesto1978ptNoncorsivo"/>
        </w:rPr>
        <w:t xml:space="preserve"> cheoir adens, </w:t>
      </w:r>
      <w:r>
        <w:t>tomher le visage contre le sol,</w:t>
      </w:r>
      <w:r>
        <w:rPr>
          <w:rStyle w:val="Corpodeltesto1978ptNoncorsivo"/>
        </w:rPr>
        <w:t xml:space="preserve"> 2949.</w:t>
      </w:r>
      <w:r>
        <w:rPr>
          <w:rStyle w:val="Corpodeltesto1978ptNoncorsivo"/>
        </w:rPr>
        <w:br/>
        <w:t xml:space="preserve">adés, adez, </w:t>
      </w:r>
      <w:r>
        <w:t>adv., aussitôt,</w:t>
      </w:r>
      <w:r>
        <w:rPr>
          <w:rStyle w:val="Corpodeltesto1978ptNoncorsivo"/>
        </w:rPr>
        <w:t xml:space="preserve"> 4293, 4535, 6236, 7654, </w:t>
      </w:r>
      <w:r>
        <w:t>sans cesse</w:t>
      </w:r>
      <w:r>
        <w:br/>
      </w:r>
      <w:r>
        <w:rPr>
          <w:rStyle w:val="Corpodeltesto1978ptNoncorsivo"/>
        </w:rPr>
        <w:t xml:space="preserve">1430, 1767, 3842, 4293, </w:t>
      </w:r>
      <w:r>
        <w:t>toujours,</w:t>
      </w:r>
      <w:r>
        <w:rPr>
          <w:rStyle w:val="Corpodeltesto1978ptNoncorsivo"/>
        </w:rPr>
        <w:t xml:space="preserve"> 6672.</w:t>
      </w:r>
      <w:r>
        <w:rPr>
          <w:rStyle w:val="Corpodeltesto1978ptNoncorsivo"/>
        </w:rPr>
        <w:br/>
        <w:t xml:space="preserve">adeser, </w:t>
      </w:r>
      <w:r>
        <w:t>v. tr., toucher,</w:t>
      </w:r>
      <w:r>
        <w:rPr>
          <w:rStyle w:val="Corpodeltesto1978ptNoncorsivo"/>
        </w:rPr>
        <w:t xml:space="preserve"> 5790, </w:t>
      </w:r>
      <w:r>
        <w:t xml:space="preserve">toucher </w:t>
      </w:r>
      <w:r>
        <w:rPr>
          <w:rStyle w:val="Corpodeltesto197AngsanaUPC11pt"/>
          <w:i/>
          <w:iCs/>
        </w:rPr>
        <w:t xml:space="preserve">à </w:t>
      </w:r>
      <w:r>
        <w:t xml:space="preserve">(qqn/qqchose) (d’une </w:t>
      </w:r>
      <w:r>
        <w:rPr>
          <w:rStyle w:val="Corpodeltesto197AngsanaUPC11pt"/>
          <w:i/>
          <w:iCs/>
        </w:rPr>
        <w:t>faç</w:t>
      </w:r>
      <w:r>
        <w:rPr>
          <w:rStyle w:val="Corpodeltesto197AngsanaUPC11pt"/>
          <w:i/>
          <w:iCs/>
          <w:vertAlign w:val="subscript"/>
        </w:rPr>
        <w:t>on</w:t>
      </w:r>
      <w:r>
        <w:rPr>
          <w:rStyle w:val="Corpodeltesto197AngsanaUPC11pt"/>
          <w:i/>
          <w:iCs/>
          <w:vertAlign w:val="subscript"/>
        </w:rPr>
        <w:br/>
      </w:r>
      <w:r>
        <w:t>hostiîe),</w:t>
      </w:r>
      <w:r>
        <w:rPr>
          <w:rStyle w:val="Corpodeltesto1978ptNoncorsivo"/>
        </w:rPr>
        <w:t xml:space="preserve"> 7300 ; </w:t>
      </w:r>
      <w:r>
        <w:t>v. tr.,</w:t>
      </w:r>
      <w:r>
        <w:rPr>
          <w:rStyle w:val="Corpodeltesto1978ptNoncorsivo"/>
        </w:rPr>
        <w:t xml:space="preserve"> adeser (qqchose) + a, </w:t>
      </w:r>
      <w:r>
        <w:t>mettre en contact</w:t>
      </w:r>
      <w:r>
        <w:br/>
        <w:t>(qqchose) avec,</w:t>
      </w:r>
      <w:r>
        <w:rPr>
          <w:rStyle w:val="Corpodeltesto1978ptNoncorsivo"/>
        </w:rPr>
        <w:t xml:space="preserve"> 5883 ; </w:t>
      </w:r>
      <w:r>
        <w:t>v. intr.</w:t>
      </w:r>
      <w:r>
        <w:rPr>
          <w:rStyle w:val="Corpodeltesto1978ptNoncorsivo"/>
        </w:rPr>
        <w:t xml:space="preserve"> + a, </w:t>
      </w:r>
      <w:r>
        <w:t>atteindre,</w:t>
      </w:r>
      <w:r>
        <w:rPr>
          <w:rStyle w:val="Corpodeltesto1978ptNoncorsivo"/>
        </w:rPr>
        <w:t xml:space="preserve"> 1483, </w:t>
      </w:r>
      <w:r>
        <w:t>toucher,</w:t>
      </w:r>
      <w:r>
        <w:rPr>
          <w:rStyle w:val="Corpodeltesto1978ptNoncorsivo"/>
        </w:rPr>
        <w:t xml:space="preserve"> 6021</w:t>
      </w:r>
      <w:r>
        <w:rPr>
          <w:rStyle w:val="Corpodeltesto1978ptNoncorsivo"/>
        </w:rPr>
        <w:br/>
        <w:t>7467, 15229.</w:t>
      </w:r>
    </w:p>
    <w:p w14:paraId="410433D3" w14:textId="77777777" w:rsidR="009A1B5B" w:rsidRDefault="004E42D2">
      <w:pPr>
        <w:pStyle w:val="Corpodeltesto1970"/>
        <w:shd w:val="clear" w:color="auto" w:fill="auto"/>
        <w:spacing w:line="221" w:lineRule="exact"/>
        <w:ind w:left="360" w:hanging="360"/>
        <w:jc w:val="left"/>
      </w:pPr>
      <w:r>
        <w:rPr>
          <w:rStyle w:val="Corpodeltesto1978ptNoncorsivo"/>
        </w:rPr>
        <w:t xml:space="preserve">adestrer, </w:t>
      </w:r>
      <w:r>
        <w:t>v. tr., accompagner,</w:t>
      </w:r>
      <w:r>
        <w:rPr>
          <w:rStyle w:val="Corpodeltesto1978ptNoncorsivo"/>
        </w:rPr>
        <w:t xml:space="preserve"> 1993, </w:t>
      </w:r>
      <w:r>
        <w:t>conduire (qqn) en se tenant à sa</w:t>
      </w:r>
      <w:r>
        <w:br/>
        <w:t>droíte,</w:t>
      </w:r>
      <w:r>
        <w:rPr>
          <w:rStyle w:val="Corpodeltesto1978ptNoncorsivo"/>
        </w:rPr>
        <w:t xml:space="preserve"> *6659.</w:t>
      </w:r>
    </w:p>
    <w:p w14:paraId="5944EC4F" w14:textId="77777777" w:rsidR="009A1B5B" w:rsidRDefault="004E42D2">
      <w:pPr>
        <w:pStyle w:val="Corpodeltesto1970"/>
        <w:shd w:val="clear" w:color="auto" w:fill="auto"/>
        <w:spacing w:line="221" w:lineRule="exact"/>
        <w:ind w:firstLine="0"/>
        <w:jc w:val="left"/>
      </w:pPr>
      <w:r>
        <w:rPr>
          <w:rStyle w:val="Corpodeltesto1978ptNoncorsivo"/>
        </w:rPr>
        <w:t xml:space="preserve">adevanchier, </w:t>
      </w:r>
      <w:r>
        <w:t>v. tr., devancer, surprendre (à propos de la mort),</w:t>
      </w:r>
      <w:r>
        <w:rPr>
          <w:rStyle w:val="Corpodeltesto1978ptNoncorsivo"/>
        </w:rPr>
        <w:t xml:space="preserve"> 6986.</w:t>
      </w:r>
      <w:r>
        <w:rPr>
          <w:rStyle w:val="Corpodeltesto1978ptNoncorsivo"/>
        </w:rPr>
        <w:br/>
        <w:t xml:space="preserve">adevinaus, </w:t>
      </w:r>
      <w:r>
        <w:t>s. m.,</w:t>
      </w:r>
      <w:r>
        <w:rPr>
          <w:rStyle w:val="Corpodeltesto1978ptNoncorsivo"/>
        </w:rPr>
        <w:t xml:space="preserve"> par adevinaus, </w:t>
      </w:r>
      <w:r>
        <w:t>par conjecture, par supposition</w:t>
      </w:r>
      <w:r>
        <w:br/>
      </w:r>
      <w:r>
        <w:rPr>
          <w:rStyle w:val="Corpodeltesto1978ptNoncorsivo"/>
        </w:rPr>
        <w:t>*3317.</w:t>
      </w:r>
    </w:p>
    <w:p w14:paraId="442A778E" w14:textId="77777777" w:rsidR="009A1B5B" w:rsidRDefault="004E42D2">
      <w:pPr>
        <w:pStyle w:val="Corpodeltesto1960"/>
        <w:shd w:val="clear" w:color="auto" w:fill="auto"/>
        <w:spacing w:line="221" w:lineRule="exact"/>
        <w:ind w:firstLine="0"/>
        <w:jc w:val="left"/>
      </w:pPr>
      <w:r>
        <w:t xml:space="preserve">adjutore, s. </w:t>
      </w:r>
      <w:r>
        <w:rPr>
          <w:rStyle w:val="Corpodeltesto1967ptCorsivo"/>
        </w:rPr>
        <w:t xml:space="preserve">m. </w:t>
      </w:r>
      <w:r>
        <w:rPr>
          <w:rStyle w:val="Corpodeltesto1967ptCorsivoSpaziatura1pt"/>
        </w:rPr>
        <w:t>etf,</w:t>
      </w:r>
      <w:r>
        <w:rPr>
          <w:rStyle w:val="Corpodeltesto1967ptCorsivo"/>
        </w:rPr>
        <w:t xml:space="preserve"> aide, secours,</w:t>
      </w:r>
      <w:r>
        <w:t xml:space="preserve"> 9066.</w:t>
      </w:r>
      <w:r>
        <w:br/>
        <w:t xml:space="preserve">adols, s. </w:t>
      </w:r>
      <w:r>
        <w:rPr>
          <w:rStyle w:val="Corpodeltesto1967ptCorsivo"/>
        </w:rPr>
        <w:t>m.</w:t>
      </w:r>
      <w:r>
        <w:t xml:space="preserve"> (</w:t>
      </w:r>
      <w:r>
        <w:rPr>
          <w:rStyle w:val="Corpodeltesto1967ptCorsivo"/>
        </w:rPr>
        <w:t>CRP</w:t>
      </w:r>
      <w:r>
        <w:t xml:space="preserve">), </w:t>
      </w:r>
      <w:r>
        <w:rPr>
          <w:rStyle w:val="Corpodeltesto1967ptCorsivo"/>
        </w:rPr>
        <w:t>armes, équipement,</w:t>
      </w:r>
      <w:r>
        <w:t xml:space="preserve"> 1231, *4118 4633,</w:t>
      </w:r>
      <w:r>
        <w:br/>
        <w:t>10591, 16513.</w:t>
      </w:r>
    </w:p>
    <w:p w14:paraId="2C3948CC" w14:textId="77777777" w:rsidR="009A1B5B" w:rsidRDefault="004E42D2">
      <w:pPr>
        <w:pStyle w:val="Corpodeltesto1960"/>
        <w:shd w:val="clear" w:color="auto" w:fill="auto"/>
        <w:spacing w:line="221" w:lineRule="exact"/>
        <w:ind w:firstLine="0"/>
        <w:jc w:val="left"/>
      </w:pPr>
      <w:r>
        <w:t xml:space="preserve">adonques, </w:t>
      </w:r>
      <w:r>
        <w:rPr>
          <w:rStyle w:val="Corpodeltesto1967ptCorsivo"/>
        </w:rPr>
        <w:t>adv,, alors,</w:t>
      </w:r>
      <w:r>
        <w:t xml:space="preserve"> 3950, 5101, 6868.</w:t>
      </w:r>
      <w:r>
        <w:br/>
        <w:t xml:space="preserve">adont, </w:t>
      </w:r>
      <w:r>
        <w:rPr>
          <w:rStyle w:val="Corpodeltesto1967ptCorsivo"/>
        </w:rPr>
        <w:t>adv., alors,</w:t>
      </w:r>
      <w:r>
        <w:t xml:space="preserve"> 508, 6026, 6489.</w:t>
      </w:r>
    </w:p>
    <w:p w14:paraId="2CAA7528" w14:textId="77777777" w:rsidR="009A1B5B" w:rsidRDefault="004E42D2">
      <w:pPr>
        <w:pStyle w:val="Corpodeltesto1970"/>
        <w:shd w:val="clear" w:color="auto" w:fill="auto"/>
        <w:spacing w:line="221" w:lineRule="exact"/>
        <w:ind w:firstLine="0"/>
        <w:jc w:val="left"/>
      </w:pPr>
      <w:r>
        <w:rPr>
          <w:rStyle w:val="Corpodeltesto1978ptNoncorsivo"/>
        </w:rPr>
        <w:t xml:space="preserve">adrecier, </w:t>
      </w:r>
      <w:r>
        <w:t>v. tr., diriger,</w:t>
      </w:r>
      <w:r>
        <w:rPr>
          <w:rStyle w:val="Corpodeltesto1978ptNoncorsivo"/>
        </w:rPr>
        <w:t xml:space="preserve"> 4394, 6376 ; </w:t>
      </w:r>
      <w:r>
        <w:t>v. tr.</w:t>
      </w:r>
      <w:r>
        <w:rPr>
          <w:rStyle w:val="Corpodeltesto1978ptNoncorsivo"/>
        </w:rPr>
        <w:t xml:space="preserve"> + contremont, </w:t>
      </w:r>
      <w:r>
        <w:t>diriger</w:t>
      </w:r>
      <w:r>
        <w:br/>
        <w:t>(qqchose) vers le haut,</w:t>
      </w:r>
      <w:r>
        <w:rPr>
          <w:rStyle w:val="Corpodeltesto1978ptNoncorsivo"/>
        </w:rPr>
        <w:t xml:space="preserve"> 7858 ; </w:t>
      </w:r>
      <w:r>
        <w:t>v. pron., se diriger,</w:t>
      </w:r>
      <w:r>
        <w:rPr>
          <w:rStyle w:val="Corpodeltesto1978ptNoncorsivo"/>
        </w:rPr>
        <w:t xml:space="preserve"> 2635 ; + a,</w:t>
      </w:r>
      <w:r>
        <w:rPr>
          <w:rStyle w:val="Corpodeltesto1978ptNoncorsivo"/>
        </w:rPr>
        <w:br/>
      </w:r>
      <w:r>
        <w:t>s’élancer vers,</w:t>
      </w:r>
      <w:r>
        <w:rPr>
          <w:rStyle w:val="Corpodeltesto1978ptNoncorsivo"/>
        </w:rPr>
        <w:t xml:space="preserve"> 3436, 3517 ; + vers, </w:t>
      </w:r>
      <w:r>
        <w:t>s’élancer vers,</w:t>
      </w:r>
      <w:r>
        <w:rPr>
          <w:rStyle w:val="Corpodeltesto1978ptNoncorsivo"/>
        </w:rPr>
        <w:t xml:space="preserve"> 3460, 3461,</w:t>
      </w:r>
      <w:r>
        <w:rPr>
          <w:rStyle w:val="Corpodeltesto1978ptNoncorsivo"/>
        </w:rPr>
        <w:br/>
      </w:r>
      <w:r>
        <w:t>se diriger vers,</w:t>
      </w:r>
      <w:r>
        <w:rPr>
          <w:rStyle w:val="Corpodeltesto1978ptNoncorsivo"/>
        </w:rPr>
        <w:t xml:space="preserve"> 7936 ; + envers, </w:t>
      </w:r>
      <w:r>
        <w:t>se diriger vers,</w:t>
      </w:r>
      <w:r>
        <w:rPr>
          <w:rStyle w:val="Corpodeltesto1978ptNoncorsivo"/>
        </w:rPr>
        <w:t xml:space="preserve"> 5244, 5868.</w:t>
      </w:r>
      <w:r>
        <w:rPr>
          <w:rStyle w:val="Corpodeltesto1978ptNoncorsivo"/>
        </w:rPr>
        <w:br/>
        <w:t xml:space="preserve">adroit, </w:t>
      </w:r>
      <w:r>
        <w:t>adj., élégant, bienfait,</w:t>
      </w:r>
      <w:r>
        <w:rPr>
          <w:rStyle w:val="Corpodeltesto1978ptNoncorsivo"/>
        </w:rPr>
        <w:t xml:space="preserve"> 397, 1972.</w:t>
      </w:r>
      <w:r>
        <w:rPr>
          <w:rStyle w:val="Corpodeltesto1978ptNoncorsivo"/>
        </w:rPr>
        <w:br/>
        <w:t xml:space="preserve">aé, s. </w:t>
      </w:r>
      <w:r>
        <w:t xml:space="preserve">m. </w:t>
      </w:r>
      <w:r>
        <w:rPr>
          <w:rStyle w:val="Corpodeltesto197Spaziatura1pt0"/>
          <w:i/>
          <w:iCs/>
        </w:rPr>
        <w:t>ouf,</w:t>
      </w:r>
      <w:r>
        <w:t xml:space="preserve"> âge, existence,</w:t>
      </w:r>
      <w:r>
        <w:rPr>
          <w:rStyle w:val="Corpodeltesto1978ptNoncorsivo"/>
        </w:rPr>
        <w:t xml:space="preserve"> 8958, 9023.</w:t>
      </w:r>
      <w:r>
        <w:rPr>
          <w:rStyle w:val="Corpodeltesto1978ptNoncorsivo"/>
        </w:rPr>
        <w:br/>
        <w:t xml:space="preserve">aerdre, </w:t>
      </w:r>
      <w:r>
        <w:t>v. tr., saisir, attraper,</w:t>
      </w:r>
      <w:r>
        <w:rPr>
          <w:rStyle w:val="Corpodeltesto1978ptNoncorsivo"/>
        </w:rPr>
        <w:t xml:space="preserve"> 4490, 11073.</w:t>
      </w:r>
      <w:r>
        <w:rPr>
          <w:rStyle w:val="Corpodeltesto1978ptNoncorsivo"/>
        </w:rPr>
        <w:br/>
        <w:t xml:space="preserve">aergans </w:t>
      </w:r>
      <w:r>
        <w:t>(A), p. prés. de</w:t>
      </w:r>
      <w:r>
        <w:rPr>
          <w:rStyle w:val="Corpodeltesto1978ptNoncorsivo"/>
        </w:rPr>
        <w:t xml:space="preserve"> aerdre, </w:t>
      </w:r>
      <w:r>
        <w:t>attaché,</w:t>
      </w:r>
      <w:r>
        <w:rPr>
          <w:rStyle w:val="Corpodeltesto1978ptNoncorsivo"/>
        </w:rPr>
        <w:t xml:space="preserve"> 9976.</w:t>
      </w:r>
      <w:r>
        <w:rPr>
          <w:rStyle w:val="Corpodeltesto1978ptNoncorsivo"/>
        </w:rPr>
        <w:br/>
        <w:t xml:space="preserve">aers, </w:t>
      </w:r>
      <w:r>
        <w:t>p. pa. de</w:t>
      </w:r>
      <w:r>
        <w:rPr>
          <w:rStyle w:val="Corpodeltesto1978ptNoncorsivo"/>
        </w:rPr>
        <w:t xml:space="preserve"> aerdre </w:t>
      </w:r>
      <w:r>
        <w:t>(voir</w:t>
      </w:r>
      <w:r>
        <w:rPr>
          <w:rStyle w:val="Corpodeltesto1978ptNoncorsivo"/>
        </w:rPr>
        <w:t xml:space="preserve"> aerdre).</w:t>
      </w:r>
      <w:r>
        <w:rPr>
          <w:rStyle w:val="Corpodeltesto1978ptNoncorsivo"/>
        </w:rPr>
        <w:br/>
        <w:t xml:space="preserve">aesie, </w:t>
      </w:r>
      <w:r>
        <w:t>adj.f.pic., bien pourvue, florissante,</w:t>
      </w:r>
      <w:r>
        <w:rPr>
          <w:rStyle w:val="Corpodeltesto1978ptNoncorsivo"/>
        </w:rPr>
        <w:t xml:space="preserve"> 339.</w:t>
      </w:r>
      <w:r>
        <w:rPr>
          <w:rStyle w:val="Corpodeltesto1978ptNoncorsivo"/>
        </w:rPr>
        <w:br/>
        <w:t xml:space="preserve">aesier, </w:t>
      </w:r>
      <w:r>
        <w:t>v. tr., bien soigner,</w:t>
      </w:r>
      <w:r>
        <w:rPr>
          <w:rStyle w:val="Corpodeltesto1978ptNoncorsivo"/>
        </w:rPr>
        <w:t xml:space="preserve"> 7422 ; </w:t>
      </w:r>
      <w:r>
        <w:t>v. intr., se mettre à son aise,</w:t>
      </w:r>
      <w:r>
        <w:rPr>
          <w:rStyle w:val="Corpodeltesto1978ptNoncorsivo"/>
        </w:rPr>
        <w:t xml:space="preserve"> 5384,</w:t>
      </w:r>
      <w:r>
        <w:rPr>
          <w:rStyle w:val="Corpodeltesto1978ptNoncorsivo"/>
        </w:rPr>
        <w:br/>
      </w:r>
      <w:r>
        <w:t>se reposer,</w:t>
      </w:r>
      <w:r>
        <w:rPr>
          <w:rStyle w:val="Corpodeltesto1978ptNoncorsivo"/>
        </w:rPr>
        <w:t xml:space="preserve"> 7629 ; </w:t>
      </w:r>
      <w:r>
        <w:t>v. pron., prendre de l’agrément,</w:t>
      </w:r>
      <w:r>
        <w:rPr>
          <w:rStyle w:val="Corpodeltesto1978ptNoncorsivo"/>
        </w:rPr>
        <w:t xml:space="preserve"> 6560.</w:t>
      </w:r>
      <w:r>
        <w:rPr>
          <w:rStyle w:val="Corpodeltesto1978ptNoncorsivo"/>
        </w:rPr>
        <w:br/>
        <w:t xml:space="preserve">afaire, affaire s. </w:t>
      </w:r>
      <w:r>
        <w:t xml:space="preserve">m. </w:t>
      </w:r>
      <w:r>
        <w:rPr>
          <w:rStyle w:val="Corpodeltesto197Spaziatura1pt0"/>
          <w:i/>
          <w:iCs/>
        </w:rPr>
        <w:t>ouf,</w:t>
      </w:r>
      <w:r>
        <w:t xml:space="preserve"> sítuatíon,</w:t>
      </w:r>
      <w:r>
        <w:rPr>
          <w:rStyle w:val="Corpodeltesto1978ptNoncorsivo"/>
        </w:rPr>
        <w:t xml:space="preserve"> 1666, 5392, </w:t>
      </w:r>
      <w:r>
        <w:t>projet, entreprise,</w:t>
      </w:r>
      <w:r>
        <w:br/>
      </w:r>
      <w:r>
        <w:rPr>
          <w:rStyle w:val="Corpodeltesto1978ptNoncorsivo"/>
        </w:rPr>
        <w:t xml:space="preserve">1686, 3199, </w:t>
      </w:r>
      <w:r>
        <w:t>raíson,</w:t>
      </w:r>
      <w:r>
        <w:rPr>
          <w:rStyle w:val="Corpodeltesto1978ptNoncorsivo"/>
        </w:rPr>
        <w:t xml:space="preserve"> 4655, </w:t>
      </w:r>
      <w:r>
        <w:t>caractère, disposition,</w:t>
      </w:r>
      <w:r>
        <w:rPr>
          <w:rStyle w:val="Corpodeltesto1978ptNoncorsivo"/>
        </w:rPr>
        <w:t xml:space="preserve"> 1776, </w:t>
      </w:r>
      <w:r>
        <w:t>appa-</w:t>
      </w:r>
      <w:r>
        <w:br/>
        <w:t>rence,</w:t>
      </w:r>
      <w:r>
        <w:rPr>
          <w:rStyle w:val="Corpodeltesto1978ptNoncorsivo"/>
        </w:rPr>
        <w:t xml:space="preserve"> 3802, </w:t>
      </w:r>
      <w:r>
        <w:t>conduite,</w:t>
      </w:r>
      <w:r>
        <w:rPr>
          <w:rStyle w:val="Corpodeltesto1978ptNoncorsivo"/>
        </w:rPr>
        <w:t xml:space="preserve"> 3866, </w:t>
      </w:r>
      <w:r>
        <w:t>état d’une situatíon,</w:t>
      </w:r>
      <w:r>
        <w:rPr>
          <w:rStyle w:val="Corpodeltesto1978ptNoncorsivo"/>
        </w:rPr>
        <w:t xml:space="preserve"> 5180, </w:t>
      </w:r>
      <w:r>
        <w:t>sujet,</w:t>
      </w:r>
    </w:p>
    <w:p w14:paraId="225D381B" w14:textId="77777777" w:rsidR="009A1B5B" w:rsidRDefault="004E42D2">
      <w:pPr>
        <w:pStyle w:val="Corpodeltesto1831"/>
        <w:shd w:val="clear" w:color="auto" w:fill="auto"/>
        <w:spacing w:line="221" w:lineRule="exact"/>
        <w:ind w:firstLine="360"/>
      </w:pPr>
      <w:r>
        <w:rPr>
          <w:rStyle w:val="Corpodeltesto183CenturySchoolbookCorsivo0"/>
        </w:rPr>
        <w:t>question,</w:t>
      </w:r>
      <w:r>
        <w:t xml:space="preserve"> 6418, 6750, </w:t>
      </w:r>
      <w:r>
        <w:rPr>
          <w:rStyle w:val="Corpodeltesto183CenturySchoolbookCorsivo0"/>
        </w:rPr>
        <w:t>condition,</w:t>
      </w:r>
      <w:r>
        <w:t xml:space="preserve"> 6704, </w:t>
      </w:r>
      <w:r>
        <w:rPr>
          <w:rStyle w:val="Corpodeltesto183CenturySchoolbookCorsivo0"/>
        </w:rPr>
        <w:t>apparence,</w:t>
      </w:r>
      <w:r>
        <w:t xml:space="preserve"> 3802 ; de si</w:t>
      </w:r>
      <w:r>
        <w:br/>
        <w:t xml:space="preserve">haut afaire, </w:t>
      </w:r>
      <w:r>
        <w:rPr>
          <w:rStyle w:val="Corpodeltesto183CenturySchoolbookCorsivo0"/>
        </w:rPr>
        <w:t>dans une si noble disposition,</w:t>
      </w:r>
      <w:r>
        <w:t xml:space="preserve"> 5326 ; de tel afaire,</w:t>
      </w:r>
      <w:r>
        <w:br/>
      </w:r>
      <w:r>
        <w:rPr>
          <w:rStyle w:val="Corpodeltesto183CenturySchoolbookCorsivo0"/>
        </w:rPr>
        <w:t>dans une mauvaise disposition,</w:t>
      </w:r>
      <w:r>
        <w:t xml:space="preserve"> 6068 ; + que, </w:t>
      </w:r>
      <w:r>
        <w:rPr>
          <w:rStyle w:val="Corpodeltesto183CenturySchoolbookCorsivo0"/>
        </w:rPr>
        <w:t>dans detelles dis-</w:t>
      </w:r>
      <w:r>
        <w:rPr>
          <w:rStyle w:val="Corpodeltesto183CenturySchoolbookCorsivo0"/>
        </w:rPr>
        <w:br/>
        <w:t>positions que,</w:t>
      </w:r>
      <w:r>
        <w:t xml:space="preserve"> 7786 ; de put afaire, </w:t>
      </w:r>
      <w:r>
        <w:rPr>
          <w:rStyle w:val="Corpodeltesto183CenturySchoolbookCorsivo0"/>
        </w:rPr>
        <w:t>d’une infecte nature,</w:t>
      </w:r>
      <w:r>
        <w:t xml:space="preserve"> 584,</w:t>
      </w:r>
      <w:r>
        <w:br/>
        <w:t xml:space="preserve">de mal afaire, </w:t>
      </w:r>
      <w:r>
        <w:rPr>
          <w:rStyle w:val="Corpodeltesto183CenturySchoolbookCorsivo0"/>
        </w:rPr>
        <w:t>dans de mauvaises dispositions,</w:t>
      </w:r>
      <w:r>
        <w:t xml:space="preserve"> 7230 ; estre de</w:t>
      </w:r>
      <w:r>
        <w:br/>
        <w:t xml:space="preserve">sot affaire, </w:t>
      </w:r>
      <w:r>
        <w:rPr>
          <w:rStyle w:val="Corpodeltesto183CenturySchoolbookCorsivo0"/>
        </w:rPr>
        <w:t>avoir un comportement stupide,</w:t>
      </w:r>
      <w:r>
        <w:t xml:space="preserve"> *1776, *2188 ; de</w:t>
      </w:r>
      <w:r>
        <w:br/>
        <w:t xml:space="preserve">grant affaire, </w:t>
      </w:r>
      <w:r>
        <w:rPr>
          <w:rStyle w:val="Corpodeltesto183CenturySchoolbookCorsivo0"/>
        </w:rPr>
        <w:t>de haut rang,</w:t>
      </w:r>
      <w:r>
        <w:t xml:space="preserve"> 474 ; por nul affaire, </w:t>
      </w:r>
      <w:r>
        <w:rPr>
          <w:rStyle w:val="Corpodeltesto183CenturySchoolbookCorsivo0"/>
        </w:rPr>
        <w:t>pour aucune</w:t>
      </w:r>
      <w:r>
        <w:rPr>
          <w:rStyle w:val="Corpodeltesto183CenturySchoolbookCorsivo0"/>
        </w:rPr>
        <w:br/>
        <w:t>raison,</w:t>
      </w:r>
      <w:r>
        <w:t xml:space="preserve"> 5424 ; avoir affaire de, </w:t>
      </w:r>
      <w:r>
        <w:rPr>
          <w:rStyle w:val="Corpodeltesto183CenturySchoolbookCorsivo0"/>
        </w:rPr>
        <w:t>avoir à s’occuper de,</w:t>
      </w:r>
      <w:r>
        <w:t xml:space="preserve"> 6419.</w:t>
      </w:r>
      <w:r>
        <w:br/>
        <w:t xml:space="preserve">aferir, afferir, </w:t>
      </w:r>
      <w:r>
        <w:rPr>
          <w:rStyle w:val="Corpodeltesto183CenturySchoolbookCorsivo0"/>
        </w:rPr>
        <w:t>v. int.</w:t>
      </w:r>
      <w:r>
        <w:t xml:space="preserve"> + a, </w:t>
      </w:r>
      <w:r>
        <w:rPr>
          <w:rStyle w:val="Corpodeltesto183CenturySchoolbookCorsivo0"/>
        </w:rPr>
        <w:t>convenir à,</w:t>
      </w:r>
      <w:r>
        <w:t xml:space="preserve"> 864 ; </w:t>
      </w:r>
      <w:r>
        <w:rPr>
          <w:rStyle w:val="Corpodeltesto183CenturySchoolbookCorsivo0"/>
        </w:rPr>
        <w:t>empl. impers.</w:t>
      </w:r>
      <w:r>
        <w:t xml:space="preserve"> + a,</w:t>
      </w:r>
      <w:r>
        <w:br/>
      </w:r>
      <w:r>
        <w:rPr>
          <w:rStyle w:val="Corpodeltesto183CenturySchoolbookCorsivo0"/>
        </w:rPr>
        <w:t>convenir à,</w:t>
      </w:r>
      <w:r>
        <w:t xml:space="preserve"> 2575, </w:t>
      </w:r>
      <w:r>
        <w:rPr>
          <w:rStyle w:val="Corpodeltesto183CenturySchoolbookCorsivo0"/>
        </w:rPr>
        <w:t>concerner,</w:t>
      </w:r>
      <w:r>
        <w:t xml:space="preserve"> 7221.</w:t>
      </w:r>
      <w:r>
        <w:br/>
        <w:t xml:space="preserve">affeutree, </w:t>
      </w:r>
      <w:r>
        <w:rPr>
          <w:rStyle w:val="Corpodeltesto183CenturySchoolbookCorsivo0"/>
        </w:rPr>
        <w:t>p. pa. de</w:t>
      </w:r>
      <w:r>
        <w:t xml:space="preserve"> affeutrer </w:t>
      </w:r>
      <w:r>
        <w:rPr>
          <w:rStyle w:val="Corpodeltesto183CenturySchoolbookCorsivo0"/>
        </w:rPr>
        <w:t>(voir</w:t>
      </w:r>
      <w:r>
        <w:t xml:space="preserve"> affeutrer).</w:t>
      </w:r>
      <w:r>
        <w:br/>
        <w:t xml:space="preserve">afleutrer, afeutrer, </w:t>
      </w:r>
      <w:r>
        <w:rPr>
          <w:rStyle w:val="Corpodeltesto183CenturySchoolbookCorsivo0"/>
        </w:rPr>
        <w:t>v. tr., harnacher, seller,</w:t>
      </w:r>
      <w:r>
        <w:t xml:space="preserve"> 2714, 6342.</w:t>
      </w:r>
      <w:r>
        <w:br/>
        <w:t xml:space="preserve">affi, </w:t>
      </w:r>
      <w:r>
        <w:rPr>
          <w:rStyle w:val="Corpodeltesto183CenturySchoolbookCorsivo0"/>
        </w:rPr>
        <w:t>ind. prés. 1 de</w:t>
      </w:r>
      <w:r>
        <w:t xml:space="preserve"> affîer </w:t>
      </w:r>
      <w:r>
        <w:rPr>
          <w:rStyle w:val="Corpodeltesto183CenturySchoolbookCorsivo0"/>
        </w:rPr>
        <w:t>(voir</w:t>
      </w:r>
      <w:r>
        <w:t xml:space="preserve"> affîer).</w:t>
      </w:r>
    </w:p>
    <w:p w14:paraId="6D3E1C9A" w14:textId="77777777" w:rsidR="009A1B5B" w:rsidRDefault="004E42D2">
      <w:pPr>
        <w:pStyle w:val="Corpodeltesto2011"/>
        <w:shd w:val="clear" w:color="auto" w:fill="auto"/>
        <w:ind w:left="360"/>
        <w:jc w:val="left"/>
      </w:pPr>
      <w:r>
        <w:rPr>
          <w:rStyle w:val="Corpodeltesto201GeorgiaNoncorsivo"/>
        </w:rPr>
        <w:t xml:space="preserve">afftchier, afichier, </w:t>
      </w:r>
      <w:r>
        <w:t>v. tr.</w:t>
      </w:r>
      <w:r>
        <w:rPr>
          <w:rStyle w:val="Corpodeltesto201GeorgiaNoncorsivo"/>
        </w:rPr>
        <w:t xml:space="preserve"> + que, </w:t>
      </w:r>
      <w:r>
        <w:t>affirmer que,</w:t>
      </w:r>
      <w:r>
        <w:rPr>
          <w:rStyle w:val="Corpodeltesto201GeorgiaNoncorsivo"/>
        </w:rPr>
        <w:t xml:space="preserve"> 759 ; </w:t>
      </w:r>
      <w:r>
        <w:t>v. pron., fixer</w:t>
      </w:r>
      <w:r>
        <w:br/>
        <w:t>ses habits,</w:t>
      </w:r>
      <w:r>
        <w:rPr>
          <w:rStyle w:val="Corpodeltesto201GeorgiaNoncorsivo"/>
        </w:rPr>
        <w:t xml:space="preserve"> *380, </w:t>
      </w:r>
      <w:r>
        <w:t>prendre appui,</w:t>
      </w:r>
      <w:r>
        <w:rPr>
          <w:rStyle w:val="Corpodeltesto201GeorgiaNoncorsivo"/>
        </w:rPr>
        <w:t xml:space="preserve"> 803, 8060 ; </w:t>
      </w:r>
      <w:r>
        <w:t>v. pron.</w:t>
      </w:r>
      <w:r>
        <w:rPr>
          <w:rStyle w:val="Corpodeltesto201GeorgiaNoncorsivo"/>
        </w:rPr>
        <w:t xml:space="preserve"> + en,</w:t>
      </w:r>
      <w:r>
        <w:rPr>
          <w:rStyle w:val="Corpodeltesto201GeorgiaNoncorsivo"/>
        </w:rPr>
        <w:br/>
      </w:r>
      <w:r>
        <w:t>s’appuyer sur,</w:t>
      </w:r>
      <w:r>
        <w:rPr>
          <w:rStyle w:val="Corpodeltesto201GeorgiaNoncorsivo"/>
        </w:rPr>
        <w:t xml:space="preserve"> 7843.</w:t>
      </w:r>
    </w:p>
    <w:p w14:paraId="02DC3403" w14:textId="77777777" w:rsidR="009A1B5B" w:rsidRDefault="004E42D2">
      <w:pPr>
        <w:pStyle w:val="Corpodeltesto2011"/>
        <w:shd w:val="clear" w:color="auto" w:fill="auto"/>
        <w:ind w:firstLine="0"/>
        <w:jc w:val="left"/>
      </w:pPr>
      <w:r>
        <w:rPr>
          <w:rStyle w:val="Corpodeltesto201GeorgiaNoncorsivo"/>
        </w:rPr>
        <w:t xml:space="preserve">affi'er, </w:t>
      </w:r>
      <w:r>
        <w:t>v, tr., garantir,</w:t>
      </w:r>
      <w:r>
        <w:rPr>
          <w:rStyle w:val="Corpodeltesto201GeorgiaNoncorsivo"/>
        </w:rPr>
        <w:t xml:space="preserve"> 6482 ; + que, </w:t>
      </w:r>
      <w:r>
        <w:t>assurer que, garantir que,</w:t>
      </w:r>
      <w:r>
        <w:rPr>
          <w:rStyle w:val="Corpodeltesto201GeorgiaNoncorsivo"/>
        </w:rPr>
        <w:t xml:space="preserve"> 5085.</w:t>
      </w:r>
      <w:r>
        <w:rPr>
          <w:rStyle w:val="Corpodeltesto201GeorgiaNoncorsivo"/>
        </w:rPr>
        <w:br/>
        <w:t xml:space="preserve">afftner, </w:t>
      </w:r>
      <w:r>
        <w:t>v. tr., mener à safin, achever, terminer,</w:t>
      </w:r>
      <w:r>
        <w:rPr>
          <w:rStyle w:val="Corpodeltesto201GeorgiaNoncorsivo"/>
        </w:rPr>
        <w:t xml:space="preserve"> 5375, 5960.</w:t>
      </w:r>
      <w:r>
        <w:rPr>
          <w:rStyle w:val="Corpodeltesto201GeorgiaNoncorsivo"/>
        </w:rPr>
        <w:br/>
        <w:t xml:space="preserve">affiner, </w:t>
      </w:r>
      <w:r>
        <w:t>v. tr., rendre fin, efifiler, aiguiser,</w:t>
      </w:r>
      <w:r>
        <w:rPr>
          <w:rStyle w:val="Corpodeltesto201GeorgiaNoncorsivo"/>
        </w:rPr>
        <w:t xml:space="preserve"> *552, 872.</w:t>
      </w:r>
      <w:r>
        <w:rPr>
          <w:rStyle w:val="Corpodeltesto201GeorgiaNoncorsivo"/>
        </w:rPr>
        <w:br/>
        <w:t xml:space="preserve">affoler, afoler, </w:t>
      </w:r>
      <w:r>
        <w:t>v. tr., fiaire du tort à,</w:t>
      </w:r>
      <w:r>
        <w:rPr>
          <w:rStyle w:val="Corpodeltesto201GeorgiaNoncorsivo"/>
        </w:rPr>
        <w:t xml:space="preserve"> 1658, </w:t>
      </w:r>
      <w:r>
        <w:t>blesser,</w:t>
      </w:r>
      <w:r>
        <w:rPr>
          <w:rStyle w:val="Corpodeltesto201GeorgiaNoncorsivo"/>
        </w:rPr>
        <w:t xml:space="preserve"> 2108 ; </w:t>
      </w:r>
      <w:r>
        <w:t>v. pron.,</w:t>
      </w:r>
      <w:r>
        <w:br/>
        <w:t>se blesser mutuellement,</w:t>
      </w:r>
      <w:r>
        <w:rPr>
          <w:rStyle w:val="Corpodeltesto201GeorgiaNoncorsivo"/>
        </w:rPr>
        <w:t xml:space="preserve"> 7308 ; affolé, </w:t>
      </w:r>
      <w:r>
        <w:t>p. pa., blessé,</w:t>
      </w:r>
      <w:r>
        <w:rPr>
          <w:rStyle w:val="Corpodeltesto201GeorgiaNoncorsivo"/>
        </w:rPr>
        <w:t xml:space="preserve"> 4025.</w:t>
      </w:r>
      <w:r>
        <w:rPr>
          <w:rStyle w:val="Corpodeltesto201GeorgiaNoncorsivo"/>
        </w:rPr>
        <w:br/>
      </w:r>
      <w:r>
        <w:rPr>
          <w:rStyle w:val="Corpodeltesto201GeorgiaNoncorsivo"/>
        </w:rPr>
        <w:lastRenderedPageBreak/>
        <w:t xml:space="preserve">affiibler, afubler, </w:t>
      </w:r>
      <w:r>
        <w:t>v. tr., revêtir,</w:t>
      </w:r>
      <w:r>
        <w:rPr>
          <w:rStyle w:val="Corpodeltesto201GeorgiaNoncorsivo"/>
        </w:rPr>
        <w:t xml:space="preserve"> 3138, </w:t>
      </w:r>
      <w:r>
        <w:t>revêtir (un manteau),</w:t>
      </w:r>
      <w:r>
        <w:rPr>
          <w:rStyle w:val="Corpodeltesto201GeorgiaNoncorsivo"/>
        </w:rPr>
        <w:t xml:space="preserve"> 1355,</w:t>
      </w:r>
      <w:r>
        <w:rPr>
          <w:rStyle w:val="Corpodeltesto201GeorgiaNoncorsivo"/>
        </w:rPr>
        <w:br/>
      </w:r>
      <w:r>
        <w:t>faire revêtír (un manteau) (à qqn),</w:t>
      </w:r>
      <w:r>
        <w:rPr>
          <w:rStyle w:val="Corpodeltesto201GeorgiaNoncorsivo"/>
        </w:rPr>
        <w:t xml:space="preserve"> 4966.</w:t>
      </w:r>
      <w:r>
        <w:rPr>
          <w:rStyle w:val="Corpodeltesto201GeorgiaNoncorsivo"/>
        </w:rPr>
        <w:br/>
        <w:t xml:space="preserve">afichier </w:t>
      </w:r>
      <w:r>
        <w:t>(voír</w:t>
      </w:r>
      <w:r>
        <w:rPr>
          <w:rStyle w:val="Corpodeltesto201GeorgiaNoncorsivo"/>
        </w:rPr>
        <w:t xml:space="preserve"> affichier).</w:t>
      </w:r>
    </w:p>
    <w:p w14:paraId="54C41880" w14:textId="77777777" w:rsidR="009A1B5B" w:rsidRDefault="004E42D2">
      <w:pPr>
        <w:pStyle w:val="Corpodeltesto2011"/>
        <w:shd w:val="clear" w:color="auto" w:fill="auto"/>
        <w:ind w:firstLine="0"/>
        <w:jc w:val="left"/>
      </w:pPr>
      <w:r>
        <w:rPr>
          <w:rStyle w:val="Corpodeltesto201GeorgiaNoncorsivo"/>
        </w:rPr>
        <w:t xml:space="preserve">agu, </w:t>
      </w:r>
      <w:r>
        <w:t>adj., aiguisé,</w:t>
      </w:r>
      <w:r>
        <w:rPr>
          <w:rStyle w:val="Corpodeltesto201GeorgiaNoncorsivo"/>
        </w:rPr>
        <w:t xml:space="preserve"> 799, 2945, 3560, 5045, </w:t>
      </w:r>
      <w:r>
        <w:t>maigre,</w:t>
      </w:r>
      <w:r>
        <w:rPr>
          <w:rStyle w:val="Corpodeltesto201GeorgiaNoncorsivo"/>
        </w:rPr>
        <w:t xml:space="preserve"> 5555.</w:t>
      </w:r>
      <w:r>
        <w:rPr>
          <w:rStyle w:val="Corpodeltesto201GeorgiaNoncorsivo"/>
        </w:rPr>
        <w:br/>
        <w:t xml:space="preserve">ahan, s. </w:t>
      </w:r>
      <w:r>
        <w:t>m., peine, soufifirance,</w:t>
      </w:r>
      <w:r>
        <w:rPr>
          <w:rStyle w:val="Corpodeltesto201GeorgiaNoncorsivo"/>
        </w:rPr>
        <w:t xml:space="preserve"> 243, </w:t>
      </w:r>
      <w:r>
        <w:t>tourment,</w:t>
      </w:r>
      <w:r>
        <w:rPr>
          <w:rStyle w:val="Corpodeltesto201GeorgiaNoncorsivo"/>
        </w:rPr>
        <w:t xml:space="preserve"> 4738 ; de fin ahan,</w:t>
      </w:r>
      <w:r>
        <w:rPr>
          <w:rStyle w:val="Corpodeltesto201GeorgiaNoncorsivo"/>
        </w:rPr>
        <w:br/>
      </w:r>
      <w:r>
        <w:t>provoquant une intense douleur,</w:t>
      </w:r>
      <w:r>
        <w:rPr>
          <w:rStyle w:val="Corpodeltesto201GeorgiaNoncorsivo"/>
        </w:rPr>
        <w:t xml:space="preserve"> 11783.</w:t>
      </w:r>
      <w:r>
        <w:rPr>
          <w:rStyle w:val="Corpodeltesto201GeorgiaNoncorsivo"/>
        </w:rPr>
        <w:br/>
        <w:t xml:space="preserve">ahi, </w:t>
      </w:r>
      <w:r>
        <w:t>interj. qui exprime le désenchantement,</w:t>
      </w:r>
      <w:r>
        <w:rPr>
          <w:rStyle w:val="Corpodeltesto201GeorgiaNoncorsivo"/>
        </w:rPr>
        <w:t xml:space="preserve"> 7174, 7642.</w:t>
      </w:r>
      <w:r>
        <w:rPr>
          <w:rStyle w:val="Corpodeltesto201GeorgiaNoncorsivo"/>
        </w:rPr>
        <w:br/>
        <w:t xml:space="preserve">aidier, aïdier, </w:t>
      </w:r>
      <w:r>
        <w:t>v. tr., venir en aide à,</w:t>
      </w:r>
      <w:r>
        <w:rPr>
          <w:rStyle w:val="Corpodeltesto201GeorgiaNoncorsivo"/>
        </w:rPr>
        <w:t xml:space="preserve"> 4219 ; </w:t>
      </w:r>
      <w:r>
        <w:t>v. t.r., aider (qqn),</w:t>
      </w:r>
      <w:r>
        <w:rPr>
          <w:rStyle w:val="Corpodeltesto201GeorgiaNoncorsivo"/>
        </w:rPr>
        <w:t xml:space="preserve"> 1941,</w:t>
      </w:r>
      <w:r>
        <w:rPr>
          <w:rStyle w:val="Corpodeltesto201GeorgiaNoncorsivo"/>
        </w:rPr>
        <w:br/>
        <w:t xml:space="preserve">3224, 5831 ; </w:t>
      </w:r>
      <w:r>
        <w:t>v. pron., être "capable de bouger, pouvoir se</w:t>
      </w:r>
      <w:r>
        <w:br/>
        <w:t>déplacer,</w:t>
      </w:r>
      <w:r>
        <w:rPr>
          <w:rStyle w:val="Corpodeltesto201GeorgiaNoncorsivo"/>
        </w:rPr>
        <w:t xml:space="preserve"> *5333 ; si m’aït Diex, </w:t>
      </w:r>
      <w:r>
        <w:t>avec l’aide de Dieu,</w:t>
      </w:r>
      <w:r>
        <w:rPr>
          <w:rStyle w:val="Corpodeltesto201GeorgiaNoncorsivo"/>
        </w:rPr>
        <w:t xml:space="preserve"> 478,</w:t>
      </w:r>
      <w:r>
        <w:rPr>
          <w:rStyle w:val="Corpodeltesto201GeorgiaNoncorsivo"/>
        </w:rPr>
        <w:br/>
        <w:t>5411, 5415.</w:t>
      </w:r>
    </w:p>
    <w:p w14:paraId="01ECD64D" w14:textId="77777777" w:rsidR="009A1B5B" w:rsidRDefault="004E42D2">
      <w:pPr>
        <w:pStyle w:val="Corpodeltesto2011"/>
        <w:shd w:val="clear" w:color="auto" w:fill="auto"/>
        <w:ind w:left="360"/>
        <w:jc w:val="left"/>
      </w:pPr>
      <w:r>
        <w:rPr>
          <w:rStyle w:val="Corpodeltesto201GeorgiaNoncorsivo"/>
        </w:rPr>
        <w:t xml:space="preserve">aïe, aïde, </w:t>
      </w:r>
      <w:r>
        <w:t>s. f. ou ínterj.,</w:t>
      </w:r>
      <w:r>
        <w:rPr>
          <w:rStyle w:val="Corpodeltesto201GeorgiaNoncorsivo"/>
        </w:rPr>
        <w:t xml:space="preserve"> Diex, aïde, </w:t>
      </w:r>
      <w:r>
        <w:t>Dieu, à l’aide, au secours !,</w:t>
      </w:r>
      <w:r>
        <w:br/>
      </w:r>
      <w:r>
        <w:rPr>
          <w:rStyle w:val="Corpodeltesto201GeorgiaNoncorsivo"/>
        </w:rPr>
        <w:t>*2636, 5260.</w:t>
      </w:r>
    </w:p>
    <w:p w14:paraId="75E5EC63" w14:textId="77777777" w:rsidR="009A1B5B" w:rsidRDefault="004E42D2">
      <w:pPr>
        <w:pStyle w:val="Corpodeltesto2011"/>
        <w:shd w:val="clear" w:color="auto" w:fill="auto"/>
        <w:ind w:left="360"/>
        <w:jc w:val="left"/>
        <w:sectPr w:rsidR="009A1B5B">
          <w:headerReference w:type="even" r:id="rId1447"/>
          <w:headerReference w:type="default" r:id="rId1448"/>
          <w:headerReference w:type="first" r:id="rId1449"/>
          <w:pgSz w:w="11909" w:h="16834"/>
          <w:pgMar w:top="1430" w:right="1440" w:bottom="1430" w:left="1440" w:header="0" w:footer="3" w:gutter="0"/>
          <w:pgNumType w:start="928"/>
          <w:cols w:space="720"/>
          <w:noEndnote/>
          <w:titlePg/>
          <w:docGrid w:linePitch="360"/>
        </w:sectPr>
      </w:pPr>
      <w:r>
        <w:rPr>
          <w:rStyle w:val="Corpodeltesto201GeorgiaNoncorsivo"/>
        </w:rPr>
        <w:t xml:space="preserve">aillie, </w:t>
      </w:r>
      <w:r>
        <w:t>s.f., sauce à l’ail,</w:t>
      </w:r>
      <w:r>
        <w:rPr>
          <w:rStyle w:val="Corpodeltesto201GeorgiaNoncorsivo"/>
        </w:rPr>
        <w:t xml:space="preserve"> 14160.</w:t>
      </w:r>
    </w:p>
    <w:p w14:paraId="10AA7673" w14:textId="77777777" w:rsidR="009A1B5B" w:rsidRDefault="004E42D2">
      <w:pPr>
        <w:pStyle w:val="Corpodeltesto1831"/>
        <w:shd w:val="clear" w:color="auto" w:fill="auto"/>
        <w:spacing w:line="216" w:lineRule="exact"/>
        <w:ind w:left="360" w:hanging="360"/>
      </w:pPr>
      <w:r>
        <w:lastRenderedPageBreak/>
        <w:t xml:space="preserve">ain, </w:t>
      </w:r>
      <w:r>
        <w:rPr>
          <w:rStyle w:val="Corpodeltesto183CenturySchoolbook55pt"/>
        </w:rPr>
        <w:t>5</w:t>
      </w:r>
      <w:r>
        <w:t xml:space="preserve">. </w:t>
      </w:r>
      <w:r>
        <w:rPr>
          <w:rStyle w:val="Corpodeltesto183CenturySchoolbookCorsivo0"/>
        </w:rPr>
        <w:t>m., hameçon,</w:t>
      </w:r>
      <w:r>
        <w:t xml:space="preserve"> 12486 ; </w:t>
      </w:r>
      <w:r>
        <w:rPr>
          <w:rStyle w:val="Corpodeltesto183CenturySchoolbookCorsivo0"/>
        </w:rPr>
        <w:t>loc.,</w:t>
      </w:r>
      <w:r>
        <w:t xml:space="preserve"> a l’ain, </w:t>
      </w:r>
      <w:r>
        <w:rPr>
          <w:rStyle w:val="Corpodeltesto183CenturySchoolbookCorsivo0"/>
        </w:rPr>
        <w:t>à l’hameçon,</w:t>
      </w:r>
      <w:r>
        <w:t xml:space="preserve"> 12722</w:t>
      </w:r>
      <w:r>
        <w:br/>
        <w:t>16798.</w:t>
      </w:r>
    </w:p>
    <w:p w14:paraId="768ED425" w14:textId="77777777" w:rsidR="009A1B5B" w:rsidRDefault="004E42D2">
      <w:pPr>
        <w:pStyle w:val="Corpodeltesto1831"/>
        <w:shd w:val="clear" w:color="auto" w:fill="auto"/>
        <w:spacing w:line="216" w:lineRule="exact"/>
        <w:ind w:left="360" w:hanging="360"/>
      </w:pPr>
      <w:r>
        <w:t xml:space="preserve">ainc, </w:t>
      </w:r>
      <w:r>
        <w:rPr>
          <w:rStyle w:val="Corpodeltesto183CenturySchoolbookCorsivo0"/>
        </w:rPr>
        <w:t>adv.,jamais,</w:t>
      </w:r>
      <w:r>
        <w:t xml:space="preserve"> 432, 565 ; ainc... ne, </w:t>
      </w:r>
      <w:r>
        <w:rPr>
          <w:rStyle w:val="Corpodeltesto183CenturySchoolbookCorsivo0"/>
        </w:rPr>
        <w:t>jamais... ne,</w:t>
      </w:r>
      <w:r>
        <w:t xml:space="preserve"> 387, 103Q</w:t>
      </w:r>
      <w:r>
        <w:br/>
        <w:t>2983, 3093, 3118, 3954, 4366, 5458, 5625, 5844,'6020-</w:t>
      </w:r>
      <w:r>
        <w:br/>
        <w:t xml:space="preserve">ainc mais... ne, </w:t>
      </w:r>
      <w:r>
        <w:rPr>
          <w:rStyle w:val="Corpodeltesto183CenturySchoolbookCorsivo0"/>
        </w:rPr>
        <w:t>jamais... ne,</w:t>
      </w:r>
      <w:r>
        <w:t xml:space="preserve"> 120, 3917, 7407 ; mais ainc</w:t>
      </w:r>
      <w:r>
        <w:br/>
      </w:r>
      <w:r>
        <w:rPr>
          <w:rStyle w:val="Corpodeltesto183CenturySchoolbookCorsivo0"/>
        </w:rPr>
        <w:t>ne,jamais... ne,</w:t>
      </w:r>
      <w:r>
        <w:t xml:space="preserve"> 387, 1987 ; ainc plus n</w:t>
      </w:r>
      <w:r>
        <w:rPr>
          <w:rStyle w:val="Corpodeltesto183CenturySchoolbookCorsivo0"/>
        </w:rPr>
        <w:t>e..., jamaisplus ne.</w:t>
      </w:r>
      <w:r>
        <w:rPr>
          <w:rStyle w:val="Corpodeltesto183CenturySchoolbookCorsivo0"/>
        </w:rPr>
        <w:br/>
      </w:r>
      <w:r>
        <w:t>6215; mais ainc plus... ne... rien</w:t>
      </w:r>
      <w:r>
        <w:rPr>
          <w:rStyle w:val="Corpodeltesto183CenturySchoolbookCorsivo0"/>
        </w:rPr>
        <w:t>..., jamaís plus... ne.</w:t>
      </w:r>
      <w:r>
        <w:rPr>
          <w:rStyle w:val="Corpodeltesto183CenturySchoolbookCorsivo0"/>
        </w:rPr>
        <w:br/>
        <w:t>rien,</w:t>
      </w:r>
      <w:r>
        <w:t xml:space="preserve"> 5103.</w:t>
      </w:r>
    </w:p>
    <w:p w14:paraId="606D7C63" w14:textId="77777777" w:rsidR="009A1B5B" w:rsidRDefault="004E42D2">
      <w:pPr>
        <w:pStyle w:val="Corpodeltesto1831"/>
        <w:shd w:val="clear" w:color="auto" w:fill="auto"/>
        <w:spacing w:line="216" w:lineRule="exact"/>
        <w:ind w:left="360" w:hanging="360"/>
      </w:pPr>
      <w:r>
        <w:t xml:space="preserve">ainçois, anchois, ançois, </w:t>
      </w:r>
      <w:r>
        <w:rPr>
          <w:rStyle w:val="Corpodeltesto183CenturySchoolbookCorsivo0"/>
        </w:rPr>
        <w:t>adv. auparavant,</w:t>
      </w:r>
      <w:r>
        <w:t xml:space="preserve"> 3005, 5113, </w:t>
      </w:r>
      <w:r>
        <w:rPr>
          <w:rStyle w:val="Corpodeltesto183CenturySchoolbookCorsivo0"/>
        </w:rPr>
        <w:t>d’ahord</w:t>
      </w:r>
      <w:r>
        <w:rPr>
          <w:rStyle w:val="Corpodeltesto183CenturySchoolbookCorsivo0"/>
        </w:rPr>
        <w:br/>
      </w:r>
      <w:r>
        <w:t xml:space="preserve">7167, </w:t>
      </w:r>
      <w:r>
        <w:rPr>
          <w:rStyle w:val="Corpodeltesto183CenturySchoolbookCorsivo0"/>
        </w:rPr>
        <w:t>au contraire,</w:t>
      </w:r>
      <w:r>
        <w:t xml:space="preserve"> 6741 ; </w:t>
      </w:r>
      <w:r>
        <w:rPr>
          <w:rStyle w:val="Corpodeltesto183CenturySchoolbookCorsivo0"/>
        </w:rPr>
        <w:t>loc. conj.,</w:t>
      </w:r>
      <w:r>
        <w:t xml:space="preserve"> ainchois... que, </w:t>
      </w:r>
      <w:r>
        <w:rPr>
          <w:rStyle w:val="Corpodeltesto183CenturySchoolbookCorsivo0"/>
        </w:rPr>
        <w:t>avant que</w:t>
      </w:r>
      <w:r>
        <w:rPr>
          <w:rStyle w:val="Corpodeltesto183CenturySchoolbookCorsivo0"/>
        </w:rPr>
        <w:br/>
      </w:r>
      <w:r>
        <w:t>1304, 3451, 4910, 4928, 5365, 5526, 7272 ; ançois mais</w:t>
      </w:r>
      <w:r>
        <w:br/>
        <w:t xml:space="preserve">que, </w:t>
      </w:r>
      <w:r>
        <w:rPr>
          <w:rStyle w:val="Corpodeltesto183CenturySchoolbookCorsivo0"/>
        </w:rPr>
        <w:t>avant que jamais,</w:t>
      </w:r>
      <w:r>
        <w:t xml:space="preserve"> 4818, 7048.</w:t>
      </w:r>
    </w:p>
    <w:p w14:paraId="6349BFFF" w14:textId="77777777" w:rsidR="009A1B5B" w:rsidRDefault="004E42D2">
      <w:pPr>
        <w:pStyle w:val="Corpodeltesto1831"/>
        <w:shd w:val="clear" w:color="auto" w:fill="auto"/>
        <w:spacing w:line="216" w:lineRule="exact"/>
        <w:ind w:left="360" w:hanging="360"/>
      </w:pPr>
      <w:r>
        <w:t xml:space="preserve">ains, </w:t>
      </w:r>
      <w:r>
        <w:rPr>
          <w:rStyle w:val="Corpodeltesto183CenturySchoolbookCorsivo0"/>
        </w:rPr>
        <w:t>adv., équivaut à</w:t>
      </w:r>
      <w:r>
        <w:t xml:space="preserve"> ainc, ne... ains, </w:t>
      </w:r>
      <w:r>
        <w:rPr>
          <w:rStyle w:val="Corpodeltesto183CenturySchoolbookCorsivo0"/>
        </w:rPr>
        <w:t>ne... jamaís,</w:t>
      </w:r>
      <w:r>
        <w:t xml:space="preserve"> 1076, 4622.</w:t>
      </w:r>
    </w:p>
    <w:p w14:paraId="1F579845" w14:textId="77777777" w:rsidR="009A1B5B" w:rsidRDefault="004E42D2">
      <w:pPr>
        <w:pStyle w:val="Corpodeltesto2011"/>
        <w:shd w:val="clear" w:color="auto" w:fill="auto"/>
        <w:spacing w:line="216" w:lineRule="exact"/>
        <w:ind w:left="360"/>
        <w:jc w:val="left"/>
      </w:pPr>
      <w:r>
        <w:rPr>
          <w:rStyle w:val="Corpodeltesto201GeorgiaNoncorsivo"/>
        </w:rPr>
        <w:t xml:space="preserve">ains, ainz, </w:t>
      </w:r>
      <w:r>
        <w:t>prép., avant,</w:t>
      </w:r>
      <w:r>
        <w:rPr>
          <w:rStyle w:val="Corpodeltesto201GeorgiaNoncorsivo"/>
        </w:rPr>
        <w:t xml:space="preserve"> 4428 ; </w:t>
      </w:r>
      <w:r>
        <w:t>adv. (marquant l’idée d’antériorité)</w:t>
      </w:r>
      <w:r>
        <w:br/>
        <w:t>auparavant,</w:t>
      </w:r>
      <w:r>
        <w:rPr>
          <w:rStyle w:val="Corpodeltesto201GeorgiaNoncorsivo"/>
        </w:rPr>
        <w:t xml:space="preserve"> *1076, 2977, </w:t>
      </w:r>
      <w:r>
        <w:t>d’abord,</w:t>
      </w:r>
      <w:r>
        <w:rPr>
          <w:rStyle w:val="Corpodeltesto201GeorgiaNoncorsivo"/>
        </w:rPr>
        <w:t xml:space="preserve"> 4664 ; </w:t>
      </w:r>
      <w:r>
        <w:t>(marquant l’idée de</w:t>
      </w:r>
      <w:r>
        <w:br/>
        <w:t>dénégation après une question) mais,</w:t>
      </w:r>
      <w:r>
        <w:rPr>
          <w:rStyle w:val="Corpodeltesto201GeorgiaNoncorsivo"/>
        </w:rPr>
        <w:t xml:space="preserve"> 836 ; </w:t>
      </w:r>
      <w:r>
        <w:t>(marquant l’idée de</w:t>
      </w:r>
      <w:r>
        <w:br/>
        <w:t>préférence) plutôt,</w:t>
      </w:r>
      <w:r>
        <w:rPr>
          <w:rStyle w:val="Corpodeltesto201GeorgiaNoncorsivo"/>
        </w:rPr>
        <w:t xml:space="preserve"> 897, 2092 ; </w:t>
      </w:r>
      <w:r>
        <w:t>(marquant l’idée d’opposition après</w:t>
      </w:r>
      <w:r>
        <w:br/>
        <w:t>une négation) mais, au contraire,</w:t>
      </w:r>
      <w:r>
        <w:rPr>
          <w:rStyle w:val="Corpodeltesto201GeorgiaNoncorsivo"/>
        </w:rPr>
        <w:t xml:space="preserve"> 928, 933, 1804, 1898, 1969,</w:t>
      </w:r>
      <w:r>
        <w:rPr>
          <w:rStyle w:val="Corpodeltesto201GeorgiaNoncorsivo"/>
        </w:rPr>
        <w:br/>
        <w:t xml:space="preserve">2101, 2267, etc. ; ains que, </w:t>
      </w:r>
      <w:r>
        <w:t>loc. conj.</w:t>
      </w:r>
      <w:r>
        <w:rPr>
          <w:rStyle w:val="Corpodeltesto201GeorgiaNoncorsivo"/>
        </w:rPr>
        <w:t xml:space="preserve"> (+ </w:t>
      </w:r>
      <w:r>
        <w:t>subj.), avant que,</w:t>
      </w:r>
      <w:r>
        <w:rPr>
          <w:rStyle w:val="Corpodeltesto201GeorgiaNoncorsivo"/>
        </w:rPr>
        <w:t xml:space="preserve"> 144,</w:t>
      </w:r>
      <w:r>
        <w:rPr>
          <w:rStyle w:val="Corpodeltesto201GeorgiaNoncorsivo"/>
        </w:rPr>
        <w:br/>
        <w:t xml:space="preserve">530, 996, 1441, 1492, etc. ; ains que = ains, </w:t>
      </w:r>
      <w:r>
        <w:t>prép., avant,</w:t>
      </w:r>
      <w:r>
        <w:br/>
      </w:r>
      <w:r>
        <w:rPr>
          <w:rStyle w:val="Corpodeltesto201GeorgiaNoncorsivo"/>
        </w:rPr>
        <w:t xml:space="preserve">*2923 ; a l’ains que, </w:t>
      </w:r>
      <w:r>
        <w:t>aussitôt que,</w:t>
      </w:r>
      <w:r>
        <w:rPr>
          <w:rStyle w:val="Corpodeltesto201GeorgiaNoncorsivo"/>
        </w:rPr>
        <w:t xml:space="preserve"> 8566, 15478 ; </w:t>
      </w:r>
      <w:r>
        <w:t>loc.,</w:t>
      </w:r>
      <w:r>
        <w:rPr>
          <w:rStyle w:val="Corpodeltesto201GeorgiaNoncorsivo"/>
        </w:rPr>
        <w:t xml:space="preserve"> qui ainz</w:t>
      </w:r>
      <w:r>
        <w:rPr>
          <w:rStyle w:val="Corpodeltesto201GeorgiaNoncorsivo"/>
        </w:rPr>
        <w:br/>
        <w:t xml:space="preserve">ains, </w:t>
      </w:r>
      <w:r>
        <w:t>à qui mieux mieux,</w:t>
      </w:r>
      <w:r>
        <w:rPr>
          <w:rStyle w:val="Corpodeltesto201GeorgiaNoncorsivo"/>
        </w:rPr>
        <w:t xml:space="preserve"> 12243.</w:t>
      </w:r>
    </w:p>
    <w:p w14:paraId="7E79417D" w14:textId="77777777" w:rsidR="009A1B5B" w:rsidRDefault="004E42D2">
      <w:pPr>
        <w:pStyle w:val="Corpodeltesto2011"/>
        <w:shd w:val="clear" w:color="auto" w:fill="auto"/>
        <w:spacing w:line="216" w:lineRule="exact"/>
        <w:ind w:left="360"/>
        <w:jc w:val="left"/>
      </w:pPr>
      <w:r>
        <w:rPr>
          <w:rStyle w:val="Corpodeltesto201GeorgiaNoncorsivo"/>
        </w:rPr>
        <w:t xml:space="preserve">aïr, </w:t>
      </w:r>
      <w:r>
        <w:t>s. m., violence, impétuosité,</w:t>
      </w:r>
      <w:r>
        <w:rPr>
          <w:rStyle w:val="Corpodeltesto201GeorgiaNoncorsivo"/>
        </w:rPr>
        <w:t xml:space="preserve"> 929 ; d’aïr, </w:t>
      </w:r>
      <w:r>
        <w:t>de colère, de dépit,</w:t>
      </w:r>
      <w:r>
        <w:rPr>
          <w:rStyle w:val="Corpodeltesto201GeorgiaNoncorsivo"/>
        </w:rPr>
        <w:t xml:space="preserve"> 5945 ;</w:t>
      </w:r>
      <w:r>
        <w:rPr>
          <w:rStyle w:val="Corpodeltesto201GeorgiaNoncorsivo"/>
        </w:rPr>
        <w:br/>
        <w:t xml:space="preserve">plain d’aïr, </w:t>
      </w:r>
      <w:r>
        <w:t>plein de víolence,</w:t>
      </w:r>
      <w:r>
        <w:rPr>
          <w:rStyle w:val="Corpodeltesto201GeorgiaNoncorsivo"/>
        </w:rPr>
        <w:t xml:space="preserve"> 5052 ; de si grant aïr, </w:t>
      </w:r>
      <w:r>
        <w:t>d’une sí</w:t>
      </w:r>
      <w:r>
        <w:br/>
        <w:t>grande violence,</w:t>
      </w:r>
      <w:r>
        <w:rPr>
          <w:rStyle w:val="Corpodeltesto201GeorgiaNoncorsivo"/>
        </w:rPr>
        <w:t xml:space="preserve"> 2281 ; par aïr, </w:t>
      </w:r>
      <w:r>
        <w:t>avec violence,</w:t>
      </w:r>
      <w:r>
        <w:rPr>
          <w:rStyle w:val="Corpodeltesto201GeorgiaNoncorsivo"/>
        </w:rPr>
        <w:t xml:space="preserve"> 3460 ; par grant</w:t>
      </w:r>
      <w:r>
        <w:rPr>
          <w:rStyle w:val="Corpodeltesto201GeorgiaNoncorsivo"/>
        </w:rPr>
        <w:br/>
        <w:t xml:space="preserve">aïr, </w:t>
      </w:r>
      <w:r>
        <w:t>avec une grande violence,</w:t>
      </w:r>
      <w:r>
        <w:rPr>
          <w:rStyle w:val="Corpodeltesto201GeorgiaNoncorsivo"/>
        </w:rPr>
        <w:t xml:space="preserve"> 4481, 5349 ; par tel aïr, </w:t>
      </w:r>
      <w:r>
        <w:t>avec une</w:t>
      </w:r>
      <w:r>
        <w:br/>
        <w:t>très grande violence,</w:t>
      </w:r>
      <w:r>
        <w:rPr>
          <w:rStyle w:val="Corpodeltesto201GeorgiaNoncorsivo"/>
        </w:rPr>
        <w:t xml:space="preserve"> 3523, 4287, de fme aïr, </w:t>
      </w:r>
      <w:r>
        <w:t>en proie à une vive</w:t>
      </w:r>
      <w:r>
        <w:br/>
        <w:t>colère,</w:t>
      </w:r>
      <w:r>
        <w:rPr>
          <w:rStyle w:val="Corpodeltesto201GeorgiaNoncorsivo"/>
        </w:rPr>
        <w:t xml:space="preserve"> 4528 ; par tel aïr + que, </w:t>
      </w:r>
      <w:r>
        <w:t>avec une si grande violence</w:t>
      </w:r>
      <w:r>
        <w:br/>
        <w:t>que</w:t>
      </w:r>
      <w:r>
        <w:rPr>
          <w:rStyle w:val="Corpodeltesto201GeorgiaNoncorsivo"/>
        </w:rPr>
        <w:t>,, 2912.</w:t>
      </w:r>
    </w:p>
    <w:p w14:paraId="0CD261FB" w14:textId="77777777" w:rsidR="009A1B5B" w:rsidRDefault="004E42D2">
      <w:pPr>
        <w:pStyle w:val="Corpodeltesto2011"/>
        <w:shd w:val="clear" w:color="auto" w:fill="auto"/>
        <w:spacing w:line="216" w:lineRule="exact"/>
        <w:ind w:left="360"/>
        <w:jc w:val="left"/>
      </w:pPr>
      <w:r>
        <w:rPr>
          <w:rStyle w:val="Corpodeltesto201GeorgiaNoncorsivo"/>
        </w:rPr>
        <w:t xml:space="preserve">aïrier, </w:t>
      </w:r>
      <w:r>
        <w:t>v. pron., s’irriter, se mettre dans une grande colère,</w:t>
      </w:r>
      <w:r>
        <w:rPr>
          <w:rStyle w:val="Corpodeltesto201GeorgiaNoncorsivo"/>
        </w:rPr>
        <w:t xml:space="preserve"> 4562.</w:t>
      </w:r>
    </w:p>
    <w:p w14:paraId="7E05A08A" w14:textId="77777777" w:rsidR="009A1B5B" w:rsidRDefault="004E42D2">
      <w:pPr>
        <w:pStyle w:val="Corpodeltesto2011"/>
        <w:shd w:val="clear" w:color="auto" w:fill="auto"/>
        <w:spacing w:line="216" w:lineRule="exact"/>
        <w:ind w:left="360"/>
        <w:jc w:val="left"/>
      </w:pPr>
      <w:r>
        <w:rPr>
          <w:rStyle w:val="Corpodeltesto201GeorgiaNoncorsivo"/>
        </w:rPr>
        <w:t xml:space="preserve">ais, </w:t>
      </w:r>
      <w:r>
        <w:t xml:space="preserve">s. m. </w:t>
      </w:r>
      <w:r>
        <w:rPr>
          <w:rStyle w:val="Corpodeltesto2012"/>
          <w:i/>
          <w:iCs/>
        </w:rPr>
        <w:t>ouf.,</w:t>
      </w:r>
      <w:r>
        <w:t xml:space="preserve"> invar., planches (de l’écu),</w:t>
      </w:r>
      <w:r>
        <w:rPr>
          <w:rStyle w:val="Corpodeltesto201GeorgiaNoncorsivo"/>
        </w:rPr>
        <w:t xml:space="preserve"> 3524, 7278, </w:t>
      </w:r>
      <w:r>
        <w:t>panneau,</w:t>
      </w:r>
      <w:r>
        <w:br/>
        <w:t>planche (d’une porte),</w:t>
      </w:r>
      <w:r>
        <w:rPr>
          <w:rStyle w:val="Corpodeltesto201GeorgiaNoncorsivo"/>
        </w:rPr>
        <w:t xml:space="preserve"> 11637.</w:t>
      </w:r>
    </w:p>
    <w:p w14:paraId="38ECBD7A" w14:textId="77777777" w:rsidR="009A1B5B" w:rsidRDefault="004E42D2">
      <w:pPr>
        <w:pStyle w:val="Corpodeltesto1831"/>
        <w:shd w:val="clear" w:color="auto" w:fill="auto"/>
        <w:spacing w:line="216" w:lineRule="exact"/>
        <w:ind w:left="360" w:hanging="360"/>
      </w:pPr>
      <w:r>
        <w:t xml:space="preserve">aise, s. </w:t>
      </w:r>
      <w:r>
        <w:rPr>
          <w:rStyle w:val="Corpodeltesto183CenturySchoolbookCorsivo0"/>
        </w:rPr>
        <w:t xml:space="preserve">m. </w:t>
      </w:r>
      <w:r>
        <w:rPr>
          <w:rStyle w:val="Corpodeltesto183CenturySchoolbookCorsivoSpaziatura1pt0"/>
        </w:rPr>
        <w:t>etf,</w:t>
      </w:r>
      <w:r>
        <w:rPr>
          <w:rStyle w:val="Corpodeltesto183CenturySchoolbookCorsivo0"/>
        </w:rPr>
        <w:t xml:space="preserve"> situation agréable,</w:t>
      </w:r>
      <w:r>
        <w:t xml:space="preserve"> 2451, </w:t>
      </w:r>
      <w:r>
        <w:rPr>
          <w:rStyle w:val="Corpodeltesto183CenturySchoolbookCorsivo0"/>
        </w:rPr>
        <w:t>agrément,</w:t>
      </w:r>
      <w:r>
        <w:t xml:space="preserve"> 4369 ; estre a</w:t>
      </w:r>
      <w:r>
        <w:br/>
        <w:t xml:space="preserve">aise, </w:t>
      </w:r>
      <w:r>
        <w:rPr>
          <w:rStyle w:val="Corpodeltesto183CenturySchoolbookCorsivo0"/>
        </w:rPr>
        <w:t>être-satisfait,</w:t>
      </w:r>
      <w:r>
        <w:t xml:space="preserve"> 1070, 4726, 6558.</w:t>
      </w:r>
    </w:p>
    <w:p w14:paraId="6D2DC829" w14:textId="77777777" w:rsidR="009A1B5B" w:rsidRDefault="004E42D2">
      <w:pPr>
        <w:pStyle w:val="Corpodeltesto1831"/>
        <w:shd w:val="clear" w:color="auto" w:fill="auto"/>
        <w:spacing w:line="216" w:lineRule="exact"/>
        <w:ind w:left="360" w:hanging="360"/>
      </w:pPr>
      <w:r>
        <w:t xml:space="preserve">aissele, </w:t>
      </w:r>
      <w:r>
        <w:rPr>
          <w:rStyle w:val="Corpodeltesto183CenturySchoolbookCorsivoSpaziatura1pt0"/>
        </w:rPr>
        <w:t>s.f,</w:t>
      </w:r>
      <w:r>
        <w:rPr>
          <w:rStyle w:val="Corpodeltesto183CenturySchoolbookCorsivo0"/>
        </w:rPr>
        <w:t xml:space="preserve"> aisselle,</w:t>
      </w:r>
      <w:r>
        <w:t xml:space="preserve"> 5571.</w:t>
      </w:r>
    </w:p>
    <w:p w14:paraId="1064BABE" w14:textId="77777777" w:rsidR="009A1B5B" w:rsidRDefault="004E42D2">
      <w:pPr>
        <w:pStyle w:val="Corpodeltesto1831"/>
        <w:shd w:val="clear" w:color="auto" w:fill="auto"/>
        <w:spacing w:line="216" w:lineRule="exact"/>
        <w:ind w:left="360" w:hanging="360"/>
      </w:pPr>
      <w:r>
        <w:t xml:space="preserve">aissié, s. </w:t>
      </w:r>
      <w:r>
        <w:rPr>
          <w:rStyle w:val="Corpodeltesto183CenturySchoolbookCorsivo0"/>
        </w:rPr>
        <w:t>m., cloison,</w:t>
      </w:r>
      <w:r>
        <w:t xml:space="preserve"> *11680.</w:t>
      </w:r>
    </w:p>
    <w:p w14:paraId="035CC998" w14:textId="77777777" w:rsidR="009A1B5B" w:rsidRDefault="004E42D2">
      <w:pPr>
        <w:pStyle w:val="Corpodeltesto1831"/>
        <w:shd w:val="clear" w:color="auto" w:fill="auto"/>
        <w:spacing w:line="221" w:lineRule="exact"/>
        <w:ind w:firstLine="0"/>
      </w:pPr>
      <w:r>
        <w:t xml:space="preserve">aït, </w:t>
      </w:r>
      <w:r>
        <w:rPr>
          <w:rStyle w:val="Corpodeltesto183CenturySchoolbookCorsivo0"/>
        </w:rPr>
        <w:t>subj. prés. 3 de</w:t>
      </w:r>
      <w:r>
        <w:t xml:space="preserve"> aidier </w:t>
      </w:r>
      <w:r>
        <w:rPr>
          <w:rStyle w:val="Corpodeltesto183CenturySchoolbookCorsivo0"/>
        </w:rPr>
        <w:t>(voir</w:t>
      </w:r>
      <w:r>
        <w:t xml:space="preserve"> aidier).</w:t>
      </w:r>
      <w:r>
        <w:br/>
        <w:t xml:space="preserve">ajenouiller, </w:t>
      </w:r>
      <w:r>
        <w:rPr>
          <w:rStyle w:val="Corpodeltesto183CenturySchoolbookCorsivo0"/>
        </w:rPr>
        <w:t>v. pron., s’agenouiller,</w:t>
      </w:r>
      <w:r>
        <w:t xml:space="preserve"> 5213.</w:t>
      </w:r>
      <w:r>
        <w:br/>
        <w:t xml:space="preserve">ajoindre, </w:t>
      </w:r>
      <w:r>
        <w:rPr>
          <w:rStyle w:val="Corpodeltesto183CenturySchoolbookCorsivo0"/>
        </w:rPr>
        <w:t>v. tr., ressouder,</w:t>
      </w:r>
      <w:r>
        <w:t xml:space="preserve"> 2553.</w:t>
      </w:r>
      <w:r>
        <w:br/>
        <w:t xml:space="preserve">ajornement, 5. </w:t>
      </w:r>
      <w:r>
        <w:rPr>
          <w:rStyle w:val="Corpodeltesto183CenturySchoolbookCorsivo0"/>
        </w:rPr>
        <w:t>m., lever dujour,</w:t>
      </w:r>
      <w:r>
        <w:t xml:space="preserve"> 5196.</w:t>
      </w:r>
      <w:r>
        <w:br/>
        <w:t xml:space="preserve">ajorner, </w:t>
      </w:r>
      <w:r>
        <w:rPr>
          <w:rStyle w:val="Corpodeltesto183CenturySchoolbookCorsivo0"/>
        </w:rPr>
        <w:t>v. impers., faire jour,</w:t>
      </w:r>
      <w:r>
        <w:t xml:space="preserve"> 671, 2826, 6139.</w:t>
      </w:r>
      <w:r>
        <w:br/>
        <w:t xml:space="preserve">alaine, 5. </w:t>
      </w:r>
      <w:r>
        <w:rPr>
          <w:rStyle w:val="Corpodeltesto183CenturySchoolbookCorsivo0"/>
        </w:rPr>
        <w:t>f, haleìne,</w:t>
      </w:r>
      <w:r>
        <w:t xml:space="preserve"> *2312, 7464, </w:t>
      </w:r>
      <w:r>
        <w:rPr>
          <w:rStyle w:val="Corpodeltesto183CenturySchoolbookCorsivo0"/>
        </w:rPr>
        <w:t>souffle,</w:t>
      </w:r>
      <w:r>
        <w:t xml:space="preserve"> 2943, 5841, 7312,</w:t>
      </w:r>
      <w:r>
        <w:br/>
        <w:t xml:space="preserve">7313, 8353 ; en grosse alaine, </w:t>
      </w:r>
      <w:r>
        <w:rPr>
          <w:rStyle w:val="Corpodeltesto183CenturySchoolbookCorsivo0"/>
        </w:rPr>
        <w:t>hors d’haleine,</w:t>
      </w:r>
      <w:r>
        <w:t xml:space="preserve"> 3610.</w:t>
      </w:r>
      <w:r>
        <w:br/>
        <w:t xml:space="preserve">alcun, </w:t>
      </w:r>
      <w:r>
        <w:rPr>
          <w:rStyle w:val="Corpodeltesto183CenturySchoolbookCorsivo0"/>
        </w:rPr>
        <w:t>pr. ind., quelqu’un,</w:t>
      </w:r>
      <w:r>
        <w:t xml:space="preserve"> 583.</w:t>
      </w:r>
      <w:r>
        <w:br/>
        <w:t xml:space="preserve">alcun, </w:t>
      </w:r>
      <w:r>
        <w:rPr>
          <w:rStyle w:val="Corpodeltesto183CenturySchoolbookCorsivo0"/>
        </w:rPr>
        <w:t>adj., quelque,</w:t>
      </w:r>
      <w:r>
        <w:t xml:space="preserve"> 3678, 4376.</w:t>
      </w:r>
      <w:r>
        <w:br/>
        <w:t xml:space="preserve">alé, </w:t>
      </w:r>
      <w:r>
        <w:rPr>
          <w:rStyle w:val="Corpodeltesto183CenturySchoolbookCorsivo0"/>
        </w:rPr>
        <w:t>P- P</w:t>
      </w:r>
      <w:r>
        <w:rPr>
          <w:rStyle w:val="Corpodeltesto183CenturySchoolbookCorsivo0"/>
          <w:vertAlign w:val="superscript"/>
        </w:rPr>
        <w:t>a</w:t>
      </w:r>
      <w:r>
        <w:rPr>
          <w:rStyle w:val="Corpodeltesto183CenturySchoolbookCorsivo0"/>
        </w:rPr>
        <w:t>■ de</w:t>
      </w:r>
      <w:r>
        <w:t xml:space="preserve"> aler (</w:t>
      </w:r>
      <w:r>
        <w:rPr>
          <w:rStyle w:val="Corpodeltesto183CenturySchoolbookCorsivo0"/>
        </w:rPr>
        <w:t>voir</w:t>
      </w:r>
      <w:r>
        <w:t xml:space="preserve"> aler).</w:t>
      </w:r>
      <w:r>
        <w:br/>
        <w:t xml:space="preserve">alegier, </w:t>
      </w:r>
      <w:r>
        <w:rPr>
          <w:rStyle w:val="Corpodeltesto183CenturySchoolbookCorsivo0"/>
        </w:rPr>
        <w:t>v. tr, soulager,</w:t>
      </w:r>
      <w:r>
        <w:t xml:space="preserve"> *1739.</w:t>
      </w:r>
      <w:r>
        <w:br/>
        <w:t xml:space="preserve">alemele, </w:t>
      </w:r>
      <w:r>
        <w:rPr>
          <w:rStyle w:val="Corpodeltesto183CenturySchoolbookCorsivoSpaziatura1pt0"/>
        </w:rPr>
        <w:t>s.f,</w:t>
      </w:r>
      <w:r>
        <w:rPr>
          <w:rStyle w:val="Corpodeltesto183CenturySchoolbookCorsivo0"/>
        </w:rPr>
        <w:t xml:space="preserve"> lame,</w:t>
      </w:r>
      <w:r>
        <w:t xml:space="preserve"> 2294.</w:t>
      </w:r>
    </w:p>
    <w:p w14:paraId="19AE7309" w14:textId="77777777" w:rsidR="009A1B5B" w:rsidRDefault="004E42D2">
      <w:pPr>
        <w:pStyle w:val="Corpodeltesto1831"/>
        <w:shd w:val="clear" w:color="auto" w:fill="auto"/>
        <w:spacing w:line="221" w:lineRule="exact"/>
        <w:ind w:left="360" w:hanging="360"/>
      </w:pPr>
      <w:r>
        <w:t xml:space="preserve">alentir, alenter, </w:t>
      </w:r>
      <w:r>
        <w:rPr>
          <w:rStyle w:val="Corpodeltesto183CenturySchoolbookCorsivo0"/>
        </w:rPr>
        <w:t>v. pron.,</w:t>
      </w:r>
      <w:r>
        <w:t xml:space="preserve"> ne s’atalente + de, </w:t>
      </w:r>
      <w:r>
        <w:rPr>
          <w:rStyle w:val="Corpodeltesto183CenturySchoolbookCorsivo0"/>
        </w:rPr>
        <w:t>ne se retient pas de,</w:t>
      </w:r>
      <w:r>
        <w:rPr>
          <w:rStyle w:val="Corpodeltesto183CenturySchoolbookCorsivo0"/>
        </w:rPr>
        <w:br/>
      </w:r>
      <w:r>
        <w:t>8176.</w:t>
      </w:r>
    </w:p>
    <w:p w14:paraId="547FD731" w14:textId="77777777" w:rsidR="009A1B5B" w:rsidRDefault="004E42D2">
      <w:pPr>
        <w:pStyle w:val="Corpodeltesto2011"/>
        <w:shd w:val="clear" w:color="auto" w:fill="auto"/>
        <w:ind w:firstLine="0"/>
        <w:jc w:val="left"/>
      </w:pPr>
      <w:r>
        <w:rPr>
          <w:rStyle w:val="Corpodeltesto201GeorgiaNoncorsivo"/>
        </w:rPr>
        <w:t xml:space="preserve">aler, </w:t>
      </w:r>
      <w:r>
        <w:t>empl. abs., se comporter,</w:t>
      </w:r>
      <w:r>
        <w:rPr>
          <w:rStyle w:val="Corpodeltesto201GeorgiaNoncorsivo"/>
        </w:rPr>
        <w:t xml:space="preserve"> *1299 ; </w:t>
      </w:r>
      <w:r>
        <w:t>v. tr.,</w:t>
      </w:r>
      <w:r>
        <w:rPr>
          <w:rStyle w:val="Corpodeltesto201GeorgiaNoncorsivo"/>
        </w:rPr>
        <w:t xml:space="preserve"> aler l’esprevier, </w:t>
      </w:r>
      <w:r>
        <w:t>aller</w:t>
      </w:r>
      <w:r>
        <w:br/>
        <w:t>chasser l’épervier,</w:t>
      </w:r>
      <w:r>
        <w:rPr>
          <w:rStyle w:val="Corpodeltesto201GeorgiaNoncorsivo"/>
        </w:rPr>
        <w:t xml:space="preserve"> *1533 ; en aler, </w:t>
      </w:r>
      <w:r>
        <w:t>v. intr., s’en aïler,</w:t>
      </w:r>
      <w:r>
        <w:rPr>
          <w:rStyle w:val="Corpodeltesto201GeorgiaNoncorsivo"/>
        </w:rPr>
        <w:t xml:space="preserve"> 1186,</w:t>
      </w:r>
      <w:r>
        <w:rPr>
          <w:rStyle w:val="Corpodeltesto201GeorgiaNoncorsivo"/>
        </w:rPr>
        <w:br/>
        <w:t>2363</w:t>
      </w:r>
      <w:r>
        <w:t>,faire route, cheminer,</w:t>
      </w:r>
      <w:r>
        <w:rPr>
          <w:rStyle w:val="Corpodeltesto201GeorgiaNoncorsivo"/>
        </w:rPr>
        <w:t xml:space="preserve"> 2870 ; </w:t>
      </w:r>
      <w:r>
        <w:t>v. intr.</w:t>
      </w:r>
      <w:r>
        <w:rPr>
          <w:rStyle w:val="Corpodeltesto201GeorgiaNoncorsivo"/>
        </w:rPr>
        <w:t xml:space="preserve"> + a, </w:t>
      </w:r>
      <w:r>
        <w:t>se rendre auprès</w:t>
      </w:r>
      <w:r>
        <w:br/>
        <w:t>ie, rejoindre,</w:t>
      </w:r>
      <w:r>
        <w:rPr>
          <w:rStyle w:val="Corpodeltesto201GeorgiaNoncorsivo"/>
        </w:rPr>
        <w:t xml:space="preserve"> 6042 ; </w:t>
      </w:r>
      <w:r>
        <w:t>v. intr.</w:t>
      </w:r>
      <w:r>
        <w:rPr>
          <w:rStyle w:val="Corpodeltesto201GeorgiaNoncorsivo"/>
        </w:rPr>
        <w:t xml:space="preserve"> + en, </w:t>
      </w:r>
      <w:r>
        <w:t>rentrer dans,</w:t>
      </w:r>
      <w:r>
        <w:rPr>
          <w:rStyle w:val="Corpodeltesto201GeorgiaNoncorsivo"/>
        </w:rPr>
        <w:t xml:space="preserve"> 4823 ; </w:t>
      </w:r>
      <w:r>
        <w:t>v. pron.,</w:t>
      </w:r>
      <w:r>
        <w:br/>
        <w:t>s’en aller,</w:t>
      </w:r>
      <w:r>
        <w:rPr>
          <w:rStyle w:val="Corpodeltesto201GeorgiaNoncorsivo"/>
        </w:rPr>
        <w:t xml:space="preserve"> 2893 ; or vous en alez, </w:t>
      </w:r>
      <w:r>
        <w:t>partez donc,</w:t>
      </w:r>
      <w:r>
        <w:rPr>
          <w:rStyle w:val="Corpodeltesto201GeorgiaNoncorsivo"/>
        </w:rPr>
        <w:t xml:space="preserve"> 2994.</w:t>
      </w:r>
      <w:r>
        <w:rPr>
          <w:rStyle w:val="Corpodeltesto201GeorgiaNoncorsivo"/>
        </w:rPr>
        <w:br/>
        <w:t xml:space="preserve">aler, </w:t>
      </w:r>
      <w:r>
        <w:t>inf. subst.,fait de suivre sa voie, son chemin,</w:t>
      </w:r>
      <w:r>
        <w:rPr>
          <w:rStyle w:val="Corpodeltesto201GeorgiaNoncorsivo"/>
        </w:rPr>
        <w:t xml:space="preserve"> 2493, 7042 ; par</w:t>
      </w:r>
      <w:r>
        <w:rPr>
          <w:rStyle w:val="Corpodeltesto201GeorgiaNoncorsivo"/>
        </w:rPr>
        <w:br/>
        <w:t xml:space="preserve">bien aler, </w:t>
      </w:r>
      <w:r>
        <w:t>pour aller vite,</w:t>
      </w:r>
      <w:r>
        <w:rPr>
          <w:rStyle w:val="Corpodeltesto201GeorgiaNoncorsivo"/>
        </w:rPr>
        <w:t xml:space="preserve"> 3418 ; par bien aler, </w:t>
      </w:r>
      <w:r>
        <w:t>en allant vite, à</w:t>
      </w:r>
      <w:r>
        <w:br/>
        <w:t>vive allure,</w:t>
      </w:r>
      <w:r>
        <w:rPr>
          <w:rStyle w:val="Corpodeltesto201GeorgiaNoncorsivo"/>
        </w:rPr>
        <w:t xml:space="preserve"> *4144.</w:t>
      </w:r>
    </w:p>
    <w:p w14:paraId="476F521C" w14:textId="77777777" w:rsidR="009A1B5B" w:rsidRDefault="004E42D2">
      <w:pPr>
        <w:pStyle w:val="Corpodeltesto1831"/>
        <w:shd w:val="clear" w:color="auto" w:fill="auto"/>
        <w:spacing w:line="226" w:lineRule="exact"/>
        <w:ind w:left="360" w:hanging="360"/>
      </w:pPr>
      <w:r>
        <w:t xml:space="preserve">aleûre, </w:t>
      </w:r>
      <w:r>
        <w:rPr>
          <w:rStyle w:val="Corpodeltesto183CenturySchoolbookCorsivo0"/>
        </w:rPr>
        <w:t>s. f,</w:t>
      </w:r>
      <w:r>
        <w:t xml:space="preserve"> grant aleiire, </w:t>
      </w:r>
      <w:r>
        <w:rPr>
          <w:rStyle w:val="Corpodeltesto183CenturySchoolbookCorsivo0"/>
        </w:rPr>
        <w:t>à vive allure,</w:t>
      </w:r>
      <w:r>
        <w:t xml:space="preserve"> 301, 309, 1186, 1967,</w:t>
      </w:r>
      <w:r>
        <w:br/>
        <w:t>2005, 2052, etc.</w:t>
      </w:r>
    </w:p>
    <w:p w14:paraId="14ADD7D0" w14:textId="77777777" w:rsidR="009A1B5B" w:rsidRDefault="004E42D2">
      <w:pPr>
        <w:pStyle w:val="Corpodeltesto2011"/>
        <w:shd w:val="clear" w:color="auto" w:fill="auto"/>
        <w:spacing w:line="226" w:lineRule="exact"/>
        <w:ind w:left="360"/>
        <w:jc w:val="left"/>
      </w:pPr>
      <w:r>
        <w:rPr>
          <w:rStyle w:val="Corpodeltesto201GeorgiaNoncorsivo"/>
        </w:rPr>
        <w:t xml:space="preserve">alis, </w:t>
      </w:r>
      <w:r>
        <w:t>adj.,</w:t>
      </w:r>
      <w:r>
        <w:rPr>
          <w:rStyle w:val="Corpodeltesto201GeorgiaNoncorsivo"/>
        </w:rPr>
        <w:t xml:space="preserve"> estre alis (par les flans), </w:t>
      </w:r>
      <w:r>
        <w:t>avoir la taillefine, avoir les hanches</w:t>
      </w:r>
      <w:r>
        <w:br/>
        <w:t>étroites,</w:t>
      </w:r>
      <w:r>
        <w:rPr>
          <w:rStyle w:val="Corpodeltesto201GeorgiaNoncorsivo"/>
        </w:rPr>
        <w:t xml:space="preserve"> 6596.</w:t>
      </w:r>
    </w:p>
    <w:p w14:paraId="6C3CFFA8" w14:textId="77777777" w:rsidR="009A1B5B" w:rsidRDefault="004E42D2">
      <w:pPr>
        <w:pStyle w:val="Corpodeltesto2011"/>
        <w:shd w:val="clear" w:color="auto" w:fill="auto"/>
        <w:spacing w:line="226" w:lineRule="exact"/>
        <w:ind w:firstLine="0"/>
        <w:jc w:val="left"/>
      </w:pPr>
      <w:r>
        <w:rPr>
          <w:rStyle w:val="Corpodeltesto201GeorgiaNoncorsivo"/>
        </w:rPr>
        <w:t xml:space="preserve">almonie, </w:t>
      </w:r>
      <w:r>
        <w:t>s. f, instrument de musíque mal connu,</w:t>
      </w:r>
      <w:r>
        <w:rPr>
          <w:rStyle w:val="Corpodeltesto201GeorgiaNoncorsivo"/>
        </w:rPr>
        <w:t xml:space="preserve"> *3826.</w:t>
      </w:r>
      <w:r>
        <w:rPr>
          <w:rStyle w:val="Corpodeltesto201GeorgiaNoncorsivo"/>
        </w:rPr>
        <w:br/>
      </w:r>
      <w:r>
        <w:rPr>
          <w:rStyle w:val="Corpodeltesto201GeorgiaNoncorsivo"/>
        </w:rPr>
        <w:lastRenderedPageBreak/>
        <w:t xml:space="preserve">almosniere, aumosniere, </w:t>
      </w:r>
      <w:r>
        <w:rPr>
          <w:rStyle w:val="Corpodeltesto201Spaziatura1pt"/>
          <w:i/>
          <w:iCs/>
        </w:rPr>
        <w:t>s.f,</w:t>
      </w:r>
      <w:r>
        <w:t xml:space="preserve"> bourse portée à la ceinture,</w:t>
      </w:r>
      <w:r>
        <w:rPr>
          <w:rStyle w:val="Corpodeltesto201GeorgiaNoncorsivo"/>
        </w:rPr>
        <w:t xml:space="preserve"> </w:t>
      </w:r>
      <w:r>
        <w:rPr>
          <w:rStyle w:val="Corpodeltesto20155ptNoncorsivo"/>
        </w:rPr>
        <w:t>379</w:t>
      </w:r>
      <w:r>
        <w:rPr>
          <w:rStyle w:val="Corpodeltesto201GeorgiaNoncorsivo"/>
        </w:rPr>
        <w:t>.</w:t>
      </w:r>
      <w:r>
        <w:rPr>
          <w:rStyle w:val="Corpodeltesto201GeorgiaNoncorsivo"/>
        </w:rPr>
        <w:br/>
        <w:t xml:space="preserve">aloe, </w:t>
      </w:r>
      <w:r>
        <w:rPr>
          <w:rStyle w:val="Corpodeltesto201Spaziatura1pt"/>
          <w:i/>
          <w:iCs/>
        </w:rPr>
        <w:t>s.f,</w:t>
      </w:r>
      <w:r>
        <w:t xml:space="preserve"> alouette,</w:t>
      </w:r>
      <w:r>
        <w:rPr>
          <w:rStyle w:val="Corpodeltesto201GeorgiaNoncorsivo"/>
        </w:rPr>
        <w:t xml:space="preserve"> 8597.</w:t>
      </w:r>
    </w:p>
    <w:p w14:paraId="7B28B99A" w14:textId="77777777" w:rsidR="009A1B5B" w:rsidRDefault="004E42D2">
      <w:pPr>
        <w:pStyle w:val="Corpodeltesto2011"/>
        <w:shd w:val="clear" w:color="auto" w:fill="auto"/>
        <w:spacing w:line="226" w:lineRule="exact"/>
        <w:ind w:left="360"/>
        <w:jc w:val="left"/>
      </w:pPr>
      <w:r>
        <w:rPr>
          <w:rStyle w:val="Corpodeltesto201GeorgiaNoncorsivo"/>
        </w:rPr>
        <w:t xml:space="preserve">aloier, </w:t>
      </w:r>
      <w:r>
        <w:t>v. tr., engager, confirmer,</w:t>
      </w:r>
      <w:r>
        <w:rPr>
          <w:rStyle w:val="Corpodeltesto201GeorgiaNoncorsivo"/>
        </w:rPr>
        <w:t xml:space="preserve"> 2058 ; </w:t>
      </w:r>
      <w:r>
        <w:t>v. intr., s’engager, prendre un</w:t>
      </w:r>
      <w:r>
        <w:br/>
        <w:t>engagement,</w:t>
      </w:r>
      <w:r>
        <w:rPr>
          <w:rStyle w:val="Corpodeltesto201GeorgiaNoncorsivo"/>
        </w:rPr>
        <w:t xml:space="preserve"> 14286.</w:t>
      </w:r>
    </w:p>
    <w:p w14:paraId="64654699" w14:textId="77777777" w:rsidR="009A1B5B" w:rsidRDefault="004E42D2">
      <w:pPr>
        <w:pStyle w:val="Corpodeltesto2011"/>
        <w:shd w:val="clear" w:color="auto" w:fill="auto"/>
        <w:spacing w:line="226" w:lineRule="exact"/>
        <w:ind w:left="360"/>
        <w:jc w:val="left"/>
      </w:pPr>
      <w:r>
        <w:rPr>
          <w:rStyle w:val="Corpodeltesto201GeorgiaNoncorsivo"/>
        </w:rPr>
        <w:t xml:space="preserve">aloser, </w:t>
      </w:r>
      <w:r>
        <w:t>v. tr., couvrir d’éloges,</w:t>
      </w:r>
      <w:r>
        <w:rPr>
          <w:rStyle w:val="Corpodeltesto201GeorgiaNoncorsivo"/>
        </w:rPr>
        <w:t xml:space="preserve"> 3320, *9216; </w:t>
      </w:r>
      <w:r>
        <w:t>p. pa., couvert</w:t>
      </w:r>
      <w:r>
        <w:br/>
        <w:t>d’éloges,</w:t>
      </w:r>
      <w:r>
        <w:rPr>
          <w:rStyle w:val="Corpodeltesto201GeorgiaNoncorsivo"/>
        </w:rPr>
        <w:t xml:space="preserve"> 9792.</w:t>
      </w:r>
    </w:p>
    <w:p w14:paraId="1C524CF3" w14:textId="77777777" w:rsidR="009A1B5B" w:rsidRDefault="004E42D2">
      <w:pPr>
        <w:pStyle w:val="Corpodeltesto2011"/>
        <w:shd w:val="clear" w:color="auto" w:fill="auto"/>
        <w:spacing w:line="226" w:lineRule="exact"/>
        <w:ind w:firstLine="0"/>
        <w:jc w:val="left"/>
      </w:pPr>
      <w:r>
        <w:rPr>
          <w:rStyle w:val="Corpodeltesto201GeorgiaNoncorsivo"/>
        </w:rPr>
        <w:t xml:space="preserve">alquant </w:t>
      </w:r>
      <w:r>
        <w:t>(CSP),</w:t>
      </w:r>
      <w:r>
        <w:rPr>
          <w:rStyle w:val="Corpodeltesto201GeorgiaNoncorsivo"/>
        </w:rPr>
        <w:t xml:space="preserve"> li alquant, </w:t>
      </w:r>
      <w:r>
        <w:t>pron. ind., quelques-uns,</w:t>
      </w:r>
      <w:r>
        <w:rPr>
          <w:rStyle w:val="Corpodeltesto201GeorgiaNoncorsivo"/>
        </w:rPr>
        <w:t xml:space="preserve"> 1700, 1959.</w:t>
      </w:r>
      <w:r>
        <w:rPr>
          <w:rStyle w:val="Corpodeltesto201GeorgiaNoncorsivo"/>
        </w:rPr>
        <w:br/>
        <w:t xml:space="preserve">alués, </w:t>
      </w:r>
      <w:r>
        <w:t>adv., à cet endroit précis,</w:t>
      </w:r>
      <w:r>
        <w:rPr>
          <w:rStyle w:val="Corpodeltesto201GeorgiaNoncorsivo"/>
        </w:rPr>
        <w:t xml:space="preserve"> 16180.</w:t>
      </w:r>
    </w:p>
    <w:p w14:paraId="1C5ED94D" w14:textId="77777777" w:rsidR="009A1B5B" w:rsidRDefault="004E42D2">
      <w:pPr>
        <w:pStyle w:val="Corpodeltesto2011"/>
        <w:shd w:val="clear" w:color="auto" w:fill="auto"/>
        <w:spacing w:line="216" w:lineRule="exact"/>
        <w:ind w:firstLine="0"/>
        <w:jc w:val="left"/>
      </w:pPr>
      <w:r>
        <w:rPr>
          <w:rStyle w:val="Corpodeltesto201GeorgiaNoncorsivo"/>
        </w:rPr>
        <w:t xml:space="preserve">alués, </w:t>
      </w:r>
      <w:r>
        <w:rPr>
          <w:rStyle w:val="Corpodeltesto201Georgia55ptNoncorsivoSpaziatura0pt"/>
          <w:b w:val="0"/>
          <w:bCs w:val="0"/>
        </w:rPr>
        <w:t xml:space="preserve">5. </w:t>
      </w:r>
      <w:r>
        <w:t>m. (CRP), biens que l’on possède sans avoir à verser de</w:t>
      </w:r>
      <w:r>
        <w:br/>
        <w:t>redevance, patrimoine,</w:t>
      </w:r>
      <w:r>
        <w:rPr>
          <w:rStyle w:val="Corpodeltesto201GeorgiaNoncorsivo"/>
        </w:rPr>
        <w:t xml:space="preserve"> 16181.</w:t>
      </w:r>
      <w:r>
        <w:rPr>
          <w:rStyle w:val="Corpodeltesto201GeorgiaNoncorsivo"/>
        </w:rPr>
        <w:br/>
        <w:t xml:space="preserve">alumee, </w:t>
      </w:r>
      <w:r>
        <w:t>p. pa. +</w:t>
      </w:r>
      <w:r>
        <w:rPr>
          <w:rStyle w:val="Corpodeltesto201GeorgiaNoncorsivo"/>
        </w:rPr>
        <w:t xml:space="preserve"> de, </w:t>
      </w:r>
      <w:r>
        <w:t>éprise de, saisie de,</w:t>
      </w:r>
      <w:r>
        <w:rPr>
          <w:rStyle w:val="Corpodeltesto201GeorgiaNoncorsivo"/>
        </w:rPr>
        <w:t xml:space="preserve"> 6382.</w:t>
      </w:r>
      <w:r>
        <w:rPr>
          <w:rStyle w:val="Corpodeltesto201GeorgiaNoncorsivo"/>
        </w:rPr>
        <w:br/>
        <w:t xml:space="preserve">alves, </w:t>
      </w:r>
      <w:r>
        <w:rPr>
          <w:rStyle w:val="Corpodeltesto201Spaziatura1pt"/>
          <w:i/>
          <w:iCs/>
        </w:rPr>
        <w:t>s.f,</w:t>
      </w:r>
      <w:r>
        <w:rPr>
          <w:rStyle w:val="Corpodeltesto201GeorgiaNoncorsivo"/>
        </w:rPr>
        <w:t xml:space="preserve"> alves calevres, </w:t>
      </w:r>
      <w:r>
        <w:t>selles de Calabre,</w:t>
      </w:r>
      <w:r>
        <w:rPr>
          <w:rStyle w:val="Corpodeltesto201GeorgiaNoncorsivo"/>
        </w:rPr>
        <w:t xml:space="preserve"> *5564.</w:t>
      </w:r>
      <w:r>
        <w:rPr>
          <w:rStyle w:val="Corpodeltesto201GeorgiaNoncorsivo"/>
        </w:rPr>
        <w:br/>
        <w:t xml:space="preserve">amaisnement, </w:t>
      </w:r>
      <w:r>
        <w:t>s. m., accord, amitié,</w:t>
      </w:r>
      <w:r>
        <w:rPr>
          <w:rStyle w:val="Corpodeltesto201GeorgiaNoncorsivo"/>
        </w:rPr>
        <w:t xml:space="preserve"> 12824.</w:t>
      </w:r>
      <w:r>
        <w:rPr>
          <w:rStyle w:val="Corpodeltesto201GeorgiaNoncorsivo"/>
        </w:rPr>
        <w:br/>
        <w:t xml:space="preserve">amassee, </w:t>
      </w:r>
      <w:r>
        <w:t>p. pa. f. de</w:t>
      </w:r>
      <w:r>
        <w:rPr>
          <w:rStyle w:val="Corpodeltesto201GeorgiaNoncorsivo"/>
        </w:rPr>
        <w:t xml:space="preserve"> amasser, </w:t>
      </w:r>
      <w:r>
        <w:t>agglutinée,</w:t>
      </w:r>
      <w:r>
        <w:rPr>
          <w:rStyle w:val="Corpodeltesto201GeorgiaNoncorsivo"/>
        </w:rPr>
        <w:t xml:space="preserve"> 6234.</w:t>
      </w:r>
      <w:r>
        <w:rPr>
          <w:rStyle w:val="Corpodeltesto201GeorgiaNoncorsivo"/>
        </w:rPr>
        <w:br/>
        <w:t xml:space="preserve">arnati, </w:t>
      </w:r>
      <w:r>
        <w:t>p. pa.</w:t>
      </w:r>
      <w:r>
        <w:rPr>
          <w:rStyle w:val="Corpodeltesto201GeorgiaNoncorsivo"/>
        </w:rPr>
        <w:t xml:space="preserve"> / </w:t>
      </w:r>
      <w:r>
        <w:t>adj. de</w:t>
      </w:r>
      <w:r>
        <w:rPr>
          <w:rStyle w:val="Corpodeltesto201GeorgiaNoncorsivo"/>
        </w:rPr>
        <w:t xml:space="preserve"> amatir, </w:t>
      </w:r>
      <w:r>
        <w:t>abattu, qffligé,</w:t>
      </w:r>
      <w:r>
        <w:rPr>
          <w:rStyle w:val="Corpodeltesto201GeorgiaNoncorsivo"/>
        </w:rPr>
        <w:t xml:space="preserve"> 4825, 14795.</w:t>
      </w:r>
      <w:r>
        <w:rPr>
          <w:rStyle w:val="Corpodeltesto201GeorgiaNoncorsivo"/>
        </w:rPr>
        <w:br/>
        <w:t xml:space="preserve">ambedoi, ambedui </w:t>
      </w:r>
      <w:r>
        <w:t>(CSP), tous les deux,</w:t>
      </w:r>
      <w:r>
        <w:rPr>
          <w:rStyle w:val="Corpodeltesto201GeorgiaNoncorsivo"/>
        </w:rPr>
        <w:t xml:space="preserve"> 1028, 3024, 6809.</w:t>
      </w:r>
      <w:r>
        <w:rPr>
          <w:rStyle w:val="Corpodeltesto201GeorgiaNoncorsivo"/>
        </w:rPr>
        <w:br/>
        <w:t xml:space="preserve">ambes, </w:t>
      </w:r>
      <w:r>
        <w:t>adj. pl,</w:t>
      </w:r>
      <w:r>
        <w:rPr>
          <w:rStyle w:val="Corpodeltesto201GeorgiaNoncorsivo"/>
        </w:rPr>
        <w:t xml:space="preserve"> d’ambes .II. pars, </w:t>
      </w:r>
      <w:r>
        <w:t>des deux côtés,</w:t>
      </w:r>
      <w:r>
        <w:rPr>
          <w:rStyle w:val="Corpodeltesto201GeorgiaNoncorsivo"/>
        </w:rPr>
        <w:t xml:space="preserve"> 4135, 4771.</w:t>
      </w:r>
      <w:r>
        <w:rPr>
          <w:rStyle w:val="Corpodeltesto201GeorgiaNoncorsivo"/>
        </w:rPr>
        <w:br/>
        <w:t xml:space="preserve">ambler, </w:t>
      </w:r>
      <w:r>
        <w:t>v. intr., aller à l’amble, avancer rapidement,</w:t>
      </w:r>
      <w:r>
        <w:rPr>
          <w:rStyle w:val="Corpodeltesto201GeorgiaNoncorsivo"/>
        </w:rPr>
        <w:t xml:space="preserve"> 1888, 1985.</w:t>
      </w:r>
      <w:r>
        <w:rPr>
          <w:rStyle w:val="Corpodeltesto201GeorgiaNoncorsivo"/>
        </w:rPr>
        <w:br/>
        <w:t xml:space="preserve">ambleiire, </w:t>
      </w:r>
      <w:r>
        <w:rPr>
          <w:rStyle w:val="Corpodeltesto201Spaziatura1pt"/>
          <w:i/>
          <w:iCs/>
        </w:rPr>
        <w:t>s.f,</w:t>
      </w:r>
      <w:r>
        <w:t xml:space="preserve"> à l’amble,</w:t>
      </w:r>
      <w:r>
        <w:rPr>
          <w:rStyle w:val="Corpodeltesto201GeorgiaNoncorsivo"/>
        </w:rPr>
        <w:t xml:space="preserve"> 1968, 6232.</w:t>
      </w:r>
    </w:p>
    <w:p w14:paraId="7DC31C56" w14:textId="77777777" w:rsidR="009A1B5B" w:rsidRDefault="004E42D2">
      <w:pPr>
        <w:pStyle w:val="Corpodeltesto2011"/>
        <w:shd w:val="clear" w:color="auto" w:fill="auto"/>
        <w:spacing w:line="216" w:lineRule="exact"/>
        <w:ind w:left="360"/>
        <w:jc w:val="left"/>
      </w:pPr>
      <w:r>
        <w:rPr>
          <w:rStyle w:val="Corpodeltesto201GeorgiaNoncorsivo"/>
        </w:rPr>
        <w:t xml:space="preserve">amender, </w:t>
      </w:r>
      <w:r>
        <w:t>v. tr.,faire réparation de, remédier à,</w:t>
      </w:r>
      <w:r>
        <w:rPr>
          <w:rStyle w:val="Corpodeltesto201GeorgiaNoncorsivo"/>
        </w:rPr>
        <w:t xml:space="preserve"> 53, 1425, </w:t>
      </w:r>
      <w:r>
        <w:t>dédomma-</w:t>
      </w:r>
      <w:r>
        <w:br/>
        <w:t>ger,</w:t>
      </w:r>
      <w:r>
        <w:rPr>
          <w:rStyle w:val="Corpodeltesto201GeorgiaNoncorsivo"/>
        </w:rPr>
        <w:t xml:space="preserve"> 490, </w:t>
      </w:r>
      <w:r>
        <w:t>remédier à l’état de (qqn),</w:t>
      </w:r>
      <w:r>
        <w:rPr>
          <w:rStyle w:val="Corpodeltesto201GeorgiaNoncorsivo"/>
        </w:rPr>
        <w:t xml:space="preserve"> 5377, </w:t>
      </w:r>
      <w:r>
        <w:t>reprendre (qqchoseì</w:t>
      </w:r>
      <w:r>
        <w:br/>
        <w:t>pour l’amêliorer,</w:t>
      </w:r>
      <w:r>
        <w:rPr>
          <w:rStyle w:val="Corpodeltesto201GeorgiaNoncorsivo"/>
        </w:rPr>
        <w:t xml:space="preserve"> 7019 ; </w:t>
      </w:r>
      <w:r>
        <w:t>v. intr.</w:t>
      </w:r>
      <w:r>
        <w:rPr>
          <w:rStyle w:val="Corpodeltesto201GeorgiaNoncorsivo"/>
        </w:rPr>
        <w:t xml:space="preserve"> + de, </w:t>
      </w:r>
      <w:r>
        <w:t>remédier à,</w:t>
      </w:r>
      <w:r>
        <w:rPr>
          <w:rStyle w:val="Corpodeltesto201GeorgiaNoncorsivo"/>
        </w:rPr>
        <w:t xml:space="preserve"> 130 ; </w:t>
      </w:r>
      <w:r>
        <w:t>v. pron.</w:t>
      </w:r>
      <w:r>
        <w:br/>
        <w:t>+</w:t>
      </w:r>
      <w:r>
        <w:rPr>
          <w:rStyle w:val="Corpodeltesto201GeorgiaNoncorsivo"/>
        </w:rPr>
        <w:t xml:space="preserve"> de, </w:t>
      </w:r>
      <w:r>
        <w:t>se racheter de,</w:t>
      </w:r>
      <w:r>
        <w:rPr>
          <w:rStyle w:val="Corpodeltesto201GeorgiaNoncorsivo"/>
        </w:rPr>
        <w:t xml:space="preserve"> 2783.</w:t>
      </w:r>
    </w:p>
    <w:p w14:paraId="41230661" w14:textId="77777777" w:rsidR="009A1B5B" w:rsidRDefault="004E42D2">
      <w:pPr>
        <w:pStyle w:val="Corpodeltesto2011"/>
        <w:shd w:val="clear" w:color="auto" w:fill="auto"/>
        <w:spacing w:line="216" w:lineRule="exact"/>
        <w:ind w:left="360"/>
        <w:jc w:val="left"/>
      </w:pPr>
      <w:r>
        <w:rPr>
          <w:rStyle w:val="Corpodeltesto201GeorgiaNoncorsivo"/>
        </w:rPr>
        <w:t xml:space="preserve">amendise, </w:t>
      </w:r>
      <w:r>
        <w:t>s. f,</w:t>
      </w:r>
      <w:r>
        <w:rPr>
          <w:rStyle w:val="Corpodeltesto201GeorgiaNoncorsivo"/>
        </w:rPr>
        <w:t xml:space="preserve"> prendre l’amendise, </w:t>
      </w:r>
      <w:r>
        <w:t>obtenir rêparation/compensa-</w:t>
      </w:r>
      <w:r>
        <w:br/>
        <w:t>tion,</w:t>
      </w:r>
      <w:r>
        <w:rPr>
          <w:rStyle w:val="Corpodeltesto201GeorgiaNoncorsivo"/>
        </w:rPr>
        <w:t xml:space="preserve"> 13661.</w:t>
      </w:r>
    </w:p>
    <w:p w14:paraId="77B889E2" w14:textId="77777777" w:rsidR="009A1B5B" w:rsidRDefault="004E42D2">
      <w:pPr>
        <w:pStyle w:val="Corpodeltesto2011"/>
        <w:shd w:val="clear" w:color="auto" w:fill="auto"/>
        <w:spacing w:line="216" w:lineRule="exact"/>
        <w:ind w:firstLine="0"/>
        <w:jc w:val="left"/>
      </w:pPr>
      <w:r>
        <w:rPr>
          <w:rStyle w:val="Corpodeltesto201GeorgiaNoncorsivo"/>
        </w:rPr>
        <w:t xml:space="preserve">amener, </w:t>
      </w:r>
      <w:r>
        <w:t>v. tr., escorter,</w:t>
      </w:r>
      <w:r>
        <w:rPr>
          <w:rStyle w:val="Corpodeltesto201GeorgiaNoncorsivo"/>
        </w:rPr>
        <w:t xml:space="preserve"> 6361.</w:t>
      </w:r>
    </w:p>
    <w:p w14:paraId="7D8E8A59" w14:textId="77777777" w:rsidR="009A1B5B" w:rsidRDefault="004E42D2">
      <w:pPr>
        <w:pStyle w:val="Corpodeltesto1831"/>
        <w:shd w:val="clear" w:color="auto" w:fill="auto"/>
        <w:spacing w:line="216" w:lineRule="exact"/>
        <w:ind w:firstLine="0"/>
      </w:pPr>
      <w:r>
        <w:t xml:space="preserve">amenteus </w:t>
      </w:r>
      <w:r>
        <w:rPr>
          <w:rStyle w:val="Corpodeltesto183CenturySchoolbookCorsivo0"/>
        </w:rPr>
        <w:t>(CSS), p. pa. de</w:t>
      </w:r>
      <w:r>
        <w:t xml:space="preserve"> amentevoir, </w:t>
      </w:r>
      <w:r>
        <w:rPr>
          <w:rStyle w:val="Corpodeltesto183CenturySchoolbookCorsivo0"/>
        </w:rPr>
        <w:t>averti,</w:t>
      </w:r>
      <w:r>
        <w:t xml:space="preserve"> 1545.</w:t>
      </w:r>
    </w:p>
    <w:p w14:paraId="605E8439" w14:textId="77777777" w:rsidR="009A1B5B" w:rsidRDefault="004E42D2">
      <w:pPr>
        <w:pStyle w:val="Corpodeltesto2011"/>
        <w:shd w:val="clear" w:color="auto" w:fill="auto"/>
        <w:spacing w:line="216" w:lineRule="exact"/>
        <w:ind w:firstLine="0"/>
        <w:jc w:val="left"/>
      </w:pPr>
      <w:r>
        <w:rPr>
          <w:rStyle w:val="Corpodeltesto201GeorgiaNoncorsivo"/>
        </w:rPr>
        <w:t xml:space="preserve">amer, </w:t>
      </w:r>
      <w:r>
        <w:t>adj., rude, pénible,</w:t>
      </w:r>
      <w:r>
        <w:rPr>
          <w:rStyle w:val="Corpodeltesto201GeorgiaNoncorsivo"/>
        </w:rPr>
        <w:t xml:space="preserve"> 1802.</w:t>
      </w:r>
    </w:p>
    <w:p w14:paraId="25035D58" w14:textId="77777777" w:rsidR="009A1B5B" w:rsidRDefault="004E42D2">
      <w:pPr>
        <w:pStyle w:val="Corpodeltesto2011"/>
        <w:shd w:val="clear" w:color="auto" w:fill="auto"/>
        <w:spacing w:line="216" w:lineRule="exact"/>
        <w:ind w:firstLine="0"/>
        <w:jc w:val="left"/>
      </w:pPr>
      <w:r>
        <w:rPr>
          <w:rStyle w:val="Corpodeltesto201GeorgiaNoncorsivo"/>
        </w:rPr>
        <w:t xml:space="preserve">amer, </w:t>
      </w:r>
      <w:r>
        <w:t>v. tr. en empl. abs., aimer, éprouver un sentiment amoureux,</w:t>
      </w:r>
      <w:r>
        <w:br/>
      </w:r>
      <w:r>
        <w:rPr>
          <w:rStyle w:val="Corpodeltesto201GeorgiaNoncorsivo"/>
        </w:rPr>
        <w:t xml:space="preserve">6301 ; </w:t>
      </w:r>
      <w:r>
        <w:t>v. tr., apprécier,</w:t>
      </w:r>
      <w:r>
        <w:rPr>
          <w:rStyle w:val="Corpodeltesto201GeorgiaNoncorsivo"/>
        </w:rPr>
        <w:t xml:space="preserve"> 6520.</w:t>
      </w:r>
      <w:r>
        <w:rPr>
          <w:rStyle w:val="Corpodeltesto201GeorgiaNoncorsivo"/>
        </w:rPr>
        <w:br/>
        <w:t xml:space="preserve">amertumes, </w:t>
      </w:r>
      <w:r>
        <w:rPr>
          <w:rStyle w:val="Corpodeltesto201Spaziatura1pt"/>
          <w:i/>
          <w:iCs/>
        </w:rPr>
        <w:t>s.f.</w:t>
      </w:r>
      <w:r>
        <w:t xml:space="preserve"> pl, raisons d’être amer,</w:t>
      </w:r>
      <w:r>
        <w:rPr>
          <w:rStyle w:val="Corpodeltesto201GeorgiaNoncorsivo"/>
        </w:rPr>
        <w:t xml:space="preserve"> *7986.</w:t>
      </w:r>
      <w:r>
        <w:rPr>
          <w:rStyle w:val="Corpodeltesto201GeorgiaNoncorsivo"/>
        </w:rPr>
        <w:br/>
        <w:t xml:space="preserve">ametiste, </w:t>
      </w:r>
      <w:r>
        <w:rPr>
          <w:rStyle w:val="Corpodeltesto201Spaziatura1pt"/>
          <w:i/>
          <w:iCs/>
        </w:rPr>
        <w:t>s.f,</w:t>
      </w:r>
      <w:r>
        <w:t xml:space="preserve"> améthyste,</w:t>
      </w:r>
      <w:r>
        <w:rPr>
          <w:rStyle w:val="Corpodeltesto201GeorgiaNoncorsivo"/>
        </w:rPr>
        <w:t xml:space="preserve"> 7493.</w:t>
      </w:r>
      <w:r>
        <w:rPr>
          <w:rStyle w:val="Corpodeltesto201GeorgiaNoncorsivo"/>
        </w:rPr>
        <w:br/>
        <w:t xml:space="preserve">ameure, </w:t>
      </w:r>
      <w:r>
        <w:rPr>
          <w:rStyle w:val="Corpodeltesto201Spaziatura1pt"/>
          <w:i/>
          <w:iCs/>
        </w:rPr>
        <w:t>s.f,</w:t>
      </w:r>
      <w:r>
        <w:t xml:space="preserve"> lame (de l’épée),</w:t>
      </w:r>
      <w:r>
        <w:rPr>
          <w:rStyle w:val="Corpodeltesto201GeorgiaNoncorsivo"/>
        </w:rPr>
        <w:t xml:space="preserve"> 13260, 13890.</w:t>
      </w:r>
      <w:r>
        <w:rPr>
          <w:rStyle w:val="Corpodeltesto201GeorgiaNoncorsivo"/>
        </w:rPr>
        <w:br/>
        <w:t xml:space="preserve">ami, </w:t>
      </w:r>
      <w:r>
        <w:t>s. m.,</w:t>
      </w:r>
      <w:r>
        <w:rPr>
          <w:rStyle w:val="Corpodeltesto201GeorgiaNoncorsivo"/>
        </w:rPr>
        <w:t xml:space="preserve"> Dieu amis, </w:t>
      </w:r>
      <w:r>
        <w:t>croyants en Dieu,</w:t>
      </w:r>
      <w:r>
        <w:rPr>
          <w:rStyle w:val="Corpodeltesto201GeorgiaNoncorsivo"/>
        </w:rPr>
        <w:t xml:space="preserve"> 5709 ; amie, </w:t>
      </w:r>
      <w:r>
        <w:t>s. f, per-</w:t>
      </w:r>
      <w:r>
        <w:br/>
        <w:t>sonne qui entretíent des liens d’amitié,</w:t>
      </w:r>
      <w:r>
        <w:rPr>
          <w:rStyle w:val="Corpodeltesto201GeorgiaNoncorsivo"/>
        </w:rPr>
        <w:t xml:space="preserve"> 1817, </w:t>
      </w:r>
      <w:r>
        <w:t>ceïle qui aime,</w:t>
      </w:r>
      <w:r>
        <w:rPr>
          <w:rStyle w:val="Corpodeltesto201GeorgiaNoncorsivo"/>
        </w:rPr>
        <w:t xml:space="preserve"> 6370.</w:t>
      </w:r>
      <w:r>
        <w:rPr>
          <w:rStyle w:val="Corpodeltesto201GeorgiaNoncorsivo"/>
        </w:rPr>
        <w:br/>
        <w:t xml:space="preserve">amiemes, </w:t>
      </w:r>
      <w:r>
        <w:t>ind. impf. dial. 4, aimions,</w:t>
      </w:r>
      <w:r>
        <w:rPr>
          <w:rStyle w:val="Corpodeltesto201GeorgiaNoncorsivo"/>
        </w:rPr>
        <w:t xml:space="preserve"> 987.</w:t>
      </w:r>
    </w:p>
    <w:p w14:paraId="0D20BC42" w14:textId="77777777" w:rsidR="009A1B5B" w:rsidRDefault="004E42D2">
      <w:pPr>
        <w:pStyle w:val="Corpodeltesto1831"/>
        <w:shd w:val="clear" w:color="auto" w:fill="auto"/>
        <w:spacing w:line="216" w:lineRule="exact"/>
        <w:ind w:left="360" w:hanging="360"/>
      </w:pPr>
      <w:r>
        <w:t xml:space="preserve">amistié, </w:t>
      </w:r>
      <w:r>
        <w:rPr>
          <w:rStyle w:val="Corpodeltesto183CenturySchoolbookCorsivo0"/>
        </w:rPr>
        <w:t>s. f,</w:t>
      </w:r>
      <w:r>
        <w:t xml:space="preserve"> par molt grant amistié, </w:t>
      </w:r>
      <w:r>
        <w:rPr>
          <w:rStyle w:val="Corpodeltesto183CenturySchoolbookCorsivo0"/>
        </w:rPr>
        <w:t>au nom de leur grande</w:t>
      </w:r>
      <w:r>
        <w:rPr>
          <w:rStyle w:val="Corpodeltesto183CenturySchoolbookCorsivo0"/>
        </w:rPr>
        <w:br/>
        <w:t>amitié,</w:t>
      </w:r>
      <w:r>
        <w:t xml:space="preserve"> 3767.</w:t>
      </w:r>
    </w:p>
    <w:p w14:paraId="3BE2E7CC" w14:textId="77777777" w:rsidR="009A1B5B" w:rsidRDefault="004E42D2">
      <w:pPr>
        <w:pStyle w:val="Corpodeltesto1831"/>
        <w:shd w:val="clear" w:color="auto" w:fill="auto"/>
        <w:spacing w:line="216" w:lineRule="exact"/>
        <w:ind w:firstLine="0"/>
      </w:pPr>
      <w:r>
        <w:t xml:space="preserve">amont, </w:t>
      </w:r>
      <w:r>
        <w:rPr>
          <w:rStyle w:val="Corpodeltesto183CenturySchoolbookCorsivo0"/>
        </w:rPr>
        <w:t>adv., en haut,</w:t>
      </w:r>
      <w:r>
        <w:t xml:space="preserve"> 3921, 5980 ; amont levees, </w:t>
      </w:r>
      <w:r>
        <w:rPr>
          <w:rStyle w:val="Corpodeltesto183CenturySchoolbookCorsivo0"/>
        </w:rPr>
        <w:t>redressées,</w:t>
      </w:r>
      <w:r>
        <w:t xml:space="preserve"> 4131.</w:t>
      </w:r>
      <w:r>
        <w:br/>
        <w:t xml:space="preserve">amordre, </w:t>
      </w:r>
      <w:r>
        <w:rPr>
          <w:rStyle w:val="Corpodeltesto183CenturySchoolbookCorsivo0"/>
        </w:rPr>
        <w:t>v. pron.</w:t>
      </w:r>
      <w:r>
        <w:t xml:space="preserve"> + a, </w:t>
      </w:r>
      <w:r>
        <w:rPr>
          <w:rStyle w:val="Corpodeltesto183CenturySchoolbookCorsivo0"/>
        </w:rPr>
        <w:t>s’acharner à,</w:t>
      </w:r>
      <w:r>
        <w:t xml:space="preserve"> 12900.</w:t>
      </w:r>
      <w:r>
        <w:br/>
        <w:t xml:space="preserve">amors, </w:t>
      </w:r>
      <w:r>
        <w:rPr>
          <w:rStyle w:val="Corpodeltesto183CenturySchoolbookCorsivo0"/>
        </w:rPr>
        <w:t>p. pa. de</w:t>
      </w:r>
      <w:r>
        <w:t xml:space="preserve"> amordre </w:t>
      </w:r>
      <w:r>
        <w:rPr>
          <w:rStyle w:val="Corpodeltesto183CenturySchoolbookCorsivo0"/>
        </w:rPr>
        <w:t>(voir</w:t>
      </w:r>
      <w:r>
        <w:t xml:space="preserve"> amordre).</w:t>
      </w:r>
    </w:p>
    <w:p w14:paraId="0AE36351" w14:textId="77777777" w:rsidR="009A1B5B" w:rsidRDefault="004E42D2">
      <w:pPr>
        <w:pStyle w:val="Corpodeltesto2011"/>
        <w:shd w:val="clear" w:color="auto" w:fill="auto"/>
        <w:spacing w:line="216" w:lineRule="exact"/>
        <w:ind w:left="360"/>
        <w:jc w:val="left"/>
        <w:sectPr w:rsidR="009A1B5B">
          <w:headerReference w:type="even" r:id="rId1450"/>
          <w:headerReference w:type="default" r:id="rId1451"/>
          <w:headerReference w:type="first" r:id="rId1452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rPr>
          <w:rStyle w:val="Corpodeltesto201GeorgiaNoncorsivo"/>
        </w:rPr>
        <w:t xml:space="preserve">amour, </w:t>
      </w:r>
      <w:r>
        <w:rPr>
          <w:rStyle w:val="Corpodeltesto201Spaziatura1pt"/>
          <w:i/>
          <w:iCs/>
        </w:rPr>
        <w:t>s.f,</w:t>
      </w:r>
      <w:r>
        <w:t xml:space="preserve"> amour (de Dieu),</w:t>
      </w:r>
      <w:r>
        <w:rPr>
          <w:rStyle w:val="Corpodeltesto201GeorgiaNoncorsivo"/>
        </w:rPr>
        <w:t xml:space="preserve"> 5864 ; avoir l’amour + de, </w:t>
      </w:r>
      <w:r>
        <w:t>obtenir</w:t>
      </w:r>
      <w:r>
        <w:br/>
        <w:t>l’affection de,</w:t>
      </w:r>
      <w:r>
        <w:rPr>
          <w:rStyle w:val="Corpodeltesto201GeorgiaNoncorsivo"/>
        </w:rPr>
        <w:t xml:space="preserve"> 7928 ; par amour</w:t>
      </w:r>
      <w:r>
        <w:t>,.de bonne grâce,</w:t>
      </w:r>
      <w:r>
        <w:rPr>
          <w:rStyle w:val="Corpodeltesto201GeorgiaNoncorsivo"/>
        </w:rPr>
        <w:t xml:space="preserve"> *1948, </w:t>
      </w:r>
      <w:r>
        <w:t>pour</w:t>
      </w:r>
      <w:r>
        <w:br/>
        <w:t>manifester leur ajfection,</w:t>
      </w:r>
      <w:r>
        <w:rPr>
          <w:rStyle w:val="Corpodeltesto201GeorgiaNoncorsivo"/>
        </w:rPr>
        <w:t xml:space="preserve"> 3850 ; par grant amour, </w:t>
      </w:r>
      <w:r>
        <w:t>en manifestant</w:t>
      </w:r>
    </w:p>
    <w:p w14:paraId="5065C49C" w14:textId="77777777" w:rsidR="009A1B5B" w:rsidRDefault="004E42D2">
      <w:pPr>
        <w:pStyle w:val="Corpodeltesto1831"/>
        <w:shd w:val="clear" w:color="auto" w:fill="auto"/>
        <w:spacing w:line="216" w:lineRule="exact"/>
        <w:ind w:firstLine="360"/>
      </w:pPr>
      <w:r>
        <w:rPr>
          <w:rStyle w:val="Corpodeltesto183CenturySchoolbookCorsivo0"/>
        </w:rPr>
        <w:lastRenderedPageBreak/>
        <w:t>sa grande ajfection,</w:t>
      </w:r>
      <w:r>
        <w:t xml:space="preserve"> 3737, 3746 ; par amours, </w:t>
      </w:r>
      <w:r>
        <w:rPr>
          <w:rStyle w:val="Corpodeltesto183CenturySchoolbookCorsivo0"/>
        </w:rPr>
        <w:t>d’un amour véri-</w:t>
      </w:r>
      <w:r>
        <w:rPr>
          <w:rStyle w:val="Corpodeltesto183CenturySchoolbookCorsivo0"/>
        </w:rPr>
        <w:br/>
        <w:t>table,</w:t>
      </w:r>
      <w:r>
        <w:t xml:space="preserve"> *2173, </w:t>
      </w:r>
      <w:r>
        <w:rPr>
          <w:rStyle w:val="Corpodeltesto183CenturySchoolbookCorsivo0"/>
        </w:rPr>
        <w:t>par amitié,</w:t>
      </w:r>
      <w:r>
        <w:t xml:space="preserve"> 2336 ; par amour que, </w:t>
      </w:r>
      <w:r>
        <w:rPr>
          <w:rStyle w:val="Corpodeltesto183CenturySchoolbookCorsivo0"/>
        </w:rPr>
        <w:t>à cause de</w:t>
      </w:r>
      <w:r>
        <w:rPr>
          <w:rStyle w:val="Corpodeltesto183CenturySchoolbookCorsivo0"/>
        </w:rPr>
        <w:br/>
        <w:t>l’affection que,</w:t>
      </w:r>
      <w:r>
        <w:t xml:space="preserve"> 2698.</w:t>
      </w:r>
      <w:r>
        <w:br/>
        <w:t xml:space="preserve">jniouree, </w:t>
      </w:r>
      <w:r>
        <w:rPr>
          <w:rStyle w:val="Corpodeltesto183CenturySchoolbookCorsivoSpaziatura1pt0"/>
        </w:rPr>
        <w:t>adj.f,</w:t>
      </w:r>
      <w:r>
        <w:rPr>
          <w:rStyle w:val="Corpodeltesto183CenturySchoolbookCorsivo0"/>
        </w:rPr>
        <w:t xml:space="preserve"> aiguísée,</w:t>
      </w:r>
      <w:r>
        <w:t xml:space="preserve"> 4337.</w:t>
      </w:r>
      <w:r>
        <w:br/>
        <w:t xml:space="preserve">ancele, </w:t>
      </w:r>
      <w:r>
        <w:rPr>
          <w:rStyle w:val="Corpodeltesto183CenturySchoolbookCorsivoSpaziatura1pt0"/>
        </w:rPr>
        <w:t>s.f,</w:t>
      </w:r>
      <w:r>
        <w:rPr>
          <w:rStyle w:val="Corpodeltesto183CenturySchoolbookCorsivo0"/>
        </w:rPr>
        <w:t xml:space="preserve"> servante, serve,</w:t>
      </w:r>
      <w:r>
        <w:t xml:space="preserve"> 7032.</w:t>
      </w:r>
      <w:r>
        <w:br/>
        <w:t xml:space="preserve">ancïen, </w:t>
      </w:r>
      <w:r>
        <w:rPr>
          <w:rStyle w:val="Corpodeltesto183CenturySchoolbookCorsivo0"/>
        </w:rPr>
        <w:t>adj., vieux,</w:t>
      </w:r>
      <w:r>
        <w:t xml:space="preserve"> 3843.</w:t>
      </w:r>
      <w:r>
        <w:br/>
        <w:t xml:space="preserve">ancïennement, </w:t>
      </w:r>
      <w:r>
        <w:rPr>
          <w:rStyle w:val="Corpodeltesto183CenturySchoolbookCorsivo0"/>
        </w:rPr>
        <w:t>adv., dans ì’ancien temps,</w:t>
      </w:r>
      <w:r>
        <w:t xml:space="preserve"> 966.</w:t>
      </w:r>
      <w:r>
        <w:br/>
        <w:t xml:space="preserve">ançois, anchois, </w:t>
      </w:r>
      <w:r>
        <w:rPr>
          <w:rStyle w:val="Corpodeltesto183CenturySchoolbookCorsivo0"/>
        </w:rPr>
        <w:t>adv., d’abord,</w:t>
      </w:r>
      <w:r>
        <w:t xml:space="preserve"> 463, 2823, 3063, 7057 ; anchois</w:t>
      </w:r>
      <w:r>
        <w:br/>
        <w:t xml:space="preserve">que, </w:t>
      </w:r>
      <w:r>
        <w:rPr>
          <w:rStyle w:val="Corpodeltesto183CenturySchoolbookCorsivo0"/>
        </w:rPr>
        <w:t>avant que,</w:t>
      </w:r>
      <w:r>
        <w:t xml:space="preserve"> 6684.</w:t>
      </w:r>
    </w:p>
    <w:p w14:paraId="6B3478A0" w14:textId="77777777" w:rsidR="009A1B5B" w:rsidRDefault="004E42D2">
      <w:pPr>
        <w:pStyle w:val="Corpodeltesto1831"/>
        <w:shd w:val="clear" w:color="auto" w:fill="auto"/>
        <w:spacing w:line="216" w:lineRule="exact"/>
        <w:ind w:firstLine="0"/>
      </w:pPr>
      <w:r>
        <w:t xml:space="preserve">ancui, anqui, </w:t>
      </w:r>
      <w:r>
        <w:rPr>
          <w:rStyle w:val="Corpodeltesto183CenturySchoolbookCorsivo0"/>
        </w:rPr>
        <w:t>adv., aujourd’hui,</w:t>
      </w:r>
      <w:r>
        <w:t xml:space="preserve"> 2214, 9071.</w:t>
      </w:r>
      <w:r>
        <w:br/>
        <w:t xml:space="preserve">anemi, s. </w:t>
      </w:r>
      <w:r>
        <w:rPr>
          <w:rStyle w:val="Corpodeltesto183CenturySchoolbookCorsivo0"/>
        </w:rPr>
        <w:t>m., diable,</w:t>
      </w:r>
      <w:r>
        <w:t xml:space="preserve"> 251, 754, 992, *1720, 2518, 2559, 2567,</w:t>
      </w:r>
      <w:r>
        <w:br/>
        <w:t xml:space="preserve">2580, 5696, 5707, 5710, 6663, 6828, 7646 ; </w:t>
      </w:r>
      <w:r>
        <w:rPr>
          <w:rStyle w:val="Corpodeltesto183CenturySchoolbookCorsivo0"/>
        </w:rPr>
        <w:t>(plur.) démons,</w:t>
      </w:r>
      <w:r>
        <w:rPr>
          <w:rStyle w:val="Corpodeltesto183CenturySchoolbookCorsivo0"/>
        </w:rPr>
        <w:br/>
        <w:t>5929 ;</w:t>
      </w:r>
      <w:r>
        <w:t xml:space="preserve"> Anemis, </w:t>
      </w:r>
      <w:r>
        <w:rPr>
          <w:rStyle w:val="Corpodeltesto183CenturySchoolbookCorsivo0"/>
        </w:rPr>
        <w:t>le Diable,</w:t>
      </w:r>
      <w:r>
        <w:t xml:space="preserve"> 191, *1072, *7045.</w:t>
      </w:r>
      <w:r>
        <w:br/>
        <w:t xml:space="preserve">anete, </w:t>
      </w:r>
      <w:r>
        <w:rPr>
          <w:rStyle w:val="Corpodeltesto183CenturySchoolbookCorsivoSpaziatura1pt0"/>
        </w:rPr>
        <w:t>s.f,</w:t>
      </w:r>
      <w:r>
        <w:rPr>
          <w:rStyle w:val="Corpodeltesto183CenturySchoolbookCorsivo0"/>
        </w:rPr>
        <w:t xml:space="preserve"> cane,</w:t>
      </w:r>
      <w:r>
        <w:t xml:space="preserve"> 4976.</w:t>
      </w:r>
    </w:p>
    <w:p w14:paraId="570477CD" w14:textId="77777777" w:rsidR="009A1B5B" w:rsidRDefault="004E42D2">
      <w:pPr>
        <w:pStyle w:val="Corpodeltesto2011"/>
        <w:shd w:val="clear" w:color="auto" w:fill="auto"/>
        <w:spacing w:line="216" w:lineRule="exact"/>
        <w:ind w:firstLine="0"/>
        <w:jc w:val="left"/>
      </w:pPr>
      <w:r>
        <w:rPr>
          <w:rStyle w:val="Corpodeltesto201GeorgiaNoncorsivo"/>
        </w:rPr>
        <w:t xml:space="preserve">angarde, </w:t>
      </w:r>
      <w:r>
        <w:t>s. f, défense avancée sur une êminence,</w:t>
      </w:r>
      <w:r>
        <w:rPr>
          <w:rStyle w:val="Corpodeltesto201GeorgiaNoncorsivo"/>
        </w:rPr>
        <w:t xml:space="preserve"> 5502, 9402.</w:t>
      </w:r>
      <w:r>
        <w:rPr>
          <w:rStyle w:val="Corpodeltesto201GeorgiaNoncorsivo"/>
        </w:rPr>
        <w:br/>
        <w:t xml:space="preserve">angelos, </w:t>
      </w:r>
      <w:r>
        <w:t>s. m. (CRP), petits anges,</w:t>
      </w:r>
      <w:r>
        <w:rPr>
          <w:rStyle w:val="Corpodeltesto201GeorgiaNoncorsivo"/>
        </w:rPr>
        <w:t xml:space="preserve"> *2611.</w:t>
      </w:r>
      <w:r>
        <w:rPr>
          <w:rStyle w:val="Corpodeltesto201GeorgiaNoncorsivo"/>
        </w:rPr>
        <w:br/>
        <w:t xml:space="preserve">angle, </w:t>
      </w:r>
      <w:r>
        <w:t>s. m., ange,</w:t>
      </w:r>
      <w:r>
        <w:rPr>
          <w:rStyle w:val="Corpodeltesto201GeorgiaNoncorsivo"/>
        </w:rPr>
        <w:t xml:space="preserve"> 3189.</w:t>
      </w:r>
    </w:p>
    <w:p w14:paraId="6174E00B" w14:textId="77777777" w:rsidR="009A1B5B" w:rsidRDefault="004E42D2">
      <w:pPr>
        <w:pStyle w:val="Corpodeltesto1831"/>
        <w:shd w:val="clear" w:color="auto" w:fill="auto"/>
        <w:spacing w:line="216" w:lineRule="exact"/>
        <w:ind w:firstLine="0"/>
      </w:pPr>
      <w:r>
        <w:t xml:space="preserve">angoisse, </w:t>
      </w:r>
      <w:r>
        <w:rPr>
          <w:rStyle w:val="Corpodeltesto183CenturySchoolbookCorsivoSpaziatura1pt0"/>
        </w:rPr>
        <w:t>s.f,</w:t>
      </w:r>
      <w:r>
        <w:rPr>
          <w:rStyle w:val="Corpodeltesto183CenturySchoolbookCorsivo0"/>
        </w:rPr>
        <w:t xml:space="preserve"> souffrance physique, douleur,</w:t>
      </w:r>
      <w:r>
        <w:t xml:space="preserve"> 4729, 7322.</w:t>
      </w:r>
      <w:r>
        <w:br/>
        <w:t xml:space="preserve">anguissant, </w:t>
      </w:r>
      <w:r>
        <w:rPr>
          <w:rStyle w:val="Corpodeltesto183CenturySchoolbookCorsivo0"/>
        </w:rPr>
        <w:t>gér. de</w:t>
      </w:r>
      <w:r>
        <w:t xml:space="preserve"> anguissier, m’aloit anguissant, </w:t>
      </w:r>
      <w:r>
        <w:rPr>
          <w:rStyle w:val="Corpodeltesto183CenturySchoolbookCorsivo0"/>
        </w:rPr>
        <w:t>me tourmentait,</w:t>
      </w:r>
      <w:r>
        <w:rPr>
          <w:rStyle w:val="Corpodeltesto183CenturySchoolbookCorsivo0"/>
        </w:rPr>
        <w:br/>
      </w:r>
      <w:r>
        <w:t>1770.</w:t>
      </w:r>
    </w:p>
    <w:p w14:paraId="5BC3E767" w14:textId="77777777" w:rsidR="009A1B5B" w:rsidRDefault="004E42D2">
      <w:pPr>
        <w:pStyle w:val="Corpodeltesto2011"/>
        <w:shd w:val="clear" w:color="auto" w:fill="auto"/>
        <w:spacing w:line="216" w:lineRule="exact"/>
        <w:ind w:firstLine="0"/>
        <w:jc w:val="left"/>
      </w:pPr>
      <w:r>
        <w:rPr>
          <w:rStyle w:val="Corpodeltesto201GeorgiaNoncorsivo"/>
        </w:rPr>
        <w:t xml:space="preserve">anois, anïeus, </w:t>
      </w:r>
      <w:r>
        <w:t>adj., pénible, importun,</w:t>
      </w:r>
      <w:r>
        <w:rPr>
          <w:rStyle w:val="Corpodeltesto201GeorgiaNoncorsivo"/>
        </w:rPr>
        <w:t xml:space="preserve"> 410, </w:t>
      </w:r>
      <w:r>
        <w:t>désagréable, mauvais,</w:t>
      </w:r>
      <w:r>
        <w:br/>
      </w:r>
      <w:r>
        <w:rPr>
          <w:rStyle w:val="Corpodeltesto201GeorgiaNoncorsivo"/>
        </w:rPr>
        <w:t xml:space="preserve">7246 ; </w:t>
      </w:r>
      <w:r>
        <w:t>adj. f.</w:t>
      </w:r>
      <w:r>
        <w:rPr>
          <w:rStyle w:val="Corpodeltesto201GeorgiaNoncorsivo"/>
        </w:rPr>
        <w:t xml:space="preserve"> anïeuse, </w:t>
      </w:r>
      <w:r>
        <w:t>désagréable, hostile,</w:t>
      </w:r>
      <w:r>
        <w:rPr>
          <w:rStyle w:val="Corpodeltesto201GeorgiaNoncorsivo"/>
        </w:rPr>
        <w:t xml:space="preserve"> 7624.</w:t>
      </w:r>
      <w:r>
        <w:rPr>
          <w:rStyle w:val="Corpodeltesto201GeorgiaNoncorsivo"/>
        </w:rPr>
        <w:br/>
        <w:t xml:space="preserve">anon, </w:t>
      </w:r>
      <w:r>
        <w:t>s. m., petit âne,</w:t>
      </w:r>
      <w:r>
        <w:rPr>
          <w:rStyle w:val="Corpodeltesto201GeorgiaNoncorsivo"/>
        </w:rPr>
        <w:t xml:space="preserve"> 4354.</w:t>
      </w:r>
      <w:r>
        <w:rPr>
          <w:rStyle w:val="Corpodeltesto201GeorgiaNoncorsivo"/>
        </w:rPr>
        <w:br/>
        <w:t xml:space="preserve">anqui </w:t>
      </w:r>
      <w:r>
        <w:t>(voir</w:t>
      </w:r>
      <w:r>
        <w:rPr>
          <w:rStyle w:val="Corpodeltesto201GeorgiaNoncorsivo"/>
        </w:rPr>
        <w:t xml:space="preserve"> ancui).</w:t>
      </w:r>
    </w:p>
    <w:p w14:paraId="0591395B" w14:textId="77777777" w:rsidR="009A1B5B" w:rsidRDefault="004E42D2">
      <w:pPr>
        <w:pStyle w:val="Corpodeltesto1831"/>
        <w:shd w:val="clear" w:color="auto" w:fill="auto"/>
        <w:spacing w:line="216" w:lineRule="exact"/>
        <w:ind w:firstLine="0"/>
      </w:pPr>
      <w:r>
        <w:t xml:space="preserve">ansdeus, anzdeus, </w:t>
      </w:r>
      <w:r>
        <w:rPr>
          <w:rStyle w:val="Corpodeltesto183CenturySchoolbookCorsivo0"/>
        </w:rPr>
        <w:t>pron., tous les deux,</w:t>
      </w:r>
      <w:r>
        <w:t xml:space="preserve"> 839, 1069, 1109, 6184 ;</w:t>
      </w:r>
      <w:r>
        <w:br/>
        <w:t xml:space="preserve">andoi </w:t>
      </w:r>
      <w:r>
        <w:rPr>
          <w:rStyle w:val="Corpodeltesto183CenturySchoolbookCorsivo0"/>
        </w:rPr>
        <w:t>(CSP),</w:t>
      </w:r>
      <w:r>
        <w:t xml:space="preserve"> 926, 945, 1026, 2300, 2935, 3109, 3729,</w:t>
      </w:r>
      <w:r>
        <w:br/>
        <w:t xml:space="preserve">4016, 6873 ; andui </w:t>
      </w:r>
      <w:r>
        <w:rPr>
          <w:rStyle w:val="Corpodeltesto183CenturySchoolbookCorsivo0"/>
        </w:rPr>
        <w:t>(CSP),</w:t>
      </w:r>
      <w:r>
        <w:t xml:space="preserve"> 1020, 1887, 3292, 6472.</w:t>
      </w:r>
      <w:r>
        <w:br/>
        <w:t xml:space="preserve">anst, </w:t>
      </w:r>
      <w:r>
        <w:rPr>
          <w:rStyle w:val="Corpodeltesto183CenturySchoolbookCorsivoSpaziatura1pt0"/>
        </w:rPr>
        <w:t>s.f,</w:t>
      </w:r>
      <w:r>
        <w:rPr>
          <w:rStyle w:val="Corpodeltesto183CenturySchoolbookCorsivo0"/>
        </w:rPr>
        <w:t xml:space="preserve"> manche,</w:t>
      </w:r>
      <w:r>
        <w:t xml:space="preserve"> 12964.</w:t>
      </w:r>
      <w:r>
        <w:br/>
        <w:t xml:space="preserve">antieue, </w:t>
      </w:r>
      <w:r>
        <w:rPr>
          <w:rStyle w:val="Corpodeltesto183CenturySchoolbookCorsivo0"/>
        </w:rPr>
        <w:t>adj., ancienne,</w:t>
      </w:r>
      <w:r>
        <w:t xml:space="preserve"> 7531.</w:t>
      </w:r>
    </w:p>
    <w:p w14:paraId="2F5210DB" w14:textId="77777777" w:rsidR="009A1B5B" w:rsidRDefault="004E42D2">
      <w:pPr>
        <w:pStyle w:val="Corpodeltesto2011"/>
        <w:shd w:val="clear" w:color="auto" w:fill="auto"/>
        <w:spacing w:line="216" w:lineRule="exact"/>
        <w:ind w:left="360"/>
        <w:jc w:val="left"/>
      </w:pPr>
      <w:r>
        <w:rPr>
          <w:rStyle w:val="Corpodeltesto201GeorgiaNoncorsivo"/>
        </w:rPr>
        <w:t xml:space="preserve">anui, anoi, </w:t>
      </w:r>
      <w:r>
        <w:t>s. m., peine, contrariété,</w:t>
      </w:r>
      <w:r>
        <w:rPr>
          <w:rStyle w:val="Corpodeltesto201GeorgiaNoncorsivo"/>
        </w:rPr>
        <w:t xml:space="preserve"> 1060, 1120, 1270, 2748,</w:t>
      </w:r>
      <w:r>
        <w:rPr>
          <w:rStyle w:val="Corpodeltesto201GeorgiaNoncorsivo"/>
        </w:rPr>
        <w:br/>
        <w:t xml:space="preserve">4923, 4962, 5828, 7564, </w:t>
      </w:r>
      <w:r>
        <w:t>tourment,</w:t>
      </w:r>
      <w:r>
        <w:rPr>
          <w:rStyle w:val="Corpodeltesto201GeorgiaNoncorsivo"/>
        </w:rPr>
        <w:t xml:space="preserve"> 3044, 4032, 4365, 4766,</w:t>
      </w:r>
      <w:r>
        <w:rPr>
          <w:rStyle w:val="Corpodeltesto201GeorgiaNoncorsivo"/>
        </w:rPr>
        <w:br/>
        <w:t xml:space="preserve">5099, 6407, etc., </w:t>
      </w:r>
      <w:r>
        <w:t>lassitude,</w:t>
      </w:r>
      <w:r>
        <w:rPr>
          <w:rStyle w:val="Corpodeltesto201GeorgiaNoncorsivo"/>
        </w:rPr>
        <w:t xml:space="preserve"> 6272, </w:t>
      </w:r>
      <w:r>
        <w:t>ennui,</w:t>
      </w:r>
      <w:r>
        <w:rPr>
          <w:rStyle w:val="Corpodeltesto201GeorgiaNoncorsivo"/>
        </w:rPr>
        <w:t xml:space="preserve"> 7619, </w:t>
      </w:r>
      <w:r>
        <w:t>choses désa-</w:t>
      </w:r>
      <w:r>
        <w:br/>
        <w:t>gréables,</w:t>
      </w:r>
      <w:r>
        <w:rPr>
          <w:rStyle w:val="Corpodeltesto201GeorgiaNoncorsivo"/>
        </w:rPr>
        <w:t xml:space="preserve"> 1526 ; tant anui, </w:t>
      </w:r>
      <w:r>
        <w:t>tant de peine,</w:t>
      </w:r>
      <w:r>
        <w:rPr>
          <w:rStyle w:val="Corpodeltesto201GeorgiaNoncorsivo"/>
        </w:rPr>
        <w:t xml:space="preserve"> 5667 ; faire anui a,</w:t>
      </w:r>
      <w:r>
        <w:rPr>
          <w:rStyle w:val="Corpodeltesto201GeorgiaNoncorsivo"/>
        </w:rPr>
        <w:br/>
      </w:r>
      <w:r>
        <w:t>contrarier, imposer des désagréments à,</w:t>
      </w:r>
      <w:r>
        <w:rPr>
          <w:rStyle w:val="Corpodeltesto201GeorgiaNoncorsivo"/>
        </w:rPr>
        <w:t xml:space="preserve"> 2982 ; avoir l’anui de,</w:t>
      </w:r>
      <w:r>
        <w:rPr>
          <w:rStyle w:val="Corpodeltesto201GeorgiaNoncorsivo"/>
        </w:rPr>
        <w:br/>
      </w:r>
      <w:r>
        <w:t>éprouver de la contrariété au sujet de,</w:t>
      </w:r>
      <w:r>
        <w:rPr>
          <w:rStyle w:val="Corpodeltesto201GeorgiaNoncorsivo"/>
        </w:rPr>
        <w:t xml:space="preserve"> 5193 ; </w:t>
      </w:r>
      <w:r>
        <w:t>empl. impers.,</w:t>
      </w:r>
      <w:r>
        <w:br/>
      </w:r>
      <w:r>
        <w:rPr>
          <w:rStyle w:val="Corpodeltesto201GeorgiaNoncorsivo"/>
        </w:rPr>
        <w:t xml:space="preserve">torner a anoi a (qqn), </w:t>
      </w:r>
      <w:r>
        <w:t>être un sujet de contrariété pour (qqn),</w:t>
      </w:r>
    </w:p>
    <w:p w14:paraId="7A5D6F42" w14:textId="77777777" w:rsidR="009A1B5B" w:rsidRDefault="004E42D2">
      <w:pPr>
        <w:pStyle w:val="Corpodeltesto1831"/>
        <w:shd w:val="clear" w:color="auto" w:fill="auto"/>
        <w:spacing w:line="216" w:lineRule="exact"/>
        <w:ind w:firstLine="360"/>
      </w:pPr>
      <w:r>
        <w:t xml:space="preserve">*4038, </w:t>
      </w:r>
      <w:r>
        <w:rPr>
          <w:rStyle w:val="Corpodeltesto183CenturySchoolbookCorsivo0"/>
        </w:rPr>
        <w:t>être très malheureux,</w:t>
      </w:r>
      <w:r>
        <w:t xml:space="preserve"> 4060, 4212, 4846 ; molt le prent</w:t>
      </w:r>
      <w:r>
        <w:br/>
        <w:t xml:space="preserve">a anuier, </w:t>
      </w:r>
      <w:r>
        <w:rPr>
          <w:rStyle w:val="Corpodeltesto183CenturySchoolbookCorsivo0"/>
        </w:rPr>
        <w:t>la contrariété Venvahit,</w:t>
      </w:r>
      <w:r>
        <w:t xml:space="preserve"> 4556 ; anuis esteroit / seroit</w:t>
      </w:r>
      <w:r>
        <w:br/>
        <w:t xml:space="preserve">qui, </w:t>
      </w:r>
      <w:r>
        <w:rPr>
          <w:rStyle w:val="Corpodeltesto183CenturySchoolbookCorsivo0"/>
        </w:rPr>
        <w:t>ce serait un ennui pour quí,</w:t>
      </w:r>
      <w:r>
        <w:t xml:space="preserve"> 5908, 6449, 6699.</w:t>
      </w:r>
      <w:r>
        <w:br/>
        <w:t xml:space="preserve">anuier, anoier, v. </w:t>
      </w:r>
      <w:r>
        <w:rPr>
          <w:rStyle w:val="Corpodeltesto183CenturySchoolbookCorsivo0"/>
        </w:rPr>
        <w:t>impers,, être pénible, être désagréable,</w:t>
      </w:r>
      <w:r>
        <w:t xml:space="preserve"> 393, </w:t>
      </w:r>
      <w:r>
        <w:rPr>
          <w:rStyle w:val="Corpodeltesto183CenturySchoolbook55pt"/>
        </w:rPr>
        <w:t>1924</w:t>
      </w:r>
      <w:r>
        <w:rPr>
          <w:rStyle w:val="Corpodeltesto183CenturySchoolbook55pt"/>
        </w:rPr>
        <w:br/>
      </w:r>
      <w:r>
        <w:t xml:space="preserve">2814, 3298, 3542, 3972, 4545, 5202, 5386, 5408,’ </w:t>
      </w:r>
      <w:r>
        <w:rPr>
          <w:rStyle w:val="Corpodeltesto183CenturySchoolbook55pt"/>
        </w:rPr>
        <w:t>5494</w:t>
      </w:r>
      <w:r>
        <w:t>’</w:t>
      </w:r>
      <w:r>
        <w:br/>
        <w:t xml:space="preserve">6114, 7086; </w:t>
      </w:r>
      <w:r>
        <w:rPr>
          <w:rStyle w:val="Corpodeltesto183CenturySchoolbookCorsivo0"/>
        </w:rPr>
        <w:t>gér.,</w:t>
      </w:r>
      <w:r>
        <w:t xml:space="preserve"> aler + anuiant, </w:t>
      </w:r>
      <w:r>
        <w:rPr>
          <w:rStyle w:val="Corpodeltesto183CenturySchoolbookCorsivo0"/>
        </w:rPr>
        <w:t>être pénible, être fâcheux</w:t>
      </w:r>
      <w:r>
        <w:rPr>
          <w:rStyle w:val="Corpodeltesto183CenturySchoolbookCorsivo0"/>
        </w:rPr>
        <w:br/>
      </w:r>
      <w:r>
        <w:t>2133.</w:t>
      </w:r>
    </w:p>
    <w:p w14:paraId="6D821EAD" w14:textId="77777777" w:rsidR="009A1B5B" w:rsidRDefault="004E42D2">
      <w:pPr>
        <w:pStyle w:val="Corpodeltesto2011"/>
        <w:shd w:val="clear" w:color="auto" w:fill="auto"/>
        <w:spacing w:line="216" w:lineRule="exact"/>
        <w:ind w:left="360"/>
        <w:jc w:val="left"/>
      </w:pPr>
      <w:r>
        <w:rPr>
          <w:rStyle w:val="Corpodeltesto201GeorgiaNoncorsivo"/>
        </w:rPr>
        <w:t xml:space="preserve">anuit, </w:t>
      </w:r>
      <w:r>
        <w:t>adv., cette nuit,</w:t>
      </w:r>
      <w:r>
        <w:rPr>
          <w:rStyle w:val="Corpodeltesto201GeorgiaNoncorsivo"/>
        </w:rPr>
        <w:t xml:space="preserve"> 5385, </w:t>
      </w:r>
      <w:r>
        <w:t>ce soir,</w:t>
      </w:r>
      <w:r>
        <w:rPr>
          <w:rStyle w:val="Corpodeltesto201GeorgiaNoncorsivo"/>
        </w:rPr>
        <w:t xml:space="preserve"> 5407 ; anuit mais, </w:t>
      </w:r>
      <w:r>
        <w:t>loc. adv.</w:t>
      </w:r>
    </w:p>
    <w:p w14:paraId="33DFBBAC" w14:textId="77777777" w:rsidR="009A1B5B" w:rsidRDefault="004E42D2">
      <w:pPr>
        <w:pStyle w:val="Corpodeltesto2011"/>
        <w:shd w:val="clear" w:color="auto" w:fill="auto"/>
        <w:spacing w:line="216" w:lineRule="exact"/>
        <w:ind w:firstLine="360"/>
        <w:jc w:val="left"/>
      </w:pPr>
      <w:r>
        <w:t>cette nuít-même,</w:t>
      </w:r>
      <w:r>
        <w:rPr>
          <w:rStyle w:val="Corpodeltesto201GeorgiaNoncorsivo"/>
        </w:rPr>
        <w:t xml:space="preserve"> *4935, 5383, 7101, 7104.</w:t>
      </w:r>
      <w:r>
        <w:rPr>
          <w:rStyle w:val="Corpodeltesto201GeorgiaNoncorsivo"/>
        </w:rPr>
        <w:br/>
        <w:t xml:space="preserve">anuitier, </w:t>
      </w:r>
      <w:r>
        <w:t>inf. subst.,</w:t>
      </w:r>
      <w:r>
        <w:rPr>
          <w:rStyle w:val="Corpodeltesto201GeorgiaNoncorsivo"/>
        </w:rPr>
        <w:t xml:space="preserve"> a l’anuitier, </w:t>
      </w:r>
      <w:r>
        <w:t>à la tombée de la nuit,</w:t>
      </w:r>
      <w:r>
        <w:rPr>
          <w:rStyle w:val="Corpodeltesto201GeorgiaNoncorsivo"/>
        </w:rPr>
        <w:t xml:space="preserve"> 2680, 6094</w:t>
      </w:r>
      <w:r>
        <w:rPr>
          <w:rStyle w:val="Corpodeltesto201GeorgiaNoncorsivo"/>
        </w:rPr>
        <w:br/>
        <w:t xml:space="preserve">aorbi, </w:t>
      </w:r>
      <w:r>
        <w:t>ind. pas. 3 de</w:t>
      </w:r>
      <w:r>
        <w:rPr>
          <w:rStyle w:val="Corpodeltesto201GeorgiaNoncorsivo"/>
        </w:rPr>
        <w:t xml:space="preserve"> aobir, </w:t>
      </w:r>
      <w:r>
        <w:t>privé de lumière, rendu aveugle,</w:t>
      </w:r>
      <w:r>
        <w:rPr>
          <w:rStyle w:val="Corpodeltesto201GeorgiaNoncorsivo"/>
        </w:rPr>
        <w:t xml:space="preserve"> 13780</w:t>
      </w:r>
      <w:r>
        <w:rPr>
          <w:rStyle w:val="Corpodeltesto201GeorgiaNoncorsivo"/>
        </w:rPr>
        <w:br/>
        <w:t xml:space="preserve">aorer, aourer, </w:t>
      </w:r>
      <w:r>
        <w:t>v. tr., prier,</w:t>
      </w:r>
      <w:r>
        <w:rPr>
          <w:rStyle w:val="Corpodeltesto201GeorgiaNoncorsivo"/>
        </w:rPr>
        <w:t xml:space="preserve"> 1766, 8362, </w:t>
      </w:r>
      <w:r>
        <w:t>supplier,</w:t>
      </w:r>
      <w:r>
        <w:rPr>
          <w:rStyle w:val="Corpodeltesto201GeorgiaNoncorsivo"/>
        </w:rPr>
        <w:t xml:space="preserve"> 2182.</w:t>
      </w:r>
      <w:r>
        <w:rPr>
          <w:rStyle w:val="Corpodeltesto201GeorgiaNoncorsivo"/>
        </w:rPr>
        <w:br/>
        <w:t xml:space="preserve">apaier, </w:t>
      </w:r>
      <w:r>
        <w:t>v. pron., se réconcilier, s’apaiser,</w:t>
      </w:r>
      <w:r>
        <w:rPr>
          <w:rStyle w:val="Corpodeltesto201GeorgiaNoncorsivo"/>
        </w:rPr>
        <w:t xml:space="preserve"> 2266.</w:t>
      </w:r>
      <w:r>
        <w:rPr>
          <w:rStyle w:val="Corpodeltesto201GeorgiaNoncorsivo"/>
        </w:rPr>
        <w:br/>
        <w:t xml:space="preserve">aparmain, </w:t>
      </w:r>
      <w:r>
        <w:t>adv., tout de suite, sur-le-champ,</w:t>
      </w:r>
      <w:r>
        <w:rPr>
          <w:rStyle w:val="Corpodeltesto201GeorgiaNoncorsivo"/>
        </w:rPr>
        <w:t xml:space="preserve"> 8055.</w:t>
      </w:r>
      <w:r>
        <w:rPr>
          <w:rStyle w:val="Corpodeltesto201GeorgiaNoncorsivo"/>
        </w:rPr>
        <w:br/>
        <w:t xml:space="preserve">aparoler, </w:t>
      </w:r>
      <w:r>
        <w:t>v. tr., s’adresser à,</w:t>
      </w:r>
      <w:r>
        <w:rPr>
          <w:rStyle w:val="Corpodeltesto201GeorgiaNoncorsivo"/>
        </w:rPr>
        <w:t xml:space="preserve"> 6411, 9840.</w:t>
      </w:r>
      <w:r>
        <w:rPr>
          <w:rStyle w:val="Corpodeltesto201GeorgiaNoncorsivo"/>
        </w:rPr>
        <w:br/>
        <w:t xml:space="preserve">apartenir, </w:t>
      </w:r>
      <w:r>
        <w:t>v. intr. +</w:t>
      </w:r>
      <w:r>
        <w:rPr>
          <w:rStyle w:val="Corpodeltesto201GeorgiaNoncorsivo"/>
        </w:rPr>
        <w:t xml:space="preserve"> a, </w:t>
      </w:r>
      <w:r>
        <w:t>être lié à,</w:t>
      </w:r>
      <w:r>
        <w:rPr>
          <w:rStyle w:val="Corpodeltesto201GeorgiaNoncorsivo"/>
        </w:rPr>
        <w:t xml:space="preserve"> 3178.</w:t>
      </w:r>
    </w:p>
    <w:p w14:paraId="292F93D2" w14:textId="77777777" w:rsidR="009A1B5B" w:rsidRDefault="004E42D2">
      <w:pPr>
        <w:pStyle w:val="Corpodeltesto2011"/>
        <w:shd w:val="clear" w:color="auto" w:fill="auto"/>
        <w:spacing w:line="216" w:lineRule="exact"/>
        <w:ind w:left="360"/>
        <w:jc w:val="left"/>
      </w:pPr>
      <w:r>
        <w:rPr>
          <w:rStyle w:val="Corpodeltesto201GeorgiaNoncorsivo"/>
        </w:rPr>
        <w:t xml:space="preserve">apeler, </w:t>
      </w:r>
      <w:r>
        <w:t>v. tr., invoquer,</w:t>
      </w:r>
      <w:r>
        <w:rPr>
          <w:rStyle w:val="Corpodeltesto201GeorgiaNoncorsivo"/>
        </w:rPr>
        <w:t xml:space="preserve"> 2504 ; </w:t>
      </w:r>
      <w:r>
        <w:t>v. tr. +</w:t>
      </w:r>
      <w:r>
        <w:rPr>
          <w:rStyle w:val="Corpodeltesto201GeorgiaNoncorsivo"/>
        </w:rPr>
        <w:t xml:space="preserve"> od soi, </w:t>
      </w:r>
      <w:r>
        <w:t>appeler auprès de soí,</w:t>
      </w:r>
      <w:r>
        <w:br/>
      </w:r>
      <w:r>
        <w:rPr>
          <w:rStyle w:val="Corpodeltesto201GeorgiaNoncorsivo"/>
        </w:rPr>
        <w:t xml:space="preserve">7264 ; </w:t>
      </w:r>
      <w:r>
        <w:t>v. intr. +</w:t>
      </w:r>
      <w:r>
        <w:rPr>
          <w:rStyle w:val="Corpodeltesto201GeorgiaNoncorsivo"/>
        </w:rPr>
        <w:t xml:space="preserve"> a, </w:t>
      </w:r>
      <w:r>
        <w:t>appeler en direction de,</w:t>
      </w:r>
      <w:r>
        <w:rPr>
          <w:rStyle w:val="Corpodeltesto201GeorgiaNoncorsivo"/>
        </w:rPr>
        <w:t xml:space="preserve"> 980 ; </w:t>
      </w:r>
      <w:r>
        <w:t>empl. abs.,</w:t>
      </w:r>
      <w:r>
        <w:br/>
        <w:t>appeler,</w:t>
      </w:r>
      <w:r>
        <w:rPr>
          <w:rStyle w:val="Corpodeltesto201GeorgiaNoncorsivo"/>
        </w:rPr>
        <w:t xml:space="preserve"> 5951, 5955.</w:t>
      </w:r>
    </w:p>
    <w:p w14:paraId="2146AD11" w14:textId="77777777" w:rsidR="009A1B5B" w:rsidRDefault="004E42D2">
      <w:pPr>
        <w:pStyle w:val="Corpodeltesto2011"/>
        <w:shd w:val="clear" w:color="auto" w:fill="auto"/>
        <w:spacing w:line="216" w:lineRule="exact"/>
        <w:ind w:firstLine="0"/>
        <w:jc w:val="left"/>
      </w:pPr>
      <w:r>
        <w:rPr>
          <w:rStyle w:val="Corpodeltesto201GeorgiaNoncorsivo"/>
        </w:rPr>
        <w:t xml:space="preserve">apendre, </w:t>
      </w:r>
      <w:r>
        <w:t>v. íntr: +</w:t>
      </w:r>
      <w:r>
        <w:rPr>
          <w:rStyle w:val="Corpodeltesto201GeorgiaNoncorsivo"/>
        </w:rPr>
        <w:t xml:space="preserve"> a, </w:t>
      </w:r>
      <w:r>
        <w:t>dépendre de,</w:t>
      </w:r>
      <w:r>
        <w:rPr>
          <w:rStyle w:val="Corpodeltesto201GeorgiaNoncorsivo"/>
        </w:rPr>
        <w:t xml:space="preserve"> 2142, 5781, 10718.</w:t>
      </w:r>
      <w:r>
        <w:rPr>
          <w:rStyle w:val="Corpodeltesto201GeorgiaNoncorsivo"/>
        </w:rPr>
        <w:br/>
        <w:t xml:space="preserve">apenser, </w:t>
      </w:r>
      <w:r>
        <w:t>v. pron., se demander,</w:t>
      </w:r>
      <w:r>
        <w:rPr>
          <w:rStyle w:val="Corpodeltesto201GeorgiaNoncorsivo"/>
        </w:rPr>
        <w:t xml:space="preserve"> *43 ; + que, </w:t>
      </w:r>
      <w:r>
        <w:t>se dire que,</w:t>
      </w:r>
      <w:r>
        <w:rPr>
          <w:rStyle w:val="Corpodeltesto201GeorgiaNoncorsivo"/>
        </w:rPr>
        <w:t xml:space="preserve"> 5593.</w:t>
      </w:r>
      <w:r>
        <w:rPr>
          <w:rStyle w:val="Corpodeltesto201GeorgiaNoncorsivo"/>
        </w:rPr>
        <w:br/>
        <w:t xml:space="preserve">apensez, </w:t>
      </w:r>
      <w:r>
        <w:t>adj. (CSS), perplexe,</w:t>
      </w:r>
      <w:r>
        <w:rPr>
          <w:rStyle w:val="Corpodeltesto201GeorgiaNoncorsivo"/>
        </w:rPr>
        <w:t xml:space="preserve"> 778.</w:t>
      </w:r>
      <w:r>
        <w:rPr>
          <w:rStyle w:val="Corpodeltesto201GeorgiaNoncorsivo"/>
        </w:rPr>
        <w:br/>
        <w:t xml:space="preserve">apent, </w:t>
      </w:r>
      <w:r>
        <w:t>ind. prés. 3 de</w:t>
      </w:r>
      <w:r>
        <w:rPr>
          <w:rStyle w:val="Corpodeltesto201GeorgiaNoncorsivo"/>
        </w:rPr>
        <w:t xml:space="preserve"> apendre </w:t>
      </w:r>
      <w:r>
        <w:t>(voir</w:t>
      </w:r>
      <w:r>
        <w:rPr>
          <w:rStyle w:val="Corpodeltesto201GeorgiaNoncorsivo"/>
        </w:rPr>
        <w:t xml:space="preserve"> apendre).</w:t>
      </w:r>
      <w:r>
        <w:rPr>
          <w:rStyle w:val="Corpodeltesto201GeorgiaNoncorsivo"/>
        </w:rPr>
        <w:br/>
        <w:t xml:space="preserve">aperchevoir, </w:t>
      </w:r>
      <w:r>
        <w:t>v. pron. +</w:t>
      </w:r>
      <w:r>
        <w:rPr>
          <w:rStyle w:val="Corpodeltesto201GeorgiaNoncorsivo"/>
        </w:rPr>
        <w:t xml:space="preserve"> que, </w:t>
      </w:r>
      <w:r>
        <w:t>se rendre compte que,</w:t>
      </w:r>
      <w:r>
        <w:rPr>
          <w:rStyle w:val="Corpodeltesto201GeorgiaNoncorsivo"/>
        </w:rPr>
        <w:t xml:space="preserve"> 3018, 7476;</w:t>
      </w:r>
      <w:r>
        <w:rPr>
          <w:rStyle w:val="Corpodeltesto201GeorgiaNoncorsivo"/>
        </w:rPr>
        <w:br/>
      </w:r>
      <w:r>
        <w:t>v. tr., remarquer,</w:t>
      </w:r>
      <w:r>
        <w:rPr>
          <w:rStyle w:val="Corpodeltesto201GeorgiaNoncorsivo"/>
        </w:rPr>
        <w:t xml:space="preserve"> 3626, 4061 ; </w:t>
      </w:r>
      <w:r>
        <w:t>v. tr. +</w:t>
      </w:r>
      <w:r>
        <w:rPr>
          <w:rStyle w:val="Corpodeltesto201GeorgiaNoncorsivo"/>
        </w:rPr>
        <w:t xml:space="preserve"> que </w:t>
      </w:r>
      <w:r>
        <w:t>s’apercevoír que,</w:t>
      </w:r>
      <w:r>
        <w:br/>
      </w:r>
      <w:r>
        <w:rPr>
          <w:rStyle w:val="Corpodeltesto201GeorgiaNoncorsivo"/>
        </w:rPr>
        <w:t>2568.</w:t>
      </w:r>
    </w:p>
    <w:p w14:paraId="2F6A2D7C" w14:textId="77777777" w:rsidR="009A1B5B" w:rsidRDefault="004E42D2">
      <w:pPr>
        <w:pStyle w:val="Corpodeltesto2011"/>
        <w:shd w:val="clear" w:color="auto" w:fill="auto"/>
        <w:spacing w:line="216" w:lineRule="exact"/>
        <w:ind w:left="360"/>
        <w:jc w:val="left"/>
      </w:pPr>
      <w:r>
        <w:rPr>
          <w:rStyle w:val="Corpodeltesto201GeorgiaNoncorsivo"/>
        </w:rPr>
        <w:t xml:space="preserve">apert, </w:t>
      </w:r>
      <w:r>
        <w:t>adj., de belle prestance, defière aïlure,</w:t>
      </w:r>
      <w:r>
        <w:rPr>
          <w:rStyle w:val="Corpodeltesto201GeorgiaNoncorsivo"/>
        </w:rPr>
        <w:t xml:space="preserve"> *3806, </w:t>
      </w:r>
      <w:r>
        <w:t>manifeste,</w:t>
      </w:r>
      <w:r>
        <w:rPr>
          <w:rStyle w:val="Corpodeltesto201GeorgiaNoncorsivo"/>
        </w:rPr>
        <w:t xml:space="preserve"> 4924,</w:t>
      </w:r>
      <w:r>
        <w:rPr>
          <w:rStyle w:val="Corpodeltesto201GeorgiaNoncorsivo"/>
        </w:rPr>
        <w:br/>
        <w:t>5511, 7994.</w:t>
      </w:r>
    </w:p>
    <w:p w14:paraId="175FAC64" w14:textId="77777777" w:rsidR="009A1B5B" w:rsidRDefault="004E42D2">
      <w:pPr>
        <w:pStyle w:val="Corpodeltesto2011"/>
        <w:shd w:val="clear" w:color="auto" w:fill="auto"/>
        <w:spacing w:line="216" w:lineRule="exact"/>
        <w:ind w:left="360"/>
        <w:jc w:val="left"/>
      </w:pPr>
      <w:r>
        <w:rPr>
          <w:rStyle w:val="Corpodeltesto201GeorgiaNoncorsivo"/>
        </w:rPr>
        <w:lastRenderedPageBreak/>
        <w:t xml:space="preserve">apert, en apert, </w:t>
      </w:r>
      <w:r>
        <w:t>loc. adv., franchement, ouvertement,</w:t>
      </w:r>
      <w:r>
        <w:rPr>
          <w:rStyle w:val="Corpodeltesto201GeorgiaNoncorsivo"/>
        </w:rPr>
        <w:t xml:space="preserve"> 1276, </w:t>
      </w:r>
      <w:r>
        <w:t>en chair</w:t>
      </w:r>
      <w:r>
        <w:br/>
        <w:t>et en os,</w:t>
      </w:r>
      <w:r>
        <w:rPr>
          <w:rStyle w:val="Corpodeltesto201GeorgiaNoncorsivo"/>
        </w:rPr>
        <w:t xml:space="preserve"> 6383.</w:t>
      </w:r>
    </w:p>
    <w:p w14:paraId="4C653099" w14:textId="77777777" w:rsidR="009A1B5B" w:rsidRDefault="004E42D2">
      <w:pPr>
        <w:pStyle w:val="Corpodeltesto2011"/>
        <w:shd w:val="clear" w:color="auto" w:fill="auto"/>
        <w:spacing w:line="216" w:lineRule="exact"/>
        <w:ind w:firstLine="0"/>
        <w:jc w:val="left"/>
      </w:pPr>
      <w:r>
        <w:rPr>
          <w:rStyle w:val="Corpodeltesto201GeorgiaNoncorsivo"/>
        </w:rPr>
        <w:t xml:space="preserve">apertement, </w:t>
      </w:r>
      <w:r>
        <w:t>adv., ouvertement, clairement,</w:t>
      </w:r>
      <w:r>
        <w:rPr>
          <w:rStyle w:val="Corpodeltesto201GeorgiaNoncorsivo"/>
        </w:rPr>
        <w:t xml:space="preserve"> 276, 4720, 6064.</w:t>
      </w:r>
      <w:r>
        <w:rPr>
          <w:rStyle w:val="Corpodeltesto201GeorgiaNoncorsivo"/>
        </w:rPr>
        <w:br/>
        <w:t xml:space="preserve">apoïer, </w:t>
      </w:r>
      <w:r>
        <w:t>v. tr.</w:t>
      </w:r>
      <w:r>
        <w:rPr>
          <w:rStyle w:val="Corpodeltesto201GeorgiaNoncorsivo"/>
        </w:rPr>
        <w:t xml:space="preserve"> + (qqchose) + sor, </w:t>
      </w:r>
      <w:r>
        <w:t>appuyer (qqchose) sur, presser sur,</w:t>
      </w:r>
      <w:r>
        <w:br/>
      </w:r>
      <w:r>
        <w:rPr>
          <w:rStyle w:val="Corpodeltesto201GeorgiaNoncorsivo"/>
        </w:rPr>
        <w:t xml:space="preserve">3739 ; </w:t>
      </w:r>
      <w:r>
        <w:t>v. intr.</w:t>
      </w:r>
      <w:r>
        <w:rPr>
          <w:rStyle w:val="Corpodeltesto201GeorgiaNoncorsivo"/>
        </w:rPr>
        <w:t xml:space="preserve"> + sor, </w:t>
      </w:r>
      <w:r>
        <w:t>s’appuyer sur,</w:t>
      </w:r>
      <w:r>
        <w:rPr>
          <w:rStyle w:val="Corpodeltesto201GeorgiaNoncorsivo"/>
        </w:rPr>
        <w:t xml:space="preserve"> 5031.</w:t>
      </w:r>
      <w:r>
        <w:rPr>
          <w:rStyle w:val="Corpodeltesto201GeorgiaNoncorsivo"/>
        </w:rPr>
        <w:br/>
        <w:t xml:space="preserve">aporter, </w:t>
      </w:r>
      <w:r>
        <w:t>v. tr., apporter,</w:t>
      </w:r>
      <w:r>
        <w:rPr>
          <w:rStyle w:val="Corpodeltesto201GeorgiaNoncorsivo"/>
        </w:rPr>
        <w:t xml:space="preserve"> 1163, </w:t>
      </w:r>
      <w:r>
        <w:t>emporter (qqn),</w:t>
      </w:r>
      <w:r>
        <w:rPr>
          <w:rStyle w:val="Corpodeltesto201GeorgiaNoncorsivo"/>
        </w:rPr>
        <w:t xml:space="preserve"> 5650; faire chi</w:t>
      </w:r>
      <w:r>
        <w:rPr>
          <w:rStyle w:val="Corpodeltesto201GeorgiaNoncorsivo"/>
        </w:rPr>
        <w:br/>
        <w:t xml:space="preserve">aporter, </w:t>
      </w:r>
      <w:r>
        <w:t>faire venir ici,</w:t>
      </w:r>
      <w:r>
        <w:rPr>
          <w:rStyle w:val="Corpodeltesto201GeorgiaNoncorsivo"/>
        </w:rPr>
        <w:t xml:space="preserve"> 6007 ; faire aporter aval, </w:t>
      </w:r>
      <w:r>
        <w:t>faire des-</w:t>
      </w:r>
      <w:r>
        <w:br/>
        <w:t>cendre,</w:t>
      </w:r>
      <w:r>
        <w:rPr>
          <w:rStyle w:val="Corpodeltesto201GeorgiaNoncorsivo"/>
        </w:rPr>
        <w:t xml:space="preserve"> 6010.</w:t>
      </w:r>
    </w:p>
    <w:p w14:paraId="6106473B" w14:textId="77777777" w:rsidR="009A1B5B" w:rsidRDefault="004E42D2">
      <w:pPr>
        <w:pStyle w:val="Corpodeltesto1831"/>
        <w:shd w:val="clear" w:color="auto" w:fill="auto"/>
        <w:spacing w:line="216" w:lineRule="exact"/>
        <w:ind w:firstLine="0"/>
      </w:pPr>
      <w:r>
        <w:rPr>
          <w:vertAlign w:val="subscript"/>
        </w:rPr>
        <w:t>a</w:t>
      </w:r>
      <w:r>
        <w:t xml:space="preserve">pparans, </w:t>
      </w:r>
      <w:r>
        <w:rPr>
          <w:rStyle w:val="Corpodeltesto183CenturySchoolbookCorsivo0"/>
        </w:rPr>
        <w:t>adj., distingué,</w:t>
      </w:r>
      <w:r>
        <w:t xml:space="preserve"> *1880.</w:t>
      </w:r>
      <w:r>
        <w:br/>
        <w:t xml:space="preserve">appareil, s. </w:t>
      </w:r>
      <w:r>
        <w:rPr>
          <w:rStyle w:val="Corpodeltesto183CenturySchoolbookCorsivo0"/>
        </w:rPr>
        <w:t>m., équipage,</w:t>
      </w:r>
      <w:r>
        <w:t xml:space="preserve"> 6304.</w:t>
      </w:r>
    </w:p>
    <w:p w14:paraId="48E7809E" w14:textId="77777777" w:rsidR="009A1B5B" w:rsidRDefault="004E42D2">
      <w:pPr>
        <w:pStyle w:val="Corpodeltesto1831"/>
        <w:shd w:val="clear" w:color="auto" w:fill="auto"/>
        <w:spacing w:line="216" w:lineRule="exact"/>
        <w:ind w:firstLine="0"/>
      </w:pPr>
      <w:r>
        <w:t xml:space="preserve">jppareillier, apareiller, </w:t>
      </w:r>
      <w:r>
        <w:rPr>
          <w:rStyle w:val="Corpodeltesto183CenturySchoolbookCorsivo0"/>
        </w:rPr>
        <w:t>v. tr., préparn,</w:t>
      </w:r>
      <w:r>
        <w:t xml:space="preserve"> 3370, 3816, 6430, 6586,</w:t>
      </w:r>
      <w:r>
        <w:br/>
        <w:t xml:space="preserve">6612, </w:t>
      </w:r>
      <w:r>
        <w:rPr>
          <w:rStyle w:val="Corpodeltesto183CenturySchoolbookCorsivo0"/>
        </w:rPr>
        <w:t>confectíonner,</w:t>
      </w:r>
      <w:r>
        <w:t xml:space="preserve"> 5438, </w:t>
      </w:r>
      <w:r>
        <w:rPr>
          <w:rStyle w:val="Corpodeltesto183CenturySchoolbookCorsivo0"/>
        </w:rPr>
        <w:t>équiper (qqn),</w:t>
      </w:r>
      <w:r>
        <w:t xml:space="preserve"> 5019, 5214, </w:t>
      </w:r>
      <w:r>
        <w:rPr>
          <w:rStyle w:val="Corpodeltesto183CenturySchoolbookCorsivo0"/>
        </w:rPr>
        <w:t>apprêter</w:t>
      </w:r>
      <w:r>
        <w:rPr>
          <w:rStyle w:val="Corpodeltesto183CenturySchoolbookCorsivo0"/>
        </w:rPr>
        <w:br/>
        <w:t>(qqchose),</w:t>
      </w:r>
      <w:r>
        <w:t xml:space="preserve"> 6492 ; </w:t>
      </w:r>
      <w:r>
        <w:rPr>
          <w:rStyle w:val="Corpodeltesto183CenturySchoolbookCorsivo0"/>
        </w:rPr>
        <w:t>v. pron., s’équiper,</w:t>
      </w:r>
      <w:r>
        <w:t xml:space="preserve"> 1938, 3406, 3557 </w:t>
      </w:r>
      <w:r>
        <w:rPr>
          <w:rStyle w:val="Corpodeltesto183CenturySchoolbookCorsivo0"/>
        </w:rPr>
        <w:t>; p. pa.</w:t>
      </w:r>
      <w:r>
        <w:t xml:space="preserve"> /</w:t>
      </w:r>
      <w:r>
        <w:br/>
      </w:r>
      <w:r>
        <w:rPr>
          <w:rStyle w:val="Corpodeltesto183CenturySchoolbookCorsivo0"/>
        </w:rPr>
        <w:t>adj., équipé,</w:t>
      </w:r>
      <w:r>
        <w:t xml:space="preserve"> 1188, 1165, 2702, 3804, 3906, </w:t>
      </w:r>
      <w:r>
        <w:rPr>
          <w:rStyle w:val="Corpodeltesto183CenturySchoolbookCorsivo0"/>
        </w:rPr>
        <w:t>apprêté,</w:t>
      </w:r>
      <w:r>
        <w:t xml:space="preserve"> 5898.</w:t>
      </w:r>
      <w:r>
        <w:br/>
        <w:t xml:space="preserve">apparoler, </w:t>
      </w:r>
      <w:r>
        <w:rPr>
          <w:rStyle w:val="Corpodeltesto183CenturySchoolbookCorsivo0"/>
        </w:rPr>
        <w:t>v. tr., s’adresser à,</w:t>
      </w:r>
      <w:r>
        <w:t xml:space="preserve"> 2737.</w:t>
      </w:r>
    </w:p>
    <w:p w14:paraId="743E1399" w14:textId="77777777" w:rsidR="009A1B5B" w:rsidRDefault="004E42D2">
      <w:pPr>
        <w:pStyle w:val="Corpodeltesto2011"/>
        <w:shd w:val="clear" w:color="auto" w:fill="auto"/>
        <w:spacing w:line="216" w:lineRule="exact"/>
        <w:ind w:left="360"/>
        <w:jc w:val="left"/>
      </w:pPr>
      <w:r>
        <w:rPr>
          <w:rStyle w:val="Corpodeltesto201GeorgiaNoncorsivo"/>
        </w:rPr>
        <w:t xml:space="preserve">aprendre, </w:t>
      </w:r>
      <w:r>
        <w:t>v. tr., enseigner,</w:t>
      </w:r>
      <w:r>
        <w:rPr>
          <w:rStyle w:val="Corpodeltesto201GeorgiaNoncorsivo"/>
        </w:rPr>
        <w:t xml:space="preserve"> 7006 ; </w:t>
      </w:r>
      <w:r>
        <w:t>v. intr.,</w:t>
      </w:r>
      <w:r>
        <w:rPr>
          <w:rStyle w:val="Corpodeltesto201GeorgiaNoncorsivo"/>
        </w:rPr>
        <w:t xml:space="preserve"> en aprendre + d</w:t>
      </w:r>
      <w:r>
        <w:t>e,faire</w:t>
      </w:r>
      <w:r>
        <w:br/>
        <w:t>l’expéríence de qqchose,</w:t>
      </w:r>
      <w:r>
        <w:rPr>
          <w:rStyle w:val="Corpodeltesto201GeorgiaNoncorsivo"/>
        </w:rPr>
        <w:t xml:space="preserve"> 3742.</w:t>
      </w:r>
    </w:p>
    <w:p w14:paraId="0C82CB7F" w14:textId="77777777" w:rsidR="009A1B5B" w:rsidRDefault="004E42D2">
      <w:pPr>
        <w:pStyle w:val="Corpodeltesto1831"/>
        <w:shd w:val="clear" w:color="auto" w:fill="auto"/>
        <w:spacing w:line="216" w:lineRule="exact"/>
        <w:ind w:left="360" w:hanging="360"/>
      </w:pPr>
      <w:r>
        <w:t xml:space="preserve">aprés, </w:t>
      </w:r>
      <w:r>
        <w:rPr>
          <w:rStyle w:val="Corpodeltesto183CenturySchoolbookCorsivo0"/>
        </w:rPr>
        <w:t>adv., ensuite,</w:t>
      </w:r>
      <w:r>
        <w:t xml:space="preserve"> 1148, 2669, 3382, 6168, </w:t>
      </w:r>
      <w:r>
        <w:rPr>
          <w:rStyle w:val="Corpodeltesto183CenturySchoolbookCorsivo0"/>
        </w:rPr>
        <w:t>derrière moi,</w:t>
      </w:r>
      <w:r>
        <w:t xml:space="preserve"> 1209,</w:t>
      </w:r>
      <w:r>
        <w:br/>
      </w:r>
      <w:r>
        <w:rPr>
          <w:rStyle w:val="Corpodeltesto183CenturySchoolbookCorsivo0"/>
        </w:rPr>
        <w:t>à sa suite,</w:t>
      </w:r>
      <w:r>
        <w:t xml:space="preserve"> 1951, 2062, 2371, 4295, 5332 ; l’autre aprés, </w:t>
      </w:r>
      <w:r>
        <w:rPr>
          <w:rStyle w:val="Corpodeltesto183CenturySchoolbookCorsivo0"/>
        </w:rPr>
        <w:t>le</w:t>
      </w:r>
      <w:r>
        <w:rPr>
          <w:rStyle w:val="Corpodeltesto183CenturySchoolbookCorsivo0"/>
        </w:rPr>
        <w:br/>
        <w:t>suivant,</w:t>
      </w:r>
      <w:r>
        <w:t xml:space="preserve"> 6499 ; aprés movoir, </w:t>
      </w:r>
      <w:r>
        <w:rPr>
          <w:rStyle w:val="Corpodeltesto183CenturySchoolbookCorsivo0"/>
        </w:rPr>
        <w:t>suivre,</w:t>
      </w:r>
      <w:r>
        <w:t xml:space="preserve"> 5248 ; </w:t>
      </w:r>
      <w:r>
        <w:rPr>
          <w:rStyle w:val="Corpodeltesto183CenturySchoolbookCorsivo0"/>
        </w:rPr>
        <w:t>prép.,</w:t>
      </w:r>
      <w:r>
        <w:t xml:space="preserve"> aprés men-</w:t>
      </w:r>
      <w:r>
        <w:br/>
        <w:t xml:space="preserve">gier, </w:t>
      </w:r>
      <w:r>
        <w:rPr>
          <w:rStyle w:val="Corpodeltesto183CenturySchoolbookCorsivo0"/>
        </w:rPr>
        <w:t>au moment de se lever de table,</w:t>
      </w:r>
      <w:r>
        <w:t xml:space="preserve"> 1930 ; aprés (qqn), </w:t>
      </w:r>
      <w:r>
        <w:rPr>
          <w:rStyle w:val="Corpodeltesto183CenturySchoolbookCorsivo0"/>
        </w:rPr>
        <w:t>à la</w:t>
      </w:r>
      <w:r>
        <w:rPr>
          <w:rStyle w:val="Corpodeltesto183CenturySchoolbookCorsivo0"/>
        </w:rPr>
        <w:br/>
        <w:t>suite de (qqn),</w:t>
      </w:r>
      <w:r>
        <w:t xml:space="preserve"> 5319.</w:t>
      </w:r>
    </w:p>
    <w:p w14:paraId="10C584CE" w14:textId="77777777" w:rsidR="009A1B5B" w:rsidRDefault="004E42D2">
      <w:pPr>
        <w:pStyle w:val="Corpodeltesto2011"/>
        <w:shd w:val="clear" w:color="auto" w:fill="auto"/>
        <w:spacing w:line="216" w:lineRule="exact"/>
        <w:ind w:firstLine="0"/>
        <w:jc w:val="left"/>
      </w:pPr>
      <w:r>
        <w:rPr>
          <w:rStyle w:val="Corpodeltesto201GeorgiaNoncorsivo"/>
        </w:rPr>
        <w:t xml:space="preserve">apresser, </w:t>
      </w:r>
      <w:r>
        <w:t>v. tr., accabler,</w:t>
      </w:r>
      <w:r>
        <w:rPr>
          <w:rStyle w:val="Corpodeltesto201GeorgiaNoncorsivo"/>
        </w:rPr>
        <w:t xml:space="preserve"> 2311, </w:t>
      </w:r>
      <w:r>
        <w:t>assaillir,</w:t>
      </w:r>
      <w:r>
        <w:rPr>
          <w:rStyle w:val="Corpodeltesto201GeorgiaNoncorsivo"/>
        </w:rPr>
        <w:t xml:space="preserve"> 3609.</w:t>
      </w:r>
      <w:r>
        <w:rPr>
          <w:rStyle w:val="Corpodeltesto201GeorgiaNoncorsivo"/>
        </w:rPr>
        <w:br/>
        <w:t xml:space="preserve">aprester, </w:t>
      </w:r>
      <w:r>
        <w:t>v. pron., se préparer,</w:t>
      </w:r>
      <w:r>
        <w:rPr>
          <w:rStyle w:val="Corpodeltesto201GeorgiaNoncorsivo"/>
        </w:rPr>
        <w:t xml:space="preserve"> 758 ; </w:t>
      </w:r>
      <w:r>
        <w:t>v. tr., préparer, apprêter,</w:t>
      </w:r>
      <w:r>
        <w:rPr>
          <w:rStyle w:val="Corpodeltesto201GeorgiaNoncorsivo"/>
        </w:rPr>
        <w:t xml:space="preserve"> 524,</w:t>
      </w:r>
      <w:r>
        <w:rPr>
          <w:rStyle w:val="Corpodeltesto201GeorgiaNoncorsivo"/>
        </w:rPr>
        <w:br/>
        <w:t>1124, 1148, 2668.</w:t>
      </w:r>
    </w:p>
    <w:p w14:paraId="0484991F" w14:textId="77777777" w:rsidR="009A1B5B" w:rsidRDefault="004E42D2">
      <w:pPr>
        <w:pStyle w:val="Corpodeltesto2011"/>
        <w:shd w:val="clear" w:color="auto" w:fill="auto"/>
        <w:spacing w:line="216" w:lineRule="exact"/>
        <w:ind w:firstLine="0"/>
        <w:jc w:val="left"/>
      </w:pPr>
      <w:r>
        <w:rPr>
          <w:rStyle w:val="Corpodeltesto201GeorgiaNoncorsivo"/>
        </w:rPr>
        <w:t xml:space="preserve">apris, </w:t>
      </w:r>
      <w:r>
        <w:t>adj., éduqué, instruit,</w:t>
      </w:r>
      <w:r>
        <w:rPr>
          <w:rStyle w:val="Corpodeltesto201GeorgiaNoncorsivo"/>
        </w:rPr>
        <w:t xml:space="preserve"> 389, 3337, bien apris, </w:t>
      </w:r>
      <w:r>
        <w:t>bien êlevé, qui</w:t>
      </w:r>
      <w:r>
        <w:br/>
        <w:t>a reçu une bonne éducation,</w:t>
      </w:r>
      <w:r>
        <w:rPr>
          <w:rStyle w:val="Corpodeltesto201GeorgiaNoncorsivo"/>
        </w:rPr>
        <w:t xml:space="preserve"> 1237, 2490, 3236, 3293, 6183,</w:t>
      </w:r>
      <w:r>
        <w:rPr>
          <w:rStyle w:val="Corpodeltesto201GeorgiaNoncorsivo"/>
        </w:rPr>
        <w:br/>
        <w:t xml:space="preserve">6825 ; </w:t>
      </w:r>
      <w:r>
        <w:t>p. pa., apprís, su,</w:t>
      </w:r>
      <w:r>
        <w:rPr>
          <w:rStyle w:val="Corpodeltesto201GeorgiaNoncorsivo"/>
        </w:rPr>
        <w:t xml:space="preserve"> 1450, </w:t>
      </w:r>
      <w:r>
        <w:t>averti de,</w:t>
      </w:r>
      <w:r>
        <w:rPr>
          <w:rStyle w:val="Corpodeltesto201GeorgiaNoncorsivo"/>
        </w:rPr>
        <w:t xml:space="preserve"> 5495.</w:t>
      </w:r>
      <w:r>
        <w:rPr>
          <w:rStyle w:val="Corpodeltesto201GeorgiaNoncorsivo"/>
        </w:rPr>
        <w:br/>
        <w:t xml:space="preserve">aprochier, </w:t>
      </w:r>
      <w:r>
        <w:t>v. pron., se resserrer, se rapprocher,</w:t>
      </w:r>
      <w:r>
        <w:rPr>
          <w:rStyle w:val="Corpodeltesto201GeorgiaNoncorsivo"/>
        </w:rPr>
        <w:t xml:space="preserve"> 4144.</w:t>
      </w:r>
      <w:r>
        <w:rPr>
          <w:rStyle w:val="Corpodeltesto201GeorgiaNoncorsivo"/>
        </w:rPr>
        <w:br/>
        <w:t xml:space="preserve">apuier, </w:t>
      </w:r>
      <w:r>
        <w:t>v. pron., prendre appui, s’appuyer,</w:t>
      </w:r>
      <w:r>
        <w:rPr>
          <w:rStyle w:val="Corpodeltesto201GeorgiaNoncorsivo"/>
        </w:rPr>
        <w:t xml:space="preserve"> 4546.</w:t>
      </w:r>
      <w:r>
        <w:rPr>
          <w:rStyle w:val="Corpodeltesto201GeorgiaNoncorsivo"/>
        </w:rPr>
        <w:br/>
        <w:t xml:space="preserve">aqueurent, </w:t>
      </w:r>
      <w:r>
        <w:t>ind. prés. 6 de</w:t>
      </w:r>
      <w:r>
        <w:rPr>
          <w:rStyle w:val="Corpodeltesto201GeorgiaNoncorsivo"/>
        </w:rPr>
        <w:t xml:space="preserve"> acorre </w:t>
      </w:r>
      <w:r>
        <w:t>(voir</w:t>
      </w:r>
      <w:r>
        <w:rPr>
          <w:rStyle w:val="Corpodeltesto201GeorgiaNoncorsivo"/>
        </w:rPr>
        <w:t xml:space="preserve"> acorre).</w:t>
      </w:r>
      <w:r>
        <w:rPr>
          <w:rStyle w:val="Corpodeltesto201GeorgiaNoncorsivo"/>
        </w:rPr>
        <w:br/>
        <w:t xml:space="preserve">aquiter, </w:t>
      </w:r>
      <w:r>
        <w:t>v. tr., céder, accorder,</w:t>
      </w:r>
      <w:r>
        <w:rPr>
          <w:rStyle w:val="Corpodeltesto201GeorgiaNoncorsivo"/>
        </w:rPr>
        <w:t xml:space="preserve"> *6252 ; aquiter sa foi + vers, </w:t>
      </w:r>
      <w:r>
        <w:t>honorer</w:t>
      </w:r>
      <w:r>
        <w:br/>
        <w:t>sapromesse à l’égard de (qqn),</w:t>
      </w:r>
      <w:r>
        <w:rPr>
          <w:rStyle w:val="Corpodeltesto201GeorgiaNoncorsivo"/>
        </w:rPr>
        <w:t xml:space="preserve"> 1809 ; aquiter sa fîanche, </w:t>
      </w:r>
      <w:r>
        <w:t>honorer</w:t>
      </w:r>
      <w:r>
        <w:br/>
        <w:t>sa promesse,</w:t>
      </w:r>
      <w:r>
        <w:rPr>
          <w:rStyle w:val="Corpodeltesto201GeorgiaNoncorsivo"/>
        </w:rPr>
        <w:t xml:space="preserve"> 1871.</w:t>
      </w:r>
    </w:p>
    <w:p w14:paraId="6DF2FC45" w14:textId="77777777" w:rsidR="009A1B5B" w:rsidRDefault="004E42D2">
      <w:pPr>
        <w:pStyle w:val="Corpodeltesto2011"/>
        <w:shd w:val="clear" w:color="auto" w:fill="auto"/>
        <w:spacing w:line="216" w:lineRule="exact"/>
        <w:ind w:left="360"/>
        <w:jc w:val="left"/>
      </w:pPr>
      <w:r>
        <w:rPr>
          <w:rStyle w:val="Corpodeltesto201GeorgiaNoncorsivo"/>
        </w:rPr>
        <w:t xml:space="preserve">araisnier, </w:t>
      </w:r>
      <w:r>
        <w:t>v. tr. interpeller,</w:t>
      </w:r>
      <w:r>
        <w:rPr>
          <w:rStyle w:val="Corpodeltesto201GeorgiaNoncorsivo"/>
        </w:rPr>
        <w:t xml:space="preserve"> 1206, 2882, *3172, </w:t>
      </w:r>
      <w:r>
        <w:t>parler à (qqn) de</w:t>
      </w:r>
      <w:r>
        <w:br/>
        <w:t>(qqchose),</w:t>
      </w:r>
      <w:r>
        <w:rPr>
          <w:rStyle w:val="Corpodeltesto201GeorgiaNoncorsivo"/>
        </w:rPr>
        <w:t xml:space="preserve"> 6250, 7203.</w:t>
      </w:r>
    </w:p>
    <w:p w14:paraId="1DC4E43F" w14:textId="77777777" w:rsidR="009A1B5B" w:rsidRDefault="004E42D2">
      <w:pPr>
        <w:pStyle w:val="Corpodeltesto1831"/>
        <w:shd w:val="clear" w:color="auto" w:fill="auto"/>
        <w:spacing w:line="216" w:lineRule="exact"/>
        <w:ind w:firstLine="0"/>
      </w:pPr>
      <w:r>
        <w:t xml:space="preserve">araisonent, </w:t>
      </w:r>
      <w:r>
        <w:rPr>
          <w:rStyle w:val="Corpodeltesto183CenturySchoolbookCorsivo0"/>
        </w:rPr>
        <w:t>ind. prés, 6 de</w:t>
      </w:r>
      <w:r>
        <w:t xml:space="preserve"> araisnier </w:t>
      </w:r>
      <w:r>
        <w:rPr>
          <w:rStyle w:val="Corpodeltesto183CenturySchoolbookCorsivo0"/>
        </w:rPr>
        <w:t>(voir</w:t>
      </w:r>
      <w:r>
        <w:t xml:space="preserve"> araisnier).</w:t>
      </w:r>
    </w:p>
    <w:p w14:paraId="2574FE0F" w14:textId="77777777" w:rsidR="009A1B5B" w:rsidRDefault="004E42D2">
      <w:pPr>
        <w:pStyle w:val="Corpodeltesto2011"/>
        <w:shd w:val="clear" w:color="auto" w:fill="auto"/>
        <w:spacing w:line="216" w:lineRule="exact"/>
        <w:ind w:firstLine="0"/>
        <w:jc w:val="left"/>
      </w:pPr>
      <w:r>
        <w:rPr>
          <w:rStyle w:val="Corpodeltesto201GeorgiaNoncorsivo"/>
        </w:rPr>
        <w:t xml:space="preserve">archie, </w:t>
      </w:r>
      <w:r>
        <w:rPr>
          <w:rStyle w:val="Corpodeltesto201Spaziatura1pt"/>
          <w:i/>
          <w:iCs/>
        </w:rPr>
        <w:t>s.f,</w:t>
      </w:r>
      <w:r>
        <w:t xml:space="preserve"> portée d’un arc,</w:t>
      </w:r>
      <w:r>
        <w:rPr>
          <w:rStyle w:val="Corpodeltesto201GeorgiaNoncorsivo"/>
        </w:rPr>
        <w:t xml:space="preserve"> 305, 15516.</w:t>
      </w:r>
    </w:p>
    <w:p w14:paraId="14434FA2" w14:textId="77777777" w:rsidR="009A1B5B" w:rsidRDefault="004E42D2">
      <w:pPr>
        <w:pStyle w:val="Corpodeltesto1831"/>
        <w:shd w:val="clear" w:color="auto" w:fill="auto"/>
        <w:spacing w:line="216" w:lineRule="exact"/>
        <w:ind w:firstLine="0"/>
      </w:pPr>
      <w:r>
        <w:t xml:space="preserve">archier, </w:t>
      </w:r>
      <w:r>
        <w:rPr>
          <w:rStyle w:val="Corpodeltesto183CenturySchoolbookCorsivo0"/>
        </w:rPr>
        <w:t>s. m., archer,</w:t>
      </w:r>
      <w:r>
        <w:t xml:space="preserve"> 7549.</w:t>
      </w:r>
    </w:p>
    <w:p w14:paraId="7552A695" w14:textId="77777777" w:rsidR="009A1B5B" w:rsidRDefault="004E42D2">
      <w:pPr>
        <w:pStyle w:val="Corpodeltesto1831"/>
        <w:shd w:val="clear" w:color="auto" w:fill="auto"/>
        <w:spacing w:line="216" w:lineRule="exact"/>
        <w:ind w:firstLine="0"/>
      </w:pPr>
      <w:r>
        <w:t xml:space="preserve">archon, </w:t>
      </w:r>
      <w:r>
        <w:rPr>
          <w:rStyle w:val="Corpodeltesto183CenturySchoolbookCorsivo0"/>
        </w:rPr>
        <w:t>s. m., arçon,</w:t>
      </w:r>
      <w:r>
        <w:t xml:space="preserve"> 2258, 3479, 7317.</w:t>
      </w:r>
    </w:p>
    <w:p w14:paraId="7ECD8CD3" w14:textId="77777777" w:rsidR="009A1B5B" w:rsidRDefault="004E42D2">
      <w:pPr>
        <w:pStyle w:val="Corpodeltesto1831"/>
        <w:shd w:val="clear" w:color="auto" w:fill="auto"/>
        <w:spacing w:line="216" w:lineRule="exact"/>
        <w:ind w:firstLine="0"/>
      </w:pPr>
      <w:r>
        <w:t xml:space="preserve">ardair </w:t>
      </w:r>
      <w:r>
        <w:rPr>
          <w:rStyle w:val="Corpodeltesto183CenturySchoolbookCorsivo0"/>
        </w:rPr>
        <w:t>(voir</w:t>
      </w:r>
      <w:r>
        <w:t xml:space="preserve"> ardoir), 6912.</w:t>
      </w:r>
    </w:p>
    <w:p w14:paraId="2EA06DAB" w14:textId="77777777" w:rsidR="009A1B5B" w:rsidRDefault="004E42D2">
      <w:pPr>
        <w:pStyle w:val="Corpodeltesto2011"/>
        <w:shd w:val="clear" w:color="auto" w:fill="auto"/>
        <w:spacing w:line="216" w:lineRule="exact"/>
        <w:ind w:firstLine="0"/>
        <w:jc w:val="left"/>
      </w:pPr>
      <w:r>
        <w:rPr>
          <w:rStyle w:val="Corpodeltesto201GeorgiaNoncorsivo"/>
        </w:rPr>
        <w:t xml:space="preserve">ardant, </w:t>
      </w:r>
      <w:r>
        <w:t>adj. / p. prés. de</w:t>
      </w:r>
      <w:r>
        <w:rPr>
          <w:rStyle w:val="Corpodeltesto201GeorgiaNoncorsivo"/>
        </w:rPr>
        <w:t xml:space="preserve"> ardoir, </w:t>
      </w:r>
      <w:r>
        <w:t>jetant desflammes, brâlant,</w:t>
      </w:r>
      <w:r>
        <w:rPr>
          <w:rStyle w:val="Corpodeltesto201GeorgiaNoncorsivo"/>
        </w:rPr>
        <w:t xml:space="preserve"> 763.</w:t>
      </w:r>
      <w:r>
        <w:rPr>
          <w:rStyle w:val="Corpodeltesto201GeorgiaNoncorsivo"/>
        </w:rPr>
        <w:br/>
        <w:t xml:space="preserve">ardoir, ardair, </w:t>
      </w:r>
      <w:r>
        <w:t>v. íntr., brûler, se consumer,</w:t>
      </w:r>
      <w:r>
        <w:rPr>
          <w:rStyle w:val="Corpodeltesto201GeorgiaNoncorsivo"/>
        </w:rPr>
        <w:t xml:space="preserve"> 5556, 6458, 6622 ; </w:t>
      </w:r>
      <w:r>
        <w:t>inf.</w:t>
      </w:r>
      <w:r>
        <w:br/>
        <w:t>passifl être brûlé,</w:t>
      </w:r>
      <w:r>
        <w:rPr>
          <w:rStyle w:val="Corpodeltesto201GeorgiaNoncorsivo"/>
        </w:rPr>
        <w:t xml:space="preserve"> 6912.</w:t>
      </w:r>
    </w:p>
    <w:p w14:paraId="5B9C0C11" w14:textId="77777777" w:rsidR="009A1B5B" w:rsidRDefault="004E42D2">
      <w:pPr>
        <w:pStyle w:val="Corpodeltesto2011"/>
        <w:shd w:val="clear" w:color="auto" w:fill="auto"/>
        <w:spacing w:line="216" w:lineRule="exact"/>
        <w:ind w:left="360"/>
        <w:jc w:val="left"/>
      </w:pPr>
      <w:r>
        <w:rPr>
          <w:rStyle w:val="Corpodeltesto201GeorgiaNoncorsivo"/>
        </w:rPr>
        <w:t xml:space="preserve">ardure, </w:t>
      </w:r>
      <w:r>
        <w:t>s. f, fournaise,</w:t>
      </w:r>
      <w:r>
        <w:rPr>
          <w:rStyle w:val="Corpodeltesto201GeorgiaNoncorsivo"/>
        </w:rPr>
        <w:t xml:space="preserve"> 1560, </w:t>
      </w:r>
      <w:r>
        <w:t>fougue, désir ardent,</w:t>
      </w:r>
      <w:r>
        <w:rPr>
          <w:rStyle w:val="Corpodeltesto201GeorgiaNoncorsivo"/>
        </w:rPr>
        <w:t xml:space="preserve"> 2280, *7298</w:t>
      </w:r>
      <w:r>
        <w:rPr>
          <w:rStyle w:val="Corpodeltesto201GeorgiaNoncorsivo"/>
        </w:rPr>
        <w:br/>
      </w:r>
      <w:r>
        <w:t>{voir</w:t>
      </w:r>
      <w:r>
        <w:rPr>
          <w:rStyle w:val="Corpodeltesto201GeorgiaNoncorsivo"/>
        </w:rPr>
        <w:t xml:space="preserve"> arture).</w:t>
      </w:r>
    </w:p>
    <w:p w14:paraId="0C87C4F1" w14:textId="77777777" w:rsidR="009A1B5B" w:rsidRDefault="004E42D2">
      <w:pPr>
        <w:pStyle w:val="Corpodeltesto1831"/>
        <w:shd w:val="clear" w:color="auto" w:fill="auto"/>
        <w:spacing w:line="216" w:lineRule="exact"/>
        <w:ind w:firstLine="0"/>
      </w:pPr>
      <w:r>
        <w:t xml:space="preserve">arengier, </w:t>
      </w:r>
      <w:r>
        <w:rPr>
          <w:rStyle w:val="Corpodeltesto183CenturySchoolbookCorsivo0"/>
        </w:rPr>
        <w:t>v. tr.,</w:t>
      </w:r>
      <w:r>
        <w:t xml:space="preserve"> faire arengier (qqn),/íií&gt;e </w:t>
      </w:r>
      <w:r>
        <w:rPr>
          <w:rStyle w:val="Corpodeltesto183CenturySchoolbookCorsivo0"/>
        </w:rPr>
        <w:t>installer (qqn),</w:t>
      </w:r>
      <w:r>
        <w:t xml:space="preserve"> 4055</w:t>
      </w:r>
      <w:r>
        <w:br/>
        <w:t xml:space="preserve">aresnez, </w:t>
      </w:r>
      <w:r>
        <w:rPr>
          <w:rStyle w:val="Corpodeltesto183CenturySchoolbookCorsivo0"/>
        </w:rPr>
        <w:t>p. pa. (CSS) de</w:t>
      </w:r>
      <w:r>
        <w:t xml:space="preserve"> aresner, </w:t>
      </w:r>
      <w:r>
        <w:rPr>
          <w:rStyle w:val="Corpodeltesto183CenturySchoolbookCorsivo0"/>
        </w:rPr>
        <w:t>attaché par les rênes,</w:t>
      </w:r>
      <w:r>
        <w:t xml:space="preserve"> 7675.</w:t>
      </w:r>
      <w:r>
        <w:br/>
        <w:t xml:space="preserve">arest, </w:t>
      </w:r>
      <w:r>
        <w:rPr>
          <w:rStyle w:val="Corpodeltesto183CenturySchoolbookCorsivo0"/>
        </w:rPr>
        <w:t>loc.,</w:t>
      </w:r>
      <w:r>
        <w:t xml:space="preserve"> tot sanz arest, </w:t>
      </w:r>
      <w:r>
        <w:rPr>
          <w:rStyle w:val="Corpodeltesto183CenturySchoolbookCorsivo0"/>
        </w:rPr>
        <w:t>sans tarder,</w:t>
      </w:r>
      <w:r>
        <w:t xml:space="preserve"> 5304, </w:t>
      </w:r>
      <w:r>
        <w:rPr>
          <w:rStyle w:val="Corpodeltesto183CenturySchoolbookCorsivo0"/>
        </w:rPr>
        <w:t>sans s’attarder,</w:t>
      </w:r>
      <w:r>
        <w:t xml:space="preserve"> 7536</w:t>
      </w:r>
      <w:r>
        <w:br/>
        <w:t xml:space="preserve">arester, </w:t>
      </w:r>
      <w:r>
        <w:rPr>
          <w:rStyle w:val="Corpodeltesto183CenturySchoolbookCorsivo0"/>
        </w:rPr>
        <w:t>v. intr., s’arrêter, tarder,</w:t>
      </w:r>
      <w:r>
        <w:t xml:space="preserve"> 742, </w:t>
      </w:r>
      <w:r>
        <w:rPr>
          <w:rStyle w:val="Corpodeltesto183CenturySchoolbookCorsivo0"/>
        </w:rPr>
        <w:t>s’attarder,</w:t>
      </w:r>
      <w:r>
        <w:t xml:space="preserve"> 791, 3258, 6291 ■</w:t>
      </w:r>
      <w:r>
        <w:br/>
      </w:r>
      <w:r>
        <w:rPr>
          <w:rStyle w:val="Corpodeltesto183CenturySchoolbookCorsivo0"/>
        </w:rPr>
        <w:t>v. intr., s’arrêter,</w:t>
      </w:r>
      <w:r>
        <w:t xml:space="preserve"> 6244 ; </w:t>
      </w:r>
      <w:r>
        <w:rPr>
          <w:rStyle w:val="Corpodeltesto183CenturySchoolbookCorsivo0"/>
        </w:rPr>
        <w:t>v. pron., s’attarder,</w:t>
      </w:r>
      <w:r>
        <w:t xml:space="preserve"> 4736 ; sanz arester'</w:t>
      </w:r>
      <w:r>
        <w:br/>
      </w:r>
      <w:r>
        <w:rPr>
          <w:rStyle w:val="Corpodeltesto183CenturySchoolbookCorsivo0"/>
        </w:rPr>
        <w:t>sans tarder,</w:t>
      </w:r>
      <w:r>
        <w:t xml:space="preserve"> 2414, 2850, 6462 ; arestu, </w:t>
      </w:r>
      <w:r>
        <w:rPr>
          <w:rStyle w:val="Corpodeltesto183CenturySchoolbookCorsivo0"/>
        </w:rPr>
        <w:t>p. pa., arrêté,</w:t>
      </w:r>
      <w:r>
        <w:t xml:space="preserve"> *2463</w:t>
      </w:r>
      <w:r>
        <w:br/>
        <w:t>7138.</w:t>
      </w:r>
    </w:p>
    <w:p w14:paraId="4F9B0015" w14:textId="77777777" w:rsidR="009A1B5B" w:rsidRDefault="004E42D2">
      <w:pPr>
        <w:pStyle w:val="Corpodeltesto2011"/>
        <w:shd w:val="clear" w:color="auto" w:fill="auto"/>
        <w:spacing w:line="216" w:lineRule="exact"/>
        <w:ind w:firstLine="0"/>
        <w:jc w:val="left"/>
      </w:pPr>
      <w:r>
        <w:rPr>
          <w:rStyle w:val="Corpodeltesto201GeorgiaNoncorsivo"/>
        </w:rPr>
        <w:t xml:space="preserve">arestuel, </w:t>
      </w:r>
      <w:r>
        <w:t>s. m., has de la lance, entaille ou manchon situé au bas de</w:t>
      </w:r>
      <w:r>
        <w:br/>
        <w:t>la lance par où on la saisissait,</w:t>
      </w:r>
      <w:r>
        <w:rPr>
          <w:rStyle w:val="Corpodeltesto201GeorgiaNoncorsivo"/>
        </w:rPr>
        <w:t xml:space="preserve"> *4472.</w:t>
      </w:r>
      <w:r>
        <w:rPr>
          <w:rStyle w:val="Corpodeltesto201GeorgiaNoncorsivo"/>
        </w:rPr>
        <w:br/>
        <w:t xml:space="preserve">argans, </w:t>
      </w:r>
      <w:r>
        <w:t>p. prés. pic. de</w:t>
      </w:r>
      <w:r>
        <w:rPr>
          <w:rStyle w:val="Corpodeltesto201GeorgiaNoncorsivo"/>
        </w:rPr>
        <w:t xml:space="preserve"> ardoir, *9975.</w:t>
      </w:r>
      <w:r>
        <w:rPr>
          <w:rStyle w:val="Corpodeltesto201GeorgiaNoncorsivo"/>
        </w:rPr>
        <w:br/>
        <w:t xml:space="preserve">argu, s. </w:t>
      </w:r>
      <w:r>
        <w:t>m., artijìce,</w:t>
      </w:r>
      <w:r>
        <w:rPr>
          <w:rStyle w:val="Corpodeltesto201GeorgiaNoncorsivo"/>
        </w:rPr>
        <w:t xml:space="preserve"> 12576.</w:t>
      </w:r>
      <w:r>
        <w:rPr>
          <w:rStyle w:val="Corpodeltesto201GeorgiaNoncorsivo"/>
        </w:rPr>
        <w:br/>
        <w:t xml:space="preserve">arguer, </w:t>
      </w:r>
      <w:r>
        <w:t>v. tr., presser,</w:t>
      </w:r>
      <w:r>
        <w:rPr>
          <w:rStyle w:val="Corpodeltesto201GeorgiaNoncorsivo"/>
        </w:rPr>
        <w:t xml:space="preserve"> 12029.</w:t>
      </w:r>
    </w:p>
    <w:p w14:paraId="085EF7C1" w14:textId="77777777" w:rsidR="009A1B5B" w:rsidRDefault="004E42D2">
      <w:pPr>
        <w:pStyle w:val="Corpodeltesto2011"/>
        <w:shd w:val="clear" w:color="auto" w:fill="auto"/>
        <w:spacing w:line="216" w:lineRule="exact"/>
        <w:ind w:left="360"/>
        <w:jc w:val="left"/>
      </w:pPr>
      <w:r>
        <w:rPr>
          <w:rStyle w:val="Corpodeltesto201GeorgiaNoncorsivo"/>
        </w:rPr>
        <w:t xml:space="preserve">aroier, areer, </w:t>
      </w:r>
      <w:r>
        <w:t>v. tr., préparer,</w:t>
      </w:r>
      <w:r>
        <w:rPr>
          <w:rStyle w:val="Corpodeltesto201GeorgiaNoncorsivo"/>
        </w:rPr>
        <w:t xml:space="preserve"> 7118 ; </w:t>
      </w:r>
      <w:r>
        <w:t>v. pron., se préparer, se mettre</w:t>
      </w:r>
      <w:r>
        <w:br/>
        <w:t>en ordre,</w:t>
      </w:r>
      <w:r>
        <w:rPr>
          <w:rStyle w:val="Corpodeltesto201GeorgiaNoncorsivo"/>
        </w:rPr>
        <w:t xml:space="preserve"> 3970.</w:t>
      </w:r>
    </w:p>
    <w:p w14:paraId="3E535D96" w14:textId="77777777" w:rsidR="009A1B5B" w:rsidRDefault="004E42D2">
      <w:pPr>
        <w:pStyle w:val="Corpodeltesto1831"/>
        <w:shd w:val="clear" w:color="auto" w:fill="auto"/>
        <w:spacing w:line="216" w:lineRule="exact"/>
        <w:ind w:left="360" w:hanging="360"/>
      </w:pPr>
      <w:r>
        <w:t xml:space="preserve">arme, s. </w:t>
      </w:r>
      <w:r>
        <w:rPr>
          <w:rStyle w:val="Corpodeltesto183CenturySchoolbookCorsivo0"/>
        </w:rPr>
        <w:t>m.,</w:t>
      </w:r>
      <w:r>
        <w:t xml:space="preserve"> conquerre d’armes, </w:t>
      </w:r>
      <w:r>
        <w:rPr>
          <w:rStyle w:val="Corpodeltesto183CenturySchoolbookCorsivo0"/>
        </w:rPr>
        <w:t>vaincre par les armes,</w:t>
      </w:r>
      <w:r>
        <w:t xml:space="preserve"> 3269 -</w:t>
      </w:r>
      <w:r>
        <w:br/>
        <w:t xml:space="preserve">armes Dieu, </w:t>
      </w:r>
      <w:r>
        <w:rPr>
          <w:rStyle w:val="Corpodeltesto183CenturySchoolbookCorsivo0"/>
        </w:rPr>
        <w:t>vêtements sacerdotaux,</w:t>
      </w:r>
      <w:r>
        <w:t xml:space="preserve"> *7137.</w:t>
      </w:r>
    </w:p>
    <w:p w14:paraId="1F3A1F5B" w14:textId="77777777" w:rsidR="009A1B5B" w:rsidRDefault="004E42D2">
      <w:pPr>
        <w:pStyle w:val="Corpodeltesto2011"/>
        <w:shd w:val="clear" w:color="auto" w:fill="auto"/>
        <w:spacing w:line="216" w:lineRule="exact"/>
        <w:ind w:left="360"/>
        <w:jc w:val="left"/>
      </w:pPr>
      <w:r>
        <w:rPr>
          <w:rStyle w:val="Corpodeltesto201GeorgiaNoncorsivo"/>
        </w:rPr>
        <w:t xml:space="preserve">armer, </w:t>
      </w:r>
      <w:r>
        <w:t>v. intr., s’armer,</w:t>
      </w:r>
      <w:r>
        <w:rPr>
          <w:rStyle w:val="Corpodeltesto201GeorgiaNoncorsivo"/>
        </w:rPr>
        <w:t xml:space="preserve"> 3224, 7269 ; </w:t>
      </w:r>
      <w:r>
        <w:t>v. pron., s’équiper de ses</w:t>
      </w:r>
      <w:r>
        <w:br/>
        <w:t>armes,</w:t>
      </w:r>
      <w:r>
        <w:rPr>
          <w:rStyle w:val="Corpodeltesto201GeorgiaNoncorsivo"/>
        </w:rPr>
        <w:t xml:space="preserve"> 2849 ; armez, </w:t>
      </w:r>
      <w:r>
        <w:t>p. pa. (CSS), équipé de ses armes,</w:t>
      </w:r>
      <w:r>
        <w:rPr>
          <w:rStyle w:val="Corpodeltesto201GeorgiaNoncorsivo"/>
        </w:rPr>
        <w:t xml:space="preserve"> 3226.</w:t>
      </w:r>
    </w:p>
    <w:p w14:paraId="13D1B410" w14:textId="77777777" w:rsidR="009A1B5B" w:rsidRDefault="004E42D2">
      <w:pPr>
        <w:pStyle w:val="Corpodeltesto1831"/>
        <w:shd w:val="clear" w:color="auto" w:fill="auto"/>
        <w:tabs>
          <w:tab w:val="left" w:pos="630"/>
        </w:tabs>
        <w:spacing w:line="216" w:lineRule="exact"/>
        <w:ind w:firstLine="0"/>
      </w:pPr>
      <w:r>
        <w:lastRenderedPageBreak/>
        <w:t>armes,</w:t>
      </w:r>
      <w:r>
        <w:tab/>
      </w:r>
      <w:r>
        <w:rPr>
          <w:rStyle w:val="Corpodeltesto183CenturySchoolbookCorsivoSpaziatura1pt0"/>
        </w:rPr>
        <w:t>s.f,</w:t>
      </w:r>
      <w:r>
        <w:rPr>
          <w:rStyle w:val="Corpodeltesto183CenturySchoolbookCorsivo0"/>
        </w:rPr>
        <w:t xml:space="preserve"> âmes,</w:t>
      </w:r>
      <w:r>
        <w:t xml:space="preserve"> 8643.</w:t>
      </w:r>
      <w:r>
        <w:br/>
        <w:t xml:space="preserve">arrement, </w:t>
      </w:r>
      <w:r>
        <w:rPr>
          <w:rStyle w:val="Corpodeltesto183CenturySchoolbookCorsivo0"/>
        </w:rPr>
        <w:t>s. m., encre,</w:t>
      </w:r>
      <w:r>
        <w:t xml:space="preserve"> 1570, 9551.</w:t>
      </w:r>
    </w:p>
    <w:p w14:paraId="6EF580A8" w14:textId="77777777" w:rsidR="009A1B5B" w:rsidRDefault="004E42D2">
      <w:pPr>
        <w:pStyle w:val="Corpodeltesto2011"/>
        <w:shd w:val="clear" w:color="auto" w:fill="auto"/>
        <w:spacing w:line="216" w:lineRule="exact"/>
        <w:ind w:left="360"/>
        <w:jc w:val="left"/>
      </w:pPr>
      <w:r>
        <w:rPr>
          <w:rStyle w:val="Corpodeltesto201GeorgiaNoncorsivo"/>
        </w:rPr>
        <w:t xml:space="preserve">arriere, </w:t>
      </w:r>
      <w:r>
        <w:t>adv., vers l’arrière,</w:t>
      </w:r>
      <w:r>
        <w:rPr>
          <w:rStyle w:val="Corpodeltesto201GeorgiaNoncorsivo"/>
        </w:rPr>
        <w:t xml:space="preserve"> 5569 ; tout arrière, </w:t>
      </w:r>
      <w:r>
        <w:t>complètement en</w:t>
      </w:r>
      <w:r>
        <w:br/>
        <w:t>arrière,</w:t>
      </w:r>
      <w:r>
        <w:rPr>
          <w:rStyle w:val="Corpodeltesto201GeorgiaNoncorsivo"/>
        </w:rPr>
        <w:t xml:space="preserve"> 7316.</w:t>
      </w:r>
    </w:p>
    <w:p w14:paraId="5B55ABBC" w14:textId="77777777" w:rsidR="009A1B5B" w:rsidRDefault="004E42D2">
      <w:pPr>
        <w:pStyle w:val="Corpodeltesto1831"/>
        <w:shd w:val="clear" w:color="auto" w:fill="auto"/>
        <w:spacing w:line="216" w:lineRule="exact"/>
        <w:ind w:left="360" w:hanging="360"/>
      </w:pPr>
      <w:r>
        <w:t xml:space="preserve">arsist, </w:t>
      </w:r>
      <w:r>
        <w:rPr>
          <w:rStyle w:val="Corpodeltesto183CenturySchoolbookCorsivo0"/>
        </w:rPr>
        <w:t>subj. impf. 3 de</w:t>
      </w:r>
      <w:r>
        <w:t xml:space="preserve"> ardoir </w:t>
      </w:r>
      <w:r>
        <w:rPr>
          <w:rStyle w:val="Corpodeltesto183CenturySchoolbookCorsivo0"/>
        </w:rPr>
        <w:t>(voir</w:t>
      </w:r>
      <w:r>
        <w:t xml:space="preserve"> ardoir).</w:t>
      </w:r>
    </w:p>
    <w:p w14:paraId="00AA2B22" w14:textId="77777777" w:rsidR="009A1B5B" w:rsidRDefault="004E42D2">
      <w:pPr>
        <w:pStyle w:val="Corpodeltesto2011"/>
        <w:shd w:val="clear" w:color="auto" w:fill="auto"/>
        <w:spacing w:line="216" w:lineRule="exact"/>
        <w:ind w:left="360"/>
        <w:jc w:val="left"/>
      </w:pPr>
      <w:r>
        <w:rPr>
          <w:rStyle w:val="Corpodeltesto201GeorgiaNoncorsivo"/>
        </w:rPr>
        <w:t xml:space="preserve">arture, </w:t>
      </w:r>
      <w:r>
        <w:t>s. f.,feu de l’enfer, brasier infernal,</w:t>
      </w:r>
      <w:r>
        <w:rPr>
          <w:rStyle w:val="Corpodeltesto201GeorgiaNoncorsivo"/>
        </w:rPr>
        <w:t xml:space="preserve"> *5582 </w:t>
      </w:r>
      <w:r>
        <w:t>(voir</w:t>
      </w:r>
      <w:r>
        <w:rPr>
          <w:rStyle w:val="Corpodeltesto201GeorgiaNoncorsivo"/>
        </w:rPr>
        <w:t xml:space="preserve"> ardure).</w:t>
      </w:r>
    </w:p>
    <w:p w14:paraId="1B45770B" w14:textId="77777777" w:rsidR="009A1B5B" w:rsidRDefault="004E42D2">
      <w:pPr>
        <w:pStyle w:val="Corpodeltesto2011"/>
        <w:shd w:val="clear" w:color="auto" w:fill="auto"/>
        <w:spacing w:line="216" w:lineRule="exact"/>
        <w:ind w:left="360"/>
        <w:jc w:val="left"/>
      </w:pPr>
      <w:r>
        <w:rPr>
          <w:rStyle w:val="Corpodeltesto201GeorgiaNoncorsivo"/>
        </w:rPr>
        <w:t xml:space="preserve">arvol, s. </w:t>
      </w:r>
      <w:r>
        <w:t>m., arcade, voûte,</w:t>
      </w:r>
      <w:r>
        <w:rPr>
          <w:rStyle w:val="Corpodeltesto201GeorgiaNoncorsivo"/>
        </w:rPr>
        <w:t xml:space="preserve"> *2059.</w:t>
      </w:r>
    </w:p>
    <w:p w14:paraId="52F4A39C" w14:textId="77777777" w:rsidR="009A1B5B" w:rsidRDefault="004E42D2">
      <w:pPr>
        <w:pStyle w:val="Corpodeltesto1831"/>
        <w:shd w:val="clear" w:color="auto" w:fill="auto"/>
        <w:spacing w:line="216" w:lineRule="exact"/>
        <w:ind w:left="360" w:hanging="360"/>
      </w:pPr>
      <w:r>
        <w:t xml:space="preserve">asalder, (ra)salder, (ra)sauder, </w:t>
      </w:r>
      <w:r>
        <w:rPr>
          <w:rStyle w:val="Corpodeltesto183CenturySchoolbookCorsivo0"/>
        </w:rPr>
        <w:t>v. tr., ressouder,</w:t>
      </w:r>
      <w:r>
        <w:t xml:space="preserve"> 37, 1282, 1286,</w:t>
      </w:r>
      <w:r>
        <w:br/>
        <w:t>1493.</w:t>
      </w:r>
    </w:p>
    <w:p w14:paraId="0E356903" w14:textId="77777777" w:rsidR="009A1B5B" w:rsidRDefault="004E42D2">
      <w:pPr>
        <w:pStyle w:val="Corpodeltesto1831"/>
        <w:shd w:val="clear" w:color="auto" w:fill="auto"/>
        <w:spacing w:line="216" w:lineRule="exact"/>
        <w:ind w:left="360" w:hanging="360"/>
      </w:pPr>
      <w:r>
        <w:t xml:space="preserve">asiece, </w:t>
      </w:r>
      <w:r>
        <w:rPr>
          <w:rStyle w:val="Corpodeltesto183CenturySchoolbookCorsivo0"/>
        </w:rPr>
        <w:t>subj. prés. 3 de</w:t>
      </w:r>
      <w:r>
        <w:t xml:space="preserve"> asseoir, 1387.</w:t>
      </w:r>
    </w:p>
    <w:p w14:paraId="320A3EE7" w14:textId="77777777" w:rsidR="009A1B5B" w:rsidRDefault="004E42D2">
      <w:pPr>
        <w:pStyle w:val="Corpodeltesto1831"/>
        <w:shd w:val="clear" w:color="auto" w:fill="auto"/>
        <w:spacing w:line="216" w:lineRule="exact"/>
        <w:ind w:firstLine="0"/>
      </w:pPr>
      <w:r>
        <w:t xml:space="preserve">asoagier, </w:t>
      </w:r>
      <w:r>
        <w:rPr>
          <w:rStyle w:val="Corpodeltesto183CenturySchoolbookCorsivo0"/>
        </w:rPr>
        <w:t>empl. ímpers.,</w:t>
      </w:r>
      <w:r>
        <w:t xml:space="preserve"> l’en asoage, </w:t>
      </w:r>
      <w:r>
        <w:rPr>
          <w:rStyle w:val="Corpodeltesto183CenturySchoolbookCorsivo0"/>
        </w:rPr>
        <w:t>cela l’apaise, le soulage,</w:t>
      </w:r>
      <w:r>
        <w:t xml:space="preserve"> 8783.</w:t>
      </w:r>
      <w:r>
        <w:br/>
        <w:t xml:space="preserve">assai, s. </w:t>
      </w:r>
      <w:r>
        <w:rPr>
          <w:rStyle w:val="Corpodeltesto183CenturySchoolbookCorsivo0"/>
        </w:rPr>
        <w:t>m.</w:t>
      </w:r>
      <w:r>
        <w:t xml:space="preserve"> </w:t>
      </w:r>
      <w:r>
        <w:rPr>
          <w:rStyle w:val="Corpodeltesto183CenturySchoolbookCorsivo0"/>
        </w:rPr>
        <w:t>(voir aussi</w:t>
      </w:r>
      <w:r>
        <w:t xml:space="preserve"> essai), </w:t>
      </w:r>
      <w:r>
        <w:rPr>
          <w:rStyle w:val="Corpodeltesto183CenturySchoolbookCorsivo0"/>
        </w:rPr>
        <w:t>épreuve,</w:t>
      </w:r>
      <w:r>
        <w:t xml:space="preserve"> 882.</w:t>
      </w:r>
      <w:r>
        <w:br/>
        <w:t xml:space="preserve">assaier </w:t>
      </w:r>
      <w:r>
        <w:rPr>
          <w:rStyle w:val="Corpodeltesto183CenturySchoolbookCorsivo0"/>
        </w:rPr>
        <w:t>(voir</w:t>
      </w:r>
      <w:r>
        <w:t xml:space="preserve"> essaier).</w:t>
      </w:r>
    </w:p>
    <w:p w14:paraId="4E1C0134" w14:textId="77777777" w:rsidR="009A1B5B" w:rsidRDefault="004E42D2">
      <w:pPr>
        <w:pStyle w:val="Corpodeltesto2011"/>
        <w:shd w:val="clear" w:color="auto" w:fill="auto"/>
        <w:spacing w:line="216" w:lineRule="exact"/>
        <w:ind w:left="360"/>
        <w:jc w:val="left"/>
      </w:pPr>
      <w:r>
        <w:rPr>
          <w:rStyle w:val="Corpodeltesto201GeorgiaNoncorsivo"/>
        </w:rPr>
        <w:t xml:space="preserve">assailir, assaillir, </w:t>
      </w:r>
      <w:r>
        <w:t>v. tr., assaillir, se lancer à l’assaut de,</w:t>
      </w:r>
      <w:r>
        <w:rPr>
          <w:rStyle w:val="Corpodeltesto201GeorgiaNoncorsivo"/>
        </w:rPr>
        <w:t xml:space="preserve"> 5346, 5760,</w:t>
      </w:r>
      <w:r>
        <w:rPr>
          <w:rStyle w:val="Corpodeltesto201GeorgiaNoncorsivo"/>
        </w:rPr>
        <w:br/>
        <w:t>5928.</w:t>
      </w:r>
    </w:p>
    <w:p w14:paraId="23670734" w14:textId="77777777" w:rsidR="009A1B5B" w:rsidRDefault="004E42D2">
      <w:pPr>
        <w:pStyle w:val="Corpodeltesto2011"/>
        <w:shd w:val="clear" w:color="auto" w:fill="auto"/>
        <w:spacing w:line="216" w:lineRule="exact"/>
        <w:ind w:left="360"/>
        <w:jc w:val="left"/>
        <w:sectPr w:rsidR="009A1B5B">
          <w:headerReference w:type="even" r:id="rId1453"/>
          <w:headerReference w:type="default" r:id="rId1454"/>
          <w:headerReference w:type="first" r:id="rId1455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rPr>
          <w:rStyle w:val="Corpodeltesto201GeorgiaNoncorsivo"/>
        </w:rPr>
        <w:t xml:space="preserve">assamblee, </w:t>
      </w:r>
      <w:r>
        <w:rPr>
          <w:rStyle w:val="Corpodeltesto201Spaziatura1pt"/>
          <w:i/>
          <w:iCs/>
        </w:rPr>
        <w:t>s.f,</w:t>
      </w:r>
      <w:r>
        <w:t xml:space="preserve"> attroupement,</w:t>
      </w:r>
      <w:r>
        <w:rPr>
          <w:rStyle w:val="Corpodeltesto201GeorgiaNoncorsivo"/>
        </w:rPr>
        <w:t xml:space="preserve"> 7658.</w:t>
      </w:r>
    </w:p>
    <w:p w14:paraId="428C0B2A" w14:textId="77777777" w:rsidR="009A1B5B" w:rsidRDefault="004E42D2">
      <w:pPr>
        <w:pStyle w:val="Corpodeltesto2011"/>
        <w:shd w:val="clear" w:color="auto" w:fill="auto"/>
        <w:spacing w:line="216" w:lineRule="exact"/>
        <w:ind w:left="360"/>
        <w:jc w:val="left"/>
      </w:pPr>
      <w:r>
        <w:rPr>
          <w:rStyle w:val="Corpodeltesto201GeorgiaNoncorsivo"/>
        </w:rPr>
        <w:lastRenderedPageBreak/>
        <w:t xml:space="preserve">assambler, asambler, </w:t>
      </w:r>
      <w:r>
        <w:t>ínf. passif être engagè,</w:t>
      </w:r>
      <w:r>
        <w:rPr>
          <w:rStyle w:val="Corpodeltesto201GeorgiaNoncorsivo"/>
        </w:rPr>
        <w:t xml:space="preserve"> 2068 ; </w:t>
      </w:r>
      <w:r>
        <w:t>v. intr., s’enga-</w:t>
      </w:r>
      <w:r>
        <w:br/>
        <w:t>ger,</w:t>
      </w:r>
      <w:r>
        <w:rPr>
          <w:rStyle w:val="Corpodeltesto201GeorgiaNoncorsivo"/>
        </w:rPr>
        <w:t xml:space="preserve"> 3929 ; + a, </w:t>
      </w:r>
      <w:r>
        <w:t>ajfronter (qqn),</w:t>
      </w:r>
      <w:r>
        <w:rPr>
          <w:rStyle w:val="Corpodeltesto201GeorgiaNoncorsivo"/>
        </w:rPr>
        <w:t xml:space="preserve"> 4468, 4568 ; </w:t>
      </w:r>
      <w:r>
        <w:t>v. pron., se rassem-</w:t>
      </w:r>
      <w:r>
        <w:br/>
        <w:t>bler,</w:t>
      </w:r>
      <w:r>
        <w:rPr>
          <w:rStyle w:val="Corpodeltesto201GeorgiaNoncorsivo"/>
        </w:rPr>
        <w:t xml:space="preserve"> 6633.</w:t>
      </w:r>
    </w:p>
    <w:p w14:paraId="119529B8" w14:textId="77777777" w:rsidR="009A1B5B" w:rsidRDefault="004E42D2">
      <w:pPr>
        <w:pStyle w:val="Corpodeltesto2011"/>
        <w:shd w:val="clear" w:color="auto" w:fill="auto"/>
        <w:spacing w:line="216" w:lineRule="exact"/>
        <w:ind w:left="360"/>
        <w:jc w:val="left"/>
      </w:pPr>
      <w:r>
        <w:rPr>
          <w:rStyle w:val="Corpodeltesto2017ptNoncorsivo"/>
        </w:rPr>
        <w:t xml:space="preserve">assambler, </w:t>
      </w:r>
      <w:r>
        <w:t>ínf. subst.,</w:t>
      </w:r>
      <w:r>
        <w:rPr>
          <w:rStyle w:val="Corpodeltesto201GeorgiaNoncorsivo"/>
        </w:rPr>
        <w:t xml:space="preserve"> </w:t>
      </w:r>
      <w:r>
        <w:rPr>
          <w:rStyle w:val="Corpodeltesto2017ptNoncorsivo"/>
        </w:rPr>
        <w:t xml:space="preserve">ce </w:t>
      </w:r>
      <w:r>
        <w:rPr>
          <w:rStyle w:val="Corpodeltesto201GeorgiaNoncorsivo"/>
        </w:rPr>
        <w:t xml:space="preserve">vint </w:t>
      </w:r>
      <w:r>
        <w:rPr>
          <w:rStyle w:val="Corpodeltesto2017ptNoncorsivo"/>
        </w:rPr>
        <w:t xml:space="preserve">a </w:t>
      </w:r>
      <w:r>
        <w:rPr>
          <w:rStyle w:val="Corpodeltesto201GeorgiaNoncorsivo"/>
        </w:rPr>
        <w:t xml:space="preserve">l’assambler, </w:t>
      </w:r>
      <w:r>
        <w:t>ce fut le moment de</w:t>
      </w:r>
      <w:r>
        <w:br/>
        <w:t>l’ajfrontement,</w:t>
      </w:r>
      <w:r>
        <w:rPr>
          <w:rStyle w:val="Corpodeltesto201GeorgiaNoncorsivo"/>
        </w:rPr>
        <w:t xml:space="preserve"> 4145.</w:t>
      </w:r>
    </w:p>
    <w:p w14:paraId="226E3B0E" w14:textId="77777777" w:rsidR="009A1B5B" w:rsidRDefault="004E42D2">
      <w:pPr>
        <w:pStyle w:val="Corpodeltesto1831"/>
        <w:shd w:val="clear" w:color="auto" w:fill="auto"/>
        <w:spacing w:line="216" w:lineRule="exact"/>
        <w:ind w:firstLine="0"/>
      </w:pPr>
      <w:r>
        <w:t xml:space="preserve">assaust, </w:t>
      </w:r>
      <w:r>
        <w:rPr>
          <w:rStyle w:val="Corpodeltesto183CenturySchoolbookCorsivo0"/>
        </w:rPr>
        <w:t>ind. prés. de</w:t>
      </w:r>
      <w:r>
        <w:t xml:space="preserve"> assaudre, </w:t>
      </w:r>
      <w:r>
        <w:rPr>
          <w:rStyle w:val="Corpodeltesto183CenturySchoolbookCorsivo0"/>
        </w:rPr>
        <w:t>absoudre,</w:t>
      </w:r>
      <w:r>
        <w:t xml:space="preserve"> 10005.</w:t>
      </w:r>
      <w:r>
        <w:br/>
        <w:t xml:space="preserve">assaut, assalt, assax </w:t>
      </w:r>
      <w:r>
        <w:rPr>
          <w:rStyle w:val="Corpodeltesto183CenturySchoolbookCorsivo0"/>
        </w:rPr>
        <w:t>(CRP), s, m., affrontement,</w:t>
      </w:r>
      <w:r>
        <w:t xml:space="preserve"> 940, 2137, 5068,</w:t>
      </w:r>
      <w:r>
        <w:br/>
        <w:t xml:space="preserve">5356, 5658, 5689, </w:t>
      </w:r>
      <w:r>
        <w:rPr>
          <w:rStyle w:val="Corpodeltesto183CenturySchoolbookCorsivo0"/>
        </w:rPr>
        <w:t>attaque brusque,</w:t>
      </w:r>
      <w:r>
        <w:t xml:space="preserve"> 3046, 4170, *4898, 5083,</w:t>
      </w:r>
      <w:r>
        <w:br/>
        <w:t xml:space="preserve">5204, </w:t>
      </w:r>
      <w:r>
        <w:rPr>
          <w:rStyle w:val="Corpodeltesto183CenturySchoolbookCorsivo0"/>
        </w:rPr>
        <w:t>projections, jets,</w:t>
      </w:r>
      <w:r>
        <w:t xml:space="preserve"> 7720.</w:t>
      </w:r>
    </w:p>
    <w:p w14:paraId="79DC5F4D" w14:textId="77777777" w:rsidR="009A1B5B" w:rsidRDefault="004E42D2">
      <w:pPr>
        <w:pStyle w:val="Corpodeltesto2011"/>
        <w:shd w:val="clear" w:color="auto" w:fill="auto"/>
        <w:spacing w:line="216" w:lineRule="exact"/>
        <w:ind w:left="360"/>
        <w:jc w:val="left"/>
      </w:pPr>
      <w:r>
        <w:rPr>
          <w:rStyle w:val="Corpodeltesto201GeorgiaNoncorsivo"/>
        </w:rPr>
        <w:t xml:space="preserve">assener, </w:t>
      </w:r>
      <w:r>
        <w:t>v. tr., rejoindre,</w:t>
      </w:r>
      <w:r>
        <w:rPr>
          <w:rStyle w:val="Corpodeltesto201GeorgiaNoncorsivo"/>
        </w:rPr>
        <w:t xml:space="preserve"> </w:t>
      </w:r>
      <w:r>
        <w:rPr>
          <w:rStyle w:val="Corpodeltesto20155ptNoncorsivo"/>
        </w:rPr>
        <w:t>88</w:t>
      </w:r>
      <w:r>
        <w:rPr>
          <w:rStyle w:val="Corpodeltesto201GeorgiaNoncorsivo"/>
        </w:rPr>
        <w:t xml:space="preserve">, </w:t>
      </w:r>
      <w:r>
        <w:t>indiquer,</w:t>
      </w:r>
      <w:r>
        <w:rPr>
          <w:rStyle w:val="Corpodeltesto201GeorgiaNoncorsivo"/>
        </w:rPr>
        <w:t xml:space="preserve"> 133 ; </w:t>
      </w:r>
      <w:r>
        <w:t>v. intr.</w:t>
      </w:r>
      <w:r>
        <w:rPr>
          <w:rStyle w:val="Corpodeltesto201GeorgiaNoncorsivo"/>
        </w:rPr>
        <w:t xml:space="preserve"> + en, </w:t>
      </w:r>
      <w:r>
        <w:t>parvenir</w:t>
      </w:r>
      <w:r>
        <w:br/>
        <w:t>dans,</w:t>
      </w:r>
      <w:r>
        <w:rPr>
          <w:rStyle w:val="Corpodeltesto201GeorgiaNoncorsivo"/>
        </w:rPr>
        <w:t xml:space="preserve"> 3159.</w:t>
      </w:r>
    </w:p>
    <w:p w14:paraId="1640F74C" w14:textId="77777777" w:rsidR="009A1B5B" w:rsidRDefault="004E42D2">
      <w:pPr>
        <w:pStyle w:val="Corpodeltesto2011"/>
        <w:shd w:val="clear" w:color="auto" w:fill="auto"/>
        <w:spacing w:line="216" w:lineRule="exact"/>
        <w:ind w:left="360"/>
        <w:jc w:val="left"/>
      </w:pPr>
      <w:r>
        <w:rPr>
          <w:rStyle w:val="Corpodeltesto201GeorgiaNoncorsivo"/>
        </w:rPr>
        <w:t xml:space="preserve">assens, </w:t>
      </w:r>
      <w:r>
        <w:t>s. m.,</w:t>
      </w:r>
      <w:r>
        <w:rPr>
          <w:rStyle w:val="Corpodeltesto201GeorgiaNoncorsivo"/>
        </w:rPr>
        <w:t xml:space="preserve"> par nul assens, </w:t>
      </w:r>
      <w:r>
        <w:t>par quelque moyen, de quelque manière,</w:t>
      </w:r>
      <w:r>
        <w:br/>
      </w:r>
      <w:r>
        <w:rPr>
          <w:rStyle w:val="Corpodeltesto201GeorgiaNoncorsivo"/>
        </w:rPr>
        <w:t>256, 998.</w:t>
      </w:r>
    </w:p>
    <w:p w14:paraId="555BEEDB" w14:textId="77777777" w:rsidR="009A1B5B" w:rsidRDefault="004E42D2">
      <w:pPr>
        <w:pStyle w:val="Corpodeltesto1831"/>
        <w:shd w:val="clear" w:color="auto" w:fill="auto"/>
        <w:spacing w:line="216" w:lineRule="exact"/>
        <w:ind w:firstLine="0"/>
      </w:pPr>
      <w:r>
        <w:t xml:space="preserve">asseoir, aseoir, </w:t>
      </w:r>
      <w:r>
        <w:rPr>
          <w:rStyle w:val="Corpodeltesto183CenturySchoolbookCorsivo0"/>
        </w:rPr>
        <w:t>v. tr., placer, établir,</w:t>
      </w:r>
      <w:r>
        <w:t xml:space="preserve"> 967, 5608, </w:t>
      </w:r>
      <w:r>
        <w:rPr>
          <w:rStyle w:val="Corpodeltesto183CenturySchoolbookCorsivo0"/>
        </w:rPr>
        <w:t>appliquer (des coups),</w:t>
      </w:r>
      <w:r>
        <w:rPr>
          <w:rStyle w:val="Corpodeltesto183CenturySchoolbookCorsivo0"/>
        </w:rPr>
        <w:br/>
      </w:r>
      <w:r>
        <w:t xml:space="preserve">4318 ; </w:t>
      </w:r>
      <w:r>
        <w:rPr>
          <w:rStyle w:val="Corpodeltesto183CenturySchoolbookCorsivo0"/>
        </w:rPr>
        <w:t>v. intr., s’asseoir,</w:t>
      </w:r>
      <w:r>
        <w:t xml:space="preserve"> 5765, 5873 ; </w:t>
      </w:r>
      <w:r>
        <w:rPr>
          <w:rStyle w:val="Corpodeltesto183CenturySchoolbookCorsivo0"/>
        </w:rPr>
        <w:t>v. pron., s’asseoir, 1377,</w:t>
      </w:r>
      <w:r>
        <w:rPr>
          <w:rStyle w:val="Corpodeltesto183CenturySchoolbookCorsivo0"/>
        </w:rPr>
        <w:br/>
      </w:r>
      <w:r>
        <w:t xml:space="preserve">1350, 1354, 1363, 1377, 1406, 4050, *5873 ; as(s)is, </w:t>
      </w:r>
      <w:r>
        <w:rPr>
          <w:rStyle w:val="Corpodeltesto183CenturySchoolbookCorsivo0"/>
        </w:rPr>
        <w:t>p. pa.,</w:t>
      </w:r>
      <w:r>
        <w:rPr>
          <w:rStyle w:val="Corpodeltesto183CenturySchoolbookCorsivo0"/>
        </w:rPr>
        <w:br/>
        <w:t>placé,</w:t>
      </w:r>
      <w:r>
        <w:t xml:space="preserve"> 329, 1365, 1369, 1446, </w:t>
      </w:r>
      <w:r>
        <w:rPr>
          <w:rStyle w:val="Corpodeltesto183CenturySchoolbookCorsivo0"/>
        </w:rPr>
        <w:t>installé,</w:t>
      </w:r>
      <w:r>
        <w:t xml:space="preserve"> 1373, 1375, </w:t>
      </w:r>
      <w:r>
        <w:rPr>
          <w:rStyle w:val="Corpodeltesto183CenturySchoolbookCorsivo0"/>
        </w:rPr>
        <w:t>assís,</w:t>
      </w:r>
      <w:r>
        <w:rPr>
          <w:rStyle w:val="Corpodeltesto183CenturySchoolbookCorsivo0"/>
        </w:rPr>
        <w:br/>
      </w:r>
      <w:r>
        <w:t xml:space="preserve">1459, 3309, </w:t>
      </w:r>
      <w:r>
        <w:rPr>
          <w:rStyle w:val="Corpodeltesto183CenturySchoolbookCorsivo0"/>
        </w:rPr>
        <w:t>incrusté,</w:t>
      </w:r>
      <w:r>
        <w:t xml:space="preserve"> 5904, </w:t>
      </w:r>
      <w:r>
        <w:rPr>
          <w:rStyle w:val="Corpodeltesto183CenturySchoolbookCorsivo0"/>
        </w:rPr>
        <w:t>établi,</w:t>
      </w:r>
      <w:r>
        <w:t xml:space="preserve"> 7537, </w:t>
      </w:r>
      <w:r>
        <w:rPr>
          <w:rStyle w:val="Corpodeltesto183CenturySchoolbookCorsivo0"/>
        </w:rPr>
        <w:t>pourvu,</w:t>
      </w:r>
      <w:r>
        <w:t xml:space="preserve"> 7544.</w:t>
      </w:r>
      <w:r>
        <w:br/>
        <w:t xml:space="preserve">assetìr, </w:t>
      </w:r>
      <w:r>
        <w:rPr>
          <w:rStyle w:val="Corpodeltesto183CenturySchoolbookCorsivo0"/>
        </w:rPr>
        <w:t>adj., certain, sûr,</w:t>
      </w:r>
      <w:r>
        <w:t xml:space="preserve"> 5361, 6536, </w:t>
      </w:r>
      <w:r>
        <w:rPr>
          <w:rStyle w:val="Corpodeltesto183CenturySchoolbookCorsivo0"/>
        </w:rPr>
        <w:t>rassuré, tranquille,</w:t>
      </w:r>
      <w:r>
        <w:t xml:space="preserve"> 6125,</w:t>
      </w:r>
      <w:r>
        <w:br/>
        <w:t>6813.</w:t>
      </w:r>
    </w:p>
    <w:p w14:paraId="42E73601" w14:textId="77777777" w:rsidR="009A1B5B" w:rsidRDefault="004E42D2">
      <w:pPr>
        <w:pStyle w:val="Corpodeltesto1831"/>
        <w:shd w:val="clear" w:color="auto" w:fill="auto"/>
        <w:spacing w:line="216" w:lineRule="exact"/>
        <w:ind w:firstLine="0"/>
      </w:pPr>
      <w:r>
        <w:t xml:space="preserve">assez, assés, </w:t>
      </w:r>
      <w:r>
        <w:rPr>
          <w:rStyle w:val="Corpodeltesto183CenturySchoolbookCorsivo0"/>
        </w:rPr>
        <w:t>adv., beaucoup,</w:t>
      </w:r>
      <w:r>
        <w:t xml:space="preserve"> 67, 1860, 1916, 3315, 3366, 3400,</w:t>
      </w:r>
      <w:r>
        <w:br/>
        <w:t xml:space="preserve">3752, 3949, 5117, 5720, 5758, 6052, 6122, </w:t>
      </w:r>
      <w:r>
        <w:rPr>
          <w:rStyle w:val="Corpodeltesto183CenturySchoolbookCorsivo0"/>
        </w:rPr>
        <w:t>en abondance,</w:t>
      </w:r>
      <w:r>
        <w:rPr>
          <w:rStyle w:val="Corpodeltesto183CenturySchoolbookCorsivo0"/>
        </w:rPr>
        <w:br/>
      </w:r>
      <w:r>
        <w:t xml:space="preserve">2453, 2670, 2673, </w:t>
      </w:r>
      <w:r>
        <w:rPr>
          <w:rStyle w:val="Corpodeltesto183CenturySchoolbookCorsivo0"/>
        </w:rPr>
        <w:t>suffsamment,</w:t>
      </w:r>
      <w:r>
        <w:t xml:space="preserve"> 465, 1922, 2148, 2482,</w:t>
      </w:r>
      <w:r>
        <w:br/>
        <w:t xml:space="preserve">7417, </w:t>
      </w:r>
      <w:r>
        <w:rPr>
          <w:rStyle w:val="Corpodeltesto183CenturySchoolbookCorsivo0"/>
        </w:rPr>
        <w:t>suffsamment tôt,</w:t>
      </w:r>
      <w:r>
        <w:t xml:space="preserve"> 7054, </w:t>
      </w:r>
      <w:r>
        <w:rPr>
          <w:rStyle w:val="Corpodeltesto183CenturySchoolbookCorsivo0"/>
        </w:rPr>
        <w:t>très,</w:t>
      </w:r>
      <w:r>
        <w:t xml:space="preserve"> 7641 ; assés pres de, </w:t>
      </w:r>
      <w:r>
        <w:rPr>
          <w:rStyle w:val="Corpodeltesto183CenturySchoolbookCorsivo0"/>
        </w:rPr>
        <w:t>très</w:t>
      </w:r>
      <w:r>
        <w:rPr>
          <w:rStyle w:val="Corpodeltesto183CenturySchoolbookCorsivo0"/>
        </w:rPr>
        <w:br/>
        <w:t>près de,</w:t>
      </w:r>
      <w:r>
        <w:t xml:space="preserve"> 5749 ; plus assez, </w:t>
      </w:r>
      <w:r>
        <w:rPr>
          <w:rStyle w:val="Corpodeltesto183CenturySchoolbookCorsivo0"/>
        </w:rPr>
        <w:t>beaucoupplus,</w:t>
      </w:r>
      <w:r>
        <w:t xml:space="preserve"> 5297 ; assez maint...,</w:t>
      </w:r>
      <w:r>
        <w:br/>
      </w:r>
      <w:r>
        <w:rPr>
          <w:rStyle w:val="Corpodeltesto183CenturySchoolbookCorsivo0"/>
        </w:rPr>
        <w:t>de très nombreux...,</w:t>
      </w:r>
      <w:r>
        <w:t xml:space="preserve"> 6723 ; plus... assez que, </w:t>
      </w:r>
      <w:r>
        <w:rPr>
          <w:rStyle w:val="Corpodeltesto183CenturySchoolbookCorsivo0"/>
        </w:rPr>
        <w:t>beaucoup plus</w:t>
      </w:r>
      <w:r>
        <w:rPr>
          <w:rStyle w:val="Corpodeltesto183CenturySchoolbookCorsivo0"/>
        </w:rPr>
        <w:br/>
        <w:t>que,</w:t>
      </w:r>
      <w:r>
        <w:t xml:space="preserve"> 1634 ; mix... assez, </w:t>
      </w:r>
      <w:r>
        <w:rPr>
          <w:rStyle w:val="Corpodeltesto183CenturySchoolbookCorsivo0"/>
        </w:rPr>
        <w:t>beaucoup mieux,</w:t>
      </w:r>
      <w:r>
        <w:t xml:space="preserve"> 7177.</w:t>
      </w:r>
      <w:r>
        <w:br/>
        <w:t xml:space="preserve">assoagement, </w:t>
      </w:r>
      <w:r>
        <w:rPr>
          <w:rStyle w:val="Corpodeltesto183CenturySchoolbookCorsivo0"/>
        </w:rPr>
        <w:t>s. m., soulagement,</w:t>
      </w:r>
      <w:r>
        <w:t xml:space="preserve"> 9034.</w:t>
      </w:r>
      <w:r>
        <w:br/>
        <w:t xml:space="preserve">assomee, </w:t>
      </w:r>
      <w:r>
        <w:rPr>
          <w:rStyle w:val="Corpodeltesto183CenturySchoolbookCorsivo0"/>
        </w:rPr>
        <w:t>p. pa.</w:t>
      </w:r>
      <w:r>
        <w:t xml:space="preserve"> / </w:t>
      </w:r>
      <w:r>
        <w:rPr>
          <w:rStyle w:val="Corpodeltesto183CenturySchoolbookCorsivo0"/>
        </w:rPr>
        <w:t>adj.f. de</w:t>
      </w:r>
      <w:r>
        <w:t xml:space="preserve"> assomer </w:t>
      </w:r>
      <w:r>
        <w:rPr>
          <w:rStyle w:val="Corpodeltesto183CenturySchoolbookCorsivo0"/>
        </w:rPr>
        <w:t>(voir</w:t>
      </w:r>
      <w:r>
        <w:t xml:space="preserve"> assomer), 4687.</w:t>
      </w:r>
      <w:r>
        <w:br/>
        <w:t xml:space="preserve">assomer, asomer, </w:t>
      </w:r>
      <w:r>
        <w:rPr>
          <w:rStyle w:val="Corpodeltesto183CenturySchoolbookCorsivo0"/>
        </w:rPr>
        <w:t>v. tr., achever (la quête de),</w:t>
      </w:r>
      <w:r>
        <w:t xml:space="preserve"> 1573 ; </w:t>
      </w:r>
      <w:r>
        <w:rPr>
          <w:rStyle w:val="Corpodeltesto183CenturySchoolbookCorsivo0"/>
        </w:rPr>
        <w:t>achever (les</w:t>
      </w:r>
      <w:r>
        <w:rPr>
          <w:rStyle w:val="Corpodeltesto183CenturySchoolbookCorsivo0"/>
        </w:rPr>
        <w:br/>
        <w:t>aventures),</w:t>
      </w:r>
      <w:r>
        <w:t xml:space="preserve"> 6675, </w:t>
      </w:r>
      <w:r>
        <w:rPr>
          <w:rStyle w:val="Corpodeltesto183CenturySchoolbookCorsivo0"/>
        </w:rPr>
        <w:t>obtenir, acquérír,</w:t>
      </w:r>
      <w:r>
        <w:t xml:space="preserve"> 3686 ; </w:t>
      </w:r>
      <w:r>
        <w:rPr>
          <w:rStyle w:val="Corpodeltesto183CenturySchoolbookCorsivo0"/>
        </w:rPr>
        <w:t>empl. abs., mener une</w:t>
      </w:r>
      <w:r>
        <w:rPr>
          <w:rStyle w:val="Corpodeltesto183CenturySchoolbookCorsivo0"/>
        </w:rPr>
        <w:br/>
        <w:t>chose à son terme,</w:t>
      </w:r>
      <w:r>
        <w:t xml:space="preserve"> 6678 ; </w:t>
      </w:r>
      <w:r>
        <w:rPr>
          <w:rStyle w:val="Corpodeltesto183CenturySchoolbookCorsivo0"/>
        </w:rPr>
        <w:t>p. pa. f,</w:t>
      </w:r>
      <w:r>
        <w:t xml:space="preserve"> assomee, </w:t>
      </w:r>
      <w:r>
        <w:rPr>
          <w:rStyle w:val="Corpodeltesto183CenturySchoolbookCorsivo0"/>
        </w:rPr>
        <w:t>obtenu, acquís,</w:t>
      </w:r>
      <w:r>
        <w:rPr>
          <w:rStyle w:val="Corpodeltesto183CenturySchoolbookCorsivo0"/>
        </w:rPr>
        <w:br/>
      </w:r>
      <w:r>
        <w:t>4687.</w:t>
      </w:r>
    </w:p>
    <w:p w14:paraId="3B0F942A" w14:textId="77777777" w:rsidR="009A1B5B" w:rsidRDefault="004E42D2">
      <w:pPr>
        <w:pStyle w:val="Corpodeltesto2011"/>
        <w:shd w:val="clear" w:color="auto" w:fill="auto"/>
        <w:spacing w:line="216" w:lineRule="exact"/>
        <w:ind w:firstLine="0"/>
        <w:jc w:val="left"/>
      </w:pPr>
      <w:r>
        <w:rPr>
          <w:rStyle w:val="Corpodeltesto201GeorgiaNoncorsivo"/>
        </w:rPr>
        <w:t xml:space="preserve">astele, </w:t>
      </w:r>
      <w:r>
        <w:rPr>
          <w:rStyle w:val="Corpodeltesto201Spaziatura1pt"/>
          <w:i/>
          <w:iCs/>
        </w:rPr>
        <w:t>s.f,</w:t>
      </w:r>
      <w:r>
        <w:t xml:space="preserve"> pièce de bois,</w:t>
      </w:r>
      <w:r>
        <w:rPr>
          <w:rStyle w:val="Corpodeltesto201GeorgiaNoncorsivo"/>
        </w:rPr>
        <w:t xml:space="preserve"> 7681, </w:t>
      </w:r>
      <w:r>
        <w:t>éclat de bois, morceau,</w:t>
      </w:r>
      <w:r>
        <w:rPr>
          <w:rStyle w:val="Corpodeltesto201GeorgiaNoncorsivo"/>
        </w:rPr>
        <w:t xml:space="preserve"> 7854.</w:t>
      </w:r>
      <w:r>
        <w:rPr>
          <w:rStyle w:val="Corpodeltesto201GeorgiaNoncorsivo"/>
        </w:rPr>
        <w:br/>
        <w:t xml:space="preserve">astenir, </w:t>
      </w:r>
      <w:r>
        <w:t>v. intr.</w:t>
      </w:r>
      <w:r>
        <w:rPr>
          <w:rStyle w:val="Corpodeltesto201GeorgiaNoncorsivo"/>
        </w:rPr>
        <w:t xml:space="preserve"> + de, </w:t>
      </w:r>
      <w:r>
        <w:t>s’abstenir de,</w:t>
      </w:r>
      <w:r>
        <w:rPr>
          <w:rStyle w:val="Corpodeltesto201GeorgiaNoncorsivo"/>
        </w:rPr>
        <w:t xml:space="preserve"> 6074 ; </w:t>
      </w:r>
      <w:r>
        <w:t>v. tr., contenir, retenir,</w:t>
      </w:r>
      <w:r>
        <w:br/>
      </w:r>
      <w:r>
        <w:rPr>
          <w:rStyle w:val="Corpodeltesto201GeorgiaNoncorsivo"/>
        </w:rPr>
        <w:t>8591.</w:t>
      </w:r>
    </w:p>
    <w:p w14:paraId="5FB3D3E4" w14:textId="77777777" w:rsidR="009A1B5B" w:rsidRDefault="004E42D2">
      <w:pPr>
        <w:pStyle w:val="Corpodeltesto2011"/>
        <w:shd w:val="clear" w:color="auto" w:fill="auto"/>
        <w:ind w:firstLine="0"/>
        <w:jc w:val="left"/>
      </w:pPr>
      <w:r>
        <w:rPr>
          <w:rStyle w:val="Corpodeltesto201GeorgiaNoncorsivo"/>
        </w:rPr>
        <w:t xml:space="preserve">ataindre, </w:t>
      </w:r>
      <w:r>
        <w:t>v. tr., accéder à,</w:t>
      </w:r>
      <w:r>
        <w:rPr>
          <w:rStyle w:val="Corpodeltesto201GeorgiaNoncorsivo"/>
        </w:rPr>
        <w:t xml:space="preserve"> 99, </w:t>
      </w:r>
      <w:r>
        <w:t>rejoindre, rattraper,</w:t>
      </w:r>
      <w:r>
        <w:rPr>
          <w:rStyle w:val="Corpodeltesto201GeorgiaNoncorsivo"/>
        </w:rPr>
        <w:t xml:space="preserve"> 5015, </w:t>
      </w:r>
      <w:r>
        <w:t>attraper</w:t>
      </w:r>
      <w:r>
        <w:br/>
      </w:r>
      <w:r>
        <w:rPr>
          <w:rStyle w:val="Corpodeltesto201GeorgiaNoncorsivo"/>
        </w:rPr>
        <w:t xml:space="preserve">5770, </w:t>
      </w:r>
      <w:r>
        <w:t>atteindre,</w:t>
      </w:r>
      <w:r>
        <w:rPr>
          <w:rStyle w:val="Corpodeltesto201GeorgiaNoncorsivo"/>
        </w:rPr>
        <w:t xml:space="preserve"> 7004, </w:t>
      </w:r>
      <w:r>
        <w:t>mentionner, traiter,</w:t>
      </w:r>
      <w:r>
        <w:rPr>
          <w:rStyle w:val="Corpodeltesto201GeorgiaNoncorsivo"/>
        </w:rPr>
        <w:t xml:space="preserve"> 10712; </w:t>
      </w:r>
      <w:r>
        <w:t>v.-intr</w:t>
      </w:r>
      <w:r>
        <w:rPr>
          <w:rStyle w:val="Corpodeltesto201GeorgiaNoncorsivo"/>
        </w:rPr>
        <w:t xml:space="preserve"> +</w:t>
      </w:r>
      <w:r>
        <w:rPr>
          <w:rStyle w:val="Corpodeltesto201GeorgiaNoncorsivo"/>
        </w:rPr>
        <w:br/>
        <w:t xml:space="preserve">tressi a, </w:t>
      </w:r>
      <w:r>
        <w:t>atteindre,</w:t>
      </w:r>
      <w:r>
        <w:rPr>
          <w:rStyle w:val="Corpodeltesto201GeorgiaNoncorsivo"/>
        </w:rPr>
        <w:t xml:space="preserve"> 7550 ; </w:t>
      </w:r>
      <w:r>
        <w:t>v. pron., se toucher, s’atteindre,</w:t>
      </w:r>
      <w:r>
        <w:rPr>
          <w:rStyle w:val="Corpodeltesto201GeorgiaNoncorsivo"/>
        </w:rPr>
        <w:t xml:space="preserve"> *291g</w:t>
      </w:r>
      <w:r>
        <w:rPr>
          <w:rStyle w:val="Corpodeltesto201GeorgiaNoncorsivo"/>
        </w:rPr>
        <w:br/>
        <w:t xml:space="preserve">ataint, </w:t>
      </w:r>
      <w:r>
        <w:t>p. pa.</w:t>
      </w:r>
      <w:r>
        <w:rPr>
          <w:rStyle w:val="Corpodeltesto201GeorgiaNoncorsivo"/>
        </w:rPr>
        <w:t xml:space="preserve"> / </w:t>
      </w:r>
      <w:r>
        <w:t>adj. de</w:t>
      </w:r>
      <w:r>
        <w:rPr>
          <w:rStyle w:val="Corpodeltesto201GeorgiaNoncorsivo"/>
        </w:rPr>
        <w:t xml:space="preserve"> at-aindre, </w:t>
      </w:r>
      <w:r>
        <w:t>condamné, épuisé,</w:t>
      </w:r>
      <w:r>
        <w:rPr>
          <w:rStyle w:val="Corpodeltesto201GeorgiaNoncorsivo"/>
        </w:rPr>
        <w:t xml:space="preserve"> </w:t>
      </w:r>
      <w:r>
        <w:rPr>
          <w:rStyle w:val="Corpodeltesto20155ptNoncorsivo"/>
        </w:rPr>
        <w:t>943</w:t>
      </w:r>
      <w:r>
        <w:rPr>
          <w:rStyle w:val="Corpodeltesto201GeorgiaNoncorsivo"/>
        </w:rPr>
        <w:t xml:space="preserve">, </w:t>
      </w:r>
      <w:r>
        <w:rPr>
          <w:rStyle w:val="Corpodeltesto20155ptNoncorsivo"/>
        </w:rPr>
        <w:t>5939</w:t>
      </w:r>
      <w:r>
        <w:rPr>
          <w:rStyle w:val="Corpodeltesto20155ptNoncorsivo"/>
        </w:rPr>
        <w:br/>
      </w:r>
      <w:r>
        <w:t>attrapé, rejoint,</w:t>
      </w:r>
      <w:r>
        <w:rPr>
          <w:rStyle w:val="Corpodeltesto201GeorgiaNoncorsivo"/>
        </w:rPr>
        <w:t xml:space="preserve"> 1215, 1727.</w:t>
      </w:r>
    </w:p>
    <w:p w14:paraId="10D4BA5B" w14:textId="77777777" w:rsidR="009A1B5B" w:rsidRDefault="004E42D2">
      <w:pPr>
        <w:pStyle w:val="Corpodeltesto1831"/>
        <w:shd w:val="clear" w:color="auto" w:fill="auto"/>
        <w:spacing w:line="221" w:lineRule="exact"/>
        <w:ind w:left="360" w:hanging="360"/>
      </w:pPr>
      <w:r>
        <w:t xml:space="preserve">atant, </w:t>
      </w:r>
      <w:r>
        <w:rPr>
          <w:rStyle w:val="Corpodeltesto183CenturySchoolbookCorsivo0"/>
        </w:rPr>
        <w:t>adv., sur ce, alors,</w:t>
      </w:r>
      <w:r>
        <w:t xml:space="preserve"> *34929, 92, 100, 162, 180, 286, 300</w:t>
      </w:r>
      <w:r>
        <w:br/>
        <w:t>356, 386, etc.</w:t>
      </w:r>
    </w:p>
    <w:p w14:paraId="4BFDF772" w14:textId="77777777" w:rsidR="009A1B5B" w:rsidRDefault="004E42D2">
      <w:pPr>
        <w:pStyle w:val="Corpodeltesto1831"/>
        <w:shd w:val="clear" w:color="auto" w:fill="auto"/>
        <w:spacing w:line="221" w:lineRule="exact"/>
        <w:ind w:firstLine="0"/>
      </w:pPr>
      <w:r>
        <w:t xml:space="preserve">atargier, </w:t>
      </w:r>
      <w:r>
        <w:rPr>
          <w:rStyle w:val="Corpodeltesto183CenturySchoolbookCorsivo0"/>
        </w:rPr>
        <w:t>v. tr.,</w:t>
      </w:r>
      <w:r>
        <w:t xml:space="preserve"> sans atargier, </w:t>
      </w:r>
      <w:r>
        <w:rPr>
          <w:rStyle w:val="Corpodeltesto183CenturySchoolbookCorsivo0"/>
        </w:rPr>
        <w:t>sans retard, sans tarder,</w:t>
      </w:r>
      <w:r>
        <w:t xml:space="preserve"> 543, 841 2057</w:t>
      </w:r>
      <w:r>
        <w:br/>
        <w:t>3021, 3061, 3391, 3509, 6278.</w:t>
      </w:r>
      <w:r>
        <w:br/>
        <w:t xml:space="preserve">ataster, </w:t>
      </w:r>
      <w:r>
        <w:rPr>
          <w:rStyle w:val="Corpodeltesto183CenturySchoolbookCorsivo0"/>
        </w:rPr>
        <w:t>v. intr.</w:t>
      </w:r>
      <w:r>
        <w:t xml:space="preserve"> + de, </w:t>
      </w:r>
      <w:r>
        <w:rPr>
          <w:rStyle w:val="Corpodeltesto183CenturySchoolbookCorsivo0"/>
        </w:rPr>
        <w:t>tâter,</w:t>
      </w:r>
      <w:r>
        <w:t xml:space="preserve"> 16350.</w:t>
      </w:r>
    </w:p>
    <w:p w14:paraId="690AA7B4" w14:textId="77777777" w:rsidR="009A1B5B" w:rsidRDefault="004E42D2">
      <w:pPr>
        <w:pStyle w:val="Corpodeltesto2011"/>
        <w:shd w:val="clear" w:color="auto" w:fill="auto"/>
        <w:ind w:left="360"/>
        <w:jc w:val="left"/>
      </w:pPr>
      <w:r>
        <w:rPr>
          <w:rStyle w:val="Corpodeltesto201GeorgiaNoncorsivo"/>
        </w:rPr>
        <w:t xml:space="preserve">atemprer, </w:t>
      </w:r>
      <w:r>
        <w:t>v. tr., accorder (un instrument),</w:t>
      </w:r>
      <w:r>
        <w:rPr>
          <w:rStyle w:val="Corpodeltesto201GeorgiaNoncorsivo"/>
        </w:rPr>
        <w:t xml:space="preserve"> 3912, </w:t>
      </w:r>
      <w:r>
        <w:t>apaiser, tempérer</w:t>
      </w:r>
      <w:r>
        <w:br/>
      </w:r>
      <w:r>
        <w:rPr>
          <w:rStyle w:val="Corpodeltesto201GeorgiaNoncorsivo"/>
        </w:rPr>
        <w:t>11522.</w:t>
      </w:r>
    </w:p>
    <w:p w14:paraId="58D095AE" w14:textId="77777777" w:rsidR="009A1B5B" w:rsidRDefault="004E42D2">
      <w:pPr>
        <w:pStyle w:val="Corpodeltesto1831"/>
        <w:shd w:val="clear" w:color="auto" w:fill="auto"/>
        <w:spacing w:line="221" w:lineRule="exact"/>
        <w:ind w:left="360" w:hanging="360"/>
      </w:pPr>
      <w:r>
        <w:t xml:space="preserve">atendre, </w:t>
      </w:r>
      <w:r>
        <w:rPr>
          <w:rStyle w:val="Corpodeltesto183CenturySchoolbookCorsivo0"/>
        </w:rPr>
        <w:t>v. tr., espérer,</w:t>
      </w:r>
      <w:r>
        <w:t xml:space="preserve"> 5437 ;= </w:t>
      </w:r>
      <w:r>
        <w:rPr>
          <w:rStyle w:val="Corpodeltesto183CenturySchoolbookCorsivo0"/>
        </w:rPr>
        <w:t>v. intr., attendre,</w:t>
      </w:r>
      <w:r>
        <w:t xml:space="preserve"> 953, 3407 ; píus</w:t>
      </w:r>
      <w:r>
        <w:br/>
        <w:t xml:space="preserve">n’i atent, </w:t>
      </w:r>
      <w:r>
        <w:rPr>
          <w:rStyle w:val="Corpodeltesto183CenturySchoolbookCorsivo0"/>
        </w:rPr>
        <w:t>en la circonstance, il n’attend pas davantage,</w:t>
      </w:r>
      <w:r>
        <w:t xml:space="preserve"> 2434</w:t>
      </w:r>
      <w:r>
        <w:br/>
        <w:t xml:space="preserve">4548, 5872, 5964 ; sanz atendre, </w:t>
      </w:r>
      <w:r>
        <w:rPr>
          <w:rStyle w:val="Corpodeltesto183CenturySchoolbookCorsivo0"/>
        </w:rPr>
        <w:t>sans tarder,</w:t>
      </w:r>
      <w:r>
        <w:t xml:space="preserve"> 4680 ; tot sanz</w:t>
      </w:r>
      <w:r>
        <w:br/>
        <w:t xml:space="preserve">atendre, </w:t>
      </w:r>
      <w:r>
        <w:rPr>
          <w:rStyle w:val="Corpodeltesto183CenturySchoolbookCorsivo0"/>
        </w:rPr>
        <w:t>assurément sans tarder,</w:t>
      </w:r>
      <w:r>
        <w:t xml:space="preserve"> 6229 ; sanz plus atendre, </w:t>
      </w:r>
      <w:r>
        <w:rPr>
          <w:rStyle w:val="Corpodeltesto183CenturySchoolbookCorsivo0"/>
        </w:rPr>
        <w:t>sans</w:t>
      </w:r>
      <w:r>
        <w:rPr>
          <w:rStyle w:val="Corpodeltesto183CenturySchoolbookCorsivo0"/>
        </w:rPr>
        <w:br/>
        <w:t>s’attarder,</w:t>
      </w:r>
      <w:r>
        <w:t xml:space="preserve"> 3834.</w:t>
      </w:r>
    </w:p>
    <w:p w14:paraId="550B26A0" w14:textId="77777777" w:rsidR="009A1B5B" w:rsidRDefault="004E42D2">
      <w:pPr>
        <w:pStyle w:val="Corpodeltesto1831"/>
        <w:shd w:val="clear" w:color="auto" w:fill="auto"/>
        <w:spacing w:line="221" w:lineRule="exact"/>
        <w:ind w:firstLine="0"/>
      </w:pPr>
      <w:r>
        <w:t xml:space="preserve">atente, </w:t>
      </w:r>
      <w:r>
        <w:rPr>
          <w:rStyle w:val="Corpodeltesto183CenturySchoolbookCorsivo0"/>
        </w:rPr>
        <w:t>s.f.,fait de s’attarder,</w:t>
      </w:r>
      <w:r>
        <w:t xml:space="preserve"> 4126 ; sanz atente, </w:t>
      </w:r>
      <w:r>
        <w:rPr>
          <w:rStyle w:val="Corpodeltesto183CenturySchoolbookCorsivo0"/>
        </w:rPr>
        <w:t>sans retard,</w:t>
      </w:r>
      <w:r>
        <w:t xml:space="preserve"> 2285 ;</w:t>
      </w:r>
    </w:p>
    <w:p w14:paraId="27D5AFFA" w14:textId="77777777" w:rsidR="009A1B5B" w:rsidRDefault="004E42D2">
      <w:pPr>
        <w:pStyle w:val="Corpodeltesto2011"/>
        <w:shd w:val="clear" w:color="auto" w:fill="auto"/>
        <w:ind w:firstLine="360"/>
        <w:jc w:val="left"/>
      </w:pPr>
      <w:r>
        <w:rPr>
          <w:rStyle w:val="Corpodeltesto201GeorgiaNoncorsivo"/>
        </w:rPr>
        <w:t xml:space="preserve">sanz nule atente, </w:t>
      </w:r>
      <w:r>
        <w:t>sans aucun retarâ,</w:t>
      </w:r>
      <w:r>
        <w:rPr>
          <w:rStyle w:val="Corpodeltesto201GeorgiaNoncorsivo"/>
        </w:rPr>
        <w:t xml:space="preserve"> 2441.</w:t>
      </w:r>
      <w:r>
        <w:rPr>
          <w:rStyle w:val="Corpodeltesto201GeorgiaNoncorsivo"/>
        </w:rPr>
        <w:br/>
        <w:t xml:space="preserve">aterrer, </w:t>
      </w:r>
      <w:r>
        <w:t>v. tr., renverser,</w:t>
      </w:r>
      <w:r>
        <w:rPr>
          <w:rStyle w:val="Corpodeltesto201GeorgiaNoncorsivo"/>
        </w:rPr>
        <w:t xml:space="preserve"> 2918, 7860.</w:t>
      </w:r>
      <w:r>
        <w:rPr>
          <w:rStyle w:val="Corpodeltesto201GeorgiaNoncorsivo"/>
        </w:rPr>
        <w:br/>
        <w:t xml:space="preserve">atirer, </w:t>
      </w:r>
      <w:r>
        <w:t>v. pron., se préparer, s’équiper,</w:t>
      </w:r>
      <w:r>
        <w:rPr>
          <w:rStyle w:val="Corpodeltesto201GeorgiaNoncorsivo"/>
        </w:rPr>
        <w:t xml:space="preserve"> 6150.</w:t>
      </w:r>
      <w:r>
        <w:rPr>
          <w:rStyle w:val="Corpodeltesto201GeorgiaNoncorsivo"/>
        </w:rPr>
        <w:br/>
        <w:t xml:space="preserve">atiser, </w:t>
      </w:r>
      <w:r>
        <w:t>v. tr., rendre ardent,</w:t>
      </w:r>
      <w:r>
        <w:rPr>
          <w:rStyle w:val="Corpodeltesto201GeorgiaNoncorsivo"/>
        </w:rPr>
        <w:t xml:space="preserve"> 6860.</w:t>
      </w:r>
      <w:r>
        <w:rPr>
          <w:rStyle w:val="Corpodeltesto201GeorgiaNoncorsivo"/>
        </w:rPr>
        <w:br/>
        <w:t xml:space="preserve">atoile, </w:t>
      </w:r>
      <w:r>
        <w:t>ind. prés. 3 de</w:t>
      </w:r>
      <w:r>
        <w:rPr>
          <w:rStyle w:val="Corpodeltesto201GeorgiaNoncorsivo"/>
        </w:rPr>
        <w:t xml:space="preserve"> ateler, 7914.</w:t>
      </w:r>
    </w:p>
    <w:p w14:paraId="4BCCDA38" w14:textId="77777777" w:rsidR="009A1B5B" w:rsidRDefault="004E42D2">
      <w:pPr>
        <w:pStyle w:val="Corpodeltesto1831"/>
        <w:shd w:val="clear" w:color="auto" w:fill="auto"/>
        <w:spacing w:line="221" w:lineRule="exact"/>
        <w:ind w:left="360" w:hanging="360"/>
      </w:pPr>
      <w:r>
        <w:t xml:space="preserve">ator, atour, </w:t>
      </w:r>
      <w:r>
        <w:rPr>
          <w:rStyle w:val="Corpodeltesto183CenturySchoolbookCorsivo0"/>
        </w:rPr>
        <w:t>s. m., atours,</w:t>
      </w:r>
      <w:r>
        <w:t xml:space="preserve"> *3836, </w:t>
      </w:r>
      <w:r>
        <w:rPr>
          <w:rStyle w:val="Corpodeltesto183CenturySchoolbookCorsivo0"/>
        </w:rPr>
        <w:t>préparatif</w:t>
      </w:r>
      <w:r>
        <w:t xml:space="preserve"> 3861 ; de riche ator,</w:t>
      </w:r>
      <w:r>
        <w:br/>
      </w:r>
      <w:r>
        <w:rPr>
          <w:rStyle w:val="Corpodeltesto183CenturySchoolbookCorsivo0"/>
        </w:rPr>
        <w:t>magnifiquement orné,</w:t>
      </w:r>
      <w:r>
        <w:t xml:space="preserve"> 2691, </w:t>
      </w:r>
      <w:r>
        <w:rPr>
          <w:rStyle w:val="Corpodeltesto183CenturySchoolbookCorsivo0"/>
        </w:rPr>
        <w:t>d’une si beïle apparence,</w:t>
      </w:r>
      <w:r>
        <w:t xml:space="preserve"> 6218,</w:t>
      </w:r>
      <w:r>
        <w:br/>
        <w:t xml:space="preserve">7673 ; faire son atour, </w:t>
      </w:r>
      <w:r>
        <w:rPr>
          <w:rStyle w:val="Corpodeltesto183CenturySchoolbookCorsivo0"/>
        </w:rPr>
        <w:t>se préparer,</w:t>
      </w:r>
      <w:r>
        <w:t xml:space="preserve"> 3861 ; venir a son atour,</w:t>
      </w:r>
      <w:r>
        <w:br/>
      </w:r>
      <w:r>
        <w:rPr>
          <w:rStyle w:val="Corpodeltesto183CenturySchoolbookCorsivo0"/>
        </w:rPr>
        <w:t>chercher à se préparer,</w:t>
      </w:r>
      <w:r>
        <w:t xml:space="preserve"> 13322.</w:t>
      </w:r>
    </w:p>
    <w:p w14:paraId="0CDC6C5D" w14:textId="77777777" w:rsidR="009A1B5B" w:rsidRDefault="004E42D2">
      <w:pPr>
        <w:pStyle w:val="Corpodeltesto1831"/>
        <w:shd w:val="clear" w:color="auto" w:fill="auto"/>
        <w:spacing w:line="221" w:lineRule="exact"/>
        <w:ind w:left="360" w:hanging="360"/>
      </w:pPr>
      <w:r>
        <w:t xml:space="preserve">atorner, </w:t>
      </w:r>
      <w:r>
        <w:rPr>
          <w:rStyle w:val="Corpodeltesto183CenturySchoolbookCorsivo0"/>
        </w:rPr>
        <w:t>v. tr., orienter,</w:t>
      </w:r>
      <w:r>
        <w:t xml:space="preserve"> </w:t>
      </w:r>
      <w:r>
        <w:rPr>
          <w:rStyle w:val="Corpodeltesto183CenturySchoolbook55pt"/>
        </w:rPr>
        <w:t>668</w:t>
      </w:r>
      <w:r>
        <w:t xml:space="preserve">, </w:t>
      </w:r>
      <w:r>
        <w:rPr>
          <w:rStyle w:val="Corpodeltesto183CenturySchoolbookCorsivo0"/>
        </w:rPr>
        <w:t>disposer, accommoder,</w:t>
      </w:r>
      <w:r>
        <w:t xml:space="preserve"> 1334, </w:t>
      </w:r>
      <w:r>
        <w:rPr>
          <w:rStyle w:val="Corpodeltesto183CenturySchoolbookCorsivo0"/>
        </w:rPr>
        <w:t>équiper,</w:t>
      </w:r>
      <w:r>
        <w:rPr>
          <w:rStyle w:val="Corpodeltesto183CenturySchoolbookCorsivo0"/>
        </w:rPr>
        <w:br/>
      </w:r>
      <w:r>
        <w:lastRenderedPageBreak/>
        <w:t xml:space="preserve">1943, 4224, </w:t>
      </w:r>
      <w:r>
        <w:rPr>
          <w:rStyle w:val="Corpodeltesto183CenturySchoolbookCorsivo0"/>
        </w:rPr>
        <w:t>préparer,</w:t>
      </w:r>
      <w:r>
        <w:t xml:space="preserve"> 3858, 3927, 3967, </w:t>
      </w:r>
      <w:r>
        <w:rPr>
          <w:rStyle w:val="Corpodeltesto183CenturySchoolbookCorsivo0"/>
        </w:rPr>
        <w:t>parer, orner,</w:t>
      </w:r>
      <w:r>
        <w:t xml:space="preserve"> 6309,</w:t>
      </w:r>
      <w:r>
        <w:br/>
        <w:t xml:space="preserve">6949 ; atorner le cuer + a, </w:t>
      </w:r>
      <w:r>
        <w:rPr>
          <w:rStyle w:val="Corpodeltesto183CenturySchoolbookCorsivo0"/>
        </w:rPr>
        <w:t>mettre son cceur en,</w:t>
      </w:r>
      <w:r>
        <w:t xml:space="preserve"> 6858 ; faire</w:t>
      </w:r>
      <w:r>
        <w:br/>
        <w:t xml:space="preserve">atorner, </w:t>
      </w:r>
      <w:r>
        <w:rPr>
          <w:rStyle w:val="Corpodeltesto183CenturySchoolbookCorsivo0"/>
        </w:rPr>
        <w:t>faire préparer,</w:t>
      </w:r>
      <w:r>
        <w:t xml:space="preserve"> 6305 ; </w:t>
      </w:r>
      <w:r>
        <w:rPr>
          <w:rStyle w:val="Corpodeltesto183CenturySchoolbookCorsivo0"/>
        </w:rPr>
        <w:t>v. pron</w:t>
      </w:r>
      <w:r>
        <w:t xml:space="preserve"> + de + </w:t>
      </w:r>
      <w:r>
        <w:rPr>
          <w:rStyle w:val="Corpodeltesto183CenturySchoolbookCorsivo1"/>
        </w:rPr>
        <w:t>inf,</w:t>
      </w:r>
      <w:r>
        <w:rPr>
          <w:rStyle w:val="Corpodeltesto183CenturySchoolbookCorsivo0"/>
        </w:rPr>
        <w:t xml:space="preserve"> se préparer</w:t>
      </w:r>
      <w:r>
        <w:rPr>
          <w:rStyle w:val="Corpodeltesto183CenturySchoolbookCorsivo0"/>
        </w:rPr>
        <w:br/>
        <w:t>pour,</w:t>
      </w:r>
      <w:r>
        <w:t xml:space="preserve"> 300, 2827 ; atorné, </w:t>
      </w:r>
      <w:r>
        <w:rPr>
          <w:rStyle w:val="Corpodeltesto183CenturySchoolbookCorsivo0"/>
        </w:rPr>
        <w:t>p. pa., habillé, paré,</w:t>
      </w:r>
      <w:r>
        <w:t xml:space="preserve"> 384, 6362, </w:t>
      </w:r>
      <w:r>
        <w:rPr>
          <w:rStyle w:val="Corpodeltesto183CenturySchoolbookCorsivo0"/>
        </w:rPr>
        <w:t>ajfu-</w:t>
      </w:r>
      <w:r>
        <w:rPr>
          <w:rStyle w:val="Corpodeltesto183CenturySchoolbookCorsivo0"/>
        </w:rPr>
        <w:br/>
        <w:t>blé, accoutré,</w:t>
      </w:r>
      <w:r>
        <w:t xml:space="preserve"> 3831, 4625, </w:t>
      </w:r>
      <w:r>
        <w:rPr>
          <w:rStyle w:val="Corpodeltesto183CenturySchoolbookCorsivo0"/>
        </w:rPr>
        <w:t>équipé,</w:t>
      </w:r>
      <w:r>
        <w:t xml:space="preserve"> 4236, 4399, 4909, 5318,</w:t>
      </w:r>
      <w:r>
        <w:br/>
      </w:r>
      <w:r>
        <w:rPr>
          <w:rStyle w:val="Corpodeltesto183CenturySchoolbookCorsivo0"/>
        </w:rPr>
        <w:t>apprêté,</w:t>
      </w:r>
      <w:r>
        <w:t xml:space="preserve"> 6439.</w:t>
      </w:r>
    </w:p>
    <w:p w14:paraId="7F35F357" w14:textId="77777777" w:rsidR="009A1B5B" w:rsidRDefault="004E42D2">
      <w:pPr>
        <w:pStyle w:val="Corpodeltesto1831"/>
        <w:shd w:val="clear" w:color="auto" w:fill="auto"/>
        <w:spacing w:line="221" w:lineRule="exact"/>
        <w:ind w:firstLine="0"/>
      </w:pPr>
      <w:r>
        <w:t xml:space="preserve">atot, </w:t>
      </w:r>
      <w:r>
        <w:rPr>
          <w:rStyle w:val="Corpodeltesto183CenturySchoolbookCorsivo0"/>
        </w:rPr>
        <w:t>prép.</w:t>
      </w:r>
      <w:r>
        <w:t xml:space="preserve"> </w:t>
      </w:r>
      <w:r>
        <w:rPr>
          <w:rStyle w:val="Corpodeltesto183CenturySchoolbookCorsivo0"/>
        </w:rPr>
        <w:t>(renforce</w:t>
      </w:r>
      <w:r>
        <w:t xml:space="preserve"> a), </w:t>
      </w:r>
      <w:r>
        <w:rPr>
          <w:rStyle w:val="Corpodeltesto183CenturySchoolbookCorsivo0"/>
        </w:rPr>
        <w:t>avec,</w:t>
      </w:r>
      <w:r>
        <w:t xml:space="preserve"> *3846, 4335, 4883, etc.</w:t>
      </w:r>
    </w:p>
    <w:p w14:paraId="53C53C5A" w14:textId="77777777" w:rsidR="009A1B5B" w:rsidRDefault="004E42D2">
      <w:pPr>
        <w:pStyle w:val="Corpodeltesto2011"/>
        <w:shd w:val="clear" w:color="auto" w:fill="auto"/>
        <w:spacing w:line="216" w:lineRule="exact"/>
        <w:ind w:firstLine="0"/>
        <w:jc w:val="left"/>
      </w:pPr>
      <w:r>
        <w:rPr>
          <w:rStyle w:val="Corpodeltesto201GeorgiaNoncorsivo"/>
        </w:rPr>
        <w:t xml:space="preserve">atouchier, </w:t>
      </w:r>
      <w:r>
        <w:t>v. tr., toucher, mouiller,</w:t>
      </w:r>
      <w:r>
        <w:rPr>
          <w:rStyle w:val="Corpodeltesto201GeorgiaNoncorsivo"/>
        </w:rPr>
        <w:t xml:space="preserve"> 5619, 5809 ; </w:t>
      </w:r>
      <w:r>
        <w:t>v. intr.</w:t>
      </w:r>
      <w:r>
        <w:rPr>
          <w:rStyle w:val="Corpodeltesto201GeorgiaNoncorsivo"/>
        </w:rPr>
        <w:t xml:space="preserve"> + a (qqn),</w:t>
      </w:r>
      <w:r>
        <w:rPr>
          <w:rStyle w:val="Corpodeltesto201GeorgiaNoncorsivo"/>
        </w:rPr>
        <w:br/>
      </w:r>
      <w:r>
        <w:t>avoir un contact charnel avec (qqn),</w:t>
      </w:r>
      <w:r>
        <w:rPr>
          <w:rStyle w:val="Corpodeltesto201GeorgiaNoncorsivo"/>
        </w:rPr>
        <w:t xml:space="preserve"> 6888.</w:t>
      </w:r>
      <w:r>
        <w:rPr>
          <w:rStyle w:val="Corpodeltesto201GeorgiaNoncorsivo"/>
        </w:rPr>
        <w:br/>
        <w:t xml:space="preserve">atraire, </w:t>
      </w:r>
      <w:r>
        <w:t>v. tr., attirer, séduire,</w:t>
      </w:r>
      <w:r>
        <w:rPr>
          <w:rStyle w:val="Corpodeltesto201GeorgiaNoncorsivo"/>
        </w:rPr>
        <w:t xml:space="preserve"> 7213 ; </w:t>
      </w:r>
      <w:r>
        <w:t>v. intr., traîner en iongueur,</w:t>
      </w:r>
      <w:r>
        <w:br/>
        <w:t>s’attarder,</w:t>
      </w:r>
      <w:r>
        <w:rPr>
          <w:rStyle w:val="Corpodeltesto201GeorgiaNoncorsivo"/>
        </w:rPr>
        <w:t xml:space="preserve"> *16424.</w:t>
      </w:r>
    </w:p>
    <w:p w14:paraId="50A92A54" w14:textId="77777777" w:rsidR="009A1B5B" w:rsidRDefault="004E42D2">
      <w:pPr>
        <w:pStyle w:val="Corpodeltesto1831"/>
        <w:shd w:val="clear" w:color="auto" w:fill="auto"/>
        <w:spacing w:line="216" w:lineRule="exact"/>
        <w:ind w:firstLine="0"/>
      </w:pPr>
      <w:r>
        <w:t xml:space="preserve">atyré, </w:t>
      </w:r>
      <w:r>
        <w:rPr>
          <w:rStyle w:val="Corpodeltesto183CenturySchoolbookCorsivo0"/>
        </w:rPr>
        <w:t>adj.,</w:t>
      </w:r>
      <w:r>
        <w:t xml:space="preserve"> mal atyré, </w:t>
      </w:r>
      <w:r>
        <w:rPr>
          <w:rStyle w:val="Corpodeltesto183CenturySchoolbookCorsivo0"/>
        </w:rPr>
        <w:t>en mauvais ètat,</w:t>
      </w:r>
      <w:r>
        <w:t xml:space="preserve"> 5433.</w:t>
      </w:r>
    </w:p>
    <w:p w14:paraId="04C9A5FF" w14:textId="77777777" w:rsidR="009A1B5B" w:rsidRDefault="004E42D2">
      <w:pPr>
        <w:pStyle w:val="Corpodeltesto1831"/>
        <w:shd w:val="clear" w:color="auto" w:fill="auto"/>
        <w:spacing w:line="216" w:lineRule="exact"/>
        <w:ind w:firstLine="0"/>
      </w:pPr>
      <w:r>
        <w:t xml:space="preserve">aubel, </w:t>
      </w:r>
      <w:r>
        <w:rPr>
          <w:rStyle w:val="Corpodeltesto183CenturySchoolbookCorsivo0"/>
        </w:rPr>
        <w:t>s. m., peuplier blanc,</w:t>
      </w:r>
      <w:r>
        <w:t xml:space="preserve"> 9182, 9268, 13704.</w:t>
      </w:r>
    </w:p>
    <w:p w14:paraId="46F1D412" w14:textId="77777777" w:rsidR="009A1B5B" w:rsidRDefault="004E42D2">
      <w:pPr>
        <w:pStyle w:val="Corpodeltesto1831"/>
        <w:shd w:val="clear" w:color="auto" w:fill="auto"/>
        <w:spacing w:line="216" w:lineRule="exact"/>
        <w:ind w:firstLine="0"/>
      </w:pPr>
      <w:r>
        <w:t xml:space="preserve">auberc </w:t>
      </w:r>
      <w:r>
        <w:rPr>
          <w:rStyle w:val="Corpodeltesto183CenturySchoolbookCorsivo0"/>
        </w:rPr>
        <w:t>(voir</w:t>
      </w:r>
      <w:r>
        <w:t xml:space="preserve"> haubert).</w:t>
      </w:r>
    </w:p>
    <w:p w14:paraId="4661855D" w14:textId="77777777" w:rsidR="009A1B5B" w:rsidRDefault="004E42D2">
      <w:pPr>
        <w:pStyle w:val="Corpodeltesto1831"/>
        <w:shd w:val="clear" w:color="auto" w:fill="auto"/>
        <w:spacing w:line="216" w:lineRule="exact"/>
        <w:ind w:firstLine="0"/>
      </w:pPr>
      <w:r>
        <w:t xml:space="preserve">aucune, </w:t>
      </w:r>
      <w:r>
        <w:rPr>
          <w:rStyle w:val="Corpodeltesto183CenturySchoolbookCorsivo0"/>
        </w:rPr>
        <w:t>adj.f.</w:t>
      </w:r>
      <w:r>
        <w:t xml:space="preserve"> </w:t>
      </w:r>
      <w:r>
        <w:rPr>
          <w:rStyle w:val="Corpodeltesto183CenturySchoolbookCorsivo0"/>
        </w:rPr>
        <w:t>(sans</w:t>
      </w:r>
      <w:r>
        <w:t xml:space="preserve"> ne), </w:t>
      </w:r>
      <w:r>
        <w:rPr>
          <w:rStyle w:val="Corpodeltesto183CenturySchoolbookCorsivo0"/>
        </w:rPr>
        <w:t>quelque,</w:t>
      </w:r>
      <w:r>
        <w:t xml:space="preserve"> 1057.</w:t>
      </w:r>
    </w:p>
    <w:p w14:paraId="26461DEC" w14:textId="77777777" w:rsidR="009A1B5B" w:rsidRDefault="004E42D2">
      <w:pPr>
        <w:pStyle w:val="Corpodeltesto1831"/>
        <w:shd w:val="clear" w:color="auto" w:fill="auto"/>
        <w:spacing w:line="216" w:lineRule="exact"/>
        <w:ind w:firstLine="0"/>
      </w:pPr>
      <w:r>
        <w:t xml:space="preserve">audïance, </w:t>
      </w:r>
      <w:r>
        <w:rPr>
          <w:rStyle w:val="Corpodeltesto183CenturySchoolbookCorsivoSpaziatura1pt0"/>
        </w:rPr>
        <w:t>s.f.,</w:t>
      </w:r>
      <w:r>
        <w:rPr>
          <w:rStyle w:val="Corpodeltesto183CenturySchoolbookCorsivo0"/>
        </w:rPr>
        <w:t xml:space="preserve"> loc.,</w:t>
      </w:r>
      <w:r>
        <w:t xml:space="preserve"> en audïance, </w:t>
      </w:r>
      <w:r>
        <w:rPr>
          <w:rStyle w:val="Corpodeltesto183CenturySchoolbookCorsivo0"/>
        </w:rPr>
        <w:t>publiquement,</w:t>
      </w:r>
      <w:r>
        <w:t xml:space="preserve"> *16435.</w:t>
      </w:r>
    </w:p>
    <w:p w14:paraId="6AF6B81B" w14:textId="77777777" w:rsidR="009A1B5B" w:rsidRDefault="004E42D2">
      <w:pPr>
        <w:pStyle w:val="Corpodeltesto2011"/>
        <w:shd w:val="clear" w:color="auto" w:fill="auto"/>
        <w:spacing w:line="216" w:lineRule="exact"/>
        <w:ind w:firstLine="0"/>
        <w:jc w:val="left"/>
      </w:pPr>
      <w:r>
        <w:rPr>
          <w:rStyle w:val="Corpodeltesto201GeorgiaNoncorsivo"/>
        </w:rPr>
        <w:t xml:space="preserve">aufferrant, </w:t>
      </w:r>
      <w:r>
        <w:t>s. m., cheval de bataille, coursier,</w:t>
      </w:r>
      <w:r>
        <w:rPr>
          <w:rStyle w:val="Corpodeltesto201GeorgiaNoncorsivo"/>
        </w:rPr>
        <w:t xml:space="preserve"> 3222.</w:t>
      </w:r>
    </w:p>
    <w:p w14:paraId="1601C7B1" w14:textId="77777777" w:rsidR="009A1B5B" w:rsidRDefault="004E42D2">
      <w:pPr>
        <w:pStyle w:val="Corpodeltesto2011"/>
        <w:shd w:val="clear" w:color="auto" w:fill="auto"/>
        <w:spacing w:line="216" w:lineRule="exact"/>
        <w:ind w:firstLine="0"/>
        <w:jc w:val="left"/>
      </w:pPr>
      <w:r>
        <w:rPr>
          <w:rStyle w:val="Corpodeltesto201GeorgiaNoncorsivo"/>
        </w:rPr>
        <w:t xml:space="preserve">aûner, </w:t>
      </w:r>
      <w:r>
        <w:t>v. pron., s’entasser,</w:t>
      </w:r>
      <w:r>
        <w:rPr>
          <w:rStyle w:val="Corpodeltesto201GeorgiaNoncorsivo"/>
        </w:rPr>
        <w:t xml:space="preserve"> 7820.</w:t>
      </w:r>
    </w:p>
    <w:p w14:paraId="5D5689B8" w14:textId="77777777" w:rsidR="009A1B5B" w:rsidRDefault="004E42D2">
      <w:pPr>
        <w:pStyle w:val="Corpodeltesto2011"/>
        <w:shd w:val="clear" w:color="auto" w:fill="auto"/>
        <w:spacing w:line="216" w:lineRule="exact"/>
        <w:ind w:firstLine="0"/>
        <w:jc w:val="left"/>
      </w:pPr>
      <w:r>
        <w:rPr>
          <w:rStyle w:val="Corpodeltesto201GeorgiaNoncorsivo"/>
        </w:rPr>
        <w:t xml:space="preserve">auques, alques, </w:t>
      </w:r>
      <w:r>
        <w:t>adv., quelque peu,</w:t>
      </w:r>
      <w:r>
        <w:rPr>
          <w:rStyle w:val="Corpodeltesto201GeorgiaNoncorsivo"/>
        </w:rPr>
        <w:t xml:space="preserve"> 3742, </w:t>
      </w:r>
      <w:r>
        <w:t>sensiblement,</w:t>
      </w:r>
      <w:r>
        <w:rPr>
          <w:rStyle w:val="Corpodeltesto201GeorgiaNoncorsivo"/>
        </w:rPr>
        <w:t xml:space="preserve"> 4850 ;</w:t>
      </w:r>
    </w:p>
    <w:p w14:paraId="5BEE4F6E" w14:textId="77777777" w:rsidR="009A1B5B" w:rsidRDefault="004E42D2">
      <w:pPr>
        <w:pStyle w:val="Corpodeltesto1831"/>
        <w:shd w:val="clear" w:color="auto" w:fill="auto"/>
        <w:spacing w:line="216" w:lineRule="exact"/>
        <w:ind w:firstLine="360"/>
      </w:pPr>
      <w:r>
        <w:t xml:space="preserve">alques a respondre, </w:t>
      </w:r>
      <w:r>
        <w:rPr>
          <w:rStyle w:val="Corpodeltesto183CenturySchoolbookCorsivo0"/>
        </w:rPr>
        <w:t>répondre en peu de mots,</w:t>
      </w:r>
      <w:r>
        <w:t xml:space="preserve"> 8669.</w:t>
      </w:r>
      <w:r>
        <w:br/>
        <w:t xml:space="preserve">auqueton, alqueton, s. </w:t>
      </w:r>
      <w:r>
        <w:rPr>
          <w:rStyle w:val="Corpodeltesto183CenturySchoolbookCorsivo0"/>
        </w:rPr>
        <w:t>m., justaucorps rembourré,</w:t>
      </w:r>
      <w:r>
        <w:t xml:space="preserve"> *1669, 9491,</w:t>
      </w:r>
      <w:r>
        <w:br/>
        <w:t>11151, 11667, 12867.</w:t>
      </w:r>
    </w:p>
    <w:p w14:paraId="606A04E7" w14:textId="77777777" w:rsidR="009A1B5B" w:rsidRDefault="004E42D2">
      <w:pPr>
        <w:pStyle w:val="Corpodeltesto1831"/>
        <w:shd w:val="clear" w:color="auto" w:fill="auto"/>
        <w:spacing w:line="216" w:lineRule="exact"/>
        <w:ind w:firstLine="0"/>
      </w:pPr>
      <w:r>
        <w:t xml:space="preserve">ausement, tot ausement, </w:t>
      </w:r>
      <w:r>
        <w:rPr>
          <w:rStyle w:val="Corpodeltesto183CenturySchoolbookCorsivo0"/>
        </w:rPr>
        <w:t>loc. adv., également, pareillement,</w:t>
      </w:r>
      <w:r>
        <w:t xml:space="preserve"> 4956.</w:t>
      </w:r>
      <w:r>
        <w:br/>
        <w:t xml:space="preserve">aussì, ausi, </w:t>
      </w:r>
      <w:r>
        <w:rPr>
          <w:rStyle w:val="Corpodeltesto183CenturySchoolbookCorsivo0"/>
        </w:rPr>
        <w:t>adv., de même,</w:t>
      </w:r>
      <w:r>
        <w:t xml:space="preserve"> 1643, </w:t>
      </w:r>
      <w:r>
        <w:rPr>
          <w:rStyle w:val="Corpodeltesto183CenturySchoolbookCorsivo0"/>
        </w:rPr>
        <w:t>aussi,</w:t>
      </w:r>
      <w:r>
        <w:t xml:space="preserve"> 3593, </w:t>
      </w:r>
      <w:r>
        <w:rPr>
          <w:rStyle w:val="Corpodeltesto183CenturySchoolbookCorsivo0"/>
        </w:rPr>
        <w:t>ainsi,</w:t>
      </w:r>
      <w:r>
        <w:t xml:space="preserve"> 5791, 5829,</w:t>
      </w:r>
      <w:r>
        <w:br/>
        <w:t xml:space="preserve">6849 ; tot aussi, </w:t>
      </w:r>
      <w:r>
        <w:rPr>
          <w:rStyle w:val="Corpodeltesto183CenturySchoolbookCorsivo0"/>
        </w:rPr>
        <w:t>loc. adv., de même,</w:t>
      </w:r>
      <w:r>
        <w:t xml:space="preserve"> 1050, 1299 ; ausi... que,</w:t>
      </w:r>
      <w:r>
        <w:br/>
        <w:t xml:space="preserve">ausi... come, ausi... con, </w:t>
      </w:r>
      <w:r>
        <w:rPr>
          <w:rStyle w:val="Corpodeltesto183CenturySchoolbookCorsivo0"/>
        </w:rPr>
        <w:t>de même que,</w:t>
      </w:r>
      <w:r>
        <w:t xml:space="preserve"> 1804, 3471, 5789,</w:t>
      </w:r>
      <w:r>
        <w:br/>
      </w:r>
      <w:r>
        <w:rPr>
          <w:rStyle w:val="Corpodeltesto183CenturySchoolbookCorsivo0"/>
        </w:rPr>
        <w:t>comme,</w:t>
      </w:r>
      <w:r>
        <w:t xml:space="preserve"> 5537, </w:t>
      </w:r>
      <w:r>
        <w:rPr>
          <w:rStyle w:val="Corpodeltesto183CenturySchoolbookCorsivo0"/>
        </w:rPr>
        <w:t>autant que,</w:t>
      </w:r>
      <w:r>
        <w:t xml:space="preserve"> 5616, 5625, </w:t>
      </w:r>
      <w:r>
        <w:rPr>
          <w:rStyle w:val="Corpodeltesto183CenturySchoolbookCorsivo0"/>
        </w:rPr>
        <w:t>aussi... que,</w:t>
      </w:r>
      <w:r>
        <w:t xml:space="preserve"> 6132, </w:t>
      </w:r>
      <w:r>
        <w:rPr>
          <w:rStyle w:val="Corpodeltesto183CenturySchoolbookCorsivo0"/>
        </w:rPr>
        <w:t>de</w:t>
      </w:r>
      <w:r>
        <w:rPr>
          <w:rStyle w:val="Corpodeltesto183CenturySchoolbookCorsivo0"/>
        </w:rPr>
        <w:br/>
        <w:t>la mêmefaçon que,</w:t>
      </w:r>
      <w:r>
        <w:t xml:space="preserve"> 6264 ; tot ausi... come, </w:t>
      </w:r>
      <w:r>
        <w:rPr>
          <w:rStyle w:val="Corpodeltesto183CenturySchoolbookCorsivo0"/>
        </w:rPr>
        <w:t>aussi... que,</w:t>
      </w:r>
      <w:r>
        <w:t xml:space="preserve"> 3515.</w:t>
      </w:r>
      <w:r>
        <w:br/>
        <w:t xml:space="preserve">autel, </w:t>
      </w:r>
      <w:r>
        <w:rPr>
          <w:rStyle w:val="Corpodeltesto183CenturySchoolbookCorsivo0"/>
        </w:rPr>
        <w:t>adj., semblable,</w:t>
      </w:r>
      <w:r>
        <w:t xml:space="preserve"> 3683, 5366.</w:t>
      </w:r>
      <w:r>
        <w:br/>
        <w:t xml:space="preserve">autor, </w:t>
      </w:r>
      <w:r>
        <w:rPr>
          <w:rStyle w:val="Corpodeltesto183CenturySchoolbookCorsivoSpaziatura1pt0"/>
        </w:rPr>
        <w:t>adj.f,</w:t>
      </w:r>
      <w:r>
        <w:rPr>
          <w:rStyle w:val="Corpodeltesto183CenturySchoolbookCorsivo0"/>
        </w:rPr>
        <w:t xml:space="preserve"> plus haute,</w:t>
      </w:r>
      <w:r>
        <w:t xml:space="preserve"> *2740.</w:t>
      </w:r>
    </w:p>
    <w:p w14:paraId="5E4AF8DE" w14:textId="77777777" w:rsidR="009A1B5B" w:rsidRDefault="004E42D2">
      <w:pPr>
        <w:pStyle w:val="Corpodeltesto2011"/>
        <w:shd w:val="clear" w:color="auto" w:fill="auto"/>
        <w:spacing w:line="216" w:lineRule="exact"/>
        <w:ind w:left="360"/>
        <w:jc w:val="left"/>
      </w:pPr>
      <w:r>
        <w:rPr>
          <w:rStyle w:val="Corpodeltesto201GeorgiaNoncorsivo"/>
        </w:rPr>
        <w:t xml:space="preserve">autre, </w:t>
      </w:r>
      <w:r>
        <w:t>loc. adv.,</w:t>
      </w:r>
      <w:r>
        <w:rPr>
          <w:rStyle w:val="Corpodeltesto201GeorgiaNoncorsivo"/>
        </w:rPr>
        <w:t xml:space="preserve"> autre fois, </w:t>
      </w:r>
      <w:r>
        <w:t>dans un autre temps, en parlant du</w:t>
      </w:r>
      <w:r>
        <w:br/>
        <w:t>passé,</w:t>
      </w:r>
      <w:r>
        <w:rPr>
          <w:rStyle w:val="Corpodeltesto201GeorgiaNoncorsivo"/>
        </w:rPr>
        <w:t xml:space="preserve"> 3019.</w:t>
      </w:r>
    </w:p>
    <w:p w14:paraId="7D3A4C83" w14:textId="77777777" w:rsidR="009A1B5B" w:rsidRDefault="004E42D2">
      <w:pPr>
        <w:pStyle w:val="Corpodeltesto1831"/>
        <w:shd w:val="clear" w:color="auto" w:fill="auto"/>
        <w:spacing w:line="216" w:lineRule="exact"/>
        <w:ind w:firstLine="0"/>
        <w:sectPr w:rsidR="009A1B5B">
          <w:headerReference w:type="even" r:id="rId1456"/>
          <w:headerReference w:type="default" r:id="rId1457"/>
          <w:headerReference w:type="first" r:id="rId1458"/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 xml:space="preserve">autresi, </w:t>
      </w:r>
      <w:r>
        <w:rPr>
          <w:rStyle w:val="Corpodeltesto183CenturySchoolbookCorsivo0"/>
        </w:rPr>
        <w:t>adv., également,</w:t>
      </w:r>
      <w:r>
        <w:t xml:space="preserve"> 1903, 3569, 5783 ; tout autresi con, </w:t>
      </w:r>
      <w:r>
        <w:rPr>
          <w:rStyle w:val="Corpodeltesto183CenturySchoolbookCorsivo0"/>
        </w:rPr>
        <w:t>tout</w:t>
      </w:r>
      <w:r>
        <w:rPr>
          <w:rStyle w:val="Corpodeltesto183CenturySchoolbookCorsivo0"/>
        </w:rPr>
        <w:br/>
        <w:t>àfait comme,</w:t>
      </w:r>
      <w:r>
        <w:t xml:space="preserve"> 6846.</w:t>
      </w:r>
      <w:r>
        <w:br/>
        <w:t xml:space="preserve">autretant, </w:t>
      </w:r>
      <w:r>
        <w:rPr>
          <w:rStyle w:val="Corpodeltesto183CenturySchoolbookCorsivo0"/>
        </w:rPr>
        <w:t>adv., autant,</w:t>
      </w:r>
      <w:r>
        <w:t xml:space="preserve"> 6097, 6966.</w:t>
      </w:r>
      <w:r>
        <w:br/>
        <w:t xml:space="preserve">avaine, avainne, </w:t>
      </w:r>
      <w:r>
        <w:rPr>
          <w:rStyle w:val="Corpodeltesto183CenturySchoolbookCorsivoSpaziatura1pt0"/>
        </w:rPr>
        <w:t>s.f,</w:t>
      </w:r>
      <w:r>
        <w:rPr>
          <w:rStyle w:val="Corpodeltesto183CenturySchoolbookCorsivo0"/>
        </w:rPr>
        <w:t xml:space="preserve"> avoine,</w:t>
      </w:r>
      <w:r>
        <w:t xml:space="preserve"> 1922, 3144 (voir </w:t>
      </w:r>
      <w:r>
        <w:rPr>
          <w:rStyle w:val="Corpodeltesto183CenturySchoolbookCorsivo0"/>
        </w:rPr>
        <w:t>avone).</w:t>
      </w:r>
      <w:r>
        <w:rPr>
          <w:rStyle w:val="Corpodeltesto183CenturySchoolbookCorsivo0"/>
        </w:rPr>
        <w:br/>
      </w:r>
      <w:r>
        <w:t xml:space="preserve">aval, </w:t>
      </w:r>
      <w:r>
        <w:rPr>
          <w:rStyle w:val="Corpodeltesto183CenturySchoolbookCorsivo0"/>
        </w:rPr>
        <w:t>adv., en bas,</w:t>
      </w:r>
      <w:r>
        <w:t xml:space="preserve"> 1998, 5819, 6009, </w:t>
      </w:r>
      <w:r>
        <w:rPr>
          <w:rStyle w:val="Corpodeltesto183CenturySchoolbookCorsivo0"/>
        </w:rPr>
        <w:t>vers le bas,</w:t>
      </w:r>
      <w:r>
        <w:t xml:space="preserve"> 6259 ; la aval, </w:t>
      </w:r>
      <w:r>
        <w:rPr>
          <w:rStyle w:val="Corpodeltesto183CenturySchoolbookCorsivo0"/>
        </w:rPr>
        <w:t>en</w:t>
      </w:r>
      <w:r>
        <w:rPr>
          <w:rStyle w:val="Corpodeltesto183CenturySchoolbookCorsivo0"/>
        </w:rPr>
        <w:br/>
        <w:t>contrebas,</w:t>
      </w:r>
      <w:r>
        <w:t xml:space="preserve"> 1998, 3649, 5967 ; </w:t>
      </w:r>
      <w:r>
        <w:rPr>
          <w:rStyle w:val="Corpodeltesto183CenturySchoolbookCorsivo0"/>
        </w:rPr>
        <w:t>'prép., le long de,</w:t>
      </w:r>
      <w:r>
        <w:t xml:space="preserve"> *4849.</w:t>
      </w:r>
      <w:r>
        <w:br/>
        <w:t xml:space="preserve">avaler, </w:t>
      </w:r>
      <w:r>
        <w:rPr>
          <w:rStyle w:val="Corpodeltesto183CenturySchoolbookCorsivo0"/>
        </w:rPr>
        <w:t>v. tr., abaisser,</w:t>
      </w:r>
      <w:r>
        <w:t xml:space="preserve"> 2649, 2651, 3124 ; </w:t>
      </w:r>
      <w:r>
        <w:rPr>
          <w:rStyle w:val="Corpodeltesto183CenturySchoolbookCorsivo0"/>
        </w:rPr>
        <w:t>v. intr.</w:t>
      </w:r>
      <w:r>
        <w:t xml:space="preserve"> + de, </w:t>
      </w:r>
      <w:r>
        <w:rPr>
          <w:rStyle w:val="Corpodeltesto183CenturySchoolbookCorsivo0"/>
        </w:rPr>
        <w:t>descendre</w:t>
      </w:r>
      <w:r>
        <w:rPr>
          <w:rStyle w:val="Corpodeltesto183CenturySchoolbookCorsivo0"/>
        </w:rPr>
        <w:br/>
        <w:t>de,</w:t>
      </w:r>
      <w:r>
        <w:t xml:space="preserve"> 701, 6027 ; + en, </w:t>
      </w:r>
      <w:r>
        <w:rPr>
          <w:rStyle w:val="Corpodeltesto183CenturySchoolbookCorsivo0"/>
        </w:rPr>
        <w:t>descendre dans,</w:t>
      </w:r>
      <w:r>
        <w:t xml:space="preserve"> 3115.</w:t>
      </w:r>
      <w:r>
        <w:br/>
        <w:t xml:space="preserve">avanchier, </w:t>
      </w:r>
      <w:r>
        <w:rPr>
          <w:rStyle w:val="Corpodeltesto183CenturySchoolbookCorsivo0"/>
        </w:rPr>
        <w:t>v. pron., prendre de l’avance,</w:t>
      </w:r>
      <w:r>
        <w:t xml:space="preserve"> *1196 ; </w:t>
      </w:r>
      <w:r>
        <w:rPr>
          <w:rStyle w:val="Corpodeltesto183CenturySchoolbookCorsivo0"/>
        </w:rPr>
        <w:t>v. pron.</w:t>
      </w:r>
      <w:r>
        <w:t xml:space="preserve"> + de, </w:t>
      </w:r>
      <w:r>
        <w:rPr>
          <w:rStyle w:val="Corpodeltesto183CenturySchoolbookCorsivo0"/>
        </w:rPr>
        <w:t>se</w:t>
      </w:r>
      <w:r>
        <w:rPr>
          <w:rStyle w:val="Corpodeltesto183CenturySchoolbookCorsivo0"/>
        </w:rPr>
        <w:br/>
        <w:t>hâter de,</w:t>
      </w:r>
      <w:r>
        <w:t xml:space="preserve"> 3254, 4876 ; </w:t>
      </w:r>
      <w:r>
        <w:rPr>
          <w:rStyle w:val="Corpodeltesto183CenturySchoolbookCorsivo0"/>
        </w:rPr>
        <w:t>v. tr., avantager, favoriser (un héritier),</w:t>
      </w:r>
      <w:r>
        <w:rPr>
          <w:rStyle w:val="Corpodeltesto183CenturySchoolbookCorsivo0"/>
        </w:rPr>
        <w:br/>
      </w:r>
      <w:r>
        <w:t>14296.</w:t>
      </w:r>
    </w:p>
    <w:p w14:paraId="4096450F" w14:textId="77777777" w:rsidR="009A1B5B" w:rsidRDefault="004E42D2">
      <w:pPr>
        <w:pStyle w:val="Corpodeltesto2011"/>
        <w:shd w:val="clear" w:color="auto" w:fill="auto"/>
        <w:spacing w:line="216" w:lineRule="exact"/>
        <w:ind w:left="360"/>
        <w:jc w:val="left"/>
      </w:pPr>
      <w:r>
        <w:rPr>
          <w:rStyle w:val="Corpodeltesto201GeorgiaNoncorsivo"/>
        </w:rPr>
        <w:lastRenderedPageBreak/>
        <w:t xml:space="preserve">avant, </w:t>
      </w:r>
      <w:r>
        <w:t>aâv., auparavant,</w:t>
      </w:r>
      <w:r>
        <w:rPr>
          <w:rStyle w:val="Corpodeltesto201GeorgiaNoncorsivo"/>
        </w:rPr>
        <w:t xml:space="preserve"> 3362 ; </w:t>
      </w:r>
      <w:r>
        <w:t>clevant,</w:t>
      </w:r>
      <w:r>
        <w:rPr>
          <w:rStyle w:val="Corpodeltesto201GeorgiaNoncorsivo"/>
        </w:rPr>
        <w:t xml:space="preserve"> 7178 ; </w:t>
      </w:r>
      <w:r>
        <w:t>loc. adv.,</w:t>
      </w:r>
      <w:r>
        <w:rPr>
          <w:rStyle w:val="Corpodeltesto201GeorgiaNoncorsivo"/>
        </w:rPr>
        <w:t xml:space="preserve"> la avant</w:t>
      </w:r>
      <w:r>
        <w:rPr>
          <w:rStyle w:val="Corpodeltesto201GeorgiaNoncorsivo"/>
        </w:rPr>
        <w:br/>
        <w:t xml:space="preserve">dusqu’a, </w:t>
      </w:r>
      <w:r>
        <w:t>de là-bas devant jusqu’à,</w:t>
      </w:r>
      <w:r>
        <w:rPr>
          <w:rStyle w:val="Corpodeltesto201GeorgiaNoncorsivo"/>
        </w:rPr>
        <w:t xml:space="preserve"> 7092 ; avant ne arriere, </w:t>
      </w:r>
      <w:r>
        <w:rPr>
          <w:vertAlign w:val="subscript"/>
        </w:rPr>
        <w:t>n</w:t>
      </w:r>
      <w:r>
        <w:t>j</w:t>
      </w:r>
      <w:r>
        <w:br/>
        <w:t>en avant ni en arrière,</w:t>
      </w:r>
      <w:r>
        <w:rPr>
          <w:rStyle w:val="Corpodeltesto201GeorgiaNoncorsivo"/>
        </w:rPr>
        <w:t xml:space="preserve"> 1488.</w:t>
      </w:r>
    </w:p>
    <w:p w14:paraId="5FE439DF" w14:textId="77777777" w:rsidR="009A1B5B" w:rsidRDefault="004E42D2">
      <w:pPr>
        <w:pStyle w:val="Corpodeltesto1831"/>
        <w:shd w:val="clear" w:color="auto" w:fill="auto"/>
        <w:spacing w:line="216" w:lineRule="exact"/>
        <w:ind w:left="360" w:hanging="360"/>
      </w:pPr>
      <w:r>
        <w:t xml:space="preserve">avantage, </w:t>
      </w:r>
      <w:r>
        <w:rPr>
          <w:rStyle w:val="Corpodeltesto183CenturySchoolbookCorsivo0"/>
        </w:rPr>
        <w:t>s. m., qualité,</w:t>
      </w:r>
      <w:r>
        <w:t xml:space="preserve"> 1878 ; faire son avantage, </w:t>
      </w:r>
      <w:r>
        <w:rPr>
          <w:rStyle w:val="Corpodeltesto183CenturySchoolbookCorsivo0"/>
        </w:rPr>
        <w:t>agir pour son</w:t>
      </w:r>
      <w:r>
        <w:rPr>
          <w:rStyle w:val="Corpodeltesto183CenturySchoolbookCorsivo0"/>
        </w:rPr>
        <w:br/>
        <w:t>profit,</w:t>
      </w:r>
      <w:r>
        <w:t xml:space="preserve"> 6052.</w:t>
      </w:r>
    </w:p>
    <w:p w14:paraId="518D0FA7" w14:textId="77777777" w:rsidR="009A1B5B" w:rsidRDefault="004E42D2">
      <w:pPr>
        <w:pStyle w:val="Corpodeltesto2011"/>
        <w:shd w:val="clear" w:color="auto" w:fill="auto"/>
        <w:spacing w:line="216" w:lineRule="exact"/>
        <w:ind w:left="360"/>
        <w:jc w:val="left"/>
      </w:pPr>
      <w:r>
        <w:rPr>
          <w:rStyle w:val="Corpodeltesto201GeorgiaNoncorsivo"/>
        </w:rPr>
        <w:t xml:space="preserve">avenant, </w:t>
      </w:r>
      <w:r>
        <w:t>adj., charmant, gracieux,</w:t>
      </w:r>
      <w:r>
        <w:rPr>
          <w:rStyle w:val="Corpodeltesto201GeorgiaNoncorsivo"/>
        </w:rPr>
        <w:t xml:space="preserve"> 5134, 6908 ; + a, </w:t>
      </w:r>
      <w:r>
        <w:t>agréable à</w:t>
      </w:r>
      <w:r>
        <w:br/>
      </w:r>
      <w:r>
        <w:rPr>
          <w:rStyle w:val="Corpodeltesto201GeorgiaNoncorsivo"/>
        </w:rPr>
        <w:t>1900.</w:t>
      </w:r>
    </w:p>
    <w:p w14:paraId="2B9E6C3C" w14:textId="77777777" w:rsidR="009A1B5B" w:rsidRDefault="004E42D2">
      <w:pPr>
        <w:pStyle w:val="Corpodeltesto1831"/>
        <w:shd w:val="clear" w:color="auto" w:fill="auto"/>
        <w:spacing w:line="216" w:lineRule="exact"/>
        <w:ind w:firstLine="0"/>
      </w:pPr>
      <w:r>
        <w:t xml:space="preserve">avenir, </w:t>
      </w:r>
      <w:r>
        <w:rPr>
          <w:rStyle w:val="Corpodeltesto183CenturySchoolbookCorsivo0"/>
        </w:rPr>
        <w:t>v. impers., advenir, arriver,</w:t>
      </w:r>
      <w:r>
        <w:t xml:space="preserve"> 581, 1024, 1405, 1524, 154|</w:t>
      </w:r>
      <w:r>
        <w:br/>
        <w:t>1552, *1901, *2577 , 4437 , 4933 , 5114, 5409 , 5453 , 5787*</w:t>
      </w:r>
      <w:r>
        <w:br/>
        <w:t xml:space="preserve">5828, 5829, 5992, 6905, 6923, 8088 ; </w:t>
      </w:r>
      <w:r>
        <w:rPr>
          <w:rStyle w:val="Corpodeltesto183CenturySchoolbookCorsivo0"/>
        </w:rPr>
        <w:t>v. intr.</w:t>
      </w:r>
      <w:r>
        <w:t xml:space="preserve"> + a, </w:t>
      </w:r>
      <w:r>
        <w:rPr>
          <w:rStyle w:val="Corpodeltesto183CenturySchoolbookCorsivo0"/>
        </w:rPr>
        <w:t>aller bien</w:t>
      </w:r>
      <w:r>
        <w:rPr>
          <w:rStyle w:val="Corpodeltesto183CenturySchoolbookCorsivo0"/>
        </w:rPr>
        <w:br/>
        <w:t>à,</w:t>
      </w:r>
      <w:r>
        <w:t xml:space="preserve"> 6594, </w:t>
      </w:r>
      <w:r>
        <w:rPr>
          <w:rStyle w:val="Corpodeltesto183CenturySchoolbookCorsivo0"/>
        </w:rPr>
        <w:t>revenir à (qqn),</w:t>
      </w:r>
      <w:r>
        <w:t xml:space="preserve"> 6941, </w:t>
      </w:r>
      <w:r>
        <w:rPr>
          <w:rStyle w:val="Corpodeltesto183CenturySchoolbookCorsivo0"/>
        </w:rPr>
        <w:t>s'approcher de,</w:t>
      </w:r>
      <w:r>
        <w:t xml:space="preserve"> 8843.</w:t>
      </w:r>
      <w:r>
        <w:br/>
        <w:t xml:space="preserve">aventure, </w:t>
      </w:r>
      <w:r>
        <w:rPr>
          <w:rStyle w:val="Corpodeltesto183CenturySchoolbookCorsivo1"/>
        </w:rPr>
        <w:t>s.f.,</w:t>
      </w:r>
      <w:r>
        <w:rPr>
          <w:rStyle w:val="Corpodeltesto183CenturySchoolbookCorsivo0"/>
        </w:rPr>
        <w:t xml:space="preserve"> aventure,</w:t>
      </w:r>
      <w:r>
        <w:t xml:space="preserve"> 99, 952, 959, 1500, 3635, 4860, 4912,</w:t>
      </w:r>
      <w:r>
        <w:br/>
        <w:t xml:space="preserve">4929, 6923, </w:t>
      </w:r>
      <w:r>
        <w:rPr>
          <w:rStyle w:val="Corpodeltesto183CenturySchoolbookCorsivo0"/>
        </w:rPr>
        <w:t>hasard,</w:t>
      </w:r>
      <w:r>
        <w:t xml:space="preserve"> 4710, </w:t>
      </w:r>
      <w:r>
        <w:rPr>
          <w:rStyle w:val="Corpodeltesto183CenturySchoolbookCorsivo0"/>
        </w:rPr>
        <w:t>péril, danger, risque,</w:t>
      </w:r>
      <w:r>
        <w:t xml:space="preserve"> 4184 ; voir</w:t>
      </w:r>
      <w:r>
        <w:br/>
        <w:t xml:space="preserve">une aventure, </w:t>
      </w:r>
      <w:r>
        <w:rPr>
          <w:rStyle w:val="Corpodeltesto183CenturySchoolbookCorsivo0"/>
        </w:rPr>
        <w:t>assister à un phénomène étonnant,</w:t>
      </w:r>
      <w:r>
        <w:t xml:space="preserve"> 2587 ; encon-</w:t>
      </w:r>
      <w:r>
        <w:br/>
        <w:t xml:space="preserve">trer aventure, </w:t>
      </w:r>
      <w:r>
        <w:rPr>
          <w:rStyle w:val="Corpodeltesto183CenturySchoolbookCorsivo0"/>
        </w:rPr>
        <w:t>vivre des épreuves,</w:t>
      </w:r>
      <w:r>
        <w:t xml:space="preserve"> 4872 ; par aventure, </w:t>
      </w:r>
      <w:r>
        <w:rPr>
          <w:rStyle w:val="Corpodeltesto183CenturySchoolbookCorsivo0"/>
        </w:rPr>
        <w:t>par</w:t>
      </w:r>
      <w:r>
        <w:rPr>
          <w:rStyle w:val="Corpodeltesto183CenturySchoolbookCorsivo0"/>
        </w:rPr>
        <w:br/>
        <w:t>hasard,</w:t>
      </w:r>
      <w:r>
        <w:t xml:space="preserve"> 302, 4322, 6894, </w:t>
      </w:r>
      <w:r>
        <w:rPr>
          <w:rStyle w:val="Corpodeltesto183CenturySchoolbookCorsivo0"/>
        </w:rPr>
        <w:t>en se confrontant au danger,</w:t>
      </w:r>
      <w:r>
        <w:t xml:space="preserve"> 7414;</w:t>
      </w:r>
      <w:r>
        <w:br/>
        <w:t xml:space="preserve">avoir aventure assez, </w:t>
      </w:r>
      <w:r>
        <w:rPr>
          <w:rStyle w:val="Corpodeltesto183CenturySchoolbookCorsivo0"/>
        </w:rPr>
        <w:t>s’exposer à de nombreux risques,</w:t>
      </w:r>
      <w:r>
        <w:t xml:space="preserve"> *1860;</w:t>
      </w:r>
      <w:r>
        <w:br/>
        <w:t xml:space="preserve">querre aventure, </w:t>
      </w:r>
      <w:r>
        <w:rPr>
          <w:rStyle w:val="Corpodeltesto183CenturySchoolbookCorsivo0"/>
        </w:rPr>
        <w:t>chercher l’aventure, tenter l’aventure,</w:t>
      </w:r>
      <w:r>
        <w:t xml:space="preserve"> 3385 ;</w:t>
      </w:r>
      <w:r>
        <w:br/>
        <w:t xml:space="preserve">savoir l’aventure, </w:t>
      </w:r>
      <w:r>
        <w:rPr>
          <w:rStyle w:val="Corpodeltesto183CenturySchoolbookCorsivo0"/>
        </w:rPr>
        <w:t>avoír connaissance de l’événement,</w:t>
      </w:r>
      <w:r>
        <w:t xml:space="preserve"> *4764,</w:t>
      </w:r>
      <w:r>
        <w:br/>
      </w:r>
      <w:r>
        <w:rPr>
          <w:rStyle w:val="Corpodeltesto183CenturySchoolbookCorsivo0"/>
        </w:rPr>
        <w:t>comprendre le phénomène,</w:t>
      </w:r>
      <w:r>
        <w:t xml:space="preserve"> 5452.</w:t>
      </w:r>
      <w:r>
        <w:br/>
        <w:t xml:space="preserve">aventurer, </w:t>
      </w:r>
      <w:r>
        <w:rPr>
          <w:rStyle w:val="Corpodeltesto183CenturySchoolbookCorsivo0"/>
        </w:rPr>
        <w:t>v. intr., s’exposer au danger, tenter sa chance,</w:t>
      </w:r>
      <w:r>
        <w:t xml:space="preserve"> 3757.</w:t>
      </w:r>
      <w:r>
        <w:br/>
        <w:t xml:space="preserve">aver, avere, </w:t>
      </w:r>
      <w:r>
        <w:rPr>
          <w:rStyle w:val="Corpodeltesto183CenturySchoolbookCorsivo0"/>
        </w:rPr>
        <w:t>adj., avare, chiche,</w:t>
      </w:r>
      <w:r>
        <w:t xml:space="preserve"> 1990, </w:t>
      </w:r>
      <w:r>
        <w:rPr>
          <w:rStyle w:val="Corpodeltesto183CenturySchoolbookCorsivo0"/>
        </w:rPr>
        <w:t>avare d’efforts, paresseux,</w:t>
      </w:r>
      <w:r>
        <w:rPr>
          <w:rStyle w:val="Corpodeltesto183CenturySchoolbookCorsivo0"/>
        </w:rPr>
        <w:br/>
      </w:r>
      <w:r>
        <w:t>*8603, 8606, 12522.</w:t>
      </w:r>
    </w:p>
    <w:p w14:paraId="77AB0938" w14:textId="77777777" w:rsidR="009A1B5B" w:rsidRDefault="004E42D2">
      <w:pPr>
        <w:pStyle w:val="Corpodeltesto1831"/>
        <w:shd w:val="clear" w:color="auto" w:fill="auto"/>
        <w:spacing w:line="216" w:lineRule="exact"/>
        <w:ind w:firstLine="0"/>
      </w:pPr>
      <w:r>
        <w:t xml:space="preserve">averiens, </w:t>
      </w:r>
      <w:r>
        <w:rPr>
          <w:rStyle w:val="Corpodeltesto183CenturySchoolbookCorsivo0"/>
        </w:rPr>
        <w:t>cond. prés. 4 de</w:t>
      </w:r>
      <w:r>
        <w:t xml:space="preserve"> avoir, </w:t>
      </w:r>
      <w:r>
        <w:rPr>
          <w:rStyle w:val="Corpodeltesto183CenturySchoolbookCorsivo0"/>
        </w:rPr>
        <w:t>aurions,</w:t>
      </w:r>
      <w:r>
        <w:t xml:space="preserve"> 5391.</w:t>
      </w:r>
      <w:r>
        <w:br/>
        <w:t xml:space="preserve">avers, </w:t>
      </w:r>
      <w:r>
        <w:rPr>
          <w:rStyle w:val="Corpodeltesto183CenturySchoolbookCorsivo0"/>
        </w:rPr>
        <w:t>prép., en comparaíson avec,</w:t>
      </w:r>
      <w:r>
        <w:t xml:space="preserve"> 14338.</w:t>
      </w:r>
      <w:r>
        <w:br/>
        <w:t xml:space="preserve">avespree, </w:t>
      </w:r>
      <w:r>
        <w:rPr>
          <w:rStyle w:val="Corpodeltesto183CenturySchoolbookCorsivoSpaziatura1pt0"/>
        </w:rPr>
        <w:t>s.f,</w:t>
      </w:r>
      <w:r>
        <w:rPr>
          <w:rStyle w:val="Corpodeltesto183CenturySchoolbookCorsivo0"/>
        </w:rPr>
        <w:t xml:space="preserve"> tombée dujour,</w:t>
      </w:r>
      <w:r>
        <w:t xml:space="preserve"> 4022, 5062, 5064.</w:t>
      </w:r>
      <w:r>
        <w:br/>
        <w:t xml:space="preserve">aviere, </w:t>
      </w:r>
      <w:r>
        <w:rPr>
          <w:rStyle w:val="Corpodeltesto183CenturySchoolbookCorsivo0"/>
        </w:rPr>
        <w:t>s. m.,</w:t>
      </w:r>
      <w:r>
        <w:t xml:space="preserve"> il m’est aviere, ce m’est aviere, </w:t>
      </w:r>
      <w:r>
        <w:rPr>
          <w:rStyle w:val="Corpodeltesto183CenturySchoolbookCorsivo0"/>
        </w:rPr>
        <w:t>il m’est avís, il me</w:t>
      </w:r>
      <w:r>
        <w:rPr>
          <w:rStyle w:val="Corpodeltesto183CenturySchoolbookCorsivo0"/>
        </w:rPr>
        <w:br/>
        <w:t>semble,</w:t>
      </w:r>
      <w:r>
        <w:t xml:space="preserve"> 3941, 4027.</w:t>
      </w:r>
    </w:p>
    <w:p w14:paraId="778D97DC" w14:textId="77777777" w:rsidR="009A1B5B" w:rsidRDefault="004E42D2">
      <w:pPr>
        <w:pStyle w:val="Corpodeltesto1831"/>
        <w:shd w:val="clear" w:color="auto" w:fill="auto"/>
        <w:spacing w:line="216" w:lineRule="exact"/>
        <w:ind w:left="360" w:hanging="360"/>
      </w:pPr>
      <w:r>
        <w:t xml:space="preserve">avilier, avillier, </w:t>
      </w:r>
      <w:r>
        <w:rPr>
          <w:rStyle w:val="Corpodeltesto183CenturySchoolbookCorsivo0"/>
        </w:rPr>
        <w:t>v. tr., avilir, déshonorer,</w:t>
      </w:r>
      <w:r>
        <w:t xml:space="preserve"> 2164 ; avilliez, </w:t>
      </w:r>
      <w:r>
        <w:rPr>
          <w:rStyle w:val="Corpodeltesto183CenturySchoolbookCorsivo0"/>
        </w:rPr>
        <w:t>p. pa.</w:t>
      </w:r>
    </w:p>
    <w:p w14:paraId="0E07D021" w14:textId="77777777" w:rsidR="009A1B5B" w:rsidRDefault="004E42D2">
      <w:pPr>
        <w:pStyle w:val="Corpodeltesto1831"/>
        <w:shd w:val="clear" w:color="auto" w:fill="auto"/>
        <w:spacing w:line="216" w:lineRule="exact"/>
        <w:ind w:firstLine="360"/>
      </w:pPr>
      <w:r>
        <w:rPr>
          <w:rStyle w:val="Corpodeltesto183CenturySchoolbookCorsivo0"/>
        </w:rPr>
        <w:t>(CSS), déshonoré,</w:t>
      </w:r>
      <w:r>
        <w:t xml:space="preserve"> 4445, </w:t>
      </w:r>
      <w:r>
        <w:rPr>
          <w:rStyle w:val="Corpodeltesto183CenturySchoolbookCorsivo0"/>
        </w:rPr>
        <w:t>outragé,</w:t>
      </w:r>
      <w:r>
        <w:t xml:space="preserve"> 8768.</w:t>
      </w:r>
      <w:r>
        <w:br/>
        <w:t xml:space="preserve">avironner, </w:t>
      </w:r>
      <w:r>
        <w:rPr>
          <w:rStyle w:val="Corpodeltesto183CenturySchoolbookCorsivo0"/>
        </w:rPr>
        <w:t>v. tr., entourer, cerner,</w:t>
      </w:r>
      <w:r>
        <w:t xml:space="preserve"> 2605, *6837.</w:t>
      </w:r>
      <w:r>
        <w:br/>
        <w:t xml:space="preserve">avis, </w:t>
      </w:r>
      <w:r>
        <w:rPr>
          <w:rStyle w:val="Corpodeltesto183CenturySchoolbookCorsivo0"/>
        </w:rPr>
        <w:t>s. m. (voirv</w:t>
      </w:r>
      <w:r>
        <w:t xml:space="preserve">is), al mien avis, </w:t>
      </w:r>
      <w:r>
        <w:rPr>
          <w:rStyle w:val="Corpodeltesto183CenturySchoolbookCorsivo0"/>
        </w:rPr>
        <w:t>selon moi,</w:t>
      </w:r>
      <w:r>
        <w:t xml:space="preserve"> 6427 ; ce m’est avis,</w:t>
      </w:r>
      <w:r>
        <w:br/>
      </w:r>
      <w:r>
        <w:rPr>
          <w:rStyle w:val="Corpodeltesto183CenturySchoolbookCorsivo0"/>
        </w:rPr>
        <w:t>il me semble,</w:t>
      </w:r>
      <w:r>
        <w:t xml:space="preserve"> 750, 1519, 2137, etc.</w:t>
      </w:r>
      <w:r>
        <w:br/>
        <w:t xml:space="preserve">aviser, </w:t>
      </w:r>
      <w:r>
        <w:rPr>
          <w:rStyle w:val="Corpodeltesto183CenturySchoolbookCorsivo0"/>
        </w:rPr>
        <w:t>v. tr., regarder,</w:t>
      </w:r>
      <w:r>
        <w:t xml:space="preserve"> *110, 6212, </w:t>
      </w:r>
      <w:r>
        <w:rPr>
          <w:rStyle w:val="Corpodeltesto183CenturySchoolbookCorsivo0"/>
        </w:rPr>
        <w:t>apercevoir,</w:t>
      </w:r>
      <w:r>
        <w:t xml:space="preserve"> 4278, </w:t>
      </w:r>
      <w:r>
        <w:rPr>
          <w:rStyle w:val="Corpodeltesto183CenturySchoolbookCorsivo0"/>
        </w:rPr>
        <w:t>reconnaître,</w:t>
      </w:r>
      <w:r>
        <w:rPr>
          <w:rStyle w:val="Corpodeltesto183CenturySchoolbookCorsivo0"/>
        </w:rPr>
        <w:br/>
      </w:r>
      <w:r>
        <w:t xml:space="preserve">4999, </w:t>
      </w:r>
      <w:r>
        <w:rPr>
          <w:rStyle w:val="Corpodeltesto183CenturySchoolbookCorsivo0"/>
        </w:rPr>
        <w:t>voir,</w:t>
      </w:r>
      <w:r>
        <w:t xml:space="preserve"> 6568.</w:t>
      </w:r>
    </w:p>
    <w:p w14:paraId="5CC8498B" w14:textId="77777777" w:rsidR="009A1B5B" w:rsidRDefault="004E42D2">
      <w:pPr>
        <w:pStyle w:val="Corpodeltesto2011"/>
        <w:shd w:val="clear" w:color="auto" w:fill="auto"/>
        <w:spacing w:line="216" w:lineRule="exact"/>
        <w:ind w:left="360"/>
        <w:jc w:val="left"/>
      </w:pPr>
      <w:r>
        <w:rPr>
          <w:rStyle w:val="Corpodeltesto201GeorgiaNoncorsivo"/>
        </w:rPr>
        <w:t xml:space="preserve">avoé, </w:t>
      </w:r>
      <w:r>
        <w:t>s. m., protecteur, conseiller,</w:t>
      </w:r>
      <w:r>
        <w:rPr>
          <w:rStyle w:val="Corpodeltesto201GeorgiaNoncorsivo"/>
        </w:rPr>
        <w:t xml:space="preserve"> 9356.</w:t>
      </w:r>
    </w:p>
    <w:p w14:paraId="0ABA453F" w14:textId="77777777" w:rsidR="009A1B5B" w:rsidRDefault="004E42D2">
      <w:pPr>
        <w:pStyle w:val="Corpodeltesto2011"/>
        <w:shd w:val="clear" w:color="auto" w:fill="auto"/>
        <w:ind w:firstLine="0"/>
        <w:jc w:val="left"/>
      </w:pPr>
      <w:r>
        <w:rPr>
          <w:rStyle w:val="Corpodeltesto201GeorgiaNoncorsivo"/>
          <w:vertAlign w:val="subscript"/>
        </w:rPr>
        <w:t>a</w:t>
      </w:r>
      <w:r>
        <w:rPr>
          <w:rStyle w:val="Corpodeltesto201GeorgiaNoncorsivo"/>
        </w:rPr>
        <w:t xml:space="preserve">voi, </w:t>
      </w:r>
      <w:r>
        <w:t>interj.</w:t>
      </w:r>
      <w:r>
        <w:rPr>
          <w:rStyle w:val="Corpodeltesto201GeorgiaNoncorsivo"/>
        </w:rPr>
        <w:t xml:space="preserve"> (= a voi) </w:t>
      </w:r>
      <w:r>
        <w:t>(exprimant la surprise, la terreur),</w:t>
      </w:r>
      <w:r>
        <w:rPr>
          <w:rStyle w:val="Corpodeltesto201GeorgiaNoncorsivo"/>
        </w:rPr>
        <w:t xml:space="preserve"> 13938.</w:t>
      </w:r>
      <w:r>
        <w:rPr>
          <w:rStyle w:val="Corpodeltesto201GeorgiaNoncorsivo"/>
        </w:rPr>
        <w:br/>
      </w:r>
      <w:r>
        <w:rPr>
          <w:rStyle w:val="Corpodeltesto201GeorgiaNoncorsivo"/>
          <w:vertAlign w:val="subscript"/>
        </w:rPr>
        <w:t>a</w:t>
      </w:r>
      <w:r>
        <w:rPr>
          <w:rStyle w:val="Corpodeltesto201GeorgiaNoncorsivo"/>
        </w:rPr>
        <w:t xml:space="preserve">voier, </w:t>
      </w:r>
      <w:r>
        <w:t>v. tr., guìder, diriger,</w:t>
      </w:r>
      <w:r>
        <w:rPr>
          <w:rStyle w:val="Corpodeltesto201GeorgiaNoncorsivo"/>
        </w:rPr>
        <w:t xml:space="preserve"> 898, 16057 ; </w:t>
      </w:r>
      <w:r>
        <w:t>v. pron. +</w:t>
      </w:r>
      <w:r>
        <w:rPr>
          <w:rStyle w:val="Corpodeltesto201GeorgiaNoncorsivo"/>
        </w:rPr>
        <w:t xml:space="preserve"> a, </w:t>
      </w:r>
      <w:r>
        <w:t>se mettre</w:t>
      </w:r>
      <w:r>
        <w:br/>
        <w:t>dans le chemín de, s’engager à (fig.),</w:t>
      </w:r>
      <w:r>
        <w:rPr>
          <w:rStyle w:val="Corpodeltesto201GeorgiaNoncorsivo"/>
        </w:rPr>
        <w:t xml:space="preserve"> 2564 ; avoiez, </w:t>
      </w:r>
      <w:r>
        <w:t>p. pa. (CSS),</w:t>
      </w:r>
      <w:r>
        <w:br/>
        <w:t>guidé,</w:t>
      </w:r>
      <w:r>
        <w:rPr>
          <w:rStyle w:val="Corpodeltesto201GeorgiaNoncorsivo"/>
        </w:rPr>
        <w:t xml:space="preserve"> 16625.</w:t>
      </w:r>
    </w:p>
    <w:p w14:paraId="26FF3D02" w14:textId="77777777" w:rsidR="009A1B5B" w:rsidRDefault="004E42D2">
      <w:pPr>
        <w:pStyle w:val="Corpodeltesto2011"/>
        <w:shd w:val="clear" w:color="auto" w:fill="auto"/>
        <w:ind w:left="360"/>
        <w:jc w:val="left"/>
      </w:pPr>
      <w:r>
        <w:rPr>
          <w:rStyle w:val="Corpodeltesto201GeorgiaNoncorsivo"/>
          <w:vertAlign w:val="subscript"/>
        </w:rPr>
        <w:t>a</w:t>
      </w:r>
      <w:r>
        <w:rPr>
          <w:rStyle w:val="Corpodeltesto201GeorgiaNoncorsivo"/>
        </w:rPr>
        <w:t xml:space="preserve">voir, </w:t>
      </w:r>
      <w:r>
        <w:t>v. tr., avoir pour époux,</w:t>
      </w:r>
      <w:r>
        <w:rPr>
          <w:rStyle w:val="Corpodeltesto201GeorgiaNoncorsivo"/>
        </w:rPr>
        <w:t xml:space="preserve"> 2087, 2357, </w:t>
      </w:r>
      <w:r>
        <w:t>subir,</w:t>
      </w:r>
      <w:r>
        <w:rPr>
          <w:rStyle w:val="Corpodeltesto201GeorgiaNoncorsivo"/>
        </w:rPr>
        <w:t xml:space="preserve"> 2748, 7720,</w:t>
      </w:r>
      <w:r>
        <w:rPr>
          <w:rStyle w:val="Corpodeltesto201GeorgiaNoncorsivo"/>
        </w:rPr>
        <w:br/>
      </w:r>
      <w:r>
        <w:t>obtenir,</w:t>
      </w:r>
      <w:r>
        <w:rPr>
          <w:rStyle w:val="Corpodeltesto201GeorgiaNoncorsivo"/>
        </w:rPr>
        <w:t xml:space="preserve"> 2895, 2899, 5845, 5857, </w:t>
      </w:r>
      <w:r>
        <w:t>éprouver,</w:t>
      </w:r>
      <w:r>
        <w:rPr>
          <w:rStyle w:val="Corpodeltesto201GeorgiaNoncorsivo"/>
        </w:rPr>
        <w:t xml:space="preserve"> 4728, </w:t>
      </w:r>
      <w:r>
        <w:t>contracter (en</w:t>
      </w:r>
      <w:r>
        <w:br/>
        <w:t>parlant d’une maladie),</w:t>
      </w:r>
      <w:r>
        <w:rPr>
          <w:rStyle w:val="Corpodeltesto201GeorgiaNoncorsivo"/>
        </w:rPr>
        <w:t xml:space="preserve"> 6511, </w:t>
      </w:r>
      <w:r>
        <w:t>posséder,</w:t>
      </w:r>
      <w:r>
        <w:rPr>
          <w:rStyle w:val="Corpodeltesto201GeorgiaNoncorsivo"/>
        </w:rPr>
        <w:t xml:space="preserve"> 6851 ; </w:t>
      </w:r>
      <w:r>
        <w:t>v. íntr. +</w:t>
      </w:r>
      <w:r>
        <w:rPr>
          <w:rStyle w:val="Corpodeltesto201GeorgiaNoncorsivo"/>
        </w:rPr>
        <w:t xml:space="preserve"> a,</w:t>
      </w:r>
      <w:r>
        <w:rPr>
          <w:rStyle w:val="Corpodeltesto201GeorgiaNoncorsivo"/>
        </w:rPr>
        <w:br/>
      </w:r>
      <w:r>
        <w:t>devoir,</w:t>
      </w:r>
      <w:r>
        <w:rPr>
          <w:rStyle w:val="Corpodeltesto201GeorgiaNoncorsivo"/>
        </w:rPr>
        <w:t xml:space="preserve"> 1740.</w:t>
      </w:r>
    </w:p>
    <w:p w14:paraId="28D43544" w14:textId="77777777" w:rsidR="009A1B5B" w:rsidRDefault="004E42D2">
      <w:pPr>
        <w:pStyle w:val="Corpodeltesto2011"/>
        <w:shd w:val="clear" w:color="auto" w:fill="auto"/>
        <w:ind w:firstLine="0"/>
        <w:jc w:val="left"/>
      </w:pPr>
      <w:r>
        <w:rPr>
          <w:rStyle w:val="Corpodeltesto201GeorgiaNoncorsivo"/>
        </w:rPr>
        <w:t xml:space="preserve">avoir, </w:t>
      </w:r>
      <w:r>
        <w:t>inf. subst., ríchesse (au sens moral),</w:t>
      </w:r>
      <w:r>
        <w:rPr>
          <w:rStyle w:val="Corpodeltesto201GeorgiaNoncorsivo"/>
        </w:rPr>
        <w:t xml:space="preserve"> 2000, </w:t>
      </w:r>
      <w:r>
        <w:t>bien,</w:t>
      </w:r>
      <w:r>
        <w:rPr>
          <w:rStyle w:val="Corpodeltesto201GeorgiaNoncorsivo"/>
        </w:rPr>
        <w:t xml:space="preserve"> 2113, 2818,</w:t>
      </w:r>
      <w:r>
        <w:rPr>
          <w:rStyle w:val="Corpodeltesto201GeorgiaNoncorsivo"/>
        </w:rPr>
        <w:br/>
        <w:t xml:space="preserve">5522, 5792, 6347, 6445, 6747, 8220 ; de fm avoir, </w:t>
      </w:r>
      <w:r>
        <w:t>de bien</w:t>
      </w:r>
      <w:r>
        <w:br/>
        <w:t>précíeux,</w:t>
      </w:r>
      <w:r>
        <w:rPr>
          <w:rStyle w:val="Corpodeltesto201GeorgiaNoncorsivo"/>
        </w:rPr>
        <w:t xml:space="preserve"> 3782 ; abandoner son bien + a, </w:t>
      </w:r>
      <w:r>
        <w:t>mettre à la disposition</w:t>
      </w:r>
      <w:r>
        <w:br/>
        <w:t>de (qqn) ce que l’on possède,</w:t>
      </w:r>
      <w:r>
        <w:rPr>
          <w:rStyle w:val="Corpodeltesto201GeorgiaNoncorsivo"/>
        </w:rPr>
        <w:t xml:space="preserve"> 4756 ; por avoir, </w:t>
      </w:r>
      <w:r>
        <w:t>pour quelque bien</w:t>
      </w:r>
      <w:r>
        <w:br/>
        <w:t>(matériel), 1116.</w:t>
      </w:r>
      <w:r>
        <w:br/>
      </w:r>
      <w:r>
        <w:rPr>
          <w:rStyle w:val="Corpodeltesto201GeorgiaNoncorsivo"/>
        </w:rPr>
        <w:t xml:space="preserve">avoler, </w:t>
      </w:r>
      <w:r>
        <w:t>v. intr., voler,</w:t>
      </w:r>
      <w:r>
        <w:rPr>
          <w:rStyle w:val="Corpodeltesto201GeorgiaNoncorsivo"/>
        </w:rPr>
        <w:t xml:space="preserve"> *834.</w:t>
      </w:r>
      <w:r>
        <w:rPr>
          <w:rStyle w:val="Corpodeltesto201GeorgiaNoncorsivo"/>
        </w:rPr>
        <w:br/>
        <w:t xml:space="preserve">avone, </w:t>
      </w:r>
      <w:r>
        <w:t>s.fi, avoine,</w:t>
      </w:r>
      <w:r>
        <w:rPr>
          <w:rStyle w:val="Corpodeltesto201GeorgiaNoncorsivo"/>
        </w:rPr>
        <w:t xml:space="preserve"> 7112.</w:t>
      </w:r>
      <w:r>
        <w:rPr>
          <w:rStyle w:val="Corpodeltesto201GeorgiaNoncorsivo"/>
        </w:rPr>
        <w:br/>
        <w:t xml:space="preserve">avriel, </w:t>
      </w:r>
      <w:r>
        <w:t>s. m., avril,</w:t>
      </w:r>
      <w:r>
        <w:rPr>
          <w:rStyle w:val="Corpodeltesto201GeorgiaNoncorsivo"/>
        </w:rPr>
        <w:t xml:space="preserve"> 5722.</w:t>
      </w:r>
      <w:r>
        <w:rPr>
          <w:rStyle w:val="Corpodeltesto201GeorgiaNoncorsivo"/>
        </w:rPr>
        <w:br/>
        <w:t xml:space="preserve">azazez, assasiez, </w:t>
      </w:r>
      <w:r>
        <w:t>p. pa. de</w:t>
      </w:r>
      <w:r>
        <w:rPr>
          <w:rStyle w:val="Corpodeltesto201GeorgiaNoncorsivo"/>
        </w:rPr>
        <w:t xml:space="preserve"> assasier, </w:t>
      </w:r>
      <w:r>
        <w:t>rassasié,</w:t>
      </w:r>
      <w:r>
        <w:rPr>
          <w:rStyle w:val="Corpodeltesto201GeorgiaNoncorsivo"/>
        </w:rPr>
        <w:t xml:space="preserve"> 499.</w:t>
      </w:r>
    </w:p>
    <w:p w14:paraId="700C4CBD" w14:textId="77777777" w:rsidR="009A1B5B" w:rsidRDefault="004E42D2">
      <w:pPr>
        <w:pStyle w:val="Corpodeltesto2011"/>
        <w:shd w:val="clear" w:color="auto" w:fill="auto"/>
        <w:ind w:firstLine="0"/>
        <w:jc w:val="left"/>
      </w:pPr>
      <w:r>
        <w:rPr>
          <w:rStyle w:val="Corpodeltesto201GeorgiaNoncorsivo"/>
        </w:rPr>
        <w:t xml:space="preserve">baallier, </w:t>
      </w:r>
      <w:r>
        <w:t>v. intr. +</w:t>
      </w:r>
      <w:r>
        <w:rPr>
          <w:rStyle w:val="Corpodeltesto201GeorgiaNoncorsivo"/>
        </w:rPr>
        <w:t xml:space="preserve"> de, </w:t>
      </w:r>
      <w:r>
        <w:t>se pâmer de, rendre l’âme à cause de,</w:t>
      </w:r>
      <w:r>
        <w:rPr>
          <w:rStyle w:val="Corpodeltesto201GeorgiaNoncorsivo"/>
        </w:rPr>
        <w:t xml:space="preserve"> 7633.</w:t>
      </w:r>
      <w:r>
        <w:rPr>
          <w:rStyle w:val="Corpodeltesto201GeorgiaNoncorsivo"/>
        </w:rPr>
        <w:br/>
        <w:t xml:space="preserve">bacheler, </w:t>
      </w:r>
      <w:r>
        <w:t>s. m., jeune homme,</w:t>
      </w:r>
      <w:r>
        <w:rPr>
          <w:rStyle w:val="Corpodeltesto201GeorgiaNoncorsivo"/>
        </w:rPr>
        <w:t xml:space="preserve"> 3995, </w:t>
      </w:r>
      <w:r>
        <w:t>jeune combattant,</w:t>
      </w:r>
      <w:r>
        <w:rPr>
          <w:rStyle w:val="Corpodeltesto201GeorgiaNoncorsivo"/>
        </w:rPr>
        <w:t xml:space="preserve"> 4410.</w:t>
      </w:r>
      <w:r>
        <w:rPr>
          <w:rStyle w:val="Corpodeltesto201GeorgiaNoncorsivo"/>
        </w:rPr>
        <w:br/>
        <w:t xml:space="preserve">bachin, </w:t>
      </w:r>
      <w:r>
        <w:t>s. m., bassin, récipient, 2661, petit casque léger, armure de</w:t>
      </w:r>
      <w:r>
        <w:br/>
        <w:t>tête,</w:t>
      </w:r>
      <w:r>
        <w:rPr>
          <w:rStyle w:val="Corpodeltesto201GeorgiaNoncorsivo"/>
        </w:rPr>
        <w:t xml:space="preserve"> *9509.</w:t>
      </w:r>
    </w:p>
    <w:p w14:paraId="22E8E31A" w14:textId="77777777" w:rsidR="009A1B5B" w:rsidRDefault="004E42D2">
      <w:pPr>
        <w:pStyle w:val="Corpodeltesto1831"/>
        <w:shd w:val="clear" w:color="auto" w:fill="auto"/>
        <w:spacing w:line="221" w:lineRule="exact"/>
        <w:ind w:firstLine="0"/>
      </w:pPr>
      <w:r>
        <w:t xml:space="preserve">bahut, </w:t>
      </w:r>
      <w:r>
        <w:rPr>
          <w:rStyle w:val="Corpodeltesto183CenturySchoolbookCorsivo0"/>
        </w:rPr>
        <w:t>s. m., malle,</w:t>
      </w:r>
      <w:r>
        <w:t xml:space="preserve"> *4453.</w:t>
      </w:r>
    </w:p>
    <w:p w14:paraId="5B5D1A69" w14:textId="77777777" w:rsidR="009A1B5B" w:rsidRDefault="004E42D2">
      <w:pPr>
        <w:pStyle w:val="Corpodeltesto2011"/>
        <w:shd w:val="clear" w:color="auto" w:fill="auto"/>
        <w:ind w:firstLine="0"/>
        <w:jc w:val="left"/>
      </w:pPr>
      <w:r>
        <w:rPr>
          <w:rStyle w:val="Corpodeltesto201GeorgiaNoncorsivo"/>
        </w:rPr>
        <w:t xml:space="preserve">bai, </w:t>
      </w:r>
      <w:r>
        <w:t>adj., de couleur baie, brun-rouge,</w:t>
      </w:r>
      <w:r>
        <w:rPr>
          <w:rStyle w:val="Corpodeltesto201GeorgiaNoncorsivo"/>
        </w:rPr>
        <w:t xml:space="preserve"> </w:t>
      </w:r>
      <w:r>
        <w:rPr>
          <w:rStyle w:val="Corpodeltesto20155ptNoncorsivo"/>
        </w:rPr>
        <w:t>1200</w:t>
      </w:r>
      <w:r>
        <w:rPr>
          <w:rStyle w:val="Corpodeltesto201GeorgiaNoncorsivo"/>
        </w:rPr>
        <w:t>.</w:t>
      </w:r>
    </w:p>
    <w:p w14:paraId="1DCB104E" w14:textId="77777777" w:rsidR="009A1B5B" w:rsidRDefault="004E42D2">
      <w:pPr>
        <w:pStyle w:val="Corpodeltesto2011"/>
        <w:shd w:val="clear" w:color="auto" w:fill="auto"/>
        <w:ind w:firstLine="0"/>
        <w:jc w:val="left"/>
      </w:pPr>
      <w:r>
        <w:rPr>
          <w:rStyle w:val="Corpodeltesto201GeorgiaNoncorsivo"/>
        </w:rPr>
        <w:t xml:space="preserve">baigniez, </w:t>
      </w:r>
      <w:r>
        <w:t>p. pa. de</w:t>
      </w:r>
      <w:r>
        <w:rPr>
          <w:rStyle w:val="Corpodeltesto201GeorgiaNoncorsivo"/>
        </w:rPr>
        <w:t xml:space="preserve"> baignier, </w:t>
      </w:r>
      <w:r>
        <w:t>placé dans lesfonts baptismaux,</w:t>
      </w:r>
      <w:r>
        <w:rPr>
          <w:rStyle w:val="Corpodeltesto201GeorgiaNoncorsivo"/>
        </w:rPr>
        <w:t xml:space="preserve"> *7771.</w:t>
      </w:r>
    </w:p>
    <w:p w14:paraId="123D31DE" w14:textId="77777777" w:rsidR="009A1B5B" w:rsidRDefault="004E42D2">
      <w:pPr>
        <w:pStyle w:val="Corpodeltesto2011"/>
        <w:shd w:val="clear" w:color="auto" w:fill="auto"/>
        <w:ind w:firstLine="0"/>
        <w:jc w:val="left"/>
      </w:pPr>
      <w:r>
        <w:rPr>
          <w:rStyle w:val="Corpodeltesto201GeorgiaNoncorsivo"/>
        </w:rPr>
        <w:t xml:space="preserve">baile, </w:t>
      </w:r>
      <w:r>
        <w:t>s. m.,</w:t>
      </w:r>
      <w:r>
        <w:rPr>
          <w:rStyle w:val="Corpodeltesto201GeorgiaNoncorsivo"/>
        </w:rPr>
        <w:t xml:space="preserve"> baile de mur, </w:t>
      </w:r>
      <w:r>
        <w:t>muraille, fiortification,</w:t>
      </w:r>
      <w:r>
        <w:rPr>
          <w:rStyle w:val="Corpodeltesto201GeorgiaNoncorsivo"/>
        </w:rPr>
        <w:t xml:space="preserve"> 331.</w:t>
      </w:r>
    </w:p>
    <w:p w14:paraId="50AEC799" w14:textId="77777777" w:rsidR="009A1B5B" w:rsidRDefault="004E42D2">
      <w:pPr>
        <w:pStyle w:val="Corpodeltesto1831"/>
        <w:shd w:val="clear" w:color="auto" w:fill="auto"/>
        <w:spacing w:line="221" w:lineRule="exact"/>
        <w:ind w:firstLine="0"/>
      </w:pPr>
      <w:r>
        <w:t>baillie (</w:t>
      </w:r>
      <w:r>
        <w:rPr>
          <w:rStyle w:val="Corpodeltesto183CenturySchoolbookCorsivo0"/>
        </w:rPr>
        <w:t>voir</w:t>
      </w:r>
      <w:r>
        <w:t xml:space="preserve"> malbailhe).</w:t>
      </w:r>
    </w:p>
    <w:p w14:paraId="5C2C0A07" w14:textId="77777777" w:rsidR="009A1B5B" w:rsidRDefault="004E42D2">
      <w:pPr>
        <w:pStyle w:val="Corpodeltesto2011"/>
        <w:shd w:val="clear" w:color="auto" w:fill="auto"/>
        <w:ind w:firstLine="0"/>
        <w:jc w:val="left"/>
      </w:pPr>
      <w:r>
        <w:rPr>
          <w:rStyle w:val="Corpodeltesto201GeorgiaNoncorsivo"/>
        </w:rPr>
        <w:t xml:space="preserve">baillie, </w:t>
      </w:r>
      <w:r>
        <w:t>s.fi., charge du baiíleu,</w:t>
      </w:r>
      <w:r>
        <w:rPr>
          <w:rStyle w:val="Corpodeltesto201GeorgiaNoncorsivo"/>
        </w:rPr>
        <w:t xml:space="preserve"> 9938.</w:t>
      </w:r>
    </w:p>
    <w:p w14:paraId="20899965" w14:textId="77777777" w:rsidR="009A1B5B" w:rsidRDefault="004E42D2">
      <w:pPr>
        <w:pStyle w:val="Corpodeltesto1831"/>
        <w:shd w:val="clear" w:color="auto" w:fill="auto"/>
        <w:spacing w:line="221" w:lineRule="exact"/>
        <w:ind w:left="360" w:hanging="360"/>
      </w:pPr>
      <w:r>
        <w:t xml:space="preserve">baillier, </w:t>
      </w:r>
      <w:r>
        <w:rPr>
          <w:rStyle w:val="Corpodeltesto183CenturySchoolbookCorsivo0"/>
        </w:rPr>
        <w:t>v. tr., donner, confier,</w:t>
      </w:r>
      <w:r>
        <w:t xml:space="preserve"> 3438, 4775, 6182, </w:t>
      </w:r>
      <w:r>
        <w:rPr>
          <w:rStyle w:val="Corpodeltesto183CenturySchoolbookCorsivo0"/>
        </w:rPr>
        <w:t>fiournir, 1266</w:t>
      </w:r>
      <w:r>
        <w:t xml:space="preserve"> ;</w:t>
      </w:r>
      <w:r>
        <w:br/>
      </w:r>
      <w:r>
        <w:lastRenderedPageBreak/>
        <w:t xml:space="preserve">bailler a garder, </w:t>
      </w:r>
      <w:r>
        <w:rPr>
          <w:rStyle w:val="Corpodeltesto183CenturySchoolbookCorsivo0"/>
        </w:rPr>
        <w:t>confier,</w:t>
      </w:r>
      <w:r>
        <w:t xml:space="preserve"> 7114.</w:t>
      </w:r>
    </w:p>
    <w:p w14:paraId="59CE6BEA" w14:textId="77777777" w:rsidR="009A1B5B" w:rsidRDefault="004E42D2">
      <w:pPr>
        <w:pStyle w:val="Corpodeltesto2011"/>
        <w:shd w:val="clear" w:color="auto" w:fill="auto"/>
        <w:ind w:firstLine="0"/>
        <w:jc w:val="left"/>
      </w:pPr>
      <w:r>
        <w:rPr>
          <w:rStyle w:val="Corpodeltesto201GeorgiaNoncorsivo"/>
        </w:rPr>
        <w:t xml:space="preserve">bailleu, baillu, </w:t>
      </w:r>
      <w:r>
        <w:t>s. m., régent,</w:t>
      </w:r>
      <w:r>
        <w:rPr>
          <w:rStyle w:val="Corpodeltesto201GeorgiaNoncorsivo"/>
        </w:rPr>
        <w:t xml:space="preserve"> 6968., </w:t>
      </w:r>
      <w:r>
        <w:t>ofificier royal d’épée ou de robe,</w:t>
      </w:r>
      <w:r>
        <w:br/>
        <w:t>représentant dejustíce du roi,</w:t>
      </w:r>
      <w:r>
        <w:rPr>
          <w:rStyle w:val="Corpodeltesto201GeorgiaNoncorsivo"/>
        </w:rPr>
        <w:t xml:space="preserve"> 9938.</w:t>
      </w:r>
      <w:r>
        <w:rPr>
          <w:rStyle w:val="Corpodeltesto201GeorgiaNoncorsivo"/>
        </w:rPr>
        <w:br/>
        <w:t xml:space="preserve">baing, </w:t>
      </w:r>
      <w:r>
        <w:t>s. m., bain rituel de l’adoubement,</w:t>
      </w:r>
      <w:r>
        <w:rPr>
          <w:rStyle w:val="Corpodeltesto201GeorgiaNoncorsivo"/>
        </w:rPr>
        <w:t xml:space="preserve"> 7981.'</w:t>
      </w:r>
      <w:r>
        <w:rPr>
          <w:rStyle w:val="Corpodeltesto201GeorgiaNoncorsivo"/>
        </w:rPr>
        <w:br/>
        <w:t xml:space="preserve">baissier, </w:t>
      </w:r>
      <w:r>
        <w:t>v. tr., abaisser,</w:t>
      </w:r>
      <w:r>
        <w:rPr>
          <w:rStyle w:val="Corpodeltesto201GeorgiaNoncorsivo"/>
        </w:rPr>
        <w:t xml:space="preserve"> 3561 ; baissie, </w:t>
      </w:r>
      <w:r>
        <w:t>p. pa. f. pic., abaissée, en</w:t>
      </w:r>
      <w:r>
        <w:br/>
        <w:t>position de combat, â’attaque,</w:t>
      </w:r>
      <w:r>
        <w:rPr>
          <w:rStyle w:val="Corpodeltesto201GeorgiaNoncorsivo"/>
        </w:rPr>
        <w:t xml:space="preserve"> 4253.</w:t>
      </w:r>
    </w:p>
    <w:p w14:paraId="5F0EE100" w14:textId="77777777" w:rsidR="009A1B5B" w:rsidRDefault="004E42D2">
      <w:pPr>
        <w:pStyle w:val="Corpodeltesto1831"/>
        <w:shd w:val="clear" w:color="auto" w:fill="auto"/>
        <w:spacing w:line="216" w:lineRule="exact"/>
        <w:ind w:firstLine="0"/>
      </w:pPr>
      <w:r>
        <w:t xml:space="preserve">ballevre, </w:t>
      </w:r>
      <w:r>
        <w:rPr>
          <w:rStyle w:val="Corpodeltesto183CenturySchoolbookCorsivo1"/>
        </w:rPr>
        <w:t>s.f.,</w:t>
      </w:r>
      <w:r>
        <w:rPr>
          <w:rStyle w:val="Corpodeltesto183CenturySchoolbookCorsivo0"/>
        </w:rPr>
        <w:t xml:space="preserve"> deux lèvres,</w:t>
      </w:r>
      <w:r>
        <w:t xml:space="preserve"> 16294.</w:t>
      </w:r>
      <w:r>
        <w:br/>
        <w:t xml:space="preserve">ballois, </w:t>
      </w:r>
      <w:r>
        <w:rPr>
          <w:rStyle w:val="Corpodeltesto183CenturySchoolbookCorsivo0"/>
        </w:rPr>
        <w:t>s. m., denier de Bâle,</w:t>
      </w:r>
      <w:r>
        <w:t xml:space="preserve"> 8698.</w:t>
      </w:r>
      <w:r>
        <w:br/>
        <w:t xml:space="preserve">ban, s. </w:t>
      </w:r>
      <w:r>
        <w:rPr>
          <w:rStyle w:val="Corpodeltesto183CenturySchoolbookCorsivo0"/>
        </w:rPr>
        <w:t>m.,</w:t>
      </w:r>
      <w:r>
        <w:t xml:space="preserve"> crier le ban, </w:t>
      </w:r>
      <w:r>
        <w:rPr>
          <w:rStyle w:val="Corpodeltesto183CenturySchoolbookCorsivo0"/>
        </w:rPr>
        <w:t>proclamer publiquement,</w:t>
      </w:r>
      <w:r>
        <w:t xml:space="preserve"> *2066.</w:t>
      </w:r>
      <w:r>
        <w:br/>
        <w:t xml:space="preserve">baniere, </w:t>
      </w:r>
      <w:r>
        <w:rPr>
          <w:rStyle w:val="Corpodeltesto183CenturySchoolbookCorsivoSpaziatura1pt0"/>
        </w:rPr>
        <w:t>s.f,</w:t>
      </w:r>
      <w:r>
        <w:rPr>
          <w:rStyle w:val="Corpodeltesto183CenturySchoolbookCorsivo0"/>
        </w:rPr>
        <w:t xml:space="preserve"> bannière,</w:t>
      </w:r>
      <w:r>
        <w:t xml:space="preserve"> 3859, 3968, 4113 ; par banieres, </w:t>
      </w:r>
      <w:r>
        <w:rPr>
          <w:rStyle w:val="Corpodeltesto183CenturySchoolbookCorsivo0"/>
        </w:rPr>
        <w:t>'sous la</w:t>
      </w:r>
      <w:r>
        <w:rPr>
          <w:rStyle w:val="Corpodeltesto183CenturySchoolbookCorsivo0"/>
        </w:rPr>
        <w:br/>
        <w:t>même bannière,</w:t>
      </w:r>
      <w:r>
        <w:t xml:space="preserve"> 4127.</w:t>
      </w:r>
    </w:p>
    <w:p w14:paraId="58DA938A" w14:textId="77777777" w:rsidR="009A1B5B" w:rsidRDefault="004E42D2">
      <w:pPr>
        <w:pStyle w:val="Corpodeltesto1831"/>
        <w:shd w:val="clear" w:color="auto" w:fill="auto"/>
        <w:spacing w:line="216" w:lineRule="exact"/>
        <w:ind w:firstLine="0"/>
      </w:pPr>
      <w:r>
        <w:t xml:space="preserve">baraus, bareus, bariex, barieus, s. </w:t>
      </w:r>
      <w:r>
        <w:rPr>
          <w:rStyle w:val="Corpodeltesto183CenturySchoolbookCorsivo0"/>
        </w:rPr>
        <w:t>m. (CRP), barils,</w:t>
      </w:r>
      <w:r>
        <w:t xml:space="preserve"> 5524, 5531</w:t>
      </w:r>
      <w:r>
        <w:br/>
        <w:t xml:space="preserve">5589, 5611, 5615, 5675, 5798, 5894, 5914, 5977,’ </w:t>
      </w:r>
      <w:r>
        <w:rPr>
          <w:rStyle w:val="Corpodeltesto183CenturySchoolbook55pt"/>
        </w:rPr>
        <w:t>5994</w:t>
      </w:r>
      <w:r>
        <w:t>’</w:t>
      </w:r>
      <w:r>
        <w:br/>
        <w:t>6032, 6136, 7044, 7051, 7511, 8523.</w:t>
      </w:r>
      <w:r>
        <w:br/>
        <w:t xml:space="preserve">barbiax, </w:t>
      </w:r>
      <w:r>
        <w:rPr>
          <w:rStyle w:val="Corpodeltesto183CenturySchoolbookCorsivo0"/>
        </w:rPr>
        <w:t>s. m. (CRP), barbeaux,</w:t>
      </w:r>
      <w:r>
        <w:t xml:space="preserve"> *2455.</w:t>
      </w:r>
      <w:r>
        <w:br/>
        <w:t xml:space="preserve">bareteres, </w:t>
      </w:r>
      <w:r>
        <w:rPr>
          <w:rStyle w:val="Corpodeltesto183CenturySchoolbookCorsivo0"/>
        </w:rPr>
        <w:t>s. m. (CSS), fripon, trompeur,</w:t>
      </w:r>
      <w:r>
        <w:t xml:space="preserve"> 14243.</w:t>
      </w:r>
      <w:r>
        <w:br/>
        <w:t xml:space="preserve">bargaignier, </w:t>
      </w:r>
      <w:r>
        <w:rPr>
          <w:rStyle w:val="Corpodeltesto183CenturySchoolbookCorsivo0"/>
        </w:rPr>
        <w:t>empl. abs., marchander, débattre le prix de (qqchose)</w:t>
      </w:r>
      <w:r>
        <w:rPr>
          <w:rStyle w:val="Corpodeltesto183CenturySchoolbookCorsivo0"/>
        </w:rPr>
        <w:br/>
      </w:r>
      <w:r>
        <w:t>12277.</w:t>
      </w:r>
    </w:p>
    <w:p w14:paraId="545B0D77" w14:textId="77777777" w:rsidR="009A1B5B" w:rsidRDefault="004E42D2">
      <w:pPr>
        <w:pStyle w:val="Corpodeltesto1831"/>
        <w:shd w:val="clear" w:color="auto" w:fill="auto"/>
        <w:spacing w:line="216" w:lineRule="exact"/>
        <w:ind w:left="360" w:hanging="360"/>
      </w:pPr>
      <w:r>
        <w:t xml:space="preserve">barisaus, barissiax, </w:t>
      </w:r>
      <w:r>
        <w:rPr>
          <w:rStyle w:val="Corpodeltesto183CenturySchoolbookCorsivo0"/>
        </w:rPr>
        <w:t>s. m. (CRP), petits barils, petits tonneaux</w:t>
      </w:r>
      <w:r>
        <w:rPr>
          <w:rStyle w:val="Corpodeltesto183CenturySchoolbookCorsivo0"/>
        </w:rPr>
        <w:br/>
      </w:r>
      <w:r>
        <w:t>*5517, 5600, 5609, 5770, 5874, 5896, 5899, 6184 ; barisèí</w:t>
      </w:r>
      <w:r>
        <w:br/>
      </w:r>
      <w:r>
        <w:rPr>
          <w:rStyle w:val="Corpodeltesto183CenturySchoolbookCorsivo0"/>
        </w:rPr>
        <w:t>(CSP), petíts bariìs,</w:t>
      </w:r>
      <w:r>
        <w:t xml:space="preserve"> 6128.</w:t>
      </w:r>
    </w:p>
    <w:p w14:paraId="4420837E" w14:textId="77777777" w:rsidR="009A1B5B" w:rsidRDefault="004E42D2">
      <w:pPr>
        <w:pStyle w:val="Corpodeltesto2011"/>
        <w:shd w:val="clear" w:color="auto" w:fill="auto"/>
        <w:spacing w:line="216" w:lineRule="exact"/>
        <w:ind w:left="360"/>
        <w:jc w:val="left"/>
      </w:pPr>
      <w:r>
        <w:rPr>
          <w:rStyle w:val="Corpodeltesto201GeorgiaNoncorsivo"/>
        </w:rPr>
        <w:t xml:space="preserve">barnage, </w:t>
      </w:r>
      <w:r>
        <w:t>s. m., ensemble des barons (au sens large, comprenant aussi</w:t>
      </w:r>
      <w:r>
        <w:br/>
        <w:t>des chevaliers),</w:t>
      </w:r>
      <w:r>
        <w:rPr>
          <w:rStyle w:val="Corpodeltesto201GeorgiaNoncorsivo"/>
        </w:rPr>
        <w:t xml:space="preserve"> 6959.</w:t>
      </w:r>
    </w:p>
    <w:p w14:paraId="2E615CE1" w14:textId="77777777" w:rsidR="009A1B5B" w:rsidRDefault="004E42D2">
      <w:pPr>
        <w:pStyle w:val="Corpodeltesto2011"/>
        <w:shd w:val="clear" w:color="auto" w:fill="auto"/>
        <w:spacing w:line="216" w:lineRule="exact"/>
        <w:ind w:left="360"/>
        <w:jc w:val="left"/>
      </w:pPr>
      <w:r>
        <w:rPr>
          <w:rStyle w:val="Corpodeltesto201GeorgiaNoncorsivo"/>
        </w:rPr>
        <w:t xml:space="preserve">barné, </w:t>
      </w:r>
      <w:r>
        <w:t>s. m., ensemble des barons (au sens large, comprenant aussi des</w:t>
      </w:r>
      <w:r>
        <w:br/>
        <w:t>chevaliers),</w:t>
      </w:r>
      <w:r>
        <w:rPr>
          <w:rStyle w:val="Corpodeltesto201GeorgiaNoncorsivo"/>
        </w:rPr>
        <w:t xml:space="preserve"> 6957, 7040.</w:t>
      </w:r>
    </w:p>
    <w:p w14:paraId="6834F0FD" w14:textId="77777777" w:rsidR="009A1B5B" w:rsidRDefault="004E42D2">
      <w:pPr>
        <w:pStyle w:val="Corpodeltesto1831"/>
        <w:shd w:val="clear" w:color="auto" w:fill="auto"/>
        <w:spacing w:line="216" w:lineRule="exact"/>
        <w:ind w:firstLine="0"/>
      </w:pPr>
      <w:r>
        <w:t xml:space="preserve">baron, s. </w:t>
      </w:r>
      <w:r>
        <w:rPr>
          <w:rStyle w:val="Corpodeltesto183CenturySchoolbookCorsivo0"/>
        </w:rPr>
        <w:t>m., vaíllant chevalier,</w:t>
      </w:r>
      <w:r>
        <w:t xml:space="preserve"> 1062, 1121, </w:t>
      </w:r>
      <w:r>
        <w:rPr>
          <w:rStyle w:val="Corpodeltesto183CenturySchoolbookCorsivo0"/>
        </w:rPr>
        <w:t>seigneur,</w:t>
      </w:r>
      <w:r>
        <w:t xml:space="preserve"> 1170, </w:t>
      </w:r>
      <w:r>
        <w:rPr>
          <w:rStyle w:val="Corpodeltesto183CenturySchoolbookCorsivo0"/>
        </w:rPr>
        <w:t>grand</w:t>
      </w:r>
      <w:r>
        <w:rPr>
          <w:rStyle w:val="Corpodeltesto183CenturySchoolbookCorsivo0"/>
        </w:rPr>
        <w:br/>
        <w:t>seigneur,</w:t>
      </w:r>
      <w:r>
        <w:t xml:space="preserve"> 1267, 1339, 1409, 1502, 1604, 1696, 3256, 3275,</w:t>
      </w:r>
      <w:r>
        <w:br/>
        <w:t xml:space="preserve">3311, 3613, 3796, etc., </w:t>
      </w:r>
      <w:r>
        <w:rPr>
          <w:rStyle w:val="Corpodeltesto183CenturySchoolbookCorsivo0"/>
        </w:rPr>
        <w:t>chevalier,</w:t>
      </w:r>
      <w:r>
        <w:t xml:space="preserve"> 1586, 4411, 4788, 4806,</w:t>
      </w:r>
      <w:r>
        <w:br/>
      </w:r>
      <w:r>
        <w:rPr>
          <w:rStyle w:val="Corpodeltesto183CenturySchoolbookCorsivo0"/>
        </w:rPr>
        <w:t>grands vassaux,</w:t>
      </w:r>
      <w:r>
        <w:t xml:space="preserve"> 6476.</w:t>
      </w:r>
      <w:r>
        <w:br/>
        <w:t xml:space="preserve">bas, </w:t>
      </w:r>
      <w:r>
        <w:rPr>
          <w:rStyle w:val="Corpodeltesto183CenturySchoolbookCorsivo0"/>
        </w:rPr>
        <w:t>aâv., à voix basse,</w:t>
      </w:r>
      <w:r>
        <w:t xml:space="preserve"> 2340.</w:t>
      </w:r>
    </w:p>
    <w:p w14:paraId="520DFE2A" w14:textId="77777777" w:rsidR="009A1B5B" w:rsidRDefault="004E42D2">
      <w:pPr>
        <w:pStyle w:val="Corpodeltesto1831"/>
        <w:shd w:val="clear" w:color="auto" w:fill="auto"/>
        <w:spacing w:line="216" w:lineRule="exact"/>
        <w:ind w:left="360" w:hanging="360"/>
      </w:pPr>
      <w:r>
        <w:t xml:space="preserve">basme, í. </w:t>
      </w:r>
      <w:r>
        <w:rPr>
          <w:rStyle w:val="Corpodeltesto183CenturySchoolbookCorsivo0"/>
        </w:rPr>
        <w:t>m., baume,</w:t>
      </w:r>
      <w:r>
        <w:t xml:space="preserve"> 5671, 5799, 5876, 5882, 6001, 6016,</w:t>
      </w:r>
      <w:r>
        <w:br/>
        <w:t>7042, 16205.</w:t>
      </w:r>
    </w:p>
    <w:p w14:paraId="7DDC6C71" w14:textId="77777777" w:rsidR="009A1B5B" w:rsidRDefault="004E42D2">
      <w:pPr>
        <w:pStyle w:val="Corpodeltesto1831"/>
        <w:shd w:val="clear" w:color="auto" w:fill="auto"/>
        <w:spacing w:line="216" w:lineRule="exact"/>
        <w:ind w:firstLine="0"/>
      </w:pPr>
      <w:r>
        <w:t xml:space="preserve">bataille, </w:t>
      </w:r>
      <w:r>
        <w:rPr>
          <w:rStyle w:val="Corpodeltesto183CenturySchoolbookCorsivoSpaziatura1pt0"/>
        </w:rPr>
        <w:t>s.f,</w:t>
      </w:r>
      <w:r>
        <w:rPr>
          <w:rStyle w:val="Corpodeltesto183CenturySchoolbookCorsivo0"/>
        </w:rPr>
        <w:t xml:space="preserve"> combat, affrontement,</w:t>
      </w:r>
      <w:r>
        <w:t xml:space="preserve"> 2132, 2211, 2279, 2933, 3271,</w:t>
      </w:r>
      <w:r>
        <w:br/>
        <w:t xml:space="preserve">3653, 4620, 4949, 5309, 5321, 5932, 5934, </w:t>
      </w:r>
      <w:r>
        <w:rPr>
          <w:rStyle w:val="Corpodeltesto183CenturySchoolbookCorsivo0"/>
        </w:rPr>
        <w:t>épreuve,</w:t>
      </w:r>
      <w:r>
        <w:t xml:space="preserve"> *6808;</w:t>
      </w:r>
      <w:r>
        <w:br/>
        <w:t xml:space="preserve">en bataiUe, </w:t>
      </w:r>
      <w:r>
        <w:rPr>
          <w:rStyle w:val="Corpodeltesto183CenturySchoolbookCorsivo0"/>
        </w:rPr>
        <w:t>par un duel, par un combat,</w:t>
      </w:r>
      <w:r>
        <w:t xml:space="preserve"> 2900 ; s’en issent les</w:t>
      </w:r>
      <w:r>
        <w:br/>
        <w:t xml:space="preserve">batailles, </w:t>
      </w:r>
      <w:r>
        <w:rPr>
          <w:rStyle w:val="Corpodeltesto183CenturySchoolbookCorsivo0"/>
        </w:rPr>
        <w:t>s’avancent les corps de troupe,</w:t>
      </w:r>
      <w:r>
        <w:t xml:space="preserve"> 4120 ; avoir la bataille</w:t>
      </w:r>
      <w:r>
        <w:br/>
        <w:t xml:space="preserve">vers (qqn), </w:t>
      </w:r>
      <w:r>
        <w:rPr>
          <w:rStyle w:val="Corpodeltesto183CenturySchoolbookCorsivo0"/>
        </w:rPr>
        <w:t>se battre contre (qqn),</w:t>
      </w:r>
      <w:r>
        <w:t xml:space="preserve"> 5078.</w:t>
      </w:r>
      <w:r>
        <w:br/>
        <w:t xml:space="preserve">bateilliees, </w:t>
      </w:r>
      <w:r>
        <w:rPr>
          <w:rStyle w:val="Corpodeltesto183CenturySchoolbookCorsivo0"/>
        </w:rPr>
        <w:t>adj.f. (CRP), crénelées,</w:t>
      </w:r>
      <w:r>
        <w:t xml:space="preserve"> 10627.</w:t>
      </w:r>
      <w:r>
        <w:br/>
        <w:t xml:space="preserve">batel, </w:t>
      </w:r>
      <w:r>
        <w:rPr>
          <w:rStyle w:val="Corpodeltesto183CenturySchoolbookCorsivo0"/>
        </w:rPr>
        <w:t>s. m., battant d’une cloche,</w:t>
      </w:r>
      <w:r>
        <w:t xml:space="preserve"> 9427.</w:t>
      </w:r>
    </w:p>
    <w:p w14:paraId="0C392D6E" w14:textId="77777777" w:rsidR="009A1B5B" w:rsidRDefault="004E42D2">
      <w:pPr>
        <w:pStyle w:val="Corpodeltesto2011"/>
        <w:shd w:val="clear" w:color="auto" w:fill="auto"/>
        <w:spacing w:line="216" w:lineRule="exact"/>
        <w:ind w:left="360"/>
        <w:jc w:val="left"/>
      </w:pPr>
      <w:r>
        <w:rPr>
          <w:rStyle w:val="Corpodeltesto201GeorgiaNoncorsivo"/>
        </w:rPr>
        <w:t xml:space="preserve">batre, </w:t>
      </w:r>
      <w:r>
        <w:t>v. ìntr., battre (à propos de la mer),</w:t>
      </w:r>
      <w:r>
        <w:rPr>
          <w:rStyle w:val="Corpodeltesto201GeorgiaNoncorsivo"/>
        </w:rPr>
        <w:t xml:space="preserve"> *6207, </w:t>
      </w:r>
      <w:r>
        <w:t>frapper,</w:t>
      </w:r>
      <w:r>
        <w:rPr>
          <w:rStyle w:val="Corpodeltesto201GeorgiaNoncorsivo"/>
        </w:rPr>
        <w:t xml:space="preserve"> 7145,</w:t>
      </w:r>
      <w:r>
        <w:rPr>
          <w:rStyle w:val="Corpodeltesto201GeorgiaNoncorsivo"/>
        </w:rPr>
        <w:br/>
        <w:t xml:space="preserve">7171, 7207 ; batu </w:t>
      </w:r>
      <w:r>
        <w:t>(en parlant d’un chemin), entretenu defaçon</w:t>
      </w:r>
      <w:r>
        <w:br/>
        <w:t>que l’herbe n’y pousse pas,</w:t>
      </w:r>
      <w:r>
        <w:rPr>
          <w:rStyle w:val="Corpodeltesto201GeorgiaNoncorsivo"/>
        </w:rPr>
        <w:t xml:space="preserve"> *8339.</w:t>
      </w:r>
    </w:p>
    <w:p w14:paraId="08908A8A" w14:textId="77777777" w:rsidR="009A1B5B" w:rsidRDefault="004E42D2">
      <w:pPr>
        <w:pStyle w:val="Corpodeltesto2011"/>
        <w:shd w:val="clear" w:color="auto" w:fill="auto"/>
        <w:spacing w:line="216" w:lineRule="exact"/>
        <w:ind w:firstLine="0"/>
        <w:jc w:val="left"/>
      </w:pPr>
      <w:r>
        <w:rPr>
          <w:rStyle w:val="Corpodeltesto201GeorgiaNoncorsivo"/>
        </w:rPr>
        <w:t xml:space="preserve">bauchant, balchant, </w:t>
      </w:r>
      <w:r>
        <w:t>adj., balzan, qui a des marques blanches aux</w:t>
      </w:r>
      <w:r>
        <w:br/>
        <w:t>pieds,</w:t>
      </w:r>
      <w:r>
        <w:rPr>
          <w:rStyle w:val="Corpodeltesto201GeorgiaNoncorsivo"/>
        </w:rPr>
        <w:t xml:space="preserve"> 2054, 2230, 4116, 4324 ; </w:t>
      </w:r>
      <w:r>
        <w:rPr>
          <w:rStyle w:val="Corpodeltesto20155ptNoncorsivo"/>
        </w:rPr>
        <w:t>5</w:t>
      </w:r>
      <w:r>
        <w:rPr>
          <w:rStyle w:val="Corpodeltesto201GeorgiaNoncorsivo"/>
        </w:rPr>
        <w:t xml:space="preserve">, </w:t>
      </w:r>
      <w:r>
        <w:t>m., cheval balzan,</w:t>
      </w:r>
      <w:r>
        <w:rPr>
          <w:rStyle w:val="Corpodeltesto201GeorgiaNoncorsivo"/>
        </w:rPr>
        <w:t xml:space="preserve"> 4502.</w:t>
      </w:r>
      <w:r>
        <w:rPr>
          <w:rStyle w:val="Corpodeltesto201GeorgiaNoncorsivo"/>
        </w:rPr>
        <w:br/>
        <w:t xml:space="preserve">baude, </w:t>
      </w:r>
      <w:r>
        <w:t>adj.f., présomptueuse, pleine de vanité,</w:t>
      </w:r>
      <w:r>
        <w:rPr>
          <w:rStyle w:val="Corpodeltesto201GeorgiaNoncorsivo"/>
        </w:rPr>
        <w:t xml:space="preserve"> 2573.</w:t>
      </w:r>
      <w:r>
        <w:rPr>
          <w:rStyle w:val="Corpodeltesto201GeorgiaNoncorsivo"/>
        </w:rPr>
        <w:br/>
        <w:t xml:space="preserve">baudequin, </w:t>
      </w:r>
      <w:r>
        <w:t>s. m., tissu de soíe de Bagdad, uni et mêlé de fil d’or</w:t>
      </w:r>
      <w:r>
        <w:br/>
        <w:t>(=■ bofiu),</w:t>
      </w:r>
      <w:r>
        <w:rPr>
          <w:rStyle w:val="Corpodeltesto201GeorgiaNoncorsivo"/>
        </w:rPr>
        <w:t xml:space="preserve"> *3666.</w:t>
      </w:r>
      <w:r>
        <w:rPr>
          <w:rStyle w:val="Corpodeltesto201GeorgiaNoncorsivo"/>
        </w:rPr>
        <w:br/>
        <w:t xml:space="preserve">bé, </w:t>
      </w:r>
      <w:r>
        <w:t>adj., beau,</w:t>
      </w:r>
      <w:r>
        <w:rPr>
          <w:rStyle w:val="Corpodeltesto201GeorgiaNoncorsivo"/>
        </w:rPr>
        <w:t xml:space="preserve"> *14978.</w:t>
      </w:r>
      <w:r>
        <w:rPr>
          <w:rStyle w:val="Corpodeltesto201GeorgiaNoncorsivo"/>
        </w:rPr>
        <w:br/>
        <w:t xml:space="preserve">bechés, </w:t>
      </w:r>
      <w:r>
        <w:t>s. m. (CRP), brochets,</w:t>
      </w:r>
      <w:r>
        <w:rPr>
          <w:rStyle w:val="Corpodeltesto201GeorgiaNoncorsivo"/>
        </w:rPr>
        <w:t xml:space="preserve"> *2455.</w:t>
      </w:r>
      <w:r>
        <w:rPr>
          <w:rStyle w:val="Corpodeltesto201GeorgiaNoncorsivo"/>
        </w:rPr>
        <w:br/>
        <w:t xml:space="preserve">bee, </w:t>
      </w:r>
      <w:r>
        <w:t>s.fi., vaine attente, fiaux espoir,</w:t>
      </w:r>
      <w:r>
        <w:rPr>
          <w:rStyle w:val="Corpodeltesto201GeorgiaNoncorsivo"/>
        </w:rPr>
        <w:t xml:space="preserve"> *1295.</w:t>
      </w:r>
      <w:r>
        <w:rPr>
          <w:rStyle w:val="Corpodeltesto201GeorgiaNoncorsivo"/>
        </w:rPr>
        <w:br/>
        <w:t xml:space="preserve">beer, </w:t>
      </w:r>
      <w:r>
        <w:t>v. tr., souhaiter,</w:t>
      </w:r>
      <w:r>
        <w:rPr>
          <w:rStyle w:val="Corpodeltesto201GeorgiaNoncorsivo"/>
        </w:rPr>
        <w:t xml:space="preserve"> 4766, </w:t>
      </w:r>
      <w:r>
        <w:t>espérer,</w:t>
      </w:r>
      <w:r>
        <w:rPr>
          <w:rStyle w:val="Corpodeltesto201GeorgiaNoncorsivo"/>
        </w:rPr>
        <w:t xml:space="preserve"> 7358, 7421.</w:t>
      </w:r>
      <w:r>
        <w:rPr>
          <w:rStyle w:val="Corpodeltesto201GeorgiaNoncorsivo"/>
        </w:rPr>
        <w:br/>
        <w:t xml:space="preserve">beguine, </w:t>
      </w:r>
      <w:r>
        <w:rPr>
          <w:rStyle w:val="Corpodeltesto2012"/>
          <w:i/>
          <w:iCs/>
        </w:rPr>
        <w:t>s.f.,</w:t>
      </w:r>
      <w:r>
        <w:t xml:space="preserve"> religieuse,</w:t>
      </w:r>
      <w:r>
        <w:rPr>
          <w:rStyle w:val="Corpodeltesto201GeorgiaNoncorsivo"/>
        </w:rPr>
        <w:t xml:space="preserve"> *6617.</w:t>
      </w:r>
    </w:p>
    <w:p w14:paraId="2C1F7EBD" w14:textId="77777777" w:rsidR="009A1B5B" w:rsidRDefault="004E42D2">
      <w:pPr>
        <w:pStyle w:val="Corpodeltesto1831"/>
        <w:shd w:val="clear" w:color="auto" w:fill="auto"/>
        <w:spacing w:line="216" w:lineRule="exact"/>
        <w:ind w:firstLine="0"/>
      </w:pPr>
      <w:r>
        <w:t xml:space="preserve">bel, biax </w:t>
      </w:r>
      <w:r>
        <w:rPr>
          <w:rStyle w:val="Corpodeltesto183CenturySchoolbookCorsivo0"/>
        </w:rPr>
        <w:t>(CSS), adj., beau,</w:t>
      </w:r>
      <w:r>
        <w:t xml:space="preserve"> 80, 107, 137, etc., </w:t>
      </w:r>
      <w:r>
        <w:rPr>
          <w:rStyle w:val="Corpodeltesto183CenturySchoolbookCorsivo0"/>
        </w:rPr>
        <w:t>cher,</w:t>
      </w:r>
      <w:r>
        <w:t xml:space="preserve"> </w:t>
      </w:r>
      <w:r>
        <w:rPr>
          <w:rStyle w:val="Corpodeltesto183CenturySchoolbook55pt"/>
        </w:rPr>
        <w:t>86</w:t>
      </w:r>
      <w:r>
        <w:t>, 132,</w:t>
      </w:r>
      <w:r>
        <w:br/>
        <w:t xml:space="preserve">206, 2163, </w:t>
      </w:r>
      <w:r>
        <w:rPr>
          <w:rStyle w:val="Corpodeltesto183CenturySchoolbookCorsivo0"/>
        </w:rPr>
        <w:t>bien apprêté,</w:t>
      </w:r>
      <w:r>
        <w:t xml:space="preserve"> 2456, etc. ; </w:t>
      </w:r>
      <w:r>
        <w:rPr>
          <w:rStyle w:val="Corpodeltesto183CenturySchoolbookCorsivo0"/>
        </w:rPr>
        <w:t>avec un v. impers.,</w:t>
      </w:r>
      <w:r>
        <w:t xml:space="preserve"> estre</w:t>
      </w:r>
      <w:r>
        <w:br/>
        <w:t xml:space="preserve">bel + a, </w:t>
      </w:r>
      <w:r>
        <w:rPr>
          <w:rStyle w:val="Corpodeltesto183CenturySchoolbookCorsivo0"/>
        </w:rPr>
        <w:t>plaire à,</w:t>
      </w:r>
      <w:r>
        <w:t xml:space="preserve"> 664, 3174, 7569 ; </w:t>
      </w:r>
      <w:r>
        <w:rPr>
          <w:rStyle w:val="Corpodeltesto183CenturySchoolbookCorsivo0"/>
        </w:rPr>
        <w:t>adv., agréablement,</w:t>
      </w:r>
      <w:r>
        <w:t xml:space="preserve"> 1127,</w:t>
      </w:r>
      <w:r>
        <w:br/>
        <w:t xml:space="preserve">3690, </w:t>
      </w:r>
      <w:r>
        <w:rPr>
          <w:rStyle w:val="Corpodeltesto183CenturySchoolbookCorsivo0"/>
        </w:rPr>
        <w:t>bien,</w:t>
      </w:r>
      <w:r>
        <w:t xml:space="preserve"> 2502, 3327, 3578, </w:t>
      </w:r>
      <w:r>
        <w:rPr>
          <w:rStyle w:val="Corpodeltesto183CenturySchoolbookCorsivo0"/>
        </w:rPr>
        <w:t>avec art,</w:t>
      </w:r>
      <w:r>
        <w:t xml:space="preserve"> 5774, 6102 ; si tres</w:t>
      </w:r>
      <w:r>
        <w:br/>
        <w:t xml:space="preserve">bel, </w:t>
      </w:r>
      <w:r>
        <w:rPr>
          <w:rStyle w:val="Corpodeltesto183CenturySchoolbookCorsivo0"/>
        </w:rPr>
        <w:t>tellement bien,</w:t>
      </w:r>
      <w:r>
        <w:t xml:space="preserve"> 4316, </w:t>
      </w:r>
      <w:r>
        <w:rPr>
          <w:rStyle w:val="Corpodeltesto183CenturySchoolbookCorsivo0"/>
        </w:rPr>
        <w:t>avec une telle élégance,</w:t>
      </w:r>
      <w:r>
        <w:t xml:space="preserve"> 4551, 4555 ;</w:t>
      </w:r>
      <w:r>
        <w:br/>
        <w:t xml:space="preserve">bel et bien, </w:t>
      </w:r>
      <w:r>
        <w:rPr>
          <w:rStyle w:val="Corpodeltesto183CenturySchoolbookCorsivo0"/>
        </w:rPr>
        <w:t>efificacement,</w:t>
      </w:r>
      <w:r>
        <w:t xml:space="preserve"> 3507, 4227, 4965 ; ne bel ne gent,</w:t>
      </w:r>
      <w:r>
        <w:br/>
      </w:r>
      <w:r>
        <w:rPr>
          <w:rStyle w:val="Corpodeltesto183CenturySchoolbookCorsivo0"/>
        </w:rPr>
        <w:t>ni bien ni dignement,</w:t>
      </w:r>
      <w:r>
        <w:t xml:space="preserve"> 7420 ; plus bel que, </w:t>
      </w:r>
      <w:r>
        <w:rPr>
          <w:rStyle w:val="Corpodeltesto183CenturySchoolbookCorsivo0"/>
        </w:rPr>
        <w:t>du mieux que,</w:t>
      </w:r>
      <w:r>
        <w:t xml:space="preserve"> 4963.</w:t>
      </w:r>
      <w:r>
        <w:br/>
        <w:t xml:space="preserve">belement, </w:t>
      </w:r>
      <w:r>
        <w:rPr>
          <w:rStyle w:val="Corpodeltesto183CenturySchoolbookCorsivo0"/>
        </w:rPr>
        <w:t>adv., agréablement,</w:t>
      </w:r>
      <w:r>
        <w:t xml:space="preserve"> 642, 1612, 2084, </w:t>
      </w:r>
      <w:r>
        <w:rPr>
          <w:rStyle w:val="Corpodeltesto183CenturySchoolbookCorsivo0"/>
        </w:rPr>
        <w:t>courtoisement,</w:t>
      </w:r>
      <w:r>
        <w:rPr>
          <w:rStyle w:val="Corpodeltesto183CenturySchoolbookCorsivo0"/>
        </w:rPr>
        <w:br/>
      </w:r>
      <w:r>
        <w:t xml:space="preserve">958, 1132, 2208, 2892, 7080, </w:t>
      </w:r>
      <w:r>
        <w:rPr>
          <w:rStyle w:val="Corpodeltesto183CenturySchoolbookCorsivo0"/>
        </w:rPr>
        <w:t>doucement,</w:t>
      </w:r>
      <w:r>
        <w:t xml:space="preserve"> 16424 ; molt (tres)</w:t>
      </w:r>
      <w:r>
        <w:br/>
        <w:t xml:space="preserve">belement, </w:t>
      </w:r>
      <w:r>
        <w:rPr>
          <w:rStyle w:val="Corpodeltesto183CenturySchoolbookCorsivo0"/>
        </w:rPr>
        <w:t>avec une très grande courtoisie,</w:t>
      </w:r>
      <w:r>
        <w:t xml:space="preserve"> 3057, 3132, 5229,</w:t>
      </w:r>
      <w:r>
        <w:br/>
      </w:r>
      <w:r>
        <w:rPr>
          <w:rStyle w:val="Corpodeltesto183CenturySchoolbookCorsivo0"/>
        </w:rPr>
        <w:t>avec beaucoup d’égards,</w:t>
      </w:r>
      <w:r>
        <w:t xml:space="preserve"> 4734, </w:t>
      </w:r>
      <w:r>
        <w:rPr>
          <w:rStyle w:val="Corpodeltesto183CenturySchoolbookCorsivo0"/>
        </w:rPr>
        <w:t>soigneusement,</w:t>
      </w:r>
      <w:r>
        <w:t xml:space="preserve"> 5801, 5810, </w:t>
      </w:r>
      <w:r>
        <w:rPr>
          <w:rStyle w:val="Corpodeltesto183CenturySchoolbookCorsivo0"/>
        </w:rPr>
        <w:t>délíca-</w:t>
      </w:r>
      <w:r>
        <w:rPr>
          <w:rStyle w:val="Corpodeltesto183CenturySchoolbookCorsivo0"/>
        </w:rPr>
        <w:br/>
        <w:t>tement,</w:t>
      </w:r>
      <w:r>
        <w:t xml:space="preserve"> 5875, 5884, 6570 ; molt belement, </w:t>
      </w:r>
      <w:r>
        <w:rPr>
          <w:rStyle w:val="Corpodeltesto183CenturySchoolbookCorsivo0"/>
        </w:rPr>
        <w:t>avec beaucoup</w:t>
      </w:r>
      <w:r>
        <w:rPr>
          <w:rStyle w:val="Corpodeltesto183CenturySchoolbookCorsivo0"/>
        </w:rPr>
        <w:br/>
      </w:r>
      <w:r>
        <w:rPr>
          <w:rStyle w:val="Corpodeltesto183CenturySchoolbookCorsivo0"/>
        </w:rPr>
        <w:lastRenderedPageBreak/>
        <w:t>d’élégance,</w:t>
      </w:r>
      <w:r>
        <w:t xml:space="preserve"> 6363 ; si belement, </w:t>
      </w:r>
      <w:r>
        <w:rPr>
          <w:rStyle w:val="Corpodeltesto183CenturySchoolbookCorsivo0"/>
        </w:rPr>
        <w:t>si noblement,</w:t>
      </w:r>
      <w:r>
        <w:t xml:space="preserve"> 6371.</w:t>
      </w:r>
      <w:r>
        <w:br/>
        <w:t xml:space="preserve">bende, </w:t>
      </w:r>
      <w:r>
        <w:rPr>
          <w:rStyle w:val="Corpodeltesto183CenturySchoolbookCorsivo0"/>
        </w:rPr>
        <w:t>s.fi., bande, ruban,</w:t>
      </w:r>
      <w:r>
        <w:t xml:space="preserve"> 1983, 7494.</w:t>
      </w:r>
    </w:p>
    <w:p w14:paraId="4F4DF1C0" w14:textId="77777777" w:rsidR="009A1B5B" w:rsidRDefault="004E42D2">
      <w:pPr>
        <w:pStyle w:val="Corpodeltesto2011"/>
        <w:shd w:val="clear" w:color="auto" w:fill="auto"/>
        <w:spacing w:line="216" w:lineRule="exact"/>
        <w:ind w:firstLine="0"/>
        <w:jc w:val="left"/>
      </w:pPr>
      <w:r>
        <w:rPr>
          <w:rStyle w:val="Corpodeltesto201GeorgiaNoncorsivo"/>
        </w:rPr>
        <w:t xml:space="preserve">bender, </w:t>
      </w:r>
      <w:r>
        <w:t>v. tr., bander, panser,</w:t>
      </w:r>
      <w:r>
        <w:rPr>
          <w:rStyle w:val="Corpodeltesto201GeorgiaNoncorsivo"/>
        </w:rPr>
        <w:t xml:space="preserve"> 4954, 5378, 7493 ; bendé (terme</w:t>
      </w:r>
      <w:r>
        <w:rPr>
          <w:rStyle w:val="Corpodeltesto201GeorgiaNoncorsivo"/>
        </w:rPr>
        <w:br/>
        <w:t xml:space="preserve">d’héraldique), </w:t>
      </w:r>
      <w:r>
        <w:t>p. pa., divisé dans le sens de la bande en un</w:t>
      </w:r>
      <w:r>
        <w:br/>
        <w:t>nombre pair de partíes êgales et d’émaux alternés,</w:t>
      </w:r>
      <w:r>
        <w:rPr>
          <w:rStyle w:val="Corpodeltesto201GeorgiaNoncorsivo"/>
        </w:rPr>
        <w:t xml:space="preserve"> *7815.</w:t>
      </w:r>
      <w:r>
        <w:rPr>
          <w:rStyle w:val="Corpodeltesto201GeorgiaNoncorsivo"/>
        </w:rPr>
        <w:br/>
        <w:t xml:space="preserve">beneïchon, </w:t>
      </w:r>
      <w:r>
        <w:t>s.fi., bénédiction,</w:t>
      </w:r>
      <w:r>
        <w:rPr>
          <w:rStyle w:val="Corpodeltesto201GeorgiaNoncorsivo"/>
        </w:rPr>
        <w:t xml:space="preserve"> 6779.</w:t>
      </w:r>
      <w:r>
        <w:rPr>
          <w:rStyle w:val="Corpodeltesto201GeorgiaNoncorsivo"/>
        </w:rPr>
        <w:br/>
        <w:t xml:space="preserve">beneois, </w:t>
      </w:r>
      <w:r>
        <w:t>p. pa. debenéir, béni,</w:t>
      </w:r>
      <w:r>
        <w:rPr>
          <w:rStyle w:val="Corpodeltesto201GeorgiaNoncorsivo"/>
        </w:rPr>
        <w:t xml:space="preserve"> 1598, 1601.</w:t>
      </w:r>
      <w:r>
        <w:rPr>
          <w:rStyle w:val="Corpodeltesto201GeorgiaNoncorsivo"/>
        </w:rPr>
        <w:br/>
        <w:t xml:space="preserve">ber, s. </w:t>
      </w:r>
      <w:r>
        <w:t>m., valeureux chevalier,</w:t>
      </w:r>
      <w:r>
        <w:rPr>
          <w:rStyle w:val="Corpodeltesto201GeorgiaNoncorsivo"/>
        </w:rPr>
        <w:t xml:space="preserve"> 3145.</w:t>
      </w:r>
      <w:r>
        <w:rPr>
          <w:rStyle w:val="Corpodeltesto201GeorgiaNoncorsivo"/>
        </w:rPr>
        <w:br/>
        <w:t xml:space="preserve">bersé, </w:t>
      </w:r>
      <w:r>
        <w:t>p. pa. de</w:t>
      </w:r>
      <w:r>
        <w:rPr>
          <w:rStyle w:val="Corpodeltesto201GeorgiaNoncorsivo"/>
        </w:rPr>
        <w:t xml:space="preserve"> berser, </w:t>
      </w:r>
      <w:r>
        <w:t>transpercé defilèches,</w:t>
      </w:r>
      <w:r>
        <w:rPr>
          <w:rStyle w:val="Corpodeltesto201GeorgiaNoncorsivo"/>
        </w:rPr>
        <w:t xml:space="preserve"> 14147, 14889.</w:t>
      </w:r>
      <w:r>
        <w:rPr>
          <w:rStyle w:val="Corpodeltesto201GeorgiaNoncorsivo"/>
        </w:rPr>
        <w:br/>
        <w:t xml:space="preserve">besague, </w:t>
      </w:r>
      <w:r>
        <w:rPr>
          <w:rStyle w:val="Corpodeltesto2012"/>
          <w:i/>
          <w:iCs/>
        </w:rPr>
        <w:t>s.f.,</w:t>
      </w:r>
      <w:r>
        <w:t xml:space="preserve"> sorte de hache à deux tranchants,</w:t>
      </w:r>
      <w:r>
        <w:rPr>
          <w:rStyle w:val="Corpodeltesto201GeorgiaNoncorsivo"/>
        </w:rPr>
        <w:t xml:space="preserve"> 800, 5046.</w:t>
      </w:r>
      <w:r>
        <w:rPr>
          <w:rStyle w:val="Corpodeltesto201GeorgiaNoncorsivo"/>
        </w:rPr>
        <w:br/>
        <w:t xml:space="preserve">besfe, </w:t>
      </w:r>
      <w:r>
        <w:t>s.fi., moquerie, tromperie,</w:t>
      </w:r>
      <w:r>
        <w:rPr>
          <w:rStyle w:val="Corpodeltesto201GeorgiaNoncorsivo"/>
        </w:rPr>
        <w:t xml:space="preserve"> 14406.</w:t>
      </w:r>
    </w:p>
    <w:p w14:paraId="7C402B76" w14:textId="77777777" w:rsidR="009A1B5B" w:rsidRDefault="004E42D2">
      <w:pPr>
        <w:pStyle w:val="Corpodeltesto1831"/>
        <w:shd w:val="clear" w:color="auto" w:fill="auto"/>
        <w:spacing w:line="216" w:lineRule="exact"/>
        <w:ind w:firstLine="0"/>
        <w:sectPr w:rsidR="009A1B5B">
          <w:headerReference w:type="even" r:id="rId1459"/>
          <w:headerReference w:type="default" r:id="rId1460"/>
          <w:headerReference w:type="first" r:id="rId1461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 xml:space="preserve">besoig, besoing, s. </w:t>
      </w:r>
      <w:r>
        <w:rPr>
          <w:rStyle w:val="Corpodeltesto183CenturySchoolbookCorsivo0"/>
        </w:rPr>
        <w:t>m., but,</w:t>
      </w:r>
      <w:r>
        <w:t xml:space="preserve"> 3388 ; estre besoinz + a, </w:t>
      </w:r>
      <w:r>
        <w:rPr>
          <w:rStyle w:val="Corpodeltesto183CenturySchoolbookCorsivo0"/>
        </w:rPr>
        <w:t>être une</w:t>
      </w:r>
      <w:r>
        <w:rPr>
          <w:rStyle w:val="Corpodeltesto183CenturySchoolbookCorsivo0"/>
        </w:rPr>
        <w:br/>
        <w:t>nécessité pour,</w:t>
      </w:r>
      <w:r>
        <w:t xml:space="preserve"> 3566 ; al besoing, </w:t>
      </w:r>
      <w:r>
        <w:rPr>
          <w:rStyle w:val="Corpodeltesto183CenturySchoolbookCorsivo0"/>
        </w:rPr>
        <w:t>dans la nécessíté,</w:t>
      </w:r>
      <w:r>
        <w:t xml:space="preserve"> 7783.</w:t>
      </w:r>
      <w:r>
        <w:br/>
        <w:t xml:space="preserve">beste, </w:t>
      </w:r>
      <w:r>
        <w:rPr>
          <w:rStyle w:val="Corpodeltesto183CenturySchoolbookCorsivo1"/>
        </w:rPr>
        <w:t>s.f.,</w:t>
      </w:r>
      <w:r>
        <w:rPr>
          <w:rStyle w:val="Corpodeltesto183CenturySchoolbookCorsivo0"/>
        </w:rPr>
        <w:t xml:space="preserve"> bête sauvage,</w:t>
      </w:r>
      <w:r>
        <w:t xml:space="preserve"> 2584.</w:t>
      </w:r>
    </w:p>
    <w:p w14:paraId="44D05078" w14:textId="77777777" w:rsidR="009A1B5B" w:rsidRDefault="004E42D2">
      <w:pPr>
        <w:pStyle w:val="Corpodeltesto2011"/>
        <w:shd w:val="clear" w:color="auto" w:fill="auto"/>
        <w:spacing w:line="216" w:lineRule="exact"/>
        <w:ind w:firstLine="0"/>
        <w:jc w:val="left"/>
      </w:pPr>
      <w:r>
        <w:rPr>
          <w:rStyle w:val="Corpodeltesto201GeorgiaNoncorsivo"/>
        </w:rPr>
        <w:lastRenderedPageBreak/>
        <w:t xml:space="preserve">bestorner, </w:t>
      </w:r>
      <w:r>
        <w:t>v. tr., abîmer, transformer en détruisant,</w:t>
      </w:r>
      <w:r>
        <w:rPr>
          <w:rStyle w:val="Corpodeltesto201GeorgiaNoncorsivo"/>
        </w:rPr>
        <w:t xml:space="preserve"> 3802.</w:t>
      </w:r>
      <w:r>
        <w:rPr>
          <w:rStyle w:val="Corpodeltesto201GeorgiaNoncorsivo"/>
        </w:rPr>
        <w:br/>
        <w:t xml:space="preserve">beté, </w:t>
      </w:r>
      <w:r>
        <w:t>adj., coagulé,</w:t>
      </w:r>
      <w:r>
        <w:rPr>
          <w:rStyle w:val="Corpodeltesto201GeorgiaNoncorsivo"/>
        </w:rPr>
        <w:t xml:space="preserve"> 11506.</w:t>
      </w:r>
      <w:r>
        <w:rPr>
          <w:rStyle w:val="Corpodeltesto201GeorgiaNoncorsivo"/>
        </w:rPr>
        <w:br/>
        <w:t xml:space="preserve">beuban, </w:t>
      </w:r>
      <w:r>
        <w:t>s. m., ostentation, présomption,</w:t>
      </w:r>
      <w:r>
        <w:rPr>
          <w:rStyle w:val="Corpodeltesto201GeorgiaNoncorsivo"/>
        </w:rPr>
        <w:t xml:space="preserve"> 2065.</w:t>
      </w:r>
      <w:r>
        <w:rPr>
          <w:rStyle w:val="Corpodeltesto201GeorgiaNoncorsivo"/>
        </w:rPr>
        <w:br/>
        <w:t xml:space="preserve">biautez, </w:t>
      </w:r>
      <w:r>
        <w:rPr>
          <w:rStyle w:val="Corpodeltesto201Spaziatura1pt"/>
          <w:i/>
          <w:iCs/>
        </w:rPr>
        <w:t>s.f,</w:t>
      </w:r>
      <w:r>
        <w:rPr>
          <w:rStyle w:val="Corpodeltesto201GeorgiaNoncorsivo"/>
        </w:rPr>
        <w:t xml:space="preserve"> de biauté, </w:t>
      </w:r>
      <w:r>
        <w:t>en-beauté,</w:t>
      </w:r>
      <w:r>
        <w:rPr>
          <w:rStyle w:val="Corpodeltesto201GeorgiaNoncorsivo"/>
        </w:rPr>
        <w:t xml:space="preserve"> 6833.</w:t>
      </w:r>
      <w:r>
        <w:rPr>
          <w:rStyle w:val="Corpodeltesto201GeorgiaNoncorsivo"/>
        </w:rPr>
        <w:br/>
        <w:t xml:space="preserve">bien, </w:t>
      </w:r>
      <w:r>
        <w:t>s. m., bonheur, paix, bienfaits,</w:t>
      </w:r>
      <w:r>
        <w:rPr>
          <w:rStyle w:val="Corpodeltesto201GeorgiaNoncorsivo"/>
        </w:rPr>
        <w:t xml:space="preserve"> *1230, 2451, 2846, 4369</w:t>
      </w:r>
      <w:r>
        <w:rPr>
          <w:rStyle w:val="Corpodeltesto201GeorgiaNoncorsivo"/>
        </w:rPr>
        <w:br/>
        <w:t xml:space="preserve">4376, </w:t>
      </w:r>
      <w:r>
        <w:t>bonnes choses,</w:t>
      </w:r>
      <w:r>
        <w:rPr>
          <w:rStyle w:val="Corpodeltesto201GeorgiaNoncorsivo"/>
        </w:rPr>
        <w:t xml:space="preserve"> *2577, </w:t>
      </w:r>
      <w:r>
        <w:t>avantage,</w:t>
      </w:r>
      <w:r>
        <w:rPr>
          <w:rStyle w:val="Corpodeltesto201GeorgiaNoncorsivo"/>
        </w:rPr>
        <w:t xml:space="preserve"> 6746 ; faire bien + </w:t>
      </w:r>
      <w:r>
        <w:rPr>
          <w:rStyle w:val="Corpodeltesto201GeorgiaNoncorsivo"/>
          <w:vertAlign w:val="subscript"/>
        </w:rPr>
        <w:t>a</w:t>
      </w:r>
      <w:r>
        <w:rPr>
          <w:rStyle w:val="Corpodeltesto201GeorgiaNoncorsivo"/>
          <w:vertAlign w:val="subscript"/>
        </w:rPr>
        <w:br/>
      </w:r>
      <w:r>
        <w:t>bien agír à l’égard de (qqn),</w:t>
      </w:r>
      <w:r>
        <w:rPr>
          <w:rStyle w:val="Corpodeltesto201GeorgiaNoncorsivo"/>
        </w:rPr>
        <w:t xml:space="preserve"> 7212.</w:t>
      </w:r>
      <w:r>
        <w:rPr>
          <w:rStyle w:val="Corpodeltesto201GeorgiaNoncorsivo"/>
        </w:rPr>
        <w:br/>
        <w:t xml:space="preserve">bien, </w:t>
      </w:r>
      <w:r>
        <w:t>adv., véritablement,</w:t>
      </w:r>
      <w:r>
        <w:rPr>
          <w:rStyle w:val="Corpodeltesto201GeorgiaNoncorsivo"/>
        </w:rPr>
        <w:t xml:space="preserve"> 1599, 3651, </w:t>
      </w:r>
      <w:r>
        <w:t>bíen, avec efficacité,</w:t>
      </w:r>
      <w:r>
        <w:rPr>
          <w:rStyle w:val="Corpodeltesto201GeorgiaNoncorsivo"/>
        </w:rPr>
        <w:t xml:space="preserve"> 6102.</w:t>
      </w:r>
      <w:r>
        <w:rPr>
          <w:rStyle w:val="Corpodeltesto201GeorgiaNoncorsivo"/>
        </w:rPr>
        <w:br/>
        <w:t xml:space="preserve">bienfait, </w:t>
      </w:r>
      <w:r>
        <w:t>s. m., exploit, hautfait,</w:t>
      </w:r>
      <w:r>
        <w:rPr>
          <w:rStyle w:val="Corpodeltesto201GeorgiaNoncorsivo"/>
        </w:rPr>
        <w:t xml:space="preserve"> 4515, 6550.</w:t>
      </w:r>
      <w:r>
        <w:rPr>
          <w:rStyle w:val="Corpodeltesto201GeorgiaNoncorsivo"/>
        </w:rPr>
        <w:br/>
        <w:t xml:space="preserve">bienveignier, </w:t>
      </w:r>
      <w:r>
        <w:t>v. intr., réserver un accueil agréable,</w:t>
      </w:r>
      <w:r>
        <w:rPr>
          <w:rStyle w:val="Corpodeltesto201GeorgiaNoncorsivo"/>
        </w:rPr>
        <w:t xml:space="preserve"> 10861.</w:t>
      </w:r>
      <w:r>
        <w:rPr>
          <w:rStyle w:val="Corpodeltesto201GeorgiaNoncorsivo"/>
        </w:rPr>
        <w:br/>
        <w:t xml:space="preserve">bienvenir, </w:t>
      </w:r>
      <w:r>
        <w:t>v. tr., souhaiter la bienvenue à,</w:t>
      </w:r>
      <w:r>
        <w:rPr>
          <w:rStyle w:val="Corpodeltesto201GeorgiaNoncorsivo"/>
        </w:rPr>
        <w:t xml:space="preserve"> 2735.</w:t>
      </w:r>
      <w:r>
        <w:rPr>
          <w:rStyle w:val="Corpodeltesto201GeorgiaNoncorsivo"/>
        </w:rPr>
        <w:br/>
        <w:t xml:space="preserve">bis, </w:t>
      </w:r>
      <w:r>
        <w:t>adj., gris brun,</w:t>
      </w:r>
      <w:r>
        <w:rPr>
          <w:rStyle w:val="Corpodeltesto201GeorgiaNoncorsivo"/>
        </w:rPr>
        <w:t xml:space="preserve"> 5744.</w:t>
      </w:r>
    </w:p>
    <w:p w14:paraId="06ABD627" w14:textId="77777777" w:rsidR="009A1B5B" w:rsidRDefault="004E42D2">
      <w:pPr>
        <w:pStyle w:val="Corpodeltesto2011"/>
        <w:shd w:val="clear" w:color="auto" w:fill="auto"/>
        <w:spacing w:line="216" w:lineRule="exact"/>
        <w:ind w:firstLine="0"/>
        <w:jc w:val="left"/>
      </w:pPr>
      <w:r>
        <w:rPr>
          <w:rStyle w:val="Corpodeltesto201GeorgiaNoncorsivo"/>
        </w:rPr>
        <w:t xml:space="preserve">blanche, </w:t>
      </w:r>
      <w:r>
        <w:t>adj.,</w:t>
      </w:r>
      <w:r>
        <w:rPr>
          <w:rStyle w:val="Corpodeltesto201GeorgiaNoncorsivo"/>
        </w:rPr>
        <w:t xml:space="preserve"> puceles blanches, </w:t>
      </w:r>
      <w:r>
        <w:t>jeunesfilles vêtues de blanc,</w:t>
      </w:r>
      <w:r>
        <w:rPr>
          <w:rStyle w:val="Corpodeltesto201GeorgiaNoncorsivo"/>
        </w:rPr>
        <w:t xml:space="preserve"> *3137.</w:t>
      </w:r>
      <w:r>
        <w:rPr>
          <w:rStyle w:val="Corpodeltesto201GeorgiaNoncorsivo"/>
        </w:rPr>
        <w:br/>
        <w:t xml:space="preserve">blanchoier, </w:t>
      </w:r>
      <w:r>
        <w:t>v. intr., paraître blanc,</w:t>
      </w:r>
      <w:r>
        <w:rPr>
          <w:rStyle w:val="Corpodeltesto201GeorgiaNoncorsivo"/>
        </w:rPr>
        <w:t xml:space="preserve"> 3679.</w:t>
      </w:r>
      <w:r>
        <w:rPr>
          <w:rStyle w:val="Corpodeltesto201GeorgiaNoncorsivo"/>
        </w:rPr>
        <w:br/>
        <w:t xml:space="preserve">blange, </w:t>
      </w:r>
      <w:r>
        <w:t>s. f, flatterie,</w:t>
      </w:r>
      <w:r>
        <w:rPr>
          <w:rStyle w:val="Corpodeltesto201GeorgiaNoncorsivo"/>
        </w:rPr>
        <w:t xml:space="preserve"> *4460.</w:t>
      </w:r>
      <w:r>
        <w:rPr>
          <w:rStyle w:val="Corpodeltesto201GeorgiaNoncorsivo"/>
        </w:rPr>
        <w:br/>
        <w:t xml:space="preserve">blangier, </w:t>
      </w:r>
      <w:r>
        <w:t>v. subst., flatterie,</w:t>
      </w:r>
      <w:r>
        <w:rPr>
          <w:rStyle w:val="Corpodeltesto201GeorgiaNoncorsivo"/>
        </w:rPr>
        <w:t xml:space="preserve"> 14248.</w:t>
      </w:r>
    </w:p>
    <w:p w14:paraId="09433F62" w14:textId="77777777" w:rsidR="009A1B5B" w:rsidRDefault="004E42D2">
      <w:pPr>
        <w:pStyle w:val="Corpodeltesto2011"/>
        <w:shd w:val="clear" w:color="auto" w:fill="auto"/>
        <w:spacing w:line="216" w:lineRule="exact"/>
        <w:ind w:left="360"/>
        <w:jc w:val="left"/>
      </w:pPr>
      <w:r>
        <w:rPr>
          <w:rStyle w:val="Corpodeltesto201GeorgiaNoncorsivo"/>
        </w:rPr>
        <w:t xml:space="preserve">blasmer, </w:t>
      </w:r>
      <w:r>
        <w:t>v. tr., porter le blâme sur qqn à propos de qqchose, reprocher</w:t>
      </w:r>
      <w:r>
        <w:br/>
        <w:t>qqchose à qqn,</w:t>
      </w:r>
      <w:r>
        <w:rPr>
          <w:rStyle w:val="Corpodeltesto201GeorgiaNoncorsivo"/>
        </w:rPr>
        <w:t xml:space="preserve"> 2920, 6302.</w:t>
      </w:r>
    </w:p>
    <w:p w14:paraId="73E34254" w14:textId="77777777" w:rsidR="009A1B5B" w:rsidRDefault="004E42D2">
      <w:pPr>
        <w:pStyle w:val="Corpodeltesto1831"/>
        <w:shd w:val="clear" w:color="auto" w:fill="auto"/>
        <w:spacing w:line="216" w:lineRule="exact"/>
        <w:ind w:left="360" w:hanging="360"/>
      </w:pPr>
      <w:r>
        <w:t xml:space="preserve">blechier, </w:t>
      </w:r>
      <w:r>
        <w:rPr>
          <w:rStyle w:val="Corpodeltesto183CenturySchoolbookCorsivo0"/>
        </w:rPr>
        <w:t>v. tr, blesser,</w:t>
      </w:r>
      <w:r>
        <w:t xml:space="preserve"> 5007, 5341 ; </w:t>
      </w:r>
      <w:r>
        <w:rPr>
          <w:rStyle w:val="Corpodeltesto183CenturySchoolbookCorsivo0"/>
        </w:rPr>
        <w:t>p. pa., blessé,</w:t>
      </w:r>
      <w:r>
        <w:t xml:space="preserve"> 5189, 5199,</w:t>
      </w:r>
      <w:r>
        <w:br/>
        <w:t>5290, 5625, 6014.</w:t>
      </w:r>
    </w:p>
    <w:p w14:paraId="70748567" w14:textId="77777777" w:rsidR="009A1B5B" w:rsidRDefault="004E42D2">
      <w:pPr>
        <w:pStyle w:val="Corpodeltesto2011"/>
        <w:shd w:val="clear" w:color="auto" w:fill="auto"/>
        <w:spacing w:line="216" w:lineRule="exact"/>
        <w:ind w:firstLine="0"/>
        <w:jc w:val="left"/>
      </w:pPr>
      <w:r>
        <w:rPr>
          <w:rStyle w:val="Corpodeltesto201GeorgiaNoncorsivo"/>
        </w:rPr>
        <w:t xml:space="preserve">blesmis, </w:t>
      </w:r>
      <w:r>
        <w:t>p. pa. de</w:t>
      </w:r>
      <w:r>
        <w:rPr>
          <w:rStyle w:val="Corpodeltesto201GeorgiaNoncorsivo"/>
        </w:rPr>
        <w:t xml:space="preserve"> blesmir, </w:t>
      </w:r>
      <w:r>
        <w:t>meurtri, blessé,</w:t>
      </w:r>
      <w:r>
        <w:rPr>
          <w:rStyle w:val="Corpodeltesto201GeorgiaNoncorsivo"/>
        </w:rPr>
        <w:t xml:space="preserve"> 8851.</w:t>
      </w:r>
      <w:r>
        <w:rPr>
          <w:rStyle w:val="Corpodeltesto201GeorgiaNoncorsivo"/>
        </w:rPr>
        <w:br/>
        <w:t xml:space="preserve">bliaut, s. </w:t>
      </w:r>
      <w:r>
        <w:t>m., tunique de dessus, généralement serrée par une ceinture,</w:t>
      </w:r>
      <w:r>
        <w:br/>
      </w:r>
      <w:r>
        <w:rPr>
          <w:rStyle w:val="Corpodeltesto201GeorgiaNoncorsivo"/>
        </w:rPr>
        <w:t>*3665, 3683, 7556.</w:t>
      </w:r>
      <w:r>
        <w:rPr>
          <w:rStyle w:val="Corpodeltesto201GeorgiaNoncorsivo"/>
        </w:rPr>
        <w:br/>
        <w:t xml:space="preserve">bochue, </w:t>
      </w:r>
      <w:r>
        <w:t>adj.f. pic., bossue,</w:t>
      </w:r>
      <w:r>
        <w:rPr>
          <w:rStyle w:val="Corpodeltesto201GeorgiaNoncorsivo"/>
        </w:rPr>
        <w:t xml:space="preserve"> 5542.</w:t>
      </w:r>
      <w:r>
        <w:rPr>
          <w:rStyle w:val="Corpodeltesto201GeorgiaNoncorsivo"/>
        </w:rPr>
        <w:br/>
        <w:t xml:space="preserve">bocle, </w:t>
      </w:r>
      <w:r>
        <w:rPr>
          <w:rStyle w:val="Corpodeltesto201Spaziatura1pt"/>
          <w:i/>
          <w:iCs/>
        </w:rPr>
        <w:t>s.f,</w:t>
      </w:r>
      <w:r>
        <w:t xml:space="preserve"> partie centrale du bouclier,</w:t>
      </w:r>
      <w:r>
        <w:rPr>
          <w:rStyle w:val="Corpodeltesto201GeorgiaNoncorsivo"/>
        </w:rPr>
        <w:t xml:space="preserve"> 4329.</w:t>
      </w:r>
      <w:r>
        <w:rPr>
          <w:rStyle w:val="Corpodeltesto201GeorgiaNoncorsivo"/>
        </w:rPr>
        <w:br/>
        <w:t xml:space="preserve">bocler, </w:t>
      </w:r>
      <w:r>
        <w:t>s. m., vase,</w:t>
      </w:r>
      <w:r>
        <w:rPr>
          <w:rStyle w:val="Corpodeltesto201GeorgiaNoncorsivo"/>
        </w:rPr>
        <w:t xml:space="preserve"> 2674.</w:t>
      </w:r>
      <w:r>
        <w:rPr>
          <w:rStyle w:val="Corpodeltesto201GeorgiaNoncorsivo"/>
        </w:rPr>
        <w:br/>
        <w:t xml:space="preserve">boéles, </w:t>
      </w:r>
      <w:r>
        <w:rPr>
          <w:rStyle w:val="Corpodeltesto201Spaziatura1pt"/>
          <w:i/>
          <w:iCs/>
        </w:rPr>
        <w:t>s.f.</w:t>
      </w:r>
      <w:r>
        <w:t xml:space="preserve"> (CSP), viscères, entraïlles,</w:t>
      </w:r>
      <w:r>
        <w:rPr>
          <w:rStyle w:val="Corpodeltesto201GeorgiaNoncorsivo"/>
        </w:rPr>
        <w:t xml:space="preserve"> 5345.</w:t>
      </w:r>
      <w:r>
        <w:rPr>
          <w:rStyle w:val="Corpodeltesto201GeorgiaNoncorsivo"/>
        </w:rPr>
        <w:br/>
        <w:t xml:space="preserve">boffu, bosfu, </w:t>
      </w:r>
      <w:r>
        <w:t>s. m., étoffie,</w:t>
      </w:r>
      <w:r>
        <w:rPr>
          <w:rStyle w:val="Corpodeltesto201GeorgiaNoncorsivo"/>
        </w:rPr>
        <w:t xml:space="preserve"> *676, 1342, 10896.</w:t>
      </w:r>
      <w:r>
        <w:rPr>
          <w:rStyle w:val="Corpodeltesto201GeorgiaNoncorsivo"/>
        </w:rPr>
        <w:br/>
        <w:t xml:space="preserve">bohordeïs, </w:t>
      </w:r>
      <w:r>
        <w:t>s. m., tournoi, combat à la lance,</w:t>
      </w:r>
      <w:r>
        <w:rPr>
          <w:rStyle w:val="Corpodeltesto201GeorgiaNoncorsivo"/>
        </w:rPr>
        <w:t xml:space="preserve"> 6331, 6573.</w:t>
      </w:r>
      <w:r>
        <w:rPr>
          <w:rStyle w:val="Corpodeltesto201GeorgiaNoncorsivo"/>
        </w:rPr>
        <w:br/>
        <w:t xml:space="preserve">bohorder, </w:t>
      </w:r>
      <w:r>
        <w:t>v. intr., jouter,</w:t>
      </w:r>
      <w:r>
        <w:rPr>
          <w:rStyle w:val="Corpodeltesto201GeorgiaNoncorsivo"/>
        </w:rPr>
        <w:t xml:space="preserve"> 6319.</w:t>
      </w:r>
      <w:r>
        <w:rPr>
          <w:rStyle w:val="Corpodeltesto201GeorgiaNoncorsivo"/>
        </w:rPr>
        <w:br/>
        <w:t xml:space="preserve">boin </w:t>
      </w:r>
      <w:r>
        <w:t>(voir</w:t>
      </w:r>
      <w:r>
        <w:rPr>
          <w:rStyle w:val="Corpodeltesto201GeorgiaNoncorsivo"/>
        </w:rPr>
        <w:t xml:space="preserve"> bon).</w:t>
      </w:r>
      <w:r>
        <w:rPr>
          <w:rStyle w:val="Corpodeltesto201GeorgiaNoncorsivo"/>
        </w:rPr>
        <w:br/>
        <w:t xml:space="preserve">boire </w:t>
      </w:r>
      <w:r>
        <w:t>(voir</w:t>
      </w:r>
      <w:r>
        <w:rPr>
          <w:rStyle w:val="Corpodeltesto201GeorgiaNoncorsivo"/>
        </w:rPr>
        <w:t xml:space="preserve"> boivre).</w:t>
      </w:r>
      <w:r>
        <w:rPr>
          <w:rStyle w:val="Corpodeltesto201GeorgiaNoncorsivo"/>
        </w:rPr>
        <w:br/>
        <w:t xml:space="preserve">boise, </w:t>
      </w:r>
      <w:r>
        <w:rPr>
          <w:rStyle w:val="Corpodeltesto201Spaziatura1pt"/>
          <w:i/>
          <w:iCs/>
        </w:rPr>
        <w:t>s.f,</w:t>
      </w:r>
      <w:r>
        <w:t xml:space="preserve"> morceau de bois,</w:t>
      </w:r>
      <w:r>
        <w:rPr>
          <w:rStyle w:val="Corpodeltesto201GeorgiaNoncorsivo"/>
        </w:rPr>
        <w:t xml:space="preserve"> *8624.</w:t>
      </w:r>
    </w:p>
    <w:p w14:paraId="412EA80B" w14:textId="77777777" w:rsidR="009A1B5B" w:rsidRDefault="004E42D2">
      <w:pPr>
        <w:pStyle w:val="Corpodeltesto2011"/>
        <w:shd w:val="clear" w:color="auto" w:fill="auto"/>
        <w:spacing w:line="216" w:lineRule="exact"/>
        <w:ind w:left="360"/>
        <w:jc w:val="left"/>
      </w:pPr>
      <w:r>
        <w:rPr>
          <w:rStyle w:val="Corpodeltesto201GeorgiaNoncorsivo"/>
        </w:rPr>
        <w:t xml:space="preserve">boistel, </w:t>
      </w:r>
      <w:r>
        <w:t>s. f, boisseau, récipient destiné à mesurer les grains et</w:t>
      </w:r>
      <w:r>
        <w:br/>
        <w:t>farines,</w:t>
      </w:r>
      <w:r>
        <w:rPr>
          <w:rStyle w:val="Corpodeltesto201GeorgiaNoncorsivo"/>
        </w:rPr>
        <w:t xml:space="preserve"> 15785.</w:t>
      </w:r>
    </w:p>
    <w:p w14:paraId="35F18FEE" w14:textId="77777777" w:rsidR="009A1B5B" w:rsidRDefault="004E42D2">
      <w:pPr>
        <w:pStyle w:val="Corpodeltesto1831"/>
        <w:shd w:val="clear" w:color="auto" w:fill="auto"/>
        <w:spacing w:line="216" w:lineRule="exact"/>
        <w:ind w:left="360" w:hanging="360"/>
      </w:pPr>
      <w:r>
        <w:t xml:space="preserve">boivre, boire, </w:t>
      </w:r>
      <w:r>
        <w:rPr>
          <w:rStyle w:val="Corpodeltesto183CenturySchoolbookCorsivo0"/>
        </w:rPr>
        <w:t>inf. subst., boisson,</w:t>
      </w:r>
      <w:r>
        <w:t xml:space="preserve"> 1151, 3625.</w:t>
      </w:r>
    </w:p>
    <w:p w14:paraId="0F2B6073" w14:textId="77777777" w:rsidR="009A1B5B" w:rsidRDefault="004E42D2">
      <w:pPr>
        <w:pStyle w:val="Corpodeltesto2011"/>
        <w:shd w:val="clear" w:color="auto" w:fill="auto"/>
        <w:spacing w:line="216" w:lineRule="exact"/>
        <w:ind w:firstLine="0"/>
        <w:jc w:val="left"/>
      </w:pPr>
      <w:r>
        <w:rPr>
          <w:rStyle w:val="Corpodeltesto201GeorgiaNoncorsivo"/>
        </w:rPr>
        <w:t xml:space="preserve">bojon, 5. </w:t>
      </w:r>
      <w:r>
        <w:t>m., grosse jlèche,</w:t>
      </w:r>
      <w:r>
        <w:rPr>
          <w:rStyle w:val="Corpodeltesto201GeorgiaNoncorsivo"/>
        </w:rPr>
        <w:t xml:space="preserve"> 7548.</w:t>
      </w:r>
      <w:r>
        <w:rPr>
          <w:rStyle w:val="Corpodeltesto201GeorgiaNoncorsivo"/>
        </w:rPr>
        <w:br/>
        <w:t xml:space="preserve">boler, </w:t>
      </w:r>
      <w:r>
        <w:t>v. intr., rouler,</w:t>
      </w:r>
      <w:r>
        <w:rPr>
          <w:rStyle w:val="Corpodeltesto201GeorgiaNoncorsivo"/>
        </w:rPr>
        <w:t xml:space="preserve"> 9956.</w:t>
      </w:r>
    </w:p>
    <w:p w14:paraId="0E1FDE18" w14:textId="77777777" w:rsidR="009A1B5B" w:rsidRDefault="004E42D2">
      <w:pPr>
        <w:pStyle w:val="Corpodeltesto2011"/>
        <w:shd w:val="clear" w:color="auto" w:fill="auto"/>
        <w:spacing w:line="216" w:lineRule="exact"/>
        <w:ind w:firstLine="0"/>
        <w:jc w:val="left"/>
      </w:pPr>
      <w:r>
        <w:rPr>
          <w:rStyle w:val="Corpodeltesto201GeorgiaNoncorsivo"/>
        </w:rPr>
        <w:t xml:space="preserve">boli, </w:t>
      </w:r>
      <w:r>
        <w:t>p. pa. de</w:t>
      </w:r>
      <w:r>
        <w:rPr>
          <w:rStyle w:val="Corpodeltesto201GeorgiaNoncorsivo"/>
        </w:rPr>
        <w:t xml:space="preserve"> bolir, boldre, </w:t>
      </w:r>
      <w:r>
        <w:t>cuit dans l’eau,</w:t>
      </w:r>
      <w:r>
        <w:rPr>
          <w:rStyle w:val="Corpodeltesto201GeorgiaNoncorsivo"/>
        </w:rPr>
        <w:t xml:space="preserve"> *16291.</w:t>
      </w:r>
      <w:r>
        <w:rPr>
          <w:rStyle w:val="Corpodeltesto201GeorgiaNoncorsivo"/>
        </w:rPr>
        <w:br/>
        <w:t xml:space="preserve">bon, </w:t>
      </w:r>
      <w:r>
        <w:t>adj., vaillant, valeureux,</w:t>
      </w:r>
      <w:r>
        <w:rPr>
          <w:rStyle w:val="Corpodeltesto201GeorgiaNoncorsivo"/>
        </w:rPr>
        <w:t xml:space="preserve"> 1461, </w:t>
      </w:r>
      <w:r>
        <w:t>résistant, solide,</w:t>
      </w:r>
      <w:r>
        <w:rPr>
          <w:rStyle w:val="Corpodeltesto201GeorgiaNoncorsivo"/>
        </w:rPr>
        <w:t xml:space="preserve"> 451, 3467,</w:t>
      </w:r>
      <w:r>
        <w:rPr>
          <w:rStyle w:val="Corpodeltesto201GeorgiaNoncorsivo"/>
        </w:rPr>
        <w:br/>
        <w:t xml:space="preserve">3531, 4356, </w:t>
      </w:r>
      <w:r>
        <w:t>de bonne qualité,</w:t>
      </w:r>
      <w:r>
        <w:rPr>
          <w:rStyle w:val="Corpodeltesto201GeorgiaNoncorsivo"/>
        </w:rPr>
        <w:t xml:space="preserve"> 3682, 4690, </w:t>
      </w:r>
      <w:r>
        <w:t>véritable (ami),</w:t>
      </w:r>
      <w:r>
        <w:br/>
      </w:r>
      <w:r>
        <w:rPr>
          <w:rStyle w:val="Corpodeltesto201GeorgiaNoncorsivo"/>
        </w:rPr>
        <w:t>4636, etc.</w:t>
      </w:r>
    </w:p>
    <w:p w14:paraId="7797E8AD" w14:textId="77777777" w:rsidR="009A1B5B" w:rsidRDefault="004E42D2">
      <w:pPr>
        <w:pStyle w:val="Corpodeltesto2011"/>
        <w:shd w:val="clear" w:color="auto" w:fill="auto"/>
        <w:spacing w:line="216" w:lineRule="exact"/>
        <w:ind w:firstLine="0"/>
        <w:jc w:val="left"/>
      </w:pPr>
      <w:r>
        <w:rPr>
          <w:rStyle w:val="Corpodeltesto201GeorgiaNoncorsivo"/>
        </w:rPr>
        <w:t xml:space="preserve">bon, buen, </w:t>
      </w:r>
      <w:r>
        <w:rPr>
          <w:rStyle w:val="Corpodeltesto201GeorgiaNoncorsivoMaiuscoletto"/>
        </w:rPr>
        <w:t xml:space="preserve">í. </w:t>
      </w:r>
      <w:r>
        <w:t>m., bon plaísir,</w:t>
      </w:r>
      <w:r>
        <w:rPr>
          <w:rStyle w:val="Corpodeltesto201GeorgiaNoncorsivo"/>
        </w:rPr>
        <w:t xml:space="preserve"> 1797, </w:t>
      </w:r>
      <w:r>
        <w:t>bien,</w:t>
      </w:r>
      <w:r>
        <w:rPr>
          <w:rStyle w:val="Corpodeltesto201GeorgiaNoncorsivo"/>
        </w:rPr>
        <w:t xml:space="preserve"> 7224 ; a son bon, </w:t>
      </w:r>
      <w:r>
        <w:t>selon</w:t>
      </w:r>
      <w:r>
        <w:br/>
        <w:t>son bon plaisir, selon son désir,</w:t>
      </w:r>
      <w:r>
        <w:rPr>
          <w:rStyle w:val="Corpodeltesto201GeorgiaNoncorsivo"/>
        </w:rPr>
        <w:t xml:space="preserve"> 7028, 7036 ; par lor bons, </w:t>
      </w:r>
      <w:r>
        <w:t>en</w:t>
      </w:r>
      <w:r>
        <w:br/>
        <w:t>obtenant leur accord, avec leur assentiment,</w:t>
      </w:r>
      <w:r>
        <w:rPr>
          <w:rStyle w:val="Corpodeltesto201GeorgiaNoncorsivo"/>
        </w:rPr>
        <w:t xml:space="preserve"> 7211 ; faire son bon,</w:t>
      </w:r>
      <w:r>
        <w:rPr>
          <w:rStyle w:val="Corpodeltesto201GeorgiaNoncorsivo"/>
        </w:rPr>
        <w:br/>
      </w:r>
      <w:r>
        <w:t>faíre son bon plaisir, accomplir sa volonté,</w:t>
      </w:r>
      <w:r>
        <w:rPr>
          <w:rStyle w:val="Corpodeltesto201GeorgiaNoncorsivo"/>
        </w:rPr>
        <w:t xml:space="preserve"> 1775, 1778, 1789,</w:t>
      </w:r>
      <w:r>
        <w:rPr>
          <w:rStyle w:val="Corpodeltesto201GeorgiaNoncorsivo"/>
        </w:rPr>
        <w:br/>
        <w:t>2187, 2190, 2201, 2540, etc.</w:t>
      </w:r>
      <w:r>
        <w:rPr>
          <w:rStyle w:val="Corpodeltesto201GeorgiaNoncorsivo"/>
        </w:rPr>
        <w:br/>
        <w:t xml:space="preserve">bondir, </w:t>
      </w:r>
      <w:r>
        <w:t>v. tr.,faire retentir,</w:t>
      </w:r>
      <w:r>
        <w:rPr>
          <w:rStyle w:val="Corpodeltesto201GeorgiaNoncorsivo"/>
        </w:rPr>
        <w:t xml:space="preserve"> 9428, 9462.</w:t>
      </w:r>
    </w:p>
    <w:p w14:paraId="19C62A43" w14:textId="77777777" w:rsidR="009A1B5B" w:rsidRDefault="004E42D2">
      <w:pPr>
        <w:pStyle w:val="Corpodeltesto1831"/>
        <w:shd w:val="clear" w:color="auto" w:fill="auto"/>
        <w:spacing w:line="216" w:lineRule="exact"/>
        <w:ind w:firstLine="0"/>
      </w:pPr>
      <w:r>
        <w:t xml:space="preserve">bonement, </w:t>
      </w:r>
      <w:r>
        <w:rPr>
          <w:rStyle w:val="Corpodeltesto183CenturySchoolbookCorsivo0"/>
        </w:rPr>
        <w:t>adv., effcacement,</w:t>
      </w:r>
      <w:r>
        <w:t xml:space="preserve"> 1941, </w:t>
      </w:r>
      <w:r>
        <w:rPr>
          <w:rStyle w:val="Corpodeltesto183CenturySchoolbookCorsivo0"/>
        </w:rPr>
        <w:t>de bonnefoi,</w:t>
      </w:r>
      <w:r>
        <w:t xml:space="preserve"> 2224, </w:t>
      </w:r>
      <w:r>
        <w:rPr>
          <w:rStyle w:val="Corpodeltesto183CenturySchoolbookCorsivo0"/>
        </w:rPr>
        <w:t>de bonne</w:t>
      </w:r>
      <w:r>
        <w:rPr>
          <w:rStyle w:val="Corpodeltesto183CenturySchoolbookCorsivo0"/>
        </w:rPr>
        <w:br/>
        <w:t>volonté,</w:t>
      </w:r>
      <w:r>
        <w:t xml:space="preserve"> 2466, 4761, </w:t>
      </w:r>
      <w:r>
        <w:rPr>
          <w:rStyle w:val="Corpodeltesto183CenturySchoolbookCorsivo0"/>
        </w:rPr>
        <w:t>avec plaisir,</w:t>
      </w:r>
      <w:r>
        <w:t xml:space="preserve"> 2806, 6035, </w:t>
      </w:r>
      <w:r>
        <w:rPr>
          <w:rStyle w:val="Corpodeltesto183CenturySchoolbookCorsivo0"/>
        </w:rPr>
        <w:t>de bonne grâce,</w:t>
      </w:r>
      <w:r>
        <w:rPr>
          <w:rStyle w:val="Corpodeltesto183CenturySchoolbookCorsivo0"/>
        </w:rPr>
        <w:br/>
      </w:r>
      <w:r>
        <w:t xml:space="preserve">5845, 7429 ; molt bonement, </w:t>
      </w:r>
      <w:r>
        <w:rPr>
          <w:rStyle w:val="Corpodeltesto183CenturySchoolbookCorsivo0"/>
        </w:rPr>
        <w:t>avec grand plaisir,</w:t>
      </w:r>
      <w:r>
        <w:t xml:space="preserve"> 3773.</w:t>
      </w:r>
      <w:r>
        <w:br/>
        <w:t xml:space="preserve">bonet, s. </w:t>
      </w:r>
      <w:r>
        <w:rPr>
          <w:rStyle w:val="Corpodeltesto183CenturySchoolbookCorsivo0"/>
        </w:rPr>
        <w:t>m.,</w:t>
      </w:r>
      <w:r>
        <w:t xml:space="preserve"> de bonet, </w:t>
      </w:r>
      <w:r>
        <w:rPr>
          <w:rStyle w:val="Corpodeltesto183CenturySchoolbookCorsivo0"/>
        </w:rPr>
        <w:t>en trícot,</w:t>
      </w:r>
      <w:r>
        <w:t xml:space="preserve"> 450.</w:t>
      </w:r>
    </w:p>
    <w:p w14:paraId="62501817" w14:textId="77777777" w:rsidR="009A1B5B" w:rsidRDefault="004E42D2">
      <w:pPr>
        <w:pStyle w:val="Corpodeltesto2011"/>
        <w:shd w:val="clear" w:color="auto" w:fill="auto"/>
        <w:spacing w:line="216" w:lineRule="exact"/>
        <w:ind w:firstLine="0"/>
        <w:jc w:val="left"/>
      </w:pPr>
      <w:r>
        <w:rPr>
          <w:rStyle w:val="Corpodeltesto201GeorgiaNoncorsivo"/>
        </w:rPr>
        <w:t xml:space="preserve">bonté, </w:t>
      </w:r>
      <w:r>
        <w:rPr>
          <w:rStyle w:val="Corpodeltesto201Spaziatura1pt"/>
          <w:i/>
          <w:iCs/>
        </w:rPr>
        <w:t>s.f,</w:t>
      </w:r>
      <w:r>
        <w:t xml:space="preserve"> qualité,</w:t>
      </w:r>
      <w:r>
        <w:rPr>
          <w:rStyle w:val="Corpodeltesto201GeorgiaNoncorsivo"/>
        </w:rPr>
        <w:t xml:space="preserve"> 1584, </w:t>
      </w:r>
      <w:r>
        <w:t>bienveillance,</w:t>
      </w:r>
      <w:r>
        <w:rPr>
          <w:rStyle w:val="Corpodeltesto201GeorgiaNoncorsivo"/>
        </w:rPr>
        <w:t xml:space="preserve"> 5089; faire bont</w:t>
      </w:r>
      <w:r>
        <w:t>ê,faire</w:t>
      </w:r>
      <w:r>
        <w:br/>
        <w:t>un don, accomplir un service,</w:t>
      </w:r>
      <w:r>
        <w:rPr>
          <w:rStyle w:val="Corpodeltesto201GeorgiaNoncorsivo"/>
        </w:rPr>
        <w:t xml:space="preserve"> 1057 ; avoir molt de bonté, </w:t>
      </w:r>
      <w:r>
        <w:t>avoír</w:t>
      </w:r>
      <w:r>
        <w:br/>
        <w:t>de nombreuses qualités,</w:t>
      </w:r>
      <w:r>
        <w:rPr>
          <w:rStyle w:val="Corpodeltesto201GeorgiaNoncorsivo"/>
        </w:rPr>
        <w:t xml:space="preserve"> 4232.</w:t>
      </w:r>
      <w:r>
        <w:rPr>
          <w:rStyle w:val="Corpodeltesto201GeorgiaNoncorsivo"/>
        </w:rPr>
        <w:br/>
        <w:t xml:space="preserve">borde, </w:t>
      </w:r>
      <w:r>
        <w:rPr>
          <w:rStyle w:val="Corpodeltesto201Spaziatura1pt"/>
          <w:i/>
          <w:iCs/>
        </w:rPr>
        <w:t>s.f,</w:t>
      </w:r>
      <w:r>
        <w:t xml:space="preserve"> habitation modeste, chaumière,</w:t>
      </w:r>
      <w:r>
        <w:rPr>
          <w:rStyle w:val="Corpodeltesto201GeorgiaNoncorsivo"/>
        </w:rPr>
        <w:t xml:space="preserve"> 4917.</w:t>
      </w:r>
      <w:r>
        <w:rPr>
          <w:rStyle w:val="Corpodeltesto201GeorgiaNoncorsivo"/>
        </w:rPr>
        <w:br/>
        <w:t xml:space="preserve">border, </w:t>
      </w:r>
      <w:r>
        <w:t>v. tr., dire des plaisanteries à,</w:t>
      </w:r>
      <w:r>
        <w:rPr>
          <w:rStyle w:val="Corpodeltesto201GeorgiaNoncorsivo"/>
        </w:rPr>
        <w:t xml:space="preserve"> 11574.</w:t>
      </w:r>
      <w:r>
        <w:rPr>
          <w:rStyle w:val="Corpodeltesto201GeorgiaNoncorsivo"/>
        </w:rPr>
        <w:br/>
        <w:t xml:space="preserve">bordon, s. </w:t>
      </w:r>
      <w:r>
        <w:t>m., ínsecte,</w:t>
      </w:r>
      <w:r>
        <w:rPr>
          <w:rStyle w:val="Corpodeltesto201GeorgiaNoncorsivo"/>
        </w:rPr>
        <w:t xml:space="preserve"> 11573.</w:t>
      </w:r>
    </w:p>
    <w:p w14:paraId="35B91CB2" w14:textId="77777777" w:rsidR="009A1B5B" w:rsidRDefault="004E42D2">
      <w:pPr>
        <w:pStyle w:val="Corpodeltesto1831"/>
        <w:shd w:val="clear" w:color="auto" w:fill="auto"/>
        <w:spacing w:line="216" w:lineRule="exact"/>
        <w:ind w:left="360" w:hanging="360"/>
      </w:pPr>
      <w:r>
        <w:t xml:space="preserve">borgois, borjois, s. </w:t>
      </w:r>
      <w:r>
        <w:rPr>
          <w:rStyle w:val="Corpodeltesto183CenturySchoolbookCorsivo0"/>
        </w:rPr>
        <w:t>m., habitant du bourg, de la viïle,</w:t>
      </w:r>
      <w:r>
        <w:t xml:space="preserve"> 6317, 6319,</w:t>
      </w:r>
      <w:r>
        <w:br/>
        <w:t>6574, 6759.</w:t>
      </w:r>
    </w:p>
    <w:p w14:paraId="198EB98D" w14:textId="77777777" w:rsidR="009A1B5B" w:rsidRDefault="004E42D2">
      <w:pPr>
        <w:pStyle w:val="Corpodeltesto1831"/>
        <w:shd w:val="clear" w:color="auto" w:fill="auto"/>
        <w:spacing w:line="216" w:lineRule="exact"/>
        <w:ind w:firstLine="0"/>
      </w:pPr>
      <w:r>
        <w:t xml:space="preserve">bos, s. </w:t>
      </w:r>
      <w:r>
        <w:rPr>
          <w:rStyle w:val="Corpodeltesto183CenturySchoolbookCorsivo0"/>
        </w:rPr>
        <w:t>m., bois,</w:t>
      </w:r>
      <w:r>
        <w:t xml:space="preserve"> 1894, 2583, 2584, 3936, 4164, 4390, 7399.</w:t>
      </w:r>
      <w:r>
        <w:br/>
        <w:t xml:space="preserve">bossoflee, </w:t>
      </w:r>
      <w:r>
        <w:rPr>
          <w:rStyle w:val="Corpodeltesto183CenturySchoolbookCorsivo0"/>
        </w:rPr>
        <w:t>p. pa. f.</w:t>
      </w:r>
      <w:r>
        <w:t xml:space="preserve"> de bossofler, </w:t>
      </w:r>
      <w:r>
        <w:rPr>
          <w:rStyle w:val="Corpodeltesto183CenturySchoolbookCorsivo0"/>
        </w:rPr>
        <w:t>enflée, gonfiée,</w:t>
      </w:r>
      <w:r>
        <w:t xml:space="preserve"> 5574.</w:t>
      </w:r>
      <w:r>
        <w:br/>
        <w:t xml:space="preserve">bouche, </w:t>
      </w:r>
      <w:r>
        <w:rPr>
          <w:rStyle w:val="Corpodeltesto183CenturySchoolbookCorsivoSpaziatura1pt0"/>
        </w:rPr>
        <w:t>s.f,</w:t>
      </w:r>
      <w:r>
        <w:t xml:space="preserve"> a bouche de, </w:t>
      </w:r>
      <w:r>
        <w:rPr>
          <w:rStyle w:val="Corpodeltesto183CenturySchoolbookCorsivo0"/>
        </w:rPr>
        <w:t>en présence de,</w:t>
      </w:r>
      <w:r>
        <w:t xml:space="preserve"> 2760.</w:t>
      </w:r>
      <w:r>
        <w:br/>
        <w:t xml:space="preserve">bouchel, s. </w:t>
      </w:r>
      <w:r>
        <w:rPr>
          <w:rStyle w:val="Corpodeltesto183CenturySchoolbookCorsivo0"/>
        </w:rPr>
        <w:t>m., petit tonneau,</w:t>
      </w:r>
      <w:r>
        <w:t xml:space="preserve"> 15275.</w:t>
      </w:r>
    </w:p>
    <w:p w14:paraId="13710462" w14:textId="77777777" w:rsidR="009A1B5B" w:rsidRDefault="004E42D2">
      <w:pPr>
        <w:pStyle w:val="Corpodeltesto2011"/>
        <w:shd w:val="clear" w:color="auto" w:fill="auto"/>
        <w:spacing w:line="216" w:lineRule="exact"/>
        <w:ind w:firstLine="0"/>
        <w:jc w:val="left"/>
      </w:pPr>
      <w:r>
        <w:rPr>
          <w:rStyle w:val="Corpodeltesto201GeorgiaNoncorsivo"/>
        </w:rPr>
        <w:lastRenderedPageBreak/>
        <w:t xml:space="preserve">bouchiax </w:t>
      </w:r>
      <w:r>
        <w:t>(CRP pic.), cruche, petit tonneau,</w:t>
      </w:r>
      <w:r>
        <w:rPr>
          <w:rStyle w:val="Corpodeltesto201GeorgiaNoncorsivo"/>
        </w:rPr>
        <w:t xml:space="preserve"> 10059 </w:t>
      </w:r>
      <w:r>
        <w:t>(voir</w:t>
      </w:r>
      <w:r>
        <w:rPr>
          <w:rStyle w:val="Corpodeltesto201GeorgiaNoncorsivo"/>
        </w:rPr>
        <w:t xml:space="preserve"> bouchel).</w:t>
      </w:r>
      <w:r>
        <w:rPr>
          <w:rStyle w:val="Corpodeltesto201GeorgiaNoncorsivo"/>
        </w:rPr>
        <w:br/>
        <w:t xml:space="preserve">bout, </w:t>
      </w:r>
      <w:r>
        <w:t>índ. prés. 3 de</w:t>
      </w:r>
      <w:r>
        <w:rPr>
          <w:rStyle w:val="Corpodeltesto201GeorgiaNoncorsivo"/>
        </w:rPr>
        <w:t xml:space="preserve"> bouillir, </w:t>
      </w:r>
      <w:r>
        <w:t>s’échaujfer,</w:t>
      </w:r>
      <w:r>
        <w:rPr>
          <w:rStyle w:val="Corpodeltesto201GeorgiaNoncorsivo"/>
        </w:rPr>
        <w:t xml:space="preserve"> 2938.</w:t>
      </w:r>
      <w:r>
        <w:rPr>
          <w:rStyle w:val="Corpodeltesto201GeorgiaNoncorsivo"/>
        </w:rPr>
        <w:br/>
        <w:t xml:space="preserve">bout, s. </w:t>
      </w:r>
      <w:r>
        <w:t>m., extrémité,</w:t>
      </w:r>
      <w:r>
        <w:rPr>
          <w:rStyle w:val="Corpodeltesto201GeorgiaNoncorsivo"/>
        </w:rPr>
        <w:t xml:space="preserve"> 7691.</w:t>
      </w:r>
    </w:p>
    <w:p w14:paraId="71C1D2E1" w14:textId="77777777" w:rsidR="009A1B5B" w:rsidRDefault="004E42D2">
      <w:pPr>
        <w:pStyle w:val="Corpodeltesto2011"/>
        <w:shd w:val="clear" w:color="auto" w:fill="auto"/>
        <w:spacing w:line="216" w:lineRule="exact"/>
        <w:ind w:firstLine="0"/>
        <w:jc w:val="left"/>
        <w:sectPr w:rsidR="009A1B5B">
          <w:headerReference w:type="even" r:id="rId1462"/>
          <w:headerReference w:type="default" r:id="rId1463"/>
          <w:headerReference w:type="first" r:id="rId1464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rPr>
          <w:rStyle w:val="Corpodeltesto201GeorgiaNoncorsivo"/>
        </w:rPr>
        <w:t xml:space="preserve">bouter, </w:t>
      </w:r>
      <w:r>
        <w:t>v. tr., enfoncer,</w:t>
      </w:r>
      <w:r>
        <w:rPr>
          <w:rStyle w:val="Corpodeltesto201GeorgiaNoncorsivo"/>
        </w:rPr>
        <w:t xml:space="preserve"> 298, </w:t>
      </w:r>
      <w:r>
        <w:t>pousser, 2276,</w:t>
      </w:r>
      <w:r>
        <w:rPr>
          <w:rStyle w:val="Corpodeltesto201GeorgiaNoncorsivo"/>
        </w:rPr>
        <w:t xml:space="preserve"> 4315 ; bouter (le fu)</w:t>
      </w:r>
      <w:r>
        <w:rPr>
          <w:rStyle w:val="Corpodeltesto201GeorgiaNoncorsivo"/>
        </w:rPr>
        <w:br/>
        <w:t xml:space="preserve">+ en </w:t>
      </w:r>
      <w:r>
        <w:t>(qqn),faireprendre (lefeu) sur (qqn),</w:t>
      </w:r>
      <w:r>
        <w:rPr>
          <w:rStyle w:val="Corpodeltesto201GeorgiaNoncorsivo"/>
        </w:rPr>
        <w:t xml:space="preserve"> 5557 ; bouter (qqn)</w:t>
      </w:r>
      <w:r>
        <w:rPr>
          <w:rStyle w:val="Corpodeltesto201GeorgiaNoncorsivo"/>
        </w:rPr>
        <w:br/>
        <w:t xml:space="preserve">+ de, </w:t>
      </w:r>
      <w:r>
        <w:t>éloigner (qqn) de,</w:t>
      </w:r>
      <w:r>
        <w:rPr>
          <w:rStyle w:val="Corpodeltesto201GeorgiaNoncorsivo"/>
        </w:rPr>
        <w:t xml:space="preserve"> 2313.</w:t>
      </w:r>
      <w:r>
        <w:rPr>
          <w:rStyle w:val="Corpodeltesto201GeorgiaNoncorsivo"/>
        </w:rPr>
        <w:br/>
        <w:t xml:space="preserve">boutine, </w:t>
      </w:r>
      <w:r>
        <w:rPr>
          <w:rStyle w:val="Corpodeltesto201Spaziatura1pt"/>
          <w:i/>
          <w:iCs/>
        </w:rPr>
        <w:t>s.f,</w:t>
      </w:r>
      <w:r>
        <w:t xml:space="preserve"> nomhril,</w:t>
      </w:r>
      <w:r>
        <w:rPr>
          <w:rStyle w:val="Corpodeltesto201GeorgiaNoncorsivo"/>
        </w:rPr>
        <w:t xml:space="preserve"> 3532.</w:t>
      </w:r>
      <w:r>
        <w:rPr>
          <w:rStyle w:val="Corpodeltesto201GeorgiaNoncorsivo"/>
        </w:rPr>
        <w:br/>
        <w:t xml:space="preserve">bovier, s. </w:t>
      </w:r>
      <w:r>
        <w:t>m., bouvier, gardien de bceufs,</w:t>
      </w:r>
      <w:r>
        <w:rPr>
          <w:rStyle w:val="Corpodeltesto201GeorgiaNoncorsivo"/>
        </w:rPr>
        <w:t xml:space="preserve"> 2676.</w:t>
      </w:r>
    </w:p>
    <w:p w14:paraId="33C3F32E" w14:textId="77777777" w:rsidR="009A1B5B" w:rsidRDefault="004E42D2">
      <w:pPr>
        <w:pStyle w:val="Corpodeltesto2011"/>
        <w:shd w:val="clear" w:color="auto" w:fill="auto"/>
        <w:spacing w:line="216" w:lineRule="exact"/>
        <w:ind w:firstLine="0"/>
        <w:jc w:val="left"/>
      </w:pPr>
      <w:r>
        <w:rPr>
          <w:rStyle w:val="Corpodeltesto201GeorgiaNoncorsivo"/>
        </w:rPr>
        <w:lastRenderedPageBreak/>
        <w:t xml:space="preserve">brache </w:t>
      </w:r>
      <w:r>
        <w:t xml:space="preserve">(pìc.), </w:t>
      </w:r>
      <w:r>
        <w:rPr>
          <w:rStyle w:val="Corpodeltesto2012"/>
          <w:i/>
          <w:iCs/>
        </w:rPr>
        <w:t>s.f.,</w:t>
      </w:r>
      <w:r>
        <w:t xml:space="preserve"> les deux bras,</w:t>
      </w:r>
      <w:r>
        <w:rPr>
          <w:rStyle w:val="Corpodeltesto201GeorgiaNoncorsivo"/>
        </w:rPr>
        <w:t xml:space="preserve"> 8197.</w:t>
      </w:r>
      <w:r>
        <w:rPr>
          <w:rStyle w:val="Corpodeltesto201GeorgiaNoncorsivo"/>
        </w:rPr>
        <w:br/>
        <w:t xml:space="preserve">braire, </w:t>
      </w:r>
      <w:r>
        <w:t>v. intr., pousser un crì,</w:t>
      </w:r>
      <w:r>
        <w:rPr>
          <w:rStyle w:val="Corpodeltesto201GeorgiaNoncorsivo"/>
        </w:rPr>
        <w:t xml:space="preserve"> 5701, 7201.</w:t>
      </w:r>
      <w:r>
        <w:rPr>
          <w:rStyle w:val="Corpodeltesto201GeorgiaNoncorsivo"/>
        </w:rPr>
        <w:br/>
        <w:t xml:space="preserve">brait, </w:t>
      </w:r>
      <w:r>
        <w:rPr>
          <w:rStyle w:val="Corpodeltesto201Georgia5ptNoncorsivoMaiuscoletto"/>
        </w:rPr>
        <w:t xml:space="preserve">í. </w:t>
      </w:r>
      <w:r>
        <w:t>m., cri,</w:t>
      </w:r>
      <w:r>
        <w:rPr>
          <w:rStyle w:val="Corpodeltesto201GeorgiaNoncorsivo"/>
        </w:rPr>
        <w:t xml:space="preserve"> 1478, 5504.</w:t>
      </w:r>
    </w:p>
    <w:p w14:paraId="7F5505D9" w14:textId="77777777" w:rsidR="009A1B5B" w:rsidRDefault="004E42D2">
      <w:pPr>
        <w:pStyle w:val="Corpodeltesto1831"/>
        <w:shd w:val="clear" w:color="auto" w:fill="auto"/>
        <w:spacing w:line="216" w:lineRule="exact"/>
        <w:ind w:left="360" w:hanging="360"/>
      </w:pPr>
      <w:r>
        <w:t xml:space="preserve">brant, brans </w:t>
      </w:r>
      <w:r>
        <w:rPr>
          <w:rStyle w:val="Corpodeltesto183CenturySchoolbookCorsivo0"/>
        </w:rPr>
        <w:t>(CSS), s. m., épée,</w:t>
      </w:r>
      <w:r>
        <w:t xml:space="preserve"> 169, 192, 852, 925, 1036, 2263</w:t>
      </w:r>
      <w:r>
        <w:br/>
        <w:t>2294, etc.</w:t>
      </w:r>
    </w:p>
    <w:p w14:paraId="7BCE4360" w14:textId="77777777" w:rsidR="009A1B5B" w:rsidRDefault="004E42D2">
      <w:pPr>
        <w:pStyle w:val="Corpodeltesto2011"/>
        <w:shd w:val="clear" w:color="auto" w:fill="auto"/>
        <w:spacing w:line="216" w:lineRule="exact"/>
        <w:ind w:firstLine="0"/>
        <w:jc w:val="left"/>
      </w:pPr>
      <w:r>
        <w:rPr>
          <w:rStyle w:val="Corpodeltesto201GeorgiaNoncorsivo"/>
        </w:rPr>
        <w:t xml:space="preserve">braon, </w:t>
      </w:r>
      <w:r>
        <w:t>s. m., partie charnue,</w:t>
      </w:r>
      <w:r>
        <w:rPr>
          <w:rStyle w:val="Corpodeltesto201GeorgiaNoncorsivo"/>
        </w:rPr>
        <w:t xml:space="preserve"> 8210.</w:t>
      </w:r>
    </w:p>
    <w:p w14:paraId="32FBA94B" w14:textId="77777777" w:rsidR="009A1B5B" w:rsidRDefault="004E42D2">
      <w:pPr>
        <w:pStyle w:val="Corpodeltesto1831"/>
        <w:shd w:val="clear" w:color="auto" w:fill="auto"/>
        <w:spacing w:line="216" w:lineRule="exact"/>
        <w:ind w:firstLine="0"/>
      </w:pPr>
      <w:r>
        <w:t xml:space="preserve">bras, </w:t>
      </w:r>
      <w:r>
        <w:rPr>
          <w:rStyle w:val="Corpodeltesto183CenturySchoolbookCorsivo0"/>
        </w:rPr>
        <w:t>s. m.,</w:t>
      </w:r>
      <w:r>
        <w:t xml:space="preserve"> venir bras a bras, </w:t>
      </w:r>
      <w:r>
        <w:rPr>
          <w:rStyle w:val="Corpodeltesto183CenturySchoolbookCorsivo0"/>
        </w:rPr>
        <w:t>en venir aux bras,</w:t>
      </w:r>
      <w:r>
        <w:t xml:space="preserve"> 2302.</w:t>
      </w:r>
    </w:p>
    <w:p w14:paraId="7B9A7FFA" w14:textId="77777777" w:rsidR="009A1B5B" w:rsidRDefault="004E42D2">
      <w:pPr>
        <w:pStyle w:val="Corpodeltesto1831"/>
        <w:shd w:val="clear" w:color="auto" w:fill="auto"/>
        <w:spacing w:line="216" w:lineRule="exact"/>
        <w:ind w:firstLine="0"/>
      </w:pPr>
      <w:r>
        <w:t xml:space="preserve">bregier, </w:t>
      </w:r>
      <w:r>
        <w:rPr>
          <w:rStyle w:val="Corpodeltesto183CenturySchoolbookCorsivo0"/>
        </w:rPr>
        <w:t>s. m., berger,</w:t>
      </w:r>
      <w:r>
        <w:t xml:space="preserve"> 372.</w:t>
      </w:r>
    </w:p>
    <w:p w14:paraId="712CA2F0" w14:textId="77777777" w:rsidR="009A1B5B" w:rsidRDefault="004E42D2">
      <w:pPr>
        <w:pStyle w:val="Corpodeltesto1831"/>
        <w:shd w:val="clear" w:color="auto" w:fill="auto"/>
        <w:spacing w:line="216" w:lineRule="exact"/>
        <w:ind w:firstLine="0"/>
      </w:pPr>
      <w:r>
        <w:t xml:space="preserve">brehaigne, </w:t>
      </w:r>
      <w:r>
        <w:rPr>
          <w:rStyle w:val="Corpodeltesto183CenturySchoolbookCorsivo0"/>
        </w:rPr>
        <w:t>adj., stérile,</w:t>
      </w:r>
      <w:r>
        <w:t xml:space="preserve"> 11188.</w:t>
      </w:r>
    </w:p>
    <w:p w14:paraId="5873BA9C" w14:textId="77777777" w:rsidR="009A1B5B" w:rsidRDefault="004E42D2">
      <w:pPr>
        <w:pStyle w:val="Corpodeltesto1831"/>
        <w:shd w:val="clear" w:color="auto" w:fill="auto"/>
        <w:spacing w:line="216" w:lineRule="exact"/>
        <w:ind w:firstLine="0"/>
      </w:pPr>
      <w:r>
        <w:t xml:space="preserve">brief, </w:t>
      </w:r>
      <w:r>
        <w:rPr>
          <w:rStyle w:val="Corpodeltesto183CenturySchoolbookCorsivo0"/>
        </w:rPr>
        <w:t>s.</w:t>
      </w:r>
      <w:r>
        <w:t xml:space="preserve"> m., </w:t>
      </w:r>
      <w:r>
        <w:rPr>
          <w:rStyle w:val="Corpodeltesto183CenturySchoolbookCorsivo0"/>
        </w:rPr>
        <w:t>talisman, d’amulette,</w:t>
      </w:r>
      <w:r>
        <w:t xml:space="preserve"> *238, 245, 253, 284, 1007</w:t>
      </w:r>
      <w:r>
        <w:br/>
        <w:t xml:space="preserve">1011, </w:t>
      </w:r>
      <w:r>
        <w:rPr>
          <w:rStyle w:val="Corpodeltesto183CenturySchoolbookCorsivo0"/>
        </w:rPr>
        <w:t>message, écrit,</w:t>
      </w:r>
      <w:r>
        <w:t xml:space="preserve"> 8258.</w:t>
      </w:r>
      <w:r>
        <w:br/>
        <w:t xml:space="preserve">briement, </w:t>
      </w:r>
      <w:r>
        <w:rPr>
          <w:rStyle w:val="Corpodeltesto183CenturySchoolbookCorsivo0"/>
        </w:rPr>
        <w:t>adv., brièvement,</w:t>
      </w:r>
      <w:r>
        <w:t xml:space="preserve"> 3787.</w:t>
      </w:r>
      <w:r>
        <w:br/>
        <w:t xml:space="preserve">brievet, </w:t>
      </w:r>
      <w:r>
        <w:rPr>
          <w:rStyle w:val="Corpodeltesto183CenturySchoolbookCorsivo0"/>
        </w:rPr>
        <w:t>s. m., écrit, message,</w:t>
      </w:r>
      <w:r>
        <w:t xml:space="preserve"> 8254.</w:t>
      </w:r>
    </w:p>
    <w:p w14:paraId="6ACAE263" w14:textId="77777777" w:rsidR="009A1B5B" w:rsidRDefault="004E42D2">
      <w:pPr>
        <w:pStyle w:val="Corpodeltesto2011"/>
        <w:shd w:val="clear" w:color="auto" w:fill="auto"/>
        <w:spacing w:line="216" w:lineRule="exact"/>
        <w:ind w:left="360"/>
        <w:jc w:val="left"/>
      </w:pPr>
      <w:r>
        <w:rPr>
          <w:rStyle w:val="Corpodeltesto201GeorgiaNoncorsivo"/>
        </w:rPr>
        <w:t xml:space="preserve">brisier, </w:t>
      </w:r>
      <w:r>
        <w:t>v. intr., se briser,</w:t>
      </w:r>
      <w:r>
        <w:rPr>
          <w:rStyle w:val="Corpodeltesto201GeorgiaNoncorsivo"/>
        </w:rPr>
        <w:t xml:space="preserve"> *2332, 4147 ; brisie, </w:t>
      </w:r>
      <w:r>
        <w:t>p. pa. f pi</w:t>
      </w:r>
      <w:r>
        <w:rPr>
          <w:vertAlign w:val="subscript"/>
        </w:rPr>
        <w:t>c</w:t>
      </w:r>
      <w:r>
        <w:rPr>
          <w:vertAlign w:val="subscript"/>
        </w:rPr>
        <w:br/>
      </w:r>
      <w:r>
        <w:t>brisée,</w:t>
      </w:r>
      <w:r>
        <w:rPr>
          <w:rStyle w:val="Corpodeltesto201GeorgiaNoncorsivo"/>
        </w:rPr>
        <w:t xml:space="preserve"> 4261.</w:t>
      </w:r>
    </w:p>
    <w:p w14:paraId="045BE981" w14:textId="77777777" w:rsidR="009A1B5B" w:rsidRDefault="004E42D2">
      <w:pPr>
        <w:pStyle w:val="Corpodeltesto2011"/>
        <w:shd w:val="clear" w:color="auto" w:fill="auto"/>
        <w:spacing w:line="216" w:lineRule="exact"/>
        <w:ind w:firstLine="0"/>
        <w:jc w:val="left"/>
      </w:pPr>
      <w:r>
        <w:rPr>
          <w:rStyle w:val="Corpodeltesto201GeorgiaNoncorsivo"/>
        </w:rPr>
        <w:t xml:space="preserve">broche, </w:t>
      </w:r>
      <w:r>
        <w:rPr>
          <w:rStyle w:val="Corpodeltesto201Arial55ptNoncorsivo"/>
        </w:rPr>
        <w:t>5</w:t>
      </w:r>
      <w:r>
        <w:rPr>
          <w:rStyle w:val="Corpodeltesto201ArialNarrowNoncorsivo"/>
          <w:b w:val="0"/>
          <w:bCs w:val="0"/>
        </w:rPr>
        <w:t xml:space="preserve">. </w:t>
      </w:r>
      <w:r>
        <w:t>m., broussaille, bouquet d’arbres,</w:t>
      </w:r>
      <w:r>
        <w:rPr>
          <w:rStyle w:val="Corpodeltesto201GeorgiaNoncorsivo"/>
        </w:rPr>
        <w:t xml:space="preserve"> 15742.</w:t>
      </w:r>
    </w:p>
    <w:p w14:paraId="55199EF4" w14:textId="77777777" w:rsidR="009A1B5B" w:rsidRDefault="004E42D2">
      <w:pPr>
        <w:pStyle w:val="Corpodeltesto1831"/>
        <w:shd w:val="clear" w:color="auto" w:fill="auto"/>
        <w:spacing w:line="216" w:lineRule="exact"/>
        <w:ind w:firstLine="0"/>
      </w:pPr>
      <w:r>
        <w:t xml:space="preserve">brochier, </w:t>
      </w:r>
      <w:r>
        <w:rPr>
          <w:rStyle w:val="Corpodeltesto183CenturySchoolbookCorsivo0"/>
        </w:rPr>
        <w:t>v. tr., piquer (des éperons),</w:t>
      </w:r>
      <w:r>
        <w:t xml:space="preserve"> 3417, 4143, 4592, 5330 ;</w:t>
      </w:r>
    </w:p>
    <w:p w14:paraId="52F3CD1B" w14:textId="77777777" w:rsidR="009A1B5B" w:rsidRDefault="004E42D2">
      <w:pPr>
        <w:pStyle w:val="Corpodeltesto2011"/>
        <w:shd w:val="clear" w:color="auto" w:fill="auto"/>
        <w:spacing w:line="216" w:lineRule="exact"/>
        <w:ind w:firstLine="360"/>
        <w:jc w:val="left"/>
      </w:pPr>
      <w:r>
        <w:t>empl. abs., éperonner,</w:t>
      </w:r>
      <w:r>
        <w:rPr>
          <w:rStyle w:val="Corpodeltesto201GeorgiaNoncorsivo"/>
        </w:rPr>
        <w:t xml:space="preserve"> 941.</w:t>
      </w:r>
      <w:r>
        <w:rPr>
          <w:rStyle w:val="Corpodeltesto201GeorgiaNoncorsivo"/>
        </w:rPr>
        <w:br/>
        <w:t xml:space="preserve">brone, 5. m. ou </w:t>
      </w:r>
      <w:r>
        <w:rPr>
          <w:rStyle w:val="Corpodeltesto201Spaziatura1pt"/>
          <w:i/>
          <w:iCs/>
        </w:rPr>
        <w:t>s.f,</w:t>
      </w:r>
      <w:r>
        <w:t xml:space="preserve"> tissu, voíle,</w:t>
      </w:r>
      <w:r>
        <w:rPr>
          <w:rStyle w:val="Corpodeltesto201GeorgiaNoncorsivo"/>
        </w:rPr>
        <w:t xml:space="preserve"> *10259, 10310.</w:t>
      </w:r>
      <w:r>
        <w:rPr>
          <w:rStyle w:val="Corpodeltesto201GeorgiaNoncorsivo"/>
        </w:rPr>
        <w:br/>
        <w:t xml:space="preserve">broudez </w:t>
      </w:r>
      <w:r>
        <w:t>(= bourdez, bordé)</w:t>
      </w:r>
      <w:r>
        <w:rPr>
          <w:rStyle w:val="Corpodeltesto201GeorgiaNoncorsivo"/>
        </w:rPr>
        <w:t xml:space="preserve"> + de, </w:t>
      </w:r>
      <w:r>
        <w:t>bordé de (terme d’héraldique),</w:t>
      </w:r>
      <w:r>
        <w:br/>
      </w:r>
      <w:r>
        <w:rPr>
          <w:rStyle w:val="Corpodeltesto201GeorgiaNoncorsivo"/>
        </w:rPr>
        <w:t>7816.</w:t>
      </w:r>
    </w:p>
    <w:p w14:paraId="6E10762C" w14:textId="77777777" w:rsidR="009A1B5B" w:rsidRDefault="004E42D2">
      <w:pPr>
        <w:pStyle w:val="Corpodeltesto2011"/>
        <w:shd w:val="clear" w:color="auto" w:fill="auto"/>
        <w:spacing w:line="216" w:lineRule="exact"/>
        <w:ind w:left="360"/>
        <w:jc w:val="left"/>
      </w:pPr>
      <w:r>
        <w:rPr>
          <w:rStyle w:val="Corpodeltesto201GeorgiaNoncorsivo"/>
        </w:rPr>
        <w:t xml:space="preserve">brueil, brueille, </w:t>
      </w:r>
      <w:r>
        <w:t>s. m., bois, étendue boisée ou couverte de fourrés,</w:t>
      </w:r>
      <w:r>
        <w:br/>
      </w:r>
      <w:r>
        <w:rPr>
          <w:rStyle w:val="Corpodeltesto201GeorgiaNoncorsivo"/>
        </w:rPr>
        <w:t>16720, 16725.</w:t>
      </w:r>
    </w:p>
    <w:p w14:paraId="08926F5F" w14:textId="77777777" w:rsidR="009A1B5B" w:rsidRDefault="004E42D2">
      <w:pPr>
        <w:pStyle w:val="Corpodeltesto2011"/>
        <w:shd w:val="clear" w:color="auto" w:fill="auto"/>
        <w:spacing w:line="216" w:lineRule="exact"/>
        <w:ind w:firstLine="0"/>
        <w:jc w:val="left"/>
      </w:pPr>
      <w:r>
        <w:rPr>
          <w:rStyle w:val="Corpodeltesto201GeorgiaNoncorsivo"/>
        </w:rPr>
        <w:t xml:space="preserve">bruhier, </w:t>
      </w:r>
      <w:r>
        <w:t>s. m., oiseau de proie,</w:t>
      </w:r>
      <w:r>
        <w:rPr>
          <w:rStyle w:val="Corpodeltesto201GeorgiaNoncorsivo"/>
        </w:rPr>
        <w:t xml:space="preserve"> 8597.</w:t>
      </w:r>
    </w:p>
    <w:p w14:paraId="74C74CE0" w14:textId="77777777" w:rsidR="009A1B5B" w:rsidRDefault="004E42D2">
      <w:pPr>
        <w:pStyle w:val="Corpodeltesto1831"/>
        <w:shd w:val="clear" w:color="auto" w:fill="auto"/>
        <w:spacing w:line="216" w:lineRule="exact"/>
        <w:ind w:firstLine="0"/>
      </w:pPr>
      <w:r>
        <w:t xml:space="preserve">bruï, </w:t>
      </w:r>
      <w:r>
        <w:rPr>
          <w:rStyle w:val="Corpodeltesto183CenturySchoolbookCorsivo0"/>
        </w:rPr>
        <w:t>p. pa. de</w:t>
      </w:r>
      <w:r>
        <w:t xml:space="preserve"> bruïr, </w:t>
      </w:r>
      <w:r>
        <w:rPr>
          <w:rStyle w:val="Corpodeltesto183CenturySchoolbookCorsivo0"/>
        </w:rPr>
        <w:t>brûlé,</w:t>
      </w:r>
      <w:r>
        <w:t xml:space="preserve"> 14563.</w:t>
      </w:r>
    </w:p>
    <w:p w14:paraId="1CDD2483" w14:textId="77777777" w:rsidR="009A1B5B" w:rsidRDefault="004E42D2">
      <w:pPr>
        <w:pStyle w:val="Corpodeltesto2011"/>
        <w:shd w:val="clear" w:color="auto" w:fill="auto"/>
        <w:spacing w:line="216" w:lineRule="exact"/>
        <w:ind w:firstLine="0"/>
        <w:jc w:val="left"/>
      </w:pPr>
      <w:r>
        <w:rPr>
          <w:rStyle w:val="Corpodeltesto201GeorgiaNoncorsivo"/>
        </w:rPr>
        <w:t xml:space="preserve">bruians, </w:t>
      </w:r>
      <w:r>
        <w:t>adj. verb.f, qui gronde, retentissante,</w:t>
      </w:r>
      <w:r>
        <w:rPr>
          <w:rStyle w:val="Corpodeltesto201GeorgiaNoncorsivo"/>
        </w:rPr>
        <w:t xml:space="preserve"> 3943.</w:t>
      </w:r>
    </w:p>
    <w:p w14:paraId="6ACE883C" w14:textId="77777777" w:rsidR="009A1B5B" w:rsidRDefault="004E42D2">
      <w:pPr>
        <w:pStyle w:val="Corpodeltesto2011"/>
        <w:shd w:val="clear" w:color="auto" w:fill="auto"/>
        <w:spacing w:line="216" w:lineRule="exact"/>
        <w:ind w:firstLine="0"/>
        <w:jc w:val="left"/>
      </w:pPr>
      <w:r>
        <w:rPr>
          <w:rStyle w:val="Corpodeltesto201GeorgiaNoncorsivo"/>
        </w:rPr>
        <w:t xml:space="preserve">bruire, </w:t>
      </w:r>
      <w:r>
        <w:t>v. intr., gronder, retentir,</w:t>
      </w:r>
      <w:r>
        <w:rPr>
          <w:rStyle w:val="Corpodeltesto201GeorgiaNoncorsivo"/>
        </w:rPr>
        <w:t xml:space="preserve"> 6340.</w:t>
      </w:r>
    </w:p>
    <w:p w14:paraId="104D4D0D" w14:textId="77777777" w:rsidR="009A1B5B" w:rsidRDefault="004E42D2">
      <w:pPr>
        <w:pStyle w:val="Corpodeltesto2011"/>
        <w:shd w:val="clear" w:color="auto" w:fill="auto"/>
        <w:spacing w:line="216" w:lineRule="exact"/>
        <w:ind w:firstLine="0"/>
        <w:jc w:val="left"/>
      </w:pPr>
      <w:r>
        <w:rPr>
          <w:rStyle w:val="Corpodeltesto201GeorgiaNoncorsivo"/>
        </w:rPr>
        <w:t xml:space="preserve">bruis, </w:t>
      </w:r>
      <w:r>
        <w:t>s. m. (CSS), retentissement,</w:t>
      </w:r>
      <w:r>
        <w:rPr>
          <w:rStyle w:val="Corpodeltesto201GeorgiaNoncorsivo"/>
        </w:rPr>
        <w:t xml:space="preserve"> 6631.</w:t>
      </w:r>
    </w:p>
    <w:p w14:paraId="0091AAE4" w14:textId="77777777" w:rsidR="009A1B5B" w:rsidRDefault="004E42D2">
      <w:pPr>
        <w:pStyle w:val="Corpodeltesto2011"/>
        <w:shd w:val="clear" w:color="auto" w:fill="auto"/>
        <w:spacing w:line="216" w:lineRule="exact"/>
        <w:ind w:firstLine="0"/>
        <w:jc w:val="left"/>
      </w:pPr>
      <w:r>
        <w:rPr>
          <w:rStyle w:val="Corpodeltesto201GeorgiaNoncorsivo"/>
        </w:rPr>
        <w:t xml:space="preserve">brun, </w:t>
      </w:r>
      <w:r>
        <w:t>adj., brun,foncé,</w:t>
      </w:r>
      <w:r>
        <w:rPr>
          <w:rStyle w:val="Corpodeltesto201GeorgiaNoncorsivo"/>
        </w:rPr>
        <w:t xml:space="preserve"> 6591.</w:t>
      </w:r>
    </w:p>
    <w:p w14:paraId="6F55A506" w14:textId="77777777" w:rsidR="009A1B5B" w:rsidRDefault="004E42D2">
      <w:pPr>
        <w:pStyle w:val="Corpodeltesto2011"/>
        <w:shd w:val="clear" w:color="auto" w:fill="auto"/>
        <w:spacing w:line="216" w:lineRule="exact"/>
        <w:ind w:firstLine="0"/>
        <w:jc w:val="left"/>
      </w:pPr>
      <w:r>
        <w:rPr>
          <w:rStyle w:val="Corpodeltesto201GeorgiaNoncorsivo"/>
        </w:rPr>
        <w:t xml:space="preserve">brunir, </w:t>
      </w:r>
      <w:r>
        <w:t>v. tr., polir, rendre brun,</w:t>
      </w:r>
      <w:r>
        <w:rPr>
          <w:rStyle w:val="Corpodeltesto201GeorgiaNoncorsivo"/>
        </w:rPr>
        <w:t xml:space="preserve"> *877 ; </w:t>
      </w:r>
      <w:r>
        <w:t>p. pa.,</w:t>
      </w:r>
      <w:r>
        <w:rPr>
          <w:rStyle w:val="Corpodeltesto201GeorgiaNoncorsivo"/>
        </w:rPr>
        <w:t xml:space="preserve"> a or burni, </w:t>
      </w:r>
      <w:r>
        <w:t>en or</w:t>
      </w:r>
      <w:r>
        <w:br/>
        <w:t>brillant,</w:t>
      </w:r>
      <w:r>
        <w:rPr>
          <w:rStyle w:val="Corpodeltesto201GeorgiaNoncorsivo"/>
        </w:rPr>
        <w:t xml:space="preserve"> 7277.</w:t>
      </w:r>
      <w:r>
        <w:rPr>
          <w:rStyle w:val="Corpodeltesto201GeorgiaNoncorsivo"/>
        </w:rPr>
        <w:br/>
        <w:t xml:space="preserve">bu, </w:t>
      </w:r>
      <w:r>
        <w:t>s. m., buste,</w:t>
      </w:r>
      <w:r>
        <w:rPr>
          <w:rStyle w:val="Corpodeltesto201GeorgiaNoncorsivo"/>
        </w:rPr>
        <w:t xml:space="preserve"> 5608.</w:t>
      </w:r>
      <w:r>
        <w:rPr>
          <w:rStyle w:val="Corpodeltesto201GeorgiaNoncorsivo"/>
        </w:rPr>
        <w:br/>
        <w:t xml:space="preserve">buisine, </w:t>
      </w:r>
      <w:r>
        <w:rPr>
          <w:rStyle w:val="Corpodeltesto201Spaziatura1pt"/>
          <w:i/>
          <w:iCs/>
        </w:rPr>
        <w:t>s.f,</w:t>
      </w:r>
      <w:r>
        <w:t xml:space="preserve"> trompette,</w:t>
      </w:r>
      <w:r>
        <w:rPr>
          <w:rStyle w:val="Corpodeltesto201GeorgiaNoncorsivo"/>
        </w:rPr>
        <w:t xml:space="preserve"> 7689.</w:t>
      </w:r>
      <w:r>
        <w:rPr>
          <w:rStyle w:val="Corpodeltesto201GeorgiaNoncorsivo"/>
        </w:rPr>
        <w:br/>
        <w:t xml:space="preserve">burel, </w:t>
      </w:r>
      <w:r>
        <w:t>s. m., grosse étoffe de laine,</w:t>
      </w:r>
      <w:r>
        <w:rPr>
          <w:rStyle w:val="Corpodeltesto201GeorgiaNoncorsivo"/>
        </w:rPr>
        <w:t xml:space="preserve"> 6334, 7279.</w:t>
      </w:r>
    </w:p>
    <w:p w14:paraId="43A8B9DD" w14:textId="77777777" w:rsidR="009A1B5B" w:rsidRDefault="004E42D2">
      <w:pPr>
        <w:pStyle w:val="Corpodeltesto1831"/>
        <w:shd w:val="clear" w:color="auto" w:fill="auto"/>
        <w:spacing w:line="221" w:lineRule="exact"/>
        <w:ind w:firstLine="0"/>
      </w:pPr>
      <w:r>
        <w:rPr>
          <w:vertAlign w:val="subscript"/>
        </w:rPr>
        <w:t>c</w:t>
      </w:r>
      <w:r>
        <w:t xml:space="preserve">&gt; = que, </w:t>
      </w:r>
      <w:r>
        <w:rPr>
          <w:rStyle w:val="Corpodeltesto183CenturySchoolbookCorsivo0"/>
        </w:rPr>
        <w:t>conj.,</w:t>
      </w:r>
      <w:r>
        <w:t xml:space="preserve"> 1889, 1892 ; si c’, </w:t>
      </w:r>
      <w:r>
        <w:rPr>
          <w:rStyle w:val="Corpodeltesto183CenturySchoolbookCorsivo0"/>
        </w:rPr>
        <w:t>loc. conj., sí bien que,</w:t>
      </w:r>
      <w:r>
        <w:t xml:space="preserve"> 770.</w:t>
      </w:r>
      <w:r>
        <w:br/>
        <w:t xml:space="preserve">çaiens, chaiens, </w:t>
      </w:r>
      <w:r>
        <w:rPr>
          <w:rStyle w:val="Corpodeltesto183CenturySchoolbookCorsivo0"/>
        </w:rPr>
        <w:t>adv., ici, dans ce lieu,</w:t>
      </w:r>
      <w:r>
        <w:t xml:space="preserve"> 472, 1403, 3047, 4076,</w:t>
      </w:r>
      <w:r>
        <w:br/>
        <w:t>6039, 6080.</w:t>
      </w:r>
    </w:p>
    <w:p w14:paraId="3AEF1AD8" w14:textId="77777777" w:rsidR="009A1B5B" w:rsidRDefault="004E42D2">
      <w:pPr>
        <w:pStyle w:val="Corpodeltesto1831"/>
        <w:shd w:val="clear" w:color="auto" w:fill="auto"/>
        <w:spacing w:line="221" w:lineRule="exact"/>
        <w:ind w:firstLine="0"/>
      </w:pPr>
      <w:r>
        <w:t xml:space="preserve">caille, </w:t>
      </w:r>
      <w:r>
        <w:rPr>
          <w:rStyle w:val="Corpodeltesto183CenturySchoolbookCorsivo0"/>
        </w:rPr>
        <w:t>subj. prés. 3 de</w:t>
      </w:r>
      <w:r>
        <w:t xml:space="preserve"> caloir/chaloir </w:t>
      </w:r>
      <w:r>
        <w:rPr>
          <w:rStyle w:val="Corpodeltesto183CenturySchoolbookCorsivo0"/>
        </w:rPr>
        <w:t>(voír</w:t>
      </w:r>
      <w:r>
        <w:t xml:space="preserve"> chaloir).</w:t>
      </w:r>
    </w:p>
    <w:p w14:paraId="01E595DB" w14:textId="77777777" w:rsidR="009A1B5B" w:rsidRDefault="004E42D2">
      <w:pPr>
        <w:pStyle w:val="Corpodeltesto1831"/>
        <w:shd w:val="clear" w:color="auto" w:fill="auto"/>
        <w:spacing w:line="221" w:lineRule="exact"/>
        <w:ind w:firstLine="0"/>
      </w:pPr>
      <w:r>
        <w:t xml:space="preserve">caíndre, chaindre, </w:t>
      </w:r>
      <w:r>
        <w:rPr>
          <w:rStyle w:val="Corpodeltesto183CenturySchoolbookCorsivo0"/>
        </w:rPr>
        <w:t>v. tr., ceíndre,</w:t>
      </w:r>
      <w:r>
        <w:t xml:space="preserve"> 889, 3669, 5021.</w:t>
      </w:r>
    </w:p>
    <w:p w14:paraId="5FB2ADAD" w14:textId="77777777" w:rsidR="009A1B5B" w:rsidRDefault="004E42D2">
      <w:pPr>
        <w:pStyle w:val="Corpodeltesto2021"/>
        <w:shd w:val="clear" w:color="auto" w:fill="auto"/>
      </w:pPr>
      <w:r>
        <w:t xml:space="preserve">cainture, </w:t>
      </w:r>
      <w:r>
        <w:rPr>
          <w:rStyle w:val="Corpodeltesto2029ptCorsivoSpaziatura1pt"/>
        </w:rPr>
        <w:t>s.f,</w:t>
      </w:r>
      <w:r>
        <w:rPr>
          <w:rStyle w:val="Corpodeltesto2029ptCorsivo"/>
        </w:rPr>
        <w:t xml:space="preserve"> ceinture,</w:t>
      </w:r>
      <w:r>
        <w:rPr>
          <w:rStyle w:val="Corpodeltesto202Georgia9pt"/>
        </w:rPr>
        <w:t xml:space="preserve"> </w:t>
      </w:r>
      <w:r>
        <w:t>3669.</w:t>
      </w:r>
    </w:p>
    <w:p w14:paraId="64BDABC0" w14:textId="77777777" w:rsidR="009A1B5B" w:rsidRDefault="004E42D2">
      <w:pPr>
        <w:pStyle w:val="Corpodeltesto2011"/>
        <w:shd w:val="clear" w:color="auto" w:fill="auto"/>
        <w:ind w:firstLine="0"/>
        <w:jc w:val="left"/>
      </w:pPr>
      <w:r>
        <w:rPr>
          <w:rStyle w:val="Corpodeltesto2017ptNoncorsivo"/>
        </w:rPr>
        <w:t xml:space="preserve">caleniel, </w:t>
      </w:r>
      <w:r>
        <w:t>s.f.,fiûte champêtre, chalumeau,</w:t>
      </w:r>
      <w:r>
        <w:rPr>
          <w:rStyle w:val="Corpodeltesto201GeorgiaNoncorsivo"/>
        </w:rPr>
        <w:t xml:space="preserve"> </w:t>
      </w:r>
      <w:r>
        <w:rPr>
          <w:rStyle w:val="Corpodeltesto2017ptNoncorsivo"/>
        </w:rPr>
        <w:t>*3823.</w:t>
      </w:r>
    </w:p>
    <w:p w14:paraId="5B72D6CA" w14:textId="77777777" w:rsidR="009A1B5B" w:rsidRDefault="004E42D2">
      <w:pPr>
        <w:pStyle w:val="Corpodeltesto2011"/>
        <w:shd w:val="clear" w:color="auto" w:fill="auto"/>
        <w:ind w:firstLine="0"/>
        <w:jc w:val="left"/>
      </w:pPr>
      <w:r>
        <w:rPr>
          <w:rStyle w:val="Corpodeltesto201GeorgiaNoncorsivo"/>
        </w:rPr>
        <w:t xml:space="preserve">calemeler, </w:t>
      </w:r>
      <w:r>
        <w:t>v. intr., jouer de laflûte champêtre, du chalumeau,</w:t>
      </w:r>
      <w:r>
        <w:rPr>
          <w:rStyle w:val="Corpodeltesto201GeorgiaNoncorsivo"/>
        </w:rPr>
        <w:t xml:space="preserve"> 6704.</w:t>
      </w:r>
    </w:p>
    <w:p w14:paraId="5FA6EEC1" w14:textId="77777777" w:rsidR="009A1B5B" w:rsidRDefault="004E42D2">
      <w:pPr>
        <w:pStyle w:val="Corpodeltesto2011"/>
        <w:shd w:val="clear" w:color="auto" w:fill="auto"/>
        <w:ind w:firstLine="0"/>
        <w:jc w:val="left"/>
      </w:pPr>
      <w:r>
        <w:rPr>
          <w:rStyle w:val="Corpodeltesto201GeorgiaNoncorsivo"/>
        </w:rPr>
        <w:t xml:space="preserve">caloir, </w:t>
      </w:r>
      <w:r>
        <w:t>v. impers., importer,</w:t>
      </w:r>
      <w:r>
        <w:rPr>
          <w:rStyle w:val="Corpodeltesto201GeorgiaNoncorsivo"/>
        </w:rPr>
        <w:t xml:space="preserve"> 1392.</w:t>
      </w:r>
    </w:p>
    <w:p w14:paraId="2222471E" w14:textId="77777777" w:rsidR="009A1B5B" w:rsidRDefault="004E42D2">
      <w:pPr>
        <w:pStyle w:val="Corpodeltesto2011"/>
        <w:shd w:val="clear" w:color="auto" w:fill="auto"/>
        <w:ind w:firstLine="0"/>
        <w:jc w:val="left"/>
      </w:pPr>
      <w:r>
        <w:rPr>
          <w:rStyle w:val="Corpodeltesto201GeorgiaNoncorsivo"/>
        </w:rPr>
        <w:t xml:space="preserve">camelot, </w:t>
      </w:r>
      <w:r>
        <w:t>s. m., étojfe en poil de chameau,</w:t>
      </w:r>
      <w:r>
        <w:rPr>
          <w:rStyle w:val="Corpodeltesto201GeorgiaNoncorsivo"/>
        </w:rPr>
        <w:t xml:space="preserve"> 3119, 3139.</w:t>
      </w:r>
    </w:p>
    <w:p w14:paraId="180F1E0C" w14:textId="77777777" w:rsidR="009A1B5B" w:rsidRDefault="004E42D2">
      <w:pPr>
        <w:pStyle w:val="Corpodeltesto2021"/>
        <w:shd w:val="clear" w:color="auto" w:fill="auto"/>
      </w:pPr>
      <w:r>
        <w:t xml:space="preserve">camoissiez, </w:t>
      </w:r>
      <w:r>
        <w:rPr>
          <w:rStyle w:val="Corpodeltesto2029ptCorsivo"/>
        </w:rPr>
        <w:t>p. pa., meurtri,</w:t>
      </w:r>
      <w:r>
        <w:rPr>
          <w:rStyle w:val="Corpodeltesto202Georgia9pt"/>
        </w:rPr>
        <w:t xml:space="preserve"> </w:t>
      </w:r>
      <w:r>
        <w:t>3158.</w:t>
      </w:r>
    </w:p>
    <w:p w14:paraId="1700652A" w14:textId="77777777" w:rsidR="009A1B5B" w:rsidRDefault="004E42D2">
      <w:pPr>
        <w:pStyle w:val="Corpodeltesto2011"/>
        <w:shd w:val="clear" w:color="auto" w:fill="auto"/>
        <w:ind w:firstLine="0"/>
        <w:jc w:val="left"/>
      </w:pPr>
      <w:r>
        <w:rPr>
          <w:rStyle w:val="Corpodeltesto201GeorgiaNoncorsivo"/>
        </w:rPr>
        <w:t xml:space="preserve">cangier, </w:t>
      </w:r>
      <w:r>
        <w:t>v. tr.,faire l’échange (de qqn pour un autre),</w:t>
      </w:r>
      <w:r>
        <w:rPr>
          <w:rStyle w:val="Corpodeltesto201GeorgiaNoncorsivo"/>
        </w:rPr>
        <w:t xml:space="preserve"> 6488.</w:t>
      </w:r>
      <w:r>
        <w:rPr>
          <w:rStyle w:val="Corpodeltesto201GeorgiaNoncorsivo"/>
        </w:rPr>
        <w:br/>
        <w:t xml:space="preserve">canole, </w:t>
      </w:r>
      <w:r>
        <w:rPr>
          <w:rStyle w:val="Corpodeltesto201Spaziatura1pt"/>
          <w:i/>
          <w:iCs/>
        </w:rPr>
        <w:t>s.f,</w:t>
      </w:r>
      <w:r>
        <w:t xml:space="preserve"> clavicule,</w:t>
      </w:r>
      <w:r>
        <w:rPr>
          <w:rStyle w:val="Corpodeltesto201GeorgiaNoncorsivo"/>
        </w:rPr>
        <w:t xml:space="preserve"> *1327, 7865.</w:t>
      </w:r>
      <w:r>
        <w:rPr>
          <w:rStyle w:val="Corpodeltesto201GeorgiaNoncorsivo"/>
        </w:rPr>
        <w:br/>
        <w:t xml:space="preserve">canvre, </w:t>
      </w:r>
      <w:r>
        <w:t>s. m., chanvre,</w:t>
      </w:r>
      <w:r>
        <w:rPr>
          <w:rStyle w:val="Corpodeltesto201GeorgiaNoncorsivo"/>
        </w:rPr>
        <w:t xml:space="preserve"> 5895.</w:t>
      </w:r>
      <w:r>
        <w:rPr>
          <w:rStyle w:val="Corpodeltesto201GeorgiaNoncorsivo"/>
        </w:rPr>
        <w:br/>
        <w:t xml:space="preserve">caple </w:t>
      </w:r>
      <w:r>
        <w:t>(voir</w:t>
      </w:r>
      <w:r>
        <w:rPr>
          <w:rStyle w:val="Corpodeltesto201GeorgiaNoncorsivo"/>
        </w:rPr>
        <w:t xml:space="preserve"> chaple).</w:t>
      </w:r>
    </w:p>
    <w:p w14:paraId="0535B595" w14:textId="77777777" w:rsidR="009A1B5B" w:rsidRDefault="004E42D2">
      <w:pPr>
        <w:pStyle w:val="Corpodeltesto2011"/>
        <w:shd w:val="clear" w:color="auto" w:fill="auto"/>
        <w:ind w:left="360"/>
        <w:jc w:val="left"/>
      </w:pPr>
      <w:r>
        <w:rPr>
          <w:rStyle w:val="Corpodeltesto201GeorgiaNoncorsivo"/>
        </w:rPr>
        <w:t xml:space="preserve">car, </w:t>
      </w:r>
      <w:r>
        <w:t>adv. d’insistance devant l’impératifl donc,</w:t>
      </w:r>
      <w:r>
        <w:rPr>
          <w:rStyle w:val="Corpodeltesto201GeorgiaNoncorsivo"/>
        </w:rPr>
        <w:t xml:space="preserve"> 133, 1768, 4985,</w:t>
      </w:r>
      <w:r>
        <w:rPr>
          <w:rStyle w:val="Corpodeltesto201GeorgiaNoncorsivo"/>
        </w:rPr>
        <w:br/>
        <w:t>7175.</w:t>
      </w:r>
    </w:p>
    <w:p w14:paraId="7883C6E1" w14:textId="77777777" w:rsidR="009A1B5B" w:rsidRDefault="004E42D2">
      <w:pPr>
        <w:pStyle w:val="Corpodeltesto2011"/>
        <w:shd w:val="clear" w:color="auto" w:fill="auto"/>
        <w:ind w:firstLine="0"/>
        <w:jc w:val="left"/>
      </w:pPr>
      <w:r>
        <w:rPr>
          <w:rStyle w:val="Corpodeltesto201GeorgiaNoncorsivo"/>
        </w:rPr>
        <w:t xml:space="preserve">carme, s. </w:t>
      </w:r>
      <w:r>
        <w:t>m., charme,</w:t>
      </w:r>
      <w:r>
        <w:rPr>
          <w:rStyle w:val="Corpodeltesto201GeorgiaNoncorsivo"/>
        </w:rPr>
        <w:t xml:space="preserve"> 2226.</w:t>
      </w:r>
      <w:r>
        <w:rPr>
          <w:rStyle w:val="Corpodeltesto201GeorgiaNoncorsivo"/>
        </w:rPr>
        <w:br/>
        <w:t xml:space="preserve">carnel, </w:t>
      </w:r>
      <w:r>
        <w:t>adj., charnel, physique,</w:t>
      </w:r>
      <w:r>
        <w:rPr>
          <w:rStyle w:val="Corpodeltesto201GeorgiaNoncorsivo"/>
        </w:rPr>
        <w:t xml:space="preserve"> 6875.</w:t>
      </w:r>
      <w:r>
        <w:rPr>
          <w:rStyle w:val="Corpodeltesto201GeorgiaNoncorsivo"/>
        </w:rPr>
        <w:br/>
        <w:t xml:space="preserve">carnin, s. </w:t>
      </w:r>
      <w:r>
        <w:t>m., charme, parole magique,</w:t>
      </w:r>
      <w:r>
        <w:rPr>
          <w:rStyle w:val="Corpodeltesto201GeorgiaNoncorsivo"/>
        </w:rPr>
        <w:t xml:space="preserve"> 14488.</w:t>
      </w:r>
      <w:r>
        <w:rPr>
          <w:rStyle w:val="Corpodeltesto201GeorgiaNoncorsivo"/>
        </w:rPr>
        <w:br/>
        <w:t xml:space="preserve">carole, </w:t>
      </w:r>
      <w:r>
        <w:rPr>
          <w:rStyle w:val="Corpodeltesto201Spaziatura1pt"/>
          <w:i/>
          <w:iCs/>
        </w:rPr>
        <w:t>s.f,</w:t>
      </w:r>
      <w:r>
        <w:t xml:space="preserve"> danse,</w:t>
      </w:r>
      <w:r>
        <w:rPr>
          <w:rStyle w:val="Corpodeltesto201GeorgiaNoncorsivo"/>
        </w:rPr>
        <w:t xml:space="preserve"> 1297, 6417.</w:t>
      </w:r>
      <w:r>
        <w:rPr>
          <w:rStyle w:val="Corpodeltesto201GeorgiaNoncorsivo"/>
        </w:rPr>
        <w:br/>
        <w:t xml:space="preserve">caroler, t&gt;. </w:t>
      </w:r>
      <w:r>
        <w:t>intr., danser,</w:t>
      </w:r>
      <w:r>
        <w:rPr>
          <w:rStyle w:val="Corpodeltesto201GeorgiaNoncorsivo"/>
        </w:rPr>
        <w:t xml:space="preserve"> 1959, 6091, 6412, 6702.</w:t>
      </w:r>
      <w:r>
        <w:rPr>
          <w:rStyle w:val="Corpodeltesto201GeorgiaNoncorsivo"/>
        </w:rPr>
        <w:br/>
        <w:t xml:space="preserve">carsidoine, s. </w:t>
      </w:r>
      <w:r>
        <w:t>m. ou f, pierre précieuse proche de la sardoíne, varíété</w:t>
      </w:r>
      <w:r>
        <w:br/>
        <w:t>d’agate d’une transparence laiteuse,</w:t>
      </w:r>
      <w:r>
        <w:rPr>
          <w:rStyle w:val="Corpodeltesto201GeorgiaNoncorsivo"/>
        </w:rPr>
        <w:t xml:space="preserve"> 5901.</w:t>
      </w:r>
      <w:r>
        <w:rPr>
          <w:rStyle w:val="Corpodeltesto201GeorgiaNoncorsivo"/>
        </w:rPr>
        <w:br/>
        <w:t xml:space="preserve">cauchie, </w:t>
      </w:r>
      <w:r>
        <w:t>s. f,</w:t>
      </w:r>
      <w:r>
        <w:rPr>
          <w:rStyle w:val="Corpodeltesto201GeorgiaNoncorsivo"/>
        </w:rPr>
        <w:t xml:space="preserve"> ferree cauchie, </w:t>
      </w:r>
      <w:r>
        <w:t>route renforcée de fer (ancienne voie</w:t>
      </w:r>
      <w:r>
        <w:br/>
        <w:t>romaine),</w:t>
      </w:r>
      <w:r>
        <w:rPr>
          <w:rStyle w:val="Corpodeltesto201GeorgiaNoncorsivo"/>
        </w:rPr>
        <w:t xml:space="preserve"> *15615.</w:t>
      </w:r>
    </w:p>
    <w:p w14:paraId="727196F4" w14:textId="77777777" w:rsidR="009A1B5B" w:rsidRDefault="004E42D2">
      <w:pPr>
        <w:pStyle w:val="Corpodeltesto2011"/>
        <w:shd w:val="clear" w:color="auto" w:fill="auto"/>
        <w:ind w:firstLine="0"/>
        <w:jc w:val="left"/>
      </w:pPr>
      <w:r>
        <w:rPr>
          <w:rStyle w:val="Corpodeltesto201GeorgiaNoncorsivo"/>
        </w:rPr>
        <w:t xml:space="preserve">caudel, s. </w:t>
      </w:r>
      <w:r>
        <w:t>m., bouiUon réconfortant, salé ou sucré, de lait, de viande,</w:t>
      </w:r>
      <w:r>
        <w:br/>
        <w:t>de canelle, d’amande,</w:t>
      </w:r>
      <w:r>
        <w:rPr>
          <w:rStyle w:val="Corpodeltesto201GeorgiaNoncorsivo"/>
        </w:rPr>
        <w:t xml:space="preserve"> etc., *11511.</w:t>
      </w:r>
      <w:r>
        <w:rPr>
          <w:rStyle w:val="Corpodeltesto201GeorgiaNoncorsivo"/>
        </w:rPr>
        <w:br/>
        <w:t xml:space="preserve">caus, </w:t>
      </w:r>
      <w:r>
        <w:t>s. m. (CRP), coups,</w:t>
      </w:r>
      <w:r>
        <w:rPr>
          <w:rStyle w:val="Corpodeltesto201GeorgiaNoncorsivo"/>
        </w:rPr>
        <w:t xml:space="preserve"> 2938.</w:t>
      </w:r>
    </w:p>
    <w:p w14:paraId="0AB8FA2B" w14:textId="77777777" w:rsidR="009A1B5B" w:rsidRDefault="004E42D2">
      <w:pPr>
        <w:pStyle w:val="Corpodeltesto1831"/>
        <w:shd w:val="clear" w:color="auto" w:fill="auto"/>
        <w:spacing w:line="221" w:lineRule="exact"/>
        <w:ind w:firstLine="0"/>
      </w:pPr>
      <w:r>
        <w:lastRenderedPageBreak/>
        <w:t xml:space="preserve">caus, </w:t>
      </w:r>
      <w:r>
        <w:rPr>
          <w:rStyle w:val="Corpodeltesto183CenturySchoolbookCorsivo0"/>
        </w:rPr>
        <w:t>adj. subst. (voir la</w:t>
      </w:r>
      <w:r>
        <w:t xml:space="preserve"> Table des noms propres, </w:t>
      </w:r>
      <w:r>
        <w:rPr>
          <w:rStyle w:val="Corpodeltesto183CenturySchoolbookCorsivo0"/>
        </w:rPr>
        <w:t>surnom),</w:t>
      </w:r>
      <w:r>
        <w:t xml:space="preserve"> li Caus,</w:t>
      </w:r>
      <w:r>
        <w:br/>
      </w:r>
      <w:r>
        <w:rPr>
          <w:rStyle w:val="Corpodeltesto183CenturySchoolbookCorsivo0"/>
        </w:rPr>
        <w:t>l’Impétueux, l’Ardent,</w:t>
      </w:r>
      <w:r>
        <w:t xml:space="preserve"> 3072.</w:t>
      </w:r>
      <w:r>
        <w:br/>
        <w:t xml:space="preserve">caveil, </w:t>
      </w:r>
      <w:r>
        <w:rPr>
          <w:rStyle w:val="Corpodeltesto183CenturySchoolbookCorsivo0"/>
        </w:rPr>
        <w:t>s. m. pic., cheveu,</w:t>
      </w:r>
      <w:r>
        <w:t xml:space="preserve"> 407.</w:t>
      </w:r>
      <w:r>
        <w:br/>
        <w:t xml:space="preserve">ce, = cil, </w:t>
      </w:r>
      <w:r>
        <w:rPr>
          <w:rStyle w:val="Corpodeltesto183CenturySchoolbookCorsivo0"/>
        </w:rPr>
        <w:t>pron. dém., celuì,</w:t>
      </w:r>
      <w:r>
        <w:t xml:space="preserve"> 7163.</w:t>
      </w:r>
      <w:r>
        <w:br/>
        <w:t xml:space="preserve">ceingle </w:t>
      </w:r>
      <w:r>
        <w:rPr>
          <w:rStyle w:val="Corpodeltesto183CenturySchoolbookCorsivo0"/>
        </w:rPr>
        <w:t>(voir</w:t>
      </w:r>
      <w:r>
        <w:t xml:space="preserve"> chaingle).</w:t>
      </w:r>
      <w:r>
        <w:br/>
        <w:t xml:space="preserve">celee, </w:t>
      </w:r>
      <w:r>
        <w:rPr>
          <w:rStyle w:val="Corpodeltesto183CenturySchoolbookCorsivoSpaziatura1pt0"/>
        </w:rPr>
        <w:t>s.f,</w:t>
      </w:r>
      <w:r>
        <w:rPr>
          <w:rStyle w:val="Corpodeltesto183CenturySchoolbookCorsivo0"/>
        </w:rPr>
        <w:t xml:space="preserve"> mystère, secret,</w:t>
      </w:r>
      <w:r>
        <w:t xml:space="preserve"> 8285.</w:t>
      </w:r>
    </w:p>
    <w:p w14:paraId="7561E9E8" w14:textId="77777777" w:rsidR="009A1B5B" w:rsidRDefault="004E42D2">
      <w:pPr>
        <w:pStyle w:val="Corpodeltesto1831"/>
        <w:shd w:val="clear" w:color="auto" w:fill="auto"/>
        <w:spacing w:line="216" w:lineRule="exact"/>
        <w:ind w:left="360" w:hanging="360"/>
      </w:pPr>
      <w:r>
        <w:t xml:space="preserve">celer, </w:t>
      </w:r>
      <w:r>
        <w:rPr>
          <w:rStyle w:val="Corpodeltesto183CenturySchoolbookCorsivo0"/>
        </w:rPr>
        <w:t>v. tr., cacher,</w:t>
      </w:r>
      <w:r>
        <w:t xml:space="preserve"> 1079, 1252, 3301, 4660, 4668, 7510 ; </w:t>
      </w:r>
      <w:r>
        <w:rPr>
          <w:rStyle w:val="Corpodeltesto183CenturySchoolbookCorsivo0"/>
        </w:rPr>
        <w:t>v. pron</w:t>
      </w:r>
      <w:r>
        <w:rPr>
          <w:rStyle w:val="Corpodeltesto183CenturySchoolbookCorsivo0"/>
        </w:rPr>
        <w:br/>
        <w:t>se cacher,</w:t>
      </w:r>
      <w:r>
        <w:t xml:space="preserve"> 3996.</w:t>
      </w:r>
    </w:p>
    <w:p w14:paraId="48576284" w14:textId="77777777" w:rsidR="009A1B5B" w:rsidRDefault="004E42D2">
      <w:pPr>
        <w:pStyle w:val="Corpodeltesto2011"/>
        <w:shd w:val="clear" w:color="auto" w:fill="auto"/>
        <w:spacing w:line="216" w:lineRule="exact"/>
        <w:ind w:firstLine="0"/>
        <w:jc w:val="left"/>
      </w:pPr>
      <w:r>
        <w:rPr>
          <w:rStyle w:val="Corpodeltesto201GeorgiaNoncorsivo"/>
        </w:rPr>
        <w:t>cembel, cembiax (</w:t>
      </w:r>
      <w:r>
        <w:rPr>
          <w:rStyle w:val="Corpodeltesto201Spaziatura1pt0"/>
          <w:i/>
          <w:iCs/>
        </w:rPr>
        <w:t>CSS),</w:t>
      </w:r>
      <w:r>
        <w:t xml:space="preserve"> s. m., combat á’un groupe d’hommes prêts</w:t>
      </w:r>
      <w:r>
        <w:br/>
        <w:t>àfondre sur l’ennemi,</w:t>
      </w:r>
      <w:r>
        <w:rPr>
          <w:rStyle w:val="Corpodeltesto201GeorgiaNoncorsivo"/>
        </w:rPr>
        <w:t xml:space="preserve"> 5360, 5395, 6338, </w:t>
      </w:r>
      <w:r>
        <w:t>tournoí,</w:t>
      </w:r>
      <w:r>
        <w:rPr>
          <w:rStyle w:val="Corpodeltesto201GeorgiaNoncorsivo"/>
        </w:rPr>
        <w:t xml:space="preserve"> 6572:</w:t>
      </w:r>
      <w:r>
        <w:rPr>
          <w:rStyle w:val="Corpodeltesto201GeorgiaNoncorsivo"/>
        </w:rPr>
        <w:br/>
        <w:t xml:space="preserve">cembeler, </w:t>
      </w:r>
      <w:r>
        <w:t>v. intr., jouter, combattre,</w:t>
      </w:r>
      <w:r>
        <w:rPr>
          <w:rStyle w:val="Corpodeltesto201GeorgiaNoncorsivo"/>
        </w:rPr>
        <w:t xml:space="preserve"> 16322.</w:t>
      </w:r>
      <w:r>
        <w:rPr>
          <w:rStyle w:val="Corpodeltesto201GeorgiaNoncorsivo"/>
        </w:rPr>
        <w:br/>
        <w:t xml:space="preserve">cendal, </w:t>
      </w:r>
      <w:r>
        <w:t>s. m., êtojfe de soie,</w:t>
      </w:r>
      <w:r>
        <w:rPr>
          <w:rStyle w:val="Corpodeltesto201GeorgiaNoncorsivo"/>
        </w:rPr>
        <w:t xml:space="preserve"> 34932 </w:t>
      </w:r>
      <w:r>
        <w:t>(Potvin), tunique de soíe</w:t>
      </w:r>
      <w:r>
        <w:br/>
      </w:r>
      <w:r>
        <w:rPr>
          <w:rStyle w:val="Corpodeltesto201GeorgiaNoncorsivo"/>
        </w:rPr>
        <w:t>4339, 7026.</w:t>
      </w:r>
    </w:p>
    <w:p w14:paraId="5B6B37E5" w14:textId="77777777" w:rsidR="009A1B5B" w:rsidRDefault="004E42D2">
      <w:pPr>
        <w:pStyle w:val="Corpodeltesto1831"/>
        <w:shd w:val="clear" w:color="auto" w:fill="auto"/>
        <w:spacing w:line="216" w:lineRule="exact"/>
        <w:ind w:firstLine="0"/>
      </w:pPr>
      <w:r>
        <w:t xml:space="preserve">cerchier, </w:t>
      </w:r>
      <w:r>
        <w:rPr>
          <w:rStyle w:val="Corpodeltesto183CenturySchoolbookCorsivo0"/>
        </w:rPr>
        <w:t>v. tr., chercher,</w:t>
      </w:r>
      <w:r>
        <w:t xml:space="preserve"> 1747, 2525, 5106.</w:t>
      </w:r>
    </w:p>
    <w:p w14:paraId="3B4C3325" w14:textId="77777777" w:rsidR="009A1B5B" w:rsidRDefault="004E42D2">
      <w:pPr>
        <w:pStyle w:val="Corpodeltesto2011"/>
        <w:shd w:val="clear" w:color="auto" w:fill="auto"/>
        <w:spacing w:line="216" w:lineRule="exact"/>
        <w:ind w:firstLine="0"/>
        <w:jc w:val="left"/>
      </w:pPr>
      <w:r>
        <w:rPr>
          <w:rStyle w:val="Corpodeltesto201GeorgiaNoncorsivo"/>
        </w:rPr>
        <w:t xml:space="preserve">cercle, s. </w:t>
      </w:r>
      <w:r>
        <w:t>m., cercle d’un tonneau en métal qui sert à le renforcer,</w:t>
      </w:r>
      <w:r>
        <w:rPr>
          <w:rStyle w:val="Corpodeltesto201GeorgiaNoncorsivo"/>
        </w:rPr>
        <w:t xml:space="preserve"> 5518.</w:t>
      </w:r>
    </w:p>
    <w:p w14:paraId="7552DBF1" w14:textId="77777777" w:rsidR="009A1B5B" w:rsidRDefault="004E42D2">
      <w:pPr>
        <w:pStyle w:val="Corpodeltesto1831"/>
        <w:shd w:val="clear" w:color="auto" w:fill="auto"/>
        <w:spacing w:line="216" w:lineRule="exact"/>
        <w:ind w:firstLine="0"/>
      </w:pPr>
      <w:r>
        <w:t xml:space="preserve">cerne, s. </w:t>
      </w:r>
      <w:r>
        <w:rPr>
          <w:rStyle w:val="Corpodeltesto183CenturySchoolbookCorsivo0"/>
        </w:rPr>
        <w:t>m., cercle,</w:t>
      </w:r>
      <w:r>
        <w:t xml:space="preserve"> 2589.</w:t>
      </w:r>
    </w:p>
    <w:p w14:paraId="06CCB406" w14:textId="77777777" w:rsidR="009A1B5B" w:rsidRDefault="004E42D2">
      <w:pPr>
        <w:pStyle w:val="Corpodeltesto2011"/>
        <w:shd w:val="clear" w:color="auto" w:fill="auto"/>
        <w:spacing w:line="216" w:lineRule="exact"/>
        <w:ind w:firstLine="0"/>
        <w:jc w:val="left"/>
      </w:pPr>
      <w:r>
        <w:rPr>
          <w:rStyle w:val="Corpodeltesto201GeorgiaNoncorsivo"/>
        </w:rPr>
        <w:t xml:space="preserve">cers, </w:t>
      </w:r>
      <w:r>
        <w:t>adj.</w:t>
      </w:r>
      <w:r>
        <w:rPr>
          <w:rStyle w:val="Corpodeltesto201GeorgiaNoncorsivo"/>
        </w:rPr>
        <w:t xml:space="preserve"> (</w:t>
      </w:r>
      <w:r>
        <w:t>CSS), assuré,</w:t>
      </w:r>
      <w:r>
        <w:rPr>
          <w:rStyle w:val="Corpodeltesto201GeorgiaNoncorsivo"/>
        </w:rPr>
        <w:t xml:space="preserve"> 9576.</w:t>
      </w:r>
    </w:p>
    <w:p w14:paraId="76230D3D" w14:textId="77777777" w:rsidR="009A1B5B" w:rsidRDefault="004E42D2">
      <w:pPr>
        <w:pStyle w:val="Corpodeltesto1831"/>
        <w:shd w:val="clear" w:color="auto" w:fill="auto"/>
        <w:spacing w:line="216" w:lineRule="exact"/>
        <w:ind w:firstLine="0"/>
      </w:pPr>
      <w:r>
        <w:t xml:space="preserve">certainement, </w:t>
      </w:r>
      <w:r>
        <w:rPr>
          <w:rStyle w:val="Corpodeltesto183CenturySchoolbookCorsivo0"/>
        </w:rPr>
        <w:t>adv., assurément, avec certitude,</w:t>
      </w:r>
      <w:r>
        <w:t xml:space="preserve"> 2876, 4030.</w:t>
      </w:r>
      <w:r>
        <w:br/>
        <w:t xml:space="preserve">cervel, s. </w:t>
      </w:r>
      <w:r>
        <w:rPr>
          <w:rStyle w:val="Corpodeltesto183CenturySchoolbookCorsivo0"/>
        </w:rPr>
        <w:t>m., cerveau,</w:t>
      </w:r>
      <w:r>
        <w:t xml:space="preserve"> 5287.</w:t>
      </w:r>
      <w:r>
        <w:br/>
        <w:t xml:space="preserve">cesser, </w:t>
      </w:r>
      <w:r>
        <w:rPr>
          <w:rStyle w:val="Corpodeltesto183CenturySchoolbookCorsivo0"/>
        </w:rPr>
        <w:t>v. intr., s’arrêter, s’interrrompre,</w:t>
      </w:r>
      <w:r>
        <w:t xml:space="preserve"> 6100.</w:t>
      </w:r>
      <w:r>
        <w:br/>
        <w:t xml:space="preserve">cha, = ça, </w:t>
      </w:r>
      <w:r>
        <w:rPr>
          <w:rStyle w:val="Corpodeltesto183CenturySchoolbookCorsivo0"/>
        </w:rPr>
        <w:t>adv., ici,</w:t>
      </w:r>
      <w:r>
        <w:t xml:space="preserve"> 3308, 5717, </w:t>
      </w:r>
      <w:r>
        <w:rPr>
          <w:rStyle w:val="Corpodeltesto183CenturySchoolbookCorsivo0"/>
        </w:rPr>
        <w:t>par ici,</w:t>
      </w:r>
      <w:r>
        <w:t xml:space="preserve"> 212, 216, 3308, 6973 ;</w:t>
      </w:r>
      <w:r>
        <w:br/>
        <w:t xml:space="preserve">cha dedens, </w:t>
      </w:r>
      <w:r>
        <w:rPr>
          <w:rStyle w:val="Corpodeltesto183CenturySchoolbookCorsivo0"/>
        </w:rPr>
        <w:t>íci, à l’intérieur,</w:t>
      </w:r>
      <w:r>
        <w:t xml:space="preserve"> 835 ; cha defors, </w:t>
      </w:r>
      <w:r>
        <w:rPr>
          <w:rStyle w:val="Corpodeltesto183CenturySchoolbookCorsivo0"/>
        </w:rPr>
        <w:t>ici, à í’extérieur,</w:t>
      </w:r>
      <w:r>
        <w:rPr>
          <w:rStyle w:val="Corpodeltesto183CenturySchoolbookCorsivo0"/>
        </w:rPr>
        <w:br/>
      </w:r>
      <w:r>
        <w:t xml:space="preserve">4107 ; cha fors, </w:t>
      </w:r>
      <w:r>
        <w:rPr>
          <w:rStyle w:val="Corpodeltesto183CenturySchoolbookCorsivo0"/>
        </w:rPr>
        <w:t>au dehors</w:t>
      </w:r>
      <w:r>
        <w:t xml:space="preserve">, 7579 ; cha oltre, </w:t>
      </w:r>
      <w:r>
        <w:rPr>
          <w:rStyle w:val="Corpodeltesto183CenturySchoolbookCorsivo0"/>
        </w:rPr>
        <w:t>de ce côté-ci,</w:t>
      </w:r>
      <w:r>
        <w:t xml:space="preserve"> 3185,</w:t>
      </w:r>
      <w:r>
        <w:br/>
        <w:t xml:space="preserve">4185 ; Or cha, or cha !, </w:t>
      </w:r>
      <w:r>
        <w:rPr>
          <w:rStyle w:val="Corpodeltesto183CenturySchoolbookCorsivo0"/>
        </w:rPr>
        <w:t>Par ici à présent! Par ici. à présent!,</w:t>
      </w:r>
      <w:r>
        <w:rPr>
          <w:rStyle w:val="Corpodeltesto183CenturySchoolbookCorsivo0"/>
        </w:rPr>
        <w:br/>
      </w:r>
      <w:r>
        <w:t xml:space="preserve">7663, 7715 ; Cha vien, Vien cha, </w:t>
      </w:r>
      <w:r>
        <w:rPr>
          <w:rStyle w:val="Corpodeltesto183CenturySchoolbookCorsivo0"/>
        </w:rPr>
        <w:t>Viens par ici,</w:t>
      </w:r>
      <w:r>
        <w:t xml:space="preserve"> 3920, 4138,</w:t>
      </w:r>
      <w:r>
        <w:br/>
        <w:t xml:space="preserve">4139, 4140 ; vênez cha, </w:t>
      </w:r>
      <w:r>
        <w:rPr>
          <w:rStyle w:val="Corpodeltesto183CenturySchoolbookCorsivo0"/>
        </w:rPr>
        <w:t>venez par ici,</w:t>
      </w:r>
      <w:r>
        <w:t xml:space="preserve"> 7444.</w:t>
      </w:r>
      <w:r>
        <w:br/>
        <w:t xml:space="preserve">chaalit, caelit </w:t>
      </w:r>
      <w:r>
        <w:rPr>
          <w:rStyle w:val="Corpodeltesto183CenturySchoolbookCorsivo0"/>
        </w:rPr>
        <w:t>(B), s. m., bois de lit,</w:t>
      </w:r>
      <w:r>
        <w:t xml:space="preserve"> 62.</w:t>
      </w:r>
    </w:p>
    <w:p w14:paraId="39BFCCCE" w14:textId="77777777" w:rsidR="009A1B5B" w:rsidRDefault="004E42D2">
      <w:pPr>
        <w:pStyle w:val="Corpodeltesto2011"/>
        <w:shd w:val="clear" w:color="auto" w:fill="auto"/>
        <w:spacing w:line="216" w:lineRule="exact"/>
        <w:ind w:firstLine="0"/>
        <w:jc w:val="left"/>
      </w:pPr>
      <w:r>
        <w:rPr>
          <w:rStyle w:val="Corpodeltesto201GeorgiaNoncorsivo"/>
        </w:rPr>
        <w:t xml:space="preserve">chaance, </w:t>
      </w:r>
      <w:r>
        <w:rPr>
          <w:rStyle w:val="Corpodeltesto201Spaziatura1pt"/>
          <w:i/>
          <w:iCs/>
        </w:rPr>
        <w:t>s.f,</w:t>
      </w:r>
      <w:r>
        <w:rPr>
          <w:rStyle w:val="Corpodeltesto201GeorgiaNoncorsivo"/>
        </w:rPr>
        <w:t xml:space="preserve"> conter sa chaance (a aucun) </w:t>
      </w:r>
      <w:r>
        <w:rPr>
          <w:rStyle w:val="Corpodeltesto201Spaziatura1pt0"/>
          <w:i/>
          <w:iCs/>
        </w:rPr>
        <w:t>(fig.),</w:t>
      </w:r>
      <w:r>
        <w:t xml:space="preserve"> régler sa situation</w:t>
      </w:r>
      <w:r>
        <w:br/>
        <w:t>de perdant, à propos de (qqn), régler son compte,</w:t>
      </w:r>
      <w:r>
        <w:rPr>
          <w:rStyle w:val="Corpodeltesto201GeorgiaNoncorsivo"/>
        </w:rPr>
        <w:t xml:space="preserve"> *7650.</w:t>
      </w:r>
      <w:r>
        <w:rPr>
          <w:rStyle w:val="Corpodeltesto201GeorgiaNoncorsivo"/>
        </w:rPr>
        <w:br/>
        <w:t xml:space="preserve">chaasté </w:t>
      </w:r>
      <w:r>
        <w:t>(voir</w:t>
      </w:r>
      <w:r>
        <w:rPr>
          <w:rStyle w:val="Corpodeltesto201GeorgiaNoncorsivo"/>
        </w:rPr>
        <w:t xml:space="preserve"> chasteé), 2561.</w:t>
      </w:r>
      <w:r>
        <w:rPr>
          <w:rStyle w:val="Corpodeltesto201GeorgiaNoncorsivo"/>
        </w:rPr>
        <w:br/>
        <w:t xml:space="preserve">chace, </w:t>
      </w:r>
      <w:r>
        <w:rPr>
          <w:rStyle w:val="Corpodeltesto201Spaziatura1pt"/>
          <w:i/>
          <w:iCs/>
        </w:rPr>
        <w:t>s.f,</w:t>
      </w:r>
      <w:r>
        <w:t xml:space="preserve"> poursuite,</w:t>
      </w:r>
      <w:r>
        <w:rPr>
          <w:rStyle w:val="Corpodeltesto201GeorgiaNoncorsivo"/>
        </w:rPr>
        <w:t xml:space="preserve"> 4196.</w:t>
      </w:r>
    </w:p>
    <w:p w14:paraId="0E20C731" w14:textId="77777777" w:rsidR="009A1B5B" w:rsidRDefault="004E42D2">
      <w:pPr>
        <w:pStyle w:val="Corpodeltesto2011"/>
        <w:shd w:val="clear" w:color="auto" w:fill="auto"/>
        <w:spacing w:line="216" w:lineRule="exact"/>
        <w:ind w:firstLine="0"/>
        <w:jc w:val="left"/>
      </w:pPr>
      <w:r>
        <w:rPr>
          <w:rStyle w:val="Corpodeltesto201GeorgiaNoncorsivo"/>
        </w:rPr>
        <w:t xml:space="preserve">chachier, chascier, </w:t>
      </w:r>
      <w:r>
        <w:t>v. tr., rechercher la trace de,</w:t>
      </w:r>
      <w:r>
        <w:rPr>
          <w:rStyle w:val="Corpodeltesto201GeorgiaNoncorsivo"/>
        </w:rPr>
        <w:t xml:space="preserve"> 1748, </w:t>
      </w:r>
      <w:r>
        <w:t>poursuivre (un</w:t>
      </w:r>
      <w:r>
        <w:br/>
        <w:t>cheval),</w:t>
      </w:r>
      <w:r>
        <w:rPr>
          <w:rStyle w:val="Corpodeltesto201GeorgiaNoncorsivo"/>
        </w:rPr>
        <w:t xml:space="preserve"> 7501, </w:t>
      </w:r>
      <w:r>
        <w:t>chercher (à commettre une action insensée),</w:t>
      </w:r>
      <w:r>
        <w:rPr>
          <w:rStyle w:val="Corpodeltesto201GeorgiaNoncorsivo"/>
        </w:rPr>
        <w:t xml:space="preserve"> 5826,</w:t>
      </w:r>
      <w:r>
        <w:rPr>
          <w:rStyle w:val="Corpodeltesto201GeorgiaNoncorsivo"/>
        </w:rPr>
        <w:br/>
      </w:r>
      <w:r>
        <w:t>chasser (qqn) de,</w:t>
      </w:r>
      <w:r>
        <w:rPr>
          <w:rStyle w:val="Corpodeltesto201GeorgiaNoncorsivo"/>
        </w:rPr>
        <w:t xml:space="preserve"> 3627 ; chacier sa vie, </w:t>
      </w:r>
      <w:r>
        <w:t>chercher à perdre la vie,</w:t>
      </w:r>
      <w:r>
        <w:br/>
      </w:r>
      <w:r>
        <w:rPr>
          <w:rStyle w:val="Corpodeltesto201GeorgiaNoncorsivo"/>
        </w:rPr>
        <w:t xml:space="preserve">*2129 ; </w:t>
      </w:r>
      <w:r>
        <w:t>empl. abs., chasser,</w:t>
      </w:r>
      <w:r>
        <w:rPr>
          <w:rStyle w:val="Corpodeltesto201GeorgiaNoncorsivo"/>
        </w:rPr>
        <w:t xml:space="preserve"> 1218.</w:t>
      </w:r>
      <w:r>
        <w:rPr>
          <w:rStyle w:val="Corpodeltesto201GeorgiaNoncorsivo"/>
        </w:rPr>
        <w:br/>
        <w:t xml:space="preserve">chachier, s. </w:t>
      </w:r>
      <w:r>
        <w:t>m.ffait de chasser, chasse,</w:t>
      </w:r>
      <w:r>
        <w:rPr>
          <w:rStyle w:val="Corpodeltesto201GeorgiaNoncorsivo"/>
        </w:rPr>
        <w:t xml:space="preserve"> 1332.</w:t>
      </w:r>
      <w:r>
        <w:rPr>
          <w:rStyle w:val="Corpodeltesto201GeorgiaNoncorsivo"/>
        </w:rPr>
        <w:br/>
        <w:t>chaiens (twçaiens).</w:t>
      </w:r>
    </w:p>
    <w:p w14:paraId="1A8659CD" w14:textId="77777777" w:rsidR="009A1B5B" w:rsidRDefault="004E42D2">
      <w:pPr>
        <w:pStyle w:val="Corpodeltesto1831"/>
        <w:shd w:val="clear" w:color="auto" w:fill="auto"/>
        <w:spacing w:line="216" w:lineRule="exact"/>
        <w:ind w:firstLine="0"/>
        <w:sectPr w:rsidR="009A1B5B">
          <w:headerReference w:type="even" r:id="rId1465"/>
          <w:headerReference w:type="default" r:id="rId1466"/>
          <w:headerReference w:type="first" r:id="rId1467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 xml:space="preserve">chaiere, </w:t>
      </w:r>
      <w:r>
        <w:rPr>
          <w:rStyle w:val="Corpodeltesto183CenturySchoolbookCorsivoSpaziatura1pt0"/>
        </w:rPr>
        <w:t>s.f,</w:t>
      </w:r>
      <w:r>
        <w:rPr>
          <w:rStyle w:val="Corpodeltesto183CenturySchoolbookCorsivo0"/>
        </w:rPr>
        <w:t xml:space="preserve"> siège, chaise,</w:t>
      </w:r>
      <w:r>
        <w:t xml:space="preserve"> 1365, 1371, 1381, 1390, 1400, 1420,</w:t>
      </w:r>
      <w:r>
        <w:br/>
        <w:t>1427, 1436, 1445, 1475, 1478, 1510, 1564, 2396, etc.</w:t>
      </w:r>
      <w:r>
        <w:br/>
        <w:t xml:space="preserve">chaingle, ceingle, </w:t>
      </w:r>
      <w:r>
        <w:rPr>
          <w:rStyle w:val="Corpodeltesto183CenturySchoolbookCorsivo0"/>
        </w:rPr>
        <w:t>s. f, sangle,</w:t>
      </w:r>
      <w:r>
        <w:t xml:space="preserve"> 2997, 3478.</w:t>
      </w:r>
      <w:r>
        <w:br/>
        <w:t xml:space="preserve">chainse, s. </w:t>
      </w:r>
      <w:r>
        <w:rPr>
          <w:rStyle w:val="Corpodeltesto183CenturySchoolbookCorsivo0"/>
        </w:rPr>
        <w:t>m., chemíse, long vêtement de lin ou de chanvre, ordinaire-</w:t>
      </w:r>
      <w:r>
        <w:rPr>
          <w:rStyle w:val="Corpodeltesto183CenturySchoolbookCorsivo0"/>
        </w:rPr>
        <w:br/>
        <w:t>ment blanc,</w:t>
      </w:r>
      <w:r>
        <w:t xml:space="preserve"> 3031.</w:t>
      </w:r>
    </w:p>
    <w:p w14:paraId="2F2FCD63" w14:textId="77777777" w:rsidR="009A1B5B" w:rsidRDefault="004E42D2">
      <w:pPr>
        <w:pStyle w:val="Corpodeltesto1831"/>
        <w:shd w:val="clear" w:color="auto" w:fill="auto"/>
        <w:spacing w:line="216" w:lineRule="exact"/>
        <w:ind w:firstLine="0"/>
      </w:pPr>
      <w:r>
        <w:lastRenderedPageBreak/>
        <w:t xml:space="preserve">chaint, </w:t>
      </w:r>
      <w:r>
        <w:rPr>
          <w:rStyle w:val="Corpodeltesto183CenturySchoolbookCorsivo0"/>
        </w:rPr>
        <w:t>s. m. (pic.), ceinture, milieu du corps, bassin,</w:t>
      </w:r>
      <w:r>
        <w:t xml:space="preserve"> *8925.</w:t>
      </w:r>
      <w:r>
        <w:br/>
        <w:t xml:space="preserve">chaïr, caïr, </w:t>
      </w:r>
      <w:r>
        <w:rPr>
          <w:rStyle w:val="Corpodeltesto183CenturySchoolbookCorsivo0"/>
        </w:rPr>
        <w:t>v. tr. (pic), tomber,</w:t>
      </w:r>
      <w:r>
        <w:t xml:space="preserve"> 2923, 7612 ; faire chaïr,/m&gt;e </w:t>
      </w:r>
      <w:r>
        <w:rPr>
          <w:rStyle w:val="Corpodeltesto183CenturySchoolbookCorsivo0"/>
        </w:rPr>
        <w:t>tomber,</w:t>
      </w:r>
      <w:r>
        <w:rPr>
          <w:rStyle w:val="Corpodeltesto183CenturySchoolbookCorsivo0"/>
        </w:rPr>
        <w:br/>
      </w:r>
      <w:r>
        <w:t xml:space="preserve">★2912, 4288 ; chaïr par pieches, </w:t>
      </w:r>
      <w:r>
        <w:rPr>
          <w:rStyle w:val="Corpodeltesto183CenturySchoolbookCorsivo0"/>
        </w:rPr>
        <w:t>tomber en morceaux,</w:t>
      </w:r>
      <w:r>
        <w:t xml:space="preserve"> 930,</w:t>
      </w:r>
      <w:r>
        <w:br/>
        <w:t>2282.</w:t>
      </w:r>
    </w:p>
    <w:p w14:paraId="57E7267B" w14:textId="77777777" w:rsidR="009A1B5B" w:rsidRDefault="004E42D2">
      <w:pPr>
        <w:pStyle w:val="Corpodeltesto2011"/>
        <w:shd w:val="clear" w:color="auto" w:fill="auto"/>
        <w:spacing w:line="216" w:lineRule="exact"/>
        <w:ind w:firstLine="0"/>
        <w:jc w:val="left"/>
      </w:pPr>
      <w:r>
        <w:rPr>
          <w:rStyle w:val="Corpodeltesto201GeorgiaNoncorsivo"/>
        </w:rPr>
        <w:t xml:space="preserve">cJiaïr, </w:t>
      </w:r>
      <w:r>
        <w:t>inf. subst.,</w:t>
      </w:r>
      <w:r>
        <w:rPr>
          <w:rStyle w:val="Corpodeltesto201GeorgiaNoncorsivo"/>
        </w:rPr>
        <w:t xml:space="preserve"> du chaïr, </w:t>
      </w:r>
      <w:r>
        <w:t>concernant lefait de tomber,</w:t>
      </w:r>
      <w:r>
        <w:rPr>
          <w:rStyle w:val="Corpodeltesto201GeorgiaNoncorsivo"/>
        </w:rPr>
        <w:t xml:space="preserve"> 2920.</w:t>
      </w:r>
      <w:r>
        <w:rPr>
          <w:rStyle w:val="Corpodeltesto201GeorgiaNoncorsivo"/>
        </w:rPr>
        <w:br/>
        <w:t xml:space="preserve">chaisne, </w:t>
      </w:r>
      <w:r>
        <w:t>s. m., chêne,</w:t>
      </w:r>
      <w:r>
        <w:rPr>
          <w:rStyle w:val="Corpodeltesto201GeorgiaNoncorsivo"/>
        </w:rPr>
        <w:t xml:space="preserve"> 4883.</w:t>
      </w:r>
    </w:p>
    <w:p w14:paraId="59BC1C84" w14:textId="77777777" w:rsidR="009A1B5B" w:rsidRDefault="004E42D2">
      <w:pPr>
        <w:pStyle w:val="Corpodeltesto1831"/>
        <w:shd w:val="clear" w:color="auto" w:fill="auto"/>
        <w:spacing w:line="216" w:lineRule="exact"/>
        <w:ind w:firstLine="0"/>
      </w:pPr>
      <w:r>
        <w:t xml:space="preserve">chaitif, chetif, </w:t>
      </w:r>
      <w:r>
        <w:rPr>
          <w:rStyle w:val="Corpodeltesto183CenturySchoolbookCorsivo0"/>
        </w:rPr>
        <w:t>adj. subst., malheureux,</w:t>
      </w:r>
      <w:r>
        <w:t xml:space="preserve"> 2843 ; chaitive, chetive,</w:t>
      </w:r>
      <w:r>
        <w:br/>
      </w:r>
      <w:r>
        <w:rPr>
          <w:rStyle w:val="Corpodeltesto183CenturySchoolbookCorsivoSpaziatura1pt0"/>
        </w:rPr>
        <w:t>adj.f,</w:t>
      </w:r>
      <w:r>
        <w:rPr>
          <w:rStyle w:val="Corpodeltesto183CenturySchoolbookCorsivo0"/>
        </w:rPr>
        <w:t xml:space="preserve"> malheureuse,</w:t>
      </w:r>
      <w:r>
        <w:t xml:space="preserve"> 7175, </w:t>
      </w:r>
      <w:r>
        <w:rPr>
          <w:rStyle w:val="Corpodeltesto183CenturySchoolbookCorsivo0"/>
        </w:rPr>
        <w:t>misérable,</w:t>
      </w:r>
      <w:r>
        <w:t xml:space="preserve"> 5728.</w:t>
      </w:r>
      <w:r>
        <w:br/>
        <w:t xml:space="preserve">chalengier, </w:t>
      </w:r>
      <w:r>
        <w:rPr>
          <w:rStyle w:val="Corpodeltesto183CenturySchoolbookCorsivo0"/>
        </w:rPr>
        <w:t>v. tr., réclamer, disputer,</w:t>
      </w:r>
      <w:r>
        <w:t xml:space="preserve"> 2088 ; chalengier (une vielle),</w:t>
      </w:r>
      <w:r>
        <w:br/>
      </w:r>
      <w:r>
        <w:rPr>
          <w:rStyle w:val="Corpodeltesto183CenturySchoolbookCorsivo0"/>
        </w:rPr>
        <w:t>disputer l’amour d’une vieille,</w:t>
      </w:r>
      <w:r>
        <w:t xml:space="preserve"> 1534.</w:t>
      </w:r>
      <w:r>
        <w:br/>
        <w:t xml:space="preserve">chaloir, </w:t>
      </w:r>
      <w:r>
        <w:rPr>
          <w:rStyle w:val="Corpodeltesto183CenturySchoolbookCorsivo0"/>
        </w:rPr>
        <w:t>v. impers., importer,</w:t>
      </w:r>
      <w:r>
        <w:t xml:space="preserve"> 2835, 3154, 6316, 6546, 7416,</w:t>
      </w:r>
      <w:r>
        <w:br/>
        <w:t>7710.</w:t>
      </w:r>
    </w:p>
    <w:p w14:paraId="209EDA02" w14:textId="77777777" w:rsidR="009A1B5B" w:rsidRDefault="004E42D2">
      <w:pPr>
        <w:pStyle w:val="Corpodeltesto2011"/>
        <w:shd w:val="clear" w:color="auto" w:fill="auto"/>
        <w:spacing w:line="216" w:lineRule="exact"/>
        <w:ind w:left="360"/>
        <w:jc w:val="left"/>
      </w:pPr>
      <w:r>
        <w:rPr>
          <w:rStyle w:val="Corpodeltesto201GeorgiaNoncorsivo"/>
        </w:rPr>
        <w:t xml:space="preserve">chamberlenc, </w:t>
      </w:r>
      <w:r>
        <w:t>s. m. (CSP'), chambellan,</w:t>
      </w:r>
      <w:r>
        <w:rPr>
          <w:rStyle w:val="Corpodeltesto201GeorgiaNoncorsivo"/>
        </w:rPr>
        <w:t xml:space="preserve"> 3666.</w:t>
      </w:r>
    </w:p>
    <w:p w14:paraId="091E4157" w14:textId="77777777" w:rsidR="009A1B5B" w:rsidRDefault="004E42D2">
      <w:pPr>
        <w:pStyle w:val="Corpodeltesto2011"/>
        <w:shd w:val="clear" w:color="auto" w:fill="auto"/>
        <w:spacing w:line="216" w:lineRule="exact"/>
        <w:ind w:left="360"/>
        <w:jc w:val="left"/>
      </w:pPr>
      <w:r>
        <w:rPr>
          <w:rStyle w:val="Corpodeltesto201GeorgiaNoncorsivo"/>
        </w:rPr>
        <w:t xml:space="preserve">chambriere, </w:t>
      </w:r>
      <w:r>
        <w:rPr>
          <w:rStyle w:val="Corpodeltesto201Spaziatura1pt"/>
          <w:i/>
          <w:iCs/>
        </w:rPr>
        <w:t>s.f,</w:t>
      </w:r>
      <w:r>
        <w:t xml:space="preserve"> servante, femme de chambre,</w:t>
      </w:r>
      <w:r>
        <w:rPr>
          <w:rStyle w:val="Corpodeltesto201GeorgiaNoncorsivo"/>
        </w:rPr>
        <w:t xml:space="preserve"> 6805.</w:t>
      </w:r>
    </w:p>
    <w:p w14:paraId="68BD6C70" w14:textId="77777777" w:rsidR="009A1B5B" w:rsidRDefault="004E42D2">
      <w:pPr>
        <w:pStyle w:val="Corpodeltesto2011"/>
        <w:shd w:val="clear" w:color="auto" w:fill="auto"/>
        <w:spacing w:line="216" w:lineRule="exact"/>
        <w:ind w:left="360"/>
        <w:jc w:val="left"/>
      </w:pPr>
      <w:r>
        <w:rPr>
          <w:rStyle w:val="Corpodeltesto201GeorgiaNoncorsivo"/>
        </w:rPr>
        <w:t xml:space="preserve">champ, </w:t>
      </w:r>
      <w:r>
        <w:t>s. m., champ de bataille, terrainpour combattre,</w:t>
      </w:r>
      <w:r>
        <w:rPr>
          <w:rStyle w:val="Corpodeltesto201GeorgiaNoncorsivo"/>
        </w:rPr>
        <w:t xml:space="preserve"> 3655, 7271 ;</w:t>
      </w:r>
    </w:p>
    <w:p w14:paraId="45F5E99E" w14:textId="77777777" w:rsidR="009A1B5B" w:rsidRDefault="004E42D2">
      <w:pPr>
        <w:pStyle w:val="Corpodeltesto1831"/>
        <w:shd w:val="clear" w:color="auto" w:fill="auto"/>
        <w:spacing w:line="216" w:lineRule="exact"/>
        <w:ind w:firstLine="360"/>
      </w:pPr>
      <w:r>
        <w:t xml:space="preserve">soi mettre en champ, </w:t>
      </w:r>
      <w:r>
        <w:rPr>
          <w:rStyle w:val="Corpodeltesto183CenturySchoolbookCorsivo0"/>
        </w:rPr>
        <w:t>engager la bataille avec qqn,</w:t>
      </w:r>
      <w:r>
        <w:t xml:space="preserve"> *2216.</w:t>
      </w:r>
      <w:r>
        <w:br/>
        <w:t xml:space="preserve">champaigne, </w:t>
      </w:r>
      <w:r>
        <w:rPr>
          <w:rStyle w:val="Corpodeltesto183CenturySchoolbookCorsivo0"/>
        </w:rPr>
        <w:t>s. m., champ de bataille,</w:t>
      </w:r>
      <w:r>
        <w:t xml:space="preserve"> 4128, </w:t>
      </w:r>
      <w:r>
        <w:rPr>
          <w:rStyle w:val="Corpodeltesto183CenturySchoolbookCorsivo0"/>
        </w:rPr>
        <w:t>champ,</w:t>
      </w:r>
      <w:r>
        <w:t xml:space="preserve"> 4585, 4192,</w:t>
      </w:r>
      <w:r>
        <w:br/>
      </w:r>
      <w:r>
        <w:rPr>
          <w:rStyle w:val="Corpodeltesto183CenturySchoolbookCorsivo0"/>
        </w:rPr>
        <w:t>plaine,</w:t>
      </w:r>
      <w:r>
        <w:t xml:space="preserve"> 6366.</w:t>
      </w:r>
    </w:p>
    <w:p w14:paraId="06101F94" w14:textId="77777777" w:rsidR="009A1B5B" w:rsidRDefault="004E42D2">
      <w:pPr>
        <w:pStyle w:val="Corpodeltesto2011"/>
        <w:shd w:val="clear" w:color="auto" w:fill="auto"/>
        <w:spacing w:line="216" w:lineRule="exact"/>
        <w:ind w:firstLine="0"/>
        <w:jc w:val="left"/>
      </w:pPr>
      <w:r>
        <w:rPr>
          <w:rStyle w:val="Corpodeltesto201GeorgiaNoncorsivo"/>
        </w:rPr>
        <w:t xml:space="preserve">chanceler, </w:t>
      </w:r>
      <w:r>
        <w:t>v. intr., vaciller,</w:t>
      </w:r>
      <w:r>
        <w:rPr>
          <w:rStyle w:val="Corpodeltesto201GeorgiaNoncorsivo"/>
        </w:rPr>
        <w:t xml:space="preserve"> 2935.</w:t>
      </w:r>
      <w:r>
        <w:rPr>
          <w:rStyle w:val="Corpodeltesto201GeorgiaNoncorsivo"/>
        </w:rPr>
        <w:br/>
        <w:t xml:space="preserve">change, </w:t>
      </w:r>
      <w:r>
        <w:t>s. m., échange,</w:t>
      </w:r>
      <w:r>
        <w:rPr>
          <w:rStyle w:val="Corpodeltesto201GeorgiaNoncorsivo"/>
        </w:rPr>
        <w:t xml:space="preserve"> 4459.</w:t>
      </w:r>
    </w:p>
    <w:p w14:paraId="339827B0" w14:textId="77777777" w:rsidR="009A1B5B" w:rsidRDefault="004E42D2">
      <w:pPr>
        <w:pStyle w:val="Corpodeltesto1831"/>
        <w:shd w:val="clear" w:color="auto" w:fill="auto"/>
        <w:spacing w:line="216" w:lineRule="exact"/>
        <w:ind w:firstLine="0"/>
      </w:pPr>
      <w:r>
        <w:t xml:space="preserve">changier, </w:t>
      </w:r>
      <w:r>
        <w:rPr>
          <w:rStyle w:val="Corpodeltesto183CenturySchoolbookCorsivo0"/>
        </w:rPr>
        <w:t>v. tr., échanger,</w:t>
      </w:r>
      <w:r>
        <w:t xml:space="preserve"> 4527 ; changier la color </w:t>
      </w:r>
      <w:r>
        <w:rPr>
          <w:rStyle w:val="Corpodeltesto183CenturySchoolbookCorsivo0"/>
        </w:rPr>
        <w:t>(voir</w:t>
      </w:r>
      <w:r>
        <w:t xml:space="preserve"> muer).</w:t>
      </w:r>
      <w:r>
        <w:br/>
        <w:t xml:space="preserve">chantel, </w:t>
      </w:r>
      <w:r>
        <w:rPr>
          <w:rStyle w:val="Corpodeltesto183CenturySchoolbookCorsivo0"/>
        </w:rPr>
        <w:t>s. m.,</w:t>
      </w:r>
      <w:r>
        <w:t xml:space="preserve"> l’escu en chantel, </w:t>
      </w:r>
      <w:r>
        <w:rPr>
          <w:rStyle w:val="Corpodeltesto183CenturySchoolbookCorsivo0"/>
        </w:rPr>
        <w:t>l’écu sur le côté,</w:t>
      </w:r>
      <w:r>
        <w:t xml:space="preserve"> *902, *4552 ;</w:t>
      </w:r>
      <w:r>
        <w:br/>
        <w:t xml:space="preserve">saisir (qqn) au chantel de l’escu, </w:t>
      </w:r>
      <w:r>
        <w:rPr>
          <w:rStyle w:val="Corpodeltesto183CenturySchoolbookCorsivo0"/>
        </w:rPr>
        <w:t>saisir (qqn) par le rebord de</w:t>
      </w:r>
      <w:r>
        <w:rPr>
          <w:rStyle w:val="Corpodeltesto183CenturySchoolbookCorsivo0"/>
        </w:rPr>
        <w:br/>
        <w:t>l’écu,</w:t>
      </w:r>
      <w:r>
        <w:t xml:space="preserve"> 8006.</w:t>
      </w:r>
    </w:p>
    <w:p w14:paraId="6F376A3E" w14:textId="77777777" w:rsidR="009A1B5B" w:rsidRDefault="004E42D2">
      <w:pPr>
        <w:pStyle w:val="Corpodeltesto2011"/>
        <w:shd w:val="clear" w:color="auto" w:fill="auto"/>
        <w:spacing w:line="216" w:lineRule="exact"/>
        <w:ind w:firstLine="0"/>
        <w:jc w:val="left"/>
      </w:pPr>
      <w:r>
        <w:rPr>
          <w:rStyle w:val="Corpodeltesto201GeorgiaNoncorsivo"/>
        </w:rPr>
        <w:t xml:space="preserve">chanter, </w:t>
      </w:r>
      <w:r>
        <w:t>ínf. à val. passive, être chanté,</w:t>
      </w:r>
      <w:r>
        <w:rPr>
          <w:rStyle w:val="Corpodeltesto201GeorgiaNoncorsivo"/>
        </w:rPr>
        <w:t xml:space="preserve"> 6147.</w:t>
      </w:r>
      <w:r>
        <w:rPr>
          <w:rStyle w:val="Corpodeltesto201GeorgiaNoncorsivo"/>
        </w:rPr>
        <w:br/>
        <w:t>chaoir</w:t>
      </w:r>
      <w:r>
        <w:t>,-inf subst., chute,</w:t>
      </w:r>
      <w:r>
        <w:rPr>
          <w:rStyle w:val="Corpodeltesto201GeorgiaNoncorsivo"/>
        </w:rPr>
        <w:t xml:space="preserve"> 2261, 7950 </w:t>
      </w:r>
      <w:r>
        <w:t>(voir</w:t>
      </w:r>
      <w:r>
        <w:rPr>
          <w:rStyle w:val="Corpodeltesto201GeorgiaNoncorsivo"/>
        </w:rPr>
        <w:t xml:space="preserve"> cheoir).</w:t>
      </w:r>
      <w:r>
        <w:rPr>
          <w:rStyle w:val="Corpodeltesto201GeorgiaNoncorsivo"/>
        </w:rPr>
        <w:br/>
        <w:t xml:space="preserve">chape, </w:t>
      </w:r>
      <w:r>
        <w:rPr>
          <w:rStyle w:val="Corpodeltesto201Spaziatura1pt"/>
          <w:i/>
          <w:iCs/>
        </w:rPr>
        <w:t>s.f,</w:t>
      </w:r>
      <w:r>
        <w:t xml:space="preserve"> cape,</w:t>
      </w:r>
      <w:r>
        <w:rPr>
          <w:rStyle w:val="Corpodeltesto201GeorgiaNoncorsivo"/>
        </w:rPr>
        <w:t xml:space="preserve"> 9195.</w:t>
      </w:r>
    </w:p>
    <w:p w14:paraId="3BF3CE86" w14:textId="77777777" w:rsidR="009A1B5B" w:rsidRDefault="004E42D2">
      <w:pPr>
        <w:pStyle w:val="Corpodeltesto1831"/>
        <w:shd w:val="clear" w:color="auto" w:fill="auto"/>
        <w:spacing w:line="216" w:lineRule="exact"/>
        <w:ind w:left="360" w:hanging="360"/>
      </w:pPr>
      <w:r>
        <w:t xml:space="preserve">chapel, </w:t>
      </w:r>
      <w:r>
        <w:rPr>
          <w:rStyle w:val="Corpodeltesto183CenturySchoolbook55pt"/>
        </w:rPr>
        <w:t>5</w:t>
      </w:r>
      <w:r>
        <w:t xml:space="preserve">. </w:t>
      </w:r>
      <w:r>
        <w:rPr>
          <w:rStyle w:val="Corpodeltesto183CenturySchoolbookCorsivo0"/>
        </w:rPr>
        <w:t>m., chapeau,</w:t>
      </w:r>
      <w:r>
        <w:t xml:space="preserve"> 3812 ; chapiax de festus, </w:t>
      </w:r>
      <w:r>
        <w:rPr>
          <w:rStyle w:val="Corpodeltesto183CenturySchoolbookCorsivo0"/>
        </w:rPr>
        <w:t>chapeau depaille,</w:t>
      </w:r>
      <w:r>
        <w:rPr>
          <w:rStyle w:val="Corpodeltesto183CenturySchoolbookCorsivo0"/>
        </w:rPr>
        <w:br/>
      </w:r>
      <w:r>
        <w:t xml:space="preserve">11800 ; vous en avez rouge chapel eii, </w:t>
      </w:r>
      <w:r>
        <w:rPr>
          <w:rStyle w:val="Corpodeltesto183CenturySchoolbookCorsivo0"/>
        </w:rPr>
        <w:t>vous avez été rouge de</w:t>
      </w:r>
      <w:r>
        <w:rPr>
          <w:rStyle w:val="Corpodeltesto183CenturySchoolbookCorsivo0"/>
        </w:rPr>
        <w:br/>
        <w:t>honte (fig.),</w:t>
      </w:r>
      <w:r>
        <w:t xml:space="preserve"> *1292.</w:t>
      </w:r>
    </w:p>
    <w:p w14:paraId="1346CA37" w14:textId="77777777" w:rsidR="009A1B5B" w:rsidRDefault="004E42D2">
      <w:pPr>
        <w:pStyle w:val="Corpodeltesto2011"/>
        <w:shd w:val="clear" w:color="auto" w:fill="auto"/>
        <w:spacing w:line="216" w:lineRule="exact"/>
        <w:ind w:firstLine="0"/>
        <w:jc w:val="left"/>
      </w:pPr>
      <w:r>
        <w:rPr>
          <w:rStyle w:val="Corpodeltesto201GeorgiaNoncorsivo"/>
        </w:rPr>
        <w:t xml:space="preserve">chapeler, </w:t>
      </w:r>
      <w:r>
        <w:t>s. m., protection, enpeau où en métal, placée sous le heaume</w:t>
      </w:r>
      <w:r>
        <w:br/>
        <w:t>et couvrant le capuchon du haubert, coiffie,</w:t>
      </w:r>
      <w:r>
        <w:rPr>
          <w:rStyle w:val="Corpodeltesto201GeorgiaNoncorsivo"/>
        </w:rPr>
        <w:t xml:space="preserve"> *3582.</w:t>
      </w:r>
      <w:r>
        <w:rPr>
          <w:rStyle w:val="Corpodeltesto201GeorgiaNoncorsivo"/>
        </w:rPr>
        <w:br/>
        <w:t xml:space="preserve">chapelet, </w:t>
      </w:r>
      <w:r>
        <w:t>s. m., petite coifife,</w:t>
      </w:r>
      <w:r>
        <w:rPr>
          <w:rStyle w:val="Corpodeltesto201GeorgiaNoncorsivo"/>
        </w:rPr>
        <w:t xml:space="preserve"> 449.</w:t>
      </w:r>
      <w:r>
        <w:rPr>
          <w:rStyle w:val="Corpodeltesto201GeorgiaNoncorsivo"/>
        </w:rPr>
        <w:br/>
        <w:t xml:space="preserve">chapelete, </w:t>
      </w:r>
      <w:r>
        <w:rPr>
          <w:rStyle w:val="Corpodeltesto201Spaziatura1pt"/>
          <w:i/>
          <w:iCs/>
        </w:rPr>
        <w:t>s.f,</w:t>
      </w:r>
      <w:r>
        <w:t xml:space="preserve"> petite chapelle,</w:t>
      </w:r>
      <w:r>
        <w:rPr>
          <w:rStyle w:val="Corpodeltesto201GeorgiaNoncorsivo"/>
        </w:rPr>
        <w:t xml:space="preserve"> 2731.</w:t>
      </w:r>
    </w:p>
    <w:p w14:paraId="1DC86A29" w14:textId="77777777" w:rsidR="009A1B5B" w:rsidRDefault="004E42D2">
      <w:pPr>
        <w:pStyle w:val="Corpodeltesto2011"/>
        <w:shd w:val="clear" w:color="auto" w:fill="auto"/>
        <w:spacing w:line="216" w:lineRule="exact"/>
        <w:ind w:left="360"/>
        <w:jc w:val="left"/>
      </w:pPr>
      <w:r>
        <w:rPr>
          <w:rStyle w:val="Corpodeltesto201GeorgiaNoncorsivo"/>
        </w:rPr>
        <w:t xml:space="preserve">chaperon, </w:t>
      </w:r>
      <w:r>
        <w:t>s. m., diminutif de chape désignant une coiffure à bourrelet,</w:t>
      </w:r>
      <w:r>
        <w:br/>
        <w:t>terminée par une queue,</w:t>
      </w:r>
      <w:r>
        <w:rPr>
          <w:rStyle w:val="Corpodeltesto201GeorgiaNoncorsivo"/>
        </w:rPr>
        <w:t xml:space="preserve"> *3820, 6279.</w:t>
      </w:r>
    </w:p>
    <w:p w14:paraId="2C9D79FE" w14:textId="77777777" w:rsidR="009A1B5B" w:rsidRDefault="004E42D2">
      <w:pPr>
        <w:pStyle w:val="Corpodeltesto1831"/>
        <w:shd w:val="clear" w:color="auto" w:fill="auto"/>
        <w:spacing w:line="226" w:lineRule="exact"/>
        <w:ind w:firstLine="0"/>
      </w:pPr>
      <w:r>
        <w:t xml:space="preserve">chaple, </w:t>
      </w:r>
      <w:r>
        <w:rPr>
          <w:rStyle w:val="Corpodeltesto183CenturySchoolbookCorsivo0"/>
        </w:rPr>
        <w:t>s. m., combat,</w:t>
      </w:r>
      <w:r>
        <w:t xml:space="preserve"> 2301, 4167, 5742.</w:t>
      </w:r>
      <w:r>
        <w:br/>
        <w:t xml:space="preserve">chapleïs, </w:t>
      </w:r>
      <w:r>
        <w:rPr>
          <w:rStyle w:val="Corpodeltesto183CenturySchoolbookCorsivo0"/>
        </w:rPr>
        <w:t>s. m., vacarme, fracas,</w:t>
      </w:r>
      <w:r>
        <w:t xml:space="preserve"> *4163.</w:t>
      </w:r>
    </w:p>
    <w:p w14:paraId="305DC99C" w14:textId="77777777" w:rsidR="009A1B5B" w:rsidRDefault="004E42D2">
      <w:pPr>
        <w:pStyle w:val="Corpodeltesto1831"/>
        <w:shd w:val="clear" w:color="auto" w:fill="auto"/>
        <w:spacing w:line="226" w:lineRule="exact"/>
        <w:ind w:firstLine="0"/>
      </w:pPr>
      <w:r>
        <w:t xml:space="preserve">char, 5. </w:t>
      </w:r>
      <w:r>
        <w:rPr>
          <w:rStyle w:val="Corpodeltesto183CenturySchoolbookCorsivo0"/>
        </w:rPr>
        <w:t>m., viande,</w:t>
      </w:r>
      <w:r>
        <w:t xml:space="preserve"> 1336, 4451, 6097, </w:t>
      </w:r>
      <w:r>
        <w:rPr>
          <w:rStyle w:val="Corpodeltesto183CenturySchoolbookCorsivo0"/>
        </w:rPr>
        <w:t>peau,</w:t>
      </w:r>
      <w:r>
        <w:t xml:space="preserve"> 5486, </w:t>
      </w:r>
      <w:r>
        <w:rPr>
          <w:rStyle w:val="Corpodeltesto183CenturySchoolbookCorsivo0"/>
        </w:rPr>
        <w:t>caractère</w:t>
      </w:r>
      <w:r>
        <w:rPr>
          <w:rStyle w:val="Corpodeltesto183CenturySchoolbookCorsivo0"/>
        </w:rPr>
        <w:br/>
      </w:r>
      <w:r>
        <w:t xml:space="preserve">*4406, </w:t>
      </w:r>
      <w:r>
        <w:rPr>
          <w:rStyle w:val="Corpodeltesto183CenturySchoolbookCorsivo0"/>
        </w:rPr>
        <w:t>corps,</w:t>
      </w:r>
      <w:r>
        <w:t xml:space="preserve"> 7172, </w:t>
      </w:r>
      <w:r>
        <w:rPr>
          <w:rStyle w:val="Corpodeltesto183CenturySchoolbookCorsivo0"/>
        </w:rPr>
        <w:t>chair,</w:t>
      </w:r>
      <w:r>
        <w:t xml:space="preserve"> 7321.</w:t>
      </w:r>
      <w:r>
        <w:br/>
        <w:t xml:space="preserve">char, 5. </w:t>
      </w:r>
      <w:r>
        <w:rPr>
          <w:rStyle w:val="Corpodeltesto183CenturySchoolbookCorsivo0"/>
        </w:rPr>
        <w:t>m., char, chariot,</w:t>
      </w:r>
      <w:r>
        <w:t xml:space="preserve"> 7718 ; a chars, </w:t>
      </w:r>
      <w:r>
        <w:rPr>
          <w:rStyle w:val="Corpodeltesto183CenturySchoolbookCorsivo0"/>
        </w:rPr>
        <w:t>livrés à pleins chars,</w:t>
      </w:r>
      <w:r>
        <w:t xml:space="preserve"> 6444</w:t>
      </w:r>
      <w:r>
        <w:br/>
        <w:t xml:space="preserve">charete, </w:t>
      </w:r>
      <w:r>
        <w:rPr>
          <w:rStyle w:val="Corpodeltesto183CenturySchoolbookCorsivoSpaziatura1pt0"/>
        </w:rPr>
        <w:t>s.f,</w:t>
      </w:r>
      <w:r>
        <w:t xml:space="preserve"> a charetes, </w:t>
      </w:r>
      <w:r>
        <w:rPr>
          <w:rStyle w:val="Corpodeltesto183CenturySchoolbookCorsivo0"/>
        </w:rPr>
        <w:t>à pleínes charrettes,</w:t>
      </w:r>
      <w:r>
        <w:t xml:space="preserve"> 6444.</w:t>
      </w:r>
      <w:r>
        <w:br/>
        <w:t xml:space="preserve">chareton, </w:t>
      </w:r>
      <w:r>
        <w:rPr>
          <w:rStyle w:val="Corpodeltesto183CenturySchoolbookCorsivo0"/>
        </w:rPr>
        <w:t>s. m., charretier,</w:t>
      </w:r>
      <w:r>
        <w:t xml:space="preserve"> 6732.</w:t>
      </w:r>
    </w:p>
    <w:p w14:paraId="190C3254" w14:textId="77777777" w:rsidR="009A1B5B" w:rsidRDefault="004E42D2">
      <w:pPr>
        <w:pStyle w:val="Corpodeltesto2011"/>
        <w:shd w:val="clear" w:color="auto" w:fill="auto"/>
        <w:spacing w:line="226" w:lineRule="exact"/>
        <w:ind w:left="360"/>
        <w:jc w:val="left"/>
      </w:pPr>
      <w:r>
        <w:rPr>
          <w:rStyle w:val="Corpodeltesto201GeorgiaNoncorsivo"/>
        </w:rPr>
        <w:t xml:space="preserve">chargier, </w:t>
      </w:r>
      <w:r>
        <w:t xml:space="preserve">v. tr., soumettre (qqn) à une charge, imposer (à qqn) </w:t>
      </w:r>
      <w:r>
        <w:rPr>
          <w:vertAlign w:val="subscript"/>
        </w:rPr>
        <w:t>un</w:t>
      </w:r>
      <w:r>
        <w:rPr>
          <w:vertAlign w:val="subscript"/>
        </w:rPr>
        <w:br/>
      </w:r>
      <w:r>
        <w:t>lourd fardeau, 2742.</w:t>
      </w:r>
    </w:p>
    <w:p w14:paraId="03F36D07" w14:textId="77777777" w:rsidR="009A1B5B" w:rsidRDefault="004E42D2">
      <w:pPr>
        <w:pStyle w:val="Corpodeltesto1831"/>
        <w:shd w:val="clear" w:color="auto" w:fill="auto"/>
        <w:spacing w:line="226" w:lineRule="exact"/>
        <w:ind w:left="360" w:hanging="360"/>
      </w:pPr>
      <w:r>
        <w:t xml:space="preserve">charité, </w:t>
      </w:r>
      <w:r>
        <w:rPr>
          <w:rStyle w:val="Corpodeltesto183CenturySchoolbookCorsivoSpaziatura1pt0"/>
        </w:rPr>
        <w:t>s.f,</w:t>
      </w:r>
      <w:r>
        <w:t xml:space="preserve"> par charité, </w:t>
      </w:r>
      <w:r>
        <w:rPr>
          <w:rStyle w:val="Corpodeltesto183CenturySchoolbookCorsivo0"/>
        </w:rPr>
        <w:t>au nom de la charité,</w:t>
      </w:r>
      <w:r>
        <w:t xml:space="preserve"> 1095, 2481, 3055</w:t>
      </w:r>
      <w:r>
        <w:br/>
      </w:r>
      <w:r>
        <w:rPr>
          <w:rStyle w:val="Corpodeltesto183CenturySchoolbookCorsivo0"/>
        </w:rPr>
        <w:t>charitablement,</w:t>
      </w:r>
      <w:r>
        <w:t xml:space="preserve"> 2428.</w:t>
      </w:r>
    </w:p>
    <w:p w14:paraId="2CAA54F9" w14:textId="77777777" w:rsidR="009A1B5B" w:rsidRDefault="004E42D2">
      <w:pPr>
        <w:pStyle w:val="Corpodeltesto2011"/>
        <w:shd w:val="clear" w:color="auto" w:fill="auto"/>
        <w:spacing w:line="226" w:lineRule="exact"/>
        <w:ind w:firstLine="0"/>
        <w:jc w:val="left"/>
      </w:pPr>
      <w:r>
        <w:rPr>
          <w:rStyle w:val="Corpodeltesto201GeorgiaNoncorsivo"/>
        </w:rPr>
        <w:t xml:space="preserve">charm, </w:t>
      </w:r>
      <w:r>
        <w:t>s. m., enchantement, sortïlège,</w:t>
      </w:r>
      <w:r>
        <w:rPr>
          <w:rStyle w:val="Corpodeltesto201GeorgiaNoncorsivo"/>
        </w:rPr>
        <w:t xml:space="preserve"> *5582.</w:t>
      </w:r>
      <w:r>
        <w:rPr>
          <w:rStyle w:val="Corpodeltesto201GeorgiaNoncorsivo"/>
        </w:rPr>
        <w:br/>
        <w:t xml:space="preserve">charpent, </w:t>
      </w:r>
      <w:r>
        <w:t>s. m., tronc, corps,</w:t>
      </w:r>
      <w:r>
        <w:rPr>
          <w:rStyle w:val="Corpodeltesto201GeorgiaNoncorsivo"/>
        </w:rPr>
        <w:t xml:space="preserve"> 790.</w:t>
      </w:r>
      <w:r>
        <w:rPr>
          <w:rStyle w:val="Corpodeltesto201GeorgiaNoncorsivo"/>
        </w:rPr>
        <w:br/>
        <w:t xml:space="preserve">charrés </w:t>
      </w:r>
      <w:r>
        <w:rPr>
          <w:rStyle w:val="Corpodeltesto201Spaziatura1pt0"/>
          <w:i/>
          <w:iCs/>
        </w:rPr>
        <w:t>(CSS),</w:t>
      </w:r>
      <w:r>
        <w:rPr>
          <w:rStyle w:val="Corpodeltesto201GeorgiaNoncorsivo"/>
        </w:rPr>
        <w:t xml:space="preserve"> charret, </w:t>
      </w:r>
      <w:r>
        <w:t>s. m., petit char,</w:t>
      </w:r>
      <w:r>
        <w:rPr>
          <w:rStyle w:val="Corpodeltesto201GeorgiaNoncorsivo"/>
        </w:rPr>
        <w:t xml:space="preserve"> 7670.</w:t>
      </w:r>
      <w:r>
        <w:rPr>
          <w:rStyle w:val="Corpodeltesto201GeorgiaNoncorsivo"/>
        </w:rPr>
        <w:br/>
        <w:t xml:space="preserve">charriere, </w:t>
      </w:r>
      <w:r>
        <w:rPr>
          <w:rStyle w:val="Corpodeltesto201Spaziatura1pt"/>
          <w:i/>
          <w:iCs/>
        </w:rPr>
        <w:t>s.f,</w:t>
      </w:r>
      <w:r>
        <w:t xml:space="preserve"> voie par laquelle peut passer un char, voie en général,</w:t>
      </w:r>
      <w:r>
        <w:br/>
      </w:r>
      <w:r>
        <w:rPr>
          <w:rStyle w:val="Corpodeltesto201GeorgiaNoncorsivo"/>
        </w:rPr>
        <w:t>14716, 16074.</w:t>
      </w:r>
      <w:r>
        <w:rPr>
          <w:rStyle w:val="Corpodeltesto201GeorgiaNoncorsivo"/>
        </w:rPr>
        <w:br/>
        <w:t xml:space="preserve">charroi, s. </w:t>
      </w:r>
      <w:r>
        <w:t>m., chariot,</w:t>
      </w:r>
      <w:r>
        <w:rPr>
          <w:rStyle w:val="Corpodeltesto201GeorgiaNoncorsivo"/>
        </w:rPr>
        <w:t xml:space="preserve"> 7679.</w:t>
      </w:r>
    </w:p>
    <w:p w14:paraId="1D8AAD79" w14:textId="77777777" w:rsidR="009A1B5B" w:rsidRDefault="004E42D2">
      <w:pPr>
        <w:pStyle w:val="Corpodeltesto1831"/>
        <w:shd w:val="clear" w:color="auto" w:fill="auto"/>
        <w:spacing w:line="226" w:lineRule="exact"/>
        <w:ind w:firstLine="0"/>
      </w:pPr>
      <w:r>
        <w:t xml:space="preserve">chartaine, </w:t>
      </w:r>
      <w:r>
        <w:rPr>
          <w:rStyle w:val="Corpodeltesto183CenturySchoolbookCorsivoSpaziatura1pt0"/>
        </w:rPr>
        <w:t>s.f,</w:t>
      </w:r>
      <w:r>
        <w:rPr>
          <w:rStyle w:val="Corpodeltesto183CenturySchoolbookCorsivo0"/>
        </w:rPr>
        <w:t xml:space="preserve"> monnaie de Chartes de peu de valeur,</w:t>
      </w:r>
      <w:r>
        <w:t xml:space="preserve"> 9595.</w:t>
      </w:r>
      <w:r>
        <w:br/>
        <w:t xml:space="preserve">chascun, </w:t>
      </w:r>
      <w:r>
        <w:rPr>
          <w:rStyle w:val="Corpodeltesto183CenturySchoolbookCorsivo0"/>
        </w:rPr>
        <w:t>adj. ind., chaque,</w:t>
      </w:r>
      <w:r>
        <w:t xml:space="preserve"> 861, 1444, 1626, 2834, 5040, 5047,</w:t>
      </w:r>
      <w:r>
        <w:br/>
        <w:t>5050, 5057.</w:t>
      </w:r>
    </w:p>
    <w:p w14:paraId="6C2DCCB4" w14:textId="77777777" w:rsidR="009A1B5B" w:rsidRDefault="004E42D2">
      <w:pPr>
        <w:pStyle w:val="Corpodeltesto2011"/>
        <w:shd w:val="clear" w:color="auto" w:fill="auto"/>
        <w:spacing w:line="226" w:lineRule="exact"/>
        <w:ind w:firstLine="0"/>
        <w:jc w:val="left"/>
      </w:pPr>
      <w:r>
        <w:rPr>
          <w:rStyle w:val="Corpodeltesto201GeorgiaNoncorsivo"/>
        </w:rPr>
        <w:t xml:space="preserve">chascun, </w:t>
      </w:r>
      <w:r>
        <w:t>pron. ind,, l’un et l’autre, chacun,</w:t>
      </w:r>
      <w:r>
        <w:rPr>
          <w:rStyle w:val="Corpodeltesto201GeorgiaNoncorsivo"/>
        </w:rPr>
        <w:t xml:space="preserve"> 918, 949, 997, 999,</w:t>
      </w:r>
      <w:r>
        <w:rPr>
          <w:rStyle w:val="Corpodeltesto201GeorgiaNoncorsivo"/>
        </w:rPr>
        <w:br/>
        <w:t>1036, 1063, etc. ; (</w:t>
      </w:r>
      <w:r>
        <w:t>dans un contexte nég.), chaque homme,</w:t>
      </w:r>
      <w:r>
        <w:rPr>
          <w:rStyle w:val="Corpodeltesto201GeorgiaNoncorsivo"/>
        </w:rPr>
        <w:t xml:space="preserve"> 1387.</w:t>
      </w:r>
      <w:r>
        <w:rPr>
          <w:rStyle w:val="Corpodeltesto201GeorgiaNoncorsivo"/>
        </w:rPr>
        <w:br/>
        <w:t xml:space="preserve">chastaigne, </w:t>
      </w:r>
      <w:r>
        <w:t>adj., puissant,</w:t>
      </w:r>
      <w:r>
        <w:rPr>
          <w:rStyle w:val="Corpodeltesto201GeorgiaNoncorsivo"/>
        </w:rPr>
        <w:t xml:space="preserve"> 9388.</w:t>
      </w:r>
    </w:p>
    <w:p w14:paraId="3412F5C0" w14:textId="77777777" w:rsidR="009A1B5B" w:rsidRDefault="004E42D2">
      <w:pPr>
        <w:pStyle w:val="Corpodeltesto2011"/>
        <w:shd w:val="clear" w:color="auto" w:fill="auto"/>
        <w:spacing w:line="226" w:lineRule="exact"/>
        <w:ind w:firstLine="0"/>
        <w:jc w:val="left"/>
      </w:pPr>
      <w:r>
        <w:rPr>
          <w:rStyle w:val="Corpodeltesto201GeorgiaNoncorsivo"/>
        </w:rPr>
        <w:t xml:space="preserve">chasteé, </w:t>
      </w:r>
      <w:r>
        <w:rPr>
          <w:rStyle w:val="Corpodeltesto201Spaziatura1pt"/>
          <w:i/>
          <w:iCs/>
        </w:rPr>
        <w:t>s.f,</w:t>
      </w:r>
      <w:r>
        <w:t xml:space="preserve"> var.</w:t>
      </w:r>
      <w:r>
        <w:rPr>
          <w:rStyle w:val="Corpodeltesto201GeorgiaNoncorsivo"/>
        </w:rPr>
        <w:t xml:space="preserve"> chaasté, casteé, </w:t>
      </w:r>
      <w:r>
        <w:t>chasteté, continence,</w:t>
      </w:r>
      <w:r>
        <w:rPr>
          <w:rStyle w:val="Corpodeltesto201GeorgiaNoncorsivo"/>
        </w:rPr>
        <w:t xml:space="preserve"> 2561, 6050,</w:t>
      </w:r>
      <w:r>
        <w:rPr>
          <w:rStyle w:val="Corpodeltesto201GeorgiaNoncorsivo"/>
        </w:rPr>
        <w:br/>
        <w:t xml:space="preserve">6057, 6831, 6835, 6850 ; </w:t>
      </w:r>
      <w:r>
        <w:t>(CRP), chastetés,</w:t>
      </w:r>
      <w:r>
        <w:rPr>
          <w:rStyle w:val="Corpodeltesto201GeorgiaNoncorsivo"/>
        </w:rPr>
        <w:t xml:space="preserve"> *3197.</w:t>
      </w:r>
      <w:r>
        <w:rPr>
          <w:rStyle w:val="Corpodeltesto201GeorgiaNoncorsivo"/>
        </w:rPr>
        <w:br/>
        <w:t xml:space="preserve">chastel, </w:t>
      </w:r>
      <w:r>
        <w:t>s. m., place fortifiée,</w:t>
      </w:r>
      <w:r>
        <w:rPr>
          <w:rStyle w:val="Corpodeltesto201GeorgiaNoncorsivo"/>
        </w:rPr>
        <w:t xml:space="preserve"> 7083.</w:t>
      </w:r>
      <w:r>
        <w:rPr>
          <w:rStyle w:val="Corpodeltesto201GeorgiaNoncorsivo"/>
        </w:rPr>
        <w:br/>
        <w:t xml:space="preserve">chastement, </w:t>
      </w:r>
      <w:r>
        <w:t>adv., chastement, dans la continence,</w:t>
      </w:r>
      <w:r>
        <w:rPr>
          <w:rStyle w:val="Corpodeltesto201GeorgiaNoncorsivo"/>
        </w:rPr>
        <w:t xml:space="preserve"> 6047.</w:t>
      </w:r>
      <w:r>
        <w:rPr>
          <w:rStyle w:val="Corpodeltesto201GeorgiaNoncorsivo"/>
        </w:rPr>
        <w:br/>
      </w:r>
      <w:r>
        <w:rPr>
          <w:rStyle w:val="Corpodeltesto201GeorgiaNoncorsivo"/>
        </w:rPr>
        <w:lastRenderedPageBreak/>
        <w:t xml:space="preserve">chastier, chastoier, </w:t>
      </w:r>
      <w:r>
        <w:t>v. tr., avertir, faire des recommandations,</w:t>
      </w:r>
      <w:r>
        <w:rPr>
          <w:rStyle w:val="Corpodeltesto201GeorgiaNoncorsivo"/>
        </w:rPr>
        <w:t xml:space="preserve"> 733;</w:t>
      </w:r>
      <w:r>
        <w:rPr>
          <w:rStyle w:val="Corpodeltesto201GeorgiaNoncorsivo"/>
        </w:rPr>
        <w:br/>
      </w:r>
      <w:r>
        <w:t>v. pron., s’amender,</w:t>
      </w:r>
      <w:r>
        <w:rPr>
          <w:rStyle w:val="Corpodeltesto201GeorgiaNoncorsivo"/>
        </w:rPr>
        <w:t xml:space="preserve"> 1876 ; </w:t>
      </w:r>
      <w:r>
        <w:t>p. pa.,</w:t>
      </w:r>
      <w:r>
        <w:rPr>
          <w:rStyle w:val="Corpodeltesto201GeorgiaNoncorsivo"/>
        </w:rPr>
        <w:t xml:space="preserve"> chastoiez </w:t>
      </w:r>
      <w:r>
        <w:t>(CSS), averti,</w:t>
      </w:r>
      <w:r>
        <w:br/>
      </w:r>
      <w:r>
        <w:rPr>
          <w:rStyle w:val="Corpodeltesto201GeorgiaNoncorsivo"/>
        </w:rPr>
        <w:t>5824.</w:t>
      </w:r>
    </w:p>
    <w:p w14:paraId="566A9101" w14:textId="77777777" w:rsidR="009A1B5B" w:rsidRDefault="004E42D2">
      <w:pPr>
        <w:pStyle w:val="Corpodeltesto2011"/>
        <w:shd w:val="clear" w:color="auto" w:fill="auto"/>
        <w:spacing w:line="226" w:lineRule="exact"/>
        <w:ind w:firstLine="0"/>
        <w:jc w:val="left"/>
      </w:pPr>
      <w:r>
        <w:rPr>
          <w:rStyle w:val="Corpodeltesto201GeorgiaNoncorsivo"/>
        </w:rPr>
        <w:t xml:space="preserve">chastoi, chasti, s. </w:t>
      </w:r>
      <w:r>
        <w:t>m., avertissement,</w:t>
      </w:r>
      <w:r>
        <w:rPr>
          <w:rStyle w:val="Corpodeltesto201GeorgiaNoncorsivo"/>
        </w:rPr>
        <w:t xml:space="preserve"> 1869, 5427.</w:t>
      </w:r>
      <w:r>
        <w:rPr>
          <w:rStyle w:val="Corpodeltesto201GeorgiaNoncorsivo"/>
        </w:rPr>
        <w:br/>
        <w:t xml:space="preserve">chatel, s. </w:t>
      </w:r>
      <w:r>
        <w:t>m., possessions, biens,</w:t>
      </w:r>
      <w:r>
        <w:rPr>
          <w:rStyle w:val="Corpodeltesto201GeorgiaNoncorsivo"/>
        </w:rPr>
        <w:t xml:space="preserve"> 5776 ; </w:t>
      </w:r>
      <w:r>
        <w:t>(fig.),</w:t>
      </w:r>
      <w:r>
        <w:rPr>
          <w:rStyle w:val="Corpodeltesto201GeorgiaNoncorsivo"/>
        </w:rPr>
        <w:t xml:space="preserve"> montes et chatel, </w:t>
      </w:r>
      <w:r>
        <w:t>les</w:t>
      </w:r>
      <w:r>
        <w:br/>
        <w:t>intérêts et les rentes, les dommages et intérêts,</w:t>
      </w:r>
      <w:r>
        <w:rPr>
          <w:rStyle w:val="Corpodeltesto201GeorgiaNoncorsivo"/>
        </w:rPr>
        <w:t xml:space="preserve"> 11256, 15931.</w:t>
      </w:r>
      <w:r>
        <w:rPr>
          <w:rStyle w:val="Corpodeltesto201GeorgiaNoncorsivo"/>
        </w:rPr>
        <w:br/>
        <w:t xml:space="preserve">chauces, cauces </w:t>
      </w:r>
      <w:r>
        <w:t>(pic.), s. f. (CRP), chausses,</w:t>
      </w:r>
      <w:r>
        <w:rPr>
          <w:rStyle w:val="Corpodeltesto201GeorgiaNoncorsivo"/>
        </w:rPr>
        <w:t xml:space="preserve"> *3858, 5212,</w:t>
      </w:r>
      <w:r>
        <w:rPr>
          <w:rStyle w:val="Corpodeltesto201GeorgiaNoncorsivo"/>
        </w:rPr>
        <w:br/>
        <w:t>9485, 9487.</w:t>
      </w:r>
    </w:p>
    <w:p w14:paraId="5149AD6D" w14:textId="77777777" w:rsidR="009A1B5B" w:rsidRDefault="004E42D2">
      <w:pPr>
        <w:pStyle w:val="Corpodeltesto2011"/>
        <w:shd w:val="clear" w:color="auto" w:fill="auto"/>
        <w:spacing w:line="216" w:lineRule="exact"/>
        <w:ind w:left="360"/>
        <w:jc w:val="left"/>
      </w:pPr>
      <w:r>
        <w:rPr>
          <w:rStyle w:val="Corpodeltesto2017ptNoncorsivo"/>
        </w:rPr>
        <w:t xml:space="preserve">chauchie, </w:t>
      </w:r>
      <w:r>
        <w:t>s. f, fait de fouler (qqn), d’écraser (qqn) avec les pieds,</w:t>
      </w:r>
      <w:r>
        <w:br/>
      </w:r>
      <w:r>
        <w:rPr>
          <w:rStyle w:val="Corpodeltesto201GeorgiaNoncorsivo"/>
        </w:rPr>
        <w:t>15537.</w:t>
      </w:r>
    </w:p>
    <w:p w14:paraId="128F152D" w14:textId="77777777" w:rsidR="009A1B5B" w:rsidRDefault="004E42D2">
      <w:pPr>
        <w:pStyle w:val="Corpodeltesto1831"/>
        <w:shd w:val="clear" w:color="auto" w:fill="auto"/>
        <w:spacing w:line="216" w:lineRule="exact"/>
        <w:ind w:firstLine="0"/>
      </w:pPr>
      <w:r>
        <w:t xml:space="preserve">chavalte, chavate, </w:t>
      </w:r>
      <w:r>
        <w:rPr>
          <w:rStyle w:val="Corpodeltesto183CenturySchoolbookCorsivoSpaziatura1pt0"/>
        </w:rPr>
        <w:t>s.f,</w:t>
      </w:r>
      <w:r>
        <w:rPr>
          <w:rStyle w:val="Corpodeltesto183CenturySchoolbookCorsivo0"/>
        </w:rPr>
        <w:t xml:space="preserve"> savate,</w:t>
      </w:r>
      <w:r>
        <w:t xml:space="preserve"> 7659, 7721, 7759, 7831.</w:t>
      </w:r>
      <w:r>
        <w:br/>
        <w:t xml:space="preserve">chavel, 5. </w:t>
      </w:r>
      <w:r>
        <w:rPr>
          <w:rStyle w:val="Corpodeltesto183CenturySchoolbookCorsivo0"/>
        </w:rPr>
        <w:t>m. (CSP), cheveux,</w:t>
      </w:r>
      <w:r>
        <w:t xml:space="preserve"> 3883, 7155.</w:t>
      </w:r>
    </w:p>
    <w:p w14:paraId="162C2C60" w14:textId="77777777" w:rsidR="009A1B5B" w:rsidRDefault="004E42D2">
      <w:pPr>
        <w:pStyle w:val="Corpodeltesto1831"/>
        <w:shd w:val="clear" w:color="auto" w:fill="auto"/>
        <w:spacing w:line="216" w:lineRule="exact"/>
        <w:ind w:firstLine="0"/>
      </w:pPr>
      <w:r>
        <w:t xml:space="preserve">chemin, </w:t>
      </w:r>
      <w:r>
        <w:rPr>
          <w:rStyle w:val="Corpodeltesto183Arial55pt"/>
        </w:rPr>
        <w:t>5</w:t>
      </w:r>
      <w:r>
        <w:rPr>
          <w:rStyle w:val="Corpodeltesto183CenturySchoolbook6pt0"/>
        </w:rPr>
        <w:t xml:space="preserve">. </w:t>
      </w:r>
      <w:r>
        <w:rPr>
          <w:rStyle w:val="Corpodeltesto183CenturySchoolbookCorsivo0"/>
        </w:rPr>
        <w:t>m.,</w:t>
      </w:r>
      <w:r>
        <w:t xml:space="preserve"> â un grant chemin, </w:t>
      </w:r>
      <w:r>
        <w:rPr>
          <w:rStyle w:val="Corpodeltesto183CenturySchoolbookCorsivo0"/>
        </w:rPr>
        <w:t>vers une grande route,</w:t>
      </w:r>
      <w:r>
        <w:t xml:space="preserve"> 898 </w:t>
      </w:r>
      <w:r>
        <w:rPr>
          <w:rStyle w:val="Corpodeltesto183CenturySchoolbook6pt0"/>
        </w:rPr>
        <w:t>;</w:t>
      </w:r>
      <w:r>
        <w:rPr>
          <w:rStyle w:val="Corpodeltesto183CenturySchoolbook6pt0"/>
        </w:rPr>
        <w:br/>
      </w:r>
      <w:r>
        <w:t xml:space="preserve">soi metre au chemin, </w:t>
      </w:r>
      <w:r>
        <w:rPr>
          <w:rStyle w:val="Corpodeltesto183CenturySchoolbookCorsivo0"/>
        </w:rPr>
        <w:t>se mettre en route,</w:t>
      </w:r>
      <w:r>
        <w:t xml:space="preserve"> 7439 ; un chemin</w:t>
      </w:r>
      <w:r>
        <w:br/>
        <w:t xml:space="preserve">ancïen, </w:t>
      </w:r>
      <w:r>
        <w:rPr>
          <w:rStyle w:val="Corpodeltesto183CenturySchoolbookCorsivo0"/>
        </w:rPr>
        <w:t>une ancienne route,</w:t>
      </w:r>
      <w:r>
        <w:t xml:space="preserve"> 3843.</w:t>
      </w:r>
      <w:r>
        <w:br/>
        <w:t xml:space="preserve">chenu, kenu </w:t>
      </w:r>
      <w:r>
        <w:rPr>
          <w:rStyle w:val="Corpodeltesto183CenturySchoolbookCorsivo0"/>
        </w:rPr>
        <w:t>(pic.), adj., aux cheveux hlancs,</w:t>
      </w:r>
      <w:r>
        <w:t xml:space="preserve"> 7078 ; estre chenus</w:t>
      </w:r>
      <w:r>
        <w:br/>
        <w:t xml:space="preserve">(CSS), </w:t>
      </w:r>
      <w:r>
        <w:rPr>
          <w:rStyle w:val="Corpodeltesto183CenturySchoolbookCorsivo0"/>
        </w:rPr>
        <w:t>avoír les cheveux blancs,</w:t>
      </w:r>
      <w:r>
        <w:t xml:space="preserve"> 1304.</w:t>
      </w:r>
      <w:r>
        <w:br/>
        <w:t xml:space="preserve">cheoir, </w:t>
      </w:r>
      <w:r>
        <w:rPr>
          <w:rStyle w:val="Corpodeltesto183CenturySchoolbookCorsivo0"/>
        </w:rPr>
        <w:t>v. intr., tomber,</w:t>
      </w:r>
      <w:r>
        <w:t xml:space="preserve"> 2402, 2856, 4489, </w:t>
      </w:r>
      <w:r>
        <w:rPr>
          <w:rStyle w:val="Corpodeltesto183CenturySchoolbookCorsivo0"/>
        </w:rPr>
        <w:t>s’affaisser, s’effondrer,</w:t>
      </w:r>
      <w:r>
        <w:rPr>
          <w:rStyle w:val="Corpodeltesto183CenturySchoolbookCorsivo0"/>
        </w:rPr>
        <w:br/>
      </w:r>
      <w:r>
        <w:t xml:space="preserve">*5577 ; cheùs, keús </w:t>
      </w:r>
      <w:r>
        <w:rPr>
          <w:rStyle w:val="Corpodeltesto183CenturySchoolbookCorsivo0"/>
        </w:rPr>
        <w:t>(pic.), p. pa. (CSS), tombé,</w:t>
      </w:r>
      <w:r>
        <w:t xml:space="preserve"> 3484, 3549,</w:t>
      </w:r>
      <w:r>
        <w:br/>
        <w:t>3734, 5262, 5739, 7094.</w:t>
      </w:r>
      <w:r>
        <w:br/>
        <w:t xml:space="preserve">chetive, </w:t>
      </w:r>
      <w:r>
        <w:rPr>
          <w:rStyle w:val="Corpodeltesto183CenturySchoolbookCorsivo0"/>
        </w:rPr>
        <w:t>adj.f. (voír</w:t>
      </w:r>
      <w:r>
        <w:t xml:space="preserve"> chaitif), 5728.</w:t>
      </w:r>
    </w:p>
    <w:p w14:paraId="37AF2E3A" w14:textId="77777777" w:rsidR="009A1B5B" w:rsidRDefault="004E42D2">
      <w:pPr>
        <w:pStyle w:val="Corpodeltesto2011"/>
        <w:shd w:val="clear" w:color="auto" w:fill="auto"/>
        <w:spacing w:line="216" w:lineRule="exact"/>
        <w:ind w:left="360"/>
        <w:jc w:val="left"/>
      </w:pPr>
      <w:r>
        <w:rPr>
          <w:rStyle w:val="Corpodeltesto201GeorgiaNoncorsivo"/>
        </w:rPr>
        <w:t xml:space="preserve">chevalerie, </w:t>
      </w:r>
      <w:r>
        <w:t>s. f, action d’êclat, exploit,</w:t>
      </w:r>
      <w:r>
        <w:rPr>
          <w:rStyle w:val="Corpodeltesto201GeorgiaNoncorsivo"/>
        </w:rPr>
        <w:t xml:space="preserve"> 2031, 4414, </w:t>
      </w:r>
      <w:r>
        <w:t>ensemble des</w:t>
      </w:r>
      <w:r>
        <w:br/>
        <w:t>chevaliers,</w:t>
      </w:r>
      <w:r>
        <w:rPr>
          <w:rStyle w:val="Corpodeltesto201GeorgiaNoncorsivo"/>
        </w:rPr>
        <w:t xml:space="preserve"> 2244, 3961.</w:t>
      </w:r>
    </w:p>
    <w:p w14:paraId="568D2842" w14:textId="77777777" w:rsidR="009A1B5B" w:rsidRDefault="004E42D2">
      <w:pPr>
        <w:pStyle w:val="Corpodeltesto1831"/>
        <w:shd w:val="clear" w:color="auto" w:fill="auto"/>
        <w:spacing w:line="216" w:lineRule="exact"/>
        <w:ind w:firstLine="0"/>
      </w:pPr>
      <w:r>
        <w:t xml:space="preserve">chi, </w:t>
      </w:r>
      <w:r>
        <w:rPr>
          <w:rStyle w:val="Corpodeltesto183CenturySchoolbookCorsivo0"/>
        </w:rPr>
        <w:t>adv., ici,</w:t>
      </w:r>
      <w:r>
        <w:t xml:space="preserve"> 1042, 3195, 3208, 4199, 4790, 4928, 5155, 5674,</w:t>
      </w:r>
      <w:r>
        <w:br/>
        <w:t xml:space="preserve">5699, etc. ; treschi, </w:t>
      </w:r>
      <w:r>
        <w:rPr>
          <w:rStyle w:val="Corpodeltesto183CenturySchoolbookCorsivo0"/>
        </w:rPr>
        <w:t>loc. adv., jusqu’à,</w:t>
      </w:r>
      <w:r>
        <w:t xml:space="preserve"> 7059.</w:t>
      </w:r>
      <w:r>
        <w:br/>
        <w:t xml:space="preserve">chiax, </w:t>
      </w:r>
      <w:r>
        <w:rPr>
          <w:rStyle w:val="Corpodeltesto183CenturySchoolbookCorsivo0"/>
        </w:rPr>
        <w:t>pron. dém. dial. (CRP),</w:t>
      </w:r>
      <w:r>
        <w:t xml:space="preserve"> = ceus, 2407, 5631.</w:t>
      </w:r>
      <w:r>
        <w:br/>
        <w:t xml:space="preserve">chief, chiés (CSS), </w:t>
      </w:r>
      <w:r>
        <w:rPr>
          <w:rStyle w:val="Corpodeltesto183CenturySchoolbookCorsivo0"/>
        </w:rPr>
        <w:t>s. f, tête,</w:t>
      </w:r>
      <w:r>
        <w:t xml:space="preserve"> 254, 403, 449, 620, 925, 1008,</w:t>
      </w:r>
      <w:r>
        <w:br/>
        <w:t xml:space="preserve">1012, etc. ; au chief de, </w:t>
      </w:r>
      <w:r>
        <w:rPr>
          <w:rStyle w:val="Corpodeltesto183CenturySchoolbookCorsivo0"/>
        </w:rPr>
        <w:t>au bout de,</w:t>
      </w:r>
      <w:r>
        <w:t xml:space="preserve"> 1366 ; al chief de pose,</w:t>
      </w:r>
      <w:r>
        <w:br/>
      </w:r>
      <w:r>
        <w:rPr>
          <w:rStyle w:val="Corpodeltesto183CenturySchoolbookCorsivo0"/>
        </w:rPr>
        <w:t>au bout d’un certain temps,</w:t>
      </w:r>
      <w:r>
        <w:t xml:space="preserve"> *101, 6138 ; al chief de pieche,</w:t>
      </w:r>
      <w:r>
        <w:br/>
      </w:r>
      <w:r>
        <w:rPr>
          <w:rStyle w:val="Corpodeltesto183CenturySchoolbookCorsivo0"/>
        </w:rPr>
        <w:t>au bout d’un moment, après un certain temps,</w:t>
      </w:r>
      <w:r>
        <w:t xml:space="preserve"> 180 ; venir a</w:t>
      </w:r>
      <w:r>
        <w:br/>
        <w:t xml:space="preserve">chief </w:t>
      </w:r>
      <w:r>
        <w:rPr>
          <w:rStyle w:val="Corpodeltesto183CenturySchoolbookCorsivo0"/>
        </w:rPr>
        <w:t>réussir,</w:t>
      </w:r>
      <w:r>
        <w:t xml:space="preserve"> 5656 ; venir a chief de, </w:t>
      </w:r>
      <w:r>
        <w:rPr>
          <w:rStyle w:val="Corpodeltesto183CenturySchoolbookCorsivo0"/>
        </w:rPr>
        <w:t>venir à bout de,</w:t>
      </w:r>
      <w:r>
        <w:t xml:space="preserve"> 229,</w:t>
      </w:r>
      <w:r>
        <w:br/>
        <w:t xml:space="preserve">404, 3200, 5660, 7592, 7964, </w:t>
      </w:r>
      <w:r>
        <w:rPr>
          <w:rStyle w:val="Corpodeltesto183CenturySchoolbookCorsivo0"/>
        </w:rPr>
        <w:t>parvenir à,</w:t>
      </w:r>
      <w:r>
        <w:t xml:space="preserve"> 895 ; traire a chief,</w:t>
      </w:r>
      <w:r>
        <w:br/>
      </w:r>
      <w:r>
        <w:rPr>
          <w:rStyle w:val="Corpodeltesto183CenturySchoolbookCorsivo0"/>
        </w:rPr>
        <w:t>mener à bien, accomplir,</w:t>
      </w:r>
      <w:r>
        <w:t xml:space="preserve"> 7968 ; le chief de, </w:t>
      </w:r>
      <w:r>
        <w:rPr>
          <w:rStyle w:val="Corpodeltesto183CenturySchoolbookCorsivo0"/>
        </w:rPr>
        <w:t>le haut de,</w:t>
      </w:r>
      <w:r>
        <w:t xml:space="preserve"> 327,</w:t>
      </w:r>
      <w:r>
        <w:br/>
        <w:t xml:space="preserve">330 ; de chief en chìef, </w:t>
      </w:r>
      <w:r>
        <w:rPr>
          <w:rStyle w:val="Corpodeltesto183CenturySchoolbookCorsivo0"/>
        </w:rPr>
        <w:t>d’un bout à l’autre,</w:t>
      </w:r>
      <w:r>
        <w:t xml:space="preserve"> 960, 1059, 4714,</w:t>
      </w:r>
      <w:r>
        <w:br/>
        <w:t xml:space="preserve">5024, 5989 ; par mon chief, </w:t>
      </w:r>
      <w:r>
        <w:rPr>
          <w:rStyle w:val="Corpodeltesto183CenturySchoolbookCorsivo0"/>
        </w:rPr>
        <w:t>sur ma tête,</w:t>
      </w:r>
      <w:r>
        <w:t xml:space="preserve"> 2975, 5655.</w:t>
      </w:r>
      <w:r>
        <w:br/>
        <w:t xml:space="preserve">chier, </w:t>
      </w:r>
      <w:r>
        <w:rPr>
          <w:rStyle w:val="Corpodeltesto183CenturySchoolbookCorsivo0"/>
        </w:rPr>
        <w:t>adj., précieux,</w:t>
      </w:r>
      <w:r>
        <w:t xml:space="preserve"> 63, 1153, 1367, 3625, 3666, 4972, 5211,</w:t>
      </w:r>
      <w:r>
        <w:br/>
        <w:t xml:space="preserve">6497, </w:t>
      </w:r>
      <w:r>
        <w:rPr>
          <w:rStyle w:val="Corpodeltesto183CenturySchoolbookCorsivo0"/>
        </w:rPr>
        <w:t>d’une haute valeur,</w:t>
      </w:r>
      <w:r>
        <w:t xml:space="preserve"> 5915 ; son ami chier, </w:t>
      </w:r>
      <w:r>
        <w:rPr>
          <w:rStyle w:val="Corpodeltesto183CenturySchoolbookCorsivo0"/>
        </w:rPr>
        <w:t>son tendre ami,</w:t>
      </w:r>
      <w:r>
        <w:rPr>
          <w:rStyle w:val="Corpodeltesto183CenturySchoolbookCorsivo0"/>
        </w:rPr>
        <w:br/>
      </w:r>
      <w:r>
        <w:t xml:space="preserve">6399 ; avoir chier (qqn), </w:t>
      </w:r>
      <w:r>
        <w:rPr>
          <w:rStyle w:val="Corpodeltesto183CenturySchoolbookCorsivo0"/>
        </w:rPr>
        <w:t>avoir de l’affection pour (qqn),</w:t>
      </w:r>
      <w:r>
        <w:t xml:space="preserve"> 1331,</w:t>
      </w:r>
      <w:r>
        <w:br/>
        <w:t xml:space="preserve">1395, 2693, 2928, 5807, 5916, </w:t>
      </w:r>
      <w:r>
        <w:rPr>
          <w:rStyle w:val="Corpodeltesto183CenturySchoolbookCorsivo0"/>
        </w:rPr>
        <w:t>aimer,</w:t>
      </w:r>
      <w:r>
        <w:t xml:space="preserve"> 1799, 2090 ; </w:t>
      </w:r>
      <w:r>
        <w:rPr>
          <w:rStyle w:val="Corpodeltesto183CenturySchoolbookCorsivo0"/>
        </w:rPr>
        <w:t>empl.</w:t>
      </w:r>
      <w:r>
        <w:rPr>
          <w:rStyle w:val="Corpodeltesto183CenturySchoolbookCorsivo0"/>
        </w:rPr>
        <w:br/>
        <w:t>adv.,</w:t>
      </w:r>
      <w:r>
        <w:t xml:space="preserve"> tenir chier (qqn), </w:t>
      </w:r>
      <w:r>
        <w:rPr>
          <w:rStyle w:val="Corpodeltesto183CenturySchoolbookCorsivo0"/>
        </w:rPr>
        <w:t>avoir de l’ajfection pour,</w:t>
      </w:r>
      <w:r>
        <w:t xml:space="preserve"> 3305 ; si chier,</w:t>
      </w:r>
      <w:r>
        <w:br/>
      </w:r>
      <w:r>
        <w:rPr>
          <w:rStyle w:val="Corpodeltesto183CenturySchoolbookCorsivo0"/>
        </w:rPr>
        <w:t>très précieusement,</w:t>
      </w:r>
      <w:r>
        <w:t xml:space="preserve"> *7513.</w:t>
      </w:r>
    </w:p>
    <w:p w14:paraId="004E46DE" w14:textId="77777777" w:rsidR="009A1B5B" w:rsidRDefault="004E42D2">
      <w:pPr>
        <w:pStyle w:val="Corpodeltesto1831"/>
        <w:shd w:val="clear" w:color="auto" w:fill="auto"/>
        <w:spacing w:line="216" w:lineRule="exact"/>
        <w:ind w:firstLine="0"/>
        <w:sectPr w:rsidR="009A1B5B">
          <w:headerReference w:type="even" r:id="rId1468"/>
          <w:headerReference w:type="default" r:id="rId1469"/>
          <w:headerReference w:type="first" r:id="rId1470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 xml:space="preserve">chiere, </w:t>
      </w:r>
      <w:r>
        <w:rPr>
          <w:rStyle w:val="Corpodeltesto183CenturySchoolbookCorsivoSpaziatura1pt0"/>
        </w:rPr>
        <w:t>s.f,</w:t>
      </w:r>
      <w:r>
        <w:rPr>
          <w:rStyle w:val="Corpodeltesto183CenturySchoolbookCorsivo0"/>
        </w:rPr>
        <w:t xml:space="preserve"> visage,</w:t>
      </w:r>
      <w:r>
        <w:t xml:space="preserve"> 10928 ; bele chiere, </w:t>
      </w:r>
      <w:r>
        <w:rPr>
          <w:rStyle w:val="Corpodeltesto183CenturySchoolbookCorsivo0"/>
        </w:rPr>
        <w:t>bonne mine,</w:t>
      </w:r>
      <w:r>
        <w:t xml:space="preserve"> 1637 ; a Hie</w:t>
      </w:r>
      <w:r>
        <w:br/>
        <w:t xml:space="preserve">chiere, </w:t>
      </w:r>
      <w:r>
        <w:rPr>
          <w:rStyle w:val="Corpodeltesto183CenturySchoolbookCorsivo0"/>
        </w:rPr>
        <w:t>de bonne humeur,</w:t>
      </w:r>
      <w:r>
        <w:t xml:space="preserve"> 8541.</w:t>
      </w:r>
      <w:r>
        <w:br/>
        <w:t xml:space="preserve">chierir, </w:t>
      </w:r>
      <w:r>
        <w:rPr>
          <w:rStyle w:val="Corpodeltesto183CenturySchoolbookCorsivo0"/>
        </w:rPr>
        <w:t>v. tr., aimer, estimer,</w:t>
      </w:r>
      <w:r>
        <w:t xml:space="preserve"> 6053.</w:t>
      </w:r>
    </w:p>
    <w:p w14:paraId="560172C9" w14:textId="77777777" w:rsidR="009A1B5B" w:rsidRDefault="004E42D2">
      <w:pPr>
        <w:pStyle w:val="Corpodeltesto2011"/>
        <w:shd w:val="clear" w:color="auto" w:fill="auto"/>
        <w:spacing w:line="216" w:lineRule="exact"/>
        <w:ind w:firstLine="0"/>
        <w:jc w:val="left"/>
      </w:pPr>
      <w:r>
        <w:rPr>
          <w:rStyle w:val="Corpodeltesto201GeorgiaNoncorsivo"/>
        </w:rPr>
        <w:lastRenderedPageBreak/>
        <w:t xml:space="preserve">chieris, </w:t>
      </w:r>
      <w:r>
        <w:t>p. pa. de</w:t>
      </w:r>
      <w:r>
        <w:rPr>
          <w:rStyle w:val="Corpodeltesto201GeorgiaNoncorsivo"/>
        </w:rPr>
        <w:t xml:space="preserve"> chierir </w:t>
      </w:r>
      <w:r>
        <w:t>(voir</w:t>
      </w:r>
      <w:r>
        <w:rPr>
          <w:rStyle w:val="Corpodeltesto201GeorgiaNoncorsivo"/>
        </w:rPr>
        <w:t xml:space="preserve"> chierir).</w:t>
      </w:r>
      <w:r>
        <w:rPr>
          <w:rStyle w:val="Corpodeltesto201GeorgiaNoncorsivo"/>
        </w:rPr>
        <w:br/>
        <w:t xml:space="preserve">chiés, </w:t>
      </w:r>
      <w:r>
        <w:t>prép., chez, darts la demeure de,</w:t>
      </w:r>
      <w:r>
        <w:rPr>
          <w:rStyle w:val="Corpodeltesto201GeorgiaNoncorsivo"/>
        </w:rPr>
        <w:t xml:space="preserve"> 3192.</w:t>
      </w:r>
      <w:r>
        <w:rPr>
          <w:rStyle w:val="Corpodeltesto201GeorgiaNoncorsivo"/>
        </w:rPr>
        <w:br/>
        <w:t xml:space="preserve">chiet, </w:t>
      </w:r>
      <w:r>
        <w:t>ind. prés. 3 de</w:t>
      </w:r>
      <w:r>
        <w:rPr>
          <w:rStyle w:val="Corpodeltesto201GeorgiaNoncorsivo"/>
        </w:rPr>
        <w:t xml:space="preserve"> cheoir </w:t>
      </w:r>
      <w:r>
        <w:t>(voir</w:t>
      </w:r>
      <w:r>
        <w:rPr>
          <w:rStyle w:val="Corpodeltesto201GeorgiaNoncorsivo"/>
        </w:rPr>
        <w:t xml:space="preserve"> cheoir).</w:t>
      </w:r>
      <w:r>
        <w:rPr>
          <w:rStyle w:val="Corpodeltesto201GeorgiaNoncorsivo"/>
        </w:rPr>
        <w:br/>
        <w:t xml:space="preserve">chifonie, </w:t>
      </w:r>
      <w:r>
        <w:rPr>
          <w:rStyle w:val="Corpodeltesto2012"/>
          <w:i/>
          <w:iCs/>
        </w:rPr>
        <w:t>s.f.,</w:t>
      </w:r>
      <w:r>
        <w:t xml:space="preserve"> sorte de vielle à clavier,</w:t>
      </w:r>
      <w:r>
        <w:rPr>
          <w:rStyle w:val="Corpodeltesto201GeorgiaNoncorsivo"/>
        </w:rPr>
        <w:t xml:space="preserve"> *3825.</w:t>
      </w:r>
      <w:r>
        <w:rPr>
          <w:rStyle w:val="Corpodeltesto201GeorgiaNoncorsivo"/>
        </w:rPr>
        <w:br/>
        <w:t xml:space="preserve">chité, </w:t>
      </w:r>
      <w:r>
        <w:t>s.f píc., cité,</w:t>
      </w:r>
      <w:r>
        <w:rPr>
          <w:rStyle w:val="Corpodeltesto201GeorgiaNoncorsivo"/>
        </w:rPr>
        <w:t xml:space="preserve"> 3642, 4769, 7089.</w:t>
      </w:r>
    </w:p>
    <w:p w14:paraId="109D7572" w14:textId="77777777" w:rsidR="009A1B5B" w:rsidRDefault="004E42D2">
      <w:pPr>
        <w:pStyle w:val="Corpodeltesto1831"/>
        <w:shd w:val="clear" w:color="auto" w:fill="auto"/>
        <w:spacing w:line="216" w:lineRule="exact"/>
        <w:ind w:left="360" w:hanging="360"/>
      </w:pPr>
      <w:r>
        <w:t xml:space="preserve">choi </w:t>
      </w:r>
      <w:r>
        <w:rPr>
          <w:rStyle w:val="Corpodeltesto183CenturySchoolbookCorsivo0"/>
        </w:rPr>
        <w:t>(píc),</w:t>
      </w:r>
      <w:r>
        <w:t xml:space="preserve"> coi, </w:t>
      </w:r>
      <w:r>
        <w:rPr>
          <w:rStyle w:val="Corpodeltesto183CenturySchoolbookCorsivo0"/>
        </w:rPr>
        <w:t>adj., calme,</w:t>
      </w:r>
      <w:r>
        <w:t xml:space="preserve"> 948, </w:t>
      </w:r>
      <w:r>
        <w:rPr>
          <w:rStyle w:val="Corpodeltesto183CenturySchoolbookCorsivo0"/>
        </w:rPr>
        <w:t>immobile,</w:t>
      </w:r>
      <w:r>
        <w:t xml:space="preserve"> 1487 ; tout coi, </w:t>
      </w:r>
      <w:r>
        <w:rPr>
          <w:rStyle w:val="Corpodeltesto183CenturySchoolbookCorsivo0"/>
        </w:rPr>
        <w:t>bien</w:t>
      </w:r>
      <w:r>
        <w:rPr>
          <w:rStyle w:val="Corpodeltesto183CenturySchoolbookCorsivo0"/>
        </w:rPr>
        <w:br/>
        <w:t>calme,</w:t>
      </w:r>
      <w:r>
        <w:t xml:space="preserve"> 3716.</w:t>
      </w:r>
    </w:p>
    <w:p w14:paraId="03AF51E9" w14:textId="77777777" w:rsidR="009A1B5B" w:rsidRDefault="004E42D2">
      <w:pPr>
        <w:pStyle w:val="Corpodeltesto1831"/>
        <w:shd w:val="clear" w:color="auto" w:fill="auto"/>
        <w:spacing w:line="216" w:lineRule="exact"/>
        <w:ind w:left="360" w:hanging="360"/>
      </w:pPr>
      <w:r>
        <w:t xml:space="preserve">choisir, </w:t>
      </w:r>
      <w:r>
        <w:rPr>
          <w:rStyle w:val="Corpodeltesto183CenturySchoolbookCorsivo0"/>
        </w:rPr>
        <w:t>v. tr., découvrir,</w:t>
      </w:r>
      <w:r>
        <w:t xml:space="preserve"> 848, 914, </w:t>
      </w:r>
      <w:r>
        <w:rPr>
          <w:rStyle w:val="Corpodeltesto183CenturySchoolbookCorsivo0"/>
        </w:rPr>
        <w:t>voir, distinguer,</w:t>
      </w:r>
      <w:r>
        <w:t xml:space="preserve"> 1159, </w:t>
      </w:r>
      <w:r>
        <w:rPr>
          <w:rStyle w:val="Corpodeltesto183CenturySchoolbookCorsivo0"/>
        </w:rPr>
        <w:t>voir,</w:t>
      </w:r>
      <w:r>
        <w:t xml:space="preserve"> 1904</w:t>
      </w:r>
      <w:r>
        <w:br/>
        <w:t>4541, 4544.</w:t>
      </w:r>
    </w:p>
    <w:p w14:paraId="77E613A9" w14:textId="77777777" w:rsidR="009A1B5B" w:rsidRDefault="004E42D2">
      <w:pPr>
        <w:pStyle w:val="Corpodeltesto1831"/>
        <w:shd w:val="clear" w:color="auto" w:fill="auto"/>
        <w:spacing w:line="216" w:lineRule="exact"/>
        <w:ind w:firstLine="0"/>
      </w:pPr>
      <w:r>
        <w:t xml:space="preserve">chose, </w:t>
      </w:r>
      <w:r>
        <w:rPr>
          <w:rStyle w:val="Corpodeltesto183CenturySchoolbookCorsivo0"/>
        </w:rPr>
        <w:t>s. f, cause, raíson,</w:t>
      </w:r>
      <w:r>
        <w:t xml:space="preserve"> 1389, </w:t>
      </w:r>
      <w:r>
        <w:rPr>
          <w:rStyle w:val="Corpodeltesto183CenturySchoolbookCorsivo0"/>
        </w:rPr>
        <w:t>projet,</w:t>
      </w:r>
      <w:r>
        <w:t xml:space="preserve"> 1680 ; faire tel chose</w:t>
      </w:r>
      <w:r>
        <w:br/>
      </w:r>
      <w:r>
        <w:rPr>
          <w:rStyle w:val="Corpodeltesto183CenturySchoolbookCorsivo0"/>
        </w:rPr>
        <w:t>commettre telle action,</w:t>
      </w:r>
      <w:r>
        <w:t xml:space="preserve"> 5121 ; c’est chose vaine, </w:t>
      </w:r>
      <w:r>
        <w:rPr>
          <w:rStyle w:val="Corpodeltesto183CenturySchoolbookCorsivo0"/>
        </w:rPr>
        <w:t>c’est inutíle,</w:t>
      </w:r>
      <w:r>
        <w:rPr>
          <w:rStyle w:val="Corpodeltesto183CenturySchoolbookCorsivo0"/>
        </w:rPr>
        <w:br/>
      </w:r>
      <w:r>
        <w:t xml:space="preserve">1921 ; male chose, </w:t>
      </w:r>
      <w:r>
        <w:rPr>
          <w:rStyle w:val="Corpodeltesto183CenturySchoolbookCorsivo0"/>
        </w:rPr>
        <w:t>diabolique créature,</w:t>
      </w:r>
      <w:r>
        <w:t xml:space="preserve"> 2530 ; sainte chose</w:t>
      </w:r>
      <w:r>
        <w:br/>
      </w:r>
      <w:r>
        <w:rPr>
          <w:rStyle w:val="Corpodeltesto183CenturySchoolbookCorsivo0"/>
        </w:rPr>
        <w:t>personne sainte,</w:t>
      </w:r>
      <w:r>
        <w:t xml:space="preserve"> 2847.</w:t>
      </w:r>
      <w:r>
        <w:br/>
        <w:t xml:space="preserve">chosper, </w:t>
      </w:r>
      <w:r>
        <w:rPr>
          <w:rStyle w:val="Corpodeltesto183CenturySchoolbookCorsivo0"/>
        </w:rPr>
        <w:t>v. intr., trébucher,</w:t>
      </w:r>
      <w:r>
        <w:t xml:space="preserve"> 7609.</w:t>
      </w:r>
      <w:r>
        <w:br/>
        <w:t xml:space="preserve">ci, </w:t>
      </w:r>
      <w:r>
        <w:rPr>
          <w:rStyle w:val="Corpodeltesto183CenturySchoolbookCorsivo0"/>
        </w:rPr>
        <w:t>adv., ici,</w:t>
      </w:r>
      <w:r>
        <w:t xml:space="preserve"> 3385.</w:t>
      </w:r>
    </w:p>
    <w:p w14:paraId="508D2731" w14:textId="77777777" w:rsidR="009A1B5B" w:rsidRDefault="004E42D2">
      <w:pPr>
        <w:pStyle w:val="Corpodeltesto2011"/>
        <w:shd w:val="clear" w:color="auto" w:fill="auto"/>
        <w:spacing w:line="216" w:lineRule="exact"/>
        <w:ind w:left="360"/>
        <w:jc w:val="left"/>
      </w:pPr>
      <w:r>
        <w:rPr>
          <w:rStyle w:val="Corpodeltesto201GeorgiaNoncorsivo"/>
        </w:rPr>
        <w:t xml:space="preserve">clamer, </w:t>
      </w:r>
      <w:r>
        <w:t>v. tr., réclamer,</w:t>
      </w:r>
      <w:r>
        <w:rPr>
          <w:rStyle w:val="Corpodeltesto201GeorgiaNoncorsivo"/>
        </w:rPr>
        <w:t xml:space="preserve"> 2088, 2092, </w:t>
      </w:r>
      <w:r>
        <w:t>appeler,</w:t>
      </w:r>
      <w:r>
        <w:rPr>
          <w:rStyle w:val="Corpodeltesto201GeorgiaNoncorsivo"/>
        </w:rPr>
        <w:t xml:space="preserve"> 6398 ; </w:t>
      </w:r>
      <w:r>
        <w:t>v. pron.</w:t>
      </w:r>
      <w:r>
        <w:rPr>
          <w:rStyle w:val="Corpodeltesto201GeorgiaNoncorsivo"/>
        </w:rPr>
        <w:t xml:space="preserve"> + por,</w:t>
      </w:r>
      <w:r>
        <w:rPr>
          <w:rStyle w:val="Corpodeltesto201GeorgiaNoncorsivo"/>
        </w:rPr>
        <w:br/>
      </w:r>
      <w:r>
        <w:t>se considérer comme,</w:t>
      </w:r>
      <w:r>
        <w:rPr>
          <w:rStyle w:val="Corpodeltesto201GeorgiaNoncorsivo"/>
        </w:rPr>
        <w:t xml:space="preserve"> 1600.</w:t>
      </w:r>
    </w:p>
    <w:p w14:paraId="522552C0" w14:textId="77777777" w:rsidR="009A1B5B" w:rsidRDefault="004E42D2">
      <w:pPr>
        <w:pStyle w:val="Corpodeltesto2011"/>
        <w:shd w:val="clear" w:color="auto" w:fill="auto"/>
        <w:spacing w:line="216" w:lineRule="exact"/>
        <w:ind w:firstLine="0"/>
        <w:jc w:val="left"/>
      </w:pPr>
      <w:r>
        <w:rPr>
          <w:rStyle w:val="Corpodeltesto201GeorgiaNoncorsivo"/>
        </w:rPr>
        <w:t xml:space="preserve">claré, </w:t>
      </w:r>
      <w:r>
        <w:t>s. m., vin épicé ou aromatisé...,</w:t>
      </w:r>
      <w:r>
        <w:rPr>
          <w:rStyle w:val="Corpodeltesto201GeorgiaNoncorsivo"/>
        </w:rPr>
        <w:t xml:space="preserve"> *1131, 2459.</w:t>
      </w:r>
      <w:r>
        <w:rPr>
          <w:rStyle w:val="Corpodeltesto201GeorgiaNoncorsivo"/>
        </w:rPr>
        <w:br/>
        <w:t xml:space="preserve">clarté, </w:t>
      </w:r>
      <w:r>
        <w:rPr>
          <w:rStyle w:val="Corpodeltesto201Spaziatura1pt"/>
          <w:i/>
          <w:iCs/>
        </w:rPr>
        <w:t>s.f,</w:t>
      </w:r>
      <w:r>
        <w:t xml:space="preserve"> lueur,</w:t>
      </w:r>
      <w:r>
        <w:rPr>
          <w:rStyle w:val="Corpodeltesto201GeorgiaNoncorsivo"/>
        </w:rPr>
        <w:t xml:space="preserve"> 5503, 6881.</w:t>
      </w:r>
    </w:p>
    <w:p w14:paraId="7CE46251" w14:textId="77777777" w:rsidR="009A1B5B" w:rsidRDefault="004E42D2">
      <w:pPr>
        <w:pStyle w:val="Corpodeltesto2011"/>
        <w:shd w:val="clear" w:color="auto" w:fill="auto"/>
        <w:spacing w:line="216" w:lineRule="exact"/>
        <w:ind w:firstLine="0"/>
        <w:jc w:val="left"/>
      </w:pPr>
      <w:r>
        <w:rPr>
          <w:rStyle w:val="Corpodeltesto201GeorgiaNoncorsivo"/>
        </w:rPr>
        <w:t xml:space="preserve">cler, </w:t>
      </w:r>
      <w:r>
        <w:t>adj., brillant,</w:t>
      </w:r>
      <w:r>
        <w:rPr>
          <w:rStyle w:val="Corpodeltesto201GeorgiaNoncorsivo"/>
        </w:rPr>
        <w:t xml:space="preserve"> 3581, 5519, 5568, 6623, </w:t>
      </w:r>
      <w:r>
        <w:t>limpide,</w:t>
      </w:r>
      <w:r>
        <w:rPr>
          <w:rStyle w:val="Corpodeltesto201GeorgiaNoncorsivo"/>
        </w:rPr>
        <w:t xml:space="preserve"> 3943, 5617,</w:t>
      </w:r>
      <w:r>
        <w:rPr>
          <w:rStyle w:val="Corpodeltesto201GeorgiaNoncorsivo"/>
        </w:rPr>
        <w:br/>
      </w:r>
      <w:r>
        <w:t>léger,</w:t>
      </w:r>
      <w:r>
        <w:rPr>
          <w:rStyle w:val="Corpodeltesto201GeorgiaNoncorsivo"/>
        </w:rPr>
        <w:t xml:space="preserve"> 5235 ; face clere, </w:t>
      </w:r>
      <w:r>
        <w:t>visage au teint clair,</w:t>
      </w:r>
      <w:r>
        <w:rPr>
          <w:rStyle w:val="Corpodeltesto201GeorgiaNoncorsivo"/>
        </w:rPr>
        <w:t xml:space="preserve"> 2645.</w:t>
      </w:r>
      <w:r>
        <w:rPr>
          <w:rStyle w:val="Corpodeltesto201GeorgiaNoncorsivo"/>
        </w:rPr>
        <w:br/>
        <w:t xml:space="preserve">clerc, </w:t>
      </w:r>
      <w:r>
        <w:t>s. m., jeune homme qui étudie pour devenir ecclésiastique et qui</w:t>
      </w:r>
      <w:r>
        <w:br/>
        <w:t>aide au service religieux,</w:t>
      </w:r>
      <w:r>
        <w:rPr>
          <w:rStyle w:val="Corpodeltesto201GeorgiaNoncorsivo"/>
        </w:rPr>
        <w:t xml:space="preserve"> 2437, </w:t>
      </w:r>
      <w:r>
        <w:t>membre du clergé,</w:t>
      </w:r>
      <w:r>
        <w:rPr>
          <w:rStyle w:val="Corpodeltesto201GeorgiaNoncorsivo"/>
        </w:rPr>
        <w:t xml:space="preserve"> 3340, 6062,</w:t>
      </w:r>
      <w:r>
        <w:rPr>
          <w:rStyle w:val="Corpodeltesto201GeorgiaNoncorsivo"/>
        </w:rPr>
        <w:br/>
        <w:t>6317 6357, 6759.</w:t>
      </w:r>
      <w:r>
        <w:rPr>
          <w:rStyle w:val="Corpodeltesto201GeorgiaNoncorsivo"/>
        </w:rPr>
        <w:br/>
        <w:t xml:space="preserve">clerchon, r. </w:t>
      </w:r>
      <w:r>
        <w:t>m., petit clerc,</w:t>
      </w:r>
      <w:r>
        <w:rPr>
          <w:rStyle w:val="Corpodeltesto201GeorgiaNoncorsivo"/>
        </w:rPr>
        <w:t xml:space="preserve"> 6780.</w:t>
      </w:r>
      <w:r>
        <w:rPr>
          <w:rStyle w:val="Corpodeltesto201GeorgiaNoncorsivo"/>
        </w:rPr>
        <w:br/>
        <w:t xml:space="preserve">cliner, </w:t>
      </w:r>
      <w:r>
        <w:t>v. tr.,</w:t>
      </w:r>
      <w:r>
        <w:rPr>
          <w:rStyle w:val="Corpodeltesto201GeorgiaNoncorsivo"/>
        </w:rPr>
        <w:t xml:space="preserve"> cliner aval (le chief), </w:t>
      </w:r>
      <w:r>
        <w:t>baisser la tête,</w:t>
      </w:r>
      <w:r>
        <w:rPr>
          <w:rStyle w:val="Corpodeltesto201GeorgiaNoncorsivo"/>
        </w:rPr>
        <w:t xml:space="preserve"> 2590.</w:t>
      </w:r>
      <w:r>
        <w:rPr>
          <w:rStyle w:val="Corpodeltesto201GeorgiaNoncorsivo"/>
        </w:rPr>
        <w:br/>
        <w:t xml:space="preserve">cloche, </w:t>
      </w:r>
      <w:r>
        <w:rPr>
          <w:rStyle w:val="Corpodeltesto201Spaziatura1pt"/>
          <w:i/>
          <w:iCs/>
        </w:rPr>
        <w:t>s.f,</w:t>
      </w:r>
      <w:r>
        <w:t xml:space="preserve"> pers. qui claudique, qui boite,</w:t>
      </w:r>
      <w:r>
        <w:rPr>
          <w:rStyle w:val="Corpodeltesto201GeorgiaNoncorsivo"/>
        </w:rPr>
        <w:t xml:space="preserve"> 9470.</w:t>
      </w:r>
      <w:r>
        <w:rPr>
          <w:rStyle w:val="Corpodeltesto201GeorgiaNoncorsivo"/>
        </w:rPr>
        <w:br/>
        <w:t xml:space="preserve">clochier, </w:t>
      </w:r>
      <w:r>
        <w:t>v. intr., boiter,</w:t>
      </w:r>
      <w:r>
        <w:rPr>
          <w:rStyle w:val="Corpodeltesto201GeorgiaNoncorsivo"/>
        </w:rPr>
        <w:t xml:space="preserve"> 5543 ; </w:t>
      </w:r>
      <w:r>
        <w:t>gér.,</w:t>
      </w:r>
      <w:r>
        <w:rPr>
          <w:rStyle w:val="Corpodeltesto201GeorgiaNoncorsivo"/>
        </w:rPr>
        <w:t xml:space="preserve"> clochant, </w:t>
      </w:r>
      <w:r>
        <w:t>en boitant,</w:t>
      </w:r>
      <w:r>
        <w:rPr>
          <w:rStyle w:val="Corpodeltesto201GeorgiaNoncorsivo"/>
        </w:rPr>
        <w:t xml:space="preserve"> 5598, a</w:t>
      </w:r>
      <w:r>
        <w:rPr>
          <w:rStyle w:val="Corpodeltesto201GeorgiaNoncorsivo"/>
        </w:rPr>
        <w:br/>
        <w:t xml:space="preserve">clochant, </w:t>
      </w:r>
      <w:r>
        <w:t>en boitant,</w:t>
      </w:r>
      <w:r>
        <w:rPr>
          <w:rStyle w:val="Corpodeltesto201GeorgiaNoncorsivo"/>
        </w:rPr>
        <w:t xml:space="preserve"> 5575.</w:t>
      </w:r>
      <w:r>
        <w:rPr>
          <w:rStyle w:val="Corpodeltesto201GeorgiaNoncorsivo"/>
        </w:rPr>
        <w:br/>
        <w:t xml:space="preserve">clore, </w:t>
      </w:r>
      <w:r>
        <w:t>v. pron., se tasser, se contracter,</w:t>
      </w:r>
      <w:r>
        <w:rPr>
          <w:rStyle w:val="Corpodeltesto201GeorgiaNoncorsivo"/>
        </w:rPr>
        <w:t xml:space="preserve"> *801.</w:t>
      </w:r>
    </w:p>
    <w:p w14:paraId="609CC412" w14:textId="77777777" w:rsidR="009A1B5B" w:rsidRDefault="004E42D2">
      <w:pPr>
        <w:pStyle w:val="Corpodeltesto1831"/>
        <w:shd w:val="clear" w:color="auto" w:fill="auto"/>
        <w:tabs>
          <w:tab w:val="left" w:pos="471"/>
        </w:tabs>
        <w:spacing w:line="216" w:lineRule="exact"/>
        <w:ind w:firstLine="0"/>
      </w:pPr>
      <w:r>
        <w:t>clos,</w:t>
      </w:r>
      <w:r>
        <w:tab/>
      </w:r>
      <w:r>
        <w:rPr>
          <w:rStyle w:val="Corpodeltesto183CenturySchoolbookCorsivo0"/>
        </w:rPr>
        <w:t>s. m.,</w:t>
      </w:r>
      <w:r>
        <w:t xml:space="preserve"> clos de mur, </w:t>
      </w:r>
      <w:r>
        <w:rPr>
          <w:rStyle w:val="Corpodeltesto183CenturySchoolbookCorsivo0"/>
        </w:rPr>
        <w:t>enceinte,</w:t>
      </w:r>
      <w:r>
        <w:t xml:space="preserve"> *138, 304.</w:t>
      </w:r>
    </w:p>
    <w:p w14:paraId="791AD01C" w14:textId="77777777" w:rsidR="009A1B5B" w:rsidRDefault="004E42D2">
      <w:pPr>
        <w:pStyle w:val="Corpodeltesto2011"/>
        <w:shd w:val="clear" w:color="auto" w:fill="auto"/>
        <w:tabs>
          <w:tab w:val="left" w:pos="471"/>
        </w:tabs>
        <w:spacing w:line="216" w:lineRule="exact"/>
        <w:ind w:firstLine="0"/>
        <w:jc w:val="left"/>
      </w:pPr>
      <w:r>
        <w:rPr>
          <w:rStyle w:val="Corpodeltesto201GeorgiaNoncorsivo"/>
        </w:rPr>
        <w:t>clot,</w:t>
      </w:r>
      <w:r>
        <w:rPr>
          <w:rStyle w:val="Corpodeltesto201GeorgiaNoncorsivo"/>
        </w:rPr>
        <w:tab/>
        <w:t xml:space="preserve">s. m. </w:t>
      </w:r>
      <w:r>
        <w:t>(B), creux, renfoncement, endroit abrité,</w:t>
      </w:r>
      <w:r>
        <w:rPr>
          <w:rStyle w:val="Corpodeltesto201GeorgiaNoncorsivo"/>
        </w:rPr>
        <w:t xml:space="preserve"> *802.</w:t>
      </w:r>
      <w:r>
        <w:rPr>
          <w:rStyle w:val="Corpodeltesto201GeorgiaNoncorsivo"/>
        </w:rPr>
        <w:br/>
        <w:t xml:space="preserve">coars, </w:t>
      </w:r>
      <w:r>
        <w:t>s. m. (CSS), couard, 866.</w:t>
      </w:r>
    </w:p>
    <w:p w14:paraId="14AEBFC1" w14:textId="77777777" w:rsidR="009A1B5B" w:rsidRDefault="004E42D2">
      <w:pPr>
        <w:pStyle w:val="Corpodeltesto2011"/>
        <w:shd w:val="clear" w:color="auto" w:fill="auto"/>
        <w:spacing w:line="216" w:lineRule="exact"/>
        <w:ind w:firstLine="0"/>
        <w:jc w:val="left"/>
      </w:pPr>
      <w:r>
        <w:rPr>
          <w:rStyle w:val="Corpodeltesto201GeorgiaNoncorsivo"/>
        </w:rPr>
        <w:t xml:space="preserve">cochu, </w:t>
      </w:r>
      <w:r>
        <w:t>adj., deforme allongée,</w:t>
      </w:r>
      <w:r>
        <w:rPr>
          <w:rStyle w:val="Corpodeltesto201GeorgiaNoncorsivo"/>
        </w:rPr>
        <w:t xml:space="preserve"> *5541.</w:t>
      </w:r>
    </w:p>
    <w:p w14:paraId="0EFF1314" w14:textId="77777777" w:rsidR="009A1B5B" w:rsidRDefault="004E42D2">
      <w:pPr>
        <w:pStyle w:val="Corpodeltesto1831"/>
        <w:shd w:val="clear" w:color="auto" w:fill="auto"/>
        <w:spacing w:line="216" w:lineRule="exact"/>
        <w:ind w:left="360" w:hanging="360"/>
      </w:pPr>
      <w:r>
        <w:t xml:space="preserve">coi, </w:t>
      </w:r>
      <w:r>
        <w:rPr>
          <w:rStyle w:val="Corpodeltesto183CenturySchoolbookCorsivo0"/>
        </w:rPr>
        <w:t>pron. rel.</w:t>
      </w:r>
      <w:r>
        <w:t xml:space="preserve"> ; par coi, </w:t>
      </w:r>
      <w:r>
        <w:rPr>
          <w:rStyle w:val="Corpodeltesto183CenturySchoolbookCorsivo0"/>
        </w:rPr>
        <w:t>ce par quoi,</w:t>
      </w:r>
      <w:r>
        <w:t xml:space="preserve"> 30, </w:t>
      </w:r>
      <w:r>
        <w:rPr>
          <w:rStyle w:val="Corpodeltesto183CenturySchoolbookCorsivo0"/>
        </w:rPr>
        <w:t>en raison de quoi,</w:t>
      </w:r>
      <w:r>
        <w:t xml:space="preserve"> 227,</w:t>
      </w:r>
      <w:r>
        <w:br/>
        <w:t xml:space="preserve">490 ; por coi, </w:t>
      </w:r>
      <w:r>
        <w:rPr>
          <w:rStyle w:val="Corpodeltesto183CenturySchoolbookCorsivo0"/>
        </w:rPr>
        <w:t>pourquoi,</w:t>
      </w:r>
      <w:r>
        <w:t xml:space="preserve"> 9, 220, 479, 496, 580 ; de coi, </w:t>
      </w:r>
      <w:r>
        <w:rPr>
          <w:rStyle w:val="Corpodeltesto183CenturySchoolbookCorsivo0"/>
        </w:rPr>
        <w:t>en</w:t>
      </w:r>
    </w:p>
    <w:p w14:paraId="6A8B9013" w14:textId="77777777" w:rsidR="009A1B5B" w:rsidRDefault="004E42D2">
      <w:pPr>
        <w:pStyle w:val="Corpodeltesto2011"/>
        <w:shd w:val="clear" w:color="auto" w:fill="auto"/>
        <w:ind w:firstLine="0"/>
        <w:jc w:val="left"/>
      </w:pPr>
      <w:r>
        <w:t>quoí,</w:t>
      </w:r>
      <w:r>
        <w:rPr>
          <w:rStyle w:val="Corpodeltesto201GeorgiaNoncorsivo"/>
        </w:rPr>
        <w:t xml:space="preserve"> 486 ; ce ne coi </w:t>
      </w:r>
      <w:r>
        <w:t>(en contexte positij), quoi que ce soit,</w:t>
      </w:r>
      <w:r>
        <w:br/>
      </w:r>
      <w:r>
        <w:rPr>
          <w:rStyle w:val="Corpodeltesto201GeorgiaNoncorsivo"/>
        </w:rPr>
        <w:t xml:space="preserve">1305 ; </w:t>
      </w:r>
      <w:r>
        <w:t>loc. conj.,</w:t>
      </w:r>
      <w:r>
        <w:rPr>
          <w:rStyle w:val="Corpodeltesto201GeorgiaNoncorsivo"/>
        </w:rPr>
        <w:t xml:space="preserve"> coi que, </w:t>
      </w:r>
      <w:r>
        <w:t>pendant que,</w:t>
      </w:r>
      <w:r>
        <w:rPr>
          <w:rStyle w:val="Corpodeltesto201GeorgiaNoncorsivo"/>
        </w:rPr>
        <w:t xml:space="preserve"> 1219, 3289, </w:t>
      </w:r>
      <w:r>
        <w:t>quoì que,</w:t>
      </w:r>
      <w:r>
        <w:br/>
      </w:r>
      <w:r>
        <w:rPr>
          <w:rStyle w:val="Corpodeltesto201GeorgiaNoncorsivo"/>
        </w:rPr>
        <w:t>2378.</w:t>
      </w:r>
    </w:p>
    <w:p w14:paraId="07231062" w14:textId="77777777" w:rsidR="009A1B5B" w:rsidRDefault="004E42D2">
      <w:pPr>
        <w:pStyle w:val="Corpodeltesto2011"/>
        <w:shd w:val="clear" w:color="auto" w:fill="auto"/>
        <w:ind w:firstLine="0"/>
        <w:jc w:val="left"/>
      </w:pPr>
      <w:r>
        <w:rPr>
          <w:rStyle w:val="Corpodeltesto201GeorgiaNoncorsivo"/>
        </w:rPr>
        <w:t xml:space="preserve">coi, </w:t>
      </w:r>
      <w:r>
        <w:t>adj., calme, tranquille,</w:t>
      </w:r>
      <w:r>
        <w:rPr>
          <w:rStyle w:val="Corpodeltesto201GeorgiaNoncorsivo"/>
        </w:rPr>
        <w:t xml:space="preserve"> 1306, 1715, 7780, </w:t>
      </w:r>
      <w:r>
        <w:t>immobile, bien tran-</w:t>
      </w:r>
      <w:r>
        <w:br/>
        <w:t>quille,</w:t>
      </w:r>
      <w:r>
        <w:rPr>
          <w:rStyle w:val="Corpodeltesto201GeorgiaNoncorsivo"/>
        </w:rPr>
        <w:t xml:space="preserve"> 3574, </w:t>
      </w:r>
      <w:r>
        <w:t>immobile,</w:t>
      </w:r>
      <w:r>
        <w:rPr>
          <w:rStyle w:val="Corpodeltesto201GeorgiaNoncorsivo"/>
        </w:rPr>
        <w:t xml:space="preserve"> 3716, 5595, 6380, 7733.</w:t>
      </w:r>
      <w:r>
        <w:rPr>
          <w:rStyle w:val="Corpodeltesto201GeorgiaNoncorsivo"/>
        </w:rPr>
        <w:br/>
        <w:t xml:space="preserve">coiement, </w:t>
      </w:r>
      <w:r>
        <w:t>adv., discrètement,</w:t>
      </w:r>
      <w:r>
        <w:rPr>
          <w:rStyle w:val="Corpodeltesto201GeorgiaNoncorsivo"/>
        </w:rPr>
        <w:t xml:space="preserve"> 6569.</w:t>
      </w:r>
    </w:p>
    <w:p w14:paraId="67382D28" w14:textId="77777777" w:rsidR="009A1B5B" w:rsidRDefault="004E42D2">
      <w:pPr>
        <w:pStyle w:val="Corpodeltesto2011"/>
        <w:shd w:val="clear" w:color="auto" w:fill="auto"/>
        <w:ind w:left="360"/>
        <w:jc w:val="left"/>
      </w:pPr>
      <w:r>
        <w:rPr>
          <w:rStyle w:val="Corpodeltesto201GeorgiaNoncorsivo"/>
        </w:rPr>
        <w:t xml:space="preserve">coiffe, </w:t>
      </w:r>
      <w:r>
        <w:rPr>
          <w:rStyle w:val="Corpodeltesto201Spaziatura1pt"/>
          <w:i/>
          <w:iCs/>
        </w:rPr>
        <w:t>s.f,</w:t>
      </w:r>
      <w:r>
        <w:t xml:space="preserve"> sac de tissu, généralement de soie, enveloppant la cheve-</w:t>
      </w:r>
      <w:r>
        <w:br/>
        <w:t>lure,</w:t>
      </w:r>
      <w:r>
        <w:rPr>
          <w:rStyle w:val="Corpodeltesto201GeorgiaNoncorsivo"/>
        </w:rPr>
        <w:t xml:space="preserve"> *3814, 3882, 3884, 5817.</w:t>
      </w:r>
    </w:p>
    <w:p w14:paraId="71294227" w14:textId="77777777" w:rsidR="009A1B5B" w:rsidRDefault="004E42D2">
      <w:pPr>
        <w:pStyle w:val="Corpodeltesto2011"/>
        <w:shd w:val="clear" w:color="auto" w:fill="auto"/>
        <w:ind w:left="360"/>
        <w:jc w:val="left"/>
      </w:pPr>
      <w:r>
        <w:rPr>
          <w:rStyle w:val="Corpodeltesto201GeorgiaNoncorsivo"/>
        </w:rPr>
        <w:t xml:space="preserve">cointe, </w:t>
      </w:r>
      <w:r>
        <w:t>adj., élégant,</w:t>
      </w:r>
      <w:r>
        <w:rPr>
          <w:rStyle w:val="Corpodeltesto201GeorgiaNoncorsivo"/>
        </w:rPr>
        <w:t xml:space="preserve"> 395, </w:t>
      </w:r>
      <w:r>
        <w:t>agréable,</w:t>
      </w:r>
      <w:r>
        <w:rPr>
          <w:rStyle w:val="Corpodeltesto201GeorgiaNoncorsivo"/>
        </w:rPr>
        <w:t xml:space="preserve"> 609, </w:t>
      </w:r>
      <w:r>
        <w:t>accueillante, belle,</w:t>
      </w:r>
      <w:r>
        <w:rPr>
          <w:rStyle w:val="Corpodeltesto201GeorgiaNoncorsivo"/>
        </w:rPr>
        <w:t xml:space="preserve"> 3386,</w:t>
      </w:r>
      <w:r>
        <w:rPr>
          <w:rStyle w:val="Corpodeltesto201GeorgiaNoncorsivo"/>
        </w:rPr>
        <w:br/>
      </w:r>
      <w:r>
        <w:t>aux formes êlégantes,</w:t>
      </w:r>
      <w:r>
        <w:rPr>
          <w:rStyle w:val="Corpodeltesto201GeorgiaNoncorsivo"/>
        </w:rPr>
        <w:t xml:space="preserve"> 6105 ; tout le plus cointe, </w:t>
      </w:r>
      <w:r>
        <w:t>même au plus</w:t>
      </w:r>
      <w:r>
        <w:br/>
        <w:t>distingué, même à celui qui se distíngue le mieux jpar les armes],</w:t>
      </w:r>
      <w:r>
        <w:br/>
      </w:r>
      <w:r>
        <w:rPr>
          <w:rStyle w:val="Corpodeltesto201GeorgiaNoncorsivo"/>
        </w:rPr>
        <w:t>4499.</w:t>
      </w:r>
    </w:p>
    <w:p w14:paraId="56DBBE37" w14:textId="77777777" w:rsidR="009A1B5B" w:rsidRDefault="004E42D2">
      <w:pPr>
        <w:pStyle w:val="Corpodeltesto2011"/>
        <w:shd w:val="clear" w:color="auto" w:fill="auto"/>
        <w:ind w:left="360"/>
        <w:jc w:val="left"/>
      </w:pPr>
      <w:r>
        <w:rPr>
          <w:rStyle w:val="Corpodeltesto201GeorgiaNoncorsivo"/>
        </w:rPr>
        <w:t xml:space="preserve">cointement, </w:t>
      </w:r>
      <w:r>
        <w:t>adv., avec élégance, avec distinction,</w:t>
      </w:r>
      <w:r>
        <w:rPr>
          <w:rStyle w:val="Corpodeltesto201GeorgiaNoncorsivo"/>
        </w:rPr>
        <w:t xml:space="preserve"> 3856, 6320, 6953,</w:t>
      </w:r>
      <w:r>
        <w:rPr>
          <w:rStyle w:val="Corpodeltesto201GeorgiaNoncorsivo"/>
        </w:rPr>
        <w:br/>
      </w:r>
      <w:r>
        <w:t>avec aisance,</w:t>
      </w:r>
      <w:r>
        <w:rPr>
          <w:rStyle w:val="Corpodeltesto201GeorgiaNoncorsivo"/>
        </w:rPr>
        <w:t xml:space="preserve"> 3514, 6102 ; tant cointement, </w:t>
      </w:r>
      <w:r>
        <w:t>avec une si grande</w:t>
      </w:r>
      <w:r>
        <w:br/>
        <w:t>distinction,</w:t>
      </w:r>
      <w:r>
        <w:rPr>
          <w:rStyle w:val="Corpodeltesto201GeorgiaNoncorsivo"/>
        </w:rPr>
        <w:t xml:space="preserve"> 4551.</w:t>
      </w:r>
    </w:p>
    <w:p w14:paraId="471D1B1F" w14:textId="77777777" w:rsidR="009A1B5B" w:rsidRDefault="004E42D2">
      <w:pPr>
        <w:pStyle w:val="Corpodeltesto1831"/>
        <w:shd w:val="clear" w:color="auto" w:fill="auto"/>
        <w:spacing w:line="221" w:lineRule="exact"/>
        <w:ind w:firstLine="0"/>
      </w:pPr>
      <w:r>
        <w:t xml:space="preserve">cois, </w:t>
      </w:r>
      <w:r>
        <w:rPr>
          <w:rStyle w:val="Corpodeltesto183CenturySchoolbookCorsivo0"/>
        </w:rPr>
        <w:t>s. m.,</w:t>
      </w:r>
      <w:r>
        <w:t xml:space="preserve"> a son cois, </w:t>
      </w:r>
      <w:r>
        <w:rPr>
          <w:rStyle w:val="Corpodeltesto183CenturySchoolbookCorsivo0"/>
        </w:rPr>
        <w:t>selon son choix,</w:t>
      </w:r>
      <w:r>
        <w:t xml:space="preserve"> 5596.</w:t>
      </w:r>
    </w:p>
    <w:p w14:paraId="42A6579E" w14:textId="77777777" w:rsidR="009A1B5B" w:rsidRDefault="004E42D2">
      <w:pPr>
        <w:pStyle w:val="Corpodeltesto2011"/>
        <w:shd w:val="clear" w:color="auto" w:fill="auto"/>
        <w:ind w:firstLine="0"/>
        <w:jc w:val="left"/>
      </w:pPr>
      <w:r>
        <w:rPr>
          <w:rStyle w:val="Corpodeltesto201GeorgiaNoncorsivo"/>
        </w:rPr>
        <w:t xml:space="preserve">eoite, </w:t>
      </w:r>
      <w:r>
        <w:rPr>
          <w:rStyle w:val="Corpodeltesto201Spaziatura1pt"/>
          <w:i/>
          <w:iCs/>
        </w:rPr>
        <w:t>s.f,</w:t>
      </w:r>
      <w:r>
        <w:t xml:space="preserve"> activité, vigilance (fg.),</w:t>
      </w:r>
      <w:r>
        <w:rPr>
          <w:rStyle w:val="Corpodeltesto201GeorgiaNoncorsivo"/>
        </w:rPr>
        <w:t xml:space="preserve"> *1741.</w:t>
      </w:r>
    </w:p>
    <w:p w14:paraId="027C1CB2" w14:textId="77777777" w:rsidR="009A1B5B" w:rsidRDefault="004E42D2">
      <w:pPr>
        <w:pStyle w:val="Corpodeltesto2011"/>
        <w:shd w:val="clear" w:color="auto" w:fill="auto"/>
        <w:ind w:firstLine="0"/>
        <w:jc w:val="left"/>
      </w:pPr>
      <w:r>
        <w:rPr>
          <w:rStyle w:val="Corpodeltesto201GeorgiaNoncorsivo"/>
        </w:rPr>
        <w:t xml:space="preserve">coitier, </w:t>
      </w:r>
      <w:r>
        <w:t>v. tr., piquer, harceler à l’épée,</w:t>
      </w:r>
      <w:r>
        <w:rPr>
          <w:rStyle w:val="Corpodeltesto201GeorgiaNoncorsivo"/>
        </w:rPr>
        <w:t xml:space="preserve"> 4601, 5277, 16330 ; </w:t>
      </w:r>
      <w:r>
        <w:t>v. intr.</w:t>
      </w:r>
    </w:p>
    <w:p w14:paraId="6E659966" w14:textId="77777777" w:rsidR="009A1B5B" w:rsidRDefault="004E42D2">
      <w:pPr>
        <w:pStyle w:val="Corpodeltesto1831"/>
        <w:shd w:val="clear" w:color="auto" w:fill="auto"/>
        <w:spacing w:line="221" w:lineRule="exact"/>
        <w:ind w:firstLine="0"/>
      </w:pPr>
      <w:r>
        <w:rPr>
          <w:rStyle w:val="Corpodeltesto183CenturySchoolbookCorsivo0"/>
        </w:rPr>
        <w:t>+</w:t>
      </w:r>
      <w:r>
        <w:t xml:space="preserve"> a, </w:t>
      </w:r>
      <w:r>
        <w:rPr>
          <w:rStyle w:val="Corpodeltesto183CenturySchoolbookCorsivo0"/>
        </w:rPr>
        <w:t>s’empresser de,</w:t>
      </w:r>
      <w:r>
        <w:t xml:space="preserve"> 12483.</w:t>
      </w:r>
      <w:r>
        <w:br/>
        <w:t xml:space="preserve">coivre, </w:t>
      </w:r>
      <w:r>
        <w:rPr>
          <w:rStyle w:val="Corpodeltesto183Arial55pt"/>
        </w:rPr>
        <w:t>5</w:t>
      </w:r>
      <w:r>
        <w:rPr>
          <w:rStyle w:val="Corpodeltesto183ArialNarrow"/>
          <w:b w:val="0"/>
          <w:bCs w:val="0"/>
        </w:rPr>
        <w:t xml:space="preserve">. </w:t>
      </w:r>
      <w:r>
        <w:rPr>
          <w:rStyle w:val="Corpodeltesto183CenturySchoolbookCorsivo0"/>
        </w:rPr>
        <w:t>m., cuivre,</w:t>
      </w:r>
      <w:r>
        <w:t xml:space="preserve"> 1648, 3017.</w:t>
      </w:r>
    </w:p>
    <w:p w14:paraId="4ABADBDC" w14:textId="77777777" w:rsidR="009A1B5B" w:rsidRDefault="004E42D2">
      <w:pPr>
        <w:pStyle w:val="Corpodeltesto1831"/>
        <w:shd w:val="clear" w:color="auto" w:fill="auto"/>
        <w:spacing w:line="221" w:lineRule="exact"/>
        <w:ind w:left="360" w:hanging="360"/>
      </w:pPr>
      <w:r>
        <w:t xml:space="preserve">col, </w:t>
      </w:r>
      <w:r>
        <w:rPr>
          <w:rStyle w:val="Corpodeltesto183CenturySchoolbookCorsivo0"/>
        </w:rPr>
        <w:t>s. m., cou,</w:t>
      </w:r>
      <w:r>
        <w:t xml:space="preserve"> 3679, 4439, 5554, 5589, 7194 ; al col, </w:t>
      </w:r>
      <w:r>
        <w:rPr>
          <w:rStyle w:val="Corpodeltesto183CenturySchoolbookCorsivo0"/>
        </w:rPr>
        <w:t>autour</w:t>
      </w:r>
      <w:r>
        <w:rPr>
          <w:rStyle w:val="Corpodeltesto183CenturySchoolbookCorsivo0"/>
        </w:rPr>
        <w:br/>
        <w:t>du cou,</w:t>
      </w:r>
      <w:r>
        <w:t xml:space="preserve"> 1255, 2060, 4239, 4311 ; a son col, </w:t>
      </w:r>
      <w:r>
        <w:rPr>
          <w:rStyle w:val="Corpodeltesto183CenturySchoolbookCorsivo0"/>
        </w:rPr>
        <w:t>autour de son</w:t>
      </w:r>
      <w:r>
        <w:rPr>
          <w:rStyle w:val="Corpodeltesto183CenturySchoolbookCorsivo0"/>
        </w:rPr>
        <w:br/>
        <w:t>cou, 3673.</w:t>
      </w:r>
    </w:p>
    <w:p w14:paraId="7D9176C9" w14:textId="77777777" w:rsidR="009A1B5B" w:rsidRDefault="004E42D2">
      <w:pPr>
        <w:pStyle w:val="Corpodeltesto1831"/>
        <w:shd w:val="clear" w:color="auto" w:fill="auto"/>
        <w:spacing w:line="221" w:lineRule="exact"/>
        <w:ind w:firstLine="0"/>
      </w:pPr>
      <w:r>
        <w:t xml:space="preserve">col, s. </w:t>
      </w:r>
      <w:r>
        <w:rPr>
          <w:rStyle w:val="Corpodeltesto183CenturySchoolbookCorsivo0"/>
        </w:rPr>
        <w:t>m., cou,</w:t>
      </w:r>
      <w:r>
        <w:t xml:space="preserve"> 9520, 13005, 13542.</w:t>
      </w:r>
      <w:r>
        <w:br/>
        <w:t xml:space="preserve">colche, </w:t>
      </w:r>
      <w:r>
        <w:rPr>
          <w:rStyle w:val="Corpodeltesto183CenturySchoolbookCorsivoSpaziatura1pt0"/>
        </w:rPr>
        <w:t>s.f,</w:t>
      </w:r>
      <w:r>
        <w:rPr>
          <w:rStyle w:val="Corpodeltesto183CenturySchoolbookCorsivo0"/>
        </w:rPr>
        <w:t xml:space="preserve"> couche, lit,</w:t>
      </w:r>
      <w:r>
        <w:t xml:space="preserve"> 613, 619, 622.</w:t>
      </w:r>
    </w:p>
    <w:p w14:paraId="5087047D" w14:textId="77777777" w:rsidR="009A1B5B" w:rsidRDefault="004E42D2">
      <w:pPr>
        <w:pStyle w:val="Corpodeltesto2011"/>
        <w:shd w:val="clear" w:color="auto" w:fill="auto"/>
        <w:ind w:firstLine="0"/>
        <w:jc w:val="left"/>
      </w:pPr>
      <w:r>
        <w:rPr>
          <w:rStyle w:val="Corpodeltesto201GeorgiaNoncorsivo"/>
        </w:rPr>
        <w:t xml:space="preserve">colee, </w:t>
      </w:r>
      <w:r>
        <w:rPr>
          <w:rStyle w:val="Corpodeltesto201Spaziatura1pt"/>
          <w:i/>
          <w:iCs/>
        </w:rPr>
        <w:t>s.f,</w:t>
      </w:r>
      <w:r>
        <w:t xml:space="preserve"> coup, échange de coups,</w:t>
      </w:r>
      <w:r>
        <w:rPr>
          <w:rStyle w:val="Corpodeltesto201GeorgiaNoncorsivo"/>
        </w:rPr>
        <w:t xml:space="preserve"> 4194, </w:t>
      </w:r>
      <w:r>
        <w:t>coup donné de la paume</w:t>
      </w:r>
      <w:r>
        <w:br/>
        <w:t>de la main ou du plat de l’épée sur le cou du nouveau chevalier</w:t>
      </w:r>
      <w:r>
        <w:br/>
        <w:t>lors de la cérémonie de Vadoubement,</w:t>
      </w:r>
      <w:r>
        <w:rPr>
          <w:rStyle w:val="Corpodeltesto201GeorgiaNoncorsivo"/>
        </w:rPr>
        <w:t xml:space="preserve"> 5020.</w:t>
      </w:r>
      <w:r>
        <w:rPr>
          <w:rStyle w:val="Corpodeltesto201GeorgiaNoncorsivo"/>
        </w:rPr>
        <w:br/>
      </w:r>
      <w:r>
        <w:rPr>
          <w:rStyle w:val="Corpodeltesto201GeorgiaNoncorsivo"/>
        </w:rPr>
        <w:lastRenderedPageBreak/>
        <w:t xml:space="preserve">coler, </w:t>
      </w:r>
      <w:r>
        <w:t>s. m., collier, bande plate métallique circulaire, cerclant un ton-</w:t>
      </w:r>
      <w:r>
        <w:br/>
        <w:t>neau pour le renforcer,</w:t>
      </w:r>
      <w:r>
        <w:rPr>
          <w:rStyle w:val="Corpodeltesto201GeorgiaNoncorsivo"/>
        </w:rPr>
        <w:t xml:space="preserve"> 5905, </w:t>
      </w:r>
      <w:r>
        <w:t>collier, licou,</w:t>
      </w:r>
      <w:r>
        <w:rPr>
          <w:rStyle w:val="Corpodeltesto201GeorgiaNoncorsivo"/>
        </w:rPr>
        <w:t xml:space="preserve"> *7681, 7729, 7913,</w:t>
      </w:r>
      <w:r>
        <w:rPr>
          <w:rStyle w:val="Corpodeltesto201GeorgiaNoncorsivo"/>
        </w:rPr>
        <w:br/>
      </w:r>
      <w:r>
        <w:t>partie de l’armure servant à protéger le cou, col du haubert,</w:t>
      </w:r>
      <w:r>
        <w:rPr>
          <w:rStyle w:val="Corpodeltesto201GeorgiaNoncorsivo"/>
        </w:rPr>
        <w:t xml:space="preserve"> *8121,</w:t>
      </w:r>
      <w:r>
        <w:rPr>
          <w:rStyle w:val="Corpodeltesto201GeorgiaNoncorsivo"/>
        </w:rPr>
        <w:br/>
        <w:t>9727, 15944.</w:t>
      </w:r>
    </w:p>
    <w:p w14:paraId="66C418D5" w14:textId="77777777" w:rsidR="009A1B5B" w:rsidRDefault="004E42D2">
      <w:pPr>
        <w:pStyle w:val="Corpodeltesto2011"/>
        <w:shd w:val="clear" w:color="auto" w:fill="auto"/>
        <w:ind w:firstLine="0"/>
        <w:jc w:val="left"/>
      </w:pPr>
      <w:r>
        <w:rPr>
          <w:rStyle w:val="Corpodeltesto201GeorgiaNoncorsivo"/>
        </w:rPr>
        <w:t xml:space="preserve">color, </w:t>
      </w:r>
      <w:r>
        <w:rPr>
          <w:rStyle w:val="Corpodeltesto201Spaziatura1pt"/>
          <w:i/>
          <w:iCs/>
        </w:rPr>
        <w:t>s.f,</w:t>
      </w:r>
      <w:r>
        <w:t xml:space="preserve"> couleur du visage, teint,</w:t>
      </w:r>
      <w:r>
        <w:rPr>
          <w:rStyle w:val="Corpodeltesto201GeorgiaNoncorsivo"/>
        </w:rPr>
        <w:t xml:space="preserve"> 1490.</w:t>
      </w:r>
      <w:r>
        <w:rPr>
          <w:rStyle w:val="Corpodeltesto201GeorgiaNoncorsivo"/>
        </w:rPr>
        <w:br/>
        <w:t xml:space="preserve">coltepointe, </w:t>
      </w:r>
      <w:r>
        <w:rPr>
          <w:rStyle w:val="Corpodeltesto201Spaziatura1pt"/>
          <w:i/>
          <w:iCs/>
        </w:rPr>
        <w:t>s.f,</w:t>
      </w:r>
      <w:r>
        <w:t xml:space="preserve"> couverture de lit ouatée et piquée,</w:t>
      </w:r>
      <w:r>
        <w:rPr>
          <w:rStyle w:val="Corpodeltesto201GeorgiaNoncorsivo"/>
        </w:rPr>
        <w:t xml:space="preserve"> 6106.</w:t>
      </w:r>
      <w:r>
        <w:rPr>
          <w:rStyle w:val="Corpodeltesto201GeorgiaNoncorsivo"/>
        </w:rPr>
        <w:br/>
        <w:t xml:space="preserve">comancher, </w:t>
      </w:r>
      <w:r>
        <w:t>v. intr. +</w:t>
      </w:r>
      <w:r>
        <w:rPr>
          <w:rStyle w:val="Corpodeltesto201GeorgiaNoncorsivo"/>
        </w:rPr>
        <w:t xml:space="preserve"> de, </w:t>
      </w:r>
      <w:r>
        <w:t>entreprendre le récit de,</w:t>
      </w:r>
      <w:r>
        <w:rPr>
          <w:rStyle w:val="Corpodeltesto201GeorgiaNoncorsivo"/>
        </w:rPr>
        <w:t xml:space="preserve"> 6985.</w:t>
      </w:r>
    </w:p>
    <w:p w14:paraId="0BF99307" w14:textId="77777777" w:rsidR="009A1B5B" w:rsidRDefault="004E42D2">
      <w:pPr>
        <w:pStyle w:val="Corpodeltesto1831"/>
        <w:shd w:val="clear" w:color="auto" w:fill="auto"/>
        <w:spacing w:line="211" w:lineRule="exact"/>
        <w:ind w:firstLine="0"/>
      </w:pPr>
      <w:r>
        <w:t xml:space="preserve">comandement, commandement, </w:t>
      </w:r>
      <w:r>
        <w:rPr>
          <w:rStyle w:val="Corpodeltesto183CenturySchoolbookCorsivo0"/>
        </w:rPr>
        <w:t>s. m.,</w:t>
      </w:r>
      <w:r>
        <w:t xml:space="preserve"> par son comandement</w:t>
      </w:r>
      <w:r>
        <w:br/>
      </w:r>
      <w:r>
        <w:rPr>
          <w:rStyle w:val="Corpodeltesto183CenturySchoolbookCorsivo0"/>
        </w:rPr>
        <w:t>par sa volonté,</w:t>
      </w:r>
      <w:r>
        <w:t xml:space="preserve"> 5184 ; faire le comandement + de, </w:t>
      </w:r>
      <w:r>
        <w:rPr>
          <w:rStyle w:val="Corpodeltesto183CenturySchoolbookCorsivo0"/>
        </w:rPr>
        <w:t>se mettre</w:t>
      </w:r>
      <w:r>
        <w:t xml:space="preserve"> i</w:t>
      </w:r>
      <w:r>
        <w:br/>
      </w:r>
      <w:r>
        <w:rPr>
          <w:rStyle w:val="Corpodeltesto183CenturySchoolbookCorsivo0"/>
        </w:rPr>
        <w:t>la disposition de, agir selon la volonté de,</w:t>
      </w:r>
      <w:r>
        <w:t xml:space="preserve"> 2964, 3910.</w:t>
      </w:r>
      <w:r>
        <w:br/>
        <w:t xml:space="preserve">comander, commender, </w:t>
      </w:r>
      <w:r>
        <w:rPr>
          <w:rStyle w:val="Corpodeltesto183CenturySchoolbookCorsivo0"/>
        </w:rPr>
        <w:t>v. tr., réclamer, exiger,</w:t>
      </w:r>
      <w:r>
        <w:t xml:space="preserve"> 1162, 2714, 3403 ■</w:t>
      </w:r>
      <w:r>
        <w:br/>
        <w:t xml:space="preserve">comander (qqn) + a </w:t>
      </w:r>
      <w:r>
        <w:rPr>
          <w:rStyle w:val="Corpodeltesto183CenturySchoolbookCorsivo0"/>
        </w:rPr>
        <w:t>recommander (qqn) à,</w:t>
      </w:r>
      <w:r>
        <w:t xml:space="preserve"> 1181, 2491, 5257*</w:t>
      </w:r>
      <w:r>
        <w:br/>
        <w:t xml:space="preserve">6943, 7434 ; comander + de + </w:t>
      </w:r>
      <w:r>
        <w:rPr>
          <w:rStyle w:val="Corpodeltesto183CenturySchoolbookCorsivo0"/>
        </w:rPr>
        <w:t>inf., ordonner de,</w:t>
      </w:r>
      <w:r>
        <w:t xml:space="preserve"> 5692 ■</w:t>
      </w:r>
      <w:r>
        <w:br/>
        <w:t xml:space="preserve">comander + que, </w:t>
      </w:r>
      <w:r>
        <w:rPr>
          <w:rStyle w:val="Corpodeltesto183CenturySchoolbookCorsivo0"/>
        </w:rPr>
        <w:t>donner l’ordre que,</w:t>
      </w:r>
      <w:r>
        <w:t xml:space="preserve"> 3908, 6176.</w:t>
      </w:r>
      <w:r>
        <w:br/>
        <w:t xml:space="preserve">comandise, </w:t>
      </w:r>
      <w:r>
        <w:rPr>
          <w:rStyle w:val="Corpodeltesto183CenturySchoolbookCorsivoSpaziatura1pt0"/>
        </w:rPr>
        <w:t>s.f,</w:t>
      </w:r>
      <w:r>
        <w:t xml:space="preserve"> a la comandise de (qqn), </w:t>
      </w:r>
      <w:r>
        <w:rPr>
          <w:rStyle w:val="Corpodeltesto183CenturySchoolbookCorsivo0"/>
        </w:rPr>
        <w:t>sous les ordres de (qqnì</w:t>
      </w:r>
      <w:r>
        <w:rPr>
          <w:rStyle w:val="Corpodeltesto183CenturySchoolbookCorsivo0"/>
        </w:rPr>
        <w:br/>
      </w:r>
      <w:r>
        <w:t>11376, 13662.</w:t>
      </w:r>
    </w:p>
    <w:p w14:paraId="008A1963" w14:textId="77777777" w:rsidR="009A1B5B" w:rsidRDefault="004E42D2">
      <w:pPr>
        <w:pStyle w:val="Corpodeltesto1831"/>
        <w:shd w:val="clear" w:color="auto" w:fill="auto"/>
        <w:spacing w:line="211" w:lineRule="exact"/>
        <w:ind w:left="360" w:hanging="360"/>
      </w:pPr>
      <w:r>
        <w:t xml:space="preserve">comant, </w:t>
      </w:r>
      <w:r>
        <w:rPr>
          <w:rStyle w:val="Corpodeltesto183CenturySchoolbookCorsivo0"/>
        </w:rPr>
        <w:t>s. m., commandement, ordre,</w:t>
      </w:r>
      <w:r>
        <w:t xml:space="preserve"> 3053, 3188, 3324, 6965 ■ a</w:t>
      </w:r>
      <w:r>
        <w:br/>
        <w:t xml:space="preserve">son comant, </w:t>
      </w:r>
      <w:r>
        <w:rPr>
          <w:rStyle w:val="Corpodeltesto183CenturySchoolbookCorsivo0"/>
        </w:rPr>
        <w:t>sur son ordre,</w:t>
      </w:r>
      <w:r>
        <w:t xml:space="preserve"> 7028 ; </w:t>
      </w:r>
      <w:r>
        <w:rPr>
          <w:rStyle w:val="Corpodeltesto183CenturySchoolbookCorsivo0"/>
        </w:rPr>
        <w:t>dans un tour impers.,</w:t>
      </w:r>
      <w:r>
        <w:t xml:space="preserve"> venir</w:t>
      </w:r>
      <w:r>
        <w:br/>
        <w:t xml:space="preserve">a comant + de, </w:t>
      </w:r>
      <w:r>
        <w:rPr>
          <w:rStyle w:val="Corpodeltesto183CenturySchoolbookCorsivo0"/>
        </w:rPr>
        <w:t>être la volonté de,</w:t>
      </w:r>
      <w:r>
        <w:t xml:space="preserve"> *5223 ; faire cornant + ]j</w:t>
      </w:r>
      <w:r>
        <w:rPr>
          <w:vertAlign w:val="subscript"/>
        </w:rPr>
        <w:t>e</w:t>
      </w:r>
      <w:r>
        <w:rPr>
          <w:vertAlign w:val="subscript"/>
        </w:rPr>
        <w:br/>
      </w:r>
      <w:r>
        <w:rPr>
          <w:rStyle w:val="Corpodeltesto183CenturySchoolbookCorsivo0"/>
        </w:rPr>
        <w:t>commander que,</w:t>
      </w:r>
      <w:r>
        <w:t xml:space="preserve"> 7350.</w:t>
      </w:r>
    </w:p>
    <w:p w14:paraId="4CFC9406" w14:textId="77777777" w:rsidR="009A1B5B" w:rsidRDefault="004E42D2">
      <w:pPr>
        <w:pStyle w:val="Corpodeltesto2011"/>
        <w:shd w:val="clear" w:color="auto" w:fill="auto"/>
        <w:spacing w:line="211" w:lineRule="exact"/>
        <w:ind w:left="360"/>
        <w:jc w:val="left"/>
      </w:pPr>
      <w:r>
        <w:rPr>
          <w:rStyle w:val="Corpodeltesto201GeorgiaNoncorsivo"/>
        </w:rPr>
        <w:t xml:space="preserve">combatre, </w:t>
      </w:r>
      <w:r>
        <w:t>v. pron., s’affronter,</w:t>
      </w:r>
      <w:r>
        <w:rPr>
          <w:rStyle w:val="Corpodeltesto201GeorgiaNoncorsivo"/>
        </w:rPr>
        <w:t xml:space="preserve"> 921, 933, </w:t>
      </w:r>
      <w:r>
        <w:t>se battre,</w:t>
      </w:r>
      <w:r>
        <w:rPr>
          <w:rStyle w:val="Corpodeltesto201GeorgiaNoncorsivo"/>
        </w:rPr>
        <w:t xml:space="preserve"> 4316, 5075</w:t>
      </w:r>
      <w:r>
        <w:rPr>
          <w:rStyle w:val="Corpodeltesto201GeorgiaNoncorsivo"/>
        </w:rPr>
        <w:br/>
        <w:t xml:space="preserve">7311 ; + a, </w:t>
      </w:r>
      <w:r>
        <w:t>se confronter à (qqn), ajfronter (qqn),</w:t>
      </w:r>
      <w:r>
        <w:rPr>
          <w:rStyle w:val="Corpodeltesto201GeorgiaNoncorsivo"/>
        </w:rPr>
        <w:t xml:space="preserve"> 838, 2405</w:t>
      </w:r>
      <w:r>
        <w:rPr>
          <w:rStyle w:val="Corpodeltesto201GeorgiaNoncorsivo"/>
        </w:rPr>
        <w:br/>
        <w:t>2985, 5058.</w:t>
      </w:r>
    </w:p>
    <w:p w14:paraId="10C798B4" w14:textId="77777777" w:rsidR="009A1B5B" w:rsidRDefault="004E42D2">
      <w:pPr>
        <w:pStyle w:val="Corpodeltesto2011"/>
        <w:shd w:val="clear" w:color="auto" w:fill="auto"/>
        <w:spacing w:line="211" w:lineRule="exact"/>
        <w:ind w:firstLine="0"/>
        <w:jc w:val="left"/>
      </w:pPr>
      <w:r>
        <w:rPr>
          <w:rStyle w:val="Corpodeltesto201GeorgiaNoncorsivo"/>
        </w:rPr>
        <w:t xml:space="preserve">combele, </w:t>
      </w:r>
      <w:r>
        <w:rPr>
          <w:rStyle w:val="Corpodeltesto201Spaziatura1pt"/>
          <w:i/>
          <w:iCs/>
        </w:rPr>
        <w:t>s.f,</w:t>
      </w:r>
      <w:r>
        <w:t xml:space="preserve"> petite vallêe, vallon,</w:t>
      </w:r>
      <w:r>
        <w:rPr>
          <w:rStyle w:val="Corpodeltesto201GeorgiaNoncorsivo"/>
        </w:rPr>
        <w:t xml:space="preserve"> 8342.</w:t>
      </w:r>
    </w:p>
    <w:p w14:paraId="5439ED42" w14:textId="77777777" w:rsidR="009A1B5B" w:rsidRDefault="004E42D2">
      <w:pPr>
        <w:pStyle w:val="Corpodeltesto2011"/>
        <w:shd w:val="clear" w:color="auto" w:fill="auto"/>
        <w:spacing w:line="211" w:lineRule="exact"/>
        <w:ind w:firstLine="0"/>
        <w:jc w:val="left"/>
      </w:pPr>
      <w:r>
        <w:rPr>
          <w:rStyle w:val="Corpodeltesto201GeorgiaNoncorsivo"/>
        </w:rPr>
        <w:t xml:space="preserve">comble, s. </w:t>
      </w:r>
      <w:r>
        <w:t>m., ce quipeut tenir au-dessus des bords d’une mesure, très</w:t>
      </w:r>
      <w:r>
        <w:rPr>
          <w:rStyle w:val="Corpodeltesto201GeorgiaNoncorsivo"/>
        </w:rPr>
        <w:t xml:space="preserve"> ■</w:t>
      </w:r>
      <w:r>
        <w:rPr>
          <w:rStyle w:val="Corpodeltesto201GeorgiaNoncorsivo"/>
        </w:rPr>
        <w:br/>
      </w:r>
      <w:r>
        <w:t>grande quantité,</w:t>
      </w:r>
      <w:r>
        <w:rPr>
          <w:rStyle w:val="Corpodeltesto201GeorgiaNoncorsivo"/>
        </w:rPr>
        <w:t xml:space="preserve"> *9528 ; tot a comble, </w:t>
      </w:r>
      <w:r>
        <w:t>complètement,</w:t>
      </w:r>
      <w:r>
        <w:rPr>
          <w:rStyle w:val="Corpodeltesto201GeorgiaNoncorsivo"/>
        </w:rPr>
        <w:t xml:space="preserve"> *9527.</w:t>
      </w:r>
      <w:r>
        <w:rPr>
          <w:rStyle w:val="Corpodeltesto201GeorgiaNoncorsivo"/>
        </w:rPr>
        <w:br/>
        <w:t xml:space="preserve">come, comme, </w:t>
      </w:r>
      <w:r>
        <w:t>adv. interr., comment,</w:t>
      </w:r>
      <w:r>
        <w:rPr>
          <w:rStyle w:val="Corpodeltesto201GeorgiaNoncorsivo"/>
        </w:rPr>
        <w:t xml:space="preserve"> 1078, 5991 ; </w:t>
      </w:r>
      <w:r>
        <w:t>conj., tandis</w:t>
      </w:r>
      <w:r>
        <w:br/>
        <w:t>que, 'ò'òll.</w:t>
      </w:r>
    </w:p>
    <w:p w14:paraId="4D4FDBD6" w14:textId="77777777" w:rsidR="009A1B5B" w:rsidRDefault="004E42D2">
      <w:pPr>
        <w:pStyle w:val="Corpodeltesto1831"/>
        <w:shd w:val="clear" w:color="auto" w:fill="auto"/>
        <w:spacing w:line="211" w:lineRule="exact"/>
        <w:ind w:firstLine="0"/>
      </w:pPr>
      <w:r>
        <w:t xml:space="preserve">comencement, </w:t>
      </w:r>
      <w:r>
        <w:rPr>
          <w:rStyle w:val="Corpodeltesto183CenturySchoolbookCorsivo0"/>
        </w:rPr>
        <w:t>s. m.,</w:t>
      </w:r>
      <w:r>
        <w:t xml:space="preserve"> al comencement, </w:t>
      </w:r>
      <w:r>
        <w:rPr>
          <w:rStyle w:val="Corpodeltesto183CenturySchoolbookCorsivo0"/>
        </w:rPr>
        <w:t>au début,</w:t>
      </w:r>
      <w:r>
        <w:t xml:space="preserve"> 6989.</w:t>
      </w:r>
      <w:r>
        <w:br/>
        <w:t xml:space="preserve">comenchier, </w:t>
      </w:r>
      <w:r>
        <w:rPr>
          <w:rStyle w:val="Corpodeltesto183CenturySchoolbookCorsivo0"/>
        </w:rPr>
        <w:t>v. intr.</w:t>
      </w:r>
      <w:r>
        <w:t xml:space="preserve"> + de, </w:t>
      </w:r>
      <w:r>
        <w:rPr>
          <w:rStyle w:val="Corpodeltesto183CenturySchoolbookCorsivo0"/>
        </w:rPr>
        <w:t>se mettre à,</w:t>
      </w:r>
      <w:r>
        <w:t xml:space="preserve"> 2120.</w:t>
      </w:r>
      <w:r>
        <w:br/>
        <w:t xml:space="preserve">comenchier, </w:t>
      </w:r>
      <w:r>
        <w:rPr>
          <w:rStyle w:val="Corpodeltesto183CenturySchoolbookCorsivo0"/>
        </w:rPr>
        <w:t>s. m.,</w:t>
      </w:r>
      <w:r>
        <w:t xml:space="preserve"> au comenchier, </w:t>
      </w:r>
      <w:r>
        <w:rPr>
          <w:rStyle w:val="Corpodeltesto183CenturySchoolbookCorsivo0"/>
        </w:rPr>
        <w:t>au commencement,</w:t>
      </w:r>
      <w:r>
        <w:t xml:space="preserve"> 4002.</w:t>
      </w:r>
      <w:r>
        <w:br/>
        <w:t xml:space="preserve">coment, comment, </w:t>
      </w:r>
      <w:r>
        <w:rPr>
          <w:rStyle w:val="Corpodeltesto183CenturySchoolbookCorsivo0"/>
        </w:rPr>
        <w:t>adv. interr., de quelle manière,</w:t>
      </w:r>
      <w:r>
        <w:t xml:space="preserve"> 1541, 1552,</w:t>
      </w:r>
      <w:r>
        <w:br/>
        <w:t xml:space="preserve">7220, *7710 ; coment que, </w:t>
      </w:r>
      <w:r>
        <w:rPr>
          <w:rStyle w:val="Corpodeltesto183CenturySchoolbookCorsivo0"/>
        </w:rPr>
        <w:t>loc. conj.</w:t>
      </w:r>
      <w:r>
        <w:t xml:space="preserve"> (+ </w:t>
      </w:r>
      <w:r>
        <w:rPr>
          <w:rStyle w:val="Corpodeltesto183CenturySchoolbookCorsivo0"/>
        </w:rPr>
        <w:t>subj.), bien que,</w:t>
      </w:r>
      <w:r>
        <w:t xml:space="preserve"> 8162,</w:t>
      </w:r>
      <w:r>
        <w:br/>
      </w:r>
      <w:r>
        <w:rPr>
          <w:rStyle w:val="Corpodeltesto183CenturySchoolbookCorsivo0"/>
        </w:rPr>
        <w:t>quelle que soít/fût la manière dont,</w:t>
      </w:r>
      <w:r>
        <w:t xml:space="preserve"> 2424, 6540 ; coment qu’il</w:t>
      </w:r>
      <w:r>
        <w:br/>
        <w:t xml:space="preserve">doie avenir, </w:t>
      </w:r>
      <w:r>
        <w:rPr>
          <w:rStyle w:val="Corpodeltesto183CenturySchoolbookCorsivo0"/>
        </w:rPr>
        <w:t>quoi qu’ïl doive advenir,</w:t>
      </w:r>
      <w:r>
        <w:t xml:space="preserve"> 5364, 7869 ; coment que</w:t>
      </w:r>
      <w:r>
        <w:br/>
        <w:t xml:space="preserve">griez soit..., </w:t>
      </w:r>
      <w:r>
        <w:rPr>
          <w:rStyle w:val="Corpodeltesto183CenturySchoolbookCorsivo0"/>
        </w:rPr>
        <w:t>quel qu’éprouvant que soit...,</w:t>
      </w:r>
      <w:r>
        <w:t xml:space="preserve"> 5416.</w:t>
      </w:r>
      <w:r>
        <w:br/>
        <w:t xml:space="preserve">communal, </w:t>
      </w:r>
      <w:r>
        <w:rPr>
          <w:rStyle w:val="Corpodeltesto183CenturySchoolbookCorsivo0"/>
        </w:rPr>
        <w:t>empl. adv.,</w:t>
      </w:r>
      <w:r>
        <w:t xml:space="preserve"> tot communal, </w:t>
      </w:r>
      <w:r>
        <w:rPr>
          <w:rStyle w:val="Corpodeltesto183CenturySchoolbookCorsivo0"/>
        </w:rPr>
        <w:t>tous ensemble, unanime-</w:t>
      </w:r>
      <w:r>
        <w:rPr>
          <w:rStyle w:val="Corpodeltesto183CenturySchoolbookCorsivo0"/>
        </w:rPr>
        <w:br/>
        <w:t>ment,</w:t>
      </w:r>
      <w:r>
        <w:t xml:space="preserve"> 1604.</w:t>
      </w:r>
    </w:p>
    <w:p w14:paraId="0BB178F0" w14:textId="77777777" w:rsidR="009A1B5B" w:rsidRDefault="004E42D2">
      <w:pPr>
        <w:pStyle w:val="Corpodeltesto1831"/>
        <w:shd w:val="clear" w:color="auto" w:fill="auto"/>
        <w:spacing w:line="211" w:lineRule="exact"/>
        <w:ind w:firstLine="0"/>
      </w:pPr>
      <w:r>
        <w:t xml:space="preserve">communalment, </w:t>
      </w:r>
      <w:r>
        <w:rPr>
          <w:rStyle w:val="Corpodeltesto183CenturySchoolbookCorsivo0"/>
        </w:rPr>
        <w:t>adv., en commun,</w:t>
      </w:r>
      <w:r>
        <w:t xml:space="preserve"> 6695.</w:t>
      </w:r>
      <w:r>
        <w:br/>
        <w:t xml:space="preserve">compaig, s. </w:t>
      </w:r>
      <w:r>
        <w:rPr>
          <w:rStyle w:val="Corpodeltesto183CenturySchoolbookCorsivo0"/>
        </w:rPr>
        <w:t>m. (CSS),</w:t>
      </w:r>
      <w:r>
        <w:t xml:space="preserve"> copaignon </w:t>
      </w:r>
      <w:r>
        <w:rPr>
          <w:rStyle w:val="Corpodeltesto183CenturySchoolbookCorsivo0"/>
        </w:rPr>
        <w:t>(CRS), compagnon,</w:t>
      </w:r>
      <w:r>
        <w:t xml:space="preserve"> 936, 1048,</w:t>
      </w:r>
      <w:r>
        <w:br/>
      </w:r>
      <w:r>
        <w:rPr>
          <w:rStyle w:val="Corpodeltesto183CenturySchoolbookCorsivo0"/>
        </w:rPr>
        <w:t>adversaire,</w:t>
      </w:r>
      <w:r>
        <w:t xml:space="preserve"> 2287, 2295.</w:t>
      </w:r>
    </w:p>
    <w:p w14:paraId="32793AA6" w14:textId="77777777" w:rsidR="009A1B5B" w:rsidRDefault="004E42D2">
      <w:pPr>
        <w:pStyle w:val="Corpodeltesto1831"/>
        <w:shd w:val="clear" w:color="auto" w:fill="auto"/>
        <w:spacing w:line="211" w:lineRule="exact"/>
        <w:ind w:left="360" w:hanging="360"/>
        <w:sectPr w:rsidR="009A1B5B">
          <w:headerReference w:type="even" r:id="rId1471"/>
          <w:headerReference w:type="default" r:id="rId1472"/>
          <w:headerReference w:type="first" r:id="rId1473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 xml:space="preserve">compaigne, </w:t>
      </w:r>
      <w:r>
        <w:rPr>
          <w:rStyle w:val="Corpodeltesto183CenturySchoolbookCorsivo0"/>
        </w:rPr>
        <w:t>s. f, troupe,</w:t>
      </w:r>
      <w:r>
        <w:t xml:space="preserve"> 4191, </w:t>
      </w:r>
      <w:r>
        <w:rPr>
          <w:rStyle w:val="Corpodeltesto183CenturySchoolbookCorsivo0"/>
        </w:rPr>
        <w:t>corps âe troupe,</w:t>
      </w:r>
      <w:r>
        <w:t xml:space="preserve"> 4403 ; par com-</w:t>
      </w:r>
      <w:r>
        <w:br/>
        <w:t xml:space="preserve">paignes, </w:t>
      </w:r>
      <w:r>
        <w:rPr>
          <w:rStyle w:val="Corpodeltesto183CenturySchoolbookCorsivo0"/>
        </w:rPr>
        <w:t>en groupes,</w:t>
      </w:r>
      <w:r>
        <w:t xml:space="preserve"> 706, </w:t>
      </w:r>
      <w:r>
        <w:rPr>
          <w:rStyle w:val="Corpodeltesto183CenturySchoolbookCorsivo0"/>
        </w:rPr>
        <w:t>par corps de troupes,</w:t>
      </w:r>
      <w:r>
        <w:t xml:space="preserve"> 4127 ; en sa</w:t>
      </w:r>
      <w:r>
        <w:br/>
        <w:t xml:space="preserve">compaigne, </w:t>
      </w:r>
      <w:r>
        <w:rPr>
          <w:rStyle w:val="Corpodeltesto183CenturySchoolbookCorsivo0"/>
        </w:rPr>
        <w:t>en sa compagnie,</w:t>
      </w:r>
      <w:r>
        <w:t xml:space="preserve"> 6365.</w:t>
      </w:r>
    </w:p>
    <w:p w14:paraId="6FCBB344" w14:textId="77777777" w:rsidR="009A1B5B" w:rsidRDefault="004E42D2">
      <w:pPr>
        <w:pStyle w:val="Corpodeltesto2011"/>
        <w:shd w:val="clear" w:color="auto" w:fill="auto"/>
        <w:spacing w:line="216" w:lineRule="exact"/>
        <w:ind w:firstLine="360"/>
        <w:jc w:val="left"/>
      </w:pPr>
      <w:r>
        <w:rPr>
          <w:rStyle w:val="Corpodeltesto201GeorgiaNoncorsivo"/>
          <w:vertAlign w:val="subscript"/>
        </w:rPr>
        <w:lastRenderedPageBreak/>
        <w:t>ona</w:t>
      </w:r>
      <w:r>
        <w:rPr>
          <w:rStyle w:val="Corpodeltesto201GeorgiaNoncorsivo"/>
        </w:rPr>
        <w:t xml:space="preserve">paignie, </w:t>
      </w:r>
      <w:r>
        <w:rPr>
          <w:rStyle w:val="Corpodeltesto2012"/>
          <w:i/>
          <w:iCs/>
        </w:rPr>
        <w:t>s.f.,</w:t>
      </w:r>
      <w:r>
        <w:t xml:space="preserve"> corps de troupe,</w:t>
      </w:r>
      <w:r>
        <w:rPr>
          <w:rStyle w:val="Corpodeltesto201GeorgiaNoncorsivo"/>
        </w:rPr>
        <w:t xml:space="preserve"> 4122, </w:t>
      </w:r>
      <w:r>
        <w:t>commerce, présence, compa-</w:t>
      </w:r>
      <w:r>
        <w:br/>
        <w:t>gníe,</w:t>
      </w:r>
      <w:r>
        <w:rPr>
          <w:rStyle w:val="Corpodeltesto201GeorgiaNoncorsivo"/>
        </w:rPr>
        <w:t xml:space="preserve"> 4413, </w:t>
      </w:r>
      <w:r>
        <w:t>suìte,</w:t>
      </w:r>
      <w:r>
        <w:rPr>
          <w:rStyle w:val="Corpodeltesto201GeorgiaNoncorsivo"/>
        </w:rPr>
        <w:t xml:space="preserve"> 6367, </w:t>
      </w:r>
      <w:r>
        <w:t>commerce charnel,</w:t>
      </w:r>
      <w:r>
        <w:rPr>
          <w:rStyle w:val="Corpodeltesto201GeorgiaNoncorsivo"/>
        </w:rPr>
        <w:t xml:space="preserve"> 6564.</w:t>
      </w:r>
      <w:r>
        <w:rPr>
          <w:rStyle w:val="Corpodeltesto201GeorgiaNoncorsivo"/>
        </w:rPr>
        <w:br/>
        <w:t xml:space="preserve">omparer, </w:t>
      </w:r>
      <w:r>
        <w:t>v. tr., payer,</w:t>
      </w:r>
      <w:r>
        <w:rPr>
          <w:rStyle w:val="Corpodeltesto201GeorgiaNoncorsivo"/>
        </w:rPr>
        <w:t xml:space="preserve"> 2111, 4461, 7187, 7251, 7921, 10878.</w:t>
      </w:r>
      <w:r>
        <w:rPr>
          <w:rStyle w:val="Corpodeltesto201GeorgiaNoncorsivo"/>
        </w:rPr>
        <w:br/>
      </w:r>
      <w:r>
        <w:rPr>
          <w:rStyle w:val="Corpodeltesto2017ptNoncorsivo"/>
        </w:rPr>
        <w:t xml:space="preserve">ornpas, </w:t>
      </w:r>
      <w:r>
        <w:t>s. m.,</w:t>
      </w:r>
      <w:r>
        <w:rPr>
          <w:rStyle w:val="Corpodeltesto201GeorgiaNoncorsivo"/>
        </w:rPr>
        <w:t xml:space="preserve"> a compas, </w:t>
      </w:r>
      <w:r>
        <w:t>avec art, dans d’harmonieuses proportíons,</w:t>
      </w:r>
      <w:r>
        <w:br/>
      </w:r>
      <w:r>
        <w:rPr>
          <w:rStyle w:val="Corpodeltesto201GeorgiaNoncorsivo"/>
        </w:rPr>
        <w:t xml:space="preserve">239, </w:t>
      </w:r>
      <w:r>
        <w:t>bien proportionnée (à propos d’une píèce),</w:t>
      </w:r>
      <w:r>
        <w:rPr>
          <w:rStyle w:val="Corpodeltesto201GeorgiaNoncorsivo"/>
        </w:rPr>
        <w:t xml:space="preserve"> 4208, </w:t>
      </w:r>
      <w:r>
        <w:t>en un bel</w:t>
      </w:r>
      <w:r>
        <w:br/>
        <w:t>équilibre (à propos d’un ouvrage littéraire),</w:t>
      </w:r>
      <w:r>
        <w:rPr>
          <w:rStyle w:val="Corpodeltesto201GeorgiaNoncorsivo"/>
        </w:rPr>
        <w:t xml:space="preserve"> 7019.</w:t>
      </w:r>
      <w:r>
        <w:rPr>
          <w:rStyle w:val="Corpodeltesto201GeorgiaNoncorsivo"/>
        </w:rPr>
        <w:br/>
      </w:r>
      <w:r>
        <w:rPr>
          <w:rStyle w:val="Corpodeltesto201GeorgiaNoncorsivo"/>
          <w:vertAlign w:val="subscript"/>
        </w:rPr>
        <w:t>co</w:t>
      </w:r>
      <w:r>
        <w:rPr>
          <w:rStyle w:val="Corpodeltesto201GeorgiaNoncorsivo"/>
        </w:rPr>
        <w:t xml:space="preserve">mpassé, </w:t>
      </w:r>
      <w:r>
        <w:t>p. pa. de</w:t>
      </w:r>
      <w:r>
        <w:rPr>
          <w:rStyle w:val="Corpodeltesto201GeorgiaNoncorsivo"/>
        </w:rPr>
        <w:t xml:space="preserve"> compasser, </w:t>
      </w:r>
      <w:r>
        <w:t>construit,</w:t>
      </w:r>
      <w:r>
        <w:rPr>
          <w:rStyle w:val="Corpodeltesto201GeorgiaNoncorsivo"/>
        </w:rPr>
        <w:t xml:space="preserve"> 335, </w:t>
      </w:r>
      <w:r>
        <w:t>édifié, agencé,</w:t>
      </w:r>
      <w:r>
        <w:rPr>
          <w:rStyle w:val="Corpodeltesto201GeorgiaNoncorsivo"/>
        </w:rPr>
        <w:t xml:space="preserve"> 6494,</w:t>
      </w:r>
      <w:r>
        <w:rPr>
          <w:rStyle w:val="Corpodeltesto201GeorgiaNoncorsivo"/>
        </w:rPr>
        <w:br/>
      </w:r>
      <w:r>
        <w:t>édfié,</w:t>
      </w:r>
      <w:r>
        <w:rPr>
          <w:rStyle w:val="Corpodeltesto201GeorgiaNoncorsivo"/>
        </w:rPr>
        <w:t xml:space="preserve"> 7546 ; compassez a, </w:t>
      </w:r>
      <w:r>
        <w:t>édifié sur le modèle de, rendu égal</w:t>
      </w:r>
      <w:r>
        <w:br/>
        <w:t>à,</w:t>
      </w:r>
      <w:r>
        <w:rPr>
          <w:rStyle w:val="Corpodeltesto201GeorgiaNoncorsivo"/>
        </w:rPr>
        <w:t xml:space="preserve"> *9318.</w:t>
      </w:r>
    </w:p>
    <w:p w14:paraId="74A9240C" w14:textId="77777777" w:rsidR="009A1B5B" w:rsidRDefault="004E42D2">
      <w:pPr>
        <w:pStyle w:val="Corpodeltesto2011"/>
        <w:shd w:val="clear" w:color="auto" w:fill="auto"/>
        <w:spacing w:line="216" w:lineRule="exact"/>
        <w:ind w:firstLine="0"/>
        <w:jc w:val="left"/>
      </w:pPr>
      <w:r>
        <w:rPr>
          <w:rStyle w:val="Corpodeltesto201GeorgiaNoncorsivo"/>
        </w:rPr>
        <w:t xml:space="preserve">con, </w:t>
      </w:r>
      <w:r>
        <w:t>adv., quel (dans une exclamative),*</w:t>
      </w:r>
      <w:r>
        <w:rPr>
          <w:rStyle w:val="Corpodeltesto201GeorgiaNoncorsivo"/>
        </w:rPr>
        <w:t xml:space="preserve">1628, 5932, </w:t>
      </w:r>
      <w:r>
        <w:t>quel</w:t>
      </w:r>
      <w:r>
        <w:rPr>
          <w:rStyle w:val="Corpodeltesto201GeorgiaNoncorsivo"/>
        </w:rPr>
        <w:t xml:space="preserve"> </w:t>
      </w:r>
      <w:r>
        <w:t>(dans une</w:t>
      </w:r>
      <w:r>
        <w:br/>
        <w:t>interrogative),</w:t>
      </w:r>
      <w:r>
        <w:rPr>
          <w:rStyle w:val="Corpodeltesto201GeorgiaNoncorsivo"/>
        </w:rPr>
        <w:t xml:space="preserve"> *1854, </w:t>
      </w:r>
      <w:r>
        <w:t>comment,</w:t>
      </w:r>
      <w:r>
        <w:rPr>
          <w:rStyle w:val="Corpodeltesto201GeorgiaNoncorsivo"/>
        </w:rPr>
        <w:t xml:space="preserve"> 5993, 5994, </w:t>
      </w:r>
      <w:r>
        <w:t>comme (dans une</w:t>
      </w:r>
      <w:r>
        <w:br/>
        <w:t>assertíve),</w:t>
      </w:r>
      <w:r>
        <w:rPr>
          <w:rStyle w:val="Corpodeltesto201GeorgiaNoncorsivo"/>
        </w:rPr>
        <w:t xml:space="preserve"> 3992, </w:t>
      </w:r>
      <w:r>
        <w:t>comme (dans une exclamative),</w:t>
      </w:r>
      <w:r>
        <w:rPr>
          <w:rStyle w:val="Corpodeltesto201GeorgiaNoncorsivo"/>
        </w:rPr>
        <w:t xml:space="preserve"> 7559, 7643 ; a</w:t>
      </w:r>
      <w:r>
        <w:rPr>
          <w:rStyle w:val="Corpodeltesto201GeorgiaNoncorsivo"/>
        </w:rPr>
        <w:br/>
        <w:t xml:space="preserve">con, </w:t>
      </w:r>
      <w:r>
        <w:t>avec quel,</w:t>
      </w:r>
      <w:r>
        <w:rPr>
          <w:rStyle w:val="Corpodeltesto201GeorgiaNoncorsivo"/>
        </w:rPr>
        <w:t xml:space="preserve"> 7156 ; con faitement, </w:t>
      </w:r>
      <w:r>
        <w:t>de quelle manière,</w:t>
      </w:r>
      <w:r>
        <w:rPr>
          <w:rStyle w:val="Corpodeltesto201GeorgiaNoncorsivo"/>
        </w:rPr>
        <w:t xml:space="preserve"> 5992,</w:t>
      </w:r>
      <w:r>
        <w:rPr>
          <w:rStyle w:val="Corpodeltesto201GeorgiaNoncorsivo"/>
        </w:rPr>
        <w:br/>
        <w:t xml:space="preserve">7055 ; </w:t>
      </w:r>
      <w:r>
        <w:t>loc. conj.,</w:t>
      </w:r>
      <w:r>
        <w:rPr>
          <w:rStyle w:val="Corpodeltesto201GeorgiaNoncorsivo"/>
        </w:rPr>
        <w:t xml:space="preserve"> ausi... con, </w:t>
      </w:r>
      <w:r>
        <w:t>aussí... que,</w:t>
      </w:r>
      <w:r>
        <w:rPr>
          <w:rStyle w:val="Corpodeltesto201GeorgiaNoncorsivo"/>
        </w:rPr>
        <w:t xml:space="preserve"> 948, </w:t>
      </w:r>
      <w:r>
        <w:t>de même que,</w:t>
      </w:r>
      <w:r>
        <w:br/>
      </w:r>
      <w:r>
        <w:rPr>
          <w:rStyle w:val="Corpodeltesto201GeorgiaNoncorsivo"/>
        </w:rPr>
        <w:t xml:space="preserve">5273 ; si... con, </w:t>
      </w:r>
      <w:r>
        <w:t>aussi... que,</w:t>
      </w:r>
      <w:r>
        <w:rPr>
          <w:rStyle w:val="Corpodeltesto201GeorgiaNoncorsivo"/>
        </w:rPr>
        <w:t xml:space="preserve"> 1507, </w:t>
      </w:r>
      <w:r>
        <w:t>de même que,</w:t>
      </w:r>
      <w:r>
        <w:rPr>
          <w:rStyle w:val="Corpodeltesto201GeorgiaNoncorsivo"/>
        </w:rPr>
        <w:t xml:space="preserve"> 1486, </w:t>
      </w:r>
      <w:r>
        <w:t>ainsi</w:t>
      </w:r>
      <w:r>
        <w:br/>
        <w:t>que,</w:t>
      </w:r>
      <w:r>
        <w:rPr>
          <w:rStyle w:val="Corpodeltesto201GeorgiaNoncorsivo"/>
        </w:rPr>
        <w:t xml:space="preserve"> 6358 ; ensi con, </w:t>
      </w:r>
      <w:r>
        <w:t>ainsi que,</w:t>
      </w:r>
      <w:r>
        <w:rPr>
          <w:rStyle w:val="Corpodeltesto201GeorgiaNoncorsivo"/>
        </w:rPr>
        <w:t xml:space="preserve"> 6468 ; tout autresi con, </w:t>
      </w:r>
      <w:r>
        <w:t>tout</w:t>
      </w:r>
      <w:r>
        <w:br/>
        <w:t>àfaít comme,</w:t>
      </w:r>
      <w:r>
        <w:rPr>
          <w:rStyle w:val="Corpodeltesto201GeorgiaNoncorsivo"/>
        </w:rPr>
        <w:t xml:space="preserve"> 6846.</w:t>
      </w:r>
      <w:r>
        <w:rPr>
          <w:rStyle w:val="Corpodeltesto201GeorgiaNoncorsivo"/>
        </w:rPr>
        <w:br/>
        <w:t xml:space="preserve">conduire, </w:t>
      </w:r>
      <w:r>
        <w:t>v. tr., guíder,</w:t>
      </w:r>
      <w:r>
        <w:rPr>
          <w:rStyle w:val="Corpodeltesto201GeorgiaNoncorsivo"/>
        </w:rPr>
        <w:t xml:space="preserve"> 1598.</w:t>
      </w:r>
    </w:p>
    <w:p w14:paraId="17D8D361" w14:textId="77777777" w:rsidR="009A1B5B" w:rsidRDefault="004E42D2">
      <w:pPr>
        <w:pStyle w:val="Corpodeltesto2011"/>
        <w:shd w:val="clear" w:color="auto" w:fill="auto"/>
        <w:spacing w:line="216" w:lineRule="exact"/>
        <w:ind w:firstLine="0"/>
        <w:jc w:val="left"/>
      </w:pPr>
      <w:r>
        <w:rPr>
          <w:rStyle w:val="Corpodeltesto201GeorgiaNoncorsivo"/>
        </w:rPr>
        <w:t xml:space="preserve">conduit, </w:t>
      </w:r>
      <w:r>
        <w:t>s. m., guide,</w:t>
      </w:r>
      <w:r>
        <w:rPr>
          <w:rStyle w:val="Corpodeltesto201GeorgiaNoncorsivo"/>
        </w:rPr>
        <w:t xml:space="preserve"> 2571, </w:t>
      </w:r>
      <w:r>
        <w:t>sorte de motet qui se chantaít pendant</w:t>
      </w:r>
      <w:r>
        <w:br/>
        <w:t>que le prétre se rendait à l’autel,</w:t>
      </w:r>
      <w:r>
        <w:rPr>
          <w:rStyle w:val="Corpodeltesto201GeorgiaNoncorsivo"/>
        </w:rPr>
        <w:t xml:space="preserve"> *6689.</w:t>
      </w:r>
      <w:r>
        <w:rPr>
          <w:rStyle w:val="Corpodeltesto201GeorgiaNoncorsivo"/>
        </w:rPr>
        <w:br/>
        <w:t xml:space="preserve">confés, </w:t>
      </w:r>
      <w:r>
        <w:t>adj., qui a avoué sesfautes, qui s’est confessé,</w:t>
      </w:r>
      <w:r>
        <w:rPr>
          <w:rStyle w:val="Corpodeltesto201GeorgiaNoncorsivo"/>
        </w:rPr>
        <w:t xml:space="preserve"> *2759.</w:t>
      </w:r>
      <w:r>
        <w:rPr>
          <w:rStyle w:val="Corpodeltesto201GeorgiaNoncorsivo"/>
        </w:rPr>
        <w:br/>
        <w:t xml:space="preserve">confesse, </w:t>
      </w:r>
      <w:r>
        <w:rPr>
          <w:rStyle w:val="Corpodeltesto201Spaziatura1pt"/>
          <w:i/>
          <w:iCs/>
        </w:rPr>
        <w:t>s.f,</w:t>
      </w:r>
      <w:r>
        <w:rPr>
          <w:rStyle w:val="Corpodeltesto201GeorgiaNoncorsivo"/>
        </w:rPr>
        <w:t xml:space="preserve"> a confesse dire, </w:t>
      </w:r>
      <w:r>
        <w:t>avouer en confession,</w:t>
      </w:r>
      <w:r>
        <w:rPr>
          <w:rStyle w:val="Corpodeltesto201GeorgiaNoncorsivo"/>
        </w:rPr>
        <w:t xml:space="preserve"> 5130.</w:t>
      </w:r>
      <w:r>
        <w:rPr>
          <w:rStyle w:val="Corpodeltesto201GeorgiaNoncorsivo"/>
        </w:rPr>
        <w:br/>
        <w:t xml:space="preserve">tonfondre, </w:t>
      </w:r>
      <w:r>
        <w:t>v. tr., détruire,</w:t>
      </w:r>
      <w:r>
        <w:rPr>
          <w:rStyle w:val="Corpodeltesto201GeorgiaNoncorsivo"/>
        </w:rPr>
        <w:t xml:space="preserve"> 967, 2877, </w:t>
      </w:r>
      <w:r>
        <w:t>anéantir,</w:t>
      </w:r>
      <w:r>
        <w:rPr>
          <w:rStyle w:val="Corpodeltesto201GeorgiaNoncorsivo"/>
        </w:rPr>
        <w:t xml:space="preserve"> 6061.</w:t>
      </w:r>
      <w:r>
        <w:rPr>
          <w:rStyle w:val="Corpodeltesto201GeorgiaNoncorsivo"/>
        </w:rPr>
        <w:br/>
        <w:t xml:space="preserve">conforter, </w:t>
      </w:r>
      <w:r>
        <w:t>v. tr., réconforter (qqn),</w:t>
      </w:r>
      <w:r>
        <w:rPr>
          <w:rStyle w:val="Corpodeltesto201GeorgiaNoncorsivo"/>
        </w:rPr>
        <w:t xml:space="preserve"> 4831, 4985, </w:t>
      </w:r>
      <w:r>
        <w:t>soulager (qqn)</w:t>
      </w:r>
      <w:r>
        <w:rPr>
          <w:rStyle w:val="Corpodeltesto201GeorgiaNoncorsivo"/>
        </w:rPr>
        <w:t xml:space="preserve"> + </w:t>
      </w:r>
      <w:r>
        <w:t>de</w:t>
      </w:r>
      <w:r>
        <w:br/>
        <w:t>(qqchose),</w:t>
      </w:r>
      <w:r>
        <w:rPr>
          <w:rStyle w:val="Corpodeltesto201GeorgiaNoncorsivo"/>
        </w:rPr>
        <w:t xml:space="preserve"> 6272 ; </w:t>
      </w:r>
      <w:r>
        <w:t>v. pron., se réconforter,</w:t>
      </w:r>
      <w:r>
        <w:rPr>
          <w:rStyle w:val="Corpodeltesto201GeorgiaNoncorsivo"/>
        </w:rPr>
        <w:t xml:space="preserve"> 3873, 4951.</w:t>
      </w:r>
      <w:r>
        <w:rPr>
          <w:rStyle w:val="Corpodeltesto201GeorgiaNoncorsivo"/>
        </w:rPr>
        <w:br/>
        <w:t xml:space="preserve">confu, </w:t>
      </w:r>
      <w:r>
        <w:t>adj. (CSP), anéantis, bouleversês,</w:t>
      </w:r>
      <w:r>
        <w:rPr>
          <w:rStyle w:val="Corpodeltesto201GeorgiaNoncorsivo"/>
        </w:rPr>
        <w:t xml:space="preserve"> 3488.</w:t>
      </w:r>
      <w:r>
        <w:rPr>
          <w:rStyle w:val="Corpodeltesto201GeorgiaNoncorsivo"/>
        </w:rPr>
        <w:br/>
        <w:t xml:space="preserve">congeer, </w:t>
      </w:r>
      <w:r>
        <w:t>v. tr., congédier, chasser,</w:t>
      </w:r>
      <w:r>
        <w:rPr>
          <w:rStyle w:val="Corpodeltesto201GeorgiaNoncorsivo"/>
        </w:rPr>
        <w:t xml:space="preserve"> 3628.</w:t>
      </w:r>
    </w:p>
    <w:p w14:paraId="7431DCD1" w14:textId="77777777" w:rsidR="009A1B5B" w:rsidRDefault="004E42D2">
      <w:pPr>
        <w:pStyle w:val="Corpodeltesto1831"/>
        <w:shd w:val="clear" w:color="auto" w:fill="auto"/>
        <w:spacing w:line="216" w:lineRule="exact"/>
        <w:ind w:firstLine="0"/>
      </w:pPr>
      <w:r>
        <w:t xml:space="preserve">congié, </w:t>
      </w:r>
      <w:r>
        <w:rPr>
          <w:rStyle w:val="Corpodeltesto183CenturySchoolbookCorsivo0"/>
        </w:rPr>
        <w:t>s. m.,</w:t>
      </w:r>
      <w:r>
        <w:t xml:space="preserve"> prendre congié a</w:t>
      </w:r>
      <w:r>
        <w:rPr>
          <w:rStyle w:val="Corpodeltesto183CenturySchoolbookCorsivo0"/>
        </w:rPr>
        <w:t>, faire ses adieux à,</w:t>
      </w:r>
      <w:r>
        <w:t xml:space="preserve"> 889, 1170,</w:t>
      </w:r>
      <w:r>
        <w:br/>
        <w:t xml:space="preserve">1703, etc. ; avoir le congié, </w:t>
      </w:r>
      <w:r>
        <w:rPr>
          <w:rStyle w:val="Corpodeltesto183CenturySchoolbookCorsivo0"/>
        </w:rPr>
        <w:t>avoir la permission,</w:t>
      </w:r>
      <w:r>
        <w:t xml:space="preserve"> 3455 ; le</w:t>
      </w:r>
      <w:r>
        <w:br/>
        <w:t xml:space="preserve">congié demander, </w:t>
      </w:r>
      <w:r>
        <w:rPr>
          <w:rStyle w:val="Corpodeltesto183CenturySchoolbookCorsivo0"/>
        </w:rPr>
        <w:t>demander la permission de partir,</w:t>
      </w:r>
      <w:r>
        <w:t xml:space="preserve"> 7433.</w:t>
      </w:r>
      <w:r>
        <w:br/>
        <w:t xml:space="preserve">conin, </w:t>
      </w:r>
      <w:r>
        <w:rPr>
          <w:rStyle w:val="Corpodeltesto183CenturySchoolbookCorsivo0"/>
        </w:rPr>
        <w:t>s. m., lapin,</w:t>
      </w:r>
      <w:r>
        <w:t xml:space="preserve"> 4978, 8522.</w:t>
      </w:r>
    </w:p>
    <w:p w14:paraId="37F1410D" w14:textId="77777777" w:rsidR="009A1B5B" w:rsidRDefault="004E42D2">
      <w:pPr>
        <w:pStyle w:val="Corpodeltesto2011"/>
        <w:shd w:val="clear" w:color="auto" w:fill="auto"/>
        <w:spacing w:line="216" w:lineRule="exact"/>
        <w:ind w:firstLine="0"/>
        <w:jc w:val="left"/>
      </w:pPr>
      <w:r>
        <w:rPr>
          <w:rStyle w:val="Corpodeltesto201GeorgiaNoncorsivo"/>
        </w:rPr>
        <w:t xml:space="preserve">conjoindre, </w:t>
      </w:r>
      <w:r>
        <w:t>v. tr.,</w:t>
      </w:r>
      <w:r>
        <w:rPr>
          <w:rStyle w:val="Corpodeltesto201GeorgiaNoncorsivo"/>
        </w:rPr>
        <w:t xml:space="preserve"> conjoindre le maiïage, </w:t>
      </w:r>
      <w:r>
        <w:t>prononcer les liens du</w:t>
      </w:r>
      <w:r>
        <w:br/>
        <w:t>mariage,</w:t>
      </w:r>
      <w:r>
        <w:rPr>
          <w:rStyle w:val="Corpodeltesto201GeorgiaNoncorsivo"/>
        </w:rPr>
        <w:t xml:space="preserve"> 2061 ; conjoindre (deux pers.) par mariage, </w:t>
      </w:r>
      <w:r>
        <w:t>unir</w:t>
      </w:r>
      <w:r>
        <w:br/>
        <w:t>(deux pers.) par les liens du mariage,</w:t>
      </w:r>
      <w:r>
        <w:rPr>
          <w:rStyle w:val="Corpodeltesto201GeorgiaNoncorsivo"/>
        </w:rPr>
        <w:t xml:space="preserve"> 6670.</w:t>
      </w:r>
      <w:r>
        <w:rPr>
          <w:rStyle w:val="Corpodeltesto201GeorgiaNoncorsivo"/>
        </w:rPr>
        <w:br/>
        <w:t xml:space="preserve">conjoïr, </w:t>
      </w:r>
      <w:r>
        <w:t>v. tr., accueíllir chaleureusement,</w:t>
      </w:r>
      <w:r>
        <w:rPr>
          <w:rStyle w:val="Corpodeltesto201GeorgiaNoncorsivo"/>
        </w:rPr>
        <w:t xml:space="preserve"> 3660, 3693.</w:t>
      </w:r>
      <w:r>
        <w:rPr>
          <w:rStyle w:val="Corpodeltesto201GeorgiaNoncorsivo"/>
        </w:rPr>
        <w:br/>
        <w:t xml:space="preserve">connestable, s. </w:t>
      </w:r>
      <w:r>
        <w:t>m., officier de bouche,</w:t>
      </w:r>
      <w:r>
        <w:rPr>
          <w:rStyle w:val="Corpodeltesto201GeorgiaNoncorsivo"/>
        </w:rPr>
        <w:t xml:space="preserve"> *3142.</w:t>
      </w:r>
    </w:p>
    <w:p w14:paraId="3D5964C4" w14:textId="77777777" w:rsidR="009A1B5B" w:rsidRDefault="004E42D2">
      <w:pPr>
        <w:pStyle w:val="Corpodeltesto1831"/>
        <w:shd w:val="clear" w:color="auto" w:fill="auto"/>
        <w:spacing w:line="216" w:lineRule="exact"/>
        <w:ind w:firstLine="0"/>
      </w:pPr>
      <w:r>
        <w:t xml:space="preserve">connoistre, </w:t>
      </w:r>
      <w:r>
        <w:rPr>
          <w:rStyle w:val="Corpodeltesto183CenturySchoolbookCorsivo0"/>
        </w:rPr>
        <w:t>v. tr., apercevoir,</w:t>
      </w:r>
      <w:r>
        <w:t xml:space="preserve"> 459, </w:t>
      </w:r>
      <w:r>
        <w:rPr>
          <w:rStyle w:val="Corpodeltesto183CenturySchoolbookCorsivo0"/>
        </w:rPr>
        <w:t>reconnaître,</w:t>
      </w:r>
      <w:r>
        <w:t xml:space="preserve"> 1231, 1249, I</w:t>
      </w:r>
      <w:r>
        <w:rPr>
          <w:rStyle w:val="Corpodeltesto183CenturySchoolbook55pt"/>
        </w:rPr>
        <w:t>642</w:t>
      </w:r>
      <w:r>
        <w:rPr>
          <w:rStyle w:val="Corpodeltesto183CenturySchoolbook55pt"/>
        </w:rPr>
        <w:br/>
      </w:r>
      <w:r>
        <w:t xml:space="preserve">*2418, 2420, 3268, 3286, 3615, 3640, 4545, 4833* </w:t>
      </w:r>
      <w:r>
        <w:rPr>
          <w:rStyle w:val="Corpodeltesto183CenturySchoolbook55pt"/>
        </w:rPr>
        <w:t>4743</w:t>
      </w:r>
      <w:r>
        <w:t>’</w:t>
      </w:r>
      <w:r>
        <w:br/>
      </w:r>
      <w:r>
        <w:rPr>
          <w:rStyle w:val="Corpodeltesto183CenturySchoolbookCorsivo0"/>
        </w:rPr>
        <w:t>distinguer,</w:t>
      </w:r>
      <w:r>
        <w:t xml:space="preserve"> 1644, </w:t>
      </w:r>
      <w:r>
        <w:rPr>
          <w:rStyle w:val="Corpodeltesto183CenturySchoolbookCorsivo0"/>
        </w:rPr>
        <w:t>connaître,</w:t>
      </w:r>
      <w:r>
        <w:t xml:space="preserve"> 3285.</w:t>
      </w:r>
      <w:r>
        <w:br/>
        <w:t xml:space="preserve">con(n)oissances, connissances, </w:t>
      </w:r>
      <w:r>
        <w:rPr>
          <w:rStyle w:val="Corpodeltesto183CenturySchoolbookCorsivo1"/>
        </w:rPr>
        <w:t>s.f.</w:t>
      </w:r>
      <w:r>
        <w:rPr>
          <w:rStyle w:val="Corpodeltesto183CenturySchoolbookCorsivo0"/>
        </w:rPr>
        <w:t xml:space="preserve"> (CRP), signes de reconnaissance</w:t>
      </w:r>
      <w:r>
        <w:rPr>
          <w:rStyle w:val="Corpodeltesto183CenturySchoolbookCorsivo0"/>
        </w:rPr>
        <w:br/>
        <w:t>peints sur les armes, armoiries,</w:t>
      </w:r>
      <w:r>
        <w:t xml:space="preserve"> 3968, 4178.</w:t>
      </w:r>
      <w:r>
        <w:br/>
        <w:t xml:space="preserve">conquerre, </w:t>
      </w:r>
      <w:r>
        <w:rPr>
          <w:rStyle w:val="Corpodeltesto183CenturySchoolbookCorsivo0"/>
        </w:rPr>
        <w:t>v. tr., gagner, obtenir,</w:t>
      </w:r>
      <w:r>
        <w:t xml:space="preserve"> 281, 644, 1448, 1716, 2404</w:t>
      </w:r>
      <w:r>
        <w:br/>
        <w:t xml:space="preserve">3621, 6852, 6867 ; + vers (qqn), </w:t>
      </w:r>
      <w:r>
        <w:rPr>
          <w:rStyle w:val="Corpodeltesto183CenturySchoolbookCorsivo0"/>
        </w:rPr>
        <w:t>obtenir (qqchose) en affrontant</w:t>
      </w:r>
      <w:r>
        <w:rPr>
          <w:rStyle w:val="Corpodeltesto183CenturySchoolbookCorsivo0"/>
        </w:rPr>
        <w:br/>
        <w:t>(qqn),</w:t>
      </w:r>
      <w:r>
        <w:t xml:space="preserve"> 2901, 5673, </w:t>
      </w:r>
      <w:r>
        <w:rPr>
          <w:rStyle w:val="Corpodeltesto183CenturySchoolbookCorsivo0"/>
        </w:rPr>
        <w:t>vaincre,</w:t>
      </w:r>
      <w:r>
        <w:t xml:space="preserve"> 2356, 2403, 2417, 3269, 3297</w:t>
      </w:r>
      <w:r>
        <w:br/>
        <w:t xml:space="preserve">3298 ; + sor (qqn), </w:t>
      </w:r>
      <w:r>
        <w:rPr>
          <w:rStyle w:val="Corpodeltesto183CenturySchoolbookCorsivo0"/>
        </w:rPr>
        <w:t>gagner sur (qqn),</w:t>
      </w:r>
      <w:r>
        <w:t xml:space="preserve"> 4605.</w:t>
      </w:r>
      <w:r>
        <w:br/>
        <w:t xml:space="preserve">conquester, </w:t>
      </w:r>
      <w:r>
        <w:rPr>
          <w:rStyle w:val="Corpodeltesto183CenturySchoolbookCorsivo0"/>
        </w:rPr>
        <w:t>v. tr., conquérir, gagner,</w:t>
      </w:r>
      <w:r>
        <w:t xml:space="preserve"> 1294, 2148, 5724, 6129.</w:t>
      </w:r>
      <w:r>
        <w:br/>
        <w:t xml:space="preserve">conroi, </w:t>
      </w:r>
      <w:r>
        <w:rPr>
          <w:rStyle w:val="Corpodeltesto183CenturySchoolbookCorsivo0"/>
        </w:rPr>
        <w:t>s. m., tenue, habillement,</w:t>
      </w:r>
      <w:r>
        <w:t xml:space="preserve"> 1980, </w:t>
      </w:r>
      <w:r>
        <w:rPr>
          <w:rStyle w:val="Corpodeltesto183CenturySchoolbookCorsivo0"/>
        </w:rPr>
        <w:t>équípement,</w:t>
      </w:r>
      <w:r>
        <w:t xml:space="preserve"> 2972, </w:t>
      </w:r>
      <w:r>
        <w:rPr>
          <w:rStyle w:val="Corpodeltesto183CenturySchoolbook55pt"/>
        </w:rPr>
        <w:t>3149</w:t>
      </w:r>
      <w:r>
        <w:rPr>
          <w:rStyle w:val="Corpodeltesto183CenturySchoolbook55pt"/>
        </w:rPr>
        <w:br/>
      </w:r>
      <w:r>
        <w:t xml:space="preserve">3260, 3990, 8166 ; prendre conroi + que, </w:t>
      </w:r>
      <w:r>
        <w:rPr>
          <w:rStyle w:val="Corpodeltesto183CenturySchoolbookCorsivo0"/>
        </w:rPr>
        <w:t>prendre ses disposi</w:t>
      </w:r>
      <w:r>
        <w:t>-</w:t>
      </w:r>
      <w:r>
        <w:br/>
      </w:r>
      <w:r>
        <w:rPr>
          <w:rStyle w:val="Corpodeltesto183CenturySchoolbookCorsivo0"/>
        </w:rPr>
        <w:t>tions de sorte que,</w:t>
      </w:r>
      <w:r>
        <w:t xml:space="preserve"> 2550 ; prendre conroi + de (qqn), </w:t>
      </w:r>
      <w:r>
        <w:rPr>
          <w:rStyle w:val="Corpodeltesto183CenturySchoolbookCorsivo0"/>
        </w:rPr>
        <w:t>prendre</w:t>
      </w:r>
      <w:r>
        <w:rPr>
          <w:rStyle w:val="Corpodeltesto183CenturySchoolbookCorsivo0"/>
        </w:rPr>
        <w:br/>
        <w:t>soin de (qqn),</w:t>
      </w:r>
      <w:r>
        <w:t xml:space="preserve"> 13924.</w:t>
      </w:r>
    </w:p>
    <w:p w14:paraId="297B9343" w14:textId="77777777" w:rsidR="009A1B5B" w:rsidRDefault="004E42D2">
      <w:pPr>
        <w:pStyle w:val="Corpodeltesto2011"/>
        <w:shd w:val="clear" w:color="auto" w:fill="auto"/>
        <w:spacing w:line="216" w:lineRule="exact"/>
        <w:ind w:left="360"/>
        <w:jc w:val="left"/>
      </w:pPr>
      <w:r>
        <w:rPr>
          <w:rStyle w:val="Corpodeltesto201GeorgiaNoncorsivo"/>
        </w:rPr>
        <w:t xml:space="preserve">conroier, conraer, </w:t>
      </w:r>
      <w:r>
        <w:t>v. tr., équiper,</w:t>
      </w:r>
      <w:r>
        <w:rPr>
          <w:rStyle w:val="Corpodeltesto201GeorgiaNoncorsivo"/>
        </w:rPr>
        <w:t xml:space="preserve"> 3969, 4098, </w:t>
      </w:r>
      <w:r>
        <w:t>étriller, panser (un</w:t>
      </w:r>
      <w:r>
        <w:br/>
        <w:t>cheval),</w:t>
      </w:r>
      <w:r>
        <w:rPr>
          <w:rStyle w:val="Corpodeltesto201GeorgiaNoncorsivo"/>
        </w:rPr>
        <w:t xml:space="preserve"> 4098, 7117 ; </w:t>
      </w:r>
      <w:r>
        <w:t>p. pa.,</w:t>
      </w:r>
      <w:r>
        <w:rPr>
          <w:rStyle w:val="Corpodeltesto201GeorgiaNoncorsivo"/>
        </w:rPr>
        <w:t xml:space="preserve"> conraez </w:t>
      </w:r>
      <w:r>
        <w:t>(CRP), équipés,</w:t>
      </w:r>
      <w:r>
        <w:rPr>
          <w:rStyle w:val="Corpodeltesto201GeorgiaNoncorsivo"/>
        </w:rPr>
        <w:t xml:space="preserve"> 4888,</w:t>
      </w:r>
    </w:p>
    <w:p w14:paraId="04CD45F0" w14:textId="77777777" w:rsidR="009A1B5B" w:rsidRDefault="004E42D2">
      <w:pPr>
        <w:pStyle w:val="Corpodeltesto1831"/>
        <w:shd w:val="clear" w:color="auto" w:fill="auto"/>
        <w:tabs>
          <w:tab w:val="left" w:pos="4525"/>
          <w:tab w:val="left" w:leader="dot" w:pos="4875"/>
        </w:tabs>
        <w:spacing w:line="216" w:lineRule="exact"/>
        <w:ind w:firstLine="0"/>
      </w:pPr>
      <w:r>
        <w:t>7676.</w:t>
      </w:r>
      <w:r>
        <w:tab/>
      </w:r>
      <w:r>
        <w:tab/>
        <w:t>’</w:t>
      </w:r>
    </w:p>
    <w:p w14:paraId="5200BE6F" w14:textId="77777777" w:rsidR="009A1B5B" w:rsidRDefault="004E42D2">
      <w:pPr>
        <w:pStyle w:val="Corpodeltesto2011"/>
        <w:shd w:val="clear" w:color="auto" w:fill="auto"/>
        <w:spacing w:line="216" w:lineRule="exact"/>
        <w:ind w:firstLine="0"/>
        <w:jc w:val="left"/>
      </w:pPr>
      <w:r>
        <w:rPr>
          <w:rStyle w:val="Corpodeltesto201GeorgiaNoncorsivo"/>
        </w:rPr>
        <w:t xml:space="preserve">consaus, </w:t>
      </w:r>
      <w:r>
        <w:t xml:space="preserve">s. m. </w:t>
      </w:r>
      <w:r>
        <w:rPr>
          <w:rStyle w:val="Corpodeltesto201Spaziatura1pt0"/>
          <w:i/>
          <w:iCs/>
        </w:rPr>
        <w:t>(CSS</w:t>
      </w:r>
      <w:r>
        <w:rPr>
          <w:rStyle w:val="Corpodeltesto201GeorgiaNoncorsivo"/>
        </w:rPr>
        <w:t xml:space="preserve">), </w:t>
      </w:r>
      <w:r>
        <w:t>échange de paroles, entretien,</w:t>
      </w:r>
      <w:r>
        <w:rPr>
          <w:rStyle w:val="Corpodeltesto201GeorgiaNoncorsivo"/>
        </w:rPr>
        <w:t xml:space="preserve"> 1146 ; </w:t>
      </w:r>
      <w:r>
        <w:t>(CRP),</w:t>
      </w:r>
      <w:r>
        <w:br/>
        <w:t>conseïls,</w:t>
      </w:r>
      <w:r>
        <w:rPr>
          <w:rStyle w:val="Corpodeltesto201GeorgiaNoncorsivo"/>
        </w:rPr>
        <w:t xml:space="preserve"> 1853 ; par son conseil, </w:t>
      </w:r>
      <w:r>
        <w:t>en suivant son avis,</w:t>
      </w:r>
      <w:r>
        <w:rPr>
          <w:rStyle w:val="Corpodeltesto201GeorgiaNoncorsivo"/>
        </w:rPr>
        <w:t xml:space="preserve"> 5705.</w:t>
      </w:r>
      <w:r>
        <w:rPr>
          <w:rStyle w:val="Corpodeltesto201GeorgiaNoncorsivo"/>
        </w:rPr>
        <w:br/>
        <w:t xml:space="preserve">conseillier, </w:t>
      </w:r>
      <w:r>
        <w:t>v. tr., chuchoter,</w:t>
      </w:r>
      <w:r>
        <w:rPr>
          <w:rStyle w:val="Corpodeltesto201GeorgiaNoncorsivo"/>
        </w:rPr>
        <w:t xml:space="preserve"> 623, 2339, </w:t>
      </w:r>
      <w:r>
        <w:t>porter assistance,</w:t>
      </w:r>
      <w:r>
        <w:rPr>
          <w:rStyle w:val="Corpodeltesto201GeorgiaNoncorsivo"/>
        </w:rPr>
        <w:t xml:space="preserve"> 2598,</w:t>
      </w:r>
      <w:r>
        <w:rPr>
          <w:rStyle w:val="Corpodeltesto201GeorgiaNoncorsivo"/>
        </w:rPr>
        <w:br/>
        <w:t xml:space="preserve">4800 ; </w:t>
      </w:r>
      <w:r>
        <w:t>v. pron., se décider,</w:t>
      </w:r>
      <w:r>
        <w:rPr>
          <w:rStyle w:val="Corpodeltesto201GeorgiaNoncorsivo"/>
        </w:rPr>
        <w:t xml:space="preserve"> 629.</w:t>
      </w:r>
    </w:p>
    <w:p w14:paraId="019695A6" w14:textId="77777777" w:rsidR="009A1B5B" w:rsidRDefault="004E42D2">
      <w:pPr>
        <w:pStyle w:val="Corpodeltesto2011"/>
        <w:shd w:val="clear" w:color="auto" w:fill="auto"/>
        <w:spacing w:line="216" w:lineRule="exact"/>
        <w:ind w:left="360"/>
        <w:jc w:val="left"/>
      </w:pPr>
      <w:r>
        <w:rPr>
          <w:rStyle w:val="Corpodeltesto201GeorgiaNoncorsivo"/>
        </w:rPr>
        <w:t xml:space="preserve">consentir, </w:t>
      </w:r>
      <w:r>
        <w:t>v. tr.,</w:t>
      </w:r>
      <w:r>
        <w:rPr>
          <w:rStyle w:val="Corpodeltesto201GeorgiaNoncorsivo"/>
        </w:rPr>
        <w:t xml:space="preserve"> consentir son bon, </w:t>
      </w:r>
      <w:r>
        <w:t>accepter d’accomplir sa</w:t>
      </w:r>
      <w:r>
        <w:br/>
        <w:t>volonté,</w:t>
      </w:r>
      <w:r>
        <w:rPr>
          <w:rStyle w:val="Corpodeltesto201GeorgiaNoncorsivo"/>
        </w:rPr>
        <w:t xml:space="preserve"> 1797.</w:t>
      </w:r>
    </w:p>
    <w:p w14:paraId="08F7B54F" w14:textId="77777777" w:rsidR="009A1B5B" w:rsidRDefault="004E42D2">
      <w:pPr>
        <w:pStyle w:val="Corpodeltesto1831"/>
        <w:shd w:val="clear" w:color="auto" w:fill="auto"/>
        <w:spacing w:line="216" w:lineRule="exact"/>
        <w:ind w:firstLine="0"/>
      </w:pPr>
      <w:r>
        <w:t xml:space="preserve">conseut, consaut </w:t>
      </w:r>
      <w:r>
        <w:rPr>
          <w:rStyle w:val="Corpodeltesto183CenturySchoolbookCorsivo0"/>
        </w:rPr>
        <w:t>(dial.), subj. prés. 3 de</w:t>
      </w:r>
      <w:r>
        <w:t xml:space="preserve"> conseillier </w:t>
      </w:r>
      <w:r>
        <w:rPr>
          <w:rStyle w:val="Corpodeltesto183CenturySchoolbookCorsivo0"/>
        </w:rPr>
        <w:t>(voir</w:t>
      </w:r>
      <w:r>
        <w:rPr>
          <w:rStyle w:val="Corpodeltesto183CenturySchoolbookCorsivo0"/>
        </w:rPr>
        <w:br/>
      </w:r>
      <w:r>
        <w:t>conseillier), 2598, 5017.</w:t>
      </w:r>
      <w:r>
        <w:br/>
        <w:t xml:space="preserve">consivre, </w:t>
      </w:r>
      <w:r>
        <w:rPr>
          <w:rStyle w:val="Corpodeltesto183CenturySchoolbookCorsivo0"/>
        </w:rPr>
        <w:t>v. tr., atteindre,</w:t>
      </w:r>
      <w:r>
        <w:t xml:space="preserve"> 8117.</w:t>
      </w:r>
      <w:r>
        <w:br/>
        <w:t xml:space="preserve">conte, </w:t>
      </w:r>
      <w:r>
        <w:rPr>
          <w:rStyle w:val="Corpodeltesto183CenturySchoolbookCorsivo0"/>
        </w:rPr>
        <w:t>s. m., hístoire,</w:t>
      </w:r>
      <w:r>
        <w:t xml:space="preserve"> 390, 2042, </w:t>
      </w:r>
      <w:r>
        <w:rPr>
          <w:rStyle w:val="Corpodeltesto183CenturySchoolbookCorsivo0"/>
        </w:rPr>
        <w:t>récit,</w:t>
      </w:r>
      <w:r>
        <w:t xml:space="preserve"> 2815, *6359.</w:t>
      </w:r>
      <w:r>
        <w:br/>
        <w:t xml:space="preserve">conte, </w:t>
      </w:r>
      <w:r>
        <w:rPr>
          <w:rStyle w:val="Corpodeltesto183CenturySchoolbookCorsivo0"/>
        </w:rPr>
        <w:t>s. m.,</w:t>
      </w:r>
      <w:r>
        <w:t xml:space="preserve"> n’en savoir le conte, </w:t>
      </w:r>
      <w:r>
        <w:rPr>
          <w:rStyle w:val="Corpodeltesto183CenturySchoolbookCorsivo0"/>
        </w:rPr>
        <w:t>n’en connaître la quantité,</w:t>
      </w:r>
      <w:r>
        <w:t xml:space="preserve"> 1337 ;</w:t>
      </w:r>
    </w:p>
    <w:p w14:paraId="21F34D6D" w14:textId="77777777" w:rsidR="009A1B5B" w:rsidRDefault="004E42D2">
      <w:pPr>
        <w:pStyle w:val="Corpodeltesto1831"/>
        <w:shd w:val="clear" w:color="auto" w:fill="auto"/>
        <w:spacing w:line="216" w:lineRule="exact"/>
        <w:ind w:firstLine="360"/>
      </w:pPr>
      <w:r>
        <w:lastRenderedPageBreak/>
        <w:t xml:space="preserve">trestot par conte, </w:t>
      </w:r>
      <w:r>
        <w:rPr>
          <w:rStyle w:val="Corpodeltesto183CenturySchoolbookCorsivo0"/>
        </w:rPr>
        <w:t>énumérés defaçon exhausive,</w:t>
      </w:r>
      <w:r>
        <w:t xml:space="preserve"> 7595.</w:t>
      </w:r>
      <w:r>
        <w:br/>
        <w:t xml:space="preserve">conte, s. </w:t>
      </w:r>
      <w:r>
        <w:rPr>
          <w:rStyle w:val="Corpodeltesto183CenturySchoolbookCorsivo0"/>
        </w:rPr>
        <w:t>m., comte,</w:t>
      </w:r>
      <w:r>
        <w:t xml:space="preserve"> 6757.</w:t>
      </w:r>
    </w:p>
    <w:p w14:paraId="0DEE16A5" w14:textId="77777777" w:rsidR="009A1B5B" w:rsidRDefault="004E42D2">
      <w:pPr>
        <w:pStyle w:val="Corpodeltesto1831"/>
        <w:shd w:val="clear" w:color="auto" w:fill="auto"/>
        <w:spacing w:line="216" w:lineRule="exact"/>
        <w:ind w:left="360" w:hanging="360"/>
      </w:pPr>
      <w:r>
        <w:t xml:space="preserve">contençon, s. </w:t>
      </w:r>
      <w:r>
        <w:rPr>
          <w:rStyle w:val="Corpodeltesto183CenturySchoolbookCorsivo0"/>
        </w:rPr>
        <w:t>f,</w:t>
      </w:r>
      <w:r>
        <w:t xml:space="preserve"> sanz contençon, </w:t>
      </w:r>
      <w:r>
        <w:rPr>
          <w:rStyle w:val="Corpodeltesto183CenturySchoolbookCorsivo0"/>
        </w:rPr>
        <w:t>sans manifester de riválité,</w:t>
      </w:r>
      <w:r>
        <w:rPr>
          <w:rStyle w:val="Corpodeltesto183CenturySchoolbookCorsivo0"/>
        </w:rPr>
        <w:br/>
      </w:r>
      <w:r>
        <w:t>*2150, 2390.</w:t>
      </w:r>
    </w:p>
    <w:p w14:paraId="01E77114" w14:textId="77777777" w:rsidR="009A1B5B" w:rsidRDefault="004E42D2">
      <w:pPr>
        <w:pStyle w:val="Corpodeltesto2011"/>
        <w:shd w:val="clear" w:color="auto" w:fill="auto"/>
        <w:spacing w:line="216" w:lineRule="exact"/>
        <w:ind w:firstLine="0"/>
        <w:jc w:val="left"/>
      </w:pPr>
      <w:r>
        <w:rPr>
          <w:rStyle w:val="Corpodeltesto201GeorgiaNoncorsivo"/>
        </w:rPr>
        <w:t xml:space="preserve">contendre, </w:t>
      </w:r>
      <w:r>
        <w:t>v. intr.,</w:t>
      </w:r>
      <w:r>
        <w:rPr>
          <w:rStyle w:val="Corpodeltesto201GeorgiaNoncorsivo"/>
        </w:rPr>
        <w:t xml:space="preserve"> tot sans contendre, </w:t>
      </w:r>
      <w:r>
        <w:t>sans díscuter, sans contester</w:t>
      </w:r>
      <w:r>
        <w:br/>
        <w:t>quoi que ce soit,</w:t>
      </w:r>
      <w:r>
        <w:rPr>
          <w:rStyle w:val="Corpodeltesto201GeorgiaNoncorsivo"/>
        </w:rPr>
        <w:t xml:space="preserve"> 7365.</w:t>
      </w:r>
      <w:r>
        <w:rPr>
          <w:rStyle w:val="Corpodeltesto201GeorgiaNoncorsivo"/>
        </w:rPr>
        <w:br/>
        <w:t xml:space="preserve">contenir, </w:t>
      </w:r>
      <w:r>
        <w:t>v. pron., se comporter,</w:t>
      </w:r>
      <w:r>
        <w:rPr>
          <w:rStyle w:val="Corpodeltesto201GeorgiaNoncorsivo"/>
        </w:rPr>
        <w:t xml:space="preserve"> 3195.</w:t>
      </w:r>
    </w:p>
    <w:p w14:paraId="26E9BFC8" w14:textId="77777777" w:rsidR="009A1B5B" w:rsidRDefault="004E42D2">
      <w:pPr>
        <w:pStyle w:val="Corpodeltesto2011"/>
        <w:shd w:val="clear" w:color="auto" w:fill="auto"/>
        <w:spacing w:line="216" w:lineRule="exact"/>
        <w:ind w:firstLine="0"/>
        <w:jc w:val="left"/>
      </w:pPr>
      <w:r>
        <w:rPr>
          <w:rStyle w:val="Corpodeltesto201GeorgiaNoncorsivo"/>
        </w:rPr>
        <w:t xml:space="preserve">content, s. </w:t>
      </w:r>
      <w:r>
        <w:t>m., contraríété, ressentiment,</w:t>
      </w:r>
      <w:r>
        <w:rPr>
          <w:rStyle w:val="Corpodeltesto201GeorgiaNoncorsivo"/>
        </w:rPr>
        <w:t xml:space="preserve"> *6273, </w:t>
      </w:r>
      <w:r>
        <w:t>résistance,</w:t>
      </w:r>
      <w:r>
        <w:rPr>
          <w:rStyle w:val="Corpodeltesto201GeorgiaNoncorsivo"/>
        </w:rPr>
        <w:t xml:space="preserve"> 12526.</w:t>
      </w:r>
    </w:p>
    <w:p w14:paraId="706F1DA1" w14:textId="77777777" w:rsidR="009A1B5B" w:rsidRDefault="004E42D2">
      <w:pPr>
        <w:pStyle w:val="Corpodeltesto1831"/>
        <w:shd w:val="clear" w:color="auto" w:fill="auto"/>
        <w:spacing w:line="216" w:lineRule="exact"/>
        <w:ind w:left="360" w:hanging="360"/>
      </w:pPr>
      <w:r>
        <w:rPr>
          <w:vertAlign w:val="subscript"/>
        </w:rPr>
        <w:t>c</w:t>
      </w:r>
      <w:r>
        <w:t xml:space="preserve">onter, </w:t>
      </w:r>
      <w:r>
        <w:rPr>
          <w:rStyle w:val="Corpodeltesto183CenturySchoolbookCorsivo0"/>
        </w:rPr>
        <w:t>v. tr., révêler,</w:t>
      </w:r>
      <w:r>
        <w:t xml:space="preserve"> 1441, 1455, 2021, . 4753, 5022, </w:t>
      </w:r>
      <w:r>
        <w:rPr>
          <w:rStyle w:val="Corpodeltesto183CenturySchoolbookCorsivo0"/>
        </w:rPr>
        <w:t>raconter,</w:t>
      </w:r>
      <w:r>
        <w:rPr>
          <w:rStyle w:val="Corpodeltesto183CenturySchoolbookCorsivo0"/>
        </w:rPr>
        <w:br/>
      </w:r>
      <w:r>
        <w:t xml:space="preserve">1576, 2041, 2746, 3096, 3641, 5478, 5965, </w:t>
      </w:r>
      <w:r>
        <w:rPr>
          <w:rStyle w:val="Corpodeltesto183CenturySchoolbookCorsivo0"/>
        </w:rPr>
        <w:t>qffirmer,</w:t>
      </w:r>
      <w:r>
        <w:t xml:space="preserve"> 3048 ;</w:t>
      </w:r>
      <w:r>
        <w:br/>
      </w:r>
      <w:r>
        <w:rPr>
          <w:rStyle w:val="Corpodeltesto183CenturySchoolbookCorsivo0"/>
        </w:rPr>
        <w:t>raconter l’histoire de,</w:t>
      </w:r>
      <w:r>
        <w:t xml:space="preserve"> 6749, 6752 ; conté, </w:t>
      </w:r>
      <w:r>
        <w:rPr>
          <w:rStyle w:val="Corpodeltesto183CenturySchoolbookCorsivo0"/>
        </w:rPr>
        <w:t>p. pa., comptè,</w:t>
      </w:r>
      <w:r>
        <w:t xml:space="preserve"> *1522,</w:t>
      </w:r>
      <w:r>
        <w:br/>
      </w:r>
      <w:r>
        <w:rPr>
          <w:rStyle w:val="Corpodeltesto183CenturySchoolbookCorsivo0"/>
        </w:rPr>
        <w:t>raconté,</w:t>
      </w:r>
      <w:r>
        <w:t xml:space="preserve"> 1554, 5442.</w:t>
      </w:r>
    </w:p>
    <w:p w14:paraId="71D0AB00" w14:textId="77777777" w:rsidR="009A1B5B" w:rsidRDefault="004E42D2">
      <w:pPr>
        <w:pStyle w:val="Corpodeltesto1831"/>
        <w:shd w:val="clear" w:color="auto" w:fill="auto"/>
        <w:spacing w:line="216" w:lineRule="exact"/>
        <w:ind w:left="360" w:hanging="360"/>
      </w:pPr>
      <w:r>
        <w:t xml:space="preserve">contraire, </w:t>
      </w:r>
      <w:r>
        <w:rPr>
          <w:rStyle w:val="Corpodeltesto183CenturySchoolbookCorsivo0"/>
        </w:rPr>
        <w:t>s. m., dfficulté, adversité,</w:t>
      </w:r>
      <w:r>
        <w:t xml:space="preserve"> 1270 ; faire contraire a, </w:t>
      </w:r>
      <w:r>
        <w:rPr>
          <w:rStyle w:val="Corpodeltesto183CenturySchoolbookCorsivo0"/>
        </w:rPr>
        <w:t>mal-</w:t>
      </w:r>
      <w:r>
        <w:rPr>
          <w:rStyle w:val="Corpodeltesto183CenturySchoolbookCorsivo0"/>
        </w:rPr>
        <w:br/>
        <w:t>traiter,</w:t>
      </w:r>
      <w:r>
        <w:t xml:space="preserve"> 1045 ; avoir contraire, </w:t>
      </w:r>
      <w:r>
        <w:rPr>
          <w:rStyle w:val="Corpodeltesto183CenturySchoolbookCorsivo0"/>
        </w:rPr>
        <w:t>retirer du ressentiment,</w:t>
      </w:r>
      <w:r>
        <w:t xml:space="preserve"> 7214 ;</w:t>
      </w:r>
      <w:r>
        <w:br/>
        <w:t xml:space="preserve">avoir + de (qqchose) molt de contraire, </w:t>
      </w:r>
      <w:r>
        <w:rPr>
          <w:rStyle w:val="Corpodeltesto183CenturySchoolbookCorsivo0"/>
        </w:rPr>
        <w:t>subir une très éprou-</w:t>
      </w:r>
      <w:r>
        <w:rPr>
          <w:rStyle w:val="Corpodeltesto183CenturySchoolbookCorsivo0"/>
        </w:rPr>
        <w:br/>
        <w:t>mnte adversité,</w:t>
      </w:r>
      <w:r>
        <w:t xml:space="preserve"> 7717 ; par contraire, </w:t>
      </w:r>
      <w:r>
        <w:rPr>
          <w:rStyle w:val="Corpodeltesto183CenturySchoolbookCorsivo0"/>
        </w:rPr>
        <w:t>pour contrarier (qqn),</w:t>
      </w:r>
      <w:r>
        <w:rPr>
          <w:rStyle w:val="Corpodeltesto183CenturySchoolbookCorsivo0"/>
        </w:rPr>
        <w:br/>
      </w:r>
      <w:r>
        <w:t>7906.</w:t>
      </w:r>
    </w:p>
    <w:p w14:paraId="6D3D0AD2" w14:textId="77777777" w:rsidR="009A1B5B" w:rsidRDefault="004E42D2">
      <w:pPr>
        <w:pStyle w:val="Corpodeltesto2011"/>
        <w:shd w:val="clear" w:color="auto" w:fill="auto"/>
        <w:spacing w:line="216" w:lineRule="exact"/>
        <w:ind w:firstLine="0"/>
        <w:jc w:val="left"/>
      </w:pPr>
      <w:r>
        <w:rPr>
          <w:rStyle w:val="Corpodeltesto201GeorgiaNoncorsivo"/>
        </w:rPr>
        <w:t xml:space="preserve">contrait, </w:t>
      </w:r>
      <w:r>
        <w:t>adj. subst., homme difforme, infirme,</w:t>
      </w:r>
      <w:r>
        <w:rPr>
          <w:rStyle w:val="Corpodeltesto201GeorgiaNoncorsivo"/>
        </w:rPr>
        <w:t xml:space="preserve"> 7682, 7715.</w:t>
      </w:r>
      <w:r>
        <w:rPr>
          <w:rStyle w:val="Corpodeltesto201GeorgiaNoncorsivo"/>
        </w:rPr>
        <w:br/>
        <w:t xml:space="preserve">contre, </w:t>
      </w:r>
      <w:r>
        <w:t>prép., vers, dans la direction de,</w:t>
      </w:r>
      <w:r>
        <w:rPr>
          <w:rStyle w:val="Corpodeltesto201GeorgiaNoncorsivo"/>
        </w:rPr>
        <w:t xml:space="preserve"> 4548, 6328, etc.</w:t>
      </w:r>
      <w:r>
        <w:rPr>
          <w:rStyle w:val="Corpodeltesto201GeorgiaNoncorsivo"/>
        </w:rPr>
        <w:br/>
        <w:t xml:space="preserve">contree, </w:t>
      </w:r>
      <w:r>
        <w:t>s.fi., contrée,</w:t>
      </w:r>
      <w:r>
        <w:rPr>
          <w:rStyle w:val="Corpodeltesto201GeorgiaNoncorsivo"/>
        </w:rPr>
        <w:t xml:space="preserve"> 4871, 5514.</w:t>
      </w:r>
    </w:p>
    <w:p w14:paraId="59D502D0" w14:textId="77777777" w:rsidR="009A1B5B" w:rsidRDefault="004E42D2">
      <w:pPr>
        <w:pStyle w:val="Corpodeltesto2011"/>
        <w:shd w:val="clear" w:color="auto" w:fill="auto"/>
        <w:spacing w:line="216" w:lineRule="exact"/>
        <w:ind w:firstLine="0"/>
        <w:jc w:val="left"/>
      </w:pPr>
      <w:r>
        <w:rPr>
          <w:rStyle w:val="Corpodeltesto201GeorgiaNoncorsivo"/>
        </w:rPr>
        <w:t xml:space="preserve">contredire, </w:t>
      </w:r>
      <w:r>
        <w:t>v. tr., refuser,</w:t>
      </w:r>
      <w:r>
        <w:rPr>
          <w:rStyle w:val="Corpodeltesto201GeorgiaNoncorsivo"/>
        </w:rPr>
        <w:t xml:space="preserve"> 1756, </w:t>
      </w:r>
      <w:r>
        <w:t>mettre un obstacle à,</w:t>
      </w:r>
      <w:r>
        <w:rPr>
          <w:rStyle w:val="Corpodeltesto201GeorgiaNoncorsivo"/>
        </w:rPr>
        <w:t xml:space="preserve"> 2047, 2072.</w:t>
      </w:r>
      <w:r>
        <w:rPr>
          <w:rStyle w:val="Corpodeltesto201GeorgiaNoncorsivo"/>
        </w:rPr>
        <w:br/>
        <w:t xml:space="preserve">contredit, </w:t>
      </w:r>
      <w:r>
        <w:t>s. m.,</w:t>
      </w:r>
      <w:r>
        <w:rPr>
          <w:rStyle w:val="Corpodeltesto201GeorgiaNoncorsivo"/>
        </w:rPr>
        <w:t xml:space="preserve"> sans contredit, </w:t>
      </w:r>
      <w:r>
        <w:t>sans opposition,</w:t>
      </w:r>
      <w:r>
        <w:rPr>
          <w:rStyle w:val="Corpodeltesto201GeorgiaNoncorsivo"/>
        </w:rPr>
        <w:t xml:space="preserve"> 1549.</w:t>
      </w:r>
      <w:r>
        <w:rPr>
          <w:rStyle w:val="Corpodeltesto201GeorgiaNoncorsivo"/>
        </w:rPr>
        <w:br/>
        <w:t xml:space="preserve">contremont, </w:t>
      </w:r>
      <w:r>
        <w:t>adv., en haut,</w:t>
      </w:r>
      <w:r>
        <w:rPr>
          <w:rStyle w:val="Corpodeltesto201GeorgiaNoncorsivo"/>
        </w:rPr>
        <w:t xml:space="preserve"> 2626, </w:t>
      </w:r>
      <w:r>
        <w:t>en l’air,</w:t>
      </w:r>
      <w:r>
        <w:rPr>
          <w:rStyle w:val="Corpodeltesto201GeorgiaNoncorsivo"/>
        </w:rPr>
        <w:t xml:space="preserve"> 4439, *4583.</w:t>
      </w:r>
      <w:r>
        <w:rPr>
          <w:rStyle w:val="Corpodeltesto201GeorgiaNoncorsivo"/>
        </w:rPr>
        <w:br/>
        <w:t xml:space="preserve">contretenir, </w:t>
      </w:r>
      <w:r>
        <w:t>v. tr.</w:t>
      </w:r>
      <w:r>
        <w:rPr>
          <w:rStyle w:val="Corpodeltesto201GeorgiaNoncorsivo"/>
        </w:rPr>
        <w:t xml:space="preserve"> + que, </w:t>
      </w:r>
      <w:r>
        <w:t>empêcher que, fiaire obstacle au fiait que,</w:t>
      </w:r>
      <w:r>
        <w:br/>
      </w:r>
      <w:r>
        <w:rPr>
          <w:rStyle w:val="Corpodeltesto201GeorgiaNoncorsivo"/>
        </w:rPr>
        <w:t>5660.</w:t>
      </w:r>
    </w:p>
    <w:p w14:paraId="5BD9CE63" w14:textId="77777777" w:rsidR="009A1B5B" w:rsidRDefault="004E42D2">
      <w:pPr>
        <w:pStyle w:val="Corpodeltesto1831"/>
        <w:shd w:val="clear" w:color="auto" w:fill="auto"/>
        <w:spacing w:line="216" w:lineRule="exact"/>
        <w:ind w:left="360" w:hanging="360"/>
      </w:pPr>
      <w:r>
        <w:t xml:space="preserve">contreval, </w:t>
      </w:r>
      <w:r>
        <w:rPr>
          <w:rStyle w:val="Corpodeltesto183CenturySchoolbookCorsivo0"/>
        </w:rPr>
        <w:t>adv., en contrebas,</w:t>
      </w:r>
      <w:r>
        <w:t xml:space="preserve"> 796, </w:t>
      </w:r>
      <w:r>
        <w:rPr>
          <w:rStyle w:val="Corpodeltesto183CenturySchoolbookCorsivo0"/>
        </w:rPr>
        <w:t>aufiond,</w:t>
      </w:r>
      <w:r>
        <w:t xml:space="preserve"> 1495, </w:t>
      </w:r>
      <w:r>
        <w:rPr>
          <w:rStyle w:val="Corpodeltesto183CenturySchoolbookCorsivo0"/>
        </w:rPr>
        <w:t>en dessous,</w:t>
      </w:r>
      <w:r>
        <w:t xml:space="preserve"> 7862 ;</w:t>
      </w:r>
      <w:r>
        <w:br/>
      </w:r>
      <w:r>
        <w:rPr>
          <w:rStyle w:val="Corpodeltesto183CenturySchoolbookCorsivo0"/>
        </w:rPr>
        <w:t>prép.,</w:t>
      </w:r>
      <w:r>
        <w:t xml:space="preserve"> tout contreval la face, </w:t>
      </w:r>
      <w:r>
        <w:rPr>
          <w:rStyle w:val="Corpodeltesto183CenturySchoolbookCorsivo0"/>
        </w:rPr>
        <w:t>tout le long du visage,</w:t>
      </w:r>
      <w:r>
        <w:t xml:space="preserve"> 2645 ; tout</w:t>
      </w:r>
      <w:r>
        <w:br/>
        <w:t xml:space="preserve">contreval la praierie/la pree, </w:t>
      </w:r>
      <w:r>
        <w:rPr>
          <w:rStyle w:val="Corpodeltesto183CenturySchoolbookCorsivo0"/>
        </w:rPr>
        <w:t>tout en bas de la prairie,</w:t>
      </w:r>
      <w:r>
        <w:t xml:space="preserve"> 3962,</w:t>
      </w:r>
      <w:r>
        <w:br/>
        <w:t>4021.</w:t>
      </w:r>
    </w:p>
    <w:p w14:paraId="4DCF8A39" w14:textId="77777777" w:rsidR="009A1B5B" w:rsidRDefault="004E42D2">
      <w:pPr>
        <w:pStyle w:val="Corpodeltesto2011"/>
        <w:shd w:val="clear" w:color="auto" w:fill="auto"/>
        <w:spacing w:line="216" w:lineRule="exact"/>
        <w:ind w:firstLine="0"/>
        <w:jc w:val="left"/>
      </w:pPr>
      <w:r>
        <w:rPr>
          <w:rStyle w:val="Corpodeltesto201GeorgiaNoncorsivo"/>
        </w:rPr>
        <w:t xml:space="preserve">contrevenir, </w:t>
      </w:r>
      <w:r>
        <w:t>v. tr., résister à, repousser,</w:t>
      </w:r>
      <w:r>
        <w:rPr>
          <w:rStyle w:val="Corpodeltesto201GeorgiaNoncorsivo"/>
        </w:rPr>
        <w:t xml:space="preserve"> 5659.</w:t>
      </w:r>
      <w:r>
        <w:rPr>
          <w:rStyle w:val="Corpodeltesto201GeorgiaNoncorsivo"/>
        </w:rPr>
        <w:br/>
        <w:t xml:space="preserve">contruit, </w:t>
      </w:r>
      <w:r>
        <w:t>p. pa. dialectal de</w:t>
      </w:r>
      <w:r>
        <w:rPr>
          <w:rStyle w:val="Corpodeltesto201GeorgiaNoncorsivo"/>
        </w:rPr>
        <w:t xml:space="preserve"> construire, </w:t>
      </w:r>
      <w:r>
        <w:t>commenté, expliqué,</w:t>
      </w:r>
      <w:r>
        <w:rPr>
          <w:rStyle w:val="Corpodeltesto201GeorgiaNoncorsivo"/>
        </w:rPr>
        <w:t xml:space="preserve"> *245.</w:t>
      </w:r>
      <w:r>
        <w:rPr>
          <w:rStyle w:val="Corpodeltesto201GeorgiaNoncorsivo"/>
        </w:rPr>
        <w:br/>
        <w:t xml:space="preserve">convoier, </w:t>
      </w:r>
      <w:r>
        <w:t>v. tr., escorter,</w:t>
      </w:r>
      <w:r>
        <w:rPr>
          <w:rStyle w:val="Corpodeltesto201GeorgiaNoncorsivo"/>
        </w:rPr>
        <w:t xml:space="preserve"> *695, 897, 1183, 1185, 3837, 7040,</w:t>
      </w:r>
      <w:r>
        <w:rPr>
          <w:rStyle w:val="Corpodeltesto201GeorgiaNoncorsivo"/>
        </w:rPr>
        <w:br/>
      </w:r>
      <w:r>
        <w:t>díriger (l’épée),</w:t>
      </w:r>
      <w:r>
        <w:rPr>
          <w:rStyle w:val="Corpodeltesto201GeorgiaNoncorsivo"/>
        </w:rPr>
        <w:t xml:space="preserve"> 16293, </w:t>
      </w:r>
      <w:r>
        <w:t>orienter (son coup),</w:t>
      </w:r>
      <w:r>
        <w:rPr>
          <w:rStyle w:val="Corpodeltesto201GeorgiaNoncorsivo"/>
        </w:rPr>
        <w:t xml:space="preserve"> 16339 ; + a, </w:t>
      </w:r>
      <w:r>
        <w:t>guider</w:t>
      </w:r>
      <w:r>
        <w:br/>
        <w:t>vers,</w:t>
      </w:r>
      <w:r>
        <w:rPr>
          <w:rStyle w:val="Corpodeltesto201GeorgiaNoncorsivo"/>
        </w:rPr>
        <w:t xml:space="preserve"> 7436.</w:t>
      </w:r>
    </w:p>
    <w:p w14:paraId="2DF699E1" w14:textId="77777777" w:rsidR="009A1B5B" w:rsidRDefault="004E42D2">
      <w:pPr>
        <w:pStyle w:val="Corpodeltesto1831"/>
        <w:shd w:val="clear" w:color="auto" w:fill="auto"/>
        <w:spacing w:line="216" w:lineRule="exact"/>
        <w:ind w:firstLine="0"/>
      </w:pPr>
      <w:r>
        <w:t xml:space="preserve">cop, s. </w:t>
      </w:r>
      <w:r>
        <w:rPr>
          <w:rStyle w:val="Corpodeltesto183CenturySchoolbookCorsivo0"/>
        </w:rPr>
        <w:t>m., coup,</w:t>
      </w:r>
      <w:r>
        <w:t xml:space="preserve"> 4318, 5845, 7180, 7858, 7863.</w:t>
      </w:r>
      <w:r>
        <w:br/>
        <w:t xml:space="preserve">cor, s. </w:t>
      </w:r>
      <w:r>
        <w:rPr>
          <w:rStyle w:val="Corpodeltesto183CenturySchoolbookCorsivo0"/>
        </w:rPr>
        <w:t>m., coin,</w:t>
      </w:r>
      <w:r>
        <w:t xml:space="preserve"> 613, </w:t>
      </w:r>
      <w:r>
        <w:rPr>
          <w:rStyle w:val="Corpodeltesto183CenturySchoolbookCorsivo0"/>
        </w:rPr>
        <w:t>angle (d’une salle),</w:t>
      </w:r>
      <w:r>
        <w:t xml:space="preserve"> 11001.</w:t>
      </w:r>
      <w:r>
        <w:br/>
        <w:t>cor (= corre) (</w:t>
      </w:r>
      <w:r>
        <w:rPr>
          <w:rStyle w:val="Corpodeltesto183CenturySchoolbookCorsivo0"/>
        </w:rPr>
        <w:t>voir</w:t>
      </w:r>
      <w:r>
        <w:t xml:space="preserve"> corre), *13001.</w:t>
      </w:r>
      <w:r>
        <w:br/>
        <w:t xml:space="preserve">corage, </w:t>
      </w:r>
      <w:r>
        <w:rPr>
          <w:rStyle w:val="Corpodeltesto183CenturySchoolbookCorsivo0"/>
        </w:rPr>
        <w:t>s. m., cosur,</w:t>
      </w:r>
      <w:r>
        <w:t xml:space="preserve"> 1044.</w:t>
      </w:r>
    </w:p>
    <w:p w14:paraId="687A192A" w14:textId="77777777" w:rsidR="009A1B5B" w:rsidRDefault="004E42D2">
      <w:pPr>
        <w:pStyle w:val="Corpodeltesto2011"/>
        <w:shd w:val="clear" w:color="auto" w:fill="auto"/>
        <w:spacing w:line="216" w:lineRule="exact"/>
        <w:ind w:firstLine="0"/>
        <w:jc w:val="left"/>
      </w:pPr>
      <w:r>
        <w:rPr>
          <w:rStyle w:val="Corpodeltesto201GeorgiaNoncorsivo"/>
        </w:rPr>
        <w:t xml:space="preserve">corans, </w:t>
      </w:r>
      <w:r>
        <w:t>p. prés. de</w:t>
      </w:r>
      <w:r>
        <w:rPr>
          <w:rStyle w:val="Corpodeltesto201GeorgiaNoncorsivo"/>
        </w:rPr>
        <w:t xml:space="preserve"> corir, </w:t>
      </w:r>
      <w:r>
        <w:t>dont le coùrant était rapíde,</w:t>
      </w:r>
      <w:r>
        <w:rPr>
          <w:rStyle w:val="Corpodeltesto201GeorgiaNoncorsivo"/>
        </w:rPr>
        <w:t xml:space="preserve"> 3944.</w:t>
      </w:r>
      <w:r>
        <w:rPr>
          <w:rStyle w:val="Corpodeltesto201GeorgiaNoncorsivo"/>
        </w:rPr>
        <w:br/>
        <w:t xml:space="preserve">corbe, </w:t>
      </w:r>
      <w:r>
        <w:t>adj., recourbé, voûté,</w:t>
      </w:r>
      <w:r>
        <w:rPr>
          <w:rStyle w:val="Corpodeltesto201GeorgiaNoncorsivo"/>
        </w:rPr>
        <w:t xml:space="preserve"> 5565.</w:t>
      </w:r>
      <w:r>
        <w:rPr>
          <w:rStyle w:val="Corpodeltesto201GeorgiaNoncorsivo"/>
        </w:rPr>
        <w:br/>
        <w:t xml:space="preserve">cordele, </w:t>
      </w:r>
      <w:r>
        <w:t>s. f., ficelle,</w:t>
      </w:r>
      <w:r>
        <w:rPr>
          <w:rStyle w:val="Corpodeltesto201GeorgiaNoncorsivo"/>
        </w:rPr>
        <w:t xml:space="preserve"> 4345.</w:t>
      </w:r>
    </w:p>
    <w:p w14:paraId="2F244497" w14:textId="77777777" w:rsidR="009A1B5B" w:rsidRDefault="004E42D2">
      <w:pPr>
        <w:pStyle w:val="Corpodeltesto2011"/>
        <w:shd w:val="clear" w:color="auto" w:fill="auto"/>
        <w:spacing w:line="216" w:lineRule="exact"/>
        <w:ind w:left="360"/>
        <w:jc w:val="left"/>
      </w:pPr>
      <w:r>
        <w:rPr>
          <w:rStyle w:val="Corpodeltesto201GeorgiaNoncorsivo"/>
        </w:rPr>
        <w:t xml:space="preserve">cordoans </w:t>
      </w:r>
      <w:r>
        <w:t>s. m.,</w:t>
      </w:r>
      <w:r>
        <w:rPr>
          <w:rStyle w:val="Corpodeltesto201GeorgiaNoncorsivo"/>
        </w:rPr>
        <w:t xml:space="preserve"> d’uns cordans, </w:t>
      </w:r>
      <w:r>
        <w:t>d’une paire de chaussures de cuir (de</w:t>
      </w:r>
      <w:r>
        <w:br/>
        <w:t>Cordoue),</w:t>
      </w:r>
      <w:r>
        <w:rPr>
          <w:rStyle w:val="Corpodeltesto201GeorgiaNoncorsivo"/>
        </w:rPr>
        <w:t xml:space="preserve"> 15193.</w:t>
      </w:r>
    </w:p>
    <w:p w14:paraId="1D6810A7" w14:textId="77777777" w:rsidR="009A1B5B" w:rsidRDefault="004E42D2">
      <w:pPr>
        <w:pStyle w:val="Corpodeltesto2011"/>
        <w:shd w:val="clear" w:color="auto" w:fill="auto"/>
        <w:spacing w:line="216" w:lineRule="exact"/>
        <w:ind w:left="360"/>
        <w:jc w:val="left"/>
        <w:sectPr w:rsidR="009A1B5B">
          <w:headerReference w:type="even" r:id="rId1474"/>
          <w:headerReference w:type="default" r:id="rId1475"/>
          <w:headerReference w:type="first" r:id="rId1476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rPr>
          <w:rStyle w:val="Corpodeltesto201GeorgiaNoncorsivo"/>
        </w:rPr>
        <w:t xml:space="preserve">corelment, </w:t>
      </w:r>
      <w:r>
        <w:t>adv., affectueusement,</w:t>
      </w:r>
      <w:r>
        <w:rPr>
          <w:rStyle w:val="Corpodeltesto201GeorgiaNoncorsivo"/>
        </w:rPr>
        <w:t xml:space="preserve"> *6392.</w:t>
      </w:r>
    </w:p>
    <w:p w14:paraId="3C538832" w14:textId="77777777" w:rsidR="009A1B5B" w:rsidRDefault="004E42D2">
      <w:pPr>
        <w:pStyle w:val="Corpodeltesto2011"/>
        <w:shd w:val="clear" w:color="auto" w:fill="auto"/>
        <w:spacing w:line="226" w:lineRule="exact"/>
        <w:ind w:left="360"/>
        <w:jc w:val="left"/>
      </w:pPr>
      <w:r>
        <w:rPr>
          <w:rStyle w:val="Corpodeltesto201GeorgiaNoncorsivo"/>
        </w:rPr>
        <w:lastRenderedPageBreak/>
        <w:t xml:space="preserve">corgie, </w:t>
      </w:r>
      <w:r>
        <w:rPr>
          <w:rStyle w:val="Corpodeltesto20155ptNoncorsivo"/>
        </w:rPr>
        <w:t>5</w:t>
      </w:r>
      <w:r>
        <w:rPr>
          <w:rStyle w:val="Corpodeltesto201GeorgiaNoncorsivo"/>
        </w:rPr>
        <w:t xml:space="preserve">. </w:t>
      </w:r>
      <w:r>
        <w:t>f. (pic.), coup de lanière,</w:t>
      </w:r>
      <w:r>
        <w:rPr>
          <w:rStyle w:val="Corpodeltesto201GeorgiaNoncorsivo"/>
        </w:rPr>
        <w:t xml:space="preserve"> 8949.</w:t>
      </w:r>
    </w:p>
    <w:p w14:paraId="6B9CC279" w14:textId="77777777" w:rsidR="009A1B5B" w:rsidRDefault="004E42D2">
      <w:pPr>
        <w:pStyle w:val="Corpodeltesto1831"/>
        <w:shd w:val="clear" w:color="auto" w:fill="auto"/>
        <w:spacing w:line="226" w:lineRule="exact"/>
        <w:ind w:left="360" w:hanging="360"/>
      </w:pPr>
      <w:r>
        <w:t xml:space="preserve">corir, corre, </w:t>
      </w:r>
      <w:r>
        <w:rPr>
          <w:rStyle w:val="Corpodeltesto183CenturySchoolbookCorsivo0"/>
        </w:rPr>
        <w:t>v. intr., couler (à propos de larmes ou de sang),</w:t>
      </w:r>
      <w:r>
        <w:t xml:space="preserve"> </w:t>
      </w:r>
      <w:r>
        <w:rPr>
          <w:rStyle w:val="Corpodeltesto183CenturySchoolbook55pt"/>
        </w:rPr>
        <w:t>5474</w:t>
      </w:r>
      <w:r>
        <w:rPr>
          <w:rStyle w:val="Corpodeltesto183CenturySchoolbook55pt"/>
        </w:rPr>
        <w:br/>
      </w:r>
      <w:r>
        <w:t xml:space="preserve">7324 ; </w:t>
      </w:r>
      <w:r>
        <w:rPr>
          <w:rStyle w:val="Corpodeltesto183CenturySchoolbookCorsivo0"/>
        </w:rPr>
        <w:t>v. intr.</w:t>
      </w:r>
      <w:r>
        <w:t xml:space="preserve"> + seure, </w:t>
      </w:r>
      <w:r>
        <w:rPr>
          <w:rStyle w:val="Corpodeltesto183CenturySchoolbookCorsivo0"/>
        </w:rPr>
        <w:t>attaquer,</w:t>
      </w:r>
      <w:r>
        <w:t xml:space="preserve"> 928, 1038, 2953 ; corir (</w:t>
      </w:r>
      <w:r>
        <w:rPr>
          <w:rStyle w:val="Corpodeltesto183CenturySchoolbookCorsivo0"/>
          <w:vertAlign w:val="subscript"/>
        </w:rPr>
        <w:t>ou</w:t>
      </w:r>
      <w:r>
        <w:rPr>
          <w:rStyle w:val="Corpodeltesto183CenturySchoolbookCorsivo0"/>
          <w:vertAlign w:val="subscript"/>
        </w:rPr>
        <w:br/>
      </w:r>
      <w:r>
        <w:t xml:space="preserve">corre) sus + a, </w:t>
      </w:r>
      <w:r>
        <w:rPr>
          <w:rStyle w:val="Corpodeltesto183CenturySchoolbookCorsivo0"/>
        </w:rPr>
        <w:t>se précipiter sur,</w:t>
      </w:r>
      <w:r>
        <w:t xml:space="preserve"> 1048 ; corir </w:t>
      </w:r>
      <w:r>
        <w:rPr>
          <w:rStyle w:val="Corpodeltesto183CenturySchoolbookCorsivo0"/>
        </w:rPr>
        <w:t>(ou</w:t>
      </w:r>
      <w:r>
        <w:t xml:space="preserve"> corre) + </w:t>
      </w:r>
      <w:r>
        <w:rPr>
          <w:vertAlign w:val="subscript"/>
        </w:rPr>
        <w:t xml:space="preserve">a </w:t>
      </w:r>
      <w:r>
        <w:rPr>
          <w:rStyle w:val="Corpodeltesto183CenturySchoolbookCorsivo0"/>
          <w:vertAlign w:val="subscript"/>
        </w:rPr>
        <w:t>se</w:t>
      </w:r>
      <w:r>
        <w:rPr>
          <w:rStyle w:val="Corpodeltesto183CenturySchoolbookCorsivo0"/>
          <w:vertAlign w:val="subscript"/>
        </w:rPr>
        <w:br/>
      </w:r>
      <w:r>
        <w:rPr>
          <w:rStyle w:val="Corpodeltesto183CenturySchoolbookCorsivo0"/>
        </w:rPr>
        <w:t>précipiter en direction de,</w:t>
      </w:r>
      <w:r>
        <w:t xml:space="preserve"> 2412 ; corir </w:t>
      </w:r>
      <w:r>
        <w:rPr>
          <w:rStyle w:val="Corpodeltesto183CenturySchoolbookCorsivo0"/>
        </w:rPr>
        <w:t>(ou</w:t>
      </w:r>
      <w:r>
        <w:t xml:space="preserve"> corre) + encontre</w:t>
      </w:r>
      <w:r>
        <w:br/>
      </w:r>
      <w:r>
        <w:rPr>
          <w:rStyle w:val="Corpodeltesto183CenturySchoolbookCorsivo0"/>
        </w:rPr>
        <w:t>se précipiter à la rencontre de,</w:t>
      </w:r>
      <w:r>
        <w:t xml:space="preserve"> 6293 ; corir </w:t>
      </w:r>
      <w:r>
        <w:rPr>
          <w:rStyle w:val="Corpodeltesto183CenturySchoolbookCorsivo0"/>
        </w:rPr>
        <w:t>(ou</w:t>
      </w:r>
      <w:r>
        <w:t xml:space="preserve"> corre) + aprés</w:t>
      </w:r>
      <w:r>
        <w:br/>
      </w:r>
      <w:r>
        <w:rPr>
          <w:rStyle w:val="Corpodeltesto183CenturySchoolbookCorsivo0"/>
        </w:rPr>
        <w:t>se précípiter à la suite de (qqn),</w:t>
      </w:r>
      <w:r>
        <w:t xml:space="preserve"> 2640, 13001* ; corir </w:t>
      </w:r>
      <w:r>
        <w:rPr>
          <w:rStyle w:val="Corpodeltesto183CenturySchoolbookCorsivo0"/>
        </w:rPr>
        <w:t>(ou</w:t>
      </w:r>
      <w:r>
        <w:t xml:space="preserve"> corre)</w:t>
      </w:r>
      <w:r>
        <w:br/>
        <w:t xml:space="preserve">+ loins, </w:t>
      </w:r>
      <w:r>
        <w:rPr>
          <w:rStyle w:val="Corpodeltesto183CenturySchoolbookCorsivo0"/>
        </w:rPr>
        <w:t>s’étendre,</w:t>
      </w:r>
      <w:r>
        <w:t xml:space="preserve"> 3638 ; corir arriere, </w:t>
      </w:r>
      <w:r>
        <w:rPr>
          <w:rStyle w:val="Corpodeltesto183CenturySchoolbookCorsivo0"/>
        </w:rPr>
        <w:t>revenir précípitamment</w:t>
      </w:r>
      <w:r>
        <w:rPr>
          <w:rStyle w:val="Corpodeltesto183CenturySchoolbookCorsivo0"/>
        </w:rPr>
        <w:br/>
        <w:t>sur ses pas,</w:t>
      </w:r>
      <w:r>
        <w:t xml:space="preserve"> 5964 ; corant, </w:t>
      </w:r>
      <w:r>
        <w:rPr>
          <w:rStyle w:val="Corpodeltesto183CenturySchoolbookCorsivo0"/>
        </w:rPr>
        <w:t>gêr., en courant,</w:t>
      </w:r>
      <w:r>
        <w:t xml:space="preserve"> 5972 ; </w:t>
      </w:r>
      <w:r>
        <w:rPr>
          <w:rStyle w:val="Corpodeltesto183CenturySchoolbookCorsivo0"/>
        </w:rPr>
        <w:t>ínf. subst.</w:t>
      </w:r>
      <w:r>
        <w:rPr>
          <w:rStyle w:val="Corpodeltesto183CenturySchoolbookCorsivo0"/>
        </w:rPr>
        <w:br/>
      </w:r>
      <w:r>
        <w:t xml:space="preserve">al corre, </w:t>
      </w:r>
      <w:r>
        <w:rPr>
          <w:rStyle w:val="Corpodeltesto183CenturySchoolbookCorsivo0"/>
        </w:rPr>
        <w:t>de courir,</w:t>
      </w:r>
      <w:r>
        <w:t xml:space="preserve"> 5579 ; cor(e) + aprés (qqn), </w:t>
      </w:r>
      <w:r>
        <w:rPr>
          <w:rStyle w:val="Corpodeltesto183CenturySchoolbookCorsivo0"/>
        </w:rPr>
        <w:t>poursuívre</w:t>
      </w:r>
      <w:r>
        <w:rPr>
          <w:rStyle w:val="Corpodeltesto183CenturySchoolbookCorsivo0"/>
        </w:rPr>
        <w:br/>
        <w:t>(qqn),</w:t>
      </w:r>
      <w:r>
        <w:t xml:space="preserve"> *13001.</w:t>
      </w:r>
    </w:p>
    <w:p w14:paraId="77DD93C4" w14:textId="77777777" w:rsidR="009A1B5B" w:rsidRDefault="004E42D2">
      <w:pPr>
        <w:pStyle w:val="Corpodeltesto2011"/>
        <w:shd w:val="clear" w:color="auto" w:fill="auto"/>
        <w:spacing w:line="226" w:lineRule="exact"/>
        <w:ind w:left="360"/>
        <w:jc w:val="left"/>
      </w:pPr>
      <w:r>
        <w:rPr>
          <w:rStyle w:val="Corpodeltesto201GeorgiaNoncorsivo"/>
        </w:rPr>
        <w:t xml:space="preserve">corner, </w:t>
      </w:r>
      <w:r>
        <w:t>v. tr., sonner (le jour),</w:t>
      </w:r>
      <w:r>
        <w:rPr>
          <w:rStyle w:val="Corpodeltesto201GeorgiaNoncorsivo"/>
        </w:rPr>
        <w:t xml:space="preserve"> 672, 6140 ; </w:t>
      </w:r>
      <w:r>
        <w:t>inf. subst.,</w:t>
      </w:r>
      <w:r>
        <w:rPr>
          <w:rStyle w:val="Corpodeltesto201GeorgiaNoncorsivo"/>
        </w:rPr>
        <w:t xml:space="preserve"> al corner,</w:t>
      </w:r>
      <w:r>
        <w:rPr>
          <w:rStyle w:val="Corpodeltesto201GeorgiaNoncorsivo"/>
        </w:rPr>
        <w:br/>
      </w:r>
      <w:r>
        <w:t>en sonnant du cor,</w:t>
      </w:r>
      <w:r>
        <w:rPr>
          <w:rStyle w:val="Corpodeltesto201GeorgiaNoncorsivo"/>
        </w:rPr>
        <w:t xml:space="preserve"> 7722.</w:t>
      </w:r>
    </w:p>
    <w:p w14:paraId="0A7AB121" w14:textId="77777777" w:rsidR="009A1B5B" w:rsidRDefault="004E42D2">
      <w:pPr>
        <w:pStyle w:val="Corpodeltesto2011"/>
        <w:shd w:val="clear" w:color="auto" w:fill="auto"/>
        <w:spacing w:line="226" w:lineRule="exact"/>
        <w:ind w:left="360"/>
        <w:jc w:val="left"/>
      </w:pPr>
      <w:r>
        <w:rPr>
          <w:rStyle w:val="Corpodeltesto201GeorgiaNoncorsivo"/>
        </w:rPr>
        <w:t xml:space="preserve">coron, s. </w:t>
      </w:r>
      <w:r>
        <w:t>m., angle, extrémité,</w:t>
      </w:r>
      <w:r>
        <w:rPr>
          <w:rStyle w:val="Corpodeltesto201GeorgiaNoncorsivo"/>
        </w:rPr>
        <w:t xml:space="preserve"> 17037.</w:t>
      </w:r>
    </w:p>
    <w:p w14:paraId="1FE9FA42" w14:textId="77777777" w:rsidR="009A1B5B" w:rsidRDefault="004E42D2">
      <w:pPr>
        <w:pStyle w:val="Corpodeltesto2011"/>
        <w:shd w:val="clear" w:color="auto" w:fill="auto"/>
        <w:spacing w:line="226" w:lineRule="exact"/>
        <w:ind w:left="360"/>
        <w:jc w:val="left"/>
      </w:pPr>
      <w:r>
        <w:rPr>
          <w:rStyle w:val="Corpodeltesto201GeorgiaNoncorsivo"/>
        </w:rPr>
        <w:t xml:space="preserve">corporel </w:t>
      </w:r>
      <w:r>
        <w:t>(B), adj., charnel,</w:t>
      </w:r>
      <w:r>
        <w:rPr>
          <w:rStyle w:val="Corpodeltesto201GeorgiaNoncorsivo"/>
        </w:rPr>
        <w:t xml:space="preserve"> 6815.</w:t>
      </w:r>
    </w:p>
    <w:p w14:paraId="6E328373" w14:textId="77777777" w:rsidR="009A1B5B" w:rsidRDefault="004E42D2">
      <w:pPr>
        <w:pStyle w:val="Corpodeltesto2011"/>
        <w:shd w:val="clear" w:color="auto" w:fill="auto"/>
        <w:spacing w:line="226" w:lineRule="exact"/>
        <w:ind w:left="360"/>
        <w:jc w:val="left"/>
      </w:pPr>
      <w:r>
        <w:rPr>
          <w:rStyle w:val="Corpodeltesto201GeorgiaNoncorsivo"/>
        </w:rPr>
        <w:t xml:space="preserve">correchier, </w:t>
      </w:r>
      <w:r>
        <w:t>v. pron., se courroucer, se mettre en colère,</w:t>
      </w:r>
      <w:r>
        <w:rPr>
          <w:rStyle w:val="Corpodeltesto201GeorgiaNoncorsivo"/>
        </w:rPr>
        <w:t xml:space="preserve"> 2074, </w:t>
      </w:r>
      <w:r>
        <w:t>s’indi-</w:t>
      </w:r>
      <w:r>
        <w:br/>
        <w:t>gner, se courroucer,</w:t>
      </w:r>
      <w:r>
        <w:rPr>
          <w:rStyle w:val="Corpodeltesto201GeorgiaNoncorsivo"/>
        </w:rPr>
        <w:t xml:space="preserve"> 3489 ; correchié, </w:t>
      </w:r>
      <w:r>
        <w:t>p. pa., dépité, courroucé,</w:t>
      </w:r>
      <w:r>
        <w:br/>
      </w:r>
      <w:r>
        <w:rPr>
          <w:rStyle w:val="Corpodeltesto201GeorgiaNoncorsivo"/>
        </w:rPr>
        <w:t>2809.</w:t>
      </w:r>
    </w:p>
    <w:p w14:paraId="22E9CBF0" w14:textId="77777777" w:rsidR="009A1B5B" w:rsidRDefault="004E42D2">
      <w:pPr>
        <w:pStyle w:val="Corpodeltesto2011"/>
        <w:shd w:val="clear" w:color="auto" w:fill="auto"/>
        <w:spacing w:line="226" w:lineRule="exact"/>
        <w:ind w:left="360"/>
        <w:jc w:val="left"/>
      </w:pPr>
      <w:r>
        <w:rPr>
          <w:rStyle w:val="Corpodeltesto201GeorgiaNoncorsivo"/>
        </w:rPr>
        <w:t xml:space="preserve">corrous, </w:t>
      </w:r>
      <w:r>
        <w:t>s. m., indignation,</w:t>
      </w:r>
      <w:r>
        <w:rPr>
          <w:rStyle w:val="Corpodeltesto201GeorgiaNoncorsivo"/>
        </w:rPr>
        <w:t xml:space="preserve"> 1734, 4652, </w:t>
      </w:r>
      <w:r>
        <w:t>colère,</w:t>
      </w:r>
      <w:r>
        <w:rPr>
          <w:rStyle w:val="Corpodeltesto201GeorgiaNoncorsivo"/>
        </w:rPr>
        <w:t xml:space="preserve"> 4749 ; faire cor-</w:t>
      </w:r>
      <w:r>
        <w:rPr>
          <w:rStyle w:val="Corpodeltesto201GeorgiaNoncorsivo"/>
        </w:rPr>
        <w:br/>
        <w:t xml:space="preserve">rous + a, </w:t>
      </w:r>
      <w:r>
        <w:t>plonger (qqn) dans une profonde affliction,</w:t>
      </w:r>
      <w:r>
        <w:rPr>
          <w:rStyle w:val="Corpodeltesto201GeorgiaNoncorsivo"/>
        </w:rPr>
        <w:t xml:space="preserve"> 1812 ; par</w:t>
      </w:r>
      <w:r>
        <w:rPr>
          <w:rStyle w:val="Corpodeltesto201GeorgiaNoncorsivo"/>
        </w:rPr>
        <w:br/>
        <w:t xml:space="preserve">corrous, </w:t>
      </w:r>
      <w:r>
        <w:t>avec indignation,</w:t>
      </w:r>
      <w:r>
        <w:rPr>
          <w:rStyle w:val="Corpodeltesto201GeorgiaNoncorsivo"/>
        </w:rPr>
        <w:t xml:space="preserve"> 2887.</w:t>
      </w:r>
    </w:p>
    <w:p w14:paraId="7E418515" w14:textId="77777777" w:rsidR="009A1B5B" w:rsidRDefault="004E42D2">
      <w:pPr>
        <w:pStyle w:val="Corpodeltesto2011"/>
        <w:shd w:val="clear" w:color="auto" w:fill="auto"/>
        <w:spacing w:line="226" w:lineRule="exact"/>
        <w:ind w:left="360"/>
        <w:jc w:val="left"/>
      </w:pPr>
      <w:r>
        <w:rPr>
          <w:rStyle w:val="Corpodeltesto201GeorgiaNoncorsivo"/>
        </w:rPr>
        <w:t xml:space="preserve">cors, </w:t>
      </w:r>
      <w:r>
        <w:t>s. m., corps,</w:t>
      </w:r>
      <w:r>
        <w:rPr>
          <w:rStyle w:val="Corpodeltesto201GeorgiaNoncorsivo"/>
        </w:rPr>
        <w:t xml:space="preserve"> 391, 631, *2253, *2938, 3041, 3474, 3590,</w:t>
      </w:r>
      <w:r>
        <w:rPr>
          <w:rStyle w:val="Corpodeltesto201GeorgiaNoncorsivo"/>
        </w:rPr>
        <w:br/>
        <w:t xml:space="preserve">etc. ; </w:t>
      </w:r>
      <w:r>
        <w:t>(substitut étoffé dupron. pers.)</w:t>
      </w:r>
      <w:r>
        <w:rPr>
          <w:rStyle w:val="Corpodeltesto201GeorgiaNoncorsivo"/>
        </w:rPr>
        <w:t xml:space="preserve"> 7162, *7452, 7566, 7735 ;</w:t>
      </w:r>
      <w:r>
        <w:rPr>
          <w:rStyle w:val="Corpodeltesto201GeorgiaNoncorsivo"/>
        </w:rPr>
        <w:br/>
        <w:t xml:space="preserve">cors a cors, </w:t>
      </w:r>
      <w:r>
        <w:t>dans un corps-à-corps, à l’occasion d’un ajfrontement,</w:t>
      </w:r>
      <w:r>
        <w:br/>
      </w:r>
      <w:r>
        <w:rPr>
          <w:rStyle w:val="Corpodeltesto201GeorgiaNoncorsivo"/>
        </w:rPr>
        <w:t xml:space="preserve">1856, 2900, 4568 ; de cors, </w:t>
      </w:r>
      <w:r>
        <w:t>avec leur corps,</w:t>
      </w:r>
      <w:r>
        <w:rPr>
          <w:rStyle w:val="Corpodeltesto201GeorgiaNoncorsivo"/>
        </w:rPr>
        <w:t xml:space="preserve"> 2289, </w:t>
      </w:r>
      <w:r>
        <w:t>de leurs</w:t>
      </w:r>
      <w:r>
        <w:br/>
        <w:t>corps,</w:t>
      </w:r>
      <w:r>
        <w:rPr>
          <w:rStyle w:val="Corpodeltesto201GeorgiaNoncorsivo"/>
        </w:rPr>
        <w:t xml:space="preserve"> 3568 ; al cors, </w:t>
      </w:r>
      <w:r>
        <w:t>contre le corps,</w:t>
      </w:r>
      <w:r>
        <w:rPr>
          <w:rStyle w:val="Corpodeltesto201GeorgiaNoncorsivo"/>
        </w:rPr>
        <w:t xml:space="preserve"> 3429 ; avoir pooir de son</w:t>
      </w:r>
      <w:r>
        <w:rPr>
          <w:rStyle w:val="Corpodeltesto201GeorgiaNoncorsivo"/>
        </w:rPr>
        <w:br/>
        <w:t xml:space="preserve">cors, </w:t>
      </w:r>
      <w:r>
        <w:t>être en possession de ses moyens, disposer de saforce,</w:t>
      </w:r>
      <w:r>
        <w:rPr>
          <w:rStyle w:val="Corpodeltesto201GeorgiaNoncorsivo"/>
        </w:rPr>
        <w:t xml:space="preserve"> 5054.</w:t>
      </w:r>
    </w:p>
    <w:p w14:paraId="329B8119" w14:textId="77777777" w:rsidR="009A1B5B" w:rsidRDefault="004E42D2">
      <w:pPr>
        <w:pStyle w:val="Corpodeltesto1831"/>
        <w:shd w:val="clear" w:color="auto" w:fill="auto"/>
        <w:tabs>
          <w:tab w:val="left" w:pos="490"/>
        </w:tabs>
        <w:spacing w:line="226" w:lineRule="exact"/>
        <w:ind w:left="360" w:hanging="360"/>
      </w:pPr>
      <w:r>
        <w:t>cors,</w:t>
      </w:r>
      <w:r>
        <w:tab/>
        <w:t xml:space="preserve">s. </w:t>
      </w:r>
      <w:r>
        <w:rPr>
          <w:rStyle w:val="Corpodeltesto183CenturySchoolbookCorsivo0"/>
        </w:rPr>
        <w:t>m., courant, eau víve,</w:t>
      </w:r>
      <w:r>
        <w:t xml:space="preserve"> 495, </w:t>
      </w:r>
      <w:r>
        <w:rPr>
          <w:rStyle w:val="Corpodeltesto183CenturySchoolbookCorsivo0"/>
        </w:rPr>
        <w:t>course ; loc.,</w:t>
      </w:r>
      <w:r>
        <w:t xml:space="preserve"> a plain cors, </w:t>
      </w:r>
      <w:r>
        <w:rPr>
          <w:rStyle w:val="Corpodeltesto183CenturySchoolbookCorsivo0"/>
        </w:rPr>
        <w:t>en</w:t>
      </w:r>
      <w:r>
        <w:rPr>
          <w:rStyle w:val="Corpodeltesto183CenturySchoolbookCorsivo0"/>
        </w:rPr>
        <w:br/>
        <w:t>toute hâte,</w:t>
      </w:r>
      <w:r>
        <w:t xml:space="preserve"> 5281 ; soi metre el grant cors, </w:t>
      </w:r>
      <w:r>
        <w:rPr>
          <w:rStyle w:val="Corpodeltesto183CenturySchoolbookCorsivo0"/>
        </w:rPr>
        <w:t>se lancer au grani</w:t>
      </w:r>
      <w:r>
        <w:rPr>
          <w:rStyle w:val="Corpodeltesto183CenturySchoolbookCorsivo0"/>
        </w:rPr>
        <w:br/>
        <w:t>galop,</w:t>
      </w:r>
      <w:r>
        <w:t xml:space="preserve"> 5316 ; le cors, </w:t>
      </w:r>
      <w:r>
        <w:rPr>
          <w:rStyle w:val="Corpodeltesto183CenturySchoolbookCorsivo0"/>
        </w:rPr>
        <w:t>rapidement,</w:t>
      </w:r>
      <w:r>
        <w:t xml:space="preserve"> 12907 ; le cors, </w:t>
      </w:r>
      <w:r>
        <w:rPr>
          <w:rStyle w:val="Corpodeltesto183CenturySchoolbookCorsivo0"/>
        </w:rPr>
        <w:t>en toute hâte,</w:t>
      </w:r>
      <w:r>
        <w:rPr>
          <w:rStyle w:val="Corpodeltesto183CenturySchoolbookCorsivo0"/>
        </w:rPr>
        <w:br/>
        <w:t>très promptement,</w:t>
      </w:r>
      <w:r>
        <w:t xml:space="preserve"> 11734, 11879; tot a cors, </w:t>
      </w:r>
      <w:r>
        <w:rPr>
          <w:rStyle w:val="Corpodeltesto183CenturySchoolbookCorsivo0"/>
        </w:rPr>
        <w:t>rapidement,</w:t>
      </w:r>
      <w:r>
        <w:rPr>
          <w:rStyle w:val="Corpodeltesto183CenturySchoolbookCorsivo0"/>
        </w:rPr>
        <w:br/>
      </w:r>
      <w:r>
        <w:t>14860.</w:t>
      </w:r>
    </w:p>
    <w:p w14:paraId="12B46956" w14:textId="77777777" w:rsidR="009A1B5B" w:rsidRDefault="004E42D2">
      <w:pPr>
        <w:pStyle w:val="Corpodeltesto1831"/>
        <w:shd w:val="clear" w:color="auto" w:fill="auto"/>
        <w:spacing w:line="226" w:lineRule="exact"/>
        <w:ind w:left="360" w:hanging="360"/>
      </w:pPr>
      <w:r>
        <w:t xml:space="preserve">cors </w:t>
      </w:r>
      <w:r>
        <w:rPr>
          <w:rStyle w:val="Corpodeltesto183CenturySchoolbookCorsivo0"/>
        </w:rPr>
        <w:t>(voir</w:t>
      </w:r>
      <w:r>
        <w:t xml:space="preserve"> cort).</w:t>
      </w:r>
    </w:p>
    <w:p w14:paraId="2E39C622" w14:textId="77777777" w:rsidR="009A1B5B" w:rsidRDefault="004E42D2">
      <w:pPr>
        <w:pStyle w:val="Corpodeltesto1831"/>
        <w:shd w:val="clear" w:color="auto" w:fill="auto"/>
        <w:spacing w:line="226" w:lineRule="exact"/>
        <w:ind w:left="360" w:hanging="360"/>
      </w:pPr>
      <w:r>
        <w:t xml:space="preserve">corsage, s. </w:t>
      </w:r>
      <w:r>
        <w:rPr>
          <w:rStyle w:val="Corpodeltesto183CenturySchoolbookCorsivo0"/>
        </w:rPr>
        <w:t>m., taiïle,</w:t>
      </w:r>
      <w:r>
        <w:t xml:space="preserve"> 2642, 14866.</w:t>
      </w:r>
    </w:p>
    <w:p w14:paraId="7972E189" w14:textId="77777777" w:rsidR="009A1B5B" w:rsidRDefault="004E42D2">
      <w:pPr>
        <w:pStyle w:val="Corpodeltesto2011"/>
        <w:shd w:val="clear" w:color="auto" w:fill="auto"/>
        <w:tabs>
          <w:tab w:val="left" w:pos="490"/>
        </w:tabs>
        <w:spacing w:line="226" w:lineRule="exact"/>
        <w:ind w:left="360"/>
        <w:jc w:val="left"/>
      </w:pPr>
      <w:r>
        <w:rPr>
          <w:rStyle w:val="Corpodeltesto201GeorgiaNoncorsivo"/>
        </w:rPr>
        <w:t>cort,</w:t>
      </w:r>
      <w:r>
        <w:rPr>
          <w:rStyle w:val="Corpodeltesto201GeorgiaNoncorsivo"/>
        </w:rPr>
        <w:tab/>
      </w:r>
      <w:r>
        <w:t>adj., court, de courte durée,</w:t>
      </w:r>
      <w:r>
        <w:rPr>
          <w:rStyle w:val="Corpodeltesto201GeorgiaNoncorsivo"/>
        </w:rPr>
        <w:t xml:space="preserve"> 1462.</w:t>
      </w:r>
    </w:p>
    <w:p w14:paraId="47434725" w14:textId="77777777" w:rsidR="009A1B5B" w:rsidRDefault="004E42D2">
      <w:pPr>
        <w:pStyle w:val="Corpodeltesto2011"/>
        <w:shd w:val="clear" w:color="auto" w:fill="auto"/>
        <w:spacing w:line="216" w:lineRule="exact"/>
        <w:ind w:left="360"/>
        <w:jc w:val="left"/>
      </w:pPr>
      <w:r>
        <w:rPr>
          <w:rStyle w:val="Corpodeltesto201GeorgiaNoncorsivo"/>
          <w:vertAlign w:val="subscript"/>
        </w:rPr>
        <w:t>c</w:t>
      </w:r>
      <w:r>
        <w:rPr>
          <w:rStyle w:val="Corpodeltesto201GeorgiaNoncorsivo"/>
        </w:rPr>
        <w:t xml:space="preserve">ort, </w:t>
      </w:r>
      <w:r>
        <w:t>fidv-i</w:t>
      </w:r>
      <w:r>
        <w:rPr>
          <w:rStyle w:val="Corpodeltesto201GeorgiaNoncorsivo"/>
        </w:rPr>
        <w:t xml:space="preserve"> tenir </w:t>
      </w:r>
      <w:r>
        <w:rPr>
          <w:rStyle w:val="Corpodeltesto201GeorgiaNoncorsivo"/>
          <w:vertAlign w:val="superscript"/>
        </w:rPr>
        <w:t>cort</w:t>
      </w:r>
      <w:r>
        <w:rPr>
          <w:rStyle w:val="Corpodeltesto201GeorgiaNoncorsivo"/>
        </w:rPr>
        <w:t xml:space="preserve">&gt; </w:t>
      </w:r>
      <w:r>
        <w:t>harceler, rudoyer,</w:t>
      </w:r>
      <w:r>
        <w:rPr>
          <w:rStyle w:val="Corpodeltesto201GeorgiaNoncorsivo"/>
        </w:rPr>
        <w:t xml:space="preserve"> 2980, 5836, </w:t>
      </w:r>
      <w:r>
        <w:t>imposer des</w:t>
      </w:r>
      <w:r>
        <w:br/>
        <w:t>fègles strictes,</w:t>
      </w:r>
      <w:r>
        <w:rPr>
          <w:rStyle w:val="Corpodeltesto201GeorgiaNoncorsivo"/>
        </w:rPr>
        <w:t xml:space="preserve"> 16846.</w:t>
      </w:r>
    </w:p>
    <w:p w14:paraId="7B0D3260" w14:textId="77777777" w:rsidR="009A1B5B" w:rsidRDefault="004E42D2">
      <w:pPr>
        <w:pStyle w:val="Corpodeltesto2011"/>
        <w:shd w:val="clear" w:color="auto" w:fill="auto"/>
        <w:spacing w:line="216" w:lineRule="exact"/>
        <w:ind w:left="360"/>
        <w:jc w:val="left"/>
      </w:pPr>
      <w:r>
        <w:rPr>
          <w:rStyle w:val="Corpodeltesto201GeorgiaNoncorsivo"/>
        </w:rPr>
        <w:t xml:space="preserve">cort, </w:t>
      </w:r>
      <w:r>
        <w:rPr>
          <w:vertAlign w:val="superscript"/>
        </w:rPr>
        <w:t>s</w:t>
      </w:r>
      <w:r>
        <w:t>- f&gt; fe</w:t>
      </w:r>
      <w:r>
        <w:rPr>
          <w:vertAlign w:val="superscript"/>
        </w:rPr>
        <w:t>rme</w:t>
      </w:r>
      <w:r>
        <w:t>&gt;</w:t>
      </w:r>
      <w:r>
        <w:rPr>
          <w:rStyle w:val="Corpodeltesto201GeorgiaNoncorsivo"/>
        </w:rPr>
        <w:t xml:space="preserve"> 8220, </w:t>
      </w:r>
      <w:r>
        <w:t>cour intérieure,</w:t>
      </w:r>
      <w:r>
        <w:rPr>
          <w:rStyle w:val="Corpodeltesto201GeorgiaNoncorsivo"/>
        </w:rPr>
        <w:t xml:space="preserve"> 8429 ; menrai as cors, </w:t>
      </w:r>
      <w:r>
        <w:t>je</w:t>
      </w:r>
      <w:r>
        <w:br/>
        <w:t>le coriduirai dans les cours,</w:t>
      </w:r>
      <w:r>
        <w:rPr>
          <w:rStyle w:val="Corpodeltesto201GeorgiaNoncorsivo"/>
        </w:rPr>
        <w:t xml:space="preserve"> 9029.</w:t>
      </w:r>
    </w:p>
    <w:p w14:paraId="44528835" w14:textId="77777777" w:rsidR="009A1B5B" w:rsidRDefault="004E42D2">
      <w:pPr>
        <w:pStyle w:val="Corpodeltesto2011"/>
        <w:shd w:val="clear" w:color="auto" w:fill="auto"/>
        <w:spacing w:line="216" w:lineRule="exact"/>
        <w:ind w:firstLine="0"/>
        <w:jc w:val="left"/>
      </w:pPr>
      <w:r>
        <w:rPr>
          <w:rStyle w:val="Corpodeltesto201GeorgiaNoncorsivo"/>
        </w:rPr>
        <w:t xml:space="preserve">cortois, </w:t>
      </w:r>
      <w:r>
        <w:t>adj., affable, avenant,</w:t>
      </w:r>
      <w:r>
        <w:rPr>
          <w:rStyle w:val="Corpodeltesto201GeorgiaNoncorsivo"/>
        </w:rPr>
        <w:t xml:space="preserve"> 1895, 2457, </w:t>
      </w:r>
      <w:r>
        <w:t>noble d’âme,</w:t>
      </w:r>
      <w:r>
        <w:rPr>
          <w:rStyle w:val="Corpodeltesto201GeorgiaNoncorsivo"/>
        </w:rPr>
        <w:t xml:space="preserve"> 3204 ;</w:t>
      </w:r>
      <w:r>
        <w:rPr>
          <w:rStyle w:val="Corpodeltesto201GeorgiaNoncorsivo"/>
        </w:rPr>
        <w:br/>
        <w:t xml:space="preserve">faire que courtois, </w:t>
      </w:r>
      <w:r>
        <w:t>agir avec élégance,</w:t>
      </w:r>
      <w:r>
        <w:rPr>
          <w:rStyle w:val="Corpodeltesto201GeorgiaNoncorsivo"/>
        </w:rPr>
        <w:t xml:space="preserve"> 1527 ; </w:t>
      </w:r>
      <w:r>
        <w:t>adj. subst., homme</w:t>
      </w:r>
      <w:r>
        <w:br/>
        <w:t>au noble maintien,</w:t>
      </w:r>
      <w:r>
        <w:rPr>
          <w:rStyle w:val="Corpodeltesto201GeorgiaNoncorsivo"/>
        </w:rPr>
        <w:t xml:space="preserve"> 3310, </w:t>
      </w:r>
      <w:r>
        <w:t>homme de cour,</w:t>
      </w:r>
      <w:r>
        <w:rPr>
          <w:rStyle w:val="Corpodeltesto201GeorgiaNoncorsivo"/>
        </w:rPr>
        <w:t xml:space="preserve"> 3708.</w:t>
      </w:r>
      <w:r>
        <w:rPr>
          <w:rStyle w:val="Corpodeltesto201GeorgiaNoncorsivo"/>
        </w:rPr>
        <w:br/>
        <w:t xml:space="preserve">cortoisement, </w:t>
      </w:r>
      <w:r>
        <w:t>adv., poliment,</w:t>
      </w:r>
      <w:r>
        <w:rPr>
          <w:rStyle w:val="Corpodeltesto201GeorgiaNoncorsivo"/>
        </w:rPr>
        <w:t xml:space="preserve"> 1751, 2084.</w:t>
      </w:r>
    </w:p>
    <w:p w14:paraId="2D40327F" w14:textId="77777777" w:rsidR="009A1B5B" w:rsidRDefault="004E42D2">
      <w:pPr>
        <w:pStyle w:val="Corpodeltesto1831"/>
        <w:shd w:val="clear" w:color="auto" w:fill="auto"/>
        <w:spacing w:line="216" w:lineRule="exact"/>
        <w:ind w:left="360" w:hanging="360"/>
      </w:pPr>
      <w:r>
        <w:t xml:space="preserve">cortoisie, </w:t>
      </w:r>
      <w:r>
        <w:rPr>
          <w:rStyle w:val="Corpodeltesto183CenturySchoolbookCorsivoSpaziatura1pt0"/>
        </w:rPr>
        <w:t>s.f,</w:t>
      </w:r>
      <w:r>
        <w:rPr>
          <w:rStyle w:val="Corpodeltesto183CenturySchoolbookCorsivo0"/>
        </w:rPr>
        <w:t xml:space="preserve"> distinction, noblesse,</w:t>
      </w:r>
      <w:r>
        <w:t xml:space="preserve"> 6296 ; faire cortoisie, </w:t>
      </w:r>
      <w:r>
        <w:rPr>
          <w:rStyle w:val="Corpodeltesto183CenturySchoolbookCorsivo0"/>
        </w:rPr>
        <w:t>agir avec</w:t>
      </w:r>
      <w:r>
        <w:rPr>
          <w:rStyle w:val="Corpodeltesto183CenturySchoolbookCorsivo0"/>
        </w:rPr>
        <w:br/>
        <w:t>courtoisie,</w:t>
      </w:r>
      <w:r>
        <w:t xml:space="preserve"> 1513 ; par cortoisie, </w:t>
      </w:r>
      <w:r>
        <w:rPr>
          <w:rStyle w:val="Corpodeltesto183CenturySchoolbookCorsivo0"/>
        </w:rPr>
        <w:t>avec politesse,</w:t>
      </w:r>
      <w:r>
        <w:t xml:space="preserve"> 1909, 2361,</w:t>
      </w:r>
      <w:r>
        <w:br/>
        <w:t>4724.</w:t>
      </w:r>
    </w:p>
    <w:p w14:paraId="12DDF26E" w14:textId="77777777" w:rsidR="009A1B5B" w:rsidRDefault="004E42D2">
      <w:pPr>
        <w:pStyle w:val="Corpodeltesto2011"/>
        <w:shd w:val="clear" w:color="auto" w:fill="auto"/>
        <w:spacing w:line="216" w:lineRule="exact"/>
        <w:ind w:firstLine="0"/>
        <w:jc w:val="left"/>
      </w:pPr>
      <w:r>
        <w:rPr>
          <w:rStyle w:val="Corpodeltesto201GeorgiaNoncorsivo"/>
        </w:rPr>
        <w:t xml:space="preserve">coste, </w:t>
      </w:r>
      <w:r>
        <w:t>s. m.,</w:t>
      </w:r>
      <w:r>
        <w:rPr>
          <w:rStyle w:val="Corpodeltesto201GeorgiaNoncorsivo"/>
        </w:rPr>
        <w:t xml:space="preserve"> coste a coste, </w:t>
      </w:r>
      <w:r>
        <w:t>loc., côte à câte,</w:t>
      </w:r>
      <w:r>
        <w:rPr>
          <w:rStyle w:val="Corpodeltesto201GeorgiaNoncorsivo"/>
        </w:rPr>
        <w:t xml:space="preserve"> 6011.</w:t>
      </w:r>
      <w:r>
        <w:rPr>
          <w:rStyle w:val="Corpodeltesto201GeorgiaNoncorsivo"/>
        </w:rPr>
        <w:br/>
        <w:t xml:space="preserve">costé, </w:t>
      </w:r>
      <w:r>
        <w:t>s. m., côté, partie latérale du corps,</w:t>
      </w:r>
      <w:r>
        <w:rPr>
          <w:rStyle w:val="Corpodeltesto201GeorgiaNoncorsivo"/>
        </w:rPr>
        <w:t xml:space="preserve"> 398, 4959.</w:t>
      </w:r>
      <w:r>
        <w:rPr>
          <w:rStyle w:val="Corpodeltesto201GeorgiaNoncorsivo"/>
        </w:rPr>
        <w:br/>
        <w:t xml:space="preserve">costiere, </w:t>
      </w:r>
      <w:r>
        <w:rPr>
          <w:rStyle w:val="Corpodeltesto201Spaziatura1pt"/>
          <w:i/>
          <w:iCs/>
        </w:rPr>
        <w:t>s.f,</w:t>
      </w:r>
      <w:r>
        <w:t xml:space="preserve"> colline,</w:t>
      </w:r>
      <w:r>
        <w:rPr>
          <w:rStyle w:val="Corpodeltesto201GeorgiaNoncorsivo"/>
        </w:rPr>
        <w:t xml:space="preserve"> 6199.</w:t>
      </w:r>
    </w:p>
    <w:p w14:paraId="67AA1397" w14:textId="77777777" w:rsidR="009A1B5B" w:rsidRDefault="004E42D2">
      <w:pPr>
        <w:pStyle w:val="Corpodeltesto1831"/>
        <w:shd w:val="clear" w:color="auto" w:fill="auto"/>
        <w:spacing w:line="216" w:lineRule="exact"/>
        <w:ind w:firstLine="0"/>
      </w:pPr>
      <w:r>
        <w:t xml:space="preserve">costume, </w:t>
      </w:r>
      <w:r>
        <w:rPr>
          <w:rStyle w:val="Corpodeltesto183CenturySchoolbookCorsivoSpaziatura1pt0"/>
        </w:rPr>
        <w:t>s.f,</w:t>
      </w:r>
      <w:r>
        <w:rPr>
          <w:rStyle w:val="Corpodeltesto183CenturySchoolbookCorsivo0"/>
        </w:rPr>
        <w:t xml:space="preserve"> coutume, usage,</w:t>
      </w:r>
      <w:r>
        <w:t xml:space="preserve"> 7034, </w:t>
      </w:r>
      <w:r>
        <w:rPr>
          <w:rStyle w:val="Corpodeltesto183CenturySchoolbookCorsivo0"/>
        </w:rPr>
        <w:t>pratique,</w:t>
      </w:r>
      <w:r>
        <w:t xml:space="preserve"> 7985.</w:t>
      </w:r>
      <w:r>
        <w:br/>
        <w:t xml:space="preserve">costumiere, </w:t>
      </w:r>
      <w:r>
        <w:rPr>
          <w:rStyle w:val="Corpodeltesto183CenturySchoolbookCorsivo0"/>
        </w:rPr>
        <w:t>adj. f,</w:t>
      </w:r>
      <w:r>
        <w:t xml:space="preserve"> estre costumiere + de, </w:t>
      </w:r>
      <w:r>
        <w:rPr>
          <w:rStyle w:val="Corpodeltesto183CenturySchoolbookCorsivo0"/>
        </w:rPr>
        <w:t>avoir pour habitude</w:t>
      </w:r>
      <w:r>
        <w:rPr>
          <w:rStyle w:val="Corpodeltesto183CenturySchoolbookCorsivo0"/>
        </w:rPr>
        <w:br/>
        <w:t>ie,</w:t>
      </w:r>
      <w:r>
        <w:t xml:space="preserve"> 639.</w:t>
      </w:r>
    </w:p>
    <w:p w14:paraId="02BE7973" w14:textId="77777777" w:rsidR="009A1B5B" w:rsidRDefault="004E42D2">
      <w:pPr>
        <w:pStyle w:val="Corpodeltesto2011"/>
        <w:shd w:val="clear" w:color="auto" w:fill="auto"/>
        <w:spacing w:line="216" w:lineRule="exact"/>
        <w:ind w:left="360"/>
        <w:jc w:val="left"/>
      </w:pPr>
      <w:r>
        <w:rPr>
          <w:rStyle w:val="Corpodeltesto201GeorgiaNoncorsivo"/>
        </w:rPr>
        <w:t xml:space="preserve">cote, </w:t>
      </w:r>
      <w:r>
        <w:t>s. f, tunique a manches,</w:t>
      </w:r>
      <w:r>
        <w:rPr>
          <w:rStyle w:val="Corpodeltesto201GeorgiaNoncorsivo"/>
        </w:rPr>
        <w:t xml:space="preserve"> 6715 ; cote a armer, </w:t>
      </w:r>
      <w:r>
        <w:t>tunique de</w:t>
      </w:r>
      <w:r>
        <w:br/>
        <w:t>combat, cotte de mailles, cotte d’armes,</w:t>
      </w:r>
      <w:r>
        <w:rPr>
          <w:rStyle w:val="Corpodeltesto201GeorgiaNoncorsivo"/>
        </w:rPr>
        <w:t xml:space="preserve"> 291, 2514, 3859, 4223,</w:t>
      </w:r>
      <w:r>
        <w:rPr>
          <w:rStyle w:val="Corpodeltesto201GeorgiaNoncorsivo"/>
        </w:rPr>
        <w:br/>
        <w:t>4339, 16506.</w:t>
      </w:r>
    </w:p>
    <w:p w14:paraId="6045F257" w14:textId="77777777" w:rsidR="009A1B5B" w:rsidRDefault="004E42D2">
      <w:pPr>
        <w:pStyle w:val="Corpodeltesto2011"/>
        <w:shd w:val="clear" w:color="auto" w:fill="auto"/>
        <w:spacing w:line="216" w:lineRule="exact"/>
        <w:ind w:firstLine="0"/>
        <w:jc w:val="left"/>
      </w:pPr>
      <w:r>
        <w:rPr>
          <w:rStyle w:val="Corpodeltesto201GeorgiaNoncorsivo"/>
        </w:rPr>
        <w:t xml:space="preserve">coubré, </w:t>
      </w:r>
      <w:r>
        <w:t>p. pa. de</w:t>
      </w:r>
      <w:r>
        <w:rPr>
          <w:rStyle w:val="Corpodeltesto201GeorgiaNoncorsivo"/>
        </w:rPr>
        <w:t xml:space="preserve"> coubrer, combrer, </w:t>
      </w:r>
      <w:r>
        <w:t>saisi, empoigné,</w:t>
      </w:r>
      <w:r>
        <w:rPr>
          <w:rStyle w:val="Corpodeltesto201GeorgiaNoncorsivo"/>
        </w:rPr>
        <w:t xml:space="preserve"> *788.</w:t>
      </w:r>
      <w:r>
        <w:rPr>
          <w:rStyle w:val="Corpodeltesto201GeorgiaNoncorsivo"/>
        </w:rPr>
        <w:br/>
        <w:t xml:space="preserve">couche, </w:t>
      </w:r>
      <w:r>
        <w:rPr>
          <w:rStyle w:val="Corpodeltesto201Spaziatura1pt"/>
          <w:i/>
          <w:iCs/>
        </w:rPr>
        <w:t>s.f,</w:t>
      </w:r>
      <w:r>
        <w:t xml:space="preserve"> endroit où l’on se tient aïlongé, lit,</w:t>
      </w:r>
      <w:r>
        <w:rPr>
          <w:rStyle w:val="Corpodeltesto201GeorgiaNoncorsivo"/>
        </w:rPr>
        <w:t xml:space="preserve"> 4982, 6011.</w:t>
      </w:r>
      <w:r>
        <w:rPr>
          <w:rStyle w:val="Corpodeltesto201GeorgiaNoncorsivo"/>
        </w:rPr>
        <w:br/>
        <w:t xml:space="preserve">couchier, </w:t>
      </w:r>
      <w:r>
        <w:t>v. íntr., se coucher,</w:t>
      </w:r>
      <w:r>
        <w:rPr>
          <w:rStyle w:val="Corpodeltesto201GeorgiaNoncorsivo"/>
        </w:rPr>
        <w:t xml:space="preserve"> *1152, 2694, 3210, 6954 ; couchié,</w:t>
      </w:r>
      <w:r>
        <w:rPr>
          <w:rStyle w:val="Corpodeltesto201GeorgiaNoncorsivo"/>
        </w:rPr>
        <w:br/>
      </w:r>
      <w:r>
        <w:t>p. pa., enseveli,</w:t>
      </w:r>
      <w:r>
        <w:rPr>
          <w:rStyle w:val="Corpodeltesto201GeorgiaNoncorsivo"/>
        </w:rPr>
        <w:t xml:space="preserve"> 5633 ; </w:t>
      </w:r>
      <w:r>
        <w:t>inf. subst,</w:t>
      </w:r>
      <w:r>
        <w:rPr>
          <w:rStyle w:val="Corpodeltesto201GeorgiaNoncorsivo"/>
        </w:rPr>
        <w:t xml:space="preserve"> al couchier, </w:t>
      </w:r>
      <w:r>
        <w:t>à l’heure du cou-</w:t>
      </w:r>
      <w:r>
        <w:br/>
        <w:t>cher,</w:t>
      </w:r>
      <w:r>
        <w:rPr>
          <w:rStyle w:val="Corpodeltesto201GeorgiaNoncorsivo"/>
        </w:rPr>
        <w:t xml:space="preserve"> 6111.</w:t>
      </w:r>
    </w:p>
    <w:p w14:paraId="766ECAF9" w14:textId="77777777" w:rsidR="009A1B5B" w:rsidRDefault="004E42D2">
      <w:pPr>
        <w:pStyle w:val="Corpodeltesto2011"/>
        <w:shd w:val="clear" w:color="auto" w:fill="auto"/>
        <w:spacing w:line="216" w:lineRule="exact"/>
        <w:ind w:firstLine="0"/>
        <w:jc w:val="left"/>
      </w:pPr>
      <w:r>
        <w:rPr>
          <w:rStyle w:val="Corpodeltesto201GeorgiaNoncorsivo"/>
        </w:rPr>
        <w:t xml:space="preserve">coust, </w:t>
      </w:r>
      <w:r>
        <w:t>s, m., entretien, subsistance,</w:t>
      </w:r>
      <w:r>
        <w:rPr>
          <w:rStyle w:val="Corpodeltesto201GeorgiaNoncorsivo"/>
        </w:rPr>
        <w:t xml:space="preserve"> *3931.</w:t>
      </w:r>
      <w:r>
        <w:rPr>
          <w:rStyle w:val="Corpodeltesto201GeorgiaNoncorsivo"/>
        </w:rPr>
        <w:br/>
        <w:t xml:space="preserve">coute, </w:t>
      </w:r>
      <w:r>
        <w:rPr>
          <w:rStyle w:val="Corpodeltesto201Spaziatura1pt"/>
          <w:i/>
          <w:iCs/>
        </w:rPr>
        <w:t>s.f,</w:t>
      </w:r>
      <w:r>
        <w:t xml:space="preserve"> couverture,</w:t>
      </w:r>
      <w:r>
        <w:rPr>
          <w:rStyle w:val="Corpodeltesto201GeorgiaNoncorsivo"/>
        </w:rPr>
        <w:t xml:space="preserve"> 1670, 7026.</w:t>
      </w:r>
    </w:p>
    <w:p w14:paraId="136D9B5C" w14:textId="77777777" w:rsidR="009A1B5B" w:rsidRDefault="004E42D2">
      <w:pPr>
        <w:pStyle w:val="Corpodeltesto2011"/>
        <w:shd w:val="clear" w:color="auto" w:fill="auto"/>
        <w:spacing w:line="216" w:lineRule="exact"/>
        <w:ind w:firstLine="0"/>
        <w:jc w:val="left"/>
      </w:pPr>
      <w:r>
        <w:rPr>
          <w:rStyle w:val="Corpodeltesto201GeorgiaNoncorsivo"/>
        </w:rPr>
        <w:t xml:space="preserve">coute pointe, </w:t>
      </w:r>
      <w:r>
        <w:rPr>
          <w:rStyle w:val="Corpodeltesto201Spaziatura1pt"/>
          <w:i/>
          <w:iCs/>
        </w:rPr>
        <w:t>s.f,</w:t>
      </w:r>
      <w:r>
        <w:t xml:space="preserve"> coussin, couverture de lit ouatée et piquée,</w:t>
      </w:r>
      <w:r>
        <w:rPr>
          <w:rStyle w:val="Corpodeltesto201GeorgiaNoncorsivo"/>
        </w:rPr>
        <w:t xml:space="preserve"> 11406.</w:t>
      </w:r>
      <w:r>
        <w:rPr>
          <w:rStyle w:val="Corpodeltesto201GeorgiaNoncorsivo"/>
        </w:rPr>
        <w:br/>
      </w:r>
      <w:r>
        <w:rPr>
          <w:rStyle w:val="Corpodeltesto201GeorgiaNoncorsivo"/>
        </w:rPr>
        <w:lastRenderedPageBreak/>
        <w:t xml:space="preserve">coute, s. </w:t>
      </w:r>
      <w:r>
        <w:t>m., coude,</w:t>
      </w:r>
      <w:r>
        <w:rPr>
          <w:rStyle w:val="Corpodeltesto201GeorgiaNoncorsivo"/>
        </w:rPr>
        <w:t xml:space="preserve"> *4019, 5030.</w:t>
      </w:r>
      <w:r>
        <w:rPr>
          <w:rStyle w:val="Corpodeltesto201GeorgiaNoncorsivo"/>
        </w:rPr>
        <w:br/>
        <w:t xml:space="preserve">couture, </w:t>
      </w:r>
      <w:r>
        <w:rPr>
          <w:rStyle w:val="Corpodeltesto201Spaziatura1pt"/>
          <w:i/>
          <w:iCs/>
        </w:rPr>
        <w:t>s.f,</w:t>
      </w:r>
      <w:r>
        <w:t xml:space="preserve"> champ,</w:t>
      </w:r>
      <w:r>
        <w:rPr>
          <w:rStyle w:val="Corpodeltesto201GeorgiaNoncorsivo"/>
        </w:rPr>
        <w:t xml:space="preserve"> 349.</w:t>
      </w:r>
    </w:p>
    <w:p w14:paraId="6EEDD749" w14:textId="77777777" w:rsidR="009A1B5B" w:rsidRDefault="004E42D2">
      <w:pPr>
        <w:pStyle w:val="Corpodeltesto1831"/>
        <w:shd w:val="clear" w:color="auto" w:fill="auto"/>
        <w:spacing w:line="216" w:lineRule="exact"/>
        <w:ind w:left="360" w:hanging="360"/>
      </w:pPr>
      <w:r>
        <w:t xml:space="preserve">covenance, </w:t>
      </w:r>
      <w:r>
        <w:rPr>
          <w:rStyle w:val="Corpodeltesto183CenturySchoolbookCorsivo0"/>
        </w:rPr>
        <w:t>s. f,</w:t>
      </w:r>
      <w:r>
        <w:t xml:space="preserve"> avoir une covenance a (qqn), </w:t>
      </w:r>
      <w:r>
        <w:rPr>
          <w:rStyle w:val="Corpodeltesto183CenturySchoolbookCorsivo0"/>
        </w:rPr>
        <w:t>avoir convenu</w:t>
      </w:r>
      <w:r>
        <w:rPr>
          <w:rStyle w:val="Corpodeltesto183CenturySchoolbookCorsivo0"/>
        </w:rPr>
        <w:br/>
        <w:t>(qqchose) avec (qqn),</w:t>
      </w:r>
      <w:r>
        <w:t xml:space="preserve"> 5133.</w:t>
      </w:r>
    </w:p>
    <w:p w14:paraId="3568F492" w14:textId="77777777" w:rsidR="009A1B5B" w:rsidRDefault="004E42D2">
      <w:pPr>
        <w:pStyle w:val="Corpodeltesto1831"/>
        <w:shd w:val="clear" w:color="auto" w:fill="auto"/>
        <w:spacing w:line="216" w:lineRule="exact"/>
        <w:ind w:left="360" w:hanging="360"/>
      </w:pPr>
      <w:r>
        <w:t xml:space="preserve">covenent, </w:t>
      </w:r>
      <w:r>
        <w:rPr>
          <w:rStyle w:val="Corpodeltesto183CenturySchoolbookCorsivo0"/>
        </w:rPr>
        <w:t>s. m.,</w:t>
      </w:r>
      <w:r>
        <w:t xml:space="preserve"> mentir son covenent, </w:t>
      </w:r>
      <w:r>
        <w:rPr>
          <w:rStyle w:val="Corpodeltesto183CenturySchoolbookCorsivo0"/>
        </w:rPr>
        <w:t>manquer à sa promesse,</w:t>
      </w:r>
      <w:r>
        <w:rPr>
          <w:rStyle w:val="Corpodeltesto183CenturySchoolbookCorsivo0"/>
        </w:rPr>
        <w:br/>
      </w:r>
      <w:r>
        <w:t>1798.</w:t>
      </w:r>
    </w:p>
    <w:p w14:paraId="167B51FE" w14:textId="77777777" w:rsidR="009A1B5B" w:rsidRDefault="004E42D2">
      <w:pPr>
        <w:pStyle w:val="Corpodeltesto2011"/>
        <w:shd w:val="clear" w:color="auto" w:fill="auto"/>
        <w:spacing w:line="216" w:lineRule="exact"/>
        <w:ind w:left="360"/>
        <w:jc w:val="left"/>
      </w:pPr>
      <w:r>
        <w:rPr>
          <w:rStyle w:val="Corpodeltesto201GeorgiaNoncorsivo"/>
        </w:rPr>
        <w:t xml:space="preserve">covenir, </w:t>
      </w:r>
      <w:r>
        <w:t>v. impers., falloir,</w:t>
      </w:r>
      <w:r>
        <w:rPr>
          <w:rStyle w:val="Corpodeltesto201GeorgiaNoncorsivo"/>
        </w:rPr>
        <w:t xml:space="preserve"> 1085 ; </w:t>
      </w:r>
      <w:r>
        <w:t>v. pron., se réunir, s’assembler,</w:t>
      </w:r>
      <w:r>
        <w:br/>
        <w:t>s’affronter,</w:t>
      </w:r>
      <w:r>
        <w:rPr>
          <w:rStyle w:val="Corpodeltesto201GeorgiaNoncorsivo"/>
        </w:rPr>
        <w:t xml:space="preserve"> 9438.</w:t>
      </w:r>
    </w:p>
    <w:p w14:paraId="140545A8" w14:textId="77777777" w:rsidR="009A1B5B" w:rsidRDefault="004E42D2">
      <w:pPr>
        <w:pStyle w:val="Corpodeltesto1831"/>
        <w:shd w:val="clear" w:color="auto" w:fill="auto"/>
        <w:spacing w:line="216" w:lineRule="exact"/>
        <w:ind w:firstLine="0"/>
      </w:pPr>
      <w:r>
        <w:t xml:space="preserve">covent, </w:t>
      </w:r>
      <w:r>
        <w:rPr>
          <w:rStyle w:val="Corpodeltesto183CenturySchoolbook55pt"/>
        </w:rPr>
        <w:t>5</w:t>
      </w:r>
      <w:r>
        <w:t xml:space="preserve">. </w:t>
      </w:r>
      <w:r>
        <w:rPr>
          <w:rStyle w:val="Corpodeltesto183CenturySchoolbookCorsivo0"/>
        </w:rPr>
        <w:t>m.,</w:t>
      </w:r>
      <w:r>
        <w:t xml:space="preserve"> par un covent, </w:t>
      </w:r>
      <w:r>
        <w:rPr>
          <w:rStyle w:val="Corpodeltesto183CenturySchoolbookCorsivo0"/>
        </w:rPr>
        <w:t>en en faisant la promesse,</w:t>
      </w:r>
      <w:r>
        <w:t xml:space="preserve"> 1523-</w:t>
      </w:r>
      <w:r>
        <w:br/>
        <w:t xml:space="preserve">tenir covent, </w:t>
      </w:r>
      <w:r>
        <w:rPr>
          <w:rStyle w:val="Corpodeltesto183CenturySchoolbookCorsivo0"/>
        </w:rPr>
        <w:t>tenir sa promesse,</w:t>
      </w:r>
      <w:r>
        <w:t xml:space="preserve"> 1807, 6228, </w:t>
      </w:r>
      <w:r>
        <w:rPr>
          <w:rStyle w:val="Corpodeltesto183CenturySchoolbookCorsivo0"/>
        </w:rPr>
        <w:t>agir defaçon qu’au</w:t>
      </w:r>
      <w:r>
        <w:rPr>
          <w:rStyle w:val="Corpodeltesto183CenturySchoolbookCorsivo0"/>
        </w:rPr>
        <w:br/>
        <w:t>trui tienne sa promesse,</w:t>
      </w:r>
      <w:r>
        <w:t xml:space="preserve"> *6159 ; en covent, </w:t>
      </w:r>
      <w:r>
        <w:rPr>
          <w:rStyle w:val="Corpodeltesto183CenturySchoolbookCorsivo0"/>
        </w:rPr>
        <w:t>selon mon engage</w:t>
      </w:r>
      <w:r>
        <w:rPr>
          <w:rStyle w:val="Corpodeltesto183CenturySchoolbookCorsivo0"/>
        </w:rPr>
        <w:br/>
        <w:t>ment,</w:t>
      </w:r>
      <w:r>
        <w:t xml:space="preserve"> 4681 ; metre en covent qu</w:t>
      </w:r>
      <w:r>
        <w:rPr>
          <w:rStyle w:val="Corpodeltesto183CenturySchoolbookCorsivo0"/>
        </w:rPr>
        <w:t>e,faire la promesse que,</w:t>
      </w:r>
      <w:r>
        <w:t xml:space="preserve"> </w:t>
      </w:r>
      <w:r>
        <w:rPr>
          <w:rStyle w:val="Corpodeltesto183CenturySchoolbook55pt"/>
        </w:rPr>
        <w:t>5143</w:t>
      </w:r>
      <w:r>
        <w:rPr>
          <w:rStyle w:val="Corpodeltesto183CenturySchoolbook55pt"/>
        </w:rPr>
        <w:br/>
      </w:r>
      <w:r>
        <w:t xml:space="preserve">5172 ; par tel covent con, </w:t>
      </w:r>
      <w:r>
        <w:rPr>
          <w:rStyle w:val="Corpodeltesto183CenturySchoolbookCorsivo0"/>
        </w:rPr>
        <w:t>à cette condition que,</w:t>
      </w:r>
      <w:r>
        <w:t xml:space="preserve"> *7354.</w:t>
      </w:r>
      <w:r>
        <w:br/>
        <w:t xml:space="preserve">covert, </w:t>
      </w:r>
      <w:r>
        <w:rPr>
          <w:rStyle w:val="Corpodeltesto183CenturySchoolbookCorsivo0"/>
        </w:rPr>
        <w:t>p. pa. de</w:t>
      </w:r>
      <w:r>
        <w:t xml:space="preserve"> covrir, </w:t>
      </w:r>
      <w:r>
        <w:rPr>
          <w:rStyle w:val="Corpodeltesto183CenturySchoolbookCorsivo0"/>
        </w:rPr>
        <w:t>garni,</w:t>
      </w:r>
      <w:r>
        <w:t xml:space="preserve"> 324.</w:t>
      </w:r>
      <w:r>
        <w:br/>
        <w:t xml:space="preserve">covertoir, s. </w:t>
      </w:r>
      <w:r>
        <w:rPr>
          <w:rStyle w:val="Corpodeltesto183CenturySchoolbookCorsivo0"/>
        </w:rPr>
        <w:t>m., couverture,</w:t>
      </w:r>
      <w:r>
        <w:t xml:space="preserve"> 6106, 6505.</w:t>
      </w:r>
    </w:p>
    <w:p w14:paraId="294E0357" w14:textId="77777777" w:rsidR="009A1B5B" w:rsidRDefault="004E42D2">
      <w:pPr>
        <w:pStyle w:val="Corpodeltesto2011"/>
        <w:shd w:val="clear" w:color="auto" w:fill="auto"/>
        <w:spacing w:line="216" w:lineRule="exact"/>
        <w:ind w:firstLine="0"/>
        <w:jc w:val="left"/>
      </w:pPr>
      <w:r>
        <w:rPr>
          <w:rStyle w:val="Corpodeltesto201GeorgiaNoncorsivo"/>
        </w:rPr>
        <w:t xml:space="preserve">coverture, </w:t>
      </w:r>
      <w:r>
        <w:t>s. f, couverture de cheval quelquefois armoiriée,</w:t>
      </w:r>
      <w:r>
        <w:rPr>
          <w:rStyle w:val="Corpodeltesto201GeorgiaNoncorsivo"/>
        </w:rPr>
        <w:t xml:space="preserve"> *</w:t>
      </w:r>
      <w:r>
        <w:rPr>
          <w:rStyle w:val="Corpodeltesto20155ptNoncorsivo"/>
        </w:rPr>
        <w:t>39</w:t>
      </w:r>
      <w:r>
        <w:rPr>
          <w:rStyle w:val="Corpodeltesto201GeorgiaNoncorsivo"/>
        </w:rPr>
        <w:t>çq</w:t>
      </w:r>
      <w:r>
        <w:rPr>
          <w:rStyle w:val="Corpodeltesto201GeorgiaNoncorsivo"/>
        </w:rPr>
        <w:br/>
        <w:t xml:space="preserve">*4183 ; par coverture, </w:t>
      </w:r>
      <w:r>
        <w:t>en se dissimulant,</w:t>
      </w:r>
      <w:r>
        <w:rPr>
          <w:rStyle w:val="Corpodeltesto201GeorgiaNoncorsivo"/>
        </w:rPr>
        <w:t xml:space="preserve"> 4763.</w:t>
      </w:r>
      <w:r>
        <w:rPr>
          <w:rStyle w:val="Corpodeltesto201GeorgiaNoncorsivo"/>
        </w:rPr>
        <w:br/>
        <w:t xml:space="preserve">covine, </w:t>
      </w:r>
      <w:r>
        <w:t>s. m.,façon d’agir,</w:t>
      </w:r>
      <w:r>
        <w:rPr>
          <w:rStyle w:val="Corpodeltesto201GeorgiaNoncorsivo"/>
        </w:rPr>
        <w:t xml:space="preserve"> 3866.</w:t>
      </w:r>
      <w:r>
        <w:rPr>
          <w:rStyle w:val="Corpodeltesto201GeorgiaNoncorsivo"/>
        </w:rPr>
        <w:br/>
        <w:t xml:space="preserve">covit, </w:t>
      </w:r>
      <w:r>
        <w:rPr>
          <w:rStyle w:val="Corpodeltesto20155ptNoncorsivo"/>
        </w:rPr>
        <w:t>5</w:t>
      </w:r>
      <w:r>
        <w:rPr>
          <w:rStyle w:val="Corpodeltesto201GeorgiaNoncorsivo"/>
        </w:rPr>
        <w:t xml:space="preserve">. </w:t>
      </w:r>
      <w:r>
        <w:t>m., désir,</w:t>
      </w:r>
      <w:r>
        <w:rPr>
          <w:rStyle w:val="Corpodeltesto201GeorgiaNoncorsivo"/>
        </w:rPr>
        <w:t xml:space="preserve"> 10344.</w:t>
      </w:r>
    </w:p>
    <w:p w14:paraId="30E2FB1F" w14:textId="77777777" w:rsidR="009A1B5B" w:rsidRDefault="004E42D2">
      <w:pPr>
        <w:pStyle w:val="Corpodeltesto1831"/>
        <w:shd w:val="clear" w:color="auto" w:fill="auto"/>
        <w:spacing w:line="216" w:lineRule="exact"/>
        <w:ind w:left="360" w:hanging="360"/>
      </w:pPr>
      <w:r>
        <w:t xml:space="preserve">covoit, </w:t>
      </w:r>
      <w:r>
        <w:rPr>
          <w:rStyle w:val="Corpodeltesto183CenturySchoolbookCorsivo0"/>
        </w:rPr>
        <w:t>s. m.,</w:t>
      </w:r>
      <w:r>
        <w:t xml:space="preserve"> estre en covoit, </w:t>
      </w:r>
      <w:r>
        <w:rPr>
          <w:rStyle w:val="Corpodeltesto183CenturySchoolbookCorsivo0"/>
        </w:rPr>
        <w:t>désírer, convoiter,</w:t>
      </w:r>
      <w:r>
        <w:t xml:space="preserve"> 3868 ; avoir covoit</w:t>
      </w:r>
      <w:r>
        <w:br/>
        <w:t xml:space="preserve">+ de, </w:t>
      </w:r>
      <w:r>
        <w:rPr>
          <w:rStyle w:val="Corpodeltesto183CenturySchoolbookCorsivo0"/>
        </w:rPr>
        <w:t>avoir le âésir de,</w:t>
      </w:r>
      <w:r>
        <w:t xml:space="preserve"> 8464.</w:t>
      </w:r>
    </w:p>
    <w:p w14:paraId="0EC897ED" w14:textId="77777777" w:rsidR="009A1B5B" w:rsidRDefault="004E42D2">
      <w:pPr>
        <w:pStyle w:val="Corpodeltesto2011"/>
        <w:shd w:val="clear" w:color="auto" w:fill="auto"/>
        <w:spacing w:line="216" w:lineRule="exact"/>
        <w:ind w:left="360"/>
        <w:jc w:val="left"/>
      </w:pPr>
      <w:r>
        <w:rPr>
          <w:rStyle w:val="Corpodeltesto201GeorgiaNoncorsivo"/>
        </w:rPr>
        <w:t xml:space="preserve">covoitier, </w:t>
      </w:r>
      <w:r>
        <w:t>v. tr., convoiter,</w:t>
      </w:r>
      <w:r>
        <w:rPr>
          <w:rStyle w:val="Corpodeltesto201GeorgiaNoncorsivo"/>
        </w:rPr>
        <w:t xml:space="preserve"> 1742, </w:t>
      </w:r>
      <w:r>
        <w:t>souhaiter,</w:t>
      </w:r>
      <w:r>
        <w:rPr>
          <w:rStyle w:val="Corpodeltesto201GeorgiaNoncorsivo"/>
        </w:rPr>
        <w:t xml:space="preserve"> 6004 ; + que, </w:t>
      </w:r>
      <w:r>
        <w:t>souhaiter</w:t>
      </w:r>
      <w:r>
        <w:br/>
        <w:t>que, désirer que,</w:t>
      </w:r>
      <w:r>
        <w:rPr>
          <w:rStyle w:val="Corpodeltesto201GeorgiaNoncorsivo"/>
        </w:rPr>
        <w:t xml:space="preserve"> 1246.</w:t>
      </w:r>
    </w:p>
    <w:p w14:paraId="40791366" w14:textId="77777777" w:rsidR="009A1B5B" w:rsidRDefault="004E42D2">
      <w:pPr>
        <w:pStyle w:val="Corpodeltesto2011"/>
        <w:shd w:val="clear" w:color="auto" w:fill="auto"/>
        <w:spacing w:line="216" w:lineRule="exact"/>
        <w:ind w:firstLine="0"/>
        <w:jc w:val="left"/>
      </w:pPr>
      <w:r>
        <w:rPr>
          <w:rStyle w:val="Corpodeltesto201GeorgiaNoncorsivo"/>
        </w:rPr>
        <w:t xml:space="preserve">covrir, </w:t>
      </w:r>
      <w:r>
        <w:t>v. tr., protéger,</w:t>
      </w:r>
      <w:r>
        <w:rPr>
          <w:rStyle w:val="Corpodeltesto201GeorgiaNoncorsivo"/>
        </w:rPr>
        <w:t xml:space="preserve"> 2941, </w:t>
      </w:r>
      <w:r>
        <w:t>cacher (un sentiment),</w:t>
      </w:r>
      <w:r>
        <w:rPr>
          <w:rStyle w:val="Corpodeltesto201GeorgiaNoncorsivo"/>
        </w:rPr>
        <w:t xml:space="preserve"> 4963, </w:t>
      </w:r>
      <w:r>
        <w:t>cacher (une</w:t>
      </w:r>
      <w:r>
        <w:br/>
        <w:t>personne),</w:t>
      </w:r>
      <w:r>
        <w:rPr>
          <w:rStyle w:val="Corpodeltesto201GeorgiaNoncorsivo"/>
        </w:rPr>
        <w:t xml:space="preserve"> 5306.</w:t>
      </w:r>
      <w:r>
        <w:rPr>
          <w:rStyle w:val="Corpodeltesto201GeorgiaNoncorsivo"/>
        </w:rPr>
        <w:br/>
        <w:t xml:space="preserve">cras, </w:t>
      </w:r>
      <w:r>
        <w:t>adj., gras,</w:t>
      </w:r>
      <w:r>
        <w:rPr>
          <w:rStyle w:val="Corpodeltesto201GeorgiaNoncorsivo"/>
        </w:rPr>
        <w:t xml:space="preserve"> 4130, 4979.</w:t>
      </w:r>
      <w:r>
        <w:rPr>
          <w:rStyle w:val="Corpodeltesto201GeorgiaNoncorsivo"/>
        </w:rPr>
        <w:br/>
        <w:t xml:space="preserve">crassete, </w:t>
      </w:r>
      <w:r>
        <w:rPr>
          <w:rStyle w:val="Corpodeltesto201Spaziatura1pt"/>
          <w:i/>
          <w:iCs/>
        </w:rPr>
        <w:t>adj.f,</w:t>
      </w:r>
      <w:r>
        <w:t xml:space="preserve"> grassouíllette,</w:t>
      </w:r>
      <w:r>
        <w:rPr>
          <w:rStyle w:val="Corpodeltesto201GeorgiaNoncorsivo"/>
        </w:rPr>
        <w:t xml:space="preserve"> 396.</w:t>
      </w:r>
    </w:p>
    <w:p w14:paraId="7FEA01A6" w14:textId="77777777" w:rsidR="009A1B5B" w:rsidRDefault="004E42D2">
      <w:pPr>
        <w:pStyle w:val="Corpodeltesto1831"/>
        <w:shd w:val="clear" w:color="auto" w:fill="auto"/>
        <w:spacing w:line="216" w:lineRule="exact"/>
        <w:ind w:firstLine="0"/>
      </w:pPr>
      <w:r>
        <w:t xml:space="preserve">creanter, </w:t>
      </w:r>
      <w:r>
        <w:rPr>
          <w:rStyle w:val="Corpodeltesto183CenturySchoolbookCorsivo0"/>
        </w:rPr>
        <w:t>v. tr., assurer, garantir,</w:t>
      </w:r>
      <w:r>
        <w:t xml:space="preserve"> *2224, 2957, </w:t>
      </w:r>
      <w:r>
        <w:rPr>
          <w:rStyle w:val="Corpodeltesto183CenturySchoolbookCorsivo0"/>
        </w:rPr>
        <w:t>reconnaître,</w:t>
      </w:r>
      <w:r>
        <w:t xml:space="preserve"> 2316.</w:t>
      </w:r>
      <w:r>
        <w:br/>
        <w:t xml:space="preserve">creï, </w:t>
      </w:r>
      <w:r>
        <w:rPr>
          <w:rStyle w:val="Corpodeltesto183CenturySchoolbookCorsivo0"/>
        </w:rPr>
        <w:t>pas. 3 de</w:t>
      </w:r>
      <w:r>
        <w:t xml:space="preserve"> croire, 2197.</w:t>
      </w:r>
    </w:p>
    <w:p w14:paraId="4F4E3617" w14:textId="77777777" w:rsidR="009A1B5B" w:rsidRDefault="004E42D2">
      <w:pPr>
        <w:pStyle w:val="Corpodeltesto1831"/>
        <w:shd w:val="clear" w:color="auto" w:fill="auto"/>
        <w:spacing w:line="216" w:lineRule="exact"/>
        <w:ind w:firstLine="0"/>
      </w:pPr>
      <w:r>
        <w:t xml:space="preserve">cremi, </w:t>
      </w:r>
      <w:r>
        <w:rPr>
          <w:rStyle w:val="Corpodeltesto183CenturySchoolbookCorsivo0"/>
        </w:rPr>
        <w:t>ind. pas. 3 de</w:t>
      </w:r>
      <w:r>
        <w:t xml:space="preserve"> criembre </w:t>
      </w:r>
      <w:r>
        <w:rPr>
          <w:rStyle w:val="Corpodeltesto183CenturySchoolbookCorsivo0"/>
        </w:rPr>
        <w:t>(voir</w:t>
      </w:r>
      <w:r>
        <w:t xml:space="preserve"> criembre), 2696.</w:t>
      </w:r>
      <w:r>
        <w:br/>
        <w:t xml:space="preserve">crespes, </w:t>
      </w:r>
      <w:r>
        <w:rPr>
          <w:rStyle w:val="Corpodeltesto183CenturySchoolbookCorsivo0"/>
        </w:rPr>
        <w:t>adj. (CSS), frísé,</w:t>
      </w:r>
      <w:r>
        <w:t xml:space="preserve"> 6589.</w:t>
      </w:r>
    </w:p>
    <w:p w14:paraId="067DE2B5" w14:textId="77777777" w:rsidR="009A1B5B" w:rsidRDefault="004E42D2">
      <w:pPr>
        <w:pStyle w:val="Corpodeltesto1831"/>
        <w:shd w:val="clear" w:color="auto" w:fill="auto"/>
        <w:spacing w:line="216" w:lineRule="exact"/>
        <w:ind w:firstLine="0"/>
      </w:pPr>
      <w:r>
        <w:t xml:space="preserve">cre(s)tel, crestiax, crestiaus </w:t>
      </w:r>
      <w:r>
        <w:rPr>
          <w:rStyle w:val="Corpodeltesto183CenturySchoolbookCorsivo0"/>
        </w:rPr>
        <w:t>(CSS ou CRP), s. m., créneau,</w:t>
      </w:r>
      <w:r>
        <w:t xml:space="preserve"> 138,</w:t>
      </w:r>
      <w:r>
        <w:br/>
        <w:t>3029, 4880, 5956, 7550.</w:t>
      </w:r>
      <w:r>
        <w:br/>
        <w:t xml:space="preserve">crester, </w:t>
      </w:r>
      <w:r>
        <w:rPr>
          <w:rStyle w:val="Corpodeltesto183CenturySchoolbookCorsivo0"/>
        </w:rPr>
        <w:t>v. pron., dresser sa crête,</w:t>
      </w:r>
      <w:r>
        <w:t xml:space="preserve"> 757.</w:t>
      </w:r>
      <w:r>
        <w:br/>
        <w:t xml:space="preserve">crestu, </w:t>
      </w:r>
      <w:r>
        <w:rPr>
          <w:rStyle w:val="Corpodeltesto183CenturySchoolbookCorsivo0"/>
        </w:rPr>
        <w:t>adj., qui a une crête,</w:t>
      </w:r>
      <w:r>
        <w:t xml:space="preserve"> 837.</w:t>
      </w:r>
    </w:p>
    <w:p w14:paraId="266EDEC5" w14:textId="77777777" w:rsidR="009A1B5B" w:rsidRDefault="004E42D2">
      <w:pPr>
        <w:pStyle w:val="Corpodeltesto1831"/>
        <w:shd w:val="clear" w:color="auto" w:fill="auto"/>
        <w:spacing w:line="216" w:lineRule="exact"/>
        <w:ind w:firstLine="0"/>
      </w:pPr>
      <w:r>
        <w:t xml:space="preserve">crevé, </w:t>
      </w:r>
      <w:r>
        <w:rPr>
          <w:rStyle w:val="Corpodeltesto183CenturySchoolbookCorsivo0"/>
        </w:rPr>
        <w:t>p. pa. / adj. de</w:t>
      </w:r>
      <w:r>
        <w:t xml:space="preserve"> crever, </w:t>
      </w:r>
      <w:r>
        <w:rPr>
          <w:rStyle w:val="Corpodeltesto183CenturySchoolbookCorsivo0"/>
        </w:rPr>
        <w:t>mort,</w:t>
      </w:r>
      <w:r>
        <w:t xml:space="preserve"> 1320, 2255, </w:t>
      </w:r>
      <w:r>
        <w:rPr>
          <w:rStyle w:val="Corpodeltesto183CenturySchoolbookCorsivo0"/>
        </w:rPr>
        <w:t>fendu, ouvert,</w:t>
      </w:r>
      <w:r>
        <w:rPr>
          <w:rStyle w:val="Corpodeltesto183CenturySchoolbookCorsivo0"/>
        </w:rPr>
        <w:br/>
      </w:r>
      <w:r>
        <w:t xml:space="preserve">1499 ; avoir le cuer crevé, </w:t>
      </w:r>
      <w:r>
        <w:rPr>
          <w:rStyle w:val="Corpodeltesto183CenturySchoolbookCorsivo0"/>
        </w:rPr>
        <w:t>être mort,</w:t>
      </w:r>
      <w:r>
        <w:t xml:space="preserve"> 4587.</w:t>
      </w:r>
      <w:r>
        <w:br/>
        <w:t xml:space="preserve">crever, </w:t>
      </w:r>
      <w:r>
        <w:rPr>
          <w:rStyle w:val="Corpodeltesto183CenturySchoolbookCorsivo0"/>
        </w:rPr>
        <w:t>v. tr., crever (les yeux),</w:t>
      </w:r>
      <w:r>
        <w:t xml:space="preserve"> 5821 ; </w:t>
      </w:r>
      <w:r>
        <w:rPr>
          <w:rStyle w:val="Corpodeltesto183CenturySchoolbookCorsivo0"/>
        </w:rPr>
        <w:t>v. intr., mourir,</w:t>
      </w:r>
      <w:r>
        <w:t xml:space="preserve"> 3485, 3749;</w:t>
      </w:r>
    </w:p>
    <w:p w14:paraId="0664FB12" w14:textId="77777777" w:rsidR="009A1B5B" w:rsidRDefault="004E42D2">
      <w:pPr>
        <w:pStyle w:val="Corpodeltesto2011"/>
        <w:shd w:val="clear" w:color="auto" w:fill="auto"/>
        <w:spacing w:line="216" w:lineRule="exact"/>
        <w:ind w:firstLine="360"/>
        <w:jc w:val="left"/>
      </w:pPr>
      <w:r>
        <w:rPr>
          <w:rStyle w:val="Corpodeltesto201GeorgiaNoncorsivo"/>
        </w:rPr>
        <w:t xml:space="preserve">+ de, </w:t>
      </w:r>
      <w:r>
        <w:t>mourir de,</w:t>
      </w:r>
      <w:r>
        <w:rPr>
          <w:rStyle w:val="Corpodeltesto201GeorgiaNoncorsivo"/>
        </w:rPr>
        <w:t xml:space="preserve"> 5465, 7169.</w:t>
      </w:r>
      <w:r>
        <w:rPr>
          <w:rStyle w:val="Corpodeltesto201GeorgiaNoncorsivo"/>
        </w:rPr>
        <w:br/>
        <w:t xml:space="preserve">criem, </w:t>
      </w:r>
      <w:r>
        <w:t>ind. prês. 1 de</w:t>
      </w:r>
      <w:r>
        <w:rPr>
          <w:rStyle w:val="Corpodeltesto201GeorgiaNoncorsivo"/>
        </w:rPr>
        <w:t xml:space="preserve"> criembre </w:t>
      </w:r>
      <w:r>
        <w:t>(voir</w:t>
      </w:r>
      <w:r>
        <w:rPr>
          <w:rStyle w:val="Corpodeltesto201GeorgiaNoncorsivo"/>
        </w:rPr>
        <w:t xml:space="preserve"> criembre), 1886.</w:t>
      </w:r>
      <w:r>
        <w:rPr>
          <w:rStyle w:val="Corpodeltesto201GeorgiaNoncorsivo"/>
        </w:rPr>
        <w:br/>
        <w:t xml:space="preserve">criembre, </w:t>
      </w:r>
      <w:r>
        <w:t>v. tr., craindre, redouter,</w:t>
      </w:r>
      <w:r>
        <w:rPr>
          <w:rStyle w:val="Corpodeltesto201GeorgiaNoncorsivo"/>
        </w:rPr>
        <w:t xml:space="preserve"> 1886, 1933, 4751, 5337 ; </w:t>
      </w:r>
      <w:r>
        <w:t>empl.</w:t>
      </w:r>
      <w:r>
        <w:br/>
        <w:t>ahs., être dans la crainte,</w:t>
      </w:r>
      <w:r>
        <w:rPr>
          <w:rStyle w:val="Corpodeltesto201GeorgiaNoncorsivo"/>
        </w:rPr>
        <w:t xml:space="preserve"> 6124 ; </w:t>
      </w:r>
      <w:r>
        <w:t>v. pron., craindre, redouter,</w:t>
      </w:r>
      <w:r>
        <w:br/>
      </w:r>
      <w:r>
        <w:rPr>
          <w:rStyle w:val="Corpodeltesto201GeorgiaNoncorsivo"/>
        </w:rPr>
        <w:t>2696, 2866.</w:t>
      </w:r>
    </w:p>
    <w:p w14:paraId="6B008A4C" w14:textId="77777777" w:rsidR="009A1B5B" w:rsidRDefault="004E42D2">
      <w:pPr>
        <w:pStyle w:val="Corpodeltesto1831"/>
        <w:shd w:val="clear" w:color="auto" w:fill="auto"/>
        <w:spacing w:line="216" w:lineRule="exact"/>
        <w:ind w:firstLine="0"/>
      </w:pPr>
      <w:r>
        <w:t xml:space="preserve">crieme, </w:t>
      </w:r>
      <w:r>
        <w:rPr>
          <w:rStyle w:val="Corpodeltesto183CenturySchoolbookCorsivoSpaziatura1pt0"/>
        </w:rPr>
        <w:t>s.f,</w:t>
      </w:r>
      <w:r>
        <w:rPr>
          <w:rStyle w:val="Corpodeltesto183CenturySchoolbookCorsivo0"/>
        </w:rPr>
        <w:t xml:space="preserve"> crainte,</w:t>
      </w:r>
      <w:r>
        <w:t xml:space="preserve"> 7634.</w:t>
      </w:r>
    </w:p>
    <w:p w14:paraId="0EC67E9F" w14:textId="77777777" w:rsidR="009A1B5B" w:rsidRDefault="004E42D2">
      <w:pPr>
        <w:pStyle w:val="Corpodeltesto1230"/>
        <w:shd w:val="clear" w:color="auto" w:fill="auto"/>
        <w:spacing w:line="216" w:lineRule="exact"/>
        <w:ind w:firstLine="0"/>
      </w:pPr>
      <w:r>
        <w:rPr>
          <w:rStyle w:val="Corpodeltesto123Noncorsivo"/>
        </w:rPr>
        <w:t xml:space="preserve">crier. </w:t>
      </w:r>
      <w:r>
        <w:t>inf subst., cri, clameur,</w:t>
      </w:r>
      <w:r>
        <w:rPr>
          <w:rStyle w:val="Corpodeltesto123Noncorsivo"/>
        </w:rPr>
        <w:t xml:space="preserve"> 743.</w:t>
      </w:r>
    </w:p>
    <w:p w14:paraId="6FF45AB9" w14:textId="77777777" w:rsidR="009A1B5B" w:rsidRDefault="004E42D2">
      <w:pPr>
        <w:pStyle w:val="Corpodeltesto1211"/>
        <w:shd w:val="clear" w:color="auto" w:fill="auto"/>
        <w:spacing w:line="216" w:lineRule="exact"/>
        <w:ind w:firstLine="0"/>
        <w:jc w:val="left"/>
      </w:pPr>
      <w:r>
        <w:t xml:space="preserve">criet, </w:t>
      </w:r>
      <w:r>
        <w:rPr>
          <w:rStyle w:val="Corpodeltesto121Corsivo"/>
        </w:rPr>
        <w:t>subj. prés. 3 de</w:t>
      </w:r>
      <w:r>
        <w:t xml:space="preserve"> crever </w:t>
      </w:r>
      <w:r>
        <w:rPr>
          <w:rStyle w:val="Corpodeltesto121Corsivo"/>
        </w:rPr>
        <w:t>(voir</w:t>
      </w:r>
      <w:r>
        <w:t xml:space="preserve"> crever), 5821.</w:t>
      </w:r>
    </w:p>
    <w:p w14:paraId="0C49578F" w14:textId="77777777" w:rsidR="009A1B5B" w:rsidRDefault="004E42D2">
      <w:pPr>
        <w:pStyle w:val="Corpodeltesto1230"/>
        <w:shd w:val="clear" w:color="auto" w:fill="auto"/>
        <w:spacing w:line="216" w:lineRule="exact"/>
        <w:ind w:firstLine="0"/>
      </w:pPr>
      <w:r>
        <w:rPr>
          <w:rStyle w:val="Corpodeltesto123Noncorsivo"/>
        </w:rPr>
        <w:t xml:space="preserve">croc, </w:t>
      </w:r>
      <w:r>
        <w:t>s. m., crochet,</w:t>
      </w:r>
      <w:r>
        <w:rPr>
          <w:rStyle w:val="Corpodeltesto123Noncorsivo"/>
        </w:rPr>
        <w:t xml:space="preserve"> 700.</w:t>
      </w:r>
    </w:p>
    <w:p w14:paraId="74B0AF3C" w14:textId="77777777" w:rsidR="009A1B5B" w:rsidRDefault="004E42D2">
      <w:pPr>
        <w:pStyle w:val="Corpodeltesto1211"/>
        <w:shd w:val="clear" w:color="auto" w:fill="auto"/>
        <w:spacing w:line="216" w:lineRule="exact"/>
        <w:ind w:firstLine="0"/>
        <w:jc w:val="left"/>
      </w:pPr>
      <w:r>
        <w:t xml:space="preserve">croche </w:t>
      </w:r>
      <w:r>
        <w:rPr>
          <w:rStyle w:val="Corpodeltesto121Corsivo"/>
        </w:rPr>
        <w:t>(pic.) (voir c</w:t>
      </w:r>
      <w:r>
        <w:t>rosce).</w:t>
      </w:r>
    </w:p>
    <w:p w14:paraId="393F8A08" w14:textId="77777777" w:rsidR="009A1B5B" w:rsidRDefault="004E42D2">
      <w:pPr>
        <w:pStyle w:val="Corpodeltesto1211"/>
        <w:shd w:val="clear" w:color="auto" w:fill="auto"/>
        <w:spacing w:line="216" w:lineRule="exact"/>
        <w:ind w:firstLine="0"/>
        <w:jc w:val="left"/>
      </w:pPr>
      <w:r>
        <w:t xml:space="preserve">croés, </w:t>
      </w:r>
      <w:r>
        <w:rPr>
          <w:rStyle w:val="Corpodeltesto121Corsivo"/>
        </w:rPr>
        <w:t>s. m., creux,</w:t>
      </w:r>
      <w:r>
        <w:t xml:space="preserve"> 11343.</w:t>
      </w:r>
    </w:p>
    <w:p w14:paraId="559F2AD9" w14:textId="77777777" w:rsidR="009A1B5B" w:rsidRDefault="004E42D2">
      <w:pPr>
        <w:pStyle w:val="Corpodeltesto1230"/>
        <w:shd w:val="clear" w:color="auto" w:fill="auto"/>
        <w:spacing w:line="216" w:lineRule="exact"/>
        <w:ind w:firstLine="0"/>
      </w:pPr>
      <w:r>
        <w:rPr>
          <w:rStyle w:val="Corpodeltesto1237ptNoncorsivo0"/>
        </w:rPr>
        <w:t xml:space="preserve">croire, </w:t>
      </w:r>
      <w:r>
        <w:t>v. tr., tenir compte de,</w:t>
      </w:r>
      <w:r>
        <w:rPr>
          <w:rStyle w:val="Corpodeltesto123Noncorsivo"/>
        </w:rPr>
        <w:t xml:space="preserve"> </w:t>
      </w:r>
      <w:r>
        <w:rPr>
          <w:rStyle w:val="Corpodeltesto1237ptNoncorsivo0"/>
        </w:rPr>
        <w:t>1306.</w:t>
      </w:r>
    </w:p>
    <w:p w14:paraId="563BADC8" w14:textId="77777777" w:rsidR="009A1B5B" w:rsidRDefault="004E42D2">
      <w:pPr>
        <w:pStyle w:val="Corpodeltesto1230"/>
        <w:shd w:val="clear" w:color="auto" w:fill="auto"/>
        <w:spacing w:line="216" w:lineRule="exact"/>
        <w:ind w:firstLine="0"/>
      </w:pPr>
      <w:r>
        <w:rPr>
          <w:rStyle w:val="Corpodeltesto123Noncorsivo"/>
        </w:rPr>
        <w:t xml:space="preserve">crois, </w:t>
      </w:r>
      <w:r>
        <w:t>s. f., croix,</w:t>
      </w:r>
      <w:r>
        <w:rPr>
          <w:rStyle w:val="Corpodeltesto123Noncorsivo"/>
        </w:rPr>
        <w:t xml:space="preserve"> 6776 ; faire crois, </w:t>
      </w:r>
      <w:r>
        <w:t>faire le signe de croix,</w:t>
      </w:r>
      <w:r>
        <w:rPr>
          <w:rStyle w:val="Corpodeltesto123Noncorsivo"/>
        </w:rPr>
        <w:t xml:space="preserve"> 2581,</w:t>
      </w:r>
      <w:r>
        <w:rPr>
          <w:rStyle w:val="Corpodeltesto123Noncorsivo"/>
        </w:rPr>
        <w:br/>
        <w:t xml:space="preserve">5508 ; en crois, </w:t>
      </w:r>
      <w:r>
        <w:t>sur la croix,</w:t>
      </w:r>
      <w:r>
        <w:rPr>
          <w:rStyle w:val="Corpodeltesto123Noncorsivo"/>
        </w:rPr>
        <w:t xml:space="preserve"> 5168.</w:t>
      </w:r>
      <w:r>
        <w:rPr>
          <w:rStyle w:val="Corpodeltesto123Noncorsivo"/>
        </w:rPr>
        <w:br/>
        <w:t xml:space="preserve">croissent, </w:t>
      </w:r>
      <w:r>
        <w:t>ind. prés. 6 de</w:t>
      </w:r>
      <w:r>
        <w:rPr>
          <w:rStyle w:val="Corpodeltesto123Noncorsivo"/>
        </w:rPr>
        <w:t xml:space="preserve"> croissir </w:t>
      </w:r>
      <w:r>
        <w:t>(voir</w:t>
      </w:r>
      <w:r>
        <w:rPr>
          <w:rStyle w:val="Corpodeltesto123Noncorsivo"/>
        </w:rPr>
        <w:t xml:space="preserve"> croissir).</w:t>
      </w:r>
      <w:r>
        <w:rPr>
          <w:rStyle w:val="Corpodeltesto123Noncorsivo"/>
        </w:rPr>
        <w:br/>
        <w:t xml:space="preserve">croissir, </w:t>
      </w:r>
      <w:r>
        <w:t>v. intr., se briser avec un bruit sec,</w:t>
      </w:r>
      <w:r>
        <w:rPr>
          <w:rStyle w:val="Corpodeltesto123Noncorsivo"/>
        </w:rPr>
        <w:t xml:space="preserve"> 4154.</w:t>
      </w:r>
      <w:r>
        <w:rPr>
          <w:rStyle w:val="Corpodeltesto123Noncorsivo"/>
        </w:rPr>
        <w:br/>
        <w:t xml:space="preserve">croistre, </w:t>
      </w:r>
      <w:r>
        <w:t>v. intr., accroître,</w:t>
      </w:r>
      <w:r>
        <w:rPr>
          <w:rStyle w:val="Corpodeltesto123Noncorsivo"/>
        </w:rPr>
        <w:t xml:space="preserve"> 7312.</w:t>
      </w:r>
      <w:r>
        <w:rPr>
          <w:rStyle w:val="Corpodeltesto123Noncorsivo"/>
        </w:rPr>
        <w:br/>
        <w:t xml:space="preserve">crosce, croche </w:t>
      </w:r>
      <w:r>
        <w:t xml:space="preserve">(pic.), </w:t>
      </w:r>
      <w:r>
        <w:rPr>
          <w:rStyle w:val="Corpodeltesto123Spaziatura1pt"/>
          <w:i/>
          <w:iCs/>
        </w:rPr>
        <w:t>s.f,</w:t>
      </w:r>
      <w:r>
        <w:t xml:space="preserve"> crosse,</w:t>
      </w:r>
      <w:r>
        <w:rPr>
          <w:rStyle w:val="Corpodeltesto123Noncorsivo"/>
        </w:rPr>
        <w:t xml:space="preserve"> 6640.</w:t>
      </w:r>
    </w:p>
    <w:p w14:paraId="4A86C186" w14:textId="77777777" w:rsidR="009A1B5B" w:rsidRDefault="004E42D2">
      <w:pPr>
        <w:pStyle w:val="Corpodeltesto1211"/>
        <w:shd w:val="clear" w:color="auto" w:fill="auto"/>
        <w:spacing w:line="216" w:lineRule="exact"/>
        <w:ind w:firstLine="0"/>
        <w:jc w:val="left"/>
      </w:pPr>
      <w:r>
        <w:t xml:space="preserve">cuer, </w:t>
      </w:r>
      <w:r>
        <w:rPr>
          <w:rStyle w:val="Corpodeltesto1217pt2"/>
        </w:rPr>
        <w:t>5</w:t>
      </w:r>
      <w:r>
        <w:t xml:space="preserve">. </w:t>
      </w:r>
      <w:r>
        <w:rPr>
          <w:rStyle w:val="Corpodeltesto121Corsivo"/>
        </w:rPr>
        <w:t>m., cceur,</w:t>
      </w:r>
      <w:r>
        <w:t xml:space="preserve"> 1018, 1312, 6512, </w:t>
      </w:r>
      <w:r>
        <w:rPr>
          <w:rStyle w:val="Corpodeltesto121Corsivo"/>
        </w:rPr>
        <w:t>courage,</w:t>
      </w:r>
      <w:r>
        <w:t xml:space="preserve"> 5325, 5838, 6276 ;</w:t>
      </w:r>
      <w:r>
        <w:br/>
        <w:t xml:space="preserve">reprendre cuer, </w:t>
      </w:r>
      <w:r>
        <w:rPr>
          <w:rStyle w:val="Corpodeltesto121Corsivo"/>
        </w:rPr>
        <w:t>reprendre courage,</w:t>
      </w:r>
      <w:r>
        <w:t xml:space="preserve"> 4517 ; metre son cuer en</w:t>
      </w:r>
      <w:r>
        <w:br/>
        <w:t xml:space="preserve">(qqn), </w:t>
      </w:r>
      <w:r>
        <w:rPr>
          <w:rStyle w:val="Corpodeltesto121Corsivo"/>
        </w:rPr>
        <w:t>éprouver des sentiments pour (qqn),</w:t>
      </w:r>
      <w:r>
        <w:t xml:space="preserve"> 6264 ; de cuer fm,</w:t>
      </w:r>
      <w:r>
        <w:br/>
      </w:r>
      <w:r>
        <w:rPr>
          <w:rStyle w:val="Corpodeltesto121Corsivo"/>
        </w:rPr>
        <w:t>d’un cceur sincère,</w:t>
      </w:r>
      <w:r>
        <w:t xml:space="preserve"> 2175, 6988 ; de bon cuer, </w:t>
      </w:r>
      <w:r>
        <w:rPr>
          <w:rStyle w:val="Corpodeltesto121Corsivo"/>
        </w:rPr>
        <w:t>de bon gré,</w:t>
      </w:r>
      <w:r>
        <w:rPr>
          <w:rStyle w:val="Corpodeltesto121Corsivo"/>
        </w:rPr>
        <w:br/>
      </w:r>
      <w:r>
        <w:t>6963, 7135.</w:t>
      </w:r>
      <w:r>
        <w:br/>
        <w:t xml:space="preserve">cuer, s. </w:t>
      </w:r>
      <w:r>
        <w:rPr>
          <w:rStyle w:val="Corpodeltesto121Corsivo"/>
        </w:rPr>
        <w:t>m., chceur,</w:t>
      </w:r>
      <w:r>
        <w:t xml:space="preserve"> 3335.</w:t>
      </w:r>
    </w:p>
    <w:p w14:paraId="2EBB12CA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t xml:space="preserve">cui, </w:t>
      </w:r>
      <w:r>
        <w:rPr>
          <w:rStyle w:val="Corpodeltesto121Corsivo"/>
        </w:rPr>
        <w:t>pron. rel, à qui,</w:t>
      </w:r>
      <w:r>
        <w:t xml:space="preserve"> 483 ; par cui, </w:t>
      </w:r>
      <w:r>
        <w:rPr>
          <w:rStyle w:val="Corpodeltesto121Corsivo"/>
        </w:rPr>
        <w:t>par qui,</w:t>
      </w:r>
      <w:r>
        <w:t xml:space="preserve"> 19 ; a cui, </w:t>
      </w:r>
      <w:r>
        <w:rPr>
          <w:rStyle w:val="Corpodeltesto121Corsivo"/>
        </w:rPr>
        <w:t>à qui,</w:t>
      </w:r>
      <w:r>
        <w:rPr>
          <w:rStyle w:val="Corpodeltesto121Corsivo"/>
        </w:rPr>
        <w:br/>
      </w:r>
      <w:r>
        <w:t>1207, etc.</w:t>
      </w:r>
    </w:p>
    <w:p w14:paraId="59CC9271" w14:textId="77777777" w:rsidR="009A1B5B" w:rsidRDefault="004E42D2">
      <w:pPr>
        <w:pStyle w:val="Corpodeltesto1211"/>
        <w:shd w:val="clear" w:color="auto" w:fill="auto"/>
        <w:spacing w:line="216" w:lineRule="exact"/>
        <w:ind w:firstLine="0"/>
        <w:jc w:val="left"/>
      </w:pPr>
      <w:r>
        <w:lastRenderedPageBreak/>
        <w:t xml:space="preserve">cui, = que, </w:t>
      </w:r>
      <w:r>
        <w:rPr>
          <w:rStyle w:val="Corpodeltesto121Corsivo"/>
        </w:rPr>
        <w:t>pron. rel. (+ ind.),</w:t>
      </w:r>
      <w:r>
        <w:t xml:space="preserve"> 5033, </w:t>
      </w:r>
      <w:r>
        <w:rPr>
          <w:rStyle w:val="Corpodeltesto121Corsivo"/>
        </w:rPr>
        <w:t>(+.subj.),</w:t>
      </w:r>
      <w:r>
        <w:t xml:space="preserve"> 7370.</w:t>
      </w:r>
      <w:r>
        <w:br/>
        <w:t xml:space="preserve">cuidié, </w:t>
      </w:r>
      <w:r>
        <w:rPr>
          <w:rStyle w:val="Corpodeltesto1217pt2"/>
        </w:rPr>
        <w:t>5</w:t>
      </w:r>
      <w:r>
        <w:t xml:space="preserve">. </w:t>
      </w:r>
      <w:r>
        <w:rPr>
          <w:rStyle w:val="Corpodeltesto121Corsivo"/>
        </w:rPr>
        <w:t>m.,</w:t>
      </w:r>
      <w:r>
        <w:t xml:space="preserve"> al mien quidié, </w:t>
      </w:r>
      <w:r>
        <w:rPr>
          <w:rStyle w:val="Corpodeltesto121Corsivo"/>
        </w:rPr>
        <w:t>selon ma pensée, selon moi,</w:t>
      </w:r>
      <w:r>
        <w:t xml:space="preserve"> 5832.</w:t>
      </w:r>
      <w:r>
        <w:br/>
        <w:t xml:space="preserve">cuidier, quidier, </w:t>
      </w:r>
      <w:r>
        <w:rPr>
          <w:rStyle w:val="Corpodeltesto121Corsivo"/>
        </w:rPr>
        <w:t>v. tr., croire, s’imaginer,</w:t>
      </w:r>
      <w:r>
        <w:t xml:space="preserve"> 269, 334, 405, 418, 638,</w:t>
      </w:r>
      <w:r>
        <w:br/>
        <w:t>639, 1033, 1303, 1431, 1518, 1532, 1659, 1624, 1673, etc.,</w:t>
      </w:r>
      <w:r>
        <w:br/>
      </w:r>
      <w:r>
        <w:rPr>
          <w:rStyle w:val="Corpodeltesto121Corsivo"/>
        </w:rPr>
        <w:t>être certaín,</w:t>
      </w:r>
      <w:r>
        <w:t xml:space="preserve"> 1291 ; cuidier + que, </w:t>
      </w:r>
      <w:r>
        <w:rPr>
          <w:rStyle w:val="Corpodeltesto121Corsivo"/>
        </w:rPr>
        <w:t>avoir la conviction que,</w:t>
      </w:r>
      <w:r>
        <w:t xml:space="preserve"> *511,</w:t>
      </w:r>
      <w:r>
        <w:br/>
        <w:t xml:space="preserve">720, 885, 1372, etc. ; al mien quidier, </w:t>
      </w:r>
      <w:r>
        <w:rPr>
          <w:rStyle w:val="Corpodeltesto121Corsivo"/>
        </w:rPr>
        <w:t>à mon avis,</w:t>
      </w:r>
      <w:r>
        <w:t xml:space="preserve"> 4423,</w:t>
      </w:r>
      <w:r>
        <w:br/>
        <w:t>6425.</w:t>
      </w:r>
    </w:p>
    <w:p w14:paraId="181AE8B2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t xml:space="preserve">cuir, </w:t>
      </w:r>
      <w:r>
        <w:rPr>
          <w:rStyle w:val="Corpodeltesto121Corsivo"/>
        </w:rPr>
        <w:t>s. m., peau,</w:t>
      </w:r>
      <w:r>
        <w:t xml:space="preserve"> 4019, quir </w:t>
      </w:r>
      <w:r>
        <w:rPr>
          <w:rStyle w:val="Corpodeltesto121Corsivo"/>
        </w:rPr>
        <w:t>(B)</w:t>
      </w:r>
      <w:r>
        <w:t xml:space="preserve"> 7148, 7321, </w:t>
      </w:r>
      <w:r>
        <w:rPr>
          <w:rStyle w:val="Corpodeltesto121Corsivo"/>
        </w:rPr>
        <w:t>cuir,</w:t>
      </w:r>
      <w:r>
        <w:t xml:space="preserve"> 7278, 7913,</w:t>
      </w:r>
      <w:r>
        <w:br/>
        <w:t>8061.</w:t>
      </w:r>
    </w:p>
    <w:p w14:paraId="5B5DC0DD" w14:textId="77777777" w:rsidR="009A1B5B" w:rsidRDefault="004E42D2">
      <w:pPr>
        <w:pStyle w:val="Corpodeltesto1211"/>
        <w:shd w:val="clear" w:color="auto" w:fill="auto"/>
        <w:spacing w:line="216" w:lineRule="exact"/>
        <w:ind w:firstLine="0"/>
        <w:jc w:val="left"/>
      </w:pPr>
      <w:r>
        <w:t xml:space="preserve">cuitement, </w:t>
      </w:r>
      <w:r>
        <w:rPr>
          <w:rStyle w:val="Corpodeltesto121Corsivo"/>
        </w:rPr>
        <w:t>adv., complètement, sans restriction, b612.</w:t>
      </w:r>
      <w:r>
        <w:rPr>
          <w:rStyle w:val="Corpodeltesto121Corsivo"/>
        </w:rPr>
        <w:br/>
      </w:r>
      <w:r>
        <w:t xml:space="preserve">cure, </w:t>
      </w:r>
      <w:r>
        <w:rPr>
          <w:rStyle w:val="Corpodeltesto121CorsivoSpaziatura1pt"/>
        </w:rPr>
        <w:t>s.f,</w:t>
      </w:r>
      <w:r>
        <w:t xml:space="preserve"> avoir cure de, </w:t>
      </w:r>
      <w:r>
        <w:rPr>
          <w:rStyle w:val="Corpodeltesto121Corsivo"/>
        </w:rPr>
        <w:t>se soucier áe, avoir besoin de,</w:t>
      </w:r>
      <w:r>
        <w:t xml:space="preserve"> 1160, 1185,</w:t>
      </w:r>
      <w:r>
        <w:br/>
        <w:t xml:space="preserve">1597, 1721, 2572, etc. ; metre sa cure + que, </w:t>
      </w:r>
      <w:r>
        <w:rPr>
          <w:rStyle w:val="Corpodeltesto121Corsivo"/>
        </w:rPr>
        <w:t>faire en sorte</w:t>
      </w:r>
      <w:r>
        <w:rPr>
          <w:rStyle w:val="Corpodeltesto121Corsivo"/>
        </w:rPr>
        <w:br/>
        <w:t>que,</w:t>
      </w:r>
      <w:r>
        <w:t xml:space="preserve"> 2286.</w:t>
      </w:r>
    </w:p>
    <w:p w14:paraId="36BCD413" w14:textId="77777777" w:rsidR="009A1B5B" w:rsidRDefault="004E42D2">
      <w:pPr>
        <w:pStyle w:val="Corpodeltesto1211"/>
        <w:shd w:val="clear" w:color="auto" w:fill="auto"/>
        <w:spacing w:line="216" w:lineRule="exact"/>
        <w:ind w:firstLine="0"/>
        <w:jc w:val="left"/>
        <w:sectPr w:rsidR="009A1B5B">
          <w:headerReference w:type="even" r:id="rId1477"/>
          <w:headerReference w:type="default" r:id="rId1478"/>
          <w:headerReference w:type="first" r:id="rId1479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 xml:space="preserve">cysel, </w:t>
      </w:r>
      <w:r>
        <w:rPr>
          <w:rStyle w:val="Corpodeltesto121Corsivo"/>
        </w:rPr>
        <w:t>s. m.,</w:t>
      </w:r>
      <w:r>
        <w:t xml:space="preserve"> a cysel colpee, </w:t>
      </w:r>
      <w:r>
        <w:rPr>
          <w:rStyle w:val="Corpodeltesto121Corsivo"/>
        </w:rPr>
        <w:t>taillée au ciseau,</w:t>
      </w:r>
      <w:r>
        <w:t xml:space="preserve"> *</w:t>
      </w:r>
      <w:r>
        <w:rPr>
          <w:rStyle w:val="Corpodeltesto1217pt2"/>
        </w:rPr>
        <w:t>22</w:t>
      </w:r>
      <w:r>
        <w:t>. ■</w:t>
      </w:r>
    </w:p>
    <w:p w14:paraId="0520A510" w14:textId="77777777" w:rsidR="009A1B5B" w:rsidRDefault="004E42D2">
      <w:pPr>
        <w:pStyle w:val="Corpodeltesto1230"/>
        <w:shd w:val="clear" w:color="auto" w:fill="auto"/>
        <w:spacing w:line="216" w:lineRule="exact"/>
        <w:ind w:left="360" w:hanging="360"/>
      </w:pPr>
      <w:r>
        <w:rPr>
          <w:rStyle w:val="Corpodeltesto123Noncorsivo"/>
        </w:rPr>
        <w:lastRenderedPageBreak/>
        <w:t xml:space="preserve">daerrain, </w:t>
      </w:r>
      <w:r>
        <w:t>adj., dernier,</w:t>
      </w:r>
      <w:r>
        <w:rPr>
          <w:rStyle w:val="Corpodeltesto123Noncorsivo"/>
        </w:rPr>
        <w:t xml:space="preserve"> 5934 ; </w:t>
      </w:r>
      <w:r>
        <w:t>adj. subst. f,</w:t>
      </w:r>
      <w:r>
        <w:rPr>
          <w:rStyle w:val="Corpodeltesto123Noncorsivo"/>
        </w:rPr>
        <w:t xml:space="preserve"> la daerrame, </w:t>
      </w:r>
      <w:r>
        <w:t>l</w:t>
      </w:r>
      <w:r>
        <w:rPr>
          <w:vertAlign w:val="subscript"/>
        </w:rPr>
        <w:t>a</w:t>
      </w:r>
      <w:r>
        <w:t xml:space="preserve"> der</w:t>
      </w:r>
      <w:r>
        <w:br/>
        <w:t>nière,</w:t>
      </w:r>
      <w:r>
        <w:rPr>
          <w:rStyle w:val="Corpodeltesto123Noncorsivo"/>
        </w:rPr>
        <w:t xml:space="preserve"> 2710 ; au daerrain, </w:t>
      </w:r>
      <w:r>
        <w:t>loc. adv., à lafin,</w:t>
      </w:r>
      <w:r>
        <w:rPr>
          <w:rStyle w:val="Corpodeltesto123Noncorsivo"/>
        </w:rPr>
        <w:t xml:space="preserve"> *1050, </w:t>
      </w:r>
      <w:r>
        <w:t>en fin d</w:t>
      </w:r>
      <w:r>
        <w:rPr>
          <w:vertAlign w:val="subscript"/>
        </w:rPr>
        <w:t>e</w:t>
      </w:r>
      <w:r>
        <w:rPr>
          <w:vertAlign w:val="subscript"/>
        </w:rPr>
        <w:br/>
      </w:r>
      <w:r>
        <w:t>compte,</w:t>
      </w:r>
      <w:r>
        <w:rPr>
          <w:rStyle w:val="Corpodeltesto123Noncorsivo"/>
        </w:rPr>
        <w:t xml:space="preserve"> 5567.</w:t>
      </w:r>
    </w:p>
    <w:p w14:paraId="50690737" w14:textId="77777777" w:rsidR="009A1B5B" w:rsidRDefault="004E42D2">
      <w:pPr>
        <w:pStyle w:val="Corpodeltesto1211"/>
        <w:shd w:val="clear" w:color="auto" w:fill="auto"/>
        <w:spacing w:line="216" w:lineRule="exact"/>
        <w:ind w:firstLine="0"/>
        <w:jc w:val="left"/>
      </w:pPr>
      <w:r>
        <w:t xml:space="preserve">daignier, </w:t>
      </w:r>
      <w:r>
        <w:rPr>
          <w:rStyle w:val="Corpodeltesto121Corsivo"/>
        </w:rPr>
        <w:t>v. intr., accepter (qqchose),</w:t>
      </w:r>
      <w:r>
        <w:t xml:space="preserve"> 7301 ; </w:t>
      </w:r>
      <w:r>
        <w:rPr>
          <w:rStyle w:val="Corpodeltesto121Corsivo"/>
        </w:rPr>
        <w:t>v. tr.,</w:t>
      </w:r>
      <w:r>
        <w:t xml:space="preserve"> ne daignier </w:t>
      </w:r>
      <w:r>
        <w:rPr>
          <w:rStyle w:val="Corpodeltesto121AngsanaUPC13pt"/>
        </w:rPr>
        <w:t>(qq</w:t>
      </w:r>
      <w:r>
        <w:rPr>
          <w:rStyle w:val="Corpodeltesto121AngsanaUPC13pt"/>
          <w:vertAlign w:val="subscript"/>
        </w:rPr>
        <w:t>n</w:t>
      </w:r>
      <w:r>
        <w:rPr>
          <w:rStyle w:val="Corpodeltesto121AngsanaUPC13pt"/>
        </w:rPr>
        <w:t>\</w:t>
      </w:r>
      <w:r>
        <w:rPr>
          <w:rStyle w:val="Corpodeltesto121AngsanaUPC13pt"/>
        </w:rPr>
        <w:br/>
      </w:r>
      <w:r>
        <w:t xml:space="preserve">+ a (parler), </w:t>
      </w:r>
      <w:r>
        <w:rPr>
          <w:rStyle w:val="Corpodeltesto121Corsivo"/>
        </w:rPr>
        <w:t>refuser de parler à (qqn),</w:t>
      </w:r>
      <w:r>
        <w:t xml:space="preserve"> 1803.</w:t>
      </w:r>
      <w:r>
        <w:br/>
        <w:t xml:space="preserve">dalez, </w:t>
      </w:r>
      <w:r>
        <w:rPr>
          <w:rStyle w:val="Corpodeltesto121Corsivo"/>
        </w:rPr>
        <w:t>prép., près de,</w:t>
      </w:r>
      <w:r>
        <w:t xml:space="preserve"> 60, 329, 2055, 2500, etc.</w:t>
      </w:r>
      <w:r>
        <w:br/>
        <w:t xml:space="preserve">damage, 5. </w:t>
      </w:r>
      <w:r>
        <w:rPr>
          <w:rStyle w:val="Corpodeltesto121Corsivo"/>
        </w:rPr>
        <w:t>m., dommage, tort,</w:t>
      </w:r>
      <w:r>
        <w:t xml:space="preserve"> *1440, 1877, 2506, 4947, 5026</w:t>
      </w:r>
      <w:r>
        <w:br/>
      </w:r>
      <w:r>
        <w:rPr>
          <w:rStyle w:val="Corpodeltesto121Corsivo"/>
        </w:rPr>
        <w:t>désastre,</w:t>
      </w:r>
      <w:r>
        <w:t xml:space="preserve"> 5471 ; si est grans damages de, </w:t>
      </w:r>
      <w:r>
        <w:rPr>
          <w:rStyle w:val="Corpodeltesto121Corsivo"/>
        </w:rPr>
        <w:t>c’est un terrible désastre</w:t>
      </w:r>
      <w:r>
        <w:rPr>
          <w:rStyle w:val="Corpodeltesto121Corsivo"/>
        </w:rPr>
        <w:br/>
        <w:t>pour,</w:t>
      </w:r>
      <w:r>
        <w:t xml:space="preserve"> 5455 ; faire son damage, </w:t>
      </w:r>
      <w:r>
        <w:rPr>
          <w:rStyle w:val="Corpodeltesto121Corsivo"/>
        </w:rPr>
        <w:t>se causer à soí-même du tort</w:t>
      </w:r>
      <w:r>
        <w:rPr>
          <w:rStyle w:val="Corpodeltesto121Corsivo"/>
        </w:rPr>
        <w:br/>
      </w:r>
      <w:r>
        <w:t>7240.</w:t>
      </w:r>
    </w:p>
    <w:p w14:paraId="6846AFDB" w14:textId="77777777" w:rsidR="009A1B5B" w:rsidRDefault="004E42D2">
      <w:pPr>
        <w:pStyle w:val="Corpodeltesto1230"/>
        <w:shd w:val="clear" w:color="auto" w:fill="auto"/>
        <w:spacing w:line="216" w:lineRule="exact"/>
        <w:ind w:firstLine="0"/>
      </w:pPr>
      <w:r>
        <w:rPr>
          <w:rStyle w:val="Corpodeltesto123Noncorsivo"/>
        </w:rPr>
        <w:t xml:space="preserve">dame, </w:t>
      </w:r>
      <w:r>
        <w:rPr>
          <w:rStyle w:val="Corpodeltesto1231"/>
          <w:i/>
          <w:iCs/>
        </w:rPr>
        <w:t>s.f.</w:t>
      </w:r>
      <w:r>
        <w:t xml:space="preserve"> (en apostrophe) ma dame ffemme nohle, suzeraine),</w:t>
      </w:r>
      <w:r>
        <w:rPr>
          <w:rStyle w:val="Corpodeltesto123Noncorsivo"/>
        </w:rPr>
        <w:t xml:space="preserve"> 6296</w:t>
      </w:r>
      <w:r>
        <w:rPr>
          <w:rStyle w:val="Corpodeltesto123Noncorsivo"/>
        </w:rPr>
        <w:br/>
      </w:r>
      <w:r>
        <w:t>épouse,</w:t>
      </w:r>
      <w:r>
        <w:rPr>
          <w:rStyle w:val="Corpodeltesto123Noncorsivo"/>
        </w:rPr>
        <w:t xml:space="preserve"> 6480, 7509 ; </w:t>
      </w:r>
      <w:r>
        <w:t>auplur., dames de compagnie,</w:t>
      </w:r>
      <w:r>
        <w:rPr>
          <w:rStyle w:val="Corpodeltesto123Noncorsivo"/>
        </w:rPr>
        <w:t xml:space="preserve"> 6951.</w:t>
      </w:r>
      <w:r>
        <w:rPr>
          <w:rStyle w:val="Corpodeltesto123Noncorsivo"/>
        </w:rPr>
        <w:br/>
        <w:t xml:space="preserve">damoisele, </w:t>
      </w:r>
      <w:r>
        <w:t>s. f, jeune fille</w:t>
      </w:r>
      <w:r>
        <w:rPr>
          <w:rStyle w:val="Corpodeltesto123Noncorsivo"/>
        </w:rPr>
        <w:t xml:space="preserve"> </w:t>
      </w:r>
      <w:r>
        <w:t>(appelée aussi</w:t>
      </w:r>
      <w:r>
        <w:rPr>
          <w:rStyle w:val="Corpodeltesto123Noncorsivo"/>
        </w:rPr>
        <w:t xml:space="preserve"> dame </w:t>
      </w:r>
      <w:r>
        <w:t>ou</w:t>
      </w:r>
      <w:r>
        <w:rPr>
          <w:rStyle w:val="Corpodeltesto123Noncorsivo"/>
        </w:rPr>
        <w:t xml:space="preserve"> pucele), 646</w:t>
      </w:r>
      <w:r>
        <w:rPr>
          <w:rStyle w:val="Corpodeltesto123Noncorsivo"/>
        </w:rPr>
        <w:br/>
        <w:t xml:space="preserve">724, 726, 1674, 5963, </w:t>
      </w:r>
      <w:r>
        <w:t>jeune femme noble,</w:t>
      </w:r>
      <w:r>
        <w:rPr>
          <w:rStyle w:val="Corpodeltesto123Noncorsivo"/>
        </w:rPr>
        <w:t xml:space="preserve"> *1225, 1964 ; </w:t>
      </w:r>
      <w:r>
        <w:t>(</w:t>
      </w:r>
      <w:r>
        <w:rPr>
          <w:vertAlign w:val="subscript"/>
        </w:rPr>
        <w:t>en</w:t>
      </w:r>
      <w:r>
        <w:rPr>
          <w:vertAlign w:val="subscript"/>
        </w:rPr>
        <w:br/>
      </w:r>
      <w:r>
        <w:t>apostrophe), ma demoiselle,</w:t>
      </w:r>
      <w:r>
        <w:rPr>
          <w:rStyle w:val="Corpodeltesto123Noncorsivo"/>
        </w:rPr>
        <w:t xml:space="preserve"> 1731 ; </w:t>
      </w:r>
      <w:r>
        <w:t>(en apostrophe) mes demoi-</w:t>
      </w:r>
      <w:r>
        <w:br/>
        <w:t>selles,</w:t>
      </w:r>
      <w:r>
        <w:rPr>
          <w:rStyle w:val="Corpodeltesto123Noncorsivo"/>
        </w:rPr>
        <w:t xml:space="preserve"> 6300 ; ses damoiseles, </w:t>
      </w:r>
      <w:r>
        <w:t>ses suivantes,</w:t>
      </w:r>
      <w:r>
        <w:rPr>
          <w:rStyle w:val="Corpodeltesto123Noncorsivo"/>
        </w:rPr>
        <w:t xml:space="preserve"> 4226.</w:t>
      </w:r>
      <w:r>
        <w:rPr>
          <w:rStyle w:val="Corpodeltesto123Noncorsivo"/>
        </w:rPr>
        <w:br/>
        <w:t xml:space="preserve">damoisiax, s. </w:t>
      </w:r>
      <w:r>
        <w:t>m. ou adj. (CSS), puissant,</w:t>
      </w:r>
      <w:r>
        <w:rPr>
          <w:rStyle w:val="Corpodeltesto123Noncorsivo"/>
        </w:rPr>
        <w:t xml:space="preserve"> *5610, </w:t>
      </w:r>
      <w:r>
        <w:t>jeune noble</w:t>
      </w:r>
      <w:r>
        <w:br/>
      </w:r>
      <w:r>
        <w:rPr>
          <w:rStyle w:val="Corpodeltesto123Noncorsivo"/>
        </w:rPr>
        <w:t>5873.</w:t>
      </w:r>
    </w:p>
    <w:p w14:paraId="7AD54D74" w14:textId="77777777" w:rsidR="009A1B5B" w:rsidRDefault="004E42D2">
      <w:pPr>
        <w:pStyle w:val="Corpodeltesto1230"/>
        <w:shd w:val="clear" w:color="auto" w:fill="auto"/>
        <w:spacing w:line="216" w:lineRule="exact"/>
        <w:ind w:firstLine="0"/>
      </w:pPr>
      <w:r>
        <w:rPr>
          <w:rStyle w:val="Corpodeltesto123Noncorsivo"/>
        </w:rPr>
        <w:t xml:space="preserve">dangier, s. </w:t>
      </w:r>
      <w:r>
        <w:t>m.,</w:t>
      </w:r>
      <w:r>
        <w:rPr>
          <w:rStyle w:val="Corpodeltesto123Noncorsivo"/>
        </w:rPr>
        <w:t xml:space="preserve"> sans [nul] dangier, </w:t>
      </w:r>
      <w:r>
        <w:t>sans aucune retenue,</w:t>
      </w:r>
      <w:r>
        <w:rPr>
          <w:rStyle w:val="Corpodeltesto123Noncorsivo"/>
        </w:rPr>
        <w:t xml:space="preserve"> 34922</w:t>
      </w:r>
      <w:r>
        <w:rPr>
          <w:rStyle w:val="Corpodeltesto123Noncorsivo"/>
        </w:rPr>
        <w:br/>
      </w:r>
      <w:r>
        <w:t>(Potvirì) ; sarts retenue, sans résistance,</w:t>
      </w:r>
      <w:r>
        <w:rPr>
          <w:rStyle w:val="Corpodeltesto123Noncorsivo"/>
        </w:rPr>
        <w:t xml:space="preserve"> 11, 2451, 2656, </w:t>
      </w:r>
      <w:r>
        <w:t>àfoison,</w:t>
      </w:r>
      <w:r>
        <w:br/>
      </w:r>
      <w:r>
        <w:rPr>
          <w:rStyle w:val="Corpodeltesto123Noncorsivo"/>
        </w:rPr>
        <w:t xml:space="preserve">1929, </w:t>
      </w:r>
      <w:r>
        <w:t>sans réserve,</w:t>
      </w:r>
      <w:r>
        <w:rPr>
          <w:rStyle w:val="Corpodeltesto123Noncorsivo"/>
        </w:rPr>
        <w:t xml:space="preserve"> 2468 ; estre el dangier de Dieu, </w:t>
      </w:r>
      <w:r>
        <w:t>être sous</w:t>
      </w:r>
      <w:r>
        <w:br/>
        <w:t>l’autorité de Dieu,</w:t>
      </w:r>
      <w:r>
        <w:rPr>
          <w:rStyle w:val="Corpodeltesto123Noncorsivo"/>
        </w:rPr>
        <w:t xml:space="preserve"> 8692.</w:t>
      </w:r>
      <w:r>
        <w:rPr>
          <w:rStyle w:val="Corpodeltesto123Noncorsivo"/>
        </w:rPr>
        <w:br/>
        <w:t xml:space="preserve">dans, </w:t>
      </w:r>
      <w:r>
        <w:rPr>
          <w:rStyle w:val="Corpodeltesto123PalatinoLinotype6ptNoncorsivo"/>
        </w:rPr>
        <w:t>5</w:t>
      </w:r>
      <w:r>
        <w:rPr>
          <w:rStyle w:val="Corpodeltesto123FranklinGothicDemi45ptNoncorsivo"/>
          <w:b w:val="0"/>
          <w:bCs w:val="0"/>
        </w:rPr>
        <w:t xml:space="preserve">. </w:t>
      </w:r>
      <w:r>
        <w:t xml:space="preserve">m. </w:t>
      </w:r>
      <w:r>
        <w:rPr>
          <w:rStyle w:val="Corpodeltesto1231"/>
          <w:i/>
          <w:iCs/>
        </w:rPr>
        <w:t>ouf.</w:t>
      </w:r>
      <w:r>
        <w:t xml:space="preserve"> (CRP), dents,</w:t>
      </w:r>
      <w:r>
        <w:rPr>
          <w:rStyle w:val="Corpodeltesto123Noncorsivo"/>
        </w:rPr>
        <w:t xml:space="preserve"> 5562.</w:t>
      </w:r>
    </w:p>
    <w:p w14:paraId="640966BB" w14:textId="77777777" w:rsidR="009A1B5B" w:rsidRDefault="004E42D2">
      <w:pPr>
        <w:pStyle w:val="Corpodeltesto1230"/>
        <w:shd w:val="clear" w:color="auto" w:fill="auto"/>
        <w:spacing w:line="216" w:lineRule="exact"/>
        <w:ind w:left="360" w:hanging="360"/>
      </w:pPr>
      <w:r>
        <w:rPr>
          <w:rStyle w:val="Corpodeltesto123Noncorsivo"/>
        </w:rPr>
        <w:t xml:space="preserve">danz, </w:t>
      </w:r>
      <w:r>
        <w:t>s. m. (terme d'adresse prononcé sur un ton brusque),</w:t>
      </w:r>
      <w:r>
        <w:rPr>
          <w:rStyle w:val="Corpodeltesto123Noncorsivo"/>
        </w:rPr>
        <w:t xml:space="preserve"> danz</w:t>
      </w:r>
      <w:r>
        <w:rPr>
          <w:rStyle w:val="Corpodeltesto123Noncorsivo"/>
        </w:rPr>
        <w:br/>
        <w:t xml:space="preserve">prestres, </w:t>
      </w:r>
      <w:r>
        <w:t>monsieur le prêtre,</w:t>
      </w:r>
      <w:r>
        <w:rPr>
          <w:rStyle w:val="Corpodeltesto123Noncorsivo"/>
        </w:rPr>
        <w:t xml:space="preserve"> 7184 ; danz paltoniers, </w:t>
      </w:r>
      <w:r>
        <w:t>monsíeurle</w:t>
      </w:r>
      <w:r>
        <w:br/>
        <w:t>coquin,</w:t>
      </w:r>
      <w:r>
        <w:rPr>
          <w:rStyle w:val="Corpodeltesto123Noncorsivo"/>
        </w:rPr>
        <w:t xml:space="preserve"> 7642 ; danz chevaliers, </w:t>
      </w:r>
      <w:r>
        <w:t>monsieur le chevaiíer,</w:t>
      </w:r>
      <w:r>
        <w:rPr>
          <w:rStyle w:val="Corpodeltesto123Noncorsivo"/>
        </w:rPr>
        <w:t xml:space="preserve"> 7907,</w:t>
      </w:r>
      <w:r>
        <w:rPr>
          <w:rStyle w:val="Corpodeltesto123Noncorsivo"/>
        </w:rPr>
        <w:br/>
        <w:t>7956.</w:t>
      </w:r>
    </w:p>
    <w:p w14:paraId="57B6FD0F" w14:textId="77777777" w:rsidR="009A1B5B" w:rsidRDefault="004E42D2">
      <w:pPr>
        <w:pStyle w:val="Corpodeltesto1230"/>
        <w:shd w:val="clear" w:color="auto" w:fill="auto"/>
        <w:spacing w:line="216" w:lineRule="exact"/>
        <w:ind w:firstLine="0"/>
      </w:pPr>
      <w:r>
        <w:rPr>
          <w:rStyle w:val="Corpodeltesto123Noncorsivo"/>
        </w:rPr>
        <w:t xml:space="preserve">danzele, </w:t>
      </w:r>
      <w:r>
        <w:rPr>
          <w:rStyle w:val="Corpodeltesto123Spaziatura1pt"/>
          <w:i/>
          <w:iCs/>
        </w:rPr>
        <w:t>s.f,</w:t>
      </w:r>
      <w:r>
        <w:t xml:space="preserve"> demoiselle,</w:t>
      </w:r>
      <w:r>
        <w:rPr>
          <w:rStyle w:val="Corpodeltesto123Noncorsivo"/>
        </w:rPr>
        <w:t xml:space="preserve"> 7431.</w:t>
      </w:r>
      <w:r>
        <w:rPr>
          <w:rStyle w:val="Corpodeltesto123Noncorsivo"/>
        </w:rPr>
        <w:br/>
        <w:t xml:space="preserve">de, </w:t>
      </w:r>
      <w:r>
        <w:t>prép., dans le but de (rare),</w:t>
      </w:r>
      <w:r>
        <w:rPr>
          <w:rStyle w:val="Corpodeltesto123Noncorsivo"/>
        </w:rPr>
        <w:t xml:space="preserve"> 3890.</w:t>
      </w:r>
    </w:p>
    <w:p w14:paraId="2216FC39" w14:textId="77777777" w:rsidR="009A1B5B" w:rsidRDefault="004E42D2">
      <w:pPr>
        <w:pStyle w:val="Corpodeltesto1230"/>
        <w:shd w:val="clear" w:color="auto" w:fill="auto"/>
        <w:spacing w:line="216" w:lineRule="exact"/>
        <w:ind w:left="360" w:hanging="360"/>
      </w:pPr>
      <w:r>
        <w:rPr>
          <w:rStyle w:val="Corpodeltesto123Noncorsivo"/>
        </w:rPr>
        <w:t xml:space="preserve">de = que, </w:t>
      </w:r>
      <w:r>
        <w:t>prép. servant à la construction du complément du compara-</w:t>
      </w:r>
      <w:r>
        <w:br/>
        <w:t>tíf</w:t>
      </w:r>
      <w:r>
        <w:rPr>
          <w:rStyle w:val="Corpodeltesto123Noncorsivo"/>
        </w:rPr>
        <w:t xml:space="preserve"> 384, 406, 409.</w:t>
      </w:r>
    </w:p>
    <w:p w14:paraId="66D6CD07" w14:textId="77777777" w:rsidR="009A1B5B" w:rsidRDefault="004E42D2">
      <w:pPr>
        <w:pStyle w:val="Corpodeltesto1211"/>
        <w:shd w:val="clear" w:color="auto" w:fill="auto"/>
        <w:spacing w:line="216" w:lineRule="exact"/>
        <w:ind w:firstLine="0"/>
        <w:jc w:val="left"/>
      </w:pPr>
      <w:r>
        <w:t xml:space="preserve">debatre, </w:t>
      </w:r>
      <w:r>
        <w:rPr>
          <w:rStyle w:val="Corpodeltesto121Corsivo"/>
        </w:rPr>
        <w:t>v. pron., se battre,</w:t>
      </w:r>
      <w:r>
        <w:t xml:space="preserve"> 5076, </w:t>
      </w:r>
      <w:r>
        <w:rPr>
          <w:rStyle w:val="Corpodeltesto121Corsivo"/>
        </w:rPr>
        <w:t>s’agiter,</w:t>
      </w:r>
      <w:r>
        <w:t xml:space="preserve"> 6208.</w:t>
      </w:r>
      <w:r>
        <w:br/>
        <w:t xml:space="preserve">debonaire, debonere, </w:t>
      </w:r>
      <w:r>
        <w:rPr>
          <w:rStyle w:val="Corpodeltesto121Corsivo"/>
        </w:rPr>
        <w:t>aâj., de bonne nature,</w:t>
      </w:r>
      <w:r>
        <w:t xml:space="preserve"> 1989, </w:t>
      </w:r>
      <w:r>
        <w:rPr>
          <w:rStyle w:val="Corpodeltesto121Corsivo"/>
        </w:rPr>
        <w:t>bienveiïlant,</w:t>
      </w:r>
      <w:r>
        <w:rPr>
          <w:rStyle w:val="Corpodeltesto121Corsivo"/>
        </w:rPr>
        <w:br/>
      </w:r>
      <w:r>
        <w:t xml:space="preserve">2961 </w:t>
      </w:r>
      <w:r>
        <w:rPr>
          <w:rStyle w:val="Corpodeltesto121Corsivo"/>
        </w:rPr>
        <w:t>,gênéreux,</w:t>
      </w:r>
      <w:r>
        <w:t xml:space="preserve"> 3326, 4926, 7508, 7780 ; comme debonaire,</w:t>
      </w:r>
      <w:r>
        <w:br/>
      </w:r>
      <w:r>
        <w:rPr>
          <w:rStyle w:val="Corpodeltesto121Corsivo"/>
        </w:rPr>
        <w:t>enfemme généreuse,</w:t>
      </w:r>
      <w:r>
        <w:t xml:space="preserve"> 6824.</w:t>
      </w:r>
      <w:r>
        <w:br/>
        <w:t xml:space="preserve">debonairement, </w:t>
      </w:r>
      <w:r>
        <w:rPr>
          <w:rStyle w:val="Corpodeltesto121Corsivo"/>
        </w:rPr>
        <w:t>adv., avec bonté,</w:t>
      </w:r>
      <w:r>
        <w:t xml:space="preserve"> 2153, 2795.</w:t>
      </w:r>
    </w:p>
    <w:p w14:paraId="598479D5" w14:textId="77777777" w:rsidR="009A1B5B" w:rsidRDefault="004E42D2">
      <w:pPr>
        <w:pStyle w:val="Corpodeltesto1211"/>
        <w:shd w:val="clear" w:color="auto" w:fill="auto"/>
        <w:spacing w:line="221" w:lineRule="exact"/>
        <w:ind w:firstLine="0"/>
        <w:jc w:val="left"/>
      </w:pPr>
      <w:r>
        <w:t xml:space="preserve">(jebonaireté, </w:t>
      </w:r>
      <w:r>
        <w:rPr>
          <w:rStyle w:val="Corpodeltesto121CorsivoSpaziatura1pt"/>
        </w:rPr>
        <w:t>s.f,</w:t>
      </w:r>
      <w:r>
        <w:rPr>
          <w:rStyle w:val="Corpodeltesto121Corsivo"/>
        </w:rPr>
        <w:t xml:space="preserve"> bonté, bienveillance,</w:t>
      </w:r>
      <w:r>
        <w:t xml:space="preserve"> 4921, 5090.</w:t>
      </w:r>
      <w:r>
        <w:br/>
        <w:t xml:space="preserve">deeevoir, dechevoir, dechoivre, dessoivre </w:t>
      </w:r>
      <w:r>
        <w:rPr>
          <w:rStyle w:val="Corpodeltesto121Corsivo"/>
        </w:rPr>
        <w:t>B, v. tr., tromper, abuser,</w:t>
      </w:r>
      <w:r>
        <w:rPr>
          <w:rStyle w:val="Corpodeltesto121Corsivo"/>
        </w:rPr>
        <w:br/>
      </w:r>
      <w:r>
        <w:t xml:space="preserve">638, 1645, 2100, 2480, 5458, 5731 ; </w:t>
      </w:r>
      <w:r>
        <w:rPr>
          <w:rStyle w:val="Corpodeltesto121Corsivo"/>
        </w:rPr>
        <w:t>v. intr.,</w:t>
      </w:r>
      <w:r>
        <w:t xml:space="preserve"> por lui dece-</w:t>
      </w:r>
      <w:r>
        <w:br/>
        <w:t xml:space="preserve">voir, </w:t>
      </w:r>
      <w:r>
        <w:rPr>
          <w:rStyle w:val="Corpodeltesto121Corsivo"/>
        </w:rPr>
        <w:t>pour le tromper,</w:t>
      </w:r>
      <w:r>
        <w:t xml:space="preserve"> 2567 ; sans decevoir, </w:t>
      </w:r>
      <w:r>
        <w:rPr>
          <w:rStyle w:val="Corpodeltesto121Corsivo"/>
        </w:rPr>
        <w:t>sans faute, sans</w:t>
      </w:r>
      <w:r>
        <w:rPr>
          <w:rStyle w:val="Corpodeltesto121Corsivo"/>
        </w:rPr>
        <w:br/>
        <w:t>tnentir,</w:t>
      </w:r>
      <w:r>
        <w:t xml:space="preserve"> 539, *1399, 1761, 2177 ; </w:t>
      </w:r>
      <w:r>
        <w:rPr>
          <w:rStyle w:val="Corpodeltesto121Corsivo"/>
        </w:rPr>
        <w:t>p. pa.,</w:t>
      </w:r>
      <w:r>
        <w:t xml:space="preserve"> deçeii, decheii,</w:t>
      </w:r>
      <w:r>
        <w:br/>
        <w:t xml:space="preserve">dechut, </w:t>
      </w:r>
      <w:r>
        <w:rPr>
          <w:rStyle w:val="Corpodeltesto121Corsivo"/>
        </w:rPr>
        <w:t>trompé, abusé,</w:t>
      </w:r>
      <w:r>
        <w:t xml:space="preserve"> *252, 1639 ; s’en tint a dechut, </w:t>
      </w:r>
      <w:r>
        <w:rPr>
          <w:rStyle w:val="Corpodeltesto121Corsivo"/>
        </w:rPr>
        <w:t>se</w:t>
      </w:r>
      <w:r>
        <w:rPr>
          <w:rStyle w:val="Corpodeltesto121Corsivo"/>
        </w:rPr>
        <w:br/>
        <w:t>sentit trahi,</w:t>
      </w:r>
      <w:r>
        <w:t xml:space="preserve"> 4062, </w:t>
      </w:r>
      <w:r>
        <w:rPr>
          <w:rStyle w:val="Corpodeltesto121Corsivo"/>
        </w:rPr>
        <w:t>se considéra comme trompé,</w:t>
      </w:r>
      <w:r>
        <w:t xml:space="preserve"> 4744.</w:t>
      </w:r>
      <w:r>
        <w:br/>
        <w:t xml:space="preserve">deceiis, </w:t>
      </w:r>
      <w:r>
        <w:rPr>
          <w:rStyle w:val="Corpodeltesto121Corsivo"/>
        </w:rPr>
        <w:t>p. pa. de</w:t>
      </w:r>
      <w:r>
        <w:t xml:space="preserve"> deçoivre </w:t>
      </w:r>
      <w:r>
        <w:rPr>
          <w:rStyle w:val="Corpodeltesto1217pt2"/>
        </w:rPr>
        <w:t>2</w:t>
      </w:r>
      <w:r>
        <w:t xml:space="preserve">l/dessoivre </w:t>
      </w:r>
      <w:r>
        <w:rPr>
          <w:rStyle w:val="Corpodeltesto121Corsivo"/>
        </w:rPr>
        <w:t>B</w:t>
      </w:r>
      <w:r>
        <w:t xml:space="preserve"> </w:t>
      </w:r>
      <w:r>
        <w:rPr>
          <w:rStyle w:val="Corpodeltesto121Corsivo"/>
        </w:rPr>
        <w:t>(voir</w:t>
      </w:r>
      <w:r>
        <w:t xml:space="preserve"> decevoir).</w:t>
      </w:r>
      <w:r>
        <w:br/>
        <w:t xml:space="preserve">decha, </w:t>
      </w:r>
      <w:r>
        <w:rPr>
          <w:rStyle w:val="Corpodeltesto121Corsivo"/>
        </w:rPr>
        <w:t>adv.,</w:t>
      </w:r>
      <w:r>
        <w:t xml:space="preserve"> et decha et dela, </w:t>
      </w:r>
      <w:r>
        <w:rPr>
          <w:rStyle w:val="Corpodeltesto121Corsivo"/>
        </w:rPr>
        <w:t>ici et là,</w:t>
      </w:r>
      <w:r>
        <w:t xml:space="preserve"> 4174.</w:t>
      </w:r>
      <w:r>
        <w:br/>
        <w:t xml:space="preserve">decheus, </w:t>
      </w:r>
      <w:r>
        <w:rPr>
          <w:rStyle w:val="Corpodeltesto121Corsivo"/>
        </w:rPr>
        <w:t>p. pa. de</w:t>
      </w:r>
      <w:r>
        <w:t xml:space="preserve"> decheoir, </w:t>
      </w:r>
      <w:r>
        <w:rPr>
          <w:rStyle w:val="Corpodeltesto121Corsivo"/>
        </w:rPr>
        <w:t>tombé dans un état inférieur, aliéné,</w:t>
      </w:r>
      <w:r>
        <w:rPr>
          <w:rStyle w:val="Corpodeltesto121Corsivo"/>
        </w:rPr>
        <w:br/>
      </w:r>
      <w:r>
        <w:t>*251.</w:t>
      </w:r>
    </w:p>
    <w:p w14:paraId="4A42B69F" w14:textId="77777777" w:rsidR="009A1B5B" w:rsidRDefault="004E42D2">
      <w:pPr>
        <w:pStyle w:val="Corpodeltesto1211"/>
        <w:shd w:val="clear" w:color="auto" w:fill="auto"/>
        <w:spacing w:line="221" w:lineRule="exact"/>
        <w:ind w:firstLine="0"/>
        <w:jc w:val="left"/>
      </w:pPr>
      <w:r>
        <w:t xml:space="preserve">dechoit, </w:t>
      </w:r>
      <w:r>
        <w:rPr>
          <w:rStyle w:val="Corpodeltesto121Corsivo"/>
        </w:rPr>
        <w:t>ind. prés. 3 de</w:t>
      </w:r>
      <w:r>
        <w:t xml:space="preserve"> dechoivre </w:t>
      </w:r>
      <w:r>
        <w:rPr>
          <w:rStyle w:val="Corpodeltesto121Corsivo"/>
        </w:rPr>
        <w:t>(voir</w:t>
      </w:r>
      <w:r>
        <w:t xml:space="preserve"> decevoir).</w:t>
      </w:r>
      <w:r>
        <w:br/>
        <w:t xml:space="preserve">dechoivre </w:t>
      </w:r>
      <w:r>
        <w:rPr>
          <w:rStyle w:val="Corpodeltesto121Corsivo"/>
        </w:rPr>
        <w:t>(voir</w:t>
      </w:r>
      <w:r>
        <w:t xml:space="preserve"> decevoir).</w:t>
      </w:r>
      <w:r>
        <w:br/>
        <w:t xml:space="preserve">dechut, </w:t>
      </w:r>
      <w:r>
        <w:rPr>
          <w:rStyle w:val="Corpodeltesto121Corsivo"/>
        </w:rPr>
        <w:t>p. pa. de</w:t>
      </w:r>
      <w:r>
        <w:t xml:space="preserve"> dechevoir </w:t>
      </w:r>
      <w:r>
        <w:rPr>
          <w:rStyle w:val="Corpodeltesto121Corsivo"/>
        </w:rPr>
        <w:t>(voir</w:t>
      </w:r>
      <w:r>
        <w:t xml:space="preserve"> decevoir).</w:t>
      </w:r>
      <w:r>
        <w:br/>
        <w:t xml:space="preserve">decolper, </w:t>
      </w:r>
      <w:r>
        <w:rPr>
          <w:rStyle w:val="Corpodeltesto121Corsivo"/>
        </w:rPr>
        <w:t>v. tr., tailler dans, mettre en pièces,</w:t>
      </w:r>
      <w:r>
        <w:t xml:space="preserve"> 4602.</w:t>
      </w:r>
      <w:r>
        <w:br/>
        <w:t xml:space="preserve">dedens, dedans, </w:t>
      </w:r>
      <w:r>
        <w:rPr>
          <w:rStyle w:val="Corpodeltesto121Corsivo"/>
        </w:rPr>
        <w:t>prép., dans,</w:t>
      </w:r>
      <w:r>
        <w:t xml:space="preserve"> 3127 ; dedens sa porte, </w:t>
      </w:r>
      <w:r>
        <w:rPr>
          <w:rStyle w:val="Corpodeltesto121Corsivo"/>
        </w:rPr>
        <w:t>au-delà de sa</w:t>
      </w:r>
      <w:r>
        <w:rPr>
          <w:rStyle w:val="Corpodeltesto121Corsivo"/>
        </w:rPr>
        <w:br/>
        <w:t>porte,</w:t>
      </w:r>
      <w:r>
        <w:t xml:space="preserve"> *575 ; dedens terre, </w:t>
      </w:r>
      <w:r>
        <w:rPr>
          <w:rStyle w:val="Corpodeltesto121Corsivo"/>
        </w:rPr>
        <w:t>sous terre,</w:t>
      </w:r>
      <w:r>
        <w:t xml:space="preserve"> 1553 ; dedens le conte,</w:t>
      </w:r>
      <w:r>
        <w:br/>
      </w:r>
      <w:r>
        <w:rPr>
          <w:rStyle w:val="Corpodeltesto121Corsivo"/>
        </w:rPr>
        <w:t>dans l’histoire,</w:t>
      </w:r>
      <w:r>
        <w:t xml:space="preserve"> 6355 ; par dedens (le vivier), </w:t>
      </w:r>
      <w:r>
        <w:rPr>
          <w:rStyle w:val="Corpodeltesto121Corsivo"/>
        </w:rPr>
        <w:t>sur le lac,</w:t>
      </w:r>
      <w:r>
        <w:t xml:space="preserve"> *527 ;</w:t>
      </w:r>
      <w:r>
        <w:br/>
        <w:t xml:space="preserve">par dedens (le flaguel), </w:t>
      </w:r>
      <w:r>
        <w:rPr>
          <w:rStyle w:val="Corpodeltesto121Corsivo"/>
        </w:rPr>
        <w:t>en souffant dans leflageolet,</w:t>
      </w:r>
      <w:r>
        <w:t xml:space="preserve"> 4068 ; par</w:t>
      </w:r>
      <w:r>
        <w:br/>
        <w:t xml:space="preserve">dedens le hanap, </w:t>
      </w:r>
      <w:r>
        <w:rPr>
          <w:rStyle w:val="Corpodeltesto121Corsivo"/>
        </w:rPr>
        <w:t>dans la coupe,</w:t>
      </w:r>
      <w:r>
        <w:t xml:space="preserve"> 5237 ; par dedens la porte,</w:t>
      </w:r>
      <w:r>
        <w:br/>
      </w:r>
      <w:r>
        <w:rPr>
          <w:rStyle w:val="Corpodeltesto121Corsivo"/>
        </w:rPr>
        <w:t>après qu’íl a franchi la porte,</w:t>
      </w:r>
      <w:r>
        <w:t xml:space="preserve"> 5975 ; </w:t>
      </w:r>
      <w:r>
        <w:rPr>
          <w:rStyle w:val="Corpodeltesto121Corsivo"/>
        </w:rPr>
        <w:t>adv., à l’intérieur,</w:t>
      </w:r>
      <w:r>
        <w:t xml:space="preserve"> 1098 ;</w:t>
      </w:r>
      <w:r>
        <w:br/>
        <w:t xml:space="preserve">chiax dedens, </w:t>
      </w:r>
      <w:r>
        <w:rPr>
          <w:rStyle w:val="Corpodeltesto121Corsivo"/>
        </w:rPr>
        <w:t>ceux de l’intérieur,</w:t>
      </w:r>
      <w:r>
        <w:t xml:space="preserve"> 4001, 4026, 4170, 4179,</w:t>
      </w:r>
      <w:r>
        <w:br/>
        <w:t xml:space="preserve">4185, 4500 ; cha dedens, </w:t>
      </w:r>
      <w:r>
        <w:rPr>
          <w:rStyle w:val="Corpodeltesto121Corsivo"/>
        </w:rPr>
        <w:t>ici, à l’intérieur,</w:t>
      </w:r>
      <w:r>
        <w:t xml:space="preserve"> 835 ; la dedens, </w:t>
      </w:r>
      <w:r>
        <w:rPr>
          <w:rStyle w:val="Corpodeltesto121Corsivo"/>
        </w:rPr>
        <w:t>à</w:t>
      </w:r>
      <w:r>
        <w:rPr>
          <w:rStyle w:val="Corpodeltesto121Corsivo"/>
        </w:rPr>
        <w:br/>
        <w:t>l’íntérieur,</w:t>
      </w:r>
      <w:r>
        <w:t xml:space="preserve"> 973.</w:t>
      </w:r>
      <w:r>
        <w:br/>
        <w:t xml:space="preserve">dedesoz, </w:t>
      </w:r>
      <w:r>
        <w:rPr>
          <w:rStyle w:val="Corpodeltesto121Corsivo"/>
        </w:rPr>
        <w:t>prép., sous,</w:t>
      </w:r>
      <w:r>
        <w:t xml:space="preserve"> 3733.</w:t>
      </w:r>
      <w:r>
        <w:br/>
        <w:t xml:space="preserve">dedesus, </w:t>
      </w:r>
      <w:r>
        <w:rPr>
          <w:rStyle w:val="Corpodeltesto121Corsivo"/>
        </w:rPr>
        <w:t>prép., sur,</w:t>
      </w:r>
      <w:r>
        <w:t xml:space="preserve"> 4443.</w:t>
      </w:r>
      <w:r>
        <w:br/>
        <w:t xml:space="preserve">deduire, </w:t>
      </w:r>
      <w:r>
        <w:rPr>
          <w:rStyle w:val="Corpodeltesto121Corsivo"/>
        </w:rPr>
        <w:t>v. pron., se divertir, se distraire,</w:t>
      </w:r>
      <w:r>
        <w:t xml:space="preserve"> 4498.</w:t>
      </w:r>
      <w:r>
        <w:br/>
        <w:t xml:space="preserve">deduit, s. </w:t>
      </w:r>
      <w:r>
        <w:rPr>
          <w:rStyle w:val="Corpodeltesto121Corsivo"/>
        </w:rPr>
        <w:t>m., divertissement,</w:t>
      </w:r>
      <w:r>
        <w:t xml:space="preserve"> 636, 3704, 5396 </w:t>
      </w:r>
      <w:r>
        <w:rPr>
          <w:rStyle w:val="Corpodeltesto121Corsivo"/>
        </w:rPr>
        <w:t>(íron.), ravissement,</w:t>
      </w:r>
      <w:r>
        <w:rPr>
          <w:rStyle w:val="Corpodeltesto121Corsivo"/>
        </w:rPr>
        <w:br/>
      </w:r>
      <w:r>
        <w:lastRenderedPageBreak/>
        <w:t xml:space="preserve">656, </w:t>
      </w:r>
      <w:r>
        <w:rPr>
          <w:rStyle w:val="Corpodeltesto121Corsivo"/>
        </w:rPr>
        <w:t>plaisir,</w:t>
      </w:r>
      <w:r>
        <w:t xml:space="preserve"> 1597, </w:t>
      </w:r>
      <w:r>
        <w:rPr>
          <w:rStyle w:val="Corpodeltesto121Corsivo"/>
        </w:rPr>
        <w:t>joie,</w:t>
      </w:r>
      <w:r>
        <w:t xml:space="preserve"> 1601, 1961, 4317, 5010, 6690, </w:t>
      </w:r>
      <w:r>
        <w:rPr>
          <w:rStyle w:val="Corpodeltesto121Corsivo"/>
        </w:rPr>
        <w:t>jouis-</w:t>
      </w:r>
      <w:r>
        <w:rPr>
          <w:rStyle w:val="Corpodeltesto121Corsivo"/>
        </w:rPr>
        <w:br/>
        <w:t>sance,</w:t>
      </w:r>
      <w:r>
        <w:t xml:space="preserve"> 2572 ; demener deduit, </w:t>
      </w:r>
      <w:r>
        <w:rPr>
          <w:rStyle w:val="Corpodeltesto121Corsivo"/>
        </w:rPr>
        <w:t>se, divertir, jouir, prendre leplaisir,</w:t>
      </w:r>
      <w:r>
        <w:rPr>
          <w:rStyle w:val="Corpodeltesto121Corsivo"/>
        </w:rPr>
        <w:br/>
      </w:r>
      <w:r>
        <w:t xml:space="preserve">4204 ; estre a tel deduit </w:t>
      </w:r>
      <w:r>
        <w:rPr>
          <w:rStyle w:val="Corpodeltesto121Corsivo"/>
        </w:rPr>
        <w:t>(iron.), se divertir d’une teïle façon,</w:t>
      </w:r>
      <w:r>
        <w:rPr>
          <w:rStyle w:val="Corpodeltesto121Corsivo"/>
        </w:rPr>
        <w:br/>
      </w:r>
      <w:r>
        <w:t>5265.</w:t>
      </w:r>
    </w:p>
    <w:p w14:paraId="7C64CE38" w14:textId="77777777" w:rsidR="009A1B5B" w:rsidRDefault="004E42D2">
      <w:pPr>
        <w:pStyle w:val="Corpodeltesto1230"/>
        <w:shd w:val="clear" w:color="auto" w:fill="auto"/>
        <w:spacing w:line="221" w:lineRule="exact"/>
        <w:ind w:firstLine="0"/>
      </w:pPr>
      <w:r>
        <w:rPr>
          <w:rStyle w:val="Corpodeltesto123Noncorsivo"/>
        </w:rPr>
        <w:t xml:space="preserve">deffî'er, </w:t>
      </w:r>
      <w:r>
        <w:t>v. pron., se lancer un défi, se provoquer mutuellement,</w:t>
      </w:r>
      <w:r>
        <w:rPr>
          <w:rStyle w:val="Corpodeltesto123Noncorsivo"/>
        </w:rPr>
        <w:t xml:space="preserve"> 2243.</w:t>
      </w:r>
      <w:r>
        <w:rPr>
          <w:rStyle w:val="Corpodeltesto123Noncorsivo"/>
        </w:rPr>
        <w:br/>
        <w:t xml:space="preserve">defmaille, </w:t>
      </w:r>
      <w:r>
        <w:rPr>
          <w:rStyle w:val="Corpodeltesto123Spaziatura1pt"/>
          <w:i/>
          <w:iCs/>
        </w:rPr>
        <w:t>s.f,</w:t>
      </w:r>
      <w:r>
        <w:t xml:space="preserve"> issue,</w:t>
      </w:r>
      <w:r>
        <w:rPr>
          <w:rStyle w:val="Corpodeltesto123Noncorsivo"/>
        </w:rPr>
        <w:t xml:space="preserve"> 15352.</w:t>
      </w:r>
    </w:p>
    <w:p w14:paraId="42484017" w14:textId="77777777" w:rsidR="009A1B5B" w:rsidRDefault="004E42D2">
      <w:pPr>
        <w:pStyle w:val="Corpodeltesto1230"/>
        <w:shd w:val="clear" w:color="auto" w:fill="auto"/>
        <w:spacing w:line="221" w:lineRule="exact"/>
        <w:ind w:firstLine="0"/>
        <w:sectPr w:rsidR="009A1B5B">
          <w:headerReference w:type="even" r:id="rId1480"/>
          <w:headerReference w:type="default" r:id="rId1481"/>
          <w:headerReference w:type="first" r:id="rId1482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rPr>
          <w:rStyle w:val="Corpodeltesto123Noncorsivo"/>
        </w:rPr>
        <w:t xml:space="preserve">defmer, </w:t>
      </w:r>
      <w:r>
        <w:t>v. tr., terminer, clore,</w:t>
      </w:r>
      <w:r>
        <w:rPr>
          <w:rStyle w:val="Corpodeltesto123Noncorsivo"/>
        </w:rPr>
        <w:t xml:space="preserve"> 516, 1146 ; </w:t>
      </w:r>
      <w:r>
        <w:t>v. intr., se terminer,</w:t>
      </w:r>
      <w:r>
        <w:rPr>
          <w:rStyle w:val="Corpodeltesto123Noncorsivo"/>
        </w:rPr>
        <w:t xml:space="preserve"> 5526.</w:t>
      </w:r>
    </w:p>
    <w:p w14:paraId="68CF9509" w14:textId="77777777" w:rsidR="009A1B5B" w:rsidRDefault="004E42D2">
      <w:pPr>
        <w:pStyle w:val="Corpodeltesto1230"/>
        <w:shd w:val="clear" w:color="auto" w:fill="auto"/>
        <w:spacing w:line="221" w:lineRule="exact"/>
        <w:ind w:firstLine="0"/>
      </w:pPr>
      <w:r>
        <w:rPr>
          <w:rStyle w:val="Corpodeltesto123Noncorsivo"/>
        </w:rPr>
        <w:lastRenderedPageBreak/>
        <w:t xml:space="preserve">defois, </w:t>
      </w:r>
      <w:r>
        <w:t>s. m., ínterdit,</w:t>
      </w:r>
      <w:r>
        <w:rPr>
          <w:rStyle w:val="Corpodeltesto123Noncorsivo"/>
        </w:rPr>
        <w:t xml:space="preserve"> 3050, </w:t>
      </w:r>
      <w:r>
        <w:t>résístance,</w:t>
      </w:r>
      <w:r>
        <w:rPr>
          <w:rStyle w:val="Corpodeltesto123Noncorsivo"/>
        </w:rPr>
        <w:t xml:space="preserve"> 5937, 7884 ; i nietre</w:t>
      </w:r>
      <w:r>
        <w:rPr>
          <w:rStyle w:val="Corpodeltesto123Noncorsivo"/>
        </w:rPr>
        <w:br/>
        <w:t xml:space="preserve">defois, </w:t>
      </w:r>
      <w:r>
        <w:t>y mettre de la résìstance,</w:t>
      </w:r>
      <w:r>
        <w:rPr>
          <w:rStyle w:val="Corpodeltesto123Noncorsivo"/>
        </w:rPr>
        <w:t xml:space="preserve"> 16538 ; metre en defois, </w:t>
      </w:r>
      <w:r>
        <w:t>tnetre</w:t>
      </w:r>
      <w:r>
        <w:br/>
        <w:t>en interdit, interdire,</w:t>
      </w:r>
      <w:r>
        <w:rPr>
          <w:rStyle w:val="Corpodeltesto123Noncorsivo"/>
        </w:rPr>
        <w:t xml:space="preserve"> 1274 ; faire defois + que, </w:t>
      </w:r>
      <w:r>
        <w:t>interdire qu</w:t>
      </w:r>
      <w:r>
        <w:rPr>
          <w:vertAlign w:val="subscript"/>
        </w:rPr>
        <w:t>e</w:t>
      </w:r>
      <w:r>
        <w:rPr>
          <w:vertAlign w:val="subscript"/>
        </w:rPr>
        <w:br/>
      </w:r>
      <w:r>
        <w:rPr>
          <w:rStyle w:val="Corpodeltesto123Noncorsivo"/>
        </w:rPr>
        <w:t xml:space="preserve">6862 ; sanz nul defois, </w:t>
      </w:r>
      <w:r>
        <w:t>sans aucune réserve,</w:t>
      </w:r>
      <w:r>
        <w:rPr>
          <w:rStyle w:val="Corpodeltesto123Noncorsivo"/>
        </w:rPr>
        <w:t xml:space="preserve"> 2990 ; por lor</w:t>
      </w:r>
      <w:r>
        <w:rPr>
          <w:rStyle w:val="Corpodeltesto123Noncorsivo"/>
        </w:rPr>
        <w:br/>
        <w:t xml:space="preserve">defois, </w:t>
      </w:r>
      <w:r>
        <w:t>pour respecter leur interdiction,</w:t>
      </w:r>
      <w:r>
        <w:rPr>
          <w:rStyle w:val="Corpodeltesto123Noncorsivo"/>
        </w:rPr>
        <w:t xml:space="preserve"> *6065.</w:t>
      </w:r>
      <w:r>
        <w:rPr>
          <w:rStyle w:val="Corpodeltesto123Noncorsivo"/>
        </w:rPr>
        <w:br/>
        <w:t xml:space="preserve">defors, </w:t>
      </w:r>
      <w:r>
        <w:t>adv., à l’extérieur,</w:t>
      </w:r>
      <w:r>
        <w:rPr>
          <w:rStyle w:val="Corpodeltesto123Noncorsivo"/>
        </w:rPr>
        <w:t xml:space="preserve"> 1649, 3042, 3883 ; cil defors </w:t>
      </w:r>
      <w:r>
        <w:t>(CSP)</w:t>
      </w:r>
      <w:r>
        <w:br/>
        <w:t>ceux de l’extérieur,</w:t>
      </w:r>
      <w:r>
        <w:rPr>
          <w:rStyle w:val="Corpodeltesto123Noncorsivo"/>
        </w:rPr>
        <w:t xml:space="preserve"> 3999, 4123, 4512 ; ciax defors </w:t>
      </w:r>
      <w:r>
        <w:t>(CRP)</w:t>
      </w:r>
      <w:r>
        <w:br/>
        <w:t>ceux de l’extérieur,</w:t>
      </w:r>
      <w:r>
        <w:rPr>
          <w:rStyle w:val="Corpodeltesto123Noncorsivo"/>
        </w:rPr>
        <w:t xml:space="preserve"> 4273, *4297, 4306, 4319, 4393, 4567*</w:t>
      </w:r>
      <w:r>
        <w:rPr>
          <w:rStyle w:val="Corpodeltesto123Noncorsivo"/>
        </w:rPr>
        <w:br/>
        <w:t xml:space="preserve">par defors, </w:t>
      </w:r>
      <w:r>
        <w:t>au dehors,</w:t>
      </w:r>
      <w:r>
        <w:rPr>
          <w:rStyle w:val="Corpodeltesto123Noncorsivo"/>
        </w:rPr>
        <w:t xml:space="preserve"> 1880 ; cha defors, </w:t>
      </w:r>
      <w:r>
        <w:t>ici, au dehors,</w:t>
      </w:r>
      <w:r>
        <w:rPr>
          <w:rStyle w:val="Corpodeltesto123Noncorsivo"/>
        </w:rPr>
        <w:t xml:space="preserve"> 4107</w:t>
      </w:r>
      <w:r>
        <w:rPr>
          <w:rStyle w:val="Corpodeltesto123Noncorsivo"/>
        </w:rPr>
        <w:br/>
        <w:t xml:space="preserve">degouter, </w:t>
      </w:r>
      <w:r>
        <w:t>v. intr. + át,faire tomber une goutte de (qqchose),</w:t>
      </w:r>
      <w:r>
        <w:rPr>
          <w:rStyle w:val="Corpodeltesto123Noncorsivo"/>
        </w:rPr>
        <w:t xml:space="preserve"> 5616</w:t>
      </w:r>
      <w:r>
        <w:rPr>
          <w:rStyle w:val="Corpodeltesto123Noncorsivo"/>
        </w:rPr>
        <w:br/>
        <w:t xml:space="preserve">5799 ; </w:t>
      </w:r>
      <w:r>
        <w:t>v. intr. +</w:t>
      </w:r>
      <w:r>
        <w:rPr>
          <w:rStyle w:val="Corpodeltesto123Noncorsivo"/>
        </w:rPr>
        <w:t xml:space="preserve"> aval, </w:t>
      </w:r>
      <w:r>
        <w:t>couler,</w:t>
      </w:r>
      <w:r>
        <w:rPr>
          <w:rStyle w:val="Corpodeltesto123Noncorsivo"/>
        </w:rPr>
        <w:t xml:space="preserve"> 5819.</w:t>
      </w:r>
      <w:r>
        <w:rPr>
          <w:rStyle w:val="Corpodeltesto123Noncorsivo"/>
        </w:rPr>
        <w:br/>
        <w:t xml:space="preserve">deguerpir, </w:t>
      </w:r>
      <w:r>
        <w:t>v. tr., renoncer à,</w:t>
      </w:r>
      <w:r>
        <w:rPr>
          <w:rStyle w:val="Corpodeltesto123Noncorsivo"/>
        </w:rPr>
        <w:t xml:space="preserve"> 1870, </w:t>
      </w:r>
      <w:r>
        <w:t>abandonner, quítter,</w:t>
      </w:r>
      <w:r>
        <w:rPr>
          <w:rStyle w:val="Corpodeltesto123Noncorsivo"/>
        </w:rPr>
        <w:t xml:space="preserve"> 2859.</w:t>
      </w:r>
      <w:r>
        <w:rPr>
          <w:rStyle w:val="Corpodeltesto123Noncorsivo"/>
        </w:rPr>
        <w:br/>
        <w:t xml:space="preserve">dehachié, </w:t>
      </w:r>
      <w:r>
        <w:t>p. pa. de</w:t>
      </w:r>
      <w:r>
        <w:rPr>
          <w:rStyle w:val="Corpodeltesto123Noncorsivo"/>
        </w:rPr>
        <w:t xml:space="preserve"> dehachier, </w:t>
      </w:r>
      <w:r>
        <w:t>découpé, coupé,</w:t>
      </w:r>
      <w:r>
        <w:rPr>
          <w:rStyle w:val="Corpodeltesto123Noncorsivo"/>
        </w:rPr>
        <w:t xml:space="preserve"> 8095.</w:t>
      </w:r>
      <w:r>
        <w:rPr>
          <w:rStyle w:val="Corpodeltesto123Noncorsivo"/>
        </w:rPr>
        <w:br/>
        <w:t xml:space="preserve">dehais, </w:t>
      </w:r>
      <w:r>
        <w:t>interj. (contraction de</w:t>
      </w:r>
      <w:r>
        <w:rPr>
          <w:rStyle w:val="Corpodeltesto123Noncorsivo"/>
        </w:rPr>
        <w:t xml:space="preserve"> dehé aitj, </w:t>
      </w:r>
      <w:r>
        <w:t>maudit soit...,</w:t>
      </w:r>
      <w:r>
        <w:rPr>
          <w:rStyle w:val="Corpodeltesto123Noncorsivo"/>
        </w:rPr>
        <w:t xml:space="preserve"> 6747 ; naai</w:t>
      </w:r>
      <w:r>
        <w:rPr>
          <w:rStyle w:val="Corpodeltesto123Noncorsivo"/>
        </w:rPr>
        <w:br/>
        <w:t xml:space="preserve">dehais ait tels escuiers, </w:t>
      </w:r>
      <w:r>
        <w:t>maudits soíent cesjeunes apprentís cheva-</w:t>
      </w:r>
      <w:r>
        <w:br/>
        <w:t>liers,</w:t>
      </w:r>
      <w:r>
        <w:rPr>
          <w:rStyle w:val="Corpodeltesto123Noncorsivo"/>
        </w:rPr>
        <w:t xml:space="preserve"> 6734.</w:t>
      </w:r>
    </w:p>
    <w:p w14:paraId="7E955C92" w14:textId="77777777" w:rsidR="009A1B5B" w:rsidRDefault="004E42D2">
      <w:pPr>
        <w:pStyle w:val="Corpodeltesto1211"/>
        <w:shd w:val="clear" w:color="auto" w:fill="auto"/>
        <w:spacing w:line="221" w:lineRule="exact"/>
        <w:ind w:firstLine="0"/>
        <w:jc w:val="left"/>
      </w:pPr>
      <w:r>
        <w:t xml:space="preserve">delaiement, </w:t>
      </w:r>
      <w:r>
        <w:rPr>
          <w:rStyle w:val="Corpodeltesto121Corsivo"/>
        </w:rPr>
        <w:t>s. m.,</w:t>
      </w:r>
      <w:r>
        <w:t xml:space="preserve"> sans delaiement, </w:t>
      </w:r>
      <w:r>
        <w:rPr>
          <w:rStyle w:val="Corpodeltesto121Corsivo"/>
        </w:rPr>
        <w:t>sans attendre,</w:t>
      </w:r>
      <w:r>
        <w:t xml:space="preserve"> 1401.</w:t>
      </w:r>
      <w:r>
        <w:br/>
        <w:t xml:space="preserve">delaier, </w:t>
      </w:r>
      <w:r>
        <w:rPr>
          <w:rStyle w:val="Corpodeltesto121Corsivo"/>
        </w:rPr>
        <w:t>v. pron., s’attarder,</w:t>
      </w:r>
      <w:r>
        <w:t xml:space="preserve"> 5808, 8170.</w:t>
      </w:r>
      <w:r>
        <w:br/>
        <w:t xml:space="preserve">deliie, </w:t>
      </w:r>
      <w:r>
        <w:rPr>
          <w:rStyle w:val="Corpodeltesto121Corsivo"/>
        </w:rPr>
        <w:t>adj.f. pic., fine, délicate,</w:t>
      </w:r>
      <w:r>
        <w:t xml:space="preserve"> *7495.</w:t>
      </w:r>
    </w:p>
    <w:p w14:paraId="430D593B" w14:textId="77777777" w:rsidR="009A1B5B" w:rsidRDefault="004E42D2">
      <w:pPr>
        <w:pStyle w:val="Corpodeltesto1211"/>
        <w:shd w:val="clear" w:color="auto" w:fill="auto"/>
        <w:spacing w:line="221" w:lineRule="exact"/>
        <w:ind w:firstLine="0"/>
        <w:jc w:val="left"/>
      </w:pPr>
      <w:r>
        <w:t xml:space="preserve">delit, </w:t>
      </w:r>
      <w:r>
        <w:rPr>
          <w:rStyle w:val="Corpodeltesto121Corsivo"/>
        </w:rPr>
        <w:t>s. m., plaisir,</w:t>
      </w:r>
      <w:r>
        <w:t xml:space="preserve"> 625, 5192, 6770, </w:t>
      </w:r>
      <w:r>
        <w:rPr>
          <w:rStyle w:val="Corpodeltesto121Corsivo"/>
        </w:rPr>
        <w:t>bonheur,</w:t>
      </w:r>
      <w:r>
        <w:t xml:space="preserve"> 6491, 6853 ; cor-</w:t>
      </w:r>
      <w:r>
        <w:br/>
        <w:t xml:space="preserve">porel deht, </w:t>
      </w:r>
      <w:r>
        <w:rPr>
          <w:rStyle w:val="Corpodeltesto121Corsivo"/>
        </w:rPr>
        <w:t>plaisir charnel,</w:t>
      </w:r>
      <w:r>
        <w:t xml:space="preserve"> 6815 ; deht carnel, </w:t>
      </w:r>
      <w:r>
        <w:rPr>
          <w:rStyle w:val="Corpodeltesto121Corsivo"/>
        </w:rPr>
        <w:t>plaísir charnel,</w:t>
      </w:r>
      <w:r>
        <w:rPr>
          <w:rStyle w:val="Corpodeltesto121Corsivo"/>
        </w:rPr>
        <w:br/>
      </w:r>
      <w:r>
        <w:t xml:space="preserve">6897 ; par deht, </w:t>
      </w:r>
      <w:r>
        <w:rPr>
          <w:rStyle w:val="Corpodeltesto121Corsivo"/>
        </w:rPr>
        <w:t>délicieusement, agréablement,</w:t>
      </w:r>
      <w:r>
        <w:t xml:space="preserve"> *399, </w:t>
      </w:r>
      <w:r>
        <w:rPr>
          <w:rStyle w:val="Corpodeltesto121Corsivo"/>
        </w:rPr>
        <w:t>avecplaisir,</w:t>
      </w:r>
      <w:r>
        <w:rPr>
          <w:rStyle w:val="Corpodeltesto121Corsivo"/>
        </w:rPr>
        <w:br/>
      </w:r>
      <w:r>
        <w:t xml:space="preserve">2689 ; sanz deht, </w:t>
      </w:r>
      <w:r>
        <w:rPr>
          <w:rStyle w:val="Corpodeltesto121Corsivo"/>
        </w:rPr>
        <w:t>sans plaisir,</w:t>
      </w:r>
      <w:r>
        <w:t xml:space="preserve"> 7123 ; </w:t>
      </w:r>
      <w:r>
        <w:rPr>
          <w:rStyle w:val="Corpodeltesto121Corsivo"/>
        </w:rPr>
        <w:t>loc. impers.,</w:t>
      </w:r>
      <w:r>
        <w:t xml:space="preserve"> estre delis +</w:t>
      </w:r>
      <w:r>
        <w:br/>
        <w:t xml:space="preserve">de, </w:t>
      </w:r>
      <w:r>
        <w:rPr>
          <w:rStyle w:val="Corpodeltesto121Corsivo"/>
        </w:rPr>
        <w:t>être un plaisir de,</w:t>
      </w:r>
      <w:r>
        <w:t xml:space="preserve"> 6595.</w:t>
      </w:r>
      <w:r>
        <w:br/>
        <w:t xml:space="preserve">dehtable, </w:t>
      </w:r>
      <w:r>
        <w:rPr>
          <w:rStyle w:val="Corpodeltesto121Corsivo"/>
        </w:rPr>
        <w:t>adj., charmant,</w:t>
      </w:r>
      <w:r>
        <w:t xml:space="preserve"> 529.</w:t>
      </w:r>
      <w:r>
        <w:br/>
        <w:t xml:space="preserve">dehteus, </w:t>
      </w:r>
      <w:r>
        <w:rPr>
          <w:rStyle w:val="Corpodeltesto121Corsivo"/>
        </w:rPr>
        <w:t>empl. adv., bon,</w:t>
      </w:r>
      <w:r>
        <w:t xml:space="preserve"> 528, 599.</w:t>
      </w:r>
    </w:p>
    <w:p w14:paraId="72250093" w14:textId="77777777" w:rsidR="009A1B5B" w:rsidRDefault="004E42D2">
      <w:pPr>
        <w:pStyle w:val="Corpodeltesto1211"/>
        <w:shd w:val="clear" w:color="auto" w:fill="auto"/>
        <w:spacing w:line="221" w:lineRule="exact"/>
        <w:ind w:left="360" w:hanging="360"/>
        <w:jc w:val="left"/>
      </w:pPr>
      <w:r>
        <w:t xml:space="preserve">delivré, </w:t>
      </w:r>
      <w:r>
        <w:rPr>
          <w:rStyle w:val="Corpodeltesto121Corsivo"/>
        </w:rPr>
        <w:t>p. pa. de</w:t>
      </w:r>
      <w:r>
        <w:t xml:space="preserve"> dehvrer, 5937, estre dehvré + de, </w:t>
      </w:r>
      <w:r>
        <w:rPr>
          <w:rStyle w:val="Corpodeltesto121Corsivo"/>
        </w:rPr>
        <w:t>échapper à,</w:t>
      </w:r>
      <w:r>
        <w:rPr>
          <w:rStyle w:val="Corpodeltesto121Corsivo"/>
        </w:rPr>
        <w:br/>
      </w:r>
      <w:r>
        <w:t>5935.</w:t>
      </w:r>
    </w:p>
    <w:p w14:paraId="109406EF" w14:textId="77777777" w:rsidR="009A1B5B" w:rsidRDefault="004E42D2">
      <w:pPr>
        <w:pStyle w:val="Corpodeltesto1230"/>
        <w:shd w:val="clear" w:color="auto" w:fill="auto"/>
        <w:spacing w:line="221" w:lineRule="exact"/>
        <w:ind w:firstLine="0"/>
      </w:pPr>
      <w:r>
        <w:rPr>
          <w:rStyle w:val="Corpodeltesto123Noncorsivo"/>
        </w:rPr>
        <w:t xml:space="preserve">delivre, </w:t>
      </w:r>
      <w:r>
        <w:t>adj., libre de ses mouvements,</w:t>
      </w:r>
      <w:r>
        <w:rPr>
          <w:rStyle w:val="Corpodeltesto123Noncorsivo"/>
        </w:rPr>
        <w:t xml:space="preserve"> 1508, </w:t>
      </w:r>
      <w:r>
        <w:t>alerte,</w:t>
      </w:r>
      <w:r>
        <w:rPr>
          <w:rStyle w:val="Corpodeltesto123Noncorsivo"/>
        </w:rPr>
        <w:t xml:space="preserve"> 6181, 10019.</w:t>
      </w:r>
      <w:r>
        <w:rPr>
          <w:rStyle w:val="Corpodeltesto123Noncorsivo"/>
        </w:rPr>
        <w:br/>
        <w:t xml:space="preserve">delui, s. </w:t>
      </w:r>
      <w:r>
        <w:t>m., delai,</w:t>
      </w:r>
      <w:r>
        <w:rPr>
          <w:rStyle w:val="Corpodeltesto123Noncorsivo"/>
        </w:rPr>
        <w:t xml:space="preserve"> metre en delui + que, </w:t>
      </w:r>
      <w:r>
        <w:t>repousser le moment de,</w:t>
      </w:r>
      <w:r>
        <w:br/>
        <w:t>pour,</w:t>
      </w:r>
      <w:r>
        <w:rPr>
          <w:rStyle w:val="Corpodeltesto123Noncorsivo"/>
        </w:rPr>
        <w:t xml:space="preserve"> *6266 ; sans delui, </w:t>
      </w:r>
      <w:r>
        <w:t>sans attendre,</w:t>
      </w:r>
      <w:r>
        <w:rPr>
          <w:rStyle w:val="Corpodeltesto123Noncorsivo"/>
        </w:rPr>
        <w:t xml:space="preserve"> 17018.</w:t>
      </w:r>
      <w:r>
        <w:rPr>
          <w:rStyle w:val="Corpodeltesto123Noncorsivo"/>
        </w:rPr>
        <w:br/>
        <w:t xml:space="preserve">demaine, </w:t>
      </w:r>
      <w:r>
        <w:t>adj., seigneurial,</w:t>
      </w:r>
      <w:r>
        <w:rPr>
          <w:rStyle w:val="Corpodeltesto123Noncorsivo"/>
        </w:rPr>
        <w:t xml:space="preserve"> 1918.</w:t>
      </w:r>
    </w:p>
    <w:p w14:paraId="19DAB84C" w14:textId="77777777" w:rsidR="009A1B5B" w:rsidRDefault="004E42D2">
      <w:pPr>
        <w:pStyle w:val="Corpodeltesto1230"/>
        <w:shd w:val="clear" w:color="auto" w:fill="auto"/>
        <w:spacing w:line="221" w:lineRule="exact"/>
        <w:ind w:left="360" w:hanging="360"/>
      </w:pPr>
      <w:r>
        <w:rPr>
          <w:rStyle w:val="Corpodeltesto123Noncorsivo"/>
        </w:rPr>
        <w:t xml:space="preserve">demander, </w:t>
      </w:r>
      <w:r>
        <w:t>v. tr., interroger (qqn),</w:t>
      </w:r>
      <w:r>
        <w:rPr>
          <w:rStyle w:val="Corpodeltesto123Noncorsivo"/>
        </w:rPr>
        <w:t xml:space="preserve"> 4531, 5687 ; </w:t>
      </w:r>
      <w:r>
        <w:t>v. tr. ind.</w:t>
      </w:r>
      <w:r>
        <w:rPr>
          <w:rStyle w:val="Corpodeltesto123Noncorsivo"/>
        </w:rPr>
        <w:t xml:space="preserve"> + a,</w:t>
      </w:r>
      <w:r>
        <w:rPr>
          <w:rStyle w:val="Corpodeltesto123Noncorsivo"/>
        </w:rPr>
        <w:br/>
      </w:r>
      <w:r>
        <w:t>intenoger (qqn),</w:t>
      </w:r>
      <w:r>
        <w:rPr>
          <w:rStyle w:val="Corpodeltesto123Noncorsivo"/>
        </w:rPr>
        <w:t xml:space="preserve"> *5, 5691 ; </w:t>
      </w:r>
      <w:r>
        <w:t>v. intr.</w:t>
      </w:r>
      <w:r>
        <w:rPr>
          <w:rStyle w:val="Corpodeltesto123Noncorsivo"/>
        </w:rPr>
        <w:t xml:space="preserve"> + de, </w:t>
      </w:r>
      <w:r>
        <w:t>questionner à propos</w:t>
      </w:r>
      <w:r>
        <w:br/>
        <w:t>de,</w:t>
      </w:r>
      <w:r>
        <w:rPr>
          <w:rStyle w:val="Corpodeltesto123Noncorsivo"/>
        </w:rPr>
        <w:t xml:space="preserve"> 7012.</w:t>
      </w:r>
    </w:p>
    <w:p w14:paraId="76DCFB4C" w14:textId="77777777" w:rsidR="009A1B5B" w:rsidRDefault="004E42D2">
      <w:pPr>
        <w:pStyle w:val="Corpodeltesto1230"/>
        <w:shd w:val="clear" w:color="auto" w:fill="auto"/>
        <w:spacing w:line="216" w:lineRule="exact"/>
        <w:ind w:left="360" w:hanging="360"/>
      </w:pPr>
      <w:r>
        <w:rPr>
          <w:rStyle w:val="Corpodeltesto123Noncorsivo"/>
        </w:rPr>
        <w:t xml:space="preserve">dernanois, </w:t>
      </w:r>
      <w:r>
        <w:t>adv., sur-le-champ,</w:t>
      </w:r>
      <w:r>
        <w:rPr>
          <w:rStyle w:val="Corpodeltesto123Noncorsivo"/>
        </w:rPr>
        <w:t xml:space="preserve"> 2473 ; tot demanois, </w:t>
      </w:r>
      <w:r>
        <w:t>loc. adv., tout</w:t>
      </w:r>
      <w:r>
        <w:br/>
        <w:t>de suite,</w:t>
      </w:r>
      <w:r>
        <w:rPr>
          <w:rStyle w:val="Corpodeltesto123Noncorsivo"/>
        </w:rPr>
        <w:t xml:space="preserve"> 2458, </w:t>
      </w:r>
      <w:r>
        <w:t>sur-le-champ,</w:t>
      </w:r>
      <w:r>
        <w:rPr>
          <w:rStyle w:val="Corpodeltesto123Noncorsivo"/>
        </w:rPr>
        <w:t xml:space="preserve"> 5447.</w:t>
      </w:r>
    </w:p>
    <w:p w14:paraId="16A17B96" w14:textId="77777777" w:rsidR="009A1B5B" w:rsidRDefault="004E42D2">
      <w:pPr>
        <w:pStyle w:val="Corpodeltesto1230"/>
        <w:shd w:val="clear" w:color="auto" w:fill="auto"/>
        <w:spacing w:line="216" w:lineRule="exact"/>
        <w:ind w:firstLine="0"/>
      </w:pPr>
      <w:r>
        <w:rPr>
          <w:rStyle w:val="Corpodeltesto123Noncorsivo"/>
        </w:rPr>
        <w:t xml:space="preserve">(jemener, </w:t>
      </w:r>
      <w:r>
        <w:t>v. tr., manifester,</w:t>
      </w:r>
      <w:r>
        <w:rPr>
          <w:rStyle w:val="Corpodeltesto123Noncorsivo"/>
        </w:rPr>
        <w:t xml:space="preserve"> 1961, </w:t>
      </w:r>
      <w:r>
        <w:t>malmener, harceler,</w:t>
      </w:r>
      <w:r>
        <w:rPr>
          <w:rStyle w:val="Corpodeltesto123Noncorsivo"/>
        </w:rPr>
        <w:t xml:space="preserve"> 2311, 3609,</w:t>
      </w:r>
      <w:r>
        <w:rPr>
          <w:rStyle w:val="Corpodeltesto123Noncorsivo"/>
        </w:rPr>
        <w:br/>
        <w:t xml:space="preserve">5310, 7713 ; demener duel, </w:t>
      </w:r>
      <w:r>
        <w:t>manifester son chagrìn,</w:t>
      </w:r>
      <w:r>
        <w:rPr>
          <w:rStyle w:val="Corpodeltesto123Noncorsivo"/>
        </w:rPr>
        <w:t xml:space="preserve"> 712 (</w:t>
      </w:r>
      <w:r>
        <w:t>voir</w:t>
      </w:r>
      <w:r>
        <w:br/>
      </w:r>
      <w:r>
        <w:rPr>
          <w:rStyle w:val="Corpodeltesto123Noncorsivo"/>
        </w:rPr>
        <w:t xml:space="preserve">doel, duel) ; demenerjoie, </w:t>
      </w:r>
      <w:r>
        <w:t>manifester sa joie,</w:t>
      </w:r>
      <w:r>
        <w:rPr>
          <w:rStyle w:val="Corpodeltesto123Noncorsivo"/>
        </w:rPr>
        <w:t xml:space="preserve"> 2807 ; </w:t>
      </w:r>
      <w:r>
        <w:t>v. intr. +</w:t>
      </w:r>
      <w:r>
        <w:br/>
      </w:r>
      <w:r>
        <w:rPr>
          <w:rStyle w:val="Corpodeltesto123Noncorsivo"/>
        </w:rPr>
        <w:t xml:space="preserve">comme, </w:t>
      </w:r>
      <w:r>
        <w:t>se comporter comme,</w:t>
      </w:r>
      <w:r>
        <w:rPr>
          <w:rStyle w:val="Corpodeltesto123Noncorsivo"/>
        </w:rPr>
        <w:t xml:space="preserve"> 4717.</w:t>
      </w:r>
      <w:r>
        <w:rPr>
          <w:rStyle w:val="Corpodeltesto123Noncorsivo"/>
        </w:rPr>
        <w:br/>
        <w:t xml:space="preserve">dementer, </w:t>
      </w:r>
      <w:r>
        <w:t>v. pron., se désoler, se lamenter,</w:t>
      </w:r>
      <w:r>
        <w:rPr>
          <w:rStyle w:val="Corpodeltesto123Noncorsivo"/>
        </w:rPr>
        <w:t xml:space="preserve"> 1750, 2628, 4379,</w:t>
      </w:r>
      <w:r>
        <w:rPr>
          <w:rStyle w:val="Corpodeltesto123Noncorsivo"/>
        </w:rPr>
        <w:br/>
        <w:t>8177.</w:t>
      </w:r>
    </w:p>
    <w:p w14:paraId="4C0EEF66" w14:textId="77777777" w:rsidR="009A1B5B" w:rsidRDefault="004E42D2">
      <w:pPr>
        <w:pStyle w:val="Corpodeltesto1211"/>
        <w:shd w:val="clear" w:color="auto" w:fill="auto"/>
        <w:spacing w:line="216" w:lineRule="exact"/>
        <w:ind w:firstLine="0"/>
        <w:jc w:val="left"/>
      </w:pPr>
      <w:r>
        <w:t xml:space="preserve">demeure, </w:t>
      </w:r>
      <w:r>
        <w:rPr>
          <w:rStyle w:val="Corpodeltesto121Corsivo1"/>
        </w:rPr>
        <w:t>s.f.,</w:t>
      </w:r>
      <w:r>
        <w:t xml:space="preserve"> tot saiiz demeure, </w:t>
      </w:r>
      <w:r>
        <w:rPr>
          <w:rStyle w:val="Corpodeltesto121Corsivo"/>
        </w:rPr>
        <w:t>sans s’attarâer,</w:t>
      </w:r>
      <w:r>
        <w:t xml:space="preserve"> 6635.</w:t>
      </w:r>
      <w:r>
        <w:br/>
        <w:t xml:space="preserve">demorance, demoranche, s. </w:t>
      </w:r>
      <w:r>
        <w:rPr>
          <w:rStyle w:val="Corpodeltesto121Corsivo"/>
        </w:rPr>
        <w:t>f,</w:t>
      </w:r>
      <w:r>
        <w:t xml:space="preserve"> sanz demoranc(h)e, </w:t>
      </w:r>
      <w:r>
        <w:rPr>
          <w:rStyle w:val="Corpodeltesto121Corsivo"/>
        </w:rPr>
        <w:t>sans retard,</w:t>
      </w:r>
      <w:r>
        <w:rPr>
          <w:rStyle w:val="Corpodeltesto121Corsivo"/>
        </w:rPr>
        <w:br/>
      </w:r>
      <w:r>
        <w:t xml:space="preserve">693, </w:t>
      </w:r>
      <w:r>
        <w:rPr>
          <w:rStyle w:val="Corpodeltesto121Corsivo"/>
        </w:rPr>
        <w:t>sans s’attarder,</w:t>
      </w:r>
      <w:r>
        <w:t xml:space="preserve"> 2792, 7360.</w:t>
      </w:r>
    </w:p>
    <w:p w14:paraId="740307F3" w14:textId="77777777" w:rsidR="009A1B5B" w:rsidRDefault="004E42D2">
      <w:pPr>
        <w:pStyle w:val="Corpodeltesto1211"/>
        <w:shd w:val="clear" w:color="auto" w:fill="auto"/>
        <w:spacing w:line="216" w:lineRule="exact"/>
        <w:ind w:firstLine="0"/>
        <w:jc w:val="left"/>
      </w:pPr>
      <w:r>
        <w:t xml:space="preserve">demoree, </w:t>
      </w:r>
      <w:r>
        <w:rPr>
          <w:rStyle w:val="Corpodeltesto121Corsivo"/>
        </w:rPr>
        <w:t>s. f, retard,</w:t>
      </w:r>
      <w:r>
        <w:t xml:space="preserve"> 6993 ; faire longue demoree, </w:t>
      </w:r>
      <w:r>
        <w:rPr>
          <w:rStyle w:val="Corpodeltesto121Corsivo"/>
        </w:rPr>
        <w:t>s’attarder,</w:t>
      </w:r>
      <w:r>
        <w:rPr>
          <w:rStyle w:val="Corpodeltesto121Corsivo"/>
        </w:rPr>
        <w:br/>
        <w:t>prendre du retard,</w:t>
      </w:r>
      <w:r>
        <w:t xml:space="preserve"> 6262 ; sanz demoree, </w:t>
      </w:r>
      <w:r>
        <w:rPr>
          <w:rStyle w:val="Corpodeltesto121Corsivo"/>
        </w:rPr>
        <w:t>sans attente,</w:t>
      </w:r>
      <w:r>
        <w:t xml:space="preserve"> 6394.</w:t>
      </w:r>
      <w:r>
        <w:br/>
        <w:t xml:space="preserve">demorer, </w:t>
      </w:r>
      <w:r>
        <w:rPr>
          <w:rStyle w:val="Corpodeltesto121Corsivo"/>
        </w:rPr>
        <w:t>v. intr., s’attarder,</w:t>
      </w:r>
      <w:r>
        <w:t xml:space="preserve"> 1673, 1699, 2828, 4840, 5413, 6432,</w:t>
      </w:r>
      <w:r>
        <w:br/>
        <w:t xml:space="preserve">7037, </w:t>
      </w:r>
      <w:r>
        <w:rPr>
          <w:rStyle w:val="Corpodeltesto121Corsivo"/>
        </w:rPr>
        <w:t>demeurer,</w:t>
      </w:r>
      <w:r>
        <w:t xml:space="preserve"> 3779, </w:t>
      </w:r>
      <w:r>
        <w:rPr>
          <w:rStyle w:val="Corpodeltesto121Corsivo"/>
        </w:rPr>
        <w:t>rester,</w:t>
      </w:r>
      <w:r>
        <w:t xml:space="preserve"> 677, 5452, 5457, 5472, 7087 ;</w:t>
      </w:r>
      <w:r>
        <w:br/>
        <w:t xml:space="preserve">sans demorer, </w:t>
      </w:r>
      <w:r>
        <w:rPr>
          <w:rStyle w:val="Corpodeltesto121Corsivo"/>
        </w:rPr>
        <w:t>sans s’attarder,</w:t>
      </w:r>
      <w:r>
        <w:t xml:space="preserve"> 1914 ; </w:t>
      </w:r>
      <w:r>
        <w:rPr>
          <w:rStyle w:val="Corpodeltesto121Corsivo"/>
        </w:rPr>
        <w:t>p. pa.,</w:t>
      </w:r>
      <w:r>
        <w:t xml:space="preserve"> demoré, </w:t>
      </w:r>
      <w:r>
        <w:rPr>
          <w:rStyle w:val="Corpodeltesto121Corsivo"/>
        </w:rPr>
        <w:t>suspendu,</w:t>
      </w:r>
      <w:r>
        <w:rPr>
          <w:rStyle w:val="Corpodeltesto121Corsivo"/>
        </w:rPr>
        <w:br/>
        <w:t>interrompu,</w:t>
      </w:r>
      <w:r>
        <w:t xml:space="preserve"> 4731 ; </w:t>
      </w:r>
      <w:r>
        <w:rPr>
          <w:rStyle w:val="Corpodeltesto121Corsivo"/>
        </w:rPr>
        <w:t>v. impers.,</w:t>
      </w:r>
      <w:r>
        <w:t xml:space="preserve"> se en vos ne demeure, </w:t>
      </w:r>
      <w:r>
        <w:rPr>
          <w:rStyle w:val="Corpodeltesto121Corsivo"/>
        </w:rPr>
        <w:t>s’il n’en</w:t>
      </w:r>
      <w:r>
        <w:rPr>
          <w:rStyle w:val="Corpodeltesto121Corsivo"/>
        </w:rPr>
        <w:br/>
        <w:t>tient qu’à vous,</w:t>
      </w:r>
      <w:r>
        <w:t xml:space="preserve"> *4429.</w:t>
      </w:r>
    </w:p>
    <w:p w14:paraId="3354E4B2" w14:textId="77777777" w:rsidR="009A1B5B" w:rsidRDefault="004E42D2">
      <w:pPr>
        <w:pStyle w:val="Corpodeltesto1211"/>
        <w:shd w:val="clear" w:color="auto" w:fill="auto"/>
        <w:spacing w:line="216" w:lineRule="exact"/>
        <w:ind w:firstLine="0"/>
        <w:jc w:val="left"/>
      </w:pPr>
      <w:r>
        <w:t xml:space="preserve">demorers, </w:t>
      </w:r>
      <w:r>
        <w:rPr>
          <w:rStyle w:val="Corpodeltesto121Corsivo"/>
        </w:rPr>
        <w:t>inf. subst.</w:t>
      </w:r>
      <w:r>
        <w:t xml:space="preserve"> (</w:t>
      </w:r>
      <w:r>
        <w:rPr>
          <w:rStyle w:val="Corpodeltesto121Corsivo"/>
        </w:rPr>
        <w:t>CSS</w:t>
      </w:r>
      <w:r>
        <w:t xml:space="preserve">), </w:t>
      </w:r>
      <w:r>
        <w:rPr>
          <w:rStyle w:val="Corpodeltesto121Corsivo"/>
        </w:rPr>
        <w:t>idée même d’être en retard,</w:t>
      </w:r>
      <w:r>
        <w:t xml:space="preserve"> 674.</w:t>
      </w:r>
      <w:r>
        <w:br/>
        <w:t xml:space="preserve">demour, demor, </w:t>
      </w:r>
      <w:r>
        <w:rPr>
          <w:rStyle w:val="Corpodeltesto121Corsivo"/>
        </w:rPr>
        <w:t>s. m., retard</w:t>
      </w:r>
      <w:r>
        <w:t xml:space="preserve">; sanz demor, sanz demour, </w:t>
      </w:r>
      <w:r>
        <w:rPr>
          <w:rStyle w:val="Corpodeltesto121Corsivo"/>
        </w:rPr>
        <w:t>sans</w:t>
      </w:r>
      <w:r>
        <w:rPr>
          <w:rStyle w:val="Corpodeltesto121Corsivo"/>
        </w:rPr>
        <w:br/>
        <w:t>retard,</w:t>
      </w:r>
      <w:r>
        <w:t xml:space="preserve"> 1757, 6876, 7514.</w:t>
      </w:r>
      <w:r>
        <w:br/>
        <w:t xml:space="preserve">denoier, </w:t>
      </w:r>
      <w:r>
        <w:rPr>
          <w:rStyle w:val="Corpodeltesto121Corsivo"/>
        </w:rPr>
        <w:t>v. tr., refuser,</w:t>
      </w:r>
      <w:r>
        <w:t xml:space="preserve"> 6063.</w:t>
      </w:r>
    </w:p>
    <w:p w14:paraId="5AD65E66" w14:textId="77777777" w:rsidR="009A1B5B" w:rsidRDefault="004E42D2">
      <w:pPr>
        <w:pStyle w:val="Corpodeltesto1230"/>
        <w:shd w:val="clear" w:color="auto" w:fill="auto"/>
        <w:spacing w:line="216" w:lineRule="exact"/>
        <w:ind w:firstLine="0"/>
      </w:pPr>
      <w:r>
        <w:rPr>
          <w:rStyle w:val="Corpodeltesto123Noncorsivo"/>
        </w:rPr>
        <w:t xml:space="preserve">dens, </w:t>
      </w:r>
      <w:r>
        <w:rPr>
          <w:rStyle w:val="Corpodeltesto1231"/>
          <w:i/>
          <w:iCs/>
        </w:rPr>
        <w:t>s.f.</w:t>
      </w:r>
      <w:r>
        <w:t xml:space="preserve"> (CSP et CRP), dents,</w:t>
      </w:r>
      <w:r>
        <w:rPr>
          <w:rStyle w:val="Corpodeltesto123Noncorsivo"/>
        </w:rPr>
        <w:t xml:space="preserve"> 3476 ; ains qu’en aiez vos dens</w:t>
      </w:r>
      <w:r>
        <w:rPr>
          <w:rStyle w:val="Corpodeltesto123Noncorsivo"/>
        </w:rPr>
        <w:br/>
        <w:t xml:space="preserve">passez, </w:t>
      </w:r>
      <w:r>
        <w:t>avant que vous en ayez perdu vos dents,</w:t>
      </w:r>
      <w:r>
        <w:rPr>
          <w:rStyle w:val="Corpodeltesto123Noncorsivo"/>
        </w:rPr>
        <w:t xml:space="preserve"> *7516.</w:t>
      </w:r>
      <w:r>
        <w:rPr>
          <w:rStyle w:val="Corpodeltesto123Noncorsivo"/>
        </w:rPr>
        <w:br/>
        <w:t xml:space="preserve">departir, </w:t>
      </w:r>
      <w:r>
        <w:t>v. tr., séparer,</w:t>
      </w:r>
      <w:r>
        <w:rPr>
          <w:rStyle w:val="Corpodeltesto123Noncorsivo"/>
        </w:rPr>
        <w:t xml:space="preserve"> 942, 3657, 4033, 4264, 4314, 7157, </w:t>
      </w:r>
      <w:r>
        <w:t>répar-</w:t>
      </w:r>
      <w:r>
        <w:br/>
        <w:t>tir,</w:t>
      </w:r>
      <w:r>
        <w:rPr>
          <w:rStyle w:val="Corpodeltesto123Noncorsivo"/>
        </w:rPr>
        <w:t xml:space="preserve"> 2158, </w:t>
      </w:r>
      <w:r>
        <w:t>partager,</w:t>
      </w:r>
      <w:r>
        <w:rPr>
          <w:rStyle w:val="Corpodeltesto123Noncorsivo"/>
        </w:rPr>
        <w:t xml:space="preserve"> 6714, 6738, </w:t>
      </w:r>
      <w:r>
        <w:t>interrompre (la bataille),</w:t>
      </w:r>
      <w:r>
        <w:rPr>
          <w:rStyle w:val="Corpodeltesto123Noncorsivo"/>
        </w:rPr>
        <w:t xml:space="preserve"> *3653 ;</w:t>
      </w:r>
      <w:r>
        <w:rPr>
          <w:rStyle w:val="Corpodeltesto123Noncorsivo"/>
        </w:rPr>
        <w:br/>
      </w:r>
      <w:r>
        <w:t>v. intr., se séparer,</w:t>
      </w:r>
      <w:r>
        <w:rPr>
          <w:rStyle w:val="Corpodeltesto123Noncorsivo"/>
        </w:rPr>
        <w:t xml:space="preserve"> 4784, </w:t>
      </w:r>
      <w:r>
        <w:t>s’achever,</w:t>
      </w:r>
      <w:r>
        <w:rPr>
          <w:rStyle w:val="Corpodeltesto123Noncorsivo"/>
        </w:rPr>
        <w:t xml:space="preserve"> 7272 ; </w:t>
      </w:r>
      <w:r>
        <w:t>v. intr. +</w:t>
      </w:r>
      <w:r>
        <w:rPr>
          <w:rStyle w:val="Corpodeltesto123Noncorsivo"/>
        </w:rPr>
        <w:t xml:space="preserve"> de, </w:t>
      </w:r>
      <w:r>
        <w:t>s’éloigner</w:t>
      </w:r>
      <w:r>
        <w:br/>
        <w:t>de,</w:t>
      </w:r>
      <w:r>
        <w:rPr>
          <w:rStyle w:val="Corpodeltesto123Noncorsivo"/>
        </w:rPr>
        <w:t xml:space="preserve"> 1026, </w:t>
      </w:r>
      <w:r>
        <w:t>se séparer de,</w:t>
      </w:r>
      <w:r>
        <w:rPr>
          <w:rStyle w:val="Corpodeltesto123Noncorsivo"/>
        </w:rPr>
        <w:t xml:space="preserve"> 4826 ; </w:t>
      </w:r>
      <w:r>
        <w:t>v. pron., s’éloígner,</w:t>
      </w:r>
      <w:r>
        <w:rPr>
          <w:rStyle w:val="Corpodeltesto123Noncorsivo"/>
        </w:rPr>
        <w:t xml:space="preserve"> 6803 ; </w:t>
      </w:r>
      <w:r>
        <w:t>v. pron.</w:t>
      </w:r>
      <w:r>
        <w:br/>
      </w:r>
      <w:r>
        <w:lastRenderedPageBreak/>
        <w:t>+</w:t>
      </w:r>
      <w:r>
        <w:rPr>
          <w:rStyle w:val="Corpodeltesto123Noncorsivo"/>
        </w:rPr>
        <w:t xml:space="preserve"> de, </w:t>
      </w:r>
      <w:r>
        <w:t>se séparer de,</w:t>
      </w:r>
      <w:r>
        <w:rPr>
          <w:rStyle w:val="Corpodeltesto123Noncorsivo"/>
        </w:rPr>
        <w:t xml:space="preserve"> 32, 4790, </w:t>
      </w:r>
      <w:r>
        <w:t>quitter,</w:t>
      </w:r>
      <w:r>
        <w:rPr>
          <w:rStyle w:val="Corpodeltesto123Noncorsivo"/>
        </w:rPr>
        <w:t xml:space="preserve"> 1025, 6976, </w:t>
      </w:r>
      <w:r>
        <w:t>partir de,</w:t>
      </w:r>
      <w:r>
        <w:br/>
      </w:r>
      <w:r>
        <w:rPr>
          <w:rStyle w:val="Corpodeltesto123Noncorsivo"/>
        </w:rPr>
        <w:t xml:space="preserve">5365 ; </w:t>
      </w:r>
      <w:r>
        <w:t>v. pron. +</w:t>
      </w:r>
      <w:r>
        <w:rPr>
          <w:rStyle w:val="Corpodeltesto123Noncorsivo"/>
        </w:rPr>
        <w:t xml:space="preserve"> en, </w:t>
      </w:r>
      <w:r>
        <w:t>se séparer de,</w:t>
      </w:r>
      <w:r>
        <w:rPr>
          <w:rStyle w:val="Corpodeltesto123Noncorsivo"/>
        </w:rPr>
        <w:t xml:space="preserve"> 900, 2853.</w:t>
      </w:r>
      <w:r>
        <w:rPr>
          <w:rStyle w:val="Corpodeltesto123Noncorsivo"/>
        </w:rPr>
        <w:br/>
        <w:t xml:space="preserve">departir, </w:t>
      </w:r>
      <w:r>
        <w:t>inf. subst.,</w:t>
      </w:r>
      <w:r>
        <w:rPr>
          <w:rStyle w:val="Corpodeltesto123Noncorsivo"/>
        </w:rPr>
        <w:t xml:space="preserve"> au departir, </w:t>
      </w:r>
      <w:r>
        <w:t>au'départ, au moment d’être séparé,</w:t>
      </w:r>
      <w:r>
        <w:br/>
      </w:r>
      <w:r>
        <w:rPr>
          <w:rStyle w:val="Corpodeltesto123Noncorsivo"/>
        </w:rPr>
        <w:t xml:space="preserve">2221, 4233, 4814, </w:t>
      </w:r>
      <w:r>
        <w:t>au moment de partir,</w:t>
      </w:r>
      <w:r>
        <w:rPr>
          <w:rStyle w:val="Corpodeltesto123Noncorsivo"/>
        </w:rPr>
        <w:t xml:space="preserve"> 7651.</w:t>
      </w:r>
      <w:r>
        <w:rPr>
          <w:rStyle w:val="Corpodeltesto123Noncorsivo"/>
        </w:rPr>
        <w:br/>
        <w:t xml:space="preserve">depechier, </w:t>
      </w:r>
      <w:r>
        <w:t>v. tr., dépecer, mettre enpièces,</w:t>
      </w:r>
      <w:r>
        <w:rPr>
          <w:rStyle w:val="Corpodeltesto123Noncorsivo"/>
        </w:rPr>
        <w:t xml:space="preserve"> 588, </w:t>
      </w:r>
      <w:r>
        <w:t>blesser (fig.),</w:t>
      </w:r>
      <w:r>
        <w:rPr>
          <w:rStyle w:val="Corpodeltesto123Noncorsivo"/>
        </w:rPr>
        <w:t xml:space="preserve"> 1725 ;</w:t>
      </w:r>
      <w:r>
        <w:rPr>
          <w:rStyle w:val="Corpodeltesto123Noncorsivo"/>
        </w:rPr>
        <w:br/>
      </w:r>
      <w:r>
        <w:t>v. pron., se briser,</w:t>
      </w:r>
      <w:r>
        <w:rPr>
          <w:rStyle w:val="Corpodeltesto123Noncorsivo"/>
        </w:rPr>
        <w:t xml:space="preserve"> 862 ; </w:t>
      </w:r>
      <w:r>
        <w:t>p. pa.,</w:t>
      </w:r>
      <w:r>
        <w:rPr>
          <w:rStyle w:val="Corpodeltesto123Noncorsivo"/>
        </w:rPr>
        <w:t xml:space="preserve"> depechié, </w:t>
      </w:r>
      <w:r>
        <w:t>brísé,</w:t>
      </w:r>
      <w:r>
        <w:rPr>
          <w:rStyle w:val="Corpodeltesto123Noncorsivo"/>
        </w:rPr>
        <w:t xml:space="preserve"> 2773, </w:t>
      </w:r>
      <w:r>
        <w:t>mis en</w:t>
      </w:r>
      <w:r>
        <w:br/>
        <w:t>pièces,</w:t>
      </w:r>
      <w:r>
        <w:rPr>
          <w:rStyle w:val="Corpodeltesto123Noncorsivo"/>
        </w:rPr>
        <w:t xml:space="preserve"> 4889, 5299, </w:t>
      </w:r>
      <w:r>
        <w:t>anéanti,</w:t>
      </w:r>
      <w:r>
        <w:rPr>
          <w:rStyle w:val="Corpodeltesto123Noncorsivo"/>
        </w:rPr>
        <w:t xml:space="preserve"> 5670.</w:t>
      </w:r>
      <w:r>
        <w:rPr>
          <w:rStyle w:val="Corpodeltesto123Noncorsivo"/>
        </w:rPr>
        <w:br/>
        <w:t xml:space="preserve">depechiez, </w:t>
      </w:r>
      <w:r>
        <w:t>p. pa. de</w:t>
      </w:r>
      <w:r>
        <w:rPr>
          <w:rStyle w:val="Corpodeltesto123Noncorsivo"/>
        </w:rPr>
        <w:t xml:space="preserve"> depechier </w:t>
      </w:r>
      <w:r>
        <w:t>(voir</w:t>
      </w:r>
      <w:r>
        <w:rPr>
          <w:rStyle w:val="Corpodeltesto123Noncorsivo"/>
        </w:rPr>
        <w:t xml:space="preserve"> depechier).</w:t>
      </w:r>
    </w:p>
    <w:p w14:paraId="6CF051CF" w14:textId="77777777" w:rsidR="009A1B5B" w:rsidRDefault="004E42D2">
      <w:pPr>
        <w:pStyle w:val="Corpodeltesto1211"/>
        <w:shd w:val="clear" w:color="auto" w:fill="auto"/>
        <w:spacing w:line="190" w:lineRule="exact"/>
        <w:ind w:left="360" w:hanging="360"/>
        <w:jc w:val="left"/>
      </w:pPr>
      <w:r>
        <w:t xml:space="preserve">deploier </w:t>
      </w:r>
      <w:r>
        <w:rPr>
          <w:rStyle w:val="Corpodeltesto121Corsivo"/>
        </w:rPr>
        <w:t>(voir</w:t>
      </w:r>
      <w:r>
        <w:t xml:space="preserve"> desploier).</w:t>
      </w:r>
    </w:p>
    <w:p w14:paraId="5A7F5B79" w14:textId="77777777" w:rsidR="009A1B5B" w:rsidRDefault="004E42D2">
      <w:pPr>
        <w:pStyle w:val="Corpodeltesto1230"/>
        <w:shd w:val="clear" w:color="auto" w:fill="auto"/>
        <w:spacing w:line="216" w:lineRule="exact"/>
        <w:ind w:firstLine="0"/>
      </w:pPr>
      <w:r>
        <w:rPr>
          <w:rStyle w:val="Corpodeltesto123Noncorsivo"/>
        </w:rPr>
        <w:t xml:space="preserve">deporter, </w:t>
      </w:r>
      <w:r>
        <w:t>v. tr., ménager,</w:t>
      </w:r>
      <w:r>
        <w:rPr>
          <w:rStyle w:val="Corpodeltesto123Noncorsivo"/>
        </w:rPr>
        <w:t xml:space="preserve"> 2952, 5752 ; </w:t>
      </w:r>
      <w:r>
        <w:t>v. intr., se réjouir</w:t>
      </w:r>
      <w:r>
        <w:rPr>
          <w:rStyle w:val="Corpodeltesto123Noncorsivo"/>
        </w:rPr>
        <w:t xml:space="preserve"> I6u</w:t>
      </w:r>
      <w:r>
        <w:rPr>
          <w:rStyle w:val="Corpodeltesto123Noncorsivo"/>
        </w:rPr>
        <w:br/>
      </w:r>
      <w:r>
        <w:t>épargner, ménager,</w:t>
      </w:r>
      <w:r>
        <w:rPr>
          <w:rStyle w:val="Corpodeltesto123Noncorsivo"/>
        </w:rPr>
        <w:t xml:space="preserve"> 9079 ; </w:t>
      </w:r>
      <w:r>
        <w:t>v. pron., se distraire,</w:t>
      </w:r>
      <w:r>
        <w:rPr>
          <w:rStyle w:val="Corpodeltesto123Noncorsivo"/>
        </w:rPr>
        <w:t xml:space="preserve"> 4496, 7024 '</w:t>
      </w:r>
      <w:r>
        <w:rPr>
          <w:rStyle w:val="Corpodeltesto123Noncorsivo"/>
        </w:rPr>
        <w:br/>
      </w:r>
      <w:r>
        <w:t>dispenser, s’ahstenir de.(qqchose),</w:t>
      </w:r>
      <w:r>
        <w:rPr>
          <w:rStyle w:val="Corpodeltesto123Noncorsivo"/>
        </w:rPr>
        <w:t xml:space="preserve"> *9656.</w:t>
      </w:r>
      <w:r>
        <w:rPr>
          <w:rStyle w:val="Corpodeltesto123Noncorsivo"/>
        </w:rPr>
        <w:br/>
        <w:t xml:space="preserve">deprier, </w:t>
      </w:r>
      <w:r>
        <w:t>v. intr. +</w:t>
      </w:r>
      <w:r>
        <w:rPr>
          <w:rStyle w:val="Corpodeltesto123Noncorsivo"/>
        </w:rPr>
        <w:t xml:space="preserve"> a, </w:t>
      </w:r>
      <w:r>
        <w:t>prier avec insistance,</w:t>
      </w:r>
      <w:r>
        <w:rPr>
          <w:rStyle w:val="Corpodeltesto123Noncorsivo"/>
        </w:rPr>
        <w:t xml:space="preserve"> 9715.</w:t>
      </w:r>
      <w:r>
        <w:rPr>
          <w:rStyle w:val="Corpodeltesto123Noncorsivo"/>
        </w:rPr>
        <w:br/>
        <w:t xml:space="preserve">deputaire, </w:t>
      </w:r>
      <w:r>
        <w:t>aâj., méchant, plein d’indignité,</w:t>
      </w:r>
      <w:r>
        <w:rPr>
          <w:rStyle w:val="Corpodeltesto123Noncorsivo"/>
        </w:rPr>
        <w:t xml:space="preserve"> 7683.</w:t>
      </w:r>
      <w:r>
        <w:rPr>
          <w:rStyle w:val="Corpodeltesto123Noncorsivo"/>
        </w:rPr>
        <w:br/>
        <w:t xml:space="preserve">deroier, dereer, </w:t>
      </w:r>
      <w:r>
        <w:t>v. pron., s’écarter, quitter sa trajectoire</w:t>
      </w:r>
      <w:r>
        <w:rPr>
          <w:rStyle w:val="Corpodeltesto123Noncorsivo"/>
        </w:rPr>
        <w:t xml:space="preserve"> lllga</w:t>
      </w:r>
      <w:r>
        <w:rPr>
          <w:rStyle w:val="Corpodeltesto123Noncorsivo"/>
        </w:rPr>
        <w:br/>
        <w:t>16760.</w:t>
      </w:r>
    </w:p>
    <w:p w14:paraId="62E512BD" w14:textId="77777777" w:rsidR="009A1B5B" w:rsidRDefault="004E42D2">
      <w:pPr>
        <w:pStyle w:val="Corpodeltesto1211"/>
        <w:shd w:val="clear" w:color="auto" w:fill="auto"/>
        <w:spacing w:line="216" w:lineRule="exact"/>
        <w:ind w:firstLine="0"/>
        <w:jc w:val="left"/>
      </w:pPr>
      <w:r>
        <w:t xml:space="preserve">derriere, </w:t>
      </w:r>
      <w:r>
        <w:rPr>
          <w:rStyle w:val="Corpodeltesto121Corsivo"/>
        </w:rPr>
        <w:t>adv.,</w:t>
      </w:r>
      <w:r>
        <w:t xml:space="preserve"> par derriere, </w:t>
      </w:r>
      <w:r>
        <w:rPr>
          <w:rStyle w:val="Corpodeltesto121Corsivo"/>
        </w:rPr>
        <w:t>à l’arrière de (qqchose),</w:t>
      </w:r>
      <w:r>
        <w:t xml:space="preserve"> 3479.</w:t>
      </w:r>
      <w:r>
        <w:br/>
        <w:t xml:space="preserve">dervé, </w:t>
      </w:r>
      <w:r>
        <w:rPr>
          <w:rStyle w:val="Corpodeltesto121Corsivo"/>
        </w:rPr>
        <w:t>adj., ínsensé,</w:t>
      </w:r>
      <w:r>
        <w:t xml:space="preserve"> 1027.</w:t>
      </w:r>
      <w:r>
        <w:br/>
        <w:t xml:space="preserve">dervee, </w:t>
      </w:r>
      <w:r>
        <w:rPr>
          <w:rStyle w:val="Corpodeltesto121CorsivoSpaziatura1pt"/>
        </w:rPr>
        <w:t>adj.f,</w:t>
      </w:r>
      <w:r>
        <w:rPr>
          <w:rStyle w:val="Corpodeltesto121Corsivo"/>
        </w:rPr>
        <w:t xml:space="preserve"> enragée,</w:t>
      </w:r>
      <w:r>
        <w:t xml:space="preserve"> 5245.</w:t>
      </w:r>
      <w:r>
        <w:br/>
        <w:t xml:space="preserve">derverie, </w:t>
      </w:r>
      <w:r>
        <w:rPr>
          <w:rStyle w:val="Corpodeltesto121Corsivo"/>
        </w:rPr>
        <w:t>s.f.,folie,</w:t>
      </w:r>
      <w:r>
        <w:t xml:space="preserve"> 988.</w:t>
      </w:r>
    </w:p>
    <w:p w14:paraId="090CB814" w14:textId="77777777" w:rsidR="009A1B5B" w:rsidRDefault="004E42D2">
      <w:pPr>
        <w:pStyle w:val="Corpodeltesto1230"/>
        <w:shd w:val="clear" w:color="auto" w:fill="auto"/>
        <w:spacing w:line="216" w:lineRule="exact"/>
        <w:ind w:left="360" w:hanging="360"/>
      </w:pPr>
      <w:r>
        <w:rPr>
          <w:rStyle w:val="Corpodeltesto123Noncorsivo"/>
        </w:rPr>
        <w:t xml:space="preserve">des, des or, </w:t>
      </w:r>
      <w:r>
        <w:t>loc. adv., à partir de maintenant,</w:t>
      </w:r>
      <w:r>
        <w:rPr>
          <w:rStyle w:val="Corpodeltesto123Noncorsivo"/>
        </w:rPr>
        <w:t xml:space="preserve"> 34929 (</w:t>
      </w:r>
      <w:r>
        <w:t>Potvin</w:t>
      </w:r>
      <w:r>
        <w:rPr>
          <w:rStyle w:val="Corpodeltesto123Noncorsivo"/>
        </w:rPr>
        <w:t xml:space="preserve">), </w:t>
      </w:r>
      <w:r>
        <w:t>éésor-</w:t>
      </w:r>
      <w:r>
        <w:br/>
        <w:t>mais,</w:t>
      </w:r>
      <w:r>
        <w:rPr>
          <w:rStyle w:val="Corpodeltesto123Noncorsivo"/>
        </w:rPr>
        <w:t xml:space="preserve"> 1432, 5782.</w:t>
      </w:r>
    </w:p>
    <w:p w14:paraId="47FE7B75" w14:textId="77777777" w:rsidR="009A1B5B" w:rsidRDefault="004E42D2">
      <w:pPr>
        <w:pStyle w:val="Corpodeltesto1230"/>
        <w:shd w:val="clear" w:color="auto" w:fill="auto"/>
        <w:spacing w:line="216" w:lineRule="exact"/>
        <w:ind w:firstLine="0"/>
      </w:pPr>
      <w:r>
        <w:rPr>
          <w:rStyle w:val="Corpodeltesto123Noncorsivo"/>
        </w:rPr>
        <w:t xml:space="preserve">desaïvé, </w:t>
      </w:r>
      <w:r>
        <w:t>p. pa. de</w:t>
      </w:r>
      <w:r>
        <w:rPr>
          <w:rStyle w:val="Corpodeltesto123Noncorsivo"/>
        </w:rPr>
        <w:t xml:space="preserve"> desaïver, </w:t>
      </w:r>
      <w:r>
        <w:t>désarçonné,</w:t>
      </w:r>
      <w:r>
        <w:rPr>
          <w:rStyle w:val="Corpodeltesto123Noncorsivo"/>
        </w:rPr>
        <w:t xml:space="preserve"> *12984.</w:t>
      </w:r>
      <w:r>
        <w:rPr>
          <w:rStyle w:val="Corpodeltesto123Noncorsivo"/>
        </w:rPr>
        <w:br/>
        <w:t xml:space="preserve">desaloser, </w:t>
      </w:r>
      <w:r>
        <w:t>v. pron., faire porter le hlâme sur soi,</w:t>
      </w:r>
      <w:r>
        <w:rPr>
          <w:rStyle w:val="Corpodeltesto123Noncorsivo"/>
        </w:rPr>
        <w:t xml:space="preserve"> 1710.</w:t>
      </w:r>
      <w:r>
        <w:rPr>
          <w:rStyle w:val="Corpodeltesto123Noncorsivo"/>
        </w:rPr>
        <w:br/>
        <w:t xml:space="preserve">desamordre, </w:t>
      </w:r>
      <w:r>
        <w:t>v. intr. +</w:t>
      </w:r>
      <w:r>
        <w:rPr>
          <w:rStyle w:val="Corpodeltesto123Noncorsivo"/>
        </w:rPr>
        <w:t xml:space="preserve"> de, </w:t>
      </w:r>
      <w:r>
        <w:t>se déprendre de,</w:t>
      </w:r>
      <w:r>
        <w:rPr>
          <w:rStyle w:val="Corpodeltesto123Noncorsivo"/>
        </w:rPr>
        <w:t xml:space="preserve"> 7777.</w:t>
      </w:r>
      <w:r>
        <w:rPr>
          <w:rStyle w:val="Corpodeltesto123Noncorsivo"/>
        </w:rPr>
        <w:br/>
        <w:t xml:space="preserve">desarmé, </w:t>
      </w:r>
      <w:r>
        <w:t>p. pa. de</w:t>
      </w:r>
      <w:r>
        <w:rPr>
          <w:rStyle w:val="Corpodeltesto123Noncorsivo"/>
        </w:rPr>
        <w:t xml:space="preserve"> desarmer, </w:t>
      </w:r>
      <w:r>
        <w:t>àégagê de ses armes, soulagé de son</w:t>
      </w:r>
      <w:r>
        <w:br/>
        <w:t>armure,</w:t>
      </w:r>
      <w:r>
        <w:rPr>
          <w:rStyle w:val="Corpodeltesto123Noncorsivo"/>
        </w:rPr>
        <w:t xml:space="preserve"> 3146.</w:t>
      </w:r>
    </w:p>
    <w:p w14:paraId="08D30715" w14:textId="77777777" w:rsidR="009A1B5B" w:rsidRDefault="004E42D2">
      <w:pPr>
        <w:pStyle w:val="Corpodeltesto1211"/>
        <w:shd w:val="clear" w:color="auto" w:fill="auto"/>
        <w:spacing w:line="216" w:lineRule="exact"/>
        <w:ind w:firstLine="0"/>
        <w:jc w:val="left"/>
      </w:pPr>
      <w:r>
        <w:t xml:space="preserve">desarmer, </w:t>
      </w:r>
      <w:r>
        <w:rPr>
          <w:rStyle w:val="Corpodeltesto121Corsivo"/>
        </w:rPr>
        <w:t>v. tr., retírer les armes,</w:t>
      </w:r>
      <w:r>
        <w:t xml:space="preserve"> 4965.</w:t>
      </w:r>
      <w:r>
        <w:br/>
        <w:t xml:space="preserve">desbareter, </w:t>
      </w:r>
      <w:r>
        <w:rPr>
          <w:rStyle w:val="Corpodeltesto121Corsivo"/>
        </w:rPr>
        <w:t>v. tr., mettre en déroute,</w:t>
      </w:r>
      <w:r>
        <w:t xml:space="preserve"> 4282.</w:t>
      </w:r>
      <w:r>
        <w:br/>
        <w:t xml:space="preserve">desçaindre, </w:t>
      </w:r>
      <w:r>
        <w:rPr>
          <w:rStyle w:val="Corpodeltesto121Corsivo"/>
        </w:rPr>
        <w:t>v. tr., ôter, détacher,</w:t>
      </w:r>
      <w:r>
        <w:t xml:space="preserve"> 868.</w:t>
      </w:r>
      <w:r>
        <w:br/>
        <w:t xml:space="preserve">desçainte, </w:t>
      </w:r>
      <w:r>
        <w:rPr>
          <w:rStyle w:val="Corpodeltesto121CorsivoSpaziatura1pt"/>
        </w:rPr>
        <w:t>adj.f,</w:t>
      </w:r>
      <w:r>
        <w:rPr>
          <w:rStyle w:val="Corpodeltesto121Corsivo"/>
        </w:rPr>
        <w:t xml:space="preserve"> (la ceinture) détachée,</w:t>
      </w:r>
      <w:r>
        <w:t xml:space="preserve"> 10650.</w:t>
      </w:r>
      <w:r>
        <w:br/>
        <w:t xml:space="preserve">descendre, </w:t>
      </w:r>
      <w:r>
        <w:rPr>
          <w:rStyle w:val="Corpodeltesto1218ptGrassettoCorsivoSpaziatura0pt"/>
        </w:rPr>
        <w:t xml:space="preserve">v. </w:t>
      </w:r>
      <w:r>
        <w:rPr>
          <w:rStyle w:val="Corpodeltesto121Corsivo"/>
        </w:rPr>
        <w:t>intr., descendre de cheval,</w:t>
      </w:r>
      <w:r>
        <w:t xml:space="preserve"> *1103, 2499, 2653, 2746,</w:t>
      </w:r>
      <w:r>
        <w:br/>
        <w:t xml:space="preserve">3891, 7179 ; descendre a terre, </w:t>
      </w:r>
      <w:r>
        <w:rPr>
          <w:rStyle w:val="Corpodeltesto121Corsivo"/>
        </w:rPr>
        <w:t>mettre pied à terre,</w:t>
      </w:r>
      <w:r>
        <w:t xml:space="preserve"> 1099.</w:t>
      </w:r>
      <w:r>
        <w:br/>
        <w:t xml:space="preserve">deschargier, </w:t>
      </w:r>
      <w:r>
        <w:rPr>
          <w:rStyle w:val="Corpodeltesto121Corsivo"/>
        </w:rPr>
        <w:t>v. intr., défaìre, soulager,</w:t>
      </w:r>
      <w:r>
        <w:t xml:space="preserve"> 710.</w:t>
      </w:r>
      <w:r>
        <w:br/>
        <w:t xml:space="preserve">deschaus, </w:t>
      </w:r>
      <w:r>
        <w:rPr>
          <w:rStyle w:val="Corpodeltesto121Corsivo"/>
        </w:rPr>
        <w:t>p. pa. de</w:t>
      </w:r>
      <w:r>
        <w:t xml:space="preserve"> deschaucier, </w:t>
      </w:r>
      <w:r>
        <w:rPr>
          <w:rStyle w:val="Corpodeltesto121Corsivo"/>
        </w:rPr>
        <w:t>déchaussé,</w:t>
      </w:r>
      <w:r>
        <w:t xml:space="preserve"> 7707.</w:t>
      </w:r>
      <w:r>
        <w:br/>
        <w:t xml:space="preserve">desci, desi, </w:t>
      </w:r>
      <w:r>
        <w:rPr>
          <w:rStyle w:val="Corpodeltesto121Corsivo"/>
        </w:rPr>
        <w:t>prép., jusqu’à,</w:t>
      </w:r>
      <w:r>
        <w:t xml:space="preserve"> 671, 1760, 2176, 4166, etc.</w:t>
      </w:r>
      <w:r>
        <w:br/>
        <w:t xml:space="preserve">descloer, </w:t>
      </w:r>
      <w:r>
        <w:rPr>
          <w:rStyle w:val="Corpodeltesto121Corsivo"/>
        </w:rPr>
        <w:t>v. tr., détacher, rompre,</w:t>
      </w:r>
      <w:r>
        <w:t xml:space="preserve"> 5254.</w:t>
      </w:r>
      <w:r>
        <w:br/>
        <w:t xml:space="preserve">descoleurez, </w:t>
      </w:r>
      <w:r>
        <w:rPr>
          <w:rStyle w:val="Corpodeltesto121Corsivo"/>
        </w:rPr>
        <w:t>adj. (CSS), sans couleur, pâle,</w:t>
      </w:r>
      <w:r>
        <w:t xml:space="preserve"> 5941.</w:t>
      </w:r>
      <w:r>
        <w:br/>
        <w:t xml:space="preserve">descompaigniez, </w:t>
      </w:r>
      <w:r>
        <w:rPr>
          <w:rStyle w:val="Corpodeltesto121Corsivo"/>
        </w:rPr>
        <w:t>p. pa. de</w:t>
      </w:r>
      <w:r>
        <w:t xml:space="preserve"> descompagnier </w:t>
      </w:r>
      <w:r>
        <w:rPr>
          <w:rStyle w:val="Corpodeltesto121Corsivo"/>
        </w:rPr>
        <w:t>(CSS) +</w:t>
      </w:r>
      <w:r>
        <w:t xml:space="preserve"> de, </w:t>
      </w:r>
      <w:r>
        <w:rPr>
          <w:rStyle w:val="Corpodeltesto121Corsivo"/>
        </w:rPr>
        <w:t>dégagé</w:t>
      </w:r>
      <w:r>
        <w:rPr>
          <w:rStyle w:val="Corpodeltesto121Corsivo"/>
        </w:rPr>
        <w:br/>
        <w:t>de,</w:t>
      </w:r>
      <w:r>
        <w:t xml:space="preserve"> 7772.</w:t>
      </w:r>
    </w:p>
    <w:p w14:paraId="22C3605C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t xml:space="preserve">desconfis, </w:t>
      </w:r>
      <w:r>
        <w:rPr>
          <w:rStyle w:val="Corpodeltesto121Corsivo"/>
        </w:rPr>
        <w:t>p. pa. (CSS) de</w:t>
      </w:r>
      <w:r>
        <w:t xml:space="preserve"> desconfire, </w:t>
      </w:r>
      <w:r>
        <w:rPr>
          <w:rStyle w:val="Corpodeltesto121Corsivo"/>
        </w:rPr>
        <w:t>défait, vaincu,</w:t>
      </w:r>
      <w:r>
        <w:t xml:space="preserve"> 250, 4197,</w:t>
      </w:r>
      <w:r>
        <w:br/>
        <w:t>5060.</w:t>
      </w:r>
    </w:p>
    <w:p w14:paraId="3C5477F3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  <w:sectPr w:rsidR="009A1B5B">
          <w:headerReference w:type="even" r:id="rId1483"/>
          <w:headerReference w:type="default" r:id="rId1484"/>
          <w:headerReference w:type="first" r:id="rId1485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 xml:space="preserve">desconfiture, </w:t>
      </w:r>
      <w:r>
        <w:rPr>
          <w:rStyle w:val="Corpodeltesto121CorsivoSpaziatura1pt"/>
        </w:rPr>
        <w:t>s.f,</w:t>
      </w:r>
      <w:r>
        <w:rPr>
          <w:rStyle w:val="Corpodeltesto121Corsivo"/>
        </w:rPr>
        <w:t xml:space="preserve"> défaíte,</w:t>
      </w:r>
      <w:r>
        <w:t xml:space="preserve"> 4305 ; metre a desconfiture, </w:t>
      </w:r>
      <w:r>
        <w:rPr>
          <w:rStyle w:val="Corpodeltesto121Corsivo"/>
        </w:rPr>
        <w:t>mettre en</w:t>
      </w:r>
      <w:r>
        <w:rPr>
          <w:rStyle w:val="Corpodeltesto121Corsivo"/>
        </w:rPr>
        <w:br/>
        <w:t>déroute,</w:t>
      </w:r>
      <w:r>
        <w:t xml:space="preserve"> 4321, 5451.</w:t>
      </w:r>
    </w:p>
    <w:p w14:paraId="0F8A668B" w14:textId="77777777" w:rsidR="009A1B5B" w:rsidRDefault="004E42D2">
      <w:pPr>
        <w:pStyle w:val="Corpodeltesto1230"/>
        <w:shd w:val="clear" w:color="auto" w:fill="auto"/>
        <w:spacing w:line="216" w:lineRule="exact"/>
        <w:ind w:left="360" w:hanging="360"/>
      </w:pPr>
      <w:r>
        <w:rPr>
          <w:rStyle w:val="Corpodeltesto123AngsanaUPC13ptNoncorsivo"/>
        </w:rPr>
        <w:lastRenderedPageBreak/>
        <w:t xml:space="preserve">(Jesconforter, </w:t>
      </w:r>
      <w:r>
        <w:t>v. pron., éprouver une vive contraríété,</w:t>
      </w:r>
      <w:r>
        <w:rPr>
          <w:rStyle w:val="Corpodeltesto123Noncorsivo"/>
        </w:rPr>
        <w:t xml:space="preserve"> 5649 ; </w:t>
      </w:r>
      <w:r>
        <w:t>p. pa.,</w:t>
      </w:r>
      <w:r>
        <w:br/>
        <w:t>découragé, dépité,</w:t>
      </w:r>
      <w:r>
        <w:rPr>
          <w:rStyle w:val="Corpodeltesto123Noncorsivo"/>
        </w:rPr>
        <w:t xml:space="preserve"> *3450.</w:t>
      </w:r>
    </w:p>
    <w:p w14:paraId="4B8C9DFD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rPr>
          <w:rStyle w:val="Corpodeltesto121AngsanaUPC13pt"/>
        </w:rPr>
        <w:t xml:space="preserve">descovert, </w:t>
      </w:r>
      <w:r>
        <w:rPr>
          <w:rStyle w:val="Corpodeltesto121Corsivo"/>
        </w:rPr>
        <w:t>p. pa. de</w:t>
      </w:r>
      <w:r>
        <w:t xml:space="preserve"> descovrir, </w:t>
      </w:r>
      <w:r>
        <w:rPr>
          <w:rStyle w:val="Corpodeltesto121Corsivo"/>
        </w:rPr>
        <w:t>révélé,</w:t>
      </w:r>
      <w:r>
        <w:t xml:space="preserve"> 55 ; </w:t>
      </w:r>
      <w:r>
        <w:rPr>
          <w:rStyle w:val="Corpodeltesto121Corsivo"/>
        </w:rPr>
        <w:t>loc.,</w:t>
      </w:r>
      <w:r>
        <w:t xml:space="preserve"> a descovert, </w:t>
      </w:r>
      <w:r>
        <w:rPr>
          <w:rStyle w:val="Corpodeltesto121Corsivo"/>
        </w:rPr>
        <w:t>non</w:t>
      </w:r>
      <w:r>
        <w:rPr>
          <w:rStyle w:val="Corpodeltesto121Corsivo"/>
        </w:rPr>
        <w:br/>
        <w:t>protégé,</w:t>
      </w:r>
      <w:r>
        <w:t xml:space="preserve"> 11289.</w:t>
      </w:r>
    </w:p>
    <w:p w14:paraId="6C95D54A" w14:textId="77777777" w:rsidR="009A1B5B" w:rsidRDefault="004E42D2">
      <w:pPr>
        <w:pStyle w:val="Corpodeltesto1230"/>
        <w:shd w:val="clear" w:color="auto" w:fill="auto"/>
        <w:spacing w:line="216" w:lineRule="exact"/>
        <w:ind w:left="360" w:hanging="360"/>
      </w:pPr>
      <w:r>
        <w:rPr>
          <w:rStyle w:val="Corpodeltesto1237ptNoncorsivo0"/>
        </w:rPr>
        <w:t xml:space="preserve">jjescovrir, </w:t>
      </w:r>
      <w:r>
        <w:t>v. tr., montrer, révéler,</w:t>
      </w:r>
      <w:r>
        <w:rPr>
          <w:rStyle w:val="Corpodeltesto123Noncorsivo"/>
        </w:rPr>
        <w:t xml:space="preserve"> 6997 ; </w:t>
      </w:r>
      <w:r>
        <w:t>v. pron.</w:t>
      </w:r>
      <w:r>
        <w:rPr>
          <w:rStyle w:val="Corpodeltesto123Noncorsivo"/>
        </w:rPr>
        <w:t xml:space="preserve"> + de, </w:t>
      </w:r>
      <w:r>
        <w:t>laisser paraítre</w:t>
      </w:r>
      <w:r>
        <w:br/>
        <w:t>sous,</w:t>
      </w:r>
      <w:r>
        <w:rPr>
          <w:rStyle w:val="Corpodeltesto123Noncorsivo"/>
        </w:rPr>
        <w:t xml:space="preserve"> 1651.</w:t>
      </w:r>
    </w:p>
    <w:p w14:paraId="4B2464AE" w14:textId="77777777" w:rsidR="009A1B5B" w:rsidRDefault="004E42D2">
      <w:pPr>
        <w:pStyle w:val="Corpodeltesto1211"/>
        <w:shd w:val="clear" w:color="auto" w:fill="auto"/>
        <w:spacing w:line="216" w:lineRule="exact"/>
        <w:ind w:firstLine="0"/>
        <w:jc w:val="left"/>
      </w:pPr>
      <w:r>
        <w:t xml:space="preserve">desdaigner, </w:t>
      </w:r>
      <w:r>
        <w:rPr>
          <w:rStyle w:val="Corpodeltesto121Corsivo"/>
        </w:rPr>
        <w:t>v. intr., s’indigner, s’irriter,</w:t>
      </w:r>
      <w:r>
        <w:t xml:space="preserve"> 7223.</w:t>
      </w:r>
      <w:r>
        <w:br/>
        <w:t xml:space="preserve">desdaigneuse, </w:t>
      </w:r>
      <w:r>
        <w:rPr>
          <w:rStyle w:val="Corpodeltesto121CorsivoSpaziatura1pt"/>
        </w:rPr>
        <w:t>adj.f,</w:t>
      </w:r>
      <w:r>
        <w:rPr>
          <w:rStyle w:val="Corpodeltesto121Corsivo"/>
        </w:rPr>
        <w:t xml:space="preserve"> arrogante,</w:t>
      </w:r>
      <w:r>
        <w:t xml:space="preserve"> 1989.</w:t>
      </w:r>
      <w:r>
        <w:br/>
        <w:t xml:space="preserve">desert, </w:t>
      </w:r>
      <w:r>
        <w:rPr>
          <w:rStyle w:val="Corpodeltesto121Corsivo"/>
        </w:rPr>
        <w:t>adj., inculte,</w:t>
      </w:r>
      <w:r>
        <w:t xml:space="preserve"> 323, </w:t>
      </w:r>
      <w:r>
        <w:rPr>
          <w:rStyle w:val="Corpodeltesto121Corsivo"/>
        </w:rPr>
        <w:t>dépouillê, ruiné,</w:t>
      </w:r>
      <w:r>
        <w:t xml:space="preserve"> 9525.</w:t>
      </w:r>
      <w:r>
        <w:br/>
        <w:t xml:space="preserve">deserte, </w:t>
      </w:r>
      <w:r>
        <w:rPr>
          <w:rStyle w:val="Corpodeltesto121Corsivo"/>
        </w:rPr>
        <w:t>s, f,</w:t>
      </w:r>
      <w:r>
        <w:t xml:space="preserve"> sans deserte, </w:t>
      </w:r>
      <w:r>
        <w:rPr>
          <w:rStyle w:val="Corpodeltesto121Corsivo"/>
        </w:rPr>
        <w:t>sans mériter de récompense,</w:t>
      </w:r>
      <w:r>
        <w:t xml:space="preserve"> 6911.</w:t>
      </w:r>
      <w:r>
        <w:br/>
        <w:t xml:space="preserve">deservi, </w:t>
      </w:r>
      <w:r>
        <w:rPr>
          <w:rStyle w:val="Corpodeltesto121Corsivo"/>
        </w:rPr>
        <w:t>p. pa. de</w:t>
      </w:r>
      <w:r>
        <w:t xml:space="preserve"> deservir </w:t>
      </w:r>
      <w:r>
        <w:rPr>
          <w:rStyle w:val="Corpodeltesto121Corsivo"/>
        </w:rPr>
        <w:t>(voir</w:t>
      </w:r>
      <w:r>
        <w:t xml:space="preserve"> deservir).</w:t>
      </w:r>
      <w:r>
        <w:br/>
        <w:t xml:space="preserve">deservir, </w:t>
      </w:r>
      <w:r>
        <w:rPr>
          <w:rStyle w:val="Corpodeltesto121Corsivo"/>
        </w:rPr>
        <w:t>v. tr., mériter,</w:t>
      </w:r>
      <w:r>
        <w:t xml:space="preserve"> 4058, 8644 ; </w:t>
      </w:r>
      <w:r>
        <w:rPr>
          <w:rStyle w:val="Corpodeltesto121Corsivo"/>
        </w:rPr>
        <w:t>p. pa., mérité,</w:t>
      </w:r>
      <w:r>
        <w:t xml:space="preserve"> 627, 7418.</w:t>
      </w:r>
      <w:r>
        <w:br/>
        <w:t xml:space="preserve">deseure, </w:t>
      </w:r>
      <w:r>
        <w:rPr>
          <w:rStyle w:val="Corpodeltesto121Corsivo"/>
        </w:rPr>
        <w:t>adv, dessus,</w:t>
      </w:r>
      <w:r>
        <w:t xml:space="preserve"> 1037, par deseure et par desous, </w:t>
      </w:r>
      <w:r>
        <w:rPr>
          <w:rStyle w:val="Corpodeltesto121Corsivo"/>
        </w:rPr>
        <w:t>loc. adv,</w:t>
      </w:r>
      <w:r>
        <w:rPr>
          <w:rStyle w:val="Corpodeltesto121Corsivo"/>
        </w:rPr>
        <w:br/>
        <w:t>dessus et dessous,</w:t>
      </w:r>
      <w:r>
        <w:t xml:space="preserve"> 3584.</w:t>
      </w:r>
    </w:p>
    <w:p w14:paraId="4E373729" w14:textId="77777777" w:rsidR="009A1B5B" w:rsidRDefault="004E42D2">
      <w:pPr>
        <w:pStyle w:val="Corpodeltesto1230"/>
        <w:shd w:val="clear" w:color="auto" w:fill="auto"/>
        <w:spacing w:line="216" w:lineRule="exact"/>
        <w:ind w:firstLine="0"/>
      </w:pPr>
      <w:r>
        <w:rPr>
          <w:rStyle w:val="Corpodeltesto123Noncorsivo"/>
        </w:rPr>
        <w:t xml:space="preserve">desevrer, </w:t>
      </w:r>
      <w:r>
        <w:t>v. pron.</w:t>
      </w:r>
      <w:r>
        <w:rPr>
          <w:rStyle w:val="Corpodeltesto123Noncorsivo"/>
        </w:rPr>
        <w:t xml:space="preserve"> + de, </w:t>
      </w:r>
      <w:r>
        <w:t>s’éloigner de, se séparer de,</w:t>
      </w:r>
      <w:r>
        <w:rPr>
          <w:rStyle w:val="Corpodeltesto123Noncorsivo"/>
        </w:rPr>
        <w:t xml:space="preserve"> 51.</w:t>
      </w:r>
      <w:r>
        <w:rPr>
          <w:rStyle w:val="Corpodeltesto123Noncorsivo"/>
        </w:rPr>
        <w:br/>
        <w:t xml:space="preserve">desfaire, </w:t>
      </w:r>
      <w:r>
        <w:t>v. tr., défaire, détruire,</w:t>
      </w:r>
      <w:r>
        <w:rPr>
          <w:rStyle w:val="Corpodeltesto123Noncorsivo"/>
        </w:rPr>
        <w:t xml:space="preserve"> 5706 ; </w:t>
      </w:r>
      <w:r>
        <w:t>p. pa., vaincu,</w:t>
      </w:r>
      <w:r>
        <w:rPr>
          <w:rStyle w:val="Corpodeltesto123Noncorsivo"/>
        </w:rPr>
        <w:t xml:space="preserve"> 5462.</w:t>
      </w:r>
    </w:p>
    <w:p w14:paraId="374BF277" w14:textId="77777777" w:rsidR="009A1B5B" w:rsidRDefault="004E42D2">
      <w:pPr>
        <w:pStyle w:val="Corpodeltesto1230"/>
        <w:shd w:val="clear" w:color="auto" w:fill="auto"/>
        <w:tabs>
          <w:tab w:val="left" w:pos="726"/>
        </w:tabs>
        <w:spacing w:line="216" w:lineRule="exact"/>
        <w:ind w:left="360" w:hanging="360"/>
      </w:pPr>
      <w:r>
        <w:rPr>
          <w:rStyle w:val="Corpodeltesto123Noncorsivo"/>
        </w:rPr>
        <w:t>desfarsir,</w:t>
      </w:r>
      <w:r>
        <w:rPr>
          <w:rStyle w:val="Corpodeltesto123Noncorsivo"/>
        </w:rPr>
        <w:tab/>
      </w:r>
      <w:r>
        <w:t>v. intr., se vider,</w:t>
      </w:r>
      <w:r>
        <w:rPr>
          <w:rStyle w:val="Corpodeltesto123Noncorsivo"/>
        </w:rPr>
        <w:t xml:space="preserve"> *1321.</w:t>
      </w:r>
    </w:p>
    <w:p w14:paraId="77A19F83" w14:textId="77777777" w:rsidR="009A1B5B" w:rsidRDefault="004E42D2">
      <w:pPr>
        <w:pStyle w:val="Corpodeltesto1211"/>
        <w:shd w:val="clear" w:color="auto" w:fill="auto"/>
        <w:tabs>
          <w:tab w:val="left" w:pos="730"/>
        </w:tabs>
        <w:spacing w:line="216" w:lineRule="exact"/>
        <w:ind w:left="360" w:hanging="360"/>
        <w:jc w:val="left"/>
      </w:pPr>
      <w:r>
        <w:t>desfarsis,</w:t>
      </w:r>
      <w:r>
        <w:tab/>
      </w:r>
      <w:r>
        <w:rPr>
          <w:rStyle w:val="Corpodeltesto121Corsivo"/>
        </w:rPr>
        <w:t>p. pa. de</w:t>
      </w:r>
      <w:r>
        <w:t xml:space="preserve"> desfarsir </w:t>
      </w:r>
      <w:r>
        <w:rPr>
          <w:rStyle w:val="Corpodeltesto121Corsivo"/>
        </w:rPr>
        <w:t>(voir</w:t>
      </w:r>
      <w:r>
        <w:t xml:space="preserve"> desfarsir).</w:t>
      </w:r>
    </w:p>
    <w:p w14:paraId="0E714E18" w14:textId="77777777" w:rsidR="009A1B5B" w:rsidRDefault="004E42D2">
      <w:pPr>
        <w:pStyle w:val="Corpodeltesto1230"/>
        <w:shd w:val="clear" w:color="auto" w:fill="auto"/>
        <w:spacing w:line="216" w:lineRule="exact"/>
        <w:ind w:left="360" w:hanging="360"/>
      </w:pPr>
      <w:r>
        <w:rPr>
          <w:rStyle w:val="Corpodeltesto123Noncorsivo"/>
        </w:rPr>
        <w:t xml:space="preserve">desfendre, </w:t>
      </w:r>
      <w:r>
        <w:t>v. tr., interdire,</w:t>
      </w:r>
      <w:r>
        <w:rPr>
          <w:rStyle w:val="Corpodeltesto123Noncorsivo"/>
        </w:rPr>
        <w:t xml:space="preserve"> 1468, 7792, </w:t>
      </w:r>
      <w:r>
        <w:t>préserver,</w:t>
      </w:r>
      <w:r>
        <w:rPr>
          <w:rStyle w:val="Corpodeltesto123Noncorsivo"/>
        </w:rPr>
        <w:t xml:space="preserve"> 2784, 2889,</w:t>
      </w:r>
      <w:r>
        <w:rPr>
          <w:rStyle w:val="Corpodeltesto123Noncorsivo"/>
        </w:rPr>
        <w:br/>
        <w:t xml:space="preserve">2914, 7583, </w:t>
      </w:r>
      <w:r>
        <w:t>empêcher la confiscation,</w:t>
      </w:r>
      <w:r>
        <w:rPr>
          <w:rStyle w:val="Corpodeltesto123Noncorsivo"/>
        </w:rPr>
        <w:t xml:space="preserve"> 7765 ; </w:t>
      </w:r>
      <w:r>
        <w:t>v. tr.,</w:t>
      </w:r>
      <w:r>
        <w:rPr>
          <w:rStyle w:val="Corpodeltesto123Noncorsivo"/>
        </w:rPr>
        <w:t xml:space="preserve"> desfendre</w:t>
      </w:r>
      <w:r>
        <w:rPr>
          <w:rStyle w:val="Corpodeltesto123Noncorsivo"/>
        </w:rPr>
        <w:br/>
        <w:t xml:space="preserve">(qqn) + vers (qqn), </w:t>
      </w:r>
      <w:r>
        <w:t>assurer la défense de (qqn) en affrontant</w:t>
      </w:r>
      <w:r>
        <w:br/>
        <w:t>(qqn), 1251.</w:t>
      </w:r>
    </w:p>
    <w:p w14:paraId="2BCD989B" w14:textId="77777777" w:rsidR="009A1B5B" w:rsidRDefault="004E42D2">
      <w:pPr>
        <w:pStyle w:val="Corpodeltesto1230"/>
        <w:shd w:val="clear" w:color="auto" w:fill="auto"/>
        <w:spacing w:line="216" w:lineRule="exact"/>
        <w:ind w:left="360" w:hanging="360"/>
      </w:pPr>
      <w:r>
        <w:rPr>
          <w:rStyle w:val="Corpodeltesto123Noncorsivo"/>
        </w:rPr>
        <w:t xml:space="preserve">desfense, </w:t>
      </w:r>
      <w:r>
        <w:rPr>
          <w:rStyle w:val="Corpodeltesto123Spaziatura1pt"/>
          <w:i/>
          <w:iCs/>
        </w:rPr>
        <w:t>s.f,</w:t>
      </w:r>
      <w:r>
        <w:rPr>
          <w:rStyle w:val="Corpodeltesto123Noncorsivo"/>
        </w:rPr>
        <w:t xml:space="preserve"> par quel desfense, </w:t>
      </w:r>
      <w:r>
        <w:t>sous quelle injonction, en raison</w:t>
      </w:r>
      <w:r>
        <w:br/>
        <w:t>de quel interdit,</w:t>
      </w:r>
      <w:r>
        <w:rPr>
          <w:rStyle w:val="Corpodeltesto123Noncorsivo"/>
        </w:rPr>
        <w:t xml:space="preserve"> *44.</w:t>
      </w:r>
    </w:p>
    <w:p w14:paraId="09643A65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t xml:space="preserve">desfermer, desfremer </w:t>
      </w:r>
      <w:r>
        <w:rPr>
          <w:rStyle w:val="Corpodeltesto121Corsivo"/>
        </w:rPr>
        <w:t>(pic</w:t>
      </w:r>
      <w:r>
        <w:t xml:space="preserve">.), </w:t>
      </w:r>
      <w:r>
        <w:rPr>
          <w:rStyle w:val="Corpodeltesto121Corsivo"/>
        </w:rPr>
        <w:t>v. tr., ouvrir,</w:t>
      </w:r>
      <w:r>
        <w:t xml:space="preserve"> 152, 858, 3123, 3233,</w:t>
      </w:r>
      <w:r>
        <w:br/>
        <w:t>4222.</w:t>
      </w:r>
    </w:p>
    <w:p w14:paraId="6520DE20" w14:textId="77777777" w:rsidR="009A1B5B" w:rsidRDefault="004E42D2">
      <w:pPr>
        <w:pStyle w:val="Corpodeltesto1211"/>
        <w:shd w:val="clear" w:color="auto" w:fill="auto"/>
        <w:spacing w:line="216" w:lineRule="exact"/>
        <w:ind w:firstLine="0"/>
        <w:jc w:val="left"/>
      </w:pPr>
      <w:r>
        <w:t xml:space="preserve">desfìer, </w:t>
      </w:r>
      <w:r>
        <w:rPr>
          <w:rStyle w:val="Corpodeltesto121Corsivo"/>
        </w:rPr>
        <w:t>v. tr., défier,</w:t>
      </w:r>
      <w:r>
        <w:t xml:space="preserve"> 2904.</w:t>
      </w:r>
      <w:r>
        <w:br/>
        <w:t xml:space="preserve">desfoulez, </w:t>
      </w:r>
      <w:r>
        <w:rPr>
          <w:rStyle w:val="Corpodeltesto121Corsivo"/>
        </w:rPr>
        <w:t>p. pa. de</w:t>
      </w:r>
      <w:r>
        <w:t xml:space="preserve"> desfouler, </w:t>
      </w:r>
      <w:r>
        <w:rPr>
          <w:rStyle w:val="Corpodeltesto121Corsivo"/>
        </w:rPr>
        <w:t>fouler,</w:t>
      </w:r>
      <w:r>
        <w:t xml:space="preserve"> 8338.</w:t>
      </w:r>
      <w:r>
        <w:br/>
        <w:t xml:space="preserve">deshaubergiez, </w:t>
      </w:r>
      <w:r>
        <w:rPr>
          <w:rStyle w:val="Corpodeltesto121Corsivo"/>
        </w:rPr>
        <w:t>p. pa. de</w:t>
      </w:r>
      <w:r>
        <w:t xml:space="preserve"> deshaubergier, </w:t>
      </w:r>
      <w:r>
        <w:rPr>
          <w:rStyle w:val="Corpodeltesto121Corsivo"/>
        </w:rPr>
        <w:t>dépouíller du haubert, dés-</w:t>
      </w:r>
      <w:r>
        <w:rPr>
          <w:rStyle w:val="Corpodeltesto121Corsivo"/>
        </w:rPr>
        <w:br/>
        <w:t>armer,</w:t>
      </w:r>
      <w:r>
        <w:t xml:space="preserve"> 10686.</w:t>
      </w:r>
      <w:r>
        <w:br/>
        <w:t xml:space="preserve">desi, </w:t>
      </w:r>
      <w:r>
        <w:rPr>
          <w:rStyle w:val="Corpodeltesto121Corsivo"/>
        </w:rPr>
        <w:t>prép.</w:t>
      </w:r>
      <w:r>
        <w:t xml:space="preserve"> </w:t>
      </w:r>
      <w:r>
        <w:rPr>
          <w:rStyle w:val="Corpodeltesto121Corsivo"/>
        </w:rPr>
        <w:t>(voir</w:t>
      </w:r>
      <w:r>
        <w:t xml:space="preserve"> desci).</w:t>
      </w:r>
    </w:p>
    <w:p w14:paraId="38F65CA0" w14:textId="77777777" w:rsidR="009A1B5B" w:rsidRDefault="004E42D2">
      <w:pPr>
        <w:pStyle w:val="Corpodeltesto1230"/>
        <w:shd w:val="clear" w:color="auto" w:fill="auto"/>
        <w:spacing w:line="216" w:lineRule="exact"/>
        <w:ind w:firstLine="0"/>
      </w:pPr>
      <w:r>
        <w:rPr>
          <w:rStyle w:val="Corpodeltesto123Noncorsivo"/>
        </w:rPr>
        <w:t xml:space="preserve">desir, </w:t>
      </w:r>
      <w:r>
        <w:t>s. m.,</w:t>
      </w:r>
      <w:r>
        <w:rPr>
          <w:rStyle w:val="Corpodeltesto123Noncorsivo"/>
        </w:rPr>
        <w:t xml:space="preserve"> estre en grant desir + que, </w:t>
      </w:r>
      <w:r>
        <w:t>être très désíreux que,</w:t>
      </w:r>
      <w:r>
        <w:rPr>
          <w:rStyle w:val="Corpodeltesto123Noncorsivo"/>
        </w:rPr>
        <w:t xml:space="preserve"> 3798.</w:t>
      </w:r>
      <w:r>
        <w:rPr>
          <w:rStyle w:val="Corpodeltesto123Noncorsivo"/>
        </w:rPr>
        <w:br/>
        <w:t xml:space="preserve">desirer, </w:t>
      </w:r>
      <w:r>
        <w:t>v. tr., aspírer à voir (qqn),</w:t>
      </w:r>
      <w:r>
        <w:rPr>
          <w:rStyle w:val="Corpodeltesto123Noncorsivo"/>
        </w:rPr>
        <w:t xml:space="preserve"> 6373 ; desirrans, </w:t>
      </w:r>
      <w:r>
        <w:t>p. prés., ayant</w:t>
      </w:r>
      <w:r>
        <w:br/>
        <w:t>le désir,</w:t>
      </w:r>
      <w:r>
        <w:rPr>
          <w:rStyle w:val="Corpodeltesto123Noncorsivo"/>
        </w:rPr>
        <w:t xml:space="preserve"> 3554.</w:t>
      </w:r>
    </w:p>
    <w:p w14:paraId="5E4C2849" w14:textId="77777777" w:rsidR="009A1B5B" w:rsidRDefault="004E42D2">
      <w:pPr>
        <w:pStyle w:val="Corpodeltesto1211"/>
        <w:shd w:val="clear" w:color="auto" w:fill="auto"/>
        <w:spacing w:line="216" w:lineRule="exact"/>
        <w:ind w:firstLine="0"/>
        <w:jc w:val="left"/>
      </w:pPr>
      <w:r>
        <w:t xml:space="preserve">desiretee, </w:t>
      </w:r>
      <w:r>
        <w:rPr>
          <w:rStyle w:val="Corpodeltesto121Corsivo"/>
        </w:rPr>
        <w:t>p. pa. f. de</w:t>
      </w:r>
      <w:r>
        <w:t xml:space="preserve"> desireter, </w:t>
      </w:r>
      <w:r>
        <w:rPr>
          <w:rStyle w:val="Corpodeltesto121Corsivo"/>
        </w:rPr>
        <w:t>privée de son héritage,</w:t>
      </w:r>
      <w:r>
        <w:t xml:space="preserve"> 3095.</w:t>
      </w:r>
      <w:r>
        <w:br/>
        <w:t xml:space="preserve">desirreus, </w:t>
      </w:r>
      <w:r>
        <w:rPr>
          <w:rStyle w:val="Corpodeltesto121Corsivo"/>
        </w:rPr>
        <w:t>adj.</w:t>
      </w:r>
      <w:r>
        <w:t xml:space="preserve"> + de, </w:t>
      </w:r>
      <w:r>
        <w:rPr>
          <w:rStyle w:val="Corpodeltesto121Corsivo"/>
        </w:rPr>
        <w:t>désireux de,</w:t>
      </w:r>
      <w:r>
        <w:t xml:space="preserve"> 7043.</w:t>
      </w:r>
    </w:p>
    <w:p w14:paraId="2AB26145" w14:textId="77777777" w:rsidR="009A1B5B" w:rsidRDefault="004E42D2">
      <w:pPr>
        <w:pStyle w:val="Corpodeltesto1230"/>
        <w:shd w:val="clear" w:color="auto" w:fill="auto"/>
        <w:spacing w:line="211" w:lineRule="exact"/>
        <w:ind w:left="360" w:hanging="360"/>
      </w:pPr>
      <w:r>
        <w:rPr>
          <w:rStyle w:val="Corpodeltesto123Noncorsivo"/>
        </w:rPr>
        <w:t xml:space="preserve">desjuner, desjeíiner, </w:t>
      </w:r>
      <w:r>
        <w:t>v. intr., rompre le jeûne, se nourrir</w:t>
      </w:r>
      <w:r>
        <w:rPr>
          <w:rStyle w:val="Corpodeltesto123Noncorsivo"/>
        </w:rPr>
        <w:t xml:space="preserve"> </w:t>
      </w:r>
      <w:r>
        <w:rPr>
          <w:rStyle w:val="Corpodeltesto1237ptNoncorsivo"/>
        </w:rPr>
        <w:t>6167</w:t>
      </w:r>
      <w:r>
        <w:rPr>
          <w:rStyle w:val="Corpodeltesto1237ptNoncorsivo"/>
        </w:rPr>
        <w:br/>
      </w:r>
      <w:r>
        <w:rPr>
          <w:rStyle w:val="Corpodeltesto123Noncorsivo"/>
        </w:rPr>
        <w:t>7393.</w:t>
      </w:r>
    </w:p>
    <w:p w14:paraId="184A6B5C" w14:textId="77777777" w:rsidR="009A1B5B" w:rsidRDefault="004E42D2">
      <w:pPr>
        <w:pStyle w:val="Corpodeltesto1230"/>
        <w:shd w:val="clear" w:color="auto" w:fill="auto"/>
        <w:spacing w:line="211" w:lineRule="exact"/>
        <w:ind w:left="360" w:hanging="360"/>
      </w:pPr>
      <w:r>
        <w:rPr>
          <w:rStyle w:val="Corpodeltesto123Noncorsivo"/>
        </w:rPr>
        <w:t xml:space="preserve">desliie, </w:t>
      </w:r>
      <w:r>
        <w:t>p. pa. pic. de</w:t>
      </w:r>
      <w:r>
        <w:rPr>
          <w:rStyle w:val="Corpodeltesto123Noncorsivo"/>
        </w:rPr>
        <w:t xml:space="preserve"> desliier, estre desliie, </w:t>
      </w:r>
      <w:r>
        <w:t>avoir les cheveux dét</w:t>
      </w:r>
      <w:r>
        <w:rPr>
          <w:vertAlign w:val="subscript"/>
        </w:rPr>
        <w:t>a</w:t>
      </w:r>
      <w:r>
        <w:t>~</w:t>
      </w:r>
      <w:r>
        <w:br/>
        <w:t>chés,</w:t>
      </w:r>
      <w:r>
        <w:rPr>
          <w:rStyle w:val="Corpodeltesto123Noncorsivo"/>
        </w:rPr>
        <w:t xml:space="preserve"> *5538.</w:t>
      </w:r>
    </w:p>
    <w:p w14:paraId="7A057359" w14:textId="77777777" w:rsidR="009A1B5B" w:rsidRDefault="004E42D2">
      <w:pPr>
        <w:pStyle w:val="Corpodeltesto1230"/>
        <w:shd w:val="clear" w:color="auto" w:fill="auto"/>
        <w:spacing w:line="211" w:lineRule="exact"/>
        <w:ind w:left="360" w:hanging="360"/>
      </w:pPr>
      <w:r>
        <w:rPr>
          <w:rStyle w:val="Corpodeltesto123Noncorsivo"/>
        </w:rPr>
        <w:t xml:space="preserve">desloiaus, </w:t>
      </w:r>
      <w:r>
        <w:t>adj., déloyal, fourbe,</w:t>
      </w:r>
      <w:r>
        <w:rPr>
          <w:rStyle w:val="Corpodeltesto123Noncorsivo"/>
        </w:rPr>
        <w:t xml:space="preserve"> 7149.</w:t>
      </w:r>
    </w:p>
    <w:p w14:paraId="3E270FBF" w14:textId="77777777" w:rsidR="009A1B5B" w:rsidRDefault="004E42D2">
      <w:pPr>
        <w:pStyle w:val="Corpodeltesto1230"/>
        <w:shd w:val="clear" w:color="auto" w:fill="auto"/>
        <w:spacing w:line="211" w:lineRule="exact"/>
        <w:ind w:firstLine="0"/>
      </w:pPr>
      <w:r>
        <w:rPr>
          <w:rStyle w:val="Corpodeltesto123Noncorsivo"/>
        </w:rPr>
        <w:t xml:space="preserve">desloiauté, </w:t>
      </w:r>
      <w:r>
        <w:t>s. f, fausseté, manquement à lafoijurée,</w:t>
      </w:r>
      <w:r>
        <w:rPr>
          <w:rStyle w:val="Corpodeltesto123Noncorsivo"/>
        </w:rPr>
        <w:t xml:space="preserve"> 1782, 2194</w:t>
      </w:r>
      <w:r>
        <w:rPr>
          <w:rStyle w:val="Corpodeltesto123Noncorsivo"/>
        </w:rPr>
        <w:br/>
        <w:t xml:space="preserve">desmaillier, </w:t>
      </w:r>
      <w:r>
        <w:t>v. tr., rompre les mailles de, déchirer,</w:t>
      </w:r>
      <w:r>
        <w:rPr>
          <w:rStyle w:val="Corpodeltesto123Noncorsivo"/>
        </w:rPr>
        <w:t xml:space="preserve"> 5253, 5292.</w:t>
      </w:r>
      <w:r>
        <w:rPr>
          <w:rStyle w:val="Corpodeltesto123Noncorsivo"/>
        </w:rPr>
        <w:br/>
        <w:t xml:space="preserve">desmentir, </w:t>
      </w:r>
      <w:r>
        <w:t>v. tr., contredire,</w:t>
      </w:r>
      <w:r>
        <w:rPr>
          <w:rStyle w:val="Corpodeltesto123Noncorsivo"/>
        </w:rPr>
        <w:t xml:space="preserve"> </w:t>
      </w:r>
      <w:r>
        <w:rPr>
          <w:rStyle w:val="Corpodeltesto1237ptNoncorsivo"/>
        </w:rPr>
        <w:t>2110</w:t>
      </w:r>
      <w:r>
        <w:rPr>
          <w:rStyle w:val="Corpodeltesto123Noncorsivo"/>
        </w:rPr>
        <w:t>.</w:t>
      </w:r>
      <w:r>
        <w:rPr>
          <w:rStyle w:val="Corpodeltesto123Noncorsivo"/>
        </w:rPr>
        <w:br/>
        <w:t xml:space="preserve">desmesuree, </w:t>
      </w:r>
      <w:r>
        <w:rPr>
          <w:rStyle w:val="Corpodeltesto123Spaziatura1pt"/>
          <w:i/>
          <w:iCs/>
        </w:rPr>
        <w:t>adj.f,</w:t>
      </w:r>
      <w:r>
        <w:t xml:space="preserve"> pleine âe démesure,</w:t>
      </w:r>
      <w:r>
        <w:rPr>
          <w:rStyle w:val="Corpodeltesto123Noncorsivo"/>
        </w:rPr>
        <w:t xml:space="preserve"> 6535.</w:t>
      </w:r>
      <w:r>
        <w:rPr>
          <w:rStyle w:val="Corpodeltesto123Noncorsivo"/>
        </w:rPr>
        <w:br/>
        <w:t xml:space="preserve">desmontez, </w:t>
      </w:r>
      <w:r>
        <w:t>p. pa. de</w:t>
      </w:r>
      <w:r>
        <w:rPr>
          <w:rStyle w:val="Corpodeltesto123Noncorsivo"/>
        </w:rPr>
        <w:t xml:space="preserve"> desmonter </w:t>
      </w:r>
      <w:r>
        <w:t>(CRP), à terre, privés de mon-</w:t>
      </w:r>
      <w:r>
        <w:br/>
        <w:t>ture,</w:t>
      </w:r>
      <w:r>
        <w:rPr>
          <w:rStyle w:val="Corpodeltesto123Noncorsivo"/>
        </w:rPr>
        <w:t xml:space="preserve"> 4510.</w:t>
      </w:r>
    </w:p>
    <w:p w14:paraId="7B93FA4F" w14:textId="77777777" w:rsidR="009A1B5B" w:rsidRDefault="004E42D2">
      <w:pPr>
        <w:pStyle w:val="Corpodeltesto1211"/>
        <w:shd w:val="clear" w:color="auto" w:fill="auto"/>
        <w:spacing w:line="211" w:lineRule="exact"/>
        <w:ind w:left="360" w:hanging="360"/>
        <w:jc w:val="left"/>
      </w:pPr>
      <w:r>
        <w:t xml:space="preserve">desor, de sor, </w:t>
      </w:r>
      <w:r>
        <w:rPr>
          <w:rStyle w:val="Corpodeltesto121Corsivo"/>
        </w:rPr>
        <w:t>prép., sur,</w:t>
      </w:r>
      <w:r>
        <w:t xml:space="preserve"> 62, 967, 1012, etc. ; par desor, </w:t>
      </w:r>
      <w:r>
        <w:rPr>
          <w:rStyle w:val="Corpodeltesto121Corsivo"/>
        </w:rPr>
        <w:t>loc. prép,,</w:t>
      </w:r>
      <w:r>
        <w:rPr>
          <w:rStyle w:val="Corpodeltesto121Corsivo"/>
        </w:rPr>
        <w:br/>
        <w:t>sur,</w:t>
      </w:r>
      <w:r>
        <w:t xml:space="preserve"> 254, </w:t>
      </w:r>
      <w:r>
        <w:rPr>
          <w:rStyle w:val="Corpodeltesto121Corsivo"/>
        </w:rPr>
        <w:t>par-dessus,</w:t>
      </w:r>
      <w:r>
        <w:t xml:space="preserve"> 7317.</w:t>
      </w:r>
    </w:p>
    <w:p w14:paraId="76F6A66D" w14:textId="77777777" w:rsidR="009A1B5B" w:rsidRDefault="004E42D2">
      <w:pPr>
        <w:pStyle w:val="Corpodeltesto1211"/>
        <w:shd w:val="clear" w:color="auto" w:fill="auto"/>
        <w:spacing w:line="211" w:lineRule="exact"/>
        <w:ind w:left="360" w:hanging="360"/>
        <w:jc w:val="left"/>
      </w:pPr>
      <w:r>
        <w:t xml:space="preserve">desoz, </w:t>
      </w:r>
      <w:r>
        <w:rPr>
          <w:rStyle w:val="Corpodeltesto121Corsivo"/>
        </w:rPr>
        <w:t>prép., au pied de,</w:t>
      </w:r>
      <w:r>
        <w:t xml:space="preserve"> 106, 526, 2516, 7674 ; desoz lui </w:t>
      </w:r>
      <w:r>
        <w:rPr>
          <w:rStyle w:val="Corpodeltesto121Corsivo"/>
        </w:rPr>
        <w:t>(AB),</w:t>
      </w:r>
      <w:r>
        <w:rPr>
          <w:rStyle w:val="Corpodeltesto121Corsivo"/>
        </w:rPr>
        <w:br/>
        <w:t>sous lui,</w:t>
      </w:r>
      <w:r>
        <w:t xml:space="preserve"> 5756 , par desoz, </w:t>
      </w:r>
      <w:r>
        <w:rPr>
          <w:rStyle w:val="Corpodeltesto121Corsivo"/>
        </w:rPr>
        <w:t>sous,</w:t>
      </w:r>
      <w:r>
        <w:t xml:space="preserve"> 6556, 6810 ; </w:t>
      </w:r>
      <w:r>
        <w:rPr>
          <w:rStyle w:val="Corpodeltesto121Corsivo"/>
        </w:rPr>
        <w:t>adv., en contrebas</w:t>
      </w:r>
      <w:r>
        <w:rPr>
          <w:rStyle w:val="Corpodeltesto121Corsivo"/>
        </w:rPr>
        <w:br/>
      </w:r>
      <w:r>
        <w:t xml:space="preserve">341, </w:t>
      </w:r>
      <w:r>
        <w:rPr>
          <w:rStyle w:val="Corpodeltesto121Corsivo"/>
        </w:rPr>
        <w:t>dessous,</w:t>
      </w:r>
      <w:r>
        <w:t xml:space="preserve"> 1037, 2624, etc.</w:t>
      </w:r>
    </w:p>
    <w:p w14:paraId="6F5B9C01" w14:textId="77777777" w:rsidR="009A1B5B" w:rsidRDefault="004E42D2">
      <w:pPr>
        <w:pStyle w:val="Corpodeltesto1230"/>
        <w:shd w:val="clear" w:color="auto" w:fill="auto"/>
        <w:spacing w:line="211" w:lineRule="exact"/>
        <w:ind w:left="360" w:hanging="360"/>
      </w:pPr>
      <w:r>
        <w:rPr>
          <w:rStyle w:val="Corpodeltesto123Noncorsivo"/>
        </w:rPr>
        <w:t xml:space="preserve">despechier, depechier, </w:t>
      </w:r>
      <w:r>
        <w:t>v. íntr., se déchirer,</w:t>
      </w:r>
      <w:r>
        <w:rPr>
          <w:rStyle w:val="Corpodeltesto123Noncorsivo"/>
        </w:rPr>
        <w:t xml:space="preserve"> 7306 ; </w:t>
      </w:r>
      <w:r>
        <w:t>v. tr.,</w:t>
      </w:r>
      <w:r>
        <w:rPr>
          <w:rStyle w:val="Corpodeltesto123Noncorsivo"/>
        </w:rPr>
        <w:t xml:space="preserve"> se je avoie</w:t>
      </w:r>
      <w:r>
        <w:rPr>
          <w:rStyle w:val="Corpodeltesto123Noncorsivo"/>
        </w:rPr>
        <w:br/>
        <w:t xml:space="preserve">despechié vo pucelage, </w:t>
      </w:r>
      <w:r>
        <w:t>si je vous avais pris par la force votre</w:t>
      </w:r>
      <w:r>
        <w:br/>
        <w:t>virginíté,</w:t>
      </w:r>
      <w:r>
        <w:rPr>
          <w:rStyle w:val="Corpodeltesto123Noncorsivo"/>
        </w:rPr>
        <w:t xml:space="preserve"> 652 ; </w:t>
      </w:r>
      <w:r>
        <w:t>détruire, déchirer,</w:t>
      </w:r>
      <w:r>
        <w:rPr>
          <w:rStyle w:val="Corpodeltesto123Noncorsivo"/>
        </w:rPr>
        <w:t xml:space="preserve"> 991, </w:t>
      </w:r>
      <w:r>
        <w:t>corrompre,</w:t>
      </w:r>
      <w:r>
        <w:rPr>
          <w:rStyle w:val="Corpodeltesto123Noncorsivo"/>
        </w:rPr>
        <w:t xml:space="preserve"> 2560, </w:t>
      </w:r>
      <w:r>
        <w:t>mettre en</w:t>
      </w:r>
      <w:r>
        <w:br/>
        <w:t>píèces,</w:t>
      </w:r>
      <w:r>
        <w:rPr>
          <w:rStyle w:val="Corpodeltesto123Noncorsivo"/>
        </w:rPr>
        <w:t xml:space="preserve"> 588, 2940, 4327.</w:t>
      </w:r>
    </w:p>
    <w:p w14:paraId="287CCEAC" w14:textId="77777777" w:rsidR="009A1B5B" w:rsidRDefault="004E42D2">
      <w:pPr>
        <w:pStyle w:val="Corpodeltesto1230"/>
        <w:shd w:val="clear" w:color="auto" w:fill="auto"/>
        <w:spacing w:line="211" w:lineRule="exact"/>
        <w:ind w:firstLine="0"/>
      </w:pPr>
      <w:r>
        <w:rPr>
          <w:rStyle w:val="Corpodeltesto123Noncorsivo"/>
        </w:rPr>
        <w:t xml:space="preserve">despendre, </w:t>
      </w:r>
      <w:r>
        <w:t>v. tr., détacher une personne qui est pendue,</w:t>
      </w:r>
      <w:r>
        <w:rPr>
          <w:rStyle w:val="Corpodeltesto123Noncorsivo"/>
        </w:rPr>
        <w:t xml:space="preserve"> 954, 986.</w:t>
      </w:r>
      <w:r>
        <w:rPr>
          <w:rStyle w:val="Corpodeltesto123Noncorsivo"/>
        </w:rPr>
        <w:br/>
        <w:t xml:space="preserve">despense, s. </w:t>
      </w:r>
      <w:r>
        <w:t>f,</w:t>
      </w:r>
      <w:r>
        <w:rPr>
          <w:rStyle w:val="Corpodeltesto123Noncorsivo"/>
        </w:rPr>
        <w:t xml:space="preserve"> metre en malvese despense, </w:t>
      </w:r>
      <w:r>
        <w:t>gaspiller en pure</w:t>
      </w:r>
      <w:r>
        <w:br/>
        <w:t>perte,</w:t>
      </w:r>
      <w:r>
        <w:rPr>
          <w:rStyle w:val="Corpodeltesto123Noncorsivo"/>
        </w:rPr>
        <w:t xml:space="preserve"> 6843.</w:t>
      </w:r>
    </w:p>
    <w:p w14:paraId="57115D25" w14:textId="77777777" w:rsidR="009A1B5B" w:rsidRDefault="004E42D2">
      <w:pPr>
        <w:pStyle w:val="Corpodeltesto1230"/>
        <w:shd w:val="clear" w:color="auto" w:fill="auto"/>
        <w:spacing w:line="211" w:lineRule="exact"/>
        <w:ind w:firstLine="0"/>
      </w:pPr>
      <w:r>
        <w:rPr>
          <w:rStyle w:val="Corpodeltesto123Noncorsivo"/>
        </w:rPr>
        <w:t xml:space="preserve">desperer, </w:t>
      </w:r>
      <w:r>
        <w:t>v. pron., se désespérer,</w:t>
      </w:r>
      <w:r>
        <w:rPr>
          <w:rStyle w:val="Corpodeltesto123Noncorsivo"/>
        </w:rPr>
        <w:t xml:space="preserve"> *5853.</w:t>
      </w:r>
      <w:r>
        <w:rPr>
          <w:rStyle w:val="Corpodeltesto123Noncorsivo"/>
        </w:rPr>
        <w:br/>
        <w:t xml:space="preserve">despirer, </w:t>
      </w:r>
      <w:r>
        <w:t>v. tr., mépriser,</w:t>
      </w:r>
      <w:r>
        <w:rPr>
          <w:rStyle w:val="Corpodeltesto123Noncorsivo"/>
        </w:rPr>
        <w:t xml:space="preserve"> 8594.</w:t>
      </w:r>
    </w:p>
    <w:p w14:paraId="502F4B47" w14:textId="77777777" w:rsidR="009A1B5B" w:rsidRDefault="004E42D2">
      <w:pPr>
        <w:pStyle w:val="Corpodeltesto1230"/>
        <w:shd w:val="clear" w:color="auto" w:fill="auto"/>
        <w:spacing w:line="211" w:lineRule="exact"/>
        <w:ind w:firstLine="0"/>
      </w:pPr>
      <w:r>
        <w:rPr>
          <w:rStyle w:val="Corpodeltesto123Noncorsivo"/>
        </w:rPr>
        <w:t xml:space="preserve">despit, </w:t>
      </w:r>
      <w:r>
        <w:t>s. m.,</w:t>
      </w:r>
      <w:r>
        <w:rPr>
          <w:rStyle w:val="Corpodeltesto123Noncorsivo"/>
        </w:rPr>
        <w:t xml:space="preserve"> avoir en despit, </w:t>
      </w:r>
      <w:r>
        <w:t>mépriser, dédaigner,</w:t>
      </w:r>
      <w:r>
        <w:rPr>
          <w:rStyle w:val="Corpodeltesto123Noncorsivo"/>
        </w:rPr>
        <w:t xml:space="preserve"> *167 ; avoir</w:t>
      </w:r>
      <w:r>
        <w:rPr>
          <w:rStyle w:val="Corpodeltesto123Noncorsivo"/>
        </w:rPr>
        <w:br/>
        <w:t xml:space="preserve">despit de, </w:t>
      </w:r>
      <w:r>
        <w:t>néglíger, mépriser,</w:t>
      </w:r>
      <w:r>
        <w:rPr>
          <w:rStyle w:val="Corpodeltesto123Noncorsivo"/>
        </w:rPr>
        <w:t xml:space="preserve"> 2965 ; tenir a despit, </w:t>
      </w:r>
      <w:r>
        <w:t>mépríser,</w:t>
      </w:r>
      <w:r>
        <w:br/>
      </w:r>
      <w:r>
        <w:rPr>
          <w:rStyle w:val="Corpodeltesto123Noncorsivo"/>
        </w:rPr>
        <w:t xml:space="preserve">7916 ; por vo despit, </w:t>
      </w:r>
      <w:r>
        <w:t>malgré votre dédain, quel que soit votre</w:t>
      </w:r>
      <w:r>
        <w:br/>
        <w:t>dédaín,</w:t>
      </w:r>
      <w:r>
        <w:rPr>
          <w:rStyle w:val="Corpodeltesto123Noncorsivo"/>
        </w:rPr>
        <w:t xml:space="preserve"> 2106 ; par despit, </w:t>
      </w:r>
      <w:r>
        <w:t>par mépris de lui,</w:t>
      </w:r>
      <w:r>
        <w:rPr>
          <w:rStyle w:val="Corpodeltesto123Noncorsivo"/>
        </w:rPr>
        <w:t xml:space="preserve"> 2143.</w:t>
      </w:r>
      <w:r>
        <w:rPr>
          <w:rStyle w:val="Corpodeltesto123Noncorsivo"/>
        </w:rPr>
        <w:br/>
      </w:r>
      <w:r>
        <w:rPr>
          <w:rStyle w:val="Corpodeltesto123Noncorsivo"/>
        </w:rPr>
        <w:lastRenderedPageBreak/>
        <w:t xml:space="preserve">desplanez, </w:t>
      </w:r>
      <w:r>
        <w:t>adj., rugueux, non poli, brut,</w:t>
      </w:r>
      <w:r>
        <w:rPr>
          <w:rStyle w:val="Corpodeltesto123Noncorsivo"/>
        </w:rPr>
        <w:t xml:space="preserve"> *4334.</w:t>
      </w:r>
      <w:r>
        <w:rPr>
          <w:rStyle w:val="Corpodeltesto123Noncorsivo"/>
        </w:rPr>
        <w:br/>
        <w:t xml:space="preserve">desploier, </w:t>
      </w:r>
      <w:r>
        <w:t>v. intr., se raidir en écartant les jambes,</w:t>
      </w:r>
      <w:r>
        <w:rPr>
          <w:rStyle w:val="Corpodeltesto123Noncorsivo"/>
        </w:rPr>
        <w:t xml:space="preserve"> *4485.</w:t>
      </w:r>
      <w:r>
        <w:rPr>
          <w:rStyle w:val="Corpodeltesto123Noncorsivo"/>
        </w:rPr>
        <w:br/>
        <w:t xml:space="preserve">despoillier, </w:t>
      </w:r>
      <w:r>
        <w:t>v. intr., retirer son équipement,</w:t>
      </w:r>
      <w:r>
        <w:rPr>
          <w:rStyle w:val="Corpodeltesto123Noncorsivo"/>
        </w:rPr>
        <w:t xml:space="preserve"> 6712.</w:t>
      </w:r>
      <w:r>
        <w:rPr>
          <w:rStyle w:val="Corpodeltesto123Noncorsivo"/>
        </w:rPr>
        <w:br/>
        <w:t xml:space="preserve">despoire, </w:t>
      </w:r>
      <w:r>
        <w:t>ind. prés. 3 de</w:t>
      </w:r>
      <w:r>
        <w:rPr>
          <w:rStyle w:val="Corpodeltesto123Noncorsivo"/>
        </w:rPr>
        <w:t xml:space="preserve"> desperer </w:t>
      </w:r>
      <w:r>
        <w:t>(voir</w:t>
      </w:r>
      <w:r>
        <w:rPr>
          <w:rStyle w:val="Corpodeltesto123Noncorsivo"/>
        </w:rPr>
        <w:t xml:space="preserve"> desperer).</w:t>
      </w:r>
      <w:r>
        <w:rPr>
          <w:rStyle w:val="Corpodeltesto123Noncorsivo"/>
        </w:rPr>
        <w:br/>
        <w:t xml:space="preserve">despoise, s. </w:t>
      </w:r>
      <w:r>
        <w:t>m., matériau,</w:t>
      </w:r>
      <w:r>
        <w:rPr>
          <w:rStyle w:val="Corpodeltesto123Noncorsivo"/>
        </w:rPr>
        <w:t xml:space="preserve"> 8510.</w:t>
      </w:r>
    </w:p>
    <w:p w14:paraId="4167BFC7" w14:textId="77777777" w:rsidR="009A1B5B" w:rsidRDefault="004E42D2">
      <w:pPr>
        <w:pStyle w:val="Corpodeltesto1211"/>
        <w:shd w:val="clear" w:color="auto" w:fill="auto"/>
        <w:spacing w:line="211" w:lineRule="exact"/>
        <w:ind w:left="360" w:hanging="360"/>
        <w:jc w:val="left"/>
      </w:pPr>
      <w:r>
        <w:t xml:space="preserve">despondre, </w:t>
      </w:r>
      <w:r>
        <w:rPr>
          <w:rStyle w:val="Corpodeltesto121Corsivo"/>
        </w:rPr>
        <w:t>v. tr.,</w:t>
      </w:r>
      <w:r>
        <w:t xml:space="preserve"> despondre (qqchose) + a, </w:t>
      </w:r>
      <w:r>
        <w:rPr>
          <w:rStyle w:val="Corpodeltesto121Corsivo"/>
        </w:rPr>
        <w:t>exposer (qqchose) à,</w:t>
      </w:r>
      <w:r>
        <w:rPr>
          <w:rStyle w:val="Corpodeltesto121Corsivo"/>
        </w:rPr>
        <w:br/>
        <w:t>expliquer (qqchose) à,</w:t>
      </w:r>
      <w:r>
        <w:t xml:space="preserve"> 571, 5988, 11476 ; </w:t>
      </w:r>
      <w:r>
        <w:rPr>
          <w:rStyle w:val="Corpodeltesto121Corsivo"/>
        </w:rPr>
        <w:t>v. intr. +</w:t>
      </w:r>
      <w:r>
        <w:t xml:space="preserve"> contre,</w:t>
      </w:r>
      <w:r>
        <w:br/>
      </w:r>
      <w:r>
        <w:rPr>
          <w:rStyle w:val="Corpodeltesto121Corsivo"/>
        </w:rPr>
        <w:t>s’opposer à,</w:t>
      </w:r>
      <w:r>
        <w:t xml:space="preserve"> 8670.</w:t>
      </w:r>
    </w:p>
    <w:p w14:paraId="44351F17" w14:textId="77777777" w:rsidR="009A1B5B" w:rsidRDefault="004E42D2">
      <w:pPr>
        <w:pStyle w:val="Corpodeltesto1211"/>
        <w:shd w:val="clear" w:color="auto" w:fill="auto"/>
        <w:spacing w:line="216" w:lineRule="exact"/>
        <w:ind w:firstLine="0"/>
        <w:jc w:val="left"/>
      </w:pPr>
      <w:r>
        <w:t>despri</w:t>
      </w:r>
      <w:r>
        <w:rPr>
          <w:vertAlign w:val="superscript"/>
        </w:rPr>
        <w:t>sier</w:t>
      </w:r>
      <w:r>
        <w:t xml:space="preserve">&gt; </w:t>
      </w:r>
      <w:r>
        <w:rPr>
          <w:rStyle w:val="Corpodeltesto121Corsivo"/>
        </w:rPr>
        <w:t>v. tr., mépriser,</w:t>
      </w:r>
      <w:r>
        <w:t xml:space="preserve"> 8714, 13500.</w:t>
      </w:r>
    </w:p>
    <w:p w14:paraId="44F6A17A" w14:textId="77777777" w:rsidR="009A1B5B" w:rsidRDefault="004E42D2">
      <w:pPr>
        <w:pStyle w:val="Corpodeltesto1230"/>
        <w:shd w:val="clear" w:color="auto" w:fill="auto"/>
        <w:spacing w:line="216" w:lineRule="exact"/>
        <w:ind w:firstLine="0"/>
      </w:pPr>
      <w:r>
        <w:rPr>
          <w:rStyle w:val="Corpodeltesto123Noncorsivo"/>
        </w:rPr>
        <w:t xml:space="preserve">desraisnier, </w:t>
      </w:r>
      <w:r>
        <w:t>v. tr., soutenir l’idée de, défendre la pensée de,</w:t>
      </w:r>
      <w:r>
        <w:rPr>
          <w:rStyle w:val="Corpodeltesto123Noncorsivo"/>
        </w:rPr>
        <w:t xml:space="preserve"> 1539.</w:t>
      </w:r>
      <w:r>
        <w:rPr>
          <w:rStyle w:val="Corpodeltesto123Noncorsivo"/>
        </w:rPr>
        <w:br/>
        <w:t xml:space="preserve">desroi, </w:t>
      </w:r>
      <w:r>
        <w:t>s. m., impétuosité,</w:t>
      </w:r>
      <w:r>
        <w:rPr>
          <w:rStyle w:val="Corpodeltesto123Noncorsivo"/>
        </w:rPr>
        <w:t xml:space="preserve"> 1318; a (grant) desroi, </w:t>
      </w:r>
      <w:r>
        <w:t>de façon très</w:t>
      </w:r>
      <w:r>
        <w:br/>
        <w:t>désordonnée, bruyamment,</w:t>
      </w:r>
      <w:r>
        <w:rPr>
          <w:rStyle w:val="Corpodeltesto123Noncorsivo"/>
        </w:rPr>
        <w:t xml:space="preserve"> 1979, 16738 ; tot sanz desroi, </w:t>
      </w:r>
      <w:r>
        <w:t>sans</w:t>
      </w:r>
      <w:r>
        <w:br/>
        <w:t>détour,</w:t>
      </w:r>
      <w:r>
        <w:rPr>
          <w:rStyle w:val="Corpodeltesto123Noncorsivo"/>
        </w:rPr>
        <w:t xml:space="preserve"> 3612 ; par desroi, </w:t>
      </w:r>
      <w:r>
        <w:t>par manque de mesure, par manque de</w:t>
      </w:r>
      <w:r>
        <w:br/>
        <w:t>rectítude,</w:t>
      </w:r>
      <w:r>
        <w:rPr>
          <w:rStyle w:val="Corpodeltesto123Noncorsivo"/>
        </w:rPr>
        <w:t xml:space="preserve"> 6910 ; faire desroi, </w:t>
      </w:r>
      <w:r>
        <w:t>se conduire defaçon désordonnée,</w:t>
      </w:r>
      <w:r>
        <w:br/>
      </w:r>
      <w:r>
        <w:rPr>
          <w:rStyle w:val="Corpodeltesto123Noncorsivo"/>
        </w:rPr>
        <w:t>7206.</w:t>
      </w:r>
    </w:p>
    <w:p w14:paraId="449DA348" w14:textId="77777777" w:rsidR="009A1B5B" w:rsidRDefault="004E42D2">
      <w:pPr>
        <w:pStyle w:val="Corpodeltesto1211"/>
        <w:shd w:val="clear" w:color="auto" w:fill="auto"/>
        <w:spacing w:line="216" w:lineRule="exact"/>
        <w:ind w:firstLine="0"/>
        <w:jc w:val="left"/>
      </w:pPr>
      <w:r>
        <w:t xml:space="preserve">desrompre, desrampre </w:t>
      </w:r>
      <w:r>
        <w:rPr>
          <w:rStyle w:val="Corpodeltesto121Corsivo"/>
        </w:rPr>
        <w:t>(dial.), v. tr., couper, déchirer,</w:t>
      </w:r>
      <w:r>
        <w:t xml:space="preserve"> 8121, 8122.</w:t>
      </w:r>
      <w:r>
        <w:br/>
        <w:t xml:space="preserve">desrout, derrout, </w:t>
      </w:r>
      <w:r>
        <w:rPr>
          <w:rStyle w:val="Corpodeltesto121Corsivo"/>
        </w:rPr>
        <w:t>p. pa. de</w:t>
      </w:r>
      <w:r>
        <w:t xml:space="preserve"> desrompre, </w:t>
      </w:r>
      <w:r>
        <w:rPr>
          <w:rStyle w:val="Corpodeltesto121Corsivo"/>
        </w:rPr>
        <w:t>déchiré,</w:t>
      </w:r>
      <w:r>
        <w:t xml:space="preserve"> 1412, 4331, 8094</w:t>
      </w:r>
      <w:r>
        <w:br/>
      </w:r>
      <w:r>
        <w:rPr>
          <w:rStyle w:val="Corpodeltesto121Corsivo"/>
        </w:rPr>
        <w:t>(yoir</w:t>
      </w:r>
      <w:r>
        <w:t xml:space="preserve"> desrompre).</w:t>
      </w:r>
    </w:p>
    <w:p w14:paraId="6E8DD273" w14:textId="77777777" w:rsidR="009A1B5B" w:rsidRDefault="004E42D2">
      <w:pPr>
        <w:pStyle w:val="Corpodeltesto1230"/>
        <w:shd w:val="clear" w:color="auto" w:fill="auto"/>
        <w:spacing w:line="216" w:lineRule="exact"/>
        <w:ind w:firstLine="0"/>
      </w:pPr>
      <w:r>
        <w:rPr>
          <w:rStyle w:val="Corpodeltesto123Noncorsivo"/>
        </w:rPr>
        <w:t xml:space="preserve">dessegier, desegier, </w:t>
      </w:r>
      <w:r>
        <w:t>v. tr.,faire lever le siège,</w:t>
      </w:r>
      <w:r>
        <w:rPr>
          <w:rStyle w:val="Corpodeltesto123Noncorsivo"/>
        </w:rPr>
        <w:t xml:space="preserve"> 9054, 13980.</w:t>
      </w:r>
      <w:r>
        <w:rPr>
          <w:rStyle w:val="Corpodeltesto123Noncorsivo"/>
        </w:rPr>
        <w:br/>
        <w:t xml:space="preserve">destains, </w:t>
      </w:r>
      <w:r>
        <w:t>p. pa. (CSS) de</w:t>
      </w:r>
      <w:r>
        <w:rPr>
          <w:rStyle w:val="Corpodeltesto123Noncorsivo"/>
        </w:rPr>
        <w:t xml:space="preserve"> destaindre, </w:t>
      </w:r>
      <w:r>
        <w:t>qui a perdu l’êclat de son</w:t>
      </w:r>
      <w:r>
        <w:br/>
        <w:t>teint,</w:t>
      </w:r>
      <w:r>
        <w:rPr>
          <w:rStyle w:val="Corpodeltesto123Noncorsivo"/>
        </w:rPr>
        <w:t xml:space="preserve"> *4479.</w:t>
      </w:r>
    </w:p>
    <w:p w14:paraId="51CF890D" w14:textId="77777777" w:rsidR="009A1B5B" w:rsidRDefault="004E42D2">
      <w:pPr>
        <w:pStyle w:val="Corpodeltesto1211"/>
        <w:shd w:val="clear" w:color="auto" w:fill="auto"/>
        <w:spacing w:line="216" w:lineRule="exact"/>
        <w:ind w:firstLine="0"/>
        <w:jc w:val="left"/>
      </w:pPr>
      <w:r>
        <w:t xml:space="preserve">destendre, </w:t>
      </w:r>
      <w:r>
        <w:rPr>
          <w:rStyle w:val="Corpodeltesto121Corsivo"/>
        </w:rPr>
        <w:t>v. intr., s’élancer,</w:t>
      </w:r>
      <w:r>
        <w:t xml:space="preserve"> *764, 2269, 4569.</w:t>
      </w:r>
      <w:r>
        <w:br/>
        <w:t xml:space="preserve">destesee, </w:t>
      </w:r>
      <w:r>
        <w:rPr>
          <w:rStyle w:val="Corpodeltesto121CorsivoSpaziatura1pt"/>
        </w:rPr>
        <w:t>s.f,</w:t>
      </w:r>
      <w:r>
        <w:t xml:space="preserve"> a destesee, </w:t>
      </w:r>
      <w:r>
        <w:rPr>
          <w:rStyle w:val="Corpodeltesto121Corsivo"/>
        </w:rPr>
        <w:t>à distance,</w:t>
      </w:r>
      <w:r>
        <w:t xml:space="preserve"> 15567.</w:t>
      </w:r>
      <w:r>
        <w:br/>
        <w:t xml:space="preserve">desteser, </w:t>
      </w:r>
      <w:r>
        <w:rPr>
          <w:rStyle w:val="Corpodeltesto121Corsivo"/>
        </w:rPr>
        <w:t>v. intr., être décochée (à propos d’une flèche),</w:t>
      </w:r>
      <w:r>
        <w:t xml:space="preserve"> 14414.</w:t>
      </w:r>
      <w:r>
        <w:br/>
        <w:t xml:space="preserve">destinee, </w:t>
      </w:r>
      <w:r>
        <w:rPr>
          <w:rStyle w:val="Corpodeltesto121Corsivo"/>
        </w:rPr>
        <w:t>s. f,</w:t>
      </w:r>
      <w:r>
        <w:t xml:space="preserve"> par quel destinee, </w:t>
      </w:r>
      <w:r>
        <w:rPr>
          <w:rStyle w:val="Corpodeltesto121Corsivo"/>
        </w:rPr>
        <w:t>par quel prodige,</w:t>
      </w:r>
      <w:r>
        <w:t xml:space="preserve"> *5066.</w:t>
      </w:r>
      <w:r>
        <w:br/>
        <w:t xml:space="preserve">destor, </w:t>
      </w:r>
      <w:r>
        <w:rPr>
          <w:rStyle w:val="Corpodeltesto121Corsivo"/>
        </w:rPr>
        <w:t>s. m., lieu écarté,</w:t>
      </w:r>
      <w:r>
        <w:t xml:space="preserve"> 5306.</w:t>
      </w:r>
    </w:p>
    <w:p w14:paraId="21C99A8E" w14:textId="77777777" w:rsidR="009A1B5B" w:rsidRDefault="004E42D2">
      <w:pPr>
        <w:pStyle w:val="Corpodeltesto1230"/>
        <w:shd w:val="clear" w:color="auto" w:fill="auto"/>
        <w:spacing w:line="216" w:lineRule="exact"/>
        <w:ind w:firstLine="0"/>
      </w:pPr>
      <w:r>
        <w:rPr>
          <w:rStyle w:val="Corpodeltesto123Noncorsivo"/>
        </w:rPr>
        <w:t xml:space="preserve">destorbee, </w:t>
      </w:r>
      <w:r>
        <w:t>p. pa. f. de</w:t>
      </w:r>
      <w:r>
        <w:rPr>
          <w:rStyle w:val="Corpodeltesto123Noncorsivo"/>
        </w:rPr>
        <w:t xml:space="preserve"> destorber, </w:t>
      </w:r>
      <w:r>
        <w:t>gênée, contrainte,</w:t>
      </w:r>
      <w:r>
        <w:rPr>
          <w:rStyle w:val="Corpodeltesto123Noncorsivo"/>
        </w:rPr>
        <w:t xml:space="preserve"> 7357.</w:t>
      </w:r>
      <w:r>
        <w:rPr>
          <w:rStyle w:val="Corpodeltesto123Noncorsivo"/>
        </w:rPr>
        <w:br/>
        <w:t xml:space="preserve">destorner, </w:t>
      </w:r>
      <w:r>
        <w:t>v. tr., éviter,</w:t>
      </w:r>
      <w:r>
        <w:rPr>
          <w:rStyle w:val="Corpodeltesto123Noncorsivo"/>
        </w:rPr>
        <w:t xml:space="preserve"> 7576, 7648 ; + de, </w:t>
      </w:r>
      <w:r>
        <w:t>empêcher (qqchose) de,</w:t>
      </w:r>
      <w:r>
        <w:br/>
      </w:r>
      <w:r>
        <w:rPr>
          <w:rStyle w:val="Corpodeltesto123Noncorsivo"/>
        </w:rPr>
        <w:t xml:space="preserve">5405, </w:t>
      </w:r>
      <w:r>
        <w:t>préserver (qqn) (de qqchose),</w:t>
      </w:r>
      <w:r>
        <w:rPr>
          <w:rStyle w:val="Corpodeltesto123Noncorsivo"/>
        </w:rPr>
        <w:t xml:space="preserve"> 2791, 4923, 5405 ; + que,</w:t>
      </w:r>
      <w:r>
        <w:rPr>
          <w:rStyle w:val="Corpodeltesto123Noncorsivo"/>
        </w:rPr>
        <w:br/>
      </w:r>
      <w:r>
        <w:t>empêcher que, faire obstacle aufait que,</w:t>
      </w:r>
      <w:r>
        <w:rPr>
          <w:rStyle w:val="Corpodeltesto123Noncorsivo"/>
        </w:rPr>
        <w:t xml:space="preserve"> 1465, *5718.</w:t>
      </w:r>
    </w:p>
    <w:p w14:paraId="4E3B0377" w14:textId="77777777" w:rsidR="009A1B5B" w:rsidRDefault="004E42D2">
      <w:pPr>
        <w:pStyle w:val="Corpodeltesto1230"/>
        <w:shd w:val="clear" w:color="auto" w:fill="auto"/>
        <w:tabs>
          <w:tab w:val="left" w:pos="668"/>
        </w:tabs>
        <w:spacing w:line="216" w:lineRule="exact"/>
        <w:ind w:left="360" w:hanging="360"/>
      </w:pPr>
      <w:r>
        <w:rPr>
          <w:rStyle w:val="Corpodeltesto123Noncorsivo"/>
        </w:rPr>
        <w:t>destors,</w:t>
      </w:r>
      <w:r>
        <w:rPr>
          <w:rStyle w:val="Corpodeltesto123Noncorsivo"/>
        </w:rPr>
        <w:tab/>
      </w:r>
      <w:r>
        <w:t>s. m. (CRP), recoins, endroits pour se tenir à l’écart, pour</w:t>
      </w:r>
      <w:r>
        <w:br/>
        <w:t>s’isoler,</w:t>
      </w:r>
      <w:r>
        <w:rPr>
          <w:rStyle w:val="Corpodeltesto123Noncorsivo"/>
        </w:rPr>
        <w:t xml:space="preserve"> 11530.</w:t>
      </w:r>
    </w:p>
    <w:p w14:paraId="4900C9D1" w14:textId="77777777" w:rsidR="009A1B5B" w:rsidRDefault="004E42D2">
      <w:pPr>
        <w:pStyle w:val="Corpodeltesto1230"/>
        <w:shd w:val="clear" w:color="auto" w:fill="auto"/>
        <w:spacing w:line="216" w:lineRule="exact"/>
        <w:ind w:firstLine="0"/>
      </w:pPr>
      <w:r>
        <w:rPr>
          <w:rStyle w:val="Corpodeltesto123Noncorsivo"/>
        </w:rPr>
        <w:t xml:space="preserve">destorser, </w:t>
      </w:r>
      <w:r>
        <w:t>v. tr., décharger,</w:t>
      </w:r>
      <w:r>
        <w:rPr>
          <w:rStyle w:val="Corpodeltesto123Noncorsivo"/>
        </w:rPr>
        <w:t xml:space="preserve"> 8520.</w:t>
      </w:r>
    </w:p>
    <w:p w14:paraId="3E4B2BBF" w14:textId="77777777" w:rsidR="009A1B5B" w:rsidRDefault="004E42D2">
      <w:pPr>
        <w:pStyle w:val="Corpodeltesto1230"/>
        <w:shd w:val="clear" w:color="auto" w:fill="auto"/>
        <w:tabs>
          <w:tab w:val="left" w:pos="673"/>
        </w:tabs>
        <w:spacing w:line="216" w:lineRule="exact"/>
        <w:ind w:firstLine="0"/>
      </w:pPr>
      <w:r>
        <w:rPr>
          <w:rStyle w:val="Corpodeltesto123Noncorsivo"/>
        </w:rPr>
        <w:t>destort,</w:t>
      </w:r>
      <w:r>
        <w:rPr>
          <w:rStyle w:val="Corpodeltesto123Noncorsivo"/>
        </w:rPr>
        <w:tab/>
      </w:r>
      <w:r>
        <w:t>subj. prés. 3 de</w:t>
      </w:r>
      <w:r>
        <w:rPr>
          <w:rStyle w:val="Corpodeltesto123Noncorsivo"/>
        </w:rPr>
        <w:t xml:space="preserve"> destorner </w:t>
      </w:r>
      <w:r>
        <w:t>(voir</w:t>
      </w:r>
      <w:r>
        <w:rPr>
          <w:rStyle w:val="Corpodeltesto123Noncorsivo"/>
        </w:rPr>
        <w:t xml:space="preserve"> destorner).</w:t>
      </w:r>
      <w:r>
        <w:rPr>
          <w:rStyle w:val="Corpodeltesto123Noncorsivo"/>
        </w:rPr>
        <w:br/>
        <w:t xml:space="preserve">destraindre, </w:t>
      </w:r>
      <w:r>
        <w:t>v. tr., accabler,</w:t>
      </w:r>
      <w:r>
        <w:rPr>
          <w:rStyle w:val="Corpodeltesto123Noncorsivo"/>
        </w:rPr>
        <w:t xml:space="preserve"> 2315, 9325, </w:t>
      </w:r>
      <w:r>
        <w:t>contraindre, empêcher,</w:t>
      </w:r>
    </w:p>
    <w:p w14:paraId="64DA098A" w14:textId="77777777" w:rsidR="009A1B5B" w:rsidRDefault="004E42D2">
      <w:pPr>
        <w:pStyle w:val="Corpodeltesto1211"/>
        <w:shd w:val="clear" w:color="auto" w:fill="auto"/>
        <w:spacing w:line="216" w:lineRule="exact"/>
        <w:ind w:firstLine="0"/>
        <w:jc w:val="left"/>
      </w:pPr>
      <w:r>
        <w:t>11486.</w:t>
      </w:r>
    </w:p>
    <w:p w14:paraId="1BACD418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t xml:space="preserve">destre, </w:t>
      </w:r>
      <w:r>
        <w:rPr>
          <w:rStyle w:val="Corpodeltesto121Corsivo"/>
        </w:rPr>
        <w:t xml:space="preserve">s. m. </w:t>
      </w:r>
      <w:r>
        <w:rPr>
          <w:rStyle w:val="Corpodeltesto121CorsivoSpaziatura1pt"/>
        </w:rPr>
        <w:t>ouf,</w:t>
      </w:r>
      <w:r>
        <w:t xml:space="preserve"> a destre, </w:t>
      </w:r>
      <w:r>
        <w:rPr>
          <w:rStyle w:val="Corpodeltesto121Corsivo"/>
        </w:rPr>
        <w:t>à droite,</w:t>
      </w:r>
      <w:r>
        <w:t xml:space="preserve"> 1492, *3335, 3863, 7445 ;</w:t>
      </w:r>
      <w:r>
        <w:br/>
        <w:t xml:space="preserve">sor destre, </w:t>
      </w:r>
      <w:r>
        <w:rPr>
          <w:rStyle w:val="Corpodeltesto121Corsivo"/>
        </w:rPr>
        <w:t>sur la droite,</w:t>
      </w:r>
      <w:r>
        <w:t xml:space="preserve"> 4542.</w:t>
      </w:r>
    </w:p>
    <w:p w14:paraId="505151D8" w14:textId="77777777" w:rsidR="009A1B5B" w:rsidRDefault="004E42D2">
      <w:pPr>
        <w:pStyle w:val="Corpodeltesto1211"/>
        <w:shd w:val="clear" w:color="auto" w:fill="auto"/>
        <w:spacing w:line="216" w:lineRule="exact"/>
        <w:ind w:firstLine="0"/>
        <w:jc w:val="left"/>
        <w:sectPr w:rsidR="009A1B5B">
          <w:headerReference w:type="even" r:id="rId1486"/>
          <w:headerReference w:type="default" r:id="rId1487"/>
          <w:headerReference w:type="first" r:id="rId1488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 xml:space="preserve">destrece, </w:t>
      </w:r>
      <w:r>
        <w:rPr>
          <w:rStyle w:val="Corpodeltesto121CorsivoSpaziatura1pt"/>
        </w:rPr>
        <w:t>s.f,</w:t>
      </w:r>
      <w:r>
        <w:rPr>
          <w:rStyle w:val="Corpodeltesto121Corsivo"/>
        </w:rPr>
        <w:t xml:space="preserve"> angoisse,</w:t>
      </w:r>
      <w:r>
        <w:t xml:space="preserve"> 1628, 4536', </w:t>
      </w:r>
      <w:r>
        <w:rPr>
          <w:rStyle w:val="Corpodeltesto121Corsivo"/>
        </w:rPr>
        <w:t>douleur pressante,</w:t>
      </w:r>
      <w:r>
        <w:t xml:space="preserve"> 7633 ; en</w:t>
      </w:r>
      <w:r>
        <w:br/>
        <w:t xml:space="preserve">grans destreces, </w:t>
      </w:r>
      <w:r>
        <w:rPr>
          <w:rStyle w:val="Corpodeltesto121Corsivo"/>
        </w:rPr>
        <w:t>dans une situation très cruelle,</w:t>
      </w:r>
      <w:r>
        <w:t xml:space="preserve"> 917 ; a grant</w:t>
      </w:r>
      <w:r>
        <w:br/>
        <w:t xml:space="preserve">destreche, </w:t>
      </w:r>
      <w:r>
        <w:rPr>
          <w:rStyle w:val="Corpodeltesto121Corsivo"/>
        </w:rPr>
        <w:t>dans une situation critique,</w:t>
      </w:r>
      <w:r>
        <w:t xml:space="preserve"> 4393 ; a si grant des-</w:t>
      </w:r>
      <w:r>
        <w:br/>
        <w:t xml:space="preserve">treche [que], </w:t>
      </w:r>
      <w:r>
        <w:rPr>
          <w:rStyle w:val="Corpodeltesto121Corsivo"/>
        </w:rPr>
        <w:t>dans une situation si critique que,</w:t>
      </w:r>
      <w:r>
        <w:t xml:space="preserve"> 7198.</w:t>
      </w:r>
      <w:r>
        <w:br/>
        <w:t xml:space="preserve">destroit, </w:t>
      </w:r>
      <w:r>
        <w:rPr>
          <w:rStyle w:val="Corpodeltesto121Corsivo"/>
        </w:rPr>
        <w:t>adj., anxieux,</w:t>
      </w:r>
      <w:r>
        <w:t xml:space="preserve"> 550, </w:t>
      </w:r>
      <w:r>
        <w:rPr>
          <w:rStyle w:val="Corpodeltesto121Corsivo"/>
        </w:rPr>
        <w:t>tourmenté,</w:t>
      </w:r>
      <w:r>
        <w:t xml:space="preserve"> 7608, 7886, 15844.</w:t>
      </w:r>
      <w:r>
        <w:br/>
        <w:t xml:space="preserve">destroit, s. </w:t>
      </w:r>
      <w:r>
        <w:rPr>
          <w:rStyle w:val="Corpodeltesto121Corsivo"/>
        </w:rPr>
        <w:t>m., défilé, passage étroit,</w:t>
      </w:r>
      <w:r>
        <w:t xml:space="preserve"> 2604, 2607.</w:t>
      </w:r>
    </w:p>
    <w:p w14:paraId="5ABD9CFD" w14:textId="77777777" w:rsidR="009A1B5B" w:rsidRDefault="004E42D2">
      <w:pPr>
        <w:pStyle w:val="Corpodeltesto1230"/>
        <w:shd w:val="clear" w:color="auto" w:fill="auto"/>
        <w:spacing w:line="221" w:lineRule="exact"/>
        <w:ind w:left="360" w:hanging="360"/>
      </w:pPr>
      <w:r>
        <w:rPr>
          <w:rStyle w:val="Corpodeltesto123Noncorsivo"/>
        </w:rPr>
        <w:lastRenderedPageBreak/>
        <w:t xml:space="preserve">destruire, </w:t>
      </w:r>
      <w:r>
        <w:t>v. tr., ravager, anéantir,</w:t>
      </w:r>
      <w:r>
        <w:rPr>
          <w:rStyle w:val="Corpodeltesto123Noncorsivo"/>
        </w:rPr>
        <w:t xml:space="preserve"> 5400, 5710 ; </w:t>
      </w:r>
      <w:r>
        <w:t>p. pa., ravagé, aní</w:t>
      </w:r>
      <w:r>
        <w:br/>
        <w:t>anti,</w:t>
      </w:r>
      <w:r>
        <w:rPr>
          <w:rStyle w:val="Corpodeltesto123Noncorsivo"/>
        </w:rPr>
        <w:t xml:space="preserve"> 3190, 4915, 5039.</w:t>
      </w:r>
    </w:p>
    <w:p w14:paraId="373C87BA" w14:textId="77777777" w:rsidR="009A1B5B" w:rsidRDefault="004E42D2">
      <w:pPr>
        <w:pStyle w:val="Corpodeltesto1211"/>
        <w:shd w:val="clear" w:color="auto" w:fill="auto"/>
        <w:spacing w:line="221" w:lineRule="exact"/>
        <w:ind w:firstLine="0"/>
        <w:jc w:val="left"/>
      </w:pPr>
      <w:r>
        <w:t xml:space="preserve">desus, </w:t>
      </w:r>
      <w:r>
        <w:rPr>
          <w:rStyle w:val="Corpodeltesto121Corsivo"/>
        </w:rPr>
        <w:t>prép., sur,</w:t>
      </w:r>
      <w:r>
        <w:t xml:space="preserve"> 718, 1968, 2396 ; </w:t>
      </w:r>
      <w:r>
        <w:rPr>
          <w:rStyle w:val="Corpodeltesto121Corsivo"/>
        </w:rPr>
        <w:t>adv., dessus,</w:t>
      </w:r>
      <w:r>
        <w:t xml:space="preserve"> 452, etc.</w:t>
      </w:r>
      <w:r>
        <w:br/>
        <w:t xml:space="preserve">desverie, </w:t>
      </w:r>
      <w:r>
        <w:rPr>
          <w:rStyle w:val="Corpodeltesto121Corsivo"/>
        </w:rPr>
        <w:t>s. f., folie, fureur,-</w:t>
      </w:r>
      <w:r>
        <w:t xml:space="preserve"> 1013.</w:t>
      </w:r>
    </w:p>
    <w:p w14:paraId="282FC10A" w14:textId="77777777" w:rsidR="009A1B5B" w:rsidRDefault="004E42D2">
      <w:pPr>
        <w:pStyle w:val="Corpodeltesto1230"/>
        <w:shd w:val="clear" w:color="auto" w:fill="auto"/>
        <w:spacing w:line="221" w:lineRule="exact"/>
        <w:ind w:firstLine="0"/>
      </w:pPr>
      <w:r>
        <w:rPr>
          <w:rStyle w:val="Corpodeltesto123Noncorsivo"/>
        </w:rPr>
        <w:t xml:space="preserve">desvestir, </w:t>
      </w:r>
      <w:r>
        <w:t>v. tr., retirer, enlever (un vêtement),</w:t>
      </w:r>
      <w:r>
        <w:rPr>
          <w:rStyle w:val="Corpodeltesto123Noncorsivo"/>
        </w:rPr>
        <w:t xml:space="preserve"> 1669 ; desvestus</w:t>
      </w:r>
      <w:r>
        <w:rPr>
          <w:rStyle w:val="Corpodeltesto123Noncorsivo"/>
        </w:rPr>
        <w:br/>
      </w:r>
      <w:r>
        <w:t>p. pa. (CSS), dévêtu,</w:t>
      </w:r>
      <w:r>
        <w:rPr>
          <w:rStyle w:val="Corpodeltesto123Noncorsivo"/>
        </w:rPr>
        <w:t xml:space="preserve"> 7388.</w:t>
      </w:r>
      <w:r>
        <w:rPr>
          <w:rStyle w:val="Corpodeltesto123Noncorsivo"/>
        </w:rPr>
        <w:br/>
        <w:t xml:space="preserve">detenir, </w:t>
      </w:r>
      <w:r>
        <w:t>v. tr., retenir,</w:t>
      </w:r>
      <w:r>
        <w:rPr>
          <w:rStyle w:val="Corpodeltesto123Noncorsivo"/>
        </w:rPr>
        <w:t xml:space="preserve"> 894, 896, 3919.</w:t>
      </w:r>
    </w:p>
    <w:p w14:paraId="4B0D67A3" w14:textId="77777777" w:rsidR="009A1B5B" w:rsidRDefault="004E42D2">
      <w:pPr>
        <w:pStyle w:val="Corpodeltesto1211"/>
        <w:shd w:val="clear" w:color="auto" w:fill="auto"/>
        <w:spacing w:line="221" w:lineRule="exact"/>
        <w:ind w:firstLine="0"/>
        <w:jc w:val="left"/>
      </w:pPr>
      <w:r>
        <w:t xml:space="preserve">detraire, </w:t>
      </w:r>
      <w:r>
        <w:rPr>
          <w:rStyle w:val="Corpodeltesto121Corsivo"/>
        </w:rPr>
        <w:t>v. tr., retirer,</w:t>
      </w:r>
      <w:r>
        <w:t xml:space="preserve"> 11574; detraire (qqn) as chevax, </w:t>
      </w:r>
      <w:r>
        <w:rPr>
          <w:rStyle w:val="Corpodeltesto121Corsivo"/>
        </w:rPr>
        <w:t>écarteler</w:t>
      </w:r>
      <w:r>
        <w:rPr>
          <w:rStyle w:val="Corpodeltesto121Corsivo"/>
        </w:rPr>
        <w:br/>
        <w:t>(qqn),</w:t>
      </w:r>
      <w:r>
        <w:t xml:space="preserve"> 11015 ; detrais, </w:t>
      </w:r>
      <w:r>
        <w:rPr>
          <w:rStyle w:val="Corpodeltesto121Corsivo"/>
        </w:rPr>
        <w:t>p. pa., écartelé,</w:t>
      </w:r>
      <w:r>
        <w:t xml:space="preserve"> 11311.</w:t>
      </w:r>
      <w:r>
        <w:br/>
        <w:t xml:space="preserve">detrenchier, </w:t>
      </w:r>
      <w:r>
        <w:rPr>
          <w:rStyle w:val="Corpodeltesto121Corsivo"/>
        </w:rPr>
        <w:t>v. tr., trancher, mettre en morceaux,</w:t>
      </w:r>
      <w:r>
        <w:t xml:space="preserve"> 3582, 3583, 5336.</w:t>
      </w:r>
      <w:r>
        <w:br/>
        <w:t xml:space="preserve">detri, </w:t>
      </w:r>
      <w:r>
        <w:rPr>
          <w:rStyle w:val="Corpodeltesto121Corsivo"/>
        </w:rPr>
        <w:t>s. m., détour, 15776.</w:t>
      </w:r>
    </w:p>
    <w:p w14:paraId="5C4DAB3C" w14:textId="77777777" w:rsidR="009A1B5B" w:rsidRDefault="004E42D2">
      <w:pPr>
        <w:pStyle w:val="Corpodeltesto1230"/>
        <w:shd w:val="clear" w:color="auto" w:fill="auto"/>
        <w:spacing w:line="221" w:lineRule="exact"/>
        <w:ind w:firstLine="0"/>
      </w:pPr>
      <w:r>
        <w:rPr>
          <w:rStyle w:val="Corpodeltesto123Noncorsivo"/>
        </w:rPr>
        <w:t xml:space="preserve">detrier, </w:t>
      </w:r>
      <w:r>
        <w:t>v. intr., se déterminer, prendre une décision,</w:t>
      </w:r>
      <w:r>
        <w:rPr>
          <w:rStyle w:val="Corpodeltesto123Noncorsivo"/>
        </w:rPr>
        <w:t xml:space="preserve"> 13883.</w:t>
      </w:r>
      <w:r>
        <w:rPr>
          <w:rStyle w:val="Corpodeltesto123Noncorsivo"/>
        </w:rPr>
        <w:br/>
        <w:t xml:space="preserve">detriier, </w:t>
      </w:r>
      <w:r>
        <w:t>v. pron., tarder,</w:t>
      </w:r>
      <w:r>
        <w:rPr>
          <w:rStyle w:val="Corpodeltesto123Noncorsivo"/>
        </w:rPr>
        <w:t xml:space="preserve"> 3472, 7348 ; sanz detriier, </w:t>
      </w:r>
      <w:r>
        <w:t>sans tarder</w:t>
      </w:r>
      <w:r>
        <w:br/>
      </w:r>
      <w:r>
        <w:rPr>
          <w:rStyle w:val="Corpodeltesto123Noncorsivo"/>
        </w:rPr>
        <w:t>1006, 7191.</w:t>
      </w:r>
    </w:p>
    <w:p w14:paraId="2AAF0087" w14:textId="77777777" w:rsidR="009A1B5B" w:rsidRDefault="004E42D2">
      <w:pPr>
        <w:pStyle w:val="Corpodeltesto1211"/>
        <w:shd w:val="clear" w:color="auto" w:fill="auto"/>
        <w:spacing w:line="221" w:lineRule="exact"/>
        <w:ind w:firstLine="0"/>
        <w:jc w:val="left"/>
      </w:pPr>
      <w:r>
        <w:t xml:space="preserve">deut, </w:t>
      </w:r>
      <w:r>
        <w:rPr>
          <w:rStyle w:val="Corpodeltesto121Corsivo"/>
        </w:rPr>
        <w:t>ind. prés. 3 de</w:t>
      </w:r>
      <w:r>
        <w:t xml:space="preserve"> doloir </w:t>
      </w:r>
      <w:r>
        <w:rPr>
          <w:rStyle w:val="Corpodeltesto121Corsivo"/>
        </w:rPr>
        <w:t>(voir</w:t>
      </w:r>
      <w:r>
        <w:t xml:space="preserve"> doloir).</w:t>
      </w:r>
      <w:r>
        <w:br/>
        <w:t xml:space="preserve">devant, </w:t>
      </w:r>
      <w:r>
        <w:rPr>
          <w:rStyle w:val="Corpodeltesto121Corsivo"/>
        </w:rPr>
        <w:t>prép., devant,</w:t>
      </w:r>
      <w:r>
        <w:t xml:space="preserve"> 139, 310, 1154, 1971, </w:t>
      </w:r>
      <w:r>
        <w:rPr>
          <w:rStyle w:val="Corpodeltesto121Corsivo"/>
        </w:rPr>
        <w:t>en présence de,</w:t>
      </w:r>
      <w:r>
        <w:t xml:space="preserve"> 3643,</w:t>
      </w:r>
      <w:r>
        <w:br/>
        <w:t xml:space="preserve">3644, </w:t>
      </w:r>
      <w:r>
        <w:rPr>
          <w:rStyle w:val="Corpodeltesto121Corsivo"/>
        </w:rPr>
        <w:t>à l’entrée de,</w:t>
      </w:r>
      <w:r>
        <w:t xml:space="preserve"> 6630; par devant, </w:t>
      </w:r>
      <w:r>
        <w:rPr>
          <w:rStyle w:val="Corpodeltesto121Corsivo"/>
        </w:rPr>
        <w:t>devant,</w:t>
      </w:r>
      <w:r>
        <w:t xml:space="preserve"> 7260; </w:t>
      </w:r>
      <w:r>
        <w:rPr>
          <w:rStyle w:val="Corpodeltesto121Corsivo"/>
        </w:rPr>
        <w:t>aâv.,</w:t>
      </w:r>
      <w:r>
        <w:rPr>
          <w:rStyle w:val="Corpodeltesto121Corsivo"/>
        </w:rPr>
        <w:br/>
        <w:t>auparavant,</w:t>
      </w:r>
      <w:r>
        <w:t xml:space="preserve"> 501, 1061, 2105, 2351, 3589, 4513, </w:t>
      </w:r>
      <w:r>
        <w:rPr>
          <w:rStyle w:val="Corpodeltesto121Corsivo"/>
        </w:rPr>
        <w:t>devant,</w:t>
      </w:r>
      <w:r>
        <w:rPr>
          <w:rStyle w:val="Corpodeltesto121Corsivo"/>
        </w:rPr>
        <w:br/>
      </w:r>
      <w:r>
        <w:t xml:space="preserve">5227, 5699, 5812, </w:t>
      </w:r>
      <w:r>
        <w:rPr>
          <w:rStyle w:val="Corpodeltesto121Corsivo"/>
        </w:rPr>
        <w:t>sur le devant (du corps), sur la poitrine,</w:t>
      </w:r>
      <w:r>
        <w:rPr>
          <w:rStyle w:val="Corpodeltesto121Corsivo"/>
        </w:rPr>
        <w:br/>
      </w:r>
      <w:r>
        <w:t xml:space="preserve">5297 ; venir au devant, </w:t>
      </w:r>
      <w:r>
        <w:rPr>
          <w:rStyle w:val="Corpodeltesto121Corsivo"/>
        </w:rPr>
        <w:t>s’avancer,</w:t>
      </w:r>
      <w:r>
        <w:t xml:space="preserve"> 1940 ; </w:t>
      </w:r>
      <w:r>
        <w:rPr>
          <w:rStyle w:val="Corpodeltesto121Corsivo"/>
        </w:rPr>
        <w:t>loc. conj.,</w:t>
      </w:r>
      <w:r>
        <w:t xml:space="preserve"> devant que,</w:t>
      </w:r>
      <w:r>
        <w:br/>
      </w:r>
      <w:r>
        <w:rPr>
          <w:rStyle w:val="Corpodeltesto121Corsivo"/>
        </w:rPr>
        <w:t>avant que,</w:t>
      </w:r>
      <w:r>
        <w:t xml:space="preserve"> 199, 560, 3076, 4708, 5118, 5418 ; devant (i)che</w:t>
      </w:r>
      <w:r>
        <w:br/>
        <w:t xml:space="preserve">(ce) que, </w:t>
      </w:r>
      <w:r>
        <w:rPr>
          <w:rStyle w:val="Corpodeltesto121Corsivo"/>
        </w:rPr>
        <w:t>avant que</w:t>
      </w:r>
      <w:r>
        <w:t xml:space="preserve"> (+ </w:t>
      </w:r>
      <w:r>
        <w:rPr>
          <w:rStyle w:val="Corpodeltesto121Corsivo"/>
        </w:rPr>
        <w:t>suhj.),</w:t>
      </w:r>
      <w:r>
        <w:t xml:space="preserve"> 214, (+ </w:t>
      </w:r>
      <w:r>
        <w:rPr>
          <w:rStyle w:val="Corpodeltesto121CorsivoSpaziatura1pt0"/>
        </w:rPr>
        <w:t>ind),</w:t>
      </w:r>
      <w:r>
        <w:t xml:space="preserve"> 1286, 2367, 4696,</w:t>
      </w:r>
      <w:r>
        <w:br/>
        <w:t xml:space="preserve">7424 ; </w:t>
      </w:r>
      <w:r>
        <w:rPr>
          <w:rStyle w:val="Corpodeltesto121Corsivo"/>
        </w:rPr>
        <w:t>adv.,</w:t>
      </w:r>
      <w:r>
        <w:t xml:space="preserve"> aler devant, </w:t>
      </w:r>
      <w:r>
        <w:rPr>
          <w:rStyle w:val="Corpodeltesto121Corsivo"/>
        </w:rPr>
        <w:t>précéder,</w:t>
      </w:r>
      <w:r>
        <w:t xml:space="preserve"> 2864.</w:t>
      </w:r>
      <w:r>
        <w:br/>
        <w:t xml:space="preserve">deveee, </w:t>
      </w:r>
      <w:r>
        <w:rPr>
          <w:rStyle w:val="Corpodeltesto121Corsivo"/>
        </w:rPr>
        <w:t>pa. p. f. de</w:t>
      </w:r>
      <w:r>
        <w:t xml:space="preserve"> deveer </w:t>
      </w:r>
      <w:r>
        <w:rPr>
          <w:rStyle w:val="Corpodeltesto121Corsivo"/>
        </w:rPr>
        <w:t>(voir</w:t>
      </w:r>
      <w:r>
        <w:t xml:space="preserve"> deveer).</w:t>
      </w:r>
      <w:r>
        <w:br/>
        <w:t xml:space="preserve">deveer, </w:t>
      </w:r>
      <w:r>
        <w:rPr>
          <w:rStyle w:val="Corpodeltesto121Corsivo"/>
        </w:rPr>
        <w:t>v. tr., interdire l’entrée de,</w:t>
      </w:r>
      <w:r>
        <w:t xml:space="preserve"> 3631, 4759.</w:t>
      </w:r>
      <w:r>
        <w:br/>
        <w:t xml:space="preserve">devers, </w:t>
      </w:r>
      <w:r>
        <w:rPr>
          <w:rStyle w:val="Corpodeltesto121Corsivo"/>
        </w:rPr>
        <w:t>prép., vers, du câté de,</w:t>
      </w:r>
      <w:r>
        <w:t xml:space="preserve"> *3335, 3339, 3951, </w:t>
      </w:r>
      <w:r>
        <w:rPr>
          <w:rStyle w:val="Corpodeltesto121Corsivo"/>
        </w:rPr>
        <w:t>dans le camp</w:t>
      </w:r>
      <w:r>
        <w:rPr>
          <w:rStyle w:val="Corpodeltesto121Corsivo"/>
        </w:rPr>
        <w:br/>
        <w:t>de,</w:t>
      </w:r>
      <w:r>
        <w:t xml:space="preserve"> 3975, 3989, 4540.</w:t>
      </w:r>
    </w:p>
    <w:p w14:paraId="16B40BD2" w14:textId="77777777" w:rsidR="009A1B5B" w:rsidRDefault="004E42D2">
      <w:pPr>
        <w:pStyle w:val="Corpodeltesto1230"/>
        <w:shd w:val="clear" w:color="auto" w:fill="auto"/>
        <w:spacing w:line="221" w:lineRule="exact"/>
        <w:ind w:firstLine="0"/>
      </w:pPr>
      <w:r>
        <w:rPr>
          <w:rStyle w:val="Corpodeltesto123Noncorsivo"/>
        </w:rPr>
        <w:t xml:space="preserve">deveure, </w:t>
      </w:r>
      <w:r>
        <w:t>subj. prés. 3 atypique de</w:t>
      </w:r>
      <w:r>
        <w:rPr>
          <w:rStyle w:val="Corpodeltesto123Noncorsivo"/>
        </w:rPr>
        <w:t xml:space="preserve"> devorer, </w:t>
      </w:r>
      <w:r>
        <w:t>anéantir, détruire,</w:t>
      </w:r>
      <w:r>
        <w:rPr>
          <w:rStyle w:val="Corpodeltesto123Noncorsivo"/>
        </w:rPr>
        <w:t xml:space="preserve"> *1473.</w:t>
      </w:r>
      <w:r>
        <w:rPr>
          <w:rStyle w:val="Corpodeltesto123Noncorsivo"/>
        </w:rPr>
        <w:br/>
        <w:t xml:space="preserve">devin, </w:t>
      </w:r>
      <w:r>
        <w:t>ind. prés. 1 de</w:t>
      </w:r>
      <w:r>
        <w:rPr>
          <w:rStyle w:val="Corpodeltesto123Noncorsivo"/>
        </w:rPr>
        <w:t xml:space="preserve"> deviner (voir deviner).</w:t>
      </w:r>
      <w:r>
        <w:rPr>
          <w:rStyle w:val="Corpodeltesto123Noncorsivo"/>
        </w:rPr>
        <w:br/>
        <w:t xml:space="preserve">deviner, </w:t>
      </w:r>
      <w:r>
        <w:t>v. tr., souhaiter,</w:t>
      </w:r>
      <w:r>
        <w:rPr>
          <w:rStyle w:val="Corpodeltesto123Noncorsivo"/>
        </w:rPr>
        <w:t xml:space="preserve"> 5232.</w:t>
      </w:r>
      <w:r>
        <w:rPr>
          <w:rStyle w:val="Corpodeltesto123Noncorsivo"/>
        </w:rPr>
        <w:br/>
        <w:t xml:space="preserve">devis, s. </w:t>
      </w:r>
      <w:r>
        <w:t>m.,</w:t>
      </w:r>
      <w:r>
        <w:rPr>
          <w:rStyle w:val="Corpodeltesto123Noncorsivo"/>
        </w:rPr>
        <w:t xml:space="preserve"> a son devis, </w:t>
      </w:r>
      <w:r>
        <w:t>à songré,</w:t>
      </w:r>
      <w:r>
        <w:rPr>
          <w:rStyle w:val="Corpodeltesto123Noncorsivo"/>
        </w:rPr>
        <w:t xml:space="preserve"> 8213.</w:t>
      </w:r>
      <w:r>
        <w:rPr>
          <w:rStyle w:val="Corpodeltesto123Noncorsivo"/>
        </w:rPr>
        <w:br/>
        <w:t xml:space="preserve">devise, </w:t>
      </w:r>
      <w:r>
        <w:rPr>
          <w:rStyle w:val="Corpodeltesto123Spaziatura1pt"/>
          <w:i/>
          <w:iCs/>
        </w:rPr>
        <w:t>s.f,</w:t>
      </w:r>
      <w:r>
        <w:t xml:space="preserve"> description, énumération (des mets),</w:t>
      </w:r>
      <w:r>
        <w:rPr>
          <w:rStyle w:val="Corpodeltesto123Noncorsivo"/>
        </w:rPr>
        <w:t xml:space="preserve"> 6451.</w:t>
      </w:r>
      <w:r>
        <w:rPr>
          <w:rStyle w:val="Corpodeltesto123Noncorsivo"/>
        </w:rPr>
        <w:br/>
        <w:t xml:space="preserve">deviser, </w:t>
      </w:r>
      <w:r>
        <w:t>v. intr., décrire une situation,</w:t>
      </w:r>
      <w:r>
        <w:rPr>
          <w:rStyle w:val="Corpodeltesto123Noncorsivo"/>
        </w:rPr>
        <w:t xml:space="preserve"> 325, </w:t>
      </w:r>
      <w:r>
        <w:t>converser,</w:t>
      </w:r>
      <w:r>
        <w:rPr>
          <w:rStyle w:val="Corpodeltesto123Noncorsivo"/>
        </w:rPr>
        <w:t xml:space="preserve"> 522 ; </w:t>
      </w:r>
      <w:r>
        <w:t>v. tr.,</w:t>
      </w:r>
      <w:r>
        <w:br/>
        <w:t>décrire,</w:t>
      </w:r>
      <w:r>
        <w:rPr>
          <w:rStyle w:val="Corpodeltesto123Noncorsivo"/>
        </w:rPr>
        <w:t xml:space="preserve"> 390, 392, 435, 6211, 6221, 6450, 6771, </w:t>
      </w:r>
      <w:r>
        <w:t>expliquer,</w:t>
      </w:r>
      <w:r>
        <w:br/>
        <w:t>indiquer de façon détaillée,</w:t>
      </w:r>
      <w:r>
        <w:rPr>
          <w:rStyle w:val="Corpodeltesto123Noncorsivo"/>
        </w:rPr>
        <w:t xml:space="preserve"> 4746, 5911, 6086, 7365 ; deviser</w:t>
      </w:r>
    </w:p>
    <w:p w14:paraId="1436236D" w14:textId="77777777" w:rsidR="009A1B5B" w:rsidRDefault="004E42D2">
      <w:pPr>
        <w:pStyle w:val="Corpodeltesto1230"/>
        <w:shd w:val="clear" w:color="auto" w:fill="auto"/>
        <w:spacing w:line="221" w:lineRule="exact"/>
        <w:ind w:firstLine="360"/>
      </w:pPr>
      <w:r>
        <w:rPr>
          <w:rStyle w:val="Corpodeltesto123Noncorsivo"/>
        </w:rPr>
        <w:t xml:space="preserve">paroles, </w:t>
      </w:r>
      <w:r>
        <w:t>tenir des propos,</w:t>
      </w:r>
      <w:r>
        <w:rPr>
          <w:rStyle w:val="Corpodeltesto123Noncorsivo"/>
        </w:rPr>
        <w:t xml:space="preserve"> 5000; </w:t>
      </w:r>
      <w:r>
        <w:t>empl. subst., conversation,</w:t>
      </w:r>
      <w:r>
        <w:br/>
      </w:r>
      <w:r>
        <w:rPr>
          <w:rStyle w:val="Corpodeltesto123Noncorsivo"/>
        </w:rPr>
        <w:t xml:space="preserve">6567 ; deviser (tel) oevre que, </w:t>
      </w:r>
      <w:r>
        <w:t>prendre la décision que,</w:t>
      </w:r>
      <w:r>
        <w:rPr>
          <w:rStyle w:val="Corpodeltesto123Noncorsivo"/>
        </w:rPr>
        <w:t xml:space="preserve"> 3632.</w:t>
      </w:r>
      <w:r>
        <w:rPr>
          <w:rStyle w:val="Corpodeltesto123Noncorsivo"/>
        </w:rPr>
        <w:br/>
        <w:t xml:space="preserve">(jeviser, </w:t>
      </w:r>
      <w:r>
        <w:t>inf. subst., description,</w:t>
      </w:r>
      <w:r>
        <w:rPr>
          <w:rStyle w:val="Corpodeltesto123Noncorsivo"/>
        </w:rPr>
        <w:t xml:space="preserve"> 6764.</w:t>
      </w:r>
      <w:r>
        <w:rPr>
          <w:rStyle w:val="Corpodeltesto123Noncorsivo"/>
        </w:rPr>
        <w:br/>
        <w:t xml:space="preserve">devoir, </w:t>
      </w:r>
      <w:r>
        <w:t>v. pron.</w:t>
      </w:r>
      <w:r>
        <w:rPr>
          <w:rStyle w:val="Corpodeltesto123Noncorsivo"/>
        </w:rPr>
        <w:t xml:space="preserve"> + por, </w:t>
      </w:r>
      <w:r>
        <w:t>se réclamer de,</w:t>
      </w:r>
      <w:r>
        <w:rPr>
          <w:rStyle w:val="Corpodeltesto123Noncorsivo"/>
        </w:rPr>
        <w:t xml:space="preserve"> 3622, 3784.</w:t>
      </w:r>
      <w:r>
        <w:rPr>
          <w:rStyle w:val="Corpodeltesto123Noncorsivo"/>
        </w:rPr>
        <w:br/>
        <w:t xml:space="preserve">devorer, </w:t>
      </w:r>
      <w:r>
        <w:t>v. tr., dévorer, détruire,</w:t>
      </w:r>
      <w:r>
        <w:rPr>
          <w:rStyle w:val="Corpodeltesto123Noncorsivo"/>
        </w:rPr>
        <w:t xml:space="preserve"> 13031 ; </w:t>
      </w:r>
      <w:r>
        <w:t>v. pron., se déchirer, se</w:t>
      </w:r>
      <w:r>
        <w:br/>
        <w:t>détruire,</w:t>
      </w:r>
      <w:r>
        <w:rPr>
          <w:rStyle w:val="Corpodeltesto123Noncorsivo"/>
        </w:rPr>
        <w:t xml:space="preserve"> 13029.</w:t>
      </w:r>
      <w:r>
        <w:rPr>
          <w:rStyle w:val="Corpodeltesto123Noncorsivo"/>
        </w:rPr>
        <w:br/>
        <w:t xml:space="preserve">dez, </w:t>
      </w:r>
      <w:r>
        <w:t>s. m. (CRP'), dés,</w:t>
      </w:r>
      <w:r>
        <w:rPr>
          <w:rStyle w:val="Corpodeltesto123Noncorsivo"/>
        </w:rPr>
        <w:t xml:space="preserve"> 3706.</w:t>
      </w:r>
      <w:r>
        <w:rPr>
          <w:rStyle w:val="Corpodeltesto123Noncorsivo"/>
        </w:rPr>
        <w:br/>
        <w:t xml:space="preserve">di, </w:t>
      </w:r>
      <w:r>
        <w:t xml:space="preserve">s. m. </w:t>
      </w:r>
      <w:r>
        <w:rPr>
          <w:rStyle w:val="Corpodeltesto123Spaziatura1pt"/>
          <w:i/>
          <w:iCs/>
        </w:rPr>
        <w:t>etf,</w:t>
      </w:r>
      <w:r>
        <w:t xml:space="preserve"> jour,</w:t>
      </w:r>
      <w:r>
        <w:rPr>
          <w:rStyle w:val="Corpodeltesto123Noncorsivo"/>
        </w:rPr>
        <w:t xml:space="preserve"> 853.</w:t>
      </w:r>
    </w:p>
    <w:p w14:paraId="7BF9BF8C" w14:textId="77777777" w:rsidR="009A1B5B" w:rsidRDefault="004E42D2">
      <w:pPr>
        <w:pStyle w:val="Corpodeltesto1230"/>
        <w:shd w:val="clear" w:color="auto" w:fill="auto"/>
        <w:spacing w:line="221" w:lineRule="exact"/>
        <w:ind w:left="360" w:hanging="360"/>
      </w:pPr>
      <w:r>
        <w:rPr>
          <w:rStyle w:val="Corpodeltesto123Noncorsivo"/>
        </w:rPr>
        <w:t xml:space="preserve">dïamant, </w:t>
      </w:r>
      <w:r>
        <w:t>s. m., diamant, pierre précieuse formée de carbone cristal-</w:t>
      </w:r>
      <w:r>
        <w:br/>
        <w:t>lisé,</w:t>
      </w:r>
      <w:r>
        <w:rPr>
          <w:rStyle w:val="Corpodeltesto123Noncorsivo"/>
        </w:rPr>
        <w:t xml:space="preserve"> 5903.</w:t>
      </w:r>
    </w:p>
    <w:p w14:paraId="37364B7B" w14:textId="77777777" w:rsidR="009A1B5B" w:rsidRDefault="004E42D2">
      <w:pPr>
        <w:pStyle w:val="Corpodeltesto1230"/>
        <w:shd w:val="clear" w:color="auto" w:fill="auto"/>
        <w:spacing w:line="221" w:lineRule="exact"/>
        <w:ind w:firstLine="0"/>
      </w:pPr>
      <w:r>
        <w:rPr>
          <w:rStyle w:val="Corpodeltesto123Noncorsivo"/>
        </w:rPr>
        <w:t xml:space="preserve">die, </w:t>
      </w:r>
      <w:r>
        <w:t>subj. prés. 3 de</w:t>
      </w:r>
      <w:r>
        <w:rPr>
          <w:rStyle w:val="Corpodeltesto123Noncorsivo"/>
        </w:rPr>
        <w:t xml:space="preserve"> dire (</w:t>
      </w:r>
      <w:r>
        <w:t>voir</w:t>
      </w:r>
      <w:r>
        <w:rPr>
          <w:rStyle w:val="Corpodeltesto123Noncorsivo"/>
        </w:rPr>
        <w:t xml:space="preserve"> dire).</w:t>
      </w:r>
      <w:r>
        <w:rPr>
          <w:rStyle w:val="Corpodeltesto123Noncorsivo"/>
        </w:rPr>
        <w:br/>
        <w:t xml:space="preserve">digne, </w:t>
      </w:r>
      <w:r>
        <w:t>adj., d’une grande valeur,</w:t>
      </w:r>
      <w:r>
        <w:rPr>
          <w:rStyle w:val="Corpodeltesto123Noncorsivo"/>
        </w:rPr>
        <w:t xml:space="preserve"> 5771.</w:t>
      </w:r>
      <w:r>
        <w:rPr>
          <w:rStyle w:val="Corpodeltesto123Noncorsivo"/>
        </w:rPr>
        <w:br/>
        <w:t xml:space="preserve">dignement, </w:t>
      </w:r>
      <w:r>
        <w:t>adv., dans une grande dígnité,</w:t>
      </w:r>
      <w:r>
        <w:rPr>
          <w:rStyle w:val="Corpodeltesto123Noncorsivo"/>
        </w:rPr>
        <w:t xml:space="preserve"> 5218.</w:t>
      </w:r>
      <w:r>
        <w:rPr>
          <w:rStyle w:val="Corpodeltesto123Noncorsivo"/>
        </w:rPr>
        <w:br/>
        <w:t xml:space="preserve">digner, disner, disgner, </w:t>
      </w:r>
      <w:r>
        <w:t>s. m., repas,</w:t>
      </w:r>
      <w:r>
        <w:rPr>
          <w:rStyle w:val="Corpodeltesto123Noncorsivo"/>
        </w:rPr>
        <w:t xml:space="preserve"> 2456, 7394, </w:t>
      </w:r>
      <w:r>
        <w:t>repas pris dans</w:t>
      </w:r>
      <w:r>
        <w:br/>
        <w:t>lajournée,</w:t>
      </w:r>
      <w:r>
        <w:rPr>
          <w:rStyle w:val="Corpodeltesto123Noncorsivo"/>
        </w:rPr>
        <w:t xml:space="preserve"> 7409 ; soi asseoir au disner, </w:t>
      </w:r>
      <w:r>
        <w:t>prendre le repas,</w:t>
      </w:r>
      <w:r>
        <w:rPr>
          <w:rStyle w:val="Corpodeltesto123Noncorsivo"/>
        </w:rPr>
        <w:t xml:space="preserve"> 2637,</w:t>
      </w:r>
      <w:r>
        <w:rPr>
          <w:rStyle w:val="Corpodeltesto123Noncorsivo"/>
        </w:rPr>
        <w:br/>
        <w:t xml:space="preserve">2669, </w:t>
      </w:r>
      <w:r>
        <w:t>s’installer pour le repas,</w:t>
      </w:r>
      <w:r>
        <w:rPr>
          <w:rStyle w:val="Corpodeltesto123Noncorsivo"/>
        </w:rPr>
        <w:t xml:space="preserve"> 6085 ; prendre le digner, </w:t>
      </w:r>
      <w:r>
        <w:t>se</w:t>
      </w:r>
      <w:r>
        <w:br/>
        <w:t>restaurer,</w:t>
      </w:r>
      <w:r>
        <w:rPr>
          <w:rStyle w:val="Corpodeltesto123Noncorsivo"/>
        </w:rPr>
        <w:t xml:space="preserve"> 2429 ; </w:t>
      </w:r>
      <w:r>
        <w:t>inf. subst., se restaurer, dîner,</w:t>
      </w:r>
      <w:r>
        <w:rPr>
          <w:rStyle w:val="Corpodeltesto123Noncorsivo"/>
        </w:rPr>
        <w:t xml:space="preserve"> 2365.</w:t>
      </w:r>
      <w:r>
        <w:rPr>
          <w:rStyle w:val="Corpodeltesto123Noncorsivo"/>
        </w:rPr>
        <w:br/>
        <w:t xml:space="preserve">digner, </w:t>
      </w:r>
      <w:r>
        <w:t>v. intr., prendre son repas, déjeuner,</w:t>
      </w:r>
      <w:r>
        <w:rPr>
          <w:rStyle w:val="Corpodeltesto123Noncorsivo"/>
        </w:rPr>
        <w:t xml:space="preserve"> 3313.</w:t>
      </w:r>
      <w:r>
        <w:rPr>
          <w:rStyle w:val="Corpodeltesto123Noncorsivo"/>
        </w:rPr>
        <w:br/>
        <w:t xml:space="preserve">dignité, </w:t>
      </w:r>
      <w:r>
        <w:rPr>
          <w:rStyle w:val="Corpodeltesto123Spaziatura1pt"/>
          <w:i/>
          <w:iCs/>
        </w:rPr>
        <w:t>s.f,</w:t>
      </w:r>
      <w:r>
        <w:t xml:space="preserve"> honneur, mérite,</w:t>
      </w:r>
      <w:r>
        <w:rPr>
          <w:rStyle w:val="Corpodeltesto123Noncorsivo"/>
        </w:rPr>
        <w:t xml:space="preserve"> 6679.</w:t>
      </w:r>
    </w:p>
    <w:p w14:paraId="38FA7DA2" w14:textId="77777777" w:rsidR="009A1B5B" w:rsidRDefault="004E42D2">
      <w:pPr>
        <w:pStyle w:val="Corpodeltesto1211"/>
        <w:shd w:val="clear" w:color="auto" w:fill="auto"/>
        <w:spacing w:line="221" w:lineRule="exact"/>
        <w:ind w:left="360" w:hanging="360"/>
        <w:jc w:val="left"/>
      </w:pPr>
      <w:r>
        <w:t xml:space="preserve">dire, </w:t>
      </w:r>
      <w:r>
        <w:rPr>
          <w:rStyle w:val="Corpodeltesto121Corsivo"/>
        </w:rPr>
        <w:t>v. tr., réciter,</w:t>
      </w:r>
      <w:r>
        <w:t xml:space="preserve"> 685, 751, 2597, 2788, </w:t>
      </w:r>
      <w:r>
        <w:rPr>
          <w:rStyle w:val="Corpodeltesto121Corsivo"/>
        </w:rPr>
        <w:t>révéler,</w:t>
      </w:r>
      <w:r>
        <w:t xml:space="preserve"> 1434, 2161,</w:t>
      </w:r>
      <w:r>
        <w:br/>
        <w:t xml:space="preserve">5002, </w:t>
      </w:r>
      <w:r>
        <w:rPr>
          <w:rStyle w:val="Corpodeltesto121Corsivo"/>
        </w:rPr>
        <w:t>prononcer,</w:t>
      </w:r>
      <w:r>
        <w:t xml:space="preserve"> 3093, 5627, 6251, </w:t>
      </w:r>
      <w:r>
        <w:rPr>
          <w:rStyle w:val="Corpodeltesto121Corsivo"/>
        </w:rPr>
        <w:t>nommer,</w:t>
      </w:r>
      <w:r>
        <w:t xml:space="preserve"> 3973, </w:t>
      </w:r>
      <w:r>
        <w:rPr>
          <w:rStyle w:val="Corpodeltesto121Corsivo"/>
        </w:rPr>
        <w:t>décrire,</w:t>
      </w:r>
      <w:r>
        <w:rPr>
          <w:rStyle w:val="Corpodeltesto121Corsivo"/>
        </w:rPr>
        <w:br/>
      </w:r>
      <w:r>
        <w:t xml:space="preserve">4929, </w:t>
      </w:r>
      <w:r>
        <w:rPr>
          <w:rStyle w:val="Corpodeltesto121Corsivo"/>
        </w:rPr>
        <w:t>raconter,</w:t>
      </w:r>
      <w:r>
        <w:t xml:space="preserve"> 4935, </w:t>
      </w:r>
      <w:r>
        <w:rPr>
          <w:rStyle w:val="Corpodeltesto121Corsivo"/>
        </w:rPr>
        <w:t>ordonner,</w:t>
      </w:r>
      <w:r>
        <w:t xml:space="preserve"> 5692 ; dire .c. mile salus, </w:t>
      </w:r>
      <w:r>
        <w:rPr>
          <w:rStyle w:val="Corpodeltesto121Corsivo"/>
        </w:rPr>
        <w:t>saluer</w:t>
      </w:r>
      <w:r>
        <w:rPr>
          <w:rStyle w:val="Corpodeltesto121Corsivo"/>
        </w:rPr>
        <w:br/>
        <w:t>cent mille fois,</w:t>
      </w:r>
      <w:r>
        <w:t xml:space="preserve"> 2389, 2472 ; dire merchis .c. mil fois, </w:t>
      </w:r>
      <w:r>
        <w:rPr>
          <w:rStyle w:val="Corpodeltesto121Corsivo"/>
        </w:rPr>
        <w:t>remercier</w:t>
      </w:r>
      <w:r>
        <w:rPr>
          <w:rStyle w:val="Corpodeltesto121Corsivo"/>
        </w:rPr>
        <w:br/>
        <w:t>cent mille fois,</w:t>
      </w:r>
      <w:r>
        <w:t xml:space="preserve"> 2473 ; dire + que, </w:t>
      </w:r>
      <w:r>
        <w:rPr>
          <w:rStyle w:val="Corpodeltesto121Corsivo"/>
        </w:rPr>
        <w:t>demander que,</w:t>
      </w:r>
      <w:r>
        <w:t xml:space="preserve"> 5141 ; </w:t>
      </w:r>
      <w:r>
        <w:rPr>
          <w:rStyle w:val="Corpodeltesto121Corsivo"/>
        </w:rPr>
        <w:t>v. intr.,</w:t>
      </w:r>
      <w:r>
        <w:rPr>
          <w:rStyle w:val="Corpodeltesto121Corsivo"/>
        </w:rPr>
        <w:br/>
        <w:t>se dire,</w:t>
      </w:r>
      <w:r>
        <w:t xml:space="preserve"> 5729, </w:t>
      </w:r>
      <w:r>
        <w:rPr>
          <w:rStyle w:val="Corpodeltesto121Corsivo"/>
        </w:rPr>
        <w:t>parler,</w:t>
      </w:r>
      <w:r>
        <w:t xml:space="preserve"> 1311, 3612, 4220 ; </w:t>
      </w:r>
      <w:r>
        <w:rPr>
          <w:rStyle w:val="Corpodeltesto121Corsivo"/>
        </w:rPr>
        <w:t>v. intr.</w:t>
      </w:r>
      <w:r>
        <w:t xml:space="preserve"> + de, </w:t>
      </w:r>
      <w:r>
        <w:rPr>
          <w:rStyle w:val="Corpodeltesto121Corsivo"/>
        </w:rPr>
        <w:t>parler</w:t>
      </w:r>
      <w:r>
        <w:rPr>
          <w:rStyle w:val="Corpodeltesto121Corsivo"/>
        </w:rPr>
        <w:br/>
        <w:t>de,</w:t>
      </w:r>
      <w:r>
        <w:t xml:space="preserve"> 685, 3154, 6749, dire de par cui, </w:t>
      </w:r>
      <w:r>
        <w:rPr>
          <w:rStyle w:val="Corpodeltesto121Corsivo"/>
        </w:rPr>
        <w:t>demander de la part de</w:t>
      </w:r>
      <w:r>
        <w:rPr>
          <w:rStyle w:val="Corpodeltesto121Corsivo"/>
        </w:rPr>
        <w:br/>
        <w:t>qui,</w:t>
      </w:r>
      <w:r>
        <w:t xml:space="preserve"> 2974.</w:t>
      </w:r>
    </w:p>
    <w:p w14:paraId="7CB2826B" w14:textId="77777777" w:rsidR="009A1B5B" w:rsidRDefault="004E42D2">
      <w:pPr>
        <w:pStyle w:val="Corpodeltesto1230"/>
        <w:shd w:val="clear" w:color="auto" w:fill="auto"/>
        <w:spacing w:line="221" w:lineRule="exact"/>
        <w:ind w:left="360" w:hanging="360"/>
      </w:pPr>
      <w:r>
        <w:rPr>
          <w:rStyle w:val="Corpodeltesto123Noncorsivo"/>
        </w:rPr>
        <w:t xml:space="preserve">disme, </w:t>
      </w:r>
      <w:r>
        <w:t xml:space="preserve">s. m. </w:t>
      </w:r>
      <w:r>
        <w:rPr>
          <w:rStyle w:val="Corpodeltesto123Spaziatura1pt"/>
          <w:i/>
          <w:iCs/>
        </w:rPr>
        <w:t>etf,</w:t>
      </w:r>
      <w:r>
        <w:t xml:space="preserve"> le dizíème,</w:t>
      </w:r>
      <w:r>
        <w:rPr>
          <w:rStyle w:val="Corpodeltesto123Noncorsivo"/>
        </w:rPr>
        <w:t xml:space="preserve"> 1576.</w:t>
      </w:r>
    </w:p>
    <w:p w14:paraId="67424984" w14:textId="77777777" w:rsidR="009A1B5B" w:rsidRDefault="004E42D2">
      <w:pPr>
        <w:pStyle w:val="Corpodeltesto1230"/>
        <w:shd w:val="clear" w:color="auto" w:fill="auto"/>
        <w:spacing w:line="221" w:lineRule="exact"/>
        <w:ind w:left="360" w:hanging="360"/>
      </w:pPr>
      <w:r>
        <w:rPr>
          <w:rStyle w:val="Corpodeltesto123Noncorsivo"/>
        </w:rPr>
        <w:lastRenderedPageBreak/>
        <w:t xml:space="preserve">dit, </w:t>
      </w:r>
      <w:r>
        <w:t>s. m., parole,</w:t>
      </w:r>
      <w:r>
        <w:rPr>
          <w:rStyle w:val="Corpodeltesto123Noncorsivo"/>
        </w:rPr>
        <w:t xml:space="preserve"> 643, 977, 4992, 6219, 6840, </w:t>
      </w:r>
      <w:r>
        <w:t>déclaration,</w:t>
      </w:r>
      <w:r>
        <w:rPr>
          <w:rStyle w:val="Corpodeltesto123Noncorsivo"/>
        </w:rPr>
        <w:t xml:space="preserve"> 7958 ;</w:t>
      </w:r>
      <w:r>
        <w:rPr>
          <w:rStyle w:val="Corpodeltesto123Noncorsivo"/>
        </w:rPr>
        <w:br/>
        <w:t xml:space="preserve">par fais ne par dis, </w:t>
      </w:r>
      <w:r>
        <w:t>en actes et'en paroles,</w:t>
      </w:r>
      <w:r>
        <w:rPr>
          <w:rStyle w:val="Corpodeltesto123Noncorsivo"/>
        </w:rPr>
        <w:t xml:space="preserve"> 1397 ; ne par dis</w:t>
      </w:r>
      <w:r>
        <w:rPr>
          <w:rStyle w:val="Corpodeltesto123Noncorsivo"/>
        </w:rPr>
        <w:br/>
        <w:t xml:space="preserve">ne par signes, </w:t>
      </w:r>
      <w:r>
        <w:t>ni par des paroles ni par des indications, par des</w:t>
      </w:r>
      <w:r>
        <w:br/>
        <w:t>gestes,</w:t>
      </w:r>
      <w:r>
        <w:rPr>
          <w:rStyle w:val="Corpodeltesto123Noncorsivo"/>
        </w:rPr>
        <w:t xml:space="preserve"> 5122.</w:t>
      </w:r>
    </w:p>
    <w:p w14:paraId="750B3686" w14:textId="77777777" w:rsidR="009A1B5B" w:rsidRDefault="004E42D2">
      <w:pPr>
        <w:pStyle w:val="Corpodeltesto1230"/>
        <w:shd w:val="clear" w:color="auto" w:fill="auto"/>
        <w:spacing w:line="221" w:lineRule="exact"/>
        <w:ind w:left="360" w:hanging="360"/>
      </w:pPr>
      <w:r>
        <w:rPr>
          <w:rStyle w:val="Corpodeltesto123Noncorsivo"/>
        </w:rPr>
        <w:t xml:space="preserve">ditier, </w:t>
      </w:r>
      <w:r>
        <w:t>v. tr., rédíger (qqchose) pour (qqn),</w:t>
      </w:r>
      <w:r>
        <w:rPr>
          <w:rStyle w:val="Corpodeltesto123Noncorsivo"/>
        </w:rPr>
        <w:t xml:space="preserve"> 7008.</w:t>
      </w:r>
    </w:p>
    <w:p w14:paraId="4A37B042" w14:textId="77777777" w:rsidR="009A1B5B" w:rsidRDefault="004E42D2">
      <w:pPr>
        <w:pStyle w:val="Corpodeltesto1211"/>
        <w:shd w:val="clear" w:color="auto" w:fill="auto"/>
        <w:spacing w:line="221" w:lineRule="exact"/>
        <w:ind w:left="360" w:hanging="360"/>
        <w:jc w:val="left"/>
      </w:pPr>
      <w:r>
        <w:t xml:space="preserve">divers, </w:t>
      </w:r>
      <w:r>
        <w:rPr>
          <w:rStyle w:val="Corpodeltesto121Corsivo"/>
        </w:rPr>
        <w:t>adj., différent,</w:t>
      </w:r>
      <w:r>
        <w:t xml:space="preserve"> 4114, </w:t>
      </w:r>
      <w:r>
        <w:rPr>
          <w:rStyle w:val="Corpodeltesto121Corsivo"/>
        </w:rPr>
        <w:t>varié,</w:t>
      </w:r>
      <w:r>
        <w:t xml:space="preserve"> 6329 ; + vers, </w:t>
      </w:r>
      <w:r>
        <w:rPr>
          <w:rStyle w:val="Corpodeltesto121Corsivo"/>
        </w:rPr>
        <w:t>dfférent de,</w:t>
      </w:r>
      <w:r>
        <w:t xml:space="preserve"> *562.</w:t>
      </w:r>
    </w:p>
    <w:p w14:paraId="5571BE4C" w14:textId="77777777" w:rsidR="009A1B5B" w:rsidRDefault="004E42D2">
      <w:pPr>
        <w:pStyle w:val="Corpodeltesto1230"/>
        <w:shd w:val="clear" w:color="auto" w:fill="auto"/>
        <w:spacing w:line="221" w:lineRule="exact"/>
        <w:ind w:left="360" w:hanging="360"/>
      </w:pPr>
      <w:r>
        <w:rPr>
          <w:rStyle w:val="Corpodeltesto123Noncorsivo"/>
        </w:rPr>
        <w:t xml:space="preserve">diversement, </w:t>
      </w:r>
      <w:r>
        <w:t>adv., defaçons diverses, différentes,</w:t>
      </w:r>
      <w:r>
        <w:rPr>
          <w:rStyle w:val="Corpodeltesto123Noncorsivo"/>
        </w:rPr>
        <w:t xml:space="preserve"> 4383.</w:t>
      </w:r>
    </w:p>
    <w:p w14:paraId="079E6026" w14:textId="77777777" w:rsidR="009A1B5B" w:rsidRDefault="004E42D2">
      <w:pPr>
        <w:pStyle w:val="Corpodeltesto1211"/>
        <w:shd w:val="clear" w:color="auto" w:fill="auto"/>
        <w:spacing w:line="221" w:lineRule="exact"/>
        <w:ind w:firstLine="0"/>
        <w:jc w:val="left"/>
      </w:pPr>
      <w:r>
        <w:t xml:space="preserve">doel, dol, </w:t>
      </w:r>
      <w:r>
        <w:rPr>
          <w:rStyle w:val="Corpodeltesto1217pt2"/>
        </w:rPr>
        <w:t>5</w:t>
      </w:r>
      <w:r>
        <w:t xml:space="preserve">. </w:t>
      </w:r>
      <w:r>
        <w:rPr>
          <w:rStyle w:val="Corpodeltesto121Corsivo"/>
        </w:rPr>
        <w:t>m., chagrin,</w:t>
      </w:r>
      <w:r>
        <w:t xml:space="preserve"> 1312, 1412, 1700, 1739, 2833, </w:t>
      </w:r>
      <w:r>
        <w:rPr>
          <w:vertAlign w:val="subscript"/>
        </w:rPr>
        <w:t>e</w:t>
      </w:r>
      <w:r>
        <w:t>tc •</w:t>
      </w:r>
      <w:r>
        <w:br/>
        <w:t xml:space="preserve">faire doel, </w:t>
      </w:r>
      <w:r>
        <w:rPr>
          <w:rStyle w:val="Corpodeltesto121Corsivo"/>
        </w:rPr>
        <w:t>manífester de l’affliction, éprouver un profond chagrín</w:t>
      </w:r>
      <w:r>
        <w:rPr>
          <w:rStyle w:val="Corpodeltesto121Corsivo"/>
        </w:rPr>
        <w:br/>
      </w:r>
      <w:r>
        <w:t xml:space="preserve">747, 955, 1423, 1625, 1665, etc. ; mener doel, </w:t>
      </w:r>
      <w:r>
        <w:rPr>
          <w:rStyle w:val="Corpodeltesto121Corsivo"/>
        </w:rPr>
        <w:t>êprouver u’n</w:t>
      </w:r>
      <w:r>
        <w:rPr>
          <w:rStyle w:val="Corpodeltesto121Corsivo"/>
        </w:rPr>
        <w:br/>
        <w:t>profond chagrin,</w:t>
      </w:r>
      <w:r>
        <w:t xml:space="preserve"> 1414, 1625 ; partir de doel, </w:t>
      </w:r>
      <w:r>
        <w:rPr>
          <w:rStyle w:val="Corpodeltesto121Corsivo"/>
        </w:rPr>
        <w:t>mourir de 'chagrin</w:t>
      </w:r>
      <w:r>
        <w:rPr>
          <w:rStyle w:val="Corpodeltesto121Corsivo"/>
        </w:rPr>
        <w:br/>
      </w:r>
      <w:r>
        <w:t xml:space="preserve">2359 ; avoir doel, </w:t>
      </w:r>
      <w:r>
        <w:rPr>
          <w:rStyle w:val="Corpodeltesto121Corsivo"/>
        </w:rPr>
        <w:t>éprouver du chagrin,</w:t>
      </w:r>
      <w:r>
        <w:t xml:space="preserve"> 7214 ; si est grans doels</w:t>
      </w:r>
      <w:r>
        <w:br/>
        <w:t xml:space="preserve">de, </w:t>
      </w:r>
      <w:r>
        <w:rPr>
          <w:rStyle w:val="Corpodeltesto121Corsivo"/>
        </w:rPr>
        <w:t>c’est un coup mortel pour,</w:t>
      </w:r>
      <w:r>
        <w:t xml:space="preserve"> 5455.</w:t>
      </w:r>
      <w:r>
        <w:br/>
        <w:t xml:space="preserve">doi, </w:t>
      </w:r>
      <w:r>
        <w:rPr>
          <w:rStyle w:val="Corpodeltesto121Corsivo"/>
        </w:rPr>
        <w:t>adj. num., deux,</w:t>
      </w:r>
      <w:r>
        <w:t xml:space="preserve"> 948, 979, 1939, 1942, etc.</w:t>
      </w:r>
      <w:r>
        <w:br/>
        <w:t xml:space="preserve">doi, s. </w:t>
      </w:r>
      <w:r>
        <w:rPr>
          <w:rStyle w:val="Corpodeltesto121Corsivo"/>
        </w:rPr>
        <w:t>m., doigt,</w:t>
      </w:r>
      <w:r>
        <w:t xml:space="preserve"> 3876, 5801.</w:t>
      </w:r>
    </w:p>
    <w:p w14:paraId="61DB52EA" w14:textId="77777777" w:rsidR="009A1B5B" w:rsidRDefault="004E42D2">
      <w:pPr>
        <w:pStyle w:val="Corpodeltesto1230"/>
        <w:shd w:val="clear" w:color="auto" w:fill="auto"/>
        <w:spacing w:line="221" w:lineRule="exact"/>
        <w:ind w:firstLine="0"/>
      </w:pPr>
      <w:r>
        <w:rPr>
          <w:rStyle w:val="Corpodeltesto123Noncorsivo"/>
        </w:rPr>
        <w:t xml:space="preserve">doie, </w:t>
      </w:r>
      <w:r>
        <w:t>s. f., largeur du doigt (mesure de longueur),</w:t>
      </w:r>
      <w:r>
        <w:rPr>
          <w:rStyle w:val="Corpodeltesto123Noncorsivo"/>
        </w:rPr>
        <w:t xml:space="preserve"> 13752.</w:t>
      </w:r>
    </w:p>
    <w:p w14:paraId="3608D54B" w14:textId="77777777" w:rsidR="009A1B5B" w:rsidRDefault="004E42D2">
      <w:pPr>
        <w:pStyle w:val="Corpodeltesto1211"/>
        <w:shd w:val="clear" w:color="auto" w:fill="auto"/>
        <w:tabs>
          <w:tab w:val="left" w:pos="476"/>
        </w:tabs>
        <w:spacing w:line="221" w:lineRule="exact"/>
        <w:ind w:left="360" w:hanging="360"/>
        <w:jc w:val="left"/>
      </w:pPr>
      <w:r>
        <w:t>dois,</w:t>
      </w:r>
      <w:r>
        <w:tab/>
      </w:r>
      <w:r>
        <w:rPr>
          <w:rStyle w:val="Corpodeltesto121Corsivo"/>
        </w:rPr>
        <w:t>s. m., tahle à manger,</w:t>
      </w:r>
      <w:r>
        <w:t xml:space="preserve"> 605, 1350, 1358, </w:t>
      </w:r>
      <w:r>
        <w:rPr>
          <w:rStyle w:val="Corpodeltesto121Corsivo"/>
        </w:rPr>
        <w:t>table,</w:t>
      </w:r>
      <w:r>
        <w:t xml:space="preserve"> 1366.</w:t>
      </w:r>
    </w:p>
    <w:p w14:paraId="0BEB6282" w14:textId="77777777" w:rsidR="009A1B5B" w:rsidRDefault="004E42D2">
      <w:pPr>
        <w:pStyle w:val="Corpodeltesto1211"/>
        <w:shd w:val="clear" w:color="auto" w:fill="auto"/>
        <w:tabs>
          <w:tab w:val="left" w:pos="476"/>
        </w:tabs>
        <w:spacing w:line="221" w:lineRule="exact"/>
        <w:ind w:firstLine="0"/>
        <w:jc w:val="left"/>
      </w:pPr>
      <w:r>
        <w:t>doit,</w:t>
      </w:r>
      <w:r>
        <w:tab/>
      </w:r>
      <w:r>
        <w:rPr>
          <w:rStyle w:val="Corpodeltesto121Corsivo"/>
        </w:rPr>
        <w:t>s. m.,</w:t>
      </w:r>
      <w:r>
        <w:t xml:space="preserve"> en son doit, </w:t>
      </w:r>
      <w:r>
        <w:rPr>
          <w:rStyle w:val="Corpodeltesto121Corsivo"/>
        </w:rPr>
        <w:t>à son doigt,</w:t>
      </w:r>
      <w:r>
        <w:t xml:space="preserve"> 3676.</w:t>
      </w:r>
      <w:r>
        <w:br/>
        <w:t>dol (= duel), 2811.</w:t>
      </w:r>
    </w:p>
    <w:p w14:paraId="602EDAE9" w14:textId="77777777" w:rsidR="009A1B5B" w:rsidRDefault="004E42D2">
      <w:pPr>
        <w:pStyle w:val="Corpodeltesto1211"/>
        <w:shd w:val="clear" w:color="auto" w:fill="auto"/>
        <w:spacing w:line="221" w:lineRule="exact"/>
        <w:ind w:left="360" w:hanging="360"/>
        <w:jc w:val="left"/>
      </w:pPr>
      <w:r>
        <w:t xml:space="preserve">dolant, dolent, </w:t>
      </w:r>
      <w:r>
        <w:rPr>
          <w:rStyle w:val="Corpodeltesto121Corsivo"/>
        </w:rPr>
        <w:t>adj., triste, affligé,</w:t>
      </w:r>
      <w:r>
        <w:t xml:space="preserve"> 1656, 2360, 2421, 2630, 3488,</w:t>
      </w:r>
      <w:r>
        <w:br/>
        <w:t xml:space="preserve">etc. ; estre dolant + de, </w:t>
      </w:r>
      <w:r>
        <w:rPr>
          <w:rStyle w:val="Corpodeltesto121Corsivo"/>
        </w:rPr>
        <w:t>soujfrir, mal supporter,</w:t>
      </w:r>
      <w:r>
        <w:t xml:space="preserve"> 1068, 3494,</w:t>
      </w:r>
      <w:r>
        <w:br/>
        <w:t>6921.</w:t>
      </w:r>
    </w:p>
    <w:p w14:paraId="0090F3A4" w14:textId="77777777" w:rsidR="009A1B5B" w:rsidRDefault="004E42D2">
      <w:pPr>
        <w:pStyle w:val="Corpodeltesto1211"/>
        <w:shd w:val="clear" w:color="auto" w:fill="auto"/>
        <w:spacing w:line="221" w:lineRule="exact"/>
        <w:ind w:left="360" w:hanging="360"/>
        <w:jc w:val="left"/>
      </w:pPr>
      <w:r>
        <w:t xml:space="preserve">dolc, dols, </w:t>
      </w:r>
      <w:r>
        <w:rPr>
          <w:rStyle w:val="Corpodeltesto121Corsivo"/>
        </w:rPr>
        <w:t>adj. (CRS), tendre,</w:t>
      </w:r>
      <w:r>
        <w:t xml:space="preserve"> *2961, 6524, </w:t>
      </w:r>
      <w:r>
        <w:rPr>
          <w:rStyle w:val="Corpodeltesto121Corsivo"/>
        </w:rPr>
        <w:t>doux,</w:t>
      </w:r>
      <w:r>
        <w:t xml:space="preserve"> 3915, 3917,</w:t>
      </w:r>
      <w:r>
        <w:br/>
      </w:r>
      <w:r>
        <w:rPr>
          <w:rStyle w:val="Corpodeltesto121Corsivo"/>
        </w:rPr>
        <w:t>délicat,</w:t>
      </w:r>
      <w:r>
        <w:t xml:space="preserve"> 6008, </w:t>
      </w:r>
      <w:r>
        <w:rPr>
          <w:rStyle w:val="Corpodeltesto121Corsivo"/>
        </w:rPr>
        <w:t>subtil,</w:t>
      </w:r>
      <w:r>
        <w:t xml:space="preserve"> 7383, </w:t>
      </w:r>
      <w:r>
        <w:rPr>
          <w:rStyle w:val="Corpodeltesto121Corsivo"/>
        </w:rPr>
        <w:t>suave,</w:t>
      </w:r>
      <w:r>
        <w:t xml:space="preserve"> 7464 ; li dols, </w:t>
      </w:r>
      <w:r>
        <w:rPr>
          <w:rStyle w:val="Corpodeltesto121Corsivo"/>
        </w:rPr>
        <w:t>en homme</w:t>
      </w:r>
      <w:r>
        <w:rPr>
          <w:rStyle w:val="Corpodeltesto121Corsivo"/>
        </w:rPr>
        <w:br/>
        <w:t>délicat,</w:t>
      </w:r>
      <w:r>
        <w:t xml:space="preserve"> 4539, 4634.</w:t>
      </w:r>
    </w:p>
    <w:p w14:paraId="53DF89A2" w14:textId="77777777" w:rsidR="009A1B5B" w:rsidRDefault="004E42D2">
      <w:pPr>
        <w:pStyle w:val="Corpodeltesto1230"/>
        <w:shd w:val="clear" w:color="auto" w:fill="auto"/>
        <w:spacing w:line="221" w:lineRule="exact"/>
        <w:ind w:firstLine="0"/>
      </w:pPr>
      <w:r>
        <w:rPr>
          <w:rStyle w:val="Corpodeltesto123Noncorsivo"/>
        </w:rPr>
        <w:t xml:space="preserve">dolcement, docement, doucement, </w:t>
      </w:r>
      <w:r>
        <w:t>adv., aimablement, courtoise-</w:t>
      </w:r>
      <w:r>
        <w:br/>
        <w:t>ment,</w:t>
      </w:r>
      <w:r>
        <w:rPr>
          <w:rStyle w:val="Corpodeltesto123Noncorsivo"/>
        </w:rPr>
        <w:t xml:space="preserve"> 1170, 1763, 2014, 2154, 3058, 3241, 3778, 5230,</w:t>
      </w:r>
      <w:r>
        <w:rPr>
          <w:rStyle w:val="Corpodeltesto123Noncorsivo"/>
        </w:rPr>
        <w:br/>
      </w:r>
      <w:r>
        <w:t>tendrement,</w:t>
      </w:r>
      <w:r>
        <w:rPr>
          <w:rStyle w:val="Corpodeltesto123Noncorsivo"/>
        </w:rPr>
        <w:t xml:space="preserve"> 2179, </w:t>
      </w:r>
      <w:r>
        <w:t>délicatement,</w:t>
      </w:r>
      <w:r>
        <w:rPr>
          <w:rStyle w:val="Corpodeltesto123Noncorsivo"/>
        </w:rPr>
        <w:t xml:space="preserve"> 3162, 4067, 7468, </w:t>
      </w:r>
      <w:r>
        <w:t>tranquílle-</w:t>
      </w:r>
      <w:r>
        <w:br/>
        <w:t>ment,</w:t>
      </w:r>
      <w:r>
        <w:rPr>
          <w:rStyle w:val="Corpodeltesto123Noncorsivo"/>
        </w:rPr>
        <w:t xml:space="preserve"> 4456, 4762, 7189, </w:t>
      </w:r>
      <w:r>
        <w:t>pieusement,</w:t>
      </w:r>
      <w:r>
        <w:rPr>
          <w:rStyle w:val="Corpodeltesto123Noncorsivo"/>
        </w:rPr>
        <w:t xml:space="preserve"> 5183, </w:t>
      </w:r>
      <w:r>
        <w:t>doucement, subtile-</w:t>
      </w:r>
      <w:r>
        <w:br/>
        <w:t>ment,</w:t>
      </w:r>
      <w:r>
        <w:rPr>
          <w:rStyle w:val="Corpodeltesto123Noncorsivo"/>
        </w:rPr>
        <w:t xml:space="preserve"> 6119, </w:t>
      </w:r>
      <w:r>
        <w:t>doucement, légèrement,</w:t>
      </w:r>
      <w:r>
        <w:rPr>
          <w:rStyle w:val="Corpodeltesto123Noncorsivo"/>
        </w:rPr>
        <w:t xml:space="preserve"> 6391.</w:t>
      </w:r>
      <w:r>
        <w:rPr>
          <w:rStyle w:val="Corpodeltesto123Noncorsivo"/>
        </w:rPr>
        <w:br/>
        <w:t xml:space="preserve">dolereus, </w:t>
      </w:r>
      <w:r>
        <w:t>adj., douloureux, quifait soujfrir le corps,</w:t>
      </w:r>
      <w:r>
        <w:rPr>
          <w:rStyle w:val="Corpodeltesto123Noncorsivo"/>
        </w:rPr>
        <w:t xml:space="preserve"> 2934, 5932.</w:t>
      </w:r>
      <w:r>
        <w:rPr>
          <w:rStyle w:val="Corpodeltesto123Noncorsivo"/>
        </w:rPr>
        <w:br/>
        <w:t xml:space="preserve">doloir, </w:t>
      </w:r>
      <w:r>
        <w:t>v. tr., faire soujfrir (qqn),</w:t>
      </w:r>
      <w:r>
        <w:rPr>
          <w:rStyle w:val="Corpodeltesto123Noncorsivo"/>
        </w:rPr>
        <w:t xml:space="preserve"> 4615 ; </w:t>
      </w:r>
      <w:r>
        <w:t>v. intr.</w:t>
      </w:r>
      <w:r>
        <w:rPr>
          <w:rStyle w:val="Corpodeltesto123Noncorsivo"/>
        </w:rPr>
        <w:t xml:space="preserve"> + a, </w:t>
      </w:r>
      <w:r>
        <w:t>faire soufjrìr</w:t>
      </w:r>
      <w:r>
        <w:br/>
        <w:t>(qqn),</w:t>
      </w:r>
      <w:r>
        <w:rPr>
          <w:rStyle w:val="Corpodeltesto123Noncorsivo"/>
        </w:rPr>
        <w:t xml:space="preserve"> 620 ; </w:t>
      </w:r>
      <w:r>
        <w:t>v. pron.</w:t>
      </w:r>
      <w:r>
        <w:rPr>
          <w:rStyle w:val="Corpodeltesto123Noncorsivo"/>
        </w:rPr>
        <w:t xml:space="preserve"> + de, </w:t>
      </w:r>
      <w:r>
        <w:t>soujfrir de,</w:t>
      </w:r>
      <w:r>
        <w:rPr>
          <w:rStyle w:val="Corpodeltesto123Noncorsivo"/>
        </w:rPr>
        <w:t xml:space="preserve"> 1156 ; </w:t>
      </w:r>
      <w:r>
        <w:t>v. pron.</w:t>
      </w:r>
      <w:r>
        <w:rPr>
          <w:rStyle w:val="Corpodeltesto123Noncorsivo"/>
        </w:rPr>
        <w:t xml:space="preserve"> + por, </w:t>
      </w:r>
      <w:r>
        <w:t>se</w:t>
      </w:r>
      <w:r>
        <w:br/>
        <w:t>plaindre à cause de,</w:t>
      </w:r>
      <w:r>
        <w:rPr>
          <w:rStyle w:val="Corpodeltesto123Noncorsivo"/>
        </w:rPr>
        <w:t xml:space="preserve"> *3622.</w:t>
      </w:r>
    </w:p>
    <w:p w14:paraId="41AFE864" w14:textId="77777777" w:rsidR="009A1B5B" w:rsidRDefault="004E42D2">
      <w:pPr>
        <w:pStyle w:val="Corpodeltesto1230"/>
        <w:shd w:val="clear" w:color="auto" w:fill="auto"/>
        <w:spacing w:line="221" w:lineRule="exact"/>
        <w:ind w:left="360" w:hanging="360"/>
      </w:pPr>
      <w:r>
        <w:rPr>
          <w:rStyle w:val="Corpodeltesto123Noncorsivo"/>
        </w:rPr>
        <w:t xml:space="preserve">dolor, </w:t>
      </w:r>
      <w:r>
        <w:rPr>
          <w:rStyle w:val="Corpodeltesto123Spaziatura1pt"/>
          <w:i/>
          <w:iCs/>
        </w:rPr>
        <w:t>s.f,</w:t>
      </w:r>
      <w:r>
        <w:t xml:space="preserve"> douleur physique, soujfrance,</w:t>
      </w:r>
      <w:r>
        <w:rPr>
          <w:rStyle w:val="Corpodeltesto123Noncorsivo"/>
        </w:rPr>
        <w:t xml:space="preserve"> 4729, 5941, 6479, 7322 ;</w:t>
      </w:r>
      <w:r>
        <w:rPr>
          <w:rStyle w:val="Corpodeltesto123Noncorsivo"/>
        </w:rPr>
        <w:br/>
        <w:t xml:space="preserve">al cuer dolor, </w:t>
      </w:r>
      <w:r>
        <w:t>soujfrance morale,</w:t>
      </w:r>
      <w:r>
        <w:rPr>
          <w:rStyle w:val="Corpodeltesto123Noncorsivo"/>
        </w:rPr>
        <w:t xml:space="preserve"> 4842 ; c’est dolor, </w:t>
      </w:r>
      <w:r>
        <w:t>c’est une</w:t>
      </w:r>
      <w:r>
        <w:br/>
        <w:t>soujfrance,</w:t>
      </w:r>
      <w:r>
        <w:rPr>
          <w:rStyle w:val="Corpodeltesto123Noncorsivo"/>
        </w:rPr>
        <w:t xml:space="preserve"> 2844 ; demener dolor, </w:t>
      </w:r>
      <w:r>
        <w:t>manifester de la soujfrance, âe</w:t>
      </w:r>
      <w:r>
        <w:br/>
        <w:t>l’affliction,</w:t>
      </w:r>
      <w:r>
        <w:rPr>
          <w:rStyle w:val="Corpodeltesto123Noncorsivo"/>
        </w:rPr>
        <w:t xml:space="preserve"> 1415, 1516, 4900.</w:t>
      </w:r>
    </w:p>
    <w:p w14:paraId="14730FC9" w14:textId="77777777" w:rsidR="009A1B5B" w:rsidRDefault="004E42D2">
      <w:pPr>
        <w:pStyle w:val="Corpodeltesto1211"/>
        <w:shd w:val="clear" w:color="auto" w:fill="auto"/>
        <w:spacing w:line="221" w:lineRule="exact"/>
        <w:ind w:firstLine="0"/>
        <w:jc w:val="left"/>
        <w:sectPr w:rsidR="009A1B5B">
          <w:headerReference w:type="even" r:id="rId1489"/>
          <w:headerReference w:type="default" r:id="rId1490"/>
          <w:headerReference w:type="first" r:id="rId1491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 xml:space="preserve">dolousement, doulousement, </w:t>
      </w:r>
      <w:r>
        <w:rPr>
          <w:rStyle w:val="Corpodeltesto121Corsivo"/>
        </w:rPr>
        <w:t>s. m., plainte,</w:t>
      </w:r>
      <w:r>
        <w:t xml:space="preserve"> 4865 ; faire son</w:t>
      </w:r>
      <w:r>
        <w:br/>
        <w:t xml:space="preserve">dolousement, </w:t>
      </w:r>
      <w:r>
        <w:rPr>
          <w:rStyle w:val="Corpodeltesto121Corsivo"/>
        </w:rPr>
        <w:t>faíre entendre sa plainte,</w:t>
      </w:r>
      <w:r>
        <w:t xml:space="preserve"> 4828, 4950 ; mener</w:t>
      </w:r>
      <w:r>
        <w:br/>
        <w:t xml:space="preserve">grant doulousement, </w:t>
      </w:r>
      <w:r>
        <w:rPr>
          <w:rStyle w:val="Corpodeltesto121Corsivo"/>
        </w:rPr>
        <w:t xml:space="preserve">se </w:t>
      </w:r>
      <w:r>
        <w:rPr>
          <w:rStyle w:val="Corpodeltesto121Corsivo"/>
          <w:lang w:val="en-US" w:eastAsia="en-US" w:bidi="en-US"/>
        </w:rPr>
        <w:t xml:space="preserve">plaindre. de </w:t>
      </w:r>
      <w:r>
        <w:rPr>
          <w:rStyle w:val="Corpodeltesto121Corsivo"/>
        </w:rPr>
        <w:t>façon déchirante,</w:t>
      </w:r>
      <w:r>
        <w:t xml:space="preserve"> 4895.</w:t>
      </w:r>
      <w:r>
        <w:br/>
        <w:t xml:space="preserve">dolouser, </w:t>
      </w:r>
      <w:r>
        <w:rPr>
          <w:rStyle w:val="Corpodeltesto121Corsivo"/>
        </w:rPr>
        <w:t>inf. subst., plainte,</w:t>
      </w:r>
      <w:r>
        <w:t xml:space="preserve"> 1709.</w:t>
      </w:r>
    </w:p>
    <w:p w14:paraId="1D314220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lastRenderedPageBreak/>
        <w:t xml:space="preserve">don, s. </w:t>
      </w:r>
      <w:r>
        <w:rPr>
          <w:rStyle w:val="Corpodeltesto121Corsivo"/>
        </w:rPr>
        <w:t>m.,</w:t>
      </w:r>
      <w:r>
        <w:t xml:space="preserve"> faire don de (qqchose) à (qqn</w:t>
      </w:r>
      <w:r>
        <w:rPr>
          <w:rStyle w:val="Corpodeltesto121Corsivo"/>
        </w:rPr>
        <w:t>), faire accéder (qqn) à</w:t>
      </w:r>
      <w:r>
        <w:rPr>
          <w:rStyle w:val="Corpodeltesto121Corsivo"/>
        </w:rPr>
        <w:br/>
        <w:t>(qqchose),</w:t>
      </w:r>
      <w:r>
        <w:t xml:space="preserve"> 4994.</w:t>
      </w:r>
    </w:p>
    <w:p w14:paraId="05C290A2" w14:textId="77777777" w:rsidR="009A1B5B" w:rsidRDefault="004E42D2">
      <w:pPr>
        <w:pStyle w:val="Corpodeltesto1230"/>
        <w:shd w:val="clear" w:color="auto" w:fill="auto"/>
        <w:spacing w:line="216" w:lineRule="exact"/>
        <w:ind w:left="360" w:hanging="360"/>
      </w:pPr>
      <w:r>
        <w:rPr>
          <w:rStyle w:val="Corpodeltesto123Noncorsivo"/>
        </w:rPr>
        <w:t xml:space="preserve">doner, </w:t>
      </w:r>
      <w:r>
        <w:t>v. pron., s’appliquer mutuellement,</w:t>
      </w:r>
      <w:r>
        <w:rPr>
          <w:rStyle w:val="Corpodeltesto123Noncorsivo"/>
        </w:rPr>
        <w:t xml:space="preserve"> 2579 ; </w:t>
      </w:r>
      <w:r>
        <w:t>p. pa.,</w:t>
      </w:r>
      <w:r>
        <w:rPr>
          <w:rStyle w:val="Corpodeltesto123Noncorsivo"/>
        </w:rPr>
        <w:t xml:space="preserve"> doné,</w:t>
      </w:r>
      <w:r>
        <w:rPr>
          <w:rStyle w:val="Corpodeltesto123Noncorsivo"/>
        </w:rPr>
        <w:br/>
      </w:r>
      <w:r>
        <w:t>accordé,</w:t>
      </w:r>
      <w:r>
        <w:rPr>
          <w:rStyle w:val="Corpodeltesto123Noncorsivo"/>
        </w:rPr>
        <w:t xml:space="preserve"> 4747 ; </w:t>
      </w:r>
      <w:r>
        <w:t>v. intr.,</w:t>
      </w:r>
      <w:r>
        <w:rPr>
          <w:rStyle w:val="Corpodeltesto123Noncorsivo"/>
        </w:rPr>
        <w:t xml:space="preserve"> doner a (qqn) de, </w:t>
      </w:r>
      <w:r>
        <w:t>frapper (qqn) avec,</w:t>
      </w:r>
      <w:r>
        <w:br/>
      </w:r>
      <w:r>
        <w:rPr>
          <w:rStyle w:val="Corpodeltesto123Noncorsivo"/>
        </w:rPr>
        <w:t>*7725.</w:t>
      </w:r>
    </w:p>
    <w:p w14:paraId="14334383" w14:textId="77777777" w:rsidR="009A1B5B" w:rsidRDefault="004E42D2">
      <w:pPr>
        <w:pStyle w:val="Corpodeltesto1211"/>
        <w:shd w:val="clear" w:color="auto" w:fill="auto"/>
        <w:spacing w:line="216" w:lineRule="exact"/>
        <w:ind w:firstLine="0"/>
        <w:jc w:val="left"/>
      </w:pPr>
      <w:r>
        <w:t xml:space="preserve">dongon, </w:t>
      </w:r>
      <w:r>
        <w:rPr>
          <w:rStyle w:val="Corpodeltesto121Corsivo"/>
        </w:rPr>
        <w:t>s. m., donjon,</w:t>
      </w:r>
      <w:r>
        <w:t xml:space="preserve"> 7089.</w:t>
      </w:r>
      <w:r>
        <w:br/>
        <w:t xml:space="preserve">donques, </w:t>
      </w:r>
      <w:r>
        <w:rPr>
          <w:rStyle w:val="Corpodeltesto121Corsivo"/>
        </w:rPr>
        <w:t>conj., donc,</w:t>
      </w:r>
      <w:r>
        <w:t xml:space="preserve"> 2319, 6169.</w:t>
      </w:r>
    </w:p>
    <w:p w14:paraId="0DB1B5F6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t xml:space="preserve">dont, </w:t>
      </w:r>
      <w:r>
        <w:rPr>
          <w:rStyle w:val="Corpodeltesto121Corsivo"/>
        </w:rPr>
        <w:t>adv., alors,</w:t>
      </w:r>
      <w:r>
        <w:t xml:space="preserve"> 205, 236, 1652, 2120, 2159, 2619, 2962, 3353,</w:t>
      </w:r>
      <w:r>
        <w:br/>
        <w:t>3551, 4146, etc.</w:t>
      </w:r>
    </w:p>
    <w:p w14:paraId="759E48C6" w14:textId="77777777" w:rsidR="009A1B5B" w:rsidRDefault="004E42D2">
      <w:pPr>
        <w:pStyle w:val="Corpodeltesto1230"/>
        <w:shd w:val="clear" w:color="auto" w:fill="auto"/>
        <w:spacing w:line="216" w:lineRule="exact"/>
        <w:ind w:left="360" w:hanging="360"/>
      </w:pPr>
      <w:r>
        <w:rPr>
          <w:rStyle w:val="Corpodeltesto123Noncorsivo"/>
        </w:rPr>
        <w:t xml:space="preserve">dont, </w:t>
      </w:r>
      <w:r>
        <w:t>pron. rel. / interr., en raíson de quoi,</w:t>
      </w:r>
      <w:r>
        <w:rPr>
          <w:rStyle w:val="Corpodeltesto123Noncorsivo"/>
        </w:rPr>
        <w:t xml:space="preserve"> 221,1035, 1216, 5666,</w:t>
      </w:r>
      <w:r>
        <w:rPr>
          <w:rStyle w:val="Corpodeltesto123Noncorsivo"/>
        </w:rPr>
        <w:br/>
      </w:r>
      <w:r>
        <w:t>à cause de quoi,</w:t>
      </w:r>
      <w:r>
        <w:rPr>
          <w:rStyle w:val="Corpodeltesto123Noncorsivo"/>
        </w:rPr>
        <w:t xml:space="preserve"> 5188, </w:t>
      </w:r>
      <w:r>
        <w:t>par quoi,</w:t>
      </w:r>
      <w:r>
        <w:rPr>
          <w:rStyle w:val="Corpodeltesto123Noncorsivo"/>
        </w:rPr>
        <w:t xml:space="preserve"> 234, 5828, </w:t>
      </w:r>
      <w:r>
        <w:t>avec quoi,</w:t>
      </w:r>
      <w:r>
        <w:rPr>
          <w:rStyle w:val="Corpodeltesto123Noncorsivo"/>
        </w:rPr>
        <w:t xml:space="preserve"> 380,</w:t>
      </w:r>
      <w:r>
        <w:rPr>
          <w:rStyle w:val="Corpodeltesto123Noncorsivo"/>
        </w:rPr>
        <w:br/>
        <w:t xml:space="preserve">5647, </w:t>
      </w:r>
      <w:r>
        <w:t>de qui,</w:t>
      </w:r>
      <w:r>
        <w:rPr>
          <w:rStyle w:val="Corpodeltesto123Noncorsivo"/>
        </w:rPr>
        <w:t xml:space="preserve"> 3101, </w:t>
      </w:r>
      <w:r>
        <w:t>à cause de qui,</w:t>
      </w:r>
      <w:r>
        <w:rPr>
          <w:rStyle w:val="Corpodeltesto123Noncorsivo"/>
        </w:rPr>
        <w:t xml:space="preserve"> 4900, </w:t>
      </w:r>
      <w:r>
        <w:t>de céla, à propos de</w:t>
      </w:r>
      <w:r>
        <w:br/>
        <w:t>cela,</w:t>
      </w:r>
      <w:r>
        <w:rPr>
          <w:rStyle w:val="Corpodeltesto123Noncorsivo"/>
        </w:rPr>
        <w:t xml:space="preserve"> 5687.</w:t>
      </w:r>
    </w:p>
    <w:p w14:paraId="545ACCCA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t xml:space="preserve">dorement, s. </w:t>
      </w:r>
      <w:r>
        <w:rPr>
          <w:rStyle w:val="Corpodeltesto121Corsivo"/>
        </w:rPr>
        <w:t>m., dorure,</w:t>
      </w:r>
      <w:r>
        <w:t xml:space="preserve"> 1651.</w:t>
      </w:r>
    </w:p>
    <w:p w14:paraId="3A6F3AC6" w14:textId="77777777" w:rsidR="009A1B5B" w:rsidRDefault="004E42D2">
      <w:pPr>
        <w:pStyle w:val="Corpodeltesto1211"/>
        <w:shd w:val="clear" w:color="auto" w:fill="auto"/>
        <w:spacing w:line="216" w:lineRule="exact"/>
        <w:ind w:firstLine="0"/>
        <w:jc w:val="left"/>
      </w:pPr>
      <w:r>
        <w:t xml:space="preserve">doublé, </w:t>
      </w:r>
      <w:r>
        <w:rPr>
          <w:rStyle w:val="Corpodeltesto121Corsivo"/>
        </w:rPr>
        <w:t>p. pa. de</w:t>
      </w:r>
      <w:r>
        <w:t xml:space="preserve"> doubler, par rens estoient doublees, </w:t>
      </w:r>
      <w:r>
        <w:rPr>
          <w:rStyle w:val="Corpodeltesto121Corsivo"/>
        </w:rPr>
        <w:t>ètaient</w:t>
      </w:r>
      <w:r>
        <w:rPr>
          <w:rStyle w:val="Corpodeltesto121Corsivo"/>
        </w:rPr>
        <w:br/>
        <w:t>agglutinés sur deux rangées,</w:t>
      </w:r>
      <w:r>
        <w:t xml:space="preserve"> 7658.</w:t>
      </w:r>
      <w:r>
        <w:br/>
        <w:t xml:space="preserve">douçor, </w:t>
      </w:r>
      <w:r>
        <w:rPr>
          <w:rStyle w:val="Corpodeltesto121CorsivoSpaziatura1pt"/>
        </w:rPr>
        <w:t>s.f.,</w:t>
      </w:r>
      <w:r>
        <w:rPr>
          <w:rStyle w:val="Corpodeltesto121Corsivo"/>
        </w:rPr>
        <w:t xml:space="preserve"> bonté,</w:t>
      </w:r>
      <w:r>
        <w:t xml:space="preserve"> 2739.</w:t>
      </w:r>
    </w:p>
    <w:p w14:paraId="582E8C27" w14:textId="77777777" w:rsidR="009A1B5B" w:rsidRDefault="004E42D2">
      <w:pPr>
        <w:pStyle w:val="Corpodeltesto1230"/>
        <w:shd w:val="clear" w:color="auto" w:fill="auto"/>
        <w:spacing w:line="216" w:lineRule="exact"/>
        <w:ind w:left="360" w:hanging="360"/>
      </w:pPr>
      <w:r>
        <w:rPr>
          <w:rStyle w:val="Corpodeltesto123Noncorsivo"/>
        </w:rPr>
        <w:t xml:space="preserve">dour, s. </w:t>
      </w:r>
      <w:r>
        <w:t>m., petite mesure (largeur de la main, du poing fermé),</w:t>
      </w:r>
      <w:r>
        <w:br/>
      </w:r>
      <w:r>
        <w:rPr>
          <w:rStyle w:val="Corpodeltesto123Noncorsivo"/>
        </w:rPr>
        <w:t>15124.</w:t>
      </w:r>
    </w:p>
    <w:p w14:paraId="0CC3A64A" w14:textId="77777777" w:rsidR="009A1B5B" w:rsidRDefault="004E42D2">
      <w:pPr>
        <w:pStyle w:val="Corpodeltesto1230"/>
        <w:shd w:val="clear" w:color="auto" w:fill="auto"/>
        <w:spacing w:line="216" w:lineRule="exact"/>
        <w:ind w:firstLine="0"/>
      </w:pPr>
      <w:r>
        <w:rPr>
          <w:rStyle w:val="Corpodeltesto123Noncorsivo"/>
        </w:rPr>
        <w:t xml:space="preserve">doutance, </w:t>
      </w:r>
      <w:r>
        <w:t>s.f , crainte,</w:t>
      </w:r>
      <w:r>
        <w:rPr>
          <w:rStyle w:val="Corpodeltesto123Noncorsivo"/>
        </w:rPr>
        <w:t xml:space="preserve"> 34 ; + de, </w:t>
      </w:r>
      <w:r>
        <w:t>crainte, inquiétude pour,</w:t>
      </w:r>
      <w:r>
        <w:rPr>
          <w:rStyle w:val="Corpodeltesto123Noncorsivo"/>
        </w:rPr>
        <w:t xml:space="preserve"> 7491 ;</w:t>
      </w:r>
      <w:r>
        <w:rPr>
          <w:rStyle w:val="Corpodeltesto123Noncorsivo"/>
        </w:rPr>
        <w:br/>
        <w:t xml:space="preserve">estre en doutance, </w:t>
      </w:r>
      <w:r>
        <w:t>être dans l’incertitude,</w:t>
      </w:r>
      <w:r>
        <w:rPr>
          <w:rStyle w:val="Corpodeltesto123Noncorsivo"/>
        </w:rPr>
        <w:t xml:space="preserve"> 5125 ; sanz dou-</w:t>
      </w:r>
      <w:r>
        <w:rPr>
          <w:rStyle w:val="Corpodeltesto123Noncorsivo"/>
        </w:rPr>
        <w:br/>
        <w:t xml:space="preserve">tance, </w:t>
      </w:r>
      <w:r>
        <w:t>sans crainte,</w:t>
      </w:r>
      <w:r>
        <w:rPr>
          <w:rStyle w:val="Corpodeltesto123Noncorsivo"/>
        </w:rPr>
        <w:t xml:space="preserve"> 1454, 4683.</w:t>
      </w:r>
      <w:r>
        <w:rPr>
          <w:rStyle w:val="Corpodeltesto123Noncorsivo"/>
        </w:rPr>
        <w:br/>
        <w:t xml:space="preserve">doutans, </w:t>
      </w:r>
      <w:r>
        <w:t>adj. verb. (CSS), qui est dans le doute,</w:t>
      </w:r>
      <w:r>
        <w:rPr>
          <w:rStyle w:val="Corpodeltesto123Noncorsivo"/>
        </w:rPr>
        <w:t xml:space="preserve"> 234.</w:t>
      </w:r>
      <w:r>
        <w:rPr>
          <w:rStyle w:val="Corpodeltesto123Noncorsivo"/>
        </w:rPr>
        <w:br/>
        <w:t xml:space="preserve">doute, </w:t>
      </w:r>
      <w:r>
        <w:rPr>
          <w:rStyle w:val="Corpodeltesto123Spaziatura1pt"/>
          <w:i/>
          <w:iCs/>
        </w:rPr>
        <w:t>s.f,</w:t>
      </w:r>
      <w:r>
        <w:t xml:space="preserve"> crainte,</w:t>
      </w:r>
      <w:r>
        <w:rPr>
          <w:rStyle w:val="Corpodeltesto123Noncorsivo"/>
        </w:rPr>
        <w:t xml:space="preserve"> 6126 ; sans nule doute, </w:t>
      </w:r>
      <w:r>
        <w:t>sans aucun doute,</w:t>
      </w:r>
      <w:r>
        <w:rPr>
          <w:rStyle w:val="Corpodeltesto123Noncorsivo"/>
        </w:rPr>
        <w:t xml:space="preserve"> 218 ;</w:t>
      </w:r>
    </w:p>
    <w:p w14:paraId="48CF0A7F" w14:textId="77777777" w:rsidR="009A1B5B" w:rsidRDefault="004E42D2">
      <w:pPr>
        <w:pStyle w:val="Corpodeltesto1230"/>
        <w:shd w:val="clear" w:color="auto" w:fill="auto"/>
        <w:spacing w:line="216" w:lineRule="exact"/>
        <w:ind w:firstLine="360"/>
      </w:pPr>
      <w:r>
        <w:rPr>
          <w:rStyle w:val="Corpodeltesto123Noncorsivo"/>
        </w:rPr>
        <w:t xml:space="preserve">estre en doute de, </w:t>
      </w:r>
      <w:r>
        <w:t>douter de, ne pas avoir confiance en,</w:t>
      </w:r>
      <w:r>
        <w:rPr>
          <w:rStyle w:val="Corpodeltesto123Noncorsivo"/>
        </w:rPr>
        <w:t xml:space="preserve"> 2556.</w:t>
      </w:r>
      <w:r>
        <w:rPr>
          <w:rStyle w:val="Corpodeltesto123Noncorsivo"/>
        </w:rPr>
        <w:br/>
        <w:t xml:space="preserve">douter, </w:t>
      </w:r>
      <w:r>
        <w:t>v. tr., craindre, redouter,</w:t>
      </w:r>
      <w:r>
        <w:rPr>
          <w:rStyle w:val="Corpodeltesto123Noncorsivo"/>
        </w:rPr>
        <w:t xml:space="preserve"> 1856, 2248, 3458, 4465, 4662,</w:t>
      </w:r>
      <w:r>
        <w:rPr>
          <w:rStyle w:val="Corpodeltesto123Noncorsivo"/>
        </w:rPr>
        <w:br/>
        <w:t xml:space="preserve">5369, 6663 ; </w:t>
      </w:r>
      <w:r>
        <w:t>empl. abs., avoir un objet de crainte,</w:t>
      </w:r>
      <w:r>
        <w:rPr>
          <w:rStyle w:val="Corpodeltesto123Noncorsivo"/>
        </w:rPr>
        <w:t xml:space="preserve"> 6124 ; ne</w:t>
      </w:r>
      <w:r>
        <w:rPr>
          <w:rStyle w:val="Corpodeltesto123Noncorsivo"/>
        </w:rPr>
        <w:br/>
        <w:t xml:space="preserve">douter (qqn) un esperon, </w:t>
      </w:r>
      <w:r>
        <w:t>ne craindre en rien (qqn),</w:t>
      </w:r>
      <w:r>
        <w:rPr>
          <w:rStyle w:val="Corpodeltesto123Noncorsivo"/>
        </w:rPr>
        <w:t xml:space="preserve"> 5369 ;</w:t>
      </w:r>
      <w:r>
        <w:rPr>
          <w:rStyle w:val="Corpodeltesto123Noncorsivo"/>
        </w:rPr>
        <w:br/>
      </w:r>
      <w:r>
        <w:t>v. pron.</w:t>
      </w:r>
      <w:r>
        <w:rPr>
          <w:rStyle w:val="Corpodeltesto123Noncorsivo"/>
        </w:rPr>
        <w:t xml:space="preserve"> + que, </w:t>
      </w:r>
      <w:r>
        <w:t>craindre que,</w:t>
      </w:r>
      <w:r>
        <w:rPr>
          <w:rStyle w:val="Corpodeltesto123Noncorsivo"/>
        </w:rPr>
        <w:t xml:space="preserve"> 1946 ; </w:t>
      </w:r>
      <w:r>
        <w:t>v. pron.</w:t>
      </w:r>
      <w:r>
        <w:rPr>
          <w:rStyle w:val="Corpodeltesto123Noncorsivo"/>
        </w:rPr>
        <w:t xml:space="preserve"> + de, </w:t>
      </w:r>
      <w:r>
        <w:t>craindre,</w:t>
      </w:r>
      <w:r>
        <w:br/>
        <w:t>redouter,</w:t>
      </w:r>
      <w:r>
        <w:rPr>
          <w:rStyle w:val="Corpodeltesto123Noncorsivo"/>
        </w:rPr>
        <w:t xml:space="preserve"> 1246 ; sanz douter, </w:t>
      </w:r>
      <w:r>
        <w:t>sans le moindre doute,</w:t>
      </w:r>
      <w:r>
        <w:rPr>
          <w:rStyle w:val="Corpodeltesto123Noncorsivo"/>
        </w:rPr>
        <w:t xml:space="preserve"> 3640.</w:t>
      </w:r>
      <w:r>
        <w:rPr>
          <w:rStyle w:val="Corpodeltesto123Noncorsivo"/>
        </w:rPr>
        <w:br/>
        <w:t xml:space="preserve">drap, </w:t>
      </w:r>
      <w:r>
        <w:t>s. m., étoffe, tissu,</w:t>
      </w:r>
      <w:r>
        <w:rPr>
          <w:rStyle w:val="Corpodeltesto123Noncorsivo"/>
        </w:rPr>
        <w:t xml:space="preserve"> 612, 2228, 3683, 6311, 6329, </w:t>
      </w:r>
      <w:r>
        <w:t>tissu,</w:t>
      </w:r>
      <w:r>
        <w:br/>
      </w:r>
      <w:r>
        <w:rPr>
          <w:rStyle w:val="Corpodeltesto123Noncorsivo"/>
        </w:rPr>
        <w:t xml:space="preserve">2446, </w:t>
      </w:r>
      <w:r>
        <w:t>drap de lit,</w:t>
      </w:r>
      <w:r>
        <w:rPr>
          <w:rStyle w:val="Corpodeltesto123Noncorsivo"/>
        </w:rPr>
        <w:t xml:space="preserve"> 6556, </w:t>
      </w:r>
      <w:r>
        <w:t>vêtement, habit,</w:t>
      </w:r>
      <w:r>
        <w:rPr>
          <w:rStyle w:val="Corpodeltesto123Noncorsivo"/>
        </w:rPr>
        <w:t xml:space="preserve"> 9025 ; uns dras</w:t>
      </w:r>
      <w:r>
        <w:rPr>
          <w:rStyle w:val="Corpodeltesto123Noncorsivo"/>
        </w:rPr>
        <w:br/>
      </w:r>
      <w:r>
        <w:t>(CRP), des vêtements,</w:t>
      </w:r>
      <w:r>
        <w:rPr>
          <w:rStyle w:val="Corpodeltesto123Noncorsivo"/>
        </w:rPr>
        <w:t xml:space="preserve"> *2664.</w:t>
      </w:r>
      <w:r>
        <w:rPr>
          <w:rStyle w:val="Corpodeltesto123Noncorsivo"/>
        </w:rPr>
        <w:br/>
        <w:t xml:space="preserve">drapiax, s. </w:t>
      </w:r>
      <w:r>
        <w:t>m. (CRP), vêtements, firipes (empl. pêj.))</w:t>
      </w:r>
      <w:r>
        <w:rPr>
          <w:rStyle w:val="Corpodeltesto123Noncorsivo"/>
        </w:rPr>
        <w:t xml:space="preserve"> 6738.</w:t>
      </w:r>
      <w:r>
        <w:rPr>
          <w:rStyle w:val="Corpodeltesto123Noncorsivo"/>
        </w:rPr>
        <w:br/>
        <w:t xml:space="preserve">drechier, drecier, </w:t>
      </w:r>
      <w:r>
        <w:t>v. tr.,</w:t>
      </w:r>
      <w:r>
        <w:rPr>
          <w:rStyle w:val="Corpodeltesto123Noncorsivo"/>
        </w:rPr>
        <w:t xml:space="preserve"> drechier le chief, </w:t>
      </w:r>
      <w:r>
        <w:t>relever la tête,</w:t>
      </w:r>
      <w:r>
        <w:rPr>
          <w:rStyle w:val="Corpodeltesto123Noncorsivo"/>
        </w:rPr>
        <w:t xml:space="preserve"> 1016 ;</w:t>
      </w:r>
      <w:r>
        <w:rPr>
          <w:rStyle w:val="Corpodeltesto123Noncorsivo"/>
        </w:rPr>
        <w:br/>
        <w:t xml:space="preserve">drecier la main, </w:t>
      </w:r>
      <w:r>
        <w:t>lever la main,</w:t>
      </w:r>
      <w:r>
        <w:rPr>
          <w:rStyle w:val="Corpodeltesto123Noncorsivo"/>
        </w:rPr>
        <w:t xml:space="preserve"> 5508 ; drechier amont, </w:t>
      </w:r>
      <w:r>
        <w:t>relever,</w:t>
      </w:r>
    </w:p>
    <w:p w14:paraId="49D28B05" w14:textId="77777777" w:rsidR="009A1B5B" w:rsidRDefault="004E42D2">
      <w:pPr>
        <w:pStyle w:val="Corpodeltesto1211"/>
        <w:shd w:val="clear" w:color="auto" w:fill="auto"/>
        <w:spacing w:line="216" w:lineRule="exact"/>
        <w:ind w:firstLine="0"/>
        <w:jc w:val="left"/>
      </w:pPr>
      <w:r>
        <w:t xml:space="preserve">1067, 2526 ; </w:t>
      </w:r>
      <w:r>
        <w:rPr>
          <w:rStyle w:val="Corpodeltesto121Corsivo"/>
        </w:rPr>
        <w:t>v. intr., se redresser,</w:t>
      </w:r>
      <w:r>
        <w:t xml:space="preserve"> 5200 ; drechier en estant </w:t>
      </w:r>
      <w:r>
        <w:rPr>
          <w:rStyle w:val="Corpodeltesto121Corsivo"/>
        </w:rPr>
        <w:t>se</w:t>
      </w:r>
      <w:r>
        <w:rPr>
          <w:rStyle w:val="Corpodeltesto121Corsivo"/>
        </w:rPr>
        <w:br/>
        <w:t>mettre debout,</w:t>
      </w:r>
      <w:r>
        <w:t xml:space="preserve"> 5626 ; </w:t>
      </w:r>
      <w:r>
        <w:rPr>
          <w:rStyle w:val="Corpodeltesto121Corsivo"/>
        </w:rPr>
        <w:t>v. pron., se redresser,</w:t>
      </w:r>
      <w:r>
        <w:t xml:space="preserve"> 3543 ; dreciez, </w:t>
      </w:r>
      <w:r>
        <w:rPr>
          <w:rStyle w:val="Corpodeltesto121FranklinGothicDemi9ptCorsivo"/>
        </w:rPr>
        <w:t>p, p</w:t>
      </w:r>
      <w:r>
        <w:rPr>
          <w:rStyle w:val="Corpodeltesto121FranklinGothicDemi9ptCorsivo"/>
          <w:vertAlign w:val="subscript"/>
        </w:rPr>
        <w:t>a</w:t>
      </w:r>
      <w:r>
        <w:rPr>
          <w:rStyle w:val="Corpodeltesto121FranklinGothicDemi9ptCorsivo"/>
          <w:vertAlign w:val="subscript"/>
        </w:rPr>
        <w:br/>
      </w:r>
      <w:r>
        <w:t xml:space="preserve">+ contremont, </w:t>
      </w:r>
      <w:r>
        <w:rPr>
          <w:rStyle w:val="Corpodeltesto121Corsivo"/>
        </w:rPr>
        <w:t>relevé,</w:t>
      </w:r>
      <w:r>
        <w:t xml:space="preserve"> 2626 ; drechie, </w:t>
      </w:r>
      <w:r>
        <w:rPr>
          <w:rStyle w:val="Corpodeltesto121Corsivo"/>
        </w:rPr>
        <w:t>p. pa. f pic.</w:t>
      </w:r>
      <w:r>
        <w:rPr>
          <w:rStyle w:val="Corpodeltesto121Corsivo"/>
          <w:vertAlign w:val="subscript"/>
        </w:rPr>
        <w:t>t</w:t>
      </w:r>
      <w:r>
        <w:rPr>
          <w:rStyle w:val="Corpodeltesto121Corsivo"/>
        </w:rPr>
        <w:t xml:space="preserve"> dressée</w:t>
      </w:r>
      <w:r>
        <w:rPr>
          <w:rStyle w:val="Corpodeltesto121Corsivo"/>
        </w:rPr>
        <w:br/>
      </w:r>
      <w:r>
        <w:t>6084.</w:t>
      </w:r>
    </w:p>
    <w:p w14:paraId="2D2C1356" w14:textId="77777777" w:rsidR="009A1B5B" w:rsidRDefault="004E42D2">
      <w:pPr>
        <w:pStyle w:val="Corpodeltesto1230"/>
        <w:shd w:val="clear" w:color="auto" w:fill="auto"/>
        <w:spacing w:line="216" w:lineRule="exact"/>
        <w:ind w:left="360" w:hanging="360"/>
      </w:pPr>
      <w:r>
        <w:rPr>
          <w:rStyle w:val="Corpodeltesto123Noncorsivo"/>
        </w:rPr>
        <w:t xml:space="preserve">droit, </w:t>
      </w:r>
      <w:r>
        <w:t>aiv., juste,</w:t>
      </w:r>
      <w:r>
        <w:rPr>
          <w:rStyle w:val="Corpodeltesto123Noncorsivo"/>
        </w:rPr>
        <w:t xml:space="preserve"> 1971, </w:t>
      </w:r>
      <w:r>
        <w:t>en droite ligne,</w:t>
      </w:r>
      <w:r>
        <w:rPr>
          <w:rStyle w:val="Corpodeltesto123Noncorsivo"/>
        </w:rPr>
        <w:t xml:space="preserve"> 3832, 4405 ; a droit </w:t>
      </w:r>
      <w:r>
        <w:t>loc</w:t>
      </w:r>
      <w:r>
        <w:br/>
        <w:t>adv., avec justesse, comme il convient,</w:t>
      </w:r>
      <w:r>
        <w:rPr>
          <w:rStyle w:val="Corpodeltesto123Noncorsivo"/>
        </w:rPr>
        <w:t xml:space="preserve"> *394, 5668, *6899, 9025</w:t>
      </w:r>
      <w:r>
        <w:rPr>
          <w:rStyle w:val="Corpodeltesto123Noncorsivo"/>
        </w:rPr>
        <w:br/>
      </w:r>
      <w:r>
        <w:t>exactement,</w:t>
      </w:r>
      <w:r>
        <w:rPr>
          <w:rStyle w:val="Corpodeltesto123Noncorsivo"/>
        </w:rPr>
        <w:t xml:space="preserve"> 3932 ; tot droit, </w:t>
      </w:r>
      <w:r>
        <w:t>en droite ligne,</w:t>
      </w:r>
      <w:r>
        <w:rPr>
          <w:rStyle w:val="Corpodeltesto123Noncorsivo"/>
        </w:rPr>
        <w:t xml:space="preserve"> 2616, 4302, </w:t>
      </w:r>
      <w:r>
        <w:t>direc-</w:t>
      </w:r>
      <w:r>
        <w:br/>
        <w:t>tement,</w:t>
      </w:r>
      <w:r>
        <w:rPr>
          <w:rStyle w:val="Corpodeltesto123Noncorsivo"/>
        </w:rPr>
        <w:t xml:space="preserve"> 3532 ; tout droit aprés, </w:t>
      </w:r>
      <w:r>
        <w:t>juste après, immédiatement</w:t>
      </w:r>
      <w:r>
        <w:br/>
        <w:t>après,</w:t>
      </w:r>
      <w:r>
        <w:rPr>
          <w:rStyle w:val="Corpodeltesto123Noncorsivo"/>
        </w:rPr>
        <w:t xml:space="preserve"> 3932.</w:t>
      </w:r>
    </w:p>
    <w:p w14:paraId="0EEE9FE3" w14:textId="77777777" w:rsidR="009A1B5B" w:rsidRDefault="004E42D2">
      <w:pPr>
        <w:pStyle w:val="Corpodeltesto1211"/>
        <w:shd w:val="clear" w:color="auto" w:fill="auto"/>
        <w:spacing w:line="216" w:lineRule="exact"/>
        <w:ind w:firstLine="0"/>
        <w:jc w:val="left"/>
      </w:pPr>
      <w:r>
        <w:t xml:space="preserve">droit, </w:t>
      </w:r>
      <w:r>
        <w:rPr>
          <w:rStyle w:val="Corpodeltesto121Corsivo"/>
        </w:rPr>
        <w:t>adj., légitime, juste,</w:t>
      </w:r>
      <w:r>
        <w:t xml:space="preserve"> 4454, 7980, </w:t>
      </w:r>
      <w:r>
        <w:rPr>
          <w:rStyle w:val="Corpodeltesto121Corsivo"/>
        </w:rPr>
        <w:t>vrai, véritable,</w:t>
      </w:r>
      <w:r>
        <w:t xml:space="preserve"> 1251, 5007</w:t>
      </w:r>
      <w:r>
        <w:br/>
      </w:r>
      <w:r>
        <w:rPr>
          <w:rStyle w:val="Corpodeltesto121Corsivo"/>
        </w:rPr>
        <w:t>droit,</w:t>
      </w:r>
      <w:r>
        <w:t xml:space="preserve"> 6602, 6603 ; estre drois, </w:t>
      </w:r>
      <w:r>
        <w:rPr>
          <w:rStyle w:val="Corpodeltesto121Corsivo"/>
        </w:rPr>
        <w:t>se tenir droit,</w:t>
      </w:r>
      <w:r>
        <w:t xml:space="preserve"> 6596 ; drois est</w:t>
      </w:r>
      <w:r>
        <w:br/>
        <w:t xml:space="preserve">que, </w:t>
      </w:r>
      <w:r>
        <w:rPr>
          <w:rStyle w:val="Corpodeltesto121Corsivo"/>
        </w:rPr>
        <w:t>il estjuste que,</w:t>
      </w:r>
      <w:r>
        <w:t xml:space="preserve"> 5138, </w:t>
      </w:r>
      <w:r>
        <w:rPr>
          <w:rStyle w:val="Corpodeltesto121Corsivo"/>
        </w:rPr>
        <w:t>c’est légitime,</w:t>
      </w:r>
      <w:r>
        <w:t xml:space="preserve"> 9312.</w:t>
      </w:r>
      <w:r>
        <w:br/>
        <w:t xml:space="preserve">droit, s. </w:t>
      </w:r>
      <w:r>
        <w:rPr>
          <w:rStyle w:val="Corpodeltesto121Corsivo"/>
        </w:rPr>
        <w:t>m., bon droit,</w:t>
      </w:r>
      <w:r>
        <w:t xml:space="preserve"> 7241 ; savoir son droit, </w:t>
      </w:r>
      <w:r>
        <w:rPr>
          <w:rStyle w:val="Corpodeltesto121Corsivo"/>
        </w:rPr>
        <w:t>connaître son droìi,</w:t>
      </w:r>
      <w:r>
        <w:rPr>
          <w:rStyle w:val="Corpodeltesto121Corsivo"/>
        </w:rPr>
        <w:br/>
      </w:r>
      <w:r>
        <w:t xml:space="preserve">2086 ; avoir droit, </w:t>
      </w:r>
      <w:r>
        <w:rPr>
          <w:rStyle w:val="Corpodeltesto121Corsivo"/>
        </w:rPr>
        <w:t>avoir raison,</w:t>
      </w:r>
      <w:r>
        <w:t xml:space="preserve"> 2240 ; avoir droit, </w:t>
      </w:r>
      <w:r>
        <w:rPr>
          <w:rStyle w:val="Corpodeltesto121Corsivo"/>
        </w:rPr>
        <w:t>avoir des</w:t>
      </w:r>
      <w:r>
        <w:rPr>
          <w:rStyle w:val="Corpodeltesto121Corsivo"/>
        </w:rPr>
        <w:br/>
        <w:t>droits,</w:t>
      </w:r>
      <w:r>
        <w:t xml:space="preserve"> 2119 ; ne pas avoir droit en chevalerie, </w:t>
      </w:r>
      <w:r>
        <w:rPr>
          <w:rStyle w:val="Corpodeltesto121Corsivo"/>
        </w:rPr>
        <w:t>ne pas mériter</w:t>
      </w:r>
      <w:r>
        <w:rPr>
          <w:rStyle w:val="Corpodeltesto121Corsivo"/>
        </w:rPr>
        <w:br/>
        <w:t>d’être chevalier,</w:t>
      </w:r>
      <w:r>
        <w:t xml:space="preserve"> 2115, 7800 ; sor son droit, </w:t>
      </w:r>
      <w:r>
        <w:rPr>
          <w:rStyle w:val="Corpodeltesto121Corsivo"/>
        </w:rPr>
        <w:t>loyalement, à bon</w:t>
      </w:r>
      <w:r>
        <w:rPr>
          <w:rStyle w:val="Corpodeltesto121Corsivo"/>
        </w:rPr>
        <w:br/>
        <w:t>droit,</w:t>
      </w:r>
      <w:r>
        <w:t xml:space="preserve"> 3744.</w:t>
      </w:r>
    </w:p>
    <w:p w14:paraId="7378928A" w14:textId="77777777" w:rsidR="009A1B5B" w:rsidRDefault="004E42D2">
      <w:pPr>
        <w:pStyle w:val="Corpodeltesto1230"/>
        <w:shd w:val="clear" w:color="auto" w:fill="auto"/>
        <w:spacing w:line="216" w:lineRule="exact"/>
        <w:ind w:firstLine="0"/>
      </w:pPr>
      <w:r>
        <w:rPr>
          <w:rStyle w:val="Corpodeltesto123Noncorsivo"/>
        </w:rPr>
        <w:t xml:space="preserve">droite, </w:t>
      </w:r>
      <w:r>
        <w:rPr>
          <w:rStyle w:val="Corpodeltesto123Spaziatura1pt"/>
          <w:i/>
          <w:iCs/>
        </w:rPr>
        <w:t>adj.f,</w:t>
      </w:r>
      <w:r>
        <w:t xml:space="preserve"> éíancée,</w:t>
      </w:r>
      <w:r>
        <w:rPr>
          <w:rStyle w:val="Corpodeltesto123Noncorsivo"/>
        </w:rPr>
        <w:t xml:space="preserve"> 396, </w:t>
      </w:r>
      <w:r>
        <w:t>véritable,</w:t>
      </w:r>
      <w:r>
        <w:rPr>
          <w:rStyle w:val="Corpodeltesto123Noncorsivo"/>
        </w:rPr>
        <w:t xml:space="preserve"> 2769, 2769, </w:t>
      </w:r>
      <w:r>
        <w:t>vraie,</w:t>
      </w:r>
      <w:r>
        <w:rPr>
          <w:rStyle w:val="Corpodeltesto123Noncorsivo"/>
        </w:rPr>
        <w:t xml:space="preserve"> 4996.</w:t>
      </w:r>
      <w:r>
        <w:rPr>
          <w:rStyle w:val="Corpodeltesto123Noncorsivo"/>
        </w:rPr>
        <w:br/>
        <w:t xml:space="preserve">droitement, </w:t>
      </w:r>
      <w:r>
        <w:t>adv.,</w:t>
      </w:r>
      <w:r>
        <w:rPr>
          <w:rStyle w:val="Corpodeltesto123Noncorsivo"/>
        </w:rPr>
        <w:t xml:space="preserve"> tot droitement, </w:t>
      </w:r>
      <w:r>
        <w:t>directement,</w:t>
      </w:r>
      <w:r>
        <w:rPr>
          <w:rStyle w:val="Corpodeltesto123Noncorsivo"/>
        </w:rPr>
        <w:t xml:space="preserve"> 1994.</w:t>
      </w:r>
      <w:r>
        <w:rPr>
          <w:rStyle w:val="Corpodeltesto123Noncorsivo"/>
        </w:rPr>
        <w:br/>
        <w:t xml:space="preserve">droiture, </w:t>
      </w:r>
      <w:r>
        <w:rPr>
          <w:rStyle w:val="Corpodeltesto123Spaziatura1pt"/>
          <w:i/>
          <w:iCs/>
        </w:rPr>
        <w:t>s.f,</w:t>
      </w:r>
      <w:r>
        <w:t xml:space="preserve"> ce qui convient,</w:t>
      </w:r>
      <w:r>
        <w:rPr>
          <w:rStyle w:val="Corpodeltesto123Noncorsivo"/>
        </w:rPr>
        <w:t xml:space="preserve"> 2051 ; a droiture, </w:t>
      </w:r>
      <w:r>
        <w:t>loc. adv., immédia-</w:t>
      </w:r>
      <w:r>
        <w:br/>
        <w:t>tement, sans retard, aussitôt,</w:t>
      </w:r>
      <w:r>
        <w:rPr>
          <w:rStyle w:val="Corpodeltesto123Noncorsivo"/>
        </w:rPr>
        <w:t xml:space="preserve"> 350, 2006, 2588, </w:t>
      </w:r>
      <w:r>
        <w:t>directement,</w:t>
      </w:r>
      <w:r>
        <w:br/>
      </w:r>
      <w:r>
        <w:rPr>
          <w:rStyle w:val="Corpodeltesto123Noncorsivo"/>
        </w:rPr>
        <w:t>4306.</w:t>
      </w:r>
    </w:p>
    <w:p w14:paraId="739AB87B" w14:textId="77777777" w:rsidR="009A1B5B" w:rsidRDefault="004E42D2">
      <w:pPr>
        <w:pStyle w:val="Corpodeltesto1230"/>
        <w:shd w:val="clear" w:color="auto" w:fill="auto"/>
        <w:spacing w:line="216" w:lineRule="exact"/>
        <w:ind w:left="360" w:hanging="360"/>
      </w:pPr>
      <w:r>
        <w:rPr>
          <w:rStyle w:val="Corpodeltesto123Noncorsivo"/>
        </w:rPr>
        <w:t xml:space="preserve">druerie, </w:t>
      </w:r>
      <w:r>
        <w:t>s. f,</w:t>
      </w:r>
      <w:r>
        <w:rPr>
          <w:rStyle w:val="Corpodeltesto123Noncorsivo"/>
        </w:rPr>
        <w:t xml:space="preserve"> par druerie, </w:t>
      </w:r>
      <w:r>
        <w:t>amoureusement, d’un sentiment amou-</w:t>
      </w:r>
      <w:r>
        <w:br/>
        <w:t>reux,</w:t>
      </w:r>
      <w:r>
        <w:rPr>
          <w:rStyle w:val="Corpodeltesto123Noncorsivo"/>
        </w:rPr>
        <w:t xml:space="preserve"> 987.</w:t>
      </w:r>
    </w:p>
    <w:p w14:paraId="11A44CBC" w14:textId="77777777" w:rsidR="009A1B5B" w:rsidRDefault="004E42D2">
      <w:pPr>
        <w:pStyle w:val="Corpodeltesto1230"/>
        <w:shd w:val="clear" w:color="auto" w:fill="auto"/>
        <w:spacing w:line="216" w:lineRule="exact"/>
        <w:ind w:firstLine="0"/>
      </w:pPr>
      <w:r>
        <w:rPr>
          <w:rStyle w:val="Corpodeltesto123Noncorsivo"/>
        </w:rPr>
        <w:t xml:space="preserve">duchoise, </w:t>
      </w:r>
      <w:r>
        <w:rPr>
          <w:rStyle w:val="Corpodeltesto123Spaziatura1pt"/>
          <w:i/>
          <w:iCs/>
        </w:rPr>
        <w:t>s.f,</w:t>
      </w:r>
      <w:r>
        <w:t xml:space="preserve"> duchesse,</w:t>
      </w:r>
      <w:r>
        <w:rPr>
          <w:rStyle w:val="Corpodeltesto123Noncorsivo"/>
        </w:rPr>
        <w:t xml:space="preserve"> 3352.</w:t>
      </w:r>
      <w:r>
        <w:rPr>
          <w:rStyle w:val="Corpodeltesto123Noncorsivo"/>
        </w:rPr>
        <w:br/>
        <w:t xml:space="preserve">duire, </w:t>
      </w:r>
      <w:r>
        <w:t>v. tr., élever, dresser,</w:t>
      </w:r>
      <w:r>
        <w:rPr>
          <w:rStyle w:val="Corpodeltesto123Noncorsivo"/>
        </w:rPr>
        <w:t xml:space="preserve"> 8596.</w:t>
      </w:r>
    </w:p>
    <w:p w14:paraId="67207A1F" w14:textId="77777777" w:rsidR="009A1B5B" w:rsidRDefault="004E42D2">
      <w:pPr>
        <w:pStyle w:val="Corpodeltesto1211"/>
        <w:shd w:val="clear" w:color="auto" w:fill="auto"/>
        <w:spacing w:line="216" w:lineRule="exact"/>
        <w:ind w:firstLine="0"/>
        <w:jc w:val="left"/>
      </w:pPr>
      <w:r>
        <w:t xml:space="preserve">dur, </w:t>
      </w:r>
      <w:r>
        <w:rPr>
          <w:rStyle w:val="Corpodeltesto121Corsivo"/>
        </w:rPr>
        <w:t>adj.,ferme,</w:t>
      </w:r>
      <w:r>
        <w:t xml:space="preserve"> 444, </w:t>
      </w:r>
      <w:r>
        <w:rPr>
          <w:rStyle w:val="Corpodeltesto121Corsivo"/>
        </w:rPr>
        <w:t>robuste,</w:t>
      </w:r>
      <w:r>
        <w:t xml:space="preserve"> 553, 594, </w:t>
      </w:r>
      <w:r>
        <w:rPr>
          <w:rStyle w:val="Corpodeltesto121Corsivo"/>
        </w:rPr>
        <w:t>solide, résistant,</w:t>
      </w:r>
      <w:r>
        <w:t xml:space="preserve"> 909, 2304,</w:t>
      </w:r>
      <w:r>
        <w:br/>
        <w:t xml:space="preserve">7297, </w:t>
      </w:r>
      <w:r>
        <w:rPr>
          <w:rStyle w:val="Corpodeltesto121Corsivo"/>
        </w:rPr>
        <w:t>pénible, éprouvant,</w:t>
      </w:r>
      <w:r>
        <w:t xml:space="preserve"> 2932, 3271, 3636, 4873, 4930.</w:t>
      </w:r>
      <w:r>
        <w:br/>
      </w:r>
      <w:r>
        <w:lastRenderedPageBreak/>
        <w:t xml:space="preserve">durement, </w:t>
      </w:r>
      <w:r>
        <w:rPr>
          <w:rStyle w:val="Corpodeltesto121Corsivo"/>
        </w:rPr>
        <w:t>adv., violemment,</w:t>
      </w:r>
      <w:r>
        <w:t xml:space="preserve"> 805, 922, 2299, 3470, 3426, 3484,</w:t>
      </w:r>
      <w:r>
        <w:br/>
        <w:t xml:space="preserve">3567, 4562, 4586, 5277, etc., </w:t>
      </w:r>
      <w:r>
        <w:rPr>
          <w:rStyle w:val="Corpodeltesto121Corsivo"/>
        </w:rPr>
        <w:t>gravement,</w:t>
      </w:r>
      <w:r>
        <w:t xml:space="preserve"> 1022, 4588, 4896,</w:t>
      </w:r>
      <w:r>
        <w:br/>
        <w:t xml:space="preserve">5079, 5221 </w:t>
      </w:r>
      <w:r>
        <w:rPr>
          <w:rStyle w:val="Corpodeltesto121Corsivo"/>
        </w:rPr>
        <w:t>,fortement,</w:t>
      </w:r>
      <w:r>
        <w:t xml:space="preserve"> 1202, 4384, </w:t>
      </w:r>
      <w:r>
        <w:rPr>
          <w:rStyle w:val="Corpodeltesto121Corsivo"/>
        </w:rPr>
        <w:t>péniblement,</w:t>
      </w:r>
      <w:r>
        <w:t xml:space="preserve"> 2180, </w:t>
      </w:r>
      <w:r>
        <w:rPr>
          <w:rStyle w:val="Corpodeltesto121Corsivo"/>
        </w:rPr>
        <w:t>amère-</w:t>
      </w:r>
      <w:r>
        <w:rPr>
          <w:rStyle w:val="Corpodeltesto121Corsivo"/>
        </w:rPr>
        <w:br/>
        <w:t>ment,</w:t>
      </w:r>
      <w:r>
        <w:t xml:space="preserve"> 2631, 3278, 4275, 5649, 7571, </w:t>
      </w:r>
      <w:r>
        <w:rPr>
          <w:rStyle w:val="Corpodeltesto121Corsivo"/>
        </w:rPr>
        <w:t>beaucoup,</w:t>
      </w:r>
      <w:r>
        <w:t xml:space="preserve"> 3646, 3679,</w:t>
      </w:r>
      <w:r>
        <w:br/>
      </w:r>
      <w:r>
        <w:rPr>
          <w:rStyle w:val="Corpodeltesto121Corsivo"/>
        </w:rPr>
        <w:t>avec impétuosité,</w:t>
      </w:r>
      <w:r>
        <w:t xml:space="preserve"> 5295, </w:t>
      </w:r>
      <w:r>
        <w:rPr>
          <w:rStyle w:val="Corpodeltesto121Corsivo"/>
        </w:rPr>
        <w:t>profondément,</w:t>
      </w:r>
      <w:r>
        <w:t xml:space="preserve"> 4654, 4830.</w:t>
      </w:r>
      <w:r>
        <w:br/>
        <w:t xml:space="preserve">durer, </w:t>
      </w:r>
      <w:r>
        <w:rPr>
          <w:rStyle w:val="Corpodeltesto121Corsivo"/>
        </w:rPr>
        <w:t>v. intr., résister,</w:t>
      </w:r>
      <w:r>
        <w:t xml:space="preserve"> 1559, 2931, 5038, 5685, </w:t>
      </w:r>
      <w:r>
        <w:rPr>
          <w:rStyle w:val="Corpodeltesto121Corsivo"/>
        </w:rPr>
        <w:t>s’étendre (en par-</w:t>
      </w:r>
      <w:r>
        <w:rPr>
          <w:rStyle w:val="Corpodeltesto121Corsivo"/>
        </w:rPr>
        <w:br/>
        <w:t>lant d’uneforêt),</w:t>
      </w:r>
      <w:r>
        <w:t xml:space="preserve"> 4874, </w:t>
      </w:r>
      <w:r>
        <w:rPr>
          <w:rStyle w:val="Corpodeltesto121Corsivo"/>
        </w:rPr>
        <w:t>durer (dans le temps),</w:t>
      </w:r>
      <w:r>
        <w:t xml:space="preserve"> 5036.</w:t>
      </w:r>
      <w:r>
        <w:br/>
        <w:t xml:space="preserve">durfeiie, </w:t>
      </w:r>
      <w:r>
        <w:rPr>
          <w:rStyle w:val="Corpodeltesto121CorsivoSpaziatura1pt"/>
        </w:rPr>
        <w:t>adj.f,</w:t>
      </w:r>
      <w:r>
        <w:rPr>
          <w:rStyle w:val="Corpodeltesto121Corsivo"/>
        </w:rPr>
        <w:t xml:space="preserve"> malheureuse,</w:t>
      </w:r>
      <w:r>
        <w:t xml:space="preserve"> 12913.</w:t>
      </w:r>
    </w:p>
    <w:p w14:paraId="63F9EF72" w14:textId="77777777" w:rsidR="009A1B5B" w:rsidRDefault="004E42D2">
      <w:pPr>
        <w:pStyle w:val="Corpodeltesto1230"/>
        <w:shd w:val="clear" w:color="auto" w:fill="auto"/>
        <w:spacing w:line="190" w:lineRule="exact"/>
        <w:ind w:firstLine="0"/>
      </w:pPr>
      <w:r>
        <w:rPr>
          <w:rStyle w:val="Corpodeltesto123Noncorsivo"/>
        </w:rPr>
        <w:t xml:space="preserve">dus, </w:t>
      </w:r>
      <w:r>
        <w:t>s. m. (CRP), ducs,</w:t>
      </w:r>
      <w:r>
        <w:rPr>
          <w:rStyle w:val="Corpodeltesto123Noncorsivo"/>
        </w:rPr>
        <w:t xml:space="preserve"> 3432.</w:t>
      </w:r>
    </w:p>
    <w:p w14:paraId="0663CFBE" w14:textId="77777777" w:rsidR="009A1B5B" w:rsidRDefault="004E42D2">
      <w:pPr>
        <w:pStyle w:val="Corpodeltesto1211"/>
        <w:shd w:val="clear" w:color="auto" w:fill="auto"/>
        <w:spacing w:line="221" w:lineRule="exact"/>
        <w:ind w:firstLine="0"/>
        <w:jc w:val="left"/>
      </w:pPr>
      <w:r>
        <w:t xml:space="preserve">dusque, dusques, </w:t>
      </w:r>
      <w:r>
        <w:rPr>
          <w:rStyle w:val="Corpodeltesto121Corsivo"/>
        </w:rPr>
        <w:t>prép., jusque,</w:t>
      </w:r>
      <w:r>
        <w:t xml:space="preserve"> 1118, 1360, 1404, 1460, 2348,</w:t>
      </w:r>
      <w:r>
        <w:br/>
        <w:t>2463, 2971, 3564, 3565, *3634, 3676, 3771, etc. ; dusqu’a</w:t>
      </w:r>
      <w:r>
        <w:br/>
        <w:t xml:space="preserve">poi, dusqu’a peu, </w:t>
      </w:r>
      <w:r>
        <w:rPr>
          <w:rStyle w:val="Corpodeltesto121Corsivo"/>
        </w:rPr>
        <w:t>sous peu,</w:t>
      </w:r>
      <w:r>
        <w:t xml:space="preserve"> 3160, 4840.</w:t>
      </w:r>
      <w:r>
        <w:br/>
        <w:t xml:space="preserve">dyaspre, </w:t>
      </w:r>
      <w:r>
        <w:rPr>
          <w:rStyle w:val="Corpodeltesto121Corsivo"/>
        </w:rPr>
        <w:t>s. m., drap de soie àjìeurs ou arabesques (vêtement d’appa-</w:t>
      </w:r>
      <w:r>
        <w:rPr>
          <w:rStyle w:val="Corpodeltesto121Corsivo"/>
        </w:rPr>
        <w:br/>
        <w:t>rat),</w:t>
      </w:r>
      <w:r>
        <w:t xml:space="preserve"> 11936, 16470, 17029.</w:t>
      </w:r>
    </w:p>
    <w:p w14:paraId="3E257202" w14:textId="77777777" w:rsidR="009A1B5B" w:rsidRDefault="004E42D2">
      <w:pPr>
        <w:pStyle w:val="Corpodeltesto1211"/>
        <w:shd w:val="clear" w:color="auto" w:fill="auto"/>
        <w:spacing w:line="221" w:lineRule="exact"/>
        <w:ind w:firstLine="0"/>
        <w:jc w:val="left"/>
      </w:pPr>
      <w:r>
        <w:t xml:space="preserve">eage, </w:t>
      </w:r>
      <w:r>
        <w:rPr>
          <w:rStyle w:val="Corpodeltesto121Corsivo"/>
        </w:rPr>
        <w:t>s. m., âge,</w:t>
      </w:r>
      <w:r>
        <w:t xml:space="preserve"> 2007 ; estre d’eage, </w:t>
      </w:r>
      <w:r>
        <w:rPr>
          <w:rStyle w:val="Corpodeltesto121Corsivo"/>
        </w:rPr>
        <w:t>être d’âge mûr,</w:t>
      </w:r>
      <w:r>
        <w:t xml:space="preserve"> 3033 ; dame</w:t>
      </w:r>
      <w:r>
        <w:br/>
        <w:t xml:space="preserve">d’eage, </w:t>
      </w:r>
      <w:r>
        <w:rPr>
          <w:rStyle w:val="Corpodeltesto121Corsivo"/>
        </w:rPr>
        <w:t>dame agée,</w:t>
      </w:r>
      <w:r>
        <w:t xml:space="preserve"> 3059.</w:t>
      </w:r>
      <w:r>
        <w:br/>
        <w:t xml:space="preserve">edefis , </w:t>
      </w:r>
      <w:r>
        <w:rPr>
          <w:rStyle w:val="Corpodeltesto121Corsivo"/>
        </w:rPr>
        <w:t>s. m. (CRP), édijìces,</w:t>
      </w:r>
      <w:r>
        <w:t xml:space="preserve"> 2350.</w:t>
      </w:r>
    </w:p>
    <w:p w14:paraId="3D93833B" w14:textId="77777777" w:rsidR="009A1B5B" w:rsidRDefault="004E42D2">
      <w:pPr>
        <w:pStyle w:val="Corpodeltesto1230"/>
        <w:shd w:val="clear" w:color="auto" w:fill="auto"/>
        <w:spacing w:line="221" w:lineRule="exact"/>
        <w:ind w:left="360" w:hanging="360"/>
      </w:pPr>
      <w:r>
        <w:rPr>
          <w:rStyle w:val="Corpodeltesto123Noncorsivo"/>
        </w:rPr>
        <w:t xml:space="preserve">effraee, </w:t>
      </w:r>
      <w:r>
        <w:t>p. pa. f. de</w:t>
      </w:r>
      <w:r>
        <w:rPr>
          <w:rStyle w:val="Corpodeltesto123Noncorsivo"/>
        </w:rPr>
        <w:t xml:space="preserve"> ef&amp;aer, </w:t>
      </w:r>
      <w:r>
        <w:t>troublée, qui a perdu la maîtrise de</w:t>
      </w:r>
      <w:r>
        <w:br/>
        <w:t>soi,</w:t>
      </w:r>
      <w:r>
        <w:rPr>
          <w:rStyle w:val="Corpodeltesto123Noncorsivo"/>
        </w:rPr>
        <w:t xml:space="preserve"> *6292.</w:t>
      </w:r>
    </w:p>
    <w:p w14:paraId="5F1E335E" w14:textId="77777777" w:rsidR="009A1B5B" w:rsidRDefault="004E42D2">
      <w:pPr>
        <w:pStyle w:val="Corpodeltesto1230"/>
        <w:shd w:val="clear" w:color="auto" w:fill="auto"/>
        <w:tabs>
          <w:tab w:val="left" w:pos="279"/>
        </w:tabs>
        <w:spacing w:line="221" w:lineRule="exact"/>
        <w:ind w:left="360" w:hanging="360"/>
      </w:pPr>
      <w:r>
        <w:rPr>
          <w:rStyle w:val="Corpodeltesto123Noncorsivo"/>
        </w:rPr>
        <w:t>el,</w:t>
      </w:r>
      <w:r>
        <w:rPr>
          <w:rStyle w:val="Corpodeltesto123Noncorsivo"/>
        </w:rPr>
        <w:tab/>
      </w:r>
      <w:r>
        <w:t>pron. neutre, autre chose,</w:t>
      </w:r>
      <w:r>
        <w:rPr>
          <w:rStyle w:val="Corpodeltesto123Noncorsivo"/>
        </w:rPr>
        <w:t xml:space="preserve"> 3548, 5636 ; un et el, </w:t>
      </w:r>
      <w:r>
        <w:t>une chose et une</w:t>
      </w:r>
      <w:r>
        <w:br/>
        <w:t>autre,</w:t>
      </w:r>
      <w:r>
        <w:rPr>
          <w:rStyle w:val="Corpodeltesto123Noncorsivo"/>
        </w:rPr>
        <w:t xml:space="preserve"> 266.</w:t>
      </w:r>
    </w:p>
    <w:p w14:paraId="24A57B2F" w14:textId="77777777" w:rsidR="009A1B5B" w:rsidRDefault="004E42D2">
      <w:pPr>
        <w:pStyle w:val="Corpodeltesto1211"/>
        <w:shd w:val="clear" w:color="auto" w:fill="auto"/>
        <w:tabs>
          <w:tab w:val="left" w:pos="279"/>
        </w:tabs>
        <w:spacing w:line="221" w:lineRule="exact"/>
        <w:ind w:firstLine="0"/>
        <w:jc w:val="left"/>
      </w:pPr>
      <w:r>
        <w:t>el,</w:t>
      </w:r>
      <w:r>
        <w:tab/>
        <w:t xml:space="preserve">= en + le, </w:t>
      </w:r>
      <w:r>
        <w:rPr>
          <w:rStyle w:val="Corpodeltesto121Corsivo"/>
        </w:rPr>
        <w:t>prép.</w:t>
      </w:r>
      <w:r>
        <w:t xml:space="preserve"> + </w:t>
      </w:r>
      <w:r>
        <w:rPr>
          <w:rStyle w:val="Corpodeltesto121Corsivo"/>
        </w:rPr>
        <w:t>art.,</w:t>
      </w:r>
      <w:r>
        <w:t xml:space="preserve"> 878, 881, 3013.</w:t>
      </w:r>
    </w:p>
    <w:p w14:paraId="7B739256" w14:textId="77777777" w:rsidR="009A1B5B" w:rsidRDefault="004E42D2">
      <w:pPr>
        <w:pStyle w:val="Corpodeltesto1211"/>
        <w:shd w:val="clear" w:color="auto" w:fill="auto"/>
        <w:spacing w:line="221" w:lineRule="exact"/>
        <w:ind w:left="360" w:hanging="360"/>
        <w:jc w:val="left"/>
      </w:pPr>
      <w:r>
        <w:t xml:space="preserve">elme, </w:t>
      </w:r>
      <w:r>
        <w:rPr>
          <w:rStyle w:val="Corpodeltesto121Corsivo"/>
        </w:rPr>
        <w:t>s. m., heaume, casque,</w:t>
      </w:r>
      <w:r>
        <w:t xml:space="preserve"> 931, 2231, 3581, 4115, 4140, 4149,</w:t>
      </w:r>
      <w:r>
        <w:br/>
        <w:t>4162, etc.</w:t>
      </w:r>
    </w:p>
    <w:p w14:paraId="1BC1EC66" w14:textId="77777777" w:rsidR="009A1B5B" w:rsidRDefault="004E42D2">
      <w:pPr>
        <w:pStyle w:val="Corpodeltesto1211"/>
        <w:shd w:val="clear" w:color="auto" w:fill="auto"/>
        <w:tabs>
          <w:tab w:val="left" w:pos="380"/>
        </w:tabs>
        <w:spacing w:line="221" w:lineRule="exact"/>
        <w:ind w:firstLine="0"/>
        <w:jc w:val="left"/>
      </w:pPr>
      <w:r>
        <w:t>em,</w:t>
      </w:r>
      <w:r>
        <w:tab/>
        <w:t xml:space="preserve">= en, </w:t>
      </w:r>
      <w:r>
        <w:rPr>
          <w:rStyle w:val="Corpodeltesto121Corsivo"/>
        </w:rPr>
        <w:t>pron. adv.</w:t>
      </w:r>
      <w:r>
        <w:t xml:space="preserve"> (voir </w:t>
      </w:r>
      <w:r>
        <w:rPr>
          <w:rStyle w:val="Corpodeltesto121Corsivo"/>
        </w:rPr>
        <w:t>erí).</w:t>
      </w:r>
    </w:p>
    <w:p w14:paraId="7996C1F8" w14:textId="77777777" w:rsidR="009A1B5B" w:rsidRDefault="004E42D2">
      <w:pPr>
        <w:pStyle w:val="Corpodeltesto1230"/>
        <w:shd w:val="clear" w:color="auto" w:fill="auto"/>
        <w:spacing w:line="221" w:lineRule="exact"/>
        <w:ind w:firstLine="0"/>
      </w:pPr>
      <w:r>
        <w:rPr>
          <w:rStyle w:val="Corpodeltesto123Noncorsivo"/>
        </w:rPr>
        <w:t xml:space="preserve">embarré, enbarré, </w:t>
      </w:r>
      <w:r>
        <w:t>p. pa. de</w:t>
      </w:r>
      <w:r>
        <w:rPr>
          <w:rStyle w:val="Corpodeltesto123Noncorsivo"/>
        </w:rPr>
        <w:t xml:space="preserve"> embarrer, </w:t>
      </w:r>
      <w:r>
        <w:t>enfoncé, planté comme une</w:t>
      </w:r>
      <w:r>
        <w:br/>
        <w:t>barre,</w:t>
      </w:r>
      <w:r>
        <w:rPr>
          <w:rStyle w:val="Corpodeltesto123Noncorsivo"/>
        </w:rPr>
        <w:t xml:space="preserve"> 4904, </w:t>
      </w:r>
      <w:r>
        <w:t>fendu, défoncé,</w:t>
      </w:r>
      <w:r>
        <w:rPr>
          <w:rStyle w:val="Corpodeltesto123Noncorsivo"/>
        </w:rPr>
        <w:t xml:space="preserve"> 8097.</w:t>
      </w:r>
      <w:r>
        <w:rPr>
          <w:rStyle w:val="Corpodeltesto123Noncorsivo"/>
        </w:rPr>
        <w:br/>
        <w:t xml:space="preserve">embatre, </w:t>
      </w:r>
      <w:r>
        <w:t>v. tr., jeter, précípiter,</w:t>
      </w:r>
      <w:r>
        <w:rPr>
          <w:rStyle w:val="Corpodeltesto123Noncorsivo"/>
        </w:rPr>
        <w:t xml:space="preserve"> 4299, </w:t>
      </w:r>
      <w:r>
        <w:t>enfoncer,</w:t>
      </w:r>
      <w:r>
        <w:rPr>
          <w:rStyle w:val="Corpodeltesto123Noncorsivo"/>
        </w:rPr>
        <w:t xml:space="preserve"> 5287 ; </w:t>
      </w:r>
      <w:r>
        <w:t>v. pron.,</w:t>
      </w:r>
      <w:r>
        <w:br/>
        <w:t>s’installer,</w:t>
      </w:r>
      <w:r>
        <w:rPr>
          <w:rStyle w:val="Corpodeltesto123Noncorsivo"/>
        </w:rPr>
        <w:t xml:space="preserve"> *3699 ; + en, </w:t>
      </w:r>
      <w:r>
        <w:t>se jeter dans,</w:t>
      </w:r>
      <w:r>
        <w:rPr>
          <w:rStyle w:val="Corpodeltesto123Noncorsivo"/>
        </w:rPr>
        <w:t xml:space="preserve"> 4188; + entr(e), </w:t>
      </w:r>
      <w:r>
        <w:t>se</w:t>
      </w:r>
      <w:r>
        <w:br/>
        <w:t>mêler à,</w:t>
      </w:r>
      <w:r>
        <w:rPr>
          <w:rStyle w:val="Corpodeltesto123Noncorsivo"/>
        </w:rPr>
        <w:t xml:space="preserve"> 4560, 5283.</w:t>
      </w:r>
    </w:p>
    <w:p w14:paraId="279C3AC9" w14:textId="77777777" w:rsidR="009A1B5B" w:rsidRDefault="004E42D2">
      <w:pPr>
        <w:pStyle w:val="Corpodeltesto1230"/>
        <w:shd w:val="clear" w:color="auto" w:fill="auto"/>
        <w:spacing w:line="221" w:lineRule="exact"/>
        <w:ind w:firstLine="0"/>
      </w:pPr>
      <w:r>
        <w:rPr>
          <w:rStyle w:val="Corpodeltesto123Noncorsivo"/>
        </w:rPr>
        <w:t xml:space="preserve">embler, </w:t>
      </w:r>
      <w:r>
        <w:t>v. pron.</w:t>
      </w:r>
      <w:r>
        <w:rPr>
          <w:rStyle w:val="Corpodeltesto123Noncorsivo"/>
        </w:rPr>
        <w:t xml:space="preserve"> + de, </w:t>
      </w:r>
      <w:r>
        <w:t>se retirer secrètement de,</w:t>
      </w:r>
      <w:r>
        <w:rPr>
          <w:rStyle w:val="Corpodeltesto123Noncorsivo"/>
        </w:rPr>
        <w:t xml:space="preserve"> 6544.</w:t>
      </w:r>
      <w:r>
        <w:rPr>
          <w:rStyle w:val="Corpodeltesto123Noncorsivo"/>
        </w:rPr>
        <w:br/>
        <w:t xml:space="preserve">embrachier, </w:t>
      </w:r>
      <w:r>
        <w:t>v. tr., saisír,</w:t>
      </w:r>
      <w:r>
        <w:rPr>
          <w:rStyle w:val="Corpodeltesto123Noncorsivo"/>
        </w:rPr>
        <w:t xml:space="preserve"> 6400, 7935.</w:t>
      </w:r>
      <w:r>
        <w:rPr>
          <w:rStyle w:val="Corpodeltesto123Noncorsivo"/>
        </w:rPr>
        <w:br/>
        <w:t xml:space="preserve">embrasmir </w:t>
      </w:r>
      <w:r>
        <w:t>(B), v. pron., s’enflammer,</w:t>
      </w:r>
      <w:r>
        <w:rPr>
          <w:rStyle w:val="Corpodeltesto123Noncorsivo"/>
        </w:rPr>
        <w:t xml:space="preserve"> 176.</w:t>
      </w:r>
      <w:r>
        <w:rPr>
          <w:rStyle w:val="Corpodeltesto123Noncorsivo"/>
        </w:rPr>
        <w:br/>
        <w:t xml:space="preserve">embriconer, </w:t>
      </w:r>
      <w:r>
        <w:t>v. tr., séduire, corrompre,</w:t>
      </w:r>
      <w:r>
        <w:rPr>
          <w:rStyle w:val="Corpodeltesto123Noncorsivo"/>
        </w:rPr>
        <w:t xml:space="preserve"> 9945, *9946.</w:t>
      </w:r>
      <w:r>
        <w:rPr>
          <w:rStyle w:val="Corpodeltesto123Noncorsivo"/>
        </w:rPr>
        <w:br/>
        <w:t xml:space="preserve">embronchier, </w:t>
      </w:r>
      <w:r>
        <w:t>v. pron,, baisserla tête, s’assombrir,</w:t>
      </w:r>
      <w:r>
        <w:rPr>
          <w:rStyle w:val="Corpodeltesto123Noncorsivo"/>
        </w:rPr>
        <w:t xml:space="preserve"> 1329 ; </w:t>
      </w:r>
      <w:r>
        <w:t>v. tr., bais-</w:t>
      </w:r>
      <w:r>
        <w:br/>
        <w:t>ser (en parlant de la tête),</w:t>
      </w:r>
      <w:r>
        <w:rPr>
          <w:rStyle w:val="Corpodeltesto123Noncorsivo"/>
        </w:rPr>
        <w:t xml:space="preserve"> 6258.</w:t>
      </w:r>
    </w:p>
    <w:p w14:paraId="2F87F5E1" w14:textId="77777777" w:rsidR="009A1B5B" w:rsidRDefault="004E42D2">
      <w:pPr>
        <w:pStyle w:val="Corpodeltesto1230"/>
        <w:shd w:val="clear" w:color="auto" w:fill="auto"/>
        <w:spacing w:line="221" w:lineRule="exact"/>
        <w:ind w:firstLine="0"/>
        <w:sectPr w:rsidR="009A1B5B">
          <w:headerReference w:type="even" r:id="rId1492"/>
          <w:headerReference w:type="default" r:id="rId1493"/>
          <w:headerReference w:type="first" r:id="rId1494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rPr>
          <w:rStyle w:val="Corpodeltesto123Noncorsivo"/>
        </w:rPr>
        <w:t xml:space="preserve">empaindre, </w:t>
      </w:r>
      <w:r>
        <w:t>v. pron., se porter mutuellement des coups,</w:t>
      </w:r>
      <w:r>
        <w:rPr>
          <w:rStyle w:val="Corpodeltesto123Noncorsivo"/>
        </w:rPr>
        <w:t xml:space="preserve"> 3585 ; </w:t>
      </w:r>
      <w:r>
        <w:t>v. tr.,</w:t>
      </w:r>
      <w:r>
        <w:br/>
        <w:t>soujjler (dans un intrument à vent),</w:t>
      </w:r>
      <w:r>
        <w:rPr>
          <w:rStyle w:val="Corpodeltesto123Noncorsivo"/>
        </w:rPr>
        <w:t xml:space="preserve"> *7692 ; l’a empaint la oltre,</w:t>
      </w:r>
      <w:r>
        <w:rPr>
          <w:rStyle w:val="Corpodeltesto123Noncorsivo"/>
        </w:rPr>
        <w:br/>
      </w:r>
      <w:r>
        <w:t>il l’a poussé au loin,</w:t>
      </w:r>
      <w:r>
        <w:rPr>
          <w:rStyle w:val="Corpodeltesto123Noncorsivo"/>
        </w:rPr>
        <w:t xml:space="preserve"> 780 ; + que, si l’empaint que, </w:t>
      </w:r>
      <w:r>
        <w:t>il lui porte</w:t>
      </w:r>
      <w:r>
        <w:br/>
        <w:t>un tel coup que,</w:t>
      </w:r>
      <w:r>
        <w:rPr>
          <w:rStyle w:val="Corpodeltesto123Noncorsivo"/>
        </w:rPr>
        <w:t xml:space="preserve"> 3537, </w:t>
      </w:r>
      <w:r>
        <w:t>il le heurte sifort que,</w:t>
      </w:r>
      <w:r>
        <w:rPr>
          <w:rStyle w:val="Corpodeltesto123Noncorsivo"/>
        </w:rPr>
        <w:t xml:space="preserve"> 8035-36 ; </w:t>
      </w:r>
      <w:r>
        <w:t>empl.</w:t>
      </w:r>
      <w:r>
        <w:br/>
        <w:t>abs., porter des coups,</w:t>
      </w:r>
      <w:r>
        <w:rPr>
          <w:rStyle w:val="Corpodeltesto123Noncorsivo"/>
        </w:rPr>
        <w:t xml:space="preserve"> 4315.</w:t>
      </w:r>
      <w:r>
        <w:rPr>
          <w:rStyle w:val="Corpodeltesto123Noncorsivo"/>
        </w:rPr>
        <w:br/>
        <w:t xml:space="preserve">empeechier, </w:t>
      </w:r>
      <w:r>
        <w:t>v. tr., embarrasser, prendre au piège,</w:t>
      </w:r>
      <w:r>
        <w:rPr>
          <w:rStyle w:val="Corpodeltesto123Noncorsivo"/>
        </w:rPr>
        <w:t xml:space="preserve"> 783.</w:t>
      </w:r>
    </w:p>
    <w:p w14:paraId="0DF08FCF" w14:textId="77777777" w:rsidR="009A1B5B" w:rsidRDefault="004E42D2">
      <w:pPr>
        <w:pStyle w:val="Corpodeltesto1230"/>
        <w:shd w:val="clear" w:color="auto" w:fill="auto"/>
        <w:spacing w:line="216" w:lineRule="exact"/>
        <w:ind w:firstLine="0"/>
      </w:pPr>
      <w:r>
        <w:rPr>
          <w:rStyle w:val="Corpodeltesto123Noncorsivo"/>
        </w:rPr>
        <w:lastRenderedPageBreak/>
        <w:t xml:space="preserve">empenser, </w:t>
      </w:r>
      <w:r>
        <w:t>v. intr.</w:t>
      </w:r>
      <w:r>
        <w:rPr>
          <w:rStyle w:val="Corpodeltesto123Noncorsivo"/>
        </w:rPr>
        <w:t xml:space="preserve"> + a, </w:t>
      </w:r>
      <w:r>
        <w:t>songer à, penser à,</w:t>
      </w:r>
      <w:r>
        <w:rPr>
          <w:rStyle w:val="Corpodeltesto123Noncorsivo"/>
        </w:rPr>
        <w:t xml:space="preserve"> 725.</w:t>
      </w:r>
      <w:r>
        <w:rPr>
          <w:rStyle w:val="Corpodeltesto123Noncorsivo"/>
        </w:rPr>
        <w:br/>
        <w:t xml:space="preserve">emploier, </w:t>
      </w:r>
      <w:r>
        <w:t>v. tr., applìquer, user de,</w:t>
      </w:r>
      <w:r>
        <w:rPr>
          <w:rStyle w:val="Corpodeltesto123Noncorsivo"/>
        </w:rPr>
        <w:t xml:space="preserve"> 1741, </w:t>
      </w:r>
      <w:r>
        <w:t>mettre à contribution</w:t>
      </w:r>
      <w:r>
        <w:br/>
      </w:r>
      <w:r>
        <w:rPr>
          <w:rStyle w:val="Corpodeltesto123Noncorsivo"/>
        </w:rPr>
        <w:t>2535.</w:t>
      </w:r>
    </w:p>
    <w:p w14:paraId="60C9AE39" w14:textId="77777777" w:rsidR="009A1B5B" w:rsidRDefault="004E42D2">
      <w:pPr>
        <w:pStyle w:val="Corpodeltesto1230"/>
        <w:shd w:val="clear" w:color="auto" w:fill="auto"/>
        <w:spacing w:line="216" w:lineRule="exact"/>
        <w:ind w:firstLine="0"/>
      </w:pPr>
      <w:r>
        <w:rPr>
          <w:rStyle w:val="Corpodeltesto123Noncorsivo"/>
        </w:rPr>
        <w:t xml:space="preserve">empointe, </w:t>
      </w:r>
      <w:r>
        <w:rPr>
          <w:rStyle w:val="Corpodeltesto123Spaziatura1pt"/>
          <w:i/>
          <w:iCs/>
        </w:rPr>
        <w:t>s.f,</w:t>
      </w:r>
      <w:r>
        <w:t xml:space="preserve"> attaque, charge,</w:t>
      </w:r>
      <w:r>
        <w:rPr>
          <w:rStyle w:val="Corpodeltesto123Noncorsivo"/>
        </w:rPr>
        <w:t xml:space="preserve"> 2946.</w:t>
      </w:r>
    </w:p>
    <w:p w14:paraId="342D9920" w14:textId="77777777" w:rsidR="009A1B5B" w:rsidRDefault="004E42D2">
      <w:pPr>
        <w:pStyle w:val="Corpodeltesto1230"/>
        <w:shd w:val="clear" w:color="auto" w:fill="auto"/>
        <w:spacing w:line="216" w:lineRule="exact"/>
        <w:ind w:firstLine="0"/>
      </w:pPr>
      <w:r>
        <w:rPr>
          <w:rStyle w:val="Corpodeltesto123Noncorsivo"/>
        </w:rPr>
        <w:t xml:space="preserve">emprendre , </w:t>
      </w:r>
      <w:r>
        <w:t>v. pron.</w:t>
      </w:r>
      <w:r>
        <w:rPr>
          <w:rStyle w:val="Corpodeltesto123Noncorsivo"/>
        </w:rPr>
        <w:t xml:space="preserve"> + a + </w:t>
      </w:r>
      <w:r>
        <w:rPr>
          <w:rStyle w:val="Corpodeltesto1231"/>
          <w:i/>
          <w:iCs/>
        </w:rPr>
        <w:t>inf,</w:t>
      </w:r>
      <w:r>
        <w:t xml:space="preserve"> entreprendre de, se mettre à,</w:t>
      </w:r>
      <w:r>
        <w:rPr>
          <w:rStyle w:val="Corpodeltesto123Noncorsivo"/>
        </w:rPr>
        <w:t xml:space="preserve"> </w:t>
      </w:r>
      <w:r>
        <w:rPr>
          <w:rStyle w:val="Corpodeltesto1237ptNoncorsivo"/>
        </w:rPr>
        <w:t>435</w:t>
      </w:r>
      <w:r>
        <w:rPr>
          <w:rStyle w:val="Corpodeltesto123Noncorsivo"/>
        </w:rPr>
        <w:t xml:space="preserve"> ■</w:t>
      </w:r>
      <w:r>
        <w:rPr>
          <w:rStyle w:val="Corpodeltesto123Noncorsivo"/>
        </w:rPr>
        <w:br/>
      </w:r>
      <w:r>
        <w:t>v. tr., entreprendre,</w:t>
      </w:r>
      <w:r>
        <w:rPr>
          <w:rStyle w:val="Corpodeltesto123Noncorsivo"/>
        </w:rPr>
        <w:t xml:space="preserve"> 633, 1290, 1309, 2854, 7005, </w:t>
      </w:r>
      <w:r>
        <w:t>s’engagèr</w:t>
      </w:r>
      <w:r>
        <w:br/>
        <w:t>dans,</w:t>
      </w:r>
      <w:r>
        <w:rPr>
          <w:rStyle w:val="Corpodeltesto123Noncorsivo"/>
        </w:rPr>
        <w:t xml:space="preserve"> 3199, 4000, 4518, 4766, 4861, 5661, </w:t>
      </w:r>
      <w:r>
        <w:t>adopter,</w:t>
      </w:r>
      <w:r>
        <w:rPr>
          <w:rStyle w:val="Corpodeltesto123Noncorsivo"/>
        </w:rPr>
        <w:t xml:space="preserve"> *472l;</w:t>
      </w:r>
      <w:r>
        <w:rPr>
          <w:rStyle w:val="Corpodeltesto123Noncorsivo"/>
        </w:rPr>
        <w:br/>
        <w:t xml:space="preserve">emprendre sa voie, </w:t>
      </w:r>
      <w:r>
        <w:t>se mettre en route,</w:t>
      </w:r>
      <w:r>
        <w:rPr>
          <w:rStyle w:val="Corpodeltesto123Noncorsivo"/>
        </w:rPr>
        <w:t xml:space="preserve"> 890.</w:t>
      </w:r>
      <w:r>
        <w:rPr>
          <w:rStyle w:val="Corpodeltesto123Noncorsivo"/>
        </w:rPr>
        <w:br/>
        <w:t xml:space="preserve">en, em, ent, </w:t>
      </w:r>
      <w:r>
        <w:t>pron. adv.,</w:t>
      </w:r>
      <w:r>
        <w:rPr>
          <w:rStyle w:val="Corpodeltesto123Noncorsivo"/>
        </w:rPr>
        <w:t xml:space="preserve"> </w:t>
      </w:r>
      <w:r>
        <w:rPr>
          <w:rStyle w:val="Corpodeltesto1237ptNoncorsivo"/>
        </w:rPr>
        <w:t>8</w:t>
      </w:r>
      <w:r>
        <w:rPr>
          <w:rStyle w:val="Corpodeltesto123Noncorsivo"/>
        </w:rPr>
        <w:t xml:space="preserve">, 24, 70, 262, 392, etc. </w:t>
      </w:r>
      <w:r>
        <w:rPr>
          <w:rStyle w:val="Corpodeltesto123Spaziatura1pt0"/>
          <w:i/>
          <w:iCs/>
        </w:rPr>
        <w:t>;joint</w:t>
      </w:r>
      <w:r>
        <w:t xml:space="preserve"> à un verbe</w:t>
      </w:r>
      <w:r>
        <w:br/>
        <w:t>de mouvement avec une valeur aspectuelle inchoatíve,</w:t>
      </w:r>
      <w:r>
        <w:rPr>
          <w:rStyle w:val="Corpodeltesto123Noncorsivo"/>
        </w:rPr>
        <w:t xml:space="preserve"> 350, 1167</w:t>
      </w:r>
      <w:r>
        <w:rPr>
          <w:rStyle w:val="Corpodeltesto123Noncorsivo"/>
        </w:rPr>
        <w:br/>
        <w:t xml:space="preserve">3135, 3217, 3227, 3539, 3725, 5972 ; </w:t>
      </w:r>
      <w:r>
        <w:t>de même à l’impératif</w:t>
      </w:r>
      <w:r>
        <w:br/>
      </w:r>
      <w:r>
        <w:rPr>
          <w:rStyle w:val="Corpodeltesto1237ptNoncorsivo"/>
        </w:rPr>
        <w:t>86</w:t>
      </w:r>
      <w:r>
        <w:rPr>
          <w:rStyle w:val="Corpodeltesto123Noncorsivo"/>
        </w:rPr>
        <w:t xml:space="preserve"> ; </w:t>
      </w:r>
      <w:r>
        <w:t>joint à un verbe qui signifie la prise de parole, d’une manière</w:t>
      </w:r>
      <w:r>
        <w:br/>
        <w:t>qui semble explétive,</w:t>
      </w:r>
      <w:r>
        <w:rPr>
          <w:rStyle w:val="Corpodeltesto123Noncorsivo"/>
        </w:rPr>
        <w:t xml:space="preserve"> *6464-</w:t>
      </w:r>
    </w:p>
    <w:p w14:paraId="545820FD" w14:textId="77777777" w:rsidR="009A1B5B" w:rsidRDefault="004E42D2">
      <w:pPr>
        <w:pStyle w:val="Corpodeltesto1211"/>
        <w:shd w:val="clear" w:color="auto" w:fill="auto"/>
        <w:tabs>
          <w:tab w:val="left" w:pos="356"/>
        </w:tabs>
        <w:spacing w:line="216" w:lineRule="exact"/>
        <w:ind w:firstLine="0"/>
        <w:jc w:val="left"/>
      </w:pPr>
      <w:r>
        <w:t>en,</w:t>
      </w:r>
      <w:r>
        <w:tab/>
        <w:t xml:space="preserve">em, </w:t>
      </w:r>
      <w:r>
        <w:rPr>
          <w:rStyle w:val="Corpodeltesto121Corsivo"/>
        </w:rPr>
        <w:t>prép., dans,</w:t>
      </w:r>
      <w:r>
        <w:t xml:space="preserve"> 25, </w:t>
      </w:r>
      <w:r>
        <w:rPr>
          <w:rStyle w:val="Corpodeltesto1217pt2"/>
        </w:rPr>
        <w:t>66</w:t>
      </w:r>
      <w:r>
        <w:t xml:space="preserve">, 255, 257, 284, etc., </w:t>
      </w:r>
      <w:r>
        <w:rPr>
          <w:rStyle w:val="Corpodeltesto121Corsivo"/>
        </w:rPr>
        <w:t>enguise de,</w:t>
      </w:r>
      <w:r>
        <w:t xml:space="preserve"> 2758.</w:t>
      </w:r>
      <w:r>
        <w:br/>
        <w:t xml:space="preserve">en, = on </w:t>
      </w:r>
      <w:r>
        <w:rPr>
          <w:rStyle w:val="Corpodeltesto121Corsivo"/>
        </w:rPr>
        <w:t>(pron. ind.),</w:t>
      </w:r>
      <w:r>
        <w:t xml:space="preserve"> 1301, 1468.</w:t>
      </w:r>
    </w:p>
    <w:p w14:paraId="53F664DF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t xml:space="preserve">enamouree, </w:t>
      </w:r>
      <w:r>
        <w:rPr>
          <w:rStyle w:val="Corpodeltesto121Corsivo"/>
        </w:rPr>
        <w:t>p. pa. f. de</w:t>
      </w:r>
      <w:r>
        <w:t xml:space="preserve"> enamourer, </w:t>
      </w:r>
      <w:r>
        <w:rPr>
          <w:rStyle w:val="Corpodeltesto121Corsivo"/>
        </w:rPr>
        <w:t>saisie d’amour, éprise,</w:t>
      </w:r>
      <w:r>
        <w:t xml:space="preserve"> 6261,</w:t>
      </w:r>
      <w:r>
        <w:br/>
        <w:t>6393, 6994.</w:t>
      </w:r>
    </w:p>
    <w:p w14:paraId="2E88AC7C" w14:textId="77777777" w:rsidR="009A1B5B" w:rsidRDefault="004E42D2">
      <w:pPr>
        <w:pStyle w:val="Corpodeltesto1230"/>
        <w:shd w:val="clear" w:color="auto" w:fill="auto"/>
        <w:spacing w:line="216" w:lineRule="exact"/>
        <w:ind w:firstLine="0"/>
      </w:pPr>
      <w:r>
        <w:rPr>
          <w:rStyle w:val="Corpodeltesto123Noncorsivo"/>
        </w:rPr>
        <w:t xml:space="preserve">enarchié, </w:t>
      </w:r>
      <w:r>
        <w:t>p. pa.</w:t>
      </w:r>
      <w:r>
        <w:rPr>
          <w:rStyle w:val="Corpodeltesto123Noncorsivo"/>
        </w:rPr>
        <w:t xml:space="preserve"> / </w:t>
      </w:r>
      <w:r>
        <w:t>adj., courbé en arc,</w:t>
      </w:r>
      <w:r>
        <w:rPr>
          <w:rStyle w:val="Corpodeltesto123Noncorsivo"/>
        </w:rPr>
        <w:t xml:space="preserve"> 6591.</w:t>
      </w:r>
    </w:p>
    <w:p w14:paraId="4C4DD2FC" w14:textId="77777777" w:rsidR="009A1B5B" w:rsidRDefault="004E42D2">
      <w:pPr>
        <w:pStyle w:val="Corpodeltesto1230"/>
        <w:shd w:val="clear" w:color="auto" w:fill="auto"/>
        <w:tabs>
          <w:tab w:val="left" w:pos="812"/>
        </w:tabs>
        <w:spacing w:line="216" w:lineRule="exact"/>
        <w:ind w:left="360" w:hanging="360"/>
      </w:pPr>
      <w:r>
        <w:rPr>
          <w:rStyle w:val="Corpodeltesto123Noncorsivo"/>
        </w:rPr>
        <w:t>enarmer,</w:t>
      </w:r>
      <w:r>
        <w:rPr>
          <w:rStyle w:val="Corpodeltesto123Noncorsivo"/>
        </w:rPr>
        <w:tab/>
      </w:r>
      <w:r>
        <w:t>v. tr., fixer les courroies permettant de tenir le bouclier,</w:t>
      </w:r>
      <w:r>
        <w:br/>
      </w:r>
      <w:r>
        <w:rPr>
          <w:rStyle w:val="Corpodeltesto123Noncorsivo"/>
        </w:rPr>
        <w:t xml:space="preserve">3857 ; bien enarmez, </w:t>
      </w:r>
      <w:r>
        <w:t>bien attaché,</w:t>
      </w:r>
      <w:r>
        <w:rPr>
          <w:rStyle w:val="Corpodeltesto123Noncorsivo"/>
        </w:rPr>
        <w:t xml:space="preserve"> 8840.</w:t>
      </w:r>
    </w:p>
    <w:p w14:paraId="60A3E164" w14:textId="77777777" w:rsidR="009A1B5B" w:rsidRDefault="004E42D2">
      <w:pPr>
        <w:pStyle w:val="Corpodeltesto1230"/>
        <w:shd w:val="clear" w:color="auto" w:fill="auto"/>
        <w:tabs>
          <w:tab w:val="left" w:pos="812"/>
        </w:tabs>
        <w:spacing w:line="216" w:lineRule="exact"/>
        <w:ind w:left="360" w:hanging="360"/>
      </w:pPr>
      <w:r>
        <w:rPr>
          <w:rStyle w:val="Corpodeltesto123Noncorsivo"/>
        </w:rPr>
        <w:t>enarmes,</w:t>
      </w:r>
      <w:r>
        <w:rPr>
          <w:rStyle w:val="Corpodeltesto123Noncorsivo"/>
        </w:rPr>
        <w:tab/>
      </w:r>
      <w:r>
        <w:rPr>
          <w:rStyle w:val="Corpodeltesto123Spaziatura1pt"/>
          <w:i/>
          <w:iCs/>
        </w:rPr>
        <w:t>s.f.</w:t>
      </w:r>
      <w:r>
        <w:t xml:space="preserve"> (CRP), courroies qui servent à passer le bras pour tenir</w:t>
      </w:r>
      <w:r>
        <w:br/>
        <w:t>le bouclier,</w:t>
      </w:r>
      <w:r>
        <w:rPr>
          <w:rStyle w:val="Corpodeltesto123Noncorsivo"/>
        </w:rPr>
        <w:t xml:space="preserve"> 2880, 3559.</w:t>
      </w:r>
    </w:p>
    <w:p w14:paraId="0A0A9CFD" w14:textId="77777777" w:rsidR="009A1B5B" w:rsidRDefault="004E42D2">
      <w:pPr>
        <w:pStyle w:val="Corpodeltesto1230"/>
        <w:shd w:val="clear" w:color="auto" w:fill="auto"/>
        <w:spacing w:line="216" w:lineRule="exact"/>
        <w:ind w:firstLine="0"/>
      </w:pPr>
      <w:r>
        <w:rPr>
          <w:rStyle w:val="Corpodeltesto123Noncorsivo"/>
        </w:rPr>
        <w:t xml:space="preserve">enasteler, </w:t>
      </w:r>
      <w:r>
        <w:t>v. tr., briser,</w:t>
      </w:r>
      <w:r>
        <w:rPr>
          <w:rStyle w:val="Corpodeltesto123Noncorsivo"/>
        </w:rPr>
        <w:t xml:space="preserve"> 4153 ; </w:t>
      </w:r>
      <w:r>
        <w:t xml:space="preserve">p. </w:t>
      </w:r>
      <w:r>
        <w:rPr>
          <w:rStyle w:val="Corpodeltesto123Spaziatura1pt"/>
          <w:i/>
          <w:iCs/>
        </w:rPr>
        <w:t>pa.f.</w:t>
      </w:r>
      <w:r>
        <w:t xml:space="preserve"> </w:t>
      </w:r>
      <w:r>
        <w:rPr>
          <w:rStyle w:val="Corpodeltesto123Spaziatura1pt"/>
          <w:i/>
          <w:iCs/>
        </w:rPr>
        <w:t>pl,</w:t>
      </w:r>
      <w:r>
        <w:t xml:space="preserve"> brísées,</w:t>
      </w:r>
      <w:r>
        <w:rPr>
          <w:rStyle w:val="Corpodeltesto123Noncorsivo"/>
        </w:rPr>
        <w:t xml:space="preserve"> 4012.</w:t>
      </w:r>
      <w:r>
        <w:rPr>
          <w:rStyle w:val="Corpodeltesto123Noncorsivo"/>
        </w:rPr>
        <w:br/>
        <w:t xml:space="preserve">enbalsemez, </w:t>
      </w:r>
      <w:r>
        <w:t>p. pa. de</w:t>
      </w:r>
      <w:r>
        <w:rPr>
          <w:rStyle w:val="Corpodeltesto123Noncorsivo"/>
        </w:rPr>
        <w:t xml:space="preserve"> enbalsemer, </w:t>
      </w:r>
      <w:r>
        <w:t>embaumé,</w:t>
      </w:r>
      <w:r>
        <w:rPr>
          <w:rStyle w:val="Corpodeltesto123Noncorsivo"/>
        </w:rPr>
        <w:t xml:space="preserve"> 5632.</w:t>
      </w:r>
      <w:r>
        <w:rPr>
          <w:rStyle w:val="Corpodeltesto123Noncorsivo"/>
        </w:rPr>
        <w:br/>
        <w:t xml:space="preserve">enbatu, </w:t>
      </w:r>
      <w:r>
        <w:t>p. pa. de</w:t>
      </w:r>
      <w:r>
        <w:rPr>
          <w:rStyle w:val="Corpodeltesto123Noncorsivo"/>
        </w:rPr>
        <w:t xml:space="preserve"> enbatre (voir enbatre).</w:t>
      </w:r>
      <w:r>
        <w:rPr>
          <w:rStyle w:val="Corpodeltesto123Noncorsivo"/>
        </w:rPr>
        <w:br/>
        <w:t xml:space="preserve">enbatre, </w:t>
      </w:r>
      <w:r>
        <w:t>v. tr., précipiter, plonger (sens moral),</w:t>
      </w:r>
      <w:r>
        <w:rPr>
          <w:rStyle w:val="Corpodeltesto123Noncorsivo"/>
        </w:rPr>
        <w:t xml:space="preserve"> *1073, 7208 ; </w:t>
      </w:r>
      <w:r>
        <w:t>v. intr.,</w:t>
      </w:r>
      <w:r>
        <w:br/>
        <w:t>se précípiter (sens physique)</w:t>
      </w:r>
      <w:r>
        <w:rPr>
          <w:rStyle w:val="Corpodeltesto123Noncorsivo"/>
        </w:rPr>
        <w:t xml:space="preserve"> 14850 ; </w:t>
      </w:r>
      <w:r>
        <w:t>v. pron., se précipiter (sens</w:t>
      </w:r>
      <w:r>
        <w:br/>
        <w:t>physique),</w:t>
      </w:r>
      <w:r>
        <w:rPr>
          <w:rStyle w:val="Corpodeltesto123Noncorsivo"/>
        </w:rPr>
        <w:t xml:space="preserve"> 5599, 8340.</w:t>
      </w:r>
      <w:r>
        <w:rPr>
          <w:rStyle w:val="Corpodeltesto123Noncorsivo"/>
        </w:rPr>
        <w:br/>
        <w:t xml:space="preserve">enboé, </w:t>
      </w:r>
      <w:r>
        <w:t>p.. pa. de</w:t>
      </w:r>
      <w:r>
        <w:rPr>
          <w:rStyle w:val="Corpodeltesto123Noncorsivo"/>
        </w:rPr>
        <w:t xml:space="preserve"> enboer, </w:t>
      </w:r>
      <w:r>
        <w:t>souíllé,</w:t>
      </w:r>
      <w:r>
        <w:rPr>
          <w:rStyle w:val="Corpodeltesto123Noncorsivo"/>
        </w:rPr>
        <w:t xml:space="preserve"> 7758.</w:t>
      </w:r>
      <w:r>
        <w:rPr>
          <w:rStyle w:val="Corpodeltesto123Noncorsivo"/>
        </w:rPr>
        <w:br/>
        <w:t xml:space="preserve">enbrachier, </w:t>
      </w:r>
      <w:r>
        <w:t>v. tr., prendre dans les bras,</w:t>
      </w:r>
      <w:r>
        <w:rPr>
          <w:rStyle w:val="Corpodeltesto123Noncorsivo"/>
        </w:rPr>
        <w:t xml:space="preserve"> 1330.</w:t>
      </w:r>
      <w:r>
        <w:rPr>
          <w:rStyle w:val="Corpodeltesto123Noncorsivo"/>
        </w:rPr>
        <w:br/>
        <w:t xml:space="preserve">enbrevé, </w:t>
      </w:r>
      <w:r>
        <w:t>p. pa. de</w:t>
      </w:r>
      <w:r>
        <w:rPr>
          <w:rStyle w:val="Corpodeltesto123Noncorsivo"/>
        </w:rPr>
        <w:t xml:space="preserve"> enbrever, </w:t>
      </w:r>
      <w:r>
        <w:t>mouillé, trempé,</w:t>
      </w:r>
      <w:r>
        <w:rPr>
          <w:rStyle w:val="Corpodeltesto123Noncorsivo"/>
        </w:rPr>
        <w:t xml:space="preserve"> *1036.</w:t>
      </w:r>
      <w:r>
        <w:rPr>
          <w:rStyle w:val="Corpodeltesto123Noncorsivo"/>
        </w:rPr>
        <w:br/>
        <w:t xml:space="preserve">encauchier, enchaussier, </w:t>
      </w:r>
      <w:r>
        <w:t>v. tr., pourchasser,</w:t>
      </w:r>
      <w:r>
        <w:rPr>
          <w:rStyle w:val="Corpodeltesto123Noncorsivo"/>
        </w:rPr>
        <w:t xml:space="preserve"> 12294, 12998 ; </w:t>
      </w:r>
      <w:r>
        <w:t>gér.,</w:t>
      </w:r>
      <w:r>
        <w:br/>
        <w:t>pourchassant,</w:t>
      </w:r>
      <w:r>
        <w:rPr>
          <w:rStyle w:val="Corpodeltesto123Noncorsivo"/>
        </w:rPr>
        <w:t xml:space="preserve"> 4501.</w:t>
      </w:r>
    </w:p>
    <w:p w14:paraId="5435395A" w14:textId="77777777" w:rsidR="009A1B5B" w:rsidRDefault="004E42D2">
      <w:pPr>
        <w:pStyle w:val="Corpodeltesto1230"/>
        <w:shd w:val="clear" w:color="auto" w:fill="auto"/>
        <w:spacing w:line="216" w:lineRule="exact"/>
        <w:ind w:firstLine="0"/>
      </w:pPr>
      <w:r>
        <w:rPr>
          <w:rStyle w:val="Corpodeltesto123Noncorsivo"/>
        </w:rPr>
        <w:t xml:space="preserve">encha, </w:t>
      </w:r>
      <w:r>
        <w:t>loc. conj.,</w:t>
      </w:r>
      <w:r>
        <w:rPr>
          <w:rStyle w:val="Corpodeltesto123Noncorsivo"/>
        </w:rPr>
        <w:t xml:space="preserve"> puis en encha que, </w:t>
      </w:r>
      <w:r>
        <w:t>depuís le point du récit où,</w:t>
      </w:r>
      <w:r>
        <w:br/>
      </w:r>
      <w:r>
        <w:rPr>
          <w:rStyle w:val="Corpodeltesto123Noncorsivo"/>
        </w:rPr>
        <w:t xml:space="preserve">*7009 ; puis en encha, </w:t>
      </w:r>
      <w:r>
        <w:t>adv., depuis ce point du récit,</w:t>
      </w:r>
      <w:r>
        <w:rPr>
          <w:rStyle w:val="Corpodeltesto123Noncorsivo"/>
        </w:rPr>
        <w:t xml:space="preserve"> *7015.</w:t>
      </w:r>
      <w:r>
        <w:rPr>
          <w:rStyle w:val="Corpodeltesto123Noncorsivo"/>
        </w:rPr>
        <w:br/>
        <w:t xml:space="preserve">enchaaner, </w:t>
      </w:r>
      <w:r>
        <w:t>v. tr., attacher, enchaîner,</w:t>
      </w:r>
      <w:r>
        <w:rPr>
          <w:rStyle w:val="Corpodeltesto123Noncorsivo"/>
        </w:rPr>
        <w:t xml:space="preserve"> 718, *729.</w:t>
      </w:r>
    </w:p>
    <w:p w14:paraId="18E60851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t xml:space="preserve">enchantement, </w:t>
      </w:r>
      <w:r>
        <w:rPr>
          <w:rStyle w:val="Corpodeltesto121Corsivo"/>
        </w:rPr>
        <w:t>s. m.,</w:t>
      </w:r>
      <w:r>
        <w:t xml:space="preserve"> par enchantement, </w:t>
      </w:r>
      <w:r>
        <w:rPr>
          <w:rStyle w:val="Corpodeltesto121Corsivo"/>
        </w:rPr>
        <w:t>par magie, en usant de</w:t>
      </w:r>
      <w:r>
        <w:rPr>
          <w:rStyle w:val="Corpodeltesto121Corsivo"/>
        </w:rPr>
        <w:br/>
        <w:t>la magie,</w:t>
      </w:r>
      <w:r>
        <w:t xml:space="preserve"> 965.</w:t>
      </w:r>
    </w:p>
    <w:p w14:paraId="4BD9BE01" w14:textId="77777777" w:rsidR="009A1B5B" w:rsidRDefault="004E42D2">
      <w:pPr>
        <w:pStyle w:val="Corpodeltesto1901"/>
        <w:shd w:val="clear" w:color="auto" w:fill="auto"/>
        <w:spacing w:line="216" w:lineRule="exact"/>
        <w:ind w:left="360" w:hanging="360"/>
        <w:jc w:val="left"/>
      </w:pPr>
      <w:r>
        <w:t xml:space="preserve">enchaus, 5. </w:t>
      </w:r>
      <w:r>
        <w:rPr>
          <w:rStyle w:val="Corpodeltesto19095ptCorsivo"/>
        </w:rPr>
        <w:t>m., poursuite,</w:t>
      </w:r>
      <w:r>
        <w:rPr>
          <w:rStyle w:val="Corpodeltesto19095pt"/>
        </w:rPr>
        <w:t xml:space="preserve"> </w:t>
      </w:r>
      <w:r>
        <w:t>7708.</w:t>
      </w:r>
    </w:p>
    <w:p w14:paraId="7B5AF723" w14:textId="77777777" w:rsidR="009A1B5B" w:rsidRDefault="004E42D2">
      <w:pPr>
        <w:pStyle w:val="Corpodeltesto1230"/>
        <w:shd w:val="clear" w:color="auto" w:fill="auto"/>
        <w:spacing w:line="216" w:lineRule="exact"/>
        <w:ind w:firstLine="0"/>
      </w:pPr>
      <w:r>
        <w:rPr>
          <w:rStyle w:val="Corpodeltesto123Noncorsivo"/>
        </w:rPr>
        <w:t xml:space="preserve">enchieriront, </w:t>
      </w:r>
      <w:r>
        <w:t>ind. fut. 6 de</w:t>
      </w:r>
      <w:r>
        <w:rPr>
          <w:rStyle w:val="Corpodeltesto123Noncorsivo"/>
        </w:rPr>
        <w:t xml:space="preserve"> encherir, </w:t>
      </w:r>
      <w:r>
        <w:t>v. intr., prendre de la valeur,</w:t>
      </w:r>
      <w:r>
        <w:br/>
        <w:t>gagner en prix,</w:t>
      </w:r>
      <w:r>
        <w:rPr>
          <w:rStyle w:val="Corpodeltesto123Noncorsivo"/>
        </w:rPr>
        <w:t xml:space="preserve"> 12972.</w:t>
      </w:r>
      <w:r>
        <w:rPr>
          <w:rStyle w:val="Corpodeltesto123Noncorsivo"/>
        </w:rPr>
        <w:br/>
        <w:t xml:space="preserve">enclin, </w:t>
      </w:r>
      <w:r>
        <w:t>adj., penché, incliné,</w:t>
      </w:r>
      <w:r>
        <w:rPr>
          <w:rStyle w:val="Corpodeltesto123Noncorsivo"/>
        </w:rPr>
        <w:t xml:space="preserve"> 5182.</w:t>
      </w:r>
      <w:r>
        <w:rPr>
          <w:rStyle w:val="Corpodeltesto123Noncorsivo"/>
        </w:rPr>
        <w:br/>
        <w:t xml:space="preserve">encliner, </w:t>
      </w:r>
      <w:r>
        <w:t>v. tr., saluer, s’incliner devant,</w:t>
      </w:r>
      <w:r>
        <w:rPr>
          <w:rStyle w:val="Corpodeltesto123Noncorsivo"/>
        </w:rPr>
        <w:t xml:space="preserve"> 707.</w:t>
      </w:r>
      <w:r>
        <w:rPr>
          <w:rStyle w:val="Corpodeltesto123Noncorsivo"/>
        </w:rPr>
        <w:br/>
        <w:t xml:space="preserve">encoler, </w:t>
      </w:r>
      <w:r>
        <w:t>v. tr., placer le lícou sur,</w:t>
      </w:r>
      <w:r>
        <w:rPr>
          <w:rStyle w:val="Corpodeltesto123Noncorsivo"/>
        </w:rPr>
        <w:t xml:space="preserve"> 7730.</w:t>
      </w:r>
    </w:p>
    <w:p w14:paraId="6BC8048E" w14:textId="77777777" w:rsidR="009A1B5B" w:rsidRDefault="004E42D2">
      <w:pPr>
        <w:pStyle w:val="Corpodeltesto1230"/>
        <w:shd w:val="clear" w:color="auto" w:fill="auto"/>
        <w:spacing w:line="216" w:lineRule="exact"/>
        <w:ind w:firstLine="0"/>
      </w:pPr>
      <w:r>
        <w:rPr>
          <w:rStyle w:val="Corpodeltesto123Noncorsivo"/>
        </w:rPr>
        <w:t xml:space="preserve">encombre </w:t>
      </w:r>
      <w:r>
        <w:t>B, subj. prés 3 de</w:t>
      </w:r>
      <w:r>
        <w:rPr>
          <w:rStyle w:val="Corpodeltesto123Noncorsivo"/>
        </w:rPr>
        <w:t xml:space="preserve"> encombrier, </w:t>
      </w:r>
      <w:r>
        <w:t>v. ímpers.,</w:t>
      </w:r>
      <w:r>
        <w:rPr>
          <w:rStyle w:val="Corpodeltesto123Noncorsivo"/>
        </w:rPr>
        <w:t xml:space="preserve"> [que]</w:t>
      </w:r>
      <w:r>
        <w:rPr>
          <w:rStyle w:val="Corpodeltesto123Noncorsivo"/>
        </w:rPr>
        <w:br/>
        <w:t xml:space="preserve">m’encombre vers (qqn), </w:t>
      </w:r>
      <w:r>
        <w:t>que cela me soit dommageable en ajfron-</w:t>
      </w:r>
      <w:r>
        <w:br/>
        <w:t>tant (qqn),</w:t>
      </w:r>
      <w:r>
        <w:rPr>
          <w:rStyle w:val="Corpodeltesto123Noncorsivo"/>
        </w:rPr>
        <w:t xml:space="preserve"> 11195 ; </w:t>
      </w:r>
      <w:r>
        <w:t>p. pa., empêché, piégé,</w:t>
      </w:r>
      <w:r>
        <w:rPr>
          <w:rStyle w:val="Corpodeltesto123Noncorsivo"/>
        </w:rPr>
        <w:t xml:space="preserve"> 787.</w:t>
      </w:r>
      <w:r>
        <w:rPr>
          <w:rStyle w:val="Corpodeltesto123Noncorsivo"/>
        </w:rPr>
        <w:br/>
        <w:t xml:space="preserve">encombrier, s. </w:t>
      </w:r>
      <w:r>
        <w:t>m., difficulté, embarras,</w:t>
      </w:r>
      <w:r>
        <w:rPr>
          <w:rStyle w:val="Corpodeltesto123Noncorsivo"/>
        </w:rPr>
        <w:t xml:space="preserve"> 1396.</w:t>
      </w:r>
      <w:r>
        <w:rPr>
          <w:rStyle w:val="Corpodeltesto123Noncorsivo"/>
        </w:rPr>
        <w:br/>
        <w:t xml:space="preserve">encontre, </w:t>
      </w:r>
      <w:r>
        <w:t>prép., vers,</w:t>
      </w:r>
      <w:r>
        <w:rPr>
          <w:rStyle w:val="Corpodeltesto123Noncorsivo"/>
        </w:rPr>
        <w:t xml:space="preserve"> 754, 3447, </w:t>
      </w:r>
      <w:r>
        <w:t>à la rencontre de,</w:t>
      </w:r>
      <w:r>
        <w:rPr>
          <w:rStyle w:val="Corpodeltesto123Noncorsivo"/>
        </w:rPr>
        <w:t xml:space="preserve"> 893, 1905,</w:t>
      </w:r>
      <w:r>
        <w:rPr>
          <w:rStyle w:val="Corpodeltesto123Noncorsivo"/>
        </w:rPr>
        <w:br/>
        <w:t xml:space="preserve">6293, </w:t>
      </w:r>
      <w:r>
        <w:t>contre,</w:t>
      </w:r>
      <w:r>
        <w:rPr>
          <w:rStyle w:val="Corpodeltesto123Noncorsivo"/>
        </w:rPr>
        <w:t xml:space="preserve"> 3852 ; encontre le jor, </w:t>
      </w:r>
      <w:r>
        <w:t>face au jour naissant,</w:t>
      </w:r>
      <w:r>
        <w:br/>
      </w:r>
      <w:r>
        <w:rPr>
          <w:rStyle w:val="Corpodeltesto123Noncorsivo"/>
        </w:rPr>
        <w:t xml:space="preserve">6878 ; </w:t>
      </w:r>
      <w:r>
        <w:t>loc. prép.,</w:t>
      </w:r>
      <w:r>
        <w:rPr>
          <w:rStyle w:val="Corpodeltesto123Noncorsivo"/>
        </w:rPr>
        <w:t xml:space="preserve"> a l’encontre li, </w:t>
      </w:r>
      <w:r>
        <w:t>à sa rencontre,</w:t>
      </w:r>
      <w:r>
        <w:rPr>
          <w:rStyle w:val="Corpodeltesto123Noncorsivo"/>
        </w:rPr>
        <w:t xml:space="preserve"> 360 ; </w:t>
      </w:r>
      <w:r>
        <w:t>adv.,</w:t>
      </w:r>
      <w:r>
        <w:rPr>
          <w:rStyle w:val="Corpodeltesto123Noncorsivo"/>
        </w:rPr>
        <w:t xml:space="preserve"> aler</w:t>
      </w:r>
      <w:r>
        <w:rPr>
          <w:rStyle w:val="Corpodeltesto123Noncorsivo"/>
        </w:rPr>
        <w:br/>
        <w:t xml:space="preserve">encontre, </w:t>
      </w:r>
      <w:r>
        <w:t>ajfronter,</w:t>
      </w:r>
      <w:r>
        <w:rPr>
          <w:rStyle w:val="Corpodeltesto123Noncorsivo"/>
        </w:rPr>
        <w:t xml:space="preserve"> 5247.</w:t>
      </w:r>
      <w:r>
        <w:rPr>
          <w:rStyle w:val="Corpodeltesto123Noncorsivo"/>
        </w:rPr>
        <w:br/>
        <w:t xml:space="preserve">encontremont, </w:t>
      </w:r>
      <w:r>
        <w:t>adv., en l’air,</w:t>
      </w:r>
      <w:r>
        <w:rPr>
          <w:rStyle w:val="Corpodeltesto123Noncorsivo"/>
        </w:rPr>
        <w:t xml:space="preserve"> 7170, 12699.</w:t>
      </w:r>
      <w:r>
        <w:rPr>
          <w:rStyle w:val="Corpodeltesto123Noncorsivo"/>
        </w:rPr>
        <w:br/>
        <w:t xml:space="preserve">encontrer, </w:t>
      </w:r>
      <w:r>
        <w:t>v. tr., affronter,</w:t>
      </w:r>
      <w:r>
        <w:rPr>
          <w:rStyle w:val="Corpodeltesto123Noncorsivo"/>
        </w:rPr>
        <w:t xml:space="preserve"> 1858, 4008, </w:t>
      </w:r>
      <w:r>
        <w:t>rencontrer,</w:t>
      </w:r>
      <w:r>
        <w:rPr>
          <w:rStyle w:val="Corpodeltesto123Noncorsivo"/>
        </w:rPr>
        <w:t xml:space="preserve"> 1213, 1674,</w:t>
      </w:r>
      <w:r>
        <w:rPr>
          <w:rStyle w:val="Corpodeltesto123Noncorsivo"/>
        </w:rPr>
        <w:br/>
        <w:t xml:space="preserve">2609, 7554, 7640 ; por encontrer, </w:t>
      </w:r>
      <w:r>
        <w:t>inf. empl. subst., pour</w:t>
      </w:r>
      <w:r>
        <w:br/>
        <w:t>l’ébat,</w:t>
      </w:r>
      <w:r>
        <w:rPr>
          <w:rStyle w:val="Corpodeltesto123Noncorsivo"/>
        </w:rPr>
        <w:t xml:space="preserve"> 442 ; a l’encontrer, </w:t>
      </w:r>
      <w:r>
        <w:t>inf. subst., à la bataille, à l’afjronte-</w:t>
      </w:r>
      <w:r>
        <w:br/>
        <w:t>ment,</w:t>
      </w:r>
      <w:r>
        <w:rPr>
          <w:rStyle w:val="Corpodeltesto123Noncorsivo"/>
        </w:rPr>
        <w:t xml:space="preserve"> 4008 ; </w:t>
      </w:r>
      <w:r>
        <w:t>v. intr., s’affronter,</w:t>
      </w:r>
      <w:r>
        <w:rPr>
          <w:rStyle w:val="Corpodeltesto123Noncorsivo"/>
        </w:rPr>
        <w:t xml:space="preserve"> 7286 ; </w:t>
      </w:r>
      <w:r>
        <w:t>v. pron., s’ajffronter,</w:t>
      </w:r>
      <w:r>
        <w:br/>
      </w:r>
      <w:r>
        <w:rPr>
          <w:rStyle w:val="Corpodeltesto123Noncorsivo"/>
        </w:rPr>
        <w:t>2253.</w:t>
      </w:r>
    </w:p>
    <w:p w14:paraId="7363ABC0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t xml:space="preserve">encor, encore, </w:t>
      </w:r>
      <w:r>
        <w:rPr>
          <w:rStyle w:val="Corpodeltesto121Corsivo"/>
        </w:rPr>
        <w:t>adv., encore,</w:t>
      </w:r>
      <w:r>
        <w:t xml:space="preserve"> 94, 306, 1426, 2297, 5814, </w:t>
      </w:r>
      <w:r>
        <w:rPr>
          <w:rStyle w:val="Corpodeltesto121Corsivo"/>
        </w:rPr>
        <w:t>de plus,</w:t>
      </w:r>
      <w:r>
        <w:rPr>
          <w:rStyle w:val="Corpodeltesto121Corsivo"/>
        </w:rPr>
        <w:br/>
        <w:t>en outre,</w:t>
      </w:r>
      <w:r>
        <w:t xml:space="preserve"> 511, 5664, </w:t>
      </w:r>
      <w:r>
        <w:rPr>
          <w:rStyle w:val="Corpodeltesto121Corsivo"/>
        </w:rPr>
        <w:t>déjà,</w:t>
      </w:r>
      <w:r>
        <w:t xml:space="preserve"> *1459, </w:t>
      </w:r>
      <w:r>
        <w:rPr>
          <w:rStyle w:val="Corpodeltesto121Corsivo"/>
        </w:rPr>
        <w:t>jusqu’ici,</w:t>
      </w:r>
      <w:r>
        <w:t xml:space="preserve"> 1859 ; encore hui,</w:t>
      </w:r>
      <w:r>
        <w:br/>
      </w:r>
      <w:r>
        <w:rPr>
          <w:rStyle w:val="Corpodeltesto121Corsivo"/>
        </w:rPr>
        <w:t>aujourd’hui même,</w:t>
      </w:r>
      <w:r>
        <w:t xml:space="preserve"> 2724.</w:t>
      </w:r>
    </w:p>
    <w:p w14:paraId="51C0E1CE" w14:textId="77777777" w:rsidR="009A1B5B" w:rsidRDefault="004E42D2">
      <w:pPr>
        <w:pStyle w:val="Corpodeltesto1230"/>
        <w:shd w:val="clear" w:color="auto" w:fill="auto"/>
        <w:spacing w:line="216" w:lineRule="exact"/>
        <w:ind w:firstLine="0"/>
      </w:pPr>
      <w:r>
        <w:rPr>
          <w:rStyle w:val="Corpodeltesto123Noncorsivo"/>
        </w:rPr>
        <w:t xml:space="preserve">encoroier, </w:t>
      </w:r>
      <w:r>
        <w:t>v. tr., réparer les courroies (des hauberts),</w:t>
      </w:r>
      <w:r>
        <w:rPr>
          <w:rStyle w:val="Corpodeltesto123Noncorsivo"/>
        </w:rPr>
        <w:t xml:space="preserve"> 4101.</w:t>
      </w:r>
      <w:r>
        <w:rPr>
          <w:rStyle w:val="Corpodeltesto123Noncorsivo"/>
        </w:rPr>
        <w:br/>
        <w:t xml:space="preserve">encorpee, </w:t>
      </w:r>
      <w:r>
        <w:t xml:space="preserve">p. </w:t>
      </w:r>
      <w:r>
        <w:rPr>
          <w:rStyle w:val="Corpodeltesto123Spaziatura1pt"/>
          <w:i/>
          <w:iCs/>
        </w:rPr>
        <w:t>pa.f.</w:t>
      </w:r>
      <w:r>
        <w:t xml:space="preserve"> de</w:t>
      </w:r>
      <w:r>
        <w:rPr>
          <w:rStyle w:val="Corpodeltesto123Noncorsivo"/>
        </w:rPr>
        <w:t xml:space="preserve"> encorper, </w:t>
      </w:r>
      <w:r>
        <w:t>accusée, enfaute,</w:t>
      </w:r>
      <w:r>
        <w:rPr>
          <w:rStyle w:val="Corpodeltesto123Noncorsivo"/>
        </w:rPr>
        <w:t xml:space="preserve"> 2786.</w:t>
      </w:r>
      <w:r>
        <w:rPr>
          <w:rStyle w:val="Corpodeltesto123Noncorsivo"/>
        </w:rPr>
        <w:br/>
        <w:t xml:space="preserve">encortiner, </w:t>
      </w:r>
      <w:r>
        <w:t>v. tr., draper,</w:t>
      </w:r>
      <w:r>
        <w:rPr>
          <w:rStyle w:val="Corpodeltesto123Noncorsivo"/>
        </w:rPr>
        <w:t xml:space="preserve"> 6310 ; encortinee, </w:t>
      </w:r>
      <w:r>
        <w:t>p. pa. f, drapée de</w:t>
      </w:r>
      <w:r>
        <w:br/>
      </w:r>
      <w:r>
        <w:lastRenderedPageBreak/>
        <w:t>tentures, de tapisseries,</w:t>
      </w:r>
      <w:r>
        <w:rPr>
          <w:rStyle w:val="Corpodeltesto123Noncorsivo"/>
        </w:rPr>
        <w:t xml:space="preserve"> 6493.</w:t>
      </w:r>
      <w:r>
        <w:rPr>
          <w:rStyle w:val="Corpodeltesto123Noncorsivo"/>
        </w:rPr>
        <w:br/>
        <w:t xml:space="preserve">encoste, </w:t>
      </w:r>
      <w:r>
        <w:t>prép., à côté de,</w:t>
      </w:r>
      <w:r>
        <w:rPr>
          <w:rStyle w:val="Corpodeltesto123Noncorsivo"/>
        </w:rPr>
        <w:t xml:space="preserve"> 6116.</w:t>
      </w:r>
    </w:p>
    <w:p w14:paraId="6FA37BD1" w14:textId="77777777" w:rsidR="009A1B5B" w:rsidRDefault="004E42D2">
      <w:pPr>
        <w:pStyle w:val="Corpodeltesto1230"/>
        <w:shd w:val="clear" w:color="auto" w:fill="auto"/>
        <w:spacing w:line="216" w:lineRule="exact"/>
        <w:ind w:firstLine="0"/>
      </w:pPr>
      <w:r>
        <w:rPr>
          <w:rStyle w:val="Corpodeltesto123Noncorsivo"/>
        </w:rPr>
        <w:t xml:space="preserve">endementiers, </w:t>
      </w:r>
      <w:r>
        <w:t>loc. conj.,</w:t>
      </w:r>
      <w:r>
        <w:rPr>
          <w:rStyle w:val="Corpodeltesto123Noncorsivo"/>
        </w:rPr>
        <w:t xml:space="preserve"> endementiers que, </w:t>
      </w:r>
      <w:r>
        <w:t>pendant que,</w:t>
      </w:r>
      <w:r>
        <w:rPr>
          <w:rStyle w:val="Corpodeltesto123Noncorsivo"/>
        </w:rPr>
        <w:t xml:space="preserve"> 5733.</w:t>
      </w:r>
      <w:r>
        <w:rPr>
          <w:rStyle w:val="Corpodeltesto123Noncorsivo"/>
        </w:rPr>
        <w:br/>
        <w:t xml:space="preserve">endoctrinez, </w:t>
      </w:r>
      <w:r>
        <w:t>p. pa. de</w:t>
      </w:r>
      <w:r>
        <w:rPr>
          <w:rStyle w:val="Corpodeltesto123Noncorsivo"/>
        </w:rPr>
        <w:t xml:space="preserve"> endoctriner + de, </w:t>
      </w:r>
      <w:r>
        <w:t>expert en,</w:t>
      </w:r>
      <w:r>
        <w:rPr>
          <w:rStyle w:val="Corpodeltesto123Noncorsivo"/>
        </w:rPr>
        <w:t xml:space="preserve"> 3705.</w:t>
      </w:r>
      <w:r>
        <w:rPr>
          <w:rStyle w:val="Corpodeltesto123Noncorsivo"/>
        </w:rPr>
        <w:br/>
        <w:t xml:space="preserve">endroit, </w:t>
      </w:r>
      <w:r>
        <w:t>adv. (renforcé par</w:t>
      </w:r>
      <w:r>
        <w:rPr>
          <w:rStyle w:val="Corpodeltesto123Noncorsivo"/>
        </w:rPr>
        <w:t xml:space="preserve"> iluecj, </w:t>
      </w:r>
      <w:r>
        <w:t>datts ce lieu même, exactement là,</w:t>
      </w:r>
      <w:r>
        <w:br/>
      </w:r>
      <w:r>
        <w:rPr>
          <w:rStyle w:val="Corpodeltesto123Noncorsivo"/>
        </w:rPr>
        <w:t xml:space="preserve">*2608 ; </w:t>
      </w:r>
      <w:r>
        <w:t>(renforcé par</w:t>
      </w:r>
      <w:r>
        <w:rPr>
          <w:rStyle w:val="Corpodeltesto123Noncorsivo"/>
        </w:rPr>
        <w:t xml:space="preserve"> chij, </w:t>
      </w:r>
      <w:r>
        <w:t>dans ce lieu-ci,</w:t>
      </w:r>
      <w:r>
        <w:rPr>
          <w:rStyle w:val="Corpodeltesto123Noncorsivo"/>
        </w:rPr>
        <w:t xml:space="preserve"> 4938 ; endroit de</w:t>
      </w:r>
      <w:r>
        <w:rPr>
          <w:rStyle w:val="Corpodeltesto123Noncorsivo"/>
        </w:rPr>
        <w:br/>
        <w:t xml:space="preserve">(qqn), </w:t>
      </w:r>
      <w:r>
        <w:t>en ce qui concerne (qqn),</w:t>
      </w:r>
      <w:r>
        <w:rPr>
          <w:rStyle w:val="Corpodeltesto123Noncorsivo"/>
        </w:rPr>
        <w:t xml:space="preserve"> 5461 ; </w:t>
      </w:r>
      <w:r>
        <w:t>(renforcé par</w:t>
      </w:r>
      <w:r>
        <w:rPr>
          <w:rStyle w:val="Corpodeltesto123Noncorsivo"/>
        </w:rPr>
        <w:t xml:space="preserve"> lues), </w:t>
      </w:r>
      <w:r>
        <w:t>alors,</w:t>
      </w:r>
      <w:r>
        <w:br/>
        <w:t>sur-le-champ, à l’instant même,</w:t>
      </w:r>
      <w:r>
        <w:rPr>
          <w:rStyle w:val="Corpodeltesto123Noncorsivo"/>
        </w:rPr>
        <w:t xml:space="preserve"> 9948.</w:t>
      </w:r>
    </w:p>
    <w:p w14:paraId="6DD1F4EA" w14:textId="77777777" w:rsidR="009A1B5B" w:rsidRDefault="004E42D2">
      <w:pPr>
        <w:pStyle w:val="Corpodeltesto1230"/>
        <w:shd w:val="clear" w:color="auto" w:fill="auto"/>
        <w:tabs>
          <w:tab w:val="left" w:pos="4843"/>
        </w:tabs>
        <w:spacing w:line="216" w:lineRule="exact"/>
        <w:ind w:firstLine="0"/>
      </w:pPr>
      <w:r>
        <w:rPr>
          <w:rStyle w:val="Corpodeltesto123Noncorsivo"/>
        </w:rPr>
        <w:t xml:space="preserve">eneslepas, </w:t>
      </w:r>
      <w:r>
        <w:t>adv., sur-le-champ,</w:t>
      </w:r>
      <w:r>
        <w:rPr>
          <w:rStyle w:val="Corpodeltesto123Noncorsivo"/>
        </w:rPr>
        <w:t xml:space="preserve"> 240, *518, 1180.</w:t>
      </w:r>
      <w:r>
        <w:rPr>
          <w:rStyle w:val="Corpodeltesto123Noncorsivo"/>
        </w:rPr>
        <w:br/>
        <w:t xml:space="preserve">enfance, s. </w:t>
      </w:r>
      <w:r>
        <w:t>f, farce, facétie,</w:t>
      </w:r>
      <w:r>
        <w:rPr>
          <w:rStyle w:val="Corpodeltesto123Noncorsivo"/>
        </w:rPr>
        <w:t xml:space="preserve"> 1872.</w:t>
      </w:r>
      <w:r>
        <w:rPr>
          <w:rStyle w:val="Corpodeltesto123Noncorsivo"/>
        </w:rPr>
        <w:br/>
        <w:t xml:space="preserve">enfant, </w:t>
      </w:r>
      <w:r>
        <w:rPr>
          <w:rStyle w:val="Corpodeltesto123PalatinoLinotype6ptNoncorsivo"/>
        </w:rPr>
        <w:t>5</w:t>
      </w:r>
      <w:r>
        <w:rPr>
          <w:rStyle w:val="Corpodeltesto123FranklinGothicDemi45ptNoncorsivo"/>
          <w:b w:val="0"/>
          <w:bCs w:val="0"/>
        </w:rPr>
        <w:t xml:space="preserve">. </w:t>
      </w:r>
      <w:r>
        <w:t>m. (CSP), mesjïls (en apostrophe),</w:t>
      </w:r>
      <w:r>
        <w:rPr>
          <w:rStyle w:val="Corpodeltesto123Noncorsivo"/>
        </w:rPr>
        <w:t xml:space="preserve"> 4985, 5222.</w:t>
      </w:r>
      <w:r>
        <w:rPr>
          <w:rStyle w:val="Corpodeltesto123Noncorsivo"/>
        </w:rPr>
        <w:br/>
        <w:t xml:space="preserve">enferrer, </w:t>
      </w:r>
      <w:r>
        <w:t>v. pron., se transpercer mutuellement avec un tronçon d</w:t>
      </w:r>
      <w:r>
        <w:br/>
        <w:t>lance,</w:t>
      </w:r>
      <w:r>
        <w:rPr>
          <w:rStyle w:val="Corpodeltesto123Noncorsivo"/>
        </w:rPr>
        <w:t xml:space="preserve"> *2917.</w:t>
      </w:r>
      <w:r>
        <w:rPr>
          <w:rStyle w:val="Corpodeltesto123Noncorsivo"/>
        </w:rPr>
        <w:tab/>
      </w:r>
      <w:r>
        <w:rPr>
          <w:rStyle w:val="Corpodeltesto123Noncorsivo"/>
          <w:vertAlign w:val="superscript"/>
        </w:rPr>
        <w:t>6</w:t>
      </w:r>
    </w:p>
    <w:p w14:paraId="2AAD95BE" w14:textId="77777777" w:rsidR="009A1B5B" w:rsidRDefault="004E42D2">
      <w:pPr>
        <w:pStyle w:val="Corpodeltesto1211"/>
        <w:shd w:val="clear" w:color="auto" w:fill="auto"/>
        <w:spacing w:line="216" w:lineRule="exact"/>
        <w:ind w:firstLine="0"/>
        <w:jc w:val="left"/>
      </w:pPr>
      <w:r>
        <w:t xml:space="preserve">enferté, </w:t>
      </w:r>
      <w:r>
        <w:rPr>
          <w:rStyle w:val="Corpodeltesto121CorsivoSpaziatura1pt"/>
        </w:rPr>
        <w:t>s.f.,</w:t>
      </w:r>
      <w:r>
        <w:rPr>
          <w:rStyle w:val="Corpodeltesto121Corsivo"/>
        </w:rPr>
        <w:t xml:space="preserve"> maíadie, infirmité,</w:t>
      </w:r>
      <w:r>
        <w:t xml:space="preserve"> 10100.</w:t>
      </w:r>
      <w:r>
        <w:br/>
        <w:t xml:space="preserve">enfichier, </w:t>
      </w:r>
      <w:r>
        <w:rPr>
          <w:rStyle w:val="Corpodeltesto121Corsivo"/>
        </w:rPr>
        <w:t>v. tr.,</w:t>
      </w:r>
      <w:r>
        <w:t xml:space="preserve"> faire enfichier, </w:t>
      </w:r>
      <w:r>
        <w:rPr>
          <w:rStyle w:val="Corpodeltesto121Corsivo"/>
        </w:rPr>
        <w:t>enfoncer,</w:t>
      </w:r>
      <w:r>
        <w:t xml:space="preserve"> 760.</w:t>
      </w:r>
      <w:r>
        <w:br/>
        <w:t xml:space="preserve">enfin, </w:t>
      </w:r>
      <w:r>
        <w:rPr>
          <w:rStyle w:val="Corpodeltesto121Corsivo"/>
        </w:rPr>
        <w:t>adv., pourfinir,</w:t>
      </w:r>
      <w:r>
        <w:t xml:space="preserve"> 2543, 6478.</w:t>
      </w:r>
      <w:r>
        <w:br/>
        <w:t xml:space="preserve">enfouïe, </w:t>
      </w:r>
      <w:r>
        <w:rPr>
          <w:rStyle w:val="Corpodeltesto121Corsivo"/>
        </w:rPr>
        <w:t>p. pa. de</w:t>
      </w:r>
      <w:r>
        <w:t xml:space="preserve"> enfoui'r (</w:t>
      </w:r>
      <w:r>
        <w:rPr>
          <w:rStyle w:val="Corpodeltesto121Corsivo"/>
        </w:rPr>
        <w:t>voir</w:t>
      </w:r>
      <w:r>
        <w:t xml:space="preserve"> enfouïr).</w:t>
      </w:r>
      <w:r>
        <w:br/>
        <w:t xml:space="preserve">enfouïr, </w:t>
      </w:r>
      <w:r>
        <w:rPr>
          <w:rStyle w:val="Corpodeltesto121Corsivo"/>
        </w:rPr>
        <w:t>v. tr., enterrer,</w:t>
      </w:r>
      <w:r>
        <w:t xml:space="preserve"> 2709.</w:t>
      </w:r>
    </w:p>
    <w:p w14:paraId="605660AE" w14:textId="77777777" w:rsidR="009A1B5B" w:rsidRDefault="004E42D2">
      <w:pPr>
        <w:pStyle w:val="Corpodeltesto1230"/>
        <w:shd w:val="clear" w:color="auto" w:fill="auto"/>
        <w:spacing w:line="216" w:lineRule="exact"/>
        <w:ind w:firstLine="0"/>
      </w:pPr>
      <w:r>
        <w:rPr>
          <w:rStyle w:val="Corpodeltesto123Noncorsivo"/>
        </w:rPr>
        <w:t xml:space="preserve">enfraindre, </w:t>
      </w:r>
      <w:r>
        <w:t>v. tr., briser, rompre (à propos du vceu de virginité),</w:t>
      </w:r>
      <w:r>
        <w:rPr>
          <w:rStyle w:val="Corpodeltesto123Noncorsivo"/>
        </w:rPr>
        <w:t xml:space="preserve"> 6863</w:t>
      </w:r>
      <w:r>
        <w:rPr>
          <w:rStyle w:val="Corpodeltesto123Noncorsivo"/>
        </w:rPr>
        <w:br/>
        <w:t xml:space="preserve">engaigne, </w:t>
      </w:r>
      <w:r>
        <w:t>s.fi, dépit, chagrín, mécontentement,</w:t>
      </w:r>
      <w:r>
        <w:rPr>
          <w:rStyle w:val="Corpodeltesto123Noncorsivo"/>
        </w:rPr>
        <w:t xml:space="preserve"> 7998, 16308.</w:t>
      </w:r>
      <w:r>
        <w:rPr>
          <w:rStyle w:val="Corpodeltesto123Noncorsivo"/>
        </w:rPr>
        <w:br/>
        <w:t xml:space="preserve">enganer, </w:t>
      </w:r>
      <w:r>
        <w:t>v. tr., tromper,</w:t>
      </w:r>
      <w:r>
        <w:rPr>
          <w:rStyle w:val="Corpodeltesto123Noncorsivo"/>
        </w:rPr>
        <w:t xml:space="preserve"> 13382.</w:t>
      </w:r>
      <w:r>
        <w:rPr>
          <w:rStyle w:val="Corpodeltesto123Noncorsivo"/>
        </w:rPr>
        <w:br/>
        <w:t xml:space="preserve">engenrer, </w:t>
      </w:r>
      <w:r>
        <w:t>inf. en empl. abs., engendrer,</w:t>
      </w:r>
      <w:r>
        <w:rPr>
          <w:rStyle w:val="Corpodeltesto123Noncorsivo"/>
        </w:rPr>
        <w:t xml:space="preserve"> 6891.</w:t>
      </w:r>
      <w:r>
        <w:rPr>
          <w:rStyle w:val="Corpodeltesto123Noncorsivo"/>
        </w:rPr>
        <w:br/>
        <w:t xml:space="preserve">engien, </w:t>
      </w:r>
      <w:r>
        <w:t>s. m.,</w:t>
      </w:r>
      <w:r>
        <w:rPr>
          <w:rStyle w:val="Corpodeltesto123Noncorsivo"/>
        </w:rPr>
        <w:t xml:space="preserve"> querre engien, </w:t>
      </w:r>
      <w:r>
        <w:t>chercher le moyen,</w:t>
      </w:r>
      <w:r>
        <w:rPr>
          <w:rStyle w:val="Corpodeltesto123Noncorsivo"/>
        </w:rPr>
        <w:t xml:space="preserve"> 4063.</w:t>
      </w:r>
      <w:r>
        <w:rPr>
          <w:rStyle w:val="Corpodeltesto123Noncorsivo"/>
        </w:rPr>
        <w:br/>
        <w:t xml:space="preserve">englume, </w:t>
      </w:r>
      <w:r>
        <w:rPr>
          <w:rStyle w:val="Corpodeltesto123Spaziatura1pt"/>
          <w:i/>
          <w:iCs/>
        </w:rPr>
        <w:t>s.f,</w:t>
      </w:r>
      <w:r>
        <w:t xml:space="preserve"> enclume,</w:t>
      </w:r>
      <w:r>
        <w:rPr>
          <w:rStyle w:val="Corpodeltesto123Noncorsivo"/>
        </w:rPr>
        <w:t xml:space="preserve"> 5274.</w:t>
      </w:r>
      <w:r>
        <w:rPr>
          <w:rStyle w:val="Corpodeltesto123Noncorsivo"/>
        </w:rPr>
        <w:br/>
        <w:t xml:space="preserve">engrami, </w:t>
      </w:r>
      <w:r>
        <w:t>adj. (CSP), affligés, attristés,</w:t>
      </w:r>
      <w:r>
        <w:rPr>
          <w:rStyle w:val="Corpodeltesto123Noncorsivo"/>
        </w:rPr>
        <w:t xml:space="preserve"> 12976.</w:t>
      </w:r>
      <w:r>
        <w:rPr>
          <w:rStyle w:val="Corpodeltesto123Noncorsivo"/>
        </w:rPr>
        <w:br/>
        <w:t xml:space="preserve">engrande, </w:t>
      </w:r>
      <w:r>
        <w:t>adj.,</w:t>
      </w:r>
      <w:r>
        <w:rPr>
          <w:rStyle w:val="Corpodeltesto123Noncorsivo"/>
        </w:rPr>
        <w:t xml:space="preserve"> estre engrande de, </w:t>
      </w:r>
      <w:r>
        <w:t>être désíreux de,</w:t>
      </w:r>
      <w:r>
        <w:rPr>
          <w:rStyle w:val="Corpodeltesto123Noncorsivo"/>
        </w:rPr>
        <w:t xml:space="preserve"> *16086.</w:t>
      </w:r>
      <w:r>
        <w:rPr>
          <w:rStyle w:val="Corpodeltesto123Noncorsivo"/>
        </w:rPr>
        <w:br/>
        <w:t xml:space="preserve">engrant, </w:t>
      </w:r>
      <w:r>
        <w:t>adj.,</w:t>
      </w:r>
      <w:r>
        <w:rPr>
          <w:rStyle w:val="Corpodeltesto123Noncorsivo"/>
        </w:rPr>
        <w:t xml:space="preserve"> estre engrans de, </w:t>
      </w:r>
      <w:r>
        <w:t>être désireux de,</w:t>
      </w:r>
      <w:r>
        <w:rPr>
          <w:rStyle w:val="Corpodeltesto123Noncorsivo"/>
        </w:rPr>
        <w:t xml:space="preserve"> *280, 1268</w:t>
      </w:r>
      <w:r>
        <w:rPr>
          <w:rStyle w:val="Corpodeltesto123Noncorsivo"/>
        </w:rPr>
        <w:br/>
        <w:t>*3288, 8556, 10346, 14172.</w:t>
      </w:r>
    </w:p>
    <w:p w14:paraId="6CC7D810" w14:textId="77777777" w:rsidR="009A1B5B" w:rsidRDefault="004E42D2">
      <w:pPr>
        <w:pStyle w:val="Corpodeltesto1211"/>
        <w:shd w:val="clear" w:color="auto" w:fill="auto"/>
        <w:spacing w:line="216" w:lineRule="exact"/>
        <w:ind w:firstLine="0"/>
        <w:jc w:val="left"/>
      </w:pPr>
      <w:r>
        <w:t xml:space="preserve">engrés, engrez, </w:t>
      </w:r>
      <w:r>
        <w:rPr>
          <w:rStyle w:val="Corpodeltesto121Corsivo"/>
        </w:rPr>
        <w:t>adj. (CSS), acharné, déchaîné,</w:t>
      </w:r>
      <w:r>
        <w:t xml:space="preserve"> 762, 2280, 7298 ;</w:t>
      </w:r>
    </w:p>
    <w:p w14:paraId="49B8CA62" w14:textId="77777777" w:rsidR="009A1B5B" w:rsidRDefault="004E42D2">
      <w:pPr>
        <w:pStyle w:val="Corpodeltesto1211"/>
        <w:shd w:val="clear" w:color="auto" w:fill="auto"/>
        <w:spacing w:line="216" w:lineRule="exact"/>
        <w:ind w:firstLine="360"/>
        <w:jc w:val="left"/>
      </w:pPr>
      <w:r>
        <w:t xml:space="preserve">estre engrez + de, </w:t>
      </w:r>
      <w:r>
        <w:rPr>
          <w:rStyle w:val="Corpodeltesto121Corsivo"/>
        </w:rPr>
        <w:t>s’acharner à,</w:t>
      </w:r>
      <w:r>
        <w:t xml:space="preserve"> 5331, 8015.</w:t>
      </w:r>
      <w:r>
        <w:br/>
        <w:t xml:space="preserve">enhaïr, </w:t>
      </w:r>
      <w:r>
        <w:rPr>
          <w:rStyle w:val="Corpodeltesto121Corsivo"/>
        </w:rPr>
        <w:t>v. tr., prendre en haine,</w:t>
      </w:r>
      <w:r>
        <w:t xml:space="preserve"> 1850.</w:t>
      </w:r>
      <w:r>
        <w:br/>
        <w:t xml:space="preserve">enhardie, </w:t>
      </w:r>
      <w:r>
        <w:rPr>
          <w:rStyle w:val="Corpodeltesto121FranklinGothicDemi9ptCorsivo0"/>
        </w:rPr>
        <w:t xml:space="preserve">p. </w:t>
      </w:r>
      <w:r>
        <w:rPr>
          <w:rStyle w:val="Corpodeltesto121Corsivo"/>
        </w:rPr>
        <w:t>pa. f. de</w:t>
      </w:r>
      <w:r>
        <w:t xml:space="preserve"> enhardir, </w:t>
      </w:r>
      <w:r>
        <w:rPr>
          <w:rStyle w:val="Corpodeltesto121Corsivo"/>
        </w:rPr>
        <w:t>encouragée,</w:t>
      </w:r>
      <w:r>
        <w:t xml:space="preserve"> 6548.</w:t>
      </w:r>
      <w:r>
        <w:br/>
        <w:t xml:space="preserve">enheudee, </w:t>
      </w:r>
      <w:r>
        <w:rPr>
          <w:rStyle w:val="Corpodeltesto121Corsivo"/>
        </w:rPr>
        <w:t>p. pa. f. de</w:t>
      </w:r>
      <w:r>
        <w:t xml:space="preserve"> enheuder, </w:t>
      </w:r>
      <w:r>
        <w:rPr>
          <w:rStyle w:val="Corpodeltesto121Corsivo"/>
        </w:rPr>
        <w:t>garnie d’une poignée,</w:t>
      </w:r>
      <w:r>
        <w:t xml:space="preserve"> 15196.</w:t>
      </w:r>
      <w:r>
        <w:br/>
        <w:t xml:space="preserve">enluminee, </w:t>
      </w:r>
      <w:r>
        <w:rPr>
          <w:rStyle w:val="Corpodeltesto121Corsivo"/>
        </w:rPr>
        <w:t xml:space="preserve">p. </w:t>
      </w:r>
      <w:r>
        <w:rPr>
          <w:rStyle w:val="Corpodeltesto121Corsivo1"/>
        </w:rPr>
        <w:t>pa.f.</w:t>
      </w:r>
      <w:r>
        <w:rPr>
          <w:rStyle w:val="Corpodeltesto121Corsivo"/>
        </w:rPr>
        <w:t xml:space="preserve"> de</w:t>
      </w:r>
      <w:r>
        <w:t xml:space="preserve"> enluminer, </w:t>
      </w:r>
      <w:r>
        <w:rPr>
          <w:rStyle w:val="Corpodeltesto121Corsivo"/>
        </w:rPr>
        <w:t>éclaírée,</w:t>
      </w:r>
      <w:r>
        <w:t xml:space="preserve"> 423.</w:t>
      </w:r>
      <w:r>
        <w:br/>
        <w:t xml:space="preserve">enorter, </w:t>
      </w:r>
      <w:r>
        <w:rPr>
          <w:rStyle w:val="Corpodeltesto121Corsivo"/>
        </w:rPr>
        <w:t>v. tr., incíter à commettre,</w:t>
      </w:r>
      <w:r>
        <w:t xml:space="preserve"> 188.</w:t>
      </w:r>
      <w:r>
        <w:br/>
        <w:t xml:space="preserve">enoschié, </w:t>
      </w:r>
      <w:r>
        <w:rPr>
          <w:rStyle w:val="Corpodeltesto121Corsivo"/>
        </w:rPr>
        <w:t>p. pa. de</w:t>
      </w:r>
      <w:r>
        <w:t xml:space="preserve"> enoschier, </w:t>
      </w:r>
      <w:r>
        <w:rPr>
          <w:rStyle w:val="Corpodeltesto121Corsivo"/>
        </w:rPr>
        <w:t>ébréché, fendu,</w:t>
      </w:r>
      <w:r>
        <w:t xml:space="preserve"> 4893.</w:t>
      </w:r>
      <w:r>
        <w:br/>
        <w:t xml:space="preserve">enpalis, </w:t>
      </w:r>
      <w:r>
        <w:rPr>
          <w:rStyle w:val="Corpodeltesto121Corsivo"/>
        </w:rPr>
        <w:t>p. pa. (CRP) de</w:t>
      </w:r>
      <w:r>
        <w:t xml:space="preserve"> enpalir, empalir, </w:t>
      </w:r>
      <w:r>
        <w:rPr>
          <w:rStyle w:val="Corpodeltesto121Corsivo"/>
        </w:rPr>
        <w:t>pâles,</w:t>
      </w:r>
      <w:r>
        <w:t xml:space="preserve"> 8430.</w:t>
      </w:r>
      <w:r>
        <w:br/>
        <w:t xml:space="preserve">enpaluees, </w:t>
      </w:r>
      <w:r>
        <w:rPr>
          <w:rStyle w:val="Corpodeltesto121Corsivo"/>
        </w:rPr>
        <w:t xml:space="preserve">p. </w:t>
      </w:r>
      <w:r>
        <w:rPr>
          <w:rStyle w:val="Corpodeltesto121CorsivoSpaziatura1pt"/>
        </w:rPr>
        <w:t>pa.f.</w:t>
      </w:r>
      <w:r>
        <w:rPr>
          <w:rStyle w:val="Corpodeltesto121Corsivo"/>
        </w:rPr>
        <w:t xml:space="preserve"> (CSP) de</w:t>
      </w:r>
      <w:r>
        <w:t xml:space="preserve"> enpaluer, </w:t>
      </w:r>
      <w:r>
        <w:rPr>
          <w:rStyle w:val="Corpodeltesto121Corsivo"/>
        </w:rPr>
        <w:t>souillées,</w:t>
      </w:r>
      <w:r>
        <w:t xml:space="preserve"> 7662.</w:t>
      </w:r>
      <w:r>
        <w:br/>
        <w:t xml:space="preserve">enpesquer, </w:t>
      </w:r>
      <w:r>
        <w:rPr>
          <w:rStyle w:val="Corpodeltesto121Corsivo"/>
        </w:rPr>
        <w:t>v. tr., demander,</w:t>
      </w:r>
      <w:r>
        <w:t xml:space="preserve"> 15278.</w:t>
      </w:r>
    </w:p>
    <w:p w14:paraId="5138F315" w14:textId="77777777" w:rsidR="009A1B5B" w:rsidRDefault="004E42D2">
      <w:pPr>
        <w:pStyle w:val="Corpodeltesto1211"/>
        <w:shd w:val="clear" w:color="auto" w:fill="auto"/>
        <w:spacing w:line="216" w:lineRule="exact"/>
        <w:ind w:firstLine="0"/>
        <w:jc w:val="left"/>
      </w:pPr>
      <w:r>
        <w:t xml:space="preserve">enquerine, </w:t>
      </w:r>
      <w:r>
        <w:rPr>
          <w:rStyle w:val="Corpodeltesto121Corsivo"/>
        </w:rPr>
        <w:t>ind. prés. de</w:t>
      </w:r>
      <w:r>
        <w:t xml:space="preserve"> enqueriner (= encoriner, </w:t>
      </w:r>
      <w:r>
        <w:rPr>
          <w:rStyle w:val="Corpodeltesto121Corsivo"/>
        </w:rPr>
        <w:t>voir</w:t>
      </w:r>
      <w:r>
        <w:t xml:space="preserve"> querine),</w:t>
      </w:r>
      <w:r>
        <w:br/>
      </w:r>
      <w:r>
        <w:rPr>
          <w:rStyle w:val="Corpodeltesto121Corsivo"/>
        </w:rPr>
        <w:t>mettre au cceur, enraciner,</w:t>
      </w:r>
      <w:r>
        <w:t xml:space="preserve"> *13620.</w:t>
      </w:r>
      <w:r>
        <w:br/>
        <w:t xml:space="preserve">enquerre, </w:t>
      </w:r>
      <w:r>
        <w:rPr>
          <w:rStyle w:val="Corpodeltesto121Corsivo"/>
        </w:rPr>
        <w:t>v. tr., demander (qqchose),</w:t>
      </w:r>
      <w:r>
        <w:t xml:space="preserve"> 1135, 1751, 3098, 5001,</w:t>
      </w:r>
      <w:r>
        <w:br/>
        <w:t xml:space="preserve">5105 ; </w:t>
      </w:r>
      <w:r>
        <w:rPr>
          <w:rStyle w:val="Corpodeltesto121Corsivo"/>
        </w:rPr>
        <w:t>v. tr.</w:t>
      </w:r>
      <w:r>
        <w:t xml:space="preserve"> + que, </w:t>
      </w:r>
      <w:r>
        <w:rPr>
          <w:rStyle w:val="Corpodeltesto121Corsivo"/>
        </w:rPr>
        <w:t>demander que</w:t>
      </w:r>
      <w:r>
        <w:t xml:space="preserve">; </w:t>
      </w:r>
      <w:r>
        <w:rPr>
          <w:rStyle w:val="Corpodeltesto121Corsivo"/>
        </w:rPr>
        <w:t>empl. abs., demander,</w:t>
      </w:r>
      <w:r>
        <w:rPr>
          <w:rStyle w:val="Corpodeltesto121Corsivo"/>
        </w:rPr>
        <w:br/>
      </w:r>
      <w:r>
        <w:t>*4342.</w:t>
      </w:r>
    </w:p>
    <w:p w14:paraId="10D25289" w14:textId="77777777" w:rsidR="009A1B5B" w:rsidRDefault="004E42D2">
      <w:pPr>
        <w:pStyle w:val="Corpodeltesto1211"/>
        <w:shd w:val="clear" w:color="auto" w:fill="auto"/>
        <w:spacing w:line="221" w:lineRule="exact"/>
        <w:ind w:firstLine="0"/>
        <w:jc w:val="left"/>
      </w:pPr>
      <w:r>
        <w:t xml:space="preserve">ens, </w:t>
      </w:r>
      <w:r>
        <w:rPr>
          <w:rStyle w:val="Corpodeltesto121Corsivo"/>
          <w:vertAlign w:val="superscript"/>
        </w:rPr>
        <w:t>a</w:t>
      </w:r>
      <w:r>
        <w:rPr>
          <w:rStyle w:val="Corpodeltesto121Corsivo"/>
        </w:rPr>
        <w:t xml:space="preserve">dv- </w:t>
      </w:r>
      <w:r>
        <w:rPr>
          <w:rStyle w:val="Corpodeltesto121Corsivo"/>
          <w:vertAlign w:val="superscript"/>
        </w:rPr>
        <w:t>a</w:t>
      </w:r>
      <w:r>
        <w:rPr>
          <w:rStyle w:val="Corpodeltesto121Corsivo"/>
        </w:rPr>
        <w:t xml:space="preserve"> Vintérieur,</w:t>
      </w:r>
      <w:r>
        <w:t xml:space="preserve"> 1903, 3291, </w:t>
      </w:r>
      <w:r>
        <w:rPr>
          <w:rStyle w:val="Corpodeltesto121Corsivo"/>
        </w:rPr>
        <w:t>dedans,.</w:t>
      </w:r>
      <w:r>
        <w:t xml:space="preserve"> 4299 ; + en, </w:t>
      </w:r>
      <w:r>
        <w:rPr>
          <w:rStyle w:val="Corpodeltesto121Corsivo"/>
        </w:rPr>
        <w:t>prép.,</w:t>
      </w:r>
      <w:r>
        <w:rPr>
          <w:rStyle w:val="Corpodeltesto121Corsivo"/>
        </w:rPr>
        <w:br/>
        <w:t>valeur de renforcement,</w:t>
      </w:r>
      <w:r>
        <w:t xml:space="preserve"> 621, 624, 3407, 3533, 4298, 4430,</w:t>
      </w:r>
      <w:r>
        <w:br/>
        <w:t>4903, 5003, 5585, etc.</w:t>
      </w:r>
      <w:r>
        <w:br/>
        <w:t>ensaier (</w:t>
      </w:r>
      <w:r>
        <w:rPr>
          <w:rStyle w:val="Corpodeltesto121Corsivo"/>
        </w:rPr>
        <w:t>voir</w:t>
      </w:r>
      <w:r>
        <w:t xml:space="preserve"> essaier).</w:t>
      </w:r>
    </w:p>
    <w:p w14:paraId="6FB50671" w14:textId="77777777" w:rsidR="009A1B5B" w:rsidRDefault="004E42D2">
      <w:pPr>
        <w:pStyle w:val="Corpodeltesto1230"/>
        <w:shd w:val="clear" w:color="auto" w:fill="auto"/>
        <w:spacing w:line="221" w:lineRule="exact"/>
        <w:ind w:left="360" w:hanging="360"/>
      </w:pPr>
      <w:r>
        <w:rPr>
          <w:rStyle w:val="Corpodeltesto123Noncorsivo"/>
        </w:rPr>
        <w:t xml:space="preserve">ensaigne, </w:t>
      </w:r>
      <w:r>
        <w:t>s. f, jiamme ou banderole de la lance,</w:t>
      </w:r>
      <w:r>
        <w:rPr>
          <w:rStyle w:val="Corpodeltesto123Noncorsivo"/>
        </w:rPr>
        <w:t xml:space="preserve"> 4131, </w:t>
      </w:r>
      <w:r>
        <w:t>cri de rallie-</w:t>
      </w:r>
      <w:r>
        <w:br/>
        <w:t>ment,</w:t>
      </w:r>
      <w:r>
        <w:rPr>
          <w:rStyle w:val="Corpodeltesto123Noncorsivo"/>
        </w:rPr>
        <w:t xml:space="preserve"> 4156, 4383, 4385, </w:t>
      </w:r>
      <w:r>
        <w:t>signe,</w:t>
      </w:r>
      <w:r>
        <w:rPr>
          <w:rStyle w:val="Corpodeltesto123Noncorsivo"/>
        </w:rPr>
        <w:t xml:space="preserve"> 6662, </w:t>
      </w:r>
      <w:r>
        <w:t>índication, information,</w:t>
      </w:r>
      <w:r>
        <w:br/>
      </w:r>
      <w:r>
        <w:rPr>
          <w:rStyle w:val="Corpodeltesto123Noncorsivo"/>
        </w:rPr>
        <w:t xml:space="preserve">10098 ; la vraie ensaigne del Graal, </w:t>
      </w:r>
      <w:r>
        <w:t>lapreuve vêritable de l’exis-</w:t>
      </w:r>
      <w:r>
        <w:br/>
        <w:t>tence du Graal,</w:t>
      </w:r>
      <w:r>
        <w:rPr>
          <w:rStyle w:val="Corpodeltesto123Noncorsivo"/>
        </w:rPr>
        <w:t xml:space="preserve"> 8757.</w:t>
      </w:r>
    </w:p>
    <w:p w14:paraId="0EC5117E" w14:textId="77777777" w:rsidR="009A1B5B" w:rsidRDefault="004E42D2">
      <w:pPr>
        <w:pStyle w:val="Corpodeltesto1230"/>
        <w:shd w:val="clear" w:color="auto" w:fill="auto"/>
        <w:spacing w:line="221" w:lineRule="exact"/>
        <w:ind w:firstLine="0"/>
      </w:pPr>
      <w:r>
        <w:rPr>
          <w:rStyle w:val="Corpodeltesto123Noncorsivo"/>
        </w:rPr>
        <w:t xml:space="preserve">ensaigner, enseigner, </w:t>
      </w:r>
      <w:r>
        <w:t>v. tr., indiquer, renseigner sur,</w:t>
      </w:r>
      <w:r>
        <w:rPr>
          <w:rStyle w:val="Corpodeltesto123Noncorsivo"/>
        </w:rPr>
        <w:t xml:space="preserve"> 841, 2492,</w:t>
      </w:r>
      <w:r>
        <w:rPr>
          <w:rStyle w:val="Corpodeltesto123Noncorsivo"/>
        </w:rPr>
        <w:br/>
      </w:r>
      <w:r>
        <w:t>instruire,</w:t>
      </w:r>
      <w:r>
        <w:rPr>
          <w:rStyle w:val="Corpodeltesto123Noncorsivo"/>
        </w:rPr>
        <w:t xml:space="preserve"> 5178, </w:t>
      </w:r>
      <w:r>
        <w:t>ínspirer,</w:t>
      </w:r>
      <w:r>
        <w:rPr>
          <w:rStyle w:val="Corpodeltesto123Noncorsivo"/>
        </w:rPr>
        <w:t xml:space="preserve"> 3879, 7229, </w:t>
      </w:r>
      <w:r>
        <w:t>enseigner, apprendre,</w:t>
      </w:r>
      <w:r>
        <w:br/>
      </w:r>
      <w:r>
        <w:rPr>
          <w:rStyle w:val="Corpodeltesto123Noncorsivo"/>
        </w:rPr>
        <w:t xml:space="preserve">7224 ; ensaigner (qqn) de faire, </w:t>
      </w:r>
      <w:r>
        <w:t>apprendre à (qqn) comment</w:t>
      </w:r>
      <w:r>
        <w:br/>
        <w:t>faire,</w:t>
      </w:r>
      <w:r>
        <w:rPr>
          <w:rStyle w:val="Corpodeltesto123Noncorsivo"/>
        </w:rPr>
        <w:t xml:space="preserve"> 6779 ; </w:t>
      </w:r>
      <w:r>
        <w:t>loc.,</w:t>
      </w:r>
      <w:r>
        <w:rPr>
          <w:rStyle w:val="Corpodeltesto123Noncorsivo"/>
        </w:rPr>
        <w:t xml:space="preserve"> ou il n’avait qu’enseignier, </w:t>
      </w:r>
      <w:r>
        <w:t>qui avait toutes les</w:t>
      </w:r>
      <w:r>
        <w:br/>
        <w:t>qualités,</w:t>
      </w:r>
      <w:r>
        <w:rPr>
          <w:rStyle w:val="Corpodeltesto123Noncorsivo"/>
        </w:rPr>
        <w:t xml:space="preserve"> *1101 ; ensaigniez, </w:t>
      </w:r>
      <w:r>
        <w:t>p. pa. (CSS), éduqué, élevé,</w:t>
      </w:r>
      <w:r>
        <w:rPr>
          <w:rStyle w:val="Corpodeltesto123Noncorsivo"/>
        </w:rPr>
        <w:t xml:space="preserve"> 2793.</w:t>
      </w:r>
      <w:r>
        <w:rPr>
          <w:rStyle w:val="Corpodeltesto123Noncorsivo"/>
        </w:rPr>
        <w:br/>
        <w:t xml:space="preserve">ensamble, </w:t>
      </w:r>
      <w:r>
        <w:t xml:space="preserve">adv., </w:t>
      </w:r>
      <w:r>
        <w:rPr>
          <w:rStyle w:val="Corpodeltesto123Spaziatura1pt0"/>
          <w:i/>
          <w:iCs/>
        </w:rPr>
        <w:t>d’une</w:t>
      </w:r>
      <w:r>
        <w:t xml:space="preserve"> même voix,</w:t>
      </w:r>
      <w:r>
        <w:rPr>
          <w:rStyle w:val="Corpodeltesto123Noncorsivo"/>
        </w:rPr>
        <w:t xml:space="preserve"> 3328, 4741, </w:t>
      </w:r>
      <w:r>
        <w:t>d’un même élan,</w:t>
      </w:r>
      <w:r>
        <w:br/>
      </w:r>
      <w:r>
        <w:rPr>
          <w:rStyle w:val="Corpodeltesto123Noncorsivo"/>
        </w:rPr>
        <w:t xml:space="preserve">4577, </w:t>
      </w:r>
      <w:r>
        <w:t>réunis,</w:t>
      </w:r>
      <w:r>
        <w:rPr>
          <w:rStyle w:val="Corpodeltesto123Noncorsivo"/>
        </w:rPr>
        <w:t xml:space="preserve"> 5359.</w:t>
      </w:r>
      <w:r>
        <w:rPr>
          <w:rStyle w:val="Corpodeltesto123Noncorsivo"/>
        </w:rPr>
        <w:br/>
        <w:t xml:space="preserve">enseler, </w:t>
      </w:r>
      <w:r>
        <w:t>v. tr., seïler,</w:t>
      </w:r>
      <w:r>
        <w:rPr>
          <w:rStyle w:val="Corpodeltesto123Noncorsivo"/>
        </w:rPr>
        <w:t xml:space="preserve"> 3501, 5919.</w:t>
      </w:r>
    </w:p>
    <w:p w14:paraId="393CCCBD" w14:textId="77777777" w:rsidR="009A1B5B" w:rsidRDefault="004E42D2">
      <w:pPr>
        <w:pStyle w:val="Corpodeltesto1211"/>
        <w:shd w:val="clear" w:color="auto" w:fill="auto"/>
        <w:spacing w:line="221" w:lineRule="exact"/>
        <w:ind w:firstLine="0"/>
        <w:jc w:val="left"/>
      </w:pPr>
      <w:r>
        <w:t xml:space="preserve">ensement, </w:t>
      </w:r>
      <w:r>
        <w:rPr>
          <w:rStyle w:val="Corpodeltesto121Corsivo"/>
        </w:rPr>
        <w:t>adv., également, pareillement,</w:t>
      </w:r>
      <w:r>
        <w:t xml:space="preserve"> 1091, 1170, 1353, 3065,</w:t>
      </w:r>
      <w:r>
        <w:br/>
        <w:t xml:space="preserve">3311, 3429, 3568, 3892, 4827 ; tot ensement, </w:t>
      </w:r>
      <w:r>
        <w:rPr>
          <w:rStyle w:val="Corpodeltesto121Corsivo"/>
        </w:rPr>
        <w:t>également,</w:t>
      </w:r>
      <w:r>
        <w:rPr>
          <w:rStyle w:val="Corpodeltesto121Corsivo"/>
        </w:rPr>
        <w:br/>
      </w:r>
      <w:r>
        <w:t xml:space="preserve">1906, 4554, 4717 ; ensement cornme, </w:t>
      </w:r>
      <w:r>
        <w:rPr>
          <w:rStyle w:val="Corpodeltesto121Corsivo"/>
        </w:rPr>
        <w:t>de même que,</w:t>
      </w:r>
      <w:r>
        <w:t xml:space="preserve"> 6832.</w:t>
      </w:r>
      <w:r>
        <w:br/>
        <w:t xml:space="preserve">enserrer, </w:t>
      </w:r>
      <w:r>
        <w:rPr>
          <w:rStyle w:val="Corpodeltesto121Corsivo"/>
        </w:rPr>
        <w:t>v. tr., enfermer, conserver,</w:t>
      </w:r>
      <w:r>
        <w:t xml:space="preserve"> 5671.</w:t>
      </w:r>
    </w:p>
    <w:p w14:paraId="6C8750D0" w14:textId="77777777" w:rsidR="009A1B5B" w:rsidRDefault="004E42D2">
      <w:pPr>
        <w:pStyle w:val="Corpodeltesto1211"/>
        <w:shd w:val="clear" w:color="auto" w:fill="auto"/>
        <w:spacing w:line="221" w:lineRule="exact"/>
        <w:ind w:left="360" w:hanging="360"/>
        <w:jc w:val="left"/>
      </w:pPr>
      <w:r>
        <w:lastRenderedPageBreak/>
        <w:t xml:space="preserve">ensi, einsi, </w:t>
      </w:r>
      <w:r>
        <w:rPr>
          <w:rStyle w:val="Corpodeltesto121Corsivo"/>
        </w:rPr>
        <w:t>adv., de cette façon,</w:t>
      </w:r>
      <w:r>
        <w:t xml:space="preserve"> 3720, 5174, 5178, 5786, </w:t>
      </w:r>
      <w:r>
        <w:rPr>
          <w:rStyle w:val="Corpodeltesto121Corsivo"/>
        </w:rPr>
        <w:t>de la</w:t>
      </w:r>
      <w:r>
        <w:rPr>
          <w:rStyle w:val="Corpodeltesto121Corsivo"/>
        </w:rPr>
        <w:br/>
        <w:t>sorte,</w:t>
      </w:r>
      <w:r>
        <w:t xml:space="preserve"> 5859 ; tout ensi, </w:t>
      </w:r>
      <w:r>
        <w:rPr>
          <w:rStyle w:val="Corpodeltesto121Corsivo"/>
        </w:rPr>
        <w:t>de cette manière,</w:t>
      </w:r>
      <w:r>
        <w:t xml:space="preserve"> 1770 ; einsi con, </w:t>
      </w:r>
      <w:r>
        <w:rPr>
          <w:rStyle w:val="Corpodeltesto121Corsivo"/>
        </w:rPr>
        <w:t>ainsi</w:t>
      </w:r>
      <w:r>
        <w:rPr>
          <w:rStyle w:val="Corpodeltesto121Corsivo"/>
        </w:rPr>
        <w:br/>
        <w:t>que,</w:t>
      </w:r>
      <w:r>
        <w:t xml:space="preserve"> 7625.</w:t>
      </w:r>
    </w:p>
    <w:p w14:paraId="1E3439D2" w14:textId="77777777" w:rsidR="009A1B5B" w:rsidRDefault="004E42D2">
      <w:pPr>
        <w:pStyle w:val="Corpodeltesto1211"/>
        <w:shd w:val="clear" w:color="auto" w:fill="auto"/>
        <w:spacing w:line="221" w:lineRule="exact"/>
        <w:ind w:firstLine="0"/>
        <w:jc w:val="left"/>
      </w:pPr>
      <w:r>
        <w:t xml:space="preserve">ensus, </w:t>
      </w:r>
      <w:r>
        <w:rPr>
          <w:rStyle w:val="Corpodeltesto121Corsivo"/>
        </w:rPr>
        <w:t>prép.</w:t>
      </w:r>
      <w:r>
        <w:t xml:space="preserve"> + de, </w:t>
      </w:r>
      <w:r>
        <w:rPr>
          <w:rStyle w:val="Corpodeltesto121Corsivo"/>
        </w:rPr>
        <w:t>loin de,</w:t>
      </w:r>
      <w:r>
        <w:t xml:space="preserve"> 797, </w:t>
      </w:r>
      <w:r>
        <w:rPr>
          <w:rStyle w:val="Corpodeltesto121Corsivo"/>
        </w:rPr>
        <w:t>à l’écart de,</w:t>
      </w:r>
      <w:r>
        <w:t xml:space="preserve"> 4973, 5484 ; mais</w:t>
      </w:r>
      <w:r>
        <w:br/>
        <w:t xml:space="preserve">ensus, </w:t>
      </w:r>
      <w:r>
        <w:rPr>
          <w:rStyle w:val="Corpodeltesto121Corsivo"/>
        </w:rPr>
        <w:t>plus à l’écart,</w:t>
      </w:r>
      <w:r>
        <w:t xml:space="preserve"> 6503 ; </w:t>
      </w:r>
      <w:r>
        <w:rPr>
          <w:rStyle w:val="Corpodeltesto121Corsivo"/>
        </w:rPr>
        <w:t>adv.,</w:t>
      </w:r>
      <w:r>
        <w:t xml:space="preserve"> soi traire ensus, </w:t>
      </w:r>
      <w:r>
        <w:rPr>
          <w:rStyle w:val="Corpodeltesto121Corsivo"/>
        </w:rPr>
        <w:t>se mettre à</w:t>
      </w:r>
      <w:r>
        <w:rPr>
          <w:rStyle w:val="Corpodeltesto121Corsivo"/>
        </w:rPr>
        <w:br/>
        <w:t>l’écart, s’éloigner,</w:t>
      </w:r>
      <w:r>
        <w:t xml:space="preserve"> 1477, *4599 ; garder ensus, </w:t>
      </w:r>
      <w:r>
        <w:rPr>
          <w:rStyle w:val="Corpodeltesto121Corsivo"/>
        </w:rPr>
        <w:t>regarder au loin,</w:t>
      </w:r>
      <w:r>
        <w:rPr>
          <w:rStyle w:val="Corpodeltesto121Corsivo"/>
        </w:rPr>
        <w:br/>
      </w:r>
      <w:r>
        <w:t xml:space="preserve">4878 ; ensus ostez, </w:t>
      </w:r>
      <w:r>
        <w:rPr>
          <w:rStyle w:val="Corpodeltesto121Corsivo"/>
        </w:rPr>
        <w:t>retirez,</w:t>
      </w:r>
      <w:r>
        <w:t xml:space="preserve"> 7734.</w:t>
      </w:r>
      <w:r>
        <w:br/>
        <w:t xml:space="preserve">ent </w:t>
      </w:r>
      <w:r>
        <w:rPr>
          <w:rStyle w:val="Corpodeltesto121Corsivo"/>
        </w:rPr>
        <w:t>(voir</w:t>
      </w:r>
      <w:r>
        <w:t xml:space="preserve"> en).</w:t>
      </w:r>
    </w:p>
    <w:p w14:paraId="549AE350" w14:textId="77777777" w:rsidR="009A1B5B" w:rsidRDefault="004E42D2">
      <w:pPr>
        <w:pStyle w:val="Corpodeltesto1211"/>
        <w:shd w:val="clear" w:color="auto" w:fill="auto"/>
        <w:spacing w:line="221" w:lineRule="exact"/>
        <w:ind w:firstLine="0"/>
        <w:jc w:val="left"/>
      </w:pPr>
      <w:r>
        <w:t xml:space="preserve">entaillié, </w:t>
      </w:r>
      <w:r>
        <w:rPr>
          <w:rStyle w:val="Corpodeltesto121Corsivo"/>
        </w:rPr>
        <w:t>p. pa. de</w:t>
      </w:r>
      <w:r>
        <w:t xml:space="preserve"> entaillier, entaillié a or, </w:t>
      </w:r>
      <w:r>
        <w:rPr>
          <w:rStyle w:val="Corpodeltesto121Corsivo"/>
        </w:rPr>
        <w:t>ciselé d’or,</w:t>
      </w:r>
      <w:r>
        <w:t xml:space="preserve"> 2228.</w:t>
      </w:r>
      <w:r>
        <w:br/>
        <w:t xml:space="preserve">entalenté, </w:t>
      </w:r>
      <w:r>
        <w:rPr>
          <w:rStyle w:val="Corpodeltesto121Corsivo"/>
        </w:rPr>
        <w:t>p. pa. de</w:t>
      </w:r>
      <w:r>
        <w:t xml:space="preserve"> entalenter, </w:t>
      </w:r>
      <w:r>
        <w:rPr>
          <w:rStyle w:val="Corpodeltesto121Corsivo"/>
        </w:rPr>
        <w:t>plein d’un vif désir, désireux,</w:t>
      </w:r>
      <w:r>
        <w:t xml:space="preserve"> 662.</w:t>
      </w:r>
      <w:r>
        <w:br/>
        <w:t xml:space="preserve">entamer, </w:t>
      </w:r>
      <w:r>
        <w:rPr>
          <w:rStyle w:val="Corpodeltesto121Corsivo"/>
        </w:rPr>
        <w:t>v. pron., se blesser,</w:t>
      </w:r>
      <w:r>
        <w:t xml:space="preserve"> 938.</w:t>
      </w:r>
      <w:r>
        <w:br/>
        <w:t xml:space="preserve">ente, </w:t>
      </w:r>
      <w:r>
        <w:rPr>
          <w:rStyle w:val="Corpodeltesto121CorsivoSpaziatura1pt"/>
        </w:rPr>
        <w:t>s.f,</w:t>
      </w:r>
      <w:r>
        <w:rPr>
          <w:rStyle w:val="Corpodeltesto121Corsivo"/>
        </w:rPr>
        <w:t xml:space="preserve"> greffe, rejeton,</w:t>
      </w:r>
      <w:r>
        <w:t xml:space="preserve"> 3040.</w:t>
      </w:r>
    </w:p>
    <w:p w14:paraId="550F4C7A" w14:textId="77777777" w:rsidR="009A1B5B" w:rsidRDefault="004E42D2">
      <w:pPr>
        <w:pStyle w:val="Corpodeltesto1211"/>
        <w:shd w:val="clear" w:color="auto" w:fill="auto"/>
        <w:spacing w:line="221" w:lineRule="exact"/>
        <w:ind w:left="360" w:hanging="360"/>
        <w:jc w:val="left"/>
      </w:pPr>
      <w:r>
        <w:t xml:space="preserve">entechié, </w:t>
      </w:r>
      <w:r>
        <w:rPr>
          <w:rStyle w:val="Corpodeltesto121Corsivo"/>
        </w:rPr>
        <w:t>p. pa. de</w:t>
      </w:r>
      <w:r>
        <w:t xml:space="preserve"> entechier, </w:t>
      </w:r>
      <w:r>
        <w:rPr>
          <w:rStyle w:val="Corpodeltesto121Corsivo"/>
        </w:rPr>
        <w:t>entaché, gâté,</w:t>
      </w:r>
      <w:r>
        <w:t xml:space="preserve"> 262, 1567, 1589,</w:t>
      </w:r>
      <w:r>
        <w:br/>
        <w:t>5148.</w:t>
      </w:r>
    </w:p>
    <w:p w14:paraId="46F5CB0C" w14:textId="77777777" w:rsidR="009A1B5B" w:rsidRDefault="004E42D2">
      <w:pPr>
        <w:pStyle w:val="Corpodeltesto1211"/>
        <w:shd w:val="clear" w:color="auto" w:fill="auto"/>
        <w:spacing w:line="221" w:lineRule="exact"/>
        <w:ind w:firstLine="0"/>
        <w:jc w:val="left"/>
        <w:sectPr w:rsidR="009A1B5B">
          <w:headerReference w:type="even" r:id="rId1495"/>
          <w:headerReference w:type="default" r:id="rId1496"/>
          <w:headerReference w:type="first" r:id="rId1497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 xml:space="preserve">entee, </w:t>
      </w:r>
      <w:r>
        <w:rPr>
          <w:rStyle w:val="Corpodeltesto121Corsivo"/>
        </w:rPr>
        <w:t>p. pa. f. de</w:t>
      </w:r>
      <w:r>
        <w:t xml:space="preserve"> enter, </w:t>
      </w:r>
      <w:r>
        <w:rPr>
          <w:rStyle w:val="Corpodeltesto121Corsivo"/>
        </w:rPr>
        <w:t>ínsérée,</w:t>
      </w:r>
      <w:r>
        <w:t xml:space="preserve"> 8473.</w:t>
      </w:r>
    </w:p>
    <w:p w14:paraId="5E7B6652" w14:textId="77777777" w:rsidR="009A1B5B" w:rsidRDefault="004E42D2">
      <w:pPr>
        <w:pStyle w:val="Corpodeltesto1230"/>
        <w:shd w:val="clear" w:color="auto" w:fill="auto"/>
        <w:spacing w:line="221" w:lineRule="exact"/>
        <w:ind w:left="360" w:hanging="360"/>
      </w:pPr>
      <w:r>
        <w:rPr>
          <w:rStyle w:val="Corpodeltesto123Noncorsivo"/>
        </w:rPr>
        <w:lastRenderedPageBreak/>
        <w:t xml:space="preserve">entendre, </w:t>
      </w:r>
      <w:r>
        <w:t>v. tr., entendre,</w:t>
      </w:r>
      <w:r>
        <w:rPr>
          <w:rStyle w:val="Corpodeltesto123Noncorsivo"/>
        </w:rPr>
        <w:t xml:space="preserve"> 1253, 2343, 2529, 2891, 4700, </w:t>
      </w:r>
      <w:r>
        <w:rPr>
          <w:rStyle w:val="Corpodeltesto1237ptNoncorsivo"/>
        </w:rPr>
        <w:t>4992</w:t>
      </w:r>
      <w:r>
        <w:rPr>
          <w:rStyle w:val="Corpodeltesto1237ptNoncorsivo"/>
        </w:rPr>
        <w:br/>
      </w:r>
      <w:r>
        <w:rPr>
          <w:rStyle w:val="Corpodeltesto123Noncorsivo"/>
        </w:rPr>
        <w:t xml:space="preserve">5963, </w:t>
      </w:r>
      <w:r>
        <w:t>écouter,</w:t>
      </w:r>
      <w:r>
        <w:rPr>
          <w:rStyle w:val="Corpodeltesto123Noncorsivo"/>
        </w:rPr>
        <w:t xml:space="preserve"> 2433, 3067, 5149, </w:t>
      </w:r>
      <w:r>
        <w:t>entendre les paroles,</w:t>
      </w:r>
      <w:r>
        <w:rPr>
          <w:rStyle w:val="Corpodeltesto123Noncorsivo"/>
        </w:rPr>
        <w:t xml:space="preserve"> 4727-</w:t>
      </w:r>
      <w:r>
        <w:rPr>
          <w:rStyle w:val="Corpodeltesto123Noncorsivo"/>
        </w:rPr>
        <w:br/>
        <w:t xml:space="preserve">entendre + de, </w:t>
      </w:r>
      <w:r>
        <w:t>avoir l’intention de,</w:t>
      </w:r>
      <w:r>
        <w:rPr>
          <w:rStyle w:val="Corpodeltesto123Noncorsivo"/>
        </w:rPr>
        <w:t xml:space="preserve"> 7442 ; + que, </w:t>
      </w:r>
      <w:r>
        <w:t>comprendre</w:t>
      </w:r>
      <w:r>
        <w:br/>
        <w:t>que,</w:t>
      </w:r>
      <w:r>
        <w:rPr>
          <w:rStyle w:val="Corpodeltesto123Noncorsivo"/>
        </w:rPr>
        <w:t xml:space="preserve"> 2765 ; </w:t>
      </w:r>
      <w:r>
        <w:t>v. íntr.</w:t>
      </w:r>
      <w:r>
        <w:rPr>
          <w:rStyle w:val="Corpodeltesto123Noncorsivo"/>
        </w:rPr>
        <w:t xml:space="preserve"> + a, </w:t>
      </w:r>
      <w:r>
        <w:t>être attentif à,</w:t>
      </w:r>
      <w:r>
        <w:rPr>
          <w:rStyle w:val="Corpodeltesto123Noncorsivo"/>
        </w:rPr>
        <w:t xml:space="preserve"> 1100, </w:t>
      </w:r>
      <w:r>
        <w:t>se cohsacrer à</w:t>
      </w:r>
      <w:r>
        <w:br/>
      </w:r>
      <w:r>
        <w:rPr>
          <w:rStyle w:val="Corpodeltesto123Noncorsivo"/>
        </w:rPr>
        <w:t xml:space="preserve">3964, </w:t>
      </w:r>
      <w:r>
        <w:t>se mettre en peine pour,</w:t>
      </w:r>
      <w:r>
        <w:rPr>
          <w:rStyle w:val="Corpodeltesto123Noncorsivo"/>
        </w:rPr>
        <w:t xml:space="preserve"> 4350 ; bien entendre, </w:t>
      </w:r>
      <w:r>
        <w:t>avoìr d’e</w:t>
      </w:r>
      <w:r>
        <w:br/>
        <w:t>bonnes intentions,</w:t>
      </w:r>
      <w:r>
        <w:rPr>
          <w:rStyle w:val="Corpodeltesto123Noncorsivo"/>
        </w:rPr>
        <w:t xml:space="preserve"> 2565.</w:t>
      </w:r>
    </w:p>
    <w:p w14:paraId="3F114542" w14:textId="77777777" w:rsidR="009A1B5B" w:rsidRDefault="004E42D2">
      <w:pPr>
        <w:pStyle w:val="Corpodeltesto1211"/>
        <w:shd w:val="clear" w:color="auto" w:fill="auto"/>
        <w:spacing w:line="221" w:lineRule="exact"/>
        <w:ind w:firstLine="0"/>
        <w:jc w:val="left"/>
      </w:pPr>
      <w:r>
        <w:t xml:space="preserve">entensee, </w:t>
      </w:r>
      <w:r>
        <w:rPr>
          <w:rStyle w:val="Corpodeltesto121Corsivo"/>
        </w:rPr>
        <w:t>p. pa. de</w:t>
      </w:r>
      <w:r>
        <w:t xml:space="preserve"> enteser, </w:t>
      </w:r>
      <w:r>
        <w:rPr>
          <w:rStyle w:val="Corpodeltesto121Corsivo"/>
        </w:rPr>
        <w:t>brandie,</w:t>
      </w:r>
      <w:r>
        <w:t xml:space="preserve"> 10531 </w:t>
      </w:r>
      <w:r>
        <w:rPr>
          <w:rStyle w:val="Corpodeltesto121Corsivo"/>
        </w:rPr>
        <w:t>(voir</w:t>
      </w:r>
      <w:r>
        <w:t xml:space="preserve"> enteser).</w:t>
      </w:r>
      <w:r>
        <w:br/>
        <w:t xml:space="preserve">entente, </w:t>
      </w:r>
      <w:r>
        <w:rPr>
          <w:rStyle w:val="Corpodeltesto121CorsivoSpaziatura1pt"/>
        </w:rPr>
        <w:t>s.f,</w:t>
      </w:r>
      <w:r>
        <w:rPr>
          <w:rStyle w:val="Corpodeltesto121Corsivo"/>
        </w:rPr>
        <w:t xml:space="preserve"> attention,</w:t>
      </w:r>
      <w:r>
        <w:t xml:space="preserve"> 2286, 2306, 2442 ; avoir entente + de</w:t>
      </w:r>
      <w:r>
        <w:br/>
      </w:r>
      <w:r>
        <w:rPr>
          <w:rStyle w:val="Corpodeltesto121Corsivo"/>
        </w:rPr>
        <w:t>porter son attention sur,</w:t>
      </w:r>
      <w:r>
        <w:t xml:space="preserve"> 8376.</w:t>
      </w:r>
      <w:r>
        <w:br/>
        <w:t xml:space="preserve">ententieuement, </w:t>
      </w:r>
      <w:r>
        <w:rPr>
          <w:rStyle w:val="Corpodeltesto121Corsivo"/>
        </w:rPr>
        <w:t>adv., attentivement,</w:t>
      </w:r>
      <w:r>
        <w:t xml:space="preserve"> 7135, 8831.</w:t>
      </w:r>
      <w:r>
        <w:br/>
        <w:t xml:space="preserve">ententïon, </w:t>
      </w:r>
      <w:r>
        <w:rPr>
          <w:rStyle w:val="Corpodeltesto121CorsivoSpaziatura1pt"/>
        </w:rPr>
        <w:t>s.f,</w:t>
      </w:r>
      <w:r>
        <w:rPr>
          <w:rStyle w:val="Corpodeltesto121Corsivo"/>
        </w:rPr>
        <w:t xml:space="preserve"> intention,</w:t>
      </w:r>
      <w:r>
        <w:t xml:space="preserve"> 8366, 8622 ; par debonaire ententïoii</w:t>
      </w:r>
      <w:r>
        <w:br/>
      </w:r>
      <w:r>
        <w:rPr>
          <w:rStyle w:val="Corpodeltesto121Corsivo"/>
        </w:rPr>
        <w:t>bien volontiers,</w:t>
      </w:r>
      <w:r>
        <w:t xml:space="preserve"> 3326.</w:t>
      </w:r>
      <w:r>
        <w:br/>
        <w:t xml:space="preserve">ententius, </w:t>
      </w:r>
      <w:r>
        <w:rPr>
          <w:rStyle w:val="Corpodeltesto121Corsivo"/>
        </w:rPr>
        <w:t>adj.</w:t>
      </w:r>
      <w:r>
        <w:t xml:space="preserve"> + a, </w:t>
      </w:r>
      <w:r>
        <w:rPr>
          <w:rStyle w:val="Corpodeltesto121Corsivo"/>
        </w:rPr>
        <w:t>attentif à,</w:t>
      </w:r>
      <w:r>
        <w:t xml:space="preserve"> 7244.</w:t>
      </w:r>
      <w:r>
        <w:br/>
        <w:t xml:space="preserve">enterchier, </w:t>
      </w:r>
      <w:r>
        <w:rPr>
          <w:rStyle w:val="Corpodeltesto121Corsivo"/>
        </w:rPr>
        <w:t>v. tr., reconnaître,</w:t>
      </w:r>
      <w:r>
        <w:t xml:space="preserve"> 1233, 3616, 10929.</w:t>
      </w:r>
      <w:r>
        <w:br/>
        <w:t xml:space="preserve">enterine, </w:t>
      </w:r>
      <w:r>
        <w:rPr>
          <w:rStyle w:val="Corpodeltesto121Corsivo"/>
        </w:rPr>
        <w:t>adj.,</w:t>
      </w:r>
      <w:r>
        <w:t xml:space="preserve"> amour enterine, </w:t>
      </w:r>
      <w:r>
        <w:rPr>
          <w:rStyle w:val="Corpodeltesto121Corsivo"/>
        </w:rPr>
        <w:t>amour sincère,</w:t>
      </w:r>
      <w:r>
        <w:t xml:space="preserve"> 2802.</w:t>
      </w:r>
      <w:r>
        <w:br/>
        <w:t xml:space="preserve">entesee, </w:t>
      </w:r>
      <w:r>
        <w:rPr>
          <w:rStyle w:val="Corpodeltesto121Corsivo"/>
        </w:rPr>
        <w:t>p. pa. f. de</w:t>
      </w:r>
      <w:r>
        <w:t xml:space="preserve"> enteser, </w:t>
      </w:r>
      <w:r>
        <w:rPr>
          <w:rStyle w:val="Corpodeltesto121Corsivo"/>
        </w:rPr>
        <w:t>brandie,</w:t>
      </w:r>
      <w:r>
        <w:t xml:space="preserve"> 769, 15568.</w:t>
      </w:r>
      <w:r>
        <w:br/>
        <w:t xml:space="preserve">enteser, </w:t>
      </w:r>
      <w:r>
        <w:rPr>
          <w:rStyle w:val="Corpodeltesto121Corsivo"/>
        </w:rPr>
        <w:t>v. tr., brandir,</w:t>
      </w:r>
      <w:r>
        <w:t xml:space="preserve"> 798, 10995, 16315.</w:t>
      </w:r>
      <w:r>
        <w:br/>
        <w:t xml:space="preserve">enthicier, </w:t>
      </w:r>
      <w:r>
        <w:rPr>
          <w:rStyle w:val="Corpodeltesto121Corsivo"/>
        </w:rPr>
        <w:t>v. tr. (qqn)</w:t>
      </w:r>
      <w:r>
        <w:t xml:space="preserve"> + que, </w:t>
      </w:r>
      <w:r>
        <w:rPr>
          <w:rStyle w:val="Corpodeltesto121Corsivo"/>
        </w:rPr>
        <w:t>inciter (qqn) à,</w:t>
      </w:r>
      <w:r>
        <w:t xml:space="preserve"> 11920.</w:t>
      </w:r>
      <w:r>
        <w:br/>
        <w:t xml:space="preserve">entier, </w:t>
      </w:r>
      <w:r>
        <w:rPr>
          <w:rStyle w:val="Corpodeltesto121Corsivo"/>
        </w:rPr>
        <w:t>adj., entier, obstinê,</w:t>
      </w:r>
      <w:r>
        <w:t xml:space="preserve"> 6532 ; tout entier, </w:t>
      </w:r>
      <w:r>
        <w:rPr>
          <w:rStyle w:val="Corpodeltesto121Corsivo"/>
        </w:rPr>
        <w:t>dans son intégrité,</w:t>
      </w:r>
      <w:r>
        <w:rPr>
          <w:rStyle w:val="Corpodeltesto121Corsivo"/>
        </w:rPr>
        <w:br/>
      </w:r>
      <w:r>
        <w:t>4958.</w:t>
      </w:r>
    </w:p>
    <w:p w14:paraId="149ADD48" w14:textId="77777777" w:rsidR="009A1B5B" w:rsidRDefault="004E42D2">
      <w:pPr>
        <w:pStyle w:val="Corpodeltesto1211"/>
        <w:shd w:val="clear" w:color="auto" w:fill="auto"/>
        <w:spacing w:line="221" w:lineRule="exact"/>
        <w:ind w:left="360" w:hanging="360"/>
        <w:jc w:val="left"/>
      </w:pPr>
      <w:r>
        <w:t xml:space="preserve">entor, entour, </w:t>
      </w:r>
      <w:r>
        <w:rPr>
          <w:rStyle w:val="Corpodeltesto121Corsivo"/>
        </w:rPr>
        <w:t>adv., autour,</w:t>
      </w:r>
      <w:r>
        <w:t xml:space="preserve"> 971, 1484, 2242, 2244, 2589, 2590,</w:t>
      </w:r>
      <w:r>
        <w:br/>
        <w:t xml:space="preserve">etc. ; d’entor, </w:t>
      </w:r>
      <w:r>
        <w:rPr>
          <w:rStyle w:val="Corpodeltesto121Corsivo"/>
        </w:rPr>
        <w:t>environnant,</w:t>
      </w:r>
      <w:r>
        <w:t xml:space="preserve"> 6217 ; iluec entor, </w:t>
      </w:r>
      <w:r>
        <w:rPr>
          <w:rStyle w:val="Corpodeltesto121Corsivo"/>
        </w:rPr>
        <w:t>là-bas dans les</w:t>
      </w:r>
      <w:r>
        <w:rPr>
          <w:rStyle w:val="Corpodeltesto121Corsivo"/>
        </w:rPr>
        <w:br/>
        <w:t>environs,</w:t>
      </w:r>
      <w:r>
        <w:t xml:space="preserve"> 7084.</w:t>
      </w:r>
    </w:p>
    <w:p w14:paraId="1427C0A4" w14:textId="77777777" w:rsidR="009A1B5B" w:rsidRDefault="004E42D2">
      <w:pPr>
        <w:pStyle w:val="Corpodeltesto1230"/>
        <w:shd w:val="clear" w:color="auto" w:fill="auto"/>
        <w:spacing w:line="221" w:lineRule="exact"/>
        <w:ind w:firstLine="0"/>
      </w:pPr>
      <w:r>
        <w:rPr>
          <w:rStyle w:val="Corpodeltesto123Noncorsivo"/>
        </w:rPr>
        <w:t xml:space="preserve">entorteiilié, </w:t>
      </w:r>
      <w:r>
        <w:t>p. pa.</w:t>
      </w:r>
      <w:r>
        <w:rPr>
          <w:rStyle w:val="Corpodeltesto123Noncorsivo"/>
        </w:rPr>
        <w:t xml:space="preserve"> / </w:t>
      </w:r>
      <w:r>
        <w:t>adj., entortillé,</w:t>
      </w:r>
      <w:r>
        <w:rPr>
          <w:rStyle w:val="Corpodeltesto123Noncorsivo"/>
        </w:rPr>
        <w:t xml:space="preserve"> 4332.</w:t>
      </w:r>
      <w:r>
        <w:rPr>
          <w:rStyle w:val="Corpodeltesto123Noncorsivo"/>
        </w:rPr>
        <w:br/>
        <w:t xml:space="preserve">entrabatre, </w:t>
      </w:r>
      <w:r>
        <w:t xml:space="preserve">v. pron., s'abattre mutuellement, </w:t>
      </w:r>
      <w:r>
        <w:rPr>
          <w:rStyle w:val="Corpodeltesto123Spaziatura1pt0"/>
          <w:i/>
          <w:iCs/>
        </w:rPr>
        <w:t>922.</w:t>
      </w:r>
      <w:r>
        <w:rPr>
          <w:rStyle w:val="Corpodeltesto123Spaziatura1pt0"/>
          <w:i/>
          <w:iCs/>
        </w:rPr>
        <w:br/>
      </w:r>
      <w:r>
        <w:rPr>
          <w:rStyle w:val="Corpodeltesto123Noncorsivo"/>
        </w:rPr>
        <w:t xml:space="preserve">entraers, </w:t>
      </w:r>
      <w:r>
        <w:t>p. pa. de</w:t>
      </w:r>
      <w:r>
        <w:rPr>
          <w:rStyle w:val="Corpodeltesto123Noncorsivo"/>
        </w:rPr>
        <w:t xml:space="preserve"> entraerdre </w:t>
      </w:r>
      <w:r>
        <w:t>(voir</w:t>
      </w:r>
      <w:r>
        <w:rPr>
          <w:rStyle w:val="Corpodeltesto123Noncorsivo"/>
        </w:rPr>
        <w:t xml:space="preserve"> entrehaerdre).</w:t>
      </w:r>
      <w:r>
        <w:rPr>
          <w:rStyle w:val="Corpodeltesto123Noncorsivo"/>
        </w:rPr>
        <w:br/>
        <w:t xml:space="preserve">entrait, </w:t>
      </w:r>
      <w:r>
        <w:t xml:space="preserve">s. m., bande de toile enduite de baume que </w:t>
      </w:r>
      <w:r>
        <w:rPr>
          <w:rStyle w:val="Corpodeltesto123Spaziatura1pt0"/>
          <w:i/>
          <w:iCs/>
        </w:rPr>
        <w:t>l’on</w:t>
      </w:r>
      <w:r>
        <w:t xml:space="preserve"> met sur une</w:t>
      </w:r>
      <w:r>
        <w:br/>
        <w:t>plaie,</w:t>
      </w:r>
      <w:r>
        <w:rPr>
          <w:rStyle w:val="Corpodeltesto123Noncorsivo"/>
        </w:rPr>
        <w:t xml:space="preserve"> 11398, 11420, 11938.</w:t>
      </w:r>
    </w:p>
    <w:p w14:paraId="541610DE" w14:textId="77777777" w:rsidR="009A1B5B" w:rsidRDefault="004E42D2">
      <w:pPr>
        <w:pStyle w:val="Corpodeltesto1230"/>
        <w:shd w:val="clear" w:color="auto" w:fill="auto"/>
        <w:spacing w:line="221" w:lineRule="exact"/>
        <w:ind w:left="360" w:hanging="360"/>
      </w:pPr>
      <w:r>
        <w:rPr>
          <w:rStyle w:val="Corpodeltesto123Noncorsivo"/>
        </w:rPr>
        <w:t xml:space="preserve">entramer, entraimer, </w:t>
      </w:r>
      <w:r>
        <w:t>v. pron., s’aimer mutuellement, s’apprécier,</w:t>
      </w:r>
      <w:r>
        <w:br/>
      </w:r>
      <w:r>
        <w:rPr>
          <w:rStyle w:val="Corpodeltesto123Noncorsivo"/>
        </w:rPr>
        <w:t>1003, 4719.</w:t>
      </w:r>
    </w:p>
    <w:p w14:paraId="6D9204D0" w14:textId="77777777" w:rsidR="009A1B5B" w:rsidRDefault="004E42D2">
      <w:pPr>
        <w:pStyle w:val="Corpodeltesto1230"/>
        <w:shd w:val="clear" w:color="auto" w:fill="auto"/>
        <w:spacing w:line="221" w:lineRule="exact"/>
        <w:ind w:firstLine="0"/>
      </w:pPr>
      <w:r>
        <w:rPr>
          <w:rStyle w:val="Corpodeltesto123Noncorsivo"/>
        </w:rPr>
        <w:t xml:space="preserve">entrassalir, </w:t>
      </w:r>
      <w:r>
        <w:t xml:space="preserve">v. pron., s’assaillir mutuellement, </w:t>
      </w:r>
      <w:r>
        <w:rPr>
          <w:rStyle w:val="Corpodeltesto123Spaziatura1pt0"/>
          <w:i/>
          <w:iCs/>
        </w:rPr>
        <w:t>2926.</w:t>
      </w:r>
      <w:r>
        <w:rPr>
          <w:rStyle w:val="Corpodeltesto123Spaziatura1pt0"/>
          <w:i/>
          <w:iCs/>
        </w:rPr>
        <w:br/>
      </w:r>
      <w:r>
        <w:rPr>
          <w:rStyle w:val="Corpodeltesto123Noncorsivo"/>
        </w:rPr>
        <w:t xml:space="preserve">entre, </w:t>
      </w:r>
      <w:r>
        <w:t>prép.,</w:t>
      </w:r>
      <w:r>
        <w:rPr>
          <w:rStyle w:val="Corpodeltesto123Noncorsivo"/>
        </w:rPr>
        <w:t xml:space="preserve"> entre nous, </w:t>
      </w:r>
      <w:r>
        <w:t>nous ensemble,</w:t>
      </w:r>
      <w:r>
        <w:rPr>
          <w:rStyle w:val="Corpodeltesto123Noncorsivo"/>
        </w:rPr>
        <w:t xml:space="preserve"> 1086 ; entr’eus, </w:t>
      </w:r>
      <w:r>
        <w:t>parmi</w:t>
      </w:r>
      <w:r>
        <w:br/>
        <w:t>eux,</w:t>
      </w:r>
      <w:r>
        <w:rPr>
          <w:rStyle w:val="Corpodeltesto123Noncorsivo"/>
        </w:rPr>
        <w:t xml:space="preserve"> 4560,. 5283.</w:t>
      </w:r>
    </w:p>
    <w:p w14:paraId="15CF9C8C" w14:textId="77777777" w:rsidR="009A1B5B" w:rsidRDefault="004E42D2">
      <w:pPr>
        <w:pStyle w:val="Corpodeltesto1230"/>
        <w:shd w:val="clear" w:color="auto" w:fill="auto"/>
        <w:spacing w:line="221" w:lineRule="exact"/>
        <w:ind w:firstLine="0"/>
      </w:pPr>
      <w:r>
        <w:rPr>
          <w:rStyle w:val="Corpodeltesto123Noncorsivo"/>
        </w:rPr>
        <w:t xml:space="preserve">entrecomander, </w:t>
      </w:r>
      <w:r>
        <w:t>v. pron.</w:t>
      </w:r>
      <w:r>
        <w:rPr>
          <w:rStyle w:val="Corpodeltesto123Noncorsivo"/>
        </w:rPr>
        <w:t xml:space="preserve"> + a, </w:t>
      </w:r>
      <w:r>
        <w:t>se recommander mutueïlement à,</w:t>
      </w:r>
      <w:r>
        <w:rPr>
          <w:rStyle w:val="Corpodeltesto123Noncorsivo"/>
        </w:rPr>
        <w:t xml:space="preserve"> 7527.</w:t>
      </w:r>
      <w:r>
        <w:rPr>
          <w:rStyle w:val="Corpodeltesto123Noncorsivo"/>
        </w:rPr>
        <w:br/>
        <w:t xml:space="preserve">entredoner, </w:t>
      </w:r>
      <w:r>
        <w:t>v. pron., se donner mutuellement,</w:t>
      </w:r>
      <w:r>
        <w:rPr>
          <w:rStyle w:val="Corpodeltesto123Noncorsivo"/>
        </w:rPr>
        <w:t xml:space="preserve"> 2929, 3562.</w:t>
      </w:r>
    </w:p>
    <w:p w14:paraId="58B5596F" w14:textId="77777777" w:rsidR="009A1B5B" w:rsidRDefault="004E42D2">
      <w:pPr>
        <w:pStyle w:val="Corpodeltesto1230"/>
        <w:shd w:val="clear" w:color="auto" w:fill="auto"/>
        <w:spacing w:line="216" w:lineRule="exact"/>
        <w:ind w:firstLine="0"/>
      </w:pPr>
      <w:r>
        <w:rPr>
          <w:rStyle w:val="Corpodeltesto123Noncorsivo"/>
        </w:rPr>
        <w:t xml:space="preserve">entreferir, </w:t>
      </w:r>
      <w:r>
        <w:t>v. pron., se frapper mutuellement,</w:t>
      </w:r>
      <w:r>
        <w:rPr>
          <w:rStyle w:val="Corpodeltesto123Noncorsivo"/>
        </w:rPr>
        <w:t xml:space="preserve"> 2249, 2267, 2285,</w:t>
      </w:r>
      <w:r>
        <w:rPr>
          <w:rStyle w:val="Corpodeltesto123Noncorsivo"/>
        </w:rPr>
        <w:br/>
        <w:t xml:space="preserve">3465, 3523, 7296, </w:t>
      </w:r>
      <w:r>
        <w:t>s'entrechoquer,</w:t>
      </w:r>
      <w:r>
        <w:rPr>
          <w:rStyle w:val="Corpodeltesto123Noncorsivo"/>
        </w:rPr>
        <w:t xml:space="preserve"> *5545 ; entre(re)ferir,</w:t>
      </w:r>
      <w:r>
        <w:rPr>
          <w:rStyle w:val="Corpodeltesto123Noncorsivo"/>
        </w:rPr>
        <w:br/>
      </w:r>
      <w:r>
        <w:t>renouveler mutueïlement ses coups,</w:t>
      </w:r>
      <w:r>
        <w:rPr>
          <w:rStyle w:val="Corpodeltesto123Noncorsivo"/>
        </w:rPr>
        <w:t xml:space="preserve"> 2944.</w:t>
      </w:r>
      <w:r>
        <w:rPr>
          <w:rStyle w:val="Corpodeltesto123Noncorsivo"/>
        </w:rPr>
        <w:br/>
        <w:t xml:space="preserve">entrehaerdre, </w:t>
      </w:r>
      <w:r>
        <w:t>v. pron., se saisir mutueïlement,</w:t>
      </w:r>
      <w:r>
        <w:rPr>
          <w:rStyle w:val="Corpodeltesto123Noncorsivo"/>
        </w:rPr>
        <w:t xml:space="preserve"> 2303.</w:t>
      </w:r>
      <w:r>
        <w:rPr>
          <w:rStyle w:val="Corpodeltesto123Noncorsivo"/>
        </w:rPr>
        <w:br/>
        <w:t xml:space="preserve">entrehurter, </w:t>
      </w:r>
      <w:r>
        <w:t>v. pron., se heurter l’un l’autre,</w:t>
      </w:r>
      <w:r>
        <w:rPr>
          <w:rStyle w:val="Corpodeltesto123Noncorsivo"/>
        </w:rPr>
        <w:t xml:space="preserve"> 3473, 3567, 3571,</w:t>
      </w:r>
      <w:r>
        <w:rPr>
          <w:rStyle w:val="Corpodeltesto123Noncorsivo"/>
        </w:rPr>
        <w:br/>
        <w:t>3585.</w:t>
      </w:r>
    </w:p>
    <w:p w14:paraId="4034E877" w14:textId="77777777" w:rsidR="009A1B5B" w:rsidRDefault="004E42D2">
      <w:pPr>
        <w:pStyle w:val="Corpodeltesto1230"/>
        <w:shd w:val="clear" w:color="auto" w:fill="auto"/>
        <w:spacing w:line="216" w:lineRule="exact"/>
        <w:ind w:left="360" w:hanging="360"/>
      </w:pPr>
      <w:r>
        <w:rPr>
          <w:rStyle w:val="Corpodeltesto123Noncorsivo"/>
        </w:rPr>
        <w:t xml:space="preserve">entrejecter, </w:t>
      </w:r>
      <w:r>
        <w:t>empl. abs.,faire des tours de passe-passe, de jonglerie, de</w:t>
      </w:r>
      <w:r>
        <w:br/>
        <w:t>prestidigitation,</w:t>
      </w:r>
      <w:r>
        <w:rPr>
          <w:rStyle w:val="Corpodeltesto123Noncorsivo"/>
        </w:rPr>
        <w:t xml:space="preserve"> *3709.</w:t>
      </w:r>
    </w:p>
    <w:p w14:paraId="48C701B6" w14:textId="77777777" w:rsidR="009A1B5B" w:rsidRDefault="004E42D2">
      <w:pPr>
        <w:pStyle w:val="Corpodeltesto1230"/>
        <w:shd w:val="clear" w:color="auto" w:fill="auto"/>
        <w:spacing w:line="216" w:lineRule="exact"/>
        <w:ind w:left="360" w:hanging="360"/>
      </w:pPr>
      <w:r>
        <w:rPr>
          <w:rStyle w:val="Corpodeltesto123Noncorsivo"/>
        </w:rPr>
        <w:t xml:space="preserve">entremetre, </w:t>
      </w:r>
      <w:r>
        <w:t>v. intr.</w:t>
      </w:r>
      <w:r>
        <w:rPr>
          <w:rStyle w:val="Corpodeltesto123Noncorsivo"/>
        </w:rPr>
        <w:t xml:space="preserve"> + de, </w:t>
      </w:r>
      <w:r>
        <w:t>entreprendre (une action),</w:t>
      </w:r>
      <w:r>
        <w:rPr>
          <w:rStyle w:val="Corpodeltesto123Noncorsivo"/>
        </w:rPr>
        <w:t xml:space="preserve"> *2547, 6748,</w:t>
      </w:r>
      <w:r>
        <w:rPr>
          <w:rStyle w:val="Corpodeltesto123Noncorsivo"/>
        </w:rPr>
        <w:br/>
        <w:t xml:space="preserve">7046 ; </w:t>
      </w:r>
      <w:r>
        <w:t>v. pron., s’occuper de,</w:t>
      </w:r>
      <w:r>
        <w:rPr>
          <w:rStyle w:val="Corpodeltesto123Noncorsivo"/>
        </w:rPr>
        <w:t xml:space="preserve"> 1564 ; </w:t>
      </w:r>
      <w:r>
        <w:t>v. pron.</w:t>
      </w:r>
      <w:r>
        <w:rPr>
          <w:rStyle w:val="Corpodeltesto123Noncorsivo"/>
        </w:rPr>
        <w:t xml:space="preserve"> + de, </w:t>
      </w:r>
      <w:r>
        <w:t>s’occuper de,</w:t>
      </w:r>
      <w:r>
        <w:br/>
      </w:r>
      <w:r>
        <w:rPr>
          <w:rStyle w:val="Corpodeltesto123Noncorsivo"/>
        </w:rPr>
        <w:t xml:space="preserve">242, 1912, </w:t>
      </w:r>
      <w:r>
        <w:t>entreprendre de,</w:t>
      </w:r>
      <w:r>
        <w:rPr>
          <w:rStyle w:val="Corpodeltesto123Noncorsivo"/>
        </w:rPr>
        <w:t xml:space="preserve"> 6018, 1218, </w:t>
      </w:r>
      <w:r>
        <w:t>se mêler de,</w:t>
      </w:r>
      <w:r>
        <w:rPr>
          <w:rStyle w:val="Corpodeltesto123Noncorsivo"/>
        </w:rPr>
        <w:t xml:space="preserve"> 970, 2215,</w:t>
      </w:r>
      <w:r>
        <w:rPr>
          <w:rStyle w:val="Corpodeltesto123Noncorsivo"/>
        </w:rPr>
        <w:br/>
        <w:t xml:space="preserve">2502, 5320, </w:t>
      </w:r>
      <w:r>
        <w:t>se mêler de faire (qqchose),</w:t>
      </w:r>
      <w:r>
        <w:rPr>
          <w:rStyle w:val="Corpodeltesto123Noncorsivo"/>
        </w:rPr>
        <w:t xml:space="preserve"> 6735 ; entremetans,</w:t>
      </w:r>
      <w:r>
        <w:rPr>
          <w:rStyle w:val="Corpodeltesto123Noncorsivo"/>
        </w:rPr>
        <w:br/>
      </w:r>
      <w:r>
        <w:t>gér., entreprenant,</w:t>
      </w:r>
      <w:r>
        <w:rPr>
          <w:rStyle w:val="Corpodeltesto123Noncorsivo"/>
        </w:rPr>
        <w:t xml:space="preserve"> 3704.</w:t>
      </w:r>
    </w:p>
    <w:p w14:paraId="15996CD9" w14:textId="77777777" w:rsidR="009A1B5B" w:rsidRDefault="004E42D2">
      <w:pPr>
        <w:pStyle w:val="Corpodeltesto1230"/>
        <w:shd w:val="clear" w:color="auto" w:fill="auto"/>
        <w:spacing w:line="216" w:lineRule="exact"/>
        <w:ind w:firstLine="0"/>
      </w:pPr>
      <w:r>
        <w:rPr>
          <w:rStyle w:val="Corpodeltesto123Noncorsivo"/>
        </w:rPr>
        <w:t xml:space="preserve">entrencontrer, </w:t>
      </w:r>
      <w:r>
        <w:t>v. pron., s’ajfronter mutueìlement,</w:t>
      </w:r>
      <w:r>
        <w:rPr>
          <w:rStyle w:val="Corpodeltesto123Noncorsivo"/>
        </w:rPr>
        <w:t xml:space="preserve"> 2288, 4017.</w:t>
      </w:r>
      <w:r>
        <w:rPr>
          <w:rStyle w:val="Corpodeltesto123Noncorsivo"/>
        </w:rPr>
        <w:br/>
        <w:t xml:space="preserve">entrepaier, </w:t>
      </w:r>
      <w:r>
        <w:t>v. pron., se rendre la pareille,</w:t>
      </w:r>
      <w:r>
        <w:rPr>
          <w:rStyle w:val="Corpodeltesto123Noncorsivo"/>
        </w:rPr>
        <w:t xml:space="preserve"> 2265.</w:t>
      </w:r>
      <w:r>
        <w:rPr>
          <w:rStyle w:val="Corpodeltesto123Noncorsivo"/>
        </w:rPr>
        <w:br/>
        <w:t xml:space="preserve">entreprendre, </w:t>
      </w:r>
      <w:r>
        <w:t>v. intr., commettre une faute,</w:t>
      </w:r>
      <w:r>
        <w:rPr>
          <w:rStyle w:val="Corpodeltesto123Noncorsivo"/>
        </w:rPr>
        <w:t xml:space="preserve"> *2077 ; + contre,</w:t>
      </w:r>
      <w:r>
        <w:rPr>
          <w:rStyle w:val="Corpodeltesto123Noncorsivo"/>
        </w:rPr>
        <w:br/>
      </w:r>
      <w:r>
        <w:t>affronter, engager le combat contre,</w:t>
      </w:r>
      <w:r>
        <w:rPr>
          <w:rStyle w:val="Corpodeltesto123Noncorsivo"/>
        </w:rPr>
        <w:t xml:space="preserve"> 4432 ; emtrepris, </w:t>
      </w:r>
      <w:r>
        <w:t>p. pa.,</w:t>
      </w:r>
      <w:r>
        <w:br/>
        <w:t>engagé dans un combat,</w:t>
      </w:r>
      <w:r>
        <w:rPr>
          <w:rStyle w:val="Corpodeltesto123Noncorsivo"/>
        </w:rPr>
        <w:t xml:space="preserve"> 8004.</w:t>
      </w:r>
      <w:r>
        <w:rPr>
          <w:rStyle w:val="Corpodeltesto123Noncorsivo"/>
        </w:rPr>
        <w:br/>
        <w:t xml:space="preserve">entrer, </w:t>
      </w:r>
      <w:r>
        <w:t>v. intr.</w:t>
      </w:r>
      <w:r>
        <w:rPr>
          <w:rStyle w:val="Corpodeltesto123Noncorsivo"/>
        </w:rPr>
        <w:t xml:space="preserve"> + </w:t>
      </w:r>
      <w:r>
        <w:t>en,franchír (la porte),</w:t>
      </w:r>
      <w:r>
        <w:rPr>
          <w:rStyle w:val="Corpodeltesto123Noncorsivo"/>
        </w:rPr>
        <w:t xml:space="preserve"> 3874, 7577.</w:t>
      </w:r>
      <w:r>
        <w:rPr>
          <w:rStyle w:val="Corpodeltesto123Noncorsivo"/>
        </w:rPr>
        <w:br/>
        <w:t xml:space="preserve">entresait, </w:t>
      </w:r>
      <w:r>
        <w:t>adv.,</w:t>
      </w:r>
      <w:r>
        <w:rPr>
          <w:rStyle w:val="Corpodeltesto123Noncorsivo"/>
        </w:rPr>
        <w:t xml:space="preserve"> tot entresait, </w:t>
      </w:r>
      <w:r>
        <w:t>à l’instant, tout de suite,</w:t>
      </w:r>
      <w:r>
        <w:rPr>
          <w:rStyle w:val="Corpodeltesto123Noncorsivo"/>
        </w:rPr>
        <w:t xml:space="preserve"> 5034.</w:t>
      </w:r>
      <w:r>
        <w:rPr>
          <w:rStyle w:val="Corpodeltesto123Noncorsivo"/>
        </w:rPr>
        <w:br/>
        <w:t xml:space="preserve">entrevenir, </w:t>
      </w:r>
      <w:r>
        <w:t>v. pron., s’affronter,</w:t>
      </w:r>
      <w:r>
        <w:rPr>
          <w:rStyle w:val="Corpodeltesto123Noncorsivo"/>
        </w:rPr>
        <w:t xml:space="preserve"> 3463, 3521, 3577.</w:t>
      </w:r>
      <w:r>
        <w:rPr>
          <w:rStyle w:val="Corpodeltesto123Noncorsivo"/>
        </w:rPr>
        <w:br/>
        <w:t xml:space="preserve">entreveoir, </w:t>
      </w:r>
      <w:r>
        <w:t>v. pron., se voir mutuellement, se trouverface àface,</w:t>
      </w:r>
      <w:r>
        <w:rPr>
          <w:rStyle w:val="Corpodeltesto123Noncorsivo"/>
        </w:rPr>
        <w:t xml:space="preserve"> 3411.</w:t>
      </w:r>
      <w:r>
        <w:rPr>
          <w:rStyle w:val="Corpodeltesto123Noncorsivo"/>
        </w:rPr>
        <w:br/>
        <w:t xml:space="preserve">entroduire, </w:t>
      </w:r>
      <w:r>
        <w:t>v. tr., instruire, conseiïler,</w:t>
      </w:r>
      <w:r>
        <w:rPr>
          <w:rStyle w:val="Corpodeltesto123Noncorsivo"/>
        </w:rPr>
        <w:t xml:space="preserve"> 8595.</w:t>
      </w:r>
      <w:r>
        <w:rPr>
          <w:rStyle w:val="Corpodeltesto123Noncorsivo"/>
        </w:rPr>
        <w:br/>
        <w:t xml:space="preserve">entycement, </w:t>
      </w:r>
      <w:r>
        <w:t>s. m., suggestion, incitation,</w:t>
      </w:r>
      <w:r>
        <w:rPr>
          <w:rStyle w:val="Corpodeltesto123Noncorsivo"/>
        </w:rPr>
        <w:t xml:space="preserve"> 11563.</w:t>
      </w:r>
      <w:r>
        <w:rPr>
          <w:rStyle w:val="Corpodeltesto123Noncorsivo"/>
        </w:rPr>
        <w:br/>
        <w:t xml:space="preserve">envaïe, </w:t>
      </w:r>
      <w:r>
        <w:t>s.</w:t>
      </w:r>
      <w:r>
        <w:rPr>
          <w:rStyle w:val="Corpodeltesto123Noncorsivo"/>
        </w:rPr>
        <w:t xml:space="preserve"> /., </w:t>
      </w:r>
      <w:r>
        <w:t>attaque, assaut,</w:t>
      </w:r>
      <w:r>
        <w:rPr>
          <w:rStyle w:val="Corpodeltesto123Noncorsivo"/>
        </w:rPr>
        <w:t xml:space="preserve"> faire envaïe, </w:t>
      </w:r>
      <w:r>
        <w:t>attaquer, mener un</w:t>
      </w:r>
      <w:r>
        <w:br/>
        <w:t>assaut,</w:t>
      </w:r>
      <w:r>
        <w:rPr>
          <w:rStyle w:val="Corpodeltesto123Noncorsivo"/>
        </w:rPr>
        <w:t xml:space="preserve"> 4310.</w:t>
      </w:r>
    </w:p>
    <w:p w14:paraId="39F1907B" w14:textId="77777777" w:rsidR="009A1B5B" w:rsidRDefault="004E42D2">
      <w:pPr>
        <w:pStyle w:val="Corpodeltesto1211"/>
        <w:shd w:val="clear" w:color="auto" w:fill="auto"/>
        <w:spacing w:line="216" w:lineRule="exact"/>
        <w:ind w:firstLine="0"/>
        <w:jc w:val="left"/>
      </w:pPr>
      <w:r>
        <w:t xml:space="preserve">envai'r, </w:t>
      </w:r>
      <w:r>
        <w:rPr>
          <w:rStyle w:val="Corpodeltesto121Corsivo"/>
        </w:rPr>
        <w:t>v. tr., attaquer,</w:t>
      </w:r>
      <w:r>
        <w:t xml:space="preserve"> 5051, 5350.</w:t>
      </w:r>
    </w:p>
    <w:p w14:paraId="03409BC0" w14:textId="77777777" w:rsidR="009A1B5B" w:rsidRDefault="004E42D2">
      <w:pPr>
        <w:pStyle w:val="Corpodeltesto1230"/>
        <w:shd w:val="clear" w:color="auto" w:fill="auto"/>
        <w:spacing w:line="216" w:lineRule="exact"/>
        <w:ind w:firstLine="0"/>
      </w:pPr>
      <w:r>
        <w:rPr>
          <w:rStyle w:val="Corpodeltesto123Noncorsivo"/>
        </w:rPr>
        <w:t xml:space="preserve">envers, </w:t>
      </w:r>
      <w:r>
        <w:t>prép., vers, du côtè de,</w:t>
      </w:r>
      <w:r>
        <w:rPr>
          <w:rStyle w:val="Corpodeltesto123Noncorsivo"/>
        </w:rPr>
        <w:t xml:space="preserve"> 350, 5868, </w:t>
      </w:r>
      <w:r>
        <w:t>vers,</w:t>
      </w:r>
      <w:r>
        <w:rPr>
          <w:rStyle w:val="Corpodeltesto123Noncorsivo"/>
        </w:rPr>
        <w:t xml:space="preserve"> 6259, </w:t>
      </w:r>
      <w:r>
        <w:t>en direction</w:t>
      </w:r>
      <w:r>
        <w:br/>
      </w:r>
      <w:r>
        <w:lastRenderedPageBreak/>
        <w:t>de,</w:t>
      </w:r>
      <w:r>
        <w:rPr>
          <w:rStyle w:val="Corpodeltesto123Noncorsivo"/>
        </w:rPr>
        <w:t xml:space="preserve"> 6377, </w:t>
      </w:r>
      <w:r>
        <w:t>sur le. dos, à la renverse,</w:t>
      </w:r>
      <w:r>
        <w:rPr>
          <w:rStyle w:val="Corpodeltesto123Noncorsivo"/>
        </w:rPr>
        <w:t xml:space="preserve"> 3537, 5603, 7949, </w:t>
      </w:r>
      <w:r>
        <w:t>contre,</w:t>
      </w:r>
      <w:r>
        <w:br/>
      </w:r>
      <w:r>
        <w:rPr>
          <w:rStyle w:val="Corpodeltesto123Noncorsivo"/>
        </w:rPr>
        <w:t xml:space="preserve">5069 ; envers Dieu, </w:t>
      </w:r>
      <w:r>
        <w:t>devant Dieu, tourné vers Dieu</w:t>
      </w:r>
      <w:r>
        <w:rPr>
          <w:rStyle w:val="Corpodeltesto123Noncorsivo"/>
        </w:rPr>
        <w:t xml:space="preserve"> 3182.</w:t>
      </w:r>
      <w:r>
        <w:rPr>
          <w:rStyle w:val="Corpodeltesto123Noncorsivo"/>
        </w:rPr>
        <w:br/>
        <w:t xml:space="preserve">enversé, </w:t>
      </w:r>
      <w:r>
        <w:t>p. pa.</w:t>
      </w:r>
      <w:r>
        <w:rPr>
          <w:rStyle w:val="Corpodeltesto123Noncorsivo"/>
        </w:rPr>
        <w:t xml:space="preserve"> / </w:t>
      </w:r>
      <w:r>
        <w:t>adj. de</w:t>
      </w:r>
      <w:r>
        <w:rPr>
          <w:rStyle w:val="Corpodeltesto123Noncorsivo"/>
        </w:rPr>
        <w:t xml:space="preserve"> enverser</w:t>
      </w:r>
      <w:r>
        <w:t>,'renversé,</w:t>
      </w:r>
      <w:r>
        <w:rPr>
          <w:rStyle w:val="Corpodeltesto123Noncorsivo"/>
        </w:rPr>
        <w:t xml:space="preserve"> 946, 2260.</w:t>
      </w:r>
      <w:r>
        <w:rPr>
          <w:rStyle w:val="Corpodeltesto123Noncorsivo"/>
        </w:rPr>
        <w:br/>
        <w:t xml:space="preserve">envie, </w:t>
      </w:r>
      <w:r>
        <w:rPr>
          <w:rStyle w:val="Corpodeltesto123Spaziatura1pt"/>
          <w:i/>
          <w:iCs/>
        </w:rPr>
        <w:t>s.f,</w:t>
      </w:r>
      <w:r>
        <w:rPr>
          <w:rStyle w:val="Corpodeltesto123Noncorsivo"/>
        </w:rPr>
        <w:t xml:space="preserve"> avoir envie de, </w:t>
      </w:r>
      <w:r>
        <w:t>être désireux de, convoiter,</w:t>
      </w:r>
      <w:r>
        <w:rPr>
          <w:rStyle w:val="Corpodeltesto123Noncorsivo"/>
        </w:rPr>
        <w:t xml:space="preserve"> 2000, 2130 ;</w:t>
      </w:r>
    </w:p>
    <w:p w14:paraId="60A3B8CA" w14:textId="77777777" w:rsidR="009A1B5B" w:rsidRDefault="004E42D2">
      <w:pPr>
        <w:pStyle w:val="Corpodeltesto1230"/>
        <w:shd w:val="clear" w:color="auto" w:fill="auto"/>
        <w:spacing w:line="216" w:lineRule="exact"/>
        <w:ind w:firstLine="360"/>
      </w:pPr>
      <w:r>
        <w:rPr>
          <w:rStyle w:val="Corpodeltesto123Noncorsivo"/>
        </w:rPr>
        <w:t xml:space="preserve">par envie, </w:t>
      </w:r>
      <w:r>
        <w:t>sur le ton de la provocation,</w:t>
      </w:r>
      <w:r>
        <w:rPr>
          <w:rStyle w:val="Corpodeltesto123Noncorsivo"/>
        </w:rPr>
        <w:t xml:space="preserve"> 4402.</w:t>
      </w:r>
      <w:r>
        <w:rPr>
          <w:rStyle w:val="Corpodeltesto123Noncorsivo"/>
        </w:rPr>
        <w:br/>
        <w:t xml:space="preserve">envielhr, </w:t>
      </w:r>
      <w:r>
        <w:t>v intr., vieillir, se dégrader, sombrer dans la décrépitude,</w:t>
      </w:r>
      <w:r>
        <w:br/>
      </w:r>
      <w:r>
        <w:rPr>
          <w:rStyle w:val="Corpodeltesto123Noncorsivo"/>
        </w:rPr>
        <w:t>4359.</w:t>
      </w:r>
    </w:p>
    <w:p w14:paraId="03F50564" w14:textId="77777777" w:rsidR="009A1B5B" w:rsidRDefault="004E42D2">
      <w:pPr>
        <w:pStyle w:val="Corpodeltesto1211"/>
        <w:shd w:val="clear" w:color="auto" w:fill="auto"/>
        <w:spacing w:line="216" w:lineRule="exact"/>
        <w:ind w:firstLine="0"/>
        <w:jc w:val="left"/>
      </w:pPr>
      <w:r>
        <w:t xml:space="preserve">environ, </w:t>
      </w:r>
      <w:r>
        <w:rPr>
          <w:rStyle w:val="Corpodeltesto121CorsivoSpaziatura1pt0"/>
        </w:rPr>
        <w:t>adv,</w:t>
      </w:r>
      <w:r>
        <w:rPr>
          <w:rStyle w:val="Corpodeltesto121Corsivo"/>
        </w:rPr>
        <w:t xml:space="preserve"> autour,</w:t>
      </w:r>
      <w:r>
        <w:t xml:space="preserve"> 2585.</w:t>
      </w:r>
    </w:p>
    <w:p w14:paraId="69DC75F0" w14:textId="77777777" w:rsidR="009A1B5B" w:rsidRDefault="004E42D2">
      <w:pPr>
        <w:pStyle w:val="Corpodeltesto1211"/>
        <w:shd w:val="clear" w:color="auto" w:fill="auto"/>
        <w:spacing w:line="221" w:lineRule="exact"/>
        <w:ind w:firstLine="0"/>
        <w:jc w:val="left"/>
      </w:pPr>
      <w:r>
        <w:t xml:space="preserve">envoier, </w:t>
      </w:r>
      <w:r>
        <w:rPr>
          <w:rStyle w:val="Corpodeltesto121Corsivo"/>
        </w:rPr>
        <w:t>v. tr., lancer,</w:t>
      </w:r>
      <w:r>
        <w:t xml:space="preserve"> *34921 </w:t>
      </w:r>
      <w:r>
        <w:rPr>
          <w:rStyle w:val="Corpodeltesto121Corsivo"/>
        </w:rPr>
        <w:t>(éd. Potvin), adresser, 4791,</w:t>
      </w:r>
      <w:r>
        <w:t xml:space="preserve"> </w:t>
      </w:r>
      <w:r>
        <w:rPr>
          <w:rStyle w:val="Corpodeltesto1217pt2"/>
        </w:rPr>
        <w:t>4924</w:t>
      </w:r>
      <w:r>
        <w:rPr>
          <w:rStyle w:val="Corpodeltesto1217pt2"/>
        </w:rPr>
        <w:br/>
      </w:r>
      <w:r>
        <w:t xml:space="preserve">dccorder, 7435 ; envoier honor, </w:t>
      </w:r>
      <w:r>
        <w:rPr>
          <w:rStyle w:val="Corpodeltesto121Corsivo"/>
        </w:rPr>
        <w:t>accorder sa considération,</w:t>
      </w:r>
      <w:r>
        <w:t xml:space="preserve"> I</w:t>
      </w:r>
      <w:r>
        <w:rPr>
          <w:rStyle w:val="Corpodeltesto1217pt2"/>
        </w:rPr>
        <w:t>735</w:t>
      </w:r>
      <w:r>
        <w:t xml:space="preserve"> .</w:t>
      </w:r>
      <w:r>
        <w:br/>
      </w:r>
      <w:r>
        <w:rPr>
          <w:rStyle w:val="Corpodeltesto121Corsivo"/>
        </w:rPr>
        <w:t>empl. intr.,</w:t>
      </w:r>
      <w:r>
        <w:t xml:space="preserve"> envoier + por, </w:t>
      </w:r>
      <w:r>
        <w:rPr>
          <w:rStyle w:val="Corpodeltesto121Corsivo"/>
        </w:rPr>
        <w:t>envoyer des messagers pour,</w:t>
      </w:r>
      <w:r>
        <w:t xml:space="preserve"> 2225 -</w:t>
      </w:r>
      <w:r>
        <w:br/>
        <w:t xml:space="preserve">envoier jus, </w:t>
      </w:r>
      <w:r>
        <w:rPr>
          <w:rStyle w:val="Corpodeltesto121Corsivo"/>
        </w:rPr>
        <w:t>jeter à terre,</w:t>
      </w:r>
      <w:r>
        <w:t xml:space="preserve"> 4257.</w:t>
      </w:r>
      <w:r>
        <w:br/>
        <w:t xml:space="preserve">envoisier, </w:t>
      </w:r>
      <w:r>
        <w:rPr>
          <w:rStyle w:val="Corpodeltesto121Corsivo"/>
        </w:rPr>
        <w:t>v. intr., se divertir,</w:t>
      </w:r>
      <w:r>
        <w:t xml:space="preserve"> 6577.</w:t>
      </w:r>
      <w:r>
        <w:br/>
        <w:t xml:space="preserve">erboi, </w:t>
      </w:r>
      <w:r>
        <w:rPr>
          <w:rStyle w:val="Corpodeltesto121Corsivo"/>
        </w:rPr>
        <w:t>s. m., terrain herbeux, pré,</w:t>
      </w:r>
      <w:r>
        <w:t xml:space="preserve"> 3573.</w:t>
      </w:r>
      <w:r>
        <w:br/>
        <w:t xml:space="preserve">ermine </w:t>
      </w:r>
      <w:r>
        <w:rPr>
          <w:rStyle w:val="Corpodeltesto121Corsivo"/>
        </w:rPr>
        <w:t>(voir</w:t>
      </w:r>
      <w:r>
        <w:t xml:space="preserve"> hermine).</w:t>
      </w:r>
      <w:r>
        <w:br/>
        <w:t xml:space="preserve">errachier, </w:t>
      </w:r>
      <w:r>
        <w:rPr>
          <w:rStyle w:val="Corpodeltesto121Corsivo"/>
        </w:rPr>
        <w:t>v. tr., arracher, déprendre,</w:t>
      </w:r>
      <w:r>
        <w:t xml:space="preserve"> 1800.</w:t>
      </w:r>
      <w:r>
        <w:br/>
        <w:t xml:space="preserve">erragié, </w:t>
      </w:r>
      <w:r>
        <w:rPr>
          <w:rStyle w:val="Corpodeltesto121Corsivo"/>
        </w:rPr>
        <w:t>s. m. ou adj., enragê, homme atteint defolie,</w:t>
      </w:r>
      <w:r>
        <w:t xml:space="preserve"> 5929.</w:t>
      </w:r>
      <w:r>
        <w:br/>
        <w:t xml:space="preserve">erramment, </w:t>
      </w:r>
      <w:r>
        <w:rPr>
          <w:rStyle w:val="Corpodeltesto121Corsivo"/>
        </w:rPr>
        <w:t>adv., aussitôt,</w:t>
      </w:r>
      <w:r>
        <w:t xml:space="preserve"> 295, 941, 1262, etc. ; tot erramment</w:t>
      </w:r>
      <w:r>
        <w:br/>
      </w:r>
      <w:r>
        <w:rPr>
          <w:rStyle w:val="Corpodeltesto121Corsivo"/>
        </w:rPr>
        <w:t>loc. adv., immédiatement, sur-le-champ,</w:t>
      </w:r>
      <w:r>
        <w:t xml:space="preserve"> 1012, 3372.</w:t>
      </w:r>
      <w:r>
        <w:br/>
        <w:t xml:space="preserve">errant, </w:t>
      </w:r>
      <w:r>
        <w:rPr>
          <w:rStyle w:val="Corpodeltesto121Corsivo"/>
        </w:rPr>
        <w:t>adv., rapidement,</w:t>
      </w:r>
      <w:r>
        <w:t xml:space="preserve"> 1161, 1671, 2044, 2152, etc.</w:t>
      </w:r>
      <w:r>
        <w:br/>
        <w:t xml:space="preserve">errer, </w:t>
      </w:r>
      <w:r>
        <w:rPr>
          <w:rStyle w:val="Corpodeltesto121Corsivo"/>
        </w:rPr>
        <w:t>v. intr.,faire route,</w:t>
      </w:r>
      <w:r>
        <w:t xml:space="preserve"> 300, 308, 911, 1092, 1188, 1204, etc.</w:t>
      </w:r>
      <w:r>
        <w:br/>
        <w:t xml:space="preserve">errer, </w:t>
      </w:r>
      <w:r>
        <w:rPr>
          <w:rStyle w:val="Corpodeltesto121Corsivo"/>
        </w:rPr>
        <w:t>inf. suhst.,fait defaire route, de cheminer,</w:t>
      </w:r>
      <w:r>
        <w:t xml:space="preserve"> *1196, 2603, 7046.</w:t>
      </w:r>
      <w:r>
        <w:br/>
        <w:t xml:space="preserve">es, </w:t>
      </w:r>
      <w:r>
        <w:rPr>
          <w:rStyle w:val="Corpodeltesto121Corsivo"/>
        </w:rPr>
        <w:t>adv. dém.,</w:t>
      </w:r>
      <w:r>
        <w:t xml:space="preserve"> atant es vos, </w:t>
      </w:r>
      <w:r>
        <w:rPr>
          <w:rStyle w:val="Corpodeltesto121Corsivo"/>
        </w:rPr>
        <w:t>voíci,</w:t>
      </w:r>
      <w:r>
        <w:t xml:space="preserve"> 2149, 2518 ; es vous, </w:t>
      </w:r>
      <w:r>
        <w:rPr>
          <w:rStyle w:val="Corpodeltesto121Corsivo"/>
        </w:rPr>
        <w:t>voici,</w:t>
      </w:r>
      <w:r>
        <w:t xml:space="preserve"> 5950.</w:t>
      </w:r>
      <w:r>
        <w:br/>
        <w:t>es, = en + les (</w:t>
      </w:r>
      <w:r>
        <w:rPr>
          <w:rStyle w:val="Corpodeltesto121Corsivo"/>
        </w:rPr>
        <w:t>art</w:t>
      </w:r>
      <w:r>
        <w:t>.).</w:t>
      </w:r>
    </w:p>
    <w:p w14:paraId="49A56342" w14:textId="77777777" w:rsidR="009A1B5B" w:rsidRDefault="004E42D2">
      <w:pPr>
        <w:pStyle w:val="Corpodeltesto1211"/>
        <w:shd w:val="clear" w:color="auto" w:fill="auto"/>
        <w:spacing w:line="221" w:lineRule="exact"/>
        <w:ind w:firstLine="0"/>
        <w:jc w:val="left"/>
      </w:pPr>
      <w:r>
        <w:t xml:space="preserve">es, </w:t>
      </w:r>
      <w:r>
        <w:rPr>
          <w:rStyle w:val="Corpodeltesto121CorsivoSpaziatura1pt"/>
        </w:rPr>
        <w:t>s.f.</w:t>
      </w:r>
      <w:r>
        <w:rPr>
          <w:rStyle w:val="Corpodeltesto121Corsivo"/>
        </w:rPr>
        <w:t xml:space="preserve"> (CRS),</w:t>
      </w:r>
      <w:r>
        <w:t xml:space="preserve"> e, ef, ep, </w:t>
      </w:r>
      <w:r>
        <w:rPr>
          <w:rStyle w:val="Corpodeltesto121Corsivo"/>
        </w:rPr>
        <w:t>abeiìles,</w:t>
      </w:r>
      <w:r>
        <w:t xml:space="preserve"> 11573.</w:t>
      </w:r>
      <w:r>
        <w:br/>
        <w:t xml:space="preserve">és, </w:t>
      </w:r>
      <w:r>
        <w:rPr>
          <w:rStyle w:val="Corpodeltesto121Corsivo"/>
        </w:rPr>
        <w:t>s. m.,</w:t>
      </w:r>
      <w:r>
        <w:t xml:space="preserve"> estre en és + que, </w:t>
      </w:r>
      <w:r>
        <w:rPr>
          <w:rStyle w:val="Corpodeltesto121Corsivo"/>
        </w:rPr>
        <w:t>être impatient que,</w:t>
      </w:r>
      <w:r>
        <w:t xml:space="preserve"> *4052.</w:t>
      </w:r>
      <w:r>
        <w:br/>
        <w:t xml:space="preserve">esbahi, </w:t>
      </w:r>
      <w:r>
        <w:rPr>
          <w:rStyle w:val="Corpodeltesto121Corsivo"/>
        </w:rPr>
        <w:t>p. pa. de</w:t>
      </w:r>
      <w:r>
        <w:t xml:space="preserve"> esbahir, </w:t>
      </w:r>
      <w:r>
        <w:rPr>
          <w:rStyle w:val="Corpodeltesto121Corsivo"/>
        </w:rPr>
        <w:t>profondément étonné,</w:t>
      </w:r>
      <w:r>
        <w:t xml:space="preserve"> 4913, 6214, 6248,</w:t>
      </w:r>
      <w:r>
        <w:br/>
      </w:r>
      <w:r>
        <w:rPr>
          <w:rStyle w:val="Corpodeltesto121Corsivo"/>
        </w:rPr>
        <w:t>subjugué,</w:t>
      </w:r>
      <w:r>
        <w:t xml:space="preserve"> 6650.</w:t>
      </w:r>
    </w:p>
    <w:p w14:paraId="68DDCA78" w14:textId="77777777" w:rsidR="009A1B5B" w:rsidRDefault="004E42D2">
      <w:pPr>
        <w:pStyle w:val="Corpodeltesto1211"/>
        <w:shd w:val="clear" w:color="auto" w:fill="auto"/>
        <w:spacing w:line="221" w:lineRule="exact"/>
        <w:ind w:firstLine="0"/>
        <w:jc w:val="left"/>
      </w:pPr>
      <w:r>
        <w:t xml:space="preserve">esbanoi, s. m., </w:t>
      </w:r>
      <w:r>
        <w:rPr>
          <w:rStyle w:val="Corpodeltesto121Corsivo"/>
        </w:rPr>
        <w:t>divertissement,</w:t>
      </w:r>
      <w:r>
        <w:t xml:space="preserve"> 164.</w:t>
      </w:r>
    </w:p>
    <w:p w14:paraId="1FAD423A" w14:textId="77777777" w:rsidR="009A1B5B" w:rsidRDefault="004E42D2">
      <w:pPr>
        <w:pStyle w:val="Corpodeltesto1211"/>
        <w:shd w:val="clear" w:color="auto" w:fill="auto"/>
        <w:spacing w:line="221" w:lineRule="exact"/>
        <w:ind w:left="360" w:hanging="360"/>
        <w:jc w:val="left"/>
      </w:pPr>
      <w:r>
        <w:t xml:space="preserve">esbatement, s. </w:t>
      </w:r>
      <w:r>
        <w:rPr>
          <w:rStyle w:val="Corpodeltesto121Corsivo"/>
        </w:rPr>
        <w:t>m.,</w:t>
      </w:r>
      <w:r>
        <w:t xml:space="preserve"> mener esbatement, </w:t>
      </w:r>
      <w:r>
        <w:rPr>
          <w:rStyle w:val="Corpodeltesto121Corsivo"/>
        </w:rPr>
        <w:t>se divertir joyeusement,</w:t>
      </w:r>
      <w:r>
        <w:rPr>
          <w:rStyle w:val="Corpodeltesto121Corsivo"/>
        </w:rPr>
        <w:br/>
      </w:r>
      <w:r>
        <w:t>6413.</w:t>
      </w:r>
    </w:p>
    <w:p w14:paraId="54D25C5F" w14:textId="77777777" w:rsidR="009A1B5B" w:rsidRDefault="004E42D2">
      <w:pPr>
        <w:pStyle w:val="Corpodeltesto1230"/>
        <w:shd w:val="clear" w:color="auto" w:fill="auto"/>
        <w:spacing w:line="221" w:lineRule="exact"/>
        <w:ind w:firstLine="0"/>
      </w:pPr>
      <w:r>
        <w:rPr>
          <w:rStyle w:val="Corpodeltesto123Noncorsivo"/>
        </w:rPr>
        <w:t xml:space="preserve">esbatre, </w:t>
      </w:r>
      <w:r>
        <w:t>v. pron., se divertir,</w:t>
      </w:r>
      <w:r>
        <w:rPr>
          <w:rStyle w:val="Corpodeltesto123Noncorsivo"/>
        </w:rPr>
        <w:t xml:space="preserve"> 599, 6038, 6324.</w:t>
      </w:r>
      <w:r>
        <w:rPr>
          <w:rStyle w:val="Corpodeltesto123Noncorsivo"/>
        </w:rPr>
        <w:br/>
        <w:t xml:space="preserve">esbaudie, </w:t>
      </w:r>
      <w:r>
        <w:t>p. pa. / adj. f. de</w:t>
      </w:r>
      <w:r>
        <w:rPr>
          <w:rStyle w:val="Corpodeltesto123Noncorsivo"/>
        </w:rPr>
        <w:t xml:space="preserve"> esbaudir, </w:t>
      </w:r>
      <w:r>
        <w:t>déployée (en parlant de la</w:t>
      </w:r>
      <w:r>
        <w:br/>
        <w:t>joie),</w:t>
      </w:r>
      <w:r>
        <w:rPr>
          <w:rStyle w:val="Corpodeltesto123Noncorsivo"/>
        </w:rPr>
        <w:t xml:space="preserve"> 6489.</w:t>
      </w:r>
    </w:p>
    <w:p w14:paraId="252E9649" w14:textId="77777777" w:rsidR="009A1B5B" w:rsidRDefault="004E42D2">
      <w:pPr>
        <w:pStyle w:val="Corpodeltesto1230"/>
        <w:shd w:val="clear" w:color="auto" w:fill="auto"/>
        <w:spacing w:line="221" w:lineRule="exact"/>
        <w:ind w:firstLine="0"/>
      </w:pPr>
      <w:r>
        <w:rPr>
          <w:rStyle w:val="Corpodeltesto123Noncorsivo"/>
        </w:rPr>
        <w:t xml:space="preserve">esbrouti, </w:t>
      </w:r>
      <w:r>
        <w:t>p. pa.</w:t>
      </w:r>
      <w:r>
        <w:rPr>
          <w:rStyle w:val="Corpodeltesto123Noncorsivo"/>
        </w:rPr>
        <w:t xml:space="preserve"> / </w:t>
      </w:r>
      <w:r>
        <w:t>adj. de</w:t>
      </w:r>
      <w:r>
        <w:rPr>
          <w:rStyle w:val="Corpodeltesto123Noncorsivo"/>
        </w:rPr>
        <w:t xml:space="preserve"> esbroutir, </w:t>
      </w:r>
      <w:r>
        <w:t>saiílant, exorbité,</w:t>
      </w:r>
      <w:r>
        <w:rPr>
          <w:rStyle w:val="Corpodeltesto123Noncorsivo"/>
        </w:rPr>
        <w:t xml:space="preserve"> *5536.</w:t>
      </w:r>
      <w:r>
        <w:rPr>
          <w:rStyle w:val="Corpodeltesto123Noncorsivo"/>
        </w:rPr>
        <w:br/>
        <w:t xml:space="preserve">escanchon, s. m. </w:t>
      </w:r>
      <w:r>
        <w:t>(CSP), offciers chargés de servir d boire au sei-</w:t>
      </w:r>
      <w:r>
        <w:br/>
        <w:t>gneur,</w:t>
      </w:r>
      <w:r>
        <w:rPr>
          <w:rStyle w:val="Corpodeltesto123Noncorsivo"/>
        </w:rPr>
        <w:t xml:space="preserve"> 15693.</w:t>
      </w:r>
    </w:p>
    <w:p w14:paraId="074825F8" w14:textId="77777777" w:rsidR="009A1B5B" w:rsidRDefault="004E42D2">
      <w:pPr>
        <w:pStyle w:val="Corpodeltesto1230"/>
        <w:shd w:val="clear" w:color="auto" w:fill="auto"/>
        <w:spacing w:line="221" w:lineRule="exact"/>
        <w:ind w:firstLine="0"/>
      </w:pPr>
      <w:r>
        <w:rPr>
          <w:rStyle w:val="Corpodeltesto123Noncorsivo"/>
        </w:rPr>
        <w:t xml:space="preserve">escarder, </w:t>
      </w:r>
      <w:r>
        <w:t>v. tr., altérer, gâter, déflorer,</w:t>
      </w:r>
      <w:r>
        <w:rPr>
          <w:rStyle w:val="Corpodeltesto123Noncorsivo"/>
        </w:rPr>
        <w:t xml:space="preserve"> 1794, 1796.</w:t>
      </w:r>
      <w:r>
        <w:rPr>
          <w:rStyle w:val="Corpodeltesto123Noncorsivo"/>
        </w:rPr>
        <w:br/>
        <w:t xml:space="preserve">escarlate, s. /., </w:t>
      </w:r>
      <w:r>
        <w:t>drap de qualité supérieure, vêtement de laine dont la</w:t>
      </w:r>
      <w:r>
        <w:br/>
        <w:t>couleur varie,</w:t>
      </w:r>
      <w:r>
        <w:rPr>
          <w:rStyle w:val="Corpodeltesto123Noncorsivo"/>
        </w:rPr>
        <w:t xml:space="preserve"> *3807, 4967, 6587.</w:t>
      </w:r>
      <w:r>
        <w:rPr>
          <w:rStyle w:val="Corpodeltesto123Noncorsivo"/>
        </w:rPr>
        <w:br/>
        <w:t xml:space="preserve">eschalete, </w:t>
      </w:r>
      <w:r>
        <w:t>s.fl, petite clochette,</w:t>
      </w:r>
      <w:r>
        <w:rPr>
          <w:rStyle w:val="Corpodeltesto123Noncorsivo"/>
        </w:rPr>
        <w:t xml:space="preserve"> *614.</w:t>
      </w:r>
    </w:p>
    <w:p w14:paraId="75E55E74" w14:textId="77777777" w:rsidR="009A1B5B" w:rsidRDefault="004E42D2">
      <w:pPr>
        <w:pStyle w:val="Corpodeltesto1211"/>
        <w:shd w:val="clear" w:color="auto" w:fill="auto"/>
        <w:spacing w:line="221" w:lineRule="exact"/>
        <w:ind w:left="360" w:hanging="360"/>
        <w:jc w:val="left"/>
      </w:pPr>
      <w:r>
        <w:t xml:space="preserve">eschar, s. </w:t>
      </w:r>
      <w:r>
        <w:rPr>
          <w:rStyle w:val="Corpodeltesto121Corsivo"/>
        </w:rPr>
        <w:t>m.,</w:t>
      </w:r>
      <w:r>
        <w:t xml:space="preserve"> par eschar, </w:t>
      </w:r>
      <w:r>
        <w:rPr>
          <w:rStyle w:val="Corpodeltesto121Corsivo"/>
        </w:rPr>
        <w:t>par raillerie,</w:t>
      </w:r>
      <w:r>
        <w:t xml:space="preserve"> 7711 ; tenir a eschar</w:t>
      </w:r>
      <w:r>
        <w:br/>
        <w:t xml:space="preserve">(qqchose), </w:t>
      </w:r>
      <w:r>
        <w:rPr>
          <w:rStyle w:val="Corpodeltesto121Corsivo"/>
        </w:rPr>
        <w:t>se moquer de qqch., tourner qqch. en dérision,</w:t>
      </w:r>
      <w:r>
        <w:t xml:space="preserve"> 8533 ;</w:t>
      </w:r>
    </w:p>
    <w:p w14:paraId="7B656D4A" w14:textId="77777777" w:rsidR="009A1B5B" w:rsidRDefault="004E42D2">
      <w:pPr>
        <w:pStyle w:val="Corpodeltesto1230"/>
        <w:shd w:val="clear" w:color="auto" w:fill="auto"/>
        <w:spacing w:line="216" w:lineRule="exact"/>
        <w:ind w:firstLine="0"/>
      </w:pPr>
      <w:r>
        <w:rPr>
          <w:rStyle w:val="Corpodeltesto123Noncorsivo"/>
        </w:rPr>
        <w:t xml:space="preserve">estre plains d’eschar, </w:t>
      </w:r>
      <w:r>
        <w:t>beaucoup railler, .plaisanter lourdement,</w:t>
      </w:r>
      <w:r>
        <w:br/>
      </w:r>
      <w:r>
        <w:rPr>
          <w:rStyle w:val="Corpodeltesto123Noncorsivo"/>
        </w:rPr>
        <w:t>9097.</w:t>
      </w:r>
    </w:p>
    <w:p w14:paraId="7D1EB879" w14:textId="77777777" w:rsidR="009A1B5B" w:rsidRDefault="004E42D2">
      <w:pPr>
        <w:pStyle w:val="Corpodeltesto1230"/>
        <w:shd w:val="clear" w:color="auto" w:fill="auto"/>
        <w:spacing w:line="216" w:lineRule="exact"/>
        <w:ind w:left="360" w:hanging="360"/>
      </w:pPr>
      <w:r>
        <w:rPr>
          <w:rStyle w:val="Corpodeltesto123Noncorsivo"/>
        </w:rPr>
        <w:t xml:space="preserve">escharni, </w:t>
      </w:r>
      <w:r>
        <w:t>p. pa. subst. de</w:t>
      </w:r>
      <w:r>
        <w:rPr>
          <w:rStyle w:val="Corpodeltesto123Noncorsivo"/>
        </w:rPr>
        <w:t xml:space="preserve"> escharnir, </w:t>
      </w:r>
      <w:r>
        <w:t>(qqn) qui est enfâcheuse posture,</w:t>
      </w:r>
      <w:r>
        <w:br/>
        <w:t>dont on se moque,</w:t>
      </w:r>
      <w:r>
        <w:rPr>
          <w:rStyle w:val="Corpodeltesto123Noncorsivo"/>
        </w:rPr>
        <w:t xml:space="preserve"> 5216.</w:t>
      </w:r>
    </w:p>
    <w:p w14:paraId="1E97FF42" w14:textId="77777777" w:rsidR="009A1B5B" w:rsidRDefault="004E42D2">
      <w:pPr>
        <w:pStyle w:val="Corpodeltesto1230"/>
        <w:shd w:val="clear" w:color="auto" w:fill="auto"/>
        <w:spacing w:line="216" w:lineRule="exact"/>
        <w:ind w:left="360" w:hanging="360"/>
      </w:pPr>
      <w:r>
        <w:rPr>
          <w:rStyle w:val="Corpodeltesto1237ptNoncorsivo0"/>
        </w:rPr>
        <w:t xml:space="preserve">eschars, </w:t>
      </w:r>
      <w:r>
        <w:t>adj., en petit nombre, en nombre insuffsant,</w:t>
      </w:r>
      <w:r>
        <w:rPr>
          <w:rStyle w:val="Corpodeltesto123Noncorsivo"/>
        </w:rPr>
        <w:t xml:space="preserve"> 6443, 16658,</w:t>
      </w:r>
      <w:r>
        <w:rPr>
          <w:rStyle w:val="Corpodeltesto123Noncorsivo"/>
        </w:rPr>
        <w:br/>
        <w:t>16950.</w:t>
      </w:r>
    </w:p>
    <w:p w14:paraId="48283FD9" w14:textId="77777777" w:rsidR="009A1B5B" w:rsidRDefault="004E42D2">
      <w:pPr>
        <w:pStyle w:val="Corpodeltesto1211"/>
        <w:shd w:val="clear" w:color="auto" w:fill="auto"/>
        <w:spacing w:line="216" w:lineRule="exact"/>
        <w:ind w:firstLine="0"/>
        <w:jc w:val="left"/>
      </w:pPr>
      <w:r>
        <w:t xml:space="preserve">escharseté, </w:t>
      </w:r>
      <w:r>
        <w:rPr>
          <w:rStyle w:val="Corpodeltesto121CorsivoSpaziatura1pt"/>
        </w:rPr>
        <w:t>s.f,</w:t>
      </w:r>
      <w:r>
        <w:rPr>
          <w:rStyle w:val="Corpodeltesto121Corsivo"/>
        </w:rPr>
        <w:t xml:space="preserve"> manque, épargne,</w:t>
      </w:r>
      <w:r>
        <w:t xml:space="preserve"> 3810.</w:t>
      </w:r>
      <w:r>
        <w:br/>
        <w:t xml:space="preserve">eschaufez, </w:t>
      </w:r>
      <w:r>
        <w:rPr>
          <w:rStyle w:val="Corpodeltesto121Corsivo"/>
        </w:rPr>
        <w:t>p. pa. de</w:t>
      </w:r>
      <w:r>
        <w:t xml:space="preserve"> eschaufer </w:t>
      </w:r>
      <w:r>
        <w:rPr>
          <w:rStyle w:val="Corpodeltesto121Corsivo"/>
        </w:rPr>
        <w:t>(voir</w:t>
      </w:r>
      <w:r>
        <w:t xml:space="preserve"> eschaufer), </w:t>
      </w:r>
      <w:r>
        <w:rPr>
          <w:rStyle w:val="Corpodeltesto121Corsivo"/>
        </w:rPr>
        <w:t>échaujfé,</w:t>
      </w:r>
      <w:r>
        <w:t xml:space="preserve"> 5579.</w:t>
      </w:r>
      <w:r>
        <w:br/>
        <w:t xml:space="preserve">eschavie, </w:t>
      </w:r>
      <w:r>
        <w:rPr>
          <w:rStyle w:val="Corpodeltesto121Corsivo"/>
        </w:rPr>
        <w:t>adj. subst., l’élégante,</w:t>
      </w:r>
      <w:r>
        <w:t xml:space="preserve"> 11654, 14612; </w:t>
      </w:r>
      <w:r>
        <w:rPr>
          <w:rStyle w:val="Corpodeltesto121Corsivo"/>
        </w:rPr>
        <w:t>adj., élégante,</w:t>
      </w:r>
      <w:r>
        <w:rPr>
          <w:rStyle w:val="Corpodeltesto121Corsivo"/>
        </w:rPr>
        <w:br/>
      </w:r>
      <w:r>
        <w:t>12148.</w:t>
      </w:r>
    </w:p>
    <w:p w14:paraId="4B263C80" w14:textId="77777777" w:rsidR="009A1B5B" w:rsidRDefault="004E42D2">
      <w:pPr>
        <w:pStyle w:val="Corpodeltesto1230"/>
        <w:shd w:val="clear" w:color="auto" w:fill="auto"/>
        <w:spacing w:line="216" w:lineRule="exact"/>
        <w:ind w:firstLine="0"/>
      </w:pPr>
      <w:r>
        <w:rPr>
          <w:rStyle w:val="Corpodeltesto123Noncorsivo"/>
        </w:rPr>
        <w:t xml:space="preserve">esche, </w:t>
      </w:r>
      <w:r>
        <w:rPr>
          <w:rStyle w:val="Corpodeltesto123Spaziatura1pt"/>
          <w:i/>
          <w:iCs/>
        </w:rPr>
        <w:t>s.f,</w:t>
      </w:r>
      <w:r>
        <w:t xml:space="preserve"> ce qui sert à faire prendre ou à alimenter lefeu,</w:t>
      </w:r>
      <w:r>
        <w:rPr>
          <w:rStyle w:val="Corpodeltesto123Noncorsivo"/>
        </w:rPr>
        <w:t xml:space="preserve"> *5556.</w:t>
      </w:r>
      <w:r>
        <w:rPr>
          <w:rStyle w:val="Corpodeltesto123Noncorsivo"/>
        </w:rPr>
        <w:br/>
        <w:t xml:space="preserve">eschés, s. </w:t>
      </w:r>
      <w:r>
        <w:t>m. (CRP), échecs,</w:t>
      </w:r>
      <w:r>
        <w:rPr>
          <w:rStyle w:val="Corpodeltesto123Noncorsivo"/>
        </w:rPr>
        <w:t xml:space="preserve"> 3706.</w:t>
      </w:r>
    </w:p>
    <w:p w14:paraId="14EBDE15" w14:textId="77777777" w:rsidR="009A1B5B" w:rsidRDefault="004E42D2">
      <w:pPr>
        <w:pStyle w:val="Corpodeltesto1230"/>
        <w:shd w:val="clear" w:color="auto" w:fill="auto"/>
        <w:spacing w:line="216" w:lineRule="exact"/>
        <w:ind w:left="360" w:hanging="360"/>
      </w:pPr>
      <w:r>
        <w:rPr>
          <w:rStyle w:val="Corpodeltesto123Noncorsivo"/>
        </w:rPr>
        <w:t xml:space="preserve">eschil, s. </w:t>
      </w:r>
      <w:r>
        <w:t>m.,</w:t>
      </w:r>
      <w:r>
        <w:rPr>
          <w:rStyle w:val="Corpodeltesto123Noncorsivo"/>
        </w:rPr>
        <w:t xml:space="preserve"> hvrer a tel eschil, </w:t>
      </w:r>
      <w:r>
        <w:t>plonger (qqn ou qqchose) dans un</w:t>
      </w:r>
      <w:r>
        <w:br/>
        <w:t>tel désastre,</w:t>
      </w:r>
      <w:r>
        <w:rPr>
          <w:rStyle w:val="Corpodeltesto123Noncorsivo"/>
        </w:rPr>
        <w:t xml:space="preserve"> 5187 ; estre jecté d’eschil, </w:t>
      </w:r>
      <w:r>
        <w:t>être sauvé de la destruc-</w:t>
      </w:r>
      <w:r>
        <w:br/>
        <w:t>tíon,</w:t>
      </w:r>
      <w:r>
        <w:rPr>
          <w:rStyle w:val="Corpodeltesto123Noncorsivo"/>
        </w:rPr>
        <w:t xml:space="preserve"> 6406 ; </w:t>
      </w:r>
      <w:r>
        <w:t>loc.,</w:t>
      </w:r>
      <w:r>
        <w:rPr>
          <w:rStyle w:val="Corpodeltesto123Noncorsivo"/>
        </w:rPr>
        <w:t xml:space="preserve"> metre a eschil, </w:t>
      </w:r>
      <w:r>
        <w:t>inf. passif être détruit, être mis</w:t>
      </w:r>
      <w:r>
        <w:br/>
        <w:t>à mort,</w:t>
      </w:r>
      <w:r>
        <w:rPr>
          <w:rStyle w:val="Corpodeltesto123Noncorsivo"/>
        </w:rPr>
        <w:t xml:space="preserve"> 6912.</w:t>
      </w:r>
    </w:p>
    <w:p w14:paraId="37B38E77" w14:textId="77777777" w:rsidR="009A1B5B" w:rsidRDefault="004E42D2">
      <w:pPr>
        <w:pStyle w:val="Corpodeltesto1211"/>
        <w:shd w:val="clear" w:color="auto" w:fill="auto"/>
        <w:spacing w:line="216" w:lineRule="exact"/>
        <w:ind w:firstLine="0"/>
        <w:jc w:val="left"/>
      </w:pPr>
      <w:r>
        <w:t xml:space="preserve">eschine, </w:t>
      </w:r>
      <w:r>
        <w:rPr>
          <w:rStyle w:val="Corpodeltesto121CorsivoSpaziatura1pt"/>
        </w:rPr>
        <w:t>s.f,</w:t>
      </w:r>
      <w:r>
        <w:rPr>
          <w:rStyle w:val="Corpodeltesto121Corsivo"/>
        </w:rPr>
        <w:t xml:space="preserve"> échine, dos,</w:t>
      </w:r>
      <w:r>
        <w:t xml:space="preserve"> 5565.</w:t>
      </w:r>
      <w:r>
        <w:br/>
        <w:t xml:space="preserve">eschiver, </w:t>
      </w:r>
      <w:r>
        <w:rPr>
          <w:rStyle w:val="Corpodeltesto121Corsivo"/>
        </w:rPr>
        <w:t>v. tr., éviter,</w:t>
      </w:r>
      <w:r>
        <w:t xml:space="preserve"> 6892, 11570.</w:t>
      </w:r>
      <w:r>
        <w:br/>
        <w:t xml:space="preserve">eschue, </w:t>
      </w:r>
      <w:r>
        <w:rPr>
          <w:rStyle w:val="Corpodeltesto121Corsivo"/>
        </w:rPr>
        <w:t>ind. prés. 3 de</w:t>
      </w:r>
      <w:r>
        <w:t xml:space="preserve"> essuier, *7556.</w:t>
      </w:r>
    </w:p>
    <w:p w14:paraId="7E6D45F7" w14:textId="77777777" w:rsidR="009A1B5B" w:rsidRDefault="004E42D2">
      <w:pPr>
        <w:pStyle w:val="Corpodeltesto1230"/>
        <w:shd w:val="clear" w:color="auto" w:fill="auto"/>
        <w:spacing w:line="216" w:lineRule="exact"/>
        <w:ind w:left="360" w:hanging="360"/>
      </w:pPr>
      <w:r>
        <w:rPr>
          <w:rStyle w:val="Corpodeltesto123Noncorsivo"/>
        </w:rPr>
        <w:t xml:space="preserve">escïent, </w:t>
      </w:r>
      <w:r>
        <w:t>s. m.,</w:t>
      </w:r>
      <w:r>
        <w:rPr>
          <w:rStyle w:val="Corpodeltesto123Noncorsivo"/>
        </w:rPr>
        <w:t xml:space="preserve"> a escïent, </w:t>
      </w:r>
      <w:r>
        <w:t>loc., avec certitude, certainement,</w:t>
      </w:r>
      <w:r>
        <w:rPr>
          <w:rStyle w:val="Corpodeltesto123Noncorsivo"/>
        </w:rPr>
        <w:t xml:space="preserve"> 568, </w:t>
      </w:r>
      <w:r>
        <w:t>en</w:t>
      </w:r>
      <w:r>
        <w:br/>
      </w:r>
      <w:r>
        <w:lastRenderedPageBreak/>
        <w:t>connaissance de cause,</w:t>
      </w:r>
      <w:r>
        <w:rPr>
          <w:rStyle w:val="Corpodeltesto123Noncorsivo"/>
        </w:rPr>
        <w:t xml:space="preserve"> 731 ; mien escïent, </w:t>
      </w:r>
      <w:r>
        <w:t>à mon avis,</w:t>
      </w:r>
      <w:r>
        <w:rPr>
          <w:rStyle w:val="Corpodeltesto123Noncorsivo"/>
        </w:rPr>
        <w:t xml:space="preserve"> 2661,</w:t>
      </w:r>
      <w:r>
        <w:rPr>
          <w:rStyle w:val="Corpodeltesto123Noncorsivo"/>
        </w:rPr>
        <w:br/>
        <w:t>6251, 6289.</w:t>
      </w:r>
    </w:p>
    <w:p w14:paraId="412213A9" w14:textId="77777777" w:rsidR="009A1B5B" w:rsidRDefault="004E42D2">
      <w:pPr>
        <w:pStyle w:val="Corpodeltesto1230"/>
        <w:shd w:val="clear" w:color="auto" w:fill="auto"/>
        <w:spacing w:line="216" w:lineRule="exact"/>
        <w:ind w:left="360" w:hanging="360"/>
      </w:pPr>
      <w:r>
        <w:rPr>
          <w:rStyle w:val="Corpodeltesto123Noncorsivo"/>
        </w:rPr>
        <w:t xml:space="preserve">escilher, </w:t>
      </w:r>
      <w:r>
        <w:t>v. tr., anéantir,</w:t>
      </w:r>
      <w:r>
        <w:rPr>
          <w:rStyle w:val="Corpodeltesto123Noncorsivo"/>
        </w:rPr>
        <w:t xml:space="preserve"> 5703 ; </w:t>
      </w:r>
      <w:r>
        <w:t>p. pa. dévasté,</w:t>
      </w:r>
      <w:r>
        <w:rPr>
          <w:rStyle w:val="Corpodeltesto123Noncorsivo"/>
        </w:rPr>
        <w:t xml:space="preserve"> 4915.</w:t>
      </w:r>
    </w:p>
    <w:p w14:paraId="535908D8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t xml:space="preserve">esclairier, </w:t>
      </w:r>
      <w:r>
        <w:rPr>
          <w:rStyle w:val="Corpodeltesto121Corsivo"/>
        </w:rPr>
        <w:t>inf. subst.,</w:t>
      </w:r>
      <w:r>
        <w:t xml:space="preserve"> dusqu’al esclairier, </w:t>
      </w:r>
      <w:r>
        <w:rPr>
          <w:rStyle w:val="Corpodeltesto121Corsivo"/>
        </w:rPr>
        <w:t>jusqu’à l’aube,</w:t>
      </w:r>
      <w:r>
        <w:t xml:space="preserve"> 4102.</w:t>
      </w:r>
    </w:p>
    <w:p w14:paraId="19B52721" w14:textId="77777777" w:rsidR="009A1B5B" w:rsidRDefault="004E42D2">
      <w:pPr>
        <w:pStyle w:val="Corpodeltesto1230"/>
        <w:shd w:val="clear" w:color="auto" w:fill="auto"/>
        <w:spacing w:line="216" w:lineRule="exact"/>
        <w:ind w:left="360" w:hanging="360"/>
      </w:pPr>
      <w:r>
        <w:rPr>
          <w:rStyle w:val="Corpodeltesto123Noncorsivo"/>
        </w:rPr>
        <w:t xml:space="preserve">esclairier, </w:t>
      </w:r>
      <w:r>
        <w:t>v. intr. +</w:t>
      </w:r>
      <w:r>
        <w:rPr>
          <w:rStyle w:val="Corpodeltesto123Noncorsivo"/>
        </w:rPr>
        <w:t xml:space="preserve"> de, </w:t>
      </w:r>
      <w:r>
        <w:t>briïler grâce à, être ílluminé grâce à,</w:t>
      </w:r>
      <w:r>
        <w:rPr>
          <w:rStyle w:val="Corpodeltesto123Noncorsivo"/>
        </w:rPr>
        <w:t xml:space="preserve"> 6762.</w:t>
      </w:r>
    </w:p>
    <w:p w14:paraId="55AADC9A" w14:textId="77777777" w:rsidR="009A1B5B" w:rsidRDefault="004E42D2">
      <w:pPr>
        <w:pStyle w:val="Corpodeltesto1230"/>
        <w:shd w:val="clear" w:color="auto" w:fill="auto"/>
        <w:spacing w:line="216" w:lineRule="exact"/>
        <w:ind w:left="360" w:hanging="360"/>
      </w:pPr>
      <w:r>
        <w:rPr>
          <w:rStyle w:val="Corpodeltesto123Noncorsivo"/>
        </w:rPr>
        <w:t xml:space="preserve">esclate, </w:t>
      </w:r>
      <w:r>
        <w:rPr>
          <w:rStyle w:val="Corpodeltesto123Spaziatura1pt"/>
          <w:i/>
          <w:iCs/>
        </w:rPr>
        <w:t>s.f,</w:t>
      </w:r>
      <w:r>
        <w:t xml:space="preserve"> projection,</w:t>
      </w:r>
      <w:r>
        <w:rPr>
          <w:rStyle w:val="Corpodeltesto123Noncorsivo"/>
        </w:rPr>
        <w:t xml:space="preserve"> 7951.</w:t>
      </w:r>
    </w:p>
    <w:p w14:paraId="16DDE1F4" w14:textId="77777777" w:rsidR="009A1B5B" w:rsidRDefault="004E42D2">
      <w:pPr>
        <w:pStyle w:val="Corpodeltesto1230"/>
        <w:shd w:val="clear" w:color="auto" w:fill="auto"/>
        <w:spacing w:line="216" w:lineRule="exact"/>
        <w:ind w:left="360" w:hanging="360"/>
      </w:pPr>
      <w:r>
        <w:rPr>
          <w:rStyle w:val="Corpodeltesto123Noncorsivo"/>
        </w:rPr>
        <w:t xml:space="preserve">esclemir, </w:t>
      </w:r>
      <w:r>
        <w:t>v. pron., s’inclíner, se plier,</w:t>
      </w:r>
      <w:r>
        <w:rPr>
          <w:rStyle w:val="Corpodeltesto123Noncorsivo"/>
        </w:rPr>
        <w:t xml:space="preserve"> 6878.</w:t>
      </w:r>
    </w:p>
    <w:p w14:paraId="59321798" w14:textId="77777777" w:rsidR="009A1B5B" w:rsidRDefault="004E42D2">
      <w:pPr>
        <w:pStyle w:val="Corpodeltesto1230"/>
        <w:shd w:val="clear" w:color="auto" w:fill="auto"/>
        <w:spacing w:line="216" w:lineRule="exact"/>
        <w:ind w:left="360" w:hanging="360"/>
      </w:pPr>
      <w:r>
        <w:rPr>
          <w:rStyle w:val="Corpodeltesto123Noncorsivo"/>
        </w:rPr>
        <w:t xml:space="preserve">esclichier, </w:t>
      </w:r>
      <w:r>
        <w:t>v. intr., voler en éclats,</w:t>
      </w:r>
      <w:r>
        <w:rPr>
          <w:rStyle w:val="Corpodeltesto123Noncorsivo"/>
        </w:rPr>
        <w:t xml:space="preserve"> 2252, 3470.</w:t>
      </w:r>
    </w:p>
    <w:p w14:paraId="71C006C5" w14:textId="77777777" w:rsidR="009A1B5B" w:rsidRDefault="004E42D2">
      <w:pPr>
        <w:pStyle w:val="Corpodeltesto1230"/>
        <w:shd w:val="clear" w:color="auto" w:fill="auto"/>
        <w:spacing w:line="216" w:lineRule="exact"/>
        <w:ind w:left="360" w:hanging="360"/>
      </w:pPr>
      <w:r>
        <w:rPr>
          <w:rStyle w:val="Corpodeltesto123Noncorsivo"/>
        </w:rPr>
        <w:t xml:space="preserve">esclistrer, </w:t>
      </w:r>
      <w:r>
        <w:t>v. intr.,faire des éclairs,</w:t>
      </w:r>
      <w:r>
        <w:rPr>
          <w:rStyle w:val="Corpodeltesto123Noncorsivo"/>
        </w:rPr>
        <w:t xml:space="preserve"> 172.</w:t>
      </w:r>
    </w:p>
    <w:p w14:paraId="6ED0AAA0" w14:textId="77777777" w:rsidR="009A1B5B" w:rsidRDefault="004E42D2">
      <w:pPr>
        <w:pStyle w:val="Corpodeltesto1230"/>
        <w:shd w:val="clear" w:color="auto" w:fill="auto"/>
        <w:spacing w:line="216" w:lineRule="exact"/>
        <w:ind w:left="360" w:hanging="360"/>
      </w:pPr>
      <w:r>
        <w:rPr>
          <w:rStyle w:val="Corpodeltesto123Noncorsivo"/>
        </w:rPr>
        <w:t xml:space="preserve">escole, </w:t>
      </w:r>
      <w:r>
        <w:t>s. f,</w:t>
      </w:r>
      <w:r>
        <w:rPr>
          <w:rStyle w:val="Corpodeltesto123Noncorsivo"/>
        </w:rPr>
        <w:t xml:space="preserve"> estre apris de bonne escole, </w:t>
      </w:r>
      <w:r>
        <w:t>avoir reçu une bonne</w:t>
      </w:r>
      <w:r>
        <w:br/>
        <w:t>éducation, être instruit,</w:t>
      </w:r>
      <w:r>
        <w:rPr>
          <w:rStyle w:val="Corpodeltesto123Noncorsivo"/>
        </w:rPr>
        <w:t xml:space="preserve"> 3337.</w:t>
      </w:r>
    </w:p>
    <w:p w14:paraId="562EAE17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t xml:space="preserve">escolee, </w:t>
      </w:r>
      <w:r>
        <w:rPr>
          <w:rStyle w:val="Corpodeltesto121Corsivo"/>
        </w:rPr>
        <w:t>p. pa. f. de</w:t>
      </w:r>
      <w:r>
        <w:t xml:space="preserve"> escoler, estre bien escolee, </w:t>
      </w:r>
      <w:r>
        <w:rPr>
          <w:rStyle w:val="Corpodeltesto121Corsivo"/>
        </w:rPr>
        <w:t>être bien éduquée,</w:t>
      </w:r>
      <w:r>
        <w:rPr>
          <w:rStyle w:val="Corpodeltesto121Corsivo"/>
        </w:rPr>
        <w:br/>
      </w:r>
      <w:r>
        <w:t>6822.</w:t>
      </w:r>
    </w:p>
    <w:p w14:paraId="57D98CD5" w14:textId="77777777" w:rsidR="009A1B5B" w:rsidRDefault="004E42D2">
      <w:pPr>
        <w:pStyle w:val="Corpodeltesto1211"/>
        <w:shd w:val="clear" w:color="auto" w:fill="auto"/>
        <w:spacing w:line="216" w:lineRule="exact"/>
        <w:ind w:firstLine="0"/>
        <w:jc w:val="left"/>
        <w:sectPr w:rsidR="009A1B5B">
          <w:headerReference w:type="even" r:id="rId1498"/>
          <w:headerReference w:type="default" r:id="rId1499"/>
          <w:headerReference w:type="first" r:id="rId1500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 xml:space="preserve">escommincement, s. </w:t>
      </w:r>
      <w:r>
        <w:rPr>
          <w:rStyle w:val="Corpodeltesto121Corsivo"/>
        </w:rPr>
        <w:t>m., excommunication,</w:t>
      </w:r>
      <w:r>
        <w:t xml:space="preserve"> *8709, 8713, 8744.</w:t>
      </w:r>
      <w:r>
        <w:br/>
        <w:t xml:space="preserve">escondire, </w:t>
      </w:r>
      <w:r>
        <w:rPr>
          <w:rStyle w:val="Corpodeltesto121Corsivo"/>
        </w:rPr>
        <w:t>empl. abs., refuser,</w:t>
      </w:r>
      <w:r>
        <w:t xml:space="preserve"> 630 ; </w:t>
      </w:r>
      <w:r>
        <w:rPr>
          <w:rStyle w:val="Corpodeltesto121Corsivo"/>
        </w:rPr>
        <w:t>v. tr., refuser, interdire,</w:t>
      </w:r>
      <w:r>
        <w:t xml:space="preserve"> 1897,</w:t>
      </w:r>
      <w:r>
        <w:br/>
        <w:t>3776, 6982.</w:t>
      </w:r>
    </w:p>
    <w:p w14:paraId="4FFCB779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lastRenderedPageBreak/>
        <w:t xml:space="preserve">esconsant, </w:t>
      </w:r>
      <w:r>
        <w:rPr>
          <w:rStyle w:val="Corpodeltesto121Corsivo"/>
        </w:rPr>
        <w:t>p. prés. de</w:t>
      </w:r>
      <w:r>
        <w:t xml:space="preserve"> esconser ; vers soleil esconsant, </w:t>
      </w:r>
      <w:r>
        <w:rPr>
          <w:rStyle w:val="Corpodeltesto121Corsivo"/>
        </w:rPr>
        <w:t>vers le</w:t>
      </w:r>
      <w:r>
        <w:t xml:space="preserve"> </w:t>
      </w:r>
      <w:r>
        <w:rPr>
          <w:vertAlign w:val="subscript"/>
        </w:rPr>
        <w:t>cot</w:t>
      </w:r>
      <w:r>
        <w:rPr>
          <w:vertAlign w:val="subscript"/>
        </w:rPr>
        <w:br/>
      </w:r>
      <w:r>
        <w:rPr>
          <w:rStyle w:val="Corpodeltesto121Corsivo"/>
        </w:rPr>
        <w:t>cher du soleil,</w:t>
      </w:r>
      <w:r>
        <w:t xml:space="preserve"> 7534.</w:t>
      </w:r>
    </w:p>
    <w:p w14:paraId="2D176C9B" w14:textId="77777777" w:rsidR="009A1B5B" w:rsidRDefault="004E42D2">
      <w:pPr>
        <w:pStyle w:val="Corpodeltesto1211"/>
        <w:shd w:val="clear" w:color="auto" w:fill="auto"/>
        <w:spacing w:line="216" w:lineRule="exact"/>
        <w:ind w:firstLine="0"/>
        <w:jc w:val="left"/>
      </w:pPr>
      <w:r>
        <w:t xml:space="preserve">escorce, </w:t>
      </w:r>
      <w:r>
        <w:rPr>
          <w:rStyle w:val="Corpodeltesto121CorsivoSpaziatura1pt"/>
        </w:rPr>
        <w:t>s.f.,</w:t>
      </w:r>
      <w:r>
        <w:rPr>
          <w:rStyle w:val="Corpodeltesto121Corsivo"/>
        </w:rPr>
        <w:t xml:space="preserve"> écorce,</w:t>
      </w:r>
      <w:r>
        <w:t xml:space="preserve"> 4335, 4526, 4883.</w:t>
      </w:r>
    </w:p>
    <w:p w14:paraId="76AE535E" w14:textId="77777777" w:rsidR="009A1B5B" w:rsidRDefault="004E42D2">
      <w:pPr>
        <w:pStyle w:val="Corpodeltesto1230"/>
        <w:shd w:val="clear" w:color="auto" w:fill="auto"/>
        <w:spacing w:line="216" w:lineRule="exact"/>
        <w:ind w:firstLine="0"/>
      </w:pPr>
      <w:r>
        <w:rPr>
          <w:rStyle w:val="Corpodeltesto123Noncorsivo"/>
        </w:rPr>
        <w:t xml:space="preserve">escorchier, </w:t>
      </w:r>
      <w:r>
        <w:t>v. tr., écorcher vif arracher la peau de,</w:t>
      </w:r>
      <w:r>
        <w:rPr>
          <w:rStyle w:val="Corpodeltesto123Noncorsivo"/>
        </w:rPr>
        <w:t xml:space="preserve"> 4352, 4450 ■</w:t>
      </w:r>
      <w:r>
        <w:rPr>
          <w:rStyle w:val="Corpodeltesto123Noncorsivo"/>
        </w:rPr>
        <w:br/>
      </w:r>
      <w:r>
        <w:t>p. pa., écorché, martyrisé,</w:t>
      </w:r>
      <w:r>
        <w:rPr>
          <w:rStyle w:val="Corpodeltesto123Noncorsivo"/>
        </w:rPr>
        <w:t xml:space="preserve"> 2810.</w:t>
      </w:r>
      <w:r>
        <w:rPr>
          <w:rStyle w:val="Corpodeltesto123Noncorsivo"/>
        </w:rPr>
        <w:br/>
        <w:t xml:space="preserve">escot, s. </w:t>
      </w:r>
      <w:r>
        <w:t>m., écot, prix,</w:t>
      </w:r>
      <w:r>
        <w:rPr>
          <w:rStyle w:val="Corpodeltesto123Noncorsivo"/>
        </w:rPr>
        <w:t xml:space="preserve"> 10692.</w:t>
      </w:r>
    </w:p>
    <w:p w14:paraId="18C12DEB" w14:textId="77777777" w:rsidR="009A1B5B" w:rsidRDefault="004E42D2">
      <w:pPr>
        <w:pStyle w:val="Corpodeltesto1230"/>
        <w:shd w:val="clear" w:color="auto" w:fill="auto"/>
        <w:spacing w:line="216" w:lineRule="exact"/>
        <w:ind w:firstLine="0"/>
      </w:pPr>
      <w:r>
        <w:rPr>
          <w:rStyle w:val="Corpodeltesto123Noncorsivo"/>
        </w:rPr>
        <w:t xml:space="preserve">escouter, </w:t>
      </w:r>
      <w:r>
        <w:t>v. tr., écouter,</w:t>
      </w:r>
      <w:r>
        <w:rPr>
          <w:rStyle w:val="Corpodeltesto123Noncorsivo"/>
        </w:rPr>
        <w:t xml:space="preserve"> 1062, 2343, 2398, etc., </w:t>
      </w:r>
      <w:r>
        <w:t>entendre,</w:t>
      </w:r>
      <w:r>
        <w:rPr>
          <w:rStyle w:val="Corpodeltesto123Noncorsivo"/>
        </w:rPr>
        <w:t xml:space="preserve"> 6555</w:t>
      </w:r>
      <w:r>
        <w:rPr>
          <w:rStyle w:val="Corpodeltesto123Noncorsivo"/>
        </w:rPr>
        <w:br/>
      </w:r>
      <w:r>
        <w:t>prendre acte de,</w:t>
      </w:r>
      <w:r>
        <w:rPr>
          <w:rStyle w:val="Corpodeltesto123Noncorsivo"/>
        </w:rPr>
        <w:t xml:space="preserve"> 7331 ; escouter le Dieu mestier, </w:t>
      </w:r>
      <w:r>
        <w:t xml:space="preserve">assister </w:t>
      </w:r>
      <w:r>
        <w:rPr>
          <w:rStyle w:val="Corpodeltesto123PalatinoLinotype85ptSpaziatura-1pt"/>
          <w:i/>
          <w:iCs/>
        </w:rPr>
        <w:t>aù</w:t>
      </w:r>
      <w:r>
        <w:rPr>
          <w:rStyle w:val="Corpodeltesto123PalatinoLinotype85ptSpaziatura-1pt"/>
          <w:i/>
          <w:iCs/>
        </w:rPr>
        <w:br/>
      </w:r>
      <w:r>
        <w:t>service divin, entendre la messe,</w:t>
      </w:r>
      <w:r>
        <w:rPr>
          <w:rStyle w:val="Corpodeltesto123Noncorsivo"/>
        </w:rPr>
        <w:t xml:space="preserve"> 4110.</w:t>
      </w:r>
      <w:r>
        <w:rPr>
          <w:rStyle w:val="Corpodeltesto123Noncorsivo"/>
        </w:rPr>
        <w:br/>
        <w:t xml:space="preserve">escremie, </w:t>
      </w:r>
      <w:r>
        <w:rPr>
          <w:rStyle w:val="Corpodeltesto123Spaziatura1pt"/>
          <w:i/>
          <w:iCs/>
        </w:rPr>
        <w:t>s.f,</w:t>
      </w:r>
      <w:r>
        <w:rPr>
          <w:rStyle w:val="Corpodeltesto123Noncorsivo"/>
        </w:rPr>
        <w:t xml:space="preserve"> a l’escremie, </w:t>
      </w:r>
      <w:r>
        <w:t>à coups d’épée,</w:t>
      </w:r>
      <w:r>
        <w:rPr>
          <w:rStyle w:val="Corpodeltesto123Noncorsivo"/>
        </w:rPr>
        <w:t xml:space="preserve"> 7314.</w:t>
      </w:r>
      <w:r>
        <w:rPr>
          <w:rStyle w:val="Corpodeltesto123Noncorsivo"/>
        </w:rPr>
        <w:br/>
        <w:t xml:space="preserve">escremir, </w:t>
      </w:r>
      <w:r>
        <w:t>inf. subst., escrime, lutte au bâton ou à l’êpée,</w:t>
      </w:r>
      <w:r>
        <w:rPr>
          <w:rStyle w:val="Corpodeltesto123Noncorsivo"/>
        </w:rPr>
        <w:t xml:space="preserve"> *3711.</w:t>
      </w:r>
      <w:r>
        <w:rPr>
          <w:rStyle w:val="Corpodeltesto123Noncorsivo"/>
        </w:rPr>
        <w:br/>
        <w:t xml:space="preserve">escrever, </w:t>
      </w:r>
      <w:r>
        <w:t>v. intr., éclater,</w:t>
      </w:r>
      <w:r>
        <w:rPr>
          <w:rStyle w:val="Corpodeltesto123Noncorsivo"/>
        </w:rPr>
        <w:t xml:space="preserve"> 3476, 5380, </w:t>
      </w:r>
      <w:r>
        <w:t>s’ouvrìr (à propos d’une</w:t>
      </w:r>
      <w:r>
        <w:br/>
        <w:t>plaie),</w:t>
      </w:r>
      <w:r>
        <w:rPr>
          <w:rStyle w:val="Corpodeltesto123Noncorsivo"/>
        </w:rPr>
        <w:t xml:space="preserve"> 7490.</w:t>
      </w:r>
    </w:p>
    <w:p w14:paraId="460B5215" w14:textId="77777777" w:rsidR="009A1B5B" w:rsidRDefault="004E42D2">
      <w:pPr>
        <w:pStyle w:val="Corpodeltesto1230"/>
        <w:shd w:val="clear" w:color="auto" w:fill="auto"/>
        <w:spacing w:line="216" w:lineRule="exact"/>
        <w:ind w:firstLine="0"/>
      </w:pPr>
      <w:r>
        <w:rPr>
          <w:rStyle w:val="Corpodeltesto123Noncorsivo"/>
        </w:rPr>
        <w:t xml:space="preserve">escrin, </w:t>
      </w:r>
      <w:r>
        <w:t>s. m., cojfret,</w:t>
      </w:r>
      <w:r>
        <w:rPr>
          <w:rStyle w:val="Corpodeltesto123Noncorsivo"/>
        </w:rPr>
        <w:t xml:space="preserve"> 4222.</w:t>
      </w:r>
    </w:p>
    <w:p w14:paraId="3B58D4EF" w14:textId="77777777" w:rsidR="009A1B5B" w:rsidRDefault="004E42D2">
      <w:pPr>
        <w:pStyle w:val="Corpodeltesto1230"/>
        <w:shd w:val="clear" w:color="auto" w:fill="auto"/>
        <w:spacing w:line="216" w:lineRule="exact"/>
        <w:ind w:firstLine="0"/>
      </w:pPr>
      <w:r>
        <w:rPr>
          <w:rStyle w:val="Corpodeltesto123Noncorsivo"/>
        </w:rPr>
        <w:t xml:space="preserve">escripture, </w:t>
      </w:r>
      <w:r>
        <w:rPr>
          <w:rStyle w:val="Corpodeltesto123Spaziatura1pt"/>
          <w:i/>
          <w:iCs/>
        </w:rPr>
        <w:t>s.f,</w:t>
      </w:r>
      <w:r>
        <w:rPr>
          <w:rStyle w:val="Corpodeltesto123Noncorsivo"/>
        </w:rPr>
        <w:t xml:space="preserve"> escriptures, </w:t>
      </w:r>
      <w:r>
        <w:t>écrits, livre,</w:t>
      </w:r>
      <w:r>
        <w:rPr>
          <w:rStyle w:val="Corpodeltesto123Noncorsivo"/>
        </w:rPr>
        <w:t xml:space="preserve"> 6676 ; voir (qqchose) en</w:t>
      </w:r>
      <w:r>
        <w:rPr>
          <w:rStyle w:val="Corpodeltesto123Noncorsivo"/>
        </w:rPr>
        <w:br/>
        <w:t xml:space="preserve">escripture, </w:t>
      </w:r>
      <w:r>
        <w:t>rapporter (qqchose) dans un récit,</w:t>
      </w:r>
      <w:r>
        <w:rPr>
          <w:rStyle w:val="Corpodeltesto123Noncorsivo"/>
        </w:rPr>
        <w:t xml:space="preserve"> 5530.</w:t>
      </w:r>
      <w:r>
        <w:rPr>
          <w:rStyle w:val="Corpodeltesto123Noncorsivo"/>
        </w:rPr>
        <w:br/>
        <w:t xml:space="preserve">escris, </w:t>
      </w:r>
      <w:r>
        <w:t>s. m. (CSS), Ecriture,</w:t>
      </w:r>
      <w:r>
        <w:rPr>
          <w:rStyle w:val="Corpodeltesto123Noncorsivo"/>
        </w:rPr>
        <w:t xml:space="preserve"> 7337 ; en son escrit, </w:t>
      </w:r>
      <w:r>
        <w:t>dont les noms</w:t>
      </w:r>
      <w:r>
        <w:br/>
        <w:t>ont été consignés dans son livre,</w:t>
      </w:r>
      <w:r>
        <w:rPr>
          <w:rStyle w:val="Corpodeltesto123Noncorsivo"/>
        </w:rPr>
        <w:t xml:space="preserve"> 7595.</w:t>
      </w:r>
      <w:r>
        <w:rPr>
          <w:rStyle w:val="Corpodeltesto123Noncorsivo"/>
        </w:rPr>
        <w:br/>
        <w:t xml:space="preserve">escrois, s. </w:t>
      </w:r>
      <w:r>
        <w:t>m., vacarme,</w:t>
      </w:r>
      <w:r>
        <w:rPr>
          <w:rStyle w:val="Corpodeltesto123Noncorsivo"/>
        </w:rPr>
        <w:t xml:space="preserve"> 5507 ; faire tel escrois, </w:t>
      </w:r>
      <w:r>
        <w:t>provoquer un tel</w:t>
      </w:r>
      <w:r>
        <w:br/>
        <w:t>vacarme,</w:t>
      </w:r>
      <w:r>
        <w:rPr>
          <w:rStyle w:val="Corpodeltesto123Noncorsivo"/>
        </w:rPr>
        <w:t xml:space="preserve"> 2582 ; mener escrois, </w:t>
      </w:r>
      <w:r>
        <w:t>faire grand bruit,</w:t>
      </w:r>
      <w:r>
        <w:rPr>
          <w:rStyle w:val="Corpodeltesto123Noncorsivo"/>
        </w:rPr>
        <w:t xml:space="preserve"> 8346.</w:t>
      </w:r>
      <w:r>
        <w:rPr>
          <w:rStyle w:val="Corpodeltesto123Noncorsivo"/>
        </w:rPr>
        <w:br/>
        <w:t xml:space="preserve">escuèle, </w:t>
      </w:r>
      <w:r>
        <w:t>s. f, écuelle, plat índividuel,</w:t>
      </w:r>
      <w:r>
        <w:rPr>
          <w:rStyle w:val="Corpodeltesto123Noncorsivo"/>
        </w:rPr>
        <w:t xml:space="preserve"> 1128, </w:t>
      </w:r>
      <w:r>
        <w:t>plat pour plusieurs per-</w:t>
      </w:r>
      <w:r>
        <w:br/>
        <w:t>sonnes,</w:t>
      </w:r>
      <w:r>
        <w:rPr>
          <w:rStyle w:val="Corpodeltesto123Noncorsivo"/>
        </w:rPr>
        <w:t xml:space="preserve"> 6694.</w:t>
      </w:r>
    </w:p>
    <w:p w14:paraId="59ED9E7A" w14:textId="77777777" w:rsidR="009A1B5B" w:rsidRDefault="004E42D2">
      <w:pPr>
        <w:pStyle w:val="Corpodeltesto1230"/>
        <w:shd w:val="clear" w:color="auto" w:fill="auto"/>
        <w:spacing w:line="216" w:lineRule="exact"/>
        <w:ind w:left="360" w:hanging="360"/>
      </w:pPr>
      <w:r>
        <w:rPr>
          <w:rStyle w:val="Corpodeltesto123Noncorsivo"/>
        </w:rPr>
        <w:t xml:space="preserve">escuier, s. </w:t>
      </w:r>
      <w:r>
        <w:t>m., valet d’armes, homme d’armes, écuyer,</w:t>
      </w:r>
      <w:r>
        <w:rPr>
          <w:rStyle w:val="Corpodeltesto123Noncorsivo"/>
        </w:rPr>
        <w:t xml:space="preserve"> 3378, 3383,</w:t>
      </w:r>
      <w:r>
        <w:rPr>
          <w:rStyle w:val="Corpodeltesto123Noncorsivo"/>
        </w:rPr>
        <w:br/>
        <w:t xml:space="preserve">3499, 3966, 4100, </w:t>
      </w:r>
      <w:r>
        <w:t>jeune noble sur le point d’être fait chevalier,</w:t>
      </w:r>
      <w:r>
        <w:br/>
      </w:r>
      <w:r>
        <w:rPr>
          <w:rStyle w:val="Corpodeltesto123Noncorsivo"/>
        </w:rPr>
        <w:t>6726, 6734.</w:t>
      </w:r>
    </w:p>
    <w:p w14:paraId="0BE59D5E" w14:textId="77777777" w:rsidR="009A1B5B" w:rsidRDefault="004E42D2">
      <w:pPr>
        <w:pStyle w:val="Corpodeltesto1211"/>
        <w:shd w:val="clear" w:color="auto" w:fill="auto"/>
        <w:spacing w:line="216" w:lineRule="exact"/>
        <w:ind w:firstLine="0"/>
        <w:jc w:val="left"/>
      </w:pPr>
      <w:r>
        <w:t xml:space="preserve">escumer, </w:t>
      </w:r>
      <w:r>
        <w:rPr>
          <w:rStyle w:val="Corpodeltesto121Corsivo"/>
        </w:rPr>
        <w:t>v. intr.</w:t>
      </w:r>
      <w:r>
        <w:t xml:space="preserve"> + de, </w:t>
      </w:r>
      <w:r>
        <w:rPr>
          <w:rStyle w:val="Corpodeltesto121Corsivo"/>
        </w:rPr>
        <w:t>écumer de,</w:t>
      </w:r>
      <w:r>
        <w:t xml:space="preserve"> 5274.</w:t>
      </w:r>
      <w:r>
        <w:br/>
        <w:t xml:space="preserve">esfoldre, s. </w:t>
      </w:r>
      <w:r>
        <w:rPr>
          <w:rStyle w:val="Corpodeltesto121Corsivo"/>
        </w:rPr>
        <w:t>m.,foudre, tonnerre,</w:t>
      </w:r>
      <w:r>
        <w:t xml:space="preserve"> 9178.</w:t>
      </w:r>
      <w:r>
        <w:br/>
        <w:t xml:space="preserve">esfondre, </w:t>
      </w:r>
      <w:r>
        <w:rPr>
          <w:rStyle w:val="Corpodeltesto121Corsivo"/>
        </w:rPr>
        <w:t>v. tr., détruire,</w:t>
      </w:r>
      <w:r>
        <w:t xml:space="preserve"> 7848.</w:t>
      </w:r>
    </w:p>
    <w:p w14:paraId="02D2D9F9" w14:textId="77777777" w:rsidR="009A1B5B" w:rsidRDefault="004E42D2">
      <w:pPr>
        <w:pStyle w:val="Corpodeltesto1230"/>
        <w:shd w:val="clear" w:color="auto" w:fill="auto"/>
        <w:spacing w:line="216" w:lineRule="exact"/>
        <w:ind w:left="360" w:hanging="360"/>
      </w:pPr>
      <w:r>
        <w:rPr>
          <w:rStyle w:val="Corpodeltesto123Noncorsivo"/>
        </w:rPr>
        <w:t xml:space="preserve">esforc(h)ier, </w:t>
      </w:r>
      <w:r>
        <w:t>v. tr.,</w:t>
      </w:r>
      <w:r>
        <w:rPr>
          <w:rStyle w:val="Corpodeltesto123Noncorsivo"/>
        </w:rPr>
        <w:t xml:space="preserve"> esforcier (un cheval), </w:t>
      </w:r>
      <w:r>
        <w:t>forcer un cheval à avancer</w:t>
      </w:r>
      <w:r>
        <w:br/>
        <w:t>plus vite,</w:t>
      </w:r>
      <w:r>
        <w:rPr>
          <w:rStyle w:val="Corpodeltesto123Noncorsivo"/>
        </w:rPr>
        <w:t xml:space="preserve"> *4351, 4380; </w:t>
      </w:r>
      <w:r>
        <w:t>v. intr., multiplier ses efforts,</w:t>
      </w:r>
      <w:r>
        <w:rPr>
          <w:rStyle w:val="Corpodeltesto123Noncorsivo"/>
        </w:rPr>
        <w:t xml:space="preserve"> 3726;</w:t>
      </w:r>
      <w:r>
        <w:rPr>
          <w:rStyle w:val="Corpodeltesto123Noncorsivo"/>
        </w:rPr>
        <w:br/>
      </w:r>
      <w:r>
        <w:t>v. pron., s’appliquer, déployer sa force,</w:t>
      </w:r>
      <w:r>
        <w:rPr>
          <w:rStyle w:val="Corpodeltesto123Noncorsivo"/>
        </w:rPr>
        <w:t xml:space="preserve"> 268, 3418, 4525, 5030,</w:t>
      </w:r>
      <w:r>
        <w:rPr>
          <w:rStyle w:val="Corpodeltesto123Noncorsivo"/>
        </w:rPr>
        <w:br/>
        <w:t xml:space="preserve">5840, 7497 ; + de, </w:t>
      </w:r>
      <w:r>
        <w:t>s’appliquer à, s'ejforcer de,</w:t>
      </w:r>
      <w:r>
        <w:rPr>
          <w:rStyle w:val="Corpodeltesto123Noncorsivo"/>
        </w:rPr>
        <w:t xml:space="preserve"> 2299, 4884,</w:t>
      </w:r>
      <w:r>
        <w:rPr>
          <w:rStyle w:val="Corpodeltesto123Noncorsivo"/>
        </w:rPr>
        <w:br/>
        <w:t>7443.</w:t>
      </w:r>
    </w:p>
    <w:p w14:paraId="6E00C91F" w14:textId="77777777" w:rsidR="009A1B5B" w:rsidRDefault="004E42D2">
      <w:pPr>
        <w:pStyle w:val="Corpodeltesto1230"/>
        <w:shd w:val="clear" w:color="auto" w:fill="auto"/>
        <w:spacing w:line="216" w:lineRule="exact"/>
        <w:ind w:left="360" w:hanging="360"/>
      </w:pPr>
      <w:r>
        <w:rPr>
          <w:rStyle w:val="Corpodeltesto123Noncorsivo"/>
        </w:rPr>
        <w:t xml:space="preserve">esfors, s. </w:t>
      </w:r>
      <w:r>
        <w:rPr>
          <w:rStyle w:val="Corpodeltesto123Spaziatura1pt0"/>
          <w:i/>
          <w:iCs/>
        </w:rPr>
        <w:t>m.,.</w:t>
      </w:r>
      <w:r>
        <w:rPr>
          <w:rStyle w:val="Corpodeltesto123Noncorsivo"/>
        </w:rPr>
        <w:t xml:space="preserve">atot son esfort, </w:t>
      </w:r>
      <w:r>
        <w:t>avec ses troupes,</w:t>
      </w:r>
      <w:r>
        <w:rPr>
          <w:rStyle w:val="Corpodeltesto123Noncorsivo"/>
        </w:rPr>
        <w:t xml:space="preserve"> *3846 ; par esfors,</w:t>
      </w:r>
      <w:r>
        <w:rPr>
          <w:rStyle w:val="Corpodeltesto123Noncorsivo"/>
        </w:rPr>
        <w:br/>
      </w:r>
      <w:r>
        <w:t>violemment,</w:t>
      </w:r>
      <w:r>
        <w:rPr>
          <w:rStyle w:val="Corpodeltesto123Noncorsivo"/>
        </w:rPr>
        <w:t xml:space="preserve"> 3473 ; par tel esfors que, </w:t>
      </w:r>
      <w:r>
        <w:t>avec une telle violence</w:t>
      </w:r>
      <w:r>
        <w:br/>
        <w:t>que, avec une si grande énergie que,</w:t>
      </w:r>
      <w:r>
        <w:rPr>
          <w:rStyle w:val="Corpodeltesto123Noncorsivo"/>
        </w:rPr>
        <w:t xml:space="preserve"> 2916, 3528.</w:t>
      </w:r>
    </w:p>
    <w:p w14:paraId="2F3095CA" w14:textId="77777777" w:rsidR="009A1B5B" w:rsidRDefault="004E42D2">
      <w:pPr>
        <w:pStyle w:val="Corpodeltesto1211"/>
        <w:shd w:val="clear" w:color="auto" w:fill="auto"/>
        <w:spacing w:line="216" w:lineRule="exact"/>
        <w:ind w:firstLine="0"/>
        <w:jc w:val="left"/>
      </w:pPr>
      <w:r>
        <w:t xml:space="preserve">esfreer, </w:t>
      </w:r>
      <w:r>
        <w:rPr>
          <w:rStyle w:val="Corpodeltesto121Corsivo"/>
        </w:rPr>
        <w:t>v. pron.</w:t>
      </w:r>
      <w:r>
        <w:t xml:space="preserve"> + de, </w:t>
      </w:r>
      <w:r>
        <w:rPr>
          <w:rStyle w:val="Corpodeltesto121Corsivo"/>
        </w:rPr>
        <w:t>s’ejfrayer de, s’alarmer</w:t>
      </w:r>
      <w:r>
        <w:t xml:space="preserve">: </w:t>
      </w:r>
      <w:r>
        <w:rPr>
          <w:rStyle w:val="Corpodeltesto121Corsivo"/>
        </w:rPr>
        <w:t>de,</w:t>
      </w:r>
      <w:r>
        <w:t xml:space="preserve"> 5638.</w:t>
      </w:r>
      <w:r>
        <w:br/>
        <w:t xml:space="preserve">esfroi, effroi, s. </w:t>
      </w:r>
      <w:r>
        <w:rPr>
          <w:rStyle w:val="Corpodeltesto121Corsivo"/>
        </w:rPr>
        <w:t>m.,</w:t>
      </w:r>
      <w:r>
        <w:t xml:space="preserve"> estre en esfroi, </w:t>
      </w:r>
      <w:r>
        <w:rPr>
          <w:rStyle w:val="Corpodeltesto121Corsivo"/>
        </w:rPr>
        <w:t>être effrayé,</w:t>
      </w:r>
      <w:r>
        <w:t xml:space="preserve"> 5917 ; mener</w:t>
      </w:r>
      <w:r>
        <w:br/>
        <w:t xml:space="preserve">esfroi,/flfre </w:t>
      </w:r>
      <w:r>
        <w:rPr>
          <w:rStyle w:val="Corpodeltesto121Corsivo"/>
        </w:rPr>
        <w:t>du tapage,</w:t>
      </w:r>
      <w:r>
        <w:t xml:space="preserve"> 3887.</w:t>
      </w:r>
    </w:p>
    <w:p w14:paraId="75EF2399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rPr>
          <w:rStyle w:val="Corpodeltesto1217pt4"/>
        </w:rPr>
        <w:t xml:space="preserve">esgarder, </w:t>
      </w:r>
      <w:r>
        <w:rPr>
          <w:rStyle w:val="Corpodeltesto121Corsivo"/>
        </w:rPr>
        <w:t>v. tr., regarder,</w:t>
      </w:r>
      <w:r>
        <w:t xml:space="preserve"> 326, 957, 1364, 1372, 1388, 1536, </w:t>
      </w:r>
      <w:r>
        <w:rPr>
          <w:rStyle w:val="Corpodeltesto121Corsivo"/>
        </w:rPr>
        <w:t>exa-</w:t>
      </w:r>
      <w:r>
        <w:rPr>
          <w:rStyle w:val="Corpodeltesto121Corsivo"/>
        </w:rPr>
        <w:br/>
        <w:t>miner,</w:t>
      </w:r>
      <w:r>
        <w:t xml:space="preserve"> *816, </w:t>
      </w:r>
      <w:r>
        <w:rPr>
          <w:rStyle w:val="Corpodeltesto121Corsivo"/>
        </w:rPr>
        <w:t>observer,</w:t>
      </w:r>
      <w:r>
        <w:t xml:space="preserve"> 4430, 4607, 4618, 4999, 5334, 5578,</w:t>
      </w:r>
      <w:r>
        <w:br/>
        <w:t xml:space="preserve">6621, </w:t>
      </w:r>
      <w:r>
        <w:rPr>
          <w:rStyle w:val="Corpodeltesto121Corsivo"/>
        </w:rPr>
        <w:t>contempler,</w:t>
      </w:r>
      <w:r>
        <w:t xml:space="preserve"> 6651, </w:t>
      </w:r>
      <w:r>
        <w:rPr>
          <w:rStyle w:val="Corpodeltesto121Corsivo"/>
        </w:rPr>
        <w:t>faire attention à,</w:t>
      </w:r>
      <w:r>
        <w:t xml:space="preserve"> 6033 ; </w:t>
      </w:r>
      <w:r>
        <w:rPr>
          <w:rStyle w:val="Corpodeltesto121Corsivo"/>
        </w:rPr>
        <w:t>empl. abs.,</w:t>
      </w:r>
      <w:r>
        <w:rPr>
          <w:rStyle w:val="Corpodeltesto121Corsivo"/>
        </w:rPr>
        <w:br/>
        <w:t>observer,</w:t>
      </w:r>
      <w:r>
        <w:t xml:space="preserve"> 5501.</w:t>
      </w:r>
    </w:p>
    <w:p w14:paraId="72358DC7" w14:textId="77777777" w:rsidR="009A1B5B" w:rsidRDefault="004E42D2">
      <w:pPr>
        <w:pStyle w:val="Corpodeltesto1230"/>
        <w:shd w:val="clear" w:color="auto" w:fill="auto"/>
        <w:spacing w:line="216" w:lineRule="exact"/>
        <w:ind w:firstLine="0"/>
      </w:pPr>
      <w:r>
        <w:rPr>
          <w:rStyle w:val="Corpodeltesto1237ptNoncorsivo0"/>
        </w:rPr>
        <w:t xml:space="preserve">esgart, </w:t>
      </w:r>
      <w:r>
        <w:t>s. m., jugement, avis,</w:t>
      </w:r>
      <w:r>
        <w:rPr>
          <w:rStyle w:val="Corpodeltesto123Noncorsivo"/>
        </w:rPr>
        <w:t xml:space="preserve"> </w:t>
      </w:r>
      <w:r>
        <w:rPr>
          <w:rStyle w:val="Corpodeltesto1237ptNoncorsivo0"/>
        </w:rPr>
        <w:t>*11924.</w:t>
      </w:r>
    </w:p>
    <w:p w14:paraId="0B8D0C66" w14:textId="77777777" w:rsidR="009A1B5B" w:rsidRDefault="004E42D2">
      <w:pPr>
        <w:pStyle w:val="Corpodeltesto1230"/>
        <w:shd w:val="clear" w:color="auto" w:fill="auto"/>
        <w:spacing w:line="216" w:lineRule="exact"/>
        <w:ind w:firstLine="0"/>
      </w:pPr>
      <w:r>
        <w:rPr>
          <w:rStyle w:val="Corpodeltesto123Noncorsivo"/>
        </w:rPr>
        <w:t xml:space="preserve">esjoïr, </w:t>
      </w:r>
      <w:r>
        <w:t>v. pron.</w:t>
      </w:r>
      <w:r>
        <w:rPr>
          <w:rStyle w:val="Corpodeltesto123Noncorsivo"/>
        </w:rPr>
        <w:t xml:space="preserve"> + de, </w:t>
      </w:r>
      <w:r>
        <w:t>se réjouir de,</w:t>
      </w:r>
      <w:r>
        <w:rPr>
          <w:rStyle w:val="Corpodeltesto123Noncorsivo"/>
        </w:rPr>
        <w:t xml:space="preserve"> 590, 1202, 3646, *6154 ; faire</w:t>
      </w:r>
      <w:r>
        <w:rPr>
          <w:rStyle w:val="Corpodeltesto123Noncorsivo"/>
        </w:rPr>
        <w:br/>
        <w:t xml:space="preserve">esjoïr, </w:t>
      </w:r>
      <w:r>
        <w:t>rendre heureux,</w:t>
      </w:r>
      <w:r>
        <w:rPr>
          <w:rStyle w:val="Corpodeltesto123Noncorsivo"/>
        </w:rPr>
        <w:t xml:space="preserve"> 6152 ; esjoïs, </w:t>
      </w:r>
      <w:r>
        <w:t>p. pa. (CSS), réjouí,</w:t>
      </w:r>
      <w:r>
        <w:rPr>
          <w:rStyle w:val="Corpodeltesto123Noncorsivo"/>
        </w:rPr>
        <w:t xml:space="preserve"> 1585.</w:t>
      </w:r>
      <w:r>
        <w:rPr>
          <w:rStyle w:val="Corpodeltesto123Noncorsivo"/>
        </w:rPr>
        <w:br/>
        <w:t xml:space="preserve">eslais, </w:t>
      </w:r>
      <w:r>
        <w:t>s. m.,</w:t>
      </w:r>
      <w:r>
        <w:rPr>
          <w:rStyle w:val="Corpodeltesto123Noncorsivo"/>
        </w:rPr>
        <w:t xml:space="preserve"> prendre un eslais, </w:t>
      </w:r>
      <w:r>
        <w:t>prendre son élan,</w:t>
      </w:r>
      <w:r>
        <w:rPr>
          <w:rStyle w:val="Corpodeltesto123Noncorsivo"/>
        </w:rPr>
        <w:t xml:space="preserve"> 6067 ; faire un</w:t>
      </w:r>
      <w:r>
        <w:rPr>
          <w:rStyle w:val="Corpodeltesto123Noncorsivo"/>
        </w:rPr>
        <w:br/>
        <w:t xml:space="preserve">eslais, </w:t>
      </w:r>
      <w:r>
        <w:t>s’élancer,</w:t>
      </w:r>
      <w:r>
        <w:rPr>
          <w:rStyle w:val="Corpodeltesto123Noncorsivo"/>
        </w:rPr>
        <w:t xml:space="preserve"> 8067 ; a grant eslais, </w:t>
      </w:r>
      <w:r>
        <w:t>dans ungrand élan,</w:t>
      </w:r>
      <w:r>
        <w:rPr>
          <w:rStyle w:val="Corpodeltesto123Noncorsivo"/>
        </w:rPr>
        <w:t xml:space="preserve"> 3290,</w:t>
      </w:r>
      <w:r>
        <w:rPr>
          <w:rStyle w:val="Corpodeltesto123Noncorsivo"/>
        </w:rPr>
        <w:br/>
        <w:t xml:space="preserve">6237 ; de si grant eslais, </w:t>
      </w:r>
      <w:r>
        <w:t>en prenant un si grand êlan,</w:t>
      </w:r>
      <w:r>
        <w:rPr>
          <w:rStyle w:val="Corpodeltesto123Noncorsivo"/>
        </w:rPr>
        <w:t xml:space="preserve"> 7947.</w:t>
      </w:r>
      <w:r>
        <w:rPr>
          <w:rStyle w:val="Corpodeltesto123Noncorsivo"/>
        </w:rPr>
        <w:br/>
        <w:t xml:space="preserve">eslaissier, </w:t>
      </w:r>
      <w:r>
        <w:t>v. pron., s’élancer, se précipiter,</w:t>
      </w:r>
      <w:r>
        <w:rPr>
          <w:rStyle w:val="Corpodeltesto123Noncorsivo"/>
        </w:rPr>
        <w:t xml:space="preserve"> 357, 4007 ; + vers</w:t>
      </w:r>
      <w:r>
        <w:t>,/ondre</w:t>
      </w:r>
      <w:r>
        <w:br/>
        <w:t>sur, se précipiter sur,</w:t>
      </w:r>
      <w:r>
        <w:rPr>
          <w:rStyle w:val="Corpodeltesto123Noncorsivo"/>
        </w:rPr>
        <w:t xml:space="preserve"> 2885, 4571 ; + encontre, </w:t>
      </w:r>
      <w:r>
        <w:t>fondre sur, se</w:t>
      </w:r>
      <w:r>
        <w:br/>
        <w:t>précipiter sur,</w:t>
      </w:r>
      <w:r>
        <w:rPr>
          <w:rStyle w:val="Corpodeltesto123Noncorsivo"/>
        </w:rPr>
        <w:t xml:space="preserve"> 4500 ; </w:t>
      </w:r>
      <w:r>
        <w:t>v. tr., lancer (les chevaux),</w:t>
      </w:r>
      <w:r>
        <w:rPr>
          <w:rStyle w:val="Corpodeltesto123Noncorsivo"/>
        </w:rPr>
        <w:t xml:space="preserve"> 2906.</w:t>
      </w:r>
      <w:r>
        <w:rPr>
          <w:rStyle w:val="Corpodeltesto123Noncorsivo"/>
        </w:rPr>
        <w:br/>
        <w:t xml:space="preserve">esleechié, </w:t>
      </w:r>
      <w:r>
        <w:t>p. pa.</w:t>
      </w:r>
      <w:r>
        <w:rPr>
          <w:rStyle w:val="Corpodeltesto123Noncorsivo"/>
        </w:rPr>
        <w:t xml:space="preserve"> / </w:t>
      </w:r>
      <w:r>
        <w:t>adj., réjoui, joyeux,</w:t>
      </w:r>
      <w:r>
        <w:rPr>
          <w:rStyle w:val="Corpodeltesto123Noncorsivo"/>
        </w:rPr>
        <w:t xml:space="preserve"> 6013.</w:t>
      </w:r>
      <w:r>
        <w:rPr>
          <w:rStyle w:val="Corpodeltesto123Noncorsivo"/>
        </w:rPr>
        <w:br/>
        <w:t xml:space="preserve">esligier, </w:t>
      </w:r>
      <w:r>
        <w:t>v. tr.</w:t>
      </w:r>
      <w:r>
        <w:rPr>
          <w:rStyle w:val="Corpodeltesto123Noncorsivo"/>
        </w:rPr>
        <w:t xml:space="preserve"> + (qqchose) + de, </w:t>
      </w:r>
      <w:r>
        <w:t>se procurer (qqchose) au moyen</w:t>
      </w:r>
      <w:r>
        <w:br/>
        <w:t>de,</w:t>
      </w:r>
      <w:r>
        <w:rPr>
          <w:rStyle w:val="Corpodeltesto123Noncorsivo"/>
        </w:rPr>
        <w:t xml:space="preserve"> 5523.</w:t>
      </w:r>
    </w:p>
    <w:p w14:paraId="3D215755" w14:textId="77777777" w:rsidR="009A1B5B" w:rsidRDefault="004E42D2">
      <w:pPr>
        <w:pStyle w:val="Corpodeltesto1230"/>
        <w:shd w:val="clear" w:color="auto" w:fill="auto"/>
        <w:spacing w:line="216" w:lineRule="exact"/>
        <w:ind w:left="360" w:hanging="360"/>
      </w:pPr>
      <w:r>
        <w:rPr>
          <w:rStyle w:val="Corpodeltesto123Noncorsivo"/>
        </w:rPr>
        <w:t xml:space="preserve">eslir, </w:t>
      </w:r>
      <w:r>
        <w:t>v. tr., nommer, désigner,</w:t>
      </w:r>
      <w:r>
        <w:rPr>
          <w:rStyle w:val="Corpodeltesto123Noncorsivo"/>
        </w:rPr>
        <w:t xml:space="preserve"> 3786, 3788 ; esleii, </w:t>
      </w:r>
      <w:r>
        <w:t>p. pa., désigné,</w:t>
      </w:r>
      <w:r>
        <w:br/>
      </w:r>
      <w:r>
        <w:rPr>
          <w:rStyle w:val="Corpodeltesto123Noncorsivo"/>
        </w:rPr>
        <w:t>3924.</w:t>
      </w:r>
    </w:p>
    <w:p w14:paraId="43202D26" w14:textId="77777777" w:rsidR="009A1B5B" w:rsidRDefault="004E42D2">
      <w:pPr>
        <w:pStyle w:val="Corpodeltesto1211"/>
        <w:shd w:val="clear" w:color="auto" w:fill="auto"/>
        <w:spacing w:line="216" w:lineRule="exact"/>
        <w:ind w:firstLine="0"/>
        <w:jc w:val="left"/>
      </w:pPr>
      <w:r>
        <w:t xml:space="preserve">eslit, s. </w:t>
      </w:r>
      <w:r>
        <w:rPr>
          <w:rStyle w:val="Corpodeltesto121Corsivo"/>
        </w:rPr>
        <w:t>m., élu,</w:t>
      </w:r>
      <w:r>
        <w:t xml:space="preserve"> 6816.</w:t>
      </w:r>
    </w:p>
    <w:p w14:paraId="4470D968" w14:textId="77777777" w:rsidR="009A1B5B" w:rsidRDefault="004E42D2">
      <w:pPr>
        <w:pStyle w:val="Corpodeltesto1230"/>
        <w:shd w:val="clear" w:color="auto" w:fill="auto"/>
        <w:spacing w:line="216" w:lineRule="exact"/>
        <w:ind w:firstLine="0"/>
      </w:pPr>
      <w:r>
        <w:rPr>
          <w:rStyle w:val="Corpodeltesto123Noncorsivo"/>
        </w:rPr>
        <w:t xml:space="preserve">eslites, </w:t>
      </w:r>
      <w:r>
        <w:rPr>
          <w:rStyle w:val="Corpodeltesto123Spaziatura1pt"/>
          <w:i/>
          <w:iCs/>
        </w:rPr>
        <w:t>adj.f,</w:t>
      </w:r>
      <w:r>
        <w:t xml:space="preserve"> choisies, de choix,</w:t>
      </w:r>
      <w:r>
        <w:rPr>
          <w:rStyle w:val="Corpodeltesto123Noncorsivo"/>
        </w:rPr>
        <w:t xml:space="preserve"> 9488.</w:t>
      </w:r>
    </w:p>
    <w:p w14:paraId="38513303" w14:textId="77777777" w:rsidR="009A1B5B" w:rsidRDefault="004E42D2">
      <w:pPr>
        <w:pStyle w:val="Corpodeltesto1230"/>
        <w:shd w:val="clear" w:color="auto" w:fill="auto"/>
        <w:spacing w:line="216" w:lineRule="exact"/>
        <w:ind w:left="360" w:hanging="360"/>
      </w:pPr>
      <w:r>
        <w:rPr>
          <w:rStyle w:val="Corpodeltesto123Noncorsivo"/>
        </w:rPr>
        <w:t xml:space="preserve">eslongier, </w:t>
      </w:r>
      <w:r>
        <w:t>v. tr., s’éloigner de,</w:t>
      </w:r>
      <w:r>
        <w:rPr>
          <w:rStyle w:val="Corpodeltesto123Noncorsivo"/>
        </w:rPr>
        <w:t xml:space="preserve"> 904, 4425 ; </w:t>
      </w:r>
      <w:r>
        <w:t>v. pron., s’éloigner,</w:t>
      </w:r>
      <w:r>
        <w:rPr>
          <w:rStyle w:val="Corpodeltesto123Noncorsivo"/>
        </w:rPr>
        <w:t xml:space="preserve"> 4462,</w:t>
      </w:r>
      <w:r>
        <w:rPr>
          <w:rStyle w:val="Corpodeltesto123Noncorsivo"/>
        </w:rPr>
        <w:br/>
      </w:r>
      <w:r>
        <w:t>s’écarter,</w:t>
      </w:r>
      <w:r>
        <w:rPr>
          <w:rStyle w:val="Corpodeltesto123Noncorsivo"/>
        </w:rPr>
        <w:t xml:space="preserve"> 5569, 8019 ; </w:t>
      </w:r>
      <w:r>
        <w:t>v. pron.</w:t>
      </w:r>
      <w:r>
        <w:rPr>
          <w:rStyle w:val="Corpodeltesto123Noncorsivo"/>
        </w:rPr>
        <w:t xml:space="preserve"> + de, </w:t>
      </w:r>
      <w:r>
        <w:t>s’êloigner de,</w:t>
      </w:r>
      <w:r>
        <w:rPr>
          <w:rStyle w:val="Corpodeltesto123Noncorsivo"/>
        </w:rPr>
        <w:t xml:space="preserve"> 2907 ; </w:t>
      </w:r>
      <w:r>
        <w:t>v. intr.</w:t>
      </w:r>
      <w:r>
        <w:br/>
      </w:r>
      <w:r>
        <w:rPr>
          <w:rStyle w:val="Corpodeltesto123Noncorsivo"/>
        </w:rPr>
        <w:t xml:space="preserve">+ de, </w:t>
      </w:r>
      <w:r>
        <w:t>s’êloigrier de,</w:t>
      </w:r>
      <w:r>
        <w:rPr>
          <w:rStyle w:val="Corpodeltesto123Noncorsivo"/>
        </w:rPr>
        <w:t xml:space="preserve"> 6992, 7397.</w:t>
      </w:r>
    </w:p>
    <w:p w14:paraId="1E1ED7D4" w14:textId="77777777" w:rsidR="009A1B5B" w:rsidRDefault="004E42D2">
      <w:pPr>
        <w:pStyle w:val="Corpodeltesto1230"/>
        <w:shd w:val="clear" w:color="auto" w:fill="auto"/>
        <w:spacing w:line="216" w:lineRule="exact"/>
        <w:ind w:firstLine="0"/>
      </w:pPr>
      <w:r>
        <w:rPr>
          <w:rStyle w:val="Corpodeltesto123Noncorsivo"/>
        </w:rPr>
        <w:t xml:space="preserve">esmai, s. </w:t>
      </w:r>
      <w:r>
        <w:t>m., trouble,</w:t>
      </w:r>
      <w:r>
        <w:rPr>
          <w:rStyle w:val="Corpodeltesto123Noncorsivo"/>
        </w:rPr>
        <w:t xml:space="preserve"> 1629, 1709, 5074 ; estre en esmai, </w:t>
      </w:r>
      <w:r>
        <w:t>être trou-</w:t>
      </w:r>
      <w:r>
        <w:br/>
        <w:t>blé, éprouver un grand trouble,</w:t>
      </w:r>
      <w:r>
        <w:rPr>
          <w:rStyle w:val="Corpodeltesto123Noncorsivo"/>
        </w:rPr>
        <w:t xml:space="preserve"> 5099, 5917.</w:t>
      </w:r>
      <w:r>
        <w:rPr>
          <w:rStyle w:val="Corpodeltesto123Noncorsivo"/>
        </w:rPr>
        <w:br/>
      </w:r>
      <w:r>
        <w:rPr>
          <w:rStyle w:val="Corpodeltesto123Noncorsivo"/>
        </w:rPr>
        <w:lastRenderedPageBreak/>
        <w:t xml:space="preserve">esmaier, </w:t>
      </w:r>
      <w:r>
        <w:t>v. pron.</w:t>
      </w:r>
      <w:r>
        <w:rPr>
          <w:rStyle w:val="Corpodeltesto123Noncorsivo"/>
        </w:rPr>
        <w:t xml:space="preserve"> + de, </w:t>
      </w:r>
      <w:r>
        <w:t>se troubler à cause de, s’inquiéterpour,</w:t>
      </w:r>
      <w:r>
        <w:rPr>
          <w:rStyle w:val="Corpodeltesto123Noncorsivo"/>
        </w:rPr>
        <w:t xml:space="preserve"> 3954 ;</w:t>
      </w:r>
    </w:p>
    <w:p w14:paraId="204A9C69" w14:textId="77777777" w:rsidR="009A1B5B" w:rsidRDefault="004E42D2">
      <w:pPr>
        <w:pStyle w:val="Corpodeltesto1230"/>
        <w:shd w:val="clear" w:color="auto" w:fill="auto"/>
        <w:spacing w:line="216" w:lineRule="exact"/>
        <w:ind w:firstLine="360"/>
      </w:pPr>
      <w:r>
        <w:rPr>
          <w:rStyle w:val="Corpodeltesto123Noncorsivo"/>
        </w:rPr>
        <w:t xml:space="preserve">+ por, </w:t>
      </w:r>
      <w:r>
        <w:t>se faire du souci pour,</w:t>
      </w:r>
      <w:r>
        <w:rPr>
          <w:rStyle w:val="Corpodeltesto123Noncorsivo"/>
        </w:rPr>
        <w:t xml:space="preserve"> 4960.</w:t>
      </w:r>
      <w:r>
        <w:rPr>
          <w:rStyle w:val="Corpodeltesto123Noncorsivo"/>
        </w:rPr>
        <w:br/>
        <w:t xml:space="preserve">esmal, s. </w:t>
      </w:r>
      <w:r>
        <w:t>m., émail,</w:t>
      </w:r>
      <w:r>
        <w:rPr>
          <w:rStyle w:val="Corpodeltesto123Noncorsivo"/>
        </w:rPr>
        <w:t xml:space="preserve"> 13548.</w:t>
      </w:r>
    </w:p>
    <w:p w14:paraId="695F2B0E" w14:textId="77777777" w:rsidR="009A1B5B" w:rsidRDefault="004E42D2">
      <w:pPr>
        <w:pStyle w:val="Corpodeltesto1230"/>
        <w:shd w:val="clear" w:color="auto" w:fill="auto"/>
        <w:spacing w:line="216" w:lineRule="exact"/>
        <w:ind w:firstLine="0"/>
        <w:sectPr w:rsidR="009A1B5B">
          <w:headerReference w:type="even" r:id="rId1501"/>
          <w:headerReference w:type="default" r:id="rId1502"/>
          <w:headerReference w:type="first" r:id="rId1503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rPr>
          <w:rStyle w:val="Corpodeltesto123Noncorsivo"/>
        </w:rPr>
        <w:t xml:space="preserve">esmarbre, </w:t>
      </w:r>
      <w:r>
        <w:t>adj.,froid cornrne le marbre, gelé,</w:t>
      </w:r>
      <w:r>
        <w:rPr>
          <w:rStyle w:val="Corpodeltesto123Noncorsivo"/>
        </w:rPr>
        <w:t xml:space="preserve"> 15158, </w:t>
      </w:r>
      <w:r>
        <w:t>glacé,</w:t>
      </w:r>
      <w:r>
        <w:rPr>
          <w:rStyle w:val="Corpodeltesto123Noncorsivo"/>
        </w:rPr>
        <w:t xml:space="preserve"> 17002.</w:t>
      </w:r>
      <w:r>
        <w:rPr>
          <w:rStyle w:val="Corpodeltesto123Noncorsivo"/>
        </w:rPr>
        <w:br/>
        <w:t xml:space="preserve">esmarir, </w:t>
      </w:r>
      <w:r>
        <w:t>v. tr.,</w:t>
      </w:r>
      <w:r>
        <w:rPr>
          <w:rStyle w:val="Corpodeltesto123Noncorsivo"/>
        </w:rPr>
        <w:t xml:space="preserve"> faire esmarir, </w:t>
      </w:r>
      <w:r>
        <w:t>déconcerter, troubler,</w:t>
      </w:r>
      <w:r>
        <w:rPr>
          <w:rStyle w:val="Corpodeltesto123Noncorsivo"/>
        </w:rPr>
        <w:t xml:space="preserve"> 1416 ; </w:t>
      </w:r>
      <w:r>
        <w:t>v. pron.,</w:t>
      </w:r>
      <w:r>
        <w:br/>
      </w:r>
      <w:r>
        <w:rPr>
          <w:rStyle w:val="Corpodeltesto123Noncorsivo"/>
        </w:rPr>
        <w:t xml:space="preserve">soi esmarir + de, </w:t>
      </w:r>
      <w:r>
        <w:t>se troubler de, être troublé de,</w:t>
      </w:r>
      <w:r>
        <w:rPr>
          <w:rStyle w:val="Corpodeltesto123Noncorsivo"/>
        </w:rPr>
        <w:t xml:space="preserve"> 1592 ; esmari,</w:t>
      </w:r>
      <w:r>
        <w:rPr>
          <w:rStyle w:val="Corpodeltesto123Noncorsivo"/>
        </w:rPr>
        <w:br/>
      </w:r>
      <w:r>
        <w:t>p. pa. / adj., troublé, déconcerté,</w:t>
      </w:r>
      <w:r>
        <w:rPr>
          <w:rStyle w:val="Corpodeltesto123Noncorsivo"/>
        </w:rPr>
        <w:t xml:space="preserve"> 1014, 1591, 4073, 5953,</w:t>
      </w:r>
      <w:r>
        <w:rPr>
          <w:rStyle w:val="Corpodeltesto123Noncorsivo"/>
        </w:rPr>
        <w:br/>
        <w:t>7061, 7518.</w:t>
      </w:r>
    </w:p>
    <w:p w14:paraId="030399CC" w14:textId="77777777" w:rsidR="009A1B5B" w:rsidRDefault="004E42D2">
      <w:pPr>
        <w:pStyle w:val="Corpodeltesto1230"/>
        <w:shd w:val="clear" w:color="auto" w:fill="auto"/>
        <w:spacing w:line="221" w:lineRule="exact"/>
        <w:ind w:firstLine="0"/>
      </w:pPr>
      <w:r>
        <w:rPr>
          <w:rStyle w:val="Corpodeltesto123Noncorsivo"/>
        </w:rPr>
        <w:lastRenderedPageBreak/>
        <w:t xml:space="preserve">esmer, </w:t>
      </w:r>
      <w:r>
        <w:t>v. intr., estimer, compter,</w:t>
      </w:r>
      <w:r>
        <w:rPr>
          <w:rStyle w:val="Corpodeltesto123Noncorsivo"/>
        </w:rPr>
        <w:t xml:space="preserve"> 10739, </w:t>
      </w:r>
      <w:r>
        <w:t>préparer,</w:t>
      </w:r>
      <w:r>
        <w:rPr>
          <w:rStyle w:val="Corpodeltesto123Noncorsivo"/>
        </w:rPr>
        <w:t xml:space="preserve"> 12697.</w:t>
      </w:r>
      <w:r>
        <w:rPr>
          <w:rStyle w:val="Corpodeltesto123Noncorsivo"/>
        </w:rPr>
        <w:br/>
        <w:t xml:space="preserve">esmeraude, </w:t>
      </w:r>
      <w:r>
        <w:rPr>
          <w:rStyle w:val="Corpodeltesto1231"/>
          <w:i/>
          <w:iCs/>
        </w:rPr>
        <w:t>s.f.,</w:t>
      </w:r>
      <w:r>
        <w:t xml:space="preserve"> émeraude,</w:t>
      </w:r>
      <w:r>
        <w:rPr>
          <w:rStyle w:val="Corpodeltesto123Noncorsivo"/>
        </w:rPr>
        <w:t xml:space="preserve"> 5902.</w:t>
      </w:r>
    </w:p>
    <w:p w14:paraId="3C2FD531" w14:textId="77777777" w:rsidR="009A1B5B" w:rsidRDefault="004E42D2">
      <w:pPr>
        <w:pStyle w:val="Corpodeltesto1230"/>
        <w:shd w:val="clear" w:color="auto" w:fill="auto"/>
        <w:spacing w:line="221" w:lineRule="exact"/>
        <w:ind w:firstLine="0"/>
      </w:pPr>
      <w:r>
        <w:rPr>
          <w:rStyle w:val="Corpodeltesto123Noncorsivo"/>
        </w:rPr>
        <w:t xml:space="preserve">esmerez, </w:t>
      </w:r>
      <w:r>
        <w:t>adj., pur, sans mélange,</w:t>
      </w:r>
      <w:r>
        <w:rPr>
          <w:rStyle w:val="Corpodeltesto123Noncorsivo"/>
        </w:rPr>
        <w:t xml:space="preserve"> *2667 ; </w:t>
      </w:r>
      <w:r>
        <w:t>part. pa., purifié,</w:t>
      </w:r>
      <w:r>
        <w:rPr>
          <w:rStyle w:val="Corpodeltesto123Noncorsivo"/>
        </w:rPr>
        <w:t xml:space="preserve"> </w:t>
      </w:r>
      <w:r>
        <w:rPr>
          <w:rStyle w:val="Corpodeltesto1237ptNoncorsivo"/>
        </w:rPr>
        <w:t>9494</w:t>
      </w:r>
      <w:r>
        <w:rPr>
          <w:rStyle w:val="Corpodeltesto1237ptNoncorsivo"/>
        </w:rPr>
        <w:br/>
      </w:r>
      <w:r>
        <w:rPr>
          <w:rStyle w:val="Corpodeltesto123Noncorsivo"/>
        </w:rPr>
        <w:t xml:space="preserve">esmerveiller, </w:t>
      </w:r>
      <w:r>
        <w:t>v. pron., s’étonnerprofondement,</w:t>
      </w:r>
      <w:r>
        <w:rPr>
          <w:rStyle w:val="Corpodeltesto123Noncorsivo"/>
        </w:rPr>
        <w:t xml:space="preserve"> 5507 ; </w:t>
      </w:r>
      <w:r>
        <w:t>v. pron. +</w:t>
      </w:r>
      <w:r>
        <w:rPr>
          <w:rStyle w:val="Corpodeltesto123Noncorsivo"/>
        </w:rPr>
        <w:t xml:space="preserve"> d</w:t>
      </w:r>
      <w:r>
        <w:rPr>
          <w:rStyle w:val="Corpodeltesto123Noncorsivo"/>
          <w:vertAlign w:val="subscript"/>
        </w:rPr>
        <w:t>e</w:t>
      </w:r>
      <w:r>
        <w:rPr>
          <w:rStyle w:val="Corpodeltesto123Noncorsivo"/>
          <w:vertAlign w:val="subscript"/>
        </w:rPr>
        <w:br/>
      </w:r>
      <w:r>
        <w:t>s’étonner de,</w:t>
      </w:r>
      <w:r>
        <w:rPr>
          <w:rStyle w:val="Corpodeltesto123Noncorsivo"/>
        </w:rPr>
        <w:t xml:space="preserve"> 319, 426, 427, 3490, 3506, 5977 ; </w:t>
      </w:r>
      <w:r>
        <w:t>v. pron. +</w:t>
      </w:r>
      <w:r>
        <w:rPr>
          <w:rStyle w:val="Corpodeltesto123Noncorsivo"/>
        </w:rPr>
        <w:t xml:space="preserve"> </w:t>
      </w:r>
      <w:r>
        <w:rPr>
          <w:rStyle w:val="Corpodeltesto123Noncorsivo"/>
          <w:vertAlign w:val="subscript"/>
        </w:rPr>
        <w:t>se</w:t>
      </w:r>
      <w:r>
        <w:rPr>
          <w:rStyle w:val="Corpodeltesto123Noncorsivo"/>
          <w:vertAlign w:val="subscript"/>
        </w:rPr>
        <w:br/>
      </w:r>
      <w:r>
        <w:t>(prop. interr.), se demander si,</w:t>
      </w:r>
      <w:r>
        <w:rPr>
          <w:rStyle w:val="Corpodeltesto123Noncorsivo"/>
        </w:rPr>
        <w:t xml:space="preserve"> 3897.</w:t>
      </w:r>
      <w:r>
        <w:rPr>
          <w:rStyle w:val="Corpodeltesto123Noncorsivo"/>
        </w:rPr>
        <w:br/>
        <w:t xml:space="preserve">esmient, </w:t>
      </w:r>
      <w:r>
        <w:t>ind. prés. 6 de</w:t>
      </w:r>
      <w:r>
        <w:rPr>
          <w:rStyle w:val="Corpodeltesto123Noncorsivo"/>
        </w:rPr>
        <w:t xml:space="preserve"> esmier </w:t>
      </w:r>
      <w:r>
        <w:t>(voir</w:t>
      </w:r>
      <w:r>
        <w:rPr>
          <w:rStyle w:val="Corpodeltesto123Noncorsivo"/>
        </w:rPr>
        <w:t xml:space="preserve"> esmier).</w:t>
      </w:r>
      <w:r>
        <w:rPr>
          <w:rStyle w:val="Corpodeltesto123Noncorsivo"/>
        </w:rPr>
        <w:br/>
        <w:t xml:space="preserve">esmier, </w:t>
      </w:r>
      <w:r>
        <w:t>v. intr., éclater en morceaux,</w:t>
      </w:r>
      <w:r>
        <w:rPr>
          <w:rStyle w:val="Corpodeltesto123Noncorsivo"/>
        </w:rPr>
        <w:t xml:space="preserve"> 3471.</w:t>
      </w:r>
      <w:r>
        <w:rPr>
          <w:rStyle w:val="Corpodeltesto123Noncorsivo"/>
        </w:rPr>
        <w:br/>
        <w:t xml:space="preserve">esmolue, </w:t>
      </w:r>
      <w:r>
        <w:rPr>
          <w:rStyle w:val="Corpodeltesto123Spaziatura1pt"/>
          <w:i/>
          <w:iCs/>
        </w:rPr>
        <w:t>adj.f,</w:t>
      </w:r>
      <w:r>
        <w:t xml:space="preserve"> émoulue, tranchante,</w:t>
      </w:r>
      <w:r>
        <w:rPr>
          <w:rStyle w:val="Corpodeltesto123Noncorsivo"/>
        </w:rPr>
        <w:t xml:space="preserve"> 5737.</w:t>
      </w:r>
      <w:r>
        <w:rPr>
          <w:rStyle w:val="Corpodeltesto123Noncorsivo"/>
        </w:rPr>
        <w:br/>
        <w:t xml:space="preserve">esmonder, </w:t>
      </w:r>
      <w:r>
        <w:t>v. pron., se purfier,</w:t>
      </w:r>
      <w:r>
        <w:rPr>
          <w:rStyle w:val="Corpodeltesto123Noncorsivo"/>
        </w:rPr>
        <w:t xml:space="preserve"> 9642, 9899.</w:t>
      </w:r>
      <w:r>
        <w:rPr>
          <w:rStyle w:val="Corpodeltesto123Noncorsivo"/>
        </w:rPr>
        <w:br/>
        <w:t xml:space="preserve">esmovoir, </w:t>
      </w:r>
      <w:r>
        <w:t>v. tr., agiter,</w:t>
      </w:r>
      <w:r>
        <w:rPr>
          <w:rStyle w:val="Corpodeltesto123Noncorsivo"/>
        </w:rPr>
        <w:t xml:space="preserve"> 3781 ; faire esmovoir + a + </w:t>
      </w:r>
      <w:r>
        <w:rPr>
          <w:rStyle w:val="Corpodeltesto1231"/>
          <w:i/>
          <w:iCs/>
        </w:rPr>
        <w:t>inf,</w:t>
      </w:r>
      <w:r>
        <w:t xml:space="preserve"> inciter à</w:t>
      </w:r>
      <w:r>
        <w:br/>
      </w:r>
      <w:r>
        <w:rPr>
          <w:rStyle w:val="Corpodeltesto123Noncorsivo"/>
        </w:rPr>
        <w:t xml:space="preserve">+ </w:t>
      </w:r>
      <w:r>
        <w:rPr>
          <w:rStyle w:val="Corpodeltesto1231"/>
          <w:i/>
          <w:iCs/>
        </w:rPr>
        <w:t>inf,</w:t>
      </w:r>
      <w:r>
        <w:rPr>
          <w:rStyle w:val="Corpodeltesto123Noncorsivo"/>
        </w:rPr>
        <w:t xml:space="preserve"> 7775.</w:t>
      </w:r>
    </w:p>
    <w:p w14:paraId="1212877B" w14:textId="77777777" w:rsidR="009A1B5B" w:rsidRDefault="004E42D2">
      <w:pPr>
        <w:pStyle w:val="Corpodeltesto1230"/>
        <w:shd w:val="clear" w:color="auto" w:fill="auto"/>
        <w:spacing w:line="221" w:lineRule="exact"/>
        <w:ind w:firstLine="0"/>
      </w:pPr>
      <w:r>
        <w:rPr>
          <w:rStyle w:val="Corpodeltesto123Noncorsivo"/>
        </w:rPr>
        <w:t xml:space="preserve">esmovoir, </w:t>
      </w:r>
      <w:r>
        <w:t>inf. subst,,</w:t>
      </w:r>
      <w:r>
        <w:rPr>
          <w:rStyle w:val="Corpodeltesto123Noncorsivo"/>
        </w:rPr>
        <w:t xml:space="preserve"> a l’esmovoir, au </w:t>
      </w:r>
      <w:r>
        <w:t>moment de partir, au moment</w:t>
      </w:r>
      <w:r>
        <w:br/>
        <w:t>de se mettre en chemin,</w:t>
      </w:r>
      <w:r>
        <w:rPr>
          <w:rStyle w:val="Corpodeltesto123Noncorsivo"/>
        </w:rPr>
        <w:t xml:space="preserve"> 6187.</w:t>
      </w:r>
      <w:r>
        <w:rPr>
          <w:rStyle w:val="Corpodeltesto123Noncorsivo"/>
        </w:rPr>
        <w:br/>
        <w:t xml:space="preserve">espalle, </w:t>
      </w:r>
      <w:r>
        <w:rPr>
          <w:rStyle w:val="Corpodeltesto123Spaziatura1pt"/>
          <w:i/>
          <w:iCs/>
        </w:rPr>
        <w:t>s.f,</w:t>
      </w:r>
      <w:r>
        <w:t xml:space="preserve"> épaule,</w:t>
      </w:r>
      <w:r>
        <w:rPr>
          <w:rStyle w:val="Corpodeltesto123Noncorsivo"/>
        </w:rPr>
        <w:t xml:space="preserve"> 5373.</w:t>
      </w:r>
    </w:p>
    <w:p w14:paraId="6BE43985" w14:textId="77777777" w:rsidR="009A1B5B" w:rsidRDefault="004E42D2">
      <w:pPr>
        <w:pStyle w:val="Corpodeltesto1230"/>
        <w:shd w:val="clear" w:color="auto" w:fill="auto"/>
        <w:spacing w:line="221" w:lineRule="exact"/>
        <w:ind w:firstLine="0"/>
      </w:pPr>
      <w:r>
        <w:rPr>
          <w:rStyle w:val="Corpodeltesto123Noncorsivo"/>
        </w:rPr>
        <w:t xml:space="preserve">espane, </w:t>
      </w:r>
      <w:r>
        <w:rPr>
          <w:rStyle w:val="Corpodeltesto123Spaziatura1pt"/>
          <w:i/>
          <w:iCs/>
        </w:rPr>
        <w:t>s.f,</w:t>
      </w:r>
      <w:r>
        <w:t xml:space="preserve"> mesure de longueur (distance entre i’extrémité du pouce</w:t>
      </w:r>
      <w:r>
        <w:br/>
        <w:t>et celle du petit doigt dans leur plus grand écart),</w:t>
      </w:r>
      <w:r>
        <w:rPr>
          <w:rStyle w:val="Corpodeltesto123Noncorsivo"/>
        </w:rPr>
        <w:t xml:space="preserve"> 16352.</w:t>
      </w:r>
      <w:r>
        <w:rPr>
          <w:rStyle w:val="Corpodeltesto123Noncorsivo"/>
        </w:rPr>
        <w:br/>
        <w:t xml:space="preserve">espars, </w:t>
      </w:r>
      <w:r>
        <w:t>adj., dispersês,</w:t>
      </w:r>
      <w:r>
        <w:rPr>
          <w:rStyle w:val="Corpodeltesto123Noncorsivo"/>
        </w:rPr>
        <w:t xml:space="preserve"> 65, 4136.</w:t>
      </w:r>
      <w:r>
        <w:rPr>
          <w:rStyle w:val="Corpodeltesto123Noncorsivo"/>
        </w:rPr>
        <w:br/>
        <w:t xml:space="preserve">espartir, </w:t>
      </w:r>
      <w:r>
        <w:t>v. pron., se disperser,</w:t>
      </w:r>
      <w:r>
        <w:rPr>
          <w:rStyle w:val="Corpodeltesto123Noncorsivo"/>
        </w:rPr>
        <w:t xml:space="preserve"> 2242.</w:t>
      </w:r>
    </w:p>
    <w:p w14:paraId="2D7F9A3B" w14:textId="77777777" w:rsidR="009A1B5B" w:rsidRDefault="004E42D2">
      <w:pPr>
        <w:pStyle w:val="Corpodeltesto1230"/>
        <w:shd w:val="clear" w:color="auto" w:fill="auto"/>
        <w:spacing w:line="221" w:lineRule="exact"/>
        <w:ind w:left="360" w:hanging="360"/>
      </w:pPr>
      <w:r>
        <w:rPr>
          <w:rStyle w:val="Corpodeltesto123Noncorsivo"/>
        </w:rPr>
        <w:t xml:space="preserve">espasse, espasce, s. </w:t>
      </w:r>
      <w:r>
        <w:t>m. ou f,</w:t>
      </w:r>
      <w:r>
        <w:rPr>
          <w:rStyle w:val="Corpodeltesto123Noncorsivo"/>
        </w:rPr>
        <w:t xml:space="preserve"> a poi d’espasse, </w:t>
      </w:r>
      <w:r>
        <w:t>sans tarder, aussitôt,</w:t>
      </w:r>
      <w:r>
        <w:br/>
      </w:r>
      <w:r>
        <w:rPr>
          <w:rStyle w:val="Corpodeltesto123Noncorsivo"/>
        </w:rPr>
        <w:t xml:space="preserve">2652 ; en poi d’espaces, </w:t>
      </w:r>
      <w:r>
        <w:t>sur une petite surface, defaçon resser-</w:t>
      </w:r>
      <w:r>
        <w:br/>
        <w:t>rée,</w:t>
      </w:r>
      <w:r>
        <w:rPr>
          <w:rStyle w:val="Corpodeltesto123Noncorsivo"/>
        </w:rPr>
        <w:t xml:space="preserve"> +5904.</w:t>
      </w:r>
    </w:p>
    <w:p w14:paraId="134C871A" w14:textId="77777777" w:rsidR="009A1B5B" w:rsidRDefault="004E42D2">
      <w:pPr>
        <w:pStyle w:val="Corpodeltesto1230"/>
        <w:shd w:val="clear" w:color="auto" w:fill="auto"/>
        <w:spacing w:line="221" w:lineRule="exact"/>
        <w:ind w:firstLine="0"/>
      </w:pPr>
      <w:r>
        <w:rPr>
          <w:rStyle w:val="Corpodeltesto123Noncorsivo"/>
        </w:rPr>
        <w:t xml:space="preserve">espenir, </w:t>
      </w:r>
      <w:r>
        <w:t>v. tr., amender, racheter,</w:t>
      </w:r>
      <w:r>
        <w:rPr>
          <w:rStyle w:val="Corpodeltesto123Noncorsivo"/>
        </w:rPr>
        <w:t xml:space="preserve"> *14949 ; espenis, </w:t>
      </w:r>
      <w:r>
        <w:t>p. pa. (CRP)</w:t>
      </w:r>
      <w:r>
        <w:br/>
        <w:t>de</w:t>
      </w:r>
      <w:r>
        <w:rPr>
          <w:rStyle w:val="Corpodeltesto123Noncorsivo"/>
        </w:rPr>
        <w:t xml:space="preserve"> espenir, </w:t>
      </w:r>
      <w:r>
        <w:t>amenâés, rachetés,</w:t>
      </w:r>
      <w:r>
        <w:rPr>
          <w:rStyle w:val="Corpodeltesto123Noncorsivo"/>
        </w:rPr>
        <w:t xml:space="preserve"> 2743.</w:t>
      </w:r>
      <w:r>
        <w:rPr>
          <w:rStyle w:val="Corpodeltesto123Noncorsivo"/>
        </w:rPr>
        <w:br/>
        <w:t xml:space="preserve">esperance, </w:t>
      </w:r>
      <w:r>
        <w:rPr>
          <w:rStyle w:val="Corpodeltesto123Spaziatura1pt"/>
          <w:i/>
          <w:iCs/>
        </w:rPr>
        <w:t>s.f,</w:t>
      </w:r>
      <w:r>
        <w:t xml:space="preserve"> espoir,</w:t>
      </w:r>
      <w:r>
        <w:rPr>
          <w:rStyle w:val="Corpodeltesto123Noncorsivo"/>
        </w:rPr>
        <w:t xml:space="preserve"> 6271.</w:t>
      </w:r>
    </w:p>
    <w:p w14:paraId="79E7B6BA" w14:textId="77777777" w:rsidR="009A1B5B" w:rsidRDefault="004E42D2">
      <w:pPr>
        <w:pStyle w:val="Corpodeltesto1211"/>
        <w:shd w:val="clear" w:color="auto" w:fill="auto"/>
        <w:spacing w:line="221" w:lineRule="exact"/>
        <w:ind w:firstLine="0"/>
        <w:jc w:val="left"/>
      </w:pPr>
      <w:r>
        <w:t xml:space="preserve">esperdre, </w:t>
      </w:r>
      <w:r>
        <w:rPr>
          <w:rStyle w:val="Corpodeltesto121Corsivo"/>
        </w:rPr>
        <w:t>v. pron.</w:t>
      </w:r>
      <w:r>
        <w:t xml:space="preserve"> + de, </w:t>
      </w:r>
      <w:r>
        <w:rPr>
          <w:rStyle w:val="Corpodeltesto121Corsivo"/>
        </w:rPr>
        <w:t>être déconcerté en raison de (qqchose),</w:t>
      </w:r>
      <w:r>
        <w:t xml:space="preserve"> 6384.</w:t>
      </w:r>
      <w:r>
        <w:br/>
        <w:t xml:space="preserve">esperdu, </w:t>
      </w:r>
      <w:r>
        <w:rPr>
          <w:rStyle w:val="Corpodeltesto121Corsivo"/>
        </w:rPr>
        <w:t>p. pa.</w:t>
      </w:r>
      <w:r>
        <w:t xml:space="preserve"> de esperdre, </w:t>
      </w:r>
      <w:r>
        <w:rPr>
          <w:rStyle w:val="Corpodeltesto121Corsivo"/>
        </w:rPr>
        <w:t>troublé, ejfrayé,</w:t>
      </w:r>
      <w:r>
        <w:t xml:space="preserve"> 1020, 1518, 1656,</w:t>
      </w:r>
      <w:r>
        <w:br/>
        <w:t>1664, *3278, 4280, 4512, etc.</w:t>
      </w:r>
      <w:r>
        <w:br/>
        <w:t xml:space="preserve">esperitable, esperital, </w:t>
      </w:r>
      <w:r>
        <w:rPr>
          <w:rStyle w:val="Corpodeltesto121Corsivo"/>
        </w:rPr>
        <w:t>adj., spirituel,</w:t>
      </w:r>
      <w:r>
        <w:t xml:space="preserve"> *2012, </w:t>
      </w:r>
      <w:r>
        <w:rPr>
          <w:rStyle w:val="Corpodeltesto121Corsivo"/>
        </w:rPr>
        <w:t>céleste,</w:t>
      </w:r>
      <w:r>
        <w:t xml:space="preserve"> 5509.</w:t>
      </w:r>
      <w:r>
        <w:br/>
        <w:t>esperital (</w:t>
      </w:r>
      <w:r>
        <w:rPr>
          <w:rStyle w:val="Corpodeltesto121Corsivo"/>
        </w:rPr>
        <w:t>voir</w:t>
      </w:r>
      <w:r>
        <w:t xml:space="preserve"> esperitable).</w:t>
      </w:r>
    </w:p>
    <w:p w14:paraId="4959E5F2" w14:textId="77777777" w:rsidR="009A1B5B" w:rsidRDefault="004E42D2">
      <w:pPr>
        <w:pStyle w:val="Corpodeltesto1230"/>
        <w:shd w:val="clear" w:color="auto" w:fill="auto"/>
        <w:spacing w:line="221" w:lineRule="exact"/>
        <w:ind w:firstLine="0"/>
        <w:sectPr w:rsidR="009A1B5B">
          <w:headerReference w:type="even" r:id="rId1504"/>
          <w:headerReference w:type="default" r:id="rId1505"/>
          <w:headerReference w:type="first" r:id="rId1506"/>
          <w:pgSz w:w="11909" w:h="16834"/>
          <w:pgMar w:top="1430" w:right="1440" w:bottom="1430" w:left="1440" w:header="0" w:footer="3" w:gutter="0"/>
          <w:pgNumType w:start="1498"/>
          <w:cols w:space="720"/>
          <w:noEndnote/>
          <w:docGrid w:linePitch="360"/>
        </w:sectPr>
      </w:pPr>
      <w:r>
        <w:rPr>
          <w:rStyle w:val="Corpodeltesto123Noncorsivo"/>
        </w:rPr>
        <w:t xml:space="preserve">esperon, </w:t>
      </w:r>
      <w:r>
        <w:t>s. m. (pour exprimer une très petite quantité) taille d’un</w:t>
      </w:r>
      <w:r>
        <w:br/>
        <w:t>éperon,</w:t>
      </w:r>
      <w:r>
        <w:rPr>
          <w:rStyle w:val="Corpodeltesto123Noncorsivo"/>
        </w:rPr>
        <w:t xml:space="preserve"> 5368 ; soi en aler a esperon, </w:t>
      </w:r>
      <w:r>
        <w:t>partir en piquant son cheval</w:t>
      </w:r>
      <w:r>
        <w:br/>
        <w:t>avec les éperons, à vive aïlure,</w:t>
      </w:r>
      <w:r>
        <w:rPr>
          <w:rStyle w:val="Corpodeltesto123Noncorsivo"/>
        </w:rPr>
        <w:t xml:space="preserve"> 5432.</w:t>
      </w:r>
      <w:r>
        <w:rPr>
          <w:rStyle w:val="Corpodeltesto123Noncorsivo"/>
        </w:rPr>
        <w:br/>
        <w:t xml:space="preserve">esperonner, </w:t>
      </w:r>
      <w:r>
        <w:t>v. intr., piquer des éperons,</w:t>
      </w:r>
      <w:r>
        <w:rPr>
          <w:rStyle w:val="Corpodeltesto123Noncorsivo"/>
        </w:rPr>
        <w:t xml:space="preserve"> 1969, 3561, 4265, 4395.</w:t>
      </w:r>
      <w:r>
        <w:rPr>
          <w:rStyle w:val="Corpodeltesto123Noncorsivo"/>
        </w:rPr>
        <w:br/>
        <w:t xml:space="preserve">espert, </w:t>
      </w:r>
      <w:r>
        <w:t>ind. prés. 3 de</w:t>
      </w:r>
      <w:r>
        <w:rPr>
          <w:rStyle w:val="Corpodeltesto123Noncorsivo"/>
        </w:rPr>
        <w:t xml:space="preserve"> esperdre </w:t>
      </w:r>
      <w:r>
        <w:t>(voir</w:t>
      </w:r>
      <w:r>
        <w:rPr>
          <w:rStyle w:val="Corpodeltesto123Noncorsivo"/>
        </w:rPr>
        <w:t xml:space="preserve"> esperdre).</w:t>
      </w:r>
    </w:p>
    <w:p w14:paraId="18D74FCE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lastRenderedPageBreak/>
        <w:t xml:space="preserve">•níez, espius fCSSJ, espiet </w:t>
      </w:r>
      <w:r>
        <w:rPr>
          <w:rStyle w:val="Corpodeltesto121Corsivo"/>
        </w:rPr>
        <w:t>(CRS), s.</w:t>
      </w:r>
      <w:r>
        <w:t xml:space="preserve"> m., </w:t>
      </w:r>
      <w:r>
        <w:rPr>
          <w:rStyle w:val="Corpodeltesto121Corsivo"/>
        </w:rPr>
        <w:t>épieu,</w:t>
      </w:r>
      <w:r>
        <w:t xml:space="preserve"> 776, 4334,</w:t>
      </w:r>
      <w:r>
        <w:br/>
        <w:t>4902.</w:t>
      </w:r>
    </w:p>
    <w:p w14:paraId="171D51FA" w14:textId="77777777" w:rsidR="009A1B5B" w:rsidRDefault="004E42D2">
      <w:pPr>
        <w:pStyle w:val="Corpodeltesto1211"/>
        <w:shd w:val="clear" w:color="auto" w:fill="auto"/>
        <w:spacing w:line="216" w:lineRule="exact"/>
        <w:ind w:firstLine="360"/>
        <w:jc w:val="left"/>
      </w:pPr>
      <w:r>
        <w:t xml:space="preserve">;pine, </w:t>
      </w:r>
      <w:r>
        <w:rPr>
          <w:rStyle w:val="Corpodeltesto121CorsivoSpaziatura1pt"/>
        </w:rPr>
        <w:t>s.f.,</w:t>
      </w:r>
      <w:r>
        <w:rPr>
          <w:rStyle w:val="Corpodeltesto121Corsivo"/>
        </w:rPr>
        <w:t xml:space="preserve"> arbrisseau,</w:t>
      </w:r>
      <w:r>
        <w:t xml:space="preserve"> 2516.</w:t>
      </w:r>
      <w:r>
        <w:br/>
        <w:t xml:space="preserve">espinir </w:t>
      </w:r>
      <w:r>
        <w:rPr>
          <w:rStyle w:val="Corpodeltesto121Corsivo"/>
        </w:rPr>
        <w:t>(voir</w:t>
      </w:r>
      <w:r>
        <w:t xml:space="preserve"> espenir).</w:t>
      </w:r>
    </w:p>
    <w:p w14:paraId="5ADEA9E1" w14:textId="77777777" w:rsidR="009A1B5B" w:rsidRDefault="004E42D2">
      <w:pPr>
        <w:pStyle w:val="Corpodeltesto1230"/>
        <w:shd w:val="clear" w:color="auto" w:fill="auto"/>
        <w:spacing w:line="216" w:lineRule="exact"/>
        <w:ind w:firstLine="0"/>
      </w:pPr>
      <w:r>
        <w:rPr>
          <w:rStyle w:val="Corpodeltesto1237ptNoncorsivo0"/>
        </w:rPr>
        <w:t xml:space="preserve">esploit, </w:t>
      </w:r>
      <w:r>
        <w:t>s. m.,</w:t>
      </w:r>
      <w:r>
        <w:rPr>
          <w:rStyle w:val="Corpodeltesto123Noncorsivo"/>
        </w:rPr>
        <w:t xml:space="preserve"> a grant esploit, </w:t>
      </w:r>
      <w:r>
        <w:t>à vive aïlure, précipitamment,</w:t>
      </w:r>
      <w:r>
        <w:rPr>
          <w:rStyle w:val="Corpodeltesto123Noncorsivo"/>
        </w:rPr>
        <w:t xml:space="preserve"> 3378.</w:t>
      </w:r>
      <w:r>
        <w:rPr>
          <w:rStyle w:val="Corpodeltesto123Noncorsivo"/>
        </w:rPr>
        <w:br/>
        <w:t xml:space="preserve">sploitier, </w:t>
      </w:r>
      <w:r>
        <w:t>v. tr.,</w:t>
      </w:r>
      <w:r>
        <w:rPr>
          <w:rStyle w:val="Corpodeltesto123Noncorsivo"/>
        </w:rPr>
        <w:t xml:space="preserve"> esploitier sa voie, </w:t>
      </w:r>
      <w:r>
        <w:t>cheminer, suivre son chemin,</w:t>
      </w:r>
      <w:r>
        <w:br/>
      </w:r>
      <w:r>
        <w:rPr>
          <w:rStyle w:val="Corpodeltesto123Noncorsivo"/>
        </w:rPr>
        <w:t xml:space="preserve">*306 ; sa querele esploìtier, </w:t>
      </w:r>
      <w:r>
        <w:t>accomplir sa tâche malveiïlante,</w:t>
      </w:r>
      <w:r>
        <w:br/>
      </w:r>
      <w:r>
        <w:rPr>
          <w:rStyle w:val="Corpodeltesto123Noncorsivo"/>
        </w:rPr>
        <w:t xml:space="preserve">5597 ; </w:t>
      </w:r>
      <w:r>
        <w:t>empl. abs., agír, accomplir une tâche,</w:t>
      </w:r>
      <w:r>
        <w:rPr>
          <w:rStyle w:val="Corpodeltesto123Noncorsivo"/>
        </w:rPr>
        <w:t xml:space="preserve"> 438 ; </w:t>
      </w:r>
      <w:r>
        <w:t>v. pron.</w:t>
      </w:r>
      <w:r>
        <w:rPr>
          <w:rStyle w:val="Corpodeltesto123Noncorsivo"/>
        </w:rPr>
        <w:t xml:space="preserve"> + de,</w:t>
      </w:r>
      <w:r>
        <w:rPr>
          <w:rStyle w:val="Corpodeltesto123Noncorsivo"/>
        </w:rPr>
        <w:br/>
      </w:r>
      <w:r>
        <w:t>se hâter de,</w:t>
      </w:r>
      <w:r>
        <w:rPr>
          <w:rStyle w:val="Corpodeltesto123Noncorsivo"/>
        </w:rPr>
        <w:t xml:space="preserve"> 2493.</w:t>
      </w:r>
    </w:p>
    <w:p w14:paraId="2B27F036" w14:textId="77777777" w:rsidR="009A1B5B" w:rsidRDefault="004E42D2">
      <w:pPr>
        <w:pStyle w:val="Corpodeltesto1211"/>
        <w:shd w:val="clear" w:color="auto" w:fill="auto"/>
        <w:spacing w:line="216" w:lineRule="exact"/>
        <w:ind w:firstLine="0"/>
        <w:jc w:val="left"/>
      </w:pPr>
      <w:r>
        <w:t xml:space="preserve">espoir, </w:t>
      </w:r>
      <w:r>
        <w:rPr>
          <w:rStyle w:val="Corpodeltesto121Corsivo"/>
        </w:rPr>
        <w:t>adv., peut-être,</w:t>
      </w:r>
      <w:r>
        <w:t xml:space="preserve"> 1745, 1853, etc.</w:t>
      </w:r>
      <w:r>
        <w:br/>
        <w:t xml:space="preserve">espoir, s. </w:t>
      </w:r>
      <w:r>
        <w:rPr>
          <w:rStyle w:val="Corpodeltesto121Corsivo"/>
        </w:rPr>
        <w:t>m.,</w:t>
      </w:r>
      <w:r>
        <w:t xml:space="preserve"> en espoir, </w:t>
      </w:r>
      <w:r>
        <w:rPr>
          <w:rStyle w:val="Corpodeltesto121Corsivo"/>
        </w:rPr>
        <w:t>dans l’espérance,</w:t>
      </w:r>
      <w:r>
        <w:t xml:space="preserve"> 6275.</w:t>
      </w:r>
      <w:r>
        <w:br/>
        <w:t xml:space="preserve">sponde, </w:t>
      </w:r>
      <w:r>
        <w:rPr>
          <w:rStyle w:val="Corpodeltesto121CorsivoSpaziatura1pt"/>
        </w:rPr>
        <w:t>s.f,</w:t>
      </w:r>
      <w:r>
        <w:rPr>
          <w:rStyle w:val="Corpodeltesto121Corsivo"/>
        </w:rPr>
        <w:t xml:space="preserve"> bord du lit,</w:t>
      </w:r>
      <w:r>
        <w:t xml:space="preserve"> 6553, </w:t>
      </w:r>
      <w:r>
        <w:rPr>
          <w:rStyle w:val="Corpodeltesto121Corsivo"/>
        </w:rPr>
        <w:t>bord de la table,</w:t>
      </w:r>
      <w:r>
        <w:t xml:space="preserve"> 11475.</w:t>
      </w:r>
    </w:p>
    <w:p w14:paraId="3637086E" w14:textId="77777777" w:rsidR="009A1B5B" w:rsidRDefault="004E42D2">
      <w:pPr>
        <w:pStyle w:val="Corpodeltesto1230"/>
        <w:shd w:val="clear" w:color="auto" w:fill="auto"/>
        <w:spacing w:line="216" w:lineRule="exact"/>
        <w:ind w:left="360" w:hanging="360"/>
      </w:pPr>
      <w:r>
        <w:rPr>
          <w:rStyle w:val="Corpodeltesto123Noncorsivo"/>
        </w:rPr>
        <w:t xml:space="preserve">. spouser, </w:t>
      </w:r>
      <w:r>
        <w:t>v. tr., marìer (qcpn),</w:t>
      </w:r>
      <w:r>
        <w:rPr>
          <w:rStyle w:val="Corpodeltesto123Noncorsivo"/>
        </w:rPr>
        <w:t xml:space="preserve"> *2025, </w:t>
      </w:r>
      <w:r>
        <w:t>épouser (qqn),</w:t>
      </w:r>
      <w:r>
        <w:rPr>
          <w:rStyle w:val="Corpodeltesto123Noncorsivo"/>
        </w:rPr>
        <w:t xml:space="preserve"> *2105, 2321 ;</w:t>
      </w:r>
      <w:r>
        <w:rPr>
          <w:rStyle w:val="Corpodeltesto123Noncorsivo"/>
        </w:rPr>
        <w:br/>
        <w:t xml:space="preserve">espouser sa moiUier, </w:t>
      </w:r>
      <w:r>
        <w:t>prendre pour femme sa promise,</w:t>
      </w:r>
      <w:r>
        <w:rPr>
          <w:rStyle w:val="Corpodeltesto123Noncorsivo"/>
        </w:rPr>
        <w:t xml:space="preserve"> 6884 ;</w:t>
      </w:r>
      <w:r>
        <w:rPr>
          <w:rStyle w:val="Corpodeltesto123Noncorsivo"/>
        </w:rPr>
        <w:br/>
        <w:t xml:space="preserve">venez me espouser ceste dame, </w:t>
      </w:r>
      <w:r>
        <w:t>mariez-moi à cette dame,</w:t>
      </w:r>
      <w:r>
        <w:br/>
      </w:r>
      <w:r>
        <w:rPr>
          <w:rStyle w:val="Corpodeltesto123Noncorsivo"/>
        </w:rPr>
        <w:t xml:space="preserve">7185 ; </w:t>
      </w:r>
      <w:r>
        <w:t>v. intr.,</w:t>
      </w:r>
      <w:r>
        <w:rPr>
          <w:rStyle w:val="Corpodeltesto123Noncorsivo"/>
        </w:rPr>
        <w:t xml:space="preserve"> a feme espouser, </w:t>
      </w:r>
      <w:r>
        <w:t>prendre pour épouse (qqn),</w:t>
      </w:r>
      <w:r>
        <w:br/>
        <w:t>épouser (qqn),</w:t>
      </w:r>
      <w:r>
        <w:rPr>
          <w:rStyle w:val="Corpodeltesto123Noncorsivo"/>
        </w:rPr>
        <w:t xml:space="preserve"> 5145, 6046 ; </w:t>
      </w:r>
      <w:r>
        <w:t>p. pa. f,</w:t>
      </w:r>
      <w:r>
        <w:rPr>
          <w:rStyle w:val="Corpodeltesto123Noncorsivo"/>
        </w:rPr>
        <w:t xml:space="preserve"> espousee, </w:t>
      </w:r>
      <w:r>
        <w:t>prise pour</w:t>
      </w:r>
      <w:r>
        <w:br/>
        <w:t>épouse,</w:t>
      </w:r>
      <w:r>
        <w:rPr>
          <w:rStyle w:val="Corpodeltesto123Noncorsivo"/>
        </w:rPr>
        <w:t xml:space="preserve"> 2368.</w:t>
      </w:r>
    </w:p>
    <w:p w14:paraId="784B425E" w14:textId="77777777" w:rsidR="009A1B5B" w:rsidRDefault="004E42D2">
      <w:pPr>
        <w:pStyle w:val="Corpodeltesto1211"/>
        <w:shd w:val="clear" w:color="auto" w:fill="auto"/>
        <w:spacing w:line="216" w:lineRule="exact"/>
        <w:ind w:firstLine="0"/>
        <w:jc w:val="left"/>
      </w:pPr>
      <w:r>
        <w:t xml:space="preserve">esprendre, </w:t>
      </w:r>
      <w:r>
        <w:rPr>
          <w:rStyle w:val="Corpodeltesto121Corsivo"/>
        </w:rPr>
        <w:t>v. pron.</w:t>
      </w:r>
      <w:r>
        <w:t xml:space="preserve"> + de </w:t>
      </w:r>
      <w:r>
        <w:rPr>
          <w:rStyle w:val="Corpodeltesto121CorsivoSpaziatura1pt0"/>
        </w:rPr>
        <w:t>(fig.),</w:t>
      </w:r>
      <w:r>
        <w:rPr>
          <w:rStyle w:val="Corpodeltesto121Corsivo"/>
        </w:rPr>
        <w:t xml:space="preserve"> s’éprendre de,</w:t>
      </w:r>
      <w:r>
        <w:t xml:space="preserve"> 1772, 2184 ;</w:t>
      </w:r>
      <w:r>
        <w:br/>
        <w:t xml:space="preserve">esprendre d’ire, </w:t>
      </w:r>
      <w:r>
        <w:rPr>
          <w:rStyle w:val="Corpodeltesto121Corsivo"/>
        </w:rPr>
        <w:t>s’échauffer de colère,</w:t>
      </w:r>
      <w:r>
        <w:t xml:space="preserve"> </w:t>
      </w:r>
      <w:r>
        <w:rPr>
          <w:rStyle w:val="Corpodeltesto1217pt2"/>
        </w:rPr>
        <w:t>2120</w:t>
      </w:r>
      <w:r>
        <w:t xml:space="preserve"> ; esprendre d’aïr,</w:t>
      </w:r>
      <w:r>
        <w:br/>
      </w:r>
      <w:r>
        <w:rPr>
          <w:rStyle w:val="Corpodeltesto121Corsivo"/>
        </w:rPr>
        <w:t>s’échauffer de colère,</w:t>
      </w:r>
      <w:r>
        <w:t xml:space="preserve"> 8066 ; espris, </w:t>
      </w:r>
      <w:r>
        <w:rPr>
          <w:rStyle w:val="Corpodeltesto121Corsivo"/>
        </w:rPr>
        <w:t>p. pa.</w:t>
      </w:r>
      <w:r>
        <w:t xml:space="preserve"> / </w:t>
      </w:r>
      <w:r>
        <w:rPr>
          <w:rStyle w:val="Corpodeltesto121Corsivo"/>
        </w:rPr>
        <w:t>adj., brûlant,</w:t>
      </w:r>
      <w:r>
        <w:t xml:space="preserve"> 762,</w:t>
      </w:r>
      <w:r>
        <w:br/>
      </w:r>
      <w:r>
        <w:rPr>
          <w:rStyle w:val="Corpodeltesto121Corsivo"/>
        </w:rPr>
        <w:t>embrasé, enflammé,</w:t>
      </w:r>
      <w:r>
        <w:t xml:space="preserve"> 1596, </w:t>
      </w:r>
      <w:r>
        <w:rPr>
          <w:rStyle w:val="Corpodeltesto121Corsivo"/>
        </w:rPr>
        <w:t>échauffé,</w:t>
      </w:r>
      <w:r>
        <w:t xml:space="preserve"> 2232 ; + de, </w:t>
      </w:r>
      <w:r>
        <w:rPr>
          <w:rStyle w:val="Corpodeltesto121Corsivo"/>
        </w:rPr>
        <w:t>embrasé de,</w:t>
      </w:r>
      <w:r>
        <w:rPr>
          <w:rStyle w:val="Corpodeltesto121Corsivo"/>
        </w:rPr>
        <w:br/>
      </w:r>
      <w:r>
        <w:t xml:space="preserve">4530, </w:t>
      </w:r>
      <w:r>
        <w:rPr>
          <w:rStyle w:val="Corpodeltesto1217pt2"/>
        </w:rPr>
        <w:t>6686</w:t>
      </w:r>
      <w:r>
        <w:t xml:space="preserve">, 6826, </w:t>
      </w:r>
      <w:r>
        <w:rPr>
          <w:rStyle w:val="Corpodeltesto121Corsivo"/>
        </w:rPr>
        <w:t>saisi du désir de,</w:t>
      </w:r>
      <w:r>
        <w:t xml:space="preserve"> 6995.</w:t>
      </w:r>
      <w:r>
        <w:br/>
        <w:t xml:space="preserve">esprevier, </w:t>
      </w:r>
      <w:r>
        <w:rPr>
          <w:rStyle w:val="Corpodeltesto121Corsivo"/>
        </w:rPr>
        <w:t>s. m.,</w:t>
      </w:r>
      <w:r>
        <w:t xml:space="preserve"> épervier, *1533, 1543.</w:t>
      </w:r>
    </w:p>
    <w:p w14:paraId="7A3E0B41" w14:textId="77777777" w:rsidR="009A1B5B" w:rsidRDefault="004E42D2">
      <w:pPr>
        <w:pStyle w:val="Corpodeltesto1230"/>
        <w:shd w:val="clear" w:color="auto" w:fill="auto"/>
        <w:spacing w:line="216" w:lineRule="exact"/>
        <w:ind w:firstLine="0"/>
      </w:pPr>
      <w:r>
        <w:rPr>
          <w:rStyle w:val="Corpodeltesto123Noncorsivo"/>
        </w:rPr>
        <w:t xml:space="preserve">esprover, </w:t>
      </w:r>
      <w:r>
        <w:t>v. tr., mettre à l’épreuve,</w:t>
      </w:r>
      <w:r>
        <w:rPr>
          <w:rStyle w:val="Corpodeltesto123Noncorsivo"/>
        </w:rPr>
        <w:t xml:space="preserve"> 438, 2296 ; </w:t>
      </w:r>
      <w:r>
        <w:t>v. pron., se mettre à</w:t>
      </w:r>
      <w:r>
        <w:br/>
        <w:t>l’épreuve,</w:t>
      </w:r>
      <w:r>
        <w:rPr>
          <w:rStyle w:val="Corpodeltesto123Noncorsivo"/>
        </w:rPr>
        <w:t xml:space="preserve"> *3929 ; </w:t>
      </w:r>
      <w:r>
        <w:t>v. pron.</w:t>
      </w:r>
      <w:r>
        <w:rPr>
          <w:rStyle w:val="Corpodeltesto123Noncorsivo"/>
        </w:rPr>
        <w:t xml:space="preserve"> + vers, </w:t>
      </w:r>
      <w:r>
        <w:t>se mettre à l’êpreuve en affron-</w:t>
      </w:r>
      <w:r>
        <w:br/>
        <w:t>tant</w:t>
      </w:r>
      <w:r>
        <w:rPr>
          <w:rStyle w:val="Corpodeltesto123Noncorsivo"/>
        </w:rPr>
        <w:t xml:space="preserve">; </w:t>
      </w:r>
      <w:r>
        <w:t>p. pa.,</w:t>
      </w:r>
      <w:r>
        <w:rPr>
          <w:rStyle w:val="Corpodeltesto123Noncorsivo"/>
        </w:rPr>
        <w:t xml:space="preserve"> bien esprovez, </w:t>
      </w:r>
      <w:r>
        <w:t>qui a bienfait ses preuves,</w:t>
      </w:r>
      <w:r>
        <w:rPr>
          <w:rStyle w:val="Corpodeltesto123Noncorsivo"/>
        </w:rPr>
        <w:t xml:space="preserve"> 1256.</w:t>
      </w:r>
      <w:r>
        <w:rPr>
          <w:rStyle w:val="Corpodeltesto123Noncorsivo"/>
        </w:rPr>
        <w:br/>
        <w:t xml:space="preserve">esquarteler, </w:t>
      </w:r>
      <w:r>
        <w:t>v. tr., mettre en morceaux,</w:t>
      </w:r>
      <w:r>
        <w:rPr>
          <w:rStyle w:val="Corpodeltesto123Noncorsivo"/>
        </w:rPr>
        <w:t xml:space="preserve"> 2251, 4575, 5271.</w:t>
      </w:r>
      <w:r>
        <w:rPr>
          <w:rStyle w:val="Corpodeltesto123Noncorsivo"/>
        </w:rPr>
        <w:br/>
        <w:t xml:space="preserve">esquerpe, </w:t>
      </w:r>
      <w:r>
        <w:rPr>
          <w:rStyle w:val="Corpodeltesto123Spaziatura1pt"/>
          <w:i/>
          <w:iCs/>
        </w:rPr>
        <w:t>s.f,</w:t>
      </w:r>
      <w:r>
        <w:t xml:space="preserve"> sacoche,</w:t>
      </w:r>
      <w:r>
        <w:rPr>
          <w:rStyle w:val="Corpodeltesto123Noncorsivo"/>
        </w:rPr>
        <w:t xml:space="preserve"> *15277.</w:t>
      </w:r>
    </w:p>
    <w:p w14:paraId="3942A73D" w14:textId="77777777" w:rsidR="009A1B5B" w:rsidRDefault="004E42D2">
      <w:pPr>
        <w:pStyle w:val="Corpodeltesto1230"/>
        <w:shd w:val="clear" w:color="auto" w:fill="auto"/>
        <w:spacing w:line="216" w:lineRule="exact"/>
        <w:ind w:left="360" w:hanging="360"/>
      </w:pPr>
      <w:r>
        <w:rPr>
          <w:rStyle w:val="Corpodeltesto123Noncorsivo"/>
        </w:rPr>
        <w:t xml:space="preserve">esqueut, </w:t>
      </w:r>
      <w:r>
        <w:t>ind. prés. 3 de</w:t>
      </w:r>
      <w:r>
        <w:rPr>
          <w:rStyle w:val="Corpodeltesto123Noncorsivo"/>
        </w:rPr>
        <w:t xml:space="preserve"> esqueillier, </w:t>
      </w:r>
      <w:r>
        <w:t>s’élance,</w:t>
      </w:r>
      <w:r>
        <w:rPr>
          <w:rStyle w:val="Corpodeltesto123Noncorsivo"/>
        </w:rPr>
        <w:t xml:space="preserve"> *805, </w:t>
      </w:r>
      <w:r>
        <w:t>applique avec</w:t>
      </w:r>
      <w:r>
        <w:br/>
        <w:t>force,</w:t>
      </w:r>
      <w:r>
        <w:rPr>
          <w:rStyle w:val="Corpodeltesto123Noncorsivo"/>
        </w:rPr>
        <w:t xml:space="preserve"> *806.</w:t>
      </w:r>
    </w:p>
    <w:p w14:paraId="4D1694EB" w14:textId="77777777" w:rsidR="009A1B5B" w:rsidRDefault="004E42D2">
      <w:pPr>
        <w:pStyle w:val="Corpodeltesto1211"/>
        <w:shd w:val="clear" w:color="auto" w:fill="auto"/>
        <w:spacing w:line="216" w:lineRule="exact"/>
        <w:ind w:firstLine="0"/>
        <w:jc w:val="left"/>
      </w:pPr>
      <w:r>
        <w:t xml:space="preserve">esracier, </w:t>
      </w:r>
      <w:r>
        <w:rPr>
          <w:rStyle w:val="Corpodeltesto121Corsivo"/>
        </w:rPr>
        <w:t>v. tr., arracher (les membres),</w:t>
      </w:r>
      <w:r>
        <w:t xml:space="preserve"> 7195.</w:t>
      </w:r>
      <w:r>
        <w:br/>
        <w:t xml:space="preserve">esragier, </w:t>
      </w:r>
      <w:r>
        <w:rPr>
          <w:rStyle w:val="Corpodeltesto121Corsivo"/>
        </w:rPr>
        <w:t>v. intr.</w:t>
      </w:r>
      <w:r>
        <w:t xml:space="preserve"> + de, </w:t>
      </w:r>
      <w:r>
        <w:rPr>
          <w:rStyle w:val="Corpodeltesto121Corsivo"/>
        </w:rPr>
        <w:t>enrager de,</w:t>
      </w:r>
      <w:r>
        <w:t xml:space="preserve"> 3598.</w:t>
      </w:r>
      <w:r>
        <w:br/>
        <w:t xml:space="preserve">esrer </w:t>
      </w:r>
      <w:r>
        <w:rPr>
          <w:rStyle w:val="Corpodeltesto121Corsivo"/>
        </w:rPr>
        <w:t>(voir</w:t>
      </w:r>
      <w:r>
        <w:t xml:space="preserve"> errer).</w:t>
      </w:r>
    </w:p>
    <w:p w14:paraId="765BD954" w14:textId="77777777" w:rsidR="009A1B5B" w:rsidRDefault="004E42D2">
      <w:pPr>
        <w:pStyle w:val="Corpodeltesto1230"/>
        <w:shd w:val="clear" w:color="auto" w:fill="auto"/>
        <w:spacing w:line="216" w:lineRule="exact"/>
        <w:ind w:left="360" w:hanging="360"/>
      </w:pPr>
      <w:r>
        <w:rPr>
          <w:rStyle w:val="Corpodeltesto123Noncorsivo"/>
        </w:rPr>
        <w:t xml:space="preserve">essaier, ensaier, assaier, </w:t>
      </w:r>
      <w:r>
        <w:t>v. tr., mesurer (saforce),</w:t>
      </w:r>
      <w:r>
        <w:rPr>
          <w:rStyle w:val="Corpodeltesto123Noncorsivo"/>
        </w:rPr>
        <w:t xml:space="preserve"> 3722 ; </w:t>
      </w:r>
      <w:r>
        <w:t>v. pron., se</w:t>
      </w:r>
      <w:r>
        <w:br/>
        <w:t>mettre à l’épreuve, s’affronter,</w:t>
      </w:r>
      <w:r>
        <w:rPr>
          <w:rStyle w:val="Corpodeltesto123Noncorsivo"/>
        </w:rPr>
        <w:t xml:space="preserve"> 3748 ; </w:t>
      </w:r>
      <w:r>
        <w:t>v. pron.</w:t>
      </w:r>
      <w:r>
        <w:rPr>
          <w:rStyle w:val="Corpodeltesto123Noncorsivo"/>
        </w:rPr>
        <w:t xml:space="preserve"> + a, </w:t>
      </w:r>
      <w:r>
        <w:t>se confronter</w:t>
      </w:r>
      <w:r>
        <w:br/>
        <w:t>à, se mesurer à,</w:t>
      </w:r>
      <w:r>
        <w:rPr>
          <w:rStyle w:val="Corpodeltesto123Noncorsivo"/>
        </w:rPr>
        <w:t xml:space="preserve"> 3393 ; </w:t>
      </w:r>
      <w:r>
        <w:t>v. íntr., tenter de savoir,</w:t>
      </w:r>
      <w:r>
        <w:rPr>
          <w:rStyle w:val="Corpodeltesto123Noncorsivo"/>
        </w:rPr>
        <w:t xml:space="preserve"> 5782 ; </w:t>
      </w:r>
      <w:r>
        <w:t>v. i</w:t>
      </w:r>
      <w:r>
        <w:rPr>
          <w:vertAlign w:val="subscript"/>
        </w:rPr>
        <w:t>n</w:t>
      </w:r>
      <w:r>
        <w:t>t</w:t>
      </w:r>
      <w:r>
        <w:rPr>
          <w:vertAlign w:val="subscript"/>
        </w:rPr>
        <w:t>r</w:t>
      </w:r>
      <w:r>
        <w:rPr>
          <w:vertAlign w:val="subscript"/>
        </w:rPr>
        <w:br/>
      </w:r>
      <w:r>
        <w:t>+</w:t>
      </w:r>
      <w:r>
        <w:rPr>
          <w:rStyle w:val="Corpodeltesto123Noncorsivo"/>
        </w:rPr>
        <w:t xml:space="preserve"> de, </w:t>
      </w:r>
      <w:r>
        <w:t>tenter de, essayer de,</w:t>
      </w:r>
      <w:r>
        <w:rPr>
          <w:rStyle w:val="Corpodeltesto123Noncorsivo"/>
        </w:rPr>
        <w:t xml:space="preserve"> 5795 ; + a, </w:t>
      </w:r>
      <w:r>
        <w:t>tenter, essayer sur (qq</w:t>
      </w:r>
      <w:r>
        <w:rPr>
          <w:vertAlign w:val="subscript"/>
        </w:rPr>
        <w:t>n</w:t>
      </w:r>
      <w:r>
        <w:t>t</w:t>
      </w:r>
      <w:r>
        <w:br/>
        <w:t>(qqchose),</w:t>
      </w:r>
      <w:r>
        <w:rPr>
          <w:rStyle w:val="Corpodeltesto123Noncorsivo"/>
        </w:rPr>
        <w:t xml:space="preserve"> 5803 ; ensaiez, </w:t>
      </w:r>
      <w:r>
        <w:t>p. pa.,</w:t>
      </w:r>
      <w:r>
        <w:rPr>
          <w:rStyle w:val="Corpodeltesto123Noncorsivo"/>
        </w:rPr>
        <w:t xml:space="preserve"> estre ensaiez de, </w:t>
      </w:r>
      <w:r>
        <w:t>s’être</w:t>
      </w:r>
      <w:r>
        <w:br/>
        <w:t>confronté à,</w:t>
      </w:r>
      <w:r>
        <w:rPr>
          <w:rStyle w:val="Corpodeltesto123Noncorsivo"/>
        </w:rPr>
        <w:t xml:space="preserve"> 3717 ; </w:t>
      </w:r>
      <w:r>
        <w:rPr>
          <w:rStyle w:val="Corpodeltesto1231"/>
          <w:i/>
          <w:iCs/>
        </w:rPr>
        <w:t>inf,</w:t>
      </w:r>
      <w:r>
        <w:rPr>
          <w:rStyle w:val="Corpodeltesto123Noncorsivo"/>
        </w:rPr>
        <w:t xml:space="preserve"> s’entrevienent essaier, </w:t>
      </w:r>
      <w:r>
        <w:t>ils reprennent</w:t>
      </w:r>
      <w:r>
        <w:br/>
        <w:t>leur lutte,</w:t>
      </w:r>
      <w:r>
        <w:rPr>
          <w:rStyle w:val="Corpodeltesto123Noncorsivo"/>
        </w:rPr>
        <w:t xml:space="preserve"> 3577.</w:t>
      </w:r>
    </w:p>
    <w:p w14:paraId="3CAD632D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t xml:space="preserve">essoigne, </w:t>
      </w:r>
      <w:r>
        <w:rPr>
          <w:rStyle w:val="Corpodeltesto121Corsivo"/>
        </w:rPr>
        <w:t>s. m., diffculté, peine,</w:t>
      </w:r>
      <w:r>
        <w:t xml:space="preserve"> 10616 ; loial essoigne, </w:t>
      </w:r>
      <w:r>
        <w:rPr>
          <w:rStyle w:val="Corpodeltesto121Corsivo"/>
        </w:rPr>
        <w:t>ju</w:t>
      </w:r>
      <w:r>
        <w:rPr>
          <w:rStyle w:val="Corpodeltesto121Corsivo"/>
          <w:vertAlign w:val="subscript"/>
        </w:rPr>
        <w:t>S</w:t>
      </w:r>
      <w:r>
        <w:rPr>
          <w:rStyle w:val="Corpodeltesto121Corsivo"/>
        </w:rPr>
        <w:t>(</w:t>
      </w:r>
      <w:r>
        <w:rPr>
          <w:rStyle w:val="Corpodeltesto121Corsivo"/>
          <w:vertAlign w:val="subscript"/>
        </w:rPr>
        <w:t>e</w:t>
      </w:r>
      <w:r>
        <w:rPr>
          <w:rStyle w:val="Corpodeltesto121Corsivo"/>
          <w:vertAlign w:val="subscript"/>
        </w:rPr>
        <w:br/>
      </w:r>
      <w:r>
        <w:rPr>
          <w:rStyle w:val="Corpodeltesto121Corsivo"/>
        </w:rPr>
        <w:t>raison,</w:t>
      </w:r>
      <w:r>
        <w:t xml:space="preserve"> 11813.</w:t>
      </w:r>
    </w:p>
    <w:p w14:paraId="62C29255" w14:textId="77777777" w:rsidR="009A1B5B" w:rsidRDefault="004E42D2">
      <w:pPr>
        <w:pStyle w:val="Corpodeltesto1230"/>
        <w:shd w:val="clear" w:color="auto" w:fill="auto"/>
        <w:spacing w:line="216" w:lineRule="exact"/>
        <w:ind w:firstLine="0"/>
      </w:pPr>
      <w:r>
        <w:rPr>
          <w:rStyle w:val="Corpodeltesto123Noncorsivo"/>
        </w:rPr>
        <w:t xml:space="preserve">establer, </w:t>
      </w:r>
      <w:r>
        <w:t>v. tr., mettre à Vétable,</w:t>
      </w:r>
      <w:r>
        <w:rPr>
          <w:rStyle w:val="Corpodeltesto123Noncorsivo"/>
        </w:rPr>
        <w:t xml:space="preserve"> 2439, 2656.</w:t>
      </w:r>
      <w:r>
        <w:rPr>
          <w:rStyle w:val="Corpodeltesto123Noncorsivo"/>
        </w:rPr>
        <w:br/>
        <w:t xml:space="preserve">estache, </w:t>
      </w:r>
      <w:r>
        <w:rPr>
          <w:rStyle w:val="Corpodeltesto123Spaziatura1pt"/>
          <w:i/>
          <w:iCs/>
        </w:rPr>
        <w:t>s.f,</w:t>
      </w:r>
      <w:r>
        <w:t xml:space="preserve"> attache, pieu, morceau de bois,</w:t>
      </w:r>
      <w:r>
        <w:rPr>
          <w:rStyle w:val="Corpodeltesto123Noncorsivo"/>
        </w:rPr>
        <w:t xml:space="preserve"> 2500.</w:t>
      </w:r>
      <w:r>
        <w:rPr>
          <w:rStyle w:val="Corpodeltesto123Noncorsivo"/>
        </w:rPr>
        <w:br/>
        <w:t xml:space="preserve">estaint, </w:t>
      </w:r>
      <w:r>
        <w:t>p. pa. de</w:t>
      </w:r>
      <w:r>
        <w:rPr>
          <w:rStyle w:val="Corpodeltesto123Noncorsivo"/>
        </w:rPr>
        <w:t xml:space="preserve"> estaindre, </w:t>
      </w:r>
      <w:r>
        <w:t>tué,</w:t>
      </w:r>
      <w:r>
        <w:rPr>
          <w:rStyle w:val="Corpodeltesto123Noncorsivo"/>
        </w:rPr>
        <w:t xml:space="preserve"> 944.</w:t>
      </w:r>
      <w:r>
        <w:rPr>
          <w:rStyle w:val="Corpodeltesto123Noncorsivo"/>
        </w:rPr>
        <w:br/>
        <w:t xml:space="preserve">estage, </w:t>
      </w:r>
      <w:r>
        <w:t>s. m., position, place,</w:t>
      </w:r>
      <w:r>
        <w:rPr>
          <w:rStyle w:val="Corpodeltesto123Noncorsivo"/>
        </w:rPr>
        <w:t xml:space="preserve"> *3597.</w:t>
      </w:r>
      <w:r>
        <w:rPr>
          <w:rStyle w:val="Corpodeltesto123Noncorsivo"/>
        </w:rPr>
        <w:br/>
        <w:t xml:space="preserve">estal, s. </w:t>
      </w:r>
      <w:r>
        <w:t>m.,</w:t>
      </w:r>
      <w:r>
        <w:rPr>
          <w:rStyle w:val="Corpodeltesto123Noncorsivo"/>
        </w:rPr>
        <w:t xml:space="preserve"> a estal, </w:t>
      </w:r>
      <w:r>
        <w:t>en place, en bonne place,</w:t>
      </w:r>
      <w:r>
        <w:rPr>
          <w:rStyle w:val="Corpodeltesto123Noncorsivo"/>
        </w:rPr>
        <w:t xml:space="preserve"> 6653.</w:t>
      </w:r>
      <w:r>
        <w:rPr>
          <w:rStyle w:val="Corpodeltesto123Noncorsivo"/>
        </w:rPr>
        <w:br/>
        <w:t xml:space="preserve">estanchier, estancier, </w:t>
      </w:r>
      <w:r>
        <w:t>v. tr., sécher (une plaìe), arrêter le sang (d’une</w:t>
      </w:r>
      <w:r>
        <w:br/>
        <w:t>plaie),</w:t>
      </w:r>
      <w:r>
        <w:rPr>
          <w:rStyle w:val="Corpodeltesto123Noncorsivo"/>
        </w:rPr>
        <w:t xml:space="preserve"> 7492 ; </w:t>
      </w:r>
      <w:r>
        <w:t>v. intr., se tarir,</w:t>
      </w:r>
      <w:r>
        <w:rPr>
          <w:rStyle w:val="Corpodeltesto123Noncorsivo"/>
        </w:rPr>
        <w:t xml:space="preserve"> 4366 ; </w:t>
      </w:r>
      <w:r>
        <w:t>v. intr. +</w:t>
      </w:r>
      <w:r>
        <w:rPr>
          <w:rStyle w:val="Corpodeltesto123Noncorsivo"/>
        </w:rPr>
        <w:t xml:space="preserve"> de, </w:t>
      </w:r>
      <w:r>
        <w:t>s’arrêter de</w:t>
      </w:r>
      <w:r>
        <w:br/>
        <w:t>cesser de,</w:t>
      </w:r>
      <w:r>
        <w:rPr>
          <w:rStyle w:val="Corpodeltesto123Noncorsivo"/>
        </w:rPr>
        <w:t xml:space="preserve"> 2508, 5096.</w:t>
      </w:r>
    </w:p>
    <w:p w14:paraId="5D74B0AD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t xml:space="preserve">estant, en estant, </w:t>
      </w:r>
      <w:r>
        <w:rPr>
          <w:rStyle w:val="Corpodeltesto121Corsivo"/>
        </w:rPr>
        <w:t>loc. adv., debout,</w:t>
      </w:r>
      <w:r>
        <w:t xml:space="preserve"> 1386 ; en son estant, </w:t>
      </w:r>
      <w:r>
        <w:rPr>
          <w:rStyle w:val="Corpodeltesto121Corsivo"/>
        </w:rPr>
        <w:t>sur ses</w:t>
      </w:r>
      <w:r>
        <w:rPr>
          <w:rStyle w:val="Corpodeltesto121Corsivo"/>
        </w:rPr>
        <w:br/>
        <w:t>pieds,</w:t>
      </w:r>
      <w:r>
        <w:t xml:space="preserve"> 1029 ; venir en estant, </w:t>
      </w:r>
      <w:r>
        <w:rPr>
          <w:rStyle w:val="Corpodeltesto121Corsivo"/>
        </w:rPr>
        <w:t>se mettre debout, se redresser</w:t>
      </w:r>
      <w:r>
        <w:rPr>
          <w:rStyle w:val="Corpodeltesto121Corsivo"/>
        </w:rPr>
        <w:br/>
      </w:r>
      <w:r>
        <w:t xml:space="preserve">1497 ; saillir en estant, </w:t>
      </w:r>
      <w:r>
        <w:rPr>
          <w:rStyle w:val="Corpodeltesto121Corsivo"/>
        </w:rPr>
        <w:t>bondir,</w:t>
      </w:r>
      <w:r>
        <w:t xml:space="preserve"> 846, 2638 ; soi drechier en</w:t>
      </w:r>
      <w:r>
        <w:br/>
        <w:t xml:space="preserve">estant, </w:t>
      </w:r>
      <w:r>
        <w:rPr>
          <w:rStyle w:val="Corpodeltesto121Corsivo"/>
        </w:rPr>
        <w:t>se mettre dehout,</w:t>
      </w:r>
      <w:r>
        <w:t xml:space="preserve"> 5625 ; lever en son estant, </w:t>
      </w:r>
      <w:r>
        <w:rPr>
          <w:rStyle w:val="Corpodeltesto121Corsivo"/>
        </w:rPr>
        <w:t>se mettre</w:t>
      </w:r>
      <w:r>
        <w:rPr>
          <w:rStyle w:val="Corpodeltesto121Corsivo"/>
        </w:rPr>
        <w:br/>
        <w:t>debout,</w:t>
      </w:r>
      <w:r>
        <w:t xml:space="preserve"> 7498, se lever en estant, se metfre </w:t>
      </w:r>
      <w:r>
        <w:rPr>
          <w:rStyle w:val="Corpodeltesto121Corsivo"/>
        </w:rPr>
        <w:t>debout,</w:t>
      </w:r>
      <w:r>
        <w:t xml:space="preserve"> 8000 </w:t>
      </w:r>
      <w:r>
        <w:rPr>
          <w:rStyle w:val="Corpodeltesto121Corsivo"/>
        </w:rPr>
        <w:t>(voir</w:t>
      </w:r>
      <w:r>
        <w:rPr>
          <w:rStyle w:val="Corpodeltesto121Corsivo"/>
        </w:rPr>
        <w:br/>
      </w:r>
      <w:r>
        <w:t>ester).</w:t>
      </w:r>
    </w:p>
    <w:p w14:paraId="60AAC8F8" w14:textId="77777777" w:rsidR="009A1B5B" w:rsidRDefault="004E42D2">
      <w:pPr>
        <w:pStyle w:val="Corpodeltesto1230"/>
        <w:shd w:val="clear" w:color="auto" w:fill="auto"/>
        <w:spacing w:line="216" w:lineRule="exact"/>
        <w:ind w:left="360" w:hanging="360"/>
      </w:pPr>
      <w:r>
        <w:rPr>
          <w:rStyle w:val="Corpodeltesto123Noncorsivo"/>
        </w:rPr>
        <w:t xml:space="preserve">estat, s. </w:t>
      </w:r>
      <w:r>
        <w:t>m.,</w:t>
      </w:r>
      <w:r>
        <w:rPr>
          <w:rStyle w:val="Corpodeltesto123Noncorsivo"/>
        </w:rPr>
        <w:t xml:space="preserve"> tenir en estat (qqn), </w:t>
      </w:r>
      <w:r>
        <w:t>maintenir (chez qqn) une certaine</w:t>
      </w:r>
      <w:r>
        <w:br/>
        <w:t>position morale,</w:t>
      </w:r>
      <w:r>
        <w:rPr>
          <w:rStyle w:val="Corpodeltesto123Noncorsivo"/>
        </w:rPr>
        <w:t xml:space="preserve"> 6869.</w:t>
      </w:r>
    </w:p>
    <w:p w14:paraId="12ECB00F" w14:textId="77777777" w:rsidR="009A1B5B" w:rsidRDefault="004E42D2">
      <w:pPr>
        <w:pStyle w:val="Corpodeltesto1230"/>
        <w:shd w:val="clear" w:color="auto" w:fill="auto"/>
        <w:spacing w:line="216" w:lineRule="exact"/>
        <w:ind w:firstLine="0"/>
      </w:pPr>
      <w:r>
        <w:rPr>
          <w:rStyle w:val="Corpodeltesto123Noncorsivo"/>
        </w:rPr>
        <w:t xml:space="preserve">estechier, </w:t>
      </w:r>
      <w:r>
        <w:t>v. tr.,frapper (qqn) avecforce,</w:t>
      </w:r>
      <w:r>
        <w:rPr>
          <w:rStyle w:val="Corpodeltesto123Noncorsivo"/>
        </w:rPr>
        <w:t xml:space="preserve"> 7309, 7774</w:t>
      </w:r>
      <w:r>
        <w:rPr>
          <w:rStyle w:val="Corpodeltesto123Noncorsivo"/>
        </w:rPr>
        <w:br/>
        <w:t xml:space="preserve">estelee, </w:t>
      </w:r>
      <w:r>
        <w:t>p. pa.</w:t>
      </w:r>
      <w:r>
        <w:rPr>
          <w:rStyle w:val="Corpodeltesto123Noncorsivo"/>
        </w:rPr>
        <w:t xml:space="preserve"> / </w:t>
      </w:r>
      <w:r>
        <w:t>adj. f, parsemée d’étoiles, constellée d’étoiles,</w:t>
      </w:r>
      <w:r>
        <w:br/>
      </w:r>
      <w:r>
        <w:rPr>
          <w:rStyle w:val="Corpodeltesto123Noncorsivo"/>
        </w:rPr>
        <w:t xml:space="preserve">*6619 ; estelee d’or, </w:t>
      </w:r>
      <w:r>
        <w:t>parsemée d’étoiles d’or,</w:t>
      </w:r>
      <w:r>
        <w:rPr>
          <w:rStyle w:val="Corpodeltesto123Noncorsivo"/>
        </w:rPr>
        <w:t xml:space="preserve"> 1981.</w:t>
      </w:r>
      <w:r>
        <w:rPr>
          <w:rStyle w:val="Corpodeltesto123Noncorsivo"/>
        </w:rPr>
        <w:br/>
        <w:t xml:space="preserve">estendre, </w:t>
      </w:r>
      <w:r>
        <w:t>v. tr., tendre, raídir,</w:t>
      </w:r>
      <w:r>
        <w:rPr>
          <w:rStyle w:val="Corpodeltesto123Noncorsivo"/>
        </w:rPr>
        <w:t xml:space="preserve"> 766, 4547, </w:t>
      </w:r>
      <w:r>
        <w:t>étendre,</w:t>
      </w:r>
      <w:r>
        <w:rPr>
          <w:rStyle w:val="Corpodeltesto123Noncorsivo"/>
        </w:rPr>
        <w:t xml:space="preserve"> 1008, 1011,</w:t>
      </w:r>
      <w:r>
        <w:rPr>
          <w:rStyle w:val="Corpodeltesto123Noncorsivo"/>
        </w:rPr>
        <w:br/>
      </w:r>
      <w:r>
        <w:t>tendre,</w:t>
      </w:r>
      <w:r>
        <w:rPr>
          <w:rStyle w:val="Corpodeltesto123Noncorsivo"/>
        </w:rPr>
        <w:t xml:space="preserve"> 1254, </w:t>
      </w:r>
      <w:r>
        <w:t>tendre (les armes),</w:t>
      </w:r>
      <w:r>
        <w:rPr>
          <w:rStyle w:val="Corpodeltesto123Noncorsivo"/>
        </w:rPr>
        <w:t xml:space="preserve"> 1671, </w:t>
      </w:r>
      <w:r>
        <w:t>(îes mains)</w:t>
      </w:r>
      <w:r>
        <w:rPr>
          <w:rStyle w:val="Corpodeltesto123Noncorsivo"/>
        </w:rPr>
        <w:t xml:space="preserve"> 7352 ; </w:t>
      </w:r>
      <w:r>
        <w:t>v. intr.,</w:t>
      </w:r>
      <w:r>
        <w:br/>
      </w:r>
      <w:r>
        <w:lastRenderedPageBreak/>
        <w:t>s’étendre,</w:t>
      </w:r>
      <w:r>
        <w:rPr>
          <w:rStyle w:val="Corpodeltesto123Noncorsivo"/>
        </w:rPr>
        <w:t xml:space="preserve"> 4150 ; </w:t>
      </w:r>
      <w:r>
        <w:t>v. intr.</w:t>
      </w:r>
      <w:r>
        <w:rPr>
          <w:rStyle w:val="Corpodeltesto123Noncorsivo"/>
        </w:rPr>
        <w:t xml:space="preserve"> + de, </w:t>
      </w:r>
      <w:r>
        <w:t>se gonfler de (en parlant du cceur),</w:t>
      </w:r>
      <w:r>
        <w:br/>
      </w:r>
      <w:r>
        <w:rPr>
          <w:rStyle w:val="Corpodeltesto123Noncorsivo"/>
        </w:rPr>
        <w:t xml:space="preserve">2344, </w:t>
      </w:r>
      <w:r>
        <w:t>s’étirer (dejoie),</w:t>
      </w:r>
      <w:r>
        <w:rPr>
          <w:rStyle w:val="Corpodeltesto123Noncorsivo"/>
        </w:rPr>
        <w:t xml:space="preserve"> 14024 ; </w:t>
      </w:r>
      <w:r>
        <w:t>v. pron., s’étirer, se tendre,</w:t>
      </w:r>
      <w:r>
        <w:rPr>
          <w:rStyle w:val="Corpodeltesto123Noncorsivo"/>
        </w:rPr>
        <w:t xml:space="preserve"> 4014,</w:t>
      </w:r>
      <w:r>
        <w:rPr>
          <w:rStyle w:val="Corpodeltesto123Noncorsivo"/>
        </w:rPr>
        <w:br/>
        <w:t xml:space="preserve">6879, 7288, </w:t>
      </w:r>
      <w:r>
        <w:t>s’étirer d’aise,</w:t>
      </w:r>
      <w:r>
        <w:rPr>
          <w:rStyle w:val="Corpodeltesto123Noncorsivo"/>
        </w:rPr>
        <w:t xml:space="preserve"> 4728, </w:t>
      </w:r>
      <w:r>
        <w:t>s’étendre,</w:t>
      </w:r>
      <w:r>
        <w:rPr>
          <w:rStyle w:val="Corpodeltesto123Noncorsivo"/>
        </w:rPr>
        <w:t xml:space="preserve"> 5871 ; + vers,</w:t>
      </w:r>
      <w:r>
        <w:rPr>
          <w:rStyle w:val="Corpodeltesto123Noncorsivo"/>
        </w:rPr>
        <w:br/>
      </w:r>
      <w:r>
        <w:t>tendre les bras vers,</w:t>
      </w:r>
      <w:r>
        <w:rPr>
          <w:rStyle w:val="Corpodeltesto123Noncorsivo"/>
        </w:rPr>
        <w:t xml:space="preserve"> 5151 ; estendu, </w:t>
      </w:r>
      <w:r>
        <w:t>p. pa., étendu,</w:t>
      </w:r>
      <w:r>
        <w:rPr>
          <w:rStyle w:val="Corpodeltesto123Noncorsivo"/>
        </w:rPr>
        <w:t xml:space="preserve"> 4258, 5503,</w:t>
      </w:r>
      <w:r>
        <w:rPr>
          <w:rStyle w:val="Corpodeltesto123Noncorsivo"/>
        </w:rPr>
        <w:br/>
      </w:r>
      <w:r>
        <w:t>tendu,</w:t>
      </w:r>
      <w:r>
        <w:rPr>
          <w:rStyle w:val="Corpodeltesto123Noncorsivo"/>
        </w:rPr>
        <w:t xml:space="preserve"> 4349.</w:t>
      </w:r>
    </w:p>
    <w:p w14:paraId="1D2ADA63" w14:textId="77777777" w:rsidR="009A1B5B" w:rsidRDefault="004E42D2">
      <w:pPr>
        <w:pStyle w:val="Corpodeltesto1230"/>
        <w:shd w:val="clear" w:color="auto" w:fill="auto"/>
        <w:spacing w:line="216" w:lineRule="exact"/>
        <w:ind w:left="360" w:hanging="360"/>
      </w:pPr>
      <w:r>
        <w:rPr>
          <w:rStyle w:val="Corpodeltesto123Noncorsivo"/>
        </w:rPr>
        <w:t xml:space="preserve">ester, </w:t>
      </w:r>
      <w:r>
        <w:t>v. intr., s’arrêter,</w:t>
      </w:r>
      <w:r>
        <w:rPr>
          <w:rStyle w:val="Corpodeltesto123Noncorsivo"/>
        </w:rPr>
        <w:t xml:space="preserve"> *4858, </w:t>
      </w:r>
      <w:r>
        <w:t>se tenir debout,</w:t>
      </w:r>
      <w:r>
        <w:rPr>
          <w:rStyle w:val="Corpodeltesto123Noncorsivo"/>
        </w:rPr>
        <w:t xml:space="preserve"> 2169 ; </w:t>
      </w:r>
      <w:r>
        <w:t>v. pron., se</w:t>
      </w:r>
      <w:r>
        <w:br/>
        <w:t>tenir debout,</w:t>
      </w:r>
      <w:r>
        <w:rPr>
          <w:rStyle w:val="Corpodeltesto123Noncorsivo"/>
        </w:rPr>
        <w:t xml:space="preserve"> 1357 ; laissier ester, </w:t>
      </w:r>
      <w:r>
        <w:t>abandonner, quitter,</w:t>
      </w:r>
      <w:r>
        <w:rPr>
          <w:rStyle w:val="Corpodeltesto123Noncorsivo"/>
        </w:rPr>
        <w:t xml:space="preserve"> 741,</w:t>
      </w:r>
      <w:r>
        <w:rPr>
          <w:rStyle w:val="Corpodeltesto123Noncorsivo"/>
        </w:rPr>
        <w:br/>
        <w:t xml:space="preserve">1332, 2750, 3248, 4864, </w:t>
      </w:r>
      <w:r>
        <w:t>laisser de côté,</w:t>
      </w:r>
      <w:r>
        <w:rPr>
          <w:rStyle w:val="Corpodeltesto123Noncorsivo"/>
        </w:rPr>
        <w:t xml:space="preserve"> 6750.</w:t>
      </w:r>
    </w:p>
    <w:p w14:paraId="1008BE84" w14:textId="77777777" w:rsidR="009A1B5B" w:rsidRDefault="004E42D2">
      <w:pPr>
        <w:pStyle w:val="Corpodeltesto2030"/>
        <w:shd w:val="clear" w:color="auto" w:fill="auto"/>
        <w:ind w:left="360" w:hanging="360"/>
      </w:pPr>
      <w:r>
        <w:t>estinc(h)</w:t>
      </w:r>
      <w:r>
        <w:rPr>
          <w:vertAlign w:val="superscript"/>
        </w:rPr>
        <w:t>e</w:t>
      </w:r>
      <w:r>
        <w:t>l</w:t>
      </w:r>
      <w:r>
        <w:rPr>
          <w:vertAlign w:val="superscript"/>
        </w:rPr>
        <w:t>er</w:t>
      </w:r>
      <w:r>
        <w:t xml:space="preserve">&gt; </w:t>
      </w:r>
      <w:r>
        <w:rPr>
          <w:rStyle w:val="Corpodeltesto20395ptCorsivo"/>
        </w:rPr>
        <w:t>v. intr., briller d’un vif éclat,</w:t>
      </w:r>
      <w:r>
        <w:rPr>
          <w:rStyle w:val="Corpodeltesto20395pt"/>
        </w:rPr>
        <w:t xml:space="preserve"> </w:t>
      </w:r>
      <w:r>
        <w:t>2936, 3475, 6240,</w:t>
      </w:r>
      <w:r>
        <w:br/>
        <w:t>6768.</w:t>
      </w:r>
    </w:p>
    <w:p w14:paraId="3A818A6C" w14:textId="77777777" w:rsidR="009A1B5B" w:rsidRDefault="004E42D2">
      <w:pPr>
        <w:pStyle w:val="Corpodeltesto1230"/>
        <w:shd w:val="clear" w:color="auto" w:fill="auto"/>
        <w:spacing w:line="216" w:lineRule="exact"/>
        <w:ind w:firstLine="0"/>
      </w:pPr>
      <w:r>
        <w:rPr>
          <w:rStyle w:val="Corpodeltesto123Noncorsivo"/>
        </w:rPr>
        <w:t xml:space="preserve">gsfjve, </w:t>
      </w:r>
      <w:r>
        <w:rPr>
          <w:rStyle w:val="Corpodeltesto123Spaziatura1pt"/>
          <w:i/>
          <w:iCs/>
        </w:rPr>
        <w:t>s.f,</w:t>
      </w:r>
      <w:r>
        <w:t xml:space="preserve"> trompette rustique,</w:t>
      </w:r>
      <w:r>
        <w:rPr>
          <w:rStyle w:val="Corpodeltesto123Noncorsivo"/>
        </w:rPr>
        <w:t xml:space="preserve"> 156 ; estive de Cornuaille, </w:t>
      </w:r>
      <w:r>
        <w:t>trompette</w:t>
      </w:r>
      <w:r>
        <w:br/>
        <w:t>rustique de Cornouaïlles,</w:t>
      </w:r>
      <w:r>
        <w:rPr>
          <w:rStyle w:val="Corpodeltesto123Noncorsivo"/>
        </w:rPr>
        <w:t xml:space="preserve"> *3838, 6117.</w:t>
      </w:r>
      <w:r>
        <w:rPr>
          <w:rStyle w:val="Corpodeltesto123Noncorsivo"/>
        </w:rPr>
        <w:br/>
        <w:t xml:space="preserve">estoi, iluec estoi, </w:t>
      </w:r>
      <w:r>
        <w:t>ímpér. présent de</w:t>
      </w:r>
      <w:r>
        <w:rPr>
          <w:rStyle w:val="Corpodeltesto123Noncorsivo"/>
        </w:rPr>
        <w:t xml:space="preserve"> ester, </w:t>
      </w:r>
      <w:r>
        <w:t>reste-là, *231.</w:t>
      </w:r>
      <w:r>
        <w:br/>
      </w:r>
      <w:r>
        <w:rPr>
          <w:rStyle w:val="Corpodeltesto123Noncorsivo"/>
        </w:rPr>
        <w:t xml:space="preserve">estole, </w:t>
      </w:r>
      <w:r>
        <w:rPr>
          <w:rStyle w:val="Corpodeltesto123Spaziatura1pt"/>
          <w:i/>
          <w:iCs/>
        </w:rPr>
        <w:t>s.f,</w:t>
      </w:r>
      <w:r>
        <w:t xml:space="preserve"> étole,</w:t>
      </w:r>
      <w:r>
        <w:rPr>
          <w:rStyle w:val="Corpodeltesto123Noncorsivo"/>
        </w:rPr>
        <w:t xml:space="preserve"> 2060.</w:t>
      </w:r>
    </w:p>
    <w:p w14:paraId="16A81B1E" w14:textId="77777777" w:rsidR="009A1B5B" w:rsidRDefault="004E42D2">
      <w:pPr>
        <w:pStyle w:val="Corpodeltesto1230"/>
        <w:shd w:val="clear" w:color="auto" w:fill="auto"/>
        <w:spacing w:line="216" w:lineRule="exact"/>
        <w:ind w:firstLine="0"/>
      </w:pPr>
      <w:r>
        <w:rPr>
          <w:rStyle w:val="Corpodeltesto123Noncorsivo"/>
        </w:rPr>
        <w:t xml:space="preserve">estols, estout, </w:t>
      </w:r>
      <w:r>
        <w:t>adj. subst. (CSS),</w:t>
      </w:r>
      <w:r>
        <w:rPr>
          <w:rStyle w:val="Corpodeltesto123Noncorsivo"/>
        </w:rPr>
        <w:t xml:space="preserve"> come estols, </w:t>
      </w:r>
      <w:r>
        <w:t>en homme présomp-</w:t>
      </w:r>
      <w:r>
        <w:br/>
        <w:t>tueux,</w:t>
      </w:r>
      <w:r>
        <w:rPr>
          <w:rStyle w:val="Corpodeltesto123Noncorsivo"/>
        </w:rPr>
        <w:t xml:space="preserve"> 2883 ; estout, </w:t>
      </w:r>
      <w:r>
        <w:t>adj., audacieux,</w:t>
      </w:r>
      <w:r>
        <w:rPr>
          <w:rStyle w:val="Corpodeltesto123Noncorsivo"/>
        </w:rPr>
        <w:t xml:space="preserve"> 2305, </w:t>
      </w:r>
      <w:r>
        <w:t>cruel,</w:t>
      </w:r>
      <w:r>
        <w:rPr>
          <w:rStyle w:val="Corpodeltesto123Noncorsivo"/>
        </w:rPr>
        <w:t xml:space="preserve"> 2960, </w:t>
      </w:r>
      <w:r>
        <w:t>stu-</w:t>
      </w:r>
      <w:r>
        <w:br/>
        <w:t>pide, 7844</w:t>
      </w:r>
      <w:r>
        <w:rPr>
          <w:rStyle w:val="Corpodeltesto123Noncorsivo"/>
        </w:rPr>
        <w:t xml:space="preserve"> ; estolte, </w:t>
      </w:r>
      <w:r>
        <w:rPr>
          <w:rStyle w:val="Corpodeltesto123Spaziatura1pt"/>
          <w:i/>
          <w:iCs/>
        </w:rPr>
        <w:t>adj.f,</w:t>
      </w:r>
      <w:r>
        <w:t xml:space="preserve"> violente,</w:t>
      </w:r>
      <w:r>
        <w:rPr>
          <w:rStyle w:val="Corpodeltesto123Noncorsivo"/>
        </w:rPr>
        <w:t xml:space="preserve"> 1190, 2305, </w:t>
      </w:r>
      <w:r>
        <w:t>cruelle,</w:t>
      </w:r>
      <w:r>
        <w:rPr>
          <w:rStyle w:val="Corpodeltesto123Noncorsivo"/>
        </w:rPr>
        <w:t xml:space="preserve"> 4860.</w:t>
      </w:r>
      <w:r>
        <w:rPr>
          <w:rStyle w:val="Corpodeltesto123Noncorsivo"/>
        </w:rPr>
        <w:br/>
        <w:t xml:space="preserve">estoltement, </w:t>
      </w:r>
      <w:r>
        <w:t>adv., sans retenue, de façon indigne,</w:t>
      </w:r>
      <w:r>
        <w:rPr>
          <w:rStyle w:val="Corpodeltesto123Noncorsivo"/>
        </w:rPr>
        <w:t xml:space="preserve"> 7183.</w:t>
      </w:r>
      <w:r>
        <w:rPr>
          <w:rStyle w:val="Corpodeltesto123Noncorsivo"/>
        </w:rPr>
        <w:br/>
        <w:t xml:space="preserve">estoner, </w:t>
      </w:r>
      <w:r>
        <w:t>v. pron., se surprendre,</w:t>
      </w:r>
      <w:r>
        <w:rPr>
          <w:rStyle w:val="Corpodeltesto123Noncorsivo"/>
        </w:rPr>
        <w:t xml:space="preserve"> 3580.</w:t>
      </w:r>
    </w:p>
    <w:p w14:paraId="4A25051F" w14:textId="77777777" w:rsidR="009A1B5B" w:rsidRDefault="004E42D2">
      <w:pPr>
        <w:pStyle w:val="Corpodeltesto1211"/>
        <w:shd w:val="clear" w:color="auto" w:fill="auto"/>
        <w:spacing w:line="216" w:lineRule="exact"/>
        <w:ind w:firstLine="0"/>
        <w:jc w:val="left"/>
      </w:pPr>
      <w:r>
        <w:t xml:space="preserve">estor, estour, </w:t>
      </w:r>
      <w:r>
        <w:rPr>
          <w:rStyle w:val="Corpodeltesto121Corsivo"/>
        </w:rPr>
        <w:t>s. m., combat, bataille,</w:t>
      </w:r>
      <w:r>
        <w:t xml:space="preserve"> 4167, 4464, 5305, 5306,</w:t>
      </w:r>
      <w:r>
        <w:br/>
        <w:t>5333, 5366, 5395, 5445, 5658, 5689, 5804, etc.</w:t>
      </w:r>
      <w:r>
        <w:br/>
        <w:t xml:space="preserve">estorement, </w:t>
      </w:r>
      <w:r>
        <w:rPr>
          <w:rStyle w:val="Corpodeltesto121Corsivo"/>
        </w:rPr>
        <w:t>s. m., équipement pour le combat,</w:t>
      </w:r>
      <w:r>
        <w:t xml:space="preserve"> 10454.</w:t>
      </w:r>
      <w:r>
        <w:br/>
        <w:t xml:space="preserve">estorer, </w:t>
      </w:r>
      <w:r>
        <w:rPr>
          <w:rStyle w:val="Corpodeltesto121Corsivo"/>
        </w:rPr>
        <w:t>v. tr., créer,</w:t>
      </w:r>
      <w:r>
        <w:t xml:space="preserve"> 968, </w:t>
      </w:r>
      <w:r>
        <w:rPr>
          <w:rStyle w:val="Corpodeltesto121Corsivo"/>
        </w:rPr>
        <w:t>placer,</w:t>
      </w:r>
      <w:r>
        <w:t xml:space="preserve"> 972.</w:t>
      </w:r>
    </w:p>
    <w:p w14:paraId="09424B16" w14:textId="77777777" w:rsidR="009A1B5B" w:rsidRDefault="004E42D2">
      <w:pPr>
        <w:pStyle w:val="Corpodeltesto1230"/>
        <w:shd w:val="clear" w:color="auto" w:fill="auto"/>
        <w:spacing w:line="216" w:lineRule="exact"/>
        <w:ind w:firstLine="0"/>
      </w:pPr>
      <w:r>
        <w:rPr>
          <w:rStyle w:val="Corpodeltesto123Noncorsivo"/>
        </w:rPr>
        <w:t xml:space="preserve">estormir, </w:t>
      </w:r>
      <w:r>
        <w:t>v. intr., s’agiter, se mettre en mouvement,</w:t>
      </w:r>
      <w:r>
        <w:rPr>
          <w:rStyle w:val="Corpodeltesto123Noncorsivo"/>
        </w:rPr>
        <w:t xml:space="preserve"> 9436, 9461.</w:t>
      </w:r>
      <w:r>
        <w:rPr>
          <w:rStyle w:val="Corpodeltesto123Noncorsivo"/>
        </w:rPr>
        <w:br/>
        <w:t xml:space="preserve">estoupe, </w:t>
      </w:r>
      <w:r>
        <w:rPr>
          <w:rStyle w:val="Corpodeltesto123Spaziatura1pt"/>
          <w:i/>
          <w:iCs/>
        </w:rPr>
        <w:t>s.f,</w:t>
      </w:r>
      <w:r>
        <w:t xml:space="preserve"> étoupe, partie grossière de lafilasse servant à confection-</w:t>
      </w:r>
      <w:r>
        <w:br/>
        <w:t>ner un bouchon,</w:t>
      </w:r>
      <w:r>
        <w:rPr>
          <w:rStyle w:val="Corpodeltesto123Noncorsivo"/>
        </w:rPr>
        <w:t xml:space="preserve"> 5895.</w:t>
      </w:r>
    </w:p>
    <w:p w14:paraId="4F472FC8" w14:textId="77777777" w:rsidR="009A1B5B" w:rsidRDefault="004E42D2">
      <w:pPr>
        <w:pStyle w:val="Corpodeltesto1230"/>
        <w:shd w:val="clear" w:color="auto" w:fill="auto"/>
        <w:spacing w:line="216" w:lineRule="exact"/>
        <w:ind w:firstLine="0"/>
      </w:pPr>
      <w:r>
        <w:rPr>
          <w:rStyle w:val="Corpodeltesto123Noncorsivo"/>
        </w:rPr>
        <w:t xml:space="preserve">estouper, </w:t>
      </w:r>
      <w:r>
        <w:t>v. tr., boucher, fermer,</w:t>
      </w:r>
      <w:r>
        <w:rPr>
          <w:rStyle w:val="Corpodeltesto123Noncorsivo"/>
        </w:rPr>
        <w:t xml:space="preserve"> 5894, 5896.</w:t>
      </w:r>
      <w:r>
        <w:rPr>
          <w:rStyle w:val="Corpodeltesto123Noncorsivo"/>
        </w:rPr>
        <w:br/>
        <w:t xml:space="preserve">estovoir, </w:t>
      </w:r>
      <w:r>
        <w:t>inf subst., ce qui est nécessaire,</w:t>
      </w:r>
      <w:r>
        <w:rPr>
          <w:rStyle w:val="Corpodeltesto123Noncorsivo"/>
        </w:rPr>
        <w:t xml:space="preserve"> 9123.</w:t>
      </w:r>
      <w:r>
        <w:rPr>
          <w:rStyle w:val="Corpodeltesto123Noncorsivo"/>
        </w:rPr>
        <w:br/>
        <w:t xml:space="preserve">estraigne, estrange, </w:t>
      </w:r>
      <w:r>
        <w:t>adj., étranger,</w:t>
      </w:r>
      <w:r>
        <w:rPr>
          <w:rStyle w:val="Corpodeltesto123Noncorsivo"/>
        </w:rPr>
        <w:t xml:space="preserve"> 1804, 2477, 3635, </w:t>
      </w:r>
      <w:r>
        <w:t>étrange,</w:t>
      </w:r>
      <w:r>
        <w:br/>
      </w:r>
      <w:r>
        <w:rPr>
          <w:rStyle w:val="Corpodeltesto123Noncorsivo"/>
        </w:rPr>
        <w:t xml:space="preserve">1366, 2430, </w:t>
      </w:r>
      <w:r>
        <w:t>hostile,</w:t>
      </w:r>
      <w:r>
        <w:rPr>
          <w:rStyle w:val="Corpodeltesto123Noncorsivo"/>
        </w:rPr>
        <w:t xml:space="preserve"> 5698 ; </w:t>
      </w:r>
      <w:r>
        <w:rPr>
          <w:lang w:val="en-US" w:eastAsia="en-US" w:bidi="en-US"/>
        </w:rPr>
        <w:t xml:space="preserve">adj.fi, </w:t>
      </w:r>
      <w:r>
        <w:t>lointaine,</w:t>
      </w:r>
      <w:r>
        <w:rPr>
          <w:rStyle w:val="Corpodeltesto123Noncorsivo"/>
        </w:rPr>
        <w:t xml:space="preserve"> 2605.</w:t>
      </w:r>
      <w:r>
        <w:rPr>
          <w:rStyle w:val="Corpodeltesto123Noncorsivo"/>
        </w:rPr>
        <w:br/>
        <w:t xml:space="preserve">estraindre, </w:t>
      </w:r>
      <w:r>
        <w:t>v. tr., serrer,</w:t>
      </w:r>
      <w:r>
        <w:rPr>
          <w:rStyle w:val="Corpodeltesto123Noncorsivo"/>
        </w:rPr>
        <w:t xml:space="preserve"> 6557, 7318, 11144, </w:t>
      </w:r>
      <w:r>
        <w:t>étouffer,</w:t>
      </w:r>
      <w:r>
        <w:rPr>
          <w:rStyle w:val="Corpodeltesto123Noncorsivo"/>
        </w:rPr>
        <w:t xml:space="preserve"> 7003 ; </w:t>
      </w:r>
      <w:r>
        <w:t>v. intr.,</w:t>
      </w:r>
      <w:r>
        <w:br/>
        <w:t>s’étreindre,</w:t>
      </w:r>
      <w:r>
        <w:rPr>
          <w:rStyle w:val="Corpodeltesto123Noncorsivo"/>
        </w:rPr>
        <w:t xml:space="preserve"> 3727.</w:t>
      </w:r>
    </w:p>
    <w:p w14:paraId="7900EC9C" w14:textId="77777777" w:rsidR="009A1B5B" w:rsidRDefault="004E42D2">
      <w:pPr>
        <w:pStyle w:val="Corpodeltesto1211"/>
        <w:shd w:val="clear" w:color="auto" w:fill="auto"/>
        <w:spacing w:line="216" w:lineRule="exact"/>
        <w:ind w:firstLine="0"/>
        <w:jc w:val="left"/>
      </w:pPr>
      <w:r>
        <w:t xml:space="preserve">estraire, </w:t>
      </w:r>
      <w:r>
        <w:rPr>
          <w:rStyle w:val="Corpodeltesto121Corsivo"/>
        </w:rPr>
        <w:t>v. tr.</w:t>
      </w:r>
      <w:r>
        <w:t xml:space="preserve"> (+ de), </w:t>
      </w:r>
      <w:r>
        <w:rPr>
          <w:rStyle w:val="Corpodeltesto121Corsivo"/>
        </w:rPr>
        <w:t>tirer qqchose de,</w:t>
      </w:r>
      <w:r>
        <w:t xml:space="preserve"> 7016.</w:t>
      </w:r>
    </w:p>
    <w:p w14:paraId="33821E86" w14:textId="77777777" w:rsidR="009A1B5B" w:rsidRDefault="004E42D2">
      <w:pPr>
        <w:pStyle w:val="Corpodeltesto1230"/>
        <w:shd w:val="clear" w:color="auto" w:fill="auto"/>
        <w:spacing w:line="216" w:lineRule="exact"/>
        <w:ind w:firstLine="0"/>
      </w:pPr>
      <w:r>
        <w:rPr>
          <w:rStyle w:val="Corpodeltesto123Noncorsivo"/>
        </w:rPr>
        <w:t>estrait</w:t>
      </w:r>
      <w:r>
        <w:t>, p. pa.</w:t>
      </w:r>
      <w:r>
        <w:rPr>
          <w:rStyle w:val="Corpodeltesto123Noncorsivo"/>
        </w:rPr>
        <w:t xml:space="preserve"> / </w:t>
      </w:r>
      <w:r>
        <w:t>adj. de</w:t>
      </w:r>
      <w:r>
        <w:rPr>
          <w:rStyle w:val="Corpodeltesto123Noncorsivo"/>
        </w:rPr>
        <w:t xml:space="preserve"> estraire, </w:t>
      </w:r>
      <w:r>
        <w:t>épuisé, fatiguê,</w:t>
      </w:r>
      <w:r>
        <w:rPr>
          <w:rStyle w:val="Corpodeltesto123Noncorsivo"/>
        </w:rPr>
        <w:t xml:space="preserve"> 4892.</w:t>
      </w:r>
    </w:p>
    <w:p w14:paraId="21D9CC47" w14:textId="77777777" w:rsidR="009A1B5B" w:rsidRDefault="004E42D2">
      <w:pPr>
        <w:pStyle w:val="Corpodeltesto1230"/>
        <w:shd w:val="clear" w:color="auto" w:fill="auto"/>
        <w:spacing w:line="216" w:lineRule="exact"/>
        <w:ind w:firstLine="0"/>
      </w:pPr>
      <w:r>
        <w:rPr>
          <w:rStyle w:val="Corpodeltesto123Noncorsivo"/>
        </w:rPr>
        <w:t xml:space="preserve">estrait, </w:t>
      </w:r>
      <w:r>
        <w:t>s. m., drap de laine, couverture,</w:t>
      </w:r>
      <w:r>
        <w:rPr>
          <w:rStyle w:val="Corpodeltesto123Noncorsivo"/>
        </w:rPr>
        <w:t xml:space="preserve"> 15787.</w:t>
      </w:r>
    </w:p>
    <w:p w14:paraId="3B7E9237" w14:textId="77777777" w:rsidR="009A1B5B" w:rsidRDefault="004E42D2">
      <w:pPr>
        <w:pStyle w:val="Corpodeltesto1211"/>
        <w:shd w:val="clear" w:color="auto" w:fill="auto"/>
        <w:spacing w:line="216" w:lineRule="exact"/>
        <w:ind w:firstLine="0"/>
        <w:jc w:val="left"/>
      </w:pPr>
      <w:r>
        <w:t xml:space="preserve">estraite, </w:t>
      </w:r>
      <w:r>
        <w:rPr>
          <w:rStyle w:val="Corpodeltesto121Corsivo"/>
        </w:rPr>
        <w:t xml:space="preserve">p. pa. / </w:t>
      </w:r>
      <w:r>
        <w:rPr>
          <w:rStyle w:val="Corpodeltesto121Corsivo1"/>
        </w:rPr>
        <w:t>adj.f.</w:t>
      </w:r>
      <w:r>
        <w:t xml:space="preserve"> de estraire + de, </w:t>
      </w:r>
      <w:r>
        <w:rPr>
          <w:rStyle w:val="Corpodeltesto121Corsivo"/>
        </w:rPr>
        <w:t>issue de,</w:t>
      </w:r>
      <w:r>
        <w:t xml:space="preserve"> 3101.</w:t>
      </w:r>
    </w:p>
    <w:p w14:paraId="01BC1A55" w14:textId="77777777" w:rsidR="009A1B5B" w:rsidRDefault="004E42D2">
      <w:pPr>
        <w:pStyle w:val="Corpodeltesto1211"/>
        <w:shd w:val="clear" w:color="auto" w:fill="auto"/>
        <w:spacing w:line="216" w:lineRule="exact"/>
        <w:ind w:firstLine="0"/>
        <w:jc w:val="left"/>
      </w:pPr>
      <w:r>
        <w:t xml:space="preserve">estrange </w:t>
      </w:r>
      <w:r>
        <w:rPr>
          <w:rStyle w:val="Corpodeltesto121Corsivo"/>
        </w:rPr>
        <w:t>(voir</w:t>
      </w:r>
      <w:r>
        <w:t xml:space="preserve"> estraigne).</w:t>
      </w:r>
    </w:p>
    <w:p w14:paraId="284AD3E5" w14:textId="77777777" w:rsidR="009A1B5B" w:rsidRDefault="004E42D2">
      <w:pPr>
        <w:pStyle w:val="Corpodeltesto1230"/>
        <w:shd w:val="clear" w:color="auto" w:fill="auto"/>
        <w:spacing w:line="216" w:lineRule="exact"/>
        <w:ind w:firstLine="0"/>
      </w:pPr>
      <w:r>
        <w:rPr>
          <w:rStyle w:val="Corpodeltesto123Noncorsivo"/>
        </w:rPr>
        <w:t xml:space="preserve">estrauer, </w:t>
      </w:r>
      <w:r>
        <w:t>v. tr., percer, trouer,</w:t>
      </w:r>
      <w:r>
        <w:rPr>
          <w:rStyle w:val="Corpodeltesto123Noncorsivo"/>
        </w:rPr>
        <w:t xml:space="preserve"> *5253.</w:t>
      </w:r>
    </w:p>
    <w:p w14:paraId="59AFC7B1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t xml:space="preserve">estre, estre + a, </w:t>
      </w:r>
      <w:r>
        <w:rPr>
          <w:rStyle w:val="Corpodeltesto121Corsivo"/>
        </w:rPr>
        <w:t>être au service de,</w:t>
      </w:r>
      <w:r>
        <w:t xml:space="preserve"> 1207 ; estre + de, </w:t>
      </w:r>
      <w:r>
        <w:rPr>
          <w:rStyle w:val="Corpodeltesto121Corsivo"/>
        </w:rPr>
        <w:t>être en relation</w:t>
      </w:r>
      <w:r>
        <w:rPr>
          <w:rStyle w:val="Corpodeltesto121Corsivo"/>
        </w:rPr>
        <w:br/>
        <w:t>avec,</w:t>
      </w:r>
      <w:r>
        <w:t xml:space="preserve"> 1817.</w:t>
      </w:r>
    </w:p>
    <w:p w14:paraId="478CB76E" w14:textId="77777777" w:rsidR="009A1B5B" w:rsidRDefault="004E42D2">
      <w:pPr>
        <w:pStyle w:val="Corpodeltesto1230"/>
        <w:shd w:val="clear" w:color="auto" w:fill="auto"/>
        <w:spacing w:line="216" w:lineRule="exact"/>
        <w:ind w:firstLine="0"/>
        <w:sectPr w:rsidR="009A1B5B">
          <w:headerReference w:type="even" r:id="rId1507"/>
          <w:headerReference w:type="default" r:id="rId1508"/>
          <w:headerReference w:type="first" r:id="rId1509"/>
          <w:pgSz w:w="11909" w:h="16834"/>
          <w:pgMar w:top="1430" w:right="1440" w:bottom="1430" w:left="1440" w:header="0" w:footer="3" w:gutter="0"/>
          <w:pgNumType w:start="989"/>
          <w:cols w:space="720"/>
          <w:noEndnote/>
          <w:titlePg/>
          <w:docGrid w:linePitch="360"/>
        </w:sectPr>
      </w:pPr>
      <w:r>
        <w:rPr>
          <w:rStyle w:val="Corpodeltesto123Noncorsivo"/>
        </w:rPr>
        <w:t xml:space="preserve">estre, s. </w:t>
      </w:r>
      <w:r>
        <w:t>m., líeu,</w:t>
      </w:r>
      <w:r>
        <w:rPr>
          <w:rStyle w:val="Corpodeltesto123Noncorsivo"/>
        </w:rPr>
        <w:t xml:space="preserve"> 209, </w:t>
      </w:r>
      <w:r>
        <w:t>état, sítuation,</w:t>
      </w:r>
      <w:r>
        <w:rPr>
          <w:rStyle w:val="Corpodeltesto123Noncorsivo"/>
        </w:rPr>
        <w:t xml:space="preserve"> *1616, </w:t>
      </w:r>
      <w:r>
        <w:t>attitude,</w:t>
      </w:r>
      <w:r>
        <w:rPr>
          <w:rStyle w:val="Corpodeltesto123Noncorsivo"/>
        </w:rPr>
        <w:t xml:space="preserve"> 3866.</w:t>
      </w:r>
      <w:r>
        <w:rPr>
          <w:rStyle w:val="Corpodeltesto123Noncorsivo"/>
        </w:rPr>
        <w:br/>
        <w:t xml:space="preserve">estree, </w:t>
      </w:r>
      <w:r>
        <w:rPr>
          <w:rStyle w:val="Corpodeltesto123Spaziatura1pt"/>
          <w:i/>
          <w:iCs/>
        </w:rPr>
        <w:t>s.f,</w:t>
      </w:r>
      <w:r>
        <w:t xml:space="preserve"> grand chemin, route,</w:t>
      </w:r>
      <w:r>
        <w:rPr>
          <w:rStyle w:val="Corpodeltesto123Noncorsivo"/>
        </w:rPr>
        <w:t xml:space="preserve"> 4785, </w:t>
      </w:r>
      <w:r>
        <w:t>voie,</w:t>
      </w:r>
      <w:r>
        <w:rPr>
          <w:rStyle w:val="Corpodeltesto123Noncorsivo"/>
        </w:rPr>
        <w:t xml:space="preserve"> 4824-; toute l’estree,</w:t>
      </w:r>
      <w:r>
        <w:rPr>
          <w:rStyle w:val="Corpodeltesto123Noncorsivo"/>
        </w:rPr>
        <w:br/>
      </w:r>
      <w:r>
        <w:t>suivant de bout en bout le chemin,</w:t>
      </w:r>
      <w:r>
        <w:rPr>
          <w:rStyle w:val="Corpodeltesto123Noncorsivo"/>
        </w:rPr>
        <w:t xml:space="preserve"> 16428.</w:t>
      </w:r>
      <w:r>
        <w:rPr>
          <w:rStyle w:val="Corpodeltesto123Noncorsivo"/>
        </w:rPr>
        <w:br/>
        <w:t xml:space="preserve">estrier, </w:t>
      </w:r>
      <w:r>
        <w:t>s. m., étrier,</w:t>
      </w:r>
      <w:r>
        <w:rPr>
          <w:rStyle w:val="Corpodeltesto123Noncorsivo"/>
        </w:rPr>
        <w:t xml:space="preserve"> *1916, 4014, 4546.</w:t>
      </w:r>
    </w:p>
    <w:p w14:paraId="7C65C08A" w14:textId="77777777" w:rsidR="009A1B5B" w:rsidRDefault="004E42D2">
      <w:pPr>
        <w:pStyle w:val="Corpodeltesto1211"/>
        <w:shd w:val="clear" w:color="auto" w:fill="auto"/>
        <w:tabs>
          <w:tab w:val="left" w:pos="4810"/>
        </w:tabs>
        <w:spacing w:line="211" w:lineRule="exact"/>
        <w:ind w:firstLine="0"/>
        <w:jc w:val="left"/>
      </w:pPr>
      <w:r>
        <w:lastRenderedPageBreak/>
        <w:t xml:space="preserve">estrine, </w:t>
      </w:r>
      <w:r>
        <w:rPr>
          <w:rStyle w:val="Corpodeltesto121CorsivoSpaziatura1pt"/>
        </w:rPr>
        <w:t>s.f.,</w:t>
      </w:r>
      <w:r>
        <w:t xml:space="preserve"> a bone estrine, </w:t>
      </w:r>
      <w:r>
        <w:rPr>
          <w:rStyle w:val="Corpodeltesto121Corsivo"/>
        </w:rPr>
        <w:t>en cadeau,</w:t>
      </w:r>
      <w:r>
        <w:t xml:space="preserve"> 430, 15900.</w:t>
      </w:r>
      <w:r>
        <w:br/>
        <w:t xml:space="preserve">estriver, </w:t>
      </w:r>
      <w:r>
        <w:rPr>
          <w:rStyle w:val="Corpodeltesto121Corsivo"/>
        </w:rPr>
        <w:t>v. intr. +</w:t>
      </w:r>
      <w:r>
        <w:t xml:space="preserve"> a, au sigler estriverent, </w:t>
      </w:r>
      <w:r>
        <w:rPr>
          <w:rStyle w:val="Corpodeltesto121Corsivo"/>
        </w:rPr>
        <w:t xml:space="preserve">s’efforcèrent defaire </w:t>
      </w:r>
      <w:r>
        <w:rPr>
          <w:rStyle w:val="Corpodeltesto121Corsivo"/>
          <w:vertAlign w:val="subscript"/>
        </w:rPr>
        <w:t>vo</w:t>
      </w:r>
      <w:r>
        <w:rPr>
          <w:rStyle w:val="Corpodeltesto121Corsivo"/>
        </w:rPr>
        <w:t>n</w:t>
      </w:r>
      <w:r>
        <w:rPr>
          <w:rStyle w:val="Corpodeltesto121Corsivo"/>
          <w:vertAlign w:val="subscript"/>
        </w:rPr>
        <w:t>e</w:t>
      </w:r>
      <w:r>
        <w:rPr>
          <w:rStyle w:val="Corpodeltesto121Corsivo"/>
          <w:vertAlign w:val="subscript"/>
        </w:rPr>
        <w:br/>
      </w:r>
      <w:r>
        <w:t xml:space="preserve">10457 ; + vers, </w:t>
      </w:r>
      <w:r>
        <w:rPr>
          <w:rStyle w:val="Corpodeltesto121Corsivo"/>
        </w:rPr>
        <w:t>s’élancer avec effort vers (qqn),</w:t>
      </w:r>
      <w:r>
        <w:t xml:space="preserve"> 11186.</w:t>
      </w:r>
      <w:r>
        <w:tab/>
        <w:t>'</w:t>
      </w:r>
    </w:p>
    <w:p w14:paraId="66985635" w14:textId="77777777" w:rsidR="009A1B5B" w:rsidRDefault="004E42D2">
      <w:pPr>
        <w:pStyle w:val="Corpodeltesto1211"/>
        <w:shd w:val="clear" w:color="auto" w:fill="auto"/>
        <w:spacing w:line="211" w:lineRule="exact"/>
        <w:ind w:firstLine="0"/>
        <w:jc w:val="left"/>
      </w:pPr>
      <w:r>
        <w:t xml:space="preserve">estriviere, </w:t>
      </w:r>
      <w:r>
        <w:rPr>
          <w:rStyle w:val="Corpodeltesto121CorsivoSpaziatura1pt"/>
        </w:rPr>
        <w:t>s.f,</w:t>
      </w:r>
      <w:r>
        <w:rPr>
          <w:rStyle w:val="Corpodeltesto121Corsivo"/>
        </w:rPr>
        <w:t xml:space="preserve"> étrier,</w:t>
      </w:r>
      <w:r>
        <w:t xml:space="preserve"> *2998, 3480, 3818, 4344.</w:t>
      </w:r>
      <w:r>
        <w:br/>
        <w:t xml:space="preserve">estroite, </w:t>
      </w:r>
      <w:r>
        <w:rPr>
          <w:rStyle w:val="Corpodeltesto121Corsivo"/>
        </w:rPr>
        <w:t>adj.,</w:t>
      </w:r>
      <w:r>
        <w:t xml:space="preserve"> étroite voie, </w:t>
      </w:r>
      <w:r>
        <w:rPr>
          <w:rStyle w:val="Corpodeltesto121Corsivo"/>
        </w:rPr>
        <w:t>sentier,</w:t>
      </w:r>
      <w:r>
        <w:t xml:space="preserve"> 7532.</w:t>
      </w:r>
      <w:r>
        <w:br/>
        <w:t xml:space="preserve">estruit, </w:t>
      </w:r>
      <w:r>
        <w:rPr>
          <w:rStyle w:val="Corpodeltesto121Corsivo"/>
        </w:rPr>
        <w:t>s. m., construction,</w:t>
      </w:r>
      <w:r>
        <w:t xml:space="preserve"> 14445.</w:t>
      </w:r>
    </w:p>
    <w:p w14:paraId="7D3014A1" w14:textId="77777777" w:rsidR="009A1B5B" w:rsidRDefault="004E42D2">
      <w:pPr>
        <w:pStyle w:val="Corpodeltesto1211"/>
        <w:shd w:val="clear" w:color="auto" w:fill="auto"/>
        <w:spacing w:line="211" w:lineRule="exact"/>
        <w:ind w:firstLine="0"/>
        <w:jc w:val="left"/>
      </w:pPr>
      <w:r>
        <w:t xml:space="preserve">estrument, </w:t>
      </w:r>
      <w:r>
        <w:rPr>
          <w:rStyle w:val="Corpodeltesto121Corsivo"/>
        </w:rPr>
        <w:t>s. m., instrument de musique,</w:t>
      </w:r>
      <w:r>
        <w:t xml:space="preserve"> 3909, 3912, 4239 </w:t>
      </w:r>
      <w:r>
        <w:rPr>
          <w:rStyle w:val="Corpodeltesto1217pt2"/>
        </w:rPr>
        <w:t>4273</w:t>
      </w:r>
      <w:r>
        <w:rPr>
          <w:rStyle w:val="Corpodeltesto1217pt2"/>
        </w:rPr>
        <w:br/>
      </w:r>
      <w:r>
        <w:t>4311, 4431, 4497, 4653, 4712.</w:t>
      </w:r>
      <w:r>
        <w:br/>
        <w:t xml:space="preserve">estuet, </w:t>
      </w:r>
      <w:r>
        <w:rPr>
          <w:rStyle w:val="Corpodeltesto121Corsivo"/>
        </w:rPr>
        <w:t>ind. prés. 3 de</w:t>
      </w:r>
      <w:r>
        <w:t xml:space="preserve"> estovoir, </w:t>
      </w:r>
      <w:r>
        <w:rPr>
          <w:rStyle w:val="Corpodeltesto121Corsivo"/>
        </w:rPr>
        <w:t>v. impers., il convient,</w:t>
      </w:r>
      <w:r>
        <w:t xml:space="preserve"> 1921, 2318</w:t>
      </w:r>
      <w:r>
        <w:br/>
        <w:t>2322, 4664, 6970.</w:t>
      </w:r>
    </w:p>
    <w:p w14:paraId="38945B7A" w14:textId="77777777" w:rsidR="009A1B5B" w:rsidRDefault="004E42D2">
      <w:pPr>
        <w:pStyle w:val="Corpodeltesto1230"/>
        <w:shd w:val="clear" w:color="auto" w:fill="auto"/>
        <w:spacing w:line="211" w:lineRule="exact"/>
        <w:ind w:firstLine="0"/>
      </w:pPr>
      <w:r>
        <w:rPr>
          <w:rStyle w:val="Corpodeltesto123Noncorsivo"/>
        </w:rPr>
        <w:t xml:space="preserve">estuide, </w:t>
      </w:r>
      <w:r>
        <w:rPr>
          <w:rStyle w:val="Corpodeltesto123Spaziatura1pt"/>
          <w:i/>
          <w:iCs/>
        </w:rPr>
        <w:t>s.f,</w:t>
      </w:r>
      <w:r>
        <w:rPr>
          <w:rStyle w:val="Corpodeltesto123Noncorsivo"/>
        </w:rPr>
        <w:t xml:space="preserve"> metre son estuide a, </w:t>
      </w:r>
      <w:r>
        <w:t>agir avec applícation pour,</w:t>
      </w:r>
      <w:r>
        <w:rPr>
          <w:rStyle w:val="Corpodeltesto123Noncorsivo"/>
        </w:rPr>
        <w:t xml:space="preserve"> 512</w:t>
      </w:r>
      <w:r>
        <w:rPr>
          <w:rStyle w:val="Corpodeltesto123Noncorsivo"/>
        </w:rPr>
        <w:br/>
        <w:t xml:space="preserve">estuit, </w:t>
      </w:r>
      <w:r>
        <w:t>s. m.,</w:t>
      </w:r>
      <w:r>
        <w:rPr>
          <w:rStyle w:val="Corpodeltesto123Noncorsivo"/>
        </w:rPr>
        <w:t xml:space="preserve"> metre en estuit, </w:t>
      </w:r>
      <w:r>
        <w:t>se retenír de, se garder de,</w:t>
      </w:r>
      <w:r>
        <w:rPr>
          <w:rStyle w:val="Corpodeltesto123Noncorsivo"/>
        </w:rPr>
        <w:t xml:space="preserve"> 8564.</w:t>
      </w:r>
      <w:r>
        <w:rPr>
          <w:rStyle w:val="Corpodeltesto123Noncorsivo"/>
        </w:rPr>
        <w:br/>
        <w:t xml:space="preserve">esvertin, s. </w:t>
      </w:r>
      <w:r>
        <w:t>m.,folie, maladie mentale rendant irascible,</w:t>
      </w:r>
      <w:r>
        <w:rPr>
          <w:rStyle w:val="Corpodeltesto123Noncorsivo"/>
        </w:rPr>
        <w:t xml:space="preserve"> 6510.</w:t>
      </w:r>
      <w:r>
        <w:rPr>
          <w:rStyle w:val="Corpodeltesto123Noncorsivo"/>
        </w:rPr>
        <w:br/>
        <w:t xml:space="preserve">esvertuer, </w:t>
      </w:r>
      <w:r>
        <w:t>v. pron., multiplier ses efforts, déployer sa force,</w:t>
      </w:r>
      <w:r>
        <w:rPr>
          <w:rStyle w:val="Corpodeltesto123Noncorsivo"/>
        </w:rPr>
        <w:t xml:space="preserve"> 3606</w:t>
      </w:r>
      <w:r>
        <w:rPr>
          <w:rStyle w:val="Corpodeltesto123Noncorsivo"/>
        </w:rPr>
        <w:br/>
        <w:t>5267, 5840.</w:t>
      </w:r>
    </w:p>
    <w:p w14:paraId="2E861BE2" w14:textId="77777777" w:rsidR="009A1B5B" w:rsidRDefault="004E42D2">
      <w:pPr>
        <w:pStyle w:val="Corpodeltesto1230"/>
        <w:shd w:val="clear" w:color="auto" w:fill="auto"/>
        <w:spacing w:line="211" w:lineRule="exact"/>
        <w:ind w:left="360" w:hanging="360"/>
      </w:pPr>
      <w:r>
        <w:rPr>
          <w:rStyle w:val="Corpodeltesto123Noncorsivo"/>
        </w:rPr>
        <w:t xml:space="preserve">eûr, </w:t>
      </w:r>
      <w:r>
        <w:t>s. m., chance,</w:t>
      </w:r>
      <w:r>
        <w:rPr>
          <w:rStyle w:val="Corpodeltesto123Noncorsivo"/>
        </w:rPr>
        <w:t xml:space="preserve"> 15545 ; a mal eûr, </w:t>
      </w:r>
      <w:r>
        <w:t>pour votre maíheur,</w:t>
      </w:r>
      <w:r>
        <w:rPr>
          <w:rStyle w:val="Corpodeltesto123Noncorsivo"/>
        </w:rPr>
        <w:t xml:space="preserve"> 5362</w:t>
      </w:r>
      <w:r>
        <w:rPr>
          <w:rStyle w:val="Corpodeltesto123Noncorsivo"/>
        </w:rPr>
        <w:br/>
      </w:r>
      <w:r>
        <w:t>par malchance,</w:t>
      </w:r>
      <w:r>
        <w:rPr>
          <w:rStyle w:val="Corpodeltesto123Noncorsivo"/>
        </w:rPr>
        <w:t xml:space="preserve"> 5684.</w:t>
      </w:r>
    </w:p>
    <w:p w14:paraId="69E8684B" w14:textId="77777777" w:rsidR="009A1B5B" w:rsidRDefault="004E42D2">
      <w:pPr>
        <w:pStyle w:val="Corpodeltesto1211"/>
        <w:shd w:val="clear" w:color="auto" w:fill="auto"/>
        <w:spacing w:line="211" w:lineRule="exact"/>
        <w:ind w:firstLine="0"/>
        <w:jc w:val="left"/>
      </w:pPr>
      <w:r>
        <w:t xml:space="preserve">eure, </w:t>
      </w:r>
      <w:r>
        <w:rPr>
          <w:rStyle w:val="Corpodeltesto121CorsivoSpaziatura1pt"/>
        </w:rPr>
        <w:t>s.f,</w:t>
      </w:r>
      <w:r>
        <w:t xml:space="preserve"> ne pas ne eure, </w:t>
      </w:r>
      <w:r>
        <w:rPr>
          <w:rStyle w:val="Corpodeltesto121Corsivo"/>
        </w:rPr>
        <w:t>en aucune façon,</w:t>
      </w:r>
      <w:r>
        <w:t xml:space="preserve"> *743 ; en tel eure, </w:t>
      </w:r>
      <w:r>
        <w:rPr>
          <w:rStyle w:val="Corpodeltesto121Corsivo"/>
        </w:rPr>
        <w:t>à</w:t>
      </w:r>
      <w:r>
        <w:rPr>
          <w:rStyle w:val="Corpodeltesto121Corsivo"/>
        </w:rPr>
        <w:br/>
        <w:t>tel moment, en telle drconstance,</w:t>
      </w:r>
      <w:r>
        <w:t xml:space="preserve"> 1874 ; en meïsme l’eure, </w:t>
      </w:r>
      <w:r>
        <w:rPr>
          <w:rStyle w:val="Corpodeltesto121Corsivo"/>
        </w:rPr>
        <w:t>à</w:t>
      </w:r>
      <w:r>
        <w:rPr>
          <w:rStyle w:val="Corpodeltesto121Corsivo"/>
        </w:rPr>
        <w:br/>
        <w:t>l’instant même,</w:t>
      </w:r>
      <w:r>
        <w:t xml:space="preserve"> 2736 ; en petit d’eure, </w:t>
      </w:r>
      <w:r>
        <w:rPr>
          <w:rStyle w:val="Corpodeltesto121Corsivo"/>
        </w:rPr>
        <w:t>en peu de temps,</w:t>
      </w:r>
      <w:r>
        <w:t xml:space="preserve"> 2954 ;</w:t>
      </w:r>
      <w:r>
        <w:br/>
        <w:t xml:space="preserve">ens en l’eure, </w:t>
      </w:r>
      <w:r>
        <w:rPr>
          <w:rStyle w:val="Corpodeltesto121Corsivo"/>
        </w:rPr>
        <w:t>sur-le-champ,</w:t>
      </w:r>
      <w:r>
        <w:t xml:space="preserve"> 4430 ; dedens une eure, </w:t>
      </w:r>
      <w:r>
        <w:rPr>
          <w:rStyle w:val="Corpodeltesto121Corsivo"/>
        </w:rPr>
        <w:t>en peu</w:t>
      </w:r>
      <w:r>
        <w:rPr>
          <w:rStyle w:val="Corpodeltesto121Corsivo"/>
        </w:rPr>
        <w:br/>
        <w:t>de temps,</w:t>
      </w:r>
      <w:r>
        <w:t xml:space="preserve"> 7232 ; jor ne eure, </w:t>
      </w:r>
      <w:r>
        <w:rPr>
          <w:rStyle w:val="Corpodeltesto121Corsivo"/>
        </w:rPr>
        <w:t>jamaís,</w:t>
      </w:r>
      <w:r>
        <w:t xml:space="preserve"> 7790.</w:t>
      </w:r>
      <w:r>
        <w:br/>
        <w:t xml:space="preserve">evesque, </w:t>
      </w:r>
      <w:r>
        <w:rPr>
          <w:rStyle w:val="Corpodeltesto121Corsivo"/>
        </w:rPr>
        <w:t>s. m. (voir</w:t>
      </w:r>
      <w:r>
        <w:t xml:space="preserve"> vesque).</w:t>
      </w:r>
    </w:p>
    <w:p w14:paraId="13F5F21F" w14:textId="77777777" w:rsidR="009A1B5B" w:rsidRDefault="004E42D2">
      <w:pPr>
        <w:pStyle w:val="Corpodeltesto1230"/>
        <w:shd w:val="clear" w:color="auto" w:fill="auto"/>
        <w:spacing w:line="211" w:lineRule="exact"/>
        <w:ind w:left="360" w:hanging="360"/>
      </w:pPr>
      <w:r>
        <w:rPr>
          <w:rStyle w:val="Corpodeltesto123Noncorsivo"/>
        </w:rPr>
        <w:t xml:space="preserve">fable, </w:t>
      </w:r>
      <w:r>
        <w:t>s. f, discours,</w:t>
      </w:r>
      <w:r>
        <w:rPr>
          <w:rStyle w:val="Corpodeltesto123Noncorsivo"/>
        </w:rPr>
        <w:t xml:space="preserve"> 6697 ; sanz nule fable, </w:t>
      </w:r>
      <w:r>
        <w:t>sans faire aucun dìs-</w:t>
      </w:r>
      <w:r>
        <w:br/>
        <w:t>cours,</w:t>
      </w:r>
      <w:r>
        <w:rPr>
          <w:rStyle w:val="Corpodeltesto123Noncorsivo"/>
        </w:rPr>
        <w:t xml:space="preserve"> 3028.</w:t>
      </w:r>
    </w:p>
    <w:p w14:paraId="5D563FD0" w14:textId="77777777" w:rsidR="009A1B5B" w:rsidRDefault="004E42D2">
      <w:pPr>
        <w:pStyle w:val="Corpodeltesto1211"/>
        <w:shd w:val="clear" w:color="auto" w:fill="auto"/>
        <w:spacing w:line="211" w:lineRule="exact"/>
        <w:ind w:firstLine="0"/>
        <w:jc w:val="left"/>
      </w:pPr>
      <w:r>
        <w:t xml:space="preserve">face, </w:t>
      </w:r>
      <w:r>
        <w:rPr>
          <w:rStyle w:val="Corpodeltesto121CorsivoSpaziatura1pt"/>
        </w:rPr>
        <w:t>s.f,</w:t>
      </w:r>
      <w:r>
        <w:rPr>
          <w:rStyle w:val="Corpodeltesto121Corsivo"/>
        </w:rPr>
        <w:t xml:space="preserve"> visage,</w:t>
      </w:r>
      <w:r>
        <w:t xml:space="preserve"> 1677, 2645, 4850, 7198.</w:t>
      </w:r>
      <w:r>
        <w:br/>
        <w:t xml:space="preserve">face, </w:t>
      </w:r>
      <w:r>
        <w:rPr>
          <w:rStyle w:val="Corpodeltesto121Corsivo"/>
        </w:rPr>
        <w:t>subj. prés. 3 de</w:t>
      </w:r>
      <w:r>
        <w:t xml:space="preserve"> faire, 4217, 7097.</w:t>
      </w:r>
      <w:r>
        <w:br/>
        <w:t xml:space="preserve">faez, </w:t>
      </w:r>
      <w:r>
        <w:rPr>
          <w:rStyle w:val="Corpodeltesto121Corsivo"/>
        </w:rPr>
        <w:t>adj., ensorcelé,</w:t>
      </w:r>
      <w:r>
        <w:t xml:space="preserve"> 9783.</w:t>
      </w:r>
    </w:p>
    <w:p w14:paraId="50DB0360" w14:textId="77777777" w:rsidR="009A1B5B" w:rsidRDefault="004E42D2">
      <w:pPr>
        <w:pStyle w:val="Corpodeltesto1230"/>
        <w:shd w:val="clear" w:color="auto" w:fill="auto"/>
        <w:spacing w:line="211" w:lineRule="exact"/>
        <w:ind w:left="360" w:hanging="360"/>
      </w:pPr>
      <w:r>
        <w:rPr>
          <w:rStyle w:val="Corpodeltesto123Noncorsivo"/>
        </w:rPr>
        <w:t xml:space="preserve">faide, </w:t>
      </w:r>
      <w:r>
        <w:t>s. f., droít de vençeance appartenant aux parents d’une vic-</w:t>
      </w:r>
      <w:r>
        <w:br/>
        <w:t>time,</w:t>
      </w:r>
      <w:r>
        <w:rPr>
          <w:rStyle w:val="Corpodeltesto123Noncorsivo"/>
        </w:rPr>
        <w:t xml:space="preserve"> 13601.</w:t>
      </w:r>
    </w:p>
    <w:p w14:paraId="7D1D5A87" w14:textId="77777777" w:rsidR="009A1B5B" w:rsidRDefault="004E42D2">
      <w:pPr>
        <w:pStyle w:val="Corpodeltesto1211"/>
        <w:shd w:val="clear" w:color="auto" w:fill="auto"/>
        <w:spacing w:line="211" w:lineRule="exact"/>
        <w:ind w:firstLine="0"/>
        <w:jc w:val="left"/>
      </w:pPr>
      <w:r>
        <w:t xml:space="preserve">faidieu, s. </w:t>
      </w:r>
      <w:r>
        <w:rPr>
          <w:rStyle w:val="Corpodeltesto121Corsivo"/>
        </w:rPr>
        <w:t>m. ou adj., ennemi juré,</w:t>
      </w:r>
      <w:r>
        <w:t xml:space="preserve"> 10110.</w:t>
      </w:r>
      <w:r>
        <w:br/>
        <w:t xml:space="preserve">faillance, </w:t>
      </w:r>
      <w:r>
        <w:rPr>
          <w:rStyle w:val="Corpodeltesto121Corsivo"/>
        </w:rPr>
        <w:t>s. f,</w:t>
      </w:r>
      <w:r>
        <w:t xml:space="preserve"> sanz faillance, </w:t>
      </w:r>
      <w:r>
        <w:rPr>
          <w:rStyle w:val="Corpodeltesto121Corsivo"/>
        </w:rPr>
        <w:t>incontestablement,</w:t>
      </w:r>
      <w:r>
        <w:t xml:space="preserve"> 2009 ; ce n’est</w:t>
      </w:r>
      <w:r>
        <w:br/>
        <w:t xml:space="preserve">pas faillance, </w:t>
      </w:r>
      <w:r>
        <w:rPr>
          <w:rStyle w:val="Corpodeltesto121Corsivo"/>
        </w:rPr>
        <w:t>c’est indiscutable,</w:t>
      </w:r>
      <w:r>
        <w:t xml:space="preserve"> 5524.</w:t>
      </w:r>
      <w:r>
        <w:br/>
        <w:t xml:space="preserve">faille, ce n’est pas faille, </w:t>
      </w:r>
      <w:r>
        <w:rPr>
          <w:rStyle w:val="Corpodeltesto121Corsivo"/>
        </w:rPr>
        <w:t>c’est certaìn,</w:t>
      </w:r>
      <w:r>
        <w:t xml:space="preserve"> 4619, 5931 ; sanz faille,</w:t>
      </w:r>
      <w:r>
        <w:br/>
      </w:r>
      <w:r>
        <w:rPr>
          <w:rStyle w:val="Corpodeltesto121Corsivo"/>
        </w:rPr>
        <w:t>assurément,</w:t>
      </w:r>
      <w:r>
        <w:t xml:space="preserve"> 2131, </w:t>
      </w:r>
      <w:r>
        <w:rPr>
          <w:rStyle w:val="Corpodeltesto121Corsivo"/>
        </w:rPr>
        <w:t>defaçon certaine,</w:t>
      </w:r>
      <w:r>
        <w:t xml:space="preserve"> 2899, 3272, 3617, 3827,</w:t>
      </w:r>
      <w:r>
        <w:br/>
        <w:t xml:space="preserve">3899, 5548, 6925 ; tot sanz faiiïe, </w:t>
      </w:r>
      <w:r>
        <w:rPr>
          <w:rStyle w:val="Corpodeltesto121Corsivo"/>
        </w:rPr>
        <w:t>en toute certitude,</w:t>
      </w:r>
      <w:r>
        <w:t xml:space="preserve"> 6809.</w:t>
      </w:r>
    </w:p>
    <w:p w14:paraId="6A26F962" w14:textId="77777777" w:rsidR="009A1B5B" w:rsidRDefault="004E42D2">
      <w:pPr>
        <w:pStyle w:val="Corpodeltesto1230"/>
        <w:shd w:val="clear" w:color="auto" w:fill="auto"/>
        <w:spacing w:line="216" w:lineRule="exact"/>
        <w:ind w:firstLine="0"/>
      </w:pPr>
      <w:r>
        <w:rPr>
          <w:rStyle w:val="Corpodeltesto1237ptNoncorsivo0"/>
        </w:rPr>
        <w:t xml:space="preserve">faillîr, </w:t>
      </w:r>
      <w:r>
        <w:rPr>
          <w:rStyle w:val="Corpodeltesto123Noncorsivo"/>
        </w:rPr>
        <w:t xml:space="preserve">falir, </w:t>
      </w:r>
      <w:r>
        <w:t>v. tr., faire défaut à, manquer à,</w:t>
      </w:r>
      <w:r>
        <w:rPr>
          <w:rStyle w:val="Corpodeltesto123Noncorsivo"/>
        </w:rPr>
        <w:t xml:space="preserve"> 4596 ; </w:t>
      </w:r>
      <w:r>
        <w:t>v. intr., cesser,</w:t>
      </w:r>
      <w:r>
        <w:br/>
        <w:t>s’arrêter,</w:t>
      </w:r>
      <w:r>
        <w:rPr>
          <w:rStyle w:val="Corpodeltesto123Noncorsivo"/>
        </w:rPr>
        <w:t xml:space="preserve"> 5037, 6991, </w:t>
      </w:r>
      <w:r>
        <w:t xml:space="preserve">tomber (à propos </w:t>
      </w:r>
      <w:r>
        <w:rPr>
          <w:rStyle w:val="Corpodeltesto123Spaziatura1pt0"/>
          <w:i/>
          <w:iCs/>
        </w:rPr>
        <w:t>dujour),</w:t>
      </w:r>
      <w:r>
        <w:rPr>
          <w:rStyle w:val="Corpodeltesto123Noncorsivo"/>
        </w:rPr>
        <w:t xml:space="preserve"> 6754 ; </w:t>
      </w:r>
      <w:r>
        <w:t>v. intr.</w:t>
      </w:r>
      <w:r>
        <w:br/>
        <w:t>+</w:t>
      </w:r>
      <w:r>
        <w:rPr>
          <w:rStyle w:val="Corpodeltesto123Noncorsivo"/>
        </w:rPr>
        <w:t xml:space="preserve"> a, </w:t>
      </w:r>
      <w:r>
        <w:t>échouer à,</w:t>
      </w:r>
      <w:r>
        <w:rPr>
          <w:rStyle w:val="Corpodeltesto123Noncorsivo"/>
        </w:rPr>
        <w:t xml:space="preserve"> 2554, </w:t>
      </w:r>
      <w:r>
        <w:t>manquer à,</w:t>
      </w:r>
      <w:r>
        <w:rPr>
          <w:rStyle w:val="Corpodeltesto123Noncorsivo"/>
        </w:rPr>
        <w:t xml:space="preserve"> 1744, </w:t>
      </w:r>
      <w:r>
        <w:t>échapper à,</w:t>
      </w:r>
      <w:r>
        <w:rPr>
          <w:rStyle w:val="Corpodeltesto123Noncorsivo"/>
        </w:rPr>
        <w:t xml:space="preserve"> 5927,</w:t>
      </w:r>
      <w:r>
        <w:rPr>
          <w:rStyle w:val="Corpodeltesto123Noncorsivo"/>
        </w:rPr>
        <w:br/>
        <w:t xml:space="preserve">7588 ; failli, </w:t>
      </w:r>
      <w:r>
        <w:t>p. pa., consommé,</w:t>
      </w:r>
      <w:r>
        <w:rPr>
          <w:rStyle w:val="Corpodeltesto123Noncorsivo"/>
        </w:rPr>
        <w:t xml:space="preserve"> *2660.</w:t>
      </w:r>
      <w:r>
        <w:rPr>
          <w:rStyle w:val="Corpodeltesto123Noncorsivo"/>
        </w:rPr>
        <w:br/>
        <w:t xml:space="preserve">fain, </w:t>
      </w:r>
      <w:r>
        <w:rPr>
          <w:rStyle w:val="Corpodeltesto123NoncorsivoMaiuscoletto"/>
        </w:rPr>
        <w:t xml:space="preserve">í. </w:t>
      </w:r>
      <w:r>
        <w:t>tn.Join,</w:t>
      </w:r>
      <w:r>
        <w:rPr>
          <w:rStyle w:val="Corpodeltesto123Noncorsivo"/>
        </w:rPr>
        <w:t xml:space="preserve"> 1922, 2512, 3144, 7631.</w:t>
      </w:r>
      <w:r>
        <w:rPr>
          <w:rStyle w:val="Corpodeltesto123Noncorsivo"/>
        </w:rPr>
        <w:br/>
        <w:t xml:space="preserve">fain, </w:t>
      </w:r>
      <w:r>
        <w:rPr>
          <w:rStyle w:val="Corpodeltesto1231"/>
          <w:i/>
          <w:iCs/>
        </w:rPr>
        <w:t>s.fjaim,</w:t>
      </w:r>
      <w:r>
        <w:rPr>
          <w:rStyle w:val="Corpodeltesto123Noncorsivo"/>
        </w:rPr>
        <w:t xml:space="preserve"> 7632.</w:t>
      </w:r>
    </w:p>
    <w:p w14:paraId="743A06AE" w14:textId="77777777" w:rsidR="009A1B5B" w:rsidRDefault="004E42D2">
      <w:pPr>
        <w:pStyle w:val="Corpodeltesto1230"/>
        <w:shd w:val="clear" w:color="auto" w:fill="auto"/>
        <w:spacing w:line="216" w:lineRule="exact"/>
        <w:ind w:firstLine="0"/>
      </w:pPr>
      <w:r>
        <w:rPr>
          <w:rStyle w:val="Corpodeltesto123Noncorsivo"/>
        </w:rPr>
        <w:t xml:space="preserve">faindre, </w:t>
      </w:r>
      <w:r>
        <w:t>v. pron., montrer de la mollesse, être fainéant,</w:t>
      </w:r>
      <w:r>
        <w:rPr>
          <w:rStyle w:val="Corpodeltesto123Noncorsivo"/>
        </w:rPr>
        <w:t xml:space="preserve"> *97, 5294 ;</w:t>
      </w:r>
      <w:r>
        <w:rPr>
          <w:rStyle w:val="Corpodeltesto123Noncorsivo"/>
        </w:rPr>
        <w:br/>
        <w:t xml:space="preserve">ne soi faindre + de, </w:t>
      </w:r>
      <w:r>
        <w:t>ne pas montrer de la mollesse, ne pas être</w:t>
      </w:r>
      <w:r>
        <w:br/>
        <w:t>paresseux pour,</w:t>
      </w:r>
      <w:r>
        <w:rPr>
          <w:rStyle w:val="Corpodeltesto123Noncorsivo"/>
        </w:rPr>
        <w:t xml:space="preserve"> 3586, 5016, 7572.</w:t>
      </w:r>
      <w:r>
        <w:rPr>
          <w:rStyle w:val="Corpodeltesto123Noncorsivo"/>
        </w:rPr>
        <w:br/>
        <w:t xml:space="preserve">faïne, </w:t>
      </w:r>
      <w:r>
        <w:t>s. m., gland du hêtre,</w:t>
      </w:r>
      <w:r>
        <w:rPr>
          <w:rStyle w:val="Corpodeltesto123Noncorsivo"/>
        </w:rPr>
        <w:t xml:space="preserve"> *10181.</w:t>
      </w:r>
      <w:r>
        <w:rPr>
          <w:rStyle w:val="Corpodeltesto123Noncorsivo"/>
        </w:rPr>
        <w:br/>
        <w:t xml:space="preserve">faintis, </w:t>
      </w:r>
      <w:r>
        <w:t>adj., lâche,</w:t>
      </w:r>
      <w:r>
        <w:rPr>
          <w:rStyle w:val="Corpodeltesto123Noncorsivo"/>
        </w:rPr>
        <w:t xml:space="preserve"> 1002.</w:t>
      </w:r>
    </w:p>
    <w:p w14:paraId="711F387E" w14:textId="77777777" w:rsidR="009A1B5B" w:rsidRDefault="004E42D2">
      <w:pPr>
        <w:pStyle w:val="Corpodeltesto1230"/>
        <w:shd w:val="clear" w:color="auto" w:fill="auto"/>
        <w:spacing w:line="216" w:lineRule="exact"/>
        <w:ind w:left="360" w:hanging="360"/>
      </w:pPr>
      <w:r>
        <w:rPr>
          <w:rStyle w:val="Corpodeltesto123Noncorsivo"/>
        </w:rPr>
        <w:t xml:space="preserve">faintise, </w:t>
      </w:r>
      <w:r>
        <w:t>s. f,</w:t>
      </w:r>
      <w:r>
        <w:rPr>
          <w:rStyle w:val="Corpodeltesto123Noncorsivo"/>
        </w:rPr>
        <w:t xml:space="preserve"> sans nis une faintise, </w:t>
      </w:r>
      <w:r>
        <w:t>sans même s’en tenir aux appa-</w:t>
      </w:r>
      <w:r>
        <w:br/>
        <w:t>rences,</w:t>
      </w:r>
      <w:r>
        <w:rPr>
          <w:rStyle w:val="Corpodeltesto123Noncorsivo"/>
        </w:rPr>
        <w:t xml:space="preserve"> 6859.</w:t>
      </w:r>
    </w:p>
    <w:p w14:paraId="55C74092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t xml:space="preserve">faire, </w:t>
      </w:r>
      <w:r>
        <w:rPr>
          <w:rStyle w:val="Corpodeltesto121Corsivo"/>
        </w:rPr>
        <w:t>v. tr., bâtir, construire,</w:t>
      </w:r>
      <w:r>
        <w:t xml:space="preserve"> 966, </w:t>
      </w:r>
      <w:r>
        <w:rPr>
          <w:rStyle w:val="Corpodeltesto121Corsivo"/>
        </w:rPr>
        <w:t>créer,</w:t>
      </w:r>
      <w:r>
        <w:t xml:space="preserve"> 1988, 4085, </w:t>
      </w:r>
      <w:r>
        <w:rPr>
          <w:rStyle w:val="Corpodeltesto121Corsivo"/>
        </w:rPr>
        <w:t>faire subir,</w:t>
      </w:r>
      <w:r>
        <w:rPr>
          <w:rStyle w:val="Corpodeltesto121Corsivo"/>
        </w:rPr>
        <w:br/>
      </w:r>
      <w:r>
        <w:t xml:space="preserve">5688, </w:t>
      </w:r>
      <w:r>
        <w:rPr>
          <w:rStyle w:val="Corpodeltesto121Corsivo"/>
        </w:rPr>
        <w:t>confectionner,</w:t>
      </w:r>
      <w:r>
        <w:t xml:space="preserve"> 6509, </w:t>
      </w:r>
      <w:r>
        <w:rPr>
          <w:rStyle w:val="Corpodeltesto121Corsivo"/>
        </w:rPr>
        <w:t>entraîner, provoquer,</w:t>
      </w:r>
      <w:r>
        <w:t xml:space="preserve"> 7988 ; </w:t>
      </w:r>
      <w:r>
        <w:rPr>
          <w:rStyle w:val="Corpodeltesto121Corsivo"/>
        </w:rPr>
        <w:t>v. intr.,</w:t>
      </w:r>
      <w:r>
        <w:rPr>
          <w:rStyle w:val="Corpodeltesto121Corsivo"/>
        </w:rPr>
        <w:br/>
        <w:t>agir,</w:t>
      </w:r>
      <w:r>
        <w:t xml:space="preserve"> *2049, 2098, 3516, 5838 ; + a, </w:t>
      </w:r>
      <w:r>
        <w:rPr>
          <w:rStyle w:val="Corpodeltesto121Corsivo"/>
        </w:rPr>
        <w:t>agir envers,</w:t>
      </w:r>
      <w:r>
        <w:t xml:space="preserve"> 4205 ; + a</w:t>
      </w:r>
      <w:r>
        <w:br/>
        <w:t xml:space="preserve">+ </w:t>
      </w:r>
      <w:r>
        <w:rPr>
          <w:rStyle w:val="Corpodeltesto121Corsivo"/>
        </w:rPr>
        <w:t>inf., mériter de,</w:t>
      </w:r>
      <w:r>
        <w:t xml:space="preserve"> *6185, 7835 ; faire grant feste, </w:t>
      </w:r>
      <w:r>
        <w:rPr>
          <w:rStyle w:val="Corpodeltesto121Corsivo"/>
        </w:rPr>
        <w:t>fêter,</w:t>
      </w:r>
      <w:r>
        <w:t xml:space="preserve"> 355,</w:t>
      </w:r>
      <w:r>
        <w:br/>
        <w:t xml:space="preserve">4735 ; faire grant feste de (qqn), </w:t>
      </w:r>
      <w:r>
        <w:rPr>
          <w:rStyle w:val="Corpodeltesto121Corsivo"/>
        </w:rPr>
        <w:t>offrir des réjouissances en</w:t>
      </w:r>
      <w:r>
        <w:rPr>
          <w:rStyle w:val="Corpodeltesto121Corsivo"/>
        </w:rPr>
        <w:br/>
        <w:t>l’honneur de (qqn),</w:t>
      </w:r>
      <w:r>
        <w:t xml:space="preserve"> 4772 ; faire joie, </w:t>
      </w:r>
      <w:r>
        <w:rPr>
          <w:rStyle w:val="Corpodeltesto121Corsivo"/>
        </w:rPr>
        <w:t>manifester de lajoie,</w:t>
      </w:r>
      <w:r>
        <w:t xml:space="preserve"> 359,</w:t>
      </w:r>
      <w:r>
        <w:br/>
      </w:r>
      <w:r>
        <w:rPr>
          <w:rStyle w:val="Corpodeltesto121Corsivo"/>
        </w:rPr>
        <w:t>se réjouir,</w:t>
      </w:r>
      <w:r>
        <w:t xml:space="preserve"> 1267, 5978 ; faire grant joie, </w:t>
      </w:r>
      <w:r>
        <w:rPr>
          <w:rStyle w:val="Corpodeltesto121Corsivo"/>
        </w:rPr>
        <w:t>exprimer une très vive</w:t>
      </w:r>
      <w:r>
        <w:rPr>
          <w:rStyle w:val="Corpodeltesto121Corsivo"/>
        </w:rPr>
        <w:br/>
        <w:t>joie,</w:t>
      </w:r>
      <w:r>
        <w:t xml:space="preserve"> 2470, 3691, 4735 ; faire joie de, </w:t>
      </w:r>
      <w:r>
        <w:rPr>
          <w:rStyle w:val="Corpodeltesto121Corsivo"/>
        </w:rPr>
        <w:t>se réjouir en présence de,</w:t>
      </w:r>
      <w:r>
        <w:rPr>
          <w:rStyle w:val="Corpodeltesto121Corsivo"/>
        </w:rPr>
        <w:br/>
      </w:r>
      <w:r>
        <w:t xml:space="preserve">4988 ; faire joie por, </w:t>
      </w:r>
      <w:r>
        <w:rPr>
          <w:rStyle w:val="Corpodeltesto121Corsivo"/>
        </w:rPr>
        <w:t>manifester sajoie afin de,</w:t>
      </w:r>
      <w:r>
        <w:t xml:space="preserve"> 6091 ; faire que</w:t>
      </w:r>
      <w:r>
        <w:br/>
        <w:t xml:space="preserve">fol, </w:t>
      </w:r>
      <w:r>
        <w:rPr>
          <w:rStyle w:val="Corpodeltesto121Corsivo"/>
        </w:rPr>
        <w:t>agír de façon insensée,</w:t>
      </w:r>
      <w:r>
        <w:t xml:space="preserve"> 1657, 1789, 2201 ; faire hardi,</w:t>
      </w:r>
      <w:r>
        <w:br/>
      </w:r>
      <w:r>
        <w:rPr>
          <w:rStyle w:val="Corpodeltesto121Corsivo"/>
        </w:rPr>
        <w:t>rendre téméraire, rendre courageux,</w:t>
      </w:r>
      <w:r>
        <w:t xml:space="preserve"> 2070 ; faire tel hardement,</w:t>
      </w:r>
      <w:r>
        <w:br/>
      </w:r>
      <w:r>
        <w:rPr>
          <w:rStyle w:val="Corpodeltesto121Corsivo"/>
        </w:rPr>
        <w:t>agir avec une telle audace,</w:t>
      </w:r>
      <w:r>
        <w:t xml:space="preserve"> 5423 ; faire d’armes, </w:t>
      </w:r>
      <w:r>
        <w:rPr>
          <w:rStyle w:val="Corpodeltesto121Corsivo"/>
        </w:rPr>
        <w:t>se montrer</w:t>
      </w:r>
      <w:r>
        <w:rPr>
          <w:rStyle w:val="Corpodeltesto121Corsivo"/>
        </w:rPr>
        <w:br/>
        <w:t>vaillant,</w:t>
      </w:r>
      <w:r>
        <w:t xml:space="preserve"> 2170 ; faire son bon </w:t>
      </w:r>
      <w:r>
        <w:rPr>
          <w:rStyle w:val="Corpodeltesto121Corsivo"/>
        </w:rPr>
        <w:t>Jaire son bon plaisir,</w:t>
      </w:r>
      <w:r>
        <w:t xml:space="preserve"> 1775, 1778,</w:t>
      </w:r>
      <w:r>
        <w:br/>
        <w:t>1789, 2187, 2201, 2540, etc. ; faire sa cortoisie et son preu,</w:t>
      </w:r>
      <w:r>
        <w:br/>
      </w:r>
      <w:r>
        <w:rPr>
          <w:rStyle w:val="Corpodeltesto121Corsivo"/>
        </w:rPr>
        <w:t>agir avec courtoisie et pour son intérêt,</w:t>
      </w:r>
      <w:r>
        <w:t xml:space="preserve"> 7340 ; faire provement,</w:t>
      </w:r>
      <w:r>
        <w:br/>
      </w:r>
      <w:r>
        <w:rPr>
          <w:rStyle w:val="Corpodeltesto121Corsivo"/>
        </w:rPr>
        <w:t>prouver,</w:t>
      </w:r>
      <w:r>
        <w:t xml:space="preserve"> 2206 ; faire crois</w:t>
      </w:r>
      <w:r>
        <w:rPr>
          <w:rStyle w:val="Corpodeltesto121Corsivo"/>
        </w:rPr>
        <w:t>, faire le sígne de croix,</w:t>
      </w:r>
      <w:r>
        <w:t xml:space="preserve"> 2581, 5508 ;</w:t>
      </w:r>
      <w:r>
        <w:br/>
      </w:r>
      <w:r>
        <w:lastRenderedPageBreak/>
        <w:t xml:space="preserve">faire cerne, </w:t>
      </w:r>
      <w:r>
        <w:rPr>
          <w:rStyle w:val="Corpodeltesto121Corsivo"/>
        </w:rPr>
        <w:t>tracer un cercle,</w:t>
      </w:r>
      <w:r>
        <w:t xml:space="preserve"> 2589 ; faire anui, </w:t>
      </w:r>
      <w:r>
        <w:rPr>
          <w:rStyle w:val="Corpodeltesto121Corsivo"/>
        </w:rPr>
        <w:t>causer du tour-</w:t>
      </w:r>
      <w:r>
        <w:rPr>
          <w:rStyle w:val="Corpodeltesto121Corsivo"/>
        </w:rPr>
        <w:br/>
        <w:t>ment,</w:t>
      </w:r>
      <w:r>
        <w:t xml:space="preserve"> 3045, 7602 ; faire travail èt paine, </w:t>
      </w:r>
      <w:r>
        <w:rPr>
          <w:rStyle w:val="Corpodeltesto121Corsivo"/>
        </w:rPr>
        <w:t>infiiger des souffrances</w:t>
      </w:r>
      <w:r>
        <w:rPr>
          <w:rStyle w:val="Corpodeltesto121Corsivo"/>
        </w:rPr>
        <w:br/>
        <w:t>et des peines,</w:t>
      </w:r>
      <w:r>
        <w:t xml:space="preserve"> 4613 ; faire doel, </w:t>
      </w:r>
      <w:r>
        <w:rPr>
          <w:rStyle w:val="Corpodeltesto121Corsivo"/>
        </w:rPr>
        <w:t>mamfester de la souffrance,</w:t>
      </w:r>
      <w:r>
        <w:rPr>
          <w:rStyle w:val="Corpodeltesto121Corsivo"/>
        </w:rPr>
        <w:br/>
      </w:r>
      <w:r>
        <w:t xml:space="preserve">5949 ; faire damage, </w:t>
      </w:r>
      <w:r>
        <w:rPr>
          <w:rStyle w:val="Corpodeltesto121Corsivo"/>
        </w:rPr>
        <w:t>causer du tort,</w:t>
      </w:r>
      <w:r>
        <w:t xml:space="preserve"> 5026 ; faire demor, </w:t>
      </w:r>
      <w:r>
        <w:rPr>
          <w:rStyle w:val="Corpodeltesto121Corsivo"/>
        </w:rPr>
        <w:t>s’attar-</w:t>
      </w:r>
      <w:r>
        <w:rPr>
          <w:rStyle w:val="Corpodeltesto121Corsivo"/>
        </w:rPr>
        <w:br/>
        <w:t>der,</w:t>
      </w:r>
      <w:r>
        <w:t xml:space="preserve"> 2697 ; faire pechié, </w:t>
      </w:r>
      <w:r>
        <w:rPr>
          <w:rStyle w:val="Corpodeltesto121Corsivo"/>
        </w:rPr>
        <w:t>commettre unefaute,</w:t>
      </w:r>
      <w:r>
        <w:t xml:space="preserve"> 3202 ; faire aïe,</w:t>
      </w:r>
      <w:r>
        <w:br/>
      </w:r>
      <w:r>
        <w:rPr>
          <w:rStyle w:val="Corpodeltesto121Corsivo"/>
        </w:rPr>
        <w:t>aider, secourir,</w:t>
      </w:r>
      <w:r>
        <w:t xml:space="preserve"> 5260 ; faire compaignie, </w:t>
      </w:r>
      <w:r>
        <w:rPr>
          <w:rStyle w:val="Corpodeltesto121Corsivo"/>
        </w:rPr>
        <w:t>tenir compagnie,</w:t>
      </w:r>
      <w:r>
        <w:t xml:space="preserve"> 6078 ;</w:t>
      </w:r>
      <w:r>
        <w:br/>
        <w:t xml:space="preserve">(re)faire angoisse, </w:t>
      </w:r>
      <w:r>
        <w:rPr>
          <w:rStyle w:val="Corpodeltesto121Corsivo"/>
        </w:rPr>
        <w:t>infiiger (de son câté) un grand tourment,</w:t>
      </w:r>
      <w:r>
        <w:rPr>
          <w:rStyle w:val="Corpodeltesto121Corsivo"/>
        </w:rPr>
        <w:br/>
      </w:r>
      <w:r>
        <w:rPr>
          <w:rStyle w:val="Corpodeltesto123Noncorsivo"/>
        </w:rPr>
        <w:t xml:space="preserve">5270 ; faire bien autrui, </w:t>
      </w:r>
      <w:r>
        <w:rPr>
          <w:rStyle w:val="Corpodeltesto123"/>
        </w:rPr>
        <w:t>faire le bien à autruí,</w:t>
      </w:r>
      <w:r>
        <w:rPr>
          <w:rStyle w:val="Corpodeltesto123Noncorsivo"/>
        </w:rPr>
        <w:t xml:space="preserve"> 5877 ■ f</w:t>
      </w:r>
      <w:r>
        <w:rPr>
          <w:rStyle w:val="Corpodeltesto123Noncorsivo"/>
          <w:vertAlign w:val="subscript"/>
        </w:rPr>
        <w:t>a</w:t>
      </w:r>
      <w:r>
        <w:rPr>
          <w:rStyle w:val="Corpodeltesto123Noncorsivo"/>
        </w:rPr>
        <w:t>j</w:t>
      </w:r>
      <w:r>
        <w:rPr>
          <w:rStyle w:val="Corpodeltesto123Noncorsivo"/>
          <w:vertAlign w:val="subscript"/>
        </w:rPr>
        <w:t>re</w:t>
      </w:r>
      <w:r>
        <w:rPr>
          <w:rStyle w:val="Corpodeltesto123Noncorsivo"/>
        </w:rPr>
        <w:t xml:space="preserve"> </w:t>
      </w:r>
      <w:r>
        <w:rPr>
          <w:rStyle w:val="Corpodeltesto123"/>
        </w:rPr>
        <w:t>,,</w:t>
      </w:r>
      <w:r>
        <w:rPr>
          <w:rStyle w:val="Corpodeltesto123"/>
        </w:rPr>
        <w:br/>
      </w:r>
      <w:r>
        <w:rPr>
          <w:rStyle w:val="Corpodeltesto123Noncorsivo"/>
        </w:rPr>
        <w:t xml:space="preserve">qqn) une partie </w:t>
      </w:r>
      <w:r>
        <w:rPr>
          <w:rStyle w:val="Corpodeltesto123"/>
        </w:rPr>
        <w:t>que,faire part de quelque chose à (qqn)</w:t>
      </w:r>
      <w:r>
        <w:rPr>
          <w:rStyle w:val="Corpodeltesto123Noncorsivo"/>
        </w:rPr>
        <w:t xml:space="preserve"> 7l5g'</w:t>
      </w:r>
      <w:r>
        <w:rPr>
          <w:rStyle w:val="Corpodeltesto123Noncorsivo"/>
        </w:rPr>
        <w:br/>
        <w:t xml:space="preserve">le faire mix, </w:t>
      </w:r>
      <w:r>
        <w:rPr>
          <w:rStyle w:val="Corpodeltesto123"/>
        </w:rPr>
        <w:t>être le meilleur pour mener une action,</w:t>
      </w:r>
      <w:r>
        <w:rPr>
          <w:rStyle w:val="Corpodeltesto123Noncorsivo"/>
        </w:rPr>
        <w:t xml:space="preserve"> 5804 ■ f</w:t>
      </w:r>
      <w:r>
        <w:rPr>
          <w:rStyle w:val="Corpodeltesto123Noncorsivo"/>
          <w:vertAlign w:val="subscript"/>
        </w:rPr>
        <w:t>a</w:t>
      </w:r>
      <w:r>
        <w:rPr>
          <w:rStyle w:val="Corpodeltesto123Noncorsivo"/>
        </w:rPr>
        <w:t>j</w:t>
      </w:r>
      <w:r>
        <w:rPr>
          <w:rStyle w:val="Corpodeltesto123Noncorsivo"/>
          <w:vertAlign w:val="subscript"/>
        </w:rPr>
        <w:t>r</w:t>
      </w:r>
      <w:r>
        <w:rPr>
          <w:rStyle w:val="Corpodeltesto123Noncorsivo"/>
        </w:rPr>
        <w:t>’</w:t>
      </w:r>
      <w:r>
        <w:rPr>
          <w:rStyle w:val="Corpodeltesto123Noncorsivo"/>
        </w:rPr>
        <w:br/>
        <w:t xml:space="preserve">sage (+ </w:t>
      </w:r>
      <w:r>
        <w:rPr>
          <w:rStyle w:val="Corpodeltesto123"/>
        </w:rPr>
        <w:t>interr. indirffaire savoir, ínformer,</w:t>
      </w:r>
      <w:r>
        <w:rPr>
          <w:rStyle w:val="Corpodeltesto123Noncorsivo"/>
        </w:rPr>
        <w:t xml:space="preserve"> 3060, (+ </w:t>
      </w:r>
      <w:r>
        <w:rPr>
          <w:rStyle w:val="Corpodeltesto123"/>
        </w:rPr>
        <w:t>interrogative</w:t>
      </w:r>
      <w:r>
        <w:rPr>
          <w:rStyle w:val="Corpodeltesto123"/>
        </w:rPr>
        <w:br/>
        <w:t>dir.), informer (qqn),</w:t>
      </w:r>
      <w:r>
        <w:rPr>
          <w:rStyle w:val="Corpodeltesto123Noncorsivo"/>
        </w:rPr>
        <w:t xml:space="preserve"> 7568 ; + de, </w:t>
      </w:r>
      <w:r>
        <w:rPr>
          <w:rStyle w:val="Corpodeltesto123"/>
        </w:rPr>
        <w:t>informer sur,</w:t>
      </w:r>
      <w:r>
        <w:rPr>
          <w:rStyle w:val="Corpodeltesto123Noncorsivo"/>
        </w:rPr>
        <w:t xml:space="preserve"> 5680 ; f</w:t>
      </w:r>
      <w:r>
        <w:rPr>
          <w:rStyle w:val="Corpodeltesto123Noncorsivo"/>
          <w:vertAlign w:val="subscript"/>
        </w:rPr>
        <w:t>a</w:t>
      </w:r>
      <w:r>
        <w:rPr>
          <w:rStyle w:val="Corpodeltesto123Noncorsivo"/>
        </w:rPr>
        <w:t>j</w:t>
      </w:r>
      <w:r>
        <w:rPr>
          <w:rStyle w:val="Corpodeltesto123Noncorsivo"/>
          <w:vertAlign w:val="subscript"/>
        </w:rPr>
        <w:t>r(</w:t>
      </w:r>
      <w:r>
        <w:rPr>
          <w:rStyle w:val="Corpodeltesto123Noncorsivo"/>
          <w:vertAlign w:val="subscript"/>
        </w:rPr>
        <w:br/>
      </w:r>
      <w:r>
        <w:rPr>
          <w:rStyle w:val="Corpodeltesto123Noncorsivo"/>
        </w:rPr>
        <w:t xml:space="preserve">chevalerie, </w:t>
      </w:r>
      <w:r>
        <w:rPr>
          <w:rStyle w:val="Corpodeltesto123"/>
        </w:rPr>
        <w:t>accomplir des exploits chevaleresques,</w:t>
      </w:r>
      <w:r>
        <w:rPr>
          <w:rStyle w:val="Corpodeltesto123Noncorsivo"/>
        </w:rPr>
        <w:t xml:space="preserve"> 3389 • fajj-j.</w:t>
      </w:r>
      <w:r>
        <w:rPr>
          <w:rStyle w:val="Corpodeltesto123Noncorsivo"/>
        </w:rPr>
        <w:br/>
        <w:t xml:space="preserve">gaaig, </w:t>
      </w:r>
      <w:r>
        <w:rPr>
          <w:rStyle w:val="Corpodeltesto123"/>
        </w:rPr>
        <w:t>faire du butin, gagner quelque chose,</w:t>
      </w:r>
      <w:r>
        <w:rPr>
          <w:rStyle w:val="Corpodeltesto123Noncorsivo"/>
        </w:rPr>
        <w:t xml:space="preserve"> 4024 ; fai</w:t>
      </w:r>
      <w:r>
        <w:rPr>
          <w:rStyle w:val="Corpodeltesto123Noncorsivo"/>
          <w:vertAlign w:val="subscript"/>
        </w:rPr>
        <w:t>re S</w:t>
      </w:r>
      <w:r>
        <w:rPr>
          <w:rStyle w:val="Corpodeltesto123Noncorsivo"/>
        </w:rPr>
        <w:t>on</w:t>
      </w:r>
      <w:r>
        <w:rPr>
          <w:rStyle w:val="Corpodeltesto123Noncorsivo"/>
        </w:rPr>
        <w:br/>
        <w:t xml:space="preserve">avantage, </w:t>
      </w:r>
      <w:r>
        <w:rPr>
          <w:rStyle w:val="Corpodeltesto123"/>
        </w:rPr>
        <w:t>agir pour son profit,</w:t>
      </w:r>
      <w:r>
        <w:rPr>
          <w:rStyle w:val="Corpodeltesto123Noncorsivo"/>
        </w:rPr>
        <w:t xml:space="preserve"> 6052 ; faire de (qqchose) /</w:t>
      </w:r>
      <w:r>
        <w:rPr>
          <w:rStyle w:val="Corpodeltesto123Noncorsivo"/>
          <w:vertAlign w:val="subscript"/>
        </w:rPr>
        <w:t>flI</w:t>
      </w:r>
      <w:r>
        <w:rPr>
          <w:rStyle w:val="Corpodeltesto123Noncorsivo"/>
        </w:rPr>
        <w:t>&gt;</w:t>
      </w:r>
      <w:r>
        <w:rPr>
          <w:rStyle w:val="Corpodeltesto123Noncorsivo"/>
        </w:rPr>
        <w:br/>
      </w:r>
      <w:r>
        <w:rPr>
          <w:rStyle w:val="Corpodeltesto123"/>
        </w:rPr>
        <w:t>usage de (qqchose),</w:t>
      </w:r>
      <w:r>
        <w:rPr>
          <w:rStyle w:val="Corpodeltesto123Noncorsivo"/>
        </w:rPr>
        <w:t xml:space="preserve"> 5783 ; faire faire (qqchose), </w:t>
      </w:r>
      <w:r>
        <w:rPr>
          <w:rStyle w:val="Corpodeltesto123"/>
        </w:rPr>
        <w:t>provoquer</w:t>
      </w:r>
      <w:r>
        <w:rPr>
          <w:rStyle w:val="Corpodeltesto123"/>
        </w:rPr>
        <w:br/>
      </w:r>
      <w:r>
        <w:rPr>
          <w:rStyle w:val="Corpodeltesto123Noncorsivo"/>
        </w:rPr>
        <w:t xml:space="preserve">4723 ; </w:t>
      </w:r>
      <w:r>
        <w:rPr>
          <w:rStyle w:val="Corpodeltesto123"/>
        </w:rPr>
        <w:t>empl. abs., agir,</w:t>
      </w:r>
      <w:r>
        <w:rPr>
          <w:rStyle w:val="Corpodeltesto123Noncorsivo"/>
        </w:rPr>
        <w:t xml:space="preserve"> 1760 ; faire envers (qqn), </w:t>
      </w:r>
      <w:r>
        <w:rPr>
          <w:rStyle w:val="Corpodeltesto123"/>
        </w:rPr>
        <w:t>mener dès</w:t>
      </w:r>
      <w:r>
        <w:rPr>
          <w:rStyle w:val="Corpodeltesto123"/>
        </w:rPr>
        <w:br/>
        <w:t>actions contre (qqn),</w:t>
      </w:r>
      <w:r>
        <w:rPr>
          <w:rStyle w:val="Corpodeltesto123Noncorsivo"/>
        </w:rPr>
        <w:t xml:space="preserve"> 5847 ; </w:t>
      </w:r>
      <w:r>
        <w:rPr>
          <w:rStyle w:val="Corpodeltesto123"/>
        </w:rPr>
        <w:t>p. pa., constítué,</w:t>
      </w:r>
      <w:r>
        <w:rPr>
          <w:rStyle w:val="Corpodeltesto123Noncorsivo"/>
        </w:rPr>
        <w:t xml:space="preserve"> 1854 ; endroit</w:t>
      </w:r>
      <w:r>
        <w:rPr>
          <w:rStyle w:val="Corpodeltesto123Noncorsivo"/>
        </w:rPr>
        <w:br/>
        <w:t xml:space="preserve">nous est il tot fait, </w:t>
      </w:r>
      <w:r>
        <w:rPr>
          <w:rStyle w:val="Corpodeltesto123"/>
        </w:rPr>
        <w:t>c’en estfait de nous,</w:t>
      </w:r>
      <w:r>
        <w:rPr>
          <w:rStyle w:val="Corpodeltesto123Noncorsivo"/>
        </w:rPr>
        <w:t xml:space="preserve"> 5461.</w:t>
      </w:r>
    </w:p>
    <w:p w14:paraId="5804F22F" w14:textId="77777777" w:rsidR="009A1B5B" w:rsidRDefault="004E42D2">
      <w:pPr>
        <w:pStyle w:val="Corpodeltesto1211"/>
        <w:shd w:val="clear" w:color="auto" w:fill="auto"/>
        <w:tabs>
          <w:tab w:val="left" w:pos="409"/>
        </w:tabs>
        <w:spacing w:line="216" w:lineRule="exact"/>
        <w:ind w:left="360" w:hanging="360"/>
        <w:jc w:val="left"/>
      </w:pPr>
      <w:r>
        <w:t>fais,</w:t>
      </w:r>
      <w:r>
        <w:tab/>
        <w:t xml:space="preserve">s. </w:t>
      </w:r>
      <w:r>
        <w:rPr>
          <w:rStyle w:val="Corpodeltesto121Corsivo"/>
        </w:rPr>
        <w:t>m.,fardeau,</w:t>
      </w:r>
      <w:r>
        <w:t xml:space="preserve"> 710, 9654, </w:t>
      </w:r>
      <w:r>
        <w:rPr>
          <w:rStyle w:val="Corpodeltesto121Corsivo"/>
        </w:rPr>
        <w:t>charge,</w:t>
      </w:r>
      <w:r>
        <w:t xml:space="preserve"> 7683 ; to(u)t a un fais, </w:t>
      </w:r>
      <w:r>
        <w:rPr>
          <w:rStyle w:val="Corpodeltesto121Corsivo"/>
        </w:rPr>
        <w:t>tom</w:t>
      </w:r>
      <w:r>
        <w:rPr>
          <w:rStyle w:val="Corpodeltesto121Corsivo"/>
        </w:rPr>
        <w:br/>
        <w:t>ensemble,</w:t>
      </w:r>
      <w:r>
        <w:t xml:space="preserve"> 10016, 13269;</w:t>
      </w:r>
    </w:p>
    <w:p w14:paraId="50CBEA69" w14:textId="77777777" w:rsidR="009A1B5B" w:rsidRDefault="004E42D2">
      <w:pPr>
        <w:pStyle w:val="Corpodeltesto1211"/>
        <w:shd w:val="clear" w:color="auto" w:fill="auto"/>
        <w:tabs>
          <w:tab w:val="left" w:pos="409"/>
        </w:tabs>
        <w:spacing w:line="216" w:lineRule="exact"/>
        <w:ind w:left="360" w:hanging="360"/>
        <w:jc w:val="left"/>
      </w:pPr>
      <w:r>
        <w:t>fait,</w:t>
      </w:r>
      <w:r>
        <w:tab/>
      </w:r>
      <w:r>
        <w:rPr>
          <w:rStyle w:val="Corpodeltesto121Corsivo"/>
        </w:rPr>
        <w:t>s. m., acte,</w:t>
      </w:r>
      <w:r>
        <w:t xml:space="preserve"> 977, 7977 ; par fais ne par dis, </w:t>
      </w:r>
      <w:r>
        <w:rPr>
          <w:rStyle w:val="Corpodeltesto121Corsivo"/>
        </w:rPr>
        <w:t>en actes et en</w:t>
      </w:r>
      <w:r>
        <w:rPr>
          <w:rStyle w:val="Corpodeltesto121Corsivo"/>
        </w:rPr>
        <w:br/>
        <w:t>paroles,</w:t>
      </w:r>
      <w:r>
        <w:t xml:space="preserve"> 1397 ; bien fait, </w:t>
      </w:r>
      <w:r>
        <w:rPr>
          <w:rStyle w:val="Corpodeltesto121Corsivo"/>
        </w:rPr>
        <w:t>bonne action,</w:t>
      </w:r>
      <w:r>
        <w:t xml:space="preserve"> 5844 ; tout si fait, </w:t>
      </w:r>
      <w:r>
        <w:rPr>
          <w:rStyle w:val="Corpodeltesto121Corsivo"/>
        </w:rPr>
        <w:t>tous</w:t>
      </w:r>
      <w:r>
        <w:rPr>
          <w:rStyle w:val="Corpodeltesto121Corsivo"/>
        </w:rPr>
        <w:br/>
        <w:t>ses actes,</w:t>
      </w:r>
      <w:r>
        <w:t xml:space="preserve"> 6549.</w:t>
      </w:r>
    </w:p>
    <w:p w14:paraId="39ECA938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t xml:space="preserve">fait, </w:t>
      </w:r>
      <w:r>
        <w:rPr>
          <w:rStyle w:val="Corpodeltesto121Corsivo"/>
        </w:rPr>
        <w:t>p. pa.,</w:t>
      </w:r>
      <w:r>
        <w:t xml:space="preserve"> con fais hom </w:t>
      </w:r>
      <w:r>
        <w:rPr>
          <w:rStyle w:val="Corpodeltesto121Corsivo"/>
        </w:rPr>
        <w:t>(dans une interrogative), quel genre</w:t>
      </w:r>
      <w:r>
        <w:rPr>
          <w:rStyle w:val="Corpodeltesto121Corsivo"/>
        </w:rPr>
        <w:br/>
        <w:t>d’homme,</w:t>
      </w:r>
      <w:r>
        <w:t xml:space="preserve"> *1854 ; si fait (= sifait), </w:t>
      </w:r>
      <w:r>
        <w:rPr>
          <w:rStyle w:val="Corpodeltesto121Corsivo"/>
        </w:rPr>
        <w:t>tel,</w:t>
      </w:r>
      <w:r>
        <w:t xml:space="preserve"> *656, 1601 ; </w:t>
      </w:r>
      <w:r>
        <w:rPr>
          <w:rStyle w:val="Corpodeltesto121Corsivo"/>
        </w:rPr>
        <w:t>adv.,</w:t>
      </w:r>
      <w:r>
        <w:t xml:space="preserve"> </w:t>
      </w:r>
      <w:r>
        <w:rPr>
          <w:vertAlign w:val="subscript"/>
        </w:rPr>
        <w:t>s</w:t>
      </w:r>
      <w:r>
        <w:t>j</w:t>
      </w:r>
      <w:r>
        <w:br/>
        <w:t xml:space="preserve">fait, </w:t>
      </w:r>
      <w:r>
        <w:rPr>
          <w:rStyle w:val="Corpodeltesto121Corsivo"/>
        </w:rPr>
        <w:t>tel,</w:t>
      </w:r>
      <w:r>
        <w:t xml:space="preserve"> 656, </w:t>
      </w:r>
      <w:r>
        <w:rPr>
          <w:rStyle w:val="Corpodeltesto121Corsivo"/>
        </w:rPr>
        <w:t>de teïle façon,</w:t>
      </w:r>
      <w:r>
        <w:t xml:space="preserve"> 3370; faite, </w:t>
      </w:r>
      <w:r>
        <w:rPr>
          <w:rStyle w:val="Corpodeltesto121Corsivo"/>
        </w:rPr>
        <w:t>p. pa. f, accomplie,</w:t>
      </w:r>
      <w:r>
        <w:rPr>
          <w:rStyle w:val="Corpodeltesto121Corsivo"/>
        </w:rPr>
        <w:br/>
      </w:r>
      <w:r>
        <w:t xml:space="preserve">491 </w:t>
      </w:r>
      <w:r>
        <w:rPr>
          <w:rStyle w:val="Corpodeltesto121Corsivo"/>
        </w:rPr>
        <w:t>,forgée,</w:t>
      </w:r>
      <w:r>
        <w:t xml:space="preserve"> 849 ; si faite manière + que, </w:t>
      </w:r>
      <w:r>
        <w:rPr>
          <w:rStyle w:val="Corpodeltesto121Corsivo"/>
        </w:rPr>
        <w:t>de telle manière que</w:t>
      </w:r>
      <w:r>
        <w:rPr>
          <w:rStyle w:val="Corpodeltesto121Corsivo"/>
        </w:rPr>
        <w:br/>
      </w:r>
      <w:r>
        <w:t>*492.</w:t>
      </w:r>
    </w:p>
    <w:p w14:paraId="47249279" w14:textId="77777777" w:rsidR="009A1B5B" w:rsidRDefault="004E42D2">
      <w:pPr>
        <w:pStyle w:val="Corpodeltesto1230"/>
        <w:shd w:val="clear" w:color="auto" w:fill="auto"/>
        <w:spacing w:line="216" w:lineRule="exact"/>
        <w:ind w:left="360" w:hanging="360"/>
      </w:pPr>
      <w:r>
        <w:rPr>
          <w:rStyle w:val="Corpodeltesto123Noncorsivo"/>
        </w:rPr>
        <w:t xml:space="preserve">faitement, tout si faitement, </w:t>
      </w:r>
      <w:r>
        <w:t>loc. adv., de teïle manière,</w:t>
      </w:r>
      <w:r>
        <w:rPr>
          <w:rStyle w:val="Corpodeltesto123Noncorsivo"/>
        </w:rPr>
        <w:t xml:space="preserve"> 3831,</w:t>
      </w:r>
      <w:r>
        <w:rPr>
          <w:rStyle w:val="Corpodeltesto123Noncorsivo"/>
        </w:rPr>
        <w:br/>
        <w:t xml:space="preserve">4455 ; ensi faitement, </w:t>
      </w:r>
      <w:r>
        <w:t>de cettefiaçon, d’une telle manière,</w:t>
      </w:r>
      <w:r>
        <w:rPr>
          <w:rStyle w:val="Corpodeltesto123Noncorsivo"/>
        </w:rPr>
        <w:t xml:space="preserve"> 5071;</w:t>
      </w:r>
      <w:r>
        <w:rPr>
          <w:rStyle w:val="Corpodeltesto123Noncorsivo"/>
        </w:rPr>
        <w:br/>
        <w:t xml:space="preserve">con faitement </w:t>
      </w:r>
      <w:r>
        <w:t>(dans une interr. indirecte), de queïle manière,</w:t>
      </w:r>
      <w:r>
        <w:br/>
      </w:r>
      <w:r>
        <w:rPr>
          <w:rStyle w:val="Corpodeltesto123Noncorsivo"/>
        </w:rPr>
        <w:t>5992, 7923.</w:t>
      </w:r>
    </w:p>
    <w:p w14:paraId="61141096" w14:textId="77777777" w:rsidR="009A1B5B" w:rsidRDefault="004E42D2">
      <w:pPr>
        <w:pStyle w:val="Corpodeltesto1211"/>
        <w:shd w:val="clear" w:color="auto" w:fill="auto"/>
        <w:spacing w:line="216" w:lineRule="exact"/>
        <w:ind w:firstLine="0"/>
        <w:jc w:val="left"/>
      </w:pPr>
      <w:r>
        <w:t xml:space="preserve">faiture, </w:t>
      </w:r>
      <w:r>
        <w:rPr>
          <w:rStyle w:val="Corpodeltesto121CorsivoSpaziatura1pt"/>
        </w:rPr>
        <w:t>s.f.,</w:t>
      </w:r>
      <w:r>
        <w:rPr>
          <w:rStyle w:val="Corpodeltesto121Corsivo"/>
        </w:rPr>
        <w:t xml:space="preserve"> aspect, allure,</w:t>
      </w:r>
      <w:r>
        <w:t xml:space="preserve"> 5997.</w:t>
      </w:r>
      <w:r>
        <w:br/>
        <w:t xml:space="preserve">falir </w:t>
      </w:r>
      <w:r>
        <w:rPr>
          <w:rStyle w:val="Corpodeltesto121Corsivo"/>
        </w:rPr>
        <w:t>(voir</w:t>
      </w:r>
      <w:r>
        <w:t xml:space="preserve"> faillir).</w:t>
      </w:r>
    </w:p>
    <w:p w14:paraId="59CD2228" w14:textId="77777777" w:rsidR="009A1B5B" w:rsidRDefault="004E42D2">
      <w:pPr>
        <w:pStyle w:val="Corpodeltesto1230"/>
        <w:shd w:val="clear" w:color="auto" w:fill="auto"/>
        <w:spacing w:line="216" w:lineRule="exact"/>
        <w:ind w:firstLine="0"/>
      </w:pPr>
      <w:r>
        <w:rPr>
          <w:rStyle w:val="Corpodeltesto123Noncorsivo"/>
        </w:rPr>
        <w:t xml:space="preserve">falsart, faussart, s. </w:t>
      </w:r>
      <w:r>
        <w:t>m., arme offensive, à l’origine sorte de faux</w:t>
      </w:r>
      <w:r>
        <w:br/>
        <w:t>emmanchée à l’extrêmité d’une hampe,</w:t>
      </w:r>
      <w:r>
        <w:rPr>
          <w:rStyle w:val="Corpodeltesto123Noncorsivo"/>
        </w:rPr>
        <w:t xml:space="preserve"> 12679, 12714.</w:t>
      </w:r>
      <w:r>
        <w:rPr>
          <w:rStyle w:val="Corpodeltesto123Noncorsivo"/>
        </w:rPr>
        <w:br/>
        <w:t xml:space="preserve">falser, </w:t>
      </w:r>
      <w:r>
        <w:t>v. tr., infliger un démenti, contredire,</w:t>
      </w:r>
      <w:r>
        <w:rPr>
          <w:rStyle w:val="Corpodeltesto123Noncorsivo"/>
        </w:rPr>
        <w:t xml:space="preserve"> *11924 ; falsé, </w:t>
      </w:r>
      <w:r>
        <w:t>p. pa.,</w:t>
      </w:r>
      <w:r>
        <w:br/>
        <w:t>faussé, déformé,</w:t>
      </w:r>
      <w:r>
        <w:rPr>
          <w:rStyle w:val="Corpodeltesto123Noncorsivo"/>
        </w:rPr>
        <w:t xml:space="preserve"> 3530.</w:t>
      </w:r>
      <w:r>
        <w:rPr>
          <w:rStyle w:val="Corpodeltesto123Noncorsivo"/>
        </w:rPr>
        <w:br/>
        <w:t xml:space="preserve">faon, s. </w:t>
      </w:r>
      <w:r>
        <w:t>m., petit d’animal,</w:t>
      </w:r>
      <w:r>
        <w:rPr>
          <w:rStyle w:val="Corpodeltesto123Noncorsivo"/>
        </w:rPr>
        <w:t xml:space="preserve"> 8385.</w:t>
      </w:r>
    </w:p>
    <w:p w14:paraId="2DA4464D" w14:textId="77777777" w:rsidR="009A1B5B" w:rsidRDefault="004E42D2">
      <w:pPr>
        <w:pStyle w:val="Corpodeltesto1230"/>
        <w:shd w:val="clear" w:color="auto" w:fill="auto"/>
        <w:spacing w:line="216" w:lineRule="exact"/>
        <w:ind w:firstLine="0"/>
        <w:sectPr w:rsidR="009A1B5B">
          <w:headerReference w:type="even" r:id="rId1510"/>
          <w:headerReference w:type="default" r:id="rId1511"/>
          <w:headerReference w:type="first" r:id="rId1512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rPr>
          <w:rStyle w:val="Corpodeltesto123Noncorsivo"/>
        </w:rPr>
        <w:t xml:space="preserve">faus, fals, s. </w:t>
      </w:r>
      <w:r>
        <w:t>m.,fourbe, trompeur,</w:t>
      </w:r>
      <w:r>
        <w:rPr>
          <w:rStyle w:val="Corpodeltesto123Noncorsivo"/>
        </w:rPr>
        <w:t xml:space="preserve"> 1648, 2101, 7150 ; </w:t>
      </w:r>
      <w:r>
        <w:t>adj.,fourbe,</w:t>
      </w:r>
      <w:r>
        <w:br/>
        <w:t>trompeur,</w:t>
      </w:r>
      <w:r>
        <w:rPr>
          <w:rStyle w:val="Corpodeltesto123Noncorsivo"/>
        </w:rPr>
        <w:t xml:space="preserve"> 1644, 1645</w:t>
      </w:r>
      <w:r>
        <w:t>,fiausse,</w:t>
      </w:r>
      <w:r>
        <w:rPr>
          <w:rStyle w:val="Corpodeltesto123Noncorsivo"/>
        </w:rPr>
        <w:t xml:space="preserve"> 1652.</w:t>
      </w:r>
      <w:r>
        <w:rPr>
          <w:rStyle w:val="Corpodeltesto123Noncorsivo"/>
        </w:rPr>
        <w:br/>
        <w:t xml:space="preserve">faus, s. </w:t>
      </w:r>
      <w:r>
        <w:t>m. / adj. (CSS) de</w:t>
      </w:r>
      <w:r>
        <w:rPr>
          <w:rStyle w:val="Corpodeltesto123Noncorsivo"/>
        </w:rPr>
        <w:t xml:space="preserve"> fol </w:t>
      </w:r>
      <w:r>
        <w:t>(voir</w:t>
      </w:r>
      <w:r>
        <w:rPr>
          <w:rStyle w:val="Corpodeltesto123Noncorsivo"/>
        </w:rPr>
        <w:t xml:space="preserve"> fol).</w:t>
      </w:r>
    </w:p>
    <w:p w14:paraId="1229D5C9" w14:textId="77777777" w:rsidR="009A1B5B" w:rsidRDefault="004E42D2">
      <w:pPr>
        <w:pStyle w:val="Corpodeltesto2040"/>
        <w:shd w:val="clear" w:color="auto" w:fill="auto"/>
        <w:ind w:firstLine="0"/>
      </w:pPr>
      <w:r>
        <w:rPr>
          <w:rStyle w:val="Corpodeltesto2048pt"/>
        </w:rPr>
        <w:lastRenderedPageBreak/>
        <w:t xml:space="preserve">fâusistes, </w:t>
      </w:r>
      <w:r>
        <w:rPr>
          <w:rStyle w:val="Corpodeltesto2048ptCorsivo"/>
        </w:rPr>
        <w:t>pas. 5 de</w:t>
      </w:r>
      <w:r>
        <w:t xml:space="preserve"> faillir </w:t>
      </w:r>
      <w:r>
        <w:rPr>
          <w:rStyle w:val="Corpodeltesto2048ptCorsivo"/>
        </w:rPr>
        <w:t>(voir</w:t>
      </w:r>
      <w:r>
        <w:t xml:space="preserve"> faillir).</w:t>
      </w:r>
    </w:p>
    <w:p w14:paraId="69FB4361" w14:textId="77777777" w:rsidR="009A1B5B" w:rsidRDefault="004E42D2">
      <w:pPr>
        <w:pStyle w:val="Corpodeltesto2040"/>
        <w:shd w:val="clear" w:color="auto" w:fill="auto"/>
        <w:ind w:firstLine="0"/>
      </w:pPr>
      <w:r>
        <w:t>£</w:t>
      </w:r>
      <w:r>
        <w:rPr>
          <w:vertAlign w:val="subscript"/>
        </w:rPr>
        <w:t>auSS</w:t>
      </w:r>
      <w:r>
        <w:t xml:space="preserve">ement, falsement, </w:t>
      </w:r>
      <w:r>
        <w:rPr>
          <w:rStyle w:val="Corpodeltesto2048ptCorsivo"/>
        </w:rPr>
        <w:t>defaçon hypocrite,</w:t>
      </w:r>
      <w:r>
        <w:t xml:space="preserve"> 1653, 1851, 2097.</w:t>
      </w:r>
      <w:r>
        <w:br/>
      </w:r>
      <w:r>
        <w:rPr>
          <w:rStyle w:val="Corpodeltesto2048pt"/>
        </w:rPr>
        <w:t xml:space="preserve">fausser, </w:t>
      </w:r>
      <w:r>
        <w:t xml:space="preserve">fauser, </w:t>
      </w:r>
      <w:r>
        <w:rPr>
          <w:rStyle w:val="Corpodeltesto2048ptCorsivo"/>
        </w:rPr>
        <w:t>v. tr., ahîmer,</w:t>
      </w:r>
      <w:r>
        <w:t xml:space="preserve"> 3468 ; sans fausser, sans falser, </w:t>
      </w:r>
      <w:r>
        <w:rPr>
          <w:rStyle w:val="Corpodeltesto2048ptCorsivo"/>
        </w:rPr>
        <w:t>sans</w:t>
      </w:r>
      <w:r>
        <w:rPr>
          <w:rStyle w:val="Corpodeltesto2048ptCorsivo"/>
        </w:rPr>
        <w:br/>
        <w:t>tromperie,</w:t>
      </w:r>
      <w:r>
        <w:t xml:space="preserve"> 1761, 2177.</w:t>
      </w:r>
    </w:p>
    <w:p w14:paraId="6754C564" w14:textId="77777777" w:rsidR="009A1B5B" w:rsidRDefault="004E42D2">
      <w:pPr>
        <w:pStyle w:val="Corpodeltesto2040"/>
        <w:shd w:val="clear" w:color="auto" w:fill="auto"/>
        <w:ind w:left="360"/>
      </w:pPr>
      <w:r>
        <w:rPr>
          <w:rStyle w:val="Corpodeltesto2048pt"/>
        </w:rPr>
        <w:t xml:space="preserve">fautre, </w:t>
      </w:r>
      <w:r>
        <w:rPr>
          <w:rStyle w:val="Corpodeltesto2048ptCorsivo"/>
        </w:rPr>
        <w:t>s. f,</w:t>
      </w:r>
      <w:r>
        <w:t xml:space="preserve"> lance sor (desor) le fautre, </w:t>
      </w:r>
      <w:r>
        <w:rPr>
          <w:rStyle w:val="Corpodeltesto2048ptCorsivo"/>
        </w:rPr>
        <w:t>lance debout,</w:t>
      </w:r>
      <w:r>
        <w:t xml:space="preserve"> 2908,</w:t>
      </w:r>
      <w:r>
        <w:br/>
        <w:t>4286, 7841.</w:t>
      </w:r>
    </w:p>
    <w:p w14:paraId="3A256F69" w14:textId="77777777" w:rsidR="009A1B5B" w:rsidRDefault="004E42D2">
      <w:pPr>
        <w:pStyle w:val="Corpodeltesto2050"/>
        <w:shd w:val="clear" w:color="auto" w:fill="auto"/>
        <w:ind w:firstLine="0"/>
      </w:pPr>
      <w:r>
        <w:rPr>
          <w:rStyle w:val="Corpodeltesto205Noncorsivo"/>
        </w:rPr>
        <w:t xml:space="preserve">fauviax, </w:t>
      </w:r>
      <w:r>
        <w:t>adj. et s. m. (CSS), cheval de couieurfauve,</w:t>
      </w:r>
      <w:r>
        <w:rPr>
          <w:rStyle w:val="Corpodeltesto20595ptNoncorsivo"/>
        </w:rPr>
        <w:t xml:space="preserve"> </w:t>
      </w:r>
      <w:r>
        <w:rPr>
          <w:rStyle w:val="Corpodeltesto205Noncorsivo"/>
        </w:rPr>
        <w:t>3399.</w:t>
      </w:r>
      <w:r>
        <w:rPr>
          <w:rStyle w:val="Corpodeltesto205Noncorsivo"/>
        </w:rPr>
        <w:br/>
      </w:r>
      <w:r>
        <w:rPr>
          <w:rStyle w:val="Corpodeltesto20595ptNoncorsivo"/>
        </w:rPr>
        <w:t xml:space="preserve">feïe, </w:t>
      </w:r>
      <w:r>
        <w:rPr>
          <w:rStyle w:val="Corpodeltesto205Spaziatura2pt"/>
          <w:i/>
          <w:iCs/>
        </w:rPr>
        <w:t>s.f,</w:t>
      </w:r>
      <w:r>
        <w:rPr>
          <w:rStyle w:val="Corpodeltesto20595ptNoncorsivo"/>
        </w:rPr>
        <w:t xml:space="preserve"> a la feïe, </w:t>
      </w:r>
      <w:r>
        <w:t>ordínairement,</w:t>
      </w:r>
      <w:r>
        <w:rPr>
          <w:rStyle w:val="Corpodeltesto20595ptNoncorsivo"/>
        </w:rPr>
        <w:t xml:space="preserve"> *10126.</w:t>
      </w:r>
    </w:p>
    <w:p w14:paraId="492FE011" w14:textId="77777777" w:rsidR="009A1B5B" w:rsidRDefault="004E42D2">
      <w:pPr>
        <w:pStyle w:val="Corpodeltesto2050"/>
        <w:shd w:val="clear" w:color="auto" w:fill="auto"/>
        <w:ind w:firstLine="0"/>
      </w:pPr>
      <w:r>
        <w:rPr>
          <w:rStyle w:val="Corpodeltesto205Noncorsivo"/>
        </w:rPr>
        <w:t xml:space="preserve">felon, </w:t>
      </w:r>
      <w:r>
        <w:t>adj. (en parlant d’une chose), terrible, difficile,</w:t>
      </w:r>
      <w:r>
        <w:rPr>
          <w:rStyle w:val="Corpodeltesto20595ptNoncorsivo"/>
        </w:rPr>
        <w:t xml:space="preserve"> 1193 ; </w:t>
      </w:r>
      <w:r>
        <w:t>(en par-</w:t>
      </w:r>
      <w:r>
        <w:br/>
        <w:t>lant d’une personne), cruel, violent,</w:t>
      </w:r>
      <w:r>
        <w:rPr>
          <w:rStyle w:val="Corpodeltesto20595ptNoncorsivo"/>
        </w:rPr>
        <w:t xml:space="preserve"> 5052.</w:t>
      </w:r>
      <w:r>
        <w:rPr>
          <w:rStyle w:val="Corpodeltesto20595ptNoncorsivo"/>
        </w:rPr>
        <w:br/>
      </w:r>
      <w:r>
        <w:rPr>
          <w:rStyle w:val="Corpodeltesto205Noncorsivo"/>
        </w:rPr>
        <w:t xml:space="preserve">felonesse, </w:t>
      </w:r>
      <w:r>
        <w:rPr>
          <w:rStyle w:val="Corpodeltesto20595ptNoncorsivo"/>
        </w:rPr>
        <w:t xml:space="preserve">felenesse, </w:t>
      </w:r>
      <w:r>
        <w:t>adj.f. (en parlant d’une personne), impìtoyahle,</w:t>
      </w:r>
      <w:r>
        <w:br/>
      </w:r>
      <w:r>
        <w:rPr>
          <w:rStyle w:val="Corpodeltesto20595ptNoncorsivo"/>
        </w:rPr>
        <w:t xml:space="preserve">1991 ; </w:t>
      </w:r>
      <w:r>
        <w:t>(en parlant d'une action), épouvantable,</w:t>
      </w:r>
      <w:r>
        <w:rPr>
          <w:rStyle w:val="Corpodeltesto20595ptNoncorsivo"/>
        </w:rPr>
        <w:t xml:space="preserve"> 2932, 4873.</w:t>
      </w:r>
      <w:r>
        <w:rPr>
          <w:rStyle w:val="Corpodeltesto20595ptNoncorsivo"/>
        </w:rPr>
        <w:br/>
      </w:r>
      <w:r>
        <w:rPr>
          <w:rStyle w:val="Corpodeltesto205Noncorsivo"/>
        </w:rPr>
        <w:t xml:space="preserve">felonnie, </w:t>
      </w:r>
      <w:r>
        <w:rPr>
          <w:rStyle w:val="Corpodeltesto205Spaziatura2pt"/>
          <w:i/>
          <w:iCs/>
        </w:rPr>
        <w:t>s.f,</w:t>
      </w:r>
      <w:r>
        <w:t xml:space="preserve"> méchanceté,</w:t>
      </w:r>
      <w:r>
        <w:rPr>
          <w:rStyle w:val="Corpodeltesto20595ptNoncorsivo"/>
        </w:rPr>
        <w:t xml:space="preserve"> 4401.</w:t>
      </w:r>
    </w:p>
    <w:p w14:paraId="4CB3CC9C" w14:textId="77777777" w:rsidR="009A1B5B" w:rsidRDefault="004E42D2">
      <w:pPr>
        <w:pStyle w:val="Corpodeltesto2040"/>
        <w:shd w:val="clear" w:color="auto" w:fill="auto"/>
        <w:ind w:left="360"/>
      </w:pPr>
      <w:r>
        <w:t xml:space="preserve">feme, </w:t>
      </w:r>
      <w:r>
        <w:rPr>
          <w:rStyle w:val="Corpodeltesto2048ptCorsivoSpaziatura2pt"/>
        </w:rPr>
        <w:t>s.f,</w:t>
      </w:r>
      <w:r>
        <w:t xml:space="preserve"> prendre a feme, </w:t>
      </w:r>
      <w:r>
        <w:rPr>
          <w:rStyle w:val="Corpodeltesto2048ptCorsivo"/>
        </w:rPr>
        <w:t>épouser,</w:t>
      </w:r>
      <w:r>
        <w:t xml:space="preserve"> 1807, 1865 ; avoir a feme,</w:t>
      </w:r>
      <w:r>
        <w:br/>
      </w:r>
      <w:r>
        <w:rPr>
          <w:rStyle w:val="Corpodeltesto2048ptCorsivo"/>
        </w:rPr>
        <w:t>avoír pourfemme,</w:t>
      </w:r>
      <w:r>
        <w:t xml:space="preserve"> 2095, 6924.</w:t>
      </w:r>
    </w:p>
    <w:p w14:paraId="28BD4DBF" w14:textId="77777777" w:rsidR="009A1B5B" w:rsidRDefault="004E42D2">
      <w:pPr>
        <w:pStyle w:val="Corpodeltesto2050"/>
        <w:shd w:val="clear" w:color="auto" w:fill="auto"/>
        <w:ind w:left="360"/>
      </w:pPr>
      <w:r>
        <w:rPr>
          <w:rStyle w:val="Corpodeltesto20595ptNoncorsivo"/>
        </w:rPr>
        <w:t xml:space="preserve">fendre, </w:t>
      </w:r>
      <w:r>
        <w:t>v. tr., hriser, rompre,</w:t>
      </w:r>
      <w:r>
        <w:rPr>
          <w:rStyle w:val="Corpodeltesto20595ptNoncorsivo"/>
        </w:rPr>
        <w:t xml:space="preserve"> 3524, 4154, 7287</w:t>
      </w:r>
      <w:r>
        <w:t>,fendre, ouvrirla tête,</w:t>
      </w:r>
      <w:r>
        <w:br/>
      </w:r>
      <w:r>
        <w:rPr>
          <w:rStyle w:val="Corpodeltesto20595ptNoncorsivo"/>
        </w:rPr>
        <w:t xml:space="preserve">5288 ; </w:t>
      </w:r>
      <w:r>
        <w:t>v. intr., sefendre,</w:t>
      </w:r>
      <w:r>
        <w:rPr>
          <w:rStyle w:val="Corpodeltesto20595ptNoncorsivo"/>
        </w:rPr>
        <w:t xml:space="preserve"> 4013, 3524 ; </w:t>
      </w:r>
      <w:r>
        <w:t>v. íntr. +</w:t>
      </w:r>
      <w:r>
        <w:rPr>
          <w:rStyle w:val="Corpodeltesto20595ptNoncorsivo"/>
        </w:rPr>
        <w:t xml:space="preserve"> de, </w:t>
      </w:r>
      <w:r>
        <w:t>éprouver un</w:t>
      </w:r>
      <w:r>
        <w:br/>
        <w:t>vif sentiment de douleur,</w:t>
      </w:r>
      <w:r>
        <w:rPr>
          <w:rStyle w:val="Corpodeltesto20595ptNoncorsivo"/>
        </w:rPr>
        <w:t xml:space="preserve"> 2890, </w:t>
      </w:r>
      <w:r>
        <w:t>s’ejfondrer de (douleur),</w:t>
      </w:r>
      <w:r>
        <w:rPr>
          <w:rStyle w:val="Corpodeltesto20595ptNoncorsivo"/>
        </w:rPr>
        <w:t xml:space="preserve"> 5464 ;</w:t>
      </w:r>
      <w:r>
        <w:rPr>
          <w:rStyle w:val="Corpodeltesto20595ptNoncorsivo"/>
        </w:rPr>
        <w:br/>
      </w:r>
      <w:r>
        <w:t>v. pron., s’ouvrir, sefendre,</w:t>
      </w:r>
      <w:r>
        <w:rPr>
          <w:rStyle w:val="Corpodeltesto20595ptNoncorsivo"/>
        </w:rPr>
        <w:t xml:space="preserve"> 1482 ; soi fendre par mi de doel,</w:t>
      </w:r>
      <w:r>
        <w:rPr>
          <w:rStyle w:val="Corpodeltesto20595ptNoncorsivo"/>
        </w:rPr>
        <w:br/>
      </w:r>
      <w:r>
        <w:t>s’effondrer de chagrin,</w:t>
      </w:r>
      <w:r>
        <w:rPr>
          <w:rStyle w:val="Corpodeltesto20595ptNoncorsivo"/>
        </w:rPr>
        <w:t xml:space="preserve"> 2842 ; fendue, </w:t>
      </w:r>
      <w:r>
        <w:t>p. pa.</w:t>
      </w:r>
      <w:r>
        <w:rPr>
          <w:rStyle w:val="Corpodeltesto20595ptNoncorsivo"/>
        </w:rPr>
        <w:t xml:space="preserve"> / </w:t>
      </w:r>
      <w:r>
        <w:t>adj. f, fendue,</w:t>
      </w:r>
      <w:r>
        <w:br/>
        <w:t>crevassée,</w:t>
      </w:r>
      <w:r>
        <w:rPr>
          <w:rStyle w:val="Corpodeltesto20595ptNoncorsivo"/>
        </w:rPr>
        <w:t xml:space="preserve"> 1485.</w:t>
      </w:r>
    </w:p>
    <w:p w14:paraId="015C6066" w14:textId="77777777" w:rsidR="009A1B5B" w:rsidRDefault="004E42D2">
      <w:pPr>
        <w:pStyle w:val="Corpodeltesto2040"/>
        <w:shd w:val="clear" w:color="auto" w:fill="auto"/>
        <w:ind w:firstLine="0"/>
      </w:pPr>
      <w:r>
        <w:t xml:space="preserve">fené, </w:t>
      </w:r>
      <w:r>
        <w:rPr>
          <w:rStyle w:val="Corpodeltesto2048ptCorsivo"/>
        </w:rPr>
        <w:t>p. pa. de</w:t>
      </w:r>
      <w:r>
        <w:t xml:space="preserve"> fener, </w:t>
      </w:r>
      <w:r>
        <w:rPr>
          <w:rStyle w:val="Corpodeltesto2048ptCorsivo"/>
        </w:rPr>
        <w:t>coupé,</w:t>
      </w:r>
      <w:r>
        <w:t xml:space="preserve"> 7111, 8458.</w:t>
      </w:r>
    </w:p>
    <w:p w14:paraId="4FEACB85" w14:textId="77777777" w:rsidR="009A1B5B" w:rsidRDefault="004E42D2">
      <w:pPr>
        <w:pStyle w:val="Corpodeltesto2050"/>
        <w:shd w:val="clear" w:color="auto" w:fill="auto"/>
        <w:ind w:firstLine="0"/>
      </w:pPr>
      <w:r>
        <w:rPr>
          <w:rStyle w:val="Corpodeltesto20595ptNoncorsivo"/>
        </w:rPr>
        <w:t xml:space="preserve">fer, </w:t>
      </w:r>
      <w:r>
        <w:t>s. m.,fer,</w:t>
      </w:r>
      <w:r>
        <w:rPr>
          <w:rStyle w:val="Corpodeltesto20595ptNoncorsivo"/>
        </w:rPr>
        <w:t xml:space="preserve"> 5552, 5586 ; fer (de lance), </w:t>
      </w:r>
      <w:r>
        <w:t>pointe defer à l’extrémité</w:t>
      </w:r>
      <w:r>
        <w:br/>
        <w:t>de la lance,</w:t>
      </w:r>
      <w:r>
        <w:rPr>
          <w:rStyle w:val="Corpodeltesto20595ptNoncorsivo"/>
        </w:rPr>
        <w:t xml:space="preserve"> 3560, 4148, 4473, 5261, </w:t>
      </w:r>
      <w:r>
        <w:t>de l’épieu,</w:t>
      </w:r>
      <w:r>
        <w:rPr>
          <w:rStyle w:val="Corpodeltesto20595ptNoncorsivo"/>
        </w:rPr>
        <w:t xml:space="preserve"> 4336 ; del fer</w:t>
      </w:r>
      <w:r>
        <w:rPr>
          <w:rStyle w:val="Corpodeltesto20595ptNoncorsivo"/>
        </w:rPr>
        <w:br/>
        <w:t xml:space="preserve">porter, </w:t>
      </w:r>
      <w:r>
        <w:t>de porter lefer de mailles (d’un haubert),</w:t>
      </w:r>
      <w:r>
        <w:rPr>
          <w:rStyle w:val="Corpodeltesto20595ptNoncorsivo"/>
        </w:rPr>
        <w:t xml:space="preserve"> 3158.</w:t>
      </w:r>
      <w:r>
        <w:rPr>
          <w:rStyle w:val="Corpodeltesto20595ptNoncorsivo"/>
        </w:rPr>
        <w:br/>
        <w:t xml:space="preserve">ferain, </w:t>
      </w:r>
      <w:r>
        <w:t>s. m., bête sauvage,</w:t>
      </w:r>
      <w:r>
        <w:rPr>
          <w:rStyle w:val="Corpodeltesto20595ptNoncorsivo"/>
        </w:rPr>
        <w:t xml:space="preserve"> 1049.</w:t>
      </w:r>
    </w:p>
    <w:p w14:paraId="7D8E9C6F" w14:textId="77777777" w:rsidR="009A1B5B" w:rsidRDefault="004E42D2">
      <w:pPr>
        <w:pStyle w:val="Corpodeltesto2050"/>
        <w:shd w:val="clear" w:color="auto" w:fill="auto"/>
        <w:ind w:firstLine="0"/>
      </w:pPr>
      <w:r>
        <w:rPr>
          <w:rStyle w:val="Corpodeltesto20595ptNoncorsivo"/>
        </w:rPr>
        <w:t xml:space="preserve">ferir, </w:t>
      </w:r>
      <w:r>
        <w:t>v. tr., enfoncer,</w:t>
      </w:r>
      <w:r>
        <w:rPr>
          <w:rStyle w:val="Corpodeltesto20595ptNoncorsivo"/>
        </w:rPr>
        <w:t xml:space="preserve"> 775, </w:t>
      </w:r>
      <w:r>
        <w:t>frapper,</w:t>
      </w:r>
      <w:r>
        <w:rPr>
          <w:rStyle w:val="Corpodeltesto20595ptNoncorsivo"/>
        </w:rPr>
        <w:t xml:space="preserve"> 789, 795, 863, 1627, 1724,</w:t>
      </w:r>
      <w:r>
        <w:rPr>
          <w:rStyle w:val="Corpodeltesto20595ptNoncorsivo"/>
        </w:rPr>
        <w:br/>
        <w:t xml:space="preserve">etc. ; </w:t>
      </w:r>
      <w:r>
        <w:t>v. pron., sefrapper,</w:t>
      </w:r>
      <w:r>
        <w:rPr>
          <w:rStyle w:val="Corpodeltesto20595ptNoncorsivo"/>
        </w:rPr>
        <w:t xml:space="preserve"> 924, 2911 ; </w:t>
      </w:r>
      <w:r>
        <w:t>v. intr.</w:t>
      </w:r>
      <w:r>
        <w:rPr>
          <w:rStyle w:val="Corpodeltesto20595ptNoncorsivo"/>
        </w:rPr>
        <w:t xml:space="preserve"> + sor</w:t>
      </w:r>
      <w:r>
        <w:t>, foncer sur,</w:t>
      </w:r>
      <w:r>
        <w:br/>
      </w:r>
      <w:r>
        <w:rPr>
          <w:rStyle w:val="Corpodeltesto20595ptNoncorsivo"/>
        </w:rPr>
        <w:t xml:space="preserve">5291 ; </w:t>
      </w:r>
      <w:r>
        <w:t>v. pron., s’élancer,</w:t>
      </w:r>
      <w:r>
        <w:rPr>
          <w:rStyle w:val="Corpodeltesto20595ptNoncorsivo"/>
        </w:rPr>
        <w:t xml:space="preserve"> 4293 ; </w:t>
      </w:r>
      <w:r>
        <w:t>v. pron. +</w:t>
      </w:r>
      <w:r>
        <w:rPr>
          <w:rStyle w:val="Corpodeltesto20595ptNoncorsivo"/>
        </w:rPr>
        <w:t xml:space="preserve"> en, </w:t>
      </w:r>
      <w:r>
        <w:t>s’enfoncer dans,</w:t>
      </w:r>
      <w:r>
        <w:br/>
        <w:t>sejeter dans,</w:t>
      </w:r>
      <w:r>
        <w:rPr>
          <w:rStyle w:val="Corpodeltesto20595ptNoncorsivo"/>
        </w:rPr>
        <w:t xml:space="preserve"> 5281 ; ferant, </w:t>
      </w:r>
      <w:r>
        <w:t>gér., frappant,</w:t>
      </w:r>
      <w:r>
        <w:rPr>
          <w:rStyle w:val="Corpodeltesto20595ptNoncorsivo"/>
        </w:rPr>
        <w:t xml:space="preserve"> 4029 ; ferant mener,</w:t>
      </w:r>
      <w:r>
        <w:rPr>
          <w:rStyle w:val="Corpodeltesto20595ptNoncorsivo"/>
        </w:rPr>
        <w:br/>
      </w:r>
      <w:r>
        <w:t>pousser,</w:t>
      </w:r>
      <w:r>
        <w:rPr>
          <w:rStyle w:val="Corpodeltesto20595ptNoncorsivo"/>
        </w:rPr>
        <w:t xml:space="preserve"> 4180 ; feru, </w:t>
      </w:r>
      <w:r>
        <w:t>p. pa.,frappé,</w:t>
      </w:r>
      <w:r>
        <w:rPr>
          <w:rStyle w:val="Corpodeltesto20595ptNoncorsivo"/>
        </w:rPr>
        <w:t xml:space="preserve"> 5252, 5302.</w:t>
      </w:r>
      <w:r>
        <w:rPr>
          <w:rStyle w:val="Corpodeltesto20595ptNoncorsivo"/>
        </w:rPr>
        <w:br/>
        <w:t xml:space="preserve">ferir, </w:t>
      </w:r>
      <w:r>
        <w:t>s. m.,fait defrapper,</w:t>
      </w:r>
      <w:r>
        <w:rPr>
          <w:rStyle w:val="Corpodeltesto20595ptNoncorsivo"/>
        </w:rPr>
        <w:t xml:space="preserve"> 2930.</w:t>
      </w:r>
      <w:r>
        <w:rPr>
          <w:rStyle w:val="Corpodeltesto20595ptNoncorsivo"/>
        </w:rPr>
        <w:br/>
        <w:t xml:space="preserve">ferm, </w:t>
      </w:r>
      <w:r>
        <w:t>adj., stable, assuré,</w:t>
      </w:r>
      <w:r>
        <w:rPr>
          <w:rStyle w:val="Corpodeltesto20595ptNoncorsivo"/>
        </w:rPr>
        <w:t xml:space="preserve"> 11159.</w:t>
      </w:r>
      <w:r>
        <w:rPr>
          <w:rStyle w:val="Corpodeltesto20595ptNoncorsivo"/>
        </w:rPr>
        <w:br/>
        <w:t xml:space="preserve">ferme, </w:t>
      </w:r>
      <w:r>
        <w:t>adj., résistant, solide,</w:t>
      </w:r>
      <w:r>
        <w:rPr>
          <w:rStyle w:val="Corpodeltesto20595ptNoncorsivo"/>
        </w:rPr>
        <w:t xml:space="preserve"> 151.</w:t>
      </w:r>
      <w:r>
        <w:rPr>
          <w:rStyle w:val="Corpodeltesto20595ptNoncorsivo"/>
        </w:rPr>
        <w:br/>
        <w:t xml:space="preserve">fermement, </w:t>
      </w:r>
      <w:r>
        <w:t>adv., avec unefoi solide, avecfermeté,</w:t>
      </w:r>
      <w:r>
        <w:rPr>
          <w:rStyle w:val="Corpodeltesto20595ptNoncorsivo"/>
        </w:rPr>
        <w:t xml:space="preserve"> 5168.</w:t>
      </w:r>
      <w:r>
        <w:rPr>
          <w:rStyle w:val="Corpodeltesto20595ptNoncorsivo"/>
        </w:rPr>
        <w:br/>
        <w:t xml:space="preserve">fermer, </w:t>
      </w:r>
      <w:r>
        <w:t>v. tr.,fermer,</w:t>
      </w:r>
      <w:r>
        <w:rPr>
          <w:rStyle w:val="Corpodeltesto20595ptNoncorsivo"/>
        </w:rPr>
        <w:t xml:space="preserve"> 2373</w:t>
      </w:r>
      <w:r>
        <w:t>,fixer,</w:t>
      </w:r>
      <w:r>
        <w:rPr>
          <w:rStyle w:val="Corpodeltesto20595ptNoncorsivo"/>
        </w:rPr>
        <w:t xml:space="preserve"> 3680.</w:t>
      </w:r>
    </w:p>
    <w:p w14:paraId="631441F0" w14:textId="77777777" w:rsidR="009A1B5B" w:rsidRDefault="004E42D2">
      <w:pPr>
        <w:pStyle w:val="Corpodeltesto2040"/>
        <w:shd w:val="clear" w:color="auto" w:fill="auto"/>
        <w:spacing w:line="221" w:lineRule="exact"/>
        <w:ind w:left="360"/>
      </w:pPr>
      <w:r>
        <w:t xml:space="preserve">fermeté, </w:t>
      </w:r>
      <w:r>
        <w:rPr>
          <w:rStyle w:val="Corpodeltesto2048ptCorsivo"/>
        </w:rPr>
        <w:t>s. f, forteresse,</w:t>
      </w:r>
      <w:r>
        <w:t xml:space="preserve"> 4916, 7090.</w:t>
      </w:r>
    </w:p>
    <w:p w14:paraId="1B327885" w14:textId="77777777" w:rsidR="009A1B5B" w:rsidRDefault="004E42D2">
      <w:pPr>
        <w:pStyle w:val="Corpodeltesto2040"/>
        <w:shd w:val="clear" w:color="auto" w:fill="auto"/>
        <w:tabs>
          <w:tab w:val="left" w:pos="4805"/>
        </w:tabs>
        <w:spacing w:line="221" w:lineRule="exact"/>
        <w:ind w:left="360"/>
      </w:pPr>
      <w:r>
        <w:t xml:space="preserve">feste, </w:t>
      </w:r>
      <w:r>
        <w:rPr>
          <w:rStyle w:val="Corpodeltesto20485pt"/>
        </w:rPr>
        <w:t>5</w:t>
      </w:r>
      <w:r>
        <w:t xml:space="preserve">. </w:t>
      </w:r>
      <w:r>
        <w:rPr>
          <w:rStyle w:val="Corpodeltesto2048ptCorsivo"/>
        </w:rPr>
        <w:t>f, manifestation d’allégresse,</w:t>
      </w:r>
      <w:r>
        <w:t xml:space="preserve"> 5010 ; faire feste, </w:t>
      </w:r>
      <w:r>
        <w:rPr>
          <w:rStyle w:val="Corpodeltesto2048ptCorsivo"/>
        </w:rPr>
        <w:t>manifesíer</w:t>
      </w:r>
      <w:r>
        <w:rPr>
          <w:rStyle w:val="Corpodeltesto2048ptCorsivo"/>
        </w:rPr>
        <w:br/>
        <w:t>de l’allégresse,</w:t>
      </w:r>
      <w:r>
        <w:t xml:space="preserve"> 1504, 3258 ; par molt grant feste, </w:t>
      </w:r>
      <w:r>
        <w:rPr>
          <w:rStyle w:val="Corpodeltesto2048ptCorsivo"/>
        </w:rPr>
        <w:t>avec beaucoim</w:t>
      </w:r>
      <w:r>
        <w:rPr>
          <w:rStyle w:val="Corpodeltesto2048ptCorsivo"/>
        </w:rPr>
        <w:br/>
        <w:t>de joie,</w:t>
      </w:r>
      <w:r>
        <w:t xml:space="preserve"> *1346, 1965. .</w:t>
      </w:r>
      <w:r>
        <w:tab/>
      </w:r>
      <w:r>
        <w:rPr>
          <w:rStyle w:val="Corpodeltesto2048ptCorsivo"/>
          <w:vertAlign w:val="superscript"/>
        </w:rPr>
        <w:t>P</w:t>
      </w:r>
    </w:p>
    <w:p w14:paraId="7A46421B" w14:textId="77777777" w:rsidR="009A1B5B" w:rsidRDefault="004E42D2">
      <w:pPr>
        <w:pStyle w:val="Corpodeltesto2040"/>
        <w:shd w:val="clear" w:color="auto" w:fill="auto"/>
        <w:spacing w:line="221" w:lineRule="exact"/>
        <w:ind w:firstLine="0"/>
      </w:pPr>
      <w:r>
        <w:t xml:space="preserve">festu, </w:t>
      </w:r>
      <w:r>
        <w:rPr>
          <w:rStyle w:val="Corpodeltesto2048ptCorsivo"/>
        </w:rPr>
        <w:t>s. m., paille,</w:t>
      </w:r>
      <w:r>
        <w:t xml:space="preserve"> 11800.</w:t>
      </w:r>
      <w:r>
        <w:br/>
        <w:t xml:space="preserve">festu, </w:t>
      </w:r>
      <w:r>
        <w:rPr>
          <w:rStyle w:val="Corpodeltesto2048ptCorsivo"/>
        </w:rPr>
        <w:t>s. m. (fig.), accord,</w:t>
      </w:r>
      <w:r>
        <w:t xml:space="preserve"> 12686.</w:t>
      </w:r>
      <w:r>
        <w:br/>
        <w:t xml:space="preserve">feuchere, s. </w:t>
      </w:r>
      <w:r>
        <w:rPr>
          <w:rStyle w:val="Corpodeltesto2048ptCorsivo"/>
        </w:rPr>
        <w:t>m.,fougère,</w:t>
      </w:r>
      <w:r>
        <w:t xml:space="preserve"> 14177.</w:t>
      </w:r>
      <w:r>
        <w:br/>
        <w:t xml:space="preserve">feiilté, </w:t>
      </w:r>
      <w:r>
        <w:rPr>
          <w:rStyle w:val="Corpodeltesto2048ptCorsivoSpaziatura2pt"/>
        </w:rPr>
        <w:t>s.f,</w:t>
      </w:r>
      <w:r>
        <w:rPr>
          <w:rStyle w:val="Corpodeltesto2048ptCorsivo"/>
        </w:rPr>
        <w:t xml:space="preserve"> hommage,</w:t>
      </w:r>
      <w:r>
        <w:t xml:space="preserve"> 6960.</w:t>
      </w:r>
      <w:r>
        <w:br/>
        <w:t xml:space="preserve">fevre, s. </w:t>
      </w:r>
      <w:r>
        <w:rPr>
          <w:rStyle w:val="Corpodeltesto2048ptCorsivo"/>
        </w:rPr>
        <w:t>m., forgeron,</w:t>
      </w:r>
      <w:r>
        <w:t xml:space="preserve"> 545, 842, 5273.</w:t>
      </w:r>
    </w:p>
    <w:p w14:paraId="7463040F" w14:textId="77777777" w:rsidR="009A1B5B" w:rsidRDefault="004E42D2">
      <w:pPr>
        <w:pStyle w:val="Corpodeltesto2040"/>
        <w:shd w:val="clear" w:color="auto" w:fill="auto"/>
        <w:spacing w:line="221" w:lineRule="exact"/>
        <w:ind w:left="360"/>
      </w:pPr>
      <w:r>
        <w:t xml:space="preserve">fi, </w:t>
      </w:r>
      <w:r>
        <w:rPr>
          <w:rStyle w:val="Corpodeltesto2048ptCorsivo"/>
        </w:rPr>
        <w:t>adj., certain,</w:t>
      </w:r>
      <w:r>
        <w:t xml:space="preserve"> 4198 ; de fi, </w:t>
      </w:r>
      <w:r>
        <w:rPr>
          <w:rStyle w:val="Corpodeltesto2048ptCorsivo"/>
        </w:rPr>
        <w:t>defaçon certaine,</w:t>
      </w:r>
      <w:r>
        <w:t xml:space="preserve"> 1608, 2903, </w:t>
      </w:r>
      <w:r>
        <w:rPr>
          <w:rStyle w:val="Corpodeltesto20485pt"/>
        </w:rPr>
        <w:t>49</w:t>
      </w:r>
      <w:r>
        <w:t>H</w:t>
      </w:r>
      <w:r>
        <w:br/>
        <w:t>5073.</w:t>
      </w:r>
    </w:p>
    <w:p w14:paraId="159FB634" w14:textId="77777777" w:rsidR="009A1B5B" w:rsidRDefault="004E42D2">
      <w:pPr>
        <w:pStyle w:val="Corpodeltesto2050"/>
        <w:shd w:val="clear" w:color="auto" w:fill="auto"/>
        <w:spacing w:line="221" w:lineRule="exact"/>
        <w:ind w:left="360"/>
      </w:pPr>
      <w:r>
        <w:rPr>
          <w:rStyle w:val="Corpodeltesto20595ptNoncorsivo"/>
        </w:rPr>
        <w:t xml:space="preserve">fiance, fïanche, </w:t>
      </w:r>
      <w:r>
        <w:t>s. f, foi,</w:t>
      </w:r>
      <w:r>
        <w:rPr>
          <w:rStyle w:val="Corpodeltesto20595ptNoncorsivo"/>
        </w:rPr>
        <w:t xml:space="preserve"> 1687, 1785, </w:t>
      </w:r>
      <w:r>
        <w:t>engagement,</w:t>
      </w:r>
      <w:r>
        <w:rPr>
          <w:rStyle w:val="Corpodeltesto20595ptNoncorsivo"/>
        </w:rPr>
        <w:t xml:space="preserve"> 1790, 1864</w:t>
      </w:r>
      <w:r>
        <w:rPr>
          <w:rStyle w:val="Corpodeltesto20595ptNoncorsivo"/>
        </w:rPr>
        <w:br/>
        <w:t xml:space="preserve">2202, 6538, </w:t>
      </w:r>
      <w:r>
        <w:t>parole donnée,</w:t>
      </w:r>
      <w:r>
        <w:rPr>
          <w:rStyle w:val="Corpodeltesto20595ptNoncorsivo"/>
        </w:rPr>
        <w:t xml:space="preserve"> 6537 ; sor sa fîanche, </w:t>
      </w:r>
      <w:r>
        <w:t>sur son enga-</w:t>
      </w:r>
      <w:r>
        <w:br/>
        <w:t>gement, en vertu de son engagement,</w:t>
      </w:r>
      <w:r>
        <w:rPr>
          <w:rStyle w:val="Corpodeltesto20595ptNoncorsivo"/>
        </w:rPr>
        <w:t xml:space="preserve"> 2197 ; tout a fiance, </w:t>
      </w:r>
      <w:r>
        <w:t>en</w:t>
      </w:r>
      <w:r>
        <w:br/>
        <w:t>toute bonne foi, en engageant sa parole,</w:t>
      </w:r>
      <w:r>
        <w:rPr>
          <w:rStyle w:val="Corpodeltesto20595ptNoncorsivo"/>
        </w:rPr>
        <w:t xml:space="preserve"> 40 ; mentir sa fîance,</w:t>
      </w:r>
      <w:r>
        <w:rPr>
          <w:rStyle w:val="Corpodeltesto20595ptNoncorsivo"/>
        </w:rPr>
        <w:br/>
      </w:r>
      <w:r>
        <w:t>manquer à son engagement,</w:t>
      </w:r>
      <w:r>
        <w:rPr>
          <w:rStyle w:val="Corpodeltesto20595ptNoncorsivo"/>
        </w:rPr>
        <w:t xml:space="preserve"> 1852 ; faire fi'anche, </w:t>
      </w:r>
      <w:r>
        <w:t>tenír sa pro-</w:t>
      </w:r>
      <w:r>
        <w:br/>
        <w:t>messe,</w:t>
      </w:r>
      <w:r>
        <w:rPr>
          <w:rStyle w:val="Corpodeltesto20595ptNoncorsivo"/>
        </w:rPr>
        <w:t xml:space="preserve"> 7359.</w:t>
      </w:r>
    </w:p>
    <w:p w14:paraId="2B1D9B05" w14:textId="77777777" w:rsidR="009A1B5B" w:rsidRDefault="004E42D2">
      <w:pPr>
        <w:pStyle w:val="Corpodeltesto2040"/>
        <w:shd w:val="clear" w:color="auto" w:fill="auto"/>
        <w:spacing w:line="221" w:lineRule="exact"/>
        <w:ind w:firstLine="0"/>
      </w:pPr>
      <w:r>
        <w:t xml:space="preserve">fiancher, </w:t>
      </w:r>
      <w:r>
        <w:rPr>
          <w:rStyle w:val="Corpodeltesto2048ptCorsivo"/>
        </w:rPr>
        <w:t>v. tr., promettre,</w:t>
      </w:r>
      <w:r>
        <w:t xml:space="preserve"> 1783, 2038, 2195, 3005, 3272, </w:t>
      </w:r>
      <w:r>
        <w:rPr>
          <w:rStyle w:val="Corpodeltesto2048ptCorsivo"/>
        </w:rPr>
        <w:t>promettre</w:t>
      </w:r>
      <w:r>
        <w:rPr>
          <w:rStyle w:val="Corpodeltesto2048ptCorsivo"/>
        </w:rPr>
        <w:br/>
        <w:t>le mariage,</w:t>
      </w:r>
      <w:r>
        <w:t xml:space="preserve"> 2073, 2093 ; fîancer prison, </w:t>
      </w:r>
      <w:r>
        <w:rPr>
          <w:rStyle w:val="Corpodeltesto2048ptCorsivo"/>
        </w:rPr>
        <w:t>se constituer prisonnier,</w:t>
      </w:r>
      <w:r>
        <w:rPr>
          <w:rStyle w:val="Corpodeltesto2048ptCorsivo"/>
        </w:rPr>
        <w:br/>
      </w:r>
      <w:r>
        <w:t xml:space="preserve">2968, 4590 ; fiancher sa foi, </w:t>
      </w:r>
      <w:r>
        <w:rPr>
          <w:rStyle w:val="Corpodeltesto2048ptCorsivo"/>
        </w:rPr>
        <w:t>engager safoi, promettre,</w:t>
      </w:r>
      <w:r>
        <w:t xml:space="preserve"> 1779,</w:t>
      </w:r>
      <w:r>
        <w:br/>
        <w:t xml:space="preserve">2191 ; </w:t>
      </w:r>
      <w:r>
        <w:rPr>
          <w:rStyle w:val="Corpodeltesto2048ptCorsivo"/>
        </w:rPr>
        <w:t>empl. abs., engager sa foí,</w:t>
      </w:r>
      <w:r>
        <w:t xml:space="preserve"> 2977.</w:t>
      </w:r>
      <w:r>
        <w:br/>
        <w:t xml:space="preserve">ficher, </w:t>
      </w:r>
      <w:r>
        <w:rPr>
          <w:rStyle w:val="Corpodeltesto2048ptCorsivo"/>
        </w:rPr>
        <w:t>v. tr., planter,</w:t>
      </w:r>
      <w:r>
        <w:t xml:space="preserve"> 804.</w:t>
      </w:r>
    </w:p>
    <w:p w14:paraId="29D0D626" w14:textId="77777777" w:rsidR="009A1B5B" w:rsidRDefault="004E42D2">
      <w:pPr>
        <w:pStyle w:val="Corpodeltesto2050"/>
        <w:shd w:val="clear" w:color="auto" w:fill="auto"/>
        <w:spacing w:line="221" w:lineRule="exact"/>
        <w:ind w:firstLine="0"/>
      </w:pPr>
      <w:r>
        <w:rPr>
          <w:rStyle w:val="Corpodeltesto20595ptNoncorsivo"/>
        </w:rPr>
        <w:t xml:space="preserve">fier, </w:t>
      </w:r>
      <w:r>
        <w:t>v. pron. +</w:t>
      </w:r>
      <w:r>
        <w:rPr>
          <w:rStyle w:val="Corpodeltesto20595ptNoncorsivo"/>
        </w:rPr>
        <w:t xml:space="preserve"> en, </w:t>
      </w:r>
      <w:r>
        <w:t>avoir confiance en, se fier à,</w:t>
      </w:r>
      <w:r>
        <w:rPr>
          <w:rStyle w:val="Corpodeltesto20595ptNoncorsivo"/>
        </w:rPr>
        <w:t xml:space="preserve"> 2246.</w:t>
      </w:r>
      <w:r>
        <w:rPr>
          <w:rStyle w:val="Corpodeltesto20595ptNoncorsivo"/>
        </w:rPr>
        <w:br/>
        <w:t xml:space="preserve">fier, </w:t>
      </w:r>
      <w:r>
        <w:t>adj., terrible, féroce,</w:t>
      </w:r>
      <w:r>
        <w:rPr>
          <w:rStyle w:val="Corpodeltesto20595ptNoncorsivo"/>
        </w:rPr>
        <w:t xml:space="preserve"> 719, 1190, 2281, 3601, </w:t>
      </w:r>
      <w:r>
        <w:t>impétueux,</w:t>
      </w:r>
      <w:r>
        <w:rPr>
          <w:rStyle w:val="Corpodeltesto20595ptNoncorsivo"/>
        </w:rPr>
        <w:t xml:space="preserve"> 1989,</w:t>
      </w:r>
      <w:r>
        <w:rPr>
          <w:rStyle w:val="Corpodeltesto20595ptNoncorsivo"/>
        </w:rPr>
        <w:br/>
      </w:r>
      <w:r>
        <w:t>farouche,</w:t>
      </w:r>
      <w:r>
        <w:rPr>
          <w:rStyle w:val="Corpodeltesto20595ptNoncorsivo"/>
        </w:rPr>
        <w:t xml:space="preserve"> 3853.</w:t>
      </w:r>
    </w:p>
    <w:p w14:paraId="4BB446A5" w14:textId="77777777" w:rsidR="009A1B5B" w:rsidRDefault="004E42D2">
      <w:pPr>
        <w:pStyle w:val="Corpodeltesto2050"/>
        <w:shd w:val="clear" w:color="auto" w:fill="auto"/>
        <w:spacing w:line="221" w:lineRule="exact"/>
        <w:ind w:left="360"/>
      </w:pPr>
      <w:r>
        <w:rPr>
          <w:rStyle w:val="Corpodeltesto20595ptNoncorsivo"/>
        </w:rPr>
        <w:t xml:space="preserve">fierement, </w:t>
      </w:r>
      <w:r>
        <w:t>adv., de façon ímpétueuse,</w:t>
      </w:r>
      <w:r>
        <w:rPr>
          <w:rStyle w:val="Corpodeltesto20595ptNoncorsivo"/>
        </w:rPr>
        <w:t xml:space="preserve"> 2926, 5760, </w:t>
      </w:r>
      <w:r>
        <w:t>farouchement,</w:t>
      </w:r>
      <w:r>
        <w:br/>
      </w:r>
      <w:r>
        <w:rPr>
          <w:rStyle w:val="Corpodeltesto20595ptNoncorsivo"/>
        </w:rPr>
        <w:t xml:space="preserve">7303 ; molt fierement, </w:t>
      </w:r>
      <w:r>
        <w:t>avec fougue, de façon acharnée,</w:t>
      </w:r>
      <w:r>
        <w:rPr>
          <w:rStyle w:val="Corpodeltesto20595ptNoncorsivo"/>
        </w:rPr>
        <w:t xml:space="preserve"> 4519,</w:t>
      </w:r>
      <w:r>
        <w:rPr>
          <w:rStyle w:val="Corpodeltesto20595ptNoncorsivo"/>
        </w:rPr>
        <w:br/>
        <w:t>7295.</w:t>
      </w:r>
    </w:p>
    <w:p w14:paraId="5E0715C9" w14:textId="77777777" w:rsidR="009A1B5B" w:rsidRDefault="004E42D2">
      <w:pPr>
        <w:pStyle w:val="Corpodeltesto2040"/>
        <w:shd w:val="clear" w:color="auto" w:fill="auto"/>
        <w:spacing w:line="221" w:lineRule="exact"/>
        <w:ind w:firstLine="0"/>
      </w:pPr>
      <w:r>
        <w:lastRenderedPageBreak/>
        <w:t xml:space="preserve">fierté, </w:t>
      </w:r>
      <w:r>
        <w:rPr>
          <w:rStyle w:val="Corpodeltesto2048ptCorsivoSpaziatura2pt"/>
        </w:rPr>
        <w:t>s.f.</w:t>
      </w:r>
      <w:r>
        <w:rPr>
          <w:rStyle w:val="Corpodeltesto2048ptCorsivo"/>
        </w:rPr>
        <w:t xml:space="preserve"> (CRP),</w:t>
      </w:r>
      <w:r>
        <w:t xml:space="preserve"> de granz fiertez, </w:t>
      </w:r>
      <w:r>
        <w:rPr>
          <w:rStyle w:val="Corpodeltesto2048ptCorsivo"/>
        </w:rPr>
        <w:t>d’une grande audace,</w:t>
      </w:r>
      <w:r>
        <w:t xml:space="preserve"> 8002.</w:t>
      </w:r>
      <w:r>
        <w:br/>
        <w:t xml:space="preserve">figure, </w:t>
      </w:r>
      <w:r>
        <w:rPr>
          <w:rStyle w:val="Corpodeltesto2048ptCorsivo"/>
        </w:rPr>
        <w:t>s.fi, apparence,</w:t>
      </w:r>
      <w:r>
        <w:t xml:space="preserve"> 5581.</w:t>
      </w:r>
      <w:r>
        <w:br/>
        <w:t xml:space="preserve">filer, </w:t>
      </w:r>
      <w:r>
        <w:rPr>
          <w:rStyle w:val="Corpodeltesto2048ptCorsivo"/>
        </w:rPr>
        <w:t>v. intr., couler,</w:t>
      </w:r>
      <w:r>
        <w:t xml:space="preserve"> 2644, 4848.</w:t>
      </w:r>
    </w:p>
    <w:p w14:paraId="50DBA4CC" w14:textId="77777777" w:rsidR="009A1B5B" w:rsidRDefault="004E42D2">
      <w:pPr>
        <w:pStyle w:val="Corpodeltesto2040"/>
        <w:shd w:val="clear" w:color="auto" w:fill="auto"/>
        <w:spacing w:line="221" w:lineRule="exact"/>
        <w:ind w:left="360"/>
      </w:pPr>
      <w:r>
        <w:t xml:space="preserve">fm, </w:t>
      </w:r>
      <w:r>
        <w:rPr>
          <w:rStyle w:val="Corpodeltesto2048ptCorsivo"/>
        </w:rPr>
        <w:t>adj., pur,</w:t>
      </w:r>
      <w:r>
        <w:t xml:space="preserve"> *174, *567, 1574, 1644, 1881, 5239 ; fine, </w:t>
      </w:r>
      <w:r>
        <w:rPr>
          <w:rStyle w:val="Corpodeltesto2048ptCorsivo"/>
        </w:rPr>
        <w:t>pleine</w:t>
      </w:r>
      <w:r>
        <w:rPr>
          <w:rStyle w:val="Corpodeltesto2048ptCorsivo"/>
        </w:rPr>
        <w:br/>
        <w:t>definesse,</w:t>
      </w:r>
      <w:r>
        <w:t xml:space="preserve"> 3848 ; fin avoir, </w:t>
      </w:r>
      <w:r>
        <w:rPr>
          <w:rStyle w:val="Corpodeltesto2048ptCorsivo"/>
        </w:rPr>
        <w:t>bien précieux,</w:t>
      </w:r>
      <w:r>
        <w:t xml:space="preserve"> 3782 ; la verté fine,</w:t>
      </w:r>
      <w:r>
        <w:br/>
      </w:r>
      <w:r>
        <w:rPr>
          <w:rStyle w:val="Corpodeltesto2048ptCorsivo"/>
        </w:rPr>
        <w:t>la pure vérité,</w:t>
      </w:r>
      <w:r>
        <w:t xml:space="preserve"> 41, </w:t>
      </w:r>
      <w:r>
        <w:rPr>
          <w:rStyle w:val="Corpodeltesto2048ptCorsivo"/>
        </w:rPr>
        <w:t>toute la vérité,</w:t>
      </w:r>
      <w:r>
        <w:t xml:space="preserve"> 515 ; prove fine, </w:t>
      </w:r>
      <w:r>
        <w:rPr>
          <w:rStyle w:val="Corpodeltesto2048ptCorsivo"/>
        </w:rPr>
        <w:t>vraie preuve,</w:t>
      </w:r>
      <w:r>
        <w:rPr>
          <w:rStyle w:val="Corpodeltesto2048ptCorsivo"/>
        </w:rPr>
        <w:br/>
      </w:r>
      <w:r>
        <w:t xml:space="preserve">5525 ; gloire fme, </w:t>
      </w:r>
      <w:r>
        <w:rPr>
          <w:rStyle w:val="Corpodeltesto2048ptCorsivo"/>
        </w:rPr>
        <w:t>béatitude céleste,</w:t>
      </w:r>
      <w:r>
        <w:t xml:space="preserve"> *77 ; joie fine, </w:t>
      </w:r>
      <w:r>
        <w:rPr>
          <w:rStyle w:val="Corpodeltesto2048ptCorsivo"/>
        </w:rPr>
        <w:t>féíicité,</w:t>
      </w:r>
      <w:r>
        <w:rPr>
          <w:rStyle w:val="Corpodeltesto2048ptCorsivo"/>
        </w:rPr>
        <w:br/>
      </w:r>
      <w:r>
        <w:t xml:space="preserve">281 ; de cuer fm, </w:t>
      </w:r>
      <w:r>
        <w:rPr>
          <w:rStyle w:val="Corpodeltesto2048ptCorsivo"/>
        </w:rPr>
        <w:t>d’un caeur pur,</w:t>
      </w:r>
      <w:r>
        <w:t xml:space="preserve"> 1759, *3182, 5140 ; de fin</w:t>
      </w:r>
      <w:r>
        <w:br/>
        <w:t xml:space="preserve">doel, </w:t>
      </w:r>
      <w:r>
        <w:rPr>
          <w:rStyle w:val="Corpodeltesto2048ptCorsivo"/>
        </w:rPr>
        <w:t>d’une peine extrême,</w:t>
      </w:r>
      <w:r>
        <w:t xml:space="preserve"> 5465.</w:t>
      </w:r>
    </w:p>
    <w:p w14:paraId="154E0BB7" w14:textId="77777777" w:rsidR="009A1B5B" w:rsidRDefault="004E42D2">
      <w:pPr>
        <w:pStyle w:val="Corpodeltesto2050"/>
        <w:shd w:val="clear" w:color="auto" w:fill="auto"/>
        <w:ind w:left="360"/>
      </w:pPr>
      <w:r>
        <w:rPr>
          <w:rStyle w:val="Corpodeltesto20595ptNoncorsivo"/>
        </w:rPr>
        <w:t xml:space="preserve">fin, </w:t>
      </w:r>
      <w:r>
        <w:rPr>
          <w:rStyle w:val="Corpodeltesto205Spaziatura2pt"/>
          <w:i/>
          <w:iCs/>
        </w:rPr>
        <w:t>s-fi</w:t>
      </w:r>
      <w:r>
        <w:t xml:space="preserve"> í</w:t>
      </w:r>
      <w:r>
        <w:rPr>
          <w:vertAlign w:val="superscript"/>
        </w:rPr>
        <w:t>ssue</w:t>
      </w:r>
      <w:r>
        <w:t>&gt; achèvement,</w:t>
      </w:r>
      <w:r>
        <w:rPr>
          <w:rStyle w:val="Corpodeltesto20595ptNoncorsivo"/>
        </w:rPr>
        <w:t xml:space="preserve"> 1573, 2544, 2787 ; ce est la fms, </w:t>
      </w:r>
      <w:r>
        <w:t>c’est</w:t>
      </w:r>
      <w:r>
        <w:br/>
        <w:t>certain, il n’y a pas d’autre íssue,</w:t>
      </w:r>
      <w:r>
        <w:rPr>
          <w:rStyle w:val="Corpodeltesto20595ptNoncorsivo"/>
        </w:rPr>
        <w:t xml:space="preserve"> 1882 ; desci en la fm</w:t>
      </w:r>
      <w:r>
        <w:t>,jusqu’à</w:t>
      </w:r>
      <w:r>
        <w:br/>
        <w:t>lafin,</w:t>
      </w:r>
      <w:r>
        <w:rPr>
          <w:rStyle w:val="Corpodeltesto20595ptNoncorsivo"/>
        </w:rPr>
        <w:t xml:space="preserve"> 1760, 2176 ; metre a </w:t>
      </w:r>
      <w:r>
        <w:t>&amp;a,finir, termíner, achever,</w:t>
      </w:r>
      <w:r>
        <w:rPr>
          <w:rStyle w:val="Corpodeltesto20595ptNoncorsivo"/>
        </w:rPr>
        <w:t xml:space="preserve"> 5139 ;</w:t>
      </w:r>
      <w:r>
        <w:rPr>
          <w:rStyle w:val="Corpodeltesto20595ptNoncorsivo"/>
        </w:rPr>
        <w:br/>
        <w:t xml:space="preserve">en fm, </w:t>
      </w:r>
      <w:r>
        <w:t>pourfinir, enfin de compte,</w:t>
      </w:r>
      <w:r>
        <w:rPr>
          <w:rStyle w:val="Corpodeltesto20595ptNoncorsivo"/>
        </w:rPr>
        <w:t xml:space="preserve"> *5528 ; traire a fm, </w:t>
      </w:r>
      <w:r>
        <w:t>tuer,</w:t>
      </w:r>
      <w:r>
        <w:br/>
        <w:t>conduire (qqn) à safin,</w:t>
      </w:r>
      <w:r>
        <w:rPr>
          <w:rStyle w:val="Corpodeltesto20595ptNoncorsivo"/>
        </w:rPr>
        <w:t xml:space="preserve"> 5703.</w:t>
      </w:r>
    </w:p>
    <w:p w14:paraId="6E242AA4" w14:textId="77777777" w:rsidR="009A1B5B" w:rsidRDefault="004E42D2">
      <w:pPr>
        <w:pStyle w:val="Corpodeltesto2040"/>
        <w:shd w:val="clear" w:color="auto" w:fill="auto"/>
        <w:ind w:firstLine="0"/>
      </w:pPr>
      <w:r>
        <w:t xml:space="preserve">finer, </w:t>
      </w:r>
      <w:r>
        <w:rPr>
          <w:rStyle w:val="Corpodeltesto2048ptCorsivo"/>
        </w:rPr>
        <w:t>v. intr.</w:t>
      </w:r>
      <w:r>
        <w:t xml:space="preserve"> + de + </w:t>
      </w:r>
      <w:r>
        <w:rPr>
          <w:rStyle w:val="Corpodeltesto2048ptCorsivo"/>
        </w:rPr>
        <w:t>infi., cesser de,</w:t>
      </w:r>
      <w:r>
        <w:t xml:space="preserve"> 551, 1236, 1932, 2056, 5477 ;</w:t>
      </w:r>
      <w:r>
        <w:br/>
      </w:r>
      <w:r>
        <w:rPr>
          <w:rStyle w:val="Corpodeltesto2048ptCorsivo"/>
        </w:rPr>
        <w:t>v. intr., s’arrêter, s’éteindre,</w:t>
      </w:r>
      <w:r>
        <w:t xml:space="preserve"> 871 ; </w:t>
      </w:r>
      <w:r>
        <w:rPr>
          <w:rStyle w:val="Corpodeltesto2048ptCorsivo"/>
        </w:rPr>
        <w:t>empl. abs., s’interrompre,</w:t>
      </w:r>
      <w:r>
        <w:rPr>
          <w:rStyle w:val="Corpodeltesto2048ptCorsivo"/>
        </w:rPr>
        <w:br/>
      </w:r>
      <w:r>
        <w:t xml:space="preserve">3209 ; </w:t>
      </w:r>
      <w:r>
        <w:rPr>
          <w:rStyle w:val="Corpodeltesto2048ptCorsivo"/>
        </w:rPr>
        <w:t>p. pa. / adj., mort,</w:t>
      </w:r>
      <w:r>
        <w:t xml:space="preserve"> 907, </w:t>
      </w:r>
      <w:r>
        <w:rPr>
          <w:rStyle w:val="Corpodeltesto2048ptCorsivo"/>
        </w:rPr>
        <w:t>terminé,</w:t>
      </w:r>
      <w:r>
        <w:t xml:space="preserve"> 2132, 3347, 3367.</w:t>
      </w:r>
      <w:r>
        <w:br/>
        <w:t xml:space="preserve">fis, </w:t>
      </w:r>
      <w:r>
        <w:rPr>
          <w:rStyle w:val="Corpodeltesto2048ptCorsivo"/>
        </w:rPr>
        <w:t>adj. (CSS), certain,</w:t>
      </w:r>
      <w:r>
        <w:t xml:space="preserve"> 249, 1394, 2114, 5059.</w:t>
      </w:r>
      <w:r>
        <w:br/>
        <w:t xml:space="preserve">fix, fius </w:t>
      </w:r>
      <w:r>
        <w:rPr>
          <w:rStyle w:val="Corpodeltesto2048ptCorsivo"/>
        </w:rPr>
        <w:t>(CSS ou CRP), var.</w:t>
      </w:r>
      <w:r>
        <w:t xml:space="preserve"> fi</w:t>
      </w:r>
      <w:r>
        <w:rPr>
          <w:rStyle w:val="Corpodeltesto2048ptCorsivo"/>
        </w:rPr>
        <w:t>ex,fils,</w:t>
      </w:r>
      <w:r>
        <w:t xml:space="preserve"> 3508, 4984, 5048, 5086,</w:t>
      </w:r>
      <w:r>
        <w:br/>
        <w:t xml:space="preserve">5087, 5220, 5893, 5920, 5939, 6009, 6031 ; fil </w:t>
      </w:r>
      <w:r>
        <w:rPr>
          <w:rStyle w:val="Corpodeltesto2048ptCorsivo"/>
        </w:rPr>
        <w:t>(CSP ou</w:t>
      </w:r>
      <w:r>
        <w:rPr>
          <w:rStyle w:val="Corpodeltesto2048ptCorsivo"/>
        </w:rPr>
        <w:br/>
        <w:t>CRS), fils,</w:t>
      </w:r>
      <w:r>
        <w:t xml:space="preserve"> 6037, 6319, 6501, 7027.</w:t>
      </w:r>
      <w:r>
        <w:br/>
        <w:t xml:space="preserve">flagol, flaguel, flagueil, </w:t>
      </w:r>
      <w:r>
        <w:rPr>
          <w:rStyle w:val="Corpodeltesto2048ptCorsivo"/>
        </w:rPr>
        <w:t>s. m., petite filûte, jiageolet,</w:t>
      </w:r>
      <w:r>
        <w:t xml:space="preserve"> *3826, 4066,</w:t>
      </w:r>
      <w:r>
        <w:br/>
        <w:t>4068, 4070.</w:t>
      </w:r>
    </w:p>
    <w:p w14:paraId="7C84DA7F" w14:textId="77777777" w:rsidR="009A1B5B" w:rsidRDefault="004E42D2">
      <w:pPr>
        <w:pStyle w:val="Corpodeltesto2050"/>
        <w:shd w:val="clear" w:color="auto" w:fill="auto"/>
        <w:ind w:left="360"/>
      </w:pPr>
      <w:r>
        <w:rPr>
          <w:rStyle w:val="Corpodeltesto20595ptNoncorsivo"/>
        </w:rPr>
        <w:t xml:space="preserve">flajoler, </w:t>
      </w:r>
      <w:r>
        <w:t>v. intr., jouer duflageolet,</w:t>
      </w:r>
      <w:r>
        <w:rPr>
          <w:rStyle w:val="Corpodeltesto20595ptNoncorsivo"/>
        </w:rPr>
        <w:t xml:space="preserve"> 4069, 4203.</w:t>
      </w:r>
    </w:p>
    <w:p w14:paraId="0FBF4355" w14:textId="77777777" w:rsidR="009A1B5B" w:rsidRDefault="004E42D2">
      <w:pPr>
        <w:pStyle w:val="Corpodeltesto2050"/>
        <w:shd w:val="clear" w:color="auto" w:fill="auto"/>
        <w:ind w:left="360"/>
      </w:pPr>
      <w:r>
        <w:rPr>
          <w:rStyle w:val="Corpodeltesto20595ptNoncorsivo"/>
        </w:rPr>
        <w:t xml:space="preserve">flambe, </w:t>
      </w:r>
      <w:r>
        <w:t>s. f., fiiamme,</w:t>
      </w:r>
      <w:r>
        <w:rPr>
          <w:rStyle w:val="Corpodeltesto20595ptNoncorsivo"/>
        </w:rPr>
        <w:t xml:space="preserve"> 6625.</w:t>
      </w:r>
    </w:p>
    <w:p w14:paraId="3786DDD5" w14:textId="77777777" w:rsidR="009A1B5B" w:rsidRDefault="004E42D2">
      <w:pPr>
        <w:pStyle w:val="Corpodeltesto2050"/>
        <w:shd w:val="clear" w:color="auto" w:fill="auto"/>
        <w:ind w:left="360"/>
      </w:pPr>
      <w:r>
        <w:rPr>
          <w:rStyle w:val="Corpodeltesto20595ptNoncorsivo"/>
        </w:rPr>
        <w:t xml:space="preserve">flamboier, </w:t>
      </w:r>
      <w:r>
        <w:t>v. intr., jeter un vifi éclat,</w:t>
      </w:r>
      <w:r>
        <w:rPr>
          <w:rStyle w:val="Corpodeltesto20595ptNoncorsivo"/>
        </w:rPr>
        <w:t xml:space="preserve"> 6768.</w:t>
      </w:r>
    </w:p>
    <w:p w14:paraId="4BF918EF" w14:textId="77777777" w:rsidR="009A1B5B" w:rsidRDefault="004E42D2">
      <w:pPr>
        <w:pStyle w:val="Corpodeltesto2050"/>
        <w:shd w:val="clear" w:color="auto" w:fill="auto"/>
        <w:ind w:left="360"/>
      </w:pPr>
      <w:r>
        <w:rPr>
          <w:rStyle w:val="Corpodeltesto20595ptNoncorsivo"/>
        </w:rPr>
        <w:t xml:space="preserve">flanc, </w:t>
      </w:r>
      <w:r>
        <w:t>s. m., côté,</w:t>
      </w:r>
      <w:r>
        <w:rPr>
          <w:rStyle w:val="Corpodeltesto20595ptNoncorsivo"/>
        </w:rPr>
        <w:t xml:space="preserve"> 848 ; par les flans, </w:t>
      </w:r>
      <w:r>
        <w:t>par les hanches, par la taille,</w:t>
      </w:r>
      <w:r>
        <w:br/>
      </w:r>
      <w:r>
        <w:rPr>
          <w:rStyle w:val="Corpodeltesto20595ptNoncorsivo"/>
        </w:rPr>
        <w:t>6401, 6596.</w:t>
      </w:r>
    </w:p>
    <w:p w14:paraId="2E3E5986" w14:textId="77777777" w:rsidR="009A1B5B" w:rsidRDefault="004E42D2">
      <w:pPr>
        <w:pStyle w:val="Corpodeltesto2050"/>
        <w:shd w:val="clear" w:color="auto" w:fill="auto"/>
        <w:ind w:firstLine="0"/>
      </w:pPr>
      <w:r>
        <w:rPr>
          <w:rStyle w:val="Corpodeltesto20595ptNoncorsivo"/>
        </w:rPr>
        <w:t xml:space="preserve">flat, </w:t>
      </w:r>
      <w:r>
        <w:t>s. m., soufifilet,</w:t>
      </w:r>
      <w:r>
        <w:rPr>
          <w:rStyle w:val="Corpodeltesto20595ptNoncorsivo"/>
        </w:rPr>
        <w:t xml:space="preserve"> 7950.</w:t>
      </w:r>
      <w:r>
        <w:rPr>
          <w:rStyle w:val="Corpodeltesto20595ptNoncorsivo"/>
        </w:rPr>
        <w:br/>
        <w:t xml:space="preserve">flehute (flaute), </w:t>
      </w:r>
      <w:r>
        <w:t>s.fi.,jiûte douce,</w:t>
      </w:r>
      <w:r>
        <w:rPr>
          <w:rStyle w:val="Corpodeltesto20595ptNoncorsivo"/>
        </w:rPr>
        <w:t xml:space="preserve"> *3827.</w:t>
      </w:r>
      <w:r>
        <w:rPr>
          <w:rStyle w:val="Corpodeltesto20595ptNoncorsivo"/>
        </w:rPr>
        <w:br/>
        <w:t xml:space="preserve">flor, </w:t>
      </w:r>
      <w:r>
        <w:rPr>
          <w:rStyle w:val="Corpodeltesto2051"/>
          <w:i/>
          <w:iCs/>
        </w:rPr>
        <w:t>s.f.,</w:t>
      </w:r>
      <w:r>
        <w:rPr>
          <w:rStyle w:val="Corpodeltesto20595ptNoncorsivo"/>
        </w:rPr>
        <w:t xml:space="preserve"> la flor de, </w:t>
      </w:r>
      <w:r>
        <w:t>ce qui est le plus réussí en matière de,</w:t>
      </w:r>
      <w:r>
        <w:rPr>
          <w:rStyle w:val="Corpodeltesto20595ptNoncorsivo"/>
        </w:rPr>
        <w:t xml:space="preserve"> 6162.</w:t>
      </w:r>
      <w:r>
        <w:rPr>
          <w:rStyle w:val="Corpodeltesto20595ptNoncorsivo"/>
        </w:rPr>
        <w:br/>
        <w:t xml:space="preserve">flot, flout, floc, floz, </w:t>
      </w:r>
      <w:r>
        <w:t>s. m., eau (des douves),</w:t>
      </w:r>
      <w:r>
        <w:rPr>
          <w:rStyle w:val="Corpodeltesto20595ptNoncorsivo"/>
        </w:rPr>
        <w:t xml:space="preserve"> *802, </w:t>
      </w:r>
      <w:r>
        <w:t>flaque,</w:t>
      </w:r>
      <w:r>
        <w:rPr>
          <w:rStyle w:val="Corpodeltesto20595ptNoncorsivo"/>
        </w:rPr>
        <w:t xml:space="preserve"> 7727.</w:t>
      </w:r>
      <w:r>
        <w:rPr>
          <w:rStyle w:val="Corpodeltesto20595ptNoncorsivo"/>
        </w:rPr>
        <w:br/>
        <w:t xml:space="preserve">foi, </w:t>
      </w:r>
      <w:r>
        <w:rPr>
          <w:rStyle w:val="Corpodeltesto2051"/>
          <w:i/>
          <w:iCs/>
        </w:rPr>
        <w:t>s.f.,</w:t>
      </w:r>
      <w:r>
        <w:t xml:space="preserve"> engagement, fidélité,</w:t>
      </w:r>
      <w:r>
        <w:rPr>
          <w:rStyle w:val="Corpodeltesto20595ptNoncorsivo"/>
        </w:rPr>
        <w:t xml:space="preserve"> 264 ; mentir sa foi, </w:t>
      </w:r>
      <w:r>
        <w:t>trahir sapromesse,</w:t>
      </w:r>
      <w:r>
        <w:br/>
      </w:r>
      <w:r>
        <w:rPr>
          <w:rStyle w:val="Corpodeltesto20595ptNoncorsivo"/>
        </w:rPr>
        <w:t xml:space="preserve">2100, 2116 ; en bone foi, </w:t>
      </w:r>
      <w:r>
        <w:t>de bonnefioi, sincèrement,</w:t>
      </w:r>
      <w:r>
        <w:rPr>
          <w:rStyle w:val="Corpodeltesto20595ptNoncorsivo"/>
        </w:rPr>
        <w:t xml:space="preserve"> 263, 1780,</w:t>
      </w:r>
      <w:r>
        <w:rPr>
          <w:rStyle w:val="Corpodeltesto20595ptNoncorsivo"/>
        </w:rPr>
        <w:br/>
        <w:t xml:space="preserve">2192, 6467 ; par foi, </w:t>
      </w:r>
      <w:r>
        <w:t>assurément, par mafioi,</w:t>
      </w:r>
      <w:r>
        <w:rPr>
          <w:rStyle w:val="Corpodeltesto20595ptNoncorsivo"/>
        </w:rPr>
        <w:t xml:space="preserve"> 320, 634, 1512,</w:t>
      </w:r>
      <w:r>
        <w:rPr>
          <w:rStyle w:val="Corpodeltesto20595ptNoncorsivo"/>
        </w:rPr>
        <w:br/>
        <w:t xml:space="preserve">4460 ; a foi, </w:t>
      </w:r>
      <w:r>
        <w:t>par mafioi,</w:t>
      </w:r>
      <w:r>
        <w:rPr>
          <w:rStyle w:val="Corpodeltesto20595ptNoncorsivo"/>
        </w:rPr>
        <w:t xml:space="preserve"> *1239, 1736 ; foi que vous doi, </w:t>
      </w:r>
      <w:r>
        <w:t>avec</w:t>
      </w:r>
      <w:r>
        <w:br/>
        <w:t>toute ma loyauté vis-à-vis de vous, par la sincérité queje vous dois,</w:t>
      </w:r>
      <w:r>
        <w:br/>
      </w:r>
      <w:r>
        <w:rPr>
          <w:rStyle w:val="Corpodeltesto20595ptNoncorsivo"/>
        </w:rPr>
        <w:t xml:space="preserve">2705, 4933 ; Par cele foi que je vous doi, </w:t>
      </w:r>
      <w:r>
        <w:t>en toute síncérité,</w:t>
      </w:r>
      <w:r>
        <w:br/>
      </w:r>
      <w:r>
        <w:rPr>
          <w:rStyle w:val="Corpodeltesto20595ptNoncorsivo"/>
        </w:rPr>
        <w:t xml:space="preserve">7088 ; foi que Dieu doi, </w:t>
      </w:r>
      <w:r>
        <w:t xml:space="preserve">par lafioi </w:t>
      </w:r>
      <w:r>
        <w:rPr>
          <w:rStyle w:val="Corpodeltesto2051"/>
          <w:i/>
          <w:iCs/>
        </w:rPr>
        <w:t>queje</w:t>
      </w:r>
      <w:r>
        <w:t xml:space="preserve"> dois à Dieu,</w:t>
      </w:r>
      <w:r>
        <w:rPr>
          <w:rStyle w:val="Corpodeltesto20595ptNoncorsivo"/>
        </w:rPr>
        <w:t xml:space="preserve"> 4416 ;</w:t>
      </w:r>
      <w:r>
        <w:rPr>
          <w:rStyle w:val="Corpodeltesto20595ptNoncorsivo"/>
        </w:rPr>
        <w:br/>
        <w:t xml:space="preserve">foi que je doi al cors saint Sire, </w:t>
      </w:r>
      <w:r>
        <w:t>par lafoi que je dois au corps</w:t>
      </w:r>
      <w:r>
        <w:br/>
        <w:t>sanctfié du Seigneur,</w:t>
      </w:r>
      <w:r>
        <w:rPr>
          <w:rStyle w:val="Corpodeltesto20595ptNoncorsivo"/>
        </w:rPr>
        <w:t xml:space="preserve"> 7190.</w:t>
      </w:r>
      <w:r>
        <w:rPr>
          <w:rStyle w:val="Corpodeltesto20595ptNoncorsivo"/>
        </w:rPr>
        <w:br/>
        <w:t xml:space="preserve">foïe, </w:t>
      </w:r>
      <w:r>
        <w:t>s.f.,fiois,</w:t>
      </w:r>
      <w:r>
        <w:rPr>
          <w:rStyle w:val="Corpodeltesto20595ptNoncorsivo"/>
        </w:rPr>
        <w:t xml:space="preserve"> 2710.</w:t>
      </w:r>
    </w:p>
    <w:p w14:paraId="28FD3536" w14:textId="77777777" w:rsidR="009A1B5B" w:rsidRDefault="004E42D2">
      <w:pPr>
        <w:pStyle w:val="Corpodeltesto2040"/>
        <w:shd w:val="clear" w:color="auto" w:fill="auto"/>
        <w:ind w:left="360"/>
        <w:sectPr w:rsidR="009A1B5B">
          <w:headerReference w:type="even" r:id="rId1513"/>
          <w:headerReference w:type="default" r:id="rId1514"/>
          <w:headerReference w:type="first" r:id="rId1515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 xml:space="preserve">foillié, </w:t>
      </w:r>
      <w:r>
        <w:rPr>
          <w:rStyle w:val="Corpodeltesto2048ptCorsivo"/>
        </w:rPr>
        <w:t>p. pa.</w:t>
      </w:r>
      <w:r>
        <w:t xml:space="preserve"> / </w:t>
      </w:r>
      <w:r>
        <w:rPr>
          <w:rStyle w:val="Corpodeltesto2048ptCorsivo"/>
        </w:rPr>
        <w:t>adj. de</w:t>
      </w:r>
      <w:r>
        <w:t xml:space="preserve"> foillier, </w:t>
      </w:r>
      <w:r>
        <w:rPr>
          <w:rStyle w:val="Corpodeltesto2048ptCorsivo"/>
        </w:rPr>
        <w:t>feuillu,</w:t>
      </w:r>
      <w:r>
        <w:t xml:space="preserve"> 2227.</w:t>
      </w:r>
    </w:p>
    <w:p w14:paraId="14EF0FB1" w14:textId="77777777" w:rsidR="009A1B5B" w:rsidRDefault="004E42D2">
      <w:pPr>
        <w:pStyle w:val="Corpodeltesto2040"/>
        <w:shd w:val="clear" w:color="auto" w:fill="auto"/>
        <w:ind w:firstLine="0"/>
      </w:pPr>
      <w:r>
        <w:lastRenderedPageBreak/>
        <w:t xml:space="preserve">foillie, </w:t>
      </w:r>
      <w:r>
        <w:rPr>
          <w:rStyle w:val="Corpodeltesto2048ptCorsivoSpaziatura2pt"/>
        </w:rPr>
        <w:t>s.f.,</w:t>
      </w:r>
      <w:r>
        <w:rPr>
          <w:rStyle w:val="Corpodeltesto2048ptCorsivo"/>
        </w:rPr>
        <w:t xml:space="preserve"> abri construit avec des branchages,</w:t>
      </w:r>
      <w:r>
        <w:t xml:space="preserve"> 9415.</w:t>
      </w:r>
      <w:r>
        <w:br/>
        <w:t xml:space="preserve">fois, </w:t>
      </w:r>
      <w:r>
        <w:rPr>
          <w:rStyle w:val="Corpodeltesto2048ptCorsivo"/>
        </w:rPr>
        <w:t>s. f,</w:t>
      </w:r>
      <w:r>
        <w:t xml:space="preserve"> a l’autre fois, </w:t>
      </w:r>
      <w:r>
        <w:rPr>
          <w:rStyle w:val="Corpodeltesto2048ptCorsivo"/>
        </w:rPr>
        <w:t>autrefois, auparavant,</w:t>
      </w:r>
      <w:r>
        <w:t xml:space="preserve"> 2617 ; autre f</w:t>
      </w:r>
      <w:r>
        <w:rPr>
          <w:vertAlign w:val="subscript"/>
        </w:rPr>
        <w:t>0</w:t>
      </w:r>
      <w:r>
        <w:t>'</w:t>
      </w:r>
      <w:r>
        <w:br/>
      </w:r>
      <w:r>
        <w:rPr>
          <w:rStyle w:val="Corpodeltesto2048ptCorsivo"/>
        </w:rPr>
        <w:t>une autre fois,</w:t>
      </w:r>
      <w:r>
        <w:t xml:space="preserve"> 5107, 6354 ; a cele fois, </w:t>
      </w:r>
      <w:r>
        <w:rPr>
          <w:rStyle w:val="Corpodeltesto2048ptCorsivo"/>
        </w:rPr>
        <w:t>pour cettefois,</w:t>
      </w:r>
      <w:r>
        <w:t xml:space="preserve"> ll</w:t>
      </w:r>
      <w:r>
        <w:rPr>
          <w:rStyle w:val="Corpodeltesto20485pt"/>
        </w:rPr>
        <w:t>§5</w:t>
      </w:r>
      <w:r>
        <w:t>'</w:t>
      </w:r>
      <w:r>
        <w:br/>
        <w:t xml:space="preserve">une fois, </w:t>
      </w:r>
      <w:r>
        <w:rPr>
          <w:rStyle w:val="Corpodeltesto2048ptCorsivo"/>
        </w:rPr>
        <w:t>un jour,</w:t>
      </w:r>
      <w:r>
        <w:t xml:space="preserve"> 3721 ; a une fois, </w:t>
      </w:r>
      <w:r>
        <w:rPr>
          <w:rStyle w:val="Corpodeltesto2048ptCorsivo"/>
        </w:rPr>
        <w:t>finalement,</w:t>
      </w:r>
      <w:r>
        <w:t xml:space="preserve"> 3731 ^ a</w:t>
      </w:r>
      <w:r>
        <w:br/>
        <w:t xml:space="preserve">fois, </w:t>
      </w:r>
      <w:r>
        <w:rPr>
          <w:rStyle w:val="Corpodeltesto2048ptCorsivo"/>
        </w:rPr>
        <w:t>pour cettefois,</w:t>
      </w:r>
      <w:r>
        <w:t xml:space="preserve"> 5405 ; .II. fois, </w:t>
      </w:r>
      <w:r>
        <w:rPr>
          <w:rStyle w:val="Corpodeltesto2048ptCorsivo"/>
        </w:rPr>
        <w:t>deuxfois,</w:t>
      </w:r>
      <w:r>
        <w:t xml:space="preserve"> 5938.</w:t>
      </w:r>
      <w:r>
        <w:br/>
        <w:t xml:space="preserve">foison, </w:t>
      </w:r>
      <w:r>
        <w:rPr>
          <w:rStyle w:val="Corpodeltesto2048ptCorsivoSpaziatura2pt"/>
        </w:rPr>
        <w:t>s.f,</w:t>
      </w:r>
      <w:r>
        <w:t xml:space="preserve"> a foison, </w:t>
      </w:r>
      <w:r>
        <w:rPr>
          <w:rStyle w:val="Corpodeltesto2048ptCorsivo"/>
        </w:rPr>
        <w:t>abondamment,</w:t>
      </w:r>
      <w:r>
        <w:t xml:space="preserve"> 2453.</w:t>
      </w:r>
      <w:r>
        <w:br/>
        <w:t xml:space="preserve">fol, </w:t>
      </w:r>
      <w:r>
        <w:rPr>
          <w:rStyle w:val="Corpodeltesto20485pt"/>
        </w:rPr>
        <w:t>5</w:t>
      </w:r>
      <w:r>
        <w:t xml:space="preserve">. </w:t>
      </w:r>
      <w:r>
        <w:rPr>
          <w:rStyle w:val="Corpodeltesto2048ptCorsivo"/>
        </w:rPr>
        <w:t>m.,fou, insensé,</w:t>
      </w:r>
      <w:r>
        <w:t xml:space="preserve"> 869, 1782, 2102, etc. ; tenir a fol, </w:t>
      </w:r>
      <w:r>
        <w:rPr>
          <w:rStyle w:val="Corpodeltesto2048ptCorsivo"/>
        </w:rPr>
        <w:t>pretid</w:t>
      </w:r>
      <w:r>
        <w:rPr>
          <w:rStyle w:val="Corpodeltesto2048ptCorsivo"/>
          <w:vertAlign w:val="subscript"/>
        </w:rPr>
        <w:t>r</w:t>
      </w:r>
      <w:r>
        <w:rPr>
          <w:rStyle w:val="Corpodeltesto2048ptCorsivo"/>
          <w:vertAlign w:val="subscript"/>
        </w:rPr>
        <w:br/>
      </w:r>
      <w:r>
        <w:rPr>
          <w:rStyle w:val="Corpodeltesto2048ptCorsivo"/>
        </w:rPr>
        <w:t>pour un insensé,</w:t>
      </w:r>
      <w:r>
        <w:t xml:space="preserve"> 782.</w:t>
      </w:r>
    </w:p>
    <w:p w14:paraId="3239C02F" w14:textId="77777777" w:rsidR="009A1B5B" w:rsidRDefault="004E42D2">
      <w:pPr>
        <w:pStyle w:val="Corpodeltesto2050"/>
        <w:shd w:val="clear" w:color="auto" w:fill="auto"/>
        <w:ind w:firstLine="0"/>
      </w:pPr>
      <w:r>
        <w:rPr>
          <w:rStyle w:val="Corpodeltesto20595ptNoncorsivo"/>
        </w:rPr>
        <w:t xml:space="preserve">fol, </w:t>
      </w:r>
      <w:r>
        <w:t>adj., insensé, fou,</w:t>
      </w:r>
      <w:r>
        <w:rPr>
          <w:rStyle w:val="Corpodeltesto20595ptNoncorsivo"/>
        </w:rPr>
        <w:t xml:space="preserve"> 4721 ; fole langue, </w:t>
      </w:r>
      <w:r>
        <w:t>parole ínconsídérée, propoi</w:t>
      </w:r>
      <w:r>
        <w:br/>
        <w:t>insensé,</w:t>
      </w:r>
      <w:r>
        <w:rPr>
          <w:rStyle w:val="Corpodeltesto20595ptNoncorsivo"/>
        </w:rPr>
        <w:t xml:space="preserve"> 1318 ; fols trichiere, </w:t>
      </w:r>
      <w:r>
        <w:t>impudent tricheur,</w:t>
      </w:r>
      <w:r>
        <w:rPr>
          <w:rStyle w:val="Corpodeltesto20595ptNoncorsivo"/>
        </w:rPr>
        <w:t xml:space="preserve"> 1638 ; faj</w:t>
      </w:r>
      <w:r>
        <w:rPr>
          <w:rStyle w:val="Corpodeltesto20595ptNoncorsivo"/>
          <w:vertAlign w:val="subscript"/>
        </w:rPr>
        <w:t>re</w:t>
      </w:r>
      <w:r>
        <w:rPr>
          <w:rStyle w:val="Corpodeltesto20595ptNoncorsivo"/>
          <w:vertAlign w:val="subscript"/>
        </w:rPr>
        <w:br/>
      </w:r>
      <w:r>
        <w:rPr>
          <w:rStyle w:val="Corpodeltesto20595ptNoncorsivo"/>
        </w:rPr>
        <w:t xml:space="preserve">que fol, </w:t>
      </w:r>
      <w:r>
        <w:t>agir de façon insensée,</w:t>
      </w:r>
      <w:r>
        <w:rPr>
          <w:rStyle w:val="Corpodeltesto20595ptNoncorsivo"/>
        </w:rPr>
        <w:t xml:space="preserve"> 1657, fol sens, </w:t>
      </w:r>
      <w:r>
        <w:t>désir insensé</w:t>
      </w:r>
      <w:r>
        <w:br/>
      </w:r>
      <w:r>
        <w:rPr>
          <w:rStyle w:val="Corpodeltesto20595ptNoncorsivo"/>
        </w:rPr>
        <w:t xml:space="preserve">1794 ; pensee fole, </w:t>
      </w:r>
      <w:r>
        <w:t>intentíon ínsensée,</w:t>
      </w:r>
      <w:r>
        <w:rPr>
          <w:rStyle w:val="Corpodeltesto20595ptNoncorsivo"/>
        </w:rPr>
        <w:t xml:space="preserve"> 1870.</w:t>
      </w:r>
      <w:r>
        <w:rPr>
          <w:rStyle w:val="Corpodeltesto20595ptNoncorsivo"/>
        </w:rPr>
        <w:br/>
        <w:t xml:space="preserve">fole, </w:t>
      </w:r>
      <w:r>
        <w:t>s.f.,folle, insensée,</w:t>
      </w:r>
      <w:r>
        <w:rPr>
          <w:rStyle w:val="Corpodeltesto20595ptNoncorsivo"/>
        </w:rPr>
        <w:t xml:space="preserve"> 2107.</w:t>
      </w:r>
    </w:p>
    <w:p w14:paraId="6C8E9E78" w14:textId="77777777" w:rsidR="009A1B5B" w:rsidRDefault="004E42D2">
      <w:pPr>
        <w:pStyle w:val="Corpodeltesto2050"/>
        <w:shd w:val="clear" w:color="auto" w:fill="auto"/>
        <w:ind w:firstLine="0"/>
      </w:pPr>
      <w:r>
        <w:rPr>
          <w:rStyle w:val="Corpodeltesto20595ptNoncorsivo"/>
        </w:rPr>
        <w:t xml:space="preserve">folie, </w:t>
      </w:r>
      <w:r>
        <w:t>s. f, acte irréfléchí, entreprise ínsensée,</w:t>
      </w:r>
      <w:r>
        <w:rPr>
          <w:rStyle w:val="Corpodeltesto20595ptNoncorsivo"/>
        </w:rPr>
        <w:t xml:space="preserve"> 434, 2220; </w:t>
      </w:r>
      <w:r>
        <w:rPr>
          <w:rStyle w:val="Corpodeltesto205CenturySchoolbook65ptNoncorsivo"/>
        </w:rPr>
        <w:t>chacier</w:t>
      </w:r>
      <w:r>
        <w:rPr>
          <w:rStyle w:val="Corpodeltesto205CenturySchoolbook65ptNoncorsivo"/>
        </w:rPr>
        <w:br/>
      </w:r>
      <w:r>
        <w:rPr>
          <w:rStyle w:val="Corpodeltesto20595ptNoncorsivo"/>
        </w:rPr>
        <w:t xml:space="preserve">fohe, </w:t>
      </w:r>
      <w:r>
        <w:t>chercher à commettre une action ínsensée,</w:t>
      </w:r>
      <w:r>
        <w:rPr>
          <w:rStyle w:val="Corpodeltesto20595ptNoncorsivo"/>
        </w:rPr>
        <w:t xml:space="preserve"> 5826 ; faire folj</w:t>
      </w:r>
      <w:r>
        <w:rPr>
          <w:rStyle w:val="Corpodeltesto20595ptNoncorsivo"/>
          <w:vertAlign w:val="subscript"/>
        </w:rPr>
        <w:t>e</w:t>
      </w:r>
      <w:r>
        <w:rPr>
          <w:rStyle w:val="Corpodeltesto20595ptNoncorsivo"/>
          <w:vertAlign w:val="subscript"/>
        </w:rPr>
        <w:br/>
      </w:r>
      <w:r>
        <w:t>commettre un acte insensé,-</w:t>
      </w:r>
      <w:r>
        <w:rPr>
          <w:rStyle w:val="Corpodeltesto20595ptNoncorsivo"/>
        </w:rPr>
        <w:t xml:space="preserve"> 7206.</w:t>
      </w:r>
      <w:r>
        <w:rPr>
          <w:rStyle w:val="Corpodeltesto20595ptNoncorsivo"/>
        </w:rPr>
        <w:br/>
        <w:t xml:space="preserve">fols, fals, faus </w:t>
      </w:r>
      <w:r>
        <w:t>(B), s. m. (CRP), souffiets,</w:t>
      </w:r>
      <w:r>
        <w:rPr>
          <w:rStyle w:val="Corpodeltesto20595ptNoncorsivo"/>
        </w:rPr>
        <w:t xml:space="preserve"> *870.</w:t>
      </w:r>
      <w:r>
        <w:rPr>
          <w:rStyle w:val="Corpodeltesto20595ptNoncorsivo"/>
        </w:rPr>
        <w:br/>
        <w:t xml:space="preserve">fondre, </w:t>
      </w:r>
      <w:r>
        <w:t>v. intr., fondre (en larmes),</w:t>
      </w:r>
      <w:r>
        <w:rPr>
          <w:rStyle w:val="Corpodeltesto20595ptNoncorsivo"/>
        </w:rPr>
        <w:t xml:space="preserve"> 745, </w:t>
      </w:r>
      <w:r>
        <w:t>s’effondrer (de âouleur),</w:t>
      </w:r>
      <w:r>
        <w:br/>
      </w:r>
      <w:r>
        <w:rPr>
          <w:rStyle w:val="Corpodeltesto20595ptNoncorsivo"/>
        </w:rPr>
        <w:t xml:space="preserve">4805, </w:t>
      </w:r>
      <w:r>
        <w:t>s’effondrer (de dépít),</w:t>
      </w:r>
      <w:r>
        <w:rPr>
          <w:rStyle w:val="Corpodeltesto20595ptNoncorsivo"/>
        </w:rPr>
        <w:t xml:space="preserve"> 9806.</w:t>
      </w:r>
    </w:p>
    <w:p w14:paraId="366241CD" w14:textId="77777777" w:rsidR="009A1B5B" w:rsidRDefault="004E42D2">
      <w:pPr>
        <w:pStyle w:val="Corpodeltesto2050"/>
        <w:shd w:val="clear" w:color="auto" w:fill="auto"/>
        <w:tabs>
          <w:tab w:val="left" w:pos="500"/>
        </w:tabs>
        <w:ind w:left="360"/>
      </w:pPr>
      <w:r>
        <w:rPr>
          <w:rStyle w:val="Corpodeltesto20595ptNoncorsivo"/>
        </w:rPr>
        <w:t>fons,</w:t>
      </w:r>
      <w:r>
        <w:rPr>
          <w:rStyle w:val="Corpodeltesto20595ptNoncorsivo"/>
        </w:rPr>
        <w:tab/>
        <w:t xml:space="preserve">s. </w:t>
      </w:r>
      <w:r>
        <w:t>m.,</w:t>
      </w:r>
      <w:r>
        <w:rPr>
          <w:rStyle w:val="Corpodeltesto20595ptNoncorsivo"/>
        </w:rPr>
        <w:t xml:space="preserve"> ne fons ne rive, </w:t>
      </w:r>
      <w:r>
        <w:t>absolument rien, rien de satisfaìsant</w:t>
      </w:r>
      <w:r>
        <w:br/>
      </w:r>
      <w:r>
        <w:rPr>
          <w:rStyle w:val="Corpodeltesto20595ptNoncorsivo"/>
        </w:rPr>
        <w:t>*5682.</w:t>
      </w:r>
    </w:p>
    <w:p w14:paraId="72833800" w14:textId="77777777" w:rsidR="009A1B5B" w:rsidRDefault="004E42D2">
      <w:pPr>
        <w:pStyle w:val="Corpodeltesto2040"/>
        <w:shd w:val="clear" w:color="auto" w:fill="auto"/>
        <w:tabs>
          <w:tab w:val="left" w:pos="500"/>
        </w:tabs>
        <w:ind w:firstLine="0"/>
      </w:pPr>
      <w:r>
        <w:t>font,</w:t>
      </w:r>
      <w:r>
        <w:tab/>
      </w:r>
      <w:r>
        <w:rPr>
          <w:rStyle w:val="Corpodeltesto2048ptCorsivo"/>
        </w:rPr>
        <w:t>ind. prés. 3 de</w:t>
      </w:r>
      <w:r>
        <w:t xml:space="preserve"> fondre (</w:t>
      </w:r>
      <w:r>
        <w:rPr>
          <w:rStyle w:val="Corpodeltesto2048ptCorsivo"/>
        </w:rPr>
        <w:t>voír</w:t>
      </w:r>
      <w:r>
        <w:t xml:space="preserve"> fondre), 745, 4805.</w:t>
      </w:r>
      <w:r>
        <w:br/>
        <w:t xml:space="preserve">fontaine, </w:t>
      </w:r>
      <w:r>
        <w:rPr>
          <w:rStyle w:val="Corpodeltesto2048ptCorsivoSpaziatura2pt"/>
        </w:rPr>
        <w:t>s.f,</w:t>
      </w:r>
      <w:r>
        <w:rPr>
          <w:rStyle w:val="Corpodeltesto2048ptCorsivo"/>
        </w:rPr>
        <w:t xml:space="preserve"> source d’eau vive,</w:t>
      </w:r>
      <w:r>
        <w:t xml:space="preserve"> 7072, </w:t>
      </w:r>
      <w:r>
        <w:rPr>
          <w:rStyle w:val="Corpodeltesto2048ptCorsivo"/>
        </w:rPr>
        <w:t>eau de source,</w:t>
      </w:r>
      <w:r>
        <w:t xml:space="preserve"> 7392.</w:t>
      </w:r>
      <w:r>
        <w:br/>
        <w:t xml:space="preserve">forbi, </w:t>
      </w:r>
      <w:r>
        <w:rPr>
          <w:rStyle w:val="Corpodeltesto2048ptCorsivo"/>
        </w:rPr>
        <w:t>p. pa. de</w:t>
      </w:r>
      <w:r>
        <w:t xml:space="preserve"> forbir, </w:t>
      </w:r>
      <w:r>
        <w:rPr>
          <w:rStyle w:val="Corpodeltesto2048ptCorsivo"/>
        </w:rPr>
        <w:t>poli,</w:t>
      </w:r>
      <w:r>
        <w:t xml:space="preserve"> 3576, 5743.</w:t>
      </w:r>
    </w:p>
    <w:p w14:paraId="2F0852BC" w14:textId="77777777" w:rsidR="009A1B5B" w:rsidRDefault="004E42D2">
      <w:pPr>
        <w:pStyle w:val="Corpodeltesto2050"/>
        <w:shd w:val="clear" w:color="auto" w:fill="auto"/>
        <w:ind w:firstLine="0"/>
      </w:pPr>
      <w:r>
        <w:rPr>
          <w:rStyle w:val="Corpodeltesto20595ptNoncorsivo"/>
        </w:rPr>
        <w:t xml:space="preserve">forc, </w:t>
      </w:r>
      <w:r>
        <w:t>s. m., bifurcation d’un chemín,</w:t>
      </w:r>
      <w:r>
        <w:rPr>
          <w:rStyle w:val="Corpodeltesto20595ptNoncorsivo"/>
        </w:rPr>
        <w:t xml:space="preserve"> 16900.</w:t>
      </w:r>
      <w:r>
        <w:rPr>
          <w:rStyle w:val="Corpodeltesto20595ptNoncorsivo"/>
        </w:rPr>
        <w:br/>
        <w:t xml:space="preserve">force, </w:t>
      </w:r>
      <w:r>
        <w:rPr>
          <w:rStyle w:val="Corpodeltesto205Spaziatura2pt"/>
          <w:i/>
          <w:iCs/>
        </w:rPr>
        <w:t>s.f,</w:t>
      </w:r>
      <w:r>
        <w:t xml:space="preserve"> vigueur, force, puissance,</w:t>
      </w:r>
      <w:r>
        <w:rPr>
          <w:rStyle w:val="Corpodeltesto20595ptNoncorsivo"/>
        </w:rPr>
        <w:t xml:space="preserve"> 5448, 5839, 5841 ; sans force,</w:t>
      </w:r>
      <w:r>
        <w:rPr>
          <w:rStyle w:val="Corpodeltesto20595ptNoncorsivo"/>
        </w:rPr>
        <w:br/>
      </w:r>
      <w:r>
        <w:t>sans difficulté, sans effort,</w:t>
      </w:r>
      <w:r>
        <w:rPr>
          <w:rStyle w:val="Corpodeltesto20595ptNoncorsivo"/>
        </w:rPr>
        <w:t xml:space="preserve"> 267 ; par force, </w:t>
      </w:r>
      <w:r>
        <w:t>en employant laforce,</w:t>
      </w:r>
      <w:r>
        <w:br/>
      </w:r>
      <w:r>
        <w:rPr>
          <w:rStyle w:val="Corpodeltesto20595ptNoncorsivo"/>
        </w:rPr>
        <w:t xml:space="preserve">3270, 3850, 4287, 4320, 5051 ; par grant force, </w:t>
      </w:r>
      <w:r>
        <w:t>en déployant</w:t>
      </w:r>
      <w:r>
        <w:br/>
        <w:t>toute sa puissance,</w:t>
      </w:r>
      <w:r>
        <w:rPr>
          <w:rStyle w:val="Corpodeltesto20595ptNoncorsivo"/>
        </w:rPr>
        <w:t xml:space="preserve"> 4272 ; par vive force de bataille, </w:t>
      </w:r>
      <w:r>
        <w:t>en</w:t>
      </w:r>
      <w:r>
        <w:br/>
        <w:t>déployant toute sa puissance guerrière,</w:t>
      </w:r>
      <w:r>
        <w:rPr>
          <w:rStyle w:val="Corpodeltesto20595ptNoncorsivo"/>
        </w:rPr>
        <w:t xml:space="preserve"> 6926 ; a force, </w:t>
      </w:r>
      <w:r>
        <w:t>par la</w:t>
      </w:r>
      <w:r>
        <w:br/>
        <w:t>contrainte, avec autorité,</w:t>
      </w:r>
      <w:r>
        <w:rPr>
          <w:rStyle w:val="Corpodeltesto20595ptNoncorsivo"/>
        </w:rPr>
        <w:t xml:space="preserve"> 3657, 4299, 5399, </w:t>
      </w:r>
      <w:r>
        <w:t>par laforce,</w:t>
      </w:r>
      <w:r>
        <w:rPr>
          <w:rStyle w:val="Corpodeltesto20595ptNoncorsivo"/>
        </w:rPr>
        <w:t xml:space="preserve"> 7209,</w:t>
      </w:r>
      <w:r>
        <w:rPr>
          <w:rStyle w:val="Corpodeltesto20595ptNoncorsivo"/>
        </w:rPr>
        <w:br/>
        <w:t>7216.</w:t>
      </w:r>
    </w:p>
    <w:p w14:paraId="6D5ABE27" w14:textId="77777777" w:rsidR="009A1B5B" w:rsidRDefault="004E42D2">
      <w:pPr>
        <w:pStyle w:val="Corpodeltesto2050"/>
        <w:shd w:val="clear" w:color="auto" w:fill="auto"/>
        <w:ind w:firstLine="0"/>
        <w:sectPr w:rsidR="009A1B5B">
          <w:headerReference w:type="even" r:id="rId1516"/>
          <w:headerReference w:type="default" r:id="rId1517"/>
          <w:headerReference w:type="first" r:id="rId1518"/>
          <w:pgSz w:w="11909" w:h="16834"/>
          <w:pgMar w:top="1430" w:right="1440" w:bottom="1430" w:left="1440" w:header="0" w:footer="3" w:gutter="0"/>
          <w:pgNumType w:start="1508"/>
          <w:cols w:space="720"/>
          <w:noEndnote/>
          <w:docGrid w:linePitch="360"/>
        </w:sectPr>
      </w:pPr>
      <w:r>
        <w:rPr>
          <w:rStyle w:val="Corpodeltesto20595ptNoncorsivo"/>
        </w:rPr>
        <w:t xml:space="preserve">forcel, </w:t>
      </w:r>
      <w:r>
        <w:t>s. m., estomac, poitrine, ventre,</w:t>
      </w:r>
      <w:r>
        <w:rPr>
          <w:rStyle w:val="Corpodeltesto20595ptNoncorsivo"/>
        </w:rPr>
        <w:t xml:space="preserve"> 15591.</w:t>
      </w:r>
      <w:r>
        <w:rPr>
          <w:rStyle w:val="Corpodeltesto20595ptNoncorsivo"/>
        </w:rPr>
        <w:br/>
        <w:t xml:space="preserve">forchié, </w:t>
      </w:r>
      <w:r>
        <w:t>p. pa.</w:t>
      </w:r>
      <w:r>
        <w:rPr>
          <w:rStyle w:val="Corpodeltesto20595ptNoncorsivo"/>
        </w:rPr>
        <w:t xml:space="preserve"> / </w:t>
      </w:r>
      <w:r>
        <w:t>adj., qui présente unefossette,</w:t>
      </w:r>
      <w:r>
        <w:rPr>
          <w:rStyle w:val="Corpodeltesto20595ptNoncorsivo"/>
        </w:rPr>
        <w:t xml:space="preserve"> *6592, </w:t>
      </w:r>
      <w:r>
        <w:t>qui présente</w:t>
      </w:r>
      <w:r>
        <w:br/>
        <w:t>une bifurcation,</w:t>
      </w:r>
      <w:r>
        <w:rPr>
          <w:rStyle w:val="Corpodeltesto20595ptNoncorsivo"/>
        </w:rPr>
        <w:t xml:space="preserve"> 8252.</w:t>
      </w:r>
      <w:r>
        <w:rPr>
          <w:rStyle w:val="Corpodeltesto20595ptNoncorsivo"/>
        </w:rPr>
        <w:br/>
        <w:t xml:space="preserve">fordre, s. </w:t>
      </w:r>
      <w:r>
        <w:t>m. etf.ffoudre, éclair,</w:t>
      </w:r>
      <w:r>
        <w:rPr>
          <w:rStyle w:val="Corpodeltesto20595ptNoncorsivo"/>
        </w:rPr>
        <w:t xml:space="preserve"> 2878.</w:t>
      </w:r>
    </w:p>
    <w:p w14:paraId="4D3DBF6D" w14:textId="77777777" w:rsidR="009A1B5B" w:rsidRDefault="004E42D2">
      <w:pPr>
        <w:pStyle w:val="Corpodeltesto2050"/>
        <w:shd w:val="clear" w:color="auto" w:fill="auto"/>
        <w:spacing w:line="221" w:lineRule="exact"/>
        <w:ind w:left="360"/>
      </w:pPr>
      <w:r>
        <w:rPr>
          <w:rStyle w:val="Corpodeltesto205Noncorsivo"/>
        </w:rPr>
        <w:lastRenderedPageBreak/>
        <w:t xml:space="preserve">forfaiture, </w:t>
      </w:r>
      <w:r>
        <w:t>s. f,</w:t>
      </w:r>
      <w:r>
        <w:rPr>
          <w:rStyle w:val="Corpodeltesto20595ptNoncorsivo"/>
        </w:rPr>
        <w:t xml:space="preserve"> tot sans forfaiture, </w:t>
      </w:r>
      <w:r>
        <w:t>sans avoir commis la moindre</w:t>
      </w:r>
      <w:r>
        <w:br/>
        <w:t>faute,</w:t>
      </w:r>
      <w:r>
        <w:rPr>
          <w:rStyle w:val="Corpodeltesto20595ptNoncorsivo"/>
        </w:rPr>
        <w:t xml:space="preserve"> 7565.</w:t>
      </w:r>
    </w:p>
    <w:p w14:paraId="54E589BE" w14:textId="77777777" w:rsidR="009A1B5B" w:rsidRDefault="004E42D2">
      <w:pPr>
        <w:pStyle w:val="Corpodeltesto2050"/>
        <w:shd w:val="clear" w:color="auto" w:fill="auto"/>
        <w:spacing w:line="221" w:lineRule="exact"/>
        <w:ind w:firstLine="0"/>
      </w:pPr>
      <w:r>
        <w:rPr>
          <w:rStyle w:val="Corpodeltesto20595ptNoncorsivo"/>
        </w:rPr>
        <w:t xml:space="preserve">forge, </w:t>
      </w:r>
      <w:r>
        <w:rPr>
          <w:rStyle w:val="Corpodeltesto205Spaziatura2pt"/>
          <w:i/>
          <w:iCs/>
        </w:rPr>
        <w:t>s.f,</w:t>
      </w:r>
      <w:r>
        <w:rPr>
          <w:rStyle w:val="Corpodeltesto20595ptNoncorsivo"/>
        </w:rPr>
        <w:t xml:space="preserve"> de bone forge, </w:t>
      </w:r>
      <w:r>
        <w:t>bienforgé,</w:t>
      </w:r>
      <w:r>
        <w:rPr>
          <w:rStyle w:val="Corpodeltesto20595ptNoncorsivo"/>
        </w:rPr>
        <w:t xml:space="preserve"> 4336.</w:t>
      </w:r>
      <w:r>
        <w:rPr>
          <w:rStyle w:val="Corpodeltesto20595ptNoncorsivo"/>
        </w:rPr>
        <w:br/>
        <w:t xml:space="preserve">forgiet, </w:t>
      </w:r>
      <w:r>
        <w:t>s. m., coffre,</w:t>
      </w:r>
      <w:r>
        <w:rPr>
          <w:rStyle w:val="Corpodeltesto20595ptNoncorsivo"/>
        </w:rPr>
        <w:t xml:space="preserve"> *566, 12615.</w:t>
      </w:r>
      <w:r>
        <w:rPr>
          <w:rStyle w:val="Corpodeltesto20595ptNoncorsivo"/>
        </w:rPr>
        <w:br/>
        <w:t xml:space="preserve">forgier, </w:t>
      </w:r>
      <w:r>
        <w:t>v. tr., empl. abs.,forger, travailler le fer,</w:t>
      </w:r>
      <w:r>
        <w:rPr>
          <w:rStyle w:val="Corpodeltesto20595ptNoncorsivo"/>
        </w:rPr>
        <w:t xml:space="preserve"> *1289.</w:t>
      </w:r>
      <w:r>
        <w:rPr>
          <w:rStyle w:val="Corpodeltesto20595ptNoncorsivo"/>
        </w:rPr>
        <w:br/>
        <w:t xml:space="preserve">forment, </w:t>
      </w:r>
      <w:r>
        <w:t>adv., très, particulièrement,</w:t>
      </w:r>
      <w:r>
        <w:rPr>
          <w:rStyle w:val="Corpodeltesto20595ptNoncorsivo"/>
        </w:rPr>
        <w:t xml:space="preserve"> 2945, </w:t>
      </w:r>
      <w:r>
        <w:t>très,</w:t>
      </w:r>
      <w:r>
        <w:rPr>
          <w:rStyle w:val="Corpodeltesto20595ptNoncorsivo"/>
        </w:rPr>
        <w:t xml:space="preserve"> 3245, </w:t>
      </w:r>
      <w:r>
        <w:t>toutparticu-</w:t>
      </w:r>
      <w:r>
        <w:br/>
        <w:t>Uèrement,</w:t>
      </w:r>
      <w:r>
        <w:rPr>
          <w:rStyle w:val="Corpodeltesto20595ptNoncorsivo"/>
        </w:rPr>
        <w:t xml:space="preserve"> 3692, 5202, 6520, </w:t>
      </w:r>
      <w:r>
        <w:t>gravement,</w:t>
      </w:r>
      <w:r>
        <w:rPr>
          <w:rStyle w:val="Corpodeltesto20595ptNoncorsivo"/>
        </w:rPr>
        <w:t xml:space="preserve"> 5199, 5351, </w:t>
      </w:r>
      <w:r>
        <w:t>énergi-</w:t>
      </w:r>
      <w:r>
        <w:br/>
        <w:t>quement,</w:t>
      </w:r>
      <w:r>
        <w:rPr>
          <w:rStyle w:val="Corpodeltesto20595ptNoncorsivo"/>
        </w:rPr>
        <w:t xml:space="preserve"> 5267, </w:t>
      </w:r>
      <w:r>
        <w:t>douloureusement,</w:t>
      </w:r>
      <w:r>
        <w:rPr>
          <w:rStyle w:val="Corpodeltesto20595ptNoncorsivo"/>
        </w:rPr>
        <w:t xml:space="preserve"> 5379, 7557, </w:t>
      </w:r>
      <w:r>
        <w:t>chaleureusement,</w:t>
      </w:r>
      <w:r>
        <w:br/>
      </w:r>
      <w:r>
        <w:rPr>
          <w:rStyle w:val="Corpodeltesto20595ptNoncorsivo"/>
        </w:rPr>
        <w:t xml:space="preserve">6083, </w:t>
      </w:r>
      <w:r>
        <w:t xml:space="preserve">beaucaup, </w:t>
      </w:r>
      <w:r>
        <w:rPr>
          <w:rStyle w:val="Corpodeltesto2051"/>
          <w:i/>
          <w:iCs/>
        </w:rPr>
        <w:t>6178,</w:t>
      </w:r>
      <w:r>
        <w:t xml:space="preserve"> fortement,</w:t>
      </w:r>
      <w:r>
        <w:rPr>
          <w:rStyle w:val="Corpodeltesto20595ptNoncorsivo"/>
        </w:rPr>
        <w:t xml:space="preserve"> 6248, </w:t>
      </w:r>
      <w:r>
        <w:t>infiniment,</w:t>
      </w:r>
      <w:r>
        <w:rPr>
          <w:rStyle w:val="Corpodeltesto20595ptNoncorsivo"/>
        </w:rPr>
        <w:t xml:space="preserve"> 6397 ; tant</w:t>
      </w:r>
      <w:r>
        <w:rPr>
          <w:rStyle w:val="Corpodeltesto20595ptNoncorsivo"/>
        </w:rPr>
        <w:br/>
        <w:t xml:space="preserve">forment, </w:t>
      </w:r>
      <w:r>
        <w:t>si intensément,</w:t>
      </w:r>
      <w:r>
        <w:rPr>
          <w:rStyle w:val="Corpodeltesto20595ptNoncorsivo"/>
        </w:rPr>
        <w:t xml:space="preserve"> 6980.</w:t>
      </w:r>
      <w:r>
        <w:rPr>
          <w:rStyle w:val="Corpodeltesto20595ptNoncorsivo"/>
        </w:rPr>
        <w:br/>
        <w:t xml:space="preserve">former, </w:t>
      </w:r>
      <w:r>
        <w:t>v. tr., créer,</w:t>
      </w:r>
      <w:r>
        <w:rPr>
          <w:rStyle w:val="Corpodeltesto20595ptNoncorsivo"/>
        </w:rPr>
        <w:t xml:space="preserve"> 428.</w:t>
      </w:r>
      <w:r>
        <w:rPr>
          <w:rStyle w:val="Corpodeltesto20595ptNoncorsivo"/>
        </w:rPr>
        <w:br/>
      </w:r>
      <w:r>
        <w:rPr>
          <w:rStyle w:val="Corpodeltesto205CenturySchoolbook85ptNoncorsivo"/>
        </w:rPr>
        <w:t xml:space="preserve">formïant, </w:t>
      </w:r>
      <w:r>
        <w:t>adj., brillant, étincelant,</w:t>
      </w:r>
      <w:r>
        <w:rPr>
          <w:rStyle w:val="Corpodeltesto20595ptNoncorsivo"/>
        </w:rPr>
        <w:t xml:space="preserve"> 6623.</w:t>
      </w:r>
      <w:r>
        <w:rPr>
          <w:rStyle w:val="Corpodeltesto20595ptNoncorsivo"/>
        </w:rPr>
        <w:br/>
        <w:t xml:space="preserve">fornaise, </w:t>
      </w:r>
      <w:r>
        <w:rPr>
          <w:rStyle w:val="Corpodeltesto2051"/>
          <w:i/>
          <w:iCs/>
        </w:rPr>
        <w:t>s.f.,four</w:t>
      </w:r>
      <w:r>
        <w:t xml:space="preserve"> brûlant,</w:t>
      </w:r>
      <w:r>
        <w:rPr>
          <w:rStyle w:val="Corpodeltesto20595ptNoncorsivo"/>
        </w:rPr>
        <w:t xml:space="preserve"> 532.</w:t>
      </w:r>
      <w:r>
        <w:rPr>
          <w:rStyle w:val="Corpodeltesto20595ptNoncorsivo"/>
        </w:rPr>
        <w:br/>
        <w:t xml:space="preserve">forrage, </w:t>
      </w:r>
      <w:r>
        <w:t>s. m.,fourrage,</w:t>
      </w:r>
      <w:r>
        <w:rPr>
          <w:rStyle w:val="Corpodeltesto20595ptNoncorsivo"/>
        </w:rPr>
        <w:t xml:space="preserve"> 2657.</w:t>
      </w:r>
    </w:p>
    <w:p w14:paraId="04E2335D" w14:textId="77777777" w:rsidR="009A1B5B" w:rsidRDefault="004E42D2">
      <w:pPr>
        <w:pStyle w:val="Corpodeltesto2040"/>
        <w:shd w:val="clear" w:color="auto" w:fill="auto"/>
        <w:spacing w:line="221" w:lineRule="exact"/>
        <w:ind w:firstLine="0"/>
      </w:pPr>
      <w:r>
        <w:t xml:space="preserve">fbrré, </w:t>
      </w:r>
      <w:r>
        <w:rPr>
          <w:rStyle w:val="Corpodeltesto2048ptCorsivo"/>
        </w:rPr>
        <w:t>adj.,fourré, doublé, garni,</w:t>
      </w:r>
      <w:r>
        <w:t xml:space="preserve"> 1343, 1668, 3682, 4967, 6352.</w:t>
      </w:r>
      <w:r>
        <w:br/>
        <w:t xml:space="preserve">'orrel, </w:t>
      </w:r>
      <w:r>
        <w:rPr>
          <w:rStyle w:val="Corpodeltesto2048ptCorsivo"/>
        </w:rPr>
        <w:t>s. m.,</w:t>
      </w:r>
      <w:r>
        <w:t xml:space="preserve"> pipe a forrel, </w:t>
      </w:r>
      <w:r>
        <w:rPr>
          <w:rStyle w:val="Corpodeltesto2048ptCorsivo"/>
        </w:rPr>
        <w:t>cornemuse,</w:t>
      </w:r>
      <w:r>
        <w:t xml:space="preserve"> *3824.</w:t>
      </w:r>
    </w:p>
    <w:p w14:paraId="74D93B7E" w14:textId="77777777" w:rsidR="009A1B5B" w:rsidRDefault="004E42D2">
      <w:pPr>
        <w:pStyle w:val="Corpodeltesto2040"/>
        <w:shd w:val="clear" w:color="auto" w:fill="auto"/>
        <w:tabs>
          <w:tab w:val="left" w:pos="399"/>
        </w:tabs>
        <w:spacing w:line="221" w:lineRule="exact"/>
        <w:ind w:left="360"/>
      </w:pPr>
      <w:r>
        <w:t>fors,</w:t>
      </w:r>
      <w:r>
        <w:tab/>
      </w:r>
      <w:r>
        <w:rPr>
          <w:rStyle w:val="Corpodeltesto2048ptCorsivo"/>
        </w:rPr>
        <w:t>adv., si ce n’est, excepté,</w:t>
      </w:r>
      <w:r>
        <w:t xml:space="preserve"> 555, 577, 1452, 1526, 1565, 3085,</w:t>
      </w:r>
      <w:r>
        <w:br/>
        <w:t>3266, 3389, 3762, 4363, 4939, 6678, 6794, 6889 ; jecter</w:t>
      </w:r>
      <w:r>
        <w:br/>
        <w:t xml:space="preserve">fors + de, </w:t>
      </w:r>
      <w:r>
        <w:rPr>
          <w:rStyle w:val="Corpodeltesto2048ptCorsivo"/>
        </w:rPr>
        <w:t>tirer de,</w:t>
      </w:r>
      <w:r>
        <w:t xml:space="preserve"> 1583 ; issir fors + de, </w:t>
      </w:r>
      <w:r>
        <w:rPr>
          <w:rStyle w:val="Corpodeltesto2048ptCorsivo"/>
        </w:rPr>
        <w:t>sortir de,</w:t>
      </w:r>
      <w:r>
        <w:t xml:space="preserve"> 7438 ; la</w:t>
      </w:r>
      <w:r>
        <w:br/>
        <w:t xml:space="preserve">fors, </w:t>
      </w:r>
      <w:r>
        <w:rPr>
          <w:rStyle w:val="Corpodeltesto2048ptCorsivo"/>
        </w:rPr>
        <w:t>à Vextérieur,</w:t>
      </w:r>
      <w:r>
        <w:t xml:space="preserve"> 4219; ne... fors, </w:t>
      </w:r>
      <w:r>
        <w:rPr>
          <w:rStyle w:val="Corpodeltesto2048ptCorsivo0"/>
        </w:rPr>
        <w:t>ne...</w:t>
      </w:r>
      <w:r>
        <w:rPr>
          <w:rStyle w:val="Corpodeltesto2048ptCorsivo"/>
        </w:rPr>
        <w:t xml:space="preserve"> que,</w:t>
      </w:r>
      <w:r>
        <w:t xml:space="preserve"> 7399; ne...</w:t>
      </w:r>
      <w:r>
        <w:br/>
        <w:t xml:space="preserve">rien fors, </w:t>
      </w:r>
      <w:r>
        <w:rPr>
          <w:rStyle w:val="Corpodeltesto2048ptCorsivo0"/>
        </w:rPr>
        <w:t>ne...</w:t>
      </w:r>
      <w:r>
        <w:rPr>
          <w:rStyle w:val="Corpodeltesto2048ptCorsivo"/>
        </w:rPr>
        <w:t xml:space="preserve"> rien à l’exception de, </w:t>
      </w:r>
      <w:r>
        <w:rPr>
          <w:rStyle w:val="Corpodeltesto2048ptCorsivo0"/>
        </w:rPr>
        <w:t>ne...</w:t>
      </w:r>
      <w:r>
        <w:rPr>
          <w:rStyle w:val="Corpodeltesto2048ptCorsivo"/>
        </w:rPr>
        <w:t xml:space="preserve"> sinon,</w:t>
      </w:r>
      <w:r>
        <w:t xml:space="preserve"> 307 ; fors de,</w:t>
      </w:r>
      <w:r>
        <w:br/>
      </w:r>
      <w:r>
        <w:rPr>
          <w:rStyle w:val="Corpodeltesto2048ptCorsivo"/>
        </w:rPr>
        <w:t>loc. prép., hors de,</w:t>
      </w:r>
      <w:r>
        <w:t xml:space="preserve"> 253, 311, 386, *1005, 5305, </w:t>
      </w:r>
      <w:r>
        <w:rPr>
          <w:rStyle w:val="Corpodeltesto2048ptCorsivo"/>
        </w:rPr>
        <w:t>si ce n’est de,</w:t>
      </w:r>
      <w:r>
        <w:rPr>
          <w:rStyle w:val="Corpodeltesto2048ptCorsivo"/>
        </w:rPr>
        <w:br/>
      </w:r>
      <w:r>
        <w:t xml:space="preserve">2554, 5055 ; fors que, </w:t>
      </w:r>
      <w:r>
        <w:rPr>
          <w:rStyle w:val="Corpodeltesto2048ptCorsivo"/>
        </w:rPr>
        <w:t>loc. conj., sí ce n’est que,</w:t>
      </w:r>
      <w:r>
        <w:t xml:space="preserve"> 556, 5655,</w:t>
      </w:r>
      <w:r>
        <w:br/>
        <w:t xml:space="preserve">7416 ; fors que tant que, </w:t>
      </w:r>
      <w:r>
        <w:rPr>
          <w:rStyle w:val="Corpodeltesto2048ptCorsivo"/>
        </w:rPr>
        <w:t>loc. conj., si ce n’est seulement que,</w:t>
      </w:r>
      <w:r>
        <w:rPr>
          <w:rStyle w:val="Corpodeltesto2048ptCorsivo"/>
        </w:rPr>
        <w:br/>
      </w:r>
      <w:r>
        <w:t xml:space="preserve">*47 ; fors suel que, </w:t>
      </w:r>
      <w:r>
        <w:rPr>
          <w:rStyle w:val="Corpodeltesto2048ptCorsivo"/>
        </w:rPr>
        <w:t>si ce n’est seulement que,</w:t>
      </w:r>
      <w:r>
        <w:t xml:space="preserve"> *5132, fors que</w:t>
      </w:r>
      <w:r>
        <w:br/>
        <w:t xml:space="preserve">= fors, </w:t>
      </w:r>
      <w:r>
        <w:rPr>
          <w:rStyle w:val="Corpodeltesto2048ptCorsivo"/>
        </w:rPr>
        <w:t>saufi</w:t>
      </w:r>
      <w:r>
        <w:t xml:space="preserve"> 4758.</w:t>
      </w:r>
    </w:p>
    <w:p w14:paraId="4CCC4044" w14:textId="77777777" w:rsidR="009A1B5B" w:rsidRDefault="004E42D2">
      <w:pPr>
        <w:pStyle w:val="Corpodeltesto2050"/>
        <w:shd w:val="clear" w:color="auto" w:fill="auto"/>
        <w:tabs>
          <w:tab w:val="left" w:pos="404"/>
        </w:tabs>
        <w:spacing w:line="221" w:lineRule="exact"/>
        <w:ind w:left="360"/>
      </w:pPr>
      <w:r>
        <w:rPr>
          <w:rStyle w:val="Corpodeltesto20595ptNoncorsivo"/>
        </w:rPr>
        <w:t>fort</w:t>
      </w:r>
      <w:r>
        <w:t>,</w:t>
      </w:r>
      <w:r>
        <w:tab/>
        <w:t>fors (CSS), adj., puissant, solide,</w:t>
      </w:r>
      <w:r>
        <w:rPr>
          <w:rStyle w:val="Corpodeltesto20595ptNoncorsivo"/>
        </w:rPr>
        <w:t xml:space="preserve"> 2915, </w:t>
      </w:r>
      <w:r>
        <w:t>résistant, solide,</w:t>
      </w:r>
      <w:r>
        <w:rPr>
          <w:rStyle w:val="Corpodeltesto20595ptNoncorsivo"/>
        </w:rPr>
        <w:t xml:space="preserve"> 3479,</w:t>
      </w:r>
      <w:r>
        <w:rPr>
          <w:rStyle w:val="Corpodeltesto20595ptNoncorsivo"/>
        </w:rPr>
        <w:br/>
        <w:t xml:space="preserve">3527, 3564, </w:t>
      </w:r>
      <w:r>
        <w:t>puíssant, vígoureux,</w:t>
      </w:r>
      <w:r>
        <w:rPr>
          <w:rStyle w:val="Corpodeltesto20595ptNoncorsivo"/>
        </w:rPr>
        <w:t xml:space="preserve"> 3570, 4274 </w:t>
      </w:r>
      <w:r>
        <w:t>ffortifié,</w:t>
      </w:r>
      <w:r>
        <w:rPr>
          <w:rStyle w:val="Corpodeltesto20595ptNoncorsivo"/>
        </w:rPr>
        <w:t xml:space="preserve"> 3845.</w:t>
      </w:r>
    </w:p>
    <w:p w14:paraId="52CA5555" w14:textId="77777777" w:rsidR="009A1B5B" w:rsidRDefault="004E42D2">
      <w:pPr>
        <w:pStyle w:val="Corpodeltesto2050"/>
        <w:shd w:val="clear" w:color="auto" w:fill="auto"/>
        <w:spacing w:line="221" w:lineRule="exact"/>
        <w:ind w:left="360"/>
      </w:pPr>
      <w:r>
        <w:rPr>
          <w:rStyle w:val="Corpodeltesto20595ptNoncorsivo"/>
        </w:rPr>
        <w:t xml:space="preserve">fort, </w:t>
      </w:r>
      <w:r>
        <w:t>adv.,</w:t>
      </w:r>
      <w:r>
        <w:rPr>
          <w:rStyle w:val="Corpodeltesto20595ptNoncorsivo"/>
        </w:rPr>
        <w:t xml:space="preserve"> si fort, </w:t>
      </w:r>
      <w:r>
        <w:t>avec une télle résístance,</w:t>
      </w:r>
      <w:r>
        <w:rPr>
          <w:rStyle w:val="Corpodeltesto20595ptNoncorsivo"/>
        </w:rPr>
        <w:t xml:space="preserve"> 804, </w:t>
      </w:r>
      <w:r>
        <w:t>si violemment,</w:t>
      </w:r>
      <w:r>
        <w:br/>
      </w:r>
      <w:r>
        <w:rPr>
          <w:rStyle w:val="Corpodeltesto20595ptNoncorsivo"/>
        </w:rPr>
        <w:t>929, 4014.</w:t>
      </w:r>
    </w:p>
    <w:p w14:paraId="3738758C" w14:textId="77777777" w:rsidR="009A1B5B" w:rsidRDefault="004E42D2">
      <w:pPr>
        <w:pStyle w:val="Corpodeltesto2040"/>
        <w:shd w:val="clear" w:color="auto" w:fill="auto"/>
        <w:spacing w:line="221" w:lineRule="exact"/>
        <w:ind w:left="360"/>
      </w:pPr>
      <w:r>
        <w:t xml:space="preserve">fossé, </w:t>
      </w:r>
      <w:r>
        <w:rPr>
          <w:rStyle w:val="Corpodeltesto2048ptCorsivo"/>
        </w:rPr>
        <w:t>s. m., douve,</w:t>
      </w:r>
      <w:r>
        <w:t xml:space="preserve"> 7545.</w:t>
      </w:r>
    </w:p>
    <w:p w14:paraId="0C024345" w14:textId="77777777" w:rsidR="009A1B5B" w:rsidRDefault="004E42D2">
      <w:pPr>
        <w:pStyle w:val="Corpodeltesto2050"/>
        <w:shd w:val="clear" w:color="auto" w:fill="auto"/>
        <w:spacing w:line="221" w:lineRule="exact"/>
        <w:ind w:left="360"/>
      </w:pPr>
      <w:r>
        <w:rPr>
          <w:rStyle w:val="Corpodeltesto20595ptNoncorsivo"/>
        </w:rPr>
        <w:t xml:space="preserve">fossier, s. </w:t>
      </w:r>
      <w:r>
        <w:t>m.,</w:t>
      </w:r>
      <w:r>
        <w:rPr>
          <w:rStyle w:val="Corpodeltesto20595ptNoncorsivo"/>
        </w:rPr>
        <w:t xml:space="preserve"> larron fossier, </w:t>
      </w:r>
      <w:r>
        <w:t>violateur, profanateur de sépultures,</w:t>
      </w:r>
      <w:r>
        <w:br/>
      </w:r>
      <w:r>
        <w:rPr>
          <w:rStyle w:val="Corpodeltesto20595ptNoncorsivo"/>
        </w:rPr>
        <w:t>15508.</w:t>
      </w:r>
    </w:p>
    <w:p w14:paraId="4DDB6583" w14:textId="77777777" w:rsidR="009A1B5B" w:rsidRDefault="004E42D2">
      <w:pPr>
        <w:pStyle w:val="Corpodeltesto2050"/>
        <w:shd w:val="clear" w:color="auto" w:fill="auto"/>
        <w:spacing w:line="221" w:lineRule="exact"/>
        <w:ind w:left="360"/>
      </w:pPr>
      <w:r>
        <w:rPr>
          <w:rStyle w:val="Corpodeltesto20595ptNoncorsivo"/>
        </w:rPr>
        <w:t xml:space="preserve">foulé, </w:t>
      </w:r>
      <w:r>
        <w:t>p. pa. de</w:t>
      </w:r>
      <w:r>
        <w:rPr>
          <w:rStyle w:val="Corpodeltesto20595ptNoncorsivo"/>
        </w:rPr>
        <w:t xml:space="preserve"> fouler, </w:t>
      </w:r>
      <w:r>
        <w:t>maltraité, malmenê,</w:t>
      </w:r>
      <w:r>
        <w:rPr>
          <w:rStyle w:val="Corpodeltesto20595ptNoncorsivo"/>
        </w:rPr>
        <w:t xml:space="preserve"> 4026.</w:t>
      </w:r>
    </w:p>
    <w:p w14:paraId="74D23C50" w14:textId="77777777" w:rsidR="009A1B5B" w:rsidRDefault="004E42D2">
      <w:pPr>
        <w:pStyle w:val="Corpodeltesto2040"/>
        <w:shd w:val="clear" w:color="auto" w:fill="auto"/>
        <w:spacing w:line="221" w:lineRule="exact"/>
        <w:ind w:left="360"/>
      </w:pPr>
      <w:r>
        <w:t xml:space="preserve">frain, s. </w:t>
      </w:r>
      <w:r>
        <w:rPr>
          <w:rStyle w:val="Corpodeltesto2048ptCorsivo"/>
        </w:rPr>
        <w:t>m., bride,</w:t>
      </w:r>
      <w:r>
        <w:t xml:space="preserve"> 114, 2511, 2595, 2921, 2997, 3818, 5482.</w:t>
      </w:r>
    </w:p>
    <w:p w14:paraId="4060AE37" w14:textId="77777777" w:rsidR="009A1B5B" w:rsidRDefault="004E42D2">
      <w:pPr>
        <w:pStyle w:val="Corpodeltesto2040"/>
        <w:shd w:val="clear" w:color="auto" w:fill="auto"/>
        <w:ind w:firstLine="0"/>
      </w:pPr>
      <w:r>
        <w:t xml:space="preserve">fraindre, </w:t>
      </w:r>
      <w:r>
        <w:rPr>
          <w:rStyle w:val="Corpodeltesto2048ptCorsivo"/>
        </w:rPr>
        <w:t>v. tr., jìéchìr ('sens moral),</w:t>
      </w:r>
      <w:r>
        <w:t xml:space="preserve"> 2217, </w:t>
      </w:r>
      <w:r>
        <w:rPr>
          <w:rStyle w:val="Corpodeltesto2048ptCorsivo"/>
        </w:rPr>
        <w:t>briser,</w:t>
      </w:r>
      <w:r>
        <w:t xml:space="preserve"> 2252, *2253</w:t>
      </w:r>
      <w:r>
        <w:br/>
        <w:t xml:space="preserve">5293 ; </w:t>
      </w:r>
      <w:r>
        <w:rPr>
          <w:rStyle w:val="Corpodeltesto2048ptCorsivo"/>
        </w:rPr>
        <w:t>v. intr., se briser,</w:t>
      </w:r>
      <w:r>
        <w:t xml:space="preserve"> 4013 ; ffait, </w:t>
      </w:r>
      <w:r>
        <w:rPr>
          <w:rStyle w:val="Corpodeltesto2048ptCorsivo"/>
        </w:rPr>
        <w:t>p. pa., brísé,</w:t>
      </w:r>
      <w:r>
        <w:t xml:space="preserve"> 554 </w:t>
      </w:r>
      <w:r>
        <w:rPr>
          <w:rStyle w:val="Corpodeltesto20485pt"/>
        </w:rPr>
        <w:t>737</w:t>
      </w:r>
      <w:r>
        <w:t>’</w:t>
      </w:r>
      <w:r>
        <w:br/>
        <w:t xml:space="preserve">850, 1327, *2261, 3891, </w:t>
      </w:r>
      <w:r>
        <w:rPr>
          <w:rStyle w:val="Corpodeltesto2048ptCorsivo"/>
        </w:rPr>
        <w:t>détruit,</w:t>
      </w:r>
      <w:r>
        <w:t xml:space="preserve"> 5670.</w:t>
      </w:r>
      <w:r>
        <w:br/>
        <w:t xml:space="preserve">frais </w:t>
      </w:r>
      <w:r>
        <w:rPr>
          <w:rStyle w:val="Corpodeltesto2048ptCorsivo"/>
        </w:rPr>
        <w:t>(CRP), p. pa. de</w:t>
      </w:r>
      <w:r>
        <w:t xml:space="preserve"> fraindre </w:t>
      </w:r>
      <w:r>
        <w:rPr>
          <w:rStyle w:val="Corpodeltesto2048ptCorsivo"/>
        </w:rPr>
        <w:t>(voir</w:t>
      </w:r>
      <w:r>
        <w:t xml:space="preserve"> ffaindre).</w:t>
      </w:r>
      <w:r>
        <w:br/>
        <w:t xml:space="preserve">fraisne, </w:t>
      </w:r>
      <w:r>
        <w:rPr>
          <w:rStyle w:val="Corpodeltesto204Georgia55ptSpaziatura0pt"/>
          <w:b w:val="0"/>
          <w:bCs w:val="0"/>
        </w:rPr>
        <w:t xml:space="preserve">5. </w:t>
      </w:r>
      <w:r>
        <w:rPr>
          <w:rStyle w:val="Corpodeltesto2048ptCorsivo"/>
        </w:rPr>
        <w:t>m.,jrêne,</w:t>
      </w:r>
      <w:r>
        <w:t xml:space="preserve"> 2881.</w:t>
      </w:r>
      <w:r>
        <w:br/>
        <w:t xml:space="preserve">franc, </w:t>
      </w:r>
      <w:r>
        <w:rPr>
          <w:rStyle w:val="Corpodeltesto2048ptCorsivo"/>
        </w:rPr>
        <w:t>adj., noble,</w:t>
      </w:r>
      <w:r>
        <w:t xml:space="preserve"> 2956, 3946, 4926, 7091.</w:t>
      </w:r>
      <w:r>
        <w:br/>
        <w:t xml:space="preserve">franchir, </w:t>
      </w:r>
      <w:r>
        <w:rPr>
          <w:rStyle w:val="Corpodeltesto2048ptCorsivo"/>
        </w:rPr>
        <w:t>v. tr., affranchir, libérer,</w:t>
      </w:r>
      <w:r>
        <w:t xml:space="preserve"> 7032.</w:t>
      </w:r>
      <w:r>
        <w:br/>
        <w:t xml:space="preserve">ffapier, </w:t>
      </w:r>
      <w:r>
        <w:rPr>
          <w:rStyle w:val="Corpodeltesto2048ptCorsivo"/>
        </w:rPr>
        <w:t>s. m.,</w:t>
      </w:r>
      <w:r>
        <w:t xml:space="preserve"> se metre al frapier, </w:t>
      </w:r>
      <w:r>
        <w:rPr>
          <w:rStyle w:val="Corpodeltesto2048ptCorsivo"/>
        </w:rPr>
        <w:t>se mettre enfuite,</w:t>
      </w:r>
      <w:r>
        <w:t xml:space="preserve"> 16996.</w:t>
      </w:r>
      <w:r>
        <w:br/>
        <w:t xml:space="preserve">fremail, </w:t>
      </w:r>
      <w:r>
        <w:rPr>
          <w:rStyle w:val="Corpodeltesto204Georgia55ptSpaziatura0pt"/>
          <w:b w:val="0"/>
          <w:bCs w:val="0"/>
        </w:rPr>
        <w:t xml:space="preserve">5. </w:t>
      </w:r>
      <w:r>
        <w:t xml:space="preserve">m., </w:t>
      </w:r>
      <w:r>
        <w:rPr>
          <w:rStyle w:val="Corpodeltesto2048ptCorsivo"/>
        </w:rPr>
        <w:t>agrafe ou fibule, boucle, fermoir,</w:t>
      </w:r>
      <w:r>
        <w:t xml:space="preserve"> 380, 3671, 3675</w:t>
      </w:r>
      <w:r>
        <w:br/>
        <w:t>3738.</w:t>
      </w:r>
    </w:p>
    <w:p w14:paraId="58085636" w14:textId="77777777" w:rsidR="009A1B5B" w:rsidRDefault="004E42D2">
      <w:pPr>
        <w:pStyle w:val="Corpodeltesto2050"/>
        <w:shd w:val="clear" w:color="auto" w:fill="auto"/>
        <w:ind w:firstLine="0"/>
      </w:pPr>
      <w:r>
        <w:rPr>
          <w:rStyle w:val="Corpodeltesto20595ptNoncorsivo"/>
        </w:rPr>
        <w:t xml:space="preserve">fremee, </w:t>
      </w:r>
      <w:r>
        <w:t>p. pa. f. pic.,fermée,</w:t>
      </w:r>
      <w:r>
        <w:rPr>
          <w:rStyle w:val="Corpodeltesto20595ptNoncorsivo"/>
        </w:rPr>
        <w:t xml:space="preserve"> 7549 </w:t>
      </w:r>
      <w:r>
        <w:t>(voir</w:t>
      </w:r>
      <w:r>
        <w:rPr>
          <w:rStyle w:val="Corpodeltesto20595ptNoncorsivo"/>
        </w:rPr>
        <w:t xml:space="preserve"> fermer).</w:t>
      </w:r>
      <w:r>
        <w:rPr>
          <w:rStyle w:val="Corpodeltesto20595ptNoncorsivo"/>
        </w:rPr>
        <w:br/>
        <w:t xml:space="preserve">fremir, </w:t>
      </w:r>
      <w:r>
        <w:t>v. intr., trembler,</w:t>
      </w:r>
      <w:r>
        <w:rPr>
          <w:rStyle w:val="Corpodeltesto20595ptNoncorsivo"/>
        </w:rPr>
        <w:t xml:space="preserve"> 5486, </w:t>
      </w:r>
      <w:r>
        <w:t>frémir,</w:t>
      </w:r>
      <w:r>
        <w:rPr>
          <w:rStyle w:val="Corpodeltesto20595ptNoncorsivo"/>
        </w:rPr>
        <w:t xml:space="preserve"> 6811, </w:t>
      </w:r>
      <w:r>
        <w:t>s’ébranler, trembler,</w:t>
      </w:r>
      <w:r>
        <w:br/>
      </w:r>
      <w:r>
        <w:rPr>
          <w:rStyle w:val="Corpodeltesto20595ptNoncorsivo"/>
        </w:rPr>
        <w:t xml:space="preserve">5505, 6340 ; </w:t>
      </w:r>
      <w:r>
        <w:t>v. pron.</w:t>
      </w:r>
      <w:r>
        <w:rPr>
          <w:rStyle w:val="Corpodeltesto20595ptNoncorsivo"/>
        </w:rPr>
        <w:t xml:space="preserve"> + de, </w:t>
      </w:r>
      <w:r>
        <w:t>trembler de peur,</w:t>
      </w:r>
      <w:r>
        <w:rPr>
          <w:rStyle w:val="Corpodeltesto20595ptNoncorsivo"/>
        </w:rPr>
        <w:t xml:space="preserve"> 2586.</w:t>
      </w:r>
      <w:r>
        <w:rPr>
          <w:rStyle w:val="Corpodeltesto20595ptNoncorsivo"/>
        </w:rPr>
        <w:br/>
        <w:t xml:space="preserve">fres, ffesche, </w:t>
      </w:r>
      <w:r>
        <w:t xml:space="preserve">adj. m. </w:t>
      </w:r>
      <w:r>
        <w:rPr>
          <w:rStyle w:val="Corpodeltesto2051"/>
          <w:i/>
          <w:iCs/>
        </w:rPr>
        <w:t>etf.,frais,</w:t>
      </w:r>
      <w:r>
        <w:t xml:space="preserve"> dispos,</w:t>
      </w:r>
      <w:r>
        <w:rPr>
          <w:rStyle w:val="Corpodeltesto20595ptNoncorsivo"/>
        </w:rPr>
        <w:t xml:space="preserve"> 3602, 6337, </w:t>
      </w:r>
      <w:r>
        <w:t>en bon êtat</w:t>
      </w:r>
      <w:r>
        <w:br/>
      </w:r>
      <w:r>
        <w:rPr>
          <w:rStyle w:val="Corpodeltesto20595ptNoncorsivo"/>
        </w:rPr>
        <w:t xml:space="preserve">3991, 4227, 6352, 7143, </w:t>
      </w:r>
      <w:r>
        <w:t>récent,</w:t>
      </w:r>
      <w:r>
        <w:rPr>
          <w:rStyle w:val="Corpodeltesto20595ptNoncorsivo"/>
        </w:rPr>
        <w:t xml:space="preserve"> 5043.</w:t>
      </w:r>
      <w:r>
        <w:rPr>
          <w:rStyle w:val="Corpodeltesto20595ptNoncorsivo"/>
        </w:rPr>
        <w:br/>
        <w:t xml:space="preserve">freschement, </w:t>
      </w:r>
      <w:r>
        <w:t>adv., de façon reposée, avecfiraîcheur,</w:t>
      </w:r>
      <w:r>
        <w:rPr>
          <w:rStyle w:val="Corpodeltesto20595ptNoncorsivo"/>
        </w:rPr>
        <w:t xml:space="preserve"> 3515.</w:t>
      </w:r>
      <w:r>
        <w:rPr>
          <w:rStyle w:val="Corpodeltesto20595ptNoncorsivo"/>
        </w:rPr>
        <w:br/>
        <w:t xml:space="preserve">fretel, </w:t>
      </w:r>
      <w:r>
        <w:t xml:space="preserve">s. </w:t>
      </w:r>
      <w:r>
        <w:rPr>
          <w:rStyle w:val="Corpodeltesto2051"/>
          <w:i/>
          <w:iCs/>
        </w:rPr>
        <w:t>m.,fìûte</w:t>
      </w:r>
      <w:r>
        <w:t xml:space="preserve"> à sept tuyaux attachés ensemble,</w:t>
      </w:r>
      <w:r>
        <w:rPr>
          <w:rStyle w:val="Corpodeltesto20595ptNoncorsivo"/>
        </w:rPr>
        <w:t xml:space="preserve"> *3823.</w:t>
      </w:r>
      <w:r>
        <w:rPr>
          <w:rStyle w:val="Corpodeltesto20595ptNoncorsivo"/>
        </w:rPr>
        <w:br/>
        <w:t xml:space="preserve">ff'iant, </w:t>
      </w:r>
      <w:r>
        <w:t>adj., gourmand, voluptueux,</w:t>
      </w:r>
      <w:r>
        <w:rPr>
          <w:rStyle w:val="Corpodeltesto20595ptNoncorsivo"/>
        </w:rPr>
        <w:t xml:space="preserve"> 416, </w:t>
      </w:r>
      <w:r>
        <w:t>agréable à voir, plaisant,</w:t>
      </w:r>
      <w:r>
        <w:br/>
      </w:r>
      <w:r>
        <w:rPr>
          <w:rStyle w:val="Corpodeltesto20595ptNoncorsivo"/>
        </w:rPr>
        <w:t>6624.</w:t>
      </w:r>
    </w:p>
    <w:p w14:paraId="52E0347A" w14:textId="77777777" w:rsidR="009A1B5B" w:rsidRDefault="004E42D2">
      <w:pPr>
        <w:pStyle w:val="Corpodeltesto2050"/>
        <w:shd w:val="clear" w:color="auto" w:fill="auto"/>
        <w:ind w:firstLine="0"/>
      </w:pPr>
      <w:r>
        <w:rPr>
          <w:rStyle w:val="Corpodeltesto20595ptNoncorsivo"/>
        </w:rPr>
        <w:t xml:space="preserve">froier, </w:t>
      </w:r>
      <w:r>
        <w:t>v. tr., rendre brillant en frottant,</w:t>
      </w:r>
      <w:r>
        <w:rPr>
          <w:rStyle w:val="Corpodeltesto20595ptNoncorsivo"/>
        </w:rPr>
        <w:t xml:space="preserve"> *3965, </w:t>
      </w:r>
      <w:r>
        <w:t>frotter,</w:t>
      </w:r>
      <w:r>
        <w:rPr>
          <w:rStyle w:val="Corpodeltesto20595ptNoncorsivo"/>
        </w:rPr>
        <w:t xml:space="preserve"> 5620, 5637.</w:t>
      </w:r>
      <w:r>
        <w:rPr>
          <w:rStyle w:val="Corpodeltesto20595ptNoncorsivo"/>
        </w:rPr>
        <w:br/>
        <w:t xml:space="preserve">froissier, </w:t>
      </w:r>
      <w:r>
        <w:t>v. tr., briser, rompre,</w:t>
      </w:r>
      <w:r>
        <w:rPr>
          <w:rStyle w:val="Corpodeltesto20595ptNoncorsivo"/>
        </w:rPr>
        <w:t xml:space="preserve"> 3565, 4153, 4575, 7287, </w:t>
      </w:r>
      <w:r>
        <w:t>blesser (à</w:t>
      </w:r>
      <w:r>
        <w:br/>
        <w:t>propos de la chair),</w:t>
      </w:r>
      <w:r>
        <w:rPr>
          <w:rStyle w:val="Corpodeltesto20595ptNoncorsivo"/>
        </w:rPr>
        <w:t xml:space="preserve"> 7321 ; </w:t>
      </w:r>
      <w:r>
        <w:t>v. intr., se briser,</w:t>
      </w:r>
      <w:r>
        <w:rPr>
          <w:rStyle w:val="Corpodeltesto20595ptNoncorsivo"/>
        </w:rPr>
        <w:t xml:space="preserve"> 3481, 4147, 4149,</w:t>
      </w:r>
      <w:r>
        <w:rPr>
          <w:rStyle w:val="Corpodeltesto20595ptNoncorsivo"/>
        </w:rPr>
        <w:br/>
        <w:t xml:space="preserve">5269 ; ffoissie, </w:t>
      </w:r>
      <w:r>
        <w:t xml:space="preserve">p. </w:t>
      </w:r>
      <w:r>
        <w:rPr>
          <w:rStyle w:val="Corpodeltesto2051"/>
          <w:i/>
          <w:iCs/>
        </w:rPr>
        <w:t>pa.f.</w:t>
      </w:r>
      <w:r>
        <w:t xml:space="preserve"> pic., brisée, rompue,</w:t>
      </w:r>
      <w:r>
        <w:rPr>
          <w:rStyle w:val="Corpodeltesto20595ptNoncorsivo"/>
        </w:rPr>
        <w:t xml:space="preserve"> 4481.</w:t>
      </w:r>
      <w:r>
        <w:rPr>
          <w:rStyle w:val="Corpodeltesto20595ptNoncorsivo"/>
        </w:rPr>
        <w:br/>
        <w:t xml:space="preserve">froit, s. </w:t>
      </w:r>
      <w:r>
        <w:t>m.,froid,</w:t>
      </w:r>
      <w:r>
        <w:rPr>
          <w:rStyle w:val="Corpodeltesto20595ptNoncorsivo"/>
        </w:rPr>
        <w:t xml:space="preserve"> 5487.</w:t>
      </w:r>
      <w:r>
        <w:rPr>
          <w:rStyle w:val="Corpodeltesto20595ptNoncorsivo"/>
        </w:rPr>
        <w:br/>
        <w:t xml:space="preserve">fronchie, </w:t>
      </w:r>
      <w:r>
        <w:rPr>
          <w:rStyle w:val="Corpodeltesto2051"/>
          <w:i/>
          <w:iCs/>
        </w:rPr>
        <w:t>adj.f.</w:t>
      </w:r>
      <w:r>
        <w:t xml:space="preserve"> pic.,fripée, ridée,</w:t>
      </w:r>
      <w:r>
        <w:rPr>
          <w:rStyle w:val="Corpodeltesto20595ptNoncorsivo"/>
        </w:rPr>
        <w:t xml:space="preserve"> 1535.</w:t>
      </w:r>
      <w:r>
        <w:rPr>
          <w:rStyle w:val="Corpodeltesto20595ptNoncorsivo"/>
        </w:rPr>
        <w:br/>
        <w:t xml:space="preserve">froter, </w:t>
      </w:r>
      <w:r>
        <w:t>v. tr., battre,</w:t>
      </w:r>
      <w:r>
        <w:rPr>
          <w:rStyle w:val="Corpodeltesto20595ptNoncorsivo"/>
        </w:rPr>
        <w:t xml:space="preserve"> 2080.</w:t>
      </w:r>
      <w:r>
        <w:rPr>
          <w:rStyle w:val="Corpodeltesto20595ptNoncorsivo"/>
        </w:rPr>
        <w:br/>
        <w:t xml:space="preserve">ffuit, </w:t>
      </w:r>
      <w:r>
        <w:t>s. m. (fig.), enfant, descendant,</w:t>
      </w:r>
      <w:r>
        <w:rPr>
          <w:rStyle w:val="Corpodeltesto20595ptNoncorsivo"/>
        </w:rPr>
        <w:t xml:space="preserve"> 6929.</w:t>
      </w:r>
      <w:r>
        <w:rPr>
          <w:rStyle w:val="Corpodeltesto20595ptNoncorsivo"/>
        </w:rPr>
        <w:br/>
        <w:t xml:space="preserve">fu, s. </w:t>
      </w:r>
      <w:r>
        <w:rPr>
          <w:rStyle w:val="Corpodeltesto2051"/>
          <w:i/>
          <w:iCs/>
        </w:rPr>
        <w:t>m.,feu,</w:t>
      </w:r>
      <w:r>
        <w:rPr>
          <w:rStyle w:val="Corpodeltesto20595ptNoncorsivo"/>
        </w:rPr>
        <w:t xml:space="preserve"> 60, 564, 870, 1123, 1596, 3152, 3154, 4973,</w:t>
      </w:r>
      <w:r>
        <w:rPr>
          <w:rStyle w:val="Corpodeltesto20595ptNoncorsivo"/>
        </w:rPr>
        <w:br/>
      </w:r>
      <w:r>
        <w:lastRenderedPageBreak/>
        <w:t>encens,</w:t>
      </w:r>
      <w:r>
        <w:rPr>
          <w:rStyle w:val="Corpodeltesto20595ptNoncorsivo"/>
        </w:rPr>
        <w:t xml:space="preserve"> *6625 ; H fus de lor elmes, </w:t>
      </w:r>
      <w:r>
        <w:t>les étincelles qui jaillissent</w:t>
      </w:r>
      <w:r>
        <w:br/>
        <w:t>des heaumes qui se heurtent,</w:t>
      </w:r>
      <w:r>
        <w:rPr>
          <w:rStyle w:val="Corpodeltesto20595ptNoncorsivo"/>
        </w:rPr>
        <w:t xml:space="preserve"> 8028.</w:t>
      </w:r>
      <w:r>
        <w:rPr>
          <w:rStyle w:val="Corpodeltesto20595ptNoncorsivo"/>
        </w:rPr>
        <w:br/>
        <w:t xml:space="preserve">fuer, </w:t>
      </w:r>
      <w:r>
        <w:t>s. m.,</w:t>
      </w:r>
      <w:r>
        <w:rPr>
          <w:rStyle w:val="Corpodeltesto20595ptNoncorsivo"/>
        </w:rPr>
        <w:t xml:space="preserve"> a nul fuer, </w:t>
      </w:r>
      <w:r>
        <w:t>à aucunprix,</w:t>
      </w:r>
      <w:r>
        <w:rPr>
          <w:rStyle w:val="Corpodeltesto20595ptNoncorsivo"/>
        </w:rPr>
        <w:t xml:space="preserve"> 7560.</w:t>
      </w:r>
      <w:r>
        <w:rPr>
          <w:rStyle w:val="Corpodeltesto20595ptNoncorsivo"/>
        </w:rPr>
        <w:br/>
        <w:t xml:space="preserve">fuerre, </w:t>
      </w:r>
      <w:r>
        <w:t>s. m., fourreau,</w:t>
      </w:r>
      <w:r>
        <w:rPr>
          <w:rStyle w:val="Corpodeltesto20595ptNoncorsivo"/>
        </w:rPr>
        <w:t xml:space="preserve"> 298, 878.</w:t>
      </w:r>
      <w:r>
        <w:rPr>
          <w:rStyle w:val="Corpodeltesto20595ptNoncorsivo"/>
        </w:rPr>
        <w:br/>
        <w:t xml:space="preserve">fuerre, </w:t>
      </w:r>
      <w:r>
        <w:rPr>
          <w:rStyle w:val="Corpodeltesto205Spaziatura2pt"/>
          <w:i/>
          <w:iCs/>
        </w:rPr>
        <w:t>s.f,</w:t>
      </w:r>
      <w:r>
        <w:t xml:space="preserve"> paille, chaume,</w:t>
      </w:r>
      <w:r>
        <w:rPr>
          <w:rStyle w:val="Corpodeltesto20595ptNoncorsivo"/>
        </w:rPr>
        <w:t xml:space="preserve"> 15703.</w:t>
      </w:r>
      <w:r>
        <w:rPr>
          <w:rStyle w:val="Corpodeltesto20595ptNoncorsivo"/>
        </w:rPr>
        <w:br/>
        <w:t xml:space="preserve">fuir, </w:t>
      </w:r>
      <w:r>
        <w:t>v. intr., prendre lafiuite,</w:t>
      </w:r>
      <w:r>
        <w:rPr>
          <w:rStyle w:val="Corpodeltesto20595ptNoncorsivo"/>
        </w:rPr>
        <w:t xml:space="preserve"> 5843.</w:t>
      </w:r>
    </w:p>
    <w:p w14:paraId="7E4A0482" w14:textId="77777777" w:rsidR="009A1B5B" w:rsidRDefault="004E42D2">
      <w:pPr>
        <w:pStyle w:val="Corpodeltesto2040"/>
        <w:shd w:val="clear" w:color="auto" w:fill="auto"/>
        <w:ind w:firstLine="0"/>
      </w:pPr>
      <w:r>
        <w:t xml:space="preserve">fuison, </w:t>
      </w:r>
      <w:r>
        <w:rPr>
          <w:rStyle w:val="Corpodeltesto2048ptCorsivoSpaziatura2pt"/>
        </w:rPr>
        <w:t>s.f,</w:t>
      </w:r>
      <w:r>
        <w:t xml:space="preserve"> a grant fuison, </w:t>
      </w:r>
      <w:r>
        <w:rPr>
          <w:rStyle w:val="Corpodeltesto2048ptCorsivo"/>
        </w:rPr>
        <w:t>en grande quantité,</w:t>
      </w:r>
      <w:r>
        <w:t xml:space="preserve"> 3144, 4980.</w:t>
      </w:r>
      <w:r>
        <w:br/>
        <w:t xml:space="preserve">furni, </w:t>
      </w:r>
      <w:r>
        <w:rPr>
          <w:rStyle w:val="Corpodeltesto2048ptCorsivo"/>
        </w:rPr>
        <w:t>adj., robuste,</w:t>
      </w:r>
      <w:r>
        <w:t xml:space="preserve"> 6599.</w:t>
      </w:r>
    </w:p>
    <w:p w14:paraId="789BE769" w14:textId="77777777" w:rsidR="009A1B5B" w:rsidRDefault="004E42D2">
      <w:pPr>
        <w:pStyle w:val="Corpodeltesto2050"/>
        <w:shd w:val="clear" w:color="auto" w:fill="auto"/>
        <w:spacing w:line="221" w:lineRule="exact"/>
        <w:ind w:left="360"/>
      </w:pPr>
      <w:r>
        <w:rPr>
          <w:rStyle w:val="Corpodeltesto20595ptNoncorsivo"/>
        </w:rPr>
        <w:t xml:space="preserve">fust, fus </w:t>
      </w:r>
      <w:r>
        <w:t>(plur.), s. m., pièce de bois, morceau de bois,</w:t>
      </w:r>
      <w:r>
        <w:rPr>
          <w:rStyle w:val="Corpodeltesto20595ptNoncorsivo"/>
        </w:rPr>
        <w:t xml:space="preserve"> 948, 4148,</w:t>
      </w:r>
      <w:r>
        <w:rPr>
          <w:rStyle w:val="Corpodeltesto20595ptNoncorsivo"/>
        </w:rPr>
        <w:br/>
        <w:t xml:space="preserve">5261, </w:t>
      </w:r>
      <w:r>
        <w:t>manches,</w:t>
      </w:r>
      <w:r>
        <w:rPr>
          <w:rStyle w:val="Corpodeltesto20595ptNoncorsivo"/>
        </w:rPr>
        <w:t xml:space="preserve"> 8027, </w:t>
      </w:r>
      <w:r>
        <w:t>sorte de ramures en boís placées sur le</w:t>
      </w:r>
      <w:r>
        <w:br/>
        <w:t>casque,</w:t>
      </w:r>
      <w:r>
        <w:rPr>
          <w:rStyle w:val="Corpodeltesto20595ptNoncorsivo"/>
        </w:rPr>
        <w:t xml:space="preserve"> *8028.</w:t>
      </w:r>
    </w:p>
    <w:p w14:paraId="10098E79" w14:textId="77777777" w:rsidR="009A1B5B" w:rsidRDefault="004E42D2">
      <w:pPr>
        <w:pStyle w:val="Corpodeltesto2050"/>
        <w:shd w:val="clear" w:color="auto" w:fill="auto"/>
        <w:spacing w:line="221" w:lineRule="exact"/>
        <w:ind w:firstLine="0"/>
      </w:pPr>
      <w:r>
        <w:rPr>
          <w:rStyle w:val="Corpodeltesto20595ptNoncorsivo"/>
        </w:rPr>
        <w:t xml:space="preserve">fuster, </w:t>
      </w:r>
      <w:r>
        <w:t>v. tr., battre avec des verges,</w:t>
      </w:r>
      <w:r>
        <w:rPr>
          <w:rStyle w:val="Corpodeltesto20595ptNoncorsivo"/>
        </w:rPr>
        <w:t xml:space="preserve"> 2079.</w:t>
      </w:r>
    </w:p>
    <w:p w14:paraId="59AB7E04" w14:textId="77777777" w:rsidR="009A1B5B" w:rsidRDefault="004E42D2">
      <w:pPr>
        <w:pStyle w:val="Corpodeltesto2040"/>
        <w:shd w:val="clear" w:color="auto" w:fill="auto"/>
        <w:spacing w:line="221" w:lineRule="exact"/>
        <w:ind w:firstLine="0"/>
      </w:pPr>
      <w:r>
        <w:t xml:space="preserve">gaaig, gaaing, </w:t>
      </w:r>
      <w:r>
        <w:rPr>
          <w:rStyle w:val="Corpodeltesto2048ptCorsivo"/>
        </w:rPr>
        <w:t>s. m.,</w:t>
      </w:r>
      <w:r>
        <w:t xml:space="preserve"> faire gaaig</w:t>
      </w:r>
      <w:r>
        <w:rPr>
          <w:rStyle w:val="Corpodeltesto2048ptCorsivo"/>
        </w:rPr>
        <w:t>,faire du butìn, gagner quelque chose,</w:t>
      </w:r>
      <w:r>
        <w:rPr>
          <w:rStyle w:val="Corpodeltesto2048ptCorsivo"/>
        </w:rPr>
        <w:br/>
      </w:r>
      <w:r>
        <w:t xml:space="preserve">4024 ; prendre son gaaing, </w:t>
      </w:r>
      <w:r>
        <w:rPr>
          <w:rStyle w:val="Corpodeltesto2048ptCorsivo"/>
        </w:rPr>
        <w:t>recevoir sa récompense,</w:t>
      </w:r>
      <w:r>
        <w:t xml:space="preserve"> 7979.</w:t>
      </w:r>
      <w:r>
        <w:br/>
        <w:t xml:space="preserve">gaaignage, </w:t>
      </w:r>
      <w:r>
        <w:rPr>
          <w:rStyle w:val="Corpodeltesto2048ptCorsivoSpaziatura2pt"/>
        </w:rPr>
        <w:t>s.f,</w:t>
      </w:r>
      <w:r>
        <w:rPr>
          <w:rStyle w:val="Corpodeltesto2048ptCorsivo"/>
        </w:rPr>
        <w:t xml:space="preserve"> terre labourable,</w:t>
      </w:r>
      <w:r>
        <w:t xml:space="preserve"> 313.</w:t>
      </w:r>
      <w:r>
        <w:br/>
        <w:t xml:space="preserve">gaaigner, </w:t>
      </w:r>
      <w:r>
        <w:rPr>
          <w:rStyle w:val="Corpodeltesto2048ptCorsivo"/>
        </w:rPr>
        <w:t>v. tr., obtenír, gagner,</w:t>
      </w:r>
      <w:r>
        <w:t xml:space="preserve"> 4048, 5342, 5987.</w:t>
      </w:r>
      <w:r>
        <w:br/>
        <w:t xml:space="preserve">gaaignerie, </w:t>
      </w:r>
      <w:r>
        <w:rPr>
          <w:rStyle w:val="Corpodeltesto2048ptCorsivo"/>
        </w:rPr>
        <w:t>s.f.,ferme, métairie,</w:t>
      </w:r>
      <w:r>
        <w:t xml:space="preserve"> 312, 368, 6203.</w:t>
      </w:r>
      <w:r>
        <w:br/>
        <w:t xml:space="preserve">gaaing </w:t>
      </w:r>
      <w:r>
        <w:rPr>
          <w:rStyle w:val="Corpodeltesto2048ptCorsivo"/>
        </w:rPr>
        <w:t>(voir</w:t>
      </w:r>
      <w:r>
        <w:t xml:space="preserve"> gaaig).</w:t>
      </w:r>
    </w:p>
    <w:p w14:paraId="230E32ED" w14:textId="77777777" w:rsidR="009A1B5B" w:rsidRDefault="004E42D2">
      <w:pPr>
        <w:pStyle w:val="Corpodeltesto2050"/>
        <w:shd w:val="clear" w:color="auto" w:fill="auto"/>
        <w:spacing w:line="221" w:lineRule="exact"/>
        <w:ind w:firstLine="0"/>
      </w:pPr>
      <w:r>
        <w:rPr>
          <w:rStyle w:val="Corpodeltesto20595ptNoncorsivo"/>
        </w:rPr>
        <w:t xml:space="preserve">gaber, </w:t>
      </w:r>
      <w:r>
        <w:t>v. tr., se moquer de, railler,</w:t>
      </w:r>
      <w:r>
        <w:rPr>
          <w:rStyle w:val="Corpodeltesto20595ptNoncorsivo"/>
        </w:rPr>
        <w:t xml:space="preserve"> 4499 ; </w:t>
      </w:r>
      <w:r>
        <w:t>v. intr., plaisanter,</w:t>
      </w:r>
      <w:r>
        <w:rPr>
          <w:rStyle w:val="Corpodeltesto20595ptNoncorsivo"/>
        </w:rPr>
        <w:t xml:space="preserve"> 4561 ; +</w:t>
      </w:r>
      <w:r>
        <w:rPr>
          <w:rStyle w:val="Corpodeltesto20595ptNoncorsivo"/>
        </w:rPr>
        <w:br/>
        <w:t>d</w:t>
      </w:r>
      <w:r>
        <w:t>e, plaisanter, railler au sujet de,</w:t>
      </w:r>
      <w:r>
        <w:rPr>
          <w:rStyle w:val="Corpodeltesto20595ptNoncorsivo"/>
        </w:rPr>
        <w:t xml:space="preserve"> 3752 ; </w:t>
      </w:r>
      <w:r>
        <w:t>v. pron., s’amuser,</w:t>
      </w:r>
      <w:r>
        <w:rPr>
          <w:rStyle w:val="Corpodeltesto20595ptNoncorsivo"/>
        </w:rPr>
        <w:t xml:space="preserve"> 7404.</w:t>
      </w:r>
      <w:r>
        <w:rPr>
          <w:rStyle w:val="Corpodeltesto20595ptNoncorsivo"/>
        </w:rPr>
        <w:br/>
        <w:t xml:space="preserve">gaberie, </w:t>
      </w:r>
      <w:r>
        <w:rPr>
          <w:rStyle w:val="Corpodeltesto205Spaziatura2pt"/>
          <w:i/>
          <w:iCs/>
        </w:rPr>
        <w:t>s.f,</w:t>
      </w:r>
      <w:r>
        <w:rPr>
          <w:rStyle w:val="Corpodeltesto20595ptNoncorsivo"/>
        </w:rPr>
        <w:t xml:space="preserve"> torner a gaberies, </w:t>
      </w:r>
      <w:r>
        <w:t>provoquer des railleries,</w:t>
      </w:r>
      <w:r>
        <w:rPr>
          <w:rStyle w:val="Corpodeltesto20595ptNoncorsivo"/>
        </w:rPr>
        <w:t xml:space="preserve"> *8599.</w:t>
      </w:r>
      <w:r>
        <w:rPr>
          <w:rStyle w:val="Corpodeltesto20595ptNoncorsivo"/>
        </w:rPr>
        <w:br/>
        <w:t xml:space="preserve">gabois, </w:t>
      </w:r>
      <w:r>
        <w:t>s. m., plaisanterie,</w:t>
      </w:r>
      <w:r>
        <w:rPr>
          <w:rStyle w:val="Corpodeltesto20595ptNoncorsivo"/>
        </w:rPr>
        <w:t xml:space="preserve"> 1618, 8612 ; sans gabois, </w:t>
      </w:r>
      <w:r>
        <w:t>sans plaísante-</w:t>
      </w:r>
      <w:r>
        <w:br/>
        <w:t>rie,</w:t>
      </w:r>
      <w:r>
        <w:rPr>
          <w:rStyle w:val="Corpodeltesto20595ptNoncorsivo"/>
        </w:rPr>
        <w:t xml:space="preserve"> 2337, 4319.</w:t>
      </w:r>
    </w:p>
    <w:p w14:paraId="72C46EE8" w14:textId="77777777" w:rsidR="009A1B5B" w:rsidRDefault="004E42D2">
      <w:pPr>
        <w:pStyle w:val="Corpodeltesto2040"/>
        <w:shd w:val="clear" w:color="auto" w:fill="auto"/>
        <w:spacing w:line="221" w:lineRule="exact"/>
        <w:ind w:firstLine="0"/>
      </w:pPr>
      <w:r>
        <w:t xml:space="preserve">gageiire, </w:t>
      </w:r>
      <w:r>
        <w:rPr>
          <w:rStyle w:val="Corpodeltesto2048ptCorsivoSpaziatura2pt"/>
        </w:rPr>
        <w:t>s.f,</w:t>
      </w:r>
      <w:r>
        <w:t xml:space="preserve"> metre en gageiire, </w:t>
      </w:r>
      <w:r>
        <w:rPr>
          <w:rStyle w:val="Corpodeltesto2048ptCorsivo"/>
        </w:rPr>
        <w:t>donner en gage,</w:t>
      </w:r>
      <w:r>
        <w:t xml:space="preserve"> 7962.</w:t>
      </w:r>
      <w:r>
        <w:br/>
        <w:t xml:space="preserve">gaignon, s. </w:t>
      </w:r>
      <w:r>
        <w:rPr>
          <w:rStyle w:val="Corpodeltesto2048ptCorsivo"/>
        </w:rPr>
        <w:t>m., mâtin, dogue,</w:t>
      </w:r>
      <w:r>
        <w:t xml:space="preserve"> 1047.</w:t>
      </w:r>
      <w:r>
        <w:br/>
        <w:t xml:space="preserve">gaillard, </w:t>
      </w:r>
      <w:r>
        <w:rPr>
          <w:rStyle w:val="Corpodeltesto2048ptCorsivo"/>
        </w:rPr>
        <w:t>adj.,</w:t>
      </w:r>
      <w:r>
        <w:t xml:space="preserve"> riviere gaillarde, </w:t>
      </w:r>
      <w:r>
        <w:rPr>
          <w:rStyle w:val="Corpodeltesto2048ptCorsivo"/>
        </w:rPr>
        <w:t>rivière au courant vif</w:t>
      </w:r>
      <w:r>
        <w:t xml:space="preserve"> *343.</w:t>
      </w:r>
      <w:r>
        <w:br/>
        <w:t xml:space="preserve">gaìres, </w:t>
      </w:r>
      <w:r>
        <w:rPr>
          <w:rStyle w:val="Corpodeltesto2048ptCorsivo"/>
        </w:rPr>
        <w:t>adv.,</w:t>
      </w:r>
      <w:r>
        <w:t xml:space="preserve"> ne... gaires, </w:t>
      </w:r>
      <w:r>
        <w:rPr>
          <w:rStyle w:val="Corpodeltesto2048ptCorsivo0"/>
        </w:rPr>
        <w:t>ne...</w:t>
      </w:r>
      <w:r>
        <w:rPr>
          <w:rStyle w:val="Corpodeltesto2048ptCorsivo"/>
        </w:rPr>
        <w:t xml:space="preserve"> longtemps,</w:t>
      </w:r>
      <w:r>
        <w:t xml:space="preserve"> 887, </w:t>
      </w:r>
      <w:r>
        <w:rPr>
          <w:rStyle w:val="Corpodeltesto2048ptCorsivo0"/>
        </w:rPr>
        <w:t>ne...</w:t>
      </w:r>
      <w:r>
        <w:rPr>
          <w:rStyle w:val="Corpodeltesto2048ptCorsivo"/>
        </w:rPr>
        <w:t xml:space="preserve"> beaucoup,</w:t>
      </w:r>
      <w:r>
        <w:rPr>
          <w:rStyle w:val="Corpodeltesto2048ptCorsivo"/>
        </w:rPr>
        <w:br/>
      </w:r>
      <w:r>
        <w:t>1395, 1437, 2928.</w:t>
      </w:r>
    </w:p>
    <w:p w14:paraId="74DFBF0D" w14:textId="77777777" w:rsidR="009A1B5B" w:rsidRDefault="004E42D2">
      <w:pPr>
        <w:pStyle w:val="Corpodeltesto2050"/>
        <w:shd w:val="clear" w:color="auto" w:fill="auto"/>
        <w:spacing w:line="221" w:lineRule="exact"/>
        <w:ind w:firstLine="0"/>
      </w:pPr>
      <w:r>
        <w:rPr>
          <w:rStyle w:val="Corpodeltesto20595ptNoncorsivo"/>
        </w:rPr>
        <w:t xml:space="preserve">gaismenter, </w:t>
      </w:r>
      <w:r>
        <w:t>v. pron., se plaindre, *2629 ; v. intr., se plaindre,</w:t>
      </w:r>
      <w:r>
        <w:rPr>
          <w:rStyle w:val="Corpodeltesto20595ptNoncorsivo"/>
        </w:rPr>
        <w:t xml:space="preserve"> 6820.</w:t>
      </w:r>
      <w:r>
        <w:rPr>
          <w:rStyle w:val="Corpodeltesto20595ptNoncorsivo"/>
        </w:rPr>
        <w:br/>
        <w:t xml:space="preserve">gaite, s. </w:t>
      </w:r>
      <w:r>
        <w:t>f, sentìnelle, guetteur,</w:t>
      </w:r>
      <w:r>
        <w:rPr>
          <w:rStyle w:val="Corpodeltesto20595ptNoncorsivo"/>
        </w:rPr>
        <w:t xml:space="preserve"> 672, 4309, 4717, 6140, 8230 ;</w:t>
      </w:r>
    </w:p>
    <w:p w14:paraId="46B150D4" w14:textId="77777777" w:rsidR="009A1B5B" w:rsidRDefault="004E42D2">
      <w:pPr>
        <w:pStyle w:val="Corpodeltesto2050"/>
        <w:shd w:val="clear" w:color="auto" w:fill="auto"/>
        <w:spacing w:line="221" w:lineRule="exact"/>
        <w:ind w:firstLine="360"/>
        <w:sectPr w:rsidR="009A1B5B">
          <w:headerReference w:type="even" r:id="rId1519"/>
          <w:headerReference w:type="default" r:id="rId1520"/>
          <w:headerReference w:type="first" r:id="rId1521"/>
          <w:pgSz w:w="11909" w:h="16834"/>
          <w:pgMar w:top="1430" w:right="1440" w:bottom="1430" w:left="1440" w:header="0" w:footer="3" w:gutter="0"/>
          <w:pgNumType w:start="999"/>
          <w:cols w:space="720"/>
          <w:noEndnote/>
          <w:titlePg/>
          <w:docGrid w:linePitch="360"/>
        </w:sectPr>
      </w:pPr>
      <w:r>
        <w:rPr>
          <w:rStyle w:val="Corpodeltesto20595ptNoncorsivo"/>
        </w:rPr>
        <w:t xml:space="preserve">gaite ni, </w:t>
      </w:r>
      <w:r>
        <w:t>casanier, paresseux, lâche,</w:t>
      </w:r>
      <w:r>
        <w:rPr>
          <w:rStyle w:val="Corpodeltesto20595ptNoncorsivo"/>
        </w:rPr>
        <w:t xml:space="preserve"> *1717.</w:t>
      </w:r>
      <w:r>
        <w:rPr>
          <w:rStyle w:val="Corpodeltesto20595ptNoncorsivo"/>
        </w:rPr>
        <w:br/>
        <w:t xml:space="preserve">gaitier, </w:t>
      </w:r>
      <w:r>
        <w:t>v. tr., protéger,</w:t>
      </w:r>
      <w:r>
        <w:rPr>
          <w:rStyle w:val="Corpodeltesto20595ptNoncorsivo"/>
        </w:rPr>
        <w:t xml:space="preserve"> 2507, </w:t>
      </w:r>
      <w:r>
        <w:t>surveiller,</w:t>
      </w:r>
      <w:r>
        <w:rPr>
          <w:rStyle w:val="Corpodeltesto20595ptNoncorsivo"/>
        </w:rPr>
        <w:t xml:space="preserve"> 3904, 3919, 4718.</w:t>
      </w:r>
      <w:r>
        <w:rPr>
          <w:rStyle w:val="Corpodeltesto20595ptNoncorsivo"/>
        </w:rPr>
        <w:br/>
        <w:t xml:space="preserve">gal, </w:t>
      </w:r>
      <w:r>
        <w:t>s. m., cop,</w:t>
      </w:r>
      <w:r>
        <w:rPr>
          <w:rStyle w:val="Corpodeltesto20595ptNoncorsivo"/>
        </w:rPr>
        <w:t xml:space="preserve"> 16882.</w:t>
      </w:r>
      <w:r>
        <w:rPr>
          <w:rStyle w:val="Corpodeltesto20595ptNoncorsivo"/>
        </w:rPr>
        <w:br/>
        <w:t xml:space="preserve">galos, </w:t>
      </w:r>
      <w:r>
        <w:t>s. m.,</w:t>
      </w:r>
      <w:r>
        <w:rPr>
          <w:rStyle w:val="Corpodeltesto20595ptNoncorsivo"/>
        </w:rPr>
        <w:t xml:space="preserve"> les galos, </w:t>
      </w:r>
      <w:r>
        <w:t>au galop,</w:t>
      </w:r>
      <w:r>
        <w:rPr>
          <w:rStyle w:val="Corpodeltesto20595ptNoncorsivo"/>
        </w:rPr>
        <w:t xml:space="preserve"> 4906.</w:t>
      </w:r>
      <w:r>
        <w:rPr>
          <w:rStyle w:val="Corpodeltesto20595ptNoncorsivo"/>
        </w:rPr>
        <w:br/>
        <w:t xml:space="preserve">gandir, </w:t>
      </w:r>
      <w:r>
        <w:t>v. intr., s’échapper, s’esquiver,</w:t>
      </w:r>
      <w:r>
        <w:rPr>
          <w:rStyle w:val="Corpodeltesto20595ptNoncorsivo"/>
        </w:rPr>
        <w:t xml:space="preserve"> 8116.</w:t>
      </w:r>
      <w:r>
        <w:rPr>
          <w:rStyle w:val="Corpodeltesto20595ptNoncorsivo"/>
        </w:rPr>
        <w:br/>
        <w:t xml:space="preserve">garandir, </w:t>
      </w:r>
      <w:r>
        <w:t>v. intr., se rhettre à l’abri,</w:t>
      </w:r>
      <w:r>
        <w:rPr>
          <w:rStyle w:val="Corpodeltesto20595ptNoncorsivo"/>
        </w:rPr>
        <w:t xml:space="preserve"> *8115.</w:t>
      </w:r>
      <w:r>
        <w:rPr>
          <w:rStyle w:val="Corpodeltesto20595ptNoncorsivo"/>
        </w:rPr>
        <w:br/>
        <w:t xml:space="preserve">garant, </w:t>
      </w:r>
      <w:r>
        <w:t>s. m.,</w:t>
      </w:r>
      <w:r>
        <w:rPr>
          <w:rStyle w:val="Corpodeltesto20595ptNoncorsivo"/>
        </w:rPr>
        <w:t xml:space="preserve"> avoir garant de, </w:t>
      </w:r>
      <w:r>
        <w:t>se protéger de,</w:t>
      </w:r>
      <w:r>
        <w:rPr>
          <w:rStyle w:val="Corpodeltesto20595ptNoncorsivo"/>
        </w:rPr>
        <w:t xml:space="preserve"> 7282.</w:t>
      </w:r>
      <w:r>
        <w:rPr>
          <w:rStyle w:val="Corpodeltesto20595ptNoncorsivo"/>
        </w:rPr>
        <w:br/>
        <w:t xml:space="preserve">garchon, garçon, </w:t>
      </w:r>
      <w:r>
        <w:t>s. m., jeune valet,</w:t>
      </w:r>
      <w:r>
        <w:rPr>
          <w:rStyle w:val="Corpodeltesto20595ptNoncorsivo"/>
        </w:rPr>
        <w:t xml:space="preserve"> 2676, 6731, </w:t>
      </w:r>
      <w:r>
        <w:t>garçon d’écurie,</w:t>
      </w:r>
      <w:r>
        <w:br/>
      </w:r>
      <w:r>
        <w:rPr>
          <w:rStyle w:val="Corpodeltesto20595ptNoncorsivo"/>
        </w:rPr>
        <w:t xml:space="preserve">4099, </w:t>
      </w:r>
      <w:r>
        <w:t>vaurien, mauvais garçon,</w:t>
      </w:r>
      <w:r>
        <w:rPr>
          <w:rStyle w:val="Corpodeltesto20595ptNoncorsivo"/>
        </w:rPr>
        <w:t xml:space="preserve"> 7709.</w:t>
      </w:r>
      <w:r>
        <w:rPr>
          <w:rStyle w:val="Corpodeltesto20595ptNoncorsivo"/>
        </w:rPr>
        <w:br/>
        <w:t xml:space="preserve">garde, </w:t>
      </w:r>
      <w:r>
        <w:rPr>
          <w:rStyle w:val="Corpodeltesto205Spaziatura2pt"/>
          <w:i/>
          <w:iCs/>
        </w:rPr>
        <w:t>s.f,</w:t>
      </w:r>
      <w:r>
        <w:rPr>
          <w:rStyle w:val="Corpodeltesto20595ptNoncorsivo"/>
        </w:rPr>
        <w:t xml:space="preserve"> n’avoir garde de, </w:t>
      </w:r>
      <w:r>
        <w:t>ne plus risquer de,</w:t>
      </w:r>
      <w:r>
        <w:rPr>
          <w:rStyle w:val="Corpodeltesto20595ptNoncorsivo"/>
        </w:rPr>
        <w:t xml:space="preserve"> 862, </w:t>
      </w:r>
      <w:r>
        <w:t>n’avoir rien</w:t>
      </w:r>
      <w:r>
        <w:br/>
        <w:t>à craindre de (qqn),</w:t>
      </w:r>
      <w:r>
        <w:rPr>
          <w:rStyle w:val="Corpodeltesto20595ptNoncorsivo"/>
        </w:rPr>
        <w:t xml:space="preserve"> 5654 ; prendre en garde (qqchose), </w:t>
      </w:r>
      <w:r>
        <w:t>prendre</w:t>
      </w:r>
      <w:r>
        <w:br/>
        <w:t>soin de,</w:t>
      </w:r>
      <w:r>
        <w:rPr>
          <w:rStyle w:val="Corpodeltesto20595ptNoncorsivo"/>
        </w:rPr>
        <w:t xml:space="preserve"> 7116 ; prendre garde + a, </w:t>
      </w:r>
      <w:r>
        <w:t>prendre soin de,</w:t>
      </w:r>
      <w:r>
        <w:rPr>
          <w:rStyle w:val="Corpodeltesto20595ptNoncorsivo"/>
        </w:rPr>
        <w:t xml:space="preserve"> 7117, </w:t>
      </w:r>
      <w:r>
        <w:t>se</w:t>
      </w:r>
    </w:p>
    <w:p w14:paraId="1B76BFA4" w14:textId="77777777" w:rsidR="009A1B5B" w:rsidRDefault="004E42D2">
      <w:pPr>
        <w:pStyle w:val="Corpodeltesto2050"/>
        <w:shd w:val="clear" w:color="auto" w:fill="auto"/>
        <w:ind w:firstLine="0"/>
      </w:pPr>
      <w:r>
        <w:lastRenderedPageBreak/>
        <w:t>préoccuper de,</w:t>
      </w:r>
      <w:r>
        <w:rPr>
          <w:rStyle w:val="Corpodeltesto20595ptNoncorsivo"/>
        </w:rPr>
        <w:t xml:space="preserve"> 7349 ; soi prendre garde + que, </w:t>
      </w:r>
      <w:r>
        <w:t>constater qu</w:t>
      </w:r>
      <w:r>
        <w:rPr>
          <w:vertAlign w:val="subscript"/>
        </w:rPr>
        <w:t>e</w:t>
      </w:r>
      <w:r>
        <w:rPr>
          <w:vertAlign w:val="subscript"/>
        </w:rPr>
        <w:br/>
      </w:r>
      <w:r>
        <w:t>remarquer que,</w:t>
      </w:r>
      <w:r>
        <w:rPr>
          <w:rStyle w:val="Corpodeltesto20595ptNoncorsivo"/>
        </w:rPr>
        <w:t xml:space="preserve"> 4608 ; soi prendre garde (qqchose), </w:t>
      </w:r>
      <w:r>
        <w:t>se préoccu-</w:t>
      </w:r>
      <w:r>
        <w:br/>
        <w:t>per de (qqchose),</w:t>
      </w:r>
      <w:r>
        <w:rPr>
          <w:rStyle w:val="Corpodeltesto20595ptNoncorsivo"/>
        </w:rPr>
        <w:t xml:space="preserve"> 7768 ; de garde, </w:t>
      </w:r>
      <w:r>
        <w:t>puissant, de haut prix (à</w:t>
      </w:r>
      <w:r>
        <w:br/>
        <w:t>propos d’un cheval),</w:t>
      </w:r>
      <w:r>
        <w:rPr>
          <w:rStyle w:val="Corpodeltesto20595ptNoncorsivo"/>
        </w:rPr>
        <w:t xml:space="preserve"> 6388, 7116.</w:t>
      </w:r>
    </w:p>
    <w:p w14:paraId="35A2BC43" w14:textId="77777777" w:rsidR="009A1B5B" w:rsidRDefault="004E42D2">
      <w:pPr>
        <w:pStyle w:val="Corpodeltesto2050"/>
        <w:shd w:val="clear" w:color="auto" w:fill="auto"/>
        <w:ind w:firstLine="0"/>
      </w:pPr>
      <w:r>
        <w:rPr>
          <w:rStyle w:val="Corpodeltesto20595ptNoncorsivo"/>
        </w:rPr>
        <w:t xml:space="preserve">garder, </w:t>
      </w:r>
      <w:r>
        <w:t>v. tr., veiller, surveiller,</w:t>
      </w:r>
      <w:r>
        <w:rPr>
          <w:rStyle w:val="Corpodeltesto20595ptNoncorsivo"/>
        </w:rPr>
        <w:t xml:space="preserve"> 1155, </w:t>
      </w:r>
      <w:r>
        <w:t>veiller sur, 2110,</w:t>
      </w:r>
      <w:r>
        <w:rPr>
          <w:rStyle w:val="Corpodeltesto20595ptNoncorsivo"/>
        </w:rPr>
        <w:t xml:space="preserve"> 2839, 3232</w:t>
      </w:r>
      <w:r>
        <w:rPr>
          <w:rStyle w:val="Corpodeltesto20595ptNoncorsivo"/>
        </w:rPr>
        <w:br/>
        <w:t>5675, 6969, etc</w:t>
      </w:r>
      <w:r>
        <w:t>préserver,</w:t>
      </w:r>
      <w:r>
        <w:rPr>
          <w:rStyle w:val="Corpodeltesto20595ptNoncorsivo"/>
        </w:rPr>
        <w:t xml:space="preserve"> 1396, 3197, 4997, 6050, etc., </w:t>
      </w:r>
      <w:r>
        <w:t>être</w:t>
      </w:r>
      <w:r>
        <w:br/>
        <w:t>chargé de,</w:t>
      </w:r>
      <w:r>
        <w:rPr>
          <w:rStyle w:val="Corpodeltesto20595ptNoncorsivo"/>
        </w:rPr>
        <w:t xml:space="preserve"> 3336, 3339, </w:t>
      </w:r>
      <w:r>
        <w:t>regarder,</w:t>
      </w:r>
      <w:r>
        <w:rPr>
          <w:rStyle w:val="Corpodeltesto20595ptNoncorsivo"/>
        </w:rPr>
        <w:t xml:space="preserve"> 4878, </w:t>
      </w:r>
      <w:r>
        <w:t>observer avec attention</w:t>
      </w:r>
      <w:r>
        <w:br/>
      </w:r>
      <w:r>
        <w:rPr>
          <w:rStyle w:val="Corpodeltesto20595ptNoncorsivo"/>
        </w:rPr>
        <w:t xml:space="preserve">7536 ; + que, </w:t>
      </w:r>
      <w:r>
        <w:t>veiller à ce que,</w:t>
      </w:r>
      <w:r>
        <w:rPr>
          <w:rStyle w:val="Corpodeltesto20595ptNoncorsivo"/>
        </w:rPr>
        <w:t xml:space="preserve"> 256, 6828 ; + arriere, </w:t>
      </w:r>
      <w:r>
        <w:t>regarder</w:t>
      </w:r>
      <w:r>
        <w:br/>
        <w:t>par derríère,</w:t>
      </w:r>
      <w:r>
        <w:rPr>
          <w:rStyle w:val="Corpodeltesto20595ptNoncorsivo"/>
        </w:rPr>
        <w:t xml:space="preserve"> 302 ; </w:t>
      </w:r>
      <w:r>
        <w:t>v. intr., se préserver, 6014 ; v. pron., se préser-</w:t>
      </w:r>
      <w:r>
        <w:br/>
        <w:t>ver,</w:t>
      </w:r>
      <w:r>
        <w:rPr>
          <w:rStyle w:val="Corpodeltesto20595ptNoncorsivo"/>
        </w:rPr>
        <w:t xml:space="preserve"> 1793, 1795, </w:t>
      </w:r>
      <w:r>
        <w:t>se protéger,</w:t>
      </w:r>
      <w:r>
        <w:rPr>
          <w:rStyle w:val="Corpodeltesto20595ptNoncorsivo"/>
        </w:rPr>
        <w:t xml:space="preserve"> *2904, </w:t>
      </w:r>
      <w:r>
        <w:t>se contenir, se surveiller soí-</w:t>
      </w:r>
      <w:r>
        <w:br/>
        <w:t>même,</w:t>
      </w:r>
      <w:r>
        <w:rPr>
          <w:rStyle w:val="Corpodeltesto20595ptNoncorsivo"/>
        </w:rPr>
        <w:t xml:space="preserve"> 5097 ; v. </w:t>
      </w:r>
      <w:r>
        <w:t>pron.</w:t>
      </w:r>
      <w:r>
        <w:rPr>
          <w:rStyle w:val="Corpodeltesto20595ptNoncorsivo"/>
        </w:rPr>
        <w:t xml:space="preserve"> + de, </w:t>
      </w:r>
      <w:r>
        <w:t>prêter attention à, se rendre compte</w:t>
      </w:r>
      <w:r>
        <w:br/>
        <w:t>de,</w:t>
      </w:r>
      <w:r>
        <w:rPr>
          <w:rStyle w:val="Corpodeltesto20595ptNoncorsivo"/>
        </w:rPr>
        <w:t xml:space="preserve"> 6387, </w:t>
      </w:r>
      <w:r>
        <w:t>ne pas s’exposer à,</w:t>
      </w:r>
      <w:r>
        <w:rPr>
          <w:rStyle w:val="Corpodeltesto20595ptNoncorsivo"/>
        </w:rPr>
        <w:t xml:space="preserve"> 6818.</w:t>
      </w:r>
      <w:r>
        <w:rPr>
          <w:rStyle w:val="Corpodeltesto20595ptNoncorsivo"/>
        </w:rPr>
        <w:br/>
        <w:t xml:space="preserve">garez, s. m. </w:t>
      </w:r>
      <w:r>
        <w:t>(CRP), jarrets,</w:t>
      </w:r>
      <w:r>
        <w:rPr>
          <w:rStyle w:val="Corpodeltesto20595ptNoncorsivo"/>
        </w:rPr>
        <w:t xml:space="preserve"> 8031.</w:t>
      </w:r>
    </w:p>
    <w:p w14:paraId="3F1D2D55" w14:textId="77777777" w:rsidR="009A1B5B" w:rsidRDefault="004E42D2">
      <w:pPr>
        <w:pStyle w:val="Corpodeltesto2040"/>
        <w:shd w:val="clear" w:color="auto" w:fill="auto"/>
        <w:ind w:firstLine="0"/>
      </w:pPr>
      <w:r>
        <w:t xml:space="preserve">garir, </w:t>
      </w:r>
      <w:r>
        <w:rPr>
          <w:rStyle w:val="Corpodeltesto2048ptCorsivo"/>
        </w:rPr>
        <w:t>v. tr., guérír,</w:t>
      </w:r>
      <w:r>
        <w:t xml:space="preserve"> 509, 1013, 1043, 5892, 6018 ; </w:t>
      </w:r>
      <w:r>
        <w:rPr>
          <w:rStyle w:val="Corpodeltesto2048ptCorsivo"/>
        </w:rPr>
        <w:t>p. pa.,</w:t>
      </w:r>
      <w:r>
        <w:t xml:space="preserve"> gari,</w:t>
      </w:r>
      <w:r>
        <w:br/>
      </w:r>
      <w:r>
        <w:rPr>
          <w:rStyle w:val="Corpodeltesto2048ptCorsivo"/>
        </w:rPr>
        <w:t>guéri,</w:t>
      </w:r>
      <w:r>
        <w:t xml:space="preserve"> 1071, 7517, </w:t>
      </w:r>
      <w:r>
        <w:rPr>
          <w:rStyle w:val="Corpodeltesto2048ptCorsivo"/>
        </w:rPr>
        <w:t>sauvé,</w:t>
      </w:r>
      <w:r>
        <w:t xml:space="preserve"> 7052, 7494 ; et s’en est a ì’ame</w:t>
      </w:r>
      <w:r>
        <w:br/>
        <w:t xml:space="preserve">garis, </w:t>
      </w:r>
      <w:r>
        <w:rPr>
          <w:rStyle w:val="Corpodeltesto2048ptCorsivo"/>
        </w:rPr>
        <w:t>et ïl en a l’âme protégée,</w:t>
      </w:r>
      <w:r>
        <w:t xml:space="preserve"> *6054.</w:t>
      </w:r>
      <w:r>
        <w:br/>
        <w:t xml:space="preserve">garison, s. </w:t>
      </w:r>
      <w:r>
        <w:rPr>
          <w:rStyle w:val="Corpodeltesto2048ptCorsivo"/>
        </w:rPr>
        <w:t>m., guérison,</w:t>
      </w:r>
      <w:r>
        <w:t xml:space="preserve"> 5822 ; avoir garison, </w:t>
      </w:r>
      <w:r>
        <w:rPr>
          <w:rStyle w:val="Corpodeltesto2048ptCorsivo"/>
        </w:rPr>
        <w:t>avoír la vie sauve,</w:t>
      </w:r>
      <w:r>
        <w:rPr>
          <w:rStyle w:val="Corpodeltesto2048ptCorsivo"/>
        </w:rPr>
        <w:br/>
      </w:r>
      <w:r>
        <w:t>7053.</w:t>
      </w:r>
    </w:p>
    <w:p w14:paraId="5D60EB4C" w14:textId="77777777" w:rsidR="009A1B5B" w:rsidRDefault="004E42D2">
      <w:pPr>
        <w:pStyle w:val="Corpodeltesto2040"/>
        <w:shd w:val="clear" w:color="auto" w:fill="auto"/>
        <w:ind w:left="360"/>
      </w:pPr>
      <w:r>
        <w:t xml:space="preserve">garnement, </w:t>
      </w:r>
      <w:r>
        <w:rPr>
          <w:rStyle w:val="Corpodeltesto2048ptCorsivo"/>
        </w:rPr>
        <w:t>s. m., êquípement,</w:t>
      </w:r>
      <w:r>
        <w:t xml:space="preserve"> 4565, 4631, 4642, 6345, 6713,</w:t>
      </w:r>
      <w:r>
        <w:br/>
      </w:r>
      <w:r>
        <w:rPr>
          <w:rStyle w:val="Corpodeltesto2048ptCorsivo"/>
        </w:rPr>
        <w:t>toilette,</w:t>
      </w:r>
      <w:r>
        <w:t xml:space="preserve"> 6614.</w:t>
      </w:r>
    </w:p>
    <w:p w14:paraId="6A2F9F25" w14:textId="77777777" w:rsidR="009A1B5B" w:rsidRDefault="004E42D2">
      <w:pPr>
        <w:pStyle w:val="Corpodeltesto2050"/>
        <w:shd w:val="clear" w:color="auto" w:fill="auto"/>
        <w:ind w:firstLine="0"/>
      </w:pPr>
      <w:r>
        <w:rPr>
          <w:rStyle w:val="Corpodeltesto20595ptNoncorsivo"/>
        </w:rPr>
        <w:t xml:space="preserve">garni, </w:t>
      </w:r>
      <w:r>
        <w:t>p. pa., pourvu, équipé,</w:t>
      </w:r>
      <w:r>
        <w:rPr>
          <w:rStyle w:val="Corpodeltesto20595ptNoncorsivo"/>
        </w:rPr>
        <w:t xml:space="preserve"> 4121, 5215.</w:t>
      </w:r>
      <w:r>
        <w:rPr>
          <w:rStyle w:val="Corpodeltesto20595ptNoncorsivo"/>
        </w:rPr>
        <w:br/>
        <w:t xml:space="preserve">garroit, </w:t>
      </w:r>
      <w:r>
        <w:t>cond. prés. 3 de</w:t>
      </w:r>
      <w:r>
        <w:rPr>
          <w:rStyle w:val="Corpodeltesto20595ptNoncorsivo"/>
        </w:rPr>
        <w:t xml:space="preserve"> garir </w:t>
      </w:r>
      <w:r>
        <w:t>(voir</w:t>
      </w:r>
      <w:r>
        <w:rPr>
          <w:rStyle w:val="Corpodeltesto20595ptNoncorsivo"/>
        </w:rPr>
        <w:t xml:space="preserve"> garir).</w:t>
      </w:r>
      <w:r>
        <w:rPr>
          <w:rStyle w:val="Corpodeltesto20595ptNoncorsivo"/>
        </w:rPr>
        <w:br/>
        <w:t xml:space="preserve">gaste, </w:t>
      </w:r>
      <w:r>
        <w:t>adj., inculte, aride,</w:t>
      </w:r>
      <w:r>
        <w:rPr>
          <w:rStyle w:val="Corpodeltesto20595ptNoncorsivo"/>
        </w:rPr>
        <w:t xml:space="preserve"> 323, 494; un gaste sentier, </w:t>
      </w:r>
      <w:r>
        <w:t>un sentier</w:t>
      </w:r>
      <w:r>
        <w:br/>
        <w:t>désolê,</w:t>
      </w:r>
      <w:r>
        <w:rPr>
          <w:rStyle w:val="Corpodeltesto20595ptNoncorsivo"/>
        </w:rPr>
        <w:t xml:space="preserve"> 1187 ; en païs gaste, </w:t>
      </w:r>
      <w:r>
        <w:t>dans un pays isolé,</w:t>
      </w:r>
      <w:r>
        <w:rPr>
          <w:rStyle w:val="Corpodeltesto20595ptNoncorsivo"/>
        </w:rPr>
        <w:t xml:space="preserve"> 7520.</w:t>
      </w:r>
      <w:r>
        <w:rPr>
          <w:rStyle w:val="Corpodeltesto20595ptNoncorsivo"/>
        </w:rPr>
        <w:br/>
        <w:t xml:space="preserve">gaster, </w:t>
      </w:r>
      <w:r>
        <w:t>v. tr., gaspiller, perdre,</w:t>
      </w:r>
      <w:r>
        <w:rPr>
          <w:rStyle w:val="Corpodeltesto20595ptNoncorsivo"/>
        </w:rPr>
        <w:t xml:space="preserve"> 1886, </w:t>
      </w:r>
      <w:r>
        <w:t>saccager,</w:t>
      </w:r>
      <w:r>
        <w:rPr>
          <w:rStyle w:val="Corpodeltesto20595ptNoncorsivo"/>
        </w:rPr>
        <w:t xml:space="preserve"> 6216 ; gasté, </w:t>
      </w:r>
      <w:r>
        <w:t>p. pa.</w:t>
      </w:r>
      <w:r>
        <w:rPr>
          <w:rStyle w:val="Corpodeltesto20595ptNoncorsivo"/>
        </w:rPr>
        <w:t xml:space="preserve"> /</w:t>
      </w:r>
      <w:r>
        <w:rPr>
          <w:rStyle w:val="Corpodeltesto20595ptNoncorsivo"/>
        </w:rPr>
        <w:br/>
      </w:r>
      <w:r>
        <w:t>adj., à l’abandon,</w:t>
      </w:r>
      <w:r>
        <w:rPr>
          <w:rStyle w:val="Corpodeltesto20595ptNoncorsivo"/>
        </w:rPr>
        <w:t xml:space="preserve"> 2497, </w:t>
      </w:r>
      <w:r>
        <w:t>saccagé,</w:t>
      </w:r>
      <w:r>
        <w:rPr>
          <w:rStyle w:val="Corpodeltesto20595ptNoncorsivo"/>
        </w:rPr>
        <w:t xml:space="preserve"> 4915.</w:t>
      </w:r>
      <w:r>
        <w:rPr>
          <w:rStyle w:val="Corpodeltesto20595ptNoncorsivo"/>
        </w:rPr>
        <w:br/>
        <w:t xml:space="preserve">gaut, s. </w:t>
      </w:r>
      <w:r>
        <w:t>m., étendue de terre inculte, couverte âe buissons, bois,</w:t>
      </w:r>
      <w:r>
        <w:br/>
      </w:r>
      <w:r>
        <w:rPr>
          <w:rStyle w:val="Corpodeltesto20595ptNoncorsivo"/>
        </w:rPr>
        <w:t xml:space="preserve">*3938 ; el Gué del Gaut </w:t>
      </w:r>
      <w:r>
        <w:t>(voir la</w:t>
      </w:r>
      <w:r>
        <w:rPr>
          <w:rStyle w:val="Corpodeltesto20595ptNoncorsivo"/>
        </w:rPr>
        <w:t xml:space="preserve"> Table des noms propres),</w:t>
      </w:r>
      <w:r>
        <w:rPr>
          <w:rStyle w:val="Corpodeltesto20595ptNoncorsivo"/>
        </w:rPr>
        <w:br/>
        <w:t>*3983.</w:t>
      </w:r>
    </w:p>
    <w:p w14:paraId="3FF934CB" w14:textId="77777777" w:rsidR="009A1B5B" w:rsidRDefault="004E42D2">
      <w:pPr>
        <w:pStyle w:val="Corpodeltesto2040"/>
        <w:shd w:val="clear" w:color="auto" w:fill="auto"/>
        <w:ind w:firstLine="0"/>
      </w:pPr>
      <w:r>
        <w:t xml:space="preserve">gavelos, s. m. </w:t>
      </w:r>
      <w:r>
        <w:rPr>
          <w:rStyle w:val="Corpodeltesto2048ptCorsivo"/>
        </w:rPr>
        <w:t>(CRP), javelots,</w:t>
      </w:r>
      <w:r>
        <w:t xml:space="preserve"> 2612.</w:t>
      </w:r>
      <w:r>
        <w:br/>
        <w:t xml:space="preserve">geline, </w:t>
      </w:r>
      <w:r>
        <w:rPr>
          <w:rStyle w:val="Corpodeltesto2048ptCorsivoSpaziatura2pt"/>
        </w:rPr>
        <w:t>s.f,</w:t>
      </w:r>
      <w:r>
        <w:rPr>
          <w:rStyle w:val="Corpodeltesto2048ptCorsivo"/>
        </w:rPr>
        <w:t xml:space="preserve"> poule,</w:t>
      </w:r>
      <w:r>
        <w:t xml:space="preserve"> 4422.</w:t>
      </w:r>
      <w:r>
        <w:br/>
        <w:t xml:space="preserve">genoivre, s. </w:t>
      </w:r>
      <w:r>
        <w:rPr>
          <w:rStyle w:val="Corpodeltesto2048ptCorsivo"/>
        </w:rPr>
        <w:t>m., baies âe genévrier,</w:t>
      </w:r>
      <w:r>
        <w:t xml:space="preserve"> 13970.</w:t>
      </w:r>
      <w:r>
        <w:br/>
        <w:t xml:space="preserve">gent, </w:t>
      </w:r>
      <w:r>
        <w:rPr>
          <w:rStyle w:val="Corpodeltesto2048ptCorsivo"/>
        </w:rPr>
        <w:t>adj., beau, élégant, dístingué,</w:t>
      </w:r>
      <w:r>
        <w:t xml:space="preserve"> 61, 391, 628, 635, 1172, 1705,</w:t>
      </w:r>
      <w:r>
        <w:br/>
        <w:t xml:space="preserve">2026, 2576, 3040, 3116, 3148, 3214, 6241, </w:t>
      </w:r>
      <w:r>
        <w:rPr>
          <w:rStyle w:val="Corpodeltesto2048ptCorsivo"/>
        </w:rPr>
        <w:t>beau,</w:t>
      </w:r>
      <w:r>
        <w:t xml:space="preserve"> 6210, </w:t>
      </w:r>
      <w:r>
        <w:rPr>
          <w:rStyle w:val="Corpodeltesto2048ptCorsivo"/>
        </w:rPr>
        <w:t>pré-</w:t>
      </w:r>
      <w:r>
        <w:rPr>
          <w:rStyle w:val="Corpodeltesto2048ptCorsivo"/>
        </w:rPr>
        <w:br/>
        <w:t>cieux,</w:t>
      </w:r>
      <w:r>
        <w:t xml:space="preserve"> 5517, </w:t>
      </w:r>
      <w:r>
        <w:rPr>
          <w:rStyle w:val="Corpodeltesto2048ptCorsivo"/>
        </w:rPr>
        <w:t>bien assis, à l’allure fière,</w:t>
      </w:r>
      <w:r>
        <w:t xml:space="preserve"> 1955, 5980, 6193,</w:t>
      </w:r>
      <w:r>
        <w:br/>
      </w:r>
      <w:r>
        <w:rPr>
          <w:rStyle w:val="Corpodeltesto2048ptCorsivo"/>
        </w:rPr>
        <w:t>agréable,</w:t>
      </w:r>
      <w:r>
        <w:t xml:space="preserve"> 2683, 6760, </w:t>
      </w:r>
      <w:r>
        <w:rPr>
          <w:rStyle w:val="Corpodeltesto2048ptCorsivo"/>
        </w:rPr>
        <w:t>élégant,</w:t>
      </w:r>
      <w:r>
        <w:t xml:space="preserve"> 4775.</w:t>
      </w:r>
    </w:p>
    <w:p w14:paraId="566B2E3B" w14:textId="77777777" w:rsidR="009A1B5B" w:rsidRDefault="004E42D2">
      <w:pPr>
        <w:pStyle w:val="Corpodeltesto2050"/>
        <w:shd w:val="clear" w:color="auto" w:fill="auto"/>
        <w:ind w:left="360"/>
      </w:pPr>
      <w:r>
        <w:rPr>
          <w:rStyle w:val="Corpodeltesto205CenturySchoolbook85ptNoncorsivo"/>
        </w:rPr>
        <w:t xml:space="preserve">gent, </w:t>
      </w:r>
      <w:r>
        <w:t>aâv., aimablement,</w:t>
      </w:r>
      <w:r>
        <w:rPr>
          <w:rStyle w:val="Corpodeltesto20595ptNoncorsivo"/>
        </w:rPr>
        <w:t xml:space="preserve"> 1127.</w:t>
      </w:r>
    </w:p>
    <w:p w14:paraId="68D96925" w14:textId="77777777" w:rsidR="009A1B5B" w:rsidRDefault="004E42D2">
      <w:pPr>
        <w:pStyle w:val="Corpodeltesto2040"/>
        <w:shd w:val="clear" w:color="auto" w:fill="auto"/>
        <w:ind w:firstLine="0"/>
      </w:pPr>
      <w:r>
        <w:t xml:space="preserve">gent, s. </w:t>
      </w:r>
      <w:r>
        <w:rPr>
          <w:rStyle w:val="Corpodeltesto2048ptCorsivo"/>
        </w:rPr>
        <w:t xml:space="preserve">m. </w:t>
      </w:r>
      <w:r>
        <w:rPr>
          <w:rStyle w:val="Corpodeltesto2048ptCorsivoSpaziatura2pt"/>
        </w:rPr>
        <w:t>etf,</w:t>
      </w:r>
      <w:r>
        <w:rPr>
          <w:rStyle w:val="Corpodeltesto2048ptCorsivo"/>
        </w:rPr>
        <w:t xml:space="preserve"> gens</w:t>
      </w:r>
      <w:r>
        <w:t>, 317, 739, 746, 1647, 1706, Í956, 2015,</w:t>
      </w:r>
      <w:r>
        <w:br/>
        <w:t xml:space="preserve">2242, etc., </w:t>
      </w:r>
      <w:r>
        <w:rPr>
          <w:rStyle w:val="Corpodeltesto2048ptCorsivo"/>
        </w:rPr>
        <w:t>parentèle,</w:t>
      </w:r>
      <w:r>
        <w:t xml:space="preserve"> 3101 ; gent, </w:t>
      </w:r>
      <w:r>
        <w:rPr>
          <w:rStyle w:val="Corpodeltesto2048ptCorsivo"/>
        </w:rPr>
        <w:t>suite,</w:t>
      </w:r>
      <w:r>
        <w:t xml:space="preserve"> 893, 2805, 3430,</w:t>
      </w:r>
      <w:r>
        <w:br/>
        <w:t xml:space="preserve">6242, </w:t>
      </w:r>
      <w:r>
        <w:rPr>
          <w:rStyle w:val="Corpodeltesto2048ptCorsivo"/>
        </w:rPr>
        <w:t>entourage,</w:t>
      </w:r>
      <w:r>
        <w:t xml:space="preserve"> 5961, 6308 ; grans gens, </w:t>
      </w:r>
      <w:r>
        <w:rPr>
          <w:rStyle w:val="Corpodeltesto2048ptCorsivo"/>
        </w:rPr>
        <w:t>une suíte importante,</w:t>
      </w:r>
      <w:r>
        <w:rPr>
          <w:rStyle w:val="Corpodeltesto2048ptCorsivo"/>
        </w:rPr>
        <w:br/>
        <w:t>des gens en grand nombre,</w:t>
      </w:r>
      <w:r>
        <w:t xml:space="preserve"> 2334 ; gent menue, </w:t>
      </w:r>
      <w:r>
        <w:rPr>
          <w:rStyle w:val="Corpodeltesto2048ptCorsivo"/>
        </w:rPr>
        <w:t>petit peuple,</w:t>
      </w:r>
      <w:r>
        <w:rPr>
          <w:rStyle w:val="Corpodeltesto2048ptCorsivo"/>
        </w:rPr>
        <w:br/>
      </w:r>
      <w:r>
        <w:t xml:space="preserve">6629 ; plus de gent, </w:t>
      </w:r>
      <w:r>
        <w:rPr>
          <w:rStyle w:val="Corpodeltesto2048ptCorsivo"/>
        </w:rPr>
        <w:t>une plus grande compagnie de gens,</w:t>
      </w:r>
      <w:r>
        <w:t xml:space="preserve"> 2684 ;</w:t>
      </w:r>
      <w:r>
        <w:br/>
        <w:t xml:space="preserve">la gent crestïene, </w:t>
      </w:r>
      <w:r>
        <w:rPr>
          <w:rStyle w:val="Corpodeltesto2048ptCorsivo"/>
        </w:rPr>
        <w:t>les Chrétiens,</w:t>
      </w:r>
      <w:r>
        <w:t xml:space="preserve"> 2770 ; tant de bone gent, </w:t>
      </w:r>
      <w:r>
        <w:rPr>
          <w:rStyle w:val="Corpodeltesto2048ptCorsivo"/>
        </w:rPr>
        <w:t>tant</w:t>
      </w:r>
      <w:r>
        <w:rPr>
          <w:rStyle w:val="Corpodeltesto2048ptCorsivo"/>
        </w:rPr>
        <w:br/>
        <w:t>de braves gens,</w:t>
      </w:r>
      <w:r>
        <w:t xml:space="preserve"> 3702 ; molt grant gent, </w:t>
      </w:r>
      <w:r>
        <w:rPr>
          <w:rStyle w:val="Corpodeltesto2048ptCorsivo"/>
        </w:rPr>
        <w:t>unegrande foule,</w:t>
      </w:r>
      <w:r>
        <w:t xml:space="preserve"> 3855 ;</w:t>
      </w:r>
      <w:r>
        <w:br/>
        <w:t xml:space="preserve">de nule gent, </w:t>
      </w:r>
      <w:r>
        <w:rPr>
          <w:rStyle w:val="Corpodeltesto2048ptCorsivo"/>
        </w:rPr>
        <w:t>par qui que ce fût,</w:t>
      </w:r>
      <w:r>
        <w:t xml:space="preserve"> 6423 ; cornme gent dervee,</w:t>
      </w:r>
      <w:r>
        <w:br/>
      </w:r>
      <w:r>
        <w:rPr>
          <w:rStyle w:val="Corpodeltesto2048ptCorsivo"/>
        </w:rPr>
        <w:t>comme des fous furieux,</w:t>
      </w:r>
      <w:r>
        <w:t xml:space="preserve"> 5245.</w:t>
      </w:r>
      <w:r>
        <w:br/>
        <w:t xml:space="preserve">gentilment, </w:t>
      </w:r>
      <w:r>
        <w:rPr>
          <w:rStyle w:val="Corpodeltesto2048ptCorsivo"/>
        </w:rPr>
        <w:t>adv., avec élégance,</w:t>
      </w:r>
      <w:r>
        <w:t xml:space="preserve"> 3668.</w:t>
      </w:r>
    </w:p>
    <w:p w14:paraId="77A396DE" w14:textId="77777777" w:rsidR="009A1B5B" w:rsidRDefault="004E42D2">
      <w:pPr>
        <w:pStyle w:val="Corpodeltesto2040"/>
        <w:shd w:val="clear" w:color="auto" w:fill="auto"/>
        <w:ind w:left="360"/>
      </w:pPr>
      <w:r>
        <w:t xml:space="preserve">gentix, gentiex, </w:t>
      </w:r>
      <w:r>
        <w:rPr>
          <w:rStyle w:val="Corpodeltesto2048ptCorsivo"/>
        </w:rPr>
        <w:t>adj.</w:t>
      </w:r>
      <w:r>
        <w:t xml:space="preserve"> (CSS), </w:t>
      </w:r>
      <w:r>
        <w:rPr>
          <w:rStyle w:val="Corpodeltesto2048ptCorsivo"/>
        </w:rPr>
        <w:t>noble, vaillant,</w:t>
      </w:r>
      <w:r>
        <w:t xml:space="preserve"> 730, 4703, 5958,</w:t>
      </w:r>
      <w:r>
        <w:br/>
        <w:t xml:space="preserve">7326, 7618, </w:t>
      </w:r>
      <w:r>
        <w:rPr>
          <w:rStyle w:val="Corpodeltesto2048ptCorsivo"/>
        </w:rPr>
        <w:t>puissant, noble,</w:t>
      </w:r>
      <w:r>
        <w:t xml:space="preserve"> 2387, 6477, </w:t>
      </w:r>
      <w:r>
        <w:rPr>
          <w:rStyle w:val="Corpodeltesto2048ptCorsivo"/>
        </w:rPr>
        <w:t>plein de noblesse (sens</w:t>
      </w:r>
      <w:r>
        <w:rPr>
          <w:rStyle w:val="Corpodeltesto2048ptCorsivo"/>
        </w:rPr>
        <w:br/>
        <w:t>moral),</w:t>
      </w:r>
      <w:r>
        <w:t xml:space="preserve"> 7243.</w:t>
      </w:r>
    </w:p>
    <w:p w14:paraId="59DFA81A" w14:textId="77777777" w:rsidR="009A1B5B" w:rsidRDefault="004E42D2">
      <w:pPr>
        <w:pStyle w:val="Corpodeltesto2050"/>
        <w:shd w:val="clear" w:color="auto" w:fill="auto"/>
        <w:ind w:firstLine="0"/>
      </w:pPr>
      <w:r>
        <w:rPr>
          <w:rStyle w:val="Corpodeltesto20595ptNoncorsivo"/>
        </w:rPr>
        <w:t xml:space="preserve">germaine, </w:t>
      </w:r>
      <w:r>
        <w:rPr>
          <w:rStyle w:val="Corpodeltesto205Spaziatura2pt"/>
          <w:i/>
          <w:iCs/>
        </w:rPr>
        <w:t>s.f,</w:t>
      </w:r>
      <w:r>
        <w:t xml:space="preserve"> cousine germaine, parente ayant au moins un grand-</w:t>
      </w:r>
      <w:r>
        <w:br/>
        <w:t>père ou une grand-mère en commun,</w:t>
      </w:r>
      <w:r>
        <w:rPr>
          <w:rStyle w:val="Corpodeltesto20595ptNoncorsivo"/>
        </w:rPr>
        <w:t xml:space="preserve"> 6043.</w:t>
      </w:r>
      <w:r>
        <w:rPr>
          <w:rStyle w:val="Corpodeltesto20595ptNoncorsivo"/>
        </w:rPr>
        <w:br/>
        <w:t xml:space="preserve">o-esir, jesir, </w:t>
      </w:r>
      <w:r>
        <w:t>v. intr., se coucher,</w:t>
      </w:r>
      <w:r>
        <w:rPr>
          <w:rStyle w:val="Corpodeltesto20595ptNoncorsivo"/>
        </w:rPr>
        <w:t xml:space="preserve"> 2693, 4371, 6115, 6502, </w:t>
      </w:r>
      <w:r>
        <w:t>s’étendre,</w:t>
      </w:r>
      <w:r>
        <w:br/>
      </w:r>
      <w:r>
        <w:rPr>
          <w:rStyle w:val="Corpodeltesto20595ptNoncorsivo"/>
        </w:rPr>
        <w:t xml:space="preserve">6809, </w:t>
      </w:r>
      <w:r>
        <w:t>être étendu,</w:t>
      </w:r>
      <w:r>
        <w:rPr>
          <w:rStyle w:val="Corpodeltesto20595ptNoncorsivo"/>
        </w:rPr>
        <w:t xml:space="preserve"> 3574, 5603, 5699, 5713 ; </w:t>
      </w:r>
      <w:r>
        <w:t>v. intr.</w:t>
      </w:r>
      <w:r>
        <w:rPr>
          <w:rStyle w:val="Corpodeltesto20595ptNoncorsivo"/>
        </w:rPr>
        <w:t xml:space="preserve"> + a, </w:t>
      </w:r>
      <w:r>
        <w:t>cou-</w:t>
      </w:r>
      <w:r>
        <w:br/>
        <w:t>cher avec,</w:t>
      </w:r>
      <w:r>
        <w:rPr>
          <w:rStyle w:val="Corpodeltesto20595ptNoncorsivo"/>
        </w:rPr>
        <w:t xml:space="preserve"> 2541 ; </w:t>
      </w:r>
      <w:r>
        <w:t>v. intr.</w:t>
      </w:r>
      <w:r>
        <w:rPr>
          <w:rStyle w:val="Corpodeltesto20595ptNoncorsivo"/>
        </w:rPr>
        <w:t xml:space="preserve"> + avec, </w:t>
      </w:r>
      <w:r>
        <w:t>coucher avec, avoir un commerce</w:t>
      </w:r>
      <w:r>
        <w:br/>
        <w:t>charnel avec,</w:t>
      </w:r>
      <w:r>
        <w:rPr>
          <w:rStyle w:val="Corpodeltesto20595ptNoncorsivo"/>
        </w:rPr>
        <w:t xml:space="preserve"> 7166 ; </w:t>
      </w:r>
      <w:r>
        <w:t>v. intr.</w:t>
      </w:r>
      <w:r>
        <w:rPr>
          <w:rStyle w:val="Corpodeltesto20595ptNoncorsivo"/>
        </w:rPr>
        <w:t xml:space="preserve"> + en, </w:t>
      </w:r>
      <w:r>
        <w:t>se vautrer dans,</w:t>
      </w:r>
      <w:r>
        <w:rPr>
          <w:rStyle w:val="Corpodeltesto20595ptNoncorsivo"/>
        </w:rPr>
        <w:t xml:space="preserve"> 8003 ; </w:t>
      </w:r>
      <w:r>
        <w:t>v. pron.,</w:t>
      </w:r>
      <w:r>
        <w:br/>
        <w:t>se coucher,</w:t>
      </w:r>
      <w:r>
        <w:rPr>
          <w:rStyle w:val="Corpodeltesto20595ptNoncorsivo"/>
        </w:rPr>
        <w:t xml:space="preserve"> 608, 2666, 3797, 5191, 6145, 6499, 6516.</w:t>
      </w:r>
      <w:r>
        <w:rPr>
          <w:rStyle w:val="Corpodeltesto20595ptNoncorsivo"/>
        </w:rPr>
        <w:br/>
        <w:t xml:space="preserve">gille, </w:t>
      </w:r>
      <w:r>
        <w:rPr>
          <w:rStyle w:val="Corpodeltesto205Spaziatura2pt"/>
          <w:i/>
          <w:iCs/>
        </w:rPr>
        <w:t>s.f,</w:t>
      </w:r>
      <w:r>
        <w:rPr>
          <w:rStyle w:val="Corpodeltesto20595ptNoncorsivo"/>
        </w:rPr>
        <w:t xml:space="preserve"> savoir de gille, </w:t>
      </w:r>
      <w:r>
        <w:t>être expert en ruses,</w:t>
      </w:r>
      <w:r>
        <w:rPr>
          <w:rStyle w:val="Corpodeltesto20595ptNoncorsivo"/>
        </w:rPr>
        <w:t xml:space="preserve"> 3878.</w:t>
      </w:r>
      <w:r>
        <w:rPr>
          <w:rStyle w:val="Corpodeltesto20595ptNoncorsivo"/>
        </w:rPr>
        <w:br/>
        <w:t xml:space="preserve">glachie, </w:t>
      </w:r>
      <w:r>
        <w:t xml:space="preserve">p. </w:t>
      </w:r>
      <w:r>
        <w:rPr>
          <w:lang w:val="en-US" w:eastAsia="en-US" w:bidi="en-US"/>
        </w:rPr>
        <w:t xml:space="preserve">pa.fi </w:t>
      </w:r>
      <w:r>
        <w:t>pic. de</w:t>
      </w:r>
      <w:r>
        <w:rPr>
          <w:rStyle w:val="Corpodeltesto20595ptNoncorsivo"/>
        </w:rPr>
        <w:t xml:space="preserve"> glachier </w:t>
      </w:r>
      <w:r>
        <w:t>(voir</w:t>
      </w:r>
      <w:r>
        <w:rPr>
          <w:rStyle w:val="Corpodeltesto20595ptNoncorsivo"/>
        </w:rPr>
        <w:t xml:space="preserve"> glachier).</w:t>
      </w:r>
      <w:r>
        <w:rPr>
          <w:rStyle w:val="Corpodeltesto20595ptNoncorsivo"/>
        </w:rPr>
        <w:br/>
        <w:t xml:space="preserve">glachier, </w:t>
      </w:r>
      <w:r>
        <w:t>v. tr., faire glisser,</w:t>
      </w:r>
      <w:r>
        <w:rPr>
          <w:rStyle w:val="Corpodeltesto20595ptNoncorsivo"/>
        </w:rPr>
        <w:t xml:space="preserve"> 5352.</w:t>
      </w:r>
      <w:r>
        <w:rPr>
          <w:rStyle w:val="Corpodeltesto20595ptNoncorsivo"/>
        </w:rPr>
        <w:br/>
        <w:t xml:space="preserve">glatir, </w:t>
      </w:r>
      <w:r>
        <w:t>v. intr., crier, glapir,</w:t>
      </w:r>
      <w:r>
        <w:rPr>
          <w:rStyle w:val="Corpodeltesto20595ptNoncorsivo"/>
        </w:rPr>
        <w:t xml:space="preserve"> 8385.</w:t>
      </w:r>
      <w:r>
        <w:rPr>
          <w:rStyle w:val="Corpodeltesto20595ptNoncorsivo"/>
        </w:rPr>
        <w:br/>
        <w:t xml:space="preserve">glise, </w:t>
      </w:r>
      <w:r>
        <w:t>s. f, église,</w:t>
      </w:r>
      <w:r>
        <w:rPr>
          <w:rStyle w:val="Corpodeltesto20595ptNoncorsivo"/>
        </w:rPr>
        <w:t xml:space="preserve"> 4108, </w:t>
      </w:r>
      <w:r>
        <w:t>Eglise, 4997.</w:t>
      </w:r>
    </w:p>
    <w:p w14:paraId="7440C52F" w14:textId="77777777" w:rsidR="009A1B5B" w:rsidRDefault="004E42D2">
      <w:pPr>
        <w:pStyle w:val="Corpodeltesto2050"/>
        <w:shd w:val="clear" w:color="auto" w:fill="auto"/>
        <w:ind w:firstLine="0"/>
      </w:pPr>
      <w:r>
        <w:rPr>
          <w:rStyle w:val="Corpodeltesto20595ptNoncorsivo"/>
        </w:rPr>
        <w:t xml:space="preserve">gloire, </w:t>
      </w:r>
      <w:r>
        <w:t>s. f, bonheur suprême,</w:t>
      </w:r>
      <w:r>
        <w:rPr>
          <w:rStyle w:val="Corpodeltesto20595ptNoncorsivo"/>
        </w:rPr>
        <w:t xml:space="preserve"> 274, </w:t>
      </w:r>
      <w:r>
        <w:t>béatitude,</w:t>
      </w:r>
      <w:r>
        <w:rPr>
          <w:rStyle w:val="Corpodeltesto20595ptNoncorsivo"/>
        </w:rPr>
        <w:t xml:space="preserve"> 279 ; gloire fme,</w:t>
      </w:r>
      <w:r>
        <w:rPr>
          <w:rStyle w:val="Corpodeltesto20595ptNoncorsivo"/>
        </w:rPr>
        <w:br/>
      </w:r>
      <w:r>
        <w:t>béatitude céleste,</w:t>
      </w:r>
      <w:r>
        <w:rPr>
          <w:rStyle w:val="Corpodeltesto20595ptNoncorsivo"/>
        </w:rPr>
        <w:t xml:space="preserve"> *77 ; vaine gloire, </w:t>
      </w:r>
      <w:r>
        <w:t>vanité, inutïle orgueil,</w:t>
      </w:r>
      <w:r>
        <w:rPr>
          <w:rStyle w:val="Corpodeltesto20595ptNoncorsivo"/>
        </w:rPr>
        <w:t xml:space="preserve"> 2753</w:t>
      </w:r>
      <w:r>
        <w:rPr>
          <w:rStyle w:val="Corpodeltesto20595ptNoncorsivo"/>
        </w:rPr>
        <w:br/>
      </w:r>
      <w:r>
        <w:rPr>
          <w:rStyle w:val="Corpodeltesto20595ptNoncorsivo"/>
        </w:rPr>
        <w:lastRenderedPageBreak/>
        <w:t xml:space="preserve">5730, 6865 ; avoir la gloire Dieu, </w:t>
      </w:r>
      <w:r>
        <w:t>connaître le bonheur dívin,</w:t>
      </w:r>
      <w:r>
        <w:br/>
      </w:r>
      <w:r>
        <w:rPr>
          <w:rStyle w:val="Corpodeltesto20595ptNoncorsivo"/>
        </w:rPr>
        <w:t xml:space="preserve">2754 ; Dieu de gloire, </w:t>
      </w:r>
      <w:r>
        <w:t>Dieu glorieux,</w:t>
      </w:r>
      <w:r>
        <w:rPr>
          <w:rStyle w:val="Corpodeltesto20595ptNoncorsivo"/>
        </w:rPr>
        <w:t xml:space="preserve"> 5729.</w:t>
      </w:r>
      <w:r>
        <w:rPr>
          <w:rStyle w:val="Corpodeltesto20595ptNoncorsivo"/>
        </w:rPr>
        <w:br/>
        <w:t xml:space="preserve">glorieus, </w:t>
      </w:r>
      <w:r>
        <w:t>adj., resplendissant, éclatant,</w:t>
      </w:r>
      <w:r>
        <w:rPr>
          <w:rStyle w:val="Corpodeltesto20595ptNoncorsivo"/>
        </w:rPr>
        <w:t xml:space="preserve"> 80, 2789, </w:t>
      </w:r>
      <w:r>
        <w:t>ïïlustre,</w:t>
      </w:r>
      <w:r>
        <w:rPr>
          <w:rStyle w:val="Corpodeltesto20595ptNoncorsivo"/>
        </w:rPr>
        <w:t xml:space="preserve"> *7390 ;</w:t>
      </w:r>
    </w:p>
    <w:p w14:paraId="73D990CF" w14:textId="77777777" w:rsidR="009A1B5B" w:rsidRDefault="004E42D2">
      <w:pPr>
        <w:pStyle w:val="Corpodeltesto2050"/>
        <w:shd w:val="clear" w:color="auto" w:fill="auto"/>
        <w:ind w:firstLine="360"/>
      </w:pPr>
      <w:r>
        <w:rPr>
          <w:rStyle w:val="Corpodeltesto20595ptNoncorsivo"/>
        </w:rPr>
        <w:t xml:space="preserve">qu’i molt i fait glorieus estre, </w:t>
      </w:r>
      <w:r>
        <w:t>qui rend glorieux,</w:t>
      </w:r>
      <w:r>
        <w:rPr>
          <w:rStyle w:val="Corpodeltesto20595ptNoncorsivo"/>
        </w:rPr>
        <w:t xml:space="preserve"> *</w:t>
      </w:r>
      <w:r>
        <w:rPr>
          <w:rStyle w:val="Corpodeltesto20585ptNoncorsivo"/>
        </w:rPr>
        <w:t>210</w:t>
      </w:r>
      <w:r>
        <w:rPr>
          <w:rStyle w:val="Corpodeltesto20595ptNoncorsivo"/>
        </w:rPr>
        <w:t>.</w:t>
      </w:r>
      <w:r>
        <w:rPr>
          <w:rStyle w:val="Corpodeltesto20595ptNoncorsivo"/>
        </w:rPr>
        <w:br/>
        <w:t xml:space="preserve">glui, </w:t>
      </w:r>
      <w:r>
        <w:t>s. m. ou f. (gluie), paille de seigle,</w:t>
      </w:r>
      <w:r>
        <w:rPr>
          <w:rStyle w:val="Corpodeltesto20595ptNoncorsivo"/>
        </w:rPr>
        <w:t xml:space="preserve"> 16474 ; a glui saudee,</w:t>
      </w:r>
      <w:r>
        <w:rPr>
          <w:rStyle w:val="Corpodeltesto20595ptNoncorsivo"/>
        </w:rPr>
        <w:br/>
      </w:r>
      <w:r>
        <w:t>maintenue avec de la paille de seigle,</w:t>
      </w:r>
      <w:r>
        <w:rPr>
          <w:rStyle w:val="Corpodeltesto20595ptNoncorsivo"/>
        </w:rPr>
        <w:t xml:space="preserve"> 13790.</w:t>
      </w:r>
      <w:r>
        <w:rPr>
          <w:rStyle w:val="Corpodeltesto20595ptNoncorsivo"/>
        </w:rPr>
        <w:br/>
        <w:t xml:space="preserve">golouser, </w:t>
      </w:r>
      <w:r>
        <w:t>v. tr., désirer ardemment,</w:t>
      </w:r>
      <w:r>
        <w:rPr>
          <w:rStyle w:val="Corpodeltesto20595ptNoncorsivo"/>
        </w:rPr>
        <w:t xml:space="preserve"> 12554.</w:t>
      </w:r>
      <w:r>
        <w:rPr>
          <w:rStyle w:val="Corpodeltesto20595ptNoncorsivo"/>
        </w:rPr>
        <w:br/>
        <w:t xml:space="preserve">gorrel, </w:t>
      </w:r>
      <w:r>
        <w:t>s. m., licou, joug,</w:t>
      </w:r>
      <w:r>
        <w:rPr>
          <w:rStyle w:val="Corpodeltesto20595ptNoncorsivo"/>
        </w:rPr>
        <w:t xml:space="preserve"> 7734.</w:t>
      </w:r>
    </w:p>
    <w:p w14:paraId="7C955566" w14:textId="77777777" w:rsidR="009A1B5B" w:rsidRDefault="004E42D2">
      <w:pPr>
        <w:pStyle w:val="Corpodeltesto2040"/>
        <w:shd w:val="clear" w:color="auto" w:fill="auto"/>
        <w:ind w:firstLine="0"/>
      </w:pPr>
      <w:r>
        <w:t xml:space="preserve">goule, </w:t>
      </w:r>
      <w:r>
        <w:rPr>
          <w:rStyle w:val="Corpodeltesto2048ptCorsivoSpaziatura2pt"/>
        </w:rPr>
        <w:t>s.f.,</w:t>
      </w:r>
      <w:r>
        <w:rPr>
          <w:rStyle w:val="Corpodeltesto2048ptCorsivo"/>
        </w:rPr>
        <w:t xml:space="preserve"> bouche,</w:t>
      </w:r>
      <w:r>
        <w:t xml:space="preserve"> *3698.</w:t>
      </w:r>
    </w:p>
    <w:p w14:paraId="07FA222B" w14:textId="77777777" w:rsidR="009A1B5B" w:rsidRDefault="004E42D2">
      <w:pPr>
        <w:pStyle w:val="Corpodeltesto2040"/>
        <w:shd w:val="clear" w:color="auto" w:fill="auto"/>
        <w:ind w:firstLine="0"/>
      </w:pPr>
      <w:r>
        <w:t xml:space="preserve">goute, </w:t>
      </w:r>
      <w:r>
        <w:rPr>
          <w:rStyle w:val="Corpodeltesto2048ptCorsivo"/>
        </w:rPr>
        <w:t>s.f.,goutte,</w:t>
      </w:r>
      <w:r>
        <w:t xml:space="preserve"> 5800, 5820, 6510.</w:t>
      </w:r>
    </w:p>
    <w:p w14:paraId="21FD85B1" w14:textId="77777777" w:rsidR="009A1B5B" w:rsidRDefault="004E42D2">
      <w:pPr>
        <w:pStyle w:val="Corpodeltesto2050"/>
        <w:shd w:val="clear" w:color="auto" w:fill="auto"/>
        <w:ind w:firstLine="0"/>
      </w:pPr>
      <w:r>
        <w:rPr>
          <w:rStyle w:val="Corpodeltesto20595ptNoncorsivo"/>
        </w:rPr>
        <w:t xml:space="preserve">gouté, </w:t>
      </w:r>
      <w:r>
        <w:t>adj., tacheté,</w:t>
      </w:r>
      <w:r>
        <w:rPr>
          <w:rStyle w:val="Corpodeltesto20595ptNoncorsivo"/>
        </w:rPr>
        <w:t xml:space="preserve"> 6506.</w:t>
      </w:r>
    </w:p>
    <w:p w14:paraId="15FEA860" w14:textId="77777777" w:rsidR="009A1B5B" w:rsidRDefault="004E42D2">
      <w:pPr>
        <w:pStyle w:val="Corpodeltesto2050"/>
        <w:shd w:val="clear" w:color="auto" w:fill="auto"/>
        <w:ind w:left="360"/>
      </w:pPr>
      <w:r>
        <w:rPr>
          <w:rStyle w:val="Corpodeltesto205CenturySchoolbook65ptNoncorsivo0"/>
        </w:rPr>
        <w:t xml:space="preserve">graille, </w:t>
      </w:r>
      <w:r>
        <w:t>adj., maigre,</w:t>
      </w:r>
      <w:r>
        <w:rPr>
          <w:rStyle w:val="Corpodeltesto20595ptNoncorsivo"/>
        </w:rPr>
        <w:t xml:space="preserve"> 5539 ; </w:t>
      </w:r>
      <w:r>
        <w:rPr>
          <w:rStyle w:val="Corpodeltesto205CenturySchoolbook65ptNoncorsivo0"/>
        </w:rPr>
        <w:t xml:space="preserve">grailles, </w:t>
      </w:r>
      <w:r>
        <w:t>fines, firagiles (à propos de</w:t>
      </w:r>
      <w:r>
        <w:br/>
        <w:t>lances),</w:t>
      </w:r>
      <w:r>
        <w:rPr>
          <w:rStyle w:val="Corpodeltesto20595ptNoncorsivo"/>
        </w:rPr>
        <w:t xml:space="preserve"> 7825.</w:t>
      </w:r>
    </w:p>
    <w:p w14:paraId="658E32E1" w14:textId="77777777" w:rsidR="009A1B5B" w:rsidRDefault="004E42D2">
      <w:pPr>
        <w:pStyle w:val="Corpodeltesto2050"/>
        <w:shd w:val="clear" w:color="auto" w:fill="auto"/>
        <w:ind w:firstLine="0"/>
      </w:pPr>
      <w:r>
        <w:rPr>
          <w:rStyle w:val="Corpodeltesto205CenturySchoolbook65ptNoncorsivo0"/>
        </w:rPr>
        <w:t xml:space="preserve">graine, </w:t>
      </w:r>
      <w:r>
        <w:t>s. f,</w:t>
      </w:r>
      <w:r>
        <w:rPr>
          <w:rStyle w:val="Corpodeltesto20595ptNoncorsivo"/>
        </w:rPr>
        <w:t xml:space="preserve"> </w:t>
      </w:r>
      <w:r>
        <w:rPr>
          <w:rStyle w:val="Corpodeltesto205CenturySchoolbook65ptNoncorsivo0"/>
        </w:rPr>
        <w:t xml:space="preserve">en graine, </w:t>
      </w:r>
      <w:r>
        <w:t>de couleur écarlate,</w:t>
      </w:r>
      <w:r>
        <w:rPr>
          <w:rStyle w:val="Corpodeltesto20595ptNoncorsivo"/>
        </w:rPr>
        <w:t xml:space="preserve"> 15156.</w:t>
      </w:r>
      <w:r>
        <w:rPr>
          <w:rStyle w:val="Corpodeltesto20595ptNoncorsivo"/>
        </w:rPr>
        <w:br/>
      </w:r>
      <w:r>
        <w:rPr>
          <w:rStyle w:val="Corpodeltesto205CenturySchoolbook65ptNoncorsivo0"/>
        </w:rPr>
        <w:t xml:space="preserve">gramir, gramier, </w:t>
      </w:r>
      <w:r>
        <w:t>v. pron., se désoler,</w:t>
      </w:r>
      <w:r>
        <w:rPr>
          <w:rStyle w:val="Corpodeltesto20595ptNoncorsivo"/>
        </w:rPr>
        <w:t xml:space="preserve"> 176, 16330.</w:t>
      </w:r>
      <w:r>
        <w:rPr>
          <w:rStyle w:val="Corpodeltesto20595ptNoncorsivo"/>
        </w:rPr>
        <w:br/>
      </w:r>
      <w:r>
        <w:rPr>
          <w:rStyle w:val="Corpodeltesto205CenturySchoolbook65ptNoncorsivo0"/>
        </w:rPr>
        <w:t xml:space="preserve">gramment, </w:t>
      </w:r>
      <w:r>
        <w:t>adv., longuement,</w:t>
      </w:r>
      <w:r>
        <w:rPr>
          <w:rStyle w:val="Corpodeltesto20595ptNoncorsivo"/>
        </w:rPr>
        <w:t xml:space="preserve"> 6174.</w:t>
      </w:r>
    </w:p>
    <w:p w14:paraId="1B42D0EF" w14:textId="77777777" w:rsidR="009A1B5B" w:rsidRDefault="004E42D2">
      <w:pPr>
        <w:pStyle w:val="Corpodeltesto2050"/>
        <w:shd w:val="clear" w:color="auto" w:fill="auto"/>
        <w:tabs>
          <w:tab w:val="left" w:pos="577"/>
        </w:tabs>
        <w:ind w:firstLine="0"/>
      </w:pPr>
      <w:r>
        <w:rPr>
          <w:rStyle w:val="Corpodeltesto205CenturySchoolbook65ptNoncorsivo0"/>
        </w:rPr>
        <w:t>grans,</w:t>
      </w:r>
      <w:r>
        <w:rPr>
          <w:rStyle w:val="Corpodeltesto20595ptNoncorsivo"/>
        </w:rPr>
        <w:tab/>
      </w:r>
      <w:r>
        <w:t>adj. (CSS),</w:t>
      </w:r>
      <w:r>
        <w:rPr>
          <w:rStyle w:val="Corpodeltesto20595ptNoncorsivo"/>
        </w:rPr>
        <w:t xml:space="preserve"> </w:t>
      </w:r>
      <w:r>
        <w:rPr>
          <w:rStyle w:val="Corpodeltesto205CenturySchoolbook65ptNoncorsivo0"/>
        </w:rPr>
        <w:t xml:space="preserve">estre grans </w:t>
      </w:r>
      <w:r>
        <w:t>(à propos dujour), être clair,</w:t>
      </w:r>
      <w:r>
        <w:rPr>
          <w:rStyle w:val="Corpodeltesto20595ptNoncorsivo"/>
        </w:rPr>
        <w:t xml:space="preserve"> 2700</w:t>
      </w:r>
    </w:p>
    <w:p w14:paraId="6D562994" w14:textId="77777777" w:rsidR="009A1B5B" w:rsidRDefault="004E42D2">
      <w:pPr>
        <w:pStyle w:val="Corpodeltesto2050"/>
        <w:shd w:val="clear" w:color="auto" w:fill="auto"/>
        <w:tabs>
          <w:tab w:val="left" w:pos="577"/>
        </w:tabs>
        <w:ind w:firstLine="0"/>
      </w:pPr>
      <w:r>
        <w:rPr>
          <w:rStyle w:val="Corpodeltesto20595ptNoncorsivo"/>
        </w:rPr>
        <w:t>grant,</w:t>
      </w:r>
      <w:r>
        <w:rPr>
          <w:rStyle w:val="Corpodeltesto20595ptNoncorsivo"/>
        </w:rPr>
        <w:tab/>
      </w:r>
      <w:r>
        <w:t>adj. subst. (CSP), grands,</w:t>
      </w:r>
      <w:r>
        <w:rPr>
          <w:rStyle w:val="Corpodeltesto20595ptNoncorsivo"/>
        </w:rPr>
        <w:t xml:space="preserve"> 5949.</w:t>
      </w:r>
    </w:p>
    <w:p w14:paraId="1D85FAEB" w14:textId="77777777" w:rsidR="009A1B5B" w:rsidRDefault="004E42D2">
      <w:pPr>
        <w:pStyle w:val="Corpodeltesto2050"/>
        <w:shd w:val="clear" w:color="auto" w:fill="auto"/>
        <w:ind w:firstLine="0"/>
      </w:pPr>
      <w:r>
        <w:rPr>
          <w:rStyle w:val="Corpodeltesto205CenturySchoolbook65ptNoncorsivo0"/>
        </w:rPr>
        <w:t xml:space="preserve">gré, </w:t>
      </w:r>
      <w:r>
        <w:rPr>
          <w:rStyle w:val="Corpodeltesto20595ptNoncorsivo"/>
        </w:rPr>
        <w:t xml:space="preserve">s. </w:t>
      </w:r>
      <w:r>
        <w:t>m.,</w:t>
      </w:r>
      <w:r>
        <w:rPr>
          <w:rStyle w:val="Corpodeltesto20595ptNoncorsivo"/>
        </w:rPr>
        <w:t xml:space="preserve"> </w:t>
      </w:r>
      <w:r>
        <w:rPr>
          <w:rStyle w:val="Corpodeltesto205CenturySchoolbook65ptNoncorsivo0"/>
        </w:rPr>
        <w:t xml:space="preserve">a gré, </w:t>
      </w:r>
      <w:r>
        <w:t>comme ïl convient,</w:t>
      </w:r>
      <w:r>
        <w:rPr>
          <w:rStyle w:val="Corpodeltesto20595ptNoncorsivo"/>
        </w:rPr>
        <w:t xml:space="preserve"> 18 ; </w:t>
      </w:r>
      <w:r>
        <w:rPr>
          <w:rStyle w:val="Corpodeltesto205CenturySchoolbook65ptNoncorsivo0"/>
        </w:rPr>
        <w:t xml:space="preserve">savoir bon gré </w:t>
      </w:r>
      <w:r>
        <w:rPr>
          <w:rStyle w:val="Corpodeltesto20595ptNoncorsivo"/>
        </w:rPr>
        <w:t xml:space="preserve">+ </w:t>
      </w:r>
      <w:r>
        <w:rPr>
          <w:rStyle w:val="Corpodeltesto205CenturySchoolbook65ptNoncorsivo0"/>
        </w:rPr>
        <w:t>a (qqn)</w:t>
      </w:r>
      <w:r>
        <w:rPr>
          <w:rStyle w:val="Corpodeltesto205CenturySchoolbook65ptNoncorsivo0"/>
        </w:rPr>
        <w:br/>
      </w:r>
      <w:r>
        <w:t>être reconnaissant envers (qqn),</w:t>
      </w:r>
      <w:r>
        <w:rPr>
          <w:rStyle w:val="Corpodeltesto20595ptNoncorsivo"/>
        </w:rPr>
        <w:t xml:space="preserve"> 6045.</w:t>
      </w:r>
      <w:r>
        <w:rPr>
          <w:rStyle w:val="Corpodeltesto20595ptNoncorsivo"/>
        </w:rPr>
        <w:br/>
      </w:r>
      <w:r>
        <w:rPr>
          <w:rStyle w:val="Corpodeltesto205CenturySchoolbook65ptNoncorsivo0"/>
        </w:rPr>
        <w:t xml:space="preserve">grenate, </w:t>
      </w:r>
      <w:r>
        <w:rPr>
          <w:rStyle w:val="Corpodeltesto20595ptNoncorsivo"/>
        </w:rPr>
        <w:t xml:space="preserve">s. </w:t>
      </w:r>
      <w:r>
        <w:t xml:space="preserve">ou </w:t>
      </w:r>
      <w:r>
        <w:rPr>
          <w:rStyle w:val="Corpodeltesto205Spaziatura2pt"/>
          <w:i/>
          <w:iCs/>
        </w:rPr>
        <w:t>adj.f,</w:t>
      </w:r>
      <w:r>
        <w:rPr>
          <w:rStyle w:val="Corpodeltesto20595ptNoncorsivo"/>
        </w:rPr>
        <w:t xml:space="preserve"> </w:t>
      </w:r>
      <w:r>
        <w:rPr>
          <w:rStyle w:val="Corpodeltesto205CenturySchoolbook65ptNoncorsivo0"/>
        </w:rPr>
        <w:t xml:space="preserve">pomes grenate, </w:t>
      </w:r>
      <w:r>
        <w:t>grenade,</w:t>
      </w:r>
      <w:r>
        <w:rPr>
          <w:rStyle w:val="Corpodeltesto20595ptNoncorsivo"/>
        </w:rPr>
        <w:t xml:space="preserve"> 11516.</w:t>
      </w:r>
      <w:r>
        <w:rPr>
          <w:rStyle w:val="Corpodeltesto20595ptNoncorsivo"/>
        </w:rPr>
        <w:br/>
      </w:r>
      <w:r>
        <w:rPr>
          <w:rStyle w:val="Corpodeltesto205CenturySchoolbook65ptNoncorsivo0"/>
        </w:rPr>
        <w:t xml:space="preserve">grés, </w:t>
      </w:r>
      <w:r>
        <w:t>s. m., pierreformée de grains de sable quartzeux,</w:t>
      </w:r>
      <w:r>
        <w:rPr>
          <w:rStyle w:val="Corpodeltesto20595ptNoncorsivo"/>
        </w:rPr>
        <w:t xml:space="preserve"> 10628.</w:t>
      </w:r>
      <w:r>
        <w:rPr>
          <w:rStyle w:val="Corpodeltesto20595ptNoncorsivo"/>
        </w:rPr>
        <w:br/>
      </w:r>
      <w:r>
        <w:rPr>
          <w:rStyle w:val="Corpodeltesto205CenturySchoolbook65ptNoncorsivo0"/>
        </w:rPr>
        <w:t xml:space="preserve">grever, </w:t>
      </w:r>
      <w:r>
        <w:t>v. intr.</w:t>
      </w:r>
      <w:r>
        <w:rPr>
          <w:rStyle w:val="Corpodeltesto20595ptNoncorsivo"/>
        </w:rPr>
        <w:t xml:space="preserve"> + </w:t>
      </w:r>
      <w:r>
        <w:t>a, nuire à, porter préjudice à,</w:t>
      </w:r>
      <w:r>
        <w:rPr>
          <w:rStyle w:val="Corpodeltesto20595ptNoncorsivo"/>
        </w:rPr>
        <w:t xml:space="preserve"> 48, </w:t>
      </w:r>
      <w:r>
        <w:t>être pénible à</w:t>
      </w:r>
      <w:r>
        <w:br/>
      </w:r>
      <w:r>
        <w:rPr>
          <w:rStyle w:val="Corpodeltesto20595ptNoncorsivo"/>
        </w:rPr>
        <w:t xml:space="preserve">674, 5466, 6514, 7489, </w:t>
      </w:r>
      <w:r>
        <w:t>faire mal à,faire souffrir,</w:t>
      </w:r>
      <w:r>
        <w:rPr>
          <w:rStyle w:val="Corpodeltesto20595ptNoncorsivo"/>
        </w:rPr>
        <w:t xml:space="preserve"> 5379 ; </w:t>
      </w:r>
      <w:r>
        <w:t>v. tr.,</w:t>
      </w:r>
      <w:r>
        <w:br/>
        <w:t>nuire à, porter préjudice à,</w:t>
      </w:r>
      <w:r>
        <w:rPr>
          <w:rStyle w:val="Corpodeltesto20595ptNoncorsivo"/>
        </w:rPr>
        <w:t xml:space="preserve"> 1319</w:t>
      </w:r>
      <w:r>
        <w:t>, faire mal, faire souffiir,</w:t>
      </w:r>
      <w:r>
        <w:rPr>
          <w:rStyle w:val="Corpodeltesto20595ptNoncorsivo"/>
        </w:rPr>
        <w:t xml:space="preserve"> 3735 •</w:t>
      </w:r>
      <w:r>
        <w:rPr>
          <w:rStyle w:val="Corpodeltesto20595ptNoncorsivo"/>
        </w:rPr>
        <w:br/>
      </w:r>
      <w:r>
        <w:t>v. impers., peser,</w:t>
      </w:r>
      <w:r>
        <w:rPr>
          <w:rStyle w:val="Corpodeltesto20595ptNoncorsivo"/>
        </w:rPr>
        <w:t xml:space="preserve"> 4645, 5202 ; </w:t>
      </w:r>
      <w:r>
        <w:t>p. pa., blessé,</w:t>
      </w:r>
      <w:r>
        <w:rPr>
          <w:rStyle w:val="Corpodeltesto20595ptNoncorsivo"/>
        </w:rPr>
        <w:t xml:space="preserve"> 2256, 4588, 5198,</w:t>
      </w:r>
      <w:r>
        <w:rPr>
          <w:rStyle w:val="Corpodeltesto20595ptNoncorsivo"/>
        </w:rPr>
        <w:br/>
        <w:t xml:space="preserve">+ </w:t>
      </w:r>
      <w:r>
        <w:rPr>
          <w:rStyle w:val="Corpodeltesto205CenturySchoolbook65ptNoncorsivo0"/>
        </w:rPr>
        <w:t xml:space="preserve">de, </w:t>
      </w:r>
      <w:r>
        <w:t>éprouvé, fatigué dufait de,</w:t>
      </w:r>
      <w:r>
        <w:rPr>
          <w:rStyle w:val="Corpodeltesto20595ptNoncorsivo"/>
        </w:rPr>
        <w:t xml:space="preserve"> 6608.</w:t>
      </w:r>
      <w:r>
        <w:rPr>
          <w:rStyle w:val="Corpodeltesto20595ptNoncorsivo"/>
        </w:rPr>
        <w:br/>
      </w:r>
      <w:r>
        <w:rPr>
          <w:rStyle w:val="Corpodeltesto205CenturySchoolbook65ptNoncorsivo0"/>
        </w:rPr>
        <w:t xml:space="preserve">greveus, </w:t>
      </w:r>
      <w:r>
        <w:t>adj., pénible,</w:t>
      </w:r>
      <w:r>
        <w:rPr>
          <w:rStyle w:val="Corpodeltesto20595ptNoncorsivo"/>
        </w:rPr>
        <w:t xml:space="preserve"> 4173, 7623.</w:t>
      </w:r>
      <w:r>
        <w:rPr>
          <w:rStyle w:val="Corpodeltesto20595ptNoncorsivo"/>
        </w:rPr>
        <w:br/>
      </w:r>
      <w:r>
        <w:rPr>
          <w:rStyle w:val="Corpodeltesto205CenturySchoolbook65ptNoncorsivo0"/>
        </w:rPr>
        <w:t xml:space="preserve">grez, </w:t>
      </w:r>
      <w:r>
        <w:t>s. m., grès,</w:t>
      </w:r>
      <w:r>
        <w:rPr>
          <w:rStyle w:val="Corpodeltesto20595ptNoncorsivo"/>
        </w:rPr>
        <w:t xml:space="preserve"> 761.</w:t>
      </w:r>
    </w:p>
    <w:p w14:paraId="37F7CF6E" w14:textId="77777777" w:rsidR="009A1B5B" w:rsidRDefault="004E42D2">
      <w:pPr>
        <w:pStyle w:val="Corpodeltesto2050"/>
        <w:shd w:val="clear" w:color="auto" w:fill="auto"/>
        <w:ind w:left="360"/>
      </w:pPr>
      <w:r>
        <w:rPr>
          <w:rStyle w:val="Corpodeltesto20595ptNoncorsivo"/>
        </w:rPr>
        <w:t xml:space="preserve">grief, </w:t>
      </w:r>
      <w:r>
        <w:t>adj., pesant, pénible, douloureux,</w:t>
      </w:r>
      <w:r>
        <w:rPr>
          <w:rStyle w:val="Corpodeltesto20595ptNoncorsivo"/>
        </w:rPr>
        <w:t xml:space="preserve"> 3122, 3199, 4898, 5023,</w:t>
      </w:r>
      <w:r>
        <w:rPr>
          <w:rStyle w:val="Corpodeltesto20595ptNoncorsivo"/>
        </w:rPr>
        <w:br/>
      </w:r>
      <w:r>
        <w:t>vilaine (plaie),</w:t>
      </w:r>
      <w:r>
        <w:rPr>
          <w:rStyle w:val="Corpodeltesto20595ptNoncorsivo"/>
        </w:rPr>
        <w:t xml:space="preserve"> 5436.</w:t>
      </w:r>
    </w:p>
    <w:p w14:paraId="38DD826F" w14:textId="77777777" w:rsidR="009A1B5B" w:rsidRDefault="004E42D2">
      <w:pPr>
        <w:pStyle w:val="Corpodeltesto2050"/>
        <w:shd w:val="clear" w:color="auto" w:fill="auto"/>
        <w:ind w:firstLine="0"/>
      </w:pPr>
      <w:r>
        <w:rPr>
          <w:rStyle w:val="Corpodeltesto20595ptNoncorsivo"/>
        </w:rPr>
        <w:t xml:space="preserve">grietez, </w:t>
      </w:r>
      <w:r>
        <w:rPr>
          <w:rStyle w:val="Corpodeltesto205Spaziatura2pt"/>
          <w:i/>
          <w:iCs/>
        </w:rPr>
        <w:t>s.f.</w:t>
      </w:r>
      <w:r>
        <w:t xml:space="preserve"> (CRP), souffrances, peines,</w:t>
      </w:r>
      <w:r>
        <w:rPr>
          <w:rStyle w:val="Corpodeltesto20595ptNoncorsivo"/>
        </w:rPr>
        <w:t xml:space="preserve"> 8293.</w:t>
      </w:r>
      <w:r>
        <w:rPr>
          <w:rStyle w:val="Corpodeltesto20595ptNoncorsivo"/>
        </w:rPr>
        <w:br/>
        <w:t xml:space="preserve">gros, </w:t>
      </w:r>
      <w:r>
        <w:t>adj., épais,</w:t>
      </w:r>
      <w:r>
        <w:rPr>
          <w:rStyle w:val="Corpodeltesto20595ptNoncorsivo"/>
        </w:rPr>
        <w:t xml:space="preserve"> 2881, 6599 ; du gros (du tinel), </w:t>
      </w:r>
      <w:r>
        <w:t>adj. subst., de</w:t>
      </w:r>
      <w:r>
        <w:br/>
        <w:t>la partie la plus grosse (du tinel),</w:t>
      </w:r>
      <w:r>
        <w:rPr>
          <w:rStyle w:val="Corpodeltesto20595ptNoncorsivo"/>
        </w:rPr>
        <w:t xml:space="preserve"> 16344.</w:t>
      </w:r>
      <w:r>
        <w:rPr>
          <w:rStyle w:val="Corpodeltesto20595ptNoncorsivo"/>
        </w:rPr>
        <w:br/>
        <w:t xml:space="preserve">grossete, </w:t>
      </w:r>
      <w:r>
        <w:rPr>
          <w:rStyle w:val="Corpodeltesto205Spaziatura2pt"/>
          <w:i/>
          <w:iCs/>
        </w:rPr>
        <w:t>adj.f,</w:t>
      </w:r>
      <w:r>
        <w:t xml:space="preserve"> un peu grosse,</w:t>
      </w:r>
      <w:r>
        <w:rPr>
          <w:rStyle w:val="Corpodeltesto20595ptNoncorsivo"/>
        </w:rPr>
        <w:t xml:space="preserve"> 444.</w:t>
      </w:r>
    </w:p>
    <w:p w14:paraId="24E19D24" w14:textId="77777777" w:rsidR="009A1B5B" w:rsidRDefault="004E42D2">
      <w:pPr>
        <w:pStyle w:val="Corpodeltesto2050"/>
        <w:shd w:val="clear" w:color="auto" w:fill="auto"/>
        <w:ind w:firstLine="0"/>
        <w:sectPr w:rsidR="009A1B5B">
          <w:headerReference w:type="even" r:id="rId1522"/>
          <w:headerReference w:type="default" r:id="rId1523"/>
          <w:headerReference w:type="first" r:id="rId1524"/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205CenturySchoolbook65ptNoncorsivo0"/>
        </w:rPr>
        <w:t xml:space="preserve">gué, </w:t>
      </w:r>
      <w:r>
        <w:t>s. m., gué, passage peu profond sur un cours d’eau,</w:t>
      </w:r>
      <w:r>
        <w:rPr>
          <w:rStyle w:val="Corpodeltesto20595ptNoncorsivo"/>
        </w:rPr>
        <w:t xml:space="preserve"> *3956,</w:t>
      </w:r>
      <w:r>
        <w:rPr>
          <w:rStyle w:val="Corpodeltesto20595ptNoncorsivo"/>
        </w:rPr>
        <w:br/>
        <w:t>4028, 4040, 4298, 4302, 4523.</w:t>
      </w:r>
      <w:r>
        <w:rPr>
          <w:rStyle w:val="Corpodeltesto20595ptNoncorsivo"/>
        </w:rPr>
        <w:br/>
      </w:r>
      <w:r>
        <w:rPr>
          <w:rStyle w:val="Corpodeltesto205CenturySchoolbook65ptNoncorsivo0"/>
        </w:rPr>
        <w:t xml:space="preserve">gueles, </w:t>
      </w:r>
      <w:r>
        <w:rPr>
          <w:rStyle w:val="Corpodeltesto205Spaziatura2pt"/>
          <w:i/>
          <w:iCs/>
        </w:rPr>
        <w:t>s.f.</w:t>
      </w:r>
      <w:r>
        <w:t xml:space="preserve"> (CRP),</w:t>
      </w:r>
      <w:r>
        <w:rPr>
          <w:rStyle w:val="Corpodeltesto20595ptNoncorsivo"/>
        </w:rPr>
        <w:t xml:space="preserve"> </w:t>
      </w:r>
      <w:r>
        <w:rPr>
          <w:rStyle w:val="Corpodeltesto205CenturySchoolbook65ptNoncorsivo0"/>
        </w:rPr>
        <w:t xml:space="preserve">de gueles broudez, </w:t>
      </w:r>
      <w:r>
        <w:t>bordé de rouge,</w:t>
      </w:r>
      <w:r>
        <w:rPr>
          <w:rStyle w:val="Corpodeltesto20595ptNoncorsivo"/>
        </w:rPr>
        <w:t xml:space="preserve"> *7816.</w:t>
      </w:r>
      <w:r>
        <w:rPr>
          <w:rStyle w:val="Corpodeltesto20595ptNoncorsivo"/>
        </w:rPr>
        <w:br/>
      </w:r>
      <w:r>
        <w:rPr>
          <w:rStyle w:val="Corpodeltesto205CenturySchoolbook65ptNoncorsivo0"/>
        </w:rPr>
        <w:t xml:space="preserve">guenchir, </w:t>
      </w:r>
      <w:r>
        <w:t>v. intr., esquiver, évíter,</w:t>
      </w:r>
      <w:r>
        <w:rPr>
          <w:rStyle w:val="Corpodeltesto20595ptNoncorsivo"/>
        </w:rPr>
        <w:t xml:space="preserve"> 2310, </w:t>
      </w:r>
      <w:r>
        <w:t>se mettre de côté, se mettre</w:t>
      </w:r>
      <w:r>
        <w:br/>
        <w:t>en retrait,</w:t>
      </w:r>
      <w:r>
        <w:rPr>
          <w:rStyle w:val="Corpodeltesto20595ptNoncorsivo"/>
        </w:rPr>
        <w:t xml:space="preserve"> 4284, </w:t>
      </w:r>
      <w:r>
        <w:t>obliquer,</w:t>
      </w:r>
      <w:r>
        <w:rPr>
          <w:rStyle w:val="Corpodeltesto20595ptNoncorsivo"/>
        </w:rPr>
        <w:t xml:space="preserve"> 5843 ; </w:t>
      </w:r>
      <w:r>
        <w:t>v. intr.</w:t>
      </w:r>
      <w:r>
        <w:rPr>
          <w:rStyle w:val="Corpodeltesto20595ptNoncorsivo"/>
        </w:rPr>
        <w:t xml:space="preserve"> + </w:t>
      </w:r>
      <w:r>
        <w:rPr>
          <w:rStyle w:val="Corpodeltesto205CenturySchoolbook65ptNoncorsivo0"/>
        </w:rPr>
        <w:t xml:space="preserve">vers, </w:t>
      </w:r>
      <w:r>
        <w:t>se diriger vers,</w:t>
      </w:r>
      <w:r>
        <w:br/>
      </w:r>
      <w:r>
        <w:rPr>
          <w:rStyle w:val="Corpodeltesto20595ptNoncorsivo"/>
        </w:rPr>
        <w:t xml:space="preserve">4942 ; </w:t>
      </w:r>
      <w:r>
        <w:t>v. pron.</w:t>
      </w:r>
      <w:r>
        <w:rPr>
          <w:rStyle w:val="Corpodeltesto20595ptNoncorsivo"/>
        </w:rPr>
        <w:t xml:space="preserve"> + </w:t>
      </w:r>
      <w:r>
        <w:rPr>
          <w:rStyle w:val="Corpodeltesto205CenturySchoolbook65ptNoncorsivo0"/>
        </w:rPr>
        <w:t xml:space="preserve">vers, </w:t>
      </w:r>
      <w:r>
        <w:t>se diriger vers,</w:t>
      </w:r>
      <w:r>
        <w:rPr>
          <w:rStyle w:val="Corpodeltesto20595ptNoncorsivo"/>
        </w:rPr>
        <w:t xml:space="preserve"> 5376 ; </w:t>
      </w:r>
      <w:r>
        <w:t>v. tr.,</w:t>
      </w:r>
      <w:r>
        <w:rPr>
          <w:rStyle w:val="Corpodeltesto20595ptNoncorsivo"/>
        </w:rPr>
        <w:t xml:space="preserve"> </w:t>
      </w:r>
      <w:r>
        <w:rPr>
          <w:rStyle w:val="Corpodeltesto205CenturySchoolbook65ptNoncorsivo0"/>
        </w:rPr>
        <w:t>guenchir</w:t>
      </w:r>
      <w:r>
        <w:rPr>
          <w:rStyle w:val="Corpodeltesto205CenturySchoolbook65ptNoncorsivo0"/>
        </w:rPr>
        <w:br/>
        <w:t xml:space="preserve">le cheval,/cM&gt;e </w:t>
      </w:r>
      <w:r>
        <w:t>obliquer le cheval,faire tourner d’un côté le chevàl,</w:t>
      </w:r>
      <w:r>
        <w:br/>
      </w:r>
      <w:r>
        <w:rPr>
          <w:rStyle w:val="Corpodeltesto20595ptNoncorsivo"/>
        </w:rPr>
        <w:t xml:space="preserve">4541 ; </w:t>
      </w:r>
      <w:r>
        <w:t>empl. subst.,</w:t>
      </w:r>
      <w:r>
        <w:rPr>
          <w:rStyle w:val="Corpodeltesto20595ptNoncorsivo"/>
        </w:rPr>
        <w:t xml:space="preserve"> </w:t>
      </w:r>
      <w:r>
        <w:rPr>
          <w:rStyle w:val="Corpodeltesto205CenturySchoolbook65ptNoncorsivo0"/>
        </w:rPr>
        <w:t xml:space="preserve">al guenchir, </w:t>
      </w:r>
      <w:r>
        <w:t>à s’écarter,</w:t>
      </w:r>
      <w:r>
        <w:rPr>
          <w:rStyle w:val="Corpodeltesto20595ptNoncorsivo"/>
        </w:rPr>
        <w:t xml:space="preserve"> 8114.</w:t>
      </w:r>
      <w:r>
        <w:rPr>
          <w:rStyle w:val="Corpodeltesto20595ptNoncorsivo"/>
        </w:rPr>
        <w:br/>
      </w:r>
      <w:r>
        <w:rPr>
          <w:rStyle w:val="Corpodeltesto205CenturySchoolbook65ptNoncorsivo0"/>
        </w:rPr>
        <w:t xml:space="preserve">guerpir, </w:t>
      </w:r>
      <w:r>
        <w:t>v. tr., quítter (les étríers),</w:t>
      </w:r>
      <w:r>
        <w:rPr>
          <w:rStyle w:val="Corpodeltesto20595ptNoncorsivo"/>
        </w:rPr>
        <w:t xml:space="preserve"> 4488, </w:t>
      </w:r>
      <w:r>
        <w:t>quitter (la selle),</w:t>
      </w:r>
      <w:r>
        <w:rPr>
          <w:rStyle w:val="Corpodeltesto20595ptNoncorsivo"/>
        </w:rPr>
        <w:t xml:space="preserve"> 7853.</w:t>
      </w:r>
    </w:p>
    <w:p w14:paraId="7E56261F" w14:textId="77777777" w:rsidR="009A1B5B" w:rsidRDefault="004E42D2">
      <w:pPr>
        <w:pStyle w:val="Corpodeltesto2050"/>
        <w:shd w:val="clear" w:color="auto" w:fill="auto"/>
        <w:ind w:left="360"/>
      </w:pPr>
      <w:r>
        <w:rPr>
          <w:rStyle w:val="Corpodeltesto205Noncorsivo"/>
        </w:rPr>
        <w:lastRenderedPageBreak/>
        <w:t xml:space="preserve">guerredon, </w:t>
      </w:r>
      <w:r>
        <w:t>s. m., faveur, service,</w:t>
      </w:r>
      <w:r>
        <w:rPr>
          <w:rStyle w:val="Corpodeltesto20595ptNoncorsivo"/>
        </w:rPr>
        <w:t xml:space="preserve"> </w:t>
      </w:r>
      <w:r>
        <w:rPr>
          <w:rStyle w:val="Corpodeltesto205Noncorsivo"/>
        </w:rPr>
        <w:t xml:space="preserve">1174, </w:t>
      </w:r>
      <w:r>
        <w:t>rétribution (empl. íron.),</w:t>
      </w:r>
      <w:r>
        <w:br/>
      </w:r>
      <w:r>
        <w:rPr>
          <w:rStyle w:val="Corpodeltesto205Noncorsivo"/>
        </w:rPr>
        <w:t xml:space="preserve">1566, </w:t>
      </w:r>
      <w:r>
        <w:t>récompense,</w:t>
      </w:r>
      <w:r>
        <w:rPr>
          <w:rStyle w:val="Corpodeltesto20595ptNoncorsivo"/>
        </w:rPr>
        <w:t xml:space="preserve"> </w:t>
      </w:r>
      <w:r>
        <w:rPr>
          <w:rStyle w:val="Corpodeltesto205Noncorsivo"/>
        </w:rPr>
        <w:t>5834, 6674.</w:t>
      </w:r>
    </w:p>
    <w:p w14:paraId="4A016E5E" w14:textId="77777777" w:rsidR="009A1B5B" w:rsidRDefault="004E42D2">
      <w:pPr>
        <w:pStyle w:val="Corpodeltesto2050"/>
        <w:shd w:val="clear" w:color="auto" w:fill="auto"/>
        <w:ind w:left="360"/>
      </w:pPr>
      <w:r>
        <w:rPr>
          <w:rStyle w:val="Corpodeltesto205Noncorsivo"/>
        </w:rPr>
        <w:t xml:space="preserve">guichet, </w:t>
      </w:r>
      <w:r>
        <w:t>s. m., petite porte pratiquée dans une grande ouverture,</w:t>
      </w:r>
      <w:r>
        <w:br/>
      </w:r>
      <w:r>
        <w:rPr>
          <w:rStyle w:val="Corpodeltesto20595ptNoncorsivo"/>
        </w:rPr>
        <w:t>183, 207.</w:t>
      </w:r>
    </w:p>
    <w:p w14:paraId="33F3F6C6" w14:textId="77777777" w:rsidR="009A1B5B" w:rsidRDefault="004E42D2">
      <w:pPr>
        <w:pStyle w:val="Corpodeltesto2050"/>
        <w:shd w:val="clear" w:color="auto" w:fill="auto"/>
        <w:spacing w:line="221" w:lineRule="exact"/>
        <w:ind w:firstLine="0"/>
      </w:pPr>
      <w:r>
        <w:rPr>
          <w:rStyle w:val="Corpodeltesto20595ptNoncorsivo"/>
        </w:rPr>
        <w:t xml:space="preserve">guige, </w:t>
      </w:r>
      <w:r>
        <w:rPr>
          <w:rStyle w:val="Corpodeltesto205Spaziatura2pt"/>
          <w:i/>
          <w:iCs/>
        </w:rPr>
        <w:t>s.f,</w:t>
      </w:r>
      <w:r>
        <w:t xml:space="preserve"> courroie du bouclier,</w:t>
      </w:r>
      <w:r>
        <w:rPr>
          <w:rStyle w:val="Corpodeltesto20595ptNoncorsivo"/>
        </w:rPr>
        <w:t xml:space="preserve"> 781.</w:t>
      </w:r>
      <w:r>
        <w:rPr>
          <w:rStyle w:val="Corpodeltesto20595ptNoncorsivo"/>
        </w:rPr>
        <w:br/>
        <w:t xml:space="preserve">guimple, </w:t>
      </w:r>
      <w:r>
        <w:rPr>
          <w:rStyle w:val="Corpodeltesto205Spaziatura2pt"/>
          <w:i/>
          <w:iCs/>
        </w:rPr>
        <w:t>s.f,</w:t>
      </w:r>
      <w:r>
        <w:t xml:space="preserve"> voile, ornement de tête,</w:t>
      </w:r>
      <w:r>
        <w:rPr>
          <w:rStyle w:val="Corpodeltesto20595ptNoncorsivo"/>
        </w:rPr>
        <w:t xml:space="preserve"> 3138.</w:t>
      </w:r>
      <w:r>
        <w:rPr>
          <w:rStyle w:val="Corpodeltesto20595ptNoncorsivo"/>
        </w:rPr>
        <w:br/>
        <w:t xml:space="preserve">guise, </w:t>
      </w:r>
      <w:r>
        <w:rPr>
          <w:rStyle w:val="Corpodeltesto205Spaziatura2pt"/>
          <w:i/>
          <w:iCs/>
        </w:rPr>
        <w:t>s.f,</w:t>
      </w:r>
      <w:r>
        <w:t xml:space="preserve"> manière, façon,</w:t>
      </w:r>
      <w:r>
        <w:rPr>
          <w:rStyle w:val="Corpodeltesto20595ptNoncorsivo"/>
        </w:rPr>
        <w:t xml:space="preserve"> 1366.</w:t>
      </w:r>
    </w:p>
    <w:p w14:paraId="314ECF9D" w14:textId="77777777" w:rsidR="009A1B5B" w:rsidRDefault="004E42D2">
      <w:pPr>
        <w:pStyle w:val="Corpodeltesto2040"/>
        <w:shd w:val="clear" w:color="auto" w:fill="auto"/>
        <w:spacing w:line="221" w:lineRule="exact"/>
        <w:ind w:firstLine="0"/>
      </w:pPr>
      <w:r>
        <w:t xml:space="preserve">hache, </w:t>
      </w:r>
      <w:r>
        <w:rPr>
          <w:rStyle w:val="Corpodeltesto2048ptCorsivo"/>
        </w:rPr>
        <w:t xml:space="preserve">subj. prés. 3 </w:t>
      </w:r>
      <w:r>
        <w:rPr>
          <w:rStyle w:val="Corpodeltesto2048ptCorsivo"/>
          <w:lang w:val="en-US" w:eastAsia="en-US" w:bidi="en-US"/>
        </w:rPr>
        <w:t>pic. de</w:t>
      </w:r>
      <w:r>
        <w:rPr>
          <w:lang w:val="en-US" w:eastAsia="en-US" w:bidi="en-US"/>
        </w:rPr>
        <w:t xml:space="preserve"> </w:t>
      </w:r>
      <w:r>
        <w:t>haïr (voiVhaïr).</w:t>
      </w:r>
      <w:r>
        <w:br/>
        <w:t xml:space="preserve">haez, </w:t>
      </w:r>
      <w:r>
        <w:rPr>
          <w:rStyle w:val="Corpodeltesto2048ptCorsivo"/>
        </w:rPr>
        <w:t>ind. prés. 5 de</w:t>
      </w:r>
      <w:r>
        <w:t xml:space="preserve"> haïr (voirhaïr).</w:t>
      </w:r>
    </w:p>
    <w:p w14:paraId="377F9107" w14:textId="77777777" w:rsidR="009A1B5B" w:rsidRDefault="004E42D2">
      <w:pPr>
        <w:pStyle w:val="Corpodeltesto2040"/>
        <w:shd w:val="clear" w:color="auto" w:fill="auto"/>
        <w:ind w:firstLine="0"/>
      </w:pPr>
      <w:r>
        <w:t xml:space="preserve">haïr, </w:t>
      </w:r>
      <w:r>
        <w:rPr>
          <w:rStyle w:val="Corpodeltesto2048ptCorsivo"/>
        </w:rPr>
        <w:t>v. tr., détester,</w:t>
      </w:r>
      <w:r>
        <w:t xml:space="preserve"> 2032, 2631, 6369 ; qu’il le hache, </w:t>
      </w:r>
      <w:r>
        <w:rPr>
          <w:rStyle w:val="Corpodeltesto2048ptCorsivo"/>
        </w:rPr>
        <w:t>qu’il le</w:t>
      </w:r>
      <w:r>
        <w:rPr>
          <w:rStyle w:val="Corpodeltesto2048ptCorsivo"/>
        </w:rPr>
        <w:br/>
        <w:t>haïsse,</w:t>
      </w:r>
      <w:r>
        <w:t xml:space="preserve"> *11677 ; qu’on hache, </w:t>
      </w:r>
      <w:r>
        <w:rPr>
          <w:rStyle w:val="Corpodeltesto2048ptCorsivo"/>
        </w:rPr>
        <w:t>qu’on haisse,</w:t>
      </w:r>
      <w:r>
        <w:t xml:space="preserve"> 11956.</w:t>
      </w:r>
      <w:r>
        <w:br/>
        <w:t xml:space="preserve">haire, </w:t>
      </w:r>
      <w:r>
        <w:rPr>
          <w:rStyle w:val="Corpodeltesto2048ptCorsivoSpaziatura2pt"/>
        </w:rPr>
        <w:t>s.f,</w:t>
      </w:r>
      <w:r>
        <w:rPr>
          <w:rStyle w:val="Corpodeltesto2048ptCorsivo"/>
        </w:rPr>
        <w:t xml:space="preserve"> chemise de crin,</w:t>
      </w:r>
      <w:r>
        <w:t xml:space="preserve"> 2758.</w:t>
      </w:r>
      <w:r>
        <w:br/>
        <w:t xml:space="preserve">halepin, </w:t>
      </w:r>
      <w:r>
        <w:rPr>
          <w:rStyle w:val="Corpodeltesto2048ptCorsivo"/>
        </w:rPr>
        <w:t>s. m., soirie d’Alep,</w:t>
      </w:r>
      <w:r>
        <w:t xml:space="preserve"> *3665.</w:t>
      </w:r>
      <w:r>
        <w:br/>
        <w:t xml:space="preserve">hanepier, s. </w:t>
      </w:r>
      <w:r>
        <w:rPr>
          <w:rStyle w:val="Corpodeltesto2048ptCorsivo"/>
        </w:rPr>
        <w:t>m., crâne,</w:t>
      </w:r>
      <w:r>
        <w:t xml:space="preserve"> 12995.</w:t>
      </w:r>
    </w:p>
    <w:p w14:paraId="33EB8EF6" w14:textId="77777777" w:rsidR="009A1B5B" w:rsidRDefault="004E42D2">
      <w:pPr>
        <w:pStyle w:val="Corpodeltesto2040"/>
        <w:shd w:val="clear" w:color="auto" w:fill="auto"/>
        <w:ind w:left="360"/>
      </w:pPr>
      <w:r>
        <w:t xml:space="preserve">hardement,. s. </w:t>
      </w:r>
      <w:r>
        <w:rPr>
          <w:rStyle w:val="Corpodeltesto2048ptCorsivo"/>
        </w:rPr>
        <w:t>m., audace,</w:t>
      </w:r>
      <w:r>
        <w:t xml:space="preserve"> 272, *2275, 4611, 5324, 5423, 5839,</w:t>
      </w:r>
      <w:r>
        <w:br/>
        <w:t>5867, 6990.</w:t>
      </w:r>
    </w:p>
    <w:p w14:paraId="6ED84FE7" w14:textId="77777777" w:rsidR="009A1B5B" w:rsidRDefault="004E42D2">
      <w:pPr>
        <w:pStyle w:val="Corpodeltesto2040"/>
        <w:shd w:val="clear" w:color="auto" w:fill="auto"/>
        <w:ind w:firstLine="0"/>
      </w:pPr>
      <w:r>
        <w:t xml:space="preserve">hardi, </w:t>
      </w:r>
      <w:r>
        <w:rPr>
          <w:rStyle w:val="Corpodeltesto2048ptCorsivo"/>
        </w:rPr>
        <w:t>adj., courageux,</w:t>
      </w:r>
      <w:r>
        <w:t xml:space="preserve"> 385, </w:t>
      </w:r>
      <w:r>
        <w:rPr>
          <w:rStyle w:val="Corpodeltesto2048ptCorsivo"/>
        </w:rPr>
        <w:t>hardi, résolu,</w:t>
      </w:r>
      <w:r>
        <w:t xml:space="preserve"> *4406, 5467, 7789.</w:t>
      </w:r>
      <w:r>
        <w:br/>
        <w:t xml:space="preserve">hardiement, </w:t>
      </w:r>
      <w:r>
        <w:rPr>
          <w:rStyle w:val="Corpodeltesto2048ptCorsivo"/>
        </w:rPr>
        <w:t>adv, avec courage, avec hardiesse,</w:t>
      </w:r>
      <w:r>
        <w:t xml:space="preserve"> 4000, 4160, 4291,</w:t>
      </w:r>
      <w:r>
        <w:br/>
        <w:t>4573.</w:t>
      </w:r>
    </w:p>
    <w:p w14:paraId="7B7E3744" w14:textId="77777777" w:rsidR="009A1B5B" w:rsidRDefault="004E42D2">
      <w:pPr>
        <w:pStyle w:val="Corpodeltesto2050"/>
        <w:shd w:val="clear" w:color="auto" w:fill="auto"/>
        <w:ind w:firstLine="0"/>
      </w:pPr>
      <w:r>
        <w:rPr>
          <w:rStyle w:val="Corpodeltesto20595ptNoncorsivo"/>
        </w:rPr>
        <w:t xml:space="preserve">harnois, harnas, s. </w:t>
      </w:r>
      <w:r>
        <w:t>m., équipement, armure,</w:t>
      </w:r>
      <w:r>
        <w:rPr>
          <w:rStyle w:val="Corpodeltesto20595ptNoncorsivo"/>
        </w:rPr>
        <w:t xml:space="preserve"> 3927, 4218, 7581,</w:t>
      </w:r>
      <w:r>
        <w:rPr>
          <w:rStyle w:val="Corpodeltesto20595ptNoncorsivo"/>
        </w:rPr>
        <w:br/>
        <w:t xml:space="preserve">7597, </w:t>
      </w:r>
      <w:r>
        <w:t>bagages, provisions,</w:t>
      </w:r>
      <w:r>
        <w:rPr>
          <w:rStyle w:val="Corpodeltesto20595ptNoncorsivo"/>
        </w:rPr>
        <w:t xml:space="preserve"> *4307.</w:t>
      </w:r>
      <w:r>
        <w:rPr>
          <w:rStyle w:val="Corpodeltesto20595ptNoncorsivo"/>
        </w:rPr>
        <w:br/>
        <w:t xml:space="preserve">harper, </w:t>
      </w:r>
      <w:r>
        <w:t>v. intr., jouer de la harpe,</w:t>
      </w:r>
      <w:r>
        <w:rPr>
          <w:rStyle w:val="Corpodeltesto20595ptNoncorsivo"/>
        </w:rPr>
        <w:t xml:space="preserve"> 6704.</w:t>
      </w:r>
    </w:p>
    <w:p w14:paraId="341B30B4" w14:textId="77777777" w:rsidR="009A1B5B" w:rsidRDefault="004E42D2">
      <w:pPr>
        <w:pStyle w:val="Corpodeltesto2050"/>
        <w:shd w:val="clear" w:color="auto" w:fill="auto"/>
        <w:ind w:left="360"/>
      </w:pPr>
      <w:r>
        <w:rPr>
          <w:rStyle w:val="Corpodeltesto20595ptNoncorsivo"/>
        </w:rPr>
        <w:t xml:space="preserve">haschie, </w:t>
      </w:r>
      <w:r>
        <w:rPr>
          <w:rStyle w:val="Corpodeltesto205Spaziatura2pt"/>
          <w:i/>
          <w:iCs/>
        </w:rPr>
        <w:t>s.f,</w:t>
      </w:r>
      <w:r>
        <w:t xml:space="preserve"> supplice,</w:t>
      </w:r>
      <w:r>
        <w:rPr>
          <w:rStyle w:val="Corpodeltesto20595ptNoncorsivo"/>
        </w:rPr>
        <w:t xml:space="preserve"> 15538 ; </w:t>
      </w:r>
      <w:r>
        <w:t>loc.,</w:t>
      </w:r>
      <w:r>
        <w:rPr>
          <w:rStyle w:val="Corpodeltesto20595ptNoncorsivo"/>
        </w:rPr>
        <w:t xml:space="preserve"> a grant haschie, </w:t>
      </w:r>
      <w:r>
        <w:t>dans un ter-</w:t>
      </w:r>
      <w:r>
        <w:br/>
        <w:t>rible supplice,</w:t>
      </w:r>
      <w:r>
        <w:rPr>
          <w:rStyle w:val="Corpodeltesto20595ptNoncorsivo"/>
        </w:rPr>
        <w:t xml:space="preserve"> 15604.</w:t>
      </w:r>
    </w:p>
    <w:p w14:paraId="12282CC1" w14:textId="77777777" w:rsidR="009A1B5B" w:rsidRDefault="004E42D2">
      <w:pPr>
        <w:pStyle w:val="Corpodeltesto2050"/>
        <w:shd w:val="clear" w:color="auto" w:fill="auto"/>
        <w:ind w:left="360"/>
      </w:pPr>
      <w:r>
        <w:rPr>
          <w:rStyle w:val="Corpodeltesto20595ptNoncorsivo"/>
        </w:rPr>
        <w:t xml:space="preserve">haster, </w:t>
      </w:r>
      <w:r>
        <w:t>v. tr., presser (qqn),</w:t>
      </w:r>
      <w:r>
        <w:rPr>
          <w:rStyle w:val="Corpodeltesto20595ptNoncorsivo"/>
        </w:rPr>
        <w:t xml:space="preserve"> 7131 ; haster sa voie, </w:t>
      </w:r>
      <w:r>
        <w:t>faire route en se</w:t>
      </w:r>
      <w:r>
        <w:br/>
        <w:t>pressant,</w:t>
      </w:r>
      <w:r>
        <w:rPr>
          <w:rStyle w:val="Corpodeltesto20595ptNoncorsivo"/>
        </w:rPr>
        <w:t xml:space="preserve"> 2728, </w:t>
      </w:r>
      <w:r>
        <w:t>accélérer,</w:t>
      </w:r>
      <w:r>
        <w:rPr>
          <w:rStyle w:val="Corpodeltesto20595ptNoncorsivo"/>
        </w:rPr>
        <w:t xml:space="preserve"> 2815, </w:t>
      </w:r>
      <w:r>
        <w:t>se presser,</w:t>
      </w:r>
      <w:r>
        <w:rPr>
          <w:rStyle w:val="Corpodeltesto20595ptNoncorsivo"/>
        </w:rPr>
        <w:t xml:space="preserve"> 6178 ; </w:t>
      </w:r>
      <w:r>
        <w:t>v. íntr., presser,</w:t>
      </w:r>
      <w:r>
        <w:br/>
      </w:r>
      <w:r>
        <w:rPr>
          <w:rStyle w:val="Corpodeltesto20595ptNoncorsivo"/>
        </w:rPr>
        <w:t xml:space="preserve">1432, 2558, </w:t>
      </w:r>
      <w:r>
        <w:t>se presser,</w:t>
      </w:r>
      <w:r>
        <w:rPr>
          <w:rStyle w:val="Corpodeltesto20595ptNoncorsivo"/>
        </w:rPr>
        <w:t xml:space="preserve"> 4381 ; </w:t>
      </w:r>
      <w:r>
        <w:t>v. pron., se presser,</w:t>
      </w:r>
      <w:r>
        <w:rPr>
          <w:rStyle w:val="Corpodeltesto20595ptNoncorsivo"/>
        </w:rPr>
        <w:t xml:space="preserve"> 1657, 1730,</w:t>
      </w:r>
      <w:r>
        <w:rPr>
          <w:rStyle w:val="Corpodeltesto20595ptNoncorsivo"/>
        </w:rPr>
        <w:br/>
        <w:t xml:space="preserve">1949, 3021, 3445 ; haster, </w:t>
      </w:r>
      <w:r>
        <w:t>inf. subst. (équivalant à un impéra-</w:t>
      </w:r>
      <w:r>
        <w:br/>
        <w:t>tifì, se hâter,</w:t>
      </w:r>
      <w:r>
        <w:rPr>
          <w:rStyle w:val="Corpodeltesto20595ptNoncorsivo"/>
        </w:rPr>
        <w:t xml:space="preserve"> *1885.</w:t>
      </w:r>
    </w:p>
    <w:p w14:paraId="2A49A6E8" w14:textId="77777777" w:rsidR="009A1B5B" w:rsidRDefault="004E42D2">
      <w:pPr>
        <w:pStyle w:val="Corpodeltesto2040"/>
        <w:shd w:val="clear" w:color="auto" w:fill="auto"/>
        <w:ind w:firstLine="0"/>
      </w:pPr>
      <w:r>
        <w:t xml:space="preserve">hastieuement, hastiuement, </w:t>
      </w:r>
      <w:r>
        <w:rPr>
          <w:rStyle w:val="Corpodeltesto2048ptCorsivo0"/>
        </w:rPr>
        <w:t>adv,</w:t>
      </w:r>
      <w:r>
        <w:rPr>
          <w:rStyle w:val="Corpodeltesto2048ptCorsivo"/>
        </w:rPr>
        <w:t xml:space="preserve"> rápidement,</w:t>
      </w:r>
      <w:r>
        <w:t xml:space="preserve"> *</w:t>
      </w:r>
      <w:r>
        <w:rPr>
          <w:rStyle w:val="Corpodeltesto20485pt"/>
        </w:rPr>
        <w:t>6</w:t>
      </w:r>
      <w:r>
        <w:t xml:space="preserve">, 1942, </w:t>
      </w:r>
      <w:r>
        <w:rPr>
          <w:rStyle w:val="Corpodeltesto2048ptCorsivo"/>
        </w:rPr>
        <w:t>avec hâte,</w:t>
      </w:r>
      <w:r>
        <w:rPr>
          <w:rStyle w:val="Corpodeltesto2048ptCorsivo"/>
        </w:rPr>
        <w:br/>
      </w:r>
      <w:r>
        <w:t>2884, 7133, 7388.</w:t>
      </w:r>
      <w:r>
        <w:br/>
        <w:t xml:space="preserve">haterel, s. </w:t>
      </w:r>
      <w:r>
        <w:rPr>
          <w:rStyle w:val="Corpodeltesto2048ptCorsivo"/>
        </w:rPr>
        <w:t>m., nuque,</w:t>
      </w:r>
      <w:r>
        <w:t xml:space="preserve"> 5288.</w:t>
      </w:r>
      <w:r>
        <w:br/>
        <w:t xml:space="preserve">hatiplat, s. </w:t>
      </w:r>
      <w:r>
        <w:rPr>
          <w:rStyle w:val="Corpodeltesto2048ptCorsivo"/>
        </w:rPr>
        <w:t>m., coup,</w:t>
      </w:r>
      <w:r>
        <w:t xml:space="preserve"> 5339.</w:t>
      </w:r>
    </w:p>
    <w:p w14:paraId="6694CDFF" w14:textId="77777777" w:rsidR="009A1B5B" w:rsidRDefault="004E42D2">
      <w:pPr>
        <w:pStyle w:val="Corpodeltesto2040"/>
        <w:shd w:val="clear" w:color="auto" w:fill="auto"/>
        <w:ind w:left="360"/>
      </w:pPr>
      <w:r>
        <w:t xml:space="preserve">hauberc, s. </w:t>
      </w:r>
      <w:r>
        <w:rPr>
          <w:rStyle w:val="Corpodeltesto2048ptCorsivo"/>
        </w:rPr>
        <w:t>m., haubert, cuirasse,</w:t>
      </w:r>
      <w:r>
        <w:t xml:space="preserve"> 2914, 2931, 2939, 3530, 3858,</w:t>
      </w:r>
      <w:r>
        <w:br/>
        <w:t>3965, 5254, 5292, etc.</w:t>
      </w:r>
    </w:p>
    <w:p w14:paraId="75AFA6EB" w14:textId="77777777" w:rsidR="009A1B5B" w:rsidRDefault="004E42D2">
      <w:pPr>
        <w:pStyle w:val="Corpodeltesto2050"/>
        <w:shd w:val="clear" w:color="auto" w:fill="auto"/>
        <w:spacing w:line="221" w:lineRule="exact"/>
        <w:ind w:left="360"/>
      </w:pPr>
      <w:r>
        <w:rPr>
          <w:rStyle w:val="Corpodeltesto20595ptNoncorsivo"/>
        </w:rPr>
        <w:t xml:space="preserve">haubergiez, </w:t>
      </w:r>
      <w:r>
        <w:t>p. pa. de</w:t>
      </w:r>
      <w:r>
        <w:rPr>
          <w:rStyle w:val="Corpodeltesto20595ptNoncorsivo"/>
        </w:rPr>
        <w:t xml:space="preserve"> haubergier, </w:t>
      </w:r>
      <w:r>
        <w:t>v. pron., revêtìr le hauberl</w:t>
      </w:r>
      <w:r>
        <w:br/>
      </w:r>
      <w:r>
        <w:rPr>
          <w:rStyle w:val="Corpodeltesto20595ptNoncorsivo"/>
        </w:rPr>
        <w:t>v. 9496.</w:t>
      </w:r>
    </w:p>
    <w:p w14:paraId="6EA38C2A" w14:textId="77777777" w:rsidR="009A1B5B" w:rsidRDefault="004E42D2">
      <w:pPr>
        <w:pStyle w:val="Corpodeltesto2050"/>
        <w:shd w:val="clear" w:color="auto" w:fill="auto"/>
        <w:spacing w:line="221" w:lineRule="exact"/>
        <w:ind w:left="360"/>
      </w:pPr>
      <w:r>
        <w:rPr>
          <w:rStyle w:val="Corpodeltesto20595ptNoncorsivo"/>
        </w:rPr>
        <w:t xml:space="preserve">haubeqon, </w:t>
      </w:r>
      <w:r>
        <w:t>s. m., petit haubert sans coíffe porté par les écuyers,</w:t>
      </w:r>
      <w:r>
        <w:rPr>
          <w:rStyle w:val="Corpodeltesto20595ptNoncorsivo"/>
        </w:rPr>
        <w:t xml:space="preserve"> fes</w:t>
      </w:r>
      <w:r>
        <w:rPr>
          <w:rStyle w:val="Corpodeltesto20595ptNoncorsivo"/>
        </w:rPr>
        <w:br/>
      </w:r>
      <w:r>
        <w:t>archets,</w:t>
      </w:r>
      <w:r>
        <w:rPr>
          <w:rStyle w:val="Corpodeltesto20595ptNoncorsivo"/>
        </w:rPr>
        <w:t xml:space="preserve"> 11799.</w:t>
      </w:r>
    </w:p>
    <w:p w14:paraId="13451EC6" w14:textId="77777777" w:rsidR="009A1B5B" w:rsidRDefault="004E42D2">
      <w:pPr>
        <w:pStyle w:val="Corpodeltesto2050"/>
        <w:shd w:val="clear" w:color="auto" w:fill="auto"/>
        <w:spacing w:line="221" w:lineRule="exact"/>
        <w:ind w:left="360"/>
      </w:pPr>
      <w:r>
        <w:rPr>
          <w:rStyle w:val="Corpodeltesto20595ptNoncorsivo"/>
        </w:rPr>
        <w:t xml:space="preserve">hauchie, </w:t>
      </w:r>
      <w:r>
        <w:t>p. pa. f. pic. de</w:t>
      </w:r>
      <w:r>
        <w:rPr>
          <w:rStyle w:val="Corpodeltesto20595ptNoncorsivo"/>
        </w:rPr>
        <w:t xml:space="preserve"> hauchier, </w:t>
      </w:r>
      <w:r>
        <w:t>augmentée,</w:t>
      </w:r>
      <w:r>
        <w:rPr>
          <w:rStyle w:val="Corpodeltesto20595ptNoncorsivo"/>
        </w:rPr>
        <w:t xml:space="preserve"> 12142, </w:t>
      </w:r>
      <w:r>
        <w:t>relevée</w:t>
      </w:r>
      <w:r>
        <w:br/>
      </w:r>
      <w:r>
        <w:rPr>
          <w:rStyle w:val="Corpodeltesto20595ptNoncorsivo"/>
        </w:rPr>
        <w:t>13564.</w:t>
      </w:r>
    </w:p>
    <w:p w14:paraId="5DBA3A9D" w14:textId="77777777" w:rsidR="009A1B5B" w:rsidRDefault="004E42D2">
      <w:pPr>
        <w:pStyle w:val="Corpodeltesto2050"/>
        <w:shd w:val="clear" w:color="auto" w:fill="auto"/>
        <w:spacing w:line="221" w:lineRule="exact"/>
        <w:ind w:left="360"/>
      </w:pPr>
      <w:r>
        <w:rPr>
          <w:rStyle w:val="Corpodeltesto20595ptNoncorsivo"/>
        </w:rPr>
        <w:t xml:space="preserve">haut, </w:t>
      </w:r>
      <w:r>
        <w:t>adj., haut,</w:t>
      </w:r>
      <w:r>
        <w:rPr>
          <w:rStyle w:val="Corpodeltesto20595ptNoncorsivo"/>
        </w:rPr>
        <w:t xml:space="preserve"> 328, 332, </w:t>
      </w:r>
      <w:r>
        <w:t>relevé, remonté,</w:t>
      </w:r>
      <w:r>
        <w:rPr>
          <w:rStyle w:val="Corpodeltesto20595ptNoncorsivo"/>
        </w:rPr>
        <w:t xml:space="preserve"> 5569, </w:t>
      </w:r>
      <w:r>
        <w:t>grand,</w:t>
      </w:r>
      <w:r>
        <w:rPr>
          <w:rStyle w:val="Corpodeltesto20595ptNoncorsivo"/>
        </w:rPr>
        <w:t xml:space="preserve"> 615, 1259</w:t>
      </w:r>
      <w:r>
        <w:rPr>
          <w:rStyle w:val="Corpodeltesto20595ptNoncorsivo"/>
        </w:rPr>
        <w:br/>
        <w:t xml:space="preserve">2625, </w:t>
      </w:r>
      <w:r>
        <w:t>solennel,</w:t>
      </w:r>
      <w:r>
        <w:rPr>
          <w:rStyle w:val="Corpodeltesto20595ptNoncorsivo"/>
        </w:rPr>
        <w:t xml:space="preserve"> 1444, </w:t>
      </w:r>
      <w:r>
        <w:t>profonde (à propos d’une forêt),</w:t>
      </w:r>
      <w:r>
        <w:rPr>
          <w:rStyle w:val="Corpodeltesto20595ptNoncorsivo"/>
        </w:rPr>
        <w:t xml:space="preserve"> 2605</w:t>
      </w:r>
      <w:r>
        <w:rPr>
          <w:rStyle w:val="Corpodeltesto20595ptNoncorsivo"/>
        </w:rPr>
        <w:br/>
      </w:r>
      <w:r>
        <w:t>puissant,</w:t>
      </w:r>
      <w:r>
        <w:rPr>
          <w:rStyle w:val="Corpodeltesto20595ptNoncorsivo"/>
        </w:rPr>
        <w:t xml:space="preserve"> 3343, </w:t>
      </w:r>
      <w:r>
        <w:t>construite sur une hauteur (à propos d’uneforte-</w:t>
      </w:r>
      <w:r>
        <w:br/>
        <w:t>resse),</w:t>
      </w:r>
      <w:r>
        <w:rPr>
          <w:rStyle w:val="Corpodeltesto20595ptNoncorsivo"/>
        </w:rPr>
        <w:t xml:space="preserve"> 3845 ; </w:t>
      </w:r>
      <w:r>
        <w:t>adv.,</w:t>
      </w:r>
      <w:r>
        <w:rPr>
          <w:rStyle w:val="Corpodeltesto20595ptNoncorsivo"/>
        </w:rPr>
        <w:t xml:space="preserve"> si haut, </w:t>
      </w:r>
      <w:r>
        <w:t>si fort,</w:t>
      </w:r>
      <w:r>
        <w:rPr>
          <w:rStyle w:val="Corpodeltesto20595ptNoncorsivo"/>
        </w:rPr>
        <w:t xml:space="preserve"> 1479, 2637 ; si tres haut</w:t>
      </w:r>
      <w:r>
        <w:rPr>
          <w:rStyle w:val="Corpodeltesto20595ptNoncorsivo"/>
        </w:rPr>
        <w:br/>
      </w:r>
      <w:r>
        <w:t>avec beaucoup de puissance, 69 ;</w:t>
      </w:r>
      <w:r>
        <w:rPr>
          <w:rStyle w:val="Corpodeltesto20595ptNoncorsivo"/>
        </w:rPr>
        <w:t xml:space="preserve"> en haut, </w:t>
      </w:r>
      <w:r>
        <w:t>à haute voìx, en parlant</w:t>
      </w:r>
      <w:r>
        <w:br/>
        <w:t>fort,</w:t>
      </w:r>
      <w:r>
        <w:rPr>
          <w:rStyle w:val="Corpodeltesto20595ptNoncorsivo"/>
        </w:rPr>
        <w:t xml:space="preserve"> 84.</w:t>
      </w:r>
    </w:p>
    <w:p w14:paraId="4C678B13" w14:textId="77777777" w:rsidR="009A1B5B" w:rsidRDefault="004E42D2">
      <w:pPr>
        <w:pStyle w:val="Corpodeltesto2040"/>
        <w:shd w:val="clear" w:color="auto" w:fill="auto"/>
        <w:spacing w:line="221" w:lineRule="exact"/>
        <w:ind w:left="360"/>
      </w:pPr>
      <w:r>
        <w:t xml:space="preserve">hauteche, </w:t>
      </w:r>
      <w:r>
        <w:rPr>
          <w:rStyle w:val="Corpodeltesto2048ptCorsivoSpaziatura2pt"/>
        </w:rPr>
        <w:t>s.f,</w:t>
      </w:r>
      <w:r>
        <w:rPr>
          <w:rStyle w:val="Corpodeltesto2048ptCorsivo"/>
        </w:rPr>
        <w:t xml:space="preserve"> grandeur,</w:t>
      </w:r>
      <w:r>
        <w:t xml:space="preserve"> 7755.</w:t>
      </w:r>
    </w:p>
    <w:p w14:paraId="3B4F4346" w14:textId="77777777" w:rsidR="009A1B5B" w:rsidRDefault="004E42D2">
      <w:pPr>
        <w:pStyle w:val="Corpodeltesto2040"/>
        <w:shd w:val="clear" w:color="auto" w:fill="auto"/>
        <w:spacing w:line="221" w:lineRule="exact"/>
        <w:ind w:firstLine="0"/>
      </w:pPr>
      <w:r>
        <w:t xml:space="preserve">hautement, </w:t>
      </w:r>
      <w:r>
        <w:rPr>
          <w:rStyle w:val="Corpodeltesto2048ptCorsivo"/>
        </w:rPr>
        <w:t>adv., haut,</w:t>
      </w:r>
      <w:r>
        <w:t xml:space="preserve"> 708, </w:t>
      </w:r>
      <w:r>
        <w:rPr>
          <w:rStyle w:val="Corpodeltesto2048ptCorsivo"/>
        </w:rPr>
        <w:t>solennellement,</w:t>
      </w:r>
      <w:r>
        <w:t xml:space="preserve"> 1261, 1609, 2013,</w:t>
      </w:r>
      <w:r>
        <w:br/>
        <w:t xml:space="preserve">2465, 3322, 3327, 5217, </w:t>
      </w:r>
      <w:r>
        <w:rPr>
          <w:rStyle w:val="Corpodeltesto2048ptCorsivo"/>
        </w:rPr>
        <w:t>fort,</w:t>
      </w:r>
      <w:r>
        <w:t xml:space="preserve"> 2635.</w:t>
      </w:r>
      <w:r>
        <w:br/>
        <w:t xml:space="preserve">hautisme, Hautisme, </w:t>
      </w:r>
      <w:r>
        <w:rPr>
          <w:rStyle w:val="Corpodeltesto2048ptCorsivo"/>
        </w:rPr>
        <w:t>adj. sup., le plus haut,</w:t>
      </w:r>
      <w:r>
        <w:t xml:space="preserve"> 5017.</w:t>
      </w:r>
      <w:r>
        <w:br/>
        <w:t xml:space="preserve">hebergier, </w:t>
      </w:r>
      <w:r>
        <w:rPr>
          <w:rStyle w:val="Corpodeltesto2048ptCorsivo"/>
        </w:rPr>
        <w:t>v. tr., ojfrìr l’hospitalité à,</w:t>
      </w:r>
      <w:r>
        <w:t xml:space="preserve"> 1926, 1927, </w:t>
      </w:r>
      <w:r>
        <w:rPr>
          <w:rStyle w:val="Corpodeltesto2048ptCorsivo"/>
        </w:rPr>
        <w:t>recevoír Vhospita-</w:t>
      </w:r>
      <w:r>
        <w:rPr>
          <w:rStyle w:val="Corpodeltesto2048ptCorsivo"/>
        </w:rPr>
        <w:br/>
        <w:t>lité,</w:t>
      </w:r>
      <w:r>
        <w:t xml:space="preserve"> 5460, 7085 ; faire hebergier, </w:t>
      </w:r>
      <w:r>
        <w:rPr>
          <w:rStyle w:val="Corpodeltesto2048ptCorsivo"/>
        </w:rPr>
        <w:t>loger, recevoir,</w:t>
      </w:r>
      <w:r>
        <w:t xml:space="preserve"> 3062 ; </w:t>
      </w:r>
      <w:r>
        <w:rPr>
          <w:rStyle w:val="Corpodeltesto2048ptCorsivo"/>
        </w:rPr>
        <w:t>inf</w:t>
      </w:r>
      <w:r>
        <w:rPr>
          <w:rStyle w:val="Corpodeltesto2048ptCorsivo"/>
        </w:rPr>
        <w:br/>
        <w:t>passíf être hébergé,</w:t>
      </w:r>
      <w:r>
        <w:t xml:space="preserve"> 3022, 4934.</w:t>
      </w:r>
      <w:r>
        <w:br/>
        <w:t xml:space="preserve">hebert, </w:t>
      </w:r>
      <w:r>
        <w:rPr>
          <w:rStyle w:val="Corpodeltesto2048ptCorsivo"/>
        </w:rPr>
        <w:t>s. m., abri, logement,</w:t>
      </w:r>
      <w:r>
        <w:t xml:space="preserve"> 4937.</w:t>
      </w:r>
    </w:p>
    <w:p w14:paraId="6AD4B96E" w14:textId="77777777" w:rsidR="009A1B5B" w:rsidRDefault="004E42D2">
      <w:pPr>
        <w:pStyle w:val="Corpodeltesto2050"/>
        <w:shd w:val="clear" w:color="auto" w:fill="auto"/>
        <w:spacing w:line="221" w:lineRule="exact"/>
        <w:ind w:left="360"/>
      </w:pPr>
      <w:r>
        <w:rPr>
          <w:rStyle w:val="Corpodeltesto20595ptNoncorsivo"/>
        </w:rPr>
        <w:t xml:space="preserve">hermine, ermine, </w:t>
      </w:r>
      <w:r>
        <w:t>s. m., peau, fourrure de l’hermine (petit mamifire</w:t>
      </w:r>
      <w:r>
        <w:br/>
        <w:t>carnivore ressemblant à la belette),</w:t>
      </w:r>
      <w:r>
        <w:rPr>
          <w:rStyle w:val="Corpodeltesto20595ptNoncorsivo"/>
        </w:rPr>
        <w:t xml:space="preserve"> 1343, 1668, 3682, 4967,</w:t>
      </w:r>
      <w:r>
        <w:rPr>
          <w:rStyle w:val="Corpodeltesto20595ptNoncorsivo"/>
        </w:rPr>
        <w:br/>
        <w:t xml:space="preserve">6415, 6352, 6627, </w:t>
      </w:r>
      <w:r>
        <w:t>terme d’héraldique, fourrure représentêe d’une</w:t>
      </w:r>
      <w:r>
        <w:br/>
        <w:t>manière stylisée par des mouchetures de sable semées sur un champ</w:t>
      </w:r>
      <w:r>
        <w:br/>
        <w:t>d’argent,</w:t>
      </w:r>
      <w:r>
        <w:rPr>
          <w:rStyle w:val="Corpodeltesto20595ptNoncorsivo"/>
        </w:rPr>
        <w:t xml:space="preserve"> *7817.</w:t>
      </w:r>
    </w:p>
    <w:p w14:paraId="7DDAAB77" w14:textId="77777777" w:rsidR="009A1B5B" w:rsidRDefault="004E42D2">
      <w:pPr>
        <w:pStyle w:val="Corpodeltesto2040"/>
        <w:shd w:val="clear" w:color="auto" w:fill="auto"/>
        <w:spacing w:line="221" w:lineRule="exact"/>
        <w:ind w:firstLine="0"/>
      </w:pPr>
      <w:r>
        <w:t xml:space="preserve">hiaume, </w:t>
      </w:r>
      <w:r>
        <w:rPr>
          <w:rStyle w:val="Corpodeltesto2048ptCorsivo"/>
        </w:rPr>
        <w:t>s. m., heaume, casque,</w:t>
      </w:r>
      <w:r>
        <w:t xml:space="preserve"> 2931, 2939, 4137, 4421, 4905,</w:t>
      </w:r>
      <w:r>
        <w:br/>
        <w:t>5285, 5743, 5816, 7312 (twelme).</w:t>
      </w:r>
      <w:r>
        <w:br/>
        <w:t xml:space="preserve">hie, </w:t>
      </w:r>
      <w:r>
        <w:rPr>
          <w:rStyle w:val="Corpodeltesto2048ptCorsivoSpaziatura2pt"/>
        </w:rPr>
        <w:t>s.f,</w:t>
      </w:r>
      <w:r>
        <w:t xml:space="preserve"> a hie, </w:t>
      </w:r>
      <w:r>
        <w:rPr>
          <w:rStyle w:val="Corpodeltesto2048ptCorsivo"/>
        </w:rPr>
        <w:t>avecforce, à coups redoublés,</w:t>
      </w:r>
      <w:r>
        <w:t xml:space="preserve"> 11714, 13507.</w:t>
      </w:r>
      <w:r>
        <w:br/>
      </w:r>
      <w:r>
        <w:lastRenderedPageBreak/>
        <w:t xml:space="preserve">hiricer, </w:t>
      </w:r>
      <w:r>
        <w:rPr>
          <w:rStyle w:val="Corpodeltesto2048ptCorsivo"/>
        </w:rPr>
        <w:t>v. pron., se hérisser (en parlant des poils),</w:t>
      </w:r>
      <w:r>
        <w:t xml:space="preserve"> 757.</w:t>
      </w:r>
      <w:r>
        <w:br/>
        <w:t xml:space="preserve">hom, í. </w:t>
      </w:r>
      <w:r>
        <w:rPr>
          <w:rStyle w:val="Corpodeltesto2048ptCorsivo"/>
        </w:rPr>
        <w:t>m. et pron., on,</w:t>
      </w:r>
      <w:r>
        <w:t xml:space="preserve"> 720 ; nus hon, </w:t>
      </w:r>
      <w:r>
        <w:rPr>
          <w:rStyle w:val="Corpodeltesto2048ptCorsivo"/>
        </w:rPr>
        <w:t>nul homme,</w:t>
      </w:r>
      <w:r>
        <w:t xml:space="preserve"> 5546 ; hom</w:t>
      </w:r>
      <w:r>
        <w:br/>
        <w:t xml:space="preserve">humains, </w:t>
      </w:r>
      <w:r>
        <w:rPr>
          <w:rStyle w:val="Corpodeltesto2048ptCorsivo"/>
        </w:rPr>
        <w:t>être humain,</w:t>
      </w:r>
      <w:r>
        <w:t xml:space="preserve"> 2278 ; H home le roi </w:t>
      </w:r>
      <w:r>
        <w:rPr>
          <w:rStyle w:val="Corpodeltesto2048ptCorsivo"/>
        </w:rPr>
        <w:t>(CSP), les hommes</w:t>
      </w:r>
      <w:r>
        <w:rPr>
          <w:rStyle w:val="Corpodeltesto2048ptCorsivo"/>
        </w:rPr>
        <w:br/>
        <w:t>du roi,</w:t>
      </w:r>
      <w:r>
        <w:t xml:space="preserve"> 4271.</w:t>
      </w:r>
    </w:p>
    <w:p w14:paraId="48F0F3D5" w14:textId="77777777" w:rsidR="009A1B5B" w:rsidRDefault="004E42D2">
      <w:pPr>
        <w:pStyle w:val="Corpodeltesto2050"/>
        <w:shd w:val="clear" w:color="auto" w:fill="auto"/>
        <w:tabs>
          <w:tab w:val="left" w:pos="591"/>
        </w:tabs>
        <w:spacing w:line="221" w:lineRule="exact"/>
        <w:ind w:left="360"/>
      </w:pPr>
      <w:r>
        <w:rPr>
          <w:rStyle w:val="Corpodeltesto20595ptNoncorsivo"/>
        </w:rPr>
        <w:t>honir,</w:t>
      </w:r>
      <w:r>
        <w:rPr>
          <w:rStyle w:val="Corpodeltesto20595ptNoncorsivo"/>
        </w:rPr>
        <w:tab/>
      </w:r>
      <w:r>
        <w:t>v. tr., déshonorer,</w:t>
      </w:r>
      <w:r>
        <w:rPr>
          <w:rStyle w:val="Corpodeltesto20595ptNoncorsivo"/>
        </w:rPr>
        <w:t xml:space="preserve"> 1718.</w:t>
      </w:r>
    </w:p>
    <w:p w14:paraId="5EC7191B" w14:textId="77777777" w:rsidR="009A1B5B" w:rsidRDefault="004E42D2">
      <w:pPr>
        <w:pStyle w:val="Corpodeltesto2040"/>
        <w:shd w:val="clear" w:color="auto" w:fill="auto"/>
        <w:tabs>
          <w:tab w:val="left" w:pos="601"/>
        </w:tabs>
        <w:spacing w:line="221" w:lineRule="exact"/>
        <w:ind w:firstLine="0"/>
        <w:sectPr w:rsidR="009A1B5B">
          <w:headerReference w:type="even" r:id="rId1525"/>
          <w:headerReference w:type="default" r:id="rId1526"/>
          <w:headerReference w:type="first" r:id="rId1527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honis,</w:t>
      </w:r>
      <w:r>
        <w:tab/>
      </w:r>
      <w:r>
        <w:rPr>
          <w:rStyle w:val="Corpodeltesto2048ptCorsivo"/>
        </w:rPr>
        <w:t>adj.,</w:t>
      </w:r>
      <w:r>
        <w:t xml:space="preserve"> honis soit il, </w:t>
      </w:r>
      <w:r>
        <w:rPr>
          <w:rStyle w:val="Corpodeltesto2048ptCorsivo"/>
        </w:rPr>
        <w:t>qu’il soit maudit,</w:t>
      </w:r>
      <w:r>
        <w:t xml:space="preserve"> 2141.</w:t>
      </w:r>
      <w:r>
        <w:br/>
        <w:t xml:space="preserve">honor </w:t>
      </w:r>
      <w:r>
        <w:rPr>
          <w:rStyle w:val="Corpodeltesto2048ptCorsivo"/>
        </w:rPr>
        <w:t>(voir</w:t>
      </w:r>
      <w:r>
        <w:t xml:space="preserve"> onor).</w:t>
      </w:r>
    </w:p>
    <w:p w14:paraId="171AFBC6" w14:textId="77777777" w:rsidR="009A1B5B" w:rsidRDefault="004E42D2">
      <w:pPr>
        <w:pStyle w:val="Corpodeltesto2050"/>
        <w:shd w:val="clear" w:color="auto" w:fill="auto"/>
        <w:ind w:firstLine="0"/>
      </w:pPr>
      <w:r>
        <w:rPr>
          <w:rStyle w:val="Corpodeltesto205Noncorsivo"/>
        </w:rPr>
        <w:lastRenderedPageBreak/>
        <w:t xml:space="preserve">jionorable, </w:t>
      </w:r>
      <w:r>
        <w:t>adj., de bonne qualité (à propos d’un repas), estimable,</w:t>
      </w:r>
    </w:p>
    <w:p w14:paraId="0139A20A" w14:textId="77777777" w:rsidR="009A1B5B" w:rsidRDefault="004E42D2">
      <w:pPr>
        <w:pStyle w:val="Corpodeltesto2040"/>
        <w:shd w:val="clear" w:color="auto" w:fill="auto"/>
        <w:ind w:firstLine="0"/>
      </w:pPr>
      <w:r>
        <w:t>3375.</w:t>
      </w:r>
    </w:p>
    <w:p w14:paraId="1B0A1B93" w14:textId="77777777" w:rsidR="009A1B5B" w:rsidRDefault="004E42D2">
      <w:pPr>
        <w:pStyle w:val="Corpodeltesto2040"/>
        <w:shd w:val="clear" w:color="auto" w:fill="auto"/>
        <w:ind w:firstLine="0"/>
      </w:pPr>
      <w:r>
        <w:t xml:space="preserve">honorer, </w:t>
      </w:r>
      <w:r>
        <w:rPr>
          <w:rStyle w:val="Corpodeltesto2048ptCorsivo"/>
        </w:rPr>
        <w:t>v. tr., rendre hommage à,</w:t>
      </w:r>
      <w:r>
        <w:t xml:space="preserve"> 678</w:t>
      </w:r>
      <w:r>
        <w:rPr>
          <w:rStyle w:val="Corpodeltesto2048ptCorsivo"/>
        </w:rPr>
        <w:t>,faire honneur à,</w:t>
      </w:r>
      <w:r>
        <w:t xml:space="preserve"> 1913, 2364,</w:t>
      </w:r>
      <w:r>
        <w:br/>
        <w:t xml:space="preserve">2479, 3167, 4964, 6090, </w:t>
      </w:r>
      <w:r>
        <w:rPr>
          <w:rStyle w:val="Corpodeltesto2048ptCorsivo"/>
        </w:rPr>
        <w:t>manifester sa considèration à,</w:t>
      </w:r>
      <w:r>
        <w:t xml:space="preserve"> 6429 ;</w:t>
      </w:r>
      <w:r>
        <w:br/>
        <w:t xml:space="preserve">honorer les matines, </w:t>
      </w:r>
      <w:r>
        <w:rPr>
          <w:rStyle w:val="Corpodeltesto2048ptCorsivo"/>
        </w:rPr>
        <w:t>célébrer les matines,</w:t>
      </w:r>
      <w:r>
        <w:t xml:space="preserve"> 3364 ; </w:t>
      </w:r>
      <w:r>
        <w:rPr>
          <w:rStyle w:val="Corpodeltesto2048ptCorsivo"/>
        </w:rPr>
        <w:t>p. pa.,</w:t>
      </w:r>
      <w:r>
        <w:t xml:space="preserve"> honoré,</w:t>
      </w:r>
      <w:r>
        <w:br/>
      </w:r>
      <w:r>
        <w:rPr>
          <w:rStyle w:val="Corpodeltesto2048ptCorsivo"/>
        </w:rPr>
        <w:t>célébré, honoré,</w:t>
      </w:r>
      <w:r>
        <w:t xml:space="preserve"> 2812, 3652, 4732, 4745.</w:t>
      </w:r>
      <w:r>
        <w:br/>
        <w:t xml:space="preserve">hontage, </w:t>
      </w:r>
      <w:r>
        <w:rPr>
          <w:rStyle w:val="Corpodeltesto2048ptCorsivo"/>
        </w:rPr>
        <w:t>s. m., action honteuse, action offensante,</w:t>
      </w:r>
      <w:r>
        <w:t xml:space="preserve"> 7245.</w:t>
      </w:r>
      <w:r>
        <w:br/>
        <w:t xml:space="preserve">honte, </w:t>
      </w:r>
      <w:r>
        <w:rPr>
          <w:rStyle w:val="Corpodeltesto2048ptCorsivoSpaziatura2pt"/>
        </w:rPr>
        <w:t>s.f,</w:t>
      </w:r>
      <w:r>
        <w:rPr>
          <w:rStyle w:val="Corpodeltesto2048ptCorsivo"/>
        </w:rPr>
        <w:t xml:space="preserve"> humiliation,</w:t>
      </w:r>
      <w:r>
        <w:t xml:space="preserve"> *1440, 7564, 7576, 7596, 7598, 7602.</w:t>
      </w:r>
      <w:r>
        <w:br/>
        <w:t xml:space="preserve">hontels, </w:t>
      </w:r>
      <w:r>
        <w:rPr>
          <w:rStyle w:val="Corpodeltesto2048ptCorsivo"/>
        </w:rPr>
        <w:t>adj., humilié,</w:t>
      </w:r>
      <w:r>
        <w:t xml:space="preserve"> 7653.</w:t>
      </w:r>
    </w:p>
    <w:p w14:paraId="6DD083E2" w14:textId="77777777" w:rsidR="009A1B5B" w:rsidRDefault="004E42D2">
      <w:pPr>
        <w:pStyle w:val="Corpodeltesto2050"/>
        <w:shd w:val="clear" w:color="auto" w:fill="auto"/>
        <w:ind w:firstLine="0"/>
      </w:pPr>
      <w:r>
        <w:rPr>
          <w:rStyle w:val="Corpodeltesto20595ptNoncorsivo"/>
        </w:rPr>
        <w:t xml:space="preserve">hordeïs, s. </w:t>
      </w:r>
      <w:r>
        <w:t>m., lutte de plusieurs contre plusieurs,</w:t>
      </w:r>
      <w:r>
        <w:rPr>
          <w:rStyle w:val="Corpodeltesto20595ptNoncorsivo"/>
        </w:rPr>
        <w:t xml:space="preserve"> 6332.</w:t>
      </w:r>
      <w:r>
        <w:rPr>
          <w:rStyle w:val="Corpodeltesto20595ptNoncorsivo"/>
        </w:rPr>
        <w:br/>
        <w:t xml:space="preserve">horder, </w:t>
      </w:r>
      <w:r>
        <w:t>v. pron., se couvrir,</w:t>
      </w:r>
      <w:r>
        <w:rPr>
          <w:rStyle w:val="Corpodeltesto20595ptNoncorsivo"/>
        </w:rPr>
        <w:t xml:space="preserve"> *6320.</w:t>
      </w:r>
      <w:r>
        <w:rPr>
          <w:rStyle w:val="Corpodeltesto20595ptNoncorsivo"/>
        </w:rPr>
        <w:br/>
        <w:t xml:space="preserve">hors de, </w:t>
      </w:r>
      <w:r>
        <w:t>prép.,</w:t>
      </w:r>
      <w:r>
        <w:rPr>
          <w:rStyle w:val="Corpodeltesto20595ptNoncorsivo"/>
        </w:rPr>
        <w:t xml:space="preserve"> metre hors de, </w:t>
      </w:r>
      <w:r>
        <w:t>sortir de, tirer de,</w:t>
      </w:r>
      <w:r>
        <w:rPr>
          <w:rStyle w:val="Corpodeltesto20595ptNoncorsivo"/>
        </w:rPr>
        <w:t xml:space="preserve"> 2621.</w:t>
      </w:r>
      <w:r>
        <w:rPr>
          <w:rStyle w:val="Corpodeltesto20595ptNoncorsivo"/>
        </w:rPr>
        <w:br/>
        <w:t>hosez (</w:t>
      </w:r>
      <w:r>
        <w:t>ossez B), p. pa. de</w:t>
      </w:r>
      <w:r>
        <w:rPr>
          <w:rStyle w:val="Corpodeltesto20595ptNoncorsivo"/>
        </w:rPr>
        <w:t xml:space="preserve"> hoser, </w:t>
      </w:r>
      <w:r>
        <w:t>chaussé de bottes, botté,</w:t>
      </w:r>
      <w:r>
        <w:rPr>
          <w:rStyle w:val="Corpodeltesto20595ptNoncorsivo"/>
        </w:rPr>
        <w:t xml:space="preserve"> 9410.</w:t>
      </w:r>
      <w:r>
        <w:rPr>
          <w:rStyle w:val="Corpodeltesto20595ptNoncorsivo"/>
        </w:rPr>
        <w:br/>
        <w:t xml:space="preserve">hoste, </w:t>
      </w:r>
      <w:r>
        <w:t>s. m., celui qui donne l’hospitalité,</w:t>
      </w:r>
      <w:r>
        <w:rPr>
          <w:rStyle w:val="Corpodeltesto20595ptNoncorsivo"/>
        </w:rPr>
        <w:t xml:space="preserve"> 5004, 5185, </w:t>
      </w:r>
      <w:r>
        <w:t>celui qui reçoit</w:t>
      </w:r>
      <w:r>
        <w:br/>
        <w:t>Vhospitalité,</w:t>
      </w:r>
      <w:r>
        <w:rPr>
          <w:rStyle w:val="Corpodeltesto20595ptNoncorsivo"/>
        </w:rPr>
        <w:t xml:space="preserve"> 6012.</w:t>
      </w:r>
      <w:r>
        <w:rPr>
          <w:rStyle w:val="Corpodeltesto20595ptNoncorsivo"/>
        </w:rPr>
        <w:br/>
        <w:t xml:space="preserve">hoster, = oster </w:t>
      </w:r>
      <w:r>
        <w:t>(voir</w:t>
      </w:r>
      <w:r>
        <w:rPr>
          <w:rStyle w:val="Corpodeltesto20595ptNoncorsivo"/>
        </w:rPr>
        <w:t xml:space="preserve"> oster).</w:t>
      </w:r>
    </w:p>
    <w:p w14:paraId="73606441" w14:textId="77777777" w:rsidR="009A1B5B" w:rsidRDefault="004E42D2">
      <w:pPr>
        <w:pStyle w:val="Corpodeltesto2040"/>
        <w:shd w:val="clear" w:color="auto" w:fill="auto"/>
        <w:ind w:firstLine="0"/>
      </w:pPr>
      <w:r>
        <w:t xml:space="preserve">hosteus, s. </w:t>
      </w:r>
      <w:r>
        <w:rPr>
          <w:rStyle w:val="Corpodeltesto2048ptCorsivo"/>
        </w:rPr>
        <w:t>m. (CSS),</w:t>
      </w:r>
      <w:r>
        <w:t xml:space="preserve"> hostel </w:t>
      </w:r>
      <w:r>
        <w:rPr>
          <w:rStyle w:val="Corpodeltesto2048ptCorsivo"/>
        </w:rPr>
        <w:t>(CRS), demeure,</w:t>
      </w:r>
      <w:r>
        <w:t xml:space="preserve"> 1900, 3663, 3723,</w:t>
      </w:r>
      <w:r>
        <w:br/>
      </w:r>
      <w:r>
        <w:rPr>
          <w:rStyle w:val="Corpodeltesto2048ptCorsivo"/>
        </w:rPr>
        <w:t>logis,</w:t>
      </w:r>
      <w:r>
        <w:t xml:space="preserve"> 3547, 3797, 7436, 7781 ; avoir hostel, </w:t>
      </w:r>
      <w:r>
        <w:rPr>
          <w:rStyle w:val="Corpodeltesto2048ptCorsivo"/>
        </w:rPr>
        <w:t>bénéficier d’un</w:t>
      </w:r>
      <w:r>
        <w:rPr>
          <w:rStyle w:val="Corpodeltesto2048ptCorsivo"/>
        </w:rPr>
        <w:br/>
        <w:t>gîte,</w:t>
      </w:r>
      <w:r>
        <w:t xml:space="preserve"> 6144 ; escondire hostel, </w:t>
      </w:r>
      <w:r>
        <w:rPr>
          <w:rStyle w:val="Corpodeltesto2048ptCorsivo"/>
        </w:rPr>
        <w:t>refuser l’hospitalité,</w:t>
      </w:r>
      <w:r>
        <w:t xml:space="preserve"> 1898.</w:t>
      </w:r>
      <w:r>
        <w:br/>
        <w:t xml:space="preserve">hucel, huchel, s. </w:t>
      </w:r>
      <w:r>
        <w:rPr>
          <w:rStyle w:val="Corpodeltesto2048ptCorsivo"/>
        </w:rPr>
        <w:t>m., coffre,</w:t>
      </w:r>
      <w:r>
        <w:t xml:space="preserve"> 10696, 10721, 10729, 10748, 10789,</w:t>
      </w:r>
      <w:r>
        <w:br/>
        <w:t>12185, 12210, 12219.</w:t>
      </w:r>
      <w:r>
        <w:br/>
        <w:t xml:space="preserve">huchie, </w:t>
      </w:r>
      <w:r>
        <w:rPr>
          <w:rStyle w:val="Corpodeltesto2048ptCorsivoSpaziatura2pt"/>
        </w:rPr>
        <w:t>s.f,</w:t>
      </w:r>
      <w:r>
        <w:rPr>
          <w:rStyle w:val="Corpodeltesto2048ptCorsivo"/>
        </w:rPr>
        <w:t xml:space="preserve"> portée de voix,</w:t>
      </w:r>
      <w:r>
        <w:t xml:space="preserve"> 6255.</w:t>
      </w:r>
      <w:r>
        <w:br/>
        <w:t xml:space="preserve">hucier, huchier </w:t>
      </w:r>
      <w:r>
        <w:rPr>
          <w:rStyle w:val="Corpodeltesto2048ptCorsivo"/>
        </w:rPr>
        <w:t>s. m., appel à haute voix,</w:t>
      </w:r>
      <w:r>
        <w:t xml:space="preserve"> *167.</w:t>
      </w:r>
      <w:r>
        <w:br/>
        <w:t xml:space="preserve">hucier, huchier, </w:t>
      </w:r>
      <w:r>
        <w:rPr>
          <w:rStyle w:val="Corpodeltesto2048ptCorsivo"/>
        </w:rPr>
        <w:t>v. int., appeler,</w:t>
      </w:r>
      <w:r>
        <w:t xml:space="preserve"> 186, 189, 5951, </w:t>
      </w:r>
      <w:r>
        <w:rPr>
          <w:rStyle w:val="Corpodeltesto2048ptCorsivo"/>
        </w:rPr>
        <w:t>crier,</w:t>
      </w:r>
      <w:r>
        <w:t xml:space="preserve"> 714, 2635,</w:t>
      </w:r>
      <w:r>
        <w:br/>
        <w:t xml:space="preserve">2637, 4156, 4385 ; rehucer, </w:t>
      </w:r>
      <w:r>
        <w:rPr>
          <w:rStyle w:val="Corpodeltesto2048ptCorsivo"/>
        </w:rPr>
        <w:t>lancer un nouvel appel,</w:t>
      </w:r>
      <w:r>
        <w:t xml:space="preserve"> 162.</w:t>
      </w:r>
      <w:r>
        <w:br/>
        <w:t xml:space="preserve">huer, </w:t>
      </w:r>
      <w:r>
        <w:rPr>
          <w:rStyle w:val="Corpodeltesto2048ptCorsivo"/>
        </w:rPr>
        <w:t>v, tr., couvrir de huées, de cris de réprobation,</w:t>
      </w:r>
      <w:r>
        <w:t xml:space="preserve"> *4454.</w:t>
      </w:r>
      <w:r>
        <w:br/>
        <w:t xml:space="preserve">hueses, </w:t>
      </w:r>
      <w:r>
        <w:rPr>
          <w:rStyle w:val="Corpodeltesto2048ptCorsivoSpaziatura2pt"/>
        </w:rPr>
        <w:t>s.f.</w:t>
      </w:r>
      <w:r>
        <w:rPr>
          <w:rStyle w:val="Corpodeltesto2048ptCorsivo"/>
        </w:rPr>
        <w:t xml:space="preserve"> (CRP'), bottes, jambières,</w:t>
      </w:r>
      <w:r>
        <w:t xml:space="preserve"> 3814.</w:t>
      </w:r>
      <w:r>
        <w:br/>
        <w:t xml:space="preserve">hui, ui, </w:t>
      </w:r>
      <w:r>
        <w:rPr>
          <w:rStyle w:val="Corpodeltesto2048ptCorsivo"/>
        </w:rPr>
        <w:t>adv., aujourd’hui,</w:t>
      </w:r>
      <w:r>
        <w:t xml:space="preserve"> 2036, 2346, etc. ; en cest jor d’ui,</w:t>
      </w:r>
      <w:r>
        <w:br/>
      </w:r>
      <w:r>
        <w:rPr>
          <w:rStyle w:val="Corpodeltesto2048ptCorsivo"/>
        </w:rPr>
        <w:t>aujourd’hui même,</w:t>
      </w:r>
      <w:r>
        <w:t xml:space="preserve"> 7563.</w:t>
      </w:r>
    </w:p>
    <w:p w14:paraId="53F31077" w14:textId="77777777" w:rsidR="009A1B5B" w:rsidRDefault="004E42D2">
      <w:pPr>
        <w:pStyle w:val="Corpodeltesto2050"/>
        <w:shd w:val="clear" w:color="auto" w:fill="auto"/>
        <w:ind w:firstLine="0"/>
      </w:pPr>
      <w:r>
        <w:rPr>
          <w:rStyle w:val="Corpodeltesto20595ptNoncorsivo"/>
        </w:rPr>
        <w:t xml:space="preserve">huimais, </w:t>
      </w:r>
      <w:r>
        <w:t>adv., désormais, àpartir de maintenant,</w:t>
      </w:r>
      <w:r>
        <w:rPr>
          <w:rStyle w:val="Corpodeltesto20595ptNoncorsivo"/>
        </w:rPr>
        <w:t xml:space="preserve"> 1087, 1883, 3055,</w:t>
      </w:r>
      <w:r>
        <w:rPr>
          <w:rStyle w:val="Corpodeltesto20595ptNoncorsivo"/>
        </w:rPr>
        <w:br/>
      </w:r>
      <w:r>
        <w:t>aujourd’hui même,</w:t>
      </w:r>
      <w:r>
        <w:rPr>
          <w:rStyle w:val="Corpodeltesto20595ptNoncorsivo"/>
        </w:rPr>
        <w:t xml:space="preserve"> *3616, 7868; 7915.</w:t>
      </w:r>
      <w:r>
        <w:rPr>
          <w:rStyle w:val="Corpodeltesto20595ptNoncorsivo"/>
        </w:rPr>
        <w:br/>
        <w:t xml:space="preserve">huis </w:t>
      </w:r>
      <w:r>
        <w:t>(voir</w:t>
      </w:r>
      <w:r>
        <w:rPr>
          <w:rStyle w:val="Corpodeltesto20595ptNoncorsivo"/>
        </w:rPr>
        <w:t xml:space="preserve"> uis).</w:t>
      </w:r>
    </w:p>
    <w:p w14:paraId="2ECB9300" w14:textId="77777777" w:rsidR="009A1B5B" w:rsidRDefault="004E42D2">
      <w:pPr>
        <w:pStyle w:val="Corpodeltesto2040"/>
        <w:shd w:val="clear" w:color="auto" w:fill="auto"/>
        <w:ind w:firstLine="0"/>
      </w:pPr>
      <w:r>
        <w:t xml:space="preserve">huisdive, </w:t>
      </w:r>
      <w:r>
        <w:rPr>
          <w:rStyle w:val="Corpodeltesto2048ptCorsivoSpaziatura2pt"/>
        </w:rPr>
        <w:t>s.f,</w:t>
      </w:r>
      <w:r>
        <w:rPr>
          <w:rStyle w:val="Corpodeltesto2048ptCorsivo"/>
        </w:rPr>
        <w:t xml:space="preserve"> oisiveté,</w:t>
      </w:r>
      <w:r>
        <w:t xml:space="preserve"> 1713, 1714, 1718.</w:t>
      </w:r>
      <w:r>
        <w:br/>
        <w:t xml:space="preserve">hurter, </w:t>
      </w:r>
      <w:r>
        <w:rPr>
          <w:rStyle w:val="Corpodeltesto2048ptCorsivo"/>
        </w:rPr>
        <w:t>v. intr., frapper,</w:t>
      </w:r>
      <w:r>
        <w:t xml:space="preserve"> 152, 187.</w:t>
      </w:r>
    </w:p>
    <w:p w14:paraId="52D344CF" w14:textId="77777777" w:rsidR="009A1B5B" w:rsidRDefault="004E42D2">
      <w:pPr>
        <w:pStyle w:val="Corpodeltesto2040"/>
        <w:shd w:val="clear" w:color="auto" w:fill="auto"/>
        <w:tabs>
          <w:tab w:val="left" w:pos="1939"/>
          <w:tab w:val="left" w:pos="4243"/>
          <w:tab w:val="left" w:pos="4843"/>
        </w:tabs>
        <w:ind w:left="360"/>
      </w:pPr>
      <w:r>
        <w:t xml:space="preserve">i, </w:t>
      </w:r>
      <w:r>
        <w:rPr>
          <w:rStyle w:val="Corpodeltesto2048ptCorsivo"/>
        </w:rPr>
        <w:t>adv., en la circonstance,</w:t>
      </w:r>
      <w:r>
        <w:t xml:space="preserve"> 867, 1007, 1503, 1654, 2086 2424</w:t>
      </w:r>
      <w:r>
        <w:br/>
        <w:t xml:space="preserve">2931, 3519, 3914, 3923, 4291, 4548, 4777, </w:t>
      </w:r>
      <w:r>
        <w:rPr>
          <w:rStyle w:val="Corpodeltesto2048ptCorsivo"/>
        </w:rPr>
        <w:t>5219,</w:t>
      </w:r>
      <w:r>
        <w:t xml:space="preserve"> </w:t>
      </w:r>
      <w:r>
        <w:rPr>
          <w:rStyle w:val="Corpodeltesto20485pt"/>
        </w:rPr>
        <w:t>5327</w:t>
      </w:r>
      <w:r>
        <w:t>’</w:t>
      </w:r>
      <w:r>
        <w:br/>
        <w:t xml:space="preserve">5426, 6291, 6584, etc. ; </w:t>
      </w:r>
      <w:r>
        <w:rPr>
          <w:rStyle w:val="Corpodeltesto2048ptCorsivo"/>
        </w:rPr>
        <w:t>pron. aâv., là,</w:t>
      </w:r>
      <w:r>
        <w:t xml:space="preserve"> 1219, 5295, </w:t>
      </w:r>
      <w:r>
        <w:rPr>
          <w:rStyle w:val="Corpodeltesto2048ptCorsivo"/>
        </w:rPr>
        <w:t>à celà</w:t>
      </w:r>
      <w:r>
        <w:rPr>
          <w:rStyle w:val="Corpodeltesto2048ptCorsivo"/>
        </w:rPr>
        <w:br/>
      </w:r>
      <w:r>
        <w:t>*456.</w:t>
      </w:r>
      <w:r>
        <w:tab/>
        <w:t>.</w:t>
      </w:r>
      <w:r>
        <w:tab/>
        <w:t>. ’</w:t>
      </w:r>
      <w:r>
        <w:tab/>
        <w:t>’</w:t>
      </w:r>
    </w:p>
    <w:p w14:paraId="0E03A2ED" w14:textId="77777777" w:rsidR="009A1B5B" w:rsidRDefault="004E42D2">
      <w:pPr>
        <w:pStyle w:val="Corpodeltesto2040"/>
        <w:shd w:val="clear" w:color="auto" w:fill="auto"/>
        <w:ind w:firstLine="0"/>
      </w:pPr>
      <w:r>
        <w:t xml:space="preserve">iaue, </w:t>
      </w:r>
      <w:r>
        <w:rPr>
          <w:rStyle w:val="Corpodeltesto2048ptCorsivoSpaziatura2pt"/>
        </w:rPr>
        <w:t>s.f,</w:t>
      </w:r>
      <w:r>
        <w:rPr>
          <w:rStyle w:val="Corpodeltesto2048ptCorsivo"/>
        </w:rPr>
        <w:t xml:space="preserve"> rivière,</w:t>
      </w:r>
      <w:r>
        <w:t xml:space="preserve"> 6198 ; iaue rose, </w:t>
      </w:r>
      <w:r>
        <w:rPr>
          <w:rStyle w:val="Corpodeltesto2048ptCorsivo"/>
        </w:rPr>
        <w:t>eau de rose,</w:t>
      </w:r>
      <w:r>
        <w:t xml:space="preserve"> *5617.</w:t>
      </w:r>
      <w:r>
        <w:br/>
        <w:t xml:space="preserve">ichi, </w:t>
      </w:r>
      <w:r>
        <w:rPr>
          <w:rStyle w:val="Corpodeltesto2048ptCorsivo"/>
        </w:rPr>
        <w:t>adv., ici,</w:t>
      </w:r>
      <w:r>
        <w:t xml:space="preserve"> 3205, etc.</w:t>
      </w:r>
      <w:r>
        <w:br/>
        <w:t xml:space="preserve">ille, </w:t>
      </w:r>
      <w:r>
        <w:rPr>
          <w:rStyle w:val="Corpodeltesto2048ptCorsivoSpaziatura2pt"/>
        </w:rPr>
        <w:t>s.f,</w:t>
      </w:r>
      <w:r>
        <w:rPr>
          <w:rStyle w:val="Corpodeltesto2048ptCorsivo"/>
        </w:rPr>
        <w:t xml:space="preserve"> île,</w:t>
      </w:r>
      <w:r>
        <w:t xml:space="preserve"> 6508.</w:t>
      </w:r>
    </w:p>
    <w:p w14:paraId="3C8E1CE3" w14:textId="77777777" w:rsidR="009A1B5B" w:rsidRDefault="004E42D2">
      <w:pPr>
        <w:pStyle w:val="Corpodeltesto2040"/>
        <w:shd w:val="clear" w:color="auto" w:fill="auto"/>
        <w:ind w:left="360"/>
      </w:pPr>
      <w:r>
        <w:t xml:space="preserve">iluec, ilueques, </w:t>
      </w:r>
      <w:r>
        <w:rPr>
          <w:rStyle w:val="Corpodeltesto2048ptCorsivo"/>
        </w:rPr>
        <w:t>adv., là,</w:t>
      </w:r>
      <w:r>
        <w:t xml:space="preserve"> 231, 1362, 1374, 2608, 2614, 2620</w:t>
      </w:r>
      <w:r>
        <w:br/>
        <w:t>3664, 3751, etc.</w:t>
      </w:r>
    </w:p>
    <w:p w14:paraId="32F7128C" w14:textId="77777777" w:rsidR="009A1B5B" w:rsidRDefault="004E42D2">
      <w:pPr>
        <w:pStyle w:val="Corpodeltesto2050"/>
        <w:shd w:val="clear" w:color="auto" w:fill="auto"/>
        <w:ind w:firstLine="0"/>
      </w:pPr>
      <w:r>
        <w:rPr>
          <w:rStyle w:val="Corpodeltesto20595ptNoncorsivo"/>
        </w:rPr>
        <w:t xml:space="preserve">infer, s. </w:t>
      </w:r>
      <w:r>
        <w:t>m., enfer,</w:t>
      </w:r>
      <w:r>
        <w:rPr>
          <w:rStyle w:val="Corpodeltesto20595ptNoncorsivo"/>
        </w:rPr>
        <w:t xml:space="preserve"> 5585, 5631, etc.</w:t>
      </w:r>
      <w:r>
        <w:rPr>
          <w:rStyle w:val="Corpodeltesto20595ptNoncorsivo"/>
        </w:rPr>
        <w:br/>
        <w:t xml:space="preserve">ingalment, </w:t>
      </w:r>
      <w:r>
        <w:t>adv., avec des chances égales,</w:t>
      </w:r>
      <w:r>
        <w:rPr>
          <w:rStyle w:val="Corpodeltesto20595ptNoncorsivo"/>
        </w:rPr>
        <w:t xml:space="preserve"> 3571.</w:t>
      </w:r>
      <w:r>
        <w:rPr>
          <w:rStyle w:val="Corpodeltesto20595ptNoncorsivo"/>
        </w:rPr>
        <w:br/>
        <w:t xml:space="preserve">ingax, </w:t>
      </w:r>
      <w:r>
        <w:t>adj.f. (CSS), uníe, régulière, hien nivelée,</w:t>
      </w:r>
      <w:r>
        <w:rPr>
          <w:rStyle w:val="Corpodeltesto20595ptNoncorsivo"/>
        </w:rPr>
        <w:t xml:space="preserve"> 3937.</w:t>
      </w:r>
      <w:r>
        <w:rPr>
          <w:rStyle w:val="Corpodeltesto20595ptNoncorsivo"/>
        </w:rPr>
        <w:br/>
        <w:t xml:space="preserve">inobedience, </w:t>
      </w:r>
      <w:r>
        <w:rPr>
          <w:rStyle w:val="Corpodeltesto205Spaziatura2pt"/>
          <w:i/>
          <w:iCs/>
        </w:rPr>
        <w:t>s.f,</w:t>
      </w:r>
      <w:r>
        <w:t xml:space="preserve"> désobéissance,</w:t>
      </w:r>
      <w:r>
        <w:rPr>
          <w:rStyle w:val="Corpodeltesto20595ptNoncorsivo"/>
        </w:rPr>
        <w:t xml:space="preserve"> 8747.</w:t>
      </w:r>
      <w:r>
        <w:rPr>
          <w:rStyle w:val="Corpodeltesto20595ptNoncorsivo"/>
        </w:rPr>
        <w:br/>
        <w:t xml:space="preserve">irascu, </w:t>
      </w:r>
      <w:r>
        <w:t>p. pa. / adj. (CSP), irrités, courroucés,</w:t>
      </w:r>
      <w:r>
        <w:rPr>
          <w:rStyle w:val="Corpodeltesto20595ptNoncorsivo"/>
        </w:rPr>
        <w:t xml:space="preserve"> 3494.</w:t>
      </w:r>
      <w:r>
        <w:rPr>
          <w:rStyle w:val="Corpodeltesto20595ptNoncorsivo"/>
        </w:rPr>
        <w:br/>
        <w:t xml:space="preserve">ire, </w:t>
      </w:r>
      <w:r>
        <w:t>s. f, colère,</w:t>
      </w:r>
      <w:r>
        <w:rPr>
          <w:rStyle w:val="Corpodeltesto20595ptNoncorsivo"/>
        </w:rPr>
        <w:t xml:space="preserve"> 1312, 1433, 1734, 2120, etc., </w:t>
      </w:r>
      <w:r>
        <w:t>fureur guerrière,</w:t>
      </w:r>
      <w:r>
        <w:br/>
      </w:r>
      <w:r>
        <w:rPr>
          <w:rStyle w:val="Corpodeltesto20595ptNoncorsivo"/>
        </w:rPr>
        <w:t xml:space="preserve">2275, 4430, 5274 ; sanz ire, </w:t>
      </w:r>
      <w:r>
        <w:t>sans colère,</w:t>
      </w:r>
      <w:r>
        <w:rPr>
          <w:rStyle w:val="Corpodeltesto20595ptNoncorsivo"/>
        </w:rPr>
        <w:t xml:space="preserve"> 210 ; par ire, </w:t>
      </w:r>
      <w:r>
        <w:t>avec</w:t>
      </w:r>
      <w:r>
        <w:br/>
        <w:t>impétuosité, avec ardeur,</w:t>
      </w:r>
      <w:r>
        <w:rPr>
          <w:rStyle w:val="Corpodeltesto20595ptNoncorsivo"/>
        </w:rPr>
        <w:t xml:space="preserve"> 806, </w:t>
      </w:r>
      <w:r>
        <w:t>avec colère,</w:t>
      </w:r>
      <w:r>
        <w:rPr>
          <w:rStyle w:val="Corpodeltesto20595ptNoncorsivo"/>
        </w:rPr>
        <w:t xml:space="preserve"> 2887 ; par grant ire,</w:t>
      </w:r>
      <w:r>
        <w:rPr>
          <w:rStyle w:val="Corpodeltesto20595ptNoncorsivo"/>
        </w:rPr>
        <w:br/>
      </w:r>
      <w:r>
        <w:t>en proie à une immense colère,</w:t>
      </w:r>
      <w:r>
        <w:rPr>
          <w:rStyle w:val="Corpodeltesto20595ptNoncorsivo"/>
        </w:rPr>
        <w:t xml:space="preserve"> 3520, 5741.</w:t>
      </w:r>
      <w:r>
        <w:rPr>
          <w:rStyle w:val="Corpodeltesto20595ptNoncorsivo"/>
        </w:rPr>
        <w:br/>
        <w:t xml:space="preserve">ireement, </w:t>
      </w:r>
      <w:r>
        <w:t>adv., avec colère,</w:t>
      </w:r>
      <w:r>
        <w:rPr>
          <w:rStyle w:val="Corpodeltesto20595ptNoncorsivo"/>
        </w:rPr>
        <w:t xml:space="preserve"> 1529.</w:t>
      </w:r>
      <w:r>
        <w:rPr>
          <w:rStyle w:val="Corpodeltesto20595ptNoncorsivo"/>
        </w:rPr>
        <w:br/>
        <w:t xml:space="preserve">irié, </w:t>
      </w:r>
      <w:r>
        <w:t>adj., furieux,</w:t>
      </w:r>
      <w:r>
        <w:rPr>
          <w:rStyle w:val="Corpodeltesto20595ptNoncorsivo"/>
        </w:rPr>
        <w:t xml:space="preserve"> 3444, 3548.</w:t>
      </w:r>
    </w:p>
    <w:p w14:paraId="4B8F55C8" w14:textId="77777777" w:rsidR="009A1B5B" w:rsidRDefault="004E42D2">
      <w:pPr>
        <w:pStyle w:val="Corpodeltesto2040"/>
        <w:shd w:val="clear" w:color="auto" w:fill="auto"/>
        <w:ind w:firstLine="0"/>
      </w:pPr>
      <w:r>
        <w:t xml:space="preserve">isnel, </w:t>
      </w:r>
      <w:r>
        <w:rPr>
          <w:rStyle w:val="Corpodeltesto2048ptCorsivo"/>
        </w:rPr>
        <w:t>adj., rapide, vtf</w:t>
      </w:r>
      <w:r>
        <w:t xml:space="preserve"> 340, 4004, 4228, 5044, 13502 ; (molt)</w:t>
      </w:r>
      <w:r>
        <w:br/>
        <w:t xml:space="preserve">isnel, </w:t>
      </w:r>
      <w:r>
        <w:rPr>
          <w:rStyle w:val="Corpodeltesto2048ptCorsivo"/>
        </w:rPr>
        <w:t>adv., très rapidement, sur-le-champ,</w:t>
      </w:r>
      <w:r>
        <w:t xml:space="preserve"> 351.</w:t>
      </w:r>
      <w:r>
        <w:br/>
        <w:t xml:space="preserve">isnelement, </w:t>
      </w:r>
      <w:r>
        <w:rPr>
          <w:rStyle w:val="Corpodeltesto2048ptCorsivo"/>
        </w:rPr>
        <w:t>adv., sur-le-champ,</w:t>
      </w:r>
      <w:r>
        <w:t xml:space="preserve"> 296, 1905, 1945, 2374, etc.</w:t>
      </w:r>
      <w:r>
        <w:br/>
        <w:t xml:space="preserve">isnel le pas, </w:t>
      </w:r>
      <w:r>
        <w:rPr>
          <w:rStyle w:val="Corpodeltesto2048ptCorsivo"/>
        </w:rPr>
        <w:t>loc. adv., rapidement, sur-le-champ,</w:t>
      </w:r>
      <w:r>
        <w:t xml:space="preserve"> 722.</w:t>
      </w:r>
      <w:r>
        <w:br/>
        <w:t xml:space="preserve">issi, </w:t>
      </w:r>
      <w:r>
        <w:rPr>
          <w:rStyle w:val="Corpodeltesto2048ptCorsivo"/>
        </w:rPr>
        <w:t>adv., ainsi,</w:t>
      </w:r>
      <w:r>
        <w:t xml:space="preserve"> 5114.</w:t>
      </w:r>
    </w:p>
    <w:p w14:paraId="54DABA17" w14:textId="77777777" w:rsidR="009A1B5B" w:rsidRDefault="004E42D2">
      <w:pPr>
        <w:pStyle w:val="Corpodeltesto2040"/>
        <w:shd w:val="clear" w:color="auto" w:fill="auto"/>
        <w:ind w:firstLine="0"/>
      </w:pPr>
      <w:r>
        <w:t xml:space="preserve">issir, </w:t>
      </w:r>
      <w:r>
        <w:rPr>
          <w:rStyle w:val="Corpodeltesto2048ptCorsivo"/>
        </w:rPr>
        <w:t>v. intr</w:t>
      </w:r>
      <w:r>
        <w:t xml:space="preserve">., </w:t>
      </w:r>
      <w:r>
        <w:rPr>
          <w:rStyle w:val="Corpodeltesto2048ptCorsivo"/>
        </w:rPr>
        <w:t>jaiïlir,</w:t>
      </w:r>
      <w:r>
        <w:t xml:space="preserve"> 5503, 5513 ; </w:t>
      </w:r>
      <w:r>
        <w:rPr>
          <w:rStyle w:val="Corpodeltesto2048ptCorsivo"/>
        </w:rPr>
        <w:t>v. intr.</w:t>
      </w:r>
      <w:r>
        <w:t xml:space="preserve"> + de, </w:t>
      </w:r>
      <w:r>
        <w:rPr>
          <w:rStyle w:val="Corpodeltesto2048ptCorsivo"/>
        </w:rPr>
        <w:t>sortir de,</w:t>
      </w:r>
      <w:r>
        <w:t xml:space="preserve"> 386, 1957,</w:t>
      </w:r>
      <w:r>
        <w:br/>
        <w:t xml:space="preserve">2426, 2599, etc. ; + fors, </w:t>
      </w:r>
      <w:r>
        <w:rPr>
          <w:rStyle w:val="Corpodeltesto2048ptCorsivo"/>
        </w:rPr>
        <w:t>sortir de,</w:t>
      </w:r>
      <w:r>
        <w:t xml:space="preserve"> 1494, 1973 ; + la fors,</w:t>
      </w:r>
      <w:r>
        <w:br/>
      </w:r>
      <w:r>
        <w:rPr>
          <w:rStyle w:val="Corpodeltesto2048ptCorsivo"/>
        </w:rPr>
        <w:t>sortír au dehors</w:t>
      </w:r>
      <w:r>
        <w:t xml:space="preserve">, 5053 ; </w:t>
      </w:r>
      <w:r>
        <w:rPr>
          <w:rStyle w:val="Corpodeltesto2048ptCorsivo"/>
        </w:rPr>
        <w:t>v. pron.</w:t>
      </w:r>
      <w:r>
        <w:t xml:space="preserve"> + de, soi en issir de, </w:t>
      </w:r>
      <w:r>
        <w:rPr>
          <w:rStyle w:val="Corpodeltesto2048ptCorsivo"/>
        </w:rPr>
        <w:t>commencer</w:t>
      </w:r>
      <w:r>
        <w:rPr>
          <w:rStyle w:val="Corpodeltesto2048ptCorsivo"/>
        </w:rPr>
        <w:br/>
        <w:t>à sortir de,</w:t>
      </w:r>
      <w:r>
        <w:t xml:space="preserve"> 3995, 6326 ; issir del sens, </w:t>
      </w:r>
      <w:r>
        <w:rPr>
          <w:rStyle w:val="Corpodeltesto2048ptCorsivo"/>
        </w:rPr>
        <w:t>perdre la raison,</w:t>
      </w:r>
      <w:r>
        <w:t xml:space="preserve"> 982 ;</w:t>
      </w:r>
      <w:r>
        <w:br/>
        <w:t xml:space="preserve">issus, </w:t>
      </w:r>
      <w:r>
        <w:rPr>
          <w:rStyle w:val="Corpodeltesto2048ptCorsivo"/>
        </w:rPr>
        <w:t>p. pa. (CSS),</w:t>
      </w:r>
      <w:r>
        <w:t xml:space="preserve"> estre issus de vie, </w:t>
      </w:r>
      <w:r>
        <w:rPr>
          <w:rStyle w:val="Corpodeltesto2048ptCorsivo"/>
        </w:rPr>
        <w:t>avoir perdu la vie,</w:t>
      </w:r>
      <w:r>
        <w:t xml:space="preserve"> 949.</w:t>
      </w:r>
      <w:r>
        <w:br/>
      </w:r>
      <w:r>
        <w:lastRenderedPageBreak/>
        <w:t xml:space="preserve">issue, </w:t>
      </w:r>
      <w:r>
        <w:rPr>
          <w:rStyle w:val="Corpodeltesto2048ptCorsivoSpaziatura2pt"/>
        </w:rPr>
        <w:t>s.f,</w:t>
      </w:r>
      <w:r>
        <w:rPr>
          <w:rStyle w:val="Corpodeltesto2048ptCorsivo"/>
        </w:rPr>
        <w:t xml:space="preserve"> sortie, bout,</w:t>
      </w:r>
      <w:r>
        <w:t xml:space="preserve"> 4302.</w:t>
      </w:r>
    </w:p>
    <w:p w14:paraId="6621D56D" w14:textId="77777777" w:rsidR="009A1B5B" w:rsidRDefault="004E42D2">
      <w:pPr>
        <w:pStyle w:val="Corpodeltesto2050"/>
        <w:shd w:val="clear" w:color="auto" w:fill="auto"/>
        <w:ind w:firstLine="0"/>
      </w:pPr>
      <w:r>
        <w:rPr>
          <w:rStyle w:val="Corpodeltesto20595ptNoncorsivo"/>
        </w:rPr>
        <w:t xml:space="preserve">itant, a itant, </w:t>
      </w:r>
      <w:r>
        <w:t>loc. adv., alors,</w:t>
      </w:r>
      <w:r>
        <w:rPr>
          <w:rStyle w:val="Corpodeltesto20595ptNoncorsivo"/>
        </w:rPr>
        <w:t xml:space="preserve"> 899, 4599, </w:t>
      </w:r>
      <w:r>
        <w:t>équivaut au pronom</w:t>
      </w:r>
      <w:r>
        <w:br/>
        <w:t>démonstratíf</w:t>
      </w:r>
      <w:r>
        <w:rPr>
          <w:rStyle w:val="Corpodeltesto20595ptNoncorsivo"/>
        </w:rPr>
        <w:t xml:space="preserve"> cela, 3073.</w:t>
      </w:r>
      <w:r>
        <w:rPr>
          <w:rStyle w:val="Corpodeltesto20595ptNoncorsivo"/>
        </w:rPr>
        <w:br/>
        <w:t>iteus</w:t>
      </w:r>
      <w:r>
        <w:t>, pron. (ÇSS), tel,</w:t>
      </w:r>
      <w:r>
        <w:rPr>
          <w:rStyle w:val="Corpodeltesto20595ptNoncorsivo"/>
        </w:rPr>
        <w:t xml:space="preserve"> 2254.</w:t>
      </w:r>
    </w:p>
    <w:p w14:paraId="3B05A4F8" w14:textId="77777777" w:rsidR="009A1B5B" w:rsidRDefault="004E42D2">
      <w:pPr>
        <w:pStyle w:val="Corpodeltesto2040"/>
        <w:shd w:val="clear" w:color="auto" w:fill="auto"/>
        <w:ind w:firstLine="0"/>
      </w:pPr>
      <w:r>
        <w:t xml:space="preserve">ja </w:t>
      </w:r>
      <w:r>
        <w:rPr>
          <w:rStyle w:val="Corpodeltesto2048ptCorsivo"/>
        </w:rPr>
        <w:t>adv., déjà,</w:t>
      </w:r>
      <w:r>
        <w:t xml:space="preserve"> 1347, 2701, 5205, 6293, 6578, </w:t>
      </w:r>
      <w:r>
        <w:rPr>
          <w:rStyle w:val="Corpodeltesto2048ptCorsivo"/>
        </w:rPr>
        <w:t>bientât,</w:t>
      </w:r>
      <w:r>
        <w:t xml:space="preserve"> 26, 223,</w:t>
      </w:r>
      <w:r>
        <w:br/>
      </w:r>
      <w:r>
        <w:rPr>
          <w:vertAlign w:val="superscript"/>
        </w:rPr>
        <w:t>J</w:t>
      </w:r>
      <w:r>
        <w:t xml:space="preserve"> ’ 542, 2111, </w:t>
      </w:r>
      <w:r>
        <w:rPr>
          <w:rStyle w:val="Corpodeltesto2048ptCorsivo"/>
        </w:rPr>
        <w:t>sous peu,</w:t>
      </w:r>
      <w:r>
        <w:t xml:space="preserve"> 3610, 4461, 4659, 5674, 5926, 5928,</w:t>
      </w:r>
      <w:r>
        <w:br/>
        <w:t xml:space="preserve">5933, etc., </w:t>
      </w:r>
      <w:r>
        <w:rPr>
          <w:rStyle w:val="Corpodeltesto2048ptCorsivo"/>
        </w:rPr>
        <w:t>à l’instant,</w:t>
      </w:r>
      <w:r>
        <w:t xml:space="preserve"> *7360, </w:t>
      </w:r>
      <w:r>
        <w:rPr>
          <w:rStyle w:val="Corpodeltesto2048ptCorsivo"/>
        </w:rPr>
        <w:t>aussitât,</w:t>
      </w:r>
      <w:r>
        <w:t xml:space="preserve"> 620, </w:t>
      </w:r>
      <w:r>
        <w:rPr>
          <w:rStyle w:val="Corpodeltesto2048ptCorsivo"/>
        </w:rPr>
        <w:t>un jour, dans</w:t>
      </w:r>
      <w:r>
        <w:rPr>
          <w:rStyle w:val="Corpodeltesto2048ptCorsivo"/>
        </w:rPr>
        <w:br/>
        <w:t>l’avenir,</w:t>
      </w:r>
      <w:r>
        <w:t xml:space="preserve"> 223, 581, 2534, *6512 ; </w:t>
      </w:r>
      <w:r>
        <w:rPr>
          <w:rStyle w:val="Corpodeltesto2048ptCorsivo"/>
        </w:rPr>
        <w:t>en corrélation avec</w:t>
      </w:r>
      <w:r>
        <w:t xml:space="preserve"> ne,</w:t>
      </w:r>
      <w:r>
        <w:br/>
      </w:r>
      <w:r>
        <w:rPr>
          <w:rStyle w:val="Corpodeltesto2048ptCorsivo"/>
        </w:rPr>
        <w:t>jamais... ne,</w:t>
      </w:r>
      <w:r>
        <w:t xml:space="preserve"> 250, 260, 554, 857, 1451, 1583, 2002, etc. ; ja</w:t>
      </w:r>
      <w:r>
        <w:br/>
        <w:t>rien... n</w:t>
      </w:r>
      <w:r>
        <w:rPr>
          <w:rStyle w:val="Corpodeltesto2048ptCorsivo"/>
        </w:rPr>
        <w:t>e,jamais en rien ne...,</w:t>
      </w:r>
      <w:r>
        <w:t xml:space="preserve"> 1756 ; </w:t>
      </w:r>
      <w:r>
        <w:rPr>
          <w:rStyle w:val="Corpodeltesto2048ptCorsivo"/>
        </w:rPr>
        <w:t>employé en tête depropo-</w:t>
      </w:r>
      <w:r>
        <w:rPr>
          <w:rStyle w:val="Corpodeltesto2048ptCorsivo"/>
        </w:rPr>
        <w:br/>
        <w:t>sition avec une valeur concessive,</w:t>
      </w:r>
      <w:r>
        <w:t xml:space="preserve"> ja tant, 110, 975 </w:t>
      </w:r>
      <w:r>
        <w:rPr>
          <w:rStyle w:val="Corpodeltesto2048ptCorsivo"/>
        </w:rPr>
        <w:t>(voir</w:t>
      </w:r>
      <w:r>
        <w:t xml:space="preserve"> tant) ; ja</w:t>
      </w:r>
      <w:r>
        <w:br/>
        <w:t xml:space="preserve">mar + </w:t>
      </w:r>
      <w:r>
        <w:rPr>
          <w:rStyle w:val="Corpodeltesto2048ptCorsivo"/>
        </w:rPr>
        <w:t>futur, équivaut à un impératiffutur,</w:t>
      </w:r>
      <w:r>
        <w:t xml:space="preserve"> 7518.</w:t>
      </w:r>
      <w:r>
        <w:br/>
        <w:t xml:space="preserve">íafftais, </w:t>
      </w:r>
      <w:r>
        <w:rPr>
          <w:rStyle w:val="Corpodeltesto2048ptCorsivo"/>
        </w:rPr>
        <w:t>adv. (sans</w:t>
      </w:r>
      <w:r>
        <w:t xml:space="preserve"> ne </w:t>
      </w:r>
      <w:r>
        <w:rPr>
          <w:rStyle w:val="Corpodeltesto2048ptCorsivo"/>
        </w:rPr>
        <w:t>exprimé en contexte positif ou virtualisant),</w:t>
      </w:r>
      <w:r>
        <w:rPr>
          <w:rStyle w:val="Corpodeltesto2048ptCorsivo"/>
        </w:rPr>
        <w:br/>
        <w:t>jamais, unjour,</w:t>
      </w:r>
      <w:r>
        <w:t xml:space="preserve"> 2833, 5469, 7069 ; </w:t>
      </w:r>
      <w:r>
        <w:rPr>
          <w:rStyle w:val="Corpodeltesto2048ptCorsivo"/>
        </w:rPr>
        <w:t>(avec</w:t>
      </w:r>
      <w:r>
        <w:t xml:space="preserve"> ne </w:t>
      </w:r>
      <w:r>
        <w:rPr>
          <w:rStyle w:val="Corpodeltesto2048ptCorsivo"/>
        </w:rPr>
        <w:t>exprime),</w:t>
      </w:r>
      <w:r>
        <w:t xml:space="preserve"> jamais</w:t>
      </w:r>
      <w:r>
        <w:br/>
        <w:t>jor n</w:t>
      </w:r>
      <w:r>
        <w:rPr>
          <w:rStyle w:val="Corpodeltesto2048ptCorsivo"/>
        </w:rPr>
        <w:t>t, jamais ne,</w:t>
      </w:r>
      <w:r>
        <w:t xml:space="preserve"> 4707, 5037.</w:t>
      </w:r>
    </w:p>
    <w:p w14:paraId="629686EC" w14:textId="77777777" w:rsidR="009A1B5B" w:rsidRDefault="004E42D2">
      <w:pPr>
        <w:pStyle w:val="Corpodeltesto2050"/>
        <w:shd w:val="clear" w:color="auto" w:fill="auto"/>
        <w:ind w:firstLine="0"/>
      </w:pPr>
      <w:r>
        <w:rPr>
          <w:rStyle w:val="Corpodeltesto20595ptNoncorsivo"/>
        </w:rPr>
        <w:t xml:space="preserve">jamboier, </w:t>
      </w:r>
      <w:r>
        <w:t>v. pron., remuer les jambes d’un côté et de l’autre,</w:t>
      </w:r>
      <w:r>
        <w:rPr>
          <w:rStyle w:val="Corpodeltesto20595ptNoncorsivo"/>
        </w:rPr>
        <w:t xml:space="preserve"> 8023.</w:t>
      </w:r>
      <w:r>
        <w:rPr>
          <w:rStyle w:val="Corpodeltesto20595ptNoncorsivo"/>
        </w:rPr>
        <w:br/>
        <w:t xml:space="preserve">janie, </w:t>
      </w:r>
      <w:r>
        <w:rPr>
          <w:rStyle w:val="Corpodeltesto205Spaziatura2pt"/>
          <w:i/>
          <w:iCs/>
        </w:rPr>
        <w:t>s.f,</w:t>
      </w:r>
      <w:r>
        <w:t xml:space="preserve"> pierre précieuse (empl.fig.),</w:t>
      </w:r>
      <w:r>
        <w:rPr>
          <w:rStyle w:val="Corpodeltesto20595ptNoncorsivo"/>
        </w:rPr>
        <w:t xml:space="preserve"> *</w:t>
      </w:r>
      <w:r>
        <w:rPr>
          <w:rStyle w:val="Corpodeltesto20585ptNoncorsivo"/>
        </w:rPr>
        <w:t>686</w:t>
      </w:r>
      <w:r>
        <w:rPr>
          <w:rStyle w:val="Corpodeltesto20595ptNoncorsivo"/>
        </w:rPr>
        <w:t>, 1240.</w:t>
      </w:r>
      <w:r>
        <w:rPr>
          <w:rStyle w:val="Corpodeltesto20595ptNoncorsivo"/>
        </w:rPr>
        <w:br/>
        <w:t xml:space="preserve">jangler, </w:t>
      </w:r>
      <w:r>
        <w:t>empl. abs., railler,</w:t>
      </w:r>
      <w:r>
        <w:rPr>
          <w:rStyle w:val="Corpodeltesto20595ptNoncorsivo"/>
        </w:rPr>
        <w:t xml:space="preserve"> 7687.</w:t>
      </w:r>
    </w:p>
    <w:p w14:paraId="43C2FADA" w14:textId="77777777" w:rsidR="009A1B5B" w:rsidRDefault="004E42D2">
      <w:pPr>
        <w:pStyle w:val="Corpodeltesto2050"/>
        <w:shd w:val="clear" w:color="auto" w:fill="auto"/>
        <w:ind w:left="360"/>
      </w:pPr>
      <w:r>
        <w:rPr>
          <w:rStyle w:val="Corpodeltesto20595ptNoncorsivo"/>
        </w:rPr>
        <w:t xml:space="preserve">jecter, </w:t>
      </w:r>
      <w:r>
        <w:t>v. tr., lancer,</w:t>
      </w:r>
      <w:r>
        <w:rPr>
          <w:rStyle w:val="Corpodeltesto20595ptNoncorsivo"/>
        </w:rPr>
        <w:t xml:space="preserve"> 1478, </w:t>
      </w:r>
      <w:r>
        <w:t>lancer (un cri),</w:t>
      </w:r>
      <w:r>
        <w:rPr>
          <w:rStyle w:val="Corpodeltesto20595ptNoncorsivo"/>
        </w:rPr>
        <w:t xml:space="preserve"> 5504, </w:t>
      </w:r>
      <w:r>
        <w:t>projeter,</w:t>
      </w:r>
      <w:r>
        <w:rPr>
          <w:rStyle w:val="Corpodeltesto20595ptNoncorsivo"/>
        </w:rPr>
        <w:t xml:space="preserve"> 3534 ;</w:t>
      </w:r>
      <w:r>
        <w:rPr>
          <w:rStyle w:val="Corpodeltesto20595ptNoncorsivo"/>
        </w:rPr>
        <w:br/>
      </w:r>
      <w:r>
        <w:t>v. intr.,</w:t>
      </w:r>
      <w:r>
        <w:rPr>
          <w:rStyle w:val="Corpodeltesto20595ptNoncorsivo"/>
        </w:rPr>
        <w:t xml:space="preserve"> jecter fors + de, </w:t>
      </w:r>
      <w:r>
        <w:t>tirer de,</w:t>
      </w:r>
      <w:r>
        <w:rPr>
          <w:rStyle w:val="Corpodeltesto20595ptNoncorsivo"/>
        </w:rPr>
        <w:t xml:space="preserve"> 1585 ; jecter + de, </w:t>
      </w:r>
      <w:r>
        <w:t>sortír de,</w:t>
      </w:r>
      <w:r>
        <w:br/>
        <w:t>tirer de,</w:t>
      </w:r>
      <w:r>
        <w:rPr>
          <w:rStyle w:val="Corpodeltesto20595ptNoncorsivo"/>
        </w:rPr>
        <w:t xml:space="preserve"> 2619.</w:t>
      </w:r>
    </w:p>
    <w:p w14:paraId="2A1E6559" w14:textId="77777777" w:rsidR="009A1B5B" w:rsidRDefault="004E42D2">
      <w:pPr>
        <w:pStyle w:val="Corpodeltesto2050"/>
        <w:shd w:val="clear" w:color="auto" w:fill="auto"/>
        <w:ind w:firstLine="0"/>
      </w:pPr>
      <w:r>
        <w:rPr>
          <w:rStyle w:val="Corpodeltesto20595ptNoncorsivo"/>
        </w:rPr>
        <w:t xml:space="preserve">jehir, </w:t>
      </w:r>
      <w:r>
        <w:t>v. tr., confesser (ses péchés),</w:t>
      </w:r>
      <w:r>
        <w:rPr>
          <w:rStyle w:val="Corpodeltesto20595ptNoncorsivo"/>
        </w:rPr>
        <w:t xml:space="preserve"> 2760, </w:t>
      </w:r>
      <w:r>
        <w:t>avouer,</w:t>
      </w:r>
      <w:r>
        <w:rPr>
          <w:rStyle w:val="Corpodeltesto20595ptNoncorsivo"/>
        </w:rPr>
        <w:t xml:space="preserve"> 3659.</w:t>
      </w:r>
      <w:r>
        <w:rPr>
          <w:rStyle w:val="Corpodeltesto20595ptNoncorsivo"/>
        </w:rPr>
        <w:br/>
        <w:t xml:space="preserve">jehui </w:t>
      </w:r>
      <w:r>
        <w:t>B, adv., aujourd’hui,</w:t>
      </w:r>
      <w:r>
        <w:rPr>
          <w:rStyle w:val="Corpodeltesto20595ptNoncorsivo"/>
        </w:rPr>
        <w:t xml:space="preserve"> *2326.</w:t>
      </w:r>
    </w:p>
    <w:p w14:paraId="6B22CD3D" w14:textId="77777777" w:rsidR="009A1B5B" w:rsidRDefault="004E42D2">
      <w:pPr>
        <w:pStyle w:val="Corpodeltesto2040"/>
        <w:shd w:val="clear" w:color="auto" w:fill="auto"/>
        <w:ind w:firstLine="0"/>
      </w:pPr>
      <w:r>
        <w:t xml:space="preserve">jenoillons, </w:t>
      </w:r>
      <w:r>
        <w:rPr>
          <w:rStyle w:val="Corpodeltesto2048ptCorsivo"/>
        </w:rPr>
        <w:t>s. m. (CRP),</w:t>
      </w:r>
      <w:r>
        <w:t xml:space="preserve"> ajenoillons, </w:t>
      </w:r>
      <w:r>
        <w:rPr>
          <w:rStyle w:val="Corpodeltesto2048ptCorsivo"/>
        </w:rPr>
        <w:t>à genoux,</w:t>
      </w:r>
      <w:r>
        <w:t xml:space="preserve"> 1064, 3381.</w:t>
      </w:r>
      <w:r>
        <w:br/>
        <w:t xml:space="preserve">jenoul, jenol, </w:t>
      </w:r>
      <w:r>
        <w:rPr>
          <w:rStyle w:val="Corpodeltesto2048ptCorsivo"/>
        </w:rPr>
        <w:t>s. m., genou,</w:t>
      </w:r>
      <w:r>
        <w:t xml:space="preserve"> 3732, 4018, 5545, 6281.</w:t>
      </w:r>
      <w:r>
        <w:br/>
        <w:t xml:space="preserve">jente </w:t>
      </w:r>
      <w:r>
        <w:rPr>
          <w:rStyle w:val="Corpodeltesto2048ptCorsivo"/>
        </w:rPr>
        <w:t>(voir</w:t>
      </w:r>
      <w:r>
        <w:t xml:space="preserve"> gente).</w:t>
      </w:r>
      <w:r>
        <w:br/>
        <w:t xml:space="preserve">jesir </w:t>
      </w:r>
      <w:r>
        <w:rPr>
          <w:rStyle w:val="Corpodeltesto2048ptCorsivo"/>
        </w:rPr>
        <w:t>(voir</w:t>
      </w:r>
      <w:r>
        <w:t xml:space="preserve"> gesir).</w:t>
      </w:r>
      <w:r>
        <w:br/>
        <w:t xml:space="preserve">jeiine, s. </w:t>
      </w:r>
      <w:r>
        <w:rPr>
          <w:rStyle w:val="Corpodeltesto2048ptCorsivo"/>
        </w:rPr>
        <w:t>m.,jeûne,</w:t>
      </w:r>
      <w:r>
        <w:t xml:space="preserve"> *2756.</w:t>
      </w:r>
      <w:r>
        <w:br/>
        <w:t xml:space="preserve">joe, </w:t>
      </w:r>
      <w:r>
        <w:rPr>
          <w:rStyle w:val="Corpodeltesto2048ptCorsivo0"/>
        </w:rPr>
        <w:t>s.f.,joue,</w:t>
      </w:r>
      <w:r>
        <w:t xml:space="preserve"> 7725, 7952.</w:t>
      </w:r>
      <w:r>
        <w:br/>
        <w:t xml:space="preserve">jogleor, s. </w:t>
      </w:r>
      <w:r>
        <w:rPr>
          <w:rStyle w:val="Corpodeltesto2048ptCorsivo0"/>
        </w:rPr>
        <w:t>m.,</w:t>
      </w:r>
      <w:r>
        <w:rPr>
          <w:rStyle w:val="Corpodeltesto2048ptCorsivo"/>
        </w:rPr>
        <w:t xml:space="preserve"> jongleur,</w:t>
      </w:r>
      <w:r>
        <w:t xml:space="preserve"> </w:t>
      </w:r>
      <w:r>
        <w:rPr>
          <w:rStyle w:val="Corpodeltesto20485pt"/>
        </w:rPr>
        <w:t>6688</w:t>
      </w:r>
      <w:r>
        <w:t>, 6703.</w:t>
      </w:r>
      <w:r>
        <w:br/>
        <w:t xml:space="preserve">joians, </w:t>
      </w:r>
      <w:r>
        <w:rPr>
          <w:rStyle w:val="Corpodeltesto2048ptCorsivo"/>
        </w:rPr>
        <w:t>adj. verb., content, joyeux,</w:t>
      </w:r>
      <w:r>
        <w:t xml:space="preserve"> 5913, 5970, 6165.</w:t>
      </w:r>
      <w:r>
        <w:br/>
        <w:t xml:space="preserve">joie, s. </w:t>
      </w:r>
      <w:r>
        <w:rPr>
          <w:rStyle w:val="Corpodeltesto2048ptCorsivo"/>
        </w:rPr>
        <w:t>f, béatitude,</w:t>
      </w:r>
      <w:r>
        <w:t xml:space="preserve"> 269, 6817, 6853 ; </w:t>
      </w:r>
      <w:r>
        <w:rPr>
          <w:rStyle w:val="Corpodeltesto2048ptCorsivo"/>
        </w:rPr>
        <w:t>plaisir, jouissance,</w:t>
      </w:r>
      <w:r>
        <w:t xml:space="preserve"> 270,</w:t>
      </w:r>
      <w:r>
        <w:br/>
      </w:r>
      <w:r>
        <w:rPr>
          <w:rStyle w:val="Corpodeltesto2048ptCorsivo"/>
        </w:rPr>
        <w:t>choses plaisantes,</w:t>
      </w:r>
      <w:r>
        <w:t xml:space="preserve"> 6092 ; joie </w:t>
      </w:r>
      <w:r>
        <w:rPr>
          <w:rStyle w:val="Corpodeltesto2048ptCorsivo"/>
        </w:rPr>
        <w:t>&amp;ne, félicité,</w:t>
      </w:r>
      <w:r>
        <w:t xml:space="preserve"> 281 ; a (molt) grant</w:t>
      </w:r>
      <w:r>
        <w:br/>
        <w:t xml:space="preserve">joie, </w:t>
      </w:r>
      <w:r>
        <w:rPr>
          <w:rStyle w:val="Corpodeltesto2048ptCorsivo"/>
        </w:rPr>
        <w:t>dans la liesse,</w:t>
      </w:r>
      <w:r>
        <w:t xml:space="preserve"> 370, 2475 ; faire joie </w:t>
      </w:r>
      <w:r>
        <w:rPr>
          <w:rStyle w:val="Corpodeltesto2048ptCorsivo"/>
        </w:rPr>
        <w:t>(voir</w:t>
      </w:r>
      <w:r>
        <w:t xml:space="preserve"> faire) ; avoir</w:t>
      </w:r>
      <w:r>
        <w:br/>
        <w:t xml:space="preserve">joie, </w:t>
      </w:r>
      <w:r>
        <w:rPr>
          <w:rStyle w:val="Corpodeltesto2048ptCorsivo"/>
        </w:rPr>
        <w:t>éprouver de l’aïlégresse,</w:t>
      </w:r>
      <w:r>
        <w:t xml:space="preserve"> 3498.</w:t>
      </w:r>
      <w:r>
        <w:br/>
        <w:t xml:space="preserve">joieus, </w:t>
      </w:r>
      <w:r>
        <w:rPr>
          <w:rStyle w:val="Corpodeltesto2048ptCorsivo"/>
        </w:rPr>
        <w:t>adj., plein d’allégresse,</w:t>
      </w:r>
      <w:r>
        <w:t xml:space="preserve"> 3245.</w:t>
      </w:r>
    </w:p>
    <w:p w14:paraId="3128890F" w14:textId="77777777" w:rsidR="009A1B5B" w:rsidRDefault="004E42D2">
      <w:pPr>
        <w:pStyle w:val="Corpodeltesto2050"/>
        <w:shd w:val="clear" w:color="auto" w:fill="auto"/>
        <w:ind w:firstLine="0"/>
        <w:sectPr w:rsidR="009A1B5B">
          <w:headerReference w:type="even" r:id="rId1528"/>
          <w:headerReference w:type="default" r:id="rId1529"/>
          <w:headerReference w:type="first" r:id="rId1530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rPr>
          <w:rStyle w:val="Corpodeltesto20595ptNoncorsivo"/>
        </w:rPr>
        <w:t xml:space="preserve">joindre, </w:t>
      </w:r>
      <w:r>
        <w:t>v. pron., se protéger,</w:t>
      </w:r>
      <w:r>
        <w:rPr>
          <w:rStyle w:val="Corpodeltesto20595ptNoncorsivo"/>
        </w:rPr>
        <w:t xml:space="preserve"> *801 ; </w:t>
      </w:r>
      <w:r>
        <w:t>p. pa.,</w:t>
      </w:r>
      <w:r>
        <w:rPr>
          <w:rStyle w:val="Corpodeltesto20595ptNoncorsivo"/>
        </w:rPr>
        <w:t xml:space="preserve"> joint, </w:t>
      </w:r>
      <w:r>
        <w:t>serré, groupé,</w:t>
      </w:r>
      <w:r>
        <w:br/>
      </w:r>
      <w:r>
        <w:rPr>
          <w:rStyle w:val="Corpodeltesto20595ptNoncorsivo"/>
        </w:rPr>
        <w:t xml:space="preserve">4136 ; </w:t>
      </w:r>
      <w:r>
        <w:t>p. pa.</w:t>
      </w:r>
      <w:r>
        <w:rPr>
          <w:rStyle w:val="Corpodeltesto20595ptNoncorsivo"/>
        </w:rPr>
        <w:t xml:space="preserve"> + a, </w:t>
      </w:r>
      <w:r>
        <w:t>serré contre,</w:t>
      </w:r>
      <w:r>
        <w:rPr>
          <w:rStyle w:val="Corpodeltesto20595ptNoncorsivo"/>
        </w:rPr>
        <w:t xml:space="preserve"> 4134 ; </w:t>
      </w:r>
      <w:r>
        <w:t>adj.,</w:t>
      </w:r>
      <w:r>
        <w:rPr>
          <w:rStyle w:val="Corpodeltesto20595ptNoncorsivo"/>
        </w:rPr>
        <w:t xml:space="preserve"> a'jointes mains,</w:t>
      </w:r>
      <w:r>
        <w:rPr>
          <w:rStyle w:val="Corpodeltesto20595ptNoncorsivo"/>
        </w:rPr>
        <w:br/>
      </w:r>
      <w:r>
        <w:t>avec les mains suppliantes, les mains jointes,</w:t>
      </w:r>
      <w:r>
        <w:rPr>
          <w:rStyle w:val="Corpodeltesto20595ptNoncorsivo"/>
        </w:rPr>
        <w:t xml:space="preserve"> 1041, 1766, 2182.</w:t>
      </w:r>
      <w:r>
        <w:rPr>
          <w:rStyle w:val="Corpodeltesto20595ptNoncorsivo"/>
        </w:rPr>
        <w:br/>
        <w:t xml:space="preserve">joine, </w:t>
      </w:r>
      <w:r>
        <w:t>adj., jeune,</w:t>
      </w:r>
      <w:r>
        <w:rPr>
          <w:rStyle w:val="Corpodeltesto20595ptNoncorsivo"/>
        </w:rPr>
        <w:t xml:space="preserve"> 3033, 6895.</w:t>
      </w:r>
    </w:p>
    <w:p w14:paraId="7B1ECD80" w14:textId="77777777" w:rsidR="009A1B5B" w:rsidRDefault="004E42D2">
      <w:pPr>
        <w:pStyle w:val="Corpodeltesto2040"/>
        <w:shd w:val="clear" w:color="auto" w:fill="auto"/>
        <w:ind w:firstLine="0"/>
      </w:pPr>
      <w:r>
        <w:lastRenderedPageBreak/>
        <w:t xml:space="preserve">jointe, </w:t>
      </w:r>
      <w:r>
        <w:rPr>
          <w:rStyle w:val="Corpodeltesto2048ptCorsivoSpaziatura2pt"/>
        </w:rPr>
        <w:t>s.f,</w:t>
      </w:r>
      <w:r>
        <w:rPr>
          <w:rStyle w:val="Corpodeltesto2048ptCorsivo"/>
        </w:rPr>
        <w:t xml:space="preserve"> articulation,</w:t>
      </w:r>
      <w:r>
        <w:t xml:space="preserve"> *126, 5622 </w:t>
      </w:r>
      <w:r>
        <w:rPr>
          <w:rStyle w:val="Corpodeltesto2048ptCorsivo"/>
        </w:rPr>
        <w:t>(voir</w:t>
      </w:r>
      <w:r>
        <w:t xml:space="preserve"> joindre).</w:t>
      </w:r>
      <w:r>
        <w:br/>
        <w:t xml:space="preserve">jor, </w:t>
      </w:r>
      <w:r>
        <w:rPr>
          <w:rStyle w:val="Corpodeltesto2048ptCorsivo"/>
        </w:rPr>
        <w:t>s. m.,jour,</w:t>
      </w:r>
      <w:r>
        <w:t xml:space="preserve"> 74, 103, 244 ; aljor, </w:t>
      </w:r>
      <w:r>
        <w:rPr>
          <w:rStyle w:val="Corpodeltesto2048ptCorsivo"/>
        </w:rPr>
        <w:t>au lever du jour,</w:t>
      </w:r>
      <w:r>
        <w:t xml:space="preserve"> 102, 2593 •</w:t>
      </w:r>
      <w:r>
        <w:br/>
        <w:t xml:space="preserve">jor de ma vie </w:t>
      </w:r>
      <w:r>
        <w:rPr>
          <w:rStyle w:val="Corpodeltesto2048ptCorsivo"/>
        </w:rPr>
        <w:t>(en contexte négatif), à aucun jour de ma víe,</w:t>
      </w:r>
      <w:r>
        <w:t xml:space="preserve"> 655 •</w:t>
      </w:r>
      <w:r>
        <w:br/>
        <w:t xml:space="preserve">toute jor, </w:t>
      </w:r>
      <w:r>
        <w:rPr>
          <w:rStyle w:val="Corpodeltesto2048ptCorsivo"/>
        </w:rPr>
        <w:t>durant toute la journée,</w:t>
      </w:r>
      <w:r>
        <w:t xml:space="preserve"> 909, 5059, 7058 ; cil Diex</w:t>
      </w:r>
      <w:r>
        <w:br/>
        <w:t xml:space="preserve">vous doinst bon jor, </w:t>
      </w:r>
      <w:r>
        <w:rPr>
          <w:rStyle w:val="Corpodeltesto2048ptCorsivo"/>
        </w:rPr>
        <w:t>Que Dieu vous accorde une bonne journée</w:t>
      </w:r>
      <w:r>
        <w:rPr>
          <w:rStyle w:val="Corpodeltesto2048ptCorsivo"/>
        </w:rPr>
        <w:br/>
      </w:r>
      <w:r>
        <w:t xml:space="preserve">2155 ; hui cest jor, </w:t>
      </w:r>
      <w:r>
        <w:rPr>
          <w:rStyle w:val="Corpodeltesto2048ptCorsivo"/>
        </w:rPr>
        <w:t>aujourd’hui-même, en ce jour-même,</w:t>
      </w:r>
      <w:r>
        <w:t xml:space="preserve"> 2346 •</w:t>
      </w:r>
      <w:r>
        <w:br/>
        <w:t xml:space="preserve">ne... a nul jor, </w:t>
      </w:r>
      <w:r>
        <w:rPr>
          <w:rStyle w:val="Corpodeltesto2048ptCorsivo0"/>
        </w:rPr>
        <w:t>ne...</w:t>
      </w:r>
      <w:r>
        <w:rPr>
          <w:rStyle w:val="Corpodeltesto2048ptCorsivo"/>
        </w:rPr>
        <w:t xml:space="preserve"> jamais,</w:t>
      </w:r>
      <w:r>
        <w:t xml:space="preserve"> 5726, *6307 ; jor ne eure</w:t>
      </w:r>
      <w:r>
        <w:br/>
      </w:r>
      <w:r>
        <w:rPr>
          <w:rStyle w:val="Corpodeltesto2048ptCorsivo"/>
        </w:rPr>
        <w:t>jamais,</w:t>
      </w:r>
      <w:r>
        <w:t xml:space="preserve"> 7790.</w:t>
      </w:r>
    </w:p>
    <w:p w14:paraId="67BEAB86" w14:textId="77777777" w:rsidR="009A1B5B" w:rsidRDefault="004E42D2">
      <w:pPr>
        <w:pStyle w:val="Corpodeltesto2050"/>
        <w:shd w:val="clear" w:color="auto" w:fill="auto"/>
        <w:ind w:firstLine="0"/>
      </w:pPr>
      <w:r>
        <w:rPr>
          <w:rStyle w:val="Corpodeltesto20595ptNoncorsivo"/>
        </w:rPr>
        <w:t xml:space="preserve">jornee, </w:t>
      </w:r>
      <w:r>
        <w:t>s. f, distance parcourue en un jour à cheval, voyage que l’on</w:t>
      </w:r>
      <w:r>
        <w:br/>
        <w:t>peut faire en un jour,</w:t>
      </w:r>
      <w:r>
        <w:rPr>
          <w:rStyle w:val="Corpodeltesto20595ptNoncorsivo"/>
        </w:rPr>
        <w:t xml:space="preserve"> *4940, 7623 ; faire sa jornee, </w:t>
      </w:r>
      <w:r>
        <w:t>bien</w:t>
      </w:r>
      <w:r>
        <w:br/>
        <w:t>employer son temps,</w:t>
      </w:r>
      <w:r>
        <w:rPr>
          <w:rStyle w:val="Corpodeltesto20595ptNoncorsivo"/>
        </w:rPr>
        <w:t xml:space="preserve"> 4417.</w:t>
      </w:r>
      <w:r>
        <w:rPr>
          <w:rStyle w:val="Corpodeltesto20595ptNoncorsivo"/>
        </w:rPr>
        <w:br/>
        <w:t xml:space="preserve">joste, </w:t>
      </w:r>
      <w:r>
        <w:t>prép,, près de,</w:t>
      </w:r>
      <w:r>
        <w:rPr>
          <w:rStyle w:val="Corpodeltesto20595ptNoncorsivo"/>
        </w:rPr>
        <w:t xml:space="preserve"> 1890, 2801, 7075.</w:t>
      </w:r>
    </w:p>
    <w:p w14:paraId="18C70F9F" w14:textId="77777777" w:rsidR="009A1B5B" w:rsidRDefault="004E42D2">
      <w:pPr>
        <w:pStyle w:val="Corpodeltesto2050"/>
        <w:shd w:val="clear" w:color="auto" w:fill="auto"/>
        <w:ind w:left="360"/>
      </w:pPr>
      <w:r>
        <w:rPr>
          <w:rStyle w:val="Corpodeltesto20595ptNoncorsivo"/>
        </w:rPr>
        <w:t xml:space="preserve">joste, </w:t>
      </w:r>
      <w:r>
        <w:t>s. f, combat singulier (en particulier à cheval),</w:t>
      </w:r>
      <w:r>
        <w:rPr>
          <w:rStyle w:val="Corpodeltesto20595ptNoncorsivo"/>
        </w:rPr>
        <w:t xml:space="preserve"> 3504, 4020,</w:t>
      </w:r>
      <w:r>
        <w:rPr>
          <w:rStyle w:val="Corpodeltesto20595ptNoncorsivo"/>
        </w:rPr>
        <w:br/>
        <w:t>4262, 5444.</w:t>
      </w:r>
    </w:p>
    <w:p w14:paraId="27AEF55E" w14:textId="77777777" w:rsidR="009A1B5B" w:rsidRDefault="004E42D2">
      <w:pPr>
        <w:pStyle w:val="Corpodeltesto2040"/>
        <w:shd w:val="clear" w:color="auto" w:fill="auto"/>
        <w:ind w:left="360"/>
      </w:pPr>
      <w:r>
        <w:t xml:space="preserve">joster, </w:t>
      </w:r>
      <w:r>
        <w:rPr>
          <w:rStyle w:val="Corpodeltesto2048ptCorsivo"/>
        </w:rPr>
        <w:t>v. intr., combattre à la lance et à cheval,</w:t>
      </w:r>
      <w:r>
        <w:t xml:space="preserve"> 3404, 3558, 3589,</w:t>
      </w:r>
      <w:r>
        <w:br/>
        <w:t>3600, 4003, 4046, 4157, etc.</w:t>
      </w:r>
    </w:p>
    <w:p w14:paraId="7E07F03C" w14:textId="77777777" w:rsidR="009A1B5B" w:rsidRDefault="004E42D2">
      <w:pPr>
        <w:pStyle w:val="Corpodeltesto2050"/>
        <w:shd w:val="clear" w:color="auto" w:fill="auto"/>
        <w:ind w:left="360"/>
      </w:pPr>
      <w:r>
        <w:rPr>
          <w:rStyle w:val="Corpodeltesto20595ptNoncorsivo"/>
        </w:rPr>
        <w:t xml:space="preserve">joster, </w:t>
      </w:r>
      <w:r>
        <w:t>inf. subst.,</w:t>
      </w:r>
      <w:r>
        <w:rPr>
          <w:rStyle w:val="Corpodeltesto20595ptNoncorsivo"/>
        </w:rPr>
        <w:t xml:space="preserve"> au joster, </w:t>
      </w:r>
      <w:r>
        <w:t>lors d’un combat, d’une joute,</w:t>
      </w:r>
      <w:r>
        <w:rPr>
          <w:rStyle w:val="Corpodeltesto20595ptNoncorsivo"/>
        </w:rPr>
        <w:t xml:space="preserve"> 3639,</w:t>
      </w:r>
      <w:r>
        <w:rPr>
          <w:rStyle w:val="Corpodeltesto20595ptNoncorsivo"/>
        </w:rPr>
        <w:br/>
        <w:t>7616.</w:t>
      </w:r>
    </w:p>
    <w:p w14:paraId="11982CE1" w14:textId="77777777" w:rsidR="009A1B5B" w:rsidRDefault="004E42D2">
      <w:pPr>
        <w:pStyle w:val="Corpodeltesto2040"/>
        <w:shd w:val="clear" w:color="auto" w:fill="auto"/>
        <w:ind w:firstLine="0"/>
      </w:pPr>
      <w:r>
        <w:t>jou, = je, 648, 2406, 6536, etc.</w:t>
      </w:r>
      <w:r>
        <w:br/>
        <w:t xml:space="preserve">jovenciaux </w:t>
      </w:r>
      <w:r>
        <w:rPr>
          <w:rStyle w:val="Corpodeltesto2048ptCorsivo"/>
        </w:rPr>
        <w:t>(CRP), s. m., jeunes gens,</w:t>
      </w:r>
      <w:r>
        <w:t xml:space="preserve"> 1557.</w:t>
      </w:r>
      <w:r>
        <w:br/>
        <w:t xml:space="preserve">jovenete, </w:t>
      </w:r>
      <w:r>
        <w:rPr>
          <w:rStyle w:val="Corpodeltesto2048ptCorsivoSpaziatura2pt"/>
        </w:rPr>
        <w:t>adj.f,</w:t>
      </w:r>
      <w:r>
        <w:rPr>
          <w:rStyle w:val="Corpodeltesto2048ptCorsivo"/>
        </w:rPr>
        <w:t xml:space="preserve"> assez jeune,</w:t>
      </w:r>
      <w:r>
        <w:t xml:space="preserve"> 395.</w:t>
      </w:r>
    </w:p>
    <w:p w14:paraId="15FE699D" w14:textId="77777777" w:rsidR="009A1B5B" w:rsidRDefault="004E42D2">
      <w:pPr>
        <w:pStyle w:val="Corpodeltesto2050"/>
        <w:shd w:val="clear" w:color="auto" w:fill="auto"/>
        <w:ind w:firstLine="0"/>
      </w:pPr>
      <w:r>
        <w:rPr>
          <w:rStyle w:val="Corpodeltesto20595ptNoncorsivo"/>
        </w:rPr>
        <w:t xml:space="preserve">ju, jeu, </w:t>
      </w:r>
      <w:r>
        <w:t>s. m., divertissement,</w:t>
      </w:r>
      <w:r>
        <w:rPr>
          <w:rStyle w:val="Corpodeltesto20595ptNoncorsivo"/>
        </w:rPr>
        <w:t xml:space="preserve"> 2211, 2215, </w:t>
      </w:r>
      <w:r>
        <w:t>divertissement amoureux,</w:t>
      </w:r>
      <w:r>
        <w:br/>
      </w:r>
      <w:r>
        <w:rPr>
          <w:rStyle w:val="Corpodeltesto20595ptNoncorsivo"/>
        </w:rPr>
        <w:t xml:space="preserve">663, </w:t>
      </w:r>
      <w:r>
        <w:t>pratique, réjouissance (iron.),</w:t>
      </w:r>
      <w:r>
        <w:rPr>
          <w:rStyle w:val="Corpodeltesto20595ptNoncorsivo"/>
        </w:rPr>
        <w:t xml:space="preserve"> 7742 ; ju del lit, </w:t>
      </w:r>
      <w:r>
        <w:t>jeu de</w:t>
      </w:r>
      <w:r>
        <w:br/>
        <w:t>l’amour, ébats,</w:t>
      </w:r>
      <w:r>
        <w:rPr>
          <w:rStyle w:val="Corpodeltesto20595ptNoncorsivo"/>
        </w:rPr>
        <w:t xml:space="preserve"> *400 ; al ju de verité (metre qqn),/m&gt;e </w:t>
      </w:r>
      <w:r>
        <w:t>prêter</w:t>
      </w:r>
      <w:r>
        <w:br/>
        <w:t>serment à (qqn), obtenir de (qqn) sa promesse,</w:t>
      </w:r>
      <w:r>
        <w:rPr>
          <w:rStyle w:val="Corpodeltesto20595ptNoncorsivo"/>
        </w:rPr>
        <w:t xml:space="preserve"> *1774 ; al jeu de</w:t>
      </w:r>
      <w:r>
        <w:rPr>
          <w:rStyle w:val="Corpodeltesto20595ptNoncorsivo"/>
        </w:rPr>
        <w:br/>
        <w:t>verité (prendre qqn)</w:t>
      </w:r>
      <w:r>
        <w:t>, faire prêter serment à (qqn),</w:t>
      </w:r>
      <w:r>
        <w:rPr>
          <w:rStyle w:val="Corpodeltesto20595ptNoncorsivo"/>
        </w:rPr>
        <w:t xml:space="preserve"> 2186.</w:t>
      </w:r>
      <w:r>
        <w:rPr>
          <w:rStyle w:val="Corpodeltesto20595ptNoncorsivo"/>
        </w:rPr>
        <w:br/>
        <w:t xml:space="preserve">jiier, </w:t>
      </w:r>
      <w:r>
        <w:t>v. intr., jouer d’un instrument de musique,</w:t>
      </w:r>
      <w:r>
        <w:rPr>
          <w:rStyle w:val="Corpodeltesto20595ptNoncorsivo"/>
        </w:rPr>
        <w:t xml:space="preserve"> 6709 ; </w:t>
      </w:r>
      <w:r>
        <w:t>v. pron., se</w:t>
      </w:r>
      <w:r>
        <w:br/>
        <w:t>divertir,</w:t>
      </w:r>
      <w:r>
        <w:rPr>
          <w:rStyle w:val="Corpodeltesto20595ptNoncorsivo"/>
        </w:rPr>
        <w:t xml:space="preserve"> 7404.</w:t>
      </w:r>
    </w:p>
    <w:p w14:paraId="5C267683" w14:textId="77777777" w:rsidR="009A1B5B" w:rsidRDefault="004E42D2">
      <w:pPr>
        <w:pStyle w:val="Corpodeltesto2050"/>
        <w:shd w:val="clear" w:color="auto" w:fill="auto"/>
        <w:ind w:firstLine="0"/>
      </w:pPr>
      <w:r>
        <w:rPr>
          <w:rStyle w:val="Corpodeltesto20595ptNoncorsivo"/>
        </w:rPr>
        <w:t xml:space="preserve">jugement, </w:t>
      </w:r>
      <w:r>
        <w:t>s. m., Jugement dernier,</w:t>
      </w:r>
      <w:r>
        <w:rPr>
          <w:rStyle w:val="Corpodeltesto20595ptNoncorsivo"/>
        </w:rPr>
        <w:t xml:space="preserve"> 275, 1561.</w:t>
      </w:r>
      <w:r>
        <w:rPr>
          <w:rStyle w:val="Corpodeltesto20595ptNoncorsivo"/>
        </w:rPr>
        <w:br/>
        <w:t xml:space="preserve">juïse, </w:t>
      </w:r>
      <w:r>
        <w:rPr>
          <w:rStyle w:val="Corpodeltesto20585ptNoncorsivo"/>
        </w:rPr>
        <w:t>5</w:t>
      </w:r>
      <w:r>
        <w:rPr>
          <w:rStyle w:val="Corpodeltesto20595ptNoncorsivo"/>
        </w:rPr>
        <w:t xml:space="preserve">. </w:t>
      </w:r>
      <w:r>
        <w:t>m., Jugement dernier,</w:t>
      </w:r>
      <w:r>
        <w:rPr>
          <w:rStyle w:val="Corpodeltesto20595ptNoncorsivo"/>
        </w:rPr>
        <w:t xml:space="preserve"> 1568.</w:t>
      </w:r>
      <w:r>
        <w:rPr>
          <w:rStyle w:val="Corpodeltesto20595ptNoncorsivo"/>
        </w:rPr>
        <w:br/>
        <w:t xml:space="preserve">jurent, </w:t>
      </w:r>
      <w:r>
        <w:t>pas. 6 de</w:t>
      </w:r>
      <w:r>
        <w:rPr>
          <w:rStyle w:val="Corpodeltesto20595ptNoncorsivo"/>
        </w:rPr>
        <w:t xml:space="preserve"> jesir </w:t>
      </w:r>
      <w:r>
        <w:t>(voir</w:t>
      </w:r>
      <w:r>
        <w:rPr>
          <w:rStyle w:val="Corpodeltesto20595ptNoncorsivo"/>
        </w:rPr>
        <w:t xml:space="preserve"> jesìr), 2691, 6809.</w:t>
      </w:r>
      <w:r>
        <w:rPr>
          <w:rStyle w:val="Corpodeltesto20595ptNoncorsivo"/>
        </w:rPr>
        <w:br/>
        <w:t xml:space="preserve">jurer, </w:t>
      </w:r>
      <w:r>
        <w:t>v. tr., promettre,</w:t>
      </w:r>
      <w:r>
        <w:rPr>
          <w:rStyle w:val="Corpodeltesto20595ptNoncorsivo"/>
        </w:rPr>
        <w:t xml:space="preserve"> 5683 ; jurer la teste et les eus, </w:t>
      </w:r>
      <w:r>
        <w:t>promettre</w:t>
      </w:r>
      <w:r>
        <w:br/>
        <w:t>solennellement sur sa personne,</w:t>
      </w:r>
      <w:r>
        <w:rPr>
          <w:rStyle w:val="Corpodeltesto20595ptNoncorsivo"/>
        </w:rPr>
        <w:t xml:space="preserve"> </w:t>
      </w:r>
      <w:r>
        <w:rPr>
          <w:rStyle w:val="Corpodeltesto20585ptNoncorsivo"/>
        </w:rPr>
        <w:t>2212</w:t>
      </w:r>
      <w:r>
        <w:rPr>
          <w:rStyle w:val="Corpodeltesto20595ptNoncorsivo"/>
        </w:rPr>
        <w:t xml:space="preserve"> ; jurer la mort de, </w:t>
      </w:r>
      <w:r>
        <w:t>pro-</w:t>
      </w:r>
      <w:r>
        <w:br/>
        <w:t>mettre de mettre à mort,</w:t>
      </w:r>
      <w:r>
        <w:rPr>
          <w:rStyle w:val="Corpodeltesto20595ptNoncorsivo"/>
        </w:rPr>
        <w:t xml:space="preserve"> 44.</w:t>
      </w:r>
    </w:p>
    <w:p w14:paraId="4A9D6E8F" w14:textId="77777777" w:rsidR="009A1B5B" w:rsidRDefault="004E42D2">
      <w:pPr>
        <w:pStyle w:val="Corpodeltesto2040"/>
        <w:shd w:val="clear" w:color="auto" w:fill="auto"/>
        <w:ind w:left="360"/>
      </w:pPr>
      <w:r>
        <w:t xml:space="preserve">jus, </w:t>
      </w:r>
      <w:r>
        <w:rPr>
          <w:rStyle w:val="Corpodeltesto2048ptCorsivo"/>
        </w:rPr>
        <w:t>adv., à terre,</w:t>
      </w:r>
      <w:r>
        <w:t xml:space="preserve"> 2259 ; recolcer jus le chief, </w:t>
      </w:r>
      <w:r>
        <w:rPr>
          <w:rStyle w:val="Corpodeltesto2048ptCorsivo"/>
        </w:rPr>
        <w:t>reposer la tête,</w:t>
      </w:r>
      <w:r>
        <w:t xml:space="preserve"> 82,</w:t>
      </w:r>
      <w:r>
        <w:br/>
        <w:t xml:space="preserve">100 ; jecter jus, </w:t>
      </w:r>
      <w:r>
        <w:rPr>
          <w:rStyle w:val="Corpodeltesto2048ptCorsivo"/>
        </w:rPr>
        <w:t>jeter à terre,</w:t>
      </w:r>
      <w:r>
        <w:t xml:space="preserve"> 1063, a la terre porter jus, </w:t>
      </w:r>
      <w:r>
        <w:rPr>
          <w:rStyle w:val="Corpodeltesto2048ptCorsivo"/>
        </w:rPr>
        <w:t>jeter</w:t>
      </w:r>
    </w:p>
    <w:p w14:paraId="14A73E2A" w14:textId="77777777" w:rsidR="009A1B5B" w:rsidRDefault="004E42D2">
      <w:pPr>
        <w:pStyle w:val="Corpodeltesto2040"/>
        <w:shd w:val="clear" w:color="auto" w:fill="auto"/>
        <w:spacing w:line="221" w:lineRule="exact"/>
        <w:ind w:firstLine="360"/>
      </w:pPr>
      <w:r>
        <w:rPr>
          <w:rStyle w:val="Corpodeltesto2048ptCorsivo"/>
        </w:rPr>
        <w:t>à terre,</w:t>
      </w:r>
      <w:r>
        <w:t xml:space="preserve"> 3431 ; estre a terre jus, </w:t>
      </w:r>
      <w:r>
        <w:rPr>
          <w:rStyle w:val="Corpodeltesto2048ptCorsivo"/>
        </w:rPr>
        <w:t>être à terre,</w:t>
      </w:r>
      <w:r>
        <w:t xml:space="preserve"> 3483 ;. jus metre,</w:t>
      </w:r>
      <w:r>
        <w:br/>
        <w:t xml:space="preserve">metre jus, </w:t>
      </w:r>
      <w:r>
        <w:rPr>
          <w:rStyle w:val="Corpodeltesto2048ptCorsivo"/>
        </w:rPr>
        <w:t>descendre,</w:t>
      </w:r>
      <w:r>
        <w:t xml:space="preserve"> 3124, 3133, </w:t>
      </w:r>
      <w:r>
        <w:rPr>
          <w:rStyle w:val="Corpodeltesto2048ptCorsivo"/>
        </w:rPr>
        <w:t>descendre (qqn) de cheval,</w:t>
      </w:r>
      <w:r>
        <w:rPr>
          <w:rStyle w:val="Corpodeltesto2048ptCorsivo"/>
        </w:rPr>
        <w:br/>
      </w:r>
      <w:r>
        <w:t xml:space="preserve">6657, </w:t>
      </w:r>
      <w:r>
        <w:rPr>
          <w:rStyle w:val="Corpodeltesto2048ptCorsivo"/>
        </w:rPr>
        <w:t>baisser, poser,</w:t>
      </w:r>
      <w:r>
        <w:t xml:space="preserve"> 4070 ; descendre jus de, </w:t>
      </w:r>
      <w:r>
        <w:rPr>
          <w:rStyle w:val="Corpodeltesto2048ptCorsivo"/>
        </w:rPr>
        <w:t>descendre de,</w:t>
      </w:r>
      <w:r>
        <w:rPr>
          <w:rStyle w:val="Corpodeltesto2048ptCorsivo"/>
        </w:rPr>
        <w:br/>
      </w:r>
      <w:r>
        <w:t xml:space="preserve">3130 ; abatre jus, </w:t>
      </w:r>
      <w:r>
        <w:rPr>
          <w:rStyle w:val="Corpodeltesto2048ptCorsivo"/>
        </w:rPr>
        <w:t>abattre,</w:t>
      </w:r>
      <w:r>
        <w:t xml:space="preserve"> 3538, 3733.</w:t>
      </w:r>
      <w:r>
        <w:br/>
        <w:t xml:space="preserve">juste, justes de </w:t>
      </w:r>
      <w:r>
        <w:rPr>
          <w:rStyle w:val="Corpodeltesto2048ptCorsivo"/>
        </w:rPr>
        <w:t>(CSS), adj., lavé de, libéré de,</w:t>
      </w:r>
      <w:r>
        <w:t xml:space="preserve"> *261.</w:t>
      </w:r>
    </w:p>
    <w:p w14:paraId="6F089F68" w14:textId="77777777" w:rsidR="009A1B5B" w:rsidRDefault="004E42D2">
      <w:pPr>
        <w:pStyle w:val="Corpodeltesto2040"/>
        <w:shd w:val="clear" w:color="auto" w:fill="auto"/>
        <w:spacing w:line="221" w:lineRule="exact"/>
        <w:ind w:firstLine="0"/>
      </w:pPr>
      <w:r>
        <w:t xml:space="preserve">lcarole </w:t>
      </w:r>
      <w:r>
        <w:rPr>
          <w:rStyle w:val="Corpodeltesto2048ptCorsivo"/>
        </w:rPr>
        <w:t>(voir</w:t>
      </w:r>
      <w:r>
        <w:t xml:space="preserve"> carole), 6417.</w:t>
      </w:r>
    </w:p>
    <w:p w14:paraId="38D843EE" w14:textId="77777777" w:rsidR="009A1B5B" w:rsidRDefault="004E42D2">
      <w:pPr>
        <w:pStyle w:val="Corpodeltesto2040"/>
        <w:shd w:val="clear" w:color="auto" w:fill="auto"/>
        <w:spacing w:line="221" w:lineRule="exact"/>
        <w:ind w:firstLine="0"/>
      </w:pPr>
      <w:r>
        <w:t xml:space="preserve">kenu </w:t>
      </w:r>
      <w:r>
        <w:rPr>
          <w:rStyle w:val="Corpodeltesto2048ptCorsivo"/>
        </w:rPr>
        <w:t>(voir</w:t>
      </w:r>
      <w:r>
        <w:t xml:space="preserve"> chenu), 7078.</w:t>
      </w:r>
    </w:p>
    <w:p w14:paraId="5BB2D1B5" w14:textId="77777777" w:rsidR="009A1B5B" w:rsidRDefault="004E42D2">
      <w:pPr>
        <w:pStyle w:val="Corpodeltesto2040"/>
        <w:shd w:val="clear" w:color="auto" w:fill="auto"/>
        <w:spacing w:line="221" w:lineRule="exact"/>
        <w:ind w:firstLine="0"/>
      </w:pPr>
      <w:r>
        <w:t xml:space="preserve">keu, </w:t>
      </w:r>
      <w:r>
        <w:rPr>
          <w:rStyle w:val="Corpodeltesto2048ptCorsivo"/>
        </w:rPr>
        <w:t>s. m., cuisinier,</w:t>
      </w:r>
      <w:r>
        <w:t xml:space="preserve"> 1334, 6431.</w:t>
      </w:r>
    </w:p>
    <w:p w14:paraId="7623FB32" w14:textId="77777777" w:rsidR="009A1B5B" w:rsidRDefault="004E42D2">
      <w:pPr>
        <w:pStyle w:val="Corpodeltesto2040"/>
        <w:shd w:val="clear" w:color="auto" w:fill="auto"/>
        <w:spacing w:line="221" w:lineRule="exact"/>
        <w:ind w:firstLine="0"/>
      </w:pPr>
      <w:r>
        <w:t xml:space="preserve">keiis, </w:t>
      </w:r>
      <w:r>
        <w:rPr>
          <w:rStyle w:val="Corpodeltesto2048ptCorsivo"/>
        </w:rPr>
        <w:t>p. pa. de</w:t>
      </w:r>
      <w:r>
        <w:t xml:space="preserve"> keoir </w:t>
      </w:r>
      <w:r>
        <w:rPr>
          <w:rStyle w:val="Corpodeltesto2048ptCorsivo"/>
        </w:rPr>
        <w:t>(voir</w:t>
      </w:r>
      <w:r>
        <w:t xml:space="preserve"> cheoir), 5262.</w:t>
      </w:r>
    </w:p>
    <w:p w14:paraId="5D68A353" w14:textId="77777777" w:rsidR="009A1B5B" w:rsidRDefault="004E42D2">
      <w:pPr>
        <w:pStyle w:val="Corpodeltesto2040"/>
        <w:shd w:val="clear" w:color="auto" w:fill="auto"/>
        <w:spacing w:line="221" w:lineRule="exact"/>
        <w:ind w:firstLine="0"/>
      </w:pPr>
      <w:r>
        <w:t>ki, = qui, 2156, 2334, 2438, etc.</w:t>
      </w:r>
    </w:p>
    <w:p w14:paraId="124E923A" w14:textId="77777777" w:rsidR="009A1B5B" w:rsidRDefault="004E42D2">
      <w:pPr>
        <w:pStyle w:val="Corpodeltesto2040"/>
        <w:shd w:val="clear" w:color="auto" w:fill="auto"/>
        <w:spacing w:line="221" w:lineRule="exact"/>
        <w:ind w:firstLine="0"/>
      </w:pPr>
      <w:r>
        <w:t xml:space="preserve">kieche, </w:t>
      </w:r>
      <w:r>
        <w:rPr>
          <w:rStyle w:val="Corpodeltesto2048ptCorsivo"/>
        </w:rPr>
        <w:t>subj. prés. 3 de</w:t>
      </w:r>
      <w:r>
        <w:t xml:space="preserve"> cheoir </w:t>
      </w:r>
      <w:r>
        <w:rPr>
          <w:rStyle w:val="Corpodeltesto2048ptCorsivo"/>
        </w:rPr>
        <w:t>(voír</w:t>
      </w:r>
      <w:r>
        <w:t xml:space="preserve"> cheoir), 5577.</w:t>
      </w:r>
    </w:p>
    <w:p w14:paraId="6B4C8433" w14:textId="77777777" w:rsidR="009A1B5B" w:rsidRDefault="004E42D2">
      <w:pPr>
        <w:pStyle w:val="Corpodeltesto2040"/>
        <w:shd w:val="clear" w:color="auto" w:fill="auto"/>
        <w:spacing w:line="221" w:lineRule="exact"/>
        <w:ind w:firstLine="0"/>
      </w:pPr>
      <w:r>
        <w:t xml:space="preserve">la, </w:t>
      </w:r>
      <w:r>
        <w:rPr>
          <w:rStyle w:val="Corpodeltesto2048ptCorsivo"/>
        </w:rPr>
        <w:t>adv., là,</w:t>
      </w:r>
      <w:r>
        <w:t xml:space="preserve"> 1026, 2463, 3649, 4784, 4809, etc., </w:t>
      </w:r>
      <w:r>
        <w:rPr>
          <w:rStyle w:val="Corpodeltesto2048ptCorsivo"/>
        </w:rPr>
        <w:t>là-bas,</w:t>
      </w:r>
      <w:r>
        <w:t xml:space="preserve"> 5472,</w:t>
      </w:r>
      <w:r>
        <w:br/>
        <w:t xml:space="preserve">5957 ; la dedens, </w:t>
      </w:r>
      <w:r>
        <w:rPr>
          <w:rStyle w:val="Corpodeltesto2048ptCorsivo"/>
        </w:rPr>
        <w:t>à Vintérieur,</w:t>
      </w:r>
      <w:r>
        <w:t xml:space="preserve"> 154.</w:t>
      </w:r>
      <w:r>
        <w:br/>
        <w:t xml:space="preserve">laborage, </w:t>
      </w:r>
      <w:r>
        <w:rPr>
          <w:rStyle w:val="Corpodeltesto2048ptCorsivo"/>
        </w:rPr>
        <w:t>s. m., terres cultivées,</w:t>
      </w:r>
      <w:r>
        <w:t xml:space="preserve"> 2658, 6205.</w:t>
      </w:r>
      <w:r>
        <w:br/>
        <w:t xml:space="preserve">lachier, lacier, </w:t>
      </w:r>
      <w:r>
        <w:rPr>
          <w:rStyle w:val="Corpodeltesto2048ptCorsivo"/>
        </w:rPr>
        <w:t>v. tr., attacher, fixer,</w:t>
      </w:r>
      <w:r>
        <w:t xml:space="preserve"> 4142, 4143, 5212 ; lachié,</w:t>
      </w:r>
      <w:r>
        <w:br/>
      </w:r>
      <w:r>
        <w:rPr>
          <w:rStyle w:val="Corpodeltesto2048ptCorsivo"/>
        </w:rPr>
        <w:t>p. pa., attaché, fixé,</w:t>
      </w:r>
      <w:r>
        <w:t xml:space="preserve"> 5243 ; lacies, </w:t>
      </w:r>
      <w:r>
        <w:rPr>
          <w:rStyle w:val="Corpodeltesto2048ptCorsivo"/>
        </w:rPr>
        <w:t xml:space="preserve">p. </w:t>
      </w:r>
      <w:r>
        <w:rPr>
          <w:rStyle w:val="Corpodeltesto2048ptCorsivo"/>
          <w:lang w:val="en-US" w:eastAsia="en-US" w:bidi="en-US"/>
        </w:rPr>
        <w:t xml:space="preserve">pa.fi. </w:t>
      </w:r>
      <w:r>
        <w:rPr>
          <w:rStyle w:val="Corpodeltesto2048ptCorsivo"/>
        </w:rPr>
        <w:t>píc. (CKP), atta-</w:t>
      </w:r>
      <w:r>
        <w:rPr>
          <w:rStyle w:val="Corpodeltesto2048ptCorsivo"/>
        </w:rPr>
        <w:br/>
        <w:t>chées,</w:t>
      </w:r>
      <w:r>
        <w:t xml:space="preserve"> 4119.</w:t>
      </w:r>
    </w:p>
    <w:p w14:paraId="71787D27" w14:textId="77777777" w:rsidR="009A1B5B" w:rsidRDefault="004E42D2">
      <w:pPr>
        <w:pStyle w:val="Corpodeltesto2040"/>
        <w:shd w:val="clear" w:color="auto" w:fill="auto"/>
        <w:spacing w:line="221" w:lineRule="exact"/>
        <w:ind w:firstLine="0"/>
      </w:pPr>
      <w:r>
        <w:t xml:space="preserve">lai, </w:t>
      </w:r>
      <w:r>
        <w:rPr>
          <w:rStyle w:val="Corpodeltesto2048ptCorsivo"/>
        </w:rPr>
        <w:t>s. m., lac,</w:t>
      </w:r>
      <w:r>
        <w:t xml:space="preserve"> *345, 544.</w:t>
      </w:r>
    </w:p>
    <w:p w14:paraId="36663F46" w14:textId="77777777" w:rsidR="009A1B5B" w:rsidRDefault="004E42D2">
      <w:pPr>
        <w:pStyle w:val="Corpodeltesto2050"/>
        <w:shd w:val="clear" w:color="auto" w:fill="auto"/>
        <w:spacing w:line="221" w:lineRule="exact"/>
        <w:ind w:firstLine="0"/>
      </w:pPr>
      <w:r>
        <w:rPr>
          <w:rStyle w:val="Corpodeltesto20595ptNoncorsivo"/>
        </w:rPr>
        <w:t xml:space="preserve">lai, </w:t>
      </w:r>
      <w:r>
        <w:t>s. m., petit poème,</w:t>
      </w:r>
      <w:r>
        <w:rPr>
          <w:rStyle w:val="Corpodeltesto20595ptNoncorsivo"/>
        </w:rPr>
        <w:t xml:space="preserve"> 346, </w:t>
      </w:r>
      <w:r>
        <w:rPr>
          <w:rStyle w:val="Corpodeltesto20585ptNoncorsivo"/>
        </w:rPr>
        <w:t>6688</w:t>
      </w:r>
      <w:r>
        <w:rPr>
          <w:rStyle w:val="Corpodeltesto20595ptNoncorsivo"/>
        </w:rPr>
        <w:t>.</w:t>
      </w:r>
    </w:p>
    <w:p w14:paraId="0B962EE2" w14:textId="77777777" w:rsidR="009A1B5B" w:rsidRDefault="004E42D2">
      <w:pPr>
        <w:pStyle w:val="Corpodeltesto2050"/>
        <w:shd w:val="clear" w:color="auto" w:fill="auto"/>
        <w:spacing w:line="221" w:lineRule="exact"/>
        <w:ind w:firstLine="0"/>
      </w:pPr>
      <w:r>
        <w:rPr>
          <w:rStyle w:val="Corpodeltesto20595ptNoncorsivo"/>
        </w:rPr>
        <w:t xml:space="preserve">lai, </w:t>
      </w:r>
      <w:r>
        <w:rPr>
          <w:rStyle w:val="Corpodeltesto205PalatinoLinotype6ptNoncorsivo"/>
        </w:rPr>
        <w:t>5</w:t>
      </w:r>
      <w:r>
        <w:rPr>
          <w:rStyle w:val="Corpodeltesto205ArialNarrow45ptGrassettoNoncorsivo"/>
        </w:rPr>
        <w:t xml:space="preserve">. </w:t>
      </w:r>
      <w:r>
        <w:t>m., laïc, séculier, qui n’a pas d’engagement avec l’Eglise,</w:t>
      </w:r>
      <w:r>
        <w:rPr>
          <w:rStyle w:val="Corpodeltesto20595ptNoncorsivo"/>
        </w:rPr>
        <w:t xml:space="preserve"> 6357.</w:t>
      </w:r>
      <w:r>
        <w:rPr>
          <w:rStyle w:val="Corpodeltesto20595ptNoncorsivo"/>
        </w:rPr>
        <w:br/>
        <w:t xml:space="preserve">laidement, </w:t>
      </w:r>
      <w:r>
        <w:t>adv., de façon si désagréable,</w:t>
      </w:r>
      <w:r>
        <w:rPr>
          <w:rStyle w:val="Corpodeltesto20595ptNoncorsivo"/>
        </w:rPr>
        <w:t xml:space="preserve"> 3701, </w:t>
      </w:r>
      <w:r>
        <w:t>de manière outra-</w:t>
      </w:r>
      <w:r>
        <w:br/>
        <w:t>geante,</w:t>
      </w:r>
      <w:r>
        <w:rPr>
          <w:rStyle w:val="Corpodeltesto20595ptNoncorsivo"/>
        </w:rPr>
        <w:t xml:space="preserve"> 4029, 4581, 7668, </w:t>
      </w:r>
      <w:r>
        <w:t>de maníère disgracieuse,</w:t>
      </w:r>
      <w:r>
        <w:rPr>
          <w:rStyle w:val="Corpodeltesto20595ptNoncorsivo"/>
        </w:rPr>
        <w:t xml:space="preserve"> 4625, 4628.</w:t>
      </w:r>
      <w:r>
        <w:rPr>
          <w:rStyle w:val="Corpodeltesto20595ptNoncorsivo"/>
        </w:rPr>
        <w:br/>
        <w:t xml:space="preserve">laidir, </w:t>
      </w:r>
      <w:r>
        <w:t>v. tr., malmener,</w:t>
      </w:r>
      <w:r>
        <w:rPr>
          <w:rStyle w:val="Corpodeltesto20595ptNoncorsivo"/>
        </w:rPr>
        <w:t xml:space="preserve"> 3608, 4045, 5758.</w:t>
      </w:r>
      <w:r>
        <w:rPr>
          <w:rStyle w:val="Corpodeltesto20595ptNoncorsivo"/>
        </w:rPr>
        <w:br/>
        <w:t xml:space="preserve">laidure, </w:t>
      </w:r>
      <w:r>
        <w:rPr>
          <w:rStyle w:val="Corpodeltesto205Spaziatura2pt"/>
          <w:i/>
          <w:iCs/>
        </w:rPr>
        <w:t>s.f,</w:t>
      </w:r>
      <w:r>
        <w:t xml:space="preserve"> bassesse,</w:t>
      </w:r>
      <w:r>
        <w:rPr>
          <w:rStyle w:val="Corpodeltesto20595ptNoncorsivo"/>
        </w:rPr>
        <w:t xml:space="preserve"> 7991.</w:t>
      </w:r>
    </w:p>
    <w:p w14:paraId="1B914E66" w14:textId="77777777" w:rsidR="009A1B5B" w:rsidRDefault="004E42D2">
      <w:pPr>
        <w:pStyle w:val="Corpodeltesto2040"/>
        <w:shd w:val="clear" w:color="auto" w:fill="auto"/>
        <w:spacing w:line="221" w:lineRule="exact"/>
        <w:ind w:firstLine="0"/>
      </w:pPr>
      <w:r>
        <w:t xml:space="preserve">laiens, </w:t>
      </w:r>
      <w:r>
        <w:rPr>
          <w:rStyle w:val="Corpodeltesto2048ptCorsivo"/>
        </w:rPr>
        <w:t>adv., là (à l’intérieur),</w:t>
      </w:r>
      <w:r>
        <w:t xml:space="preserve"> 586, 601, 727, 734, 738, 974, 981,</w:t>
      </w:r>
      <w:r>
        <w:br/>
        <w:t xml:space="preserve">1097, 3022, etc. ; par laiens, </w:t>
      </w:r>
      <w:r>
        <w:rPr>
          <w:rStyle w:val="Corpodeltesto2048ptCorsivo"/>
        </w:rPr>
        <w:t>à l’intérieur,</w:t>
      </w:r>
      <w:r>
        <w:t xml:space="preserve"> 6123, 6130.</w:t>
      </w:r>
      <w:r>
        <w:br/>
        <w:t xml:space="preserve">lairai, </w:t>
      </w:r>
      <w:r>
        <w:rPr>
          <w:rStyle w:val="Corpodeltesto2048ptCorsivo"/>
        </w:rPr>
        <w:t>ind.fut. 1 de</w:t>
      </w:r>
      <w:r>
        <w:t xml:space="preserve"> laissier, 1883, 3208, 3248, etc.</w:t>
      </w:r>
      <w:r>
        <w:br/>
        <w:t xml:space="preserve">lairez, </w:t>
      </w:r>
      <w:r>
        <w:rPr>
          <w:rStyle w:val="Corpodeltesto2048ptCorsivo"/>
        </w:rPr>
        <w:t>ind.fut. 5 de</w:t>
      </w:r>
      <w:r>
        <w:t xml:space="preserve"> laissier, 1291, 3205, 3208, etc.</w:t>
      </w:r>
      <w:r>
        <w:br/>
      </w:r>
      <w:r>
        <w:lastRenderedPageBreak/>
        <w:t xml:space="preserve">lairoie, </w:t>
      </w:r>
      <w:r>
        <w:rPr>
          <w:rStyle w:val="Corpodeltesto2048ptCorsivo"/>
        </w:rPr>
        <w:t>cond. 1 de</w:t>
      </w:r>
      <w:r>
        <w:t xml:space="preserve"> laissier, 1469, 1684, 2214, etc.</w:t>
      </w:r>
      <w:r>
        <w:br/>
        <w:t xml:space="preserve">laisse, </w:t>
      </w:r>
      <w:r>
        <w:rPr>
          <w:rStyle w:val="Corpodeltesto2048ptCorsivoSpaziatura2pt"/>
        </w:rPr>
        <w:t>s.f.,</w:t>
      </w:r>
      <w:r>
        <w:rPr>
          <w:rStyle w:val="Corpodeltesto2048ptCorsivo"/>
        </w:rPr>
        <w:t xml:space="preserve"> pièce en vers,</w:t>
      </w:r>
      <w:r>
        <w:t xml:space="preserve"> *7000.</w:t>
      </w:r>
    </w:p>
    <w:p w14:paraId="30795EAC" w14:textId="77777777" w:rsidR="009A1B5B" w:rsidRDefault="004E42D2">
      <w:pPr>
        <w:pStyle w:val="Corpodeltesto2050"/>
        <w:shd w:val="clear" w:color="auto" w:fill="auto"/>
        <w:spacing w:line="221" w:lineRule="exact"/>
        <w:ind w:left="360"/>
      </w:pPr>
      <w:r>
        <w:rPr>
          <w:rStyle w:val="Corpodeltesto20595ptNoncorsivo"/>
        </w:rPr>
        <w:t xml:space="preserve">laissier, </w:t>
      </w:r>
      <w:r>
        <w:t>v. tr., quitter,</w:t>
      </w:r>
      <w:r>
        <w:rPr>
          <w:rStyle w:val="Corpodeltesto20595ptNoncorsivo"/>
        </w:rPr>
        <w:t xml:space="preserve"> 357, 2081, 5220, </w:t>
      </w:r>
      <w:r>
        <w:t>abandonnér,</w:t>
      </w:r>
      <w:r>
        <w:rPr>
          <w:rStyle w:val="Corpodeltesto20595ptNoncorsivo"/>
        </w:rPr>
        <w:t xml:space="preserve"> 1543, 1680,</w:t>
      </w:r>
      <w:r>
        <w:rPr>
          <w:rStyle w:val="Corpodeltesto20595ptNoncorsivo"/>
        </w:rPr>
        <w:br/>
        <w:t xml:space="preserve">1872, 1883, </w:t>
      </w:r>
      <w:r>
        <w:t>renoncer à,</w:t>
      </w:r>
      <w:r>
        <w:rPr>
          <w:rStyle w:val="Corpodeltesto20595ptNoncorsivo"/>
        </w:rPr>
        <w:t xml:space="preserve"> 2885, 6764, 6999 ; + que, </w:t>
      </w:r>
      <w:r>
        <w:t>renoncer</w:t>
      </w:r>
      <w:r>
        <w:br/>
        <w:t>aufiait que,</w:t>
      </w:r>
      <w:r>
        <w:rPr>
          <w:rStyle w:val="Corpodeltesto20595ptNoncorsivo"/>
        </w:rPr>
        <w:t xml:space="preserve"> 2819 ; </w:t>
      </w:r>
      <w:r>
        <w:t>(avec une négation)</w:t>
      </w:r>
      <w:r>
        <w:rPr>
          <w:rStyle w:val="Corpodeltesto20595ptNoncorsivo"/>
        </w:rPr>
        <w:t xml:space="preserve"> + que, </w:t>
      </w:r>
      <w:r>
        <w:t>ne pas renoncer au</w:t>
      </w:r>
    </w:p>
    <w:p w14:paraId="3B31A821" w14:textId="77777777" w:rsidR="009A1B5B" w:rsidRDefault="004E42D2">
      <w:pPr>
        <w:pStyle w:val="Corpodeltesto2050"/>
        <w:shd w:val="clear" w:color="auto" w:fill="auto"/>
        <w:spacing w:line="221" w:lineRule="exact"/>
        <w:ind w:firstLine="360"/>
      </w:pPr>
      <w:r>
        <w:t>fait que,</w:t>
      </w:r>
      <w:r>
        <w:rPr>
          <w:rStyle w:val="Corpodeltesto20595ptNoncorsivo"/>
        </w:rPr>
        <w:t xml:space="preserve"> 3783, 6526, 7635 ; laissier ester, </w:t>
      </w:r>
      <w:r>
        <w:t>abandonner,</w:t>
      </w:r>
      <w:r>
        <w:rPr>
          <w:rStyle w:val="Corpodeltesto20595ptNoncorsivo"/>
        </w:rPr>
        <w:t xml:space="preserve"> </w:t>
      </w:r>
      <w:r>
        <w:rPr>
          <w:rStyle w:val="Corpodeltesto20585ptNoncorsivo"/>
        </w:rPr>
        <w:t>741</w:t>
      </w:r>
      <w:r>
        <w:rPr>
          <w:rStyle w:val="Corpodeltesto20585ptNoncorsivo"/>
        </w:rPr>
        <w:br/>
      </w:r>
      <w:r>
        <w:rPr>
          <w:rStyle w:val="Corpodeltesto20595ptNoncorsivo"/>
        </w:rPr>
        <w:t xml:space="preserve">1332, 2750, 3248, 4864 ; laissier corre, </w:t>
      </w:r>
      <w:r>
        <w:t>s’élancer, se prêcipiter</w:t>
      </w:r>
      <w:r>
        <w:br/>
      </w:r>
      <w:r>
        <w:rPr>
          <w:rStyle w:val="Corpodeltesto20595ptNoncorsivo"/>
        </w:rPr>
        <w:t xml:space="preserve">4186, 4293 ; </w:t>
      </w:r>
      <w:r>
        <w:t>v. intr.</w:t>
      </w:r>
      <w:r>
        <w:rPr>
          <w:rStyle w:val="Corpodeltesto20595ptNoncorsivo"/>
        </w:rPr>
        <w:t xml:space="preserve"> + a, </w:t>
      </w:r>
      <w:r>
        <w:t>cesser de,</w:t>
      </w:r>
      <w:r>
        <w:rPr>
          <w:rStyle w:val="Corpodeltesto20595ptNoncorsivo"/>
        </w:rPr>
        <w:t xml:space="preserve"> 1712 ; </w:t>
      </w:r>
      <w:r>
        <w:t>v. pron.,</w:t>
      </w:r>
      <w:r>
        <w:rPr>
          <w:rStyle w:val="Corpodeltesto20595ptNoncorsivo"/>
        </w:rPr>
        <w:t xml:space="preserve"> soi laissiet</w:t>
      </w:r>
      <w:r>
        <w:rPr>
          <w:rStyle w:val="Corpodeltesto20595ptNoncorsivo"/>
        </w:rPr>
        <w:br/>
        <w:t xml:space="preserve">+ </w:t>
      </w:r>
      <w:r>
        <w:t>inf, se laísser</w:t>
      </w:r>
      <w:r>
        <w:rPr>
          <w:rStyle w:val="Corpodeltesto20595ptNoncorsivo"/>
        </w:rPr>
        <w:t xml:space="preserve"> + </w:t>
      </w:r>
      <w:r>
        <w:rPr>
          <w:rStyle w:val="Corpodeltesto2051"/>
          <w:i/>
          <w:iCs/>
        </w:rPr>
        <w:t>inf,</w:t>
      </w:r>
      <w:r>
        <w:t xml:space="preserve"> sefaire</w:t>
      </w:r>
      <w:r>
        <w:rPr>
          <w:rStyle w:val="Corpodeltesto20595ptNoncorsivo"/>
        </w:rPr>
        <w:t xml:space="preserve"> + </w:t>
      </w:r>
      <w:r>
        <w:t>inf,</w:t>
      </w:r>
      <w:r>
        <w:rPr>
          <w:rStyle w:val="Corpodeltesto20595ptNoncorsivo"/>
        </w:rPr>
        <w:t xml:space="preserve"> 7167, 7194.</w:t>
      </w:r>
      <w:r>
        <w:rPr>
          <w:rStyle w:val="Corpodeltesto20595ptNoncorsivo"/>
        </w:rPr>
        <w:br/>
        <w:t xml:space="preserve">laist, </w:t>
      </w:r>
      <w:r>
        <w:t>subj. prés. 3 de</w:t>
      </w:r>
      <w:r>
        <w:rPr>
          <w:rStyle w:val="Corpodeltesto20595ptNoncorsivo"/>
        </w:rPr>
        <w:t xml:space="preserve"> laissier, 1680, 2002.</w:t>
      </w:r>
      <w:r>
        <w:rPr>
          <w:rStyle w:val="Corpodeltesto20595ptNoncorsivo"/>
        </w:rPr>
        <w:br/>
        <w:t xml:space="preserve">lait, </w:t>
      </w:r>
      <w:r>
        <w:t>adj., ajfreux, funeste,</w:t>
      </w:r>
      <w:r>
        <w:rPr>
          <w:rStyle w:val="Corpodeltesto20595ptNoncorsivo"/>
        </w:rPr>
        <w:t xml:space="preserve"> 1193, 1580, </w:t>
      </w:r>
      <w:r>
        <w:t>horrible, hideux,</w:t>
      </w:r>
      <w:r>
        <w:rPr>
          <w:rStyle w:val="Corpodeltesto20595ptNoncorsivo"/>
        </w:rPr>
        <w:t xml:space="preserve"> 5533;</w:t>
      </w:r>
      <w:r>
        <w:rPr>
          <w:rStyle w:val="Corpodeltesto20595ptNoncorsivo"/>
        </w:rPr>
        <w:br/>
      </w:r>
      <w:r>
        <w:t>empl. subst.,</w:t>
      </w:r>
      <w:r>
        <w:rPr>
          <w:rStyle w:val="Corpodeltesto20595ptNoncorsivo"/>
        </w:rPr>
        <w:t xml:space="preserve"> faire lait, </w:t>
      </w:r>
      <w:r>
        <w:t>agir de façon horrible,</w:t>
      </w:r>
      <w:r>
        <w:rPr>
          <w:rStyle w:val="Corpodeltesto20595ptNoncorsivo"/>
        </w:rPr>
        <w:t xml:space="preserve"> 7239 ; qui qu</w:t>
      </w:r>
      <w:r>
        <w:rPr>
          <w:rStyle w:val="Corpodeltesto20595ptNoncorsivo"/>
          <w:vertAlign w:val="subscript"/>
        </w:rPr>
        <w:t>e</w:t>
      </w:r>
      <w:r>
        <w:rPr>
          <w:rStyle w:val="Corpodeltesto20595ptNoncorsivo"/>
          <w:vertAlign w:val="subscript"/>
        </w:rPr>
        <w:br/>
      </w:r>
      <w:r>
        <w:rPr>
          <w:rStyle w:val="Corpodeltesto20595ptNoncorsivo"/>
        </w:rPr>
        <w:t xml:space="preserve">soit lait, </w:t>
      </w:r>
      <w:r>
        <w:t>d qui que cela déplaise,</w:t>
      </w:r>
      <w:r>
        <w:rPr>
          <w:rStyle w:val="Corpodeltesto20595ptNoncorsivo"/>
        </w:rPr>
        <w:t xml:space="preserve"> 7802.</w:t>
      </w:r>
      <w:r>
        <w:rPr>
          <w:rStyle w:val="Corpodeltesto20595ptNoncorsivo"/>
        </w:rPr>
        <w:br/>
        <w:t xml:space="preserve">lambre, </w:t>
      </w:r>
      <w:r>
        <w:t>s. m.,</w:t>
      </w:r>
      <w:r>
        <w:rPr>
          <w:rStyle w:val="Corpodeltesto20595ptNoncorsivo"/>
        </w:rPr>
        <w:t xml:space="preserve"> a lambre, </w:t>
      </w:r>
      <w:r>
        <w:t>loc., avec un revêtement de lambris,</w:t>
      </w:r>
      <w:r>
        <w:rPr>
          <w:rStyle w:val="Corpodeltesto20595ptNoncorsivo"/>
        </w:rPr>
        <w:t xml:space="preserve"> 15698.</w:t>
      </w:r>
      <w:r>
        <w:rPr>
          <w:rStyle w:val="Corpodeltesto20595ptNoncorsivo"/>
        </w:rPr>
        <w:br/>
        <w:t xml:space="preserve">lambroissie, </w:t>
      </w:r>
      <w:r>
        <w:t>p. pa.</w:t>
      </w:r>
      <w:r>
        <w:rPr>
          <w:rStyle w:val="Corpodeltesto20595ptNoncorsivo"/>
        </w:rPr>
        <w:t xml:space="preserve"> / </w:t>
      </w:r>
      <w:r>
        <w:t>adj. f pic de</w:t>
      </w:r>
      <w:r>
        <w:rPr>
          <w:rStyle w:val="Corpodeltesto20595ptNoncorsivo"/>
        </w:rPr>
        <w:t xml:space="preserve"> lambroisser, lambrisser, </w:t>
      </w:r>
      <w:r>
        <w:t>lambris-</w:t>
      </w:r>
      <w:r>
        <w:br/>
        <w:t>sée, recouverte de lambris,</w:t>
      </w:r>
      <w:r>
        <w:rPr>
          <w:rStyle w:val="Corpodeltesto20595ptNoncorsivo"/>
        </w:rPr>
        <w:t xml:space="preserve"> 6103.</w:t>
      </w:r>
      <w:r>
        <w:rPr>
          <w:rStyle w:val="Corpodeltesto20595ptNoncorsivo"/>
        </w:rPr>
        <w:br/>
        <w:t xml:space="preserve">lambruis, </w:t>
      </w:r>
      <w:r>
        <w:t>s. m.,</w:t>
      </w:r>
      <w:r>
        <w:rPr>
          <w:rStyle w:val="Corpodeltesto20595ptNoncorsivo"/>
        </w:rPr>
        <w:t xml:space="preserve"> a lambruis, </w:t>
      </w:r>
      <w:r>
        <w:t>recouvert de lambris,</w:t>
      </w:r>
      <w:r>
        <w:rPr>
          <w:rStyle w:val="Corpodeltesto20595ptNoncorsivo"/>
        </w:rPr>
        <w:t xml:space="preserve"> *6632.</w:t>
      </w:r>
      <w:r>
        <w:rPr>
          <w:rStyle w:val="Corpodeltesto20595ptNoncorsivo"/>
        </w:rPr>
        <w:br/>
        <w:t xml:space="preserve">lame, </w:t>
      </w:r>
      <w:r>
        <w:rPr>
          <w:rStyle w:val="Corpodeltesto205Spaziatura2pt"/>
          <w:i/>
          <w:iCs/>
        </w:rPr>
        <w:t>s.f,</w:t>
      </w:r>
      <w:r>
        <w:t xml:space="preserve"> tombeau, 2131.</w:t>
      </w:r>
      <w:r>
        <w:br/>
      </w:r>
      <w:r>
        <w:rPr>
          <w:rStyle w:val="Corpodeltesto20595ptNoncorsivo"/>
        </w:rPr>
        <w:t xml:space="preserve">lanche, </w:t>
      </w:r>
      <w:r>
        <w:rPr>
          <w:rStyle w:val="Corpodeltesto205Spaziatura2pt"/>
          <w:i/>
          <w:iCs/>
        </w:rPr>
        <w:t>s.f,</w:t>
      </w:r>
      <w:r>
        <w:t xml:space="preserve"> lance,</w:t>
      </w:r>
      <w:r>
        <w:rPr>
          <w:rStyle w:val="Corpodeltesto20595ptNoncorsivo"/>
        </w:rPr>
        <w:t xml:space="preserve"> 4229.</w:t>
      </w:r>
    </w:p>
    <w:p w14:paraId="7B0BC3F0" w14:textId="77777777" w:rsidR="009A1B5B" w:rsidRDefault="004E42D2">
      <w:pPr>
        <w:pStyle w:val="Corpodeltesto2040"/>
        <w:shd w:val="clear" w:color="auto" w:fill="auto"/>
        <w:spacing w:line="221" w:lineRule="exact"/>
        <w:ind w:left="360"/>
      </w:pPr>
      <w:r>
        <w:t xml:space="preserve">lancier, lanchier, </w:t>
      </w:r>
      <w:r>
        <w:rPr>
          <w:rStyle w:val="Corpodeltesto2048ptCorsivo"/>
        </w:rPr>
        <w:t>v. tr.,</w:t>
      </w:r>
      <w:r>
        <w:t xml:space="preserve"> lancer (un cheval), </w:t>
      </w:r>
      <w:r>
        <w:rPr>
          <w:rStyle w:val="Corpodeltesto2048ptCorsivo"/>
        </w:rPr>
        <w:t>donner un èlan au</w:t>
      </w:r>
      <w:r>
        <w:rPr>
          <w:rStyle w:val="Corpodeltesto2048ptCorsivo"/>
        </w:rPr>
        <w:br/>
        <w:t>cheval,</w:t>
      </w:r>
      <w:r>
        <w:t xml:space="preserve"> *2237 ; lancer (les poìngs), </w:t>
      </w:r>
      <w:r>
        <w:rPr>
          <w:rStyle w:val="Corpodeltesto2048ptCorsivo"/>
        </w:rPr>
        <w:t>jeter les poings,</w:t>
      </w:r>
      <w:r>
        <w:t xml:space="preserve"> 5551 ;</w:t>
      </w:r>
      <w:r>
        <w:br/>
        <w:t xml:space="preserve">lancer (qqn), </w:t>
      </w:r>
      <w:r>
        <w:rPr>
          <w:rStyle w:val="Corpodeltesto2048ptCorsivo"/>
        </w:rPr>
        <w:t>entraîner rapiâement (qqn),</w:t>
      </w:r>
      <w:r>
        <w:t xml:space="preserve"> 16061 ; </w:t>
      </w:r>
      <w:r>
        <w:rPr>
          <w:rStyle w:val="Corpodeltesto2048ptCorsivo"/>
        </w:rPr>
        <w:t>v. pron.,</w:t>
      </w:r>
      <w:r>
        <w:rPr>
          <w:rStyle w:val="Corpodeltesto2048ptCorsivo"/>
        </w:rPr>
        <w:br/>
        <w:t>s’élancer,</w:t>
      </w:r>
      <w:r>
        <w:t xml:space="preserve"> 805, 2010 ; </w:t>
      </w:r>
      <w:r>
        <w:rPr>
          <w:rStyle w:val="Corpodeltesto2048ptCorsivo"/>
        </w:rPr>
        <w:t>gér.,</w:t>
      </w:r>
      <w:r>
        <w:t xml:space="preserve"> tot en lanchant, </w:t>
      </w:r>
      <w:r>
        <w:rPr>
          <w:rStyle w:val="Corpodeltesto2048ptCorsivo"/>
        </w:rPr>
        <w:t>tout en s’élançant</w:t>
      </w:r>
      <w:r>
        <w:rPr>
          <w:rStyle w:val="Corpodeltesto2048ptCorsivo"/>
        </w:rPr>
        <w:br/>
        <w:t>d’un bond,</w:t>
      </w:r>
      <w:r>
        <w:t xml:space="preserve"> 15549.</w:t>
      </w:r>
    </w:p>
    <w:p w14:paraId="0D68D91C" w14:textId="77777777" w:rsidR="009A1B5B" w:rsidRDefault="004E42D2">
      <w:pPr>
        <w:pStyle w:val="Corpodeltesto2050"/>
        <w:shd w:val="clear" w:color="auto" w:fill="auto"/>
        <w:spacing w:line="221" w:lineRule="exact"/>
        <w:ind w:firstLine="0"/>
      </w:pPr>
      <w:r>
        <w:rPr>
          <w:rStyle w:val="Corpodeltesto20595ptNoncorsivo"/>
        </w:rPr>
        <w:t xml:space="preserve">lande, </w:t>
      </w:r>
      <w:r>
        <w:rPr>
          <w:rStyle w:val="Corpodeltesto205Spaziatura2pt"/>
          <w:i/>
          <w:iCs/>
        </w:rPr>
        <w:t>s.f,</w:t>
      </w:r>
      <w:r>
        <w:t xml:space="preserve"> étendue de terre inculte, prairie,</w:t>
      </w:r>
      <w:r>
        <w:rPr>
          <w:rStyle w:val="Corpodeltesto20595ptNoncorsivo"/>
        </w:rPr>
        <w:t xml:space="preserve"> 3939, 8341.</w:t>
      </w:r>
      <w:r>
        <w:rPr>
          <w:rStyle w:val="Corpodeltesto20595ptNoncorsivo"/>
        </w:rPr>
        <w:br/>
        <w:t xml:space="preserve">lange, </w:t>
      </w:r>
      <w:r>
        <w:t>adj., de laine,</w:t>
      </w:r>
      <w:r>
        <w:rPr>
          <w:rStyle w:val="Corpodeltesto20595ptNoncorsivo"/>
        </w:rPr>
        <w:t xml:space="preserve"> 15787.</w:t>
      </w:r>
    </w:p>
    <w:p w14:paraId="0A5DB1A9" w14:textId="77777777" w:rsidR="009A1B5B" w:rsidRDefault="004E42D2">
      <w:pPr>
        <w:pStyle w:val="Corpodeltesto2040"/>
        <w:shd w:val="clear" w:color="auto" w:fill="auto"/>
        <w:spacing w:line="221" w:lineRule="exact"/>
        <w:ind w:left="360"/>
      </w:pPr>
      <w:r>
        <w:t xml:space="preserve">languissant, </w:t>
      </w:r>
      <w:r>
        <w:rPr>
          <w:rStyle w:val="Corpodeltesto2048ptCorsivo"/>
        </w:rPr>
        <w:t>gér.,</w:t>
      </w:r>
      <w:r>
        <w:t xml:space="preserve"> en languissant, </w:t>
      </w:r>
      <w:r>
        <w:rPr>
          <w:rStyle w:val="Corpodeltesto2048ptCorsivo"/>
        </w:rPr>
        <w:t>de langueur,</w:t>
      </w:r>
      <w:r>
        <w:t xml:space="preserve"> 1769.</w:t>
      </w:r>
    </w:p>
    <w:p w14:paraId="4775537F" w14:textId="77777777" w:rsidR="009A1B5B" w:rsidRDefault="004E42D2">
      <w:pPr>
        <w:pStyle w:val="Corpodeltesto2050"/>
        <w:shd w:val="clear" w:color="auto" w:fill="auto"/>
        <w:spacing w:line="221" w:lineRule="exact"/>
        <w:ind w:left="360"/>
      </w:pPr>
      <w:r>
        <w:rPr>
          <w:rStyle w:val="Corpodeltesto20595ptNoncorsivo"/>
        </w:rPr>
        <w:t xml:space="preserve">laniers, </w:t>
      </w:r>
      <w:r>
        <w:t>adj. (CSS), lâche, couard,</w:t>
      </w:r>
      <w:r>
        <w:rPr>
          <w:rStyle w:val="Corpodeltesto20595ptNoncorsivo"/>
        </w:rPr>
        <w:t xml:space="preserve"> 2020, 11649.</w:t>
      </w:r>
    </w:p>
    <w:p w14:paraId="7B110454" w14:textId="77777777" w:rsidR="009A1B5B" w:rsidRDefault="004E42D2">
      <w:pPr>
        <w:pStyle w:val="Corpodeltesto2050"/>
        <w:shd w:val="clear" w:color="auto" w:fill="auto"/>
        <w:spacing w:line="221" w:lineRule="exact"/>
        <w:ind w:left="360"/>
      </w:pPr>
      <w:r>
        <w:rPr>
          <w:rStyle w:val="Corpodeltesto20595ptNoncorsivo"/>
        </w:rPr>
        <w:t xml:space="preserve">lardé, </w:t>
      </w:r>
      <w:r>
        <w:t>s. m., morceau de viande,</w:t>
      </w:r>
      <w:r>
        <w:rPr>
          <w:rStyle w:val="Corpodeltesto20595ptNoncorsivo"/>
        </w:rPr>
        <w:t xml:space="preserve"> 8210.</w:t>
      </w:r>
    </w:p>
    <w:p w14:paraId="56DFF882" w14:textId="77777777" w:rsidR="009A1B5B" w:rsidRDefault="004E42D2">
      <w:pPr>
        <w:pStyle w:val="Corpodeltesto2040"/>
        <w:shd w:val="clear" w:color="auto" w:fill="auto"/>
        <w:spacing w:line="221" w:lineRule="exact"/>
        <w:ind w:left="360"/>
      </w:pPr>
      <w:r>
        <w:t xml:space="preserve">large, </w:t>
      </w:r>
      <w:r>
        <w:rPr>
          <w:rStyle w:val="Corpodeltesto2048ptCorsivo"/>
        </w:rPr>
        <w:t>adj., vaste,</w:t>
      </w:r>
      <w:r>
        <w:t xml:space="preserve"> 2871.</w:t>
      </w:r>
    </w:p>
    <w:p w14:paraId="694D85F1" w14:textId="77777777" w:rsidR="009A1B5B" w:rsidRDefault="004E42D2">
      <w:pPr>
        <w:pStyle w:val="Corpodeltesto2050"/>
        <w:shd w:val="clear" w:color="auto" w:fill="auto"/>
        <w:spacing w:line="221" w:lineRule="exact"/>
        <w:ind w:left="360"/>
      </w:pPr>
      <w:r>
        <w:rPr>
          <w:rStyle w:val="Corpodeltesto20595ptNoncorsivo"/>
        </w:rPr>
        <w:t xml:space="preserve">largete, </w:t>
      </w:r>
      <w:r>
        <w:rPr>
          <w:rStyle w:val="Corpodeltesto205Spaziatura2pt"/>
          <w:i/>
          <w:iCs/>
        </w:rPr>
        <w:t>adj.f,</w:t>
      </w:r>
      <w:r>
        <w:t xml:space="preserve"> un peu large,</w:t>
      </w:r>
      <w:r>
        <w:rPr>
          <w:rStyle w:val="Corpodeltesto20595ptNoncorsivo"/>
        </w:rPr>
        <w:t xml:space="preserve"> 399.</w:t>
      </w:r>
    </w:p>
    <w:p w14:paraId="5E184BE9" w14:textId="77777777" w:rsidR="009A1B5B" w:rsidRDefault="004E42D2">
      <w:pPr>
        <w:pStyle w:val="Corpodeltesto2050"/>
        <w:shd w:val="clear" w:color="auto" w:fill="auto"/>
        <w:spacing w:line="221" w:lineRule="exact"/>
        <w:ind w:left="360"/>
      </w:pPr>
      <w:r>
        <w:rPr>
          <w:rStyle w:val="Corpodeltesto20595ptNoncorsivo"/>
        </w:rPr>
        <w:t xml:space="preserve">larmoier, </w:t>
      </w:r>
      <w:r>
        <w:t>v. intr., pleurer, verser des larmes,</w:t>
      </w:r>
      <w:r>
        <w:rPr>
          <w:rStyle w:val="Corpodeltesto20595ptNoncorsivo"/>
        </w:rPr>
        <w:t xml:space="preserve"> 1676, *7030.</w:t>
      </w:r>
    </w:p>
    <w:p w14:paraId="65250FEB" w14:textId="77777777" w:rsidR="009A1B5B" w:rsidRDefault="004E42D2">
      <w:pPr>
        <w:pStyle w:val="Corpodeltesto2040"/>
        <w:shd w:val="clear" w:color="auto" w:fill="auto"/>
        <w:spacing w:line="221" w:lineRule="exact"/>
        <w:ind w:left="360"/>
      </w:pPr>
      <w:r>
        <w:t xml:space="preserve">larris, </w:t>
      </w:r>
      <w:r>
        <w:rPr>
          <w:rStyle w:val="Corpodeltesto2048ptCorsivo"/>
        </w:rPr>
        <w:t>s. m., lande,</w:t>
      </w:r>
      <w:r>
        <w:t xml:space="preserve"> 4164.</w:t>
      </w:r>
    </w:p>
    <w:p w14:paraId="59E0A840" w14:textId="77777777" w:rsidR="009A1B5B" w:rsidRDefault="004E42D2">
      <w:pPr>
        <w:pStyle w:val="Corpodeltesto2040"/>
        <w:shd w:val="clear" w:color="auto" w:fill="auto"/>
        <w:spacing w:line="221" w:lineRule="exact"/>
        <w:ind w:firstLine="0"/>
        <w:sectPr w:rsidR="009A1B5B">
          <w:headerReference w:type="even" r:id="rId1531"/>
          <w:headerReference w:type="default" r:id="rId1532"/>
          <w:headerReference w:type="first" r:id="rId1533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 xml:space="preserve">las, </w:t>
      </w:r>
      <w:r>
        <w:rPr>
          <w:rStyle w:val="Corpodeltesto2048ptCorsivo"/>
        </w:rPr>
        <w:t>adj., épuisé,</w:t>
      </w:r>
      <w:r>
        <w:t xml:space="preserve"> 943, 3588, 4325, 4892 ; Las !, </w:t>
      </w:r>
      <w:r>
        <w:rPr>
          <w:rStyle w:val="Corpodeltesto2048ptCorsivo"/>
        </w:rPr>
        <w:t>Hélas !,</w:t>
      </w:r>
      <w:r>
        <w:t xml:space="preserve"> 4363,</w:t>
      </w:r>
      <w:r>
        <w:br/>
        <w:t xml:space="preserve">4946 ; Hé ! las, </w:t>
      </w:r>
      <w:r>
        <w:rPr>
          <w:rStyle w:val="Corpodeltesto2048ptCorsivo"/>
        </w:rPr>
        <w:t>Hélas !,</w:t>
      </w:r>
      <w:r>
        <w:t xml:space="preserve"> 494, 7406 ; Lasse !, </w:t>
      </w:r>
      <w:r>
        <w:rPr>
          <w:rStyle w:val="Corpodeltesto2048ptCorsivo"/>
        </w:rPr>
        <w:t>Malheureuse !,</w:t>
      </w:r>
      <w:r>
        <w:rPr>
          <w:rStyle w:val="Corpodeltesto2048ptCorsivo"/>
        </w:rPr>
        <w:br/>
      </w:r>
      <w:r>
        <w:t>1628, 1655, 7153, 7162.</w:t>
      </w:r>
      <w:r>
        <w:br/>
        <w:t xml:space="preserve">las, s. </w:t>
      </w:r>
      <w:r>
        <w:rPr>
          <w:rStyle w:val="Corpodeltesto2048ptCorsivo"/>
        </w:rPr>
        <w:t>m., lacet, cordon,</w:t>
      </w:r>
      <w:r>
        <w:t xml:space="preserve"> 3680, </w:t>
      </w:r>
      <w:r>
        <w:rPr>
          <w:rStyle w:val="Corpodeltesto2048ptCorsivo"/>
        </w:rPr>
        <w:t>attache,</w:t>
      </w:r>
      <w:r>
        <w:t xml:space="preserve"> 4326.</w:t>
      </w:r>
      <w:r>
        <w:br/>
        <w:t xml:space="preserve">lasser, </w:t>
      </w:r>
      <w:r>
        <w:rPr>
          <w:rStyle w:val="Corpodeltesto2048ptCorsivo"/>
        </w:rPr>
        <w:t>v, pron., s’épuiser, sefatiguer,</w:t>
      </w:r>
      <w:r>
        <w:t xml:space="preserve"> 454 ; lassé, </w:t>
      </w:r>
      <w:r>
        <w:rPr>
          <w:rStyle w:val="Corpodeltesto2048ptCorsivo"/>
        </w:rPr>
        <w:t>p. pa., écrasé, êpuisé,</w:t>
      </w:r>
      <w:r>
        <w:rPr>
          <w:rStyle w:val="Corpodeltesto2048ptCorsivo"/>
        </w:rPr>
        <w:br/>
        <w:t>harassé,</w:t>
      </w:r>
      <w:r>
        <w:t xml:space="preserve"> 1859, 3316, 3607, 6121, 6142.</w:t>
      </w:r>
      <w:r>
        <w:br/>
        <w:t xml:space="preserve">lasus, lassus, </w:t>
      </w:r>
      <w:r>
        <w:rPr>
          <w:rStyle w:val="Corpodeltesto2048ptCorsivo"/>
        </w:rPr>
        <w:t>adv., là-haut,</w:t>
      </w:r>
      <w:r>
        <w:t xml:space="preserve"> 3497, 4794.</w:t>
      </w:r>
    </w:p>
    <w:p w14:paraId="1AA37F16" w14:textId="77777777" w:rsidR="009A1B5B" w:rsidRDefault="004E42D2">
      <w:pPr>
        <w:pStyle w:val="Corpodeltesto2050"/>
        <w:shd w:val="clear" w:color="auto" w:fill="auto"/>
        <w:spacing w:line="221" w:lineRule="exact"/>
        <w:ind w:left="360"/>
      </w:pPr>
      <w:r>
        <w:rPr>
          <w:rStyle w:val="Corpodeltesto20595ptNoncorsivo"/>
        </w:rPr>
        <w:lastRenderedPageBreak/>
        <w:t xml:space="preserve">laver, </w:t>
      </w:r>
      <w:r>
        <w:t>v. tr., empl. abs., se laver les mains,</w:t>
      </w:r>
      <w:r>
        <w:rPr>
          <w:rStyle w:val="Corpodeltesto20595ptNoncorsivo"/>
        </w:rPr>
        <w:t xml:space="preserve"> 1125, 3373, 3377, 5190 ;</w:t>
      </w:r>
    </w:p>
    <w:p w14:paraId="0D4F2EAF" w14:textId="77777777" w:rsidR="009A1B5B" w:rsidRDefault="004E42D2">
      <w:pPr>
        <w:pStyle w:val="Corpodeltesto2040"/>
        <w:shd w:val="clear" w:color="auto" w:fill="auto"/>
        <w:spacing w:line="221" w:lineRule="exact"/>
        <w:ind w:firstLine="360"/>
      </w:pPr>
      <w:r>
        <w:rPr>
          <w:rStyle w:val="Corpodeltesto2048ptCorsivo"/>
        </w:rPr>
        <w:t>p. pa.,</w:t>
      </w:r>
      <w:r>
        <w:t xml:space="preserve"> lavez de, </w:t>
      </w:r>
      <w:r>
        <w:rPr>
          <w:rStyle w:val="Corpodeltesto2048ptCorsivo"/>
        </w:rPr>
        <w:t>pur de, lavé de,</w:t>
      </w:r>
      <w:r>
        <w:t xml:space="preserve"> 7984.</w:t>
      </w:r>
      <w:r>
        <w:br/>
        <w:t xml:space="preserve">laýs, </w:t>
      </w:r>
      <w:r>
        <w:rPr>
          <w:rStyle w:val="Corpodeltesto2048ptCorsivo"/>
        </w:rPr>
        <w:t>adv., là-bas,</w:t>
      </w:r>
      <w:r>
        <w:t xml:space="preserve"> 2024.</w:t>
      </w:r>
      <w:r>
        <w:br/>
        <w:t xml:space="preserve">le </w:t>
      </w:r>
      <w:r>
        <w:rPr>
          <w:rStyle w:val="Corpodeltesto2048ptCorsivo"/>
        </w:rPr>
        <w:t>(pic.),</w:t>
      </w:r>
      <w:r>
        <w:t xml:space="preserve"> = la, </w:t>
      </w:r>
      <w:r>
        <w:rPr>
          <w:rStyle w:val="Corpodeltesto2048ptCorsivo"/>
        </w:rPr>
        <w:t>art.,</w:t>
      </w:r>
      <w:r>
        <w:t xml:space="preserve"> 109, 136, 237, 269, etc.</w:t>
      </w:r>
      <w:r>
        <w:br/>
        <w:t xml:space="preserve">le </w:t>
      </w:r>
      <w:r>
        <w:rPr>
          <w:rStyle w:val="Corpodeltesto2048ptCorsivo"/>
        </w:rPr>
        <w:t>(pic.),</w:t>
      </w:r>
      <w:r>
        <w:t xml:space="preserve"> </w:t>
      </w:r>
      <w:r>
        <w:rPr>
          <w:vertAlign w:val="superscript"/>
        </w:rPr>
        <w:t>=</w:t>
      </w:r>
      <w:r>
        <w:t xml:space="preserve"> la, </w:t>
      </w:r>
      <w:r>
        <w:rPr>
          <w:rStyle w:val="Corpodeltesto2048ptCorsivo"/>
        </w:rPr>
        <w:t>pron.,</w:t>
      </w:r>
      <w:r>
        <w:t xml:space="preserve"> 463, 560, etc.</w:t>
      </w:r>
      <w:r>
        <w:br/>
        <w:t xml:space="preserve">le, pron. </w:t>
      </w:r>
      <w:r>
        <w:rPr>
          <w:rStyle w:val="Corpodeltesto2048ptCorsivo"/>
        </w:rPr>
        <w:t>neutre,</w:t>
      </w:r>
      <w:r>
        <w:t xml:space="preserve"> 5804, etc.</w:t>
      </w:r>
    </w:p>
    <w:p w14:paraId="31BEB230" w14:textId="77777777" w:rsidR="009A1B5B" w:rsidRDefault="004E42D2">
      <w:pPr>
        <w:pStyle w:val="Corpodeltesto2040"/>
        <w:shd w:val="clear" w:color="auto" w:fill="auto"/>
        <w:tabs>
          <w:tab w:val="left" w:pos="1046"/>
        </w:tabs>
        <w:spacing w:line="221" w:lineRule="exact"/>
        <w:ind w:left="360"/>
      </w:pPr>
      <w:r>
        <w:t>lé, «4/-»</w:t>
      </w:r>
      <w:r>
        <w:tab/>
        <w:t xml:space="preserve">5562 ; lee, </w:t>
      </w:r>
      <w:r>
        <w:rPr>
          <w:rStyle w:val="Corpodeltesto2048ptCorsivo"/>
        </w:rPr>
        <w:t>adj.f., large,</w:t>
      </w:r>
      <w:r>
        <w:t xml:space="preserve"> 328, 2234, 3813, 5550.</w:t>
      </w:r>
    </w:p>
    <w:p w14:paraId="7BC6A144" w14:textId="77777777" w:rsidR="009A1B5B" w:rsidRDefault="004E42D2">
      <w:pPr>
        <w:pStyle w:val="Corpodeltesto2040"/>
        <w:shd w:val="clear" w:color="auto" w:fill="auto"/>
        <w:spacing w:line="221" w:lineRule="exact"/>
        <w:ind w:left="360"/>
      </w:pPr>
      <w:r>
        <w:t xml:space="preserve">léauté </w:t>
      </w:r>
      <w:r>
        <w:rPr>
          <w:rStyle w:val="Corpodeltesto2048ptCorsivo"/>
        </w:rPr>
        <w:t>(voír</w:t>
      </w:r>
      <w:r>
        <w:t xml:space="preserve"> loialté), 1781.</w:t>
      </w:r>
    </w:p>
    <w:p w14:paraId="0E25B900" w14:textId="77777777" w:rsidR="009A1B5B" w:rsidRDefault="004E42D2">
      <w:pPr>
        <w:pStyle w:val="Corpodeltesto2050"/>
        <w:shd w:val="clear" w:color="auto" w:fill="auto"/>
        <w:spacing w:line="221" w:lineRule="exact"/>
        <w:ind w:left="360"/>
      </w:pPr>
      <w:r>
        <w:rPr>
          <w:rStyle w:val="Corpodeltesto20595ptNoncorsivo"/>
        </w:rPr>
        <w:t xml:space="preserve">leeche, </w:t>
      </w:r>
      <w:r>
        <w:t>s. f, joie, plaisir,</w:t>
      </w:r>
      <w:r>
        <w:rPr>
          <w:rStyle w:val="Corpodeltesto20595ptNoncorsivo"/>
        </w:rPr>
        <w:t xml:space="preserve"> 3435, 7481, </w:t>
      </w:r>
      <w:r>
        <w:t>marques de reconnaissance,</w:t>
      </w:r>
      <w:r>
        <w:br/>
      </w:r>
      <w:r>
        <w:rPr>
          <w:rStyle w:val="Corpodeltesto20595ptNoncorsivo"/>
        </w:rPr>
        <w:t>6026.</w:t>
      </w:r>
    </w:p>
    <w:p w14:paraId="5836DBE3" w14:textId="77777777" w:rsidR="009A1B5B" w:rsidRDefault="004E42D2">
      <w:pPr>
        <w:pStyle w:val="Corpodeltesto2040"/>
        <w:shd w:val="clear" w:color="auto" w:fill="auto"/>
        <w:spacing w:line="221" w:lineRule="exact"/>
        <w:ind w:firstLine="0"/>
      </w:pPr>
      <w:r>
        <w:t xml:space="preserve">legier, ligier, </w:t>
      </w:r>
      <w:r>
        <w:rPr>
          <w:rStyle w:val="Corpodeltesto2048ptCorsivo"/>
        </w:rPr>
        <w:t>adj.,</w:t>
      </w:r>
      <w:r>
        <w:t xml:space="preserve"> legiere chose, </w:t>
      </w:r>
      <w:r>
        <w:rPr>
          <w:rStyle w:val="Corpodeltesto2048ptCorsivo"/>
        </w:rPr>
        <w:t>chose aisée, chosefacile,</w:t>
      </w:r>
      <w:r>
        <w:t xml:space="preserve"> 6830 ; de</w:t>
      </w:r>
      <w:r>
        <w:br/>
        <w:t xml:space="preserve">lígier, </w:t>
      </w:r>
      <w:r>
        <w:rPr>
          <w:rStyle w:val="Corpodeltesto2048ptCorsivo"/>
        </w:rPr>
        <w:t>facïlement,</w:t>
      </w:r>
      <w:r>
        <w:t xml:space="preserve"> 1458 ; legierement, </w:t>
      </w:r>
      <w:r>
        <w:rPr>
          <w:rStyle w:val="Corpodeltesto2048ptCorsivo"/>
        </w:rPr>
        <w:t>adv., facilement,</w:t>
      </w:r>
      <w:r>
        <w:t xml:space="preserve"> 3466.</w:t>
      </w:r>
      <w:r>
        <w:br/>
        <w:t xml:space="preserve">lés, lez, </w:t>
      </w:r>
      <w:r>
        <w:rPr>
          <w:rStyle w:val="Corpodeltesto2048ptCorsivo"/>
        </w:rPr>
        <w:t>prêp., près de, à côté de,</w:t>
      </w:r>
      <w:r>
        <w:t xml:space="preserve"> 748, 1123, 1603, 2024, 5766,</w:t>
      </w:r>
      <w:r>
        <w:br/>
        <w:t xml:space="preserve">5767, 6033, 7725, </w:t>
      </w:r>
      <w:r>
        <w:rPr>
          <w:rStyle w:val="Corpodeltesto2048ptCorsivo"/>
        </w:rPr>
        <w:t>le long de,</w:t>
      </w:r>
      <w:r>
        <w:t xml:space="preserve"> 6199 ; s. </w:t>
      </w:r>
      <w:r>
        <w:rPr>
          <w:rStyle w:val="Corpodeltesto2048ptCorsivo"/>
        </w:rPr>
        <w:t>m.,</w:t>
      </w:r>
      <w:r>
        <w:t xml:space="preserve"> estre au lez, </w:t>
      </w:r>
      <w:r>
        <w:rPr>
          <w:rStyle w:val="Corpodeltesto2048ptCorsivo"/>
        </w:rPr>
        <w:t>être</w:t>
      </w:r>
      <w:r>
        <w:rPr>
          <w:rStyle w:val="Corpodeltesto2048ptCorsivo"/>
        </w:rPr>
        <w:br/>
        <w:t>à câté,</w:t>
      </w:r>
      <w:r>
        <w:t xml:space="preserve"> 702 ; </w:t>
      </w:r>
      <w:r>
        <w:rPr>
          <w:rStyle w:val="Corpodeltesto2048ptCorsivo"/>
        </w:rPr>
        <w:t>s. m., fiancs,</w:t>
      </w:r>
      <w:r>
        <w:t xml:space="preserve"> 14163.</w:t>
      </w:r>
      <w:r>
        <w:br/>
        <w:t xml:space="preserve">leschive, </w:t>
      </w:r>
      <w:r>
        <w:rPr>
          <w:rStyle w:val="Corpodeltesto2048ptCorsivo"/>
        </w:rPr>
        <w:t>s. f,</w:t>
      </w:r>
      <w:r>
        <w:t xml:space="preserve"> a leschive pestris (</w:t>
      </w:r>
      <w:r>
        <w:rPr>
          <w:rStyle w:val="Corpodeltesto2048ptCorsivo"/>
        </w:rPr>
        <w:t>loc.), eau de lessive utilisée pour</w:t>
      </w:r>
      <w:r>
        <w:rPr>
          <w:rStyle w:val="Corpodeltesto2048ptCorsivo"/>
        </w:rPr>
        <w:br/>
        <w:t>pétrir lafarine â’orge afin de ì’adoucir,</w:t>
      </w:r>
      <w:r>
        <w:t xml:space="preserve"> *15775.</w:t>
      </w:r>
      <w:r>
        <w:br/>
        <w:t xml:space="preserve">leson, </w:t>
      </w:r>
      <w:r>
        <w:rPr>
          <w:rStyle w:val="Corpodeltesto2048ptCorsivo"/>
        </w:rPr>
        <w:t>s. m., siège,</w:t>
      </w:r>
      <w:r>
        <w:t xml:space="preserve"> 10219.</w:t>
      </w:r>
    </w:p>
    <w:p w14:paraId="4B9E77B8" w14:textId="77777777" w:rsidR="009A1B5B" w:rsidRDefault="004E42D2">
      <w:pPr>
        <w:pStyle w:val="Corpodeltesto2050"/>
        <w:shd w:val="clear" w:color="auto" w:fill="auto"/>
        <w:spacing w:line="221" w:lineRule="exact"/>
        <w:ind w:left="360"/>
      </w:pPr>
      <w:r>
        <w:rPr>
          <w:rStyle w:val="Corpodeltesto20595ptNoncorsivo"/>
        </w:rPr>
        <w:t xml:space="preserve">letre, </w:t>
      </w:r>
      <w:r>
        <w:rPr>
          <w:rStyle w:val="Corpodeltesto20585ptNoncorsivo"/>
        </w:rPr>
        <w:t>5</w:t>
      </w:r>
      <w:r>
        <w:rPr>
          <w:rStyle w:val="Corpodeltesto20595ptNoncorsivo"/>
        </w:rPr>
        <w:t xml:space="preserve">. </w:t>
      </w:r>
      <w:r>
        <w:t>f, contenu d’une lettre,</w:t>
      </w:r>
      <w:r>
        <w:rPr>
          <w:rStyle w:val="Corpodeltesto20595ptNoncorsivo"/>
        </w:rPr>
        <w:t xml:space="preserve"> 241, </w:t>
      </w:r>
      <w:r>
        <w:t>inscription,</w:t>
      </w:r>
      <w:r>
        <w:rPr>
          <w:rStyle w:val="Corpodeltesto20595ptNoncorsivo"/>
        </w:rPr>
        <w:t xml:space="preserve"> *877, </w:t>
      </w:r>
      <w:r>
        <w:t>message,</w:t>
      </w:r>
      <w:r>
        <w:br/>
      </w:r>
      <w:r>
        <w:rPr>
          <w:rStyle w:val="Corpodeltesto20595ptNoncorsivo"/>
        </w:rPr>
        <w:t>8265, 8267.</w:t>
      </w:r>
    </w:p>
    <w:p w14:paraId="1963A909" w14:textId="77777777" w:rsidR="009A1B5B" w:rsidRDefault="004E42D2">
      <w:pPr>
        <w:pStyle w:val="Corpodeltesto2050"/>
        <w:shd w:val="clear" w:color="auto" w:fill="auto"/>
        <w:spacing w:line="221" w:lineRule="exact"/>
        <w:ind w:left="360"/>
      </w:pPr>
      <w:r>
        <w:rPr>
          <w:rStyle w:val="Corpodeltesto20595ptNoncorsivo"/>
        </w:rPr>
        <w:t xml:space="preserve">letré, </w:t>
      </w:r>
      <w:r>
        <w:t>adj., couvert d’inscriptions, d’arabesques (à propos d’une épée),</w:t>
      </w:r>
      <w:r>
        <w:br/>
      </w:r>
      <w:r>
        <w:rPr>
          <w:rStyle w:val="Corpodeltesto20595ptNoncorsivo"/>
        </w:rPr>
        <w:t>*10846.</w:t>
      </w:r>
    </w:p>
    <w:p w14:paraId="1F5873EC" w14:textId="77777777" w:rsidR="009A1B5B" w:rsidRDefault="004E42D2">
      <w:pPr>
        <w:pStyle w:val="Corpodeltesto2040"/>
        <w:shd w:val="clear" w:color="auto" w:fill="auto"/>
        <w:spacing w:line="221" w:lineRule="exact"/>
        <w:ind w:left="360"/>
      </w:pPr>
      <w:r>
        <w:t xml:space="preserve">leus, </w:t>
      </w:r>
      <w:r>
        <w:rPr>
          <w:rStyle w:val="Corpodeltesto2048ptCorsivo"/>
        </w:rPr>
        <w:t>s. m.</w:t>
      </w:r>
      <w:r>
        <w:t xml:space="preserve"> (fohlius).</w:t>
      </w:r>
    </w:p>
    <w:p w14:paraId="1F63DA4F" w14:textId="77777777" w:rsidR="009A1B5B" w:rsidRDefault="004E42D2">
      <w:pPr>
        <w:pStyle w:val="Corpodeltesto2050"/>
        <w:shd w:val="clear" w:color="auto" w:fill="auto"/>
        <w:spacing w:line="221" w:lineRule="exact"/>
        <w:ind w:left="360"/>
      </w:pPr>
      <w:r>
        <w:rPr>
          <w:rStyle w:val="Corpodeltesto20595ptNoncorsivo"/>
        </w:rPr>
        <w:t xml:space="preserve">lever, </w:t>
      </w:r>
      <w:r>
        <w:t>inf. subst., lever du lit,</w:t>
      </w:r>
      <w:r>
        <w:rPr>
          <w:rStyle w:val="Corpodeltesto20595ptNoncorsivo"/>
        </w:rPr>
        <w:t xml:space="preserve"> 675.</w:t>
      </w:r>
    </w:p>
    <w:p w14:paraId="54BADDAB" w14:textId="77777777" w:rsidR="009A1B5B" w:rsidRDefault="004E42D2">
      <w:pPr>
        <w:pStyle w:val="Corpodeltesto2050"/>
        <w:shd w:val="clear" w:color="auto" w:fill="auto"/>
        <w:spacing w:line="221" w:lineRule="exact"/>
        <w:ind w:firstLine="0"/>
      </w:pPr>
      <w:r>
        <w:rPr>
          <w:rStyle w:val="Corpodeltesto20595ptNoncorsivo"/>
        </w:rPr>
        <w:t xml:space="preserve">lever, </w:t>
      </w:r>
      <w:r>
        <w:t>v.. intr., se relever,</w:t>
      </w:r>
      <w:r>
        <w:rPr>
          <w:rStyle w:val="Corpodeltesto20595ptNoncorsivo"/>
        </w:rPr>
        <w:t xml:space="preserve"> 5200 ; </w:t>
      </w:r>
      <w:r>
        <w:t>v. pron., se lever,</w:t>
      </w:r>
      <w:r>
        <w:rPr>
          <w:rStyle w:val="Corpodeltesto20595ptNoncorsivo"/>
        </w:rPr>
        <w:t xml:space="preserve"> 5918 ; lever en</w:t>
      </w:r>
      <w:r>
        <w:rPr>
          <w:rStyle w:val="Corpodeltesto20595ptNoncorsivo"/>
        </w:rPr>
        <w:br/>
        <w:t xml:space="preserve">piez, </w:t>
      </w:r>
      <w:r>
        <w:t>se mettre debout, se relever,</w:t>
      </w:r>
      <w:r>
        <w:rPr>
          <w:rStyle w:val="Corpodeltesto20595ptNoncorsivo"/>
        </w:rPr>
        <w:t xml:space="preserve"> 1028 ; lever en son estant, </w:t>
      </w:r>
      <w:r>
        <w:t>se</w:t>
      </w:r>
      <w:r>
        <w:br/>
        <w:t>mettre debout, se lever,</w:t>
      </w:r>
      <w:r>
        <w:rPr>
          <w:rStyle w:val="Corpodeltesto20595ptNoncorsivo"/>
        </w:rPr>
        <w:t xml:space="preserve"> 7498 ; Or sus, levez, levez ! </w:t>
      </w:r>
      <w:r>
        <w:t>A présent,</w:t>
      </w:r>
      <w:r>
        <w:br/>
        <w:t>debout, levez-vous, levez-vous !,</w:t>
      </w:r>
      <w:r>
        <w:rPr>
          <w:rStyle w:val="Corpodeltesto20595ptNoncorsivo"/>
        </w:rPr>
        <w:t xml:space="preserve"> 5921 ; </w:t>
      </w:r>
      <w:r>
        <w:t>p. pa.,</w:t>
      </w:r>
      <w:r>
        <w:rPr>
          <w:rStyle w:val="Corpodeltesto20595ptNoncorsivo"/>
        </w:rPr>
        <w:t xml:space="preserve"> lance levee, </w:t>
      </w:r>
      <w:r>
        <w:t>la</w:t>
      </w:r>
      <w:r>
        <w:br/>
        <w:t>lance en position de combat,</w:t>
      </w:r>
      <w:r>
        <w:rPr>
          <w:rStyle w:val="Corpodeltesto20595ptNoncorsivo"/>
        </w:rPr>
        <w:t xml:space="preserve"> 4006.</w:t>
      </w:r>
      <w:r>
        <w:rPr>
          <w:rStyle w:val="Corpodeltesto20595ptNoncorsivo"/>
        </w:rPr>
        <w:br/>
        <w:t xml:space="preserve">liche, </w:t>
      </w:r>
      <w:r>
        <w:rPr>
          <w:rStyle w:val="Corpodeltesto205Spaziatura2pt"/>
          <w:i/>
          <w:iCs/>
        </w:rPr>
        <w:t>s.f,</w:t>
      </w:r>
      <w:r>
        <w:t xml:space="preserve"> palissade,</w:t>
      </w:r>
      <w:r>
        <w:rPr>
          <w:rStyle w:val="Corpodeltesto20595ptNoncorsivo"/>
        </w:rPr>
        <w:t xml:space="preserve"> 4882.</w:t>
      </w:r>
    </w:p>
    <w:p w14:paraId="1FD6C237" w14:textId="77777777" w:rsidR="009A1B5B" w:rsidRDefault="004E42D2">
      <w:pPr>
        <w:pStyle w:val="Corpodeltesto2040"/>
        <w:shd w:val="clear" w:color="auto" w:fill="auto"/>
        <w:spacing w:line="221" w:lineRule="exact"/>
        <w:ind w:left="360"/>
      </w:pPr>
      <w:r>
        <w:t xml:space="preserve">lie, </w:t>
      </w:r>
      <w:r>
        <w:rPr>
          <w:rStyle w:val="Corpodeltesto2048ptCorsivo"/>
        </w:rPr>
        <w:t>adj. f. pic., en emploi adv., avec joíe,</w:t>
      </w:r>
      <w:r>
        <w:t xml:space="preserve"> 541 ; </w:t>
      </w:r>
      <w:r>
        <w:rPr>
          <w:rStyle w:val="Corpodeltesto2048ptCorsivo"/>
        </w:rPr>
        <w:t>adj.,</w:t>
      </w:r>
      <w:r>
        <w:t xml:space="preserve"> lié, </w:t>
      </w:r>
      <w:r>
        <w:rPr>
          <w:rStyle w:val="Corpodeltesto2048ptCorsivo"/>
        </w:rPr>
        <w:t>heureux,</w:t>
      </w:r>
      <w:r>
        <w:rPr>
          <w:rStyle w:val="Corpodeltesto2048ptCorsivo"/>
        </w:rPr>
        <w:br/>
      </w:r>
      <w:r>
        <w:t xml:space="preserve">1266, 1507, 2625, 3405, 4410, 5913, 6165, 7089 ; liie, </w:t>
      </w:r>
      <w:r>
        <w:rPr>
          <w:rStyle w:val="Corpodeltesto2048ptCorsivo"/>
        </w:rPr>
        <w:t>adj.</w:t>
      </w:r>
      <w:r>
        <w:rPr>
          <w:rStyle w:val="Corpodeltesto2048ptCorsivo"/>
        </w:rPr>
        <w:br/>
        <w:t>f. pic., heureuse,</w:t>
      </w:r>
      <w:r>
        <w:t xml:space="preserve"> *7496, 8541.</w:t>
      </w:r>
    </w:p>
    <w:p w14:paraId="0CE56A56" w14:textId="77777777" w:rsidR="009A1B5B" w:rsidRDefault="004E42D2">
      <w:pPr>
        <w:pStyle w:val="Corpodeltesto2050"/>
        <w:shd w:val="clear" w:color="auto" w:fill="auto"/>
        <w:spacing w:line="221" w:lineRule="exact"/>
        <w:ind w:left="360"/>
      </w:pPr>
      <w:r>
        <w:rPr>
          <w:rStyle w:val="Corpodeltesto20595ptNoncorsivo"/>
        </w:rPr>
        <w:t xml:space="preserve">lie, </w:t>
      </w:r>
      <w:r>
        <w:rPr>
          <w:rStyle w:val="Corpodeltesto205Spaziatura2pt"/>
          <w:i/>
          <w:iCs/>
        </w:rPr>
        <w:t>s.f,</w:t>
      </w:r>
      <w:r>
        <w:t xml:space="preserve"> ce qu’il y a de plus grossier dans une liqueur, âans un vin</w:t>
      </w:r>
      <w:r>
        <w:br/>
        <w:t>et qui va aufond,</w:t>
      </w:r>
      <w:r>
        <w:rPr>
          <w:rStyle w:val="Corpodeltesto20595ptNoncorsivo"/>
        </w:rPr>
        <w:t xml:space="preserve"> 5537.</w:t>
      </w:r>
    </w:p>
    <w:p w14:paraId="582D1B1D" w14:textId="77777777" w:rsidR="009A1B5B" w:rsidRDefault="004E42D2">
      <w:pPr>
        <w:pStyle w:val="Corpodeltesto2050"/>
        <w:shd w:val="clear" w:color="auto" w:fill="auto"/>
        <w:spacing w:line="221" w:lineRule="exact"/>
        <w:ind w:firstLine="0"/>
      </w:pPr>
      <w:r>
        <w:rPr>
          <w:rStyle w:val="Corpodeltesto20595ptNoncorsivo"/>
        </w:rPr>
        <w:t xml:space="preserve">lieement, lïement, </w:t>
      </w:r>
      <w:r>
        <w:t>adv., en manifestant de la joie,</w:t>
      </w:r>
      <w:r>
        <w:rPr>
          <w:rStyle w:val="Corpodeltesto20595ptNoncorsivo"/>
        </w:rPr>
        <w:t xml:space="preserve"> 2461, </w:t>
      </w:r>
      <w:r>
        <w:t>plein de</w:t>
      </w:r>
      <w:r>
        <w:br/>
        <w:t>joie,</w:t>
      </w:r>
      <w:r>
        <w:rPr>
          <w:rStyle w:val="Corpodeltesto20595ptNoncorsivo"/>
        </w:rPr>
        <w:t xml:space="preserve"> 2695, </w:t>
      </w:r>
      <w:r>
        <w:t>joyeusement,</w:t>
      </w:r>
      <w:r>
        <w:rPr>
          <w:rStyle w:val="Corpodeltesto20595ptNoncorsivo"/>
        </w:rPr>
        <w:t xml:space="preserve"> 3312, 5974.</w:t>
      </w:r>
      <w:r>
        <w:rPr>
          <w:rStyle w:val="Corpodeltesto20595ptNoncorsivo"/>
        </w:rPr>
        <w:br/>
        <w:t xml:space="preserve">ligier, </w:t>
      </w:r>
      <w:r>
        <w:t>adj.</w:t>
      </w:r>
      <w:r>
        <w:rPr>
          <w:rStyle w:val="Corpodeltesto20595ptNoncorsivo"/>
        </w:rPr>
        <w:t xml:space="preserve"> </w:t>
      </w:r>
      <w:r>
        <w:t>(voir</w:t>
      </w:r>
      <w:r>
        <w:rPr>
          <w:rStyle w:val="Corpodeltesto20595ptNoncorsivo"/>
        </w:rPr>
        <w:t xml:space="preserve"> legier).</w:t>
      </w:r>
    </w:p>
    <w:p w14:paraId="55761860" w14:textId="77777777" w:rsidR="009A1B5B" w:rsidRDefault="004E42D2">
      <w:pPr>
        <w:pStyle w:val="Corpodeltesto2050"/>
        <w:shd w:val="clear" w:color="auto" w:fill="auto"/>
        <w:spacing w:line="221" w:lineRule="exact"/>
        <w:ind w:left="360"/>
      </w:pPr>
      <w:r>
        <w:rPr>
          <w:rStyle w:val="Corpodeltesto20595ptNoncorsivo"/>
        </w:rPr>
        <w:t xml:space="preserve">lignage, </w:t>
      </w:r>
      <w:r>
        <w:t>s. m., ensemble des personnes appartenant à la mêine lignée</w:t>
      </w:r>
      <w:r>
        <w:br/>
        <w:t>parentèle,</w:t>
      </w:r>
      <w:r>
        <w:rPr>
          <w:rStyle w:val="Corpodeltesto20595ptNoncorsivo"/>
        </w:rPr>
        <w:t xml:space="preserve"> 3113.</w:t>
      </w:r>
    </w:p>
    <w:p w14:paraId="2E9209D8" w14:textId="77777777" w:rsidR="009A1B5B" w:rsidRDefault="004E42D2">
      <w:pPr>
        <w:pStyle w:val="Corpodeltesto2040"/>
        <w:shd w:val="clear" w:color="auto" w:fill="auto"/>
        <w:spacing w:line="221" w:lineRule="exact"/>
        <w:ind w:firstLine="0"/>
      </w:pPr>
      <w:r>
        <w:t xml:space="preserve">lincel, </w:t>
      </w:r>
      <w:r>
        <w:rPr>
          <w:rStyle w:val="Corpodeltesto2048ptCorsivo"/>
        </w:rPr>
        <w:t>s. m., drap de lin,</w:t>
      </w:r>
      <w:r>
        <w:t xml:space="preserve"> 10732.</w:t>
      </w:r>
      <w:r>
        <w:br/>
        <w:t xml:space="preserve">lïonchel, </w:t>
      </w:r>
      <w:r>
        <w:rPr>
          <w:rStyle w:val="Corpodeltesto204Georgia4ptSpaziatura0pt"/>
          <w:b w:val="0"/>
          <w:bCs w:val="0"/>
        </w:rPr>
        <w:t xml:space="preserve">5. </w:t>
      </w:r>
      <w:r>
        <w:rPr>
          <w:rStyle w:val="Corpodeltesto2048ptCorsivo"/>
        </w:rPr>
        <w:t>m, lionceau,</w:t>
      </w:r>
      <w:r>
        <w:t xml:space="preserve"> 3998, 4254.</w:t>
      </w:r>
    </w:p>
    <w:p w14:paraId="33907DAF" w14:textId="77777777" w:rsidR="009A1B5B" w:rsidRDefault="004E42D2">
      <w:pPr>
        <w:pStyle w:val="Corpodeltesto2040"/>
        <w:shd w:val="clear" w:color="auto" w:fill="auto"/>
        <w:spacing w:line="221" w:lineRule="exact"/>
        <w:ind w:firstLine="0"/>
      </w:pPr>
      <w:r>
        <w:t xml:space="preserve">liu, </w:t>
      </w:r>
      <w:r>
        <w:rPr>
          <w:rStyle w:val="Corpodeltesto2048ptCorsivo"/>
        </w:rPr>
        <w:t>s. m., endroit,</w:t>
      </w:r>
      <w:r>
        <w:t xml:space="preserve"> 939, 1387, 3159, 3882, 4375, 5670, 6109</w:t>
      </w:r>
      <w:r>
        <w:br/>
        <w:t xml:space="preserve">etc. ; en liu de, </w:t>
      </w:r>
      <w:r>
        <w:rPr>
          <w:rStyle w:val="Corpodeltesto2048ptCorsivo"/>
        </w:rPr>
        <w:t>en guise de,</w:t>
      </w:r>
      <w:r>
        <w:t xml:space="preserve"> 2512 ; en .C. lius, </w:t>
      </w:r>
      <w:r>
        <w:rPr>
          <w:rStyle w:val="Corpodeltesto2048ptCorsivo"/>
        </w:rPr>
        <w:t>en cent lieux</w:t>
      </w:r>
      <w:r>
        <w:rPr>
          <w:rStyle w:val="Corpodeltesto2048ptCorsivo"/>
        </w:rPr>
        <w:br/>
        <w:t>partout,</w:t>
      </w:r>
      <w:r>
        <w:t xml:space="preserve"> 4021 ; par lius, </w:t>
      </w:r>
      <w:r>
        <w:rPr>
          <w:rStyle w:val="Corpodeltesto2048ptCorsivo"/>
        </w:rPr>
        <w:t>par endroits,</w:t>
      </w:r>
      <w:r>
        <w:t xml:space="preserve"> 4328, 4331.</w:t>
      </w:r>
      <w:r>
        <w:br/>
        <w:t xml:space="preserve">liue, lieue, </w:t>
      </w:r>
      <w:r>
        <w:rPr>
          <w:rStyle w:val="Corpodeltesto2048ptCorsivo"/>
        </w:rPr>
        <w:t>s. f., lieue,</w:t>
      </w:r>
      <w:r>
        <w:t xml:space="preserve"> 7093, 8251 ; a liue et demie, </w:t>
      </w:r>
      <w:r>
        <w:rPr>
          <w:rStyle w:val="Corpodeltesto2048ptCorsivo"/>
        </w:rPr>
        <w:t>sur une lieue</w:t>
      </w:r>
      <w:r>
        <w:rPr>
          <w:rStyle w:val="Corpodeltesto2048ptCorsivo"/>
        </w:rPr>
        <w:br/>
        <w:t>et demie,</w:t>
      </w:r>
      <w:r>
        <w:t xml:space="preserve"> 2585.</w:t>
      </w:r>
    </w:p>
    <w:p w14:paraId="493270B9" w14:textId="77777777" w:rsidR="009A1B5B" w:rsidRDefault="004E42D2">
      <w:pPr>
        <w:pStyle w:val="Corpodeltesto2050"/>
        <w:shd w:val="clear" w:color="auto" w:fill="auto"/>
        <w:spacing w:line="221" w:lineRule="exact"/>
        <w:ind w:firstLine="0"/>
      </w:pPr>
      <w:r>
        <w:rPr>
          <w:rStyle w:val="Corpodeltesto20595ptNoncorsivo"/>
        </w:rPr>
        <w:t xml:space="preserve">liute, </w:t>
      </w:r>
      <w:r>
        <w:t>p. pa. f. pic. de</w:t>
      </w:r>
      <w:r>
        <w:rPr>
          <w:rStyle w:val="Corpodeltesto20595ptNoncorsivo"/>
        </w:rPr>
        <w:t xml:space="preserve"> lire, </w:t>
      </w:r>
      <w:r>
        <w:t>lue,</w:t>
      </w:r>
      <w:r>
        <w:rPr>
          <w:rStyle w:val="Corpodeltesto20595ptNoncorsivo"/>
        </w:rPr>
        <w:t xml:space="preserve"> *241.</w:t>
      </w:r>
      <w:r>
        <w:rPr>
          <w:rStyle w:val="Corpodeltesto20595ptNoncorsivo"/>
        </w:rPr>
        <w:br/>
        <w:t xml:space="preserve">livre, </w:t>
      </w:r>
      <w:r>
        <w:rPr>
          <w:rStyle w:val="Corpodeltesto205Spaziatura2pt"/>
          <w:i/>
          <w:iCs/>
        </w:rPr>
        <w:t>s.f,</w:t>
      </w:r>
      <w:r>
        <w:rPr>
          <w:rStyle w:val="Corpodeltesto20595ptNoncorsivo"/>
        </w:rPr>
        <w:t xml:space="preserve"> por.m. livres, </w:t>
      </w:r>
      <w:r>
        <w:t>pour mille livres,</w:t>
      </w:r>
      <w:r>
        <w:rPr>
          <w:rStyle w:val="Corpodeltesto20595ptNoncorsivo"/>
        </w:rPr>
        <w:t xml:space="preserve"> *1507.</w:t>
      </w:r>
      <w:r>
        <w:rPr>
          <w:rStyle w:val="Corpodeltesto20595ptNoncorsivo"/>
        </w:rPr>
        <w:br/>
        <w:t xml:space="preserve">livrer, </w:t>
      </w:r>
      <w:r>
        <w:t>v. tr., restituer,</w:t>
      </w:r>
      <w:r>
        <w:rPr>
          <w:rStyle w:val="Corpodeltesto20595ptNoncorsivo"/>
        </w:rPr>
        <w:t xml:space="preserve"> </w:t>
      </w:r>
      <w:r>
        <w:rPr>
          <w:rStyle w:val="Corpodeltesto20585ptNoncorsivo"/>
        </w:rPr>
        <w:t>888</w:t>
      </w:r>
      <w:r>
        <w:rPr>
          <w:rStyle w:val="Corpodeltesto20595ptNoncorsivo"/>
        </w:rPr>
        <w:t xml:space="preserve">, </w:t>
      </w:r>
      <w:r>
        <w:t>mettre entre les mains,</w:t>
      </w:r>
      <w:r>
        <w:rPr>
          <w:rStyle w:val="Corpodeltesto20595ptNoncorsivo"/>
        </w:rPr>
        <w:t xml:space="preserve"> 6182 ; livrer (qqn)</w:t>
      </w:r>
      <w:r>
        <w:rPr>
          <w:rStyle w:val="Corpodeltesto20595ptNoncorsivo"/>
        </w:rPr>
        <w:br/>
        <w:t xml:space="preserve">a, </w:t>
      </w:r>
      <w:r>
        <w:t>plonger (qqn) dans,</w:t>
      </w:r>
      <w:r>
        <w:rPr>
          <w:rStyle w:val="Corpodeltesto20595ptNoncorsivo"/>
        </w:rPr>
        <w:t xml:space="preserve"> 5187.</w:t>
      </w:r>
    </w:p>
    <w:p w14:paraId="2F1B545B" w14:textId="77777777" w:rsidR="009A1B5B" w:rsidRDefault="004E42D2">
      <w:pPr>
        <w:pStyle w:val="Corpodeltesto2050"/>
        <w:shd w:val="clear" w:color="auto" w:fill="auto"/>
        <w:spacing w:line="221" w:lineRule="exact"/>
        <w:ind w:left="360"/>
      </w:pPr>
      <w:r>
        <w:rPr>
          <w:rStyle w:val="Corpodeltesto20595ptNoncorsivo"/>
        </w:rPr>
        <w:t xml:space="preserve">loé, </w:t>
      </w:r>
      <w:r>
        <w:t>p. pa. de</w:t>
      </w:r>
      <w:r>
        <w:rPr>
          <w:rStyle w:val="Corpodeltesto20595ptNoncorsivo"/>
        </w:rPr>
        <w:t xml:space="preserve"> loer, de boe loees, </w:t>
      </w:r>
      <w:r>
        <w:t>enduites de boue, couvertes de</w:t>
      </w:r>
      <w:r>
        <w:br/>
        <w:t>boue,</w:t>
      </w:r>
      <w:r>
        <w:rPr>
          <w:rStyle w:val="Corpodeltesto20595ptNoncorsivo"/>
        </w:rPr>
        <w:t xml:space="preserve"> 7661.</w:t>
      </w:r>
    </w:p>
    <w:p w14:paraId="467FF728" w14:textId="77777777" w:rsidR="009A1B5B" w:rsidRDefault="004E42D2">
      <w:pPr>
        <w:pStyle w:val="Corpodeltesto2040"/>
        <w:shd w:val="clear" w:color="auto" w:fill="auto"/>
        <w:spacing w:line="221" w:lineRule="exact"/>
        <w:ind w:left="360"/>
      </w:pPr>
      <w:r>
        <w:t xml:space="preserve">loer, </w:t>
      </w:r>
      <w:r>
        <w:rPr>
          <w:rStyle w:val="Corpodeltesto2048ptCorsivo"/>
        </w:rPr>
        <w:t>v. tr., louer,</w:t>
      </w:r>
      <w:r>
        <w:t xml:space="preserve"> 6710 ; + que, </w:t>
      </w:r>
      <w:r>
        <w:rPr>
          <w:rStyle w:val="Corpodeltesto2048ptCorsivo"/>
        </w:rPr>
        <w:t>conseiller que,</w:t>
      </w:r>
      <w:r>
        <w:t xml:space="preserve"> 740, 7575 ; </w:t>
      </w:r>
      <w:r>
        <w:rPr>
          <w:rStyle w:val="Corpodeltesto2048ptCorsivo"/>
        </w:rPr>
        <w:t>inf,</w:t>
      </w:r>
      <w:r>
        <w:t xml:space="preserve"> a</w:t>
      </w:r>
      <w:r>
        <w:br/>
        <w:t xml:space="preserve">loer, </w:t>
      </w:r>
      <w:r>
        <w:rPr>
          <w:rStyle w:val="Corpodeltesto2048ptCorsivo"/>
        </w:rPr>
        <w:t>pour être loué,</w:t>
      </w:r>
      <w:r>
        <w:t xml:space="preserve"> *2170 ; loés, loez, </w:t>
      </w:r>
      <w:r>
        <w:rPr>
          <w:rStyle w:val="Corpodeltesto2048ptCorsivo"/>
        </w:rPr>
        <w:t>p. pa. (CSS), loué,</w:t>
      </w:r>
      <w:r>
        <w:rPr>
          <w:rStyle w:val="Corpodeltesto2048ptCorsivo"/>
        </w:rPr>
        <w:br/>
        <w:t>approuvé,</w:t>
      </w:r>
      <w:r>
        <w:t xml:space="preserve"> *1325, 3648.</w:t>
      </w:r>
    </w:p>
    <w:p w14:paraId="36399A0A" w14:textId="77777777" w:rsidR="009A1B5B" w:rsidRDefault="004E42D2">
      <w:pPr>
        <w:pStyle w:val="Corpodeltesto2040"/>
        <w:shd w:val="clear" w:color="auto" w:fill="auto"/>
        <w:spacing w:line="221" w:lineRule="exact"/>
        <w:ind w:firstLine="0"/>
      </w:pPr>
      <w:r>
        <w:t xml:space="preserve">loge, </w:t>
      </w:r>
      <w:r>
        <w:rPr>
          <w:rStyle w:val="Corpodeltesto2048ptCorsivoSpaziatura2pt"/>
        </w:rPr>
        <w:t>s.f,</w:t>
      </w:r>
      <w:r>
        <w:rPr>
          <w:rStyle w:val="Corpodeltesto2048ptCorsivo"/>
        </w:rPr>
        <w:t xml:space="preserve"> chambre,</w:t>
      </w:r>
      <w:r>
        <w:t xml:space="preserve"> *67, </w:t>
      </w:r>
      <w:r>
        <w:rPr>
          <w:rStyle w:val="Corpodeltesto2048ptCorsivo"/>
        </w:rPr>
        <w:t>cabane, abri précaire,</w:t>
      </w:r>
      <w:r>
        <w:t xml:space="preserve"> 4125, 9417.</w:t>
      </w:r>
      <w:r>
        <w:br/>
        <w:t xml:space="preserve">loi, </w:t>
      </w:r>
      <w:r>
        <w:rPr>
          <w:rStyle w:val="Corpodeltesto2048ptCorsivoSpaziatura2pt"/>
        </w:rPr>
        <w:t>s.f,</w:t>
      </w:r>
      <w:r>
        <w:t xml:space="preserve"> a loi de, </w:t>
      </w:r>
      <w:r>
        <w:rPr>
          <w:rStyle w:val="Corpodeltesto2048ptCorsivo"/>
        </w:rPr>
        <w:t>à la manière de,</w:t>
      </w:r>
      <w:r>
        <w:t xml:space="preserve"> 3650.</w:t>
      </w:r>
      <w:r>
        <w:br/>
        <w:t xml:space="preserve">loial, loiaus </w:t>
      </w:r>
      <w:r>
        <w:rPr>
          <w:rStyle w:val="Corpodeltesto2048ptCorsivo"/>
        </w:rPr>
        <w:t>(CSS), honnête, loyal,</w:t>
      </w:r>
      <w:r>
        <w:t xml:space="preserve"> 1881, 2034, 2099, 3228,</w:t>
      </w:r>
      <w:r>
        <w:br/>
        <w:t>4092, 7022.</w:t>
      </w:r>
    </w:p>
    <w:p w14:paraId="5AD749AC" w14:textId="77777777" w:rsidR="009A1B5B" w:rsidRDefault="004E42D2">
      <w:pPr>
        <w:pStyle w:val="Corpodeltesto2040"/>
        <w:shd w:val="clear" w:color="auto" w:fill="auto"/>
        <w:spacing w:line="221" w:lineRule="exact"/>
        <w:ind w:left="360"/>
      </w:pPr>
      <w:r>
        <w:t xml:space="preserve">loialment, </w:t>
      </w:r>
      <w:r>
        <w:rPr>
          <w:rStyle w:val="Corpodeltesto2048ptCorsivo"/>
        </w:rPr>
        <w:t>adv., loyalement,</w:t>
      </w:r>
      <w:r>
        <w:t xml:space="preserve"> 1780, 2098, 2192, </w:t>
      </w:r>
      <w:r>
        <w:rPr>
          <w:rStyle w:val="Corpodeltesto2048ptCorsivo"/>
        </w:rPr>
        <w:t>sincèrement,</w:t>
      </w:r>
      <w:r>
        <w:t xml:space="preserve"> 4719,</w:t>
      </w:r>
      <w:r>
        <w:br/>
      </w:r>
      <w:r>
        <w:rPr>
          <w:rStyle w:val="Corpodeltesto2048ptCorsivo"/>
        </w:rPr>
        <w:t>fidèlement,</w:t>
      </w:r>
      <w:r>
        <w:t xml:space="preserve"> 6670.</w:t>
      </w:r>
    </w:p>
    <w:p w14:paraId="103235BC" w14:textId="77777777" w:rsidR="009A1B5B" w:rsidRDefault="004E42D2">
      <w:pPr>
        <w:pStyle w:val="Corpodeltesto2040"/>
        <w:shd w:val="clear" w:color="auto" w:fill="auto"/>
        <w:spacing w:line="221" w:lineRule="exact"/>
        <w:ind w:firstLine="0"/>
      </w:pPr>
      <w:r>
        <w:t xml:space="preserve">loialté, lèauté, </w:t>
      </w:r>
      <w:r>
        <w:rPr>
          <w:rStyle w:val="Corpodeltesto2048ptCorsivoSpaziatura2pt"/>
        </w:rPr>
        <w:t>s.f,</w:t>
      </w:r>
      <w:r>
        <w:t xml:space="preserve"> en léauté, </w:t>
      </w:r>
      <w:r>
        <w:rPr>
          <w:rStyle w:val="Corpodeltesto2048ptCorsivo"/>
        </w:rPr>
        <w:t>en toute loyauté,</w:t>
      </w:r>
      <w:r>
        <w:t xml:space="preserve"> *2193, en loialté,</w:t>
      </w:r>
      <w:r>
        <w:br/>
      </w:r>
      <w:r>
        <w:rPr>
          <w:rStyle w:val="Corpodeltesto2048ptCorsivo"/>
        </w:rPr>
        <w:lastRenderedPageBreak/>
        <w:t>légítimement,</w:t>
      </w:r>
      <w:r>
        <w:t xml:space="preserve"> 1781.</w:t>
      </w:r>
      <w:r>
        <w:br/>
        <w:t xml:space="preserve">loier, s. </w:t>
      </w:r>
      <w:r>
        <w:rPr>
          <w:rStyle w:val="Corpodeltesto2048ptCorsivo"/>
        </w:rPr>
        <w:t>m., rétribution,</w:t>
      </w:r>
      <w:r>
        <w:t xml:space="preserve"> 8001.</w:t>
      </w:r>
      <w:r>
        <w:br/>
        <w:t>loiez (</w:t>
      </w:r>
      <w:r>
        <w:rPr>
          <w:rStyle w:val="Corpodeltesto2048ptCorsivo"/>
        </w:rPr>
        <w:t>CSS), p. pa. de</w:t>
      </w:r>
      <w:r>
        <w:t xml:space="preserve"> loier, </w:t>
      </w:r>
      <w:r>
        <w:rPr>
          <w:rStyle w:val="Corpodeltesto2048ptCorsivo"/>
        </w:rPr>
        <w:t>lié,</w:t>
      </w:r>
      <w:r>
        <w:t xml:space="preserve"> 16189.</w:t>
      </w:r>
    </w:p>
    <w:p w14:paraId="71443680" w14:textId="77777777" w:rsidR="009A1B5B" w:rsidRDefault="004E42D2">
      <w:pPr>
        <w:pStyle w:val="Corpodeltesto2050"/>
        <w:shd w:val="clear" w:color="auto" w:fill="auto"/>
        <w:spacing w:line="221" w:lineRule="exact"/>
        <w:ind w:firstLine="0"/>
      </w:pPr>
      <w:r>
        <w:rPr>
          <w:rStyle w:val="Corpodeltesto20595ptNoncorsivo"/>
        </w:rPr>
        <w:t xml:space="preserve">loigne, </w:t>
      </w:r>
      <w:r>
        <w:rPr>
          <w:rStyle w:val="Corpodeltesto205Spaziatura2pt"/>
          <w:i/>
          <w:iCs/>
        </w:rPr>
        <w:t>s.f,</w:t>
      </w:r>
      <w:r>
        <w:rPr>
          <w:rStyle w:val="Corpodeltesto20595ptNoncorsivo"/>
        </w:rPr>
        <w:t xml:space="preserve"> l’autre loigne, </w:t>
      </w:r>
      <w:r>
        <w:t>l’autre partie du dos,</w:t>
      </w:r>
      <w:r>
        <w:rPr>
          <w:rStyle w:val="Corpodeltesto20595ptNoncorsivo"/>
        </w:rPr>
        <w:t xml:space="preserve"> 5570 ; </w:t>
      </w:r>
      <w:r>
        <w:t>longe (de</w:t>
      </w:r>
      <w:r>
        <w:br/>
        <w:t>chevreuïl), moitié de l’échine,</w:t>
      </w:r>
      <w:r>
        <w:rPr>
          <w:rStyle w:val="Corpodeltesto20595ptNoncorsivo"/>
        </w:rPr>
        <w:t xml:space="preserve"> 14164.</w:t>
      </w:r>
      <w:r>
        <w:rPr>
          <w:rStyle w:val="Corpodeltesto20595ptNoncorsivo"/>
        </w:rPr>
        <w:br/>
        <w:t xml:space="preserve">loins, loinz, </w:t>
      </w:r>
      <w:r>
        <w:t>adv., loin,</w:t>
      </w:r>
      <w:r>
        <w:rPr>
          <w:rStyle w:val="Corpodeltesto20595ptNoncorsivo"/>
        </w:rPr>
        <w:t xml:space="preserve"> 4159 ; </w:t>
      </w:r>
      <w:r>
        <w:t>loc. adv.,</w:t>
      </w:r>
      <w:r>
        <w:rPr>
          <w:rStyle w:val="Corpodeltesto20595ptNoncorsivo"/>
        </w:rPr>
        <w:t xml:space="preserve"> loin de, </w:t>
      </w:r>
      <w:r>
        <w:t>à l’écart de,</w:t>
      </w:r>
      <w:r>
        <w:rPr>
          <w:rStyle w:val="Corpodeltesto20595ptNoncorsivo"/>
        </w:rPr>
        <w:t xml:space="preserve"> 3724 ;</w:t>
      </w:r>
      <w:r>
        <w:rPr>
          <w:rStyle w:val="Corpodeltesto20595ptNoncorsivo"/>
        </w:rPr>
        <w:br/>
        <w:t xml:space="preserve">corir + loins, </w:t>
      </w:r>
      <w:r>
        <w:t>s’étendre, se propager,</w:t>
      </w:r>
      <w:r>
        <w:rPr>
          <w:rStyle w:val="Corpodeltesto20595ptNoncorsivo"/>
        </w:rPr>
        <w:t xml:space="preserve"> 3638.</w:t>
      </w:r>
    </w:p>
    <w:p w14:paraId="60EBB818" w14:textId="77777777" w:rsidR="009A1B5B" w:rsidRDefault="004E42D2">
      <w:pPr>
        <w:pStyle w:val="Corpodeltesto2040"/>
        <w:shd w:val="clear" w:color="auto" w:fill="auto"/>
        <w:spacing w:line="221" w:lineRule="exact"/>
        <w:ind w:left="360"/>
      </w:pPr>
      <w:r>
        <w:t xml:space="preserve">loisir, a loisir, </w:t>
      </w:r>
      <w:r>
        <w:rPr>
          <w:rStyle w:val="Corpodeltesto2048ptCorsivo"/>
        </w:rPr>
        <w:t>loc. adv., à son aíse,</w:t>
      </w:r>
      <w:r>
        <w:t xml:space="preserve"> 2685 ; a grant loisir, </w:t>
      </w:r>
      <w:r>
        <w:rPr>
          <w:rStyle w:val="Corpodeltesto2048ptCorsivo"/>
        </w:rPr>
        <w:t>tout à</w:t>
      </w:r>
      <w:r>
        <w:rPr>
          <w:rStyle w:val="Corpodeltesto2048ptCorsivo"/>
        </w:rPr>
        <w:br/>
        <w:t>faít à son aise,</w:t>
      </w:r>
      <w:r>
        <w:t xml:space="preserve"> 1612 ; par loisir, </w:t>
      </w:r>
      <w:r>
        <w:rPr>
          <w:rStyle w:val="Corpodeltesto2048ptCorsivo"/>
        </w:rPr>
        <w:t>à votre aise,</w:t>
      </w:r>
      <w:r>
        <w:t xml:space="preserve"> 7975, </w:t>
      </w:r>
      <w:r>
        <w:rPr>
          <w:rStyle w:val="Corpodeltesto2048ptCorsivo"/>
        </w:rPr>
        <w:t>de bonne</w:t>
      </w:r>
      <w:r>
        <w:rPr>
          <w:rStyle w:val="Corpodeltesto2048ptCorsivo"/>
        </w:rPr>
        <w:br/>
        <w:t>volonté,</w:t>
      </w:r>
      <w:r>
        <w:t xml:space="preserve"> 17035.</w:t>
      </w:r>
    </w:p>
    <w:p w14:paraId="4E026AA0" w14:textId="77777777" w:rsidR="009A1B5B" w:rsidRDefault="004E42D2">
      <w:pPr>
        <w:pStyle w:val="Corpodeltesto2050"/>
        <w:shd w:val="clear" w:color="auto" w:fill="auto"/>
        <w:spacing w:line="221" w:lineRule="exact"/>
        <w:ind w:firstLine="0"/>
      </w:pPr>
      <w:r>
        <w:rPr>
          <w:rStyle w:val="Corpodeltesto20595ptNoncorsivo"/>
        </w:rPr>
        <w:t xml:space="preserve">lonc, </w:t>
      </w:r>
      <w:r>
        <w:t>adv. long,</w:t>
      </w:r>
      <w:r>
        <w:rPr>
          <w:rStyle w:val="Corpodeltesto20595ptNoncorsivo"/>
        </w:rPr>
        <w:t xml:space="preserve"> 4215, 4584, 5563, 5748 ; </w:t>
      </w:r>
      <w:r>
        <w:t>(dans un tour compara-</w:t>
      </w:r>
      <w:r>
        <w:br/>
        <w:t>tifi,</w:t>
      </w:r>
      <w:r>
        <w:rPr>
          <w:rStyle w:val="Corpodeltesto20595ptNoncorsivo"/>
        </w:rPr>
        <w:t xml:space="preserve"> plus de lonc que, </w:t>
      </w:r>
      <w:r>
        <w:t>sur une distance plus longue que,</w:t>
      </w:r>
      <w:r>
        <w:rPr>
          <w:rStyle w:val="Corpodeltesto20595ptNoncorsivo"/>
        </w:rPr>
        <w:t xml:space="preserve"> 773.</w:t>
      </w:r>
      <w:r>
        <w:rPr>
          <w:rStyle w:val="Corpodeltesto20595ptNoncorsivo"/>
        </w:rPr>
        <w:br/>
        <w:t xml:space="preserve">longaigne, </w:t>
      </w:r>
      <w:r>
        <w:rPr>
          <w:rStyle w:val="Corpodeltesto205Spaziatura2pt"/>
          <w:i/>
          <w:iCs/>
        </w:rPr>
        <w:t>s.f,</w:t>
      </w:r>
      <w:r>
        <w:t xml:space="preserve"> cloaque,</w:t>
      </w:r>
      <w:r>
        <w:rPr>
          <w:rStyle w:val="Corpodeltesto20595ptNoncorsivo"/>
        </w:rPr>
        <w:t xml:space="preserve"> 8003.</w:t>
      </w:r>
      <w:r>
        <w:rPr>
          <w:rStyle w:val="Corpodeltesto20595ptNoncorsivo"/>
        </w:rPr>
        <w:br/>
        <w:t xml:space="preserve">longtaing, </w:t>
      </w:r>
      <w:r>
        <w:t>adj. suhst., parent èloigné,</w:t>
      </w:r>
      <w:r>
        <w:rPr>
          <w:rStyle w:val="Corpodeltesto20595ptNoncorsivo"/>
        </w:rPr>
        <w:t xml:space="preserve"> 1820.</w:t>
      </w:r>
    </w:p>
    <w:p w14:paraId="4DC16A45" w14:textId="77777777" w:rsidR="009A1B5B" w:rsidRDefault="004E42D2">
      <w:pPr>
        <w:pStyle w:val="Corpodeltesto2040"/>
        <w:shd w:val="clear" w:color="auto" w:fill="auto"/>
        <w:spacing w:line="221" w:lineRule="exact"/>
        <w:ind w:firstLine="0"/>
      </w:pPr>
      <w:r>
        <w:t xml:space="preserve">|ors, </w:t>
      </w:r>
      <w:r>
        <w:rPr>
          <w:rStyle w:val="Corpodeltesto2048ptCorsivo"/>
        </w:rPr>
        <w:t>adv., alors,</w:t>
      </w:r>
      <w:r>
        <w:t xml:space="preserve"> 1757, 2006, 2582, 2728, 3002.</w:t>
      </w:r>
      <w:r>
        <w:br/>
        <w:t xml:space="preserve">los, </w:t>
      </w:r>
      <w:r>
        <w:rPr>
          <w:rStyle w:val="Corpodeltesto2048ptCorsivo"/>
        </w:rPr>
        <w:t>s. m., renom, renommée,</w:t>
      </w:r>
      <w:r>
        <w:t xml:space="preserve"> 1449, 1716, 2404, 3935 ; avoir le</w:t>
      </w:r>
      <w:r>
        <w:br/>
        <w:t xml:space="preserve">los de, </w:t>
      </w:r>
      <w:r>
        <w:rPr>
          <w:rStyle w:val="Corpodeltesto2048ptCorsivo"/>
        </w:rPr>
        <w:t>être estimé pour,</w:t>
      </w:r>
      <w:r>
        <w:t xml:space="preserve"> 5866.</w:t>
      </w:r>
      <w:r>
        <w:br/>
        <w:t xml:space="preserve">losaigne, </w:t>
      </w:r>
      <w:r>
        <w:rPr>
          <w:rStyle w:val="Corpodeltesto2048ptCorsivo"/>
        </w:rPr>
        <w:t>s. f., flatterie,</w:t>
      </w:r>
      <w:r>
        <w:t xml:space="preserve"> *2478.</w:t>
      </w:r>
      <w:r>
        <w:br/>
        <w:t xml:space="preserve">losengier, </w:t>
      </w:r>
      <w:r>
        <w:rPr>
          <w:rStyle w:val="Corpodeltesto2048ptCorsivo"/>
        </w:rPr>
        <w:t>inf. subst., flatteríe,</w:t>
      </w:r>
      <w:r>
        <w:t xml:space="preserve"> 5459.</w:t>
      </w:r>
      <w:r>
        <w:br/>
        <w:t xml:space="preserve">loués, </w:t>
      </w:r>
      <w:r>
        <w:rPr>
          <w:rStyle w:val="Corpodeltesto2048ptCorsivo"/>
        </w:rPr>
        <w:t>p. pa. de</w:t>
      </w:r>
      <w:r>
        <w:t xml:space="preserve"> louer (</w:t>
      </w:r>
      <w:r>
        <w:rPr>
          <w:rStyle w:val="Corpodeltesto2048ptCorsivo"/>
        </w:rPr>
        <w:t>CSS</w:t>
      </w:r>
      <w:r>
        <w:t xml:space="preserve">), </w:t>
      </w:r>
      <w:r>
        <w:rPr>
          <w:rStyle w:val="Corpodeltesto2048ptCorsivo"/>
        </w:rPr>
        <w:t>récompensé, rétribué,</w:t>
      </w:r>
      <w:r>
        <w:t xml:space="preserve"> *1326.</w:t>
      </w:r>
      <w:r>
        <w:br/>
        <w:t xml:space="preserve">lues, luez, </w:t>
      </w:r>
      <w:r>
        <w:rPr>
          <w:rStyle w:val="Corpodeltesto2048ptCorsivo"/>
        </w:rPr>
        <w:t>adv., aussitât,</w:t>
      </w:r>
      <w:r>
        <w:t xml:space="preserve"> 1783, 2196, 2625, 3163, 4490, 4737,</w:t>
      </w:r>
      <w:r>
        <w:br/>
        <w:t>5209, 5600, 5623, 6655, etc.</w:t>
      </w:r>
      <w:r>
        <w:br/>
        <w:t xml:space="preserve">luisans, </w:t>
      </w:r>
      <w:r>
        <w:rPr>
          <w:rStyle w:val="Corpodeltesto2048ptCorsivo"/>
        </w:rPr>
        <w:t>adj. (CSS), luisant, brïllant,</w:t>
      </w:r>
      <w:r>
        <w:t xml:space="preserve"> 5498.</w:t>
      </w:r>
      <w:r>
        <w:br/>
        <w:t xml:space="preserve">luite, </w:t>
      </w:r>
      <w:r>
        <w:rPr>
          <w:rStyle w:val="Corpodeltesto2048ptCorsivoSpaziatura2pt"/>
        </w:rPr>
        <w:t>s.f,</w:t>
      </w:r>
      <w:r>
        <w:rPr>
          <w:rStyle w:val="Corpodeltesto2048ptCorsivo"/>
        </w:rPr>
        <w:t xml:space="preserve"> lutte,</w:t>
      </w:r>
      <w:r>
        <w:t xml:space="preserve"> 2305.</w:t>
      </w:r>
    </w:p>
    <w:p w14:paraId="1016B35C" w14:textId="77777777" w:rsidR="009A1B5B" w:rsidRDefault="004E42D2">
      <w:pPr>
        <w:pStyle w:val="Corpodeltesto2040"/>
        <w:shd w:val="clear" w:color="auto" w:fill="auto"/>
        <w:spacing w:line="221" w:lineRule="exact"/>
        <w:ind w:firstLine="0"/>
      </w:pPr>
      <w:r>
        <w:t xml:space="preserve">luitier, </w:t>
      </w:r>
      <w:r>
        <w:rPr>
          <w:rStyle w:val="Corpodeltesto2048ptCorsivo"/>
        </w:rPr>
        <w:t>inf. subst., lutte,</w:t>
      </w:r>
      <w:r>
        <w:t xml:space="preserve"> 2303, 3713, 3722 ; por luitier, </w:t>
      </w:r>
      <w:r>
        <w:rPr>
          <w:rStyle w:val="Corpodeltesto2048ptCorsivo"/>
        </w:rPr>
        <w:t>afin de se</w:t>
      </w:r>
      <w:r>
        <w:rPr>
          <w:rStyle w:val="Corpodeltesto2048ptCorsivo"/>
        </w:rPr>
        <w:br/>
        <w:t>combattre,</w:t>
      </w:r>
      <w:r>
        <w:t xml:space="preserve"> 3722 ; de mon luitier, </w:t>
      </w:r>
      <w:r>
        <w:rPr>
          <w:rStyle w:val="Corpodeltesto2048ptCorsivo"/>
        </w:rPr>
        <w:t>de mafaçon de lutter,</w:t>
      </w:r>
      <w:r>
        <w:t xml:space="preserve"> 3741.</w:t>
      </w:r>
      <w:r>
        <w:br/>
        <w:t xml:space="preserve">luitier, </w:t>
      </w:r>
      <w:r>
        <w:rPr>
          <w:rStyle w:val="Corpodeltesto2048ptCorsivo"/>
        </w:rPr>
        <w:t>v. intr., lutter,</w:t>
      </w:r>
      <w:r>
        <w:t xml:space="preserve"> 3730, 3750.</w:t>
      </w:r>
    </w:p>
    <w:p w14:paraId="51EB7F2D" w14:textId="77777777" w:rsidR="009A1B5B" w:rsidRDefault="004E42D2">
      <w:pPr>
        <w:pStyle w:val="Corpodeltesto2050"/>
        <w:shd w:val="clear" w:color="auto" w:fill="auto"/>
        <w:spacing w:line="221" w:lineRule="exact"/>
        <w:ind w:left="360"/>
      </w:pPr>
      <w:r>
        <w:rPr>
          <w:rStyle w:val="Corpodeltesto20595ptNoncorsivo"/>
        </w:rPr>
        <w:t xml:space="preserve">luminaire, </w:t>
      </w:r>
      <w:r>
        <w:t>s. m., éclairage, lumière,</w:t>
      </w:r>
      <w:r>
        <w:rPr>
          <w:rStyle w:val="Corpodeltesto20595ptNoncorsivo"/>
        </w:rPr>
        <w:t xml:space="preserve"> 3152, </w:t>
      </w:r>
      <w:r>
        <w:t>chandelle,</w:t>
      </w:r>
      <w:r>
        <w:rPr>
          <w:rStyle w:val="Corpodeltesto20595ptNoncorsivo"/>
        </w:rPr>
        <w:t xml:space="preserve"> 6455, </w:t>
      </w:r>
      <w:r>
        <w:t>lumières,</w:t>
      </w:r>
      <w:r>
        <w:br/>
        <w:t>illumination,</w:t>
      </w:r>
      <w:r>
        <w:rPr>
          <w:rStyle w:val="Corpodeltesto20595ptNoncorsivo"/>
        </w:rPr>
        <w:t xml:space="preserve"> 6457 ; molt riche luminaire, </w:t>
      </w:r>
      <w:r>
        <w:t>très puissant éclai-</w:t>
      </w:r>
      <w:r>
        <w:br/>
        <w:t>rage,</w:t>
      </w:r>
      <w:r>
        <w:rPr>
          <w:rStyle w:val="Corpodeltesto20595ptNoncorsivo"/>
        </w:rPr>
        <w:t xml:space="preserve"> 6761.</w:t>
      </w:r>
    </w:p>
    <w:p w14:paraId="527AC860" w14:textId="77777777" w:rsidR="009A1B5B" w:rsidRDefault="004E42D2">
      <w:pPr>
        <w:pStyle w:val="Corpodeltesto2050"/>
        <w:shd w:val="clear" w:color="auto" w:fill="auto"/>
        <w:spacing w:line="221" w:lineRule="exact"/>
        <w:ind w:left="360"/>
      </w:pPr>
      <w:r>
        <w:rPr>
          <w:rStyle w:val="Corpodeltesto20595ptNoncorsivo"/>
        </w:rPr>
        <w:t xml:space="preserve">lunete, </w:t>
      </w:r>
      <w:r>
        <w:t>s.f.,figure ayant laforme de petites lunes,</w:t>
      </w:r>
      <w:r>
        <w:rPr>
          <w:rStyle w:val="Corpodeltesto20595ptNoncorsivo"/>
        </w:rPr>
        <w:t xml:space="preserve"> *4177.</w:t>
      </w:r>
    </w:p>
    <w:p w14:paraId="4B65DB59" w14:textId="77777777" w:rsidR="009A1B5B" w:rsidRDefault="004E42D2">
      <w:pPr>
        <w:pStyle w:val="Corpodeltesto2040"/>
        <w:shd w:val="clear" w:color="auto" w:fill="auto"/>
        <w:spacing w:line="221" w:lineRule="exact"/>
        <w:ind w:left="360"/>
      </w:pPr>
      <w:r>
        <w:t xml:space="preserve">lupart, s. </w:t>
      </w:r>
      <w:r>
        <w:rPr>
          <w:rStyle w:val="Corpodeltesto2048ptCorsivo"/>
        </w:rPr>
        <w:t>m., léopard,</w:t>
      </w:r>
      <w:r>
        <w:t xml:space="preserve"> 6322.</w:t>
      </w:r>
    </w:p>
    <w:p w14:paraId="1D9CC252" w14:textId="77777777" w:rsidR="009A1B5B" w:rsidRDefault="004E42D2">
      <w:pPr>
        <w:pStyle w:val="Corpodeltesto2050"/>
        <w:shd w:val="clear" w:color="auto" w:fill="auto"/>
        <w:spacing w:line="221" w:lineRule="exact"/>
        <w:ind w:left="360"/>
      </w:pPr>
      <w:r>
        <w:rPr>
          <w:rStyle w:val="Corpodeltesto20595ptNoncorsivo"/>
        </w:rPr>
        <w:t xml:space="preserve">lus, </w:t>
      </w:r>
      <w:r>
        <w:t>s. m. (CRP), bars, loups,</w:t>
      </w:r>
      <w:r>
        <w:rPr>
          <w:rStyle w:val="Corpodeltesto20595ptNoncorsivo"/>
        </w:rPr>
        <w:t xml:space="preserve"> *2455.</w:t>
      </w:r>
    </w:p>
    <w:p w14:paraId="21D7873A" w14:textId="77777777" w:rsidR="009A1B5B" w:rsidRDefault="004E42D2">
      <w:pPr>
        <w:pStyle w:val="Corpodeltesto2050"/>
        <w:shd w:val="clear" w:color="auto" w:fill="auto"/>
        <w:spacing w:line="221" w:lineRule="exact"/>
        <w:ind w:left="360"/>
      </w:pPr>
      <w:r>
        <w:rPr>
          <w:rStyle w:val="Corpodeltesto20595ptNoncorsivo"/>
        </w:rPr>
        <w:t xml:space="preserve">luxurïeus, </w:t>
      </w:r>
      <w:r>
        <w:t>adj., débauché, luxurieux,</w:t>
      </w:r>
      <w:r>
        <w:rPr>
          <w:rStyle w:val="Corpodeltesto20595ptNoncorsivo"/>
        </w:rPr>
        <w:t xml:space="preserve"> 6070.</w:t>
      </w:r>
    </w:p>
    <w:p w14:paraId="646B81D4" w14:textId="77777777" w:rsidR="009A1B5B" w:rsidRDefault="004E42D2">
      <w:pPr>
        <w:pStyle w:val="Corpodeltesto2040"/>
        <w:shd w:val="clear" w:color="auto" w:fill="auto"/>
        <w:spacing w:line="221" w:lineRule="exact"/>
        <w:ind w:left="360"/>
      </w:pPr>
      <w:r>
        <w:t xml:space="preserve">lymache, </w:t>
      </w:r>
      <w:r>
        <w:rPr>
          <w:rStyle w:val="Corpodeltesto2048ptCorsivoSpaziatura2pt"/>
        </w:rPr>
        <w:t>s.f,</w:t>
      </w:r>
      <w:r>
        <w:rPr>
          <w:rStyle w:val="Corpodeltesto2048ptCorsivo"/>
        </w:rPr>
        <w:t xml:space="preserve"> limace,</w:t>
      </w:r>
      <w:r>
        <w:t xml:space="preserve"> 4407.</w:t>
      </w:r>
    </w:p>
    <w:p w14:paraId="0B607FFB" w14:textId="77777777" w:rsidR="009A1B5B" w:rsidRDefault="004E42D2">
      <w:pPr>
        <w:pStyle w:val="Corpodeltesto2050"/>
        <w:shd w:val="clear" w:color="auto" w:fill="auto"/>
        <w:spacing w:line="221" w:lineRule="exact"/>
        <w:ind w:left="360"/>
      </w:pPr>
      <w:r>
        <w:rPr>
          <w:rStyle w:val="Corpodeltesto20595ptNoncorsivo"/>
        </w:rPr>
        <w:t xml:space="preserve">maaille, </w:t>
      </w:r>
      <w:r>
        <w:t>s. f,</w:t>
      </w:r>
      <w:r>
        <w:rPr>
          <w:rStyle w:val="Corpodeltesto20595ptNoncorsivo"/>
        </w:rPr>
        <w:t xml:space="preserve"> ne prisier une màaille (qqchosej, </w:t>
      </w:r>
      <w:r>
        <w:t>n’accorder (à</w:t>
      </w:r>
      <w:r>
        <w:br/>
        <w:t>qqchose) la valeur d’une maiïle, la valeur d’une petite monnaie,</w:t>
      </w:r>
      <w:r>
        <w:br/>
      </w:r>
      <w:r>
        <w:rPr>
          <w:rStyle w:val="Corpodeltesto20595ptNoncorsivo"/>
        </w:rPr>
        <w:t>5778.</w:t>
      </w:r>
    </w:p>
    <w:p w14:paraId="101A6B1F" w14:textId="77777777" w:rsidR="009A1B5B" w:rsidRDefault="004E42D2">
      <w:pPr>
        <w:pStyle w:val="Corpodeltesto2040"/>
        <w:shd w:val="clear" w:color="auto" w:fill="auto"/>
        <w:spacing w:line="221" w:lineRule="exact"/>
        <w:ind w:left="360"/>
      </w:pPr>
      <w:r>
        <w:t xml:space="preserve">mache, </w:t>
      </w:r>
      <w:r>
        <w:rPr>
          <w:rStyle w:val="Corpodeltesto2048ptCorsivoSpaziatura2pt"/>
        </w:rPr>
        <w:t>s.f,</w:t>
      </w:r>
      <w:r>
        <w:rPr>
          <w:rStyle w:val="Corpodeltesto2048ptCorsivo"/>
        </w:rPr>
        <w:t xml:space="preserve"> masse,</w:t>
      </w:r>
      <w:r>
        <w:t xml:space="preserve"> 4195, </w:t>
      </w:r>
      <w:r>
        <w:rPr>
          <w:rStyle w:val="Corpodeltesto2048ptCorsivo"/>
        </w:rPr>
        <w:t>massue,</w:t>
      </w:r>
      <w:r>
        <w:t xml:space="preserve"> 4408.</w:t>
      </w:r>
    </w:p>
    <w:p w14:paraId="608C3ACF" w14:textId="77777777" w:rsidR="009A1B5B" w:rsidRDefault="004E42D2">
      <w:pPr>
        <w:pStyle w:val="Corpodeltesto2050"/>
        <w:shd w:val="clear" w:color="auto" w:fill="auto"/>
        <w:spacing w:line="221" w:lineRule="exact"/>
        <w:ind w:left="360"/>
      </w:pPr>
      <w:r>
        <w:rPr>
          <w:rStyle w:val="Corpodeltesto20595ptNoncorsivo"/>
        </w:rPr>
        <w:t xml:space="preserve">maigre, </w:t>
      </w:r>
      <w:r>
        <w:t>adj. subst., partie sèche, sans graísse du corps,</w:t>
      </w:r>
      <w:r>
        <w:rPr>
          <w:rStyle w:val="Corpodeltesto20595ptNoncorsivo"/>
        </w:rPr>
        <w:t xml:space="preserve"> 11257.</w:t>
      </w:r>
    </w:p>
    <w:p w14:paraId="7EB8FA07" w14:textId="77777777" w:rsidR="009A1B5B" w:rsidRDefault="004E42D2">
      <w:pPr>
        <w:pStyle w:val="Corpodeltesto2050"/>
        <w:shd w:val="clear" w:color="auto" w:fill="auto"/>
        <w:spacing w:line="221" w:lineRule="exact"/>
        <w:ind w:left="360"/>
        <w:sectPr w:rsidR="009A1B5B">
          <w:headerReference w:type="even" r:id="rId1534"/>
          <w:headerReference w:type="default" r:id="rId1535"/>
          <w:headerReference w:type="first" r:id="rId1536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rPr>
          <w:rStyle w:val="Corpodeltesto20595ptNoncorsivo"/>
        </w:rPr>
        <w:t xml:space="preserve">maiUier, </w:t>
      </w:r>
      <w:r>
        <w:t>v. intr., frapper à grands coups,</w:t>
      </w:r>
      <w:r>
        <w:rPr>
          <w:rStyle w:val="Corpodeltesto20595ptNoncorsivo"/>
        </w:rPr>
        <w:t xml:space="preserve"> 5291.</w:t>
      </w:r>
    </w:p>
    <w:p w14:paraId="195CCECA" w14:textId="77777777" w:rsidR="009A1B5B" w:rsidRDefault="004E42D2">
      <w:pPr>
        <w:pStyle w:val="Corpodeltesto2040"/>
        <w:shd w:val="clear" w:color="auto" w:fill="auto"/>
        <w:ind w:firstLine="0"/>
      </w:pPr>
      <w:r>
        <w:lastRenderedPageBreak/>
        <w:t xml:space="preserve">main, </w:t>
      </w:r>
      <w:r>
        <w:rPr>
          <w:rStyle w:val="Corpodeltesto2048ptCorsivo"/>
        </w:rPr>
        <w:t>s. f., main,</w:t>
      </w:r>
      <w:r>
        <w:t xml:space="preserve"> 23, 289, 402, 519, etc. ; estre prisiez de sa</w:t>
      </w:r>
      <w:r>
        <w:br/>
        <w:t xml:space="preserve">main, </w:t>
      </w:r>
      <w:r>
        <w:rPr>
          <w:rStyle w:val="Corpodeltesto2048ptCorsivo"/>
        </w:rPr>
        <w:t>être prisé pour sa valeur aux armes,</w:t>
      </w:r>
      <w:r>
        <w:t xml:space="preserve"> *2035 ; estre en main</w:t>
      </w:r>
      <w:r>
        <w:br/>
        <w:t xml:space="preserve">de, </w:t>
      </w:r>
      <w:r>
        <w:rPr>
          <w:rStyle w:val="Corpodeltesto2048ptCorsivo"/>
        </w:rPr>
        <w:t>être sous l’autorité de,</w:t>
      </w:r>
      <w:r>
        <w:t xml:space="preserve"> 89 ; de la (sa, ma) main, </w:t>
      </w:r>
      <w:r>
        <w:rPr>
          <w:rStyle w:val="Corpodeltesto2048ptCorsivo"/>
        </w:rPr>
        <w:t>de façon</w:t>
      </w:r>
      <w:r>
        <w:rPr>
          <w:rStyle w:val="Corpodeltesto2048ptCorsivo"/>
        </w:rPr>
        <w:br/>
        <w:t>solennelle,</w:t>
      </w:r>
      <w:r>
        <w:t xml:space="preserve"> 2195, *5085, 6482 ; tenir as mains, </w:t>
      </w:r>
      <w:r>
        <w:rPr>
          <w:rStyle w:val="Corpodeltesto2048ptCorsivo"/>
        </w:rPr>
        <w:t>avoir (qq</w:t>
      </w:r>
      <w:r>
        <w:rPr>
          <w:rStyle w:val="Corpodeltesto2048ptCorsivo"/>
          <w:vertAlign w:val="subscript"/>
        </w:rPr>
        <w:t>n</w:t>
      </w:r>
      <w:r>
        <w:rPr>
          <w:rStyle w:val="Corpodeltesto2048ptCorsivo"/>
        </w:rPr>
        <w:t>) entre</w:t>
      </w:r>
      <w:r>
        <w:rPr>
          <w:rStyle w:val="Corpodeltesto2048ptCorsivo"/>
        </w:rPr>
        <w:br/>
        <w:t>les mains, avoir sous son pouvoir,</w:t>
      </w:r>
      <w:r>
        <w:t xml:space="preserve"> 2277, 2308 ; avoir en main</w:t>
      </w:r>
      <w:r>
        <w:br/>
        <w:t xml:space="preserve">(qqchose), </w:t>
      </w:r>
      <w:r>
        <w:rPr>
          <w:rStyle w:val="Corpodeltesto2048ptCorsivo"/>
        </w:rPr>
        <w:t>disposer de, avoir la charge de,</w:t>
      </w:r>
      <w:r>
        <w:t xml:space="preserve"> *2552.</w:t>
      </w:r>
      <w:r>
        <w:br/>
        <w:t xml:space="preserve">main, </w:t>
      </w:r>
      <w:r>
        <w:rPr>
          <w:rStyle w:val="Corpodeltesto2048ptCorsivo"/>
        </w:rPr>
        <w:t>adv.,</w:t>
      </w:r>
      <w:r>
        <w:t xml:space="preserve"> si main, </w:t>
      </w:r>
      <w:r>
        <w:rPr>
          <w:rStyle w:val="Corpodeltesto2048ptCorsivo"/>
        </w:rPr>
        <w:t>de si bon matin,</w:t>
      </w:r>
      <w:r>
        <w:t xml:space="preserve"> 2704.</w:t>
      </w:r>
    </w:p>
    <w:p w14:paraId="1875D2C2" w14:textId="77777777" w:rsidR="009A1B5B" w:rsidRDefault="004E42D2">
      <w:pPr>
        <w:pStyle w:val="Corpodeltesto2040"/>
        <w:shd w:val="clear" w:color="auto" w:fill="auto"/>
        <w:tabs>
          <w:tab w:val="left" w:pos="630"/>
        </w:tabs>
        <w:ind w:left="360"/>
      </w:pPr>
      <w:r>
        <w:t>mains,</w:t>
      </w:r>
      <w:r>
        <w:tab/>
      </w:r>
      <w:r>
        <w:rPr>
          <w:rStyle w:val="Corpodeltesto2048ptCorsivo"/>
        </w:rPr>
        <w:t>adv., moins,</w:t>
      </w:r>
      <w:r>
        <w:t xml:space="preserve"> 853, 6114, 6529, 6994, 8090 ; al mains, </w:t>
      </w:r>
      <w:r>
        <w:rPr>
          <w:rStyle w:val="Corpodeltesto2048ptCorsivo"/>
        </w:rPr>
        <w:t>au</w:t>
      </w:r>
      <w:r>
        <w:rPr>
          <w:rStyle w:val="Corpodeltesto2048ptCorsivo"/>
        </w:rPr>
        <w:br/>
        <w:t>moins,</w:t>
      </w:r>
      <w:r>
        <w:t xml:space="preserve"> 7093 ; du mains, </w:t>
      </w:r>
      <w:r>
        <w:rPr>
          <w:rStyle w:val="Corpodeltesto2048ptCorsivo"/>
        </w:rPr>
        <w:t>loc. adv., du moins,</w:t>
      </w:r>
      <w:r>
        <w:t xml:space="preserve"> 7603 ; ce fu du</w:t>
      </w:r>
      <w:r>
        <w:br/>
        <w:t xml:space="preserve">mains..., </w:t>
      </w:r>
      <w:r>
        <w:rPr>
          <w:rStyle w:val="Corpodeltesto2048ptCorsivo"/>
        </w:rPr>
        <w:t>cefut ínutile,</w:t>
      </w:r>
      <w:r>
        <w:t xml:space="preserve"> *2307 ; ce est del mains, </w:t>
      </w:r>
      <w:r>
        <w:rPr>
          <w:rStyle w:val="Corpodeltesto2048ptCorsivo"/>
        </w:rPr>
        <w:t>c’est inutíle,</w:t>
      </w:r>
      <w:r>
        <w:rPr>
          <w:rStyle w:val="Corpodeltesto2048ptCorsivo"/>
        </w:rPr>
        <w:br/>
      </w:r>
      <w:r>
        <w:t xml:space="preserve">*3761, </w:t>
      </w:r>
      <w:r>
        <w:rPr>
          <w:rStyle w:val="Corpodeltesto2048ptCorsivo"/>
        </w:rPr>
        <w:t>au moins, c’est peu de le dire,</w:t>
      </w:r>
      <w:r>
        <w:t xml:space="preserve"> 5553, </w:t>
      </w:r>
      <w:r>
        <w:rPr>
          <w:rStyle w:val="Corpodeltesto2048ptCorsivo"/>
        </w:rPr>
        <w:t>c’est égal, cela ne</w:t>
      </w:r>
      <w:r>
        <w:rPr>
          <w:rStyle w:val="Corpodeltesto2048ptCorsivo"/>
        </w:rPr>
        <w:br/>
        <w:t>m’importe pas,</w:t>
      </w:r>
      <w:r>
        <w:t xml:space="preserve"> 7172, 16248 ; a tot le mains, </w:t>
      </w:r>
      <w:r>
        <w:rPr>
          <w:rStyle w:val="Corpodeltesto2048ptCorsivo"/>
        </w:rPr>
        <w:t>au moíns,</w:t>
      </w:r>
      <w:r>
        <w:rPr>
          <w:rStyle w:val="Corpodeltesto2048ptCorsivo"/>
        </w:rPr>
        <w:br/>
      </w:r>
      <w:r>
        <w:t>2665, 8356.</w:t>
      </w:r>
    </w:p>
    <w:p w14:paraId="7B2318DE" w14:textId="77777777" w:rsidR="009A1B5B" w:rsidRDefault="004E42D2">
      <w:pPr>
        <w:pStyle w:val="Corpodeltesto2040"/>
        <w:shd w:val="clear" w:color="auto" w:fill="auto"/>
        <w:tabs>
          <w:tab w:val="left" w:pos="630"/>
        </w:tabs>
        <w:ind w:left="360"/>
      </w:pPr>
      <w:r>
        <w:t>maint,</w:t>
      </w:r>
      <w:r>
        <w:tab/>
      </w:r>
      <w:r>
        <w:rPr>
          <w:rStyle w:val="Corpodeltesto2048ptCorsivo"/>
        </w:rPr>
        <w:t>adj. indéf, beaucoup de,</w:t>
      </w:r>
      <w:r>
        <w:t xml:space="preserve"> 94, 192, 4093, 4248, </w:t>
      </w:r>
      <w:r>
        <w:rPr>
          <w:rStyle w:val="Corpodeltesto2048ptCorsivo"/>
        </w:rPr>
        <w:t>nombreux,</w:t>
      </w:r>
      <w:r>
        <w:rPr>
          <w:rStyle w:val="Corpodeltesto2048ptCorsivo"/>
        </w:rPr>
        <w:br/>
      </w:r>
      <w:r>
        <w:t>156, 332, 333, 882, 884, 939, 1140, 1190, 1192, H</w:t>
      </w:r>
      <w:r>
        <w:rPr>
          <w:rStyle w:val="Corpodeltesto20485pt"/>
        </w:rPr>
        <w:t>93</w:t>
      </w:r>
      <w:r>
        <w:t>'</w:t>
      </w:r>
      <w:r>
        <w:br/>
        <w:t>1212, 1225, etc.</w:t>
      </w:r>
    </w:p>
    <w:p w14:paraId="0C7DE5ED" w14:textId="77777777" w:rsidR="009A1B5B" w:rsidRDefault="004E42D2">
      <w:pPr>
        <w:pStyle w:val="Corpodeltesto2040"/>
        <w:shd w:val="clear" w:color="auto" w:fill="auto"/>
        <w:ind w:firstLine="0"/>
      </w:pPr>
      <w:r>
        <w:t xml:space="preserve">maint, </w:t>
      </w:r>
      <w:r>
        <w:rPr>
          <w:rStyle w:val="Corpodeltesto2048ptCorsivo"/>
        </w:rPr>
        <w:t>pron. índéf, beaucoup d’hommes,</w:t>
      </w:r>
      <w:r>
        <w:t xml:space="preserve"> 2124, 2125, 3982.</w:t>
      </w:r>
      <w:r>
        <w:br/>
        <w:t xml:space="preserve">maint, </w:t>
      </w:r>
      <w:r>
        <w:rPr>
          <w:rStyle w:val="Corpodeltesto2048ptCorsivo"/>
        </w:rPr>
        <w:t>ind. prés. 3 de</w:t>
      </w:r>
      <w:r>
        <w:t xml:space="preserve"> manoir, 545, 4794.</w:t>
      </w:r>
      <w:r>
        <w:br/>
        <w:t xml:space="preserve">maint, </w:t>
      </w:r>
      <w:r>
        <w:rPr>
          <w:rStyle w:val="Corpodeltesto2048ptCorsivo"/>
        </w:rPr>
        <w:t>subj. prés. 3 de</w:t>
      </w:r>
      <w:r>
        <w:t xml:space="preserve"> mener, 4793.</w:t>
      </w:r>
    </w:p>
    <w:p w14:paraId="54EA7084" w14:textId="77777777" w:rsidR="009A1B5B" w:rsidRDefault="004E42D2">
      <w:pPr>
        <w:pStyle w:val="Corpodeltesto2040"/>
        <w:shd w:val="clear" w:color="auto" w:fill="auto"/>
        <w:ind w:left="360"/>
      </w:pPr>
      <w:r>
        <w:t xml:space="preserve">maintenant, </w:t>
      </w:r>
      <w:r>
        <w:rPr>
          <w:rStyle w:val="Corpodeltesto2048ptCorsivo"/>
        </w:rPr>
        <w:t>adv., aussitôt, immédiatement, sur-le-champ,</w:t>
      </w:r>
      <w:r>
        <w:t xml:space="preserve"> 168, 673,</w:t>
      </w:r>
      <w:r>
        <w:br/>
        <w:t xml:space="preserve">753, 788, 982, 1039, 1153, 1695, etc. ; tout maintenant, </w:t>
      </w:r>
      <w:r>
        <w:rPr>
          <w:rStyle w:val="Corpodeltesto2048ptCorsivo"/>
        </w:rPr>
        <w:t>loc.</w:t>
      </w:r>
      <w:r>
        <w:rPr>
          <w:rStyle w:val="Corpodeltesto2048ptCorsivo"/>
        </w:rPr>
        <w:br/>
        <w:t>adv., aussitôt,</w:t>
      </w:r>
      <w:r>
        <w:t xml:space="preserve"> 1316, 1876, 2004, 2948, etc. ; de maintenant,</w:t>
      </w:r>
      <w:r>
        <w:br/>
      </w:r>
      <w:r>
        <w:rPr>
          <w:rStyle w:val="Corpodeltesto2048ptCorsivo"/>
        </w:rPr>
        <w:t>sans plus attendre,</w:t>
      </w:r>
      <w:r>
        <w:t xml:space="preserve"> 14897 ; tot maintenant + que, </w:t>
      </w:r>
      <w:r>
        <w:rPr>
          <w:rStyle w:val="Corpodeltesto2048ptCorsivo"/>
        </w:rPr>
        <w:t>loc. conj.,</w:t>
      </w:r>
      <w:r>
        <w:rPr>
          <w:rStyle w:val="Corpodeltesto2048ptCorsivo"/>
        </w:rPr>
        <w:br/>
        <w:t>aussitôt que,</w:t>
      </w:r>
      <w:r>
        <w:t xml:space="preserve"> 8678.</w:t>
      </w:r>
    </w:p>
    <w:p w14:paraId="40EB535E" w14:textId="77777777" w:rsidR="009A1B5B" w:rsidRDefault="004E42D2">
      <w:pPr>
        <w:pStyle w:val="Corpodeltesto2050"/>
        <w:shd w:val="clear" w:color="auto" w:fill="auto"/>
        <w:ind w:firstLine="0"/>
      </w:pPr>
      <w:r>
        <w:rPr>
          <w:rStyle w:val="Corpodeltesto20595ptNoncorsivo"/>
        </w:rPr>
        <w:t xml:space="preserve">maintenir, </w:t>
      </w:r>
      <w:r>
        <w:t>v. tr.,faire durer,</w:t>
      </w:r>
      <w:r>
        <w:rPr>
          <w:rStyle w:val="Corpodeltesto20595ptNoncorsivo"/>
        </w:rPr>
        <w:t xml:space="preserve"> 2301, </w:t>
      </w:r>
      <w:r>
        <w:t>maintenir en place,</w:t>
      </w:r>
      <w:r>
        <w:rPr>
          <w:rStyle w:val="Corpodeltesto20595ptNoncorsivo"/>
        </w:rPr>
        <w:t xml:space="preserve"> 7370.</w:t>
      </w:r>
      <w:r>
        <w:rPr>
          <w:rStyle w:val="Corpodeltesto20595ptNoncorsivo"/>
        </w:rPr>
        <w:br/>
        <w:t xml:space="preserve">mais, mes, </w:t>
      </w:r>
      <w:r>
        <w:t>adv., plus, davantage,</w:t>
      </w:r>
      <w:r>
        <w:rPr>
          <w:rStyle w:val="Corpodeltesto20595ptNoncorsivo"/>
        </w:rPr>
        <w:t xml:space="preserve"> 95, 7250, 8603, </w:t>
      </w:r>
      <w:r>
        <w:t>désormais, main-</w:t>
      </w:r>
      <w:r>
        <w:br/>
        <w:t>tenant,</w:t>
      </w:r>
      <w:r>
        <w:rPr>
          <w:rStyle w:val="Corpodeltesto20595ptNoncorsivo"/>
        </w:rPr>
        <w:t xml:space="preserve"> 1246, 1249, 2046 ; mais trop, </w:t>
      </w:r>
      <w:r>
        <w:t>excessivement,</w:t>
      </w:r>
      <w:r>
        <w:rPr>
          <w:rStyle w:val="Corpodeltesto20595ptNoncorsivo"/>
        </w:rPr>
        <w:t xml:space="preserve"> 6743 ;</w:t>
      </w:r>
      <w:r>
        <w:rPr>
          <w:rStyle w:val="Corpodeltesto20595ptNoncorsivo"/>
        </w:rPr>
        <w:br/>
        <w:t xml:space="preserve">ainc mais, mais ainc, </w:t>
      </w:r>
      <w:r>
        <w:t>loc. adv., jamais plus,</w:t>
      </w:r>
      <w:r>
        <w:rPr>
          <w:rStyle w:val="Corpodeltesto20595ptNoncorsivo"/>
        </w:rPr>
        <w:t xml:space="preserve"> 120, 387 ; </w:t>
      </w:r>
      <w:r>
        <w:t>loc. adv.,</w:t>
      </w:r>
      <w:r>
        <w:br/>
      </w:r>
      <w:r>
        <w:rPr>
          <w:rStyle w:val="Corpodeltesto20595ptNoncorsivo"/>
        </w:rPr>
        <w:t xml:space="preserve">ne mais, </w:t>
      </w:r>
      <w:r>
        <w:t>mais,</w:t>
      </w:r>
      <w:r>
        <w:rPr>
          <w:rStyle w:val="Corpodeltesto20595ptNoncorsivo"/>
        </w:rPr>
        <w:t xml:space="preserve"> *6504 ; mais... ne, </w:t>
      </w:r>
      <w:r>
        <w:t>ne... pas du tout, ne...</w:t>
      </w:r>
      <w:r>
        <w:br/>
        <w:t>absolument pas,</w:t>
      </w:r>
      <w:r>
        <w:rPr>
          <w:rStyle w:val="Corpodeltesto20595ptNoncorsivo"/>
        </w:rPr>
        <w:t xml:space="preserve"> 1249, 6126, 6546; </w:t>
      </w:r>
      <w:r>
        <w:t>ne... plus,</w:t>
      </w:r>
      <w:r>
        <w:rPr>
          <w:rStyle w:val="Corpodeltesto20595ptNoncorsivo"/>
        </w:rPr>
        <w:t xml:space="preserve"> *862, 4086,</w:t>
      </w:r>
      <w:r>
        <w:rPr>
          <w:rStyle w:val="Corpodeltesto20595ptNoncorsivo"/>
        </w:rPr>
        <w:br/>
        <w:t xml:space="preserve">6299, </w:t>
      </w:r>
      <w:r>
        <w:t>ne... jamais,</w:t>
      </w:r>
      <w:r>
        <w:rPr>
          <w:rStyle w:val="Corpodeltesto20595ptNoncorsivo"/>
        </w:rPr>
        <w:t xml:space="preserve"> 113, 1143, 1641, 2279, </w:t>
      </w:r>
      <w:r>
        <w:t>ne... jamais plus,</w:t>
      </w:r>
      <w:r>
        <w:br/>
      </w:r>
      <w:r>
        <w:rPr>
          <w:rStyle w:val="Corpodeltesto20595ptNoncorsivo"/>
        </w:rPr>
        <w:t xml:space="preserve">1708, 3535; ne... mais que, </w:t>
      </w:r>
      <w:r>
        <w:t>ne... plus que,</w:t>
      </w:r>
      <w:r>
        <w:rPr>
          <w:rStyle w:val="Corpodeltesto20595ptNoncorsivo"/>
        </w:rPr>
        <w:t xml:space="preserve"> 5308, 5311,</w:t>
      </w:r>
      <w:r>
        <w:rPr>
          <w:rStyle w:val="Corpodeltesto20595ptNoncorsivo"/>
        </w:rPr>
        <w:br/>
        <w:t xml:space="preserve">5347, </w:t>
      </w:r>
      <w:r>
        <w:t>ne... jamais que,</w:t>
      </w:r>
      <w:r>
        <w:rPr>
          <w:rStyle w:val="Corpodeltesto20595ptNoncorsivo"/>
        </w:rPr>
        <w:t xml:space="preserve"> 6742; onques mais... ne, </w:t>
      </w:r>
      <w:r>
        <w:t>jamais...</w:t>
      </w:r>
      <w:r>
        <w:br/>
        <w:t>ne,</w:t>
      </w:r>
      <w:r>
        <w:rPr>
          <w:rStyle w:val="Corpodeltesto20595ptNoncorsivo"/>
        </w:rPr>
        <w:t xml:space="preserve"> 1805 ; </w:t>
      </w:r>
      <w:r>
        <w:t>(dans un contexte positif, jamais,</w:t>
      </w:r>
      <w:r>
        <w:rPr>
          <w:rStyle w:val="Corpodeltesto20595ptNoncorsivo"/>
        </w:rPr>
        <w:t xml:space="preserve"> 5721 ; mais que,</w:t>
      </w:r>
      <w:r>
        <w:rPr>
          <w:rStyle w:val="Corpodeltesto20595ptNoncorsivo"/>
        </w:rPr>
        <w:br/>
      </w:r>
      <w:r>
        <w:t>loc. conj., à la condition que, 1119,</w:t>
      </w:r>
      <w:r>
        <w:rPr>
          <w:rStyle w:val="Corpodeltesto20595ptNoncorsivo"/>
        </w:rPr>
        <w:t xml:space="preserve"> 2191, 7192, </w:t>
      </w:r>
      <w:r>
        <w:t>pourvu que,</w:t>
      </w:r>
      <w:r>
        <w:br/>
        <w:t>sinon que,</w:t>
      </w:r>
      <w:r>
        <w:rPr>
          <w:rStyle w:val="Corpodeltesto20595ptNoncorsivo"/>
        </w:rPr>
        <w:t xml:space="preserve"> 5225 ; ne mais [que], </w:t>
      </w:r>
      <w:r>
        <w:t>quand, lorsque,</w:t>
      </w:r>
      <w:r>
        <w:rPr>
          <w:rStyle w:val="Corpodeltesto20595ptNoncorsivo"/>
        </w:rPr>
        <w:t xml:space="preserve"> 2361.</w:t>
      </w:r>
    </w:p>
    <w:p w14:paraId="1EEA07B4" w14:textId="77777777" w:rsidR="009A1B5B" w:rsidRDefault="004E42D2">
      <w:pPr>
        <w:pStyle w:val="Corpodeltesto2040"/>
        <w:shd w:val="clear" w:color="auto" w:fill="auto"/>
        <w:ind w:firstLine="0"/>
      </w:pPr>
      <w:r>
        <w:t xml:space="preserve">maisel, </w:t>
      </w:r>
      <w:r>
        <w:rPr>
          <w:rStyle w:val="Corpodeltesto2048ptCorsivo"/>
        </w:rPr>
        <w:t>s. m., massacre,</w:t>
      </w:r>
      <w:r>
        <w:t xml:space="preserve"> 12894.</w:t>
      </w:r>
      <w:r>
        <w:br/>
        <w:t xml:space="preserve">maisiere, </w:t>
      </w:r>
      <w:r>
        <w:rPr>
          <w:rStyle w:val="Corpodeltesto2048ptCorsivo"/>
        </w:rPr>
        <w:t>s. f, mur,</w:t>
      </w:r>
      <w:r>
        <w:t xml:space="preserve"> 10983.</w:t>
      </w:r>
    </w:p>
    <w:p w14:paraId="133653F8" w14:textId="77777777" w:rsidR="009A1B5B" w:rsidRDefault="004E42D2">
      <w:pPr>
        <w:pStyle w:val="Corpodeltesto2050"/>
        <w:shd w:val="clear" w:color="auto" w:fill="auto"/>
        <w:ind w:left="360"/>
      </w:pPr>
      <w:r>
        <w:rPr>
          <w:rStyle w:val="Corpodeltesto20595ptNoncorsivo"/>
        </w:rPr>
        <w:t xml:space="preserve">maisnie, </w:t>
      </w:r>
      <w:r>
        <w:rPr>
          <w:rStyle w:val="Corpodeltesto205Spaziatura2pt"/>
          <w:i/>
          <w:iCs/>
        </w:rPr>
        <w:t>s.f,</w:t>
      </w:r>
      <w:r>
        <w:t xml:space="preserve"> serviteurs, gens de la maison,</w:t>
      </w:r>
      <w:r>
        <w:rPr>
          <w:rStyle w:val="Corpodeltesto20595ptNoncorsivo"/>
        </w:rPr>
        <w:t xml:space="preserve"> 577, 2640, 2811, 2859,</w:t>
      </w:r>
      <w:r>
        <w:rPr>
          <w:rStyle w:val="Corpodeltesto20595ptNoncorsivo"/>
        </w:rPr>
        <w:br/>
      </w:r>
      <w:r>
        <w:t>suite, compagníe, maison,</w:t>
      </w:r>
      <w:r>
        <w:rPr>
          <w:rStyle w:val="Corpodeltesto20595ptNoncorsivo"/>
        </w:rPr>
        <w:t xml:space="preserve"> 3390.</w:t>
      </w:r>
    </w:p>
    <w:p w14:paraId="264000D3" w14:textId="77777777" w:rsidR="009A1B5B" w:rsidRDefault="004E42D2">
      <w:pPr>
        <w:pStyle w:val="Corpodeltesto2040"/>
        <w:shd w:val="clear" w:color="auto" w:fill="auto"/>
        <w:ind w:firstLine="0"/>
      </w:pPr>
      <w:r>
        <w:t xml:space="preserve">®aison, </w:t>
      </w:r>
      <w:r>
        <w:rPr>
          <w:rStyle w:val="Corpodeltesto2048ptCorsivoSpaziatura2pt"/>
        </w:rPr>
        <w:t>s.f,</w:t>
      </w:r>
      <w:r>
        <w:rPr>
          <w:rStyle w:val="Corpodeltesto2048ptCorsivo"/>
        </w:rPr>
        <w:t xml:space="preserve"> demeure,</w:t>
      </w:r>
      <w:r>
        <w:t xml:space="preserve"> 2436, </w:t>
      </w:r>
      <w:r>
        <w:rPr>
          <w:rStyle w:val="Corpodeltesto2048ptCorsivo"/>
        </w:rPr>
        <w:t>maison,</w:t>
      </w:r>
      <w:r>
        <w:t xml:space="preserve"> 7391.</w:t>
      </w:r>
      <w:r>
        <w:br/>
        <w:t xml:space="preserve">maissele, </w:t>
      </w:r>
      <w:r>
        <w:rPr>
          <w:rStyle w:val="Corpodeltesto2048ptCorsivoSpaziatura2pt"/>
        </w:rPr>
        <w:t>s.f,</w:t>
      </w:r>
      <w:r>
        <w:rPr>
          <w:rStyle w:val="Corpodeltesto2048ptCorsivo"/>
        </w:rPr>
        <w:t xml:space="preserve"> mâchoíre,</w:t>
      </w:r>
      <w:r>
        <w:t xml:space="preserve"> 5572.</w:t>
      </w:r>
    </w:p>
    <w:p w14:paraId="006C6D2E" w14:textId="77777777" w:rsidR="009A1B5B" w:rsidRDefault="004E42D2">
      <w:pPr>
        <w:pStyle w:val="Corpodeltesto2040"/>
        <w:shd w:val="clear" w:color="auto" w:fill="auto"/>
        <w:ind w:firstLine="0"/>
      </w:pPr>
      <w:r>
        <w:t xml:space="preserve">maistre, mestre, </w:t>
      </w:r>
      <w:r>
        <w:rPr>
          <w:rStyle w:val="Corpodeltesto2048ptCorsivo"/>
        </w:rPr>
        <w:t>adj., grand, principal,</w:t>
      </w:r>
      <w:r>
        <w:t xml:space="preserve"> 3280, 3492, 6440.</w:t>
      </w:r>
      <w:r>
        <w:br/>
        <w:t xml:space="preserve">majestire, </w:t>
      </w:r>
      <w:r>
        <w:rPr>
          <w:rStyle w:val="Corpodeltesto2048ptCorsivoSpaziatura2pt"/>
        </w:rPr>
        <w:t>s.f,</w:t>
      </w:r>
      <w:r>
        <w:t xml:space="preserve"> par majestire, </w:t>
      </w:r>
      <w:r>
        <w:rPr>
          <w:rStyle w:val="Corpodeltesto2048ptCorsivo"/>
        </w:rPr>
        <w:t>avec autorité,</w:t>
      </w:r>
      <w:r>
        <w:t xml:space="preserve"> 13372.</w:t>
      </w:r>
      <w:r>
        <w:br/>
        <w:t xml:space="preserve">mal, </w:t>
      </w:r>
      <w:r>
        <w:rPr>
          <w:rStyle w:val="Corpodeltesto2048ptCorsivo"/>
        </w:rPr>
        <w:t>adv., pour votre malheur,</w:t>
      </w:r>
      <w:r>
        <w:t xml:space="preserve"> 832.</w:t>
      </w:r>
    </w:p>
    <w:p w14:paraId="5AA53EF9" w14:textId="77777777" w:rsidR="009A1B5B" w:rsidRDefault="004E42D2">
      <w:pPr>
        <w:pStyle w:val="Corpodeltesto2050"/>
        <w:shd w:val="clear" w:color="auto" w:fill="auto"/>
        <w:ind w:firstLine="0"/>
      </w:pPr>
      <w:r>
        <w:rPr>
          <w:rStyle w:val="Corpodeltesto20595ptNoncorsivo"/>
        </w:rPr>
        <w:t xml:space="preserve">mal, s- </w:t>
      </w:r>
      <w:r>
        <w:t>m., malheur,</w:t>
      </w:r>
      <w:r>
        <w:rPr>
          <w:rStyle w:val="Corpodeltesto20595ptNoncorsivo"/>
        </w:rPr>
        <w:t xml:space="preserve"> 1270, 4363, </w:t>
      </w:r>
      <w:r>
        <w:t>soujfrance,</w:t>
      </w:r>
      <w:r>
        <w:rPr>
          <w:rStyle w:val="Corpodeltesto20595ptNoncorsivo"/>
        </w:rPr>
        <w:t xml:space="preserve"> 5811, 5971, </w:t>
      </w:r>
      <w:r>
        <w:t>maladie</w:t>
      </w:r>
      <w:r>
        <w:br/>
        <w:t>(engénéral),</w:t>
      </w:r>
      <w:r>
        <w:rPr>
          <w:rStyle w:val="Corpodeltesto20595ptNoncorsivo"/>
        </w:rPr>
        <w:t xml:space="preserve"> 6510 ; avoir mal, </w:t>
      </w:r>
      <w:r>
        <w:t>connaître le malheur,</w:t>
      </w:r>
      <w:r>
        <w:rPr>
          <w:rStyle w:val="Corpodeltesto20595ptNoncorsivo"/>
        </w:rPr>
        <w:t xml:space="preserve"> 1555 ; tant</w:t>
      </w:r>
      <w:r>
        <w:rPr>
          <w:rStyle w:val="Corpodeltesto20595ptNoncorsivo"/>
        </w:rPr>
        <w:br/>
        <w:t xml:space="preserve">de mal faire, </w:t>
      </w:r>
      <w:r>
        <w:t>provoquer tant de malheur,</w:t>
      </w:r>
      <w:r>
        <w:rPr>
          <w:rStyle w:val="Corpodeltesto20595ptNoncorsivo"/>
        </w:rPr>
        <w:t xml:space="preserve"> 3620.</w:t>
      </w:r>
      <w:r>
        <w:rPr>
          <w:rStyle w:val="Corpodeltesto20595ptNoncorsivo"/>
        </w:rPr>
        <w:br/>
        <w:t xml:space="preserve">mal, </w:t>
      </w:r>
      <w:r>
        <w:t>adj., mauvais,</w:t>
      </w:r>
      <w:r>
        <w:rPr>
          <w:rStyle w:val="Corpodeltesto20595ptNoncorsivo"/>
        </w:rPr>
        <w:t xml:space="preserve"> 2751 ; male semaine, </w:t>
      </w:r>
      <w:r>
        <w:t>mauvaíse semaine,</w:t>
      </w:r>
      <w:r>
        <w:br/>
      </w:r>
      <w:r>
        <w:rPr>
          <w:rStyle w:val="Corpodeltesto20595ptNoncorsivo"/>
        </w:rPr>
        <w:t>*1418 ; mal fu</w:t>
      </w:r>
      <w:r>
        <w:t>,feu infernal,</w:t>
      </w:r>
      <w:r>
        <w:rPr>
          <w:rStyle w:val="Corpodeltesto20595ptNoncorsivo"/>
        </w:rPr>
        <w:t xml:space="preserve"> 1596.</w:t>
      </w:r>
      <w:r>
        <w:rPr>
          <w:rStyle w:val="Corpodeltesto20595ptNoncorsivo"/>
        </w:rPr>
        <w:br/>
        <w:t xml:space="preserve">malaise, </w:t>
      </w:r>
      <w:r>
        <w:rPr>
          <w:rStyle w:val="Corpodeltesto20595ptNoncorsivoMaiuscoletto"/>
        </w:rPr>
        <w:t xml:space="preserve">í. </w:t>
      </w:r>
      <w:r>
        <w:t>m.,</w:t>
      </w:r>
      <w:r>
        <w:rPr>
          <w:rStyle w:val="Corpodeltesto20595ptNoncorsivo"/>
        </w:rPr>
        <w:t xml:space="preserve"> a grant malaise, </w:t>
      </w:r>
      <w:r>
        <w:t>en éprouvant une grande gêne, de</w:t>
      </w:r>
      <w:r>
        <w:br/>
        <w:t>grandes diffcultés, A2&gt;1Q,</w:t>
      </w:r>
      <w:r>
        <w:rPr>
          <w:rStyle w:val="Corpodeltesto20595ptNoncorsivo"/>
        </w:rPr>
        <w:t xml:space="preserve"> 4524 ; molt a malaise, </w:t>
      </w:r>
      <w:r>
        <w:t>dans une grande</w:t>
      </w:r>
      <w:r>
        <w:br/>
        <w:t>gêne,</w:t>
      </w:r>
      <w:r>
        <w:rPr>
          <w:rStyle w:val="Corpodeltesto20595ptNoncorsivo"/>
        </w:rPr>
        <w:t xml:space="preserve"> 7123.</w:t>
      </w:r>
    </w:p>
    <w:p w14:paraId="106DB851" w14:textId="77777777" w:rsidR="009A1B5B" w:rsidRDefault="004E42D2">
      <w:pPr>
        <w:pStyle w:val="Corpodeltesto2040"/>
        <w:shd w:val="clear" w:color="auto" w:fill="auto"/>
        <w:ind w:left="360"/>
      </w:pPr>
      <w:r>
        <w:t xml:space="preserve">malbailli, mal bailli, </w:t>
      </w:r>
      <w:r>
        <w:rPr>
          <w:rStyle w:val="Corpodeltesto2048ptCorsivo"/>
        </w:rPr>
        <w:t>p. pa. de</w:t>
      </w:r>
      <w:r>
        <w:t xml:space="preserve"> malbaillir, </w:t>
      </w:r>
      <w:r>
        <w:rPr>
          <w:rStyle w:val="Corpodeltesto2048ptCorsivo"/>
        </w:rPr>
        <w:t>malmené,</w:t>
      </w:r>
      <w:r>
        <w:t xml:space="preserve"> 5641, 8312,</w:t>
      </w:r>
      <w:r>
        <w:br/>
        <w:t>*9937.</w:t>
      </w:r>
    </w:p>
    <w:p w14:paraId="5C44C2E8" w14:textId="77777777" w:rsidR="009A1B5B" w:rsidRDefault="004E42D2">
      <w:pPr>
        <w:pStyle w:val="Corpodeltesto2050"/>
        <w:shd w:val="clear" w:color="auto" w:fill="auto"/>
        <w:ind w:firstLine="0"/>
      </w:pPr>
      <w:r>
        <w:rPr>
          <w:rStyle w:val="Corpodeltesto20595ptNoncorsivo"/>
        </w:rPr>
        <w:t xml:space="preserve">malement, </w:t>
      </w:r>
      <w:r>
        <w:t>adv., redoutablement,</w:t>
      </w:r>
      <w:r>
        <w:rPr>
          <w:rStyle w:val="Corpodeltesto20595ptNoncorsivo"/>
        </w:rPr>
        <w:t xml:space="preserve"> 5278, </w:t>
      </w:r>
      <w:r>
        <w:t>gravement,</w:t>
      </w:r>
      <w:r>
        <w:rPr>
          <w:rStyle w:val="Corpodeltesto20595ptNoncorsivo"/>
        </w:rPr>
        <w:t xml:space="preserve"> 5296, </w:t>
      </w:r>
      <w:r>
        <w:t>violem-</w:t>
      </w:r>
      <w:r>
        <w:br/>
        <w:t>ment,</w:t>
      </w:r>
      <w:r>
        <w:rPr>
          <w:rStyle w:val="Corpodeltesto20595ptNoncorsivo"/>
        </w:rPr>
        <w:t xml:space="preserve"> 7171 ; si malement, </w:t>
      </w:r>
      <w:r>
        <w:t>defaçon aussi désastreuse,</w:t>
      </w:r>
      <w:r>
        <w:rPr>
          <w:rStyle w:val="Corpodeltesto20595ptNoncorsivo"/>
        </w:rPr>
        <w:t xml:space="preserve"> 4276.</w:t>
      </w:r>
      <w:r>
        <w:rPr>
          <w:rStyle w:val="Corpodeltesto20595ptNoncorsivo"/>
        </w:rPr>
        <w:br/>
        <w:t xml:space="preserve">maleùrous, </w:t>
      </w:r>
      <w:r>
        <w:t>adj., méchant, qui provoque le malheur,</w:t>
      </w:r>
      <w:r>
        <w:rPr>
          <w:rStyle w:val="Corpodeltesto20595ptNoncorsivo"/>
        </w:rPr>
        <w:t xml:space="preserve"> 964.</w:t>
      </w:r>
      <w:r>
        <w:rPr>
          <w:rStyle w:val="Corpodeltesto20595ptNoncorsivo"/>
        </w:rPr>
        <w:br/>
        <w:t xml:space="preserve">malfé, </w:t>
      </w:r>
      <w:r>
        <w:t>s. m., démon,</w:t>
      </w:r>
      <w:r>
        <w:rPr>
          <w:rStyle w:val="Corpodeltesto20595ptNoncorsivo"/>
        </w:rPr>
        <w:t xml:space="preserve"> 4424, 5580.</w:t>
      </w:r>
      <w:r>
        <w:rPr>
          <w:rStyle w:val="Corpodeltesto20595ptNoncorsivo"/>
        </w:rPr>
        <w:br/>
        <w:t xml:space="preserve">malisse, </w:t>
      </w:r>
      <w:r>
        <w:rPr>
          <w:rStyle w:val="Corpodeltesto20585ptNoncorsivo"/>
        </w:rPr>
        <w:t>5</w:t>
      </w:r>
      <w:r>
        <w:rPr>
          <w:rStyle w:val="Corpodeltesto20595ptNoncorsivo"/>
        </w:rPr>
        <w:t xml:space="preserve">. </w:t>
      </w:r>
      <w:r>
        <w:t>m., méchanceté, inclination à nuire,</w:t>
      </w:r>
      <w:r>
        <w:rPr>
          <w:rStyle w:val="Corpodeltesto20595ptNoncorsivo"/>
        </w:rPr>
        <w:t xml:space="preserve"> 970.</w:t>
      </w:r>
      <w:r>
        <w:rPr>
          <w:rStyle w:val="Corpodeltesto20595ptNoncorsivo"/>
        </w:rPr>
        <w:br/>
        <w:t xml:space="preserve">malmet, </w:t>
      </w:r>
      <w:r>
        <w:t>ind. prés. de</w:t>
      </w:r>
      <w:r>
        <w:rPr>
          <w:rStyle w:val="Corpodeltesto20595ptNoncorsivo"/>
        </w:rPr>
        <w:t xml:space="preserve"> malmetre (voir malmetre).</w:t>
      </w:r>
      <w:r>
        <w:rPr>
          <w:rStyle w:val="Corpodeltesto20595ptNoncorsivo"/>
        </w:rPr>
        <w:br/>
        <w:t xml:space="preserve">malmetre, </w:t>
      </w:r>
      <w:r>
        <w:t>v. tr., maltraiter, nuire à,</w:t>
      </w:r>
      <w:r>
        <w:rPr>
          <w:rStyle w:val="Corpodeltesto20595ptNoncorsivo"/>
        </w:rPr>
        <w:t xml:space="preserve"> 4471 ; </w:t>
      </w:r>
      <w:r>
        <w:t>p. pa.,</w:t>
      </w:r>
      <w:r>
        <w:rPr>
          <w:rStyle w:val="Corpodeltesto20595ptNoncorsivo"/>
        </w:rPr>
        <w:t xml:space="preserve"> malmis, </w:t>
      </w:r>
      <w:r>
        <w:t>mal-</w:t>
      </w:r>
      <w:r>
        <w:br/>
        <w:t>mené,</w:t>
      </w:r>
      <w:r>
        <w:rPr>
          <w:rStyle w:val="Corpodeltesto20595ptNoncorsivo"/>
        </w:rPr>
        <w:t xml:space="preserve"> 5343.</w:t>
      </w:r>
    </w:p>
    <w:p w14:paraId="54F6230F" w14:textId="77777777" w:rsidR="009A1B5B" w:rsidRDefault="004E42D2">
      <w:pPr>
        <w:pStyle w:val="Corpodeltesto2040"/>
        <w:shd w:val="clear" w:color="auto" w:fill="auto"/>
        <w:ind w:firstLine="0"/>
      </w:pPr>
      <w:r>
        <w:t xml:space="preserve">maltaillie, </w:t>
      </w:r>
      <w:r>
        <w:rPr>
          <w:rStyle w:val="Corpodeltesto2048ptCorsivoSpaziatura2pt"/>
        </w:rPr>
        <w:t>adj.f,</w:t>
      </w:r>
      <w:r>
        <w:rPr>
          <w:rStyle w:val="Corpodeltesto2048ptCorsivo"/>
        </w:rPr>
        <w:t xml:space="preserve"> mal coupée, mal bâtie,</w:t>
      </w:r>
      <w:r>
        <w:t xml:space="preserve"> 3803.</w:t>
      </w:r>
      <w:r>
        <w:br/>
      </w:r>
      <w:r>
        <w:lastRenderedPageBreak/>
        <w:t xml:space="preserve">maltalent, </w:t>
      </w:r>
      <w:r>
        <w:rPr>
          <w:rStyle w:val="Corpodeltesto2048ptCorsivo"/>
        </w:rPr>
        <w:t>s. m., animosité,</w:t>
      </w:r>
      <w:r>
        <w:t xml:space="preserve"> 2232, 4530, 5274.</w:t>
      </w:r>
      <w:r>
        <w:br/>
        <w:t xml:space="preserve">malvaisement, </w:t>
      </w:r>
      <w:r>
        <w:rPr>
          <w:rStyle w:val="Corpodeltesto2048ptCorsivo"/>
        </w:rPr>
        <w:t>adv., mal,</w:t>
      </w:r>
      <w:r>
        <w:t xml:space="preserve"> 1326, </w:t>
      </w:r>
      <w:r>
        <w:rPr>
          <w:rStyle w:val="Corpodeltesto2048ptCorsivo"/>
        </w:rPr>
        <w:t>de mauvaise façon,</w:t>
      </w:r>
      <w:r>
        <w:t xml:space="preserve"> 1795; trop</w:t>
      </w:r>
      <w:r>
        <w:br/>
        <w:t xml:space="preserve">malvaisement, </w:t>
      </w:r>
      <w:r>
        <w:rPr>
          <w:rStyle w:val="Corpodeltesto2048ptCorsivo"/>
        </w:rPr>
        <w:t>trop malencontreusement,</w:t>
      </w:r>
      <w:r>
        <w:t xml:space="preserve"> 5097.</w:t>
      </w:r>
      <w:r>
        <w:br/>
        <w:t xml:space="preserve">malvés, </w:t>
      </w:r>
      <w:r>
        <w:rPr>
          <w:rStyle w:val="Corpodeltesto2048ptCorsivo"/>
        </w:rPr>
        <w:t>adj.,</w:t>
      </w:r>
      <w:r>
        <w:t xml:space="preserve"> faire malvés, </w:t>
      </w:r>
      <w:r>
        <w:rPr>
          <w:rStyle w:val="Corpodeltesto2048ptCorsivo"/>
        </w:rPr>
        <w:t>ne pas être une bonne chose,</w:t>
      </w:r>
      <w:r>
        <w:t xml:space="preserve"> 7520.</w:t>
      </w:r>
      <w:r>
        <w:br/>
        <w:t xml:space="preserve">mamele, </w:t>
      </w:r>
      <w:r>
        <w:rPr>
          <w:rStyle w:val="Corpodeltesto2048ptCorsivoSpaziatura2pt"/>
        </w:rPr>
        <w:t>s.f,</w:t>
      </w:r>
      <w:r>
        <w:rPr>
          <w:rStyle w:val="Corpodeltesto2048ptCorsivo"/>
        </w:rPr>
        <w:t xml:space="preserve"> poitrine,</w:t>
      </w:r>
      <w:r>
        <w:t xml:space="preserve"> 2293.</w:t>
      </w:r>
      <w:r>
        <w:br/>
        <w:t xml:space="preserve">mamelete, </w:t>
      </w:r>
      <w:r>
        <w:rPr>
          <w:rStyle w:val="Corpodeltesto2048ptCorsivoSpaziatura2pt"/>
        </w:rPr>
        <w:t>s.f,</w:t>
      </w:r>
      <w:r>
        <w:rPr>
          <w:rStyle w:val="Corpodeltesto2048ptCorsivo"/>
        </w:rPr>
        <w:t xml:space="preserve"> sein,</w:t>
      </w:r>
      <w:r>
        <w:t xml:space="preserve"> 443.</w:t>
      </w:r>
      <w:r>
        <w:br/>
        <w:t xml:space="preserve">manace, </w:t>
      </w:r>
      <w:r>
        <w:rPr>
          <w:rStyle w:val="Corpodeltesto2048ptCorsivoSpaziatura2pt"/>
        </w:rPr>
        <w:t>s.f.</w:t>
      </w:r>
      <w:r>
        <w:rPr>
          <w:rStyle w:val="Corpodeltesto2048ptCorsivo"/>
        </w:rPr>
        <w:t xml:space="preserve"> (voir</w:t>
      </w:r>
      <w:r>
        <w:t xml:space="preserve"> menace).</w:t>
      </w:r>
      <w:r>
        <w:br/>
        <w:t xml:space="preserve">manache, </w:t>
      </w:r>
      <w:r>
        <w:rPr>
          <w:rStyle w:val="Corpodeltesto2048ptCorsivoSpaziatura2pt"/>
        </w:rPr>
        <w:t>s.f,</w:t>
      </w:r>
      <w:r>
        <w:rPr>
          <w:rStyle w:val="Corpodeltesto2048ptCorsivo"/>
        </w:rPr>
        <w:t xml:space="preserve"> menace</w:t>
      </w:r>
      <w:r>
        <w:t>,* 2135.</w:t>
      </w:r>
    </w:p>
    <w:p w14:paraId="01ABDC0E" w14:textId="77777777" w:rsidR="009A1B5B" w:rsidRDefault="004E42D2">
      <w:pPr>
        <w:pStyle w:val="Corpodeltesto2040"/>
        <w:shd w:val="clear" w:color="auto" w:fill="auto"/>
        <w:ind w:firstLine="0"/>
      </w:pPr>
      <w:r>
        <w:t xml:space="preserve">manaie, </w:t>
      </w:r>
      <w:r>
        <w:rPr>
          <w:rStyle w:val="Corpodeltesto2048ptCorsivoSpaziatura2pt"/>
        </w:rPr>
        <w:t>s.f,</w:t>
      </w:r>
      <w:r>
        <w:rPr>
          <w:rStyle w:val="Corpodeltesto2048ptCorsivo"/>
        </w:rPr>
        <w:t xml:space="preserve"> autoríté,</w:t>
      </w:r>
      <w:r>
        <w:t xml:space="preserve"> 2896.</w:t>
      </w:r>
    </w:p>
    <w:p w14:paraId="3925C440" w14:textId="77777777" w:rsidR="009A1B5B" w:rsidRDefault="004E42D2">
      <w:pPr>
        <w:pStyle w:val="Corpodeltesto2050"/>
        <w:shd w:val="clear" w:color="auto" w:fill="auto"/>
        <w:ind w:firstLine="0"/>
      </w:pPr>
      <w:r>
        <w:rPr>
          <w:rStyle w:val="Corpodeltesto20595ptNoncorsivo"/>
        </w:rPr>
        <w:t xml:space="preserve">manage, mesnage, s. </w:t>
      </w:r>
      <w:r>
        <w:t>m., maison, manoìr,</w:t>
      </w:r>
      <w:r>
        <w:rPr>
          <w:rStyle w:val="Corpodeltesto20595ptNoncorsivo"/>
        </w:rPr>
        <w:t xml:space="preserve"> 546, 2622.</w:t>
      </w:r>
      <w:r>
        <w:rPr>
          <w:rStyle w:val="Corpodeltesto20595ptNoncorsivo"/>
        </w:rPr>
        <w:br/>
        <w:t xml:space="preserve">mance, </w:t>
      </w:r>
      <w:r>
        <w:rPr>
          <w:rStyle w:val="Corpodeltesto205Spaziatura2pt"/>
          <w:i/>
          <w:iCs/>
        </w:rPr>
        <w:t>s.f,</w:t>
      </w:r>
      <w:r>
        <w:t xml:space="preserve"> manche, partie d’un vêtement où l’on met le bras,</w:t>
      </w:r>
      <w:r>
        <w:rPr>
          <w:rStyle w:val="Corpodeltesto20595ptNoncorsivo"/>
        </w:rPr>
        <w:t xml:space="preserve"> </w:t>
      </w:r>
      <w:r>
        <w:rPr>
          <w:rStyle w:val="Corpodeltesto20585ptNoncorsivo"/>
        </w:rPr>
        <w:t>3134</w:t>
      </w:r>
      <w:r>
        <w:rPr>
          <w:rStyle w:val="Corpodeltesto20585ptNoncorsivo"/>
        </w:rPr>
        <w:br/>
      </w:r>
      <w:r>
        <w:t>manche d’un vêtement attachée aufer de lance,</w:t>
      </w:r>
      <w:r>
        <w:rPr>
          <w:rStyle w:val="Corpodeltesto20595ptNoncorsivo"/>
        </w:rPr>
        <w:t xml:space="preserve"> 3967.</w:t>
      </w:r>
      <w:r>
        <w:rPr>
          <w:rStyle w:val="Corpodeltesto20595ptNoncorsivo"/>
        </w:rPr>
        <w:br/>
        <w:t xml:space="preserve">mance, </w:t>
      </w:r>
      <w:r>
        <w:t>s. m., partie d’un outil, d’une arme, d’un instrument pour k</w:t>
      </w:r>
      <w:r>
        <w:br/>
        <w:t>tenir à la main,</w:t>
      </w:r>
      <w:r>
        <w:rPr>
          <w:rStyle w:val="Corpodeltesto20595ptNoncorsivo"/>
        </w:rPr>
        <w:t xml:space="preserve"> 3967.</w:t>
      </w:r>
    </w:p>
    <w:p w14:paraId="78E6A9CF" w14:textId="77777777" w:rsidR="009A1B5B" w:rsidRDefault="004E42D2">
      <w:pPr>
        <w:pStyle w:val="Corpodeltesto2040"/>
        <w:shd w:val="clear" w:color="auto" w:fill="auto"/>
        <w:ind w:firstLine="0"/>
      </w:pPr>
      <w:r>
        <w:t xml:space="preserve">mander, </w:t>
      </w:r>
      <w:r>
        <w:rPr>
          <w:rStyle w:val="Corpodeltesto2048ptCorsivo"/>
        </w:rPr>
        <w:t>v. tr., faire savoir,</w:t>
      </w:r>
      <w:r>
        <w:t xml:space="preserve"> 3287, 6227, </w:t>
      </w:r>
      <w:r>
        <w:rPr>
          <w:rStyle w:val="Corpodeltesto2048ptCorsivo"/>
        </w:rPr>
        <w:t>envoyer chercher,</w:t>
      </w:r>
      <w:r>
        <w:t xml:space="preserve"> 3922.</w:t>
      </w:r>
      <w:r>
        <w:br/>
        <w:t xml:space="preserve">manechier, manachier, </w:t>
      </w:r>
      <w:r>
        <w:rPr>
          <w:rStyle w:val="Corpodeltesto2048ptCorsivo"/>
        </w:rPr>
        <w:t>v. tr., menacer,</w:t>
      </w:r>
      <w:r>
        <w:t xml:space="preserve"> 4469, 7188 ; </w:t>
      </w:r>
      <w:r>
        <w:rPr>
          <w:rStyle w:val="Corpodeltesto2048ptCorsivo"/>
        </w:rPr>
        <w:t>empl. abs.</w:t>
      </w:r>
      <w:r>
        <w:rPr>
          <w:rStyle w:val="Corpodeltesto2048ptCorsivo"/>
        </w:rPr>
        <w:br/>
      </w:r>
      <w:r>
        <w:t xml:space="preserve">de manechier, </w:t>
      </w:r>
      <w:r>
        <w:rPr>
          <w:rStyle w:val="Corpodeltesto2048ptCorsivo"/>
        </w:rPr>
        <w:t>d’employer la menace,</w:t>
      </w:r>
      <w:r>
        <w:t xml:space="preserve"> 2112, 2219, 2264 ; </w:t>
      </w:r>
      <w:r>
        <w:rPr>
          <w:rStyle w:val="Corpodeltesto2048ptCorsivo"/>
        </w:rPr>
        <w:t>gér,,</w:t>
      </w:r>
      <w:r>
        <w:rPr>
          <w:rStyle w:val="Corpodeltesto2048ptCorsivo"/>
        </w:rPr>
        <w:br/>
      </w:r>
      <w:r>
        <w:t xml:space="preserve">ne va mie manechant, </w:t>
      </w:r>
      <w:r>
        <w:rPr>
          <w:rStyle w:val="Corpodeltesto2048ptCorsivo"/>
        </w:rPr>
        <w:t>ne prend pas le temps de menacer,</w:t>
      </w:r>
      <w:r>
        <w:t xml:space="preserve"> 5761.</w:t>
      </w:r>
      <w:r>
        <w:br/>
        <w:t xml:space="preserve">manier, </w:t>
      </w:r>
      <w:r>
        <w:rPr>
          <w:rStyle w:val="Corpodeltesto2048ptCorsivo"/>
        </w:rPr>
        <w:t>adj., à main (à propos d’un arc),</w:t>
      </w:r>
      <w:r>
        <w:t xml:space="preserve"> 16231, </w:t>
      </w:r>
      <w:r>
        <w:rPr>
          <w:rStyle w:val="Corpodeltesto2048ptCorsivo"/>
        </w:rPr>
        <w:t>habile,</w:t>
      </w:r>
      <w:r>
        <w:t xml:space="preserve"> 16232.</w:t>
      </w:r>
      <w:r>
        <w:br/>
        <w:t xml:space="preserve">maniere, </w:t>
      </w:r>
      <w:r>
        <w:rPr>
          <w:rStyle w:val="Corpodeltesto2048ptCorsivo"/>
        </w:rPr>
        <w:t>s. f.,façon, sorte,</w:t>
      </w:r>
      <w:r>
        <w:t xml:space="preserve"> 316, 3860, 3886, </w:t>
      </w:r>
      <w:r>
        <w:rPr>
          <w:rStyle w:val="Corpodeltesto2048ptCorsivo"/>
        </w:rPr>
        <w:t>aspect,</w:t>
      </w:r>
      <w:r>
        <w:t xml:space="preserve"> 4114 ; en tel</w:t>
      </w:r>
      <w:r>
        <w:br/>
        <w:t xml:space="preserve">maniere, </w:t>
      </w:r>
      <w:r>
        <w:rPr>
          <w:rStyle w:val="Corpodeltesto2048ptCorsivo"/>
        </w:rPr>
        <w:t>ainsi, de cette façon,</w:t>
      </w:r>
      <w:r>
        <w:t xml:space="preserve"> 5492 ; en tel maniere que, </w:t>
      </w:r>
      <w:r>
        <w:rPr>
          <w:rStyle w:val="Corpodeltesto2048ptCorsivo"/>
        </w:rPr>
        <w:t>de</w:t>
      </w:r>
      <w:r>
        <w:rPr>
          <w:rStyle w:val="Corpodeltesto2048ptCorsivo"/>
        </w:rPr>
        <w:br/>
        <w:t>tellefaçon que,</w:t>
      </w:r>
      <w:r>
        <w:t xml:space="preserve"> 4347, 4474, 5543 ; de grant maniere, </w:t>
      </w:r>
      <w:r>
        <w:rPr>
          <w:rStyle w:val="Corpodeltesto2048ptCorsivo"/>
        </w:rPr>
        <w:t>defaçon</w:t>
      </w:r>
      <w:r>
        <w:rPr>
          <w:rStyle w:val="Corpodeltesto2048ptCorsivo"/>
        </w:rPr>
        <w:br/>
        <w:t>remarquable, particulièrement,</w:t>
      </w:r>
      <w:r>
        <w:t xml:space="preserve"> *8018 ; de manieres, </w:t>
      </w:r>
      <w:r>
        <w:rPr>
          <w:rStyle w:val="Corpodeltesto2048ptCorsivo"/>
        </w:rPr>
        <w:t>de choix, de</w:t>
      </w:r>
      <w:r>
        <w:rPr>
          <w:rStyle w:val="Corpodeltesto2048ptCorsivo"/>
        </w:rPr>
        <w:br/>
        <w:t>qualité,</w:t>
      </w:r>
      <w:r>
        <w:t xml:space="preserve"> 10706.</w:t>
      </w:r>
    </w:p>
    <w:p w14:paraId="440D63E2" w14:textId="77777777" w:rsidR="009A1B5B" w:rsidRDefault="004E42D2">
      <w:pPr>
        <w:pStyle w:val="Corpodeltesto2040"/>
        <w:shd w:val="clear" w:color="auto" w:fill="auto"/>
        <w:ind w:firstLine="0"/>
      </w:pPr>
      <w:r>
        <w:t xml:space="preserve">manoier, manïer, </w:t>
      </w:r>
      <w:r>
        <w:rPr>
          <w:rStyle w:val="Corpodeltesto2048ptCorsivo"/>
        </w:rPr>
        <w:t>v. tr., manier, faire usage de,</w:t>
      </w:r>
      <w:r>
        <w:t xml:space="preserve"> 3578, 4555.</w:t>
      </w:r>
      <w:r>
        <w:br/>
        <w:t xml:space="preserve">manoir, s. </w:t>
      </w:r>
      <w:r>
        <w:rPr>
          <w:rStyle w:val="Corpodeltesto2048ptCorsivo"/>
        </w:rPr>
        <w:t>m., demeure,</w:t>
      </w:r>
      <w:r>
        <w:t xml:space="preserve"> 87, 345, 527, 602, 1093, 1893, etc.;</w:t>
      </w:r>
    </w:p>
    <w:p w14:paraId="50BDAE57" w14:textId="77777777" w:rsidR="009A1B5B" w:rsidRDefault="004E42D2">
      <w:pPr>
        <w:pStyle w:val="Corpodeltesto2040"/>
        <w:shd w:val="clear" w:color="auto" w:fill="auto"/>
        <w:ind w:firstLine="360"/>
      </w:pPr>
      <w:r>
        <w:rPr>
          <w:rStyle w:val="Corpodeltesto2048ptCorsivo"/>
        </w:rPr>
        <w:t>(appelé aussi</w:t>
      </w:r>
      <w:r>
        <w:t xml:space="preserve"> chastelj </w:t>
      </w:r>
      <w:r>
        <w:rPr>
          <w:rStyle w:val="Corpodeltesto2048ptCorsivo"/>
        </w:rPr>
        <w:t>demeure,</w:t>
      </w:r>
      <w:r>
        <w:t xml:space="preserve"> 5383.</w:t>
      </w:r>
      <w:r>
        <w:br/>
        <w:t xml:space="preserve">manoir, </w:t>
      </w:r>
      <w:r>
        <w:rPr>
          <w:rStyle w:val="Corpodeltesto2048ptCorsivo"/>
        </w:rPr>
        <w:t>v. íntr., demeurer,</w:t>
      </w:r>
      <w:r>
        <w:t xml:space="preserve"> 528, 544, 7586 ; manoir enjoie, </w:t>
      </w:r>
      <w:r>
        <w:rPr>
          <w:rStyle w:val="Corpodeltesto2048ptCorsivo"/>
        </w:rPr>
        <w:t>vivre</w:t>
      </w:r>
      <w:r>
        <w:rPr>
          <w:rStyle w:val="Corpodeltesto2048ptCorsivo"/>
        </w:rPr>
        <w:br/>
        <w:t>dans lajoie,</w:t>
      </w:r>
      <w:r>
        <w:t xml:space="preserve"> 7063.</w:t>
      </w:r>
    </w:p>
    <w:p w14:paraId="17D62643" w14:textId="77777777" w:rsidR="009A1B5B" w:rsidRDefault="004E42D2">
      <w:pPr>
        <w:pStyle w:val="Corpodeltesto2050"/>
        <w:shd w:val="clear" w:color="auto" w:fill="auto"/>
        <w:ind w:firstLine="0"/>
      </w:pPr>
      <w:r>
        <w:rPr>
          <w:rStyle w:val="Corpodeltesto20595ptNoncorsivo"/>
        </w:rPr>
        <w:t xml:space="preserve">manovrer, </w:t>
      </w:r>
      <w:r>
        <w:t>v. tr., fabriquer à la main,</w:t>
      </w:r>
      <w:r>
        <w:rPr>
          <w:rStyle w:val="Corpodeltesto20595ptNoncorsivo"/>
        </w:rPr>
        <w:t xml:space="preserve"> 8479.</w:t>
      </w:r>
      <w:r>
        <w:rPr>
          <w:rStyle w:val="Corpodeltesto20595ptNoncorsivo"/>
        </w:rPr>
        <w:br/>
        <w:t xml:space="preserve">mantel, </w:t>
      </w:r>
      <w:r>
        <w:t>s. m., manteau,</w:t>
      </w:r>
      <w:r>
        <w:rPr>
          <w:rStyle w:val="Corpodeltesto20595ptNoncorsivo"/>
        </w:rPr>
        <w:t xml:space="preserve"> 1355.</w:t>
      </w:r>
    </w:p>
    <w:p w14:paraId="0D8685F9" w14:textId="77777777" w:rsidR="009A1B5B" w:rsidRDefault="004E42D2">
      <w:pPr>
        <w:pStyle w:val="Corpodeltesto2050"/>
        <w:shd w:val="clear" w:color="auto" w:fill="auto"/>
        <w:ind w:firstLine="0"/>
      </w:pPr>
      <w:r>
        <w:rPr>
          <w:rStyle w:val="Corpodeltesto20595ptNoncorsivo"/>
        </w:rPr>
        <w:t xml:space="preserve">mar, </w:t>
      </w:r>
      <w:r>
        <w:t>adv., malheureusement,</w:t>
      </w:r>
      <w:r>
        <w:rPr>
          <w:rStyle w:val="Corpodeltesto20595ptNoncorsivo"/>
        </w:rPr>
        <w:t xml:space="preserve"> 5751 ; ja mar + (subj.), </w:t>
      </w:r>
      <w:r>
        <w:t>à ì’avenir ce</w:t>
      </w:r>
      <w:r>
        <w:br/>
        <w:t>serait vain que + (subj.),</w:t>
      </w:r>
      <w:r>
        <w:rPr>
          <w:rStyle w:val="Corpodeltesto20595ptNoncorsivo"/>
        </w:rPr>
        <w:t xml:space="preserve"> 7518.</w:t>
      </w:r>
      <w:r>
        <w:rPr>
          <w:rStyle w:val="Corpodeltesto20595ptNoncorsivo"/>
        </w:rPr>
        <w:br/>
        <w:t xml:space="preserve">marbre, </w:t>
      </w:r>
      <w:r>
        <w:t>s. m., bloc de marbre,</w:t>
      </w:r>
      <w:r>
        <w:rPr>
          <w:rStyle w:val="Corpodeltesto20595ptNoncorsivo"/>
        </w:rPr>
        <w:t xml:space="preserve"> 7458.</w:t>
      </w:r>
    </w:p>
    <w:p w14:paraId="7CCE6CAF" w14:textId="77777777" w:rsidR="009A1B5B" w:rsidRDefault="004E42D2">
      <w:pPr>
        <w:pStyle w:val="Corpodeltesto2050"/>
        <w:shd w:val="clear" w:color="auto" w:fill="auto"/>
        <w:ind w:firstLine="0"/>
      </w:pPr>
      <w:r>
        <w:rPr>
          <w:rStyle w:val="Corpodeltesto20595ptNoncorsivo"/>
        </w:rPr>
        <w:t xml:space="preserve">marcheant, s. </w:t>
      </w:r>
      <w:r>
        <w:t>m., marchand, preneur (en emploi fig.),</w:t>
      </w:r>
      <w:r>
        <w:rPr>
          <w:rStyle w:val="Corpodeltesto20595ptNoncorsivo"/>
        </w:rPr>
        <w:t xml:space="preserve"> *2123.</w:t>
      </w:r>
      <w:r>
        <w:rPr>
          <w:rStyle w:val="Corpodeltesto20595ptNoncorsivo"/>
        </w:rPr>
        <w:br/>
        <w:t xml:space="preserve">margerie, </w:t>
      </w:r>
      <w:r>
        <w:rPr>
          <w:rStyle w:val="Corpodeltesto205Spaziatura2pt"/>
          <w:i/>
          <w:iCs/>
        </w:rPr>
        <w:t>s.f,</w:t>
      </w:r>
      <w:r>
        <w:t xml:space="preserve"> perle,</w:t>
      </w:r>
      <w:r>
        <w:rPr>
          <w:rStyle w:val="Corpodeltesto20595ptNoncorsivo"/>
        </w:rPr>
        <w:t xml:space="preserve"> 8600.</w:t>
      </w:r>
    </w:p>
    <w:p w14:paraId="162C5D81" w14:textId="77777777" w:rsidR="009A1B5B" w:rsidRDefault="004E42D2">
      <w:pPr>
        <w:pStyle w:val="Corpodeltesto2040"/>
        <w:shd w:val="clear" w:color="auto" w:fill="auto"/>
        <w:ind w:firstLine="0"/>
      </w:pPr>
      <w:r>
        <w:t xml:space="preserve">mari, marri, </w:t>
      </w:r>
      <w:r>
        <w:rPr>
          <w:rStyle w:val="Corpodeltesto2048ptCorsivo"/>
        </w:rPr>
        <w:t>adj., affiigé,</w:t>
      </w:r>
      <w:r>
        <w:t xml:space="preserve"> 510, 4843, </w:t>
      </w:r>
      <w:r>
        <w:rPr>
          <w:rStyle w:val="Corpodeltesto2048ptCorsivo"/>
        </w:rPr>
        <w:t>ajfecté,</w:t>
      </w:r>
      <w:r>
        <w:t xml:space="preserve"> 7487, 7557.</w:t>
      </w:r>
    </w:p>
    <w:p w14:paraId="3F0BCEF1" w14:textId="77777777" w:rsidR="009A1B5B" w:rsidRDefault="004E42D2">
      <w:pPr>
        <w:pStyle w:val="Corpodeltesto2040"/>
        <w:shd w:val="clear" w:color="auto" w:fill="auto"/>
        <w:ind w:firstLine="0"/>
      </w:pPr>
      <w:r>
        <w:t xml:space="preserve">marois, s. </w:t>
      </w:r>
      <w:r>
        <w:rPr>
          <w:rStyle w:val="Corpodeltesto2048ptCorsivo"/>
        </w:rPr>
        <w:t>m., maraìs,</w:t>
      </w:r>
      <w:r>
        <w:t xml:space="preserve"> 1890.</w:t>
      </w:r>
    </w:p>
    <w:p w14:paraId="430ECC6A" w14:textId="77777777" w:rsidR="009A1B5B" w:rsidRDefault="004E42D2">
      <w:pPr>
        <w:pStyle w:val="Corpodeltesto2040"/>
        <w:shd w:val="clear" w:color="auto" w:fill="auto"/>
        <w:ind w:firstLine="0"/>
      </w:pPr>
      <w:r>
        <w:t xml:space="preserve">mars, s. m. </w:t>
      </w:r>
      <w:r>
        <w:rPr>
          <w:rStyle w:val="Corpodeltesto2048ptCorsivo"/>
        </w:rPr>
        <w:t>(CRP), marcs,</w:t>
      </w:r>
      <w:r>
        <w:t xml:space="preserve"> 2665, 4441.</w:t>
      </w:r>
    </w:p>
    <w:p w14:paraId="29C4E8AF" w14:textId="77777777" w:rsidR="009A1B5B" w:rsidRDefault="004E42D2">
      <w:pPr>
        <w:pStyle w:val="Corpodeltesto2040"/>
        <w:shd w:val="clear" w:color="auto" w:fill="auto"/>
        <w:ind w:firstLine="0"/>
      </w:pPr>
      <w:r>
        <w:t xml:space="preserve">martir, s. </w:t>
      </w:r>
      <w:r>
        <w:rPr>
          <w:rStyle w:val="Corpodeltesto2048ptCorsivo"/>
        </w:rPr>
        <w:t>m., martyr,</w:t>
      </w:r>
      <w:r>
        <w:t xml:space="preserve"> 2109, *7384.</w:t>
      </w:r>
    </w:p>
    <w:p w14:paraId="021F43D1" w14:textId="77777777" w:rsidR="009A1B5B" w:rsidRDefault="004E42D2">
      <w:pPr>
        <w:pStyle w:val="Corpodeltesto2050"/>
        <w:shd w:val="clear" w:color="auto" w:fill="auto"/>
        <w:ind w:firstLine="0"/>
      </w:pPr>
      <w:r>
        <w:rPr>
          <w:rStyle w:val="Corpodeltesto20595ptNoncorsivo"/>
        </w:rPr>
        <w:t xml:space="preserve">martyre, s. </w:t>
      </w:r>
      <w:r>
        <w:t>m., martyre,</w:t>
      </w:r>
      <w:r>
        <w:rPr>
          <w:rStyle w:val="Corpodeltesto20595ptNoncorsivo"/>
        </w:rPr>
        <w:t xml:space="preserve"> 5403 ; tant estoit plaine de martyre,</w:t>
      </w:r>
      <w:r>
        <w:rPr>
          <w:rStyle w:val="Corpodeltesto20595ptNoncorsivo"/>
        </w:rPr>
        <w:br/>
      </w:r>
      <w:r>
        <w:t>teïlement elle avait à endurer de terribles soufifrances,</w:t>
      </w:r>
      <w:r>
        <w:rPr>
          <w:rStyle w:val="Corpodeltesto20595ptNoncorsivo"/>
        </w:rPr>
        <w:t xml:space="preserve"> 3094 ; a si</w:t>
      </w:r>
      <w:r>
        <w:rPr>
          <w:rStyle w:val="Corpodeltesto20595ptNoncorsivo"/>
        </w:rPr>
        <w:br/>
        <w:t xml:space="preserve">grant martyre, </w:t>
      </w:r>
      <w:r>
        <w:t>dans de si terribles soujfrances,</w:t>
      </w:r>
      <w:r>
        <w:rPr>
          <w:rStyle w:val="Corpodeltesto20595ptNoncorsivo"/>
        </w:rPr>
        <w:t xml:space="preserve"> 7151.</w:t>
      </w:r>
      <w:r>
        <w:rPr>
          <w:rStyle w:val="Corpodeltesto20595ptNoncorsivo"/>
        </w:rPr>
        <w:br/>
        <w:t xml:space="preserve">marvoier, </w:t>
      </w:r>
      <w:r>
        <w:t>v. intr., devenírfou,</w:t>
      </w:r>
      <w:r>
        <w:rPr>
          <w:rStyle w:val="Corpodeltesto20595ptNoncorsivo"/>
        </w:rPr>
        <w:t xml:space="preserve"> 756, 2075 ; </w:t>
      </w:r>
      <w:r>
        <w:t>v. pron., s’égarer,</w:t>
      </w:r>
      <w:r>
        <w:rPr>
          <w:rStyle w:val="Corpodeltesto20595ptNoncorsivo"/>
        </w:rPr>
        <w:t xml:space="preserve"> 2565.</w:t>
      </w:r>
    </w:p>
    <w:p w14:paraId="04794BEC" w14:textId="77777777" w:rsidR="009A1B5B" w:rsidRDefault="004E42D2">
      <w:pPr>
        <w:pStyle w:val="Corpodeltesto2050"/>
        <w:shd w:val="clear" w:color="auto" w:fill="auto"/>
        <w:ind w:firstLine="0"/>
      </w:pPr>
      <w:r>
        <w:rPr>
          <w:rStyle w:val="Corpodeltesto20595ptNoncorsivo"/>
        </w:rPr>
        <w:t xml:space="preserve">niasse, </w:t>
      </w:r>
      <w:r>
        <w:t>s.f.,foule, presse,</w:t>
      </w:r>
      <w:r>
        <w:rPr>
          <w:rStyle w:val="Corpodeltesto20595ptNoncorsivo"/>
        </w:rPr>
        <w:t xml:space="preserve"> 3126.</w:t>
      </w:r>
      <w:r>
        <w:rPr>
          <w:rStyle w:val="Corpodeltesto20595ptNoncorsivo"/>
        </w:rPr>
        <w:br/>
        <w:t xml:space="preserve">mastin, s. </w:t>
      </w:r>
      <w:r>
        <w:t>m., mâtin, gros chieri,</w:t>
      </w:r>
      <w:r>
        <w:rPr>
          <w:rStyle w:val="Corpodeltesto20595ptNoncorsivo"/>
        </w:rPr>
        <w:t xml:space="preserve"> 4418.</w:t>
      </w:r>
    </w:p>
    <w:p w14:paraId="3C62498B" w14:textId="77777777" w:rsidR="009A1B5B" w:rsidRDefault="004E42D2">
      <w:pPr>
        <w:pStyle w:val="Corpodeltesto2050"/>
        <w:shd w:val="clear" w:color="auto" w:fill="auto"/>
        <w:ind w:firstLine="0"/>
      </w:pPr>
      <w:r>
        <w:rPr>
          <w:rStyle w:val="Corpodeltesto20595ptNoncorsivo"/>
        </w:rPr>
        <w:t xml:space="preserve">■ mater, </w:t>
      </w:r>
      <w:r>
        <w:t>v. tr., vaincre,</w:t>
      </w:r>
      <w:r>
        <w:rPr>
          <w:rStyle w:val="Corpodeltesto20595ptNoncorsivo"/>
        </w:rPr>
        <w:t xml:space="preserve"> 3270, 7593 ; maté, </w:t>
      </w:r>
      <w:r>
        <w:t>p. pa., vaincu,</w:t>
      </w:r>
      <w:r>
        <w:rPr>
          <w:rStyle w:val="Corpodeltesto20595ptNoncorsivo"/>
        </w:rPr>
        <w:t xml:space="preserve"> 5714.</w:t>
      </w:r>
      <w:r>
        <w:rPr>
          <w:rStyle w:val="Corpodeltesto20595ptNoncorsivo"/>
        </w:rPr>
        <w:br/>
        <w:t xml:space="preserve">uiatere, meterre, </w:t>
      </w:r>
      <w:r>
        <w:rPr>
          <w:rStyle w:val="Corpodeltesto205Spaziatura2pt"/>
          <w:i/>
          <w:iCs/>
        </w:rPr>
        <w:t>s.f,</w:t>
      </w:r>
      <w:r>
        <w:t xml:space="preserve"> histoire, matière d’un récit,</w:t>
      </w:r>
      <w:r>
        <w:rPr>
          <w:rStyle w:val="Corpodeltesto20595ptNoncorsivo"/>
        </w:rPr>
        <w:t xml:space="preserve"> 6997, 7007.</w:t>
      </w:r>
      <w:r>
        <w:rPr>
          <w:rStyle w:val="Corpodeltesto20595ptNoncorsivo"/>
        </w:rPr>
        <w:br/>
        <w:t xml:space="preserve">matin, </w:t>
      </w:r>
      <w:r>
        <w:t>s. m., matin,</w:t>
      </w:r>
      <w:r>
        <w:rPr>
          <w:rStyle w:val="Corpodeltesto20595ptNoncorsivo"/>
        </w:rPr>
        <w:t xml:space="preserve"> 5080 ; </w:t>
      </w:r>
      <w:r>
        <w:t>subst. empl. adv., au matin,</w:t>
      </w:r>
      <w:r>
        <w:rPr>
          <w:rStyle w:val="Corpodeltesto20595ptNoncorsivo"/>
        </w:rPr>
        <w:t xml:space="preserve"> 4105,</w:t>
      </w:r>
      <w:r>
        <w:rPr>
          <w:rStyle w:val="Corpodeltesto20595ptNoncorsivo"/>
        </w:rPr>
        <w:br/>
        <w:t xml:space="preserve">4106 ; par matin, </w:t>
      </w:r>
      <w:r>
        <w:t>au matin,</w:t>
      </w:r>
      <w:r>
        <w:rPr>
          <w:rStyle w:val="Corpodeltesto20595ptNoncorsivo"/>
        </w:rPr>
        <w:t xml:space="preserve"> 5040.</w:t>
      </w:r>
      <w:r>
        <w:rPr>
          <w:rStyle w:val="Corpodeltesto20595ptNoncorsivo"/>
        </w:rPr>
        <w:br/>
        <w:t xml:space="preserve">inatmee, </w:t>
      </w:r>
      <w:r>
        <w:rPr>
          <w:rStyle w:val="Corpodeltesto205Spaziatura2pt"/>
          <w:i/>
          <w:iCs/>
        </w:rPr>
        <w:t>s.f,</w:t>
      </w:r>
      <w:r>
        <w:t xml:space="preserve"> matin, matinée,</w:t>
      </w:r>
      <w:r>
        <w:rPr>
          <w:rStyle w:val="Corpodeltesto20595ptNoncorsivo"/>
        </w:rPr>
        <w:t xml:space="preserve"> 424, 5065.</w:t>
      </w:r>
    </w:p>
    <w:p w14:paraId="21AC3BCB" w14:textId="77777777" w:rsidR="009A1B5B" w:rsidRDefault="004E42D2">
      <w:pPr>
        <w:pStyle w:val="Corpodeltesto2050"/>
        <w:shd w:val="clear" w:color="auto" w:fill="auto"/>
        <w:tabs>
          <w:tab w:val="left" w:pos="716"/>
        </w:tabs>
        <w:ind w:left="360"/>
      </w:pPr>
      <w:r>
        <w:rPr>
          <w:rStyle w:val="Corpodeltesto20595ptNoncorsivo"/>
        </w:rPr>
        <w:t>matines,</w:t>
      </w:r>
      <w:r>
        <w:rPr>
          <w:rStyle w:val="Corpodeltesto20595ptNoncorsivo"/>
        </w:rPr>
        <w:tab/>
      </w:r>
      <w:r>
        <w:t>s. f, première partíe de l’office divin qui se récite après</w:t>
      </w:r>
      <w:r>
        <w:br/>
        <w:t>minuit,</w:t>
      </w:r>
      <w:r>
        <w:rPr>
          <w:rStyle w:val="Corpodeltesto20595ptNoncorsivo"/>
        </w:rPr>
        <w:t xml:space="preserve"> *3349, </w:t>
      </w:r>
      <w:r>
        <w:t>prière chantée au lever du jour,</w:t>
      </w:r>
      <w:r>
        <w:rPr>
          <w:rStyle w:val="Corpodeltesto20595ptNoncorsivo"/>
        </w:rPr>
        <w:t xml:space="preserve"> 7132.</w:t>
      </w:r>
    </w:p>
    <w:p w14:paraId="677EB149" w14:textId="77777777" w:rsidR="009A1B5B" w:rsidRDefault="004E42D2">
      <w:pPr>
        <w:pStyle w:val="Corpodeltesto2050"/>
        <w:shd w:val="clear" w:color="auto" w:fill="auto"/>
        <w:tabs>
          <w:tab w:val="left" w:pos="721"/>
        </w:tabs>
        <w:ind w:firstLine="0"/>
      </w:pPr>
      <w:r>
        <w:rPr>
          <w:rStyle w:val="Corpodeltesto20595ptNoncorsivo"/>
        </w:rPr>
        <w:t>matinet,</w:t>
      </w:r>
      <w:r>
        <w:rPr>
          <w:rStyle w:val="Corpodeltesto20595ptNoncorsivo"/>
        </w:rPr>
        <w:tab/>
      </w:r>
      <w:r>
        <w:t>s. m., petit matin, aube,</w:t>
      </w:r>
      <w:r>
        <w:rPr>
          <w:rStyle w:val="Corpodeltesto20595ptNoncorsivo"/>
        </w:rPr>
        <w:t xml:space="preserve"> 3220.</w:t>
      </w:r>
      <w:r>
        <w:rPr>
          <w:rStyle w:val="Corpodeltesto20595ptNoncorsivo"/>
        </w:rPr>
        <w:br/>
        <w:t xml:space="preserve">max, s. </w:t>
      </w:r>
      <w:r>
        <w:t>m. (CRP) (voir</w:t>
      </w:r>
      <w:r>
        <w:rPr>
          <w:rStyle w:val="Corpodeltesto20595ptNoncorsivo"/>
        </w:rPr>
        <w:t xml:space="preserve"> mal).</w:t>
      </w:r>
    </w:p>
    <w:p w14:paraId="026435DC" w14:textId="77777777" w:rsidR="009A1B5B" w:rsidRDefault="004E42D2">
      <w:pPr>
        <w:pStyle w:val="Corpodeltesto2040"/>
        <w:shd w:val="clear" w:color="auto" w:fill="auto"/>
        <w:ind w:firstLine="0"/>
      </w:pPr>
      <w:r>
        <w:t xml:space="preserve">nie, = ma, </w:t>
      </w:r>
      <w:r>
        <w:rPr>
          <w:rStyle w:val="Corpodeltesto2048ptCorsivo"/>
        </w:rPr>
        <w:t>art. poss. pic.,</w:t>
      </w:r>
      <w:r>
        <w:t xml:space="preserve"> 892, 3183.</w:t>
      </w:r>
      <w:r>
        <w:br/>
        <w:t xml:space="preserve">mecent, </w:t>
      </w:r>
      <w:r>
        <w:rPr>
          <w:rStyle w:val="Corpodeltesto2048ptCorsivo"/>
        </w:rPr>
        <w:t>subj. prés. 6 pic. de</w:t>
      </w:r>
      <w:r>
        <w:t xml:space="preserve"> metre.</w:t>
      </w:r>
      <w:r>
        <w:br/>
        <w:t xml:space="preserve">mechine, </w:t>
      </w:r>
      <w:r>
        <w:rPr>
          <w:rStyle w:val="Corpodeltesto2048ptCorsivoSpaziatura2pt"/>
        </w:rPr>
        <w:t>s.f,</w:t>
      </w:r>
      <w:r>
        <w:rPr>
          <w:rStyle w:val="Corpodeltesto2048ptCorsivo"/>
        </w:rPr>
        <w:t xml:space="preserve"> remède,</w:t>
      </w:r>
      <w:r>
        <w:t xml:space="preserve"> 5438.</w:t>
      </w:r>
      <w:r>
        <w:br/>
        <w:t xml:space="preserve">mehaing, </w:t>
      </w:r>
      <w:r>
        <w:rPr>
          <w:rStyle w:val="Corpodeltesto2048ptCorsivo"/>
        </w:rPr>
        <w:t>s. m., blessure,</w:t>
      </w:r>
      <w:r>
        <w:t xml:space="preserve"> *935.</w:t>
      </w:r>
      <w:r>
        <w:br/>
        <w:t xml:space="preserve">mehaingnier, mehaigner, </w:t>
      </w:r>
      <w:r>
        <w:rPr>
          <w:rStyle w:val="Corpodeltesto2048ptCorsivo"/>
        </w:rPr>
        <w:t>v. tr., blesser,</w:t>
      </w:r>
      <w:r>
        <w:t xml:space="preserve"> 4586, 5341.</w:t>
      </w:r>
      <w:r>
        <w:br/>
        <w:t xml:space="preserve">meillor, </w:t>
      </w:r>
      <w:r>
        <w:rPr>
          <w:rStyle w:val="Corpodeltesto2048ptCorsivo"/>
        </w:rPr>
        <w:t>comp. synt, +</w:t>
      </w:r>
      <w:r>
        <w:t xml:space="preserve"> de, </w:t>
      </w:r>
      <w:r>
        <w:rPr>
          <w:rStyle w:val="Corpodeltesto2048ptCorsivo"/>
        </w:rPr>
        <w:t>meilleur que,</w:t>
      </w:r>
      <w:r>
        <w:t xml:space="preserve"> 2330 ; + que, </w:t>
      </w:r>
      <w:r>
        <w:rPr>
          <w:rStyle w:val="Corpodeltesto2048ptCorsivo"/>
        </w:rPr>
        <w:t>meilleur</w:t>
      </w:r>
      <w:r>
        <w:rPr>
          <w:rStyle w:val="Corpodeltesto2048ptCorsivo"/>
        </w:rPr>
        <w:br/>
        <w:t>que,</w:t>
      </w:r>
      <w:r>
        <w:t xml:space="preserve"> 4642.</w:t>
      </w:r>
    </w:p>
    <w:p w14:paraId="5972E175" w14:textId="77777777" w:rsidR="009A1B5B" w:rsidRDefault="004E42D2">
      <w:pPr>
        <w:pStyle w:val="Corpodeltesto2040"/>
        <w:shd w:val="clear" w:color="auto" w:fill="auto"/>
        <w:ind w:firstLine="0"/>
      </w:pPr>
      <w:r>
        <w:t xml:space="preserve">meïsme, </w:t>
      </w:r>
      <w:r>
        <w:rPr>
          <w:rStyle w:val="Corpodeltesto2048ptCorsivo"/>
        </w:rPr>
        <w:t>adj., même, lui-même,</w:t>
      </w:r>
      <w:r>
        <w:t xml:space="preserve"> 4697, 5018 ; lui meïsme, </w:t>
      </w:r>
      <w:r>
        <w:rPr>
          <w:rStyle w:val="Corpodeltesto2048ptCorsivo"/>
        </w:rPr>
        <w:t>pour luí-</w:t>
      </w:r>
      <w:r>
        <w:rPr>
          <w:rStyle w:val="Corpodeltesto2048ptCorsivo"/>
        </w:rPr>
        <w:br/>
        <w:t>même,</w:t>
      </w:r>
      <w:r>
        <w:t xml:space="preserve"> 5878, il meïsmes, </w:t>
      </w:r>
      <w:r>
        <w:rPr>
          <w:rStyle w:val="Corpodeltesto2048ptCorsivo"/>
        </w:rPr>
        <w:t>lui-même,</w:t>
      </w:r>
      <w:r>
        <w:t xml:space="preserve"> 5940 ; en meïsme l’eure,</w:t>
      </w:r>
      <w:r>
        <w:br/>
      </w:r>
      <w:r>
        <w:rPr>
          <w:rStyle w:val="Corpodeltesto2048ptCorsivo"/>
        </w:rPr>
        <w:lastRenderedPageBreak/>
        <w:t>à l’heure même,</w:t>
      </w:r>
      <w:r>
        <w:t xml:space="preserve"> *1474.</w:t>
      </w:r>
      <w:r>
        <w:br/>
        <w:t xml:space="preserve">mellee, </w:t>
      </w:r>
      <w:r>
        <w:rPr>
          <w:rStyle w:val="Corpodeltesto2048ptCorsivoSpaziatura2pt"/>
        </w:rPr>
        <w:t>s.f,</w:t>
      </w:r>
      <w:r>
        <w:rPr>
          <w:rStyle w:val="Corpodeltesto2048ptCorsivo"/>
        </w:rPr>
        <w:t xml:space="preserve"> lutte, combat,</w:t>
      </w:r>
      <w:r>
        <w:t xml:space="preserve"> 4193, 4391.</w:t>
      </w:r>
      <w:r>
        <w:br/>
        <w:t xml:space="preserve">mellement, </w:t>
      </w:r>
      <w:r>
        <w:rPr>
          <w:rStyle w:val="Corpodeltesto2048ptCorsivo"/>
        </w:rPr>
        <w:t>adv., dans le désordre, pêle-mêle,</w:t>
      </w:r>
      <w:r>
        <w:t xml:space="preserve"> 1354.</w:t>
      </w:r>
      <w:r>
        <w:br/>
        <w:t xml:space="preserve">meller, </w:t>
      </w:r>
      <w:r>
        <w:rPr>
          <w:rStyle w:val="Corpodeltesto2048ptCorsivo"/>
        </w:rPr>
        <w:t>v. pron. +</w:t>
      </w:r>
      <w:r>
        <w:t xml:space="preserve"> de, </w:t>
      </w:r>
      <w:r>
        <w:rPr>
          <w:rStyle w:val="Corpodeltesto2048ptCorsivo"/>
        </w:rPr>
        <w:t>s’occuper de,</w:t>
      </w:r>
      <w:r>
        <w:t xml:space="preserve"> 434, 2091, 7219 ; </w:t>
      </w:r>
      <w:r>
        <w:rPr>
          <w:rStyle w:val="Corpodeltesto2048ptCorsivo"/>
        </w:rPr>
        <w:t>v. pron. +</w:t>
      </w:r>
      <w:r>
        <w:rPr>
          <w:rStyle w:val="Corpodeltesto2048ptCorsivo"/>
        </w:rPr>
        <w:br/>
      </w:r>
      <w:r>
        <w:t xml:space="preserve">a, </w:t>
      </w:r>
      <w:r>
        <w:rPr>
          <w:rStyle w:val="Corpodeltesto2048ptCorsivo"/>
        </w:rPr>
        <w:t>se confronter à,</w:t>
      </w:r>
      <w:r>
        <w:t xml:space="preserve"> 7254.</w:t>
      </w:r>
    </w:p>
    <w:p w14:paraId="2740299D" w14:textId="77777777" w:rsidR="009A1B5B" w:rsidRDefault="004E42D2">
      <w:pPr>
        <w:pStyle w:val="Corpodeltesto2050"/>
        <w:shd w:val="clear" w:color="auto" w:fill="auto"/>
        <w:ind w:left="360"/>
      </w:pPr>
      <w:r>
        <w:rPr>
          <w:rStyle w:val="Corpodeltesto20595ptNoncorsivo"/>
        </w:rPr>
        <w:t xml:space="preserve">membre, </w:t>
      </w:r>
      <w:r>
        <w:t>s. m., membre du corps,</w:t>
      </w:r>
      <w:r>
        <w:rPr>
          <w:rStyle w:val="Corpodeltesto20595ptNoncorsivo"/>
        </w:rPr>
        <w:t xml:space="preserve"> 576, 4617, 5944 ; </w:t>
      </w:r>
      <w:r>
        <w:t>morceau,</w:t>
      </w:r>
      <w:r>
        <w:br/>
        <w:t>pièce,</w:t>
      </w:r>
      <w:r>
        <w:rPr>
          <w:rStyle w:val="Corpodeltesto20595ptNoncorsivo"/>
        </w:rPr>
        <w:t xml:space="preserve"> 3670.</w:t>
      </w:r>
    </w:p>
    <w:p w14:paraId="638929ED" w14:textId="77777777" w:rsidR="009A1B5B" w:rsidRDefault="004E42D2">
      <w:pPr>
        <w:pStyle w:val="Corpodeltesto2040"/>
        <w:shd w:val="clear" w:color="auto" w:fill="auto"/>
        <w:ind w:left="360"/>
      </w:pPr>
      <w:r>
        <w:t xml:space="preserve">membrer, </w:t>
      </w:r>
      <w:r>
        <w:rPr>
          <w:rStyle w:val="Corpodeltesto2048ptCorsivo"/>
        </w:rPr>
        <w:t>v. impers., se souvenír,</w:t>
      </w:r>
      <w:r>
        <w:t xml:space="preserve"> 631 ; + de, </w:t>
      </w:r>
      <w:r>
        <w:rPr>
          <w:rStyle w:val="Corpodeltesto2048ptCorsivo"/>
        </w:rPr>
        <w:t>se souvenir de,</w:t>
      </w:r>
      <w:r>
        <w:t xml:space="preserve"> 3763,</w:t>
      </w:r>
      <w:r>
        <w:br/>
        <w:t>4618, 5147.</w:t>
      </w:r>
    </w:p>
    <w:p w14:paraId="201A444A" w14:textId="77777777" w:rsidR="009A1B5B" w:rsidRDefault="004E42D2">
      <w:pPr>
        <w:pStyle w:val="Corpodeltesto2050"/>
        <w:shd w:val="clear" w:color="auto" w:fill="auto"/>
        <w:ind w:firstLine="0"/>
        <w:sectPr w:rsidR="009A1B5B">
          <w:headerReference w:type="even" r:id="rId1537"/>
          <w:headerReference w:type="default" r:id="rId1538"/>
          <w:headerReference w:type="first" r:id="rId1539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rPr>
          <w:rStyle w:val="Corpodeltesto20595ptNoncorsivo"/>
        </w:rPr>
        <w:t xml:space="preserve">memoire, s. </w:t>
      </w:r>
      <w:r>
        <w:t>m., bon sens,</w:t>
      </w:r>
      <w:r>
        <w:rPr>
          <w:rStyle w:val="Corpodeltesto20595ptNoncorsivo"/>
        </w:rPr>
        <w:t xml:space="preserve"> 983.</w:t>
      </w:r>
      <w:r>
        <w:rPr>
          <w:rStyle w:val="Corpodeltesto20595ptNoncorsivo"/>
        </w:rPr>
        <w:br/>
        <w:t xml:space="preserve">men, </w:t>
      </w:r>
      <w:r>
        <w:t>adj. pic., mon,</w:t>
      </w:r>
      <w:r>
        <w:rPr>
          <w:rStyle w:val="Corpodeltesto20595ptNoncorsivo"/>
        </w:rPr>
        <w:t xml:space="preserve"> 6965.</w:t>
      </w:r>
      <w:r>
        <w:rPr>
          <w:rStyle w:val="Corpodeltesto20595ptNoncorsivo"/>
        </w:rPr>
        <w:br/>
        <w:t xml:space="preserve">mendi, </w:t>
      </w:r>
      <w:r>
        <w:t>s. m., indigent, mendiant,</w:t>
      </w:r>
      <w:r>
        <w:rPr>
          <w:rStyle w:val="Corpodeltesto20595ptNoncorsivo"/>
        </w:rPr>
        <w:t xml:space="preserve"> 6718, 8734.</w:t>
      </w:r>
      <w:r>
        <w:rPr>
          <w:rStyle w:val="Corpodeltesto20595ptNoncorsivo"/>
        </w:rPr>
        <w:br/>
        <w:t xml:space="preserve">mener, </w:t>
      </w:r>
      <w:r>
        <w:t>v. tr., mener (qqn), conduire (qqn),</w:t>
      </w:r>
      <w:r>
        <w:rPr>
          <w:rStyle w:val="Corpodeltesto20595ptNoncorsivo"/>
        </w:rPr>
        <w:t xml:space="preserve"> 2838, 3007, 3213, 3921,</w:t>
      </w:r>
      <w:r>
        <w:rPr>
          <w:rStyle w:val="Corpodeltesto20595ptNoncorsivo"/>
        </w:rPr>
        <w:br/>
        <w:t xml:space="preserve">3982, 4320, 4388, 5981, </w:t>
      </w:r>
      <w:r>
        <w:t>emmener (qqn),</w:t>
      </w:r>
      <w:r>
        <w:rPr>
          <w:rStyle w:val="Corpodeltesto20595ptNoncorsivo"/>
        </w:rPr>
        <w:t xml:space="preserve"> 3203, </w:t>
      </w:r>
      <w:r>
        <w:t>mener (qqn),</w:t>
      </w:r>
      <w:r>
        <w:br/>
        <w:t>causer du dommage à (qqn),</w:t>
      </w:r>
      <w:r>
        <w:rPr>
          <w:rStyle w:val="Corpodeltesto20595ptNoncorsivo"/>
        </w:rPr>
        <w:t xml:space="preserve"> 5842 ; + a, </w:t>
      </w:r>
      <w:r>
        <w:t>conduire (qqn) jusqu’à,</w:t>
      </w:r>
      <w:r>
        <w:br/>
      </w:r>
      <w:r>
        <w:rPr>
          <w:rStyle w:val="Corpodeltesto20595ptNoncorsivo"/>
        </w:rPr>
        <w:t xml:space="preserve">1538 ; mener tel dol, </w:t>
      </w:r>
      <w:r>
        <w:t>manifester une telle souffrance,</w:t>
      </w:r>
      <w:r>
        <w:rPr>
          <w:rStyle w:val="Corpodeltesto20595ptNoncorsivo"/>
        </w:rPr>
        <w:t xml:space="preserve"> 1625 ;</w:t>
      </w:r>
    </w:p>
    <w:p w14:paraId="2ABA8088" w14:textId="77777777" w:rsidR="009A1B5B" w:rsidRDefault="004E42D2">
      <w:pPr>
        <w:pStyle w:val="Corpodeltesto2040"/>
        <w:shd w:val="clear" w:color="auto" w:fill="auto"/>
        <w:ind w:firstLine="360"/>
      </w:pPr>
      <w:r>
        <w:lastRenderedPageBreak/>
        <w:t xml:space="preserve">mener grant dolor, </w:t>
      </w:r>
      <w:r>
        <w:rPr>
          <w:rStyle w:val="Corpodeltesto2048ptCorsivo"/>
        </w:rPr>
        <w:t>manífester une grande soujfrance,</w:t>
      </w:r>
      <w:r>
        <w:t xml:space="preserve"> 2837 •</w:t>
      </w:r>
      <w:r>
        <w:br/>
        <w:t xml:space="preserve">mener grant joie, </w:t>
      </w:r>
      <w:r>
        <w:rPr>
          <w:rStyle w:val="Corpodeltesto2048ptCorsivo"/>
        </w:rPr>
        <w:t>manfester une grande joie,</w:t>
      </w:r>
      <w:r>
        <w:t xml:space="preserve"> 1962, 2016-</w:t>
      </w:r>
      <w:r>
        <w:br/>
        <w:t xml:space="preserve">mener grant bruit, </w:t>
      </w:r>
      <w:r>
        <w:rPr>
          <w:rStyle w:val="Corpodeltesto2048ptCorsivo"/>
        </w:rPr>
        <w:t>faire beaucoup de bruit,</w:t>
      </w:r>
      <w:r>
        <w:t xml:space="preserve"> 1902 ; </w:t>
      </w:r>
      <w:r>
        <w:rPr>
          <w:rStyle w:val="Corpodeltesto204CenturySchoolbook65pt"/>
        </w:rPr>
        <w:t>rtiener</w:t>
      </w:r>
      <w:r>
        <w:rPr>
          <w:rStyle w:val="Corpodeltesto204CenturySchoolbook65pt"/>
        </w:rPr>
        <w:br/>
      </w:r>
      <w:r>
        <w:t xml:space="preserve">esfroi, </w:t>
      </w:r>
      <w:r>
        <w:rPr>
          <w:rStyle w:val="Corpodeltesto2048ptCorsivo"/>
        </w:rPr>
        <w:t>provoquer l’ejfroi; une grande peur,</w:t>
      </w:r>
      <w:r>
        <w:t xml:space="preserve"> 3887.</w:t>
      </w:r>
      <w:r>
        <w:br/>
        <w:t xml:space="preserve">menestrex, menestreus, s. </w:t>
      </w:r>
      <w:r>
        <w:rPr>
          <w:rStyle w:val="Corpodeltesto2048ptCorsivo"/>
        </w:rPr>
        <w:t>m. (CSS ou CRP),</w:t>
      </w:r>
      <w:r>
        <w:t xml:space="preserve"> menestrel, </w:t>
      </w:r>
      <w:r>
        <w:rPr>
          <w:rStyle w:val="Corpodeltesto2048ptCorsivo"/>
        </w:rPr>
        <w:t>ménes-</w:t>
      </w:r>
      <w:r>
        <w:rPr>
          <w:rStyle w:val="Corpodeltesto2048ptCorsivo"/>
        </w:rPr>
        <w:br/>
        <w:t>trel, jongleur,</w:t>
      </w:r>
      <w:r>
        <w:t xml:space="preserve"> 3611, 4283, 4433, 4468, 4559, 4656, 4677</w:t>
      </w:r>
      <w:r>
        <w:br/>
        <w:t>6118, 6727.</w:t>
      </w:r>
    </w:p>
    <w:p w14:paraId="4FE1BD58" w14:textId="77777777" w:rsidR="009A1B5B" w:rsidRDefault="004E42D2">
      <w:pPr>
        <w:pStyle w:val="Corpodeltesto2050"/>
        <w:shd w:val="clear" w:color="auto" w:fill="auto"/>
        <w:ind w:firstLine="0"/>
      </w:pPr>
      <w:r>
        <w:rPr>
          <w:rStyle w:val="Corpodeltesto20595ptNoncorsivo"/>
        </w:rPr>
        <w:t xml:space="preserve">mengier, s. </w:t>
      </w:r>
      <w:r>
        <w:t>m., repas,</w:t>
      </w:r>
      <w:r>
        <w:rPr>
          <w:rStyle w:val="Corpodeltesto20595ptNoncorsivo"/>
        </w:rPr>
        <w:t xml:space="preserve"> 1335, 2488, 2678, 3374, 3376 ; a son</w:t>
      </w:r>
      <w:r>
        <w:rPr>
          <w:rStyle w:val="Corpodeltesto20595ptNoncorsivo"/>
        </w:rPr>
        <w:br/>
        <w:t xml:space="preserve">mengier, </w:t>
      </w:r>
      <w:r>
        <w:t>attablé, en train de prendre son repas,</w:t>
      </w:r>
      <w:r>
        <w:rPr>
          <w:rStyle w:val="Corpodeltesto20595ptNoncorsivo"/>
        </w:rPr>
        <w:t xml:space="preserve"> 2467 ; au nren-</w:t>
      </w:r>
      <w:r>
        <w:rPr>
          <w:rStyle w:val="Corpodeltesto20595ptNoncorsivo"/>
        </w:rPr>
        <w:br/>
        <w:t xml:space="preserve">gier, </w:t>
      </w:r>
      <w:r>
        <w:t>attablê,</w:t>
      </w:r>
      <w:r>
        <w:rPr>
          <w:rStyle w:val="Corpodeltesto20595ptNoncorsivo"/>
        </w:rPr>
        <w:t xml:space="preserve"> 3309, 3312, </w:t>
      </w:r>
      <w:r>
        <w:t>le moment venu de manger,</w:t>
      </w:r>
      <w:r>
        <w:rPr>
          <w:rStyle w:val="Corpodeltesto20595ptNoncorsivo"/>
        </w:rPr>
        <w:t xml:space="preserve"> 6693.</w:t>
      </w:r>
      <w:r>
        <w:rPr>
          <w:rStyle w:val="Corpodeltesto20595ptNoncorsivo"/>
        </w:rPr>
        <w:br/>
        <w:t xml:space="preserve">mengier, </w:t>
      </w:r>
      <w:r>
        <w:t>v. tr., se nourrir, prendre son repas,</w:t>
      </w:r>
      <w:r>
        <w:rPr>
          <w:rStyle w:val="Corpodeltesto20595ptNoncorsivo"/>
        </w:rPr>
        <w:t xml:space="preserve"> *5233, 5240, 7402</w:t>
      </w:r>
      <w:r>
        <w:rPr>
          <w:rStyle w:val="Corpodeltesto20595ptNoncorsivo"/>
        </w:rPr>
        <w:br/>
        <w:t xml:space="preserve">menistre, s. </w:t>
      </w:r>
      <w:r>
        <w:t>m., celui qui dépend hièrarchiquement de (qqn), qui rem-</w:t>
      </w:r>
      <w:r>
        <w:br/>
        <w:t>plit un ojfice,</w:t>
      </w:r>
      <w:r>
        <w:rPr>
          <w:rStyle w:val="Corpodeltesto20595ptNoncorsivo"/>
        </w:rPr>
        <w:t xml:space="preserve"> 6639.</w:t>
      </w:r>
    </w:p>
    <w:p w14:paraId="2229ADF1" w14:textId="77777777" w:rsidR="009A1B5B" w:rsidRDefault="004E42D2">
      <w:pPr>
        <w:pStyle w:val="Corpodeltesto2050"/>
        <w:shd w:val="clear" w:color="auto" w:fill="auto"/>
        <w:ind w:firstLine="0"/>
      </w:pPr>
      <w:r>
        <w:rPr>
          <w:rStyle w:val="Corpodeltesto20595ptNoncorsivo"/>
        </w:rPr>
        <w:t xml:space="preserve">menjue, </w:t>
      </w:r>
      <w:r>
        <w:t>ind. prés. 3 de</w:t>
      </w:r>
      <w:r>
        <w:rPr>
          <w:rStyle w:val="Corpodeltesto20595ptNoncorsivo"/>
        </w:rPr>
        <w:t xml:space="preserve"> mengier </w:t>
      </w:r>
      <w:r>
        <w:t>(voir</w:t>
      </w:r>
      <w:r>
        <w:rPr>
          <w:rStyle w:val="Corpodeltesto20595ptNoncorsivo"/>
        </w:rPr>
        <w:t xml:space="preserve"> mengier).</w:t>
      </w:r>
      <w:r>
        <w:rPr>
          <w:rStyle w:val="Corpodeltesto20595ptNoncorsivo"/>
        </w:rPr>
        <w:br/>
        <w:t xml:space="preserve">menjust, </w:t>
      </w:r>
      <w:r>
        <w:t>subj. prés. 3 de</w:t>
      </w:r>
      <w:r>
        <w:rPr>
          <w:rStyle w:val="Corpodeltesto20595ptNoncorsivo"/>
        </w:rPr>
        <w:t xml:space="preserve"> mengier </w:t>
      </w:r>
      <w:r>
        <w:t>(voir</w:t>
      </w:r>
      <w:r>
        <w:rPr>
          <w:rStyle w:val="Corpodeltesto20595ptNoncorsivo"/>
        </w:rPr>
        <w:t xml:space="preserve"> mengier).</w:t>
      </w:r>
      <w:r>
        <w:rPr>
          <w:rStyle w:val="Corpodeltesto20595ptNoncorsivo"/>
        </w:rPr>
        <w:br/>
        <w:t xml:space="preserve">menor, </w:t>
      </w:r>
      <w:r>
        <w:t>compar., plus petit, ínférieur,</w:t>
      </w:r>
      <w:r>
        <w:rPr>
          <w:rStyle w:val="Corpodeltesto20595ptNoncorsivo"/>
        </w:rPr>
        <w:t xml:space="preserve"> 6080 ; </w:t>
      </w:r>
      <w:r>
        <w:t>empl. subst., menu</w:t>
      </w:r>
      <w:r>
        <w:br/>
        <w:t>peuple,</w:t>
      </w:r>
      <w:r>
        <w:rPr>
          <w:rStyle w:val="Corpodeltesto20595ptNoncorsivo"/>
        </w:rPr>
        <w:t xml:space="preserve"> 6411.</w:t>
      </w:r>
    </w:p>
    <w:p w14:paraId="3402A947" w14:textId="77777777" w:rsidR="009A1B5B" w:rsidRDefault="004E42D2">
      <w:pPr>
        <w:pStyle w:val="Corpodeltesto2050"/>
        <w:shd w:val="clear" w:color="auto" w:fill="auto"/>
        <w:ind w:left="360"/>
      </w:pPr>
      <w:r>
        <w:rPr>
          <w:rStyle w:val="Corpodeltesto20595ptNoncorsivo"/>
        </w:rPr>
        <w:t xml:space="preserve">menres, </w:t>
      </w:r>
      <w:r>
        <w:t>comp. synth. de</w:t>
      </w:r>
      <w:r>
        <w:rPr>
          <w:rStyle w:val="Corpodeltesto20595ptNoncorsivo"/>
        </w:rPr>
        <w:t xml:space="preserve"> petit, </w:t>
      </w:r>
      <w:r>
        <w:t>inféríeur, de moindre prix,</w:t>
      </w:r>
      <w:r>
        <w:rPr>
          <w:rStyle w:val="Corpodeltesto20595ptNoncorsivo"/>
        </w:rPr>
        <w:t xml:space="preserve"> </w:t>
      </w:r>
      <w:r>
        <w:rPr>
          <w:rStyle w:val="Corpodeltesto20585ptNoncorsivo"/>
        </w:rPr>
        <w:t>3593</w:t>
      </w:r>
      <w:r>
        <w:rPr>
          <w:rStyle w:val="Corpodeltesto20595ptNoncorsivo"/>
        </w:rPr>
        <w:t>,</w:t>
      </w:r>
      <w:r>
        <w:rPr>
          <w:rStyle w:val="Corpodeltesto20595ptNoncorsivo"/>
        </w:rPr>
        <w:br/>
        <w:t>3595.</w:t>
      </w:r>
    </w:p>
    <w:p w14:paraId="6524E182" w14:textId="77777777" w:rsidR="009A1B5B" w:rsidRDefault="004E42D2">
      <w:pPr>
        <w:pStyle w:val="Corpodeltesto2050"/>
        <w:shd w:val="clear" w:color="auto" w:fill="auto"/>
        <w:ind w:left="360"/>
      </w:pPr>
      <w:r>
        <w:rPr>
          <w:rStyle w:val="Corpodeltesto20595ptNoncorsivo"/>
        </w:rPr>
        <w:t xml:space="preserve">mentir, </w:t>
      </w:r>
      <w:r>
        <w:t>v. tr., manquer à, renìer,</w:t>
      </w:r>
      <w:r>
        <w:rPr>
          <w:rStyle w:val="Corpodeltesto20595ptNoncorsivo"/>
        </w:rPr>
        <w:t xml:space="preserve"> 1852 ; </w:t>
      </w:r>
      <w:r>
        <w:t>v. intr.,</w:t>
      </w:r>
      <w:r>
        <w:rPr>
          <w:rStyle w:val="Corpodeltesto20595ptNoncorsivo"/>
        </w:rPr>
        <w:t xml:space="preserve"> mentir de mot,</w:t>
      </w:r>
      <w:r>
        <w:rPr>
          <w:rStyle w:val="Corpodeltesto20595ptNoncorsivo"/>
        </w:rPr>
        <w:br/>
      </w:r>
      <w:r>
        <w:t>mentir en paroles,</w:t>
      </w:r>
      <w:r>
        <w:rPr>
          <w:rStyle w:val="Corpodeltesto20595ptNoncorsivo"/>
        </w:rPr>
        <w:t xml:space="preserve"> 2166 ; mentir au dire, </w:t>
      </w:r>
      <w:r>
        <w:t>mentír dans ses propos,</w:t>
      </w:r>
      <w:r>
        <w:br/>
        <w:t>dans ses paroles,</w:t>
      </w:r>
      <w:r>
        <w:rPr>
          <w:rStyle w:val="Corpodeltesto20595ptNoncorsivo"/>
        </w:rPr>
        <w:t xml:space="preserve"> 4357 ; + vers, </w:t>
      </w:r>
      <w:r>
        <w:t>manquer à sa parole envers (qqn),</w:t>
      </w:r>
      <w:r>
        <w:br/>
        <w:t>être âèloyal envers (qqn),</w:t>
      </w:r>
      <w:r>
        <w:rPr>
          <w:rStyle w:val="Corpodeltesto20595ptNoncorsivo"/>
        </w:rPr>
        <w:t xml:space="preserve"> 4087.</w:t>
      </w:r>
    </w:p>
    <w:p w14:paraId="52EC1476" w14:textId="77777777" w:rsidR="009A1B5B" w:rsidRDefault="004E42D2">
      <w:pPr>
        <w:pStyle w:val="Corpodeltesto2050"/>
        <w:shd w:val="clear" w:color="auto" w:fill="auto"/>
        <w:ind w:firstLine="0"/>
      </w:pPr>
      <w:r>
        <w:rPr>
          <w:rStyle w:val="Corpodeltesto20595ptNoncorsivo"/>
        </w:rPr>
        <w:t xml:space="preserve">menu, </w:t>
      </w:r>
      <w:r>
        <w:t>adv,</w:t>
      </w:r>
      <w:r>
        <w:rPr>
          <w:rStyle w:val="Corpodeltesto20595ptNoncorsivo"/>
        </w:rPr>
        <w:t xml:space="preserve"> molt menu, </w:t>
      </w:r>
      <w:r>
        <w:t>très peu,</w:t>
      </w:r>
      <w:r>
        <w:rPr>
          <w:rStyle w:val="Corpodeltesto20595ptNoncorsivo"/>
        </w:rPr>
        <w:t xml:space="preserve"> 2227 ; </w:t>
      </w:r>
      <w:r>
        <w:t>loc. adv.,</w:t>
      </w:r>
      <w:r>
        <w:rPr>
          <w:rStyle w:val="Corpodeltesto20595ptNoncorsivo"/>
        </w:rPr>
        <w:t xml:space="preserve"> menu et sou-</w:t>
      </w:r>
      <w:r>
        <w:rPr>
          <w:rStyle w:val="Corpodeltesto20595ptNoncorsivo"/>
        </w:rPr>
        <w:br/>
        <w:t xml:space="preserve">vent, </w:t>
      </w:r>
      <w:r>
        <w:t>avec fréquence et rapidíté,</w:t>
      </w:r>
      <w:r>
        <w:rPr>
          <w:rStyle w:val="Corpodeltesto20595ptNoncorsivo"/>
        </w:rPr>
        <w:t xml:space="preserve"> 923.</w:t>
      </w:r>
      <w:r>
        <w:rPr>
          <w:rStyle w:val="Corpodeltesto20595ptNoncorsivo"/>
        </w:rPr>
        <w:br/>
        <w:t xml:space="preserve">menu, </w:t>
      </w:r>
      <w:r>
        <w:t>adj. subst. (CSP), petits,</w:t>
      </w:r>
      <w:r>
        <w:rPr>
          <w:rStyle w:val="Corpodeltesto20595ptNoncorsivo"/>
        </w:rPr>
        <w:t xml:space="preserve"> 5949.</w:t>
      </w:r>
    </w:p>
    <w:p w14:paraId="45D9E3B6" w14:textId="77777777" w:rsidR="009A1B5B" w:rsidRDefault="004E42D2">
      <w:pPr>
        <w:pStyle w:val="Corpodeltesto2040"/>
        <w:shd w:val="clear" w:color="auto" w:fill="auto"/>
        <w:ind w:firstLine="0"/>
      </w:pPr>
      <w:r>
        <w:t xml:space="preserve">merc, s. </w:t>
      </w:r>
      <w:r>
        <w:rPr>
          <w:rStyle w:val="Corpodeltesto2048ptCorsivo"/>
        </w:rPr>
        <w:t>m., marque sur le corps humain résultant d’un coup, meurtris-</w:t>
      </w:r>
      <w:r>
        <w:rPr>
          <w:rStyle w:val="Corpodeltesto2048ptCorsivo"/>
        </w:rPr>
        <w:br/>
        <w:t>sure,</w:t>
      </w:r>
      <w:r>
        <w:t xml:space="preserve"> 5818, </w:t>
      </w:r>
      <w:r>
        <w:rPr>
          <w:rStyle w:val="Corpodeltesto2048ptCorsivo"/>
        </w:rPr>
        <w:t>insignes d’un haubert,</w:t>
      </w:r>
      <w:r>
        <w:t xml:space="preserve"> 9492.</w:t>
      </w:r>
      <w:r>
        <w:br/>
        <w:t xml:space="preserve">merci, merchi, s. </w:t>
      </w:r>
      <w:r>
        <w:rPr>
          <w:rStyle w:val="Corpodeltesto2048ptCorsivo"/>
        </w:rPr>
        <w:t>m., de grâce,</w:t>
      </w:r>
      <w:r>
        <w:t xml:space="preserve"> 730, 1041, 7326, </w:t>
      </w:r>
      <w:r>
        <w:rPr>
          <w:rStyle w:val="Corpodeltesto2048ptCorsivo"/>
        </w:rPr>
        <w:t>miséricorde,</w:t>
      </w:r>
      <w:r>
        <w:rPr>
          <w:rStyle w:val="Corpodeltesto2048ptCorsivo"/>
        </w:rPr>
        <w:br/>
      </w:r>
      <w:r>
        <w:t xml:space="preserve">7342 ; plains de grant merchi, </w:t>
      </w:r>
      <w:r>
        <w:rPr>
          <w:rStyle w:val="Corpodeltesto2048ptCorsivo"/>
        </w:rPr>
        <w:t>plein d’une profonde miséricorde,</w:t>
      </w:r>
      <w:r>
        <w:rPr>
          <w:rStyle w:val="Corpodeltesto2048ptCorsivo"/>
        </w:rPr>
        <w:br/>
      </w:r>
      <w:r>
        <w:t xml:space="preserve">5156 ; crier merchi, </w:t>
      </w:r>
      <w:r>
        <w:rPr>
          <w:rStyle w:val="Corpodeltesto2048ptCorsivo"/>
        </w:rPr>
        <w:t>demandergrâce,</w:t>
      </w:r>
      <w:r>
        <w:t xml:space="preserve"> 740, 1054, 1066, 4152,</w:t>
      </w:r>
      <w:r>
        <w:br/>
        <w:t xml:space="preserve">5830, 5844, 5866 ; prier merchi, </w:t>
      </w:r>
      <w:r>
        <w:rPr>
          <w:rStyle w:val="Corpodeltesto2048ptCorsivo"/>
        </w:rPr>
        <w:t>demander grâce, VI67</w:t>
      </w:r>
      <w:r>
        <w:t>,</w:t>
      </w:r>
      <w:r>
        <w:br/>
        <w:t xml:space="preserve">7373 ; merchi rover, </w:t>
      </w:r>
      <w:r>
        <w:rPr>
          <w:rStyle w:val="Corpodeltesto2048ptCorsivo"/>
        </w:rPr>
        <w:t>demander grâce,</w:t>
      </w:r>
      <w:r>
        <w:t xml:space="preserve"> 5851 ; querre merchi,</w:t>
      </w:r>
      <w:r>
        <w:br/>
      </w:r>
      <w:r>
        <w:rPr>
          <w:rStyle w:val="Corpodeltesto2048ptCorsivo"/>
        </w:rPr>
        <w:t>demander paràon,</w:t>
      </w:r>
      <w:r>
        <w:t xml:space="preserve"> 7340 ; avoir merchi, </w:t>
      </w:r>
      <w:r>
        <w:rPr>
          <w:rStyle w:val="Corpodeltesto2048ptCorsivo"/>
        </w:rPr>
        <w:t>être pardonné,</w:t>
      </w:r>
      <w:r>
        <w:t xml:space="preserve"> 7343,</w:t>
      </w:r>
      <w:r>
        <w:br/>
        <w:t xml:space="preserve">7353 ; avoir merchis + de, </w:t>
      </w:r>
      <w:r>
        <w:rPr>
          <w:rStyle w:val="Corpodeltesto2048ptCorsivo"/>
        </w:rPr>
        <w:t>être miséricordieux pour, avoir pitié</w:t>
      </w:r>
      <w:r>
        <w:rPr>
          <w:rStyle w:val="Corpodeltesto2048ptCorsivo"/>
        </w:rPr>
        <w:br/>
        <w:t>de,</w:t>
      </w:r>
      <w:r>
        <w:t xml:space="preserve"> 840, 1682, 2739, 5848 ; vostre merchi, </w:t>
      </w:r>
      <w:r>
        <w:rPr>
          <w:rStyle w:val="Corpodeltesto2048ptCorsivo"/>
        </w:rPr>
        <w:t>soyez-en remeráé,</w:t>
      </w:r>
    </w:p>
    <w:p w14:paraId="530185B9" w14:textId="77777777" w:rsidR="009A1B5B" w:rsidRDefault="004E42D2">
      <w:pPr>
        <w:pStyle w:val="Corpodeltesto2040"/>
        <w:shd w:val="clear" w:color="auto" w:fill="auto"/>
        <w:spacing w:line="221" w:lineRule="exact"/>
        <w:ind w:firstLine="360"/>
      </w:pPr>
      <w:r>
        <w:t xml:space="preserve">1145, 3206, 4941 ; por Dieu merchi, </w:t>
      </w:r>
      <w:r>
        <w:rPr>
          <w:rStyle w:val="Corpodeltesto2048ptCorsivo"/>
        </w:rPr>
        <w:t>par la miséricorde de</w:t>
      </w:r>
      <w:r>
        <w:rPr>
          <w:rStyle w:val="Corpodeltesto2048ptCorsivo"/>
        </w:rPr>
        <w:br/>
        <w:t>Dieu,</w:t>
      </w:r>
      <w:r>
        <w:t xml:space="preserve"> 2172, 2955 ; le Dieu mercis, </w:t>
      </w:r>
      <w:r>
        <w:rPr>
          <w:rStyle w:val="Corpodeltesto2048ptCorsivo"/>
        </w:rPr>
        <w:t>par la grâce de Dieu,</w:t>
      </w:r>
      <w:r>
        <w:rPr>
          <w:rStyle w:val="Corpodeltesto2048ptCorsivo"/>
        </w:rPr>
        <w:br/>
      </w:r>
      <w:r>
        <w:t xml:space="preserve">*5986 ; par vo merchi, </w:t>
      </w:r>
      <w:r>
        <w:rPr>
          <w:rStyle w:val="Corpodeltesto2048ptCorsivo"/>
        </w:rPr>
        <w:t>de grâce,</w:t>
      </w:r>
      <w:r>
        <w:t xml:space="preserve"> 4644, 4927.</w:t>
      </w:r>
      <w:r>
        <w:br/>
        <w:t xml:space="preserve">rnerc(h)ier, </w:t>
      </w:r>
      <w:r>
        <w:rPr>
          <w:rStyle w:val="Corpodeltesto2048ptCorsivo"/>
        </w:rPr>
        <w:t>v. tr., remercier,</w:t>
      </w:r>
      <w:r>
        <w:t xml:space="preserve"> 2365, 6083.</w:t>
      </w:r>
    </w:p>
    <w:p w14:paraId="7C73E46B" w14:textId="77777777" w:rsidR="009A1B5B" w:rsidRDefault="004E42D2">
      <w:pPr>
        <w:pStyle w:val="Corpodeltesto2050"/>
        <w:shd w:val="clear" w:color="auto" w:fill="auto"/>
        <w:spacing w:line="221" w:lineRule="exact"/>
        <w:ind w:firstLine="0"/>
      </w:pPr>
      <w:r>
        <w:rPr>
          <w:rStyle w:val="Corpodeltesto20595ptNoncorsivo"/>
        </w:rPr>
        <w:t xml:space="preserve">®erel, meriax </w:t>
      </w:r>
      <w:r>
        <w:t>(CSS pic.), s. m., choc, confrontation,</w:t>
      </w:r>
      <w:r>
        <w:rPr>
          <w:rStyle w:val="Corpodeltesto20595ptNoncorsivo"/>
        </w:rPr>
        <w:t xml:space="preserve"> 7280.</w:t>
      </w:r>
      <w:r>
        <w:rPr>
          <w:rStyle w:val="Corpodeltesto20595ptNoncorsivo"/>
        </w:rPr>
        <w:br/>
        <w:t xml:space="preserve">irierir, </w:t>
      </w:r>
      <w:r>
        <w:t>v. tr., donner en récompense,</w:t>
      </w:r>
      <w:r>
        <w:rPr>
          <w:rStyle w:val="Corpodeltesto20595ptNoncorsivo"/>
        </w:rPr>
        <w:t xml:space="preserve"> 9882 ; </w:t>
      </w:r>
      <w:r>
        <w:t>empl. impers., li</w:t>
      </w:r>
      <w:r>
        <w:rPr>
          <w:rStyle w:val="Corpodeltesto20595ptNoncorsivo"/>
        </w:rPr>
        <w:t xml:space="preserve"> fu meri,</w:t>
      </w:r>
      <w:r>
        <w:rPr>
          <w:rStyle w:val="Corpodeltesto20595ptNoncorsivo"/>
        </w:rPr>
        <w:br/>
      </w:r>
      <w:r>
        <w:t>ceía luífut payé en retour,</w:t>
      </w:r>
      <w:r>
        <w:rPr>
          <w:rStyle w:val="Corpodeltesto20595ptNoncorsivo"/>
        </w:rPr>
        <w:t xml:space="preserve"> *6637.</w:t>
      </w:r>
    </w:p>
    <w:p w14:paraId="050ED163" w14:textId="77777777" w:rsidR="009A1B5B" w:rsidRDefault="004E42D2">
      <w:pPr>
        <w:pStyle w:val="Corpodeltesto2050"/>
        <w:shd w:val="clear" w:color="auto" w:fill="auto"/>
        <w:spacing w:line="221" w:lineRule="exact"/>
        <w:ind w:firstLine="0"/>
      </w:pPr>
      <w:r>
        <w:rPr>
          <w:rStyle w:val="Corpodeltesto20595ptNoncorsivo"/>
        </w:rPr>
        <w:t xml:space="preserve">jnerveille, </w:t>
      </w:r>
      <w:r>
        <w:t>s.fi, chose extraordinaire, surprenante,</w:t>
      </w:r>
      <w:r>
        <w:rPr>
          <w:rStyle w:val="Corpodeltesto20595ptNoncorsivo"/>
        </w:rPr>
        <w:t xml:space="preserve"> 320, 1559, 2528,</w:t>
      </w:r>
      <w:r>
        <w:rPr>
          <w:rStyle w:val="Corpodeltesto20595ptNoncorsivo"/>
        </w:rPr>
        <w:br/>
        <w:t xml:space="preserve">*3355 ; a merveille, </w:t>
      </w:r>
      <w:r>
        <w:t>d’une manière étonnante, de façon stupé-</w:t>
      </w:r>
      <w:r>
        <w:br/>
        <w:t>fiante,</w:t>
      </w:r>
      <w:r>
        <w:rPr>
          <w:rStyle w:val="Corpodeltesto20595ptNoncorsivo"/>
        </w:rPr>
        <w:t xml:space="preserve"> 1975, 5559, </w:t>
      </w:r>
      <w:r>
        <w:t>incroyablement,</w:t>
      </w:r>
      <w:r>
        <w:rPr>
          <w:rStyle w:val="Corpodeltesto20595ptNoncorsivo"/>
        </w:rPr>
        <w:t xml:space="preserve"> 4072, 6588, </w:t>
      </w:r>
      <w:r>
        <w:t>avec stupeur,</w:t>
      </w:r>
      <w:r>
        <w:br/>
      </w:r>
      <w:r>
        <w:rPr>
          <w:rStyle w:val="Corpodeltesto20595ptNoncorsivo"/>
        </w:rPr>
        <w:t xml:space="preserve">6349 ; molt li vint a grant merveille, </w:t>
      </w:r>
      <w:r>
        <w:t>ilfiut extrêmement sur-</w:t>
      </w:r>
      <w:r>
        <w:br/>
        <w:t>pris, il fiut complètement stupéfait,</w:t>
      </w:r>
      <w:r>
        <w:rPr>
          <w:rStyle w:val="Corpodeltesto20595ptNoncorsivo"/>
        </w:rPr>
        <w:t xml:space="preserve"> 2528 ; faire merveilles,</w:t>
      </w:r>
      <w:r>
        <w:rPr>
          <w:rStyle w:val="Corpodeltesto20595ptNoncorsivo"/>
        </w:rPr>
        <w:br/>
      </w:r>
      <w:r>
        <w:t>accomplir des actions éblouíssantes,</w:t>
      </w:r>
      <w:r>
        <w:rPr>
          <w:rStyle w:val="Corpodeltesto20595ptNoncorsivo"/>
        </w:rPr>
        <w:t xml:space="preserve"> 4175 ; tenir a merveille + se,</w:t>
      </w:r>
      <w:r>
        <w:rPr>
          <w:rStyle w:val="Corpodeltesto20595ptNoncorsivo"/>
        </w:rPr>
        <w:br/>
      </w:r>
      <w:r>
        <w:t>être surpris si,</w:t>
      </w:r>
      <w:r>
        <w:rPr>
          <w:rStyle w:val="Corpodeltesto20595ptNoncorsivo"/>
        </w:rPr>
        <w:t xml:space="preserve"> 4852 ; voir merveille, </w:t>
      </w:r>
      <w:r>
        <w:t>assister à un prodíge,</w:t>
      </w:r>
      <w:r>
        <w:rPr>
          <w:rStyle w:val="Corpodeltesto20595ptNoncorsivo"/>
        </w:rPr>
        <w:t xml:space="preserve"> 5496.</w:t>
      </w:r>
      <w:r>
        <w:rPr>
          <w:rStyle w:val="Corpodeltesto20595ptNoncorsivo"/>
        </w:rPr>
        <w:br/>
        <w:t xml:space="preserve">merveillier, </w:t>
      </w:r>
      <w:r>
        <w:t>v. pron., s’étonner,</w:t>
      </w:r>
      <w:r>
        <w:rPr>
          <w:rStyle w:val="Corpodeltesto20595ptNoncorsivo"/>
        </w:rPr>
        <w:t xml:space="preserve"> 1030, 1376, 4157, 4384, 4908,</w:t>
      </w:r>
      <w:r>
        <w:rPr>
          <w:rStyle w:val="Corpodeltesto20595ptNoncorsivo"/>
        </w:rPr>
        <w:br/>
        <w:t xml:space="preserve">6134 ; </w:t>
      </w:r>
      <w:r>
        <w:t>(suívi d’une interrogative indírecte), se demander avec éton-</w:t>
      </w:r>
      <w:r>
        <w:br/>
        <w:t>nement,</w:t>
      </w:r>
      <w:r>
        <w:rPr>
          <w:rStyle w:val="Corpodeltesto20595ptNoncorsivo"/>
        </w:rPr>
        <w:t xml:space="preserve"> 4275, 4654 ; </w:t>
      </w:r>
      <w:r>
        <w:t>empl. abs.,</w:t>
      </w:r>
      <w:r>
        <w:rPr>
          <w:rStyle w:val="Corpodeltesto20595ptNoncorsivo"/>
        </w:rPr>
        <w:t xml:space="preserve"> ce ne fait pas a merveillier,</w:t>
      </w:r>
      <w:r>
        <w:rPr>
          <w:rStyle w:val="Corpodeltesto20595ptNoncorsivo"/>
        </w:rPr>
        <w:br/>
      </w:r>
      <w:r>
        <w:t>cela n’est pas étonnant,</w:t>
      </w:r>
      <w:r>
        <w:rPr>
          <w:rStyle w:val="Corpodeltesto20595ptNoncorsivo"/>
        </w:rPr>
        <w:t xml:space="preserve"> 1234.</w:t>
      </w:r>
    </w:p>
    <w:p w14:paraId="248387D3" w14:textId="77777777" w:rsidR="009A1B5B" w:rsidRDefault="004E42D2">
      <w:pPr>
        <w:pStyle w:val="Corpodeltesto2040"/>
        <w:shd w:val="clear" w:color="auto" w:fill="auto"/>
        <w:spacing w:line="221" w:lineRule="exact"/>
        <w:ind w:firstLine="0"/>
      </w:pPr>
      <w:r>
        <w:t xml:space="preserve">nies, s. </w:t>
      </w:r>
      <w:r>
        <w:rPr>
          <w:rStyle w:val="Corpodeltesto2048ptCorsivo"/>
        </w:rPr>
        <w:t>m., mets,</w:t>
      </w:r>
      <w:r>
        <w:t xml:space="preserve"> 1126, 1606, 2485, 4051, 6087, 6096, 6443,</w:t>
      </w:r>
      <w:r>
        <w:br/>
        <w:t xml:space="preserve">6449, 6697, </w:t>
      </w:r>
      <w:r>
        <w:rPr>
          <w:rStyle w:val="Corpodeltesto2048ptCorsivo"/>
        </w:rPr>
        <w:t>(iron.)</w:t>
      </w:r>
      <w:r>
        <w:t xml:space="preserve"> 7835, etc.</w:t>
      </w:r>
      <w:r>
        <w:br/>
        <w:t xml:space="preserve">mes, </w:t>
      </w:r>
      <w:r>
        <w:rPr>
          <w:rStyle w:val="Corpodeltesto2048ptCorsivo"/>
        </w:rPr>
        <w:t>s. m., messager,</w:t>
      </w:r>
      <w:r>
        <w:t xml:space="preserve"> 1442.</w:t>
      </w:r>
      <w:r>
        <w:br/>
        <w:t xml:space="preserve">mes, </w:t>
      </w:r>
      <w:r>
        <w:rPr>
          <w:rStyle w:val="Corpodeltesto2048ptCorsivo"/>
        </w:rPr>
        <w:t>adv. (voir</w:t>
      </w:r>
      <w:r>
        <w:t xml:space="preserve"> mais).</w:t>
      </w:r>
      <w:r>
        <w:br/>
        <w:t xml:space="preserve">mes, </w:t>
      </w:r>
      <w:r>
        <w:rPr>
          <w:rStyle w:val="Corpodeltesto2048ptCorsivo"/>
        </w:rPr>
        <w:t>adj. poss. (CSS), mon,</w:t>
      </w:r>
      <w:r>
        <w:t xml:space="preserve"> 1252, etc.</w:t>
      </w:r>
      <w:r>
        <w:br/>
        <w:t xml:space="preserve">mesbaillir, </w:t>
      </w:r>
      <w:r>
        <w:rPr>
          <w:rStyle w:val="Corpodeltesto2048ptCorsivo"/>
        </w:rPr>
        <w:t>inf. à val. passive, être malmené à cause de,</w:t>
      </w:r>
      <w:r>
        <w:t xml:space="preserve"> 5489.</w:t>
      </w:r>
      <w:r>
        <w:br/>
        <w:t xml:space="preserve">mescheance, </w:t>
      </w:r>
      <w:r>
        <w:rPr>
          <w:rStyle w:val="Corpodeltesto2048ptCorsivo"/>
        </w:rPr>
        <w:t>s.fi, infortune,</w:t>
      </w:r>
      <w:r>
        <w:t xml:space="preserve"> 7649.</w:t>
      </w:r>
      <w:r>
        <w:br/>
        <w:t xml:space="preserve">mescheoir, </w:t>
      </w:r>
      <w:r>
        <w:rPr>
          <w:rStyle w:val="Corpodeltesto2048ptCorsivo"/>
        </w:rPr>
        <w:t>v. impers., arriver malheur à,</w:t>
      </w:r>
      <w:r>
        <w:t xml:space="preserve"> 7611.</w:t>
      </w:r>
      <w:r>
        <w:br/>
        <w:t xml:space="preserve">meschief, </w:t>
      </w:r>
      <w:r>
        <w:rPr>
          <w:rStyle w:val="Corpodeltesto2048ptCorsivo"/>
        </w:rPr>
        <w:t>s. m., dommage,</w:t>
      </w:r>
      <w:r>
        <w:t xml:space="preserve"> 926, </w:t>
      </w:r>
      <w:r>
        <w:rPr>
          <w:rStyle w:val="Corpodeltesto2048ptCorsivo"/>
        </w:rPr>
        <w:t>malheur,</w:t>
      </w:r>
      <w:r>
        <w:t xml:space="preserve"> 959, 1060, 2748, 4932 ;</w:t>
      </w:r>
      <w:r>
        <w:br/>
        <w:t xml:space="preserve">c’est grans meschiez, </w:t>
      </w:r>
      <w:r>
        <w:rPr>
          <w:rStyle w:val="Corpodeltesto2048ptCorsivo"/>
        </w:rPr>
        <w:t>c’est un grand malheur,</w:t>
      </w:r>
      <w:r>
        <w:t xml:space="preserve"> 5008 ; a grant</w:t>
      </w:r>
      <w:r>
        <w:br/>
      </w:r>
      <w:r>
        <w:lastRenderedPageBreak/>
        <w:t xml:space="preserve">meschief, </w:t>
      </w:r>
      <w:r>
        <w:rPr>
          <w:rStyle w:val="Corpodeltesto2048ptCorsivo"/>
        </w:rPr>
        <w:t>avec beaucoup de peine, de difficulté,</w:t>
      </w:r>
      <w:r>
        <w:t xml:space="preserve"> 4347, 5070.</w:t>
      </w:r>
      <w:r>
        <w:br/>
        <w:t xml:space="preserve">meschin, s. </w:t>
      </w:r>
      <w:r>
        <w:rPr>
          <w:rStyle w:val="Corpodeltesto2048ptCorsivo"/>
        </w:rPr>
        <w:t>m., serviteur,</w:t>
      </w:r>
      <w:r>
        <w:t xml:space="preserve"> 9510.</w:t>
      </w:r>
    </w:p>
    <w:p w14:paraId="64FE80B8" w14:textId="77777777" w:rsidR="009A1B5B" w:rsidRDefault="004E42D2">
      <w:pPr>
        <w:pStyle w:val="Corpodeltesto2040"/>
        <w:shd w:val="clear" w:color="auto" w:fill="auto"/>
        <w:spacing w:line="221" w:lineRule="exact"/>
        <w:ind w:firstLine="0"/>
        <w:sectPr w:rsidR="009A1B5B">
          <w:headerReference w:type="even" r:id="rId1540"/>
          <w:headerReference w:type="default" r:id="rId1541"/>
          <w:headerReference w:type="first" r:id="rId1542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 xml:space="preserve">meschine, </w:t>
      </w:r>
      <w:r>
        <w:rPr>
          <w:rStyle w:val="Corpodeltesto2048ptCorsivo"/>
        </w:rPr>
        <w:t>s. f., jeune fiille,</w:t>
      </w:r>
      <w:r>
        <w:t xml:space="preserve"> 2055, 2368, 3434, </w:t>
      </w:r>
      <w:r>
        <w:rPr>
          <w:rStyle w:val="Corpodeltesto2048ptCorsivo"/>
        </w:rPr>
        <w:t>servante,</w:t>
      </w:r>
      <w:r>
        <w:t xml:space="preserve"> *5566.</w:t>
      </w:r>
      <w:r>
        <w:br/>
        <w:t xml:space="preserve">meschinete, </w:t>
      </w:r>
      <w:r>
        <w:rPr>
          <w:rStyle w:val="Corpodeltesto2048ptCorsivo"/>
        </w:rPr>
        <w:t>s.f.,jeune Jille d’origine modeste, servante,</w:t>
      </w:r>
      <w:r>
        <w:t xml:space="preserve"> 1964.</w:t>
      </w:r>
      <w:r>
        <w:br/>
        <w:t xml:space="preserve">mesconte, </w:t>
      </w:r>
      <w:r>
        <w:rPr>
          <w:rStyle w:val="Corpodeltesto2048ptCorsivo"/>
        </w:rPr>
        <w:t>s. m.,</w:t>
      </w:r>
      <w:r>
        <w:t xml:space="preserve"> sanz mesconte, </w:t>
      </w:r>
      <w:r>
        <w:rPr>
          <w:rStyle w:val="Corpodeltesto2048ptCorsivo"/>
        </w:rPr>
        <w:t>sans tricherie,</w:t>
      </w:r>
      <w:r>
        <w:t xml:space="preserve"> 2022.</w:t>
      </w:r>
      <w:r>
        <w:br/>
        <w:t xml:space="preserve">mesestance, mesestanche, </w:t>
      </w:r>
      <w:r>
        <w:rPr>
          <w:rStyle w:val="Corpodeltesto2048ptCorsivo"/>
        </w:rPr>
        <w:t>s. fi, situation fiâcheuse,</w:t>
      </w:r>
      <w:r>
        <w:t xml:space="preserve"> 2507, 4365,</w:t>
      </w:r>
      <w:r>
        <w:br/>
      </w:r>
      <w:r>
        <w:rPr>
          <w:rStyle w:val="Corpodeltesto2048ptCorsivo"/>
        </w:rPr>
        <w:t>faute,</w:t>
      </w:r>
      <w:r>
        <w:t xml:space="preserve"> 5126.</w:t>
      </w:r>
    </w:p>
    <w:p w14:paraId="129CEF3C" w14:textId="77777777" w:rsidR="009A1B5B" w:rsidRDefault="004E42D2">
      <w:pPr>
        <w:pStyle w:val="Corpodeltesto2050"/>
        <w:shd w:val="clear" w:color="auto" w:fill="auto"/>
        <w:ind w:left="360"/>
      </w:pPr>
      <w:r>
        <w:rPr>
          <w:rStyle w:val="Corpodeltesto20595ptNoncorsivo"/>
        </w:rPr>
        <w:lastRenderedPageBreak/>
        <w:t xml:space="preserve">mesfaire, </w:t>
      </w:r>
      <w:r>
        <w:t>v. intr.</w:t>
      </w:r>
      <w:r>
        <w:rPr>
          <w:rStyle w:val="Corpodeltesto20595ptNoncorsivo"/>
        </w:rPr>
        <w:t xml:space="preserve"> + </w:t>
      </w:r>
      <w:r>
        <w:t>vtn,faire du tort à,</w:t>
      </w:r>
      <w:r>
        <w:rPr>
          <w:rStyle w:val="Corpodeltesto20595ptNoncorsivo"/>
        </w:rPr>
        <w:t xml:space="preserve"> 5146 ; </w:t>
      </w:r>
      <w:r>
        <w:t>v. intr.</w:t>
      </w:r>
      <w:r>
        <w:rPr>
          <w:rStyle w:val="Corpodeltesto20595ptNoncorsivo"/>
        </w:rPr>
        <w:t xml:space="preserve"> + a</w:t>
      </w:r>
      <w:r>
        <w:t>,faire du</w:t>
      </w:r>
      <w:r>
        <w:br/>
        <w:t>tort à,</w:t>
      </w:r>
      <w:r>
        <w:rPr>
          <w:rStyle w:val="Corpodeltesto20595ptNoncorsivo"/>
        </w:rPr>
        <w:t xml:space="preserve"> 2778; </w:t>
      </w:r>
      <w:r>
        <w:t>v. pron., mal se comporter,</w:t>
      </w:r>
      <w:r>
        <w:rPr>
          <w:rStyle w:val="Corpodeltesto20595ptNoncorsivo"/>
        </w:rPr>
        <w:t xml:space="preserve"> 6898, </w:t>
      </w:r>
      <w:r>
        <w:t>se fourvoyer</w:t>
      </w:r>
      <w:r>
        <w:br/>
      </w:r>
      <w:r>
        <w:rPr>
          <w:rStyle w:val="Corpodeltesto20595ptNoncorsivo"/>
        </w:rPr>
        <w:t>7990.</w:t>
      </w:r>
    </w:p>
    <w:p w14:paraId="299282DA" w14:textId="77777777" w:rsidR="009A1B5B" w:rsidRDefault="004E42D2">
      <w:pPr>
        <w:pStyle w:val="Corpodeltesto2040"/>
        <w:shd w:val="clear" w:color="auto" w:fill="auto"/>
        <w:ind w:firstLine="0"/>
      </w:pPr>
      <w:r>
        <w:t xml:space="preserve">mesfait, s. </w:t>
      </w:r>
      <w:r>
        <w:rPr>
          <w:rStyle w:val="Corpodeltesto2048ptCorsivo"/>
        </w:rPr>
        <w:t>m.,</w:t>
      </w:r>
      <w:r>
        <w:t xml:space="preserve"> faire le mefait + vers, </w:t>
      </w:r>
      <w:r>
        <w:rPr>
          <w:rStyle w:val="Corpodeltesto2048ptCorsivo"/>
        </w:rPr>
        <w:t>faire du tort à,</w:t>
      </w:r>
      <w:r>
        <w:t xml:space="preserve"> 1034;</w:t>
      </w:r>
      <w:r>
        <w:br/>
        <w:t xml:space="preserve">mesist, </w:t>
      </w:r>
      <w:r>
        <w:rPr>
          <w:rStyle w:val="Corpodeltesto2048ptCorsivo"/>
        </w:rPr>
        <w:t>subj. impf. de</w:t>
      </w:r>
      <w:r>
        <w:t xml:space="preserve"> metre </w:t>
      </w:r>
      <w:r>
        <w:rPr>
          <w:rStyle w:val="Corpodeltesto2048ptCorsivo"/>
        </w:rPr>
        <w:t>(voir</w:t>
      </w:r>
      <w:r>
        <w:t xml:space="preserve"> metre).</w:t>
      </w:r>
    </w:p>
    <w:p w14:paraId="74B2A58E" w14:textId="77777777" w:rsidR="009A1B5B" w:rsidRDefault="004E42D2">
      <w:pPr>
        <w:pStyle w:val="Corpodeltesto2040"/>
        <w:shd w:val="clear" w:color="auto" w:fill="auto"/>
        <w:ind w:firstLine="0"/>
      </w:pPr>
      <w:r>
        <w:t xml:space="preserve">mesprendre, </w:t>
      </w:r>
      <w:r>
        <w:rPr>
          <w:rStyle w:val="Corpodeltesto2048ptCorsivo"/>
        </w:rPr>
        <w:t>v. intr., agir mal,</w:t>
      </w:r>
      <w:r>
        <w:t xml:space="preserve"> 1862, </w:t>
      </w:r>
      <w:r>
        <w:rPr>
          <w:rStyle w:val="Corpodeltesto2048ptCorsivo"/>
        </w:rPr>
        <w:t>manquer à sa parole,</w:t>
      </w:r>
      <w:r>
        <w:t xml:space="preserve"> 4083 •</w:t>
      </w:r>
      <w:r>
        <w:br/>
      </w:r>
      <w:r>
        <w:rPr>
          <w:rStyle w:val="Corpodeltesto2048ptCorsivo"/>
        </w:rPr>
        <w:t>v. intr.</w:t>
      </w:r>
      <w:r>
        <w:t xml:space="preserve"> + a, </w:t>
      </w:r>
      <w:r>
        <w:rPr>
          <w:rStyle w:val="Corpodeltesto2048ptCorsivo"/>
        </w:rPr>
        <w:t>commettre unefaute à l’égard de,faire du tort à,</w:t>
      </w:r>
      <w:r>
        <w:t xml:space="preserve"> 7226</w:t>
      </w:r>
      <w:r>
        <w:br/>
        <w:t xml:space="preserve">mesproison, </w:t>
      </w:r>
      <w:r>
        <w:rPr>
          <w:rStyle w:val="Corpodeltesto2048ptCorsivoSpaziatura2pt"/>
        </w:rPr>
        <w:t>s.f.</w:t>
      </w:r>
      <w:r>
        <w:rPr>
          <w:rStyle w:val="Corpodeltesto2048ptCorsivo"/>
        </w:rPr>
        <w:t xml:space="preserve"> ou m., erreur, tort,faute,</w:t>
      </w:r>
      <w:r>
        <w:t xml:space="preserve"> 9156.</w:t>
      </w:r>
      <w:r>
        <w:br/>
        <w:t xml:space="preserve">message, rnesage, </w:t>
      </w:r>
      <w:r>
        <w:rPr>
          <w:rStyle w:val="Corpodeltesto2048ptCorsivo"/>
        </w:rPr>
        <w:t>s. m., messager,</w:t>
      </w:r>
      <w:r>
        <w:t xml:space="preserve"> 1439, 6434.</w:t>
      </w:r>
      <w:r>
        <w:br/>
        <w:t xml:space="preserve">niestier, s. </w:t>
      </w:r>
      <w:r>
        <w:rPr>
          <w:rStyle w:val="Corpodeltesto2048ptCorsivo"/>
        </w:rPr>
        <w:t>m., service,</w:t>
      </w:r>
      <w:r>
        <w:t xml:space="preserve"> 647, 5160, </w:t>
      </w:r>
      <w:r>
        <w:rPr>
          <w:rStyle w:val="Corpodeltesto2048ptCorsivo"/>
        </w:rPr>
        <w:t>besoin,</w:t>
      </w:r>
      <w:r>
        <w:t xml:space="preserve"> *2323, </w:t>
      </w:r>
      <w:r>
        <w:rPr>
          <w:rStyle w:val="Corpodeltesto2048ptCorsivo"/>
        </w:rPr>
        <w:t>service, jeu</w:t>
      </w:r>
      <w:r>
        <w:rPr>
          <w:rStyle w:val="Corpodeltesto2048ptCorsivo"/>
        </w:rPr>
        <w:br/>
        <w:t>d’amour,</w:t>
      </w:r>
      <w:r>
        <w:t xml:space="preserve"> 647, </w:t>
      </w:r>
      <w:r>
        <w:rPr>
          <w:rStyle w:val="Corpodeltesto2048ptCorsivo"/>
        </w:rPr>
        <w:t>offce, métier,</w:t>
      </w:r>
      <w:r>
        <w:t xml:space="preserve"> *3903, 6706, 7382 ; comencer le</w:t>
      </w:r>
      <w:r>
        <w:br/>
        <w:t xml:space="preserve">mestier, </w:t>
      </w:r>
      <w:r>
        <w:rPr>
          <w:rStyle w:val="Corpodeltesto2048ptCorsivo"/>
        </w:rPr>
        <w:t>se mettre à sa tâche,</w:t>
      </w:r>
      <w:r>
        <w:t xml:space="preserve"> 7259 ; vivre de tel mestier, </w:t>
      </w:r>
      <w:r>
        <w:rPr>
          <w:rStyle w:val="Corpodeltesto2048ptCorsivo"/>
        </w:rPr>
        <w:t>mener</w:t>
      </w:r>
      <w:r>
        <w:rPr>
          <w:rStyle w:val="Corpodeltesto2048ptCorsivo"/>
        </w:rPr>
        <w:br/>
        <w:t>une telle activité,</w:t>
      </w:r>
      <w:r>
        <w:t xml:space="preserve"> 3993 ; avoir mestier de, </w:t>
      </w:r>
      <w:r>
        <w:rPr>
          <w:rStyle w:val="Corpodeltesto2048ptCorsivo"/>
        </w:rPr>
        <w:t>avoir besoin de,</w:t>
      </w:r>
      <w:r>
        <w:t xml:space="preserve"> 192,</w:t>
      </w:r>
      <w:r>
        <w:br/>
        <w:t xml:space="preserve">648, 1996, 2435, etc. ; avoir mestier a, </w:t>
      </w:r>
      <w:r>
        <w:rPr>
          <w:rStyle w:val="Corpodeltesto2048ptCorsivo"/>
        </w:rPr>
        <w:t>être utile à,</w:t>
      </w:r>
      <w:r>
        <w:t xml:space="preserve"> *2534,</w:t>
      </w:r>
      <w:r>
        <w:br/>
        <w:t xml:space="preserve">estre mestiers + a, </w:t>
      </w:r>
      <w:r>
        <w:rPr>
          <w:rStyle w:val="Corpodeltesto2048ptCorsivo"/>
        </w:rPr>
        <w:t>faire défaut à,</w:t>
      </w:r>
      <w:r>
        <w:t xml:space="preserve"> 3566, </w:t>
      </w:r>
      <w:r>
        <w:rPr>
          <w:rStyle w:val="Corpodeltesto2048ptCorsivo"/>
        </w:rPr>
        <w:t>être utile à,</w:t>
      </w:r>
      <w:r>
        <w:t xml:space="preserve"> 6082 ;</w:t>
      </w:r>
      <w:r>
        <w:br/>
        <w:t xml:space="preserve">Dieu mestier, </w:t>
      </w:r>
      <w:r>
        <w:rPr>
          <w:rStyle w:val="Corpodeltesto2048ptCorsivo"/>
        </w:rPr>
        <w:t>service dívin, office religieux, messe,</w:t>
      </w:r>
      <w:r>
        <w:t xml:space="preserve"> 4110, 6634 ;</w:t>
      </w:r>
      <w:r>
        <w:br/>
        <w:t xml:space="preserve">ne soiez pas de tel metier, </w:t>
      </w:r>
      <w:r>
        <w:rPr>
          <w:rStyle w:val="Corpodeltesto2048ptCorsivo"/>
        </w:rPr>
        <w:t>n’ayez aucun rapport avec cela,</w:t>
      </w:r>
      <w:r>
        <w:rPr>
          <w:rStyle w:val="Corpodeltesto2048ptCorsivo"/>
        </w:rPr>
        <w:br/>
      </w:r>
      <w:r>
        <w:t>14281.</w:t>
      </w:r>
    </w:p>
    <w:p w14:paraId="048639EB" w14:textId="77777777" w:rsidR="009A1B5B" w:rsidRDefault="004E42D2">
      <w:pPr>
        <w:pStyle w:val="Corpodeltesto2050"/>
        <w:shd w:val="clear" w:color="auto" w:fill="auto"/>
        <w:ind w:firstLine="0"/>
      </w:pPr>
      <w:r>
        <w:rPr>
          <w:rStyle w:val="Corpodeltesto20595ptNoncorsivo"/>
        </w:rPr>
        <w:t xml:space="preserve">mestraire, </w:t>
      </w:r>
      <w:r>
        <w:t>v. subst., mauvais coup, pefdie,</w:t>
      </w:r>
      <w:r>
        <w:rPr>
          <w:rStyle w:val="Corpodeltesto20595ptNoncorsivo"/>
        </w:rPr>
        <w:t xml:space="preserve"> 16374.</w:t>
      </w:r>
      <w:r>
        <w:rPr>
          <w:rStyle w:val="Corpodeltesto20595ptNoncorsivo"/>
        </w:rPr>
        <w:br/>
        <w:t xml:space="preserve">mestre </w:t>
      </w:r>
      <w:r>
        <w:t>(voir</w:t>
      </w:r>
      <w:r>
        <w:rPr>
          <w:rStyle w:val="Corpodeltesto20595ptNoncorsivo"/>
        </w:rPr>
        <w:t xml:space="preserve"> maistre), 3280, 3492.</w:t>
      </w:r>
      <w:r>
        <w:rPr>
          <w:rStyle w:val="Corpodeltesto20595ptNoncorsivo"/>
        </w:rPr>
        <w:br/>
        <w:t xml:space="preserve">mestrier, </w:t>
      </w:r>
      <w:r>
        <w:t>v. tr., dominer, dompter,</w:t>
      </w:r>
      <w:r>
        <w:rPr>
          <w:rStyle w:val="Corpodeltesto20595ptNoncorsivo"/>
        </w:rPr>
        <w:t xml:space="preserve"> 2315, 3720.</w:t>
      </w:r>
      <w:r>
        <w:rPr>
          <w:rStyle w:val="Corpodeltesto20595ptNoncorsivo"/>
        </w:rPr>
        <w:br/>
        <w:t xml:space="preserve">mesurer, </w:t>
      </w:r>
      <w:r>
        <w:t>v. tr., prendre la mesure de, s’étaler de tout son long sur,</w:t>
      </w:r>
      <w:r>
        <w:br/>
      </w:r>
      <w:r>
        <w:rPr>
          <w:rStyle w:val="Corpodeltesto20595ptNoncorsivo"/>
        </w:rPr>
        <w:t>*4585.</w:t>
      </w:r>
    </w:p>
    <w:p w14:paraId="2C688D44" w14:textId="77777777" w:rsidR="009A1B5B" w:rsidRDefault="004E42D2">
      <w:pPr>
        <w:pStyle w:val="Corpodeltesto2040"/>
        <w:shd w:val="clear" w:color="auto" w:fill="auto"/>
        <w:ind w:firstLine="0"/>
      </w:pPr>
      <w:r>
        <w:t xml:space="preserve">metal, </w:t>
      </w:r>
      <w:r>
        <w:rPr>
          <w:rStyle w:val="Corpodeltesto2048ptCorsivo"/>
        </w:rPr>
        <w:t>s. m., métal,</w:t>
      </w:r>
      <w:r>
        <w:t xml:space="preserve"> 6848.</w:t>
      </w:r>
      <w:r>
        <w:br/>
        <w:t xml:space="preserve">metier </w:t>
      </w:r>
      <w:r>
        <w:rPr>
          <w:rStyle w:val="Corpodeltesto2048ptCorsivo"/>
        </w:rPr>
        <w:t>(voir</w:t>
      </w:r>
      <w:r>
        <w:t xml:space="preserve"> mestier).</w:t>
      </w:r>
    </w:p>
    <w:p w14:paraId="42003994" w14:textId="77777777" w:rsidR="009A1B5B" w:rsidRDefault="004E42D2">
      <w:pPr>
        <w:pStyle w:val="Corpodeltesto2040"/>
        <w:shd w:val="clear" w:color="auto" w:fill="auto"/>
        <w:ind w:left="360"/>
      </w:pPr>
      <w:r>
        <w:t xml:space="preserve">metre, </w:t>
      </w:r>
      <w:r>
        <w:rPr>
          <w:rStyle w:val="Corpodeltesto2048ptCorsivo"/>
        </w:rPr>
        <w:t>v. tr., employer,</w:t>
      </w:r>
      <w:r>
        <w:t xml:space="preserve"> 580, </w:t>
      </w:r>
      <w:r>
        <w:rPr>
          <w:rStyle w:val="Corpodeltesto2048ptCorsivo"/>
        </w:rPr>
        <w:t>plonger,</w:t>
      </w:r>
      <w:r>
        <w:t xml:space="preserve"> 1073, </w:t>
      </w:r>
      <w:r>
        <w:rPr>
          <w:rStyle w:val="Corpodeltesto2048ptCorsivo"/>
        </w:rPr>
        <w:t>dresser,</w:t>
      </w:r>
      <w:r>
        <w:t xml:space="preserve"> 1123, </w:t>
      </w:r>
      <w:r>
        <w:rPr>
          <w:rStyle w:val="Corpodeltesto2048ptCorsivo"/>
        </w:rPr>
        <w:t>poser,</w:t>
      </w:r>
      <w:r>
        <w:rPr>
          <w:rStyle w:val="Corpodeltesto2048ptCorsivo"/>
        </w:rPr>
        <w:br/>
      </w:r>
      <w:r>
        <w:t xml:space="preserve">1255, 1911, </w:t>
      </w:r>
      <w:r>
        <w:rPr>
          <w:rStyle w:val="Corpodeltesto2048ptCorsivo"/>
        </w:rPr>
        <w:t>ínfliger à, imposer,</w:t>
      </w:r>
      <w:r>
        <w:t xml:space="preserve"> 2532 ; </w:t>
      </w:r>
      <w:r>
        <w:rPr>
          <w:rStyle w:val="Corpodeltesto2048ptCorsivo"/>
        </w:rPr>
        <w:t>v. pron., se mettre dans</w:t>
      </w:r>
      <w:r>
        <w:rPr>
          <w:rStyle w:val="Corpodeltesto2048ptCorsivo"/>
        </w:rPr>
        <w:br/>
        <w:t>un état,</w:t>
      </w:r>
      <w:r>
        <w:t xml:space="preserve"> *4076 ; </w:t>
      </w:r>
      <w:r>
        <w:rPr>
          <w:rStyle w:val="Corpodeltesto2048ptCorsivo"/>
        </w:rPr>
        <w:t>v. pron.</w:t>
      </w:r>
      <w:r>
        <w:t xml:space="preserve"> + encontre, </w:t>
      </w:r>
      <w:r>
        <w:rPr>
          <w:rStyle w:val="Corpodeltesto2048ptCorsivo"/>
        </w:rPr>
        <w:t>s’élancer vers,</w:t>
      </w:r>
      <w:r>
        <w:t xml:space="preserve"> 753 ;</w:t>
      </w:r>
      <w:r>
        <w:br/>
      </w:r>
      <w:r>
        <w:rPr>
          <w:rStyle w:val="Corpodeltesto2048ptCorsivo"/>
        </w:rPr>
        <w:t>v. pron.</w:t>
      </w:r>
      <w:r>
        <w:t xml:space="preserve"> + a, </w:t>
      </w:r>
      <w:r>
        <w:rPr>
          <w:rStyle w:val="Corpodeltesto2048ptCorsivo"/>
        </w:rPr>
        <w:t>se mettre à,</w:t>
      </w:r>
      <w:r>
        <w:t xml:space="preserve"> 1065 ; + en, soí metre en sa prison,</w:t>
      </w:r>
      <w:r>
        <w:br/>
      </w:r>
      <w:r>
        <w:rPr>
          <w:rStyle w:val="Corpodeltesto2048ptCorsivo"/>
        </w:rPr>
        <w:t>se constituer le prisonnier de,</w:t>
      </w:r>
      <w:r>
        <w:t xml:space="preserve"> 2389 ; </w:t>
      </w:r>
      <w:r>
        <w:rPr>
          <w:rStyle w:val="Corpodeltesto2048ptCorsivo"/>
        </w:rPr>
        <w:t>v. intr.,</w:t>
      </w:r>
      <w:r>
        <w:t xml:space="preserve"> metre el repairier,</w:t>
      </w:r>
      <w:r>
        <w:br/>
      </w:r>
      <w:r>
        <w:rPr>
          <w:rStyle w:val="Corpodeltesto2048ptCorsivo"/>
        </w:rPr>
        <w:t>s’en retourner,</w:t>
      </w:r>
      <w:r>
        <w:t xml:space="preserve"> *286 ; metre en defois </w:t>
      </w:r>
      <w:r>
        <w:rPr>
          <w:rStyle w:val="Corpodeltesto2048ptCorsivo"/>
        </w:rPr>
        <w:t>(voir</w:t>
      </w:r>
      <w:r>
        <w:t xml:space="preserve"> defois) ; metre en</w:t>
      </w:r>
      <w:r>
        <w:br/>
        <w:t xml:space="preserve">point (que), </w:t>
      </w:r>
      <w:r>
        <w:rPr>
          <w:rStyle w:val="Corpodeltesto2048ptCorsivo"/>
        </w:rPr>
        <w:t>s’arranger pour que, prendre ses dispositions pour</w:t>
      </w:r>
      <w:r>
        <w:rPr>
          <w:rStyle w:val="Corpodeltesto2048ptCorsivo"/>
        </w:rPr>
        <w:br/>
        <w:t>que,</w:t>
      </w:r>
      <w:r>
        <w:t xml:space="preserve"> *2561 ; metre a point, </w:t>
      </w:r>
      <w:r>
        <w:rPr>
          <w:rStyle w:val="Corpodeltesto2048ptCorsivo"/>
        </w:rPr>
        <w:t>préparer,</w:t>
      </w:r>
      <w:r>
        <w:t xml:space="preserve"> 2909 ; metre a fin, </w:t>
      </w:r>
      <w:r>
        <w:rPr>
          <w:rStyle w:val="Corpodeltesto2048ptCorsivo"/>
        </w:rPr>
        <w:t>termi-</w:t>
      </w:r>
      <w:r>
        <w:rPr>
          <w:rStyle w:val="Corpodeltesto2048ptCorsivo"/>
        </w:rPr>
        <w:br/>
        <w:t>ner, achever,</w:t>
      </w:r>
      <w:r>
        <w:t xml:space="preserve"> 5139 ; metre jus (qqchose), </w:t>
      </w:r>
      <w:r>
        <w:rPr>
          <w:rStyle w:val="Corpodeltesto2048ptCorsivo"/>
        </w:rPr>
        <w:t>descendre, abaisser,</w:t>
      </w:r>
      <w:r>
        <w:rPr>
          <w:rStyle w:val="Corpodeltesto2048ptCorsivo"/>
        </w:rPr>
        <w:br/>
      </w:r>
      <w:r>
        <w:t xml:space="preserve">2649, 3124, 3133 ; metre jus (qqch ou qqn), </w:t>
      </w:r>
      <w:r>
        <w:rPr>
          <w:rStyle w:val="Corpodeltesto2048ptCorsivo"/>
        </w:rPr>
        <w:t>déposer,</w:t>
      </w:r>
      <w:r>
        <w:t xml:space="preserve"> 4070,</w:t>
      </w:r>
      <w:r>
        <w:br/>
      </w:r>
      <w:r>
        <w:rPr>
          <w:rStyle w:val="Corpodeltesto2048ptCorsivo"/>
        </w:rPr>
        <w:t>descendre (qqn) de cheval,</w:t>
      </w:r>
      <w:r>
        <w:t xml:space="preserve"> 6657 ; metre a honor, </w:t>
      </w:r>
      <w:r>
        <w:rPr>
          <w:rStyle w:val="Corpodeltesto2048ptCorsivo"/>
        </w:rPr>
        <w:t>permettre de</w:t>
      </w:r>
      <w:r>
        <w:rPr>
          <w:rStyle w:val="Corpodeltesto2048ptCorsivo"/>
        </w:rPr>
        <w:br/>
        <w:t>recouvrer sa dignité,</w:t>
      </w:r>
      <w:r>
        <w:t xml:space="preserve"> 2824 ; metre en present (qqchose), </w:t>
      </w:r>
      <w:r>
        <w:rPr>
          <w:rStyle w:val="Corpodeltesto2048ptCorsivo"/>
        </w:rPr>
        <w:t>présen-</w:t>
      </w:r>
      <w:r>
        <w:rPr>
          <w:rStyle w:val="Corpodeltesto2048ptCorsivo"/>
        </w:rPr>
        <w:br/>
        <w:t>ter, disposer (qqchose),</w:t>
      </w:r>
      <w:r>
        <w:t xml:space="preserve"> 5210 ; metre (qqn) a chanter, </w:t>
      </w:r>
      <w:r>
        <w:rPr>
          <w:rStyle w:val="Corpodeltesto2048ptCorsivo"/>
        </w:rPr>
        <w:t>désígner</w:t>
      </w:r>
      <w:r>
        <w:rPr>
          <w:rStyle w:val="Corpodeltesto2048ptCorsivo"/>
        </w:rPr>
        <w:br/>
        <w:t>(qqn) pour chanter,</w:t>
      </w:r>
      <w:r>
        <w:t xml:space="preserve"> 3344 ; metre son pooir, </w:t>
      </w:r>
      <w:r>
        <w:rPr>
          <w:rStyle w:val="Corpodeltesto2048ptCorsivo"/>
        </w:rPr>
        <w:t>mettre toute son</w:t>
      </w:r>
      <w:r>
        <w:rPr>
          <w:rStyle w:val="Corpodeltesto2048ptCorsivo"/>
        </w:rPr>
        <w:br/>
        <w:t>énergíe,</w:t>
      </w:r>
      <w:r>
        <w:t xml:space="preserve"> 3526 ; metre la table, </w:t>
      </w:r>
      <w:r>
        <w:rPr>
          <w:rStyle w:val="Corpodeltesto2048ptCorsivo"/>
        </w:rPr>
        <w:t>dresser la table,</w:t>
      </w:r>
      <w:r>
        <w:t xml:space="preserve"> 6691 ; metre</w:t>
      </w:r>
      <w:r>
        <w:br/>
        <w:t>term</w:t>
      </w:r>
      <w:r>
        <w:rPr>
          <w:rStyle w:val="Corpodeltesto2048ptCorsivo"/>
        </w:rPr>
        <w:t>e,fixer un délai,</w:t>
      </w:r>
      <w:r>
        <w:t xml:space="preserve"> *6728 ; metre a grosse alaine, </w:t>
      </w:r>
      <w:r>
        <w:rPr>
          <w:rStyle w:val="Corpodeltesto2048ptCorsivo"/>
        </w:rPr>
        <w:t>faire perdre</w:t>
      </w:r>
      <w:r>
        <w:rPr>
          <w:rStyle w:val="Corpodeltesto2048ptCorsivo"/>
        </w:rPr>
        <w:br/>
        <w:t>le souffle,</w:t>
      </w:r>
      <w:r>
        <w:t xml:space="preserve"> 3610, metre tel usage, </w:t>
      </w:r>
      <w:r>
        <w:rPr>
          <w:rStyle w:val="Corpodeltesto2048ptCorsivo"/>
        </w:rPr>
        <w:t>établir telle pratique,</w:t>
      </w:r>
      <w:r>
        <w:t xml:space="preserve"> 7567 ;</w:t>
      </w:r>
      <w:r>
        <w:br/>
        <w:t xml:space="preserve">metre arriere, </w:t>
      </w:r>
      <w:r>
        <w:rPr>
          <w:rStyle w:val="Corpodeltesto2048ptCorsivo"/>
        </w:rPr>
        <w:t>repousser,</w:t>
      </w:r>
      <w:r>
        <w:t xml:space="preserve"> 4038, 4297 ; mis, </w:t>
      </w:r>
      <w:r>
        <w:rPr>
          <w:rStyle w:val="Corpodeltesto2048ptCorsivo"/>
        </w:rPr>
        <w:t>p. pa., placé,</w:t>
      </w:r>
      <w:r>
        <w:rPr>
          <w:rStyle w:val="Corpodeltesto2048ptCorsivo"/>
        </w:rPr>
        <w:br/>
      </w:r>
      <w:r>
        <w:t>1445, 2579.</w:t>
      </w:r>
    </w:p>
    <w:p w14:paraId="1DADAE5F" w14:textId="77777777" w:rsidR="009A1B5B" w:rsidRDefault="004E42D2">
      <w:pPr>
        <w:pStyle w:val="Corpodeltesto2040"/>
        <w:shd w:val="clear" w:color="auto" w:fill="auto"/>
        <w:ind w:left="360"/>
      </w:pPr>
      <w:r>
        <w:t xml:space="preserve">meure, </w:t>
      </w:r>
      <w:r>
        <w:rPr>
          <w:rStyle w:val="Corpodeltesto2048ptCorsivoSpaziatura2pt"/>
        </w:rPr>
        <w:t>s.f,</w:t>
      </w:r>
      <w:r>
        <w:rPr>
          <w:rStyle w:val="Corpodeltesto2048ptCorsivo"/>
        </w:rPr>
        <w:t xml:space="preserve"> mûre,</w:t>
      </w:r>
      <w:r>
        <w:t xml:space="preserve"> 7038.</w:t>
      </w:r>
    </w:p>
    <w:p w14:paraId="2B07308E" w14:textId="77777777" w:rsidR="009A1B5B" w:rsidRDefault="004E42D2">
      <w:pPr>
        <w:pStyle w:val="Corpodeltesto2040"/>
        <w:shd w:val="clear" w:color="auto" w:fill="auto"/>
        <w:ind w:left="360"/>
      </w:pPr>
      <w:r>
        <w:t xml:space="preserve">niez, </w:t>
      </w:r>
      <w:r>
        <w:rPr>
          <w:rStyle w:val="Corpodeltesto2048ptCorsivo"/>
        </w:rPr>
        <w:t>s. m., demeure,</w:t>
      </w:r>
      <w:r>
        <w:t xml:space="preserve"> 601, 4939, 6196.</w:t>
      </w:r>
    </w:p>
    <w:p w14:paraId="4DDE7A59" w14:textId="77777777" w:rsidR="009A1B5B" w:rsidRDefault="004E42D2">
      <w:pPr>
        <w:pStyle w:val="Corpodeltesto2040"/>
        <w:shd w:val="clear" w:color="auto" w:fill="auto"/>
        <w:ind w:left="360"/>
      </w:pPr>
      <w:r>
        <w:t xml:space="preserve">mi, </w:t>
      </w:r>
      <w:r>
        <w:rPr>
          <w:rStyle w:val="Corpodeltesto2048ptCorsivo"/>
        </w:rPr>
        <w:t>s. m., mitieu,</w:t>
      </w:r>
      <w:r>
        <w:t xml:space="preserve"> 111, 175, 193 ; en mi, </w:t>
      </w:r>
      <w:r>
        <w:rPr>
          <w:rStyle w:val="Corpodeltesto2048ptCorsivo"/>
        </w:rPr>
        <w:t xml:space="preserve">loc. </w:t>
      </w:r>
      <w:r>
        <w:rPr>
          <w:rStyle w:val="Corpodeltesto204PalatinoLinotype85ptCorsivo"/>
        </w:rPr>
        <w:t xml:space="preserve">prép., </w:t>
      </w:r>
      <w:r>
        <w:rPr>
          <w:rStyle w:val="Corpodeltesto2048ptCorsivo"/>
        </w:rPr>
        <w:t>au milieu de,</w:t>
      </w:r>
      <w:r>
        <w:rPr>
          <w:rStyle w:val="Corpodeltesto2048ptCorsivo"/>
        </w:rPr>
        <w:br/>
        <w:t>dans,</w:t>
      </w:r>
      <w:r>
        <w:t xml:space="preserve"> 914, 2239, 2314, etc. ; ens en mi, </w:t>
      </w:r>
      <w:r>
        <w:rPr>
          <w:rStyle w:val="Corpodeltesto2048ptCorsivo"/>
        </w:rPr>
        <w:t>au milieu de,</w:t>
      </w:r>
      <w:r>
        <w:t xml:space="preserve"> 4192 ;</w:t>
      </w:r>
      <w:r>
        <w:br/>
        <w:t xml:space="preserve">en mi le pis, </w:t>
      </w:r>
      <w:r>
        <w:rPr>
          <w:rStyle w:val="Corpodeltesto2048ptCorsivo"/>
        </w:rPr>
        <w:t>à la poitrine,</w:t>
      </w:r>
      <w:r>
        <w:t xml:space="preserve"> 2917, 4487 ; par mi, </w:t>
      </w:r>
      <w:r>
        <w:rPr>
          <w:rStyle w:val="Corpodeltesto2048ptCorsivo"/>
        </w:rPr>
        <w:t>au milieu,</w:t>
      </w:r>
      <w:r>
        <w:rPr>
          <w:rStyle w:val="Corpodeltesto2048ptCorsivo"/>
        </w:rPr>
        <w:br/>
      </w:r>
      <w:r>
        <w:t xml:space="preserve">3942 ; tres par mi, </w:t>
      </w:r>
      <w:r>
        <w:rPr>
          <w:rStyle w:val="Corpodeltesto2048ptCorsivo"/>
        </w:rPr>
        <w:t>juste au milieu,</w:t>
      </w:r>
      <w:r>
        <w:t xml:space="preserve"> 5112 ; parmi outre aloit,</w:t>
      </w:r>
      <w:r>
        <w:br/>
      </w:r>
      <w:r>
        <w:rPr>
          <w:rStyle w:val="Corpodeltesto2048ptCorsivo"/>
        </w:rPr>
        <w:t>traversait de part en part,</w:t>
      </w:r>
      <w:r>
        <w:t xml:space="preserve"> 4148 ; parmi ou, </w:t>
      </w:r>
      <w:r>
        <w:rPr>
          <w:rStyle w:val="Corpodeltesto2048ptCorsivo"/>
        </w:rPr>
        <w:t>par laqueïle, par</w:t>
      </w:r>
      <w:r>
        <w:rPr>
          <w:rStyle w:val="Corpodeltesto2048ptCorsivo"/>
        </w:rPr>
        <w:br/>
        <w:t>où,</w:t>
      </w:r>
      <w:r>
        <w:t xml:space="preserve"> 5513.</w:t>
      </w:r>
    </w:p>
    <w:p w14:paraId="6B087C19" w14:textId="77777777" w:rsidR="009A1B5B" w:rsidRDefault="004E42D2">
      <w:pPr>
        <w:pStyle w:val="Corpodeltesto2050"/>
        <w:shd w:val="clear" w:color="auto" w:fill="auto"/>
        <w:ind w:left="360"/>
      </w:pPr>
      <w:r>
        <w:rPr>
          <w:rStyle w:val="Corpodeltesto20595ptNoncorsivo"/>
        </w:rPr>
        <w:t xml:space="preserve">mi, </w:t>
      </w:r>
      <w:r>
        <w:t>adj. (en emploi quasi préfixal),</w:t>
      </w:r>
      <w:r>
        <w:rPr>
          <w:rStyle w:val="Corpodeltesto20595ptNoncorsivo"/>
        </w:rPr>
        <w:t xml:space="preserve"> mi partis, </w:t>
      </w:r>
      <w:r>
        <w:t>divisé en deux couleurs</w:t>
      </w:r>
      <w:r>
        <w:br/>
        <w:t>par le milieu,</w:t>
      </w:r>
      <w:r>
        <w:rPr>
          <w:rStyle w:val="Corpodeltesto20595ptNoncorsivo"/>
        </w:rPr>
        <w:t xml:space="preserve"> 143.</w:t>
      </w:r>
    </w:p>
    <w:p w14:paraId="3F8DCE22" w14:textId="77777777" w:rsidR="009A1B5B" w:rsidRDefault="004E42D2">
      <w:pPr>
        <w:pStyle w:val="Corpodeltesto2050"/>
        <w:shd w:val="clear" w:color="auto" w:fill="auto"/>
        <w:ind w:firstLine="0"/>
      </w:pPr>
      <w:r>
        <w:rPr>
          <w:rStyle w:val="Corpodeltesto20595ptNoncorsivo"/>
        </w:rPr>
        <w:t xml:space="preserve">mi, </w:t>
      </w:r>
      <w:r>
        <w:t>pron. pers. pic. (CSR), moi,</w:t>
      </w:r>
      <w:r>
        <w:rPr>
          <w:rStyle w:val="Corpodeltesto20595ptNoncorsivo"/>
        </w:rPr>
        <w:t xml:space="preserve"> 112.</w:t>
      </w:r>
      <w:r>
        <w:rPr>
          <w:rStyle w:val="Corpodeltesto20595ptNoncorsivo"/>
        </w:rPr>
        <w:br/>
        <w:t xml:space="preserve">mie, </w:t>
      </w:r>
      <w:r>
        <w:rPr>
          <w:rStyle w:val="Corpodeltesto205Spaziatura2pt"/>
          <w:i/>
          <w:iCs/>
        </w:rPr>
        <w:t>s.f,</w:t>
      </w:r>
      <w:r>
        <w:t xml:space="preserve"> miette,</w:t>
      </w:r>
      <w:r>
        <w:rPr>
          <w:rStyle w:val="Corpodeltesto20595ptNoncorsivo"/>
        </w:rPr>
        <w:t xml:space="preserve"> 7121.</w:t>
      </w:r>
    </w:p>
    <w:p w14:paraId="3E29BC5A" w14:textId="77777777" w:rsidR="009A1B5B" w:rsidRDefault="004E42D2">
      <w:pPr>
        <w:pStyle w:val="Corpodeltesto2050"/>
        <w:shd w:val="clear" w:color="auto" w:fill="auto"/>
        <w:ind w:left="360"/>
      </w:pPr>
      <w:r>
        <w:rPr>
          <w:rStyle w:val="Corpodeltesto20595ptNoncorsivo"/>
        </w:rPr>
        <w:t xml:space="preserve">mïedi, </w:t>
      </w:r>
      <w:r>
        <w:rPr>
          <w:rStyle w:val="Corpodeltesto20585ptNoncorsivo"/>
        </w:rPr>
        <w:t>5</w:t>
      </w:r>
      <w:r>
        <w:rPr>
          <w:rStyle w:val="Corpodeltesto20595ptNoncorsivo"/>
        </w:rPr>
        <w:t xml:space="preserve">. </w:t>
      </w:r>
      <w:r>
        <w:t>m., heure de midi,</w:t>
      </w:r>
      <w:r>
        <w:rPr>
          <w:rStyle w:val="Corpodeltesto20595ptNoncorsivo"/>
        </w:rPr>
        <w:t xml:space="preserve"> *5389 ; a plain miedi, </w:t>
      </w:r>
      <w:r>
        <w:t>en pleine heure</w:t>
      </w:r>
      <w:r>
        <w:br/>
        <w:t>de midi,</w:t>
      </w:r>
      <w:r>
        <w:rPr>
          <w:rStyle w:val="Corpodeltesto20595ptNoncorsivo"/>
        </w:rPr>
        <w:t xml:space="preserve"> 6132.</w:t>
      </w:r>
    </w:p>
    <w:p w14:paraId="622BA5E8" w14:textId="77777777" w:rsidR="009A1B5B" w:rsidRDefault="004E42D2">
      <w:pPr>
        <w:pStyle w:val="Corpodeltesto2040"/>
        <w:shd w:val="clear" w:color="auto" w:fill="auto"/>
        <w:ind w:firstLine="0"/>
      </w:pPr>
      <w:r>
        <w:t xml:space="preserve">mieldre, </w:t>
      </w:r>
      <w:r>
        <w:rPr>
          <w:rStyle w:val="Corpodeltesto2048ptCorsivo"/>
        </w:rPr>
        <w:t>comp. synth. de</w:t>
      </w:r>
      <w:r>
        <w:t xml:space="preserve"> bon, </w:t>
      </w:r>
      <w:r>
        <w:rPr>
          <w:rStyle w:val="Corpodeltesto2048ptCorsivo"/>
        </w:rPr>
        <w:t>meilleur,</w:t>
      </w:r>
      <w:r>
        <w:t xml:space="preserve"> 3400, 6197.</w:t>
      </w:r>
      <w:r>
        <w:br/>
        <w:t xml:space="preserve">mien, </w:t>
      </w:r>
      <w:r>
        <w:rPr>
          <w:rStyle w:val="Corpodeltesto2048ptCorsivo"/>
        </w:rPr>
        <w:t>pron. pos. subst.,</w:t>
      </w:r>
      <w:r>
        <w:t xml:space="preserve"> del mien, </w:t>
      </w:r>
      <w:r>
        <w:rPr>
          <w:rStyle w:val="Corpodeltesto2048ptCorsivo"/>
        </w:rPr>
        <w:t>de ma personne,</w:t>
      </w:r>
      <w:r>
        <w:t xml:space="preserve"> 1789.</w:t>
      </w:r>
      <w:r>
        <w:br/>
        <w:t xml:space="preserve">mier, </w:t>
      </w:r>
      <w:r>
        <w:rPr>
          <w:rStyle w:val="Corpodeltesto2048ptCorsivo"/>
        </w:rPr>
        <w:t>adj., pur, entier,</w:t>
      </w:r>
      <w:r>
        <w:t xml:space="preserve"> 12962, 15644, 15696 (voir </w:t>
      </w:r>
      <w:r>
        <w:rPr>
          <w:rStyle w:val="Corpodeltesto2048ptCorsivo"/>
        </w:rPr>
        <w:t>or).</w:t>
      </w:r>
      <w:r>
        <w:rPr>
          <w:rStyle w:val="Corpodeltesto2048ptCorsivo"/>
        </w:rPr>
        <w:br/>
      </w:r>
      <w:r>
        <w:t xml:space="preserve">miex </w:t>
      </w:r>
      <w:r>
        <w:rPr>
          <w:rStyle w:val="Corpodeltesto2048ptCorsivo"/>
        </w:rPr>
        <w:t>(voir</w:t>
      </w:r>
      <w:r>
        <w:t xml:space="preserve"> mix).</w:t>
      </w:r>
    </w:p>
    <w:p w14:paraId="3F888D9F" w14:textId="77777777" w:rsidR="009A1B5B" w:rsidRDefault="004E42D2">
      <w:pPr>
        <w:pStyle w:val="Corpodeltesto2050"/>
        <w:shd w:val="clear" w:color="auto" w:fill="auto"/>
        <w:ind w:firstLine="0"/>
      </w:pPr>
      <w:r>
        <w:rPr>
          <w:rStyle w:val="Corpodeltesto20595ptNoncorsivo"/>
        </w:rPr>
        <w:t xml:space="preserve">miliu, en miliu de, </w:t>
      </w:r>
      <w:r>
        <w:t>loc. prép., au milieu de,</w:t>
      </w:r>
      <w:r>
        <w:rPr>
          <w:rStyle w:val="Corpodeltesto20595ptNoncorsivo"/>
        </w:rPr>
        <w:t xml:space="preserve"> 6242.</w:t>
      </w:r>
      <w:r>
        <w:rPr>
          <w:rStyle w:val="Corpodeltesto20595ptNoncorsivo"/>
        </w:rPr>
        <w:br/>
        <w:t xml:space="preserve">millier, </w:t>
      </w:r>
      <w:r>
        <w:t>adj.,</w:t>
      </w:r>
      <w:r>
        <w:rPr>
          <w:rStyle w:val="Corpodeltesto20595ptNoncorsivo"/>
        </w:rPr>
        <w:t xml:space="preserve"> plus de .X. millier, </w:t>
      </w:r>
      <w:r>
        <w:t>plus de dix mille,</w:t>
      </w:r>
      <w:r>
        <w:rPr>
          <w:rStyle w:val="Corpodeltesto20595ptNoncorsivo"/>
        </w:rPr>
        <w:t xml:space="preserve"> 6326.</w:t>
      </w:r>
      <w:r>
        <w:rPr>
          <w:rStyle w:val="Corpodeltesto20595ptNoncorsivo"/>
        </w:rPr>
        <w:br/>
      </w:r>
      <w:r>
        <w:rPr>
          <w:rStyle w:val="Corpodeltesto20595ptNoncorsivo"/>
        </w:rPr>
        <w:lastRenderedPageBreak/>
        <w:t xml:space="preserve">mire, </w:t>
      </w:r>
      <w:r>
        <w:t>s. m., médecin, (fig.)</w:t>
      </w:r>
      <w:r>
        <w:rPr>
          <w:rStyle w:val="Corpodeltesto20595ptNoncorsivo"/>
        </w:rPr>
        <w:t xml:space="preserve"> 9972, *14776.</w:t>
      </w:r>
      <w:r>
        <w:rPr>
          <w:rStyle w:val="Corpodeltesto20595ptNoncorsivo"/>
        </w:rPr>
        <w:br/>
        <w:t xml:space="preserve">misaldor, missaldor, </w:t>
      </w:r>
      <w:r>
        <w:t>adj. ou s. m., de grand prix,</w:t>
      </w:r>
      <w:r>
        <w:rPr>
          <w:rStyle w:val="Corpodeltesto20595ptNoncorsivo"/>
        </w:rPr>
        <w:t xml:space="preserve"> 16432, </w:t>
      </w:r>
      <w:r>
        <w:t>cheval de</w:t>
      </w:r>
      <w:r>
        <w:br/>
        <w:t>grand prix, de bataille,</w:t>
      </w:r>
      <w:r>
        <w:rPr>
          <w:rStyle w:val="Corpodeltesto20595ptNoncorsivo"/>
        </w:rPr>
        <w:t xml:space="preserve"> 16870. '</w:t>
      </w:r>
      <w:r>
        <w:rPr>
          <w:rStyle w:val="Corpodeltesto20595ptNoncorsivo"/>
        </w:rPr>
        <w:br/>
        <w:t xml:space="preserve">misericorde, </w:t>
      </w:r>
      <w:r>
        <w:rPr>
          <w:rStyle w:val="Corpodeltesto205Spaziatura2pt"/>
          <w:i/>
          <w:iCs/>
        </w:rPr>
        <w:t>s.f,pitié,</w:t>
      </w:r>
      <w:r>
        <w:t xml:space="preserve"> miséricorde,</w:t>
      </w:r>
      <w:r>
        <w:rPr>
          <w:rStyle w:val="Corpodeltesto20595ptNoncorsivo"/>
        </w:rPr>
        <w:t xml:space="preserve"> 5861.</w:t>
      </w:r>
      <w:r>
        <w:rPr>
          <w:rStyle w:val="Corpodeltesto20595ptNoncorsivo"/>
        </w:rPr>
        <w:br/>
        <w:t xml:space="preserve">mistre, </w:t>
      </w:r>
      <w:r>
        <w:rPr>
          <w:rStyle w:val="Corpodeltesto205Spaziatura2pt"/>
          <w:i/>
          <w:iCs/>
        </w:rPr>
        <w:t>s.f,</w:t>
      </w:r>
      <w:r>
        <w:t xml:space="preserve"> mitre,</w:t>
      </w:r>
      <w:r>
        <w:rPr>
          <w:rStyle w:val="Corpodeltesto20595ptNoncorsivo"/>
        </w:rPr>
        <w:t xml:space="preserve"> 6640.</w:t>
      </w:r>
    </w:p>
    <w:p w14:paraId="74ADEC84" w14:textId="77777777" w:rsidR="009A1B5B" w:rsidRDefault="004E42D2">
      <w:pPr>
        <w:pStyle w:val="Corpodeltesto2040"/>
        <w:shd w:val="clear" w:color="auto" w:fill="auto"/>
        <w:ind w:left="360"/>
      </w:pPr>
      <w:r>
        <w:t xml:space="preserve">mix, miex, </w:t>
      </w:r>
      <w:r>
        <w:rPr>
          <w:rStyle w:val="Corpodeltesto2048ptCorsivo"/>
        </w:rPr>
        <w:t>adv., mieux,</w:t>
      </w:r>
      <w:r>
        <w:t xml:space="preserve"> 2327, 3150, 3511, 3730, 5232, 6112,</w:t>
      </w:r>
      <w:r>
        <w:br/>
        <w:t xml:space="preserve">6653, 6900 ; al mix que, </w:t>
      </w:r>
      <w:r>
        <w:rPr>
          <w:rStyle w:val="Corpodeltesto2048ptCorsivo"/>
        </w:rPr>
        <w:t>loc. conj., du mieux que,</w:t>
      </w:r>
      <w:r>
        <w:t xml:space="preserve"> 1926 ; miex</w:t>
      </w:r>
      <w:r>
        <w:br/>
        <w:t xml:space="preserve">que, </w:t>
      </w:r>
      <w:r>
        <w:rPr>
          <w:rStyle w:val="Corpodeltesto2048ptCorsivo"/>
        </w:rPr>
        <w:t>mieux que, plus que,</w:t>
      </w:r>
      <w:r>
        <w:t xml:space="preserve"> 6847 ; miex de, </w:t>
      </w:r>
      <w:r>
        <w:rPr>
          <w:rStyle w:val="Corpodeltesto2048ptCorsivo"/>
        </w:rPr>
        <w:t>mieux que,</w:t>
      </w:r>
      <w:r>
        <w:t xml:space="preserve"> 6848.</w:t>
      </w:r>
    </w:p>
    <w:p w14:paraId="4F578966" w14:textId="77777777" w:rsidR="009A1B5B" w:rsidRDefault="004E42D2">
      <w:pPr>
        <w:pStyle w:val="Corpodeltesto2040"/>
        <w:shd w:val="clear" w:color="auto" w:fill="auto"/>
        <w:spacing w:line="221" w:lineRule="exact"/>
        <w:ind w:firstLine="0"/>
      </w:pPr>
      <w:r>
        <w:t xml:space="preserve">moie, </w:t>
      </w:r>
      <w:r>
        <w:rPr>
          <w:rStyle w:val="Corpodeltesto2048ptCorsivo"/>
        </w:rPr>
        <w:t>adj. poss., mienne,</w:t>
      </w:r>
      <w:r>
        <w:t xml:space="preserve"> 7164</w:t>
      </w:r>
      <w:r>
        <w:br/>
        <w:t xml:space="preserve">moigne, s. </w:t>
      </w:r>
      <w:r>
        <w:rPr>
          <w:rStyle w:val="Corpodeltesto2048ptCorsivo"/>
        </w:rPr>
        <w:t>m., moine, religíeux,</w:t>
      </w:r>
      <w:r>
        <w:t xml:space="preserve"> 6357, 6643.</w:t>
      </w:r>
      <w:r>
        <w:br/>
        <w:t xml:space="preserve">moillier, mollier, </w:t>
      </w:r>
      <w:r>
        <w:rPr>
          <w:rStyle w:val="Corpodeltesto2048ptCorsivo"/>
        </w:rPr>
        <w:t>s. f, épouse,</w:t>
      </w:r>
      <w:r>
        <w:t xml:space="preserve"> </w:t>
      </w:r>
      <w:r>
        <w:rPr>
          <w:rStyle w:val="Corpodeltesto20485pt"/>
        </w:rPr>
        <w:t>1212</w:t>
      </w:r>
      <w:r>
        <w:t xml:space="preserve"> ; prendre a moillier, </w:t>
      </w:r>
      <w:r>
        <w:rPr>
          <w:rStyle w:val="Corpodeltesto2048ptCorsivo"/>
        </w:rPr>
        <w:t>prendre</w:t>
      </w:r>
      <w:r>
        <w:rPr>
          <w:rStyle w:val="Corpodeltesto2048ptCorsivo"/>
        </w:rPr>
        <w:br/>
        <w:t>pour épouse,</w:t>
      </w:r>
      <w:r>
        <w:t xml:space="preserve"> 2163, 6230, 7210 ; prendre moillier, </w:t>
      </w:r>
      <w:r>
        <w:rPr>
          <w:rStyle w:val="Corpodeltesto2048ptCorsivo"/>
        </w:rPr>
        <w:t>prendre</w:t>
      </w:r>
      <w:r>
        <w:rPr>
          <w:rStyle w:val="Corpodeltesto2048ptCorsivo"/>
        </w:rPr>
        <w:br/>
        <w:t>femme,</w:t>
      </w:r>
      <w:r>
        <w:t xml:space="preserve"> 6685, 6724.</w:t>
      </w:r>
      <w:r>
        <w:br/>
        <w:t xml:space="preserve">moillier, </w:t>
      </w:r>
      <w:r>
        <w:rPr>
          <w:rStyle w:val="Corpodeltesto2048ptCorsivo"/>
        </w:rPr>
        <w:t>v. tr., mouiller,</w:t>
      </w:r>
      <w:r>
        <w:t xml:space="preserve"> 5800.</w:t>
      </w:r>
      <w:r>
        <w:br/>
        <w:t xml:space="preserve">molu, </w:t>
      </w:r>
      <w:r>
        <w:rPr>
          <w:rStyle w:val="Corpodeltesto2048ptCorsivo"/>
        </w:rPr>
        <w:t>adj., tranchant,</w:t>
      </w:r>
      <w:r>
        <w:t xml:space="preserve"> 925, 5869.</w:t>
      </w:r>
    </w:p>
    <w:p w14:paraId="6C3EFB39" w14:textId="77777777" w:rsidR="009A1B5B" w:rsidRDefault="004E42D2">
      <w:pPr>
        <w:pStyle w:val="Corpodeltesto2040"/>
        <w:shd w:val="clear" w:color="auto" w:fill="auto"/>
        <w:spacing w:line="221" w:lineRule="exact"/>
        <w:ind w:firstLine="0"/>
      </w:pPr>
      <w:r>
        <w:t xml:space="preserve">monde, s. </w:t>
      </w:r>
      <w:r>
        <w:rPr>
          <w:rStyle w:val="Corpodeltesto2048ptCorsivo"/>
        </w:rPr>
        <w:t>m., monde,</w:t>
      </w:r>
      <w:r>
        <w:t xml:space="preserve"> *2408 ; por tot le monde, </w:t>
      </w:r>
      <w:r>
        <w:rPr>
          <w:rStyle w:val="Corpodeltesto2048ptCorsivo"/>
        </w:rPr>
        <w:t>en échange du</w:t>
      </w:r>
      <w:r>
        <w:rPr>
          <w:rStyle w:val="Corpodeltesto2048ptCorsivo"/>
        </w:rPr>
        <w:br/>
        <w:t>monde entier,</w:t>
      </w:r>
      <w:r>
        <w:t xml:space="preserve"> 5887.</w:t>
      </w:r>
      <w:r>
        <w:br/>
        <w:t xml:space="preserve">monde, </w:t>
      </w:r>
      <w:r>
        <w:rPr>
          <w:rStyle w:val="Corpodeltesto2048ptCorsivo"/>
        </w:rPr>
        <w:t>adj., pur, sain,</w:t>
      </w:r>
      <w:r>
        <w:t xml:space="preserve"> 5888.</w:t>
      </w:r>
      <w:r>
        <w:br/>
        <w:t xml:space="preserve">monder, </w:t>
      </w:r>
      <w:r>
        <w:rPr>
          <w:rStyle w:val="Corpodeltesto2048ptCorsivo"/>
        </w:rPr>
        <w:t>v. tr., purifier,</w:t>
      </w:r>
      <w:r>
        <w:t xml:space="preserve"> 8516.</w:t>
      </w:r>
    </w:p>
    <w:p w14:paraId="4738AC7F" w14:textId="77777777" w:rsidR="009A1B5B" w:rsidRDefault="004E42D2">
      <w:pPr>
        <w:pStyle w:val="Corpodeltesto2040"/>
        <w:shd w:val="clear" w:color="auto" w:fill="auto"/>
        <w:spacing w:line="221" w:lineRule="exact"/>
        <w:ind w:left="360"/>
      </w:pPr>
      <w:r>
        <w:t xml:space="preserve">mont, </w:t>
      </w:r>
      <w:r>
        <w:rPr>
          <w:rStyle w:val="Corpodeltesto2048ptCorsivo"/>
        </w:rPr>
        <w:t>s. m., monde,</w:t>
      </w:r>
      <w:r>
        <w:t xml:space="preserve"> 968, 977, 1315, 1397, 4440, 4995 ; del</w:t>
      </w:r>
      <w:r>
        <w:br/>
        <w:t xml:space="preserve">mont, </w:t>
      </w:r>
      <w:r>
        <w:rPr>
          <w:rStyle w:val="Corpodeltesto2048ptCorsivo"/>
        </w:rPr>
        <w:t>de par le monde,</w:t>
      </w:r>
      <w:r>
        <w:t xml:space="preserve"> 1449.</w:t>
      </w:r>
    </w:p>
    <w:p w14:paraId="643E6877" w14:textId="77777777" w:rsidR="009A1B5B" w:rsidRDefault="004E42D2">
      <w:pPr>
        <w:pStyle w:val="Corpodeltesto2040"/>
        <w:shd w:val="clear" w:color="auto" w:fill="auto"/>
        <w:spacing w:line="221" w:lineRule="exact"/>
        <w:ind w:firstLine="0"/>
      </w:pPr>
      <w:r>
        <w:t xml:space="preserve">mont, s. </w:t>
      </w:r>
      <w:r>
        <w:rPr>
          <w:rStyle w:val="Corpodeltesto2048ptCorsivo"/>
        </w:rPr>
        <w:t>m.,</w:t>
      </w:r>
      <w:r>
        <w:t xml:space="preserve"> par mons et par vaus, </w:t>
      </w:r>
      <w:r>
        <w:rPr>
          <w:rStyle w:val="Corpodeltesto2048ptCorsivo"/>
        </w:rPr>
        <w:t>par monts et par vaux,</w:t>
      </w:r>
      <w:r>
        <w:t xml:space="preserve"> 912,</w:t>
      </w:r>
      <w:r>
        <w:br/>
        <w:t xml:space="preserve">Mont </w:t>
      </w:r>
      <w:r>
        <w:rPr>
          <w:rStyle w:val="Corpodeltesto2048ptCorsivo"/>
        </w:rPr>
        <w:t>(voir la</w:t>
      </w:r>
      <w:r>
        <w:t xml:space="preserve"> Table des noms propres).</w:t>
      </w:r>
      <w:r>
        <w:br/>
        <w:t xml:space="preserve">mont, </w:t>
      </w:r>
      <w:r>
        <w:rPr>
          <w:rStyle w:val="Corpodeltesto2048ptCorsivo"/>
        </w:rPr>
        <w:t>suhj. prés. 3 de</w:t>
      </w:r>
      <w:r>
        <w:t xml:space="preserve"> monter </w:t>
      </w:r>
      <w:r>
        <w:rPr>
          <w:rStyle w:val="Corpodeltesto2048ptCorsivo"/>
        </w:rPr>
        <w:t>(voir</w:t>
      </w:r>
      <w:r>
        <w:t xml:space="preserve"> monter).</w:t>
      </w:r>
    </w:p>
    <w:p w14:paraId="493A7F63" w14:textId="77777777" w:rsidR="009A1B5B" w:rsidRDefault="004E42D2">
      <w:pPr>
        <w:pStyle w:val="Corpodeltesto2040"/>
        <w:shd w:val="clear" w:color="auto" w:fill="auto"/>
        <w:tabs>
          <w:tab w:val="left" w:pos="740"/>
        </w:tabs>
        <w:spacing w:line="221" w:lineRule="exact"/>
        <w:ind w:left="360"/>
      </w:pPr>
      <w:r>
        <w:t>monter,</w:t>
      </w:r>
      <w:r>
        <w:tab/>
      </w:r>
      <w:r>
        <w:rPr>
          <w:rStyle w:val="Corpodeltesto2048ptCorsivo"/>
        </w:rPr>
        <w:t>v. intr.</w:t>
      </w:r>
      <w:r>
        <w:t xml:space="preserve"> + a, a coi ce monte, </w:t>
      </w:r>
      <w:r>
        <w:rPr>
          <w:rStyle w:val="Corpodeltesto2048ptCorsivo"/>
        </w:rPr>
        <w:t>ce âont il s’agit,</w:t>
      </w:r>
      <w:r>
        <w:t xml:space="preserve"> 657 ; a vous</w:t>
      </w:r>
      <w:r>
        <w:br/>
        <w:t xml:space="preserve">que monte ? </w:t>
      </w:r>
      <w:r>
        <w:rPr>
          <w:rStyle w:val="Corpodeltesto2048ptCorsivo"/>
        </w:rPr>
        <w:t>que vous en importe ?,</w:t>
      </w:r>
      <w:r>
        <w:t xml:space="preserve"> 7740 ; ne sai qu’en mente,</w:t>
      </w:r>
      <w:r>
        <w:br/>
      </w:r>
      <w:r>
        <w:rPr>
          <w:rStyle w:val="Corpodeltesto2048ptCorsivo"/>
        </w:rPr>
        <w:t>je ne sais à quoi cela peut servir,</w:t>
      </w:r>
      <w:r>
        <w:t xml:space="preserve"> 12662 ; </w:t>
      </w:r>
      <w:r>
        <w:rPr>
          <w:rStyle w:val="Corpodeltesto2048ptCorsivo"/>
        </w:rPr>
        <w:t>empl. abs., enfourcher</w:t>
      </w:r>
      <w:r>
        <w:rPr>
          <w:rStyle w:val="Corpodeltesto2048ptCorsivo"/>
        </w:rPr>
        <w:br/>
        <w:t>son cheval,</w:t>
      </w:r>
      <w:r>
        <w:t xml:space="preserve"> 693, 697, 890, 1090, 1181, etc. ; montez, </w:t>
      </w:r>
      <w:r>
        <w:rPr>
          <w:rStyle w:val="Corpodeltesto2048ptCorsivo"/>
        </w:rPr>
        <w:t>p. pa.</w:t>
      </w:r>
      <w:r>
        <w:rPr>
          <w:rStyle w:val="Corpodeltesto2048ptCorsivo"/>
        </w:rPr>
        <w:br/>
        <w:t>(CRP),</w:t>
      </w:r>
      <w:r>
        <w:t xml:space="preserve"> bien montez, </w:t>
      </w:r>
      <w:r>
        <w:rPr>
          <w:rStyle w:val="Corpodeltesto2048ptCorsivo"/>
        </w:rPr>
        <w:t>sur de bonnes montures,</w:t>
      </w:r>
      <w:r>
        <w:t xml:space="preserve"> 3439.</w:t>
      </w:r>
    </w:p>
    <w:p w14:paraId="6435D0DB" w14:textId="77777777" w:rsidR="009A1B5B" w:rsidRDefault="004E42D2">
      <w:pPr>
        <w:pStyle w:val="Corpodeltesto2050"/>
        <w:shd w:val="clear" w:color="auto" w:fill="auto"/>
        <w:tabs>
          <w:tab w:val="left" w:pos="745"/>
        </w:tabs>
        <w:spacing w:line="221" w:lineRule="exact"/>
        <w:ind w:left="360"/>
      </w:pPr>
      <w:r>
        <w:rPr>
          <w:rStyle w:val="Corpodeltesto20595ptNoncorsivo"/>
        </w:rPr>
        <w:t>montes,</w:t>
      </w:r>
      <w:r>
        <w:rPr>
          <w:rStyle w:val="Corpodeltesto20595ptNoncorsivo"/>
        </w:rPr>
        <w:tab/>
      </w:r>
      <w:r>
        <w:rPr>
          <w:rStyle w:val="Corpodeltesto205Spaziatura2pt"/>
          <w:i/>
          <w:iCs/>
        </w:rPr>
        <w:t>s.f.</w:t>
      </w:r>
      <w:r>
        <w:t xml:space="preserve"> (CRP) fig.), les intérêts,</w:t>
      </w:r>
      <w:r>
        <w:rPr>
          <w:rStyle w:val="Corpodeltesto20595ptNoncorsivo"/>
        </w:rPr>
        <w:t xml:space="preserve"> 11255.</w:t>
      </w:r>
    </w:p>
    <w:p w14:paraId="7F9A3DDE" w14:textId="77777777" w:rsidR="009A1B5B" w:rsidRDefault="004E42D2">
      <w:pPr>
        <w:pStyle w:val="Corpodeltesto2040"/>
        <w:shd w:val="clear" w:color="auto" w:fill="auto"/>
        <w:spacing w:line="221" w:lineRule="exact"/>
        <w:ind w:left="360"/>
      </w:pPr>
      <w:r>
        <w:t xml:space="preserve">morir, </w:t>
      </w:r>
      <w:r>
        <w:rPr>
          <w:rStyle w:val="Corpodeltesto2048ptCorsivo"/>
        </w:rPr>
        <w:t>v. tr., tuer,</w:t>
      </w:r>
      <w:r>
        <w:t xml:space="preserve"> *2127, 3982, 4409, 5049, 5751, 5756 ; </w:t>
      </w:r>
      <w:r>
        <w:rPr>
          <w:rStyle w:val="Corpodeltesto2048ptCorsivo"/>
        </w:rPr>
        <w:t>v. intr.,</w:t>
      </w:r>
      <w:r>
        <w:rPr>
          <w:rStyle w:val="Corpodeltesto2048ptCorsivo"/>
        </w:rPr>
        <w:br/>
        <w:t>mourir,</w:t>
      </w:r>
      <w:r>
        <w:t xml:space="preserve"> 5946 ; </w:t>
      </w:r>
      <w:r>
        <w:rPr>
          <w:rStyle w:val="Corpodeltesto2048ptCorsivo"/>
        </w:rPr>
        <w:t>v. pron., se tuer,</w:t>
      </w:r>
      <w:r>
        <w:t xml:space="preserve"> 935, 988 ; mort, </w:t>
      </w:r>
      <w:r>
        <w:rPr>
          <w:rStyle w:val="Corpodeltesto2048ptCorsivo"/>
        </w:rPr>
        <w:t>p. pa., tué,</w:t>
      </w:r>
      <w:r>
        <w:rPr>
          <w:rStyle w:val="Corpodeltesto2048ptCorsivo"/>
        </w:rPr>
        <w:br/>
      </w:r>
      <w:r>
        <w:t xml:space="preserve">4857 ; mort, </w:t>
      </w:r>
      <w:r>
        <w:rPr>
          <w:rStyle w:val="Corpodeltesto2048ptCorsivo"/>
        </w:rPr>
        <w:t>adj., mort,</w:t>
      </w:r>
      <w:r>
        <w:t xml:space="preserve"> 999, 5767, 5823 ; con mors, </w:t>
      </w:r>
      <w:r>
        <w:rPr>
          <w:rStyle w:val="Corpodeltesto2048ptCorsivo"/>
        </w:rPr>
        <w:t>pour</w:t>
      </w:r>
      <w:r>
        <w:rPr>
          <w:rStyle w:val="Corpodeltesto2048ptCorsivo"/>
        </w:rPr>
        <w:br/>
        <w:t>morts,</w:t>
      </w:r>
      <w:r>
        <w:t xml:space="preserve"> 5061.</w:t>
      </w:r>
    </w:p>
    <w:p w14:paraId="5B446575" w14:textId="77777777" w:rsidR="009A1B5B" w:rsidRDefault="004E42D2">
      <w:pPr>
        <w:pStyle w:val="Corpodeltesto2050"/>
        <w:shd w:val="clear" w:color="auto" w:fill="auto"/>
        <w:spacing w:line="221" w:lineRule="exact"/>
        <w:ind w:firstLine="0"/>
      </w:pPr>
      <w:r>
        <w:rPr>
          <w:rStyle w:val="Corpodeltesto20595ptNoncorsivo"/>
        </w:rPr>
        <w:t xml:space="preserve">mormison, </w:t>
      </w:r>
      <w:r>
        <w:rPr>
          <w:rStyle w:val="Corpodeltesto205Spaziatura2pt"/>
          <w:i/>
          <w:iCs/>
        </w:rPr>
        <w:t>s.f,</w:t>
      </w:r>
      <w:r>
        <w:t xml:space="preserve"> vacarme, bruit (?),</w:t>
      </w:r>
      <w:r>
        <w:rPr>
          <w:rStyle w:val="Corpodeltesto20595ptNoncorsivo"/>
        </w:rPr>
        <w:t xml:space="preserve"> *8682.</w:t>
      </w:r>
      <w:r>
        <w:rPr>
          <w:rStyle w:val="Corpodeltesto20595ptNoncorsivo"/>
        </w:rPr>
        <w:br/>
        <w:t xml:space="preserve">morne, </w:t>
      </w:r>
      <w:r>
        <w:t>adj., triste,</w:t>
      </w:r>
      <w:r>
        <w:rPr>
          <w:rStyle w:val="Corpodeltesto20595ptNoncorsivo"/>
        </w:rPr>
        <w:t xml:space="preserve"> 7617.</w:t>
      </w:r>
    </w:p>
    <w:p w14:paraId="69F5246D" w14:textId="77777777" w:rsidR="009A1B5B" w:rsidRDefault="004E42D2">
      <w:pPr>
        <w:pStyle w:val="Corpodeltesto2040"/>
        <w:shd w:val="clear" w:color="auto" w:fill="auto"/>
        <w:spacing w:line="221" w:lineRule="exact"/>
        <w:ind w:left="360"/>
      </w:pPr>
      <w:r>
        <w:t xml:space="preserve">mors, </w:t>
      </w:r>
      <w:r>
        <w:rPr>
          <w:rStyle w:val="Corpodeltesto2048ptCorsivo"/>
        </w:rPr>
        <w:t>s. m. (CRP), morts,</w:t>
      </w:r>
      <w:r>
        <w:t xml:space="preserve"> 5484, 5599, 5629, 5735, 5797,</w:t>
      </w:r>
      <w:r>
        <w:br/>
        <w:t>5947, 5993.</w:t>
      </w:r>
    </w:p>
    <w:p w14:paraId="7C834B27" w14:textId="77777777" w:rsidR="009A1B5B" w:rsidRDefault="004E42D2">
      <w:pPr>
        <w:pStyle w:val="Corpodeltesto2050"/>
        <w:shd w:val="clear" w:color="auto" w:fill="auto"/>
        <w:spacing w:line="221" w:lineRule="exact"/>
        <w:ind w:firstLine="0"/>
      </w:pPr>
      <w:r>
        <w:rPr>
          <w:rStyle w:val="Corpodeltesto20595ptNoncorsivo"/>
        </w:rPr>
        <w:t xml:space="preserve">morte, </w:t>
      </w:r>
      <w:r>
        <w:t>p. pa. f. de mordre, arrachée, extirpée,</w:t>
      </w:r>
      <w:r>
        <w:rPr>
          <w:rStyle w:val="Corpodeltesto20595ptNoncorsivo"/>
        </w:rPr>
        <w:t xml:space="preserve"> 7238.</w:t>
      </w:r>
      <w:r>
        <w:rPr>
          <w:rStyle w:val="Corpodeltesto20595ptNoncorsivo"/>
        </w:rPr>
        <w:br/>
        <w:t xml:space="preserve">mortel, </w:t>
      </w:r>
      <w:r>
        <w:t>adj.,</w:t>
      </w:r>
      <w:r>
        <w:rPr>
          <w:rStyle w:val="Corpodeltesto20595ptNoncorsivo"/>
        </w:rPr>
        <w:t xml:space="preserve"> ire mortel, </w:t>
      </w:r>
      <w:r>
        <w:t>colère funeste,</w:t>
      </w:r>
      <w:r>
        <w:rPr>
          <w:rStyle w:val="Corpodeltesto20595ptNoncorsivo"/>
        </w:rPr>
        <w:t xml:space="preserve"> 5741.</w:t>
      </w:r>
      <w:r>
        <w:rPr>
          <w:rStyle w:val="Corpodeltesto20595ptNoncorsivo"/>
        </w:rPr>
        <w:br/>
        <w:t xml:space="preserve">mortier, </w:t>
      </w:r>
      <w:r>
        <w:t>s. m., auge du maçon,</w:t>
      </w:r>
      <w:r>
        <w:rPr>
          <w:rStyle w:val="Corpodeltesto20595ptNoncorsivo"/>
        </w:rPr>
        <w:t xml:space="preserve"> 11519.</w:t>
      </w:r>
    </w:p>
    <w:p w14:paraId="53E7040A" w14:textId="77777777" w:rsidR="009A1B5B" w:rsidRDefault="004E42D2">
      <w:pPr>
        <w:pStyle w:val="Corpodeltesto2040"/>
        <w:shd w:val="clear" w:color="auto" w:fill="auto"/>
        <w:spacing w:line="221" w:lineRule="exact"/>
        <w:ind w:left="360"/>
      </w:pPr>
      <w:r>
        <w:t xml:space="preserve">mostier, </w:t>
      </w:r>
      <w:r>
        <w:rPr>
          <w:rStyle w:val="Corpodeltesto2048ptCorsivo"/>
        </w:rPr>
        <w:t>s. m., église (appelée aussi</w:t>
      </w:r>
      <w:r>
        <w:t xml:space="preserve"> chapele), 1960, 1970, 1995,</w:t>
      </w:r>
      <w:r>
        <w:br/>
        <w:t xml:space="preserve">2023, 2226, 2426, 2436, </w:t>
      </w:r>
      <w:r>
        <w:rPr>
          <w:rStyle w:val="Corpodeltesto2048ptCorsivo"/>
        </w:rPr>
        <w:t>église (appelée aussí</w:t>
      </w:r>
      <w:r>
        <w:t xml:space="preserve"> glise), 4109,</w:t>
      </w:r>
    </w:p>
    <w:p w14:paraId="6092CA9F" w14:textId="77777777" w:rsidR="009A1B5B" w:rsidRDefault="004E42D2">
      <w:pPr>
        <w:pStyle w:val="Corpodeltesto2050"/>
        <w:shd w:val="clear" w:color="auto" w:fill="auto"/>
        <w:spacing w:line="221" w:lineRule="exact"/>
        <w:ind w:firstLine="360"/>
      </w:pPr>
      <w:r>
        <w:t>chapelle</w:t>
      </w:r>
      <w:r>
        <w:rPr>
          <w:rStyle w:val="Corpodeltesto20595ptNoncorsivo"/>
        </w:rPr>
        <w:t xml:space="preserve"> </w:t>
      </w:r>
      <w:r>
        <w:t>(appelée aussi</w:t>
      </w:r>
      <w:r>
        <w:rPr>
          <w:rStyle w:val="Corpodeltesto20595ptNoncorsivo"/>
        </w:rPr>
        <w:t xml:space="preserve"> chapele), 2496, .4783, 7075, 7129,</w:t>
      </w:r>
      <w:r>
        <w:rPr>
          <w:rStyle w:val="Corpodeltesto20595ptNoncorsivo"/>
        </w:rPr>
        <w:br/>
        <w:t xml:space="preserve">7259, 7361, </w:t>
      </w:r>
      <w:r>
        <w:t>église,</w:t>
      </w:r>
      <w:r>
        <w:rPr>
          <w:rStyle w:val="Corpodeltesto20595ptNoncorsivo"/>
        </w:rPr>
        <w:t xml:space="preserve"> *6633, 6652, 6956, etc.</w:t>
      </w:r>
      <w:r>
        <w:rPr>
          <w:rStyle w:val="Corpodeltesto20595ptNoncorsivo"/>
        </w:rPr>
        <w:br/>
        <w:t xml:space="preserve">mostrer, </w:t>
      </w:r>
      <w:r>
        <w:t>v. tr., faire état de (qqchose) auprès de,</w:t>
      </w:r>
      <w:r>
        <w:rPr>
          <w:rStyle w:val="Corpodeltesto20595ptNoncorsivo"/>
        </w:rPr>
        <w:t xml:space="preserve"> *4041, </w:t>
      </w:r>
      <w:r>
        <w:t>manifester,</w:t>
      </w:r>
      <w:r>
        <w:br/>
      </w:r>
      <w:r>
        <w:rPr>
          <w:rStyle w:val="Corpodeltesto20595ptNoncorsivo"/>
        </w:rPr>
        <w:t xml:space="preserve">7334 ; </w:t>
      </w:r>
      <w:r>
        <w:t>v. pron., se mettre en avant, se montrer,</w:t>
      </w:r>
      <w:r>
        <w:rPr>
          <w:rStyle w:val="Corpodeltesto20595ptNoncorsivo"/>
        </w:rPr>
        <w:t xml:space="preserve"> *4007, </w:t>
      </w:r>
      <w:r>
        <w:t>se manifes-</w:t>
      </w:r>
      <w:r>
        <w:br/>
        <w:t>ter (en parlant de Dieu),</w:t>
      </w:r>
      <w:r>
        <w:rPr>
          <w:rStyle w:val="Corpodeltesto20595ptNoncorsivo"/>
        </w:rPr>
        <w:t xml:space="preserve"> 6029.</w:t>
      </w:r>
    </w:p>
    <w:p w14:paraId="7A74318A" w14:textId="77777777" w:rsidR="009A1B5B" w:rsidRDefault="004E42D2">
      <w:pPr>
        <w:pStyle w:val="Corpodeltesto2040"/>
        <w:shd w:val="clear" w:color="auto" w:fill="auto"/>
        <w:spacing w:line="221" w:lineRule="exact"/>
        <w:ind w:left="360"/>
      </w:pPr>
      <w:r>
        <w:t xml:space="preserve">mot, </w:t>
      </w:r>
      <w:r>
        <w:rPr>
          <w:rStyle w:val="Corpodeltesto2048ptCorsivo"/>
        </w:rPr>
        <w:t>s. m., propos,</w:t>
      </w:r>
      <w:r>
        <w:t xml:space="preserve"> 645 ; dire et conter mot, </w:t>
      </w:r>
      <w:r>
        <w:rPr>
          <w:rStyle w:val="Corpodeltesto2048ptCorsivo"/>
        </w:rPr>
        <w:t>tenir etformuler des</w:t>
      </w:r>
      <w:r>
        <w:rPr>
          <w:rStyle w:val="Corpodeltesto2048ptCorsivo"/>
        </w:rPr>
        <w:br/>
        <w:t>propos,</w:t>
      </w:r>
      <w:r>
        <w:t xml:space="preserve"> 6285 ; a cest mot, </w:t>
      </w:r>
      <w:r>
        <w:rPr>
          <w:rStyle w:val="Corpodeltesto2048ptCorsivo"/>
        </w:rPr>
        <w:t>sur cette parole, sur ce,</w:t>
      </w:r>
      <w:r>
        <w:t xml:space="preserve"> 888, 2333,</w:t>
      </w:r>
      <w:r>
        <w:br/>
        <w:t xml:space="preserve">5837 ; mot a mot, </w:t>
      </w:r>
      <w:r>
        <w:rPr>
          <w:rStyle w:val="Corpodeltesto2048ptCorsivo"/>
        </w:rPr>
        <w:t>avec dêtail,</w:t>
      </w:r>
      <w:r>
        <w:t xml:space="preserve"> *2022 ; de mot, </w:t>
      </w:r>
      <w:r>
        <w:rPr>
          <w:rStyle w:val="Corpodeltesto2048ptCorsivo"/>
        </w:rPr>
        <w:t>en paroles,</w:t>
      </w:r>
      <w:r>
        <w:rPr>
          <w:rStyle w:val="Corpodeltesto2048ptCorsivo"/>
        </w:rPr>
        <w:br/>
      </w:r>
      <w:r>
        <w:t>2166.</w:t>
      </w:r>
    </w:p>
    <w:p w14:paraId="569D7E08" w14:textId="77777777" w:rsidR="009A1B5B" w:rsidRDefault="004E42D2">
      <w:pPr>
        <w:pStyle w:val="Corpodeltesto2050"/>
        <w:shd w:val="clear" w:color="auto" w:fill="auto"/>
        <w:spacing w:line="221" w:lineRule="exact"/>
        <w:ind w:left="360"/>
      </w:pPr>
      <w:r>
        <w:rPr>
          <w:rStyle w:val="Corpodeltesto20595ptNoncorsivo"/>
        </w:rPr>
        <w:t xml:space="preserve">mours, </w:t>
      </w:r>
      <w:r>
        <w:rPr>
          <w:rStyle w:val="Corpodeltesto205Spaziatura2pt"/>
          <w:i/>
          <w:iCs/>
        </w:rPr>
        <w:t>s.f.</w:t>
      </w:r>
      <w:r>
        <w:t xml:space="preserve"> plur., mceurs,</w:t>
      </w:r>
      <w:r>
        <w:rPr>
          <w:rStyle w:val="Corpodeltesto20595ptNoncorsivo"/>
        </w:rPr>
        <w:t xml:space="preserve"> *12628.</w:t>
      </w:r>
    </w:p>
    <w:p w14:paraId="72F8DF55" w14:textId="77777777" w:rsidR="009A1B5B" w:rsidRDefault="004E42D2">
      <w:pPr>
        <w:pStyle w:val="Corpodeltesto2050"/>
        <w:shd w:val="clear" w:color="auto" w:fill="auto"/>
        <w:spacing w:line="221" w:lineRule="exact"/>
        <w:ind w:left="360"/>
      </w:pPr>
      <w:r>
        <w:rPr>
          <w:rStyle w:val="Corpodeltesto20595ptNoncorsivo"/>
        </w:rPr>
        <w:t xml:space="preserve">niovoir, </w:t>
      </w:r>
      <w:r>
        <w:t>v. pron., bouger, se déplacer,</w:t>
      </w:r>
      <w:r>
        <w:rPr>
          <w:rStyle w:val="Corpodeltesto20595ptNoncorsivo"/>
        </w:rPr>
        <w:t xml:space="preserve"> 1358, 1488, 5334 ; </w:t>
      </w:r>
      <w:r>
        <w:t>v. intr.,</w:t>
      </w:r>
      <w:r>
        <w:br/>
        <w:t>s’en aïler,</w:t>
      </w:r>
      <w:r>
        <w:rPr>
          <w:rStyle w:val="Corpodeltesto20595ptNoncorsivo"/>
        </w:rPr>
        <w:t xml:space="preserve"> 6076, 6168, 7432; h sans h muet, </w:t>
      </w:r>
      <w:r>
        <w:t>son sang</w:t>
      </w:r>
      <w:r>
        <w:br/>
        <w:t>s’échauffe,</w:t>
      </w:r>
      <w:r>
        <w:rPr>
          <w:rStyle w:val="Corpodeltesto20595ptNoncorsivo"/>
        </w:rPr>
        <w:t xml:space="preserve"> 7891.</w:t>
      </w:r>
    </w:p>
    <w:p w14:paraId="509CA555" w14:textId="77777777" w:rsidR="009A1B5B" w:rsidRDefault="004E42D2">
      <w:pPr>
        <w:pStyle w:val="Corpodeltesto2050"/>
        <w:shd w:val="clear" w:color="auto" w:fill="auto"/>
        <w:spacing w:line="221" w:lineRule="exact"/>
        <w:ind w:left="360"/>
      </w:pPr>
      <w:r>
        <w:rPr>
          <w:rStyle w:val="Corpodeltesto20595ptNoncorsivo"/>
        </w:rPr>
        <w:t xml:space="preserve">movoir, </w:t>
      </w:r>
      <w:r>
        <w:t>inf. subst., cheminement,</w:t>
      </w:r>
      <w:r>
        <w:rPr>
          <w:rStyle w:val="Corpodeltesto20595ptNoncorsivo"/>
        </w:rPr>
        <w:t xml:space="preserve"> 2831.</w:t>
      </w:r>
    </w:p>
    <w:p w14:paraId="247F859F" w14:textId="77777777" w:rsidR="009A1B5B" w:rsidRDefault="004E42D2">
      <w:pPr>
        <w:pStyle w:val="Corpodeltesto2050"/>
        <w:shd w:val="clear" w:color="auto" w:fill="auto"/>
        <w:spacing w:line="221" w:lineRule="exact"/>
        <w:ind w:left="360"/>
      </w:pPr>
      <w:r>
        <w:rPr>
          <w:rStyle w:val="Corpodeltesto20595ptNoncorsivo"/>
        </w:rPr>
        <w:t xml:space="preserve">mue, </w:t>
      </w:r>
      <w:r>
        <w:t>s. f, changement qui ajfecte le plumage d’un oiseau, mue,</w:t>
      </w:r>
      <w:r>
        <w:br/>
      </w:r>
      <w:r>
        <w:rPr>
          <w:rStyle w:val="Corpodeltesto20595ptNoncorsivo"/>
        </w:rPr>
        <w:t>*6507.</w:t>
      </w:r>
    </w:p>
    <w:p w14:paraId="4B35F323" w14:textId="77777777" w:rsidR="009A1B5B" w:rsidRDefault="004E42D2">
      <w:pPr>
        <w:pStyle w:val="Corpodeltesto2050"/>
        <w:shd w:val="clear" w:color="auto" w:fill="auto"/>
        <w:spacing w:line="221" w:lineRule="exact"/>
        <w:ind w:firstLine="0"/>
      </w:pPr>
      <w:r>
        <w:rPr>
          <w:rStyle w:val="Corpodeltesto20595ptNoncorsivo"/>
        </w:rPr>
        <w:t xml:space="preserve">mueblees, </w:t>
      </w:r>
      <w:r>
        <w:t>p. pa. de</w:t>
      </w:r>
      <w:r>
        <w:rPr>
          <w:rStyle w:val="Corpodeltesto20595ptNoncorsivo"/>
        </w:rPr>
        <w:t xml:space="preserve"> muebler, de, </w:t>
      </w:r>
      <w:r>
        <w:t>garnies de (qqchose),</w:t>
      </w:r>
      <w:r>
        <w:rPr>
          <w:rStyle w:val="Corpodeltesto20595ptNoncorsivo"/>
        </w:rPr>
        <w:t xml:space="preserve"> 318.</w:t>
      </w:r>
      <w:r>
        <w:rPr>
          <w:rStyle w:val="Corpodeltesto20595ptNoncorsivo"/>
        </w:rPr>
        <w:br/>
        <w:t xml:space="preserve">muer, </w:t>
      </w:r>
      <w:r>
        <w:t>v. tr.,</w:t>
      </w:r>
      <w:r>
        <w:rPr>
          <w:rStyle w:val="Corpodeltesto20595ptNoncorsivo"/>
        </w:rPr>
        <w:t xml:space="preserve"> muer son sanc, </w:t>
      </w:r>
      <w:r>
        <w:t>blêmir, palir,</w:t>
      </w:r>
      <w:r>
        <w:rPr>
          <w:rStyle w:val="Corpodeltesto20595ptNoncorsivo"/>
        </w:rPr>
        <w:t xml:space="preserve"> 847 ; color muer, </w:t>
      </w:r>
      <w:r>
        <w:t>palir,</w:t>
      </w:r>
      <w:r>
        <w:br/>
        <w:t>blêmir, changer de couleur par l’effet de l’émotion,</w:t>
      </w:r>
      <w:r>
        <w:rPr>
          <w:rStyle w:val="Corpodeltesto20595ptNoncorsivo"/>
        </w:rPr>
        <w:t xml:space="preserve"> 1490, *3727,</w:t>
      </w:r>
      <w:r>
        <w:rPr>
          <w:rStyle w:val="Corpodeltesto20595ptNoncorsivo"/>
        </w:rPr>
        <w:br/>
        <w:t xml:space="preserve">6379 ; </w:t>
      </w:r>
      <w:r>
        <w:t>v. intr., s’avancer,</w:t>
      </w:r>
      <w:r>
        <w:rPr>
          <w:rStyle w:val="Corpodeltesto20595ptNoncorsivo"/>
        </w:rPr>
        <w:t xml:space="preserve"> 4528 ; </w:t>
      </w:r>
      <w:r>
        <w:t>p. pa.,</w:t>
      </w:r>
      <w:r>
        <w:rPr>
          <w:rStyle w:val="Corpodeltesto20595ptNoncorsivo"/>
        </w:rPr>
        <w:t xml:space="preserve"> mué, </w:t>
      </w:r>
      <w:r>
        <w:t>dont les plumes se</w:t>
      </w:r>
      <w:r>
        <w:br/>
      </w:r>
      <w:r>
        <w:lastRenderedPageBreak/>
        <w:t>sont renouvelées (en parlant d’un oiseau),</w:t>
      </w:r>
      <w:r>
        <w:rPr>
          <w:rStyle w:val="Corpodeltesto20595ptNoncorsivo"/>
        </w:rPr>
        <w:t xml:space="preserve"> *6507.</w:t>
      </w:r>
      <w:r>
        <w:rPr>
          <w:rStyle w:val="Corpodeltesto20595ptNoncorsivo"/>
        </w:rPr>
        <w:br/>
        <w:t xml:space="preserve">mugate, </w:t>
      </w:r>
      <w:r>
        <w:t>adj., de muscade,</w:t>
      </w:r>
      <w:r>
        <w:rPr>
          <w:rStyle w:val="Corpodeltesto20595ptNoncorsivo"/>
        </w:rPr>
        <w:t xml:space="preserve"> 11515.</w:t>
      </w:r>
      <w:r>
        <w:rPr>
          <w:rStyle w:val="Corpodeltesto20595ptNoncorsivo"/>
        </w:rPr>
        <w:br/>
        <w:t xml:space="preserve">mugelias, s. </w:t>
      </w:r>
      <w:r>
        <w:t>m., musc,</w:t>
      </w:r>
      <w:r>
        <w:rPr>
          <w:rStyle w:val="Corpodeltesto20595ptNoncorsivo"/>
        </w:rPr>
        <w:t xml:space="preserve"> 10904.</w:t>
      </w:r>
      <w:r>
        <w:rPr>
          <w:rStyle w:val="Corpodeltesto20595ptNoncorsivo"/>
        </w:rPr>
        <w:br/>
        <w:t xml:space="preserve">muir, </w:t>
      </w:r>
      <w:r>
        <w:t>índ. prés. 1 de</w:t>
      </w:r>
      <w:r>
        <w:rPr>
          <w:rStyle w:val="Corpodeltesto20595ptNoncorsivo"/>
        </w:rPr>
        <w:t xml:space="preserve"> morir, 1769, 2543.</w:t>
      </w:r>
    </w:p>
    <w:p w14:paraId="6FBD5F67" w14:textId="77777777" w:rsidR="009A1B5B" w:rsidRDefault="004E42D2">
      <w:pPr>
        <w:pStyle w:val="Corpodeltesto2050"/>
        <w:shd w:val="clear" w:color="auto" w:fill="auto"/>
        <w:tabs>
          <w:tab w:val="left" w:pos="471"/>
        </w:tabs>
        <w:spacing w:line="221" w:lineRule="exact"/>
        <w:ind w:left="360"/>
      </w:pPr>
      <w:r>
        <w:rPr>
          <w:rStyle w:val="Corpodeltesto20595ptNoncorsivo"/>
        </w:rPr>
        <w:t>mur,</w:t>
      </w:r>
      <w:r>
        <w:rPr>
          <w:rStyle w:val="Corpodeltesto20595ptNoncorsivo"/>
        </w:rPr>
        <w:tab/>
        <w:t xml:space="preserve">s. </w:t>
      </w:r>
      <w:r>
        <w:t>m., enceinte,</w:t>
      </w:r>
      <w:r>
        <w:rPr>
          <w:rStyle w:val="Corpodeltesto20595ptNoncorsivo"/>
        </w:rPr>
        <w:t xml:space="preserve"> 3011, 4880, </w:t>
      </w:r>
      <w:r>
        <w:t>muraille, enceinte,</w:t>
      </w:r>
      <w:r>
        <w:rPr>
          <w:rStyle w:val="Corpodeltesto20595ptNoncorsivo"/>
        </w:rPr>
        <w:t xml:space="preserve"> 6208.</w:t>
      </w:r>
    </w:p>
    <w:p w14:paraId="4F01DC84" w14:textId="77777777" w:rsidR="009A1B5B" w:rsidRDefault="004E42D2">
      <w:pPr>
        <w:pStyle w:val="Corpodeltesto2050"/>
        <w:shd w:val="clear" w:color="auto" w:fill="auto"/>
        <w:tabs>
          <w:tab w:val="left" w:pos="471"/>
        </w:tabs>
        <w:spacing w:line="221" w:lineRule="exact"/>
        <w:ind w:left="360"/>
      </w:pPr>
      <w:r>
        <w:rPr>
          <w:rStyle w:val="Corpodeltesto20595ptNoncorsivo"/>
        </w:rPr>
        <w:t>mus,</w:t>
      </w:r>
      <w:r>
        <w:rPr>
          <w:rStyle w:val="Corpodeltesto20595ptNoncorsivo"/>
        </w:rPr>
        <w:tab/>
      </w:r>
      <w:r>
        <w:t>adj. (CSS), muet, silencieux,</w:t>
      </w:r>
      <w:r>
        <w:rPr>
          <w:rStyle w:val="Corpodeltesto20595ptNoncorsivo"/>
        </w:rPr>
        <w:t xml:space="preserve"> 5429.</w:t>
      </w:r>
    </w:p>
    <w:p w14:paraId="15759596" w14:textId="77777777" w:rsidR="009A1B5B" w:rsidRDefault="004E42D2">
      <w:pPr>
        <w:pStyle w:val="Corpodeltesto2040"/>
        <w:shd w:val="clear" w:color="auto" w:fill="auto"/>
        <w:spacing w:line="221" w:lineRule="exact"/>
        <w:ind w:left="360"/>
      </w:pPr>
      <w:r>
        <w:t xml:space="preserve">musage, s. m. </w:t>
      </w:r>
      <w:r>
        <w:rPr>
          <w:rStyle w:val="Corpodeltesto2048ptCorsivoSpaziatura2pt"/>
        </w:rPr>
        <w:t>etf,</w:t>
      </w:r>
      <w:r>
        <w:t xml:space="preserve"> querre le musage, </w:t>
      </w:r>
      <w:r>
        <w:rPr>
          <w:rStyle w:val="Corpodeltesto2048ptCorsivo"/>
        </w:rPr>
        <w:t>rechercher une vie dissolue,</w:t>
      </w:r>
      <w:r>
        <w:rPr>
          <w:rStyle w:val="Corpodeltesto2048ptCorsivo"/>
        </w:rPr>
        <w:br/>
      </w:r>
      <w:r>
        <w:t>2570.</w:t>
      </w:r>
    </w:p>
    <w:p w14:paraId="5AF868F7" w14:textId="77777777" w:rsidR="009A1B5B" w:rsidRDefault="004E42D2">
      <w:pPr>
        <w:pStyle w:val="Corpodeltesto2040"/>
        <w:shd w:val="clear" w:color="auto" w:fill="auto"/>
        <w:spacing w:line="221" w:lineRule="exact"/>
        <w:ind w:left="360"/>
      </w:pPr>
      <w:r>
        <w:t xml:space="preserve">musardie, </w:t>
      </w:r>
      <w:r>
        <w:rPr>
          <w:rStyle w:val="Corpodeltesto2048ptCorsivoSpaziatura2pt"/>
        </w:rPr>
        <w:t>s.f,</w:t>
      </w:r>
      <w:r>
        <w:t xml:space="preserve"> pensèr musardie, </w:t>
      </w:r>
      <w:r>
        <w:rPr>
          <w:rStyle w:val="Corpodeltesto2048ptCorsivo"/>
        </w:rPr>
        <w:t>avoir de sottes pensées,</w:t>
      </w:r>
      <w:r>
        <w:t xml:space="preserve"> 2328.</w:t>
      </w:r>
    </w:p>
    <w:p w14:paraId="06DFC4E5" w14:textId="77777777" w:rsidR="009A1B5B" w:rsidRDefault="004E42D2">
      <w:pPr>
        <w:pStyle w:val="Corpodeltesto2040"/>
        <w:shd w:val="clear" w:color="auto" w:fill="auto"/>
        <w:spacing w:line="221" w:lineRule="exact"/>
        <w:ind w:left="360"/>
      </w:pPr>
      <w:r>
        <w:t xml:space="preserve">musart, </w:t>
      </w:r>
      <w:r>
        <w:rPr>
          <w:rStyle w:val="Corpodeltesto2048ptCorsivo"/>
        </w:rPr>
        <w:t>adj., sot, irréjléchi,</w:t>
      </w:r>
      <w:r>
        <w:t xml:space="preserve"> 2102, 2122, 2215.</w:t>
      </w:r>
    </w:p>
    <w:p w14:paraId="51912DA7" w14:textId="77777777" w:rsidR="009A1B5B" w:rsidRDefault="004E42D2">
      <w:pPr>
        <w:pStyle w:val="Corpodeltesto2050"/>
        <w:shd w:val="clear" w:color="auto" w:fill="auto"/>
        <w:spacing w:line="221" w:lineRule="exact"/>
        <w:ind w:left="360"/>
      </w:pPr>
      <w:r>
        <w:rPr>
          <w:rStyle w:val="Corpodeltesto20595ptNoncorsivo"/>
        </w:rPr>
        <w:t xml:space="preserve">muse, </w:t>
      </w:r>
      <w:r>
        <w:rPr>
          <w:rStyle w:val="Corpodeltesto205Spaziatura2pt"/>
          <w:i/>
          <w:iCs/>
        </w:rPr>
        <w:t>s.f,</w:t>
      </w:r>
      <w:r>
        <w:t xml:space="preserve"> perte de temps,</w:t>
      </w:r>
      <w:r>
        <w:rPr>
          <w:rStyle w:val="Corpodeltesto20595ptNoncorsivo"/>
        </w:rPr>
        <w:t xml:space="preserve"> *1295.</w:t>
      </w:r>
    </w:p>
    <w:p w14:paraId="49913CCE" w14:textId="77777777" w:rsidR="009A1B5B" w:rsidRDefault="004E42D2">
      <w:pPr>
        <w:pStyle w:val="Corpodeltesto2050"/>
        <w:shd w:val="clear" w:color="auto" w:fill="auto"/>
        <w:spacing w:line="221" w:lineRule="exact"/>
        <w:ind w:left="360"/>
      </w:pPr>
      <w:r>
        <w:rPr>
          <w:rStyle w:val="Corpodeltesto20595ptNoncorsivo"/>
        </w:rPr>
        <w:t xml:space="preserve">muser, </w:t>
      </w:r>
      <w:r>
        <w:t>empl. abs., jouer de la musette,</w:t>
      </w:r>
      <w:r>
        <w:rPr>
          <w:rStyle w:val="Corpodeltesto20595ptNoncorsivo"/>
        </w:rPr>
        <w:t xml:space="preserve"> 1296.</w:t>
      </w:r>
    </w:p>
    <w:p w14:paraId="63D67C35" w14:textId="77777777" w:rsidR="009A1B5B" w:rsidRDefault="004E42D2">
      <w:pPr>
        <w:pStyle w:val="Corpodeltesto2040"/>
        <w:shd w:val="clear" w:color="auto" w:fill="auto"/>
        <w:spacing w:line="190" w:lineRule="exact"/>
        <w:ind w:left="360"/>
      </w:pPr>
      <w:r>
        <w:t xml:space="preserve">naie = nonje, </w:t>
      </w:r>
      <w:r>
        <w:rPr>
          <w:rStyle w:val="Corpodeltesto2048ptCorsivo"/>
        </w:rPr>
        <w:t>non,</w:t>
      </w:r>
      <w:r>
        <w:t xml:space="preserve"> 7193.</w:t>
      </w:r>
    </w:p>
    <w:p w14:paraId="3667E122" w14:textId="77777777" w:rsidR="009A1B5B" w:rsidRDefault="004E42D2">
      <w:pPr>
        <w:pStyle w:val="Corpodeltesto2050"/>
        <w:shd w:val="clear" w:color="auto" w:fill="auto"/>
        <w:spacing w:line="190" w:lineRule="exact"/>
        <w:ind w:left="360"/>
        <w:sectPr w:rsidR="009A1B5B">
          <w:headerReference w:type="even" r:id="rId1543"/>
          <w:headerReference w:type="default" r:id="rId1544"/>
          <w:headerReference w:type="first" r:id="rId1545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rPr>
          <w:rStyle w:val="Corpodeltesto20595ptNoncorsivo"/>
        </w:rPr>
        <w:t xml:space="preserve">naistre, </w:t>
      </w:r>
      <w:r>
        <w:t>v. intr. (fig.), apparaître, s’élever,</w:t>
      </w:r>
      <w:r>
        <w:rPr>
          <w:rStyle w:val="Corpodeltesto20595ptNoncorsivo"/>
        </w:rPr>
        <w:t xml:space="preserve"> *534.</w:t>
      </w:r>
    </w:p>
    <w:p w14:paraId="4A34B410" w14:textId="77777777" w:rsidR="009A1B5B" w:rsidRDefault="004E42D2">
      <w:pPr>
        <w:pStyle w:val="Corpodeltesto2050"/>
        <w:shd w:val="clear" w:color="auto" w:fill="auto"/>
        <w:spacing w:line="221" w:lineRule="exact"/>
        <w:ind w:left="360"/>
      </w:pPr>
      <w:r>
        <w:rPr>
          <w:rStyle w:val="Corpodeltesto20595ptNoncorsivo"/>
        </w:rPr>
        <w:lastRenderedPageBreak/>
        <w:t xml:space="preserve">nate, </w:t>
      </w:r>
      <w:r>
        <w:rPr>
          <w:rStyle w:val="Corpodeltesto205Spaziatura2pt"/>
          <w:i/>
          <w:iCs/>
        </w:rPr>
        <w:t>s.f.,</w:t>
      </w:r>
      <w:r>
        <w:t xml:space="preserve"> tissu de paille, de jonc tressé, dont on recouvre les planches</w:t>
      </w:r>
      <w:r>
        <w:br/>
        <w:t>les murailles,</w:t>
      </w:r>
      <w:r>
        <w:rPr>
          <w:rStyle w:val="Corpodeltesto20595ptNoncorsivo"/>
        </w:rPr>
        <w:t xml:space="preserve"> *7660, 7832.</w:t>
      </w:r>
    </w:p>
    <w:p w14:paraId="62EC9411" w14:textId="77777777" w:rsidR="009A1B5B" w:rsidRDefault="004E42D2">
      <w:pPr>
        <w:pStyle w:val="Corpodeltesto2050"/>
        <w:shd w:val="clear" w:color="auto" w:fill="auto"/>
        <w:spacing w:line="221" w:lineRule="exact"/>
        <w:ind w:left="360"/>
      </w:pPr>
      <w:r>
        <w:rPr>
          <w:rStyle w:val="Corpodeltesto20595ptNoncorsivo"/>
        </w:rPr>
        <w:t xml:space="preserve">nature, </w:t>
      </w:r>
      <w:r>
        <w:rPr>
          <w:rStyle w:val="Corpodeltesto205Spaziatura2pt"/>
          <w:i/>
          <w:iCs/>
        </w:rPr>
        <w:t>s.f,</w:t>
      </w:r>
      <w:r>
        <w:rPr>
          <w:rStyle w:val="Corpodeltesto20595ptNoncorsivo"/>
        </w:rPr>
        <w:t xml:space="preserve"> de male nature, </w:t>
      </w:r>
      <w:r>
        <w:t>de mauvaise engeance, 7736.</w:t>
      </w:r>
    </w:p>
    <w:p w14:paraId="28F92A3E" w14:textId="77777777" w:rsidR="009A1B5B" w:rsidRDefault="004E42D2">
      <w:pPr>
        <w:pStyle w:val="Corpodeltesto2050"/>
        <w:shd w:val="clear" w:color="auto" w:fill="auto"/>
        <w:spacing w:line="221" w:lineRule="exact"/>
        <w:ind w:left="360"/>
      </w:pPr>
      <w:r>
        <w:rPr>
          <w:rStyle w:val="Corpodeltesto20595ptNoncorsivo"/>
        </w:rPr>
        <w:t xml:space="preserve">navel, </w:t>
      </w:r>
      <w:r>
        <w:t>s. m., bateau,</w:t>
      </w:r>
      <w:r>
        <w:rPr>
          <w:rStyle w:val="Corpodeltesto20595ptNoncorsivo"/>
        </w:rPr>
        <w:t xml:space="preserve"> 8799.</w:t>
      </w:r>
    </w:p>
    <w:p w14:paraId="79D64CBC" w14:textId="77777777" w:rsidR="009A1B5B" w:rsidRDefault="004E42D2">
      <w:pPr>
        <w:pStyle w:val="Corpodeltesto2040"/>
        <w:shd w:val="clear" w:color="auto" w:fill="auto"/>
        <w:spacing w:line="221" w:lineRule="exact"/>
        <w:ind w:left="360"/>
      </w:pPr>
      <w:r>
        <w:t xml:space="preserve">naviaus, </w:t>
      </w:r>
      <w:r>
        <w:rPr>
          <w:rStyle w:val="Corpodeltesto2048ptCorsivo"/>
        </w:rPr>
        <w:t>s. m. (CRP),</w:t>
      </w:r>
      <w:r>
        <w:t xml:space="preserve"> de naviaus, </w:t>
      </w:r>
      <w:r>
        <w:rPr>
          <w:rStyle w:val="Corpodeltesto2048ptCorsivo"/>
        </w:rPr>
        <w:t>de peu,</w:t>
      </w:r>
      <w:r>
        <w:t xml:space="preserve"> *6726.</w:t>
      </w:r>
    </w:p>
    <w:p w14:paraId="2D4ABBB0" w14:textId="77777777" w:rsidR="009A1B5B" w:rsidRDefault="004E42D2">
      <w:pPr>
        <w:pStyle w:val="Corpodeltesto2040"/>
        <w:shd w:val="clear" w:color="auto" w:fill="auto"/>
        <w:spacing w:line="221" w:lineRule="exact"/>
        <w:ind w:left="360"/>
      </w:pPr>
      <w:r>
        <w:t xml:space="preserve">navie, </w:t>
      </w:r>
      <w:r>
        <w:rPr>
          <w:rStyle w:val="Corpodeltesto2048ptCorsivoSpaziatura2pt"/>
        </w:rPr>
        <w:t>s.f,</w:t>
      </w:r>
      <w:r>
        <w:rPr>
          <w:rStyle w:val="Corpodeltesto2048ptCorsivo"/>
        </w:rPr>
        <w:t xml:space="preserve"> bateau,</w:t>
      </w:r>
      <w:r>
        <w:t xml:space="preserve"> *341.</w:t>
      </w:r>
    </w:p>
    <w:p w14:paraId="270F1E4A" w14:textId="77777777" w:rsidR="009A1B5B" w:rsidRDefault="004E42D2">
      <w:pPr>
        <w:pStyle w:val="Corpodeltesto2040"/>
        <w:shd w:val="clear" w:color="auto" w:fill="auto"/>
        <w:spacing w:line="221" w:lineRule="exact"/>
        <w:ind w:left="360"/>
      </w:pPr>
      <w:r>
        <w:t xml:space="preserve">navile, </w:t>
      </w:r>
      <w:r>
        <w:rPr>
          <w:rStyle w:val="Corpodeltesto2048ptCorsivo"/>
        </w:rPr>
        <w:t xml:space="preserve">s. m. </w:t>
      </w:r>
      <w:r>
        <w:rPr>
          <w:rStyle w:val="Corpodeltesto2048ptCorsivoSpaziatura2pt"/>
        </w:rPr>
        <w:t>etf,</w:t>
      </w:r>
      <w:r>
        <w:rPr>
          <w:rStyle w:val="Corpodeltesto2048ptCorsivo"/>
        </w:rPr>
        <w:t xml:space="preserve"> navire,</w:t>
      </w:r>
      <w:r>
        <w:t xml:space="preserve"> 6198, 7547.</w:t>
      </w:r>
    </w:p>
    <w:p w14:paraId="0A09BE13" w14:textId="77777777" w:rsidR="009A1B5B" w:rsidRDefault="004E42D2">
      <w:pPr>
        <w:pStyle w:val="Corpodeltesto2040"/>
        <w:shd w:val="clear" w:color="auto" w:fill="auto"/>
        <w:spacing w:line="221" w:lineRule="exact"/>
        <w:ind w:left="360"/>
      </w:pPr>
      <w:r>
        <w:t xml:space="preserve">navré, </w:t>
      </w:r>
      <w:r>
        <w:rPr>
          <w:rStyle w:val="Corpodeltesto2048ptCorsivo"/>
        </w:rPr>
        <w:t>p. pa.</w:t>
      </w:r>
      <w:r>
        <w:t xml:space="preserve"> / </w:t>
      </w:r>
      <w:r>
        <w:rPr>
          <w:rStyle w:val="Corpodeltesto2048ptCorsivo"/>
        </w:rPr>
        <w:t>adj., blessé,</w:t>
      </w:r>
      <w:r>
        <w:t xml:space="preserve"> 1015, 1021, 1035, 3157, 3532, </w:t>
      </w:r>
      <w:r>
        <w:rPr>
          <w:rStyle w:val="Corpodeltesto20485pt"/>
        </w:rPr>
        <w:t>4151</w:t>
      </w:r>
      <w:r>
        <w:rPr>
          <w:rStyle w:val="Corpodeltesto20485pt"/>
        </w:rPr>
        <w:br/>
      </w:r>
      <w:r>
        <w:t xml:space="preserve">4896, 4901, 4945, etc. ; navrez, </w:t>
      </w:r>
      <w:r>
        <w:rPr>
          <w:rStyle w:val="Corpodeltesto2048ptCorsivo"/>
        </w:rPr>
        <w:t>empl. subst.</w:t>
      </w:r>
      <w:r>
        <w:t xml:space="preserve"> (</w:t>
      </w:r>
      <w:r>
        <w:rPr>
          <w:rStyle w:val="Corpodeltesto2048ptCorsivo"/>
        </w:rPr>
        <w:t>CRP</w:t>
      </w:r>
      <w:r>
        <w:t xml:space="preserve">), </w:t>
      </w:r>
      <w:r>
        <w:rPr>
          <w:rStyle w:val="Corpodeltesto2048ptCorsivo"/>
        </w:rPr>
        <w:t>blessés</w:t>
      </w:r>
      <w:r>
        <w:rPr>
          <w:rStyle w:val="Corpodeltesto2048ptCorsivo"/>
        </w:rPr>
        <w:br/>
      </w:r>
      <w:r>
        <w:t>1149.</w:t>
      </w:r>
    </w:p>
    <w:p w14:paraId="32CD936E" w14:textId="77777777" w:rsidR="009A1B5B" w:rsidRDefault="004E42D2">
      <w:pPr>
        <w:pStyle w:val="Corpodeltesto2040"/>
        <w:shd w:val="clear" w:color="auto" w:fill="auto"/>
        <w:spacing w:line="221" w:lineRule="exact"/>
        <w:ind w:firstLine="0"/>
      </w:pPr>
      <w:r>
        <w:t xml:space="preserve">neelee, </w:t>
      </w:r>
      <w:r>
        <w:rPr>
          <w:rStyle w:val="Corpodeltesto2048ptCorsivoSpaziatura2pt"/>
        </w:rPr>
        <w:t>adj.f,</w:t>
      </w:r>
      <w:r>
        <w:rPr>
          <w:rStyle w:val="Corpodeltesto2048ptCorsivo"/>
        </w:rPr>
        <w:t xml:space="preserve"> ciselée,</w:t>
      </w:r>
      <w:r>
        <w:t xml:space="preserve"> 1370.</w:t>
      </w:r>
      <w:r>
        <w:br/>
        <w:t xml:space="preserve">nel, = ne + le </w:t>
      </w:r>
      <w:r>
        <w:rPr>
          <w:rStyle w:val="Corpodeltesto2048ptCorsivo"/>
        </w:rPr>
        <w:t>(pic.)</w:t>
      </w:r>
      <w:r>
        <w:t xml:space="preserve"> (= la, </w:t>
      </w:r>
      <w:r>
        <w:rPr>
          <w:rStyle w:val="Corpodeltesto2048ptCorsivo"/>
        </w:rPr>
        <w:t>pron.),</w:t>
      </w:r>
      <w:r>
        <w:t xml:space="preserve"> </w:t>
      </w:r>
      <w:r>
        <w:rPr>
          <w:rStyle w:val="Corpodeltesto20485pt"/>
        </w:rPr>
        <w:t>866</w:t>
      </w:r>
      <w:r>
        <w:t>, 2107.</w:t>
      </w:r>
      <w:r>
        <w:br/>
        <w:t xml:space="preserve">nenil, </w:t>
      </w:r>
      <w:r>
        <w:rPr>
          <w:rStyle w:val="Corpodeltesto2048ptCorsivo"/>
        </w:rPr>
        <w:t>adv., non,</w:t>
      </w:r>
      <w:r>
        <w:t xml:space="preserve"> 273, 2755,. 3898, 5411.</w:t>
      </w:r>
      <w:r>
        <w:br/>
        <w:t xml:space="preserve">neporquant, </w:t>
      </w:r>
      <w:r>
        <w:rPr>
          <w:rStyle w:val="Corpodeltesto2048ptCorsivo"/>
        </w:rPr>
        <w:t>adv., néanmoins,</w:t>
      </w:r>
      <w:r>
        <w:t xml:space="preserve"> 1281, 1745, 3785, 4239, 4356,</w:t>
      </w:r>
      <w:r>
        <w:br/>
        <w:t>4466, 5001, 5128, 6062, etc.</w:t>
      </w:r>
      <w:r>
        <w:br/>
        <w:t xml:space="preserve">nequedent, </w:t>
      </w:r>
      <w:r>
        <w:rPr>
          <w:rStyle w:val="Corpodeltesto2048ptCorsivo"/>
        </w:rPr>
        <w:t>adv., néanmoins,</w:t>
      </w:r>
      <w:r>
        <w:t xml:space="preserve"> 3777.</w:t>
      </w:r>
      <w:r>
        <w:br/>
        <w:t xml:space="preserve">ners, </w:t>
      </w:r>
      <w:r>
        <w:rPr>
          <w:rStyle w:val="Corpodeltesto2048ptCorsivo"/>
        </w:rPr>
        <w:t>s. m. (CRP), nefs,</w:t>
      </w:r>
      <w:r>
        <w:t xml:space="preserve"> 2304.</w:t>
      </w:r>
      <w:r>
        <w:br/>
        <w:t xml:space="preserve">nes, = nis </w:t>
      </w:r>
      <w:r>
        <w:rPr>
          <w:rStyle w:val="Corpodeltesto2048ptCorsivo"/>
        </w:rPr>
        <w:t>(voir</w:t>
      </w:r>
      <w:r>
        <w:t xml:space="preserve"> nis).</w:t>
      </w:r>
    </w:p>
    <w:p w14:paraId="139DA31A" w14:textId="77777777" w:rsidR="009A1B5B" w:rsidRDefault="004E42D2">
      <w:pPr>
        <w:pStyle w:val="Corpodeltesto2040"/>
        <w:shd w:val="clear" w:color="auto" w:fill="auto"/>
        <w:spacing w:line="221" w:lineRule="exact"/>
        <w:ind w:firstLine="0"/>
      </w:pPr>
      <w:r>
        <w:t xml:space="preserve">nes, = ne + les </w:t>
      </w:r>
      <w:r>
        <w:rPr>
          <w:rStyle w:val="Corpodeltesto2048ptCorsivo"/>
        </w:rPr>
        <w:t>(pron.),</w:t>
      </w:r>
      <w:r>
        <w:t xml:space="preserve"> 4745, 5794, 6778.</w:t>
      </w:r>
      <w:r>
        <w:br/>
        <w:t xml:space="preserve">nete, </w:t>
      </w:r>
      <w:r>
        <w:rPr>
          <w:rStyle w:val="Corpodeltesto2048ptCorsivo"/>
        </w:rPr>
        <w:t>adj.f,fraîche,</w:t>
      </w:r>
      <w:r>
        <w:t xml:space="preserve"> 4975.</w:t>
      </w:r>
      <w:r>
        <w:br/>
        <w:t xml:space="preserve">neteé, </w:t>
      </w:r>
      <w:r>
        <w:rPr>
          <w:rStyle w:val="Corpodeltesto2048ptCorsivoSpaziatura2pt"/>
        </w:rPr>
        <w:t>s.f,</w:t>
      </w:r>
      <w:r>
        <w:rPr>
          <w:rStyle w:val="Corpodeltesto2048ptCorsivo"/>
        </w:rPr>
        <w:t xml:space="preserve"> pureté,</w:t>
      </w:r>
      <w:r>
        <w:t xml:space="preserve"> 6049.</w:t>
      </w:r>
    </w:p>
    <w:p w14:paraId="2186E281" w14:textId="77777777" w:rsidR="009A1B5B" w:rsidRDefault="004E42D2">
      <w:pPr>
        <w:pStyle w:val="Corpodeltesto2040"/>
        <w:shd w:val="clear" w:color="auto" w:fill="auto"/>
        <w:spacing w:line="221" w:lineRule="exact"/>
        <w:ind w:firstLine="0"/>
      </w:pPr>
      <w:r>
        <w:t xml:space="preserve">netement, </w:t>
      </w:r>
      <w:r>
        <w:rPr>
          <w:rStyle w:val="Corpodeltesto2048ptCorsivo"/>
        </w:rPr>
        <w:t>adv., defaçonpure, proprement,</w:t>
      </w:r>
      <w:r>
        <w:t xml:space="preserve"> 3195, 6051, 6073, </w:t>
      </w:r>
      <w:r>
        <w:rPr>
          <w:rStyle w:val="Corpodeltesto2048ptCorsivo"/>
        </w:rPr>
        <w:t>cor-</w:t>
      </w:r>
      <w:r>
        <w:rPr>
          <w:rStyle w:val="Corpodeltesto2048ptCorsivo"/>
        </w:rPr>
        <w:br/>
        <w:t>rectement,</w:t>
      </w:r>
      <w:r>
        <w:t xml:space="preserve"> 5675.</w:t>
      </w:r>
      <w:r>
        <w:br/>
        <w:t xml:space="preserve">ni, = ne, </w:t>
      </w:r>
      <w:r>
        <w:rPr>
          <w:rStyle w:val="Corpodeltesto2048ptCorsivo"/>
        </w:rPr>
        <w:t>conj.,</w:t>
      </w:r>
      <w:r>
        <w:t xml:space="preserve"> 1717.</w:t>
      </w:r>
      <w:r>
        <w:br/>
        <w:t xml:space="preserve">niece, </w:t>
      </w:r>
      <w:r>
        <w:rPr>
          <w:rStyle w:val="Corpodeltesto2048ptCorsivoSpaziatura2pt"/>
        </w:rPr>
        <w:t>s.f,</w:t>
      </w:r>
      <w:r>
        <w:rPr>
          <w:rStyle w:val="Corpodeltesto2048ptCorsivo"/>
        </w:rPr>
        <w:t xml:space="preserve"> cousine,</w:t>
      </w:r>
      <w:r>
        <w:t xml:space="preserve"> *2377.</w:t>
      </w:r>
      <w:r>
        <w:br/>
        <w:t xml:space="preserve">nies, niez, s. </w:t>
      </w:r>
      <w:r>
        <w:rPr>
          <w:rStyle w:val="Corpodeltesto2048ptCorsivo"/>
        </w:rPr>
        <w:t>m. (CSS), neveu,</w:t>
      </w:r>
      <w:r>
        <w:t xml:space="preserve"> 3618, 4767.</w:t>
      </w:r>
      <w:r>
        <w:br/>
        <w:t xml:space="preserve">nis, nes, neïs, </w:t>
      </w:r>
      <w:r>
        <w:rPr>
          <w:rStyle w:val="Corpodeltesto2048ptCorsivo"/>
        </w:rPr>
        <w:t>adv. (en contexte négatif), pas même,</w:t>
      </w:r>
      <w:r>
        <w:t xml:space="preserve"> 1413, 1803,</w:t>
      </w:r>
      <w:r>
        <w:br/>
        <w:t xml:space="preserve">3342, 4623 ; sans nis, </w:t>
      </w:r>
      <w:r>
        <w:rPr>
          <w:rStyle w:val="Corpodeltesto2048ptCorsivo"/>
        </w:rPr>
        <w:t>sans même,</w:t>
      </w:r>
      <w:r>
        <w:t xml:space="preserve"> 6859 ; </w:t>
      </w:r>
      <w:r>
        <w:rPr>
          <w:rStyle w:val="Corpodeltesto2048ptCorsivo"/>
        </w:rPr>
        <w:t>(en contexte positif),</w:t>
      </w:r>
      <w:r>
        <w:rPr>
          <w:rStyle w:val="Corpodeltesto2048ptCorsivo"/>
        </w:rPr>
        <w:br/>
        <w:t>même,</w:t>
      </w:r>
      <w:r>
        <w:t xml:space="preserve"> 3819, 7018 ; nis un, </w:t>
      </w:r>
      <w:r>
        <w:rPr>
          <w:rStyle w:val="Corpodeltesto2048ptCorsivo"/>
        </w:rPr>
        <w:t>aucun,</w:t>
      </w:r>
      <w:r>
        <w:t xml:space="preserve"> 4705 ; por nis une paine,</w:t>
      </w:r>
      <w:r>
        <w:br/>
      </w:r>
      <w:r>
        <w:rPr>
          <w:rStyle w:val="Corpodeltesto2048ptCorsivo"/>
        </w:rPr>
        <w:t>quelle qu’en soit ïa peine,</w:t>
      </w:r>
      <w:r>
        <w:t xml:space="preserve"> 4709 ; sanz nis un atendre, </w:t>
      </w:r>
      <w:r>
        <w:rPr>
          <w:rStyle w:val="Corpodeltesto2048ptCorsivo"/>
        </w:rPr>
        <w:t>sans</w:t>
      </w:r>
      <w:r>
        <w:rPr>
          <w:rStyle w:val="Corpodeltesto2048ptCorsivo"/>
        </w:rPr>
        <w:br/>
        <w:t>aucune attente,</w:t>
      </w:r>
      <w:r>
        <w:t xml:space="preserve"> 8507.</w:t>
      </w:r>
    </w:p>
    <w:p w14:paraId="4EAC4255" w14:textId="77777777" w:rsidR="009A1B5B" w:rsidRDefault="004E42D2">
      <w:pPr>
        <w:pStyle w:val="Corpodeltesto2040"/>
        <w:shd w:val="clear" w:color="auto" w:fill="auto"/>
        <w:spacing w:line="221" w:lineRule="exact"/>
        <w:ind w:firstLine="0"/>
      </w:pPr>
      <w:r>
        <w:t xml:space="preserve">no, = nostre, </w:t>
      </w:r>
      <w:r>
        <w:rPr>
          <w:rStyle w:val="Corpodeltesto2048ptCorsivo"/>
        </w:rPr>
        <w:t>adj. poss. pic., notre,</w:t>
      </w:r>
      <w:r>
        <w:t xml:space="preserve"> 5401, 5448.</w:t>
      </w:r>
      <w:r>
        <w:br/>
        <w:t xml:space="preserve">noble, </w:t>
      </w:r>
      <w:r>
        <w:rPr>
          <w:rStyle w:val="Corpodeltesto2048ptCorsivo"/>
        </w:rPr>
        <w:t>adj., puíssant,</w:t>
      </w:r>
      <w:r>
        <w:t xml:space="preserve"> 6338.</w:t>
      </w:r>
    </w:p>
    <w:p w14:paraId="41799E0E" w14:textId="77777777" w:rsidR="009A1B5B" w:rsidRDefault="004E42D2">
      <w:pPr>
        <w:pStyle w:val="Corpodeltesto2050"/>
        <w:shd w:val="clear" w:color="auto" w:fill="auto"/>
        <w:spacing w:line="221" w:lineRule="exact"/>
        <w:ind w:firstLine="0"/>
      </w:pPr>
      <w:r>
        <w:rPr>
          <w:rStyle w:val="Corpodeltesto20595ptNoncorsivo"/>
        </w:rPr>
        <w:t xml:space="preserve">noblement, </w:t>
      </w:r>
      <w:r>
        <w:t>adv., richement, defaçon somptueuse,</w:t>
      </w:r>
      <w:r>
        <w:rPr>
          <w:rStyle w:val="Corpodeltesto20595ptNoncorsivo"/>
        </w:rPr>
        <w:t xml:space="preserve"> 1610.</w:t>
      </w:r>
      <w:r>
        <w:rPr>
          <w:rStyle w:val="Corpodeltesto20595ptNoncorsivo"/>
        </w:rPr>
        <w:br/>
        <w:t xml:space="preserve">noer, </w:t>
      </w:r>
      <w:r>
        <w:t>v. intr., nager,</w:t>
      </w:r>
      <w:r>
        <w:rPr>
          <w:rStyle w:val="Corpodeltesto20595ptNoncorsivo"/>
        </w:rPr>
        <w:t xml:space="preserve"> 6023.</w:t>
      </w:r>
    </w:p>
    <w:p w14:paraId="71B15D7E" w14:textId="77777777" w:rsidR="009A1B5B" w:rsidRDefault="004E42D2">
      <w:pPr>
        <w:pStyle w:val="Corpodeltesto1960"/>
        <w:shd w:val="clear" w:color="auto" w:fill="auto"/>
        <w:spacing w:line="221" w:lineRule="exact"/>
        <w:ind w:firstLine="0"/>
        <w:jc w:val="left"/>
      </w:pPr>
      <w:r>
        <w:t xml:space="preserve">noíent, nient, nïent, </w:t>
      </w:r>
      <w:r>
        <w:rPr>
          <w:rStyle w:val="Corpodeltesto1967ptCorsivo"/>
        </w:rPr>
        <w:t>adv., rìen,</w:t>
      </w:r>
      <w:r>
        <w:t xml:space="preserve"> 5588 ; de nient, </w:t>
      </w:r>
      <w:r>
        <w:rPr>
          <w:rStyle w:val="Corpodeltesto1967ptCorsivo"/>
        </w:rPr>
        <w:t>en vain,</w:t>
      </w:r>
      <w:r>
        <w:t xml:space="preserve"> 268,</w:t>
      </w:r>
      <w:r>
        <w:br/>
        <w:t xml:space="preserve">2134 ; ce est noiens, </w:t>
      </w:r>
      <w:r>
        <w:rPr>
          <w:rStyle w:val="Corpodeltesto1967ptCorsivo"/>
        </w:rPr>
        <w:t>c’est en vain,</w:t>
      </w:r>
      <w:r>
        <w:t xml:space="preserve"> *471, *6040 ; nïent... ne,</w:t>
      </w:r>
      <w:r>
        <w:br/>
      </w:r>
      <w:r>
        <w:rPr>
          <w:rStyle w:val="Corpodeltesto1967ptCorsivo"/>
        </w:rPr>
        <w:t>ne... en rien,</w:t>
      </w:r>
      <w:r>
        <w:t xml:space="preserve"> 282, 567, 2778, </w:t>
      </w:r>
      <w:r>
        <w:rPr>
          <w:rStyle w:val="Corpodeltesto1967ptCorsivo"/>
        </w:rPr>
        <w:t>ne... rien,</w:t>
      </w:r>
      <w:r>
        <w:t xml:space="preserve"> 5092, 5426; por</w:t>
      </w:r>
      <w:r>
        <w:br/>
        <w:t xml:space="preserve">noient, </w:t>
      </w:r>
      <w:r>
        <w:rPr>
          <w:rStyle w:val="Corpodeltesto1967ptCorsivo"/>
        </w:rPr>
        <w:t>inutilement,</w:t>
      </w:r>
      <w:r>
        <w:t xml:space="preserve"> 732, 5076, 5357, 7152.</w:t>
      </w:r>
      <w:r>
        <w:br/>
        <w:t xml:space="preserve">noier, </w:t>
      </w:r>
      <w:r>
        <w:rPr>
          <w:rStyle w:val="Corpodeltesto1967ptCorsivo"/>
        </w:rPr>
        <w:t>v. tr., níer,</w:t>
      </w:r>
      <w:r>
        <w:t xml:space="preserve"> 3297.</w:t>
      </w:r>
    </w:p>
    <w:p w14:paraId="3C5CA5E2" w14:textId="77777777" w:rsidR="009A1B5B" w:rsidRDefault="004E42D2">
      <w:pPr>
        <w:pStyle w:val="Corpodeltesto1970"/>
        <w:shd w:val="clear" w:color="auto" w:fill="auto"/>
        <w:tabs>
          <w:tab w:val="left" w:pos="452"/>
        </w:tabs>
        <w:spacing w:line="221" w:lineRule="exact"/>
        <w:ind w:firstLine="0"/>
        <w:jc w:val="left"/>
      </w:pPr>
      <w:r>
        <w:rPr>
          <w:rStyle w:val="Corpodeltesto1978ptNoncorsivo"/>
        </w:rPr>
        <w:t>noir,</w:t>
      </w:r>
      <w:r>
        <w:rPr>
          <w:rStyle w:val="Corpodeltesto1978ptNoncorsivo"/>
        </w:rPr>
        <w:tab/>
      </w:r>
      <w:r>
        <w:t>adj., assombri,</w:t>
      </w:r>
      <w:r>
        <w:rPr>
          <w:rStyle w:val="Corpodeltesto1978ptNoncorsivo"/>
        </w:rPr>
        <w:t xml:space="preserve"> 2358.</w:t>
      </w:r>
      <w:r>
        <w:rPr>
          <w:rStyle w:val="Corpodeltesto1978ptNoncorsivo"/>
        </w:rPr>
        <w:br/>
        <w:t xml:space="preserve">noircir, </w:t>
      </w:r>
      <w:r>
        <w:t>v. tr., devenir livide,</w:t>
      </w:r>
      <w:r>
        <w:rPr>
          <w:rStyle w:val="Corpodeltesto1978ptNoncorsivo"/>
        </w:rPr>
        <w:t xml:space="preserve"> 8125.</w:t>
      </w:r>
    </w:p>
    <w:p w14:paraId="4954935C" w14:textId="77777777" w:rsidR="009A1B5B" w:rsidRDefault="004E42D2">
      <w:pPr>
        <w:pStyle w:val="Corpodeltesto1960"/>
        <w:shd w:val="clear" w:color="auto" w:fill="auto"/>
        <w:tabs>
          <w:tab w:val="left" w:pos="447"/>
        </w:tabs>
        <w:spacing w:line="221" w:lineRule="exact"/>
        <w:ind w:firstLine="0"/>
        <w:jc w:val="left"/>
      </w:pPr>
      <w:r>
        <w:t>nois,</w:t>
      </w:r>
      <w:r>
        <w:tab/>
      </w:r>
      <w:r>
        <w:rPr>
          <w:rStyle w:val="Corpodeltesto1967ptCorsivoSpaziatura1pt"/>
        </w:rPr>
        <w:t>s.f,</w:t>
      </w:r>
      <w:r>
        <w:rPr>
          <w:rStyle w:val="Corpodeltesto1967ptCorsivo"/>
        </w:rPr>
        <w:t xml:space="preserve"> neige,</w:t>
      </w:r>
      <w:r>
        <w:t xml:space="preserve"> *409.</w:t>
      </w:r>
    </w:p>
    <w:p w14:paraId="4CA61C78" w14:textId="77777777" w:rsidR="009A1B5B" w:rsidRDefault="004E42D2">
      <w:pPr>
        <w:pStyle w:val="Corpodeltesto1970"/>
        <w:shd w:val="clear" w:color="auto" w:fill="auto"/>
        <w:spacing w:line="221" w:lineRule="exact"/>
        <w:ind w:left="360" w:hanging="360"/>
        <w:jc w:val="left"/>
      </w:pPr>
      <w:r>
        <w:rPr>
          <w:rStyle w:val="Corpodeltesto1978ptNoncorsivo"/>
        </w:rPr>
        <w:t xml:space="preserve">nois, </w:t>
      </w:r>
      <w:r>
        <w:rPr>
          <w:rStyle w:val="Corpodeltesto197Spaziatura1pt0"/>
          <w:i/>
          <w:iCs/>
        </w:rPr>
        <w:t>s.f,</w:t>
      </w:r>
      <w:r>
        <w:t xml:space="preserve"> noix (employé pour Vexpression d’une quantité minime),</w:t>
      </w:r>
      <w:r>
        <w:br/>
      </w:r>
      <w:r>
        <w:rPr>
          <w:rStyle w:val="Corpodeltesto1978ptNoncorsivo"/>
        </w:rPr>
        <w:t>5448.</w:t>
      </w:r>
    </w:p>
    <w:p w14:paraId="1B9EFE97" w14:textId="77777777" w:rsidR="009A1B5B" w:rsidRDefault="004E42D2">
      <w:pPr>
        <w:pStyle w:val="Corpodeltesto1960"/>
        <w:shd w:val="clear" w:color="auto" w:fill="auto"/>
        <w:spacing w:line="221" w:lineRule="exact"/>
        <w:ind w:firstLine="0"/>
        <w:jc w:val="left"/>
      </w:pPr>
      <w:r>
        <w:t xml:space="preserve">noise, </w:t>
      </w:r>
      <w:r>
        <w:rPr>
          <w:rStyle w:val="Corpodeltesto1967ptCorsivoSpaziatura1pt"/>
        </w:rPr>
        <w:t>s.f,</w:t>
      </w:r>
      <w:r>
        <w:rPr>
          <w:rStyle w:val="Corpodeltesto1967ptCorsivo"/>
        </w:rPr>
        <w:t xml:space="preserve"> bruit, vacarme,</w:t>
      </w:r>
      <w:r>
        <w:t xml:space="preserve"> 2065, 4163, 6339, 6573, 7636.</w:t>
      </w:r>
      <w:r>
        <w:br/>
        <w:t xml:space="preserve">non, </w:t>
      </w:r>
      <w:r>
        <w:rPr>
          <w:rStyle w:val="Corpodeltesto1967ptCorsivo"/>
        </w:rPr>
        <w:t>s. rn., nom,</w:t>
      </w:r>
      <w:r>
        <w:t xml:space="preserve"> 995, 1252, 2380, etc. ; droit non, </w:t>
      </w:r>
      <w:r>
        <w:rPr>
          <w:rStyle w:val="Corpodeltesto1967ptCorsivo"/>
        </w:rPr>
        <w:t>vrai nom,</w:t>
      </w:r>
      <w:r>
        <w:rPr>
          <w:rStyle w:val="Corpodeltesto1967ptCorsivo"/>
        </w:rPr>
        <w:br/>
      </w:r>
      <w:r>
        <w:t xml:space="preserve">1251 ; avoir a non, </w:t>
      </w:r>
      <w:r>
        <w:rPr>
          <w:rStyle w:val="Corpodeltesto1967ptCorsivo"/>
        </w:rPr>
        <w:t>se nommer,</w:t>
      </w:r>
      <w:r>
        <w:t xml:space="preserve"> 703, 3071, 3948, 4682, 5652,</w:t>
      </w:r>
      <w:r>
        <w:br/>
        <w:t xml:space="preserve">5668 ; avoir non, </w:t>
      </w:r>
      <w:r>
        <w:rPr>
          <w:rStyle w:val="Corpodeltesto1967ptCorsivo"/>
        </w:rPr>
        <w:t>se nommer,</w:t>
      </w:r>
      <w:r>
        <w:t xml:space="preserve"> 2338, 3112, 3181, </w:t>
      </w:r>
      <w:r>
        <w:rPr>
          <w:rStyle w:val="Corpodeltesto1967ptCorsivo"/>
        </w:rPr>
        <w:t>incarner le</w:t>
      </w:r>
      <w:r>
        <w:rPr>
          <w:rStyle w:val="Corpodeltesto1967ptCorsivo"/>
        </w:rPr>
        <w:br/>
        <w:t>nom</w:t>
      </w:r>
      <w:r>
        <w:t xml:space="preserve"> + </w:t>
      </w:r>
      <w:r>
        <w:rPr>
          <w:rStyle w:val="Corpodeltesto1967ptCorsivo"/>
        </w:rPr>
        <w:t>de,</w:t>
      </w:r>
      <w:r>
        <w:t xml:space="preserve"> 7807 ; conter son non, </w:t>
      </w:r>
      <w:r>
        <w:rPr>
          <w:rStyle w:val="Corpodeltesto1967ptCorsivo"/>
        </w:rPr>
        <w:t>révéler son nom,</w:t>
      </w:r>
      <w:r>
        <w:t xml:space="preserve"> 3275 ;</w:t>
      </w:r>
      <w:r>
        <w:br/>
        <w:t xml:space="preserve">nomer son nom, </w:t>
      </w:r>
      <w:r>
        <w:rPr>
          <w:rStyle w:val="Corpodeltesto1967ptCorsivo"/>
        </w:rPr>
        <w:t>dire son nom,</w:t>
      </w:r>
      <w:r>
        <w:t xml:space="preserve"> 7376 ; estre appelez par non,</w:t>
      </w:r>
      <w:r>
        <w:br/>
      </w:r>
      <w:r>
        <w:rPr>
          <w:rStyle w:val="Corpodeltesto1967ptCorsivo"/>
        </w:rPr>
        <w:t>se nommer,</w:t>
      </w:r>
      <w:r>
        <w:t xml:space="preserve"> 4670 ; el non de, </w:t>
      </w:r>
      <w:r>
        <w:rPr>
          <w:rStyle w:val="Corpodeltesto1967ptCorsivo"/>
        </w:rPr>
        <w:t>au nom de,</w:t>
      </w:r>
      <w:r>
        <w:t xml:space="preserve"> 5509.</w:t>
      </w:r>
      <w:r>
        <w:br/>
        <w:t xml:space="preserve">nonchaloir, s. </w:t>
      </w:r>
      <w:r>
        <w:rPr>
          <w:rStyle w:val="Corpodeltesto1967ptCorsivo"/>
        </w:rPr>
        <w:t>m., négíigence,</w:t>
      </w:r>
      <w:r>
        <w:t xml:space="preserve"> metre en nonchaloir, </w:t>
      </w:r>
      <w:r>
        <w:rPr>
          <w:rStyle w:val="Corpodeltesto1967ptCorsivo"/>
        </w:rPr>
        <w:t>néglíger,</w:t>
      </w:r>
      <w:r>
        <w:rPr>
          <w:rStyle w:val="Corpodeltesto1967ptCorsivo"/>
        </w:rPr>
        <w:br/>
      </w:r>
      <w:r>
        <w:t xml:space="preserve">13392 ; sans metre en nonchaloir, </w:t>
      </w:r>
      <w:r>
        <w:rPr>
          <w:rStyle w:val="Corpodeltesto1967ptCorsivo"/>
        </w:rPr>
        <w:t>sans les négliger,</w:t>
      </w:r>
      <w:r>
        <w:t xml:space="preserve"> *513.</w:t>
      </w:r>
      <w:r>
        <w:br/>
        <w:t xml:space="preserve">nonchier, </w:t>
      </w:r>
      <w:r>
        <w:rPr>
          <w:rStyle w:val="Corpodeltesto1967ptCorsivo"/>
        </w:rPr>
        <w:t>v. tr., proclamer,</w:t>
      </w:r>
      <w:r>
        <w:t xml:space="preserve"> 2978, </w:t>
      </w:r>
      <w:r>
        <w:rPr>
          <w:rStyle w:val="Corpodeltesto1967ptCorsivo"/>
        </w:rPr>
        <w:t>annoncer,</w:t>
      </w:r>
      <w:r>
        <w:t xml:space="preserve"> 6887 ; raison nonchier,</w:t>
      </w:r>
      <w:r>
        <w:br/>
      </w:r>
      <w:r>
        <w:rPr>
          <w:rStyle w:val="Corpodeltesto1967ptCorsivo"/>
        </w:rPr>
        <w:t>émettre une parole,</w:t>
      </w:r>
      <w:r>
        <w:t xml:space="preserve"> 6256.</w:t>
      </w:r>
    </w:p>
    <w:p w14:paraId="3D9995E9" w14:textId="77777777" w:rsidR="009A1B5B" w:rsidRDefault="004E42D2">
      <w:pPr>
        <w:pStyle w:val="Corpodeltesto1970"/>
        <w:shd w:val="clear" w:color="auto" w:fill="auto"/>
        <w:spacing w:line="221" w:lineRule="exact"/>
        <w:ind w:left="360" w:hanging="360"/>
        <w:jc w:val="left"/>
      </w:pPr>
      <w:r>
        <w:rPr>
          <w:rStyle w:val="Corpodeltesto1978ptNoncorsivo"/>
        </w:rPr>
        <w:t xml:space="preserve">none, nonne, </w:t>
      </w:r>
      <w:r>
        <w:rPr>
          <w:rStyle w:val="Corpodeltesto197Spaziatura1pt0"/>
          <w:i/>
          <w:iCs/>
        </w:rPr>
        <w:t>s.f,</w:t>
      </w:r>
      <w:r>
        <w:t xml:space="preserve"> neuvième heure dujour (vers 15 heures),</w:t>
      </w:r>
      <w:r>
        <w:rPr>
          <w:rStyle w:val="Corpodeltesto1978ptNoncorsivo"/>
        </w:rPr>
        <w:t xml:space="preserve"> 1197,</w:t>
      </w:r>
      <w:r>
        <w:rPr>
          <w:rStyle w:val="Corpodeltesto1978ptNoncorsivo"/>
        </w:rPr>
        <w:br/>
        <w:t>4166, 5328, 7059.</w:t>
      </w:r>
    </w:p>
    <w:p w14:paraId="4818E82E" w14:textId="77777777" w:rsidR="009A1B5B" w:rsidRDefault="004E42D2">
      <w:pPr>
        <w:pStyle w:val="Corpodeltesto1970"/>
        <w:shd w:val="clear" w:color="auto" w:fill="auto"/>
        <w:spacing w:line="221" w:lineRule="exact"/>
        <w:ind w:firstLine="0"/>
        <w:jc w:val="left"/>
      </w:pPr>
      <w:r>
        <w:rPr>
          <w:rStyle w:val="Corpodeltesto1978ptNoncorsivo"/>
        </w:rPr>
        <w:t xml:space="preserve">norois, </w:t>
      </w:r>
      <w:r>
        <w:t>adj., norvégien, d’origine nordique,</w:t>
      </w:r>
      <w:r>
        <w:rPr>
          <w:rStyle w:val="Corpodeltesto1978ptNoncorsivo"/>
        </w:rPr>
        <w:t xml:space="preserve"> 1889.</w:t>
      </w:r>
      <w:r>
        <w:rPr>
          <w:rStyle w:val="Corpodeltesto1978ptNoncorsivo"/>
        </w:rPr>
        <w:br/>
        <w:t xml:space="preserve">norrir, </w:t>
      </w:r>
      <w:r>
        <w:t>v. tr., élever,</w:t>
      </w:r>
      <w:r>
        <w:rPr>
          <w:rStyle w:val="Corpodeltesto1978ptNoncorsivo"/>
        </w:rPr>
        <w:t xml:space="preserve"> 2860.</w:t>
      </w:r>
      <w:r>
        <w:rPr>
          <w:rStyle w:val="Corpodeltesto1978ptNoncorsivo"/>
        </w:rPr>
        <w:br/>
        <w:t xml:space="preserve">note, </w:t>
      </w:r>
      <w:r>
        <w:rPr>
          <w:rStyle w:val="Corpodeltesto197Spaziatura1pt0"/>
          <w:i/>
          <w:iCs/>
        </w:rPr>
        <w:t>s.f,</w:t>
      </w:r>
      <w:r>
        <w:t xml:space="preserve"> chant,</w:t>
      </w:r>
      <w:r>
        <w:rPr>
          <w:rStyle w:val="Corpodeltesto1978ptNoncorsivo"/>
        </w:rPr>
        <w:t xml:space="preserve"> 6689.</w:t>
      </w:r>
    </w:p>
    <w:p w14:paraId="7E90130F" w14:textId="77777777" w:rsidR="009A1B5B" w:rsidRDefault="004E42D2">
      <w:pPr>
        <w:pStyle w:val="Corpodeltesto1970"/>
        <w:shd w:val="clear" w:color="auto" w:fill="auto"/>
        <w:spacing w:line="221" w:lineRule="exact"/>
        <w:ind w:firstLine="0"/>
        <w:jc w:val="left"/>
        <w:sectPr w:rsidR="009A1B5B">
          <w:headerReference w:type="even" r:id="rId1546"/>
          <w:headerReference w:type="default" r:id="rId1547"/>
          <w:headerReference w:type="first" r:id="rId1548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rPr>
          <w:rStyle w:val="Corpodeltesto1978ptNoncorsivo"/>
        </w:rPr>
        <w:t xml:space="preserve">noter, </w:t>
      </w:r>
      <w:r>
        <w:t>v. tr., jouer (d’un instrument),</w:t>
      </w:r>
      <w:r>
        <w:rPr>
          <w:rStyle w:val="Corpodeltesto1978ptNoncorsivo"/>
        </w:rPr>
        <w:t xml:space="preserve"> 4069, 6118, </w:t>
      </w:r>
      <w:r>
        <w:t>interpréter (en</w:t>
      </w:r>
      <w:r>
        <w:br/>
        <w:t>jouant du flageolet),</w:t>
      </w:r>
      <w:r>
        <w:rPr>
          <w:rStyle w:val="Corpodeltesto1978ptNoncorsivo"/>
        </w:rPr>
        <w:t xml:space="preserve"> 4095 ; </w:t>
      </w:r>
      <w:r>
        <w:t>gér.,</w:t>
      </w:r>
      <w:r>
        <w:rPr>
          <w:rStyle w:val="Corpodeltesto1978ptNoncorsivo"/>
        </w:rPr>
        <w:t xml:space="preserve"> tot notant, </w:t>
      </w:r>
      <w:r>
        <w:t>tout enjouant (d’un</w:t>
      </w:r>
      <w:r>
        <w:br/>
      </w:r>
      <w:r>
        <w:lastRenderedPageBreak/>
        <w:t>instrument, de la musique),</w:t>
      </w:r>
      <w:r>
        <w:rPr>
          <w:rStyle w:val="Corpodeltesto1978ptNoncorsivo"/>
        </w:rPr>
        <w:t xml:space="preserve"> 1957.</w:t>
      </w:r>
      <w:r>
        <w:rPr>
          <w:rStyle w:val="Corpodeltesto1978ptNoncorsivo"/>
        </w:rPr>
        <w:br/>
        <w:t xml:space="preserve">novele, </w:t>
      </w:r>
      <w:r>
        <w:t>s. f, renseignement, information,</w:t>
      </w:r>
      <w:r>
        <w:rPr>
          <w:rStyle w:val="Corpodeltesto1978ptNoncorsivo"/>
        </w:rPr>
        <w:t xml:space="preserve"> 596, 2043.</w:t>
      </w:r>
      <w:r>
        <w:rPr>
          <w:rStyle w:val="Corpodeltesto1978ptNoncorsivo"/>
        </w:rPr>
        <w:br/>
        <w:t xml:space="preserve">noveliere, </w:t>
      </w:r>
      <w:r>
        <w:t>adj.f, inconstante, infidèle, changeante,</w:t>
      </w:r>
      <w:r>
        <w:rPr>
          <w:rStyle w:val="Corpodeltesto1978ptNoncorsivo"/>
        </w:rPr>
        <w:t xml:space="preserve"> *2574.</w:t>
      </w:r>
      <w:r>
        <w:rPr>
          <w:rStyle w:val="Corpodeltesto1978ptNoncorsivo"/>
        </w:rPr>
        <w:br/>
        <w:t xml:space="preserve">nu, </w:t>
      </w:r>
      <w:r>
        <w:rPr>
          <w:rStyle w:val="Corpodeltesto1971"/>
          <w:i/>
          <w:iCs/>
        </w:rPr>
        <w:t>adj.f,</w:t>
      </w:r>
      <w:r>
        <w:rPr>
          <w:rStyle w:val="Corpodeltesto1978ptNoncorsivo"/>
        </w:rPr>
        <w:t xml:space="preserve"> espee nue, </w:t>
      </w:r>
      <w:r>
        <w:t>épée dégainée,</w:t>
      </w:r>
      <w:r>
        <w:rPr>
          <w:rStyle w:val="Corpodeltesto1978ptNoncorsivo"/>
        </w:rPr>
        <w:t xml:space="preserve"> 1039, 2944.</w:t>
      </w:r>
      <w:r>
        <w:rPr>
          <w:rStyle w:val="Corpodeltesto1978ptNoncorsivo"/>
        </w:rPr>
        <w:br/>
        <w:t xml:space="preserve">nuisir, </w:t>
      </w:r>
      <w:r>
        <w:t>v. impers.</w:t>
      </w:r>
      <w:r>
        <w:rPr>
          <w:rStyle w:val="Corpodeltesto1978ptNoncorsivo"/>
        </w:rPr>
        <w:t xml:space="preserve"> + a, </w:t>
      </w:r>
      <w:r>
        <w:t>préoccuper (qqn),</w:t>
      </w:r>
      <w:r>
        <w:rPr>
          <w:rStyle w:val="Corpodeltesto1978ptNoncorsivo"/>
        </w:rPr>
        <w:t xml:space="preserve"> *3394, </w:t>
      </w:r>
      <w:r>
        <w:t>nuire à, causer du</w:t>
      </w:r>
      <w:r>
        <w:br/>
        <w:t>tort à,</w:t>
      </w:r>
      <w:r>
        <w:rPr>
          <w:rStyle w:val="Corpodeltesto1978ptNoncorsivo"/>
        </w:rPr>
        <w:t xml:space="preserve"> 4498, *5498.</w:t>
      </w:r>
      <w:r>
        <w:rPr>
          <w:rStyle w:val="Corpodeltesto1978ptNoncorsivo"/>
        </w:rPr>
        <w:br/>
        <w:t xml:space="preserve">nuit, </w:t>
      </w:r>
      <w:r>
        <w:rPr>
          <w:rStyle w:val="Corpodeltesto197Spaziatura1pt0"/>
          <w:i/>
          <w:iCs/>
        </w:rPr>
        <w:t>s.f,</w:t>
      </w:r>
      <w:r>
        <w:rPr>
          <w:rStyle w:val="Corpodeltesto1978ptNoncorsivo"/>
        </w:rPr>
        <w:t xml:space="preserve"> sor nuit, </w:t>
      </w:r>
      <w:r>
        <w:t>à la nuit,</w:t>
      </w:r>
      <w:r>
        <w:rPr>
          <w:rStyle w:val="Corpodeltesto1978ptNoncorsivo"/>
        </w:rPr>
        <w:t xml:space="preserve"> 6434.</w:t>
      </w:r>
    </w:p>
    <w:p w14:paraId="78382B4B" w14:textId="77777777" w:rsidR="009A1B5B" w:rsidRDefault="004E42D2">
      <w:pPr>
        <w:pStyle w:val="Corpodeltesto1970"/>
        <w:shd w:val="clear" w:color="auto" w:fill="auto"/>
        <w:spacing w:line="221" w:lineRule="exact"/>
        <w:ind w:firstLine="0"/>
        <w:jc w:val="left"/>
      </w:pPr>
      <w:r>
        <w:rPr>
          <w:rStyle w:val="Corpodeltesto1978ptNoncorsivo"/>
        </w:rPr>
        <w:lastRenderedPageBreak/>
        <w:t xml:space="preserve">nul, </w:t>
      </w:r>
      <w:r>
        <w:t>pron. ind. (en contexte positij), quiconque,</w:t>
      </w:r>
      <w:r>
        <w:rPr>
          <w:rStyle w:val="Corpodeltesto1978ptNoncorsivo"/>
        </w:rPr>
        <w:t xml:space="preserve"> 974, 1303, </w:t>
      </w:r>
      <w:r>
        <w:rPr>
          <w:rStyle w:val="Corpodeltesto197Corbel8ptNoncorsivo"/>
        </w:rPr>
        <w:t>7979</w:t>
      </w:r>
      <w:r>
        <w:rPr>
          <w:rStyle w:val="Corpodeltesto197Corbel8ptNoncorsivo"/>
        </w:rPr>
        <w:br/>
      </w:r>
      <w:r>
        <w:t>quelqu’un,</w:t>
      </w:r>
      <w:r>
        <w:rPr>
          <w:rStyle w:val="Corpodeltesto1978ptNoncorsivo"/>
        </w:rPr>
        <w:t xml:space="preserve"> 1459 ; </w:t>
      </w:r>
      <w:r>
        <w:t>(en contexte négatif), personne, nul,</w:t>
      </w:r>
      <w:r>
        <w:rPr>
          <w:rStyle w:val="Corpodeltesto1978ptNoncorsivo"/>
        </w:rPr>
        <w:t xml:space="preserve"> 1287</w:t>
      </w:r>
      <w:r>
        <w:rPr>
          <w:rStyle w:val="Corpodeltesto1978ptNoncorsivo"/>
        </w:rPr>
        <w:br/>
        <w:t xml:space="preserve">nului, </w:t>
      </w:r>
      <w:r>
        <w:t xml:space="preserve">pron. ind. </w:t>
      </w:r>
      <w:r>
        <w:rPr>
          <w:rStyle w:val="Corpodeltesto19711ptGrassetto"/>
          <w:i/>
          <w:iCs/>
        </w:rPr>
        <w:t>(</w:t>
      </w:r>
      <w:r>
        <w:t>CRS 2),</w:t>
      </w:r>
      <w:r>
        <w:rPr>
          <w:rStyle w:val="Corpodeltesto1978ptNoncorsivo"/>
        </w:rPr>
        <w:t xml:space="preserve"> por nului, </w:t>
      </w:r>
      <w:r>
        <w:t>pour personne,</w:t>
      </w:r>
      <w:r>
        <w:rPr>
          <w:rStyle w:val="Corpodeltesto1978ptNoncorsivo"/>
        </w:rPr>
        <w:t xml:space="preserve"> 1469 </w:t>
      </w:r>
      <w:r>
        <w:rPr>
          <w:rStyle w:val="Corpodeltesto1975ptNoncorsivo"/>
        </w:rPr>
        <w:t>• d</w:t>
      </w:r>
      <w:r>
        <w:rPr>
          <w:rStyle w:val="Corpodeltesto1975ptNoncorsivo"/>
          <w:vertAlign w:val="subscript"/>
        </w:rPr>
        <w:t>e</w:t>
      </w:r>
      <w:r>
        <w:rPr>
          <w:rStyle w:val="Corpodeltesto1975ptNoncorsivo"/>
          <w:vertAlign w:val="subscript"/>
        </w:rPr>
        <w:br/>
      </w:r>
      <w:r>
        <w:rPr>
          <w:rStyle w:val="Corpodeltesto1978ptNoncorsivo"/>
        </w:rPr>
        <w:t xml:space="preserve">nului, </w:t>
      </w:r>
      <w:r>
        <w:t>de quelqu’un,</w:t>
      </w:r>
      <w:r>
        <w:rPr>
          <w:rStyle w:val="Corpodeltesto1978ptNoncorsivo"/>
        </w:rPr>
        <w:t xml:space="preserve"> 1524 ; a nului, </w:t>
      </w:r>
      <w:r>
        <w:t>à quiconque,</w:t>
      </w:r>
      <w:r>
        <w:rPr>
          <w:rStyle w:val="Corpodeltesto1978ptNoncorsivo"/>
        </w:rPr>
        <w:t xml:space="preserve"> 3096, 4661</w:t>
      </w:r>
    </w:p>
    <w:p w14:paraId="1DE1DE66" w14:textId="77777777" w:rsidR="009A1B5B" w:rsidRDefault="004E42D2">
      <w:pPr>
        <w:pStyle w:val="Corpodeltesto1970"/>
        <w:shd w:val="clear" w:color="auto" w:fill="auto"/>
        <w:spacing w:line="216" w:lineRule="exact"/>
        <w:ind w:firstLine="0"/>
        <w:jc w:val="left"/>
      </w:pPr>
      <w:r>
        <w:rPr>
          <w:rStyle w:val="Corpodeltesto1978ptNoncorsivo"/>
        </w:rPr>
        <w:t xml:space="preserve">o, </w:t>
      </w:r>
      <w:r>
        <w:t>prép.</w:t>
      </w:r>
      <w:r>
        <w:rPr>
          <w:rStyle w:val="Corpodeltesto1978ptNoncorsivo"/>
        </w:rPr>
        <w:t xml:space="preserve"> </w:t>
      </w:r>
      <w:r>
        <w:t>(voir</w:t>
      </w:r>
      <w:r>
        <w:rPr>
          <w:rStyle w:val="Corpodeltesto1978ptNoncorsivo"/>
        </w:rPr>
        <w:t xml:space="preserve"> od).</w:t>
      </w:r>
    </w:p>
    <w:p w14:paraId="7D1DB629" w14:textId="77777777" w:rsidR="009A1B5B" w:rsidRDefault="004E42D2">
      <w:pPr>
        <w:pStyle w:val="Corpodeltesto1970"/>
        <w:shd w:val="clear" w:color="auto" w:fill="auto"/>
        <w:spacing w:line="216" w:lineRule="exact"/>
        <w:ind w:firstLine="0"/>
        <w:jc w:val="left"/>
      </w:pPr>
      <w:r>
        <w:rPr>
          <w:rStyle w:val="Corpodeltesto1978ptNoncorsivo"/>
        </w:rPr>
        <w:t xml:space="preserve">occire, ocire, ochire, </w:t>
      </w:r>
      <w:r>
        <w:t>v. tr., tuer,</w:t>
      </w:r>
      <w:r>
        <w:rPr>
          <w:rStyle w:val="Corpodeltesto1978ptNoncorsivo"/>
        </w:rPr>
        <w:t xml:space="preserve"> 585, 758, 839, 2836, etc -</w:t>
      </w:r>
      <w:r>
        <w:rPr>
          <w:rStyle w:val="Corpodeltesto1978ptNoncorsivo"/>
        </w:rPr>
        <w:br/>
      </w:r>
      <w:r>
        <w:t>v. pron., se donner la mort mutueïlement,</w:t>
      </w:r>
      <w:r>
        <w:rPr>
          <w:rStyle w:val="Corpodeltesto1978ptNoncorsivo"/>
        </w:rPr>
        <w:t xml:space="preserve"> 991, </w:t>
      </w:r>
      <w:r>
        <w:t>se donner la mort</w:t>
      </w:r>
      <w:r>
        <w:br/>
        <w:t>(à soi),</w:t>
      </w:r>
      <w:r>
        <w:rPr>
          <w:rStyle w:val="Corpodeltesto1978ptNoncorsivo"/>
        </w:rPr>
        <w:t xml:space="preserve"> 1768 ; </w:t>
      </w:r>
      <w:r>
        <w:t>p. pa., tué,</w:t>
      </w:r>
      <w:r>
        <w:rPr>
          <w:rStyle w:val="Corpodeltesto1978ptNoncorsivo"/>
        </w:rPr>
        <w:t xml:space="preserve"> 5985.</w:t>
      </w:r>
      <w:r>
        <w:rPr>
          <w:rStyle w:val="Corpodeltesto1978ptNoncorsivo"/>
        </w:rPr>
        <w:br/>
        <w:t xml:space="preserve">ochise, </w:t>
      </w:r>
      <w:r>
        <w:rPr>
          <w:rStyle w:val="Corpodeltesto197Spaziatura1pt0"/>
          <w:i/>
          <w:iCs/>
        </w:rPr>
        <w:t>s.f,</w:t>
      </w:r>
      <w:r>
        <w:t xml:space="preserve"> massacre,</w:t>
      </w:r>
      <w:r>
        <w:rPr>
          <w:rStyle w:val="Corpodeltesto1978ptNoncorsivo"/>
        </w:rPr>
        <w:t xml:space="preserve"> 10467.</w:t>
      </w:r>
    </w:p>
    <w:p w14:paraId="77E22B31" w14:textId="77777777" w:rsidR="009A1B5B" w:rsidRDefault="004E42D2">
      <w:pPr>
        <w:pStyle w:val="Corpodeltesto1960"/>
        <w:shd w:val="clear" w:color="auto" w:fill="auto"/>
        <w:spacing w:line="216" w:lineRule="exact"/>
        <w:ind w:left="360" w:hanging="360"/>
        <w:jc w:val="left"/>
      </w:pPr>
      <w:r>
        <w:t xml:space="preserve">od, o, </w:t>
      </w:r>
      <w:r>
        <w:rPr>
          <w:rStyle w:val="Corpodeltesto1967ptCorsivo"/>
        </w:rPr>
        <w:t>prép., avec,</w:t>
      </w:r>
      <w:r>
        <w:t xml:space="preserve"> 626, 697, 1220, 2334, etc. ; apele od soi</w:t>
      </w:r>
      <w:r>
        <w:br/>
      </w:r>
      <w:r>
        <w:rPr>
          <w:rStyle w:val="Corpodeltesto1967ptCorsivo"/>
        </w:rPr>
        <w:t>appelle à lui,</w:t>
      </w:r>
      <w:r>
        <w:t xml:space="preserve"> 2375.</w:t>
      </w:r>
    </w:p>
    <w:p w14:paraId="3A9FF102" w14:textId="77777777" w:rsidR="009A1B5B" w:rsidRDefault="004E42D2">
      <w:pPr>
        <w:pStyle w:val="Corpodeltesto1970"/>
        <w:shd w:val="clear" w:color="auto" w:fill="auto"/>
        <w:spacing w:line="216" w:lineRule="exact"/>
        <w:ind w:firstLine="0"/>
        <w:jc w:val="left"/>
      </w:pPr>
      <w:r>
        <w:rPr>
          <w:rStyle w:val="Corpodeltesto1978ptNoncorsivo"/>
        </w:rPr>
        <w:t xml:space="preserve">eeil, s. </w:t>
      </w:r>
      <w:r>
        <w:t>m., ceil (d’un barìl), autrement dit trou circulaire pratiqué dans</w:t>
      </w:r>
      <w:r>
        <w:br/>
        <w:t>un barïl où se place le bouchon,</w:t>
      </w:r>
      <w:r>
        <w:rPr>
          <w:rStyle w:val="Corpodeltesto1978ptNoncorsivo"/>
        </w:rPr>
        <w:t xml:space="preserve"> 5899.</w:t>
      </w:r>
      <w:r>
        <w:rPr>
          <w:rStyle w:val="Corpodeltesto1978ptNoncorsivo"/>
        </w:rPr>
        <w:br/>
        <w:t xml:space="preserve">ceille, </w:t>
      </w:r>
      <w:r>
        <w:rPr>
          <w:rStyle w:val="Corpodeltesto197Spaziatura1pt0"/>
          <w:i/>
          <w:iCs/>
        </w:rPr>
        <w:t>s.f,</w:t>
      </w:r>
      <w:r>
        <w:t xml:space="preserve"> brebis,</w:t>
      </w:r>
      <w:r>
        <w:rPr>
          <w:rStyle w:val="Corpodeltesto1978ptNoncorsivo"/>
        </w:rPr>
        <w:t xml:space="preserve"> 15495.</w:t>
      </w:r>
    </w:p>
    <w:p w14:paraId="24EDBD75" w14:textId="77777777" w:rsidR="009A1B5B" w:rsidRDefault="004E42D2">
      <w:pPr>
        <w:pStyle w:val="Corpodeltesto1960"/>
        <w:shd w:val="clear" w:color="auto" w:fill="auto"/>
        <w:spacing w:line="216" w:lineRule="exact"/>
        <w:ind w:firstLine="0"/>
        <w:jc w:val="left"/>
      </w:pPr>
      <w:r>
        <w:t xml:space="preserve">oes, s. </w:t>
      </w:r>
      <w:r>
        <w:rPr>
          <w:rStyle w:val="Corpodeltesto1967ptCorsivo"/>
        </w:rPr>
        <w:t>m.,</w:t>
      </w:r>
      <w:r>
        <w:t xml:space="preserve"> a mon oes, </w:t>
      </w:r>
      <w:r>
        <w:rPr>
          <w:rStyle w:val="Corpodeltesto1967ptCorsivo"/>
        </w:rPr>
        <w:t>loc., pour moi,</w:t>
      </w:r>
      <w:r>
        <w:t xml:space="preserve"> 5009 ; avec votre oes, </w:t>
      </w:r>
      <w:r>
        <w:rPr>
          <w:rStyle w:val="Corpodeltesto1967ptCorsivo"/>
        </w:rPr>
        <w:t>pour</w:t>
      </w:r>
      <w:r>
        <w:rPr>
          <w:rStyle w:val="Corpodeltesto1967ptCorsivo"/>
        </w:rPr>
        <w:br/>
        <w:t>vous,</w:t>
      </w:r>
      <w:r>
        <w:t xml:space="preserve"> 5363, a lor oes, </w:t>
      </w:r>
      <w:r>
        <w:rPr>
          <w:rStyle w:val="Corpodeltesto1967ptCorsivo"/>
        </w:rPr>
        <w:t>pour eux,</w:t>
      </w:r>
      <w:r>
        <w:t xml:space="preserve"> 10056.</w:t>
      </w:r>
      <w:r>
        <w:br/>
        <w:t xml:space="preserve">oevre, </w:t>
      </w:r>
      <w:r>
        <w:rPr>
          <w:rStyle w:val="Corpodeltesto1967ptCorsivo"/>
        </w:rPr>
        <w:t>s. f, ouvrage,</w:t>
      </w:r>
      <w:r>
        <w:t xml:space="preserve"> 1642, 1652, 6998, </w:t>
      </w:r>
      <w:r>
        <w:rPr>
          <w:rStyle w:val="Corpodeltesto1967ptCorsivo"/>
        </w:rPr>
        <w:t>projet, manière d’agir à</w:t>
      </w:r>
      <w:r>
        <w:rPr>
          <w:rStyle w:val="Corpodeltesto1967ptCorsivo"/>
        </w:rPr>
        <w:br/>
        <w:t>l’avenir,</w:t>
      </w:r>
      <w:r>
        <w:t xml:space="preserve"> 3632 ; </w:t>
      </w:r>
      <w:r>
        <w:rPr>
          <w:rStyle w:val="Corpodeltesto1967ptCorsivo"/>
        </w:rPr>
        <w:t>terre labourée, mesure de terre : ce que l’on peut</w:t>
      </w:r>
      <w:r>
        <w:rPr>
          <w:rStyle w:val="Corpodeltesto1967ptCorsivo"/>
        </w:rPr>
        <w:br/>
        <w:t>labourer en unjour,</w:t>
      </w:r>
      <w:r>
        <w:t xml:space="preserve"> 367 ; l’oevre devine, </w:t>
      </w:r>
      <w:r>
        <w:rPr>
          <w:rStyle w:val="Corpodeltesto1967ptCorsivo"/>
        </w:rPr>
        <w:t>l’oeuvre de Dieu,</w:t>
      </w:r>
      <w:r>
        <w:t xml:space="preserve"> 42 ;</w:t>
      </w:r>
      <w:r>
        <w:br/>
        <w:t xml:space="preserve">du Graal l’oevre, </w:t>
      </w:r>
      <w:r>
        <w:rPr>
          <w:rStyle w:val="Corpodeltesto1967ptCorsivo"/>
        </w:rPr>
        <w:t>les pouvoirs du Graal,</w:t>
      </w:r>
      <w:r>
        <w:t xml:space="preserve"> 45.</w:t>
      </w:r>
      <w:r>
        <w:br/>
        <w:t xml:space="preserve">oevrer </w:t>
      </w:r>
      <w:r>
        <w:rPr>
          <w:rStyle w:val="Corpodeltesto1967ptCorsivo"/>
        </w:rPr>
        <w:t>(voir</w:t>
      </w:r>
      <w:r>
        <w:t xml:space="preserve"> ovrer), 1851, 2084.</w:t>
      </w:r>
      <w:r>
        <w:br/>
        <w:t xml:space="preserve">oex, </w:t>
      </w:r>
      <w:r>
        <w:rPr>
          <w:rStyle w:val="Corpodeltesto196Maiuscoletto"/>
        </w:rPr>
        <w:t xml:space="preserve">í. </w:t>
      </w:r>
      <w:r>
        <w:rPr>
          <w:rStyle w:val="Corpodeltesto1967ptCorsivo"/>
        </w:rPr>
        <w:t>m. (CRP), yeux,</w:t>
      </w:r>
      <w:r>
        <w:t xml:space="preserve"> 5475, 5532, 5821.</w:t>
      </w:r>
      <w:r>
        <w:br/>
        <w:t xml:space="preserve">offrande, </w:t>
      </w:r>
      <w:r>
        <w:rPr>
          <w:rStyle w:val="Corpodeltesto1967ptCorsivoSpaziatura1pt"/>
        </w:rPr>
        <w:t>s.f,</w:t>
      </w:r>
      <w:r>
        <w:rPr>
          <w:rStyle w:val="Corpodeltesto1967ptCorsivo"/>
        </w:rPr>
        <w:t xml:space="preserve"> ojfrande,</w:t>
      </w:r>
      <w:r>
        <w:t xml:space="preserve"> *3354, *6637.</w:t>
      </w:r>
    </w:p>
    <w:p w14:paraId="4F8A0247" w14:textId="77777777" w:rsidR="009A1B5B" w:rsidRDefault="004E42D2">
      <w:pPr>
        <w:pStyle w:val="Corpodeltesto1970"/>
        <w:shd w:val="clear" w:color="auto" w:fill="auto"/>
        <w:spacing w:line="216" w:lineRule="exact"/>
        <w:ind w:left="360" w:hanging="360"/>
        <w:jc w:val="left"/>
      </w:pPr>
      <w:r>
        <w:rPr>
          <w:rStyle w:val="Corpodeltesto1978ptNoncorsivo"/>
        </w:rPr>
        <w:t xml:space="preserve">oiant, </w:t>
      </w:r>
      <w:r>
        <w:t>p. prés. (équivalant à une préposition), devant, en présence de,</w:t>
      </w:r>
      <w:r>
        <w:br/>
      </w:r>
      <w:r>
        <w:rPr>
          <w:rStyle w:val="Corpodeltesto1978ptNoncorsivo"/>
        </w:rPr>
        <w:t>1506, 3613.</w:t>
      </w:r>
    </w:p>
    <w:p w14:paraId="7C863049" w14:textId="77777777" w:rsidR="009A1B5B" w:rsidRDefault="004E42D2">
      <w:pPr>
        <w:pStyle w:val="Corpodeltesto1960"/>
        <w:shd w:val="clear" w:color="auto" w:fill="auto"/>
        <w:spacing w:line="216" w:lineRule="exact"/>
        <w:ind w:firstLine="0"/>
        <w:jc w:val="left"/>
      </w:pPr>
      <w:r>
        <w:t xml:space="preserve">oïe, </w:t>
      </w:r>
      <w:r>
        <w:rPr>
          <w:rStyle w:val="Corpodeltesto1967ptCorsivo0"/>
        </w:rPr>
        <w:t>s.f.,</w:t>
      </w:r>
      <w:r>
        <w:t xml:space="preserve"> vers l’oïe, </w:t>
      </w:r>
      <w:r>
        <w:rPr>
          <w:rStyle w:val="Corpodeltesto1967ptCorsivo"/>
        </w:rPr>
        <w:t>là d’où vient le son,</w:t>
      </w:r>
      <w:r>
        <w:t xml:space="preserve"> 15751.</w:t>
      </w:r>
      <w:r>
        <w:br/>
        <w:t xml:space="preserve">oignement, onguemens </w:t>
      </w:r>
      <w:r>
        <w:rPr>
          <w:rStyle w:val="Corpodeltesto1967ptCorsivo"/>
        </w:rPr>
        <w:t>(CSS), s. m., onguent,</w:t>
      </w:r>
      <w:r>
        <w:t xml:space="preserve"> 3161, 4955,</w:t>
      </w:r>
      <w:r>
        <w:br/>
        <w:t>11939,</w:t>
      </w:r>
    </w:p>
    <w:p w14:paraId="42F76033" w14:textId="77777777" w:rsidR="009A1B5B" w:rsidRDefault="004E42D2">
      <w:pPr>
        <w:pStyle w:val="Corpodeltesto1970"/>
        <w:shd w:val="clear" w:color="auto" w:fill="auto"/>
        <w:spacing w:line="216" w:lineRule="exact"/>
        <w:ind w:firstLine="0"/>
        <w:jc w:val="left"/>
      </w:pPr>
      <w:r>
        <w:rPr>
          <w:rStyle w:val="Corpodeltesto1978ptNoncorsivo"/>
        </w:rPr>
        <w:t xml:space="preserve">oïl, = o + il, </w:t>
      </w:r>
      <w:r>
        <w:t>adv., oui,</w:t>
      </w:r>
      <w:r>
        <w:rPr>
          <w:rStyle w:val="Corpodeltesto1978ptNoncorsivo"/>
        </w:rPr>
        <w:t xml:space="preserve"> 1460, 2722, 5472.</w:t>
      </w:r>
      <w:r>
        <w:rPr>
          <w:rStyle w:val="Corpodeltesto1978ptNoncorsivo"/>
        </w:rPr>
        <w:br/>
        <w:t xml:space="preserve">oindre, </w:t>
      </w:r>
      <w:r>
        <w:t>v. tr., appliquer (un onguent),</w:t>
      </w:r>
      <w:r>
        <w:rPr>
          <w:rStyle w:val="Corpodeltesto1978ptNoncorsivo"/>
        </w:rPr>
        <w:t xml:space="preserve"> 3162, 4956, 5631, 5735,</w:t>
      </w:r>
      <w:r>
        <w:rPr>
          <w:rStyle w:val="Corpodeltesto1978ptNoncorsivo"/>
        </w:rPr>
        <w:br/>
        <w:t xml:space="preserve">11939, </w:t>
      </w:r>
      <w:r>
        <w:t>(fig.) flatter, caresser,</w:t>
      </w:r>
      <w:r>
        <w:rPr>
          <w:rStyle w:val="Corpodeltesto1978ptNoncorsivo"/>
        </w:rPr>
        <w:t xml:space="preserve"> 14252 ; </w:t>
      </w:r>
      <w:r>
        <w:t>v. pron., s’applíquer à soi-</w:t>
      </w:r>
      <w:r>
        <w:br/>
        <w:t>même,</w:t>
      </w:r>
      <w:r>
        <w:rPr>
          <w:rStyle w:val="Corpodeltesto1978ptNoncorsivo"/>
        </w:rPr>
        <w:t xml:space="preserve"> 4957.</w:t>
      </w:r>
    </w:p>
    <w:p w14:paraId="27324BC9" w14:textId="77777777" w:rsidR="009A1B5B" w:rsidRDefault="004E42D2">
      <w:pPr>
        <w:pStyle w:val="Corpodeltesto1960"/>
        <w:shd w:val="clear" w:color="auto" w:fill="auto"/>
        <w:spacing w:line="216" w:lineRule="exact"/>
        <w:ind w:firstLine="0"/>
        <w:jc w:val="left"/>
      </w:pPr>
      <w:r>
        <w:t xml:space="preserve">oint, </w:t>
      </w:r>
      <w:r>
        <w:rPr>
          <w:rStyle w:val="Corpodeltesto1967ptCorsivo"/>
        </w:rPr>
        <w:t>índ. prés. 3 de</w:t>
      </w:r>
      <w:r>
        <w:t xml:space="preserve"> oìndre, 14252 </w:t>
      </w:r>
      <w:r>
        <w:rPr>
          <w:rStyle w:val="Corpodeltesto1967ptCorsivo"/>
        </w:rPr>
        <w:t>(voír</w:t>
      </w:r>
      <w:r>
        <w:t xml:space="preserve"> oindre).</w:t>
      </w:r>
      <w:r>
        <w:br/>
        <w:t xml:space="preserve">oïr, </w:t>
      </w:r>
      <w:r>
        <w:rPr>
          <w:rStyle w:val="Corpodeltesto1967ptCorsivo"/>
        </w:rPr>
        <w:t>v. tr., entendre,</w:t>
      </w:r>
      <w:r>
        <w:t xml:space="preserve"> 343, 347, 589, 867, 905, 951, 1004, 1203,</w:t>
      </w:r>
      <w:r>
        <w:br/>
        <w:t xml:space="preserve">etc. ; oïr messe, </w:t>
      </w:r>
      <w:r>
        <w:rPr>
          <w:rStyle w:val="Corpodeltesto1967ptCorsivo"/>
        </w:rPr>
        <w:t>entendre la messe,</w:t>
      </w:r>
      <w:r>
        <w:t xml:space="preserve"> 682, 6151.</w:t>
      </w:r>
    </w:p>
    <w:p w14:paraId="4F922DE4" w14:textId="77777777" w:rsidR="009A1B5B" w:rsidRDefault="004E42D2">
      <w:pPr>
        <w:pStyle w:val="Corpodeltesto1960"/>
        <w:shd w:val="clear" w:color="auto" w:fill="auto"/>
        <w:spacing w:line="216" w:lineRule="exact"/>
        <w:ind w:left="360" w:hanging="360"/>
        <w:jc w:val="left"/>
      </w:pPr>
      <w:r>
        <w:t xml:space="preserve">oír, -S- </w:t>
      </w:r>
      <w:r>
        <w:rPr>
          <w:rStyle w:val="Corpodeltesto1967ptCorsivo"/>
          <w:vertAlign w:val="superscript"/>
        </w:rPr>
        <w:t>m</w:t>
      </w:r>
      <w:r>
        <w:rPr>
          <w:rStyle w:val="Corpodeltesto1967ptCorsivo"/>
        </w:rPr>
        <w:t>-&gt; héritíer,</w:t>
      </w:r>
      <w:r>
        <w:t xml:space="preserve"> 14294.</w:t>
      </w:r>
    </w:p>
    <w:p w14:paraId="35F775CC" w14:textId="77777777" w:rsidR="009A1B5B" w:rsidRDefault="004E42D2">
      <w:pPr>
        <w:pStyle w:val="Corpodeltesto1960"/>
        <w:shd w:val="clear" w:color="auto" w:fill="auto"/>
        <w:spacing w:line="216" w:lineRule="exact"/>
        <w:ind w:left="360" w:hanging="360"/>
        <w:jc w:val="left"/>
      </w:pPr>
      <w:r>
        <w:t xml:space="preserve">oirre, s. </w:t>
      </w:r>
      <w:r>
        <w:rPr>
          <w:rStyle w:val="Corpodeltesto1967ptCorsivo"/>
        </w:rPr>
        <w:t>m.,</w:t>
      </w:r>
      <w:r>
        <w:t xml:space="preserve"> grant oirre, </w:t>
      </w:r>
      <w:r>
        <w:rPr>
          <w:rStyle w:val="Corpodeltesto1967ptCorsivo"/>
        </w:rPr>
        <w:t>promptement,</w:t>
      </w:r>
      <w:r>
        <w:t xml:space="preserve"> *794, 1951.</w:t>
      </w:r>
    </w:p>
    <w:p w14:paraId="716ED126" w14:textId="77777777" w:rsidR="009A1B5B" w:rsidRDefault="004E42D2">
      <w:pPr>
        <w:pStyle w:val="Corpodeltesto1970"/>
        <w:shd w:val="clear" w:color="auto" w:fill="auto"/>
        <w:spacing w:line="216" w:lineRule="exact"/>
        <w:ind w:left="360" w:hanging="360"/>
        <w:jc w:val="left"/>
      </w:pPr>
      <w:r>
        <w:rPr>
          <w:rStyle w:val="Corpodeltesto19775ptNoncorsivo"/>
        </w:rPr>
        <w:t xml:space="preserve">oirre, </w:t>
      </w:r>
      <w:r>
        <w:t>ind. prés. 3 de</w:t>
      </w:r>
      <w:r>
        <w:rPr>
          <w:rStyle w:val="Corpodeltesto1978ptNoncorsivo"/>
        </w:rPr>
        <w:t xml:space="preserve"> errer </w:t>
      </w:r>
      <w:r>
        <w:t>(voir</w:t>
      </w:r>
      <w:r>
        <w:rPr>
          <w:rStyle w:val="Corpodeltesto1978ptNoncorsivo"/>
        </w:rPr>
        <w:t xml:space="preserve"> errer).</w:t>
      </w:r>
    </w:p>
    <w:p w14:paraId="435A87EE" w14:textId="77777777" w:rsidR="009A1B5B" w:rsidRDefault="004E42D2">
      <w:pPr>
        <w:pStyle w:val="Corpodeltesto1970"/>
        <w:shd w:val="clear" w:color="auto" w:fill="auto"/>
        <w:spacing w:line="216" w:lineRule="exact"/>
        <w:ind w:left="360" w:hanging="360"/>
        <w:jc w:val="left"/>
      </w:pPr>
      <w:r>
        <w:rPr>
          <w:rStyle w:val="Corpodeltesto19775ptNoncorsivo"/>
        </w:rPr>
        <w:t xml:space="preserve">oiseil, </w:t>
      </w:r>
      <w:r>
        <w:t>s. m., oiseau,</w:t>
      </w:r>
      <w:r>
        <w:rPr>
          <w:rStyle w:val="Corpodeltesto1978ptNoncorsivo"/>
        </w:rPr>
        <w:t xml:space="preserve"> </w:t>
      </w:r>
      <w:r>
        <w:rPr>
          <w:rStyle w:val="Corpodeltesto19775ptNoncorsivo"/>
        </w:rPr>
        <w:t>2584.</w:t>
      </w:r>
    </w:p>
    <w:p w14:paraId="031D894F" w14:textId="77777777" w:rsidR="009A1B5B" w:rsidRDefault="004E42D2">
      <w:pPr>
        <w:pStyle w:val="Corpodeltesto1970"/>
        <w:shd w:val="clear" w:color="auto" w:fill="auto"/>
        <w:spacing w:line="216" w:lineRule="exact"/>
        <w:ind w:left="360" w:hanging="360"/>
        <w:jc w:val="left"/>
      </w:pPr>
      <w:r>
        <w:rPr>
          <w:rStyle w:val="Corpodeltesto1978ptNoncorsivo"/>
        </w:rPr>
        <w:t xml:space="preserve">oiseuse, </w:t>
      </w:r>
      <w:r>
        <w:t>s. f, paresse, oisiveté,</w:t>
      </w:r>
      <w:r>
        <w:rPr>
          <w:rStyle w:val="Corpodeltesto1978ptNoncorsivo"/>
        </w:rPr>
        <w:t xml:space="preserve"> 1721 ; oiseuse seroit qui, </w:t>
      </w:r>
      <w:r>
        <w:t>ce serait</w:t>
      </w:r>
      <w:r>
        <w:br/>
        <w:t>perdre son temps pour qui,</w:t>
      </w:r>
      <w:r>
        <w:rPr>
          <w:rStyle w:val="Corpodeltesto1978ptNoncorsivo"/>
        </w:rPr>
        <w:t xml:space="preserve"> 6699.</w:t>
      </w:r>
    </w:p>
    <w:p w14:paraId="1F2958FE" w14:textId="77777777" w:rsidR="009A1B5B" w:rsidRDefault="004E42D2">
      <w:pPr>
        <w:pStyle w:val="Corpodeltesto1970"/>
        <w:shd w:val="clear" w:color="auto" w:fill="auto"/>
        <w:spacing w:line="216" w:lineRule="exact"/>
        <w:ind w:left="360" w:hanging="360"/>
        <w:jc w:val="left"/>
      </w:pPr>
      <w:r>
        <w:rPr>
          <w:rStyle w:val="Corpodeltesto1978ptNoncorsivo"/>
        </w:rPr>
        <w:t xml:space="preserve">oltrage, s. </w:t>
      </w:r>
      <w:r>
        <w:t>m.,</w:t>
      </w:r>
      <w:r>
        <w:rPr>
          <w:rStyle w:val="Corpodeltesto1978ptNoncorsivo"/>
        </w:rPr>
        <w:t xml:space="preserve"> par son oltrage, </w:t>
      </w:r>
      <w:r>
        <w:t>en raison de son orgueil, de son</w:t>
      </w:r>
      <w:r>
        <w:br/>
        <w:t>outrecuidance, de sa témérité,</w:t>
      </w:r>
      <w:r>
        <w:rPr>
          <w:rStyle w:val="Corpodeltesto1978ptNoncorsivo"/>
        </w:rPr>
        <w:t xml:space="preserve"> 3983.</w:t>
      </w:r>
    </w:p>
    <w:p w14:paraId="1047D215" w14:textId="77777777" w:rsidR="009A1B5B" w:rsidRDefault="004E42D2">
      <w:pPr>
        <w:pStyle w:val="Corpodeltesto1970"/>
        <w:shd w:val="clear" w:color="auto" w:fill="auto"/>
        <w:spacing w:line="216" w:lineRule="exact"/>
        <w:ind w:left="360" w:hanging="360"/>
        <w:jc w:val="left"/>
      </w:pPr>
      <w:r>
        <w:rPr>
          <w:rStyle w:val="Corpodeltesto1978ptNoncorsivo"/>
        </w:rPr>
        <w:t xml:space="preserve">oltre, outre, </w:t>
      </w:r>
      <w:r>
        <w:t>adv., de l’autre côté,</w:t>
      </w:r>
      <w:r>
        <w:rPr>
          <w:rStyle w:val="Corpodeltesto1978ptNoncorsivo"/>
        </w:rPr>
        <w:t xml:space="preserve"> 777, 4148 ; estre outre, </w:t>
      </w:r>
      <w:r>
        <w:t>être hors</w:t>
      </w:r>
      <w:r>
        <w:br/>
        <w:t>d’état de nuire,</w:t>
      </w:r>
      <w:r>
        <w:rPr>
          <w:rStyle w:val="Corpodeltesto1978ptNoncorsivo"/>
        </w:rPr>
        <w:t xml:space="preserve"> 779 ; soi en aler oltre, </w:t>
      </w:r>
      <w:r>
        <w:t>aïler plus loin,</w:t>
      </w:r>
      <w:r>
        <w:rPr>
          <w:rStyle w:val="Corpodeltesto1978ptNoncorsivo"/>
        </w:rPr>
        <w:t xml:space="preserve"> 7661 ;</w:t>
      </w:r>
      <w:r>
        <w:rPr>
          <w:rStyle w:val="Corpodeltesto1978ptNoncorsivo"/>
        </w:rPr>
        <w:br/>
        <w:t xml:space="preserve">outre passer, </w:t>
      </w:r>
      <w:r>
        <w:t>passer de l’autre côté,</w:t>
      </w:r>
      <w:r>
        <w:rPr>
          <w:rStyle w:val="Corpodeltesto1978ptNoncorsivo"/>
        </w:rPr>
        <w:t xml:space="preserve"> 7291 ; la oltre, </w:t>
      </w:r>
      <w:r>
        <w:t>loc. adv., de</w:t>
      </w:r>
      <w:r>
        <w:br/>
        <w:t>l'autre câté,</w:t>
      </w:r>
      <w:r>
        <w:rPr>
          <w:rStyle w:val="Corpodeltesto1978ptNoncorsivo"/>
        </w:rPr>
        <w:t xml:space="preserve"> 780 ; cha oltre, </w:t>
      </w:r>
      <w:r>
        <w:t>de ce côté-ci,</w:t>
      </w:r>
      <w:r>
        <w:rPr>
          <w:rStyle w:val="Corpodeltesto1978ptNoncorsivo"/>
        </w:rPr>
        <w:t xml:space="preserve"> 3185 ; parmi outre,</w:t>
      </w:r>
      <w:r>
        <w:rPr>
          <w:rStyle w:val="Corpodeltesto1978ptNoncorsivo"/>
        </w:rPr>
        <w:br/>
      </w:r>
      <w:r>
        <w:t>loc. adv., en transperçant,</w:t>
      </w:r>
      <w:r>
        <w:rPr>
          <w:rStyle w:val="Corpodeltesto1978ptNoncorsivo"/>
        </w:rPr>
        <w:t xml:space="preserve"> *4148.</w:t>
      </w:r>
    </w:p>
    <w:p w14:paraId="2E5336E3" w14:textId="77777777" w:rsidR="009A1B5B" w:rsidRDefault="004E42D2">
      <w:pPr>
        <w:pStyle w:val="Corpodeltesto1970"/>
        <w:shd w:val="clear" w:color="auto" w:fill="auto"/>
        <w:spacing w:line="216" w:lineRule="exact"/>
        <w:ind w:left="360" w:hanging="360"/>
        <w:jc w:val="left"/>
      </w:pPr>
      <w:r>
        <w:rPr>
          <w:rStyle w:val="Corpodeltesto1978ptNoncorsivo"/>
        </w:rPr>
        <w:t xml:space="preserve">oltreement, outreement, </w:t>
      </w:r>
      <w:r>
        <w:t>adv., sans aucune réserve, sans aucune rete-</w:t>
      </w:r>
      <w:r>
        <w:br/>
        <w:t>nue,</w:t>
      </w:r>
      <w:r>
        <w:rPr>
          <w:rStyle w:val="Corpodeltesto1978ptNoncorsivo"/>
        </w:rPr>
        <w:t xml:space="preserve"> 2540, 2963, 5846, 7761.</w:t>
      </w:r>
    </w:p>
    <w:p w14:paraId="496D7257" w14:textId="77777777" w:rsidR="009A1B5B" w:rsidRDefault="004E42D2">
      <w:pPr>
        <w:pStyle w:val="Corpodeltesto1960"/>
        <w:shd w:val="clear" w:color="auto" w:fill="auto"/>
        <w:spacing w:line="216" w:lineRule="exact"/>
        <w:ind w:left="360" w:hanging="360"/>
        <w:jc w:val="left"/>
      </w:pPr>
      <w:r>
        <w:t xml:space="preserve">oltrer, outrer, </w:t>
      </w:r>
      <w:r>
        <w:rPr>
          <w:rStyle w:val="Corpodeltesto1967ptCorsivo"/>
        </w:rPr>
        <w:t>v. tr., surpasser, vaincre,</w:t>
      </w:r>
      <w:r>
        <w:t xml:space="preserve"> 441, 728, 836, 2124, 2287,</w:t>
      </w:r>
      <w:r>
        <w:br/>
        <w:t xml:space="preserve">2317, 4612 ; outrer (la forest), </w:t>
      </w:r>
      <w:r>
        <w:rPr>
          <w:rStyle w:val="Corpodeltesto1967ptCorsivo"/>
        </w:rPr>
        <w:t>traverser la forêt,</w:t>
      </w:r>
      <w:r>
        <w:t xml:space="preserve"> 2432, 7559 ;</w:t>
      </w:r>
      <w:r>
        <w:br/>
        <w:t xml:space="preserve">outré, </w:t>
      </w:r>
      <w:r>
        <w:rPr>
          <w:rStyle w:val="Corpodeltesto1967ptCorsivo"/>
        </w:rPr>
        <w:t>p. pa., vaincu,</w:t>
      </w:r>
      <w:r>
        <w:t xml:space="preserve"> 2957, 3269, 7333 ; a l’outrer, </w:t>
      </w:r>
      <w:r>
        <w:rPr>
          <w:rStyle w:val="Corpodeltesto1967ptCorsivo"/>
        </w:rPr>
        <w:t>ínf. subst.,</w:t>
      </w:r>
      <w:r>
        <w:rPr>
          <w:rStyle w:val="Corpodeltesto1967ptCorsivo"/>
        </w:rPr>
        <w:br/>
        <w:t>au moment décisif du combat,</w:t>
      </w:r>
      <w:r>
        <w:t xml:space="preserve"> 7285.</w:t>
      </w:r>
    </w:p>
    <w:p w14:paraId="06C83F36" w14:textId="77777777" w:rsidR="009A1B5B" w:rsidRDefault="004E42D2">
      <w:pPr>
        <w:pStyle w:val="Corpodeltesto1970"/>
        <w:shd w:val="clear" w:color="auto" w:fill="auto"/>
        <w:spacing w:line="216" w:lineRule="exact"/>
        <w:ind w:left="360" w:hanging="360"/>
        <w:jc w:val="left"/>
      </w:pPr>
      <w:r>
        <w:rPr>
          <w:rStyle w:val="Corpodeltesto1978ptNoncorsivo"/>
        </w:rPr>
        <w:t xml:space="preserve">onor, onour, s. </w:t>
      </w:r>
      <w:r>
        <w:t>m., hommage,</w:t>
      </w:r>
      <w:r>
        <w:rPr>
          <w:rStyle w:val="Corpodeltesto1978ptNoncorsivo"/>
        </w:rPr>
        <w:t xml:space="preserve"> 1179, </w:t>
      </w:r>
      <w:r>
        <w:t>considération,</w:t>
      </w:r>
      <w:r>
        <w:rPr>
          <w:rStyle w:val="Corpodeltesto1978ptNoncorsivo"/>
        </w:rPr>
        <w:t xml:space="preserve"> 1470, 1735,</w:t>
      </w:r>
      <w:r>
        <w:rPr>
          <w:rStyle w:val="Corpodeltesto1978ptNoncorsivo"/>
        </w:rPr>
        <w:br/>
        <w:t xml:space="preserve">2018, 3232, </w:t>
      </w:r>
      <w:r>
        <w:t>honneur,</w:t>
      </w:r>
      <w:r>
        <w:rPr>
          <w:rStyle w:val="Corpodeltesto1978ptNoncorsivo"/>
        </w:rPr>
        <w:t xml:space="preserve"> 1712, 4796, A7254, </w:t>
      </w:r>
      <w:r>
        <w:t>sens de l’honneur,</w:t>
      </w:r>
      <w:r>
        <w:br/>
      </w:r>
      <w:r>
        <w:rPr>
          <w:rStyle w:val="Corpodeltesto1978ptNoncorsivo"/>
        </w:rPr>
        <w:t xml:space="preserve">2578, </w:t>
      </w:r>
      <w:r>
        <w:t>bien, possession,</w:t>
      </w:r>
      <w:r>
        <w:rPr>
          <w:rStyle w:val="Corpodeltesto1978ptNoncorsivo"/>
        </w:rPr>
        <w:t xml:space="preserve"> 6798 ; toute honors </w:t>
      </w:r>
      <w:r>
        <w:t>(CSS), une entière</w:t>
      </w:r>
      <w:r>
        <w:br/>
        <w:t>considération,</w:t>
      </w:r>
      <w:r>
        <w:rPr>
          <w:rStyle w:val="Corpodeltesto1978ptNoncorsivo"/>
        </w:rPr>
        <w:t xml:space="preserve"> 6837, 6905 ; d’onour, </w:t>
      </w:r>
      <w:r>
        <w:t>pour ce qui est de la consi-</w:t>
      </w:r>
      <w:r>
        <w:br/>
        <w:t>dération,</w:t>
      </w:r>
      <w:r>
        <w:rPr>
          <w:rStyle w:val="Corpodeltesto1978ptNoncorsivo"/>
        </w:rPr>
        <w:t xml:space="preserve"> 1241, amer onor + de, </w:t>
      </w:r>
      <w:r>
        <w:t>avoir de la considératíon pour</w:t>
      </w:r>
      <w:r>
        <w:br/>
        <w:t>(qqn),</w:t>
      </w:r>
      <w:r>
        <w:rPr>
          <w:rStyle w:val="Corpodeltesto1978ptNoncorsivo"/>
        </w:rPr>
        <w:t xml:space="preserve"> 1692 ; n’ama gaires m’onour, </w:t>
      </w:r>
      <w:r>
        <w:t>n’eut pas beaucoup de</w:t>
      </w:r>
      <w:r>
        <w:br/>
        <w:t>considération pour moi,</w:t>
      </w:r>
      <w:r>
        <w:rPr>
          <w:rStyle w:val="Corpodeltesto1978ptNoncorsivo"/>
        </w:rPr>
        <w:t xml:space="preserve"> 1437 ; porter honor, </w:t>
      </w:r>
      <w:r>
        <w:t>faire honneur,</w:t>
      </w:r>
      <w:r>
        <w:br/>
      </w:r>
      <w:r>
        <w:rPr>
          <w:rStyle w:val="Corpodeltesto1978ptNoncorsivo"/>
        </w:rPr>
        <w:t xml:space="preserve">4986 ; de toute honor fere, </w:t>
      </w:r>
      <w:r>
        <w:t>pour agír en tout poìnt de façon</w:t>
      </w:r>
      <w:r>
        <w:br/>
        <w:t>irréprochable,</w:t>
      </w:r>
      <w:r>
        <w:rPr>
          <w:rStyle w:val="Corpodeltesto1978ptNoncorsivo"/>
        </w:rPr>
        <w:t xml:space="preserve"> 6823 ; metre en grant honor (qqn), </w:t>
      </w:r>
      <w:r>
        <w:t>mettre (qqn)</w:t>
      </w:r>
      <w:r>
        <w:br/>
        <w:t>dans une position très honorable,</w:t>
      </w:r>
      <w:r>
        <w:rPr>
          <w:rStyle w:val="Corpodeltesto1978ptNoncorsivo"/>
        </w:rPr>
        <w:t xml:space="preserve"> 6409 ; par honor, </w:t>
      </w:r>
      <w:r>
        <w:t>comme</w:t>
      </w:r>
      <w:r>
        <w:br/>
      </w:r>
      <w:r>
        <w:lastRenderedPageBreak/>
        <w:t>marque de considération,</w:t>
      </w:r>
      <w:r>
        <w:rPr>
          <w:rStyle w:val="Corpodeltesto1978ptNoncorsivo"/>
        </w:rPr>
        <w:t xml:space="preserve"> 3360.</w:t>
      </w:r>
    </w:p>
    <w:p w14:paraId="4B2DB8A8" w14:textId="77777777" w:rsidR="009A1B5B" w:rsidRDefault="004E42D2">
      <w:pPr>
        <w:pStyle w:val="Corpodeltesto1960"/>
        <w:shd w:val="clear" w:color="auto" w:fill="auto"/>
        <w:spacing w:line="216" w:lineRule="exact"/>
        <w:ind w:left="360" w:hanging="360"/>
        <w:jc w:val="left"/>
      </w:pPr>
      <w:r>
        <w:t xml:space="preserve">onques, </w:t>
      </w:r>
      <w:r>
        <w:rPr>
          <w:rStyle w:val="Corpodeltesto1967ptCorsivo"/>
        </w:rPr>
        <w:t>adv.,</w:t>
      </w:r>
      <w:r>
        <w:t xml:space="preserve"> onques... ne, </w:t>
      </w:r>
      <w:r>
        <w:rPr>
          <w:rStyle w:val="Corpodeltesto1967ptCorsivo"/>
        </w:rPr>
        <w:t>jarftais... ne,</w:t>
      </w:r>
      <w:r>
        <w:t xml:space="preserve"> 563, 609, 655,</w:t>
      </w:r>
      <w:r>
        <w:br/>
        <w:t xml:space="preserve">871, 874, 1464, etc. ; onques mais </w:t>
      </w:r>
      <w:r>
        <w:rPr>
          <w:rStyle w:val="Corpodeltesto1967ptCorsivo"/>
        </w:rPr>
        <w:t>ne...,jamais... ne,</w:t>
      </w:r>
      <w:r>
        <w:t xml:space="preserve"> 1805,</w:t>
      </w:r>
      <w:r>
        <w:br/>
        <w:t>3048, 4638, 4932 ; (en contexte positif ou virtualisant sans</w:t>
      </w:r>
      <w:r>
        <w:br/>
      </w:r>
      <w:r>
        <w:rPr>
          <w:rStyle w:val="Corpodeltesto1967ptCorsivo"/>
        </w:rPr>
        <w:t>ne) jamais,</w:t>
      </w:r>
      <w:r>
        <w:t xml:space="preserve"> 764, 998, 1024, 1607, 1624, 1667, 1992, 2269,</w:t>
      </w:r>
      <w:r>
        <w:br/>
        <w:t xml:space="preserve">3099, 5468, 5677, 6194, 6487, </w:t>
      </w:r>
      <w:r>
        <w:rPr>
          <w:rStyle w:val="Corpodeltesto1967ptCorsivo"/>
        </w:rPr>
        <w:t>en quelque circonstance,</w:t>
      </w:r>
      <w:r>
        <w:t xml:space="preserve"> 1633,</w:t>
      </w:r>
      <w:r>
        <w:br/>
        <w:t xml:space="preserve">2291, 5842, 5862, </w:t>
      </w:r>
      <w:r>
        <w:rPr>
          <w:rStyle w:val="Corpodeltesto1967ptCorsivo"/>
        </w:rPr>
        <w:t>unefoìs,</w:t>
      </w:r>
      <w:r>
        <w:t xml:space="preserve"> 1797.</w:t>
      </w:r>
    </w:p>
    <w:p w14:paraId="3411EE28" w14:textId="77777777" w:rsidR="009A1B5B" w:rsidRDefault="004E42D2">
      <w:pPr>
        <w:pStyle w:val="Corpodeltesto1960"/>
        <w:shd w:val="clear" w:color="auto" w:fill="auto"/>
        <w:spacing w:line="216" w:lineRule="exact"/>
        <w:ind w:firstLine="0"/>
        <w:jc w:val="left"/>
      </w:pPr>
      <w:r>
        <w:t xml:space="preserve">or, </w:t>
      </w:r>
      <w:r>
        <w:rPr>
          <w:rStyle w:val="Corpodeltesto1967ptCorsivo"/>
        </w:rPr>
        <w:t>adv., à présent,</w:t>
      </w:r>
      <w:r>
        <w:t xml:space="preserve"> 131, 166, 223, 879, 938, 1046, 108? I</w:t>
      </w:r>
      <w:r>
        <w:rPr>
          <w:rStyle w:val="Corpodeltesto196Corbel"/>
        </w:rPr>
        <w:t>65</w:t>
      </w:r>
      <w:r>
        <w:t>»</w:t>
      </w:r>
      <w:r>
        <w:br/>
        <w:t>4460, 5215, 5297, 5382, 5691, 5715, 5832, 5906,’ 67Ql’</w:t>
      </w:r>
      <w:r>
        <w:br/>
        <w:t xml:space="preserve">6996, 7063, 7067, </w:t>
      </w:r>
      <w:r>
        <w:rPr>
          <w:rStyle w:val="Corpodeltesto1967ptCorsivo"/>
        </w:rPr>
        <w:t>à l’instant,</w:t>
      </w:r>
      <w:r>
        <w:t xml:space="preserve"> 5955 ; </w:t>
      </w:r>
      <w:r>
        <w:rPr>
          <w:rStyle w:val="Corpodeltesto1967ptCorsivo"/>
        </w:rPr>
        <w:t>(avec une valeur conclusivè)</w:t>
      </w:r>
      <w:r>
        <w:rPr>
          <w:rStyle w:val="Corpodeltesto1967ptCorsivo"/>
        </w:rPr>
        <w:br/>
      </w:r>
      <w:r>
        <w:t>634, 654, 841, 994, 1138, 1455, 1882, 1885, 2966’ 2994</w:t>
      </w:r>
      <w:r>
        <w:br/>
        <w:t>3067, 3177, 4711, 5023, 5687, 5852, 5980, 6903 ; Òr cha’</w:t>
      </w:r>
      <w:r>
        <w:br/>
        <w:t xml:space="preserve">or cha !, </w:t>
      </w:r>
      <w:r>
        <w:rPr>
          <w:rStyle w:val="Corpodeltesto1967ptCorsivo"/>
        </w:rPr>
        <w:t xml:space="preserve">A présent par </w:t>
      </w:r>
      <w:r>
        <w:rPr>
          <w:rStyle w:val="Corpodeltesto1967ptCorsivoSpaziatura1pt"/>
        </w:rPr>
        <w:t>icí!</w:t>
      </w:r>
      <w:r>
        <w:rPr>
          <w:rStyle w:val="Corpodeltesto1967ptCorsivo"/>
        </w:rPr>
        <w:t xml:space="preserve"> par ici!,</w:t>
      </w:r>
      <w:r>
        <w:t xml:space="preserve"> 7663.</w:t>
      </w:r>
      <w:r>
        <w:br/>
        <w:t xml:space="preserve">or, </w:t>
      </w:r>
      <w:r>
        <w:rPr>
          <w:rStyle w:val="Corpodeltesto1967ptCorsivo"/>
        </w:rPr>
        <w:t>s. m., or,</w:t>
      </w:r>
      <w:r>
        <w:t xml:space="preserve"> 6240, 6768 ; a or, </w:t>
      </w:r>
      <w:r>
        <w:rPr>
          <w:rStyle w:val="Corpodeltesto1967ptCorsivo"/>
        </w:rPr>
        <w:t>doré (en parlant des boudiers)</w:t>
      </w:r>
      <w:r>
        <w:rPr>
          <w:rStyle w:val="Corpodeltesto1967ptCorsivo"/>
        </w:rPr>
        <w:br/>
      </w:r>
      <w:r>
        <w:t xml:space="preserve">4010, 5043, 7277, </w:t>
      </w:r>
      <w:r>
        <w:rPr>
          <w:rStyle w:val="Corpodeltesto1967ptCorsivo"/>
        </w:rPr>
        <w:t>peìnte de couleur or (en parlant d’une</w:t>
      </w:r>
      <w:r>
        <w:rPr>
          <w:rStyle w:val="Corpodeltesto1967ptCorsivo"/>
        </w:rPr>
        <w:br/>
        <w:t>chambre),</w:t>
      </w:r>
      <w:r>
        <w:t xml:space="preserve"> 6104, </w:t>
      </w:r>
      <w:r>
        <w:rPr>
          <w:rStyle w:val="Corpodeltesto1967ptCorsivo"/>
        </w:rPr>
        <w:t>ornés d’or,</w:t>
      </w:r>
      <w:r>
        <w:t xml:space="preserve"> 4115 ; painte a or et a esmaus</w:t>
      </w:r>
      <w:r>
        <w:br/>
      </w:r>
      <w:r>
        <w:rPr>
          <w:rStyle w:val="Corpodeltesto1967ptCorsivo"/>
        </w:rPr>
        <w:t>peínte de couleur or et parée d’émaux,</w:t>
      </w:r>
      <w:r>
        <w:t xml:space="preserve"> 6495 ; a or musique</w:t>
      </w:r>
      <w:r>
        <w:br/>
      </w:r>
      <w:r>
        <w:rPr>
          <w:rStyle w:val="Corpodeltesto1967ptCorsivo"/>
        </w:rPr>
        <w:t>décorée avec des tesselles recouvertes d’or,</w:t>
      </w:r>
      <w:r>
        <w:t xml:space="preserve"> 3211, 16960; a or</w:t>
      </w:r>
      <w:r>
        <w:br/>
        <w:t xml:space="preserve">bendee, </w:t>
      </w:r>
      <w:r>
        <w:rPr>
          <w:rStyle w:val="Corpodeltesto1967ptCorsivo"/>
        </w:rPr>
        <w:t>ornée de bandes d’or,</w:t>
      </w:r>
      <w:r>
        <w:t xml:space="preserve"> 5258 ; or mier, </w:t>
      </w:r>
      <w:r>
        <w:rPr>
          <w:rStyle w:val="Corpodeltesto1967ptCorsivo"/>
        </w:rPr>
        <w:t>or pur,</w:t>
      </w:r>
      <w:r>
        <w:t xml:space="preserve"> 1296?</w:t>
      </w:r>
      <w:r>
        <w:br/>
        <w:t>15644, 15696.</w:t>
      </w:r>
    </w:p>
    <w:p w14:paraId="2EEA484D" w14:textId="77777777" w:rsidR="009A1B5B" w:rsidRDefault="004E42D2">
      <w:pPr>
        <w:pStyle w:val="Corpodeltesto1960"/>
        <w:shd w:val="clear" w:color="auto" w:fill="auto"/>
        <w:spacing w:line="216" w:lineRule="exact"/>
        <w:ind w:firstLine="0"/>
        <w:jc w:val="left"/>
      </w:pPr>
      <w:r>
        <w:t xml:space="preserve">oraíns, </w:t>
      </w:r>
      <w:r>
        <w:rPr>
          <w:rStyle w:val="Corpodeltesto1967ptCorsivo"/>
        </w:rPr>
        <w:t>adv., il y a un instant</w:t>
      </w:r>
      <w:r>
        <w:t xml:space="preserve">, 3Ò4, 986, 5701, </w:t>
      </w:r>
      <w:r>
        <w:rPr>
          <w:rStyle w:val="Corpodeltesto1967ptCorsivo"/>
        </w:rPr>
        <w:t>tout à l’heure,</w:t>
      </w:r>
      <w:r>
        <w:t xml:space="preserve"> 7604 •</w:t>
      </w:r>
      <w:r>
        <w:br/>
        <w:t xml:space="preserve">tres orains, </w:t>
      </w:r>
      <w:r>
        <w:rPr>
          <w:rStyle w:val="Corpodeltesto1967ptCorsivo"/>
        </w:rPr>
        <w:t>tout à l’heure,</w:t>
      </w:r>
      <w:r>
        <w:t xml:space="preserve"> 9796.</w:t>
      </w:r>
      <w:r>
        <w:br/>
        <w:t xml:space="preserve">oraison, </w:t>
      </w:r>
      <w:r>
        <w:rPr>
          <w:rStyle w:val="Corpodeltesto1967ptCorsivo0"/>
        </w:rPr>
        <w:t>s.f.,</w:t>
      </w:r>
      <w:r>
        <w:rPr>
          <w:rStyle w:val="Corpodeltesto1967ptCorsivo"/>
        </w:rPr>
        <w:t xml:space="preserve"> prière,</w:t>
      </w:r>
      <w:r>
        <w:t xml:space="preserve"> 6736.</w:t>
      </w:r>
    </w:p>
    <w:p w14:paraId="6CE48EA8" w14:textId="77777777" w:rsidR="009A1B5B" w:rsidRDefault="004E42D2">
      <w:pPr>
        <w:pStyle w:val="Corpodeltesto1970"/>
        <w:shd w:val="clear" w:color="auto" w:fill="auto"/>
        <w:spacing w:line="216" w:lineRule="exact"/>
        <w:ind w:firstLine="0"/>
        <w:jc w:val="left"/>
      </w:pPr>
      <w:r>
        <w:rPr>
          <w:rStyle w:val="Corpodeltesto1978ptNoncorsivo"/>
        </w:rPr>
        <w:t xml:space="preserve">ordre, </w:t>
      </w:r>
      <w:r>
        <w:t>ordre de la chevalerie, instìtution prestigieuse,</w:t>
      </w:r>
      <w:r>
        <w:rPr>
          <w:rStyle w:val="Corpodeltesto1978ptNoncorsivo"/>
        </w:rPr>
        <w:t xml:space="preserve"> *4994.</w:t>
      </w:r>
      <w:r>
        <w:rPr>
          <w:rStyle w:val="Corpodeltesto1978ptNoncorsivo"/>
        </w:rPr>
        <w:br/>
        <w:t xml:space="preserve">ore, orre, </w:t>
      </w:r>
      <w:r>
        <w:t>adv., maintenant, à présent,</w:t>
      </w:r>
      <w:r>
        <w:rPr>
          <w:rStyle w:val="Corpodeltesto1978ptNoncorsivo"/>
        </w:rPr>
        <w:t xml:space="preserve"> 283, 648, </w:t>
      </w:r>
      <w:r>
        <w:rPr>
          <w:rStyle w:val="Corpodeltesto197Corbel8ptNoncorsivo"/>
        </w:rPr>
        <w:t>886</w:t>
      </w:r>
      <w:r>
        <w:rPr>
          <w:rStyle w:val="Corpodeltesto1978ptNoncorsivo"/>
        </w:rPr>
        <w:t>, 1433, 1527,</w:t>
      </w:r>
      <w:r>
        <w:rPr>
          <w:rStyle w:val="Corpodeltesto1978ptNoncorsivo"/>
        </w:rPr>
        <w:br/>
        <w:t xml:space="preserve">1593, etc. ; </w:t>
      </w:r>
      <w:r>
        <w:t>(avec une valeur conclusive), donc,</w:t>
      </w:r>
      <w:r>
        <w:rPr>
          <w:rStyle w:val="Corpodeltesto1978ptNoncorsivo"/>
        </w:rPr>
        <w:t xml:space="preserve"> 1866, 2168,</w:t>
      </w:r>
      <w:r>
        <w:rPr>
          <w:rStyle w:val="Corpodeltesto1978ptNoncorsivo"/>
        </w:rPr>
        <w:br/>
        <w:t xml:space="preserve">3194, 4374; </w:t>
      </w:r>
      <w:r>
        <w:t>loc. adv.,</w:t>
      </w:r>
      <w:r>
        <w:rPr>
          <w:rStyle w:val="Corpodeltesto1978ptNoncorsivo"/>
        </w:rPr>
        <w:t xml:space="preserve"> d’ore en avant, </w:t>
      </w:r>
      <w:r>
        <w:t>dorénavant,</w:t>
      </w:r>
      <w:r>
        <w:rPr>
          <w:rStyle w:val="Corpodeltesto1978ptNoncorsivo"/>
        </w:rPr>
        <w:t xml:space="preserve"> 4863,</w:t>
      </w:r>
      <w:r>
        <w:rPr>
          <w:rStyle w:val="Corpodeltesto1978ptNoncorsivo"/>
        </w:rPr>
        <w:br/>
        <w:t xml:space="preserve">6229 ; des or mais, </w:t>
      </w:r>
      <w:r>
        <w:t>désormaís,</w:t>
      </w:r>
      <w:r>
        <w:rPr>
          <w:rStyle w:val="Corpodeltesto1978ptNoncorsivo"/>
        </w:rPr>
        <w:t xml:space="preserve"> 6977.</w:t>
      </w:r>
      <w:r>
        <w:rPr>
          <w:rStyle w:val="Corpodeltesto1978ptNoncorsivo"/>
        </w:rPr>
        <w:br/>
        <w:t xml:space="preserve">oré, </w:t>
      </w:r>
      <w:r>
        <w:t>s. m., vent, tempête,</w:t>
      </w:r>
      <w:r>
        <w:rPr>
          <w:rStyle w:val="Corpodeltesto1978ptNoncorsivo"/>
        </w:rPr>
        <w:t xml:space="preserve"> 9185, 10177.</w:t>
      </w:r>
    </w:p>
    <w:p w14:paraId="1741B753" w14:textId="77777777" w:rsidR="009A1B5B" w:rsidRDefault="004E42D2">
      <w:pPr>
        <w:pStyle w:val="Corpodeltesto1960"/>
        <w:shd w:val="clear" w:color="auto" w:fill="auto"/>
        <w:spacing w:line="216" w:lineRule="exact"/>
        <w:ind w:left="360" w:hanging="360"/>
        <w:jc w:val="left"/>
      </w:pPr>
      <w:r>
        <w:t xml:space="preserve">orendroít, </w:t>
      </w:r>
      <w:r>
        <w:rPr>
          <w:rStyle w:val="Corpodeltesto1967ptCorsivo"/>
        </w:rPr>
        <w:t>adv., maintenant,</w:t>
      </w:r>
      <w:r>
        <w:t xml:space="preserve"> 1445, 2085, 2973, </w:t>
      </w:r>
      <w:r>
        <w:rPr>
          <w:rStyle w:val="Corpodeltesto1967ptCorsivo"/>
        </w:rPr>
        <w:t>dès à prêsent,</w:t>
      </w:r>
      <w:r>
        <w:rPr>
          <w:rStyle w:val="Corpodeltesto1967ptCorsivo"/>
        </w:rPr>
        <w:br/>
      </w:r>
      <w:r>
        <w:t xml:space="preserve">1467, 2117, </w:t>
      </w:r>
      <w:r>
        <w:rPr>
          <w:rStyle w:val="Corpodeltesto1967ptCorsivo"/>
        </w:rPr>
        <w:t>à l’instant,</w:t>
      </w:r>
      <w:r>
        <w:t xml:space="preserve"> 3743.</w:t>
      </w:r>
    </w:p>
    <w:p w14:paraId="4F229B08" w14:textId="77777777" w:rsidR="009A1B5B" w:rsidRDefault="004E42D2">
      <w:pPr>
        <w:pStyle w:val="Corpodeltesto1970"/>
        <w:shd w:val="clear" w:color="auto" w:fill="auto"/>
        <w:spacing w:line="216" w:lineRule="exact"/>
        <w:ind w:left="360" w:hanging="360"/>
        <w:jc w:val="left"/>
      </w:pPr>
      <w:r>
        <w:rPr>
          <w:rStyle w:val="Corpodeltesto1978ptNoncorsivo"/>
        </w:rPr>
        <w:t xml:space="preserve">orfroi, </w:t>
      </w:r>
      <w:r>
        <w:rPr>
          <w:rStyle w:val="Corpodeltesto197Corbel6ptNoncorsivoMaiuscoletto"/>
        </w:rPr>
        <w:t xml:space="preserve">í. </w:t>
      </w:r>
      <w:r>
        <w:t>m., passementerie d’or et d’argent emptoyée comme galon,</w:t>
      </w:r>
      <w:r>
        <w:br/>
      </w:r>
      <w:r>
        <w:rPr>
          <w:rStyle w:val="Corpodeltesto1978ptNoncorsivo"/>
        </w:rPr>
        <w:t>1984, 3134, 6319, 6335.</w:t>
      </w:r>
    </w:p>
    <w:p w14:paraId="7DA25E5D" w14:textId="77777777" w:rsidR="009A1B5B" w:rsidRDefault="004E42D2">
      <w:pPr>
        <w:pStyle w:val="Corpodeltesto1960"/>
        <w:shd w:val="clear" w:color="auto" w:fill="auto"/>
        <w:spacing w:line="216" w:lineRule="exact"/>
        <w:ind w:firstLine="0"/>
        <w:jc w:val="left"/>
      </w:pPr>
      <w:r>
        <w:t xml:space="preserve">orgueil, s. </w:t>
      </w:r>
      <w:r>
        <w:rPr>
          <w:rStyle w:val="Corpodeltesto1967ptCorsivo"/>
        </w:rPr>
        <w:t>m., outrecuidance,</w:t>
      </w:r>
      <w:r>
        <w:t xml:space="preserve"> 4016, 7290, </w:t>
      </w:r>
      <w:r>
        <w:rPr>
          <w:rStyle w:val="Corpodeltesto1967ptCorsivo"/>
        </w:rPr>
        <w:t>vaitlance,</w:t>
      </w:r>
      <w:r>
        <w:t xml:space="preserve"> 7748 ; par</w:t>
      </w:r>
      <w:r>
        <w:br/>
        <w:t xml:space="preserve">orgueil, </w:t>
      </w:r>
      <w:r>
        <w:rPr>
          <w:rStyle w:val="Corpodeltesto1967ptCorsivo"/>
        </w:rPr>
        <w:t>par présomptíon, par dédain,</w:t>
      </w:r>
      <w:r>
        <w:t xml:space="preserve"> 6534.</w:t>
      </w:r>
      <w:r>
        <w:br/>
        <w:t xml:space="preserve">orgueilleus, </w:t>
      </w:r>
      <w:r>
        <w:rPr>
          <w:rStyle w:val="Corpodeltesto1967ptCorsivo"/>
        </w:rPr>
        <w:t>adj., armgant, insolent,</w:t>
      </w:r>
      <w:r>
        <w:t xml:space="preserve"> 1990, 3852.</w:t>
      </w:r>
      <w:r>
        <w:br/>
        <w:t xml:space="preserve">orgueilleusement, </w:t>
      </w:r>
      <w:r>
        <w:rPr>
          <w:rStyle w:val="Corpodeltesto1967ptCorsivo"/>
        </w:rPr>
        <w:t>adv., avec anogance,</w:t>
      </w:r>
      <w:r>
        <w:t xml:space="preserve"> 2865, 2883.</w:t>
      </w:r>
      <w:r>
        <w:br/>
        <w:t xml:space="preserve">orler, </w:t>
      </w:r>
      <w:r>
        <w:rPr>
          <w:rStyle w:val="Corpodeltesto1967ptCorsivo"/>
        </w:rPr>
        <w:t>v. tr., border,</w:t>
      </w:r>
      <w:r>
        <w:t xml:space="preserve"> 1982, 6620.</w:t>
      </w:r>
    </w:p>
    <w:p w14:paraId="590B1B88" w14:textId="77777777" w:rsidR="009A1B5B" w:rsidRDefault="004E42D2">
      <w:pPr>
        <w:pStyle w:val="Corpodeltesto1970"/>
        <w:shd w:val="clear" w:color="auto" w:fill="auto"/>
        <w:spacing w:line="216" w:lineRule="exact"/>
        <w:ind w:firstLine="0"/>
        <w:jc w:val="left"/>
      </w:pPr>
      <w:r>
        <w:rPr>
          <w:rStyle w:val="Corpodeltesto1978ptNoncorsivo"/>
        </w:rPr>
        <w:t xml:space="preserve">orloge, </w:t>
      </w:r>
      <w:r>
        <w:rPr>
          <w:rStyle w:val="Corpodeltesto197Spaziatura1pt0"/>
          <w:i/>
          <w:iCs/>
        </w:rPr>
        <w:t>s.f,</w:t>
      </w:r>
      <w:r>
        <w:t xml:space="preserve"> instrument qui sert à marquer les heures, horloge,</w:t>
      </w:r>
      <w:r>
        <w:rPr>
          <w:rStyle w:val="Corpodeltesto1978ptNoncorsivo"/>
        </w:rPr>
        <w:t xml:space="preserve"> *</w:t>
      </w:r>
      <w:r>
        <w:rPr>
          <w:rStyle w:val="Corpodeltesto197Corbel8ptNoncorsivo"/>
        </w:rPr>
        <w:t>68</w:t>
      </w:r>
      <w:r>
        <w:rPr>
          <w:rStyle w:val="Corpodeltesto1978ptNoncorsivo"/>
        </w:rPr>
        <w:t>.</w:t>
      </w:r>
    </w:p>
    <w:p w14:paraId="1A2C1317" w14:textId="77777777" w:rsidR="009A1B5B" w:rsidRDefault="004E42D2">
      <w:pPr>
        <w:pStyle w:val="Corpodeltesto1960"/>
        <w:shd w:val="clear" w:color="auto" w:fill="auto"/>
        <w:spacing w:line="216" w:lineRule="exact"/>
        <w:ind w:firstLine="0"/>
        <w:jc w:val="left"/>
      </w:pPr>
      <w:r>
        <w:t xml:space="preserve">oroison, </w:t>
      </w:r>
      <w:r>
        <w:rPr>
          <w:rStyle w:val="Corpodeltesto1967ptCorsivoSpaziatura1pt"/>
        </w:rPr>
        <w:t>s.f,</w:t>
      </w:r>
      <w:r>
        <w:rPr>
          <w:rStyle w:val="Corpodeltesto1967ptCorsivo"/>
        </w:rPr>
        <w:t xml:space="preserve"> prière à Dieu,</w:t>
      </w:r>
      <w:r>
        <w:t xml:space="preserve"> 750, 2597, 2756, 2788.</w:t>
      </w:r>
    </w:p>
    <w:p w14:paraId="27E5154D" w14:textId="77777777" w:rsidR="009A1B5B" w:rsidRDefault="004E42D2">
      <w:pPr>
        <w:pStyle w:val="Corpodeltesto1960"/>
        <w:shd w:val="clear" w:color="auto" w:fill="auto"/>
        <w:spacing w:line="216" w:lineRule="exact"/>
        <w:ind w:firstLine="0"/>
        <w:jc w:val="left"/>
      </w:pPr>
      <w:r>
        <w:t xml:space="preserve">orre </w:t>
      </w:r>
      <w:r>
        <w:rPr>
          <w:rStyle w:val="Corpodeltesto1967ptCorsivo"/>
        </w:rPr>
        <w:t>(voir</w:t>
      </w:r>
      <w:r>
        <w:t xml:space="preserve"> ore).</w:t>
      </w:r>
    </w:p>
    <w:p w14:paraId="1A6EEA71" w14:textId="77777777" w:rsidR="009A1B5B" w:rsidRDefault="004E42D2">
      <w:pPr>
        <w:pStyle w:val="Corpodeltesto1960"/>
        <w:shd w:val="clear" w:color="auto" w:fill="auto"/>
        <w:spacing w:line="216" w:lineRule="exact"/>
        <w:ind w:firstLine="0"/>
        <w:jc w:val="left"/>
      </w:pPr>
      <w:r>
        <w:t xml:space="preserve">orrible, </w:t>
      </w:r>
      <w:r>
        <w:rPr>
          <w:rStyle w:val="Corpodeltesto1967ptCorsivo"/>
        </w:rPr>
        <w:t>adj., hideux,</w:t>
      </w:r>
      <w:r>
        <w:t xml:space="preserve"> 5698.</w:t>
      </w:r>
    </w:p>
    <w:p w14:paraId="2C249EC2" w14:textId="77777777" w:rsidR="009A1B5B" w:rsidRDefault="004E42D2">
      <w:pPr>
        <w:pStyle w:val="Corpodeltesto1970"/>
        <w:shd w:val="clear" w:color="auto" w:fill="auto"/>
        <w:spacing w:line="216" w:lineRule="exact"/>
        <w:ind w:firstLine="0"/>
        <w:jc w:val="left"/>
        <w:sectPr w:rsidR="009A1B5B">
          <w:headerReference w:type="even" r:id="rId1549"/>
          <w:headerReference w:type="default" r:id="rId1550"/>
          <w:headerReference w:type="first" r:id="rId1551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rPr>
          <w:rStyle w:val="Corpodeltesto1978ptNoncorsivo"/>
        </w:rPr>
        <w:t xml:space="preserve">ors </w:t>
      </w:r>
      <w:r>
        <w:t>(CSS),</w:t>
      </w:r>
      <w:r>
        <w:rPr>
          <w:rStyle w:val="Corpodeltesto1978ptNoncorsivo"/>
        </w:rPr>
        <w:t xml:space="preserve"> ord, </w:t>
      </w:r>
      <w:r>
        <w:t>aâj., sale, souilté,</w:t>
      </w:r>
      <w:r>
        <w:rPr>
          <w:rStyle w:val="Corpodeltesto1978ptNoncorsivo"/>
        </w:rPr>
        <w:t xml:space="preserve"> 1650.</w:t>
      </w:r>
    </w:p>
    <w:p w14:paraId="13EB4AAD" w14:textId="77777777" w:rsidR="009A1B5B" w:rsidRDefault="004E42D2">
      <w:pPr>
        <w:pStyle w:val="Corpodeltesto1960"/>
        <w:shd w:val="clear" w:color="auto" w:fill="auto"/>
        <w:spacing w:line="216" w:lineRule="exact"/>
        <w:ind w:firstLine="0"/>
        <w:jc w:val="left"/>
      </w:pPr>
      <w:r>
        <w:rPr>
          <w:vertAlign w:val="subscript"/>
        </w:rPr>
        <w:lastRenderedPageBreak/>
        <w:t>0</w:t>
      </w:r>
      <w:r>
        <w:t xml:space="preserve">rs, s. </w:t>
      </w:r>
      <w:r>
        <w:rPr>
          <w:rStyle w:val="Corpodeltesto1967ptCorsivo"/>
        </w:rPr>
        <w:t>rn., ours,</w:t>
      </w:r>
      <w:r>
        <w:t xml:space="preserve"> 6322.</w:t>
      </w:r>
      <w:r>
        <w:br/>
        <w:t xml:space="preserve">orteil, </w:t>
      </w:r>
      <w:r>
        <w:rPr>
          <w:rStyle w:val="Corpodeltesto1967ptCorsivo"/>
        </w:rPr>
        <w:t>s. m.,jardín,</w:t>
      </w:r>
      <w:r>
        <w:t xml:space="preserve"> 6205.</w:t>
      </w:r>
      <w:r>
        <w:br/>
      </w:r>
      <w:r>
        <w:rPr>
          <w:vertAlign w:val="subscript"/>
        </w:rPr>
        <w:t>oS</w:t>
      </w:r>
      <w:r>
        <w:t xml:space="preserve"> </w:t>
      </w:r>
      <w:r>
        <w:rPr>
          <w:rStyle w:val="Corpodeltesto1967ptCorsivo"/>
        </w:rPr>
        <w:t>s. m.,</w:t>
      </w:r>
      <w:r>
        <w:t xml:space="preserve"> les os et le pel, </w:t>
      </w:r>
      <w:r>
        <w:rPr>
          <w:rStyle w:val="Corpodeltesto1967ptCorsivo"/>
        </w:rPr>
        <w:t>la peau et les os,</w:t>
      </w:r>
      <w:r>
        <w:t xml:space="preserve"> 4420.</w:t>
      </w:r>
      <w:r>
        <w:br/>
        <w:t xml:space="preserve">oser, </w:t>
      </w:r>
      <w:r>
        <w:rPr>
          <w:rStyle w:val="Corpodeltesto1967ptCorsivo"/>
        </w:rPr>
        <w:t>v. tr. (+ inf.), avoir le courage de,</w:t>
      </w:r>
      <w:r>
        <w:t xml:space="preserve"> 7352.</w:t>
      </w:r>
      <w:r>
        <w:br/>
        <w:t xml:space="preserve">osfrere </w:t>
      </w:r>
      <w:r>
        <w:rPr>
          <w:rStyle w:val="Corpodeltesto1967ptCorsivo"/>
        </w:rPr>
        <w:t>A,</w:t>
      </w:r>
      <w:r>
        <w:t xml:space="preserve"> offrere </w:t>
      </w:r>
      <w:r>
        <w:rPr>
          <w:rStyle w:val="Corpodeltesto1967ptCorsivo"/>
        </w:rPr>
        <w:t>B, s. m., ojfrant,</w:t>
      </w:r>
      <w:r>
        <w:t xml:space="preserve"> *1.2828.</w:t>
      </w:r>
      <w:r>
        <w:br/>
        <w:t xml:space="preserve">osque, </w:t>
      </w:r>
      <w:r>
        <w:rPr>
          <w:rStyle w:val="Corpodeltesto1967ptCorsivoSpaziatura1pt"/>
        </w:rPr>
        <w:t>s.f,</w:t>
      </w:r>
      <w:r>
        <w:rPr>
          <w:rStyle w:val="Corpodeltesto1967ptCorsivo"/>
        </w:rPr>
        <w:t xml:space="preserve"> brèche, entaille,</w:t>
      </w:r>
      <w:r>
        <w:t xml:space="preserve"> 21, 37, 2554, 3077, 4694, 5115,</w:t>
      </w:r>
      <w:r>
        <w:br/>
        <w:t>5119, 5175.</w:t>
      </w:r>
    </w:p>
    <w:p w14:paraId="449C8C4A" w14:textId="77777777" w:rsidR="009A1B5B" w:rsidRDefault="004E42D2">
      <w:pPr>
        <w:pStyle w:val="Corpodeltesto1970"/>
        <w:shd w:val="clear" w:color="auto" w:fill="auto"/>
        <w:spacing w:line="216" w:lineRule="exact"/>
        <w:ind w:left="360" w:hanging="360"/>
        <w:jc w:val="left"/>
      </w:pPr>
      <w:r>
        <w:rPr>
          <w:rStyle w:val="Corpodeltesto1978ptNoncorsivo"/>
        </w:rPr>
        <w:t xml:space="preserve">ostage, s. </w:t>
      </w:r>
      <w:r>
        <w:t>m.,</w:t>
      </w:r>
      <w:r>
        <w:rPr>
          <w:rStyle w:val="Corpodeltesto1978ptNoncorsivo"/>
        </w:rPr>
        <w:t xml:space="preserve"> rendre ostage, </w:t>
      </w:r>
      <w:r>
        <w:t>s’acquítter de maínts gages, donner des</w:t>
      </w:r>
      <w:r>
        <w:br/>
        <w:t>garanties,</w:t>
      </w:r>
      <w:r>
        <w:rPr>
          <w:rStyle w:val="Corpodeltesto1978ptNoncorsivo"/>
        </w:rPr>
        <w:t xml:space="preserve"> *3984.</w:t>
      </w:r>
    </w:p>
    <w:p w14:paraId="44BECAA0" w14:textId="77777777" w:rsidR="009A1B5B" w:rsidRDefault="004E42D2">
      <w:pPr>
        <w:pStyle w:val="Corpodeltesto1960"/>
        <w:shd w:val="clear" w:color="auto" w:fill="auto"/>
        <w:spacing w:line="216" w:lineRule="exact"/>
        <w:ind w:firstLine="0"/>
        <w:jc w:val="left"/>
      </w:pPr>
      <w:r>
        <w:t xml:space="preserve">ostel, s. </w:t>
      </w:r>
      <w:r>
        <w:rPr>
          <w:rStyle w:val="Corpodeltesto1967ptCorsivo"/>
        </w:rPr>
        <w:t>m., accueil, hospitalité,</w:t>
      </w:r>
      <w:r>
        <w:t xml:space="preserve"> 6696 ; a l’ostel, </w:t>
      </w:r>
      <w:r>
        <w:rPr>
          <w:rStyle w:val="Corpodeltesto1967ptCorsivo"/>
        </w:rPr>
        <w:t>chez soi,</w:t>
      </w:r>
      <w:r>
        <w:t xml:space="preserve"> 1715 ;</w:t>
      </w:r>
      <w:r>
        <w:br/>
        <w:t xml:space="preserve">rover ostel, </w:t>
      </w:r>
      <w:r>
        <w:rPr>
          <w:rStyle w:val="Corpodeltesto1967ptCorsivo"/>
        </w:rPr>
        <w:t>rédamer un gîte,</w:t>
      </w:r>
      <w:r>
        <w:t xml:space="preserve"> 1094 ; demander ostel, </w:t>
      </w:r>
      <w:r>
        <w:rPr>
          <w:rStyle w:val="Corpodeltesto1967ptCorsivo"/>
        </w:rPr>
        <w:t>demander</w:t>
      </w:r>
      <w:r>
        <w:rPr>
          <w:rStyle w:val="Corpodeltesto1967ptCorsivo"/>
        </w:rPr>
        <w:br/>
        <w:t>l’hospitalité,</w:t>
      </w:r>
      <w:r>
        <w:t xml:space="preserve"> 3055 ; prier ostel, </w:t>
      </w:r>
      <w:r>
        <w:rPr>
          <w:rStyle w:val="Corpodeltesto1967ptCorsivo"/>
        </w:rPr>
        <w:t>réclamer l’hospitaìité,</w:t>
      </w:r>
      <w:r>
        <w:t xml:space="preserve"> 3058 ;</w:t>
      </w:r>
      <w:r>
        <w:br/>
        <w:t xml:space="preserve">prendre l’ostel, </w:t>
      </w:r>
      <w:r>
        <w:rPr>
          <w:rStyle w:val="Corpodeltesto1967ptCorsivo"/>
        </w:rPr>
        <w:t>se loger,</w:t>
      </w:r>
      <w:r>
        <w:t xml:space="preserve"> 7104 ; avoir ostel, </w:t>
      </w:r>
      <w:r>
        <w:rPr>
          <w:rStyle w:val="Corpodeltesto1967ptCorsivo"/>
        </w:rPr>
        <w:t>obtenir l’hospitalité,</w:t>
      </w:r>
      <w:r>
        <w:rPr>
          <w:rStyle w:val="Corpodeltesto1967ptCorsivo"/>
        </w:rPr>
        <w:br/>
      </w:r>
      <w:r>
        <w:t xml:space="preserve">3070 ; avoir mestier d’ostel, </w:t>
      </w:r>
      <w:r>
        <w:rPr>
          <w:rStyle w:val="Corpodeltesto1967ptCorsivo"/>
        </w:rPr>
        <w:t>avoir besoin d’être hébergé, 1011.</w:t>
      </w:r>
      <w:r>
        <w:rPr>
          <w:rStyle w:val="Corpodeltesto1967ptCorsivo"/>
        </w:rPr>
        <w:br/>
      </w:r>
      <w:r>
        <w:t xml:space="preserve">oster, hoster, </w:t>
      </w:r>
      <w:r>
        <w:rPr>
          <w:rStyle w:val="Corpodeltesto1967ptCorsivo"/>
        </w:rPr>
        <w:t>v. tr., ôter, retirer,</w:t>
      </w:r>
      <w:r>
        <w:t xml:space="preserve"> 2511, 3149, 4096, 4702, 4725,</w:t>
      </w:r>
      <w:r>
        <w:br/>
        <w:t xml:space="preserve">4953, 5614, 5994, 6089, 6176, 6279, 6461 ; </w:t>
      </w:r>
      <w:r>
        <w:rPr>
          <w:rStyle w:val="Corpodeltesto1967ptCorsivo"/>
        </w:rPr>
        <w:t>v. intr.</w:t>
      </w:r>
      <w:r>
        <w:t xml:space="preserve"> + de,</w:t>
      </w:r>
      <w:r>
        <w:br/>
      </w:r>
      <w:r>
        <w:rPr>
          <w:rStyle w:val="Corpodeltesto1967ptCorsivo"/>
        </w:rPr>
        <w:t>tirer de,</w:t>
      </w:r>
      <w:r>
        <w:t xml:space="preserve"> 1575, 7977, </w:t>
      </w:r>
      <w:r>
        <w:rPr>
          <w:rStyle w:val="Corpodeltesto1967ptCorsivo"/>
        </w:rPr>
        <w:t>sauver de,</w:t>
      </w:r>
      <w:r>
        <w:t xml:space="preserve"> 1580, 5194, </w:t>
      </w:r>
      <w:r>
        <w:rPr>
          <w:rStyle w:val="Corpodeltesto1967ptCorsivo"/>
        </w:rPr>
        <w:t>soulager de,</w:t>
      </w:r>
      <w:r>
        <w:t xml:space="preserve"> 6273 ;</w:t>
      </w:r>
      <w:r>
        <w:br/>
      </w:r>
      <w:r>
        <w:rPr>
          <w:rStyle w:val="Corpodeltesto1967ptCorsivo"/>
        </w:rPr>
        <w:t>p. pa., retiré,</w:t>
      </w:r>
      <w:r>
        <w:t xml:space="preserve"> 5441.</w:t>
      </w:r>
    </w:p>
    <w:p w14:paraId="66702A7F" w14:textId="77777777" w:rsidR="009A1B5B" w:rsidRDefault="004E42D2">
      <w:pPr>
        <w:pStyle w:val="Corpodeltesto1970"/>
        <w:shd w:val="clear" w:color="auto" w:fill="auto"/>
        <w:spacing w:line="216" w:lineRule="exact"/>
        <w:ind w:firstLine="0"/>
        <w:jc w:val="left"/>
      </w:pPr>
      <w:r>
        <w:rPr>
          <w:rStyle w:val="Corpodeltesto1978ptNoncorsivo"/>
        </w:rPr>
        <w:t xml:space="preserve">ostoir, </w:t>
      </w:r>
      <w:r>
        <w:t>s. m., autour, sorte d’épervier,</w:t>
      </w:r>
      <w:r>
        <w:rPr>
          <w:rStyle w:val="Corpodeltesto1978ptNoncorsivo"/>
        </w:rPr>
        <w:t xml:space="preserve"> 6506.</w:t>
      </w:r>
      <w:r>
        <w:rPr>
          <w:rStyle w:val="Corpodeltesto1978ptNoncorsivo"/>
        </w:rPr>
        <w:br/>
        <w:t xml:space="preserve">ot, </w:t>
      </w:r>
      <w:r>
        <w:t>ind. prés. 3 de</w:t>
      </w:r>
      <w:r>
        <w:rPr>
          <w:rStyle w:val="Corpodeltesto1978ptNoncorsivo"/>
        </w:rPr>
        <w:t xml:space="preserve"> oïr (</w:t>
      </w:r>
      <w:r>
        <w:t>voir</w:t>
      </w:r>
      <w:r>
        <w:rPr>
          <w:rStyle w:val="Corpodeltesto1978ptNoncorsivo"/>
        </w:rPr>
        <w:t xml:space="preserve"> oïr).</w:t>
      </w:r>
      <w:r>
        <w:rPr>
          <w:rStyle w:val="Corpodeltesto1978ptNoncorsivo"/>
        </w:rPr>
        <w:br/>
        <w:t xml:space="preserve">ot, </w:t>
      </w:r>
      <w:r>
        <w:t>ind. pas. 3 de</w:t>
      </w:r>
      <w:r>
        <w:rPr>
          <w:rStyle w:val="Corpodeltesto1978ptNoncorsivo"/>
        </w:rPr>
        <w:t xml:space="preserve"> avoir.</w:t>
      </w:r>
      <w:r>
        <w:rPr>
          <w:rStyle w:val="Corpodeltesto1978ptNoncorsivo"/>
        </w:rPr>
        <w:br/>
        <w:t xml:space="preserve">otroi, </w:t>
      </w:r>
      <w:r>
        <w:t>s. m., vertu, don,</w:t>
      </w:r>
      <w:r>
        <w:rPr>
          <w:rStyle w:val="Corpodeltesto1978ptNoncorsivo"/>
        </w:rPr>
        <w:t xml:space="preserve"> 5628, </w:t>
      </w:r>
      <w:r>
        <w:t>accord,</w:t>
      </w:r>
      <w:r>
        <w:rPr>
          <w:rStyle w:val="Corpodeltesto1978ptNoncorsivo"/>
        </w:rPr>
        <w:t xml:space="preserve"> 6469.</w:t>
      </w:r>
      <w:r>
        <w:rPr>
          <w:rStyle w:val="Corpodeltesto1978ptNoncorsivo"/>
        </w:rPr>
        <w:br/>
        <w:t xml:space="preserve">otroier, otrier, </w:t>
      </w:r>
      <w:r>
        <w:t>empl. abs., consentir,</w:t>
      </w:r>
      <w:r>
        <w:rPr>
          <w:rStyle w:val="Corpodeltesto1978ptNoncorsivo"/>
        </w:rPr>
        <w:t xml:space="preserve"> 630 ; </w:t>
      </w:r>
      <w:r>
        <w:t>v. tr., accorder,</w:t>
      </w:r>
      <w:r>
        <w:rPr>
          <w:rStyle w:val="Corpodeltesto1978ptNoncorsivo"/>
        </w:rPr>
        <w:t xml:space="preserve"> *1095,</w:t>
      </w:r>
      <w:r>
        <w:rPr>
          <w:rStyle w:val="Corpodeltesto1978ptNoncorsivo"/>
        </w:rPr>
        <w:br/>
        <w:t xml:space="preserve">2174, 3773, 3777, 4741, 5158, 6983, 7002, 7429, </w:t>
      </w:r>
      <w:r>
        <w:t>accepter</w:t>
      </w:r>
      <w:r>
        <w:br/>
        <w:t>(une condítion),</w:t>
      </w:r>
      <w:r>
        <w:rPr>
          <w:rStyle w:val="Corpodeltesto1978ptNoncorsivo"/>
        </w:rPr>
        <w:t xml:space="preserve"> 4761, </w:t>
      </w:r>
      <w:r>
        <w:t>consentir à (qqchose),</w:t>
      </w:r>
      <w:r>
        <w:rPr>
          <w:rStyle w:val="Corpodeltesto1978ptNoncorsivo"/>
        </w:rPr>
        <w:t xml:space="preserve"> 7192 ; + que, </w:t>
      </w:r>
      <w:r>
        <w:t>recon-</w:t>
      </w:r>
      <w:r>
        <w:br/>
        <w:t>naître que,</w:t>
      </w:r>
      <w:r>
        <w:rPr>
          <w:rStyle w:val="Corpodeltesto1978ptNoncorsivo"/>
        </w:rPr>
        <w:t xml:space="preserve"> 2315, </w:t>
      </w:r>
      <w:r>
        <w:t>accorder que, 2124.</w:t>
      </w:r>
      <w:r>
        <w:br/>
      </w:r>
      <w:r>
        <w:rPr>
          <w:rStyle w:val="Corpodeltesto1978ptNoncorsivo"/>
        </w:rPr>
        <w:t xml:space="preserve">oupieus, s. </w:t>
      </w:r>
      <w:r>
        <w:t>m., peaux de renard qui tiennent chaud,</w:t>
      </w:r>
      <w:r>
        <w:rPr>
          <w:rStyle w:val="Corpodeltesto1978ptNoncorsivo"/>
        </w:rPr>
        <w:t xml:space="preserve"> *2448.</w:t>
      </w:r>
      <w:r>
        <w:rPr>
          <w:rStyle w:val="Corpodeltesto1978ptNoncorsivo"/>
        </w:rPr>
        <w:br/>
        <w:t xml:space="preserve">ourer (orer </w:t>
      </w:r>
      <w:r>
        <w:t>B) v. tr., prier, adorer (Dieu),</w:t>
      </w:r>
      <w:r>
        <w:rPr>
          <w:rStyle w:val="Corpodeltesto1978ptNoncorsivo"/>
        </w:rPr>
        <w:t xml:space="preserve"> 8360.</w:t>
      </w:r>
      <w:r>
        <w:rPr>
          <w:rStyle w:val="Corpodeltesto1978ptNoncorsivo"/>
        </w:rPr>
        <w:br/>
        <w:t xml:space="preserve">outrage, s. </w:t>
      </w:r>
      <w:r>
        <w:t>m.,</w:t>
      </w:r>
      <w:r>
        <w:rPr>
          <w:rStyle w:val="Corpodeltesto1978ptNoncorsivo"/>
        </w:rPr>
        <w:t xml:space="preserve"> faire l’outrage + vers (qqn), </w:t>
      </w:r>
      <w:r>
        <w:t>outrager,</w:t>
      </w:r>
      <w:r>
        <w:rPr>
          <w:rStyle w:val="Corpodeltesto1978ptNoncorsivo"/>
        </w:rPr>
        <w:t xml:space="preserve"> 1034.</w:t>
      </w:r>
      <w:r>
        <w:rPr>
          <w:rStyle w:val="Corpodeltesto1978ptNoncorsivo"/>
        </w:rPr>
        <w:br/>
        <w:t xml:space="preserve">outrageus, </w:t>
      </w:r>
      <w:r>
        <w:t>adj. subst., présomptueux, homme odíeux,</w:t>
      </w:r>
      <w:r>
        <w:rPr>
          <w:rStyle w:val="Corpodeltesto1978ptNoncorsivo"/>
        </w:rPr>
        <w:t xml:space="preserve"> 7183.</w:t>
      </w:r>
      <w:r>
        <w:rPr>
          <w:rStyle w:val="Corpodeltesto1978ptNoncorsivo"/>
        </w:rPr>
        <w:br/>
        <w:t xml:space="preserve">outrance, </w:t>
      </w:r>
      <w:r>
        <w:t>s. m., excès, démesure,</w:t>
      </w:r>
      <w:r>
        <w:rPr>
          <w:rStyle w:val="Corpodeltesto1978ptNoncorsivo"/>
        </w:rPr>
        <w:t xml:space="preserve"> 7686.</w:t>
      </w:r>
      <w:r>
        <w:rPr>
          <w:rStyle w:val="Corpodeltesto1978ptNoncorsivo"/>
        </w:rPr>
        <w:br/>
        <w:t xml:space="preserve">outre </w:t>
      </w:r>
      <w:r>
        <w:t>(voir</w:t>
      </w:r>
      <w:r>
        <w:rPr>
          <w:rStyle w:val="Corpodeltesto1978ptNoncorsivo"/>
        </w:rPr>
        <w:t xml:space="preserve"> oltre).</w:t>
      </w:r>
      <w:r>
        <w:rPr>
          <w:rStyle w:val="Corpodeltesto1978ptNoncorsivo"/>
        </w:rPr>
        <w:br/>
      </w:r>
      <w:r>
        <w:t>outreement (voir oltreement).</w:t>
      </w:r>
      <w:r>
        <w:br/>
      </w:r>
      <w:r>
        <w:rPr>
          <w:rStyle w:val="Corpodeltesto1978ptNoncorsivo"/>
        </w:rPr>
        <w:t xml:space="preserve">outrer </w:t>
      </w:r>
      <w:r>
        <w:t>(voir</w:t>
      </w:r>
      <w:r>
        <w:rPr>
          <w:rStyle w:val="Corpodeltesto1978ptNoncorsivo"/>
        </w:rPr>
        <w:t xml:space="preserve"> oltrer).</w:t>
      </w:r>
    </w:p>
    <w:p w14:paraId="781B4A30" w14:textId="77777777" w:rsidR="009A1B5B" w:rsidRDefault="004E42D2">
      <w:pPr>
        <w:pStyle w:val="Corpodeltesto1960"/>
        <w:shd w:val="clear" w:color="auto" w:fill="auto"/>
        <w:spacing w:line="216" w:lineRule="exact"/>
        <w:ind w:left="360" w:hanging="360"/>
        <w:jc w:val="left"/>
      </w:pPr>
      <w:r>
        <w:t xml:space="preserve">ovrer, oevrer, </w:t>
      </w:r>
      <w:r>
        <w:rPr>
          <w:rStyle w:val="Corpodeltesto1967ptCorsivo"/>
        </w:rPr>
        <w:t>v. intr., agìr,</w:t>
      </w:r>
      <w:r>
        <w:t xml:space="preserve"> 365, 2084, 2424, 2565, 4092, 5791,</w:t>
      </w:r>
      <w:r>
        <w:br/>
      </w:r>
      <w:r>
        <w:rPr>
          <w:rStyle w:val="Corpodeltesto1967ptCorsivo"/>
        </w:rPr>
        <w:t>concevoir,</w:t>
      </w:r>
      <w:r>
        <w:t xml:space="preserve"> 5707 ; + vers (qqn), </w:t>
      </w:r>
      <w:r>
        <w:rPr>
          <w:rStyle w:val="Corpodeltesto1967ptCorsivo"/>
        </w:rPr>
        <w:t>agir envers (qqn),</w:t>
      </w:r>
      <w:r>
        <w:t xml:space="preserve"> 1653 ; +</w:t>
      </w:r>
    </w:p>
    <w:p w14:paraId="49F9FD89" w14:textId="77777777" w:rsidR="009A1B5B" w:rsidRDefault="004E42D2">
      <w:pPr>
        <w:pStyle w:val="Corpodeltesto1970"/>
        <w:shd w:val="clear" w:color="auto" w:fill="auto"/>
        <w:spacing w:line="211" w:lineRule="exact"/>
        <w:ind w:firstLine="0"/>
        <w:jc w:val="left"/>
      </w:pPr>
      <w:r>
        <w:rPr>
          <w:rStyle w:val="Corpodeltesto1978ptNoncorsivo"/>
        </w:rPr>
        <w:t xml:space="preserve">envers (qqn), </w:t>
      </w:r>
      <w:r>
        <w:t>agir envers (qqn),</w:t>
      </w:r>
      <w:r>
        <w:rPr>
          <w:rStyle w:val="Corpodeltesto1978ptNoncorsivo"/>
        </w:rPr>
        <w:t xml:space="preserve"> 1851 ; ovré, </w:t>
      </w:r>
      <w:r>
        <w:t>p. pa., travaillé</w:t>
      </w:r>
      <w:r>
        <w:br/>
        <w:t>orné,</w:t>
      </w:r>
      <w:r>
        <w:rPr>
          <w:rStyle w:val="Corpodeltesto1978ptNoncorsivo"/>
        </w:rPr>
        <w:t xml:space="preserve"> 5774.</w:t>
      </w:r>
    </w:p>
    <w:p w14:paraId="16805267" w14:textId="77777777" w:rsidR="009A1B5B" w:rsidRDefault="004E42D2">
      <w:pPr>
        <w:pStyle w:val="Corpodeltesto1970"/>
        <w:shd w:val="clear" w:color="auto" w:fill="auto"/>
        <w:spacing w:line="216" w:lineRule="exact"/>
        <w:ind w:firstLine="0"/>
        <w:jc w:val="left"/>
      </w:pPr>
      <w:r>
        <w:rPr>
          <w:rStyle w:val="Corpodeltesto1978ptNoncorsivo"/>
        </w:rPr>
        <w:t xml:space="preserve">ovrier, </w:t>
      </w:r>
      <w:r>
        <w:rPr>
          <w:rStyle w:val="Corpodeltesto19785ptSpaziatura0pt"/>
          <w:i/>
          <w:iCs/>
        </w:rPr>
        <w:t xml:space="preserve">s. m., </w:t>
      </w:r>
      <w:r>
        <w:t>ouvrier,</w:t>
      </w:r>
      <w:r>
        <w:rPr>
          <w:rStyle w:val="Corpodeltesto1978ptNoncorsivo"/>
        </w:rPr>
        <w:t xml:space="preserve"> 1642.</w:t>
      </w:r>
      <w:r>
        <w:rPr>
          <w:rStyle w:val="Corpodeltesto1978ptNoncorsivo"/>
        </w:rPr>
        <w:br/>
        <w:t xml:space="preserve">ovrir, </w:t>
      </w:r>
      <w:r>
        <w:t>v. pron., se âécouvrir,</w:t>
      </w:r>
      <w:r>
        <w:rPr>
          <w:rStyle w:val="Corpodeltesto1978ptNoncorsivo"/>
        </w:rPr>
        <w:t xml:space="preserve"> 9742.</w:t>
      </w:r>
    </w:p>
    <w:p w14:paraId="53E606E5" w14:textId="77777777" w:rsidR="009A1B5B" w:rsidRDefault="004E42D2">
      <w:pPr>
        <w:pStyle w:val="Corpodeltesto1970"/>
        <w:shd w:val="clear" w:color="auto" w:fill="auto"/>
        <w:spacing w:line="216" w:lineRule="exact"/>
        <w:ind w:left="360" w:hanging="360"/>
        <w:jc w:val="left"/>
      </w:pPr>
      <w:r>
        <w:rPr>
          <w:rStyle w:val="Corpodeltesto1978ptNoncorsivo"/>
        </w:rPr>
        <w:t xml:space="preserve">paiement, s. </w:t>
      </w:r>
      <w:r>
        <w:t>m., rétribution, salaire,</w:t>
      </w:r>
      <w:r>
        <w:rPr>
          <w:rStyle w:val="Corpodeltesto1978ptNoncorsivo"/>
        </w:rPr>
        <w:t xml:space="preserve"> 7652 ; en paiement, </w:t>
      </w:r>
      <w:r>
        <w:t>comtne</w:t>
      </w:r>
      <w:r>
        <w:br/>
        <w:t>rétribution,</w:t>
      </w:r>
      <w:r>
        <w:rPr>
          <w:rStyle w:val="Corpodeltesto1978ptNoncorsivo"/>
        </w:rPr>
        <w:t xml:space="preserve"> 6733.</w:t>
      </w:r>
    </w:p>
    <w:p w14:paraId="3AA351FD" w14:textId="77777777" w:rsidR="009A1B5B" w:rsidRDefault="004E42D2">
      <w:pPr>
        <w:pStyle w:val="Corpodeltesto1970"/>
        <w:shd w:val="clear" w:color="auto" w:fill="auto"/>
        <w:spacing w:line="216" w:lineRule="exact"/>
        <w:ind w:firstLine="0"/>
        <w:jc w:val="left"/>
      </w:pPr>
      <w:r>
        <w:rPr>
          <w:rStyle w:val="Corpodeltesto1978ptNoncorsivo"/>
        </w:rPr>
        <w:t xml:space="preserve">paier, </w:t>
      </w:r>
      <w:r>
        <w:t>v. intr.</w:t>
      </w:r>
      <w:r>
        <w:rPr>
          <w:rStyle w:val="Corpodeltesto1978ptNoncorsivo"/>
        </w:rPr>
        <w:t xml:space="preserve"> + a, </w:t>
      </w:r>
      <w:r>
        <w:t>se réconálier avec,</w:t>
      </w:r>
      <w:r>
        <w:rPr>
          <w:rStyle w:val="Corpodeltesto1978ptNoncorsivo"/>
        </w:rPr>
        <w:t xml:space="preserve"> *1050.</w:t>
      </w:r>
      <w:r>
        <w:rPr>
          <w:rStyle w:val="Corpodeltesto1978ptNoncorsivo"/>
        </w:rPr>
        <w:br/>
        <w:t xml:space="preserve">paier, </w:t>
      </w:r>
      <w:r>
        <w:t>empl. subst.,fait de payer (iron.),</w:t>
      </w:r>
      <w:r>
        <w:rPr>
          <w:rStyle w:val="Corpodeltesto1978ptNoncorsivo"/>
        </w:rPr>
        <w:t xml:space="preserve"> 2299.</w:t>
      </w:r>
      <w:r>
        <w:rPr>
          <w:rStyle w:val="Corpodeltesto1978ptNoncorsivo"/>
        </w:rPr>
        <w:br/>
        <w:t xml:space="preserve">paile, s. </w:t>
      </w:r>
      <w:r>
        <w:t xml:space="preserve">m. </w:t>
      </w:r>
      <w:r>
        <w:rPr>
          <w:rStyle w:val="Corpodeltesto197Spaziatura1pt0"/>
          <w:i/>
          <w:iCs/>
        </w:rPr>
        <w:t>ets.f,</w:t>
      </w:r>
      <w:r>
        <w:t xml:space="preserve"> riche étojfe d’or ou de soie rayée, venue d’Alexandrie</w:t>
      </w:r>
      <w:r>
        <w:br/>
        <w:t>en Egypte,</w:t>
      </w:r>
      <w:r>
        <w:rPr>
          <w:rStyle w:val="Corpodeltesto1978ptNoncorsivo"/>
        </w:rPr>
        <w:t xml:space="preserve"> 6318, </w:t>
      </w:r>
      <w:r>
        <w:t>venue d’Otrante, ville d’Italie du Sud,</w:t>
      </w:r>
      <w:r>
        <w:rPr>
          <w:rStyle w:val="Corpodeltesto1978ptNoncorsivo"/>
        </w:rPr>
        <w:t xml:space="preserve"> 6415.</w:t>
      </w:r>
      <w:r>
        <w:rPr>
          <w:rStyle w:val="Corpodeltesto1978ptNoncorsivo"/>
        </w:rPr>
        <w:br/>
        <w:t xml:space="preserve">paine, </w:t>
      </w:r>
      <w:r>
        <w:t>s. f, chose pénible,</w:t>
      </w:r>
      <w:r>
        <w:rPr>
          <w:rStyle w:val="Corpodeltesto1978ptNoncorsivo"/>
        </w:rPr>
        <w:t xml:space="preserve"> *10, </w:t>
      </w:r>
      <w:r>
        <w:t>épreuve, souffrance,</w:t>
      </w:r>
      <w:r>
        <w:rPr>
          <w:rStyle w:val="Corpodeltesto1978ptNoncorsivo"/>
        </w:rPr>
        <w:t xml:space="preserve"> *935, 1580</w:t>
      </w:r>
      <w:r>
        <w:rPr>
          <w:rStyle w:val="Corpodeltesto1978ptNoncorsivo"/>
        </w:rPr>
        <w:br/>
        <w:t>2602, 4363, 4387, 4613, 5666, 6682, 7010 ; metre sa pai</w:t>
      </w:r>
      <w:r>
        <w:rPr>
          <w:rStyle w:val="Corpodeltesto1978ptNoncorsivo"/>
          <w:vertAlign w:val="subscript"/>
        </w:rPr>
        <w:t>ne</w:t>
      </w:r>
      <w:r>
        <w:rPr>
          <w:rStyle w:val="Corpodeltesto1978ptNoncorsivo"/>
        </w:rPr>
        <w:t>’</w:t>
      </w:r>
      <w:r>
        <w:rPr>
          <w:rStyle w:val="Corpodeltesto1978ptNoncorsivo"/>
        </w:rPr>
        <w:br/>
      </w:r>
      <w:r>
        <w:t>placer ses efforts,</w:t>
      </w:r>
      <w:r>
        <w:rPr>
          <w:rStyle w:val="Corpodeltesto1978ptNoncorsivo"/>
        </w:rPr>
        <w:t xml:space="preserve"> 512 ; avoir paine, </w:t>
      </w:r>
      <w:r>
        <w:t>soujfrir,</w:t>
      </w:r>
      <w:r>
        <w:rPr>
          <w:rStyle w:val="Corpodeltesto1978ptNoncorsivo"/>
        </w:rPr>
        <w:t xml:space="preserve"> 1555 ; avoir molt</w:t>
      </w:r>
      <w:r>
        <w:rPr>
          <w:rStyle w:val="Corpodeltesto1978ptNoncorsivo"/>
        </w:rPr>
        <w:br/>
        <w:t xml:space="preserve">paines, </w:t>
      </w:r>
      <w:r>
        <w:t>endurer maintes souffrances,</w:t>
      </w:r>
      <w:r>
        <w:rPr>
          <w:rStyle w:val="Corpodeltesto1978ptNoncorsivo"/>
        </w:rPr>
        <w:t xml:space="preserve"> 4819 ; emploier sa paine,</w:t>
      </w:r>
      <w:r>
        <w:rPr>
          <w:rStyle w:val="Corpodeltesto1978ptNoncorsivo"/>
        </w:rPr>
        <w:br/>
      </w:r>
      <w:r>
        <w:t>mettre à contribution sa souffrance,</w:t>
      </w:r>
      <w:r>
        <w:rPr>
          <w:rStyle w:val="Corpodeltesto1978ptNoncorsivo"/>
        </w:rPr>
        <w:t xml:space="preserve"> 2535 ; estre hors de la paine,</w:t>
      </w:r>
      <w:r>
        <w:rPr>
          <w:rStyle w:val="Corpodeltesto1978ptNoncorsivo"/>
        </w:rPr>
        <w:br/>
      </w:r>
      <w:r>
        <w:t>en avoir terminé avec la souffrance, ne plus connaître la souffrance,</w:t>
      </w:r>
      <w:r>
        <w:br/>
      </w:r>
      <w:r>
        <w:rPr>
          <w:rStyle w:val="Corpodeltesto1978ptNoncorsivo"/>
        </w:rPr>
        <w:t xml:space="preserve">2546 ; paine gaster, </w:t>
      </w:r>
      <w:r>
        <w:t>gaspiller ses ejforts,</w:t>
      </w:r>
      <w:r>
        <w:rPr>
          <w:rStyle w:val="Corpodeltesto1978ptNoncorsivo"/>
        </w:rPr>
        <w:t xml:space="preserve"> 1886 ; paine traire,</w:t>
      </w:r>
      <w:r>
        <w:rPr>
          <w:rStyle w:val="Corpodeltesto1978ptNoncorsivo"/>
        </w:rPr>
        <w:br/>
      </w:r>
      <w:r>
        <w:t>mettre de la peine,</w:t>
      </w:r>
      <w:r>
        <w:rPr>
          <w:rStyle w:val="Corpodeltesto1978ptNoncorsivo"/>
        </w:rPr>
        <w:t xml:space="preserve"> *458 ; a paines, </w:t>
      </w:r>
      <w:r>
        <w:t>avec peine, díjficílement,</w:t>
      </w:r>
      <w:r>
        <w:br/>
      </w:r>
      <w:r>
        <w:rPr>
          <w:rStyle w:val="Corpodeltesto1978ptNoncorsivo"/>
        </w:rPr>
        <w:t xml:space="preserve">7050, 7648, </w:t>
      </w:r>
      <w:r>
        <w:t>avec ejfort,</w:t>
      </w:r>
      <w:r>
        <w:rPr>
          <w:rStyle w:val="Corpodeltesto1978ptNoncorsivo"/>
        </w:rPr>
        <w:t xml:space="preserve"> 7978 ; oster (qqn) de la paine, </w:t>
      </w:r>
      <w:r>
        <w:t>libérer</w:t>
      </w:r>
      <w:r>
        <w:br/>
        <w:t>(qqn) d’un tourment, sauver (qqn),</w:t>
      </w:r>
      <w:r>
        <w:rPr>
          <w:rStyle w:val="Corpodeltesto1978ptNoncorsivo"/>
        </w:rPr>
        <w:t xml:space="preserve"> 5195 ; avoir molt paines,</w:t>
      </w:r>
      <w:r>
        <w:rPr>
          <w:rStyle w:val="Corpodeltesto1978ptNoncorsivo"/>
        </w:rPr>
        <w:br/>
      </w:r>
      <w:r>
        <w:t>endurer maintes souffrances,</w:t>
      </w:r>
      <w:r>
        <w:rPr>
          <w:rStyle w:val="Corpodeltesto1978ptNoncorsivo"/>
        </w:rPr>
        <w:t xml:space="preserve"> 4819.</w:t>
      </w:r>
      <w:r>
        <w:rPr>
          <w:rStyle w:val="Corpodeltesto1978ptNoncorsivo"/>
        </w:rPr>
        <w:br/>
        <w:t xml:space="preserve">paine, </w:t>
      </w:r>
      <w:r>
        <w:t>subj. prés. 3 de</w:t>
      </w:r>
      <w:r>
        <w:rPr>
          <w:rStyle w:val="Corpodeltesto1978ptNoncorsivo"/>
        </w:rPr>
        <w:t xml:space="preserve"> pener, 935.</w:t>
      </w:r>
      <w:r>
        <w:rPr>
          <w:rStyle w:val="Corpodeltesto1978ptNoncorsivo"/>
        </w:rPr>
        <w:br/>
        <w:t xml:space="preserve">paire, </w:t>
      </w:r>
      <w:r>
        <w:t>subj. prés. 3 de</w:t>
      </w:r>
      <w:r>
        <w:rPr>
          <w:rStyle w:val="Corpodeltesto1978ptNoncorsivo"/>
        </w:rPr>
        <w:t xml:space="preserve"> paroir </w:t>
      </w:r>
      <w:r>
        <w:t>(voir</w:t>
      </w:r>
      <w:r>
        <w:rPr>
          <w:rStyle w:val="Corpodeltesto1978ptNoncorsivo"/>
        </w:rPr>
        <w:t xml:space="preserve"> paroir).</w:t>
      </w:r>
      <w:r>
        <w:rPr>
          <w:rStyle w:val="Corpodeltesto1978ptNoncorsivo"/>
        </w:rPr>
        <w:br/>
        <w:t xml:space="preserve">païs, </w:t>
      </w:r>
      <w:r>
        <w:t>s. m., contrée,</w:t>
      </w:r>
      <w:r>
        <w:rPr>
          <w:rStyle w:val="Corpodeltesto1978ptNoncorsivo"/>
        </w:rPr>
        <w:t xml:space="preserve"> 322, 323, 2349, 3190, 3398, 4425, 4870, etc.</w:t>
      </w:r>
      <w:r>
        <w:rPr>
          <w:rStyle w:val="Corpodeltesto1978ptNoncorsivo"/>
        </w:rPr>
        <w:br/>
        <w:t xml:space="preserve">pais, </w:t>
      </w:r>
      <w:r>
        <w:rPr>
          <w:rStyle w:val="Corpodeltesto197Spaziatura1pt0"/>
          <w:i/>
          <w:iCs/>
        </w:rPr>
        <w:t>s.f,</w:t>
      </w:r>
      <w:r>
        <w:t xml:space="preserve"> paix,</w:t>
      </w:r>
      <w:r>
        <w:rPr>
          <w:rStyle w:val="Corpodeltesto1978ptNoncorsivo"/>
        </w:rPr>
        <w:t xml:space="preserve"> 5864 ; en pais, </w:t>
      </w:r>
      <w:r>
        <w:t>paisihlement,</w:t>
      </w:r>
      <w:r>
        <w:rPr>
          <w:rStyle w:val="Corpodeltesto1978ptNoncorsivo"/>
        </w:rPr>
        <w:t xml:space="preserve"> 6978 ; estre en bone</w:t>
      </w:r>
      <w:r>
        <w:rPr>
          <w:rStyle w:val="Corpodeltesto1978ptNoncorsivo"/>
        </w:rPr>
        <w:br/>
        <w:t xml:space="preserve">pais, </w:t>
      </w:r>
      <w:r>
        <w:t>adopter un comportement paisible (vis-à-vis de qqn),</w:t>
      </w:r>
      <w:r>
        <w:rPr>
          <w:rStyle w:val="Corpodeltesto1978ptNoncorsivo"/>
        </w:rPr>
        <w:t xml:space="preserve"> *4768 ;</w:t>
      </w:r>
      <w:r>
        <w:rPr>
          <w:rStyle w:val="Corpodeltesto1978ptNoncorsivo"/>
        </w:rPr>
        <w:br/>
        <w:t xml:space="preserve">laissier (qqn) en pais, </w:t>
      </w:r>
      <w:r>
        <w:t>laíssez (qqn) en paix,</w:t>
      </w:r>
      <w:r>
        <w:rPr>
          <w:rStyle w:val="Corpodeltesto1978ptNoncorsivo"/>
        </w:rPr>
        <w:t xml:space="preserve"> 6300, 7249.</w:t>
      </w:r>
      <w:r>
        <w:rPr>
          <w:rStyle w:val="Corpodeltesto1978ptNoncorsivo"/>
        </w:rPr>
        <w:br/>
        <w:t xml:space="preserve">païsant, </w:t>
      </w:r>
      <w:r>
        <w:t>s. m., habitant,</w:t>
      </w:r>
      <w:r>
        <w:rPr>
          <w:rStyle w:val="Corpodeltesto1978ptNoncorsivo"/>
        </w:rPr>
        <w:t xml:space="preserve"> 348, 353.</w:t>
      </w:r>
    </w:p>
    <w:p w14:paraId="268D25BD" w14:textId="77777777" w:rsidR="009A1B5B" w:rsidRDefault="004E42D2">
      <w:pPr>
        <w:pStyle w:val="Corpodeltesto1970"/>
        <w:shd w:val="clear" w:color="auto" w:fill="auto"/>
        <w:spacing w:line="216" w:lineRule="exact"/>
        <w:ind w:firstLine="0"/>
        <w:jc w:val="left"/>
      </w:pPr>
      <w:r>
        <w:rPr>
          <w:rStyle w:val="Corpodeltesto1978ptNoncorsivo"/>
        </w:rPr>
        <w:lastRenderedPageBreak/>
        <w:t xml:space="preserve">palais, s. </w:t>
      </w:r>
      <w:r>
        <w:t>m., demeure du roi, donjon,</w:t>
      </w:r>
      <w:r>
        <w:rPr>
          <w:rStyle w:val="Corpodeltesto1978ptNoncorsivo"/>
        </w:rPr>
        <w:t xml:space="preserve"> 3603, </w:t>
      </w:r>
      <w:r>
        <w:t>grande saïle d’un châ-</w:t>
      </w:r>
      <w:r>
        <w:br/>
        <w:t>teau, salle de réception,</w:t>
      </w:r>
      <w:r>
        <w:rPr>
          <w:rStyle w:val="Corpodeltesto1978ptNoncorsivo"/>
        </w:rPr>
        <w:t xml:space="preserve"> *6763.</w:t>
      </w:r>
      <w:r>
        <w:rPr>
          <w:rStyle w:val="Corpodeltesto1978ptNoncorsivo"/>
        </w:rPr>
        <w:br/>
        <w:t xml:space="preserve">pale, </w:t>
      </w:r>
      <w:r>
        <w:rPr>
          <w:rStyle w:val="Corpodeltesto1971"/>
          <w:i/>
          <w:iCs/>
        </w:rPr>
        <w:t>s.f.</w:t>
      </w:r>
      <w:r>
        <w:t xml:space="preserve"> (voir</w:t>
      </w:r>
      <w:r>
        <w:rPr>
          <w:rStyle w:val="Corpodeltesto1978ptNoncorsivo"/>
        </w:rPr>
        <w:t xml:space="preserve"> paile).</w:t>
      </w:r>
    </w:p>
    <w:p w14:paraId="0FED7A70" w14:textId="77777777" w:rsidR="009A1B5B" w:rsidRDefault="004E42D2">
      <w:pPr>
        <w:pStyle w:val="Corpodeltesto1970"/>
        <w:shd w:val="clear" w:color="auto" w:fill="auto"/>
        <w:spacing w:line="216" w:lineRule="exact"/>
        <w:ind w:left="360" w:hanging="360"/>
        <w:jc w:val="left"/>
      </w:pPr>
      <w:r>
        <w:rPr>
          <w:rStyle w:val="Corpodeltesto1978ptNoncorsivo"/>
        </w:rPr>
        <w:t xml:space="preserve">palefroi, parlefroi, s. </w:t>
      </w:r>
      <w:r>
        <w:t>m., cheval de marche pour le voyage ou cheval</w:t>
      </w:r>
      <w:r>
        <w:br/>
        <w:t>de dame,</w:t>
      </w:r>
      <w:r>
        <w:rPr>
          <w:rStyle w:val="Corpodeltesto1978ptNoncorsivo"/>
        </w:rPr>
        <w:t xml:space="preserve"> 1889, 3133, 3817, 7461, </w:t>
      </w:r>
      <w:r>
        <w:t>cheval de selle (distinct iu</w:t>
      </w:r>
      <w:r>
        <w:br/>
        <w:t>cheval deguerre),</w:t>
      </w:r>
      <w:r>
        <w:rPr>
          <w:rStyle w:val="Corpodeltesto1978ptNoncorsivo"/>
        </w:rPr>
        <w:t xml:space="preserve"> 3446, 3501, 3546, 3685, 5918, 6336, </w:t>
      </w:r>
      <w:r>
        <w:t>cheval</w:t>
      </w:r>
      <w:r>
        <w:br/>
        <w:t>d’apparat pour dame,</w:t>
      </w:r>
      <w:r>
        <w:rPr>
          <w:rStyle w:val="Corpodeltesto1978ptNoncorsivo"/>
        </w:rPr>
        <w:t xml:space="preserve"> 1984.</w:t>
      </w:r>
    </w:p>
    <w:p w14:paraId="247EC5B3" w14:textId="77777777" w:rsidR="009A1B5B" w:rsidRDefault="004E42D2">
      <w:pPr>
        <w:pStyle w:val="Corpodeltesto1970"/>
        <w:shd w:val="clear" w:color="auto" w:fill="auto"/>
        <w:spacing w:line="216" w:lineRule="exact"/>
        <w:ind w:firstLine="0"/>
        <w:jc w:val="left"/>
      </w:pPr>
      <w:r>
        <w:rPr>
          <w:rStyle w:val="Corpodeltesto1978ptNoncorsivo"/>
        </w:rPr>
        <w:t xml:space="preserve">palis, </w:t>
      </w:r>
      <w:r>
        <w:t>s. m., palissade, clôturefaite de pieux,</w:t>
      </w:r>
      <w:r>
        <w:rPr>
          <w:rStyle w:val="Corpodeltesto1978ptNoncorsivo"/>
        </w:rPr>
        <w:t xml:space="preserve"> </w:t>
      </w:r>
      <w:r>
        <w:rPr>
          <w:rStyle w:val="Corpodeltesto19775ptNoncorsivo"/>
        </w:rPr>
        <w:t>8429.</w:t>
      </w:r>
      <w:r>
        <w:rPr>
          <w:rStyle w:val="Corpodeltesto19775ptNoncorsivo"/>
        </w:rPr>
        <w:br/>
        <w:t>palm-</w:t>
      </w:r>
      <w:r>
        <w:rPr>
          <w:rStyle w:val="Corpodeltesto19775ptNoncorsivo"/>
          <w:vertAlign w:val="superscript"/>
        </w:rPr>
        <w:t>e</w:t>
      </w:r>
      <w:r>
        <w:rPr>
          <w:rStyle w:val="Corpodeltesto19775ptNoncorsivo"/>
        </w:rPr>
        <w:t xml:space="preserve">&gt; </w:t>
      </w:r>
      <w:r>
        <w:rPr>
          <w:vertAlign w:val="superscript"/>
        </w:rPr>
        <w:t>m</w:t>
      </w:r>
      <w:r>
        <w:t>-&gt; mesure, longueur de la paume de la main,</w:t>
      </w:r>
      <w:r>
        <w:rPr>
          <w:rStyle w:val="Corpodeltesto1978ptNoncorsivo"/>
        </w:rPr>
        <w:t xml:space="preserve"> </w:t>
      </w:r>
      <w:r>
        <w:rPr>
          <w:rStyle w:val="Corpodeltesto19775ptNoncorsivo"/>
        </w:rPr>
        <w:t>3809,</w:t>
      </w:r>
      <w:r>
        <w:rPr>
          <w:rStyle w:val="Corpodeltesto19775ptNoncorsivo"/>
        </w:rPr>
        <w:br/>
      </w:r>
      <w:r>
        <w:t>paume,</w:t>
      </w:r>
      <w:r>
        <w:rPr>
          <w:rStyle w:val="Corpodeltesto1978ptNoncorsivo"/>
        </w:rPr>
        <w:t xml:space="preserve"> </w:t>
      </w:r>
      <w:r>
        <w:rPr>
          <w:rStyle w:val="Corpodeltesto19775ptNoncorsivo"/>
        </w:rPr>
        <w:t>5616, 5800, 6017.</w:t>
      </w:r>
      <w:r>
        <w:rPr>
          <w:rStyle w:val="Corpodeltesto19775ptNoncorsivo"/>
        </w:rPr>
        <w:br/>
        <w:t xml:space="preserve">paltonier, </w:t>
      </w:r>
      <w:r>
        <w:t>s. m., coquín, scélérat,</w:t>
      </w:r>
      <w:r>
        <w:rPr>
          <w:rStyle w:val="Corpodeltesto1978ptNoncorsivo"/>
        </w:rPr>
        <w:t xml:space="preserve"> </w:t>
      </w:r>
      <w:r>
        <w:rPr>
          <w:rStyle w:val="Corpodeltesto19775ptNoncorsivo"/>
        </w:rPr>
        <w:t>7642.</w:t>
      </w:r>
      <w:r>
        <w:rPr>
          <w:rStyle w:val="Corpodeltesto19775ptNoncorsivo"/>
        </w:rPr>
        <w:br/>
        <w:t xml:space="preserve">palu, </w:t>
      </w:r>
      <w:r>
        <w:t>s. m., marécàge, fange,</w:t>
      </w:r>
      <w:r>
        <w:rPr>
          <w:rStyle w:val="Corpodeltesto1978ptNoncorsivo"/>
        </w:rPr>
        <w:t xml:space="preserve"> </w:t>
      </w:r>
      <w:r>
        <w:rPr>
          <w:rStyle w:val="Corpodeltesto19775ptNoncorsivo"/>
        </w:rPr>
        <w:t>7948.</w:t>
      </w:r>
      <w:r>
        <w:rPr>
          <w:rStyle w:val="Corpodeltesto19775ptNoncorsivo"/>
        </w:rPr>
        <w:br/>
        <w:t xml:space="preserve">paourouse, </w:t>
      </w:r>
      <w:r>
        <w:rPr>
          <w:rStyle w:val="Corpodeltesto1971"/>
          <w:i/>
          <w:iCs/>
        </w:rPr>
        <w:t>adj.f,</w:t>
      </w:r>
      <w:r>
        <w:t xml:space="preserve"> effrayée,</w:t>
      </w:r>
      <w:r>
        <w:rPr>
          <w:rStyle w:val="Corpodeltesto1978ptNoncorsivo"/>
        </w:rPr>
        <w:t xml:space="preserve"> </w:t>
      </w:r>
      <w:r>
        <w:rPr>
          <w:rStyle w:val="Corpodeltesto19775ptNoncorsivo"/>
        </w:rPr>
        <w:t>2421.</w:t>
      </w:r>
    </w:p>
    <w:p w14:paraId="2E73218B" w14:textId="77777777" w:rsidR="009A1B5B" w:rsidRDefault="004E42D2">
      <w:pPr>
        <w:pStyle w:val="Corpodeltesto1970"/>
        <w:shd w:val="clear" w:color="auto" w:fill="auto"/>
        <w:spacing w:line="216" w:lineRule="exact"/>
        <w:ind w:left="360" w:hanging="360"/>
        <w:jc w:val="left"/>
      </w:pPr>
      <w:r>
        <w:rPr>
          <w:rStyle w:val="Corpodeltesto19775ptNoncorsivo"/>
        </w:rPr>
        <w:t>par</w:t>
      </w:r>
      <w:r>
        <w:t>, prép., indique la manière,</w:t>
      </w:r>
      <w:r>
        <w:rPr>
          <w:rStyle w:val="Corpodeltesto1978ptNoncorsivo"/>
        </w:rPr>
        <w:t xml:space="preserve"> </w:t>
      </w:r>
      <w:r>
        <w:rPr>
          <w:rStyle w:val="Corpodeltesto19775ptNoncorsivo"/>
        </w:rPr>
        <w:t xml:space="preserve">4, 706, 768, 1346, 2740, </w:t>
      </w:r>
      <w:r>
        <w:t>le moyen,</w:t>
      </w:r>
      <w:r>
        <w:br/>
      </w:r>
      <w:r>
        <w:rPr>
          <w:rStyle w:val="Corpodeltesto19775ptNoncorsivo"/>
        </w:rPr>
        <w:t xml:space="preserve">19, 23, 132, 918, 1584, *1853, 2753, 2755, 2756, </w:t>
      </w:r>
      <w:r>
        <w:rPr>
          <w:rStyle w:val="Corpodeltesto1978ptNoncorsivo"/>
        </w:rPr>
        <w:t xml:space="preserve">etc., </w:t>
      </w:r>
      <w:r>
        <w:t>la</w:t>
      </w:r>
      <w:r>
        <w:br/>
        <w:t>cause,</w:t>
      </w:r>
      <w:r>
        <w:rPr>
          <w:rStyle w:val="Corpodeltesto1978ptNoncorsivo"/>
        </w:rPr>
        <w:t xml:space="preserve"> </w:t>
      </w:r>
      <w:r>
        <w:rPr>
          <w:rStyle w:val="Corpodeltesto19775ptNoncorsivo"/>
        </w:rPr>
        <w:t xml:space="preserve">28, 44, 851, 1428, 3625, 4359, 5126, 5127, </w:t>
      </w:r>
      <w:r>
        <w:t>la répêti-</w:t>
      </w:r>
      <w:r>
        <w:br/>
        <w:t>tion,</w:t>
      </w:r>
      <w:r>
        <w:rPr>
          <w:rStyle w:val="Corpodeltesto1978ptNoncorsivo"/>
        </w:rPr>
        <w:t xml:space="preserve"> </w:t>
      </w:r>
      <w:r>
        <w:rPr>
          <w:rStyle w:val="Corpodeltesto19775ptNoncorsivo"/>
        </w:rPr>
        <w:t xml:space="preserve">84, </w:t>
      </w:r>
      <w:r>
        <w:t>ïa ìocalisation dans l’espace,</w:t>
      </w:r>
      <w:r>
        <w:rPr>
          <w:rStyle w:val="Corpodeltesto1978ptNoncorsivo"/>
        </w:rPr>
        <w:t xml:space="preserve"> </w:t>
      </w:r>
      <w:r>
        <w:rPr>
          <w:rStyle w:val="Corpodeltesto19775ptNoncorsivo"/>
        </w:rPr>
        <w:t>111, 1622, 3970, 4168,</w:t>
      </w:r>
      <w:r>
        <w:rPr>
          <w:rStyle w:val="Corpodeltesto19775ptNoncorsivo"/>
        </w:rPr>
        <w:br/>
        <w:t xml:space="preserve">4370, 4786, 5197, 6323, 6579, </w:t>
      </w:r>
      <w:r>
        <w:t>l’intermédiaire,</w:t>
      </w:r>
      <w:r>
        <w:rPr>
          <w:rStyle w:val="Corpodeltesto1978ptNoncorsivo"/>
        </w:rPr>
        <w:t xml:space="preserve"> </w:t>
      </w:r>
      <w:r>
        <w:rPr>
          <w:rStyle w:val="Corpodeltesto19775ptNoncorsivo"/>
        </w:rPr>
        <w:t>112, 3441,</w:t>
      </w:r>
      <w:r>
        <w:rPr>
          <w:rStyle w:val="Corpodeltesto19775ptNoncorsivo"/>
        </w:rPr>
        <w:br/>
      </w:r>
      <w:r>
        <w:t>l’agent,</w:t>
      </w:r>
      <w:r>
        <w:rPr>
          <w:rStyle w:val="Corpodeltesto1978ptNoncorsivo"/>
        </w:rPr>
        <w:t xml:space="preserve"> </w:t>
      </w:r>
      <w:r>
        <w:rPr>
          <w:rStyle w:val="Corpodeltesto19775ptNoncorsivo"/>
        </w:rPr>
        <w:t xml:space="preserve">123, 1439, </w:t>
      </w:r>
      <w:r>
        <w:t>s’emploie pour affrmer,</w:t>
      </w:r>
      <w:r>
        <w:rPr>
          <w:rStyle w:val="Corpodeltesto1978ptNoncorsivo"/>
        </w:rPr>
        <w:t xml:space="preserve"> </w:t>
      </w:r>
      <w:r>
        <w:rPr>
          <w:rStyle w:val="Corpodeltesto19775ptNoncorsivo"/>
        </w:rPr>
        <w:t xml:space="preserve">487, </w:t>
      </w:r>
      <w:r>
        <w:rPr>
          <w:rStyle w:val="Corpodeltesto1978ptNoncorsivo"/>
        </w:rPr>
        <w:t>etc. ; par tans,</w:t>
      </w:r>
      <w:r>
        <w:rPr>
          <w:rStyle w:val="Corpodeltesto1978ptNoncorsivo"/>
        </w:rPr>
        <w:br/>
      </w:r>
      <w:r>
        <w:t>bientôt,</w:t>
      </w:r>
      <w:r>
        <w:rPr>
          <w:rStyle w:val="Corpodeltesto1978ptNoncorsivo"/>
        </w:rPr>
        <w:t xml:space="preserve"> </w:t>
      </w:r>
      <w:r>
        <w:rPr>
          <w:rStyle w:val="Corpodeltesto19775ptNoncorsivo"/>
        </w:rPr>
        <w:t xml:space="preserve">233 </w:t>
      </w:r>
      <w:r>
        <w:rPr>
          <w:rStyle w:val="Corpodeltesto1978ptNoncorsivo"/>
        </w:rPr>
        <w:t xml:space="preserve">; par tant, </w:t>
      </w:r>
      <w:r>
        <w:t>par là, ainsi,</w:t>
      </w:r>
      <w:r>
        <w:rPr>
          <w:rStyle w:val="Corpodeltesto1978ptNoncorsivo"/>
        </w:rPr>
        <w:t xml:space="preserve"> </w:t>
      </w:r>
      <w:r>
        <w:rPr>
          <w:rStyle w:val="Corpodeltesto19775ptNoncorsivo"/>
        </w:rPr>
        <w:t xml:space="preserve">3070 </w:t>
      </w:r>
      <w:r>
        <w:rPr>
          <w:rStyle w:val="Corpodeltesto1978ptNoncorsivo"/>
        </w:rPr>
        <w:t xml:space="preserve">; par devant, </w:t>
      </w:r>
      <w:r>
        <w:t>prép.,</w:t>
      </w:r>
      <w:r>
        <w:br/>
        <w:t>avant,</w:t>
      </w:r>
      <w:r>
        <w:rPr>
          <w:rStyle w:val="Corpodeltesto1978ptNoncorsivo"/>
        </w:rPr>
        <w:t xml:space="preserve"> </w:t>
      </w:r>
      <w:r>
        <w:rPr>
          <w:rStyle w:val="Corpodeltesto19775ptNoncorsivo"/>
        </w:rPr>
        <w:t xml:space="preserve">310 </w:t>
      </w:r>
      <w:r>
        <w:rPr>
          <w:rStyle w:val="Corpodeltesto1978ptNoncorsivo"/>
        </w:rPr>
        <w:t xml:space="preserve">; par laiens, </w:t>
      </w:r>
      <w:r>
        <w:t>à l’intérieur,</w:t>
      </w:r>
      <w:r>
        <w:rPr>
          <w:rStyle w:val="Corpodeltesto1978ptNoncorsivo"/>
        </w:rPr>
        <w:t xml:space="preserve"> </w:t>
      </w:r>
      <w:r>
        <w:rPr>
          <w:rStyle w:val="Corpodeltesto19775ptNoncorsivo"/>
        </w:rPr>
        <w:t xml:space="preserve">6123 </w:t>
      </w:r>
      <w:r>
        <w:rPr>
          <w:rStyle w:val="Corpodeltesto1978ptNoncorsivo"/>
        </w:rPr>
        <w:t xml:space="preserve">; par si que, </w:t>
      </w:r>
      <w:r>
        <w:t>loc.</w:t>
      </w:r>
      <w:r>
        <w:br/>
        <w:t>conj., à condition que, pourvu que,</w:t>
      </w:r>
      <w:r>
        <w:rPr>
          <w:rStyle w:val="Corpodeltesto1978ptNoncorsivo"/>
        </w:rPr>
        <w:t xml:space="preserve"> </w:t>
      </w:r>
      <w:r>
        <w:rPr>
          <w:rStyle w:val="Corpodeltesto19775ptNoncorsivo"/>
        </w:rPr>
        <w:t xml:space="preserve">999 </w:t>
      </w:r>
      <w:r>
        <w:rPr>
          <w:rStyle w:val="Corpodeltesto1978ptNoncorsivo"/>
        </w:rPr>
        <w:t xml:space="preserve">; par coi, </w:t>
      </w:r>
      <w:r>
        <w:t>pron. interr.,</w:t>
      </w:r>
      <w:r>
        <w:br/>
        <w:t>pour quelle raison (dans une interrogative indirecte),</w:t>
      </w:r>
      <w:r>
        <w:rPr>
          <w:rStyle w:val="Corpodeltesto1978ptNoncorsivo"/>
        </w:rPr>
        <w:t xml:space="preserve"> </w:t>
      </w:r>
      <w:r>
        <w:rPr>
          <w:rStyle w:val="Corpodeltesto19775ptNoncorsivo"/>
        </w:rPr>
        <w:t xml:space="preserve">2068 </w:t>
      </w:r>
      <w:r>
        <w:rPr>
          <w:rStyle w:val="Corpodeltesto1978ptNoncorsivo"/>
        </w:rPr>
        <w:t xml:space="preserve">; </w:t>
      </w:r>
      <w:r>
        <w:t>loc.</w:t>
      </w:r>
      <w:r>
        <w:br/>
        <w:t>conj., grâce à quoi (dans une circonstancielle),</w:t>
      </w:r>
      <w:r>
        <w:rPr>
          <w:rStyle w:val="Corpodeltesto1978ptNoncorsivo"/>
        </w:rPr>
        <w:t xml:space="preserve"> </w:t>
      </w:r>
      <w:r>
        <w:rPr>
          <w:rStyle w:val="Corpodeltesto19775ptNoncorsivo"/>
        </w:rPr>
        <w:t xml:space="preserve">3620 </w:t>
      </w:r>
      <w:r>
        <w:rPr>
          <w:rStyle w:val="Corpodeltesto1978ptNoncorsivo"/>
        </w:rPr>
        <w:t xml:space="preserve">; par, </w:t>
      </w:r>
      <w:r>
        <w:t>pour,</w:t>
      </w:r>
      <w:r>
        <w:br/>
      </w:r>
      <w:r>
        <w:rPr>
          <w:rStyle w:val="Corpodeltesto19775ptNoncorsivo"/>
        </w:rPr>
        <w:t xml:space="preserve">4144, 4624 </w:t>
      </w:r>
      <w:r>
        <w:rPr>
          <w:rStyle w:val="Corpodeltesto1978ptNoncorsivo"/>
        </w:rPr>
        <w:t xml:space="preserve">; a par un poi + ne, </w:t>
      </w:r>
      <w:r>
        <w:t xml:space="preserve">iì s’enfaut de peu </w:t>
      </w:r>
      <w:r>
        <w:rPr>
          <w:rStyle w:val="Corpodeltesto197Spaziatura1pt1"/>
          <w:i/>
          <w:iCs/>
        </w:rPr>
        <w:t>que...</w:t>
      </w:r>
      <w:r>
        <w:t xml:space="preserve"> ne,</w:t>
      </w:r>
      <w:r>
        <w:br/>
      </w:r>
      <w:r>
        <w:rPr>
          <w:rStyle w:val="Corpodeltesto19775ptNoncorsivo"/>
        </w:rPr>
        <w:t xml:space="preserve">*6975 </w:t>
      </w:r>
      <w:r>
        <w:t>(voir</w:t>
      </w:r>
      <w:r>
        <w:rPr>
          <w:rStyle w:val="Corpodeltesto1978ptNoncorsivo"/>
        </w:rPr>
        <w:t xml:space="preserve"> poi) ; par mi outre, </w:t>
      </w:r>
      <w:r>
        <w:t>loc. adv., en transperçant,</w:t>
      </w:r>
      <w:r>
        <w:br/>
      </w:r>
      <w:r>
        <w:rPr>
          <w:rStyle w:val="Corpodeltesto19775ptNoncorsivo"/>
        </w:rPr>
        <w:t>*4148.</w:t>
      </w:r>
    </w:p>
    <w:p w14:paraId="11DAB035" w14:textId="77777777" w:rsidR="009A1B5B" w:rsidRDefault="004E42D2">
      <w:pPr>
        <w:pStyle w:val="Corpodeltesto1970"/>
        <w:shd w:val="clear" w:color="auto" w:fill="auto"/>
        <w:spacing w:line="216" w:lineRule="exact"/>
        <w:ind w:firstLine="0"/>
        <w:jc w:val="left"/>
      </w:pPr>
      <w:r>
        <w:rPr>
          <w:rStyle w:val="Corpodeltesto1978ptNoncorsivo"/>
        </w:rPr>
        <w:t xml:space="preserve">par, </w:t>
      </w:r>
      <w:r>
        <w:t>adv., extrêmement,</w:t>
      </w:r>
      <w:r>
        <w:rPr>
          <w:rStyle w:val="Corpodeltesto1978ptNoncorsivo"/>
        </w:rPr>
        <w:t xml:space="preserve"> </w:t>
      </w:r>
      <w:r>
        <w:rPr>
          <w:rStyle w:val="Corpodeltesto19775ptNoncorsivo"/>
        </w:rPr>
        <w:t xml:space="preserve">3280, </w:t>
      </w:r>
      <w:r>
        <w:t>complètement, tout àfait,</w:t>
      </w:r>
      <w:r>
        <w:rPr>
          <w:rStyle w:val="Corpodeltesto1978ptNoncorsivo"/>
        </w:rPr>
        <w:t xml:space="preserve"> </w:t>
      </w:r>
      <w:r>
        <w:rPr>
          <w:rStyle w:val="Corpodeltesto19775ptNoncorsivo"/>
        </w:rPr>
        <w:t xml:space="preserve">3367, </w:t>
      </w:r>
      <w:r>
        <w:t>pas</w:t>
      </w:r>
      <w:r>
        <w:br/>
        <w:t>du tout (contexte nég.),</w:t>
      </w:r>
      <w:r>
        <w:rPr>
          <w:rStyle w:val="Corpodeltesto1978ptNoncorsivo"/>
        </w:rPr>
        <w:t xml:space="preserve"> </w:t>
      </w:r>
      <w:r>
        <w:rPr>
          <w:rStyle w:val="Corpodeltesto19775ptNoncorsivo"/>
        </w:rPr>
        <w:t xml:space="preserve">1215 </w:t>
      </w:r>
      <w:r>
        <w:rPr>
          <w:rStyle w:val="Corpodeltesto1978ptNoncorsivo"/>
        </w:rPr>
        <w:t xml:space="preserve">; molt par + </w:t>
      </w:r>
      <w:r>
        <w:t>verbe, complètement,</w:t>
      </w:r>
      <w:r>
        <w:br/>
        <w:t>extrêmement,</w:t>
      </w:r>
      <w:r>
        <w:rPr>
          <w:rStyle w:val="Corpodeltesto1978ptNoncorsivo"/>
        </w:rPr>
        <w:t xml:space="preserve"> </w:t>
      </w:r>
      <w:r>
        <w:rPr>
          <w:rStyle w:val="Corpodeltesto19775ptNoncorsivo"/>
        </w:rPr>
        <w:t xml:space="preserve">2026, 2932, 3039, 3490, 4406, 5535, 5566 </w:t>
      </w:r>
      <w:r>
        <w:rPr>
          <w:rStyle w:val="Corpodeltesto1978ptNoncorsivo"/>
        </w:rPr>
        <w:t>;</w:t>
      </w:r>
      <w:r>
        <w:rPr>
          <w:rStyle w:val="Corpodeltesto1978ptNoncorsivo"/>
        </w:rPr>
        <w:br/>
        <w:t xml:space="preserve">tant par + </w:t>
      </w:r>
      <w:r>
        <w:t>verbe, infiníment,</w:t>
      </w:r>
      <w:r>
        <w:rPr>
          <w:rStyle w:val="Corpodeltesto1978ptNoncorsivo"/>
        </w:rPr>
        <w:t xml:space="preserve"> </w:t>
      </w:r>
      <w:r>
        <w:rPr>
          <w:rStyle w:val="Corpodeltesto19775ptNoncorsivo"/>
        </w:rPr>
        <w:t xml:space="preserve">2397, 3187, </w:t>
      </w:r>
      <w:r>
        <w:rPr>
          <w:rStyle w:val="Corpodeltesto1978ptNoncorsivo"/>
        </w:rPr>
        <w:t xml:space="preserve">etc., </w:t>
      </w:r>
      <w:r>
        <w:t>tellement,</w:t>
      </w:r>
      <w:r>
        <w:rPr>
          <w:rStyle w:val="Corpodeltesto1978ptNoncorsivo"/>
        </w:rPr>
        <w:t xml:space="preserve"> </w:t>
      </w:r>
      <w:r>
        <w:rPr>
          <w:rStyle w:val="Corpodeltesto19775ptNoncorsivo"/>
        </w:rPr>
        <w:t>6459,</w:t>
      </w:r>
      <w:r>
        <w:rPr>
          <w:rStyle w:val="Corpodeltesto19775ptNoncorsivo"/>
        </w:rPr>
        <w:br/>
        <w:t xml:space="preserve">6548 </w:t>
      </w:r>
      <w:r>
        <w:rPr>
          <w:rStyle w:val="Corpodeltesto1978ptNoncorsivo"/>
        </w:rPr>
        <w:t xml:space="preserve">; trop par + </w:t>
      </w:r>
      <w:r>
        <w:t>verbe, particulièrement,</w:t>
      </w:r>
      <w:r>
        <w:rPr>
          <w:rStyle w:val="Corpodeltesto1978ptNoncorsivo"/>
        </w:rPr>
        <w:t xml:space="preserve"> </w:t>
      </w:r>
      <w:r>
        <w:rPr>
          <w:rStyle w:val="Corpodeltesto19775ptNoncorsivo"/>
        </w:rPr>
        <w:t>6195, 7646.</w:t>
      </w:r>
      <w:r>
        <w:rPr>
          <w:rStyle w:val="Corpodeltesto19775ptNoncorsivo"/>
        </w:rPr>
        <w:br/>
      </w:r>
      <w:r>
        <w:rPr>
          <w:rStyle w:val="Corpodeltesto1978ptNoncorsivo"/>
        </w:rPr>
        <w:t xml:space="preserve">par, </w:t>
      </w:r>
      <w:r>
        <w:t>subst. =</w:t>
      </w:r>
      <w:r>
        <w:rPr>
          <w:rStyle w:val="Corpodeltesto1978ptNoncorsivo"/>
        </w:rPr>
        <w:t xml:space="preserve"> part </w:t>
      </w:r>
      <w:r>
        <w:t>(voir</w:t>
      </w:r>
      <w:r>
        <w:rPr>
          <w:rStyle w:val="Corpodeltesto1978ptNoncorsivo"/>
        </w:rPr>
        <w:t xml:space="preserve"> part).</w:t>
      </w:r>
      <w:r>
        <w:rPr>
          <w:rStyle w:val="Corpodeltesto1978ptNoncorsivo"/>
        </w:rPr>
        <w:br/>
        <w:t xml:space="preserve">parage, </w:t>
      </w:r>
      <w:r>
        <w:t>s. m., parenté, famille,</w:t>
      </w:r>
      <w:r>
        <w:rPr>
          <w:rStyle w:val="Corpodeltesto1978ptNoncorsivo"/>
        </w:rPr>
        <w:t xml:space="preserve"> </w:t>
      </w:r>
      <w:r>
        <w:rPr>
          <w:rStyle w:val="Corpodeltesto19775ptNoncorsivo"/>
        </w:rPr>
        <w:t>2163.</w:t>
      </w:r>
    </w:p>
    <w:p w14:paraId="0DA6AB83" w14:textId="77777777" w:rsidR="009A1B5B" w:rsidRDefault="004E42D2">
      <w:pPr>
        <w:pStyle w:val="Corpodeltesto1970"/>
        <w:shd w:val="clear" w:color="auto" w:fill="auto"/>
        <w:spacing w:line="216" w:lineRule="exact"/>
        <w:ind w:left="360" w:hanging="360"/>
        <w:jc w:val="left"/>
      </w:pPr>
      <w:r>
        <w:rPr>
          <w:rStyle w:val="Corpodeltesto1978ptNoncorsivo"/>
        </w:rPr>
        <w:t xml:space="preserve">paraler, </w:t>
      </w:r>
      <w:r>
        <w:t>inf. subst.,</w:t>
      </w:r>
      <w:r>
        <w:rPr>
          <w:rStyle w:val="Corpodeltesto1978ptNoncorsivo"/>
        </w:rPr>
        <w:t xml:space="preserve"> au paraler, </w:t>
      </w:r>
      <w:r>
        <w:t>à la fin,</w:t>
      </w:r>
      <w:r>
        <w:rPr>
          <w:rStyle w:val="Corpodeltesto1978ptNoncorsivo"/>
        </w:rPr>
        <w:t xml:space="preserve"> </w:t>
      </w:r>
      <w:r>
        <w:rPr>
          <w:rStyle w:val="Corpodeltesto19775ptNoncorsivo"/>
        </w:rPr>
        <w:t xml:space="preserve">1594, </w:t>
      </w:r>
      <w:r>
        <w:t>finalement,</w:t>
      </w:r>
      <w:r>
        <w:rPr>
          <w:rStyle w:val="Corpodeltesto1978ptNoncorsivo"/>
        </w:rPr>
        <w:t xml:space="preserve"> </w:t>
      </w:r>
      <w:r>
        <w:rPr>
          <w:rStyle w:val="Corpodeltesto19775ptNoncorsivo"/>
        </w:rPr>
        <w:t>3423,</w:t>
      </w:r>
      <w:r>
        <w:rPr>
          <w:rStyle w:val="Corpodeltesto19775ptNoncorsivo"/>
        </w:rPr>
        <w:br/>
        <w:t>*3472.</w:t>
      </w:r>
    </w:p>
    <w:p w14:paraId="4E0E744A" w14:textId="77777777" w:rsidR="009A1B5B" w:rsidRDefault="004E42D2">
      <w:pPr>
        <w:pStyle w:val="Corpodeltesto1970"/>
        <w:shd w:val="clear" w:color="auto" w:fill="auto"/>
        <w:spacing w:line="216" w:lineRule="exact"/>
        <w:ind w:firstLine="0"/>
        <w:jc w:val="left"/>
      </w:pPr>
      <w:r>
        <w:rPr>
          <w:rStyle w:val="Corpodeltesto1978ptNoncorsivo"/>
        </w:rPr>
        <w:t xml:space="preserve">paravanchier, </w:t>
      </w:r>
      <w:r>
        <w:t>porter en avant, faire progresser,</w:t>
      </w:r>
      <w:r>
        <w:rPr>
          <w:rStyle w:val="Corpodeltesto1978ptNoncorsivo"/>
        </w:rPr>
        <w:t xml:space="preserve"> </w:t>
      </w:r>
      <w:r>
        <w:rPr>
          <w:rStyle w:val="Corpodeltesto19775ptNoncorsivo"/>
        </w:rPr>
        <w:t>*16510.</w:t>
      </w:r>
      <w:r>
        <w:rPr>
          <w:rStyle w:val="Corpodeltesto19775ptNoncorsivo"/>
        </w:rPr>
        <w:br/>
      </w:r>
      <w:r>
        <w:rPr>
          <w:rStyle w:val="Corpodeltesto1978ptNoncorsivo"/>
        </w:rPr>
        <w:t xml:space="preserve">parchent, </w:t>
      </w:r>
      <w:r>
        <w:t>ind. prés. 6 de</w:t>
      </w:r>
      <w:r>
        <w:rPr>
          <w:rStyle w:val="Corpodeltesto1978ptNoncorsivo"/>
        </w:rPr>
        <w:t xml:space="preserve"> parchier </w:t>
      </w:r>
      <w:r>
        <w:t>(voir</w:t>
      </w:r>
      <w:r>
        <w:rPr>
          <w:rStyle w:val="Corpodeltesto1978ptNoncorsivo"/>
        </w:rPr>
        <w:t xml:space="preserve"> perchier), </w:t>
      </w:r>
      <w:r>
        <w:rPr>
          <w:rStyle w:val="Corpodeltesto19775ptNoncorsivo"/>
        </w:rPr>
        <w:t>7279.</w:t>
      </w:r>
      <w:r>
        <w:rPr>
          <w:rStyle w:val="Corpodeltesto19775ptNoncorsivo"/>
        </w:rPr>
        <w:br/>
      </w:r>
      <w:r>
        <w:rPr>
          <w:rStyle w:val="Corpodeltesto1978ptNoncorsivo"/>
        </w:rPr>
        <w:t xml:space="preserve">pardon, </w:t>
      </w:r>
      <w:r>
        <w:t>s. m.,</w:t>
      </w:r>
      <w:r>
        <w:rPr>
          <w:rStyle w:val="Corpodeltesto1978ptNoncorsivo"/>
        </w:rPr>
        <w:t xml:space="preserve"> querre pardon a, </w:t>
      </w:r>
      <w:r>
        <w:t>demander pardon à, chercher à</w:t>
      </w:r>
      <w:r>
        <w:br/>
        <w:t>obtenir le pardon de,</w:t>
      </w:r>
      <w:r>
        <w:rPr>
          <w:rStyle w:val="Corpodeltesto1978ptNoncorsivo"/>
        </w:rPr>
        <w:t xml:space="preserve"> </w:t>
      </w:r>
      <w:r>
        <w:rPr>
          <w:rStyle w:val="Corpodeltesto19775ptNoncorsivo"/>
        </w:rPr>
        <w:t>5152.</w:t>
      </w:r>
    </w:p>
    <w:p w14:paraId="1B902176" w14:textId="77777777" w:rsidR="009A1B5B" w:rsidRDefault="004E42D2">
      <w:pPr>
        <w:pStyle w:val="Corpodeltesto1970"/>
        <w:shd w:val="clear" w:color="auto" w:fill="auto"/>
        <w:spacing w:line="216" w:lineRule="exact"/>
        <w:ind w:left="360" w:hanging="360"/>
        <w:jc w:val="left"/>
        <w:sectPr w:rsidR="009A1B5B">
          <w:headerReference w:type="even" r:id="rId1552"/>
          <w:headerReference w:type="default" r:id="rId1553"/>
          <w:headerReference w:type="first" r:id="rId1554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rPr>
          <w:rStyle w:val="Corpodeltesto1978ptNoncorsivo"/>
        </w:rPr>
        <w:t xml:space="preserve">pardoner, </w:t>
      </w:r>
      <w:r>
        <w:t>v. tr.,</w:t>
      </w:r>
      <w:r>
        <w:rPr>
          <w:rStyle w:val="Corpodeltesto1978ptNoncorsivo"/>
        </w:rPr>
        <w:t xml:space="preserve"> pardoner corrous, ire, mautalent + a (qqn),</w:t>
      </w:r>
      <w:r>
        <w:rPr>
          <w:rStyle w:val="Corpodeltesto1978ptNoncorsivo"/>
        </w:rPr>
        <w:br/>
      </w:r>
      <w:r>
        <w:t>pardonner à (qqn) en lui retirant sa colère, son ressentiment, son</w:t>
      </w:r>
      <w:r>
        <w:br/>
        <w:t>dépit,</w:t>
      </w:r>
      <w:r>
        <w:rPr>
          <w:rStyle w:val="Corpodeltesto1978ptNoncorsivo"/>
        </w:rPr>
        <w:t xml:space="preserve"> </w:t>
      </w:r>
      <w:r>
        <w:rPr>
          <w:rStyle w:val="Corpodeltesto19775ptNoncorsivo"/>
        </w:rPr>
        <w:t>4755.</w:t>
      </w:r>
    </w:p>
    <w:p w14:paraId="036078E6" w14:textId="77777777" w:rsidR="009A1B5B" w:rsidRDefault="004E42D2">
      <w:pPr>
        <w:pStyle w:val="Corpodeltesto1960"/>
        <w:shd w:val="clear" w:color="auto" w:fill="auto"/>
        <w:spacing w:line="216" w:lineRule="exact"/>
        <w:ind w:firstLine="0"/>
        <w:jc w:val="left"/>
      </w:pPr>
      <w:r>
        <w:lastRenderedPageBreak/>
        <w:t xml:space="preserve">pareche, </w:t>
      </w:r>
      <w:r>
        <w:rPr>
          <w:rStyle w:val="Corpodeltesto1967ptCorsivoSpaziatura1pt"/>
        </w:rPr>
        <w:t>s.f,</w:t>
      </w:r>
      <w:r>
        <w:rPr>
          <w:rStyle w:val="Corpodeltesto1967ptCorsivo"/>
        </w:rPr>
        <w:t xml:space="preserve"> paresse,</w:t>
      </w:r>
      <w:r>
        <w:t xml:space="preserve"> 1713.</w:t>
      </w:r>
    </w:p>
    <w:p w14:paraId="270AB88B" w14:textId="77777777" w:rsidR="009A1B5B" w:rsidRDefault="004E42D2">
      <w:pPr>
        <w:pStyle w:val="Corpodeltesto1970"/>
        <w:shd w:val="clear" w:color="auto" w:fill="auto"/>
        <w:spacing w:line="216" w:lineRule="exact"/>
        <w:ind w:firstLine="0"/>
        <w:jc w:val="left"/>
      </w:pPr>
      <w:r>
        <w:rPr>
          <w:rStyle w:val="Corpodeltesto1978ptNoncorsivo"/>
        </w:rPr>
        <w:t xml:space="preserve">pareil, </w:t>
      </w:r>
      <w:r>
        <w:t>adj. subst.,</w:t>
      </w:r>
      <w:r>
        <w:rPr>
          <w:rStyle w:val="Corpodeltesto1978ptNoncorsivo"/>
        </w:rPr>
        <w:t xml:space="preserve"> trover son pareil, </w:t>
      </w:r>
      <w:r>
        <w:t>trouver son partenaire,</w:t>
      </w:r>
      <w:r>
        <w:rPr>
          <w:rStyle w:val="Corpodeltesto1978ptNoncorsivo"/>
        </w:rPr>
        <w:t xml:space="preserve"> 4158 ■</w:t>
      </w:r>
      <w:r>
        <w:rPr>
          <w:rStyle w:val="Corpodeltesto1978ptNoncorsivo"/>
        </w:rPr>
        <w:br/>
        <w:t xml:space="preserve">estre son pareil, </w:t>
      </w:r>
      <w:r>
        <w:t>avoir sa pareille,</w:t>
      </w:r>
      <w:r>
        <w:rPr>
          <w:rStyle w:val="Corpodeltesto1978ptNoncorsivo"/>
        </w:rPr>
        <w:t xml:space="preserve"> *5520.</w:t>
      </w:r>
      <w:r>
        <w:rPr>
          <w:rStyle w:val="Corpodeltesto1978ptNoncorsivo"/>
        </w:rPr>
        <w:br/>
        <w:t xml:space="preserve">pareille, </w:t>
      </w:r>
      <w:r>
        <w:t>adj.f. subst.,</w:t>
      </w:r>
      <w:r>
        <w:rPr>
          <w:rStyle w:val="Corpodeltesto1978ptNoncorsivo"/>
        </w:rPr>
        <w:t xml:space="preserve"> sa pareille, </w:t>
      </w:r>
      <w:r>
        <w:t>sa pareille,</w:t>
      </w:r>
      <w:r>
        <w:rPr>
          <w:rStyle w:val="Corpodeltesto1978ptNoncorsivo"/>
        </w:rPr>
        <w:t xml:space="preserve"> 5978.</w:t>
      </w:r>
      <w:r>
        <w:rPr>
          <w:rStyle w:val="Corpodeltesto1978ptNoncorsivo"/>
        </w:rPr>
        <w:br/>
        <w:t xml:space="preserve">parement, </w:t>
      </w:r>
      <w:r>
        <w:t>s. m., parure,</w:t>
      </w:r>
      <w:r>
        <w:rPr>
          <w:rStyle w:val="Corpodeltesto1978ptNoncorsivo"/>
        </w:rPr>
        <w:t xml:space="preserve"> 6616, </w:t>
      </w:r>
      <w:r>
        <w:t>riche vêtement,</w:t>
      </w:r>
      <w:r>
        <w:rPr>
          <w:rStyle w:val="Corpodeltesto1978ptNoncorsivo"/>
        </w:rPr>
        <w:t xml:space="preserve"> 6714.</w:t>
      </w:r>
      <w:r>
        <w:rPr>
          <w:rStyle w:val="Corpodeltesto1978ptNoncorsivo"/>
        </w:rPr>
        <w:br/>
        <w:t xml:space="preserve">parer, </w:t>
      </w:r>
      <w:r>
        <w:t>v. pron.</w:t>
      </w:r>
      <w:r>
        <w:rPr>
          <w:rStyle w:val="Corpodeltesto1978ptNoncorsivo"/>
        </w:rPr>
        <w:t xml:space="preserve"> + de, </w:t>
      </w:r>
      <w:r>
        <w:t>se parer de,</w:t>
      </w:r>
      <w:r>
        <w:rPr>
          <w:rStyle w:val="Corpodeltesto1978ptNoncorsivo"/>
        </w:rPr>
        <w:t xml:space="preserve"> 6318.</w:t>
      </w:r>
      <w:r>
        <w:rPr>
          <w:rStyle w:val="Corpodeltesto1978ptNoncorsivo"/>
        </w:rPr>
        <w:br/>
        <w:t xml:space="preserve">parfm, </w:t>
      </w:r>
      <w:r>
        <w:rPr>
          <w:rStyle w:val="Corpodeltesto197Spaziatura1pt0"/>
          <w:i/>
          <w:iCs/>
        </w:rPr>
        <w:t>s.f,</w:t>
      </w:r>
      <w:r>
        <w:rPr>
          <w:rStyle w:val="Corpodeltesto1978ptNoncorsivo"/>
        </w:rPr>
        <w:t xml:space="preserve"> a la parfm, </w:t>
      </w:r>
      <w:r>
        <w:t>à la fin, finalement,</w:t>
      </w:r>
      <w:r>
        <w:rPr>
          <w:rStyle w:val="Corpodeltesto1978ptNoncorsivo"/>
        </w:rPr>
        <w:t xml:space="preserve"> 1643.</w:t>
      </w:r>
      <w:r>
        <w:rPr>
          <w:rStyle w:val="Corpodeltesto1978ptNoncorsivo"/>
        </w:rPr>
        <w:br/>
        <w:t xml:space="preserve">parfondement, </w:t>
      </w:r>
      <w:r>
        <w:t>adv., profondément,</w:t>
      </w:r>
      <w:r>
        <w:rPr>
          <w:rStyle w:val="Corpodeltesto1978ptNoncorsivo"/>
        </w:rPr>
        <w:t xml:space="preserve"> 1408.</w:t>
      </w:r>
      <w:r>
        <w:rPr>
          <w:rStyle w:val="Corpodeltesto1978ptNoncorsivo"/>
        </w:rPr>
        <w:br/>
        <w:t xml:space="preserve">parfont, </w:t>
      </w:r>
      <w:r>
        <w:t>adj., profond,</w:t>
      </w:r>
      <w:r>
        <w:rPr>
          <w:rStyle w:val="Corpodeltesto1978ptNoncorsivo"/>
        </w:rPr>
        <w:t xml:space="preserve"> 1569.</w:t>
      </w:r>
      <w:r>
        <w:rPr>
          <w:rStyle w:val="Corpodeltesto1978ptNoncorsivo"/>
        </w:rPr>
        <w:br/>
        <w:t xml:space="preserve">parlement, </w:t>
      </w:r>
      <w:r>
        <w:t>s. m., entretien,</w:t>
      </w:r>
      <w:r>
        <w:rPr>
          <w:rStyle w:val="Corpodeltesto1978ptNoncorsivo"/>
        </w:rPr>
        <w:t xml:space="preserve"> 516, </w:t>
      </w:r>
      <w:r>
        <w:t>pourparlers,</w:t>
      </w:r>
      <w:r>
        <w:rPr>
          <w:rStyle w:val="Corpodeltesto1978ptNoncorsivo"/>
        </w:rPr>
        <w:t xml:space="preserve"> 5080.</w:t>
      </w:r>
      <w:r>
        <w:rPr>
          <w:rStyle w:val="Corpodeltesto1978ptNoncorsivo"/>
        </w:rPr>
        <w:br/>
        <w:t xml:space="preserve">parler, </w:t>
      </w:r>
      <w:r>
        <w:t>v. intr., parler,</w:t>
      </w:r>
      <w:r>
        <w:rPr>
          <w:rStyle w:val="Corpodeltesto1978ptNoncorsivo"/>
        </w:rPr>
        <w:t xml:space="preserve"> 1298, 6036, </w:t>
      </w:r>
      <w:r>
        <w:t>prendre la parole,</w:t>
      </w:r>
      <w:r>
        <w:rPr>
          <w:rStyle w:val="Corpodeltesto1978ptNoncorsivo"/>
        </w:rPr>
        <w:t xml:space="preserve"> 3171, 6463</w:t>
      </w:r>
      <w:r>
        <w:rPr>
          <w:rStyle w:val="Corpodeltesto1978ptNoncorsivo"/>
        </w:rPr>
        <w:br/>
      </w:r>
      <w:r>
        <w:t>prononcer un mot,</w:t>
      </w:r>
      <w:r>
        <w:rPr>
          <w:rStyle w:val="Corpodeltesto1978ptNoncorsivo"/>
        </w:rPr>
        <w:t xml:space="preserve"> 3535 ; + a, </w:t>
      </w:r>
      <w:r>
        <w:t>s’entretenir avec,</w:t>
      </w:r>
      <w:r>
        <w:rPr>
          <w:rStyle w:val="Corpodeltesto1978ptNoncorsivo"/>
        </w:rPr>
        <w:t xml:space="preserve"> 3331 ; + en</w:t>
      </w:r>
      <w:r>
        <w:rPr>
          <w:rStyle w:val="Corpodeltesto1978ptNoncorsivo"/>
        </w:rPr>
        <w:br/>
      </w:r>
      <w:r>
        <w:t>parler de,</w:t>
      </w:r>
      <w:r>
        <w:rPr>
          <w:rStyle w:val="Corpodeltesto1978ptNoncorsivo"/>
        </w:rPr>
        <w:t xml:space="preserve"> 4049 ; + de, </w:t>
      </w:r>
      <w:r>
        <w:t>tenir des propos (d’une certaine manière</w:t>
      </w:r>
      <w:r>
        <w:rPr>
          <w:rStyle w:val="Corpodeltesto1978ptNoncorsivo"/>
        </w:rPr>
        <w:t>),</w:t>
      </w:r>
      <w:r>
        <w:rPr>
          <w:rStyle w:val="Corpodeltesto1978ptNoncorsivo"/>
        </w:rPr>
        <w:br/>
        <w:t xml:space="preserve">6092 ; </w:t>
      </w:r>
      <w:r>
        <w:t>inf. subst.,</w:t>
      </w:r>
      <w:r>
        <w:rPr>
          <w:rStyle w:val="Corpodeltesto1978ptNoncorsivo"/>
        </w:rPr>
        <w:t xml:space="preserve"> au parler, </w:t>
      </w:r>
      <w:r>
        <w:t>par la parole,</w:t>
      </w:r>
      <w:r>
        <w:rPr>
          <w:rStyle w:val="Corpodeltesto1978ptNoncorsivo"/>
        </w:rPr>
        <w:t xml:space="preserve"> 1645, </w:t>
      </w:r>
      <w:r>
        <w:t>à la manière</w:t>
      </w:r>
      <w:r>
        <w:br/>
        <w:t>deparler,</w:t>
      </w:r>
      <w:r>
        <w:rPr>
          <w:rStyle w:val="Corpodeltesto1978ptNoncorsivo"/>
        </w:rPr>
        <w:t xml:space="preserve"> 4651, 4659 ; de parler, </w:t>
      </w:r>
      <w:r>
        <w:t>dans le but de luiparler,</w:t>
      </w:r>
      <w:r>
        <w:rPr>
          <w:rStyle w:val="Corpodeltesto1978ptNoncorsivo"/>
        </w:rPr>
        <w:t xml:space="preserve"> 3890.</w:t>
      </w:r>
      <w:r>
        <w:rPr>
          <w:rStyle w:val="Corpodeltesto1978ptNoncorsivo"/>
        </w:rPr>
        <w:br/>
        <w:t xml:space="preserve">parler, </w:t>
      </w:r>
      <w:r>
        <w:t>inf. subst.,fait de parler,</w:t>
      </w:r>
      <w:r>
        <w:rPr>
          <w:rStyle w:val="Corpodeltesto1978ptNoncorsivo"/>
        </w:rPr>
        <w:t xml:space="preserve"> 5906.</w:t>
      </w:r>
    </w:p>
    <w:p w14:paraId="61566DAF" w14:textId="77777777" w:rsidR="009A1B5B" w:rsidRDefault="004E42D2">
      <w:pPr>
        <w:pStyle w:val="Corpodeltesto1960"/>
        <w:shd w:val="clear" w:color="auto" w:fill="auto"/>
        <w:spacing w:line="216" w:lineRule="exact"/>
        <w:ind w:firstLine="0"/>
        <w:jc w:val="left"/>
      </w:pPr>
      <w:r>
        <w:t xml:space="preserve">parlier, </w:t>
      </w:r>
      <w:r>
        <w:rPr>
          <w:rStyle w:val="Corpodeltesto1967ptCorsivo"/>
        </w:rPr>
        <w:t>s. m., parleur,</w:t>
      </w:r>
      <w:r>
        <w:t xml:space="preserve"> estre biax parliers, </w:t>
      </w:r>
      <w:r>
        <w:rPr>
          <w:rStyle w:val="Corpodeltesto1967ptCorsivo"/>
        </w:rPr>
        <w:t>bien s’exprimer,</w:t>
      </w:r>
      <w:r>
        <w:t xml:space="preserve"> 4920,</w:t>
      </w:r>
      <w:r>
        <w:br/>
        <w:t xml:space="preserve">8174 ; vilains parliers </w:t>
      </w:r>
      <w:r>
        <w:rPr>
          <w:rStyle w:val="Corpodeltesto1967ptCorsivo"/>
        </w:rPr>
        <w:t>(CRP), mêdisants,</w:t>
      </w:r>
      <w:r>
        <w:t xml:space="preserve"> 7641.</w:t>
      </w:r>
      <w:r>
        <w:br/>
        <w:t xml:space="preserve">parliere, </w:t>
      </w:r>
      <w:r>
        <w:rPr>
          <w:rStyle w:val="Corpodeltesto1967ptCorsivoSpaziatura1pt"/>
        </w:rPr>
        <w:t>s.f,</w:t>
      </w:r>
      <w:r>
        <w:rPr>
          <w:rStyle w:val="Corpodeltesto1967ptCorsivo"/>
        </w:rPr>
        <w:t xml:space="preserve"> bavarde,</w:t>
      </w:r>
      <w:r>
        <w:t xml:space="preserve"> 2573.</w:t>
      </w:r>
      <w:r>
        <w:br/>
        <w:t xml:space="preserve">parmain </w:t>
      </w:r>
      <w:r>
        <w:rPr>
          <w:rStyle w:val="Corpodeltesto1967ptCorsivo"/>
        </w:rPr>
        <w:t>(B), s. m.,</w:t>
      </w:r>
      <w:r>
        <w:t xml:space="preserve"> a parmain, </w:t>
      </w:r>
      <w:r>
        <w:rPr>
          <w:rStyle w:val="Corpodeltesto1967ptCorsivo"/>
        </w:rPr>
        <w:t>demain,</w:t>
      </w:r>
      <w:r>
        <w:t xml:space="preserve"> 2338.</w:t>
      </w:r>
      <w:r>
        <w:br/>
        <w:t xml:space="preserve">parmentier, </w:t>
      </w:r>
      <w:r>
        <w:rPr>
          <w:rStyle w:val="Corpodeltesto1967ptCorsivo"/>
        </w:rPr>
        <w:t>s. m., tailleur,</w:t>
      </w:r>
      <w:r>
        <w:t xml:space="preserve"> 6732.</w:t>
      </w:r>
    </w:p>
    <w:p w14:paraId="4BBAAD76" w14:textId="77777777" w:rsidR="009A1B5B" w:rsidRDefault="004E42D2">
      <w:pPr>
        <w:pStyle w:val="Corpodeltesto1960"/>
        <w:shd w:val="clear" w:color="auto" w:fill="auto"/>
        <w:spacing w:line="216" w:lineRule="exact"/>
        <w:ind w:left="360" w:hanging="360"/>
        <w:jc w:val="left"/>
      </w:pPr>
      <w:r>
        <w:t xml:space="preserve">parmi, </w:t>
      </w:r>
      <w:r>
        <w:rPr>
          <w:rStyle w:val="Corpodeltesto1967ptCorsivo"/>
        </w:rPr>
        <w:t>prép., au milieu de,</w:t>
      </w:r>
      <w:r>
        <w:t xml:space="preserve"> *534, 4523, 6235, 6294, </w:t>
      </w:r>
      <w:r>
        <w:rPr>
          <w:rStyle w:val="Corpodeltesto1967ptCorsivo"/>
        </w:rPr>
        <w:t>dans,</w:t>
      </w:r>
      <w:r>
        <w:t xml:space="preserve"> 704,</w:t>
      </w:r>
      <w:r>
        <w:br/>
        <w:t xml:space="preserve">2583, </w:t>
      </w:r>
      <w:r>
        <w:rPr>
          <w:rStyle w:val="Corpodeltesto1967ptCorsivo"/>
        </w:rPr>
        <w:t>sur,</w:t>
      </w:r>
      <w:r>
        <w:t xml:space="preserve"> 925, 3563, </w:t>
      </w:r>
      <w:r>
        <w:rPr>
          <w:rStyle w:val="Corpodeltesto1967ptCorsivo"/>
        </w:rPr>
        <w:t>par,</w:t>
      </w:r>
      <w:r>
        <w:t xml:space="preserve"> 2322, 4849, 7203, 7867, </w:t>
      </w:r>
      <w:r>
        <w:rPr>
          <w:rStyle w:val="Corpodeltesto1967ptCorsivo"/>
        </w:rPr>
        <w:t>à travers,</w:t>
      </w:r>
      <w:r>
        <w:rPr>
          <w:rStyle w:val="Corpodeltesto1967ptCorsivo"/>
        </w:rPr>
        <w:br/>
      </w:r>
      <w:r>
        <w:t xml:space="preserve">2798, 3529, 3880, 3887, 4902, 5257, 5353, etc., </w:t>
      </w:r>
      <w:r>
        <w:rPr>
          <w:rStyle w:val="Corpodeltesto1967ptCorsivo"/>
        </w:rPr>
        <w:t>sur le seuil</w:t>
      </w:r>
      <w:r>
        <w:rPr>
          <w:rStyle w:val="Corpodeltesto1967ptCorsivo"/>
        </w:rPr>
        <w:br/>
        <w:t>de,</w:t>
      </w:r>
      <w:r>
        <w:t xml:space="preserve"> 6364 ; tres parmi, </w:t>
      </w:r>
      <w:r>
        <w:rPr>
          <w:rStyle w:val="Corpodeltesto1967ptCorsivo"/>
        </w:rPr>
        <w:t>juste sur,</w:t>
      </w:r>
      <w:r>
        <w:t xml:space="preserve"> 7494 ; par mi outre, </w:t>
      </w:r>
      <w:r>
        <w:rPr>
          <w:rStyle w:val="Corpodeltesto1967ptCorsivo"/>
        </w:rPr>
        <w:t>loc. adv.,</w:t>
      </w:r>
      <w:r>
        <w:rPr>
          <w:rStyle w:val="Corpodeltesto1967ptCorsivo"/>
        </w:rPr>
        <w:br/>
        <w:t>en transperçant,</w:t>
      </w:r>
      <w:r>
        <w:t xml:space="preserve"> *4148, etc.</w:t>
      </w:r>
    </w:p>
    <w:p w14:paraId="539D6E5E" w14:textId="77777777" w:rsidR="009A1B5B" w:rsidRDefault="004E42D2">
      <w:pPr>
        <w:pStyle w:val="Corpodeltesto1970"/>
        <w:shd w:val="clear" w:color="auto" w:fill="auto"/>
        <w:spacing w:line="216" w:lineRule="exact"/>
        <w:ind w:firstLine="0"/>
        <w:jc w:val="left"/>
      </w:pPr>
      <w:r>
        <w:rPr>
          <w:rStyle w:val="Corpodeltesto1978ptNoncorsivo"/>
        </w:rPr>
        <w:t xml:space="preserve">paroir, </w:t>
      </w:r>
      <w:r>
        <w:t>v. intr., apparaître, être visible,</w:t>
      </w:r>
      <w:r>
        <w:rPr>
          <w:rStyle w:val="Corpodeltesto1978ptNoncorsivo"/>
        </w:rPr>
        <w:t xml:space="preserve"> 3883, 4435, 5139 ; </w:t>
      </w:r>
      <w:r>
        <w:t>v. impers.</w:t>
      </w:r>
      <w:r>
        <w:br/>
      </w:r>
      <w:r>
        <w:rPr>
          <w:rStyle w:val="Corpodeltesto1978ptNoncorsivo"/>
        </w:rPr>
        <w:t xml:space="preserve">+ que, </w:t>
      </w:r>
      <w:r>
        <w:t>apparaître que, être visible que,</w:t>
      </w:r>
      <w:r>
        <w:rPr>
          <w:rStyle w:val="Corpodeltesto1978ptNoncorsivo"/>
        </w:rPr>
        <w:t xml:space="preserve"> 874 ; </w:t>
      </w:r>
      <w:r>
        <w:t>v. ímpers.</w:t>
      </w:r>
      <w:r>
        <w:rPr>
          <w:rStyle w:val="Corpodeltesto1978ptNoncorsivo"/>
        </w:rPr>
        <w:t xml:space="preserve"> + con</w:t>
      </w:r>
      <w:r>
        <w:rPr>
          <w:rStyle w:val="Corpodeltesto1978ptNoncorsivo"/>
        </w:rPr>
        <w:br/>
        <w:t xml:space="preserve">faitement, </w:t>
      </w:r>
      <w:r>
        <w:t>apparaître de quelle façon,</w:t>
      </w:r>
      <w:r>
        <w:rPr>
          <w:rStyle w:val="Corpodeltesto1978ptNoncorsivo"/>
        </w:rPr>
        <w:t xml:space="preserve"> 7922 ; qu’il te pere, </w:t>
      </w:r>
      <w:r>
        <w:t>que</w:t>
      </w:r>
      <w:r>
        <w:br/>
        <w:t>cela t’apparaisse,</w:t>
      </w:r>
      <w:r>
        <w:rPr>
          <w:rStyle w:val="Corpodeltesto1978ptNoncorsivo"/>
        </w:rPr>
        <w:t xml:space="preserve"> 11310.</w:t>
      </w:r>
      <w:r>
        <w:rPr>
          <w:rStyle w:val="Corpodeltesto1978ptNoncorsivo"/>
        </w:rPr>
        <w:br/>
        <w:t xml:space="preserve">paroit, </w:t>
      </w:r>
      <w:r>
        <w:t>s. m., paroi, mur,</w:t>
      </w:r>
      <w:r>
        <w:rPr>
          <w:rStyle w:val="Corpodeltesto1978ptNoncorsivo"/>
        </w:rPr>
        <w:t xml:space="preserve"> 11883.</w:t>
      </w:r>
      <w:r>
        <w:rPr>
          <w:rStyle w:val="Corpodeltesto1978ptNoncorsivo"/>
        </w:rPr>
        <w:br/>
        <w:t xml:space="preserve">parole, </w:t>
      </w:r>
      <w:r>
        <w:t>ind. prés. 3 de</w:t>
      </w:r>
      <w:r>
        <w:rPr>
          <w:rStyle w:val="Corpodeltesto1978ptNoncorsivo"/>
        </w:rPr>
        <w:t xml:space="preserve"> paroler </w:t>
      </w:r>
      <w:r>
        <w:t>(voir</w:t>
      </w:r>
      <w:r>
        <w:rPr>
          <w:rStyle w:val="Corpodeltesto1978ptNoncorsivo"/>
        </w:rPr>
        <w:t xml:space="preserve"> paroler).</w:t>
      </w:r>
      <w:r>
        <w:rPr>
          <w:rStyle w:val="Corpodeltesto1978ptNoncorsivo"/>
        </w:rPr>
        <w:br/>
        <w:t xml:space="preserve">parole, </w:t>
      </w:r>
      <w:r>
        <w:rPr>
          <w:rStyle w:val="Corpodeltesto197Spaziatura1pt0"/>
          <w:i/>
          <w:iCs/>
        </w:rPr>
        <w:t>s.f,</w:t>
      </w:r>
      <w:r>
        <w:t xml:space="preserve"> promesse,</w:t>
      </w:r>
      <w:r>
        <w:rPr>
          <w:rStyle w:val="Corpodeltesto1978ptNoncorsivo"/>
        </w:rPr>
        <w:t xml:space="preserve"> 1790, </w:t>
      </w:r>
      <w:r>
        <w:t>injonction,</w:t>
      </w:r>
      <w:r>
        <w:rPr>
          <w:rStyle w:val="Corpodeltesto1978ptNoncorsivo"/>
        </w:rPr>
        <w:t xml:space="preserve"> 1869, </w:t>
      </w:r>
      <w:r>
        <w:t>propos,</w:t>
      </w:r>
      <w:r>
        <w:rPr>
          <w:rStyle w:val="Corpodeltesto1978ptNoncorsivo"/>
        </w:rPr>
        <w:t xml:space="preserve"> 2399, 4701,</w:t>
      </w:r>
      <w:r>
        <w:rPr>
          <w:rStyle w:val="Corpodeltesto1978ptNoncorsivo"/>
        </w:rPr>
        <w:br/>
        <w:t xml:space="preserve">5000 ; par parole, </w:t>
      </w:r>
      <w:r>
        <w:t>en paroles, avec des mots,</w:t>
      </w:r>
      <w:r>
        <w:rPr>
          <w:rStyle w:val="Corpodeltesto1978ptNoncorsivo"/>
        </w:rPr>
        <w:t xml:space="preserve"> 7970.</w:t>
      </w:r>
      <w:r>
        <w:rPr>
          <w:rStyle w:val="Corpodeltesto1978ptNoncorsivo"/>
        </w:rPr>
        <w:br/>
        <w:t xml:space="preserve">paroler, </w:t>
      </w:r>
      <w:r>
        <w:t>v. intr., parler,</w:t>
      </w:r>
      <w:r>
        <w:rPr>
          <w:rStyle w:val="Corpodeltesto1978ptNoncorsivo"/>
        </w:rPr>
        <w:t xml:space="preserve"> 1298, 6036, 6092.</w:t>
      </w:r>
      <w:r>
        <w:rPr>
          <w:rStyle w:val="Corpodeltesto1978ptNoncorsivo"/>
        </w:rPr>
        <w:br/>
        <w:t xml:space="preserve">parroche, 5. /., </w:t>
      </w:r>
      <w:r>
        <w:t>paroisse,</w:t>
      </w:r>
      <w:r>
        <w:rPr>
          <w:rStyle w:val="Corpodeltesto1978ptNoncorsivo"/>
        </w:rPr>
        <w:t xml:space="preserve"> 906.</w:t>
      </w:r>
    </w:p>
    <w:p w14:paraId="599FF892" w14:textId="77777777" w:rsidR="009A1B5B" w:rsidRDefault="004E42D2">
      <w:pPr>
        <w:pStyle w:val="Corpodeltesto1960"/>
        <w:shd w:val="clear" w:color="auto" w:fill="auto"/>
        <w:spacing w:line="216" w:lineRule="exact"/>
        <w:ind w:firstLine="0"/>
        <w:jc w:val="left"/>
      </w:pPr>
      <w:r>
        <w:t xml:space="preserve">parsone, </w:t>
      </w:r>
      <w:r>
        <w:rPr>
          <w:rStyle w:val="Corpodeltesto1967ptCorsivoSpaziatura1pt"/>
        </w:rPr>
        <w:t>s.f,</w:t>
      </w:r>
      <w:r>
        <w:rPr>
          <w:rStyle w:val="Corpodeltesto1967ptCorsivo"/>
        </w:rPr>
        <w:t xml:space="preserve"> dignitaire ecclésíastíque, prêtre,</w:t>
      </w:r>
      <w:r>
        <w:t xml:space="preserve"> *6758.</w:t>
      </w:r>
      <w:r>
        <w:br/>
        <w:t xml:space="preserve">part, par, </w:t>
      </w:r>
      <w:r>
        <w:rPr>
          <w:rStyle w:val="Corpodeltesto1967ptCorsivo"/>
        </w:rPr>
        <w:t>s. f, côté,</w:t>
      </w:r>
      <w:r>
        <w:t xml:space="preserve"> 314, 344, 1017, *1201, 2241, </w:t>
      </w:r>
      <w:r>
        <w:rPr>
          <w:rStyle w:val="Corpodeltesto1967ptCorsivo"/>
        </w:rPr>
        <w:t>lot, part,</w:t>
      </w:r>
      <w:r>
        <w:rPr>
          <w:rStyle w:val="Corpodeltesto1967ptCorsivo"/>
        </w:rPr>
        <w:br/>
      </w:r>
      <w:r>
        <w:t xml:space="preserve">5366 ; de toutes pars, </w:t>
      </w:r>
      <w:r>
        <w:rPr>
          <w:rStyle w:val="Corpodeltesto1967ptCorsivo"/>
        </w:rPr>
        <w:t>de tous cotés,</w:t>
      </w:r>
      <w:r>
        <w:t xml:space="preserve"> 714 ; cele part, </w:t>
      </w:r>
      <w:r>
        <w:rPr>
          <w:rStyle w:val="Corpodeltesto1967ptCorsivo"/>
        </w:rPr>
        <w:t>de ce coté-</w:t>
      </w:r>
      <w:r>
        <w:rPr>
          <w:rStyle w:val="Corpodeltesto1967ptCorsivo"/>
        </w:rPr>
        <w:br/>
        <w:t>là,</w:t>
      </w:r>
      <w:r>
        <w:t xml:space="preserve"> 722, 942, 1695, 2616, 2625, etc. ; de .II. pars, </w:t>
      </w:r>
      <w:r>
        <w:rPr>
          <w:rStyle w:val="Corpodeltesto1967ptCorsivo"/>
        </w:rPr>
        <w:t>des deux</w:t>
      </w:r>
      <w:r>
        <w:rPr>
          <w:rStyle w:val="Corpodeltesto1967ptCorsivo"/>
        </w:rPr>
        <w:br/>
        <w:t>câtés,</w:t>
      </w:r>
      <w:r>
        <w:t xml:space="preserve"> 3808, 4034, 4771 ; d’autre part, </w:t>
      </w:r>
      <w:r>
        <w:rPr>
          <w:rStyle w:val="Corpodeltesto1967ptCorsivo"/>
        </w:rPr>
        <w:t>d’un autre câté,</w:t>
      </w:r>
      <w:r>
        <w:t xml:space="preserve"> 4263,</w:t>
      </w:r>
      <w:r>
        <w:br/>
        <w:t xml:space="preserve">6207 ; de l’autre part, </w:t>
      </w:r>
      <w:r>
        <w:rPr>
          <w:rStyle w:val="Corpodeltesto1967ptCorsivo"/>
        </w:rPr>
        <w:t>de l’autre côté,</w:t>
      </w:r>
      <w:r>
        <w:t xml:space="preserve"> 4008, 4816, 6201, 6321,</w:t>
      </w:r>
      <w:r>
        <w:br/>
        <w:t xml:space="preserve">6944 ; de la vostre part, </w:t>
      </w:r>
      <w:r>
        <w:rPr>
          <w:rStyle w:val="Corpodeltesto1967ptCorsivo"/>
        </w:rPr>
        <w:t>de votre côté,</w:t>
      </w:r>
      <w:r>
        <w:t xml:space="preserve"> 4313 ; quel part qu’il</w:t>
      </w:r>
      <w:r>
        <w:br/>
        <w:t xml:space="preserve">velt, </w:t>
      </w:r>
      <w:r>
        <w:rPr>
          <w:rStyle w:val="Corpodeltesto1967ptCorsivo"/>
        </w:rPr>
        <w:t>quel que soít le côté qu’il choisit,</w:t>
      </w:r>
      <w:r>
        <w:t xml:space="preserve"> 5842 ; avoir part + en</w:t>
      </w:r>
      <w:r>
        <w:br/>
        <w:t xml:space="preserve">(qqchose), </w:t>
      </w:r>
      <w:r>
        <w:rPr>
          <w:rStyle w:val="Corpodeltesto1967ptCorsivo"/>
        </w:rPr>
        <w:t>avoir quelque intérêt dans (qqchose), retirer quelque</w:t>
      </w:r>
      <w:r>
        <w:rPr>
          <w:rStyle w:val="Corpodeltesto1967ptCorsivo"/>
        </w:rPr>
        <w:br/>
        <w:t>profit de (qqchose),</w:t>
      </w:r>
      <w:r>
        <w:t xml:space="preserve"> 6737 ; de par moi, </w:t>
      </w:r>
      <w:r>
        <w:rPr>
          <w:rStyle w:val="Corpodeltesto1967ptCorsivo"/>
        </w:rPr>
        <w:t>de ma part,</w:t>
      </w:r>
      <w:r>
        <w:t xml:space="preserve"> *2388, de</w:t>
      </w:r>
      <w:r>
        <w:br/>
        <w:t xml:space="preserve">par, </w:t>
      </w:r>
      <w:r>
        <w:rPr>
          <w:rStyle w:val="Corpodeltesto1967ptCorsivo"/>
        </w:rPr>
        <w:t>de la part de,</w:t>
      </w:r>
      <w:r>
        <w:t xml:space="preserve"> 2466, 2477, 2974, 2987, 3332, </w:t>
      </w:r>
      <w:r>
        <w:rPr>
          <w:rStyle w:val="Corpodeltesto1967ptCorsivo"/>
        </w:rPr>
        <w:t>au nom de,</w:t>
      </w:r>
      <w:r>
        <w:rPr>
          <w:rStyle w:val="Corpodeltesto1967ptCorsivo"/>
        </w:rPr>
        <w:br/>
      </w:r>
      <w:r>
        <w:t xml:space="preserve">6887 ; de par cui, </w:t>
      </w:r>
      <w:r>
        <w:rPr>
          <w:rStyle w:val="Corpodeltesto1967ptCorsivo"/>
        </w:rPr>
        <w:t>de la part de qui,</w:t>
      </w:r>
      <w:r>
        <w:t xml:space="preserve"> 3265 ; de par celui, </w:t>
      </w:r>
      <w:r>
        <w:rPr>
          <w:rStyle w:val="Corpodeltesto1967ptCorsivo"/>
        </w:rPr>
        <w:t>de la</w:t>
      </w:r>
      <w:r>
        <w:rPr>
          <w:rStyle w:val="Corpodeltesto1967ptCorsivo"/>
        </w:rPr>
        <w:br/>
        <w:t>part de celui,</w:t>
      </w:r>
      <w:r>
        <w:t xml:space="preserve"> 3268, 3295.</w:t>
      </w:r>
    </w:p>
    <w:p w14:paraId="690FCC82" w14:textId="77777777" w:rsidR="009A1B5B" w:rsidRDefault="004E42D2">
      <w:pPr>
        <w:pStyle w:val="Corpodeltesto1970"/>
        <w:shd w:val="clear" w:color="auto" w:fill="auto"/>
        <w:spacing w:line="216" w:lineRule="exact"/>
        <w:ind w:firstLine="0"/>
        <w:jc w:val="left"/>
      </w:pPr>
      <w:r>
        <w:rPr>
          <w:rStyle w:val="Corpodeltesto1978ptNoncorsivo"/>
        </w:rPr>
        <w:t xml:space="preserve">partie, </w:t>
      </w:r>
      <w:r>
        <w:t>s.fi, partíe (des aventures),</w:t>
      </w:r>
      <w:r>
        <w:rPr>
          <w:rStyle w:val="Corpodeltesto1978ptNoncorsivo"/>
        </w:rPr>
        <w:t xml:space="preserve"> 4867 ; de chascune partie, </w:t>
      </w:r>
      <w:r>
        <w:t>du</w:t>
      </w:r>
      <w:r>
        <w:br/>
        <w:t>haut et du bas (en parlant des mâchoires),</w:t>
      </w:r>
      <w:r>
        <w:rPr>
          <w:rStyle w:val="Corpodeltesto1978ptNoncorsivo"/>
        </w:rPr>
        <w:t xml:space="preserve"> 5572 ; de chascune</w:t>
      </w:r>
      <w:r>
        <w:rPr>
          <w:rStyle w:val="Corpodeltesto1978ptNoncorsivo"/>
        </w:rPr>
        <w:br/>
        <w:t xml:space="preserve">partie, </w:t>
      </w:r>
      <w:r>
        <w:t>de tous ses membres,</w:t>
      </w:r>
      <w:r>
        <w:rPr>
          <w:rStyle w:val="Corpodeltesto1978ptNoncorsivo"/>
        </w:rPr>
        <w:t xml:space="preserve"> *5577 ; devers la soi partie, </w:t>
      </w:r>
      <w:r>
        <w:t>du</w:t>
      </w:r>
      <w:r>
        <w:br/>
        <w:t>côté de ceux de son camp,</w:t>
      </w:r>
      <w:r>
        <w:rPr>
          <w:rStyle w:val="Corpodeltesto1978ptNoncorsivo"/>
        </w:rPr>
        <w:t xml:space="preserve"> 3951 ; soi en aler en pluisors parties,</w:t>
      </w:r>
      <w:r>
        <w:rPr>
          <w:rStyle w:val="Corpodeltesto1978ptNoncorsivo"/>
        </w:rPr>
        <w:br/>
      </w:r>
      <w:r>
        <w:t>entrer dans différents lieux (du château),</w:t>
      </w:r>
      <w:r>
        <w:rPr>
          <w:rStyle w:val="Corpodeltesto1978ptNoncorsivo"/>
        </w:rPr>
        <w:t xml:space="preserve"> 6804 ; faire une partie</w:t>
      </w:r>
      <w:r>
        <w:rPr>
          <w:rStyle w:val="Corpodeltesto1978ptNoncorsivo"/>
        </w:rPr>
        <w:br/>
        <w:t xml:space="preserve">(à qqn) + que, </w:t>
      </w:r>
      <w:r>
        <w:t>fiaire part de quelque chose (à qqn),</w:t>
      </w:r>
      <w:r>
        <w:rPr>
          <w:rStyle w:val="Corpodeltesto1978ptNoncorsivo"/>
        </w:rPr>
        <w:t xml:space="preserve"> 7164.</w:t>
      </w:r>
      <w:r>
        <w:rPr>
          <w:rStyle w:val="Corpodeltesto1978ptNoncorsivo"/>
        </w:rPr>
        <w:br/>
        <w:t xml:space="preserve">partir, </w:t>
      </w:r>
      <w:r>
        <w:t>v. tr., donner à choisir un jeu, une partie, obliger (qqn) à se</w:t>
      </w:r>
      <w:r>
        <w:br/>
        <w:t>prononcer entre deux choses,</w:t>
      </w:r>
      <w:r>
        <w:rPr>
          <w:rStyle w:val="Corpodeltesto1978ptNoncorsivo"/>
        </w:rPr>
        <w:t xml:space="preserve"> 11102, </w:t>
      </w:r>
      <w:r>
        <w:t>répartir,</w:t>
      </w:r>
      <w:r>
        <w:rPr>
          <w:rStyle w:val="Corpodeltesto1978ptNoncorsivo"/>
        </w:rPr>
        <w:t xml:space="preserve"> *12021 ; </w:t>
      </w:r>
      <w:r>
        <w:t>v. intr., se</w:t>
      </w:r>
      <w:r>
        <w:br/>
        <w:t>briser, se rompre (à propos du coeur),</w:t>
      </w:r>
      <w:r>
        <w:rPr>
          <w:rStyle w:val="Corpodeltesto1978ptNoncorsivo"/>
        </w:rPr>
        <w:t xml:space="preserve"> *6975 ; </w:t>
      </w:r>
      <w:r>
        <w:t>v. intr.</w:t>
      </w:r>
      <w:r>
        <w:rPr>
          <w:rStyle w:val="Corpodeltesto1978ptNoncorsivo"/>
        </w:rPr>
        <w:t xml:space="preserve"> + de, </w:t>
      </w:r>
      <w:r>
        <w:t>partir</w:t>
      </w:r>
      <w:r>
        <w:br/>
        <w:t>de,</w:t>
      </w:r>
      <w:r>
        <w:rPr>
          <w:rStyle w:val="Corpodeltesto1978ptNoncorsivo"/>
        </w:rPr>
        <w:t xml:space="preserve"> 293, </w:t>
      </w:r>
      <w:r>
        <w:t>mourir de (qqchose),</w:t>
      </w:r>
      <w:r>
        <w:rPr>
          <w:rStyle w:val="Corpodeltesto1978ptNoncorsivo"/>
        </w:rPr>
        <w:t xml:space="preserve"> 2359, 2852, 5464, </w:t>
      </w:r>
      <w:r>
        <w:t>se séparer de,</w:t>
      </w:r>
      <w:r>
        <w:br/>
      </w:r>
      <w:r>
        <w:rPr>
          <w:rStyle w:val="Corpodeltesto1978ptNoncorsivo"/>
        </w:rPr>
        <w:t xml:space="preserve">3261, 5428, *7452 ; </w:t>
      </w:r>
      <w:r>
        <w:t>v. pron.</w:t>
      </w:r>
      <w:r>
        <w:rPr>
          <w:rStyle w:val="Corpodeltesto1978ptNoncorsivo"/>
        </w:rPr>
        <w:t xml:space="preserve"> (</w:t>
      </w:r>
      <w:r>
        <w:t>empl. avec</w:t>
      </w:r>
      <w:r>
        <w:rPr>
          <w:rStyle w:val="Corpodeltesto1978ptNoncorsivo"/>
        </w:rPr>
        <w:t xml:space="preserve"> en, em), </w:t>
      </w:r>
      <w:r>
        <w:t>s’en aïler,</w:t>
      </w:r>
      <w:r>
        <w:br/>
        <w:t>partir,</w:t>
      </w:r>
      <w:r>
        <w:rPr>
          <w:rStyle w:val="Corpodeltesto1978ptNoncorsivo"/>
        </w:rPr>
        <w:t xml:space="preserve"> 144, 300, 665, 887, 899, etc. ; parti, </w:t>
      </w:r>
      <w:r>
        <w:t>p. pa., également</w:t>
      </w:r>
      <w:r>
        <w:br/>
        <w:t>partagé,</w:t>
      </w:r>
      <w:r>
        <w:rPr>
          <w:rStyle w:val="Corpodeltesto1978ptNoncorsivo"/>
        </w:rPr>
        <w:t xml:space="preserve"> 143, </w:t>
      </w:r>
      <w:r>
        <w:t>réparti, partagé,</w:t>
      </w:r>
      <w:r>
        <w:rPr>
          <w:rStyle w:val="Corpodeltesto1978ptNoncorsivo"/>
        </w:rPr>
        <w:t xml:space="preserve"> *5264.</w:t>
      </w:r>
      <w:r>
        <w:rPr>
          <w:rStyle w:val="Corpodeltesto1978ptNoncorsivo"/>
        </w:rPr>
        <w:br/>
        <w:t xml:space="preserve">partot, </w:t>
      </w:r>
      <w:r>
        <w:t>adv., partout, en tout lieu,</w:t>
      </w:r>
      <w:r>
        <w:rPr>
          <w:rStyle w:val="Corpodeltesto1978ptNoncorsivo"/>
        </w:rPr>
        <w:t xml:space="preserve"> 3756.</w:t>
      </w:r>
      <w:r>
        <w:rPr>
          <w:rStyle w:val="Corpodeltesto1978ptNoncorsivo"/>
        </w:rPr>
        <w:br/>
        <w:t xml:space="preserve">parvenir, </w:t>
      </w:r>
      <w:r>
        <w:t>v. intr.</w:t>
      </w:r>
      <w:r>
        <w:rPr>
          <w:rStyle w:val="Corpodeltesto1978ptNoncorsivo"/>
        </w:rPr>
        <w:t xml:space="preserve"> + a, </w:t>
      </w:r>
      <w:r>
        <w:t>obtenír,</w:t>
      </w:r>
      <w:r>
        <w:rPr>
          <w:rStyle w:val="Corpodeltesto1978ptNoncorsivo"/>
        </w:rPr>
        <w:t xml:space="preserve"> 6870.</w:t>
      </w:r>
      <w:r>
        <w:rPr>
          <w:rStyle w:val="Corpodeltesto1978ptNoncorsivo"/>
        </w:rPr>
        <w:br/>
      </w:r>
      <w:r>
        <w:rPr>
          <w:rStyle w:val="Corpodeltesto1978ptNoncorsivo"/>
        </w:rPr>
        <w:lastRenderedPageBreak/>
        <w:t xml:space="preserve">pas, </w:t>
      </w:r>
      <w:r>
        <w:t>s. m.,</w:t>
      </w:r>
      <w:r>
        <w:rPr>
          <w:rStyle w:val="Corpodeltesto1978ptNoncorsivo"/>
        </w:rPr>
        <w:t xml:space="preserve"> ne pas ne eure, </w:t>
      </w:r>
      <w:r>
        <w:t>en aucune façon,</w:t>
      </w:r>
      <w:r>
        <w:rPr>
          <w:rStyle w:val="Corpodeltesto1978ptNoncorsivo"/>
        </w:rPr>
        <w:t xml:space="preserve"> 743, 927.</w:t>
      </w:r>
      <w:r>
        <w:rPr>
          <w:rStyle w:val="Corpodeltesto1978ptNoncorsivo"/>
        </w:rPr>
        <w:br/>
        <w:t xml:space="preserve">pas, s. </w:t>
      </w:r>
      <w:r>
        <w:t>m.,</w:t>
      </w:r>
      <w:r>
        <w:rPr>
          <w:rStyle w:val="Corpodeltesto1978ptNoncorsivo"/>
        </w:rPr>
        <w:t xml:space="preserve"> passer un pas, </w:t>
      </w:r>
      <w:r>
        <w:t>faire un pas,</w:t>
      </w:r>
      <w:r>
        <w:rPr>
          <w:rStyle w:val="Corpodeltesto1978ptNoncorsivo"/>
        </w:rPr>
        <w:t xml:space="preserve"> *1626 ; le pas, </w:t>
      </w:r>
      <w:r>
        <w:t>au pas,</w:t>
      </w:r>
      <w:r>
        <w:br/>
      </w:r>
      <w:r>
        <w:rPr>
          <w:rStyle w:val="Corpodeltesto1978ptNoncorsivo"/>
        </w:rPr>
        <w:t xml:space="preserve">4129 ; le petit pas, </w:t>
      </w:r>
      <w:r>
        <w:t>au petit pas,</w:t>
      </w:r>
      <w:r>
        <w:rPr>
          <w:rStyle w:val="Corpodeltesto1978ptNoncorsivo"/>
        </w:rPr>
        <w:t xml:space="preserve"> '4388 ; plus que le pas, </w:t>
      </w:r>
      <w:r>
        <w:t>à vive</w:t>
      </w:r>
      <w:r>
        <w:br/>
        <w:t>aïlure,</w:t>
      </w:r>
      <w:r>
        <w:rPr>
          <w:rStyle w:val="Corpodeltesto1978ptNoncorsivo"/>
        </w:rPr>
        <w:t xml:space="preserve"> 6186, 7280 ; ne... se le petit pas non, </w:t>
      </w:r>
      <w:r>
        <w:rPr>
          <w:rStyle w:val="Corpodeltesto197Spaziatura1pt1"/>
          <w:i/>
          <w:iCs/>
        </w:rPr>
        <w:t>ne...</w:t>
      </w:r>
      <w:r>
        <w:t xml:space="preserve"> seulement</w:t>
      </w:r>
      <w:r>
        <w:br/>
        <w:t xml:space="preserve">à petits pas, </w:t>
      </w:r>
      <w:r>
        <w:rPr>
          <w:rStyle w:val="Corpodeltesto197Spaziatura1pt1"/>
          <w:i/>
          <w:iCs/>
        </w:rPr>
        <w:t>ne...</w:t>
      </w:r>
      <w:r>
        <w:t xml:space="preserve"> que doucement,</w:t>
      </w:r>
      <w:r>
        <w:rPr>
          <w:rStyle w:val="Corpodeltesto1978ptNoncorsivo"/>
        </w:rPr>
        <w:t xml:space="preserve"> 4353; </w:t>
      </w:r>
      <w:r>
        <w:t>adv. (contexte positif),</w:t>
      </w:r>
      <w:r>
        <w:br/>
        <w:t>si peu que ce soit,</w:t>
      </w:r>
      <w:r>
        <w:rPr>
          <w:rStyle w:val="Corpodeltesto1978ptNoncorsivo"/>
        </w:rPr>
        <w:t xml:space="preserve"> 6795.</w:t>
      </w:r>
    </w:p>
    <w:p w14:paraId="1E257E68" w14:textId="77777777" w:rsidR="009A1B5B" w:rsidRDefault="004E42D2">
      <w:pPr>
        <w:pStyle w:val="Corpodeltesto1970"/>
        <w:shd w:val="clear" w:color="auto" w:fill="auto"/>
        <w:spacing w:line="216" w:lineRule="exact"/>
        <w:ind w:left="360" w:hanging="360"/>
        <w:jc w:val="left"/>
      </w:pPr>
      <w:r>
        <w:rPr>
          <w:rStyle w:val="Corpodeltesto1978ptNoncorsivo"/>
        </w:rPr>
        <w:t xml:space="preserve">pasmer, </w:t>
      </w:r>
      <w:r>
        <w:t>v. pron., s’évanouir,</w:t>
      </w:r>
      <w:r>
        <w:rPr>
          <w:rStyle w:val="Corpodeltesto1978ptNoncorsivo"/>
        </w:rPr>
        <w:t xml:space="preserve"> 6015, 7041 ; pasmé, </w:t>
      </w:r>
      <w:r>
        <w:t>p. pa.</w:t>
      </w:r>
      <w:r>
        <w:rPr>
          <w:rStyle w:val="Corpodeltesto1978ptNoncorsivo"/>
        </w:rPr>
        <w:t xml:space="preserve"> / </w:t>
      </w:r>
      <w:r>
        <w:t>adj., en</w:t>
      </w:r>
      <w:r>
        <w:br/>
        <w:t>pâmoison, évanoui, afifaibli,</w:t>
      </w:r>
      <w:r>
        <w:rPr>
          <w:rStyle w:val="Corpodeltesto1978ptNoncorsivo"/>
        </w:rPr>
        <w:t xml:space="preserve"> 947, </w:t>
      </w:r>
      <w:r>
        <w:t>évanoui,</w:t>
      </w:r>
      <w:r>
        <w:rPr>
          <w:rStyle w:val="Corpodeltesto1978ptNoncorsivo"/>
        </w:rPr>
        <w:t xml:space="preserve"> 2856.</w:t>
      </w:r>
    </w:p>
    <w:p w14:paraId="1F6F13D4" w14:textId="77777777" w:rsidR="009A1B5B" w:rsidRDefault="004E42D2">
      <w:pPr>
        <w:pStyle w:val="Corpodeltesto1970"/>
        <w:shd w:val="clear" w:color="auto" w:fill="auto"/>
        <w:spacing w:line="216" w:lineRule="exact"/>
        <w:ind w:firstLine="0"/>
        <w:jc w:val="left"/>
      </w:pPr>
      <w:r>
        <w:rPr>
          <w:rStyle w:val="Corpodeltesto1978ptNoncorsivo"/>
        </w:rPr>
        <w:t xml:space="preserve">passage, </w:t>
      </w:r>
      <w:r>
        <w:t>s. m., droit de passage, tribut,</w:t>
      </w:r>
      <w:r>
        <w:rPr>
          <w:rStyle w:val="Corpodeltesto1978ptNoncorsivo"/>
        </w:rPr>
        <w:t xml:space="preserve"> *7808.</w:t>
      </w:r>
      <w:r>
        <w:rPr>
          <w:rStyle w:val="Corpodeltesto1978ptNoncorsivo"/>
        </w:rPr>
        <w:br/>
        <w:t xml:space="preserve">passer, </w:t>
      </w:r>
      <w:r>
        <w:t>v. tr., fmnchir (une porte),</w:t>
      </w:r>
      <w:r>
        <w:rPr>
          <w:rStyle w:val="Corpodeltesto1978ptNoncorsivo"/>
        </w:rPr>
        <w:t xml:space="preserve"> 3125, 6233, </w:t>
      </w:r>
      <w:r>
        <w:t>franchir (un pont)</w:t>
      </w:r>
      <w:r>
        <w:br/>
      </w:r>
      <w:r>
        <w:rPr>
          <w:rStyle w:val="Corpodeltesto1978ptNoncorsivo"/>
        </w:rPr>
        <w:t xml:space="preserve">2651, </w:t>
      </w:r>
      <w:r>
        <w:t>franchir (ungué),</w:t>
      </w:r>
      <w:r>
        <w:rPr>
          <w:rStyle w:val="Corpodeltesto1978ptNoncorsivo"/>
        </w:rPr>
        <w:t xml:space="preserve"> 4524, </w:t>
      </w:r>
      <w:r>
        <w:t>traverser (la mer),</w:t>
      </w:r>
      <w:r>
        <w:rPr>
          <w:rStyle w:val="Corpodeltesto1978ptNoncorsivo"/>
        </w:rPr>
        <w:t xml:space="preserve"> 3186, </w:t>
      </w:r>
      <w:r>
        <w:t>outrepas-</w:t>
      </w:r>
      <w:r>
        <w:br/>
        <w:t>ser, transgresser,</w:t>
      </w:r>
      <w:r>
        <w:rPr>
          <w:rStyle w:val="Corpodeltesto1978ptNoncorsivo"/>
        </w:rPr>
        <w:t xml:space="preserve"> 3053, </w:t>
      </w:r>
      <w:r>
        <w:t>tr.averser,</w:t>
      </w:r>
      <w:r>
        <w:rPr>
          <w:rStyle w:val="Corpodeltesto1978ptNoncorsivo"/>
        </w:rPr>
        <w:t xml:space="preserve"> 4404, 7380 ; passer (la-honte)</w:t>
      </w:r>
      <w:r>
        <w:rPr>
          <w:rStyle w:val="Corpodeltesto1978ptNoncorsivo"/>
        </w:rPr>
        <w:br/>
      </w:r>
      <w:r>
        <w:t>dépasser le sentiment de honte,</w:t>
      </w:r>
      <w:r>
        <w:rPr>
          <w:rStyle w:val="Corpodeltesto1978ptNoncorsivo"/>
        </w:rPr>
        <w:t xml:space="preserve"> 7602 ; passer (ses dens), </w:t>
      </w:r>
      <w:r>
        <w:t>perdre</w:t>
      </w:r>
      <w:r>
        <w:br/>
        <w:t>ses dents,</w:t>
      </w:r>
      <w:r>
        <w:rPr>
          <w:rStyle w:val="Corpodeltesto1978ptNoncorsivo"/>
        </w:rPr>
        <w:t xml:space="preserve"> 7523 ; en passer (qqn), </w:t>
      </w:r>
      <w:r>
        <w:t xml:space="preserve">soumettre, dépasser </w:t>
      </w:r>
      <w:r>
        <w:rPr>
          <w:rStyle w:val="Corpodeltesto19775pt"/>
          <w:i/>
          <w:iCs/>
        </w:rPr>
        <w:t>(qq</w:t>
      </w:r>
      <w:r>
        <w:rPr>
          <w:rStyle w:val="Corpodeltesto19775pt"/>
          <w:i/>
          <w:iCs/>
          <w:vertAlign w:val="subscript"/>
        </w:rPr>
        <w:t>n</w:t>
      </w:r>
      <w:r>
        <w:rPr>
          <w:rStyle w:val="Corpodeltesto19775pt"/>
          <w:i/>
          <w:iCs/>
        </w:rPr>
        <w:t>)</w:t>
      </w:r>
      <w:r>
        <w:rPr>
          <w:rStyle w:val="Corpodeltesto19775pt"/>
          <w:i/>
          <w:iCs/>
        </w:rPr>
        <w:br/>
      </w:r>
      <w:r>
        <w:rPr>
          <w:rStyle w:val="Corpodeltesto1978ptNoncorsivo"/>
        </w:rPr>
        <w:t xml:space="preserve">3710 ; passer (qqn), </w:t>
      </w:r>
      <w:r>
        <w:t>surpasser (qqn),</w:t>
      </w:r>
      <w:r>
        <w:rPr>
          <w:rStyle w:val="Corpodeltesto1978ptNoncorsivo"/>
        </w:rPr>
        <w:t xml:space="preserve"> 4540 ; passer (qqchose)</w:t>
      </w:r>
      <w:r>
        <w:rPr>
          <w:rStyle w:val="Corpodeltesto1978ptNoncorsivo"/>
        </w:rPr>
        <w:br/>
      </w:r>
      <w:r>
        <w:t>surpasser (qqchose), être supérieur à (qqchose),</w:t>
      </w:r>
      <w:r>
        <w:rPr>
          <w:rStyle w:val="Corpodeltesto1978ptNoncorsivo"/>
        </w:rPr>
        <w:t xml:space="preserve"> 6834, 6845</w:t>
      </w:r>
      <w:r>
        <w:rPr>
          <w:rStyle w:val="Corpodeltesto1978ptNoncorsivo"/>
        </w:rPr>
        <w:br/>
        <w:t xml:space="preserve">6849 ; passer (qqn) + de, </w:t>
      </w:r>
      <w:r>
        <w:t>surpasser (qqn) au moyen de,</w:t>
      </w:r>
      <w:r>
        <w:rPr>
          <w:rStyle w:val="Corpodeltesto1978ptNoncorsivo"/>
        </w:rPr>
        <w:t xml:space="preserve"> 3760 •</w:t>
      </w:r>
      <w:r>
        <w:rPr>
          <w:rStyle w:val="Corpodeltesto1978ptNoncorsivo"/>
        </w:rPr>
        <w:br/>
      </w:r>
      <w:r>
        <w:t>v. intr.,</w:t>
      </w:r>
      <w:r>
        <w:rPr>
          <w:rStyle w:val="Corpodeltesto1978ptNoncorsivo"/>
        </w:rPr>
        <w:t xml:space="preserve"> passer outre, </w:t>
      </w:r>
      <w:r>
        <w:t>transpercer,</w:t>
      </w:r>
      <w:r>
        <w:rPr>
          <w:rStyle w:val="Corpodeltesto1978ptNoncorsivo"/>
        </w:rPr>
        <w:t xml:space="preserve"> 777, </w:t>
      </w:r>
      <w:r>
        <w:t>passer de l’autre câté</w:t>
      </w:r>
      <w:r>
        <w:br/>
        <w:t>passer au-delà,</w:t>
      </w:r>
      <w:r>
        <w:rPr>
          <w:rStyle w:val="Corpodeltesto1978ptNoncorsivo"/>
        </w:rPr>
        <w:t xml:space="preserve"> 7297 ; passer parmi (la mort), </w:t>
      </w:r>
      <w:r>
        <w:t>passer par (la</w:t>
      </w:r>
      <w:r>
        <w:br/>
        <w:t>mort), trespasser,</w:t>
      </w:r>
      <w:r>
        <w:rPr>
          <w:rStyle w:val="Corpodeltesto1978ptNoncorsivo"/>
        </w:rPr>
        <w:t xml:space="preserve"> 2322 ; avant passer, </w:t>
      </w:r>
      <w:r>
        <w:t>s’avancer,</w:t>
      </w:r>
      <w:r>
        <w:rPr>
          <w:rStyle w:val="Corpodeltesto1978ptNoncorsivo"/>
        </w:rPr>
        <w:t xml:space="preserve"> 6278 ; passer</w:t>
      </w:r>
      <w:r>
        <w:rPr>
          <w:rStyle w:val="Corpodeltesto1978ptNoncorsivo"/>
        </w:rPr>
        <w:br/>
        <w:t xml:space="preserve">en, </w:t>
      </w:r>
      <w:r>
        <w:t>se rendre dans,</w:t>
      </w:r>
      <w:r>
        <w:rPr>
          <w:rStyle w:val="Corpodeltesto1978ptNoncorsivo"/>
        </w:rPr>
        <w:t xml:space="preserve"> 7235 ; </w:t>
      </w:r>
      <w:r>
        <w:t>v. pron.,</w:t>
      </w:r>
      <w:r>
        <w:rPr>
          <w:rStyle w:val="Corpodeltesto1978ptNoncorsivo"/>
        </w:rPr>
        <w:t xml:space="preserve"> soi en passer outre, </w:t>
      </w:r>
      <w:r>
        <w:t>passer</w:t>
      </w:r>
      <w:r>
        <w:br/>
        <w:t>de l’autre câté,</w:t>
      </w:r>
      <w:r>
        <w:rPr>
          <w:rStyle w:val="Corpodeltesto1978ptNoncorsivo"/>
        </w:rPr>
        <w:t xml:space="preserve"> *3539 ; passé, </w:t>
      </w:r>
      <w:r>
        <w:t>p. pa., perdu,</w:t>
      </w:r>
      <w:r>
        <w:rPr>
          <w:rStyle w:val="Corpodeltesto1978ptNoncorsivo"/>
        </w:rPr>
        <w:t xml:space="preserve"> 6721.</w:t>
      </w:r>
      <w:r>
        <w:rPr>
          <w:rStyle w:val="Corpodeltesto1978ptNoncorsivo"/>
        </w:rPr>
        <w:br/>
        <w:t xml:space="preserve">pasté, </w:t>
      </w:r>
      <w:r>
        <w:t>s. m., pâté,</w:t>
      </w:r>
      <w:r>
        <w:rPr>
          <w:rStyle w:val="Corpodeltesto1978ptNoncorsivo"/>
        </w:rPr>
        <w:t xml:space="preserve"> 6170.</w:t>
      </w:r>
    </w:p>
    <w:p w14:paraId="035880C3" w14:textId="77777777" w:rsidR="009A1B5B" w:rsidRDefault="004E42D2">
      <w:pPr>
        <w:pStyle w:val="Corpodeltesto1960"/>
        <w:shd w:val="clear" w:color="auto" w:fill="auto"/>
        <w:spacing w:line="216" w:lineRule="exact"/>
        <w:ind w:left="360" w:hanging="360"/>
        <w:jc w:val="left"/>
      </w:pPr>
      <w:r>
        <w:t xml:space="preserve">pecheres, </w:t>
      </w:r>
      <w:r>
        <w:rPr>
          <w:rStyle w:val="Corpodeltesto1967ptCorsivo"/>
        </w:rPr>
        <w:t>s. m.,</w:t>
      </w:r>
      <w:r>
        <w:t xml:space="preserve"> pechierres </w:t>
      </w:r>
      <w:r>
        <w:rPr>
          <w:rStyle w:val="Corpodeltesto1967ptCorsivo"/>
        </w:rPr>
        <w:t>(CSS),</w:t>
      </w:r>
      <w:r>
        <w:t xml:space="preserve"> pecheor, </w:t>
      </w:r>
      <w:r>
        <w:rPr>
          <w:rStyle w:val="Corpodeltesto1967ptCorsivo"/>
        </w:rPr>
        <w:t>adj. et s. m., pécheur</w:t>
      </w:r>
      <w:r>
        <w:rPr>
          <w:rStyle w:val="Corpodeltesto1967ptCorsivo"/>
        </w:rPr>
        <w:br/>
        <w:t>coupable,</w:t>
      </w:r>
      <w:r>
        <w:t xml:space="preserve"> 3074, 3191, 5853.</w:t>
      </w:r>
    </w:p>
    <w:p w14:paraId="75507D06" w14:textId="77777777" w:rsidR="009A1B5B" w:rsidRDefault="004E42D2">
      <w:pPr>
        <w:pStyle w:val="Corpodeltesto1970"/>
        <w:shd w:val="clear" w:color="auto" w:fill="auto"/>
        <w:spacing w:line="216" w:lineRule="exact"/>
        <w:ind w:left="360" w:hanging="360"/>
        <w:jc w:val="left"/>
      </w:pPr>
      <w:r>
        <w:rPr>
          <w:rStyle w:val="Corpodeltesto1978ptNoncorsivo"/>
        </w:rPr>
        <w:t xml:space="preserve">pechié, </w:t>
      </w:r>
      <w:r>
        <w:t>s. m.,</w:t>
      </w:r>
      <w:r>
        <w:rPr>
          <w:rStyle w:val="Corpodeltesto1978ptNoncorsivo"/>
        </w:rPr>
        <w:t xml:space="preserve"> faire pechié, </w:t>
      </w:r>
      <w:r>
        <w:t>commettre unefaute,</w:t>
      </w:r>
      <w:r>
        <w:rPr>
          <w:rStyle w:val="Corpodeltesto1978ptNoncorsivo"/>
        </w:rPr>
        <w:t xml:space="preserve"> 651, 1720, 5856 ;</w:t>
      </w:r>
      <w:r>
        <w:rPr>
          <w:rStyle w:val="Corpodeltesto1978ptNoncorsivo"/>
        </w:rPr>
        <w:br/>
      </w:r>
      <w:r>
        <w:t>faire commettre unefaute,</w:t>
      </w:r>
      <w:r>
        <w:rPr>
          <w:rStyle w:val="Corpodeltesto1978ptNoncorsivo"/>
        </w:rPr>
        <w:t xml:space="preserve"> 2559 ; par pechié, </w:t>
      </w:r>
      <w:r>
        <w:t>en agissant dans le</w:t>
      </w:r>
      <w:r>
        <w:br/>
        <w:t>péché,</w:t>
      </w:r>
      <w:r>
        <w:rPr>
          <w:rStyle w:val="Corpodeltesto1978ptNoncorsivo"/>
        </w:rPr>
        <w:t xml:space="preserve"> 3624.</w:t>
      </w:r>
    </w:p>
    <w:p w14:paraId="2BD93442" w14:textId="77777777" w:rsidR="009A1B5B" w:rsidRDefault="004E42D2">
      <w:pPr>
        <w:pStyle w:val="Corpodeltesto1960"/>
        <w:shd w:val="clear" w:color="auto" w:fill="auto"/>
        <w:spacing w:line="216" w:lineRule="exact"/>
        <w:ind w:firstLine="0"/>
        <w:jc w:val="left"/>
      </w:pPr>
      <w:r>
        <w:t xml:space="preserve">pechoier, </w:t>
      </w:r>
      <w:r>
        <w:rPr>
          <w:rStyle w:val="Corpodeltesto1967ptCorsivo"/>
        </w:rPr>
        <w:t>v. tr., mettre en pièces,</w:t>
      </w:r>
      <w:r>
        <w:t xml:space="preserve"> 852, </w:t>
      </w:r>
      <w:r>
        <w:rPr>
          <w:rStyle w:val="Corpodeltesto1967ptCorsivo"/>
        </w:rPr>
        <w:t>blesser,</w:t>
      </w:r>
      <w:r>
        <w:t xml:space="preserve"> 16268 ; </w:t>
      </w:r>
      <w:r>
        <w:rPr>
          <w:rStyle w:val="Corpodeltesto1967ptCorsivo"/>
        </w:rPr>
        <w:t>v. intr., se</w:t>
      </w:r>
      <w:r>
        <w:rPr>
          <w:rStyle w:val="Corpodeltesto1967ptCorsivo"/>
        </w:rPr>
        <w:br/>
        <w:t>briser,</w:t>
      </w:r>
      <w:r>
        <w:t xml:space="preserve"> *3469, 3536.</w:t>
      </w:r>
      <w:r>
        <w:br/>
        <w:t xml:space="preserve">pel, </w:t>
      </w:r>
      <w:r>
        <w:rPr>
          <w:rStyle w:val="Corpodeltesto1967ptCorsivoSpaziatura1pt"/>
        </w:rPr>
        <w:t>s.f,</w:t>
      </w:r>
      <w:r>
        <w:rPr>
          <w:rStyle w:val="Corpodeltesto1967ptCorsivo"/>
        </w:rPr>
        <w:t xml:space="preserve"> peau,</w:t>
      </w:r>
      <w:r>
        <w:t xml:space="preserve"> *1292, 4420.</w:t>
      </w:r>
      <w:r>
        <w:br/>
        <w:t xml:space="preserve">pelee, </w:t>
      </w:r>
      <w:r>
        <w:rPr>
          <w:rStyle w:val="Corpodeltesto1967ptCorsivo"/>
        </w:rPr>
        <w:t xml:space="preserve">p. </w:t>
      </w:r>
      <w:r>
        <w:rPr>
          <w:rStyle w:val="Corpodeltesto1967ptCorsivo0"/>
        </w:rPr>
        <w:t>pa.f.</w:t>
      </w:r>
      <w:r>
        <w:rPr>
          <w:rStyle w:val="Corpodeltesto1967ptCorsivo"/>
        </w:rPr>
        <w:t xml:space="preserve"> de</w:t>
      </w:r>
      <w:r>
        <w:t xml:space="preserve"> peler, </w:t>
      </w:r>
      <w:r>
        <w:rPr>
          <w:rStyle w:val="Corpodeltesto1967ptCorsivo"/>
        </w:rPr>
        <w:t>dégarnie, pelée,</w:t>
      </w:r>
      <w:r>
        <w:t xml:space="preserve"> 5549.</w:t>
      </w:r>
      <w:r>
        <w:br/>
        <w:t xml:space="preserve">pelu, </w:t>
      </w:r>
      <w:r>
        <w:rPr>
          <w:rStyle w:val="Corpodeltesto1967ptCorsivo"/>
        </w:rPr>
        <w:t>adj., pelé,</w:t>
      </w:r>
      <w:r>
        <w:t xml:space="preserve"> 4325, 5540, 9120.</w:t>
      </w:r>
    </w:p>
    <w:p w14:paraId="46B6A32A" w14:textId="77777777" w:rsidR="009A1B5B" w:rsidRDefault="004E42D2">
      <w:pPr>
        <w:pStyle w:val="Corpodeltesto1970"/>
        <w:shd w:val="clear" w:color="auto" w:fill="auto"/>
        <w:spacing w:line="216" w:lineRule="exact"/>
        <w:ind w:firstLine="0"/>
        <w:jc w:val="left"/>
      </w:pPr>
      <w:r>
        <w:rPr>
          <w:rStyle w:val="Corpodeltesto1978ptNoncorsivo"/>
        </w:rPr>
        <w:t xml:space="preserve">pendant, </w:t>
      </w:r>
      <w:r>
        <w:t>s. m., lambeau de tissu qui tombe de la coijfe,</w:t>
      </w:r>
      <w:r>
        <w:rPr>
          <w:rStyle w:val="Corpodeltesto1978ptNoncorsivo"/>
        </w:rPr>
        <w:t xml:space="preserve"> 3884.</w:t>
      </w:r>
      <w:r>
        <w:rPr>
          <w:rStyle w:val="Corpodeltesto1978ptNoncorsivo"/>
        </w:rPr>
        <w:br/>
        <w:t xml:space="preserve">pendre, </w:t>
      </w:r>
      <w:r>
        <w:t>v. intr. (empl. passif), être pendu,</w:t>
      </w:r>
      <w:r>
        <w:rPr>
          <w:rStyle w:val="Corpodeltesto1978ptNoncorsivo"/>
        </w:rPr>
        <w:t xml:space="preserve"> *5585.</w:t>
      </w:r>
      <w:r>
        <w:rPr>
          <w:rStyle w:val="Corpodeltesto1978ptNoncorsivo"/>
        </w:rPr>
        <w:br/>
        <w:t xml:space="preserve">pené, </w:t>
      </w:r>
      <w:r>
        <w:t>adj., fatigué, las,</w:t>
      </w:r>
      <w:r>
        <w:rPr>
          <w:rStyle w:val="Corpodeltesto1978ptNoncorsivo"/>
        </w:rPr>
        <w:t xml:space="preserve"> 2688, 3590.</w:t>
      </w:r>
    </w:p>
    <w:p w14:paraId="679E5E45" w14:textId="77777777" w:rsidR="009A1B5B" w:rsidRDefault="004E42D2">
      <w:pPr>
        <w:pStyle w:val="Corpodeltesto1970"/>
        <w:shd w:val="clear" w:color="auto" w:fill="auto"/>
        <w:spacing w:line="216" w:lineRule="exact"/>
        <w:ind w:left="360" w:hanging="360"/>
        <w:jc w:val="left"/>
      </w:pPr>
      <w:r>
        <w:rPr>
          <w:rStyle w:val="Corpodeltesto1978ptNoncorsivo"/>
        </w:rPr>
        <w:t xml:space="preserve">pener, </w:t>
      </w:r>
      <w:r>
        <w:t>v. pron., se mettre en peine,</w:t>
      </w:r>
      <w:r>
        <w:rPr>
          <w:rStyle w:val="Corpodeltesto1978ptNoncorsivo"/>
        </w:rPr>
        <w:t xml:space="preserve"> 5922, 6712, 7317 ; </w:t>
      </w:r>
      <w:r>
        <w:t>v. pron.</w:t>
      </w:r>
      <w:r>
        <w:rPr>
          <w:rStyle w:val="Corpodeltesto1978ptNoncorsivo"/>
        </w:rPr>
        <w:t xml:space="preserve"> +</w:t>
      </w:r>
      <w:r>
        <w:rPr>
          <w:rStyle w:val="Corpodeltesto1978ptNoncorsivo"/>
        </w:rPr>
        <w:br/>
        <w:t xml:space="preserve">de + </w:t>
      </w:r>
      <w:r>
        <w:t>inf., s’efforcer de, se mettre en peine pour,</w:t>
      </w:r>
      <w:r>
        <w:rPr>
          <w:rStyle w:val="Corpodeltesto1978ptNoncorsivo"/>
        </w:rPr>
        <w:t xml:space="preserve"> 308, 3218, 3448,</w:t>
      </w:r>
      <w:r>
        <w:rPr>
          <w:rStyle w:val="Corpodeltesto1978ptNoncorsivo"/>
        </w:rPr>
        <w:br/>
        <w:t>4386, 6577, etc.</w:t>
      </w:r>
    </w:p>
    <w:p w14:paraId="41935901" w14:textId="77777777" w:rsidR="009A1B5B" w:rsidRDefault="004E42D2">
      <w:pPr>
        <w:pStyle w:val="Corpodeltesto1960"/>
        <w:shd w:val="clear" w:color="auto" w:fill="auto"/>
        <w:spacing w:line="216" w:lineRule="exact"/>
        <w:ind w:left="360" w:hanging="360"/>
        <w:jc w:val="left"/>
      </w:pPr>
      <w:r>
        <w:t xml:space="preserve">penitance, </w:t>
      </w:r>
      <w:r>
        <w:rPr>
          <w:rStyle w:val="Corpodeltesto1967ptCorsivo"/>
        </w:rPr>
        <w:t>s. f,</w:t>
      </w:r>
      <w:r>
        <w:t xml:space="preserve"> prendre penitance de, </w:t>
      </w:r>
      <w:r>
        <w:rPr>
          <w:rStyle w:val="Corpodeltesto1967ptCorsivo"/>
        </w:rPr>
        <w:t>entrer en pénitence pour,</w:t>
      </w:r>
      <w:r>
        <w:rPr>
          <w:rStyle w:val="Corpodeltesto1967ptCorsivo"/>
        </w:rPr>
        <w:br/>
      </w:r>
      <w:r>
        <w:t>5131.</w:t>
      </w:r>
    </w:p>
    <w:p w14:paraId="4CCA5055" w14:textId="77777777" w:rsidR="009A1B5B" w:rsidRDefault="004E42D2">
      <w:pPr>
        <w:pStyle w:val="Corpodeltesto1970"/>
        <w:shd w:val="clear" w:color="auto" w:fill="auto"/>
        <w:spacing w:line="216" w:lineRule="exact"/>
        <w:ind w:left="360" w:hanging="360"/>
        <w:jc w:val="left"/>
      </w:pPr>
      <w:r>
        <w:rPr>
          <w:rStyle w:val="Corpodeltesto1978ptNoncorsivo"/>
        </w:rPr>
        <w:t xml:space="preserve">penne, </w:t>
      </w:r>
      <w:r>
        <w:t>s. f, bord doublé defourrure (d’un manteau),</w:t>
      </w:r>
      <w:r>
        <w:rPr>
          <w:rStyle w:val="Corpodeltesto1978ptNoncorsivo"/>
        </w:rPr>
        <w:t xml:space="preserve"> 6628, </w:t>
      </w:r>
      <w:r>
        <w:t>partie</w:t>
      </w:r>
      <w:r>
        <w:br/>
        <w:t>(d’une étoffe), bordure,</w:t>
      </w:r>
      <w:r>
        <w:rPr>
          <w:rStyle w:val="Corpodeltesto1978ptNoncorsivo"/>
        </w:rPr>
        <w:t xml:space="preserve"> 15639 ; penne autaine (d’un escu),</w:t>
      </w:r>
      <w:r>
        <w:rPr>
          <w:rStyle w:val="Corpodeltesto1978ptNoncorsivo"/>
        </w:rPr>
        <w:br/>
      </w:r>
      <w:r>
        <w:t>pointe haute d’un bouclier,</w:t>
      </w:r>
      <w:r>
        <w:rPr>
          <w:rStyle w:val="Corpodeltesto1978ptNoncorsivo"/>
        </w:rPr>
        <w:t xml:space="preserve"> 7945.</w:t>
      </w:r>
    </w:p>
    <w:p w14:paraId="0878A5F9" w14:textId="77777777" w:rsidR="009A1B5B" w:rsidRDefault="004E42D2">
      <w:pPr>
        <w:pStyle w:val="Corpodeltesto1970"/>
        <w:shd w:val="clear" w:color="auto" w:fill="auto"/>
        <w:spacing w:line="221" w:lineRule="exact"/>
        <w:ind w:firstLine="0"/>
        <w:jc w:val="left"/>
      </w:pPr>
      <w:r>
        <w:rPr>
          <w:rStyle w:val="Corpodeltesto1978ptNoncorsivo"/>
        </w:rPr>
        <w:t xml:space="preserve">penon, </w:t>
      </w:r>
      <w:r>
        <w:t>s. m., pennon, petit drapeau,</w:t>
      </w:r>
      <w:r>
        <w:rPr>
          <w:rStyle w:val="Corpodeltesto1978ptNoncorsivo"/>
        </w:rPr>
        <w:t xml:space="preserve"> 15874.</w:t>
      </w:r>
      <w:r>
        <w:rPr>
          <w:rStyle w:val="Corpodeltesto1978ptNoncorsivo"/>
        </w:rPr>
        <w:br/>
        <w:t xml:space="preserve">penoncel, </w:t>
      </w:r>
      <w:r>
        <w:t>s. m., banderole de la lance,</w:t>
      </w:r>
      <w:r>
        <w:rPr>
          <w:rStyle w:val="Corpodeltesto1978ptNoncorsivo"/>
        </w:rPr>
        <w:t xml:space="preserve"> 3967, 3997, 4253.</w:t>
      </w:r>
      <w:r>
        <w:rPr>
          <w:rStyle w:val="Corpodeltesto1978ptNoncorsivo"/>
        </w:rPr>
        <w:br/>
        <w:t xml:space="preserve">pensé, 5. </w:t>
      </w:r>
      <w:r>
        <w:t>m., sentiment,</w:t>
      </w:r>
      <w:r>
        <w:rPr>
          <w:rStyle w:val="Corpodeltesto1978ptNoncorsivo"/>
        </w:rPr>
        <w:t xml:space="preserve"> 336, </w:t>
      </w:r>
      <w:r>
        <w:t>réflexion,</w:t>
      </w:r>
      <w:r>
        <w:rPr>
          <w:rStyle w:val="Corpodeltesto1978ptNoncorsivo"/>
        </w:rPr>
        <w:t xml:space="preserve"> 662, </w:t>
      </w:r>
      <w:r>
        <w:t>préoccupation,</w:t>
      </w:r>
      <w:r>
        <w:rPr>
          <w:rStyle w:val="Corpodeltesto1978ptNoncorsivo"/>
        </w:rPr>
        <w:t xml:space="preserve"> 670 ;</w:t>
      </w:r>
      <w:r>
        <w:rPr>
          <w:rStyle w:val="Corpodeltesto1978ptNoncorsivo"/>
        </w:rPr>
        <w:br/>
        <w:t xml:space="preserve">atorner son pensé, </w:t>
      </w:r>
      <w:r>
        <w:t>orienter sa pensée,</w:t>
      </w:r>
      <w:r>
        <w:rPr>
          <w:rStyle w:val="Corpodeltesto1978ptNoncorsivo"/>
        </w:rPr>
        <w:t xml:space="preserve"> 668 ; metre son pensé</w:t>
      </w:r>
      <w:r>
        <w:rPr>
          <w:rStyle w:val="Corpodeltesto1978ptNoncorsivo"/>
        </w:rPr>
        <w:br/>
        <w:t xml:space="preserve">+ a, </w:t>
      </w:r>
      <w:r>
        <w:t>consacrer toute sa réflexion à,</w:t>
      </w:r>
      <w:r>
        <w:rPr>
          <w:rStyle w:val="Corpodeltesto1978ptNoncorsivo"/>
        </w:rPr>
        <w:t xml:space="preserve"> 669 ; en cel pensé, </w:t>
      </w:r>
      <w:r>
        <w:t>à cette</w:t>
      </w:r>
      <w:r>
        <w:br/>
        <w:t>pensée,</w:t>
      </w:r>
      <w:r>
        <w:rPr>
          <w:rStyle w:val="Corpodeltesto1978ptNoncorsivo"/>
        </w:rPr>
        <w:t xml:space="preserve"> 3873.</w:t>
      </w:r>
    </w:p>
    <w:p w14:paraId="1783F3D0" w14:textId="77777777" w:rsidR="009A1B5B" w:rsidRDefault="004E42D2">
      <w:pPr>
        <w:pStyle w:val="Corpodeltesto1960"/>
        <w:shd w:val="clear" w:color="auto" w:fill="auto"/>
        <w:spacing w:line="221" w:lineRule="exact"/>
        <w:ind w:left="360" w:hanging="360"/>
        <w:jc w:val="left"/>
      </w:pPr>
      <w:r>
        <w:t xml:space="preserve">pensee, </w:t>
      </w:r>
      <w:r>
        <w:rPr>
          <w:rStyle w:val="Corpodeltesto1967ptCorsivo0"/>
        </w:rPr>
        <w:t>s.f.</w:t>
      </w:r>
      <w:r>
        <w:rPr>
          <w:rStyle w:val="Corpodeltesto1967ptCorsivo"/>
        </w:rPr>
        <w:t xml:space="preserve"> intention,</w:t>
      </w:r>
      <w:r>
        <w:t xml:space="preserve"> 1870 ; avoir vraie pensee + en, </w:t>
      </w:r>
      <w:r>
        <w:rPr>
          <w:rStyle w:val="Corpodeltesto1967ptCorsivo"/>
        </w:rPr>
        <w:t>penser avec</w:t>
      </w:r>
      <w:r>
        <w:rPr>
          <w:rStyle w:val="Corpodeltesto1967ptCorsivo"/>
        </w:rPr>
        <w:br/>
        <w:t>sincéríté à,</w:t>
      </w:r>
      <w:r>
        <w:t xml:space="preserve"> 6883.</w:t>
      </w:r>
    </w:p>
    <w:p w14:paraId="3C2D2870" w14:textId="77777777" w:rsidR="009A1B5B" w:rsidRDefault="004E42D2">
      <w:pPr>
        <w:pStyle w:val="Corpodeltesto1970"/>
        <w:shd w:val="clear" w:color="auto" w:fill="auto"/>
        <w:spacing w:line="221" w:lineRule="exact"/>
        <w:ind w:left="360" w:hanging="360"/>
        <w:jc w:val="left"/>
      </w:pPr>
      <w:r>
        <w:rPr>
          <w:rStyle w:val="Corpodeltesto1978ptNoncorsivo"/>
        </w:rPr>
        <w:t xml:space="preserve">penser, </w:t>
      </w:r>
      <w:r>
        <w:t>v. tr., avoir l’intention de,</w:t>
      </w:r>
      <w:r>
        <w:rPr>
          <w:rStyle w:val="Corpodeltesto1978ptNoncorsivo"/>
        </w:rPr>
        <w:t xml:space="preserve"> 2002, </w:t>
      </w:r>
      <w:r>
        <w:t>penser à,</w:t>
      </w:r>
      <w:r>
        <w:rPr>
          <w:rStyle w:val="Corpodeltesto1978ptNoncorsivo"/>
        </w:rPr>
        <w:t xml:space="preserve"> 5733, </w:t>
      </w:r>
      <w:r>
        <w:t>sefaire une</w:t>
      </w:r>
      <w:r>
        <w:br/>
        <w:t>iâée de,</w:t>
      </w:r>
      <w:r>
        <w:rPr>
          <w:rStyle w:val="Corpodeltesto1978ptNoncorsivo"/>
        </w:rPr>
        <w:t xml:space="preserve"> 7601 ; </w:t>
      </w:r>
      <w:r>
        <w:t>v. intr.</w:t>
      </w:r>
      <w:r>
        <w:rPr>
          <w:rStyle w:val="Corpodeltesto1978ptNoncorsivo"/>
        </w:rPr>
        <w:t xml:space="preserve"> + de, </w:t>
      </w:r>
      <w:r>
        <w:t>prendre soin de,</w:t>
      </w:r>
      <w:r>
        <w:rPr>
          <w:rStyle w:val="Corpodeltesto1978ptNoncorsivo"/>
        </w:rPr>
        <w:t xml:space="preserve"> 1175, </w:t>
      </w:r>
      <w:r>
        <w:t>se préoccuper</w:t>
      </w:r>
      <w:r>
        <w:br/>
        <w:t>de,</w:t>
      </w:r>
      <w:r>
        <w:rPr>
          <w:rStyle w:val="Corpodeltesto1978ptNoncorsivo"/>
        </w:rPr>
        <w:t xml:space="preserve"> 4043 ; + a, </w:t>
      </w:r>
      <w:r>
        <w:t>se préoccuper de,</w:t>
      </w:r>
      <w:r>
        <w:rPr>
          <w:rStyle w:val="Corpodeltesto1978ptNoncorsivo"/>
        </w:rPr>
        <w:t xml:space="preserve"> 1621 ; </w:t>
      </w:r>
      <w:r>
        <w:t>empl. abs., être absorbé</w:t>
      </w:r>
      <w:r>
        <w:br/>
        <w:t>dans ses pensées,</w:t>
      </w:r>
      <w:r>
        <w:rPr>
          <w:rStyle w:val="Corpodeltesto1978ptNoncorsivo"/>
        </w:rPr>
        <w:t xml:space="preserve"> 1932 ; mal penser, </w:t>
      </w:r>
      <w:r>
        <w:t>penser à mal,</w:t>
      </w:r>
      <w:r>
        <w:rPr>
          <w:rStyle w:val="Corpodeltesto1978ptNoncorsivo"/>
        </w:rPr>
        <w:t xml:space="preserve"> 7603 ; si</w:t>
      </w:r>
      <w:r>
        <w:rPr>
          <w:rStyle w:val="Corpodeltesto1978ptNoncorsivo"/>
        </w:rPr>
        <w:br/>
        <w:t xml:space="preserve">con je pens, </w:t>
      </w:r>
      <w:r>
        <w:t>selon moi,</w:t>
      </w:r>
      <w:r>
        <w:rPr>
          <w:rStyle w:val="Corpodeltesto1978ptNoncorsivo"/>
        </w:rPr>
        <w:t xml:space="preserve"> 3696 ; gér., aler / chevaucher pen-</w:t>
      </w:r>
      <w:r>
        <w:rPr>
          <w:rStyle w:val="Corpodeltesto1978ptNoncorsivo"/>
        </w:rPr>
        <w:br/>
        <w:t xml:space="preserve">sant, </w:t>
      </w:r>
      <w:r>
        <w:t>suivre sa voie</w:t>
      </w:r>
      <w:r>
        <w:rPr>
          <w:rStyle w:val="Corpodeltesto1978ptNoncorsivo"/>
        </w:rPr>
        <w:t xml:space="preserve"> / </w:t>
      </w:r>
      <w:r>
        <w:t>chevaucher, plongé dans ses pensées, pensif</w:t>
      </w:r>
      <w:r>
        <w:br/>
      </w:r>
      <w:r>
        <w:rPr>
          <w:rStyle w:val="Corpodeltesto1978ptNoncorsivo"/>
        </w:rPr>
        <w:t>1621, 6260, 7533.</w:t>
      </w:r>
    </w:p>
    <w:p w14:paraId="2B751B2B" w14:textId="77777777" w:rsidR="009A1B5B" w:rsidRDefault="004E42D2">
      <w:pPr>
        <w:pStyle w:val="Corpodeltesto1960"/>
        <w:shd w:val="clear" w:color="auto" w:fill="auto"/>
        <w:spacing w:line="221" w:lineRule="exact"/>
        <w:ind w:firstLine="0"/>
        <w:jc w:val="left"/>
      </w:pPr>
      <w:r>
        <w:t xml:space="preserve">penser, </w:t>
      </w:r>
      <w:r>
        <w:rPr>
          <w:rStyle w:val="Corpodeltesto1967ptCorsivo"/>
        </w:rPr>
        <w:t>inf. subst.,</w:t>
      </w:r>
      <w:r>
        <w:t xml:space="preserve"> avoir en penser de, </w:t>
      </w:r>
      <w:r>
        <w:rPr>
          <w:rStyle w:val="Corpodeltesto1967ptCorsivo"/>
        </w:rPr>
        <w:t>se préoccuper de,</w:t>
      </w:r>
      <w:r>
        <w:t xml:space="preserve"> 5153 ;</w:t>
      </w:r>
    </w:p>
    <w:p w14:paraId="46A0093A" w14:textId="77777777" w:rsidR="009A1B5B" w:rsidRDefault="004E42D2">
      <w:pPr>
        <w:pStyle w:val="Corpodeltesto1970"/>
        <w:shd w:val="clear" w:color="auto" w:fill="auto"/>
        <w:spacing w:line="221" w:lineRule="exact"/>
        <w:ind w:firstLine="360"/>
        <w:jc w:val="left"/>
      </w:pPr>
      <w:r>
        <w:rPr>
          <w:rStyle w:val="Corpodeltesto1978ptNoncorsivo"/>
        </w:rPr>
        <w:t xml:space="preserve">entrer en un penser, </w:t>
      </w:r>
      <w:r>
        <w:t>se laisser aller à une pensée,</w:t>
      </w:r>
      <w:r>
        <w:rPr>
          <w:rStyle w:val="Corpodeltesto1978ptNoncorsivo"/>
        </w:rPr>
        <w:t xml:space="preserve"> 6524.</w:t>
      </w:r>
      <w:r>
        <w:rPr>
          <w:rStyle w:val="Corpodeltesto1978ptNoncorsivo"/>
        </w:rPr>
        <w:br/>
        <w:t xml:space="preserve">pensis, pensius </w:t>
      </w:r>
      <w:r>
        <w:t>(CSS), adj., préoccupé, plongé dans ses pensées,</w:t>
      </w:r>
      <w:r>
        <w:br/>
      </w:r>
      <w:r>
        <w:rPr>
          <w:rStyle w:val="Corpodeltesto1978ptNoncorsivo"/>
        </w:rPr>
        <w:t>1620, 4869, 6945.</w:t>
      </w:r>
    </w:p>
    <w:p w14:paraId="048ED04A" w14:textId="77777777" w:rsidR="009A1B5B" w:rsidRDefault="004E42D2">
      <w:pPr>
        <w:pStyle w:val="Corpodeltesto1960"/>
        <w:shd w:val="clear" w:color="auto" w:fill="auto"/>
        <w:spacing w:line="221" w:lineRule="exact"/>
        <w:ind w:left="360" w:hanging="360"/>
        <w:jc w:val="left"/>
      </w:pPr>
      <w:r>
        <w:t xml:space="preserve">per, </w:t>
      </w:r>
      <w:r>
        <w:rPr>
          <w:rStyle w:val="Corpodeltesto1967ptCorsivo"/>
        </w:rPr>
        <w:t>s. m., pair,</w:t>
      </w:r>
      <w:r>
        <w:t xml:space="preserve"> 2682, 3796, *4049, 6429, 6442, 6756, </w:t>
      </w:r>
      <w:r>
        <w:rPr>
          <w:rStyle w:val="Corpodeltesto1967ptCorsivo"/>
        </w:rPr>
        <w:t>pareíl,</w:t>
      </w:r>
      <w:r>
        <w:rPr>
          <w:rStyle w:val="Corpodeltesto1967ptCorsivo"/>
        </w:rPr>
        <w:br/>
      </w:r>
      <w:r>
        <w:lastRenderedPageBreak/>
        <w:t>7407.</w:t>
      </w:r>
    </w:p>
    <w:p w14:paraId="75D94EAB" w14:textId="77777777" w:rsidR="009A1B5B" w:rsidRDefault="004E42D2">
      <w:pPr>
        <w:pStyle w:val="Corpodeltesto1960"/>
        <w:shd w:val="clear" w:color="auto" w:fill="auto"/>
        <w:spacing w:line="221" w:lineRule="exact"/>
        <w:ind w:firstLine="0"/>
        <w:jc w:val="left"/>
      </w:pPr>
      <w:r>
        <w:t xml:space="preserve">perchant, </w:t>
      </w:r>
      <w:r>
        <w:rPr>
          <w:rStyle w:val="Corpodeltesto1967ptCorsivo"/>
        </w:rPr>
        <w:t>s. m., perche,</w:t>
      </w:r>
      <w:r>
        <w:t xml:space="preserve"> 16184, 16188.</w:t>
      </w:r>
    </w:p>
    <w:p w14:paraId="2CABE145" w14:textId="77777777" w:rsidR="009A1B5B" w:rsidRDefault="004E42D2">
      <w:pPr>
        <w:pStyle w:val="Corpodeltesto1970"/>
        <w:shd w:val="clear" w:color="auto" w:fill="auto"/>
        <w:spacing w:line="221" w:lineRule="exact"/>
        <w:ind w:firstLine="0"/>
        <w:jc w:val="left"/>
      </w:pPr>
      <w:r>
        <w:rPr>
          <w:rStyle w:val="Corpodeltesto1978ptNoncorsivo"/>
        </w:rPr>
        <w:t xml:space="preserve">perchier, parchier, </w:t>
      </w:r>
      <w:r>
        <w:t>v. tr., trouer, percer,</w:t>
      </w:r>
      <w:r>
        <w:rPr>
          <w:rStyle w:val="Corpodeltesto1978ptNoncorsivo"/>
        </w:rPr>
        <w:t xml:space="preserve"> 3420, 3466, 7285 ; per-</w:t>
      </w:r>
      <w:r>
        <w:rPr>
          <w:rStyle w:val="Corpodeltesto1978ptNoncorsivo"/>
        </w:rPr>
        <w:br/>
        <w:t xml:space="preserve">chié, </w:t>
      </w:r>
      <w:r>
        <w:t>p. pa., détruit, troué,</w:t>
      </w:r>
      <w:r>
        <w:rPr>
          <w:rStyle w:val="Corpodeltesto1978ptNoncorsivo"/>
        </w:rPr>
        <w:t xml:space="preserve"> 784, 4328, 5300, </w:t>
      </w:r>
      <w:r>
        <w:t>percé, traversé,</w:t>
      </w:r>
      <w:r>
        <w:br/>
      </w:r>
      <w:r>
        <w:rPr>
          <w:rStyle w:val="Corpodeltesto1978ptNoncorsivo"/>
        </w:rPr>
        <w:t xml:space="preserve">5669 ; </w:t>
      </w:r>
      <w:r>
        <w:t>p. pa.f. pic,</w:t>
      </w:r>
      <w:r>
        <w:rPr>
          <w:rStyle w:val="Corpodeltesto1978ptNoncorsivo"/>
        </w:rPr>
        <w:t xml:space="preserve"> perchies, 4890.</w:t>
      </w:r>
      <w:r>
        <w:rPr>
          <w:rStyle w:val="Corpodeltesto1978ptNoncorsivo"/>
        </w:rPr>
        <w:br/>
        <w:t xml:space="preserve">perchoif, </w:t>
      </w:r>
      <w:r>
        <w:t>ind. prés. 1 de</w:t>
      </w:r>
      <w:r>
        <w:rPr>
          <w:rStyle w:val="Corpodeltesto1978ptNoncorsivo"/>
        </w:rPr>
        <w:t xml:space="preserve"> perchoivre </w:t>
      </w:r>
      <w:r>
        <w:t>(voír</w:t>
      </w:r>
      <w:r>
        <w:rPr>
          <w:rStyle w:val="Corpodeltesto1978ptNoncorsivo"/>
        </w:rPr>
        <w:t xml:space="preserve"> perchoivre).</w:t>
      </w:r>
      <w:r>
        <w:rPr>
          <w:rStyle w:val="Corpodeltesto1978ptNoncorsivo"/>
        </w:rPr>
        <w:br/>
        <w:t xml:space="preserve">perchoivre, </w:t>
      </w:r>
      <w:r>
        <w:t>v. tr., voir, percevoir,</w:t>
      </w:r>
      <w:r>
        <w:rPr>
          <w:rStyle w:val="Corpodeltesto1978ptNoncorsivo"/>
        </w:rPr>
        <w:t xml:space="preserve"> 2401 ; soi faire perchoivre, </w:t>
      </w:r>
      <w:r>
        <w:t>être</w:t>
      </w:r>
      <w:r>
        <w:br/>
        <w:t>découvert, être reconnu,</w:t>
      </w:r>
      <w:r>
        <w:rPr>
          <w:rStyle w:val="Corpodeltesto1978ptNoncorsivo"/>
        </w:rPr>
        <w:t xml:space="preserve"> 1647 ; </w:t>
      </w:r>
      <w:r>
        <w:t>empl. passifl être éclairé, être rensei-</w:t>
      </w:r>
      <w:r>
        <w:br/>
        <w:t>gné,</w:t>
      </w:r>
      <w:r>
        <w:rPr>
          <w:rStyle w:val="Corpodeltesto1978ptNoncorsivo"/>
        </w:rPr>
        <w:t xml:space="preserve"> *4094.</w:t>
      </w:r>
    </w:p>
    <w:p w14:paraId="58EDE450" w14:textId="77777777" w:rsidR="009A1B5B" w:rsidRDefault="004E42D2">
      <w:pPr>
        <w:pStyle w:val="Corpodeltesto1970"/>
        <w:shd w:val="clear" w:color="auto" w:fill="auto"/>
        <w:spacing w:line="221" w:lineRule="exact"/>
        <w:ind w:left="360" w:hanging="360"/>
        <w:jc w:val="left"/>
      </w:pPr>
      <w:r>
        <w:rPr>
          <w:rStyle w:val="Corpodeltesto1978ptNoncorsivo"/>
        </w:rPr>
        <w:t xml:space="preserve">perdre, </w:t>
      </w:r>
      <w:r>
        <w:t>v. tr., anéantir,</w:t>
      </w:r>
      <w:r>
        <w:rPr>
          <w:rStyle w:val="Corpodeltesto1978ptNoncorsivo"/>
        </w:rPr>
        <w:t xml:space="preserve"> 1421 ; </w:t>
      </w:r>
      <w:r>
        <w:t>v. pron.,</w:t>
      </w:r>
      <w:r>
        <w:rPr>
          <w:rStyle w:val="Corpodeltesto1978ptNoncorsivo"/>
        </w:rPr>
        <w:t xml:space="preserve"> perdre en son sens, </w:t>
      </w:r>
      <w:r>
        <w:t>perdre</w:t>
      </w:r>
      <w:r>
        <w:br/>
        <w:t>la raíson,</w:t>
      </w:r>
      <w:r>
        <w:rPr>
          <w:rStyle w:val="Corpodeltesto1978ptNoncorsivo"/>
        </w:rPr>
        <w:t xml:space="preserve"> *1026 ; </w:t>
      </w:r>
      <w:r>
        <w:t>p. pa.,</w:t>
      </w:r>
      <w:r>
        <w:rPr>
          <w:rStyle w:val="Corpodeltesto1978ptNoncorsivo"/>
        </w:rPr>
        <w:t xml:space="preserve"> perdu, </w:t>
      </w:r>
      <w:r>
        <w:t>mort, anéanti,</w:t>
      </w:r>
      <w:r>
        <w:rPr>
          <w:rStyle w:val="Corpodeltesto1978ptNoncorsivo"/>
        </w:rPr>
        <w:t xml:space="preserve"> 1518, 1663,</w:t>
      </w:r>
      <w:r>
        <w:rPr>
          <w:rStyle w:val="Corpodeltesto1978ptNoncorsivo"/>
        </w:rPr>
        <w:br/>
      </w:r>
      <w:r>
        <w:t>déflait, anéanti,</w:t>
      </w:r>
      <w:r>
        <w:rPr>
          <w:rStyle w:val="Corpodeltesto1978ptNoncorsivo"/>
        </w:rPr>
        <w:t xml:space="preserve"> 6297.</w:t>
      </w:r>
    </w:p>
    <w:p w14:paraId="395CBF82" w14:textId="77777777" w:rsidR="009A1B5B" w:rsidRDefault="004E42D2">
      <w:pPr>
        <w:pStyle w:val="Corpodeltesto1960"/>
        <w:shd w:val="clear" w:color="auto" w:fill="auto"/>
        <w:spacing w:line="221" w:lineRule="exact"/>
        <w:ind w:firstLine="0"/>
        <w:jc w:val="left"/>
      </w:pPr>
      <w:r>
        <w:t xml:space="preserve">pere, </w:t>
      </w:r>
      <w:r>
        <w:rPr>
          <w:rStyle w:val="Corpodeltesto1967ptCorsivo"/>
        </w:rPr>
        <w:t>subj. prés. 3 de</w:t>
      </w:r>
      <w:r>
        <w:t xml:space="preserve"> paroir </w:t>
      </w:r>
      <w:r>
        <w:rPr>
          <w:rStyle w:val="Corpodeltesto1967ptCorsivo"/>
        </w:rPr>
        <w:t>(voír</w:t>
      </w:r>
      <w:r>
        <w:t xml:space="preserve"> paroir), 3883.</w:t>
      </w:r>
      <w:r>
        <w:br/>
        <w:t xml:space="preserve">perent, </w:t>
      </w:r>
      <w:r>
        <w:rPr>
          <w:rStyle w:val="Corpodeltesto1967ptCorsivo"/>
        </w:rPr>
        <w:t>ind. prés. 6 de</w:t>
      </w:r>
      <w:r>
        <w:t xml:space="preserve"> paroir (votr paroir).</w:t>
      </w:r>
      <w:r>
        <w:br/>
        <w:t xml:space="preserve">pereuc, </w:t>
      </w:r>
      <w:r>
        <w:rPr>
          <w:rStyle w:val="Corpodeltesto1967ptCorsivo"/>
        </w:rPr>
        <w:t>adv., pour ceîa,</w:t>
      </w:r>
      <w:r>
        <w:t xml:space="preserve"> 6729.</w:t>
      </w:r>
    </w:p>
    <w:p w14:paraId="362BAE07" w14:textId="77777777" w:rsidR="009A1B5B" w:rsidRDefault="004E42D2">
      <w:pPr>
        <w:pStyle w:val="Corpodeltesto1960"/>
        <w:shd w:val="clear" w:color="auto" w:fill="auto"/>
        <w:spacing w:line="221" w:lineRule="exact"/>
        <w:ind w:left="360" w:hanging="360"/>
        <w:jc w:val="left"/>
      </w:pPr>
      <w:r>
        <w:t xml:space="preserve">peril, perill, perius </w:t>
      </w:r>
      <w:r>
        <w:rPr>
          <w:rStyle w:val="Corpodeltesto1967ptCorsivo"/>
        </w:rPr>
        <w:t>(CSS ou CRP), s. m., danger, péril,</w:t>
      </w:r>
      <w:r>
        <w:t xml:space="preserve"> 5412</w:t>
      </w:r>
      <w:r>
        <w:br/>
        <w:t xml:space="preserve">5416, 6135, *6914 ; perius d’enfer, </w:t>
      </w:r>
      <w:r>
        <w:rPr>
          <w:rStyle w:val="Corpodeltesto1967ptCorsivo"/>
        </w:rPr>
        <w:t>périls de l’Enfer, souf-</w:t>
      </w:r>
      <w:r>
        <w:rPr>
          <w:rStyle w:val="Corpodeltesto1967ptCorsivo"/>
        </w:rPr>
        <w:br/>
        <w:t>frances infernales,</w:t>
      </w:r>
      <w:r>
        <w:t xml:space="preserve"> 6820 ; aler en grant peril, </w:t>
      </w:r>
      <w:r>
        <w:rPr>
          <w:rStyle w:val="Corpodeltesto1967ptCorsivo"/>
        </w:rPr>
        <w:t>se mettre en grand</w:t>
      </w:r>
      <w:r>
        <w:rPr>
          <w:rStyle w:val="Corpodeltesto1967ptCorsivo"/>
        </w:rPr>
        <w:br/>
        <w:t>danger,</w:t>
      </w:r>
      <w:r>
        <w:t xml:space="preserve"> 5082 ; estre en si grant peril, </w:t>
      </w:r>
      <w:r>
        <w:rPr>
          <w:rStyle w:val="Corpodeltesto1967ptCorsivo"/>
        </w:rPr>
        <w:t>être en très grand</w:t>
      </w:r>
      <w:r>
        <w:rPr>
          <w:rStyle w:val="Corpodeltesto1967ptCorsivo"/>
        </w:rPr>
        <w:br/>
        <w:t>danger,</w:t>
      </w:r>
      <w:r>
        <w:t xml:space="preserve"> 5188.</w:t>
      </w:r>
    </w:p>
    <w:p w14:paraId="44C0072D" w14:textId="77777777" w:rsidR="009A1B5B" w:rsidRDefault="004E42D2">
      <w:pPr>
        <w:pStyle w:val="Corpodeltesto1970"/>
        <w:shd w:val="clear" w:color="auto" w:fill="auto"/>
        <w:spacing w:line="221" w:lineRule="exact"/>
        <w:ind w:firstLine="0"/>
        <w:jc w:val="left"/>
      </w:pPr>
      <w:r>
        <w:rPr>
          <w:rStyle w:val="Corpodeltesto1978ptNoncorsivo"/>
        </w:rPr>
        <w:t xml:space="preserve">permanablement, </w:t>
      </w:r>
      <w:r>
        <w:t>adv., perpétuellement,</w:t>
      </w:r>
      <w:r>
        <w:rPr>
          <w:rStyle w:val="Corpodeltesto1978ptNoncorsivo"/>
        </w:rPr>
        <w:t xml:space="preserve"> 9533.</w:t>
      </w:r>
      <w:r>
        <w:rPr>
          <w:rStyle w:val="Corpodeltesto1978ptNoncorsivo"/>
        </w:rPr>
        <w:br/>
        <w:t xml:space="preserve">perron, </w:t>
      </w:r>
      <w:r>
        <w:t>s. m., escalier d’entrée d’une demeure,</w:t>
      </w:r>
      <w:r>
        <w:rPr>
          <w:rStyle w:val="Corpodeltesto1978ptNoncorsivo"/>
        </w:rPr>
        <w:t xml:space="preserve"> 2624 ; au perron, </w:t>
      </w:r>
      <w:r>
        <w:t>au</w:t>
      </w:r>
      <w:r>
        <w:br/>
        <w:t>pied de l’escalier,</w:t>
      </w:r>
      <w:r>
        <w:rPr>
          <w:rStyle w:val="Corpodeltesto1978ptNoncorsivo"/>
        </w:rPr>
        <w:t xml:space="preserve"> 3891, </w:t>
      </w:r>
      <w:r>
        <w:t>pierre, gros bloc de pierre,</w:t>
      </w:r>
      <w:r>
        <w:rPr>
          <w:rStyle w:val="Corpodeltesto1978ptNoncorsivo"/>
        </w:rPr>
        <w:t xml:space="preserve"> 5431, 5501.</w:t>
      </w:r>
      <w:r>
        <w:rPr>
          <w:rStyle w:val="Corpodeltesto1978ptNoncorsivo"/>
        </w:rPr>
        <w:br/>
        <w:t xml:space="preserve">pers, </w:t>
      </w:r>
      <w:r>
        <w:t>adj., bleu,</w:t>
      </w:r>
      <w:r>
        <w:rPr>
          <w:rStyle w:val="Corpodeltesto1978ptNoncorsivo"/>
        </w:rPr>
        <w:t xml:space="preserve"> 561, 3805.</w:t>
      </w:r>
      <w:r>
        <w:rPr>
          <w:rStyle w:val="Corpodeltesto1978ptNoncorsivo"/>
        </w:rPr>
        <w:br/>
        <w:t xml:space="preserve">pertris, </w:t>
      </w:r>
      <w:r>
        <w:rPr>
          <w:rStyle w:val="Corpodeltesto197Spaziatura1pt0"/>
          <w:i/>
          <w:iCs/>
        </w:rPr>
        <w:t>s.f,</w:t>
      </w:r>
      <w:r>
        <w:t xml:space="preserve"> perdrix,</w:t>
      </w:r>
      <w:r>
        <w:rPr>
          <w:rStyle w:val="Corpodeltesto1978ptNoncorsivo"/>
        </w:rPr>
        <w:t xml:space="preserve"> 4976.</w:t>
      </w:r>
      <w:r>
        <w:rPr>
          <w:rStyle w:val="Corpodeltesto1978ptNoncorsivo"/>
        </w:rPr>
        <w:br/>
        <w:t xml:space="preserve">pervers, </w:t>
      </w:r>
      <w:r>
        <w:t>adj., d’une ìgnorance coupable,</w:t>
      </w:r>
      <w:r>
        <w:rPr>
          <w:rStyle w:val="Corpodeltesto1978ptNoncorsivo"/>
        </w:rPr>
        <w:t xml:space="preserve"> *11028.</w:t>
      </w:r>
      <w:r>
        <w:rPr>
          <w:rStyle w:val="Corpodeltesto1978ptNoncorsivo"/>
        </w:rPr>
        <w:br/>
        <w:t xml:space="preserve">pesance, pesanche, </w:t>
      </w:r>
      <w:r>
        <w:rPr>
          <w:rStyle w:val="Corpodeltesto197Spaziatura1pt0"/>
          <w:i/>
          <w:iCs/>
        </w:rPr>
        <w:t>s.f,</w:t>
      </w:r>
      <w:r>
        <w:t xml:space="preserve"> chagrin, affiction,</w:t>
      </w:r>
      <w:r>
        <w:rPr>
          <w:rStyle w:val="Corpodeltesto1978ptNoncorsivo"/>
        </w:rPr>
        <w:t xml:space="preserve"> 1433, 2791, 4962.</w:t>
      </w:r>
      <w:r>
        <w:rPr>
          <w:rStyle w:val="Corpodeltesto1978ptNoncorsivo"/>
        </w:rPr>
        <w:br/>
        <w:t xml:space="preserve">pesant, </w:t>
      </w:r>
      <w:r>
        <w:t>adj., êprouvant,</w:t>
      </w:r>
      <w:r>
        <w:rPr>
          <w:rStyle w:val="Corpodeltesto1978ptNoncorsivo"/>
        </w:rPr>
        <w:t xml:space="preserve"> 4873. .</w:t>
      </w:r>
    </w:p>
    <w:p w14:paraId="15E031E0" w14:textId="77777777" w:rsidR="009A1B5B" w:rsidRDefault="004E42D2">
      <w:pPr>
        <w:pStyle w:val="Corpodeltesto1970"/>
        <w:shd w:val="clear" w:color="auto" w:fill="auto"/>
        <w:spacing w:line="221" w:lineRule="exact"/>
        <w:ind w:left="360" w:hanging="360"/>
        <w:jc w:val="left"/>
      </w:pPr>
      <w:r>
        <w:rPr>
          <w:rStyle w:val="Corpodeltesto1978ptNoncorsivo"/>
        </w:rPr>
        <w:t xml:space="preserve">peser, </w:t>
      </w:r>
      <w:r>
        <w:t>v. íntr.</w:t>
      </w:r>
      <w:r>
        <w:rPr>
          <w:rStyle w:val="Corpodeltesto1978ptNoncorsivo"/>
        </w:rPr>
        <w:t xml:space="preserve"> + a, </w:t>
      </w:r>
      <w:r>
        <w:t>être pesant,</w:t>
      </w:r>
      <w:r>
        <w:rPr>
          <w:rStyle w:val="Corpodeltesto1978ptNoncorsivo"/>
        </w:rPr>
        <w:t xml:space="preserve"> 2378 ; </w:t>
      </w:r>
      <w:r>
        <w:t>v. impers., peser, causer du</w:t>
      </w:r>
      <w:r>
        <w:br/>
        <w:t>chagrin,</w:t>
      </w:r>
      <w:r>
        <w:rPr>
          <w:rStyle w:val="Corpodeltesto1978ptNoncorsivo"/>
        </w:rPr>
        <w:t xml:space="preserve"> 3505, 3599.</w:t>
      </w:r>
    </w:p>
    <w:p w14:paraId="54E620C3" w14:textId="77777777" w:rsidR="009A1B5B" w:rsidRDefault="004E42D2">
      <w:pPr>
        <w:pStyle w:val="Corpodeltesto1960"/>
        <w:shd w:val="clear" w:color="auto" w:fill="auto"/>
        <w:spacing w:line="221" w:lineRule="exact"/>
        <w:ind w:firstLine="0"/>
        <w:jc w:val="left"/>
      </w:pPr>
      <w:r>
        <w:t xml:space="preserve">pesme, </w:t>
      </w:r>
      <w:r>
        <w:rPr>
          <w:rStyle w:val="Corpodeltesto1967ptCorsivo"/>
        </w:rPr>
        <w:t>adj. f, très pénible, très cruelle,</w:t>
      </w:r>
      <w:r>
        <w:t xml:space="preserve"> 3636 ; tante pesme, </w:t>
      </w:r>
      <w:r>
        <w:rPr>
          <w:rStyle w:val="Corpodeltesto1967ptCorsivo"/>
        </w:rPr>
        <w:t>telle-</w:t>
      </w:r>
      <w:r>
        <w:rPr>
          <w:rStyle w:val="Corpodeltesto1967ptCorsivo"/>
        </w:rPr>
        <w:br/>
        <w:t>ment cruelle,</w:t>
      </w:r>
      <w:r>
        <w:t xml:space="preserve"> 4360.</w:t>
      </w:r>
      <w:r>
        <w:br/>
        <w:t xml:space="preserve">pesteler, </w:t>
      </w:r>
      <w:r>
        <w:rPr>
          <w:rStyle w:val="Corpodeltesto1967ptCorsivo"/>
        </w:rPr>
        <w:t>v. intr., piétiner,</w:t>
      </w:r>
      <w:r>
        <w:t xml:space="preserve"> 7974.</w:t>
      </w:r>
      <w:r>
        <w:br/>
        <w:t xml:space="preserve">peteillier, </w:t>
      </w:r>
      <w:r>
        <w:rPr>
          <w:rStyle w:val="Corpodeltesto1967ptCorsivo"/>
        </w:rPr>
        <w:t>v. tr., píquer de Vaiguiílon, presser,</w:t>
      </w:r>
      <w:r>
        <w:t xml:space="preserve"> *7646.</w:t>
      </w:r>
      <w:r>
        <w:br/>
        <w:t xml:space="preserve">petit, </w:t>
      </w:r>
      <w:r>
        <w:rPr>
          <w:rStyle w:val="Corpodeltesto1967ptCorsivo"/>
        </w:rPr>
        <w:t>adv., peu,</w:t>
      </w:r>
      <w:r>
        <w:t xml:space="preserve"> 444, 570, 5646 ; un petit, </w:t>
      </w:r>
      <w:r>
        <w:rPr>
          <w:rStyle w:val="Corpodeltesto1967ptCorsivo"/>
        </w:rPr>
        <w:t>un peu,</w:t>
      </w:r>
      <w:r>
        <w:t xml:space="preserve"> 4462, 5182,</w:t>
      </w:r>
      <w:r>
        <w:br/>
        <w:t xml:space="preserve">5487, 5734, 5813, 6167, 6259 ; un sol petit, </w:t>
      </w:r>
      <w:r>
        <w:rPr>
          <w:rStyle w:val="Corpodeltesto1967ptCorsivo"/>
        </w:rPr>
        <w:t>seulement un</w:t>
      </w:r>
      <w:r>
        <w:rPr>
          <w:rStyle w:val="Corpodeltesto1967ptCorsivo"/>
        </w:rPr>
        <w:br/>
        <w:t>peu,</w:t>
      </w:r>
      <w:r>
        <w:t xml:space="preserve"> 2168 ; assez petit, </w:t>
      </w:r>
      <w:r>
        <w:rPr>
          <w:rStyle w:val="Corpodeltesto1967ptCorsivo"/>
        </w:rPr>
        <w:t>très peu,</w:t>
      </w:r>
      <w:r>
        <w:t xml:space="preserve"> 5094 ; molt petit, </w:t>
      </w:r>
      <w:r>
        <w:rPr>
          <w:rStyle w:val="Corpodeltesto1967ptCorsivo"/>
        </w:rPr>
        <w:t>très peu,</w:t>
      </w:r>
      <w:r>
        <w:rPr>
          <w:rStyle w:val="Corpodeltesto1967ptCorsivo"/>
        </w:rPr>
        <w:br/>
      </w:r>
      <w:r>
        <w:t xml:space="preserve">5260, 6609 ; en petit d’eure, </w:t>
      </w:r>
      <w:r>
        <w:rPr>
          <w:rStyle w:val="Corpodeltesto1967ptCorsivo"/>
        </w:rPr>
        <w:t>en peu de temps,</w:t>
      </w:r>
      <w:r>
        <w:t xml:space="preserve"> 2954 ; </w:t>
      </w:r>
      <w:r>
        <w:rPr>
          <w:rStyle w:val="Corpodeltesto1967ptCorsivo"/>
        </w:rPr>
        <w:t>adj,,</w:t>
      </w:r>
      <w:r>
        <w:rPr>
          <w:rStyle w:val="Corpodeltesto1967ptCorsivo"/>
        </w:rPr>
        <w:br/>
      </w:r>
      <w:r>
        <w:t xml:space="preserve">petit pas, </w:t>
      </w:r>
      <w:r>
        <w:rPr>
          <w:rStyle w:val="Corpodeltesto1967ptCorsivo"/>
        </w:rPr>
        <w:t>au petit pas,</w:t>
      </w:r>
      <w:r>
        <w:t xml:space="preserve"> 4907 ; petit pechié, </w:t>
      </w:r>
      <w:r>
        <w:rPr>
          <w:rStyle w:val="Corpodeltesto1967ptCorsivo"/>
        </w:rPr>
        <w:t>péchê véniel,</w:t>
      </w:r>
      <w:r>
        <w:t xml:space="preserve"> 5129 ;</w:t>
      </w:r>
      <w:r>
        <w:br/>
        <w:t xml:space="preserve">a bien petit + que... ne... (+ </w:t>
      </w:r>
      <w:r>
        <w:rPr>
          <w:rStyle w:val="Corpodeltesto1967ptCorsivo"/>
        </w:rPr>
        <w:t xml:space="preserve">subj.), il s’enfallut </w:t>
      </w:r>
      <w:r>
        <w:rPr>
          <w:rStyle w:val="Corpodeltesto1967ptCorsivoSpaziatura1pt0"/>
        </w:rPr>
        <w:t>depeu</w:t>
      </w:r>
      <w:r>
        <w:rPr>
          <w:rStyle w:val="Corpodeltesto1967ptCorsivo"/>
        </w:rPr>
        <w:t xml:space="preserve"> que...</w:t>
      </w:r>
      <w:r>
        <w:rPr>
          <w:rStyle w:val="Corpodeltesto1967ptCorsivo"/>
        </w:rPr>
        <w:br/>
        <w:t>ne,</w:t>
      </w:r>
      <w:r>
        <w:t xml:space="preserve"> 7314.</w:t>
      </w:r>
    </w:p>
    <w:p w14:paraId="1B83B022" w14:textId="77777777" w:rsidR="009A1B5B" w:rsidRDefault="004E42D2">
      <w:pPr>
        <w:pStyle w:val="Corpodeltesto1960"/>
        <w:shd w:val="clear" w:color="auto" w:fill="auto"/>
        <w:spacing w:line="221" w:lineRule="exact"/>
        <w:ind w:left="360" w:hanging="360"/>
        <w:jc w:val="left"/>
      </w:pPr>
      <w:r>
        <w:t xml:space="preserve">peû, </w:t>
      </w:r>
      <w:r>
        <w:rPr>
          <w:rStyle w:val="Corpodeltesto1967ptCorsivo"/>
        </w:rPr>
        <w:t>p. pa.</w:t>
      </w:r>
      <w:r>
        <w:t xml:space="preserve"> de paistre, </w:t>
      </w:r>
      <w:r>
        <w:rPr>
          <w:rStyle w:val="Corpodeltesto1967ptCorsivo"/>
        </w:rPr>
        <w:t>nourri, repu,</w:t>
      </w:r>
      <w:r>
        <w:t xml:space="preserve"> 1129, 7410.</w:t>
      </w:r>
    </w:p>
    <w:p w14:paraId="2608D348" w14:textId="77777777" w:rsidR="009A1B5B" w:rsidRDefault="004E42D2">
      <w:pPr>
        <w:pStyle w:val="Corpodeltesto1960"/>
        <w:shd w:val="clear" w:color="auto" w:fill="auto"/>
        <w:spacing w:line="221" w:lineRule="exact"/>
        <w:ind w:left="360" w:hanging="360"/>
        <w:jc w:val="left"/>
      </w:pPr>
      <w:r>
        <w:t xml:space="preserve">petir, </w:t>
      </w:r>
      <w:r>
        <w:rPr>
          <w:rStyle w:val="Corpodeltesto1967ptCorsivoSpaziatura1pt"/>
        </w:rPr>
        <w:t>s.f,</w:t>
      </w:r>
      <w:r>
        <w:rPr>
          <w:rStyle w:val="Corpodeltesto1967ptCorsivo"/>
        </w:rPr>
        <w:t xml:space="preserve"> peur,</w:t>
      </w:r>
      <w:r>
        <w:t xml:space="preserve"> 6126.</w:t>
      </w:r>
    </w:p>
    <w:p w14:paraId="3B9E3D36" w14:textId="77777777" w:rsidR="009A1B5B" w:rsidRDefault="004E42D2">
      <w:pPr>
        <w:pStyle w:val="Corpodeltesto1970"/>
        <w:shd w:val="clear" w:color="auto" w:fill="auto"/>
        <w:spacing w:line="221" w:lineRule="exact"/>
        <w:ind w:left="360" w:hanging="360"/>
        <w:jc w:val="left"/>
      </w:pPr>
      <w:r>
        <w:rPr>
          <w:rStyle w:val="Corpodeltesto1978ptNoncorsivo"/>
        </w:rPr>
        <w:t xml:space="preserve">peuture, </w:t>
      </w:r>
      <w:r>
        <w:rPr>
          <w:rStyle w:val="Corpodeltesto197Spaziatura1pt0"/>
          <w:i/>
          <w:iCs/>
        </w:rPr>
        <w:t>s.f,</w:t>
      </w:r>
      <w:r>
        <w:t xml:space="preserve"> nourriture,</w:t>
      </w:r>
      <w:r>
        <w:rPr>
          <w:rStyle w:val="Corpodeltesto1978ptNoncorsivo"/>
        </w:rPr>
        <w:t xml:space="preserve"> 4359.</w:t>
      </w:r>
    </w:p>
    <w:p w14:paraId="409F021B" w14:textId="77777777" w:rsidR="009A1B5B" w:rsidRDefault="004E42D2">
      <w:pPr>
        <w:pStyle w:val="Corpodeltesto1970"/>
        <w:shd w:val="clear" w:color="auto" w:fill="auto"/>
        <w:spacing w:line="221" w:lineRule="exact"/>
        <w:ind w:left="360" w:hanging="360"/>
        <w:jc w:val="left"/>
      </w:pPr>
      <w:r>
        <w:rPr>
          <w:rStyle w:val="Corpodeltesto1978ptNoncorsivo"/>
        </w:rPr>
        <w:t xml:space="preserve">piaucelu, </w:t>
      </w:r>
      <w:r>
        <w:t>adj., qui n’a que la peau sur les os,</w:t>
      </w:r>
      <w:r>
        <w:rPr>
          <w:rStyle w:val="Corpodeltesto1978ptNoncorsivo"/>
        </w:rPr>
        <w:t xml:space="preserve"> 5539.</w:t>
      </w:r>
    </w:p>
    <w:p w14:paraId="2F209635" w14:textId="77777777" w:rsidR="009A1B5B" w:rsidRDefault="004E42D2">
      <w:pPr>
        <w:pStyle w:val="Corpodeltesto1960"/>
        <w:shd w:val="clear" w:color="auto" w:fill="auto"/>
        <w:spacing w:line="221" w:lineRule="exact"/>
        <w:ind w:left="360" w:hanging="360"/>
        <w:jc w:val="left"/>
      </w:pPr>
      <w:r>
        <w:t xml:space="preserve">pichois, s. </w:t>
      </w:r>
      <w:r>
        <w:rPr>
          <w:rStyle w:val="Corpodeltesto1967ptCorsivo"/>
        </w:rPr>
        <w:t>m., dard, pioche,</w:t>
      </w:r>
      <w:r>
        <w:t xml:space="preserve"> *4408.</w:t>
      </w:r>
    </w:p>
    <w:p w14:paraId="102F4546" w14:textId="77777777" w:rsidR="009A1B5B" w:rsidRDefault="004E42D2">
      <w:pPr>
        <w:pStyle w:val="Corpodeltesto1970"/>
        <w:shd w:val="clear" w:color="auto" w:fill="auto"/>
        <w:spacing w:line="221" w:lineRule="exact"/>
        <w:ind w:left="360" w:hanging="360"/>
        <w:jc w:val="left"/>
      </w:pPr>
      <w:r>
        <w:rPr>
          <w:rStyle w:val="Corpodeltesto1978ptNoncorsivo"/>
        </w:rPr>
        <w:t xml:space="preserve">pié, s. </w:t>
      </w:r>
      <w:r>
        <w:t>m., pied,</w:t>
      </w:r>
      <w:r>
        <w:rPr>
          <w:rStyle w:val="Corpodeltesto1978ptNoncorsivo"/>
        </w:rPr>
        <w:t xml:space="preserve"> 1005 ; </w:t>
      </w:r>
      <w:r>
        <w:t>mesure de longueur équivalant à 32 cm envi-</w:t>
      </w:r>
      <w:r>
        <w:br/>
        <w:t>ron,</w:t>
      </w:r>
      <w:r>
        <w:rPr>
          <w:rStyle w:val="Corpodeltesto1978ptNoncorsivo"/>
        </w:rPr>
        <w:t xml:space="preserve"> 328, </w:t>
      </w:r>
      <w:r>
        <w:t>un pied de terrain,</w:t>
      </w:r>
      <w:r>
        <w:rPr>
          <w:rStyle w:val="Corpodeltesto1978ptNoncorsivo"/>
        </w:rPr>
        <w:t xml:space="preserve"> 4606 ; au/al pié de, </w:t>
      </w:r>
      <w:r>
        <w:t>au bout de, à</w:t>
      </w:r>
      <w:r>
        <w:br/>
        <w:t>l’extrémité de,</w:t>
      </w:r>
      <w:r>
        <w:rPr>
          <w:rStyle w:val="Corpodeltesto1978ptNoncorsivo"/>
        </w:rPr>
        <w:t xml:space="preserve"> 572, 5207, 5950, </w:t>
      </w:r>
      <w:r>
        <w:t>au pied de,</w:t>
      </w:r>
      <w:r>
        <w:rPr>
          <w:rStyle w:val="Corpodeltesto1978ptNoncorsivo"/>
        </w:rPr>
        <w:t xml:space="preserve"> 5502, 6208 ; lever</w:t>
      </w:r>
      <w:r>
        <w:rPr>
          <w:rStyle w:val="Corpodeltesto1978ptNoncorsivo"/>
        </w:rPr>
        <w:br/>
        <w:t xml:space="preserve">en piez, </w:t>
      </w:r>
      <w:r>
        <w:t>se mettre debout, se relever,</w:t>
      </w:r>
      <w:r>
        <w:rPr>
          <w:rStyle w:val="Corpodeltesto1978ptNoncorsivo"/>
        </w:rPr>
        <w:t xml:space="preserve"> 1028 ; soi drechier en</w:t>
      </w:r>
      <w:r>
        <w:rPr>
          <w:rStyle w:val="Corpodeltesto1978ptNoncorsivo"/>
        </w:rPr>
        <w:br/>
        <w:t xml:space="preserve">piez, </w:t>
      </w:r>
      <w:r>
        <w:rPr>
          <w:rStyle w:val="Corpodeltesto1967ptCorsivo"/>
          <w:i/>
          <w:iCs/>
        </w:rPr>
        <w:t>se mettre debout,</w:t>
      </w:r>
      <w:r>
        <w:rPr>
          <w:rStyle w:val="Corpodeltesto196"/>
          <w:i w:val="0"/>
          <w:iCs w:val="0"/>
        </w:rPr>
        <w:t xml:space="preserve"> 6463 ; salir sus en piez, </w:t>
      </w:r>
      <w:r>
        <w:rPr>
          <w:rStyle w:val="Corpodeltesto1967ptCorsivo"/>
          <w:i/>
          <w:iCs/>
        </w:rPr>
        <w:t>se relever d’un</w:t>
      </w:r>
      <w:r>
        <w:rPr>
          <w:rStyle w:val="Corpodeltesto1967ptCorsivo"/>
          <w:i/>
          <w:iCs/>
        </w:rPr>
        <w:br/>
        <w:t>bonâ,</w:t>
      </w:r>
      <w:r>
        <w:rPr>
          <w:rStyle w:val="Corpodeltesto196"/>
          <w:i w:val="0"/>
          <w:iCs w:val="0"/>
        </w:rPr>
        <w:t xml:space="preserve"> 3575.</w:t>
      </w:r>
    </w:p>
    <w:p w14:paraId="008155FE" w14:textId="77777777" w:rsidR="009A1B5B" w:rsidRDefault="004E42D2">
      <w:pPr>
        <w:pStyle w:val="Corpodeltesto1970"/>
        <w:shd w:val="clear" w:color="auto" w:fill="auto"/>
        <w:spacing w:line="221" w:lineRule="exact"/>
        <w:ind w:left="360" w:hanging="360"/>
        <w:jc w:val="left"/>
      </w:pPr>
      <w:r>
        <w:rPr>
          <w:rStyle w:val="Corpodeltesto1978ptNoncorsivo"/>
        </w:rPr>
        <w:t xml:space="preserve">piecha, </w:t>
      </w:r>
      <w:r>
        <w:t>adv., depuis longtemps,</w:t>
      </w:r>
      <w:r>
        <w:rPr>
          <w:rStyle w:val="Corpodeltesto1978ptNoncorsivo"/>
        </w:rPr>
        <w:t xml:space="preserve"> 2073.</w:t>
      </w:r>
    </w:p>
    <w:p w14:paraId="7CCC904A" w14:textId="77777777" w:rsidR="009A1B5B" w:rsidRDefault="004E42D2">
      <w:pPr>
        <w:pStyle w:val="Corpodeltesto1960"/>
        <w:shd w:val="clear" w:color="auto" w:fill="auto"/>
        <w:spacing w:line="221" w:lineRule="exact"/>
        <w:ind w:left="360" w:hanging="360"/>
        <w:jc w:val="left"/>
      </w:pPr>
      <w:r>
        <w:t xml:space="preserve">pieche, piece, piec(h)’, </w:t>
      </w:r>
      <w:r>
        <w:rPr>
          <w:rStyle w:val="Corpodeltesto1967ptCorsivo"/>
        </w:rPr>
        <w:t>s. f., morceau,</w:t>
      </w:r>
      <w:r>
        <w:t xml:space="preserve"> 290, 592, 861, 872, 930,</w:t>
      </w:r>
      <w:r>
        <w:br/>
        <w:t xml:space="preserve">7660 ; al chiefde pieche, </w:t>
      </w:r>
      <w:r>
        <w:rPr>
          <w:rStyle w:val="Corpodeltesto1967ptCorsivo"/>
        </w:rPr>
        <w:t>au bout d’un moment, après un certain</w:t>
      </w:r>
      <w:r>
        <w:rPr>
          <w:rStyle w:val="Corpodeltesto1967ptCorsivo"/>
        </w:rPr>
        <w:br/>
        <w:t>temps,</w:t>
      </w:r>
      <w:r>
        <w:t xml:space="preserve"> 180 ; a piece, </w:t>
      </w:r>
      <w:r>
        <w:rPr>
          <w:rStyle w:val="Corpodeltesto1967ptCorsivo"/>
        </w:rPr>
        <w:t>de longtemps, jamais,</w:t>
      </w:r>
      <w:r>
        <w:t xml:space="preserve"> 9804 ; piech’a, </w:t>
      </w:r>
      <w:r>
        <w:rPr>
          <w:rStyle w:val="Corpodeltesto1967ptCorsivo"/>
        </w:rPr>
        <w:t>il y</w:t>
      </w:r>
      <w:r>
        <w:rPr>
          <w:rStyle w:val="Corpodeltesto1967ptCorsivo"/>
        </w:rPr>
        <w:br/>
        <w:t>a lontemps,</w:t>
      </w:r>
      <w:r>
        <w:t xml:space="preserve"> 736, 4331, 6143 ; (une) grant piece, grant</w:t>
      </w:r>
      <w:r>
        <w:br/>
        <w:t xml:space="preserve">pieche, </w:t>
      </w:r>
      <w:r>
        <w:rPr>
          <w:rStyle w:val="Corpodeltesto1967ptCorsivo"/>
        </w:rPr>
        <w:t>un long moment,</w:t>
      </w:r>
      <w:r>
        <w:t xml:space="preserve"> 1388, 1726, 1954, 3374, 3574,</w:t>
      </w:r>
      <w:r>
        <w:br/>
        <w:t xml:space="preserve">4782, 5578.; en grant piece, </w:t>
      </w:r>
      <w:r>
        <w:rPr>
          <w:rStyle w:val="Corpodeltesto1967ptCorsivo"/>
        </w:rPr>
        <w:t>durant un long moment,</w:t>
      </w:r>
      <w:r>
        <w:t xml:space="preserve"> 3486,</w:t>
      </w:r>
      <w:r>
        <w:br/>
        <w:t xml:space="preserve">7305 ; molt a grant pieche, </w:t>
      </w:r>
      <w:r>
        <w:rPr>
          <w:rStyle w:val="Corpodeltesto1967ptCorsivo"/>
        </w:rPr>
        <w:t>il y a très longtemps,</w:t>
      </w:r>
      <w:r>
        <w:t xml:space="preserve"> 5136 ; metre</w:t>
      </w:r>
      <w:r>
        <w:br/>
        <w:t xml:space="preserve">en pieces, </w:t>
      </w:r>
      <w:r>
        <w:rPr>
          <w:rStyle w:val="Corpodeltesto1967ptCorsivo"/>
        </w:rPr>
        <w:t>briser, rompre,</w:t>
      </w:r>
      <w:r>
        <w:t xml:space="preserve"> 3526 ; ne... a piece, </w:t>
      </w:r>
      <w:r>
        <w:rPr>
          <w:rStyle w:val="Corpodeltesto1967ptCorsivoSpaziatura1pt0"/>
        </w:rPr>
        <w:t>ne...</w:t>
      </w:r>
      <w:r>
        <w:rPr>
          <w:rStyle w:val="Corpodeltesto1967ptCorsivo"/>
        </w:rPr>
        <w:t xml:space="preserve"> jamais,</w:t>
      </w:r>
      <w:r>
        <w:rPr>
          <w:rStyle w:val="Corpodeltesto1967ptCorsivo"/>
        </w:rPr>
        <w:br/>
      </w:r>
      <w:r>
        <w:t>8596.</w:t>
      </w:r>
    </w:p>
    <w:p w14:paraId="4EC86EBA" w14:textId="77777777" w:rsidR="009A1B5B" w:rsidRDefault="004E42D2">
      <w:pPr>
        <w:pStyle w:val="Corpodeltesto1960"/>
        <w:shd w:val="clear" w:color="auto" w:fill="auto"/>
        <w:spacing w:line="221" w:lineRule="exact"/>
        <w:ind w:firstLine="0"/>
        <w:jc w:val="left"/>
      </w:pPr>
      <w:r>
        <w:t xml:space="preserve">pierre, </w:t>
      </w:r>
      <w:r>
        <w:rPr>
          <w:rStyle w:val="Corpodeltesto1967ptCorsivoSpaziatura1pt"/>
        </w:rPr>
        <w:t>s.f,</w:t>
      </w:r>
      <w:r>
        <w:rPr>
          <w:rStyle w:val="Corpodeltesto1967ptCorsivo"/>
        </w:rPr>
        <w:t xml:space="preserve"> pierre précieuse,</w:t>
      </w:r>
      <w:r>
        <w:t xml:space="preserve"> 6614, 6620, 6622.</w:t>
      </w:r>
      <w:r>
        <w:br/>
      </w:r>
      <w:r>
        <w:lastRenderedPageBreak/>
        <w:t xml:space="preserve">pieument, s. </w:t>
      </w:r>
      <w:r>
        <w:rPr>
          <w:rStyle w:val="Corpodeltesto1967ptCorsivo"/>
        </w:rPr>
        <w:t>m., boisson épicée,</w:t>
      </w:r>
      <w:r>
        <w:t xml:space="preserve"> *1131.</w:t>
      </w:r>
      <w:r>
        <w:br/>
        <w:t xml:space="preserve">piex, </w:t>
      </w:r>
      <w:r>
        <w:rPr>
          <w:rStyle w:val="Corpodeltesto1967ptCorsivo"/>
        </w:rPr>
        <w:t>adj. (CSS ou CRP), pieux,</w:t>
      </w:r>
      <w:r>
        <w:t xml:space="preserve"> 6009.</w:t>
      </w:r>
      <w:r>
        <w:br/>
        <w:t xml:space="preserve">pilier, piler, s. </w:t>
      </w:r>
      <w:r>
        <w:rPr>
          <w:rStyle w:val="Corpodeltesto1967ptCorsivo"/>
        </w:rPr>
        <w:t>m., pilier,</w:t>
      </w:r>
      <w:r>
        <w:t xml:space="preserve"> 964, 980, 1025.</w:t>
      </w:r>
      <w:r>
        <w:br/>
        <w:t xml:space="preserve">pinchier, </w:t>
      </w:r>
      <w:r>
        <w:rPr>
          <w:rStyle w:val="Corpodeltesto1967ptCorsivo"/>
        </w:rPr>
        <w:t>v. tr., extorquer,</w:t>
      </w:r>
      <w:r>
        <w:t xml:space="preserve"> 9939.</w:t>
      </w:r>
      <w:r>
        <w:br/>
        <w:t xml:space="preserve">pipe, </w:t>
      </w:r>
      <w:r>
        <w:rPr>
          <w:rStyle w:val="Corpodeltesto1967ptCorsivoSpaziatura1pt"/>
        </w:rPr>
        <w:t>s.f,</w:t>
      </w:r>
      <w:r>
        <w:rPr>
          <w:rStyle w:val="Corpodeltesto1967ptCorsivo"/>
        </w:rPr>
        <w:t xml:space="preserve"> pipeau,</w:t>
      </w:r>
      <w:r>
        <w:t xml:space="preserve"> *3824.</w:t>
      </w:r>
    </w:p>
    <w:p w14:paraId="7A4CC715" w14:textId="77777777" w:rsidR="009A1B5B" w:rsidRDefault="004E42D2">
      <w:pPr>
        <w:pStyle w:val="Corpodeltesto1970"/>
        <w:shd w:val="clear" w:color="auto" w:fill="auto"/>
        <w:spacing w:line="221" w:lineRule="exact"/>
        <w:ind w:firstLine="0"/>
        <w:jc w:val="left"/>
      </w:pPr>
      <w:r>
        <w:rPr>
          <w:rStyle w:val="Corpodeltesto1978ptNoncorsivo"/>
        </w:rPr>
        <w:t xml:space="preserve">pire, </w:t>
      </w:r>
      <w:r>
        <w:t>superl.,</w:t>
      </w:r>
      <w:r>
        <w:rPr>
          <w:rStyle w:val="Corpodeltesto1978ptNoncorsivo"/>
        </w:rPr>
        <w:t xml:space="preserve"> tot c’est pire, </w:t>
      </w:r>
      <w:r>
        <w:t>c’est absolument la pire des choses,</w:t>
      </w:r>
      <w:r>
        <w:rPr>
          <w:rStyle w:val="Corpodeltesto1978ptNoncorsivo"/>
        </w:rPr>
        <w:t xml:space="preserve"> 7574.</w:t>
      </w:r>
      <w:r>
        <w:rPr>
          <w:rStyle w:val="Corpodeltesto1978ptNoncorsivo"/>
        </w:rPr>
        <w:br/>
        <w:t xml:space="preserve">pis, s, </w:t>
      </w:r>
      <w:r>
        <w:t>m., poitrine,</w:t>
      </w:r>
      <w:r>
        <w:rPr>
          <w:rStyle w:val="Corpodeltesto1978ptNoncorsivo"/>
        </w:rPr>
        <w:t xml:space="preserve"> 2289, 2917, 3414, 3738, 4134, 4579, 5317.</w:t>
      </w:r>
      <w:r>
        <w:rPr>
          <w:rStyle w:val="Corpodeltesto1978ptNoncorsivo"/>
        </w:rPr>
        <w:br/>
        <w:t xml:space="preserve">pis, </w:t>
      </w:r>
      <w:r>
        <w:t>superl.,</w:t>
      </w:r>
      <w:r>
        <w:rPr>
          <w:rStyle w:val="Corpodeltesto1978ptNoncorsivo"/>
        </w:rPr>
        <w:t xml:space="preserve"> le pis, </w:t>
      </w:r>
      <w:r>
        <w:t>le pire,</w:t>
      </w:r>
      <w:r>
        <w:rPr>
          <w:rStyle w:val="Corpodeltesto1978ptNoncorsivo"/>
        </w:rPr>
        <w:t xml:space="preserve"> 2290 ; </w:t>
      </w:r>
      <w:r>
        <w:t>adv.,</w:t>
      </w:r>
      <w:r>
        <w:rPr>
          <w:rStyle w:val="Corpodeltesto1978ptNoncorsivo"/>
        </w:rPr>
        <w:t xml:space="preserve"> valoir pis, </w:t>
      </w:r>
      <w:r>
        <w:t>avoir une moindre</w:t>
      </w:r>
      <w:r>
        <w:br/>
        <w:t>valeur, perdre de la valeur,</w:t>
      </w:r>
      <w:r>
        <w:rPr>
          <w:rStyle w:val="Corpodeltesto1978ptNoncorsivo"/>
        </w:rPr>
        <w:t xml:space="preserve"> 6316.</w:t>
      </w:r>
    </w:p>
    <w:p w14:paraId="6E7E77F2" w14:textId="77777777" w:rsidR="009A1B5B" w:rsidRDefault="004E42D2">
      <w:pPr>
        <w:pStyle w:val="Corpodeltesto1970"/>
        <w:shd w:val="clear" w:color="auto" w:fill="auto"/>
        <w:spacing w:line="221" w:lineRule="exact"/>
        <w:ind w:left="360" w:hanging="360"/>
        <w:jc w:val="left"/>
      </w:pPr>
      <w:r>
        <w:rPr>
          <w:rStyle w:val="Corpodeltesto1978ptNoncorsivo"/>
        </w:rPr>
        <w:t xml:space="preserve">piteusement, </w:t>
      </w:r>
      <w:r>
        <w:t>adv., d’unefaçon qui inspire lapitié,</w:t>
      </w:r>
      <w:r>
        <w:rPr>
          <w:rStyle w:val="Corpodeltesto1978ptNoncorsivo"/>
        </w:rPr>
        <w:t xml:space="preserve"> 1429, </w:t>
      </w:r>
      <w:r>
        <w:t>d’unefáçon</w:t>
      </w:r>
      <w:r>
        <w:br/>
        <w:t>compatissante,</w:t>
      </w:r>
      <w:r>
        <w:rPr>
          <w:rStyle w:val="Corpodeltesto1978ptNoncorsivo"/>
        </w:rPr>
        <w:t xml:space="preserve"> 3179.</w:t>
      </w:r>
    </w:p>
    <w:p w14:paraId="04CC80EB" w14:textId="77777777" w:rsidR="009A1B5B" w:rsidRDefault="004E42D2">
      <w:pPr>
        <w:pStyle w:val="Corpodeltesto1960"/>
        <w:shd w:val="clear" w:color="auto" w:fill="auto"/>
        <w:spacing w:line="221" w:lineRule="exact"/>
        <w:ind w:firstLine="0"/>
        <w:jc w:val="left"/>
      </w:pPr>
      <w:r>
        <w:t xml:space="preserve">pitié, pité, s. </w:t>
      </w:r>
      <w:r>
        <w:rPr>
          <w:rStyle w:val="Corpodeltesto1967ptCorsivo"/>
        </w:rPr>
        <w:t>f, compassion,</w:t>
      </w:r>
      <w:r>
        <w:t xml:space="preserve"> 7342 ; por la pitié, </w:t>
      </w:r>
      <w:r>
        <w:rPr>
          <w:rStyle w:val="Corpodeltesto1967ptCorsivo"/>
        </w:rPr>
        <w:t>par compassíon,</w:t>
      </w:r>
      <w:r>
        <w:rPr>
          <w:rStyle w:val="Corpodeltesto1967ptCorsivo"/>
        </w:rPr>
        <w:br/>
      </w:r>
      <w:r>
        <w:t xml:space="preserve">745 ; por la pitié + que, </w:t>
      </w:r>
      <w:r>
        <w:rPr>
          <w:rStyle w:val="Corpodeltesto1967ptCorsivo"/>
        </w:rPr>
        <w:t>à cause de la compassion que,</w:t>
      </w:r>
      <w:r>
        <w:t xml:space="preserve"> 2698 ;</w:t>
      </w:r>
      <w:r>
        <w:br/>
        <w:t xml:space="preserve">de la pitié, </w:t>
      </w:r>
      <w:r>
        <w:rPr>
          <w:rStyle w:val="Corpodeltesto1967ptCorsivo"/>
        </w:rPr>
        <w:t>d’émotion, d’attendrissement,</w:t>
      </w:r>
      <w:r>
        <w:t xml:space="preserve"> 2861 ; avoir pitié,</w:t>
      </w:r>
      <w:r>
        <w:br/>
      </w:r>
      <w:r>
        <w:rPr>
          <w:rStyle w:val="Corpodeltesto1967ptCorsivo"/>
        </w:rPr>
        <w:t>éprouver de la compassion,</w:t>
      </w:r>
      <w:r>
        <w:t xml:space="preserve"> 2858 ; estre plains de grans pitez,</w:t>
      </w:r>
      <w:r>
        <w:br/>
      </w:r>
      <w:r>
        <w:rPr>
          <w:rStyle w:val="Corpodeltesto1967ptCorsivo"/>
        </w:rPr>
        <w:t>éprouver de grands élans de compassion,</w:t>
      </w:r>
      <w:r>
        <w:t xml:space="preserve"> *5860.</w:t>
      </w:r>
      <w:r>
        <w:br/>
        <w:t xml:space="preserve">place, </w:t>
      </w:r>
      <w:r>
        <w:rPr>
          <w:rStyle w:val="Corpodeltesto1967ptCorsivoSpaziatura1pt"/>
        </w:rPr>
        <w:t>s.f,</w:t>
      </w:r>
      <w:r>
        <w:rPr>
          <w:rStyle w:val="Corpodeltesto1967ptCorsivo"/>
        </w:rPr>
        <w:t xml:space="preserve"> terrain, champ,</w:t>
      </w:r>
      <w:r>
        <w:t xml:space="preserve"> 2314 ; en la place, </w:t>
      </w:r>
      <w:r>
        <w:rPr>
          <w:rStyle w:val="Corpodeltesto1967ptCorsivo"/>
        </w:rPr>
        <w:t>sur place, 5767.</w:t>
      </w:r>
      <w:r>
        <w:rPr>
          <w:rStyle w:val="Corpodeltesto1967ptCorsivo"/>
        </w:rPr>
        <w:br/>
      </w:r>
      <w:r>
        <w:t xml:space="preserve">plaideor, s. </w:t>
      </w:r>
      <w:r>
        <w:rPr>
          <w:rStyle w:val="Corpodeltesto1967ptCorsivo"/>
        </w:rPr>
        <w:t>m. procédurier,</w:t>
      </w:r>
      <w:r>
        <w:t xml:space="preserve"> 9941.</w:t>
      </w:r>
      <w:r>
        <w:br/>
        <w:t xml:space="preserve">plaié, </w:t>
      </w:r>
      <w:r>
        <w:rPr>
          <w:rStyle w:val="Corpodeltesto1967ptCorsivo"/>
        </w:rPr>
        <w:t>p. pa. de</w:t>
      </w:r>
      <w:r>
        <w:t xml:space="preserve"> plaier, </w:t>
      </w:r>
      <w:r>
        <w:rPr>
          <w:rStyle w:val="Corpodeltesto1967ptCorsivo"/>
        </w:rPr>
        <w:t>couvert deplaies,</w:t>
      </w:r>
      <w:r>
        <w:t xml:space="preserve"> 5925, 7459.</w:t>
      </w:r>
      <w:r>
        <w:br/>
        <w:t xml:space="preserve">plaiete, </w:t>
      </w:r>
      <w:r>
        <w:rPr>
          <w:rStyle w:val="Corpodeltesto1967ptCorsivoSpaziatura1pt"/>
        </w:rPr>
        <w:t>s.f,</w:t>
      </w:r>
      <w:r>
        <w:rPr>
          <w:rStyle w:val="Corpodeltesto1967ptCorsivo"/>
        </w:rPr>
        <w:t xml:space="preserve"> plaie,</w:t>
      </w:r>
      <w:r>
        <w:t xml:space="preserve"> 6593.</w:t>
      </w:r>
    </w:p>
    <w:p w14:paraId="347A708B" w14:textId="77777777" w:rsidR="009A1B5B" w:rsidRDefault="004E42D2">
      <w:pPr>
        <w:pStyle w:val="Corpodeltesto1960"/>
        <w:shd w:val="clear" w:color="auto" w:fill="auto"/>
        <w:spacing w:line="221" w:lineRule="exact"/>
        <w:ind w:left="360" w:hanging="360"/>
        <w:jc w:val="left"/>
        <w:sectPr w:rsidR="009A1B5B">
          <w:headerReference w:type="even" r:id="rId1555"/>
          <w:headerReference w:type="default" r:id="rId1556"/>
          <w:headerReference w:type="first" r:id="rId1557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 xml:space="preserve">plain, </w:t>
      </w:r>
      <w:r>
        <w:rPr>
          <w:rStyle w:val="Corpodeltesto1967ptCorsivo"/>
        </w:rPr>
        <w:t>adj. f</w:t>
      </w:r>
      <w:r>
        <w:t xml:space="preserve">., plaine, </w:t>
      </w:r>
      <w:r>
        <w:rPr>
          <w:rStyle w:val="Corpodeltesto1967ptCorsivo"/>
        </w:rPr>
        <w:t>pleine,</w:t>
      </w:r>
      <w:r>
        <w:t xml:space="preserve"> 6236 ; plain un forgier de, </w:t>
      </w:r>
      <w:r>
        <w:rPr>
          <w:rStyle w:val="Corpodeltesto1967ptCorsivo"/>
        </w:rPr>
        <w:t>plein un</w:t>
      </w:r>
      <w:r>
        <w:rPr>
          <w:rStyle w:val="Corpodeltesto1967ptCorsivo"/>
        </w:rPr>
        <w:br/>
        <w:t>coffre de,</w:t>
      </w:r>
      <w:r>
        <w:t xml:space="preserve"> *566, plain + de, </w:t>
      </w:r>
      <w:r>
        <w:rPr>
          <w:rStyle w:val="Corpodeltesto1967ptCorsivo"/>
        </w:rPr>
        <w:t>plein de,</w:t>
      </w:r>
      <w:r>
        <w:t xml:space="preserve"> 2194, 2235, 2427, 3136,</w:t>
      </w:r>
    </w:p>
    <w:p w14:paraId="583C4EAD" w14:textId="77777777" w:rsidR="009A1B5B" w:rsidRDefault="004E42D2">
      <w:pPr>
        <w:pStyle w:val="Corpodeltesto1960"/>
        <w:shd w:val="clear" w:color="auto" w:fill="auto"/>
        <w:spacing w:line="216" w:lineRule="exact"/>
        <w:ind w:firstLine="360"/>
        <w:jc w:val="left"/>
      </w:pPr>
      <w:r>
        <w:lastRenderedPageBreak/>
        <w:t xml:space="preserve">3462, 4921, 5156, 5623, 5849, 5860, 6904, </w:t>
      </w:r>
      <w:r>
        <w:rPr>
          <w:rStyle w:val="Corpodeltesto1967ptCorsivo"/>
        </w:rPr>
        <w:t>envahi de,</w:t>
      </w:r>
      <w:r>
        <w:t xml:space="preserve"> 3191 ■</w:t>
      </w:r>
      <w:r>
        <w:br/>
        <w:t xml:space="preserve">a plain, </w:t>
      </w:r>
      <w:r>
        <w:rPr>
          <w:rStyle w:val="Corpodeltesto1967ptCorsivo"/>
        </w:rPr>
        <w:t>loc. adv., sur-le-champ,</w:t>
      </w:r>
      <w:r>
        <w:t xml:space="preserve"> 6667.</w:t>
      </w:r>
      <w:r>
        <w:br/>
        <w:t xml:space="preserve">plain, </w:t>
      </w:r>
      <w:r>
        <w:rPr>
          <w:rStyle w:val="Corpodeltesto1967ptCorsivo"/>
        </w:rPr>
        <w:t>s. m., plaine,</w:t>
      </w:r>
      <w:r>
        <w:t xml:space="preserve"> 4879, 9402 ; par plains, </w:t>
      </w:r>
      <w:r>
        <w:rPr>
          <w:rStyle w:val="Corpodeltesto1967ptCorsivo"/>
        </w:rPr>
        <w:t>à travers les plaìnes</w:t>
      </w:r>
      <w:r>
        <w:rPr>
          <w:rStyle w:val="Corpodeltesto1967ptCorsivo"/>
        </w:rPr>
        <w:br/>
        <w:t>par les terrains découverts.,</w:t>
      </w:r>
      <w:r>
        <w:t xml:space="preserve"> 912.</w:t>
      </w:r>
      <w:r>
        <w:br/>
        <w:t xml:space="preserve">plaindre, </w:t>
      </w:r>
      <w:r>
        <w:rPr>
          <w:rStyle w:val="Corpodeltesto1967ptCorsivo"/>
        </w:rPr>
        <w:t>v. pron., se plaindre,</w:t>
      </w:r>
      <w:r>
        <w:t xml:space="preserve"> 7571.</w:t>
      </w:r>
      <w:r>
        <w:br/>
        <w:t xml:space="preserve">plaine, plaigne, </w:t>
      </w:r>
      <w:r>
        <w:rPr>
          <w:rStyle w:val="Corpodeltesto1967ptCorsivoSpaziatura1pt"/>
        </w:rPr>
        <w:t>s.f,</w:t>
      </w:r>
      <w:r>
        <w:rPr>
          <w:rStyle w:val="Corpodeltesto1967ptCorsivo"/>
        </w:rPr>
        <w:t xml:space="preserve"> plaine,</w:t>
      </w:r>
      <w:r>
        <w:t xml:space="preserve"> 3937, 7399.</w:t>
      </w:r>
      <w:r>
        <w:br/>
        <w:t xml:space="preserve">plaine, </w:t>
      </w:r>
      <w:r>
        <w:rPr>
          <w:rStyle w:val="Corpodeltesto1967ptCorsivoSpaziatura1pt"/>
        </w:rPr>
        <w:t>adj.f,</w:t>
      </w:r>
      <w:r>
        <w:t xml:space="preserve"> terres plaines, </w:t>
      </w:r>
      <w:r>
        <w:rPr>
          <w:rStyle w:val="Corpodeltesto1967ptCorsivo"/>
        </w:rPr>
        <w:t>plaines,</w:t>
      </w:r>
      <w:r>
        <w:t xml:space="preserve"> 6202.</w:t>
      </w:r>
      <w:r>
        <w:br/>
        <w:t xml:space="preserve">plaire, </w:t>
      </w:r>
      <w:r>
        <w:rPr>
          <w:rStyle w:val="Corpodeltesto1967ptCorsivo"/>
        </w:rPr>
        <w:t>v. intr.</w:t>
      </w:r>
      <w:r>
        <w:t xml:space="preserve"> + a, </w:t>
      </w:r>
      <w:r>
        <w:rPr>
          <w:rStyle w:val="Corpodeltesto1967ptCorsivo"/>
        </w:rPr>
        <w:t>convenir à, plaíre à,</w:t>
      </w:r>
      <w:r>
        <w:t xml:space="preserve"> 2632 ; </w:t>
      </w:r>
      <w:r>
        <w:rPr>
          <w:rStyle w:val="Corpodeltesto1967ptCorsivo"/>
        </w:rPr>
        <w:t>v. impers., plaite</w:t>
      </w:r>
      <w:r>
        <w:rPr>
          <w:rStyle w:val="Corpodeltesto1967ptCorsivo"/>
        </w:rPr>
        <w:br/>
        <w:t>convenir,</w:t>
      </w:r>
      <w:r>
        <w:t xml:space="preserve"> 1679, 1733, 2082, 2354, etc.</w:t>
      </w:r>
      <w:r>
        <w:br/>
        <w:t xml:space="preserve">plaisant, </w:t>
      </w:r>
      <w:r>
        <w:rPr>
          <w:rStyle w:val="Corpodeltesto1967ptCorsivo"/>
        </w:rPr>
        <w:t>adj., plaísant, au commerce agréable,</w:t>
      </w:r>
      <w:r>
        <w:t xml:space="preserve"> 916 ; + a, </w:t>
      </w:r>
      <w:r>
        <w:rPr>
          <w:rStyle w:val="Corpodeltesto1967ptCorsivo"/>
        </w:rPr>
        <w:t>agréable</w:t>
      </w:r>
      <w:r>
        <w:rPr>
          <w:rStyle w:val="Corpodeltesto1967ptCorsivo"/>
        </w:rPr>
        <w:br/>
        <w:t>avec,</w:t>
      </w:r>
      <w:r>
        <w:t xml:space="preserve"> 6930.</w:t>
      </w:r>
    </w:p>
    <w:p w14:paraId="1CA315F2" w14:textId="77777777" w:rsidR="009A1B5B" w:rsidRDefault="004E42D2">
      <w:pPr>
        <w:pStyle w:val="Corpodeltesto1970"/>
        <w:shd w:val="clear" w:color="auto" w:fill="auto"/>
        <w:spacing w:line="216" w:lineRule="exact"/>
        <w:ind w:firstLine="0"/>
        <w:jc w:val="left"/>
      </w:pPr>
      <w:r>
        <w:rPr>
          <w:rStyle w:val="Corpodeltesto1978ptNoncorsivo"/>
        </w:rPr>
        <w:t xml:space="preserve">plaisir, s. </w:t>
      </w:r>
      <w:r>
        <w:t>m.,</w:t>
      </w:r>
      <w:r>
        <w:rPr>
          <w:rStyle w:val="Corpodeltesto1978ptNoncorsivo"/>
        </w:rPr>
        <w:t xml:space="preserve"> a plaisir, </w:t>
      </w:r>
      <w:r>
        <w:t>à souhait, au gré,</w:t>
      </w:r>
      <w:r>
        <w:rPr>
          <w:rStyle w:val="Corpodeltesto1978ptNoncorsivo"/>
        </w:rPr>
        <w:t xml:space="preserve"> 607, 3169 ; a vo plaisir,</w:t>
      </w:r>
      <w:r>
        <w:rPr>
          <w:rStyle w:val="Corpodeltesto1978ptNoncorsivo"/>
        </w:rPr>
        <w:br/>
      </w:r>
      <w:r>
        <w:t>à votre gré,</w:t>
      </w:r>
      <w:r>
        <w:rPr>
          <w:rStyle w:val="Corpodeltesto1978ptNoncorsivo"/>
        </w:rPr>
        <w:t xml:space="preserve"> 1743 ; a son plaisir, </w:t>
      </w:r>
      <w:r>
        <w:t>à sa convenance, selon son désir</w:t>
      </w:r>
      <w:r>
        <w:br/>
      </w:r>
      <w:r>
        <w:rPr>
          <w:rStyle w:val="Corpodeltesto1978ptNoncorsivo"/>
        </w:rPr>
        <w:t xml:space="preserve">6456, </w:t>
      </w:r>
      <w:r>
        <w:t>avec plaisir, spontanément,</w:t>
      </w:r>
      <w:r>
        <w:rPr>
          <w:rStyle w:val="Corpodeltesto1978ptNoncorsivo"/>
        </w:rPr>
        <w:t xml:space="preserve"> 7268 ; par son plaisir, </w:t>
      </w:r>
      <w:r>
        <w:t>selon</w:t>
      </w:r>
      <w:r>
        <w:br/>
        <w:t>son bon vouloir,</w:t>
      </w:r>
      <w:r>
        <w:rPr>
          <w:rStyle w:val="Corpodeltesto1978ptNoncorsivo"/>
        </w:rPr>
        <w:t xml:space="preserve"> 1245.</w:t>
      </w:r>
      <w:r>
        <w:rPr>
          <w:rStyle w:val="Corpodeltesto1978ptNoncorsivo"/>
        </w:rPr>
        <w:br/>
        <w:t xml:space="preserve">plaissié, </w:t>
      </w:r>
      <w:r>
        <w:t>adj., entouré de haies,</w:t>
      </w:r>
      <w:r>
        <w:rPr>
          <w:rStyle w:val="Corpodeltesto1978ptNoncorsivo"/>
        </w:rPr>
        <w:t xml:space="preserve"> 16896.</w:t>
      </w:r>
      <w:r>
        <w:rPr>
          <w:rStyle w:val="Corpodeltesto1978ptNoncorsivo"/>
        </w:rPr>
        <w:br/>
        <w:t xml:space="preserve">plaissier, </w:t>
      </w:r>
      <w:r>
        <w:t>v. tr., tordre, ploier,</w:t>
      </w:r>
      <w:r>
        <w:rPr>
          <w:rStyle w:val="Corpodeltesto1978ptNoncorsivo"/>
        </w:rPr>
        <w:t xml:space="preserve"> 13712, </w:t>
      </w:r>
      <w:r>
        <w:t>ploier, abattre,</w:t>
      </w:r>
      <w:r>
        <w:rPr>
          <w:rStyle w:val="Corpodeltesto1978ptNoncorsivo"/>
        </w:rPr>
        <w:t xml:space="preserve"> 16763.</w:t>
      </w:r>
      <w:r>
        <w:rPr>
          <w:rStyle w:val="Corpodeltesto1978ptNoncorsivo"/>
        </w:rPr>
        <w:br/>
        <w:t xml:space="preserve">plait, s. </w:t>
      </w:r>
      <w:r>
        <w:t>m., discussion, querelle,</w:t>
      </w:r>
      <w:r>
        <w:rPr>
          <w:rStyle w:val="Corpodeltesto1978ptNoncorsivo"/>
        </w:rPr>
        <w:t xml:space="preserve"> 2081, </w:t>
      </w:r>
      <w:r>
        <w:t>discours, paroles,</w:t>
      </w:r>
      <w:r>
        <w:rPr>
          <w:rStyle w:val="Corpodeltesto1978ptNoncorsivo"/>
        </w:rPr>
        <w:t xml:space="preserve"> 2134, 2830.</w:t>
      </w:r>
      <w:r>
        <w:rPr>
          <w:rStyle w:val="Corpodeltesto1978ptNoncorsivo"/>
        </w:rPr>
        <w:br/>
        <w:t xml:space="preserve">planees, </w:t>
      </w:r>
      <w:r>
        <w:t>adj. f (CSP),</w:t>
      </w:r>
      <w:r>
        <w:rPr>
          <w:rStyle w:val="Corpodeltesto1978ptNoncorsivo"/>
        </w:rPr>
        <w:t xml:space="preserve"> lances planees, </w:t>
      </w:r>
      <w:r>
        <w:t>lances polies, bien lisses,</w:t>
      </w:r>
      <w:r>
        <w:br/>
      </w:r>
      <w:r>
        <w:rPr>
          <w:rStyle w:val="Corpodeltesto1978ptNoncorsivo"/>
        </w:rPr>
        <w:t>3416, 4011.</w:t>
      </w:r>
    </w:p>
    <w:p w14:paraId="378DA940" w14:textId="77777777" w:rsidR="009A1B5B" w:rsidRDefault="004E42D2">
      <w:pPr>
        <w:pStyle w:val="Corpodeltesto1960"/>
        <w:shd w:val="clear" w:color="auto" w:fill="auto"/>
        <w:spacing w:line="216" w:lineRule="exact"/>
        <w:ind w:firstLine="0"/>
        <w:jc w:val="left"/>
      </w:pPr>
      <w:r>
        <w:t xml:space="preserve">plat, </w:t>
      </w:r>
      <w:r>
        <w:rPr>
          <w:rStyle w:val="Corpodeltesto1967ptCorsivo"/>
        </w:rPr>
        <w:t>subj. prés. 3 de</w:t>
      </w:r>
      <w:r>
        <w:t xml:space="preserve"> platir </w:t>
      </w:r>
      <w:r>
        <w:rPr>
          <w:rStyle w:val="Corpodeltesto1967ptCorsivo"/>
        </w:rPr>
        <w:t>(voir</w:t>
      </w:r>
      <w:r>
        <w:t xml:space="preserve"> platir).</w:t>
      </w:r>
    </w:p>
    <w:p w14:paraId="50A2C8E7" w14:textId="77777777" w:rsidR="009A1B5B" w:rsidRDefault="004E42D2">
      <w:pPr>
        <w:pStyle w:val="Corpodeltesto1970"/>
        <w:shd w:val="clear" w:color="auto" w:fill="auto"/>
        <w:spacing w:line="216" w:lineRule="exact"/>
        <w:ind w:firstLine="0"/>
        <w:jc w:val="left"/>
      </w:pPr>
      <w:r>
        <w:rPr>
          <w:rStyle w:val="Corpodeltesto1978ptNoncorsivo"/>
        </w:rPr>
        <w:t xml:space="preserve">plat, </w:t>
      </w:r>
      <w:r>
        <w:t>adj.,</w:t>
      </w:r>
      <w:r>
        <w:rPr>
          <w:rStyle w:val="Corpodeltesto1978ptNoncorsivo"/>
        </w:rPr>
        <w:t xml:space="preserve"> tot plat, </w:t>
      </w:r>
      <w:r>
        <w:t>loc. adv., étendu sur le sol,</w:t>
      </w:r>
      <w:r>
        <w:rPr>
          <w:rStyle w:val="Corpodeltesto1978ptNoncorsivo"/>
        </w:rPr>
        <w:t xml:space="preserve"> *3537.</w:t>
      </w:r>
    </w:p>
    <w:p w14:paraId="100218CB" w14:textId="77777777" w:rsidR="009A1B5B" w:rsidRDefault="004E42D2">
      <w:pPr>
        <w:pStyle w:val="Corpodeltesto1970"/>
        <w:shd w:val="clear" w:color="auto" w:fill="auto"/>
        <w:spacing w:line="216" w:lineRule="exact"/>
        <w:ind w:firstLine="0"/>
        <w:jc w:val="left"/>
      </w:pPr>
      <w:r>
        <w:rPr>
          <w:rStyle w:val="Corpodeltesto1978ptNoncorsivo"/>
        </w:rPr>
        <w:t xml:space="preserve">plat, s. </w:t>
      </w:r>
      <w:r>
        <w:t>m., câté piat d’une lame,</w:t>
      </w:r>
      <w:r>
        <w:rPr>
          <w:rStyle w:val="Corpodeltesto1978ptNoncorsivo"/>
        </w:rPr>
        <w:t xml:space="preserve"> 5340.</w:t>
      </w:r>
    </w:p>
    <w:p w14:paraId="3B7DD32D" w14:textId="77777777" w:rsidR="009A1B5B" w:rsidRDefault="004E42D2">
      <w:pPr>
        <w:pStyle w:val="Corpodeltesto1970"/>
        <w:shd w:val="clear" w:color="auto" w:fill="auto"/>
        <w:spacing w:line="216" w:lineRule="exact"/>
        <w:ind w:firstLine="0"/>
        <w:jc w:val="left"/>
      </w:pPr>
      <w:r>
        <w:rPr>
          <w:rStyle w:val="Corpodeltesto1978ptNoncorsivo"/>
        </w:rPr>
        <w:t xml:space="preserve">platir, </w:t>
      </w:r>
      <w:r>
        <w:t>v. tr.,</w:t>
      </w:r>
      <w:r>
        <w:rPr>
          <w:rStyle w:val="Corpodeltesto1978ptNoncorsivo"/>
        </w:rPr>
        <w:t xml:space="preserve"> orgueil platir (qqn), </w:t>
      </w:r>
      <w:r>
        <w:t>rabattre l’orgueïl de (qqn),</w:t>
      </w:r>
      <w:r>
        <w:rPr>
          <w:rStyle w:val="Corpodeltesto1978ptNoncorsivo"/>
        </w:rPr>
        <w:t xml:space="preserve"> *3512.</w:t>
      </w:r>
      <w:r>
        <w:rPr>
          <w:rStyle w:val="Corpodeltesto1978ptNoncorsivo"/>
        </w:rPr>
        <w:br/>
        <w:t xml:space="preserve">pleniere, </w:t>
      </w:r>
      <w:r>
        <w:rPr>
          <w:rStyle w:val="Corpodeltesto197Spaziatura1pt0"/>
          <w:i/>
          <w:iCs/>
        </w:rPr>
        <w:t>adj.f,</w:t>
      </w:r>
      <w:r>
        <w:t xml:space="preserve"> vaste,</w:t>
      </w:r>
      <w:r>
        <w:rPr>
          <w:rStyle w:val="Corpodeltesto1978ptNoncorsivo"/>
        </w:rPr>
        <w:t xml:space="preserve"> 6200, </w:t>
      </w:r>
      <w:r>
        <w:t>massive,</w:t>
      </w:r>
      <w:r>
        <w:rPr>
          <w:rStyle w:val="Corpodeltesto1978ptNoncorsivo"/>
        </w:rPr>
        <w:t xml:space="preserve"> 7539, 8017.</w:t>
      </w:r>
      <w:r>
        <w:rPr>
          <w:rStyle w:val="Corpodeltesto1978ptNoncorsivo"/>
        </w:rPr>
        <w:br/>
        <w:t xml:space="preserve">plenté, </w:t>
      </w:r>
      <w:r>
        <w:rPr>
          <w:rStyle w:val="Corpodeltesto197Spaziatura1pt0"/>
          <w:i/>
          <w:iCs/>
        </w:rPr>
        <w:t>s.f,</w:t>
      </w:r>
      <w:r>
        <w:rPr>
          <w:rStyle w:val="Corpodeltesto1978ptNoncorsivo"/>
        </w:rPr>
        <w:t xml:space="preserve"> a plenté, </w:t>
      </w:r>
      <w:r>
        <w:t>en abondance, àfoison,</w:t>
      </w:r>
      <w:r>
        <w:rPr>
          <w:rStyle w:val="Corpodeltesto1978ptNoncorsivo"/>
        </w:rPr>
        <w:t xml:space="preserve"> 2485, 3604, 6460,</w:t>
      </w:r>
      <w:r>
        <w:rPr>
          <w:rStyle w:val="Corpodeltesto1978ptNoncorsivo"/>
        </w:rPr>
        <w:br/>
        <w:t xml:space="preserve">6649 ; a grant plenté, </w:t>
      </w:r>
      <w:r>
        <w:t>en très grande quantité,</w:t>
      </w:r>
      <w:r>
        <w:rPr>
          <w:rStyle w:val="Corpodeltesto1978ptNoncorsivo"/>
        </w:rPr>
        <w:t xml:space="preserve"> 6243.</w:t>
      </w:r>
      <w:r>
        <w:rPr>
          <w:rStyle w:val="Corpodeltesto1978ptNoncorsivo"/>
        </w:rPr>
        <w:br/>
        <w:t xml:space="preserve">plevir, </w:t>
      </w:r>
      <w:r>
        <w:t>v. tr.,faire une promesse (à qqn), se fiancer (avec qqn),</w:t>
      </w:r>
      <w:r>
        <w:rPr>
          <w:rStyle w:val="Corpodeltesto1978ptNoncorsivo"/>
        </w:rPr>
        <w:t xml:space="preserve"> *1999,</w:t>
      </w:r>
      <w:r>
        <w:rPr>
          <w:rStyle w:val="Corpodeltesto1978ptNoncorsivo"/>
        </w:rPr>
        <w:br/>
      </w:r>
      <w:r>
        <w:t>promettre,</w:t>
      </w:r>
      <w:r>
        <w:rPr>
          <w:rStyle w:val="Corpodeltesto1978ptNoncorsivo"/>
        </w:rPr>
        <w:t xml:space="preserve"> 3554, 6164.</w:t>
      </w:r>
      <w:r>
        <w:rPr>
          <w:rStyle w:val="Corpodeltesto1978ptNoncorsivo"/>
        </w:rPr>
        <w:br/>
        <w:t xml:space="preserve">ploi, s. </w:t>
      </w:r>
      <w:r>
        <w:t>m., maiïle (du haubert),</w:t>
      </w:r>
      <w:r>
        <w:rPr>
          <w:rStyle w:val="Corpodeltesto1978ptNoncorsivo"/>
        </w:rPr>
        <w:t xml:space="preserve"> *15420.</w:t>
      </w:r>
    </w:p>
    <w:p w14:paraId="651B3E5C" w14:textId="77777777" w:rsidR="009A1B5B" w:rsidRDefault="004E42D2">
      <w:pPr>
        <w:pStyle w:val="Corpodeltesto1960"/>
        <w:shd w:val="clear" w:color="auto" w:fill="auto"/>
        <w:spacing w:line="216" w:lineRule="exact"/>
        <w:ind w:firstLine="0"/>
        <w:jc w:val="left"/>
      </w:pPr>
      <w:r>
        <w:t xml:space="preserve">plovier, </w:t>
      </w:r>
      <w:r>
        <w:rPr>
          <w:rStyle w:val="Corpodeltesto1967ptCorsivo"/>
        </w:rPr>
        <w:t>s. m., pluvier, oiseau de l’ordre des échassíers,</w:t>
      </w:r>
      <w:r>
        <w:t xml:space="preserve"> 4976, 6170.</w:t>
      </w:r>
      <w:r>
        <w:br/>
        <w:t xml:space="preserve">pluisor, li pluisor, </w:t>
      </w:r>
      <w:r>
        <w:rPr>
          <w:rStyle w:val="Corpodeltesto1967ptCorsivo"/>
        </w:rPr>
        <w:t>pron., la plupart,</w:t>
      </w:r>
      <w:r>
        <w:t xml:space="preserve"> 1958, 4152.</w:t>
      </w:r>
      <w:r>
        <w:br/>
        <w:t xml:space="preserve">plus, </w:t>
      </w:r>
      <w:r>
        <w:rPr>
          <w:rStyle w:val="Corpodeltesto1967ptCorsivo"/>
        </w:rPr>
        <w:t>adv., davantage,</w:t>
      </w:r>
      <w:r>
        <w:t xml:space="preserve"> 46, 213, 247, 283, 294, 356, 2110, 4745,</w:t>
      </w:r>
      <w:r>
        <w:br/>
        <w:t xml:space="preserve">5479, 5488 ; ne... plus, </w:t>
      </w:r>
      <w:r>
        <w:rPr>
          <w:rStyle w:val="Corpodeltesto1967ptCorsivoSpaziatura1pt0"/>
        </w:rPr>
        <w:t>ne...</w:t>
      </w:r>
      <w:r>
        <w:rPr>
          <w:rStyle w:val="Corpodeltesto1967ptCorsivo"/>
        </w:rPr>
        <w:t xml:space="preserve"> pas davantage,</w:t>
      </w:r>
      <w:r>
        <w:t xml:space="preserve"> 665, 680, 763,</w:t>
      </w:r>
      <w:r>
        <w:br/>
        <w:t xml:space="preserve">791, 867, 903, 953, 1007, etc. ; </w:t>
      </w:r>
      <w:r>
        <w:rPr>
          <w:rStyle w:val="Corpodeltesto1967ptCorsivo"/>
        </w:rPr>
        <w:t>(dans une construction superla-</w:t>
      </w:r>
      <w:r>
        <w:rPr>
          <w:rStyle w:val="Corpodeltesto1967ptCorsivo"/>
        </w:rPr>
        <w:br/>
        <w:t>tive)</w:t>
      </w:r>
      <w:r>
        <w:t xml:space="preserve"> 74, 107, 605, 977, 2846, 5467, 5511, 5805 ; </w:t>
      </w:r>
      <w:r>
        <w:rPr>
          <w:rStyle w:val="Corpodeltesto1967ptCorsivo"/>
        </w:rPr>
        <w:t>(dans une</w:t>
      </w:r>
    </w:p>
    <w:p w14:paraId="61344788" w14:textId="77777777" w:rsidR="009A1B5B" w:rsidRDefault="004E42D2">
      <w:pPr>
        <w:pStyle w:val="Corpodeltesto1960"/>
        <w:shd w:val="clear" w:color="auto" w:fill="auto"/>
        <w:spacing w:line="216" w:lineRule="exact"/>
        <w:ind w:firstLine="360"/>
        <w:jc w:val="left"/>
      </w:pPr>
      <w:r>
        <w:rPr>
          <w:rStyle w:val="Corpodeltesto1967ptCorsivo"/>
        </w:rPr>
        <w:t>construction comparative)</w:t>
      </w:r>
      <w:r>
        <w:t xml:space="preserve"> 339, 383, 388, 389, 406, 409, 419,</w:t>
      </w:r>
      <w:r>
        <w:br/>
        <w:t xml:space="preserve">446, etc. ; ne plus ne mains, </w:t>
      </w:r>
      <w:r>
        <w:rPr>
          <w:rStyle w:val="Corpodeltesto1967ptCorsivo"/>
        </w:rPr>
        <w:t>ni plus ni moins,</w:t>
      </w:r>
      <w:r>
        <w:t xml:space="preserve"> 5166, 6856 ;</w:t>
      </w:r>
      <w:r>
        <w:br/>
        <w:t xml:space="preserve">plus... assez que, </w:t>
      </w:r>
      <w:r>
        <w:rPr>
          <w:rStyle w:val="Corpodeltesto1967ptCorsivo"/>
        </w:rPr>
        <w:t>beaucoup plus que,</w:t>
      </w:r>
      <w:r>
        <w:t xml:space="preserve"> 1634; fors sanz plus,</w:t>
      </w:r>
      <w:r>
        <w:br/>
      </w:r>
      <w:r>
        <w:rPr>
          <w:rStyle w:val="Corpodeltesto1967ptCorsivo"/>
        </w:rPr>
        <w:t>hormis seulement,</w:t>
      </w:r>
      <w:r>
        <w:t xml:space="preserve"> 3762.</w:t>
      </w:r>
      <w:r>
        <w:br/>
        <w:t xml:space="preserve">plusme, </w:t>
      </w:r>
      <w:r>
        <w:rPr>
          <w:rStyle w:val="Corpodeltesto1967ptCorsivoSpaziatura1pt"/>
        </w:rPr>
        <w:t>s.f,</w:t>
      </w:r>
      <w:r>
        <w:rPr>
          <w:rStyle w:val="Corpodeltesto1967ptCorsivo"/>
        </w:rPr>
        <w:t xml:space="preserve"> plume,</w:t>
      </w:r>
      <w:r>
        <w:t xml:space="preserve"> 6506.</w:t>
      </w:r>
      <w:r>
        <w:br/>
        <w:t xml:space="preserve">poésté, </w:t>
      </w:r>
      <w:r>
        <w:rPr>
          <w:rStyle w:val="Corpodeltesto1967ptCorsivoSpaziatura1pt"/>
        </w:rPr>
        <w:t>s.f,</w:t>
      </w:r>
      <w:r>
        <w:rPr>
          <w:rStyle w:val="Corpodeltesto1967ptCorsivo"/>
        </w:rPr>
        <w:t xml:space="preserve"> puissance,</w:t>
      </w:r>
      <w:r>
        <w:t xml:space="preserve"> 4922.</w:t>
      </w:r>
    </w:p>
    <w:p w14:paraId="2DA90CC4" w14:textId="77777777" w:rsidR="009A1B5B" w:rsidRDefault="004E42D2">
      <w:pPr>
        <w:pStyle w:val="Corpodeltesto1960"/>
        <w:shd w:val="clear" w:color="auto" w:fill="auto"/>
        <w:spacing w:line="216" w:lineRule="exact"/>
        <w:ind w:firstLine="0"/>
        <w:jc w:val="left"/>
      </w:pPr>
      <w:r>
        <w:t xml:space="preserve">poéstis, </w:t>
      </w:r>
      <w:r>
        <w:rPr>
          <w:rStyle w:val="Corpodeltesto1967ptCorsivo"/>
        </w:rPr>
        <w:t>adj. (CSS),</w:t>
      </w:r>
      <w:r>
        <w:t xml:space="preserve"> en estre poéstis, </w:t>
      </w:r>
      <w:r>
        <w:rPr>
          <w:rStyle w:val="Corpodeltesto1967ptCorsivo"/>
        </w:rPr>
        <w:t>en avoir le pouvoir,</w:t>
      </w:r>
      <w:r>
        <w:t xml:space="preserve"> 7437.</w:t>
      </w:r>
      <w:r>
        <w:br/>
        <w:t xml:space="preserve">poi, </w:t>
      </w:r>
      <w:r>
        <w:rPr>
          <w:rStyle w:val="Corpodeltesto1967ptCorsivo"/>
        </w:rPr>
        <w:t>adv., peu,</w:t>
      </w:r>
      <w:r>
        <w:t xml:space="preserve"> 1654, 2652, 4372, 5337, 5724, 5904, 7124 ; un</w:t>
      </w:r>
      <w:r>
        <w:br/>
        <w:t xml:space="preserve">poi, </w:t>
      </w:r>
      <w:r>
        <w:rPr>
          <w:rStyle w:val="Corpodeltesto1967ptCorsivo"/>
        </w:rPr>
        <w:t>un peu,</w:t>
      </w:r>
      <w:r>
        <w:t xml:space="preserve"> 71, 183, 396, 1150, 1151, 1892, etc. ; dusqu’a</w:t>
      </w:r>
      <w:r>
        <w:br/>
        <w:t xml:space="preserve">poi, </w:t>
      </w:r>
      <w:r>
        <w:rPr>
          <w:rStyle w:val="Corpodeltesto1967ptCorsivo"/>
        </w:rPr>
        <w:t>sous peu,</w:t>
      </w:r>
      <w:r>
        <w:t xml:space="preserve"> 3160, 5496 ; por un poi [que] + ne + </w:t>
      </w:r>
      <w:r>
        <w:rPr>
          <w:rStyle w:val="Corpodeltesto1967ptCorsivo"/>
        </w:rPr>
        <w:t>(ind.)</w:t>
      </w:r>
      <w:r>
        <w:rPr>
          <w:rStyle w:val="Corpodeltesto1967ptCorsivo"/>
        </w:rPr>
        <w:br/>
        <w:t>B, peu s’enfaut [quej,</w:t>
      </w:r>
      <w:r>
        <w:t xml:space="preserve"> *2359, 3485 ; por poi que + ne, </w:t>
      </w:r>
      <w:r>
        <w:rPr>
          <w:rStyle w:val="Corpodeltesto1967ptCorsivo"/>
        </w:rPr>
        <w:t>il s’en</w:t>
      </w:r>
      <w:r>
        <w:rPr>
          <w:rStyle w:val="Corpodeltesto1967ptCorsivo"/>
        </w:rPr>
        <w:br/>
        <w:t xml:space="preserve">fallut de peu </w:t>
      </w:r>
      <w:r>
        <w:rPr>
          <w:rStyle w:val="Corpodeltesto1967ptCorsivoSpaziatura1pt0"/>
        </w:rPr>
        <w:t>que...</w:t>
      </w:r>
      <w:r>
        <w:rPr>
          <w:rStyle w:val="Corpodeltesto1967ptCorsivo"/>
        </w:rPr>
        <w:t xml:space="preserve"> ne,</w:t>
      </w:r>
      <w:r>
        <w:t xml:space="preserve"> 944, 2255, 3598, 3735, 3749; por</w:t>
      </w:r>
      <w:r>
        <w:br/>
        <w:t xml:space="preserve">poi n’, </w:t>
      </w:r>
      <w:r>
        <w:rPr>
          <w:rStyle w:val="Corpodeltesto1967ptCorsivo"/>
        </w:rPr>
        <w:t xml:space="preserve">il s’enfallut de peu </w:t>
      </w:r>
      <w:r>
        <w:rPr>
          <w:rStyle w:val="Corpodeltesto1967ptCorsivoSpaziatura1pt0"/>
        </w:rPr>
        <w:t>que...</w:t>
      </w:r>
      <w:r>
        <w:rPr>
          <w:rStyle w:val="Corpodeltesto1967ptCorsivo"/>
        </w:rPr>
        <w:t xml:space="preserve"> ne,</w:t>
      </w:r>
      <w:r>
        <w:t xml:space="preserve"> 5942 ; a poi que + ne,</w:t>
      </w:r>
      <w:r>
        <w:br/>
      </w:r>
      <w:r>
        <w:rPr>
          <w:rStyle w:val="Corpodeltesto1967ptCorsivo"/>
        </w:rPr>
        <w:t xml:space="preserve">il s’enfallut </w:t>
      </w:r>
      <w:r>
        <w:rPr>
          <w:rStyle w:val="Corpodeltesto1967ptCorsivoSpaziatura1pt0"/>
        </w:rPr>
        <w:t>depeu que...</w:t>
      </w:r>
      <w:r>
        <w:rPr>
          <w:rStyle w:val="Corpodeltesto1967ptCorsivo"/>
        </w:rPr>
        <w:t xml:space="preserve"> ne,</w:t>
      </w:r>
      <w:r>
        <w:t xml:space="preserve"> 2842, 4587 ; a poi (que </w:t>
      </w:r>
      <w:r>
        <w:rPr>
          <w:rStyle w:val="Corpodeltesto1967ptCorsivo"/>
        </w:rPr>
        <w:t>omis)</w:t>
      </w:r>
      <w:r>
        <w:t xml:space="preserve"> +</w:t>
      </w:r>
      <w:r>
        <w:br/>
        <w:t xml:space="preserve">ne, </w:t>
      </w:r>
      <w:r>
        <w:rPr>
          <w:rStyle w:val="Corpodeltesto1967ptCorsivo"/>
        </w:rPr>
        <w:t xml:space="preserve">il s’enfallut de peu </w:t>
      </w:r>
      <w:r>
        <w:rPr>
          <w:rStyle w:val="Corpodeltesto1967ptCorsivoSpaziatura1pt0"/>
        </w:rPr>
        <w:t>que...</w:t>
      </w:r>
      <w:r>
        <w:rPr>
          <w:rStyle w:val="Corpodeltesto1967ptCorsivo"/>
        </w:rPr>
        <w:t xml:space="preserve"> ne,</w:t>
      </w:r>
      <w:r>
        <w:t xml:space="preserve"> 2852, 7175, 7205 ; a por</w:t>
      </w:r>
      <w:r>
        <w:br/>
        <w:t xml:space="preserve">poi (que </w:t>
      </w:r>
      <w:r>
        <w:rPr>
          <w:rStyle w:val="Corpodeltesto1967ptCorsivo"/>
        </w:rPr>
        <w:t>omis)</w:t>
      </w:r>
      <w:r>
        <w:t xml:space="preserve"> + ne, </w:t>
      </w:r>
      <w:r>
        <w:rPr>
          <w:rStyle w:val="Corpodeltesto1967ptCorsivo"/>
        </w:rPr>
        <w:t xml:space="preserve">il s’enfallut de peu </w:t>
      </w:r>
      <w:r>
        <w:rPr>
          <w:rStyle w:val="Corpodeltesto1967ptCorsivoSpaziatura1pt0"/>
        </w:rPr>
        <w:t>que...</w:t>
      </w:r>
      <w:r>
        <w:rPr>
          <w:rStyle w:val="Corpodeltesto1967ptCorsivo"/>
        </w:rPr>
        <w:t xml:space="preserve"> ne,</w:t>
      </w:r>
      <w:r>
        <w:t xml:space="preserve"> 4482 ; a</w:t>
      </w:r>
      <w:r>
        <w:br/>
        <w:t xml:space="preserve">por un poi + ne, </w:t>
      </w:r>
      <w:r>
        <w:rPr>
          <w:rStyle w:val="Corpodeltesto1967ptCorsivo"/>
        </w:rPr>
        <w:t xml:space="preserve">il s’en fallut de peu </w:t>
      </w:r>
      <w:r>
        <w:rPr>
          <w:rStyle w:val="Corpodeltesto1967ptCorsivoSpaziatura1pt0"/>
        </w:rPr>
        <w:t>que...</w:t>
      </w:r>
      <w:r>
        <w:rPr>
          <w:rStyle w:val="Corpodeltesto1967ptCorsivo"/>
        </w:rPr>
        <w:t xml:space="preserve"> ne,</w:t>
      </w:r>
      <w:r>
        <w:t xml:space="preserve"> 4805 ; par un</w:t>
      </w:r>
      <w:r>
        <w:br/>
        <w:t xml:space="preserve">poi + ne, </w:t>
      </w:r>
      <w:r>
        <w:rPr>
          <w:rStyle w:val="Corpodeltesto1967ptCorsivo"/>
        </w:rPr>
        <w:t xml:space="preserve">il s’enfallut de peu </w:t>
      </w:r>
      <w:r>
        <w:rPr>
          <w:rStyle w:val="Corpodeltesto1967ptCorsivoSpaziatura1pt0"/>
        </w:rPr>
        <w:t>que...</w:t>
      </w:r>
      <w:r>
        <w:rPr>
          <w:rStyle w:val="Corpodeltesto1967ptCorsivo"/>
        </w:rPr>
        <w:t xml:space="preserve"> ne,</w:t>
      </w:r>
      <w:r>
        <w:t xml:space="preserve"> 2359 ; a par un poi</w:t>
      </w:r>
      <w:r>
        <w:br/>
        <w:t xml:space="preserve">+ ne, </w:t>
      </w:r>
      <w:r>
        <w:rPr>
          <w:rStyle w:val="Corpodeltesto1967ptCorsivo"/>
        </w:rPr>
        <w:t xml:space="preserve">il s’enfaut de peu </w:t>
      </w:r>
      <w:r>
        <w:rPr>
          <w:rStyle w:val="Corpodeltesto1967ptCorsivoSpaziatura1pt0"/>
        </w:rPr>
        <w:t>que... ne,</w:t>
      </w:r>
      <w:r>
        <w:t xml:space="preserve"> *6975 ; a poi (sans </w:t>
      </w:r>
      <w:r>
        <w:rPr>
          <w:rStyle w:val="Corpodeltesto1967ptCorsivoSpaziatura1pt0"/>
        </w:rPr>
        <w:t>ne),</w:t>
      </w:r>
      <w:r>
        <w:rPr>
          <w:rStyle w:val="Corpodeltesto1967ptCorsivoSpaziatura1pt0"/>
        </w:rPr>
        <w:br/>
      </w:r>
      <w:r>
        <w:rPr>
          <w:rStyle w:val="Corpodeltesto1967ptCorsivo"/>
        </w:rPr>
        <w:t>c’est à peine si,</w:t>
      </w:r>
      <w:r>
        <w:t xml:space="preserve"> 2941.</w:t>
      </w:r>
    </w:p>
    <w:p w14:paraId="495B854F" w14:textId="77777777" w:rsidR="009A1B5B" w:rsidRDefault="004E42D2">
      <w:pPr>
        <w:pStyle w:val="Corpodeltesto1970"/>
        <w:shd w:val="clear" w:color="auto" w:fill="auto"/>
        <w:spacing w:line="216" w:lineRule="exact"/>
        <w:ind w:firstLine="0"/>
        <w:jc w:val="left"/>
      </w:pPr>
      <w:r>
        <w:rPr>
          <w:rStyle w:val="Corpodeltesto1978ptNoncorsivo"/>
        </w:rPr>
        <w:t xml:space="preserve">poillent, </w:t>
      </w:r>
      <w:r>
        <w:t>ind. prés. 6 de</w:t>
      </w:r>
      <w:r>
        <w:rPr>
          <w:rStyle w:val="Corpodeltesto1978ptNoncorsivo"/>
        </w:rPr>
        <w:t xml:space="preserve"> peler, dépouille.r, 9939.</w:t>
      </w:r>
      <w:r>
        <w:rPr>
          <w:rStyle w:val="Corpodeltesto1978ptNoncorsivo"/>
        </w:rPr>
        <w:br/>
        <w:t xml:space="preserve">poindre, </w:t>
      </w:r>
      <w:r>
        <w:t>v. tr., éperonner, píquer,</w:t>
      </w:r>
      <w:r>
        <w:rPr>
          <w:rStyle w:val="Corpodeltesto1978ptNoncorsivo"/>
        </w:rPr>
        <w:t xml:space="preserve"> 1200, 2062, 2237, 2247, 2910,</w:t>
      </w:r>
      <w:r>
        <w:rPr>
          <w:rStyle w:val="Corpodeltesto1978ptNoncorsivo"/>
        </w:rPr>
        <w:br/>
        <w:t xml:space="preserve">4004, </w:t>
      </w:r>
      <w:r>
        <w:t>aiguïllonner, provoquer le désir,</w:t>
      </w:r>
      <w:r>
        <w:rPr>
          <w:rStyle w:val="Corpodeltesto1978ptNoncorsivo"/>
        </w:rPr>
        <w:t xml:space="preserve"> 6401, 6520, 7646, </w:t>
      </w:r>
      <w:r>
        <w:t>tou-</w:t>
      </w:r>
      <w:r>
        <w:br/>
        <w:t>cher, impressionner, ajfecter (qqn),</w:t>
      </w:r>
      <w:r>
        <w:rPr>
          <w:rStyle w:val="Corpodeltesto1978ptNoncorsivo"/>
        </w:rPr>
        <w:t xml:space="preserve"> *934 ; </w:t>
      </w:r>
      <w:r>
        <w:t>v. intr., piquer des épe-</w:t>
      </w:r>
      <w:r>
        <w:br/>
        <w:t>rons, se diriger à vive allure vers,</w:t>
      </w:r>
      <w:r>
        <w:rPr>
          <w:rStyle w:val="Corpodeltesto1978ptNoncorsivo"/>
        </w:rPr>
        <w:t xml:space="preserve"> 5376 ; poindre vers, </w:t>
      </w:r>
      <w:r>
        <w:t>piquer des</w:t>
      </w:r>
      <w:r>
        <w:br/>
        <w:t>éperons en direction de,</w:t>
      </w:r>
      <w:r>
        <w:rPr>
          <w:rStyle w:val="Corpodeltesto1978ptNoncorsivo"/>
        </w:rPr>
        <w:t xml:space="preserve"> 6388 ; </w:t>
      </w:r>
      <w:r>
        <w:t>gér.,</w:t>
      </w:r>
      <w:r>
        <w:rPr>
          <w:rStyle w:val="Corpodeltesto1978ptNoncorsivo"/>
        </w:rPr>
        <w:t xml:space="preserve"> poignant, </w:t>
      </w:r>
      <w:r>
        <w:t>piquant des épe-</w:t>
      </w:r>
      <w:r>
        <w:br/>
        <w:t>rons,</w:t>
      </w:r>
      <w:r>
        <w:rPr>
          <w:rStyle w:val="Corpodeltesto1978ptNoncorsivo"/>
        </w:rPr>
        <w:t xml:space="preserve"> 4009, 4251, 4398.</w:t>
      </w:r>
      <w:r>
        <w:rPr>
          <w:rStyle w:val="Corpodeltesto1978ptNoncorsivo"/>
        </w:rPr>
        <w:br/>
        <w:t xml:space="preserve">poindre, </w:t>
      </w:r>
      <w:r>
        <w:t>inf. subst., charge, assaut,</w:t>
      </w:r>
      <w:r>
        <w:rPr>
          <w:rStyle w:val="Corpodeltesto1978ptNoncorsivo"/>
        </w:rPr>
        <w:t xml:space="preserve"> 4288.</w:t>
      </w:r>
      <w:r>
        <w:rPr>
          <w:rStyle w:val="Corpodeltesto1978ptNoncorsivo"/>
        </w:rPr>
        <w:br/>
      </w:r>
      <w:r>
        <w:rPr>
          <w:rStyle w:val="Corpodeltesto1978ptNoncorsivo"/>
        </w:rPr>
        <w:lastRenderedPageBreak/>
        <w:t xml:space="preserve">poing, poinz, poins </w:t>
      </w:r>
      <w:r>
        <w:t>(CSS ou CRP), s. m., poings,</w:t>
      </w:r>
      <w:r>
        <w:rPr>
          <w:rStyle w:val="Corpodeltesto1978ptNoncorsivo"/>
        </w:rPr>
        <w:t xml:space="preserve"> 3565, 4133,</w:t>
      </w:r>
      <w:r>
        <w:rPr>
          <w:rStyle w:val="Corpodeltesto1978ptNoncorsivo"/>
        </w:rPr>
        <w:br/>
        <w:t xml:space="preserve">4894, 5551, 7284, </w:t>
      </w:r>
      <w:r>
        <w:t>(CRS) poing,</w:t>
      </w:r>
      <w:r>
        <w:rPr>
          <w:rStyle w:val="Corpodeltesto1978ptNoncorsivo"/>
        </w:rPr>
        <w:t xml:space="preserve"> 5737, 7326.</w:t>
      </w:r>
      <w:r>
        <w:rPr>
          <w:rStyle w:val="Corpodeltesto1978ptNoncorsivo"/>
        </w:rPr>
        <w:br/>
        <w:t xml:space="preserve">point, 5. </w:t>
      </w:r>
      <w:r>
        <w:t>m.,</w:t>
      </w:r>
      <w:r>
        <w:rPr>
          <w:rStyle w:val="Corpodeltesto1978ptNoncorsivo"/>
        </w:rPr>
        <w:t xml:space="preserve"> un point, </w:t>
      </w:r>
      <w:r>
        <w:t>un moment, un instant,</w:t>
      </w:r>
      <w:r>
        <w:rPr>
          <w:rStyle w:val="Corpodeltesto1978ptNoncorsivo"/>
        </w:rPr>
        <w:t xml:space="preserve"> 8843 ; uns tels</w:t>
      </w:r>
      <w:r>
        <w:rPr>
          <w:rStyle w:val="Corpodeltesto1978ptNoncorsivo"/>
        </w:rPr>
        <w:br/>
        <w:t xml:space="preserve">poins </w:t>
      </w:r>
      <w:r>
        <w:t>(CSS)</w:t>
      </w:r>
      <w:r>
        <w:rPr>
          <w:rStyle w:val="Corpodeltesto1978ptNoncorsivo"/>
        </w:rPr>
        <w:t xml:space="preserve"> + que, </w:t>
      </w:r>
      <w:r>
        <w:t>une telle situation que, une situation si</w:t>
      </w:r>
      <w:r>
        <w:br/>
        <w:t>extrême que,</w:t>
      </w:r>
      <w:r>
        <w:rPr>
          <w:rStyle w:val="Corpodeltesto1978ptNoncorsivo"/>
        </w:rPr>
        <w:t xml:space="preserve"> 7283 ; en cest point, </w:t>
      </w:r>
      <w:r>
        <w:t>dans la situation présente, à</w:t>
      </w:r>
      <w:r>
        <w:br/>
        <w:t>ce moment précis,</w:t>
      </w:r>
      <w:r>
        <w:rPr>
          <w:rStyle w:val="Corpodeltesto1978ptNoncorsivo"/>
        </w:rPr>
        <w:t xml:space="preserve"> 16 ; en (i)cel point, </w:t>
      </w:r>
      <w:r>
        <w:t>à ce moment-là,</w:t>
      </w:r>
      <w:r>
        <w:rPr>
          <w:rStyle w:val="Corpodeltesto1978ptNoncorsivo"/>
        </w:rPr>
        <w:t xml:space="preserve"> 1364,</w:t>
      </w:r>
      <w:r>
        <w:rPr>
          <w:rStyle w:val="Corpodeltesto1978ptNoncorsivo"/>
        </w:rPr>
        <w:br/>
        <w:t xml:space="preserve">6402 ; en celui point, </w:t>
      </w:r>
      <w:r>
        <w:t>à ce moment-là,</w:t>
      </w:r>
      <w:r>
        <w:rPr>
          <w:rStyle w:val="Corpodeltesto1978ptNoncorsivo"/>
        </w:rPr>
        <w:t xml:space="preserve"> 6290 ; en tel point,</w:t>
      </w:r>
      <w:r>
        <w:rPr>
          <w:rStyle w:val="Corpodeltesto1978ptNoncorsivo"/>
        </w:rPr>
        <w:br/>
      </w:r>
      <w:r>
        <w:t>d’une façon sí extrême,</w:t>
      </w:r>
      <w:r>
        <w:rPr>
          <w:rStyle w:val="Corpodeltesto1978ptNoncorsivo"/>
        </w:rPr>
        <w:t xml:space="preserve"> 4076, 4845, </w:t>
      </w:r>
      <w:r>
        <w:t>à ce moment,</w:t>
      </w:r>
      <w:r>
        <w:rPr>
          <w:rStyle w:val="Corpodeltesto1978ptNoncorsivo"/>
        </w:rPr>
        <w:t xml:space="preserve"> *10334 ; a</w:t>
      </w:r>
    </w:p>
    <w:p w14:paraId="5715F3D3" w14:textId="77777777" w:rsidR="009A1B5B" w:rsidRDefault="004E42D2">
      <w:pPr>
        <w:pStyle w:val="Corpodeltesto1970"/>
        <w:shd w:val="clear" w:color="auto" w:fill="auto"/>
        <w:spacing w:line="216" w:lineRule="exact"/>
        <w:ind w:firstLine="360"/>
        <w:jc w:val="left"/>
      </w:pPr>
      <w:r>
        <w:rPr>
          <w:rStyle w:val="Corpodeltesto1978ptNoncorsivo"/>
        </w:rPr>
        <w:t xml:space="preserve">point, </w:t>
      </w:r>
      <w:r>
        <w:t>à point nommé,</w:t>
      </w:r>
      <w:r>
        <w:rPr>
          <w:rStyle w:val="Corpodeltesto1978ptNoncorsivo"/>
        </w:rPr>
        <w:t xml:space="preserve"> 7651 ; en tel point </w:t>
      </w:r>
      <w:r>
        <w:t>(en corrélation avec</w:t>
      </w:r>
      <w:r>
        <w:br/>
      </w:r>
      <w:r>
        <w:rPr>
          <w:rStyle w:val="Corpodeltesto1978ptNoncorsivo"/>
        </w:rPr>
        <w:t xml:space="preserve">quej, </w:t>
      </w:r>
      <w:r>
        <w:t>d’une façon si extrême que,</w:t>
      </w:r>
      <w:r>
        <w:rPr>
          <w:rStyle w:val="Corpodeltesto1978ptNoncorsivo"/>
        </w:rPr>
        <w:t xml:space="preserve"> 933 ; </w:t>
      </w:r>
      <w:r>
        <w:t>(en corrèlation avec</w:t>
      </w:r>
      <w:r>
        <w:br/>
        <w:t>come), dans la situation présente où,</w:t>
      </w:r>
      <w:r>
        <w:rPr>
          <w:rStyle w:val="Corpodeltesto1978ptNoncorsivo"/>
        </w:rPr>
        <w:t xml:space="preserve"> 1445 ; ne... nul point</w:t>
      </w:r>
      <w:r>
        <w:rPr>
          <w:rStyle w:val="Corpodeltesto1978ptNoncorsivo"/>
        </w:rPr>
        <w:br/>
      </w:r>
      <w:r>
        <w:rPr>
          <w:rStyle w:val="Corpodeltesto197Spaziatura1pt0"/>
          <w:i/>
          <w:iCs/>
        </w:rPr>
        <w:t>ne...</w:t>
      </w:r>
      <w:r>
        <w:t xml:space="preserve"> nullement,</w:t>
      </w:r>
      <w:r>
        <w:rPr>
          <w:rStyle w:val="Corpodeltesto1978ptNoncorsivo"/>
        </w:rPr>
        <w:t xml:space="preserve"> 5369 ; (re)metre a point (qqchose), </w:t>
      </w:r>
      <w:r>
        <w:t>restaurer</w:t>
      </w:r>
      <w:r>
        <w:br/>
        <w:t>réparer, rendre utïlisable (qqchose),</w:t>
      </w:r>
      <w:r>
        <w:rPr>
          <w:rStyle w:val="Corpodeltesto1978ptNoncorsivo"/>
        </w:rPr>
        <w:t xml:space="preserve"> 5315, </w:t>
      </w:r>
      <w:r>
        <w:t>mettre en place,</w:t>
      </w:r>
      <w:r>
        <w:rPr>
          <w:rStyle w:val="Corpodeltesto1978ptNoncorsivo"/>
        </w:rPr>
        <w:t xml:space="preserve"> 2909</w:t>
      </w:r>
      <w:r>
        <w:rPr>
          <w:rStyle w:val="Corpodeltesto1978ptNoncorsivo"/>
        </w:rPr>
        <w:br/>
        <w:t xml:space="preserve">7846 ; metre en point que </w:t>
      </w:r>
      <w:r>
        <w:t>(voir</w:t>
      </w:r>
      <w:r>
        <w:rPr>
          <w:rStyle w:val="Corpodeltesto1978ptNoncorsivo"/>
        </w:rPr>
        <w:t xml:space="preserve"> metre) ; atendre le </w:t>
      </w:r>
      <w:r>
        <w:rPr>
          <w:rStyle w:val="Corpodeltesto197Noncorsivo"/>
        </w:rPr>
        <w:t>point</w:t>
      </w:r>
      <w:r>
        <w:rPr>
          <w:rStyle w:val="Corpodeltesto197Noncorsivo"/>
        </w:rPr>
        <w:br/>
      </w:r>
      <w:r>
        <w:rPr>
          <w:rStyle w:val="Corpodeltesto1978ptNoncorsivo"/>
        </w:rPr>
        <w:t xml:space="preserve">que, </w:t>
      </w:r>
      <w:r>
        <w:t>attendre le moment où,</w:t>
      </w:r>
      <w:r>
        <w:rPr>
          <w:rStyle w:val="Corpodeltesto1978ptNoncorsivo"/>
        </w:rPr>
        <w:t xml:space="preserve"> 6562.</w:t>
      </w:r>
      <w:r>
        <w:rPr>
          <w:rStyle w:val="Corpodeltesto1978ptNoncorsivo"/>
        </w:rPr>
        <w:br/>
        <w:t xml:space="preserve">point, </w:t>
      </w:r>
      <w:r>
        <w:t>adv. (en contexte positij), quelque peu,</w:t>
      </w:r>
      <w:r>
        <w:rPr>
          <w:rStyle w:val="Corpodeltesto1978ptNoncorsivo"/>
        </w:rPr>
        <w:t xml:space="preserve"> 7335 ; </w:t>
      </w:r>
      <w:r>
        <w:t>(en contexte</w:t>
      </w:r>
      <w:r>
        <w:br/>
        <w:t>négatif),</w:t>
      </w:r>
      <w:r>
        <w:rPr>
          <w:rStyle w:val="Corpodeltesto1978ptNoncorsivo"/>
        </w:rPr>
        <w:t xml:space="preserve"> ne... point, </w:t>
      </w:r>
      <w:r>
        <w:rPr>
          <w:rStyle w:val="Corpodeltesto197Spaziatura1pt0"/>
          <w:i/>
          <w:iCs/>
        </w:rPr>
        <w:t>ne...</w:t>
      </w:r>
      <w:r>
        <w:t xml:space="preserve"> nullement,</w:t>
      </w:r>
      <w:r>
        <w:rPr>
          <w:rStyle w:val="Corpodeltesto1978ptNoncorsivo"/>
        </w:rPr>
        <w:t xml:space="preserve"> 2562, </w:t>
      </w:r>
      <w:r>
        <w:rPr>
          <w:rStyle w:val="Corpodeltesto197Spaziatura1pt1"/>
          <w:i/>
          <w:iCs/>
        </w:rPr>
        <w:t>ne...</w:t>
      </w:r>
      <w:r>
        <w:t xml:space="preserve"> rien,</w:t>
      </w:r>
      <w:r>
        <w:rPr>
          <w:rStyle w:val="Corpodeltesto1978ptNoncorsivo"/>
        </w:rPr>
        <w:t xml:space="preserve"> 4696.</w:t>
      </w:r>
      <w:r>
        <w:rPr>
          <w:rStyle w:val="Corpodeltesto1978ptNoncorsivo"/>
        </w:rPr>
        <w:br/>
        <w:t xml:space="preserve">point, </w:t>
      </w:r>
      <w:r>
        <w:t>ind. prés. 3 de</w:t>
      </w:r>
      <w:r>
        <w:rPr>
          <w:rStyle w:val="Corpodeltesto1978ptNoncorsivo"/>
        </w:rPr>
        <w:t xml:space="preserve"> poindre </w:t>
      </w:r>
      <w:r>
        <w:t>(voír</w:t>
      </w:r>
      <w:r>
        <w:rPr>
          <w:rStyle w:val="Corpodeltesto1978ptNoncorsivo"/>
        </w:rPr>
        <w:t xml:space="preserve"> poindre), *934.</w:t>
      </w:r>
      <w:r>
        <w:rPr>
          <w:rStyle w:val="Corpodeltesto1978ptNoncorsivo"/>
        </w:rPr>
        <w:br/>
        <w:t xml:space="preserve">poison, puison, </w:t>
      </w:r>
      <w:r>
        <w:t>s. m., potion, breuvage,</w:t>
      </w:r>
      <w:r>
        <w:rPr>
          <w:rStyle w:val="Corpodeltesto1978ptNoncorsivo"/>
        </w:rPr>
        <w:t xml:space="preserve"> 5438, 5628, 5646, 5711</w:t>
      </w:r>
      <w:r>
        <w:rPr>
          <w:rStyle w:val="Corpodeltesto1978ptNoncorsivo"/>
        </w:rPr>
        <w:br/>
        <w:t>5886, 6003.</w:t>
      </w:r>
    </w:p>
    <w:p w14:paraId="0037D47A" w14:textId="77777777" w:rsidR="009A1B5B" w:rsidRDefault="004E42D2">
      <w:pPr>
        <w:pStyle w:val="Corpodeltesto1970"/>
        <w:shd w:val="clear" w:color="auto" w:fill="auto"/>
        <w:spacing w:line="216" w:lineRule="exact"/>
        <w:ind w:firstLine="0"/>
        <w:jc w:val="left"/>
      </w:pPr>
      <w:r>
        <w:rPr>
          <w:rStyle w:val="Corpodeltesto1978ptNoncorsivo"/>
        </w:rPr>
        <w:t xml:space="preserve">poist, </w:t>
      </w:r>
      <w:r>
        <w:t>subj. prés. 3 de</w:t>
      </w:r>
      <w:r>
        <w:rPr>
          <w:rStyle w:val="Corpodeltesto1978ptNoncorsivo"/>
        </w:rPr>
        <w:t xml:space="preserve"> peser </w:t>
      </w:r>
      <w:r>
        <w:t>(voir</w:t>
      </w:r>
      <w:r>
        <w:rPr>
          <w:rStyle w:val="Corpodeltesto1978ptNoncorsivo"/>
        </w:rPr>
        <w:t xml:space="preserve"> peser), 994.</w:t>
      </w:r>
      <w:r>
        <w:rPr>
          <w:rStyle w:val="Corpodeltesto1978ptNoncorsivo"/>
        </w:rPr>
        <w:br/>
        <w:t xml:space="preserve">poitral, poitraus, </w:t>
      </w:r>
      <w:r>
        <w:t>s. m., partie 'du harnais qui se place sur le devant</w:t>
      </w:r>
      <w:r>
        <w:br/>
        <w:t>du corps du cheval, plastron,</w:t>
      </w:r>
      <w:r>
        <w:rPr>
          <w:rStyle w:val="Corpodeltesto1978ptNoncorsivo"/>
        </w:rPr>
        <w:t xml:space="preserve"> 2921, 2997, 3478, </w:t>
      </w:r>
      <w:r>
        <w:t>ventre,</w:t>
      </w:r>
      <w:r>
        <w:rPr>
          <w:rStyle w:val="Corpodeltesto1978ptNoncorsivo"/>
        </w:rPr>
        <w:t xml:space="preserve"> 14593.</w:t>
      </w:r>
      <w:r>
        <w:rPr>
          <w:rStyle w:val="Corpodeltesto1978ptNoncorsivo"/>
        </w:rPr>
        <w:br/>
        <w:t xml:space="preserve">polie, </w:t>
      </w:r>
      <w:r>
        <w:t>adj. / p. pa. de</w:t>
      </w:r>
      <w:r>
        <w:rPr>
          <w:rStyle w:val="Corpodeltesto1978ptNoncorsivo"/>
        </w:rPr>
        <w:t xml:space="preserve"> polir, </w:t>
      </w:r>
      <w:r>
        <w:t>lisse,</w:t>
      </w:r>
      <w:r>
        <w:rPr>
          <w:rStyle w:val="Corpodeltesto1978ptNoncorsivo"/>
        </w:rPr>
        <w:t xml:space="preserve"> 433.</w:t>
      </w:r>
      <w:r>
        <w:rPr>
          <w:rStyle w:val="Corpodeltesto1978ptNoncorsivo"/>
        </w:rPr>
        <w:br/>
        <w:t xml:space="preserve">polmon, </w:t>
      </w:r>
      <w:r>
        <w:t>s. m., poumon,</w:t>
      </w:r>
      <w:r>
        <w:rPr>
          <w:rStyle w:val="Corpodeltesto1978ptNoncorsivo"/>
        </w:rPr>
        <w:t xml:space="preserve"> *7659, 7721, 7759, 7831.</w:t>
      </w:r>
      <w:r>
        <w:rPr>
          <w:rStyle w:val="Corpodeltesto1978ptNoncorsivo"/>
        </w:rPr>
        <w:br/>
        <w:t xml:space="preserve">pomel, </w:t>
      </w:r>
      <w:r>
        <w:t>s. m., pommeau,</w:t>
      </w:r>
      <w:r>
        <w:rPr>
          <w:rStyle w:val="Corpodeltesto1978ptNoncorsivo"/>
        </w:rPr>
        <w:t xml:space="preserve"> 170.</w:t>
      </w:r>
      <w:r>
        <w:rPr>
          <w:rStyle w:val="Corpodeltesto1978ptNoncorsivo"/>
        </w:rPr>
        <w:br/>
        <w:t xml:space="preserve">pont, s. </w:t>
      </w:r>
      <w:r>
        <w:t>m., pont-levis,</w:t>
      </w:r>
      <w:r>
        <w:rPr>
          <w:rStyle w:val="Corpodeltesto1978ptNoncorsivo"/>
        </w:rPr>
        <w:t xml:space="preserve"> 2626, 5950.</w:t>
      </w:r>
    </w:p>
    <w:p w14:paraId="78DEF23B" w14:textId="77777777" w:rsidR="009A1B5B" w:rsidRDefault="004E42D2">
      <w:pPr>
        <w:pStyle w:val="Corpodeltesto1960"/>
        <w:shd w:val="clear" w:color="auto" w:fill="auto"/>
        <w:spacing w:line="216" w:lineRule="exact"/>
        <w:ind w:firstLine="0"/>
        <w:jc w:val="left"/>
      </w:pPr>
      <w:r>
        <w:t xml:space="preserve">pooir, </w:t>
      </w:r>
      <w:r>
        <w:rPr>
          <w:rStyle w:val="Corpodeltesto1967ptCorsivo"/>
        </w:rPr>
        <w:t>s. m.,force,</w:t>
      </w:r>
      <w:r>
        <w:t xml:space="preserve"> 421, 1801, 5397, 5463, 6276, </w:t>
      </w:r>
      <w:r>
        <w:rPr>
          <w:rStyle w:val="Corpodeltesto1967ptCorsivo"/>
        </w:rPr>
        <w:t>pouvoìr,</w:t>
      </w:r>
      <w:r>
        <w:t xml:space="preserve"> 5694;</w:t>
      </w:r>
      <w:r>
        <w:br/>
        <w:t xml:space="preserve">pooir (de mon cors), </w:t>
      </w:r>
      <w:r>
        <w:rPr>
          <w:rStyle w:val="Corpodeltesto1967ptCorsivo"/>
        </w:rPr>
        <w:t>force par moi-même,</w:t>
      </w:r>
      <w:r>
        <w:t xml:space="preserve"> 5054 ; a son pooir,</w:t>
      </w:r>
      <w:r>
        <w:br/>
        <w:t xml:space="preserve">de </w:t>
      </w:r>
      <w:r>
        <w:rPr>
          <w:rStyle w:val="Corpodeltesto1967ptCorsivo"/>
        </w:rPr>
        <w:t>toutes sesforces</w:t>
      </w:r>
      <w:r>
        <w:t xml:space="preserve"> </w:t>
      </w:r>
      <w:r>
        <w:rPr>
          <w:rStyle w:val="Corpodeltesto1967ptCorsivo"/>
        </w:rPr>
        <w:t>(exprimant l’intensitê),</w:t>
      </w:r>
      <w:r>
        <w:t xml:space="preserve"> 1176, </w:t>
      </w:r>
      <w:r>
        <w:rPr>
          <w:rStyle w:val="Corpodeltesto1967ptCorsivo"/>
        </w:rPr>
        <w:t>autant qu’il lui</w:t>
      </w:r>
      <w:r>
        <w:rPr>
          <w:rStyle w:val="Corpodeltesto1967ptCorsivo"/>
        </w:rPr>
        <w:br/>
        <w:t>est possible de lefaire,</w:t>
      </w:r>
      <w:r>
        <w:t xml:space="preserve"> 2479 ; metre son pooir, </w:t>
      </w:r>
      <w:r>
        <w:rPr>
          <w:rStyle w:val="Corpodeltesto1967ptCorsivo"/>
        </w:rPr>
        <w:t>mettre son éner-</w:t>
      </w:r>
      <w:r>
        <w:rPr>
          <w:rStyle w:val="Corpodeltesto1967ptCorsivo"/>
        </w:rPr>
        <w:br/>
        <w:t>gie,</w:t>
      </w:r>
      <w:r>
        <w:t xml:space="preserve"> 3524 ; pooir en avoir, </w:t>
      </w:r>
      <w:r>
        <w:rPr>
          <w:rStyle w:val="Corpodeltesto1967ptCorsivo"/>
        </w:rPr>
        <w:t>avoír la possiblíté de,</w:t>
      </w:r>
      <w:r>
        <w:t xml:space="preserve"> 4987.</w:t>
      </w:r>
      <w:r>
        <w:br/>
        <w:t xml:space="preserve">pooir, </w:t>
      </w:r>
      <w:r>
        <w:rPr>
          <w:rStyle w:val="Corpodeltesto1967ptCorsivo"/>
        </w:rPr>
        <w:t>v. intr., pouvoir,</w:t>
      </w:r>
      <w:r>
        <w:t xml:space="preserve"> 119, 145, 4044; ce que puet estre ?</w:t>
      </w:r>
      <w:r>
        <w:br/>
      </w:r>
      <w:r>
        <w:rPr>
          <w:rStyle w:val="Corpodeltesto1967ptCorsivo"/>
        </w:rPr>
        <w:t>comment est-ce possible ?,</w:t>
      </w:r>
      <w:r>
        <w:t xml:space="preserve"> 119 ; n’en pooir mais, </w:t>
      </w:r>
      <w:r>
        <w:rPr>
          <w:rStyle w:val="Corpodeltesto1967ptCorsivo"/>
        </w:rPr>
        <w:t>n’y rien pou-</w:t>
      </w:r>
      <w:r>
        <w:rPr>
          <w:rStyle w:val="Corpodeltesto1967ptCorsivo"/>
        </w:rPr>
        <w:br/>
        <w:t>voir,</w:t>
      </w:r>
      <w:r>
        <w:t xml:space="preserve"> 6299.</w:t>
      </w:r>
    </w:p>
    <w:p w14:paraId="1BFFBE31" w14:textId="77777777" w:rsidR="009A1B5B" w:rsidRDefault="004E42D2">
      <w:pPr>
        <w:pStyle w:val="Corpodeltesto1960"/>
        <w:shd w:val="clear" w:color="auto" w:fill="auto"/>
        <w:spacing w:line="216" w:lineRule="exact"/>
        <w:ind w:left="360" w:hanging="360"/>
        <w:jc w:val="left"/>
        <w:sectPr w:rsidR="009A1B5B">
          <w:headerReference w:type="even" r:id="rId1558"/>
          <w:headerReference w:type="default" r:id="rId1559"/>
          <w:headerReference w:type="first" r:id="rId1560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 xml:space="preserve">por, </w:t>
      </w:r>
      <w:r>
        <w:rPr>
          <w:rStyle w:val="Corpodeltesto1967ptCorsivo"/>
        </w:rPr>
        <w:t>prép., à cause de,</w:t>
      </w:r>
      <w:r>
        <w:t xml:space="preserve"> 745, 863, 1801, 2698, 3700, 3954, 5193,</w:t>
      </w:r>
      <w:r>
        <w:br/>
      </w:r>
      <w:r>
        <w:rPr>
          <w:rStyle w:val="Corpodeltesto1967ptCorsivo"/>
        </w:rPr>
        <w:t>grâce à,</w:t>
      </w:r>
      <w:r>
        <w:t xml:space="preserve"> 3305, 4951, 5487, </w:t>
      </w:r>
      <w:r>
        <w:rPr>
          <w:rStyle w:val="Corpodeltesto1967ptCorsivo"/>
        </w:rPr>
        <w:t>pour, en échange de,</w:t>
      </w:r>
      <w:r>
        <w:t xml:space="preserve"> 271, 272, 547,</w:t>
      </w:r>
      <w:r>
        <w:br/>
        <w:t xml:space="preserve">1788, 1869, 5792, </w:t>
      </w:r>
      <w:r>
        <w:rPr>
          <w:rStyle w:val="Corpodeltesto1967ptCorsivo"/>
        </w:rPr>
        <w:t>pour,</w:t>
      </w:r>
      <w:r>
        <w:t xml:space="preserve"> 373, 400, 420, 442, 461, </w:t>
      </w:r>
      <w:r>
        <w:rPr>
          <w:rStyle w:val="Corpodeltesto1967ptCorsivo"/>
        </w:rPr>
        <w:t>envers, à</w:t>
      </w:r>
      <w:r>
        <w:rPr>
          <w:rStyle w:val="Corpodeltesto1967ptCorsivo"/>
        </w:rPr>
        <w:br/>
        <w:t>l’égard de,</w:t>
      </w:r>
      <w:r>
        <w:t xml:space="preserve"> 2742, </w:t>
      </w:r>
      <w:r>
        <w:rPr>
          <w:rStyle w:val="Corpodeltesto1967ptCorsivo"/>
        </w:rPr>
        <w:t>malgré (marquant la concession),</w:t>
      </w:r>
      <w:r>
        <w:t xml:space="preserve"> 743, *1280,</w:t>
      </w:r>
      <w:r>
        <w:br/>
        <w:t xml:space="preserve">2106, *2661, </w:t>
      </w:r>
      <w:r>
        <w:rPr>
          <w:rStyle w:val="Corpodeltesto1967ptCorsivo"/>
        </w:rPr>
        <w:t>quel que soit,</w:t>
      </w:r>
      <w:r>
        <w:t xml:space="preserve"> 4709 ; </w:t>
      </w:r>
      <w:r>
        <w:rPr>
          <w:rStyle w:val="Corpodeltesto1967ptCorsivo"/>
        </w:rPr>
        <w:t>pas même pour (en contexte</w:t>
      </w:r>
      <w:r>
        <w:rPr>
          <w:rStyle w:val="Corpodeltesto1967ptCorsivo"/>
        </w:rPr>
        <w:br/>
        <w:t>nég.),</w:t>
      </w:r>
      <w:r>
        <w:t xml:space="preserve"> 681, 7640, </w:t>
      </w:r>
      <w:r>
        <w:rPr>
          <w:rStyle w:val="Corpodeltesto1967ptCorsivo"/>
        </w:rPr>
        <w:t>au nom de</w:t>
      </w:r>
      <w:r>
        <w:t xml:space="preserve"> </w:t>
      </w:r>
      <w:r>
        <w:rPr>
          <w:rStyle w:val="Corpodeltesto1967ptCorsivo"/>
        </w:rPr>
        <w:t>(devant</w:t>
      </w:r>
      <w:r>
        <w:t xml:space="preserve"> Dieu) 1077, 2172, 7334,</w:t>
      </w:r>
      <w:r>
        <w:br/>
        <w:t xml:space="preserve">7336 ; </w:t>
      </w:r>
      <w:r>
        <w:rPr>
          <w:rStyle w:val="Corpodeltesto1967ptCorsivo"/>
        </w:rPr>
        <w:t>par (marquant le moyen),</w:t>
      </w:r>
      <w:r>
        <w:t xml:space="preserve"> 1869, 3722, 8011 ; por coi,</w:t>
      </w:r>
      <w:r>
        <w:br/>
      </w:r>
      <w:r>
        <w:rPr>
          <w:rStyle w:val="Corpodeltesto1967ptCorsivo"/>
        </w:rPr>
        <w:t>pron. relatif en raison de quoi,</w:t>
      </w:r>
      <w:r>
        <w:t xml:space="preserve"> 30 ; por coi, </w:t>
      </w:r>
      <w:r>
        <w:rPr>
          <w:rStyle w:val="Corpodeltesto1967ptCorsivo"/>
        </w:rPr>
        <w:t>adv. interr., pour-</w:t>
      </w:r>
      <w:r>
        <w:rPr>
          <w:rStyle w:val="Corpodeltesto1967ptCorsivo"/>
        </w:rPr>
        <w:br/>
        <w:t>quoi, pour quelle raison,</w:t>
      </w:r>
      <w:r>
        <w:t xml:space="preserve"> 9, 220, 479, 496, 2160, 2703, 2765,</w:t>
      </w:r>
    </w:p>
    <w:p w14:paraId="3D30304C" w14:textId="77777777" w:rsidR="009A1B5B" w:rsidRDefault="004E42D2">
      <w:pPr>
        <w:pStyle w:val="Corpodeltesto1960"/>
        <w:shd w:val="clear" w:color="auto" w:fill="auto"/>
        <w:spacing w:line="216" w:lineRule="exact"/>
        <w:ind w:firstLine="360"/>
        <w:jc w:val="left"/>
      </w:pPr>
      <w:r>
        <w:lastRenderedPageBreak/>
        <w:t xml:space="preserve">2830, etc. ; por c(h)e, </w:t>
      </w:r>
      <w:r>
        <w:rPr>
          <w:rStyle w:val="Corpodeltesto1967ptCorsivo"/>
        </w:rPr>
        <w:t>c'est pourquoí,</w:t>
      </w:r>
      <w:r>
        <w:t xml:space="preserve"> 5124, 6072 ; por que</w:t>
      </w:r>
      <w:r>
        <w:br/>
        <w:t xml:space="preserve">(+ </w:t>
      </w:r>
      <w:r>
        <w:rPr>
          <w:rStyle w:val="Corpodeltesto1967ptCorsivo"/>
        </w:rPr>
        <w:t>subj.), loc. conj., sous la réserve que, à condition que,</w:t>
      </w:r>
      <w:r>
        <w:t xml:space="preserve"> 9521 ;</w:t>
      </w:r>
      <w:r>
        <w:br/>
        <w:t xml:space="preserve">por c(h)e que (+ </w:t>
      </w:r>
      <w:r>
        <w:rPr>
          <w:rStyle w:val="Corpodeltesto1967ptCorsivo"/>
        </w:rPr>
        <w:t>subj.), loc. conj., afin que,</w:t>
      </w:r>
      <w:r>
        <w:t xml:space="preserve"> 521, 1298, 1565,</w:t>
      </w:r>
      <w:r>
        <w:br/>
        <w:t xml:space="preserve">1924, 2814 ; (+ </w:t>
      </w:r>
      <w:r>
        <w:rPr>
          <w:rStyle w:val="Corpodeltesto1967ptCorsivo"/>
        </w:rPr>
        <w:t>ind.) loc. conj., parce que,</w:t>
      </w:r>
      <w:r>
        <w:t xml:space="preserve"> 581, 1111, 1300,</w:t>
      </w:r>
      <w:r>
        <w:br/>
        <w:t>1313, 1375, 2560, 3095, 5704, 5806, 5807, 6064 ; por tant</w:t>
      </w:r>
      <w:r>
        <w:br/>
        <w:t xml:space="preserve">que, </w:t>
      </w:r>
      <w:r>
        <w:rPr>
          <w:rStyle w:val="Corpodeltesto1967ptCorsivo"/>
        </w:rPr>
        <w:t>loc. conj.</w:t>
      </w:r>
      <w:r>
        <w:t xml:space="preserve"> (+ </w:t>
      </w:r>
      <w:r>
        <w:rPr>
          <w:rStyle w:val="Corpodeltesto1967ptCorsivoSpaziatura1pt0"/>
        </w:rPr>
        <w:t>ind.),</w:t>
      </w:r>
      <w:r>
        <w:rPr>
          <w:rStyle w:val="Corpodeltesto1967ptCorsivo"/>
        </w:rPr>
        <w:t xml:space="preserve"> parce que,</w:t>
      </w:r>
      <w:r>
        <w:t xml:space="preserve"> *9277.</w:t>
      </w:r>
      <w:r>
        <w:br/>
        <w:t xml:space="preserve">porcener, </w:t>
      </w:r>
      <w:r>
        <w:rPr>
          <w:rStyle w:val="Corpodeltesto1967ptCorsivo"/>
        </w:rPr>
        <w:t>v. tr., bénir (qqchose) tout autour,</w:t>
      </w:r>
      <w:r>
        <w:t xml:space="preserve"> *6799.</w:t>
      </w:r>
      <w:r>
        <w:br/>
        <w:t xml:space="preserve">porcessïon, </w:t>
      </w:r>
      <w:r>
        <w:rPr>
          <w:rStyle w:val="Corpodeltesto1967ptCorsivoSpaziatura1pt"/>
        </w:rPr>
        <w:t>s.f.,</w:t>
      </w:r>
      <w:r>
        <w:rPr>
          <w:rStyle w:val="Corpodeltesto1967ptCorsivo"/>
        </w:rPr>
        <w:t xml:space="preserve"> processíon,</w:t>
      </w:r>
      <w:r>
        <w:t xml:space="preserve"> 361, 3357.</w:t>
      </w:r>
    </w:p>
    <w:p w14:paraId="7CB9ACEC" w14:textId="77777777" w:rsidR="009A1B5B" w:rsidRDefault="004E42D2">
      <w:pPr>
        <w:pStyle w:val="Corpodeltesto1970"/>
        <w:shd w:val="clear" w:color="auto" w:fill="auto"/>
        <w:spacing w:line="216" w:lineRule="exact"/>
        <w:ind w:firstLine="0"/>
        <w:jc w:val="left"/>
      </w:pPr>
      <w:r>
        <w:rPr>
          <w:rStyle w:val="Corpodeltesto1978ptNoncorsivo"/>
        </w:rPr>
        <w:t xml:space="preserve">porchachier, porcacier </w:t>
      </w:r>
      <w:r>
        <w:t>(B), v. tr., chercher à causer,</w:t>
      </w:r>
      <w:r>
        <w:rPr>
          <w:rStyle w:val="Corpodeltesto1978ptNoncorsivo"/>
        </w:rPr>
        <w:t xml:space="preserve"> 190, </w:t>
      </w:r>
      <w:r>
        <w:t>chercher à</w:t>
      </w:r>
      <w:r>
        <w:br/>
        <w:t>obtenir,</w:t>
      </w:r>
      <w:r>
        <w:rPr>
          <w:rStyle w:val="Corpodeltesto1978ptNoncorsivo"/>
        </w:rPr>
        <w:t xml:space="preserve"> 1712; </w:t>
      </w:r>
      <w:r>
        <w:t>v. pron., rechercher activement,</w:t>
      </w:r>
      <w:r>
        <w:rPr>
          <w:rStyle w:val="Corpodeltesto1978ptNoncorsivo"/>
        </w:rPr>
        <w:t xml:space="preserve"> 11477.</w:t>
      </w:r>
      <w:r>
        <w:rPr>
          <w:rStyle w:val="Corpodeltesto1978ptNoncorsivo"/>
        </w:rPr>
        <w:br/>
        <w:t xml:space="preserve">porfendre, </w:t>
      </w:r>
      <w:r>
        <w:t>v. tr., fendre complètement,</w:t>
      </w:r>
      <w:r>
        <w:rPr>
          <w:rStyle w:val="Corpodeltesto1978ptNoncorsivo"/>
        </w:rPr>
        <w:t xml:space="preserve"> 2913, 4603, 5753, 5763 ;</w:t>
      </w:r>
    </w:p>
    <w:p w14:paraId="7A2BC75A" w14:textId="77777777" w:rsidR="009A1B5B" w:rsidRDefault="004E42D2">
      <w:pPr>
        <w:pStyle w:val="Corpodeltesto1970"/>
        <w:shd w:val="clear" w:color="auto" w:fill="auto"/>
        <w:spacing w:line="216" w:lineRule="exact"/>
        <w:ind w:firstLine="360"/>
        <w:jc w:val="left"/>
      </w:pPr>
      <w:r>
        <w:t>v. intr., sefendre complètement,</w:t>
      </w:r>
      <w:r>
        <w:rPr>
          <w:rStyle w:val="Corpodeltesto1978ptNoncorsivo"/>
        </w:rPr>
        <w:t xml:space="preserve"> 4149.</w:t>
      </w:r>
      <w:r>
        <w:rPr>
          <w:rStyle w:val="Corpodeltesto1978ptNoncorsivo"/>
        </w:rPr>
        <w:br/>
        <w:t xml:space="preserve">porfil, s. </w:t>
      </w:r>
      <w:r>
        <w:t>m.,</w:t>
      </w:r>
      <w:r>
        <w:rPr>
          <w:rStyle w:val="Corpodeltesto1978ptNoncorsivo"/>
        </w:rPr>
        <w:t xml:space="preserve"> tout a portil, </w:t>
      </w:r>
      <w:r>
        <w:t>sur toute la bordure,</w:t>
      </w:r>
      <w:r>
        <w:rPr>
          <w:rStyle w:val="Corpodeltesto1978ptNoncorsivo"/>
        </w:rPr>
        <w:t xml:space="preserve"> 6627.</w:t>
      </w:r>
      <w:r>
        <w:rPr>
          <w:rStyle w:val="Corpodeltesto1978ptNoncorsivo"/>
        </w:rPr>
        <w:br/>
        <w:t xml:space="preserve">porfis, </w:t>
      </w:r>
      <w:r>
        <w:t>s. m.</w:t>
      </w:r>
      <w:r>
        <w:rPr>
          <w:rStyle w:val="Corpodeltesto1978ptNoncorsivo"/>
        </w:rPr>
        <w:t xml:space="preserve"> (</w:t>
      </w:r>
      <w:r>
        <w:t>CSS</w:t>
      </w:r>
      <w:r>
        <w:rPr>
          <w:rStyle w:val="Corpodeltesto1978ptNoncorsivo"/>
        </w:rPr>
        <w:t xml:space="preserve">), estre porfis, </w:t>
      </w:r>
      <w:r>
        <w:t>présenter un intérêt, un avantage,</w:t>
      </w:r>
      <w:r>
        <w:br/>
      </w:r>
      <w:r>
        <w:rPr>
          <w:rStyle w:val="Corpodeltesto1978ptNoncorsivo"/>
        </w:rPr>
        <w:t>1393, 2113.</w:t>
      </w:r>
    </w:p>
    <w:p w14:paraId="7C8BBE01" w14:textId="77777777" w:rsidR="009A1B5B" w:rsidRDefault="004E42D2">
      <w:pPr>
        <w:pStyle w:val="Corpodeltesto1970"/>
        <w:shd w:val="clear" w:color="auto" w:fill="auto"/>
        <w:spacing w:line="216" w:lineRule="exact"/>
        <w:ind w:firstLine="0"/>
        <w:jc w:val="left"/>
      </w:pPr>
      <w:r>
        <w:rPr>
          <w:rStyle w:val="Corpodeltesto1978ptNoncorsivo"/>
        </w:rPr>
        <w:t xml:space="preserve">porpos, </w:t>
      </w:r>
      <w:r>
        <w:t>s. m.,</w:t>
      </w:r>
      <w:r>
        <w:rPr>
          <w:rStyle w:val="Corpodeltesto1978ptNoncorsivo"/>
        </w:rPr>
        <w:t xml:space="preserve"> avoir en porpos + de, </w:t>
      </w:r>
      <w:r>
        <w:t>avoir en projet de, 2212.</w:t>
      </w:r>
      <w:r>
        <w:br/>
      </w:r>
      <w:r>
        <w:rPr>
          <w:rStyle w:val="Corpodeltesto1978ptNoncorsivo"/>
        </w:rPr>
        <w:t xml:space="preserve">porpre, </w:t>
      </w:r>
      <w:r>
        <w:rPr>
          <w:rStyle w:val="Corpodeltesto197Spaziatura1pt0"/>
          <w:i/>
          <w:iCs/>
        </w:rPr>
        <w:t>s.f,</w:t>
      </w:r>
      <w:r>
        <w:t xml:space="preserve"> étojfe riche de couleur pourpre (d’un rougefoncé éclatant),</w:t>
      </w:r>
      <w:r>
        <w:br/>
      </w:r>
      <w:r>
        <w:rPr>
          <w:rStyle w:val="Corpodeltesto1978ptNoncorsivo"/>
        </w:rPr>
        <w:t xml:space="preserve">6618, *6624, </w:t>
      </w:r>
      <w:r>
        <w:t>vêtement dont laforme n’est pas précisée, teint de</w:t>
      </w:r>
      <w:r>
        <w:br/>
        <w:t>cette couleur,</w:t>
      </w:r>
      <w:r>
        <w:rPr>
          <w:rStyle w:val="Corpodeltesto1978ptNoncorsivo"/>
        </w:rPr>
        <w:t xml:space="preserve"> *1981, 6350.</w:t>
      </w:r>
      <w:r>
        <w:rPr>
          <w:rStyle w:val="Corpodeltesto1978ptNoncorsivo"/>
        </w:rPr>
        <w:br/>
        <w:t xml:space="preserve">porre, </w:t>
      </w:r>
      <w:r>
        <w:rPr>
          <w:rStyle w:val="Corpodeltesto197Spaziatura1pt0"/>
          <w:i/>
          <w:iCs/>
        </w:rPr>
        <w:t>s.f,</w:t>
      </w:r>
      <w:r>
        <w:t xml:space="preserve"> poussière,</w:t>
      </w:r>
      <w:r>
        <w:rPr>
          <w:rStyle w:val="Corpodeltesto1978ptNoncorsivo"/>
        </w:rPr>
        <w:t xml:space="preserve"> 15102.</w:t>
      </w:r>
      <w:r>
        <w:rPr>
          <w:rStyle w:val="Corpodeltesto1978ptNoncorsivo"/>
        </w:rPr>
        <w:br/>
        <w:t xml:space="preserve">porriere, </w:t>
      </w:r>
      <w:r>
        <w:t>s. f, poussière,</w:t>
      </w:r>
      <w:r>
        <w:rPr>
          <w:rStyle w:val="Corpodeltesto1978ptNoncorsivo"/>
        </w:rPr>
        <w:t xml:space="preserve"> 11267.</w:t>
      </w:r>
    </w:p>
    <w:p w14:paraId="18052560" w14:textId="77777777" w:rsidR="009A1B5B" w:rsidRDefault="004E42D2">
      <w:pPr>
        <w:pStyle w:val="Corpodeltesto1960"/>
        <w:shd w:val="clear" w:color="auto" w:fill="auto"/>
        <w:spacing w:line="216" w:lineRule="exact"/>
        <w:ind w:firstLine="0"/>
        <w:jc w:val="left"/>
      </w:pPr>
      <w:r>
        <w:t xml:space="preserve">portal, </w:t>
      </w:r>
      <w:r>
        <w:rPr>
          <w:rStyle w:val="Corpodeltesto1967ptCorsivo"/>
        </w:rPr>
        <w:t>s. m.,</w:t>
      </w:r>
      <w:r>
        <w:t xml:space="preserve"> entree du portal, </w:t>
      </w:r>
      <w:r>
        <w:rPr>
          <w:rStyle w:val="Corpodeltesto1967ptCorsivo"/>
        </w:rPr>
        <w:t>porche (d’une église),</w:t>
      </w:r>
      <w:r>
        <w:t xml:space="preserve"> 6654.</w:t>
      </w:r>
      <w:r>
        <w:br/>
        <w:t xml:space="preserve">porte, 5. </w:t>
      </w:r>
      <w:r>
        <w:rPr>
          <w:rStyle w:val="Corpodeltesto1967ptCorsivo"/>
        </w:rPr>
        <w:t>f, grande porte,</w:t>
      </w:r>
      <w:r>
        <w:t xml:space="preserve"> 4181 ; entrer en la porte, </w:t>
      </w:r>
      <w:r>
        <w:rPr>
          <w:rStyle w:val="Corpodeltesto1967ptCorsivo"/>
        </w:rPr>
        <w:t>firanchir la</w:t>
      </w:r>
      <w:r>
        <w:rPr>
          <w:rStyle w:val="Corpodeltesto1967ptCorsivo"/>
        </w:rPr>
        <w:br/>
        <w:t>porte,</w:t>
      </w:r>
      <w:r>
        <w:t xml:space="preserve"> 6453 ; entrer dedens la porte, </w:t>
      </w:r>
      <w:r>
        <w:rPr>
          <w:rStyle w:val="Corpodeltesto1967ptCorsivo"/>
        </w:rPr>
        <w:t>franchir la porte,</w:t>
      </w:r>
      <w:r>
        <w:t xml:space="preserve"> 7639 ;</w:t>
      </w:r>
      <w:r>
        <w:br/>
        <w:t xml:space="preserve">emmener (qqn) parmi la porte, </w:t>
      </w:r>
      <w:r>
        <w:rPr>
          <w:rStyle w:val="Corpodeltesto1967ptCorsivo"/>
        </w:rPr>
        <w:t>faire entrer (qqn) par la porte,</w:t>
      </w:r>
      <w:r>
        <w:rPr>
          <w:rStyle w:val="Corpodeltesto1967ptCorsivo"/>
        </w:rPr>
        <w:br/>
      </w:r>
      <w:r>
        <w:t>7109.</w:t>
      </w:r>
    </w:p>
    <w:p w14:paraId="187794D7" w14:textId="77777777" w:rsidR="009A1B5B" w:rsidRDefault="004E42D2">
      <w:pPr>
        <w:pStyle w:val="Corpodeltesto1970"/>
        <w:shd w:val="clear" w:color="auto" w:fill="auto"/>
        <w:spacing w:line="216" w:lineRule="exact"/>
        <w:ind w:firstLine="0"/>
        <w:jc w:val="left"/>
      </w:pPr>
      <w:r>
        <w:rPr>
          <w:rStyle w:val="Corpodeltesto1978ptNoncorsivo"/>
        </w:rPr>
        <w:t xml:space="preserve">portendre, </w:t>
      </w:r>
      <w:r>
        <w:t>v. tr., suspendre, tendre,</w:t>
      </w:r>
      <w:r>
        <w:rPr>
          <w:rStyle w:val="Corpodeltesto1978ptNoncorsivo"/>
        </w:rPr>
        <w:t xml:space="preserve"> 6313.</w:t>
      </w:r>
    </w:p>
    <w:p w14:paraId="3E95C217" w14:textId="77777777" w:rsidR="009A1B5B" w:rsidRDefault="004E42D2">
      <w:pPr>
        <w:pStyle w:val="Corpodeltesto1960"/>
        <w:shd w:val="clear" w:color="auto" w:fill="auto"/>
        <w:spacing w:line="216" w:lineRule="exact"/>
        <w:ind w:firstLine="0"/>
        <w:jc w:val="left"/>
      </w:pPr>
      <w:r>
        <w:t xml:space="preserve">porter, </w:t>
      </w:r>
      <w:r>
        <w:rPr>
          <w:rStyle w:val="Corpodeltesto1967ptCorsivo"/>
        </w:rPr>
        <w:t>v. tr., emporter (qqchose),</w:t>
      </w:r>
      <w:r>
        <w:t xml:space="preserve"> 4018 ; dedens porter (qqchose),</w:t>
      </w:r>
      <w:r>
        <w:br/>
      </w:r>
      <w:r>
        <w:rPr>
          <w:rStyle w:val="Corpodeltesto1967ptCorsivo"/>
        </w:rPr>
        <w:t>emporter (qqchose),</w:t>
      </w:r>
      <w:r>
        <w:t xml:space="preserve"> 7578.</w:t>
      </w:r>
      <w:r>
        <w:br/>
        <w:t xml:space="preserve">portraiture, </w:t>
      </w:r>
      <w:r>
        <w:rPr>
          <w:rStyle w:val="Corpodeltesto1967ptCorsivoSpaziatura1pt"/>
        </w:rPr>
        <w:t>s.f,</w:t>
      </w:r>
      <w:r>
        <w:rPr>
          <w:rStyle w:val="Corpodeltesto1967ptCorsivo"/>
        </w:rPr>
        <w:t xml:space="preserve"> image,</w:t>
      </w:r>
      <w:r>
        <w:t xml:space="preserve"> 5547.</w:t>
      </w:r>
    </w:p>
    <w:p w14:paraId="1243B8DC" w14:textId="77777777" w:rsidR="009A1B5B" w:rsidRDefault="004E42D2">
      <w:pPr>
        <w:pStyle w:val="Corpodeltesto1970"/>
        <w:shd w:val="clear" w:color="auto" w:fill="auto"/>
        <w:spacing w:line="216" w:lineRule="exact"/>
        <w:ind w:firstLine="0"/>
        <w:jc w:val="left"/>
      </w:pPr>
      <w:r>
        <w:rPr>
          <w:rStyle w:val="Corpodeltesto1978ptNoncorsivo"/>
        </w:rPr>
        <w:t xml:space="preserve">porveoir, </w:t>
      </w:r>
      <w:r>
        <w:t>v. pron., se préparer, prenâre ses dispositíons,</w:t>
      </w:r>
      <w:r>
        <w:rPr>
          <w:rStyle w:val="Corpodeltesto1978ptNoncorsivo"/>
        </w:rPr>
        <w:t xml:space="preserve"> 6433.</w:t>
      </w:r>
      <w:r>
        <w:rPr>
          <w:rStyle w:val="Corpodeltesto1978ptNoncorsivo"/>
        </w:rPr>
        <w:br/>
        <w:t xml:space="preserve">pose, s. </w:t>
      </w:r>
      <w:r>
        <w:t>f, pause, moment,</w:t>
      </w:r>
      <w:r>
        <w:rPr>
          <w:rStyle w:val="Corpodeltesto1978ptNoncorsivo"/>
        </w:rPr>
        <w:t xml:space="preserve"> 5766, 8358 ; al chief de pose, </w:t>
      </w:r>
      <w:r>
        <w:t>après</w:t>
      </w:r>
      <w:r>
        <w:br/>
        <w:t>une pause,</w:t>
      </w:r>
      <w:r>
        <w:rPr>
          <w:rStyle w:val="Corpodeltesto1978ptNoncorsivo"/>
        </w:rPr>
        <w:t xml:space="preserve"> 101.</w:t>
      </w:r>
      <w:r>
        <w:rPr>
          <w:rStyle w:val="Corpodeltesto1978ptNoncorsivo"/>
        </w:rPr>
        <w:br/>
        <w:t xml:space="preserve">postis, </w:t>
      </w:r>
      <w:r>
        <w:t>s. m., poterne,</w:t>
      </w:r>
      <w:r>
        <w:rPr>
          <w:rStyle w:val="Corpodeltesto1978ptNoncorsivo"/>
        </w:rPr>
        <w:t xml:space="preserve"> 7438.</w:t>
      </w:r>
      <w:r>
        <w:rPr>
          <w:rStyle w:val="Corpodeltesto1978ptNoncorsivo"/>
        </w:rPr>
        <w:br/>
        <w:t xml:space="preserve">pot, pos </w:t>
      </w:r>
      <w:r>
        <w:t>(CSS), s. m., pot,</w:t>
      </w:r>
      <w:r>
        <w:rPr>
          <w:rStyle w:val="Corpodeltesto1978ptNoncorsivo"/>
        </w:rPr>
        <w:t xml:space="preserve"> *2332, 2677.</w:t>
      </w:r>
      <w:r>
        <w:rPr>
          <w:rStyle w:val="Corpodeltesto1978ptNoncorsivo"/>
        </w:rPr>
        <w:br/>
        <w:t xml:space="preserve">povretez, </w:t>
      </w:r>
      <w:r>
        <w:t>s.fi, misère,</w:t>
      </w:r>
      <w:r>
        <w:rPr>
          <w:rStyle w:val="Corpodeltesto1978ptNoncorsivo"/>
        </w:rPr>
        <w:t xml:space="preserve"> 6307.</w:t>
      </w:r>
    </w:p>
    <w:p w14:paraId="4B1794DB" w14:textId="77777777" w:rsidR="009A1B5B" w:rsidRDefault="004E42D2">
      <w:pPr>
        <w:pStyle w:val="Corpodeltesto1960"/>
        <w:shd w:val="clear" w:color="auto" w:fill="auto"/>
        <w:spacing w:line="216" w:lineRule="exact"/>
        <w:ind w:firstLine="0"/>
        <w:jc w:val="left"/>
      </w:pPr>
      <w:r>
        <w:t xml:space="preserve">prael, </w:t>
      </w:r>
      <w:r>
        <w:rPr>
          <w:rStyle w:val="Corpodeltesto1967ptCorsivo"/>
        </w:rPr>
        <w:t>s. m., petit pré,</w:t>
      </w:r>
      <w:r>
        <w:t xml:space="preserve"> 7666.</w:t>
      </w:r>
      <w:r>
        <w:br/>
        <w:t xml:space="preserve">prains, </w:t>
      </w:r>
      <w:r>
        <w:rPr>
          <w:rStyle w:val="Corpodeltesto1967ptCorsivo"/>
        </w:rPr>
        <w:t>p. pa. de</w:t>
      </w:r>
      <w:r>
        <w:t xml:space="preserve"> praindre, </w:t>
      </w:r>
      <w:r>
        <w:rPr>
          <w:rStyle w:val="Corpodeltesto1967ptCorsivo"/>
        </w:rPr>
        <w:t>pressé, poursuivi,</w:t>
      </w:r>
      <w:r>
        <w:t xml:space="preserve"> 8382.</w:t>
      </w:r>
      <w:r>
        <w:br/>
        <w:t xml:space="preserve">prametre, </w:t>
      </w:r>
      <w:r>
        <w:rPr>
          <w:rStyle w:val="Corpodeltesto1967ptCorsivo"/>
        </w:rPr>
        <w:t>v. tr., promettre,</w:t>
      </w:r>
      <w:r>
        <w:t xml:space="preserve"> *1217.</w:t>
      </w:r>
      <w:r>
        <w:br/>
        <w:t xml:space="preserve">pree, </w:t>
      </w:r>
      <w:r>
        <w:rPr>
          <w:rStyle w:val="Corpodeltesto1967ptCorsivoSpaziatura1pt"/>
        </w:rPr>
        <w:t>s.f,</w:t>
      </w:r>
      <w:r>
        <w:rPr>
          <w:rStyle w:val="Corpodeltesto1967ptCorsivo"/>
        </w:rPr>
        <w:t xml:space="preserve"> prairie,</w:t>
      </w:r>
      <w:r>
        <w:t xml:space="preserve"> 914, 1064, 2233, 5061, 5603.</w:t>
      </w:r>
      <w:r>
        <w:br/>
        <w:t xml:space="preserve">prelat, 5. </w:t>
      </w:r>
      <w:r>
        <w:rPr>
          <w:rStyle w:val="Corpodeltesto1967ptCorsivo"/>
        </w:rPr>
        <w:t>m., prêlat, dignitaire ecclésíastique,</w:t>
      </w:r>
      <w:r>
        <w:t xml:space="preserve"> 6643.</w:t>
      </w:r>
      <w:r>
        <w:br/>
        <w:t xml:space="preserve">premier, premiers, </w:t>
      </w:r>
      <w:r>
        <w:rPr>
          <w:rStyle w:val="Corpodeltesto1967ptCorsivo"/>
        </w:rPr>
        <w:t>adv., d’abord,</w:t>
      </w:r>
      <w:r>
        <w:t xml:space="preserve"> 2610, 4004 ; al premier, </w:t>
      </w:r>
      <w:r>
        <w:rPr>
          <w:rStyle w:val="Corpodeltesto1967ptCorsivo"/>
        </w:rPr>
        <w:t>pour la</w:t>
      </w:r>
      <w:r>
        <w:rPr>
          <w:rStyle w:val="Corpodeltesto1967ptCorsivo"/>
        </w:rPr>
        <w:br/>
        <w:t>premièrefois,</w:t>
      </w:r>
      <w:r>
        <w:t xml:space="preserve"> 503 ; a premiers, </w:t>
      </w:r>
      <w:r>
        <w:rPr>
          <w:rStyle w:val="Corpodeltesto1967ptCorsivo"/>
        </w:rPr>
        <w:t>la première fois,</w:t>
      </w:r>
      <w:r>
        <w:t xml:space="preserve"> 3602 ; toz pre-</w:t>
      </w:r>
      <w:r>
        <w:br/>
        <w:t xml:space="preserve">miers, </w:t>
      </w:r>
      <w:r>
        <w:rPr>
          <w:rStyle w:val="Corpodeltesto1967ptCorsivo"/>
        </w:rPr>
        <w:t>le tout premier,</w:t>
      </w:r>
      <w:r>
        <w:t xml:space="preserve"> 3945.</w:t>
      </w:r>
      <w:r>
        <w:br/>
        <w:t xml:space="preserve">premiere, </w:t>
      </w:r>
      <w:r>
        <w:rPr>
          <w:rStyle w:val="Corpodeltesto1967ptCorsivo"/>
        </w:rPr>
        <w:t>adj., la première,</w:t>
      </w:r>
      <w:r>
        <w:t xml:space="preserve"> 640.</w:t>
      </w:r>
    </w:p>
    <w:p w14:paraId="62B67398" w14:textId="77777777" w:rsidR="009A1B5B" w:rsidRDefault="004E42D2">
      <w:pPr>
        <w:pStyle w:val="Corpodeltesto1960"/>
        <w:shd w:val="clear" w:color="auto" w:fill="auto"/>
        <w:spacing w:line="216" w:lineRule="exact"/>
        <w:ind w:firstLine="0"/>
        <w:jc w:val="left"/>
      </w:pPr>
      <w:r>
        <w:t xml:space="preserve">premierement, </w:t>
      </w:r>
      <w:r>
        <w:rPr>
          <w:rStyle w:val="Corpodeltesto1967ptCorsivo"/>
        </w:rPr>
        <w:t>adv., la premíèrefois,</w:t>
      </w:r>
      <w:r>
        <w:t xml:space="preserve"> 3516, </w:t>
      </w:r>
      <w:r>
        <w:rPr>
          <w:rStyle w:val="Corpodeltesto1967ptCorsivo"/>
        </w:rPr>
        <w:t>enpremier,</w:t>
      </w:r>
      <w:r>
        <w:t xml:space="preserve"> 3788, 4866</w:t>
      </w:r>
      <w:r>
        <w:br/>
        <w:t xml:space="preserve">prendre, </w:t>
      </w:r>
      <w:r>
        <w:rPr>
          <w:rStyle w:val="Corpodeltesto1967ptCorsivo"/>
        </w:rPr>
        <w:t>v. tr.,</w:t>
      </w:r>
      <w:r>
        <w:t xml:space="preserve"> prendre (qqn), </w:t>
      </w:r>
      <w:r>
        <w:rPr>
          <w:rStyle w:val="Corpodeltesto1967ptCorsivo"/>
        </w:rPr>
        <w:t>saisir, prendre par la main,</w:t>
      </w:r>
      <w:r>
        <w:t xml:space="preserve"> 3274</w:t>
      </w:r>
      <w:r>
        <w:br/>
        <w:t xml:space="preserve">6396, </w:t>
      </w:r>
      <w:r>
        <w:rPr>
          <w:rStyle w:val="Corpodeltesto1967ptCorsivo"/>
        </w:rPr>
        <w:t>s’emparer de,</w:t>
      </w:r>
      <w:r>
        <w:t xml:space="preserve"> 3281, 3540, </w:t>
      </w:r>
      <w:r>
        <w:rPr>
          <w:rStyle w:val="Corpodeltesto1967ptCorsivo"/>
        </w:rPr>
        <w:t>emprisonner,</w:t>
      </w:r>
      <w:r>
        <w:t xml:space="preserve"> 2078, </w:t>
      </w:r>
      <w:r>
        <w:rPr>
          <w:rStyle w:val="Corpodeltesto1967ptCorsivo"/>
        </w:rPr>
        <w:t>épouser</w:t>
      </w:r>
      <w:r>
        <w:rPr>
          <w:rStyle w:val="Corpodeltesto1967ptCorsivo"/>
        </w:rPr>
        <w:br/>
        <w:t>(qqn),</w:t>
      </w:r>
      <w:r>
        <w:t xml:space="preserve"> 1873, 2003, 2097, 2107, 2119, 2139, 5139 ; prendre</w:t>
      </w:r>
      <w:r>
        <w:br/>
        <w:t xml:space="preserve">(qqn) a feme, </w:t>
      </w:r>
      <w:r>
        <w:rPr>
          <w:rStyle w:val="Corpodeltesto1967ptCorsivo"/>
        </w:rPr>
        <w:t>épouser,</w:t>
      </w:r>
      <w:r>
        <w:t xml:space="preserve"> 1807; 1865, 2319, 2422, 5173, 6996 ;</w:t>
      </w:r>
      <w:r>
        <w:br/>
        <w:t xml:space="preserve">prendre sa fernme, </w:t>
      </w:r>
      <w:r>
        <w:rPr>
          <w:rStyle w:val="Corpodeltesto1967ptCorsivo"/>
        </w:rPr>
        <w:t>se marier,</w:t>
      </w:r>
      <w:r>
        <w:t xml:space="preserve"> 3302 ; prendre un tournoi,</w:t>
      </w:r>
      <w:r>
        <w:br/>
      </w:r>
      <w:r>
        <w:rPr>
          <w:rStyle w:val="Corpodeltesto1967ptCorsivo"/>
        </w:rPr>
        <w:t>s’engager dans un tournoi,</w:t>
      </w:r>
      <w:r>
        <w:t xml:space="preserve"> 3851 ; </w:t>
      </w:r>
      <w:r>
        <w:rPr>
          <w:rStyle w:val="Corpodeltesto1967ptCorsivo"/>
        </w:rPr>
        <w:t>v. intr., se mettre à,</w:t>
      </w:r>
      <w:r>
        <w:t xml:space="preserve"> 2890 ;</w:t>
      </w:r>
      <w:r>
        <w:br/>
      </w:r>
      <w:r>
        <w:rPr>
          <w:rStyle w:val="Corpodeltesto1967ptCorsivo"/>
        </w:rPr>
        <w:t>v. pron. +</w:t>
      </w:r>
      <w:r>
        <w:t xml:space="preserve"> a, </w:t>
      </w:r>
      <w:r>
        <w:rPr>
          <w:rStyle w:val="Corpodeltesto1967ptCorsivo"/>
        </w:rPr>
        <w:t>se mettre à,</w:t>
      </w:r>
      <w:r>
        <w:t xml:space="preserve"> 1676, </w:t>
      </w:r>
      <w:r>
        <w:rPr>
          <w:rStyle w:val="Corpodeltesto1967ptCorsivo"/>
        </w:rPr>
        <w:t>s’en prendre à, se mesurer à,</w:t>
      </w:r>
      <w:r>
        <w:rPr>
          <w:rStyle w:val="Corpodeltesto1967ptCorsivo"/>
        </w:rPr>
        <w:br/>
      </w:r>
      <w:r>
        <w:t xml:space="preserve">*3761 ; 3933 ; </w:t>
      </w:r>
      <w:r>
        <w:rPr>
          <w:rStyle w:val="Corpodeltesto1967ptCorsivo"/>
        </w:rPr>
        <w:t>p. pa., commencé, engagê (à propos d’un tour-</w:t>
      </w:r>
      <w:r>
        <w:rPr>
          <w:rStyle w:val="Corpodeltesto1967ptCorsivo"/>
        </w:rPr>
        <w:br/>
        <w:t>noi),</w:t>
      </w:r>
      <w:r>
        <w:t xml:space="preserve"> 3933.</w:t>
      </w:r>
    </w:p>
    <w:p w14:paraId="0C7D667D" w14:textId="77777777" w:rsidR="009A1B5B" w:rsidRDefault="004E42D2">
      <w:pPr>
        <w:pStyle w:val="Corpodeltesto1960"/>
        <w:shd w:val="clear" w:color="auto" w:fill="auto"/>
        <w:spacing w:line="216" w:lineRule="exact"/>
        <w:ind w:left="360" w:hanging="360"/>
        <w:jc w:val="left"/>
      </w:pPr>
      <w:r>
        <w:t xml:space="preserve">pres, </w:t>
      </w:r>
      <w:r>
        <w:rPr>
          <w:rStyle w:val="Corpodeltesto1967ptCorsivo"/>
        </w:rPr>
        <w:t>prêp.,</w:t>
      </w:r>
      <w:r>
        <w:t xml:space="preserve"> pres de, </w:t>
      </w:r>
      <w:r>
        <w:rPr>
          <w:rStyle w:val="Corpodeltesto1967ptCorsivo"/>
        </w:rPr>
        <w:t>près de,</w:t>
      </w:r>
      <w:r>
        <w:t xml:space="preserve"> 2608, 4296, 4836, 5749, </w:t>
      </w:r>
      <w:r>
        <w:rPr>
          <w:rStyle w:val="Corpodeltesto1967ptCorsivo"/>
        </w:rPr>
        <w:t>proche (sens</w:t>
      </w:r>
      <w:r>
        <w:rPr>
          <w:rStyle w:val="Corpodeltesto1967ptCorsivo"/>
        </w:rPr>
        <w:br/>
        <w:t>temporel)</w:t>
      </w:r>
      <w:r>
        <w:t xml:space="preserve"> 3155 ; a plus pres de, </w:t>
      </w:r>
      <w:r>
        <w:rPr>
          <w:rStyle w:val="Corpodeltesto1967ptCorsivo"/>
        </w:rPr>
        <w:t>à peu près à, approximativement</w:t>
      </w:r>
      <w:r>
        <w:rPr>
          <w:rStyle w:val="Corpodeltesto1967ptCorsivo"/>
        </w:rPr>
        <w:br/>
        <w:t>à,</w:t>
      </w:r>
      <w:r>
        <w:t xml:space="preserve"> 4940 ; </w:t>
      </w:r>
      <w:r>
        <w:rPr>
          <w:rStyle w:val="Corpodeltesto1967ptCorsivo"/>
        </w:rPr>
        <w:t>adv., proche (sens temporel),</w:t>
      </w:r>
      <w:r>
        <w:t xml:space="preserve"> 1197, </w:t>
      </w:r>
      <w:r>
        <w:rPr>
          <w:rStyle w:val="Corpodeltesto1967ptCorsivo"/>
        </w:rPr>
        <w:t>près,</w:t>
      </w:r>
      <w:r>
        <w:t xml:space="preserve"> 1952, 2064,</w:t>
      </w:r>
      <w:r>
        <w:br/>
        <w:t xml:space="preserve">5813 ; plus pres, </w:t>
      </w:r>
      <w:r>
        <w:rPr>
          <w:rStyle w:val="Corpodeltesto1967ptCorsivo"/>
        </w:rPr>
        <w:t>plusprès,</w:t>
      </w:r>
      <w:r>
        <w:t xml:space="preserve"> 5806 ; </w:t>
      </w:r>
      <w:r>
        <w:rPr>
          <w:rStyle w:val="Corpodeltesto1967ptCorsivo"/>
        </w:rPr>
        <w:t>loc. adv.,</w:t>
      </w:r>
      <w:r>
        <w:t xml:space="preserve"> pres a pres, </w:t>
      </w:r>
      <w:r>
        <w:rPr>
          <w:rStyle w:val="Corpodeltesto1967ptCorsivo"/>
        </w:rPr>
        <w:t>consécu-</w:t>
      </w:r>
      <w:r>
        <w:rPr>
          <w:rStyle w:val="Corpodeltesto1967ptCorsivo"/>
        </w:rPr>
        <w:br/>
        <w:t>tif</w:t>
      </w:r>
      <w:r>
        <w:t xml:space="preserve"> 10096.</w:t>
      </w:r>
    </w:p>
    <w:p w14:paraId="41D17BD6" w14:textId="77777777" w:rsidR="009A1B5B" w:rsidRDefault="004E42D2">
      <w:pPr>
        <w:pStyle w:val="Corpodeltesto1960"/>
        <w:shd w:val="clear" w:color="auto" w:fill="auto"/>
        <w:spacing w:line="216" w:lineRule="exact"/>
        <w:ind w:firstLine="0"/>
        <w:jc w:val="left"/>
      </w:pPr>
      <w:r>
        <w:t xml:space="preserve">pres, prest, </w:t>
      </w:r>
      <w:r>
        <w:rPr>
          <w:rStyle w:val="Corpodeltesto1967ptCorsivo"/>
        </w:rPr>
        <w:t>adj., prêt,</w:t>
      </w:r>
      <w:r>
        <w:t xml:space="preserve"> 1088, 1336, 1425, 2240, 3906.</w:t>
      </w:r>
      <w:r>
        <w:br/>
        <w:t xml:space="preserve">prescïeus, </w:t>
      </w:r>
      <w:r>
        <w:rPr>
          <w:rStyle w:val="Corpodeltesto1967ptCorsivo"/>
        </w:rPr>
        <w:t>adj., de grande valeur,</w:t>
      </w:r>
      <w:r>
        <w:t xml:space="preserve"> 2790, 5161, </w:t>
      </w:r>
      <w:r>
        <w:rPr>
          <w:rStyle w:val="Corpodeltesto1967ptCorsivo"/>
        </w:rPr>
        <w:t>précieux,</w:t>
      </w:r>
      <w:r>
        <w:t xml:space="preserve"> 5770,</w:t>
      </w:r>
      <w:r>
        <w:br/>
        <w:t xml:space="preserve">5915, </w:t>
      </w:r>
      <w:r>
        <w:rPr>
          <w:rStyle w:val="Corpodeltesto1967ptCorsivo"/>
        </w:rPr>
        <w:t>de haute tenue,</w:t>
      </w:r>
      <w:r>
        <w:t xml:space="preserve"> 7383.</w:t>
      </w:r>
      <w:r>
        <w:br/>
        <w:t xml:space="preserve">present, </w:t>
      </w:r>
      <w:r>
        <w:rPr>
          <w:rStyle w:val="Corpodeltesto1967ptCorsivo"/>
        </w:rPr>
        <w:t>s. m., présent,</w:t>
      </w:r>
      <w:r>
        <w:t xml:space="preserve"> 2462.</w:t>
      </w:r>
    </w:p>
    <w:p w14:paraId="1C88A3F3" w14:textId="77777777" w:rsidR="009A1B5B" w:rsidRDefault="004E42D2">
      <w:pPr>
        <w:pStyle w:val="Corpodeltesto1960"/>
        <w:shd w:val="clear" w:color="auto" w:fill="auto"/>
        <w:spacing w:line="216" w:lineRule="exact"/>
        <w:ind w:left="360" w:hanging="360"/>
        <w:jc w:val="left"/>
      </w:pPr>
      <w:r>
        <w:lastRenderedPageBreak/>
        <w:t xml:space="preserve">presenter, </w:t>
      </w:r>
      <w:r>
        <w:rPr>
          <w:rStyle w:val="Corpodeltesto1967ptCorsivo"/>
        </w:rPr>
        <w:t>v. tr., faire présent de, offrir,</w:t>
      </w:r>
      <w:r>
        <w:t xml:space="preserve"> 636, 1419, 2460, 2468,</w:t>
      </w:r>
      <w:r>
        <w:br/>
        <w:t>3671.</w:t>
      </w:r>
    </w:p>
    <w:p w14:paraId="410667A3" w14:textId="77777777" w:rsidR="009A1B5B" w:rsidRDefault="004E42D2">
      <w:pPr>
        <w:pStyle w:val="Corpodeltesto1960"/>
        <w:shd w:val="clear" w:color="auto" w:fill="auto"/>
        <w:spacing w:line="216" w:lineRule="exact"/>
        <w:ind w:firstLine="0"/>
        <w:jc w:val="left"/>
      </w:pPr>
      <w:r>
        <w:t xml:space="preserve">presse, </w:t>
      </w:r>
      <w:r>
        <w:rPr>
          <w:rStyle w:val="Corpodeltesto1967ptCorsivo"/>
        </w:rPr>
        <w:t>s.f.,foule, presse,</w:t>
      </w:r>
      <w:r>
        <w:t xml:space="preserve"> 3356, </w:t>
      </w:r>
      <w:r>
        <w:rPr>
          <w:rStyle w:val="Corpodeltesto1967ptCorsivo"/>
        </w:rPr>
        <w:t>foule des combattants,</w:t>
      </w:r>
      <w:r>
        <w:t xml:space="preserve"> 4264, 4266,</w:t>
      </w:r>
      <w:r>
        <w:br/>
        <w:t>4292, 4314, 5280.</w:t>
      </w:r>
      <w:r>
        <w:br/>
        <w:t>prest (foirpres), 1088.</w:t>
      </w:r>
    </w:p>
    <w:p w14:paraId="2DC2A132" w14:textId="77777777" w:rsidR="009A1B5B" w:rsidRDefault="004E42D2">
      <w:pPr>
        <w:pStyle w:val="Corpodeltesto1960"/>
        <w:shd w:val="clear" w:color="auto" w:fill="auto"/>
        <w:spacing w:line="216" w:lineRule="exact"/>
        <w:ind w:left="360" w:hanging="360"/>
        <w:jc w:val="left"/>
      </w:pPr>
      <w:r>
        <w:t xml:space="preserve">preu, prou, </w:t>
      </w:r>
      <w:r>
        <w:rPr>
          <w:rStyle w:val="Corpodeltesto1967ptCorsivo"/>
        </w:rPr>
        <w:t>adj., vaillant,</w:t>
      </w:r>
      <w:r>
        <w:t xml:space="preserve"> 1000, 2125, 2408, 3332, 3759, 4507,</w:t>
      </w:r>
      <w:r>
        <w:br/>
        <w:t xml:space="preserve">4594, 7022, </w:t>
      </w:r>
      <w:r>
        <w:rPr>
          <w:rStyle w:val="Corpodeltesto1967ptCorsivo"/>
        </w:rPr>
        <w:t>courageux,</w:t>
      </w:r>
      <w:r>
        <w:t xml:space="preserve"> 2763, </w:t>
      </w:r>
      <w:r>
        <w:rPr>
          <w:rStyle w:val="Corpodeltesto1967ptCorsivo"/>
        </w:rPr>
        <w:t>utile, profitable,</w:t>
      </w:r>
      <w:r>
        <w:t xml:space="preserve"> 1660, </w:t>
      </w:r>
      <w:r>
        <w:rPr>
          <w:rStyle w:val="Corpodeltesto1967ptCorsivo"/>
        </w:rPr>
        <w:t>valeureux,</w:t>
      </w:r>
      <w:r>
        <w:rPr>
          <w:rStyle w:val="Corpodeltesto1967ptCorsivo"/>
        </w:rPr>
        <w:br/>
      </w:r>
      <w:r>
        <w:t xml:space="preserve">3643, </w:t>
      </w:r>
      <w:r>
        <w:rPr>
          <w:rStyle w:val="Corpodeltesto1967ptCorsivo"/>
        </w:rPr>
        <w:t>avisé,</w:t>
      </w:r>
      <w:r>
        <w:t xml:space="preserve"> 3848, </w:t>
      </w:r>
      <w:r>
        <w:rPr>
          <w:rStyle w:val="Corpodeltesto1967ptCorsivo"/>
        </w:rPr>
        <w:t>4739, puissant,</w:t>
      </w:r>
      <w:r>
        <w:t xml:space="preserve"> 7593 ; </w:t>
      </w:r>
      <w:r>
        <w:rPr>
          <w:rStyle w:val="Corpodeltesto1967ptCorsivo"/>
        </w:rPr>
        <w:t>empl. subst.,</w:t>
      </w:r>
      <w:r>
        <w:t xml:space="preserve"> li preus,</w:t>
      </w:r>
    </w:p>
    <w:p w14:paraId="1EAED1DC" w14:textId="77777777" w:rsidR="009A1B5B" w:rsidRDefault="004E42D2">
      <w:pPr>
        <w:pStyle w:val="Corpodeltesto1960"/>
        <w:shd w:val="clear" w:color="auto" w:fill="auto"/>
        <w:spacing w:line="221" w:lineRule="exact"/>
        <w:ind w:firstLine="360"/>
        <w:jc w:val="left"/>
      </w:pPr>
      <w:r>
        <w:t xml:space="preserve">li (la) prous, </w:t>
      </w:r>
      <w:r>
        <w:rPr>
          <w:rStyle w:val="Corpodeltesto1967ptCorsivo"/>
        </w:rPr>
        <w:t>le vaillant,</w:t>
      </w:r>
      <w:r>
        <w:t xml:space="preserve"> 3244, 6283, 7536, </w:t>
      </w:r>
      <w:r>
        <w:rPr>
          <w:rStyle w:val="Corpodeltesto1967ptCorsivo"/>
        </w:rPr>
        <w:t>l’inestimable,</w:t>
      </w:r>
      <w:r>
        <w:t xml:space="preserve"> 3954,</w:t>
      </w:r>
      <w:r>
        <w:br/>
        <w:t xml:space="preserve">3643 ; les plus prous, </w:t>
      </w:r>
      <w:r>
        <w:rPr>
          <w:rStyle w:val="Corpodeltesto1967ptCorsivo"/>
        </w:rPr>
        <w:t xml:space="preserve">les meílleurs, l’élite </w:t>
      </w:r>
      <w:r>
        <w:rPr>
          <w:rStyle w:val="Corpodeltesto1967ptCorsivoSpaziatura1pt0"/>
        </w:rPr>
        <w:t>des...,</w:t>
      </w:r>
      <w:r>
        <w:t xml:space="preserve"> 3717 ; soi</w:t>
      </w:r>
      <w:r>
        <w:br/>
        <w:t xml:space="preserve">faire preu, </w:t>
      </w:r>
      <w:r>
        <w:rPr>
          <w:rStyle w:val="Corpodeltesto1967ptCorsivo"/>
        </w:rPr>
        <w:t>sefaire passer pour vaíllant,</w:t>
      </w:r>
      <w:r>
        <w:t xml:space="preserve"> 7970.</w:t>
      </w:r>
      <w:r>
        <w:br/>
        <w:t xml:space="preserve">preu, </w:t>
      </w:r>
      <w:r>
        <w:rPr>
          <w:rStyle w:val="Corpodeltesto1967ptCorsivo"/>
        </w:rPr>
        <w:t>s. m., profit,</w:t>
      </w:r>
      <w:r>
        <w:t xml:space="preserve"> 1659, 2126, 7594 ; faire son preu, </w:t>
      </w:r>
      <w:r>
        <w:rPr>
          <w:rStyle w:val="Corpodeltesto1967ptCorsivo"/>
        </w:rPr>
        <w:t>agir pour</w:t>
      </w:r>
      <w:r>
        <w:rPr>
          <w:rStyle w:val="Corpodeltesto1967ptCorsivo"/>
        </w:rPr>
        <w:br/>
        <w:t>son profit,</w:t>
      </w:r>
      <w:r>
        <w:t xml:space="preserve"> 7969.</w:t>
      </w:r>
    </w:p>
    <w:p w14:paraId="33B59E78" w14:textId="77777777" w:rsidR="009A1B5B" w:rsidRDefault="004E42D2">
      <w:pPr>
        <w:pStyle w:val="Corpodeltesto1960"/>
        <w:shd w:val="clear" w:color="auto" w:fill="auto"/>
        <w:spacing w:line="221" w:lineRule="exact"/>
        <w:ind w:firstLine="0"/>
        <w:jc w:val="left"/>
      </w:pPr>
      <w:r>
        <w:t xml:space="preserve">preudome, preudon, s. </w:t>
      </w:r>
      <w:r>
        <w:rPr>
          <w:rStyle w:val="Corpodeltesto1967ptCorsivo"/>
        </w:rPr>
        <w:t>m., saint homme,</w:t>
      </w:r>
      <w:r>
        <w:t xml:space="preserve"> 247, 288, 5179, </w:t>
      </w:r>
      <w:r>
        <w:rPr>
          <w:rStyle w:val="Corpodeltesto1967ptCorsivo"/>
        </w:rPr>
        <w:t>brave</w:t>
      </w:r>
      <w:r>
        <w:rPr>
          <w:rStyle w:val="Corpodeltesto1967ptCorsivo"/>
        </w:rPr>
        <w:br/>
        <w:t>homme,</w:t>
      </w:r>
      <w:r>
        <w:t xml:space="preserve"> 357, </w:t>
      </w:r>
      <w:r>
        <w:rPr>
          <w:rStyle w:val="Corpodeltesto1967ptCorsivo"/>
        </w:rPr>
        <w:t>homme de bien,</w:t>
      </w:r>
      <w:r>
        <w:t xml:space="preserve"> 864, 1095, 1104, 1173, 1421,</w:t>
      </w:r>
      <w:r>
        <w:br/>
        <w:t xml:space="preserve">1901, 1927, 4993, 5002, 6979 ; comme preudom, </w:t>
      </w:r>
      <w:r>
        <w:rPr>
          <w:rStyle w:val="Corpodeltesto1967ptCorsivo"/>
        </w:rPr>
        <w:t>en saint</w:t>
      </w:r>
      <w:r>
        <w:rPr>
          <w:rStyle w:val="Corpodeltesto1967ptCorsivo"/>
        </w:rPr>
        <w:br/>
        <w:t>homme,</w:t>
      </w:r>
      <w:r>
        <w:t xml:space="preserve"> 5151 ; </w:t>
      </w:r>
      <w:r>
        <w:rPr>
          <w:rStyle w:val="Corpodeltesto1967ptCorsivo"/>
        </w:rPr>
        <w:t>adj., avisê, respectable,</w:t>
      </w:r>
      <w:r>
        <w:t xml:space="preserve"> 2008, 2347 ; molt preu-</w:t>
      </w:r>
      <w:r>
        <w:br/>
        <w:t xml:space="preserve">dome, </w:t>
      </w:r>
      <w:r>
        <w:rPr>
          <w:rStyle w:val="Corpodeltesto1967ptCorsivo"/>
        </w:rPr>
        <w:t>d’une grande valeur,</w:t>
      </w:r>
      <w:r>
        <w:t xml:space="preserve"> 6673 ; par si preudome, </w:t>
      </w:r>
      <w:r>
        <w:rPr>
          <w:rStyle w:val="Corpodeltesto1967ptCorsivo"/>
        </w:rPr>
        <w:t>par un</w:t>
      </w:r>
      <w:r>
        <w:rPr>
          <w:rStyle w:val="Corpodeltesto1967ptCorsivo"/>
        </w:rPr>
        <w:br/>
        <w:t>homme d’une si grande valeur,</w:t>
      </w:r>
      <w:r>
        <w:t xml:space="preserve"> 3299.</w:t>
      </w:r>
      <w:r>
        <w:br/>
        <w:t xml:space="preserve">prez, </w:t>
      </w:r>
      <w:r>
        <w:rPr>
          <w:rStyle w:val="Corpodeltesto1967ptCorsivo"/>
        </w:rPr>
        <w:t>s. m. (CRP), prés, prairies,</w:t>
      </w:r>
      <w:r>
        <w:t xml:space="preserve"> 3395.</w:t>
      </w:r>
      <w:r>
        <w:br/>
        <w:t xml:space="preserve">pri, </w:t>
      </w:r>
      <w:r>
        <w:rPr>
          <w:rStyle w:val="Corpodeltesto1967ptCorsivo"/>
        </w:rPr>
        <w:t>s. m., prière,</w:t>
      </w:r>
      <w:r>
        <w:t xml:space="preserve"> 8706.</w:t>
      </w:r>
    </w:p>
    <w:p w14:paraId="598D2840" w14:textId="77777777" w:rsidR="009A1B5B" w:rsidRDefault="004E42D2">
      <w:pPr>
        <w:pStyle w:val="Corpodeltesto1960"/>
        <w:shd w:val="clear" w:color="auto" w:fill="auto"/>
        <w:spacing w:line="221" w:lineRule="exact"/>
        <w:ind w:firstLine="0"/>
        <w:jc w:val="left"/>
      </w:pPr>
      <w:r>
        <w:t xml:space="preserve">prier, priier, proier, </w:t>
      </w:r>
      <w:r>
        <w:rPr>
          <w:rStyle w:val="Corpodeltesto1967ptCorsivo"/>
        </w:rPr>
        <w:t>v. tr., prier,</w:t>
      </w:r>
      <w:r>
        <w:t xml:space="preserve"> 640, 677, 2362, 4216, </w:t>
      </w:r>
      <w:r>
        <w:rPr>
          <w:rStyle w:val="Corpodeltesto1967ptCorsivo"/>
        </w:rPr>
        <w:t>demander,</w:t>
      </w:r>
      <w:r>
        <w:rPr>
          <w:rStyle w:val="Corpodeltesto1967ptCorsivo"/>
        </w:rPr>
        <w:br/>
      </w:r>
      <w:r>
        <w:t xml:space="preserve">7436 ; prier un don + a (qqn), </w:t>
      </w:r>
      <w:r>
        <w:rPr>
          <w:rStyle w:val="Corpodeltesto1967ptCorsivo"/>
        </w:rPr>
        <w:t>supplier (qqn) d’accorder un</w:t>
      </w:r>
      <w:r>
        <w:rPr>
          <w:rStyle w:val="Corpodeltesto1967ptCorsivo"/>
        </w:rPr>
        <w:br/>
        <w:t>don,</w:t>
      </w:r>
      <w:r>
        <w:t xml:space="preserve"> 4741 ; proier + a (qqn) en guerredon + que, </w:t>
      </w:r>
      <w:r>
        <w:rPr>
          <w:rStyle w:val="Corpodeltesto1967ptCorsivo"/>
        </w:rPr>
        <w:t>demander</w:t>
      </w:r>
      <w:r>
        <w:rPr>
          <w:rStyle w:val="Corpodeltesto1967ptCorsivo"/>
        </w:rPr>
        <w:br/>
        <w:t>à (qqn) enguise defaveur que,</w:t>
      </w:r>
      <w:r>
        <w:t xml:space="preserve"> 1174 ; prier (qqn) de (qqchose),</w:t>
      </w:r>
      <w:r>
        <w:br/>
      </w:r>
      <w:r>
        <w:rPr>
          <w:rStyle w:val="Corpodeltesto1967ptCorsivo"/>
        </w:rPr>
        <w:t>presser (qqn) de faire (qqchose),</w:t>
      </w:r>
      <w:r>
        <w:t xml:space="preserve"> *2486, 3768, 3769, 3778,</w:t>
      </w:r>
      <w:r>
        <w:br/>
        <w:t xml:space="preserve">4646 ; </w:t>
      </w:r>
      <w:r>
        <w:rPr>
          <w:rStyle w:val="Corpodeltesto1967ptCorsivo"/>
        </w:rPr>
        <w:t>v. intr.</w:t>
      </w:r>
      <w:r>
        <w:t xml:space="preserve"> + a, </w:t>
      </w:r>
      <w:r>
        <w:rPr>
          <w:rStyle w:val="Corpodeltesto1967ptCorsivo"/>
        </w:rPr>
        <w:t>prier,</w:t>
      </w:r>
      <w:r>
        <w:t xml:space="preserve"> 2183, 2429, 2471, etc.</w:t>
      </w:r>
      <w:r>
        <w:br/>
        <w:t xml:space="preserve">prime, </w:t>
      </w:r>
      <w:r>
        <w:rPr>
          <w:rStyle w:val="Corpodeltesto1967ptCorsivoSpaziatura1pt"/>
        </w:rPr>
        <w:t>s.f.,</w:t>
      </w:r>
      <w:r>
        <w:rPr>
          <w:rStyle w:val="Corpodeltesto1967ptCorsivo"/>
        </w:rPr>
        <w:t xml:space="preserve"> première heure du jour,</w:t>
      </w:r>
      <w:r>
        <w:t xml:space="preserve"> 7033 ; chanter prime, </w:t>
      </w:r>
      <w:r>
        <w:rPr>
          <w:rStyle w:val="Corpodeltesto1967ptCorsivo"/>
        </w:rPr>
        <w:t>chanter</w:t>
      </w:r>
      <w:r>
        <w:rPr>
          <w:rStyle w:val="Corpodeltesto1967ptCorsivo"/>
        </w:rPr>
        <w:br/>
        <w:t>la prière de la première heure dujour,</w:t>
      </w:r>
      <w:r>
        <w:t xml:space="preserve"> 7132.</w:t>
      </w:r>
      <w:r>
        <w:br/>
        <w:t xml:space="preserve">primerain, </w:t>
      </w:r>
      <w:r>
        <w:rPr>
          <w:rStyle w:val="Corpodeltesto1967ptCorsivo"/>
        </w:rPr>
        <w:t>adj., premier,</w:t>
      </w:r>
      <w:r>
        <w:t xml:space="preserve"> 7234.</w:t>
      </w:r>
      <w:r>
        <w:br/>
        <w:t xml:space="preserve">primes, </w:t>
      </w:r>
      <w:r>
        <w:rPr>
          <w:rStyle w:val="Corpodeltesto1967ptCorsivo"/>
        </w:rPr>
        <w:t>adv., en premier, dans un premier temps,</w:t>
      </w:r>
      <w:r>
        <w:t xml:space="preserve"> 6918.</w:t>
      </w:r>
      <w:r>
        <w:br/>
        <w:t xml:space="preserve">prinche, s. </w:t>
      </w:r>
      <w:r>
        <w:rPr>
          <w:rStyle w:val="Corpodeltesto1967ptCorsivo"/>
        </w:rPr>
        <w:t>m., prince,</w:t>
      </w:r>
      <w:r>
        <w:t xml:space="preserve"> 1894, 6758.</w:t>
      </w:r>
    </w:p>
    <w:p w14:paraId="174E041B" w14:textId="77777777" w:rsidR="009A1B5B" w:rsidRDefault="004E42D2">
      <w:pPr>
        <w:pStyle w:val="Corpodeltesto1970"/>
        <w:shd w:val="clear" w:color="auto" w:fill="auto"/>
        <w:spacing w:line="221" w:lineRule="exact"/>
        <w:ind w:firstLine="0"/>
        <w:jc w:val="left"/>
      </w:pPr>
      <w:r>
        <w:rPr>
          <w:rStyle w:val="Corpodeltesto1978ptNoncorsivo"/>
        </w:rPr>
        <w:t xml:space="preserve">prinsaltiere, </w:t>
      </w:r>
      <w:r>
        <w:rPr>
          <w:rStyle w:val="Corpodeltesto1971"/>
          <w:i/>
          <w:iCs/>
        </w:rPr>
        <w:t>adj.f,</w:t>
      </w:r>
      <w:r>
        <w:t xml:space="preserve"> présomptueuse, précipitée dans ses actions,</w:t>
      </w:r>
      <w:r>
        <w:rPr>
          <w:rStyle w:val="Corpodeltesto1978ptNoncorsivo"/>
        </w:rPr>
        <w:t xml:space="preserve"> 6531.</w:t>
      </w:r>
      <w:r>
        <w:rPr>
          <w:rStyle w:val="Corpodeltesto1978ptNoncorsivo"/>
        </w:rPr>
        <w:br/>
        <w:t xml:space="preserve">pris, </w:t>
      </w:r>
      <w:r>
        <w:t>s. m., renom, réputation,</w:t>
      </w:r>
      <w:r>
        <w:rPr>
          <w:rStyle w:val="Corpodeltesto1978ptNoncorsivo"/>
        </w:rPr>
        <w:t xml:space="preserve"> 271, 1238, 1449, 2404, 2988,</w:t>
      </w:r>
      <w:r>
        <w:rPr>
          <w:rStyle w:val="Corpodeltesto1978ptNoncorsivo"/>
        </w:rPr>
        <w:br/>
        <w:t xml:space="preserve">3852, 4250, *4858, </w:t>
      </w:r>
      <w:r>
        <w:t>valeur,</w:t>
      </w:r>
      <w:r>
        <w:rPr>
          <w:rStyle w:val="Corpodeltesto1978ptNoncorsivo"/>
        </w:rPr>
        <w:t xml:space="preserve"> 2402, 5041 ; pris du tornoie-</w:t>
      </w:r>
      <w:r>
        <w:rPr>
          <w:rStyle w:val="Corpodeltesto1978ptNoncorsivo"/>
        </w:rPr>
        <w:br/>
        <w:t xml:space="preserve">ment, </w:t>
      </w:r>
      <w:r>
        <w:t>prix du tournoi (supériorité reconnue à celui qui s’y est</w:t>
      </w:r>
      <w:r>
        <w:br/>
        <w:t>dístingué),</w:t>
      </w:r>
      <w:r>
        <w:rPr>
          <w:rStyle w:val="Corpodeltesto1978ptNoncorsivo"/>
        </w:rPr>
        <w:t xml:space="preserve"> 4272, 4290 ; de pris, </w:t>
      </w:r>
      <w:r>
        <w:t>de renom,</w:t>
      </w:r>
      <w:r>
        <w:rPr>
          <w:rStyle w:val="Corpodeltesto1978ptNoncorsivo"/>
        </w:rPr>
        <w:t xml:space="preserve"> 1704, 4117, </w:t>
      </w:r>
      <w:r>
        <w:t>de</w:t>
      </w:r>
      <w:r>
        <w:br/>
        <w:t>grande valeur,</w:t>
      </w:r>
      <w:r>
        <w:rPr>
          <w:rStyle w:val="Corpodeltesto1978ptNoncorsivo"/>
        </w:rPr>
        <w:t xml:space="preserve"> 2879 ; de riche pris, </w:t>
      </w:r>
      <w:r>
        <w:t>d’une valeur inestimable,</w:t>
      </w:r>
      <w:r>
        <w:br/>
      </w:r>
      <w:r>
        <w:rPr>
          <w:rStyle w:val="Corpodeltesto1978ptNoncorsivo"/>
        </w:rPr>
        <w:t>3934, 5798.</w:t>
      </w:r>
    </w:p>
    <w:p w14:paraId="27004605" w14:textId="77777777" w:rsidR="009A1B5B" w:rsidRDefault="004E42D2">
      <w:pPr>
        <w:pStyle w:val="Corpodeltesto1960"/>
        <w:shd w:val="clear" w:color="auto" w:fill="auto"/>
        <w:spacing w:line="221" w:lineRule="exact"/>
        <w:ind w:firstLine="0"/>
        <w:jc w:val="left"/>
        <w:sectPr w:rsidR="009A1B5B">
          <w:headerReference w:type="even" r:id="rId1561"/>
          <w:headerReference w:type="default" r:id="rId1562"/>
          <w:headerReference w:type="first" r:id="rId1563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 xml:space="preserve">pris, </w:t>
      </w:r>
      <w:r>
        <w:rPr>
          <w:rStyle w:val="Corpodeltesto1967ptCorsivo"/>
        </w:rPr>
        <w:t>s. m., prisonnier,</w:t>
      </w:r>
      <w:r>
        <w:t xml:space="preserve"> 2987, 3273, 3294.</w:t>
      </w:r>
      <w:r>
        <w:br/>
        <w:t xml:space="preserve">pris, </w:t>
      </w:r>
      <w:r>
        <w:rPr>
          <w:rStyle w:val="Corpodeltesto1967ptCorsivo"/>
        </w:rPr>
        <w:t>p. pa. de</w:t>
      </w:r>
      <w:r>
        <w:t xml:space="preserve"> prendre </w:t>
      </w:r>
      <w:r>
        <w:rPr>
          <w:rStyle w:val="Corpodeltesto1967ptCorsivo"/>
        </w:rPr>
        <w:t>et s. m., fait prisonnier,</w:t>
      </w:r>
      <w:r>
        <w:t xml:space="preserve"> 634, 4151, 4249,</w:t>
      </w:r>
      <w:r>
        <w:br/>
        <w:t xml:space="preserve">4289, 4857, </w:t>
      </w:r>
      <w:r>
        <w:rPr>
          <w:rStyle w:val="Corpodeltesto1967ptCorsivo"/>
        </w:rPr>
        <w:t>surpris,</w:t>
      </w:r>
      <w:r>
        <w:t xml:space="preserve"> 1595, </w:t>
      </w:r>
      <w:r>
        <w:rPr>
          <w:rStyle w:val="Corpodeltesto1967ptCorsivo"/>
        </w:rPr>
        <w:t>tenu,</w:t>
      </w:r>
      <w:r>
        <w:t xml:space="preserve"> 2880.</w:t>
      </w:r>
      <w:r>
        <w:br/>
        <w:t xml:space="preserve">pris, </w:t>
      </w:r>
      <w:r>
        <w:rPr>
          <w:rStyle w:val="Corpodeltesto1967ptCorsivo"/>
        </w:rPr>
        <w:t>ind. prés. 1 de</w:t>
      </w:r>
      <w:r>
        <w:t xml:space="preserve"> prisier </w:t>
      </w:r>
      <w:r>
        <w:rPr>
          <w:rStyle w:val="Corpodeltesto1967ptCorsivo"/>
        </w:rPr>
        <w:t>(voir</w:t>
      </w:r>
      <w:r>
        <w:t xml:space="preserve"> prisier).</w:t>
      </w:r>
    </w:p>
    <w:p w14:paraId="508AE8DC" w14:textId="77777777" w:rsidR="009A1B5B" w:rsidRDefault="004E42D2">
      <w:pPr>
        <w:pStyle w:val="Corpodeltesto1960"/>
        <w:shd w:val="clear" w:color="auto" w:fill="auto"/>
        <w:spacing w:line="216" w:lineRule="exact"/>
        <w:ind w:left="360" w:hanging="360"/>
        <w:jc w:val="left"/>
      </w:pPr>
      <w:r>
        <w:lastRenderedPageBreak/>
        <w:t xml:space="preserve">prisiee, prisie, proisie, </w:t>
      </w:r>
      <w:r>
        <w:rPr>
          <w:rStyle w:val="Corpodeltesto1967ptCorsivo"/>
        </w:rPr>
        <w:t>p. pa. f de</w:t>
      </w:r>
      <w:r>
        <w:t xml:space="preserve"> proisier, </w:t>
      </w:r>
      <w:r>
        <w:rPr>
          <w:rStyle w:val="Corpodeltesto1967ptCorsivo"/>
        </w:rPr>
        <w:t>estimêe,</w:t>
      </w:r>
      <w:r>
        <w:t xml:space="preserve"> 178, </w:t>
      </w:r>
      <w:r>
        <w:rPr>
          <w:rStyle w:val="Corpodeltesto196Corbel"/>
        </w:rPr>
        <w:t>55</w:t>
      </w:r>
      <w:r>
        <w:t>g</w:t>
      </w:r>
      <w:r>
        <w:br/>
        <w:t xml:space="preserve">876, </w:t>
      </w:r>
      <w:r>
        <w:rPr>
          <w:rStyle w:val="Corpodeltesto1967ptCorsivo"/>
        </w:rPr>
        <w:t>de grande valeur,</w:t>
      </w:r>
      <w:r>
        <w:t xml:space="preserve"> 6104.</w:t>
      </w:r>
    </w:p>
    <w:p w14:paraId="7C141EDA" w14:textId="77777777" w:rsidR="009A1B5B" w:rsidRDefault="004E42D2">
      <w:pPr>
        <w:pStyle w:val="Corpodeltesto1970"/>
        <w:shd w:val="clear" w:color="auto" w:fill="auto"/>
        <w:spacing w:line="216" w:lineRule="exact"/>
        <w:ind w:left="360" w:hanging="360"/>
        <w:jc w:val="left"/>
      </w:pPr>
      <w:r>
        <w:rPr>
          <w:rStyle w:val="Corpodeltesto1978ptNoncorsivo"/>
        </w:rPr>
        <w:t xml:space="preserve">prisier, </w:t>
      </w:r>
      <w:r>
        <w:t>v. tr.,</w:t>
      </w:r>
      <w:r>
        <w:rPr>
          <w:rStyle w:val="Corpodeltesto1978ptNoncorsivo"/>
        </w:rPr>
        <w:t xml:space="preserve"> apprécier, </w:t>
      </w:r>
      <w:r>
        <w:t>accorder du prix à,</w:t>
      </w:r>
      <w:r>
        <w:rPr>
          <w:rStyle w:val="Corpodeltesto1978ptNoncorsivo"/>
        </w:rPr>
        <w:t xml:space="preserve"> 6745 ; prisier u</w:t>
      </w:r>
      <w:r>
        <w:rPr>
          <w:rStyle w:val="Corpodeltesto1978ptNoncorsivo"/>
          <w:vertAlign w:val="subscript"/>
        </w:rPr>
        <w:t>ne</w:t>
      </w:r>
      <w:r>
        <w:rPr>
          <w:rStyle w:val="Corpodeltesto1978ptNoncorsivo"/>
          <w:vertAlign w:val="subscript"/>
        </w:rPr>
        <w:br/>
      </w:r>
      <w:r>
        <w:rPr>
          <w:rStyle w:val="Corpodeltesto1978ptNoncorsivo"/>
        </w:rPr>
        <w:t xml:space="preserve">poire (qqchose), </w:t>
      </w:r>
      <w:r>
        <w:t>accorder à (qqchose) la valeur d’une poire fpéj )</w:t>
      </w:r>
      <w:r>
        <w:br/>
      </w:r>
      <w:r>
        <w:rPr>
          <w:rStyle w:val="Corpodeltesto1978ptNoncorsivo"/>
        </w:rPr>
        <w:t xml:space="preserve">5854 ; faire a prisier (+ de), </w:t>
      </w:r>
      <w:r>
        <w:t>mériter d’être estimé pour,</w:t>
      </w:r>
      <w:r>
        <w:rPr>
          <w:rStyle w:val="Corpodeltesto1978ptNoncorsivo"/>
        </w:rPr>
        <w:t xml:space="preserve"> *1102</w:t>
      </w:r>
      <w:r>
        <w:rPr>
          <w:rStyle w:val="Corpodeltesto1978ptNoncorsivo"/>
        </w:rPr>
        <w:br/>
        <w:t xml:space="preserve">2028 ; </w:t>
      </w:r>
      <w:r>
        <w:t>v. pron., se donner du prix, s’estimer soi-même,</w:t>
      </w:r>
      <w:r>
        <w:rPr>
          <w:rStyle w:val="Corpodeltesto1978ptNoncorsivo"/>
        </w:rPr>
        <w:t xml:space="preserve"> </w:t>
      </w:r>
      <w:r>
        <w:rPr>
          <w:rStyle w:val="Corpodeltesto197Corbel8ptNoncorsivo"/>
        </w:rPr>
        <w:t>2331</w:t>
      </w:r>
      <w:r>
        <w:rPr>
          <w:rStyle w:val="Corpodeltesto1978ptNoncorsivo"/>
        </w:rPr>
        <w:t xml:space="preserve"> •</w:t>
      </w:r>
      <w:r>
        <w:rPr>
          <w:rStyle w:val="Corpodeltesto1978ptNoncorsivo"/>
        </w:rPr>
        <w:br/>
      </w:r>
      <w:r>
        <w:t>p. pa., estimé, apprécié,</w:t>
      </w:r>
      <w:r>
        <w:rPr>
          <w:rStyle w:val="Corpodeltesto1978ptNoncorsivo"/>
        </w:rPr>
        <w:t xml:space="preserve"> *2035, 6744 ; </w:t>
      </w:r>
      <w:r>
        <w:t xml:space="preserve">p. pa. / </w:t>
      </w:r>
      <w:r>
        <w:rPr>
          <w:rStyle w:val="Corpodeltesto197Spaziatura1pt0"/>
          <w:i/>
          <w:iCs/>
        </w:rPr>
        <w:t>adj.f,</w:t>
      </w:r>
      <w:r>
        <w:t xml:space="preserve"> de haute</w:t>
      </w:r>
      <w:r>
        <w:br/>
        <w:t>valeur,</w:t>
      </w:r>
      <w:r>
        <w:rPr>
          <w:rStyle w:val="Corpodeltesto1978ptNoncorsivo"/>
        </w:rPr>
        <w:t xml:space="preserve"> 4690, 5111.</w:t>
      </w:r>
    </w:p>
    <w:p w14:paraId="2AF096B8" w14:textId="77777777" w:rsidR="009A1B5B" w:rsidRDefault="004E42D2">
      <w:pPr>
        <w:pStyle w:val="Corpodeltesto1970"/>
        <w:shd w:val="clear" w:color="auto" w:fill="auto"/>
        <w:spacing w:line="216" w:lineRule="exact"/>
        <w:ind w:firstLine="0"/>
        <w:jc w:val="left"/>
      </w:pPr>
      <w:r>
        <w:rPr>
          <w:rStyle w:val="Corpodeltesto1978ptNoncorsivo"/>
        </w:rPr>
        <w:t xml:space="preserve">prison, </w:t>
      </w:r>
      <w:r>
        <w:rPr>
          <w:rStyle w:val="Corpodeltesto1971"/>
          <w:i/>
          <w:iCs/>
        </w:rPr>
        <w:t>s.f.,fait</w:t>
      </w:r>
      <w:r>
        <w:t xml:space="preserve"> d’être prísonnier, d’être détenu,</w:t>
      </w:r>
      <w:r>
        <w:rPr>
          <w:rStyle w:val="Corpodeltesto1978ptNoncorsivo"/>
        </w:rPr>
        <w:t xml:space="preserve"> 2389, 4591.</w:t>
      </w:r>
      <w:r>
        <w:rPr>
          <w:rStyle w:val="Corpodeltesto1978ptNoncorsivo"/>
        </w:rPr>
        <w:br/>
        <w:t xml:space="preserve">prison, </w:t>
      </w:r>
      <w:r>
        <w:t>s. m., prisonnier,</w:t>
      </w:r>
      <w:r>
        <w:rPr>
          <w:rStyle w:val="Corpodeltesto1978ptNoncorsivo"/>
        </w:rPr>
        <w:t xml:space="preserve"> 2967, 3251, 3264, 3303 ; tenir prisoti</w:t>
      </w:r>
      <w:r>
        <w:rPr>
          <w:rStyle w:val="Corpodeltesto1978ptNoncorsivo"/>
        </w:rPr>
        <w:br/>
        <w:t xml:space="preserve">+ a, </w:t>
      </w:r>
      <w:r>
        <w:t>se constituer prisonnier auprès de,</w:t>
      </w:r>
      <w:r>
        <w:rPr>
          <w:rStyle w:val="Corpodeltesto1978ptNoncorsivo"/>
        </w:rPr>
        <w:t xml:space="preserve"> 7369.</w:t>
      </w:r>
      <w:r>
        <w:rPr>
          <w:rStyle w:val="Corpodeltesto1978ptNoncorsivo"/>
        </w:rPr>
        <w:br/>
        <w:t xml:space="preserve">privee, </w:t>
      </w:r>
      <w:r>
        <w:t>adj. f., familière,</w:t>
      </w:r>
      <w:r>
        <w:rPr>
          <w:rStyle w:val="Corpodeltesto1978ptNoncorsivo"/>
        </w:rPr>
        <w:t xml:space="preserve"> *2294.</w:t>
      </w:r>
      <w:r>
        <w:rPr>
          <w:rStyle w:val="Corpodeltesto1978ptNoncorsivo"/>
        </w:rPr>
        <w:br/>
        <w:t xml:space="preserve">priveement, </w:t>
      </w:r>
      <w:r>
        <w:t xml:space="preserve">adv., dans l’intimité, </w:t>
      </w:r>
      <w:r>
        <w:rPr>
          <w:rStyle w:val="Corpodeltesto197Spaziatura1pt1"/>
          <w:i/>
          <w:iCs/>
        </w:rPr>
        <w:t>3723.</w:t>
      </w:r>
    </w:p>
    <w:p w14:paraId="6AD2DEB1" w14:textId="77777777" w:rsidR="009A1B5B" w:rsidRDefault="004E42D2">
      <w:pPr>
        <w:pStyle w:val="Corpodeltesto1960"/>
        <w:shd w:val="clear" w:color="auto" w:fill="auto"/>
        <w:spacing w:line="216" w:lineRule="exact"/>
        <w:ind w:firstLine="0"/>
        <w:jc w:val="left"/>
      </w:pPr>
      <w:r>
        <w:t xml:space="preserve">proece, proeche, </w:t>
      </w:r>
      <w:r>
        <w:rPr>
          <w:rStyle w:val="Corpodeltesto1967ptCorsivoSpaziatura1pt"/>
        </w:rPr>
        <w:t>s.f,</w:t>
      </w:r>
      <w:r>
        <w:rPr>
          <w:rStyle w:val="Corpodeltesto1967ptCorsivo"/>
        </w:rPr>
        <w:t xml:space="preserve"> actìon d’èclat, exploit,</w:t>
      </w:r>
      <w:r>
        <w:t xml:space="preserve"> 272, 5443, </w:t>
      </w:r>
      <w:r>
        <w:rPr>
          <w:rStyle w:val="Corpodeltesto1967ptCorsivo"/>
        </w:rPr>
        <w:t>vaíllance</w:t>
      </w:r>
      <w:r>
        <w:rPr>
          <w:rStyle w:val="Corpodeltesto1967ptCorsivo"/>
        </w:rPr>
        <w:br/>
      </w:r>
      <w:r>
        <w:t>1714, 2275, 2296, 3462, 3755, 5867.</w:t>
      </w:r>
      <w:r>
        <w:br/>
        <w:t xml:space="preserve">proier </w:t>
      </w:r>
      <w:r>
        <w:rPr>
          <w:rStyle w:val="Corpodeltesto1967ptCorsivo"/>
        </w:rPr>
        <w:t>(voir</w:t>
      </w:r>
      <w:r>
        <w:t xml:space="preserve"> prier).</w:t>
      </w:r>
    </w:p>
    <w:p w14:paraId="36B621F0" w14:textId="77777777" w:rsidR="009A1B5B" w:rsidRDefault="004E42D2">
      <w:pPr>
        <w:pStyle w:val="Corpodeltesto1960"/>
        <w:shd w:val="clear" w:color="auto" w:fill="auto"/>
        <w:spacing w:line="216" w:lineRule="exact"/>
        <w:ind w:firstLine="0"/>
        <w:jc w:val="left"/>
      </w:pPr>
      <w:r>
        <w:t xml:space="preserve">proiere, </w:t>
      </w:r>
      <w:r>
        <w:rPr>
          <w:rStyle w:val="Corpodeltesto1967ptCorsivoSpaziatura1pt"/>
        </w:rPr>
        <w:t>s.f,</w:t>
      </w:r>
      <w:r>
        <w:t xml:space="preserve"> par la proiere, </w:t>
      </w:r>
      <w:r>
        <w:rPr>
          <w:rStyle w:val="Corpodeltesto1967ptCorsivo"/>
        </w:rPr>
        <w:t>en réponse à la prière,</w:t>
      </w:r>
      <w:r>
        <w:t xml:space="preserve"> 3324.</w:t>
      </w:r>
      <w:r>
        <w:br/>
        <w:t xml:space="preserve">proitrine, </w:t>
      </w:r>
      <w:r>
        <w:rPr>
          <w:rStyle w:val="Corpodeltesto1967ptCorsivoSpaziatura1pt"/>
        </w:rPr>
        <w:t>s.f,</w:t>
      </w:r>
      <w:r>
        <w:rPr>
          <w:rStyle w:val="Corpodeltesto1967ptCorsivo"/>
        </w:rPr>
        <w:t xml:space="preserve"> torse,</w:t>
      </w:r>
      <w:r>
        <w:t xml:space="preserve"> 440.</w:t>
      </w:r>
    </w:p>
    <w:p w14:paraId="0440D4ED" w14:textId="77777777" w:rsidR="009A1B5B" w:rsidRDefault="004E42D2">
      <w:pPr>
        <w:pStyle w:val="Corpodeltesto1960"/>
        <w:shd w:val="clear" w:color="auto" w:fill="auto"/>
        <w:spacing w:line="216" w:lineRule="exact"/>
        <w:ind w:left="360" w:hanging="360"/>
        <w:jc w:val="left"/>
      </w:pPr>
      <w:r>
        <w:t xml:space="preserve">promesse, </w:t>
      </w:r>
      <w:r>
        <w:rPr>
          <w:rStyle w:val="Corpodeltesto1967ptCorsivo"/>
        </w:rPr>
        <w:t>s. f,</w:t>
      </w:r>
      <w:r>
        <w:t xml:space="preserve"> rendre sa promesse, </w:t>
      </w:r>
      <w:r>
        <w:rPr>
          <w:rStyle w:val="Corpodeltesto1967ptCorsivo"/>
        </w:rPr>
        <w:t>honorer sa promesse,</w:t>
      </w:r>
      <w:r>
        <w:t xml:space="preserve"> 4106 ;</w:t>
      </w:r>
    </w:p>
    <w:p w14:paraId="46352851" w14:textId="77777777" w:rsidR="009A1B5B" w:rsidRDefault="004E42D2">
      <w:pPr>
        <w:pStyle w:val="Corpodeltesto1970"/>
        <w:shd w:val="clear" w:color="auto" w:fill="auto"/>
        <w:spacing w:line="216" w:lineRule="exact"/>
        <w:ind w:firstLine="360"/>
        <w:jc w:val="left"/>
      </w:pPr>
      <w:r>
        <w:rPr>
          <w:rStyle w:val="Corpodeltesto1978ptNoncorsivo"/>
        </w:rPr>
        <w:t xml:space="preserve">aler a la promesse, </w:t>
      </w:r>
      <w:r>
        <w:t>accomplir ce qui a été promís,</w:t>
      </w:r>
      <w:r>
        <w:rPr>
          <w:rStyle w:val="Corpodeltesto1978ptNoncorsivo"/>
        </w:rPr>
        <w:t xml:space="preserve"> *6156.</w:t>
      </w:r>
      <w:r>
        <w:rPr>
          <w:rStyle w:val="Corpodeltesto1978ptNoncorsivo"/>
        </w:rPr>
        <w:br/>
        <w:t xml:space="preserve">proprement, </w:t>
      </w:r>
      <w:r>
        <w:t>adv., en propre, réellement,</w:t>
      </w:r>
      <w:r>
        <w:rPr>
          <w:rStyle w:val="Corpodeltesto1978ptNoncorsivo"/>
        </w:rPr>
        <w:t xml:space="preserve"> 5163.</w:t>
      </w:r>
      <w:r>
        <w:rPr>
          <w:rStyle w:val="Corpodeltesto1978ptNoncorsivo"/>
        </w:rPr>
        <w:br/>
        <w:t xml:space="preserve">proprieté, </w:t>
      </w:r>
      <w:r>
        <w:rPr>
          <w:rStyle w:val="Corpodeltesto197Spaziatura1pt0"/>
          <w:i/>
          <w:iCs/>
        </w:rPr>
        <w:t>s.f,</w:t>
      </w:r>
      <w:r>
        <w:t xml:space="preserve"> qualité propre, singularité,</w:t>
      </w:r>
      <w:r>
        <w:rPr>
          <w:rStyle w:val="Corpodeltesto1978ptNoncorsivo"/>
        </w:rPr>
        <w:t xml:space="preserve"> 412.</w:t>
      </w:r>
      <w:r>
        <w:rPr>
          <w:rStyle w:val="Corpodeltesto1978ptNoncorsivo"/>
        </w:rPr>
        <w:br/>
        <w:t xml:space="preserve">provement, </w:t>
      </w:r>
      <w:r>
        <w:t>s. m., preuve,</w:t>
      </w:r>
      <w:r>
        <w:rPr>
          <w:rStyle w:val="Corpodeltesto1978ptNoncorsivo"/>
        </w:rPr>
        <w:t xml:space="preserve"> 2006.</w:t>
      </w:r>
      <w:r>
        <w:rPr>
          <w:rStyle w:val="Corpodeltesto1978ptNoncorsivo"/>
        </w:rPr>
        <w:br/>
        <w:t xml:space="preserve">provende, </w:t>
      </w:r>
      <w:r>
        <w:rPr>
          <w:rStyle w:val="Corpodeltesto197Spaziatura1pt0"/>
          <w:i/>
          <w:iCs/>
        </w:rPr>
        <w:t>s.f,</w:t>
      </w:r>
      <w:r>
        <w:t xml:space="preserve"> provisions, nourriture,</w:t>
      </w:r>
      <w:r>
        <w:rPr>
          <w:rStyle w:val="Corpodeltesto1978ptNoncorsivo"/>
        </w:rPr>
        <w:t xml:space="preserve"> 8160.</w:t>
      </w:r>
      <w:r>
        <w:rPr>
          <w:rStyle w:val="Corpodeltesto1978ptNoncorsivo"/>
        </w:rPr>
        <w:br/>
        <w:t xml:space="preserve">prover, </w:t>
      </w:r>
      <w:r>
        <w:t>v. tr.</w:t>
      </w:r>
      <w:r>
        <w:rPr>
          <w:rStyle w:val="Corpodeltesto1978ptNoncorsivo"/>
        </w:rPr>
        <w:t xml:space="preserve"> + que,/&lt;3!Ve </w:t>
      </w:r>
      <w:r>
        <w:t>la preuve que,</w:t>
      </w:r>
      <w:r>
        <w:rPr>
          <w:rStyle w:val="Corpodeltesto1978ptNoncorsivo"/>
        </w:rPr>
        <w:t xml:space="preserve"> 2329, 5279, 5852 ; </w:t>
      </w:r>
      <w:r>
        <w:t>v. tr.,</w:t>
      </w:r>
      <w:r>
        <w:br/>
        <w:t>prouver (qqchose),</w:t>
      </w:r>
      <w:r>
        <w:rPr>
          <w:rStyle w:val="Corpodeltesto1978ptNoncorsivo"/>
        </w:rPr>
        <w:t xml:space="preserve"> 5825 ; </w:t>
      </w:r>
      <w:r>
        <w:t>v. pron., faire la preuve de,</w:t>
      </w:r>
      <w:r>
        <w:rPr>
          <w:rStyle w:val="Corpodeltesto1978ptNoncorsivo"/>
        </w:rPr>
        <w:t xml:space="preserve"> 3514,</w:t>
      </w:r>
      <w:r>
        <w:rPr>
          <w:rStyle w:val="Corpodeltesto1978ptNoncorsivo"/>
        </w:rPr>
        <w:br/>
        <w:t xml:space="preserve">4291 ; provee, </w:t>
      </w:r>
      <w:r>
        <w:t>p. pa. f, prouvée, dont la preuve a étè faite,</w:t>
      </w:r>
      <w:r>
        <w:br/>
      </w:r>
      <w:r>
        <w:rPr>
          <w:rStyle w:val="Corpodeltesto1978ptNoncorsivo"/>
        </w:rPr>
        <w:t>4939, 6000.</w:t>
      </w:r>
    </w:p>
    <w:p w14:paraId="00588951" w14:textId="77777777" w:rsidR="009A1B5B" w:rsidRDefault="004E42D2">
      <w:pPr>
        <w:pStyle w:val="Corpodeltesto1960"/>
        <w:shd w:val="clear" w:color="auto" w:fill="auto"/>
        <w:spacing w:line="216" w:lineRule="exact"/>
        <w:ind w:firstLine="0"/>
        <w:jc w:val="left"/>
      </w:pPr>
      <w:r>
        <w:t xml:space="preserve">proverbe, s. </w:t>
      </w:r>
      <w:r>
        <w:rPr>
          <w:rStyle w:val="Corpodeltesto1967ptCorsivo"/>
        </w:rPr>
        <w:t>m.,</w:t>
      </w:r>
      <w:r>
        <w:t xml:space="preserve"> en son proverbe, </w:t>
      </w:r>
      <w:r>
        <w:rPr>
          <w:rStyle w:val="Corpodeltesto1967ptCorsivo"/>
        </w:rPr>
        <w:t>dans la maxime qu’il lit,</w:t>
      </w:r>
      <w:r>
        <w:t xml:space="preserve"> *7242.</w:t>
      </w:r>
      <w:r>
        <w:br/>
        <w:t xml:space="preserve">pucelage, </w:t>
      </w:r>
      <w:r>
        <w:rPr>
          <w:rStyle w:val="Corpodeltesto1967ptCorsivo"/>
        </w:rPr>
        <w:t>s. m., virginité,</w:t>
      </w:r>
      <w:r>
        <w:t xml:space="preserve"> 6051.</w:t>
      </w:r>
    </w:p>
    <w:p w14:paraId="5F988C64" w14:textId="77777777" w:rsidR="009A1B5B" w:rsidRDefault="004E42D2">
      <w:pPr>
        <w:pStyle w:val="Corpodeltesto1960"/>
        <w:shd w:val="clear" w:color="auto" w:fill="auto"/>
        <w:spacing w:line="216" w:lineRule="exact"/>
        <w:ind w:left="360" w:hanging="360"/>
        <w:jc w:val="left"/>
      </w:pPr>
      <w:r>
        <w:t xml:space="preserve">pucele, </w:t>
      </w:r>
      <w:r>
        <w:rPr>
          <w:rStyle w:val="Corpodeltesto1967ptCorsivo"/>
        </w:rPr>
        <w:t>s. f, jeunefille,</w:t>
      </w:r>
      <w:r>
        <w:t xml:space="preserve"> 377, 453, 595, 623, 635, 658, 675, 682,</w:t>
      </w:r>
      <w:r>
        <w:br/>
        <w:t>695, 744, 1979, 1986, 1997 (</w:t>
      </w:r>
      <w:r>
        <w:rPr>
          <w:rStyle w:val="Corpodeltesto1967ptCorsivo"/>
        </w:rPr>
        <w:t>appelée aussi</w:t>
      </w:r>
      <w:r>
        <w:t xml:space="preserve"> dame </w:t>
      </w:r>
      <w:r>
        <w:rPr>
          <w:rStyle w:val="Corpodeltesto1967ptCorsivo"/>
        </w:rPr>
        <w:t>et</w:t>
      </w:r>
      <w:r>
        <w:t xml:space="preserve"> damoi-</w:t>
      </w:r>
      <w:r>
        <w:br/>
        <w:t>sele), etc. ; 915, 954, 1040, 1053, 1058, 1070, 1083, 1090</w:t>
      </w:r>
      <w:r>
        <w:br/>
      </w:r>
      <w:r>
        <w:rPr>
          <w:rStyle w:val="Corpodeltesto1967ptCorsivo"/>
        </w:rPr>
        <w:t>(appelée aussi</w:t>
      </w:r>
      <w:r>
        <w:t xml:space="preserve"> damoisele), *1226, *1260, 1411, 1558, 1605,</w:t>
      </w:r>
      <w:r>
        <w:br/>
        <w:t xml:space="preserve">2138, 2171, etc. ; pucele, </w:t>
      </w:r>
      <w:r>
        <w:rPr>
          <w:rStyle w:val="Corpodeltesto1967ptCorsivo"/>
        </w:rPr>
        <w:t>vierge,</w:t>
      </w:r>
      <w:r>
        <w:t xml:space="preserve"> 6954, 6955 ; la Pucele, la</w:t>
      </w:r>
      <w:r>
        <w:br/>
      </w:r>
      <w:r>
        <w:rPr>
          <w:rStyle w:val="Corpodeltesto1967ptCorsivo"/>
        </w:rPr>
        <w:t>Vierge Marie,</w:t>
      </w:r>
      <w:r>
        <w:t xml:space="preserve"> 1732; sa pucele, </w:t>
      </w:r>
      <w:r>
        <w:rPr>
          <w:rStyle w:val="Corpodeltesto1967ptCorsivo"/>
        </w:rPr>
        <w:t>sa suivante,</w:t>
      </w:r>
      <w:r>
        <w:t xml:space="preserve"> 3644; </w:t>
      </w:r>
      <w:r>
        <w:rPr>
          <w:rStyle w:val="Corpodeltesto1967ptCorsivo"/>
        </w:rPr>
        <w:t>au plur.,</w:t>
      </w:r>
      <w:r>
        <w:rPr>
          <w:rStyle w:val="Corpodeltesto1967ptCorsivo"/>
        </w:rPr>
        <w:br/>
        <w:t>suivantes, jeunes femmes au service d’une dame,</w:t>
      </w:r>
      <w:r>
        <w:rPr>
          <w:rStyle w:val="Corpodeltesto1978ptNoncorsivo"/>
        </w:rPr>
        <w:t xml:space="preserve"> 6295, 6517,</w:t>
      </w:r>
      <w:r>
        <w:rPr>
          <w:rStyle w:val="Corpodeltesto1978ptNoncorsivo"/>
        </w:rPr>
        <w:br/>
        <w:t>6519.</w:t>
      </w:r>
    </w:p>
    <w:p w14:paraId="7A4EB95C" w14:textId="77777777" w:rsidR="009A1B5B" w:rsidRDefault="004E42D2">
      <w:pPr>
        <w:pStyle w:val="Corpodeltesto1960"/>
        <w:shd w:val="clear" w:color="auto" w:fill="auto"/>
        <w:spacing w:line="221" w:lineRule="exact"/>
        <w:ind w:firstLine="0"/>
        <w:jc w:val="left"/>
      </w:pPr>
      <w:r>
        <w:t xml:space="preserve">puchast </w:t>
      </w:r>
      <w:r>
        <w:rPr>
          <w:rStyle w:val="Corpodeltesto1967ptCorsivo"/>
        </w:rPr>
        <w:t>(A), subj. impf. 3 de</w:t>
      </w:r>
      <w:r>
        <w:t xml:space="preserve"> puisier, puchier </w:t>
      </w:r>
      <w:r>
        <w:rPr>
          <w:rStyle w:val="Corpodeltesto1967ptCorsivo"/>
        </w:rPr>
        <w:t>(voir</w:t>
      </w:r>
      <w:r>
        <w:t xml:space="preserve"> puchier).</w:t>
      </w:r>
      <w:r>
        <w:br/>
        <w:t xml:space="preserve">puchier, </w:t>
      </w:r>
      <w:r>
        <w:rPr>
          <w:rStyle w:val="Corpodeltesto1967ptCorsivo"/>
        </w:rPr>
        <w:t>v. tr., puiser de,</w:t>
      </w:r>
      <w:r>
        <w:t xml:space="preserve"> 2675.</w:t>
      </w:r>
      <w:r>
        <w:br/>
        <w:t xml:space="preserve">pucoit </w:t>
      </w:r>
      <w:r>
        <w:rPr>
          <w:rStyle w:val="Corpodeltesto1967ptCorsivo"/>
        </w:rPr>
        <w:t>(B), ind. impf. 3 de</w:t>
      </w:r>
      <w:r>
        <w:t xml:space="preserve"> pucíer </w:t>
      </w:r>
      <w:r>
        <w:rPr>
          <w:rStyle w:val="Corpodeltesto1967ptCorsivo"/>
        </w:rPr>
        <w:t>(voír</w:t>
      </w:r>
      <w:r>
        <w:t xml:space="preserve"> puchier).</w:t>
      </w:r>
      <w:r>
        <w:br/>
        <w:t xml:space="preserve">puïe, </w:t>
      </w:r>
      <w:r>
        <w:rPr>
          <w:rStyle w:val="Corpodeltesto1967ptCorsivo"/>
        </w:rPr>
        <w:t>s.fi,</w:t>
      </w:r>
      <w:r>
        <w:t xml:space="preserve"> a fait sa puïe, </w:t>
      </w:r>
      <w:r>
        <w:rPr>
          <w:rStyle w:val="Corpodeltesto1967ptCorsivo"/>
        </w:rPr>
        <w:t>a trouvé son appui,</w:t>
      </w:r>
      <w:r>
        <w:t xml:space="preserve"> 9472.</w:t>
      </w:r>
      <w:r>
        <w:br/>
        <w:t xml:space="preserve">puis, </w:t>
      </w:r>
      <w:r>
        <w:rPr>
          <w:rStyle w:val="Corpodeltesto1967ptCorsivo"/>
        </w:rPr>
        <w:t>adv., ensuite,</w:t>
      </w:r>
      <w:r>
        <w:t xml:space="preserve"> 117, 296, 563, 620, 691, 693, 859, 890, 1237,</w:t>
      </w:r>
      <w:r>
        <w:br/>
        <w:t xml:space="preserve">etc., </w:t>
      </w:r>
      <w:r>
        <w:rPr>
          <w:rStyle w:val="Corpodeltesto1967ptCorsivo"/>
        </w:rPr>
        <w:t>depuis,</w:t>
      </w:r>
      <w:r>
        <w:t xml:space="preserve"> 565, 5106, 6991 ; puis que, </w:t>
      </w:r>
      <w:r>
        <w:rPr>
          <w:rStyle w:val="Corpodeltesto1967ptCorsivo"/>
        </w:rPr>
        <w:t>loc. conj., depuis que,</w:t>
      </w:r>
      <w:r>
        <w:rPr>
          <w:rStyle w:val="Corpodeltesto1967ptCorsivo"/>
        </w:rPr>
        <w:br/>
      </w:r>
      <w:r>
        <w:t xml:space="preserve">161, 1025, 6216, </w:t>
      </w:r>
      <w:r>
        <w:rPr>
          <w:rStyle w:val="Corpodeltesto1967ptCorsivo"/>
        </w:rPr>
        <w:t>puisque,</w:t>
      </w:r>
      <w:r>
        <w:t xml:space="preserve"> 962, 4678, </w:t>
      </w:r>
      <w:r>
        <w:rPr>
          <w:rStyle w:val="Corpodeltesto1967ptCorsivo"/>
        </w:rPr>
        <w:t>du moment oà, dès lors</w:t>
      </w:r>
      <w:r>
        <w:rPr>
          <w:rStyle w:val="Corpodeltesto1967ptCorsivo"/>
        </w:rPr>
        <w:br/>
        <w:t>que,</w:t>
      </w:r>
      <w:r>
        <w:t xml:space="preserve"> 3050, 6748, etc., </w:t>
      </w:r>
      <w:r>
        <w:rPr>
          <w:rStyle w:val="Corpodeltesto1967ptCorsivo"/>
        </w:rPr>
        <w:t>à partìr du moment oà,</w:t>
      </w:r>
      <w:r>
        <w:t xml:space="preserve"> 3070.</w:t>
      </w:r>
      <w:r>
        <w:br/>
        <w:t xml:space="preserve">puis, </w:t>
      </w:r>
      <w:r>
        <w:rPr>
          <w:rStyle w:val="Corpodeltesto1967ptCorsivo"/>
        </w:rPr>
        <w:t>s. m., puits, abîme,</w:t>
      </w:r>
      <w:r>
        <w:t xml:space="preserve"> 1569, 5585.</w:t>
      </w:r>
      <w:r>
        <w:br/>
        <w:t xml:space="preserve">puissedi, </w:t>
      </w:r>
      <w:r>
        <w:rPr>
          <w:rStyle w:val="Corpodeltesto1967ptCorsivo"/>
        </w:rPr>
        <w:t>adv., depuis ce jour,</w:t>
      </w:r>
      <w:r>
        <w:t xml:space="preserve"> 3079.</w:t>
      </w:r>
    </w:p>
    <w:p w14:paraId="3929EF44" w14:textId="77777777" w:rsidR="009A1B5B" w:rsidRDefault="004E42D2">
      <w:pPr>
        <w:pStyle w:val="Corpodeltesto1970"/>
        <w:shd w:val="clear" w:color="auto" w:fill="auto"/>
        <w:spacing w:line="221" w:lineRule="exact"/>
        <w:ind w:firstLine="0"/>
        <w:jc w:val="left"/>
      </w:pPr>
      <w:r>
        <w:rPr>
          <w:rStyle w:val="Corpodeltesto1978ptNoncorsivo"/>
        </w:rPr>
        <w:t xml:space="preserve">pure, </w:t>
      </w:r>
      <w:r>
        <w:rPr>
          <w:lang w:val="en-US" w:eastAsia="en-US" w:bidi="en-US"/>
        </w:rPr>
        <w:t xml:space="preserve">adj.fi, </w:t>
      </w:r>
      <w:r>
        <w:t>en pure s</w:t>
      </w:r>
      <w:r>
        <w:rPr>
          <w:rStyle w:val="Corpodeltesto1978ptNoncorsivo"/>
        </w:rPr>
        <w:t xml:space="preserve">a chemine, </w:t>
      </w:r>
      <w:r>
        <w:t>seuìement en chemise,</w:t>
      </w:r>
      <w:r>
        <w:rPr>
          <w:rStyle w:val="Corpodeltesto1978ptNoncorsivo"/>
        </w:rPr>
        <w:t xml:space="preserve"> 12620.</w:t>
      </w:r>
    </w:p>
    <w:p w14:paraId="18CCCC76" w14:textId="77777777" w:rsidR="009A1B5B" w:rsidRDefault="004E42D2">
      <w:pPr>
        <w:pStyle w:val="Corpodeltesto1960"/>
        <w:shd w:val="clear" w:color="auto" w:fill="auto"/>
        <w:tabs>
          <w:tab w:val="left" w:pos="423"/>
        </w:tabs>
        <w:spacing w:line="221" w:lineRule="exact"/>
        <w:ind w:firstLine="0"/>
        <w:jc w:val="left"/>
      </w:pPr>
      <w:r>
        <w:t>pus,</w:t>
      </w:r>
      <w:r>
        <w:tab/>
      </w:r>
      <w:r>
        <w:rPr>
          <w:rStyle w:val="Corpodeltesto1967ptCorsivo"/>
        </w:rPr>
        <w:t>p. pa. de</w:t>
      </w:r>
      <w:r>
        <w:t xml:space="preserve"> pondre, 4422.</w:t>
      </w:r>
    </w:p>
    <w:p w14:paraId="03CC8CA9" w14:textId="77777777" w:rsidR="009A1B5B" w:rsidRDefault="004E42D2">
      <w:pPr>
        <w:pStyle w:val="Corpodeltesto1970"/>
        <w:shd w:val="clear" w:color="auto" w:fill="auto"/>
        <w:tabs>
          <w:tab w:val="left" w:pos="423"/>
        </w:tabs>
        <w:ind w:firstLine="0"/>
        <w:jc w:val="left"/>
      </w:pPr>
      <w:r>
        <w:rPr>
          <w:rStyle w:val="Corpodeltesto1978ptNoncorsivo"/>
        </w:rPr>
        <w:t>put,</w:t>
      </w:r>
      <w:r>
        <w:rPr>
          <w:rStyle w:val="Corpodeltesto1978ptNoncorsivo"/>
        </w:rPr>
        <w:tab/>
      </w:r>
      <w:r>
        <w:t>aâj., mauvais, infiect,</w:t>
      </w:r>
      <w:r>
        <w:rPr>
          <w:rStyle w:val="Corpodeltesto1978ptNoncorsivo"/>
        </w:rPr>
        <w:t xml:space="preserve"> 584.</w:t>
      </w:r>
      <w:r>
        <w:rPr>
          <w:rStyle w:val="Corpodeltesto1978ptNoncorsivo"/>
        </w:rPr>
        <w:br/>
        <w:t xml:space="preserve">putel, </w:t>
      </w:r>
      <w:r>
        <w:t>s. m., bourbier,</w:t>
      </w:r>
      <w:r>
        <w:rPr>
          <w:rStyle w:val="Corpodeltesto1978ptNoncorsivo"/>
        </w:rPr>
        <w:t xml:space="preserve"> 15602.</w:t>
      </w:r>
    </w:p>
    <w:p w14:paraId="593CCEF0" w14:textId="77777777" w:rsidR="009A1B5B" w:rsidRDefault="004E42D2">
      <w:pPr>
        <w:pStyle w:val="Corpodeltesto1970"/>
        <w:shd w:val="clear" w:color="auto" w:fill="auto"/>
        <w:ind w:firstLine="0"/>
        <w:jc w:val="left"/>
      </w:pPr>
      <w:r>
        <w:rPr>
          <w:rStyle w:val="Corpodeltesto1978ptNoncorsivo"/>
        </w:rPr>
        <w:t xml:space="preserve">qu’, = que </w:t>
      </w:r>
      <w:r>
        <w:t>élidé, conj. de sub.,</w:t>
      </w:r>
      <w:r>
        <w:rPr>
          <w:rStyle w:val="Corpodeltesto1978ptNoncorsivo"/>
        </w:rPr>
        <w:t xml:space="preserve"> 16, 41, 52, 105, </w:t>
      </w:r>
      <w:r>
        <w:t>telle que,</w:t>
      </w:r>
      <w:r>
        <w:rPr>
          <w:rStyle w:val="Corpodeltesto1978ptNoncorsivo"/>
        </w:rPr>
        <w:t xml:space="preserve"> 74, </w:t>
      </w:r>
      <w:r>
        <w:t>de</w:t>
      </w:r>
      <w:r>
        <w:br/>
        <w:t>sorte que,</w:t>
      </w:r>
      <w:r>
        <w:rPr>
          <w:rStyle w:val="Corpodeltesto1978ptNoncorsivo"/>
        </w:rPr>
        <w:t xml:space="preserve"> 785, 903, etc. ; </w:t>
      </w:r>
      <w:r>
        <w:t>conj. de coor., car,</w:t>
      </w:r>
      <w:r>
        <w:rPr>
          <w:rStyle w:val="Corpodeltesto1978ptNoncorsivo"/>
        </w:rPr>
        <w:t xml:space="preserve"> 67; </w:t>
      </w:r>
      <w:r>
        <w:t>pron.</w:t>
      </w:r>
      <w:r>
        <w:br/>
        <w:t>rel.,</w:t>
      </w:r>
      <w:r>
        <w:rPr>
          <w:rStyle w:val="Corpodeltesto1978ptNoncorsivo"/>
        </w:rPr>
        <w:t xml:space="preserve"> 304 ; = qui </w:t>
      </w:r>
      <w:r>
        <w:t>élidé, pron. rel.,</w:t>
      </w:r>
      <w:r>
        <w:rPr>
          <w:rStyle w:val="Corpodeltesto1978ptNoncorsivo"/>
        </w:rPr>
        <w:t xml:space="preserve"> 59, 544, 7789.</w:t>
      </w:r>
      <w:r>
        <w:rPr>
          <w:rStyle w:val="Corpodeltesto1978ptNoncorsivo"/>
        </w:rPr>
        <w:br/>
        <w:t xml:space="preserve">quaillier, s. </w:t>
      </w:r>
      <w:r>
        <w:t>m., chasseur de caiïles,</w:t>
      </w:r>
      <w:r>
        <w:rPr>
          <w:rStyle w:val="Corpodeltesto1978ptNoncorsivo"/>
        </w:rPr>
        <w:t xml:space="preserve"> *3815:</w:t>
      </w:r>
    </w:p>
    <w:p w14:paraId="0CDBB916" w14:textId="77777777" w:rsidR="009A1B5B" w:rsidRDefault="004E42D2">
      <w:pPr>
        <w:pStyle w:val="Corpodeltesto1960"/>
        <w:shd w:val="clear" w:color="auto" w:fill="auto"/>
        <w:spacing w:line="221" w:lineRule="exact"/>
        <w:ind w:firstLine="0"/>
        <w:jc w:val="left"/>
      </w:pPr>
      <w:r>
        <w:t xml:space="preserve">quanque, quanques, </w:t>
      </w:r>
      <w:r>
        <w:rPr>
          <w:rStyle w:val="Corpodeltesto1967ptCorsivo"/>
        </w:rPr>
        <w:t>pron. relatifi ind., tout ce que,</w:t>
      </w:r>
      <w:r>
        <w:t xml:space="preserve"> 506, 1178,</w:t>
      </w:r>
      <w:r>
        <w:br/>
        <w:t>1244, 1468, 1611, 2142, 2759, 3069, 3103, 3169, 4692,</w:t>
      </w:r>
      <w:r>
        <w:br/>
        <w:t>5158, 5780, 6087, 6446, 6896, 6981, 7370 ; tot quanque,</w:t>
      </w:r>
      <w:r>
        <w:br/>
      </w:r>
      <w:r>
        <w:rPr>
          <w:rStyle w:val="Corpodeltesto1967ptCorsivo"/>
        </w:rPr>
        <w:t>tout ce que,</w:t>
      </w:r>
      <w:r>
        <w:t xml:space="preserve"> 6270, 6982 ; </w:t>
      </w:r>
      <w:r>
        <w:rPr>
          <w:rStyle w:val="Corpodeltesto1967ptCorsivo"/>
        </w:rPr>
        <w:t>adv. rel., autant que,</w:t>
      </w:r>
      <w:r>
        <w:t xml:space="preserve"> 764, 894, 2269,</w:t>
      </w:r>
      <w:r>
        <w:br/>
        <w:t>3167, 4476, 4569, 4964, 5247, 5249, *6079 ; a quanques,</w:t>
      </w:r>
      <w:r>
        <w:br/>
      </w:r>
      <w:r>
        <w:rPr>
          <w:rStyle w:val="Corpodeltesto1967ptCorsivo"/>
        </w:rPr>
        <w:t>autant que,</w:t>
      </w:r>
      <w:r>
        <w:t xml:space="preserve"> 6082.</w:t>
      </w:r>
      <w:r>
        <w:br/>
        <w:t xml:space="preserve">quant, </w:t>
      </w:r>
      <w:r>
        <w:rPr>
          <w:rStyle w:val="Corpodeltesto1967ptCorsivo"/>
        </w:rPr>
        <w:t>pron. ind., combien,</w:t>
      </w:r>
      <w:r>
        <w:t xml:space="preserve"> 6948.</w:t>
      </w:r>
    </w:p>
    <w:p w14:paraId="64584A0C" w14:textId="77777777" w:rsidR="009A1B5B" w:rsidRDefault="004E42D2">
      <w:pPr>
        <w:pStyle w:val="Corpodeltesto1960"/>
        <w:shd w:val="clear" w:color="auto" w:fill="auto"/>
        <w:spacing w:line="221" w:lineRule="exact"/>
        <w:ind w:firstLine="0"/>
        <w:jc w:val="left"/>
      </w:pPr>
      <w:r>
        <w:lastRenderedPageBreak/>
        <w:t xml:space="preserve">quant, </w:t>
      </w:r>
      <w:r>
        <w:rPr>
          <w:rStyle w:val="Corpodeltesto1967ptCorsivo"/>
        </w:rPr>
        <w:t>conj., quand,</w:t>
      </w:r>
      <w:r>
        <w:t xml:space="preserve"> 51, 65, 103, 142, 177, etc., </w:t>
      </w:r>
      <w:r>
        <w:rPr>
          <w:rStyle w:val="Corpodeltesto1967ptCorsivo"/>
        </w:rPr>
        <w:t>à l’époque où,</w:t>
      </w:r>
      <w:r>
        <w:rPr>
          <w:rStyle w:val="Corpodeltesto1967ptCorsivo"/>
        </w:rPr>
        <w:br/>
      </w:r>
      <w:r>
        <w:t xml:space="preserve">2612, </w:t>
      </w:r>
      <w:r>
        <w:rPr>
          <w:rStyle w:val="Corpodeltesto1967ptCorsivo"/>
        </w:rPr>
        <w:t>là où,</w:t>
      </w:r>
      <w:r>
        <w:t xml:space="preserve"> 6999, </w:t>
      </w:r>
      <w:r>
        <w:rPr>
          <w:rStyle w:val="Corpodeltesto1967ptCorsivo"/>
        </w:rPr>
        <w:t>puisque,</w:t>
      </w:r>
      <w:r>
        <w:t xml:space="preserve"> 3, ,436, 662, 713, 1797, 2405,</w:t>
      </w:r>
      <w:r>
        <w:br/>
        <w:t xml:space="preserve">4213, 5984, </w:t>
      </w:r>
      <w:r>
        <w:rPr>
          <w:rStyle w:val="Corpodeltesto1967ptCorsivo"/>
        </w:rPr>
        <w:t>alors que,</w:t>
      </w:r>
      <w:r>
        <w:t xml:space="preserve"> 1863, 5472, </w:t>
      </w:r>
      <w:r>
        <w:rPr>
          <w:rStyle w:val="Corpodeltesto1967ptCorsivo"/>
        </w:rPr>
        <w:t>dès que,</w:t>
      </w:r>
      <w:r>
        <w:t xml:space="preserve"> 6987.</w:t>
      </w:r>
      <w:r>
        <w:br/>
        <w:t xml:space="preserve">quaresmel, s. </w:t>
      </w:r>
      <w:r>
        <w:rPr>
          <w:rStyle w:val="Corpodeltesto1967ptCorsivo"/>
        </w:rPr>
        <w:t>m., mardi gras, fiestin,</w:t>
      </w:r>
      <w:r>
        <w:t xml:space="preserve"> faire + de (qqchose) son</w:t>
      </w:r>
      <w:r>
        <w:br/>
        <w:t xml:space="preserve">quaresmel, </w:t>
      </w:r>
      <w:r>
        <w:rPr>
          <w:rStyle w:val="Corpodeltesto1967ptCorsivo"/>
        </w:rPr>
        <w:t>fiaire sonfestin de (qqchose),</w:t>
      </w:r>
      <w:r>
        <w:t xml:space="preserve"> *4419. ,</w:t>
      </w:r>
      <w:r>
        <w:br/>
        <w:t xml:space="preserve">quassié, </w:t>
      </w:r>
      <w:r>
        <w:rPr>
          <w:rStyle w:val="Corpodeltesto1967ptCorsivo"/>
        </w:rPr>
        <w:t>p. pa.</w:t>
      </w:r>
      <w:r>
        <w:t xml:space="preserve"> / </w:t>
      </w:r>
      <w:r>
        <w:rPr>
          <w:rStyle w:val="Corpodeltesto1967ptCorsivo"/>
        </w:rPr>
        <w:t>adj. de</w:t>
      </w:r>
      <w:r>
        <w:t xml:space="preserve"> quasser, </w:t>
      </w:r>
      <w:r>
        <w:rPr>
          <w:rStyle w:val="Corpodeltesto1967ptCorsivo"/>
        </w:rPr>
        <w:t>cassé,</w:t>
      </w:r>
      <w:r>
        <w:t xml:space="preserve"> 4327.</w:t>
      </w:r>
      <w:r>
        <w:br/>
        <w:t xml:space="preserve">que, </w:t>
      </w:r>
      <w:r>
        <w:rPr>
          <w:rStyle w:val="Corpodeltesto1967ptCorsivo"/>
        </w:rPr>
        <w:t>conj., car,</w:t>
      </w:r>
      <w:r>
        <w:t xml:space="preserve"> 247, etc., </w:t>
      </w:r>
      <w:r>
        <w:rPr>
          <w:rStyle w:val="Corpodeltesto1967ptCorsivo"/>
        </w:rPr>
        <w:t>au point que,</w:t>
      </w:r>
      <w:r>
        <w:t xml:space="preserve"> 956.</w:t>
      </w:r>
    </w:p>
    <w:p w14:paraId="2A1D8C05" w14:textId="77777777" w:rsidR="009A1B5B" w:rsidRDefault="004E42D2">
      <w:pPr>
        <w:pStyle w:val="Corpodeltesto1970"/>
        <w:shd w:val="clear" w:color="auto" w:fill="auto"/>
        <w:ind w:firstLine="0"/>
        <w:jc w:val="left"/>
      </w:pPr>
      <w:r>
        <w:rPr>
          <w:rStyle w:val="Corpodeltesto1978ptNoncorsivo"/>
        </w:rPr>
        <w:t xml:space="preserve">que, </w:t>
      </w:r>
      <w:r>
        <w:t>pron. interr. neutre,</w:t>
      </w:r>
      <w:r>
        <w:rPr>
          <w:rStyle w:val="Corpodeltesto1978ptNoncorsivo"/>
        </w:rPr>
        <w:t xml:space="preserve"> 119, 185, 1468.</w:t>
      </w:r>
      <w:r>
        <w:rPr>
          <w:rStyle w:val="Corpodeltesto1978ptNoncorsivo"/>
        </w:rPr>
        <w:br/>
        <w:t xml:space="preserve">que, </w:t>
      </w:r>
      <w:r>
        <w:t>pron. rel. neutre, ce que,</w:t>
      </w:r>
      <w:r>
        <w:rPr>
          <w:rStyle w:val="Corpodeltesto1978ptNoncorsivo"/>
        </w:rPr>
        <w:t xml:space="preserve"> 1588, 2525 ; </w:t>
      </w:r>
      <w:r>
        <w:t>loc. conj.,</w:t>
      </w:r>
      <w:r>
        <w:rPr>
          <w:rStyle w:val="Corpodeltesto1978ptNoncorsivo"/>
        </w:rPr>
        <w:t xml:space="preserve"> de ce que</w:t>
      </w:r>
      <w:r>
        <w:rPr>
          <w:rStyle w:val="Corpodeltesto1978ptNoncorsivo"/>
        </w:rPr>
        <w:br/>
      </w:r>
      <w:r>
        <w:t>dufait que,</w:t>
      </w:r>
      <w:r>
        <w:rPr>
          <w:rStyle w:val="Corpodeltesto1978ptNoncorsivo"/>
        </w:rPr>
        <w:t xml:space="preserve"> 2403.</w:t>
      </w:r>
    </w:p>
    <w:p w14:paraId="4A91779A" w14:textId="77777777" w:rsidR="009A1B5B" w:rsidRDefault="004E42D2">
      <w:pPr>
        <w:pStyle w:val="Corpodeltesto1970"/>
        <w:shd w:val="clear" w:color="auto" w:fill="auto"/>
        <w:ind w:firstLine="0"/>
        <w:jc w:val="left"/>
      </w:pPr>
      <w:r>
        <w:rPr>
          <w:rStyle w:val="Corpodeltesto1978ptNoncorsivo"/>
        </w:rPr>
        <w:t xml:space="preserve">que que, </w:t>
      </w:r>
      <w:r>
        <w:t>conj. (temporelle)</w:t>
      </w:r>
      <w:r>
        <w:rPr>
          <w:rStyle w:val="Corpodeltesto1978ptNoncorsivo"/>
        </w:rPr>
        <w:t xml:space="preserve"> (+ </w:t>
      </w:r>
      <w:r>
        <w:rPr>
          <w:rStyle w:val="Corpodeltesto197Spaziatura1pt0"/>
          <w:i/>
          <w:iCs/>
        </w:rPr>
        <w:t>indj,</w:t>
      </w:r>
      <w:r>
        <w:t xml:space="preserve"> tandis que,</w:t>
      </w:r>
      <w:r>
        <w:rPr>
          <w:rStyle w:val="Corpodeltesto1978ptNoncorsivo"/>
        </w:rPr>
        <w:t xml:space="preserve"> 7029.</w:t>
      </w:r>
      <w:r>
        <w:rPr>
          <w:rStyle w:val="Corpodeltesto1978ptNoncorsivo"/>
        </w:rPr>
        <w:br/>
        <w:t xml:space="preserve">quens, </w:t>
      </w:r>
      <w:r>
        <w:t>s. m. (CSS), comte,</w:t>
      </w:r>
      <w:r>
        <w:rPr>
          <w:rStyle w:val="Corpodeltesto1978ptNoncorsivo"/>
        </w:rPr>
        <w:t xml:space="preserve"> 3150, 3987.</w:t>
      </w:r>
      <w:r>
        <w:rPr>
          <w:rStyle w:val="Corpodeltesto1978ptNoncorsivo"/>
        </w:rPr>
        <w:br/>
        <w:t xml:space="preserve">quenu, </w:t>
      </w:r>
      <w:r>
        <w:t>adj., aux cheveux blancs,</w:t>
      </w:r>
      <w:r>
        <w:rPr>
          <w:rStyle w:val="Corpodeltesto1978ptNoncorsivo"/>
        </w:rPr>
        <w:t xml:space="preserve"> 182.</w:t>
      </w:r>
    </w:p>
    <w:p w14:paraId="49A63C57" w14:textId="77777777" w:rsidR="009A1B5B" w:rsidRDefault="004E42D2">
      <w:pPr>
        <w:pStyle w:val="Corpodeltesto1960"/>
        <w:shd w:val="clear" w:color="auto" w:fill="auto"/>
        <w:ind w:firstLine="0"/>
        <w:jc w:val="left"/>
      </w:pPr>
      <w:r>
        <w:t xml:space="preserve">querine, </w:t>
      </w:r>
      <w:r>
        <w:rPr>
          <w:rStyle w:val="Corpodeltesto1967ptCorsivoSpaziatura1pt"/>
        </w:rPr>
        <w:t>s.f,</w:t>
      </w:r>
      <w:r>
        <w:t xml:space="preserve"> sanz querine, </w:t>
      </w:r>
      <w:r>
        <w:rPr>
          <w:rStyle w:val="Corpodeltesto1967ptCorsivo"/>
        </w:rPr>
        <w:t>sans rancoeur,</w:t>
      </w:r>
      <w:r>
        <w:t xml:space="preserve"> 4757 ; de tel querìne</w:t>
      </w:r>
      <w:r>
        <w:br/>
      </w:r>
      <w:r>
        <w:rPr>
          <w:rStyle w:val="Corpodeltesto1967ptCorsivo"/>
        </w:rPr>
        <w:t>avec une telle animosité,</w:t>
      </w:r>
      <w:r>
        <w:t xml:space="preserve"> 7846.</w:t>
      </w:r>
      <w:r>
        <w:br/>
        <w:t xml:space="preserve">quernelee, </w:t>
      </w:r>
      <w:r>
        <w:rPr>
          <w:rStyle w:val="Corpodeltesto1967ptCorsivo"/>
        </w:rPr>
        <w:t>adj. f, crénelée,</w:t>
      </w:r>
      <w:r>
        <w:t xml:space="preserve"> 327.</w:t>
      </w:r>
    </w:p>
    <w:p w14:paraId="0965B6F1" w14:textId="77777777" w:rsidR="009A1B5B" w:rsidRDefault="004E42D2">
      <w:pPr>
        <w:pStyle w:val="Corpodeltesto1960"/>
        <w:shd w:val="clear" w:color="auto" w:fill="auto"/>
        <w:ind w:left="360" w:hanging="360"/>
        <w:jc w:val="left"/>
      </w:pPr>
      <w:r>
        <w:t xml:space="preserve">querre, </w:t>
      </w:r>
      <w:r>
        <w:rPr>
          <w:rStyle w:val="Corpodeltesto1967ptCorsivo"/>
        </w:rPr>
        <w:t xml:space="preserve">v. tr., chercher, </w:t>
      </w:r>
      <w:r>
        <w:rPr>
          <w:rStyle w:val="Corpodeltesto1967ptCorsivoSpaziatura1pt0"/>
        </w:rPr>
        <w:t>259,</w:t>
      </w:r>
      <w:r>
        <w:t xml:space="preserve"> 1301, 1747, 1816, etc., </w:t>
      </w:r>
      <w:r>
        <w:rPr>
          <w:rStyle w:val="Corpodeltesto1967ptCorsivo"/>
        </w:rPr>
        <w:t>souhaiter</w:t>
      </w:r>
      <w:r>
        <w:rPr>
          <w:rStyle w:val="Corpodeltesto1967ptCorsivo"/>
        </w:rPr>
        <w:br/>
        <w:t>désirer,</w:t>
      </w:r>
      <w:r>
        <w:t xml:space="preserve"> 1079, 5822, 6972, 7259, </w:t>
      </w:r>
      <w:r>
        <w:rPr>
          <w:rStyle w:val="Corpodeltesto1967ptCorsivo"/>
        </w:rPr>
        <w:t>rechercher,</w:t>
      </w:r>
      <w:r>
        <w:t xml:space="preserve"> 1295, 1689, 1752</w:t>
      </w:r>
      <w:r>
        <w:br/>
        <w:t xml:space="preserve">1753, etc. ; querre le manoir, </w:t>
      </w:r>
      <w:r>
        <w:rPr>
          <w:rStyle w:val="Corpodeltesto1967ptCorsivo"/>
        </w:rPr>
        <w:t>chercher la demeure,</w:t>
      </w:r>
      <w:r>
        <w:t xml:space="preserve"> 87 ; querre</w:t>
      </w:r>
      <w:r>
        <w:br/>
        <w:t xml:space="preserve">ostel, </w:t>
      </w:r>
      <w:r>
        <w:rPr>
          <w:rStyle w:val="Corpodeltesto1967ptCorsivo"/>
        </w:rPr>
        <w:t>chercher un gîte,</w:t>
      </w:r>
      <w:r>
        <w:t xml:space="preserve"> 1087 ; querre aventure, </w:t>
      </w:r>
      <w:r>
        <w:rPr>
          <w:rStyle w:val="Corpodeltesto1967ptCorsivo"/>
        </w:rPr>
        <w:t>chercher l’aven-</w:t>
      </w:r>
      <w:r>
        <w:rPr>
          <w:rStyle w:val="Corpodeltesto1967ptCorsivo"/>
        </w:rPr>
        <w:br/>
        <w:t>ture,</w:t>
      </w:r>
      <w:r>
        <w:t xml:space="preserve"> 3385 ; querre engin, </w:t>
      </w:r>
      <w:r>
        <w:rPr>
          <w:rStyle w:val="Corpodeltesto1967ptCorsivo"/>
        </w:rPr>
        <w:t>inventer une ruse,</w:t>
      </w:r>
      <w:r>
        <w:t xml:space="preserve"> 3765 ; querre le</w:t>
      </w:r>
      <w:r>
        <w:br/>
        <w:t xml:space="preserve">conseil de (qqn), </w:t>
      </w:r>
      <w:r>
        <w:rPr>
          <w:rStyle w:val="Corpodeltesto1967ptCorsivo"/>
        </w:rPr>
        <w:t>suivre l’avis de (qqn),</w:t>
      </w:r>
      <w:r>
        <w:t xml:space="preserve"> 6303 ; querre merchi.</w:t>
      </w:r>
      <w:r>
        <w:br/>
      </w:r>
      <w:r>
        <w:rPr>
          <w:rStyle w:val="Corpodeltesto1967ptCorsivo"/>
        </w:rPr>
        <w:t>demander pardon,</w:t>
      </w:r>
      <w:r>
        <w:t xml:space="preserve"> 7346 ; querre la Lance por coi saine, </w:t>
      </w:r>
      <w:r>
        <w:rPr>
          <w:rStyle w:val="Corpodeltesto1967ptCorsivo"/>
        </w:rPr>
        <w:t>cher-</w:t>
      </w:r>
      <w:r>
        <w:rPr>
          <w:rStyle w:val="Corpodeltesto1967ptCorsivo"/>
        </w:rPr>
        <w:br/>
        <w:t>cher à savoir pourquoi la Lance saigne,</w:t>
      </w:r>
      <w:r>
        <w:t xml:space="preserve"> 2821 ; </w:t>
      </w:r>
      <w:r>
        <w:rPr>
          <w:rStyle w:val="Corpodeltesto1967ptCorsivo"/>
        </w:rPr>
        <w:t>p. pa., cherché</w:t>
      </w:r>
      <w:r>
        <w:rPr>
          <w:rStyle w:val="Corpodeltesto1967ptCorsivo"/>
        </w:rPr>
        <w:br/>
      </w:r>
      <w:r>
        <w:t>5106.</w:t>
      </w:r>
    </w:p>
    <w:p w14:paraId="1E27ED28" w14:textId="77777777" w:rsidR="009A1B5B" w:rsidRDefault="004E42D2">
      <w:pPr>
        <w:pStyle w:val="Corpodeltesto1970"/>
        <w:shd w:val="clear" w:color="auto" w:fill="auto"/>
        <w:ind w:left="360" w:hanging="360"/>
        <w:jc w:val="left"/>
      </w:pPr>
      <w:r>
        <w:rPr>
          <w:rStyle w:val="Corpodeltesto1978ptNoncorsivo"/>
        </w:rPr>
        <w:t xml:space="preserve">quester, </w:t>
      </w:r>
      <w:r>
        <w:t>v. tr., chercher,</w:t>
      </w:r>
      <w:r>
        <w:rPr>
          <w:rStyle w:val="Corpodeltesto1978ptNoncorsivo"/>
        </w:rPr>
        <w:t xml:space="preserve"> 3247, 5723 ; </w:t>
      </w:r>
      <w:r>
        <w:t>inf. subst.,</w:t>
      </w:r>
      <w:r>
        <w:rPr>
          <w:rStyle w:val="Corpodeltesto1978ptNoncorsivo"/>
        </w:rPr>
        <w:t xml:space="preserve"> au Graal quester,</w:t>
      </w:r>
      <w:r>
        <w:rPr>
          <w:rStyle w:val="Corpodeltesto1978ptNoncorsivo"/>
        </w:rPr>
        <w:br/>
      </w:r>
      <w:r>
        <w:t>en cherchant le Graal,</w:t>
      </w:r>
      <w:r>
        <w:rPr>
          <w:rStyle w:val="Corpodeltesto1978ptNoncorsivo"/>
        </w:rPr>
        <w:t xml:space="preserve"> 2749.</w:t>
      </w:r>
    </w:p>
    <w:p w14:paraId="7CC1D472" w14:textId="77777777" w:rsidR="009A1B5B" w:rsidRDefault="004E42D2">
      <w:pPr>
        <w:pStyle w:val="Corpodeltesto1970"/>
        <w:shd w:val="clear" w:color="auto" w:fill="auto"/>
        <w:ind w:firstLine="0"/>
        <w:jc w:val="left"/>
      </w:pPr>
      <w:r>
        <w:rPr>
          <w:rStyle w:val="Corpodeltesto1978ptNoncorsivo"/>
        </w:rPr>
        <w:t xml:space="preserve">quevillie, </w:t>
      </w:r>
      <w:r>
        <w:t>p. pa. f. píc. de</w:t>
      </w:r>
      <w:r>
        <w:rPr>
          <w:rStyle w:val="Corpodeltesto1978ptNoncorsivo"/>
        </w:rPr>
        <w:t xml:space="preserve"> quevillier, </w:t>
      </w:r>
      <w:r>
        <w:t>chevillé, cloué,</w:t>
      </w:r>
      <w:r>
        <w:rPr>
          <w:rStyle w:val="Corpodeltesto1978ptNoncorsivo"/>
        </w:rPr>
        <w:t xml:space="preserve"> 8640.</w:t>
      </w:r>
      <w:r>
        <w:rPr>
          <w:rStyle w:val="Corpodeltesto1978ptNoncorsivo"/>
        </w:rPr>
        <w:br/>
        <w:t>qui, = cui</w:t>
      </w:r>
      <w:r>
        <w:t>, pron. rel,</w:t>
      </w:r>
      <w:r>
        <w:rPr>
          <w:rStyle w:val="Corpodeltesto1978ptNoncorsivo"/>
        </w:rPr>
        <w:t xml:space="preserve"> 1162, 1248, 2323, 5202.</w:t>
      </w:r>
      <w:r>
        <w:rPr>
          <w:rStyle w:val="Corpodeltesto1978ptNoncorsivo"/>
        </w:rPr>
        <w:br/>
        <w:t xml:space="preserve">qui que, = cui que, </w:t>
      </w:r>
      <w:r>
        <w:t>pron. ind. (val. concessive), quel qu’il soit celui</w:t>
      </w:r>
      <w:r>
        <w:br/>
        <w:t>à qui</w:t>
      </w:r>
      <w:r>
        <w:rPr>
          <w:rStyle w:val="Corpodeltesto1978ptNoncorsivo"/>
        </w:rPr>
        <w:t xml:space="preserve"> (+ </w:t>
      </w:r>
      <w:r>
        <w:t>subjj,</w:t>
      </w:r>
      <w:r>
        <w:rPr>
          <w:rStyle w:val="Corpodeltesto1978ptNoncorsivo"/>
        </w:rPr>
        <w:t xml:space="preserve"> *2820.</w:t>
      </w:r>
    </w:p>
    <w:p w14:paraId="33000D1B" w14:textId="77777777" w:rsidR="009A1B5B" w:rsidRDefault="004E42D2">
      <w:pPr>
        <w:pStyle w:val="Corpodeltesto1970"/>
        <w:shd w:val="clear" w:color="auto" w:fill="auto"/>
        <w:ind w:firstLine="0"/>
        <w:jc w:val="left"/>
      </w:pPr>
      <w:r>
        <w:rPr>
          <w:rStyle w:val="Corpodeltesto1978ptNoncorsivo"/>
        </w:rPr>
        <w:t xml:space="preserve">qui que, </w:t>
      </w:r>
      <w:r>
        <w:t>pron. ind. (val. concessive), quel qu’il soit celui qui</w:t>
      </w:r>
      <w:r>
        <w:rPr>
          <w:rStyle w:val="Corpodeltesto1978ptNoncorsivo"/>
        </w:rPr>
        <w:t xml:space="preserve"> (+</w:t>
      </w:r>
      <w:r>
        <w:rPr>
          <w:rStyle w:val="Corpodeltesto1978ptNoncorsivo"/>
        </w:rPr>
        <w:br/>
      </w:r>
      <w:r>
        <w:t>subj.),</w:t>
      </w:r>
      <w:r>
        <w:rPr>
          <w:rStyle w:val="Corpodeltesto1978ptNoncorsivo"/>
        </w:rPr>
        <w:t xml:space="preserve"> 7802.</w:t>
      </w:r>
      <w:r>
        <w:rPr>
          <w:rStyle w:val="Corpodeltesto1978ptNoncorsivo"/>
        </w:rPr>
        <w:br/>
        <w:t xml:space="preserve">quidier </w:t>
      </w:r>
      <w:r>
        <w:t>(voir</w:t>
      </w:r>
      <w:r>
        <w:rPr>
          <w:rStyle w:val="Corpodeltesto1978ptNoncorsivo"/>
        </w:rPr>
        <w:t xml:space="preserve"> cuidier).</w:t>
      </w:r>
    </w:p>
    <w:p w14:paraId="240389AB" w14:textId="77777777" w:rsidR="009A1B5B" w:rsidRDefault="004E42D2">
      <w:pPr>
        <w:pStyle w:val="Corpodeltesto1970"/>
        <w:shd w:val="clear" w:color="auto" w:fill="auto"/>
        <w:ind w:firstLine="0"/>
        <w:jc w:val="left"/>
      </w:pPr>
      <w:r>
        <w:rPr>
          <w:rStyle w:val="Corpodeltesto1978ptNoncorsivo"/>
        </w:rPr>
        <w:t xml:space="preserve">quintaine, s. </w:t>
      </w:r>
      <w:r>
        <w:t>m., objet pivotant (bouclier, heaume, mannequin) contre</w:t>
      </w:r>
      <w:r>
        <w:br/>
        <w:t>lequel on s’entraînait à lajoute,</w:t>
      </w:r>
      <w:r>
        <w:rPr>
          <w:rStyle w:val="Corpodeltesto1978ptNoncorsivo"/>
        </w:rPr>
        <w:t xml:space="preserve"> *7940.</w:t>
      </w:r>
      <w:r>
        <w:rPr>
          <w:rStyle w:val="Corpodeltesto1978ptNoncorsivo"/>
        </w:rPr>
        <w:br/>
        <w:t xml:space="preserve">quist, </w:t>
      </w:r>
      <w:r>
        <w:t>ind. pas. 3 de</w:t>
      </w:r>
      <w:r>
        <w:rPr>
          <w:rStyle w:val="Corpodeltesto1978ptNoncorsivo"/>
        </w:rPr>
        <w:t xml:space="preserve"> querre, 4492.</w:t>
      </w:r>
    </w:p>
    <w:p w14:paraId="36C53C30" w14:textId="77777777" w:rsidR="009A1B5B" w:rsidRDefault="004E42D2">
      <w:pPr>
        <w:pStyle w:val="Corpodeltesto1970"/>
        <w:shd w:val="clear" w:color="auto" w:fill="auto"/>
        <w:ind w:firstLine="0"/>
        <w:jc w:val="left"/>
      </w:pPr>
      <w:r>
        <w:rPr>
          <w:rStyle w:val="Corpodeltesto1978ptNoncorsivo"/>
        </w:rPr>
        <w:t xml:space="preserve">quit, </w:t>
      </w:r>
      <w:r>
        <w:t>p. pa. / adj. de</w:t>
      </w:r>
      <w:r>
        <w:rPr>
          <w:rStyle w:val="Corpodeltesto1978ptNoncorsivo"/>
        </w:rPr>
        <w:t xml:space="preserve"> quire, cuire ; or quit, </w:t>
      </w:r>
      <w:r>
        <w:t>or cuit, épuré, purifié,</w:t>
      </w:r>
      <w:r>
        <w:br/>
      </w:r>
      <w:r>
        <w:rPr>
          <w:rStyle w:val="Corpodeltesto1978ptNoncorsivo"/>
        </w:rPr>
        <w:t xml:space="preserve">406 ; requit, </w:t>
      </w:r>
      <w:r>
        <w:t>cuit, épuré plusieurs fois,</w:t>
      </w:r>
      <w:r>
        <w:rPr>
          <w:rStyle w:val="Corpodeltesto1978ptNoncorsivo"/>
        </w:rPr>
        <w:t xml:space="preserve"> 10716.</w:t>
      </w:r>
      <w:r>
        <w:rPr>
          <w:rStyle w:val="Corpodeltesto1978ptNoncorsivo"/>
        </w:rPr>
        <w:br/>
        <w:t xml:space="preserve">quite, </w:t>
      </w:r>
      <w:r>
        <w:t>adj.,</w:t>
      </w:r>
      <w:r>
        <w:rPr>
          <w:rStyle w:val="Corpodeltesto1978ptNoncorsivo"/>
        </w:rPr>
        <w:t xml:space="preserve"> estre quite de, </w:t>
      </w:r>
      <w:r>
        <w:t>être libéré de,</w:t>
      </w:r>
      <w:r>
        <w:rPr>
          <w:rStyle w:val="Corpodeltesto1978ptNoncorsivo"/>
        </w:rPr>
        <w:t xml:space="preserve"> 205 ; quite clamer, </w:t>
      </w:r>
      <w:r>
        <w:t>dispen-</w:t>
      </w:r>
      <w:r>
        <w:br/>
        <w:t>ser de, libérer de,</w:t>
      </w:r>
      <w:r>
        <w:rPr>
          <w:rStyle w:val="Corpodeltesto1978ptNoncorsivo"/>
        </w:rPr>
        <w:t xml:space="preserve"> 7035 ; quites, </w:t>
      </w:r>
      <w:r>
        <w:t>sans réserve,</w:t>
      </w:r>
      <w:r>
        <w:rPr>
          <w:rStyle w:val="Corpodeltesto1978ptNoncorsivo"/>
        </w:rPr>
        <w:t xml:space="preserve"> *7762.</w:t>
      </w:r>
      <w:r>
        <w:rPr>
          <w:rStyle w:val="Corpodeltesto1978ptNoncorsivo"/>
        </w:rPr>
        <w:br/>
        <w:t xml:space="preserve">quivers, </w:t>
      </w:r>
      <w:r>
        <w:t>adj., misérable, pefiìde,</w:t>
      </w:r>
      <w:r>
        <w:rPr>
          <w:rStyle w:val="Corpodeltesto1978ptNoncorsivo"/>
        </w:rPr>
        <w:t xml:space="preserve"> 6512.</w:t>
      </w:r>
    </w:p>
    <w:p w14:paraId="47A2D9D3" w14:textId="77777777" w:rsidR="009A1B5B" w:rsidRDefault="004E42D2">
      <w:pPr>
        <w:pStyle w:val="Corpodeltesto1960"/>
        <w:shd w:val="clear" w:color="auto" w:fill="auto"/>
        <w:spacing w:line="216" w:lineRule="exact"/>
        <w:ind w:firstLine="0"/>
        <w:jc w:val="left"/>
      </w:pPr>
      <w:r>
        <w:rPr>
          <w:vertAlign w:val="subscript"/>
        </w:rPr>
        <w:t>ra</w:t>
      </w:r>
      <w:r>
        <w:t>_</w:t>
      </w:r>
      <w:r>
        <w:rPr>
          <w:vertAlign w:val="subscript"/>
        </w:rPr>
        <w:t>;</w:t>
      </w:r>
      <w:r>
        <w:t xml:space="preserve"> = re- </w:t>
      </w:r>
      <w:r>
        <w:rPr>
          <w:rStyle w:val="Corpodeltesto1967ptCorsivo"/>
        </w:rPr>
        <w:t>(préfixe</w:t>
      </w:r>
      <w:r>
        <w:t xml:space="preserve">) </w:t>
      </w:r>
      <w:r>
        <w:rPr>
          <w:rStyle w:val="Corpodeltesto1967ptCorsivo"/>
        </w:rPr>
        <w:t>(voir</w:t>
      </w:r>
      <w:r>
        <w:t xml:space="preserve"> re-).</w:t>
      </w:r>
    </w:p>
    <w:p w14:paraId="4D8B4C11" w14:textId="77777777" w:rsidR="009A1B5B" w:rsidRDefault="004E42D2">
      <w:pPr>
        <w:pStyle w:val="Corpodeltesto1970"/>
        <w:shd w:val="clear" w:color="auto" w:fill="auto"/>
        <w:spacing w:line="216" w:lineRule="exact"/>
        <w:ind w:firstLine="0"/>
        <w:jc w:val="left"/>
      </w:pPr>
      <w:r>
        <w:rPr>
          <w:rStyle w:val="Corpodeltesto19775ptNoncorsivo"/>
        </w:rPr>
        <w:t xml:space="preserve">racesmer, </w:t>
      </w:r>
      <w:r>
        <w:t>v. pron., s’équiper de nouveau,</w:t>
      </w:r>
      <w:r>
        <w:rPr>
          <w:rStyle w:val="Corpodeltesto1978ptNoncorsivo"/>
        </w:rPr>
        <w:t xml:space="preserve"> </w:t>
      </w:r>
      <w:r>
        <w:rPr>
          <w:rStyle w:val="Corpodeltesto19775ptNoncorsivo"/>
        </w:rPr>
        <w:t xml:space="preserve">5314 </w:t>
      </w:r>
      <w:r>
        <w:rPr>
          <w:rStyle w:val="Corpodeltesto1978ptNoncorsivo"/>
        </w:rPr>
        <w:t xml:space="preserve">; + </w:t>
      </w:r>
      <w:r>
        <w:rPr>
          <w:rStyle w:val="Corpodeltesto19775ptNoncorsivo"/>
        </w:rPr>
        <w:t xml:space="preserve">de </w:t>
      </w:r>
      <w:r>
        <w:rPr>
          <w:rStyle w:val="Corpodeltesto1978ptNoncorsivo"/>
        </w:rPr>
        <w:t xml:space="preserve">+ </w:t>
      </w:r>
      <w:r>
        <w:t>inj., s’équi-</w:t>
      </w:r>
      <w:r>
        <w:br/>
        <w:t>per de nouveau dans le but de</w:t>
      </w:r>
      <w:r>
        <w:rPr>
          <w:rStyle w:val="Corpodeltesto1978ptNoncorsivo"/>
        </w:rPr>
        <w:t xml:space="preserve"> + </w:t>
      </w:r>
      <w:r>
        <w:t>infi.,</w:t>
      </w:r>
      <w:r>
        <w:rPr>
          <w:rStyle w:val="Corpodeltesto1978ptNoncorsivo"/>
        </w:rPr>
        <w:t xml:space="preserve"> </w:t>
      </w:r>
      <w:r>
        <w:rPr>
          <w:rStyle w:val="Corpodeltesto19775ptNoncorsivo"/>
        </w:rPr>
        <w:t>15881.</w:t>
      </w:r>
      <w:r>
        <w:rPr>
          <w:rStyle w:val="Corpodeltesto19775ptNoncorsivo"/>
        </w:rPr>
        <w:br/>
        <w:t xml:space="preserve">rachater, </w:t>
      </w:r>
      <w:r>
        <w:t>accorder la liberté,</w:t>
      </w:r>
      <w:r>
        <w:rPr>
          <w:rStyle w:val="Corpodeltesto1978ptNoncorsivo"/>
        </w:rPr>
        <w:t xml:space="preserve"> </w:t>
      </w:r>
      <w:r>
        <w:rPr>
          <w:rStyle w:val="Corpodeltesto19775ptNoncorsivo"/>
        </w:rPr>
        <w:t>4770.</w:t>
      </w:r>
      <w:r>
        <w:rPr>
          <w:rStyle w:val="Corpodeltesto19775ptNoncorsivo"/>
        </w:rPr>
        <w:br/>
        <w:t xml:space="preserve">raclore, reclore, </w:t>
      </w:r>
      <w:r>
        <w:t>v. tr., refermer,</w:t>
      </w:r>
      <w:r>
        <w:rPr>
          <w:rStyle w:val="Corpodeltesto1978ptNoncorsivo"/>
        </w:rPr>
        <w:t xml:space="preserve"> </w:t>
      </w:r>
      <w:r>
        <w:rPr>
          <w:rStyle w:val="Corpodeltesto19775ptNoncorsivo"/>
        </w:rPr>
        <w:t>1498, 1492.</w:t>
      </w:r>
      <w:r>
        <w:rPr>
          <w:rStyle w:val="Corpodeltesto19775ptNoncorsivo"/>
        </w:rPr>
        <w:br/>
        <w:t xml:space="preserve">raconters, </w:t>
      </w:r>
      <w:r>
        <w:t>inf. subst. (CSS),fait de raconter,</w:t>
      </w:r>
      <w:r>
        <w:rPr>
          <w:rStyle w:val="Corpodeltesto1978ptNoncorsivo"/>
        </w:rPr>
        <w:t xml:space="preserve"> </w:t>
      </w:r>
      <w:r>
        <w:rPr>
          <w:rStyle w:val="Corpodeltesto19775ptNoncorsivo"/>
        </w:rPr>
        <w:t>1275.</w:t>
      </w:r>
      <w:r>
        <w:rPr>
          <w:rStyle w:val="Corpodeltesto19775ptNoncorsivo"/>
        </w:rPr>
        <w:br/>
        <w:t xml:space="preserve">rade, </w:t>
      </w:r>
      <w:r>
        <w:t>adj., rapide,</w:t>
      </w:r>
      <w:r>
        <w:rPr>
          <w:rStyle w:val="Corpodeltesto1978ptNoncorsivo"/>
        </w:rPr>
        <w:t xml:space="preserve"> </w:t>
      </w:r>
      <w:r>
        <w:rPr>
          <w:rStyle w:val="Corpodeltesto19775ptNoncorsivo"/>
        </w:rPr>
        <w:t>4252, 4570, 6181.</w:t>
      </w:r>
      <w:r>
        <w:rPr>
          <w:rStyle w:val="Corpodeltesto19775ptNoncorsivo"/>
        </w:rPr>
        <w:br/>
        <w:t xml:space="preserve">radement, </w:t>
      </w:r>
      <w:r>
        <w:t>adv., vivement, rapidement,</w:t>
      </w:r>
      <w:r>
        <w:rPr>
          <w:rStyle w:val="Corpodeltesto1978ptNoncorsivo"/>
        </w:rPr>
        <w:t xml:space="preserve"> </w:t>
      </w:r>
      <w:r>
        <w:rPr>
          <w:rStyle w:val="Corpodeltesto19775ptNoncorsivo"/>
        </w:rPr>
        <w:t>3463.</w:t>
      </w:r>
    </w:p>
    <w:p w14:paraId="73F20EE6" w14:textId="77777777" w:rsidR="009A1B5B" w:rsidRDefault="004E42D2">
      <w:pPr>
        <w:pStyle w:val="Corpodeltesto1970"/>
        <w:shd w:val="clear" w:color="auto" w:fill="auto"/>
        <w:spacing w:line="216" w:lineRule="exact"/>
        <w:ind w:firstLine="0"/>
        <w:jc w:val="left"/>
      </w:pPr>
      <w:r>
        <w:rPr>
          <w:rStyle w:val="Corpodeltesto1978ptNoncorsivo"/>
        </w:rPr>
        <w:t xml:space="preserve">rademetre, </w:t>
      </w:r>
      <w:r>
        <w:t>v. pron. (voir</w:t>
      </w:r>
      <w:r>
        <w:rPr>
          <w:rStyle w:val="Corpodeltesto1978ptNoncorsivo"/>
        </w:rPr>
        <w:t xml:space="preserve"> re-ademetre), </w:t>
      </w:r>
      <w:r>
        <w:t>s’empresser à son tour,</w:t>
      </w:r>
    </w:p>
    <w:p w14:paraId="28328EE2" w14:textId="77777777" w:rsidR="009A1B5B" w:rsidRDefault="004E42D2">
      <w:pPr>
        <w:pStyle w:val="Corpodeltesto2001"/>
        <w:shd w:val="clear" w:color="auto" w:fill="auto"/>
        <w:spacing w:line="216" w:lineRule="exact"/>
        <w:ind w:firstLine="0"/>
      </w:pPr>
      <w:r>
        <w:t>*6658.</w:t>
      </w:r>
    </w:p>
    <w:p w14:paraId="36A03B5C" w14:textId="77777777" w:rsidR="009A1B5B" w:rsidRDefault="004E42D2">
      <w:pPr>
        <w:pStyle w:val="Corpodeltesto1970"/>
        <w:shd w:val="clear" w:color="auto" w:fill="auto"/>
        <w:spacing w:line="216" w:lineRule="exact"/>
        <w:ind w:left="360" w:hanging="360"/>
        <w:jc w:val="left"/>
      </w:pPr>
      <w:r>
        <w:rPr>
          <w:rStyle w:val="Corpodeltesto1978ptNoncorsivo"/>
        </w:rPr>
        <w:t xml:space="preserve">raenchon, </w:t>
      </w:r>
      <w:r>
        <w:rPr>
          <w:rStyle w:val="Corpodeltesto197Spaziatura1pt0"/>
          <w:i/>
          <w:iCs/>
        </w:rPr>
        <w:t>s.f,</w:t>
      </w:r>
      <w:r>
        <w:rPr>
          <w:rStyle w:val="Corpodeltesto1978ptNoncorsivo"/>
        </w:rPr>
        <w:t xml:space="preserve"> sanz nulle raenchon, </w:t>
      </w:r>
      <w:r>
        <w:t>sans qu’il soit permis (à qqn)</w:t>
      </w:r>
      <w:r>
        <w:br/>
        <w:t>de se racheter,</w:t>
      </w:r>
      <w:r>
        <w:rPr>
          <w:rStyle w:val="Corpodeltesto1978ptNoncorsivo"/>
        </w:rPr>
        <w:t xml:space="preserve"> 5414.</w:t>
      </w:r>
    </w:p>
    <w:p w14:paraId="3C12084C" w14:textId="77777777" w:rsidR="009A1B5B" w:rsidRDefault="004E42D2">
      <w:pPr>
        <w:pStyle w:val="Corpodeltesto1960"/>
        <w:shd w:val="clear" w:color="auto" w:fill="auto"/>
        <w:spacing w:line="216" w:lineRule="exact"/>
        <w:ind w:firstLine="0"/>
        <w:jc w:val="left"/>
      </w:pPr>
      <w:r>
        <w:t xml:space="preserve">rafaitié, </w:t>
      </w:r>
      <w:r>
        <w:rPr>
          <w:rStyle w:val="Corpodeltesto1967ptCorsivo"/>
        </w:rPr>
        <w:t>p. pa. de</w:t>
      </w:r>
      <w:r>
        <w:t xml:space="preserve"> rafaitier, </w:t>
      </w:r>
      <w:r>
        <w:rPr>
          <w:rStyle w:val="Corpodeltesto1967ptCorsivo"/>
        </w:rPr>
        <w:t>rajusté, réparé,</w:t>
      </w:r>
      <w:r>
        <w:t xml:space="preserve"> *1284.</w:t>
      </w:r>
      <w:r>
        <w:br/>
        <w:t xml:space="preserve">rage, </w:t>
      </w:r>
      <w:r>
        <w:rPr>
          <w:rStyle w:val="Corpodeltesto1967ptCorsivoSpaziatura1pt"/>
        </w:rPr>
        <w:t>s.f.</w:t>
      </w:r>
      <w:r>
        <w:rPr>
          <w:rStyle w:val="Corpodeltesto1967ptCorsivo"/>
        </w:rPr>
        <w:t xml:space="preserve"> (fig.), folie,</w:t>
      </w:r>
      <w:r>
        <w:t xml:space="preserve"> 1042.</w:t>
      </w:r>
      <w:r>
        <w:br/>
        <w:t xml:space="preserve">raidon </w:t>
      </w:r>
      <w:r>
        <w:rPr>
          <w:rStyle w:val="Corpodeltesto1967ptCorsivo"/>
        </w:rPr>
        <w:t>(voir</w:t>
      </w:r>
      <w:r>
        <w:t xml:space="preserve"> randon).</w:t>
      </w:r>
    </w:p>
    <w:p w14:paraId="1AD51737" w14:textId="77777777" w:rsidR="009A1B5B" w:rsidRDefault="004E42D2">
      <w:pPr>
        <w:pStyle w:val="Corpodeltesto1960"/>
        <w:shd w:val="clear" w:color="auto" w:fill="auto"/>
        <w:spacing w:line="216" w:lineRule="exact"/>
        <w:ind w:firstLine="0"/>
        <w:jc w:val="left"/>
      </w:pPr>
      <w:r>
        <w:t xml:space="preserve">raïent, </w:t>
      </w:r>
      <w:r>
        <w:rPr>
          <w:rStyle w:val="Corpodeltesto1967ptCorsivo"/>
        </w:rPr>
        <w:t>ind. prés. 3 de</w:t>
      </w:r>
      <w:r>
        <w:t xml:space="preserve"> raiembre, </w:t>
      </w:r>
      <w:r>
        <w:rPr>
          <w:rStyle w:val="Corpodeltesto1967ptCorsivo"/>
        </w:rPr>
        <w:t>dépouille,</w:t>
      </w:r>
      <w:r>
        <w:t xml:space="preserve"> *2777.</w:t>
      </w:r>
    </w:p>
    <w:p w14:paraId="7BE85705" w14:textId="77777777" w:rsidR="009A1B5B" w:rsidRDefault="004E42D2">
      <w:pPr>
        <w:pStyle w:val="Corpodeltesto1970"/>
        <w:shd w:val="clear" w:color="auto" w:fill="auto"/>
        <w:spacing w:line="216" w:lineRule="exact"/>
        <w:ind w:firstLine="0"/>
        <w:jc w:val="left"/>
      </w:pPr>
      <w:r>
        <w:rPr>
          <w:rStyle w:val="Corpodeltesto1978ptNoncorsivo"/>
        </w:rPr>
        <w:t xml:space="preserve">raier, </w:t>
      </w:r>
      <w:r>
        <w:t>v. íntr., ruisseler, couler,</w:t>
      </w:r>
      <w:r>
        <w:rPr>
          <w:rStyle w:val="Corpodeltesto1978ptNoncorsivo"/>
        </w:rPr>
        <w:t xml:space="preserve"> 9749.</w:t>
      </w:r>
    </w:p>
    <w:p w14:paraId="1B5F43F2" w14:textId="77777777" w:rsidR="009A1B5B" w:rsidRDefault="004E42D2">
      <w:pPr>
        <w:pStyle w:val="Corpodeltesto1960"/>
        <w:shd w:val="clear" w:color="auto" w:fill="auto"/>
        <w:spacing w:line="216" w:lineRule="exact"/>
        <w:ind w:firstLine="0"/>
        <w:jc w:val="left"/>
      </w:pPr>
      <w:r>
        <w:t xml:space="preserve">raigne, </w:t>
      </w:r>
      <w:r>
        <w:rPr>
          <w:rStyle w:val="Corpodeltesto1967ptCorsivo"/>
        </w:rPr>
        <w:t>s. m. (voir</w:t>
      </w:r>
      <w:r>
        <w:t xml:space="preserve"> regne).</w:t>
      </w:r>
    </w:p>
    <w:p w14:paraId="30BE4866" w14:textId="77777777" w:rsidR="009A1B5B" w:rsidRDefault="004E42D2">
      <w:pPr>
        <w:pStyle w:val="Corpodeltesto1970"/>
        <w:shd w:val="clear" w:color="auto" w:fill="auto"/>
        <w:spacing w:line="216" w:lineRule="exact"/>
        <w:ind w:firstLine="0"/>
        <w:jc w:val="left"/>
      </w:pPr>
      <w:r>
        <w:rPr>
          <w:rStyle w:val="Corpodeltesto1978ptNoncorsivo"/>
        </w:rPr>
        <w:t xml:space="preserve">rain, s. </w:t>
      </w:r>
      <w:r>
        <w:t>m. oufi, rein, hanche,</w:t>
      </w:r>
      <w:r>
        <w:rPr>
          <w:rStyle w:val="Corpodeltesto1978ptNoncorsivo"/>
        </w:rPr>
        <w:t xml:space="preserve"> *399, 5568.</w:t>
      </w:r>
    </w:p>
    <w:p w14:paraId="0EEC2E59" w14:textId="77777777" w:rsidR="009A1B5B" w:rsidRDefault="004E42D2">
      <w:pPr>
        <w:pStyle w:val="Corpodeltesto1960"/>
        <w:shd w:val="clear" w:color="auto" w:fill="auto"/>
        <w:spacing w:line="216" w:lineRule="exact"/>
        <w:ind w:firstLine="0"/>
        <w:jc w:val="left"/>
      </w:pPr>
      <w:r>
        <w:t xml:space="preserve">raine, s. </w:t>
      </w:r>
      <w:r>
        <w:rPr>
          <w:rStyle w:val="Corpodeltesto1967ptCorsivo"/>
        </w:rPr>
        <w:t>m. (voir</w:t>
      </w:r>
      <w:r>
        <w:t xml:space="preserve"> regne).</w:t>
      </w:r>
    </w:p>
    <w:p w14:paraId="15BAD624" w14:textId="77777777" w:rsidR="009A1B5B" w:rsidRDefault="004E42D2">
      <w:pPr>
        <w:pStyle w:val="Corpodeltesto1970"/>
        <w:shd w:val="clear" w:color="auto" w:fill="auto"/>
        <w:spacing w:line="216" w:lineRule="exact"/>
        <w:ind w:firstLine="0"/>
        <w:jc w:val="left"/>
        <w:sectPr w:rsidR="009A1B5B">
          <w:headerReference w:type="even" r:id="rId1564"/>
          <w:headerReference w:type="default" r:id="rId1565"/>
          <w:headerReference w:type="first" r:id="rId1566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rPr>
          <w:rStyle w:val="Corpodeltesto1978ptNoncorsivo"/>
        </w:rPr>
        <w:lastRenderedPageBreak/>
        <w:t xml:space="preserve">raison, </w:t>
      </w:r>
      <w:r>
        <w:t>s. f, cause, motifi</w:t>
      </w:r>
      <w:r>
        <w:rPr>
          <w:rStyle w:val="Corpodeltesto1978ptNoncorsivo"/>
        </w:rPr>
        <w:t xml:space="preserve"> </w:t>
      </w:r>
      <w:r>
        <w:rPr>
          <w:rStyle w:val="Corpodeltesto19775ptNoncorsivo"/>
        </w:rPr>
        <w:t xml:space="preserve">4624, </w:t>
      </w:r>
      <w:r>
        <w:t>parotes, propos,</w:t>
      </w:r>
      <w:r>
        <w:rPr>
          <w:rStyle w:val="Corpodeltesto1978ptNoncorsivo"/>
        </w:rPr>
        <w:t xml:space="preserve"> </w:t>
      </w:r>
      <w:r>
        <w:rPr>
          <w:rStyle w:val="Corpodeltesto19775ptNoncorsivo"/>
        </w:rPr>
        <w:t xml:space="preserve">4648, </w:t>
      </w:r>
      <w:r>
        <w:t>rectitude,</w:t>
      </w:r>
      <w:r>
        <w:br/>
      </w:r>
      <w:r>
        <w:rPr>
          <w:rStyle w:val="Corpodeltesto19775ptNoncorsivo"/>
        </w:rPr>
        <w:t xml:space="preserve">6893 </w:t>
      </w:r>
      <w:r>
        <w:rPr>
          <w:rStyle w:val="Corpodeltesto1978ptNoncorsivo"/>
        </w:rPr>
        <w:t xml:space="preserve">; demander la raison por coi, </w:t>
      </w:r>
      <w:r>
        <w:t>demander d’avancer les</w:t>
      </w:r>
      <w:r>
        <w:br/>
        <w:t>arguments pour lesquels,</w:t>
      </w:r>
      <w:r>
        <w:rPr>
          <w:rStyle w:val="Corpodeltesto1978ptNoncorsivo"/>
        </w:rPr>
        <w:t xml:space="preserve"> </w:t>
      </w:r>
      <w:r>
        <w:rPr>
          <w:rStyle w:val="Corpodeltesto19775ptNoncorsivo"/>
        </w:rPr>
        <w:t xml:space="preserve">2159 </w:t>
      </w:r>
      <w:r>
        <w:rPr>
          <w:rStyle w:val="Corpodeltesto1978ptNoncorsivo"/>
        </w:rPr>
        <w:t xml:space="preserve">; c’est raisons, </w:t>
      </w:r>
      <w:r>
        <w:t>c’est légitime,</w:t>
      </w:r>
      <w:r>
        <w:br/>
      </w:r>
      <w:r>
        <w:rPr>
          <w:rStyle w:val="Corpodeltesto19775ptNoncorsivo"/>
        </w:rPr>
        <w:t xml:space="preserve">2051 </w:t>
      </w:r>
      <w:r>
        <w:rPr>
          <w:rStyle w:val="Corpodeltesto1978ptNoncorsivo"/>
        </w:rPr>
        <w:t xml:space="preserve">; en ses raisons, en lor raisons, </w:t>
      </w:r>
      <w:r>
        <w:t>avec ses (leurs) mots, dans</w:t>
      </w:r>
      <w:r>
        <w:br/>
        <w:t>ses (leurs) paroles, dans</w:t>
      </w:r>
      <w:r>
        <w:rPr>
          <w:rStyle w:val="Corpodeltesto1978ptNoncorsivo"/>
        </w:rPr>
        <w:t xml:space="preserve"> ses </w:t>
      </w:r>
      <w:r>
        <w:t>(leurs) discours, dans les mots employés,</w:t>
      </w:r>
      <w:r>
        <w:br/>
      </w:r>
      <w:r>
        <w:rPr>
          <w:rStyle w:val="Corpodeltesto19775ptNoncorsivo"/>
        </w:rPr>
        <w:t xml:space="preserve">*362, 826, 1635, 3263, </w:t>
      </w:r>
      <w:r>
        <w:t>justification,</w:t>
      </w:r>
      <w:r>
        <w:rPr>
          <w:rStyle w:val="Corpodeltesto1978ptNoncorsivo"/>
        </w:rPr>
        <w:t xml:space="preserve"> </w:t>
      </w:r>
      <w:r>
        <w:rPr>
          <w:rStyle w:val="Corpodeltesto19775ptNoncorsivo"/>
        </w:rPr>
        <w:t xml:space="preserve">1428 </w:t>
      </w:r>
      <w:r>
        <w:rPr>
          <w:rStyle w:val="Corpodeltesto1978ptNoncorsivo"/>
        </w:rPr>
        <w:t>; metre a raison,</w:t>
      </w:r>
      <w:r>
        <w:rPr>
          <w:rStyle w:val="Corpodeltesto1978ptNoncorsivo"/>
        </w:rPr>
        <w:br/>
      </w:r>
      <w:r>
        <w:t>interpeller, adresser la parole à,</w:t>
      </w:r>
      <w:r>
        <w:rPr>
          <w:rStyle w:val="Corpodeltesto1978ptNoncorsivo"/>
        </w:rPr>
        <w:t xml:space="preserve"> </w:t>
      </w:r>
      <w:r>
        <w:rPr>
          <w:rStyle w:val="Corpodeltesto19775ptNoncorsivo"/>
        </w:rPr>
        <w:t xml:space="preserve">646, 1134, 4635 </w:t>
      </w:r>
      <w:r>
        <w:rPr>
          <w:rStyle w:val="Corpodeltesto1978ptNoncorsivo"/>
        </w:rPr>
        <w:t>; comencer ses</w:t>
      </w:r>
      <w:r>
        <w:rPr>
          <w:rStyle w:val="Corpodeltesto1978ptNoncorsivo"/>
        </w:rPr>
        <w:br/>
        <w:t xml:space="preserve">raisons, </w:t>
      </w:r>
      <w:r>
        <w:t>prendre la parole, se mettre à parler,</w:t>
      </w:r>
      <w:r>
        <w:rPr>
          <w:rStyle w:val="Corpodeltesto1978ptNoncorsivo"/>
        </w:rPr>
        <w:t xml:space="preserve"> </w:t>
      </w:r>
      <w:r>
        <w:rPr>
          <w:rStyle w:val="Corpodeltesto19775ptNoncorsivo"/>
        </w:rPr>
        <w:t xml:space="preserve">3382 </w:t>
      </w:r>
      <w:r>
        <w:rPr>
          <w:rStyle w:val="Corpodeltesto1978ptNoncorsivo"/>
        </w:rPr>
        <w:t>; raison non-</w:t>
      </w:r>
      <w:r>
        <w:rPr>
          <w:rStyle w:val="Corpodeltesto1978ptNoncorsivo"/>
        </w:rPr>
        <w:br/>
        <w:t xml:space="preserve">chier, </w:t>
      </w:r>
      <w:r>
        <w:t>parler, émettre uneparole,</w:t>
      </w:r>
      <w:r>
        <w:rPr>
          <w:rStyle w:val="Corpodeltesto1978ptNoncorsivo"/>
        </w:rPr>
        <w:t xml:space="preserve"> </w:t>
      </w:r>
      <w:r>
        <w:rPr>
          <w:rStyle w:val="Corpodeltesto19775ptNoncorsivo"/>
        </w:rPr>
        <w:t xml:space="preserve">6256 </w:t>
      </w:r>
      <w:r>
        <w:rPr>
          <w:rStyle w:val="Corpodeltesto1978ptNoncorsivo"/>
        </w:rPr>
        <w:t xml:space="preserve">; escouter la raison, </w:t>
      </w:r>
      <w:r>
        <w:t>prêter</w:t>
      </w:r>
      <w:r>
        <w:br/>
        <w:t>l’oreille à l’explication,</w:t>
      </w:r>
      <w:r>
        <w:rPr>
          <w:rStyle w:val="Corpodeltesto1978ptNoncorsivo"/>
        </w:rPr>
        <w:t xml:space="preserve"> </w:t>
      </w:r>
      <w:r>
        <w:rPr>
          <w:rStyle w:val="Corpodeltesto19775ptNoncorsivo"/>
        </w:rPr>
        <w:t xml:space="preserve">8621 </w:t>
      </w:r>
      <w:r>
        <w:rPr>
          <w:rStyle w:val="Corpodeltesto1978ptNoncorsivo"/>
        </w:rPr>
        <w:t xml:space="preserve">; a le raison, </w:t>
      </w:r>
      <w:r>
        <w:t>proportionnellement,</w:t>
      </w:r>
      <w:r>
        <w:br/>
      </w:r>
      <w:r>
        <w:rPr>
          <w:rStyle w:val="Corpodeltesto19775ptNoncorsivo"/>
        </w:rPr>
        <w:t xml:space="preserve">*398 </w:t>
      </w:r>
      <w:r>
        <w:rPr>
          <w:rStyle w:val="Corpodeltesto1978ptNoncorsivo"/>
        </w:rPr>
        <w:t xml:space="preserve">; par bele raison, </w:t>
      </w:r>
      <w:r>
        <w:t>avec de belles paroles,</w:t>
      </w:r>
      <w:r>
        <w:rPr>
          <w:rStyle w:val="Corpodeltesto1978ptNoncorsivo"/>
        </w:rPr>
        <w:t xml:space="preserve"> </w:t>
      </w:r>
      <w:r>
        <w:rPr>
          <w:rStyle w:val="Corpodeltesto19775ptNoncorsivo"/>
        </w:rPr>
        <w:t>4918.</w:t>
      </w:r>
      <w:r>
        <w:rPr>
          <w:rStyle w:val="Corpodeltesto19775ptNoncorsivo"/>
        </w:rPr>
        <w:br/>
      </w:r>
      <w:r>
        <w:rPr>
          <w:rStyle w:val="Corpodeltesto1978ptNoncorsivo"/>
        </w:rPr>
        <w:t xml:space="preserve">rajoindra, </w:t>
      </w:r>
      <w:r>
        <w:t>ind.fut. 1 de</w:t>
      </w:r>
      <w:r>
        <w:rPr>
          <w:rStyle w:val="Corpodeltesto1978ptNoncorsivo"/>
        </w:rPr>
        <w:t xml:space="preserve"> rajoindre </w:t>
      </w:r>
      <w:r>
        <w:t>(voir</w:t>
      </w:r>
      <w:r>
        <w:rPr>
          <w:rStyle w:val="Corpodeltesto1978ptNoncorsivo"/>
        </w:rPr>
        <w:t xml:space="preserve"> rajoindre).</w:t>
      </w:r>
      <w:r>
        <w:rPr>
          <w:rStyle w:val="Corpodeltesto1978ptNoncorsivo"/>
        </w:rPr>
        <w:br/>
        <w:t xml:space="preserve">rajoindre, </w:t>
      </w:r>
      <w:r>
        <w:t>v. tr.,joindre à nouveau,</w:t>
      </w:r>
      <w:r>
        <w:rPr>
          <w:rStyle w:val="Corpodeltesto1978ptNoncorsivo"/>
        </w:rPr>
        <w:t xml:space="preserve"> </w:t>
      </w:r>
      <w:r>
        <w:rPr>
          <w:rStyle w:val="Corpodeltesto19775ptNoncorsivo"/>
        </w:rPr>
        <w:t>*860, 5621.</w:t>
      </w:r>
      <w:r>
        <w:rPr>
          <w:rStyle w:val="Corpodeltesto19775ptNoncorsivo"/>
        </w:rPr>
        <w:br/>
      </w:r>
      <w:r>
        <w:rPr>
          <w:rStyle w:val="Corpodeltesto1978ptNoncorsivo"/>
        </w:rPr>
        <w:t xml:space="preserve">raler, </w:t>
      </w:r>
      <w:r>
        <w:t>v. intr.,</w:t>
      </w:r>
      <w:r>
        <w:rPr>
          <w:rStyle w:val="Corpodeltesto1978ptNoncorsivo"/>
        </w:rPr>
        <w:t xml:space="preserve"> en rala, </w:t>
      </w:r>
      <w:r>
        <w:t>entonna de son côté le chant,</w:t>
      </w:r>
      <w:r>
        <w:rPr>
          <w:rStyle w:val="Corpodeltesto1978ptNoncorsivo"/>
        </w:rPr>
        <w:t xml:space="preserve"> </w:t>
      </w:r>
      <w:r>
        <w:rPr>
          <w:rStyle w:val="Corpodeltesto19775ptNoncorsivo"/>
        </w:rPr>
        <w:t xml:space="preserve">*3328 </w:t>
      </w:r>
      <w:r>
        <w:rPr>
          <w:rStyle w:val="Corpodeltesto1978ptNoncorsivo"/>
        </w:rPr>
        <w:t xml:space="preserve">; </w:t>
      </w:r>
      <w:r>
        <w:t>v. pron.,</w:t>
      </w:r>
      <w:r>
        <w:br/>
        <w:t>s’en retourner,</w:t>
      </w:r>
      <w:r>
        <w:rPr>
          <w:rStyle w:val="Corpodeltesto1978ptNoncorsivo"/>
        </w:rPr>
        <w:t xml:space="preserve"> </w:t>
      </w:r>
      <w:r>
        <w:rPr>
          <w:rStyle w:val="Corpodeltesto19775ptNoncorsivo"/>
        </w:rPr>
        <w:t>3443.</w:t>
      </w:r>
      <w:r>
        <w:rPr>
          <w:rStyle w:val="Corpodeltesto19775ptNoncorsivo"/>
        </w:rPr>
        <w:br/>
      </w:r>
      <w:r>
        <w:rPr>
          <w:rStyle w:val="Corpodeltesto1978ptNoncorsivo"/>
        </w:rPr>
        <w:t xml:space="preserve">ramé, </w:t>
      </w:r>
      <w:r>
        <w:t>adj., touffu,</w:t>
      </w:r>
      <w:r>
        <w:rPr>
          <w:rStyle w:val="Corpodeltesto1978ptNoncorsivo"/>
        </w:rPr>
        <w:t xml:space="preserve"> </w:t>
      </w:r>
      <w:r>
        <w:rPr>
          <w:rStyle w:val="Corpodeltesto19775ptNoncorsivo"/>
        </w:rPr>
        <w:t>919.</w:t>
      </w:r>
    </w:p>
    <w:p w14:paraId="3BB5D355" w14:textId="77777777" w:rsidR="009A1B5B" w:rsidRDefault="004E42D2">
      <w:pPr>
        <w:pStyle w:val="Corpodeltesto1970"/>
        <w:shd w:val="clear" w:color="auto" w:fill="auto"/>
        <w:spacing w:line="216" w:lineRule="exact"/>
        <w:ind w:firstLine="0"/>
        <w:jc w:val="left"/>
      </w:pPr>
      <w:r>
        <w:rPr>
          <w:rStyle w:val="Corpodeltesto1978ptNoncorsivo"/>
        </w:rPr>
        <w:lastRenderedPageBreak/>
        <w:t xml:space="preserve">ramembrer, </w:t>
      </w:r>
      <w:r>
        <w:t>v. pron., se rappeler,</w:t>
      </w:r>
      <w:r>
        <w:rPr>
          <w:rStyle w:val="Corpodeltesto1978ptNoncorsivo"/>
        </w:rPr>
        <w:t xml:space="preserve"> 632, *2633 ; </w:t>
      </w:r>
      <w:r>
        <w:t>v. ìmpers. +</w:t>
      </w:r>
      <w:r>
        <w:rPr>
          <w:rStyle w:val="Corpodeltesto1978ptNoncorsivo"/>
        </w:rPr>
        <w:t xml:space="preserve"> (i</w:t>
      </w:r>
      <w:r>
        <w:rPr>
          <w:rStyle w:val="Corpodeltesto1978ptNoncorsivo"/>
          <w:vertAlign w:val="subscript"/>
        </w:rPr>
        <w:t>e</w:t>
      </w:r>
      <w:r>
        <w:rPr>
          <w:rStyle w:val="Corpodeltesto1978ptNoncorsivo"/>
          <w:vertAlign w:val="subscript"/>
        </w:rPr>
        <w:br/>
      </w:r>
      <w:r>
        <w:rPr>
          <w:rStyle w:val="Corpodeltesto1978ptNoncorsivo"/>
        </w:rPr>
        <w:t xml:space="preserve">(qqchose), </w:t>
      </w:r>
      <w:r>
        <w:t>se rappeler (qqchose),</w:t>
      </w:r>
      <w:r>
        <w:rPr>
          <w:rStyle w:val="Corpodeltesto1978ptNoncorsivo"/>
        </w:rPr>
        <w:t xml:space="preserve"> 5943.</w:t>
      </w:r>
      <w:r>
        <w:rPr>
          <w:rStyle w:val="Corpodeltesto1978ptNoncorsivo"/>
        </w:rPr>
        <w:br/>
        <w:t xml:space="preserve">ramprosne, </w:t>
      </w:r>
      <w:r>
        <w:rPr>
          <w:rStyle w:val="Corpodeltesto197Spaziatura1pt0"/>
          <w:i/>
          <w:iCs/>
        </w:rPr>
        <w:t>s.f,</w:t>
      </w:r>
      <w:r>
        <w:t xml:space="preserve"> raillerie, moquerie,</w:t>
      </w:r>
      <w:r>
        <w:rPr>
          <w:rStyle w:val="Corpodeltesto1978ptNoncorsivo"/>
        </w:rPr>
        <w:t xml:space="preserve"> 4401.</w:t>
      </w:r>
      <w:r>
        <w:rPr>
          <w:rStyle w:val="Corpodeltesto1978ptNoncorsivo"/>
        </w:rPr>
        <w:br/>
        <w:t xml:space="preserve">ramprosner, </w:t>
      </w:r>
      <w:r>
        <w:t>v. tr., railler, tourner en dérisíon,</w:t>
      </w:r>
      <w:r>
        <w:rPr>
          <w:rStyle w:val="Corpodeltesto1978ptNoncorsivo"/>
        </w:rPr>
        <w:t xml:space="preserve"> *1313, 1413-.</w:t>
      </w:r>
      <w:r>
        <w:rPr>
          <w:rStyle w:val="Corpodeltesto1978ptNoncorsivo"/>
        </w:rPr>
        <w:br/>
        <w:t xml:space="preserve">randon, </w:t>
      </w:r>
      <w:r>
        <w:t>s. m., s. m.,</w:t>
      </w:r>
      <w:r>
        <w:rPr>
          <w:rStyle w:val="Corpodeltesto1978ptNoncorsivo"/>
        </w:rPr>
        <w:t xml:space="preserve"> a grant raidon, </w:t>
      </w:r>
      <w:r>
        <w:t>enjet, en abondance,</w:t>
      </w:r>
      <w:r>
        <w:rPr>
          <w:rStyle w:val="Corpodeltesto1978ptNoncorsivo"/>
        </w:rPr>
        <w:t xml:space="preserve"> *7866 ■</w:t>
      </w:r>
      <w:r>
        <w:rPr>
          <w:rStyle w:val="Corpodeltesto1978ptNoncorsivo"/>
        </w:rPr>
        <w:br/>
        <w:t xml:space="preserve">en un randon, </w:t>
      </w:r>
      <w:r>
        <w:t>sans interruption,</w:t>
      </w:r>
      <w:r>
        <w:rPr>
          <w:rStyle w:val="Corpodeltesto1978ptNoncorsivo"/>
        </w:rPr>
        <w:t xml:space="preserve"> 8356.</w:t>
      </w:r>
      <w:r>
        <w:rPr>
          <w:rStyle w:val="Corpodeltesto1978ptNoncorsivo"/>
        </w:rPr>
        <w:br/>
        <w:t xml:space="preserve">randoner, </w:t>
      </w:r>
      <w:r>
        <w:t>v. int., se lancer à vive allure,</w:t>
      </w:r>
      <w:r>
        <w:rPr>
          <w:rStyle w:val="Corpodeltesto1978ptNoncorsivo"/>
        </w:rPr>
        <w:t xml:space="preserve"> 4477, 7281.</w:t>
      </w:r>
      <w:r>
        <w:rPr>
          <w:rStyle w:val="Corpodeltesto1978ptNoncorsivo"/>
        </w:rPr>
        <w:br/>
        <w:t xml:space="preserve">rasauder, rasalder, resalder, </w:t>
      </w:r>
      <w:r>
        <w:t>v. tr., ressouder,</w:t>
      </w:r>
      <w:r>
        <w:rPr>
          <w:rStyle w:val="Corpodeltesto1978ptNoncorsivo"/>
        </w:rPr>
        <w:t xml:space="preserve"> 1282, 1287, 4688</w:t>
      </w:r>
      <w:r>
        <w:rPr>
          <w:rStyle w:val="Corpodeltesto1978ptNoncorsivo"/>
        </w:rPr>
        <w:br/>
        <w:t xml:space="preserve">5113, 5115, 5118, 7011 ; </w:t>
      </w:r>
      <w:r>
        <w:t>v. intr., se refermer,</w:t>
      </w:r>
      <w:r>
        <w:rPr>
          <w:rStyle w:val="Corpodeltesto1978ptNoncorsivo"/>
        </w:rPr>
        <w:t xml:space="preserve"> 1493.</w:t>
      </w:r>
      <w:r>
        <w:rPr>
          <w:rStyle w:val="Corpodeltesto1978ptNoncorsivo"/>
        </w:rPr>
        <w:br/>
        <w:t xml:space="preserve">rasseoir, </w:t>
      </w:r>
      <w:r>
        <w:t>v. pron., s’asseoir de nouveau,</w:t>
      </w:r>
      <w:r>
        <w:rPr>
          <w:rStyle w:val="Corpodeltesto1978ptNoncorsivo"/>
        </w:rPr>
        <w:t xml:space="preserve"> 5500, 6755.</w:t>
      </w:r>
      <w:r>
        <w:rPr>
          <w:rStyle w:val="Corpodeltesto1978ptNoncorsivo"/>
        </w:rPr>
        <w:br/>
        <w:t xml:space="preserve">rassis, </w:t>
      </w:r>
      <w:r>
        <w:t>p. pa. de</w:t>
      </w:r>
      <w:r>
        <w:rPr>
          <w:rStyle w:val="Corpodeltesto1978ptNoncorsivo"/>
        </w:rPr>
        <w:t xml:space="preserve"> rasseoir, </w:t>
      </w:r>
      <w:r>
        <w:t>replacé, remis en place,</w:t>
      </w:r>
      <w:r>
        <w:rPr>
          <w:rStyle w:val="Corpodeltesto1978ptNoncorsivo"/>
        </w:rPr>
        <w:t xml:space="preserve"> 1322.</w:t>
      </w:r>
      <w:r>
        <w:rPr>
          <w:rStyle w:val="Corpodeltesto1978ptNoncorsivo"/>
        </w:rPr>
        <w:br/>
        <w:t xml:space="preserve">ratorner, </w:t>
      </w:r>
      <w:r>
        <w:t>v. tr., remettre en état, 2996</w:t>
      </w:r>
      <w:r>
        <w:rPr>
          <w:rStyle w:val="Corpodeltesto1978ptNoncorsivo"/>
        </w:rPr>
        <w:t xml:space="preserve"> ; </w:t>
      </w:r>
      <w:r>
        <w:t>v. pron., se préparer de son</w:t>
      </w:r>
      <w:r>
        <w:br/>
        <w:t>câté,</w:t>
      </w:r>
      <w:r>
        <w:rPr>
          <w:rStyle w:val="Corpodeltesto1978ptNoncorsivo"/>
        </w:rPr>
        <w:t xml:space="preserve"> 4123.</w:t>
      </w:r>
    </w:p>
    <w:p w14:paraId="49793CD2" w14:textId="77777777" w:rsidR="009A1B5B" w:rsidRDefault="004E42D2">
      <w:pPr>
        <w:pStyle w:val="Corpodeltesto1970"/>
        <w:shd w:val="clear" w:color="auto" w:fill="auto"/>
        <w:spacing w:line="216" w:lineRule="exact"/>
        <w:ind w:firstLine="0"/>
        <w:jc w:val="left"/>
      </w:pPr>
      <w:r>
        <w:rPr>
          <w:rStyle w:val="Corpodeltesto1978ptNoncorsivo"/>
        </w:rPr>
        <w:t xml:space="preserve">ravine, </w:t>
      </w:r>
      <w:r>
        <w:rPr>
          <w:rStyle w:val="Corpodeltesto197Spaziatura1pt0"/>
          <w:i/>
          <w:iCs/>
        </w:rPr>
        <w:t>s.f,</w:t>
      </w:r>
      <w:r>
        <w:rPr>
          <w:rStyle w:val="Corpodeltesto1978ptNoncorsivo"/>
        </w:rPr>
        <w:t xml:space="preserve"> de si grant ravine, </w:t>
      </w:r>
      <w:r>
        <w:t>avec une tellefougue, dans un élan</w:t>
      </w:r>
      <w:r>
        <w:br/>
        <w:t>si impétueux,</w:t>
      </w:r>
      <w:r>
        <w:rPr>
          <w:rStyle w:val="Corpodeltesto1978ptNoncorsivo"/>
        </w:rPr>
        <w:t xml:space="preserve"> 7315, 7846, </w:t>
      </w:r>
      <w:r>
        <w:t>avec violence,</w:t>
      </w:r>
      <w:r>
        <w:rPr>
          <w:rStyle w:val="Corpodeltesto1978ptNoncorsivo"/>
        </w:rPr>
        <w:t xml:space="preserve"> 12872.</w:t>
      </w:r>
      <w:r>
        <w:rPr>
          <w:rStyle w:val="Corpodeltesto1978ptNoncorsivo"/>
        </w:rPr>
        <w:br/>
        <w:t xml:space="preserve">ravir, </w:t>
      </w:r>
      <w:r>
        <w:t>v. tr., emporter rapidement,</w:t>
      </w:r>
      <w:r>
        <w:rPr>
          <w:rStyle w:val="Corpodeltesto1978ptNoncorsivo"/>
        </w:rPr>
        <w:t xml:space="preserve"> 3189 ; ravie, </w:t>
      </w:r>
      <w:r>
        <w:t>p. pa. f, enlevée</w:t>
      </w:r>
      <w:r>
        <w:br/>
      </w:r>
      <w:r>
        <w:rPr>
          <w:rStyle w:val="Corpodeltesto1978ptNoncorsivo"/>
        </w:rPr>
        <w:t>7356.</w:t>
      </w:r>
    </w:p>
    <w:p w14:paraId="4B1F0F11" w14:textId="77777777" w:rsidR="009A1B5B" w:rsidRDefault="004E42D2">
      <w:pPr>
        <w:pStyle w:val="Corpodeltesto1960"/>
        <w:shd w:val="clear" w:color="auto" w:fill="auto"/>
        <w:spacing w:line="216" w:lineRule="exact"/>
        <w:ind w:firstLine="0"/>
        <w:jc w:val="left"/>
      </w:pPr>
      <w:r>
        <w:t xml:space="preserve">ravisier, </w:t>
      </w:r>
      <w:r>
        <w:rPr>
          <w:rStyle w:val="Corpodeltesto1967ptCorsivo"/>
        </w:rPr>
        <w:t>v. tr., reconnaître,</w:t>
      </w:r>
      <w:r>
        <w:t xml:space="preserve"> 4201, 4701.</w:t>
      </w:r>
    </w:p>
    <w:p w14:paraId="0191E3A9" w14:textId="77777777" w:rsidR="009A1B5B" w:rsidRDefault="004E42D2">
      <w:pPr>
        <w:pStyle w:val="Corpodeltesto1970"/>
        <w:shd w:val="clear" w:color="auto" w:fill="auto"/>
        <w:spacing w:line="216" w:lineRule="exact"/>
        <w:ind w:firstLine="0"/>
        <w:jc w:val="left"/>
      </w:pPr>
      <w:r>
        <w:rPr>
          <w:rStyle w:val="Corpodeltesto1978ptNoncorsivo"/>
        </w:rPr>
        <w:t xml:space="preserve">ravoier, </w:t>
      </w:r>
      <w:r>
        <w:t>v. intr.,</w:t>
      </w:r>
      <w:r>
        <w:rPr>
          <w:rStyle w:val="Corpodeltesto1978ptNoncorsivo"/>
        </w:rPr>
        <w:t xml:space="preserve"> ravoier al chemin, </w:t>
      </w:r>
      <w:r>
        <w:t>revenir sur ses pas,</w:t>
      </w:r>
      <w:r>
        <w:rPr>
          <w:rStyle w:val="Corpodeltesto1978ptNoncorsivo"/>
        </w:rPr>
        <w:t xml:space="preserve"> *696, </w:t>
      </w:r>
      <w:r>
        <w:t>ren-</w:t>
      </w:r>
      <w:r>
        <w:br/>
        <w:t>voyer, contraindre à revenir sur ses pas,</w:t>
      </w:r>
      <w:r>
        <w:rPr>
          <w:rStyle w:val="Corpodeltesto1978ptNoncorsivo"/>
        </w:rPr>
        <w:t xml:space="preserve"> 16908.</w:t>
      </w:r>
      <w:r>
        <w:rPr>
          <w:rStyle w:val="Corpodeltesto1978ptNoncorsivo"/>
        </w:rPr>
        <w:br/>
        <w:t xml:space="preserve">ravoir, </w:t>
      </w:r>
      <w:r>
        <w:t>v. tr., retrouver l’usage de,</w:t>
      </w:r>
      <w:r>
        <w:rPr>
          <w:rStyle w:val="Corpodeltesto1978ptNoncorsivo"/>
        </w:rPr>
        <w:t xml:space="preserve"> 785.</w:t>
      </w:r>
    </w:p>
    <w:p w14:paraId="54D76DC2" w14:textId="77777777" w:rsidR="009A1B5B" w:rsidRDefault="004E42D2">
      <w:pPr>
        <w:pStyle w:val="Corpodeltesto1960"/>
        <w:shd w:val="clear" w:color="auto" w:fill="auto"/>
        <w:spacing w:line="216" w:lineRule="exact"/>
        <w:ind w:left="360" w:hanging="360"/>
        <w:jc w:val="left"/>
      </w:pPr>
      <w:r>
        <w:t xml:space="preserve">re-, </w:t>
      </w:r>
      <w:r>
        <w:rPr>
          <w:rStyle w:val="Corpodeltesto1967ptCorsivo"/>
        </w:rPr>
        <w:t>préfixe, de son côté, quant à luí,</w:t>
      </w:r>
      <w:r>
        <w:t xml:space="preserve"> (rest) 697, (reblasmer), 1472,</w:t>
      </w:r>
      <w:r>
        <w:br/>
        <w:t>(ratorner) 4123, (revienent) *4286, (recort) 4303, 5350,</w:t>
      </w:r>
      <w:r>
        <w:br/>
        <w:t xml:space="preserve">(redirai) 4665, (revolroie) 4671, (refaire) 5270 ; </w:t>
      </w:r>
      <w:r>
        <w:rPr>
          <w:rStyle w:val="Corpodeltesto1967ptCorsivo"/>
        </w:rPr>
        <w:t>de nouveau,</w:t>
      </w:r>
      <w:r>
        <w:rPr>
          <w:rStyle w:val="Corpodeltesto1967ptCorsivo"/>
        </w:rPr>
        <w:br/>
      </w:r>
      <w:r>
        <w:t>(recolce/recolche) 82, 100, (revoie) 95, (rehuce) 162,</w:t>
      </w:r>
      <w:r>
        <w:br/>
        <w:t>(refaire/refaite) 192, 224, 228, 559, 709, 726, 735, 738,</w:t>
      </w:r>
      <w:r>
        <w:br/>
        <w:t>746, 844, etc., (revemr) 214, 216, 232, 237, 5788, (retorner)</w:t>
      </w:r>
      <w:r>
        <w:br/>
        <w:t>299, (ravoir) 569, (redemande) 595, (ravoier) 696, (remetre)</w:t>
      </w:r>
      <w:r>
        <w:br/>
        <w:t>711, 878, (ravoir) 785, (rajoindre) 860, (reforgie) 873,</w:t>
      </w:r>
      <w:r>
        <w:br/>
        <w:t>(remetre) 878, (repasse) 891, (redemande) 1182, (reclot)</w:t>
      </w:r>
      <w:r>
        <w:br/>
        <w:t>1498, (rest) 1603, (revont) 2775, (rehaste) 2566, (resalent)</w:t>
      </w:r>
      <w:r>
        <w:br/>
        <w:t>2925, (remetre) 2999, (resont) 3575, (redoute) *4859,</w:t>
      </w:r>
      <w:r>
        <w:br/>
        <w:t>(rasalder) 5113, 5115, 5118, 5175, (revont) 5307, (reporrez)</w:t>
      </w:r>
      <w:r>
        <w:br/>
        <w:t xml:space="preserve">5387 ; </w:t>
      </w:r>
      <w:r>
        <w:rPr>
          <w:rStyle w:val="Corpodeltesto1967ptCorsivo"/>
        </w:rPr>
        <w:t>de. même, également,</w:t>
      </w:r>
      <w:r>
        <w:t xml:space="preserve"> (redoit) 5466, (recovenroit),</w:t>
      </w:r>
      <w:r>
        <w:br/>
        <w:t>7590.</w:t>
      </w:r>
    </w:p>
    <w:p w14:paraId="679AA17D" w14:textId="77777777" w:rsidR="009A1B5B" w:rsidRDefault="004E42D2">
      <w:pPr>
        <w:pStyle w:val="Corpodeltesto1970"/>
        <w:shd w:val="clear" w:color="auto" w:fill="auto"/>
        <w:spacing w:line="216" w:lineRule="exact"/>
        <w:ind w:firstLine="0"/>
        <w:jc w:val="left"/>
      </w:pPr>
      <w:r>
        <w:rPr>
          <w:rStyle w:val="Corpodeltesto1978ptNoncorsivo"/>
        </w:rPr>
        <w:t xml:space="preserve">ré, </w:t>
      </w:r>
      <w:r>
        <w:t>s. m. etf., bûcher,</w:t>
      </w:r>
      <w:r>
        <w:rPr>
          <w:rStyle w:val="Corpodeltesto1978ptNoncorsivo"/>
        </w:rPr>
        <w:t xml:space="preserve"> 8920.</w:t>
      </w:r>
    </w:p>
    <w:p w14:paraId="323220F0" w14:textId="77777777" w:rsidR="009A1B5B" w:rsidRDefault="004E42D2">
      <w:pPr>
        <w:pStyle w:val="Corpodeltesto1970"/>
        <w:shd w:val="clear" w:color="auto" w:fill="auto"/>
        <w:spacing w:line="211" w:lineRule="exact"/>
        <w:ind w:firstLine="0"/>
        <w:jc w:val="left"/>
      </w:pPr>
      <w:r>
        <w:rPr>
          <w:rStyle w:val="Corpodeltesto1978ptNoncorsivo"/>
        </w:rPr>
        <w:t xml:space="preserve">reblasmer, </w:t>
      </w:r>
      <w:r>
        <w:t>v. tr., blâmer de son côté,</w:t>
      </w:r>
      <w:r>
        <w:rPr>
          <w:rStyle w:val="Corpodeltesto1978ptNoncorsivo"/>
        </w:rPr>
        <w:t xml:space="preserve"> 1472.</w:t>
      </w:r>
      <w:r>
        <w:rPr>
          <w:rStyle w:val="Corpodeltesto1978ptNoncorsivo"/>
        </w:rPr>
        <w:br/>
        <w:t xml:space="preserve">rechet, </w:t>
      </w:r>
      <w:r>
        <w:t>s. m., habitation en général,</w:t>
      </w:r>
      <w:r>
        <w:rPr>
          <w:rStyle w:val="Corpodeltesto1978ptNoncorsivo"/>
        </w:rPr>
        <w:t xml:space="preserve"> 7090.</w:t>
      </w:r>
    </w:p>
    <w:p w14:paraId="48265993" w14:textId="77777777" w:rsidR="009A1B5B" w:rsidRDefault="004E42D2">
      <w:pPr>
        <w:pStyle w:val="Corpodeltesto1960"/>
        <w:shd w:val="clear" w:color="auto" w:fill="auto"/>
        <w:spacing w:line="211" w:lineRule="exact"/>
        <w:ind w:left="360" w:hanging="360"/>
        <w:jc w:val="left"/>
      </w:pPr>
      <w:r>
        <w:t xml:space="preserve">rechief, de rechief, </w:t>
      </w:r>
      <w:r>
        <w:rPr>
          <w:rStyle w:val="Corpodeltesto1967ptCorsivo"/>
        </w:rPr>
        <w:t>adv., de nouveau,</w:t>
      </w:r>
      <w:r>
        <w:t xml:space="preserve"> 230, 1689, 2747, 5069,</w:t>
      </w:r>
      <w:r>
        <w:br/>
        <w:t>5301, 5764, etc.</w:t>
      </w:r>
    </w:p>
    <w:p w14:paraId="024733B3" w14:textId="77777777" w:rsidR="009A1B5B" w:rsidRDefault="004E42D2">
      <w:pPr>
        <w:pStyle w:val="Corpodeltesto1960"/>
        <w:shd w:val="clear" w:color="auto" w:fill="auto"/>
        <w:spacing w:line="211" w:lineRule="exact"/>
        <w:ind w:firstLine="0"/>
        <w:jc w:val="left"/>
      </w:pPr>
      <w:r>
        <w:t xml:space="preserve">rechoivre, </w:t>
      </w:r>
      <w:r>
        <w:rPr>
          <w:rStyle w:val="Corpodeltesto1967ptCorsivo"/>
        </w:rPr>
        <w:t>v. tr., recevoir,</w:t>
      </w:r>
      <w:r>
        <w:t xml:space="preserve"> 637, 2470, 5457, 6371 ; (qqn) + a,</w:t>
      </w:r>
      <w:r>
        <w:br/>
      </w:r>
      <w:r>
        <w:rPr>
          <w:rStyle w:val="Corpodeltesto1967ptCorsivo"/>
        </w:rPr>
        <w:t>accepter (qqn) comme,</w:t>
      </w:r>
      <w:r>
        <w:t xml:space="preserve"> 6962 ; </w:t>
      </w:r>
      <w:r>
        <w:rPr>
          <w:rStyle w:val="Corpodeltesto1967ptCorsivo"/>
        </w:rPr>
        <w:t>p. pa. pic.,</w:t>
      </w:r>
      <w:r>
        <w:t xml:space="preserve"> recheii, rechut, </w:t>
      </w:r>
      <w:r>
        <w:rPr>
          <w:rStyle w:val="Corpodeltesto1967ptCorsivo"/>
        </w:rPr>
        <w:t>reçu,</w:t>
      </w:r>
      <w:r>
        <w:rPr>
          <w:rStyle w:val="Corpodeltesto1967ptCorsivo"/>
        </w:rPr>
        <w:br/>
      </w:r>
      <w:r>
        <w:t>4734, 6423.</w:t>
      </w:r>
      <w:r>
        <w:br/>
        <w:t xml:space="preserve">reclore </w:t>
      </w:r>
      <w:r>
        <w:rPr>
          <w:rStyle w:val="Corpodeltesto1967ptCorsivo"/>
        </w:rPr>
        <w:t>(voir</w:t>
      </w:r>
      <w:r>
        <w:t xml:space="preserve"> raclore).</w:t>
      </w:r>
    </w:p>
    <w:p w14:paraId="0096FE99" w14:textId="77777777" w:rsidR="009A1B5B" w:rsidRDefault="004E42D2">
      <w:pPr>
        <w:pStyle w:val="Corpodeltesto1960"/>
        <w:shd w:val="clear" w:color="auto" w:fill="auto"/>
        <w:spacing w:line="211" w:lineRule="exact"/>
        <w:ind w:left="360" w:hanging="360"/>
        <w:jc w:val="left"/>
      </w:pPr>
      <w:r>
        <w:t xml:space="preserve">recolcer, recoucher, </w:t>
      </w:r>
      <w:r>
        <w:rPr>
          <w:rStyle w:val="Corpodeltesto1967ptCorsivo"/>
        </w:rPr>
        <w:t>v. tr. +</w:t>
      </w:r>
      <w:r>
        <w:t xml:space="preserve"> jus, recolcer son chiefjus, </w:t>
      </w:r>
      <w:r>
        <w:rPr>
          <w:rStyle w:val="Corpodeltesto1967ptCorsivo"/>
        </w:rPr>
        <w:t>reposer sa</w:t>
      </w:r>
      <w:r>
        <w:rPr>
          <w:rStyle w:val="Corpodeltesto1967ptCorsivo"/>
        </w:rPr>
        <w:br/>
        <w:t>tête,</w:t>
      </w:r>
      <w:r>
        <w:t xml:space="preserve"> 82.</w:t>
      </w:r>
    </w:p>
    <w:p w14:paraId="3BB1D946" w14:textId="77777777" w:rsidR="009A1B5B" w:rsidRDefault="004E42D2">
      <w:pPr>
        <w:pStyle w:val="Corpodeltesto1970"/>
        <w:shd w:val="clear" w:color="auto" w:fill="auto"/>
        <w:spacing w:line="211" w:lineRule="exact"/>
        <w:ind w:firstLine="0"/>
        <w:jc w:val="left"/>
      </w:pPr>
      <w:r>
        <w:rPr>
          <w:rStyle w:val="Corpodeltesto1978ptNoncorsivo"/>
        </w:rPr>
        <w:t xml:space="preserve">reconnoistre, </w:t>
      </w:r>
      <w:r>
        <w:t>v. tr., reconnaître,</w:t>
      </w:r>
      <w:r>
        <w:rPr>
          <w:rStyle w:val="Corpodeltesto1978ptNoncorsivo"/>
        </w:rPr>
        <w:t xml:space="preserve"> 2643, 2733.</w:t>
      </w:r>
      <w:r>
        <w:rPr>
          <w:rStyle w:val="Corpodeltesto1978ptNoncorsivo"/>
        </w:rPr>
        <w:br/>
        <w:t xml:space="preserve">recorder, </w:t>
      </w:r>
      <w:r>
        <w:t>v. tr., rapporter,</w:t>
      </w:r>
      <w:r>
        <w:rPr>
          <w:rStyle w:val="Corpodeltesto1978ptNoncorsivo"/>
        </w:rPr>
        <w:t xml:space="preserve"> 455, </w:t>
      </w:r>
      <w:r>
        <w:t>rappeler,</w:t>
      </w:r>
      <w:r>
        <w:rPr>
          <w:rStyle w:val="Corpodeltesto1978ptNoncorsivo"/>
        </w:rPr>
        <w:t xml:space="preserve"> 485, </w:t>
      </w:r>
      <w:r>
        <w:t>réciter,</w:t>
      </w:r>
      <w:r>
        <w:rPr>
          <w:rStyle w:val="Corpodeltesto1978ptNoncorsivo"/>
        </w:rPr>
        <w:t xml:space="preserve"> 1055 ; </w:t>
      </w:r>
      <w:r>
        <w:t>v. pron.,</w:t>
      </w:r>
      <w:r>
        <w:br/>
        <w:t>se rappeler,</w:t>
      </w:r>
      <w:r>
        <w:rPr>
          <w:rStyle w:val="Corpodeltesto1978ptNoncorsivo"/>
        </w:rPr>
        <w:t xml:space="preserve"> 484 ; + que, </w:t>
      </w:r>
      <w:r>
        <w:t>se souvenir que,</w:t>
      </w:r>
      <w:r>
        <w:rPr>
          <w:rStyle w:val="Corpodeltesto1978ptNoncorsivo"/>
        </w:rPr>
        <w:t xml:space="preserve"> 12087.</w:t>
      </w:r>
      <w:r>
        <w:rPr>
          <w:rStyle w:val="Corpodeltesto1978ptNoncorsivo"/>
        </w:rPr>
        <w:br/>
        <w:t xml:space="preserve">recorder, </w:t>
      </w:r>
      <w:r>
        <w:t>v. intr., se mettre d’accord,</w:t>
      </w:r>
      <w:r>
        <w:rPr>
          <w:rStyle w:val="Corpodeltesto1978ptNoncorsivo"/>
        </w:rPr>
        <w:t xml:space="preserve"> 11551.</w:t>
      </w:r>
    </w:p>
    <w:p w14:paraId="30E92AEA" w14:textId="77777777" w:rsidR="009A1B5B" w:rsidRDefault="004E42D2">
      <w:pPr>
        <w:pStyle w:val="Corpodeltesto1960"/>
        <w:shd w:val="clear" w:color="auto" w:fill="auto"/>
        <w:spacing w:line="211" w:lineRule="exact"/>
        <w:ind w:left="360" w:hanging="360"/>
        <w:jc w:val="left"/>
      </w:pPr>
      <w:r>
        <w:t xml:space="preserve">recorir, </w:t>
      </w:r>
      <w:r>
        <w:rPr>
          <w:rStyle w:val="Corpodeltesto1967ptCorsivo"/>
        </w:rPr>
        <w:t>v. intr. +</w:t>
      </w:r>
      <w:r>
        <w:t xml:space="preserve"> sore, li recort sore, </w:t>
      </w:r>
      <w:r>
        <w:rPr>
          <w:rStyle w:val="Corpodeltesto1967ptCorsivo"/>
        </w:rPr>
        <w:t>l’attaqua à son tour,</w:t>
      </w:r>
      <w:r>
        <w:t xml:space="preserve"> 3520,</w:t>
      </w:r>
      <w:r>
        <w:br/>
        <w:t>5837, 8017 ; lor recort seure (</w:t>
      </w:r>
      <w:r>
        <w:rPr>
          <w:rStyle w:val="Corpodeltesto1967ptCorsivo"/>
        </w:rPr>
        <w:t>ou</w:t>
      </w:r>
      <w:r>
        <w:t xml:space="preserve"> sus), </w:t>
      </w:r>
      <w:r>
        <w:rPr>
          <w:rStyle w:val="Corpodeltesto1967ptCorsivo"/>
        </w:rPr>
        <w:t>les attaque à son tour,</w:t>
      </w:r>
      <w:r>
        <w:rPr>
          <w:rStyle w:val="Corpodeltesto1967ptCorsivo"/>
        </w:rPr>
        <w:br/>
      </w:r>
      <w:r>
        <w:t xml:space="preserve">4303, 4600 ; </w:t>
      </w:r>
      <w:r>
        <w:rPr>
          <w:rStyle w:val="Corpodeltesto1967ptCorsivo"/>
        </w:rPr>
        <w:t>v. intr.,</w:t>
      </w:r>
      <w:r>
        <w:t xml:space="preserve"> les recort envai'r, </w:t>
      </w:r>
      <w:r>
        <w:rPr>
          <w:rStyle w:val="Corpodeltesto1967ptCorsivo"/>
        </w:rPr>
        <w:t>à son tour les assaílle,</w:t>
      </w:r>
      <w:r>
        <w:rPr>
          <w:rStyle w:val="Corpodeltesto1967ptCorsivo"/>
        </w:rPr>
        <w:br/>
      </w:r>
      <w:r>
        <w:t>5350.</w:t>
      </w:r>
    </w:p>
    <w:p w14:paraId="7C202D98" w14:textId="77777777" w:rsidR="009A1B5B" w:rsidRDefault="004E42D2">
      <w:pPr>
        <w:pStyle w:val="Corpodeltesto1960"/>
        <w:shd w:val="clear" w:color="auto" w:fill="auto"/>
        <w:spacing w:line="211" w:lineRule="exact"/>
        <w:ind w:left="360" w:hanging="360"/>
        <w:jc w:val="left"/>
      </w:pPr>
      <w:r>
        <w:t xml:space="preserve">recorre </w:t>
      </w:r>
      <w:r>
        <w:rPr>
          <w:rStyle w:val="Corpodeltesto1967ptCorsivo"/>
        </w:rPr>
        <w:t>(voir</w:t>
      </w:r>
      <w:r>
        <w:t xml:space="preserve"> rescorre).</w:t>
      </w:r>
    </w:p>
    <w:p w14:paraId="79821135" w14:textId="77777777" w:rsidR="009A1B5B" w:rsidRDefault="004E42D2">
      <w:pPr>
        <w:pStyle w:val="Corpodeltesto1960"/>
        <w:shd w:val="clear" w:color="auto" w:fill="auto"/>
        <w:spacing w:line="211" w:lineRule="exact"/>
        <w:ind w:left="360" w:hanging="360"/>
        <w:jc w:val="left"/>
      </w:pPr>
      <w:r>
        <w:t xml:space="preserve">recors, s. </w:t>
      </w:r>
      <w:r>
        <w:rPr>
          <w:rStyle w:val="Corpodeltesto1967ptCorsivo"/>
        </w:rPr>
        <w:t>m. (CSS), souvenir,</w:t>
      </w:r>
      <w:r>
        <w:t xml:space="preserve"> 2254 ; c’est mes recors, </w:t>
      </w:r>
      <w:r>
        <w:rPr>
          <w:rStyle w:val="Corpodeltesto1967ptCorsivo"/>
        </w:rPr>
        <w:t>c’est ce dont</w:t>
      </w:r>
      <w:r>
        <w:rPr>
          <w:rStyle w:val="Corpodeltesto1967ptCorsivo"/>
        </w:rPr>
        <w:br/>
        <w:t>je me souviens,</w:t>
      </w:r>
      <w:r>
        <w:t xml:space="preserve"> 4901, 7421.</w:t>
      </w:r>
    </w:p>
    <w:p w14:paraId="0DDB1B2A" w14:textId="77777777" w:rsidR="009A1B5B" w:rsidRDefault="004E42D2">
      <w:pPr>
        <w:pStyle w:val="Corpodeltesto1970"/>
        <w:shd w:val="clear" w:color="auto" w:fill="auto"/>
        <w:spacing w:line="211" w:lineRule="exact"/>
        <w:ind w:firstLine="0"/>
        <w:jc w:val="left"/>
      </w:pPr>
      <w:r>
        <w:rPr>
          <w:rStyle w:val="Corpodeltesto1978ptNoncorsivo"/>
        </w:rPr>
        <w:t xml:space="preserve">recovrier, recovrer, </w:t>
      </w:r>
      <w:r>
        <w:t>v. tr., retrouver (la joie),</w:t>
      </w:r>
      <w:r>
        <w:rPr>
          <w:rStyle w:val="Corpodeltesto1978ptNoncorsivo"/>
        </w:rPr>
        <w:t xml:space="preserve"> 2423, </w:t>
      </w:r>
      <w:r>
        <w:t>retrouver (le</w:t>
      </w:r>
      <w:r>
        <w:br/>
        <w:t>souffie),</w:t>
      </w:r>
      <w:r>
        <w:rPr>
          <w:rStyle w:val="Corpodeltesto1978ptNoncorsivo"/>
        </w:rPr>
        <w:t xml:space="preserve"> 2942, </w:t>
      </w:r>
      <w:r>
        <w:t>retrouver (hardiesse, courage),</w:t>
      </w:r>
      <w:r>
        <w:rPr>
          <w:rStyle w:val="Corpodeltesto1978ptNoncorsivo"/>
        </w:rPr>
        <w:t xml:space="preserve"> 5324, 5838, 6276,</w:t>
      </w:r>
      <w:r>
        <w:rPr>
          <w:rStyle w:val="Corpodeltesto1978ptNoncorsivo"/>
        </w:rPr>
        <w:br/>
      </w:r>
      <w:r>
        <w:t>retrouver (un objet),</w:t>
      </w:r>
      <w:r>
        <w:rPr>
          <w:rStyle w:val="Corpodeltesto1978ptNoncorsivo"/>
        </w:rPr>
        <w:t xml:space="preserve"> 7055, </w:t>
      </w:r>
      <w:r>
        <w:t>restaurer (le bien),</w:t>
      </w:r>
      <w:r>
        <w:rPr>
          <w:rStyle w:val="Corpodeltesto1978ptNoncorsivo"/>
        </w:rPr>
        <w:t xml:space="preserve"> 5708, 7239, </w:t>
      </w:r>
      <w:r>
        <w:t>gagner,</w:t>
      </w:r>
      <w:r>
        <w:br/>
      </w:r>
      <w:r>
        <w:rPr>
          <w:rStyle w:val="Corpodeltesto1978ptNoncorsivo"/>
        </w:rPr>
        <w:t xml:space="preserve">1654, 5792, </w:t>
      </w:r>
      <w:r>
        <w:t>prendre,</w:t>
      </w:r>
      <w:r>
        <w:rPr>
          <w:rStyle w:val="Corpodeltesto1978ptNoncorsivo"/>
        </w:rPr>
        <w:t xml:space="preserve"> *5241, </w:t>
      </w:r>
      <w:r>
        <w:t>réparer,</w:t>
      </w:r>
      <w:r>
        <w:rPr>
          <w:rStyle w:val="Corpodeltesto1978ptNoncorsivo"/>
        </w:rPr>
        <w:t xml:space="preserve"> 4946, </w:t>
      </w:r>
      <w:r>
        <w:t>réitérer, revenir à la</w:t>
      </w:r>
      <w:r>
        <w:br/>
        <w:t>charge,</w:t>
      </w:r>
      <w:r>
        <w:rPr>
          <w:rStyle w:val="Corpodeltesto1978ptNoncorsivo"/>
        </w:rPr>
        <w:t xml:space="preserve"> 16263 ; </w:t>
      </w:r>
      <w:r>
        <w:t>v. intr.,</w:t>
      </w:r>
      <w:r>
        <w:rPr>
          <w:rStyle w:val="Corpodeltesto1978ptNoncorsivo"/>
        </w:rPr>
        <w:t xml:space="preserve"> + a, </w:t>
      </w:r>
      <w:r>
        <w:t>obtenir réparation auprès de,</w:t>
      </w:r>
      <w:r>
        <w:rPr>
          <w:rStyle w:val="Corpodeltesto1978ptNoncorsivo"/>
        </w:rPr>
        <w:t xml:space="preserve"> 1641.</w:t>
      </w:r>
      <w:r>
        <w:rPr>
          <w:rStyle w:val="Corpodeltesto1978ptNoncorsivo"/>
        </w:rPr>
        <w:br/>
        <w:t xml:space="preserve">recreant, </w:t>
      </w:r>
      <w:r>
        <w:t>adj.,</w:t>
      </w:r>
      <w:r>
        <w:rPr>
          <w:rStyle w:val="Corpodeltesto1978ptNoncorsivo"/>
        </w:rPr>
        <w:t xml:space="preserve"> por recreant, </w:t>
      </w:r>
      <w:r>
        <w:t>en tant que vaincu,</w:t>
      </w:r>
      <w:r>
        <w:rPr>
          <w:rStyle w:val="Corpodeltesto1978ptNoncorsivo"/>
        </w:rPr>
        <w:t xml:space="preserve"> 2958.</w:t>
      </w:r>
      <w:r>
        <w:rPr>
          <w:rStyle w:val="Corpodeltesto1978ptNoncorsivo"/>
        </w:rPr>
        <w:br/>
        <w:t xml:space="preserve">recroire, </w:t>
      </w:r>
      <w:r>
        <w:t>v. tr.,</w:t>
      </w:r>
      <w:r>
        <w:rPr>
          <w:rStyle w:val="Corpodeltesto1978ptNoncorsivo"/>
        </w:rPr>
        <w:t xml:space="preserve"> recroire (qqn</w:t>
      </w:r>
      <w:r>
        <w:t>),forcer (qqn) à s’avouer vaincu,</w:t>
      </w:r>
      <w:r>
        <w:rPr>
          <w:rStyle w:val="Corpodeltesto1978ptNoncorsivo"/>
        </w:rPr>
        <w:t xml:space="preserve"> 2273 ;</w:t>
      </w:r>
      <w:r>
        <w:rPr>
          <w:rStyle w:val="Corpodeltesto1978ptNoncorsivo"/>
        </w:rPr>
        <w:br/>
      </w:r>
      <w:r>
        <w:t>v. intr., seforcer mutuellement à s’avouer vaincu,</w:t>
      </w:r>
      <w:r>
        <w:rPr>
          <w:rStyle w:val="Corpodeltesto1978ptNoncorsivo"/>
        </w:rPr>
        <w:t xml:space="preserve"> *2297, </w:t>
      </w:r>
      <w:r>
        <w:t>êtreforcé</w:t>
      </w:r>
      <w:r>
        <w:br/>
      </w:r>
      <w:r>
        <w:lastRenderedPageBreak/>
        <w:t>à s’avouer vaincu,</w:t>
      </w:r>
      <w:r>
        <w:rPr>
          <w:rStyle w:val="Corpodeltesto1978ptNoncorsivo"/>
        </w:rPr>
        <w:t xml:space="preserve"> 11451 ; </w:t>
      </w:r>
      <w:r>
        <w:t>v. intr.,</w:t>
      </w:r>
      <w:r>
        <w:rPr>
          <w:rStyle w:val="Corpodeltesto1978ptNoncorsivo"/>
        </w:rPr>
        <w:t xml:space="preserve"> + de, </w:t>
      </w:r>
      <w:r>
        <w:t>renoncer à,</w:t>
      </w:r>
      <w:r>
        <w:rPr>
          <w:rStyle w:val="Corpodeltesto1978ptNoncorsivo"/>
        </w:rPr>
        <w:t xml:space="preserve"> 8693,</w:t>
      </w:r>
      <w:r>
        <w:rPr>
          <w:rStyle w:val="Corpodeltesto1978ptNoncorsivo"/>
        </w:rPr>
        <w:br/>
        <w:t xml:space="preserve">8726 ; </w:t>
      </w:r>
      <w:r>
        <w:t>v. pron. +</w:t>
      </w:r>
      <w:r>
        <w:rPr>
          <w:rStyle w:val="Corpodeltesto1978ptNoncorsivo"/>
        </w:rPr>
        <w:t xml:space="preserve"> de, </w:t>
      </w:r>
      <w:r>
        <w:t>renoncer à,</w:t>
      </w:r>
      <w:r>
        <w:rPr>
          <w:rStyle w:val="Corpodeltesto1978ptNoncorsivo"/>
        </w:rPr>
        <w:t xml:space="preserve"> 6934, 8191.</w:t>
      </w:r>
      <w:r>
        <w:rPr>
          <w:rStyle w:val="Corpodeltesto1978ptNoncorsivo"/>
        </w:rPr>
        <w:br/>
        <w:t xml:space="preserve">recueillir, requeillir, </w:t>
      </w:r>
      <w:r>
        <w:t>v. tr., réunir (s'esforces), reprendre (son souffie),</w:t>
      </w:r>
      <w:r>
        <w:br/>
      </w:r>
      <w:r>
        <w:rPr>
          <w:rStyle w:val="Corpodeltesto1978ptNoncorsivo"/>
        </w:rPr>
        <w:t>7313.</w:t>
      </w:r>
    </w:p>
    <w:p w14:paraId="29ADC5F1" w14:textId="77777777" w:rsidR="009A1B5B" w:rsidRDefault="004E42D2">
      <w:pPr>
        <w:pStyle w:val="Corpodeltesto1970"/>
        <w:shd w:val="clear" w:color="auto" w:fill="auto"/>
        <w:spacing w:line="211" w:lineRule="exact"/>
        <w:ind w:firstLine="0"/>
        <w:jc w:val="left"/>
      </w:pPr>
      <w:r>
        <w:rPr>
          <w:rStyle w:val="Corpodeltesto1978ptNoncorsivo"/>
        </w:rPr>
        <w:t xml:space="preserve">redoit, </w:t>
      </w:r>
      <w:r>
        <w:t>adj., affecté d’une plaie en parlant d’un cheval,</w:t>
      </w:r>
      <w:r>
        <w:rPr>
          <w:rStyle w:val="Corpodeltesto1978ptNoncorsivo"/>
        </w:rPr>
        <w:t xml:space="preserve"> 4325.</w:t>
      </w:r>
      <w:r>
        <w:rPr>
          <w:rStyle w:val="Corpodeltesto1978ptNoncorsivo"/>
        </w:rPr>
        <w:br/>
        <w:t xml:space="preserve">redouter, </w:t>
      </w:r>
      <w:r>
        <w:t>v. tr., craindre, redouter,</w:t>
      </w:r>
      <w:r>
        <w:rPr>
          <w:rStyle w:val="Corpodeltesto1978ptNoncorsivo"/>
        </w:rPr>
        <w:t xml:space="preserve"> 5511 ; </w:t>
      </w:r>
      <w:r>
        <w:t>v. intr. +</w:t>
      </w:r>
      <w:r>
        <w:rPr>
          <w:rStyle w:val="Corpodeltesto1978ptNoncorsivo"/>
        </w:rPr>
        <w:t xml:space="preserve"> a faire </w:t>
      </w:r>
      <w:r>
        <w:t>(qqchose),</w:t>
      </w:r>
      <w:r>
        <w:br/>
        <w:t>redouter de commettre (qqchose),</w:t>
      </w:r>
      <w:r>
        <w:rPr>
          <w:rStyle w:val="Corpodeltesto1978ptNoncorsivo"/>
        </w:rPr>
        <w:t xml:space="preserve"> 7632 ; </w:t>
      </w:r>
      <w:r>
        <w:t>v. pron.</w:t>
      </w:r>
      <w:r>
        <w:rPr>
          <w:rStyle w:val="Corpodeltesto1978ptNoncorsivo"/>
        </w:rPr>
        <w:t xml:space="preserve"> + de, </w:t>
      </w:r>
      <w:r>
        <w:t>craindre</w:t>
      </w:r>
      <w:r>
        <w:br/>
        <w:t>également pour,</w:t>
      </w:r>
      <w:r>
        <w:rPr>
          <w:rStyle w:val="Corpodeltesto1978ptNoncorsivo"/>
        </w:rPr>
        <w:t xml:space="preserve"> 4859, </w:t>
      </w:r>
      <w:r>
        <w:t>se méfier de,</w:t>
      </w:r>
      <w:r>
        <w:rPr>
          <w:rStyle w:val="Corpodeltesto1978ptNoncorsivo"/>
        </w:rPr>
        <w:t xml:space="preserve"> 7477.</w:t>
      </w:r>
    </w:p>
    <w:p w14:paraId="0A8F846C" w14:textId="77777777" w:rsidR="009A1B5B" w:rsidRDefault="004E42D2">
      <w:pPr>
        <w:pStyle w:val="Corpodeltesto1970"/>
        <w:shd w:val="clear" w:color="auto" w:fill="auto"/>
        <w:spacing w:line="216" w:lineRule="exact"/>
        <w:ind w:left="360" w:hanging="360"/>
        <w:jc w:val="left"/>
      </w:pPr>
      <w:r>
        <w:rPr>
          <w:rStyle w:val="Corpodeltesto1978ptNoncorsivo"/>
        </w:rPr>
        <w:t xml:space="preserve">refaire, </w:t>
      </w:r>
      <w:r>
        <w:t>v. tr., tirer de peine,</w:t>
      </w:r>
      <w:r>
        <w:rPr>
          <w:rStyle w:val="Corpodeltesto1978ptNoncorsivo"/>
        </w:rPr>
        <w:t xml:space="preserve"> 709, 6478, 9653, </w:t>
      </w:r>
      <w:r>
        <w:t>faire ressouder,</w:t>
      </w:r>
      <w:r>
        <w:rPr>
          <w:rStyle w:val="Corpodeltesto1978ptNoncorsivo"/>
        </w:rPr>
        <w:t xml:space="preserve"> 726</w:t>
      </w:r>
      <w:r>
        <w:rPr>
          <w:rStyle w:val="Corpodeltesto1978ptNoncorsivo"/>
        </w:rPr>
        <w:br/>
      </w:r>
      <w:r>
        <w:t>ressouder,</w:t>
      </w:r>
      <w:r>
        <w:rPr>
          <w:rStyle w:val="Corpodeltesto1978ptNoncorsivo"/>
        </w:rPr>
        <w:t xml:space="preserve"> 735, 738, 844, 856, 857, 908, </w:t>
      </w:r>
      <w:r>
        <w:t>manifester de la mêm'e</w:t>
      </w:r>
      <w:r>
        <w:br/>
        <w:t>façon,</w:t>
      </w:r>
      <w:r>
        <w:rPr>
          <w:rStyle w:val="Corpodeltesto1978ptNoncorsivo"/>
        </w:rPr>
        <w:t xml:space="preserve"> 746, </w:t>
      </w:r>
      <w:r>
        <w:t>graver à nouveau,</w:t>
      </w:r>
      <w:r>
        <w:rPr>
          <w:rStyle w:val="Corpodeltesto1978ptNoncorsivo"/>
        </w:rPr>
        <w:t xml:space="preserve"> 877 ; </w:t>
      </w:r>
      <w:r>
        <w:t>v. pron., recommencer</w:t>
      </w:r>
      <w:r>
        <w:br/>
      </w:r>
      <w:r>
        <w:rPr>
          <w:rStyle w:val="Corpodeltesto1978ptNoncorsivo"/>
        </w:rPr>
        <w:t xml:space="preserve">*4044, </w:t>
      </w:r>
      <w:r>
        <w:t>se reposer,</w:t>
      </w:r>
      <w:r>
        <w:rPr>
          <w:rStyle w:val="Corpodeltesto1978ptNoncorsivo"/>
        </w:rPr>
        <w:t xml:space="preserve"> 8228, 10250.</w:t>
      </w:r>
    </w:p>
    <w:p w14:paraId="3ED7DCDB" w14:textId="77777777" w:rsidR="009A1B5B" w:rsidRDefault="004E42D2">
      <w:pPr>
        <w:pStyle w:val="Corpodeltesto1970"/>
        <w:shd w:val="clear" w:color="auto" w:fill="auto"/>
        <w:spacing w:line="216" w:lineRule="exact"/>
        <w:ind w:left="360" w:hanging="360"/>
        <w:jc w:val="left"/>
      </w:pPr>
      <w:r>
        <w:rPr>
          <w:rStyle w:val="Corpodeltesto1978ptNoncorsivo"/>
        </w:rPr>
        <w:t xml:space="preserve">referir, </w:t>
      </w:r>
      <w:r>
        <w:t>v. pron. +</w:t>
      </w:r>
      <w:r>
        <w:rPr>
          <w:rStyle w:val="Corpodeltesto1978ptNoncorsivo"/>
        </w:rPr>
        <w:t xml:space="preserve"> en, </w:t>
      </w:r>
      <w:r>
        <w:t>s’élancer de nouveau parmi, sejeter de nouveau</w:t>
      </w:r>
      <w:r>
        <w:br/>
        <w:t>au milieu de,</w:t>
      </w:r>
      <w:r>
        <w:rPr>
          <w:rStyle w:val="Corpodeltesto1978ptNoncorsivo"/>
        </w:rPr>
        <w:t xml:space="preserve"> 4521.</w:t>
      </w:r>
    </w:p>
    <w:p w14:paraId="7A408B2E" w14:textId="77777777" w:rsidR="009A1B5B" w:rsidRDefault="004E42D2">
      <w:pPr>
        <w:pStyle w:val="Corpodeltesto1960"/>
        <w:shd w:val="clear" w:color="auto" w:fill="auto"/>
        <w:spacing w:line="216" w:lineRule="exact"/>
        <w:ind w:firstLine="0"/>
        <w:jc w:val="left"/>
      </w:pPr>
      <w:r>
        <w:t xml:space="preserve">refermé, </w:t>
      </w:r>
      <w:r>
        <w:rPr>
          <w:rStyle w:val="Corpodeltesto1967ptCorsivo"/>
        </w:rPr>
        <w:t>p. pa. âe</w:t>
      </w:r>
      <w:r>
        <w:t xml:space="preserve"> refermer (</w:t>
      </w:r>
      <w:r>
        <w:rPr>
          <w:rStyle w:val="Corpodeltesto1967ptCorsivo"/>
        </w:rPr>
        <w:t>voír</w:t>
      </w:r>
      <w:r>
        <w:t xml:space="preserve"> refermer).</w:t>
      </w:r>
      <w:r>
        <w:br/>
        <w:t xml:space="preserve">refermer, </w:t>
      </w:r>
      <w:r>
        <w:rPr>
          <w:rStyle w:val="Corpodeltesto1967ptCorsivo"/>
        </w:rPr>
        <w:t>v. tr., fortifier,</w:t>
      </w:r>
      <w:r>
        <w:t xml:space="preserve"> 6195.</w:t>
      </w:r>
      <w:r>
        <w:br/>
        <w:t xml:space="preserve">reflambloier, </w:t>
      </w:r>
      <w:r>
        <w:rPr>
          <w:rStyle w:val="Corpodeltesto1967ptCorsivo"/>
        </w:rPr>
        <w:t>v. intr., resplendir,</w:t>
      </w:r>
      <w:r>
        <w:t xml:space="preserve"> 6615.</w:t>
      </w:r>
    </w:p>
    <w:p w14:paraId="19286ACF" w14:textId="77777777" w:rsidR="009A1B5B" w:rsidRDefault="004E42D2">
      <w:pPr>
        <w:pStyle w:val="Corpodeltesto1970"/>
        <w:shd w:val="clear" w:color="auto" w:fill="auto"/>
        <w:spacing w:line="216" w:lineRule="exact"/>
        <w:ind w:left="360" w:hanging="360"/>
        <w:jc w:val="left"/>
      </w:pPr>
      <w:r>
        <w:rPr>
          <w:rStyle w:val="Corpodeltesto1978ptNoncorsivo"/>
        </w:rPr>
        <w:t xml:space="preserve">refraindre, </w:t>
      </w:r>
      <w:r>
        <w:t>v. pron.,</w:t>
      </w:r>
      <w:r>
        <w:rPr>
          <w:rStyle w:val="Corpodeltesto1978ptNoncorsivo"/>
        </w:rPr>
        <w:t xml:space="preserve"> soi refraindre, </w:t>
      </w:r>
      <w:r>
        <w:t>se modérer, se retenir, s’arrêter</w:t>
      </w:r>
      <w:r>
        <w:br/>
      </w:r>
      <w:r>
        <w:rPr>
          <w:rStyle w:val="Corpodeltesto1978ptNoncorsivo"/>
        </w:rPr>
        <w:t xml:space="preserve">5313 ; être refrains + de, </w:t>
      </w:r>
      <w:r>
        <w:t xml:space="preserve">être empêché de, être contraint de </w:t>
      </w:r>
      <w:r>
        <w:rPr>
          <w:rStyle w:val="Corpodeltesto197Spaziatura1pt1"/>
          <w:i/>
          <w:iCs/>
        </w:rPr>
        <w:t>ne...</w:t>
      </w:r>
      <w:r>
        <w:rPr>
          <w:rStyle w:val="Corpodeltesto197Spaziatura1pt1"/>
          <w:i/>
          <w:iCs/>
        </w:rPr>
        <w:br/>
      </w:r>
      <w:r>
        <w:t>pas,</w:t>
      </w:r>
      <w:r>
        <w:rPr>
          <w:rStyle w:val="Corpodeltesto1978ptNoncorsivo"/>
        </w:rPr>
        <w:t xml:space="preserve"> 8381.</w:t>
      </w:r>
    </w:p>
    <w:p w14:paraId="3E964DDB" w14:textId="77777777" w:rsidR="009A1B5B" w:rsidRDefault="004E42D2">
      <w:pPr>
        <w:pStyle w:val="Corpodeltesto1970"/>
        <w:shd w:val="clear" w:color="auto" w:fill="auto"/>
        <w:spacing w:line="216" w:lineRule="exact"/>
        <w:ind w:firstLine="0"/>
        <w:jc w:val="left"/>
      </w:pPr>
      <w:r>
        <w:rPr>
          <w:rStyle w:val="Corpodeltesto1978ptNoncorsivo"/>
        </w:rPr>
        <w:t xml:space="preserve">refraint, </w:t>
      </w:r>
      <w:r>
        <w:t>p. pa. de</w:t>
      </w:r>
      <w:r>
        <w:rPr>
          <w:rStyle w:val="Corpodeltesto1978ptNoncorsivo"/>
        </w:rPr>
        <w:t xml:space="preserve"> refraindre </w:t>
      </w:r>
      <w:r>
        <w:t>(voir</w:t>
      </w:r>
      <w:r>
        <w:rPr>
          <w:rStyle w:val="Corpodeltesto1978ptNoncorsivo"/>
        </w:rPr>
        <w:t xml:space="preserve"> refiraindre).</w:t>
      </w:r>
      <w:r>
        <w:rPr>
          <w:rStyle w:val="Corpodeltesto1978ptNoncorsivo"/>
        </w:rPr>
        <w:br/>
        <w:t xml:space="preserve">refroidier, </w:t>
      </w:r>
      <w:r>
        <w:t>v. intr. oupron., se refroidir,</w:t>
      </w:r>
      <w:r>
        <w:rPr>
          <w:rStyle w:val="Corpodeltesto1978ptNoncorsivo"/>
        </w:rPr>
        <w:t xml:space="preserve"> 6901.</w:t>
      </w:r>
      <w:r>
        <w:rPr>
          <w:rStyle w:val="Corpodeltesto1978ptNoncorsivo"/>
        </w:rPr>
        <w:br/>
        <w:t xml:space="preserve">refuit, </w:t>
      </w:r>
      <w:r>
        <w:t>s. m., échappatoire, refuge,</w:t>
      </w:r>
      <w:r>
        <w:rPr>
          <w:rStyle w:val="Corpodeltesto1978ptNoncorsivo"/>
        </w:rPr>
        <w:t xml:space="preserve"> 11340.</w:t>
      </w:r>
      <w:r>
        <w:rPr>
          <w:rStyle w:val="Corpodeltesto1978ptNoncorsivo"/>
        </w:rPr>
        <w:br/>
        <w:t xml:space="preserve">refuser, </w:t>
      </w:r>
      <w:r>
        <w:t>v. tr., repousser, chasser,</w:t>
      </w:r>
      <w:r>
        <w:rPr>
          <w:rStyle w:val="Corpodeltesto1978ptNoncorsivo"/>
        </w:rPr>
        <w:t xml:space="preserve"> 3608.</w:t>
      </w:r>
    </w:p>
    <w:p w14:paraId="2735AF6A" w14:textId="77777777" w:rsidR="009A1B5B" w:rsidRDefault="004E42D2">
      <w:pPr>
        <w:pStyle w:val="Corpodeltesto1970"/>
        <w:shd w:val="clear" w:color="auto" w:fill="auto"/>
        <w:spacing w:line="216" w:lineRule="exact"/>
        <w:ind w:firstLine="0"/>
        <w:jc w:val="left"/>
      </w:pPr>
      <w:r>
        <w:rPr>
          <w:rStyle w:val="Corpodeltesto1978ptNoncorsivo"/>
        </w:rPr>
        <w:t xml:space="preserve">regales, </w:t>
      </w:r>
      <w:r>
        <w:t>s. m. (CRP), possessions, hénéfices ecclésiastiques,</w:t>
      </w:r>
      <w:r>
        <w:rPr>
          <w:rStyle w:val="Corpodeltesto1978ptNoncorsivo"/>
        </w:rPr>
        <w:t xml:space="preserve"> *6790.</w:t>
      </w:r>
      <w:r>
        <w:rPr>
          <w:rStyle w:val="Corpodeltesto1978ptNoncorsivo"/>
        </w:rPr>
        <w:br/>
        <w:t xml:space="preserve">regarder, </w:t>
      </w:r>
      <w:r>
        <w:t>v. tr., tenir compte de, respecter,</w:t>
      </w:r>
      <w:r>
        <w:rPr>
          <w:rStyle w:val="Corpodeltesto1978ptNoncorsivo"/>
        </w:rPr>
        <w:t xml:space="preserve"> 1791, 2203, </w:t>
      </w:r>
      <w:r>
        <w:t>observer,</w:t>
      </w:r>
      <w:r>
        <w:br/>
      </w:r>
      <w:r>
        <w:rPr>
          <w:rStyle w:val="Corpodeltesto1978ptNoncorsivo"/>
        </w:rPr>
        <w:t xml:space="preserve">4065, 4998, 5587, 5612, 6034, </w:t>
      </w:r>
      <w:r>
        <w:t>contempler,</w:t>
      </w:r>
      <w:r>
        <w:rPr>
          <w:rStyle w:val="Corpodeltesto1978ptNoncorsivo"/>
        </w:rPr>
        <w:t xml:space="preserve"> 6349 ; </w:t>
      </w:r>
      <w:r>
        <w:t>empl. abs.,</w:t>
      </w:r>
      <w:r>
        <w:br/>
        <w:t>observer,</w:t>
      </w:r>
      <w:r>
        <w:rPr>
          <w:rStyle w:val="Corpodeltesto1978ptNoncorsivo"/>
        </w:rPr>
        <w:t xml:space="preserve"> 5639 ; regarder em pité, </w:t>
      </w:r>
      <w:r>
        <w:t>prendre en pitié,</w:t>
      </w:r>
      <w:r>
        <w:rPr>
          <w:rStyle w:val="Corpodeltesto1978ptNoncorsivo"/>
        </w:rPr>
        <w:t xml:space="preserve"> 2745 ; estre</w:t>
      </w:r>
      <w:r>
        <w:rPr>
          <w:rStyle w:val="Corpodeltesto1978ptNoncorsivo"/>
        </w:rPr>
        <w:br/>
        <w:t xml:space="preserve">regardé de,/«Ye </w:t>
      </w:r>
      <w:r>
        <w:t>l’objet de l’attention de,</w:t>
      </w:r>
      <w:r>
        <w:rPr>
          <w:rStyle w:val="Corpodeltesto1978ptNoncorsivo"/>
        </w:rPr>
        <w:t xml:space="preserve"> 2840.</w:t>
      </w:r>
      <w:r>
        <w:rPr>
          <w:rStyle w:val="Corpodeltesto1978ptNoncorsivo"/>
        </w:rPr>
        <w:br/>
        <w:t xml:space="preserve">regne, s. </w:t>
      </w:r>
      <w:r>
        <w:t>m., royaume,</w:t>
      </w:r>
      <w:r>
        <w:rPr>
          <w:rStyle w:val="Corpodeltesto1978ptNoncorsivo"/>
        </w:rPr>
        <w:t xml:space="preserve"> 2029, 4404, </w:t>
      </w:r>
      <w:r>
        <w:t>pays, contrée,</w:t>
      </w:r>
      <w:r>
        <w:rPr>
          <w:rStyle w:val="Corpodeltesto1978ptNoncorsivo"/>
        </w:rPr>
        <w:t xml:space="preserve"> 2712.</w:t>
      </w:r>
      <w:r>
        <w:rPr>
          <w:rStyle w:val="Corpodeltesto1978ptNoncorsivo"/>
        </w:rPr>
        <w:br/>
        <w:t xml:space="preserve">regne, </w:t>
      </w:r>
      <w:r>
        <w:t>s.fi, rêne,</w:t>
      </w:r>
      <w:r>
        <w:rPr>
          <w:rStyle w:val="Corpodeltesto1978ptNoncorsivo"/>
        </w:rPr>
        <w:t xml:space="preserve"> 4491, 5434, 7616.</w:t>
      </w:r>
      <w:r>
        <w:rPr>
          <w:rStyle w:val="Corpodeltesto1978ptNoncorsivo"/>
        </w:rPr>
        <w:br/>
        <w:t xml:space="preserve">regnon, </w:t>
      </w:r>
      <w:r>
        <w:t>s. m., râble,</w:t>
      </w:r>
      <w:r>
        <w:rPr>
          <w:rStyle w:val="Corpodeltesto1978ptNoncorsivo"/>
        </w:rPr>
        <w:t xml:space="preserve"> 4979.</w:t>
      </w:r>
      <w:r>
        <w:rPr>
          <w:rStyle w:val="Corpodeltesto1978ptNoncorsivo"/>
        </w:rPr>
        <w:br/>
        <w:t xml:space="preserve">relaíssié, </w:t>
      </w:r>
      <w:r>
        <w:t>p. pa., abandonné,</w:t>
      </w:r>
      <w:r>
        <w:rPr>
          <w:rStyle w:val="Corpodeltesto1978ptNoncorsivo"/>
        </w:rPr>
        <w:t xml:space="preserve"> 11679.</w:t>
      </w:r>
    </w:p>
    <w:p w14:paraId="51973BB7" w14:textId="77777777" w:rsidR="009A1B5B" w:rsidRDefault="004E42D2">
      <w:pPr>
        <w:pStyle w:val="Corpodeltesto1970"/>
        <w:shd w:val="clear" w:color="auto" w:fill="auto"/>
        <w:spacing w:line="216" w:lineRule="exact"/>
        <w:ind w:left="360" w:hanging="360"/>
        <w:jc w:val="left"/>
      </w:pPr>
      <w:r>
        <w:rPr>
          <w:rStyle w:val="Corpodeltesto1978ptNoncorsivo"/>
        </w:rPr>
        <w:t xml:space="preserve">religïeus, s. </w:t>
      </w:r>
      <w:r>
        <w:t>m. et adj.,</w:t>
      </w:r>
      <w:r>
        <w:rPr>
          <w:rStyle w:val="Corpodeltesto1978ptNoncorsivo"/>
        </w:rPr>
        <w:t xml:space="preserve"> faire le religïeus, </w:t>
      </w:r>
      <w:r>
        <w:t>affecter de pratiquer la</w:t>
      </w:r>
      <w:r>
        <w:br/>
        <w:t>religion,</w:t>
      </w:r>
      <w:r>
        <w:rPr>
          <w:rStyle w:val="Corpodeltesto1978ptNoncorsivo"/>
        </w:rPr>
        <w:t xml:space="preserve"> 6069.</w:t>
      </w:r>
    </w:p>
    <w:p w14:paraId="31DABCE3" w14:textId="77777777" w:rsidR="009A1B5B" w:rsidRDefault="004E42D2">
      <w:pPr>
        <w:pStyle w:val="Corpodeltesto1960"/>
        <w:shd w:val="clear" w:color="auto" w:fill="auto"/>
        <w:spacing w:line="216" w:lineRule="exact"/>
        <w:ind w:firstLine="0"/>
        <w:jc w:val="left"/>
      </w:pPr>
      <w:r>
        <w:t xml:space="preserve">reluire, </w:t>
      </w:r>
      <w:r>
        <w:rPr>
          <w:rStyle w:val="Corpodeltesto1967ptCorsivo"/>
        </w:rPr>
        <w:t>v. intr., être clair, reluire,</w:t>
      </w:r>
      <w:r>
        <w:t xml:space="preserve"> 5514.</w:t>
      </w:r>
      <w:r>
        <w:br/>
        <w:t xml:space="preserve">reluisant, </w:t>
      </w:r>
      <w:r>
        <w:rPr>
          <w:rStyle w:val="Corpodeltesto1967ptCorsivo"/>
        </w:rPr>
        <w:t>adj., brillant, étincelant,</w:t>
      </w:r>
      <w:r>
        <w:t xml:space="preserve"> 3563, 3581.</w:t>
      </w:r>
      <w:r>
        <w:br/>
        <w:t xml:space="preserve">remaigne, </w:t>
      </w:r>
      <w:r>
        <w:rPr>
          <w:rStyle w:val="Corpodeltesto1967ptCorsivo"/>
        </w:rPr>
        <w:t>subj. prés. 3 de</w:t>
      </w:r>
      <w:r>
        <w:t xml:space="preserve"> remanoir, 1697.</w:t>
      </w:r>
      <w:r>
        <w:br/>
        <w:t xml:space="preserve">remaint, </w:t>
      </w:r>
      <w:r>
        <w:rPr>
          <w:rStyle w:val="Corpodeltesto1967ptCorsivo"/>
        </w:rPr>
        <w:t>ind. prés. 3 de</w:t>
      </w:r>
      <w:r>
        <w:t xml:space="preserve"> remanoir </w:t>
      </w:r>
      <w:r>
        <w:rPr>
          <w:rStyle w:val="Corpodeltesto1967ptCorsivo"/>
        </w:rPr>
        <w:t>(voir</w:t>
      </w:r>
      <w:r>
        <w:t xml:space="preserve"> remanoir).</w:t>
      </w:r>
      <w:r>
        <w:br/>
        <w:t xml:space="preserve">remaint, ramaint, </w:t>
      </w:r>
      <w:r>
        <w:rPr>
          <w:rStyle w:val="Corpodeltesto1967ptCorsivo"/>
        </w:rPr>
        <w:t>subj. prés. 3 de</w:t>
      </w:r>
      <w:r>
        <w:t xml:space="preserve"> remener, ramener, </w:t>
      </w:r>
      <w:r>
        <w:rPr>
          <w:rStyle w:val="Corpodeltesto1967ptCorsivo"/>
        </w:rPr>
        <w:t>ramener,</w:t>
      </w:r>
      <w:r>
        <w:rPr>
          <w:rStyle w:val="Corpodeltesto1967ptCorsivo"/>
        </w:rPr>
        <w:br/>
      </w:r>
      <w:r>
        <w:t>5222.</w:t>
      </w:r>
    </w:p>
    <w:p w14:paraId="2F8D2F66" w14:textId="77777777" w:rsidR="009A1B5B" w:rsidRDefault="004E42D2">
      <w:pPr>
        <w:pStyle w:val="Corpodeltesto1960"/>
        <w:shd w:val="clear" w:color="auto" w:fill="auto"/>
        <w:spacing w:line="216" w:lineRule="exact"/>
        <w:ind w:firstLine="0"/>
        <w:jc w:val="left"/>
        <w:sectPr w:rsidR="009A1B5B">
          <w:headerReference w:type="even" r:id="rId1567"/>
          <w:headerReference w:type="default" r:id="rId1568"/>
          <w:headerReference w:type="first" r:id="rId1569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 xml:space="preserve">remanant, </w:t>
      </w:r>
      <w:r>
        <w:rPr>
          <w:rStyle w:val="Corpodeltesto1967ptCorsivo"/>
        </w:rPr>
        <w:t>s. m.,</w:t>
      </w:r>
      <w:r>
        <w:t xml:space="preserve"> a remanant, </w:t>
      </w:r>
      <w:r>
        <w:rPr>
          <w:rStyle w:val="Corpodeltesto1967ptCorsivo"/>
        </w:rPr>
        <w:t>pour le reste de,</w:t>
      </w:r>
      <w:r>
        <w:t xml:space="preserve"> 1923.</w:t>
      </w:r>
      <w:r>
        <w:br/>
        <w:t xml:space="preserve">remanoir, </w:t>
      </w:r>
      <w:r>
        <w:rPr>
          <w:rStyle w:val="Corpodeltesto1967ptCorsivo"/>
        </w:rPr>
        <w:t>v. intr., rester,</w:t>
      </w:r>
      <w:r>
        <w:t xml:space="preserve"> 93, 1697 </w:t>
      </w:r>
      <w:r>
        <w:rPr>
          <w:rStyle w:val="Corpodeltesto1967ptCorsivo"/>
        </w:rPr>
        <w:t>(voir</w:t>
      </w:r>
      <w:r>
        <w:t xml:space="preserve"> maint), 3692, 5064, 5221,</w:t>
      </w:r>
      <w:r>
        <w:br/>
        <w:t xml:space="preserve">5384, 7064 ; </w:t>
      </w:r>
      <w:r>
        <w:rPr>
          <w:rStyle w:val="Corpodeltesto1967ptCorsivo"/>
        </w:rPr>
        <w:t>v. impers., rester,</w:t>
      </w:r>
      <w:r>
        <w:t xml:space="preserve"> *2677.</w:t>
      </w:r>
    </w:p>
    <w:p w14:paraId="56603B36" w14:textId="77777777" w:rsidR="009A1B5B" w:rsidRDefault="004E42D2">
      <w:pPr>
        <w:pStyle w:val="Corpodeltesto1970"/>
        <w:shd w:val="clear" w:color="auto" w:fill="auto"/>
        <w:spacing w:line="211" w:lineRule="exact"/>
        <w:ind w:firstLine="0"/>
        <w:jc w:val="left"/>
      </w:pPr>
      <w:r>
        <w:rPr>
          <w:rStyle w:val="Corpodeltesto19775ptNoncorsivo"/>
        </w:rPr>
        <w:lastRenderedPageBreak/>
        <w:t xml:space="preserve">remech, </w:t>
      </w:r>
      <w:r>
        <w:t>ind. prés. dial. 1 de</w:t>
      </w:r>
      <w:r>
        <w:rPr>
          <w:rStyle w:val="Corpodeltesto1978ptNoncorsivo"/>
        </w:rPr>
        <w:t xml:space="preserve"> </w:t>
      </w:r>
      <w:r>
        <w:rPr>
          <w:rStyle w:val="Corpodeltesto19775ptNoncorsivo"/>
        </w:rPr>
        <w:t>remetre, 5712.</w:t>
      </w:r>
      <w:r>
        <w:rPr>
          <w:rStyle w:val="Corpodeltesto19775ptNoncorsivo"/>
        </w:rPr>
        <w:br/>
        <w:t xml:space="preserve">remembrer, </w:t>
      </w:r>
      <w:r>
        <w:t>v. impers., se rappeler,</w:t>
      </w:r>
      <w:r>
        <w:rPr>
          <w:rStyle w:val="Corpodeltesto1978ptNoncorsivo"/>
        </w:rPr>
        <w:t xml:space="preserve"> </w:t>
      </w:r>
      <w:r>
        <w:rPr>
          <w:rStyle w:val="Corpodeltesto19775ptNoncorsivo"/>
        </w:rPr>
        <w:t xml:space="preserve">2633 </w:t>
      </w:r>
      <w:r>
        <w:t>; v. pron. +</w:t>
      </w:r>
      <w:r>
        <w:rPr>
          <w:rStyle w:val="Corpodeltesto1978ptNoncorsivo"/>
        </w:rPr>
        <w:t xml:space="preserve"> </w:t>
      </w:r>
      <w:r>
        <w:rPr>
          <w:rStyle w:val="Corpodeltesto19775ptNoncorsivo"/>
        </w:rPr>
        <w:t xml:space="preserve">que, </w:t>
      </w:r>
      <w:r>
        <w:t>se rappeler</w:t>
      </w:r>
      <w:r>
        <w:br/>
        <w:t>que,</w:t>
      </w:r>
      <w:r>
        <w:rPr>
          <w:rStyle w:val="Corpodeltesto1978ptNoncorsivo"/>
        </w:rPr>
        <w:t xml:space="preserve"> </w:t>
      </w:r>
      <w:r>
        <w:rPr>
          <w:rStyle w:val="Corpodeltesto19775ptNoncorsivo"/>
        </w:rPr>
        <w:t>4608.</w:t>
      </w:r>
    </w:p>
    <w:p w14:paraId="44CC7AAE" w14:textId="77777777" w:rsidR="009A1B5B" w:rsidRDefault="004E42D2">
      <w:pPr>
        <w:pStyle w:val="Corpodeltesto1970"/>
        <w:shd w:val="clear" w:color="auto" w:fill="auto"/>
        <w:spacing w:line="211" w:lineRule="exact"/>
        <w:ind w:left="360" w:hanging="360"/>
        <w:jc w:val="left"/>
      </w:pPr>
      <w:r>
        <w:rPr>
          <w:rStyle w:val="Corpodeltesto1978ptNoncorsivo"/>
        </w:rPr>
        <w:t xml:space="preserve">remetre, </w:t>
      </w:r>
      <w:r>
        <w:t>v. tr., rétablir,</w:t>
      </w:r>
      <w:r>
        <w:rPr>
          <w:rStyle w:val="Corpodeltesto1978ptNoncorsivo"/>
        </w:rPr>
        <w:t xml:space="preserve"> 711, </w:t>
      </w:r>
      <w:r>
        <w:t>remettre, replacer,</w:t>
      </w:r>
      <w:r>
        <w:rPr>
          <w:rStyle w:val="Corpodeltesto1978ptNoncorsivo"/>
        </w:rPr>
        <w:t xml:space="preserve"> 878, 5634 ; remetre</w:t>
      </w:r>
      <w:r>
        <w:rPr>
          <w:rStyle w:val="Corpodeltesto1978ptNoncorsivo"/>
        </w:rPr>
        <w:br/>
        <w:t xml:space="preserve">enjoie, </w:t>
      </w:r>
      <w:r>
        <w:t>ramener lajoie,</w:t>
      </w:r>
      <w:r>
        <w:rPr>
          <w:rStyle w:val="Corpodeltesto1978ptNoncorsivo"/>
        </w:rPr>
        <w:t xml:space="preserve"> 1582 ; </w:t>
      </w:r>
      <w:r>
        <w:t>v. intr.,</w:t>
      </w:r>
      <w:r>
        <w:rPr>
          <w:rStyle w:val="Corpodeltesto1978ptNoncorsivo"/>
        </w:rPr>
        <w:t xml:space="preserve"> de doel remetre, </w:t>
      </w:r>
      <w:r>
        <w:t>s’effon-</w:t>
      </w:r>
      <w:r>
        <w:br/>
        <w:t>drer de douìeur, *</w:t>
      </w:r>
      <w:r>
        <w:rPr>
          <w:rStyle w:val="Corpodeltesto1978ptNoncorsivo"/>
        </w:rPr>
        <w:t>7446.</w:t>
      </w:r>
    </w:p>
    <w:p w14:paraId="738B4CE9" w14:textId="77777777" w:rsidR="009A1B5B" w:rsidRDefault="004E42D2">
      <w:pPr>
        <w:pStyle w:val="Corpodeltesto1970"/>
        <w:shd w:val="clear" w:color="auto" w:fill="auto"/>
        <w:spacing w:line="211" w:lineRule="exact"/>
        <w:ind w:left="360" w:hanging="360"/>
        <w:jc w:val="left"/>
      </w:pPr>
      <w:r>
        <w:rPr>
          <w:rStyle w:val="Corpodeltesto1978ptNoncorsivo"/>
        </w:rPr>
        <w:t xml:space="preserve">rernez, remés, </w:t>
      </w:r>
      <w:r>
        <w:t>p. pa. de</w:t>
      </w:r>
      <w:r>
        <w:rPr>
          <w:rStyle w:val="Corpodeltesto1978ptNoncorsivo"/>
        </w:rPr>
        <w:t xml:space="preserve"> remanoir, </w:t>
      </w:r>
      <w:r>
        <w:t>resté;</w:t>
      </w:r>
      <w:r>
        <w:rPr>
          <w:rStyle w:val="Corpodeltesto1978ptNoncorsivo"/>
        </w:rPr>
        <w:t xml:space="preserve"> remés vis, </w:t>
      </w:r>
      <w:r>
        <w:t>resté en vie,</w:t>
      </w:r>
      <w:r>
        <w:br/>
      </w:r>
      <w:r>
        <w:rPr>
          <w:rStyle w:val="Corpodeltesto1978ptNoncorsivo"/>
        </w:rPr>
        <w:t xml:space="preserve">1520 ; dolans remez, </w:t>
      </w:r>
      <w:r>
        <w:t>demeuré dans l’afflìction,</w:t>
      </w:r>
      <w:r>
        <w:rPr>
          <w:rStyle w:val="Corpodeltesto1978ptNoncorsivo"/>
        </w:rPr>
        <w:t xml:space="preserve"> 4829 ; </w:t>
      </w:r>
      <w:r>
        <w:t>adj., en</w:t>
      </w:r>
      <w:r>
        <w:br/>
        <w:t>vie, vivant,</w:t>
      </w:r>
      <w:r>
        <w:rPr>
          <w:rStyle w:val="Corpodeltesto1978ptNoncorsivo"/>
        </w:rPr>
        <w:t xml:space="preserve"> *383.</w:t>
      </w:r>
    </w:p>
    <w:p w14:paraId="42126F78" w14:textId="77777777" w:rsidR="009A1B5B" w:rsidRDefault="004E42D2">
      <w:pPr>
        <w:pStyle w:val="Corpodeltesto1970"/>
        <w:shd w:val="clear" w:color="auto" w:fill="auto"/>
        <w:spacing w:line="211" w:lineRule="exact"/>
        <w:ind w:firstLine="0"/>
        <w:jc w:val="left"/>
      </w:pPr>
      <w:r>
        <w:rPr>
          <w:rStyle w:val="Corpodeltesto19775ptNoncorsivo"/>
        </w:rPr>
        <w:t xml:space="preserve">remirer, </w:t>
      </w:r>
      <w:r>
        <w:t>v. intr., observer la scène,</w:t>
      </w:r>
      <w:r>
        <w:rPr>
          <w:rStyle w:val="Corpodeltesto1978ptNoncorsivo"/>
        </w:rPr>
        <w:t xml:space="preserve"> </w:t>
      </w:r>
      <w:r>
        <w:rPr>
          <w:rStyle w:val="Corpodeltesto19775ptNoncorsivo"/>
        </w:rPr>
        <w:t>6653.</w:t>
      </w:r>
    </w:p>
    <w:p w14:paraId="584B2CED" w14:textId="77777777" w:rsidR="009A1B5B" w:rsidRDefault="004E42D2">
      <w:pPr>
        <w:pStyle w:val="Corpodeltesto1970"/>
        <w:shd w:val="clear" w:color="auto" w:fill="auto"/>
        <w:spacing w:line="211" w:lineRule="exact"/>
        <w:ind w:left="360" w:hanging="360"/>
        <w:jc w:val="left"/>
      </w:pPr>
      <w:r>
        <w:rPr>
          <w:rStyle w:val="Corpodeltesto1978ptNoncorsivo"/>
        </w:rPr>
        <w:t xml:space="preserve">remonter, </w:t>
      </w:r>
      <w:r>
        <w:t>inf. subst.,</w:t>
      </w:r>
      <w:r>
        <w:rPr>
          <w:rStyle w:val="Corpodeltesto1978ptNoncorsivo"/>
        </w:rPr>
        <w:t xml:space="preserve"> du remonter, </w:t>
      </w:r>
      <w:r>
        <w:t>de faíre remonter (qqn) à</w:t>
      </w:r>
      <w:r>
        <w:br/>
        <w:t>cheval,</w:t>
      </w:r>
      <w:r>
        <w:rPr>
          <w:rStyle w:val="Corpodeltesto1978ptNoncorsivo"/>
        </w:rPr>
        <w:t xml:space="preserve"> 3448.</w:t>
      </w:r>
    </w:p>
    <w:p w14:paraId="5707743C" w14:textId="77777777" w:rsidR="009A1B5B" w:rsidRDefault="004E42D2">
      <w:pPr>
        <w:pStyle w:val="Corpodeltesto1970"/>
        <w:shd w:val="clear" w:color="auto" w:fill="auto"/>
        <w:spacing w:line="211" w:lineRule="exact"/>
        <w:ind w:firstLine="0"/>
        <w:jc w:val="left"/>
      </w:pPr>
      <w:r>
        <w:rPr>
          <w:rStyle w:val="Corpodeltesto1978ptNoncorsivo"/>
        </w:rPr>
        <w:t xml:space="preserve">remordre, </w:t>
      </w:r>
      <w:r>
        <w:t>v. tr., tourmenter, inquiéter,</w:t>
      </w:r>
      <w:r>
        <w:rPr>
          <w:rStyle w:val="Corpodeltesto1978ptNoncorsivo"/>
        </w:rPr>
        <w:t xml:space="preserve"> 9022.</w:t>
      </w:r>
      <w:r>
        <w:rPr>
          <w:rStyle w:val="Corpodeltesto1978ptNoncorsivo"/>
        </w:rPr>
        <w:br/>
        <w:t xml:space="preserve">removoir, </w:t>
      </w:r>
      <w:r>
        <w:t>v. pron., se déplacer,</w:t>
      </w:r>
      <w:r>
        <w:rPr>
          <w:rStyle w:val="Corpodeltesto1978ptNoncorsivo"/>
        </w:rPr>
        <w:t xml:space="preserve"> 5592 ; + de, </w:t>
      </w:r>
      <w:r>
        <w:t>se déplacer de, quitter</w:t>
      </w:r>
      <w:r>
        <w:br/>
        <w:t>(un líeu),</w:t>
      </w:r>
      <w:r>
        <w:rPr>
          <w:rStyle w:val="Corpodeltesto1978ptNoncorsivo"/>
        </w:rPr>
        <w:t xml:space="preserve"> 5417.</w:t>
      </w:r>
    </w:p>
    <w:p w14:paraId="54031077" w14:textId="77777777" w:rsidR="009A1B5B" w:rsidRDefault="004E42D2">
      <w:pPr>
        <w:pStyle w:val="Corpodeltesto1970"/>
        <w:shd w:val="clear" w:color="auto" w:fill="auto"/>
        <w:spacing w:line="211" w:lineRule="exact"/>
        <w:ind w:firstLine="0"/>
        <w:jc w:val="left"/>
      </w:pPr>
      <w:r>
        <w:rPr>
          <w:rStyle w:val="Corpodeltesto19775ptNoncorsivo"/>
        </w:rPr>
        <w:t xml:space="preserve">remuer, </w:t>
      </w:r>
      <w:r>
        <w:t>v. pron., bouger,</w:t>
      </w:r>
      <w:r>
        <w:rPr>
          <w:rStyle w:val="Corpodeltesto1978ptNoncorsivo"/>
        </w:rPr>
        <w:t xml:space="preserve"> </w:t>
      </w:r>
      <w:r>
        <w:rPr>
          <w:rStyle w:val="Corpodeltesto19775ptNoncorsivo"/>
        </w:rPr>
        <w:t xml:space="preserve">1489, 6380, </w:t>
      </w:r>
      <w:r>
        <w:t>changer, renouveler,</w:t>
      </w:r>
      <w:r>
        <w:rPr>
          <w:rStyle w:val="Corpodeltesto1978ptNoncorsivo"/>
        </w:rPr>
        <w:t xml:space="preserve"> </w:t>
      </w:r>
      <w:r>
        <w:rPr>
          <w:rStyle w:val="Corpodeltesto19775ptNoncorsivo"/>
        </w:rPr>
        <w:t>4527 ;</w:t>
      </w:r>
    </w:p>
    <w:p w14:paraId="149B89F0" w14:textId="77777777" w:rsidR="009A1B5B" w:rsidRDefault="004E42D2">
      <w:pPr>
        <w:pStyle w:val="Corpodeltesto1970"/>
        <w:shd w:val="clear" w:color="auto" w:fill="auto"/>
        <w:spacing w:line="211" w:lineRule="exact"/>
        <w:ind w:firstLine="360"/>
        <w:jc w:val="left"/>
      </w:pPr>
      <w:r>
        <w:t>p. pa.,</w:t>
      </w:r>
      <w:r>
        <w:rPr>
          <w:rStyle w:val="Corpodeltesto1978ptNoncorsivo"/>
        </w:rPr>
        <w:t xml:space="preserve"> remuees, </w:t>
      </w:r>
      <w:r>
        <w:t>pansées (en parlant d’une plaie),</w:t>
      </w:r>
      <w:r>
        <w:rPr>
          <w:rStyle w:val="Corpodeltesto1978ptNoncorsivo"/>
        </w:rPr>
        <w:t xml:space="preserve"> 11399.</w:t>
      </w:r>
      <w:r>
        <w:rPr>
          <w:rStyle w:val="Corpodeltesto1978ptNoncorsivo"/>
        </w:rPr>
        <w:br/>
        <w:t xml:space="preserve">rendre, </w:t>
      </w:r>
      <w:r>
        <w:t>v. tr., restituer,</w:t>
      </w:r>
      <w:r>
        <w:rPr>
          <w:rStyle w:val="Corpodeltesto1978ptNoncorsivo"/>
        </w:rPr>
        <w:t xml:space="preserve"> 2351, 6925, </w:t>
      </w:r>
      <w:r>
        <w:t>tenir, remplir (une promesse),</w:t>
      </w:r>
      <w:r>
        <w:br/>
      </w:r>
      <w:r>
        <w:rPr>
          <w:rStyle w:val="Corpodeltesto1978ptNoncorsivo"/>
        </w:rPr>
        <w:t xml:space="preserve">*4106, </w:t>
      </w:r>
      <w:r>
        <w:t>donner en retour,</w:t>
      </w:r>
      <w:r>
        <w:rPr>
          <w:rStyle w:val="Corpodeltesto1978ptNoncorsivo"/>
        </w:rPr>
        <w:t xml:space="preserve"> 5439, 5834, </w:t>
      </w:r>
      <w:r>
        <w:t>présenter devant (Dieu),</w:t>
      </w:r>
      <w:r>
        <w:br/>
        <w:t>1A\2&gt;; v. intr., être capable de supporter (une course) (en parlant</w:t>
      </w:r>
      <w:r>
        <w:br/>
        <w:t>des chevaux),</w:t>
      </w:r>
      <w:r>
        <w:rPr>
          <w:rStyle w:val="Corpodeltesto1978ptNoncorsivo"/>
        </w:rPr>
        <w:t xml:space="preserve"> *5249, 7937 ; </w:t>
      </w:r>
      <w:r>
        <w:t>v. pron.</w:t>
      </w:r>
      <w:r>
        <w:rPr>
          <w:rStyle w:val="Corpodeltesto1978ptNoncorsivo"/>
        </w:rPr>
        <w:t xml:space="preserve"> + a, </w:t>
      </w:r>
      <w:r>
        <w:t>s’en remettre à,</w:t>
      </w:r>
      <w:r>
        <w:rPr>
          <w:rStyle w:val="Corpodeltesto1978ptNoncorsivo"/>
        </w:rPr>
        <w:t xml:space="preserve"> 2958 ;</w:t>
      </w:r>
      <w:r>
        <w:rPr>
          <w:rStyle w:val="Corpodeltesto1978ptNoncorsivo"/>
        </w:rPr>
        <w:br/>
      </w:r>
      <w:r>
        <w:t>v. pron.,</w:t>
      </w:r>
      <w:r>
        <w:rPr>
          <w:rStyle w:val="Corpodeltesto1978ptNoncorsivo"/>
        </w:rPr>
        <w:t xml:space="preserve"> soi rendre prison a, </w:t>
      </w:r>
      <w:r>
        <w:t>se constituer prisonnier auprès de,</w:t>
      </w:r>
      <w:r>
        <w:br/>
      </w:r>
      <w:r>
        <w:rPr>
          <w:rStyle w:val="Corpodeltesto1978ptNoncorsivo"/>
        </w:rPr>
        <w:t xml:space="preserve">2967, 2974, 2987, 3264, 3273, 3294 ; </w:t>
      </w:r>
      <w:r>
        <w:t>v. intr. oupron.,</w:t>
      </w:r>
      <w:r>
        <w:rPr>
          <w:rStyle w:val="Corpodeltesto1978ptNoncorsivo"/>
        </w:rPr>
        <w:t xml:space="preserve"> rendre</w:t>
      </w:r>
      <w:r>
        <w:rPr>
          <w:rStyle w:val="Corpodeltesto1978ptNoncorsivo"/>
        </w:rPr>
        <w:br/>
        <w:t xml:space="preserve">prison a, </w:t>
      </w:r>
      <w:r>
        <w:t>se constituer prisonníer auprès de,</w:t>
      </w:r>
      <w:r>
        <w:rPr>
          <w:rStyle w:val="Corpodeltesto1978ptNoncorsivo"/>
        </w:rPr>
        <w:t xml:space="preserve"> 3251.</w:t>
      </w:r>
      <w:r>
        <w:rPr>
          <w:rStyle w:val="Corpodeltesto1978ptNoncorsivo"/>
        </w:rPr>
        <w:br/>
        <w:t xml:space="preserve">rendu, s. </w:t>
      </w:r>
      <w:r>
        <w:t>m., moine,</w:t>
      </w:r>
      <w:r>
        <w:rPr>
          <w:rStyle w:val="Corpodeltesto1978ptNoncorsivo"/>
        </w:rPr>
        <w:t xml:space="preserve"> 8531.</w:t>
      </w:r>
    </w:p>
    <w:p w14:paraId="2E077476" w14:textId="77777777" w:rsidR="009A1B5B" w:rsidRDefault="004E42D2">
      <w:pPr>
        <w:pStyle w:val="Corpodeltesto1970"/>
        <w:shd w:val="clear" w:color="auto" w:fill="auto"/>
        <w:spacing w:line="211" w:lineRule="exact"/>
        <w:ind w:firstLine="0"/>
        <w:jc w:val="left"/>
      </w:pPr>
      <w:r>
        <w:rPr>
          <w:rStyle w:val="Corpodeltesto1978ptNoncorsivo"/>
        </w:rPr>
        <w:t xml:space="preserve">renoees, </w:t>
      </w:r>
      <w:r>
        <w:rPr>
          <w:lang w:val="en-US" w:eastAsia="en-US" w:bidi="en-US"/>
        </w:rPr>
        <w:t xml:space="preserve">adj.fi </w:t>
      </w:r>
      <w:r>
        <w:t>pl., raccommodées, rapetassées,</w:t>
      </w:r>
      <w:r>
        <w:rPr>
          <w:rStyle w:val="Corpodeltesto1978ptNoncorsivo"/>
        </w:rPr>
        <w:t xml:space="preserve"> 4345.</w:t>
      </w:r>
      <w:r>
        <w:rPr>
          <w:rStyle w:val="Corpodeltesto1978ptNoncorsivo"/>
        </w:rPr>
        <w:br/>
        <w:t xml:space="preserve">renomé, </w:t>
      </w:r>
      <w:r>
        <w:t>adj., de bonne réputation,</w:t>
      </w:r>
      <w:r>
        <w:rPr>
          <w:rStyle w:val="Corpodeltesto1978ptNoncorsivo"/>
        </w:rPr>
        <w:t xml:space="preserve"> 4112.</w:t>
      </w:r>
      <w:r>
        <w:rPr>
          <w:rStyle w:val="Corpodeltesto1978ptNoncorsivo"/>
        </w:rPr>
        <w:br/>
        <w:t xml:space="preserve">renon, s. </w:t>
      </w:r>
      <w:r>
        <w:t>m., renom,</w:t>
      </w:r>
      <w:r>
        <w:rPr>
          <w:rStyle w:val="Corpodeltesto1978ptNoncorsivo"/>
        </w:rPr>
        <w:t xml:space="preserve"> 1340, 3638, 3937.</w:t>
      </w:r>
      <w:r>
        <w:rPr>
          <w:rStyle w:val="Corpodeltesto1978ptNoncorsivo"/>
        </w:rPr>
        <w:br/>
        <w:t xml:space="preserve">renonchier, </w:t>
      </w:r>
      <w:r>
        <w:t>v. tr., décrire, rapporter,</w:t>
      </w:r>
      <w:r>
        <w:rPr>
          <w:rStyle w:val="Corpodeltesto1978ptNoncorsivo"/>
        </w:rPr>
        <w:t xml:space="preserve"> 6765.</w:t>
      </w:r>
    </w:p>
    <w:p w14:paraId="6F0B9626" w14:textId="77777777" w:rsidR="009A1B5B" w:rsidRDefault="004E42D2">
      <w:pPr>
        <w:pStyle w:val="Corpodeltesto1960"/>
        <w:shd w:val="clear" w:color="auto" w:fill="auto"/>
        <w:spacing w:line="211" w:lineRule="exact"/>
        <w:ind w:firstLine="0"/>
        <w:jc w:val="left"/>
      </w:pPr>
      <w:r>
        <w:t xml:space="preserve">rens, s. </w:t>
      </w:r>
      <w:r>
        <w:rPr>
          <w:rStyle w:val="Corpodeltesto1967ptCorsivo"/>
        </w:rPr>
        <w:t>m. (CRP), rahgs,</w:t>
      </w:r>
      <w:r>
        <w:t xml:space="preserve"> 4002, 4006 ; par rens, </w:t>
      </w:r>
      <w:r>
        <w:rPr>
          <w:rStyle w:val="Corpodeltesto1967ptCorsivo"/>
        </w:rPr>
        <w:t>en rangées,</w:t>
      </w:r>
      <w:r>
        <w:t xml:space="preserve"> 7658.</w:t>
      </w:r>
      <w:r>
        <w:br/>
        <w:t xml:space="preserve">rentasser, </w:t>
      </w:r>
      <w:r>
        <w:rPr>
          <w:rStyle w:val="Corpodeltesto1967ptCorsivo"/>
        </w:rPr>
        <w:t>v. tr., presser, repousser,</w:t>
      </w:r>
      <w:r>
        <w:t xml:space="preserve"> 4523.</w:t>
      </w:r>
    </w:p>
    <w:p w14:paraId="2A8C345B" w14:textId="77777777" w:rsidR="009A1B5B" w:rsidRDefault="004E42D2">
      <w:pPr>
        <w:pStyle w:val="Corpodeltesto1970"/>
        <w:shd w:val="clear" w:color="auto" w:fill="auto"/>
        <w:spacing w:line="211" w:lineRule="exact"/>
        <w:ind w:firstLine="0"/>
        <w:jc w:val="left"/>
      </w:pPr>
      <w:r>
        <w:rPr>
          <w:rStyle w:val="Corpodeltesto1978ptNoncorsivo"/>
        </w:rPr>
        <w:t xml:space="preserve">rente, </w:t>
      </w:r>
      <w:r>
        <w:t>s.fi., tribut,</w:t>
      </w:r>
      <w:r>
        <w:rPr>
          <w:rStyle w:val="Corpodeltesto1978ptNoncorsivo"/>
        </w:rPr>
        <w:t xml:space="preserve"> 9258, </w:t>
      </w:r>
      <w:r>
        <w:t>revenu annuel,</w:t>
      </w:r>
      <w:r>
        <w:rPr>
          <w:rStyle w:val="Corpodeltesto1978ptNoncorsivo"/>
        </w:rPr>
        <w:t xml:space="preserve"> 9077, </w:t>
      </w:r>
      <w:r>
        <w:t>rétríbution,</w:t>
      </w:r>
      <w:r>
        <w:rPr>
          <w:rStyle w:val="Corpodeltesto1978ptNoncorsivo"/>
        </w:rPr>
        <w:t xml:space="preserve"> 10303.</w:t>
      </w:r>
      <w:r>
        <w:rPr>
          <w:rStyle w:val="Corpodeltesto1978ptNoncorsivo"/>
        </w:rPr>
        <w:br/>
        <w:t xml:space="preserve">repaire, s. </w:t>
      </w:r>
      <w:r>
        <w:t>m., lieu,</w:t>
      </w:r>
      <w:r>
        <w:rPr>
          <w:rStyle w:val="Corpodeltesto1978ptNoncorsivo"/>
        </w:rPr>
        <w:t xml:space="preserve"> 6192.</w:t>
      </w:r>
    </w:p>
    <w:p w14:paraId="5FC146F9" w14:textId="77777777" w:rsidR="009A1B5B" w:rsidRDefault="004E42D2">
      <w:pPr>
        <w:pStyle w:val="Corpodeltesto1970"/>
        <w:shd w:val="clear" w:color="auto" w:fill="auto"/>
        <w:spacing w:line="211" w:lineRule="exact"/>
        <w:ind w:firstLine="0"/>
        <w:jc w:val="left"/>
      </w:pPr>
      <w:r>
        <w:rPr>
          <w:rStyle w:val="Corpodeltesto1978ptNoncorsivo"/>
        </w:rPr>
        <w:t xml:space="preserve">repairier, s. </w:t>
      </w:r>
      <w:r>
        <w:t>m., retour, fait de revenir sur ses pas, *2&amp;6.</w:t>
      </w:r>
      <w:r>
        <w:br/>
      </w:r>
      <w:r>
        <w:rPr>
          <w:rStyle w:val="Corpodeltesto1978ptNoncorsivo"/>
        </w:rPr>
        <w:t xml:space="preserve">repairier, </w:t>
      </w:r>
      <w:r>
        <w:t>v. intr., revenir (à propos de la nuit),</w:t>
      </w:r>
      <w:r>
        <w:rPr>
          <w:rStyle w:val="Corpodeltesto1978ptNoncorsivo"/>
        </w:rPr>
        <w:t xml:space="preserve"> 6754 ; + vers, </w:t>
      </w:r>
      <w:r>
        <w:t>retour-</w:t>
      </w:r>
      <w:r>
        <w:br/>
        <w:t>ner en direction de,</w:t>
      </w:r>
      <w:r>
        <w:rPr>
          <w:rStyle w:val="Corpodeltesto1978ptNoncorsivo"/>
        </w:rPr>
        <w:t xml:space="preserve"> 901 ; + a, </w:t>
      </w:r>
      <w:r>
        <w:t>revenir à,</w:t>
      </w:r>
      <w:r>
        <w:rPr>
          <w:rStyle w:val="Corpodeltesto1978ptNoncorsivo"/>
        </w:rPr>
        <w:t xml:space="preserve"> 5064 ; + de, </w:t>
      </w:r>
      <w:r>
        <w:t>revenir de,</w:t>
      </w:r>
      <w:r>
        <w:br/>
      </w:r>
      <w:r>
        <w:rPr>
          <w:rStyle w:val="Corpodeltesto1978ptNoncorsivo"/>
        </w:rPr>
        <w:t xml:space="preserve">4856.; + arriere, </w:t>
      </w:r>
      <w:r>
        <w:t>s’en retourner,</w:t>
      </w:r>
      <w:r>
        <w:rPr>
          <w:rStyle w:val="Corpodeltesto1978ptNoncorsivo"/>
        </w:rPr>
        <w:t xml:space="preserve"> 7628.</w:t>
      </w:r>
    </w:p>
    <w:p w14:paraId="14CC95FA" w14:textId="77777777" w:rsidR="009A1B5B" w:rsidRDefault="004E42D2">
      <w:pPr>
        <w:pStyle w:val="Corpodeltesto1970"/>
        <w:shd w:val="clear" w:color="auto" w:fill="auto"/>
        <w:spacing w:line="216" w:lineRule="exact"/>
        <w:ind w:firstLine="0"/>
        <w:jc w:val="left"/>
      </w:pPr>
      <w:r>
        <w:rPr>
          <w:rStyle w:val="Corpodeltesto1978ptNoncorsivo"/>
        </w:rPr>
        <w:t xml:space="preserve">repentance, </w:t>
      </w:r>
      <w:r>
        <w:rPr>
          <w:rStyle w:val="Corpodeltesto197Spaziatura1pt0"/>
          <w:i/>
          <w:iCs/>
        </w:rPr>
        <w:t>s.f.,</w:t>
      </w:r>
      <w:r>
        <w:t xml:space="preserve"> repentir, 2151.</w:t>
      </w:r>
    </w:p>
    <w:p w14:paraId="07A2514B" w14:textId="77777777" w:rsidR="009A1B5B" w:rsidRDefault="004E42D2">
      <w:pPr>
        <w:pStyle w:val="Corpodeltesto1960"/>
        <w:shd w:val="clear" w:color="auto" w:fill="auto"/>
        <w:spacing w:line="216" w:lineRule="exact"/>
        <w:ind w:firstLine="0"/>
        <w:jc w:val="left"/>
      </w:pPr>
      <w:r>
        <w:t xml:space="preserve">repons, </w:t>
      </w:r>
      <w:r>
        <w:rPr>
          <w:rStyle w:val="Corpodeltesto1967ptCorsivo"/>
        </w:rPr>
        <w:t>p. pa.</w:t>
      </w:r>
      <w:r>
        <w:t xml:space="preserve"> / </w:t>
      </w:r>
      <w:r>
        <w:rPr>
          <w:rStyle w:val="Corpodeltesto1967ptCorsivo"/>
        </w:rPr>
        <w:t>adj. de</w:t>
      </w:r>
      <w:r>
        <w:t xml:space="preserve"> repondre, </w:t>
      </w:r>
      <w:r>
        <w:rPr>
          <w:rStyle w:val="Corpodeltesto1967ptCorsivo"/>
        </w:rPr>
        <w:t>mis à l’êcart, caché,</w:t>
      </w:r>
      <w:r>
        <w:t xml:space="preserve"> 2672.</w:t>
      </w:r>
      <w:r>
        <w:br/>
        <w:t xml:space="preserve">repos, s. </w:t>
      </w:r>
      <w:r>
        <w:rPr>
          <w:rStyle w:val="Corpodeltesto1967ptCorsivo"/>
        </w:rPr>
        <w:t>m.,</w:t>
      </w:r>
      <w:r>
        <w:t xml:space="preserve"> estre a repos, </w:t>
      </w:r>
      <w:r>
        <w:rPr>
          <w:rStyle w:val="Corpodeltesto1967ptCorsivo"/>
        </w:rPr>
        <w:t>se reposer,</w:t>
      </w:r>
      <w:r>
        <w:t xml:space="preserve"> 2678 ; metre en grant repos</w:t>
      </w:r>
      <w:r>
        <w:br/>
        <w:t xml:space="preserve">(qqn), </w:t>
      </w:r>
      <w:r>
        <w:rPr>
          <w:rStyle w:val="Corpodeltesto1967ptCorsivo"/>
        </w:rPr>
        <w:t>restaurer chez (qqn) un sentiment de plénitude,</w:t>
      </w:r>
      <w:r>
        <w:t xml:space="preserve"> 6409.</w:t>
      </w:r>
      <w:r>
        <w:br/>
        <w:t xml:space="preserve">reposer, </w:t>
      </w:r>
      <w:r>
        <w:rPr>
          <w:rStyle w:val="Corpodeltesto1967ptCorsivo"/>
        </w:rPr>
        <w:t>v. intr., se reposer,</w:t>
      </w:r>
      <w:r>
        <w:t xml:space="preserve"> 5618, 6099, 6523, 7299 ; </w:t>
      </w:r>
      <w:r>
        <w:rPr>
          <w:rStyle w:val="Corpodeltesto1967ptCorsivo"/>
        </w:rPr>
        <w:t>v. pron., se</w:t>
      </w:r>
      <w:r>
        <w:rPr>
          <w:rStyle w:val="Corpodeltesto1967ptCorsivo"/>
        </w:rPr>
        <w:br/>
        <w:t>reposer,</w:t>
      </w:r>
      <w:r>
        <w:t xml:space="preserve"> 927, 1157, 1931, 2848.</w:t>
      </w:r>
    </w:p>
    <w:p w14:paraId="791569EF" w14:textId="77777777" w:rsidR="009A1B5B" w:rsidRDefault="004E42D2">
      <w:pPr>
        <w:pStyle w:val="Corpodeltesto1960"/>
        <w:shd w:val="clear" w:color="auto" w:fill="auto"/>
        <w:spacing w:line="216" w:lineRule="exact"/>
        <w:ind w:firstLine="0"/>
        <w:jc w:val="left"/>
      </w:pPr>
      <w:r>
        <w:t xml:space="preserve">reprendre, </w:t>
      </w:r>
      <w:r>
        <w:rPr>
          <w:rStyle w:val="Corpodeltesto1967ptCorsivo"/>
        </w:rPr>
        <w:t>v. tr., reconquérir,</w:t>
      </w:r>
      <w:r>
        <w:t xml:space="preserve"> 1874, </w:t>
      </w:r>
      <w:r>
        <w:rPr>
          <w:rStyle w:val="Corpodeltesto1967ptCorsivo"/>
        </w:rPr>
        <w:t>blâmer, trouver à redire concernant</w:t>
      </w:r>
      <w:r>
        <w:rPr>
          <w:rStyle w:val="Corpodeltesto1967ptCorsivo"/>
        </w:rPr>
        <w:br/>
        <w:t>(qqn),</w:t>
      </w:r>
      <w:r>
        <w:t xml:space="preserve"> 3342, 6071, 6540.</w:t>
      </w:r>
      <w:r>
        <w:br/>
        <w:t xml:space="preserve">reprové, </w:t>
      </w:r>
      <w:r>
        <w:rPr>
          <w:rStyle w:val="Corpodeltesto1967ptCorsivo"/>
        </w:rPr>
        <w:t>p. pa. de</w:t>
      </w:r>
      <w:r>
        <w:t xml:space="preserve"> reprovier, </w:t>
      </w:r>
      <w:r>
        <w:rPr>
          <w:rStyle w:val="Corpodeltesto1967ptCorsivo"/>
        </w:rPr>
        <w:t>reproché,</w:t>
      </w:r>
      <w:r>
        <w:t xml:space="preserve"> 1531, 5750.</w:t>
      </w:r>
      <w:r>
        <w:br/>
        <w:t xml:space="preserve">reprovier, s. </w:t>
      </w:r>
      <w:r>
        <w:rPr>
          <w:rStyle w:val="Corpodeltesto1967ptCorsivo"/>
        </w:rPr>
        <w:t>m., reproche,</w:t>
      </w:r>
      <w:r>
        <w:t xml:space="preserve"> 1544, 1811.</w:t>
      </w:r>
      <w:r>
        <w:br/>
        <w:t xml:space="preserve">repus, </w:t>
      </w:r>
      <w:r>
        <w:rPr>
          <w:rStyle w:val="Corpodeltesto1967ptCorsivo"/>
        </w:rPr>
        <w:t>p. pa. de</w:t>
      </w:r>
      <w:r>
        <w:t xml:space="preserve"> repondre, </w:t>
      </w:r>
      <w:r>
        <w:rPr>
          <w:rStyle w:val="Corpodeltesto1967ptCorsivo"/>
        </w:rPr>
        <w:t>caché,</w:t>
      </w:r>
      <w:r>
        <w:t xml:space="preserve"> 12685.</w:t>
      </w:r>
      <w:r>
        <w:br/>
        <w:t xml:space="preserve">requeiRie, </w:t>
      </w:r>
      <w:r>
        <w:rPr>
          <w:rStyle w:val="Corpodeltesto1967ptCorsivo"/>
        </w:rPr>
        <w:t>p. pa. f. pic. de</w:t>
      </w:r>
      <w:r>
        <w:t xml:space="preserve"> requeillir (</w:t>
      </w:r>
      <w:r>
        <w:rPr>
          <w:rStyle w:val="Corpodeltesto1967ptCorsivo"/>
        </w:rPr>
        <w:t>voir</w:t>
      </w:r>
      <w:r>
        <w:t xml:space="preserve"> recueillir), 7313.</w:t>
      </w:r>
      <w:r>
        <w:br/>
        <w:t xml:space="preserve">requerre, </w:t>
      </w:r>
      <w:r>
        <w:rPr>
          <w:rStyle w:val="Corpodeltesto1967ptCorsivo"/>
        </w:rPr>
        <w:t>v. tr., réclamer,</w:t>
      </w:r>
      <w:r>
        <w:t xml:space="preserve"> 1690, 1775, 2187, etc., </w:t>
      </w:r>
      <w:r>
        <w:rPr>
          <w:rStyle w:val="Corpodeltesto1967ptCorsivo"/>
        </w:rPr>
        <w:t>demander,</w:t>
      </w:r>
      <w:r>
        <w:t xml:space="preserve"> 2362,</w:t>
      </w:r>
      <w:r>
        <w:br/>
        <w:t xml:space="preserve">3657, 5864, </w:t>
      </w:r>
      <w:r>
        <w:rPr>
          <w:rStyle w:val="Corpodeltesto1967ptCorsivo"/>
        </w:rPr>
        <w:t>souhaiter,</w:t>
      </w:r>
      <w:r>
        <w:t xml:space="preserve"> 5158, </w:t>
      </w:r>
      <w:r>
        <w:rPr>
          <w:rStyle w:val="Corpodeltesto1967ptCorsivo"/>
        </w:rPr>
        <w:t>attaquer,</w:t>
      </w:r>
      <w:r>
        <w:t xml:space="preserve"> 3427, 5674, 5740,</w:t>
      </w:r>
      <w:r>
        <w:br/>
        <w:t xml:space="preserve">5747 ; requerre (qqn) + de, </w:t>
      </w:r>
      <w:r>
        <w:rPr>
          <w:rStyle w:val="Corpodeltesto1967ptCorsivo"/>
        </w:rPr>
        <w:t>prier (qqn) de,</w:t>
      </w:r>
      <w:r>
        <w:t xml:space="preserve"> 2902 ; + que, </w:t>
      </w:r>
      <w:r>
        <w:rPr>
          <w:rStyle w:val="Corpodeltesto1967ptCorsivo"/>
        </w:rPr>
        <w:t>príer</w:t>
      </w:r>
      <w:r>
        <w:rPr>
          <w:rStyle w:val="Corpodeltesto1967ptCorsivo"/>
        </w:rPr>
        <w:br/>
        <w:t>(qqn) que,</w:t>
      </w:r>
      <w:r>
        <w:t xml:space="preserve"> 2902, 6868, 6964 ; requerre d’amour (qqn), </w:t>
      </w:r>
      <w:r>
        <w:rPr>
          <w:rStyle w:val="Corpodeltesto1967ptCorsivo"/>
        </w:rPr>
        <w:t>prier</w:t>
      </w:r>
      <w:r>
        <w:rPr>
          <w:rStyle w:val="Corpodeltesto1967ptCorsivo"/>
        </w:rPr>
        <w:br/>
        <w:t>(qqn) d’accorder son amour,</w:t>
      </w:r>
      <w:r>
        <w:t xml:space="preserve"> 1758 ; requerre a feme, </w:t>
      </w:r>
      <w:r>
        <w:rPr>
          <w:rStyle w:val="Corpodeltesto1967ptCorsivo"/>
        </w:rPr>
        <w:t>demander</w:t>
      </w:r>
      <w:r>
        <w:rPr>
          <w:rStyle w:val="Corpodeltesto1967ptCorsivo"/>
        </w:rPr>
        <w:br/>
        <w:t>en maríage,</w:t>
      </w:r>
      <w:r>
        <w:t xml:space="preserve"> 6467 ; requerre merci + a, </w:t>
      </w:r>
      <w:r>
        <w:rPr>
          <w:rStyle w:val="Corpodeltesto1967ptCorsivo"/>
        </w:rPr>
        <w:t>demander à qqn d’accor-</w:t>
      </w:r>
      <w:r>
        <w:rPr>
          <w:rStyle w:val="Corpodeltesto1967ptCorsivo"/>
        </w:rPr>
        <w:br/>
        <w:t>der sa grâce,</w:t>
      </w:r>
      <w:r>
        <w:t xml:space="preserve"> 7336 ; </w:t>
      </w:r>
      <w:r>
        <w:rPr>
          <w:rStyle w:val="Corpodeltesto1967ptCorsivo"/>
        </w:rPr>
        <w:t>v. pron., s’attaquer,</w:t>
      </w:r>
      <w:r>
        <w:t xml:space="preserve"> 2943, 4160, 7303.</w:t>
      </w:r>
      <w:r>
        <w:br/>
        <w:t xml:space="preserve">requignie, </w:t>
      </w:r>
      <w:r>
        <w:rPr>
          <w:rStyle w:val="Corpodeltesto1967ptCorsivo"/>
        </w:rPr>
        <w:t>p. pa. / adj.f. de</w:t>
      </w:r>
      <w:r>
        <w:t xml:space="preserve"> requignier, </w:t>
      </w:r>
      <w:r>
        <w:rPr>
          <w:rStyle w:val="Corpodeltesto1967ptCorsivo"/>
        </w:rPr>
        <w:t>qui a l’air maussade,</w:t>
      </w:r>
      <w:r>
        <w:t xml:space="preserve"> 5606.</w:t>
      </w:r>
      <w:r>
        <w:br/>
        <w:t xml:space="preserve">requit </w:t>
      </w:r>
      <w:r>
        <w:rPr>
          <w:rStyle w:val="Corpodeltesto1967ptCorsivo"/>
        </w:rPr>
        <w:t>(voir</w:t>
      </w:r>
      <w:r>
        <w:t xml:space="preserve"> quit).</w:t>
      </w:r>
    </w:p>
    <w:p w14:paraId="458DDECC" w14:textId="77777777" w:rsidR="009A1B5B" w:rsidRDefault="004E42D2">
      <w:pPr>
        <w:pStyle w:val="Corpodeltesto1960"/>
        <w:shd w:val="clear" w:color="auto" w:fill="auto"/>
        <w:spacing w:line="216" w:lineRule="exact"/>
        <w:ind w:firstLine="0"/>
        <w:jc w:val="left"/>
      </w:pPr>
      <w:r>
        <w:t xml:space="preserve">resanez, </w:t>
      </w:r>
      <w:r>
        <w:rPr>
          <w:rStyle w:val="Corpodeltesto1967ptCorsivo"/>
        </w:rPr>
        <w:t>p. pa. / adj. de</w:t>
      </w:r>
      <w:r>
        <w:t xml:space="preserve"> resaner, </w:t>
      </w:r>
      <w:r>
        <w:rPr>
          <w:rStyle w:val="Corpodeltesto1967ptCorsivo"/>
        </w:rPr>
        <w:t>guéri,</w:t>
      </w:r>
      <w:r>
        <w:t xml:space="preserve"> 5880.</w:t>
      </w:r>
      <w:r>
        <w:br/>
        <w:t xml:space="preserve">rescorre, </w:t>
      </w:r>
      <w:r>
        <w:rPr>
          <w:rStyle w:val="Corpodeltesto1967ptCorsivo"/>
        </w:rPr>
        <w:t>v. tr., délivrer, libérer,</w:t>
      </w:r>
      <w:r>
        <w:t xml:space="preserve"> 1049, 13510, </w:t>
      </w:r>
      <w:r>
        <w:rPr>
          <w:rStyle w:val="Corpodeltesto1967ptCorsivo"/>
        </w:rPr>
        <w:t>sauver,</w:t>
      </w:r>
      <w:r>
        <w:t xml:space="preserve"> 5473 ; de lui</w:t>
      </w:r>
      <w:r>
        <w:br/>
        <w:t xml:space="preserve">rescorre, </w:t>
      </w:r>
      <w:r>
        <w:rPr>
          <w:rStyle w:val="Corpodeltesto1967ptCorsivo"/>
        </w:rPr>
        <w:t>de se sauver lui-même,</w:t>
      </w:r>
      <w:r>
        <w:t xml:space="preserve"> 7323.</w:t>
      </w:r>
      <w:r>
        <w:br/>
        <w:t xml:space="preserve">rescous, </w:t>
      </w:r>
      <w:r>
        <w:rPr>
          <w:rStyle w:val="Corpodeltesto1967ptCorsivo"/>
        </w:rPr>
        <w:t>p. pa. de</w:t>
      </w:r>
      <w:r>
        <w:t xml:space="preserve"> rescorre </w:t>
      </w:r>
      <w:r>
        <w:rPr>
          <w:rStyle w:val="Corpodeltesto1967ptCorsivo"/>
        </w:rPr>
        <w:t>(voir</w:t>
      </w:r>
      <w:r>
        <w:t xml:space="preserve"> rescorre), 1049.</w:t>
      </w:r>
      <w:r>
        <w:br/>
        <w:t xml:space="preserve">resoignier, </w:t>
      </w:r>
      <w:r>
        <w:rPr>
          <w:rStyle w:val="Corpodeltesto1967ptCorsivo"/>
        </w:rPr>
        <w:t>v. tr., craindre, redouter,</w:t>
      </w:r>
      <w:r>
        <w:t xml:space="preserve"> 7933, 9581.</w:t>
      </w:r>
      <w:r>
        <w:br/>
        <w:t xml:space="preserve">resoner, </w:t>
      </w:r>
      <w:r>
        <w:rPr>
          <w:rStyle w:val="Corpodeltesto1967ptCorsivo"/>
        </w:rPr>
        <w:t>v. intr., retentir,</w:t>
      </w:r>
      <w:r>
        <w:t xml:space="preserve"> 4165.</w:t>
      </w:r>
      <w:r>
        <w:br/>
        <w:t xml:space="preserve">resortir, </w:t>
      </w:r>
      <w:r>
        <w:rPr>
          <w:rStyle w:val="Corpodeltesto1967ptCorsivo"/>
        </w:rPr>
        <w:t>v. intr., reculer, se mettre en recul,</w:t>
      </w:r>
      <w:r>
        <w:t xml:space="preserve"> *4563.</w:t>
      </w:r>
      <w:r>
        <w:br/>
      </w:r>
      <w:r>
        <w:lastRenderedPageBreak/>
        <w:t xml:space="preserve">resovenir, </w:t>
      </w:r>
      <w:r>
        <w:rPr>
          <w:rStyle w:val="Corpodeltesto1967ptCorsivo"/>
        </w:rPr>
        <w:t>v. pron.</w:t>
      </w:r>
      <w:r>
        <w:t xml:space="preserve"> + que, </w:t>
      </w:r>
      <w:r>
        <w:rPr>
          <w:rStyle w:val="Corpodeltesto1967ptCorsivo"/>
        </w:rPr>
        <w:t>se souvenir à nouveau que,</w:t>
      </w:r>
      <w:r>
        <w:t xml:space="preserve"> 7486.</w:t>
      </w:r>
      <w:r>
        <w:br/>
        <w:t xml:space="preserve">respas, </w:t>
      </w:r>
      <w:r>
        <w:rPr>
          <w:rStyle w:val="Corpodeltesto1967ptCorsivo"/>
        </w:rPr>
        <w:t>s. m., soins,</w:t>
      </w:r>
      <w:r>
        <w:t xml:space="preserve"> 1179, 7273.</w:t>
      </w:r>
    </w:p>
    <w:p w14:paraId="6EA92461" w14:textId="77777777" w:rsidR="009A1B5B" w:rsidRDefault="004E42D2">
      <w:pPr>
        <w:pStyle w:val="Corpodeltesto1970"/>
        <w:shd w:val="clear" w:color="auto" w:fill="auto"/>
        <w:spacing w:line="216" w:lineRule="exact"/>
        <w:ind w:left="360" w:hanging="360"/>
        <w:jc w:val="left"/>
      </w:pPr>
      <w:r>
        <w:rPr>
          <w:rStyle w:val="Corpodeltesto1978ptNoncorsivo"/>
        </w:rPr>
        <w:t xml:space="preserve">respasser, </w:t>
      </w:r>
      <w:r>
        <w:t>v. tr. (fig</w:t>
      </w:r>
      <w:r>
        <w:rPr>
          <w:rStyle w:val="Corpodeltesto1978ptNoncorsivo"/>
        </w:rPr>
        <w:t xml:space="preserve">.), </w:t>
      </w:r>
      <w:r>
        <w:t>ramener à la guérison, guérir,</w:t>
      </w:r>
      <w:r>
        <w:rPr>
          <w:rStyle w:val="Corpodeltesto1978ptNoncorsivo"/>
        </w:rPr>
        <w:t xml:space="preserve"> 1176 ; + de,</w:t>
      </w:r>
      <w:r>
        <w:rPr>
          <w:rStyle w:val="Corpodeltesto1978ptNoncorsivo"/>
        </w:rPr>
        <w:br/>
      </w:r>
      <w:r>
        <w:t>sauver de,</w:t>
      </w:r>
      <w:r>
        <w:rPr>
          <w:rStyle w:val="Corpodeltesto1978ptNoncorsivo"/>
        </w:rPr>
        <w:t xml:space="preserve"> 7242 ; respassé, </w:t>
      </w:r>
      <w:r>
        <w:t>p. pa., guéri,</w:t>
      </w:r>
      <w:r>
        <w:rPr>
          <w:rStyle w:val="Corpodeltesto1978ptNoncorsivo"/>
        </w:rPr>
        <w:t xml:space="preserve"> 5390 ; respassee, </w:t>
      </w:r>
      <w:r>
        <w:t>apai-</w:t>
      </w:r>
      <w:r>
        <w:br/>
        <w:t>sée,</w:t>
      </w:r>
      <w:r>
        <w:rPr>
          <w:rStyle w:val="Corpodeltesto1978ptNoncorsivo"/>
        </w:rPr>
        <w:t xml:space="preserve"> 6566.</w:t>
      </w:r>
    </w:p>
    <w:p w14:paraId="69E58922" w14:textId="77777777" w:rsidR="009A1B5B" w:rsidRDefault="004E42D2">
      <w:pPr>
        <w:pStyle w:val="Corpodeltesto1970"/>
        <w:shd w:val="clear" w:color="auto" w:fill="auto"/>
        <w:spacing w:line="216" w:lineRule="exact"/>
        <w:ind w:left="360" w:hanging="360"/>
        <w:jc w:val="left"/>
      </w:pPr>
      <w:r>
        <w:rPr>
          <w:rStyle w:val="Corpodeltesto1978ptNoncorsivo"/>
        </w:rPr>
        <w:t xml:space="preserve">respit, s. </w:t>
      </w:r>
      <w:r>
        <w:t>m., délai</w:t>
      </w:r>
      <w:r>
        <w:rPr>
          <w:rStyle w:val="Corpodeltesto1978ptNoncorsivo"/>
        </w:rPr>
        <w:t xml:space="preserve">; donner respit de mort, </w:t>
      </w:r>
      <w:r>
        <w:t>retarder la mort,</w:t>
      </w:r>
      <w:r>
        <w:rPr>
          <w:rStyle w:val="Corpodeltesto1978ptNoncorsivo"/>
        </w:rPr>
        <w:t xml:space="preserve"> 2144 ;</w:t>
      </w:r>
      <w:r>
        <w:rPr>
          <w:rStyle w:val="Corpodeltesto1978ptNoncorsivo"/>
        </w:rPr>
        <w:br/>
        <w:t xml:space="preserve">sanz respit, </w:t>
      </w:r>
      <w:r>
        <w:t>sans retard,</w:t>
      </w:r>
      <w:r>
        <w:rPr>
          <w:rStyle w:val="Corpodeltesto1978ptNoncorsivo"/>
        </w:rPr>
        <w:t xml:space="preserve"> 2966 ; avoir respit + de (qqn), </w:t>
      </w:r>
      <w:r>
        <w:t>avoir</w:t>
      </w:r>
      <w:r>
        <w:br/>
        <w:t>de la consídération pour (qqn), avoir pitié de (qqn),</w:t>
      </w:r>
      <w:r>
        <w:rPr>
          <w:rStyle w:val="Corpodeltesto1978ptNoncorsivo"/>
        </w:rPr>
        <w:t xml:space="preserve"> 7921.</w:t>
      </w:r>
    </w:p>
    <w:p w14:paraId="25CACCC6" w14:textId="77777777" w:rsidR="009A1B5B" w:rsidRDefault="004E42D2">
      <w:pPr>
        <w:pStyle w:val="Corpodeltesto1970"/>
        <w:shd w:val="clear" w:color="auto" w:fill="auto"/>
        <w:spacing w:line="216" w:lineRule="exact"/>
        <w:ind w:firstLine="0"/>
        <w:jc w:val="left"/>
      </w:pPr>
      <w:r>
        <w:rPr>
          <w:rStyle w:val="Corpodeltesto19775ptNoncorsivo"/>
        </w:rPr>
        <w:t xml:space="preserve">respitier, </w:t>
      </w:r>
      <w:r>
        <w:t>v. intr., différer (un départ),</w:t>
      </w:r>
      <w:r>
        <w:rPr>
          <w:rStyle w:val="Corpodeltesto1978ptNoncorsivo"/>
        </w:rPr>
        <w:t xml:space="preserve"> </w:t>
      </w:r>
      <w:r>
        <w:rPr>
          <w:rStyle w:val="Corpodeltesto19775ptNoncorsivo"/>
        </w:rPr>
        <w:t>1702, 28,62.</w:t>
      </w:r>
      <w:r>
        <w:rPr>
          <w:rStyle w:val="Corpodeltesto19775ptNoncorsivo"/>
        </w:rPr>
        <w:br/>
        <w:t xml:space="preserve">respondre, </w:t>
      </w:r>
      <w:r>
        <w:t>v. intr., réplíquer en chantant sa partie (dans une célébra-</w:t>
      </w:r>
      <w:r>
        <w:br/>
        <w:t>tion religieuse),</w:t>
      </w:r>
      <w:r>
        <w:rPr>
          <w:rStyle w:val="Corpodeltesto1978ptNoncorsivo"/>
        </w:rPr>
        <w:t xml:space="preserve"> </w:t>
      </w:r>
      <w:r>
        <w:rPr>
          <w:rStyle w:val="Corpodeltesto19775ptNoncorsivo"/>
        </w:rPr>
        <w:t>6781.</w:t>
      </w:r>
    </w:p>
    <w:p w14:paraId="701E7F39" w14:textId="77777777" w:rsidR="009A1B5B" w:rsidRDefault="004E42D2">
      <w:pPr>
        <w:pStyle w:val="Corpodeltesto1970"/>
        <w:shd w:val="clear" w:color="auto" w:fill="auto"/>
        <w:spacing w:line="216" w:lineRule="exact"/>
        <w:ind w:firstLine="0"/>
        <w:jc w:val="left"/>
      </w:pPr>
      <w:r>
        <w:rPr>
          <w:rStyle w:val="Corpodeltesto1978ptNoncorsivo"/>
        </w:rPr>
        <w:t xml:space="preserve">respons, s. </w:t>
      </w:r>
      <w:r>
        <w:t>m., réplique chantée durant un office religieux,</w:t>
      </w:r>
      <w:r>
        <w:rPr>
          <w:rStyle w:val="Corpodeltesto1978ptNoncorsivo"/>
        </w:rPr>
        <w:t xml:space="preserve"> *3344.</w:t>
      </w:r>
      <w:r>
        <w:rPr>
          <w:rStyle w:val="Corpodeltesto1978ptNoncorsivo"/>
        </w:rPr>
        <w:br/>
        <w:t xml:space="preserve">restancier, </w:t>
      </w:r>
      <w:r>
        <w:t>v. intr.</w:t>
      </w:r>
      <w:r>
        <w:rPr>
          <w:rStyle w:val="Corpodeltesto1978ptNoncorsivo"/>
        </w:rPr>
        <w:t xml:space="preserve"> + de, </w:t>
      </w:r>
      <w:r>
        <w:t>se tarir de, cesser de,</w:t>
      </w:r>
      <w:r>
        <w:rPr>
          <w:rStyle w:val="Corpodeltesto1978ptNoncorsivo"/>
        </w:rPr>
        <w:t xml:space="preserve"> 8482.</w:t>
      </w:r>
      <w:r>
        <w:rPr>
          <w:rStyle w:val="Corpodeltesto1978ptNoncorsivo"/>
        </w:rPr>
        <w:br/>
        <w:t xml:space="preserve">restraindre, </w:t>
      </w:r>
      <w:r>
        <w:t>v. pron., resserrer les sangles de son équipement,</w:t>
      </w:r>
      <w:r>
        <w:rPr>
          <w:rStyle w:val="Corpodeltesto1978ptNoncorsivo"/>
        </w:rPr>
        <w:t xml:space="preserve"> 5314.</w:t>
      </w:r>
      <w:r>
        <w:rPr>
          <w:rStyle w:val="Corpodeltesto1978ptNoncorsivo"/>
        </w:rPr>
        <w:br/>
        <w:t xml:space="preserve">resusciter, </w:t>
      </w:r>
      <w:r>
        <w:t>v. tr., ressusciter,</w:t>
      </w:r>
      <w:r>
        <w:rPr>
          <w:rStyle w:val="Corpodeltesto1978ptNoncorsivo"/>
        </w:rPr>
        <w:t xml:space="preserve"> 5993 ; </w:t>
      </w:r>
      <w:r>
        <w:t>p. pa. subst.,</w:t>
      </w:r>
      <w:r>
        <w:rPr>
          <w:rStyle w:val="Corpodeltesto1978ptNoncorsivo"/>
        </w:rPr>
        <w:t xml:space="preserve"> resuscitez, </w:t>
      </w:r>
      <w:r>
        <w:t>ressusci-</w:t>
      </w:r>
      <w:r>
        <w:br/>
        <w:t>tés,</w:t>
      </w:r>
      <w:r>
        <w:rPr>
          <w:rStyle w:val="Corpodeltesto1978ptNoncorsivo"/>
        </w:rPr>
        <w:t xml:space="preserve"> 5995.</w:t>
      </w:r>
    </w:p>
    <w:p w14:paraId="5D03AFDB" w14:textId="77777777" w:rsidR="009A1B5B" w:rsidRDefault="004E42D2">
      <w:pPr>
        <w:pStyle w:val="Corpodeltesto1970"/>
        <w:shd w:val="clear" w:color="auto" w:fill="auto"/>
        <w:spacing w:line="216" w:lineRule="exact"/>
        <w:ind w:left="360" w:hanging="360"/>
        <w:jc w:val="left"/>
      </w:pPr>
      <w:r>
        <w:rPr>
          <w:rStyle w:val="Corpodeltesto1978ptNoncorsivo"/>
        </w:rPr>
        <w:t xml:space="preserve">retenir, </w:t>
      </w:r>
      <w:r>
        <w:t>v. tr., garder à son service (qqn),</w:t>
      </w:r>
      <w:r>
        <w:rPr>
          <w:rStyle w:val="Corpodeltesto1978ptNoncorsivo"/>
        </w:rPr>
        <w:t xml:space="preserve"> 3901, </w:t>
      </w:r>
      <w:r>
        <w:t>garder en mémoire, se</w:t>
      </w:r>
      <w:r>
        <w:br/>
        <w:t>souvenir de,</w:t>
      </w:r>
      <w:r>
        <w:rPr>
          <w:rStyle w:val="Corpodeltesto1978ptNoncorsivo"/>
        </w:rPr>
        <w:t xml:space="preserve"> *5181.</w:t>
      </w:r>
    </w:p>
    <w:p w14:paraId="717E5207" w14:textId="77777777" w:rsidR="009A1B5B" w:rsidRDefault="004E42D2">
      <w:pPr>
        <w:pStyle w:val="Corpodeltesto1970"/>
        <w:shd w:val="clear" w:color="auto" w:fill="auto"/>
        <w:spacing w:line="216" w:lineRule="exact"/>
        <w:ind w:left="360" w:hanging="360"/>
        <w:jc w:val="left"/>
      </w:pPr>
      <w:r>
        <w:rPr>
          <w:rStyle w:val="Corpodeltesto1978ptNoncorsivo"/>
        </w:rPr>
        <w:t xml:space="preserve">retor, </w:t>
      </w:r>
      <w:r>
        <w:t>s. m.,</w:t>
      </w:r>
      <w:r>
        <w:rPr>
          <w:rStyle w:val="Corpodeltesto1978ptNoncorsivo"/>
        </w:rPr>
        <w:t xml:space="preserve"> sanz retor, </w:t>
      </w:r>
      <w:r>
        <w:t>sans possibilité de revenir en arríère,</w:t>
      </w:r>
      <w:r>
        <w:rPr>
          <w:rStyle w:val="Corpodeltesto1978ptNoncorsivo"/>
        </w:rPr>
        <w:t xml:space="preserve"> 5446 ;</w:t>
      </w:r>
      <w:r>
        <w:rPr>
          <w:rStyle w:val="Corpodeltesto1978ptNoncorsivo"/>
        </w:rPr>
        <w:br/>
        <w:t xml:space="preserve">faire mon retor + a (qqchose), </w:t>
      </w:r>
      <w:r>
        <w:t>revenír à, me consacrer à nouveau</w:t>
      </w:r>
      <w:r>
        <w:br/>
        <w:t>à (qqchose),</w:t>
      </w:r>
      <w:r>
        <w:rPr>
          <w:rStyle w:val="Corpodeltesto1978ptNoncorsivo"/>
        </w:rPr>
        <w:t xml:space="preserve"> 5480.</w:t>
      </w:r>
    </w:p>
    <w:p w14:paraId="161DBED9" w14:textId="77777777" w:rsidR="009A1B5B" w:rsidRDefault="004E42D2">
      <w:pPr>
        <w:pStyle w:val="Corpodeltesto1970"/>
        <w:shd w:val="clear" w:color="auto" w:fill="auto"/>
        <w:spacing w:line="216" w:lineRule="exact"/>
        <w:ind w:left="360" w:hanging="360"/>
        <w:jc w:val="left"/>
      </w:pPr>
      <w:r>
        <w:rPr>
          <w:rStyle w:val="Corpodeltesto1978ptNoncorsivo"/>
        </w:rPr>
        <w:t xml:space="preserve">retorner, </w:t>
      </w:r>
      <w:r>
        <w:t>v. tr., tireren arrière,</w:t>
      </w:r>
      <w:r>
        <w:rPr>
          <w:rStyle w:val="Corpodeltesto1978ptNoncorsivo"/>
        </w:rPr>
        <w:t xml:space="preserve"> 299 ; </w:t>
      </w:r>
      <w:r>
        <w:t>v. intr., rentrer, retourner,</w:t>
      </w:r>
      <w:r>
        <w:rPr>
          <w:rStyle w:val="Corpodeltesto1978ptNoncorsivo"/>
        </w:rPr>
        <w:t xml:space="preserve"> 1333 ;</w:t>
      </w:r>
      <w:r>
        <w:rPr>
          <w:rStyle w:val="Corpodeltesto1978ptNoncorsivo"/>
        </w:rPr>
        <w:br/>
      </w:r>
      <w:r>
        <w:t>v. intr.</w:t>
      </w:r>
      <w:r>
        <w:rPr>
          <w:rStyle w:val="Corpodeltesto1978ptNoncorsivo"/>
        </w:rPr>
        <w:t xml:space="preserve"> + a, </w:t>
      </w:r>
      <w:r>
        <w:t>rentrer à, retourner à,</w:t>
      </w:r>
      <w:r>
        <w:rPr>
          <w:rStyle w:val="Corpodeltesto1978ptNoncorsivo"/>
        </w:rPr>
        <w:t xml:space="preserve"> 3839 ; </w:t>
      </w:r>
      <w:r>
        <w:t>v. íntr.</w:t>
      </w:r>
      <w:r>
        <w:rPr>
          <w:rStyle w:val="Corpodeltesto1978ptNoncorsivo"/>
        </w:rPr>
        <w:t xml:space="preserve"> + vers, </w:t>
      </w:r>
      <w:r>
        <w:t>reprendre</w:t>
      </w:r>
      <w:r>
        <w:br/>
        <w:t>la dírection de,</w:t>
      </w:r>
      <w:r>
        <w:rPr>
          <w:rStyle w:val="Corpodeltesto1978ptNoncorsivo"/>
        </w:rPr>
        <w:t xml:space="preserve"> 5407 ; </w:t>
      </w:r>
      <w:r>
        <w:t>v. intr.</w:t>
      </w:r>
      <w:r>
        <w:rPr>
          <w:rStyle w:val="Corpodeltesto1978ptNoncorsivo"/>
        </w:rPr>
        <w:t xml:space="preserve"> + arriere, </w:t>
      </w:r>
      <w:r>
        <w:t>revenir sur ses pas,</w:t>
      </w:r>
      <w:r>
        <w:br/>
      </w:r>
      <w:r>
        <w:rPr>
          <w:rStyle w:val="Corpodeltesto1978ptNoncorsivo"/>
        </w:rPr>
        <w:t xml:space="preserve">7060 ; </w:t>
      </w:r>
      <w:r>
        <w:t>v. intr.</w:t>
      </w:r>
      <w:r>
        <w:rPr>
          <w:rStyle w:val="Corpodeltesto1978ptNoncorsivo"/>
        </w:rPr>
        <w:t xml:space="preserve"> + de, </w:t>
      </w:r>
      <w:r>
        <w:t>retourner de,</w:t>
      </w:r>
      <w:r>
        <w:rPr>
          <w:rStyle w:val="Corpodeltesto1978ptNoncorsivo"/>
        </w:rPr>
        <w:t xml:space="preserve"> 7099 ; </w:t>
      </w:r>
      <w:r>
        <w:t>v. pron., se retourner,</w:t>
      </w:r>
      <w:r>
        <w:br/>
      </w:r>
      <w:r>
        <w:rPr>
          <w:rStyle w:val="Corpodeltesto1978ptNoncorsivo"/>
        </w:rPr>
        <w:t>667.</w:t>
      </w:r>
    </w:p>
    <w:p w14:paraId="0E2F3851" w14:textId="77777777" w:rsidR="009A1B5B" w:rsidRDefault="004E42D2">
      <w:pPr>
        <w:pStyle w:val="Corpodeltesto1960"/>
        <w:shd w:val="clear" w:color="auto" w:fill="auto"/>
        <w:spacing w:line="216" w:lineRule="exact"/>
        <w:ind w:firstLine="0"/>
        <w:jc w:val="left"/>
      </w:pPr>
      <w:r>
        <w:t xml:space="preserve">retraire, </w:t>
      </w:r>
      <w:r>
        <w:rPr>
          <w:rStyle w:val="Corpodeltesto1967ptCorsivo"/>
        </w:rPr>
        <w:t>v. tr., raconter,</w:t>
      </w:r>
      <w:r>
        <w:t xml:space="preserve"> 747, 1058, 1267, </w:t>
      </w:r>
      <w:r>
        <w:rPr>
          <w:rStyle w:val="Corpodeltesto1967ptCorsivo"/>
        </w:rPr>
        <w:t>rapporter,</w:t>
      </w:r>
      <w:r>
        <w:t xml:space="preserve"> 1514, </w:t>
      </w:r>
      <w:r>
        <w:rPr>
          <w:rStyle w:val="Corpodeltesto1967ptCorsivo"/>
        </w:rPr>
        <w:t>dire,</w:t>
      </w:r>
      <w:r>
        <w:rPr>
          <w:rStyle w:val="Corpodeltesto1967ptCorsivo"/>
        </w:rPr>
        <w:br/>
      </w:r>
      <w:r>
        <w:t xml:space="preserve">1046, 3102, </w:t>
      </w:r>
      <w:r>
        <w:rPr>
          <w:rStyle w:val="Corpodeltesto1967ptCorsivo"/>
        </w:rPr>
        <w:t>révéler,</w:t>
      </w:r>
      <w:r>
        <w:t xml:space="preserve"> 5664 ; </w:t>
      </w:r>
      <w:r>
        <w:rPr>
          <w:rStyle w:val="Corpodeltesto1967ptCorsivo"/>
        </w:rPr>
        <w:t>v. intr., ressembler à,</w:t>
      </w:r>
      <w:r>
        <w:t xml:space="preserve"> 11582, 11592.</w:t>
      </w:r>
      <w:r>
        <w:br/>
        <w:t xml:space="preserve">retrait, </w:t>
      </w:r>
      <w:r>
        <w:rPr>
          <w:rStyle w:val="Corpodeltesto1967ptCorsivo"/>
        </w:rPr>
        <w:t>p. pa. de</w:t>
      </w:r>
      <w:r>
        <w:t xml:space="preserve"> retraire </w:t>
      </w:r>
      <w:r>
        <w:rPr>
          <w:rStyle w:val="Corpodeltesto1967ptCorsivo"/>
        </w:rPr>
        <w:t>(voir</w:t>
      </w:r>
      <w:r>
        <w:t xml:space="preserve"> retraire).</w:t>
      </w:r>
    </w:p>
    <w:p w14:paraId="449038B8" w14:textId="77777777" w:rsidR="009A1B5B" w:rsidRDefault="004E42D2">
      <w:pPr>
        <w:pStyle w:val="Corpodeltesto1970"/>
        <w:shd w:val="clear" w:color="auto" w:fill="auto"/>
        <w:spacing w:line="216" w:lineRule="exact"/>
        <w:ind w:left="360" w:hanging="360"/>
        <w:jc w:val="left"/>
      </w:pPr>
      <w:r>
        <w:rPr>
          <w:rStyle w:val="Corpodeltesto1978ptNoncorsivo"/>
        </w:rPr>
        <w:t xml:space="preserve">retraite, s. </w:t>
      </w:r>
      <w:r>
        <w:t>f, reproche, blâme,</w:t>
      </w:r>
      <w:r>
        <w:rPr>
          <w:rStyle w:val="Corpodeltesto1978ptNoncorsivo"/>
        </w:rPr>
        <w:t xml:space="preserve"> *1328, </w:t>
      </w:r>
      <w:r>
        <w:t>en retirant l’arme (terme</w:t>
      </w:r>
      <w:r>
        <w:br/>
        <w:t>d’escrime),</w:t>
      </w:r>
      <w:r>
        <w:rPr>
          <w:rStyle w:val="Corpodeltesto1978ptNoncorsivo"/>
        </w:rPr>
        <w:t xml:space="preserve"> 9816.</w:t>
      </w:r>
    </w:p>
    <w:p w14:paraId="6BDCB4A5" w14:textId="77777777" w:rsidR="009A1B5B" w:rsidRDefault="004E42D2">
      <w:pPr>
        <w:pStyle w:val="Corpodeltesto1960"/>
        <w:shd w:val="clear" w:color="auto" w:fill="auto"/>
        <w:spacing w:line="216" w:lineRule="exact"/>
        <w:ind w:firstLine="0"/>
        <w:jc w:val="left"/>
      </w:pPr>
      <w:r>
        <w:t xml:space="preserve">reube, roube, </w:t>
      </w:r>
      <w:r>
        <w:rPr>
          <w:rStyle w:val="Corpodeltesto1967ptCorsivoSpaziatura1pt"/>
        </w:rPr>
        <w:t>s.f,</w:t>
      </w:r>
      <w:r>
        <w:rPr>
          <w:rStyle w:val="Corpodeltesto1967ptCorsivo"/>
        </w:rPr>
        <w:t xml:space="preserve"> habít,</w:t>
      </w:r>
      <w:r>
        <w:t xml:space="preserve"> 1115, 1342, 1976.</w:t>
      </w:r>
      <w:r>
        <w:br/>
        <w:t xml:space="preserve">reiiser, reusser, </w:t>
      </w:r>
      <w:r>
        <w:rPr>
          <w:rStyle w:val="Corpodeltesto1967ptCorsivo"/>
        </w:rPr>
        <w:t>v. tr., faire reculer, repousser,</w:t>
      </w:r>
      <w:r>
        <w:t xml:space="preserve"> 4273 ; + arriere,</w:t>
      </w:r>
      <w:r>
        <w:br/>
      </w:r>
      <w:r>
        <w:rPr>
          <w:rStyle w:val="Corpodeltesto1967ptCorsivo"/>
        </w:rPr>
        <w:t>repousser, faire reculer,</w:t>
      </w:r>
      <w:r>
        <w:t xml:space="preserve"> 4277.</w:t>
      </w:r>
      <w:r>
        <w:br/>
        <w:t xml:space="preserve">reusez, reùssez, </w:t>
      </w:r>
      <w:r>
        <w:rPr>
          <w:rStyle w:val="Corpodeltesto1967ptCorsivo"/>
        </w:rPr>
        <w:t>p. pa. de</w:t>
      </w:r>
      <w:r>
        <w:t xml:space="preserve"> reùser, reùsser </w:t>
      </w:r>
      <w:r>
        <w:rPr>
          <w:rStyle w:val="Corpodeltesto1967ptCorsivo"/>
        </w:rPr>
        <w:t>(voir</w:t>
      </w:r>
      <w:r>
        <w:t xml:space="preserve"> reùsser).</w:t>
      </w:r>
      <w:r>
        <w:br/>
        <w:t xml:space="preserve">reveillier, </w:t>
      </w:r>
      <w:r>
        <w:rPr>
          <w:rStyle w:val="Corpodeltesto1967ptCorsivo"/>
        </w:rPr>
        <w:t>v. tr.,fermer au verrou,</w:t>
      </w:r>
      <w:r>
        <w:t xml:space="preserve"> 11499.</w:t>
      </w:r>
    </w:p>
    <w:p w14:paraId="0D0B1AED" w14:textId="77777777" w:rsidR="009A1B5B" w:rsidRDefault="004E42D2">
      <w:pPr>
        <w:pStyle w:val="Corpodeltesto1960"/>
        <w:shd w:val="clear" w:color="auto" w:fill="auto"/>
        <w:spacing w:line="216" w:lineRule="exact"/>
        <w:ind w:left="360" w:hanging="360"/>
        <w:jc w:val="left"/>
      </w:pPr>
      <w:r>
        <w:t xml:space="preserve">revenir, </w:t>
      </w:r>
      <w:r>
        <w:rPr>
          <w:rStyle w:val="Corpodeltesto1967ptCorsivo"/>
        </w:rPr>
        <w:t>v. intr.,</w:t>
      </w:r>
      <w:r>
        <w:t xml:space="preserve"> revenir a (une promesse), </w:t>
      </w:r>
      <w:r>
        <w:rPr>
          <w:rStyle w:val="Corpodeltesto1967ptCorsivo"/>
        </w:rPr>
        <w:t>renouveler une promesse,</w:t>
      </w:r>
      <w:r>
        <w:rPr>
          <w:rStyle w:val="Corpodeltesto1967ptCorsivo"/>
        </w:rPr>
        <w:br/>
        <w:t>réitérer sa promesse,</w:t>
      </w:r>
      <w:r>
        <w:t xml:space="preserve"> *5170 ; arriere revenir + en, </w:t>
      </w:r>
      <w:r>
        <w:rPr>
          <w:rStyle w:val="Corpodeltesto1967ptCorsivo"/>
        </w:rPr>
        <w:t>retourner</w:t>
      </w:r>
      <w:r>
        <w:rPr>
          <w:rStyle w:val="Corpodeltesto1967ptCorsivo"/>
        </w:rPr>
        <w:br/>
        <w:t>dans, rentrer à,</w:t>
      </w:r>
      <w:r>
        <w:t xml:space="preserve"> 6687 ; en vie reVenir, </w:t>
      </w:r>
      <w:r>
        <w:rPr>
          <w:rStyle w:val="Corpodeltesto1967ptCorsivo"/>
        </w:rPr>
        <w:t>revenir à la vie,</w:t>
      </w:r>
      <w:r>
        <w:t xml:space="preserve"> 5410,</w:t>
      </w:r>
      <w:r>
        <w:br/>
        <w:t>5419, 5454, 5788.</w:t>
      </w:r>
    </w:p>
    <w:p w14:paraId="7E14A8AC" w14:textId="77777777" w:rsidR="009A1B5B" w:rsidRDefault="004E42D2">
      <w:pPr>
        <w:pStyle w:val="Corpodeltesto1970"/>
        <w:shd w:val="clear" w:color="auto" w:fill="auto"/>
        <w:spacing w:line="216" w:lineRule="exact"/>
        <w:ind w:firstLine="0"/>
        <w:jc w:val="left"/>
      </w:pPr>
      <w:r>
        <w:rPr>
          <w:rStyle w:val="Corpodeltesto1978ptNoncorsivo"/>
        </w:rPr>
        <w:t xml:space="preserve">revertir, </w:t>
      </w:r>
      <w:r>
        <w:t>v. íntr., retourner, revenir,</w:t>
      </w:r>
      <w:r>
        <w:rPr>
          <w:rStyle w:val="Corpodeltesto1978ptNoncorsivo"/>
        </w:rPr>
        <w:t xml:space="preserve"> 2370.</w:t>
      </w:r>
    </w:p>
    <w:p w14:paraId="7997BF9F" w14:textId="77777777" w:rsidR="009A1B5B" w:rsidRDefault="004E42D2">
      <w:pPr>
        <w:pStyle w:val="Corpodeltesto1970"/>
        <w:shd w:val="clear" w:color="auto" w:fill="auto"/>
        <w:spacing w:line="216" w:lineRule="exact"/>
        <w:ind w:left="360" w:hanging="360"/>
        <w:jc w:val="left"/>
        <w:sectPr w:rsidR="009A1B5B">
          <w:headerReference w:type="even" r:id="rId1570"/>
          <w:headerReference w:type="default" r:id="rId1571"/>
          <w:headerReference w:type="first" r:id="rId1572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rPr>
          <w:rStyle w:val="Corpodeltesto1978ptNoncorsivo"/>
        </w:rPr>
        <w:t xml:space="preserve">revestir, </w:t>
      </w:r>
      <w:r>
        <w:t>v. tr., revêtir,</w:t>
      </w:r>
      <w:r>
        <w:rPr>
          <w:rStyle w:val="Corpodeltesto1978ptNoncorsivo"/>
        </w:rPr>
        <w:t xml:space="preserve"> 3360 ; </w:t>
      </w:r>
      <w:r>
        <w:t>v. pron., se revêtir des vêtements sacerdo-</w:t>
      </w:r>
      <w:r>
        <w:br/>
        <w:t>taux,</w:t>
      </w:r>
      <w:r>
        <w:rPr>
          <w:rStyle w:val="Corpodeltesto1978ptNoncorsivo"/>
        </w:rPr>
        <w:t xml:space="preserve"> 3359, 6635 ; + des armes Dieu, </w:t>
      </w:r>
      <w:r>
        <w:t>se revêtír des vêtements</w:t>
      </w:r>
      <w:r>
        <w:br/>
        <w:t>sacerdotaux,</w:t>
      </w:r>
      <w:r>
        <w:rPr>
          <w:rStyle w:val="Corpodeltesto1978ptNoncorsivo"/>
        </w:rPr>
        <w:t xml:space="preserve"> 7137.</w:t>
      </w:r>
    </w:p>
    <w:p w14:paraId="4D9F41C1" w14:textId="77777777" w:rsidR="009A1B5B" w:rsidRDefault="004E42D2">
      <w:pPr>
        <w:pStyle w:val="Corpodeltesto1970"/>
        <w:shd w:val="clear" w:color="auto" w:fill="auto"/>
        <w:spacing w:line="216" w:lineRule="exact"/>
        <w:ind w:firstLine="0"/>
        <w:jc w:val="left"/>
      </w:pPr>
      <w:r>
        <w:rPr>
          <w:rStyle w:val="Corpodeltesto1978ptNoncorsivo"/>
        </w:rPr>
        <w:lastRenderedPageBreak/>
        <w:t xml:space="preserve">revois, </w:t>
      </w:r>
      <w:r>
        <w:t>adj., certain,</w:t>
      </w:r>
      <w:r>
        <w:rPr>
          <w:rStyle w:val="Corpodeltesto1978ptNoncorsivo"/>
        </w:rPr>
        <w:t xml:space="preserve"> 9445.</w:t>
      </w:r>
      <w:r>
        <w:rPr>
          <w:rStyle w:val="Corpodeltesto1978ptNoncorsivo"/>
        </w:rPr>
        <w:br/>
        <w:t xml:space="preserve">rez, </w:t>
      </w:r>
      <w:r>
        <w:t>adj. pl. subst., rasés,</w:t>
      </w:r>
      <w:r>
        <w:rPr>
          <w:rStyle w:val="Corpodeltesto1978ptNoncorsivo"/>
        </w:rPr>
        <w:t xml:space="preserve"> 13451.</w:t>
      </w:r>
    </w:p>
    <w:p w14:paraId="71AA60DA" w14:textId="77777777" w:rsidR="009A1B5B" w:rsidRDefault="004E42D2">
      <w:pPr>
        <w:pStyle w:val="Corpodeltesto1960"/>
        <w:shd w:val="clear" w:color="auto" w:fill="auto"/>
        <w:spacing w:line="216" w:lineRule="exact"/>
        <w:ind w:firstLine="0"/>
        <w:jc w:val="left"/>
      </w:pPr>
      <w:r>
        <w:t xml:space="preserve">riche, </w:t>
      </w:r>
      <w:r>
        <w:rPr>
          <w:rStyle w:val="Corpodeltesto1967ptCorsivo"/>
        </w:rPr>
        <w:t>adj., beau,</w:t>
      </w:r>
      <w:r>
        <w:t xml:space="preserve"> 379, 6105, 6505, </w:t>
      </w:r>
      <w:r>
        <w:rPr>
          <w:rStyle w:val="Corpodeltesto1967ptCorsivo"/>
        </w:rPr>
        <w:t>précíeux,</w:t>
      </w:r>
      <w:r>
        <w:t xml:space="preserve"> 381, 1342, 2691</w:t>
      </w:r>
      <w:r>
        <w:br/>
        <w:t xml:space="preserve">5678, 5898, 5900, 6109, 6305, </w:t>
      </w:r>
      <w:r>
        <w:rPr>
          <w:rStyle w:val="Corpodeltesto1967ptCorsivo"/>
        </w:rPr>
        <w:t>magnifique,</w:t>
      </w:r>
      <w:r>
        <w:t xml:space="preserve"> 676, 3152, 3212'</w:t>
      </w:r>
      <w:r>
        <w:br/>
        <w:t xml:space="preserve">3215, 3963, 5901, 6105, </w:t>
      </w:r>
      <w:r>
        <w:rPr>
          <w:rStyle w:val="Corpodeltesto1967ptCorsivo"/>
        </w:rPr>
        <w:t>puissant,</w:t>
      </w:r>
      <w:r>
        <w:t xml:space="preserve"> 5777, 6192, </w:t>
      </w:r>
      <w:r>
        <w:rPr>
          <w:rStyle w:val="Corpodeltesto1967ptCorsivo"/>
        </w:rPr>
        <w:t>bien pourvu</w:t>
      </w:r>
      <w:r>
        <w:rPr>
          <w:rStyle w:val="Corpodeltesto1967ptCorsivo"/>
        </w:rPr>
        <w:br/>
      </w:r>
      <w:r>
        <w:t xml:space="preserve">6210, 6515, 6744 ; molt riche, </w:t>
      </w:r>
      <w:r>
        <w:rPr>
          <w:rStyle w:val="Corpodeltesto1967ptCorsivo"/>
        </w:rPr>
        <w:t>magnfique,</w:t>
      </w:r>
      <w:r>
        <w:t xml:space="preserve"> 684, 1893, 1980</w:t>
      </w:r>
      <w:r>
        <w:br/>
        <w:t xml:space="preserve">6421, </w:t>
      </w:r>
      <w:r>
        <w:rPr>
          <w:rStyle w:val="Corpodeltesto1967ptCorsivo"/>
        </w:rPr>
        <w:t>somptueux,</w:t>
      </w:r>
      <w:r>
        <w:t xml:space="preserve"> 6769, </w:t>
      </w:r>
      <w:r>
        <w:rPr>
          <w:rStyle w:val="Corpodeltesto1967ptCorsivo"/>
        </w:rPr>
        <w:t>puissant,</w:t>
      </w:r>
      <w:r>
        <w:t xml:space="preserve"> 1339, 2879, 3331, </w:t>
      </w:r>
      <w:r>
        <w:rPr>
          <w:rStyle w:val="Corpodeltesto1967ptCorsivo"/>
        </w:rPr>
        <w:t>inesti-</w:t>
      </w:r>
      <w:r>
        <w:rPr>
          <w:rStyle w:val="Corpodeltesto1967ptCorsivo"/>
        </w:rPr>
        <w:br/>
        <w:t>mable,</w:t>
      </w:r>
      <w:r>
        <w:t xml:space="preserve"> 3934 ; tant riche, </w:t>
      </w:r>
      <w:r>
        <w:rPr>
          <w:rStyle w:val="Corpodeltesto1967ptCorsivo"/>
        </w:rPr>
        <w:t>si belle,</w:t>
      </w:r>
      <w:r>
        <w:t xml:space="preserve"> 1381 ; plus riche, </w:t>
      </w:r>
      <w:r>
        <w:rPr>
          <w:rStyle w:val="Corpodeltesto1967ptCorsivo"/>
        </w:rPr>
        <w:t>plus noble</w:t>
      </w:r>
      <w:r>
        <w:rPr>
          <w:rStyle w:val="Corpodeltesto1967ptCorsivo"/>
        </w:rPr>
        <w:br/>
      </w:r>
      <w:r>
        <w:t xml:space="preserve">6196 ; le plus riche, </w:t>
      </w:r>
      <w:r>
        <w:rPr>
          <w:rStyle w:val="Corpodeltesto1967ptCorsivo"/>
        </w:rPr>
        <w:t>le plus somptueux,</w:t>
      </w:r>
      <w:r>
        <w:t xml:space="preserve"> 6305 ; molt riche de</w:t>
      </w:r>
      <w:r>
        <w:br/>
      </w:r>
      <w:r>
        <w:rPr>
          <w:rStyle w:val="Corpodeltesto1967ptCorsivo"/>
        </w:rPr>
        <w:t>très bien pourvu de,</w:t>
      </w:r>
      <w:r>
        <w:t xml:space="preserve"> 6107.</w:t>
      </w:r>
      <w:r>
        <w:br/>
        <w:t xml:space="preserve">richece, </w:t>
      </w:r>
      <w:r>
        <w:rPr>
          <w:rStyle w:val="Corpodeltesto1967ptCorsivo"/>
        </w:rPr>
        <w:t>s.fi, puissance,</w:t>
      </w:r>
      <w:r>
        <w:t xml:space="preserve"> 271, </w:t>
      </w:r>
      <w:r>
        <w:rPr>
          <w:rStyle w:val="Corpodeltesto1967ptCorsivo"/>
        </w:rPr>
        <w:t>magnficence,</w:t>
      </w:r>
      <w:r>
        <w:t xml:space="preserve"> 711.</w:t>
      </w:r>
      <w:r>
        <w:br/>
        <w:t xml:space="preserve">richement, </w:t>
      </w:r>
      <w:r>
        <w:rPr>
          <w:rStyle w:val="Corpodeltesto1967ptCorsivo"/>
        </w:rPr>
        <w:t>adv., magnfiquement,</w:t>
      </w:r>
      <w:r>
        <w:t xml:space="preserve"> 1370, 5774, 6414, </w:t>
      </w:r>
      <w:r>
        <w:rPr>
          <w:rStyle w:val="Corpodeltesto1967ptCorsivo"/>
        </w:rPr>
        <w:t>somptueuse-</w:t>
      </w:r>
      <w:r>
        <w:rPr>
          <w:rStyle w:val="Corpodeltesto1967ptCorsivo"/>
        </w:rPr>
        <w:br/>
        <w:t>ment,</w:t>
      </w:r>
      <w:r>
        <w:t xml:space="preserve"> 6613.</w:t>
      </w:r>
    </w:p>
    <w:p w14:paraId="30527FEF" w14:textId="77777777" w:rsidR="009A1B5B" w:rsidRDefault="004E42D2">
      <w:pPr>
        <w:pStyle w:val="Corpodeltesto1970"/>
        <w:shd w:val="clear" w:color="auto" w:fill="auto"/>
        <w:spacing w:line="216" w:lineRule="exact"/>
        <w:ind w:firstLine="0"/>
        <w:jc w:val="left"/>
      </w:pPr>
      <w:r>
        <w:rPr>
          <w:rStyle w:val="Corpodeltesto1978ptNoncorsivo"/>
        </w:rPr>
        <w:t xml:space="preserve">richeté, </w:t>
      </w:r>
      <w:r>
        <w:t>s.fi., richesse, puissance,</w:t>
      </w:r>
      <w:r>
        <w:rPr>
          <w:rStyle w:val="Corpodeltesto1978ptNoncorsivo"/>
        </w:rPr>
        <w:t xml:space="preserve"> 6408.</w:t>
      </w:r>
      <w:r>
        <w:rPr>
          <w:rStyle w:val="Corpodeltesto1978ptNoncorsivo"/>
        </w:rPr>
        <w:br/>
        <w:t xml:space="preserve">richoise, </w:t>
      </w:r>
      <w:r>
        <w:t>s.f.,fiaste, luxe,</w:t>
      </w:r>
      <w:r>
        <w:rPr>
          <w:rStyle w:val="Corpodeltesto1978ptNoncorsivo"/>
        </w:rPr>
        <w:t xml:space="preserve"> 6312.</w:t>
      </w:r>
      <w:r>
        <w:rPr>
          <w:rStyle w:val="Corpodeltesto1978ptNoncorsivo"/>
        </w:rPr>
        <w:br/>
        <w:t xml:space="preserve">ridé, </w:t>
      </w:r>
      <w:r>
        <w:t>adj., plissé, usagé,</w:t>
      </w:r>
      <w:r>
        <w:rPr>
          <w:rStyle w:val="Corpodeltesto1978ptNoncorsivo"/>
        </w:rPr>
        <w:t xml:space="preserve"> 3814.</w:t>
      </w:r>
    </w:p>
    <w:p w14:paraId="6802CDA9" w14:textId="77777777" w:rsidR="009A1B5B" w:rsidRDefault="004E42D2">
      <w:pPr>
        <w:pStyle w:val="Corpodeltesto1970"/>
        <w:shd w:val="clear" w:color="auto" w:fill="auto"/>
        <w:spacing w:line="216" w:lineRule="exact"/>
        <w:ind w:firstLine="0"/>
        <w:jc w:val="left"/>
      </w:pPr>
      <w:r>
        <w:rPr>
          <w:rStyle w:val="Corpodeltesto1978ptNoncorsivo"/>
        </w:rPr>
        <w:t xml:space="preserve">rien, riens, </w:t>
      </w:r>
      <w:r>
        <w:t>s. f., personne, créature,</w:t>
      </w:r>
      <w:r>
        <w:rPr>
          <w:rStyle w:val="Corpodeltesto1978ptNoncorsivo"/>
        </w:rPr>
        <w:t xml:space="preserve"> 446, 1991, *2845, 5558,</w:t>
      </w:r>
      <w:r>
        <w:rPr>
          <w:rStyle w:val="Corpodeltesto1978ptNoncorsivo"/>
        </w:rPr>
        <w:br/>
      </w:r>
      <w:r>
        <w:t>quelque chose,</w:t>
      </w:r>
      <w:r>
        <w:rPr>
          <w:rStyle w:val="Corpodeltesto1978ptNoncorsivo"/>
        </w:rPr>
        <w:t xml:space="preserve"> 1441, 4868, 5719 ; nule rien </w:t>
      </w:r>
      <w:r>
        <w:t>(sans négation),</w:t>
      </w:r>
      <w:r>
        <w:br/>
        <w:t>quelque chose, quoi que ce soit,</w:t>
      </w:r>
      <w:r>
        <w:rPr>
          <w:rStyle w:val="Corpodeltesto1978ptNoncorsivo"/>
        </w:rPr>
        <w:t xml:space="preserve"> 6547 ; ne... rien, rien... ne,</w:t>
      </w:r>
      <w:r>
        <w:rPr>
          <w:rStyle w:val="Corpodeltesto1978ptNoncorsivo"/>
        </w:rPr>
        <w:br/>
      </w:r>
      <w:r>
        <w:rPr>
          <w:rStyle w:val="Corpodeltesto197Spaziatura1pt1"/>
          <w:i/>
          <w:iCs/>
        </w:rPr>
        <w:t>ne...</w:t>
      </w:r>
      <w:r>
        <w:t xml:space="preserve"> aucune chose, </w:t>
      </w:r>
      <w:r>
        <w:rPr>
          <w:rStyle w:val="Corpodeltesto197Spaziatura1pt1"/>
          <w:i/>
          <w:iCs/>
        </w:rPr>
        <w:t>ne...</w:t>
      </w:r>
      <w:r>
        <w:t xml:space="preserve"> rien,</w:t>
      </w:r>
      <w:r>
        <w:rPr>
          <w:rStyle w:val="Corpodeltesto1978ptNoncorsivo"/>
        </w:rPr>
        <w:t xml:space="preserve"> 307, 1023, 1287, 1748, 2889,</w:t>
      </w:r>
      <w:r>
        <w:rPr>
          <w:rStyle w:val="Corpodeltesto1978ptNoncorsivo"/>
        </w:rPr>
        <w:br/>
        <w:t xml:space="preserve">3075, 3519, 5100, 5342, 5725, </w:t>
      </w:r>
      <w:r>
        <w:rPr>
          <w:rStyle w:val="Corpodeltesto197Spaziatura1pt1"/>
          <w:i/>
          <w:iCs/>
        </w:rPr>
        <w:t>ne...</w:t>
      </w:r>
      <w:r>
        <w:t xml:space="preserve"> nullement,</w:t>
      </w:r>
      <w:r>
        <w:rPr>
          <w:rStyle w:val="Corpodeltesto1978ptNoncorsivo"/>
        </w:rPr>
        <w:t xml:space="preserve"> 1738; dé</w:t>
      </w:r>
      <w:r>
        <w:rPr>
          <w:rStyle w:val="Corpodeltesto1978ptNoncorsivo"/>
        </w:rPr>
        <w:br/>
        <w:t xml:space="preserve">rien, </w:t>
      </w:r>
      <w:r>
        <w:t>ïoc. adv., en rien,</w:t>
      </w:r>
      <w:r>
        <w:rPr>
          <w:rStyle w:val="Corpodeltesto1978ptNoncorsivo"/>
        </w:rPr>
        <w:t xml:space="preserve"> 874, </w:t>
      </w:r>
      <w:r>
        <w:t>de quelque manière (sans négation),</w:t>
      </w:r>
      <w:r>
        <w:br/>
      </w:r>
      <w:r>
        <w:rPr>
          <w:rStyle w:val="Corpodeltesto1978ptNoncorsivo"/>
        </w:rPr>
        <w:t xml:space="preserve">1692, </w:t>
      </w:r>
      <w:r>
        <w:t>en aucune manière (avec une négation),</w:t>
      </w:r>
      <w:r>
        <w:rPr>
          <w:rStyle w:val="Corpodeltesto1978ptNoncorsivo"/>
        </w:rPr>
        <w:t xml:space="preserve"> 2402 ; rien, </w:t>
      </w:r>
      <w:r>
        <w:t>en</w:t>
      </w:r>
      <w:r>
        <w:br/>
        <w:t>rien,</w:t>
      </w:r>
      <w:r>
        <w:rPr>
          <w:rStyle w:val="Corpodeltesto1978ptNoncorsivo"/>
        </w:rPr>
        <w:t xml:space="preserve"> 3286 ; de nule rien, </w:t>
      </w:r>
      <w:r>
        <w:t>en quelque manière (sans nég.),</w:t>
      </w:r>
      <w:r>
        <w:rPr>
          <w:rStyle w:val="Corpodeltesto1978ptNoncorsivo"/>
        </w:rPr>
        <w:t xml:space="preserve"> 2353,</w:t>
      </w:r>
      <w:r>
        <w:rPr>
          <w:rStyle w:val="Corpodeltesto1978ptNoncorsivo"/>
        </w:rPr>
        <w:br/>
      </w:r>
      <w:r>
        <w:t>en aucune manière... ne (avec une nég.),</w:t>
      </w:r>
      <w:r>
        <w:rPr>
          <w:rStyle w:val="Corpodeltesto1978ptNoncorsivo"/>
        </w:rPr>
        <w:t xml:space="preserve"> 6250; por rien, </w:t>
      </w:r>
      <w:r>
        <w:t>en</w:t>
      </w:r>
      <w:r>
        <w:br/>
        <w:t>échange d’aucune chose,</w:t>
      </w:r>
      <w:r>
        <w:rPr>
          <w:rStyle w:val="Corpodeltesto1978ptNoncorsivo"/>
        </w:rPr>
        <w:t xml:space="preserve"> 1788, 2200, por nule rien, </w:t>
      </w:r>
      <w:r>
        <w:t>en échange</w:t>
      </w:r>
      <w:r>
        <w:br/>
        <w:t>d’aucune chose,</w:t>
      </w:r>
      <w:r>
        <w:rPr>
          <w:rStyle w:val="Corpodeltesto1978ptNoncorsivo"/>
        </w:rPr>
        <w:t xml:space="preserve"> 6526 ; por rien que, </w:t>
      </w:r>
      <w:r>
        <w:t>loc. conj., quoi que,</w:t>
      </w:r>
      <w:r>
        <w:rPr>
          <w:rStyle w:val="Corpodeltesto1978ptNoncorsivo"/>
        </w:rPr>
        <w:t xml:space="preserve"> *2310.</w:t>
      </w:r>
      <w:r>
        <w:rPr>
          <w:rStyle w:val="Corpodeltesto1978ptNoncorsivo"/>
        </w:rPr>
        <w:br/>
        <w:t xml:space="preserve">riffler, </w:t>
      </w:r>
      <w:r>
        <w:t>v. tr., écorcher,</w:t>
      </w:r>
      <w:r>
        <w:rPr>
          <w:rStyle w:val="Corpodeltesto1978ptNoncorsivo"/>
        </w:rPr>
        <w:t xml:space="preserve"> 7406.</w:t>
      </w:r>
      <w:r>
        <w:rPr>
          <w:rStyle w:val="Corpodeltesto1978ptNoncorsivo"/>
        </w:rPr>
        <w:br/>
        <w:t xml:space="preserve">rime, </w:t>
      </w:r>
      <w:r>
        <w:rPr>
          <w:rStyle w:val="Corpodeltesto197Spaziatura1pt0"/>
          <w:i/>
          <w:iCs/>
        </w:rPr>
        <w:t>s.f.,</w:t>
      </w:r>
      <w:r>
        <w:t xml:space="preserve"> poème en vers,</w:t>
      </w:r>
      <w:r>
        <w:rPr>
          <w:rStyle w:val="Corpodeltesto1978ptNoncorsivo"/>
        </w:rPr>
        <w:t xml:space="preserve"> 7017.</w:t>
      </w:r>
      <w:r>
        <w:rPr>
          <w:rStyle w:val="Corpodeltesto1978ptNoncorsivo"/>
        </w:rPr>
        <w:br/>
        <w:t xml:space="preserve">rimee, </w:t>
      </w:r>
      <w:r>
        <w:t>s.fi., gelée blanche,</w:t>
      </w:r>
      <w:r>
        <w:rPr>
          <w:rStyle w:val="Corpodeltesto1978ptNoncorsivo"/>
        </w:rPr>
        <w:t xml:space="preserve"> *4977.</w:t>
      </w:r>
      <w:r>
        <w:rPr>
          <w:rStyle w:val="Corpodeltesto1978ptNoncorsivo"/>
        </w:rPr>
        <w:br/>
        <w:t xml:space="preserve">rioter, </w:t>
      </w:r>
      <w:r>
        <w:t>v. intr., débattre, entrer en querelle,</w:t>
      </w:r>
      <w:r>
        <w:rPr>
          <w:rStyle w:val="Corpodeltesto1978ptNoncorsivo"/>
        </w:rPr>
        <w:t xml:space="preserve"> 8718.</w:t>
      </w:r>
      <w:r>
        <w:rPr>
          <w:rStyle w:val="Corpodeltesto1978ptNoncorsivo"/>
        </w:rPr>
        <w:br/>
        <w:t xml:space="preserve">ris, </w:t>
      </w:r>
      <w:r>
        <w:t>s. m.,</w:t>
      </w:r>
      <w:r>
        <w:rPr>
          <w:rStyle w:val="Corpodeltesto1978ptNoncorsivo"/>
        </w:rPr>
        <w:t xml:space="preserve"> faire un ris, </w:t>
      </w:r>
      <w:r>
        <w:t>rire,</w:t>
      </w:r>
      <w:r>
        <w:rPr>
          <w:rStyle w:val="Corpodeltesto1978ptNoncorsivo"/>
        </w:rPr>
        <w:t xml:space="preserve"> 3737 ; n’avoir ne ris ne feste, </w:t>
      </w:r>
      <w:r>
        <w:t>n’avoir</w:t>
      </w:r>
      <w:r>
        <w:br/>
        <w:t>aucune raison de se réjouir,</w:t>
      </w:r>
      <w:r>
        <w:rPr>
          <w:rStyle w:val="Corpodeltesto1978ptNoncorsivo"/>
        </w:rPr>
        <w:t xml:space="preserve"> 7955.</w:t>
      </w:r>
      <w:r>
        <w:rPr>
          <w:rStyle w:val="Corpodeltesto1978ptNoncorsivo"/>
        </w:rPr>
        <w:br/>
        <w:t xml:space="preserve">rive, </w:t>
      </w:r>
      <w:r>
        <w:t>s.fi,</w:t>
      </w:r>
      <w:r>
        <w:rPr>
          <w:rStyle w:val="Corpodeltesto1978ptNoncorsivo"/>
        </w:rPr>
        <w:t xml:space="preserve"> venir a rive </w:t>
      </w:r>
      <w:r>
        <w:rPr>
          <w:rStyle w:val="Corpodeltesto197Spaziatura1pt1"/>
          <w:i/>
          <w:iCs/>
        </w:rPr>
        <w:t>(fig.),</w:t>
      </w:r>
      <w:r>
        <w:t xml:space="preserve"> arriver à son terme,</w:t>
      </w:r>
      <w:r>
        <w:rPr>
          <w:rStyle w:val="Corpodeltesto1978ptNoncorsivo"/>
        </w:rPr>
        <w:t xml:space="preserve"> 13682.</w:t>
      </w:r>
      <w:r>
        <w:rPr>
          <w:rStyle w:val="Corpodeltesto1978ptNoncorsivo"/>
        </w:rPr>
        <w:br/>
        <w:t xml:space="preserve">riviere, </w:t>
      </w:r>
      <w:r>
        <w:t>s. f.,</w:t>
      </w:r>
      <w:r>
        <w:rPr>
          <w:rStyle w:val="Corpodeltesto1978ptNoncorsivo"/>
        </w:rPr>
        <w:t xml:space="preserve"> savoir de riviere ne de bois, </w:t>
      </w:r>
      <w:r>
        <w:t>savoir chasser en rivières</w:t>
      </w:r>
      <w:r>
        <w:br/>
        <w:t>ou dans les bois,</w:t>
      </w:r>
      <w:r>
        <w:rPr>
          <w:rStyle w:val="Corpodeltesto1978ptNoncorsivo"/>
        </w:rPr>
        <w:t xml:space="preserve"> 3707.</w:t>
      </w:r>
    </w:p>
    <w:p w14:paraId="4E98C46E" w14:textId="77777777" w:rsidR="009A1B5B" w:rsidRDefault="004E42D2">
      <w:pPr>
        <w:pStyle w:val="Corpodeltesto1970"/>
        <w:shd w:val="clear" w:color="auto" w:fill="auto"/>
        <w:spacing w:line="216" w:lineRule="exact"/>
        <w:ind w:firstLine="0"/>
        <w:jc w:val="left"/>
      </w:pPr>
      <w:r>
        <w:rPr>
          <w:rStyle w:val="Corpodeltesto19775ptNoncorsivo"/>
        </w:rPr>
        <w:t xml:space="preserve">roches, 5. </w:t>
      </w:r>
      <w:r>
        <w:t>m. (CRP), gardons,</w:t>
      </w:r>
      <w:r>
        <w:rPr>
          <w:rStyle w:val="Corpodeltesto1978ptNoncorsivo"/>
        </w:rPr>
        <w:t xml:space="preserve"> </w:t>
      </w:r>
      <w:r>
        <w:rPr>
          <w:rStyle w:val="Corpodeltesto19775ptNoncorsivo"/>
        </w:rPr>
        <w:t>*2455.</w:t>
      </w:r>
    </w:p>
    <w:p w14:paraId="55B48959" w14:textId="77777777" w:rsidR="009A1B5B" w:rsidRDefault="004E42D2">
      <w:pPr>
        <w:pStyle w:val="Corpodeltesto1970"/>
        <w:shd w:val="clear" w:color="auto" w:fill="auto"/>
        <w:spacing w:line="216" w:lineRule="exact"/>
        <w:ind w:firstLine="0"/>
        <w:jc w:val="left"/>
      </w:pPr>
      <w:r>
        <w:rPr>
          <w:rStyle w:val="Corpodeltesto1978ptNoncorsivo"/>
        </w:rPr>
        <w:t xml:space="preserve">roéle, </w:t>
      </w:r>
      <w:r>
        <w:rPr>
          <w:rStyle w:val="Corpodeltesto197Spaziatura1pt0"/>
          <w:i/>
          <w:iCs/>
        </w:rPr>
        <w:t>s.f.,</w:t>
      </w:r>
      <w:r>
        <w:rPr>
          <w:rStyle w:val="Corpodeltesto1978ptNoncorsivo"/>
        </w:rPr>
        <w:t xml:space="preserve"> malement faire torner la roèle,/a/re </w:t>
      </w:r>
      <w:r>
        <w:t>tourner la roue de</w:t>
      </w:r>
      <w:r>
        <w:br/>
        <w:t>Fortune pour le malheur de (qqn),</w:t>
      </w:r>
      <w:r>
        <w:rPr>
          <w:rStyle w:val="Corpodeltesto1978ptNoncorsivo"/>
        </w:rPr>
        <w:t xml:space="preserve"> *16321.</w:t>
      </w:r>
      <w:r>
        <w:rPr>
          <w:rStyle w:val="Corpodeltesto1978ptNoncorsivo"/>
        </w:rPr>
        <w:br/>
        <w:t xml:space="preserve">roet, </w:t>
      </w:r>
      <w:r>
        <w:t>s. m., roue,</w:t>
      </w:r>
      <w:r>
        <w:rPr>
          <w:rStyle w:val="Corpodeltesto1978ptNoncorsivo"/>
        </w:rPr>
        <w:t xml:space="preserve"> 7669.</w:t>
      </w:r>
      <w:r>
        <w:rPr>
          <w:rStyle w:val="Corpodeltesto1978ptNoncorsivo"/>
        </w:rPr>
        <w:br/>
        <w:t xml:space="preserve">roge, </w:t>
      </w:r>
      <w:r>
        <w:t>adj., rouge,</w:t>
      </w:r>
      <w:r>
        <w:rPr>
          <w:rStyle w:val="Corpodeltesto1978ptNoncorsivo"/>
        </w:rPr>
        <w:t xml:space="preserve"> 5535.</w:t>
      </w:r>
    </w:p>
    <w:p w14:paraId="0A060FED" w14:textId="77777777" w:rsidR="009A1B5B" w:rsidRDefault="004E42D2">
      <w:pPr>
        <w:pStyle w:val="Corpodeltesto1970"/>
        <w:shd w:val="clear" w:color="auto" w:fill="auto"/>
        <w:spacing w:line="216" w:lineRule="exact"/>
        <w:ind w:left="360" w:hanging="360"/>
        <w:jc w:val="left"/>
      </w:pPr>
      <w:r>
        <w:rPr>
          <w:rStyle w:val="Corpodeltesto1978ptNoncorsivo"/>
        </w:rPr>
        <w:t xml:space="preserve">roi, </w:t>
      </w:r>
      <w:r>
        <w:t>s. m., règle, usage</w:t>
      </w:r>
      <w:r>
        <w:rPr>
          <w:rStyle w:val="Corpodeltesto1978ptNoncorsivo"/>
        </w:rPr>
        <w:t xml:space="preserve"> ; savoir son roi, </w:t>
      </w:r>
      <w:r>
        <w:t>connaître l’usage, connaître</w:t>
      </w:r>
      <w:r>
        <w:br/>
        <w:t>son ajfaire,</w:t>
      </w:r>
      <w:r>
        <w:rPr>
          <w:rStyle w:val="Corpodeltesto1978ptNoncorsivo"/>
        </w:rPr>
        <w:t xml:space="preserve"> 3889.</w:t>
      </w:r>
    </w:p>
    <w:p w14:paraId="259D9C7D" w14:textId="77777777" w:rsidR="009A1B5B" w:rsidRDefault="004E42D2">
      <w:pPr>
        <w:pStyle w:val="Corpodeltesto1970"/>
        <w:shd w:val="clear" w:color="auto" w:fill="auto"/>
        <w:spacing w:line="216" w:lineRule="exact"/>
        <w:ind w:firstLine="0"/>
        <w:jc w:val="left"/>
      </w:pPr>
      <w:r>
        <w:rPr>
          <w:rStyle w:val="Corpodeltesto1978ptNoncorsivo"/>
        </w:rPr>
        <w:t xml:space="preserve">roi, </w:t>
      </w:r>
      <w:r>
        <w:rPr>
          <w:rStyle w:val="Corpodeltesto197Spaziatura1pt0"/>
          <w:i/>
          <w:iCs/>
        </w:rPr>
        <w:t>s.f.</w:t>
      </w:r>
      <w:r>
        <w:t xml:space="preserve"> (ou m.),filet,</w:t>
      </w:r>
      <w:r>
        <w:rPr>
          <w:rStyle w:val="Corpodeltesto1978ptNoncorsivo"/>
        </w:rPr>
        <w:t xml:space="preserve"> 8591, 8798.</w:t>
      </w:r>
      <w:r>
        <w:rPr>
          <w:rStyle w:val="Corpodeltesto1978ptNoncorsivo"/>
        </w:rPr>
        <w:br/>
        <w:t xml:space="preserve">roide, </w:t>
      </w:r>
      <w:r>
        <w:t>adj., rígíde,</w:t>
      </w:r>
      <w:r>
        <w:rPr>
          <w:rStyle w:val="Corpodeltesto1978ptNoncorsivo"/>
        </w:rPr>
        <w:t xml:space="preserve"> 7825.</w:t>
      </w:r>
    </w:p>
    <w:p w14:paraId="2A893364" w14:textId="77777777" w:rsidR="009A1B5B" w:rsidRDefault="004E42D2">
      <w:pPr>
        <w:pStyle w:val="Corpodeltesto1970"/>
        <w:shd w:val="clear" w:color="auto" w:fill="auto"/>
        <w:spacing w:line="216" w:lineRule="exact"/>
        <w:ind w:left="360" w:hanging="360"/>
        <w:jc w:val="left"/>
      </w:pPr>
      <w:r>
        <w:rPr>
          <w:rStyle w:val="Corpodeltesto1978ptNoncorsivo"/>
        </w:rPr>
        <w:t xml:space="preserve">roie, </w:t>
      </w:r>
      <w:r>
        <w:t>s. f, sillon de terre ou mesure de terre limitée par des sillons,</w:t>
      </w:r>
      <w:r>
        <w:br/>
      </w:r>
      <w:r>
        <w:rPr>
          <w:rStyle w:val="Corpodeltesto1978ptNoncorsivo"/>
        </w:rPr>
        <w:t>11184.</w:t>
      </w:r>
    </w:p>
    <w:p w14:paraId="6C853DD8" w14:textId="77777777" w:rsidR="009A1B5B" w:rsidRDefault="004E42D2">
      <w:pPr>
        <w:pStyle w:val="Corpodeltesto1970"/>
        <w:shd w:val="clear" w:color="auto" w:fill="auto"/>
        <w:spacing w:line="216" w:lineRule="exact"/>
        <w:ind w:firstLine="0"/>
        <w:jc w:val="left"/>
      </w:pPr>
      <w:r>
        <w:rPr>
          <w:rStyle w:val="Corpodeltesto1978ptNoncorsivo"/>
        </w:rPr>
        <w:t xml:space="preserve">roilher, </w:t>
      </w:r>
      <w:r>
        <w:t>v. tr., battre, frapper,</w:t>
      </w:r>
      <w:r>
        <w:rPr>
          <w:rStyle w:val="Corpodeltesto1978ptNoncorsivo"/>
        </w:rPr>
        <w:t xml:space="preserve"> 7171.</w:t>
      </w:r>
    </w:p>
    <w:p w14:paraId="4EA2825A" w14:textId="77777777" w:rsidR="009A1B5B" w:rsidRDefault="004E42D2">
      <w:pPr>
        <w:pStyle w:val="Corpodeltesto1970"/>
        <w:shd w:val="clear" w:color="auto" w:fill="auto"/>
        <w:spacing w:line="216" w:lineRule="exact"/>
        <w:ind w:left="360" w:hanging="360"/>
        <w:jc w:val="left"/>
      </w:pPr>
      <w:r>
        <w:rPr>
          <w:rStyle w:val="Corpodeltesto1978ptNoncorsivo"/>
        </w:rPr>
        <w:t xml:space="preserve">roit, roide, </w:t>
      </w:r>
      <w:r>
        <w:t xml:space="preserve">adj. m. </w:t>
      </w:r>
      <w:r>
        <w:rPr>
          <w:rStyle w:val="Corpodeltesto197Spaziatura1pt0"/>
          <w:i/>
          <w:iCs/>
        </w:rPr>
        <w:t>etf,</w:t>
      </w:r>
      <w:r>
        <w:t xml:space="preserve"> dure, ferme,</w:t>
      </w:r>
      <w:r>
        <w:rPr>
          <w:rStyle w:val="Corpodeltesto1978ptNoncorsivo"/>
        </w:rPr>
        <w:t xml:space="preserve"> 2238, 3527, </w:t>
      </w:r>
      <w:r>
        <w:t>résistant, vigou-</w:t>
      </w:r>
      <w:r>
        <w:br/>
        <w:t>reux</w:t>
      </w:r>
      <w:r>
        <w:rPr>
          <w:rStyle w:val="Corpodeltesto1978ptNoncorsivo"/>
        </w:rPr>
        <w:t>, 3729, 5045.</w:t>
      </w:r>
    </w:p>
    <w:p w14:paraId="4B6F8C57" w14:textId="77777777" w:rsidR="009A1B5B" w:rsidRDefault="004E42D2">
      <w:pPr>
        <w:pStyle w:val="Corpodeltesto1970"/>
        <w:shd w:val="clear" w:color="auto" w:fill="auto"/>
        <w:spacing w:line="216" w:lineRule="exact"/>
        <w:ind w:firstLine="0"/>
        <w:jc w:val="left"/>
      </w:pPr>
      <w:r>
        <w:rPr>
          <w:rStyle w:val="Corpodeltesto1978ptNoncorsivo"/>
        </w:rPr>
        <w:t xml:space="preserve">rollé, </w:t>
      </w:r>
      <w:r>
        <w:t>p. pa. / adj. de</w:t>
      </w:r>
      <w:r>
        <w:rPr>
          <w:rStyle w:val="Corpodeltesto1978ptNoncorsivo"/>
        </w:rPr>
        <w:t xml:space="preserve"> roller, </w:t>
      </w:r>
      <w:r>
        <w:t>fourbi,</w:t>
      </w:r>
      <w:r>
        <w:rPr>
          <w:rStyle w:val="Corpodeltesto1978ptNoncorsivo"/>
        </w:rPr>
        <w:t xml:space="preserve"> 4333.</w:t>
      </w:r>
      <w:r>
        <w:rPr>
          <w:rStyle w:val="Corpodeltesto1978ptNoncorsivo"/>
        </w:rPr>
        <w:br/>
        <w:t xml:space="preserve">romancier, </w:t>
      </w:r>
      <w:r>
        <w:t>v. tr., dire, raconter, rapporter,</w:t>
      </w:r>
      <w:r>
        <w:rPr>
          <w:rStyle w:val="Corpodeltesto1978ptNoncorsivo"/>
        </w:rPr>
        <w:t xml:space="preserve"> *5393.</w:t>
      </w:r>
      <w:r>
        <w:rPr>
          <w:rStyle w:val="Corpodeltesto1978ptNoncorsivo"/>
        </w:rPr>
        <w:br/>
        <w:t xml:space="preserve">romans, s. </w:t>
      </w:r>
      <w:r>
        <w:t>m., récit en langue vulgaire,</w:t>
      </w:r>
      <w:r>
        <w:rPr>
          <w:rStyle w:val="Corpodeltesto1978ptNoncorsivo"/>
        </w:rPr>
        <w:t xml:space="preserve"> 346, 6500, </w:t>
      </w:r>
      <w:r>
        <w:t>langue des gens</w:t>
      </w:r>
      <w:r>
        <w:br/>
        <w:t>(par opposition au latin), langue vernaculaire,</w:t>
      </w:r>
      <w:r>
        <w:rPr>
          <w:rStyle w:val="Corpodeltesto1978ptNoncorsivo"/>
        </w:rPr>
        <w:t xml:space="preserve"> *5007.</w:t>
      </w:r>
      <w:r>
        <w:rPr>
          <w:rStyle w:val="Corpodeltesto1978ptNoncorsivo"/>
        </w:rPr>
        <w:br/>
        <w:t xml:space="preserve">rompue, </w:t>
      </w:r>
      <w:r>
        <w:t>p. pa. de</w:t>
      </w:r>
      <w:r>
        <w:rPr>
          <w:rStyle w:val="Corpodeltesto1978ptNoncorsivo"/>
        </w:rPr>
        <w:t xml:space="preserve"> rompre, </w:t>
      </w:r>
      <w:r>
        <w:t>rompre, déchírer,</w:t>
      </w:r>
      <w:r>
        <w:rPr>
          <w:rStyle w:val="Corpodeltesto1978ptNoncorsivo"/>
        </w:rPr>
        <w:t xml:space="preserve"> 3882.</w:t>
      </w:r>
      <w:r>
        <w:rPr>
          <w:rStyle w:val="Corpodeltesto1978ptNoncorsivo"/>
        </w:rPr>
        <w:br/>
        <w:t xml:space="preserve">ront, </w:t>
      </w:r>
      <w:r>
        <w:t>ind. prés. 3 de</w:t>
      </w:r>
      <w:r>
        <w:rPr>
          <w:rStyle w:val="Corpodeltesto1978ptNoncorsivo"/>
        </w:rPr>
        <w:t xml:space="preserve"> rompre, </w:t>
      </w:r>
      <w:r>
        <w:t>rompre, déchirer,</w:t>
      </w:r>
      <w:r>
        <w:rPr>
          <w:rStyle w:val="Corpodeltesto1978ptNoncorsivo"/>
        </w:rPr>
        <w:t xml:space="preserve"> 290, 7321.</w:t>
      </w:r>
      <w:r>
        <w:rPr>
          <w:rStyle w:val="Corpodeltesto1978ptNoncorsivo"/>
        </w:rPr>
        <w:br/>
        <w:t xml:space="preserve">roognie, </w:t>
      </w:r>
      <w:r>
        <w:t>p. pa. de</w:t>
      </w:r>
      <w:r>
        <w:rPr>
          <w:rStyle w:val="Corpodeltesto1978ptNoncorsivo"/>
        </w:rPr>
        <w:t xml:space="preserve"> roognier </w:t>
      </w:r>
      <w:r>
        <w:t>(voir</w:t>
      </w:r>
      <w:r>
        <w:rPr>
          <w:rStyle w:val="Corpodeltesto1978ptNoncorsivo"/>
        </w:rPr>
        <w:t xml:space="preserve"> roognier).</w:t>
      </w:r>
      <w:r>
        <w:rPr>
          <w:rStyle w:val="Corpodeltesto1978ptNoncorsivo"/>
        </w:rPr>
        <w:br/>
        <w:t xml:space="preserve">roognier, </w:t>
      </w:r>
      <w:r>
        <w:t>v. tr., trancher (la tête),</w:t>
      </w:r>
      <w:r>
        <w:rPr>
          <w:rStyle w:val="Corpodeltesto1978ptNoncorsivo"/>
        </w:rPr>
        <w:t xml:space="preserve"> 5605.</w:t>
      </w:r>
      <w:r>
        <w:rPr>
          <w:rStyle w:val="Corpodeltesto1978ptNoncorsivo"/>
        </w:rPr>
        <w:br/>
        <w:t xml:space="preserve">rose, </w:t>
      </w:r>
      <w:r>
        <w:t>adj.,</w:t>
      </w:r>
      <w:r>
        <w:rPr>
          <w:rStyle w:val="Corpodeltesto1978ptNoncorsivo"/>
        </w:rPr>
        <w:t xml:space="preserve"> iaue rose, </w:t>
      </w:r>
      <w:r>
        <w:t>eau de rose,</w:t>
      </w:r>
      <w:r>
        <w:rPr>
          <w:rStyle w:val="Corpodeltesto1978ptNoncorsivo"/>
        </w:rPr>
        <w:t xml:space="preserve"> *5617.</w:t>
      </w:r>
      <w:r>
        <w:rPr>
          <w:rStyle w:val="Corpodeltesto1978ptNoncorsivo"/>
        </w:rPr>
        <w:br/>
        <w:t xml:space="preserve">rost, s. </w:t>
      </w:r>
      <w:r>
        <w:t>m.,</w:t>
      </w:r>
      <w:r>
        <w:rPr>
          <w:rStyle w:val="Corpodeltesto1978ptNoncorsivo"/>
        </w:rPr>
        <w:t xml:space="preserve"> en rost, </w:t>
      </w:r>
      <w:r>
        <w:t>en rôti,</w:t>
      </w:r>
      <w:r>
        <w:rPr>
          <w:rStyle w:val="Corpodeltesto1978ptNoncorsivo"/>
        </w:rPr>
        <w:t xml:space="preserve"> 689.</w:t>
      </w:r>
      <w:r>
        <w:rPr>
          <w:rStyle w:val="Corpodeltesto1978ptNoncorsivo"/>
        </w:rPr>
        <w:br/>
        <w:t xml:space="preserve">rotruengue, </w:t>
      </w:r>
      <w:r>
        <w:rPr>
          <w:rStyle w:val="Corpodeltesto197Spaziatura1pt0"/>
          <w:i/>
          <w:iCs/>
        </w:rPr>
        <w:t>s.f,</w:t>
      </w:r>
      <w:r>
        <w:t xml:space="preserve"> ritournelle, chanson à refrain,</w:t>
      </w:r>
      <w:r>
        <w:rPr>
          <w:rStyle w:val="Corpodeltesto1978ptNoncorsivo"/>
        </w:rPr>
        <w:t xml:space="preserve"> 1963.</w:t>
      </w:r>
      <w:r>
        <w:rPr>
          <w:rStyle w:val="Corpodeltesto1978ptNoncorsivo"/>
        </w:rPr>
        <w:br/>
        <w:t xml:space="preserve">roube, </w:t>
      </w:r>
      <w:r>
        <w:t>s. f, habit,</w:t>
      </w:r>
      <w:r>
        <w:rPr>
          <w:rStyle w:val="Corpodeltesto1978ptNoncorsivo"/>
        </w:rPr>
        <w:t xml:space="preserve"> 376, 3803, 3807, 3811, 6575, 6715, 6728,</w:t>
      </w:r>
      <w:r>
        <w:rPr>
          <w:rStyle w:val="Corpodeltesto1978ptNoncorsivo"/>
        </w:rPr>
        <w:br/>
        <w:t>9195.</w:t>
      </w:r>
    </w:p>
    <w:p w14:paraId="1167B0B0" w14:textId="77777777" w:rsidR="009A1B5B" w:rsidRDefault="004E42D2">
      <w:pPr>
        <w:pStyle w:val="Corpodeltesto1970"/>
        <w:shd w:val="clear" w:color="auto" w:fill="auto"/>
        <w:spacing w:line="216" w:lineRule="exact"/>
        <w:ind w:firstLine="0"/>
        <w:jc w:val="left"/>
      </w:pPr>
      <w:r>
        <w:rPr>
          <w:rStyle w:val="Corpodeltesto1978ptNoncorsivo"/>
        </w:rPr>
        <w:t xml:space="preserve">rouber, </w:t>
      </w:r>
      <w:r>
        <w:t>v. tr., dépouiller, voler,</w:t>
      </w:r>
      <w:r>
        <w:rPr>
          <w:rStyle w:val="Corpodeltesto1978ptNoncorsivo"/>
        </w:rPr>
        <w:t xml:space="preserve"> 9196.</w:t>
      </w:r>
      <w:r>
        <w:rPr>
          <w:rStyle w:val="Corpodeltesto1978ptNoncorsivo"/>
        </w:rPr>
        <w:br/>
      </w:r>
      <w:r>
        <w:rPr>
          <w:rStyle w:val="Corpodeltesto1978ptNoncorsivo"/>
        </w:rPr>
        <w:lastRenderedPageBreak/>
        <w:t xml:space="preserve">rouberie, s. </w:t>
      </w:r>
      <w:r>
        <w:t xml:space="preserve">f, vol, piîlage, larcin, </w:t>
      </w:r>
      <w:r>
        <w:rPr>
          <w:rStyle w:val="Corpodeltesto197Spaziatura1pt1"/>
          <w:i/>
          <w:iCs/>
        </w:rPr>
        <w:t>7799.</w:t>
      </w:r>
      <w:r>
        <w:rPr>
          <w:rStyle w:val="Corpodeltesto197Spaziatura1pt1"/>
          <w:i/>
          <w:iCs/>
        </w:rPr>
        <w:br/>
      </w:r>
      <w:r>
        <w:rPr>
          <w:rStyle w:val="Corpodeltesto1978ptNoncorsivo"/>
        </w:rPr>
        <w:t xml:space="preserve">rouseillot, s. </w:t>
      </w:r>
      <w:r>
        <w:rPr>
          <w:rStyle w:val="Corpodeltesto197Spaziatura1pt1"/>
          <w:i/>
          <w:iCs/>
        </w:rPr>
        <w:t>m.,</w:t>
      </w:r>
      <w:r>
        <w:t xml:space="preserve"> rossignol,</w:t>
      </w:r>
      <w:r>
        <w:rPr>
          <w:rStyle w:val="Corpodeltesto1978ptNoncorsivo"/>
        </w:rPr>
        <w:t xml:space="preserve"> *16726. ^</w:t>
      </w:r>
    </w:p>
    <w:p w14:paraId="51F20390" w14:textId="77777777" w:rsidR="009A1B5B" w:rsidRDefault="004E42D2">
      <w:pPr>
        <w:pStyle w:val="Corpodeltesto1960"/>
        <w:shd w:val="clear" w:color="auto" w:fill="auto"/>
        <w:spacing w:line="216" w:lineRule="exact"/>
        <w:ind w:left="360" w:hanging="360"/>
        <w:jc w:val="left"/>
      </w:pPr>
      <w:r>
        <w:t xml:space="preserve">rout, </w:t>
      </w:r>
      <w:r>
        <w:rPr>
          <w:rStyle w:val="Corpodeltesto1967ptCorsivo"/>
        </w:rPr>
        <w:t>p. pa.</w:t>
      </w:r>
      <w:r>
        <w:t xml:space="preserve"> / </w:t>
      </w:r>
      <w:r>
        <w:rPr>
          <w:rStyle w:val="Corpodeltesto1967ptCorsivo"/>
        </w:rPr>
        <w:t>adj. de</w:t>
      </w:r>
      <w:r>
        <w:t xml:space="preserve"> rompre, </w:t>
      </w:r>
      <w:r>
        <w:rPr>
          <w:rStyle w:val="Corpodeltesto1967ptCorsivo"/>
        </w:rPr>
        <w:t>brisé, cassé,</w:t>
      </w:r>
      <w:r>
        <w:t xml:space="preserve"> 1232, 2922, 4332,</w:t>
      </w:r>
      <w:r>
        <w:br/>
        <w:t>9569, 10501.</w:t>
      </w:r>
    </w:p>
    <w:p w14:paraId="4C7F8AEC" w14:textId="77777777" w:rsidR="009A1B5B" w:rsidRDefault="004E42D2">
      <w:pPr>
        <w:pStyle w:val="Corpodeltesto1970"/>
        <w:shd w:val="clear" w:color="auto" w:fill="auto"/>
        <w:spacing w:line="216" w:lineRule="exact"/>
        <w:ind w:firstLine="0"/>
        <w:jc w:val="left"/>
      </w:pPr>
      <w:r>
        <w:rPr>
          <w:rStyle w:val="Corpodeltesto1978ptNoncorsivo"/>
        </w:rPr>
        <w:t xml:space="preserve">route, </w:t>
      </w:r>
      <w:r>
        <w:rPr>
          <w:rStyle w:val="Corpodeltesto197Spaziatura1pt0"/>
          <w:i/>
          <w:iCs/>
        </w:rPr>
        <w:t>s.f,</w:t>
      </w:r>
      <w:r>
        <w:t xml:space="preserve"> troupe, groupe, compagnie,</w:t>
      </w:r>
      <w:r>
        <w:rPr>
          <w:rStyle w:val="Corpodeltesto1978ptNoncorsivo"/>
        </w:rPr>
        <w:t xml:space="preserve"> 706, 6187, 6403, 10502.</w:t>
      </w:r>
      <w:r>
        <w:rPr>
          <w:rStyle w:val="Corpodeltesto1978ptNoncorsivo"/>
        </w:rPr>
        <w:br/>
        <w:t xml:space="preserve">rover, </w:t>
      </w:r>
      <w:r>
        <w:t>v. tr., chercher à obtenir, réclamer,</w:t>
      </w:r>
      <w:r>
        <w:rPr>
          <w:rStyle w:val="Corpodeltesto1978ptNoncorsivo"/>
        </w:rPr>
        <w:t xml:space="preserve"> 1094, </w:t>
      </w:r>
      <w:r>
        <w:t>demander,</w:t>
      </w:r>
      <w:r>
        <w:rPr>
          <w:rStyle w:val="Corpodeltesto1978ptNoncorsivo"/>
        </w:rPr>
        <w:t xml:space="preserve"> 1378,</w:t>
      </w:r>
      <w:r>
        <w:rPr>
          <w:rStyle w:val="Corpodeltesto1978ptNoncorsivo"/>
        </w:rPr>
        <w:br/>
        <w:t xml:space="preserve">1547, 1813, </w:t>
      </w:r>
      <w:r>
        <w:t>ordonner,</w:t>
      </w:r>
      <w:r>
        <w:rPr>
          <w:rStyle w:val="Corpodeltesto1978ptNoncorsivo"/>
        </w:rPr>
        <w:t xml:space="preserve"> 2864, 7271 ; merchi rover, </w:t>
      </w:r>
      <w:r>
        <w:t>chercher à</w:t>
      </w:r>
      <w:r>
        <w:br/>
        <w:t>demander grâce,</w:t>
      </w:r>
      <w:r>
        <w:rPr>
          <w:rStyle w:val="Corpodeltesto1978ptNoncorsivo"/>
        </w:rPr>
        <w:t xml:space="preserve"> 5851 ; + que, </w:t>
      </w:r>
      <w:r>
        <w:t>demander que,</w:t>
      </w:r>
      <w:r>
        <w:rPr>
          <w:rStyle w:val="Corpodeltesto1978ptNoncorsivo"/>
        </w:rPr>
        <w:t xml:space="preserve"> 4104, 4646,</w:t>
      </w:r>
    </w:p>
    <w:p w14:paraId="540150E1" w14:textId="77777777" w:rsidR="009A1B5B" w:rsidRDefault="004E42D2">
      <w:pPr>
        <w:pStyle w:val="Corpodeltesto1680"/>
        <w:shd w:val="clear" w:color="auto" w:fill="auto"/>
        <w:spacing w:line="211" w:lineRule="exact"/>
        <w:ind w:firstLine="0"/>
      </w:pPr>
      <w:r>
        <w:t xml:space="preserve">5108, </w:t>
      </w:r>
      <w:r>
        <w:rPr>
          <w:rStyle w:val="Corpodeltesto1687ptCorsivo"/>
        </w:rPr>
        <w:t>ordonner que,</w:t>
      </w:r>
      <w:r>
        <w:rPr>
          <w:rStyle w:val="Corpodeltesto1688pt"/>
        </w:rPr>
        <w:t xml:space="preserve"> </w:t>
      </w:r>
      <w:r>
        <w:t xml:space="preserve">4230, 5208, 6576 </w:t>
      </w:r>
      <w:r>
        <w:rPr>
          <w:rStyle w:val="Corpodeltesto1688pt"/>
        </w:rPr>
        <w:t xml:space="preserve">; </w:t>
      </w:r>
      <w:r>
        <w:rPr>
          <w:rStyle w:val="Corpodeltesto1687ptCorsivo"/>
        </w:rPr>
        <w:t>subst.,</w:t>
      </w:r>
      <w:r>
        <w:rPr>
          <w:rStyle w:val="Corpodeltesto1688pt"/>
        </w:rPr>
        <w:t xml:space="preserve"> </w:t>
      </w:r>
      <w:r>
        <w:t>li rovers, Jâjf</w:t>
      </w:r>
      <w:r>
        <w:br/>
      </w:r>
      <w:r>
        <w:rPr>
          <w:rStyle w:val="Corpodeltesto1687ptCorsivo"/>
        </w:rPr>
        <w:t>de demander (qqch.),</w:t>
      </w:r>
      <w:r>
        <w:rPr>
          <w:rStyle w:val="Corpodeltesto1688pt"/>
        </w:rPr>
        <w:t xml:space="preserve"> </w:t>
      </w:r>
      <w:r>
        <w:t>*8604.</w:t>
      </w:r>
    </w:p>
    <w:p w14:paraId="5188BD13" w14:textId="77777777" w:rsidR="009A1B5B" w:rsidRDefault="004E42D2">
      <w:pPr>
        <w:pStyle w:val="Corpodeltesto1970"/>
        <w:shd w:val="clear" w:color="auto" w:fill="auto"/>
        <w:spacing w:line="211" w:lineRule="exact"/>
        <w:ind w:firstLine="0"/>
        <w:jc w:val="left"/>
      </w:pPr>
      <w:r>
        <w:rPr>
          <w:rStyle w:val="Corpodeltesto1978ptNoncorsivo"/>
        </w:rPr>
        <w:t xml:space="preserve">rubeste, </w:t>
      </w:r>
      <w:r>
        <w:t>adj., sauvage, rude, violent,</w:t>
      </w:r>
      <w:r>
        <w:rPr>
          <w:rStyle w:val="Corpodeltesto1978ptNoncorsivo"/>
        </w:rPr>
        <w:t xml:space="preserve"> 8894, 8995, 16384.</w:t>
      </w:r>
    </w:p>
    <w:p w14:paraId="05CA6CFB" w14:textId="77777777" w:rsidR="009A1B5B" w:rsidRDefault="004E42D2">
      <w:pPr>
        <w:pStyle w:val="Corpodeltesto1960"/>
        <w:shd w:val="clear" w:color="auto" w:fill="auto"/>
        <w:tabs>
          <w:tab w:val="left" w:pos="2107"/>
        </w:tabs>
        <w:spacing w:line="211" w:lineRule="exact"/>
        <w:ind w:firstLine="0"/>
        <w:jc w:val="left"/>
      </w:pPr>
      <w:r>
        <w:t xml:space="preserve">rubin, </w:t>
      </w:r>
      <w:r>
        <w:rPr>
          <w:rStyle w:val="Corpodeltesto1967ptCorsivo"/>
        </w:rPr>
        <w:t>s. m., rubis,</w:t>
      </w:r>
      <w:r>
        <w:t xml:space="preserve"> 5897.</w:t>
      </w:r>
      <w:r>
        <w:tab/>
        <w:t>■</w:t>
      </w:r>
    </w:p>
    <w:p w14:paraId="41C37BF3" w14:textId="77777777" w:rsidR="009A1B5B" w:rsidRDefault="004E42D2">
      <w:pPr>
        <w:pStyle w:val="Corpodeltesto1970"/>
        <w:shd w:val="clear" w:color="auto" w:fill="auto"/>
        <w:spacing w:line="211" w:lineRule="exact"/>
        <w:ind w:firstLine="0"/>
        <w:jc w:val="left"/>
      </w:pPr>
      <w:r>
        <w:rPr>
          <w:rStyle w:val="Corpodeltesto1978ptNoncorsivo"/>
        </w:rPr>
        <w:t xml:space="preserve">ruer, </w:t>
      </w:r>
      <w:r>
        <w:t>v. tr., précipiter,</w:t>
      </w:r>
      <w:r>
        <w:rPr>
          <w:rStyle w:val="Corpodeltesto1978ptNoncorsivo"/>
        </w:rPr>
        <w:t xml:space="preserve"> 796</w:t>
      </w:r>
      <w:r>
        <w:t>, jeter, lancer,</w:t>
      </w:r>
      <w:r>
        <w:rPr>
          <w:rStyle w:val="Corpodeltesto1978ptNoncorsivo"/>
        </w:rPr>
        <w:t xml:space="preserve"> *2512.</w:t>
      </w:r>
    </w:p>
    <w:p w14:paraId="0376FDE9" w14:textId="77777777" w:rsidR="009A1B5B" w:rsidRDefault="004E42D2">
      <w:pPr>
        <w:pStyle w:val="Corpodeltesto1960"/>
        <w:shd w:val="clear" w:color="auto" w:fill="auto"/>
        <w:spacing w:line="211" w:lineRule="exact"/>
        <w:ind w:firstLine="0"/>
        <w:jc w:val="left"/>
      </w:pPr>
      <w:r>
        <w:t xml:space="preserve">s’, = sa </w:t>
      </w:r>
      <w:r>
        <w:rPr>
          <w:rStyle w:val="Corpodeltesto1967ptCorsivo"/>
        </w:rPr>
        <w:t>élidé, dét. poss.,</w:t>
      </w:r>
      <w:r>
        <w:t xml:space="preserve"> 177, 908, etc.</w:t>
      </w:r>
    </w:p>
    <w:p w14:paraId="06F784F3" w14:textId="77777777" w:rsidR="009A1B5B" w:rsidRDefault="004E42D2">
      <w:pPr>
        <w:pStyle w:val="Corpodeltesto1680"/>
        <w:shd w:val="clear" w:color="auto" w:fill="auto"/>
        <w:spacing w:line="211" w:lineRule="exact"/>
        <w:ind w:firstLine="0"/>
      </w:pPr>
      <w:r>
        <w:rPr>
          <w:rStyle w:val="Corpodeltesto1688pt"/>
        </w:rPr>
        <w:t xml:space="preserve">s’, = se </w:t>
      </w:r>
      <w:r>
        <w:rPr>
          <w:rStyle w:val="Corpodeltesto1687ptCorsivo"/>
        </w:rPr>
        <w:t>élídé, conj.,</w:t>
      </w:r>
      <w:r>
        <w:rPr>
          <w:rStyle w:val="Corpodeltesto1688pt"/>
        </w:rPr>
        <w:t xml:space="preserve"> </w:t>
      </w:r>
      <w:r>
        <w:t xml:space="preserve">1459, 1486, 1868, 2674, </w:t>
      </w:r>
      <w:r>
        <w:rPr>
          <w:rStyle w:val="Corpodeltesto1688pt"/>
        </w:rPr>
        <w:t>etc.</w:t>
      </w:r>
    </w:p>
    <w:p w14:paraId="60B425AF" w14:textId="77777777" w:rsidR="009A1B5B" w:rsidRDefault="004E42D2">
      <w:pPr>
        <w:pStyle w:val="Corpodeltesto1960"/>
        <w:shd w:val="clear" w:color="auto" w:fill="auto"/>
        <w:spacing w:line="211" w:lineRule="exact"/>
        <w:ind w:firstLine="0"/>
        <w:jc w:val="left"/>
      </w:pPr>
      <w:r>
        <w:t xml:space="preserve">s’, = si </w:t>
      </w:r>
      <w:r>
        <w:rPr>
          <w:rStyle w:val="Corpodeltesto1967ptCorsivo"/>
        </w:rPr>
        <w:t>élídé, adv.,</w:t>
      </w:r>
      <w:r>
        <w:t xml:space="preserve"> 1661, 2231, 2342, 2599, 2707, 5937, etc.</w:t>
      </w:r>
    </w:p>
    <w:p w14:paraId="7A168862" w14:textId="77777777" w:rsidR="009A1B5B" w:rsidRDefault="004E42D2">
      <w:pPr>
        <w:pStyle w:val="Corpodeltesto1960"/>
        <w:shd w:val="clear" w:color="auto" w:fill="auto"/>
        <w:spacing w:line="211" w:lineRule="exact"/>
        <w:ind w:firstLine="0"/>
        <w:jc w:val="left"/>
      </w:pPr>
      <w:r>
        <w:t xml:space="preserve">sable, s. </w:t>
      </w:r>
      <w:r>
        <w:rPr>
          <w:rStyle w:val="Corpodeltesto1967ptCorsivo"/>
        </w:rPr>
        <w:t>m., zibeline,</w:t>
      </w:r>
      <w:r>
        <w:t xml:space="preserve"> 15640.</w:t>
      </w:r>
    </w:p>
    <w:p w14:paraId="4D7B0153" w14:textId="77777777" w:rsidR="009A1B5B" w:rsidRDefault="004E42D2">
      <w:pPr>
        <w:pStyle w:val="Corpodeltesto1960"/>
        <w:shd w:val="clear" w:color="auto" w:fill="auto"/>
        <w:spacing w:line="211" w:lineRule="exact"/>
        <w:ind w:firstLine="0"/>
        <w:jc w:val="left"/>
      </w:pPr>
      <w:r>
        <w:t xml:space="preserve">sachier, </w:t>
      </w:r>
      <w:r>
        <w:rPr>
          <w:rStyle w:val="Corpodeltesto1967ptCorsivo"/>
        </w:rPr>
        <w:t>v. tr., tirer,</w:t>
      </w:r>
      <w:r>
        <w:t xml:space="preserve"> 2276, 2313 ; sachier avant, </w:t>
      </w:r>
      <w:r>
        <w:rPr>
          <w:rStyle w:val="Corpodeltesto1967ptCorsivo"/>
        </w:rPr>
        <w:t>tirer violemment au</w:t>
      </w:r>
      <w:r>
        <w:rPr>
          <w:rStyle w:val="Corpodeltesto1967ptCorsivo"/>
        </w:rPr>
        <w:br/>
        <w:t>devant [de soi],</w:t>
      </w:r>
      <w:r>
        <w:t xml:space="preserve"> 3558 ; sachier fors, </w:t>
      </w:r>
      <w:r>
        <w:rPr>
          <w:rStyle w:val="Corpodeltesto1967ptCorsivo"/>
        </w:rPr>
        <w:t>sortír,</w:t>
      </w:r>
      <w:r>
        <w:t xml:space="preserve"> 3909 ; sachier</w:t>
      </w:r>
      <w:r>
        <w:br/>
        <w:t xml:space="preserve">parmi, </w:t>
      </w:r>
      <w:r>
        <w:rPr>
          <w:rStyle w:val="Corpodeltesto1967ptCorsivo"/>
        </w:rPr>
        <w:t>tirer par,</w:t>
      </w:r>
      <w:r>
        <w:t xml:space="preserve"> 7196 ; </w:t>
      </w:r>
      <w:r>
        <w:rPr>
          <w:rStyle w:val="Corpodeltesto1967ptCorsivo"/>
        </w:rPr>
        <w:t xml:space="preserve">p. </w:t>
      </w:r>
      <w:r>
        <w:rPr>
          <w:rStyle w:val="Corpodeltesto1967ptCorsivo1"/>
        </w:rPr>
        <w:t>pa.,</w:t>
      </w:r>
      <w:r>
        <w:t xml:space="preserve"> sachié, </w:t>
      </w:r>
      <w:r>
        <w:rPr>
          <w:rStyle w:val="Corpodeltesto1967ptCorsivo"/>
        </w:rPr>
        <w:t>arraché,</w:t>
      </w:r>
      <w:r>
        <w:t xml:space="preserve"> 2293.</w:t>
      </w:r>
      <w:r>
        <w:br/>
        <w:t xml:space="preserve">sachiés, </w:t>
      </w:r>
      <w:r>
        <w:rPr>
          <w:rStyle w:val="Corpodeltesto1967ptCorsivo"/>
        </w:rPr>
        <w:t>impér. prés. de</w:t>
      </w:r>
      <w:r>
        <w:t xml:space="preserve"> savoir, </w:t>
      </w:r>
      <w:r>
        <w:rPr>
          <w:rStyle w:val="Corpodeltesto1967ptCorsivo"/>
        </w:rPr>
        <w:t>empl. abs., sachez-le,</w:t>
      </w:r>
      <w:r>
        <w:t xml:space="preserve"> 856.</w:t>
      </w:r>
      <w:r>
        <w:br/>
        <w:t xml:space="preserve">sacrement, </w:t>
      </w:r>
      <w:r>
        <w:rPr>
          <w:rStyle w:val="Corpodeltesto1967ptCorsivo"/>
        </w:rPr>
        <w:t>s. m.,</w:t>
      </w:r>
      <w:r>
        <w:t xml:space="preserve"> faire le sacrement, </w:t>
      </w:r>
      <w:r>
        <w:rPr>
          <w:rStyle w:val="Corpodeltesto1967ptCorsivo"/>
        </w:rPr>
        <w:t>consacrer l’ostie (à la messe),</w:t>
      </w:r>
      <w:r>
        <w:rPr>
          <w:rStyle w:val="Corpodeltesto1967ptCorsivo"/>
        </w:rPr>
        <w:br/>
      </w:r>
      <w:r>
        <w:t>5164.</w:t>
      </w:r>
    </w:p>
    <w:p w14:paraId="02EEB262" w14:textId="77777777" w:rsidR="009A1B5B" w:rsidRDefault="004E42D2">
      <w:pPr>
        <w:pStyle w:val="Corpodeltesto1960"/>
        <w:shd w:val="clear" w:color="auto" w:fill="auto"/>
        <w:spacing w:line="211" w:lineRule="exact"/>
        <w:ind w:firstLine="0"/>
        <w:jc w:val="left"/>
      </w:pPr>
      <w:r>
        <w:t xml:space="preserve">safre, s. </w:t>
      </w:r>
      <w:r>
        <w:rPr>
          <w:rStyle w:val="Corpodeltesto1967ptCorsivo"/>
        </w:rPr>
        <w:t>m., saphir,</w:t>
      </w:r>
      <w:r>
        <w:t xml:space="preserve"> 9492.</w:t>
      </w:r>
    </w:p>
    <w:p w14:paraId="1A3E1C4A" w14:textId="77777777" w:rsidR="009A1B5B" w:rsidRDefault="004E42D2">
      <w:pPr>
        <w:pStyle w:val="Corpodeltesto1970"/>
        <w:shd w:val="clear" w:color="auto" w:fill="auto"/>
        <w:spacing w:line="211" w:lineRule="exact"/>
        <w:ind w:firstLine="0"/>
        <w:jc w:val="left"/>
      </w:pPr>
      <w:r>
        <w:rPr>
          <w:rStyle w:val="Corpodeltesto1978ptNoncorsivo"/>
        </w:rPr>
        <w:t xml:space="preserve">sage, </w:t>
      </w:r>
      <w:r>
        <w:t>adj., avisé,</w:t>
      </w:r>
      <w:r>
        <w:rPr>
          <w:rStyle w:val="Corpodeltesto1978ptNoncorsivo"/>
        </w:rPr>
        <w:t xml:space="preserve"> </w:t>
      </w:r>
      <w:r>
        <w:rPr>
          <w:rStyle w:val="Corpodeltesto19795ptNoncorsivo0"/>
        </w:rPr>
        <w:t>389, 1895, 2008, 2048, *3034, 3083, 3114,</w:t>
      </w:r>
      <w:r>
        <w:rPr>
          <w:rStyle w:val="Corpodeltesto19795ptNoncorsivo0"/>
        </w:rPr>
        <w:br/>
        <w:t xml:space="preserve">3236, 5879, 6433, 7022, </w:t>
      </w:r>
      <w:r>
        <w:t>digne de confiance,</w:t>
      </w:r>
      <w:r>
        <w:rPr>
          <w:rStyle w:val="Corpodeltesto1978ptNoncorsivo"/>
        </w:rPr>
        <w:t xml:space="preserve"> </w:t>
      </w:r>
      <w:r>
        <w:rPr>
          <w:rStyle w:val="Corpodeltesto19795ptNoncorsivo0"/>
        </w:rPr>
        <w:t xml:space="preserve">2659 </w:t>
      </w:r>
      <w:r>
        <w:rPr>
          <w:rStyle w:val="Corpodeltesto1978ptNoncorsivo"/>
        </w:rPr>
        <w:t>; faire sage</w:t>
      </w:r>
      <w:r>
        <w:rPr>
          <w:rStyle w:val="Corpodeltesto1978ptNoncorsivo"/>
        </w:rPr>
        <w:br/>
        <w:t xml:space="preserve">(+ </w:t>
      </w:r>
      <w:r>
        <w:t>interr. indir</w:t>
      </w:r>
      <w:r>
        <w:rPr>
          <w:rStyle w:val="Corpodeltesto1978ptNoncorsivo"/>
        </w:rPr>
        <w:t xml:space="preserve">.), </w:t>
      </w:r>
      <w:r>
        <w:t>faire savoir, informer,</w:t>
      </w:r>
      <w:r>
        <w:rPr>
          <w:rStyle w:val="Corpodeltesto1978ptNoncorsivo"/>
        </w:rPr>
        <w:t xml:space="preserve"> </w:t>
      </w:r>
      <w:r>
        <w:rPr>
          <w:rStyle w:val="Corpodeltesto19795ptNoncorsivo0"/>
        </w:rPr>
        <w:t xml:space="preserve">3060, </w:t>
      </w:r>
      <w:r>
        <w:rPr>
          <w:rStyle w:val="Corpodeltesto1978ptNoncorsivo"/>
        </w:rPr>
        <w:t xml:space="preserve">(+ </w:t>
      </w:r>
      <w:r>
        <w:t>interrogative</w:t>
      </w:r>
      <w:r>
        <w:br/>
        <w:t>dir.), informer (qqn),</w:t>
      </w:r>
      <w:r>
        <w:rPr>
          <w:rStyle w:val="Corpodeltesto1978ptNoncorsivo"/>
        </w:rPr>
        <w:t xml:space="preserve"> </w:t>
      </w:r>
      <w:r>
        <w:rPr>
          <w:rStyle w:val="Corpodeltesto19795ptNoncorsivo0"/>
        </w:rPr>
        <w:t xml:space="preserve">7568 </w:t>
      </w:r>
      <w:r>
        <w:rPr>
          <w:rStyle w:val="Corpodeltesto1978ptNoncorsivo"/>
        </w:rPr>
        <w:t xml:space="preserve">; + de, </w:t>
      </w:r>
      <w:r>
        <w:t>informer sur,</w:t>
      </w:r>
      <w:r>
        <w:rPr>
          <w:rStyle w:val="Corpodeltesto1978ptNoncorsivo"/>
        </w:rPr>
        <w:t xml:space="preserve"> </w:t>
      </w:r>
      <w:r>
        <w:rPr>
          <w:rStyle w:val="Corpodeltesto19795ptNoncorsivo0"/>
        </w:rPr>
        <w:t>5680.</w:t>
      </w:r>
      <w:r>
        <w:rPr>
          <w:rStyle w:val="Corpodeltesto19795ptNoncorsivo0"/>
        </w:rPr>
        <w:br/>
      </w:r>
      <w:r>
        <w:rPr>
          <w:rStyle w:val="Corpodeltesto1978ptNoncorsivo"/>
        </w:rPr>
        <w:t xml:space="preserve">saignier, </w:t>
      </w:r>
      <w:r>
        <w:t>v. tr.,faíre le sígne de croix sur, bénir,</w:t>
      </w:r>
      <w:r>
        <w:rPr>
          <w:rStyle w:val="Corpodeltesto1978ptNoncorsivo"/>
        </w:rPr>
        <w:t xml:space="preserve"> </w:t>
      </w:r>
      <w:r>
        <w:rPr>
          <w:rStyle w:val="Corpodeltesto19795ptNoncorsivo0"/>
        </w:rPr>
        <w:t>2491, 2580, 2794,</w:t>
      </w:r>
      <w:r>
        <w:rPr>
          <w:rStyle w:val="Corpodeltesto19795ptNoncorsivo0"/>
        </w:rPr>
        <w:br/>
        <w:t xml:space="preserve">6661, 6777 </w:t>
      </w:r>
      <w:r>
        <w:rPr>
          <w:rStyle w:val="Corpodeltesto1978ptNoncorsivo"/>
        </w:rPr>
        <w:t xml:space="preserve">; </w:t>
      </w:r>
      <w:r>
        <w:t>v. pron., faire le signe de croix,</w:t>
      </w:r>
      <w:r>
        <w:rPr>
          <w:rStyle w:val="Corpodeltesto1978ptNoncorsivo"/>
        </w:rPr>
        <w:t xml:space="preserve"> </w:t>
      </w:r>
      <w:r>
        <w:rPr>
          <w:rStyle w:val="Corpodeltesto19795ptNoncorsivo0"/>
        </w:rPr>
        <w:t xml:space="preserve">2599 </w:t>
      </w:r>
      <w:r>
        <w:rPr>
          <w:rStyle w:val="Corpodeltesto1978ptNoncorsivo"/>
        </w:rPr>
        <w:t xml:space="preserve">; </w:t>
      </w:r>
      <w:r>
        <w:t>p. pa.,</w:t>
      </w:r>
      <w:r>
        <w:br/>
      </w:r>
      <w:r>
        <w:rPr>
          <w:rStyle w:val="Corpodeltesto1978ptNoncorsivo"/>
        </w:rPr>
        <w:t xml:space="preserve">saignié, </w:t>
      </w:r>
      <w:r>
        <w:t>béni,</w:t>
      </w:r>
      <w:r>
        <w:rPr>
          <w:rStyle w:val="Corpodeltesto1978ptNoncorsivo"/>
        </w:rPr>
        <w:t xml:space="preserve"> </w:t>
      </w:r>
      <w:r>
        <w:rPr>
          <w:rStyle w:val="Corpodeltesto19795ptNoncorsivo0"/>
        </w:rPr>
        <w:t>6800,</w:t>
      </w:r>
    </w:p>
    <w:p w14:paraId="5BD00FAF" w14:textId="77777777" w:rsidR="009A1B5B" w:rsidRDefault="004E42D2">
      <w:pPr>
        <w:pStyle w:val="Corpodeltesto1960"/>
        <w:shd w:val="clear" w:color="auto" w:fill="auto"/>
        <w:spacing w:line="211" w:lineRule="exact"/>
        <w:ind w:firstLine="0"/>
        <w:jc w:val="left"/>
      </w:pPr>
      <w:r>
        <w:t xml:space="preserve">sai(n)nier, </w:t>
      </w:r>
      <w:r>
        <w:rPr>
          <w:rStyle w:val="Corpodeltesto1967ptCorsivo"/>
        </w:rPr>
        <w:t>v. intr., saigner,</w:t>
      </w:r>
      <w:r>
        <w:t xml:space="preserve"> 2509, 2821, 5380, 5665.</w:t>
      </w:r>
      <w:r>
        <w:br/>
        <w:t xml:space="preserve">sain, </w:t>
      </w:r>
      <w:r>
        <w:rPr>
          <w:rStyle w:val="Corpodeltesto1967ptCorsivo"/>
        </w:rPr>
        <w:t>adj., de bonne qualité,</w:t>
      </w:r>
      <w:r>
        <w:t xml:space="preserve"> 5235, </w:t>
      </w:r>
      <w:r>
        <w:rPr>
          <w:rStyle w:val="Corpodeltesto1967ptCorsivo"/>
        </w:rPr>
        <w:t>en pleine santé,</w:t>
      </w:r>
      <w:r>
        <w:t xml:space="preserve"> 5624, 5888, </w:t>
      </w:r>
      <w:r>
        <w:rPr>
          <w:rStyle w:val="Corpodeltesto1967ptCorsivo"/>
        </w:rPr>
        <w:t>sain</w:t>
      </w:r>
      <w:r>
        <w:rPr>
          <w:rStyle w:val="Corpodeltesto1967ptCorsivo"/>
        </w:rPr>
        <w:br/>
        <w:t>âe corps,</w:t>
      </w:r>
      <w:r>
        <w:t xml:space="preserve"> 6022 ; </w:t>
      </w:r>
      <w:r>
        <w:rPr>
          <w:rStyle w:val="Corpodeltesto1967ptCorsivoSpaziatura1pt"/>
        </w:rPr>
        <w:t>adj.f,</w:t>
      </w:r>
      <w:r>
        <w:rPr>
          <w:rStyle w:val="Corpodeltesto1967ptCorsivo"/>
        </w:rPr>
        <w:t xml:space="preserve"> saine,</w:t>
      </w:r>
      <w:r>
        <w:t xml:space="preserve"> 6024 ; sains et delivres (</w:t>
      </w:r>
      <w:r>
        <w:rPr>
          <w:rStyle w:val="Corpodeltesto1967ptCorsivo"/>
        </w:rPr>
        <w:t>CSS</w:t>
      </w:r>
      <w:r>
        <w:t>),</w:t>
      </w:r>
      <w:r>
        <w:br/>
      </w:r>
      <w:r>
        <w:rPr>
          <w:rStyle w:val="Corpodeltesto1967ptCorsivo"/>
        </w:rPr>
        <w:t>sain et sauf</w:t>
      </w:r>
      <w:r>
        <w:t xml:space="preserve"> 1508 ; toz sains, </w:t>
      </w:r>
      <w:r>
        <w:rPr>
          <w:rStyle w:val="Corpodeltesto1967ptCorsivo"/>
        </w:rPr>
        <w:t>en pleine santé,</w:t>
      </w:r>
      <w:r>
        <w:t xml:space="preserve"> 3156 ; plus sains</w:t>
      </w:r>
      <w:r>
        <w:br/>
        <w:t xml:space="preserve">que, </w:t>
      </w:r>
      <w:r>
        <w:rPr>
          <w:rStyle w:val="Corpodeltesto1967ptCorsivo"/>
        </w:rPr>
        <w:t>en meilleure santé que,</w:t>
      </w:r>
      <w:r>
        <w:t xml:space="preserve"> 5885.</w:t>
      </w:r>
      <w:r>
        <w:br/>
        <w:t xml:space="preserve">saint, </w:t>
      </w:r>
      <w:r>
        <w:rPr>
          <w:rStyle w:val="Corpodeltesto1967ptCorsivo"/>
        </w:rPr>
        <w:t>s. m., cloche,</w:t>
      </w:r>
      <w:r>
        <w:t xml:space="preserve"> 4108.</w:t>
      </w:r>
      <w:r>
        <w:br/>
        <w:t xml:space="preserve">saint, s. </w:t>
      </w:r>
      <w:r>
        <w:rPr>
          <w:rStyle w:val="Corpodeltesto1967ptCorsivo"/>
        </w:rPr>
        <w:t>m., relique,</w:t>
      </w:r>
      <w:r>
        <w:t xml:space="preserve"> 10729.</w:t>
      </w:r>
      <w:r>
        <w:br/>
        <w:t xml:space="preserve">saintir </w:t>
      </w:r>
      <w:r>
        <w:rPr>
          <w:rStyle w:val="Corpodeltesto1967ptCorsivo"/>
        </w:rPr>
        <w:t>(voir</w:t>
      </w:r>
      <w:r>
        <w:t xml:space="preserve"> sentir), 7411.</w:t>
      </w:r>
      <w:r>
        <w:br/>
        <w:t xml:space="preserve">saintisme, </w:t>
      </w:r>
      <w:r>
        <w:rPr>
          <w:rStyle w:val="Corpodeltesto1967ptCorsivo"/>
        </w:rPr>
        <w:t>adj., très saint,</w:t>
      </w:r>
      <w:r>
        <w:t xml:space="preserve"> 2789, 3187.</w:t>
      </w:r>
      <w:r>
        <w:br/>
        <w:t xml:space="preserve">saintuaire, </w:t>
      </w:r>
      <w:r>
        <w:rPr>
          <w:rStyle w:val="Corpodeltesto1967ptCorsivo"/>
        </w:rPr>
        <w:t>s. m., chose sacrée, relique,</w:t>
      </w:r>
      <w:r>
        <w:t xml:space="preserve"> 5678, </w:t>
      </w:r>
      <w:r>
        <w:rPr>
          <w:rStyle w:val="Corpodeltesto1967ptCorsivo"/>
        </w:rPr>
        <w:t>reliquaire,</w:t>
      </w:r>
      <w:r>
        <w:t xml:space="preserve"> 8471.</w:t>
      </w:r>
      <w:r>
        <w:br/>
        <w:t xml:space="preserve">saison, </w:t>
      </w:r>
      <w:r>
        <w:rPr>
          <w:rStyle w:val="Corpodeltesto1967ptCorsivoSpaziatura1pt"/>
        </w:rPr>
        <w:t>s.f,</w:t>
      </w:r>
      <w:r>
        <w:rPr>
          <w:rStyle w:val="Corpodeltesto1967ptCorsivo"/>
        </w:rPr>
        <w:t xml:space="preserve"> nioment, temps,</w:t>
      </w:r>
      <w:r>
        <w:t xml:space="preserve"> 6098 ; de bone saison, </w:t>
      </w:r>
      <w:r>
        <w:rPr>
          <w:rStyle w:val="Corpodeltesto1967ptCorsivo"/>
        </w:rPr>
        <w:t>de la saison,</w:t>
      </w:r>
      <w:r>
        <w:rPr>
          <w:rStyle w:val="Corpodeltesto1967ptCorsivo"/>
        </w:rPr>
        <w:br/>
        <w:t>de bonne qualité,</w:t>
      </w:r>
      <w:r>
        <w:t xml:space="preserve"> 2454 ; a poi de saison, </w:t>
      </w:r>
      <w:r>
        <w:rPr>
          <w:rStyle w:val="Corpodeltesto1967ptCorsivo"/>
        </w:rPr>
        <w:t>dans peu de temps,</w:t>
      </w:r>
      <w:r>
        <w:rPr>
          <w:rStyle w:val="Corpodeltesto1967ptCorsivo"/>
        </w:rPr>
        <w:br/>
        <w:t>sous peu,</w:t>
      </w:r>
      <w:r>
        <w:t xml:space="preserve"> 8377.</w:t>
      </w:r>
    </w:p>
    <w:p w14:paraId="57F6A462" w14:textId="77777777" w:rsidR="009A1B5B" w:rsidRDefault="004E42D2">
      <w:pPr>
        <w:pStyle w:val="Corpodeltesto1230"/>
        <w:shd w:val="clear" w:color="auto" w:fill="auto"/>
        <w:spacing w:line="216" w:lineRule="exact"/>
        <w:ind w:firstLine="0"/>
      </w:pPr>
      <w:r>
        <w:rPr>
          <w:rStyle w:val="Corpodeltesto123Noncorsivo"/>
        </w:rPr>
        <w:t xml:space="preserve">sajement, </w:t>
      </w:r>
      <w:r>
        <w:t>adv., avecpolitesse,</w:t>
      </w:r>
      <w:r>
        <w:rPr>
          <w:rStyle w:val="Corpodeltesto123Noncorsivo"/>
        </w:rPr>
        <w:t xml:space="preserve"> 3381.</w:t>
      </w:r>
      <w:r>
        <w:rPr>
          <w:rStyle w:val="Corpodeltesto123Noncorsivo"/>
        </w:rPr>
        <w:br/>
        <w:t xml:space="preserve">salder, </w:t>
      </w:r>
      <w:r>
        <w:t>souder,</w:t>
      </w:r>
      <w:r>
        <w:rPr>
          <w:rStyle w:val="Corpodeltesto123Noncorsivo"/>
        </w:rPr>
        <w:t xml:space="preserve"> au salder, </w:t>
      </w:r>
      <w:r>
        <w:t>inf. subst., en soudant,</w:t>
      </w:r>
      <w:r>
        <w:rPr>
          <w:rStyle w:val="Corpodeltesto123Noncorsivo"/>
        </w:rPr>
        <w:t xml:space="preserve"> 5114.</w:t>
      </w:r>
      <w:r>
        <w:rPr>
          <w:rStyle w:val="Corpodeltesto123Noncorsivo"/>
        </w:rPr>
        <w:br/>
        <w:t xml:space="preserve">sale, </w:t>
      </w:r>
      <w:r>
        <w:rPr>
          <w:rStyle w:val="Corpodeltesto1231"/>
          <w:i/>
          <w:iCs/>
        </w:rPr>
        <w:t>s.f,</w:t>
      </w:r>
      <w:r>
        <w:t xml:space="preserve"> grande salle royale,</w:t>
      </w:r>
      <w:r>
        <w:rPr>
          <w:rStyle w:val="Corpodeltesto123Noncorsivo"/>
        </w:rPr>
        <w:t xml:space="preserve"> 1479, 3368</w:t>
      </w:r>
      <w:r>
        <w:t>, grande salle,</w:t>
      </w:r>
      <w:r>
        <w:rPr>
          <w:rStyle w:val="Corpodeltesto123Noncorsivo"/>
        </w:rPr>
        <w:t xml:space="preserve"> 2689, 3136 ;</w:t>
      </w:r>
      <w:r>
        <w:rPr>
          <w:rStyle w:val="Corpodeltesto123Noncorsivo"/>
        </w:rPr>
        <w:br/>
      </w:r>
      <w:r>
        <w:t>(au plur.), pièces qui adjoignent le «palais »</w:t>
      </w:r>
      <w:r>
        <w:rPr>
          <w:rStyle w:val="Corpodeltesto123Noncorsivo"/>
        </w:rPr>
        <w:t xml:space="preserve"> </w:t>
      </w:r>
      <w:r>
        <w:t>(voir</w:t>
      </w:r>
      <w:r>
        <w:rPr>
          <w:rStyle w:val="Corpodeltesto123Noncorsivo"/>
        </w:rPr>
        <w:t xml:space="preserve"> palais) </w:t>
      </w:r>
      <w:r>
        <w:t>et qui</w:t>
      </w:r>
      <w:r>
        <w:br/>
        <w:t>semblent être réservées à la maîtresse des líeux, appartements,</w:t>
      </w:r>
      <w:r>
        <w:br/>
      </w:r>
      <w:r>
        <w:rPr>
          <w:rStyle w:val="Corpodeltesto123Noncorsivo"/>
        </w:rPr>
        <w:t>6763.</w:t>
      </w:r>
    </w:p>
    <w:p w14:paraId="2C0D2E73" w14:textId="77777777" w:rsidR="009A1B5B" w:rsidRDefault="004E42D2">
      <w:pPr>
        <w:pStyle w:val="Corpodeltesto1211"/>
        <w:shd w:val="clear" w:color="auto" w:fill="auto"/>
        <w:spacing w:line="216" w:lineRule="exact"/>
        <w:ind w:firstLine="0"/>
        <w:jc w:val="left"/>
      </w:pPr>
      <w:r>
        <w:t xml:space="preserve">salir, saillir, </w:t>
      </w:r>
      <w:r>
        <w:rPr>
          <w:rStyle w:val="Corpodeltesto121Corsivo"/>
        </w:rPr>
        <w:t>v. íntr., jaillir,</w:t>
      </w:r>
      <w:r>
        <w:t xml:space="preserve"> 939, 4897, </w:t>
      </w:r>
      <w:r>
        <w:rPr>
          <w:rStyle w:val="Corpodeltesto121Corsivo"/>
        </w:rPr>
        <w:t>sortir,</w:t>
      </w:r>
      <w:r>
        <w:t xml:space="preserve"> 5345, </w:t>
      </w:r>
      <w:r>
        <w:rPr>
          <w:rStyle w:val="Corpodeltesto121Corsivo"/>
        </w:rPr>
        <w:t>sauter,</w:t>
      </w:r>
      <w:r>
        <w:t xml:space="preserve"> 5490,</w:t>
      </w:r>
      <w:r>
        <w:br/>
        <w:t xml:space="preserve">8602 ; salir en estant, </w:t>
      </w:r>
      <w:r>
        <w:rPr>
          <w:rStyle w:val="Corpodeltesto121Corsivo"/>
        </w:rPr>
        <w:t>bondir, se relever d’un bond sur ses pieds,</w:t>
      </w:r>
      <w:r>
        <w:rPr>
          <w:rStyle w:val="Corpodeltesto121Corsivo"/>
        </w:rPr>
        <w:br/>
      </w:r>
      <w:r>
        <w:t xml:space="preserve">846 ; salir + avant, </w:t>
      </w:r>
      <w:r>
        <w:rPr>
          <w:rStyle w:val="Corpodeltesto121Corsivo"/>
        </w:rPr>
        <w:t>faire un bond,</w:t>
      </w:r>
      <w:r>
        <w:t xml:space="preserve"> 2071, 2121, 2138, 2204,</w:t>
      </w:r>
      <w:r>
        <w:br/>
        <w:t xml:space="preserve">5490, salir + arriere, </w:t>
      </w:r>
      <w:r>
        <w:rPr>
          <w:rStyle w:val="Corpodeltesto121Corsivo"/>
        </w:rPr>
        <w:t>sauter en arrière,</w:t>
      </w:r>
      <w:r>
        <w:t xml:space="preserve"> 5491 ; salir + sus, </w:t>
      </w:r>
      <w:r>
        <w:rPr>
          <w:rStyle w:val="Corpodeltesto121Corsivo"/>
        </w:rPr>
        <w:t>se</w:t>
      </w:r>
      <w:r>
        <w:rPr>
          <w:rStyle w:val="Corpodeltesto121Corsivo"/>
        </w:rPr>
        <w:br/>
        <w:t>relever d’un bond,</w:t>
      </w:r>
      <w:r>
        <w:t xml:space="preserve"> 798, 2262, 3575, 5638, 5736, 5759, 5811,</w:t>
      </w:r>
      <w:r>
        <w:br/>
      </w:r>
      <w:r>
        <w:rPr>
          <w:rStyle w:val="Corpodeltesto121Corsivo"/>
        </w:rPr>
        <w:t>se redresser d’un bond,</w:t>
      </w:r>
      <w:r>
        <w:t xml:space="preserve"> 4492, 6291 ; (re-)salir sus, </w:t>
      </w:r>
      <w:r>
        <w:rPr>
          <w:rStyle w:val="Corpodeltesto121Corsivo"/>
        </w:rPr>
        <w:t>s’élancer à</w:t>
      </w:r>
      <w:r>
        <w:rPr>
          <w:rStyle w:val="Corpodeltesto121Corsivo"/>
        </w:rPr>
        <w:br/>
        <w:t>nouveau,</w:t>
      </w:r>
      <w:r>
        <w:t xml:space="preserve"> 2925 ; salir + sor, </w:t>
      </w:r>
      <w:r>
        <w:rPr>
          <w:rStyle w:val="Corpodeltesto121Corsivo"/>
        </w:rPr>
        <w:t>sauter sur (un cheval),</w:t>
      </w:r>
      <w:r>
        <w:t xml:space="preserve"> 5642.</w:t>
      </w:r>
      <w:r>
        <w:br/>
        <w:t xml:space="preserve">sals, </w:t>
      </w:r>
      <w:r>
        <w:rPr>
          <w:rStyle w:val="Corpodeltesto121Corsivo"/>
        </w:rPr>
        <w:t>s. m., solde,</w:t>
      </w:r>
      <w:r>
        <w:t xml:space="preserve"> 15915.</w:t>
      </w:r>
    </w:p>
    <w:p w14:paraId="10BBCC5E" w14:textId="77777777" w:rsidR="009A1B5B" w:rsidRDefault="004E42D2">
      <w:pPr>
        <w:pStyle w:val="Corpodeltesto1211"/>
        <w:shd w:val="clear" w:color="auto" w:fill="auto"/>
        <w:spacing w:line="216" w:lineRule="exact"/>
        <w:ind w:firstLine="0"/>
        <w:jc w:val="left"/>
      </w:pPr>
      <w:r>
        <w:t xml:space="preserve">sals, </w:t>
      </w:r>
      <w:r>
        <w:rPr>
          <w:rStyle w:val="Corpodeltesto121Corsivo"/>
        </w:rPr>
        <w:t>p. pa. de</w:t>
      </w:r>
      <w:r>
        <w:t xml:space="preserve"> saldre (soldre), </w:t>
      </w:r>
      <w:r>
        <w:rPr>
          <w:rStyle w:val="Corpodeltesto121Corsivo"/>
        </w:rPr>
        <w:t>acquité, payé,</w:t>
      </w:r>
      <w:r>
        <w:t xml:space="preserve"> 15916.</w:t>
      </w:r>
    </w:p>
    <w:p w14:paraId="0F9BFCC8" w14:textId="77777777" w:rsidR="009A1B5B" w:rsidRDefault="004E42D2">
      <w:pPr>
        <w:pStyle w:val="Corpodeltesto1211"/>
        <w:shd w:val="clear" w:color="auto" w:fill="auto"/>
        <w:tabs>
          <w:tab w:val="left" w:pos="399"/>
        </w:tabs>
        <w:spacing w:line="216" w:lineRule="exact"/>
        <w:ind w:left="360" w:hanging="360"/>
        <w:jc w:val="left"/>
      </w:pPr>
      <w:r>
        <w:t>sals,</w:t>
      </w:r>
      <w:r>
        <w:tab/>
        <w:t xml:space="preserve">saus, </w:t>
      </w:r>
      <w:r>
        <w:rPr>
          <w:rStyle w:val="Corpodeltesto121Corsivo"/>
        </w:rPr>
        <w:t>adj. (CRP), saufs,</w:t>
      </w:r>
      <w:r>
        <w:t xml:space="preserve"> 5067, 5225.</w:t>
      </w:r>
    </w:p>
    <w:p w14:paraId="6E3D34D5" w14:textId="77777777" w:rsidR="009A1B5B" w:rsidRDefault="004E42D2">
      <w:pPr>
        <w:pStyle w:val="Corpodeltesto1211"/>
        <w:shd w:val="clear" w:color="auto" w:fill="auto"/>
        <w:spacing w:line="216" w:lineRule="exact"/>
        <w:ind w:firstLine="0"/>
        <w:jc w:val="left"/>
      </w:pPr>
      <w:r>
        <w:t xml:space="preserve">salse, </w:t>
      </w:r>
      <w:r>
        <w:rPr>
          <w:rStyle w:val="Corpodeltesto121Corsivo1"/>
        </w:rPr>
        <w:t>s.f,</w:t>
      </w:r>
      <w:r>
        <w:t xml:space="preserve"> a le salse, </w:t>
      </w:r>
      <w:r>
        <w:rPr>
          <w:rStyle w:val="Corpodeltesto121Corsivo"/>
        </w:rPr>
        <w:t>en sauce, qui a un goût salé,</w:t>
      </w:r>
      <w:r>
        <w:t xml:space="preserve"> *689.</w:t>
      </w:r>
      <w:r>
        <w:br/>
        <w:t xml:space="preserve">salser, </w:t>
      </w:r>
      <w:r>
        <w:rPr>
          <w:rStyle w:val="Corpodeltesto121Corsivo"/>
        </w:rPr>
        <w:t>v. tr., tremper,</w:t>
      </w:r>
      <w:r>
        <w:t xml:space="preserve"> *12964, 14735.</w:t>
      </w:r>
    </w:p>
    <w:p w14:paraId="3D20C7B7" w14:textId="77777777" w:rsidR="009A1B5B" w:rsidRDefault="004E42D2">
      <w:pPr>
        <w:pStyle w:val="Corpodeltesto1211"/>
        <w:shd w:val="clear" w:color="auto" w:fill="auto"/>
        <w:tabs>
          <w:tab w:val="left" w:pos="399"/>
        </w:tabs>
        <w:spacing w:line="216" w:lineRule="exact"/>
        <w:ind w:left="360" w:hanging="360"/>
        <w:jc w:val="left"/>
      </w:pPr>
      <w:r>
        <w:t>salt,</w:t>
      </w:r>
      <w:r>
        <w:tab/>
        <w:t xml:space="preserve">saut, </w:t>
      </w:r>
      <w:r>
        <w:rPr>
          <w:rStyle w:val="Corpodeltesto121Corsivo"/>
        </w:rPr>
        <w:t>subj. prés. 3 de</w:t>
      </w:r>
      <w:r>
        <w:t xml:space="preserve"> sauver, 829, 845, 1791, 2203, 2400,</w:t>
      </w:r>
      <w:r>
        <w:br/>
        <w:t>3893, 5690.</w:t>
      </w:r>
    </w:p>
    <w:p w14:paraId="2D9A8688" w14:textId="77777777" w:rsidR="009A1B5B" w:rsidRDefault="004E42D2">
      <w:pPr>
        <w:pStyle w:val="Corpodeltesto1211"/>
        <w:shd w:val="clear" w:color="auto" w:fill="auto"/>
        <w:spacing w:line="216" w:lineRule="exact"/>
        <w:ind w:firstLine="0"/>
        <w:jc w:val="left"/>
      </w:pPr>
      <w:r>
        <w:t xml:space="preserve">salt, saut, </w:t>
      </w:r>
      <w:r>
        <w:rPr>
          <w:rStyle w:val="Corpodeltesto121Corsivo"/>
        </w:rPr>
        <w:t>ind. prés. 3 de</w:t>
      </w:r>
      <w:r>
        <w:t xml:space="preserve"> salir </w:t>
      </w:r>
      <w:r>
        <w:rPr>
          <w:rStyle w:val="Corpodeltesto121Corsivo"/>
        </w:rPr>
        <w:t>(voír</w:t>
      </w:r>
      <w:r>
        <w:t xml:space="preserve"> salir, sàillir), 847, 2071, 2121,</w:t>
      </w:r>
      <w:r>
        <w:br/>
      </w:r>
      <w:r>
        <w:lastRenderedPageBreak/>
        <w:t>2399, 2638, 4897.</w:t>
      </w:r>
      <w:r>
        <w:br/>
        <w:t xml:space="preserve">salt, </w:t>
      </w:r>
      <w:r>
        <w:rPr>
          <w:rStyle w:val="Corpodeltesto121Corsivo"/>
        </w:rPr>
        <w:t>s. m., saut,</w:t>
      </w:r>
      <w:r>
        <w:t xml:space="preserve"> 1792.</w:t>
      </w:r>
    </w:p>
    <w:p w14:paraId="1C27DB16" w14:textId="77777777" w:rsidR="009A1B5B" w:rsidRDefault="004E42D2">
      <w:pPr>
        <w:pStyle w:val="Corpodeltesto1230"/>
        <w:shd w:val="clear" w:color="auto" w:fill="auto"/>
        <w:spacing w:line="216" w:lineRule="exact"/>
        <w:ind w:firstLine="0"/>
      </w:pPr>
      <w:r>
        <w:rPr>
          <w:rStyle w:val="Corpodeltesto123Noncorsivo"/>
        </w:rPr>
        <w:t xml:space="preserve">saltere, </w:t>
      </w:r>
      <w:r>
        <w:t>s. m., psaltérion, instrument à cordes,</w:t>
      </w:r>
      <w:r>
        <w:rPr>
          <w:rStyle w:val="Corpodeltesto123Noncorsivo"/>
        </w:rPr>
        <w:t xml:space="preserve"> *3826.</w:t>
      </w:r>
      <w:r>
        <w:rPr>
          <w:rStyle w:val="Corpodeltesto123Noncorsivo"/>
        </w:rPr>
        <w:br/>
        <w:t xml:space="preserve">saltier, s. </w:t>
      </w:r>
      <w:r>
        <w:t>m., psautier, recueil de psaumes,</w:t>
      </w:r>
      <w:r>
        <w:rPr>
          <w:rStyle w:val="Corpodeltesto123Noncorsivo"/>
        </w:rPr>
        <w:t xml:space="preserve"> 7130, 7362.</w:t>
      </w:r>
      <w:r>
        <w:rPr>
          <w:rStyle w:val="Corpodeltesto123Noncorsivo"/>
        </w:rPr>
        <w:br/>
        <w:t xml:space="preserve">saluer, </w:t>
      </w:r>
      <w:r>
        <w:t>v. tr., saluer, honorer d’un salut,</w:t>
      </w:r>
      <w:r>
        <w:rPr>
          <w:rStyle w:val="Corpodeltesto123Noncorsivo"/>
        </w:rPr>
        <w:t xml:space="preserve"> *2989.</w:t>
      </w:r>
      <w:r>
        <w:rPr>
          <w:rStyle w:val="Corpodeltesto123Noncorsivo"/>
        </w:rPr>
        <w:br/>
        <w:t xml:space="preserve">salvage, </w:t>
      </w:r>
      <w:r>
        <w:t>adj., sauvage, inculte,</w:t>
      </w:r>
      <w:r>
        <w:rPr>
          <w:rStyle w:val="Corpodeltesto123Noncorsivo"/>
        </w:rPr>
        <w:t xml:space="preserve"> 3084.</w:t>
      </w:r>
      <w:r>
        <w:rPr>
          <w:rStyle w:val="Corpodeltesto123Noncorsivo"/>
        </w:rPr>
        <w:br/>
        <w:t xml:space="preserve">salver, </w:t>
      </w:r>
      <w:r>
        <w:t>v. tr., protéger, respecter,</w:t>
      </w:r>
      <w:r>
        <w:rPr>
          <w:rStyle w:val="Corpodeltesto123Noncorsivo"/>
        </w:rPr>
        <w:t xml:space="preserve"> 1864, </w:t>
      </w:r>
      <w:r>
        <w:t>préserver,</w:t>
      </w:r>
      <w:r>
        <w:rPr>
          <w:rStyle w:val="Corpodeltesto123Noncorsivo"/>
        </w:rPr>
        <w:t xml:space="preserve"> 7335.</w:t>
      </w:r>
      <w:r>
        <w:rPr>
          <w:rStyle w:val="Corpodeltesto123Noncorsivo"/>
        </w:rPr>
        <w:br/>
        <w:t xml:space="preserve">samblanche, </w:t>
      </w:r>
      <w:r>
        <w:rPr>
          <w:rStyle w:val="Corpodeltesto1231"/>
          <w:i/>
          <w:iCs/>
        </w:rPr>
        <w:t>s.f,</w:t>
      </w:r>
      <w:r>
        <w:t xml:space="preserve"> apparence,</w:t>
      </w:r>
      <w:r>
        <w:rPr>
          <w:rStyle w:val="Corpodeltesto123Noncorsivo"/>
        </w:rPr>
        <w:t xml:space="preserve"> 2519.</w:t>
      </w:r>
    </w:p>
    <w:p w14:paraId="400CA000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t xml:space="preserve">samblant, s. </w:t>
      </w:r>
      <w:r>
        <w:rPr>
          <w:rStyle w:val="Corpodeltesto121Corsivo"/>
        </w:rPr>
        <w:t>m., manière d’être,</w:t>
      </w:r>
      <w:r>
        <w:t xml:space="preserve"> 1637 ; par samblant, </w:t>
      </w:r>
      <w:r>
        <w:rPr>
          <w:rStyle w:val="Corpodeltesto121Corsivo"/>
        </w:rPr>
        <w:t>en apparence,</w:t>
      </w:r>
      <w:r>
        <w:rPr>
          <w:rStyle w:val="Corpodeltesto121Corsivo"/>
        </w:rPr>
        <w:br/>
      </w:r>
      <w:r>
        <w:t>1986, 3458.</w:t>
      </w:r>
    </w:p>
    <w:p w14:paraId="3F630501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t xml:space="preserve">sambler, </w:t>
      </w:r>
      <w:r>
        <w:rPr>
          <w:rStyle w:val="Corpodeltesto121Corsivo"/>
        </w:rPr>
        <w:t>v. tr., ressembler à,</w:t>
      </w:r>
      <w:r>
        <w:t xml:space="preserve"> 1648, 1649 ; </w:t>
      </w:r>
      <w:r>
        <w:rPr>
          <w:rStyle w:val="Corpodeltesto121Corsivo"/>
        </w:rPr>
        <w:t>v. impers.</w:t>
      </w:r>
      <w:r>
        <w:t xml:space="preserve"> + a, si con</w:t>
      </w:r>
      <w:r>
        <w:br/>
        <w:t xml:space="preserve">moi samble, </w:t>
      </w:r>
      <w:r>
        <w:rPr>
          <w:rStyle w:val="Corpodeltesto121Corsivo"/>
        </w:rPr>
        <w:t>ainsi qu’ïl me semble,</w:t>
      </w:r>
      <w:r>
        <w:t xml:space="preserve"> 2444 ; ce me sarnble,</w:t>
      </w:r>
      <w:r>
        <w:br/>
      </w:r>
      <w:r>
        <w:rPr>
          <w:rStyle w:val="Corpodeltesto121Corsivo"/>
        </w:rPr>
        <w:t>d’après moi,</w:t>
      </w:r>
      <w:r>
        <w:t xml:space="preserve"> 2730.</w:t>
      </w:r>
    </w:p>
    <w:p w14:paraId="54C3CB82" w14:textId="77777777" w:rsidR="009A1B5B" w:rsidRDefault="004E42D2">
      <w:pPr>
        <w:pStyle w:val="Corpodeltesto1211"/>
        <w:shd w:val="clear" w:color="auto" w:fill="auto"/>
        <w:spacing w:line="216" w:lineRule="exact"/>
        <w:ind w:firstLine="0"/>
        <w:jc w:val="left"/>
        <w:sectPr w:rsidR="009A1B5B">
          <w:headerReference w:type="even" r:id="rId1573"/>
          <w:headerReference w:type="default" r:id="rId1574"/>
          <w:headerReference w:type="first" r:id="rId1575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 xml:space="preserve">samit, </w:t>
      </w:r>
      <w:r>
        <w:rPr>
          <w:rStyle w:val="Corpodeltesto121Corsivo"/>
        </w:rPr>
        <w:t>s. m., étojfe de soie sergée,</w:t>
      </w:r>
      <w:r>
        <w:t xml:space="preserve"> 447, 6240, 6311, 6335.</w:t>
      </w:r>
      <w:r>
        <w:br/>
        <w:t xml:space="preserve">san (= sanz), </w:t>
      </w:r>
      <w:r>
        <w:rPr>
          <w:rStyle w:val="Corpodeltesto121Corsivo"/>
        </w:rPr>
        <w:t>prép.,</w:t>
      </w:r>
      <w:r>
        <w:t xml:space="preserve"> 2389.</w:t>
      </w:r>
    </w:p>
    <w:p w14:paraId="76631363" w14:textId="77777777" w:rsidR="009A1B5B" w:rsidRDefault="004E42D2">
      <w:pPr>
        <w:pStyle w:val="Corpodeltesto1211"/>
        <w:shd w:val="clear" w:color="auto" w:fill="auto"/>
        <w:spacing w:line="226" w:lineRule="exact"/>
        <w:ind w:left="360" w:hanging="360"/>
        <w:jc w:val="left"/>
      </w:pPr>
      <w:r>
        <w:lastRenderedPageBreak/>
        <w:t xml:space="preserve">sanc, sanz, sans </w:t>
      </w:r>
      <w:r>
        <w:rPr>
          <w:rStyle w:val="Corpodeltesto121Corsivo"/>
        </w:rPr>
        <w:t>(CSS), s. m., sang,</w:t>
      </w:r>
      <w:r>
        <w:t xml:space="preserve"> 2445, 2937, 4897, </w:t>
      </w:r>
      <w:r>
        <w:rPr>
          <w:rStyle w:val="Corpodeltesto1217pt2"/>
        </w:rPr>
        <w:t>5759</w:t>
      </w:r>
      <w:r>
        <w:rPr>
          <w:rStyle w:val="Corpodeltesto1217pt2"/>
        </w:rPr>
        <w:br/>
      </w:r>
      <w:r>
        <w:t>5819, etc.</w:t>
      </w:r>
    </w:p>
    <w:p w14:paraId="51EBC303" w14:textId="77777777" w:rsidR="009A1B5B" w:rsidRDefault="004E42D2">
      <w:pPr>
        <w:pStyle w:val="Corpodeltesto1211"/>
        <w:shd w:val="clear" w:color="auto" w:fill="auto"/>
        <w:spacing w:line="226" w:lineRule="exact"/>
        <w:ind w:firstLine="0"/>
        <w:jc w:val="left"/>
      </w:pPr>
      <w:r>
        <w:t xml:space="preserve">sancté, santé, </w:t>
      </w:r>
      <w:r>
        <w:rPr>
          <w:rStyle w:val="Corpodeltesto121Corsivo1"/>
        </w:rPr>
        <w:t>s.f,</w:t>
      </w:r>
      <w:r>
        <w:t xml:space="preserve"> avoir peu de santé en (qqn) </w:t>
      </w:r>
      <w:r>
        <w:rPr>
          <w:rStyle w:val="Corpodeltesto121Corsivo"/>
        </w:rPr>
        <w:t>(tour impers.), être</w:t>
      </w:r>
      <w:r>
        <w:rPr>
          <w:rStyle w:val="Corpodeltesto121Corsivo"/>
        </w:rPr>
        <w:br/>
        <w:t>de santé fragile,</w:t>
      </w:r>
      <w:r>
        <w:t xml:space="preserve"> 5936 ; en sancté, </w:t>
      </w:r>
      <w:r>
        <w:rPr>
          <w:rStyle w:val="Corpodeltesto121Corsivo"/>
        </w:rPr>
        <w:t>en bonne santé,</w:t>
      </w:r>
      <w:r>
        <w:t xml:space="preserve"> 5785.'</w:t>
      </w:r>
      <w:r>
        <w:br/>
        <w:t xml:space="preserve">saner, </w:t>
      </w:r>
      <w:r>
        <w:rPr>
          <w:rStyle w:val="Corpodeltesto121Corsivo"/>
        </w:rPr>
        <w:t>v. intr., guêrir,</w:t>
      </w:r>
      <w:r>
        <w:t xml:space="preserve"> 3160.</w:t>
      </w:r>
      <w:r>
        <w:br/>
        <w:t xml:space="preserve">sangler, s. </w:t>
      </w:r>
      <w:r>
        <w:rPr>
          <w:rStyle w:val="Corpodeltesto121Corsivo"/>
        </w:rPr>
        <w:t>m., sanglier,</w:t>
      </w:r>
      <w:r>
        <w:t xml:space="preserve"> 6322.</w:t>
      </w:r>
      <w:r>
        <w:br/>
        <w:t xml:space="preserve">sanguine, </w:t>
      </w:r>
      <w:r>
        <w:rPr>
          <w:rStyle w:val="Corpodeltesto121Corsivo"/>
        </w:rPr>
        <w:t>adj., de couleur rouge sang,</w:t>
      </w:r>
      <w:r>
        <w:t xml:space="preserve"> 6618.</w:t>
      </w:r>
      <w:r>
        <w:br/>
        <w:t xml:space="preserve">sap, </w:t>
      </w:r>
      <w:r>
        <w:rPr>
          <w:rStyle w:val="Corpodeltesto121Corsivo"/>
        </w:rPr>
        <w:t>s. m., sapin,</w:t>
      </w:r>
      <w:r>
        <w:t xml:space="preserve"> 5238.</w:t>
      </w:r>
      <w:r>
        <w:br/>
        <w:t xml:space="preserve">saphir, s. </w:t>
      </w:r>
      <w:r>
        <w:rPr>
          <w:rStyle w:val="Corpodeltesto121Corsivo"/>
        </w:rPr>
        <w:t>m., saphir,</w:t>
      </w:r>
      <w:r>
        <w:t xml:space="preserve"> 5903.</w:t>
      </w:r>
      <w:r>
        <w:br/>
        <w:t xml:space="preserve">sara, </w:t>
      </w:r>
      <w:r>
        <w:rPr>
          <w:rStyle w:val="Corpodeltesto121Corsivo"/>
        </w:rPr>
        <w:t>ind.fut. 3 de</w:t>
      </w:r>
      <w:r>
        <w:t xml:space="preserve"> savoir, 1578.</w:t>
      </w:r>
      <w:r>
        <w:br/>
        <w:t xml:space="preserve">sardoine, </w:t>
      </w:r>
      <w:r>
        <w:rPr>
          <w:rStyle w:val="Corpodeltesto121Corsivo1"/>
        </w:rPr>
        <w:t>s.f,</w:t>
      </w:r>
      <w:r>
        <w:rPr>
          <w:rStyle w:val="Corpodeltesto121Corsivo"/>
        </w:rPr>
        <w:t xml:space="preserve"> agate orangée,</w:t>
      </w:r>
      <w:r>
        <w:t xml:space="preserve"> *5901.</w:t>
      </w:r>
      <w:r>
        <w:br/>
        <w:t xml:space="preserve">saroie, </w:t>
      </w:r>
      <w:r>
        <w:rPr>
          <w:rStyle w:val="Corpodeltesto121Corsivo"/>
        </w:rPr>
        <w:t>cond. 1 de</w:t>
      </w:r>
      <w:r>
        <w:t xml:space="preserve"> savoir, 1384.</w:t>
      </w:r>
      <w:r>
        <w:br/>
        <w:t xml:space="preserve">sause, </w:t>
      </w:r>
      <w:r>
        <w:rPr>
          <w:rStyle w:val="Corpodeltesto121Corsivo"/>
        </w:rPr>
        <w:t>ini. prés. 3 de</w:t>
      </w:r>
      <w:r>
        <w:t xml:space="preserve"> salser </w:t>
      </w:r>
      <w:r>
        <w:rPr>
          <w:rStyle w:val="Corpodeltesto121Corsivo"/>
        </w:rPr>
        <w:t>(voir</w:t>
      </w:r>
      <w:r>
        <w:t xml:space="preserve"> saillir), *12964.</w:t>
      </w:r>
      <w:r>
        <w:br/>
        <w:t xml:space="preserve">sauvechon, </w:t>
      </w:r>
      <w:r>
        <w:rPr>
          <w:rStyle w:val="Corpodeltesto121Corsivo"/>
        </w:rPr>
        <w:t>s. m., pomme sauvage,</w:t>
      </w:r>
      <w:r>
        <w:t xml:space="preserve"> 13969.</w:t>
      </w:r>
      <w:r>
        <w:br/>
        <w:t xml:space="preserve">savoir, s. </w:t>
      </w:r>
      <w:r>
        <w:rPr>
          <w:rStyle w:val="Corpodeltesto121Corsivo"/>
        </w:rPr>
        <w:t>m., sagesse,</w:t>
      </w:r>
      <w:r>
        <w:t xml:space="preserve"> 1868, 7247 ; par savoir, </w:t>
      </w:r>
      <w:r>
        <w:rPr>
          <w:rStyle w:val="Corpodeltesto121Corsivo"/>
        </w:rPr>
        <w:t>avec sagesse, 4 ;</w:t>
      </w:r>
      <w:r>
        <w:t xml:space="preserve"> faire</w:t>
      </w:r>
      <w:r>
        <w:br/>
        <w:t xml:space="preserve">savoir, </w:t>
      </w:r>
      <w:r>
        <w:rPr>
          <w:rStyle w:val="Corpodeltesto121Corsivo"/>
        </w:rPr>
        <w:t>agir avec sagesse, faire preuve de sagesse,</w:t>
      </w:r>
      <w:r>
        <w:t xml:space="preserve"> 786, 1302, 1632,</w:t>
      </w:r>
      <w:r>
        <w:br/>
        <w:t xml:space="preserve">2096, 5858, 7620 ; n’avoir tant de savoir que + </w:t>
      </w:r>
      <w:r>
        <w:rPr>
          <w:rStyle w:val="Corpodeltesto121Corsivo"/>
        </w:rPr>
        <w:t>subj., n’avoir</w:t>
      </w:r>
      <w:r>
        <w:rPr>
          <w:rStyle w:val="Corpodeltesto121Corsivo"/>
        </w:rPr>
        <w:br/>
        <w:t>pas suffsamment de sagesse pour,</w:t>
      </w:r>
      <w:r>
        <w:t xml:space="preserve"> 5104.</w:t>
      </w:r>
      <w:r>
        <w:br/>
        <w:t xml:space="preserve">savoir, </w:t>
      </w:r>
      <w:r>
        <w:rPr>
          <w:rStyle w:val="Corpodeltesto121Corsivo"/>
        </w:rPr>
        <w:t>v. tr., connaître,</w:t>
      </w:r>
      <w:r>
        <w:t xml:space="preserve"> 3, 19, 26, 41, 47, 555, 556, 951, *1277,</w:t>
      </w:r>
      <w:r>
        <w:br/>
        <w:t xml:space="preserve">1301, 1305, 1362, 1565, etc. ; savoir son roi, </w:t>
      </w:r>
      <w:r>
        <w:rPr>
          <w:rStyle w:val="Corpodeltesto121Corsivo"/>
        </w:rPr>
        <w:t>connaître la</w:t>
      </w:r>
      <w:r>
        <w:rPr>
          <w:rStyle w:val="Corpodeltesto121Corsivo"/>
        </w:rPr>
        <w:br/>
        <w:t>règle, l’usage,</w:t>
      </w:r>
      <w:r>
        <w:t xml:space="preserve"> 3889 ; savoir la voie, </w:t>
      </w:r>
      <w:r>
        <w:rPr>
          <w:rStyle w:val="Corpodeltesto121Corsivo"/>
        </w:rPr>
        <w:t>connaître le chemin,</w:t>
      </w:r>
      <w:r>
        <w:t xml:space="preserve"> 3838 ;</w:t>
      </w:r>
      <w:r>
        <w:br/>
        <w:t xml:space="preserve">savoir que, </w:t>
      </w:r>
      <w:r>
        <w:rPr>
          <w:rStyle w:val="Corpodeltesto121Corsivo"/>
        </w:rPr>
        <w:t>comprendre que,</w:t>
      </w:r>
      <w:r>
        <w:t xml:space="preserve"> 4993 ; </w:t>
      </w:r>
      <w:r>
        <w:rPr>
          <w:rStyle w:val="Corpodeltesto121Corsivo"/>
        </w:rPr>
        <w:t>employé à l’infinitif et</w:t>
      </w:r>
      <w:r>
        <w:rPr>
          <w:rStyle w:val="Corpodeltesto121Corsivo"/>
        </w:rPr>
        <w:br/>
        <w:t>constmit après un verbe conjugué,</w:t>
      </w:r>
      <w:r>
        <w:t xml:space="preserve"> Je ne puis savoir, </w:t>
      </w:r>
      <w:r>
        <w:rPr>
          <w:rStyle w:val="Corpodeltesto121Corsivo"/>
        </w:rPr>
        <w:t>Je ne peux</w:t>
      </w:r>
      <w:r>
        <w:rPr>
          <w:rStyle w:val="Corpodeltesto121Corsivo"/>
        </w:rPr>
        <w:br/>
        <w:t>avoirla certitude,</w:t>
      </w:r>
      <w:r>
        <w:t xml:space="preserve"> 418 ; </w:t>
      </w:r>
      <w:r>
        <w:rPr>
          <w:rStyle w:val="Corpodeltesto121Corsivo"/>
        </w:rPr>
        <w:t>v. intr.</w:t>
      </w:r>
      <w:r>
        <w:t xml:space="preserve"> + de, </w:t>
      </w:r>
      <w:r>
        <w:rPr>
          <w:rStyle w:val="Corpodeltesto121Corsivo"/>
        </w:rPr>
        <w:t>être compétent dans, avoir des</w:t>
      </w:r>
      <w:r>
        <w:rPr>
          <w:rStyle w:val="Corpodeltesto121Corsivo"/>
        </w:rPr>
        <w:br/>
        <w:t>talents pour,</w:t>
      </w:r>
      <w:r>
        <w:t xml:space="preserve"> 3707 ; </w:t>
      </w:r>
      <w:r>
        <w:rPr>
          <w:rStyle w:val="Corpodeltesto121Corsivo"/>
        </w:rPr>
        <w:t>v. intr.</w:t>
      </w:r>
      <w:r>
        <w:t xml:space="preserve"> + a, savoir a dire, </w:t>
      </w:r>
      <w:r>
        <w:rPr>
          <w:rStyle w:val="Corpodeltesto121Corsivo"/>
        </w:rPr>
        <w:t>avoir à dire,</w:t>
      </w:r>
      <w:r>
        <w:t xml:space="preserve"> 3914.</w:t>
      </w:r>
      <w:r>
        <w:br/>
        <w:t xml:space="preserve">sciglaton, </w:t>
      </w:r>
      <w:r>
        <w:rPr>
          <w:rStyle w:val="Corpodeltesto121Corsivo"/>
        </w:rPr>
        <w:t>s. m., étoffie riche, de soie,</w:t>
      </w:r>
      <w:r>
        <w:t xml:space="preserve"> 11420, 12479.</w:t>
      </w:r>
      <w:r>
        <w:br/>
        <w:t xml:space="preserve">se, </w:t>
      </w:r>
      <w:r>
        <w:rPr>
          <w:rStyle w:val="Corpodeltesto121Corsivo"/>
        </w:rPr>
        <w:t>à la place de</w:t>
      </w:r>
      <w:r>
        <w:t xml:space="preserve"> si, </w:t>
      </w:r>
      <w:r>
        <w:rPr>
          <w:rStyle w:val="Corpodeltesto121Corsivo"/>
        </w:rPr>
        <w:t>adv.,</w:t>
      </w:r>
      <w:r>
        <w:t xml:space="preserve"> 1683, 2154, 2663, *2916, 5575, 6047,</w:t>
      </w:r>
      <w:r>
        <w:br/>
        <w:t>etc.</w:t>
      </w:r>
    </w:p>
    <w:p w14:paraId="5CA52247" w14:textId="77777777" w:rsidR="009A1B5B" w:rsidRDefault="004E42D2">
      <w:pPr>
        <w:pStyle w:val="Corpodeltesto1211"/>
        <w:shd w:val="clear" w:color="auto" w:fill="auto"/>
        <w:spacing w:line="226" w:lineRule="exact"/>
        <w:ind w:firstLine="0"/>
        <w:jc w:val="left"/>
      </w:pPr>
      <w:r>
        <w:t xml:space="preserve">se, </w:t>
      </w:r>
      <w:r>
        <w:rPr>
          <w:rStyle w:val="Corpodeltesto121Corsivo"/>
        </w:rPr>
        <w:t>conj., si,</w:t>
      </w:r>
      <w:r>
        <w:t xml:space="preserve"> 29, 35, 223, 473, 476, 581, 585, 606, 625, 652,</w:t>
      </w:r>
      <w:r>
        <w:br/>
        <w:t xml:space="preserve">659, etc., </w:t>
      </w:r>
      <w:r>
        <w:rPr>
          <w:rStyle w:val="Corpodeltesto121Corsivo"/>
        </w:rPr>
        <w:t>à supposer que,</w:t>
      </w:r>
      <w:r>
        <w:t xml:space="preserve"> *2537, 7584 ; se... non, </w:t>
      </w:r>
      <w:r>
        <w:rPr>
          <w:rStyle w:val="Corpodeltesto121Corsivo"/>
        </w:rPr>
        <w:t>si ce n’est,</w:t>
      </w:r>
      <w:r>
        <w:rPr>
          <w:rStyle w:val="Corpodeltesto121Corsivo"/>
        </w:rPr>
        <w:br/>
      </w:r>
      <w:r>
        <w:t xml:space="preserve">650, 3143, 5657 ; se ce non, </w:t>
      </w:r>
      <w:r>
        <w:rPr>
          <w:rStyle w:val="Corpodeltesto121Corsivo"/>
        </w:rPr>
        <w:t>sinon,</w:t>
      </w:r>
      <w:r>
        <w:t xml:space="preserve"> 7192.</w:t>
      </w:r>
      <w:r>
        <w:br/>
        <w:t xml:space="preserve">seant, </w:t>
      </w:r>
      <w:r>
        <w:rPr>
          <w:rStyle w:val="Corpodeltesto121Corsivo"/>
        </w:rPr>
        <w:t>p. prés. de</w:t>
      </w:r>
      <w:r>
        <w:t xml:space="preserve"> seoir, </w:t>
      </w:r>
      <w:r>
        <w:rPr>
          <w:rStyle w:val="Corpodeltesto121Corsivo"/>
        </w:rPr>
        <w:t>debout, sur son séant,</w:t>
      </w:r>
      <w:r>
        <w:t xml:space="preserve"> 6239.</w:t>
      </w:r>
      <w:r>
        <w:br/>
        <w:t xml:space="preserve">sechiez, </w:t>
      </w:r>
      <w:r>
        <w:rPr>
          <w:rStyle w:val="Corpodeltesto121Corsivo"/>
        </w:rPr>
        <w:t>subj. prés. 5 de</w:t>
      </w:r>
      <w:r>
        <w:t xml:space="preserve"> seoir, 1465.</w:t>
      </w:r>
      <w:r>
        <w:br/>
        <w:t xml:space="preserve">secorre, </w:t>
      </w:r>
      <w:r>
        <w:rPr>
          <w:rStyle w:val="Corpodeltesto121Corsivo"/>
        </w:rPr>
        <w:t>v. tr., secourir,</w:t>
      </w:r>
      <w:r>
        <w:t xml:space="preserve"> 4185, 4294, 4374.</w:t>
      </w:r>
      <w:r>
        <w:br/>
        <w:t xml:space="preserve">secors, s. </w:t>
      </w:r>
      <w:r>
        <w:rPr>
          <w:rStyle w:val="Corpodeltesto121Corsivo"/>
        </w:rPr>
        <w:t>m., concours,</w:t>
      </w:r>
      <w:r>
        <w:t xml:space="preserve"> 5282.</w:t>
      </w:r>
    </w:p>
    <w:p w14:paraId="4620F5FA" w14:textId="77777777" w:rsidR="009A1B5B" w:rsidRDefault="004E42D2">
      <w:pPr>
        <w:pStyle w:val="Corpodeltesto1230"/>
        <w:shd w:val="clear" w:color="auto" w:fill="auto"/>
        <w:spacing w:line="216" w:lineRule="exact"/>
        <w:ind w:firstLine="0"/>
      </w:pPr>
      <w:r>
        <w:rPr>
          <w:rStyle w:val="Corpodeltesto123Noncorsivo"/>
        </w:rPr>
        <w:t xml:space="preserve">secret, secroi, </w:t>
      </w:r>
      <w:r>
        <w:t>s. m., secrets (du Graal et de la Lance),</w:t>
      </w:r>
      <w:r>
        <w:rPr>
          <w:rStyle w:val="Corpodeltesto123Noncorsivo"/>
        </w:rPr>
        <w:t xml:space="preserve"> 5.123, 5176 ;</w:t>
      </w:r>
    </w:p>
    <w:p w14:paraId="79895F25" w14:textId="77777777" w:rsidR="009A1B5B" w:rsidRDefault="004E42D2">
      <w:pPr>
        <w:pStyle w:val="Corpodeltesto1230"/>
        <w:shd w:val="clear" w:color="auto" w:fill="auto"/>
        <w:spacing w:line="216" w:lineRule="exact"/>
        <w:ind w:firstLine="360"/>
      </w:pPr>
      <w:r>
        <w:rPr>
          <w:rStyle w:val="Corpodeltesto123Noncorsivo"/>
        </w:rPr>
        <w:t xml:space="preserve">en secroi, </w:t>
      </w:r>
      <w:r>
        <w:t>secrètement, discrètement,</w:t>
      </w:r>
      <w:r>
        <w:rPr>
          <w:rStyle w:val="Corpodeltesto123Noncorsivo"/>
        </w:rPr>
        <w:t xml:space="preserve"> 3502.</w:t>
      </w:r>
      <w:r>
        <w:rPr>
          <w:rStyle w:val="Corpodeltesto123Noncorsivo"/>
        </w:rPr>
        <w:br/>
        <w:t xml:space="preserve">seelee, </w:t>
      </w:r>
      <w:r>
        <w:rPr>
          <w:rStyle w:val="Corpodeltesto1231"/>
          <w:i/>
          <w:iCs/>
        </w:rPr>
        <w:t>adj.f,</w:t>
      </w:r>
      <w:r>
        <w:t xml:space="preserve"> scellée,</w:t>
      </w:r>
      <w:r>
        <w:rPr>
          <w:rStyle w:val="Corpodeltesto123Noncorsivo"/>
        </w:rPr>
        <w:t xml:space="preserve"> 1369.</w:t>
      </w:r>
    </w:p>
    <w:p w14:paraId="2613FACA" w14:textId="77777777" w:rsidR="009A1B5B" w:rsidRDefault="004E42D2">
      <w:pPr>
        <w:pStyle w:val="Corpodeltesto1230"/>
        <w:shd w:val="clear" w:color="auto" w:fill="auto"/>
        <w:spacing w:line="216" w:lineRule="exact"/>
        <w:ind w:firstLine="0"/>
      </w:pPr>
      <w:r>
        <w:rPr>
          <w:rStyle w:val="Corpodeltesto123Noncorsivo"/>
        </w:rPr>
        <w:t xml:space="preserve">seignor, </w:t>
      </w:r>
      <w:r>
        <w:t>s. m., seigneur, maître,</w:t>
      </w:r>
      <w:r>
        <w:rPr>
          <w:rStyle w:val="Corpodeltesto123Noncorsivo"/>
        </w:rPr>
        <w:t xml:space="preserve"> 7597 ; lor seignor, </w:t>
      </w:r>
      <w:r>
        <w:t>leur seigneur,</w:t>
      </w:r>
      <w:r>
        <w:br/>
        <w:t>leur maître (en parlant du roi),</w:t>
      </w:r>
      <w:r>
        <w:rPr>
          <w:rStyle w:val="Corpodeltesto123Noncorsivo"/>
        </w:rPr>
        <w:t xml:space="preserve"> 4838, </w:t>
      </w:r>
      <w:r>
        <w:t>leur seigneur, leur maître (en</w:t>
      </w:r>
      <w:r>
        <w:br/>
        <w:t>parlant du seigneur d’un château),</w:t>
      </w:r>
      <w:r>
        <w:rPr>
          <w:rStyle w:val="Corpodeltesto123Noncorsivo"/>
        </w:rPr>
        <w:t xml:space="preserve"> 4945 ; </w:t>
      </w:r>
      <w:r>
        <w:t>en apostrophe (CSP),</w:t>
      </w:r>
      <w:r>
        <w:br/>
        <w:t>seigneurs,</w:t>
      </w:r>
      <w:r>
        <w:rPr>
          <w:rStyle w:val="Corpodeltesto123Noncorsivo"/>
        </w:rPr>
        <w:t xml:space="preserve"> 6056 ; faire seignor (qqn) de soi et de qqchose,</w:t>
      </w:r>
      <w:r>
        <w:rPr>
          <w:rStyle w:val="Corpodeltesto123Noncorsivo"/>
        </w:rPr>
        <w:br/>
      </w:r>
      <w:r>
        <w:t>avoirfait de (qqn) son époux et le maître de (qqchose),</w:t>
      </w:r>
      <w:r>
        <w:rPr>
          <w:rStyle w:val="Corpodeltesto123Noncorsivo"/>
        </w:rPr>
        <w:t xml:space="preserve"> 6797.</w:t>
      </w:r>
      <w:r>
        <w:rPr>
          <w:rStyle w:val="Corpodeltesto123Noncorsivo"/>
        </w:rPr>
        <w:br/>
        <w:t xml:space="preserve">sejor, s. </w:t>
      </w:r>
      <w:r>
        <w:t>m.,fait de s’attarder,</w:t>
      </w:r>
      <w:r>
        <w:rPr>
          <w:rStyle w:val="Corpodeltesto123Noncorsivo"/>
        </w:rPr>
        <w:t xml:space="preserve"> 2594 ; faire sejor, </w:t>
      </w:r>
      <w:r>
        <w:t>s’attarder, séjourner,</w:t>
      </w:r>
      <w:r>
        <w:br/>
      </w:r>
      <w:r>
        <w:rPr>
          <w:rStyle w:val="Corpodeltesto123Noncorsivo"/>
        </w:rPr>
        <w:t xml:space="preserve">1160, 1936, 1947, 6972 ; estre a sejor, </w:t>
      </w:r>
      <w:r>
        <w:t>être inactif</w:t>
      </w:r>
      <w:r>
        <w:rPr>
          <w:rStyle w:val="Corpodeltesto123Noncorsivo"/>
        </w:rPr>
        <w:t xml:space="preserve"> 2411,</w:t>
      </w:r>
      <w:r>
        <w:rPr>
          <w:rStyle w:val="Corpodeltesto123Noncorsivo"/>
        </w:rPr>
        <w:br/>
        <w:t xml:space="preserve">3926, 6308 ; nul sejor n’i a, </w:t>
      </w:r>
      <w:r>
        <w:t>íl n’y a pas à s’attarder,</w:t>
      </w:r>
      <w:r>
        <w:rPr>
          <w:rStyle w:val="Corpodeltesto123Noncorsivo"/>
        </w:rPr>
        <w:t xml:space="preserve"> 5920 ;</w:t>
      </w:r>
      <w:r>
        <w:rPr>
          <w:rStyle w:val="Corpodeltesto123Noncorsivo"/>
        </w:rPr>
        <w:br/>
        <w:t xml:space="preserve">sans sejor, </w:t>
      </w:r>
      <w:r>
        <w:t>sans s’attarder,</w:t>
      </w:r>
      <w:r>
        <w:rPr>
          <w:rStyle w:val="Corpodeltesto123Noncorsivo"/>
        </w:rPr>
        <w:t xml:space="preserve"> 7187 ; sanz sejor metre, </w:t>
      </w:r>
      <w:r>
        <w:t>sans s’attar-</w:t>
      </w:r>
      <w:r>
        <w:br/>
        <w:t>der,</w:t>
      </w:r>
      <w:r>
        <w:rPr>
          <w:rStyle w:val="Corpodeltesto123Noncorsivo"/>
        </w:rPr>
        <w:t xml:space="preserve"> 6438.</w:t>
      </w:r>
    </w:p>
    <w:p w14:paraId="6788E408" w14:textId="77777777" w:rsidR="009A1B5B" w:rsidRDefault="004E42D2">
      <w:pPr>
        <w:pStyle w:val="Corpodeltesto1230"/>
        <w:shd w:val="clear" w:color="auto" w:fill="auto"/>
        <w:spacing w:line="216" w:lineRule="exact"/>
        <w:ind w:firstLine="0"/>
      </w:pPr>
      <w:r>
        <w:rPr>
          <w:rStyle w:val="Corpodeltesto123Noncorsivo"/>
        </w:rPr>
        <w:t>s</w:t>
      </w:r>
      <w:r>
        <w:t>û.forme contractée de</w:t>
      </w:r>
      <w:r>
        <w:rPr>
          <w:rStyle w:val="Corpodeltesto123Noncorsivo"/>
        </w:rPr>
        <w:t xml:space="preserve"> si, </w:t>
      </w:r>
      <w:r>
        <w:t>adv. +</w:t>
      </w:r>
      <w:r>
        <w:rPr>
          <w:rStyle w:val="Corpodeltesto123Noncorsivo"/>
        </w:rPr>
        <w:t xml:space="preserve"> le, </w:t>
      </w:r>
      <w:r>
        <w:t>pron. pers.fém. pic.,</w:t>
      </w:r>
      <w:r>
        <w:rPr>
          <w:rStyle w:val="Corpodeltesto123Noncorsivo"/>
        </w:rPr>
        <w:t xml:space="preserve"> 3130 ; si,</w:t>
      </w:r>
      <w:r>
        <w:rPr>
          <w:rStyle w:val="Corpodeltesto123Noncorsivo"/>
        </w:rPr>
        <w:br/>
      </w:r>
      <w:r>
        <w:t>adv. +</w:t>
      </w:r>
      <w:r>
        <w:rPr>
          <w:rStyle w:val="Corpodeltesto123Noncorsivo"/>
        </w:rPr>
        <w:t xml:space="preserve"> le, </w:t>
      </w:r>
      <w:r>
        <w:t>pron. pers. masc.,</w:t>
      </w:r>
      <w:r>
        <w:rPr>
          <w:rStyle w:val="Corpodeltesto123Noncorsivo"/>
        </w:rPr>
        <w:t xml:space="preserve"> 7590.</w:t>
      </w:r>
      <w:r>
        <w:rPr>
          <w:rStyle w:val="Corpodeltesto123Noncorsivo"/>
        </w:rPr>
        <w:br/>
        <w:t xml:space="preserve">sele, </w:t>
      </w:r>
      <w:r>
        <w:rPr>
          <w:rStyle w:val="Corpodeltesto1231"/>
          <w:i/>
          <w:iCs/>
        </w:rPr>
        <w:t>s.f,</w:t>
      </w:r>
      <w:r>
        <w:t xml:space="preserve"> selle,</w:t>
      </w:r>
      <w:r>
        <w:rPr>
          <w:rStyle w:val="Corpodeltesto123Noncorsivo"/>
        </w:rPr>
        <w:t xml:space="preserve"> 4344.</w:t>
      </w:r>
    </w:p>
    <w:p w14:paraId="09A10025" w14:textId="77777777" w:rsidR="009A1B5B" w:rsidRDefault="004E42D2">
      <w:pPr>
        <w:pStyle w:val="Corpodeltesto1230"/>
        <w:shd w:val="clear" w:color="auto" w:fill="auto"/>
        <w:spacing w:line="216" w:lineRule="exact"/>
        <w:ind w:left="360" w:hanging="360"/>
      </w:pPr>
      <w:r>
        <w:rPr>
          <w:rStyle w:val="Corpodeltesto123Noncorsivo"/>
        </w:rPr>
        <w:t xml:space="preserve">semondre, </w:t>
      </w:r>
      <w:r>
        <w:t>v. tr., convoquer,</w:t>
      </w:r>
      <w:r>
        <w:rPr>
          <w:rStyle w:val="Corpodeltesto123Noncorsivo"/>
        </w:rPr>
        <w:t xml:space="preserve"> 3922, </w:t>
      </w:r>
      <w:r>
        <w:t>stimuler, aiguiïlonner,</w:t>
      </w:r>
      <w:r>
        <w:rPr>
          <w:rStyle w:val="Corpodeltesto123Noncorsivo"/>
        </w:rPr>
        <w:t xml:space="preserve"> 6522,</w:t>
      </w:r>
      <w:r>
        <w:rPr>
          <w:rStyle w:val="Corpodeltesto123Noncorsivo"/>
        </w:rPr>
        <w:br/>
        <w:t xml:space="preserve">8958, </w:t>
      </w:r>
      <w:r>
        <w:t>appeler,</w:t>
      </w:r>
      <w:r>
        <w:rPr>
          <w:rStyle w:val="Corpodeltesto123Noncorsivo"/>
        </w:rPr>
        <w:t xml:space="preserve"> 7728 ; semondre (qqn) + que, </w:t>
      </w:r>
      <w:r>
        <w:t>commander que,</w:t>
      </w:r>
      <w:r>
        <w:br/>
        <w:t>inviter à,</w:t>
      </w:r>
      <w:r>
        <w:rPr>
          <w:rStyle w:val="Corpodeltesto123Noncorsivo"/>
        </w:rPr>
        <w:t xml:space="preserve"> 8752.</w:t>
      </w:r>
    </w:p>
    <w:p w14:paraId="008F3AE0" w14:textId="77777777" w:rsidR="009A1B5B" w:rsidRDefault="004E42D2">
      <w:pPr>
        <w:pStyle w:val="Corpodeltesto1230"/>
        <w:shd w:val="clear" w:color="auto" w:fill="auto"/>
        <w:spacing w:line="216" w:lineRule="exact"/>
        <w:ind w:firstLine="0"/>
      </w:pPr>
      <w:r>
        <w:rPr>
          <w:rStyle w:val="Corpodeltesto123Noncorsivo"/>
        </w:rPr>
        <w:t xml:space="preserve">sen, = son, </w:t>
      </w:r>
      <w:r>
        <w:t>déter. poss. píc.,</w:t>
      </w:r>
      <w:r>
        <w:rPr>
          <w:rStyle w:val="Corpodeltesto123Noncorsivo"/>
        </w:rPr>
        <w:t xml:space="preserve"> 4508.</w:t>
      </w:r>
      <w:r>
        <w:rPr>
          <w:rStyle w:val="Corpodeltesto123Noncorsivo"/>
        </w:rPr>
        <w:br/>
        <w:t xml:space="preserve">sené, </w:t>
      </w:r>
      <w:r>
        <w:t>adj., raisonnahle,</w:t>
      </w:r>
      <w:r>
        <w:rPr>
          <w:rStyle w:val="Corpodeltesto123Noncorsivo"/>
        </w:rPr>
        <w:t xml:space="preserve"> 3204, 5879, </w:t>
      </w:r>
      <w:r>
        <w:t>sensé,</w:t>
      </w:r>
      <w:r>
        <w:rPr>
          <w:rStyle w:val="Corpodeltesto123Noncorsivo"/>
        </w:rPr>
        <w:t xml:space="preserve"> 3240.</w:t>
      </w:r>
      <w:r>
        <w:rPr>
          <w:rStyle w:val="Corpodeltesto123Noncorsivo"/>
        </w:rPr>
        <w:br/>
        <w:t xml:space="preserve">seneschal, </w:t>
      </w:r>
      <w:r>
        <w:t>s. m., sénéchal, ojfcier qui exerce les fonctions de maître</w:t>
      </w:r>
      <w:r>
        <w:br/>
        <w:t>d’hôtel, d’intendant,</w:t>
      </w:r>
      <w:r>
        <w:rPr>
          <w:rStyle w:val="Corpodeltesto123Noncorsivo"/>
        </w:rPr>
        <w:t xml:space="preserve"> *3142, 3789, 4097, 4265 ; maistre senes-</w:t>
      </w:r>
      <w:r>
        <w:rPr>
          <w:rStyle w:val="Corpodeltesto123Noncorsivo"/>
        </w:rPr>
        <w:br/>
        <w:t xml:space="preserve">chal, </w:t>
      </w:r>
      <w:r>
        <w:t>premier maître d’hôtel,</w:t>
      </w:r>
      <w:r>
        <w:rPr>
          <w:rStyle w:val="Corpodeltesto123Noncorsivo"/>
        </w:rPr>
        <w:t xml:space="preserve"> 6576.</w:t>
      </w:r>
      <w:r>
        <w:rPr>
          <w:rStyle w:val="Corpodeltesto123Noncorsivo"/>
        </w:rPr>
        <w:br/>
        <w:t xml:space="preserve">senestre, </w:t>
      </w:r>
      <w:r>
        <w:t>adj. et s. m., gauche,</w:t>
      </w:r>
      <w:r>
        <w:rPr>
          <w:rStyle w:val="Corpodeltesto123Noncorsivo"/>
        </w:rPr>
        <w:t xml:space="preserve"> 4080 ; devers senestre, </w:t>
      </w:r>
      <w:r>
        <w:t>du câté</w:t>
      </w:r>
      <w:r>
        <w:br/>
        <w:t>gauche,</w:t>
      </w:r>
      <w:r>
        <w:rPr>
          <w:rStyle w:val="Corpodeltesto123Noncorsivo"/>
        </w:rPr>
        <w:t xml:space="preserve"> 3339.</w:t>
      </w:r>
    </w:p>
    <w:p w14:paraId="11D25608" w14:textId="77777777" w:rsidR="009A1B5B" w:rsidRDefault="004E42D2">
      <w:pPr>
        <w:pStyle w:val="Corpodeltesto1230"/>
        <w:shd w:val="clear" w:color="auto" w:fill="auto"/>
        <w:spacing w:line="216" w:lineRule="exact"/>
        <w:ind w:firstLine="0"/>
      </w:pPr>
      <w:r>
        <w:rPr>
          <w:rStyle w:val="Corpodeltesto123Noncorsivo"/>
        </w:rPr>
        <w:t xml:space="preserve">seneuc, </w:t>
      </w:r>
      <w:r>
        <w:t>adv., sans cela,</w:t>
      </w:r>
      <w:r>
        <w:rPr>
          <w:rStyle w:val="Corpodeltesto123Noncorsivo"/>
        </w:rPr>
        <w:t xml:space="preserve"> 6730.</w:t>
      </w:r>
    </w:p>
    <w:p w14:paraId="4D3B1C4A" w14:textId="77777777" w:rsidR="009A1B5B" w:rsidRDefault="004E42D2">
      <w:pPr>
        <w:pStyle w:val="Corpodeltesto1211"/>
        <w:shd w:val="clear" w:color="auto" w:fill="auto"/>
        <w:spacing w:line="216" w:lineRule="exact"/>
        <w:ind w:firstLine="0"/>
        <w:jc w:val="left"/>
      </w:pPr>
      <w:r>
        <w:t xml:space="preserve">sens, </w:t>
      </w:r>
      <w:r>
        <w:rPr>
          <w:rStyle w:val="Corpodeltesto121Corsivo"/>
        </w:rPr>
        <w:t>s. m., esprit, intelligence,</w:t>
      </w:r>
      <w:r>
        <w:t xml:space="preserve"> 1241, 3755, </w:t>
      </w:r>
      <w:r>
        <w:rPr>
          <w:rStyle w:val="Corpodeltesto121Corsivo"/>
        </w:rPr>
        <w:t>savoirfaire, habileté,</w:t>
      </w:r>
      <w:r>
        <w:rPr>
          <w:rStyle w:val="Corpodeltesto121Corsivo"/>
        </w:rPr>
        <w:br/>
      </w:r>
      <w:r>
        <w:lastRenderedPageBreak/>
        <w:t xml:space="preserve">421, 7016 ; estre en son sens, </w:t>
      </w:r>
      <w:r>
        <w:rPr>
          <w:rStyle w:val="Corpodeltesto121Corsivo"/>
        </w:rPr>
        <w:t>avoir toute sa raison,</w:t>
      </w:r>
      <w:r>
        <w:t xml:space="preserve"> 255, 997 ;</w:t>
      </w:r>
      <w:r>
        <w:br/>
        <w:t xml:space="preserve">fors du sens, </w:t>
      </w:r>
      <w:r>
        <w:rPr>
          <w:rStyle w:val="Corpodeltesto121Corsivo"/>
        </w:rPr>
        <w:t>insensé,</w:t>
      </w:r>
      <w:r>
        <w:t xml:space="preserve"> 253 ; revenir en son sens, </w:t>
      </w:r>
      <w:r>
        <w:rPr>
          <w:rStyle w:val="Corpodeltesto121Corsivo"/>
        </w:rPr>
        <w:t>recouvrer la</w:t>
      </w:r>
      <w:r>
        <w:rPr>
          <w:rStyle w:val="Corpodeltesto121Corsivo"/>
        </w:rPr>
        <w:br/>
        <w:t>raison,</w:t>
      </w:r>
      <w:r>
        <w:t xml:space="preserve"> 1009 ; perdre son sens, </w:t>
      </w:r>
      <w:r>
        <w:rPr>
          <w:rStyle w:val="Corpodeltesto121Corsivo"/>
        </w:rPr>
        <w:t>perdre la raison,</w:t>
      </w:r>
      <w:r>
        <w:t xml:space="preserve"> *1026 ; avoir</w:t>
      </w:r>
      <w:r>
        <w:br/>
        <w:t xml:space="preserve">grant sens, </w:t>
      </w:r>
      <w:r>
        <w:rPr>
          <w:rStyle w:val="Corpodeltesto121Corsivo"/>
        </w:rPr>
        <w:t>être très intelligent,</w:t>
      </w:r>
      <w:r>
        <w:t xml:space="preserve"> 3038.</w:t>
      </w:r>
      <w:r>
        <w:br/>
        <w:t xml:space="preserve">sentir, saintir, </w:t>
      </w:r>
      <w:r>
        <w:rPr>
          <w:rStyle w:val="Corpodeltesto121Corsivo"/>
        </w:rPr>
        <w:t>v. tr., toucher,</w:t>
      </w:r>
      <w:r>
        <w:t xml:space="preserve"> *3421, </w:t>
      </w:r>
      <w:r>
        <w:rPr>
          <w:rStyle w:val="Corpodeltesto121Corsivo"/>
        </w:rPr>
        <w:t>éprouver,</w:t>
      </w:r>
      <w:r>
        <w:t xml:space="preserve"> 5811, ^oílter, 7411 ;</w:t>
      </w:r>
      <w:r>
        <w:br/>
      </w:r>
      <w:r>
        <w:rPr>
          <w:rStyle w:val="Corpodeltesto121Corsivo"/>
        </w:rPr>
        <w:t>v. intr. +</w:t>
      </w:r>
      <w:r>
        <w:t xml:space="preserve"> de, </w:t>
      </w:r>
      <w:r>
        <w:rPr>
          <w:rStyle w:val="Corpodeltesto121Corsivo"/>
        </w:rPr>
        <w:t>éprouver,</w:t>
      </w:r>
      <w:r>
        <w:t xml:space="preserve"> 6289.</w:t>
      </w:r>
    </w:p>
    <w:p w14:paraId="6FB92EBD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t xml:space="preserve">seoir, </w:t>
      </w:r>
      <w:r>
        <w:rPr>
          <w:rStyle w:val="Corpodeltesto121Corsivo"/>
        </w:rPr>
        <w:t>v. intr., se tenir assis,</w:t>
      </w:r>
      <w:r>
        <w:t xml:space="preserve"> 1509, 2396, 3862, 3863, 4054,</w:t>
      </w:r>
      <w:r>
        <w:br/>
      </w:r>
      <w:r>
        <w:rPr>
          <w:rStyle w:val="Corpodeltesto121Corsivo"/>
        </w:rPr>
        <w:t>s’asseoir,</w:t>
      </w:r>
      <w:r>
        <w:t xml:space="preserve"> 1383, 1467, 4054 ; </w:t>
      </w:r>
      <w:r>
        <w:rPr>
          <w:rStyle w:val="Corpodeltesto121Corsivo"/>
        </w:rPr>
        <w:t>v. intr.</w:t>
      </w:r>
      <w:r>
        <w:t xml:space="preserve"> + sor, seoir sor (un</w:t>
      </w:r>
    </w:p>
    <w:p w14:paraId="2E4307BD" w14:textId="77777777" w:rsidR="009A1B5B" w:rsidRDefault="004E42D2">
      <w:pPr>
        <w:pStyle w:val="Corpodeltesto1211"/>
        <w:shd w:val="clear" w:color="auto" w:fill="auto"/>
        <w:spacing w:line="216" w:lineRule="exact"/>
        <w:ind w:firstLine="360"/>
        <w:jc w:val="left"/>
      </w:pPr>
      <w:r>
        <w:t xml:space="preserve">cheval), </w:t>
      </w:r>
      <w:r>
        <w:rPr>
          <w:rStyle w:val="Corpodeltesto121Corsivo"/>
        </w:rPr>
        <w:t>se tenir assís sur un cheval,</w:t>
      </w:r>
      <w:r>
        <w:t xml:space="preserve"> 1230, 1984, 2522, 4543</w:t>
      </w:r>
      <w:r>
        <w:br/>
        <w:t>sor (un perron), 5483, sor (une chaiere), 1383, *1428, 1462</w:t>
      </w:r>
      <w:r>
        <w:br/>
        <w:t xml:space="preserve">1475 ; </w:t>
      </w:r>
      <w:r>
        <w:rPr>
          <w:rStyle w:val="Corpodeltesto121Corsivo"/>
        </w:rPr>
        <w:t>v. intr. +</w:t>
      </w:r>
      <w:r>
        <w:t xml:space="preserve"> lez, </w:t>
      </w:r>
      <w:r>
        <w:rPr>
          <w:rStyle w:val="Corpodeltesto121Corsivo"/>
        </w:rPr>
        <w:t>se trouver à côté de,</w:t>
      </w:r>
      <w:r>
        <w:t xml:space="preserve"> 2024 ; </w:t>
      </w:r>
      <w:r>
        <w:rPr>
          <w:rStyle w:val="Corpodeltesto121Corsivo"/>
        </w:rPr>
        <w:t>v. intr. +</w:t>
      </w:r>
      <w:r>
        <w:t xml:space="preserve"> en</w:t>
      </w:r>
      <w:r>
        <w:br/>
      </w:r>
      <w:r>
        <w:rPr>
          <w:rStyle w:val="Corpodeltesto121Corsivo"/>
        </w:rPr>
        <w:t>s’asseoir sur,</w:t>
      </w:r>
      <w:r>
        <w:t xml:space="preserve"> 1390, 3295 ; </w:t>
      </w:r>
      <w:r>
        <w:rPr>
          <w:rStyle w:val="Corpodeltesto121Corsivo"/>
        </w:rPr>
        <w:t>v. impers., convenir, être agréable</w:t>
      </w:r>
      <w:r>
        <w:rPr>
          <w:rStyle w:val="Corpodeltesto121Corsivo"/>
        </w:rPr>
        <w:br/>
        <w:t>plaire</w:t>
      </w:r>
      <w:r>
        <w:t>, 1379, 1733, 1977, etc.</w:t>
      </w:r>
      <w:r>
        <w:br/>
        <w:t xml:space="preserve">sepelir, </w:t>
      </w:r>
      <w:r>
        <w:rPr>
          <w:rStyle w:val="Corpodeltesto121Corsivo"/>
        </w:rPr>
        <w:t>v. tr., ensevelir,</w:t>
      </w:r>
      <w:r>
        <w:t xml:space="preserve"> 10013.</w:t>
      </w:r>
    </w:p>
    <w:p w14:paraId="5C8CB9E5" w14:textId="77777777" w:rsidR="009A1B5B" w:rsidRDefault="004E42D2">
      <w:pPr>
        <w:pStyle w:val="Corpodeltesto1230"/>
        <w:shd w:val="clear" w:color="auto" w:fill="auto"/>
        <w:spacing w:line="216" w:lineRule="exact"/>
        <w:ind w:firstLine="0"/>
      </w:pPr>
      <w:r>
        <w:rPr>
          <w:rStyle w:val="Corpodeltesto123Noncorsivo"/>
        </w:rPr>
        <w:t xml:space="preserve">serjant, sergant, </w:t>
      </w:r>
      <w:r>
        <w:t>s. m., homme d’armes,</w:t>
      </w:r>
      <w:r>
        <w:rPr>
          <w:rStyle w:val="Corpodeltesto123Noncorsivo"/>
        </w:rPr>
        <w:t xml:space="preserve"> 1105, </w:t>
      </w:r>
      <w:r>
        <w:t>serviteur,</w:t>
      </w:r>
      <w:r>
        <w:rPr>
          <w:rStyle w:val="Corpodeltesto123Noncorsivo"/>
        </w:rPr>
        <w:t xml:space="preserve"> 1122</w:t>
      </w:r>
      <w:r>
        <w:rPr>
          <w:rStyle w:val="Corpodeltesto123Noncorsivo"/>
        </w:rPr>
        <w:br/>
        <w:t>1907, 1912, 2654, 2699, etc.</w:t>
      </w:r>
      <w:r>
        <w:rPr>
          <w:rStyle w:val="Corpodeltesto123Noncorsivo"/>
        </w:rPr>
        <w:br/>
        <w:t xml:space="preserve">serra, </w:t>
      </w:r>
      <w:r>
        <w:t>índ. fut. 3 de</w:t>
      </w:r>
      <w:r>
        <w:rPr>
          <w:rStyle w:val="Corpodeltesto123Noncorsivo"/>
        </w:rPr>
        <w:t xml:space="preserve"> seoir, 1452, 1454.</w:t>
      </w:r>
      <w:r>
        <w:rPr>
          <w:rStyle w:val="Corpodeltesto123Noncorsivo"/>
        </w:rPr>
        <w:br/>
        <w:t xml:space="preserve">serventois, </w:t>
      </w:r>
      <w:r>
        <w:t>s. m., discours sarcastique,</w:t>
      </w:r>
      <w:r>
        <w:rPr>
          <w:rStyle w:val="Corpodeltesto123Noncorsivo"/>
        </w:rPr>
        <w:t xml:space="preserve"> *1528.</w:t>
      </w:r>
      <w:r>
        <w:rPr>
          <w:rStyle w:val="Corpodeltesto123Noncorsivo"/>
        </w:rPr>
        <w:br/>
        <w:t xml:space="preserve">serviche, service, </w:t>
      </w:r>
      <w:r>
        <w:t>s. m.,</w:t>
      </w:r>
      <w:r>
        <w:rPr>
          <w:rStyle w:val="Corpodeltesto123Noncorsivo"/>
        </w:rPr>
        <w:t xml:space="preserve"> prendre son serviche, </w:t>
      </w:r>
      <w:r>
        <w:t>accepter ses services,</w:t>
      </w:r>
      <w:r>
        <w:br/>
      </w:r>
      <w:r>
        <w:rPr>
          <w:rStyle w:val="Corpodeltesto123Noncorsivo"/>
        </w:rPr>
        <w:t xml:space="preserve">679 ; faire le service, </w:t>
      </w:r>
      <w:r>
        <w:t>servir à l’office,</w:t>
      </w:r>
      <w:r>
        <w:rPr>
          <w:rStyle w:val="Corpodeltesto123Noncorsivo"/>
        </w:rPr>
        <w:t xml:space="preserve"> 3362 ; rendre le serviche,</w:t>
      </w:r>
      <w:r>
        <w:rPr>
          <w:rStyle w:val="Corpodeltesto123Noncorsivo"/>
        </w:rPr>
        <w:br/>
      </w:r>
      <w:r>
        <w:t>donner en retour d’un service accompli,</w:t>
      </w:r>
      <w:r>
        <w:rPr>
          <w:rStyle w:val="Corpodeltesto123Noncorsivo"/>
        </w:rPr>
        <w:t xml:space="preserve"> 5089.</w:t>
      </w:r>
      <w:r>
        <w:rPr>
          <w:rStyle w:val="Corpodeltesto123Noncorsivo"/>
        </w:rPr>
        <w:br/>
        <w:t xml:space="preserve">servir, </w:t>
      </w:r>
      <w:r>
        <w:t>empl. abs., servír à table,</w:t>
      </w:r>
      <w:r>
        <w:rPr>
          <w:rStyle w:val="Corpodeltesto123Noncorsivo"/>
        </w:rPr>
        <w:t xml:space="preserve"> 1122, 4057 ; al couchier servir,</w:t>
      </w:r>
      <w:r>
        <w:rPr>
          <w:rStyle w:val="Corpodeltesto123Noncorsivo"/>
        </w:rPr>
        <w:br/>
      </w:r>
      <w:r>
        <w:t>faire son service au moment du coucher,</w:t>
      </w:r>
      <w:r>
        <w:rPr>
          <w:rStyle w:val="Corpodeltesto123Noncorsivo"/>
        </w:rPr>
        <w:t xml:space="preserve"> 6111 ; </w:t>
      </w:r>
      <w:r>
        <w:t>v. tr.,</w:t>
      </w:r>
      <w:r>
        <w:rPr>
          <w:rStyle w:val="Corpodeltesto123Noncorsivo"/>
        </w:rPr>
        <w:t xml:space="preserve"> servir </w:t>
      </w:r>
      <w:r>
        <w:t>(qqn),</w:t>
      </w:r>
      <w:r>
        <w:br/>
        <w:t>être au service de (qqn),</w:t>
      </w:r>
      <w:r>
        <w:rPr>
          <w:rStyle w:val="Corpodeltesto123Noncorsivo"/>
        </w:rPr>
        <w:t xml:space="preserve"> 3902, </w:t>
      </w:r>
      <w:r>
        <w:t>se mettre au service de (qqn),</w:t>
      </w:r>
      <w:r>
        <w:rPr>
          <w:rStyle w:val="Corpodeltesto123Noncorsivo"/>
        </w:rPr>
        <w:t xml:space="preserve"> 7212 ;</w:t>
      </w:r>
      <w:r>
        <w:rPr>
          <w:rStyle w:val="Corpodeltesto123Noncorsivo"/>
        </w:rPr>
        <w:br/>
        <w:t xml:space="preserve">serez bien servi, </w:t>
      </w:r>
      <w:r>
        <w:t>serez comblé,</w:t>
      </w:r>
      <w:r>
        <w:rPr>
          <w:rStyle w:val="Corpodeltesto123Noncorsivo"/>
        </w:rPr>
        <w:t xml:space="preserve"> 7217 ; sont servi </w:t>
      </w:r>
      <w:r>
        <w:t>(val. passive),</w:t>
      </w:r>
      <w:r>
        <w:br/>
        <w:t>sont servis à table,</w:t>
      </w:r>
      <w:r>
        <w:rPr>
          <w:rStyle w:val="Corpodeltesto123Noncorsivo"/>
        </w:rPr>
        <w:t xml:space="preserve"> 4051 ; or me sers tu de blange, </w:t>
      </w:r>
      <w:r>
        <w:t>tu mejlattes</w:t>
      </w:r>
      <w:r>
        <w:br/>
        <w:t>à présent,</w:t>
      </w:r>
      <w:r>
        <w:rPr>
          <w:rStyle w:val="Corpodeltesto123Noncorsivo"/>
        </w:rPr>
        <w:t xml:space="preserve"> *4460 ; li hom li sert de blangier, </w:t>
      </w:r>
      <w:r>
        <w:t>l’homme leflatte,</w:t>
      </w:r>
      <w:r>
        <w:br/>
      </w:r>
      <w:r>
        <w:rPr>
          <w:rStyle w:val="Corpodeltesto123Noncorsivo"/>
        </w:rPr>
        <w:t xml:space="preserve">14248 ; </w:t>
      </w:r>
      <w:r>
        <w:t>v. intr.</w:t>
      </w:r>
      <w:r>
        <w:rPr>
          <w:rStyle w:val="Corpodeltesto123Noncorsivo"/>
        </w:rPr>
        <w:t xml:space="preserve"> + de + </w:t>
      </w:r>
      <w:r>
        <w:rPr>
          <w:rStyle w:val="Corpodeltesto1231"/>
          <w:i/>
          <w:iCs/>
        </w:rPr>
        <w:t>ínf,</w:t>
      </w:r>
      <w:r>
        <w:t xml:space="preserve"> servir à,</w:t>
      </w:r>
      <w:r>
        <w:rPr>
          <w:rStyle w:val="Corpodeltesto123Noncorsivo"/>
        </w:rPr>
        <w:t xml:space="preserve"> *2264 ; </w:t>
      </w:r>
      <w:r>
        <w:t>v. intr.</w:t>
      </w:r>
      <w:r>
        <w:rPr>
          <w:rStyle w:val="Corpodeltesto123Noncorsivo"/>
        </w:rPr>
        <w:t xml:space="preserve"> + de,</w:t>
      </w:r>
      <w:r>
        <w:rPr>
          <w:rStyle w:val="Corpodeltesto123Noncorsivo"/>
        </w:rPr>
        <w:br/>
      </w:r>
      <w:r>
        <w:t>servir à,</w:t>
      </w:r>
      <w:r>
        <w:rPr>
          <w:rStyle w:val="Corpodeltesto123Noncorsivo"/>
        </w:rPr>
        <w:t xml:space="preserve"> *2265 ; a cui on en sert, </w:t>
      </w:r>
      <w:r>
        <w:t>devant qui on le présente,</w:t>
      </w:r>
      <w:r>
        <w:br/>
      </w:r>
      <w:r>
        <w:rPr>
          <w:rStyle w:val="Corpodeltesto123Noncorsivo"/>
        </w:rPr>
        <w:t xml:space="preserve">1275, 5563 ; de lui bel servir, </w:t>
      </w:r>
      <w:r>
        <w:t>de te nourrir suffisamment,</w:t>
      </w:r>
      <w:r>
        <w:br/>
        <w:t>copieusement,</w:t>
      </w:r>
      <w:r>
        <w:rPr>
          <w:rStyle w:val="Corpodeltesto123Noncorsivo"/>
        </w:rPr>
        <w:t xml:space="preserve"> *2502 ; </w:t>
      </w:r>
      <w:r>
        <w:t>v. pron.</w:t>
      </w:r>
      <w:r>
        <w:rPr>
          <w:rStyle w:val="Corpodeltesto123Noncorsivo"/>
        </w:rPr>
        <w:t xml:space="preserve"> + de + </w:t>
      </w:r>
      <w:r>
        <w:rPr>
          <w:rStyle w:val="Corpodeltesto1231"/>
          <w:i/>
          <w:iCs/>
        </w:rPr>
        <w:t>inf,</w:t>
      </w:r>
      <w:r>
        <w:t xml:space="preserve"> se servir de, faire</w:t>
      </w:r>
      <w:r>
        <w:br/>
        <w:t>usage de,</w:t>
      </w:r>
      <w:r>
        <w:rPr>
          <w:rStyle w:val="Corpodeltesto123Noncorsivo"/>
        </w:rPr>
        <w:t xml:space="preserve"> *2264.</w:t>
      </w:r>
    </w:p>
    <w:p w14:paraId="1DC47709" w14:textId="77777777" w:rsidR="009A1B5B" w:rsidRDefault="004E42D2">
      <w:pPr>
        <w:pStyle w:val="Corpodeltesto1211"/>
        <w:shd w:val="clear" w:color="auto" w:fill="auto"/>
        <w:spacing w:line="216" w:lineRule="exact"/>
        <w:ind w:firstLine="0"/>
        <w:jc w:val="left"/>
      </w:pPr>
      <w:r>
        <w:t xml:space="preserve">servitume, </w:t>
      </w:r>
      <w:r>
        <w:rPr>
          <w:rStyle w:val="Corpodeltesto121Corsivo"/>
        </w:rPr>
        <w:t>s.fi, esclavage,</w:t>
      </w:r>
      <w:r>
        <w:t xml:space="preserve"> *7033.</w:t>
      </w:r>
      <w:r>
        <w:br/>
        <w:t>ses, = si + les, 987, 3657, 5700.</w:t>
      </w:r>
    </w:p>
    <w:p w14:paraId="15175CE1" w14:textId="77777777" w:rsidR="009A1B5B" w:rsidRDefault="004E42D2">
      <w:pPr>
        <w:pStyle w:val="Corpodeltesto1211"/>
        <w:shd w:val="clear" w:color="auto" w:fill="auto"/>
        <w:spacing w:line="216" w:lineRule="exact"/>
        <w:ind w:firstLine="0"/>
        <w:jc w:val="left"/>
      </w:pPr>
      <w:r>
        <w:t xml:space="preserve">seul, sol, </w:t>
      </w:r>
      <w:r>
        <w:rPr>
          <w:rStyle w:val="Corpodeltesto121Corsivo"/>
        </w:rPr>
        <w:t>adj., seul,</w:t>
      </w:r>
      <w:r>
        <w:t xml:space="preserve"> 6257, 6678 ; sole, </w:t>
      </w:r>
      <w:r>
        <w:rPr>
          <w:rStyle w:val="Corpodeltesto121Corsivo"/>
          <w:lang w:val="en-US" w:eastAsia="en-US" w:bidi="en-US"/>
        </w:rPr>
        <w:t xml:space="preserve">adj.fi, </w:t>
      </w:r>
      <w:r>
        <w:rPr>
          <w:rStyle w:val="Corpodeltesto121Corsivo"/>
        </w:rPr>
        <w:t>seule, sans compagnie,</w:t>
      </w:r>
      <w:r>
        <w:rPr>
          <w:rStyle w:val="Corpodeltesto121Corsivo"/>
        </w:rPr>
        <w:br/>
      </w:r>
      <w:r>
        <w:t xml:space="preserve">2571 ; </w:t>
      </w:r>
      <w:r>
        <w:rPr>
          <w:rStyle w:val="Corpodeltesto121Corsivo"/>
        </w:rPr>
        <w:t>loc. conj.,</w:t>
      </w:r>
      <w:r>
        <w:t xml:space="preserve"> fors seul que, </w:t>
      </w:r>
      <w:r>
        <w:rPr>
          <w:rStyle w:val="Corpodeltesto121Corsivo"/>
        </w:rPr>
        <w:t>si ce n’est seulement que,</w:t>
      </w:r>
      <w:r>
        <w:t xml:space="preserve"> 5132.</w:t>
      </w:r>
      <w:r>
        <w:br/>
        <w:t xml:space="preserve">seure, </w:t>
      </w:r>
      <w:r>
        <w:rPr>
          <w:rStyle w:val="Corpodeltesto121Corsivo"/>
        </w:rPr>
        <w:t>prép., sur,</w:t>
      </w:r>
      <w:r>
        <w:t xml:space="preserve"> 928, 1038, 2953, etc.</w:t>
      </w:r>
      <w:r>
        <w:br/>
        <w:t xml:space="preserve">seiirement, </w:t>
      </w:r>
      <w:r>
        <w:rPr>
          <w:rStyle w:val="Corpodeltesto121Corsivo"/>
        </w:rPr>
        <w:t>adv., avec assurance,</w:t>
      </w:r>
      <w:r>
        <w:t xml:space="preserve"> 3425.</w:t>
      </w:r>
      <w:r>
        <w:br/>
        <w:t xml:space="preserve">seiirs, </w:t>
      </w:r>
      <w:r>
        <w:rPr>
          <w:rStyle w:val="Corpodeltesto121Corsivo"/>
        </w:rPr>
        <w:t>adj. (CSS),</w:t>
      </w:r>
      <w:r>
        <w:t xml:space="preserve"> seiirs et fis, </w:t>
      </w:r>
      <w:r>
        <w:rPr>
          <w:rStyle w:val="Corpodeltesto121Corsivo"/>
        </w:rPr>
        <w:t>sur et certain,</w:t>
      </w:r>
      <w:r>
        <w:t xml:space="preserve"> 2114, 4198.</w:t>
      </w:r>
      <w:r>
        <w:br/>
        <w:t xml:space="preserve">sez, </w:t>
      </w:r>
      <w:r>
        <w:rPr>
          <w:rStyle w:val="Corpodeltesto121Corsivo"/>
        </w:rPr>
        <w:t>s. m.,</w:t>
      </w:r>
      <w:r>
        <w:t xml:space="preserve"> tot a vo sez, </w:t>
      </w:r>
      <w:r>
        <w:rPr>
          <w:rStyle w:val="Corpodeltesto121Corsivo"/>
        </w:rPr>
        <w:t>à satiété,</w:t>
      </w:r>
      <w:r>
        <w:t xml:space="preserve"> 14162 ; tot son sez, </w:t>
      </w:r>
      <w:r>
        <w:rPr>
          <w:rStyle w:val="Corpodeltesto121Corsivo"/>
        </w:rPr>
        <w:t>à satiétè,</w:t>
      </w:r>
      <w:r>
        <w:rPr>
          <w:rStyle w:val="Corpodeltesto121Corsivo"/>
        </w:rPr>
        <w:br/>
      </w:r>
      <w:r>
        <w:t>15288.</w:t>
      </w:r>
    </w:p>
    <w:p w14:paraId="3C52D797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t xml:space="preserve">si, </w:t>
      </w:r>
      <w:r>
        <w:rPr>
          <w:rStyle w:val="Corpodeltesto121Corsivo"/>
        </w:rPr>
        <w:t>adv., ainsi, de cette manière,</w:t>
      </w:r>
      <w:r>
        <w:t xml:space="preserve"> 38, 873, 1368, 3085 ; </w:t>
      </w:r>
      <w:r>
        <w:rPr>
          <w:rStyle w:val="Corpodeltesto121Corsivo"/>
        </w:rPr>
        <w:t>exprime</w:t>
      </w:r>
      <w:r>
        <w:rPr>
          <w:rStyle w:val="Corpodeltesto121Corsivo"/>
        </w:rPr>
        <w:br/>
        <w:t>l’intensité,</w:t>
      </w:r>
      <w:r>
        <w:t xml:space="preserve"> 78, 186, 337, 635, 1035, etc., </w:t>
      </w:r>
      <w:r>
        <w:rPr>
          <w:rStyle w:val="Corpodeltesto121Corsivo"/>
        </w:rPr>
        <w:t>aussi, également,</w:t>
      </w:r>
      <w:r>
        <w:rPr>
          <w:rStyle w:val="Corpodeltesto121Corsivo"/>
        </w:rPr>
        <w:br/>
      </w:r>
      <w:r>
        <w:t xml:space="preserve">3120, 4304, 4578, </w:t>
      </w:r>
      <w:r>
        <w:rPr>
          <w:rStyle w:val="Corpodeltesto121Corsivo"/>
        </w:rPr>
        <w:t>aussi,</w:t>
      </w:r>
      <w:r>
        <w:t xml:space="preserve"> 5911 ; </w:t>
      </w:r>
      <w:r>
        <w:rPr>
          <w:rStyle w:val="Corpodeltesto121Corsivo"/>
        </w:rPr>
        <w:t>en corrélation avec</w:t>
      </w:r>
      <w:r>
        <w:t xml:space="preserve"> que, si...</w:t>
      </w:r>
    </w:p>
    <w:p w14:paraId="51258A01" w14:textId="77777777" w:rsidR="009A1B5B" w:rsidRDefault="004E42D2">
      <w:pPr>
        <w:pStyle w:val="Corpodeltesto1230"/>
        <w:shd w:val="clear" w:color="auto" w:fill="auto"/>
        <w:spacing w:line="216" w:lineRule="exact"/>
        <w:ind w:firstLine="0"/>
      </w:pPr>
      <w:r>
        <w:rPr>
          <w:rStyle w:val="Corpodeltesto123Noncorsivo"/>
        </w:rPr>
        <w:t xml:space="preserve">que, </w:t>
      </w:r>
      <w:r>
        <w:t>si... que, tellement... que,</w:t>
      </w:r>
      <w:r>
        <w:rPr>
          <w:rStyle w:val="Corpodeltesto123Noncorsivo"/>
        </w:rPr>
        <w:t xml:space="preserve"> 69, 172, 628, 873, 922, 929,</w:t>
      </w:r>
      <w:r>
        <w:rPr>
          <w:rStyle w:val="Corpodeltesto123Noncorsivo"/>
        </w:rPr>
        <w:br/>
        <w:t xml:space="preserve">1285, 3074, 3419, 3537, 4860, 5815 ; </w:t>
      </w:r>
      <w:r>
        <w:t>placé devant</w:t>
      </w:r>
      <w:r>
        <w:rPr>
          <w:rStyle w:val="Corpodeltesto123Noncorsivo"/>
        </w:rPr>
        <w:t xml:space="preserve"> tres </w:t>
      </w:r>
      <w:r>
        <w:t>et</w:t>
      </w:r>
      <w:r>
        <w:br/>
        <w:t>corrélé à</w:t>
      </w:r>
      <w:r>
        <w:rPr>
          <w:rStyle w:val="Corpodeltesto123Noncorsivo"/>
        </w:rPr>
        <w:t xml:space="preserve"> que, si tres... que, </w:t>
      </w:r>
      <w:r>
        <w:t>teïlement que,</w:t>
      </w:r>
      <w:r>
        <w:rPr>
          <w:rStyle w:val="Corpodeltesto123Noncorsivo"/>
        </w:rPr>
        <w:t xml:space="preserve"> 615; </w:t>
      </w:r>
      <w:r>
        <w:t>adverbe</w:t>
      </w:r>
      <w:r>
        <w:br/>
        <w:t>d’enchaînement, qui introduit une idée de relation avec l’idée expri-</w:t>
      </w:r>
      <w:r>
        <w:br/>
        <w:t>mée antérieurement,</w:t>
      </w:r>
      <w:r>
        <w:rPr>
          <w:rStyle w:val="Corpodeltesto123Noncorsivo"/>
        </w:rPr>
        <w:t xml:space="preserve"> </w:t>
      </w:r>
      <w:r>
        <w:rPr>
          <w:rStyle w:val="Corpodeltesto1237ptNoncorsivo"/>
        </w:rPr>
        <w:t>6</w:t>
      </w:r>
      <w:r>
        <w:rPr>
          <w:rStyle w:val="Corpodeltesto123Noncorsivo"/>
        </w:rPr>
        <w:t xml:space="preserve">, 57, 73, 83, 351, 185, etc. ; </w:t>
      </w:r>
      <w:r>
        <w:t>employé</w:t>
      </w:r>
      <w:r>
        <w:br/>
        <w:t>après</w:t>
      </w:r>
      <w:r>
        <w:rPr>
          <w:rStyle w:val="Corpodeltesto123Noncorsivo"/>
        </w:rPr>
        <w:t xml:space="preserve"> et, 10, 127, 989, 995, 1221, 1332, </w:t>
      </w:r>
      <w:r>
        <w:t>pouvtant,</w:t>
      </w:r>
      <w:r>
        <w:rPr>
          <w:rStyle w:val="Corpodeltesto123Noncorsivo"/>
        </w:rPr>
        <w:t xml:space="preserve"> 936, 1368,</w:t>
      </w:r>
      <w:r>
        <w:rPr>
          <w:rStyle w:val="Corpodeltesto123Noncorsivo"/>
        </w:rPr>
        <w:br/>
        <w:t xml:space="preserve">5466, 5782 ; </w:t>
      </w:r>
      <w:r>
        <w:t>employé en début de proposition indépendante au</w:t>
      </w:r>
      <w:r>
        <w:br/>
        <w:t>subj., du type</w:t>
      </w:r>
      <w:r>
        <w:rPr>
          <w:rStyle w:val="Corpodeltesto123Noncorsivo"/>
        </w:rPr>
        <w:t xml:space="preserve"> si m’aït Diex, 478, 5411, 5415 ; </w:t>
      </w:r>
      <w:r>
        <w:t>employé en</w:t>
      </w:r>
      <w:r>
        <w:br/>
        <w:t>début de proposition principale après une temporelle introduite par</w:t>
      </w:r>
      <w:r>
        <w:br/>
      </w:r>
      <w:r>
        <w:rPr>
          <w:rStyle w:val="Corpodeltesto123Noncorsivo"/>
        </w:rPr>
        <w:t xml:space="preserve">quant </w:t>
      </w:r>
      <w:r>
        <w:t>ou par</w:t>
      </w:r>
      <w:r>
        <w:rPr>
          <w:rStyle w:val="Corpodeltesto123Noncorsivo"/>
        </w:rPr>
        <w:t xml:space="preserve"> ausi tost comme, 103, 461, 1529 ; si con, sí</w:t>
      </w:r>
      <w:r>
        <w:rPr>
          <w:rStyle w:val="Corpodeltesto123Noncorsivo"/>
        </w:rPr>
        <w:br/>
        <w:t xml:space="preserve">comme, </w:t>
      </w:r>
      <w:r>
        <w:t>loc. conj., comme, de la manière que,</w:t>
      </w:r>
      <w:r>
        <w:rPr>
          <w:rStyle w:val="Corpodeltesto123Noncorsivo"/>
        </w:rPr>
        <w:t xml:space="preserve"> 295, 390, 413,</w:t>
      </w:r>
      <w:r>
        <w:rPr>
          <w:rStyle w:val="Corpodeltesto123Noncorsivo"/>
        </w:rPr>
        <w:br/>
      </w:r>
      <w:r>
        <w:t>ainsi que,</w:t>
      </w:r>
      <w:r>
        <w:rPr>
          <w:rStyle w:val="Corpodeltesto123Noncorsivo"/>
        </w:rPr>
        <w:t xml:space="preserve"> 985, 1061, 2167, 6952 ; tout si comme, </w:t>
      </w:r>
      <w:r>
        <w:t>loc. conj.,</w:t>
      </w:r>
      <w:r>
        <w:br/>
        <w:t>dès que,</w:t>
      </w:r>
      <w:r>
        <w:rPr>
          <w:rStyle w:val="Corpodeltesto123Noncorsivo"/>
        </w:rPr>
        <w:t xml:space="preserve"> 6362 ; si que, si c’, </w:t>
      </w:r>
      <w:r>
        <w:t>loc. conj., de telle sorte que,</w:t>
      </w:r>
      <w:r>
        <w:rPr>
          <w:rStyle w:val="Corpodeltesto123Noncorsivo"/>
        </w:rPr>
        <w:t xml:space="preserve"> 426,</w:t>
      </w:r>
      <w:r>
        <w:rPr>
          <w:rStyle w:val="Corpodeltesto123Noncorsivo"/>
        </w:rPr>
        <w:br/>
        <w:t xml:space="preserve">1646, 1677, 3735, 3883, 5284, 5345, 5869 ; par si que, </w:t>
      </w:r>
      <w:r>
        <w:t>loc.</w:t>
      </w:r>
      <w:r>
        <w:br/>
        <w:t>conj., à la condition que, 999.</w:t>
      </w:r>
    </w:p>
    <w:p w14:paraId="282C3383" w14:textId="77777777" w:rsidR="009A1B5B" w:rsidRDefault="004E42D2">
      <w:pPr>
        <w:pStyle w:val="Corpodeltesto1211"/>
        <w:shd w:val="clear" w:color="auto" w:fill="auto"/>
        <w:spacing w:line="216" w:lineRule="exact"/>
        <w:ind w:firstLine="0"/>
        <w:jc w:val="left"/>
      </w:pPr>
      <w:r>
        <w:t xml:space="preserve">si, </w:t>
      </w:r>
      <w:r>
        <w:rPr>
          <w:rStyle w:val="Corpodeltesto121Corsivo"/>
        </w:rPr>
        <w:t>dét. poss. (CSP), ses,</w:t>
      </w:r>
      <w:r>
        <w:t xml:space="preserve"> 2371, 3875, 4210, 4295, 4630, 4631.</w:t>
      </w:r>
      <w:r>
        <w:br/>
        <w:t xml:space="preserve">siecle, </w:t>
      </w:r>
      <w:r>
        <w:rPr>
          <w:rStyle w:val="Corpodeltesto121MicrosoftSansSerif55pt"/>
        </w:rPr>
        <w:t>5</w:t>
      </w:r>
      <w:r>
        <w:rPr>
          <w:rStyle w:val="Corpodeltesto121BookAntiqua45pt"/>
        </w:rPr>
        <w:t xml:space="preserve">. </w:t>
      </w:r>
      <w:r>
        <w:rPr>
          <w:rStyle w:val="Corpodeltesto121Corsivo"/>
        </w:rPr>
        <w:t>m., monde,</w:t>
      </w:r>
      <w:r>
        <w:t xml:space="preserve"> 173, 5092, 6743, </w:t>
      </w:r>
      <w:r>
        <w:rPr>
          <w:rStyle w:val="Corpodeltesto121Corsivo"/>
        </w:rPr>
        <w:t>hommes (engénéral),</w:t>
      </w:r>
      <w:r>
        <w:t xml:space="preserve"> 7226 </w:t>
      </w:r>
      <w:r>
        <w:rPr>
          <w:rStyle w:val="Corpodeltesto121BookAntiqua45pt"/>
        </w:rPr>
        <w:t>;</w:t>
      </w:r>
    </w:p>
    <w:p w14:paraId="42C0F8B0" w14:textId="77777777" w:rsidR="009A1B5B" w:rsidRDefault="004E42D2">
      <w:pPr>
        <w:pStyle w:val="Corpodeltesto1230"/>
        <w:shd w:val="clear" w:color="auto" w:fill="auto"/>
        <w:spacing w:line="216" w:lineRule="exact"/>
        <w:ind w:firstLine="360"/>
      </w:pPr>
      <w:r>
        <w:rPr>
          <w:rStyle w:val="Corpodeltesto123Noncorsivo"/>
        </w:rPr>
        <w:t xml:space="preserve">du siecle est amez, </w:t>
      </w:r>
      <w:r>
        <w:t>íl est aimé des hommes,</w:t>
      </w:r>
      <w:r>
        <w:rPr>
          <w:rStyle w:val="Corpodeltesto123Noncorsivo"/>
        </w:rPr>
        <w:t xml:space="preserve"> 6053.</w:t>
      </w:r>
      <w:r>
        <w:rPr>
          <w:rStyle w:val="Corpodeltesto123Noncorsivo"/>
        </w:rPr>
        <w:br/>
        <w:t>sien</w:t>
      </w:r>
      <w:r>
        <w:t>, poss. subst., bien propre,</w:t>
      </w:r>
      <w:r>
        <w:rPr>
          <w:rStyle w:val="Corpodeltesto123Noncorsivo"/>
        </w:rPr>
        <w:t xml:space="preserve"> 2199.</w:t>
      </w:r>
      <w:r>
        <w:rPr>
          <w:rStyle w:val="Corpodeltesto123Noncorsivo"/>
        </w:rPr>
        <w:br/>
        <w:t xml:space="preserve">sigler, </w:t>
      </w:r>
      <w:r>
        <w:rPr>
          <w:rStyle w:val="Corpodeltesto1234ptGrassettoNoncorsivoSpaziatura0pt"/>
        </w:rPr>
        <w:t xml:space="preserve">5. </w:t>
      </w:r>
      <w:r>
        <w:t>m.,faire voile,</w:t>
      </w:r>
      <w:r>
        <w:rPr>
          <w:rStyle w:val="Corpodeltesto123Noncorsivo"/>
        </w:rPr>
        <w:t xml:space="preserve"> 10457.</w:t>
      </w:r>
    </w:p>
    <w:p w14:paraId="00115873" w14:textId="77777777" w:rsidR="009A1B5B" w:rsidRDefault="004E42D2">
      <w:pPr>
        <w:pStyle w:val="Corpodeltesto1230"/>
        <w:shd w:val="clear" w:color="auto" w:fill="auto"/>
        <w:spacing w:line="216" w:lineRule="exact"/>
        <w:ind w:left="360" w:hanging="360"/>
      </w:pPr>
      <w:r>
        <w:rPr>
          <w:rStyle w:val="Corpodeltesto123Noncorsivo"/>
        </w:rPr>
        <w:lastRenderedPageBreak/>
        <w:t xml:space="preserve">simple, </w:t>
      </w:r>
      <w:r>
        <w:t>adj., ingénu,</w:t>
      </w:r>
      <w:r>
        <w:rPr>
          <w:rStyle w:val="Corpodeltesto123Noncorsivo"/>
        </w:rPr>
        <w:t xml:space="preserve"> 391, </w:t>
      </w:r>
      <w:r>
        <w:t>doux, affable, bienveìllant,</w:t>
      </w:r>
      <w:r>
        <w:rPr>
          <w:rStyle w:val="Corpodeltesto123Noncorsivo"/>
        </w:rPr>
        <w:t xml:space="preserve"> 415, </w:t>
      </w:r>
      <w:r>
        <w:t>modeste,</w:t>
      </w:r>
      <w:r>
        <w:br/>
        <w:t>sobre, empreint de simplicité (en parlant d’une personne qui ne</w:t>
      </w:r>
      <w:r>
        <w:br/>
        <w:t>porte pas de parure),</w:t>
      </w:r>
      <w:r>
        <w:rPr>
          <w:rStyle w:val="Corpodeltesto123Noncorsivo"/>
        </w:rPr>
        <w:t xml:space="preserve"> *3137.</w:t>
      </w:r>
    </w:p>
    <w:p w14:paraId="347AE575" w14:textId="77777777" w:rsidR="009A1B5B" w:rsidRDefault="004E42D2">
      <w:pPr>
        <w:pStyle w:val="Corpodeltesto1211"/>
        <w:shd w:val="clear" w:color="auto" w:fill="auto"/>
        <w:spacing w:line="216" w:lineRule="exact"/>
        <w:ind w:firstLine="0"/>
        <w:jc w:val="left"/>
      </w:pPr>
      <w:r>
        <w:t xml:space="preserve">sire, </w:t>
      </w:r>
      <w:r>
        <w:rPr>
          <w:rStyle w:val="Corpodeltesto121Corsivo"/>
        </w:rPr>
        <w:t>s. m., maître,</w:t>
      </w:r>
      <w:r>
        <w:t xml:space="preserve"> 352, 1133, 2469, 5610, </w:t>
      </w:r>
      <w:r>
        <w:rPr>
          <w:rStyle w:val="Corpodeltesto121Corsivo"/>
        </w:rPr>
        <w:t>époux,</w:t>
      </w:r>
      <w:r>
        <w:t xml:space="preserve"> 6480, </w:t>
      </w:r>
      <w:r>
        <w:rPr>
          <w:rStyle w:val="Corpodeltesto121Corsivo"/>
        </w:rPr>
        <w:t>seigneur,</w:t>
      </w:r>
      <w:r>
        <w:rPr>
          <w:rStyle w:val="Corpodeltesto121Corsivo"/>
        </w:rPr>
        <w:br/>
      </w:r>
      <w:r>
        <w:t xml:space="preserve">7580 ; </w:t>
      </w:r>
      <w:r>
        <w:rPr>
          <w:rStyle w:val="Corpodeltesto121Corsivo"/>
        </w:rPr>
        <w:t>(en apostrophe) seigneur,</w:t>
      </w:r>
      <w:r>
        <w:t xml:space="preserve"> 353, 363, 506, 600, 659, 709,</w:t>
      </w:r>
      <w:r>
        <w:br/>
        <w:t>961, 963, etc.</w:t>
      </w:r>
      <w:r>
        <w:br/>
        <w:t xml:space="preserve">sis, </w:t>
      </w:r>
      <w:r>
        <w:rPr>
          <w:rStyle w:val="Corpodeltesto121Corsivo"/>
        </w:rPr>
        <w:t>adj., six,</w:t>
      </w:r>
      <w:r>
        <w:t xml:space="preserve"> 1494.</w:t>
      </w:r>
    </w:p>
    <w:p w14:paraId="69C17D63" w14:textId="77777777" w:rsidR="009A1B5B" w:rsidRDefault="004E42D2">
      <w:pPr>
        <w:pStyle w:val="Corpodeltesto1211"/>
        <w:shd w:val="clear" w:color="auto" w:fill="auto"/>
        <w:spacing w:line="216" w:lineRule="exact"/>
        <w:ind w:firstLine="0"/>
        <w:jc w:val="left"/>
      </w:pPr>
      <w:r>
        <w:t xml:space="preserve">siue, </w:t>
      </w:r>
      <w:r>
        <w:rPr>
          <w:rStyle w:val="Corpodeltesto121Corsivo"/>
        </w:rPr>
        <w:t>adj. poss.,</w:t>
      </w:r>
      <w:r>
        <w:t xml:space="preserve"> la siue ame, </w:t>
      </w:r>
      <w:r>
        <w:rPr>
          <w:rStyle w:val="Corpodeltesto121Corsivo"/>
        </w:rPr>
        <w:t>son âme,</w:t>
      </w:r>
      <w:r>
        <w:t xml:space="preserve"> 5257.</w:t>
      </w:r>
      <w:r>
        <w:br/>
        <w:t xml:space="preserve">siut, </w:t>
      </w:r>
      <w:r>
        <w:rPr>
          <w:rStyle w:val="Corpodeltesto121Corsivo"/>
        </w:rPr>
        <w:t>ind. prés. 3 de</w:t>
      </w:r>
      <w:r>
        <w:t xml:space="preserve"> sivir, 1969.</w:t>
      </w:r>
      <w:r>
        <w:br/>
        <w:t xml:space="preserve">sivir, </w:t>
      </w:r>
      <w:r>
        <w:rPr>
          <w:rStyle w:val="Corpodeltesto121Corsivo"/>
        </w:rPr>
        <w:t>v. tr., suivre,</w:t>
      </w:r>
      <w:r>
        <w:t xml:space="preserve"> 3357, 6648.</w:t>
      </w:r>
    </w:p>
    <w:p w14:paraId="3EF43C2C" w14:textId="77777777" w:rsidR="009A1B5B" w:rsidRDefault="004E42D2">
      <w:pPr>
        <w:pStyle w:val="Corpodeltesto1230"/>
        <w:shd w:val="clear" w:color="auto" w:fill="auto"/>
        <w:spacing w:line="216" w:lineRule="exact"/>
        <w:ind w:left="360" w:hanging="360"/>
      </w:pPr>
      <w:r>
        <w:rPr>
          <w:rStyle w:val="Corpodeltesto123Noncorsivo"/>
        </w:rPr>
        <w:t xml:space="preserve">soef, soé, </w:t>
      </w:r>
      <w:r>
        <w:t>adv., sans faire de bruit, doucement,</w:t>
      </w:r>
      <w:r>
        <w:rPr>
          <w:rStyle w:val="Corpodeltesto123Noncorsivo"/>
        </w:rPr>
        <w:t xml:space="preserve"> 1974, 1985, 5884,</w:t>
      </w:r>
      <w:r>
        <w:rPr>
          <w:rStyle w:val="Corpodeltesto123Noncorsivo"/>
        </w:rPr>
        <w:br/>
        <w:t xml:space="preserve">6364, </w:t>
      </w:r>
      <w:r>
        <w:t>âiscrètement,</w:t>
      </w:r>
      <w:r>
        <w:rPr>
          <w:rStyle w:val="Corpodeltesto123Noncorsivo"/>
        </w:rPr>
        <w:t xml:space="preserve"> 2860, </w:t>
      </w:r>
      <w:r>
        <w:t>tendrement,</w:t>
      </w:r>
      <w:r>
        <w:rPr>
          <w:rStyle w:val="Corpodeltesto123Noncorsivo"/>
        </w:rPr>
        <w:t xml:space="preserve"> 7474 ; </w:t>
      </w:r>
      <w:r>
        <w:t>adj., moelleux,</w:t>
      </w:r>
      <w:r>
        <w:br/>
        <w:t>souple,</w:t>
      </w:r>
      <w:r>
        <w:rPr>
          <w:rStyle w:val="Corpodeltesto123Noncorsivo"/>
        </w:rPr>
        <w:t xml:space="preserve"> 6496, 8227.</w:t>
      </w:r>
    </w:p>
    <w:p w14:paraId="3AB52B77" w14:textId="77777777" w:rsidR="009A1B5B" w:rsidRDefault="004E42D2">
      <w:pPr>
        <w:pStyle w:val="Corpodeltesto1211"/>
        <w:shd w:val="clear" w:color="auto" w:fill="auto"/>
        <w:spacing w:line="216" w:lineRule="exact"/>
        <w:ind w:firstLine="0"/>
        <w:jc w:val="left"/>
        <w:sectPr w:rsidR="009A1B5B">
          <w:headerReference w:type="even" r:id="rId1576"/>
          <w:headerReference w:type="default" r:id="rId1577"/>
          <w:headerReference w:type="first" r:id="rId1578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 xml:space="preserve">soelent, </w:t>
      </w:r>
      <w:r>
        <w:rPr>
          <w:rStyle w:val="Corpodeltesto121Corsivo"/>
        </w:rPr>
        <w:t>ind. prés. 6 de</w:t>
      </w:r>
      <w:r>
        <w:t xml:space="preserve"> soloir </w:t>
      </w:r>
      <w:r>
        <w:rPr>
          <w:rStyle w:val="Corpodeltesto121Corsivo"/>
        </w:rPr>
        <w:t>(voir</w:t>
      </w:r>
      <w:r>
        <w:t xml:space="preserve"> soloir).</w:t>
      </w:r>
      <w:r>
        <w:br/>
        <w:t xml:space="preserve">sofferoie, </w:t>
      </w:r>
      <w:r>
        <w:rPr>
          <w:rStyle w:val="Corpodeltesto121Corsivo"/>
        </w:rPr>
        <w:t>cond. prés. 1 de</w:t>
      </w:r>
      <w:r>
        <w:t xml:space="preserve"> soffrir </w:t>
      </w:r>
      <w:r>
        <w:rPr>
          <w:rStyle w:val="Corpodeltesto121Corsivo"/>
        </w:rPr>
        <w:t>(voir</w:t>
      </w:r>
      <w:r>
        <w:t xml:space="preserve"> soffrir).</w:t>
      </w:r>
      <w:r>
        <w:br/>
        <w:t xml:space="preserve">soffler, </w:t>
      </w:r>
      <w:r>
        <w:rPr>
          <w:rStyle w:val="Corpodeltesto121Corsivo"/>
        </w:rPr>
        <w:t>v. tr., attiser,</w:t>
      </w:r>
      <w:r>
        <w:t xml:space="preserve"> 870.</w:t>
      </w:r>
    </w:p>
    <w:p w14:paraId="53515902" w14:textId="77777777" w:rsidR="009A1B5B" w:rsidRDefault="004E42D2">
      <w:pPr>
        <w:pStyle w:val="Corpodeltesto1211"/>
        <w:shd w:val="clear" w:color="auto" w:fill="auto"/>
        <w:spacing w:line="216" w:lineRule="exact"/>
        <w:ind w:firstLine="0"/>
        <w:jc w:val="left"/>
      </w:pPr>
      <w:r>
        <w:lastRenderedPageBreak/>
        <w:t xml:space="preserve">soffraitoz, sosfraitoz, </w:t>
      </w:r>
      <w:r>
        <w:rPr>
          <w:rStyle w:val="Corpodeltesto121Corsivo"/>
        </w:rPr>
        <w:t>adj., nécessíteux, prìvé,</w:t>
      </w:r>
      <w:r>
        <w:t xml:space="preserve"> 501.</w:t>
      </w:r>
      <w:r>
        <w:br/>
        <w:t xml:space="preserve">soffrir, </w:t>
      </w:r>
      <w:r>
        <w:rPr>
          <w:rStyle w:val="Corpodeltesto121Corsivo"/>
        </w:rPr>
        <w:t xml:space="preserve">v. </w:t>
      </w:r>
      <w:r>
        <w:rPr>
          <w:rStyle w:val="Corpodeltesto1218ptGrassettoCorsivo"/>
        </w:rPr>
        <w:t xml:space="preserve">tr., </w:t>
      </w:r>
      <w:r>
        <w:rPr>
          <w:rStyle w:val="Corpodeltesto121Corsivo"/>
        </w:rPr>
        <w:t>endurer,</w:t>
      </w:r>
      <w:r>
        <w:t xml:space="preserve"> 243, 926, 2822, 4367, 4538, 4621, </w:t>
      </w:r>
      <w:r>
        <w:rPr>
          <w:rStyle w:val="Corpodeltesto1217pt2"/>
        </w:rPr>
        <w:t>4733</w:t>
      </w:r>
      <w:r>
        <w:rPr>
          <w:rStyle w:val="Corpodeltesto1217pt2"/>
        </w:rPr>
        <w:br/>
      </w:r>
      <w:r>
        <w:t xml:space="preserve">4948, 5204, 5901, </w:t>
      </w:r>
      <w:r>
        <w:rPr>
          <w:rStyle w:val="Corpodeltesto121Corsivo"/>
        </w:rPr>
        <w:t>permettre,</w:t>
      </w:r>
      <w:r>
        <w:t xml:space="preserve"> 400, 1778, </w:t>
      </w:r>
      <w:r>
        <w:rPr>
          <w:rStyle w:val="Corpodeltesto121Corsivo"/>
        </w:rPr>
        <w:t>tolérer,</w:t>
      </w:r>
      <w:r>
        <w:t xml:space="preserve"> 3654, </w:t>
      </w:r>
      <w:r>
        <w:rPr>
          <w:rStyle w:val="Corpodeltesto121Corsivo"/>
        </w:rPr>
        <w:t>accepter</w:t>
      </w:r>
      <w:r>
        <w:rPr>
          <w:rStyle w:val="Corpodeltesto121Corsivo"/>
        </w:rPr>
        <w:br/>
      </w:r>
      <w:r>
        <w:t xml:space="preserve">2450, </w:t>
      </w:r>
      <w:r>
        <w:rPr>
          <w:rStyle w:val="Corpodeltesto121Corsivo"/>
        </w:rPr>
        <w:t>subir,</w:t>
      </w:r>
      <w:r>
        <w:t xml:space="preserve"> 5083, 5488 •; </w:t>
      </w:r>
      <w:r>
        <w:rPr>
          <w:rStyle w:val="Corpodeltesto121Corsivo"/>
        </w:rPr>
        <w:t>v. pron.</w:t>
      </w:r>
      <w:r>
        <w:t xml:space="preserve"> + a, soi sofïfir a, </w:t>
      </w:r>
      <w:r>
        <w:rPr>
          <w:rStyle w:val="Corpodeltesto121Corsivo"/>
        </w:rPr>
        <w:t>accepter</w:t>
      </w:r>
      <w:r>
        <w:rPr>
          <w:rStyle w:val="Corpodeltesto121Corsivo"/>
        </w:rPr>
        <w:br/>
      </w:r>
      <w:r>
        <w:t xml:space="preserve">7748 ; </w:t>
      </w:r>
      <w:r>
        <w:rPr>
          <w:rStyle w:val="Corpodeltesto121Corsivo"/>
        </w:rPr>
        <w:t>empl. abs., attendre patiemment,</w:t>
      </w:r>
      <w:r>
        <w:t xml:space="preserve"> 5593.</w:t>
      </w:r>
      <w:r>
        <w:br/>
        <w:t xml:space="preserve">soi, </w:t>
      </w:r>
      <w:r>
        <w:rPr>
          <w:rStyle w:val="Corpodeltesto121Corsivo"/>
        </w:rPr>
        <w:t>ind. pa. 1 de</w:t>
      </w:r>
      <w:r>
        <w:t xml:space="preserve"> savoir, 3082.</w:t>
      </w:r>
      <w:r>
        <w:br/>
        <w:t xml:space="preserve">soi, </w:t>
      </w:r>
      <w:r>
        <w:rPr>
          <w:rStyle w:val="Corpodeltesto121Corsivo1"/>
        </w:rPr>
        <w:t>s.f.,</w:t>
      </w:r>
      <w:r>
        <w:rPr>
          <w:rStyle w:val="Corpodeltesto121Corsivo"/>
        </w:rPr>
        <w:t xml:space="preserve"> soif</w:t>
      </w:r>
      <w:r>
        <w:t xml:space="preserve"> 8295.</w:t>
      </w:r>
      <w:r>
        <w:br/>
        <w:t xml:space="preserve">soie, </w:t>
      </w:r>
      <w:r>
        <w:rPr>
          <w:rStyle w:val="Corpodeltesto121Corsivo"/>
        </w:rPr>
        <w:t>ind. prés. 3 de</w:t>
      </w:r>
      <w:r>
        <w:t xml:space="preserve"> soier </w:t>
      </w:r>
      <w:r>
        <w:rPr>
          <w:rStyle w:val="Corpodeltesto121Corsivo"/>
        </w:rPr>
        <w:t>(voír</w:t>
      </w:r>
      <w:r>
        <w:t xml:space="preserve"> soier).</w:t>
      </w:r>
      <w:r>
        <w:br/>
        <w:t xml:space="preserve">soier, </w:t>
      </w:r>
      <w:r>
        <w:rPr>
          <w:rStyle w:val="Corpodeltesto121Corsivo"/>
        </w:rPr>
        <w:t>v. tr., couper,</w:t>
      </w:r>
      <w:r>
        <w:t xml:space="preserve"> 2513, 16873, 16294, 16876.</w:t>
      </w:r>
      <w:r>
        <w:br/>
        <w:t xml:space="preserve">soilliez, </w:t>
      </w:r>
      <w:r>
        <w:rPr>
          <w:rStyle w:val="Corpodeltesto121Corsivo"/>
        </w:rPr>
        <w:t>p. pa.</w:t>
      </w:r>
      <w:r>
        <w:t xml:space="preserve"> / </w:t>
      </w:r>
      <w:r>
        <w:rPr>
          <w:rStyle w:val="Corpodeltesto121Corsivo"/>
        </w:rPr>
        <w:t>adj. de</w:t>
      </w:r>
      <w:r>
        <w:t xml:space="preserve"> soillier, </w:t>
      </w:r>
      <w:r>
        <w:rPr>
          <w:rStyle w:val="Corpodeltesto121Corsivo"/>
        </w:rPr>
        <w:t>souillé,</w:t>
      </w:r>
      <w:r>
        <w:t xml:space="preserve"> 5769.</w:t>
      </w:r>
      <w:r>
        <w:br/>
        <w:t xml:space="preserve">soivre, s. </w:t>
      </w:r>
      <w:r>
        <w:rPr>
          <w:rStyle w:val="Corpodeltesto121Corsivo"/>
        </w:rPr>
        <w:t>m., sauce épicée,</w:t>
      </w:r>
      <w:r>
        <w:t xml:space="preserve"> 12965.</w:t>
      </w:r>
      <w:r>
        <w:br/>
        <w:t xml:space="preserve">sol, </w:t>
      </w:r>
      <w:r>
        <w:rPr>
          <w:rStyle w:val="Corpodeltesto121Corsivo"/>
        </w:rPr>
        <w:t>adj.</w:t>
      </w:r>
      <w:r>
        <w:t xml:space="preserve"> </w:t>
      </w:r>
      <w:r>
        <w:rPr>
          <w:rStyle w:val="Corpodeltesto121Corsivo"/>
        </w:rPr>
        <w:t>(voir</w:t>
      </w:r>
      <w:r>
        <w:t xml:space="preserve"> seul), 6257.</w:t>
      </w:r>
    </w:p>
    <w:p w14:paraId="72D08754" w14:textId="77777777" w:rsidR="009A1B5B" w:rsidRDefault="004E42D2">
      <w:pPr>
        <w:pStyle w:val="Corpodeltesto1211"/>
        <w:shd w:val="clear" w:color="auto" w:fill="auto"/>
        <w:spacing w:line="216" w:lineRule="exact"/>
        <w:ind w:firstLine="0"/>
        <w:jc w:val="left"/>
      </w:pPr>
      <w:r>
        <w:t xml:space="preserve">solas, </w:t>
      </w:r>
      <w:r>
        <w:rPr>
          <w:rStyle w:val="Corpodeltesto121Corsivo"/>
        </w:rPr>
        <w:t>s. m.,</w:t>
      </w:r>
      <w:r>
        <w:t xml:space="preserve"> avoir solas de, </w:t>
      </w:r>
      <w:r>
        <w:rPr>
          <w:rStyle w:val="Corpodeltesto121Corsivo"/>
        </w:rPr>
        <w:t>éprouver de lajoie grâce à,</w:t>
      </w:r>
      <w:r>
        <w:t xml:space="preserve"> 1432, 3498 •</w:t>
      </w:r>
      <w:r>
        <w:br/>
        <w:t xml:space="preserve">tenir a grant solas, </w:t>
      </w:r>
      <w:r>
        <w:rPr>
          <w:rStyle w:val="Corpodeltesto121Corsivo"/>
        </w:rPr>
        <w:t>considérer comme un granâ bonheur,</w:t>
      </w:r>
      <w:r>
        <w:t xml:space="preserve"> 6769.</w:t>
      </w:r>
      <w:r>
        <w:br/>
        <w:t xml:space="preserve">soldee, </w:t>
      </w:r>
      <w:r>
        <w:rPr>
          <w:rStyle w:val="Corpodeltesto121Corsivo"/>
        </w:rPr>
        <w:t>s. f, récompense, salaire,</w:t>
      </w:r>
      <w:r>
        <w:t xml:space="preserve"> 3078.</w:t>
      </w:r>
      <w:r>
        <w:br/>
        <w:t xml:space="preserve">solder, </w:t>
      </w:r>
      <w:r>
        <w:rPr>
          <w:rStyle w:val="Corpodeltesto121Corsivo"/>
        </w:rPr>
        <w:t>v. tr., souder,</w:t>
      </w:r>
      <w:r>
        <w:t xml:space="preserve"> 3077.</w:t>
      </w:r>
      <w:r>
        <w:br/>
        <w:t xml:space="preserve">sole, </w:t>
      </w:r>
      <w:r>
        <w:rPr>
          <w:rStyle w:val="Corpodeltesto121Corsivo"/>
        </w:rPr>
        <w:t>adj.f.</w:t>
      </w:r>
      <w:r>
        <w:t xml:space="preserve"> (twseul), 2571.</w:t>
      </w:r>
      <w:r>
        <w:br/>
        <w:t xml:space="preserve">solement, </w:t>
      </w:r>
      <w:r>
        <w:rPr>
          <w:rStyle w:val="Corpodeltesto121Corsivo"/>
        </w:rPr>
        <w:t>adv., exclusívement,</w:t>
      </w:r>
      <w:r>
        <w:t xml:space="preserve"> 6681.</w:t>
      </w:r>
    </w:p>
    <w:p w14:paraId="44E4870B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t xml:space="preserve">soloir, </w:t>
      </w:r>
      <w:r>
        <w:rPr>
          <w:rStyle w:val="Corpodeltesto121Corsivo"/>
        </w:rPr>
        <w:t>v. tr., avoir pour habitude de,</w:t>
      </w:r>
      <w:r>
        <w:t xml:space="preserve"> 842, 1003, 1080, 4356,</w:t>
      </w:r>
      <w:r>
        <w:br/>
        <w:t>5961, 6533.</w:t>
      </w:r>
    </w:p>
    <w:p w14:paraId="0E1D8FA2" w14:textId="77777777" w:rsidR="009A1B5B" w:rsidRDefault="004E42D2">
      <w:pPr>
        <w:pStyle w:val="Corpodeltesto1230"/>
        <w:shd w:val="clear" w:color="auto" w:fill="auto"/>
        <w:spacing w:line="216" w:lineRule="exact"/>
        <w:ind w:firstLine="0"/>
      </w:pPr>
      <w:r>
        <w:rPr>
          <w:rStyle w:val="Corpodeltesto123Noncorsivo"/>
        </w:rPr>
        <w:t xml:space="preserve">some, </w:t>
      </w:r>
      <w:r>
        <w:rPr>
          <w:rStyle w:val="Corpodeltesto1231"/>
          <w:i/>
          <w:iCs/>
        </w:rPr>
        <w:t>s.f,</w:t>
      </w:r>
      <w:r>
        <w:t xml:space="preserve"> totalité, essentiel,</w:t>
      </w:r>
      <w:r>
        <w:rPr>
          <w:rStyle w:val="Corpodeltesto123Noncorsivo"/>
        </w:rPr>
        <w:t xml:space="preserve"> 26 ; conter la some, </w:t>
      </w:r>
      <w:r>
        <w:t>révéler l’essentiel,</w:t>
      </w:r>
      <w:r>
        <w:br/>
      </w:r>
      <w:r>
        <w:rPr>
          <w:rStyle w:val="Corpodeltesto123Noncorsivo"/>
        </w:rPr>
        <w:t xml:space="preserve">3300 ; c’est la some, </w:t>
      </w:r>
      <w:r>
        <w:t>en un mot,</w:t>
      </w:r>
      <w:r>
        <w:rPr>
          <w:rStyle w:val="Corpodeltesto123Noncorsivo"/>
        </w:rPr>
        <w:t xml:space="preserve"> 4706, 5468, 6917.</w:t>
      </w:r>
      <w:r>
        <w:rPr>
          <w:rStyle w:val="Corpodeltesto123Noncorsivo"/>
        </w:rPr>
        <w:br/>
        <w:t xml:space="preserve">some, </w:t>
      </w:r>
      <w:r>
        <w:rPr>
          <w:rStyle w:val="Corpodeltesto1231"/>
          <w:i/>
          <w:iCs/>
        </w:rPr>
        <w:t>s.f,</w:t>
      </w:r>
      <w:r>
        <w:t xml:space="preserve"> bête de somme,</w:t>
      </w:r>
      <w:r>
        <w:rPr>
          <w:rStyle w:val="Corpodeltesto123Noncorsivo"/>
        </w:rPr>
        <w:t xml:space="preserve"> 9187.</w:t>
      </w:r>
      <w:r>
        <w:rPr>
          <w:rStyle w:val="Corpodeltesto123Noncorsivo"/>
        </w:rPr>
        <w:br/>
        <w:t xml:space="preserve">son, s. </w:t>
      </w:r>
      <w:r>
        <w:t>m., air de musique,</w:t>
      </w:r>
      <w:r>
        <w:rPr>
          <w:rStyle w:val="Corpodeltesto123Noncorsivo"/>
        </w:rPr>
        <w:t xml:space="preserve"> 3343, 3917, 6689.</w:t>
      </w:r>
      <w:r>
        <w:rPr>
          <w:rStyle w:val="Corpodeltesto123Noncorsivo"/>
        </w:rPr>
        <w:br/>
        <w:t xml:space="preserve">soner, </w:t>
      </w:r>
      <w:r>
        <w:t>v. intr., retentir,</w:t>
      </w:r>
      <w:r>
        <w:rPr>
          <w:rStyle w:val="Corpodeltesto123Noncorsivo"/>
        </w:rPr>
        <w:t xml:space="preserve"> 1198 </w:t>
      </w:r>
      <w:r>
        <w:t>; v. tr., faire sonner,</w:t>
      </w:r>
      <w:r>
        <w:rPr>
          <w:rStyle w:val="Corpodeltesto123Noncorsivo"/>
        </w:rPr>
        <w:t xml:space="preserve"> 1205, 6440 </w:t>
      </w:r>
      <w:r>
        <w:t>;jouer</w:t>
      </w:r>
      <w:r>
        <w:br/>
        <w:t>d’un instrument,</w:t>
      </w:r>
      <w:r>
        <w:rPr>
          <w:rStyle w:val="Corpodeltesto123Noncorsivo"/>
        </w:rPr>
        <w:t xml:space="preserve"> 3913 ; soner mot,/&lt;a!&gt;e </w:t>
      </w:r>
      <w:r>
        <w:t>entendre un mot,</w:t>
      </w:r>
      <w:r>
        <w:rPr>
          <w:rStyle w:val="Corpodeltesto123Noncorsivo"/>
        </w:rPr>
        <w:t xml:space="preserve"> 6249,</w:t>
      </w:r>
      <w:r>
        <w:rPr>
          <w:rStyle w:val="Corpodeltesto123Noncorsivo"/>
        </w:rPr>
        <w:br/>
      </w:r>
      <w:r>
        <w:t>prononcer un mot,</w:t>
      </w:r>
      <w:r>
        <w:rPr>
          <w:rStyle w:val="Corpodeltesto123Noncorsivo"/>
        </w:rPr>
        <w:t xml:space="preserve"> 6253.</w:t>
      </w:r>
    </w:p>
    <w:p w14:paraId="1F1BFD24" w14:textId="77777777" w:rsidR="009A1B5B" w:rsidRDefault="004E42D2">
      <w:pPr>
        <w:pStyle w:val="Corpodeltesto1211"/>
        <w:shd w:val="clear" w:color="auto" w:fill="auto"/>
        <w:spacing w:line="216" w:lineRule="exact"/>
        <w:ind w:firstLine="0"/>
        <w:jc w:val="left"/>
      </w:pPr>
      <w:r>
        <w:t xml:space="preserve">sor, </w:t>
      </w:r>
      <w:r>
        <w:rPr>
          <w:rStyle w:val="Corpodeltesto121Corsivo"/>
        </w:rPr>
        <w:t>adj., brun rouge, bai,</w:t>
      </w:r>
      <w:r>
        <w:t xml:space="preserve"> 407, 2054, 4116, 7140 ; le sor bau-</w:t>
      </w:r>
      <w:r>
        <w:br/>
        <w:t xml:space="preserve">chant, </w:t>
      </w:r>
      <w:r>
        <w:rPr>
          <w:rStyle w:val="Corpodeltesto121Corsivo"/>
        </w:rPr>
        <w:t>le cheval bai balzan,</w:t>
      </w:r>
      <w:r>
        <w:t xml:space="preserve"> *4502.</w:t>
      </w:r>
      <w:r>
        <w:br/>
        <w:t xml:space="preserve">sor, </w:t>
      </w:r>
      <w:r>
        <w:rPr>
          <w:rStyle w:val="Corpodeltesto121Corsivo"/>
        </w:rPr>
        <w:t>prép., sur,</w:t>
      </w:r>
      <w:r>
        <w:t xml:space="preserve"> 619, 1443, 1475, </w:t>
      </w:r>
      <w:r>
        <w:rPr>
          <w:rStyle w:val="Corpodeltesto121Corsivo"/>
        </w:rPr>
        <w:t>contre,</w:t>
      </w:r>
      <w:r>
        <w:t xml:space="preserve"> 3716, </w:t>
      </w:r>
      <w:r>
        <w:rPr>
          <w:rStyle w:val="Corpodeltesto121Corsivo"/>
        </w:rPr>
        <w:t>surplombant</w:t>
      </w:r>
      <w:r>
        <w:rPr>
          <w:rStyle w:val="Corpodeltesto121Corsivo"/>
        </w:rPr>
        <w:br/>
        <w:t>(qqchose),</w:t>
      </w:r>
      <w:r>
        <w:t xml:space="preserve"> 6209.</w:t>
      </w:r>
      <w:r>
        <w:br/>
        <w:t xml:space="preserve">sorbir, </w:t>
      </w:r>
      <w:r>
        <w:rPr>
          <w:rStyle w:val="Corpodeltesto121Corsivo"/>
        </w:rPr>
        <w:t>v. tr., engloutir,</w:t>
      </w:r>
      <w:r>
        <w:t xml:space="preserve"> 1495.</w:t>
      </w:r>
      <w:r>
        <w:br/>
        <w:t xml:space="preserve">sorchaingle, </w:t>
      </w:r>
      <w:r>
        <w:rPr>
          <w:rStyle w:val="Corpodeltesto121Corsivo1"/>
        </w:rPr>
        <w:t>s.f,</w:t>
      </w:r>
      <w:r>
        <w:rPr>
          <w:rStyle w:val="Corpodeltesto121Corsivo"/>
        </w:rPr>
        <w:t xml:space="preserve"> sangle de dessus,</w:t>
      </w:r>
      <w:r>
        <w:t xml:space="preserve"> *2998.</w:t>
      </w:r>
    </w:p>
    <w:p w14:paraId="0FCB05E7" w14:textId="77777777" w:rsidR="009A1B5B" w:rsidRDefault="004E42D2">
      <w:pPr>
        <w:pStyle w:val="Corpodeltesto1230"/>
        <w:shd w:val="clear" w:color="auto" w:fill="auto"/>
        <w:spacing w:line="216" w:lineRule="exact"/>
        <w:ind w:firstLine="0"/>
      </w:pPr>
      <w:r>
        <w:rPr>
          <w:rStyle w:val="Corpodeltesto123Noncorsivo"/>
        </w:rPr>
        <w:t xml:space="preserve">sorcot, s. </w:t>
      </w:r>
      <w:r>
        <w:t>m., vêtement du âessus porté sur la tunique ou sur la</w:t>
      </w:r>
      <w:r>
        <w:br/>
        <w:t>chemise,</w:t>
      </w:r>
      <w:r>
        <w:rPr>
          <w:rStyle w:val="Corpodeltesto123Noncorsivo"/>
        </w:rPr>
        <w:t xml:space="preserve"> *2448, 3808, 6715.</w:t>
      </w:r>
      <w:r>
        <w:rPr>
          <w:rStyle w:val="Corpodeltesto123Noncorsivo"/>
        </w:rPr>
        <w:br/>
        <w:t xml:space="preserve">sorfait, </w:t>
      </w:r>
      <w:r>
        <w:t>s. m., arrogance, ìnsolence,</w:t>
      </w:r>
      <w:r>
        <w:rPr>
          <w:rStyle w:val="Corpodeltesto123Noncorsivo"/>
        </w:rPr>
        <w:t xml:space="preserve"> 2236.</w:t>
      </w:r>
    </w:p>
    <w:p w14:paraId="7AAE2EC1" w14:textId="77777777" w:rsidR="009A1B5B" w:rsidRDefault="004E42D2">
      <w:pPr>
        <w:pStyle w:val="Corpodeltesto1230"/>
        <w:shd w:val="clear" w:color="auto" w:fill="auto"/>
        <w:spacing w:line="216" w:lineRule="exact"/>
        <w:ind w:firstLine="0"/>
      </w:pPr>
      <w:r>
        <w:rPr>
          <w:rStyle w:val="Corpodeltesto123Noncorsivo"/>
        </w:rPr>
        <w:t xml:space="preserve">sorfaite, </w:t>
      </w:r>
      <w:r>
        <w:rPr>
          <w:rStyle w:val="Corpodeltesto1231"/>
          <w:i/>
          <w:iCs/>
        </w:rPr>
        <w:t>adj.f.</w:t>
      </w:r>
      <w:r>
        <w:t xml:space="preserve"> subst., femme dédaigneuse,</w:t>
      </w:r>
      <w:r>
        <w:rPr>
          <w:rStyle w:val="Corpodeltesto123Noncorsivo"/>
        </w:rPr>
        <w:t xml:space="preserve"> 6535.</w:t>
      </w:r>
      <w:r>
        <w:rPr>
          <w:rStyle w:val="Corpodeltesto123Noncorsivo"/>
        </w:rPr>
        <w:br/>
        <w:t xml:space="preserve">sormené, </w:t>
      </w:r>
      <w:r>
        <w:t>p. pa. de</w:t>
      </w:r>
      <w:r>
        <w:rPr>
          <w:rStyle w:val="Corpodeltesto123Noncorsivo"/>
        </w:rPr>
        <w:t xml:space="preserve"> sormener, </w:t>
      </w:r>
      <w:r>
        <w:t>dépassé, débordé,</w:t>
      </w:r>
      <w:r>
        <w:rPr>
          <w:rStyle w:val="Corpodeltesto123Noncorsivo"/>
        </w:rPr>
        <w:t xml:space="preserve"> 4027.</w:t>
      </w:r>
      <w:r>
        <w:rPr>
          <w:rStyle w:val="Corpodeltesto123Noncorsivo"/>
        </w:rPr>
        <w:br/>
        <w:t xml:space="preserve">sormonter, </w:t>
      </w:r>
      <w:r>
        <w:t>v. tr., être supérieur à,</w:t>
      </w:r>
      <w:r>
        <w:rPr>
          <w:rStyle w:val="Corpodeltesto123Noncorsivo"/>
        </w:rPr>
        <w:t xml:space="preserve"> 6832.</w:t>
      </w:r>
      <w:r>
        <w:rPr>
          <w:rStyle w:val="Corpodeltesto123Noncorsivo"/>
        </w:rPr>
        <w:br/>
        <w:t xml:space="preserve">soronder, </w:t>
      </w:r>
      <w:r>
        <w:t>v. intr. +</w:t>
      </w:r>
      <w:r>
        <w:rPr>
          <w:rStyle w:val="Corpodeltesto123Noncorsivo"/>
        </w:rPr>
        <w:t xml:space="preserve"> sor, </w:t>
      </w:r>
      <w:r>
        <w:t>submerger,</w:t>
      </w:r>
      <w:r>
        <w:rPr>
          <w:rStyle w:val="Corpodeltesto123Noncorsivo"/>
        </w:rPr>
        <w:t xml:space="preserve"> 7904.</w:t>
      </w:r>
      <w:r>
        <w:rPr>
          <w:rStyle w:val="Corpodeltesto123Noncorsivo"/>
        </w:rPr>
        <w:br/>
        <w:t xml:space="preserve">sorparler, </w:t>
      </w:r>
      <w:r>
        <w:t>inf. subst., bavardage,</w:t>
      </w:r>
      <w:r>
        <w:rPr>
          <w:rStyle w:val="Corpodeltesto123Noncorsivo"/>
        </w:rPr>
        <w:t xml:space="preserve"> 2218.</w:t>
      </w:r>
      <w:r>
        <w:rPr>
          <w:rStyle w:val="Corpodeltesto123Noncorsivo"/>
        </w:rPr>
        <w:br/>
        <w:t xml:space="preserve">sorplus, </w:t>
      </w:r>
      <w:r>
        <w:t>s. m., reste, ce qui vient de surcroît,</w:t>
      </w:r>
      <w:r>
        <w:rPr>
          <w:rStyle w:val="Corpodeltesto123Noncorsivo"/>
        </w:rPr>
        <w:t xml:space="preserve"> 4207, 6561,</w:t>
      </w:r>
      <w:r>
        <w:rPr>
          <w:rStyle w:val="Corpodeltesto123Noncorsivo"/>
        </w:rPr>
        <w:br/>
        <w:t xml:space="preserve">sorsis, sozsis, </w:t>
      </w:r>
      <w:r>
        <w:t>s. m., gouffre, précipice,</w:t>
      </w:r>
      <w:r>
        <w:rPr>
          <w:rStyle w:val="Corpodeltesto123Noncorsivo"/>
        </w:rPr>
        <w:t xml:space="preserve"> 1493, 1551.</w:t>
      </w:r>
      <w:r>
        <w:rPr>
          <w:rStyle w:val="Corpodeltesto123Noncorsivo"/>
        </w:rPr>
        <w:br/>
        <w:t xml:space="preserve">sorvenant, s. </w:t>
      </w:r>
      <w:r>
        <w:t>m., celui quí entre (dans un château) sans être</w:t>
      </w:r>
      <w:r>
        <w:br/>
        <w:t>annoncé,</w:t>
      </w:r>
      <w:r>
        <w:rPr>
          <w:rStyle w:val="Corpodeltesto123Noncorsivo"/>
        </w:rPr>
        <w:t xml:space="preserve"> 1899.</w:t>
      </w:r>
      <w:r>
        <w:rPr>
          <w:rStyle w:val="Corpodeltesto123Noncorsivo"/>
        </w:rPr>
        <w:br/>
        <w:t>sos (foí'rsoz).</w:t>
      </w:r>
    </w:p>
    <w:p w14:paraId="07449907" w14:textId="77777777" w:rsidR="009A1B5B" w:rsidRDefault="004E42D2">
      <w:pPr>
        <w:pStyle w:val="Corpodeltesto1211"/>
        <w:shd w:val="clear" w:color="auto" w:fill="auto"/>
        <w:spacing w:line="216" w:lineRule="exact"/>
        <w:ind w:firstLine="0"/>
        <w:jc w:val="left"/>
      </w:pPr>
      <w:r>
        <w:t>sosprendre (</w:t>
      </w:r>
      <w:r>
        <w:rPr>
          <w:rStyle w:val="Corpodeltesto121Corsivo"/>
        </w:rPr>
        <w:t>voir</w:t>
      </w:r>
      <w:r>
        <w:t xml:space="preserve"> sozprendre).</w:t>
      </w:r>
    </w:p>
    <w:p w14:paraId="6DAF5F35" w14:textId="77777777" w:rsidR="009A1B5B" w:rsidRDefault="004E42D2">
      <w:pPr>
        <w:pStyle w:val="Corpodeltesto1230"/>
        <w:shd w:val="clear" w:color="auto" w:fill="auto"/>
        <w:spacing w:line="216" w:lineRule="exact"/>
        <w:ind w:firstLine="0"/>
      </w:pPr>
      <w:r>
        <w:rPr>
          <w:rStyle w:val="Corpodeltesto123Noncorsivo"/>
        </w:rPr>
        <w:t xml:space="preserve">sostenir, </w:t>
      </w:r>
      <w:r>
        <w:t>v. tr.,</w:t>
      </w:r>
      <w:r>
        <w:rPr>
          <w:rStyle w:val="Corpodeltesto123Noncorsivo"/>
        </w:rPr>
        <w:t xml:space="preserve"> sostenir sa vie, </w:t>
      </w:r>
      <w:r>
        <w:t>se maintenir en vie,</w:t>
      </w:r>
      <w:r>
        <w:rPr>
          <w:rStyle w:val="Corpodeltesto123Noncorsivo"/>
        </w:rPr>
        <w:t xml:space="preserve"> 7423 ; sostenir</w:t>
      </w:r>
      <w:r>
        <w:rPr>
          <w:rStyle w:val="Corpodeltesto123Noncorsivo"/>
        </w:rPr>
        <w:br/>
        <w:t xml:space="preserve">le tornoiement, l’estor, </w:t>
      </w:r>
      <w:r>
        <w:t>agirpour que le tournoi tourne à l’avan-</w:t>
      </w:r>
      <w:r>
        <w:br/>
        <w:t>tage de (qqn), dominer,</w:t>
      </w:r>
      <w:r>
        <w:rPr>
          <w:rStyle w:val="Corpodeltesto123Noncorsivo"/>
        </w:rPr>
        <w:t xml:space="preserve"> *4313, 4567, 5328.</w:t>
      </w:r>
      <w:r>
        <w:rPr>
          <w:rStyle w:val="Corpodeltesto123Noncorsivo"/>
        </w:rPr>
        <w:br/>
        <w:t xml:space="preserve">sot, </w:t>
      </w:r>
      <w:r>
        <w:t>adj., sos (CSS), sot, niaìs, stupide,</w:t>
      </w:r>
      <w:r>
        <w:rPr>
          <w:rStyle w:val="Corpodeltesto123Noncorsivo"/>
        </w:rPr>
        <w:t xml:space="preserve"> *1776, *2188, 3084.</w:t>
      </w:r>
      <w:r>
        <w:rPr>
          <w:rStyle w:val="Corpodeltesto123Noncorsivo"/>
        </w:rPr>
        <w:br/>
        <w:t xml:space="preserve">sote, </w:t>
      </w:r>
      <w:r>
        <w:rPr>
          <w:rStyle w:val="Corpodeltesto1231"/>
          <w:i/>
          <w:iCs/>
        </w:rPr>
        <w:t>s.f,</w:t>
      </w:r>
      <w:r>
        <w:t xml:space="preserve"> sotte, personne stupide,</w:t>
      </w:r>
      <w:r>
        <w:rPr>
          <w:rStyle w:val="Corpodeltesto123Noncorsivo"/>
        </w:rPr>
        <w:t xml:space="preserve"> 1793.</w:t>
      </w:r>
      <w:r>
        <w:rPr>
          <w:rStyle w:val="Corpodeltesto123Noncorsivo"/>
        </w:rPr>
        <w:br/>
        <w:t xml:space="preserve">sotieue, </w:t>
      </w:r>
      <w:r>
        <w:rPr>
          <w:rStyle w:val="Corpodeltesto1231"/>
          <w:i/>
          <w:iCs/>
        </w:rPr>
        <w:t>adj.f,</w:t>
      </w:r>
      <w:r>
        <w:t xml:space="preserve"> écartée, isolée,</w:t>
      </w:r>
      <w:r>
        <w:rPr>
          <w:rStyle w:val="Corpodeltesto123Noncorsivo"/>
        </w:rPr>
        <w:t xml:space="preserve"> *7538.</w:t>
      </w:r>
      <w:r>
        <w:rPr>
          <w:rStyle w:val="Corpodeltesto123Noncorsivo"/>
        </w:rPr>
        <w:br/>
        <w:t xml:space="preserve">soudomite, </w:t>
      </w:r>
      <w:r>
        <w:t>s. m., hérétique, homme sacrilège,</w:t>
      </w:r>
      <w:r>
        <w:rPr>
          <w:rStyle w:val="Corpodeltesto123Noncorsivo"/>
        </w:rPr>
        <w:t xml:space="preserve"> 5716.</w:t>
      </w:r>
      <w:r>
        <w:rPr>
          <w:rStyle w:val="Corpodeltesto123Noncorsivo"/>
        </w:rPr>
        <w:br/>
        <w:t xml:space="preserve">soupe, </w:t>
      </w:r>
      <w:r>
        <w:t>s. f, tranche de pain coupée mince que l’on trempait dans le</w:t>
      </w:r>
      <w:r>
        <w:br/>
        <w:t>vin,</w:t>
      </w:r>
      <w:r>
        <w:rPr>
          <w:rStyle w:val="Corpodeltesto123Noncorsivo"/>
        </w:rPr>
        <w:t xml:space="preserve"> *5233.</w:t>
      </w:r>
    </w:p>
    <w:p w14:paraId="7BE460E6" w14:textId="77777777" w:rsidR="009A1B5B" w:rsidRDefault="004E42D2">
      <w:pPr>
        <w:pStyle w:val="Corpodeltesto1211"/>
        <w:shd w:val="clear" w:color="auto" w:fill="auto"/>
        <w:spacing w:line="216" w:lineRule="exact"/>
        <w:ind w:firstLine="0"/>
        <w:jc w:val="left"/>
      </w:pPr>
      <w:r>
        <w:t xml:space="preserve">souper, soper, </w:t>
      </w:r>
      <w:r>
        <w:rPr>
          <w:rStyle w:val="Corpodeltesto121Corsivo"/>
        </w:rPr>
        <w:t>s. m., repas du soir,</w:t>
      </w:r>
      <w:r>
        <w:t xml:space="preserve"> 1124, 1132, 2681, 3168, 3170,</w:t>
      </w:r>
      <w:r>
        <w:br/>
        <w:t xml:space="preserve">6095, 6430, 6439, 6760 ; al souper, </w:t>
      </w:r>
      <w:r>
        <w:rPr>
          <w:rStyle w:val="Corpodeltesto121Corsivo"/>
        </w:rPr>
        <w:t>pour le repas du soir,</w:t>
      </w:r>
      <w:r>
        <w:rPr>
          <w:rStyle w:val="Corpodeltesto121Corsivo"/>
        </w:rPr>
        <w:br/>
      </w:r>
      <w:r>
        <w:t xml:space="preserve">6755 ; aprés souper, </w:t>
      </w:r>
      <w:r>
        <w:rPr>
          <w:rStyle w:val="Corpodeltesto121Corsivo"/>
        </w:rPr>
        <w:t>après le repas du soir,</w:t>
      </w:r>
      <w:r>
        <w:t xml:space="preserve"> 3795.</w:t>
      </w:r>
      <w:r>
        <w:br/>
        <w:t xml:space="preserve">souper, sozper, </w:t>
      </w:r>
      <w:r>
        <w:rPr>
          <w:rStyle w:val="Corpodeltesto121Corsivo"/>
        </w:rPr>
        <w:t>v. intr., prendre le repas du soir,</w:t>
      </w:r>
      <w:r>
        <w:t xml:space="preserve"> 2683, 2685.</w:t>
      </w:r>
      <w:r>
        <w:br/>
        <w:t xml:space="preserve">soutaine, </w:t>
      </w:r>
      <w:r>
        <w:rPr>
          <w:rStyle w:val="Corpodeltesto121Corsivo1"/>
        </w:rPr>
        <w:t>adj.f,</w:t>
      </w:r>
      <w:r>
        <w:rPr>
          <w:rStyle w:val="Corpodeltesto121Corsivo"/>
        </w:rPr>
        <w:t xml:space="preserve"> déserte,</w:t>
      </w:r>
      <w:r>
        <w:t xml:space="preserve"> 2798, 7071.</w:t>
      </w:r>
      <w:r>
        <w:br/>
        <w:t xml:space="preserve">soutil, </w:t>
      </w:r>
      <w:r>
        <w:rPr>
          <w:rStyle w:val="Corpodeltesto121Corsivo"/>
        </w:rPr>
        <w:t>adj.,fin,</w:t>
      </w:r>
      <w:r>
        <w:t xml:space="preserve"> 10296.</w:t>
      </w:r>
    </w:p>
    <w:p w14:paraId="03664015" w14:textId="77777777" w:rsidR="009A1B5B" w:rsidRDefault="004E42D2">
      <w:pPr>
        <w:pStyle w:val="Corpodeltesto1230"/>
        <w:shd w:val="clear" w:color="auto" w:fill="auto"/>
        <w:spacing w:line="216" w:lineRule="exact"/>
        <w:ind w:left="360" w:hanging="360"/>
      </w:pPr>
      <w:r>
        <w:rPr>
          <w:rStyle w:val="Corpodeltesto123Noncorsivo"/>
        </w:rPr>
        <w:t xml:space="preserve">sovenir, </w:t>
      </w:r>
      <w:r>
        <w:t>v. impers. +</w:t>
      </w:r>
      <w:r>
        <w:rPr>
          <w:rStyle w:val="Corpodeltesto123Noncorsivo"/>
        </w:rPr>
        <w:t xml:space="preserve"> a, </w:t>
      </w:r>
      <w:r>
        <w:t>rester en mémoire, souvenir,</w:t>
      </w:r>
      <w:r>
        <w:rPr>
          <w:rStyle w:val="Corpodeltesto123Noncorsivo"/>
        </w:rPr>
        <w:t xml:space="preserve"> 1023, 5971,</w:t>
      </w:r>
      <w:r>
        <w:rPr>
          <w:rStyle w:val="Corpodeltesto123Noncorsivo"/>
        </w:rPr>
        <w:br/>
        <w:t>7349, etc.</w:t>
      </w:r>
    </w:p>
    <w:p w14:paraId="04B52818" w14:textId="77777777" w:rsidR="009A1B5B" w:rsidRDefault="004E42D2">
      <w:pPr>
        <w:pStyle w:val="Corpodeltesto1211"/>
        <w:shd w:val="clear" w:color="auto" w:fill="auto"/>
        <w:spacing w:line="216" w:lineRule="exact"/>
        <w:ind w:firstLine="0"/>
        <w:jc w:val="left"/>
      </w:pPr>
      <w:r>
        <w:lastRenderedPageBreak/>
        <w:t xml:space="preserve">sovent, </w:t>
      </w:r>
      <w:r>
        <w:rPr>
          <w:rStyle w:val="Corpodeltesto121Corsivo"/>
        </w:rPr>
        <w:t>adv., à de nombreuses reprises,</w:t>
      </w:r>
      <w:r>
        <w:t xml:space="preserve"> 1266, 2181, 2523, etc.</w:t>
      </w:r>
      <w:r>
        <w:br/>
        <w:t xml:space="preserve">sovin, </w:t>
      </w:r>
      <w:r>
        <w:rPr>
          <w:rStyle w:val="Corpodeltesto121Corsivo"/>
        </w:rPr>
        <w:t>adj., à la renverse, jeté à la renverse,</w:t>
      </w:r>
      <w:r>
        <w:t xml:space="preserve"> 946, 2260, 7910, 8002.</w:t>
      </w:r>
      <w:r>
        <w:br/>
        <w:t xml:space="preserve">soviner, </w:t>
      </w:r>
      <w:r>
        <w:rPr>
          <w:rStyle w:val="Corpodeltesto121Corsivo"/>
        </w:rPr>
        <w:t>v. tr.,jeterà terre,</w:t>
      </w:r>
      <w:r>
        <w:t xml:space="preserve"> 7316, 12871.</w:t>
      </w:r>
      <w:r>
        <w:br/>
        <w:t xml:space="preserve">soz, </w:t>
      </w:r>
      <w:r>
        <w:rPr>
          <w:rStyle w:val="Corpodeltesto121Corsivo"/>
        </w:rPr>
        <w:t>adv., sous,</w:t>
      </w:r>
      <w:r>
        <w:t xml:space="preserve"> 1481, 1511, 1560, 2293, 7324, </w:t>
      </w:r>
      <w:r>
        <w:rPr>
          <w:rStyle w:val="Corpodeltesto121Corsivo"/>
        </w:rPr>
        <w:t>au pied de,</w:t>
      </w:r>
      <w:r>
        <w:rPr>
          <w:rStyle w:val="Corpodeltesto121Corsivo"/>
        </w:rPr>
        <w:br/>
      </w:r>
      <w:r>
        <w:t>3395, 7542.</w:t>
      </w:r>
    </w:p>
    <w:p w14:paraId="34CFD89E" w14:textId="77777777" w:rsidR="009A1B5B" w:rsidRDefault="004E42D2">
      <w:pPr>
        <w:pStyle w:val="Corpodeltesto1230"/>
        <w:shd w:val="clear" w:color="auto" w:fill="auto"/>
        <w:spacing w:line="216" w:lineRule="exact"/>
        <w:ind w:firstLine="0"/>
      </w:pPr>
      <w:r>
        <w:rPr>
          <w:rStyle w:val="Corpodeltesto123Noncorsivo"/>
        </w:rPr>
        <w:t xml:space="preserve">sozchangle, </w:t>
      </w:r>
      <w:r>
        <w:rPr>
          <w:rStyle w:val="Corpodeltesto1231"/>
          <w:i/>
          <w:iCs/>
        </w:rPr>
        <w:t>s.f,</w:t>
      </w:r>
      <w:r>
        <w:t xml:space="preserve"> sangle de dessous de selle,</w:t>
      </w:r>
      <w:r>
        <w:rPr>
          <w:rStyle w:val="Corpodeltesto123Noncorsivo"/>
        </w:rPr>
        <w:t xml:space="preserve"> 4330. ■</w:t>
      </w:r>
      <w:r>
        <w:rPr>
          <w:rStyle w:val="Corpodeltesto123Noncorsivo"/>
        </w:rPr>
        <w:br/>
        <w:t xml:space="preserve">so(z)haidier, </w:t>
      </w:r>
      <w:r>
        <w:t>v. tr., souhaiter,</w:t>
      </w:r>
      <w:r>
        <w:rPr>
          <w:rStyle w:val="Corpodeltesto123Noncorsivo"/>
        </w:rPr>
        <w:t xml:space="preserve"> 5910, 6426 ; a sozhaidier, </w:t>
      </w:r>
      <w:r>
        <w:t>à souhait,</w:t>
      </w:r>
      <w:r>
        <w:br/>
      </w:r>
      <w:r>
        <w:rPr>
          <w:rStyle w:val="Corpodeltesto123Noncorsivo"/>
        </w:rPr>
        <w:t xml:space="preserve">417, </w:t>
      </w:r>
      <w:r>
        <w:t>comme iî est souhaitahle, qu’on pouvait espérer,</w:t>
      </w:r>
      <w:r>
        <w:rPr>
          <w:rStyle w:val="Corpodeltesto123Noncorsivo"/>
        </w:rPr>
        <w:t xml:space="preserve"> *4220.</w:t>
      </w:r>
    </w:p>
    <w:p w14:paraId="24B5EC35" w14:textId="77777777" w:rsidR="009A1B5B" w:rsidRDefault="004E42D2">
      <w:pPr>
        <w:pStyle w:val="Corpodeltesto1230"/>
        <w:shd w:val="clear" w:color="auto" w:fill="auto"/>
        <w:spacing w:line="216" w:lineRule="exact"/>
        <w:ind w:firstLine="0"/>
      </w:pPr>
      <w:r>
        <w:rPr>
          <w:rStyle w:val="Corpodeltesto123Noncorsivo"/>
        </w:rPr>
        <w:t xml:space="preserve">sozhait, s, </w:t>
      </w:r>
      <w:r>
        <w:t>m.,</w:t>
      </w:r>
      <w:r>
        <w:rPr>
          <w:rStyle w:val="Corpodeltesto123Noncorsivo"/>
        </w:rPr>
        <w:t xml:space="preserve"> a sozhait, </w:t>
      </w:r>
      <w:r>
        <w:t>à volonté,</w:t>
      </w:r>
      <w:r>
        <w:rPr>
          <w:rStyle w:val="Corpodeltesto123Noncorsivo"/>
        </w:rPr>
        <w:t xml:space="preserve"> 7421.</w:t>
      </w:r>
      <w:r>
        <w:rPr>
          <w:rStyle w:val="Corpodeltesto123Noncorsivo"/>
        </w:rPr>
        <w:br/>
        <w:t xml:space="preserve">sozpirer, </w:t>
      </w:r>
      <w:r>
        <w:t>v. intr., soupirer, respirerprofondément,</w:t>
      </w:r>
      <w:r>
        <w:rPr>
          <w:rStyle w:val="Corpodeltesto123Noncorsivo"/>
        </w:rPr>
        <w:t xml:space="preserve"> 4750, 4807, </w:t>
      </w:r>
      <w:r>
        <w:rPr>
          <w:rStyle w:val="Corpodeltesto1237ptNoncorsivo"/>
        </w:rPr>
        <w:t>7579</w:t>
      </w:r>
      <w:r>
        <w:rPr>
          <w:rStyle w:val="Corpodeltesto123Noncorsivo"/>
        </w:rPr>
        <w:t xml:space="preserve"> .</w:t>
      </w:r>
      <w:r>
        <w:rPr>
          <w:rStyle w:val="Corpodeltesto123Noncorsivo"/>
        </w:rPr>
        <w:br/>
        <w:t xml:space="preserve">+ de, </w:t>
      </w:r>
      <w:r>
        <w:t xml:space="preserve">respirer </w:t>
      </w:r>
      <w:r>
        <w:rPr>
          <w:rStyle w:val="Corpodeltesto1237pt"/>
          <w:i/>
          <w:iCs/>
        </w:rPr>
        <w:t xml:space="preserve">bmyamment </w:t>
      </w:r>
      <w:r>
        <w:t>de, à cause de,</w:t>
      </w:r>
      <w:r>
        <w:rPr>
          <w:rStyle w:val="Corpodeltesto123Noncorsivo"/>
        </w:rPr>
        <w:t xml:space="preserve"> 4016, </w:t>
      </w:r>
      <w:r>
        <w:t>pousser un soupír</w:t>
      </w:r>
      <w:r>
        <w:br/>
        <w:t>de,</w:t>
      </w:r>
      <w:r>
        <w:rPr>
          <w:rStyle w:val="Corpodeltesto123Noncorsivo"/>
        </w:rPr>
        <w:t xml:space="preserve"> 6484, 6820, 7296 ; </w:t>
      </w:r>
      <w:r>
        <w:t>gér., en poussant des soupirs,</w:t>
      </w:r>
      <w:r>
        <w:rPr>
          <w:rStyle w:val="Corpodeltesto123Noncorsivo"/>
        </w:rPr>
        <w:t xml:space="preserve"> 6390.</w:t>
      </w:r>
      <w:r>
        <w:rPr>
          <w:rStyle w:val="Corpodeltesto123Noncorsivo"/>
        </w:rPr>
        <w:br/>
        <w:t xml:space="preserve">sozprendre, </w:t>
      </w:r>
      <w:r>
        <w:t>v. tr., séduire,</w:t>
      </w:r>
      <w:r>
        <w:rPr>
          <w:rStyle w:val="Corpodeltesto123Noncorsivo"/>
        </w:rPr>
        <w:t xml:space="preserve"> 1771, 1773, 2183, 2185, </w:t>
      </w:r>
      <w:r>
        <w:t>s’emparer de</w:t>
      </w:r>
      <w:r>
        <w:br/>
      </w:r>
      <w:r>
        <w:rPr>
          <w:rStyle w:val="Corpodeltesto123Noncorsivo"/>
        </w:rPr>
        <w:t xml:space="preserve">2140, </w:t>
      </w:r>
      <w:r>
        <w:t>surprendre,</w:t>
      </w:r>
      <w:r>
        <w:rPr>
          <w:rStyle w:val="Corpodeltesto123Noncorsivo"/>
        </w:rPr>
        <w:t xml:space="preserve"> 3731.</w:t>
      </w:r>
      <w:r>
        <w:rPr>
          <w:rStyle w:val="Corpodeltesto123Noncorsivo"/>
        </w:rPr>
        <w:br/>
        <w:t xml:space="preserve">suet, </w:t>
      </w:r>
      <w:r>
        <w:t>ind. prés. 3 de</w:t>
      </w:r>
      <w:r>
        <w:rPr>
          <w:rStyle w:val="Corpodeltesto123Noncorsivo"/>
        </w:rPr>
        <w:t xml:space="preserve"> soloir </w:t>
      </w:r>
      <w:r>
        <w:t>(voir</w:t>
      </w:r>
      <w:r>
        <w:rPr>
          <w:rStyle w:val="Corpodeltesto123Noncorsivo"/>
        </w:rPr>
        <w:t xml:space="preserve"> soloir).</w:t>
      </w:r>
    </w:p>
    <w:p w14:paraId="723379AE" w14:textId="77777777" w:rsidR="009A1B5B" w:rsidRDefault="004E42D2">
      <w:pPr>
        <w:pStyle w:val="Corpodeltesto1211"/>
        <w:shd w:val="clear" w:color="auto" w:fill="auto"/>
        <w:spacing w:line="216" w:lineRule="exact"/>
        <w:ind w:firstLine="0"/>
        <w:jc w:val="left"/>
      </w:pPr>
      <w:r>
        <w:t xml:space="preserve">sus, </w:t>
      </w:r>
      <w:r>
        <w:rPr>
          <w:rStyle w:val="Corpodeltesto121Corsivo"/>
        </w:rPr>
        <w:t>adv.,</w:t>
      </w:r>
      <w:r>
        <w:t xml:space="preserve"> saillir sus, </w:t>
      </w:r>
      <w:r>
        <w:rPr>
          <w:rStyle w:val="Corpodeltesto121Corsivo"/>
        </w:rPr>
        <w:t>se relever d’un bond,</w:t>
      </w:r>
      <w:r>
        <w:t xml:space="preserve"> 798, 2262, 3575, 5736</w:t>
      </w:r>
      <w:r>
        <w:br/>
        <w:t xml:space="preserve">5759 ; corir sus + a, </w:t>
      </w:r>
      <w:r>
        <w:rPr>
          <w:rStyle w:val="Corpodeltesto121Corsivo"/>
        </w:rPr>
        <w:t>se jeter sur,</w:t>
      </w:r>
      <w:r>
        <w:t xml:space="preserve"> 1048.</w:t>
      </w:r>
      <w:r>
        <w:br/>
        <w:t xml:space="preserve">syrop, </w:t>
      </w:r>
      <w:r>
        <w:rPr>
          <w:rStyle w:val="Corpodeltesto121Corsivo"/>
        </w:rPr>
        <w:t>s. m., liqueur,</w:t>
      </w:r>
      <w:r>
        <w:t xml:space="preserve"> *1131.</w:t>
      </w:r>
    </w:p>
    <w:p w14:paraId="3BCFEC8A" w14:textId="77777777" w:rsidR="009A1B5B" w:rsidRDefault="004E42D2">
      <w:pPr>
        <w:pStyle w:val="Corpodeltesto1230"/>
        <w:shd w:val="clear" w:color="auto" w:fill="auto"/>
        <w:spacing w:line="216" w:lineRule="exact"/>
        <w:ind w:firstLine="0"/>
      </w:pPr>
      <w:r>
        <w:rPr>
          <w:rStyle w:val="Corpodeltesto123Noncorsivo"/>
        </w:rPr>
        <w:t xml:space="preserve">table, </w:t>
      </w:r>
      <w:r>
        <w:rPr>
          <w:rStyle w:val="Corpodeltesto1231"/>
          <w:i/>
          <w:iCs/>
        </w:rPr>
        <w:t>s.f.,</w:t>
      </w:r>
      <w:r>
        <w:t xml:space="preserve"> plateau, disque,</w:t>
      </w:r>
      <w:r>
        <w:rPr>
          <w:rStyle w:val="Corpodeltesto123Noncorsivo"/>
        </w:rPr>
        <w:t xml:space="preserve"> *3017.</w:t>
      </w:r>
      <w:r>
        <w:rPr>
          <w:rStyle w:val="Corpodeltesto123Noncorsivo"/>
        </w:rPr>
        <w:br/>
        <w:t xml:space="preserve">tables, </w:t>
      </w:r>
      <w:r>
        <w:rPr>
          <w:rStyle w:val="Corpodeltesto1231"/>
          <w:i/>
          <w:iCs/>
        </w:rPr>
        <w:t>s.f.</w:t>
      </w:r>
      <w:r>
        <w:t xml:space="preserve"> (CRP), espèce de tríctrac,</w:t>
      </w:r>
      <w:r>
        <w:rPr>
          <w:rStyle w:val="Corpodeltesto123Noncorsivo"/>
        </w:rPr>
        <w:t xml:space="preserve"> 3706.</w:t>
      </w:r>
      <w:r>
        <w:rPr>
          <w:rStyle w:val="Corpodeltesto123Noncorsivo"/>
        </w:rPr>
        <w:br/>
        <w:t xml:space="preserve">tabor, </w:t>
      </w:r>
      <w:r>
        <w:t>s. m., tambour,</w:t>
      </w:r>
      <w:r>
        <w:rPr>
          <w:rStyle w:val="Corpodeltesto123Noncorsivo"/>
        </w:rPr>
        <w:t xml:space="preserve"> *3827.</w:t>
      </w:r>
    </w:p>
    <w:p w14:paraId="32B24C5D" w14:textId="77777777" w:rsidR="009A1B5B" w:rsidRDefault="004E42D2">
      <w:pPr>
        <w:pStyle w:val="Corpodeltesto1230"/>
        <w:shd w:val="clear" w:color="auto" w:fill="auto"/>
        <w:spacing w:line="216" w:lineRule="exact"/>
        <w:ind w:firstLine="0"/>
      </w:pPr>
      <w:r>
        <w:rPr>
          <w:rStyle w:val="Corpodeltesto123Noncorsivo"/>
        </w:rPr>
        <w:t xml:space="preserve">tabourel, s. </w:t>
      </w:r>
      <w:r>
        <w:t>m., joueur de tambour, tambourineur,</w:t>
      </w:r>
      <w:r>
        <w:rPr>
          <w:rStyle w:val="Corpodeltesto123Noncorsivo"/>
        </w:rPr>
        <w:t xml:space="preserve"> 6333.</w:t>
      </w:r>
      <w:r>
        <w:rPr>
          <w:rStyle w:val="Corpodeltesto123Noncorsivo"/>
        </w:rPr>
        <w:br/>
        <w:t xml:space="preserve">tai, s. </w:t>
      </w:r>
      <w:r>
        <w:t>m.,fange, vase,</w:t>
      </w:r>
      <w:r>
        <w:rPr>
          <w:rStyle w:val="Corpodeltesto123Noncorsivo"/>
        </w:rPr>
        <w:t xml:space="preserve"> 7727.</w:t>
      </w:r>
      <w:r>
        <w:rPr>
          <w:rStyle w:val="Corpodeltesto123Noncorsivo"/>
        </w:rPr>
        <w:br/>
        <w:t xml:space="preserve">taillant, s. </w:t>
      </w:r>
      <w:r>
        <w:t>m., câté coupant,</w:t>
      </w:r>
      <w:r>
        <w:rPr>
          <w:rStyle w:val="Corpodeltesto123Noncorsivo"/>
        </w:rPr>
        <w:t xml:space="preserve"> 2764, 2768, 2773.</w:t>
      </w:r>
      <w:r>
        <w:rPr>
          <w:rStyle w:val="Corpodeltesto123Noncorsivo"/>
        </w:rPr>
        <w:br/>
        <w:t xml:space="preserve">taille, </w:t>
      </w:r>
      <w:r>
        <w:rPr>
          <w:rStyle w:val="Corpodeltesto1231"/>
          <w:i/>
          <w:iCs/>
        </w:rPr>
        <w:t>s.f,</w:t>
      </w:r>
      <w:r>
        <w:t xml:space="preserve"> sculpture,</w:t>
      </w:r>
      <w:r>
        <w:rPr>
          <w:rStyle w:val="Corpodeltesto123Noncorsivo"/>
        </w:rPr>
        <w:t xml:space="preserve"> *5547.</w:t>
      </w:r>
    </w:p>
    <w:p w14:paraId="7D286AA4" w14:textId="77777777" w:rsidR="009A1B5B" w:rsidRDefault="004E42D2">
      <w:pPr>
        <w:pStyle w:val="Corpodeltesto1230"/>
        <w:shd w:val="clear" w:color="auto" w:fill="auto"/>
        <w:spacing w:line="216" w:lineRule="exact"/>
        <w:ind w:left="360" w:hanging="360"/>
      </w:pPr>
      <w:r>
        <w:rPr>
          <w:rStyle w:val="Corpodeltesto123Noncorsivo"/>
        </w:rPr>
        <w:t xml:space="preserve">taillier, </w:t>
      </w:r>
      <w:r>
        <w:t xml:space="preserve">v. tr., taxer, grever de </w:t>
      </w:r>
      <w:r>
        <w:rPr>
          <w:rStyle w:val="Corpodeltesto1237pt"/>
          <w:i/>
          <w:iCs/>
        </w:rPr>
        <w:t xml:space="preserve">l’impât </w:t>
      </w:r>
      <w:r>
        <w:t>appelé taille,</w:t>
      </w:r>
      <w:r>
        <w:rPr>
          <w:rStyle w:val="Corpodeltesto123Noncorsivo"/>
        </w:rPr>
        <w:t xml:space="preserve"> 2776, </w:t>
      </w:r>
      <w:r>
        <w:t>couper,</w:t>
      </w:r>
      <w:r>
        <w:br/>
        <w:t>trancher (lepaín),</w:t>
      </w:r>
      <w:r>
        <w:rPr>
          <w:rStyle w:val="Corpodeltesto123Noncorsivo"/>
        </w:rPr>
        <w:t xml:space="preserve"> 5236 ; </w:t>
      </w:r>
      <w:r>
        <w:t>empl. abs., couper,</w:t>
      </w:r>
      <w:r>
        <w:rPr>
          <w:rStyle w:val="Corpodeltesto123Noncorsivo"/>
        </w:rPr>
        <w:t xml:space="preserve"> 2775, 5322 ; </w:t>
      </w:r>
      <w:r>
        <w:t>p. pa.,</w:t>
      </w:r>
      <w:r>
        <w:br/>
      </w:r>
      <w:r>
        <w:rPr>
          <w:rStyle w:val="Corpodeltesto123Noncorsivo"/>
        </w:rPr>
        <w:t xml:space="preserve">taillié, </w:t>
      </w:r>
      <w:r>
        <w:t>ciselé,</w:t>
      </w:r>
      <w:r>
        <w:rPr>
          <w:rStyle w:val="Corpodeltesto123Noncorsivo"/>
        </w:rPr>
        <w:t xml:space="preserve"> 5897 ; taillie, </w:t>
      </w:r>
      <w:r>
        <w:t>p. pa. f. pic., coupée, confectionnée,</w:t>
      </w:r>
      <w:r>
        <w:br/>
      </w:r>
      <w:r>
        <w:rPr>
          <w:rStyle w:val="Corpodeltesto123Noncorsivo"/>
        </w:rPr>
        <w:t>6785.</w:t>
      </w:r>
    </w:p>
    <w:p w14:paraId="12901423" w14:textId="77777777" w:rsidR="009A1B5B" w:rsidRDefault="004E42D2">
      <w:pPr>
        <w:pStyle w:val="Corpodeltesto1211"/>
        <w:shd w:val="clear" w:color="auto" w:fill="auto"/>
        <w:spacing w:line="216" w:lineRule="exact"/>
        <w:ind w:firstLine="0"/>
        <w:jc w:val="left"/>
      </w:pPr>
      <w:r>
        <w:t xml:space="preserve">taindre, </w:t>
      </w:r>
      <w:r>
        <w:rPr>
          <w:rStyle w:val="Corpodeltesto121Corsivo"/>
        </w:rPr>
        <w:t>v. intr.</w:t>
      </w:r>
      <w:r>
        <w:t xml:space="preserve"> + de, </w:t>
      </w:r>
      <w:r>
        <w:rPr>
          <w:rStyle w:val="Corpodeltesto121Corsivo"/>
        </w:rPr>
        <w:t>pâlir de,</w:t>
      </w:r>
      <w:r>
        <w:t xml:space="preserve"> 9326.</w:t>
      </w:r>
    </w:p>
    <w:p w14:paraId="3C612E40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t xml:space="preserve">taint, </w:t>
      </w:r>
      <w:r>
        <w:rPr>
          <w:rStyle w:val="Corpodeltesto121Corsivo"/>
        </w:rPr>
        <w:t>p. pa. / adj. de</w:t>
      </w:r>
      <w:r>
        <w:t xml:space="preserve"> taindre, </w:t>
      </w:r>
      <w:r>
        <w:rPr>
          <w:rStyle w:val="Corpodeltesto121Corsivo"/>
        </w:rPr>
        <w:t>pâli, pâle,</w:t>
      </w:r>
      <w:r>
        <w:t xml:space="preserve"> 1216, 1728, 5940 ; tains</w:t>
      </w:r>
      <w:r>
        <w:br/>
        <w:t xml:space="preserve">de </w:t>
      </w:r>
      <w:r>
        <w:rPr>
          <w:rStyle w:val="Corpodeltesto121Corsivo"/>
        </w:rPr>
        <w:t>(CSS), taché de,</w:t>
      </w:r>
      <w:r>
        <w:t xml:space="preserve"> 5769.</w:t>
      </w:r>
    </w:p>
    <w:p w14:paraId="7738152E" w14:textId="77777777" w:rsidR="009A1B5B" w:rsidRDefault="004E42D2">
      <w:pPr>
        <w:pStyle w:val="Corpodeltesto1230"/>
        <w:shd w:val="clear" w:color="auto" w:fill="auto"/>
        <w:spacing w:line="216" w:lineRule="exact"/>
        <w:ind w:firstLine="0"/>
        <w:sectPr w:rsidR="009A1B5B">
          <w:headerReference w:type="even" r:id="rId1579"/>
          <w:headerReference w:type="default" r:id="rId1580"/>
          <w:headerReference w:type="first" r:id="rId1581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rPr>
          <w:rStyle w:val="Corpodeltesto123Noncorsivo"/>
        </w:rPr>
        <w:t xml:space="preserve">taint, s. </w:t>
      </w:r>
      <w:r>
        <w:t>m.,</w:t>
      </w:r>
      <w:r>
        <w:rPr>
          <w:rStyle w:val="Corpodeltesto123Noncorsivo"/>
        </w:rPr>
        <w:t xml:space="preserve"> taint des escus, </w:t>
      </w:r>
      <w:r>
        <w:t>peinture des boucliers,</w:t>
      </w:r>
      <w:r>
        <w:rPr>
          <w:rStyle w:val="Corpodeltesto123Noncorsivo"/>
        </w:rPr>
        <w:t xml:space="preserve"> 2912, 7278.</w:t>
      </w:r>
      <w:r>
        <w:rPr>
          <w:rStyle w:val="Corpodeltesto123Noncorsivo"/>
        </w:rPr>
        <w:br/>
        <w:t xml:space="preserve">taisir, </w:t>
      </w:r>
      <w:r>
        <w:t>v. intr., se taire, rester silencieux,</w:t>
      </w:r>
      <w:r>
        <w:rPr>
          <w:rStyle w:val="Corpodeltesto123Noncorsivo"/>
        </w:rPr>
        <w:t xml:space="preserve"> 3170.</w:t>
      </w:r>
      <w:r>
        <w:rPr>
          <w:rStyle w:val="Corpodeltesto123Noncorsivo"/>
        </w:rPr>
        <w:br/>
        <w:t xml:space="preserve">talent, s. </w:t>
      </w:r>
      <w:r>
        <w:t>m.,</w:t>
      </w:r>
      <w:r>
        <w:rPr>
          <w:rStyle w:val="Corpodeltesto123Noncorsivo"/>
        </w:rPr>
        <w:t xml:space="preserve"> avoir en talent + que, </w:t>
      </w:r>
      <w:r>
        <w:t>désírer que,</w:t>
      </w:r>
      <w:r>
        <w:rPr>
          <w:rStyle w:val="Corpodeltesto123Noncorsivo"/>
        </w:rPr>
        <w:t xml:space="preserve"> 942 ; avoir bon</w:t>
      </w:r>
      <w:r>
        <w:rPr>
          <w:rStyle w:val="Corpodeltesto123Noncorsivo"/>
        </w:rPr>
        <w:br/>
        <w:t xml:space="preserve">talent + de, </w:t>
      </w:r>
      <w:r>
        <w:t>avoir la ferme intention de,</w:t>
      </w:r>
      <w:r>
        <w:rPr>
          <w:rStyle w:val="Corpodeltesto123Noncorsivo"/>
        </w:rPr>
        <w:t xml:space="preserve"> 2104 ; avoir talent +</w:t>
      </w:r>
      <w:r>
        <w:rPr>
          <w:rStyle w:val="Corpodeltesto123Noncorsivo"/>
        </w:rPr>
        <w:br/>
        <w:t xml:space="preserve">de, </w:t>
      </w:r>
      <w:r>
        <w:t>avoir envie de,</w:t>
      </w:r>
      <w:r>
        <w:rPr>
          <w:rStyle w:val="Corpodeltesto123Noncorsivo"/>
        </w:rPr>
        <w:t xml:space="preserve"> 5485, </w:t>
      </w:r>
      <w:r>
        <w:t>avoir l’intention de,</w:t>
      </w:r>
      <w:r>
        <w:rPr>
          <w:rStyle w:val="Corpodeltesto123Noncorsivo"/>
        </w:rPr>
        <w:t xml:space="preserve"> 6058 ; avoir talent</w:t>
      </w:r>
      <w:r>
        <w:rPr>
          <w:rStyle w:val="Corpodeltesto123Noncorsivo"/>
        </w:rPr>
        <w:br/>
        <w:t xml:space="preserve">+ que, </w:t>
      </w:r>
      <w:r>
        <w:t>avoir le désir que,</w:t>
      </w:r>
      <w:r>
        <w:rPr>
          <w:rStyle w:val="Corpodeltesto123Noncorsivo"/>
        </w:rPr>
        <w:t xml:space="preserve"> 6490.</w:t>
      </w:r>
      <w:r>
        <w:rPr>
          <w:rStyle w:val="Corpodeltesto123Noncorsivo"/>
        </w:rPr>
        <w:br/>
        <w:t xml:space="preserve">talleïce, </w:t>
      </w:r>
      <w:r>
        <w:rPr>
          <w:rStyle w:val="Corpodeltesto1231"/>
          <w:i/>
          <w:iCs/>
        </w:rPr>
        <w:t>adj.f,</w:t>
      </w:r>
      <w:r>
        <w:t xml:space="preserve"> taillée,</w:t>
      </w:r>
      <w:r>
        <w:rPr>
          <w:rStyle w:val="Corpodeltesto123Noncorsivo"/>
        </w:rPr>
        <w:t xml:space="preserve"> *4881.</w:t>
      </w:r>
      <w:r>
        <w:rPr>
          <w:rStyle w:val="Corpodeltesto123Noncorsivo"/>
        </w:rPr>
        <w:br/>
        <w:t xml:space="preserve">talt, </w:t>
      </w:r>
      <w:r>
        <w:t>ind. prés. dial. 3 de</w:t>
      </w:r>
      <w:r>
        <w:rPr>
          <w:rStyle w:val="Corpodeltesto123Noncorsivo"/>
        </w:rPr>
        <w:t xml:space="preserve"> tolir, </w:t>
      </w:r>
      <w:r>
        <w:t>enlever, prendre,</w:t>
      </w:r>
      <w:r>
        <w:rPr>
          <w:rStyle w:val="Corpodeltesto123Noncorsivo"/>
        </w:rPr>
        <w:t xml:space="preserve"> 1714.</w:t>
      </w:r>
      <w:r>
        <w:rPr>
          <w:rStyle w:val="Corpodeltesto123Noncorsivo"/>
        </w:rPr>
        <w:br/>
        <w:t xml:space="preserve">tandis, tandis + que, </w:t>
      </w:r>
      <w:r>
        <w:t>loc. conj., durant le temps où, alors que,</w:t>
      </w:r>
      <w:r>
        <w:rPr>
          <w:rStyle w:val="Corpodeltesto123Noncorsivo"/>
        </w:rPr>
        <w:t xml:space="preserve"> 3086.</w:t>
      </w:r>
      <w:r>
        <w:rPr>
          <w:rStyle w:val="Corpodeltesto123Noncorsivo"/>
        </w:rPr>
        <w:br/>
        <w:t xml:space="preserve">tans, tens, s. </w:t>
      </w:r>
      <w:r>
        <w:t>m., temps,</w:t>
      </w:r>
      <w:r>
        <w:rPr>
          <w:rStyle w:val="Corpodeltesto123Noncorsivo"/>
        </w:rPr>
        <w:t xml:space="preserve"> 1087, </w:t>
      </w:r>
      <w:r>
        <w:t>moment, temps,</w:t>
      </w:r>
      <w:r>
        <w:rPr>
          <w:rStyle w:val="Corpodeltesto123Noncorsivo"/>
        </w:rPr>
        <w:t xml:space="preserve"> 6098 ; </w:t>
      </w:r>
      <w:r>
        <w:t>employé pour</w:t>
      </w:r>
      <w:r>
        <w:br/>
        <w:t>noter une multiplication,</w:t>
      </w:r>
      <w:r>
        <w:rPr>
          <w:rStyle w:val="Corpodeltesto123Noncorsivo"/>
        </w:rPr>
        <w:t xml:space="preserve"> mil tans, </w:t>
      </w:r>
      <w:r>
        <w:t>millefois,</w:t>
      </w:r>
      <w:r>
        <w:rPr>
          <w:rStyle w:val="Corpodeltesto123Noncorsivo"/>
        </w:rPr>
        <w:t xml:space="preserve"> 423, .C. tans, </w:t>
      </w:r>
      <w:r>
        <w:t>cent</w:t>
      </w:r>
    </w:p>
    <w:p w14:paraId="3D916DF0" w14:textId="77777777" w:rsidR="009A1B5B" w:rsidRDefault="004E42D2">
      <w:pPr>
        <w:pStyle w:val="Corpodeltesto1211"/>
        <w:shd w:val="clear" w:color="auto" w:fill="auto"/>
        <w:spacing w:line="216" w:lineRule="exact"/>
        <w:ind w:firstLine="0"/>
        <w:jc w:val="left"/>
      </w:pPr>
      <w:r>
        <w:rPr>
          <w:rStyle w:val="Corpodeltesto121Corsivo"/>
        </w:rPr>
        <w:lastRenderedPageBreak/>
        <w:t>fois,</w:t>
      </w:r>
      <w:r>
        <w:t xml:space="preserve"> 436 ; tos tans, toz tans, </w:t>
      </w:r>
      <w:r>
        <w:rPr>
          <w:rStyle w:val="Corpodeltesto121Corsivo"/>
        </w:rPr>
        <w:t>loc. adv., éternellement,</w:t>
      </w:r>
      <w:r>
        <w:t xml:space="preserve"> 282,</w:t>
      </w:r>
      <w:r>
        <w:br/>
        <w:t xml:space="preserve">4052 ; par tans, </w:t>
      </w:r>
      <w:r>
        <w:rPr>
          <w:rStyle w:val="Corpodeltesto121Corsivo"/>
        </w:rPr>
        <w:t>loc. adv., bientât,</w:t>
      </w:r>
      <w:r>
        <w:t xml:space="preserve"> 233, 7072 ; a tans, </w:t>
      </w:r>
      <w:r>
        <w:rPr>
          <w:rStyle w:val="Corpodeltesto121Corsivo"/>
        </w:rPr>
        <w:t>à temps,</w:t>
      </w:r>
      <w:r>
        <w:rPr>
          <w:rStyle w:val="Corpodeltesto121Corsivo"/>
        </w:rPr>
        <w:br/>
      </w:r>
      <w:r>
        <w:t xml:space="preserve">2648 ; user mon tans, </w:t>
      </w:r>
      <w:r>
        <w:rPr>
          <w:rStyle w:val="Corpodeltesto121Corsivo"/>
        </w:rPr>
        <w:t>perdre mon temps,</w:t>
      </w:r>
      <w:r>
        <w:t xml:space="preserve"> 6772 ; a cel tans, </w:t>
      </w:r>
      <w:r>
        <w:rPr>
          <w:rStyle w:val="Corpodeltesto121Corsivo"/>
        </w:rPr>
        <w:t>à</w:t>
      </w:r>
      <w:r>
        <w:rPr>
          <w:rStyle w:val="Corpodeltesto121Corsivo"/>
        </w:rPr>
        <w:br/>
        <w:t>cette époque-là,</w:t>
      </w:r>
      <w:r>
        <w:t xml:space="preserve"> 6796.</w:t>
      </w:r>
    </w:p>
    <w:p w14:paraId="0F335D24" w14:textId="77777777" w:rsidR="009A1B5B" w:rsidRDefault="004E42D2">
      <w:pPr>
        <w:pStyle w:val="Corpodeltesto1211"/>
        <w:shd w:val="clear" w:color="auto" w:fill="auto"/>
        <w:tabs>
          <w:tab w:val="left" w:pos="438"/>
        </w:tabs>
        <w:spacing w:line="216" w:lineRule="exact"/>
        <w:ind w:left="360" w:hanging="360"/>
        <w:jc w:val="left"/>
      </w:pPr>
      <w:r>
        <w:t>tans,</w:t>
      </w:r>
      <w:r>
        <w:tab/>
      </w:r>
      <w:r>
        <w:rPr>
          <w:rStyle w:val="Corpodeltesto121Corsivo"/>
        </w:rPr>
        <w:t>adj.</w:t>
      </w:r>
      <w:r>
        <w:t xml:space="preserve"> (</w:t>
      </w:r>
      <w:r>
        <w:rPr>
          <w:rStyle w:val="Corpodeltesto121Corsivo"/>
        </w:rPr>
        <w:t>voir</w:t>
      </w:r>
      <w:r>
        <w:t xml:space="preserve"> tante), 5722.</w:t>
      </w:r>
    </w:p>
    <w:p w14:paraId="4088F676" w14:textId="77777777" w:rsidR="009A1B5B" w:rsidRDefault="004E42D2">
      <w:pPr>
        <w:pStyle w:val="Corpodeltesto1230"/>
        <w:shd w:val="clear" w:color="auto" w:fill="auto"/>
        <w:tabs>
          <w:tab w:val="left" w:pos="438"/>
        </w:tabs>
        <w:spacing w:line="216" w:lineRule="exact"/>
        <w:ind w:left="360" w:hanging="360"/>
      </w:pPr>
      <w:r>
        <w:rPr>
          <w:rStyle w:val="Corpodeltesto123Noncorsivo"/>
        </w:rPr>
        <w:t>tant,</w:t>
      </w:r>
      <w:r>
        <w:rPr>
          <w:rStyle w:val="Corpodeltesto123Noncorsivo"/>
        </w:rPr>
        <w:tab/>
      </w:r>
      <w:r>
        <w:t>adv., si, tellement,</w:t>
      </w:r>
      <w:r>
        <w:rPr>
          <w:rStyle w:val="Corpodeltesto123Noncorsivo"/>
        </w:rPr>
        <w:t xml:space="preserve"> 20, 79, 116, 130, 385, 407, 558, 876,</w:t>
      </w:r>
      <w:r>
        <w:rPr>
          <w:rStyle w:val="Corpodeltesto123Noncorsivo"/>
        </w:rPr>
        <w:br/>
        <w:t xml:space="preserve">1054, etc., </w:t>
      </w:r>
      <w:r>
        <w:t>autant,</w:t>
      </w:r>
      <w:r>
        <w:rPr>
          <w:rStyle w:val="Corpodeltesto123Noncorsivo"/>
        </w:rPr>
        <w:t xml:space="preserve"> 1144, 1386, 5979, </w:t>
      </w:r>
      <w:r>
        <w:t>si longtemps,</w:t>
      </w:r>
      <w:r>
        <w:rPr>
          <w:rStyle w:val="Corpodeltesto123Noncorsivo"/>
        </w:rPr>
        <w:t xml:space="preserve"> 1385,</w:t>
      </w:r>
      <w:r>
        <w:rPr>
          <w:rStyle w:val="Corpodeltesto123Noncorsivo"/>
        </w:rPr>
        <w:br/>
        <w:t xml:space="preserve">2270, </w:t>
      </w:r>
      <w:r>
        <w:t>aussi longtemps,</w:t>
      </w:r>
      <w:r>
        <w:rPr>
          <w:rStyle w:val="Corpodeltesto123Noncorsivo"/>
        </w:rPr>
        <w:t xml:space="preserve"> 438, </w:t>
      </w:r>
      <w:r>
        <w:t>pour autant,</w:t>
      </w:r>
      <w:r>
        <w:rPr>
          <w:rStyle w:val="Corpodeltesto123Noncorsivo"/>
        </w:rPr>
        <w:t xml:space="preserve"> </w:t>
      </w:r>
      <w:r>
        <w:rPr>
          <w:rStyle w:val="Corpodeltesto1237ptNoncorsivo"/>
        </w:rPr>
        <w:t>886</w:t>
      </w:r>
      <w:r>
        <w:rPr>
          <w:rStyle w:val="Corpodeltesto123Noncorsivo"/>
        </w:rPr>
        <w:t xml:space="preserve"> ; </w:t>
      </w:r>
      <w:r>
        <w:t>adv. (de liaison),</w:t>
      </w:r>
      <w:r>
        <w:br/>
        <w:t>par suíte,</w:t>
      </w:r>
      <w:r>
        <w:rPr>
          <w:rStyle w:val="Corpodeltesto123Noncorsivo"/>
        </w:rPr>
        <w:t xml:space="preserve"> 5166 ; </w:t>
      </w:r>
      <w:r>
        <w:t>équívaut à un démonstratif pour annoncer une</w:t>
      </w:r>
      <w:r>
        <w:br/>
        <w:t>proposition subséquente, ceci,</w:t>
      </w:r>
      <w:r>
        <w:rPr>
          <w:rStyle w:val="Corpodeltesto123Noncorsivo"/>
        </w:rPr>
        <w:t xml:space="preserve"> *24, 6356 ; en tant, </w:t>
      </w:r>
      <w:r>
        <w:t>équivaut à un</w:t>
      </w:r>
      <w:r>
        <w:br/>
        <w:t>démonstratif anaphorique, en ceci précisément,</w:t>
      </w:r>
      <w:r>
        <w:rPr>
          <w:rStyle w:val="Corpodeltesto123Noncorsivo"/>
        </w:rPr>
        <w:t xml:space="preserve"> 9444 ; </w:t>
      </w:r>
      <w:r>
        <w:t>adv.</w:t>
      </w:r>
      <w:r>
        <w:br/>
        <w:t>(d’íntensité),</w:t>
      </w:r>
      <w:r>
        <w:rPr>
          <w:rStyle w:val="Corpodeltesto123Noncorsivo"/>
        </w:rPr>
        <w:t xml:space="preserve"> tant i a, </w:t>
      </w:r>
      <w:r>
        <w:t>il y a plus,</w:t>
      </w:r>
      <w:r>
        <w:rPr>
          <w:rStyle w:val="Corpodeltesto123Noncorsivo"/>
        </w:rPr>
        <w:t xml:space="preserve"> 7583 ; tant </w:t>
      </w:r>
      <w:r>
        <w:t>en corrélation avec</w:t>
      </w:r>
      <w:r>
        <w:br/>
      </w:r>
      <w:r>
        <w:rPr>
          <w:rStyle w:val="Corpodeltesto123Noncorsivo"/>
        </w:rPr>
        <w:t xml:space="preserve">c’, que, come, con, </w:t>
      </w:r>
      <w:r>
        <w:t>si, tellement... que,</w:t>
      </w:r>
      <w:r>
        <w:rPr>
          <w:rStyle w:val="Corpodeltesto123Noncorsivo"/>
        </w:rPr>
        <w:t xml:space="preserve"> 766, 838, 943, 1092,</w:t>
      </w:r>
      <w:r>
        <w:rPr>
          <w:rStyle w:val="Corpodeltesto123Noncorsivo"/>
        </w:rPr>
        <w:br/>
        <w:t xml:space="preserve">1195, 1196, 1204, 1337, 1891, 2087, 2183, etc., </w:t>
      </w:r>
      <w:r>
        <w:t>autant...</w:t>
      </w:r>
      <w:r>
        <w:br/>
        <w:t>que,</w:t>
      </w:r>
      <w:r>
        <w:rPr>
          <w:rStyle w:val="Corpodeltesto123Noncorsivo"/>
        </w:rPr>
        <w:t xml:space="preserve"> 1606, 6357, </w:t>
      </w:r>
      <w:r>
        <w:t>si longtemps... que,</w:t>
      </w:r>
      <w:r>
        <w:rPr>
          <w:rStyle w:val="Corpodeltesto123Noncorsivo"/>
        </w:rPr>
        <w:t xml:space="preserve"> 2729, 2799, 3843, 4369,</w:t>
      </w:r>
      <w:r>
        <w:rPr>
          <w:rStyle w:val="Corpodeltesto123Noncorsivo"/>
        </w:rPr>
        <w:br/>
        <w:t xml:space="preserve">6190, </w:t>
      </w:r>
      <w:r>
        <w:t>assez pour,</w:t>
      </w:r>
      <w:r>
        <w:rPr>
          <w:rStyle w:val="Corpodeltesto123Noncorsivo"/>
        </w:rPr>
        <w:t xml:space="preserve"> 5922 ; tant de (qqchose), </w:t>
      </w:r>
      <w:r>
        <w:t>en corrélation avec</w:t>
      </w:r>
      <w:r>
        <w:br/>
      </w:r>
      <w:r>
        <w:rPr>
          <w:rStyle w:val="Corpodeltesto123Noncorsivo"/>
        </w:rPr>
        <w:t xml:space="preserve">c’, que, come, con, </w:t>
      </w:r>
      <w:r>
        <w:t>autant de... que</w:t>
      </w:r>
      <w:r>
        <w:rPr>
          <w:rStyle w:val="Corpodeltesto123Noncorsivo"/>
        </w:rPr>
        <w:t xml:space="preserve"> + </w:t>
      </w:r>
      <w:r>
        <w:t>ind.,</w:t>
      </w:r>
      <w:r>
        <w:rPr>
          <w:rStyle w:val="Corpodeltesto123Noncorsivo"/>
        </w:rPr>
        <w:t xml:space="preserve"> 264 ; </w:t>
      </w:r>
      <w:r>
        <w:t>suffsamment</w:t>
      </w:r>
      <w:r>
        <w:br/>
        <w:t>de... de sorte que</w:t>
      </w:r>
      <w:r>
        <w:rPr>
          <w:rStyle w:val="Corpodeltesto123Noncorsivo"/>
        </w:rPr>
        <w:t xml:space="preserve"> + </w:t>
      </w:r>
      <w:r>
        <w:t>subj,</w:t>
      </w:r>
      <w:r>
        <w:rPr>
          <w:rStyle w:val="Corpodeltesto123Noncorsivo"/>
        </w:rPr>
        <w:t xml:space="preserve"> 1868, 5103 ; de tant </w:t>
      </w:r>
      <w:r>
        <w:t>en corrélation</w:t>
      </w:r>
      <w:r>
        <w:br/>
        <w:t>avec</w:t>
      </w:r>
      <w:r>
        <w:rPr>
          <w:rStyle w:val="Corpodeltesto123Noncorsivo"/>
        </w:rPr>
        <w:t xml:space="preserve"> que, </w:t>
      </w:r>
      <w:r>
        <w:t>d’autant... que,</w:t>
      </w:r>
      <w:r>
        <w:rPr>
          <w:rStyle w:val="Corpodeltesto123Noncorsivo"/>
        </w:rPr>
        <w:t xml:space="preserve"> 8478, 14596, 15260; tant, </w:t>
      </w:r>
      <w:r>
        <w:t>conj.,</w:t>
      </w:r>
      <w:r>
        <w:br/>
        <w:t>pour autant que</w:t>
      </w:r>
      <w:r>
        <w:rPr>
          <w:rStyle w:val="Corpodeltesto123Noncorsivo"/>
        </w:rPr>
        <w:t xml:space="preserve"> </w:t>
      </w:r>
      <w:r>
        <w:t>(construction avec eïlipse de</w:t>
      </w:r>
      <w:r>
        <w:rPr>
          <w:rStyle w:val="Corpodeltesto123Noncorsivo"/>
        </w:rPr>
        <w:t xml:space="preserve"> que/com + </w:t>
      </w:r>
      <w:r>
        <w:t>subj.)</w:t>
      </w:r>
      <w:r>
        <w:br/>
      </w:r>
      <w:r>
        <w:rPr>
          <w:rStyle w:val="Corpodeltesto123Noncorsivo"/>
        </w:rPr>
        <w:t xml:space="preserve">108, 618, 2257, 2984, </w:t>
      </w:r>
      <w:r>
        <w:t>si puissant soit-il,</w:t>
      </w:r>
      <w:r>
        <w:rPr>
          <w:rStyle w:val="Corpodeltesto123Noncorsivo"/>
        </w:rPr>
        <w:t xml:space="preserve"> 5793, </w:t>
      </w:r>
      <w:r>
        <w:t>si éloignée</w:t>
      </w:r>
      <w:r>
        <w:br/>
        <w:t>sût-elle se tenir de lui,</w:t>
      </w:r>
      <w:r>
        <w:rPr>
          <w:rStyle w:val="Corpodeltesto123Noncorsivo"/>
        </w:rPr>
        <w:t xml:space="preserve"> *6992 ; ja tant ne l’avisast, </w:t>
      </w:r>
      <w:r>
        <w:t>si longtemps</w:t>
      </w:r>
      <w:r>
        <w:br/>
        <w:t>puisse-t-il le regarder,</w:t>
      </w:r>
      <w:r>
        <w:rPr>
          <w:rStyle w:val="Corpodeltesto123Noncorsivo"/>
        </w:rPr>
        <w:t xml:space="preserve"> *110 ; ja tant + </w:t>
      </w:r>
      <w:r>
        <w:t>subj. (en corrélation avec</w:t>
      </w:r>
      <w:r>
        <w:br/>
      </w:r>
      <w:r>
        <w:rPr>
          <w:rStyle w:val="Corpodeltesto123Noncorsivo"/>
        </w:rPr>
        <w:t xml:space="preserve">que + </w:t>
      </w:r>
      <w:r>
        <w:t>subj.),</w:t>
      </w:r>
      <w:r>
        <w:rPr>
          <w:rStyle w:val="Corpodeltesto123Noncorsivo"/>
        </w:rPr>
        <w:t xml:space="preserve"> tant soit desceùs... que, </w:t>
      </w:r>
      <w:r>
        <w:t>si aliêné soit-íl... que,</w:t>
      </w:r>
      <w:r>
        <w:br/>
      </w:r>
      <w:r>
        <w:rPr>
          <w:rStyle w:val="Corpodeltesto123Noncorsivo"/>
        </w:rPr>
        <w:t xml:space="preserve">*252, ja tant n’ert sages ne senez... que, </w:t>
      </w:r>
      <w:r>
        <w:t>il ne sera un homme,</w:t>
      </w:r>
      <w:r>
        <w:br/>
        <w:t>si sage et avisé soit-il que,</w:t>
      </w:r>
      <w:r>
        <w:rPr>
          <w:rStyle w:val="Corpodeltesto123Noncorsivo"/>
        </w:rPr>
        <w:t xml:space="preserve"> *975, tant ne... </w:t>
      </w:r>
      <w:r>
        <w:t>(en corrêlation avec</w:t>
      </w:r>
      <w:r>
        <w:br/>
      </w:r>
      <w:r>
        <w:rPr>
          <w:rStyle w:val="Corpodeltesto123Noncorsivo"/>
        </w:rPr>
        <w:t xml:space="preserve">que + </w:t>
      </w:r>
      <w:r>
        <w:t>subj.), ne... pas suffsamment au point que,</w:t>
      </w:r>
      <w:r>
        <w:rPr>
          <w:rStyle w:val="Corpodeltesto123Noncorsivo"/>
        </w:rPr>
        <w:t xml:space="preserve"> 4396 ; tant</w:t>
      </w:r>
      <w:r>
        <w:rPr>
          <w:rStyle w:val="Corpodeltesto123Noncorsivo"/>
        </w:rPr>
        <w:br/>
        <w:t xml:space="preserve">comme, tant con, </w:t>
      </w:r>
      <w:r>
        <w:t>loc. conj., tant que, aussi longtemps que,</w:t>
      </w:r>
      <w:r>
        <w:rPr>
          <w:rStyle w:val="Corpodeltesto123Noncorsivo"/>
        </w:rPr>
        <w:t xml:space="preserve"> 767,</w:t>
      </w:r>
      <w:r>
        <w:rPr>
          <w:rStyle w:val="Corpodeltesto123Noncorsivo"/>
        </w:rPr>
        <w:br/>
        <w:t xml:space="preserve">910, 2898, 5038, 5681, 5727, </w:t>
      </w:r>
      <w:r>
        <w:t>autant que,</w:t>
      </w:r>
      <w:r>
        <w:rPr>
          <w:rStyle w:val="Corpodeltesto123Noncorsivo"/>
        </w:rPr>
        <w:t xml:space="preserve"> 3989, 4584 ; tant</w:t>
      </w:r>
      <w:r>
        <w:rPr>
          <w:rStyle w:val="Corpodeltesto123Noncorsivo"/>
        </w:rPr>
        <w:br/>
        <w:t xml:space="preserve">que, </w:t>
      </w:r>
      <w:r>
        <w:t>loc. conj., jusqu’à ce que,</w:t>
      </w:r>
      <w:r>
        <w:rPr>
          <w:rStyle w:val="Corpodeltesto123Noncorsivo"/>
        </w:rPr>
        <w:t xml:space="preserve"> 98, 302, 310, 716, 913, 4783,</w:t>
      </w:r>
      <w:r>
        <w:rPr>
          <w:rStyle w:val="Corpodeltesto123Noncorsivo"/>
        </w:rPr>
        <w:br/>
        <w:t xml:space="preserve">5060, 5714, 6571, etc., </w:t>
      </w:r>
      <w:r>
        <w:t>jusqu’au moment où,</w:t>
      </w:r>
      <w:r>
        <w:rPr>
          <w:rStyle w:val="Corpodeltesto123Noncorsivo"/>
        </w:rPr>
        <w:t xml:space="preserve"> 3763, 3888,</w:t>
      </w:r>
      <w:r>
        <w:rPr>
          <w:rStyle w:val="Corpodeltesto123Noncorsivo"/>
        </w:rPr>
        <w:br/>
        <w:t xml:space="preserve">4237, 5012, 6146, etc., </w:t>
      </w:r>
      <w:r>
        <w:t>autant que,</w:t>
      </w:r>
      <w:r>
        <w:rPr>
          <w:rStyle w:val="Corpodeltesto123Noncorsivo"/>
        </w:rPr>
        <w:t xml:space="preserve"> 1030, </w:t>
      </w:r>
      <w:r>
        <w:t>assez pour que,</w:t>
      </w:r>
      <w:r>
        <w:br/>
      </w:r>
      <w:r>
        <w:rPr>
          <w:rStyle w:val="Corpodeltesto123Noncorsivo"/>
        </w:rPr>
        <w:t xml:space="preserve">7451 ; fors que tant que, </w:t>
      </w:r>
      <w:r>
        <w:t>si ce n’est seulement que,</w:t>
      </w:r>
      <w:r>
        <w:rPr>
          <w:rStyle w:val="Corpodeltesto123Noncorsivo"/>
        </w:rPr>
        <w:t xml:space="preserve"> *47 ; tant...</w:t>
      </w:r>
      <w:r>
        <w:rPr>
          <w:rStyle w:val="Corpodeltesto123Noncorsivo"/>
        </w:rPr>
        <w:br/>
        <w:t xml:space="preserve">que </w:t>
      </w:r>
      <w:r>
        <w:t>(équivaut au pronom démonstratif neutre</w:t>
      </w:r>
      <w:r>
        <w:rPr>
          <w:rStyle w:val="Corpodeltesto123Noncorsivo"/>
        </w:rPr>
        <w:t xml:space="preserve"> ce </w:t>
      </w:r>
      <w:r>
        <w:t>et annonce en</w:t>
      </w:r>
      <w:r>
        <w:br/>
        <w:t>emploi cataphorique une subordonnée complétive subséquente), ceci,</w:t>
      </w:r>
      <w:r>
        <w:br/>
      </w:r>
      <w:r>
        <w:rPr>
          <w:rStyle w:val="Corpodeltesto123Noncorsivo"/>
        </w:rPr>
        <w:t xml:space="preserve">1686 ; por tant que, </w:t>
      </w:r>
      <w:r>
        <w:t>pour autant que,</w:t>
      </w:r>
      <w:r>
        <w:rPr>
          <w:rStyle w:val="Corpodeltesto123Noncorsivo"/>
        </w:rPr>
        <w:t xml:space="preserve"> 4669 ; ne... tant ne</w:t>
      </w:r>
    </w:p>
    <w:p w14:paraId="6163D22D" w14:textId="77777777" w:rsidR="009A1B5B" w:rsidRDefault="004E42D2">
      <w:pPr>
        <w:pStyle w:val="Corpodeltesto1211"/>
        <w:shd w:val="clear" w:color="auto" w:fill="auto"/>
        <w:spacing w:line="221" w:lineRule="exact"/>
        <w:ind w:firstLine="360"/>
        <w:jc w:val="left"/>
      </w:pPr>
      <w:r>
        <w:t xml:space="preserve">quant, </w:t>
      </w:r>
      <w:r>
        <w:rPr>
          <w:rStyle w:val="Corpodeltesto121Corsivo"/>
        </w:rPr>
        <w:t>ne... sipeu que ce soit,</w:t>
      </w:r>
      <w:r>
        <w:t xml:space="preserve"> 1699, 1966, 2953, 3258, 4475 •</w:t>
      </w:r>
      <w:r>
        <w:br/>
        <w:t xml:space="preserve">tant par, </w:t>
      </w:r>
      <w:r>
        <w:rPr>
          <w:rStyle w:val="Corpodeltesto121Corsivo"/>
        </w:rPr>
        <w:t>extrêmement, infiniment,</w:t>
      </w:r>
      <w:r>
        <w:t xml:space="preserve"> 2397.</w:t>
      </w:r>
      <w:r>
        <w:br/>
        <w:t xml:space="preserve">tante, </w:t>
      </w:r>
      <w:r>
        <w:rPr>
          <w:rStyle w:val="Corpodeltesto121Corsivo"/>
        </w:rPr>
        <w:t>adj. f.,</w:t>
      </w:r>
      <w:r>
        <w:t xml:space="preserve"> tante paine, </w:t>
      </w:r>
      <w:r>
        <w:rPr>
          <w:rStyle w:val="Corpodeltesto121Corsivo"/>
        </w:rPr>
        <w:t>une si grande souffrance,</w:t>
      </w:r>
      <w:r>
        <w:t xml:space="preserve"> *2822, 5666</w:t>
      </w:r>
      <w:r>
        <w:br/>
        <w:t xml:space="preserve">6936 ; tante baniere, </w:t>
      </w:r>
      <w:r>
        <w:rPr>
          <w:rStyle w:val="Corpodeltesto121Corsivo"/>
        </w:rPr>
        <w:t>de si nombreuses bannières,</w:t>
      </w:r>
      <w:r>
        <w:t xml:space="preserve"> 4113 ; tans</w:t>
      </w:r>
      <w:r>
        <w:br/>
      </w:r>
      <w:r>
        <w:rPr>
          <w:rStyle w:val="Corpodeltesto121Corsivo"/>
        </w:rPr>
        <w:t>adj. m. pl,</w:t>
      </w:r>
      <w:r>
        <w:t xml:space="preserve"> tans avriels et tans mais, </w:t>
      </w:r>
      <w:r>
        <w:rPr>
          <w:rStyle w:val="Corpodeltesto121Corsivo"/>
        </w:rPr>
        <w:t>tant d’avrils et tant de</w:t>
      </w:r>
      <w:r>
        <w:rPr>
          <w:rStyle w:val="Corpodeltesto121Corsivo"/>
        </w:rPr>
        <w:br/>
        <w:t>maìs,</w:t>
      </w:r>
      <w:r>
        <w:t xml:space="preserve"> 5722.</w:t>
      </w:r>
    </w:p>
    <w:p w14:paraId="4D82E2DC" w14:textId="77777777" w:rsidR="009A1B5B" w:rsidRDefault="004E42D2">
      <w:pPr>
        <w:pStyle w:val="Corpodeltesto1211"/>
        <w:shd w:val="clear" w:color="auto" w:fill="auto"/>
        <w:spacing w:line="221" w:lineRule="exact"/>
        <w:ind w:left="360" w:hanging="360"/>
        <w:jc w:val="left"/>
      </w:pPr>
      <w:r>
        <w:t xml:space="preserve">tantost, </w:t>
      </w:r>
      <w:r>
        <w:rPr>
          <w:rStyle w:val="Corpodeltesto121Corsivo"/>
        </w:rPr>
        <w:t>adv., aussitôt,</w:t>
      </w:r>
      <w:r>
        <w:t xml:space="preserve"> 975, 1166, 1818, 1940, 2078, etc., </w:t>
      </w:r>
      <w:r>
        <w:rPr>
          <w:rStyle w:val="Corpodeltesto121Corbel8ptCorsivo"/>
        </w:rPr>
        <w:t xml:space="preserve">au </w:t>
      </w:r>
      <w:r>
        <w:rPr>
          <w:rStyle w:val="Corpodeltesto121Corsivo"/>
        </w:rPr>
        <w:t>plus</w:t>
      </w:r>
      <w:r>
        <w:rPr>
          <w:rStyle w:val="Corpodeltesto121Corsivo"/>
        </w:rPr>
        <w:br/>
        <w:t>vite,</w:t>
      </w:r>
      <w:r>
        <w:t xml:space="preserve"> 7521 ; tantost que, </w:t>
      </w:r>
      <w:r>
        <w:rPr>
          <w:rStyle w:val="Corpodeltesto121Corsivo"/>
        </w:rPr>
        <w:t>loc. conj., aussitôt que,</w:t>
      </w:r>
      <w:r>
        <w:t xml:space="preserve"> 1348, 6019</w:t>
      </w:r>
      <w:r>
        <w:br/>
        <w:t xml:space="preserve">6155 ; tantost con, </w:t>
      </w:r>
      <w:r>
        <w:rPr>
          <w:rStyle w:val="Corpodeltesto121Corsivo"/>
        </w:rPr>
        <w:t>loc. conj., aussitôt que,</w:t>
      </w:r>
      <w:r>
        <w:t xml:space="preserve"> 3020, 5155, 5790</w:t>
      </w:r>
      <w:r>
        <w:br/>
        <w:t>6110.</w:t>
      </w:r>
    </w:p>
    <w:p w14:paraId="3145FBF2" w14:textId="77777777" w:rsidR="009A1B5B" w:rsidRDefault="004E42D2">
      <w:pPr>
        <w:pStyle w:val="Corpodeltesto1230"/>
        <w:shd w:val="clear" w:color="auto" w:fill="auto"/>
        <w:spacing w:line="221" w:lineRule="exact"/>
        <w:ind w:firstLine="0"/>
      </w:pPr>
      <w:r>
        <w:rPr>
          <w:rStyle w:val="Corpodeltesto123Noncorsivo"/>
        </w:rPr>
        <w:t xml:space="preserve">tapi, </w:t>
      </w:r>
      <w:r>
        <w:t>s. m., tapis,</w:t>
      </w:r>
      <w:r>
        <w:rPr>
          <w:rStyle w:val="Corpodeltesto123Noncorsivo"/>
        </w:rPr>
        <w:t xml:space="preserve"> 5211.</w:t>
      </w:r>
      <w:r>
        <w:rPr>
          <w:rStyle w:val="Corpodeltesto123Noncorsivo"/>
        </w:rPr>
        <w:br/>
        <w:t xml:space="preserve">tapir, </w:t>
      </w:r>
      <w:r>
        <w:t>v. pron., se cacher,</w:t>
      </w:r>
      <w:r>
        <w:rPr>
          <w:rStyle w:val="Corpodeltesto123Noncorsivo"/>
        </w:rPr>
        <w:t xml:space="preserve"> 8386.</w:t>
      </w:r>
    </w:p>
    <w:p w14:paraId="64DF4D93" w14:textId="77777777" w:rsidR="009A1B5B" w:rsidRDefault="004E42D2">
      <w:pPr>
        <w:pStyle w:val="Corpodeltesto1230"/>
        <w:shd w:val="clear" w:color="auto" w:fill="auto"/>
        <w:spacing w:line="221" w:lineRule="exact"/>
        <w:ind w:left="360" w:hanging="360"/>
      </w:pPr>
      <w:r>
        <w:rPr>
          <w:rStyle w:val="Corpodeltesto123Noncorsivo"/>
        </w:rPr>
        <w:t xml:space="preserve">targe, </w:t>
      </w:r>
      <w:r>
        <w:t>s. fi, bouclier en bois recouvert de cuir et garni defier,</w:t>
      </w:r>
      <w:r>
        <w:rPr>
          <w:rStyle w:val="Corpodeltesto123Noncorsivo"/>
        </w:rPr>
        <w:t xml:space="preserve"> *4890</w:t>
      </w:r>
      <w:r>
        <w:rPr>
          <w:rStyle w:val="Corpodeltesto123Noncorsivo"/>
        </w:rPr>
        <w:br/>
        <w:t>5258.</w:t>
      </w:r>
    </w:p>
    <w:p w14:paraId="65AFF85C" w14:textId="77777777" w:rsidR="009A1B5B" w:rsidRDefault="004E42D2">
      <w:pPr>
        <w:pStyle w:val="Corpodeltesto1211"/>
        <w:shd w:val="clear" w:color="auto" w:fill="auto"/>
        <w:spacing w:line="221" w:lineRule="exact"/>
        <w:ind w:left="360" w:hanging="360"/>
        <w:jc w:val="left"/>
      </w:pPr>
      <w:r>
        <w:t xml:space="preserve">targier, </w:t>
      </w:r>
      <w:r>
        <w:rPr>
          <w:rStyle w:val="Corpodeltesto121Corsivo"/>
        </w:rPr>
        <w:t>v. íntr., tarder,</w:t>
      </w:r>
      <w:r>
        <w:t xml:space="preserve"> 903, 3003, 3800, 6174 ; </w:t>
      </w:r>
      <w:r>
        <w:rPr>
          <w:rStyle w:val="Corpodeltesto121Corsivo"/>
        </w:rPr>
        <w:t>v. pron., s’attarder,</w:t>
      </w:r>
      <w:r>
        <w:rPr>
          <w:rStyle w:val="Corpodeltesto121Corsivo"/>
        </w:rPr>
        <w:br/>
      </w:r>
      <w:r>
        <w:t xml:space="preserve">2942 ; sanz targier, sans targier, </w:t>
      </w:r>
      <w:r>
        <w:rPr>
          <w:rStyle w:val="Corpodeltesto121Corsivo"/>
        </w:rPr>
        <w:t>sans tarder,</w:t>
      </w:r>
      <w:r>
        <w:t xml:space="preserve"> 687, 1816,</w:t>
      </w:r>
      <w:r>
        <w:br/>
        <w:t>3495, 3655.</w:t>
      </w:r>
    </w:p>
    <w:p w14:paraId="2AD7DA35" w14:textId="77777777" w:rsidR="009A1B5B" w:rsidRDefault="004E42D2">
      <w:pPr>
        <w:pStyle w:val="Corpodeltesto1211"/>
        <w:shd w:val="clear" w:color="auto" w:fill="auto"/>
        <w:spacing w:line="221" w:lineRule="exact"/>
        <w:ind w:left="360" w:hanging="360"/>
        <w:jc w:val="left"/>
      </w:pPr>
      <w:r>
        <w:t xml:space="preserve">tart, </w:t>
      </w:r>
      <w:r>
        <w:rPr>
          <w:rStyle w:val="Corpodeltesto121Corsivo"/>
        </w:rPr>
        <w:t>loc. adv.,</w:t>
      </w:r>
      <w:r>
        <w:t xml:space="preserve"> a tart, </w:t>
      </w:r>
      <w:r>
        <w:rPr>
          <w:rStyle w:val="Corpodeltesto121Corsivo"/>
        </w:rPr>
        <w:t>tard,</w:t>
      </w:r>
      <w:r>
        <w:t xml:space="preserve"> 1640, 1662, 1934 ; tart li est que, </w:t>
      </w:r>
      <w:r>
        <w:rPr>
          <w:rStyle w:val="Corpodeltesto121Corsivo"/>
        </w:rPr>
        <w:t>il</w:t>
      </w:r>
      <w:r>
        <w:rPr>
          <w:rStyle w:val="Corpodeltesto121Corsivo"/>
        </w:rPr>
        <w:br/>
        <w:t>lui tarde que,</w:t>
      </w:r>
      <w:r>
        <w:t xml:space="preserve"> 96.</w:t>
      </w:r>
    </w:p>
    <w:p w14:paraId="35DAF59A" w14:textId="77777777" w:rsidR="009A1B5B" w:rsidRDefault="004E42D2">
      <w:pPr>
        <w:pStyle w:val="Corpodeltesto1230"/>
        <w:shd w:val="clear" w:color="auto" w:fill="auto"/>
        <w:spacing w:line="221" w:lineRule="exact"/>
        <w:ind w:firstLine="0"/>
      </w:pPr>
      <w:r>
        <w:rPr>
          <w:rStyle w:val="Corpodeltesto123Noncorsivo"/>
        </w:rPr>
        <w:t xml:space="preserve">tassel, </w:t>
      </w:r>
      <w:r>
        <w:t>s. m., plaque qui maintient les agraphes d’un manteau,</w:t>
      </w:r>
      <w:r>
        <w:rPr>
          <w:rStyle w:val="Corpodeltesto123Noncorsivo"/>
        </w:rPr>
        <w:t xml:space="preserve"> 15644.</w:t>
      </w:r>
      <w:r>
        <w:rPr>
          <w:rStyle w:val="Corpodeltesto123Noncorsivo"/>
        </w:rPr>
        <w:br/>
        <w:t xml:space="preserve">taut, </w:t>
      </w:r>
      <w:r>
        <w:t>índ. prés. pic. 3 pour</w:t>
      </w:r>
      <w:r>
        <w:rPr>
          <w:rStyle w:val="Corpodeltesto123Noncorsivo"/>
        </w:rPr>
        <w:t xml:space="preserve"> tout, </w:t>
      </w:r>
      <w:r>
        <w:t>de</w:t>
      </w:r>
      <w:r>
        <w:rPr>
          <w:rStyle w:val="Corpodeltesto123Noncorsivo"/>
        </w:rPr>
        <w:t xml:space="preserve"> toldre, tolir </w:t>
      </w:r>
      <w:r>
        <w:t>(voir</w:t>
      </w:r>
      <w:r>
        <w:rPr>
          <w:rStyle w:val="Corpodeltesto123Noncorsivo"/>
        </w:rPr>
        <w:t xml:space="preserve"> tolir).</w:t>
      </w:r>
      <w:r>
        <w:rPr>
          <w:rStyle w:val="Corpodeltesto123Noncorsivo"/>
        </w:rPr>
        <w:br/>
        <w:t xml:space="preserve">teche, </w:t>
      </w:r>
      <w:r>
        <w:t>s.fi, qualité,</w:t>
      </w:r>
      <w:r>
        <w:rPr>
          <w:rStyle w:val="Corpodeltesto123Noncorsivo"/>
        </w:rPr>
        <w:t xml:space="preserve"> 7310 ; vilaine teche, </w:t>
      </w:r>
      <w:r>
        <w:t>défiaut,</w:t>
      </w:r>
      <w:r>
        <w:rPr>
          <w:rStyle w:val="Corpodeltesto123Noncorsivo"/>
        </w:rPr>
        <w:t xml:space="preserve"> 7773.</w:t>
      </w:r>
      <w:r>
        <w:rPr>
          <w:rStyle w:val="Corpodeltesto123Noncorsivo"/>
        </w:rPr>
        <w:br/>
        <w:t xml:space="preserve">tel, </w:t>
      </w:r>
      <w:r>
        <w:t>adj. ind. (CSP),</w:t>
      </w:r>
      <w:r>
        <w:rPr>
          <w:rStyle w:val="Corpodeltesto123Noncorsivo"/>
        </w:rPr>
        <w:t xml:space="preserve"> tel troi mile </w:t>
      </w:r>
      <w:r>
        <w:t>(devant un nom de nombre), trois</w:t>
      </w:r>
      <w:r>
        <w:br/>
        <w:t>miïle,</w:t>
      </w:r>
      <w:r>
        <w:rPr>
          <w:rStyle w:val="Corpodeltesto123Noncorsivo"/>
        </w:rPr>
        <w:t xml:space="preserve"> *3504 ; </w:t>
      </w:r>
      <w:r>
        <w:t>adj. après un subst. avec une valeur d’intensité,</w:t>
      </w:r>
      <w:r>
        <w:br/>
      </w:r>
      <w:r>
        <w:rPr>
          <w:rStyle w:val="Corpodeltesto123Noncorsivo"/>
        </w:rPr>
        <w:t xml:space="preserve">5742 ; tels </w:t>
      </w:r>
      <w:r>
        <w:t>(CSS),</w:t>
      </w:r>
      <w:r>
        <w:rPr>
          <w:rStyle w:val="Corpodeltesto123Noncorsivo"/>
        </w:rPr>
        <w:t xml:space="preserve"> estre tels + que, </w:t>
      </w:r>
      <w:r>
        <w:t>être ainsifait que, être tel</w:t>
      </w:r>
      <w:r>
        <w:br/>
        <w:t>que,</w:t>
      </w:r>
      <w:r>
        <w:rPr>
          <w:rStyle w:val="Corpodeltesto123Noncorsivo"/>
        </w:rPr>
        <w:t xml:space="preserve"> 3518 ; estre tel, </w:t>
      </w:r>
      <w:r>
        <w:t>être aínsí, être âe cette qualité,</w:t>
      </w:r>
      <w:r>
        <w:rPr>
          <w:rStyle w:val="Corpodeltesto123Noncorsivo"/>
        </w:rPr>
        <w:t xml:space="preserve"> 5775 ; je</w:t>
      </w:r>
      <w:r>
        <w:rPr>
          <w:rStyle w:val="Corpodeltesto123Noncorsivo"/>
        </w:rPr>
        <w:br/>
        <w:t xml:space="preserve">n’i sai tel, </w:t>
      </w:r>
      <w:r>
        <w:t>je n’en connais pas d’autre,</w:t>
      </w:r>
      <w:r>
        <w:rPr>
          <w:rStyle w:val="Corpodeltesto123Noncorsivo"/>
        </w:rPr>
        <w:t xml:space="preserve"> 7103.</w:t>
      </w:r>
      <w:r>
        <w:rPr>
          <w:rStyle w:val="Corpodeltesto123Noncorsivo"/>
        </w:rPr>
        <w:br/>
        <w:t xml:space="preserve">tempeste, s. /., </w:t>
      </w:r>
      <w:r>
        <w:t>ouragan,</w:t>
      </w:r>
      <w:r>
        <w:rPr>
          <w:rStyle w:val="Corpodeltesto123Noncorsivo"/>
        </w:rPr>
        <w:t xml:space="preserve"> 2583 ; a tel tempeste, </w:t>
      </w:r>
      <w:r>
        <w:t>âans un tel</w:t>
      </w:r>
      <w:r>
        <w:br/>
      </w:r>
      <w:r>
        <w:lastRenderedPageBreak/>
        <w:t>vacarme,</w:t>
      </w:r>
      <w:r>
        <w:rPr>
          <w:rStyle w:val="Corpodeltesto123Noncorsivo"/>
        </w:rPr>
        <w:t xml:space="preserve"> 8560.</w:t>
      </w:r>
    </w:p>
    <w:p w14:paraId="2C0CE053" w14:textId="77777777" w:rsidR="009A1B5B" w:rsidRDefault="004E42D2">
      <w:pPr>
        <w:pStyle w:val="Corpodeltesto1230"/>
        <w:shd w:val="clear" w:color="auto" w:fill="auto"/>
        <w:spacing w:line="221" w:lineRule="exact"/>
        <w:ind w:left="360" w:hanging="360"/>
      </w:pPr>
      <w:r>
        <w:rPr>
          <w:rStyle w:val="Corpodeltesto123Noncorsivo"/>
        </w:rPr>
        <w:t xml:space="preserve">temporel, </w:t>
      </w:r>
      <w:r>
        <w:t>adj., terrestre, matériel, qui est du domaine du temps,</w:t>
      </w:r>
      <w:r>
        <w:br/>
      </w:r>
      <w:r>
        <w:rPr>
          <w:rStyle w:val="Corpodeltesto123Noncorsivo"/>
        </w:rPr>
        <w:t>*369.</w:t>
      </w:r>
    </w:p>
    <w:p w14:paraId="05069FA8" w14:textId="77777777" w:rsidR="009A1B5B" w:rsidRDefault="004E42D2">
      <w:pPr>
        <w:pStyle w:val="Corpodeltesto1230"/>
        <w:shd w:val="clear" w:color="auto" w:fill="auto"/>
        <w:spacing w:line="221" w:lineRule="exact"/>
        <w:ind w:firstLine="0"/>
      </w:pPr>
      <w:r>
        <w:rPr>
          <w:rStyle w:val="Corpodeltesto123Noncorsivo"/>
        </w:rPr>
        <w:t xml:space="preserve">tempre, </w:t>
      </w:r>
      <w:r>
        <w:t>adv., aussitôt,</w:t>
      </w:r>
      <w:r>
        <w:rPr>
          <w:rStyle w:val="Corpodeltesto123Noncorsivo"/>
        </w:rPr>
        <w:t xml:space="preserve"> 3911, 4534.</w:t>
      </w:r>
      <w:r>
        <w:rPr>
          <w:rStyle w:val="Corpodeltesto123Noncorsivo"/>
        </w:rPr>
        <w:br/>
        <w:t xml:space="preserve">temprement, </w:t>
      </w:r>
      <w:r>
        <w:t>adv., bientôt, promptement,</w:t>
      </w:r>
      <w:r>
        <w:rPr>
          <w:rStyle w:val="Corpodeltesto123Noncorsivo"/>
        </w:rPr>
        <w:t xml:space="preserve"> 2539.</w:t>
      </w:r>
      <w:r>
        <w:rPr>
          <w:rStyle w:val="Corpodeltesto123Noncorsivo"/>
        </w:rPr>
        <w:br/>
        <w:t xml:space="preserve">temprés, </w:t>
      </w:r>
      <w:r>
        <w:t>adj. (CSS), modéré;</w:t>
      </w:r>
      <w:r>
        <w:rPr>
          <w:rStyle w:val="Corpodeltesto123Noncorsivo"/>
        </w:rPr>
        <w:t xml:space="preserve"> de sens temprés, </w:t>
      </w:r>
      <w:r>
        <w:t>à l’esprit modéré,</w:t>
      </w:r>
      <w:r>
        <w:br/>
      </w:r>
      <w:r>
        <w:rPr>
          <w:rStyle w:val="Corpodeltesto123Noncorsivo"/>
        </w:rPr>
        <w:t xml:space="preserve">*108 ; tempree, </w:t>
      </w:r>
      <w:r>
        <w:rPr>
          <w:lang w:val="en-US" w:eastAsia="en-US" w:bidi="en-US"/>
        </w:rPr>
        <w:t xml:space="preserve">adj.fi., </w:t>
      </w:r>
      <w:r>
        <w:t>bien trempée,</w:t>
      </w:r>
      <w:r>
        <w:rPr>
          <w:rStyle w:val="Corpodeltesto123Noncorsivo"/>
        </w:rPr>
        <w:t xml:space="preserve"> 594.</w:t>
      </w:r>
    </w:p>
    <w:p w14:paraId="6A2798CA" w14:textId="77777777" w:rsidR="009A1B5B" w:rsidRDefault="004E42D2">
      <w:pPr>
        <w:pStyle w:val="Corpodeltesto1230"/>
        <w:shd w:val="clear" w:color="auto" w:fill="auto"/>
        <w:spacing w:line="216" w:lineRule="exact"/>
        <w:ind w:firstLine="0"/>
      </w:pPr>
      <w:r>
        <w:rPr>
          <w:rStyle w:val="Corpodeltesto123Noncorsivo"/>
        </w:rPr>
        <w:t xml:space="preserve">tenant, </w:t>
      </w:r>
      <w:r>
        <w:t>adj. verb., résistant,</w:t>
      </w:r>
      <w:r>
        <w:rPr>
          <w:rStyle w:val="Corpodeltesto123Noncorsivo"/>
        </w:rPr>
        <w:t xml:space="preserve"> 3564 ; estre tenans de (qqn), </w:t>
      </w:r>
      <w:r>
        <w:t>qui</w:t>
      </w:r>
      <w:r>
        <w:br/>
        <w:t>dépend de (qqn), dont les biens sont sous Vautorité de (qqn),</w:t>
      </w:r>
      <w:r>
        <w:rPr>
          <w:rStyle w:val="Corpodeltesto123Noncorsivo"/>
        </w:rPr>
        <w:t xml:space="preserve"> 6435.</w:t>
      </w:r>
      <w:r>
        <w:rPr>
          <w:rStyle w:val="Corpodeltesto123Noncorsivo"/>
        </w:rPr>
        <w:br/>
        <w:t xml:space="preserve">tenant, s. </w:t>
      </w:r>
      <w:r>
        <w:t>m.,</w:t>
      </w:r>
      <w:r>
        <w:rPr>
          <w:rStyle w:val="Corpodeltesto123Noncorsivo"/>
        </w:rPr>
        <w:t xml:space="preserve"> en un tenant, </w:t>
      </w:r>
      <w:r>
        <w:t>d’affilée,</w:t>
      </w:r>
      <w:r>
        <w:rPr>
          <w:rStyle w:val="Corpodeltesto123Noncorsivo"/>
        </w:rPr>
        <w:t xml:space="preserve"> 2947, 8018.</w:t>
      </w:r>
      <w:r>
        <w:rPr>
          <w:rStyle w:val="Corpodeltesto123Noncorsivo"/>
        </w:rPr>
        <w:br/>
        <w:t xml:space="preserve">tenchier, </w:t>
      </w:r>
      <w:r>
        <w:t>v. íntr., se quereller,</w:t>
      </w:r>
      <w:r>
        <w:rPr>
          <w:rStyle w:val="Corpodeltesto123Noncorsivo"/>
        </w:rPr>
        <w:t xml:space="preserve"> 2219, </w:t>
      </w:r>
      <w:r>
        <w:t>ínvectiver,</w:t>
      </w:r>
      <w:r>
        <w:rPr>
          <w:rStyle w:val="Corpodeltesto123Noncorsivo"/>
        </w:rPr>
        <w:t xml:space="preserve"> 7687.</w:t>
      </w:r>
      <w:r>
        <w:rPr>
          <w:rStyle w:val="Corpodeltesto123Noncorsivo"/>
        </w:rPr>
        <w:br/>
        <w:t xml:space="preserve">tenchon, </w:t>
      </w:r>
      <w:r>
        <w:rPr>
          <w:rStyle w:val="Corpodeltesto1231"/>
          <w:i/>
          <w:iCs/>
        </w:rPr>
        <w:t>s.f,</w:t>
      </w:r>
      <w:r>
        <w:t xml:space="preserve"> querelle, *2í49,fracas,</w:t>
      </w:r>
      <w:r>
        <w:rPr>
          <w:rStyle w:val="Corpodeltesto123Noncorsivo"/>
        </w:rPr>
        <w:t xml:space="preserve"> 4162 ; desfaire le tenchon,</w:t>
      </w:r>
      <w:r>
        <w:rPr>
          <w:rStyle w:val="Corpodeltesto123Noncorsivo"/>
        </w:rPr>
        <w:br/>
      </w:r>
      <w:r>
        <w:t>laisser là la querelle,</w:t>
      </w:r>
      <w:r>
        <w:rPr>
          <w:rStyle w:val="Corpodeltesto123Noncorsivo"/>
        </w:rPr>
        <w:t xml:space="preserve"> 1548.</w:t>
      </w:r>
      <w:r>
        <w:rPr>
          <w:rStyle w:val="Corpodeltesto123Noncorsivo"/>
        </w:rPr>
        <w:br/>
        <w:t xml:space="preserve">tendant, </w:t>
      </w:r>
      <w:r>
        <w:t>adv.,</w:t>
      </w:r>
      <w:r>
        <w:rPr>
          <w:rStyle w:val="Corpodeltesto123Noncorsivo"/>
        </w:rPr>
        <w:t xml:space="preserve"> si tendant, </w:t>
      </w:r>
      <w:r>
        <w:t>si étroitement,</w:t>
      </w:r>
      <w:r>
        <w:rPr>
          <w:rStyle w:val="Corpodeltesto123Noncorsivo"/>
        </w:rPr>
        <w:t xml:space="preserve"> *4532.</w:t>
      </w:r>
      <w:r>
        <w:rPr>
          <w:rStyle w:val="Corpodeltesto123Noncorsivo"/>
        </w:rPr>
        <w:br/>
        <w:t xml:space="preserve">tendant, </w:t>
      </w:r>
      <w:r>
        <w:t>adj., allongé,</w:t>
      </w:r>
      <w:r>
        <w:rPr>
          <w:rStyle w:val="Corpodeltesto123Noncorsivo"/>
        </w:rPr>
        <w:t xml:space="preserve"> 5561.</w:t>
      </w:r>
    </w:p>
    <w:p w14:paraId="0C1D7665" w14:textId="77777777" w:rsidR="009A1B5B" w:rsidRDefault="004E42D2">
      <w:pPr>
        <w:pStyle w:val="Corpodeltesto1230"/>
        <w:shd w:val="clear" w:color="auto" w:fill="auto"/>
        <w:spacing w:line="216" w:lineRule="exact"/>
        <w:ind w:left="360" w:hanging="360"/>
      </w:pPr>
      <w:r>
        <w:rPr>
          <w:rStyle w:val="Corpodeltesto123Noncorsivo"/>
        </w:rPr>
        <w:t xml:space="preserve">tendre, </w:t>
      </w:r>
      <w:r>
        <w:t>adj., vif sensible (aux ordres) (à propos d’un cheval),</w:t>
      </w:r>
      <w:r>
        <w:br/>
      </w:r>
      <w:r>
        <w:rPr>
          <w:rStyle w:val="Corpodeltesto123Noncorsivo"/>
        </w:rPr>
        <w:t>*4252, 4570.</w:t>
      </w:r>
    </w:p>
    <w:p w14:paraId="6153C194" w14:textId="77777777" w:rsidR="009A1B5B" w:rsidRDefault="004E42D2">
      <w:pPr>
        <w:pStyle w:val="Corpodeltesto1230"/>
        <w:shd w:val="clear" w:color="auto" w:fill="auto"/>
        <w:spacing w:line="216" w:lineRule="exact"/>
        <w:ind w:left="360" w:hanging="360"/>
      </w:pPr>
      <w:r>
        <w:rPr>
          <w:rStyle w:val="Corpodeltesto123Noncorsivo"/>
        </w:rPr>
        <w:t xml:space="preserve">tendre, </w:t>
      </w:r>
      <w:r>
        <w:t>v. tr., monter, dresser (une tente),</w:t>
      </w:r>
      <w:r>
        <w:rPr>
          <w:rStyle w:val="Corpodeltesto123Noncorsivo"/>
        </w:rPr>
        <w:t xml:space="preserve"> 3945 ; tendu, </w:t>
      </w:r>
      <w:r>
        <w:t>p. pa.,</w:t>
      </w:r>
      <w:r>
        <w:br/>
        <w:t>dressé, monté,</w:t>
      </w:r>
      <w:r>
        <w:rPr>
          <w:rStyle w:val="Corpodeltesto123Noncorsivo"/>
        </w:rPr>
        <w:t xml:space="preserve"> 3963.</w:t>
      </w:r>
    </w:p>
    <w:p w14:paraId="65363024" w14:textId="77777777" w:rsidR="009A1B5B" w:rsidRDefault="004E42D2">
      <w:pPr>
        <w:pStyle w:val="Corpodeltesto1230"/>
        <w:shd w:val="clear" w:color="auto" w:fill="auto"/>
        <w:spacing w:line="216" w:lineRule="exact"/>
        <w:ind w:firstLine="0"/>
      </w:pPr>
      <w:r>
        <w:rPr>
          <w:rStyle w:val="Corpodeltesto123Noncorsivo"/>
        </w:rPr>
        <w:t xml:space="preserve">tenir, </w:t>
      </w:r>
      <w:r>
        <w:t>v. tr., maíntenir, 2771,</w:t>
      </w:r>
      <w:r>
        <w:rPr>
          <w:rStyle w:val="Corpodeltesto123Noncorsivo"/>
        </w:rPr>
        <w:t xml:space="preserve"> *3716, 4996, </w:t>
      </w:r>
      <w:r>
        <w:t>retenír,</w:t>
      </w:r>
      <w:r>
        <w:rPr>
          <w:rStyle w:val="Corpodeltesto123Noncorsivo"/>
        </w:rPr>
        <w:t xml:space="preserve"> 4436 ; tenir le</w:t>
      </w:r>
      <w:r>
        <w:rPr>
          <w:rStyle w:val="Corpodeltesto123Noncorsivo"/>
        </w:rPr>
        <w:br/>
        <w:t xml:space="preserve">chaple, </w:t>
      </w:r>
      <w:r>
        <w:t>dominer l’affrontement, être maître durant l’affrontement,</w:t>
      </w:r>
      <w:r>
        <w:br/>
        <w:t>les combats,</w:t>
      </w:r>
      <w:r>
        <w:rPr>
          <w:rStyle w:val="Corpodeltesto123Noncorsivo"/>
        </w:rPr>
        <w:t xml:space="preserve"> 4167 ; tenir (cort), </w:t>
      </w:r>
      <w:r>
        <w:t>harceler, rudoyer,</w:t>
      </w:r>
      <w:r>
        <w:rPr>
          <w:rStyle w:val="Corpodeltesto123Noncorsivo"/>
        </w:rPr>
        <w:t xml:space="preserve"> *2980, 5836,</w:t>
      </w:r>
      <w:r>
        <w:rPr>
          <w:rStyle w:val="Corpodeltesto123Noncorsivo"/>
        </w:rPr>
        <w:br/>
      </w:r>
      <w:r>
        <w:t>avoir de l’emprise sur (qqn),</w:t>
      </w:r>
      <w:r>
        <w:rPr>
          <w:rStyle w:val="Corpodeltesto123Noncorsivo"/>
        </w:rPr>
        <w:t xml:space="preserve"> 3780, tenir (vil) (qqn), </w:t>
      </w:r>
      <w:r>
        <w:t>considérer</w:t>
      </w:r>
      <w:r>
        <w:br/>
        <w:t>(qqn) comme méprisable,</w:t>
      </w:r>
      <w:r>
        <w:rPr>
          <w:rStyle w:val="Corpodeltesto123Noncorsivo"/>
        </w:rPr>
        <w:t xml:space="preserve"> 4090 ; tenir en grant vielté</w:t>
      </w:r>
      <w:r>
        <w:rPr>
          <w:rStyle w:val="Corpodeltesto123Noncorsivo"/>
        </w:rPr>
        <w:br/>
        <w:t xml:space="preserve">(qqchose), </w:t>
      </w:r>
      <w:r>
        <w:t>considérer (qqchose) comme un grand déshonneur,</w:t>
      </w:r>
      <w:r>
        <w:br/>
      </w:r>
      <w:r>
        <w:rPr>
          <w:rStyle w:val="Corpodeltesto123Noncorsivo"/>
        </w:rPr>
        <w:t xml:space="preserve">4281 ; tenír (qqchose ou qqn) + a, </w:t>
      </w:r>
      <w:r>
        <w:t>considérer (qqchose ou qqn)</w:t>
      </w:r>
      <w:r>
        <w:br/>
        <w:t>comme,</w:t>
      </w:r>
      <w:r>
        <w:rPr>
          <w:rStyle w:val="Corpodeltesto123Noncorsivo"/>
        </w:rPr>
        <w:t xml:space="preserve"> 6771, 7738 ; tenir a merveille (qqchose), </w:t>
      </w:r>
      <w:r>
        <w:t>consiâêrer</w:t>
      </w:r>
      <w:r>
        <w:br/>
        <w:t>qqchose comme étant surprenant,</w:t>
      </w:r>
      <w:r>
        <w:rPr>
          <w:rStyle w:val="Corpodeltesto123Noncorsivo"/>
        </w:rPr>
        <w:t xml:space="preserve"> 4851 ;. </w:t>
      </w:r>
      <w:r>
        <w:t>v. pron.</w:t>
      </w:r>
      <w:r>
        <w:rPr>
          <w:rStyle w:val="Corpodeltesto123Noncorsivo"/>
        </w:rPr>
        <w:t xml:space="preserve"> + a, </w:t>
      </w:r>
      <w:r>
        <w:t>se maintenir</w:t>
      </w:r>
      <w:r>
        <w:br/>
        <w:t>contre (qqn),</w:t>
      </w:r>
      <w:r>
        <w:rPr>
          <w:rStyle w:val="Corpodeltesto123Noncorsivo"/>
        </w:rPr>
        <w:t xml:space="preserve"> 3712, </w:t>
      </w:r>
      <w:r>
        <w:t>se considérer comme,</w:t>
      </w:r>
      <w:r>
        <w:rPr>
          <w:rStyle w:val="Corpodeltesto123Noncorsivo"/>
        </w:rPr>
        <w:t xml:space="preserve"> 4062, 4744 ; </w:t>
      </w:r>
      <w:r>
        <w:t>empl.</w:t>
      </w:r>
      <w:r>
        <w:br/>
        <w:t>intr.,</w:t>
      </w:r>
      <w:r>
        <w:rPr>
          <w:rStyle w:val="Corpodeltesto123Noncorsivo"/>
        </w:rPr>
        <w:t xml:space="preserve"> tenir + de, </w:t>
      </w:r>
      <w:r>
        <w:t>avoir la jouissance d’unfief qui relève de,</w:t>
      </w:r>
      <w:r>
        <w:rPr>
          <w:rStyle w:val="Corpodeltesto123Noncorsivo"/>
        </w:rPr>
        <w:t xml:space="preserve"> *3849,</w:t>
      </w:r>
      <w:r>
        <w:rPr>
          <w:rStyle w:val="Corpodeltesto123Noncorsivo"/>
        </w:rPr>
        <w:br/>
        <w:t xml:space="preserve">6961, ou </w:t>
      </w:r>
      <w:r>
        <w:t>empl. tr.,</w:t>
      </w:r>
      <w:r>
        <w:rPr>
          <w:rStyle w:val="Corpodeltesto123Noncorsivo"/>
        </w:rPr>
        <w:t xml:space="preserve"> tenir terre + de, </w:t>
      </w:r>
      <w:r>
        <w:t>avec le même sens,</w:t>
      </w:r>
      <w:r>
        <w:rPr>
          <w:rStyle w:val="Corpodeltesto123Noncorsivo"/>
        </w:rPr>
        <w:t xml:space="preserve"> 6465 ;</w:t>
      </w:r>
      <w:r>
        <w:rPr>
          <w:rStyle w:val="Corpodeltesto123Noncorsivo"/>
        </w:rPr>
        <w:br/>
        <w:t xml:space="preserve">tenant, </w:t>
      </w:r>
      <w:r>
        <w:t>gér., se tenant,</w:t>
      </w:r>
      <w:r>
        <w:rPr>
          <w:rStyle w:val="Corpodeltesto123Noncorsivo"/>
        </w:rPr>
        <w:t xml:space="preserve"> 3687.</w:t>
      </w:r>
      <w:r>
        <w:rPr>
          <w:rStyle w:val="Corpodeltesto123Noncorsivo"/>
        </w:rPr>
        <w:br/>
        <w:t xml:space="preserve">tenrement, </w:t>
      </w:r>
      <w:r>
        <w:t>adv., tendrement,</w:t>
      </w:r>
      <w:r>
        <w:rPr>
          <w:rStyle w:val="Corpodeltesto123Noncorsivo"/>
        </w:rPr>
        <w:t xml:space="preserve"> 744, 1430, etc.</w:t>
      </w:r>
      <w:r>
        <w:rPr>
          <w:rStyle w:val="Corpodeltesto123Noncorsivo"/>
        </w:rPr>
        <w:br/>
        <w:t xml:space="preserve">tens </w:t>
      </w:r>
      <w:r>
        <w:t>(voir</w:t>
      </w:r>
      <w:r>
        <w:rPr>
          <w:rStyle w:val="Corpodeltesto123Noncorsivo"/>
        </w:rPr>
        <w:t xml:space="preserve"> tans).</w:t>
      </w:r>
    </w:p>
    <w:p w14:paraId="6AE1CC10" w14:textId="77777777" w:rsidR="009A1B5B" w:rsidRDefault="004E42D2">
      <w:pPr>
        <w:pStyle w:val="Corpodeltesto1211"/>
        <w:shd w:val="clear" w:color="auto" w:fill="auto"/>
        <w:spacing w:line="216" w:lineRule="exact"/>
        <w:ind w:firstLine="0"/>
        <w:jc w:val="left"/>
      </w:pPr>
      <w:r>
        <w:t xml:space="preserve">terdre, </w:t>
      </w:r>
      <w:r>
        <w:rPr>
          <w:rStyle w:val="Corpodeltesto121Corsivo"/>
        </w:rPr>
        <w:t>v. tr., essuyer, firotter,</w:t>
      </w:r>
      <w:r>
        <w:t xml:space="preserve"> 10028 ; </w:t>
      </w:r>
      <w:r>
        <w:rPr>
          <w:rStyle w:val="Corpodeltesto121Corsivo"/>
        </w:rPr>
        <w:t>p. pa.,</w:t>
      </w:r>
      <w:r>
        <w:t xml:space="preserve"> ters, </w:t>
      </w:r>
      <w:r>
        <w:rPr>
          <w:rStyle w:val="Corpodeltesto121Corsivo"/>
        </w:rPr>
        <w:t>essuyé,</w:t>
      </w:r>
      <w:r>
        <w:t xml:space="preserve"> 11418.</w:t>
      </w:r>
      <w:r>
        <w:br/>
        <w:t xml:space="preserve">terme, s. m., nietre un terme, </w:t>
      </w:r>
      <w:r>
        <w:rPr>
          <w:rStyle w:val="Corpodeltesto121Corsivo"/>
        </w:rPr>
        <w:t>donner un délai,fixer unjour,</w:t>
      </w:r>
      <w:r>
        <w:t xml:space="preserve"> 3677 ;</w:t>
      </w:r>
      <w:r>
        <w:br/>
        <w:t xml:space="preserve">sanz terme metre, </w:t>
      </w:r>
      <w:r>
        <w:rPr>
          <w:rStyle w:val="Corpodeltesto121Corsivo"/>
        </w:rPr>
        <w:t>sans dèlai,</w:t>
      </w:r>
      <w:r>
        <w:t xml:space="preserve"> 6438 ; a peu de terme, </w:t>
      </w:r>
      <w:r>
        <w:rPr>
          <w:rStyle w:val="Corpodeltesto121Corsivo"/>
        </w:rPr>
        <w:t>à court</w:t>
      </w:r>
      <w:r>
        <w:rPr>
          <w:rStyle w:val="Corpodeltesto121Corsivo"/>
        </w:rPr>
        <w:br/>
        <w:t>terme,</w:t>
      </w:r>
      <w:r>
        <w:t xml:space="preserve"> 3766.</w:t>
      </w:r>
    </w:p>
    <w:p w14:paraId="735E6CBB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  <w:sectPr w:rsidR="009A1B5B">
          <w:headerReference w:type="even" r:id="rId1582"/>
          <w:headerReference w:type="default" r:id="rId1583"/>
          <w:headerReference w:type="first" r:id="rId1584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 xml:space="preserve">termine, s. </w:t>
      </w:r>
      <w:r>
        <w:rPr>
          <w:rStyle w:val="Corpodeltesto121Corsivo"/>
        </w:rPr>
        <w:t>m.,</w:t>
      </w:r>
      <w:r>
        <w:t xml:space="preserve"> en cel termine, </w:t>
      </w:r>
      <w:r>
        <w:rPr>
          <w:rStyle w:val="Corpodeltesto121Corsivo"/>
        </w:rPr>
        <w:t>durant cette période-là,</w:t>
      </w:r>
      <w:r>
        <w:t xml:space="preserve"> 3330,</w:t>
      </w:r>
      <w:r>
        <w:br/>
        <w:t xml:space="preserve">6791 ; sanz nul termine, </w:t>
      </w:r>
      <w:r>
        <w:rPr>
          <w:rStyle w:val="Corpodeltesto121Corsivo"/>
        </w:rPr>
        <w:t>sans aucune limite,</w:t>
      </w:r>
      <w:r>
        <w:t xml:space="preserve"> 1667 ; sanz lonc</w:t>
      </w:r>
      <w:r>
        <w:br/>
        <w:t xml:space="preserve">termine, </w:t>
      </w:r>
      <w:r>
        <w:rPr>
          <w:rStyle w:val="Corpodeltesto121Corsivo"/>
        </w:rPr>
        <w:t>tout de suite, sans laisser passer du temps,</w:t>
      </w:r>
      <w:r>
        <w:t xml:space="preserve"> 4215 ; ne</w:t>
      </w:r>
      <w:r>
        <w:br/>
        <w:t xml:space="preserve">pas faire lonc termine, </w:t>
      </w:r>
      <w:r>
        <w:rPr>
          <w:rStyle w:val="Corpodeltesto121Corsivo"/>
        </w:rPr>
        <w:t>ne pas mettre beaucoup de temps,</w:t>
      </w:r>
      <w:r>
        <w:rPr>
          <w:rStyle w:val="Corpodeltesto121Corsivo"/>
        </w:rPr>
        <w:br/>
      </w:r>
      <w:r>
        <w:t>4968, 6628.</w:t>
      </w:r>
    </w:p>
    <w:p w14:paraId="087E49EF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lastRenderedPageBreak/>
        <w:t xml:space="preserve">terre, </w:t>
      </w:r>
      <w:r>
        <w:rPr>
          <w:rStyle w:val="Corpodeltesto121Corsivo"/>
        </w:rPr>
        <w:t>s. f, territoire,</w:t>
      </w:r>
      <w:r>
        <w:t xml:space="preserve"> 5781 ; terre plaine, </w:t>
      </w:r>
      <w:r>
        <w:rPr>
          <w:rStyle w:val="Corpodeltesto121Corsivo"/>
        </w:rPr>
        <w:t>plaine,</w:t>
      </w:r>
      <w:r>
        <w:t xml:space="preserve"> 307, 312- p</w:t>
      </w:r>
      <w:r>
        <w:rPr>
          <w:vertAlign w:val="subscript"/>
        </w:rPr>
        <w:t>ar</w:t>
      </w:r>
      <w:r>
        <w:rPr>
          <w:vertAlign w:val="subscript"/>
        </w:rPr>
        <w:br/>
      </w:r>
      <w:r>
        <w:t xml:space="preserve">terre, </w:t>
      </w:r>
      <w:r>
        <w:rPr>
          <w:rStyle w:val="Corpodeltesto121Corsivo"/>
        </w:rPr>
        <w:t>sur le sol,</w:t>
      </w:r>
      <w:r>
        <w:t xml:space="preserve"> 6315.</w:t>
      </w:r>
    </w:p>
    <w:p w14:paraId="6FE6FD02" w14:textId="77777777" w:rsidR="009A1B5B" w:rsidRDefault="004E42D2">
      <w:pPr>
        <w:pStyle w:val="Corpodeltesto1230"/>
        <w:shd w:val="clear" w:color="auto" w:fill="auto"/>
        <w:spacing w:line="216" w:lineRule="exact"/>
        <w:ind w:firstLine="0"/>
      </w:pPr>
      <w:r>
        <w:rPr>
          <w:rStyle w:val="Corpodeltesto123Noncorsivo"/>
        </w:rPr>
        <w:t xml:space="preserve">terreoir, </w:t>
      </w:r>
      <w:r>
        <w:t>s. m., terroir, spécificité d’une terre,</w:t>
      </w:r>
      <w:r>
        <w:rPr>
          <w:rStyle w:val="Corpodeltesto123Noncorsivo"/>
        </w:rPr>
        <w:t xml:space="preserve"> 2613.</w:t>
      </w:r>
      <w:r>
        <w:rPr>
          <w:rStyle w:val="Corpodeltesto123Noncorsivo"/>
        </w:rPr>
        <w:br/>
        <w:t xml:space="preserve">terrïen, </w:t>
      </w:r>
      <w:r>
        <w:t>adj.,</w:t>
      </w:r>
      <w:r>
        <w:rPr>
          <w:rStyle w:val="Corpodeltesto123Noncorsivo"/>
        </w:rPr>
        <w:t xml:space="preserve"> hom terriens,. </w:t>
      </w:r>
      <w:r>
        <w:t>homme sur terre,</w:t>
      </w:r>
      <w:r>
        <w:rPr>
          <w:rStyle w:val="Corpodeltesto123Noncorsivo"/>
        </w:rPr>
        <w:t xml:space="preserve"> 446, 1992 ; 'droite</w:t>
      </w:r>
      <w:r>
        <w:rPr>
          <w:rStyle w:val="Corpodeltesto123Noncorsivo"/>
        </w:rPr>
        <w:br/>
        <w:t xml:space="preserve">justice terriene, </w:t>
      </w:r>
      <w:r>
        <w:t>véritable justice terrestre,</w:t>
      </w:r>
      <w:r>
        <w:rPr>
          <w:rStyle w:val="Corpodeltesto123Noncorsivo"/>
        </w:rPr>
        <w:t xml:space="preserve"> 2769.</w:t>
      </w:r>
      <w:r>
        <w:rPr>
          <w:rStyle w:val="Corpodeltesto123Noncorsivo"/>
        </w:rPr>
        <w:br/>
        <w:t xml:space="preserve">tesee, </w:t>
      </w:r>
      <w:r>
        <w:rPr>
          <w:rStyle w:val="Corpodeltesto123Spaziatura1pt1"/>
          <w:i/>
          <w:iCs/>
        </w:rPr>
        <w:t>s.f,</w:t>
      </w:r>
      <w:r>
        <w:t xml:space="preserve"> longueur d’une toíse,</w:t>
      </w:r>
      <w:r>
        <w:rPr>
          <w:rStyle w:val="Corpodeltesto123Noncorsivo"/>
        </w:rPr>
        <w:t xml:space="preserve"> 770, 10532.</w:t>
      </w:r>
      <w:r>
        <w:rPr>
          <w:rStyle w:val="Corpodeltesto123Noncorsivo"/>
        </w:rPr>
        <w:br/>
        <w:t xml:space="preserve">tesie, </w:t>
      </w:r>
      <w:r>
        <w:t>adj. f. pic., gonflée,</w:t>
      </w:r>
      <w:r>
        <w:rPr>
          <w:rStyle w:val="Corpodeltesto123Noncorsivo"/>
        </w:rPr>
        <w:t xml:space="preserve"> 7724.</w:t>
      </w:r>
    </w:p>
    <w:p w14:paraId="0B8535DC" w14:textId="77777777" w:rsidR="009A1B5B" w:rsidRDefault="004E42D2">
      <w:pPr>
        <w:pStyle w:val="Corpodeltesto1230"/>
        <w:shd w:val="clear" w:color="auto" w:fill="auto"/>
        <w:spacing w:line="216" w:lineRule="exact"/>
        <w:ind w:firstLine="0"/>
      </w:pPr>
      <w:r>
        <w:rPr>
          <w:rStyle w:val="Corpodeltesto123Noncorsivo"/>
        </w:rPr>
        <w:t xml:space="preserve">tesmoignier, </w:t>
      </w:r>
      <w:r>
        <w:t>v. tr., prouver (qqchose),</w:t>
      </w:r>
      <w:r>
        <w:rPr>
          <w:rStyle w:val="Corpodeltesto123Noncorsivo"/>
        </w:rPr>
        <w:t xml:space="preserve"> 2409, </w:t>
      </w:r>
      <w:r>
        <w:t>faire le témoignage de</w:t>
      </w:r>
      <w:r>
        <w:br/>
        <w:t>(qqchose),</w:t>
      </w:r>
      <w:r>
        <w:rPr>
          <w:rStyle w:val="Corpodeltesto123Noncorsivo"/>
        </w:rPr>
        <w:t xml:space="preserve"> 3013, 6055, 6358, 6500.</w:t>
      </w:r>
      <w:r>
        <w:rPr>
          <w:rStyle w:val="Corpodeltesto123Noncorsivo"/>
        </w:rPr>
        <w:br/>
        <w:t xml:space="preserve">test, s. </w:t>
      </w:r>
      <w:r>
        <w:t>m., crâne, boîte cranienne,</w:t>
      </w:r>
      <w:r>
        <w:rPr>
          <w:rStyle w:val="Corpodeltesto123Noncorsivo"/>
        </w:rPr>
        <w:t xml:space="preserve"> *5303.</w:t>
      </w:r>
      <w:r>
        <w:rPr>
          <w:rStyle w:val="Corpodeltesto123Noncorsivo"/>
        </w:rPr>
        <w:br/>
        <w:t xml:space="preserve">teste, </w:t>
      </w:r>
      <w:r>
        <w:rPr>
          <w:rStyle w:val="Corpodeltesto123Spaziatura1pt1"/>
          <w:i/>
          <w:iCs/>
        </w:rPr>
        <w:t>s.f,</w:t>
      </w:r>
      <w:r>
        <w:t xml:space="preserve"> tête,</w:t>
      </w:r>
      <w:r>
        <w:rPr>
          <w:rStyle w:val="Corpodeltesto123Noncorsivo"/>
        </w:rPr>
        <w:t xml:space="preserve"> 5351, 5372, 5534, 5540, etc.</w:t>
      </w:r>
      <w:r>
        <w:rPr>
          <w:rStyle w:val="Corpodeltesto123Noncorsivo"/>
        </w:rPr>
        <w:br/>
        <w:t xml:space="preserve">tetìs </w:t>
      </w:r>
      <w:r>
        <w:t>(CSS), p. pa. de</w:t>
      </w:r>
      <w:r>
        <w:rPr>
          <w:rStyle w:val="Corpodeltesto123Noncorsivo"/>
        </w:rPr>
        <w:t xml:space="preserve"> taire, </w:t>
      </w:r>
      <w:r>
        <w:t>tu,</w:t>
      </w:r>
      <w:r>
        <w:rPr>
          <w:rStyle w:val="Corpodeltesto123Noncorsivo"/>
        </w:rPr>
        <w:t xml:space="preserve"> *1546.</w:t>
      </w:r>
      <w:r>
        <w:rPr>
          <w:rStyle w:val="Corpodeltesto123Noncorsivo"/>
        </w:rPr>
        <w:br/>
        <w:t xml:space="preserve">tien, </w:t>
      </w:r>
      <w:r>
        <w:t>pron. subst.,</w:t>
      </w:r>
      <w:r>
        <w:rPr>
          <w:rStyle w:val="Corpodeltesto123Noncorsivo"/>
        </w:rPr>
        <w:t xml:space="preserve"> du tien, </w:t>
      </w:r>
      <w:r>
        <w:t>de ton bien,</w:t>
      </w:r>
      <w:r>
        <w:rPr>
          <w:rStyle w:val="Corpodeltesto123Noncorsivo"/>
        </w:rPr>
        <w:t xml:space="preserve"> 3901.</w:t>
      </w:r>
      <w:r>
        <w:rPr>
          <w:rStyle w:val="Corpodeltesto123Noncorsivo"/>
        </w:rPr>
        <w:br/>
        <w:t xml:space="preserve">tierc, </w:t>
      </w:r>
      <w:r>
        <w:t>adj.,</w:t>
      </w:r>
      <w:r>
        <w:rPr>
          <w:rStyle w:val="Corpodeltesto123Noncorsivo"/>
        </w:rPr>
        <w:t xml:space="preserve"> al tierc jor, </w:t>
      </w:r>
      <w:r>
        <w:t>au troisième jour,</w:t>
      </w:r>
      <w:r>
        <w:rPr>
          <w:rStyle w:val="Corpodeltesto123Noncorsivo"/>
        </w:rPr>
        <w:t xml:space="preserve"> 3864.</w:t>
      </w:r>
      <w:r>
        <w:rPr>
          <w:rStyle w:val="Corpodeltesto123Noncorsivo"/>
        </w:rPr>
        <w:br/>
        <w:t xml:space="preserve">tierche, </w:t>
      </w:r>
      <w:r>
        <w:t>s. f, seconde heure canoniale du jour, heure de tierce (vers</w:t>
      </w:r>
      <w:r>
        <w:br/>
        <w:t>9 heures),</w:t>
      </w:r>
      <w:r>
        <w:rPr>
          <w:rStyle w:val="Corpodeltesto123Noncorsivo"/>
        </w:rPr>
        <w:t xml:space="preserve"> 1953.</w:t>
      </w:r>
    </w:p>
    <w:p w14:paraId="106FDD6A" w14:textId="77777777" w:rsidR="009A1B5B" w:rsidRDefault="004E42D2">
      <w:pPr>
        <w:pStyle w:val="Corpodeltesto1230"/>
        <w:shd w:val="clear" w:color="auto" w:fill="auto"/>
        <w:spacing w:line="216" w:lineRule="exact"/>
        <w:ind w:firstLine="0"/>
      </w:pPr>
      <w:r>
        <w:rPr>
          <w:rStyle w:val="Corpodeltesto123Noncorsivo"/>
        </w:rPr>
        <w:t xml:space="preserve">timbrer, </w:t>
      </w:r>
      <w:r>
        <w:t>v. intr., battre du timbre (sorte de tambourin),</w:t>
      </w:r>
      <w:r>
        <w:rPr>
          <w:rStyle w:val="Corpodeltesto123Noncorsivo"/>
        </w:rPr>
        <w:t xml:space="preserve"> 1965.</w:t>
      </w:r>
      <w:r>
        <w:rPr>
          <w:rStyle w:val="Corpodeltesto123Noncorsivo"/>
        </w:rPr>
        <w:br/>
        <w:t xml:space="preserve">tire, </w:t>
      </w:r>
      <w:r>
        <w:rPr>
          <w:rStyle w:val="Corpodeltesto123Spaziatura1pt1"/>
          <w:i/>
          <w:iCs/>
        </w:rPr>
        <w:t>s.f,</w:t>
      </w:r>
      <w:r>
        <w:t xml:space="preserve"> cortège, suite,</w:t>
      </w:r>
      <w:r>
        <w:rPr>
          <w:rStyle w:val="Corpodeltesto123Noncorsivo"/>
        </w:rPr>
        <w:t xml:space="preserve"> 3356 ; a tire, </w:t>
      </w:r>
      <w:r>
        <w:t>sans interruption, sans relâ-</w:t>
      </w:r>
      <w:r>
        <w:br/>
        <w:t>che,</w:t>
      </w:r>
      <w:r>
        <w:rPr>
          <w:rStyle w:val="Corpodeltesto123Noncorsivo"/>
        </w:rPr>
        <w:t xml:space="preserve"> 3841.</w:t>
      </w:r>
    </w:p>
    <w:p w14:paraId="2E8DF098" w14:textId="77777777" w:rsidR="009A1B5B" w:rsidRDefault="004E42D2">
      <w:pPr>
        <w:pStyle w:val="Corpodeltesto1230"/>
        <w:shd w:val="clear" w:color="auto" w:fill="auto"/>
        <w:spacing w:line="216" w:lineRule="exact"/>
        <w:ind w:left="360" w:hanging="360"/>
      </w:pPr>
      <w:r>
        <w:rPr>
          <w:rStyle w:val="Corpodeltesto123Noncorsivo"/>
        </w:rPr>
        <w:t xml:space="preserve">tirer, </w:t>
      </w:r>
      <w:r>
        <w:t>v. tr., entraîner,</w:t>
      </w:r>
      <w:r>
        <w:rPr>
          <w:rStyle w:val="Corpodeltesto123Noncorsivo"/>
        </w:rPr>
        <w:t xml:space="preserve"> *3842, </w:t>
      </w:r>
      <w:r>
        <w:t>traîner, malmener,</w:t>
      </w:r>
      <w:r>
        <w:rPr>
          <w:rStyle w:val="Corpodeltesto123Noncorsivo"/>
        </w:rPr>
        <w:t xml:space="preserve"> 7152 ; </w:t>
      </w:r>
      <w:r>
        <w:t>empl. abs.,</w:t>
      </w:r>
      <w:r>
        <w:br/>
        <w:t>attirer qqn,</w:t>
      </w:r>
      <w:r>
        <w:rPr>
          <w:rStyle w:val="Corpodeltesto123Noncorsivo"/>
        </w:rPr>
        <w:t xml:space="preserve"> 3842.</w:t>
      </w:r>
    </w:p>
    <w:p w14:paraId="1653BCD4" w14:textId="77777777" w:rsidR="009A1B5B" w:rsidRDefault="004E42D2">
      <w:pPr>
        <w:pStyle w:val="Corpodeltesto1230"/>
        <w:shd w:val="clear" w:color="auto" w:fill="auto"/>
        <w:spacing w:line="216" w:lineRule="exact"/>
        <w:ind w:firstLine="0"/>
      </w:pPr>
      <w:r>
        <w:rPr>
          <w:rStyle w:val="Corpodeltesto123Noncorsivo"/>
        </w:rPr>
        <w:t xml:space="preserve">todis, toudis, tozdis, </w:t>
      </w:r>
      <w:r>
        <w:t>adv., toujours,</w:t>
      </w:r>
      <w:r>
        <w:rPr>
          <w:rStyle w:val="Corpodeltesto123Noncorsivo"/>
        </w:rPr>
        <w:t xml:space="preserve"> 578, *1898, 2865.</w:t>
      </w:r>
      <w:r>
        <w:rPr>
          <w:rStyle w:val="Corpodeltesto123Noncorsivo"/>
        </w:rPr>
        <w:br/>
        <w:t xml:space="preserve">toise, </w:t>
      </w:r>
      <w:r>
        <w:rPr>
          <w:rStyle w:val="Corpodeltesto123Spaziatura1pt1"/>
          <w:i/>
          <w:iCs/>
        </w:rPr>
        <w:t>s.f,</w:t>
      </w:r>
      <w:r>
        <w:t xml:space="preserve"> mesure de longueur proche de cinq ou six pieds (entre 1,6</w:t>
      </w:r>
      <w:r>
        <w:br/>
        <w:t>et 2 m),</w:t>
      </w:r>
      <w:r>
        <w:rPr>
          <w:rStyle w:val="Corpodeltesto123Noncorsivo"/>
        </w:rPr>
        <w:t xml:space="preserve"> *797 ; plus d’une toise, </w:t>
      </w:r>
      <w:r>
        <w:t>sur plus d’une toise,</w:t>
      </w:r>
      <w:r>
        <w:rPr>
          <w:rStyle w:val="Corpodeltesto123Noncorsivo"/>
        </w:rPr>
        <w:t xml:space="preserve"> 1484.</w:t>
      </w:r>
      <w:r>
        <w:rPr>
          <w:rStyle w:val="Corpodeltesto123Noncorsivo"/>
        </w:rPr>
        <w:br/>
        <w:t xml:space="preserve">toit, </w:t>
      </w:r>
      <w:r>
        <w:t>s. m., maison, demeure,</w:t>
      </w:r>
      <w:r>
        <w:rPr>
          <w:rStyle w:val="Corpodeltesto123Noncorsivo"/>
        </w:rPr>
        <w:t xml:space="preserve"> *7109.</w:t>
      </w:r>
    </w:p>
    <w:p w14:paraId="257FE10A" w14:textId="77777777" w:rsidR="009A1B5B" w:rsidRDefault="004E42D2">
      <w:pPr>
        <w:pStyle w:val="Corpodeltesto1211"/>
        <w:shd w:val="clear" w:color="auto" w:fill="auto"/>
        <w:spacing w:line="216" w:lineRule="exact"/>
        <w:ind w:firstLine="0"/>
        <w:jc w:val="left"/>
      </w:pPr>
      <w:r>
        <w:t xml:space="preserve">tolir, </w:t>
      </w:r>
      <w:r>
        <w:rPr>
          <w:rStyle w:val="Corpodeltesto121Corsivo"/>
        </w:rPr>
        <w:t>v. tr., voler,</w:t>
      </w:r>
      <w:r>
        <w:t xml:space="preserve"> 2776 ; </w:t>
      </w:r>
      <w:r>
        <w:rPr>
          <w:rStyle w:val="Corpodeltesto121Corsivo"/>
        </w:rPr>
        <w:t>enlever, retirer,</w:t>
      </w:r>
      <w:r>
        <w:t xml:space="preserve"> *3596, 5841 ; tolir la teste,</w:t>
      </w:r>
      <w:r>
        <w:br/>
      </w:r>
      <w:r>
        <w:rPr>
          <w:rStyle w:val="Corpodeltesto121Corsivo"/>
        </w:rPr>
        <w:t>décapiter,</w:t>
      </w:r>
      <w:r>
        <w:t xml:space="preserve"> 5738, 5870 ; tolir l’alaine, </w:t>
      </w:r>
      <w:r>
        <w:rPr>
          <w:rStyle w:val="Corpodeltesto121Corsivo"/>
        </w:rPr>
        <w:t>couper le souffle,</w:t>
      </w:r>
      <w:r>
        <w:t xml:space="preserve"> 7199.</w:t>
      </w:r>
      <w:r>
        <w:br/>
        <w:t xml:space="preserve">ton, s. </w:t>
      </w:r>
      <w:r>
        <w:rPr>
          <w:rStyle w:val="Corpodeltesto121Corsivo"/>
        </w:rPr>
        <w:t>m.,</w:t>
      </w:r>
      <w:r>
        <w:t xml:space="preserve"> a haut ton, </w:t>
      </w:r>
      <w:r>
        <w:rPr>
          <w:rStyle w:val="Corpodeltesto121Corsivo"/>
        </w:rPr>
        <w:t>à haute voíx,</w:t>
      </w:r>
      <w:r>
        <w:t xml:space="preserve"> 5354, 7148.</w:t>
      </w:r>
      <w:r>
        <w:br/>
        <w:t xml:space="preserve">topache, topasse, s. </w:t>
      </w:r>
      <w:r>
        <w:rPr>
          <w:rStyle w:val="Corpodeltesto121Corsivo"/>
        </w:rPr>
        <w:t xml:space="preserve">m. </w:t>
      </w:r>
      <w:r>
        <w:rPr>
          <w:rStyle w:val="Corpodeltesto121CorsivoSpaziatura1pt1"/>
        </w:rPr>
        <w:t>ouf,</w:t>
      </w:r>
      <w:r>
        <w:rPr>
          <w:rStyle w:val="Corpodeltesto121Corsivo"/>
        </w:rPr>
        <w:t xml:space="preserve"> topaze,</w:t>
      </w:r>
      <w:r>
        <w:t xml:space="preserve"> 5903, 6846.</w:t>
      </w:r>
      <w:r>
        <w:br/>
        <w:t xml:space="preserve">tor, tour, </w:t>
      </w:r>
      <w:r>
        <w:rPr>
          <w:rStyle w:val="Corpodeltesto121Corsivo"/>
        </w:rPr>
        <w:t>s. m., prise,</w:t>
      </w:r>
      <w:r>
        <w:t xml:space="preserve"> 3728, </w:t>
      </w:r>
      <w:r>
        <w:rPr>
          <w:rStyle w:val="Corpodeltesto121Corsivo"/>
        </w:rPr>
        <w:t>mouvement,</w:t>
      </w:r>
      <w:r>
        <w:t xml:space="preserve"> 3732 ; prendre son tor,</w:t>
      </w:r>
      <w:r>
        <w:br/>
      </w:r>
      <w:r>
        <w:rPr>
          <w:rStyle w:val="Corpodeltesto121Corsivo"/>
        </w:rPr>
        <w:t>aller au bout de sa course et revenir,</w:t>
      </w:r>
      <w:r>
        <w:t xml:space="preserve"> *3539, </w:t>
      </w:r>
      <w:r>
        <w:rPr>
          <w:rStyle w:val="Corpodeltesto121Corsivo"/>
        </w:rPr>
        <w:t>prendre son élan,</w:t>
      </w:r>
      <w:r>
        <w:rPr>
          <w:rStyle w:val="Corpodeltesto121Corsivo"/>
        </w:rPr>
        <w:br/>
      </w:r>
      <w:r>
        <w:t xml:space="preserve">4463 ; faire maint tor, </w:t>
      </w:r>
      <w:r>
        <w:rPr>
          <w:rStyle w:val="Corpodeltesto121Corsivo"/>
        </w:rPr>
        <w:t>accomplir des tours d’adresse au combat,</w:t>
      </w:r>
      <w:r>
        <w:rPr>
          <w:rStyle w:val="Corpodeltesto121Corsivo"/>
        </w:rPr>
        <w:br/>
      </w:r>
      <w:r>
        <w:t xml:space="preserve">4168 ; faire son tor, </w:t>
      </w:r>
      <w:r>
        <w:rPr>
          <w:rStyle w:val="Corpodeltesto121Corsivo"/>
        </w:rPr>
        <w:t>aller au bout de sa course et revenir,</w:t>
      </w:r>
      <w:r>
        <w:t xml:space="preserve"> 7291 ;</w:t>
      </w:r>
      <w:r>
        <w:br/>
        <w:t xml:space="preserve">savoir le to.(u)r + de (joster), </w:t>
      </w:r>
      <w:r>
        <w:rPr>
          <w:rStyle w:val="Corpodeltesto121Corsivo"/>
        </w:rPr>
        <w:t>être adroit pour jouter,</w:t>
      </w:r>
      <w:r>
        <w:t xml:space="preserve"> 7944;</w:t>
      </w:r>
      <w:r>
        <w:br/>
        <w:t xml:space="preserve">durer tor + a (qqn), </w:t>
      </w:r>
      <w:r>
        <w:rPr>
          <w:rStyle w:val="Corpodeltesto121Corsivo"/>
        </w:rPr>
        <w:t>supporter l’assaut de (qqn),</w:t>
      </w:r>
      <w:r>
        <w:t xml:space="preserve"> 8992.</w:t>
      </w:r>
      <w:r>
        <w:br/>
        <w:t xml:space="preserve">tordre, </w:t>
      </w:r>
      <w:r>
        <w:rPr>
          <w:rStyle w:val="Corpodeltesto121Corsivo"/>
        </w:rPr>
        <w:t>v. tr., tordre,</w:t>
      </w:r>
      <w:r>
        <w:t xml:space="preserve"> 4895.</w:t>
      </w:r>
    </w:p>
    <w:p w14:paraId="35E9162C" w14:textId="77777777" w:rsidR="009A1B5B" w:rsidRDefault="004E42D2">
      <w:pPr>
        <w:pStyle w:val="Corpodeltesto1211"/>
        <w:shd w:val="clear" w:color="auto" w:fill="auto"/>
        <w:spacing w:line="216" w:lineRule="exact"/>
        <w:ind w:firstLine="0"/>
        <w:jc w:val="left"/>
      </w:pPr>
      <w:r>
        <w:t xml:space="preserve">torelle, </w:t>
      </w:r>
      <w:r>
        <w:rPr>
          <w:rStyle w:val="Corpodeltesto121CorsivoSpaziatura1pt1"/>
        </w:rPr>
        <w:t>s.f,</w:t>
      </w:r>
      <w:r>
        <w:rPr>
          <w:rStyle w:val="Corpodeltesto121Corsivo"/>
        </w:rPr>
        <w:t xml:space="preserve"> tourelle,</w:t>
      </w:r>
      <w:r>
        <w:t xml:space="preserve"> 3010, 3029.</w:t>
      </w:r>
    </w:p>
    <w:p w14:paraId="4A047225" w14:textId="77777777" w:rsidR="009A1B5B" w:rsidRDefault="004E42D2">
      <w:pPr>
        <w:pStyle w:val="Corpodeltesto1211"/>
        <w:shd w:val="clear" w:color="auto" w:fill="auto"/>
        <w:spacing w:line="216" w:lineRule="exact"/>
        <w:ind w:firstLine="0"/>
        <w:jc w:val="left"/>
      </w:pPr>
      <w:r>
        <w:t xml:space="preserve">torment, s. </w:t>
      </w:r>
      <w:r>
        <w:rPr>
          <w:rStyle w:val="Corpodeltesto121Corsivo"/>
        </w:rPr>
        <w:t>m., èprouvante mêlée,</w:t>
      </w:r>
      <w:r>
        <w:t xml:space="preserve"> 4949, </w:t>
      </w:r>
      <w:r>
        <w:rPr>
          <w:rStyle w:val="Corpodeltesto121Corsivo"/>
        </w:rPr>
        <w:t>terríble situation,</w:t>
      </w:r>
      <w:r>
        <w:t xml:space="preserve"> 5195,</w:t>
      </w:r>
      <w:r>
        <w:br/>
      </w:r>
      <w:r>
        <w:rPr>
          <w:rStyle w:val="Corpodeltesto121Corsivo"/>
        </w:rPr>
        <w:t>terrible épreuve,</w:t>
      </w:r>
      <w:r>
        <w:t xml:space="preserve"> 5403, </w:t>
      </w:r>
      <w:r>
        <w:rPr>
          <w:rStyle w:val="Corpodeltesto121Corsivo"/>
        </w:rPr>
        <w:t>tourment,</w:t>
      </w:r>
      <w:r>
        <w:t xml:space="preserve"> 6682 ; estre livré a torment,</w:t>
      </w:r>
      <w:r>
        <w:br/>
      </w:r>
      <w:r>
        <w:rPr>
          <w:rStyle w:val="Corpodeltesto121Corsivo"/>
        </w:rPr>
        <w:t>devoir subir de terribles épreuves,</w:t>
      </w:r>
      <w:r>
        <w:t xml:space="preserve"> 5926.</w:t>
      </w:r>
      <w:r>
        <w:br/>
        <w:t xml:space="preserve">tormente, </w:t>
      </w:r>
      <w:r>
        <w:rPr>
          <w:rStyle w:val="Corpodeltesto121CorsivoSpaziatura1pt1"/>
        </w:rPr>
        <w:t>s.f,</w:t>
      </w:r>
      <w:r>
        <w:rPr>
          <w:rStyle w:val="Corpodeltesto121Corsivo"/>
        </w:rPr>
        <w:t xml:space="preserve"> eflfrayante douleur,</w:t>
      </w:r>
      <w:r>
        <w:t xml:space="preserve"> 6819 ; faire tormente, </w:t>
      </w:r>
      <w:r>
        <w:rPr>
          <w:rStyle w:val="Corpodeltesto121Corsivo"/>
        </w:rPr>
        <w:t>mamfes-</w:t>
      </w:r>
      <w:r>
        <w:rPr>
          <w:rStyle w:val="Corpodeltesto121Corsivo"/>
        </w:rPr>
        <w:br/>
        <w:t>ter son tourment,</w:t>
      </w:r>
      <w:r>
        <w:t xml:space="preserve"> 1749.</w:t>
      </w:r>
      <w:r>
        <w:br/>
        <w:t xml:space="preserve">tormenter, </w:t>
      </w:r>
      <w:r>
        <w:rPr>
          <w:rStyle w:val="Corpodeltesto121Corsivo"/>
        </w:rPr>
        <w:t>v. tr., torturer, tourmenter,</w:t>
      </w:r>
      <w:r>
        <w:t xml:space="preserve"> 3047.</w:t>
      </w:r>
      <w:r>
        <w:br/>
        <w:t xml:space="preserve">torner, </w:t>
      </w:r>
      <w:r>
        <w:rPr>
          <w:rStyle w:val="Corpodeltesto121Corsivo"/>
        </w:rPr>
        <w:t>v. pron., se tourner,</w:t>
      </w:r>
      <w:r>
        <w:t xml:space="preserve"> 667 ; soi en torner, </w:t>
      </w:r>
      <w:r>
        <w:rPr>
          <w:rStyle w:val="Corpodeltesto121Corsivo"/>
        </w:rPr>
        <w:t>s’en aller,</w:t>
      </w:r>
      <w:r>
        <w:t xml:space="preserve"> 4235,</w:t>
      </w:r>
      <w:r>
        <w:br/>
        <w:t xml:space="preserve">4910 ; </w:t>
      </w:r>
      <w:r>
        <w:rPr>
          <w:rStyle w:val="Corpodeltesto121Corsivo"/>
        </w:rPr>
        <w:t>v. tr.,</w:t>
      </w:r>
      <w:r>
        <w:t xml:space="preserve"> torner un chemin, </w:t>
      </w:r>
      <w:r>
        <w:rPr>
          <w:rStyle w:val="Corpodeltesto121Corsivo"/>
        </w:rPr>
        <w:t>emprunter un chemin,</w:t>
      </w:r>
      <w:r>
        <w:t xml:space="preserve"> 7653 ;</w:t>
      </w:r>
      <w:r>
        <w:br/>
        <w:t xml:space="preserve">torner (qqchose) a bienfait, </w:t>
      </w:r>
      <w:r>
        <w:rPr>
          <w:rStyle w:val="Corpodeltesto121Corsivo"/>
        </w:rPr>
        <w:t>considérer (qqchose) comme étant un</w:t>
      </w:r>
      <w:r>
        <w:rPr>
          <w:rStyle w:val="Corpodeltesto121Corsivo"/>
        </w:rPr>
        <w:br/>
        <w:t>bienfait,</w:t>
      </w:r>
      <w:r>
        <w:t xml:space="preserve"> 6550 ; </w:t>
      </w:r>
      <w:r>
        <w:rPr>
          <w:rStyle w:val="Corpodeltesto121Corsivo"/>
        </w:rPr>
        <w:t>v. intr.,</w:t>
      </w:r>
      <w:r>
        <w:t xml:space="preserve"> cha torner, </w:t>
      </w:r>
      <w:r>
        <w:rPr>
          <w:rStyle w:val="Corpodeltesto121Corsivo"/>
        </w:rPr>
        <w:t>venir vers là,</w:t>
      </w:r>
      <w:r>
        <w:t xml:space="preserve"> 5717, </w:t>
      </w:r>
      <w:r>
        <w:rPr>
          <w:rStyle w:val="Corpodeltesto121Corsivo"/>
        </w:rPr>
        <w:t>tourner</w:t>
      </w:r>
      <w:r>
        <w:rPr>
          <w:rStyle w:val="Corpodeltesto121Corsivo"/>
        </w:rPr>
        <w:br/>
        <w:t>(sur soí-même),</w:t>
      </w:r>
      <w:r>
        <w:t xml:space="preserve"> 5490 ; + arriere, </w:t>
      </w:r>
      <w:r>
        <w:rPr>
          <w:rStyle w:val="Corpodeltesto121Corsivo"/>
        </w:rPr>
        <w:t>s’en retourner, rebrousser</w:t>
      </w:r>
      <w:r>
        <w:rPr>
          <w:rStyle w:val="Corpodeltesto121Corsivo"/>
        </w:rPr>
        <w:br/>
        <w:t>chemin,</w:t>
      </w:r>
      <w:r>
        <w:t xml:space="preserve"> 2040 ; me fist cha torner, </w:t>
      </w:r>
      <w:r>
        <w:rPr>
          <w:rStyle w:val="Corpodeltesto121Corsivo"/>
        </w:rPr>
        <w:t>m’obligea à me rendre icí,</w:t>
      </w:r>
      <w:r>
        <w:rPr>
          <w:rStyle w:val="Corpodeltesto121Corsivo"/>
        </w:rPr>
        <w:br/>
      </w:r>
      <w:r>
        <w:t xml:space="preserve">5717 ; </w:t>
      </w:r>
      <w:r>
        <w:rPr>
          <w:rStyle w:val="Corpodeltesto121Corsivo"/>
        </w:rPr>
        <w:t>v. imper.,</w:t>
      </w:r>
      <w:r>
        <w:t xml:space="preserve"> torner a anui + a (qqn), </w:t>
      </w:r>
      <w:r>
        <w:rPr>
          <w:rStyle w:val="Corpodeltesto121Corsivo"/>
        </w:rPr>
        <w:t>être un sujet depeine,</w:t>
      </w:r>
      <w:r>
        <w:rPr>
          <w:rStyle w:val="Corpodeltesto121Corsivo"/>
        </w:rPr>
        <w:br/>
        <w:t>de contrariété pour (qqn),</w:t>
      </w:r>
      <w:r>
        <w:t xml:space="preserve"> 1120 ; torner a contraire + a (qqn),</w:t>
      </w:r>
      <w:r>
        <w:br/>
      </w:r>
      <w:r>
        <w:rPr>
          <w:rStyle w:val="Corpodeltesto121Corsivo"/>
        </w:rPr>
        <w:t>provoquer chez (qqn) un grand tourment,</w:t>
      </w:r>
      <w:r>
        <w:t xml:space="preserve"> 7600 ; torner a gabe-</w:t>
      </w:r>
      <w:r>
        <w:br/>
        <w:t xml:space="preserve">ries, </w:t>
      </w:r>
      <w:r>
        <w:rPr>
          <w:rStyle w:val="Corpodeltesto121Corsivo"/>
        </w:rPr>
        <w:t>provoquer des railleries,</w:t>
      </w:r>
      <w:r>
        <w:t xml:space="preserve"> *8599.</w:t>
      </w:r>
      <w:r>
        <w:br/>
        <w:t xml:space="preserve">tornoiement, s. </w:t>
      </w:r>
      <w:r>
        <w:rPr>
          <w:rStyle w:val="Corpodeltesto121Corsivo"/>
        </w:rPr>
        <w:t>m., tournoi,</w:t>
      </w:r>
      <w:r>
        <w:t xml:space="preserve"> 3756.</w:t>
      </w:r>
      <w:r>
        <w:br/>
        <w:t xml:space="preserve">tornoier, </w:t>
      </w:r>
      <w:r>
        <w:rPr>
          <w:rStyle w:val="Corpodeltesto121Corsivo"/>
        </w:rPr>
        <w:t>v. intr., participer à un tournoi,</w:t>
      </w:r>
      <w:r>
        <w:t xml:space="preserve"> 3971.</w:t>
      </w:r>
      <w:r>
        <w:br/>
        <w:t xml:space="preserve">torqueillon, s. </w:t>
      </w:r>
      <w:r>
        <w:rPr>
          <w:rStyle w:val="Corpodeltesto121Corsivo"/>
        </w:rPr>
        <w:t>m., tortíllon, torche,</w:t>
      </w:r>
      <w:r>
        <w:t xml:space="preserve"> 7660, 7832.</w:t>
      </w:r>
      <w:r>
        <w:br/>
        <w:t xml:space="preserve">torsez, </w:t>
      </w:r>
      <w:r>
        <w:rPr>
          <w:rStyle w:val="Corpodeltesto121Corsivo"/>
        </w:rPr>
        <w:t>p. pa. (CRP) de</w:t>
      </w:r>
      <w:r>
        <w:t xml:space="preserve"> torser, </w:t>
      </w:r>
      <w:r>
        <w:rPr>
          <w:rStyle w:val="Corpodeltesto121Corsivo"/>
        </w:rPr>
        <w:t>empaquetés,</w:t>
      </w:r>
      <w:r>
        <w:t xml:space="preserve"> 8523.</w:t>
      </w:r>
      <w:r>
        <w:br/>
        <w:t xml:space="preserve">tort, </w:t>
      </w:r>
      <w:r>
        <w:rPr>
          <w:rStyle w:val="Corpodeltesto121Corsivo"/>
        </w:rPr>
        <w:t>adj., tordu,</w:t>
      </w:r>
      <w:r>
        <w:t xml:space="preserve"> 4504, 4893, 5542, 5565.</w:t>
      </w:r>
      <w:r>
        <w:br/>
        <w:t xml:space="preserve">tort, s. </w:t>
      </w:r>
      <w:r>
        <w:rPr>
          <w:rStyle w:val="Corpodeltesto121Corsivo"/>
        </w:rPr>
        <w:t>m.,</w:t>
      </w:r>
      <w:r>
        <w:t xml:space="preserve"> a tort, </w:t>
      </w:r>
      <w:r>
        <w:rPr>
          <w:rStyle w:val="Corpodeltesto121Corsivo"/>
        </w:rPr>
        <w:t>injustement,</w:t>
      </w:r>
      <w:r>
        <w:t xml:space="preserve"> 7565, </w:t>
      </w:r>
      <w:r>
        <w:rPr>
          <w:rStyle w:val="Corpodeltesto121Corsivo"/>
        </w:rPr>
        <w:t>indignement,</w:t>
      </w:r>
      <w:r>
        <w:t xml:space="preserve"> 7801.</w:t>
      </w:r>
      <w:r>
        <w:br/>
        <w:t xml:space="preserve">tort, </w:t>
      </w:r>
      <w:r>
        <w:rPr>
          <w:rStyle w:val="Corpodeltesto121Corsivo"/>
        </w:rPr>
        <w:t>ind. prés. 3 de</w:t>
      </w:r>
      <w:r>
        <w:t xml:space="preserve"> tordre </w:t>
      </w:r>
      <w:r>
        <w:rPr>
          <w:rStyle w:val="Corpodeltesto121Corsivo"/>
        </w:rPr>
        <w:t>(voir</w:t>
      </w:r>
      <w:r>
        <w:t xml:space="preserve"> tordre).</w:t>
      </w:r>
      <w:r>
        <w:br/>
        <w:t xml:space="preserve">tortin, s. </w:t>
      </w:r>
      <w:r>
        <w:rPr>
          <w:rStyle w:val="Corpodeltesto121Corsivo"/>
        </w:rPr>
        <w:t>m., torche,</w:t>
      </w:r>
      <w:r>
        <w:t xml:space="preserve"> 11428, 11618, 11622, 12682.</w:t>
      </w:r>
      <w:r>
        <w:br/>
        <w:t xml:space="preserve">tost, </w:t>
      </w:r>
      <w:r>
        <w:rPr>
          <w:rStyle w:val="Corpodeltesto121Corsivo"/>
        </w:rPr>
        <w:t>adv., víte,</w:t>
      </w:r>
      <w:r>
        <w:t xml:space="preserve"> 36, 78, 232, 237, 690, 713, 777, 924, 1255, etc.,</w:t>
      </w:r>
      <w:r>
        <w:br/>
      </w:r>
      <w:r>
        <w:rPr>
          <w:rStyle w:val="Corpodeltesto121Corsivo"/>
        </w:rPr>
        <w:t>trop tôt,</w:t>
      </w:r>
      <w:r>
        <w:t xml:space="preserve"> 1473 ; tost aprés, </w:t>
      </w:r>
      <w:r>
        <w:rPr>
          <w:rStyle w:val="Corpodeltesto121Corsivo"/>
        </w:rPr>
        <w:t>aussitôt après,</w:t>
      </w:r>
      <w:r>
        <w:t xml:space="preserve"> 1951 ; si tost comme,</w:t>
      </w:r>
      <w:r>
        <w:br/>
      </w:r>
      <w:r>
        <w:rPr>
          <w:rStyle w:val="Corpodeltesto121Corsivo"/>
        </w:rPr>
        <w:t>loc. conj., aussitôt que,</w:t>
      </w:r>
      <w:r>
        <w:t xml:space="preserve"> 1935, 3459, 6437 ; au plus tost qu’il</w:t>
      </w:r>
      <w:r>
        <w:br/>
      </w:r>
      <w:r>
        <w:lastRenderedPageBreak/>
        <w:t xml:space="preserve">pot, </w:t>
      </w:r>
      <w:r>
        <w:rPr>
          <w:rStyle w:val="Corpodeltesto121Corsivo"/>
        </w:rPr>
        <w:t>le plus rapidement qu’ilput,</w:t>
      </w:r>
      <w:r>
        <w:t xml:space="preserve"> 3500 ; plus tost que nus, </w:t>
      </w:r>
      <w:r>
        <w:rPr>
          <w:rStyle w:val="Corpodeltesto121Corsivo"/>
        </w:rPr>
        <w:t>plus</w:t>
      </w:r>
      <w:r>
        <w:rPr>
          <w:rStyle w:val="Corpodeltesto121Corsivo"/>
        </w:rPr>
        <w:br/>
        <w:t>rapidement que quíconque,</w:t>
      </w:r>
      <w:r>
        <w:t xml:space="preserve"> 4397 ; assez plus tost que, </w:t>
      </w:r>
      <w:r>
        <w:rPr>
          <w:rStyle w:val="Corpodeltesto121Corsivo"/>
        </w:rPr>
        <w:t>beaucoup</w:t>
      </w:r>
      <w:r>
        <w:rPr>
          <w:rStyle w:val="Corpodeltesto121Corsivo"/>
        </w:rPr>
        <w:br/>
        <w:t>plus vite que,</w:t>
      </w:r>
      <w:r>
        <w:t xml:space="preserve"> 6232.</w:t>
      </w:r>
    </w:p>
    <w:p w14:paraId="279BDF51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t xml:space="preserve">tot, </w:t>
      </w:r>
      <w:r>
        <w:rPr>
          <w:rStyle w:val="Corpodeltesto121Corsivo"/>
        </w:rPr>
        <w:t>adv. (emploi sans l’accord),</w:t>
      </w:r>
      <w:r>
        <w:t xml:space="preserve"> toz </w:t>
      </w:r>
      <w:r>
        <w:rPr>
          <w:rStyle w:val="Corpodeltesto121Corsivo"/>
        </w:rPr>
        <w:t>(CS), adv. (emploi avec l’accord),</w:t>
      </w:r>
      <w:r>
        <w:rPr>
          <w:rStyle w:val="Corpodeltesto121Corsivo"/>
        </w:rPr>
        <w:br/>
        <w:t>complètement, entièrement,</w:t>
      </w:r>
      <w:r>
        <w:t xml:space="preserve"> 182, 239, 431, 588, 847, 1591,</w:t>
      </w:r>
      <w:r>
        <w:br/>
        <w:t xml:space="preserve">2913, 3481, 3583, 4258, 6765, </w:t>
      </w:r>
      <w:r>
        <w:rPr>
          <w:rStyle w:val="Corpodeltesto121Corsivo"/>
        </w:rPr>
        <w:t>tout àfait,</w:t>
      </w:r>
      <w:r>
        <w:t xml:space="preserve"> 34, 1335, 1394,</w:t>
      </w:r>
      <w:r>
        <w:br/>
        <w:t>1422, 1517, 2114, 2137, 2143, 2240, 2337, 3592, 3605,</w:t>
      </w:r>
      <w:r>
        <w:br/>
        <w:t xml:space="preserve">4775, 5940, 6125, 6193 ; tot aprés, </w:t>
      </w:r>
      <w:r>
        <w:rPr>
          <w:rStyle w:val="Corpodeltesto121Corsivo"/>
        </w:rPr>
        <w:t>juste après,</w:t>
      </w:r>
      <w:r>
        <w:t xml:space="preserve"> 5332 ; </w:t>
      </w:r>
      <w:r>
        <w:rPr>
          <w:rStyle w:val="Corpodeltesto121Corsivo"/>
        </w:rPr>
        <w:t>loc.</w:t>
      </w:r>
    </w:p>
    <w:p w14:paraId="21D2F328" w14:textId="77777777" w:rsidR="009A1B5B" w:rsidRDefault="004E42D2">
      <w:pPr>
        <w:pStyle w:val="Corpodeltesto1230"/>
        <w:shd w:val="clear" w:color="auto" w:fill="auto"/>
        <w:spacing w:line="216" w:lineRule="exact"/>
        <w:ind w:firstLine="0"/>
      </w:pPr>
      <w:r>
        <w:t>adv.,</w:t>
      </w:r>
      <w:r>
        <w:rPr>
          <w:rStyle w:val="Corpodeltesto123Noncorsivo"/>
        </w:rPr>
        <w:t xml:space="preserve"> du tot, del tout, </w:t>
      </w:r>
      <w:r>
        <w:t xml:space="preserve">tout </w:t>
      </w:r>
      <w:r>
        <w:rPr>
          <w:rStyle w:val="Corpodeltesto1231"/>
          <w:i/>
          <w:iCs/>
        </w:rPr>
        <w:t>àfait,</w:t>
      </w:r>
      <w:r>
        <w:t xml:space="preserve"> complètement,</w:t>
      </w:r>
      <w:r>
        <w:rPr>
          <w:rStyle w:val="Corpodeltesto123Noncorsivo"/>
        </w:rPr>
        <w:t xml:space="preserve"> 2325, 2959</w:t>
      </w:r>
      <w:r>
        <w:rPr>
          <w:rStyle w:val="Corpodeltesto123Noncorsivo"/>
        </w:rPr>
        <w:br/>
        <w:t xml:space="preserve">2963, 5703 ; </w:t>
      </w:r>
      <w:r>
        <w:t>loc. conj.,</w:t>
      </w:r>
      <w:r>
        <w:rPr>
          <w:rStyle w:val="Corpodeltesto123Noncorsivo"/>
        </w:rPr>
        <w:t xml:space="preserve"> tot avant que, </w:t>
      </w:r>
      <w:r>
        <w:t>juste avant que,</w:t>
      </w:r>
      <w:r>
        <w:rPr>
          <w:rStyle w:val="Corpodeltesto123Noncorsivo"/>
        </w:rPr>
        <w:t xml:space="preserve"> </w:t>
      </w:r>
      <w:r>
        <w:rPr>
          <w:rStyle w:val="Corpodeltesto1237ptNoncorsivo"/>
        </w:rPr>
        <w:t>5794</w:t>
      </w:r>
      <w:r>
        <w:rPr>
          <w:rStyle w:val="Corpodeltesto123Noncorsivo"/>
        </w:rPr>
        <w:t xml:space="preserve"> •</w:t>
      </w:r>
      <w:r>
        <w:rPr>
          <w:rStyle w:val="Corpodeltesto123Noncorsivo"/>
        </w:rPr>
        <w:br/>
        <w:t xml:space="preserve">tot + </w:t>
      </w:r>
      <w:r>
        <w:t>gérondif (marquant la simultanéité), tout en jouant de l</w:t>
      </w:r>
      <w:r>
        <w:rPr>
          <w:vertAlign w:val="subscript"/>
        </w:rPr>
        <w:t>a</w:t>
      </w:r>
      <w:r>
        <w:rPr>
          <w:vertAlign w:val="subscript"/>
        </w:rPr>
        <w:br/>
      </w:r>
      <w:r>
        <w:t>musique,</w:t>
      </w:r>
      <w:r>
        <w:rPr>
          <w:rStyle w:val="Corpodeltesto123Noncorsivo"/>
        </w:rPr>
        <w:t xml:space="preserve"> 1957.</w:t>
      </w:r>
    </w:p>
    <w:p w14:paraId="34C6F902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t xml:space="preserve">tot, </w:t>
      </w:r>
      <w:r>
        <w:rPr>
          <w:rStyle w:val="Corpodeltesto121Corsivo"/>
        </w:rPr>
        <w:t>pron. ind., toute chose,</w:t>
      </w:r>
      <w:r>
        <w:t xml:space="preserve"> 267, 455, 604, 6845, etc.</w:t>
      </w:r>
    </w:p>
    <w:p w14:paraId="504B9366" w14:textId="77777777" w:rsidR="009A1B5B" w:rsidRDefault="004E42D2">
      <w:pPr>
        <w:pStyle w:val="Corpodeltesto1230"/>
        <w:shd w:val="clear" w:color="auto" w:fill="auto"/>
        <w:spacing w:line="216" w:lineRule="exact"/>
        <w:ind w:left="360" w:hanging="360"/>
      </w:pPr>
      <w:r>
        <w:rPr>
          <w:rStyle w:val="Corpodeltesto123Noncorsivo"/>
        </w:rPr>
        <w:t xml:space="preserve">touchier, </w:t>
      </w:r>
      <w:r>
        <w:t>v. tr., porter la main sur,</w:t>
      </w:r>
      <w:r>
        <w:rPr>
          <w:rStyle w:val="Corpodeltesto123Noncorsivo"/>
        </w:rPr>
        <w:t xml:space="preserve"> *2089.</w:t>
      </w:r>
    </w:p>
    <w:p w14:paraId="7E628971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t xml:space="preserve">tour, </w:t>
      </w:r>
      <w:r>
        <w:rPr>
          <w:rStyle w:val="Corpodeltesto121CorsivoSpaziatura1pt1"/>
        </w:rPr>
        <w:t>s.f,</w:t>
      </w:r>
      <w:r>
        <w:rPr>
          <w:rStyle w:val="Corpodeltesto121Corsivo"/>
        </w:rPr>
        <w:t xml:space="preserve"> donjon,</w:t>
      </w:r>
      <w:r>
        <w:t xml:space="preserve"> 3862, 3905.</w:t>
      </w:r>
    </w:p>
    <w:p w14:paraId="253FA8A4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t xml:space="preserve">toute, </w:t>
      </w:r>
      <w:r>
        <w:rPr>
          <w:rStyle w:val="Corpodeltesto121Corsivo"/>
        </w:rPr>
        <w:t xml:space="preserve">adj. </w:t>
      </w:r>
      <w:r>
        <w:rPr>
          <w:rStyle w:val="Corpodeltesto121CorsivoSpaziatura1pt1"/>
        </w:rPr>
        <w:t>índ.f,</w:t>
      </w:r>
      <w:r>
        <w:t xml:space="preserve"> toute jour, </w:t>
      </w:r>
      <w:r>
        <w:rPr>
          <w:rStyle w:val="Corpodeltesto121Corsivo"/>
        </w:rPr>
        <w:t>tout lejour,</w:t>
      </w:r>
      <w:r>
        <w:t xml:space="preserve"> 910.</w:t>
      </w:r>
    </w:p>
    <w:p w14:paraId="16356755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t xml:space="preserve">toz, </w:t>
      </w:r>
      <w:r>
        <w:rPr>
          <w:rStyle w:val="Corpodeltesto121Corsivo"/>
        </w:rPr>
        <w:t>adv. (voir</w:t>
      </w:r>
      <w:r>
        <w:t xml:space="preserve"> tot).</w:t>
      </w:r>
    </w:p>
    <w:p w14:paraId="19C9F3DC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t xml:space="preserve">trachier, </w:t>
      </w:r>
      <w:r>
        <w:rPr>
          <w:rStyle w:val="Corpodeltesto121Corsivo"/>
        </w:rPr>
        <w:t>v. intr., courir,</w:t>
      </w:r>
      <w:r>
        <w:t xml:space="preserve"> 12746.</w:t>
      </w:r>
    </w:p>
    <w:p w14:paraId="739CF970" w14:textId="77777777" w:rsidR="009A1B5B" w:rsidRDefault="004E42D2">
      <w:pPr>
        <w:pStyle w:val="Corpodeltesto1230"/>
        <w:shd w:val="clear" w:color="auto" w:fill="auto"/>
        <w:spacing w:line="216" w:lineRule="exact"/>
        <w:ind w:left="360" w:hanging="360"/>
      </w:pPr>
      <w:r>
        <w:rPr>
          <w:rStyle w:val="Corpodeltesto123Noncorsivo"/>
        </w:rPr>
        <w:t xml:space="preserve">traïr, </w:t>
      </w:r>
      <w:r>
        <w:t>v. tr., trahir, tromper,</w:t>
      </w:r>
      <w:r>
        <w:rPr>
          <w:rStyle w:val="Corpodeltesto123Noncorsivo"/>
        </w:rPr>
        <w:t xml:space="preserve"> 1639.</w:t>
      </w:r>
    </w:p>
    <w:p w14:paraId="681A3891" w14:textId="77777777" w:rsidR="009A1B5B" w:rsidRDefault="004E42D2">
      <w:pPr>
        <w:pStyle w:val="Corpodeltesto1211"/>
        <w:shd w:val="clear" w:color="auto" w:fill="auto"/>
        <w:spacing w:line="216" w:lineRule="exact"/>
        <w:ind w:firstLine="0"/>
        <w:jc w:val="left"/>
      </w:pPr>
      <w:r>
        <w:t xml:space="preserve">traire, </w:t>
      </w:r>
      <w:r>
        <w:rPr>
          <w:rStyle w:val="Corpodeltesto121Corsivo"/>
        </w:rPr>
        <w:t>v. tr., tirer,</w:t>
      </w:r>
      <w:r>
        <w:t xml:space="preserve"> 169, 2262, 2588, 3576, 4224, 5275, 5643,</w:t>
      </w:r>
      <w:r>
        <w:br/>
        <w:t xml:space="preserve">7161 ; traire avant, </w:t>
      </w:r>
      <w:r>
        <w:rPr>
          <w:rStyle w:val="Corpodeltesto121Corsivo"/>
        </w:rPr>
        <w:t>mettre devant soi,</w:t>
      </w:r>
      <w:r>
        <w:t xml:space="preserve"> 3414 ; traire ensus, </w:t>
      </w:r>
      <w:r>
        <w:rPr>
          <w:rStyle w:val="Corpodeltesto121Corsivo"/>
        </w:rPr>
        <w:t>tirer</w:t>
      </w:r>
      <w:r>
        <w:rPr>
          <w:rStyle w:val="Corpodeltesto121Corsivo"/>
        </w:rPr>
        <w:br/>
        <w:t>au loin, écarter,</w:t>
      </w:r>
      <w:r>
        <w:t xml:space="preserve"> 5305 ; traire a fm, </w:t>
      </w:r>
      <w:r>
        <w:rPr>
          <w:rStyle w:val="Corpodeltesto121Corsivo"/>
        </w:rPr>
        <w:t>mener à sa fin, terminer,</w:t>
      </w:r>
      <w:r>
        <w:rPr>
          <w:rStyle w:val="Corpodeltesto121Corsivo"/>
        </w:rPr>
        <w:br/>
      </w:r>
      <w:r>
        <w:t xml:space="preserve">5527, 6987, </w:t>
      </w:r>
      <w:r>
        <w:rPr>
          <w:rStyle w:val="Corpodeltesto121Corsivo"/>
        </w:rPr>
        <w:t>mener à safin, tuer,</w:t>
      </w:r>
      <w:r>
        <w:t xml:space="preserve"> 5703 ; traire fors, </w:t>
      </w:r>
      <w:r>
        <w:rPr>
          <w:rStyle w:val="Corpodeltesto121Corsivo"/>
        </w:rPr>
        <w:t>verser (d’un</w:t>
      </w:r>
      <w:r>
        <w:rPr>
          <w:rStyle w:val="Corpodeltesto121Corsivo"/>
        </w:rPr>
        <w:br/>
        <w:t>récípient),</w:t>
      </w:r>
      <w:r>
        <w:t xml:space="preserve"> 5876, </w:t>
      </w:r>
      <w:r>
        <w:rPr>
          <w:rStyle w:val="Corpodeltesto121Corsivo"/>
        </w:rPr>
        <w:t>sortir de,</w:t>
      </w:r>
      <w:r>
        <w:t xml:space="preserve"> 7235 ; traire paine, </w:t>
      </w:r>
      <w:r>
        <w:rPr>
          <w:rStyle w:val="Corpodeltesto121Corsivo"/>
        </w:rPr>
        <w:t>mettre de la peine,</w:t>
      </w:r>
      <w:r>
        <w:rPr>
          <w:rStyle w:val="Corpodeltesto121Corsivo"/>
        </w:rPr>
        <w:br/>
      </w:r>
      <w:r>
        <w:t xml:space="preserve">*458 ; traire jornee, </w:t>
      </w:r>
      <w:r>
        <w:rPr>
          <w:rStyle w:val="Corpodeltesto121Corsivo"/>
        </w:rPr>
        <w:t>parcourir dans la journée une grande dis-</w:t>
      </w:r>
      <w:r>
        <w:rPr>
          <w:rStyle w:val="Corpodeltesto121Corsivo"/>
        </w:rPr>
        <w:br/>
        <w:t>tance,</w:t>
      </w:r>
      <w:r>
        <w:t xml:space="preserve"> 7623 ; traire + de, </w:t>
      </w:r>
      <w:r>
        <w:rPr>
          <w:rStyle w:val="Corpodeltesto121Corsivo"/>
        </w:rPr>
        <w:t>tirer à Vaide de,</w:t>
      </w:r>
      <w:r>
        <w:t xml:space="preserve"> 7549 ; faire traire</w:t>
      </w:r>
      <w:r>
        <w:br/>
        <w:t xml:space="preserve">(qqchose) de lor cors, </w:t>
      </w:r>
      <w:r>
        <w:rPr>
          <w:rStyle w:val="Corpodeltesto121Corsivo"/>
        </w:rPr>
        <w:t>faire endurer (qqchose) à leurcorps,</w:t>
      </w:r>
      <w:r>
        <w:t xml:space="preserve"> 7599 ;</w:t>
      </w:r>
      <w:r>
        <w:br/>
      </w:r>
      <w:r>
        <w:rPr>
          <w:rStyle w:val="Corpodeltesto121Corsivo"/>
        </w:rPr>
        <w:t>v. pron., s’acheminer,</w:t>
      </w:r>
      <w:r>
        <w:t xml:space="preserve"> 748, </w:t>
      </w:r>
      <w:r>
        <w:rPr>
          <w:rStyle w:val="Corpodeltesto121Corsivo"/>
        </w:rPr>
        <w:t>s’avancer,</w:t>
      </w:r>
      <w:r>
        <w:t xml:space="preserve"> 7734 ; soi traire pres de,</w:t>
      </w:r>
      <w:r>
        <w:br/>
      </w:r>
      <w:r>
        <w:rPr>
          <w:rStyle w:val="Corpodeltesto121Corsivo"/>
        </w:rPr>
        <w:t>s’approcher de,</w:t>
      </w:r>
      <w:r>
        <w:t xml:space="preserve"> 5813 ; soi traire avant, </w:t>
      </w:r>
      <w:r>
        <w:rPr>
          <w:rStyle w:val="Corpodeltesto121Corsivo"/>
        </w:rPr>
        <w:t>se précipíter,</w:t>
      </w:r>
      <w:r>
        <w:t xml:space="preserve"> 7208,</w:t>
      </w:r>
      <w:r>
        <w:br/>
      </w:r>
      <w:r>
        <w:rPr>
          <w:rStyle w:val="Corpodeltesto121Corsivo"/>
        </w:rPr>
        <w:t>s’approcher,</w:t>
      </w:r>
      <w:r>
        <w:t xml:space="preserve"> 7732 ; soi traire ensus, </w:t>
      </w:r>
      <w:r>
        <w:rPr>
          <w:rStyle w:val="Corpodeltesto121Corsivo"/>
        </w:rPr>
        <w:t>s’éloigner,</w:t>
      </w:r>
      <w:r>
        <w:t xml:space="preserve"> 1477, *4599,</w:t>
      </w:r>
      <w:r>
        <w:br/>
        <w:t xml:space="preserve">8084 ; soi traire entor de, </w:t>
      </w:r>
      <w:r>
        <w:rPr>
          <w:rStyle w:val="Corpodeltesto121Corsivo"/>
        </w:rPr>
        <w:t>se presser autour de,</w:t>
      </w:r>
      <w:r>
        <w:t xml:space="preserve"> 7798 ; soi traire</w:t>
      </w:r>
      <w:r>
        <w:br/>
        <w:t xml:space="preserve">arriere, </w:t>
      </w:r>
      <w:r>
        <w:rPr>
          <w:rStyle w:val="Corpodeltesto121Corsivo"/>
        </w:rPr>
        <w:t>s’enfoncer, se retirer,</w:t>
      </w:r>
      <w:r>
        <w:t xml:space="preserve"> 1482, </w:t>
      </w:r>
      <w:r>
        <w:rPr>
          <w:rStyle w:val="Corpodeltesto121Corsivo"/>
        </w:rPr>
        <w:t>se retirer,</w:t>
      </w:r>
      <w:r>
        <w:t xml:space="preserve"> 4272 ; soi traire</w:t>
      </w:r>
      <w:r>
        <w:br/>
        <w:t xml:space="preserve">envers, </w:t>
      </w:r>
      <w:r>
        <w:rPr>
          <w:rStyle w:val="Corpodeltesto121Corsivo"/>
        </w:rPr>
        <w:t>se précipiter sur,</w:t>
      </w:r>
      <w:r>
        <w:t xml:space="preserve"> 7294 ; soi traire de, </w:t>
      </w:r>
      <w:r>
        <w:rPr>
          <w:rStyle w:val="Corpodeltesto121Corsivo"/>
        </w:rPr>
        <w:t>quitter un lieu,</w:t>
      </w:r>
      <w:r>
        <w:rPr>
          <w:rStyle w:val="Corpodeltesto121Corsivo"/>
        </w:rPr>
        <w:br/>
        <w:t>partir,</w:t>
      </w:r>
      <w:r>
        <w:t xml:space="preserve"> 6375 ; </w:t>
      </w:r>
      <w:r>
        <w:rPr>
          <w:rStyle w:val="Corpodeltesto121Corsivo"/>
        </w:rPr>
        <w:t>p. pa.,</w:t>
      </w:r>
      <w:r>
        <w:t xml:space="preserve"> trait, </w:t>
      </w:r>
      <w:r>
        <w:rPr>
          <w:rStyle w:val="Corpodeltesto121Corsivo"/>
        </w:rPr>
        <w:t>tiré,</w:t>
      </w:r>
      <w:r>
        <w:t xml:space="preserve"> 2944, 5814.</w:t>
      </w:r>
      <w:r>
        <w:br/>
        <w:t xml:space="preserve">traïson, </w:t>
      </w:r>
      <w:r>
        <w:rPr>
          <w:rStyle w:val="Corpodeltesto121CorsivoSpaziatura1pt1"/>
        </w:rPr>
        <w:t>s.f,</w:t>
      </w:r>
      <w:r>
        <w:rPr>
          <w:rStyle w:val="Corpodeltesto121Corsivo"/>
        </w:rPr>
        <w:t xml:space="preserve"> trahison, perfidíe,</w:t>
      </w:r>
      <w:r>
        <w:t xml:space="preserve"> 1636.</w:t>
      </w:r>
    </w:p>
    <w:p w14:paraId="50F90EAE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t xml:space="preserve">trait, </w:t>
      </w:r>
      <w:r>
        <w:rPr>
          <w:rStyle w:val="Corpodeltesto121Corsivo"/>
        </w:rPr>
        <w:t>s. m., corde qui sert à tirer une charette,</w:t>
      </w:r>
      <w:r>
        <w:t xml:space="preserve"> *7681, 7716, 7731 ;</w:t>
      </w:r>
      <w:r>
        <w:br/>
        <w:t xml:space="preserve">tout a trait, </w:t>
      </w:r>
      <w:r>
        <w:rPr>
          <w:rStyle w:val="Corpodeltesto121Corsivo"/>
        </w:rPr>
        <w:t>loc., âoucement,</w:t>
      </w:r>
      <w:r>
        <w:t xml:space="preserve"> 5875 ; metre en trais, </w:t>
      </w:r>
      <w:r>
        <w:rPr>
          <w:rStyle w:val="Corpodeltesto121Corsivo"/>
        </w:rPr>
        <w:t>atteìer,</w:t>
      </w:r>
      <w:r>
        <w:rPr>
          <w:rStyle w:val="Corpodeltesto121Corsivo"/>
        </w:rPr>
        <w:br/>
      </w:r>
      <w:r>
        <w:t>7912.</w:t>
      </w:r>
    </w:p>
    <w:p w14:paraId="7DB51AA6" w14:textId="77777777" w:rsidR="009A1B5B" w:rsidRDefault="004E42D2">
      <w:pPr>
        <w:pStyle w:val="Corpodeltesto1211"/>
        <w:shd w:val="clear" w:color="auto" w:fill="auto"/>
        <w:spacing w:line="216" w:lineRule="exact"/>
        <w:ind w:firstLine="0"/>
        <w:jc w:val="left"/>
      </w:pPr>
      <w:r>
        <w:t xml:space="preserve">traitier, </w:t>
      </w:r>
      <w:r>
        <w:rPr>
          <w:rStyle w:val="Corpodeltesto121Corsivo"/>
        </w:rPr>
        <w:t>v. tr., composer,</w:t>
      </w:r>
      <w:r>
        <w:t xml:space="preserve"> 7008.</w:t>
      </w:r>
      <w:r>
        <w:br/>
        <w:t xml:space="preserve">traïtre, s. m., </w:t>
      </w:r>
      <w:r>
        <w:rPr>
          <w:rStyle w:val="Corpodeltesto121Corsivo"/>
        </w:rPr>
        <w:t>traître,</w:t>
      </w:r>
      <w:r>
        <w:t xml:space="preserve"> 2102, 7149, 7150.</w:t>
      </w:r>
      <w:r>
        <w:br/>
        <w:t xml:space="preserve">tramble, s. </w:t>
      </w:r>
      <w:r>
        <w:rPr>
          <w:rStyle w:val="Corpodeltesto121Corsivo"/>
        </w:rPr>
        <w:t>m., tremhle,</w:t>
      </w:r>
      <w:r>
        <w:t xml:space="preserve"> 5238, 6812.</w:t>
      </w:r>
    </w:p>
    <w:p w14:paraId="27CC52A9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t xml:space="preserve">tramettre, </w:t>
      </w:r>
      <w:r>
        <w:rPr>
          <w:rStyle w:val="Corpodeltesto121Corsivo"/>
        </w:rPr>
        <w:t>v. tr,, envoyer,</w:t>
      </w:r>
      <w:r>
        <w:t xml:space="preserve"> 1344, 1436, 1563, etc. ; a toi sui tramis,</w:t>
      </w:r>
      <w:r>
        <w:br/>
      </w:r>
      <w:r>
        <w:rPr>
          <w:rStyle w:val="Corpodeltesto121Corsivo"/>
        </w:rPr>
        <w:t>je suis envoyé à toi,</w:t>
      </w:r>
      <w:r>
        <w:t xml:space="preserve"> 83 ; qui a moi vous a tramis, </w:t>
      </w:r>
      <w:r>
        <w:rPr>
          <w:rStyle w:val="Corpodeltesto121Corsivo"/>
        </w:rPr>
        <w:t>qui vous a</w:t>
      </w:r>
      <w:r>
        <w:rPr>
          <w:rStyle w:val="Corpodeltesto121Corsivo"/>
        </w:rPr>
        <w:br/>
        <w:t>envoyé à moi,</w:t>
      </w:r>
      <w:r>
        <w:t xml:space="preserve"> 3308.</w:t>
      </w:r>
    </w:p>
    <w:p w14:paraId="648BD6B6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t xml:space="preserve">travail, travax </w:t>
      </w:r>
      <w:r>
        <w:rPr>
          <w:rStyle w:val="Corpodeltesto121Corsivo"/>
        </w:rPr>
        <w:t>(CSS), s. m., tourment, fatigue,.</w:t>
      </w:r>
      <w:r>
        <w:t xml:space="preserve"> 2384, *2532, 2602,</w:t>
      </w:r>
      <w:r>
        <w:br/>
        <w:t xml:space="preserve">4613, 7010 ; grans travax, </w:t>
      </w:r>
      <w:r>
        <w:rPr>
          <w:rStyle w:val="Corpodeltesto121Corsivo"/>
        </w:rPr>
        <w:t>pénibles épreuves,</w:t>
      </w:r>
      <w:r>
        <w:t xml:space="preserve"> 2854, 4367,</w:t>
      </w:r>
      <w:r>
        <w:br/>
        <w:t xml:space="preserve">5960 ; a grans travax, </w:t>
      </w:r>
      <w:r>
        <w:rPr>
          <w:rStyle w:val="Corpodeltesto121Corsivo"/>
        </w:rPr>
        <w:t>au prix de grandes souffrances,</w:t>
      </w:r>
      <w:r>
        <w:t xml:space="preserve"> 5031 ; a</w:t>
      </w:r>
      <w:r>
        <w:br/>
        <w:t xml:space="preserve">grant travail, </w:t>
      </w:r>
      <w:r>
        <w:rPr>
          <w:rStyle w:val="Corpodeltesto121Corsivo"/>
        </w:rPr>
        <w:t>en éprouvant un vif tourment,</w:t>
      </w:r>
      <w:r>
        <w:t xml:space="preserve"> 4387 ; avoir molt</w:t>
      </w:r>
      <w:r>
        <w:br/>
        <w:t xml:space="preserve">travax, </w:t>
      </w:r>
      <w:r>
        <w:rPr>
          <w:rStyle w:val="Corpodeltesto121Corsivo"/>
        </w:rPr>
        <w:t>endurer maints tourments,</w:t>
      </w:r>
      <w:r>
        <w:t xml:space="preserve"> 4819 ; tant travax, </w:t>
      </w:r>
      <w:r>
        <w:rPr>
          <w:rStyle w:val="Corpodeltesto121Corsivo"/>
        </w:rPr>
        <w:t>autant de</w:t>
      </w:r>
      <w:r>
        <w:rPr>
          <w:rStyle w:val="Corpodeltesto121Corsivo"/>
        </w:rPr>
        <w:br/>
        <w:t>d’épreuves,</w:t>
      </w:r>
      <w:r>
        <w:t xml:space="preserve"> 5667.</w:t>
      </w:r>
    </w:p>
    <w:p w14:paraId="63B90298" w14:textId="77777777" w:rsidR="009A1B5B" w:rsidRDefault="004E42D2">
      <w:pPr>
        <w:pStyle w:val="Corpodeltesto1211"/>
        <w:shd w:val="clear" w:color="auto" w:fill="auto"/>
        <w:spacing w:line="216" w:lineRule="exact"/>
        <w:ind w:firstLine="0"/>
        <w:jc w:val="left"/>
      </w:pPr>
      <w:r>
        <w:t xml:space="preserve">traveiller, </w:t>
      </w:r>
      <w:r>
        <w:rPr>
          <w:rStyle w:val="Corpodeltesto121Corsivo"/>
        </w:rPr>
        <w:t>v. intr., se mettre enpeine,</w:t>
      </w:r>
      <w:r>
        <w:t xml:space="preserve"> 5357, 8360 ; </w:t>
      </w:r>
      <w:r>
        <w:rPr>
          <w:rStyle w:val="Corpodeltesto121Corsivo"/>
        </w:rPr>
        <w:t>v. pron., se mettre</w:t>
      </w:r>
      <w:r>
        <w:rPr>
          <w:rStyle w:val="Corpodeltesto121Corsivo"/>
        </w:rPr>
        <w:br/>
        <w:t>en peine,</w:t>
      </w:r>
      <w:r>
        <w:t xml:space="preserve"> 116, 428, 4446, 5720, 5922 ; </w:t>
      </w:r>
      <w:r>
        <w:rPr>
          <w:rStyle w:val="Corpodeltesto121Corsivo"/>
        </w:rPr>
        <w:t>p. pa.,</w:t>
      </w:r>
      <w:r>
        <w:t xml:space="preserve"> traveillié,</w:t>
      </w:r>
      <w:r>
        <w:br/>
      </w:r>
      <w:r>
        <w:rPr>
          <w:rStyle w:val="Corpodeltesto121Corsivo"/>
        </w:rPr>
        <w:t>épuisé,</w:t>
      </w:r>
      <w:r>
        <w:t xml:space="preserve"> 2688, 3590, 6121, 6142, </w:t>
      </w:r>
      <w:r>
        <w:rPr>
          <w:rStyle w:val="Corpodeltesto121Corsivo"/>
        </w:rPr>
        <w:t>martyrisé, torturé,</w:t>
      </w:r>
      <w:r>
        <w:t xml:space="preserve"> 8639.</w:t>
      </w:r>
      <w:r>
        <w:br/>
        <w:t xml:space="preserve">travers, au travers, </w:t>
      </w:r>
      <w:r>
        <w:rPr>
          <w:rStyle w:val="Corpodeltesto121Corsivo"/>
        </w:rPr>
        <w:t>loc. adv., de travers,</w:t>
      </w:r>
      <w:r>
        <w:t xml:space="preserve"> 3821.</w:t>
      </w:r>
      <w:r>
        <w:br/>
        <w:t xml:space="preserve">traverse, </w:t>
      </w:r>
      <w:r>
        <w:rPr>
          <w:rStyle w:val="Corpodeltesto121Corsivo1"/>
        </w:rPr>
        <w:t>s.f.,</w:t>
      </w:r>
      <w:r>
        <w:t xml:space="preserve"> a la traverse, </w:t>
      </w:r>
      <w:r>
        <w:rPr>
          <w:rStyle w:val="Corpodeltesto121Corsivo"/>
        </w:rPr>
        <w:t>en le traversant,</w:t>
      </w:r>
      <w:r>
        <w:t xml:space="preserve"> 12993 ; le traverse de</w:t>
      </w:r>
      <w:r>
        <w:br/>
        <w:t xml:space="preserve">la forêt, </w:t>
      </w:r>
      <w:r>
        <w:rPr>
          <w:rStyle w:val="Corpodeltesto121Corsivo"/>
        </w:rPr>
        <w:t>en traversant laforêt,</w:t>
      </w:r>
      <w:r>
        <w:t xml:space="preserve"> 13057.</w:t>
      </w:r>
      <w:r>
        <w:br/>
        <w:t xml:space="preserve">trebuchier, </w:t>
      </w:r>
      <w:r>
        <w:rPr>
          <w:rStyle w:val="Corpodeltesto121Corsivo"/>
        </w:rPr>
        <w:t>v. tr., renverser,</w:t>
      </w:r>
      <w:r>
        <w:t xml:space="preserve"> 3700 ; </w:t>
      </w:r>
      <w:r>
        <w:rPr>
          <w:rStyle w:val="Corpodeltesto121Corsivo"/>
        </w:rPr>
        <w:t>v. tr.</w:t>
      </w:r>
      <w:r>
        <w:t xml:space="preserve"> + jus + de, </w:t>
      </w:r>
      <w:r>
        <w:rPr>
          <w:rStyle w:val="Corpodeltesto121Corsivo"/>
        </w:rPr>
        <w:t>renverser à</w:t>
      </w:r>
      <w:r>
        <w:rPr>
          <w:rStyle w:val="Corpodeltesto121Corsivo"/>
        </w:rPr>
        <w:br/>
        <w:t>terre de,</w:t>
      </w:r>
      <w:r>
        <w:t xml:space="preserve"> 5374 ; </w:t>
      </w:r>
      <w:r>
        <w:rPr>
          <w:rStyle w:val="Corpodeltesto121Corsivo"/>
        </w:rPr>
        <w:t>v. intr., tomber, trébucher,</w:t>
      </w:r>
      <w:r>
        <w:t xml:space="preserve"> 4155, 4259 ; faire</w:t>
      </w:r>
      <w:r>
        <w:br/>
        <w:t xml:space="preserve">trebuchier, </w:t>
      </w:r>
      <w:r>
        <w:rPr>
          <w:rStyle w:val="Corpodeltesto121Corsivo"/>
        </w:rPr>
        <w:t>renverser, culbuter,</w:t>
      </w:r>
      <w:r>
        <w:t xml:space="preserve"> 7929.</w:t>
      </w:r>
      <w:r>
        <w:br/>
        <w:t xml:space="preserve">treche, </w:t>
      </w:r>
      <w:r>
        <w:rPr>
          <w:rStyle w:val="Corpodeltesto121CorsivoSpaziatura1pt1"/>
        </w:rPr>
        <w:t>s.f,</w:t>
      </w:r>
      <w:r>
        <w:rPr>
          <w:rStyle w:val="Corpodeltesto121Corsivo"/>
        </w:rPr>
        <w:t xml:space="preserve"> tresse,</w:t>
      </w:r>
      <w:r>
        <w:t xml:space="preserve"> 918, 985, 1627, 5548.</w:t>
      </w:r>
      <w:r>
        <w:br/>
        <w:t xml:space="preserve">tref, </w:t>
      </w:r>
      <w:r>
        <w:rPr>
          <w:rStyle w:val="Corpodeltesto121MicrosoftSansSerif55pt0"/>
        </w:rPr>
        <w:t>5</w:t>
      </w:r>
      <w:r>
        <w:rPr>
          <w:rStyle w:val="Corpodeltesto121Corbel5pt"/>
        </w:rPr>
        <w:t xml:space="preserve">. </w:t>
      </w:r>
      <w:r>
        <w:rPr>
          <w:rStyle w:val="Corpodeltesto121Corsivo"/>
        </w:rPr>
        <w:t>m., tente,</w:t>
      </w:r>
      <w:r>
        <w:t xml:space="preserve"> 3945, 3963.</w:t>
      </w:r>
      <w:r>
        <w:br/>
        <w:t xml:space="preserve">treille, </w:t>
      </w:r>
      <w:r>
        <w:rPr>
          <w:rStyle w:val="Corpodeltesto121Corsivo"/>
        </w:rPr>
        <w:t>s. m., grílle,</w:t>
      </w:r>
      <w:r>
        <w:t xml:space="preserve"> 10257.</w:t>
      </w:r>
      <w:r>
        <w:br/>
        <w:t xml:space="preserve">tremois, </w:t>
      </w:r>
      <w:r>
        <w:rPr>
          <w:rStyle w:val="Corpodeltesto121Corsivo"/>
        </w:rPr>
        <w:t>s. m., blé de mars,</w:t>
      </w:r>
      <w:r>
        <w:t xml:space="preserve"> *2659.</w:t>
      </w:r>
    </w:p>
    <w:p w14:paraId="4BA5726F" w14:textId="77777777" w:rsidR="009A1B5B" w:rsidRDefault="004E42D2">
      <w:pPr>
        <w:pStyle w:val="Corpodeltesto1211"/>
        <w:shd w:val="clear" w:color="auto" w:fill="auto"/>
        <w:spacing w:line="216" w:lineRule="exact"/>
        <w:ind w:firstLine="0"/>
        <w:jc w:val="left"/>
      </w:pPr>
      <w:r>
        <w:t xml:space="preserve">trenchant, tranchant, </w:t>
      </w:r>
      <w:r>
        <w:rPr>
          <w:rStyle w:val="Corpodeltesto121Corsivo"/>
        </w:rPr>
        <w:t>p. prés.</w:t>
      </w:r>
      <w:r>
        <w:t xml:space="preserve"> / </w:t>
      </w:r>
      <w:r>
        <w:rPr>
          <w:rStyle w:val="Corpodeltesto121Corsivo"/>
        </w:rPr>
        <w:t>adj., de</w:t>
      </w:r>
      <w:r>
        <w:t xml:space="preserve"> trencher, trancher, </w:t>
      </w:r>
      <w:r>
        <w:rPr>
          <w:rStyle w:val="Corpodeltesto121Corsivo"/>
        </w:rPr>
        <w:t>effilé,</w:t>
      </w:r>
      <w:r>
        <w:rPr>
          <w:rStyle w:val="Corpodeltesto121Corsivo"/>
        </w:rPr>
        <w:br/>
      </w:r>
      <w:r>
        <w:rPr>
          <w:rStyle w:val="Corpodeltesto121Corsivo"/>
        </w:rPr>
        <w:lastRenderedPageBreak/>
        <w:t>coupant,</w:t>
      </w:r>
      <w:r>
        <w:t xml:space="preserve"> 776, 2779, 2927, 5762, 7297.</w:t>
      </w:r>
      <w:r>
        <w:br/>
        <w:t xml:space="preserve">trenchant, </w:t>
      </w:r>
      <w:r>
        <w:rPr>
          <w:rStyle w:val="Corpodeltesto121Corsivo"/>
        </w:rPr>
        <w:t>s. m., partie tranchante, tranchant,</w:t>
      </w:r>
      <w:r>
        <w:t xml:space="preserve"> 2775, 5340.</w:t>
      </w:r>
      <w:r>
        <w:br/>
        <w:t xml:space="preserve">trenchier, </w:t>
      </w:r>
      <w:r>
        <w:rPr>
          <w:rStyle w:val="Corpodeltesto121Corsivo"/>
        </w:rPr>
        <w:t>v. tr., couper,</w:t>
      </w:r>
      <w:r>
        <w:t xml:space="preserve"> 5289.</w:t>
      </w:r>
      <w:r>
        <w:br/>
        <w:t xml:space="preserve">treper, </w:t>
      </w:r>
      <w:r>
        <w:rPr>
          <w:rStyle w:val="Corpodeltesto121Corsivo"/>
        </w:rPr>
        <w:t>v. intr., sauter,</w:t>
      </w:r>
      <w:r>
        <w:t xml:space="preserve"> 8602.</w:t>
      </w:r>
    </w:p>
    <w:p w14:paraId="2523F7C6" w14:textId="77777777" w:rsidR="009A1B5B" w:rsidRDefault="004E42D2">
      <w:pPr>
        <w:pStyle w:val="Corpodeltesto1211"/>
        <w:shd w:val="clear" w:color="auto" w:fill="auto"/>
        <w:spacing w:line="216" w:lineRule="exact"/>
        <w:ind w:firstLine="0"/>
        <w:jc w:val="left"/>
      </w:pPr>
      <w:r>
        <w:t xml:space="preserve">tres, </w:t>
      </w:r>
      <w:r>
        <w:rPr>
          <w:rStyle w:val="Corpodeltesto121Corsivo"/>
        </w:rPr>
        <w:t>adv.,</w:t>
      </w:r>
      <w:r>
        <w:t xml:space="preserve"> si tres + </w:t>
      </w:r>
      <w:r>
        <w:rPr>
          <w:rStyle w:val="Corpodeltesto121Corsivo"/>
        </w:rPr>
        <w:t>adv., si, tellement,</w:t>
      </w:r>
      <w:r>
        <w:t xml:space="preserve"> 3426 ; treschi, tressi, </w:t>
      </w:r>
      <w:r>
        <w:rPr>
          <w:rStyle w:val="Corpodeltesto121Corsivo"/>
        </w:rPr>
        <w:t>loc.</w:t>
      </w:r>
      <w:r>
        <w:rPr>
          <w:rStyle w:val="Corpodeltesto121Corsivo"/>
        </w:rPr>
        <w:br/>
        <w:t>prép., jusqu’à,</w:t>
      </w:r>
      <w:r>
        <w:t xml:space="preserve"> 7059, 7550 ; tressi que, </w:t>
      </w:r>
      <w:r>
        <w:rPr>
          <w:rStyle w:val="Corpodeltesto121Corsivo"/>
        </w:rPr>
        <w:t>loc. conj., jusqu’à ce que,</w:t>
      </w:r>
      <w:r>
        <w:rPr>
          <w:rStyle w:val="Corpodeltesto121Corsivo"/>
        </w:rPr>
        <w:br/>
      </w:r>
      <w:r>
        <w:t xml:space="preserve">7534 ; + </w:t>
      </w:r>
      <w:r>
        <w:rPr>
          <w:rStyle w:val="Corpodeltesto121Corsivo"/>
        </w:rPr>
        <w:t>conj.,</w:t>
      </w:r>
      <w:r>
        <w:t xml:space="preserve"> tres quant, </w:t>
      </w:r>
      <w:r>
        <w:rPr>
          <w:rStyle w:val="Corpodeltesto121Corsivo"/>
        </w:rPr>
        <w:t>depuis quand,</w:t>
      </w:r>
      <w:r>
        <w:t xml:space="preserve"> *4404.</w:t>
      </w:r>
      <w:r>
        <w:br/>
        <w:t xml:space="preserve">tresalir, tresallir, </w:t>
      </w:r>
      <w:r>
        <w:rPr>
          <w:rStyle w:val="Corpodeltesto121Corsivo"/>
        </w:rPr>
        <w:t>v. intr., tressaillir,</w:t>
      </w:r>
      <w:r>
        <w:t xml:space="preserve"> 70, 1480, 3894, 7472 ; </w:t>
      </w:r>
      <w:r>
        <w:rPr>
          <w:rStyle w:val="Corpodeltesto121Corsivo"/>
        </w:rPr>
        <w:t>p. pa.</w:t>
      </w:r>
    </w:p>
    <w:p w14:paraId="6FE52C89" w14:textId="77777777" w:rsidR="009A1B5B" w:rsidRDefault="004E42D2">
      <w:pPr>
        <w:pStyle w:val="Corpodeltesto1211"/>
        <w:shd w:val="clear" w:color="auto" w:fill="auto"/>
        <w:spacing w:line="216" w:lineRule="exact"/>
        <w:ind w:firstLine="360"/>
        <w:jc w:val="left"/>
      </w:pPr>
      <w:r>
        <w:rPr>
          <w:rStyle w:val="Corpodeltesto121Corsivo"/>
        </w:rPr>
        <w:t>f. (rare),</w:t>
      </w:r>
      <w:r>
        <w:t xml:space="preserve"> tressalue, </w:t>
      </w:r>
      <w:r>
        <w:rPr>
          <w:rStyle w:val="Corpodeltesto121Corsivo"/>
        </w:rPr>
        <w:t>agitée,</w:t>
      </w:r>
      <w:r>
        <w:t xml:space="preserve"> 6284.</w:t>
      </w:r>
      <w:r>
        <w:br/>
        <w:t xml:space="preserve">tresaut, </w:t>
      </w:r>
      <w:r>
        <w:rPr>
          <w:rStyle w:val="Corpodeltesto121Corsivo"/>
        </w:rPr>
        <w:t>ind. prés. 3 de</w:t>
      </w:r>
      <w:r>
        <w:t xml:space="preserve"> tresalir, tresallir </w:t>
      </w:r>
      <w:r>
        <w:rPr>
          <w:rStyle w:val="Corpodeltesto121Corsivo"/>
        </w:rPr>
        <w:t>(voir</w:t>
      </w:r>
      <w:r>
        <w:t xml:space="preserve"> tresalir).</w:t>
      </w:r>
      <w:r>
        <w:br/>
        <w:t xml:space="preserve">tresdurement, tredurement, </w:t>
      </w:r>
      <w:r>
        <w:rPr>
          <w:rStyle w:val="Corpodeltesto121Corsivo"/>
        </w:rPr>
        <w:t>adv., ávec une très grande force, avec</w:t>
      </w:r>
      <w:r>
        <w:rPr>
          <w:rStyle w:val="Corpodeltesto121Corsivo"/>
        </w:rPr>
        <w:br/>
        <w:t>impétuosité,</w:t>
      </w:r>
      <w:r>
        <w:t xml:space="preserve"> 4503.</w:t>
      </w:r>
    </w:p>
    <w:p w14:paraId="45EA7A28" w14:textId="77777777" w:rsidR="009A1B5B" w:rsidRDefault="004E42D2">
      <w:pPr>
        <w:pStyle w:val="Corpodeltesto1230"/>
        <w:shd w:val="clear" w:color="auto" w:fill="auto"/>
        <w:spacing w:line="216" w:lineRule="exact"/>
        <w:ind w:firstLine="0"/>
        <w:sectPr w:rsidR="009A1B5B">
          <w:headerReference w:type="even" r:id="rId1585"/>
          <w:headerReference w:type="default" r:id="rId1586"/>
          <w:headerReference w:type="first" r:id="rId1587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rPr>
          <w:rStyle w:val="Corpodeltesto123Noncorsivo"/>
        </w:rPr>
        <w:t xml:space="preserve">treslites, </w:t>
      </w:r>
      <w:r>
        <w:t>adj.f. (CSP ou CRP), tíssées à mailles, formées de mailles</w:t>
      </w:r>
      <w:r>
        <w:br/>
        <w:t>entrelacêes (à propos des</w:t>
      </w:r>
      <w:r>
        <w:rPr>
          <w:rStyle w:val="Corpodeltesto123Noncorsivo"/>
        </w:rPr>
        <w:t xml:space="preserve"> chauces), 9487, 11145.</w:t>
      </w:r>
      <w:r>
        <w:rPr>
          <w:rStyle w:val="Corpodeltesto123Noncorsivo"/>
        </w:rPr>
        <w:br/>
        <w:t xml:space="preserve">tresor, </w:t>
      </w:r>
      <w:r>
        <w:t>s. m., trésor,</w:t>
      </w:r>
      <w:r>
        <w:rPr>
          <w:rStyle w:val="Corpodeltesto123Noncorsivo"/>
        </w:rPr>
        <w:t xml:space="preserve"> 5781.</w:t>
      </w:r>
      <w:r>
        <w:rPr>
          <w:rStyle w:val="Corpodeltesto123Noncorsivo"/>
        </w:rPr>
        <w:br/>
        <w:t xml:space="preserve">trespas, </w:t>
      </w:r>
      <w:r>
        <w:t>s. m., passage,</w:t>
      </w:r>
      <w:r>
        <w:rPr>
          <w:rStyle w:val="Corpodeltesto123Noncorsivo"/>
        </w:rPr>
        <w:t xml:space="preserve"> 721, 1193.</w:t>
      </w:r>
    </w:p>
    <w:p w14:paraId="4F5D2A12" w14:textId="77777777" w:rsidR="009A1B5B" w:rsidRDefault="004E42D2">
      <w:pPr>
        <w:pStyle w:val="Corpodeltesto1211"/>
        <w:shd w:val="clear" w:color="auto" w:fill="auto"/>
        <w:spacing w:line="216" w:lineRule="exact"/>
        <w:ind w:firstLine="0"/>
        <w:jc w:val="left"/>
      </w:pPr>
      <w:r>
        <w:lastRenderedPageBreak/>
        <w:t xml:space="preserve">trespassant, </w:t>
      </w:r>
      <w:r>
        <w:rPr>
          <w:rStyle w:val="Corpodeltesto121Corsivo"/>
        </w:rPr>
        <w:t>s. m., passant,</w:t>
      </w:r>
      <w:r>
        <w:t xml:space="preserve"> 7799.</w:t>
      </w:r>
    </w:p>
    <w:p w14:paraId="4423D0B3" w14:textId="77777777" w:rsidR="009A1B5B" w:rsidRDefault="004E42D2">
      <w:pPr>
        <w:pStyle w:val="Corpodeltesto1211"/>
        <w:shd w:val="clear" w:color="auto" w:fill="auto"/>
        <w:spacing w:line="216" w:lineRule="exact"/>
        <w:ind w:firstLine="0"/>
        <w:jc w:val="left"/>
      </w:pPr>
      <w:r>
        <w:t xml:space="preserve">trespasser, </w:t>
      </w:r>
      <w:r>
        <w:rPr>
          <w:rStyle w:val="Corpodeltesto121Corsivo"/>
        </w:rPr>
        <w:t>v. tr., traverser,</w:t>
      </w:r>
      <w:r>
        <w:t xml:space="preserve"> 1192, 4870, 5425, 7076</w:t>
      </w:r>
      <w:r>
        <w:rPr>
          <w:rStyle w:val="Corpodeltesto121Corsivo"/>
        </w:rPr>
        <w:t>,franchir,</w:t>
      </w:r>
      <w:r>
        <w:t xml:space="preserve"> 5425</w:t>
      </w:r>
      <w:r>
        <w:br/>
      </w:r>
      <w:r>
        <w:rPr>
          <w:rStyle w:val="Corpodeltesto121Corsivo"/>
        </w:rPr>
        <w:t>passer outre (un sujet), passer sous silence (un sujet),</w:t>
      </w:r>
      <w:r>
        <w:t xml:space="preserve"> 6419</w:t>
      </w:r>
      <w:r>
        <w:br/>
        <w:t xml:space="preserve">*6766, 7020, </w:t>
      </w:r>
      <w:r>
        <w:rPr>
          <w:rStyle w:val="Corpodeltesto121Corsivo"/>
        </w:rPr>
        <w:t>transgresser</w:t>
      </w:r>
      <w:r>
        <w:t xml:space="preserve">, 7785, </w:t>
      </w:r>
      <w:r>
        <w:rPr>
          <w:rStyle w:val="Corpodeltesto121Corsivo"/>
        </w:rPr>
        <w:t>passer (par là),</w:t>
      </w:r>
      <w:r>
        <w:t xml:space="preserve"> 10786.</w:t>
      </w:r>
      <w:r>
        <w:br/>
        <w:t xml:space="preserve">trespensis, </w:t>
      </w:r>
      <w:r>
        <w:rPr>
          <w:rStyle w:val="Corpodeltesto121Corsivo"/>
        </w:rPr>
        <w:t>adj. +</w:t>
      </w:r>
      <w:r>
        <w:t xml:space="preserve"> de, </w:t>
      </w:r>
      <w:r>
        <w:rPr>
          <w:rStyle w:val="Corpodeltesto121Corsivo"/>
        </w:rPr>
        <w:t>très préoccupé au sujet de,</w:t>
      </w:r>
      <w:r>
        <w:t xml:space="preserve"> 4844.</w:t>
      </w:r>
      <w:r>
        <w:br/>
        <w:t xml:space="preserve">tressale, </w:t>
      </w:r>
      <w:r>
        <w:rPr>
          <w:rStyle w:val="Corpodeltesto121Corsivo"/>
        </w:rPr>
        <w:t>subj. prés. 3 de</w:t>
      </w:r>
      <w:r>
        <w:t xml:space="preserve"> tressalir </w:t>
      </w:r>
      <w:r>
        <w:rPr>
          <w:rStyle w:val="Corpodeltesto121Corsivo"/>
        </w:rPr>
        <w:t>(voir</w:t>
      </w:r>
      <w:r>
        <w:t xml:space="preserve"> tresalir).</w:t>
      </w:r>
      <w:r>
        <w:br/>
        <w:t xml:space="preserve">trestout, trestot, </w:t>
      </w:r>
      <w:r>
        <w:rPr>
          <w:rStyle w:val="Corpodeltesto121Corsivo"/>
        </w:rPr>
        <w:t>adj. ìnd., tout,</w:t>
      </w:r>
      <w:r>
        <w:t xml:space="preserve"> 1264, 1297, 1409, 2748, 3064</w:t>
      </w:r>
      <w:r>
        <w:br/>
        <w:t>3710, 3964, 4714, 4887, 5048, 5069, 5180, 5285, etc. •</w:t>
      </w:r>
      <w:r>
        <w:br/>
      </w:r>
      <w:r>
        <w:rPr>
          <w:rStyle w:val="Corpodeltesto121Corsivo"/>
        </w:rPr>
        <w:t>pron. ind., tous,</w:t>
      </w:r>
      <w:r>
        <w:t xml:space="preserve"> 3580, 3718 ; </w:t>
      </w:r>
      <w:r>
        <w:rPr>
          <w:rStyle w:val="Corpodeltesto121Corsivo"/>
        </w:rPr>
        <w:t>adv., complètement, entíèrement,</w:t>
      </w:r>
      <w:r>
        <w:rPr>
          <w:rStyle w:val="Corpodeltesto121Corsivo"/>
        </w:rPr>
        <w:br/>
      </w:r>
      <w:r>
        <w:t xml:space="preserve">2350, 3037, </w:t>
      </w:r>
      <w:r>
        <w:rPr>
          <w:rStyle w:val="Corpodeltesto121Corsivo"/>
        </w:rPr>
        <w:t>totalement,</w:t>
      </w:r>
      <w:r>
        <w:t xml:space="preserve"> 3432 ; trestot le plus bel home, </w:t>
      </w:r>
      <w:r>
        <w:rPr>
          <w:rStyle w:val="Corpodeltesto121Corsivo"/>
        </w:rPr>
        <w:t>k</w:t>
      </w:r>
      <w:r>
        <w:rPr>
          <w:rStyle w:val="Corpodeltesto121Corsivo"/>
        </w:rPr>
        <w:br/>
        <w:t>plus parfait des hommes,</w:t>
      </w:r>
      <w:r>
        <w:t xml:space="preserve"> 6486 ; </w:t>
      </w:r>
      <w:r>
        <w:rPr>
          <w:rStyle w:val="Corpodeltesto121Corsivo"/>
        </w:rPr>
        <w:t>(emploi avec l’accord), de tout son</w:t>
      </w:r>
      <w:r>
        <w:rPr>
          <w:rStyle w:val="Corpodeltesto121Corsivo"/>
        </w:rPr>
        <w:br/>
        <w:t>corps,</w:t>
      </w:r>
      <w:r>
        <w:t xml:space="preserve"> 4484.</w:t>
      </w:r>
    </w:p>
    <w:p w14:paraId="2D0A4CE7" w14:textId="77777777" w:rsidR="009A1B5B" w:rsidRDefault="004E42D2">
      <w:pPr>
        <w:pStyle w:val="Corpodeltesto1211"/>
        <w:shd w:val="clear" w:color="auto" w:fill="auto"/>
        <w:spacing w:line="216" w:lineRule="exact"/>
        <w:ind w:firstLine="0"/>
        <w:jc w:val="left"/>
      </w:pPr>
      <w:r>
        <w:t xml:space="preserve">tresue, </w:t>
      </w:r>
      <w:r>
        <w:rPr>
          <w:rStyle w:val="Corpodeltesto121Corsivo"/>
        </w:rPr>
        <w:t>ind. prés. 3 de</w:t>
      </w:r>
      <w:r>
        <w:t xml:space="preserve"> tresuer </w:t>
      </w:r>
      <w:r>
        <w:rPr>
          <w:rStyle w:val="Corpodeltesto121Corsivo"/>
        </w:rPr>
        <w:t>(voir</w:t>
      </w:r>
      <w:r>
        <w:t xml:space="preserve"> tresuer).</w:t>
      </w:r>
    </w:p>
    <w:p w14:paraId="7F3506A4" w14:textId="77777777" w:rsidR="009A1B5B" w:rsidRDefault="004E42D2">
      <w:pPr>
        <w:pStyle w:val="Corpodeltesto1230"/>
        <w:shd w:val="clear" w:color="auto" w:fill="auto"/>
        <w:spacing w:line="216" w:lineRule="exact"/>
        <w:ind w:firstLine="0"/>
      </w:pPr>
      <w:r>
        <w:rPr>
          <w:rStyle w:val="Corpodeltesto123Noncorsivo"/>
        </w:rPr>
        <w:t xml:space="preserve">tresuer, </w:t>
      </w:r>
      <w:r>
        <w:t>v. intr., être en sueur, être couvert de sueur;</w:t>
      </w:r>
      <w:r>
        <w:rPr>
          <w:rStyle w:val="Corpodeltesto123Noncorsivo"/>
        </w:rPr>
        <w:t xml:space="preserve"> 3605, 5945.</w:t>
      </w:r>
    </w:p>
    <w:p w14:paraId="304CC1C8" w14:textId="77777777" w:rsidR="009A1B5B" w:rsidRDefault="004E42D2">
      <w:pPr>
        <w:pStyle w:val="Corpodeltesto1211"/>
        <w:shd w:val="clear" w:color="auto" w:fill="auto"/>
        <w:spacing w:line="216" w:lineRule="exact"/>
        <w:ind w:firstLine="0"/>
        <w:jc w:val="left"/>
      </w:pPr>
      <w:r>
        <w:t xml:space="preserve">tresut, </w:t>
      </w:r>
      <w:r>
        <w:rPr>
          <w:rStyle w:val="Corpodeltesto121Corsivo"/>
        </w:rPr>
        <w:t>subj. prés. 3 de</w:t>
      </w:r>
      <w:r>
        <w:t xml:space="preserve"> tresuer (</w:t>
      </w:r>
      <w:r>
        <w:rPr>
          <w:rStyle w:val="Corpodeltesto121Corsivo"/>
        </w:rPr>
        <w:t>voír</w:t>
      </w:r>
      <w:r>
        <w:t xml:space="preserve"> tresuer).</w:t>
      </w:r>
    </w:p>
    <w:p w14:paraId="0BB2E768" w14:textId="77777777" w:rsidR="009A1B5B" w:rsidRDefault="004E42D2">
      <w:pPr>
        <w:pStyle w:val="Corpodeltesto1230"/>
        <w:shd w:val="clear" w:color="auto" w:fill="auto"/>
        <w:spacing w:line="216" w:lineRule="exact"/>
        <w:ind w:firstLine="0"/>
      </w:pPr>
      <w:r>
        <w:rPr>
          <w:rStyle w:val="Corpodeltesto123Noncorsivo"/>
        </w:rPr>
        <w:t xml:space="preserve">treu, </w:t>
      </w:r>
      <w:r>
        <w:t>s. m., conduit, trou d’une cheminée,</w:t>
      </w:r>
      <w:r>
        <w:rPr>
          <w:rStyle w:val="Corpodeltesto123Noncorsivo"/>
        </w:rPr>
        <w:t xml:space="preserve"> 535.</w:t>
      </w:r>
    </w:p>
    <w:p w14:paraId="69643AC6" w14:textId="77777777" w:rsidR="009A1B5B" w:rsidRDefault="004E42D2">
      <w:pPr>
        <w:pStyle w:val="Corpodeltesto1230"/>
        <w:shd w:val="clear" w:color="auto" w:fill="auto"/>
        <w:spacing w:line="216" w:lineRule="exact"/>
        <w:ind w:firstLine="0"/>
      </w:pPr>
      <w:r>
        <w:rPr>
          <w:rStyle w:val="Corpodeltesto123Noncorsivo"/>
        </w:rPr>
        <w:t xml:space="preserve">tribouler, </w:t>
      </w:r>
      <w:r>
        <w:t>v. tr., tourmenter,</w:t>
      </w:r>
      <w:r>
        <w:rPr>
          <w:rStyle w:val="Corpodeltesto123Noncorsivo"/>
        </w:rPr>
        <w:t xml:space="preserve"> 9955.</w:t>
      </w:r>
    </w:p>
    <w:p w14:paraId="452FAE66" w14:textId="77777777" w:rsidR="009A1B5B" w:rsidRDefault="004E42D2">
      <w:pPr>
        <w:pStyle w:val="Corpodeltesto1211"/>
        <w:shd w:val="clear" w:color="auto" w:fill="auto"/>
        <w:spacing w:line="216" w:lineRule="exact"/>
        <w:ind w:firstLine="0"/>
        <w:jc w:val="left"/>
      </w:pPr>
      <w:r>
        <w:t xml:space="preserve">trichans, </w:t>
      </w:r>
      <w:r>
        <w:rPr>
          <w:rStyle w:val="Corpodeltesto121Corsivo"/>
        </w:rPr>
        <w:t>adj. (CSS),</w:t>
      </w:r>
      <w:r>
        <w:t xml:space="preserve"> Dieu trichans, </w:t>
      </w:r>
      <w:r>
        <w:rPr>
          <w:rStyle w:val="Corpodeltesto121Corsivo"/>
        </w:rPr>
        <w:t>qui trahit Dieu,</w:t>
      </w:r>
      <w:r>
        <w:t xml:space="preserve"> 2780.</w:t>
      </w:r>
      <w:r>
        <w:br/>
        <w:t xml:space="preserve">tricherie, </w:t>
      </w:r>
      <w:r>
        <w:rPr>
          <w:rStyle w:val="Corpodeltesto121Corsivo1"/>
        </w:rPr>
        <w:t>s.f.,</w:t>
      </w:r>
      <w:r>
        <w:rPr>
          <w:rStyle w:val="Corpodeltesto121Corsivo"/>
        </w:rPr>
        <w:t xml:space="preserve"> tromperie,</w:t>
      </w:r>
      <w:r>
        <w:t xml:space="preserve"> 2116.</w:t>
      </w:r>
      <w:r>
        <w:br/>
        <w:t xml:space="preserve">trichier, </w:t>
      </w:r>
      <w:r>
        <w:rPr>
          <w:rStyle w:val="Corpodeltesto121Corsivo"/>
        </w:rPr>
        <w:t>inf. subst.,</w:t>
      </w:r>
      <w:r>
        <w:t xml:space="preserve"> sans trichier, </w:t>
      </w:r>
      <w:r>
        <w:rPr>
          <w:rStyle w:val="Corpodeltesto121Corsivo"/>
        </w:rPr>
        <w:t>sans tromperie,</w:t>
      </w:r>
      <w:r>
        <w:t xml:space="preserve"> 2772.</w:t>
      </w:r>
      <w:r>
        <w:br/>
        <w:t xml:space="preserve">tristor, </w:t>
      </w:r>
      <w:r>
        <w:rPr>
          <w:rStyle w:val="Corpodeltesto121CorsivoSpaziatura1pt1"/>
        </w:rPr>
        <w:t>s.f,</w:t>
      </w:r>
      <w:r>
        <w:rPr>
          <w:rStyle w:val="Corpodeltesto121Corsivo"/>
        </w:rPr>
        <w:t xml:space="preserve"> tristesse, détresse,</w:t>
      </w:r>
      <w:r>
        <w:t xml:space="preserve"> 5479.</w:t>
      </w:r>
      <w:r>
        <w:br/>
        <w:t xml:space="preserve">tristreche, </w:t>
      </w:r>
      <w:r>
        <w:rPr>
          <w:rStyle w:val="Corpodeltesto121CorsivoSpaziatura1pt1"/>
        </w:rPr>
        <w:t>s.f,</w:t>
      </w:r>
      <w:r>
        <w:rPr>
          <w:rStyle w:val="Corpodeltesto121Corsivo"/>
        </w:rPr>
        <w:t xml:space="preserve"> afflíction, détresse,</w:t>
      </w:r>
      <w:r>
        <w:t xml:space="preserve"> 6025.</w:t>
      </w:r>
      <w:r>
        <w:br/>
        <w:t xml:space="preserve">tronchier, </w:t>
      </w:r>
      <w:r>
        <w:rPr>
          <w:rStyle w:val="Corpodeltesto121Corsivo"/>
        </w:rPr>
        <w:t>v. tr., couper en morceaux,</w:t>
      </w:r>
      <w:r>
        <w:t xml:space="preserve"> 15580.</w:t>
      </w:r>
      <w:r>
        <w:br/>
        <w:t xml:space="preserve">tronchon, </w:t>
      </w:r>
      <w:r>
        <w:rPr>
          <w:rStyle w:val="Corpodeltesto121Corsivo"/>
        </w:rPr>
        <w:t>s. m., morceau, píèce,</w:t>
      </w:r>
      <w:r>
        <w:t xml:space="preserve"> 3424, 4161, 4195, 4335.</w:t>
      </w:r>
      <w:r>
        <w:br/>
        <w:t xml:space="preserve">tronchonnee, </w:t>
      </w:r>
      <w:r>
        <w:rPr>
          <w:rStyle w:val="Corpodeltesto121Corsivo"/>
        </w:rPr>
        <w:t>p. pa.</w:t>
      </w:r>
      <w:r>
        <w:t xml:space="preserve"> / </w:t>
      </w:r>
      <w:r>
        <w:rPr>
          <w:rStyle w:val="Corpodeltesto121Corsivo"/>
        </w:rPr>
        <w:t>adj. f., cassée en deux morceaux,</w:t>
      </w:r>
      <w:r>
        <w:t xml:space="preserve"> 692.</w:t>
      </w:r>
      <w:r>
        <w:br/>
        <w:t xml:space="preserve">trop, </w:t>
      </w:r>
      <w:r>
        <w:rPr>
          <w:rStyle w:val="Corpodeltesto121Corsivo"/>
        </w:rPr>
        <w:t>adv., très,</w:t>
      </w:r>
      <w:r>
        <w:t xml:space="preserve"> 313, 651, 1044, 4159, 4318, 5898, 7537, 7546,</w:t>
      </w:r>
      <w:r>
        <w:br/>
      </w:r>
      <w:r>
        <w:rPr>
          <w:rStyle w:val="Corpodeltesto121Corsivo"/>
        </w:rPr>
        <w:t>trop,</w:t>
      </w:r>
      <w:r>
        <w:t xml:space="preserve"> 1662, 1671, 2127, 2573, 2697, 4445, 4721, 5097,</w:t>
      </w:r>
      <w:r>
        <w:br/>
        <w:t xml:space="preserve">5391, 6532, 7255 ; trop plus de, </w:t>
      </w:r>
      <w:r>
        <w:rPr>
          <w:rStyle w:val="Corpodeltesto121Corsivo"/>
        </w:rPr>
        <w:t>beaucoup mieux que,</w:t>
      </w:r>
      <w:r>
        <w:t xml:space="preserve"> 3750,</w:t>
      </w:r>
      <w:r>
        <w:br/>
        <w:t xml:space="preserve">etc. ; trop plus + </w:t>
      </w:r>
      <w:r>
        <w:rPr>
          <w:rStyle w:val="Corpodeltesto121Corsivo"/>
        </w:rPr>
        <w:t>adj., beaucoup plus + adj.,</w:t>
      </w:r>
      <w:r>
        <w:t xml:space="preserve"> 4640.</w:t>
      </w:r>
      <w:r>
        <w:br/>
        <w:t xml:space="preserve">trover, </w:t>
      </w:r>
      <w:r>
        <w:rPr>
          <w:rStyle w:val="Corpodeltesto121Corsivo"/>
        </w:rPr>
        <w:t>empl. abs., composer,</w:t>
      </w:r>
      <w:r>
        <w:t xml:space="preserve"> *3930 ; trové, </w:t>
      </w:r>
      <w:r>
        <w:rPr>
          <w:rStyle w:val="Corpodeltesto121Corsivo"/>
        </w:rPr>
        <w:t>p. pa. subst.,</w:t>
      </w:r>
      <w:r>
        <w:t xml:space="preserve"> li tres</w:t>
      </w:r>
      <w:r>
        <w:br/>
        <w:t xml:space="preserve">bien trovez, </w:t>
      </w:r>
      <w:r>
        <w:rPr>
          <w:rStyle w:val="Corpodeltesto121Corsivo"/>
        </w:rPr>
        <w:t>le bienvenu,</w:t>
      </w:r>
      <w:r>
        <w:t xml:space="preserve"> 1257.</w:t>
      </w:r>
      <w:r>
        <w:br/>
        <w:t xml:space="preserve">trovere, </w:t>
      </w:r>
      <w:r>
        <w:rPr>
          <w:rStyle w:val="Corpodeltesto121Corsivo"/>
        </w:rPr>
        <w:t>s. m., trouvère,</w:t>
      </w:r>
      <w:r>
        <w:t xml:space="preserve"> 6999.</w:t>
      </w:r>
      <w:r>
        <w:br/>
        <w:t xml:space="preserve">truande, </w:t>
      </w:r>
      <w:r>
        <w:rPr>
          <w:rStyle w:val="Corpodeltesto121CorsivoSpaziatura1pt1"/>
        </w:rPr>
        <w:t>s.f,</w:t>
      </w:r>
      <w:r>
        <w:rPr>
          <w:rStyle w:val="Corpodeltesto121Corsivo"/>
        </w:rPr>
        <w:t xml:space="preserve"> mendiante,</w:t>
      </w:r>
      <w:r>
        <w:t xml:space="preserve"> 6617.</w:t>
      </w:r>
      <w:r>
        <w:br/>
        <w:t xml:space="preserve">trusque + a, </w:t>
      </w:r>
      <w:r>
        <w:rPr>
          <w:rStyle w:val="Corpodeltesto121Corsivo"/>
        </w:rPr>
        <w:t>prép., jusqu’à,</w:t>
      </w:r>
      <w:r>
        <w:t xml:space="preserve"> 11370.</w:t>
      </w:r>
      <w:r>
        <w:br/>
        <w:t xml:space="preserve">tuêl, </w:t>
      </w:r>
      <w:r>
        <w:rPr>
          <w:rStyle w:val="Corpodeltesto121Corsivo"/>
        </w:rPr>
        <w:t>s. m., tuyau, tige creuse, tronc (?),</w:t>
      </w:r>
      <w:r>
        <w:t xml:space="preserve"> +16864.</w:t>
      </w:r>
      <w:r>
        <w:br/>
        <w:t xml:space="preserve">tus, </w:t>
      </w:r>
      <w:r>
        <w:rPr>
          <w:rStyle w:val="Corpodeltesto121Corsivo"/>
        </w:rPr>
        <w:t>adj., tous,</w:t>
      </w:r>
      <w:r>
        <w:t xml:space="preserve"> 5176.</w:t>
      </w:r>
    </w:p>
    <w:p w14:paraId="51424B2E" w14:textId="77777777" w:rsidR="009A1B5B" w:rsidRDefault="004E42D2">
      <w:pPr>
        <w:pStyle w:val="Corpodeltesto1230"/>
        <w:shd w:val="clear" w:color="auto" w:fill="auto"/>
        <w:spacing w:line="221" w:lineRule="exact"/>
        <w:ind w:firstLine="0"/>
      </w:pPr>
      <w:r>
        <w:rPr>
          <w:rStyle w:val="Corpodeltesto123Noncorsivo"/>
        </w:rPr>
        <w:t xml:space="preserve">tyran, </w:t>
      </w:r>
      <w:r>
        <w:t>adj., ignoble, infâme,</w:t>
      </w:r>
      <w:r>
        <w:rPr>
          <w:rStyle w:val="Corpodeltesto123Noncorsivo"/>
        </w:rPr>
        <w:t xml:space="preserve"> 5716.</w:t>
      </w:r>
      <w:r>
        <w:rPr>
          <w:rStyle w:val="Corpodeltesto123Noncorsivo"/>
        </w:rPr>
        <w:br/>
        <w:t xml:space="preserve">tyre, </w:t>
      </w:r>
      <w:r>
        <w:rPr>
          <w:rStyle w:val="Corpodeltesto123Spaziatura1pt1"/>
          <w:i/>
          <w:iCs/>
        </w:rPr>
        <w:t>s.f,</w:t>
      </w:r>
      <w:r>
        <w:rPr>
          <w:rStyle w:val="Corpodeltesto123Noncorsivo"/>
        </w:rPr>
        <w:t xml:space="preserve"> a tyre, </w:t>
      </w:r>
      <w:r>
        <w:t>sans interruption,</w:t>
      </w:r>
      <w:r>
        <w:rPr>
          <w:rStyle w:val="Corpodeltesto123Noncorsivo"/>
        </w:rPr>
        <w:t xml:space="preserve"> 8632.</w:t>
      </w:r>
    </w:p>
    <w:p w14:paraId="774B1287" w14:textId="77777777" w:rsidR="009A1B5B" w:rsidRDefault="004E42D2">
      <w:pPr>
        <w:pStyle w:val="Corpodeltesto1211"/>
        <w:shd w:val="clear" w:color="auto" w:fill="auto"/>
        <w:tabs>
          <w:tab w:val="left" w:pos="260"/>
        </w:tabs>
        <w:spacing w:line="221" w:lineRule="exact"/>
        <w:ind w:firstLine="0"/>
        <w:jc w:val="left"/>
      </w:pPr>
      <w:r>
        <w:t>u,</w:t>
      </w:r>
      <w:r>
        <w:tab/>
      </w:r>
      <w:r>
        <w:rPr>
          <w:vertAlign w:val="superscript"/>
        </w:rPr>
        <w:t>=</w:t>
      </w:r>
      <w:r>
        <w:t xml:space="preserve"> en + le, 804.</w:t>
      </w:r>
    </w:p>
    <w:p w14:paraId="1612B7B0" w14:textId="77777777" w:rsidR="009A1B5B" w:rsidRDefault="004E42D2">
      <w:pPr>
        <w:pStyle w:val="Corpodeltesto1230"/>
        <w:shd w:val="clear" w:color="auto" w:fill="auto"/>
        <w:spacing w:line="221" w:lineRule="exact"/>
        <w:ind w:firstLine="0"/>
      </w:pPr>
      <w:r>
        <w:rPr>
          <w:rStyle w:val="Corpodeltesto123Noncorsivo"/>
        </w:rPr>
        <w:t xml:space="preserve">ueil, </w:t>
      </w:r>
      <w:r>
        <w:t>s. m.,</w:t>
      </w:r>
      <w:r>
        <w:rPr>
          <w:rStyle w:val="Corpodeltesto123Noncorsivo"/>
        </w:rPr>
        <w:t xml:space="preserve"> avoir l’ueil a, </w:t>
      </w:r>
      <w:r>
        <w:t>se préoccuper de (qqchose), être attentif à</w:t>
      </w:r>
      <w:r>
        <w:br/>
        <w:t>(qqchose),</w:t>
      </w:r>
      <w:r>
        <w:rPr>
          <w:rStyle w:val="Corpodeltesto123Noncorsivo"/>
        </w:rPr>
        <w:t xml:space="preserve"> 5613.</w:t>
      </w:r>
      <w:r>
        <w:rPr>
          <w:rStyle w:val="Corpodeltesto123Noncorsivo"/>
        </w:rPr>
        <w:br/>
        <w:t xml:space="preserve">uevre, </w:t>
      </w:r>
      <w:r>
        <w:rPr>
          <w:rStyle w:val="Corpodeltesto123Spaziatura1pt1"/>
          <w:i/>
          <w:iCs/>
        </w:rPr>
        <w:t>s.f,</w:t>
      </w:r>
      <w:r>
        <w:t xml:space="preserve"> tâche,</w:t>
      </w:r>
      <w:r>
        <w:rPr>
          <w:rStyle w:val="Corpodeltesto123Noncorsivo"/>
        </w:rPr>
        <w:t xml:space="preserve"> 5264.</w:t>
      </w:r>
    </w:p>
    <w:p w14:paraId="671D8B1D" w14:textId="77777777" w:rsidR="009A1B5B" w:rsidRDefault="004E42D2">
      <w:pPr>
        <w:pStyle w:val="Corpodeltesto1230"/>
        <w:shd w:val="clear" w:color="auto" w:fill="auto"/>
        <w:spacing w:line="221" w:lineRule="exact"/>
        <w:ind w:firstLine="0"/>
      </w:pPr>
      <w:r>
        <w:rPr>
          <w:rStyle w:val="Corpodeltesto123Noncorsivo"/>
        </w:rPr>
        <w:t xml:space="preserve">uis, huis, </w:t>
      </w:r>
      <w:r>
        <w:t>s. m., porte,</w:t>
      </w:r>
      <w:r>
        <w:rPr>
          <w:rStyle w:val="Corpodeltesto123Noncorsivo"/>
        </w:rPr>
        <w:t xml:space="preserve"> 57, 578, 2438, 5227, 7079, 7260, 7361.</w:t>
      </w:r>
      <w:r>
        <w:rPr>
          <w:rStyle w:val="Corpodeltesto123Noncorsivo"/>
        </w:rPr>
        <w:br/>
        <w:t xml:space="preserve">usage, s. </w:t>
      </w:r>
      <w:r>
        <w:t>m., habitude, coutume,</w:t>
      </w:r>
      <w:r>
        <w:rPr>
          <w:rStyle w:val="Corpodeltesto123Noncorsivo"/>
        </w:rPr>
        <w:t xml:space="preserve"> +1896, 7576, 7813, </w:t>
      </w:r>
      <w:r>
        <w:t>comportement,</w:t>
      </w:r>
      <w:r>
        <w:br/>
        <w:t>manière d’être,</w:t>
      </w:r>
      <w:r>
        <w:rPr>
          <w:rStyle w:val="Corpodeltesto123Noncorsivo"/>
        </w:rPr>
        <w:t xml:space="preserve"> 4721 ; metre son cors en fol usage, </w:t>
      </w:r>
      <w:r>
        <w:t>commettre</w:t>
      </w:r>
      <w:r>
        <w:br/>
        <w:t>avec son corps des actes insensés, ne pas bien agir avec son corps,</w:t>
      </w:r>
      <w:r>
        <w:br/>
      </w:r>
      <w:r>
        <w:rPr>
          <w:rStyle w:val="Corpodeltesto123Noncorsivo"/>
        </w:rPr>
        <w:t>6474.</w:t>
      </w:r>
    </w:p>
    <w:p w14:paraId="736ECFDE" w14:textId="77777777" w:rsidR="009A1B5B" w:rsidRDefault="004E42D2">
      <w:pPr>
        <w:pStyle w:val="Corpodeltesto1211"/>
        <w:shd w:val="clear" w:color="auto" w:fill="auto"/>
        <w:spacing w:line="221" w:lineRule="exact"/>
        <w:ind w:left="360" w:hanging="360"/>
        <w:jc w:val="left"/>
      </w:pPr>
      <w:r>
        <w:t xml:space="preserve">user, </w:t>
      </w:r>
      <w:r>
        <w:rPr>
          <w:rStyle w:val="Corpodeltesto121Corsivo"/>
        </w:rPr>
        <w:t>v. tr.,</w:t>
      </w:r>
      <w:r>
        <w:t xml:space="preserve"> user une mie, </w:t>
      </w:r>
      <w:r>
        <w:rPr>
          <w:rStyle w:val="Corpodeltesto121Corsivo"/>
        </w:rPr>
        <w:t>manger (une miette),</w:t>
      </w:r>
      <w:r>
        <w:t xml:space="preserve"> 7121 ; user sa vie,</w:t>
      </w:r>
      <w:r>
        <w:br/>
      </w:r>
      <w:r>
        <w:rPr>
          <w:rStyle w:val="Corpodeltesto121Corsivo"/>
        </w:rPr>
        <w:t>passer sa vie,</w:t>
      </w:r>
      <w:r>
        <w:t xml:space="preserve"> 5070, 5072, 5073.</w:t>
      </w:r>
    </w:p>
    <w:p w14:paraId="7D296CE8" w14:textId="77777777" w:rsidR="009A1B5B" w:rsidRDefault="004E42D2">
      <w:pPr>
        <w:pStyle w:val="Corpodeltesto1230"/>
        <w:shd w:val="clear" w:color="auto" w:fill="auto"/>
        <w:spacing w:line="226" w:lineRule="exact"/>
        <w:ind w:firstLine="0"/>
      </w:pPr>
      <w:r>
        <w:rPr>
          <w:rStyle w:val="Corpodeltesto123Noncorsivo"/>
        </w:rPr>
        <w:t xml:space="preserve">vaillance, </w:t>
      </w:r>
      <w:r>
        <w:t>s. m., mérite,</w:t>
      </w:r>
      <w:r>
        <w:rPr>
          <w:rStyle w:val="Corpodeltesto123Noncorsivo"/>
        </w:rPr>
        <w:t xml:space="preserve"> 1863, </w:t>
      </w:r>
      <w:r>
        <w:t>vertu, pouvoir,</w:t>
      </w:r>
      <w:r>
        <w:rPr>
          <w:rStyle w:val="Corpodeltesto123Noncorsivo"/>
        </w:rPr>
        <w:t xml:space="preserve"> 5523.</w:t>
      </w:r>
      <w:r>
        <w:rPr>
          <w:rStyle w:val="Corpodeltesto123Noncorsivo"/>
        </w:rPr>
        <w:br/>
        <w:t xml:space="preserve">vaillant, </w:t>
      </w:r>
      <w:r>
        <w:t>adj., brave, expérimenté au combat,</w:t>
      </w:r>
      <w:r>
        <w:rPr>
          <w:rStyle w:val="Corpodeltesto123Noncorsivo"/>
        </w:rPr>
        <w:t xml:space="preserve"> 2124, </w:t>
      </w:r>
      <w:r>
        <w:t>d’un haut</w:t>
      </w:r>
      <w:r>
        <w:br/>
        <w:t>mérite,</w:t>
      </w:r>
      <w:r>
        <w:rPr>
          <w:rStyle w:val="Corpodeltesto123Noncorsivo"/>
        </w:rPr>
        <w:t xml:space="preserve"> 2763.</w:t>
      </w:r>
    </w:p>
    <w:p w14:paraId="39440AD3" w14:textId="77777777" w:rsidR="009A1B5B" w:rsidRDefault="004E42D2">
      <w:pPr>
        <w:pStyle w:val="Corpodeltesto1230"/>
        <w:shd w:val="clear" w:color="auto" w:fill="auto"/>
        <w:spacing w:line="226" w:lineRule="exact"/>
        <w:ind w:firstLine="0"/>
      </w:pPr>
      <w:r>
        <w:rPr>
          <w:rStyle w:val="Corpodeltesto123Noncorsivo"/>
        </w:rPr>
        <w:t xml:space="preserve">vain, </w:t>
      </w:r>
      <w:r>
        <w:t>adj.,faible, sansforce,</w:t>
      </w:r>
      <w:r>
        <w:rPr>
          <w:rStyle w:val="Corpodeltesto123Noncorsivo"/>
        </w:rPr>
        <w:t xml:space="preserve"> 1002, 1018, </w:t>
      </w:r>
      <w:r>
        <w:t>inutile,</w:t>
      </w:r>
      <w:r>
        <w:rPr>
          <w:rStyle w:val="Corpodeltesto123Noncorsivo"/>
        </w:rPr>
        <w:t xml:space="preserve"> 6865.</w:t>
      </w:r>
      <w:r>
        <w:rPr>
          <w:rStyle w:val="Corpodeltesto123Noncorsivo"/>
        </w:rPr>
        <w:br/>
        <w:t xml:space="preserve">vaine, </w:t>
      </w:r>
      <w:r>
        <w:rPr>
          <w:rStyle w:val="Corpodeltesto123Spaziatura1pt1"/>
          <w:i/>
          <w:iCs/>
        </w:rPr>
        <w:t>s.f,</w:t>
      </w:r>
      <w:r>
        <w:t xml:space="preserve"> veine,</w:t>
      </w:r>
      <w:r>
        <w:rPr>
          <w:rStyle w:val="Corpodeltesto123Noncorsivo"/>
        </w:rPr>
        <w:t xml:space="preserve"> 5622.</w:t>
      </w:r>
    </w:p>
    <w:p w14:paraId="026014F3" w14:textId="77777777" w:rsidR="009A1B5B" w:rsidRDefault="004E42D2">
      <w:pPr>
        <w:pStyle w:val="Corpodeltesto1230"/>
        <w:shd w:val="clear" w:color="auto" w:fill="auto"/>
        <w:spacing w:line="221" w:lineRule="exact"/>
        <w:ind w:firstLine="0"/>
      </w:pPr>
      <w:r>
        <w:rPr>
          <w:rStyle w:val="Corpodeltesto123Noncorsivo"/>
        </w:rPr>
        <w:t xml:space="preserve">vaintre, vencre, </w:t>
      </w:r>
      <w:r>
        <w:t>v. tr., gagner (une bataille),</w:t>
      </w:r>
      <w:r>
        <w:rPr>
          <w:rStyle w:val="Corpodeltesto123Noncorsivo"/>
        </w:rPr>
        <w:t xml:space="preserve"> +2127, 6808.</w:t>
      </w:r>
      <w:r>
        <w:rPr>
          <w:rStyle w:val="Corpodeltesto123Noncorsivo"/>
        </w:rPr>
        <w:br/>
        <w:t xml:space="preserve">vair, </w:t>
      </w:r>
      <w:r>
        <w:t>adj., aux couleurs variées,</w:t>
      </w:r>
      <w:r>
        <w:rPr>
          <w:rStyle w:val="Corpodeltesto123Noncorsivo"/>
        </w:rPr>
        <w:t xml:space="preserve"> 376, 6715, </w:t>
      </w:r>
      <w:r>
        <w:t>tacheté,</w:t>
      </w:r>
      <w:r>
        <w:rPr>
          <w:rStyle w:val="Corpodeltesto123Noncorsivo"/>
        </w:rPr>
        <w:t xml:space="preserve"> 8059, </w:t>
      </w:r>
      <w:r>
        <w:t>brillants</w:t>
      </w:r>
      <w:r>
        <w:br/>
        <w:t>(à propos des yeux),</w:t>
      </w:r>
      <w:r>
        <w:rPr>
          <w:rStyle w:val="Corpodeltesto123Noncorsivo"/>
        </w:rPr>
        <w:t xml:space="preserve"> 414, 6590.</w:t>
      </w:r>
      <w:r>
        <w:rPr>
          <w:rStyle w:val="Corpodeltesto123Noncorsivo"/>
        </w:rPr>
        <w:br/>
        <w:t xml:space="preserve">vair, </w:t>
      </w:r>
      <w:r>
        <w:t>subst., fourrure,</w:t>
      </w:r>
      <w:r>
        <w:rPr>
          <w:rStyle w:val="Corpodeltesto123Noncorsivo"/>
        </w:rPr>
        <w:t xml:space="preserve"> 3805.</w:t>
      </w:r>
      <w:r>
        <w:rPr>
          <w:rStyle w:val="Corpodeltesto123Noncorsivo"/>
        </w:rPr>
        <w:br/>
        <w:t xml:space="preserve">vaissel, </w:t>
      </w:r>
      <w:r>
        <w:t>s. m., vase, récipient en général,</w:t>
      </w:r>
      <w:r>
        <w:rPr>
          <w:rStyle w:val="Corpodeltesto123Noncorsivo"/>
        </w:rPr>
        <w:t xml:space="preserve"> 5773.</w:t>
      </w:r>
      <w:r>
        <w:rPr>
          <w:rStyle w:val="Corpodeltesto123Noncorsivo"/>
        </w:rPr>
        <w:br/>
        <w:t xml:space="preserve">val, vax </w:t>
      </w:r>
      <w:r>
        <w:t>(CSS), s. m., val, vallon,</w:t>
      </w:r>
      <w:r>
        <w:rPr>
          <w:rStyle w:val="Corpodeltesto123Noncorsivo"/>
        </w:rPr>
        <w:t xml:space="preserve"> 5669 ; tout un val, </w:t>
      </w:r>
      <w:r>
        <w:t>par un vallon,</w:t>
      </w:r>
      <w:r>
        <w:br/>
        <w:t>le long d’un vallon,</w:t>
      </w:r>
      <w:r>
        <w:rPr>
          <w:rStyle w:val="Corpodeltesto123Noncorsivo"/>
        </w:rPr>
        <w:t xml:space="preserve"> +4812.</w:t>
      </w:r>
    </w:p>
    <w:p w14:paraId="3B106F04" w14:textId="77777777" w:rsidR="009A1B5B" w:rsidRDefault="004E42D2">
      <w:pPr>
        <w:pStyle w:val="Corpodeltesto1230"/>
        <w:shd w:val="clear" w:color="auto" w:fill="auto"/>
        <w:spacing w:line="221" w:lineRule="exact"/>
        <w:ind w:firstLine="0"/>
      </w:pPr>
      <w:r>
        <w:rPr>
          <w:rStyle w:val="Corpodeltesto123Noncorsivo"/>
        </w:rPr>
        <w:t xml:space="preserve">vallet, vallés </w:t>
      </w:r>
      <w:r>
        <w:t>(CRP), s. m., serviteur,</w:t>
      </w:r>
      <w:r>
        <w:rPr>
          <w:rStyle w:val="Corpodeltesto123Noncorsivo"/>
        </w:rPr>
        <w:t xml:space="preserve"> 2471, 2548, 3438, 3445,</w:t>
      </w:r>
      <w:r>
        <w:rPr>
          <w:rStyle w:val="Corpodeltesto123Noncorsivo"/>
        </w:rPr>
        <w:br/>
        <w:t xml:space="preserve">3545, 5213, 5234, 6100, 6226, 6244, 6948, </w:t>
      </w:r>
      <w:r>
        <w:t>jeune homme,</w:t>
      </w:r>
      <w:r>
        <w:br/>
      </w:r>
      <w:r>
        <w:rPr>
          <w:rStyle w:val="Corpodeltesto123Noncorsivo"/>
        </w:rPr>
        <w:lastRenderedPageBreak/>
        <w:t xml:space="preserve">4990, 5018, </w:t>
      </w:r>
      <w:r>
        <w:t>jeune homme faisant-son apprehtissage de chevalier,</w:t>
      </w:r>
      <w:r>
        <w:br/>
        <w:t>apprenti chevalier,</w:t>
      </w:r>
      <w:r>
        <w:rPr>
          <w:rStyle w:val="Corpodeltesto123Noncorsivo"/>
        </w:rPr>
        <w:t xml:space="preserve"> 6711 ; un sien vallet, </w:t>
      </w:r>
      <w:r>
        <w:t>un de ses écuyers,</w:t>
      </w:r>
      <w:r>
        <w:rPr>
          <w:rStyle w:val="Corpodeltesto123Noncorsivo"/>
        </w:rPr>
        <w:t xml:space="preserve"> 3438.</w:t>
      </w:r>
      <w:r>
        <w:rPr>
          <w:rStyle w:val="Corpodeltesto123Noncorsivo"/>
        </w:rPr>
        <w:br/>
        <w:t xml:space="preserve">valoir, </w:t>
      </w:r>
      <w:r>
        <w:t>v. intr., être utile, servír,</w:t>
      </w:r>
      <w:r>
        <w:rPr>
          <w:rStyle w:val="Corpodeltesto123Noncorsivo"/>
        </w:rPr>
        <w:t xml:space="preserve"> 5427 ; </w:t>
      </w:r>
      <w:r>
        <w:t>v. intr.</w:t>
      </w:r>
      <w:r>
        <w:rPr>
          <w:rStyle w:val="Corpodeltesto123Noncorsivo"/>
        </w:rPr>
        <w:t xml:space="preserve"> + de, </w:t>
      </w:r>
      <w:r>
        <w:t>être utile en</w:t>
      </w:r>
      <w:r>
        <w:br/>
        <w:t>(qqchose),</w:t>
      </w:r>
      <w:r>
        <w:rPr>
          <w:rStyle w:val="Corpodeltesto123Noncorsivo"/>
        </w:rPr>
        <w:t xml:space="preserve"> 476 ; </w:t>
      </w:r>
      <w:r>
        <w:t>empl. impers.</w:t>
      </w:r>
      <w:r>
        <w:rPr>
          <w:rStyle w:val="Corpodeltesto123Noncorsivo"/>
        </w:rPr>
        <w:t xml:space="preserve"> + a </w:t>
      </w:r>
      <w:r>
        <w:t>(qqn)</w:t>
      </w:r>
      <w:r>
        <w:rPr>
          <w:rStyle w:val="Corpodeltesto123Noncorsivo"/>
        </w:rPr>
        <w:t xml:space="preserve"> ; ne vous i vaut, </w:t>
      </w:r>
      <w:r>
        <w:t>cela</w:t>
      </w:r>
      <w:r>
        <w:br/>
        <w:t>ne vous sert à rien,</w:t>
      </w:r>
      <w:r>
        <w:rPr>
          <w:rStyle w:val="Corpodeltesto123Noncorsivo"/>
        </w:rPr>
        <w:t xml:space="preserve"> 5355 ; </w:t>
      </w:r>
      <w:r>
        <w:t>empl. abs.,</w:t>
      </w:r>
      <w:r>
        <w:rPr>
          <w:rStyle w:val="Corpodeltesto123Noncorsivo"/>
        </w:rPr>
        <w:t xml:space="preserve"> por miex valoir, </w:t>
      </w:r>
      <w:r>
        <w:t>pour</w:t>
      </w:r>
      <w:r>
        <w:br/>
        <w:t>acquérir une plus grande valeur,</w:t>
      </w:r>
      <w:r>
        <w:rPr>
          <w:rStyle w:val="Corpodeltesto123Noncorsivo"/>
        </w:rPr>
        <w:t xml:space="preserve"> 6057.</w:t>
      </w:r>
    </w:p>
    <w:p w14:paraId="007FC3E7" w14:textId="77777777" w:rsidR="009A1B5B" w:rsidRDefault="004E42D2">
      <w:pPr>
        <w:pStyle w:val="Corpodeltesto1211"/>
        <w:shd w:val="clear" w:color="auto" w:fill="auto"/>
        <w:tabs>
          <w:tab w:val="left" w:pos="442"/>
        </w:tabs>
        <w:spacing w:line="216" w:lineRule="exact"/>
        <w:ind w:left="360" w:hanging="360"/>
        <w:jc w:val="left"/>
      </w:pPr>
      <w:r>
        <w:t>vals,</w:t>
      </w:r>
      <w:r>
        <w:tab/>
      </w:r>
      <w:r>
        <w:rPr>
          <w:rStyle w:val="Corpodeltesto121Corsivo"/>
        </w:rPr>
        <w:t>p. pa.</w:t>
      </w:r>
      <w:r>
        <w:t xml:space="preserve"> / </w:t>
      </w:r>
      <w:r>
        <w:rPr>
          <w:rStyle w:val="Corpodeltesto121Corsivo"/>
        </w:rPr>
        <w:t>adj. de</w:t>
      </w:r>
      <w:r>
        <w:t xml:space="preserve"> voldre </w:t>
      </w:r>
      <w:r>
        <w:rPr>
          <w:rStyle w:val="Corpodeltesto121Corsivo"/>
        </w:rPr>
        <w:t>(voir</w:t>
      </w:r>
      <w:r>
        <w:t xml:space="preserve"> vols), piez vals, </w:t>
      </w:r>
      <w:r>
        <w:rPr>
          <w:rStyle w:val="Corpodeltesto121Corsivo"/>
        </w:rPr>
        <w:t>pieds creux,</w:t>
      </w:r>
      <w:r>
        <w:t xml:space="preserve"> 6603</w:t>
      </w:r>
    </w:p>
    <w:p w14:paraId="408B180F" w14:textId="77777777" w:rsidR="009A1B5B" w:rsidRDefault="004E42D2">
      <w:pPr>
        <w:pStyle w:val="Corpodeltesto1211"/>
        <w:shd w:val="clear" w:color="auto" w:fill="auto"/>
        <w:tabs>
          <w:tab w:val="left" w:pos="442"/>
        </w:tabs>
        <w:spacing w:line="216" w:lineRule="exact"/>
        <w:ind w:firstLine="0"/>
        <w:jc w:val="left"/>
      </w:pPr>
      <w:r>
        <w:t>valt,</w:t>
      </w:r>
      <w:r>
        <w:tab/>
        <w:t xml:space="preserve">= volt, </w:t>
      </w:r>
      <w:r>
        <w:rPr>
          <w:rStyle w:val="Corpodeltesto121Corsivo"/>
        </w:rPr>
        <w:t>ind. pas. 3 de</w:t>
      </w:r>
      <w:r>
        <w:t xml:space="preserve"> voloir, 680, 3359, 4251.</w:t>
      </w:r>
      <w:r>
        <w:br/>
        <w:t xml:space="preserve">vant, </w:t>
      </w:r>
      <w:r>
        <w:rPr>
          <w:rStyle w:val="Corpodeltesto121Corsivo"/>
        </w:rPr>
        <w:t>ind. prés. 1 de</w:t>
      </w:r>
      <w:r>
        <w:t xml:space="preserve"> vanter.</w:t>
      </w:r>
    </w:p>
    <w:p w14:paraId="3326D88F" w14:textId="77777777" w:rsidR="009A1B5B" w:rsidRDefault="004E42D2">
      <w:pPr>
        <w:pStyle w:val="Corpodeltesto1211"/>
        <w:shd w:val="clear" w:color="auto" w:fill="auto"/>
        <w:spacing w:line="216" w:lineRule="exact"/>
        <w:ind w:firstLine="0"/>
        <w:jc w:val="left"/>
      </w:pPr>
      <w:r>
        <w:t xml:space="preserve">vassal, </w:t>
      </w:r>
      <w:r>
        <w:rPr>
          <w:rStyle w:val="Corpodeltesto121Corsivo"/>
        </w:rPr>
        <w:t>s. m., terme d’adresse,.prononcé avec agressivité et qui équivaut</w:t>
      </w:r>
      <w:r>
        <w:rPr>
          <w:rStyle w:val="Corpodeltesto121Corsivo"/>
        </w:rPr>
        <w:br/>
        <w:t>à</w:t>
      </w:r>
      <w:r>
        <w:t xml:space="preserve"> chevalier, 185, 211, 249, 258, 851, 859, 879 ; sire vassax/</w:t>
      </w:r>
      <w:r>
        <w:br/>
        <w:t xml:space="preserve">vassal, </w:t>
      </w:r>
      <w:r>
        <w:rPr>
          <w:rStyle w:val="Corpodeltesto121Corsivo"/>
        </w:rPr>
        <w:t>seigneur chevalier,</w:t>
      </w:r>
      <w:r>
        <w:t xml:space="preserve"> 2113, 3045, 5657, etc. ; </w:t>
      </w:r>
      <w:r>
        <w:rPr>
          <w:rStyle w:val="Corpodeltesto121Corsivo"/>
        </w:rPr>
        <w:t>chevalier</w:t>
      </w:r>
      <w:r>
        <w:rPr>
          <w:rStyle w:val="Corpodeltesto121Corsivo"/>
        </w:rPr>
        <w:br/>
      </w:r>
      <w:r>
        <w:t>1042, 1258, 1758, 1999, 2103, 2145, 2169, etc.</w:t>
      </w:r>
      <w:r>
        <w:br/>
        <w:t xml:space="preserve">vassal, </w:t>
      </w:r>
      <w:r>
        <w:rPr>
          <w:rStyle w:val="Corpodeltesto121Corsivo"/>
        </w:rPr>
        <w:t>adj., courageux, plein de bravoure, vaillant,</w:t>
      </w:r>
      <w:r>
        <w:t xml:space="preserve"> 3650, 4169,</w:t>
      </w:r>
      <w:r>
        <w:br/>
        <w:t>4673, 4739.</w:t>
      </w:r>
    </w:p>
    <w:p w14:paraId="744EB479" w14:textId="77777777" w:rsidR="009A1B5B" w:rsidRDefault="004E42D2">
      <w:pPr>
        <w:pStyle w:val="Corpodeltesto1230"/>
        <w:shd w:val="clear" w:color="auto" w:fill="auto"/>
        <w:spacing w:line="216" w:lineRule="exact"/>
        <w:ind w:left="360" w:hanging="360"/>
      </w:pPr>
      <w:r>
        <w:rPr>
          <w:rStyle w:val="Corpodeltesto123Noncorsivo"/>
        </w:rPr>
        <w:t xml:space="preserve">vassalage, </w:t>
      </w:r>
      <w:r>
        <w:t>s. m., courage, vaiïlance,</w:t>
      </w:r>
      <w:r>
        <w:rPr>
          <w:rStyle w:val="Corpodeltesto123Noncorsivo"/>
        </w:rPr>
        <w:t xml:space="preserve"> 5456.</w:t>
      </w:r>
    </w:p>
    <w:p w14:paraId="0A6E6D96" w14:textId="77777777" w:rsidR="009A1B5B" w:rsidRDefault="004E42D2">
      <w:pPr>
        <w:pStyle w:val="Corpodeltesto1230"/>
        <w:shd w:val="clear" w:color="auto" w:fill="auto"/>
        <w:spacing w:line="216" w:lineRule="exact"/>
        <w:ind w:firstLine="0"/>
      </w:pPr>
      <w:r>
        <w:rPr>
          <w:rStyle w:val="Corpodeltesto123Noncorsivo"/>
        </w:rPr>
        <w:t xml:space="preserve">vavasor, </w:t>
      </w:r>
      <w:r>
        <w:t>s. m., vavasseur, seigneur de petite noblesse,</w:t>
      </w:r>
      <w:r>
        <w:rPr>
          <w:rStyle w:val="Corpodeltesto123Noncorsivo"/>
        </w:rPr>
        <w:t xml:space="preserve"> 1094, 1106,</w:t>
      </w:r>
      <w:r>
        <w:rPr>
          <w:rStyle w:val="Corpodeltesto123Noncorsivo"/>
        </w:rPr>
        <w:br/>
        <w:t>2007, 2017, 2039.</w:t>
      </w:r>
      <w:r>
        <w:rPr>
          <w:rStyle w:val="Corpodeltesto123Noncorsivo"/>
        </w:rPr>
        <w:br/>
        <w:t xml:space="preserve">veer, </w:t>
      </w:r>
      <w:r>
        <w:t>v. tr, refuser,</w:t>
      </w:r>
      <w:r>
        <w:rPr>
          <w:rStyle w:val="Corpodeltesto123Noncorsivo"/>
        </w:rPr>
        <w:t xml:space="preserve"> 2143, 8730.</w:t>
      </w:r>
      <w:r>
        <w:rPr>
          <w:rStyle w:val="Corpodeltesto123Noncorsivo"/>
        </w:rPr>
        <w:br/>
        <w:t xml:space="preserve">veille, </w:t>
      </w:r>
      <w:r>
        <w:rPr>
          <w:rStyle w:val="Corpodeltesto123Spaziatura1pt1"/>
          <w:i/>
          <w:iCs/>
        </w:rPr>
        <w:t>s.f,</w:t>
      </w:r>
      <w:r>
        <w:t xml:space="preserve"> veillée,</w:t>
      </w:r>
      <w:r>
        <w:rPr>
          <w:rStyle w:val="Corpodeltesto123Noncorsivo"/>
        </w:rPr>
        <w:t xml:space="preserve"> 5395.</w:t>
      </w:r>
      <w:r>
        <w:rPr>
          <w:rStyle w:val="Corpodeltesto123Noncorsivo"/>
        </w:rPr>
        <w:br/>
        <w:t xml:space="preserve">veiller, </w:t>
      </w:r>
      <w:r>
        <w:t>v. int., se tenir éveillé,</w:t>
      </w:r>
      <w:r>
        <w:rPr>
          <w:rStyle w:val="Corpodeltesto123Noncorsivo"/>
        </w:rPr>
        <w:t xml:space="preserve"> 5492, 6611.</w:t>
      </w:r>
      <w:r>
        <w:rPr>
          <w:rStyle w:val="Corpodeltesto123Noncorsivo"/>
        </w:rPr>
        <w:br/>
        <w:t xml:space="preserve">veiller, </w:t>
      </w:r>
      <w:r>
        <w:t>ínf. subst.,fait de se tenir éveilîé,</w:t>
      </w:r>
      <w:r>
        <w:rPr>
          <w:rStyle w:val="Corpodeltesto123Noncorsivo"/>
        </w:rPr>
        <w:t xml:space="preserve"> 6608.</w:t>
      </w:r>
      <w:r>
        <w:rPr>
          <w:rStyle w:val="Corpodeltesto123Noncorsivo"/>
        </w:rPr>
        <w:br/>
        <w:t xml:space="preserve">veïr, </w:t>
      </w:r>
      <w:r>
        <w:t>v. tr., voir,</w:t>
      </w:r>
      <w:r>
        <w:rPr>
          <w:rStyle w:val="Corpodeltesto123Noncorsivo"/>
        </w:rPr>
        <w:t xml:space="preserve"> 1738, 5162 </w:t>
      </w:r>
      <w:r>
        <w:t>(voirveoìr).</w:t>
      </w:r>
      <w:r>
        <w:br/>
      </w:r>
      <w:r>
        <w:rPr>
          <w:rStyle w:val="Corpodeltesto123Noncorsivo"/>
        </w:rPr>
        <w:t xml:space="preserve">velee, </w:t>
      </w:r>
      <w:r>
        <w:rPr>
          <w:rStyle w:val="Corpodeltesto123Spaziatura1pt1"/>
          <w:i/>
          <w:iCs/>
        </w:rPr>
        <w:t>adj.f,</w:t>
      </w:r>
      <w:r>
        <w:t xml:space="preserve"> voilée,</w:t>
      </w:r>
      <w:r>
        <w:rPr>
          <w:rStyle w:val="Corpodeltesto123Noncorsivo"/>
        </w:rPr>
        <w:t xml:space="preserve"> 3116.</w:t>
      </w:r>
      <w:r>
        <w:rPr>
          <w:rStyle w:val="Corpodeltesto123Noncorsivo"/>
        </w:rPr>
        <w:br/>
        <w:t xml:space="preserve">venchu, </w:t>
      </w:r>
      <w:r>
        <w:t>p. pa. pic. de</w:t>
      </w:r>
      <w:r>
        <w:rPr>
          <w:rStyle w:val="Corpodeltesto123Noncorsivo"/>
        </w:rPr>
        <w:t xml:space="preserve"> vencre </w:t>
      </w:r>
      <w:r>
        <w:t>(voir</w:t>
      </w:r>
      <w:r>
        <w:rPr>
          <w:rStyle w:val="Corpodeltesto123Noncorsivo"/>
        </w:rPr>
        <w:t xml:space="preserve"> vencre).</w:t>
      </w:r>
      <w:r>
        <w:rPr>
          <w:rStyle w:val="Corpodeltesto123Noncorsivo"/>
        </w:rPr>
        <w:br/>
        <w:t xml:space="preserve">vencre </w:t>
      </w:r>
      <w:r>
        <w:t>(voir</w:t>
      </w:r>
      <w:r>
        <w:rPr>
          <w:rStyle w:val="Corpodeltesto123Noncorsivo"/>
        </w:rPr>
        <w:t xml:space="preserve"> vaintre), *2127.</w:t>
      </w:r>
    </w:p>
    <w:p w14:paraId="496ECF0F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t xml:space="preserve">venir, </w:t>
      </w:r>
      <w:r>
        <w:rPr>
          <w:rStyle w:val="Corpodeltesto121Corsivo"/>
        </w:rPr>
        <w:t>v. intr.</w:t>
      </w:r>
      <w:r>
        <w:t xml:space="preserve"> + a, </w:t>
      </w:r>
      <w:r>
        <w:rPr>
          <w:rStyle w:val="Corpodeltesto121Corsivo"/>
        </w:rPr>
        <w:t>atteindre,</w:t>
      </w:r>
      <w:r>
        <w:t xml:space="preserve"> 270, 274, 2041, 2744, </w:t>
      </w:r>
      <w:r>
        <w:rPr>
          <w:rStyle w:val="Corpodeltesto121Corsivo"/>
        </w:rPr>
        <w:t>se rendre à,</w:t>
      </w:r>
      <w:r>
        <w:rPr>
          <w:rStyle w:val="Corpodeltesto121Corsivo"/>
        </w:rPr>
        <w:br/>
      </w:r>
      <w:r>
        <w:t xml:space="preserve">2411, 3689, 4240, 4241, </w:t>
      </w:r>
      <w:r>
        <w:rPr>
          <w:rStyle w:val="Corpodeltesto121Corsivo"/>
        </w:rPr>
        <w:t>se rendre auprès de (qqn),</w:t>
      </w:r>
      <w:r>
        <w:t xml:space="preserve"> 3774,</w:t>
      </w:r>
      <w:r>
        <w:br/>
        <w:t xml:space="preserve">4214, 6436, </w:t>
      </w:r>
      <w:r>
        <w:rPr>
          <w:rStyle w:val="Corpodeltesto121Corsivo"/>
        </w:rPr>
        <w:t>s’approcher de,</w:t>
      </w:r>
      <w:r>
        <w:t xml:space="preserve"> 2510, 2634, 2882, 3029, 3611,</w:t>
      </w:r>
      <w:r>
        <w:br/>
        <w:t xml:space="preserve">5809, 6551, 7468, </w:t>
      </w:r>
      <w:r>
        <w:rPr>
          <w:rStyle w:val="Corpodeltesto121Corsivo"/>
        </w:rPr>
        <w:t>parvenir à,</w:t>
      </w:r>
      <w:r>
        <w:t xml:space="preserve"> 2604, 2730, 2871, 2975, 2979,</w:t>
      </w:r>
      <w:r>
        <w:br/>
        <w:t xml:space="preserve">3259, 4237, 4783, 4835, </w:t>
      </w:r>
      <w:r>
        <w:rPr>
          <w:rStyle w:val="Corpodeltesto121Corsivo"/>
        </w:rPr>
        <w:t>entrer dans,</w:t>
      </w:r>
      <w:r>
        <w:t xml:space="preserve"> 3503, </w:t>
      </w:r>
      <w:r>
        <w:rPr>
          <w:rStyle w:val="Corpodeltesto121Corsivo"/>
        </w:rPr>
        <w:t>revenir à,</w:t>
      </w:r>
      <w:r>
        <w:t xml:space="preserve"> 4847 ;</w:t>
      </w:r>
      <w:r>
        <w:br/>
      </w:r>
      <w:r>
        <w:rPr>
          <w:rStyle w:val="Corpodeltesto121Corsivo"/>
        </w:rPr>
        <w:t>empl. pron.,</w:t>
      </w:r>
      <w:r>
        <w:t xml:space="preserve"> soi en venir, </w:t>
      </w:r>
      <w:r>
        <w:rPr>
          <w:rStyle w:val="Corpodeltesto121Corsivo"/>
        </w:rPr>
        <w:t>s’approcher mutuellement de, 7274</w:t>
      </w:r>
      <w:r>
        <w:t>;</w:t>
      </w:r>
      <w:r>
        <w:br/>
        <w:t xml:space="preserve">soi en venir + a, </w:t>
      </w:r>
      <w:r>
        <w:rPr>
          <w:rStyle w:val="Corpodeltesto121Corsivo"/>
        </w:rPr>
        <w:t>aller vers, s’approcher de,</w:t>
      </w:r>
      <w:r>
        <w:t xml:space="preserve"> 1167, 1263 ; soi en</w:t>
      </w:r>
      <w:r>
        <w:br/>
        <w:t xml:space="preserve">venir + en, </w:t>
      </w:r>
      <w:r>
        <w:rPr>
          <w:rStyle w:val="Corpodeltesto121Corsivo"/>
        </w:rPr>
        <w:t>entrer dans,</w:t>
      </w:r>
      <w:r>
        <w:t xml:space="preserve"> 3510 ; en venir + en, </w:t>
      </w:r>
      <w:r>
        <w:rPr>
          <w:rStyle w:val="Corpodeltesto121Corsivo"/>
        </w:rPr>
        <w:t>entrer dans,</w:t>
      </w:r>
      <w:r>
        <w:rPr>
          <w:rStyle w:val="Corpodeltesto121Corsivo"/>
        </w:rPr>
        <w:br/>
        <w:t>descendre dans,</w:t>
      </w:r>
      <w:r>
        <w:t xml:space="preserve"> 3513 ; </w:t>
      </w:r>
      <w:r>
        <w:rPr>
          <w:rStyle w:val="Corpodeltesto121Corsivo"/>
        </w:rPr>
        <w:t>v. íntr.</w:t>
      </w:r>
      <w:r>
        <w:t xml:space="preserve"> + en, </w:t>
      </w:r>
      <w:r>
        <w:rPr>
          <w:rStyle w:val="Corpodeltesto121Corsivo"/>
        </w:rPr>
        <w:t>entrer dans,</w:t>
      </w:r>
      <w:r>
        <w:t xml:space="preserve"> 2639, </w:t>
      </w:r>
      <w:r>
        <w:rPr>
          <w:rStyle w:val="Corpodeltesto121Corsivo"/>
        </w:rPr>
        <w:t>descendre</w:t>
      </w:r>
      <w:r>
        <w:rPr>
          <w:rStyle w:val="Corpodeltesto121Corsivo"/>
        </w:rPr>
        <w:br/>
        <w:t>dans,</w:t>
      </w:r>
      <w:r>
        <w:t xml:space="preserve"> 3553 ; venir + vers, </w:t>
      </w:r>
      <w:r>
        <w:rPr>
          <w:rStyle w:val="Corpodeltesto121Corsivo"/>
        </w:rPr>
        <w:t>s’approcher de,</w:t>
      </w:r>
      <w:r>
        <w:t xml:space="preserve"> 2874 ; venir +</w:t>
      </w:r>
      <w:r>
        <w:br/>
        <w:t xml:space="preserve">devant, </w:t>
      </w:r>
      <w:r>
        <w:rPr>
          <w:rStyle w:val="Corpodeltesto121Corsivo"/>
        </w:rPr>
        <w:t>se présenter devant,</w:t>
      </w:r>
      <w:r>
        <w:t xml:space="preserve"> 3888, 3890 ; venir + avant + por,</w:t>
      </w:r>
      <w:r>
        <w:br/>
      </w:r>
      <w:r>
        <w:rPr>
          <w:rStyle w:val="Corpodeltesto121Corsivo"/>
        </w:rPr>
        <w:t>s’avancer pour,</w:t>
      </w:r>
      <w:r>
        <w:t xml:space="preserve"> 6706 ; venir + par, </w:t>
      </w:r>
      <w:r>
        <w:rPr>
          <w:rStyle w:val="Corpodeltesto121Corsivo"/>
        </w:rPr>
        <w:t>cheminer à travers (la</w:t>
      </w:r>
      <w:r>
        <w:rPr>
          <w:rStyle w:val="Corpodeltesto121Corsivo"/>
        </w:rPr>
        <w:br/>
        <w:t>forêt),</w:t>
      </w:r>
      <w:r>
        <w:t xml:space="preserve"> 4323 ; venir + la, </w:t>
      </w:r>
      <w:r>
        <w:rPr>
          <w:rStyle w:val="Corpodeltesto121Corsivo"/>
        </w:rPr>
        <w:t>s’approcher,</w:t>
      </w:r>
      <w:r>
        <w:t xml:space="preserve"> 4730 ; </w:t>
      </w:r>
      <w:r>
        <w:rPr>
          <w:rStyle w:val="Corpodeltesto121Corsivo"/>
        </w:rPr>
        <w:t>empl. impers., adve-</w:t>
      </w:r>
      <w:r>
        <w:rPr>
          <w:rStyle w:val="Corpodeltesto121Corsivo"/>
        </w:rPr>
        <w:br/>
        <w:t>nir,</w:t>
      </w:r>
      <w:r>
        <w:t xml:space="preserve"> 1239, 2528, *2647, </w:t>
      </w:r>
      <w:r>
        <w:rPr>
          <w:rStyle w:val="Corpodeltesto121Corsivo"/>
        </w:rPr>
        <w:t>naître,</w:t>
      </w:r>
      <w:r>
        <w:t xml:space="preserve"> 6906; venir a plaisir, </w:t>
      </w:r>
      <w:r>
        <w:rPr>
          <w:rStyle w:val="Corpodeltesto121Corsivo"/>
        </w:rPr>
        <w:t>être</w:t>
      </w:r>
      <w:r>
        <w:rPr>
          <w:rStyle w:val="Corpodeltesto121Corsivo"/>
        </w:rPr>
        <w:br/>
        <w:t>agréable,</w:t>
      </w:r>
      <w:r>
        <w:t xml:space="preserve"> 1611 ; mix li venist que, </w:t>
      </w:r>
      <w:r>
        <w:rPr>
          <w:rStyle w:val="Corpodeltesto121Corsivo"/>
        </w:rPr>
        <w:t>ce serait une meilleure chose</w:t>
      </w:r>
      <w:r>
        <w:rPr>
          <w:rStyle w:val="Corpodeltesto121Corsivo"/>
        </w:rPr>
        <w:br/>
        <w:t>pour lui que,</w:t>
      </w:r>
      <w:r>
        <w:t xml:space="preserve"> 4354 ; mix h venroit + </w:t>
      </w:r>
      <w:r>
        <w:rPr>
          <w:rStyle w:val="Corpodeltesto121Corsivo1"/>
        </w:rPr>
        <w:t>inf,</w:t>
      </w:r>
      <w:r>
        <w:rPr>
          <w:rStyle w:val="Corpodeltesto121Corsivo"/>
        </w:rPr>
        <w:t xml:space="preserve"> cela vaudraít mieux</w:t>
      </w:r>
      <w:r>
        <w:rPr>
          <w:rStyle w:val="Corpodeltesto121Corsivo"/>
        </w:rPr>
        <w:br/>
        <w:t>pour lui</w:t>
      </w:r>
      <w:r>
        <w:t xml:space="preserve"> + </w:t>
      </w:r>
      <w:r>
        <w:rPr>
          <w:rStyle w:val="Corpodeltesto121Corsivo"/>
        </w:rPr>
        <w:t>inf.,</w:t>
      </w:r>
      <w:r>
        <w:t xml:space="preserve"> 6900 ; li vint a grant merveille, </w:t>
      </w:r>
      <w:r>
        <w:rPr>
          <w:rStyle w:val="Corpodeltesto121Corsivo"/>
        </w:rPr>
        <w:t>ilfut extrême-</w:t>
      </w:r>
      <w:r>
        <w:rPr>
          <w:rStyle w:val="Corpodeltesto121Corsivo"/>
        </w:rPr>
        <w:br/>
        <w:t>ment surpris,</w:t>
      </w:r>
      <w:r>
        <w:t xml:space="preserve"> *2528 ; quant ce vint a, </w:t>
      </w:r>
      <w:r>
        <w:rPr>
          <w:rStyle w:val="Corpodeltesto121Corsivo"/>
        </w:rPr>
        <w:t>quand cefut l’heure de,</w:t>
      </w:r>
      <w:r>
        <w:rPr>
          <w:rStyle w:val="Corpodeltesto121Corsivo"/>
        </w:rPr>
        <w:br/>
      </w:r>
      <w:r>
        <w:t>3351, 3711, 3713.</w:t>
      </w:r>
    </w:p>
    <w:p w14:paraId="3B0A5BCD" w14:textId="77777777" w:rsidR="009A1B5B" w:rsidRDefault="004E42D2">
      <w:pPr>
        <w:pStyle w:val="Corpodeltesto1230"/>
        <w:shd w:val="clear" w:color="auto" w:fill="auto"/>
        <w:spacing w:line="211" w:lineRule="exact"/>
        <w:ind w:firstLine="0"/>
      </w:pPr>
      <w:r>
        <w:rPr>
          <w:rStyle w:val="Corpodeltesto123Noncorsivo"/>
        </w:rPr>
        <w:t xml:space="preserve">venir, </w:t>
      </w:r>
      <w:r>
        <w:t>inf. subst.,</w:t>
      </w:r>
      <w:r>
        <w:rPr>
          <w:rStyle w:val="Corpodeltesto123Noncorsivo"/>
        </w:rPr>
        <w:t xml:space="preserve"> au venir, </w:t>
      </w:r>
      <w:r>
        <w:t>à l’entrée, 4577.</w:t>
      </w:r>
      <w:r>
        <w:br/>
      </w:r>
      <w:r>
        <w:rPr>
          <w:rStyle w:val="Corpodeltesto123Noncorsivo"/>
        </w:rPr>
        <w:t xml:space="preserve">venison, </w:t>
      </w:r>
      <w:r>
        <w:rPr>
          <w:rStyle w:val="Corpodeltesto123Spaziatura1pt1"/>
          <w:i/>
          <w:iCs/>
        </w:rPr>
        <w:t>s.f,</w:t>
      </w:r>
      <w:r>
        <w:t xml:space="preserve"> gibier,</w:t>
      </w:r>
      <w:r>
        <w:rPr>
          <w:rStyle w:val="Corpodeltesto123Noncorsivo"/>
        </w:rPr>
        <w:t xml:space="preserve"> 2671.</w:t>
      </w:r>
    </w:p>
    <w:p w14:paraId="177089C9" w14:textId="77777777" w:rsidR="009A1B5B" w:rsidRDefault="004E42D2">
      <w:pPr>
        <w:pStyle w:val="Corpodeltesto1230"/>
        <w:shd w:val="clear" w:color="auto" w:fill="auto"/>
        <w:spacing w:line="211" w:lineRule="exact"/>
        <w:ind w:firstLine="0"/>
      </w:pPr>
      <w:r>
        <w:rPr>
          <w:rStyle w:val="Corpodeltesto123Noncorsivo"/>
        </w:rPr>
        <w:t xml:space="preserve">venjance, </w:t>
      </w:r>
      <w:r>
        <w:rPr>
          <w:rStyle w:val="Corpodeltesto123Spaziatura1pt1"/>
          <w:i/>
          <w:iCs/>
        </w:rPr>
        <w:t>s.f,</w:t>
      </w:r>
      <w:r>
        <w:rPr>
          <w:rStyle w:val="Corpodeltesto123Noncorsivo"/>
        </w:rPr>
        <w:t xml:space="preserve"> prendre venjance, </w:t>
      </w:r>
      <w:r>
        <w:t>se venger,</w:t>
      </w:r>
      <w:r>
        <w:rPr>
          <w:rStyle w:val="Corpodeltesto123Noncorsivo"/>
        </w:rPr>
        <w:t xml:space="preserve"> 5028.</w:t>
      </w:r>
      <w:r>
        <w:rPr>
          <w:rStyle w:val="Corpodeltesto123Noncorsivo"/>
        </w:rPr>
        <w:br/>
        <w:t xml:space="preserve">ventaille, </w:t>
      </w:r>
      <w:r>
        <w:rPr>
          <w:rStyle w:val="Corpodeltesto123Spaziatura1pt1"/>
          <w:i/>
          <w:iCs/>
        </w:rPr>
        <w:t>s.f,</w:t>
      </w:r>
      <w:r>
        <w:t xml:space="preserve"> partie de la coiffe qui se relevait. devant laface, recou-</w:t>
      </w:r>
      <w:r>
        <w:br/>
        <w:t>vrant le menton et protégeant le bas du visage,</w:t>
      </w:r>
      <w:r>
        <w:rPr>
          <w:rStyle w:val="Corpodeltesto123Noncorsivo"/>
        </w:rPr>
        <w:t xml:space="preserve"> 4119, 7813,</w:t>
      </w:r>
      <w:r>
        <w:rPr>
          <w:rStyle w:val="Corpodeltesto123Noncorsivo"/>
        </w:rPr>
        <w:br/>
        <w:t>15945.</w:t>
      </w:r>
    </w:p>
    <w:p w14:paraId="5362B458" w14:textId="77777777" w:rsidR="009A1B5B" w:rsidRDefault="004E42D2">
      <w:pPr>
        <w:pStyle w:val="Corpodeltesto1230"/>
        <w:shd w:val="clear" w:color="auto" w:fill="auto"/>
        <w:spacing w:line="211" w:lineRule="exact"/>
        <w:ind w:firstLine="0"/>
      </w:pPr>
      <w:r>
        <w:rPr>
          <w:rStyle w:val="Corpodeltesto123Noncorsivo"/>
        </w:rPr>
        <w:t xml:space="preserve">venvole, </w:t>
      </w:r>
      <w:r>
        <w:rPr>
          <w:rStyle w:val="Corpodeltesto123Spaziatura1pt1"/>
          <w:i/>
          <w:iCs/>
        </w:rPr>
        <w:t>s.f,</w:t>
      </w:r>
      <w:r>
        <w:t xml:space="preserve"> parole oiseuse, chose légère,</w:t>
      </w:r>
      <w:r>
        <w:rPr>
          <w:rStyle w:val="Corpodeltesto123Noncorsivo"/>
        </w:rPr>
        <w:t xml:space="preserve"> 14252.</w:t>
      </w:r>
      <w:r>
        <w:rPr>
          <w:rStyle w:val="Corpodeltesto123Noncorsivo"/>
        </w:rPr>
        <w:br/>
        <w:t xml:space="preserve">veoir, </w:t>
      </w:r>
      <w:r>
        <w:t>v. tr., voír, constater,</w:t>
      </w:r>
      <w:r>
        <w:rPr>
          <w:rStyle w:val="Corpodeltesto123Noncorsivo"/>
        </w:rPr>
        <w:t xml:space="preserve"> 855, </w:t>
      </w:r>
      <w:r>
        <w:t>être témoin de, assister à,</w:t>
      </w:r>
      <w:r>
        <w:rPr>
          <w:rStyle w:val="Corpodeltesto123Noncorsivo"/>
        </w:rPr>
        <w:t xml:space="preserve"> 8421 ;</w:t>
      </w:r>
      <w:r>
        <w:rPr>
          <w:rStyle w:val="Corpodeltesto123Noncorsivo"/>
        </w:rPr>
        <w:br/>
        <w:t xml:space="preserve">voiant, </w:t>
      </w:r>
      <w:r>
        <w:t>gér.,</w:t>
      </w:r>
      <w:r>
        <w:rPr>
          <w:rStyle w:val="Corpodeltesto123Noncorsivo"/>
        </w:rPr>
        <w:t xml:space="preserve"> tout voiant, </w:t>
      </w:r>
      <w:r>
        <w:t>en présence de, à la vue de, sous l'oeil</w:t>
      </w:r>
      <w:r>
        <w:br/>
        <w:t>de,</w:t>
      </w:r>
      <w:r>
        <w:rPr>
          <w:rStyle w:val="Corpodeltesto123Noncorsivo"/>
        </w:rPr>
        <w:t xml:space="preserve"> 3430, 3433, 3434.</w:t>
      </w:r>
      <w:r>
        <w:rPr>
          <w:rStyle w:val="Corpodeltesto123Noncorsivo"/>
        </w:rPr>
        <w:br/>
        <w:t xml:space="preserve">veraiement, </w:t>
      </w:r>
      <w:r>
        <w:t>adv., assurément,</w:t>
      </w:r>
      <w:r>
        <w:rPr>
          <w:rStyle w:val="Corpodeltesto123Noncorsivo"/>
        </w:rPr>
        <w:t xml:space="preserve"> 3242.</w:t>
      </w:r>
      <w:r>
        <w:rPr>
          <w:rStyle w:val="Corpodeltesto123Noncorsivo"/>
        </w:rPr>
        <w:br/>
        <w:t xml:space="preserve">verdour, </w:t>
      </w:r>
      <w:r>
        <w:rPr>
          <w:rStyle w:val="Corpodeltesto123Spaziatura1pt1"/>
          <w:i/>
          <w:iCs/>
        </w:rPr>
        <w:t>s.f,</w:t>
      </w:r>
      <w:r>
        <w:t xml:space="preserve"> herbe verte,</w:t>
      </w:r>
      <w:r>
        <w:rPr>
          <w:rStyle w:val="Corpodeltesto123Noncorsivo"/>
        </w:rPr>
        <w:t xml:space="preserve"> 2924.</w:t>
      </w:r>
      <w:r>
        <w:rPr>
          <w:rStyle w:val="Corpodeltesto123Noncorsivo"/>
        </w:rPr>
        <w:br/>
        <w:t xml:space="preserve">vergier, </w:t>
      </w:r>
      <w:r>
        <w:t>s. m.,jardin clos,</w:t>
      </w:r>
      <w:r>
        <w:rPr>
          <w:rStyle w:val="Corpodeltesto123Noncorsivo"/>
        </w:rPr>
        <w:t xml:space="preserve"> 6206.</w:t>
      </w:r>
      <w:r>
        <w:rPr>
          <w:rStyle w:val="Corpodeltesto123Noncorsivo"/>
        </w:rPr>
        <w:br/>
        <w:t xml:space="preserve">vergoigne, </w:t>
      </w:r>
      <w:r>
        <w:rPr>
          <w:rStyle w:val="Corpodeltesto123Spaziatura1pt1"/>
          <w:i/>
          <w:iCs/>
        </w:rPr>
        <w:t>s.f,</w:t>
      </w:r>
      <w:r>
        <w:t xml:space="preserve"> honte,</w:t>
      </w:r>
      <w:r>
        <w:rPr>
          <w:rStyle w:val="Corpodeltesto123Noncorsivo"/>
        </w:rPr>
        <w:t xml:space="preserve"> 678.</w:t>
      </w:r>
    </w:p>
    <w:p w14:paraId="0CAD6306" w14:textId="77777777" w:rsidR="009A1B5B" w:rsidRDefault="004E42D2">
      <w:pPr>
        <w:pStyle w:val="Corpodeltesto1230"/>
        <w:shd w:val="clear" w:color="auto" w:fill="auto"/>
        <w:spacing w:line="211" w:lineRule="exact"/>
        <w:ind w:firstLine="0"/>
      </w:pPr>
      <w:r>
        <w:rPr>
          <w:rStyle w:val="Corpodeltesto123Noncorsivo"/>
        </w:rPr>
        <w:t xml:space="preserve">vergoignier, </w:t>
      </w:r>
      <w:r>
        <w:t>v. pron., manifester de la timidité,</w:t>
      </w:r>
      <w:r>
        <w:rPr>
          <w:rStyle w:val="Corpodeltesto123Noncorsivo"/>
        </w:rPr>
        <w:t xml:space="preserve"> 6379.</w:t>
      </w:r>
      <w:r>
        <w:rPr>
          <w:rStyle w:val="Corpodeltesto123Noncorsivo"/>
        </w:rPr>
        <w:br/>
        <w:t xml:space="preserve">vergues, </w:t>
      </w:r>
      <w:r>
        <w:rPr>
          <w:rStyle w:val="Corpodeltesto1231"/>
          <w:i/>
          <w:iCs/>
        </w:rPr>
        <w:t>s.f.</w:t>
      </w:r>
      <w:r>
        <w:t xml:space="preserve"> (CRP), baguettes,</w:t>
      </w:r>
      <w:r>
        <w:rPr>
          <w:rStyle w:val="Corpodeltesto123Noncorsivo"/>
        </w:rPr>
        <w:t xml:space="preserve"> 8347.</w:t>
      </w:r>
      <w:r>
        <w:rPr>
          <w:rStyle w:val="Corpodeltesto123Noncorsivo"/>
        </w:rPr>
        <w:br/>
        <w:t xml:space="preserve">veritable, </w:t>
      </w:r>
      <w:r>
        <w:t>adj.,</w:t>
      </w:r>
      <w:r>
        <w:rPr>
          <w:rStyle w:val="Corpodeltesto123Noncorsivo"/>
        </w:rPr>
        <w:t xml:space="preserve"> mot veritable, </w:t>
      </w:r>
      <w:r>
        <w:t>parole vraie,</w:t>
      </w:r>
      <w:r>
        <w:rPr>
          <w:rStyle w:val="Corpodeltesto123Noncorsivo"/>
        </w:rPr>
        <w:t xml:space="preserve"> 1661.</w:t>
      </w:r>
      <w:r>
        <w:rPr>
          <w:rStyle w:val="Corpodeltesto123Noncorsivo"/>
        </w:rPr>
        <w:br/>
        <w:t xml:space="preserve">vermeil, </w:t>
      </w:r>
      <w:r>
        <w:t>s. m., rouge,</w:t>
      </w:r>
      <w:r>
        <w:rPr>
          <w:rStyle w:val="Corpodeltesto123Noncorsivo"/>
        </w:rPr>
        <w:t xml:space="preserve"> 425.</w:t>
      </w:r>
    </w:p>
    <w:p w14:paraId="72BC827E" w14:textId="77777777" w:rsidR="009A1B5B" w:rsidRDefault="004E42D2">
      <w:pPr>
        <w:pStyle w:val="Corpodeltesto1211"/>
        <w:shd w:val="clear" w:color="auto" w:fill="auto"/>
        <w:spacing w:line="211" w:lineRule="exact"/>
        <w:ind w:left="360" w:hanging="360"/>
        <w:jc w:val="left"/>
      </w:pPr>
      <w:r>
        <w:t xml:space="preserve">vermeil, vermaus </w:t>
      </w:r>
      <w:r>
        <w:rPr>
          <w:rStyle w:val="Corpodeltesto121Corsivo"/>
        </w:rPr>
        <w:t>(CSS), adj., de couleur rouge,</w:t>
      </w:r>
      <w:r>
        <w:t xml:space="preserve"> 416, 448, 1976,</w:t>
      </w:r>
      <w:r>
        <w:br/>
        <w:t xml:space="preserve">2937, 4176, 5286, 5519, 6350, 6587, 6624, </w:t>
      </w:r>
      <w:r>
        <w:rPr>
          <w:rStyle w:val="Corpodeltesto121Corsivo"/>
        </w:rPr>
        <w:t>rose (en parlant</w:t>
      </w:r>
      <w:r>
        <w:rPr>
          <w:rStyle w:val="Corpodeltesto121Corsivo"/>
        </w:rPr>
        <w:br/>
      </w:r>
      <w:r>
        <w:rPr>
          <w:rStyle w:val="Corpodeltesto121Corsivo"/>
        </w:rPr>
        <w:lastRenderedPageBreak/>
        <w:t>du visage),</w:t>
      </w:r>
      <w:r>
        <w:t xml:space="preserve"> 4851.</w:t>
      </w:r>
    </w:p>
    <w:p w14:paraId="44E70725" w14:textId="77777777" w:rsidR="009A1B5B" w:rsidRDefault="004E42D2">
      <w:pPr>
        <w:pStyle w:val="Corpodeltesto1230"/>
        <w:shd w:val="clear" w:color="auto" w:fill="auto"/>
        <w:spacing w:line="211" w:lineRule="exact"/>
        <w:ind w:left="360" w:hanging="360"/>
      </w:pPr>
      <w:r>
        <w:rPr>
          <w:rStyle w:val="Corpodeltesto123Noncorsivo"/>
        </w:rPr>
        <w:t xml:space="preserve">vernis, </w:t>
      </w:r>
      <w:r>
        <w:t>s. m.,</w:t>
      </w:r>
      <w:r>
        <w:rPr>
          <w:rStyle w:val="Corpodeltesto123Noncorsivo"/>
        </w:rPr>
        <w:t xml:space="preserve"> a vernis, </w:t>
      </w:r>
      <w:r>
        <w:t>à l’aide de vernis colorés,</w:t>
      </w:r>
      <w:r>
        <w:rPr>
          <w:rStyle w:val="Corpodeltesto123Noncorsivo"/>
        </w:rPr>
        <w:t xml:space="preserve"> *3413, </w:t>
      </w:r>
      <w:r>
        <w:t>couverts de</w:t>
      </w:r>
      <w:r>
        <w:br/>
        <w:t>vernis,</w:t>
      </w:r>
      <w:r>
        <w:rPr>
          <w:rStyle w:val="Corpodeltesto123Noncorsivo"/>
        </w:rPr>
        <w:t xml:space="preserve"> 7278.</w:t>
      </w:r>
    </w:p>
    <w:p w14:paraId="6E09FB84" w14:textId="77777777" w:rsidR="009A1B5B" w:rsidRDefault="004E42D2">
      <w:pPr>
        <w:pStyle w:val="Corpodeltesto1211"/>
        <w:shd w:val="clear" w:color="auto" w:fill="auto"/>
        <w:spacing w:line="211" w:lineRule="exact"/>
        <w:ind w:firstLine="0"/>
        <w:jc w:val="left"/>
      </w:pPr>
      <w:r>
        <w:t xml:space="preserve">verras, </w:t>
      </w:r>
      <w:r>
        <w:rPr>
          <w:rStyle w:val="Corpodeltesto121Corsivo"/>
        </w:rPr>
        <w:t>ind.fut. 2 de</w:t>
      </w:r>
      <w:r>
        <w:t xml:space="preserve"> venir, 15998.</w:t>
      </w:r>
      <w:r>
        <w:br/>
        <w:t xml:space="preserve">verreil, </w:t>
      </w:r>
      <w:r>
        <w:rPr>
          <w:rStyle w:val="Corpodeltesto121Corsivo"/>
        </w:rPr>
        <w:t>s. m., verrou,</w:t>
      </w:r>
      <w:r>
        <w:t xml:space="preserve"> 11692.</w:t>
      </w:r>
    </w:p>
    <w:p w14:paraId="1002F86F" w14:textId="77777777" w:rsidR="009A1B5B" w:rsidRDefault="004E42D2">
      <w:pPr>
        <w:pStyle w:val="Corpodeltesto1211"/>
        <w:shd w:val="clear" w:color="auto" w:fill="auto"/>
        <w:spacing w:line="211" w:lineRule="exact"/>
        <w:ind w:firstLine="0"/>
        <w:jc w:val="left"/>
      </w:pPr>
      <w:r>
        <w:t xml:space="preserve">verroie, = venroie, </w:t>
      </w:r>
      <w:r>
        <w:rPr>
          <w:rStyle w:val="Corpodeltesto121Corsivo"/>
        </w:rPr>
        <w:t>fut. II, 1 de</w:t>
      </w:r>
      <w:r>
        <w:t xml:space="preserve"> venir, </w:t>
      </w:r>
      <w:r>
        <w:rPr>
          <w:rStyle w:val="Corpodeltesto121Corsivo"/>
        </w:rPr>
        <w:t>viendrais,</w:t>
      </w:r>
      <w:r>
        <w:t xml:space="preserve"> 16617.</w:t>
      </w:r>
    </w:p>
    <w:p w14:paraId="5D016901" w14:textId="77777777" w:rsidR="009A1B5B" w:rsidRDefault="004E42D2">
      <w:pPr>
        <w:pStyle w:val="Corpodeltesto1211"/>
        <w:shd w:val="clear" w:color="auto" w:fill="auto"/>
        <w:tabs>
          <w:tab w:val="left" w:pos="730"/>
        </w:tabs>
        <w:spacing w:line="211" w:lineRule="exact"/>
        <w:ind w:left="360" w:hanging="360"/>
        <w:jc w:val="left"/>
      </w:pPr>
      <w:r>
        <w:t>verrons,</w:t>
      </w:r>
      <w:r>
        <w:tab/>
        <w:t xml:space="preserve">= venrons, </w:t>
      </w:r>
      <w:r>
        <w:rPr>
          <w:rStyle w:val="Corpodeltesto121Corsivo"/>
        </w:rPr>
        <w:t>fut. I, 4 de</w:t>
      </w:r>
      <w:r>
        <w:t xml:space="preserve"> venir, </w:t>
      </w:r>
      <w:r>
        <w:rPr>
          <w:rStyle w:val="Corpodeltesto121Corsivo"/>
        </w:rPr>
        <w:t>viendrons,</w:t>
      </w:r>
      <w:r>
        <w:t xml:space="preserve"> 4809.</w:t>
      </w:r>
    </w:p>
    <w:p w14:paraId="1A262B6D" w14:textId="77777777" w:rsidR="009A1B5B" w:rsidRDefault="004E42D2">
      <w:pPr>
        <w:pStyle w:val="Corpodeltesto1211"/>
        <w:shd w:val="clear" w:color="auto" w:fill="auto"/>
        <w:tabs>
          <w:tab w:val="left" w:pos="730"/>
        </w:tabs>
        <w:spacing w:line="211" w:lineRule="exact"/>
        <w:ind w:left="360" w:hanging="360"/>
        <w:jc w:val="left"/>
      </w:pPr>
      <w:r>
        <w:t>verront,</w:t>
      </w:r>
      <w:r>
        <w:tab/>
      </w:r>
      <w:r>
        <w:rPr>
          <w:rStyle w:val="Corpodeltesto121Corsivo"/>
        </w:rPr>
        <w:t>fut. I, 6 de</w:t>
      </w:r>
      <w:r>
        <w:t xml:space="preserve"> venir, </w:t>
      </w:r>
      <w:r>
        <w:rPr>
          <w:rStyle w:val="Corpodeltesto121Corsivo"/>
        </w:rPr>
        <w:t>viendront,</w:t>
      </w:r>
      <w:r>
        <w:t xml:space="preserve"> 5674.</w:t>
      </w:r>
    </w:p>
    <w:p w14:paraId="455CA2D4" w14:textId="77777777" w:rsidR="009A1B5B" w:rsidRDefault="004E42D2">
      <w:pPr>
        <w:pStyle w:val="Corpodeltesto1230"/>
        <w:shd w:val="clear" w:color="auto" w:fill="auto"/>
        <w:spacing w:line="211" w:lineRule="exact"/>
        <w:ind w:firstLine="0"/>
      </w:pPr>
      <w:r>
        <w:rPr>
          <w:rStyle w:val="Corpodeltesto123Noncorsivo"/>
        </w:rPr>
        <w:t xml:space="preserve">vers, </w:t>
      </w:r>
      <w:r>
        <w:t>prép., contre,</w:t>
      </w:r>
      <w:r>
        <w:rPr>
          <w:rStyle w:val="Corpodeltesto123Noncorsivo"/>
        </w:rPr>
        <w:t xml:space="preserve"> 774, 2118, 2131, 4170, </w:t>
      </w:r>
      <w:r>
        <w:t>en comparaison de,</w:t>
      </w:r>
      <w:r>
        <w:rPr>
          <w:rStyle w:val="Corpodeltesto123Noncorsivo"/>
        </w:rPr>
        <w:t xml:space="preserve"> 562,</w:t>
      </w:r>
      <w:r>
        <w:rPr>
          <w:rStyle w:val="Corpodeltesto123Noncorsivo"/>
        </w:rPr>
        <w:br/>
      </w:r>
      <w:r>
        <w:t>à l’égard de, envers,</w:t>
      </w:r>
      <w:r>
        <w:rPr>
          <w:rStyle w:val="Corpodeltesto123Noncorsivo"/>
        </w:rPr>
        <w:t xml:space="preserve"> 1653, 1804, 1809, 1852, </w:t>
      </w:r>
      <w:r>
        <w:t>dans la directíon</w:t>
      </w:r>
      <w:r>
        <w:br/>
        <w:t>de,</w:t>
      </w:r>
      <w:r>
        <w:rPr>
          <w:rStyle w:val="Corpodeltesto123Noncorsivo"/>
        </w:rPr>
        <w:t xml:space="preserve"> 461, 901, 1236, 1254, 1722, 1960, 2011, 2247, etc.</w:t>
      </w:r>
      <w:r>
        <w:rPr>
          <w:rStyle w:val="Corpodeltesto123Noncorsivo"/>
        </w:rPr>
        <w:br/>
        <w:t xml:space="preserve">verser, </w:t>
      </w:r>
      <w:r>
        <w:t>v. tr., précipiter, abattre,</w:t>
      </w:r>
      <w:r>
        <w:rPr>
          <w:rStyle w:val="Corpodeltesto123Noncorsivo"/>
        </w:rPr>
        <w:t xml:space="preserve"> 945 ; </w:t>
      </w:r>
      <w:r>
        <w:t>v. intr.,</w:t>
      </w:r>
      <w:r>
        <w:rPr>
          <w:rStyle w:val="Corpodeltesto123Noncorsivo"/>
        </w:rPr>
        <w:t xml:space="preserve"> verser á terre, </w:t>
      </w:r>
      <w:r>
        <w:t>s’écrou-</w:t>
      </w:r>
      <w:r>
        <w:br/>
        <w:t>ler sur le sol,</w:t>
      </w:r>
      <w:r>
        <w:rPr>
          <w:rStyle w:val="Corpodeltesto123Noncorsivo"/>
        </w:rPr>
        <w:t xml:space="preserve"> 3572 ; </w:t>
      </w:r>
      <w:r>
        <w:t>p. pa.,</w:t>
      </w:r>
      <w:r>
        <w:rPr>
          <w:rStyle w:val="Corpodeltesto123Noncorsivo"/>
        </w:rPr>
        <w:t xml:space="preserve"> versé jus </w:t>
      </w:r>
      <w:r>
        <w:t>(CSP), abattus, être à</w:t>
      </w:r>
      <w:r>
        <w:br/>
        <w:t>terre,</w:t>
      </w:r>
      <w:r>
        <w:rPr>
          <w:rStyle w:val="Corpodeltesto123Noncorsivo"/>
        </w:rPr>
        <w:t xml:space="preserve"> 2259.</w:t>
      </w:r>
    </w:p>
    <w:p w14:paraId="0DDF7BA1" w14:textId="77777777" w:rsidR="009A1B5B" w:rsidRDefault="004E42D2">
      <w:pPr>
        <w:pStyle w:val="Corpodeltesto1230"/>
        <w:shd w:val="clear" w:color="auto" w:fill="auto"/>
        <w:spacing w:line="216" w:lineRule="exact"/>
        <w:ind w:left="360" w:hanging="360"/>
      </w:pPr>
      <w:r>
        <w:rPr>
          <w:rStyle w:val="Corpodeltesto123Noncorsivo"/>
        </w:rPr>
        <w:t xml:space="preserve">versillier, </w:t>
      </w:r>
      <w:r>
        <w:t>v. intr., chanter, réciter, réciter dans des vers ou par verset</w:t>
      </w:r>
      <w:r>
        <w:br/>
      </w:r>
      <w:r>
        <w:rPr>
          <w:rStyle w:val="Corpodeltesto123Noncorsivo"/>
        </w:rPr>
        <w:t>*16564.</w:t>
      </w:r>
    </w:p>
    <w:p w14:paraId="51969672" w14:textId="77777777" w:rsidR="009A1B5B" w:rsidRDefault="004E42D2">
      <w:pPr>
        <w:pStyle w:val="Corpodeltesto1230"/>
        <w:shd w:val="clear" w:color="auto" w:fill="auto"/>
        <w:spacing w:line="216" w:lineRule="exact"/>
        <w:ind w:left="360" w:hanging="360"/>
      </w:pPr>
      <w:r>
        <w:rPr>
          <w:rStyle w:val="Corpodeltesto123Noncorsivo"/>
        </w:rPr>
        <w:t xml:space="preserve">vertu, </w:t>
      </w:r>
      <w:r>
        <w:t>s. fi, vaiUance,</w:t>
      </w:r>
      <w:r>
        <w:rPr>
          <w:rStyle w:val="Corpodeltesto123Noncorsivo"/>
        </w:rPr>
        <w:t xml:space="preserve"> 4796, 6938 ; de vertu, </w:t>
      </w:r>
      <w:r>
        <w:t>avecforce,</w:t>
      </w:r>
      <w:r>
        <w:rPr>
          <w:rStyle w:val="Corpodeltesto123Noncorsivo"/>
        </w:rPr>
        <w:t xml:space="preserve"> 381 ■ </w:t>
      </w:r>
      <w:r>
        <w:rPr>
          <w:rStyle w:val="Corpodeltesto1237ptNoncorsivo"/>
        </w:rPr>
        <w:t>8</w:t>
      </w:r>
      <w:r>
        <w:rPr>
          <w:rStyle w:val="Corpodeltesto123Noncorsivo"/>
        </w:rPr>
        <w:t>e</w:t>
      </w:r>
      <w:r>
        <w:rPr>
          <w:rStyle w:val="Corpodeltesto123Noncorsivo"/>
        </w:rPr>
        <w:br/>
        <w:t xml:space="preserve">grande vertu, </w:t>
      </w:r>
      <w:r>
        <w:t>d’utte grande puissance,</w:t>
      </w:r>
      <w:r>
        <w:rPr>
          <w:rStyle w:val="Corpodeltesto123Noncorsivo"/>
        </w:rPr>
        <w:t xml:space="preserve"> 3252, 6793 ; par </w:t>
      </w:r>
      <w:r>
        <w:rPr>
          <w:rStyle w:val="Corpodeltesto12365ptNoncorsivo0"/>
        </w:rPr>
        <w:t>grant</w:t>
      </w:r>
      <w:r>
        <w:rPr>
          <w:rStyle w:val="Corpodeltesto12365ptNoncorsivo0"/>
        </w:rPr>
        <w:br/>
      </w:r>
      <w:r>
        <w:rPr>
          <w:rStyle w:val="Corpodeltesto123Noncorsivo"/>
        </w:rPr>
        <w:t xml:space="preserve">vertu, </w:t>
      </w:r>
      <w:r>
        <w:t>en usant de toute sa puissance, par sa vaiìlance,</w:t>
      </w:r>
      <w:r>
        <w:rPr>
          <w:rStyle w:val="Corpodeltesto123Noncorsivo"/>
        </w:rPr>
        <w:t xml:space="preserve"> 4272 ■</w:t>
      </w:r>
      <w:r>
        <w:rPr>
          <w:rStyle w:val="Corpodeltesto123Noncorsivo"/>
        </w:rPr>
        <w:br/>
        <w:t xml:space="preserve">pierre de vertu, </w:t>
      </w:r>
      <w:r>
        <w:t>pierre ayant des propriétés particulíères,</w:t>
      </w:r>
      <w:r>
        <w:rPr>
          <w:rStyle w:val="Corpodeltesto123Noncorsivo"/>
        </w:rPr>
        <w:t xml:space="preserve"> 5521</w:t>
      </w:r>
      <w:r>
        <w:rPr>
          <w:rStyle w:val="Corpodeltesto123Noncorsivo"/>
        </w:rPr>
        <w:br/>
        <w:t>5779.</w:t>
      </w:r>
    </w:p>
    <w:p w14:paraId="19166DC8" w14:textId="77777777" w:rsidR="009A1B5B" w:rsidRDefault="004E42D2">
      <w:pPr>
        <w:pStyle w:val="Corpodeltesto1211"/>
        <w:shd w:val="clear" w:color="auto" w:fill="auto"/>
        <w:spacing w:line="216" w:lineRule="exact"/>
        <w:ind w:firstLine="0"/>
        <w:jc w:val="left"/>
      </w:pPr>
      <w:r>
        <w:t xml:space="preserve">vertueil, </w:t>
      </w:r>
      <w:r>
        <w:rPr>
          <w:rStyle w:val="Corpodeltesto121Corsivo"/>
        </w:rPr>
        <w:t>s. m., bouchon de tonneau,</w:t>
      </w:r>
      <w:r>
        <w:t xml:space="preserve"> 5614.</w:t>
      </w:r>
      <w:r>
        <w:br/>
        <w:t xml:space="preserve">vespre, </w:t>
      </w:r>
      <w:r>
        <w:rPr>
          <w:rStyle w:val="Corpodeltesto121Corsivo"/>
        </w:rPr>
        <w:t>s. m., soir,</w:t>
      </w:r>
      <w:r>
        <w:t xml:space="preserve"> 4033.</w:t>
      </w:r>
      <w:r>
        <w:br/>
        <w:t xml:space="preserve">vespree, </w:t>
      </w:r>
      <w:r>
        <w:rPr>
          <w:rStyle w:val="Corpodeltesto121CorsivoSpaziatura1pt1"/>
        </w:rPr>
        <w:t>s.f,</w:t>
      </w:r>
      <w:r>
        <w:rPr>
          <w:rStyle w:val="Corpodeltesto121Corsivo"/>
        </w:rPr>
        <w:t xml:space="preserve"> soir,</w:t>
      </w:r>
      <w:r>
        <w:t xml:space="preserve"> 310, 913.</w:t>
      </w:r>
    </w:p>
    <w:p w14:paraId="0C7E4762" w14:textId="77777777" w:rsidR="009A1B5B" w:rsidRDefault="004E42D2">
      <w:pPr>
        <w:pStyle w:val="Corpodeltesto1230"/>
        <w:shd w:val="clear" w:color="auto" w:fill="auto"/>
        <w:spacing w:line="216" w:lineRule="exact"/>
        <w:ind w:left="360" w:hanging="360"/>
      </w:pPr>
      <w:r>
        <w:rPr>
          <w:rStyle w:val="Corpodeltesto123Noncorsivo"/>
        </w:rPr>
        <w:t xml:space="preserve">vespres, </w:t>
      </w:r>
      <w:r>
        <w:rPr>
          <w:rStyle w:val="Corpodeltesto1231"/>
          <w:i/>
          <w:iCs/>
        </w:rPr>
        <w:t>s.f.</w:t>
      </w:r>
      <w:r>
        <w:t xml:space="preserve"> (CRP), vêpres, heure canoniale entre</w:t>
      </w:r>
      <w:r>
        <w:rPr>
          <w:rStyle w:val="Corpodeltesto123Noncorsivo"/>
        </w:rPr>
        <w:t xml:space="preserve"> none </w:t>
      </w:r>
      <w:r>
        <w:t>et</w:t>
      </w:r>
      <w:r>
        <w:rPr>
          <w:rStyle w:val="Corpodeltesto123Noncorsivo"/>
        </w:rPr>
        <w:t xml:space="preserve"> complies,</w:t>
      </w:r>
      <w:r>
        <w:rPr>
          <w:rStyle w:val="Corpodeltesto123Noncorsivo"/>
        </w:rPr>
        <w:br/>
      </w:r>
      <w:r>
        <w:t>en fin d’après-midi, à la tombée du jour,</w:t>
      </w:r>
      <w:r>
        <w:rPr>
          <w:rStyle w:val="Corpodeltesto123Noncorsivo"/>
        </w:rPr>
        <w:t xml:space="preserve"> 3363, 3994, 5329 ■</w:t>
      </w:r>
      <w:r>
        <w:rPr>
          <w:rStyle w:val="Corpodeltesto123Noncorsivo"/>
        </w:rPr>
        <w:br/>
        <w:t xml:space="preserve">soner vespres, </w:t>
      </w:r>
      <w:r>
        <w:t>sonner les vêpres,</w:t>
      </w:r>
      <w:r>
        <w:rPr>
          <w:rStyle w:val="Corpodeltesto123Noncorsivo"/>
        </w:rPr>
        <w:t xml:space="preserve"> 3321, 3347 ; a ces vespres, </w:t>
      </w:r>
      <w:r>
        <w:t>en</w:t>
      </w:r>
      <w:r>
        <w:br/>
        <w:t>cettefin d’après-midi,</w:t>
      </w:r>
      <w:r>
        <w:rPr>
          <w:rStyle w:val="Corpodeltesto123Noncorsivo"/>
        </w:rPr>
        <w:t xml:space="preserve"> 4045.</w:t>
      </w:r>
    </w:p>
    <w:p w14:paraId="63853724" w14:textId="77777777" w:rsidR="009A1B5B" w:rsidRDefault="004E42D2">
      <w:pPr>
        <w:pStyle w:val="Corpodeltesto1211"/>
        <w:shd w:val="clear" w:color="auto" w:fill="auto"/>
        <w:spacing w:line="216" w:lineRule="exact"/>
        <w:ind w:firstLine="0"/>
        <w:jc w:val="left"/>
      </w:pPr>
      <w:r>
        <w:t xml:space="preserve">vesque, s. </w:t>
      </w:r>
      <w:r>
        <w:rPr>
          <w:rStyle w:val="Corpodeltesto121Corsivo"/>
        </w:rPr>
        <w:t>m., évêque,</w:t>
      </w:r>
      <w:r>
        <w:t xml:space="preserve"> 3336, 6639, 6641, 6643, 6758, 6786.</w:t>
      </w:r>
      <w:r>
        <w:br/>
        <w:t xml:space="preserve">vesteûre, </w:t>
      </w:r>
      <w:r>
        <w:rPr>
          <w:rStyle w:val="Corpodeltesto121CorsivoSpaziatura1pt1"/>
        </w:rPr>
        <w:t>s.f,</w:t>
      </w:r>
      <w:r>
        <w:rPr>
          <w:rStyle w:val="Corpodeltesto121Corsivo"/>
        </w:rPr>
        <w:t xml:space="preserve"> vêtements, parure,</w:t>
      </w:r>
      <w:r>
        <w:t xml:space="preserve"> 3041.</w:t>
      </w:r>
    </w:p>
    <w:p w14:paraId="08A1574B" w14:textId="77777777" w:rsidR="009A1B5B" w:rsidRDefault="004E42D2">
      <w:pPr>
        <w:pStyle w:val="Corpodeltesto1211"/>
        <w:shd w:val="clear" w:color="auto" w:fill="auto"/>
        <w:spacing w:line="216" w:lineRule="exact"/>
        <w:ind w:firstLine="0"/>
        <w:jc w:val="left"/>
      </w:pPr>
      <w:r>
        <w:t xml:space="preserve">vestir, </w:t>
      </w:r>
      <w:r>
        <w:rPr>
          <w:rStyle w:val="Corpodeltesto121Corsivo"/>
        </w:rPr>
        <w:t>v. tr., revêtir,</w:t>
      </w:r>
      <w:r>
        <w:t xml:space="preserve"> 1345, 1977, 1982, 2449, 2663, etc., </w:t>
      </w:r>
      <w:r>
        <w:rPr>
          <w:rStyle w:val="Corpodeltesto121Corsivo"/>
        </w:rPr>
        <w:t>habilìer</w:t>
      </w:r>
      <w:r>
        <w:rPr>
          <w:rStyle w:val="Corpodeltesto121Corsivo"/>
        </w:rPr>
        <w:br/>
        <w:t>(qqn),</w:t>
      </w:r>
      <w:r>
        <w:t xml:space="preserve"> 6149, 6949 ; </w:t>
      </w:r>
      <w:r>
        <w:rPr>
          <w:rStyle w:val="Corpodeltesto121Corsivo"/>
        </w:rPr>
        <w:t xml:space="preserve">p. </w:t>
      </w:r>
      <w:r>
        <w:rPr>
          <w:rStyle w:val="Corpodeltesto121Corsivo"/>
          <w:lang w:val="en-US" w:eastAsia="en-US" w:bidi="en-US"/>
        </w:rPr>
        <w:t>pa.fi,</w:t>
      </w:r>
      <w:r>
        <w:rPr>
          <w:lang w:val="en-US" w:eastAsia="en-US" w:bidi="en-US"/>
        </w:rPr>
        <w:t xml:space="preserve"> </w:t>
      </w:r>
      <w:r>
        <w:t xml:space="preserve">vestu, </w:t>
      </w:r>
      <w:r>
        <w:rPr>
          <w:rStyle w:val="Corpodeltesto121Corsivo"/>
        </w:rPr>
        <w:t>revêtu,</w:t>
      </w:r>
      <w:r>
        <w:t xml:space="preserve"> 2060, 3031, 3119,</w:t>
      </w:r>
      <w:r>
        <w:br/>
      </w:r>
      <w:r>
        <w:rPr>
          <w:rStyle w:val="Corpodeltesto121Corsivo"/>
        </w:rPr>
        <w:t>habillé,</w:t>
      </w:r>
      <w:r>
        <w:t xml:space="preserve"> 6333.</w:t>
      </w:r>
      <w:r>
        <w:br/>
        <w:t xml:space="preserve">veu, s. </w:t>
      </w:r>
      <w:r>
        <w:rPr>
          <w:rStyle w:val="Corpodeltesto121Corsivo"/>
        </w:rPr>
        <w:t>m., veeu,</w:t>
      </w:r>
      <w:r>
        <w:t xml:space="preserve"> 4854.</w:t>
      </w:r>
      <w:r>
        <w:br/>
        <w:t xml:space="preserve">veue, </w:t>
      </w:r>
      <w:r>
        <w:rPr>
          <w:rStyle w:val="Corpodeltesto121CorsivoSpaziatura1pt1"/>
        </w:rPr>
        <w:t>s.f,</w:t>
      </w:r>
      <w:r>
        <w:rPr>
          <w:rStyle w:val="Corpodeltesto121Corsivo"/>
        </w:rPr>
        <w:t xml:space="preserve"> vue,</w:t>
      </w:r>
      <w:r>
        <w:t xml:space="preserve"> 7341.</w:t>
      </w:r>
    </w:p>
    <w:p w14:paraId="309E8B59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t xml:space="preserve">vïande, </w:t>
      </w:r>
      <w:r>
        <w:rPr>
          <w:rStyle w:val="Corpodeltesto121Corsivo"/>
        </w:rPr>
        <w:t>s. fi, nourríture,</w:t>
      </w:r>
      <w:r>
        <w:t xml:space="preserve"> 1129, 1929, 2452, 4975, 6445, 6454,</w:t>
      </w:r>
      <w:r>
        <w:br/>
        <w:t>7415.</w:t>
      </w:r>
    </w:p>
    <w:p w14:paraId="4D54AA86" w14:textId="77777777" w:rsidR="009A1B5B" w:rsidRDefault="004E42D2">
      <w:pPr>
        <w:pStyle w:val="Corpodeltesto1211"/>
        <w:shd w:val="clear" w:color="auto" w:fill="auto"/>
        <w:tabs>
          <w:tab w:val="left" w:pos="399"/>
        </w:tabs>
        <w:spacing w:line="216" w:lineRule="exact"/>
        <w:ind w:firstLine="0"/>
        <w:jc w:val="left"/>
      </w:pPr>
      <w:r>
        <w:t>vie,</w:t>
      </w:r>
      <w:r>
        <w:tab/>
      </w:r>
      <w:r>
        <w:rPr>
          <w:rStyle w:val="Corpodeltesto121Corsivo"/>
        </w:rPr>
        <w:t>s.fi,</w:t>
      </w:r>
      <w:r>
        <w:t xml:space="preserve"> doner vie, </w:t>
      </w:r>
      <w:r>
        <w:rPr>
          <w:rStyle w:val="Corpodeltesto121Corsivo"/>
        </w:rPr>
        <w:t>préserver la vie,</w:t>
      </w:r>
      <w:r>
        <w:t xml:space="preserve"> 1142.</w:t>
      </w:r>
      <w:r>
        <w:br/>
        <w:t xml:space="preserve">vïele, </w:t>
      </w:r>
      <w:r>
        <w:rPr>
          <w:rStyle w:val="Corpodeltesto121Corsivo"/>
        </w:rPr>
        <w:t>s.fi, vielle,</w:t>
      </w:r>
      <w:r>
        <w:t xml:space="preserve"> 3829, 4557, 6703.</w:t>
      </w:r>
      <w:r>
        <w:br/>
        <w:t xml:space="preserve">vïeler, </w:t>
      </w:r>
      <w:r>
        <w:rPr>
          <w:rStyle w:val="Corpodeltesto121Corsivo"/>
        </w:rPr>
        <w:t>v. intr., jouer de la vielîe,</w:t>
      </w:r>
      <w:r>
        <w:t xml:space="preserve"> 3830, </w:t>
      </w:r>
      <w:r>
        <w:rPr>
          <w:rStyle w:val="Corpodeltesto1217pt2"/>
        </w:rPr>
        <w:t>6688</w:t>
      </w:r>
      <w:r>
        <w:t>.</w:t>
      </w:r>
    </w:p>
    <w:p w14:paraId="441EC4AD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t xml:space="preserve">vielle, </w:t>
      </w:r>
      <w:r>
        <w:rPr>
          <w:rStyle w:val="Corpodeltesto121Corsivo"/>
        </w:rPr>
        <w:t>aàj.</w:t>
      </w:r>
      <w:r>
        <w:t xml:space="preserve"> / </w:t>
      </w:r>
      <w:r>
        <w:rPr>
          <w:rStyle w:val="Corpodeltesto121Corsivo"/>
        </w:rPr>
        <w:t>subst. fi, vieille,</w:t>
      </w:r>
      <w:r>
        <w:t xml:space="preserve"> 5516, 5531, 5538, 5591, 5594,</w:t>
      </w:r>
      <w:r>
        <w:br/>
        <w:t>5596, etc.</w:t>
      </w:r>
    </w:p>
    <w:p w14:paraId="6B6BED32" w14:textId="77777777" w:rsidR="009A1B5B" w:rsidRDefault="004E42D2">
      <w:pPr>
        <w:pStyle w:val="Corpodeltesto1230"/>
        <w:shd w:val="clear" w:color="auto" w:fill="auto"/>
        <w:spacing w:line="216" w:lineRule="exact"/>
        <w:ind w:left="360" w:hanging="360"/>
      </w:pPr>
      <w:r>
        <w:rPr>
          <w:rStyle w:val="Corpodeltesto123Noncorsivo"/>
        </w:rPr>
        <w:t xml:space="preserve">vielté, </w:t>
      </w:r>
      <w:r>
        <w:t>s.fi, déshonneur, honte,</w:t>
      </w:r>
      <w:r>
        <w:rPr>
          <w:rStyle w:val="Corpodeltesto123Noncorsivo"/>
        </w:rPr>
        <w:t xml:space="preserve"> *4281.</w:t>
      </w:r>
    </w:p>
    <w:p w14:paraId="26779AE4" w14:textId="77777777" w:rsidR="009A1B5B" w:rsidRDefault="004E42D2">
      <w:pPr>
        <w:pStyle w:val="Corpodeltesto1230"/>
        <w:shd w:val="clear" w:color="auto" w:fill="auto"/>
        <w:spacing w:line="216" w:lineRule="exact"/>
        <w:ind w:left="360" w:hanging="360"/>
      </w:pPr>
      <w:r>
        <w:rPr>
          <w:rStyle w:val="Corpodeltesto123Noncorsivo"/>
        </w:rPr>
        <w:t xml:space="preserve">viez, </w:t>
      </w:r>
      <w:r>
        <w:t>aâj. (CSS) ou (CRP), víeux, ancien,</w:t>
      </w:r>
      <w:r>
        <w:rPr>
          <w:rStyle w:val="Corpodeltesto123Noncorsivo"/>
        </w:rPr>
        <w:t xml:space="preserve"> 2497, 3819, 4565,</w:t>
      </w:r>
      <w:r>
        <w:rPr>
          <w:rStyle w:val="Corpodeltesto123Noncorsivo"/>
        </w:rPr>
        <w:br/>
        <w:t xml:space="preserve">7765, </w:t>
      </w:r>
      <w:r>
        <w:t>âgé,</w:t>
      </w:r>
      <w:r>
        <w:rPr>
          <w:rStyle w:val="Corpodeltesto123Noncorsivo"/>
        </w:rPr>
        <w:t xml:space="preserve"> 7084.</w:t>
      </w:r>
    </w:p>
    <w:p w14:paraId="557DDCE4" w14:textId="77777777" w:rsidR="009A1B5B" w:rsidRDefault="004E42D2">
      <w:pPr>
        <w:pStyle w:val="Corpodeltesto1211"/>
        <w:shd w:val="clear" w:color="auto" w:fill="auto"/>
        <w:tabs>
          <w:tab w:val="left" w:pos="399"/>
        </w:tabs>
        <w:spacing w:line="216" w:lineRule="exact"/>
        <w:ind w:left="360" w:hanging="360"/>
        <w:jc w:val="left"/>
      </w:pPr>
      <w:r>
        <w:t>vif,</w:t>
      </w:r>
      <w:r>
        <w:tab/>
        <w:t xml:space="preserve">vis, </w:t>
      </w:r>
      <w:r>
        <w:rPr>
          <w:rStyle w:val="Corpodeltesto121Corsivo"/>
        </w:rPr>
        <w:t>adj. (CSS) ou (CRP), vivant,</w:t>
      </w:r>
      <w:r>
        <w:t xml:space="preserve"> 2898, 5347, 7049 ; vive,</w:t>
      </w:r>
      <w:r>
        <w:br/>
      </w:r>
      <w:r>
        <w:rPr>
          <w:rStyle w:val="Corpodeltesto121Corsivo"/>
        </w:rPr>
        <w:t>adj.f., vivante,</w:t>
      </w:r>
      <w:r>
        <w:t xml:space="preserve"> 7182 ; vif deable, </w:t>
      </w:r>
      <w:r>
        <w:rPr>
          <w:rStyle w:val="Corpodeltesto121Corsivo"/>
        </w:rPr>
        <w:t>diable dêchaîné,</w:t>
      </w:r>
      <w:r>
        <w:t xml:space="preserve"> 1308, 5256,</w:t>
      </w:r>
      <w:r>
        <w:br/>
        <w:t xml:space="preserve">5650 ; vis malfez </w:t>
      </w:r>
      <w:r>
        <w:rPr>
          <w:rStyle w:val="Corpodeltesto121Corsivo"/>
        </w:rPr>
        <w:t>(CRP), démons déchaînés,</w:t>
      </w:r>
      <w:r>
        <w:t xml:space="preserve"> 5580.</w:t>
      </w:r>
    </w:p>
    <w:p w14:paraId="588FFC48" w14:textId="77777777" w:rsidR="009A1B5B" w:rsidRDefault="004E42D2">
      <w:pPr>
        <w:pStyle w:val="Corpodeltesto1230"/>
        <w:shd w:val="clear" w:color="auto" w:fill="auto"/>
        <w:spacing w:line="216" w:lineRule="exact"/>
        <w:ind w:left="360" w:hanging="360"/>
        <w:sectPr w:rsidR="009A1B5B">
          <w:headerReference w:type="even" r:id="rId1588"/>
          <w:headerReference w:type="default" r:id="rId1589"/>
          <w:headerReference w:type="first" r:id="rId1590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rPr>
          <w:rStyle w:val="Corpodeltesto123Noncorsivo"/>
        </w:rPr>
        <w:t xml:space="preserve">vigor, </w:t>
      </w:r>
      <w:r>
        <w:t>s. fi., force, puissance,</w:t>
      </w:r>
      <w:r>
        <w:rPr>
          <w:rStyle w:val="Corpodeltesto123Noncorsivo"/>
        </w:rPr>
        <w:t xml:space="preserve"> 768, 5839 ; par grant vigor, </w:t>
      </w:r>
      <w:r>
        <w:t>avec une</w:t>
      </w:r>
      <w:r>
        <w:br/>
        <w:t>grande puissance,</w:t>
      </w:r>
      <w:r>
        <w:rPr>
          <w:rStyle w:val="Corpodeltesto123Noncorsivo"/>
        </w:rPr>
        <w:t xml:space="preserve"> 3540.</w:t>
      </w:r>
    </w:p>
    <w:p w14:paraId="26CE2DC0" w14:textId="77777777" w:rsidR="009A1B5B" w:rsidRDefault="004E42D2">
      <w:pPr>
        <w:pStyle w:val="Corpodeltesto1230"/>
        <w:shd w:val="clear" w:color="auto" w:fill="auto"/>
        <w:spacing w:line="221" w:lineRule="exact"/>
        <w:ind w:firstLine="0"/>
      </w:pPr>
      <w:r>
        <w:rPr>
          <w:rStyle w:val="Corpodeltesto123Noncorsivo"/>
        </w:rPr>
        <w:lastRenderedPageBreak/>
        <w:t xml:space="preserve">vil, </w:t>
      </w:r>
      <w:r>
        <w:t>adj.,</w:t>
      </w:r>
      <w:r>
        <w:rPr>
          <w:rStyle w:val="Corpodeltesto123Noncorsivo"/>
        </w:rPr>
        <w:t xml:space="preserve"> tenir vil, </w:t>
      </w:r>
      <w:r>
        <w:t>tenir pour un être méprisable, mépriser,</w:t>
      </w:r>
      <w:r>
        <w:rPr>
          <w:rStyle w:val="Corpodeltesto123Noncorsivo"/>
        </w:rPr>
        <w:t xml:space="preserve"> 1799.</w:t>
      </w:r>
      <w:r>
        <w:rPr>
          <w:rStyle w:val="Corpodeltesto123Noncorsivo"/>
        </w:rPr>
        <w:br/>
        <w:t xml:space="preserve">vilain, </w:t>
      </w:r>
      <w:r>
        <w:t>s. m., homme du peuple,</w:t>
      </w:r>
      <w:r>
        <w:rPr>
          <w:rStyle w:val="Corpodeltesto123Noncorsivo"/>
        </w:rPr>
        <w:t xml:space="preserve"> 3708, </w:t>
      </w:r>
      <w:r>
        <w:t>rustre,</w:t>
      </w:r>
      <w:r>
        <w:rPr>
          <w:rStyle w:val="Corpodeltesto123Noncorsivo"/>
        </w:rPr>
        <w:t xml:space="preserve"> 7091.</w:t>
      </w:r>
      <w:r>
        <w:rPr>
          <w:rStyle w:val="Corpodeltesto123Noncorsivo"/>
        </w:rPr>
        <w:br/>
        <w:t xml:space="preserve">vilain, </w:t>
      </w:r>
      <w:r>
        <w:t>adj., discourtois,</w:t>
      </w:r>
      <w:r>
        <w:rPr>
          <w:rStyle w:val="Corpodeltesto123Noncorsivo"/>
        </w:rPr>
        <w:t xml:space="preserve"> 3708, </w:t>
      </w:r>
      <w:r>
        <w:t>désagréable,</w:t>
      </w:r>
      <w:r>
        <w:rPr>
          <w:rStyle w:val="Corpodeltesto123Noncorsivo"/>
        </w:rPr>
        <w:t xml:space="preserve"> 5834, </w:t>
      </w:r>
      <w:r>
        <w:t>(clers) mauvais,</w:t>
      </w:r>
      <w:r>
        <w:br/>
      </w:r>
      <w:r>
        <w:rPr>
          <w:rStyle w:val="Corpodeltesto123Noncorsivo"/>
        </w:rPr>
        <w:t xml:space="preserve">6780, </w:t>
      </w:r>
      <w:r>
        <w:t>(cceur) mauvaìs,</w:t>
      </w:r>
      <w:r>
        <w:rPr>
          <w:rStyle w:val="Corpodeltesto123Noncorsivo"/>
        </w:rPr>
        <w:t xml:space="preserve"> 7243, </w:t>
      </w:r>
      <w:r>
        <w:t>(homme) mauvais,</w:t>
      </w:r>
      <w:r>
        <w:rPr>
          <w:rStyle w:val="Corpodeltesto123Noncorsivo"/>
        </w:rPr>
        <w:t xml:space="preserve"> 7230, </w:t>
      </w:r>
      <w:r>
        <w:t>sinistre,</w:t>
      </w:r>
      <w:r>
        <w:br/>
        <w:t>honteux,</w:t>
      </w:r>
      <w:r>
        <w:rPr>
          <w:rStyle w:val="Corpodeltesto123Noncorsivo"/>
        </w:rPr>
        <w:t xml:space="preserve"> 7034, 7991 ; vilains parliers, </w:t>
      </w:r>
      <w:r>
        <w:t>paroles honteuses,</w:t>
      </w:r>
      <w:r>
        <w:rPr>
          <w:rStyle w:val="Corpodeltesto123Noncorsivo"/>
        </w:rPr>
        <w:t xml:space="preserve"> 7641.</w:t>
      </w:r>
      <w:r>
        <w:rPr>
          <w:rStyle w:val="Corpodeltesto123Noncorsivo"/>
        </w:rPr>
        <w:br/>
        <w:t xml:space="preserve">vilainement, </w:t>
      </w:r>
      <w:r>
        <w:t>adv., defaçon fort désagréable, odieusement,</w:t>
      </w:r>
      <w:r>
        <w:rPr>
          <w:rStyle w:val="Corpodeltesto123Noncorsivo"/>
        </w:rPr>
        <w:t xml:space="preserve"> 1530, </w:t>
      </w:r>
      <w:r>
        <w:t>hon-</w:t>
      </w:r>
      <w:r>
        <w:br/>
        <w:t>teusement,</w:t>
      </w:r>
      <w:r>
        <w:rPr>
          <w:rStyle w:val="Corpodeltesto123Noncorsivo"/>
        </w:rPr>
        <w:t xml:space="preserve"> 1796, </w:t>
      </w:r>
      <w:r>
        <w:t>traité de la plus désagréable façon,</w:t>
      </w:r>
      <w:r>
        <w:rPr>
          <w:rStyle w:val="Corpodeltesto123Noncorsivo"/>
        </w:rPr>
        <w:t xml:space="preserve"> 7651.</w:t>
      </w:r>
      <w:r>
        <w:rPr>
          <w:rStyle w:val="Corpodeltesto123Noncorsivo"/>
        </w:rPr>
        <w:br/>
        <w:t xml:space="preserve">vile, </w:t>
      </w:r>
      <w:r>
        <w:rPr>
          <w:rStyle w:val="Corpodeltesto123Spaziatura1pt1"/>
          <w:i/>
          <w:iCs/>
        </w:rPr>
        <w:t>s.f,</w:t>
      </w:r>
      <w:r>
        <w:t xml:space="preserve"> ville nonfortifiéepar opposition à cité,</w:t>
      </w:r>
      <w:r>
        <w:rPr>
          <w:rStyle w:val="Corpodeltesto123Noncorsivo"/>
        </w:rPr>
        <w:t xml:space="preserve"> 316, 7083, </w:t>
      </w:r>
      <w:r>
        <w:t>agglomé-</w:t>
      </w:r>
      <w:r>
        <w:br/>
        <w:t>ration autour d’un château,</w:t>
      </w:r>
      <w:r>
        <w:rPr>
          <w:rStyle w:val="Corpodeltesto123Noncorsivo"/>
        </w:rPr>
        <w:t xml:space="preserve"> 337, </w:t>
      </w:r>
      <w:r>
        <w:t>agglomération au pied du palais,</w:t>
      </w:r>
      <w:r>
        <w:br/>
        <w:t>dans l’enceinte,</w:t>
      </w:r>
      <w:r>
        <w:rPr>
          <w:rStyle w:val="Corpodeltesto123Noncorsivo"/>
        </w:rPr>
        <w:t xml:space="preserve"> 6327, 6420, </w:t>
      </w:r>
      <w:r>
        <w:t>agglomération au pied d’un château,</w:t>
      </w:r>
      <w:r>
        <w:br/>
        <w:t>égaíementfortifiée,</w:t>
      </w:r>
      <w:r>
        <w:rPr>
          <w:rStyle w:val="Corpodeltesto123Noncorsivo"/>
        </w:rPr>
        <w:t xml:space="preserve"> 7542, 7552, 7637</w:t>
      </w:r>
      <w:r>
        <w:t>,ferme,</w:t>
      </w:r>
      <w:r>
        <w:rPr>
          <w:rStyle w:val="Corpodeltesto123Noncorsivo"/>
        </w:rPr>
        <w:t xml:space="preserve"> 6197.</w:t>
      </w:r>
      <w:r>
        <w:rPr>
          <w:rStyle w:val="Corpodeltesto123Noncorsivo"/>
        </w:rPr>
        <w:br/>
        <w:t xml:space="preserve">vilennaille, </w:t>
      </w:r>
      <w:r>
        <w:rPr>
          <w:rStyle w:val="Corpodeltesto123Spaziatura1pt1"/>
          <w:i/>
          <w:iCs/>
        </w:rPr>
        <w:t>s.f,</w:t>
      </w:r>
      <w:r>
        <w:t xml:space="preserve"> canaille, mauvais garçons (sens coll.),</w:t>
      </w:r>
      <w:r>
        <w:rPr>
          <w:rStyle w:val="Corpodeltesto123Noncorsivo"/>
        </w:rPr>
        <w:t xml:space="preserve"> 7709, 8234.</w:t>
      </w:r>
      <w:r>
        <w:rPr>
          <w:rStyle w:val="Corpodeltesto123Noncorsivo"/>
        </w:rPr>
        <w:br/>
        <w:t xml:space="preserve">vilon(n)ie, vilen(n)ie, </w:t>
      </w:r>
      <w:r>
        <w:t>s. f, injure, grossièreté, insulte,</w:t>
      </w:r>
      <w:r>
        <w:rPr>
          <w:rStyle w:val="Corpodeltesto123Noncorsivo"/>
        </w:rPr>
        <w:t xml:space="preserve"> 1526, </w:t>
      </w:r>
      <w:r>
        <w:t>bas-</w:t>
      </w:r>
      <w:r>
        <w:br/>
        <w:t>sesse,</w:t>
      </w:r>
      <w:r>
        <w:rPr>
          <w:rStyle w:val="Corpodeltesto123Noncorsivo"/>
        </w:rPr>
        <w:t xml:space="preserve"> 7003, 7227, 7248, 7627, </w:t>
      </w:r>
      <w:r>
        <w:t>grossièreté,</w:t>
      </w:r>
      <w:r>
        <w:rPr>
          <w:rStyle w:val="Corpodeltesto123Noncorsivo"/>
        </w:rPr>
        <w:t xml:space="preserve"> 8000 ; sanz vilenie,</w:t>
      </w:r>
      <w:r>
        <w:rPr>
          <w:rStyle w:val="Corpodeltesto123Noncorsivo"/>
        </w:rPr>
        <w:br/>
      </w:r>
      <w:r>
        <w:t>sans commettre de bassesse,</w:t>
      </w:r>
      <w:r>
        <w:rPr>
          <w:rStyle w:val="Corpodeltesto123Noncorsivo"/>
        </w:rPr>
        <w:t xml:space="preserve"> 6563.</w:t>
      </w:r>
      <w:r>
        <w:rPr>
          <w:rStyle w:val="Corpodeltesto123Noncorsivo"/>
        </w:rPr>
        <w:br/>
        <w:t xml:space="preserve">vis, </w:t>
      </w:r>
      <w:r>
        <w:t>adj. (CSS) (voir v</w:t>
      </w:r>
      <w:r>
        <w:rPr>
          <w:rStyle w:val="Corpodeltesto123Noncorsivo"/>
        </w:rPr>
        <w:t>if).</w:t>
      </w:r>
    </w:p>
    <w:p w14:paraId="4EBDDF30" w14:textId="77777777" w:rsidR="009A1B5B" w:rsidRDefault="004E42D2">
      <w:pPr>
        <w:pStyle w:val="Corpodeltesto1211"/>
        <w:shd w:val="clear" w:color="auto" w:fill="auto"/>
        <w:spacing w:line="221" w:lineRule="exact"/>
        <w:ind w:firstLine="0"/>
        <w:jc w:val="left"/>
      </w:pPr>
      <w:r>
        <w:t xml:space="preserve">vis, s. </w:t>
      </w:r>
      <w:r>
        <w:rPr>
          <w:rStyle w:val="Corpodeltesto121Corsivo"/>
        </w:rPr>
        <w:t>m., visage,</w:t>
      </w:r>
      <w:r>
        <w:t xml:space="preserve"> 749, 1627, 2444, 3568, 5475, 5554, 6590.</w:t>
      </w:r>
      <w:r>
        <w:br/>
        <w:t xml:space="preserve">vis, </w:t>
      </w:r>
      <w:r>
        <w:rPr>
          <w:rStyle w:val="Corpodeltesto121Corsivo"/>
        </w:rPr>
        <w:t>s. m. (tour impers.),</w:t>
      </w:r>
      <w:r>
        <w:t xml:space="preserve"> ce m’est vis, il m’est vis, </w:t>
      </w:r>
      <w:r>
        <w:rPr>
          <w:rStyle w:val="Corpodeltesto121Corsivo"/>
        </w:rPr>
        <w:t>il me semble,</w:t>
      </w:r>
      <w:r>
        <w:rPr>
          <w:rStyle w:val="Corpodeltesto121Corsivo"/>
        </w:rPr>
        <w:br/>
      </w:r>
      <w:r>
        <w:t xml:space="preserve">1792, 4283, 4989, 5269, 6163, 6589, 7049 ; moi est vis, </w:t>
      </w:r>
      <w:r>
        <w:rPr>
          <w:rStyle w:val="Corpodeltesto121Corsivo"/>
        </w:rPr>
        <w:t>il</w:t>
      </w:r>
      <w:r>
        <w:rPr>
          <w:rStyle w:val="Corpodeltesto121Corsivo"/>
        </w:rPr>
        <w:br/>
        <w:t>me semble,</w:t>
      </w:r>
      <w:r>
        <w:t xml:space="preserve"> 4444 ; que vous est vis ? </w:t>
      </w:r>
      <w:r>
        <w:rPr>
          <w:rStyle w:val="Corpodeltesto121Corsivo"/>
        </w:rPr>
        <w:t>qu’en pensez-vous ?,</w:t>
      </w:r>
      <w:r>
        <w:t xml:space="preserve"> 3741.</w:t>
      </w:r>
      <w:r>
        <w:br/>
        <w:t xml:space="preserve">vísche, visce, </w:t>
      </w:r>
      <w:r>
        <w:rPr>
          <w:rStyle w:val="Corpodeltesto121Corsivo"/>
        </w:rPr>
        <w:t>s. m., péché,</w:t>
      </w:r>
      <w:r>
        <w:t xml:space="preserve"> 1567, 2751.</w:t>
      </w:r>
      <w:r>
        <w:br/>
        <w:t xml:space="preserve">viser, </w:t>
      </w:r>
      <w:r>
        <w:rPr>
          <w:rStyle w:val="Corpodeltesto121Corsivo"/>
        </w:rPr>
        <w:t>v. tr., voir,</w:t>
      </w:r>
      <w:r>
        <w:t xml:space="preserve"> 326.</w:t>
      </w:r>
    </w:p>
    <w:p w14:paraId="6528165E" w14:textId="77777777" w:rsidR="009A1B5B" w:rsidRDefault="004E42D2">
      <w:pPr>
        <w:pStyle w:val="Corpodeltesto1230"/>
        <w:shd w:val="clear" w:color="auto" w:fill="auto"/>
        <w:spacing w:line="221" w:lineRule="exact"/>
        <w:ind w:firstLine="0"/>
      </w:pPr>
      <w:r>
        <w:rPr>
          <w:rStyle w:val="Corpodeltesto123Noncorsivo"/>
        </w:rPr>
        <w:t xml:space="preserve">visteces, </w:t>
      </w:r>
      <w:r>
        <w:rPr>
          <w:rStyle w:val="Corpodeltesto1231"/>
          <w:i/>
          <w:iCs/>
        </w:rPr>
        <w:t>s.f.</w:t>
      </w:r>
      <w:r>
        <w:t xml:space="preserve"> (CRP), actions pleines de vivacité,</w:t>
      </w:r>
      <w:r>
        <w:rPr>
          <w:rStyle w:val="Corpodeltesto123Noncorsivo"/>
        </w:rPr>
        <w:t xml:space="preserve"> *5444.</w:t>
      </w:r>
    </w:p>
    <w:p w14:paraId="4DEEFD7F" w14:textId="77777777" w:rsidR="009A1B5B" w:rsidRDefault="004E42D2">
      <w:pPr>
        <w:pStyle w:val="Corpodeltesto1211"/>
        <w:shd w:val="clear" w:color="auto" w:fill="auto"/>
        <w:spacing w:line="221" w:lineRule="exact"/>
        <w:ind w:firstLine="0"/>
        <w:jc w:val="left"/>
      </w:pPr>
      <w:r>
        <w:t xml:space="preserve">vistement, </w:t>
      </w:r>
      <w:r>
        <w:rPr>
          <w:rStyle w:val="Corpodeltesto121Corsivo"/>
        </w:rPr>
        <w:t>adv., promptement,</w:t>
      </w:r>
      <w:r>
        <w:t xml:space="preserve"> 2223, 3736.</w:t>
      </w:r>
    </w:p>
    <w:p w14:paraId="647FD9CF" w14:textId="77777777" w:rsidR="009A1B5B" w:rsidRDefault="004E42D2">
      <w:pPr>
        <w:pStyle w:val="Corpodeltesto1211"/>
        <w:shd w:val="clear" w:color="auto" w:fill="auto"/>
        <w:spacing w:line="221" w:lineRule="exact"/>
        <w:ind w:firstLine="0"/>
        <w:jc w:val="left"/>
      </w:pPr>
      <w:r>
        <w:t xml:space="preserve">vivier, </w:t>
      </w:r>
      <w:r>
        <w:rPr>
          <w:rStyle w:val="Corpodeltesto121Corsivo"/>
        </w:rPr>
        <w:t>s. m., étang, pièce d’eau,</w:t>
      </w:r>
      <w:r>
        <w:t xml:space="preserve"> 329, 525, 2675, 7551.</w:t>
      </w:r>
    </w:p>
    <w:p w14:paraId="17D3D0E3" w14:textId="77777777" w:rsidR="009A1B5B" w:rsidRDefault="004E42D2">
      <w:pPr>
        <w:pStyle w:val="Corpodeltesto1230"/>
        <w:shd w:val="clear" w:color="auto" w:fill="auto"/>
        <w:spacing w:line="221" w:lineRule="exact"/>
        <w:ind w:firstLine="0"/>
      </w:pPr>
      <w:r>
        <w:rPr>
          <w:rStyle w:val="Corpodeltesto123Noncorsivo"/>
        </w:rPr>
        <w:t xml:space="preserve">vo, = </w:t>
      </w:r>
      <w:r>
        <w:t>déter. pos. dial. (CRS), votre,</w:t>
      </w:r>
      <w:r>
        <w:rPr>
          <w:rStyle w:val="Corpodeltesto123Noncorsivo"/>
        </w:rPr>
        <w:t xml:space="preserve"> 195, 661, 1318, etc.</w:t>
      </w:r>
    </w:p>
    <w:p w14:paraId="34016384" w14:textId="77777777" w:rsidR="009A1B5B" w:rsidRDefault="004E42D2">
      <w:pPr>
        <w:pStyle w:val="Corpodeltesto1230"/>
        <w:shd w:val="clear" w:color="auto" w:fill="auto"/>
        <w:spacing w:line="221" w:lineRule="exact"/>
        <w:ind w:firstLine="0"/>
      </w:pPr>
      <w:r>
        <w:rPr>
          <w:rStyle w:val="Corpodeltesto123Noncorsivo"/>
        </w:rPr>
        <w:t xml:space="preserve">vôer, </w:t>
      </w:r>
      <w:r>
        <w:t>v. tr.,</w:t>
      </w:r>
      <w:r>
        <w:rPr>
          <w:rStyle w:val="Corpodeltesto123Noncorsivo"/>
        </w:rPr>
        <w:t xml:space="preserve"> vòer + (qqchose), </w:t>
      </w:r>
      <w:r>
        <w:t>appeler de ses vceux (qqchose),</w:t>
      </w:r>
      <w:r>
        <w:rPr>
          <w:rStyle w:val="Corpodeltesto123Noncorsivo"/>
        </w:rPr>
        <w:t xml:space="preserve"> 1309 ;</w:t>
      </w:r>
    </w:p>
    <w:p w14:paraId="34538AA2" w14:textId="77777777" w:rsidR="009A1B5B" w:rsidRDefault="004E42D2">
      <w:pPr>
        <w:pStyle w:val="Corpodeltesto1211"/>
        <w:shd w:val="clear" w:color="auto" w:fill="auto"/>
        <w:spacing w:line="221" w:lineRule="exact"/>
        <w:ind w:firstLine="360"/>
        <w:jc w:val="left"/>
      </w:pPr>
      <w:r>
        <w:t>+ qu</w:t>
      </w:r>
      <w:r>
        <w:rPr>
          <w:rStyle w:val="Corpodeltesto121Corsivo"/>
        </w:rPr>
        <w:t>e,faire le serment que,</w:t>
      </w:r>
      <w:r>
        <w:t xml:space="preserve"> 8936, 9023.</w:t>
      </w:r>
      <w:r>
        <w:br/>
        <w:t xml:space="preserve">voiant, </w:t>
      </w:r>
      <w:r>
        <w:rPr>
          <w:rStyle w:val="Corpodeltesto121Corsivo"/>
        </w:rPr>
        <w:t>gér., équiv. à uneprép., en présence de, devant,</w:t>
      </w:r>
      <w:r>
        <w:t xml:space="preserve"> 3702.</w:t>
      </w:r>
      <w:r>
        <w:br/>
        <w:t xml:space="preserve">voie, </w:t>
      </w:r>
      <w:r>
        <w:rPr>
          <w:rStyle w:val="Corpodeltesto121Corsivo1"/>
        </w:rPr>
        <w:t>s.f.,</w:t>
      </w:r>
      <w:r>
        <w:rPr>
          <w:rStyle w:val="Corpodeltesto121Corsivo"/>
        </w:rPr>
        <w:t xml:space="preserve"> chemin,</w:t>
      </w:r>
      <w:r>
        <w:t xml:space="preserve"> 741, 2492, 2979, </w:t>
      </w:r>
      <w:r>
        <w:rPr>
          <w:rStyle w:val="Corpodeltesto121Corsivo"/>
        </w:rPr>
        <w:t>'chemín emprunté,</w:t>
      </w:r>
      <w:r>
        <w:t xml:space="preserve"> 2831 ; aler</w:t>
      </w:r>
      <w:r>
        <w:br/>
        <w:t xml:space="preserve">sa voie, </w:t>
      </w:r>
      <w:r>
        <w:rPr>
          <w:rStyle w:val="Corpodeltesto121Corsivo"/>
        </w:rPr>
        <w:t>suivre son chemin, se mettre en route,</w:t>
      </w:r>
      <w:r>
        <w:t xml:space="preserve"> 1813 ; chevaucher</w:t>
      </w:r>
      <w:r>
        <w:br/>
        <w:t xml:space="preserve">sa voie, </w:t>
      </w:r>
      <w:r>
        <w:rPr>
          <w:rStyle w:val="Corpodeltesto121Corsivo"/>
        </w:rPr>
        <w:t>poursuivre à cheval son chemin,</w:t>
      </w:r>
      <w:r>
        <w:t xml:space="preserve"> 7047 ; soi metre a voie,</w:t>
      </w:r>
      <w:r>
        <w:br/>
      </w:r>
      <w:r>
        <w:rPr>
          <w:rStyle w:val="Corpodeltesto121Corsivo"/>
        </w:rPr>
        <w:t>se mettre en route,</w:t>
      </w:r>
      <w:r>
        <w:t xml:space="preserve"> 4816, 7039, 7372 ; soi metre'a la (le) voie,</w:t>
      </w:r>
      <w:r>
        <w:br/>
      </w:r>
      <w:r>
        <w:rPr>
          <w:rStyle w:val="Corpodeltesto121Corsivo"/>
        </w:rPr>
        <w:t>se mettre en route,</w:t>
      </w:r>
      <w:r>
        <w:t xml:space="preserve"> 1818, 4781, 5387, 7434 ; tenir sa voie,</w:t>
      </w:r>
      <w:r>
        <w:br/>
      </w:r>
      <w:r>
        <w:rPr>
          <w:rStyle w:val="Corpodeltesto121Corsivo"/>
        </w:rPr>
        <w:t>poursuivre son chemin,</w:t>
      </w:r>
      <w:r>
        <w:t xml:space="preserve"> *2103, 6545 ; le voie droite, </w:t>
      </w:r>
      <w:r>
        <w:rPr>
          <w:rStyle w:val="Corpodeltesto121Corsivo"/>
        </w:rPr>
        <w:t>tout droit,</w:t>
      </w:r>
    </w:p>
    <w:p w14:paraId="03FA2DDD" w14:textId="77777777" w:rsidR="009A1B5B" w:rsidRDefault="004E42D2">
      <w:pPr>
        <w:pStyle w:val="Corpodeltesto1211"/>
        <w:shd w:val="clear" w:color="auto" w:fill="auto"/>
        <w:spacing w:line="216" w:lineRule="exact"/>
        <w:ind w:firstLine="360"/>
        <w:jc w:val="left"/>
      </w:pPr>
      <w:r>
        <w:t xml:space="preserve">2494 ; en mi la voie, </w:t>
      </w:r>
      <w:r>
        <w:rPr>
          <w:rStyle w:val="Corpodeltesto121Corsivo"/>
        </w:rPr>
        <w:t>au mílieu du chemin,</w:t>
      </w:r>
      <w:r>
        <w:t xml:space="preserve"> 4258 ; a </w:t>
      </w:r>
      <w:r>
        <w:rPr>
          <w:rStyle w:val="Corpodeltesto121AngsanaUPC14pt"/>
        </w:rPr>
        <w:t>l’autre</w:t>
      </w:r>
      <w:r>
        <w:rPr>
          <w:rStyle w:val="Corpodeltesto121AngsanaUPC14pt"/>
        </w:rPr>
        <w:br/>
      </w:r>
      <w:r>
        <w:t xml:space="preserve">voie, </w:t>
      </w:r>
      <w:r>
        <w:rPr>
          <w:rStyle w:val="Corpodeltesto121Corsivo"/>
        </w:rPr>
        <w:t>autrefois,</w:t>
      </w:r>
      <w:r>
        <w:t xml:space="preserve"> *5091.</w:t>
      </w:r>
      <w:r>
        <w:br/>
        <w:t xml:space="preserve">voier, </w:t>
      </w:r>
      <w:r>
        <w:rPr>
          <w:rStyle w:val="Corpodeltesto121Corsivo"/>
        </w:rPr>
        <w:t>v. tr., guider, conduire,</w:t>
      </w:r>
      <w:r>
        <w:t xml:space="preserve"> 659.</w:t>
      </w:r>
    </w:p>
    <w:p w14:paraId="2FBE35ED" w14:textId="77777777" w:rsidR="009A1B5B" w:rsidRDefault="004E42D2">
      <w:pPr>
        <w:pStyle w:val="Corpodeltesto1211"/>
        <w:shd w:val="clear" w:color="auto" w:fill="auto"/>
        <w:spacing w:line="216" w:lineRule="exact"/>
        <w:ind w:firstLine="0"/>
        <w:jc w:val="left"/>
      </w:pPr>
      <w:r>
        <w:t xml:space="preserve">voir, </w:t>
      </w:r>
      <w:r>
        <w:rPr>
          <w:rStyle w:val="Corpodeltesto121Corsivo"/>
        </w:rPr>
        <w:t>s. m., vérité,</w:t>
      </w:r>
      <w:r>
        <w:t xml:space="preserve"> 540, 649,. 952, 961, 1082, 1384, 1400,- etc. •</w:t>
      </w:r>
      <w:r>
        <w:br/>
        <w:t xml:space="preserve">voire, </w:t>
      </w:r>
      <w:r>
        <w:rPr>
          <w:rStyle w:val="Corpodeltesto121Corsivo"/>
        </w:rPr>
        <w:t>vérité,</w:t>
      </w:r>
      <w:r>
        <w:t xml:space="preserve"> *3813 ; dites me voir, </w:t>
      </w:r>
      <w:r>
        <w:rPr>
          <w:rStyle w:val="Corpodeltesto121Corsivo"/>
        </w:rPr>
        <w:t>dítes-moi la vérité,</w:t>
      </w:r>
      <w:r>
        <w:t xml:space="preserve"> 3175 •</w:t>
      </w:r>
      <w:r>
        <w:br/>
        <w:t xml:space="preserve">le voir du Graal, </w:t>
      </w:r>
      <w:r>
        <w:rPr>
          <w:rStyle w:val="Corpodeltesto121Corsivo"/>
        </w:rPr>
        <w:t>la vérité concernant le Graal,</w:t>
      </w:r>
      <w:r>
        <w:t xml:space="preserve"> 2551.</w:t>
      </w:r>
      <w:r>
        <w:br/>
        <w:t xml:space="preserve">voir, </w:t>
      </w:r>
      <w:r>
        <w:rPr>
          <w:rStyle w:val="Corpodeltesto121Corsivo"/>
        </w:rPr>
        <w:t>adv.,</w:t>
      </w:r>
      <w:r>
        <w:t xml:space="preserve"> voir, </w:t>
      </w:r>
      <w:r>
        <w:rPr>
          <w:rStyle w:val="Corpodeltesto121Corsivo"/>
        </w:rPr>
        <w:t>à la vérité,</w:t>
      </w:r>
      <w:r>
        <w:t xml:space="preserve"> 1630, de voir, </w:t>
      </w:r>
      <w:r>
        <w:rPr>
          <w:rStyle w:val="Corpodeltesto121Corsivo"/>
        </w:rPr>
        <w:t>loc. adv., vraiment,</w:t>
      </w:r>
      <w:r>
        <w:t xml:space="preserve"> 197</w:t>
      </w:r>
      <w:r>
        <w:br/>
        <w:t xml:space="preserve">587, 865, 1608, etc. ; por voir, </w:t>
      </w:r>
      <w:r>
        <w:rPr>
          <w:rStyle w:val="Corpodeltesto121Corsivo"/>
        </w:rPr>
        <w:t>loc. adv., vraiment, avec certi-</w:t>
      </w:r>
      <w:r>
        <w:rPr>
          <w:rStyle w:val="Corpodeltesto121Corsivo"/>
        </w:rPr>
        <w:br/>
        <w:t>tude,</w:t>
      </w:r>
      <w:r>
        <w:t xml:space="preserve"> 1081, 1687, 3037, 4629, 6075, 7592, </w:t>
      </w:r>
      <w:r>
        <w:rPr>
          <w:rStyle w:val="Corpodeltesto121Corsivo"/>
        </w:rPr>
        <w:t>à la vérité,</w:t>
      </w:r>
      <w:r>
        <w:t xml:space="preserve"> 3091 ■</w:t>
      </w:r>
      <w:r>
        <w:br/>
        <w:t xml:space="preserve">dire voir, </w:t>
      </w:r>
      <w:r>
        <w:rPr>
          <w:rStyle w:val="Corpodeltesto121Corsivo"/>
        </w:rPr>
        <w:t>dire vrai,</w:t>
      </w:r>
      <w:r>
        <w:t xml:space="preserve"> 2724, 4078, 5124, 5732.</w:t>
      </w:r>
    </w:p>
    <w:p w14:paraId="2F27993E" w14:textId="77777777" w:rsidR="009A1B5B" w:rsidRDefault="004E42D2">
      <w:pPr>
        <w:pStyle w:val="Corpodeltesto1230"/>
        <w:shd w:val="clear" w:color="auto" w:fill="auto"/>
        <w:tabs>
          <w:tab w:val="left" w:pos="476"/>
        </w:tabs>
        <w:spacing w:line="216" w:lineRule="exact"/>
        <w:ind w:left="360" w:hanging="360"/>
      </w:pPr>
      <w:r>
        <w:rPr>
          <w:rStyle w:val="Corpodeltesto123Noncorsivo"/>
        </w:rPr>
        <w:t>voir,</w:t>
      </w:r>
      <w:r>
        <w:rPr>
          <w:rStyle w:val="Corpodeltesto123Noncorsivo"/>
        </w:rPr>
        <w:tab/>
      </w:r>
      <w:r>
        <w:rPr>
          <w:rStyle w:val="Corpodeltesto1231"/>
          <w:i/>
          <w:iCs/>
        </w:rPr>
        <w:t>adf,</w:t>
      </w:r>
      <w:r>
        <w:t xml:space="preserve"> vrai,</w:t>
      </w:r>
      <w:r>
        <w:rPr>
          <w:rStyle w:val="Corpodeltesto123Noncorsivo"/>
        </w:rPr>
        <w:t xml:space="preserve"> 429, 1762, 2178 ; </w:t>
      </w:r>
      <w:r>
        <w:t>emploi subst.,</w:t>
      </w:r>
      <w:r>
        <w:rPr>
          <w:rStyle w:val="Corpodeltesto123Noncorsivo"/>
        </w:rPr>
        <w:t xml:space="preserve"> Dieu le voir</w:t>
      </w:r>
      <w:r>
        <w:rPr>
          <w:rStyle w:val="Corpodeltesto123Noncorsivo"/>
        </w:rPr>
        <w:br/>
      </w:r>
      <w:r>
        <w:t>Dieu le véritable, Dieu, le vrai Dieu,</w:t>
      </w:r>
      <w:r>
        <w:rPr>
          <w:rStyle w:val="Corpodeltesto123Noncorsivo"/>
        </w:rPr>
        <w:t xml:space="preserve"> *2723.</w:t>
      </w:r>
    </w:p>
    <w:p w14:paraId="1D2EB8B1" w14:textId="77777777" w:rsidR="009A1B5B" w:rsidRDefault="004E42D2">
      <w:pPr>
        <w:pStyle w:val="Corpodeltesto1211"/>
        <w:shd w:val="clear" w:color="auto" w:fill="auto"/>
        <w:spacing w:line="216" w:lineRule="exact"/>
        <w:ind w:firstLine="0"/>
        <w:jc w:val="left"/>
      </w:pPr>
      <w:r>
        <w:t xml:space="preserve">voire, </w:t>
      </w:r>
      <w:r>
        <w:rPr>
          <w:rStyle w:val="Corpodeltesto121Corsivo"/>
        </w:rPr>
        <w:t>adv., oui, certes,</w:t>
      </w:r>
      <w:r>
        <w:t xml:space="preserve"> 4683.</w:t>
      </w:r>
      <w:r>
        <w:br/>
        <w:t xml:space="preserve">voire, </w:t>
      </w:r>
      <w:r>
        <w:rPr>
          <w:rStyle w:val="Corpodeltesto121CorsivoSpaziatura1pt1"/>
        </w:rPr>
        <w:t>s.f,</w:t>
      </w:r>
      <w:r>
        <w:rPr>
          <w:rStyle w:val="Corpodeltesto121Corsivo"/>
        </w:rPr>
        <w:t xml:space="preserve"> vérité,</w:t>
      </w:r>
      <w:r>
        <w:t xml:space="preserve"> *3813, 6127, 6234.</w:t>
      </w:r>
      <w:r>
        <w:br/>
        <w:t xml:space="preserve">voirement, </w:t>
      </w:r>
      <w:r>
        <w:rPr>
          <w:rStyle w:val="Corpodeltesto121Corsivo"/>
        </w:rPr>
        <w:t>adv., à la vérité,</w:t>
      </w:r>
      <w:r>
        <w:t xml:space="preserve"> 6954.</w:t>
      </w:r>
    </w:p>
    <w:p w14:paraId="2470179F" w14:textId="77777777" w:rsidR="009A1B5B" w:rsidRDefault="004E42D2">
      <w:pPr>
        <w:pStyle w:val="Corpodeltesto1211"/>
        <w:shd w:val="clear" w:color="auto" w:fill="auto"/>
        <w:tabs>
          <w:tab w:val="left" w:pos="476"/>
        </w:tabs>
        <w:spacing w:line="216" w:lineRule="exact"/>
        <w:ind w:left="360" w:hanging="360"/>
        <w:jc w:val="left"/>
      </w:pPr>
      <w:r>
        <w:t>vois,</w:t>
      </w:r>
      <w:r>
        <w:tab/>
      </w:r>
      <w:r>
        <w:rPr>
          <w:rStyle w:val="Corpodeltesto121CorsivoSpaziatura1pt1"/>
        </w:rPr>
        <w:t>s.f,</w:t>
      </w:r>
      <w:r>
        <w:rPr>
          <w:rStyle w:val="Corpodeltesto121Corsivo"/>
        </w:rPr>
        <w:t xml:space="preserve"> son,</w:t>
      </w:r>
      <w:r>
        <w:t xml:space="preserve"> 1198, 9464, </w:t>
      </w:r>
      <w:r>
        <w:rPr>
          <w:rStyle w:val="Corpodeltesto121Corsivo"/>
        </w:rPr>
        <w:t>voix,</w:t>
      </w:r>
      <w:r>
        <w:t xml:space="preserve"> 3895, </w:t>
      </w:r>
      <w:r>
        <w:rPr>
          <w:rStyle w:val="Corpodeltesto121Corsivo"/>
        </w:rPr>
        <w:t>son de la voix,</w:t>
      </w:r>
      <w:r>
        <w:t xml:space="preserve"> 5952; a</w:t>
      </w:r>
      <w:r>
        <w:br/>
        <w:t xml:space="preserve">vois, </w:t>
      </w:r>
      <w:r>
        <w:rPr>
          <w:rStyle w:val="Corpodeltesto121Corsivo"/>
        </w:rPr>
        <w:t>à voix haute,</w:t>
      </w:r>
      <w:r>
        <w:t xml:space="preserve"> 7173.</w:t>
      </w:r>
    </w:p>
    <w:p w14:paraId="7B4706E0" w14:textId="77777777" w:rsidR="009A1B5B" w:rsidRDefault="004E42D2">
      <w:pPr>
        <w:pStyle w:val="Corpodeltesto1230"/>
        <w:shd w:val="clear" w:color="auto" w:fill="auto"/>
        <w:spacing w:line="216" w:lineRule="exact"/>
        <w:ind w:firstLine="0"/>
      </w:pPr>
      <w:r>
        <w:rPr>
          <w:rStyle w:val="Corpodeltesto123Noncorsivo"/>
        </w:rPr>
        <w:t xml:space="preserve">voisin, </w:t>
      </w:r>
      <w:r>
        <w:t>s. m. (empl. iron.), allié,</w:t>
      </w:r>
      <w:r>
        <w:rPr>
          <w:rStyle w:val="Corpodeltesto123Noncorsivo"/>
        </w:rPr>
        <w:t xml:space="preserve"> *5014.</w:t>
      </w:r>
      <w:r>
        <w:rPr>
          <w:rStyle w:val="Corpodeltesto123Noncorsivo"/>
        </w:rPr>
        <w:br/>
        <w:t xml:space="preserve">voist, </w:t>
      </w:r>
      <w:r>
        <w:t>subj. prés. 3 de</w:t>
      </w:r>
      <w:r>
        <w:rPr>
          <w:rStyle w:val="Corpodeltesto123Noncorsivo"/>
        </w:rPr>
        <w:t xml:space="preserve"> aler, 2003.</w:t>
      </w:r>
    </w:p>
    <w:p w14:paraId="6EDFB097" w14:textId="77777777" w:rsidR="009A1B5B" w:rsidRDefault="004E42D2">
      <w:pPr>
        <w:pStyle w:val="Corpodeltesto1211"/>
        <w:shd w:val="clear" w:color="auto" w:fill="auto"/>
        <w:spacing w:line="216" w:lineRule="exact"/>
        <w:ind w:firstLine="0"/>
        <w:jc w:val="left"/>
      </w:pPr>
      <w:r>
        <w:t xml:space="preserve">volenté, </w:t>
      </w:r>
      <w:r>
        <w:rPr>
          <w:rStyle w:val="Corpodeltesto121Corsivo"/>
        </w:rPr>
        <w:t>s. f, désir,</w:t>
      </w:r>
      <w:r>
        <w:t xml:space="preserve"> 661, 3764, 5695 ; faire la volenté d</w:t>
      </w:r>
      <w:r>
        <w:rPr>
          <w:rStyle w:val="Corpodeltesto121Corsivo"/>
        </w:rPr>
        <w:t>e, faire</w:t>
      </w:r>
      <w:r>
        <w:rPr>
          <w:rStyle w:val="Corpodeltesto121Corsivo"/>
        </w:rPr>
        <w:br/>
        <w:t>selon la volonté de,</w:t>
      </w:r>
      <w:r>
        <w:t xml:space="preserve"> 1089, 2557 ; faire a vo volenté, </w:t>
      </w:r>
      <w:r>
        <w:rPr>
          <w:rStyle w:val="Corpodeltesto121Corsivo"/>
        </w:rPr>
        <w:t>faire selon</w:t>
      </w:r>
      <w:r>
        <w:rPr>
          <w:rStyle w:val="Corpodeltesto121Corsivo"/>
        </w:rPr>
        <w:br/>
        <w:t>vos désirs,</w:t>
      </w:r>
      <w:r>
        <w:t xml:space="preserve"> 2147 ; abandoner sa volonté a (qqn), </w:t>
      </w:r>
      <w:r>
        <w:rPr>
          <w:rStyle w:val="Corpodeltesto121Corsivo"/>
        </w:rPr>
        <w:t>se plier aux</w:t>
      </w:r>
      <w:r>
        <w:rPr>
          <w:rStyle w:val="Corpodeltesto121Corsivo"/>
        </w:rPr>
        <w:br/>
        <w:t>désirs de (qqn),</w:t>
      </w:r>
      <w:r>
        <w:t xml:space="preserve"> 4757 ; </w:t>
      </w:r>
      <w:r>
        <w:rPr>
          <w:rStyle w:val="Corpodeltesto121Corsivo"/>
        </w:rPr>
        <w:t>empl. impers.,</w:t>
      </w:r>
      <w:r>
        <w:t xml:space="preserve"> Einsi me vient en</w:t>
      </w:r>
      <w:r>
        <w:br/>
        <w:t xml:space="preserve">volenté, </w:t>
      </w:r>
      <w:r>
        <w:rPr>
          <w:rStyle w:val="Corpodeltesto121Corsivo"/>
        </w:rPr>
        <w:t>J’en éprouve le désir,</w:t>
      </w:r>
      <w:r>
        <w:t xml:space="preserve"> 5786.</w:t>
      </w:r>
      <w:r>
        <w:br/>
        <w:t xml:space="preserve">volentiers, </w:t>
      </w:r>
      <w:r>
        <w:rPr>
          <w:rStyle w:val="Corpodeltesto121Corsivo"/>
        </w:rPr>
        <w:t>adv., de bonne grâce,</w:t>
      </w:r>
      <w:r>
        <w:t xml:space="preserve"> 3772, 5831, </w:t>
      </w:r>
      <w:r>
        <w:rPr>
          <w:rStyle w:val="Corpodeltesto121Corsivo"/>
        </w:rPr>
        <w:t>de façon volontaire,</w:t>
      </w:r>
      <w:r>
        <w:rPr>
          <w:rStyle w:val="Corpodeltesto121Corsivo"/>
        </w:rPr>
        <w:br/>
      </w:r>
      <w:r>
        <w:t xml:space="preserve">5159, 5169 ; molt volentiers, </w:t>
      </w:r>
      <w:r>
        <w:rPr>
          <w:rStyle w:val="Corpodeltesto121Corsivo"/>
        </w:rPr>
        <w:t>très certainement,</w:t>
      </w:r>
      <w:r>
        <w:t xml:space="preserve"> 3177, </w:t>
      </w:r>
      <w:r>
        <w:rPr>
          <w:rStyle w:val="Corpodeltesto121Corsivo"/>
        </w:rPr>
        <w:t>cle très</w:t>
      </w:r>
      <w:r>
        <w:rPr>
          <w:rStyle w:val="Corpodeltesto121Corsivo"/>
        </w:rPr>
        <w:br/>
        <w:t>bonne grâce,</w:t>
      </w:r>
      <w:r>
        <w:t xml:space="preserve"> 3207.</w:t>
      </w:r>
    </w:p>
    <w:p w14:paraId="16867C61" w14:textId="77777777" w:rsidR="009A1B5B" w:rsidRDefault="004E42D2">
      <w:pPr>
        <w:pStyle w:val="Corpodeltesto1230"/>
        <w:shd w:val="clear" w:color="auto" w:fill="auto"/>
        <w:spacing w:line="216" w:lineRule="exact"/>
        <w:ind w:left="360" w:hanging="360"/>
      </w:pPr>
      <w:r>
        <w:rPr>
          <w:rStyle w:val="Corpodeltesto123Noncorsivo"/>
        </w:rPr>
        <w:t xml:space="preserve">voler, </w:t>
      </w:r>
      <w:r>
        <w:t>v. intr., voler,</w:t>
      </w:r>
      <w:r>
        <w:rPr>
          <w:rStyle w:val="Corpodeltesto123Noncorsivo"/>
        </w:rPr>
        <w:t xml:space="preserve"> 771 ; </w:t>
      </w:r>
      <w:r>
        <w:t>p. pa.,</w:t>
      </w:r>
      <w:r>
        <w:rPr>
          <w:rStyle w:val="Corpodeltesto123Noncorsivo"/>
        </w:rPr>
        <w:t xml:space="preserve"> volez fors de, </w:t>
      </w:r>
      <w:r>
        <w:t>projeté hors de,</w:t>
      </w:r>
      <w:r>
        <w:br/>
      </w:r>
      <w:r>
        <w:rPr>
          <w:rStyle w:val="Corpodeltesto123Noncorsivo"/>
        </w:rPr>
        <w:lastRenderedPageBreak/>
        <w:t>2258.</w:t>
      </w:r>
    </w:p>
    <w:p w14:paraId="405E61E4" w14:textId="77777777" w:rsidR="009A1B5B" w:rsidRDefault="004E42D2">
      <w:pPr>
        <w:pStyle w:val="Corpodeltesto1211"/>
        <w:shd w:val="clear" w:color="auto" w:fill="auto"/>
        <w:spacing w:line="216" w:lineRule="exact"/>
        <w:ind w:firstLine="0"/>
        <w:jc w:val="left"/>
      </w:pPr>
      <w:r>
        <w:t xml:space="preserve">voloir, </w:t>
      </w:r>
      <w:r>
        <w:rPr>
          <w:rStyle w:val="Corpodeltesto121Corsivo"/>
        </w:rPr>
        <w:t>inf. subst., volonté,</w:t>
      </w:r>
      <w:r>
        <w:t xml:space="preserve"> 2325, 2959, 6058.</w:t>
      </w:r>
    </w:p>
    <w:p w14:paraId="7FDE3AB2" w14:textId="77777777" w:rsidR="009A1B5B" w:rsidRDefault="004E42D2">
      <w:pPr>
        <w:pStyle w:val="Corpodeltesto1211"/>
        <w:shd w:val="clear" w:color="auto" w:fill="auto"/>
        <w:tabs>
          <w:tab w:val="left" w:pos="476"/>
        </w:tabs>
        <w:spacing w:line="216" w:lineRule="exact"/>
        <w:ind w:firstLine="0"/>
        <w:jc w:val="left"/>
      </w:pPr>
      <w:r>
        <w:t>vols,</w:t>
      </w:r>
      <w:r>
        <w:tab/>
      </w:r>
      <w:r>
        <w:rPr>
          <w:rStyle w:val="Corpodeltesto121Corsivo"/>
        </w:rPr>
        <w:t>ind. pas. 1 de</w:t>
      </w:r>
      <w:r>
        <w:t xml:space="preserve"> voloir, 4692.</w:t>
      </w:r>
    </w:p>
    <w:p w14:paraId="0B7EBAD3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t xml:space="preserve">volsist, </w:t>
      </w:r>
      <w:r>
        <w:rPr>
          <w:rStyle w:val="Corpodeltesto121Corsivo"/>
        </w:rPr>
        <w:t>subj. impf. 3 de</w:t>
      </w:r>
      <w:r>
        <w:t xml:space="preserve"> voloir, 1441, 5448 ; volsist ou non, </w:t>
      </w:r>
      <w:r>
        <w:rPr>
          <w:rStyle w:val="Corpodeltesto121Corsivo"/>
        </w:rPr>
        <w:t>qu’íl</w:t>
      </w:r>
      <w:r>
        <w:rPr>
          <w:rStyle w:val="Corpodeltesto121Corsivo"/>
        </w:rPr>
        <w:br/>
        <w:t>l’ait voulu ou non,</w:t>
      </w:r>
      <w:r>
        <w:t xml:space="preserve"> 2379.</w:t>
      </w:r>
    </w:p>
    <w:p w14:paraId="17D1E362" w14:textId="77777777" w:rsidR="009A1B5B" w:rsidRDefault="004E42D2">
      <w:pPr>
        <w:pStyle w:val="Corpodeltesto1211"/>
        <w:shd w:val="clear" w:color="auto" w:fill="auto"/>
        <w:tabs>
          <w:tab w:val="left" w:pos="476"/>
        </w:tabs>
        <w:spacing w:line="216" w:lineRule="exact"/>
        <w:ind w:firstLine="0"/>
        <w:jc w:val="left"/>
      </w:pPr>
      <w:r>
        <w:t>volt,</w:t>
      </w:r>
      <w:r>
        <w:tab/>
      </w:r>
      <w:r>
        <w:rPr>
          <w:rStyle w:val="Corpodeltesto121Corsivo"/>
        </w:rPr>
        <w:t>ind. pas. 3 de</w:t>
      </w:r>
      <w:r>
        <w:t xml:space="preserve"> voloir, 4622.</w:t>
      </w:r>
    </w:p>
    <w:p w14:paraId="6A0CD8F3" w14:textId="77777777" w:rsidR="009A1B5B" w:rsidRDefault="004E42D2">
      <w:pPr>
        <w:pStyle w:val="Corpodeltesto1230"/>
        <w:shd w:val="clear" w:color="auto" w:fill="auto"/>
        <w:spacing w:line="216" w:lineRule="exact"/>
        <w:ind w:firstLine="0"/>
      </w:pPr>
      <w:r>
        <w:rPr>
          <w:rStyle w:val="Corpodeltesto123Noncorsivo"/>
        </w:rPr>
        <w:t xml:space="preserve">vos, = </w:t>
      </w:r>
      <w:r>
        <w:t>déter. pos. dial. (CSS), votre,</w:t>
      </w:r>
      <w:r>
        <w:rPr>
          <w:rStyle w:val="Corpodeltesto123Noncorsivo"/>
        </w:rPr>
        <w:t xml:space="preserve"> 6282, etc.</w:t>
      </w:r>
      <w:r>
        <w:rPr>
          <w:rStyle w:val="Corpodeltesto123Noncorsivo"/>
        </w:rPr>
        <w:br/>
        <w:t xml:space="preserve">vraie, </w:t>
      </w:r>
      <w:r>
        <w:rPr>
          <w:rStyle w:val="Corpodeltesto123Spaziatura1pt1"/>
          <w:i/>
          <w:iCs/>
        </w:rPr>
        <w:t>adj.f,</w:t>
      </w:r>
      <w:r>
        <w:t xml:space="preserve"> authentique,</w:t>
      </w:r>
      <w:r>
        <w:rPr>
          <w:rStyle w:val="Corpodeltesto123Noncorsivo"/>
        </w:rPr>
        <w:t xml:space="preserve"> 7001.</w:t>
      </w:r>
    </w:p>
    <w:p w14:paraId="09EBE4E2" w14:textId="77777777" w:rsidR="009A1B5B" w:rsidRDefault="004E42D2">
      <w:pPr>
        <w:pStyle w:val="Corpodeltesto1211"/>
        <w:shd w:val="clear" w:color="auto" w:fill="auto"/>
        <w:spacing w:line="190" w:lineRule="exact"/>
        <w:ind w:left="360" w:hanging="360"/>
        <w:jc w:val="left"/>
      </w:pPr>
      <w:r>
        <w:t xml:space="preserve">vuel, </w:t>
      </w:r>
      <w:r>
        <w:rPr>
          <w:rStyle w:val="Corpodeltesto121Corsivo"/>
        </w:rPr>
        <w:t>ìnd. prés. 1 de</w:t>
      </w:r>
      <w:r>
        <w:t xml:space="preserve"> voloir, 2991.</w:t>
      </w:r>
    </w:p>
    <w:p w14:paraId="39B85638" w14:textId="77777777" w:rsidR="009A1B5B" w:rsidRDefault="004E42D2">
      <w:pPr>
        <w:pStyle w:val="Corpodeltesto1230"/>
        <w:shd w:val="clear" w:color="auto" w:fill="auto"/>
        <w:spacing w:line="216" w:lineRule="exact"/>
        <w:ind w:left="360" w:hanging="360"/>
      </w:pPr>
      <w:r>
        <w:rPr>
          <w:rStyle w:val="Corpodeltesto123Noncorsivo"/>
        </w:rPr>
        <w:t xml:space="preserve">vuel, voel, </w:t>
      </w:r>
      <w:r>
        <w:t>s. m.,</w:t>
      </w:r>
      <w:r>
        <w:rPr>
          <w:rStyle w:val="Corpodeltesto123Noncorsivo"/>
        </w:rPr>
        <w:t xml:space="preserve"> lor vuel, </w:t>
      </w:r>
      <w:r>
        <w:t>suivant leur volonté, autant qu’il dépend</w:t>
      </w:r>
      <w:r>
        <w:br/>
        <w:t>de leur volonté,</w:t>
      </w:r>
      <w:r>
        <w:rPr>
          <w:rStyle w:val="Corpodeltesto123Noncorsivo"/>
        </w:rPr>
        <w:t xml:space="preserve"> 956, mon vuel, </w:t>
      </w:r>
      <w:r>
        <w:t>selon ma volonté,</w:t>
      </w:r>
      <w:r>
        <w:rPr>
          <w:rStyle w:val="Corpodeltesto123Noncorsivo"/>
        </w:rPr>
        <w:t xml:space="preserve"> 1883, son</w:t>
      </w:r>
      <w:r>
        <w:rPr>
          <w:rStyle w:val="Corpodeltesto123Noncorsivo"/>
        </w:rPr>
        <w:br/>
        <w:t xml:space="preserve">voel, </w:t>
      </w:r>
      <w:r>
        <w:t>conformément à son désir,</w:t>
      </w:r>
      <w:r>
        <w:rPr>
          <w:rStyle w:val="Corpodeltesto123Noncorsivo"/>
        </w:rPr>
        <w:t xml:space="preserve"> 5946 ; le sien vuel, </w:t>
      </w:r>
      <w:r>
        <w:t>de sa propre</w:t>
      </w:r>
      <w:r>
        <w:br/>
        <w:t>volonté,</w:t>
      </w:r>
      <w:r>
        <w:rPr>
          <w:rStyle w:val="Corpodeltesto123Noncorsivo"/>
        </w:rPr>
        <w:t xml:space="preserve"> 2834.</w:t>
      </w:r>
    </w:p>
    <w:p w14:paraId="6FD06AF2" w14:textId="77777777" w:rsidR="009A1B5B" w:rsidRDefault="004E42D2">
      <w:pPr>
        <w:pStyle w:val="Corpodeltesto1211"/>
        <w:shd w:val="clear" w:color="auto" w:fill="auto"/>
        <w:spacing w:line="221" w:lineRule="exact"/>
        <w:ind w:firstLine="0"/>
        <w:jc w:val="left"/>
      </w:pPr>
      <w:r>
        <w:t xml:space="preserve">vuide, </w:t>
      </w:r>
      <w:r>
        <w:rPr>
          <w:rStyle w:val="Corpodeltesto121Corsivo"/>
        </w:rPr>
        <w:t>adj., inoccupé, vide,</w:t>
      </w:r>
      <w:r>
        <w:t xml:space="preserve"> 1371, 1385.</w:t>
      </w:r>
      <w:r>
        <w:br/>
        <w:t xml:space="preserve">vuidier, </w:t>
      </w:r>
      <w:r>
        <w:rPr>
          <w:rStyle w:val="Corpodeltesto121Corsivo"/>
        </w:rPr>
        <w:t>v. tr., quitter,</w:t>
      </w:r>
      <w:r>
        <w:t xml:space="preserve"> 4424, 6902.</w:t>
      </w:r>
    </w:p>
    <w:p w14:paraId="29A3C67E" w14:textId="77777777" w:rsidR="009A1B5B" w:rsidRDefault="004E42D2">
      <w:pPr>
        <w:pStyle w:val="Corpodeltesto1211"/>
        <w:shd w:val="clear" w:color="auto" w:fill="auto"/>
        <w:spacing w:line="216" w:lineRule="exact"/>
        <w:ind w:firstLine="0"/>
        <w:jc w:val="left"/>
      </w:pPr>
      <w:r>
        <w:t xml:space="preserve">wibu, </w:t>
      </w:r>
      <w:r>
        <w:rPr>
          <w:rStyle w:val="Corpodeltesto121Corsivo"/>
        </w:rPr>
        <w:t>s. m., thorax,</w:t>
      </w:r>
      <w:r>
        <w:t xml:space="preserve"> *15426.</w:t>
      </w:r>
      <w:r>
        <w:br/>
        <w:t xml:space="preserve">windas, s. </w:t>
      </w:r>
      <w:r>
        <w:rPr>
          <w:rStyle w:val="Corpodeltesto121Corsivo"/>
        </w:rPr>
        <w:t>m., treuil,</w:t>
      </w:r>
      <w:r>
        <w:t xml:space="preserve"> 12111.</w:t>
      </w:r>
    </w:p>
    <w:p w14:paraId="0B029DED" w14:textId="77777777" w:rsidR="009A1B5B" w:rsidRDefault="004E42D2">
      <w:pPr>
        <w:pStyle w:val="Corpodeltesto1211"/>
        <w:shd w:val="clear" w:color="auto" w:fill="auto"/>
        <w:spacing w:line="190" w:lineRule="exact"/>
        <w:ind w:left="360" w:hanging="360"/>
        <w:jc w:val="left"/>
      </w:pPr>
      <w:r>
        <w:t xml:space="preserve">ymage, </w:t>
      </w:r>
      <w:r>
        <w:rPr>
          <w:rStyle w:val="Corpodeltesto121CorsivoSpaziatura1pt1"/>
        </w:rPr>
        <w:t>s.f,</w:t>
      </w:r>
      <w:r>
        <w:rPr>
          <w:rStyle w:val="Corpodeltesto121Corsivo"/>
        </w:rPr>
        <w:t xml:space="preserve"> statue,</w:t>
      </w:r>
      <w:r>
        <w:t xml:space="preserve"> 2505.</w:t>
      </w:r>
    </w:p>
    <w:p w14:paraId="7E7151E1" w14:textId="77777777" w:rsidR="009A1B5B" w:rsidRDefault="004E42D2">
      <w:pPr>
        <w:pStyle w:val="Corpodeltesto1230"/>
        <w:shd w:val="clear" w:color="auto" w:fill="auto"/>
        <w:spacing w:line="190" w:lineRule="exact"/>
        <w:ind w:left="360" w:hanging="360"/>
        <w:sectPr w:rsidR="009A1B5B">
          <w:headerReference w:type="even" r:id="rId1591"/>
          <w:headerReference w:type="default" r:id="rId1592"/>
          <w:headerReference w:type="first" r:id="rId1593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rPr>
          <w:rStyle w:val="Corpodeltesto123Noncorsivo"/>
        </w:rPr>
        <w:t xml:space="preserve">ypocrite, </w:t>
      </w:r>
      <w:r>
        <w:t>adj., sansfoi, sans parole,</w:t>
      </w:r>
      <w:r>
        <w:rPr>
          <w:rStyle w:val="Corpodeltesto123Noncorsivo"/>
        </w:rPr>
        <w:t xml:space="preserve"> 2752.</w:t>
      </w:r>
    </w:p>
    <w:p w14:paraId="5C5F1B33" w14:textId="77777777" w:rsidR="009A1B5B" w:rsidRDefault="004E42D2">
      <w:pPr>
        <w:pStyle w:val="Titolo760"/>
        <w:keepNext/>
        <w:keepLines/>
        <w:shd w:val="clear" w:color="auto" w:fill="auto"/>
        <w:spacing w:line="380" w:lineRule="exact"/>
        <w:jc w:val="left"/>
      </w:pPr>
      <w:bookmarkStart w:id="17" w:name="bookmark116"/>
      <w:r>
        <w:lastRenderedPageBreak/>
        <w:t>TABLE DES NOMS PROPRES</w:t>
      </w:r>
      <w:bookmarkEnd w:id="17"/>
    </w:p>
    <w:p w14:paraId="47A3541C" w14:textId="77777777" w:rsidR="009A1B5B" w:rsidRDefault="004E42D2">
      <w:pPr>
        <w:pStyle w:val="Corpodeltesto1211"/>
        <w:shd w:val="clear" w:color="auto" w:fill="auto"/>
        <w:spacing w:line="190" w:lineRule="exact"/>
        <w:ind w:left="360" w:hanging="360"/>
        <w:jc w:val="left"/>
      </w:pPr>
      <w:r>
        <w:t>Le relevé des occurrences est en principe exhaustif</w:t>
      </w:r>
      <w:r>
        <w:rPr>
          <w:vertAlign w:val="superscript"/>
        </w:rPr>
        <w:footnoteReference w:id="248"/>
      </w:r>
      <w:r>
        <w:t>.</w:t>
      </w:r>
    </w:p>
    <w:p w14:paraId="5FDE952E" w14:textId="77777777" w:rsidR="009A1B5B" w:rsidRDefault="004E42D2">
      <w:pPr>
        <w:pStyle w:val="Corpodeltesto1230"/>
        <w:shd w:val="clear" w:color="auto" w:fill="auto"/>
        <w:spacing w:line="216" w:lineRule="exact"/>
        <w:ind w:left="360" w:hanging="360"/>
      </w:pPr>
      <w:r>
        <w:rPr>
          <w:rStyle w:val="Corpodeltesto12375ptGrassettoNoncorsivo0"/>
        </w:rPr>
        <w:t xml:space="preserve">Adan, </w:t>
      </w:r>
      <w:r>
        <w:t>premier homme,</w:t>
      </w:r>
      <w:r>
        <w:rPr>
          <w:rStyle w:val="Corpodeltesto123Noncorsivo"/>
        </w:rPr>
        <w:t xml:space="preserve"> 8746.</w:t>
      </w:r>
    </w:p>
    <w:p w14:paraId="790DEBD6" w14:textId="77777777" w:rsidR="009A1B5B" w:rsidRDefault="004E42D2">
      <w:pPr>
        <w:pStyle w:val="Corpodeltesto1230"/>
        <w:shd w:val="clear" w:color="auto" w:fill="auto"/>
        <w:spacing w:line="216" w:lineRule="exact"/>
        <w:ind w:left="360" w:hanging="360"/>
      </w:pPr>
      <w:r>
        <w:rPr>
          <w:rStyle w:val="Corpodeltesto123Noncorsivo"/>
        </w:rPr>
        <w:t xml:space="preserve">Agrevain, Agravain, </w:t>
      </w:r>
      <w:r>
        <w:t>ami d’une demoiselle pendue par les tresses,</w:t>
      </w:r>
      <w:r>
        <w:br/>
      </w:r>
      <w:r>
        <w:rPr>
          <w:rStyle w:val="Corpodeltesto123Noncorsivo"/>
        </w:rPr>
        <w:t xml:space="preserve">1001, 1008, 1017, 1075, 1110, 1167, </w:t>
      </w:r>
      <w:r>
        <w:t>frère de Gauvain,</w:t>
      </w:r>
      <w:r>
        <w:rPr>
          <w:rStyle w:val="Corpodeltesto123Noncorsivo"/>
        </w:rPr>
        <w:t xml:space="preserve"> 1168,</w:t>
      </w:r>
      <w:r>
        <w:rPr>
          <w:rStyle w:val="Corpodeltesto123Noncorsivo"/>
        </w:rPr>
        <w:br/>
      </w:r>
      <w:r>
        <w:t>compagnon de Tristan,</w:t>
      </w:r>
      <w:r>
        <w:rPr>
          <w:rStyle w:val="Corpodeltesto123Noncorsivo"/>
        </w:rPr>
        <w:t xml:space="preserve"> 3790, 4268, 4506, </w:t>
      </w:r>
      <w:r>
        <w:t>chevalier de la cour</w:t>
      </w:r>
      <w:r>
        <w:br/>
        <w:t>d’Arthur,</w:t>
      </w:r>
      <w:r>
        <w:rPr>
          <w:rStyle w:val="Corpodeltesto123Noncorsivo"/>
        </w:rPr>
        <w:t xml:space="preserve"> 16688.</w:t>
      </w:r>
    </w:p>
    <w:p w14:paraId="261D60B0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rPr>
          <w:rStyle w:val="Corpodeltesto12175ptGrassetto0"/>
        </w:rPr>
        <w:t xml:space="preserve">Alemaigne, </w:t>
      </w:r>
      <w:r>
        <w:rPr>
          <w:rStyle w:val="Corpodeltesto121Corsivo"/>
        </w:rPr>
        <w:t>Aïlemagne,</w:t>
      </w:r>
      <w:r>
        <w:t xml:space="preserve"> 1698, 16307.</w:t>
      </w:r>
    </w:p>
    <w:p w14:paraId="501301CC" w14:textId="77777777" w:rsidR="009A1B5B" w:rsidRDefault="004E42D2">
      <w:pPr>
        <w:pStyle w:val="Corpodeltesto1230"/>
        <w:shd w:val="clear" w:color="auto" w:fill="auto"/>
        <w:spacing w:line="216" w:lineRule="exact"/>
        <w:ind w:left="360" w:hanging="360"/>
      </w:pPr>
      <w:r>
        <w:rPr>
          <w:rStyle w:val="Corpodeltesto12375ptGrassettoNoncorsivo0"/>
        </w:rPr>
        <w:t xml:space="preserve">Aliaumes, </w:t>
      </w:r>
      <w:r>
        <w:t>personnage apostrophé au tournoi de Lancíen,</w:t>
      </w:r>
      <w:r>
        <w:rPr>
          <w:rStyle w:val="Corpodeltesto123Noncorsivo"/>
        </w:rPr>
        <w:t xml:space="preserve"> 4138.</w:t>
      </w:r>
    </w:p>
    <w:p w14:paraId="0438E25A" w14:textId="77777777" w:rsidR="009A1B5B" w:rsidRDefault="004E42D2">
      <w:pPr>
        <w:pStyle w:val="Corpodeltesto1230"/>
        <w:shd w:val="clear" w:color="auto" w:fill="auto"/>
        <w:spacing w:line="216" w:lineRule="exact"/>
        <w:ind w:left="360" w:hanging="360"/>
      </w:pPr>
      <w:r>
        <w:rPr>
          <w:rStyle w:val="Corpodeltesto12375ptGrassettoNoncorsivo0"/>
        </w:rPr>
        <w:t xml:space="preserve">Aligrés, </w:t>
      </w:r>
      <w:r>
        <w:t>quatrième chevalier vaincu par Perceval,</w:t>
      </w:r>
      <w:r>
        <w:rPr>
          <w:rStyle w:val="Corpodeltesto123Noncorsivo"/>
        </w:rPr>
        <w:t xml:space="preserve"> 8016.</w:t>
      </w:r>
    </w:p>
    <w:p w14:paraId="1550581C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t xml:space="preserve">Altisme, Hautisme (Roi), </w:t>
      </w:r>
      <w:r>
        <w:rPr>
          <w:rStyle w:val="Corpodeltesto121Corsivo"/>
        </w:rPr>
        <w:t>Roi très Haut,</w:t>
      </w:r>
      <w:r>
        <w:t xml:space="preserve"> 3188, 8780.</w:t>
      </w:r>
    </w:p>
    <w:p w14:paraId="4650F39A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t>Amant (saint), 7261.</w:t>
      </w:r>
    </w:p>
    <w:p w14:paraId="2A9E3516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t>Anaïs (foirElyas), 8553.</w:t>
      </w:r>
    </w:p>
    <w:p w14:paraId="1267542D" w14:textId="77777777" w:rsidR="009A1B5B" w:rsidRDefault="004E42D2">
      <w:pPr>
        <w:pStyle w:val="Corpodeltesto1230"/>
        <w:shd w:val="clear" w:color="auto" w:fill="auto"/>
        <w:spacing w:line="216" w:lineRule="exact"/>
        <w:ind w:left="360" w:hanging="360"/>
      </w:pPr>
      <w:r>
        <w:rPr>
          <w:rStyle w:val="Corpodeltesto123Noncorsivo"/>
        </w:rPr>
        <w:t xml:space="preserve">Anguissel d’Eschoche, </w:t>
      </w:r>
      <w:r>
        <w:t>père de la petfide Felisse de la Blanclose,</w:t>
      </w:r>
      <w:r>
        <w:br/>
      </w:r>
      <w:r>
        <w:rPr>
          <w:rStyle w:val="Corpodeltesto123Noncorsivo"/>
        </w:rPr>
        <w:t>15322.</w:t>
      </w:r>
    </w:p>
    <w:p w14:paraId="21150B41" w14:textId="77777777" w:rsidR="009A1B5B" w:rsidRDefault="004E42D2">
      <w:pPr>
        <w:pStyle w:val="Corpodeltesto1230"/>
        <w:shd w:val="clear" w:color="auto" w:fill="auto"/>
        <w:spacing w:line="216" w:lineRule="exact"/>
        <w:ind w:left="360" w:hanging="360"/>
      </w:pPr>
      <w:r>
        <w:rPr>
          <w:rStyle w:val="Corpodeltesto123Noncorsivo"/>
        </w:rPr>
        <w:t xml:space="preserve">Arguisiaus de Carhais, </w:t>
      </w:r>
      <w:r>
        <w:t>var.</w:t>
      </w:r>
      <w:r>
        <w:rPr>
          <w:rStyle w:val="Corpodeltesto123Noncorsivo"/>
        </w:rPr>
        <w:t xml:space="preserve"> Argissiax </w:t>
      </w:r>
      <w:r>
        <w:rPr>
          <w:rStyle w:val="Corpodeltesto1238ptGrassetto"/>
          <w:i/>
          <w:iCs/>
        </w:rPr>
        <w:t>(</w:t>
      </w:r>
      <w:r>
        <w:t>CS</w:t>
      </w:r>
      <w:r>
        <w:rPr>
          <w:rStyle w:val="Corpodeltesto1238ptGrassetto"/>
          <w:i/>
          <w:iCs/>
        </w:rPr>
        <w:t xml:space="preserve">), </w:t>
      </w:r>
      <w:r>
        <w:t xml:space="preserve">chevalier dont </w:t>
      </w:r>
      <w:r>
        <w:rPr>
          <w:rStyle w:val="Corpodeltesto1238ptGrassetto"/>
          <w:i/>
          <w:iCs/>
        </w:rPr>
        <w:t xml:space="preserve">l’amie </w:t>
      </w:r>
      <w:r>
        <w:t>a</w:t>
      </w:r>
      <w:r>
        <w:br/>
        <w:t>été enlevée par Dragonel le Cruel,</w:t>
      </w:r>
      <w:r>
        <w:rPr>
          <w:rStyle w:val="Corpodeltesto123Noncorsivo"/>
        </w:rPr>
        <w:t xml:space="preserve"> 7525, 7529.</w:t>
      </w:r>
    </w:p>
    <w:p w14:paraId="3F5D8C56" w14:textId="77777777" w:rsidR="009A1B5B" w:rsidRDefault="004E42D2">
      <w:pPr>
        <w:pStyle w:val="Corpodeltesto1230"/>
        <w:shd w:val="clear" w:color="auto" w:fill="auto"/>
        <w:spacing w:line="216" w:lineRule="exact"/>
        <w:ind w:left="360" w:hanging="360"/>
      </w:pPr>
      <w:r>
        <w:rPr>
          <w:rStyle w:val="Corpodeltesto123Noncorsivo"/>
        </w:rPr>
        <w:t xml:space="preserve">Arras, </w:t>
      </w:r>
      <w:r>
        <w:t>en Picardie (cité comparée à Sarras),</w:t>
      </w:r>
      <w:r>
        <w:rPr>
          <w:rStyle w:val="Corpodeltesto123Noncorsivo"/>
        </w:rPr>
        <w:t xml:space="preserve"> 10368.</w:t>
      </w:r>
    </w:p>
    <w:p w14:paraId="02DDA347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t xml:space="preserve">Artu, Arthur, </w:t>
      </w:r>
      <w:r>
        <w:rPr>
          <w:rStyle w:val="Corpodeltesto121Corsivo"/>
        </w:rPr>
        <w:t>roi de Bretagne,</w:t>
      </w:r>
      <w:r>
        <w:t xml:space="preserve"> 382, 1208, 1262, 2386, 2967,</w:t>
      </w:r>
      <w:r>
        <w:br/>
        <w:t>3251, 3310, 3643, etc.</w:t>
      </w:r>
    </w:p>
    <w:p w14:paraId="0BCD7AB7" w14:textId="77777777" w:rsidR="009A1B5B" w:rsidRDefault="004E42D2">
      <w:pPr>
        <w:pStyle w:val="Corpodeltesto1230"/>
        <w:shd w:val="clear" w:color="auto" w:fill="auto"/>
        <w:spacing w:line="216" w:lineRule="exact"/>
        <w:ind w:left="360" w:hanging="360"/>
        <w:sectPr w:rsidR="009A1B5B">
          <w:headerReference w:type="even" r:id="rId1594"/>
          <w:headerReference w:type="default" r:id="rId1595"/>
          <w:headerReference w:type="first" r:id="rId1596"/>
          <w:pgSz w:w="11909" w:h="16834"/>
          <w:pgMar w:top="1430" w:right="1440" w:bottom="1430" w:left="1440" w:header="0" w:footer="3" w:gutter="0"/>
          <w:pgNumType w:start="1593"/>
          <w:cols w:space="720"/>
          <w:noEndnote/>
          <w:docGrid w:linePitch="360"/>
        </w:sectPr>
      </w:pPr>
      <w:r>
        <w:rPr>
          <w:rStyle w:val="Corpodeltesto123Noncorsivo"/>
        </w:rPr>
        <w:t xml:space="preserve">Audain, </w:t>
      </w:r>
      <w:r>
        <w:t>Aude (Chanson de Roland),</w:t>
      </w:r>
      <w:r>
        <w:rPr>
          <w:rStyle w:val="Corpodeltesto123Noncorsivo"/>
        </w:rPr>
        <w:t xml:space="preserve"> 12222.</w:t>
      </w:r>
    </w:p>
    <w:p w14:paraId="64E9807E" w14:textId="77777777" w:rsidR="009A1B5B" w:rsidRDefault="004E42D2">
      <w:pPr>
        <w:pStyle w:val="Corpodeltesto1230"/>
        <w:shd w:val="clear" w:color="auto" w:fill="auto"/>
        <w:spacing w:line="211" w:lineRule="exact"/>
        <w:ind w:left="360" w:hanging="360"/>
      </w:pPr>
      <w:r>
        <w:rPr>
          <w:rStyle w:val="Corpodeltesto123Noncorsivo"/>
        </w:rPr>
        <w:lastRenderedPageBreak/>
        <w:t xml:space="preserve">Audegier, </w:t>
      </w:r>
      <w:r>
        <w:t>type même du chevalier ridicule dans une courte parodie de</w:t>
      </w:r>
      <w:r>
        <w:br/>
        <w:t>chanson de geste</w:t>
      </w:r>
      <w:r>
        <w:rPr>
          <w:vertAlign w:val="superscript"/>
        </w:rPr>
        <w:t>2</w:t>
      </w:r>
      <w:r>
        <w:t>,</w:t>
      </w:r>
      <w:r>
        <w:rPr>
          <w:rStyle w:val="Corpodeltesto123Noncorsivo"/>
        </w:rPr>
        <w:t xml:space="preserve"> 4416.</w:t>
      </w:r>
    </w:p>
    <w:p w14:paraId="6CF35394" w14:textId="77777777" w:rsidR="009A1B5B" w:rsidRDefault="004E42D2">
      <w:pPr>
        <w:pStyle w:val="Corpodeltesto1230"/>
        <w:shd w:val="clear" w:color="auto" w:fill="auto"/>
        <w:spacing w:line="216" w:lineRule="exact"/>
        <w:ind w:left="360" w:hanging="360"/>
      </w:pPr>
      <w:r>
        <w:rPr>
          <w:rStyle w:val="Corpodeltesto123Noncorsivo"/>
        </w:rPr>
        <w:t xml:space="preserve">Barlet, </w:t>
      </w:r>
      <w:r>
        <w:t>Barletta en Italie,</w:t>
      </w:r>
      <w:r>
        <w:rPr>
          <w:rStyle w:val="Corpodeltesto123Noncorsivo"/>
        </w:rPr>
        <w:t xml:space="preserve"> 10979.</w:t>
      </w:r>
    </w:p>
    <w:p w14:paraId="4DDA424F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t>Baudri (saint), 12769.</w:t>
      </w:r>
    </w:p>
    <w:p w14:paraId="492EC01E" w14:textId="77777777" w:rsidR="009A1B5B" w:rsidRDefault="004E42D2">
      <w:pPr>
        <w:pStyle w:val="Corpodeltesto1230"/>
        <w:shd w:val="clear" w:color="auto" w:fill="auto"/>
        <w:spacing w:line="216" w:lineRule="exact"/>
        <w:ind w:left="360" w:hanging="360"/>
      </w:pPr>
      <w:r>
        <w:rPr>
          <w:rStyle w:val="Corpodeltesto123Noncorsivo"/>
        </w:rPr>
        <w:t xml:space="preserve">Beduiers </w:t>
      </w:r>
      <w:r>
        <w:t>(CS), compagnon du roi Marc au tournoi de Lanúen</w:t>
      </w:r>
      <w:r>
        <w:br/>
      </w:r>
      <w:r>
        <w:rPr>
          <w:rStyle w:val="Corpodeltesto123Noncorsivo"/>
        </w:rPr>
        <w:t xml:space="preserve">3987 ; (connestable) </w:t>
      </w:r>
      <w:r>
        <w:t>offiáer de bouche de la cour du roi Arthur</w:t>
      </w:r>
      <w:r>
        <w:br/>
      </w:r>
      <w:r>
        <w:rPr>
          <w:rStyle w:val="Corpodeltesto123Noncorsivo"/>
        </w:rPr>
        <w:t>16693.</w:t>
      </w:r>
    </w:p>
    <w:p w14:paraId="218D1C90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t xml:space="preserve">Bel Repaire, </w:t>
      </w:r>
      <w:r>
        <w:rPr>
          <w:rStyle w:val="Corpodeltesto121Corsivo"/>
        </w:rPr>
        <w:t>var.</w:t>
      </w:r>
      <w:r>
        <w:t xml:space="preserve"> Biaurepaire, Biau Repaire, Biaurepair, </w:t>
      </w:r>
      <w:r>
        <w:rPr>
          <w:rStyle w:val="Corpodeltesto121Corsivo"/>
        </w:rPr>
        <w:t>château</w:t>
      </w:r>
      <w:r>
        <w:rPr>
          <w:rStyle w:val="Corpodeltesto121Corsivo"/>
        </w:rPr>
        <w:br/>
        <w:t>de Blanchefleur,</w:t>
      </w:r>
      <w:r>
        <w:t xml:space="preserve"> 5137, 6161, 6191, 6753, 7507, 7529.</w:t>
      </w:r>
    </w:p>
    <w:p w14:paraId="3D8D75BD" w14:textId="77777777" w:rsidR="009A1B5B" w:rsidRDefault="004E42D2">
      <w:pPr>
        <w:pStyle w:val="Corpodeltesto1230"/>
        <w:shd w:val="clear" w:color="auto" w:fill="auto"/>
        <w:spacing w:line="216" w:lineRule="exact"/>
        <w:ind w:left="360" w:hanging="360"/>
      </w:pPr>
      <w:r>
        <w:rPr>
          <w:rStyle w:val="Corpodeltesto123Noncorsivo"/>
        </w:rPr>
        <w:t xml:space="preserve">Belzebu, </w:t>
      </w:r>
      <w:r>
        <w:t>Belzebuth, second après Satan,</w:t>
      </w:r>
      <w:r>
        <w:rPr>
          <w:rStyle w:val="Corpodeltesto123Noncorsivo"/>
        </w:rPr>
        <w:t xml:space="preserve"> 15152.</w:t>
      </w:r>
    </w:p>
    <w:p w14:paraId="76EA9AB0" w14:textId="77777777" w:rsidR="009A1B5B" w:rsidRDefault="004E42D2">
      <w:pPr>
        <w:pStyle w:val="Corpodeltesto1230"/>
        <w:shd w:val="clear" w:color="auto" w:fill="auto"/>
        <w:spacing w:line="216" w:lineRule="exact"/>
        <w:ind w:left="360" w:hanging="360"/>
      </w:pPr>
      <w:r>
        <w:rPr>
          <w:rStyle w:val="Corpodeltesto123Noncorsivo"/>
        </w:rPr>
        <w:t xml:space="preserve">Beruïch (arcevesques de...), </w:t>
      </w:r>
      <w:r>
        <w:t>Benvick, dans le Northumberland, au</w:t>
      </w:r>
      <w:r>
        <w:br/>
        <w:t>Nord de l’Angïeterre, près de l’Ecosse, ojfficiant aux vêpres royales</w:t>
      </w:r>
      <w:r>
        <w:br/>
        <w:t>a Carlion,</w:t>
      </w:r>
      <w:r>
        <w:rPr>
          <w:rStyle w:val="Corpodeltesto123Noncorsivo"/>
        </w:rPr>
        <w:t xml:space="preserve"> 3346.</w:t>
      </w:r>
    </w:p>
    <w:p w14:paraId="213D59A3" w14:textId="77777777" w:rsidR="009A1B5B" w:rsidRDefault="004E42D2">
      <w:pPr>
        <w:pStyle w:val="Corpodeltesto1230"/>
        <w:shd w:val="clear" w:color="auto" w:fill="auto"/>
        <w:spacing w:line="216" w:lineRule="exact"/>
        <w:ind w:left="360" w:hanging="360"/>
      </w:pPr>
      <w:r>
        <w:rPr>
          <w:rStyle w:val="Corpodeltesto123Noncorsivo"/>
        </w:rPr>
        <w:t xml:space="preserve">Biobleris, </w:t>
      </w:r>
      <w:r>
        <w:t>chevalier d’Arthur, compagnon de Tristan,</w:t>
      </w:r>
      <w:r>
        <w:rPr>
          <w:rStyle w:val="Corpodeltesto123Noncorsivo"/>
        </w:rPr>
        <w:t xml:space="preserve"> 3793.</w:t>
      </w:r>
    </w:p>
    <w:p w14:paraId="49A473E4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t xml:space="preserve">Blaives, </w:t>
      </w:r>
      <w:r>
        <w:rPr>
          <w:rStyle w:val="Corpodeltesto121Corsivo"/>
        </w:rPr>
        <w:t>Blaye,</w:t>
      </w:r>
      <w:r>
        <w:t xml:space="preserve"> 12222.</w:t>
      </w:r>
    </w:p>
    <w:p w14:paraId="44FEDC14" w14:textId="77777777" w:rsidR="009A1B5B" w:rsidRDefault="004E42D2">
      <w:pPr>
        <w:pStyle w:val="Corpodeltesto1230"/>
        <w:shd w:val="clear" w:color="auto" w:fill="auto"/>
        <w:spacing w:line="216" w:lineRule="exact"/>
        <w:ind w:left="360" w:hanging="360"/>
      </w:pPr>
      <w:r>
        <w:rPr>
          <w:rStyle w:val="Corpodeltesto123Noncorsivo"/>
        </w:rPr>
        <w:t xml:space="preserve">Blanc Cherf (le), </w:t>
      </w:r>
      <w:r>
        <w:t>cerf traquê dans laforêt de Carlionpar le roi Arthur</w:t>
      </w:r>
      <w:r>
        <w:br/>
        <w:t>lors d’une chasse. Le Blanc Cerf appartient au Noir Chevalier,</w:t>
      </w:r>
      <w:r>
        <w:br/>
      </w:r>
      <w:r>
        <w:rPr>
          <w:rStyle w:val="Corpodeltesto123Sylfaen9ptNoncorsivo"/>
        </w:rPr>
        <w:t>1211</w:t>
      </w:r>
      <w:r>
        <w:rPr>
          <w:rStyle w:val="Corpodeltesto123MicrosoftSansSerif7ptNoncorsivo"/>
          <w:b w:val="0"/>
          <w:bCs w:val="0"/>
        </w:rPr>
        <w:t>.</w:t>
      </w:r>
    </w:p>
    <w:p w14:paraId="004DB47A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t xml:space="preserve">Blancheflors de Bel Repaire, </w:t>
      </w:r>
      <w:r>
        <w:rPr>
          <w:rStyle w:val="Corpodeltesto121Corsivo"/>
        </w:rPr>
        <w:t>amie et bientôt épouse de Perceval,</w:t>
      </w:r>
      <w:r>
        <w:rPr>
          <w:rStyle w:val="Corpodeltesto121Corsivo"/>
        </w:rPr>
        <w:br/>
        <w:t>nièce de Gornumant de Grohaut,</w:t>
      </w:r>
      <w:r>
        <w:t xml:space="preserve"> 5137, 6042, 6161, 6227,</w:t>
      </w:r>
      <w:r>
        <w:br/>
        <w:t>6373, 6377, 6516, 6647, 6791, 6821, 6974, 7041, 7508.</w:t>
      </w:r>
    </w:p>
    <w:p w14:paraId="40114B31" w14:textId="77777777" w:rsidR="009A1B5B" w:rsidRDefault="004E42D2">
      <w:pPr>
        <w:pStyle w:val="Corpodeltesto1230"/>
        <w:shd w:val="clear" w:color="auto" w:fill="auto"/>
        <w:spacing w:line="216" w:lineRule="exact"/>
        <w:ind w:left="360" w:hanging="360"/>
      </w:pPr>
      <w:r>
        <w:rPr>
          <w:rStyle w:val="Corpodeltesto123Noncorsivo"/>
        </w:rPr>
        <w:t xml:space="preserve">Blanchemal (la fee...),/ée </w:t>
      </w:r>
      <w:r>
        <w:t>qui confectionna sur l’île de Guernemue</w:t>
      </w:r>
      <w:r>
        <w:br/>
        <w:t>une somptueuse couverture, personnage du</w:t>
      </w:r>
      <w:r>
        <w:rPr>
          <w:rStyle w:val="Corpodeltesto123Noncorsivo"/>
        </w:rPr>
        <w:t xml:space="preserve"> Bel Inconnu </w:t>
      </w:r>
      <w:r>
        <w:t>de</w:t>
      </w:r>
      <w:r>
        <w:br/>
        <w:t>Renaut de Baujeu (Bâgé),</w:t>
      </w:r>
      <w:r>
        <w:rPr>
          <w:rStyle w:val="Corpodeltesto123Noncorsivo"/>
        </w:rPr>
        <w:t xml:space="preserve"> 6509.</w:t>
      </w:r>
    </w:p>
    <w:p w14:paraId="727E6A58" w14:textId="77777777" w:rsidR="009A1B5B" w:rsidRDefault="004E42D2">
      <w:pPr>
        <w:pStyle w:val="Corpodeltesto1230"/>
        <w:shd w:val="clear" w:color="auto" w:fill="auto"/>
        <w:spacing w:line="216" w:lineRule="exact"/>
        <w:ind w:left="360" w:hanging="360"/>
      </w:pPr>
      <w:r>
        <w:rPr>
          <w:rStyle w:val="Corpodeltesto123Noncorsivo"/>
        </w:rPr>
        <w:t xml:space="preserve">Blanchepart (la roïne...), </w:t>
      </w:r>
      <w:r>
        <w:t>peut-être la mère de Blanchefleur,</w:t>
      </w:r>
      <w:r>
        <w:rPr>
          <w:rStyle w:val="Corpodeltesto123Noncorsivo"/>
        </w:rPr>
        <w:t xml:space="preserve"> 6351.</w:t>
      </w:r>
    </w:p>
    <w:p w14:paraId="76C2AE7F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t xml:space="preserve">Boiesine,/We </w:t>
      </w:r>
      <w:r>
        <w:rPr>
          <w:rStyle w:val="Corpodeltesto121Corsivo"/>
        </w:rPr>
        <w:t>d’Urpín,</w:t>
      </w:r>
      <w:r>
        <w:t xml:space="preserve"> 13893, 13909, 13918.</w:t>
      </w:r>
    </w:p>
    <w:p w14:paraId="25AD3A25" w14:textId="77777777" w:rsidR="009A1B5B" w:rsidRDefault="004E42D2">
      <w:pPr>
        <w:pStyle w:val="Corpodeltesto1230"/>
        <w:shd w:val="clear" w:color="auto" w:fill="auto"/>
        <w:spacing w:line="216" w:lineRule="exact"/>
        <w:ind w:left="360" w:hanging="360"/>
      </w:pPr>
      <w:r>
        <w:rPr>
          <w:rStyle w:val="Corpodeltesto123Noncorsivo"/>
        </w:rPr>
        <w:t xml:space="preserve">Bonivent, </w:t>
      </w:r>
      <w:r>
        <w:t>Bénévent en Italie,</w:t>
      </w:r>
      <w:r>
        <w:rPr>
          <w:rStyle w:val="Corpodeltesto123Noncorsivo"/>
        </w:rPr>
        <w:t xml:space="preserve"> 13134.</w:t>
      </w:r>
    </w:p>
    <w:p w14:paraId="019C6899" w14:textId="77777777" w:rsidR="009A1B5B" w:rsidRDefault="004E42D2">
      <w:pPr>
        <w:pStyle w:val="Corpodeltesto1230"/>
        <w:shd w:val="clear" w:color="auto" w:fill="auto"/>
        <w:spacing w:line="216" w:lineRule="exact"/>
        <w:ind w:left="360" w:hanging="360"/>
      </w:pPr>
      <w:r>
        <w:rPr>
          <w:rStyle w:val="Corpodeltesto123Noncorsivo"/>
        </w:rPr>
        <w:t xml:space="preserve">Bradoines, </w:t>
      </w:r>
      <w:r>
        <w:t xml:space="preserve">compagnon du Roi des </w:t>
      </w:r>
      <w:r>
        <w:rPr>
          <w:rStyle w:val="Corpodeltesto12365pt0"/>
          <w:i/>
          <w:iCs/>
        </w:rPr>
        <w:t xml:space="preserve">.C. </w:t>
      </w:r>
      <w:r>
        <w:t>Chevaliers au tournoi de Lan-</w:t>
      </w:r>
      <w:r>
        <w:br/>
        <w:t>cien,</w:t>
      </w:r>
      <w:r>
        <w:rPr>
          <w:rStyle w:val="Corpodeltesto123Noncorsivo"/>
        </w:rPr>
        <w:t xml:space="preserve"> 4169.</w:t>
      </w:r>
    </w:p>
    <w:p w14:paraId="6865702C" w14:textId="77777777" w:rsidR="009A1B5B" w:rsidRDefault="004E42D2">
      <w:pPr>
        <w:pStyle w:val="Corpodeltesto1230"/>
        <w:shd w:val="clear" w:color="auto" w:fill="auto"/>
        <w:spacing w:line="216" w:lineRule="exact"/>
        <w:ind w:left="360" w:hanging="360"/>
      </w:pPr>
      <w:r>
        <w:rPr>
          <w:rStyle w:val="Corpodeltesto123Noncorsivo"/>
        </w:rPr>
        <w:t xml:space="preserve">Brandelis, </w:t>
      </w:r>
      <w:r>
        <w:t>chevalier de la cour du roi Arthur,</w:t>
      </w:r>
      <w:r>
        <w:rPr>
          <w:rStyle w:val="Corpodeltesto123Noncorsivo"/>
        </w:rPr>
        <w:t xml:space="preserve"> 14028 ; </w:t>
      </w:r>
      <w:r>
        <w:t>dont lefrère est</w:t>
      </w:r>
      <w:r>
        <w:br/>
        <w:t xml:space="preserve">compagnon du Roi des </w:t>
      </w:r>
      <w:r>
        <w:rPr>
          <w:rStyle w:val="Corpodeltesto12365pt0"/>
          <w:i/>
          <w:iCs/>
        </w:rPr>
        <w:t xml:space="preserve">.C. </w:t>
      </w:r>
      <w:r>
        <w:t>Chevaliers.</w:t>
      </w:r>
      <w:r>
        <w:rPr>
          <w:rStyle w:val="Corpodeltesto12365pt0"/>
          <w:i/>
          <w:iCs/>
        </w:rPr>
        <w:t>..,</w:t>
      </w:r>
      <w:r>
        <w:rPr>
          <w:rStyle w:val="Corpodeltesto12365ptNoncorsivo"/>
        </w:rPr>
        <w:t xml:space="preserve"> </w:t>
      </w:r>
      <w:r>
        <w:rPr>
          <w:rStyle w:val="Corpodeltesto123Noncorsivo"/>
        </w:rPr>
        <w:t>4260.</w:t>
      </w:r>
    </w:p>
    <w:p w14:paraId="168D49D7" w14:textId="77777777" w:rsidR="009A1B5B" w:rsidRDefault="004E42D2">
      <w:pPr>
        <w:pStyle w:val="Corpodeltesto1230"/>
        <w:shd w:val="clear" w:color="auto" w:fill="auto"/>
        <w:spacing w:line="216" w:lineRule="exact"/>
        <w:ind w:left="360" w:hanging="360"/>
      </w:pPr>
      <w:r>
        <w:rPr>
          <w:rStyle w:val="Corpodeltesto123Noncorsivo"/>
        </w:rPr>
        <w:t xml:space="preserve">Branés, </w:t>
      </w:r>
      <w:r>
        <w:t xml:space="preserve">compagnon du Roi des </w:t>
      </w:r>
      <w:r>
        <w:rPr>
          <w:rStyle w:val="Corpodeltesto12365pt0"/>
          <w:i/>
          <w:iCs/>
        </w:rPr>
        <w:t xml:space="preserve">.C. </w:t>
      </w:r>
      <w:r>
        <w:t>Chevaliers...,</w:t>
      </w:r>
      <w:r>
        <w:rPr>
          <w:rStyle w:val="Corpodeltesto123Noncorsivo"/>
        </w:rPr>
        <w:t xml:space="preserve"> 3959.</w:t>
      </w:r>
    </w:p>
    <w:p w14:paraId="455673BA" w14:textId="77777777" w:rsidR="009A1B5B" w:rsidRDefault="004E42D2">
      <w:pPr>
        <w:pStyle w:val="Corpodeltesto2001"/>
        <w:shd w:val="clear" w:color="auto" w:fill="auto"/>
        <w:spacing w:line="197" w:lineRule="exact"/>
        <w:ind w:firstLine="0"/>
        <w:sectPr w:rsidR="009A1B5B">
          <w:headerReference w:type="even" r:id="rId1597"/>
          <w:headerReference w:type="default" r:id="rId1598"/>
          <w:headerReference w:type="first" r:id="rId1599"/>
          <w:footerReference w:type="first" r:id="rId1600"/>
          <w:pgSz w:w="11909" w:h="16834"/>
          <w:pgMar w:top="1430" w:right="1440" w:bottom="1430" w:left="1440" w:header="0" w:footer="3" w:gutter="0"/>
          <w:pgNumType w:start="1084"/>
          <w:cols w:space="720"/>
          <w:noEndnote/>
          <w:titlePg/>
          <w:docGrid w:linePitch="360"/>
        </w:sectPr>
      </w:pPr>
      <w:r>
        <w:t xml:space="preserve">Personne éponyme d’un poème héroï-comique de la </w:t>
      </w:r>
      <w:r>
        <w:rPr>
          <w:rStyle w:val="Corpodeltesto20065pt"/>
        </w:rPr>
        <w:t xml:space="preserve">fm </w:t>
      </w:r>
      <w:r>
        <w:t xml:space="preserve">du </w:t>
      </w:r>
      <w:r>
        <w:rPr>
          <w:rStyle w:val="Corpodeltesto20065pt"/>
        </w:rPr>
        <w:t>XII</w:t>
      </w:r>
      <w:r>
        <w:rPr>
          <w:rStyle w:val="Corpodeltesto20065pt"/>
          <w:vertAlign w:val="superscript"/>
        </w:rPr>
        <w:t>e</w:t>
      </w:r>
      <w:r>
        <w:rPr>
          <w:rStyle w:val="Corpodeltesto20065pt"/>
          <w:vertAlign w:val="superscript"/>
        </w:rPr>
        <w:br/>
      </w:r>
      <w:r>
        <w:t xml:space="preserve">ou du début du </w:t>
      </w:r>
      <w:r>
        <w:rPr>
          <w:rStyle w:val="Corpodeltesto20065pt"/>
        </w:rPr>
        <w:t xml:space="preserve">XIII' </w:t>
      </w:r>
      <w:r>
        <w:t>siècle, au contenu parodique et grossier.</w:t>
      </w:r>
    </w:p>
    <w:p w14:paraId="20A2905F" w14:textId="77777777" w:rsidR="009A1B5B" w:rsidRDefault="004E42D2">
      <w:pPr>
        <w:pStyle w:val="Corpodeltesto1230"/>
        <w:shd w:val="clear" w:color="auto" w:fill="auto"/>
        <w:spacing w:line="216" w:lineRule="exact"/>
        <w:ind w:left="360" w:hanging="360"/>
      </w:pPr>
      <w:r>
        <w:rPr>
          <w:rStyle w:val="Corpodeltesto123AngsanaUPC12ptNoncorsivo"/>
        </w:rPr>
        <w:lastRenderedPageBreak/>
        <w:t xml:space="preserve">Brandin </w:t>
      </w:r>
      <w:r>
        <w:rPr>
          <w:rStyle w:val="Corpodeltesto123Noncorsivo"/>
        </w:rPr>
        <w:t xml:space="preserve">Dur Cuer, </w:t>
      </w:r>
      <w:r>
        <w:t>vaincu par Perceval,</w:t>
      </w:r>
      <w:r>
        <w:rPr>
          <w:rStyle w:val="Corpodeltesto123Noncorsivo"/>
        </w:rPr>
        <w:t xml:space="preserve"> 15136.</w:t>
      </w:r>
    </w:p>
    <w:p w14:paraId="17895246" w14:textId="77777777" w:rsidR="009A1B5B" w:rsidRDefault="004E42D2">
      <w:pPr>
        <w:pStyle w:val="Corpodeltesto1230"/>
        <w:shd w:val="clear" w:color="auto" w:fill="auto"/>
        <w:spacing w:line="216" w:lineRule="exact"/>
        <w:ind w:left="360" w:hanging="360"/>
      </w:pPr>
      <w:r>
        <w:rPr>
          <w:rStyle w:val="Corpodeltesto123AngsanaUPC12ptNoncorsivo"/>
        </w:rPr>
        <w:t xml:space="preserve">Brandis, </w:t>
      </w:r>
      <w:r>
        <w:t>Brandisí en Italie,</w:t>
      </w:r>
      <w:r>
        <w:rPr>
          <w:rStyle w:val="Corpodeltesto123Noncorsivo"/>
        </w:rPr>
        <w:t xml:space="preserve"> 10979.</w:t>
      </w:r>
    </w:p>
    <w:p w14:paraId="0A25FF08" w14:textId="77777777" w:rsidR="009A1B5B" w:rsidRDefault="004E42D2">
      <w:pPr>
        <w:pStyle w:val="Corpodeltesto1230"/>
        <w:shd w:val="clear" w:color="auto" w:fill="auto"/>
        <w:spacing w:line="216" w:lineRule="exact"/>
        <w:ind w:left="360" w:hanging="360"/>
      </w:pPr>
      <w:r>
        <w:rPr>
          <w:rStyle w:val="Corpodeltesto123AngsanaUPC12ptNoncorsivo"/>
        </w:rPr>
        <w:t xml:space="preserve">Brengien, </w:t>
      </w:r>
      <w:r>
        <w:t>jeunefemme au service d’Yseut,</w:t>
      </w:r>
      <w:r>
        <w:rPr>
          <w:rStyle w:val="Corpodeltesto123Noncorsivo"/>
        </w:rPr>
        <w:t xml:space="preserve"> 3644, 4209, 4831.</w:t>
      </w:r>
    </w:p>
    <w:p w14:paraId="6EB580D6" w14:textId="77777777" w:rsidR="009A1B5B" w:rsidRDefault="004E42D2">
      <w:pPr>
        <w:pStyle w:val="Corpodeltesto1230"/>
        <w:shd w:val="clear" w:color="auto" w:fill="auto"/>
        <w:spacing w:line="216" w:lineRule="exact"/>
        <w:ind w:left="360" w:hanging="360"/>
      </w:pPr>
      <w:r>
        <w:rPr>
          <w:rStyle w:val="Corpodeltesto123AngsanaUPC12ptNoncorsivo"/>
        </w:rPr>
        <w:t xml:space="preserve">Bretaigne, </w:t>
      </w:r>
      <w:r>
        <w:t>Bretagne insulaíre ou Grande-Bretagne, terre du roi</w:t>
      </w:r>
      <w:r>
        <w:br/>
        <w:t>Arthur,</w:t>
      </w:r>
      <w:r>
        <w:rPr>
          <w:rStyle w:val="Corpodeltesto123Noncorsivo"/>
        </w:rPr>
        <w:t xml:space="preserve"> 2385, 4707, 6792, 11771, 12340, 13990, 14018.</w:t>
      </w:r>
    </w:p>
    <w:p w14:paraId="441C9504" w14:textId="77777777" w:rsidR="009A1B5B" w:rsidRDefault="004E42D2">
      <w:pPr>
        <w:pStyle w:val="Corpodeltesto1230"/>
        <w:shd w:val="clear" w:color="auto" w:fill="auto"/>
        <w:spacing w:line="216" w:lineRule="exact"/>
        <w:ind w:left="360" w:hanging="360"/>
      </w:pPr>
      <w:r>
        <w:rPr>
          <w:rStyle w:val="Corpodeltesto123Noncorsivo"/>
        </w:rPr>
        <w:t xml:space="preserve">Bretons, </w:t>
      </w:r>
      <w:r>
        <w:t>habitants de la Bretagne insulaire,</w:t>
      </w:r>
      <w:r>
        <w:rPr>
          <w:rStyle w:val="Corpodeltesto123Noncorsivo"/>
        </w:rPr>
        <w:t xml:space="preserve"> 3542.</w:t>
      </w:r>
    </w:p>
    <w:p w14:paraId="178D9D49" w14:textId="77777777" w:rsidR="009A1B5B" w:rsidRDefault="004E42D2">
      <w:pPr>
        <w:pStyle w:val="Corpodeltesto1230"/>
        <w:shd w:val="clear" w:color="auto" w:fill="auto"/>
        <w:spacing w:line="221" w:lineRule="exact"/>
        <w:ind w:left="360" w:hanging="360"/>
      </w:pPr>
      <w:r>
        <w:rPr>
          <w:rStyle w:val="Corpodeltesto123AngsanaUPC12ptNoncorsivo"/>
        </w:rPr>
        <w:t xml:space="preserve">Bridas (le roi...), </w:t>
      </w:r>
      <w:r>
        <w:t>compagnon du roi Marc au tournoi de Lancien,</w:t>
      </w:r>
    </w:p>
    <w:p w14:paraId="2ED7C366" w14:textId="77777777" w:rsidR="009A1B5B" w:rsidRDefault="004E42D2">
      <w:pPr>
        <w:pStyle w:val="Corpodeltesto1211"/>
        <w:shd w:val="clear" w:color="auto" w:fill="auto"/>
        <w:spacing w:line="221" w:lineRule="exact"/>
        <w:ind w:firstLine="0"/>
        <w:jc w:val="left"/>
      </w:pPr>
      <w:r>
        <w:t>3977, 4189.</w:t>
      </w:r>
    </w:p>
    <w:p w14:paraId="266FFDA4" w14:textId="77777777" w:rsidR="009A1B5B" w:rsidRDefault="004E42D2">
      <w:pPr>
        <w:pStyle w:val="Corpodeltesto1230"/>
        <w:shd w:val="clear" w:color="auto" w:fill="auto"/>
        <w:spacing w:line="221" w:lineRule="exact"/>
        <w:ind w:left="360" w:hanging="360"/>
      </w:pPr>
      <w:r>
        <w:rPr>
          <w:rStyle w:val="Corpodeltesto123Noncorsivo"/>
        </w:rPr>
        <w:t xml:space="preserve">Brun de l’Essart, </w:t>
      </w:r>
      <w:r>
        <w:t>tué par Gauvain, dont la sceur cherche à venger la</w:t>
      </w:r>
      <w:r>
        <w:br/>
        <w:t>mort,</w:t>
      </w:r>
      <w:r>
        <w:rPr>
          <w:rStyle w:val="Corpodeltesto123Noncorsivo"/>
        </w:rPr>
        <w:t xml:space="preserve"> 12680.</w:t>
      </w:r>
    </w:p>
    <w:p w14:paraId="31625166" w14:textId="77777777" w:rsidR="009A1B5B" w:rsidRDefault="004E42D2">
      <w:pPr>
        <w:pStyle w:val="Corpodeltesto1230"/>
        <w:shd w:val="clear" w:color="auto" w:fill="auto"/>
        <w:spacing w:line="221" w:lineRule="exact"/>
        <w:ind w:left="360" w:hanging="360"/>
      </w:pPr>
      <w:r>
        <w:rPr>
          <w:rStyle w:val="Corpodeltesto123Noncorsivo"/>
        </w:rPr>
        <w:t xml:space="preserve">Brunamort, </w:t>
      </w:r>
      <w:r>
        <w:t>compagnon du roi Marc au tournoi de Lancien,</w:t>
      </w:r>
      <w:r>
        <w:rPr>
          <w:rStyle w:val="Corpodeltesto123Noncorsivo"/>
        </w:rPr>
        <w:t xml:space="preserve"> 3981,</w:t>
      </w:r>
      <w:r>
        <w:rPr>
          <w:rStyle w:val="Corpodeltesto123Noncorsivo"/>
        </w:rPr>
        <w:br/>
        <w:t>4247.</w:t>
      </w:r>
    </w:p>
    <w:p w14:paraId="23D98136" w14:textId="77777777" w:rsidR="009A1B5B" w:rsidRDefault="004E42D2">
      <w:pPr>
        <w:pStyle w:val="Corpodeltesto1230"/>
        <w:shd w:val="clear" w:color="auto" w:fill="auto"/>
        <w:spacing w:line="221" w:lineRule="exact"/>
        <w:ind w:left="360" w:hanging="360"/>
      </w:pPr>
      <w:r>
        <w:rPr>
          <w:rStyle w:val="Corpodeltesto123Noncorsivo"/>
        </w:rPr>
        <w:t xml:space="preserve">Bruns sanz Pitié, </w:t>
      </w:r>
      <w:r>
        <w:t>compagnon du roi Marc au tournoi de Lancien,</w:t>
      </w:r>
      <w:r>
        <w:br/>
      </w:r>
      <w:r>
        <w:rPr>
          <w:rStyle w:val="Corpodeltesto123Noncorsivo"/>
        </w:rPr>
        <w:t>3981, 4247.</w:t>
      </w:r>
    </w:p>
    <w:p w14:paraId="6A3EAF35" w14:textId="77777777" w:rsidR="009A1B5B" w:rsidRDefault="004E42D2">
      <w:pPr>
        <w:pStyle w:val="Corpodeltesto1230"/>
        <w:shd w:val="clear" w:color="auto" w:fill="auto"/>
        <w:spacing w:line="221" w:lineRule="exact"/>
        <w:ind w:left="360" w:hanging="360"/>
      </w:pPr>
      <w:r>
        <w:rPr>
          <w:rStyle w:val="Corpodeltesto123Noncorsivo"/>
        </w:rPr>
        <w:t xml:space="preserve">Calabre, </w:t>
      </w:r>
      <w:r>
        <w:t>région formant l’extrémité mérídionale de la péninsule ita-</w:t>
      </w:r>
      <w:r>
        <w:br/>
        <w:t>lienne,</w:t>
      </w:r>
      <w:r>
        <w:rPr>
          <w:rStyle w:val="Corpodeltesto123Noncorsivo"/>
        </w:rPr>
        <w:t xml:space="preserve"> 9420.</w:t>
      </w:r>
    </w:p>
    <w:p w14:paraId="01D4861C" w14:textId="77777777" w:rsidR="009A1B5B" w:rsidRDefault="004E42D2">
      <w:pPr>
        <w:pStyle w:val="Corpodeltesto1230"/>
        <w:shd w:val="clear" w:color="auto" w:fill="auto"/>
        <w:spacing w:line="216" w:lineRule="exact"/>
        <w:ind w:left="360" w:hanging="360"/>
      </w:pPr>
      <w:r>
        <w:rPr>
          <w:rStyle w:val="Corpodeltesto123Noncorsivo"/>
        </w:rPr>
        <w:t xml:space="preserve">Caldieu, </w:t>
      </w:r>
      <w:r>
        <w:t>Chaldéens (Chrétiens d’Orient),</w:t>
      </w:r>
      <w:r>
        <w:rPr>
          <w:rStyle w:val="Corpodeltesto123Noncorsivo"/>
        </w:rPr>
        <w:t xml:space="preserve"> 8476.</w:t>
      </w:r>
    </w:p>
    <w:p w14:paraId="51298B54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t xml:space="preserve">Canor Eslis, </w:t>
      </w:r>
      <w:r>
        <w:rPr>
          <w:rStyle w:val="Corpodeltesto121Corsivo"/>
        </w:rPr>
        <w:t>var.</w:t>
      </w:r>
      <w:r>
        <w:t xml:space="preserve"> Glador Eslis, </w:t>
      </w:r>
      <w:r>
        <w:rPr>
          <w:rStyle w:val="Corpodeltesto121Corsivo"/>
        </w:rPr>
        <w:t xml:space="preserve">compagnon du Roi des </w:t>
      </w:r>
      <w:r>
        <w:rPr>
          <w:rStyle w:val="Corpodeltesto12165ptCorsivo"/>
        </w:rPr>
        <w:t xml:space="preserve">,C. </w:t>
      </w:r>
      <w:r>
        <w:rPr>
          <w:rStyle w:val="Corpodeltesto121Corsivo"/>
        </w:rPr>
        <w:t>Cheva-</w:t>
      </w:r>
      <w:r>
        <w:rPr>
          <w:rStyle w:val="Corpodeltesto121Corsivo"/>
        </w:rPr>
        <w:br/>
        <w:t>liers,</w:t>
      </w:r>
      <w:r>
        <w:t xml:space="preserve"> 3960, 4175.</w:t>
      </w:r>
    </w:p>
    <w:p w14:paraId="41D30756" w14:textId="77777777" w:rsidR="009A1B5B" w:rsidRDefault="004E42D2">
      <w:pPr>
        <w:pStyle w:val="Corpodeltesto1230"/>
        <w:shd w:val="clear" w:color="auto" w:fill="auto"/>
        <w:spacing w:line="216" w:lineRule="exact"/>
        <w:ind w:left="360" w:hanging="360"/>
      </w:pPr>
      <w:r>
        <w:rPr>
          <w:rStyle w:val="Corpodeltesto123Noncorsivo"/>
        </w:rPr>
        <w:t xml:space="preserve">Caradigan, </w:t>
      </w:r>
      <w:r>
        <w:t>Cardígan en Galles, cité du royaume d’Arthur à proximité</w:t>
      </w:r>
      <w:r>
        <w:br/>
        <w:t>de Morguan,</w:t>
      </w:r>
      <w:r>
        <w:rPr>
          <w:rStyle w:val="Corpodeltesto123Noncorsivo"/>
        </w:rPr>
        <w:t xml:space="preserve"> 4836; (esvesque de...), </w:t>
      </w:r>
      <w:r>
        <w:t>offiáant aux noces de</w:t>
      </w:r>
      <w:r>
        <w:br/>
        <w:t>Blanchefleur et Perceval,</w:t>
      </w:r>
      <w:r>
        <w:rPr>
          <w:rStyle w:val="Corpodeltesto123Noncorsivo"/>
        </w:rPr>
        <w:t xml:space="preserve"> 6783.</w:t>
      </w:r>
    </w:p>
    <w:p w14:paraId="57CD3559" w14:textId="77777777" w:rsidR="009A1B5B" w:rsidRDefault="004E42D2">
      <w:pPr>
        <w:pStyle w:val="Corpodeltesto1230"/>
        <w:shd w:val="clear" w:color="auto" w:fill="auto"/>
        <w:spacing w:line="216" w:lineRule="exact"/>
        <w:ind w:left="360" w:hanging="360"/>
      </w:pPr>
      <w:r>
        <w:rPr>
          <w:rStyle w:val="Corpodeltesto123Noncorsivo"/>
        </w:rPr>
        <w:t xml:space="preserve">Carados, </w:t>
      </w:r>
      <w:r>
        <w:t>chevalier d’Arthur, compagnon de Tristan, 3793, var.</w:t>
      </w:r>
      <w:r>
        <w:rPr>
          <w:rStyle w:val="Corpodeltesto123Noncorsivo"/>
        </w:rPr>
        <w:t xml:space="preserve"> Kara-</w:t>
      </w:r>
      <w:r>
        <w:rPr>
          <w:rStyle w:val="Corpodeltesto123Noncorsivo"/>
        </w:rPr>
        <w:br/>
        <w:t>dos Briesbras, 14041.</w:t>
      </w:r>
    </w:p>
    <w:p w14:paraId="76847FA1" w14:textId="77777777" w:rsidR="009A1B5B" w:rsidRDefault="004E42D2">
      <w:pPr>
        <w:pStyle w:val="Corpodeltesto1230"/>
        <w:shd w:val="clear" w:color="auto" w:fill="auto"/>
        <w:spacing w:line="216" w:lineRule="exact"/>
        <w:ind w:left="360" w:hanging="360"/>
      </w:pPr>
      <w:r>
        <w:rPr>
          <w:rStyle w:val="Corpodeltesto123Noncorsivo"/>
        </w:rPr>
        <w:t xml:space="preserve">Cardif (evesque de...), </w:t>
      </w:r>
      <w:r>
        <w:t>officiant aux noces de Blanchefleur et Perce-</w:t>
      </w:r>
      <w:r>
        <w:br/>
        <w:t>val,</w:t>
      </w:r>
      <w:r>
        <w:rPr>
          <w:rStyle w:val="Corpodeltesto123Noncorsivo"/>
        </w:rPr>
        <w:t xml:space="preserve"> 6784.</w:t>
      </w:r>
    </w:p>
    <w:p w14:paraId="54213DB2" w14:textId="77777777" w:rsidR="009A1B5B" w:rsidRDefault="004E42D2">
      <w:pPr>
        <w:pStyle w:val="Corpodeltesto1230"/>
        <w:shd w:val="clear" w:color="auto" w:fill="auto"/>
        <w:spacing w:line="216" w:lineRule="exact"/>
        <w:ind w:left="360" w:hanging="360"/>
      </w:pPr>
      <w:r>
        <w:rPr>
          <w:rStyle w:val="Corpodeltesto123Noncorsivo"/>
        </w:rPr>
        <w:t xml:space="preserve">Cardueil, </w:t>
      </w:r>
      <w:r>
        <w:t>l’une des résidences où Arthur tient sa cour,</w:t>
      </w:r>
      <w:r>
        <w:rPr>
          <w:rStyle w:val="Corpodeltesto123Noncorsivo"/>
        </w:rPr>
        <w:t xml:space="preserve"> 7368.</w:t>
      </w:r>
    </w:p>
    <w:p w14:paraId="1A48B965" w14:textId="77777777" w:rsidR="009A1B5B" w:rsidRDefault="004E42D2">
      <w:pPr>
        <w:pStyle w:val="Corpodeltesto1230"/>
        <w:shd w:val="clear" w:color="auto" w:fill="auto"/>
        <w:spacing w:line="216" w:lineRule="exact"/>
        <w:ind w:left="360" w:hanging="360"/>
      </w:pPr>
      <w:r>
        <w:rPr>
          <w:rStyle w:val="Corpodeltesto123Noncorsivo"/>
        </w:rPr>
        <w:t xml:space="preserve">Cardueil (evesque de...), </w:t>
      </w:r>
      <w:r>
        <w:t>offìáant aux noces de Blanchefleur et Per-</w:t>
      </w:r>
      <w:r>
        <w:br/>
        <w:t>ceval,</w:t>
      </w:r>
      <w:r>
        <w:rPr>
          <w:rStyle w:val="Corpodeltesto123Noncorsivo"/>
        </w:rPr>
        <w:t xml:space="preserve"> 6782.</w:t>
      </w:r>
    </w:p>
    <w:p w14:paraId="72FD2876" w14:textId="77777777" w:rsidR="009A1B5B" w:rsidRDefault="004E42D2">
      <w:pPr>
        <w:pStyle w:val="Corpodeltesto1230"/>
        <w:shd w:val="clear" w:color="auto" w:fill="auto"/>
        <w:spacing w:line="216" w:lineRule="exact"/>
        <w:ind w:left="360" w:hanging="360"/>
      </w:pPr>
      <w:r>
        <w:rPr>
          <w:rStyle w:val="Corpodeltesto123Noncorsivo"/>
        </w:rPr>
        <w:t xml:space="preserve">Carlïon (la cité de...), </w:t>
      </w:r>
      <w:r>
        <w:t>l’une des résidences où Arthur tient sa cour,</w:t>
      </w:r>
      <w:r>
        <w:br/>
        <w:t>Carleon-on-Usk dans le Monmouthshire,</w:t>
      </w:r>
      <w:r>
        <w:rPr>
          <w:rStyle w:val="Corpodeltesto123Noncorsivo"/>
        </w:rPr>
        <w:t xml:space="preserve"> 1333, 3255 ; (arche-</w:t>
      </w:r>
      <w:r>
        <w:rPr>
          <w:rStyle w:val="Corpodeltesto123Noncorsivo"/>
        </w:rPr>
        <w:br/>
        <w:t xml:space="preserve">vesque de...) </w:t>
      </w:r>
      <w:r>
        <w:t>officiant aux vêpres royales,</w:t>
      </w:r>
      <w:r>
        <w:rPr>
          <w:rStyle w:val="Corpodeltesto123Noncorsivo"/>
        </w:rPr>
        <w:t xml:space="preserve"> 3325, 3358, (vesques</w:t>
      </w:r>
      <w:r>
        <w:rPr>
          <w:rStyle w:val="Corpodeltesto123Noncorsivo"/>
        </w:rPr>
        <w:br/>
        <w:t xml:space="preserve">de...) </w:t>
      </w:r>
      <w:r>
        <w:t>officiant aux noces de Blanchefleur et Perceval,</w:t>
      </w:r>
      <w:r>
        <w:rPr>
          <w:rStyle w:val="Corpodeltesto123Noncorsivo"/>
        </w:rPr>
        <w:t xml:space="preserve"> 6786.</w:t>
      </w:r>
    </w:p>
    <w:p w14:paraId="75062FB9" w14:textId="77777777" w:rsidR="009A1B5B" w:rsidRDefault="004E42D2">
      <w:pPr>
        <w:pStyle w:val="Corpodeltesto1230"/>
        <w:shd w:val="clear" w:color="auto" w:fill="auto"/>
        <w:spacing w:line="216" w:lineRule="exact"/>
        <w:ind w:left="360" w:hanging="360"/>
        <w:sectPr w:rsidR="009A1B5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123Noncorsivo"/>
        </w:rPr>
        <w:t xml:space="preserve">Carh'on (la forest </w:t>
      </w:r>
      <w:r>
        <w:t>de...),forêtfaisantpartie du domaine royal, posses-</w:t>
      </w:r>
      <w:r>
        <w:br/>
        <w:t>sion d’Arthur,</w:t>
      </w:r>
      <w:r>
        <w:rPr>
          <w:rStyle w:val="Corpodeltesto123Noncorsivo"/>
        </w:rPr>
        <w:t xml:space="preserve"> 1194.</w:t>
      </w:r>
    </w:p>
    <w:p w14:paraId="0961CBF7" w14:textId="77777777" w:rsidR="009A1B5B" w:rsidRDefault="004E42D2">
      <w:pPr>
        <w:pStyle w:val="Corpodeltesto1230"/>
        <w:shd w:val="clear" w:color="auto" w:fill="auto"/>
        <w:spacing w:line="221" w:lineRule="exact"/>
        <w:ind w:left="360" w:hanging="360"/>
      </w:pPr>
      <w:r>
        <w:rPr>
          <w:rStyle w:val="Corpodeltesto123Noncorsivo"/>
        </w:rPr>
        <w:lastRenderedPageBreak/>
        <w:t xml:space="preserve">Catenouse, </w:t>
      </w:r>
      <w:r>
        <w:t>peut-être Caithness en Ecosse {voir</w:t>
      </w:r>
      <w:r>
        <w:rPr>
          <w:rStyle w:val="Corpodeltesto123Noncorsivo"/>
        </w:rPr>
        <w:t xml:space="preserve"> Enardus).</w:t>
      </w:r>
    </w:p>
    <w:p w14:paraId="07DA6AAC" w14:textId="77777777" w:rsidR="009A1B5B" w:rsidRDefault="004E42D2">
      <w:pPr>
        <w:pStyle w:val="Corpodeltesto1211"/>
        <w:shd w:val="clear" w:color="auto" w:fill="auto"/>
        <w:spacing w:line="221" w:lineRule="exact"/>
        <w:ind w:left="360" w:hanging="360"/>
        <w:jc w:val="left"/>
      </w:pPr>
      <w:r>
        <w:t xml:space="preserve">Celui / Cil au Dragon </w:t>
      </w:r>
      <w:r>
        <w:rPr>
          <w:rStyle w:val="Corpodeltesto121Corsivo"/>
        </w:rPr>
        <w:t>(voir</w:t>
      </w:r>
      <w:r>
        <w:t xml:space="preserve"> Chevalier au Dragon).</w:t>
      </w:r>
    </w:p>
    <w:p w14:paraId="613AF4D7" w14:textId="77777777" w:rsidR="009A1B5B" w:rsidRDefault="004E42D2">
      <w:pPr>
        <w:pStyle w:val="Corpodeltesto1230"/>
        <w:shd w:val="clear" w:color="auto" w:fill="auto"/>
        <w:spacing w:line="221" w:lineRule="exact"/>
        <w:ind w:left="360" w:hanging="360"/>
      </w:pPr>
      <w:r>
        <w:rPr>
          <w:rStyle w:val="Corpodeltesto123Noncorsivo"/>
        </w:rPr>
        <w:t xml:space="preserve">Chalogervans, </w:t>
      </w:r>
      <w:r>
        <w:t>chevalier de la cour du roi Arthur,</w:t>
      </w:r>
      <w:r>
        <w:rPr>
          <w:rStyle w:val="Corpodeltesto123Noncorsivo"/>
        </w:rPr>
        <w:t xml:space="preserve"> 16691.</w:t>
      </w:r>
    </w:p>
    <w:p w14:paraId="2DCFCA54" w14:textId="77777777" w:rsidR="009A1B5B" w:rsidRDefault="004E42D2">
      <w:pPr>
        <w:pStyle w:val="Corpodeltesto1230"/>
        <w:shd w:val="clear" w:color="auto" w:fill="auto"/>
        <w:spacing w:line="221" w:lineRule="exact"/>
        <w:ind w:left="360" w:hanging="360"/>
      </w:pPr>
      <w:r>
        <w:rPr>
          <w:rStyle w:val="Corpodeltesto123Noncorsivo"/>
        </w:rPr>
        <w:t xml:space="preserve">Chastel as Puceles, </w:t>
      </w:r>
      <w:r>
        <w:t>couvent</w:t>
      </w:r>
      <w:r>
        <w:rPr>
          <w:rStyle w:val="Corpodeltesto123Noncorsivo"/>
        </w:rPr>
        <w:t xml:space="preserve">. </w:t>
      </w:r>
      <w:r>
        <w:t>de femmes tenu par Dame Ysabel</w:t>
      </w:r>
      <w:r>
        <w:br/>
      </w:r>
      <w:r>
        <w:rPr>
          <w:rStyle w:val="Corpodeltesto123Noncorsivo"/>
        </w:rPr>
        <w:t>3009, 8773.</w:t>
      </w:r>
    </w:p>
    <w:p w14:paraId="1791B369" w14:textId="77777777" w:rsidR="009A1B5B" w:rsidRDefault="004E42D2">
      <w:pPr>
        <w:pStyle w:val="Corpodeltesto1211"/>
        <w:shd w:val="clear" w:color="auto" w:fill="auto"/>
        <w:spacing w:line="221" w:lineRule="exact"/>
        <w:ind w:left="360" w:hanging="360"/>
        <w:jc w:val="left"/>
      </w:pPr>
      <w:r>
        <w:t xml:space="preserve">Chevalier a le Cote MaltaiUie / Cil a le Cote Maltailhe </w:t>
      </w:r>
      <w:r>
        <w:rPr>
          <w:rStyle w:val="Corpodeltesto121Corsivo"/>
        </w:rPr>
        <w:t>(voir</w:t>
      </w:r>
      <w:r>
        <w:rPr>
          <w:rStyle w:val="Corpodeltesto121Corsivo"/>
        </w:rPr>
        <w:br/>
      </w:r>
      <w:r>
        <w:t>Maldiex), 16023, 16047, 16559, 16643.</w:t>
      </w:r>
    </w:p>
    <w:p w14:paraId="4B9C9424" w14:textId="77777777" w:rsidR="009A1B5B" w:rsidRDefault="004E42D2">
      <w:pPr>
        <w:pStyle w:val="Corpodeltesto1211"/>
        <w:shd w:val="clear" w:color="auto" w:fill="auto"/>
        <w:spacing w:line="221" w:lineRule="exact"/>
        <w:ind w:left="360" w:hanging="360"/>
        <w:jc w:val="left"/>
      </w:pPr>
      <w:r>
        <w:t xml:space="preserve">Chevalier au Dragon, </w:t>
      </w:r>
      <w:r>
        <w:rPr>
          <w:rStyle w:val="Corpodeltesto121Corsivo"/>
        </w:rPr>
        <w:t>adversaire diabolique de Perceval au château</w:t>
      </w:r>
      <w:r>
        <w:rPr>
          <w:rStyle w:val="Corpodeltesto121Corsivo"/>
        </w:rPr>
        <w:br/>
        <w:t>àe Montesclaire,</w:t>
      </w:r>
      <w:r>
        <w:t xml:space="preserve"> 8979, 9291, 9320, 9325, 9437, 9475, 9573,</w:t>
      </w:r>
      <w:r>
        <w:br/>
        <w:t>9578, 9592, 9629, 9665, 9673, 9682, 9687, 9723, 9755*</w:t>
      </w:r>
      <w:r>
        <w:br/>
        <w:t>9765, 9771, 9822, 9852, 9979, 9991, 9994, 10035, 12260.’</w:t>
      </w:r>
    </w:p>
    <w:p w14:paraId="50EC107A" w14:textId="77777777" w:rsidR="009A1B5B" w:rsidRDefault="004E42D2">
      <w:pPr>
        <w:pStyle w:val="Corpodeltesto1211"/>
        <w:shd w:val="clear" w:color="auto" w:fill="auto"/>
        <w:spacing w:line="221" w:lineRule="exact"/>
        <w:ind w:left="360" w:hanging="360"/>
        <w:jc w:val="left"/>
      </w:pPr>
      <w:r>
        <w:t xml:space="preserve">Chevalier Vermeil </w:t>
      </w:r>
      <w:r>
        <w:rPr>
          <w:rStyle w:val="Corpodeltesto121Corsivo"/>
        </w:rPr>
        <w:t>(voir</w:t>
      </w:r>
      <w:r>
        <w:t xml:space="preserve"> Vermax Chevalier).</w:t>
      </w:r>
    </w:p>
    <w:p w14:paraId="0B410BA3" w14:textId="77777777" w:rsidR="009A1B5B" w:rsidRDefault="004E42D2">
      <w:pPr>
        <w:pStyle w:val="Corpodeltesto1230"/>
        <w:shd w:val="clear" w:color="auto" w:fill="auto"/>
        <w:spacing w:line="221" w:lineRule="exact"/>
        <w:ind w:left="360" w:hanging="360"/>
      </w:pPr>
      <w:r>
        <w:rPr>
          <w:rStyle w:val="Corpodeltesto123Noncorsivo"/>
        </w:rPr>
        <w:t xml:space="preserve">Claire, </w:t>
      </w:r>
      <w:r>
        <w:t>Pucele au Cercle d’Or du Pui de Montesdaire,</w:t>
      </w:r>
      <w:r>
        <w:rPr>
          <w:rStyle w:val="Corpodeltesto123Noncorsivo"/>
        </w:rPr>
        <w:t xml:space="preserve"> 9286.</w:t>
      </w:r>
    </w:p>
    <w:p w14:paraId="59683498" w14:textId="77777777" w:rsidR="009A1B5B" w:rsidRDefault="004E42D2">
      <w:pPr>
        <w:pStyle w:val="Corpodeltesto1230"/>
        <w:shd w:val="clear" w:color="auto" w:fill="auto"/>
        <w:spacing w:line="221" w:lineRule="exact"/>
        <w:ind w:left="360" w:hanging="360"/>
      </w:pPr>
      <w:r>
        <w:rPr>
          <w:rStyle w:val="Corpodeltesto123Noncorsivo"/>
        </w:rPr>
        <w:t xml:space="preserve">Clamadeus, </w:t>
      </w:r>
      <w:r>
        <w:t>autrefois ennemi de Blanchefleur, ïl assiégea Beaure-</w:t>
      </w:r>
      <w:r>
        <w:br/>
        <w:t>paire,</w:t>
      </w:r>
      <w:r>
        <w:rPr>
          <w:rStyle w:val="Corpodeltesto123Noncorsivo"/>
        </w:rPr>
        <w:t xml:space="preserve"> 6216.</w:t>
      </w:r>
    </w:p>
    <w:p w14:paraId="0DB696E5" w14:textId="77777777" w:rsidR="009A1B5B" w:rsidRDefault="004E42D2">
      <w:pPr>
        <w:pStyle w:val="Corpodeltesto1211"/>
        <w:shd w:val="clear" w:color="auto" w:fill="auto"/>
        <w:spacing w:line="221" w:lineRule="exact"/>
        <w:ind w:left="360" w:hanging="360"/>
        <w:jc w:val="left"/>
      </w:pPr>
      <w:r>
        <w:t>Claradeure (bo(i)s d</w:t>
      </w:r>
      <w:r>
        <w:rPr>
          <w:rStyle w:val="Corpodeltesto121Corsivo"/>
        </w:rPr>
        <w:t>e),forêt de Clarendon (?),</w:t>
      </w:r>
      <w:r>
        <w:t xml:space="preserve"> *10164, 13962.</w:t>
      </w:r>
    </w:p>
    <w:p w14:paraId="30C78358" w14:textId="77777777" w:rsidR="009A1B5B" w:rsidRDefault="004E42D2">
      <w:pPr>
        <w:pStyle w:val="Corpodeltesto1230"/>
        <w:shd w:val="clear" w:color="auto" w:fill="auto"/>
        <w:spacing w:line="221" w:lineRule="exact"/>
        <w:ind w:left="360" w:hanging="360"/>
      </w:pPr>
      <w:r>
        <w:rPr>
          <w:rStyle w:val="Corpodeltesto123Noncorsivo"/>
        </w:rPr>
        <w:t xml:space="preserve">Claradus, </w:t>
      </w:r>
      <w:r>
        <w:t>compagnon du roi Marc au tournoi de Lancien,</w:t>
      </w:r>
      <w:r>
        <w:rPr>
          <w:rStyle w:val="Corpodeltesto123Noncorsivo"/>
        </w:rPr>
        <w:t xml:space="preserve"> 3977,</w:t>
      </w:r>
      <w:r>
        <w:rPr>
          <w:rStyle w:val="Corpodeltesto123Noncorsivo"/>
        </w:rPr>
        <w:br/>
        <w:t>4189.</w:t>
      </w:r>
    </w:p>
    <w:p w14:paraId="71068AA0" w14:textId="77777777" w:rsidR="009A1B5B" w:rsidRDefault="004E42D2">
      <w:pPr>
        <w:pStyle w:val="Corpodeltesto1230"/>
        <w:shd w:val="clear" w:color="auto" w:fill="auto"/>
        <w:spacing w:line="221" w:lineRule="exact"/>
        <w:ind w:left="360" w:hanging="360"/>
      </w:pPr>
      <w:r>
        <w:rPr>
          <w:rStyle w:val="Corpodeltesto123Noncorsivo"/>
        </w:rPr>
        <w:t xml:space="preserve">Clars </w:t>
      </w:r>
      <w:r>
        <w:t>(CS), compagnon du Roí des .C. Chevaliers,</w:t>
      </w:r>
      <w:r>
        <w:rPr>
          <w:rStyle w:val="Corpodeltesto123Noncorsivo"/>
        </w:rPr>
        <w:t xml:space="preserve"> 3955.</w:t>
      </w:r>
    </w:p>
    <w:p w14:paraId="23011D27" w14:textId="77777777" w:rsidR="009A1B5B" w:rsidRDefault="004E42D2">
      <w:pPr>
        <w:pStyle w:val="Corpodeltesto1230"/>
        <w:shd w:val="clear" w:color="auto" w:fill="auto"/>
        <w:spacing w:line="221" w:lineRule="exact"/>
        <w:ind w:left="360" w:hanging="360"/>
      </w:pPr>
      <w:r>
        <w:rPr>
          <w:rStyle w:val="Corpodeltesto123Noncorsivo"/>
        </w:rPr>
        <w:t xml:space="preserve">Claudas de la Deserte, </w:t>
      </w:r>
      <w:r>
        <w:t>compagnon du Roí des .C. Chevalíers,</w:t>
      </w:r>
      <w:r>
        <w:rPr>
          <w:rStyle w:val="Corpodeltesto123Noncorsivo"/>
        </w:rPr>
        <w:t xml:space="preserve"> 3953.</w:t>
      </w:r>
    </w:p>
    <w:p w14:paraId="7CC832E9" w14:textId="77777777" w:rsidR="009A1B5B" w:rsidRDefault="004E42D2">
      <w:pPr>
        <w:pStyle w:val="Corpodeltesto1230"/>
        <w:shd w:val="clear" w:color="auto" w:fill="auto"/>
        <w:spacing w:line="221" w:lineRule="exact"/>
        <w:ind w:left="360" w:hanging="360"/>
      </w:pPr>
      <w:r>
        <w:rPr>
          <w:rStyle w:val="Corpodeltesto123Noncorsivo"/>
        </w:rPr>
        <w:t xml:space="preserve">Cliget, Cligés </w:t>
      </w:r>
      <w:r>
        <w:t>(CS), chevalier d’Arthur, compagnon de Tristan,</w:t>
      </w:r>
      <w:r>
        <w:br/>
      </w:r>
      <w:r>
        <w:rPr>
          <w:rStyle w:val="Corpodeltesto123Noncorsivo"/>
        </w:rPr>
        <w:t>3792, 4507.</w:t>
      </w:r>
    </w:p>
    <w:p w14:paraId="27561B5E" w14:textId="77777777" w:rsidR="009A1B5B" w:rsidRDefault="004E42D2">
      <w:pPr>
        <w:pStyle w:val="Corpodeltesto1230"/>
        <w:shd w:val="clear" w:color="auto" w:fill="auto"/>
        <w:spacing w:line="221" w:lineRule="exact"/>
        <w:ind w:left="360" w:hanging="360"/>
      </w:pPr>
      <w:r>
        <w:rPr>
          <w:rStyle w:val="Corpodeltesto123Noncorsivo"/>
        </w:rPr>
        <w:t xml:space="preserve">Constantinoble, </w:t>
      </w:r>
      <w:r>
        <w:t>Constantinople ou Istanbul en Turquie,</w:t>
      </w:r>
      <w:r>
        <w:rPr>
          <w:rStyle w:val="Corpodeltesto123Noncorsivo"/>
        </w:rPr>
        <w:t xml:space="preserve"> 338, 612.</w:t>
      </w:r>
    </w:p>
    <w:p w14:paraId="2D64AF67" w14:textId="77777777" w:rsidR="009A1B5B" w:rsidRDefault="004E42D2">
      <w:pPr>
        <w:pStyle w:val="Corpodeltesto1230"/>
        <w:shd w:val="clear" w:color="auto" w:fill="auto"/>
        <w:spacing w:line="221" w:lineRule="exact"/>
        <w:ind w:left="360" w:hanging="360"/>
      </w:pPr>
      <w:r>
        <w:rPr>
          <w:rStyle w:val="Corpodeltesto123Noncorsivo"/>
        </w:rPr>
        <w:t xml:space="preserve">Cordelois, </w:t>
      </w:r>
      <w:r>
        <w:t>Cordeliers (ordre des),</w:t>
      </w:r>
      <w:r>
        <w:rPr>
          <w:rStyle w:val="Corpodeltesto123Noncorsivo"/>
        </w:rPr>
        <w:t xml:space="preserve"> *8697.</w:t>
      </w:r>
    </w:p>
    <w:p w14:paraId="0AA9DC7C" w14:textId="77777777" w:rsidR="009A1B5B" w:rsidRDefault="004E42D2">
      <w:pPr>
        <w:pStyle w:val="Corpodeltesto1211"/>
        <w:shd w:val="clear" w:color="auto" w:fill="auto"/>
        <w:spacing w:line="221" w:lineRule="exact"/>
        <w:ind w:left="360" w:hanging="360"/>
        <w:jc w:val="left"/>
      </w:pPr>
      <w:r>
        <w:t xml:space="preserve">Cornouaille, </w:t>
      </w:r>
      <w:r>
        <w:rPr>
          <w:rStyle w:val="Corpodeltesto121Corsivo"/>
        </w:rPr>
        <w:t>var.</w:t>
      </w:r>
      <w:r>
        <w:t xml:space="preserve"> Cornuaille, Cornoaille, </w:t>
      </w:r>
      <w:r>
        <w:rPr>
          <w:rStyle w:val="Corpodeltesto121Corsivo"/>
        </w:rPr>
        <w:t>Cornouailles, possession</w:t>
      </w:r>
      <w:r>
        <w:rPr>
          <w:rStyle w:val="Corpodeltesto121Corsivo"/>
        </w:rPr>
        <w:br/>
        <w:t>du roi Marc,</w:t>
      </w:r>
      <w:r>
        <w:t xml:space="preserve"> 2029, 3618, 3900, 5777, 16035, estive de Cor-</w:t>
      </w:r>
      <w:r>
        <w:br/>
        <w:t xml:space="preserve">nuaille, </w:t>
      </w:r>
      <w:r>
        <w:rPr>
          <w:rStyle w:val="Corpodeltesto121Corsivo"/>
        </w:rPr>
        <w:t>instrument à vent, sorte de flûte,</w:t>
      </w:r>
      <w:r>
        <w:t xml:space="preserve"> 3828, 6117.</w:t>
      </w:r>
    </w:p>
    <w:p w14:paraId="317C4143" w14:textId="77777777" w:rsidR="009A1B5B" w:rsidRDefault="004E42D2">
      <w:pPr>
        <w:pStyle w:val="Corpodeltesto1230"/>
        <w:shd w:val="clear" w:color="auto" w:fill="auto"/>
        <w:spacing w:line="221" w:lineRule="exact"/>
        <w:ind w:left="360" w:hanging="360"/>
      </w:pPr>
      <w:r>
        <w:rPr>
          <w:rStyle w:val="Corpodeltesto123Noncorsivo"/>
        </w:rPr>
        <w:t xml:space="preserve">Cornualois, </w:t>
      </w:r>
      <w:r>
        <w:t>habitants de Cornouaïlles, ceux du camp du roi Marc au</w:t>
      </w:r>
      <w:r>
        <w:br/>
        <w:t>tournoi de Lancien,</w:t>
      </w:r>
      <w:r>
        <w:rPr>
          <w:rStyle w:val="Corpodeltesto123Noncorsivo"/>
        </w:rPr>
        <w:t xml:space="preserve"> 4521.</w:t>
      </w:r>
    </w:p>
    <w:p w14:paraId="06E0745F" w14:textId="77777777" w:rsidR="009A1B5B" w:rsidRDefault="004E42D2">
      <w:pPr>
        <w:pStyle w:val="Corpodeltesto1211"/>
        <w:shd w:val="clear" w:color="auto" w:fill="auto"/>
        <w:spacing w:line="221" w:lineRule="exact"/>
        <w:ind w:left="360" w:hanging="360"/>
        <w:jc w:val="left"/>
      </w:pPr>
      <w:r>
        <w:t xml:space="preserve">Cosme (baron saint), </w:t>
      </w:r>
      <w:r>
        <w:rPr>
          <w:rStyle w:val="Corpodeltesto121Corsivo"/>
        </w:rPr>
        <w:t>saint Câme,</w:t>
      </w:r>
      <w:r>
        <w:t xml:space="preserve"> 8882.</w:t>
      </w:r>
    </w:p>
    <w:p w14:paraId="6BDD097F" w14:textId="77777777" w:rsidR="009A1B5B" w:rsidRDefault="004E42D2">
      <w:pPr>
        <w:pStyle w:val="Corpodeltesto1230"/>
        <w:shd w:val="clear" w:color="auto" w:fill="auto"/>
        <w:spacing w:line="221" w:lineRule="exact"/>
        <w:ind w:left="360" w:hanging="360"/>
      </w:pPr>
      <w:r>
        <w:rPr>
          <w:rStyle w:val="Corpodeltesto123Noncorsivo"/>
        </w:rPr>
        <w:t xml:space="preserve">Cothoatre, </w:t>
      </w:r>
      <w:r>
        <w:t>nom du château dont la dame se nomme Escolasse,</w:t>
      </w:r>
      <w:r>
        <w:rPr>
          <w:rStyle w:val="Corpodeltesto123Noncorsivo"/>
        </w:rPr>
        <w:t xml:space="preserve"> 600.</w:t>
      </w:r>
    </w:p>
    <w:p w14:paraId="19C234B1" w14:textId="77777777" w:rsidR="009A1B5B" w:rsidRDefault="004E42D2">
      <w:pPr>
        <w:pStyle w:val="Corpodeltesto1230"/>
        <w:shd w:val="clear" w:color="auto" w:fill="auto"/>
        <w:spacing w:line="221" w:lineRule="exact"/>
        <w:ind w:left="360" w:hanging="360"/>
      </w:pPr>
      <w:r>
        <w:rPr>
          <w:rStyle w:val="Corpodeltesto123Noncorsivo"/>
        </w:rPr>
        <w:t xml:space="preserve">Couchi, </w:t>
      </w:r>
      <w:r>
        <w:t>remarquable placeforte en Picardie,</w:t>
      </w:r>
      <w:r>
        <w:rPr>
          <w:rStyle w:val="Corpodeltesto123Noncorsivo"/>
        </w:rPr>
        <w:t xml:space="preserve"> *9316.</w:t>
      </w:r>
    </w:p>
    <w:p w14:paraId="4A6C1EFA" w14:textId="77777777" w:rsidR="009A1B5B" w:rsidRDefault="004E42D2">
      <w:pPr>
        <w:pStyle w:val="Corpodeltesto1211"/>
        <w:shd w:val="clear" w:color="auto" w:fill="auto"/>
        <w:spacing w:line="221" w:lineRule="exact"/>
        <w:ind w:left="360" w:hanging="360"/>
        <w:jc w:val="left"/>
      </w:pPr>
      <w:r>
        <w:t xml:space="preserve">Crestiens de Troie, </w:t>
      </w:r>
      <w:r>
        <w:rPr>
          <w:rStyle w:val="Corpodeltesto121Corsivo"/>
        </w:rPr>
        <w:t>auteur du</w:t>
      </w:r>
      <w:r>
        <w:t xml:space="preserve"> Percheval, 6984.</w:t>
      </w:r>
    </w:p>
    <w:p w14:paraId="30ED2AE6" w14:textId="77777777" w:rsidR="009A1B5B" w:rsidRDefault="004E42D2">
      <w:pPr>
        <w:pStyle w:val="Corpodeltesto1230"/>
        <w:shd w:val="clear" w:color="auto" w:fill="auto"/>
        <w:spacing w:line="221" w:lineRule="exact"/>
        <w:ind w:left="360" w:hanging="360"/>
      </w:pPr>
      <w:r>
        <w:rPr>
          <w:rStyle w:val="Corpodeltesto123Noncorsivo"/>
        </w:rPr>
        <w:t xml:space="preserve">Crudel, </w:t>
      </w:r>
      <w:r>
        <w:t>roi païen qui mit en prison Joseph d’Arimathie et ses compa-</w:t>
      </w:r>
      <w:r>
        <w:br/>
        <w:t>gnons venus d’Orient,</w:t>
      </w:r>
      <w:r>
        <w:rPr>
          <w:rStyle w:val="Corpodeltesto123Noncorsivo"/>
        </w:rPr>
        <w:t xml:space="preserve"> 10421, 10459, 10463, 10479.</w:t>
      </w:r>
    </w:p>
    <w:p w14:paraId="15937760" w14:textId="77777777" w:rsidR="009A1B5B" w:rsidRDefault="004E42D2">
      <w:pPr>
        <w:pStyle w:val="Corpodeltesto1211"/>
        <w:shd w:val="clear" w:color="auto" w:fill="auto"/>
        <w:spacing w:line="221" w:lineRule="exact"/>
        <w:ind w:left="360" w:hanging="360"/>
        <w:jc w:val="left"/>
      </w:pPr>
      <w:r>
        <w:t xml:space="preserve">Damoisele au Cercle d’Or </w:t>
      </w:r>
      <w:r>
        <w:rPr>
          <w:rStyle w:val="Corpodeltesto121Corsivo"/>
        </w:rPr>
        <w:t>(voír</w:t>
      </w:r>
      <w:r>
        <w:t xml:space="preserve"> pucele au Çercle d’Or).</w:t>
      </w:r>
    </w:p>
    <w:p w14:paraId="55574BBB" w14:textId="77777777" w:rsidR="009A1B5B" w:rsidRDefault="004E42D2">
      <w:pPr>
        <w:pStyle w:val="Corpodeltesto1211"/>
        <w:shd w:val="clear" w:color="auto" w:fill="auto"/>
        <w:spacing w:line="221" w:lineRule="exact"/>
        <w:ind w:left="360" w:hanging="360"/>
        <w:jc w:val="left"/>
      </w:pPr>
      <w:r>
        <w:t xml:space="preserve">Davi (saint), </w:t>
      </w:r>
      <w:r>
        <w:rPr>
          <w:rStyle w:val="Corpodeltesto121Corsivo"/>
        </w:rPr>
        <w:t>saint David,</w:t>
      </w:r>
      <w:r>
        <w:t xml:space="preserve"> 4637, 10042, 11911, 12428.</w:t>
      </w:r>
    </w:p>
    <w:p w14:paraId="11012512" w14:textId="77777777" w:rsidR="009A1B5B" w:rsidRDefault="004E42D2">
      <w:pPr>
        <w:pStyle w:val="Corpodeltesto1230"/>
        <w:shd w:val="clear" w:color="auto" w:fill="auto"/>
        <w:spacing w:line="221" w:lineRule="exact"/>
        <w:ind w:left="360" w:hanging="360"/>
      </w:pPr>
      <w:r>
        <w:rPr>
          <w:rStyle w:val="Corpodeltesto123Noncorsivo"/>
        </w:rPr>
        <w:t xml:space="preserve">Derquin, </w:t>
      </w:r>
      <w:r>
        <w:t>peut-être var. de</w:t>
      </w:r>
      <w:r>
        <w:rPr>
          <w:rStyle w:val="Corpodeltesto123Noncorsivo"/>
        </w:rPr>
        <w:t xml:space="preserve"> Dorchin, </w:t>
      </w:r>
      <w:r>
        <w:t>compagnon du Roi des .C. Che-</w:t>
      </w:r>
      <w:r>
        <w:br/>
        <w:t>valiers,</w:t>
      </w:r>
      <w:r>
        <w:rPr>
          <w:rStyle w:val="Corpodeltesto123Noncorsivo"/>
        </w:rPr>
        <w:t xml:space="preserve"> 4257.</w:t>
      </w:r>
    </w:p>
    <w:p w14:paraId="73F7D8BC" w14:textId="77777777" w:rsidR="009A1B5B" w:rsidRDefault="004E42D2">
      <w:pPr>
        <w:pStyle w:val="Corpodeltesto1211"/>
        <w:shd w:val="clear" w:color="auto" w:fill="auto"/>
        <w:spacing w:line="221" w:lineRule="exact"/>
        <w:ind w:left="360" w:hanging="360"/>
        <w:jc w:val="left"/>
      </w:pPr>
      <w:r>
        <w:t xml:space="preserve">Diex </w:t>
      </w:r>
      <w:r>
        <w:rPr>
          <w:rStyle w:val="Corpodeltesto121Corsivo"/>
        </w:rPr>
        <w:t>(CS),</w:t>
      </w:r>
      <w:r>
        <w:t xml:space="preserve"> 606, 659, 1732, Dex </w:t>
      </w:r>
      <w:r>
        <w:rPr>
          <w:rStyle w:val="Corpodeltesto121Corsivo"/>
        </w:rPr>
        <w:t>(CS),</w:t>
      </w:r>
      <w:r>
        <w:t xml:space="preserve"> 829, 840, 1838, Dix</w:t>
      </w:r>
      <w:r>
        <w:br/>
      </w:r>
      <w:r>
        <w:rPr>
          <w:rStyle w:val="Corpodeltesto121Corsivo"/>
        </w:rPr>
        <w:t>(CS),</w:t>
      </w:r>
      <w:r>
        <w:t xml:space="preserve"> 7466, 7471, Dieu, 2012, Deu, 5219, 6859, 6866,</w:t>
      </w:r>
      <w:r>
        <w:br/>
        <w:t xml:space="preserve">6943, Dié, 3175, </w:t>
      </w:r>
      <w:r>
        <w:rPr>
          <w:rStyle w:val="Corpodeltesto121Corsivo"/>
        </w:rPr>
        <w:t>appelé aussi</w:t>
      </w:r>
      <w:r>
        <w:t xml:space="preserve"> Pere Esperital, 2012, 5509,</w:t>
      </w:r>
      <w:r>
        <w:br/>
        <w:t>Dieu l’Esperitable, 5695, biax Pere glorieus, 5772, biax Pere</w:t>
      </w:r>
      <w:r>
        <w:br/>
        <w:t xml:space="preserve">Rois, 11192, Roi Áltisme, 3188, </w:t>
      </w:r>
      <w:r>
        <w:rPr>
          <w:rStyle w:val="Corpodeltesto121Corsivo"/>
        </w:rPr>
        <w:t>var.</w:t>
      </w:r>
      <w:r>
        <w:t xml:space="preserve"> Roi Hautismes, 5017</w:t>
      </w:r>
      <w:r>
        <w:br/>
      </w:r>
      <w:r>
        <w:rPr>
          <w:rStyle w:val="Corpodeltesto121Corsivo"/>
        </w:rPr>
        <w:t>ou</w:t>
      </w:r>
      <w:r>
        <w:t xml:space="preserve"> Salveor, 4444, etc.</w:t>
      </w:r>
    </w:p>
    <w:p w14:paraId="0642A328" w14:textId="77777777" w:rsidR="009A1B5B" w:rsidRDefault="004E42D2">
      <w:pPr>
        <w:pStyle w:val="Corpodeltesto1230"/>
        <w:shd w:val="clear" w:color="auto" w:fill="auto"/>
        <w:spacing w:line="221" w:lineRule="exact"/>
        <w:ind w:left="360" w:hanging="360"/>
      </w:pPr>
      <w:r>
        <w:rPr>
          <w:rStyle w:val="Corpodeltesto123Noncorsivo"/>
        </w:rPr>
        <w:t xml:space="preserve">Dinas, </w:t>
      </w:r>
      <w:r>
        <w:t>compagnon de Marc au tournoi de Lancien,</w:t>
      </w:r>
      <w:r>
        <w:rPr>
          <w:rStyle w:val="Corpodeltesto123Noncorsivo"/>
        </w:rPr>
        <w:t xml:space="preserve"> 3904, 3987,</w:t>
      </w:r>
      <w:r>
        <w:rPr>
          <w:rStyle w:val="Corpodeltesto123Noncorsivo"/>
        </w:rPr>
        <w:br/>
        <w:t xml:space="preserve">4308, </w:t>
      </w:r>
      <w:r>
        <w:t>sénéchal de Marc,</w:t>
      </w:r>
      <w:r>
        <w:rPr>
          <w:rStyle w:val="Corpodeltesto123Noncorsivo"/>
        </w:rPr>
        <w:t xml:space="preserve"> 4097.</w:t>
      </w:r>
    </w:p>
    <w:p w14:paraId="4579D693" w14:textId="77777777" w:rsidR="009A1B5B" w:rsidRDefault="004E42D2">
      <w:pPr>
        <w:pStyle w:val="Corpodeltesto1230"/>
        <w:shd w:val="clear" w:color="auto" w:fill="auto"/>
        <w:spacing w:line="221" w:lineRule="exact"/>
        <w:ind w:left="360" w:hanging="360"/>
      </w:pPr>
      <w:r>
        <w:rPr>
          <w:rStyle w:val="Corpodeltesto123Noncorsivo"/>
        </w:rPr>
        <w:t>Dinas Clamadas (roi de</w:t>
      </w:r>
      <w:r>
        <w:rPr>
          <w:rStyle w:val="Corpodeltesto123Noncorsivo"/>
          <w:vertAlign w:val="superscript"/>
        </w:rPr>
        <w:footnoteReference w:id="249"/>
      </w:r>
      <w:r>
        <w:rPr>
          <w:rStyle w:val="Corpodeltesto123Noncorsivo"/>
        </w:rPr>
        <w:t xml:space="preserve">...), </w:t>
      </w:r>
      <w:r>
        <w:t>probablement en Ecosse,</w:t>
      </w:r>
      <w:r>
        <w:rPr>
          <w:rStyle w:val="Corpodeltesto123Noncorsivo"/>
        </w:rPr>
        <w:t xml:space="preserve"> 1222;</w:t>
      </w:r>
      <w:r>
        <w:rPr>
          <w:rStyle w:val="Corpodeltesto123Noncorsivo"/>
        </w:rPr>
        <w:br/>
        <w:t xml:space="preserve">(archevesques de...), </w:t>
      </w:r>
      <w:r>
        <w:t>officiant aux noces de Blancheffieur et Perce-</w:t>
      </w:r>
      <w:r>
        <w:br/>
        <w:t>val,</w:t>
      </w:r>
      <w:r>
        <w:rPr>
          <w:rStyle w:val="Corpodeltesto123Noncorsivo"/>
        </w:rPr>
        <w:t xml:space="preserve"> 6774.</w:t>
      </w:r>
    </w:p>
    <w:p w14:paraId="6E29A336" w14:textId="77777777" w:rsidR="009A1B5B" w:rsidRDefault="004E42D2">
      <w:pPr>
        <w:pStyle w:val="Corpodeltesto1230"/>
        <w:shd w:val="clear" w:color="auto" w:fill="auto"/>
        <w:spacing w:line="221" w:lineRule="exact"/>
        <w:ind w:left="360" w:hanging="360"/>
      </w:pPr>
      <w:r>
        <w:rPr>
          <w:rStyle w:val="Corpodeltesto123Noncorsivo"/>
        </w:rPr>
        <w:t xml:space="preserve">Disna(s)darés, </w:t>
      </w:r>
      <w:r>
        <w:t>compagnon du roi Marc au tournoi de Lancien,</w:t>
      </w:r>
      <w:r>
        <w:br/>
      </w:r>
      <w:r>
        <w:rPr>
          <w:rStyle w:val="Corpodeltesto123Noncorsivo"/>
        </w:rPr>
        <w:t>3978, 4190.</w:t>
      </w:r>
    </w:p>
    <w:p w14:paraId="4E673857" w14:textId="77777777" w:rsidR="009A1B5B" w:rsidRDefault="004E42D2">
      <w:pPr>
        <w:pStyle w:val="Corpodeltesto1230"/>
        <w:shd w:val="clear" w:color="auto" w:fill="auto"/>
        <w:spacing w:line="221" w:lineRule="exact"/>
        <w:ind w:left="360" w:hanging="360"/>
      </w:pPr>
      <w:r>
        <w:rPr>
          <w:rStyle w:val="Corpodeltesto123Noncorsivo"/>
        </w:rPr>
        <w:t xml:space="preserve">Do, </w:t>
      </w:r>
      <w:r>
        <w:t>père de Gisflet,</w:t>
      </w:r>
      <w:r>
        <w:rPr>
          <w:rStyle w:val="Corpodeltesto123Noncorsivo"/>
        </w:rPr>
        <w:t xml:space="preserve"> 3402.</w:t>
      </w:r>
    </w:p>
    <w:p w14:paraId="68E946D5" w14:textId="77777777" w:rsidR="009A1B5B" w:rsidRDefault="004E42D2">
      <w:pPr>
        <w:pStyle w:val="Corpodeltesto1211"/>
        <w:shd w:val="clear" w:color="auto" w:fill="auto"/>
        <w:spacing w:line="221" w:lineRule="exact"/>
        <w:ind w:left="360" w:hanging="360"/>
        <w:jc w:val="left"/>
      </w:pPr>
      <w:r>
        <w:t>Domin (abbaye Saint), 9070.</w:t>
      </w:r>
    </w:p>
    <w:p w14:paraId="584F426D" w14:textId="77777777" w:rsidR="009A1B5B" w:rsidRDefault="004E42D2">
      <w:pPr>
        <w:pStyle w:val="Corpodeltesto1211"/>
        <w:shd w:val="clear" w:color="auto" w:fill="auto"/>
        <w:spacing w:line="221" w:lineRule="exact"/>
        <w:ind w:left="360" w:hanging="360"/>
        <w:jc w:val="left"/>
      </w:pPr>
      <w:r>
        <w:t>Domin (saint), 15723.</w:t>
      </w:r>
    </w:p>
    <w:p w14:paraId="73B442C2" w14:textId="77777777" w:rsidR="009A1B5B" w:rsidRDefault="004E42D2">
      <w:pPr>
        <w:pStyle w:val="Corpodeltesto1230"/>
        <w:shd w:val="clear" w:color="auto" w:fill="auto"/>
        <w:spacing w:line="221" w:lineRule="exact"/>
        <w:ind w:left="360" w:hanging="360"/>
      </w:pPr>
      <w:r>
        <w:rPr>
          <w:rStyle w:val="Corpodeltesto123Noncorsivo"/>
        </w:rPr>
        <w:t xml:space="preserve">Dorchin </w:t>
      </w:r>
      <w:r>
        <w:t>(CS)</w:t>
      </w:r>
      <w:r>
        <w:rPr>
          <w:rStyle w:val="Corpodeltesto123Noncorsivo"/>
        </w:rPr>
        <w:t xml:space="preserve"> </w:t>
      </w:r>
      <w:r>
        <w:t>(voír</w:t>
      </w:r>
      <w:r>
        <w:rPr>
          <w:rStyle w:val="Corpodeltesto123Noncorsivo"/>
        </w:rPr>
        <w:t xml:space="preserve"> Derquin), </w:t>
      </w:r>
      <w:r>
        <w:t>compagnon du Roi des .C. Cheva-</w:t>
      </w:r>
      <w:r>
        <w:br/>
        <w:t>liers,</w:t>
      </w:r>
      <w:r>
        <w:rPr>
          <w:rStyle w:val="Corpodeltesto123Noncorsivo"/>
        </w:rPr>
        <w:t xml:space="preserve"> 3957.</w:t>
      </w:r>
    </w:p>
    <w:p w14:paraId="657213A5" w14:textId="77777777" w:rsidR="009A1B5B" w:rsidRDefault="004E42D2">
      <w:pPr>
        <w:pStyle w:val="Corpodeltesto1230"/>
        <w:shd w:val="clear" w:color="auto" w:fill="auto"/>
        <w:spacing w:line="221" w:lineRule="exact"/>
        <w:ind w:left="360" w:hanging="360"/>
      </w:pPr>
      <w:r>
        <w:rPr>
          <w:rStyle w:val="Corpodeltesto123Noncorsivo"/>
        </w:rPr>
        <w:t xml:space="preserve">Dragonel, Dragoniax h Cruels </w:t>
      </w:r>
      <w:r>
        <w:t>(CS), chevalier coupable du rapt</w:t>
      </w:r>
      <w:r>
        <w:br/>
        <w:t>d’une demoiselle qu’il veut épouser contre son gré,</w:t>
      </w:r>
      <w:r>
        <w:rPr>
          <w:rStyle w:val="Corpodeltesto123Noncorsivo"/>
        </w:rPr>
        <w:t xml:space="preserve"> 7377, 7479,</w:t>
      </w:r>
      <w:r>
        <w:rPr>
          <w:rStyle w:val="Corpodeltesto123Noncorsivo"/>
        </w:rPr>
        <w:br/>
        <w:t>7501.</w:t>
      </w:r>
    </w:p>
    <w:p w14:paraId="646894DB" w14:textId="77777777" w:rsidR="009A1B5B" w:rsidRDefault="004E42D2">
      <w:pPr>
        <w:pStyle w:val="Corpodeltesto1211"/>
        <w:shd w:val="clear" w:color="auto" w:fill="auto"/>
        <w:spacing w:line="221" w:lineRule="exact"/>
        <w:ind w:left="360" w:hanging="360"/>
        <w:jc w:val="left"/>
      </w:pPr>
      <w:r>
        <w:lastRenderedPageBreak/>
        <w:t xml:space="preserve">Durecestre, </w:t>
      </w:r>
      <w:r>
        <w:rPr>
          <w:rStyle w:val="Corpodeltesto121Corsivo"/>
        </w:rPr>
        <w:t>Dorchester,</w:t>
      </w:r>
      <w:r>
        <w:t xml:space="preserve"> 8260, 8279.</w:t>
      </w:r>
    </w:p>
    <w:p w14:paraId="1B236F53" w14:textId="77777777" w:rsidR="009A1B5B" w:rsidRDefault="004E42D2">
      <w:pPr>
        <w:pStyle w:val="Corpodeltesto1230"/>
        <w:shd w:val="clear" w:color="auto" w:fill="auto"/>
        <w:spacing w:line="221" w:lineRule="exact"/>
        <w:ind w:left="360" w:hanging="360"/>
      </w:pPr>
      <w:r>
        <w:rPr>
          <w:rStyle w:val="Corpodeltesto123Noncorsivo"/>
        </w:rPr>
        <w:t xml:space="preserve">Duveline, </w:t>
      </w:r>
      <w:r>
        <w:t>Dublin,</w:t>
      </w:r>
      <w:r>
        <w:rPr>
          <w:rStyle w:val="Corpodeltesto123Noncorsivo"/>
        </w:rPr>
        <w:t xml:space="preserve"> 16558; (archevesque de...), </w:t>
      </w:r>
      <w:r>
        <w:t>archevêque de</w:t>
      </w:r>
      <w:r>
        <w:br/>
        <w:t>Dublin ojfficiant aux vêpres de Carlion et ambassadeur à la cour</w:t>
      </w:r>
      <w:r>
        <w:br/>
        <w:t>d’Arthur de Guittaume, un roi d’une partie de l’Irlande,</w:t>
      </w:r>
      <w:r>
        <w:rPr>
          <w:rStyle w:val="Corpodeltesto123Noncorsivo"/>
        </w:rPr>
        <w:t xml:space="preserve"> 3329 ;</w:t>
      </w:r>
      <w:r>
        <w:rPr>
          <w:rStyle w:val="Corpodeltesto123Noncorsivo"/>
        </w:rPr>
        <w:br/>
        <w:t xml:space="preserve">Develine </w:t>
      </w:r>
      <w:r>
        <w:t>B</w:t>
      </w:r>
      <w:r>
        <w:rPr>
          <w:rStyle w:val="Corpodeltesto123Noncorsivo"/>
        </w:rPr>
        <w:t xml:space="preserve"> (roi de...), </w:t>
      </w:r>
      <w:r>
        <w:t>roi de Dublin,</w:t>
      </w:r>
      <w:r>
        <w:rPr>
          <w:rStyle w:val="Corpodeltesto123Noncorsivo"/>
        </w:rPr>
        <w:t xml:space="preserve"> 223.</w:t>
      </w:r>
    </w:p>
    <w:p w14:paraId="39728DDB" w14:textId="77777777" w:rsidR="009A1B5B" w:rsidRDefault="004E42D2">
      <w:pPr>
        <w:pStyle w:val="Corpodeltesto1211"/>
        <w:shd w:val="clear" w:color="auto" w:fill="auto"/>
        <w:spacing w:line="221" w:lineRule="exact"/>
        <w:ind w:left="360" w:hanging="360"/>
        <w:jc w:val="left"/>
      </w:pPr>
      <w:r>
        <w:t xml:space="preserve">Dyonise de Galoee, </w:t>
      </w:r>
      <w:r>
        <w:rPr>
          <w:rStyle w:val="Corpodeltesto121Corsivo"/>
        </w:rPr>
        <w:t>jeune ffiemme sauvée par Perceval,</w:t>
      </w:r>
      <w:r>
        <w:t xml:space="preserve"> 15169,</w:t>
      </w:r>
      <w:r>
        <w:br/>
        <w:t>15179, 15185, 15209, 15267.</w:t>
      </w:r>
    </w:p>
    <w:p w14:paraId="7AB8E811" w14:textId="77777777" w:rsidR="009A1B5B" w:rsidRDefault="004E42D2">
      <w:pPr>
        <w:pStyle w:val="Corpodeltesto1230"/>
        <w:shd w:val="clear" w:color="auto" w:fill="auto"/>
        <w:spacing w:line="216" w:lineRule="exact"/>
        <w:ind w:left="360" w:hanging="360"/>
      </w:pPr>
      <w:r>
        <w:rPr>
          <w:rStyle w:val="Corpodeltesto123Noncorsivo"/>
        </w:rPr>
        <w:t xml:space="preserve">Elie, </w:t>
      </w:r>
      <w:r>
        <w:t>suivante d’Ysmaine, épouse de Leander,</w:t>
      </w:r>
      <w:r>
        <w:rPr>
          <w:rStyle w:val="Corpodeltesto123Noncorsivo"/>
        </w:rPr>
        <w:t xml:space="preserve"> 11422.</w:t>
      </w:r>
    </w:p>
    <w:p w14:paraId="22ABC864" w14:textId="77777777" w:rsidR="009A1B5B" w:rsidRDefault="004E42D2">
      <w:pPr>
        <w:pStyle w:val="Corpodeltesto1230"/>
        <w:shd w:val="clear" w:color="auto" w:fill="auto"/>
        <w:spacing w:line="216" w:lineRule="exact"/>
        <w:ind w:left="360" w:hanging="360"/>
      </w:pPr>
      <w:r>
        <w:rPr>
          <w:rStyle w:val="Corpodeltesto123Noncorsivo"/>
        </w:rPr>
        <w:t xml:space="preserve">Elyas </w:t>
      </w:r>
      <w:r>
        <w:t>(Anaïs en surnom), nom donné au Roi Hermite,</w:t>
      </w:r>
      <w:r>
        <w:rPr>
          <w:rStyle w:val="Corpodeltesto123Noncorsivo"/>
        </w:rPr>
        <w:t xml:space="preserve"> 8553.</w:t>
      </w:r>
    </w:p>
    <w:p w14:paraId="333373AE" w14:textId="77777777" w:rsidR="009A1B5B" w:rsidRDefault="004E42D2">
      <w:pPr>
        <w:pStyle w:val="Corpodeltesto1230"/>
        <w:shd w:val="clear" w:color="auto" w:fill="auto"/>
        <w:spacing w:line="216" w:lineRule="exact"/>
        <w:ind w:left="360" w:hanging="360"/>
      </w:pPr>
      <w:r>
        <w:rPr>
          <w:rStyle w:val="Corpodeltesto123Noncorsivo"/>
        </w:rPr>
        <w:t xml:space="preserve">Elygos, </w:t>
      </w:r>
      <w:r>
        <w:t>roi, compagnon du roí Marc au tournoi de Lancien,</w:t>
      </w:r>
      <w:r>
        <w:rPr>
          <w:rStyle w:val="Corpodeltesto123Noncorsivo"/>
        </w:rPr>
        <w:t xml:space="preserve"> 3985.</w:t>
      </w:r>
    </w:p>
    <w:p w14:paraId="57E99B66" w14:textId="77777777" w:rsidR="009A1B5B" w:rsidRDefault="004E42D2">
      <w:pPr>
        <w:pStyle w:val="Corpodeltesto1230"/>
        <w:shd w:val="clear" w:color="auto" w:fill="auto"/>
        <w:spacing w:line="216" w:lineRule="exact"/>
        <w:ind w:left="360" w:hanging="360"/>
      </w:pPr>
      <w:r>
        <w:rPr>
          <w:rStyle w:val="Corpodeltesto123Noncorsivo"/>
        </w:rPr>
        <w:t xml:space="preserve">Enardus, </w:t>
      </w:r>
      <w:r>
        <w:t>frère de Leander et ftls du feu Chevaïier Vermeil, seigneur</w:t>
      </w:r>
      <w:r>
        <w:br/>
        <w:t>de Catenouse,</w:t>
      </w:r>
      <w:r>
        <w:rPr>
          <w:rStyle w:val="Corpodeltesto123Noncorsivo"/>
        </w:rPr>
        <w:t xml:space="preserve"> 10851.</w:t>
      </w:r>
    </w:p>
    <w:p w14:paraId="37FB72F2" w14:textId="77777777" w:rsidR="009A1B5B" w:rsidRDefault="004E42D2">
      <w:pPr>
        <w:pStyle w:val="Corpodeltesto1230"/>
        <w:shd w:val="clear" w:color="auto" w:fill="auto"/>
        <w:spacing w:line="216" w:lineRule="exact"/>
        <w:ind w:left="360" w:hanging="360"/>
      </w:pPr>
      <w:r>
        <w:rPr>
          <w:rStyle w:val="Corpodeltesto123Noncorsivo"/>
        </w:rPr>
        <w:t xml:space="preserve">Enyde, </w:t>
      </w:r>
      <w:r>
        <w:t>épouse d’Erec,</w:t>
      </w:r>
      <w:r>
        <w:rPr>
          <w:rStyle w:val="Corpodeltesto123Noncorsivo"/>
        </w:rPr>
        <w:t xml:space="preserve"> 1542.</w:t>
      </w:r>
    </w:p>
    <w:p w14:paraId="44756E0E" w14:textId="77777777" w:rsidR="009A1B5B" w:rsidRDefault="004E42D2">
      <w:pPr>
        <w:pStyle w:val="Corpodeltesto1230"/>
        <w:shd w:val="clear" w:color="auto" w:fill="auto"/>
        <w:spacing w:line="216" w:lineRule="exact"/>
        <w:ind w:left="360" w:hanging="360"/>
      </w:pPr>
      <w:r>
        <w:rPr>
          <w:rStyle w:val="Corpodeltesto123Noncorsivo"/>
        </w:rPr>
        <w:t xml:space="preserve">Erec, </w:t>
      </w:r>
      <w:r>
        <w:t>fils de Lac, chevalier du roi Arthur. II se distíngue notamment</w:t>
      </w:r>
      <w:r>
        <w:br/>
        <w:t>dans la chasse à l’épervier,</w:t>
      </w:r>
      <w:r>
        <w:rPr>
          <w:rStyle w:val="Corpodeltesto123Noncorsivo"/>
        </w:rPr>
        <w:t xml:space="preserve"> 1360 ; </w:t>
      </w:r>
      <w:r>
        <w:t>var.</w:t>
      </w:r>
      <w:r>
        <w:rPr>
          <w:rStyle w:val="Corpodeltesto123Noncorsivo"/>
        </w:rPr>
        <w:t xml:space="preserve"> Erech, 1542, </w:t>
      </w:r>
      <w:r>
        <w:t>compagnon</w:t>
      </w:r>
      <w:r>
        <w:br/>
        <w:t>de Tristan,</w:t>
      </w:r>
      <w:r>
        <w:rPr>
          <w:rStyle w:val="Corpodeltesto123Noncorsivo"/>
        </w:rPr>
        <w:t xml:space="preserve"> 3792.</w:t>
      </w:r>
    </w:p>
    <w:p w14:paraId="680BD524" w14:textId="77777777" w:rsidR="009A1B5B" w:rsidRDefault="004E42D2">
      <w:pPr>
        <w:pStyle w:val="Corpodeltesto1230"/>
        <w:shd w:val="clear" w:color="auto" w:fill="auto"/>
        <w:spacing w:line="216" w:lineRule="exact"/>
        <w:ind w:left="360" w:hanging="360"/>
      </w:pPr>
      <w:r>
        <w:rPr>
          <w:rStyle w:val="Corpodeltesto123Noncorsivo"/>
        </w:rPr>
        <w:t xml:space="preserve">Eschanor, </w:t>
      </w:r>
      <w:r>
        <w:t>var.</w:t>
      </w:r>
      <w:r>
        <w:rPr>
          <w:rStyle w:val="Corpodeltesto123Noncorsivo"/>
        </w:rPr>
        <w:t xml:space="preserve"> Escanor de le Montaigne, </w:t>
      </w:r>
      <w:r>
        <w:t>participant au tournoi de</w:t>
      </w:r>
      <w:r>
        <w:br/>
        <w:t>Lancien, nommé tardivement, dans le camp du Roi des .</w:t>
      </w:r>
      <w:r>
        <w:rPr>
          <w:rStyle w:val="Corpodeltesto123Noncorsivo"/>
        </w:rPr>
        <w:t xml:space="preserve"> c. </w:t>
      </w:r>
      <w:r>
        <w:t>Cheva-</w:t>
      </w:r>
      <w:r>
        <w:br/>
        <w:t>liers,</w:t>
      </w:r>
      <w:r>
        <w:rPr>
          <w:rStyle w:val="Corpodeltesto123Noncorsivo"/>
        </w:rPr>
        <w:t xml:space="preserve"> 4172, 4255.</w:t>
      </w:r>
    </w:p>
    <w:p w14:paraId="28FCBFEA" w14:textId="77777777" w:rsidR="009A1B5B" w:rsidRDefault="004E42D2">
      <w:pPr>
        <w:pStyle w:val="Corpodeltesto1230"/>
        <w:shd w:val="clear" w:color="auto" w:fill="auto"/>
        <w:spacing w:line="216" w:lineRule="exact"/>
        <w:ind w:left="360" w:hanging="360"/>
      </w:pPr>
      <w:r>
        <w:rPr>
          <w:rStyle w:val="Corpodeltesto123Noncorsivo"/>
        </w:rPr>
        <w:t xml:space="preserve">Esclador, </w:t>
      </w:r>
      <w:r>
        <w:t>compagnon du Roi des .C. Chevaliers,</w:t>
      </w:r>
      <w:r>
        <w:rPr>
          <w:rStyle w:val="Corpodeltesto123Noncorsivo"/>
        </w:rPr>
        <w:t xml:space="preserve"> 3958.</w:t>
      </w:r>
    </w:p>
    <w:p w14:paraId="035B34D3" w14:textId="77777777" w:rsidR="009A1B5B" w:rsidRDefault="004E42D2">
      <w:pPr>
        <w:pStyle w:val="Corpodeltesto1230"/>
        <w:shd w:val="clear" w:color="auto" w:fill="auto"/>
        <w:spacing w:line="216" w:lineRule="exact"/>
        <w:ind w:left="360" w:hanging="360"/>
      </w:pPr>
      <w:r>
        <w:rPr>
          <w:rStyle w:val="Corpodeltesto123Noncorsivo"/>
        </w:rPr>
        <w:t xml:space="preserve">Esclador (roi), </w:t>
      </w:r>
      <w:r>
        <w:t>père de la pucele au Cercle d’Or,</w:t>
      </w:r>
      <w:r>
        <w:rPr>
          <w:rStyle w:val="Corpodeltesto123Noncorsivo"/>
        </w:rPr>
        <w:t xml:space="preserve"> 9016.</w:t>
      </w:r>
    </w:p>
    <w:p w14:paraId="5D063AB2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t xml:space="preserve">Escoche, </w:t>
      </w:r>
      <w:r>
        <w:rPr>
          <w:rStyle w:val="Corpodeltesto121Corsivo"/>
        </w:rPr>
        <w:t>Ecosse,</w:t>
      </w:r>
      <w:r>
        <w:t xml:space="preserve"> 6775.</w:t>
      </w:r>
    </w:p>
    <w:p w14:paraId="5306B9C5" w14:textId="77777777" w:rsidR="009A1B5B" w:rsidRDefault="004E42D2">
      <w:pPr>
        <w:pStyle w:val="Corpodeltesto1230"/>
        <w:shd w:val="clear" w:color="auto" w:fill="auto"/>
        <w:spacing w:line="216" w:lineRule="exact"/>
        <w:ind w:left="360" w:hanging="360"/>
      </w:pPr>
      <w:r>
        <w:rPr>
          <w:rStyle w:val="Corpodeltesto123Noncorsivo"/>
        </w:rPr>
        <w:t xml:space="preserve">Escolasse, </w:t>
      </w:r>
      <w:r>
        <w:t>dame du château de Cothoatre qui retrouve la prospérité</w:t>
      </w:r>
      <w:r>
        <w:br/>
        <w:t>grâce à Perceval,</w:t>
      </w:r>
      <w:r>
        <w:rPr>
          <w:rStyle w:val="Corpodeltesto123Noncorsivo"/>
        </w:rPr>
        <w:t xml:space="preserve"> 453, 703, 892.</w:t>
      </w:r>
    </w:p>
    <w:p w14:paraId="4411A51D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t>Espaigne (cheval d’), 4256.</w:t>
      </w:r>
    </w:p>
    <w:p w14:paraId="73F82E9C" w14:textId="77777777" w:rsidR="009A1B5B" w:rsidRDefault="004E42D2">
      <w:pPr>
        <w:pStyle w:val="Corpodeltesto1230"/>
        <w:shd w:val="clear" w:color="auto" w:fill="auto"/>
        <w:spacing w:line="216" w:lineRule="exact"/>
        <w:ind w:left="360" w:hanging="360"/>
      </w:pPr>
      <w:r>
        <w:rPr>
          <w:rStyle w:val="Corpodeltesto123Noncorsivo"/>
        </w:rPr>
        <w:t xml:space="preserve">Estorgans, </w:t>
      </w:r>
      <w:r>
        <w:t>compagnon du Roi des .C. Chevaliers</w:t>
      </w:r>
      <w:r>
        <w:rPr>
          <w:rStyle w:val="Corpodeltesto123Noncorsivo"/>
        </w:rPr>
        <w:t xml:space="preserve"> (nom d’un Sarra-</w:t>
      </w:r>
      <w:r>
        <w:rPr>
          <w:rStyle w:val="Corpodeltesto123Noncorsivo"/>
        </w:rPr>
        <w:br/>
        <w:t xml:space="preserve">sin dans la </w:t>
      </w:r>
      <w:r>
        <w:t>Chanson de Roland),</w:t>
      </w:r>
      <w:r>
        <w:rPr>
          <w:rStyle w:val="Corpodeltesto123Noncorsivo"/>
        </w:rPr>
        <w:t xml:space="preserve"> 3960.</w:t>
      </w:r>
    </w:p>
    <w:p w14:paraId="13211827" w14:textId="77777777" w:rsidR="009A1B5B" w:rsidRDefault="004E42D2">
      <w:pPr>
        <w:pStyle w:val="Corpodeltesto1230"/>
        <w:shd w:val="clear" w:color="auto" w:fill="auto"/>
        <w:spacing w:line="216" w:lineRule="exact"/>
        <w:ind w:left="360" w:hanging="360"/>
      </w:pPr>
      <w:r>
        <w:rPr>
          <w:rStyle w:val="Corpodeltesto123Noncorsivo"/>
        </w:rPr>
        <w:t xml:space="preserve">Estoriaus, </w:t>
      </w:r>
      <w:r>
        <w:t>participant au tournoi de Lancien, dans le camp du Roí</w:t>
      </w:r>
      <w:r>
        <w:br/>
        <w:t>des .C. Chevaliers,</w:t>
      </w:r>
      <w:r>
        <w:rPr>
          <w:rStyle w:val="Corpodeltesto123Noncorsivo"/>
        </w:rPr>
        <w:t xml:space="preserve"> 4244.</w:t>
      </w:r>
    </w:p>
    <w:p w14:paraId="77A83ED8" w14:textId="77777777" w:rsidR="009A1B5B" w:rsidRDefault="004E42D2">
      <w:pPr>
        <w:pStyle w:val="Corpodeltesto1230"/>
        <w:shd w:val="clear" w:color="auto" w:fill="auto"/>
        <w:spacing w:line="216" w:lineRule="exact"/>
        <w:ind w:left="360" w:hanging="360"/>
      </w:pPr>
      <w:r>
        <w:rPr>
          <w:rStyle w:val="Corpodeltesto123Noncorsivo"/>
        </w:rPr>
        <w:t xml:space="preserve">Esture, </w:t>
      </w:r>
      <w:r>
        <w:t>Les Asturies au nord de l’Espagne,</w:t>
      </w:r>
      <w:r>
        <w:rPr>
          <w:rStyle w:val="Corpodeltesto123Noncorsivo"/>
        </w:rPr>
        <w:t xml:space="preserve"> 9305.</w:t>
      </w:r>
    </w:p>
    <w:p w14:paraId="0C7FEAE5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t xml:space="preserve">Evain, Eve, </w:t>
      </w:r>
      <w:r>
        <w:rPr>
          <w:rStyle w:val="Corpodeltesto121Corsivo"/>
        </w:rPr>
        <w:t>premíère femme,</w:t>
      </w:r>
      <w:r>
        <w:t xml:space="preserve"> 14477, 14482.</w:t>
      </w:r>
    </w:p>
    <w:p w14:paraId="22630193" w14:textId="77777777" w:rsidR="009A1B5B" w:rsidRDefault="004E42D2">
      <w:pPr>
        <w:pStyle w:val="Corpodeltesto1230"/>
        <w:shd w:val="clear" w:color="auto" w:fill="auto"/>
        <w:spacing w:line="216" w:lineRule="exact"/>
        <w:ind w:left="360" w:hanging="360"/>
      </w:pPr>
      <w:r>
        <w:rPr>
          <w:rStyle w:val="Corpodeltesto123Noncorsivo"/>
        </w:rPr>
        <w:t xml:space="preserve">Evalac, </w:t>
      </w:r>
      <w:r>
        <w:t>nom païen de Mordrain avant sa conversion, roi de Sarns,</w:t>
      </w:r>
      <w:r>
        <w:br/>
      </w:r>
      <w:r>
        <w:rPr>
          <w:rStyle w:val="Corpodeltesto123Noncorsivo"/>
        </w:rPr>
        <w:t>10366, 10372, 10386, 10391.</w:t>
      </w:r>
    </w:p>
    <w:p w14:paraId="4B402896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t xml:space="preserve">Evander, </w:t>
      </w:r>
      <w:r>
        <w:rPr>
          <w:rStyle w:val="Corpodeltesto121Corsivo"/>
        </w:rPr>
        <w:t>frère de Leander et fils du feu Chevalier Vermeïl,</w:t>
      </w:r>
      <w:r>
        <w:t xml:space="preserve"> 10850,</w:t>
      </w:r>
      <w:r>
        <w:br/>
        <w:t>11538, 12086, 12102, 12122, 12154.</w:t>
      </w:r>
    </w:p>
    <w:p w14:paraId="7761E791" w14:textId="77777777" w:rsidR="009A1B5B" w:rsidRDefault="004E42D2">
      <w:pPr>
        <w:pStyle w:val="Corpodeltesto1230"/>
        <w:shd w:val="clear" w:color="auto" w:fill="auto"/>
        <w:spacing w:line="216" w:lineRule="exact"/>
        <w:ind w:left="360" w:hanging="360"/>
        <w:sectPr w:rsidR="009A1B5B">
          <w:headerReference w:type="even" r:id="rId1601"/>
          <w:headerReference w:type="default" r:id="rId1602"/>
          <w:footerReference w:type="even" r:id="rId1603"/>
          <w:headerReference w:type="first" r:id="rId1604"/>
          <w:footerReference w:type="first" r:id="rId1605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rPr>
          <w:rStyle w:val="Corpodeltesto123Noncorsivo"/>
        </w:rPr>
        <w:t xml:space="preserve">Evruïch, (archevesque de...), </w:t>
      </w:r>
      <w:r>
        <w:t>archevêque d’York</w:t>
      </w:r>
      <w:r>
        <w:rPr>
          <w:vertAlign w:val="superscript"/>
        </w:rPr>
        <w:t>4</w:t>
      </w:r>
      <w:r>
        <w:t>, ofifiáant aux</w:t>
      </w:r>
      <w:r>
        <w:br/>
        <w:t>vêpres royales de Carlion,</w:t>
      </w:r>
      <w:r>
        <w:rPr>
          <w:rStyle w:val="Corpodeltesto123Noncorsivo"/>
        </w:rPr>
        <w:t xml:space="preserve"> 3345.</w:t>
      </w:r>
    </w:p>
    <w:p w14:paraId="01FDA728" w14:textId="77777777" w:rsidR="009A1B5B" w:rsidRDefault="004E42D2">
      <w:pPr>
        <w:pStyle w:val="Corpodeltesto1230"/>
        <w:shd w:val="clear" w:color="auto" w:fill="auto"/>
        <w:spacing w:line="221" w:lineRule="exact"/>
        <w:ind w:left="360" w:hanging="360"/>
      </w:pPr>
      <w:r>
        <w:rPr>
          <w:rStyle w:val="Corpodeltesto123AngsanaUPC12ptNoncorsivo"/>
        </w:rPr>
        <w:lastRenderedPageBreak/>
        <w:t xml:space="preserve">Faradïen, </w:t>
      </w:r>
      <w:r>
        <w:t>ami d’Ysmaine, cousine de Perceval. II se parjure en refusant</w:t>
      </w:r>
      <w:r>
        <w:br/>
        <w:t>de Vèpouser,</w:t>
      </w:r>
      <w:r>
        <w:rPr>
          <w:rStyle w:val="Corpodeltesto123Noncorsivo"/>
        </w:rPr>
        <w:t xml:space="preserve"> 2382, 2383, 2393, 2398, 3290, 3293:</w:t>
      </w:r>
    </w:p>
    <w:p w14:paraId="7B025835" w14:textId="77777777" w:rsidR="009A1B5B" w:rsidRDefault="004E42D2">
      <w:pPr>
        <w:pStyle w:val="Corpodeltesto1230"/>
        <w:shd w:val="clear" w:color="auto" w:fill="auto"/>
        <w:spacing w:line="221" w:lineRule="exact"/>
        <w:ind w:left="360" w:hanging="360"/>
      </w:pPr>
      <w:r>
        <w:rPr>
          <w:rStyle w:val="Corpodeltesto123Noncorsivo"/>
        </w:rPr>
        <w:t xml:space="preserve">Fee de la Roche menor (la), </w:t>
      </w:r>
      <w:r>
        <w:t>qui impose au roi Arthur l’êpreuve du</w:t>
      </w:r>
      <w:r>
        <w:br/>
        <w:t>Siège Pêrilleux,</w:t>
      </w:r>
      <w:r>
        <w:rPr>
          <w:rStyle w:val="Corpodeltesto123Noncorsivo"/>
        </w:rPr>
        <w:t xml:space="preserve"> 1438.</w:t>
      </w:r>
    </w:p>
    <w:p w14:paraId="23FEEFAE" w14:textId="77777777" w:rsidR="009A1B5B" w:rsidRDefault="004E42D2">
      <w:pPr>
        <w:pStyle w:val="Corpodeltesto1211"/>
        <w:shd w:val="clear" w:color="auto" w:fill="auto"/>
        <w:spacing w:line="221" w:lineRule="exact"/>
        <w:ind w:left="360" w:hanging="360"/>
        <w:jc w:val="left"/>
      </w:pPr>
      <w:r>
        <w:t xml:space="preserve">Felisse de la Blanclose/Blancloche, </w:t>
      </w:r>
      <w:r>
        <w:rPr>
          <w:rStyle w:val="Corpodeltesto121Corsivo"/>
        </w:rPr>
        <w:t>jeune fille complice de cinq bri-</w:t>
      </w:r>
      <w:r>
        <w:rPr>
          <w:rStyle w:val="Corpodeltesto121Corsivo"/>
        </w:rPr>
        <w:br/>
        <w:t>gands,</w:t>
      </w:r>
      <w:r>
        <w:t xml:space="preserve"> 15322, 15325, 15329.</w:t>
      </w:r>
    </w:p>
    <w:p w14:paraId="063DAB86" w14:textId="77777777" w:rsidR="009A1B5B" w:rsidRDefault="004E42D2">
      <w:pPr>
        <w:pStyle w:val="Corpodeltesto1230"/>
        <w:shd w:val="clear" w:color="auto" w:fill="auto"/>
        <w:spacing w:line="221" w:lineRule="exact"/>
        <w:ind w:left="360" w:hanging="360"/>
      </w:pPr>
      <w:r>
        <w:rPr>
          <w:rStyle w:val="Corpodeltesto123Noncorsivo"/>
        </w:rPr>
        <w:t xml:space="preserve">Forré, </w:t>
      </w:r>
      <w:r>
        <w:t>nom qui apparaît dans l’expression</w:t>
      </w:r>
      <w:r>
        <w:rPr>
          <w:rStyle w:val="Corpodeltesto123Noncorsivo"/>
        </w:rPr>
        <w:t xml:space="preserve"> Forré vengier, </w:t>
      </w:r>
      <w:r>
        <w:t>une for-</w:t>
      </w:r>
      <w:r>
        <w:br/>
        <w:t>mule proverbiale signifiant «prononcer une vantardise sans</w:t>
      </w:r>
      <w:r>
        <w:br/>
        <w:t>effet</w:t>
      </w:r>
      <w:r>
        <w:rPr>
          <w:vertAlign w:val="superscript"/>
        </w:rPr>
        <w:footnoteReference w:id="250"/>
      </w:r>
      <w:r>
        <w:t xml:space="preserve"> » ; Forré est un roi païen mentionné dans differentes chan-</w:t>
      </w:r>
      <w:r>
        <w:br/>
        <w:t>sons de geste, dont la</w:t>
      </w:r>
      <w:r>
        <w:rPr>
          <w:rStyle w:val="Corpodeltesto123Noncorsivo"/>
        </w:rPr>
        <w:t xml:space="preserve"> Karlamagnus Saga. </w:t>
      </w:r>
      <w:r>
        <w:t>Elle nous apprend que</w:t>
      </w:r>
      <w:r>
        <w:br/>
        <w:t>Roland et Olivier massacrent Forré lors de la prise de Noples contre</w:t>
      </w:r>
      <w:r>
        <w:br/>
        <w:t>l’avis de Charlemagne qui souhaitait l’épargner</w:t>
      </w:r>
      <w:r>
        <w:rPr>
          <w:vertAlign w:val="superscript"/>
        </w:rPr>
        <w:footnoteReference w:id="251"/>
      </w:r>
      <w:r>
        <w:t>,</w:t>
      </w:r>
      <w:r>
        <w:rPr>
          <w:rStyle w:val="Corpodeltesto123Noncorsivo"/>
        </w:rPr>
        <w:t xml:space="preserve"> 4426.</w:t>
      </w:r>
    </w:p>
    <w:p w14:paraId="06E9E7D5" w14:textId="77777777" w:rsidR="009A1B5B" w:rsidRDefault="004E42D2">
      <w:pPr>
        <w:pStyle w:val="Corpodeltesto1230"/>
        <w:shd w:val="clear" w:color="auto" w:fill="auto"/>
        <w:spacing w:line="221" w:lineRule="exact"/>
        <w:ind w:left="360" w:hanging="360"/>
      </w:pPr>
      <w:r>
        <w:rPr>
          <w:rStyle w:val="Corpodeltesto123Noncorsivo"/>
        </w:rPr>
        <w:t xml:space="preserve">Frise, (le roi de...), </w:t>
      </w:r>
      <w:r>
        <w:t>peut-être le roi de Phrygie en Asie Mineure ou</w:t>
      </w:r>
      <w:r>
        <w:br/>
        <w:t>bien de Frise (Friesland) ou encore de Dumfries en Ecosse</w:t>
      </w:r>
      <w:r>
        <w:rPr>
          <w:vertAlign w:val="superscript"/>
        </w:rPr>
        <w:footnoteReference w:id="252"/>
      </w:r>
      <w:r>
        <w:t>,</w:t>
      </w:r>
      <w:r>
        <w:br/>
      </w:r>
      <w:r>
        <w:rPr>
          <w:rStyle w:val="Corpodeltesto123Noncorsivo"/>
        </w:rPr>
        <w:t>6347.</w:t>
      </w:r>
    </w:p>
    <w:p w14:paraId="566F9A0A" w14:textId="77777777" w:rsidR="009A1B5B" w:rsidRDefault="004E42D2">
      <w:pPr>
        <w:pStyle w:val="Corpodeltesto1230"/>
        <w:shd w:val="clear" w:color="auto" w:fill="auto"/>
        <w:spacing w:line="221" w:lineRule="exact"/>
        <w:ind w:left="360" w:hanging="360"/>
      </w:pPr>
      <w:r>
        <w:rPr>
          <w:rStyle w:val="Corpodeltesto123Noncorsivo"/>
        </w:rPr>
        <w:t xml:space="preserve">Frolac, </w:t>
      </w:r>
      <w:r>
        <w:t>roi dont la demeure porte de nom de « Lac » au château de</w:t>
      </w:r>
      <w:r>
        <w:br/>
        <w:t>Cothoatre,</w:t>
      </w:r>
      <w:r>
        <w:rPr>
          <w:rStyle w:val="Corpodeltesto123Noncorsivo"/>
        </w:rPr>
        <w:t xml:space="preserve"> 602.</w:t>
      </w:r>
    </w:p>
    <w:p w14:paraId="12754C4D" w14:textId="77777777" w:rsidR="009A1B5B" w:rsidRDefault="004E42D2">
      <w:pPr>
        <w:pStyle w:val="Corpodeltesto1211"/>
        <w:shd w:val="clear" w:color="auto" w:fill="auto"/>
        <w:spacing w:line="221" w:lineRule="exact"/>
        <w:ind w:left="360" w:hanging="360"/>
        <w:jc w:val="left"/>
      </w:pPr>
      <w:r>
        <w:t xml:space="preserve">Fust (saint), </w:t>
      </w:r>
      <w:r>
        <w:rPr>
          <w:rStyle w:val="Corpodeltesto121Corsivo"/>
        </w:rPr>
        <w:t>sainte Croix,</w:t>
      </w:r>
      <w:r>
        <w:t xml:space="preserve"> 8474.</w:t>
      </w:r>
    </w:p>
    <w:p w14:paraId="38FCD135" w14:textId="77777777" w:rsidR="009A1B5B" w:rsidRDefault="004E42D2">
      <w:pPr>
        <w:pStyle w:val="Corpodeltesto1211"/>
        <w:shd w:val="clear" w:color="auto" w:fill="auto"/>
        <w:spacing w:line="221" w:lineRule="exact"/>
        <w:ind w:left="360" w:hanging="360"/>
        <w:jc w:val="left"/>
      </w:pPr>
      <w:r>
        <w:t xml:space="preserve">Gaheriés, </w:t>
      </w:r>
      <w:r>
        <w:rPr>
          <w:rStyle w:val="Corpodeltesto121Corsivo"/>
        </w:rPr>
        <w:t>frère de Gauvain,</w:t>
      </w:r>
      <w:r>
        <w:t xml:space="preserve"> 16689.</w:t>
      </w:r>
    </w:p>
    <w:p w14:paraId="55F2B0AD" w14:textId="77777777" w:rsidR="009A1B5B" w:rsidRDefault="004E42D2">
      <w:pPr>
        <w:pStyle w:val="Corpodeltesto1211"/>
        <w:shd w:val="clear" w:color="auto" w:fill="auto"/>
        <w:spacing w:line="221" w:lineRule="exact"/>
        <w:ind w:left="360" w:hanging="360"/>
        <w:jc w:val="left"/>
      </w:pPr>
      <w:r>
        <w:t xml:space="preserve">Gales, </w:t>
      </w:r>
      <w:r>
        <w:rPr>
          <w:rStyle w:val="Corpodeltesto121Corsivo"/>
        </w:rPr>
        <w:t>Galles,</w:t>
      </w:r>
      <w:r>
        <w:t xml:space="preserve"> 6789, 16089.</w:t>
      </w:r>
    </w:p>
    <w:p w14:paraId="5A70AF31" w14:textId="77777777" w:rsidR="009A1B5B" w:rsidRDefault="004E42D2">
      <w:pPr>
        <w:pStyle w:val="Corpodeltesto1211"/>
        <w:shd w:val="clear" w:color="auto" w:fill="auto"/>
        <w:spacing w:line="221" w:lineRule="exact"/>
        <w:ind w:left="360" w:hanging="360"/>
        <w:jc w:val="left"/>
      </w:pPr>
      <w:r>
        <w:t xml:space="preserve">Gales H Caus, </w:t>
      </w:r>
      <w:r>
        <w:rPr>
          <w:rStyle w:val="Corpodeltesto121Corsivo"/>
        </w:rPr>
        <w:t>père de Perceval,</w:t>
      </w:r>
      <w:r>
        <w:t xml:space="preserve"> 3072.</w:t>
      </w:r>
    </w:p>
    <w:p w14:paraId="2FFDDC8B" w14:textId="77777777" w:rsidR="009A1B5B" w:rsidRDefault="004E42D2">
      <w:pPr>
        <w:pStyle w:val="Corpodeltesto1211"/>
        <w:shd w:val="clear" w:color="auto" w:fill="auto"/>
        <w:spacing w:line="221" w:lineRule="exact"/>
        <w:ind w:left="360" w:hanging="360"/>
        <w:jc w:val="left"/>
      </w:pPr>
      <w:r>
        <w:t>Galois (Perceval le), 1081, 1250, 2328, 4522, 15075, (le bon)</w:t>
      </w:r>
      <w:r>
        <w:br/>
        <w:t>16577.</w:t>
      </w:r>
    </w:p>
    <w:p w14:paraId="39028FFF" w14:textId="77777777" w:rsidR="009A1B5B" w:rsidRDefault="004E42D2">
      <w:pPr>
        <w:pStyle w:val="Corpodeltesto1230"/>
        <w:shd w:val="clear" w:color="auto" w:fill="auto"/>
        <w:spacing w:line="221" w:lineRule="exact"/>
        <w:ind w:left="360" w:hanging="360"/>
      </w:pPr>
      <w:r>
        <w:rPr>
          <w:rStyle w:val="Corpodeltesto123Noncorsivo"/>
        </w:rPr>
        <w:t xml:space="preserve">Garin, </w:t>
      </w:r>
      <w:r>
        <w:t>personnage apostrophé au tournoi de Lancien,</w:t>
      </w:r>
      <w:r>
        <w:rPr>
          <w:rStyle w:val="Corpodeltesto123Noncorsivo"/>
        </w:rPr>
        <w:t xml:space="preserve"> 4139.</w:t>
      </w:r>
    </w:p>
    <w:p w14:paraId="325AF8C3" w14:textId="77777777" w:rsidR="009A1B5B" w:rsidRDefault="004E42D2">
      <w:pPr>
        <w:pStyle w:val="Corpodeltesto1211"/>
        <w:shd w:val="clear" w:color="auto" w:fill="auto"/>
        <w:spacing w:line="221" w:lineRule="exact"/>
        <w:ind w:left="360" w:hanging="360"/>
        <w:jc w:val="left"/>
      </w:pPr>
      <w:r>
        <w:t>Gaste Chité (le roi de la...), 5693.</w:t>
      </w:r>
    </w:p>
    <w:p w14:paraId="6706237C" w14:textId="77777777" w:rsidR="009A1B5B" w:rsidRDefault="004E42D2">
      <w:pPr>
        <w:pStyle w:val="Corpodeltesto1211"/>
        <w:shd w:val="clear" w:color="auto" w:fill="auto"/>
        <w:spacing w:line="221" w:lineRule="exact"/>
        <w:ind w:left="360" w:hanging="360"/>
        <w:jc w:val="left"/>
      </w:pPr>
      <w:r>
        <w:t xml:space="preserve">Gavain, Gavains </w:t>
      </w:r>
      <w:r>
        <w:rPr>
          <w:rStyle w:val="Corpodeltesto121Corsivo"/>
        </w:rPr>
        <w:t>(CS), Gauvain, chevalier du roi Arthur,</w:t>
      </w:r>
      <w:r>
        <w:t xml:space="preserve"> 1356,</w:t>
      </w:r>
      <w:r>
        <w:br/>
        <w:t>1472, 2985, 2988, 3283, 3550, 3591, 3594, 3661, 3672,</w:t>
      </w:r>
      <w:r>
        <w:br/>
        <w:t xml:space="preserve">3688, 3719, 3740, 3745, 3762, 3768, 3772, </w:t>
      </w:r>
      <w:r>
        <w:rPr>
          <w:rStyle w:val="Corpodeltesto121Corsivo"/>
        </w:rPr>
        <w:t>neveu du roi</w:t>
      </w:r>
      <w:r>
        <w:rPr>
          <w:rStyle w:val="Corpodeltesto121Corsivo"/>
        </w:rPr>
        <w:br/>
        <w:t>Arthur,</w:t>
      </w:r>
      <w:r>
        <w:t xml:space="preserve"> 3274, </w:t>
      </w:r>
      <w:r>
        <w:rPr>
          <w:rStyle w:val="Corpodeltesto121Corsivo"/>
        </w:rPr>
        <w:t>compagnon de Tristan,</w:t>
      </w:r>
      <w:r>
        <w:t xml:space="preserve"> 3788, 4209, 4214, 4263</w:t>
      </w:r>
      <w:r>
        <w:br/>
        <w:t>4285, 4316, 4539, 4594, 4607, 4634, 4649, 4651,’ 466ô’</w:t>
      </w:r>
      <w:r>
        <w:br/>
        <w:t>4670, 4676, 4700, 4713, 4725, 4736, 4739, 4743^ 474</w:t>
      </w:r>
      <w:r>
        <w:rPr>
          <w:vertAlign w:val="subscript"/>
        </w:rPr>
        <w:t>6</w:t>
      </w:r>
      <w:r>
        <w:t>’</w:t>
      </w:r>
      <w:r>
        <w:br/>
        <w:t xml:space="preserve">4798, 4803, 4815, 4821, 4826, 4868, </w:t>
      </w:r>
      <w:r>
        <w:rPr>
          <w:rStyle w:val="Corpodeltesto121Corsivo"/>
        </w:rPr>
        <w:t>prisonnier de Leander</w:t>
      </w:r>
      <w:r>
        <w:rPr>
          <w:rStyle w:val="Corpodeltesto121Corsivo"/>
        </w:rPr>
        <w:br/>
      </w:r>
      <w:r>
        <w:t>10794, 12178, 12203, 12214, 12237, 12245, 12252, 12289</w:t>
      </w:r>
      <w:r>
        <w:br/>
        <w:t xml:space="preserve">12295, 12324, 12328, 12358, 12369, 12380, </w:t>
      </w:r>
      <w:r>
        <w:rPr>
          <w:rStyle w:val="Corpodeltesto121Corsivo"/>
        </w:rPr>
        <w:t xml:space="preserve">ayant </w:t>
      </w:r>
      <w:r>
        <w:rPr>
          <w:rStyle w:val="Corpodeltesto121Corsivo"/>
          <w:vertAlign w:val="subscript"/>
        </w:rPr>
        <w:t>pr</w:t>
      </w:r>
      <w:r>
        <w:rPr>
          <w:rStyle w:val="Corpodeltesto121Corsivo"/>
        </w:rPr>
        <w:t>i</w:t>
      </w:r>
      <w:r>
        <w:rPr>
          <w:rStyle w:val="Corpodeltesto121Corsivo"/>
          <w:vertAlign w:val="subscript"/>
        </w:rPr>
        <w:t>s</w:t>
      </w:r>
      <w:r>
        <w:rPr>
          <w:rStyle w:val="Corpodeltesto121Corsivo"/>
        </w:rPr>
        <w:t xml:space="preserve"> \</w:t>
      </w:r>
      <w:r>
        <w:rPr>
          <w:rStyle w:val="Corpodeltesto121Corsivo"/>
          <w:vertAlign w:val="subscript"/>
        </w:rPr>
        <w:t>a</w:t>
      </w:r>
      <w:r>
        <w:rPr>
          <w:rStyle w:val="Corpodeltesto121Corsivo"/>
          <w:vertAlign w:val="subscript"/>
        </w:rPr>
        <w:br/>
      </w:r>
      <w:r>
        <w:rPr>
          <w:rStyle w:val="Corpodeltesto121Corsivo"/>
        </w:rPr>
        <w:t>âirection de Montesclaire après avoir recouvré sa liberté,</w:t>
      </w:r>
      <w:r>
        <w:t xml:space="preserve"> 12381</w:t>
      </w:r>
      <w:r>
        <w:br/>
        <w:t>12392, 12397, 12403, 12412, 12419, 12425, 12458, 1247s’</w:t>
      </w:r>
      <w:r>
        <w:br/>
        <w:t>12485, 12498, 12514, 12524, 12530, 12534, 12548, I</w:t>
      </w:r>
      <w:r>
        <w:rPr>
          <w:rStyle w:val="Corpodeltesto1217pt2"/>
        </w:rPr>
        <w:t>2553</w:t>
      </w:r>
      <w:r>
        <w:t>’</w:t>
      </w:r>
      <w:r>
        <w:br/>
        <w:t>12557, 12562, 12595, 12598, 12610, 12622, 12627, 12632’,</w:t>
      </w:r>
      <w:r>
        <w:br/>
        <w:t>12632, etc.</w:t>
      </w:r>
    </w:p>
    <w:p w14:paraId="718C334C" w14:textId="77777777" w:rsidR="009A1B5B" w:rsidRDefault="004E42D2">
      <w:pPr>
        <w:pStyle w:val="Corpodeltesto1230"/>
        <w:shd w:val="clear" w:color="auto" w:fill="auto"/>
        <w:spacing w:line="216" w:lineRule="exact"/>
        <w:ind w:left="360" w:hanging="360"/>
      </w:pPr>
      <w:r>
        <w:rPr>
          <w:rStyle w:val="Corpodeltesto123Noncorsivo"/>
        </w:rPr>
        <w:t xml:space="preserve">Gaudins au Blanc Escu </w:t>
      </w:r>
      <w:r>
        <w:t>(CS), vavasseur et homme de bien qui donne</w:t>
      </w:r>
      <w:r>
        <w:br/>
        <w:t>l’hospitalitè à Perceval dans son manoír,</w:t>
      </w:r>
      <w:r>
        <w:rPr>
          <w:rStyle w:val="Corpodeltesto123Noncorsivo"/>
        </w:rPr>
        <w:t xml:space="preserve"> 1139.</w:t>
      </w:r>
    </w:p>
    <w:p w14:paraId="2A98CFFD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t xml:space="preserve">Gerbert, Gerbers </w:t>
      </w:r>
      <w:r>
        <w:rPr>
          <w:rStyle w:val="Corpodeltesto121Corsivo"/>
        </w:rPr>
        <w:t>(CS), auteur de la suíte âu</w:t>
      </w:r>
      <w:r>
        <w:t xml:space="preserve"> Percheval </w:t>
      </w:r>
      <w:r>
        <w:rPr>
          <w:rStyle w:val="Corpodeltesto121Corsivo"/>
        </w:rPr>
        <w:t>écrit par</w:t>
      </w:r>
      <w:r>
        <w:rPr>
          <w:rStyle w:val="Corpodeltesto121Corsivo"/>
        </w:rPr>
        <w:br/>
        <w:t>Chrétien de Troyes,</w:t>
      </w:r>
      <w:r>
        <w:t xml:space="preserve"> 6358, 6998, 7001, 7008, 7016.</w:t>
      </w:r>
    </w:p>
    <w:p w14:paraId="436FED9C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t>Germain (saint), 11368.</w:t>
      </w:r>
    </w:p>
    <w:p w14:paraId="37FB4533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t>Gervais (saint), 11594.</w:t>
      </w:r>
    </w:p>
    <w:p w14:paraId="3D9A92F7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t xml:space="preserve">Gisflet, Gisflés </w:t>
      </w:r>
      <w:r>
        <w:rPr>
          <w:rStyle w:val="Corpodeltesto121Corsivo"/>
        </w:rPr>
        <w:t>(CS), fls de Do, chevalier du roi Arthur,</w:t>
      </w:r>
      <w:r>
        <w:t xml:space="preserve"> 3402,</w:t>
      </w:r>
      <w:r>
        <w:br/>
        <w:t>3405, 3419, 3443, 14041.</w:t>
      </w:r>
    </w:p>
    <w:p w14:paraId="6E04D49C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t>Glador Eslís (</w:t>
      </w:r>
      <w:r>
        <w:rPr>
          <w:rStyle w:val="Corpodeltesto121Corsivo"/>
        </w:rPr>
        <w:t>voir</w:t>
      </w:r>
      <w:r>
        <w:t xml:space="preserve"> Canor Eslis), 4175, 4244, 4259.</w:t>
      </w:r>
    </w:p>
    <w:p w14:paraId="4A5D5E6E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t xml:space="preserve">Glimesi (sire de), </w:t>
      </w:r>
      <w:r>
        <w:rPr>
          <w:rStyle w:val="Corpodeltesto121Corsivo"/>
        </w:rPr>
        <w:t>ami d’Urpin,</w:t>
      </w:r>
      <w:r>
        <w:t xml:space="preserve"> 13474.</w:t>
      </w:r>
    </w:p>
    <w:p w14:paraId="7AFC823E" w14:textId="77777777" w:rsidR="009A1B5B" w:rsidRDefault="004E42D2">
      <w:pPr>
        <w:pStyle w:val="Corpodeltesto1230"/>
        <w:shd w:val="clear" w:color="auto" w:fill="auto"/>
        <w:spacing w:line="216" w:lineRule="exact"/>
        <w:ind w:left="360" w:hanging="360"/>
      </w:pPr>
      <w:r>
        <w:rPr>
          <w:rStyle w:val="Corpodeltesto123Noncorsivo"/>
        </w:rPr>
        <w:t xml:space="preserve">Godroés </w:t>
      </w:r>
      <w:r>
        <w:t>(CS), var.</w:t>
      </w:r>
      <w:r>
        <w:rPr>
          <w:rStyle w:val="Corpodeltesto123Noncorsivo"/>
        </w:rPr>
        <w:t xml:space="preserve"> Godroués, </w:t>
      </w:r>
      <w:r>
        <w:t>compagnon du Roi des</w:t>
      </w:r>
      <w:r>
        <w:rPr>
          <w:rStyle w:val="Corpodeltesto123Noncorsivo"/>
        </w:rPr>
        <w:t xml:space="preserve"> </w:t>
      </w:r>
      <w:r>
        <w:rPr>
          <w:rStyle w:val="Corpodeltesto123BookAntiqua65ptNoncorsivo"/>
        </w:rPr>
        <w:t xml:space="preserve">,C. </w:t>
      </w:r>
      <w:r>
        <w:t>Chevaliers</w:t>
      </w:r>
      <w:r>
        <w:br/>
        <w:t>(seule attestation de ce nom),</w:t>
      </w:r>
      <w:r>
        <w:rPr>
          <w:rStyle w:val="Corpodeltesto123Noncorsivo"/>
        </w:rPr>
        <w:t xml:space="preserve"> 3955, 4301.</w:t>
      </w:r>
    </w:p>
    <w:p w14:paraId="441D6E06" w14:textId="77777777" w:rsidR="009A1B5B" w:rsidRDefault="004E42D2">
      <w:pPr>
        <w:pStyle w:val="Corpodeltesto1230"/>
        <w:shd w:val="clear" w:color="auto" w:fill="auto"/>
        <w:spacing w:line="216" w:lineRule="exact"/>
        <w:ind w:left="360" w:hanging="360"/>
      </w:pPr>
      <w:r>
        <w:rPr>
          <w:rStyle w:val="Corpodeltesto123Noncorsivo"/>
        </w:rPr>
        <w:t xml:space="preserve">Gogulor </w:t>
      </w:r>
      <w:r>
        <w:t>(CS), compagnon du Roí des</w:t>
      </w:r>
      <w:r>
        <w:rPr>
          <w:rStyle w:val="Corpodeltesto123Noncorsivo"/>
        </w:rPr>
        <w:t xml:space="preserve"> </w:t>
      </w:r>
      <w:r>
        <w:rPr>
          <w:rStyle w:val="Corpodeltesto123BookAntiqua65ptNoncorsivo"/>
        </w:rPr>
        <w:t xml:space="preserve">,C. </w:t>
      </w:r>
      <w:r>
        <w:t>Chevaliers (.'seule attesta-</w:t>
      </w:r>
      <w:r>
        <w:br/>
        <w:t>tion de ce nom),</w:t>
      </w:r>
      <w:r>
        <w:rPr>
          <w:rStyle w:val="Corpodeltesto123Noncorsivo"/>
        </w:rPr>
        <w:t xml:space="preserve"> 3957, 4009, 4171, 4187, 4300.</w:t>
      </w:r>
    </w:p>
    <w:p w14:paraId="3812AC6E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t xml:space="preserve">Gollains, Goullains li Caus </w:t>
      </w:r>
      <w:r>
        <w:rPr>
          <w:rStyle w:val="Corpodeltesto121Corsivo"/>
        </w:rPr>
        <w:t>(CS), chevalier méâisant et compagnon</w:t>
      </w:r>
      <w:r>
        <w:rPr>
          <w:rStyle w:val="Corpodeltesto121Corsivo"/>
        </w:rPr>
        <w:br/>
        <w:t>de Keu,</w:t>
      </w:r>
      <w:r>
        <w:t xml:space="preserve"> 16735, 16744, 16778, 16797, 16812, 16836.</w:t>
      </w:r>
    </w:p>
    <w:p w14:paraId="3F6DC00B" w14:textId="77777777" w:rsidR="009A1B5B" w:rsidRDefault="004E42D2">
      <w:pPr>
        <w:pStyle w:val="Corpodeltesto1230"/>
        <w:shd w:val="clear" w:color="auto" w:fill="auto"/>
        <w:spacing w:line="216" w:lineRule="exact"/>
        <w:ind w:left="360" w:hanging="360"/>
      </w:pPr>
      <w:r>
        <w:rPr>
          <w:rStyle w:val="Corpodeltesto123Noncorsivo"/>
        </w:rPr>
        <w:t xml:space="preserve">Gordane, </w:t>
      </w:r>
      <w:r>
        <w:t>nom d’une rivière,</w:t>
      </w:r>
      <w:r>
        <w:rPr>
          <w:rStyle w:val="Corpodeltesto123Noncorsivo"/>
        </w:rPr>
        <w:t xml:space="preserve"> 9306.</w:t>
      </w:r>
    </w:p>
    <w:p w14:paraId="706D35CB" w14:textId="77777777" w:rsidR="009A1B5B" w:rsidRDefault="00732C19">
      <w:pPr>
        <w:pStyle w:val="Sommario80"/>
        <w:shd w:val="clear" w:color="auto" w:fill="auto"/>
        <w:tabs>
          <w:tab w:val="right" w:pos="1349"/>
          <w:tab w:val="right" w:pos="1771"/>
          <w:tab w:val="right" w:pos="2323"/>
          <w:tab w:val="left" w:pos="2442"/>
          <w:tab w:val="left" w:pos="2941"/>
          <w:tab w:val="left" w:pos="3459"/>
          <w:tab w:val="left" w:pos="3968"/>
          <w:tab w:val="right" w:pos="4542"/>
        </w:tabs>
        <w:ind w:left="360" w:hanging="360"/>
        <w:jc w:val="left"/>
      </w:pPr>
      <w:r>
        <w:lastRenderedPageBreak/>
        <w:fldChar w:fldCharType="begin"/>
      </w:r>
      <w:r w:rsidR="004E42D2">
        <w:instrText xml:space="preserve"> TOC \o "1-5" \h \z </w:instrText>
      </w:r>
      <w:r>
        <w:fldChar w:fldCharType="separate"/>
      </w:r>
      <w:r w:rsidR="004E42D2">
        <w:rPr>
          <w:rStyle w:val="Sommario8Noncorsivo"/>
        </w:rPr>
        <w:t xml:space="preserve">Gornumant de Grohaut, Gornumans </w:t>
      </w:r>
      <w:r w:rsidR="004E42D2">
        <w:t>(CS), père de quatre cheva-</w:t>
      </w:r>
      <w:r w:rsidR="004E42D2">
        <w:br/>
        <w:t>liers, homme âgè par qui autrefois Perceval reçut l’ordre de la Che-</w:t>
      </w:r>
      <w:r w:rsidR="004E42D2">
        <w:br/>
        <w:t>valerie,</w:t>
      </w:r>
      <w:r w:rsidR="004E42D2">
        <w:rPr>
          <w:rStyle w:val="Sommario8Noncorsivo"/>
        </w:rPr>
        <w:tab/>
        <w:t>5003,</w:t>
      </w:r>
      <w:r w:rsidR="004E42D2">
        <w:rPr>
          <w:rStyle w:val="Sommario8Noncorsivo"/>
        </w:rPr>
        <w:tab/>
        <w:t>5029,</w:t>
      </w:r>
      <w:r w:rsidR="004E42D2">
        <w:rPr>
          <w:rStyle w:val="Sommario8Noncorsivo"/>
        </w:rPr>
        <w:tab/>
        <w:t>5034,</w:t>
      </w:r>
      <w:r w:rsidR="004E42D2">
        <w:rPr>
          <w:rStyle w:val="Sommario8Noncorsivo"/>
        </w:rPr>
        <w:tab/>
        <w:t>5149,</w:t>
      </w:r>
      <w:r w:rsidR="004E42D2">
        <w:rPr>
          <w:rStyle w:val="Sommario8Noncorsivo"/>
        </w:rPr>
        <w:tab/>
        <w:t>5470,</w:t>
      </w:r>
      <w:r w:rsidR="004E42D2">
        <w:rPr>
          <w:rStyle w:val="Sommario8Noncorsivo"/>
        </w:rPr>
        <w:tab/>
        <w:t>5688,</w:t>
      </w:r>
      <w:r w:rsidR="004E42D2">
        <w:rPr>
          <w:rStyle w:val="Sommario8Noncorsivo"/>
        </w:rPr>
        <w:tab/>
        <w:t>5702,</w:t>
      </w:r>
      <w:r w:rsidR="004E42D2">
        <w:rPr>
          <w:rStyle w:val="Sommario8Noncorsivo"/>
        </w:rPr>
        <w:tab/>
        <w:t>5714,</w:t>
      </w:r>
    </w:p>
    <w:p w14:paraId="28B597BF" w14:textId="77777777" w:rsidR="009A1B5B" w:rsidRDefault="004E42D2">
      <w:pPr>
        <w:pStyle w:val="Sommario90"/>
        <w:shd w:val="clear" w:color="auto" w:fill="auto"/>
        <w:tabs>
          <w:tab w:val="right" w:pos="1349"/>
          <w:tab w:val="right" w:pos="1771"/>
          <w:tab w:val="right" w:pos="2323"/>
          <w:tab w:val="left" w:pos="2478"/>
          <w:tab w:val="left" w:pos="2949"/>
          <w:tab w:val="left" w:pos="3482"/>
          <w:tab w:val="left" w:pos="3995"/>
          <w:tab w:val="right" w:pos="4882"/>
        </w:tabs>
        <w:jc w:val="left"/>
      </w:pPr>
      <w:r>
        <w:t>5893,</w:t>
      </w:r>
      <w:r>
        <w:tab/>
        <w:t>5916,</w:t>
      </w:r>
      <w:r>
        <w:tab/>
        <w:t>5938,</w:t>
      </w:r>
      <w:r>
        <w:tab/>
        <w:t>5968,</w:t>
      </w:r>
      <w:r>
        <w:tab/>
        <w:t>5976,</w:t>
      </w:r>
      <w:r>
        <w:tab/>
        <w:t>5982,</w:t>
      </w:r>
      <w:r>
        <w:tab/>
        <w:t>6002,</w:t>
      </w:r>
      <w:r>
        <w:tab/>
        <w:t>6008,</w:t>
      </w:r>
      <w:r>
        <w:tab/>
        <w:t>6031,</w:t>
      </w:r>
    </w:p>
    <w:p w14:paraId="598B3C8C" w14:textId="77777777" w:rsidR="009A1B5B" w:rsidRDefault="004E42D2">
      <w:pPr>
        <w:pStyle w:val="Sommario90"/>
        <w:shd w:val="clear" w:color="auto" w:fill="auto"/>
        <w:tabs>
          <w:tab w:val="right" w:pos="1349"/>
          <w:tab w:val="right" w:pos="1771"/>
          <w:tab w:val="right" w:pos="2323"/>
          <w:tab w:val="left" w:pos="2483"/>
          <w:tab w:val="left" w:pos="2958"/>
          <w:tab w:val="left" w:pos="3491"/>
          <w:tab w:val="left" w:pos="4005"/>
          <w:tab w:val="right" w:pos="4882"/>
        </w:tabs>
        <w:jc w:val="left"/>
      </w:pPr>
      <w:r>
        <w:t>6034,</w:t>
      </w:r>
      <w:r>
        <w:tab/>
        <w:t>6077,</w:t>
      </w:r>
      <w:r>
        <w:tab/>
        <w:t>6150,</w:t>
      </w:r>
      <w:r>
        <w:tab/>
        <w:t>6157,</w:t>
      </w:r>
      <w:r>
        <w:tab/>
        <w:t>6164,</w:t>
      </w:r>
      <w:r>
        <w:tab/>
        <w:t>6182,</w:t>
      </w:r>
      <w:r>
        <w:tab/>
        <w:t>6183,</w:t>
      </w:r>
      <w:r>
        <w:tab/>
        <w:t>6214,</w:t>
      </w:r>
      <w:r>
        <w:tab/>
        <w:t>6368,</w:t>
      </w:r>
      <w:r w:rsidR="00732C19">
        <w:fldChar w:fldCharType="end"/>
      </w:r>
    </w:p>
    <w:p w14:paraId="4D9EAF9C" w14:textId="77777777" w:rsidR="009A1B5B" w:rsidRDefault="004E42D2">
      <w:pPr>
        <w:pStyle w:val="Corpodeltesto1211"/>
        <w:shd w:val="clear" w:color="auto" w:fill="auto"/>
        <w:tabs>
          <w:tab w:val="right" w:pos="1349"/>
          <w:tab w:val="right" w:pos="1771"/>
          <w:tab w:val="right" w:pos="2323"/>
          <w:tab w:val="left" w:pos="2478"/>
          <w:tab w:val="left" w:pos="3429"/>
        </w:tabs>
        <w:spacing w:line="216" w:lineRule="exact"/>
        <w:ind w:firstLine="0"/>
        <w:jc w:val="left"/>
      </w:pPr>
      <w:r>
        <w:t>6374,</w:t>
      </w:r>
      <w:r>
        <w:tab/>
        <w:t>6499,</w:t>
      </w:r>
      <w:r>
        <w:tab/>
        <w:t>6658,</w:t>
      </w:r>
      <w:r>
        <w:tab/>
        <w:t>6966,</w:t>
      </w:r>
      <w:r>
        <w:tab/>
        <w:t>7027, 7349,</w:t>
      </w:r>
      <w:r>
        <w:tab/>
      </w:r>
      <w:r>
        <w:rPr>
          <w:rStyle w:val="Corpodeltesto121Corsivo"/>
        </w:rPr>
        <w:t>oncle de Blanchefleur,</w:t>
      </w:r>
    </w:p>
    <w:p w14:paraId="5BC3CAF6" w14:textId="77777777" w:rsidR="009A1B5B" w:rsidRDefault="004E42D2">
      <w:pPr>
        <w:pStyle w:val="Corpodeltesto1211"/>
        <w:shd w:val="clear" w:color="auto" w:fill="auto"/>
        <w:spacing w:line="216" w:lineRule="exact"/>
        <w:ind w:firstLine="0"/>
        <w:jc w:val="left"/>
      </w:pPr>
      <w:r>
        <w:t>6287.</w:t>
      </w:r>
    </w:p>
    <w:p w14:paraId="014E30AA" w14:textId="77777777" w:rsidR="009A1B5B" w:rsidRDefault="004E42D2">
      <w:pPr>
        <w:pStyle w:val="Corpodeltesto1230"/>
        <w:shd w:val="clear" w:color="auto" w:fill="auto"/>
        <w:spacing w:line="211" w:lineRule="exact"/>
        <w:ind w:left="360" w:hanging="360"/>
      </w:pPr>
      <w:r>
        <w:rPr>
          <w:rStyle w:val="Corpodeltesto1237ptNoncorsivo1"/>
        </w:rPr>
        <w:t xml:space="preserve">Gorron (lai...), </w:t>
      </w:r>
      <w:r>
        <w:t>Gorron ou Guimn est le nom. d’un amant quifut</w:t>
      </w:r>
      <w:r>
        <w:br/>
        <w:t>tué et dont le cceurfut servi à la table de son amie par le mari de</w:t>
      </w:r>
      <w:r>
        <w:br/>
        <w:t>celle-ci. Yseutfit de cette histoire un lai et le chanta. Ce lai est íci</w:t>
      </w:r>
      <w:r>
        <w:br/>
        <w:t>donné par un ménestrel jouant de Vestive (flûte) de Cornouailies,</w:t>
      </w:r>
      <w:r>
        <w:br/>
      </w:r>
      <w:r>
        <w:rPr>
          <w:rStyle w:val="Corpodeltesto123Noncorsivo"/>
        </w:rPr>
        <w:t xml:space="preserve">6119 </w:t>
      </w:r>
      <w:r>
        <w:rPr>
          <w:rStyle w:val="Corpodeltesto123Noncorsivo"/>
          <w:vertAlign w:val="superscript"/>
        </w:rPr>
        <w:footnoteReference w:id="253"/>
      </w:r>
      <w:r>
        <w:rPr>
          <w:rStyle w:val="Corpodeltesto123Noncorsivo"/>
        </w:rPr>
        <w:t>.</w:t>
      </w:r>
    </w:p>
    <w:p w14:paraId="2FAD8F73" w14:textId="77777777" w:rsidR="009A1B5B" w:rsidRDefault="004E42D2">
      <w:pPr>
        <w:pStyle w:val="Corpodeltesto1230"/>
        <w:shd w:val="clear" w:color="auto" w:fill="auto"/>
        <w:spacing w:line="211" w:lineRule="exact"/>
        <w:ind w:left="360" w:hanging="360"/>
      </w:pPr>
      <w:r>
        <w:rPr>
          <w:rStyle w:val="Corpodeltesto1237ptNoncorsivo1"/>
        </w:rPr>
        <w:t xml:space="preserve">Gorvains </w:t>
      </w:r>
      <w:r>
        <w:rPr>
          <w:rStyle w:val="Corpodeltesto123Noncorsivo"/>
        </w:rPr>
        <w:t xml:space="preserve">Cadrus </w:t>
      </w:r>
      <w:r>
        <w:t>(CS), chevalier d’Arthur, compagnon de Trístan,</w:t>
      </w:r>
      <w:r>
        <w:br/>
      </w:r>
      <w:r>
        <w:rPr>
          <w:rStyle w:val="Corpodeltesto123Noncorsivo"/>
        </w:rPr>
        <w:t>3794, 4505.</w:t>
      </w:r>
    </w:p>
    <w:p w14:paraId="3064F044" w14:textId="77777777" w:rsidR="009A1B5B" w:rsidRDefault="004E42D2">
      <w:pPr>
        <w:pStyle w:val="Corpodeltesto1230"/>
        <w:shd w:val="clear" w:color="auto" w:fill="auto"/>
        <w:spacing w:line="211" w:lineRule="exact"/>
        <w:ind w:left="360" w:hanging="360"/>
      </w:pPr>
      <w:r>
        <w:rPr>
          <w:rStyle w:val="Corpodeltesto123Noncorsivo"/>
        </w:rPr>
        <w:t xml:space="preserve">Gosengos, </w:t>
      </w:r>
      <w:r>
        <w:t>compagnon du roi Marc au tournoi de Lancien,</w:t>
      </w:r>
      <w:r>
        <w:rPr>
          <w:rStyle w:val="Corpodeltesto123Noncorsivo"/>
        </w:rPr>
        <w:t xml:space="preserve"> 3986,</w:t>
      </w:r>
      <w:r>
        <w:rPr>
          <w:rStyle w:val="Corpodeltesto123Noncorsivo"/>
        </w:rPr>
        <w:br/>
        <w:t>4182.</w:t>
      </w:r>
    </w:p>
    <w:p w14:paraId="2B623C9B" w14:textId="77777777" w:rsidR="009A1B5B" w:rsidRDefault="004E42D2">
      <w:pPr>
        <w:pStyle w:val="Corpodeltesto1211"/>
        <w:shd w:val="clear" w:color="auto" w:fill="auto"/>
        <w:spacing w:line="211" w:lineRule="exact"/>
        <w:ind w:left="360" w:hanging="360"/>
        <w:jc w:val="left"/>
      </w:pPr>
      <w:r>
        <w:t>Graal, 3, 15, 39, 45, 55, 95, 97, 125, 218, 490, 504, etc.</w:t>
      </w:r>
    </w:p>
    <w:p w14:paraId="72BBC49C" w14:textId="77777777" w:rsidR="009A1B5B" w:rsidRDefault="004E42D2">
      <w:pPr>
        <w:pStyle w:val="Corpodeltesto1211"/>
        <w:shd w:val="clear" w:color="auto" w:fill="auto"/>
        <w:spacing w:line="211" w:lineRule="exact"/>
        <w:ind w:left="360" w:hanging="360"/>
        <w:jc w:val="left"/>
      </w:pPr>
      <w:r>
        <w:t xml:space="preserve">Gresce, </w:t>
      </w:r>
      <w:r>
        <w:rPr>
          <w:rStyle w:val="Corpodeltesto121Corsivo"/>
        </w:rPr>
        <w:t>Grèce,</w:t>
      </w:r>
      <w:r>
        <w:t xml:space="preserve"> 6485.</w:t>
      </w:r>
    </w:p>
    <w:p w14:paraId="28728301" w14:textId="77777777" w:rsidR="009A1B5B" w:rsidRDefault="004E42D2">
      <w:pPr>
        <w:pStyle w:val="Corpodeltesto1211"/>
        <w:shd w:val="clear" w:color="auto" w:fill="auto"/>
        <w:spacing w:line="211" w:lineRule="exact"/>
        <w:ind w:left="360" w:hanging="360"/>
        <w:jc w:val="left"/>
      </w:pPr>
      <w:r>
        <w:t xml:space="preserve">Gringalet, </w:t>
      </w:r>
      <w:r>
        <w:rPr>
          <w:rStyle w:val="Corpodeltesto121Corsivo"/>
        </w:rPr>
        <w:t>nom que porte le cheval de Gauvain,</w:t>
      </w:r>
      <w:r>
        <w:t xml:space="preserve"> 3552, 12382,</w:t>
      </w:r>
      <w:r>
        <w:br/>
        <w:t>12805, 12945, 12959, 13006, 13691, 14034.</w:t>
      </w:r>
    </w:p>
    <w:p w14:paraId="4C189601" w14:textId="77777777" w:rsidR="009A1B5B" w:rsidRDefault="004E42D2">
      <w:pPr>
        <w:pStyle w:val="Corpodeltesto1230"/>
        <w:shd w:val="clear" w:color="auto" w:fill="auto"/>
        <w:spacing w:line="211" w:lineRule="exact"/>
        <w:ind w:left="360" w:hanging="360"/>
      </w:pPr>
      <w:r>
        <w:rPr>
          <w:rStyle w:val="Corpodeltesto123Noncorsivo"/>
        </w:rPr>
        <w:t xml:space="preserve">Gué del Gaut, </w:t>
      </w:r>
      <w:r>
        <w:t>lieu d’exploits chevaleresques au tournoi de Lancien,</w:t>
      </w:r>
      <w:r>
        <w:br/>
      </w:r>
      <w:r>
        <w:rPr>
          <w:rStyle w:val="Corpodeltesto123Noncorsivo"/>
        </w:rPr>
        <w:t>3983.</w:t>
      </w:r>
    </w:p>
    <w:p w14:paraId="663F79A1" w14:textId="77777777" w:rsidR="009A1B5B" w:rsidRDefault="004E42D2">
      <w:pPr>
        <w:pStyle w:val="Corpodeltesto1211"/>
        <w:shd w:val="clear" w:color="auto" w:fill="auto"/>
        <w:spacing w:line="211" w:lineRule="exact"/>
        <w:ind w:left="360" w:hanging="360"/>
        <w:jc w:val="left"/>
      </w:pPr>
      <w:r>
        <w:t xml:space="preserve">Guenelon, </w:t>
      </w:r>
      <w:r>
        <w:rPr>
          <w:rStyle w:val="Corpodeltesto121Corsivo"/>
        </w:rPr>
        <w:t>traitre dans la</w:t>
      </w:r>
      <w:r>
        <w:t xml:space="preserve"> Chanson de Roland, 11561.</w:t>
      </w:r>
    </w:p>
    <w:p w14:paraId="2C2A0A74" w14:textId="77777777" w:rsidR="009A1B5B" w:rsidRDefault="004E42D2">
      <w:pPr>
        <w:pStyle w:val="Corpodeltesto1230"/>
        <w:shd w:val="clear" w:color="auto" w:fill="auto"/>
        <w:spacing w:line="211" w:lineRule="exact"/>
        <w:ind w:left="360" w:hanging="360"/>
      </w:pPr>
      <w:r>
        <w:rPr>
          <w:rStyle w:val="Corpodeltesto123Noncorsivo"/>
        </w:rPr>
        <w:t xml:space="preserve">Guernemue (ille de...), </w:t>
      </w:r>
      <w:r>
        <w:t>île sur laqueïle la fée Blanchemal confec-</w:t>
      </w:r>
      <w:r>
        <w:br/>
        <w:t>tionna une somptueuse couverture,</w:t>
      </w:r>
      <w:r>
        <w:rPr>
          <w:rStyle w:val="Corpodeltesto123Noncorsivo"/>
        </w:rPr>
        <w:t xml:space="preserve"> 6508.</w:t>
      </w:r>
    </w:p>
    <w:p w14:paraId="63DFCC5F" w14:textId="77777777" w:rsidR="009A1B5B" w:rsidRDefault="004E42D2">
      <w:pPr>
        <w:pStyle w:val="Corpodeltesto1211"/>
        <w:shd w:val="clear" w:color="auto" w:fill="auto"/>
        <w:spacing w:line="211" w:lineRule="exact"/>
        <w:ind w:left="360" w:hanging="360"/>
        <w:jc w:val="left"/>
      </w:pPr>
      <w:r>
        <w:t xml:space="preserve">Guerrehés, </w:t>
      </w:r>
      <w:r>
        <w:rPr>
          <w:rStyle w:val="Corpodeltesto121Corsivo"/>
        </w:rPr>
        <w:t>frère de Gauvain,</w:t>
      </w:r>
      <w:r>
        <w:t xml:space="preserve"> 16689.</w:t>
      </w:r>
    </w:p>
    <w:p w14:paraId="1BB03640" w14:textId="77777777" w:rsidR="009A1B5B" w:rsidRDefault="004E42D2">
      <w:pPr>
        <w:pStyle w:val="Corpodeltesto1230"/>
        <w:shd w:val="clear" w:color="auto" w:fill="auto"/>
        <w:spacing w:line="211" w:lineRule="exact"/>
        <w:ind w:left="360" w:hanging="360"/>
      </w:pPr>
      <w:r>
        <w:rPr>
          <w:rStyle w:val="Corpodeltesto123Noncorsivo"/>
        </w:rPr>
        <w:t xml:space="preserve">Guillaume, </w:t>
      </w:r>
      <w:r>
        <w:t>roi d’une partie de l’Mande,</w:t>
      </w:r>
      <w:r>
        <w:rPr>
          <w:rStyle w:val="Corpodeltesto123Noncorsivo"/>
        </w:rPr>
        <w:t xml:space="preserve"> 3333.</w:t>
      </w:r>
    </w:p>
    <w:p w14:paraId="521DF1A4" w14:textId="77777777" w:rsidR="009A1B5B" w:rsidRDefault="004E42D2">
      <w:pPr>
        <w:pStyle w:val="Corpodeltesto1230"/>
        <w:shd w:val="clear" w:color="auto" w:fill="auto"/>
        <w:spacing w:line="211" w:lineRule="exact"/>
        <w:ind w:left="360" w:hanging="360"/>
      </w:pPr>
      <w:r>
        <w:rPr>
          <w:rStyle w:val="Corpodeltesto123Noncorsivo"/>
        </w:rPr>
        <w:t xml:space="preserve">Guinables (li quens), </w:t>
      </w:r>
      <w:r>
        <w:t>chevalier de la cour du roi Arthur,</w:t>
      </w:r>
      <w:r>
        <w:rPr>
          <w:rStyle w:val="Corpodeltesto123Noncorsivo"/>
        </w:rPr>
        <w:t xml:space="preserve"> 16651.</w:t>
      </w:r>
    </w:p>
    <w:p w14:paraId="61CC09DA" w14:textId="77777777" w:rsidR="009A1B5B" w:rsidRDefault="004E42D2">
      <w:pPr>
        <w:pStyle w:val="Corpodeltesto1230"/>
        <w:shd w:val="clear" w:color="auto" w:fill="auto"/>
        <w:spacing w:line="216" w:lineRule="exact"/>
        <w:ind w:left="360" w:hanging="360"/>
      </w:pPr>
      <w:r>
        <w:rPr>
          <w:rStyle w:val="Corpodeltesto123Noncorsivo"/>
        </w:rPr>
        <w:t xml:space="preserve">Guirrés li Rous, </w:t>
      </w:r>
      <w:r>
        <w:t xml:space="preserve">compagnon du Roí des </w:t>
      </w:r>
      <w:r>
        <w:rPr>
          <w:rStyle w:val="Corpodeltesto12365pt0"/>
          <w:i/>
          <w:iCs/>
        </w:rPr>
        <w:t xml:space="preserve">.C. </w:t>
      </w:r>
      <w:r>
        <w:t>Chevaliers,</w:t>
      </w:r>
      <w:r>
        <w:rPr>
          <w:rStyle w:val="Corpodeltesto123Noncorsivo"/>
        </w:rPr>
        <w:t xml:space="preserve"> 3958,</w:t>
      </w:r>
      <w:r>
        <w:rPr>
          <w:rStyle w:val="Corpodeltesto123Noncorsivo"/>
        </w:rPr>
        <w:br/>
        <w:t>4047.</w:t>
      </w:r>
    </w:p>
    <w:p w14:paraId="6BA2D1E6" w14:textId="77777777" w:rsidR="009A1B5B" w:rsidRDefault="004E42D2">
      <w:pPr>
        <w:pStyle w:val="Corpodeltesto1230"/>
        <w:shd w:val="clear" w:color="auto" w:fill="auto"/>
        <w:spacing w:line="216" w:lineRule="exact"/>
        <w:ind w:left="360" w:hanging="360"/>
      </w:pPr>
      <w:r>
        <w:rPr>
          <w:rStyle w:val="Corpodeltesto123Noncorsivo"/>
        </w:rPr>
        <w:t xml:space="preserve">Heracle, </w:t>
      </w:r>
      <w:r>
        <w:t>nom d’un vieil ermite qui hêberge Perceval pour la nuit,</w:t>
      </w:r>
      <w:r>
        <w:br/>
      </w:r>
      <w:r>
        <w:rPr>
          <w:rStyle w:val="Corpodeltesto123Noncorsivo"/>
        </w:rPr>
        <w:t>10170.</w:t>
      </w:r>
    </w:p>
    <w:p w14:paraId="605B5F5C" w14:textId="77777777" w:rsidR="009A1B5B" w:rsidRDefault="004E42D2">
      <w:pPr>
        <w:pStyle w:val="Corpodeltesto1230"/>
        <w:shd w:val="clear" w:color="auto" w:fill="auto"/>
        <w:spacing w:line="190" w:lineRule="exact"/>
        <w:ind w:left="360" w:hanging="360"/>
      </w:pPr>
      <w:r>
        <w:rPr>
          <w:rStyle w:val="Corpodeltesto123Noncorsivo"/>
        </w:rPr>
        <w:t xml:space="preserve">Huet, </w:t>
      </w:r>
      <w:r>
        <w:t>personnage apostrophé au tournoi de Lancien,</w:t>
      </w:r>
      <w:r>
        <w:rPr>
          <w:rStyle w:val="Corpodeltesto123Noncorsivo"/>
        </w:rPr>
        <w:t xml:space="preserve"> 4138.</w:t>
      </w:r>
    </w:p>
    <w:p w14:paraId="2C664189" w14:textId="77777777" w:rsidR="009A1B5B" w:rsidRDefault="004E42D2">
      <w:pPr>
        <w:pStyle w:val="Corpodeltesto1230"/>
        <w:shd w:val="clear" w:color="auto" w:fill="auto"/>
        <w:spacing w:line="211" w:lineRule="exact"/>
        <w:ind w:left="360" w:hanging="360"/>
        <w:sectPr w:rsidR="009A1B5B">
          <w:headerReference w:type="even" r:id="rId1606"/>
          <w:headerReference w:type="default" r:id="rId1607"/>
          <w:footerReference w:type="even" r:id="rId1608"/>
          <w:headerReference w:type="first" r:id="rId1609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rPr>
          <w:rStyle w:val="Corpodeltesto123Noncorsivo"/>
        </w:rPr>
        <w:t>Idiers, Ydrés</w:t>
      </w:r>
      <w:r>
        <w:t>,fils de Nu, chevalier du roi Arthur,</w:t>
      </w:r>
      <w:r>
        <w:rPr>
          <w:rStyle w:val="Corpodeltesto123Noncorsivo"/>
        </w:rPr>
        <w:t xml:space="preserve"> 1512, 1530, 1544,</w:t>
      </w:r>
      <w:r>
        <w:rPr>
          <w:rStyle w:val="Corpodeltesto123Noncorsivo"/>
        </w:rPr>
        <w:br/>
        <w:t xml:space="preserve">16674, </w:t>
      </w:r>
      <w:r>
        <w:t>compagnorí du roi Marc au tournoi de Lancien,</w:t>
      </w:r>
      <w:r>
        <w:rPr>
          <w:rStyle w:val="Corpodeltesto123Noncorsivo"/>
        </w:rPr>
        <w:t xml:space="preserve"> 3976,</w:t>
      </w:r>
      <w:r>
        <w:rPr>
          <w:rStyle w:val="Corpodeltesto123Noncorsivo"/>
        </w:rPr>
        <w:br/>
      </w:r>
      <w:r>
        <w:t xml:space="preserve">compagnon du Roi des . </w:t>
      </w:r>
      <w:r>
        <w:rPr>
          <w:rStyle w:val="Corpodeltesto12365pt0"/>
          <w:i/>
          <w:iCs/>
        </w:rPr>
        <w:t xml:space="preserve">C. </w:t>
      </w:r>
      <w:r>
        <w:t>Chevaljers,</w:t>
      </w:r>
      <w:r>
        <w:rPr>
          <w:rStyle w:val="Corpodeltesto123Noncorsivo"/>
        </w:rPr>
        <w:t xml:space="preserve"> 4242</w:t>
      </w:r>
      <w:r>
        <w:rPr>
          <w:rStyle w:val="Corpodeltesto123Noncorsivo"/>
          <w:vertAlign w:val="superscript"/>
        </w:rPr>
        <w:footnoteReference w:id="254"/>
      </w:r>
      <w:r>
        <w:rPr>
          <w:rStyle w:val="Corpodeltesto123Noncorsivo"/>
        </w:rPr>
        <w:t>.</w:t>
      </w:r>
    </w:p>
    <w:p w14:paraId="69ECFAEF" w14:textId="77777777" w:rsidR="009A1B5B" w:rsidRDefault="004E42D2">
      <w:pPr>
        <w:pStyle w:val="Corpodeltesto1211"/>
        <w:shd w:val="clear" w:color="auto" w:fill="auto"/>
        <w:spacing w:line="221" w:lineRule="exact"/>
        <w:ind w:left="360" w:hanging="360"/>
        <w:jc w:val="left"/>
      </w:pPr>
      <w:r>
        <w:lastRenderedPageBreak/>
        <w:t>Illande (</w:t>
      </w:r>
      <w:r>
        <w:rPr>
          <w:rStyle w:val="Corpodeltesto121Corsivo"/>
        </w:rPr>
        <w:t>voir</w:t>
      </w:r>
      <w:r>
        <w:t xml:space="preserve"> Irlande).</w:t>
      </w:r>
    </w:p>
    <w:p w14:paraId="43639EAE" w14:textId="77777777" w:rsidR="009A1B5B" w:rsidRDefault="004E42D2">
      <w:pPr>
        <w:pStyle w:val="Corpodeltesto1211"/>
        <w:shd w:val="clear" w:color="auto" w:fill="auto"/>
        <w:spacing w:line="221" w:lineRule="exact"/>
        <w:ind w:left="360" w:hanging="360"/>
        <w:jc w:val="left"/>
      </w:pPr>
      <w:r>
        <w:t xml:space="preserve">Irois </w:t>
      </w:r>
      <w:r>
        <w:rPr>
          <w:rStyle w:val="Corpodeltesto121Corsivo"/>
        </w:rPr>
        <w:t>(uoir</w:t>
      </w:r>
      <w:r>
        <w:t xml:space="preserve"> Yrois), 3333.</w:t>
      </w:r>
    </w:p>
    <w:p w14:paraId="5FCB5CB7" w14:textId="77777777" w:rsidR="009A1B5B" w:rsidRDefault="004E42D2">
      <w:pPr>
        <w:pStyle w:val="Corpodeltesto1230"/>
        <w:shd w:val="clear" w:color="auto" w:fill="auto"/>
        <w:spacing w:line="221" w:lineRule="exact"/>
        <w:ind w:left="360" w:hanging="360"/>
      </w:pPr>
      <w:r>
        <w:rPr>
          <w:rStyle w:val="Corpodeltesto123Noncorsivo"/>
        </w:rPr>
        <w:t xml:space="preserve">Irouse Montaigne, </w:t>
      </w:r>
      <w:r>
        <w:t xml:space="preserve">oà se tient le château d’une demoiselle qui </w:t>
      </w:r>
      <w:r>
        <w:rPr>
          <w:rStyle w:val="Corpodeltesto1234pt"/>
          <w:i/>
          <w:iCs/>
        </w:rPr>
        <w:t>cherche</w:t>
      </w:r>
      <w:r>
        <w:rPr>
          <w:rStyle w:val="Corpodeltesto1234pt"/>
          <w:i/>
          <w:iCs/>
        </w:rPr>
        <w:br/>
      </w:r>
      <w:r>
        <w:t>à venger la mort de sonfrère,</w:t>
      </w:r>
      <w:r>
        <w:rPr>
          <w:rStyle w:val="Corpodeltesto123Noncorsivo"/>
        </w:rPr>
        <w:t xml:space="preserve"> 12584, 13055 </w:t>
      </w:r>
      <w:r>
        <w:t>(voir</w:t>
      </w:r>
      <w:r>
        <w:rPr>
          <w:rStyle w:val="Corpodeltesto123Noncorsivo"/>
        </w:rPr>
        <w:t xml:space="preserve"> Urpin).</w:t>
      </w:r>
    </w:p>
    <w:p w14:paraId="17B0BAB7" w14:textId="77777777" w:rsidR="009A1B5B" w:rsidRDefault="004E42D2">
      <w:pPr>
        <w:pStyle w:val="Corpodeltesto1211"/>
        <w:shd w:val="clear" w:color="auto" w:fill="auto"/>
        <w:spacing w:line="221" w:lineRule="exact"/>
        <w:ind w:left="360" w:hanging="360"/>
        <w:jc w:val="left"/>
      </w:pPr>
      <w:r>
        <w:t>Iseut (wiVYseut), 3763.</w:t>
      </w:r>
    </w:p>
    <w:p w14:paraId="71F7B6F9" w14:textId="77777777" w:rsidR="009A1B5B" w:rsidRDefault="004E42D2">
      <w:pPr>
        <w:pStyle w:val="Corpodeltesto1230"/>
        <w:shd w:val="clear" w:color="auto" w:fill="auto"/>
        <w:spacing w:line="221" w:lineRule="exact"/>
        <w:ind w:left="360" w:hanging="360"/>
      </w:pPr>
      <w:r>
        <w:rPr>
          <w:rStyle w:val="Corpodeltesto123Noncorsivo"/>
        </w:rPr>
        <w:t xml:space="preserve">Isles de Mer, </w:t>
      </w:r>
      <w:r>
        <w:t>lieu oàfut bâti le Château de Montesclaire, peut-être</w:t>
      </w:r>
      <w:r>
        <w:br/>
        <w:t>les Hébrides à l’Ouest de l’Ecosse</w:t>
      </w:r>
      <w:r>
        <w:rPr>
          <w:rStyle w:val="Corpodeltesto123Noncorsivo"/>
        </w:rPr>
        <w:t>, 8980.</w:t>
      </w:r>
    </w:p>
    <w:p w14:paraId="47336D03" w14:textId="77777777" w:rsidR="009A1B5B" w:rsidRDefault="004E42D2">
      <w:pPr>
        <w:pStyle w:val="Corpodeltesto1230"/>
        <w:shd w:val="clear" w:color="auto" w:fill="auto"/>
        <w:spacing w:line="221" w:lineRule="exact"/>
        <w:ind w:left="360" w:hanging="360"/>
      </w:pPr>
      <w:r>
        <w:rPr>
          <w:rStyle w:val="Corpodeltesto123Noncorsivo"/>
        </w:rPr>
        <w:t xml:space="preserve">Jacob d’Estragueil, </w:t>
      </w:r>
      <w:r>
        <w:t>var.</w:t>
      </w:r>
      <w:r>
        <w:rPr>
          <w:rStyle w:val="Corpodeltesto123Noncorsivo"/>
        </w:rPr>
        <w:t xml:space="preserve"> d’Estrigueil, </w:t>
      </w:r>
      <w:r>
        <w:t>compagnon du roi Marc au</w:t>
      </w:r>
      <w:r>
        <w:br/>
        <w:t>tournoi de Lancien,</w:t>
      </w:r>
      <w:r>
        <w:rPr>
          <w:rStyle w:val="Corpodeltesto123Noncorsivo"/>
        </w:rPr>
        <w:t xml:space="preserve"> 3979, 4245.</w:t>
      </w:r>
    </w:p>
    <w:p w14:paraId="1AE9DDFD" w14:textId="77777777" w:rsidR="009A1B5B" w:rsidRDefault="004E42D2">
      <w:pPr>
        <w:pStyle w:val="Corpodeltesto1230"/>
        <w:shd w:val="clear" w:color="auto" w:fill="auto"/>
        <w:spacing w:line="221" w:lineRule="exact"/>
        <w:ind w:left="360" w:hanging="360"/>
      </w:pPr>
      <w:r>
        <w:rPr>
          <w:rStyle w:val="Corpodeltesto123Noncorsivo"/>
        </w:rPr>
        <w:t xml:space="preserve">Jherusalem, Jursalem, </w:t>
      </w:r>
      <w:r>
        <w:t>Jérusalem que trois descendants de Perceval</w:t>
      </w:r>
      <w:r>
        <w:br/>
        <w:t>devront conquérir,</w:t>
      </w:r>
      <w:r>
        <w:rPr>
          <w:rStyle w:val="Corpodeltesto123Noncorsivo"/>
        </w:rPr>
        <w:t xml:space="preserve"> 6932, </w:t>
      </w:r>
      <w:r>
        <w:t>cité tombée entre les mains d’un ennemi</w:t>
      </w:r>
      <w:r>
        <w:br/>
        <w:t>de Dieu et reprise par Evalac,</w:t>
      </w:r>
      <w:r>
        <w:rPr>
          <w:rStyle w:val="Corpodeltesto123Noncorsivo"/>
        </w:rPr>
        <w:t xml:space="preserve"> 10364.</w:t>
      </w:r>
    </w:p>
    <w:p w14:paraId="18F5FAD8" w14:textId="77777777" w:rsidR="009A1B5B" w:rsidRDefault="004E42D2">
      <w:pPr>
        <w:pStyle w:val="Corpodeltesto1211"/>
        <w:shd w:val="clear" w:color="auto" w:fill="auto"/>
        <w:spacing w:line="221" w:lineRule="exact"/>
        <w:ind w:left="360" w:hanging="360"/>
        <w:jc w:val="left"/>
      </w:pPr>
      <w:r>
        <w:t xml:space="preserve">Jhesucrist, Jhesucris </w:t>
      </w:r>
      <w:r>
        <w:rPr>
          <w:rStyle w:val="Corpodeltesto121Corsivo"/>
        </w:rPr>
        <w:t>(CS), Jésus-Christ,</w:t>
      </w:r>
      <w:r>
        <w:t xml:space="preserve"> 5163, 7337, 8475, 8627,</w:t>
      </w:r>
      <w:r>
        <w:br/>
        <w:t>9560, 10361, 10382, 10548, 11894, etc., Jhesus, 6868.</w:t>
      </w:r>
      <w:r>
        <w:br/>
        <w:t xml:space="preserve">10186, 10553, 11173, 13075, 15086, 15346, 16039, </w:t>
      </w:r>
      <w:r>
        <w:rPr>
          <w:rStyle w:val="Corpodeltesto121Corsivo"/>
        </w:rPr>
        <w:t>appelé</w:t>
      </w:r>
      <w:r>
        <w:rPr>
          <w:rStyle w:val="Corpodeltesto121Corsivo"/>
        </w:rPr>
        <w:br/>
        <w:t>encore</w:t>
      </w:r>
      <w:r>
        <w:t xml:space="preserve"> saint Sire, 7190, Jhesus le Roi, 7211, Jhesus li Vraìs</w:t>
      </w:r>
      <w:r>
        <w:br/>
        <w:t>Rois glorieus, 11173.</w:t>
      </w:r>
    </w:p>
    <w:p w14:paraId="2FA4F255" w14:textId="77777777" w:rsidR="009A1B5B" w:rsidRDefault="004E42D2">
      <w:pPr>
        <w:pStyle w:val="Corpodeltesto1230"/>
        <w:shd w:val="clear" w:color="auto" w:fill="auto"/>
        <w:spacing w:line="221" w:lineRule="exact"/>
        <w:ind w:left="360" w:hanging="360"/>
      </w:pPr>
      <w:r>
        <w:rPr>
          <w:rStyle w:val="Corpodeltesto123Noncorsivo"/>
        </w:rPr>
        <w:t xml:space="preserve">Jolïés de Tintagueil, </w:t>
      </w:r>
      <w:r>
        <w:t>compagnon du roi Marc au tournoi de Lancien,</w:t>
      </w:r>
      <w:r>
        <w:br/>
      </w:r>
      <w:r>
        <w:rPr>
          <w:rStyle w:val="Corpodeltesto123Noncorsivo"/>
        </w:rPr>
        <w:t>3980, 4246.</w:t>
      </w:r>
    </w:p>
    <w:p w14:paraId="65F173C1" w14:textId="77777777" w:rsidR="009A1B5B" w:rsidRDefault="004E42D2">
      <w:pPr>
        <w:pStyle w:val="Corpodeltesto1230"/>
        <w:shd w:val="clear" w:color="auto" w:fill="auto"/>
        <w:spacing w:line="221" w:lineRule="exact"/>
        <w:ind w:left="360" w:hanging="360"/>
      </w:pPr>
      <w:r>
        <w:rPr>
          <w:rStyle w:val="Corpodeltesto123Noncorsivo"/>
        </w:rPr>
        <w:t xml:space="preserve">Jolïete, </w:t>
      </w:r>
      <w:r>
        <w:t>suivante de Boiesine,</w:t>
      </w:r>
      <w:r>
        <w:rPr>
          <w:rStyle w:val="Corpodeltesto123Noncorsivo"/>
        </w:rPr>
        <w:t xml:space="preserve"> 13489.</w:t>
      </w:r>
    </w:p>
    <w:p w14:paraId="7AF29AE3" w14:textId="77777777" w:rsidR="009A1B5B" w:rsidRDefault="004E42D2">
      <w:pPr>
        <w:pStyle w:val="Corpodeltesto1211"/>
        <w:shd w:val="clear" w:color="auto" w:fill="auto"/>
        <w:spacing w:line="221" w:lineRule="exact"/>
        <w:ind w:left="360" w:hanging="360"/>
        <w:jc w:val="left"/>
      </w:pPr>
      <w:r>
        <w:t xml:space="preserve">Joseph de Barismachie, </w:t>
      </w:r>
      <w:r>
        <w:rPr>
          <w:rStyle w:val="Corpodeltesto121Corsivo"/>
        </w:rPr>
        <w:t>var.</w:t>
      </w:r>
      <w:r>
        <w:t xml:space="preserve"> Joseph, Josep, </w:t>
      </w:r>
      <w:r>
        <w:rPr>
          <w:rStyle w:val="Corpodeltesto121Corsivo"/>
        </w:rPr>
        <w:t>Joseph d’Arimathie,</w:t>
      </w:r>
      <w:r>
        <w:rPr>
          <w:rStyle w:val="Corpodeltesto121Corsivo"/>
        </w:rPr>
        <w:br/>
      </w:r>
      <w:r>
        <w:t>10377, 10383, 10388, 10392, 10402, 10403, 10405, 10415,</w:t>
      </w:r>
      <w:r>
        <w:br/>
        <w:t>10439, 10485, 10510.</w:t>
      </w:r>
    </w:p>
    <w:p w14:paraId="482CE642" w14:textId="77777777" w:rsidR="009A1B5B" w:rsidRDefault="004E42D2">
      <w:pPr>
        <w:pStyle w:val="Corpodeltesto1230"/>
        <w:shd w:val="clear" w:color="auto" w:fill="auto"/>
        <w:spacing w:line="221" w:lineRule="exact"/>
        <w:ind w:left="360" w:hanging="360"/>
      </w:pPr>
      <w:r>
        <w:rPr>
          <w:rStyle w:val="Corpodeltesto123Noncorsivo"/>
        </w:rPr>
        <w:t xml:space="preserve">Judas, </w:t>
      </w:r>
      <w:r>
        <w:t>Judas Iscariote, qui trahit Jésus pour de l’argent,</w:t>
      </w:r>
      <w:r>
        <w:rPr>
          <w:rStyle w:val="Corpodeltesto123Noncorsivo"/>
        </w:rPr>
        <w:t xml:space="preserve"> 10381.</w:t>
      </w:r>
    </w:p>
    <w:p w14:paraId="7D8A4C1D" w14:textId="77777777" w:rsidR="009A1B5B" w:rsidRDefault="004E42D2">
      <w:pPr>
        <w:pStyle w:val="Corpodeltesto1211"/>
        <w:shd w:val="clear" w:color="auto" w:fill="auto"/>
        <w:spacing w:line="221" w:lineRule="exact"/>
        <w:ind w:left="360" w:hanging="360"/>
        <w:jc w:val="left"/>
      </w:pPr>
      <w:r>
        <w:t>Julien (saint), 16056.</w:t>
      </w:r>
    </w:p>
    <w:p w14:paraId="3D96E215" w14:textId="77777777" w:rsidR="009A1B5B" w:rsidRDefault="004E42D2">
      <w:pPr>
        <w:pStyle w:val="Corpodeltesto1211"/>
        <w:shd w:val="clear" w:color="auto" w:fill="auto"/>
        <w:spacing w:line="221" w:lineRule="exact"/>
        <w:ind w:left="360" w:hanging="360"/>
        <w:jc w:val="left"/>
      </w:pPr>
      <w:r>
        <w:t xml:space="preserve">Rarados Briesbras </w:t>
      </w:r>
      <w:r>
        <w:rPr>
          <w:rStyle w:val="Corpodeltesto121Corsivo"/>
        </w:rPr>
        <w:t>(voir</w:t>
      </w:r>
      <w:r>
        <w:t xml:space="preserve"> Carados).</w:t>
      </w:r>
    </w:p>
    <w:p w14:paraId="606C08AF" w14:textId="77777777" w:rsidR="009A1B5B" w:rsidRDefault="004E42D2">
      <w:pPr>
        <w:pStyle w:val="Corpodeltesto1211"/>
        <w:shd w:val="clear" w:color="auto" w:fill="auto"/>
        <w:spacing w:line="221" w:lineRule="exact"/>
        <w:ind w:left="360" w:hanging="360"/>
        <w:jc w:val="left"/>
        <w:sectPr w:rsidR="009A1B5B">
          <w:headerReference w:type="even" r:id="rId1610"/>
          <w:headerReference w:type="default" r:id="rId1611"/>
          <w:headerReference w:type="first" r:id="rId1612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 xml:space="preserve">Kiex, Kex </w:t>
      </w:r>
      <w:r>
        <w:rPr>
          <w:rStyle w:val="Corpodeltesto121Corsivo"/>
        </w:rPr>
        <w:t>(CS), sénéchal du roi Arthur,</w:t>
      </w:r>
      <w:r>
        <w:t xml:space="preserve"> 1507, 3370, 14040,</w:t>
      </w:r>
      <w:r>
        <w:br/>
        <w:t xml:space="preserve">16736, 16742, 16762, 16768, 16814, </w:t>
      </w:r>
      <w:r>
        <w:rPr>
          <w:rStyle w:val="Corpodeltesto121Corsivo"/>
        </w:rPr>
        <w:t>abattu par Perceval,</w:t>
      </w:r>
      <w:r>
        <w:rPr>
          <w:rStyle w:val="Corpodeltesto121Corsivo"/>
        </w:rPr>
        <w:br/>
      </w:r>
      <w:r>
        <w:t xml:space="preserve">16777, 16793, 16799, 16834, </w:t>
      </w:r>
      <w:r>
        <w:rPr>
          <w:rStyle w:val="Corpodeltesto121Corsivo"/>
        </w:rPr>
        <w:t>chevalier médisant,</w:t>
      </w:r>
      <w:r>
        <w:t xml:space="preserve"> 1288, 1328,</w:t>
      </w:r>
      <w:r>
        <w:br/>
        <w:t xml:space="preserve">1413, </w:t>
      </w:r>
      <w:r>
        <w:rPr>
          <w:rStyle w:val="Corpodeltesto121Corsivo"/>
        </w:rPr>
        <w:t>var.</w:t>
      </w:r>
      <w:r>
        <w:t xml:space="preserve"> Keu, 1311, Ké, 1316, 1317, 1528, 16775, </w:t>
      </w:r>
      <w:r>
        <w:rPr>
          <w:rStyle w:val="Corpodeltesto121Corsivo"/>
        </w:rPr>
        <w:t>compa-</w:t>
      </w:r>
      <w:r>
        <w:rPr>
          <w:rStyle w:val="Corpodeltesto121Corsivo"/>
        </w:rPr>
        <w:br/>
        <w:t>gnon de Tristan,</w:t>
      </w:r>
      <w:r>
        <w:t xml:space="preserve"> 3789, 4265, 4397, 4402, 4446, 4461, 4476,</w:t>
      </w:r>
      <w:r>
        <w:br/>
        <w:t xml:space="preserve">4487, 4493, 4543, </w:t>
      </w:r>
      <w:r>
        <w:rPr>
          <w:rStyle w:val="Corpodeltesto121Corsivo"/>
        </w:rPr>
        <w:t>qui incita Perceval à prendre les armes du</w:t>
      </w:r>
      <w:r>
        <w:rPr>
          <w:rStyle w:val="Corpodeltesto121Corsivo"/>
        </w:rPr>
        <w:br/>
        <w:t>Chevalier Vermeil (f.</w:t>
      </w:r>
      <w:r>
        <w:t xml:space="preserve"> Chrétien de Troyes, </w:t>
      </w:r>
      <w:r>
        <w:rPr>
          <w:rStyle w:val="Corpodeltesto121Corsivo"/>
        </w:rPr>
        <w:t>Percevat),</w:t>
      </w:r>
      <w:r>
        <w:t xml:space="preserve"> 11035.</w:t>
      </w:r>
    </w:p>
    <w:p w14:paraId="2B95FF3C" w14:textId="77777777" w:rsidR="009A1B5B" w:rsidRDefault="004E42D2">
      <w:pPr>
        <w:pStyle w:val="Corpodeltesto1230"/>
        <w:shd w:val="clear" w:color="auto" w:fill="auto"/>
        <w:spacing w:line="216" w:lineRule="exact"/>
        <w:ind w:left="360" w:hanging="360"/>
      </w:pPr>
      <w:r>
        <w:rPr>
          <w:rStyle w:val="Corpodeltesto123Noncorsivo"/>
        </w:rPr>
        <w:lastRenderedPageBreak/>
        <w:t xml:space="preserve">Lac, </w:t>
      </w:r>
      <w:r>
        <w:t>nom d’un manoir ayant appartenu au roi Frolac,</w:t>
      </w:r>
      <w:r>
        <w:rPr>
          <w:rStyle w:val="Corpodeltesto123Noncorsivo"/>
        </w:rPr>
        <w:t xml:space="preserve"> 601.</w:t>
      </w:r>
    </w:p>
    <w:p w14:paraId="346D7C96" w14:textId="77777777" w:rsidR="009A1B5B" w:rsidRDefault="004E42D2">
      <w:pPr>
        <w:pStyle w:val="Corpodeltesto1230"/>
        <w:shd w:val="clear" w:color="auto" w:fill="auto"/>
        <w:spacing w:line="216" w:lineRule="exact"/>
        <w:ind w:left="360" w:hanging="360"/>
      </w:pPr>
      <w:r>
        <w:rPr>
          <w:rStyle w:val="Corpodeltesto123Noncorsivo"/>
        </w:rPr>
        <w:t xml:space="preserve">Ladre d’Avalon (saint), </w:t>
      </w:r>
      <w:r>
        <w:t>saint Lazare d’Avallon, alias Lazare de</w:t>
      </w:r>
      <w:r>
        <w:br/>
        <w:t>Béthanie, personnage du Nouveau Testament dont une relique</w:t>
      </w:r>
      <w:r>
        <w:br/>
        <w:t>serait exposée depuis l’an 1000 dans la Collégiale du même nom</w:t>
      </w:r>
      <w:r>
        <w:br/>
        <w:t>à Avallon,</w:t>
      </w:r>
      <w:r>
        <w:rPr>
          <w:rStyle w:val="Corpodeltesto123Noncorsivo"/>
        </w:rPr>
        <w:t xml:space="preserve"> 16386.</w:t>
      </w:r>
    </w:p>
    <w:p w14:paraId="67514D86" w14:textId="77777777" w:rsidR="009A1B5B" w:rsidRDefault="004E42D2">
      <w:pPr>
        <w:pStyle w:val="Corpodeltesto1230"/>
        <w:shd w:val="clear" w:color="auto" w:fill="auto"/>
        <w:spacing w:line="216" w:lineRule="exact"/>
        <w:ind w:left="360" w:hanging="360"/>
      </w:pPr>
      <w:r>
        <w:rPr>
          <w:rStyle w:val="Corpodeltesto123Noncorsivo"/>
        </w:rPr>
        <w:t xml:space="preserve">Lai du Chievrefueil (le), </w:t>
      </w:r>
      <w:r>
        <w:t>qu’interprète Tristan pour attirer sur lui</w:t>
      </w:r>
      <w:r>
        <w:br/>
        <w:t>l’attention d’Iseut,</w:t>
      </w:r>
      <w:r>
        <w:rPr>
          <w:rStyle w:val="Corpodeltesto123Noncorsivo"/>
        </w:rPr>
        <w:t xml:space="preserve"> 4069.</w:t>
      </w:r>
    </w:p>
    <w:p w14:paraId="3517EF03" w14:textId="77777777" w:rsidR="009A1B5B" w:rsidRDefault="004E42D2">
      <w:pPr>
        <w:pStyle w:val="Corpodeltesto1230"/>
        <w:shd w:val="clear" w:color="auto" w:fill="auto"/>
        <w:spacing w:line="216" w:lineRule="exact"/>
        <w:ind w:left="360" w:hanging="360"/>
      </w:pPr>
      <w:r>
        <w:rPr>
          <w:rStyle w:val="Corpodeltesto123Noncorsivo"/>
        </w:rPr>
        <w:t xml:space="preserve">Lais Hardis (li) </w:t>
      </w:r>
      <w:r>
        <w:t>(CS), Le Laid Hardí, sobríquet, compagnon du Roi</w:t>
      </w:r>
      <w:r>
        <w:br/>
        <w:t xml:space="preserve">des </w:t>
      </w:r>
      <w:r>
        <w:rPr>
          <w:rStyle w:val="Corpodeltesto12365pt0"/>
          <w:i/>
          <w:iCs/>
        </w:rPr>
        <w:t xml:space="preserve">.C. </w:t>
      </w:r>
      <w:r>
        <w:t>Chevaliers,</w:t>
      </w:r>
      <w:r>
        <w:rPr>
          <w:rStyle w:val="Corpodeltesto123Noncorsivo"/>
        </w:rPr>
        <w:t xml:space="preserve"> 4046.</w:t>
      </w:r>
    </w:p>
    <w:p w14:paraId="72391E0E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t>Lance (qui saigne), 9, 16, 39, 125, 220, 496, 505, etc.</w:t>
      </w:r>
    </w:p>
    <w:p w14:paraId="1442E25E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t xml:space="preserve">Lancelot du Lac, Lancelos </w:t>
      </w:r>
      <w:r>
        <w:rPr>
          <w:rStyle w:val="Corpodeltesto121Corsivo"/>
        </w:rPr>
        <w:t>(CS), Lancelot, chevalíer du roi Arthur,</w:t>
      </w:r>
      <w:r>
        <w:rPr>
          <w:rStyle w:val="Corpodeltesto121Corsivo"/>
        </w:rPr>
        <w:br/>
      </w:r>
      <w:r>
        <w:t xml:space="preserve">1359, 3452, 3461, 3477, 3483, 3493, 3499, 3510, </w:t>
      </w:r>
      <w:r>
        <w:rPr>
          <w:rStyle w:val="Corpodeltesto121Corsivo"/>
        </w:rPr>
        <w:t>compagnon</w:t>
      </w:r>
      <w:r>
        <w:rPr>
          <w:rStyle w:val="Corpodeltesto121Corsivo"/>
        </w:rPr>
        <w:br/>
        <w:t>de Tristan,</w:t>
      </w:r>
      <w:r>
        <w:t xml:space="preserve"> 3791, 4507, 4593, 4809, 14039, 16651, 16684.</w:t>
      </w:r>
    </w:p>
    <w:p w14:paraId="64F2FD8C" w14:textId="77777777" w:rsidR="009A1B5B" w:rsidRDefault="004E42D2">
      <w:pPr>
        <w:pStyle w:val="Corpodeltesto1230"/>
        <w:shd w:val="clear" w:color="auto" w:fill="auto"/>
        <w:spacing w:line="216" w:lineRule="exact"/>
        <w:ind w:left="360" w:hanging="360"/>
      </w:pPr>
      <w:r>
        <w:rPr>
          <w:rStyle w:val="Corpodeltesto123Noncorsivo"/>
        </w:rPr>
        <w:t xml:space="preserve">Lancïen, </w:t>
      </w:r>
      <w:r>
        <w:t>peut-être Lantyan, importante cité de Cornouailles où se</w:t>
      </w:r>
      <w:r>
        <w:br/>
        <w:t>tient un grand tournoi, possession du roi Marc,</w:t>
      </w:r>
      <w:r>
        <w:rPr>
          <w:rStyle w:val="Corpodeltesto123Noncorsivo"/>
        </w:rPr>
        <w:t xml:space="preserve"> 3642, 3844,</w:t>
      </w:r>
      <w:r>
        <w:rPr>
          <w:rStyle w:val="Corpodeltesto123Noncorsivo"/>
        </w:rPr>
        <w:br/>
        <w:t>3855, 3880.</w:t>
      </w:r>
    </w:p>
    <w:p w14:paraId="58F5D60D" w14:textId="77777777" w:rsidR="009A1B5B" w:rsidRDefault="004E42D2">
      <w:pPr>
        <w:pStyle w:val="Corpodeltesto1230"/>
        <w:shd w:val="clear" w:color="auto" w:fill="auto"/>
        <w:spacing w:line="216" w:lineRule="exact"/>
        <w:ind w:left="360" w:hanging="360"/>
      </w:pPr>
      <w:r>
        <w:rPr>
          <w:rStyle w:val="Corpodeltesto123Noncorsivo"/>
        </w:rPr>
        <w:t xml:space="preserve">Landemeure, </w:t>
      </w:r>
      <w:r>
        <w:t>peut-être Lammermuir en Ecosse;</w:t>
      </w:r>
      <w:r>
        <w:rPr>
          <w:rStyle w:val="Corpodeltesto123Noncorsivo"/>
        </w:rPr>
        <w:t xml:space="preserve"> (archevesques</w:t>
      </w:r>
      <w:r>
        <w:rPr>
          <w:rStyle w:val="Corpodeltesto123Noncorsivo"/>
        </w:rPr>
        <w:br/>
        <w:t xml:space="preserve">de...), </w:t>
      </w:r>
      <w:r>
        <w:t>officiant aux noces de Blanchejìeur et de Perceval,</w:t>
      </w:r>
      <w:r>
        <w:rPr>
          <w:rStyle w:val="Corpodeltesto123Noncorsivo"/>
        </w:rPr>
        <w:t xml:space="preserve"> 6636.</w:t>
      </w:r>
    </w:p>
    <w:p w14:paraId="6A2183AB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t xml:space="preserve">Leander, </w:t>
      </w:r>
      <w:r>
        <w:rPr>
          <w:rStyle w:val="Corpodeltesto121Corsivo"/>
        </w:rPr>
        <w:t>ffis du feu Chevalier Vermeil,</w:t>
      </w:r>
      <w:r>
        <w:t xml:space="preserve"> 10849, 11080, 11086,</w:t>
      </w:r>
      <w:r>
        <w:br/>
        <w:t>11136, 11168, 11176, 11198, 11282, 11286, 11303, 11329,</w:t>
      </w:r>
      <w:r>
        <w:br/>
        <w:t>11334, 11351, 11356, 11379, 11388, 11392, 11408, 11531,</w:t>
      </w:r>
      <w:r>
        <w:br/>
        <w:t>11537, 11541, 11546, 11567, 11629, 11658, 11824, 11871,</w:t>
      </w:r>
      <w:r>
        <w:br/>
        <w:t>11881, 11889, 11893, 11911, 11923, 11942, 11958, 11978,</w:t>
      </w:r>
      <w:r>
        <w:br/>
        <w:t>11985, 11991, 11993, 12008, 12049, 12056, 12085, 12153,</w:t>
      </w:r>
      <w:r>
        <w:br/>
        <w:t>12157, 12336, 12372, 14674.</w:t>
      </w:r>
    </w:p>
    <w:p w14:paraId="22C513E2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t>Leurent (saint), 12200.</w:t>
      </w:r>
    </w:p>
    <w:p w14:paraId="7D9899FE" w14:textId="77777777" w:rsidR="009A1B5B" w:rsidRDefault="004E42D2">
      <w:pPr>
        <w:pStyle w:val="Corpodeltesto1230"/>
        <w:shd w:val="clear" w:color="auto" w:fill="auto"/>
        <w:spacing w:line="216" w:lineRule="exact"/>
        <w:ind w:left="360" w:hanging="360"/>
      </w:pPr>
      <w:r>
        <w:rPr>
          <w:rStyle w:val="Corpodeltesto123Noncorsivo"/>
        </w:rPr>
        <w:t xml:space="preserve">Lievin (saint), </w:t>
      </w:r>
      <w:r>
        <w:t>saint Levan â’orígíne celtique en Ecosse,</w:t>
      </w:r>
      <w:r>
        <w:rPr>
          <w:rStyle w:val="Corpodeltesto123Noncorsivo"/>
        </w:rPr>
        <w:t xml:space="preserve"> 8536,</w:t>
      </w:r>
      <w:r>
        <w:rPr>
          <w:rStyle w:val="Corpodeltesto123Noncorsivo"/>
        </w:rPr>
        <w:br/>
        <w:t>15282.</w:t>
      </w:r>
    </w:p>
    <w:p w14:paraId="62589DC2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t>Lombardie, 4405, 6252.</w:t>
      </w:r>
    </w:p>
    <w:p w14:paraId="7CA8F84F" w14:textId="77777777" w:rsidR="009A1B5B" w:rsidRDefault="004E42D2">
      <w:pPr>
        <w:pStyle w:val="Corpodeltesto1230"/>
        <w:shd w:val="clear" w:color="auto" w:fill="auto"/>
        <w:spacing w:line="216" w:lineRule="exact"/>
        <w:ind w:left="360" w:hanging="360"/>
      </w:pPr>
      <w:r>
        <w:rPr>
          <w:rStyle w:val="Corpodeltesto123Noncorsivo"/>
        </w:rPr>
        <w:t xml:space="preserve">Longis, </w:t>
      </w:r>
      <w:r>
        <w:t>à qui Jésus-Christ pardonna s.a mort,</w:t>
      </w:r>
      <w:r>
        <w:rPr>
          <w:rStyle w:val="Corpodeltesto123Noncorsivo"/>
        </w:rPr>
        <w:t xml:space="preserve"> 7338.</w:t>
      </w:r>
    </w:p>
    <w:p w14:paraId="794AF0EC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t xml:space="preserve">Loth, </w:t>
      </w:r>
      <w:r>
        <w:rPr>
          <w:rStyle w:val="Corpodeltesto121Corsivo"/>
        </w:rPr>
        <w:t>père de Gauvain,</w:t>
      </w:r>
      <w:r>
        <w:t xml:space="preserve"> 12531, 12730.</w:t>
      </w:r>
    </w:p>
    <w:p w14:paraId="4B09823F" w14:textId="77777777" w:rsidR="009A1B5B" w:rsidRDefault="004E42D2">
      <w:pPr>
        <w:pStyle w:val="Corpodeltesto1230"/>
        <w:shd w:val="clear" w:color="auto" w:fill="auto"/>
        <w:spacing w:line="216" w:lineRule="exact"/>
        <w:ind w:left="360" w:hanging="360"/>
      </w:pPr>
      <w:r>
        <w:rPr>
          <w:rStyle w:val="Corpodeltesto123Noncorsivo"/>
        </w:rPr>
        <w:t xml:space="preserve">Luchans (li bouteilliers) </w:t>
      </w:r>
      <w:r>
        <w:t>(CS), chevalier de la cour du roí Arthur,</w:t>
      </w:r>
      <w:r>
        <w:br/>
      </w:r>
      <w:r>
        <w:rPr>
          <w:rStyle w:val="Corpodeltesto123Noncorsivo"/>
        </w:rPr>
        <w:t>16694.</w:t>
      </w:r>
    </w:p>
    <w:p w14:paraId="46D6961C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t xml:space="preserve">Luciabiax </w:t>
      </w:r>
      <w:r>
        <w:rPr>
          <w:rStyle w:val="Corpodeltesto121Corsivo"/>
        </w:rPr>
        <w:t>(CS), Lucifer,</w:t>
      </w:r>
      <w:r>
        <w:t xml:space="preserve"> 14444.</w:t>
      </w:r>
    </w:p>
    <w:p w14:paraId="3149873D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t xml:space="preserve">Lugarel H Covoitiez </w:t>
      </w:r>
      <w:r>
        <w:rPr>
          <w:rStyle w:val="Corpodeltesto121Corsivo"/>
        </w:rPr>
        <w:t>(CS), Lugarel vaincu par Perceval,</w:t>
      </w:r>
      <w:r>
        <w:t xml:space="preserve"> 14958,</w:t>
      </w:r>
      <w:r>
        <w:br/>
        <w:t>14981, 14989.</w:t>
      </w:r>
    </w:p>
    <w:p w14:paraId="6CD60B8B" w14:textId="77777777" w:rsidR="009A1B5B" w:rsidRDefault="004E42D2">
      <w:pPr>
        <w:pStyle w:val="Corpodeltesto1230"/>
        <w:shd w:val="clear" w:color="auto" w:fill="auto"/>
        <w:spacing w:line="211" w:lineRule="exact"/>
        <w:ind w:left="360" w:hanging="360"/>
      </w:pPr>
      <w:r>
        <w:rPr>
          <w:rStyle w:val="Corpodeltesto123Noncorsivo"/>
        </w:rPr>
        <w:t xml:space="preserve">Luite Tristant, </w:t>
      </w:r>
      <w:r>
        <w:t>titre de Vépisode qui met en scène Tristan et ses compa-</w:t>
      </w:r>
      <w:r>
        <w:br/>
        <w:t>gnons déguisés en mênestrels au tournoi de Lancien,</w:t>
      </w:r>
      <w:r>
        <w:rPr>
          <w:rStyle w:val="Corpodeltesto123Noncorsivo"/>
        </w:rPr>
        <w:t xml:space="preserve"> 7018.</w:t>
      </w:r>
    </w:p>
    <w:p w14:paraId="6A85D246" w14:textId="77777777" w:rsidR="009A1B5B" w:rsidRDefault="004E42D2">
      <w:pPr>
        <w:pStyle w:val="Corpodeltesto1230"/>
        <w:shd w:val="clear" w:color="auto" w:fill="auto"/>
        <w:spacing w:line="221" w:lineRule="exact"/>
        <w:ind w:left="360" w:hanging="360"/>
      </w:pPr>
      <w:r>
        <w:rPr>
          <w:rStyle w:val="Corpodeltesto123Noncorsivo"/>
        </w:rPr>
        <w:t xml:space="preserve">Lumeri, </w:t>
      </w:r>
      <w:r>
        <w:t>Limerich en Irlande, siège épiscopal;</w:t>
      </w:r>
      <w:r>
        <w:rPr>
          <w:rStyle w:val="Corpodeltesto123Noncorsivo"/>
        </w:rPr>
        <w:t xml:space="preserve"> (evesque de...),</w:t>
      </w:r>
      <w:r>
        <w:rPr>
          <w:rStyle w:val="Corpodeltesto123Noncorsivo"/>
        </w:rPr>
        <w:br/>
      </w:r>
      <w:r>
        <w:t>évêque de Limerick officiatit aux noces de Blanchejìeur et Perceval</w:t>
      </w:r>
      <w:r>
        <w:br/>
      </w:r>
      <w:r>
        <w:rPr>
          <w:rStyle w:val="Corpodeltesto123Noncorsivo"/>
        </w:rPr>
        <w:t>6638, 6787.</w:t>
      </w:r>
    </w:p>
    <w:p w14:paraId="2AE0AE28" w14:textId="77777777" w:rsidR="009A1B5B" w:rsidRDefault="004E42D2">
      <w:pPr>
        <w:pStyle w:val="Corpodeltesto1230"/>
        <w:shd w:val="clear" w:color="auto" w:fill="auto"/>
        <w:spacing w:line="216" w:lineRule="exact"/>
        <w:ind w:left="360" w:hanging="360"/>
      </w:pPr>
      <w:r>
        <w:rPr>
          <w:rStyle w:val="Corpodeltesto123Noncorsivo"/>
        </w:rPr>
        <w:t xml:space="preserve">Lumor, </w:t>
      </w:r>
      <w:r>
        <w:t>var.</w:t>
      </w:r>
      <w:r>
        <w:rPr>
          <w:rStyle w:val="Corpodeltesto123Noncorsivo"/>
        </w:rPr>
        <w:t xml:space="preserve"> Limor (evesque de...), </w:t>
      </w:r>
      <w:r>
        <w:t>évêque de Lumor, frère de</w:t>
      </w:r>
      <w:r>
        <w:br/>
        <w:t>Vévêque de Limerich etfrère de Sa(i)gremor, qui célèbre les noces</w:t>
      </w:r>
      <w:r>
        <w:br/>
        <w:t>de Blanchefleur et Perceval,</w:t>
      </w:r>
      <w:r>
        <w:rPr>
          <w:rStyle w:val="Corpodeltesto123Noncorsivo"/>
        </w:rPr>
        <w:t xml:space="preserve"> 6638, 6787.</w:t>
      </w:r>
    </w:p>
    <w:p w14:paraId="08860F7F" w14:textId="77777777" w:rsidR="009A1B5B" w:rsidRDefault="004E42D2">
      <w:pPr>
        <w:pStyle w:val="Corpodeltesto1211"/>
        <w:shd w:val="clear" w:color="auto" w:fill="auto"/>
        <w:spacing w:line="221" w:lineRule="exact"/>
        <w:ind w:left="360" w:hanging="360"/>
        <w:jc w:val="left"/>
      </w:pPr>
      <w:r>
        <w:t xml:space="preserve">Madiex (Cil a le Cote Maltaillie), 16023, 16047 </w:t>
      </w:r>
      <w:r>
        <w:rPr>
          <w:rStyle w:val="Corpodeltesto121Corsivo"/>
        </w:rPr>
        <w:t>(voir</w:t>
      </w:r>
      <w:r>
        <w:t xml:space="preserve"> Chevalier</w:t>
      </w:r>
      <w:r>
        <w:br/>
        <w:t>a le Cote Maltaillie).</w:t>
      </w:r>
    </w:p>
    <w:p w14:paraId="1A0D423F" w14:textId="77777777" w:rsidR="009A1B5B" w:rsidRDefault="004E42D2">
      <w:pPr>
        <w:pStyle w:val="Corpodeltesto1230"/>
        <w:shd w:val="clear" w:color="auto" w:fill="auto"/>
        <w:spacing w:line="216" w:lineRule="exact"/>
        <w:ind w:left="360" w:hanging="360"/>
      </w:pPr>
      <w:r>
        <w:rPr>
          <w:rStyle w:val="Corpodeltesto123Noncorsivo"/>
        </w:rPr>
        <w:t xml:space="preserve">Male Voisine, </w:t>
      </w:r>
      <w:r>
        <w:t>nom donné d une buisine (ou trompette) avec laquelle</w:t>
      </w:r>
      <w:r>
        <w:br/>
        <w:t>le sonneur annonce l’entrée d’un chevalier dans un château (sans</w:t>
      </w:r>
      <w:r>
        <w:br/>
        <w:t>nom), la coutume consistant à luí faíre subír les pires humilia-</w:t>
      </w:r>
      <w:r>
        <w:br/>
        <w:t>tions,</w:t>
      </w:r>
      <w:r>
        <w:rPr>
          <w:rStyle w:val="Corpodeltesto123Noncorsivo"/>
        </w:rPr>
        <w:t xml:space="preserve"> 7690.</w:t>
      </w:r>
    </w:p>
    <w:p w14:paraId="09B32CD4" w14:textId="77777777" w:rsidR="009A1B5B" w:rsidRDefault="004E42D2">
      <w:pPr>
        <w:pStyle w:val="Corpodeltesto1230"/>
        <w:shd w:val="clear" w:color="auto" w:fill="auto"/>
        <w:spacing w:line="216" w:lineRule="exact"/>
        <w:ind w:left="360" w:hanging="360"/>
      </w:pPr>
      <w:r>
        <w:rPr>
          <w:rStyle w:val="Corpodeltesto123Noncorsivo"/>
        </w:rPr>
        <w:t xml:space="preserve">Maragon, </w:t>
      </w:r>
      <w:r>
        <w:t>frère du Chevalier au Dragon,</w:t>
      </w:r>
      <w:r>
        <w:rPr>
          <w:rStyle w:val="Corpodeltesto123Noncorsivo"/>
        </w:rPr>
        <w:t xml:space="preserve"> 8980.</w:t>
      </w:r>
    </w:p>
    <w:p w14:paraId="39CB6E7F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t xml:space="preserve">Marc, Mars </w:t>
      </w:r>
      <w:r>
        <w:rPr>
          <w:rStyle w:val="Corpodeltesto121Corsivo"/>
        </w:rPr>
        <w:t>(CS), var.</w:t>
      </w:r>
      <w:r>
        <w:t xml:space="preserve"> March, </w:t>
      </w:r>
      <w:r>
        <w:rPr>
          <w:rStyle w:val="Corpodeltesto121Corsivo"/>
        </w:rPr>
        <w:t>roi de Cornouaiïles, oncle de Tristan,</w:t>
      </w:r>
      <w:r>
        <w:rPr>
          <w:rStyle w:val="Corpodeltesto121Corsivo"/>
        </w:rPr>
        <w:br/>
      </w:r>
      <w:r>
        <w:t>3618, 3846, 3862, 3930, 3975, 4032, 4038, 4191, 4192,</w:t>
      </w:r>
      <w:r>
        <w:br/>
        <w:t>4303, 4730, 4733, 4741, 4750, 4772.</w:t>
      </w:r>
    </w:p>
    <w:p w14:paraId="4C5AE1CA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t>Marie (sainte), 4074, 5954, 7062, 7174, 7558, 8960, 9384,</w:t>
      </w:r>
      <w:r>
        <w:br/>
        <w:t xml:space="preserve">9712, 11076, 13498 </w:t>
      </w:r>
      <w:r>
        <w:rPr>
          <w:rStyle w:val="Corpodeltesto121Corsivo"/>
        </w:rPr>
        <w:t>(voir</w:t>
      </w:r>
      <w:r>
        <w:t xml:space="preserve"> Nostre Dame).</w:t>
      </w:r>
    </w:p>
    <w:p w14:paraId="5594F28D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t>Marie (Dieu le fil...), 13684.</w:t>
      </w:r>
    </w:p>
    <w:p w14:paraId="4E29E1D7" w14:textId="77777777" w:rsidR="009A1B5B" w:rsidRDefault="004E42D2">
      <w:pPr>
        <w:pStyle w:val="Corpodeltesto1230"/>
        <w:shd w:val="clear" w:color="auto" w:fill="auto"/>
        <w:spacing w:line="216" w:lineRule="exact"/>
        <w:ind w:left="360" w:hanging="360"/>
      </w:pPr>
      <w:r>
        <w:rPr>
          <w:rStyle w:val="Corpodeltesto123Noncorsivo"/>
        </w:rPr>
        <w:t xml:space="preserve">Marmadus, </w:t>
      </w:r>
      <w:r>
        <w:t>frère de Leander, fils du feu Chevalier Vermeil,</w:t>
      </w:r>
      <w:r>
        <w:rPr>
          <w:rStyle w:val="Corpodeltesto123Noncorsivo"/>
        </w:rPr>
        <w:t xml:space="preserve"> 11913,</w:t>
      </w:r>
      <w:r>
        <w:rPr>
          <w:rStyle w:val="Corpodeltesto123Noncorsivo"/>
        </w:rPr>
        <w:br/>
        <w:t>12108.</w:t>
      </w:r>
    </w:p>
    <w:p w14:paraId="37C9CE0C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t>Martin (saint), 11371.</w:t>
      </w:r>
    </w:p>
    <w:p w14:paraId="53F26D23" w14:textId="77777777" w:rsidR="009A1B5B" w:rsidRDefault="004E42D2">
      <w:pPr>
        <w:pStyle w:val="Corpodeltesto1230"/>
        <w:shd w:val="clear" w:color="auto" w:fill="auto"/>
        <w:spacing w:line="216" w:lineRule="exact"/>
        <w:ind w:left="360" w:hanging="360"/>
      </w:pPr>
      <w:r>
        <w:rPr>
          <w:rStyle w:val="Corpodeltesto123Noncorsivo"/>
        </w:rPr>
        <w:t xml:space="preserve">Maudamas de Galoee, </w:t>
      </w:r>
      <w:r>
        <w:t>nouveau chevalier au tournoi de Lancien,</w:t>
      </w:r>
      <w:r>
        <w:br/>
        <w:t>compagnon du roi Marc (seule attestatìon de ce nom),</w:t>
      </w:r>
      <w:r>
        <w:rPr>
          <w:rStyle w:val="Corpodeltesto123Noncorsivo"/>
        </w:rPr>
        <w:t xml:space="preserve"> 4005.</w:t>
      </w:r>
    </w:p>
    <w:p w14:paraId="1651BC32" w14:textId="77777777" w:rsidR="009A1B5B" w:rsidRDefault="004E42D2">
      <w:pPr>
        <w:pStyle w:val="Corpodeltesto1230"/>
        <w:shd w:val="clear" w:color="auto" w:fill="auto"/>
        <w:spacing w:line="216" w:lineRule="exact"/>
        <w:ind w:left="360" w:hanging="360"/>
      </w:pPr>
      <w:r>
        <w:rPr>
          <w:rStyle w:val="Corpodeltesto123Noncorsivo"/>
        </w:rPr>
        <w:t xml:space="preserve">Meliadas, </w:t>
      </w:r>
      <w:r>
        <w:t>frère de Leander, fils du feu Chevalíer Vermeil,</w:t>
      </w:r>
      <w:r>
        <w:rPr>
          <w:rStyle w:val="Corpodeltesto123Noncorsivo"/>
        </w:rPr>
        <w:t xml:space="preserve"> 10853,</w:t>
      </w:r>
      <w:r>
        <w:rPr>
          <w:rStyle w:val="Corpodeltesto123Noncorsivo"/>
        </w:rPr>
        <w:br/>
        <w:t>11926, 12112, 12143.</w:t>
      </w:r>
    </w:p>
    <w:p w14:paraId="58AD93E4" w14:textId="77777777" w:rsidR="009A1B5B" w:rsidRDefault="004E42D2">
      <w:pPr>
        <w:pStyle w:val="Corpodeltesto1230"/>
        <w:shd w:val="clear" w:color="auto" w:fill="auto"/>
        <w:spacing w:line="216" w:lineRule="exact"/>
        <w:ind w:left="360" w:hanging="360"/>
      </w:pPr>
      <w:r>
        <w:rPr>
          <w:rStyle w:val="Corpodeltesto123Noncorsivo"/>
        </w:rPr>
        <w:lastRenderedPageBreak/>
        <w:t xml:space="preserve">Meliadus, </w:t>
      </w:r>
      <w:r>
        <w:t>compagnon du roi Marc au tournoi de Lancien,</w:t>
      </w:r>
      <w:r>
        <w:rPr>
          <w:rStyle w:val="Corpodeltesto123Noncorsivo"/>
        </w:rPr>
        <w:t xml:space="preserve"> 3981.</w:t>
      </w:r>
    </w:p>
    <w:p w14:paraId="160F87D8" w14:textId="77777777" w:rsidR="009A1B5B" w:rsidRDefault="004E42D2">
      <w:pPr>
        <w:pStyle w:val="Corpodeltesto1230"/>
        <w:shd w:val="clear" w:color="auto" w:fill="auto"/>
        <w:spacing w:line="216" w:lineRule="exact"/>
        <w:ind w:left="360" w:hanging="360"/>
      </w:pPr>
      <w:r>
        <w:rPr>
          <w:rStyle w:val="Corpodeltesto123Noncorsivo"/>
        </w:rPr>
        <w:t xml:space="preserve">Meraugis, </w:t>
      </w:r>
      <w:r>
        <w:t>chevalier d’Arthur, compagnon de Tristan,</w:t>
      </w:r>
      <w:r>
        <w:rPr>
          <w:rStyle w:val="Corpodeltesto123Noncorsivo"/>
        </w:rPr>
        <w:t xml:space="preserve"> 3794, 4267.</w:t>
      </w:r>
    </w:p>
    <w:p w14:paraId="6CDB202A" w14:textId="77777777" w:rsidR="009A1B5B" w:rsidRDefault="004E42D2">
      <w:pPr>
        <w:pStyle w:val="Corpodeltesto1230"/>
        <w:shd w:val="clear" w:color="auto" w:fill="auto"/>
        <w:spacing w:line="216" w:lineRule="exact"/>
        <w:ind w:left="360" w:hanging="360"/>
      </w:pPr>
      <w:r>
        <w:rPr>
          <w:rStyle w:val="Corpodeltesto123Noncorsivo"/>
        </w:rPr>
        <w:t xml:space="preserve">Merlin, </w:t>
      </w:r>
      <w:r>
        <w:t>enchanteur, qui instaura le Mont Douloureux et son piîier</w:t>
      </w:r>
      <w:r>
        <w:br/>
        <w:t>diabolique,</w:t>
      </w:r>
      <w:r>
        <w:rPr>
          <w:rStyle w:val="Corpodeltesto123Noncorsivo"/>
        </w:rPr>
        <w:t xml:space="preserve"> 965, 14487.</w:t>
      </w:r>
    </w:p>
    <w:p w14:paraId="2D6DDC07" w14:textId="77777777" w:rsidR="009A1B5B" w:rsidRDefault="004E42D2">
      <w:pPr>
        <w:pStyle w:val="Corpodeltesto1230"/>
        <w:shd w:val="clear" w:color="auto" w:fill="auto"/>
        <w:spacing w:line="216" w:lineRule="exact"/>
        <w:ind w:left="360" w:hanging="360"/>
      </w:pPr>
      <w:r>
        <w:rPr>
          <w:rStyle w:val="Corpodeltesto123Noncorsivo"/>
        </w:rPr>
        <w:t xml:space="preserve">Moadas, </w:t>
      </w:r>
      <w:r>
        <w:t>compagnon du roi Marc au tournoi de Lancien,</w:t>
      </w:r>
      <w:r>
        <w:rPr>
          <w:rStyle w:val="Corpodeltesto123Noncorsivo"/>
        </w:rPr>
        <w:t xml:space="preserve"> 3978, 4197.</w:t>
      </w:r>
    </w:p>
    <w:p w14:paraId="6A9EBA41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t>Molain (le Port...), 7092.</w:t>
      </w:r>
    </w:p>
    <w:p w14:paraId="665C34EA" w14:textId="77777777" w:rsidR="009A1B5B" w:rsidRDefault="004E42D2">
      <w:pPr>
        <w:pStyle w:val="Corpodeltesto1230"/>
        <w:shd w:val="clear" w:color="auto" w:fill="auto"/>
        <w:spacing w:line="226" w:lineRule="exact"/>
        <w:ind w:left="360" w:hanging="360"/>
      </w:pPr>
      <w:r>
        <w:rPr>
          <w:rStyle w:val="Corpodeltesto123Noncorsivo"/>
        </w:rPr>
        <w:t xml:space="preserve">Mont Dolerous, </w:t>
      </w:r>
      <w:r>
        <w:t>nom d’une montagne. En son sommet Merlin</w:t>
      </w:r>
      <w:r>
        <w:br/>
        <w:t>emmura un diable dans un pilier. Celui qui veut y accéder et ose</w:t>
      </w:r>
      <w:r>
        <w:br/>
        <w:t>demander : « Qui est là ? » devient immédiatement fou,</w:t>
      </w:r>
      <w:r>
        <w:rPr>
          <w:rStyle w:val="Corpodeltesto123Noncorsivo"/>
        </w:rPr>
        <w:t xml:space="preserve"> 963.</w:t>
      </w:r>
    </w:p>
    <w:p w14:paraId="7A66E506" w14:textId="77777777" w:rsidR="009A1B5B" w:rsidRDefault="004E42D2">
      <w:pPr>
        <w:pStyle w:val="Corpodeltesto1211"/>
        <w:shd w:val="clear" w:color="auto" w:fill="auto"/>
        <w:spacing w:line="226" w:lineRule="exact"/>
        <w:ind w:left="360" w:hanging="360"/>
        <w:jc w:val="left"/>
      </w:pPr>
      <w:r>
        <w:t xml:space="preserve">JVlontesclaire </w:t>
      </w:r>
      <w:r>
        <w:rPr>
          <w:rStyle w:val="Corpodeltesto121Corsivo"/>
        </w:rPr>
        <w:t>(voir</w:t>
      </w:r>
      <w:r>
        <w:t xml:space="preserve"> Pui de Montesclair(e)).</w:t>
      </w:r>
    </w:p>
    <w:p w14:paraId="586D0639" w14:textId="77777777" w:rsidR="009A1B5B" w:rsidRDefault="004E42D2">
      <w:pPr>
        <w:pStyle w:val="Corpodeltesto1211"/>
        <w:shd w:val="clear" w:color="auto" w:fill="auto"/>
        <w:spacing w:line="226" w:lineRule="exact"/>
        <w:ind w:left="360" w:hanging="360"/>
        <w:jc w:val="left"/>
      </w:pPr>
      <w:r>
        <w:t xml:space="preserve">Mordrach, Mordrain (le roi), </w:t>
      </w:r>
      <w:r>
        <w:rPr>
          <w:rStyle w:val="Corpodeltesto121Corsivo"/>
        </w:rPr>
        <w:t>Mordrain, nom de baptème d’Evalac,</w:t>
      </w:r>
      <w:r>
        <w:rPr>
          <w:rStyle w:val="Corpodeltesto121Corsivo"/>
        </w:rPr>
        <w:br/>
      </w:r>
      <w:r>
        <w:t>10401, 10450, 10476, 10481, 10488, 10519, 10534, 10537,</w:t>
      </w:r>
      <w:r>
        <w:br/>
        <w:t xml:space="preserve">10567 </w:t>
      </w:r>
      <w:r>
        <w:rPr>
          <w:rStyle w:val="Corpodeltesto121Corsivo"/>
        </w:rPr>
        <w:t>(voir</w:t>
      </w:r>
      <w:r>
        <w:t xml:space="preserve"> Evalac).</w:t>
      </w:r>
    </w:p>
    <w:p w14:paraId="69949A09" w14:textId="77777777" w:rsidR="009A1B5B" w:rsidRDefault="004E42D2">
      <w:pPr>
        <w:pStyle w:val="Corpodeltesto1230"/>
        <w:shd w:val="clear" w:color="auto" w:fill="auto"/>
        <w:spacing w:line="226" w:lineRule="exact"/>
        <w:ind w:left="360" w:hanging="360"/>
      </w:pPr>
      <w:r>
        <w:rPr>
          <w:rStyle w:val="Corpodeltesto123Noncorsivo"/>
        </w:rPr>
        <w:t xml:space="preserve">Mordret, </w:t>
      </w:r>
      <w:r>
        <w:t>chevalier violent et impétueux, exigeant que Perceval lui</w:t>
      </w:r>
      <w:r>
        <w:br/>
        <w:t>livre sa sceur,</w:t>
      </w:r>
      <w:r>
        <w:rPr>
          <w:rStyle w:val="Corpodeltesto123Noncorsivo"/>
        </w:rPr>
        <w:t xml:space="preserve"> 2993, 3005, 3257, 3275, 3276, 3281, 3283,</w:t>
      </w:r>
      <w:r>
        <w:rPr>
          <w:rStyle w:val="Corpodeltesto123Noncorsivo"/>
        </w:rPr>
        <w:br/>
        <w:t>3289, 3316.</w:t>
      </w:r>
    </w:p>
    <w:p w14:paraId="04E6499A" w14:textId="77777777" w:rsidR="009A1B5B" w:rsidRDefault="004E42D2">
      <w:pPr>
        <w:pStyle w:val="Corpodeltesto1211"/>
        <w:shd w:val="clear" w:color="auto" w:fill="auto"/>
        <w:spacing w:line="226" w:lineRule="exact"/>
        <w:ind w:left="360" w:hanging="360"/>
        <w:jc w:val="left"/>
      </w:pPr>
      <w:r>
        <w:t xml:space="preserve">More, </w:t>
      </w:r>
      <w:r>
        <w:rPr>
          <w:rStyle w:val="Corpodeltesto121Corsivo"/>
        </w:rPr>
        <w:t>Maure,</w:t>
      </w:r>
      <w:r>
        <w:t xml:space="preserve"> 8944.</w:t>
      </w:r>
    </w:p>
    <w:p w14:paraId="11A255DD" w14:textId="77777777" w:rsidR="009A1B5B" w:rsidRDefault="004E42D2">
      <w:pPr>
        <w:pStyle w:val="Corpodeltesto1230"/>
        <w:shd w:val="clear" w:color="auto" w:fill="auto"/>
        <w:spacing w:line="226" w:lineRule="exact"/>
        <w:ind w:left="360" w:hanging="360"/>
      </w:pPr>
      <w:r>
        <w:rPr>
          <w:rStyle w:val="Corpodeltesto123Noncorsivo"/>
        </w:rPr>
        <w:t xml:space="preserve">Morguan, </w:t>
      </w:r>
      <w:r>
        <w:t>cité sítuée près de Caradigan (Cardigan en Galles) où</w:t>
      </w:r>
      <w:r>
        <w:br/>
        <w:t>séjourne le roi Arthur,</w:t>
      </w:r>
      <w:r>
        <w:rPr>
          <w:rStyle w:val="Corpodeltesto123Noncorsivo"/>
        </w:rPr>
        <w:t xml:space="preserve"> 4835 ; (evesque de...), </w:t>
      </w:r>
      <w:r>
        <w:t>officíant aux noces</w:t>
      </w:r>
      <w:r>
        <w:br/>
        <w:t>de Blanchejieur et Perceval,</w:t>
      </w:r>
      <w:r>
        <w:rPr>
          <w:rStyle w:val="Corpodeltesto123Noncorsivo"/>
        </w:rPr>
        <w:t xml:space="preserve"> 6784.</w:t>
      </w:r>
    </w:p>
    <w:p w14:paraId="1BC4CC9D" w14:textId="77777777" w:rsidR="009A1B5B" w:rsidRDefault="004E42D2">
      <w:pPr>
        <w:pStyle w:val="Corpodeltesto1230"/>
        <w:shd w:val="clear" w:color="auto" w:fill="auto"/>
        <w:spacing w:line="226" w:lineRule="exact"/>
        <w:ind w:left="360" w:hanging="360"/>
      </w:pPr>
      <w:r>
        <w:rPr>
          <w:rStyle w:val="Corpodeltesto123Noncorsivo"/>
        </w:rPr>
        <w:t xml:space="preserve">Morhot, </w:t>
      </w:r>
      <w:r>
        <w:t>géant irlandais tué par Tristan, quí, à datejìxe, exígeait un</w:t>
      </w:r>
      <w:r>
        <w:br/>
        <w:t>tribut de jeunes gens venus de Cornouaïlles,</w:t>
      </w:r>
      <w:r>
        <w:rPr>
          <w:rStyle w:val="Corpodeltesto123Noncorsivo"/>
        </w:rPr>
        <w:t xml:space="preserve"> 3620, 4427.</w:t>
      </w:r>
    </w:p>
    <w:p w14:paraId="67EA67E4" w14:textId="77777777" w:rsidR="009A1B5B" w:rsidRDefault="004E42D2">
      <w:pPr>
        <w:pStyle w:val="Corpodeltesto1211"/>
        <w:shd w:val="clear" w:color="auto" w:fill="auto"/>
        <w:spacing w:line="226" w:lineRule="exact"/>
        <w:ind w:left="360" w:hanging="360"/>
        <w:jc w:val="left"/>
      </w:pPr>
      <w:r>
        <w:t>Nichal (saint), 16275.</w:t>
      </w:r>
    </w:p>
    <w:p w14:paraId="26A09343" w14:textId="77777777" w:rsidR="009A1B5B" w:rsidRDefault="004E42D2">
      <w:pPr>
        <w:pStyle w:val="Corpodeltesto1211"/>
        <w:shd w:val="clear" w:color="auto" w:fill="auto"/>
        <w:spacing w:line="226" w:lineRule="exact"/>
        <w:ind w:left="360" w:hanging="360"/>
        <w:jc w:val="left"/>
      </w:pPr>
      <w:r>
        <w:t>Nichol (saint), 13541.</w:t>
      </w:r>
    </w:p>
    <w:p w14:paraId="793E275C" w14:textId="77777777" w:rsidR="009A1B5B" w:rsidRDefault="004E42D2">
      <w:pPr>
        <w:pStyle w:val="Corpodeltesto1211"/>
        <w:shd w:val="clear" w:color="auto" w:fill="auto"/>
        <w:spacing w:line="226" w:lineRule="exact"/>
        <w:ind w:left="360" w:hanging="360"/>
        <w:jc w:val="left"/>
      </w:pPr>
      <w:r>
        <w:t>Nicolai (saint), 13204.</w:t>
      </w:r>
    </w:p>
    <w:p w14:paraId="6078F333" w14:textId="77777777" w:rsidR="009A1B5B" w:rsidRDefault="004E42D2">
      <w:pPr>
        <w:pStyle w:val="Corpodeltesto1230"/>
        <w:shd w:val="clear" w:color="auto" w:fill="auto"/>
        <w:spacing w:line="226" w:lineRule="exact"/>
        <w:ind w:firstLine="0"/>
      </w:pPr>
      <w:r>
        <w:rPr>
          <w:rStyle w:val="Corpodeltesto123Noncorsivo"/>
        </w:rPr>
        <w:t xml:space="preserve">Nicole (evesque de...), </w:t>
      </w:r>
      <w:r>
        <w:t>évêque de Líncoln</w:t>
      </w:r>
      <w:r>
        <w:rPr>
          <w:vertAlign w:val="superscript"/>
        </w:rPr>
        <w:footnoteReference w:id="255"/>
      </w:r>
      <w:r>
        <w:t xml:space="preserve"> dans le Lincolnshire,</w:t>
      </w:r>
      <w:r>
        <w:rPr>
          <w:rStyle w:val="Corpodeltesto123Noncorsivo"/>
        </w:rPr>
        <w:t xml:space="preserve"> à</w:t>
      </w:r>
      <w:r>
        <w:rPr>
          <w:rStyle w:val="Corpodeltesto123Noncorsivo"/>
        </w:rPr>
        <w:br/>
      </w:r>
      <w:r>
        <w:t>l’Est de l’Angleterre, officiant aux vêpres royales à Carlion,</w:t>
      </w:r>
      <w:r>
        <w:rPr>
          <w:rStyle w:val="Corpodeltesto123Noncorsivo"/>
        </w:rPr>
        <w:t xml:space="preserve"> 3338.</w:t>
      </w:r>
      <w:r>
        <w:rPr>
          <w:rStyle w:val="Corpodeltesto123Noncorsivo"/>
        </w:rPr>
        <w:br/>
        <w:t xml:space="preserve">Nicole, </w:t>
      </w:r>
      <w:r>
        <w:t>Lincoln,</w:t>
      </w:r>
      <w:r>
        <w:rPr>
          <w:rStyle w:val="Corpodeltesto123Noncorsivo"/>
        </w:rPr>
        <w:t xml:space="preserve"> 14070.</w:t>
      </w:r>
    </w:p>
    <w:p w14:paraId="1B16D242" w14:textId="77777777" w:rsidR="009A1B5B" w:rsidRDefault="004E42D2">
      <w:pPr>
        <w:pStyle w:val="Corpodeltesto1230"/>
        <w:shd w:val="clear" w:color="auto" w:fill="auto"/>
        <w:spacing w:line="226" w:lineRule="exact"/>
        <w:ind w:left="360" w:hanging="360"/>
      </w:pPr>
      <w:r>
        <w:rPr>
          <w:rStyle w:val="Corpodeltesto123Noncorsivo"/>
        </w:rPr>
        <w:t xml:space="preserve">Nimaie, </w:t>
      </w:r>
      <w:r>
        <w:t>Nijmegen en Hollande,</w:t>
      </w:r>
      <w:r>
        <w:rPr>
          <w:rStyle w:val="Corpodeltesto123Noncorsivo"/>
        </w:rPr>
        <w:t xml:space="preserve"> 10978.</w:t>
      </w:r>
    </w:p>
    <w:p w14:paraId="558CE293" w14:textId="77777777" w:rsidR="009A1B5B" w:rsidRDefault="004E42D2">
      <w:pPr>
        <w:pStyle w:val="Corpodeltesto1211"/>
        <w:shd w:val="clear" w:color="auto" w:fill="auto"/>
        <w:spacing w:line="226" w:lineRule="exact"/>
        <w:ind w:firstLine="0"/>
        <w:jc w:val="left"/>
      </w:pPr>
      <w:r>
        <w:t xml:space="preserve">Noir Chevalier, </w:t>
      </w:r>
      <w:r>
        <w:rPr>
          <w:rStyle w:val="Corpodeltesto121Corsivo"/>
        </w:rPr>
        <w:t>qui possède le Cerj Blanc, ennemi d’Arthur, peut-</w:t>
      </w:r>
      <w:r>
        <w:rPr>
          <w:rStyle w:val="Corpodeltesto121Corsivo"/>
        </w:rPr>
        <w:br/>
        <w:t>être assimilable à Maduc dans la</w:t>
      </w:r>
      <w:r>
        <w:t xml:space="preserve"> Vengeance Raguidel</w:t>
      </w:r>
      <w:r>
        <w:rPr>
          <w:vertAlign w:val="superscript"/>
        </w:rPr>
        <w:footnoteReference w:id="256"/>
      </w:r>
      <w:r>
        <w:t>, 1211.</w:t>
      </w:r>
      <w:r>
        <w:br/>
        <w:t xml:space="preserve">Nostre Dame, 685, </w:t>
      </w:r>
      <w:r>
        <w:rPr>
          <w:rStyle w:val="Corpodeltesto121Corsivo"/>
        </w:rPr>
        <w:t>qppelée encore</w:t>
      </w:r>
      <w:r>
        <w:t xml:space="preserve"> Mere Dieu, 2504, la Pucele,</w:t>
      </w:r>
      <w:r>
        <w:br/>
        <w:t xml:space="preserve">1732, la Virge, 5167. </w:t>
      </w:r>
      <w:r>
        <w:rPr>
          <w:rStyle w:val="Corpodeltesto121Corsivo"/>
        </w:rPr>
        <w:t>Voir</w:t>
      </w:r>
      <w:r>
        <w:t xml:space="preserve"> Marie (sainte),</w:t>
      </w:r>
    </w:p>
    <w:p w14:paraId="18DD0EE0" w14:textId="77777777" w:rsidR="009A1B5B" w:rsidRDefault="004E42D2">
      <w:pPr>
        <w:pStyle w:val="Corpodeltesto1211"/>
        <w:shd w:val="clear" w:color="auto" w:fill="auto"/>
        <w:spacing w:line="226" w:lineRule="exact"/>
        <w:ind w:left="360" w:hanging="360"/>
        <w:jc w:val="left"/>
      </w:pPr>
      <w:r>
        <w:t xml:space="preserve">Nu, </w:t>
      </w:r>
      <w:r>
        <w:rPr>
          <w:rStyle w:val="Corpodeltesto121Corsivo"/>
        </w:rPr>
        <w:t>père d’Ydrés (voir</w:t>
      </w:r>
      <w:r>
        <w:t xml:space="preserve"> Idiers), 1512, 3976, 4242.</w:t>
      </w:r>
    </w:p>
    <w:p w14:paraId="7390694F" w14:textId="77777777" w:rsidR="009A1B5B" w:rsidRDefault="004E42D2">
      <w:pPr>
        <w:pStyle w:val="Corpodeltesto2060"/>
        <w:shd w:val="clear" w:color="auto" w:fill="auto"/>
        <w:ind w:left="360" w:hanging="360"/>
        <w:jc w:val="left"/>
      </w:pPr>
      <w:r>
        <w:rPr>
          <w:rStyle w:val="Corpodeltesto20695ptNongrassettoNoncorsivo"/>
        </w:rPr>
        <w:t xml:space="preserve">Octrente, </w:t>
      </w:r>
      <w:r>
        <w:t>Otrante, ville d’ltalie du Sud,</w:t>
      </w:r>
      <w:r>
        <w:rPr>
          <w:rStyle w:val="Corpodeltesto206Noncorsivo"/>
          <w:b/>
          <w:bCs/>
        </w:rPr>
        <w:t xml:space="preserve"> </w:t>
      </w:r>
      <w:r>
        <w:rPr>
          <w:rStyle w:val="Corpodeltesto20695ptNongrassettoNoncorsivo"/>
        </w:rPr>
        <w:t>6415.</w:t>
      </w:r>
    </w:p>
    <w:p w14:paraId="0624F5E9" w14:textId="77777777" w:rsidR="009A1B5B" w:rsidRDefault="004E42D2">
      <w:pPr>
        <w:pStyle w:val="Corpodeltesto2060"/>
        <w:shd w:val="clear" w:color="auto" w:fill="auto"/>
        <w:ind w:left="360" w:hanging="360"/>
        <w:jc w:val="left"/>
      </w:pPr>
      <w:r>
        <w:rPr>
          <w:rStyle w:val="Corpodeltesto20695ptNongrassettoNoncorsivo"/>
        </w:rPr>
        <w:t xml:space="preserve">Oìse, </w:t>
      </w:r>
      <w:r>
        <w:t>rivìère qui se jette dans la Seine,</w:t>
      </w:r>
      <w:r>
        <w:rPr>
          <w:rStyle w:val="Corpodeltesto206Noncorsivo"/>
          <w:b/>
          <w:bCs/>
        </w:rPr>
        <w:t xml:space="preserve"> </w:t>
      </w:r>
      <w:r>
        <w:rPr>
          <w:rStyle w:val="Corpodeltesto20695ptNongrassettoNoncorsivo"/>
        </w:rPr>
        <w:t>6022, 6023.</w:t>
      </w:r>
    </w:p>
    <w:p w14:paraId="52FAA903" w14:textId="77777777" w:rsidR="009A1B5B" w:rsidRDefault="004E42D2">
      <w:pPr>
        <w:pStyle w:val="Corpodeltesto2060"/>
        <w:shd w:val="clear" w:color="auto" w:fill="auto"/>
        <w:ind w:left="360" w:hanging="360"/>
        <w:jc w:val="left"/>
      </w:pPr>
      <w:r>
        <w:rPr>
          <w:rStyle w:val="Corpodeltesto20695ptNongrassettoNoncorsivo"/>
        </w:rPr>
        <w:t xml:space="preserve">Olivier, </w:t>
      </w:r>
      <w:r>
        <w:t>compagnon de Roland,</w:t>
      </w:r>
      <w:r>
        <w:rPr>
          <w:rStyle w:val="Corpodeltesto206Noncorsivo"/>
          <w:b/>
          <w:bCs/>
        </w:rPr>
        <w:t xml:space="preserve"> </w:t>
      </w:r>
      <w:r>
        <w:rPr>
          <w:rStyle w:val="Corpodeltesto20695ptNongrassettoNoncorsivo"/>
        </w:rPr>
        <w:t>11605.</w:t>
      </w:r>
    </w:p>
    <w:p w14:paraId="7532A8DC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t xml:space="preserve">Orïant (archevesque d’...), </w:t>
      </w:r>
      <w:r>
        <w:rPr>
          <w:rStyle w:val="Corpodeltesto1218ptGrassettoCorsivo"/>
        </w:rPr>
        <w:t xml:space="preserve">Patriarche de Jérusalem </w:t>
      </w:r>
      <w:r>
        <w:rPr>
          <w:rStyle w:val="Corpodeltesto121Corsivo"/>
        </w:rPr>
        <w:t>(?),</w:t>
      </w:r>
      <w:r>
        <w:t xml:space="preserve"> *3323 ■</w:t>
      </w:r>
      <w:r>
        <w:br/>
        <w:t xml:space="preserve">archevesques de Cyriant, </w:t>
      </w:r>
      <w:r>
        <w:rPr>
          <w:rStyle w:val="Corpodeltesto1218ptGrassettoCorsivo"/>
        </w:rPr>
        <w:t>le même, qfficiant aux vêpres de Car-</w:t>
      </w:r>
      <w:r>
        <w:rPr>
          <w:rStyle w:val="Corpodeltesto1218ptGrassettoCorsivo"/>
        </w:rPr>
        <w:br/>
        <w:t>lion,</w:t>
      </w:r>
      <w:r>
        <w:rPr>
          <w:rStyle w:val="Corpodeltesto1218ptGrassetto0"/>
        </w:rPr>
        <w:t xml:space="preserve"> </w:t>
      </w:r>
      <w:r>
        <w:t>3361.</w:t>
      </w:r>
    </w:p>
    <w:p w14:paraId="3384F8C8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t xml:space="preserve">Orïent, Oriant, </w:t>
      </w:r>
      <w:r>
        <w:rPr>
          <w:rStyle w:val="Corpodeltesto1218ptGrassettoCorsivo"/>
        </w:rPr>
        <w:t>Orient,</w:t>
      </w:r>
      <w:r>
        <w:rPr>
          <w:rStyle w:val="Corpodeltesto1218ptGrassetto0"/>
        </w:rPr>
        <w:t xml:space="preserve"> </w:t>
      </w:r>
      <w:r>
        <w:t>6857, 16396.</w:t>
      </w:r>
    </w:p>
    <w:p w14:paraId="0F48EA0D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t xml:space="preserve">Osteriche (duc d’), </w:t>
      </w:r>
      <w:r>
        <w:rPr>
          <w:rStyle w:val="Corpodeltesto1218ptGrassettoCorsivo"/>
        </w:rPr>
        <w:t>duc d’Autriche,</w:t>
      </w:r>
      <w:r>
        <w:rPr>
          <w:rStyle w:val="Corpodeltesto1218ptGrassetto0"/>
        </w:rPr>
        <w:t xml:space="preserve"> </w:t>
      </w:r>
      <w:r>
        <w:t>10719.</w:t>
      </w:r>
    </w:p>
    <w:p w14:paraId="7B479C95" w14:textId="77777777" w:rsidR="009A1B5B" w:rsidRDefault="004E42D2">
      <w:pPr>
        <w:pStyle w:val="Corpodeltesto2060"/>
        <w:shd w:val="clear" w:color="auto" w:fill="auto"/>
        <w:ind w:left="360" w:hanging="360"/>
        <w:jc w:val="left"/>
      </w:pPr>
      <w:r>
        <w:rPr>
          <w:rStyle w:val="Corpodeltesto20695ptNongrassettoNoncorsivo"/>
        </w:rPr>
        <w:t xml:space="preserve">Palatyne, </w:t>
      </w:r>
      <w:r>
        <w:t>viîle oùfut confectionné un drap de soie,</w:t>
      </w:r>
      <w:r>
        <w:rPr>
          <w:rStyle w:val="Corpodeltesto206Noncorsivo"/>
          <w:b/>
          <w:bCs/>
        </w:rPr>
        <w:t xml:space="preserve"> </w:t>
      </w:r>
      <w:r>
        <w:rPr>
          <w:rStyle w:val="Corpodeltesto20695ptNongrassettoNoncorsivo"/>
        </w:rPr>
        <w:t>10707.</w:t>
      </w:r>
    </w:p>
    <w:p w14:paraId="054EF240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t>Paris, 9930.</w:t>
      </w:r>
    </w:p>
    <w:p w14:paraId="40B026F0" w14:textId="77777777" w:rsidR="009A1B5B" w:rsidRDefault="004E42D2">
      <w:pPr>
        <w:pStyle w:val="Corpodeltesto2060"/>
        <w:shd w:val="clear" w:color="auto" w:fill="auto"/>
        <w:ind w:left="360" w:hanging="360"/>
        <w:jc w:val="left"/>
      </w:pPr>
      <w:r>
        <w:rPr>
          <w:rStyle w:val="Corpodeltesto20695ptNongrassettoNoncorsivo"/>
        </w:rPr>
        <w:t xml:space="preserve">Parsamant, </w:t>
      </w:r>
      <w:r>
        <w:t>cinquième chevalier que Perceval surpasse au combat</w:t>
      </w:r>
      <w:r>
        <w:br/>
      </w:r>
      <w:r>
        <w:rPr>
          <w:rStyle w:val="Corpodeltesto20695ptNongrassettoNoncorsivo"/>
        </w:rPr>
        <w:t>8058, 8102, 8145, 8149.</w:t>
      </w:r>
    </w:p>
    <w:p w14:paraId="40D2AD0A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t xml:space="preserve">Percheval (Perchevax, Perchevaus, Perchevals, CS), </w:t>
      </w:r>
      <w:r>
        <w:rPr>
          <w:rStyle w:val="Corpodeltesto1218ptGrassettoCorsivo"/>
        </w:rPr>
        <w:t>chevalier de</w:t>
      </w:r>
      <w:r>
        <w:rPr>
          <w:rStyle w:val="Corpodeltesto1218ptGrassettoCorsivo"/>
        </w:rPr>
        <w:br/>
        <w:t>la cour d’Arthur, nommé</w:t>
      </w:r>
      <w:r>
        <w:rPr>
          <w:rStyle w:val="Corpodeltesto1218ptGrassetto0"/>
        </w:rPr>
        <w:t xml:space="preserve"> </w:t>
      </w:r>
      <w:r>
        <w:t xml:space="preserve">le Galois </w:t>
      </w:r>
      <w:r>
        <w:rPr>
          <w:rStyle w:val="Corpodeltesto1218ptGrassettoCorsivo"/>
        </w:rPr>
        <w:t>(voir</w:t>
      </w:r>
      <w:r>
        <w:rPr>
          <w:rStyle w:val="Corpodeltesto1218ptGrassetto0"/>
        </w:rPr>
        <w:t xml:space="preserve"> </w:t>
      </w:r>
      <w:r>
        <w:t>Galois) : 43, 64, 70,</w:t>
      </w:r>
      <w:r>
        <w:br/>
        <w:t>82, 85, 93, 114, 135, 142, 148, 159, 176, 184, 206, 222’</w:t>
      </w:r>
      <w:r>
        <w:br/>
        <w:t>248, 287, 292, 319, 325, 344, 348, 357, 370, 459, 477, 519’</w:t>
      </w:r>
      <w:r>
        <w:br/>
        <w:t>etc. Perchevax qui perche[s] les vals, 16220.</w:t>
      </w:r>
    </w:p>
    <w:p w14:paraId="6D452907" w14:textId="77777777" w:rsidR="009A1B5B" w:rsidRDefault="004E42D2">
      <w:pPr>
        <w:pStyle w:val="Corpodeltesto2060"/>
        <w:shd w:val="clear" w:color="auto" w:fill="auto"/>
        <w:ind w:left="360" w:hanging="360"/>
        <w:jc w:val="left"/>
      </w:pPr>
      <w:r>
        <w:rPr>
          <w:rStyle w:val="Corpodeltesto20695ptNongrassettoNoncorsivo"/>
        </w:rPr>
        <w:t xml:space="preserve">Percheval, </w:t>
      </w:r>
      <w:r>
        <w:t>nom du récit écrit par Chrétíen de Troyes et continué par</w:t>
      </w:r>
      <w:r>
        <w:br/>
        <w:t>Gerbert,</w:t>
      </w:r>
      <w:r>
        <w:rPr>
          <w:rStyle w:val="Corpodeltesto206Noncorsivo"/>
          <w:b/>
          <w:bCs/>
        </w:rPr>
        <w:t xml:space="preserve"> </w:t>
      </w:r>
      <w:r>
        <w:rPr>
          <w:rStyle w:val="Corpodeltesto20695ptNongrassettoNoncorsivo"/>
        </w:rPr>
        <w:t>6985, 7005.</w:t>
      </w:r>
    </w:p>
    <w:p w14:paraId="1143EDED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t xml:space="preserve">Pere, Vrais Pere(s) (del mont), </w:t>
      </w:r>
      <w:r>
        <w:rPr>
          <w:rStyle w:val="Corpodeltesto1218ptGrassettoCorsivo"/>
        </w:rPr>
        <w:t>Díeu le Créateur,</w:t>
      </w:r>
      <w:r>
        <w:rPr>
          <w:rStyle w:val="Corpodeltesto1218ptGrassetto0"/>
        </w:rPr>
        <w:t xml:space="preserve"> </w:t>
      </w:r>
      <w:r>
        <w:t>10302, 14299,</w:t>
      </w:r>
      <w:r>
        <w:br/>
        <w:t>Biax Pere Rois, 11192, Bix Pere Celestre, 9377, Dix li</w:t>
      </w:r>
      <w:r>
        <w:br/>
        <w:t>Pere, 14445.</w:t>
      </w:r>
    </w:p>
    <w:p w14:paraId="760B64A7" w14:textId="77777777" w:rsidR="009A1B5B" w:rsidRDefault="004E42D2">
      <w:pPr>
        <w:pStyle w:val="Corpodeltesto2060"/>
        <w:shd w:val="clear" w:color="auto" w:fill="auto"/>
        <w:ind w:left="360" w:hanging="360"/>
        <w:jc w:val="left"/>
      </w:pPr>
      <w:r>
        <w:rPr>
          <w:rStyle w:val="Corpodeltesto20695ptNongrassettoNoncorsivo"/>
        </w:rPr>
        <w:t xml:space="preserve">Philosophine, </w:t>
      </w:r>
      <w:r>
        <w:t>mère de Perceval,</w:t>
      </w:r>
      <w:r>
        <w:rPr>
          <w:rStyle w:val="Corpodeltesto206Noncorsivo"/>
          <w:b/>
          <w:bCs/>
        </w:rPr>
        <w:t xml:space="preserve"> </w:t>
      </w:r>
      <w:r>
        <w:rPr>
          <w:rStyle w:val="Corpodeltesto20695ptNongrassettoNoncorsivo"/>
        </w:rPr>
        <w:t xml:space="preserve">3181, </w:t>
      </w:r>
      <w:r>
        <w:t>venue d’Orient en compagnie</w:t>
      </w:r>
      <w:r>
        <w:br/>
        <w:t>de Joseph d’Arimathíe,</w:t>
      </w:r>
      <w:r>
        <w:rPr>
          <w:rStyle w:val="Corpodeltesto206Noncorsivo"/>
          <w:b/>
          <w:bCs/>
        </w:rPr>
        <w:t xml:space="preserve"> </w:t>
      </w:r>
      <w:r>
        <w:rPr>
          <w:rStyle w:val="Corpodeltesto20695ptNongrassettoNoncorsivo"/>
        </w:rPr>
        <w:t>10412.</w:t>
      </w:r>
    </w:p>
    <w:p w14:paraId="2E21466B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lastRenderedPageBreak/>
        <w:t>Pierre (saint), 7251, 8866, 14373, 14668 ; saint P. de Rome,</w:t>
      </w:r>
      <w:r>
        <w:br/>
        <w:t>13940.</w:t>
      </w:r>
    </w:p>
    <w:p w14:paraId="4D973224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t xml:space="preserve">Pol (saint), </w:t>
      </w:r>
      <w:r>
        <w:rPr>
          <w:rStyle w:val="Corpodeltesto1218ptGrassettoCorsivo"/>
        </w:rPr>
        <w:t>saint Paul,</w:t>
      </w:r>
      <w:r>
        <w:rPr>
          <w:rStyle w:val="Corpodeltesto1218ptGrassetto0"/>
        </w:rPr>
        <w:t xml:space="preserve"> </w:t>
      </w:r>
      <w:r>
        <w:t>7193.</w:t>
      </w:r>
    </w:p>
    <w:p w14:paraId="3C6B5C8E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t xml:space="preserve">Popaillart, </w:t>
      </w:r>
      <w:r>
        <w:rPr>
          <w:rStyle w:val="Corpodeltesto1218ptGrassettoCorsivo"/>
        </w:rPr>
        <w:t>ville lointaine,</w:t>
      </w:r>
      <w:r>
        <w:rPr>
          <w:rStyle w:val="Corpodeltesto1218ptGrassetto0"/>
        </w:rPr>
        <w:t xml:space="preserve"> </w:t>
      </w:r>
      <w:r>
        <w:t>*16939.</w:t>
      </w:r>
    </w:p>
    <w:p w14:paraId="7DCA8661" w14:textId="77777777" w:rsidR="009A1B5B" w:rsidRDefault="004E42D2">
      <w:pPr>
        <w:pStyle w:val="Corpodeltesto2060"/>
        <w:shd w:val="clear" w:color="auto" w:fill="auto"/>
        <w:ind w:left="360" w:hanging="360"/>
        <w:jc w:val="left"/>
      </w:pPr>
      <w:r>
        <w:rPr>
          <w:rStyle w:val="Corpodeltesto20695ptNongrassettoNoncorsivo"/>
        </w:rPr>
        <w:t xml:space="preserve">Pucele, </w:t>
      </w:r>
      <w:r>
        <w:t>l’un des noms donnés à la Vierge Marie,</w:t>
      </w:r>
      <w:r>
        <w:rPr>
          <w:rStyle w:val="Corpodeltesto206Noncorsivo"/>
          <w:b/>
          <w:bCs/>
        </w:rPr>
        <w:t xml:space="preserve"> </w:t>
      </w:r>
      <w:r>
        <w:rPr>
          <w:rStyle w:val="Corpodeltesto20695ptNongrassettoNoncorsivo"/>
        </w:rPr>
        <w:t>1732.</w:t>
      </w:r>
    </w:p>
    <w:p w14:paraId="5D922C6D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t xml:space="preserve">Pucele au Cercle d’Or, </w:t>
      </w:r>
      <w:r>
        <w:rPr>
          <w:rStyle w:val="Corpodeltesto1218ptGrassettoCorsivo"/>
        </w:rPr>
        <w:t>jeune femme assiégée par le Chevalier au</w:t>
      </w:r>
      <w:r>
        <w:rPr>
          <w:rStyle w:val="Corpodeltesto1218ptGrassettoCorsivo"/>
        </w:rPr>
        <w:br/>
        <w:t>Dragon,</w:t>
      </w:r>
      <w:r>
        <w:rPr>
          <w:rStyle w:val="Corpodeltesto1218ptGrassetto0"/>
        </w:rPr>
        <w:t xml:space="preserve"> </w:t>
      </w:r>
      <w:r>
        <w:t>9015, 9712, 10024, 10120.</w:t>
      </w:r>
    </w:p>
    <w:p w14:paraId="4BBF2EBC" w14:textId="77777777" w:rsidR="009A1B5B" w:rsidRDefault="004E42D2">
      <w:pPr>
        <w:pStyle w:val="Corpodeltesto2060"/>
        <w:shd w:val="clear" w:color="auto" w:fill="auto"/>
        <w:ind w:left="360" w:hanging="360"/>
        <w:jc w:val="left"/>
      </w:pPr>
      <w:r>
        <w:rPr>
          <w:rStyle w:val="Corpodeltesto20695ptNongrassettoNoncorsivo"/>
        </w:rPr>
        <w:t xml:space="preserve">Pucele aus Dras Envers, </w:t>
      </w:r>
      <w:r>
        <w:t>jeune femme qui tire un char dans lequel</w:t>
      </w:r>
      <w:r>
        <w:br/>
        <w:t>gît, entièrement brûlé, le corps de son ami,</w:t>
      </w:r>
      <w:r>
        <w:rPr>
          <w:rStyle w:val="Corpodeltesto206Noncorsivo"/>
          <w:b/>
          <w:bCs/>
        </w:rPr>
        <w:t xml:space="preserve"> </w:t>
      </w:r>
      <w:r>
        <w:rPr>
          <w:rStyle w:val="Corpodeltesto20695ptNongrassettoNoncorsivo"/>
        </w:rPr>
        <w:t>9382, 13964.</w:t>
      </w:r>
    </w:p>
    <w:p w14:paraId="0070B3AC" w14:textId="77777777" w:rsidR="009A1B5B" w:rsidRDefault="004E42D2">
      <w:pPr>
        <w:pStyle w:val="Corpodeltesto2060"/>
        <w:shd w:val="clear" w:color="auto" w:fill="auto"/>
        <w:ind w:left="360" w:hanging="360"/>
        <w:jc w:val="left"/>
      </w:pPr>
      <w:r>
        <w:rPr>
          <w:rStyle w:val="Corpodeltesto20695ptNongrassettoNoncorsivo"/>
        </w:rPr>
        <w:t xml:space="preserve">Pui de Montesclaire, Montesclair, </w:t>
      </w:r>
      <w:r>
        <w:t>lieu d’où nul ne revíent, mais</w:t>
      </w:r>
      <w:r>
        <w:br/>
        <w:t>oà Gauvaín, en quête d’aventures, décide de se rendre,</w:t>
      </w:r>
      <w:r>
        <w:rPr>
          <w:rStyle w:val="Corpodeltesto206Noncorsivo"/>
          <w:b/>
          <w:bCs/>
        </w:rPr>
        <w:t xml:space="preserve"> </w:t>
      </w:r>
      <w:r>
        <w:rPr>
          <w:rStyle w:val="Corpodeltesto20695ptNongrassettoNoncorsivo"/>
        </w:rPr>
        <w:t>4802,</w:t>
      </w:r>
      <w:r>
        <w:rPr>
          <w:rStyle w:val="Corpodeltesto20695ptNongrassettoNoncorsivo"/>
        </w:rPr>
        <w:br/>
        <w:t xml:space="preserve">4855, </w:t>
      </w:r>
      <w:r>
        <w:rPr>
          <w:rStyle w:val="Corpodeltesto123"/>
          <w:b w:val="0"/>
          <w:bCs w:val="0"/>
          <w:i/>
          <w:iCs/>
        </w:rPr>
        <w:t>où Perceval libère la pucele au Cercle d’Or, assíégée par le</w:t>
      </w:r>
      <w:r>
        <w:rPr>
          <w:rStyle w:val="Corpodeltesto123"/>
          <w:b w:val="0"/>
          <w:bCs w:val="0"/>
          <w:i/>
          <w:iCs/>
        </w:rPr>
        <w:br/>
        <w:t>Chevalier au Dragon,</w:t>
      </w:r>
      <w:r>
        <w:rPr>
          <w:rStyle w:val="Corpodeltesto123Noncorsivo"/>
          <w:b w:val="0"/>
          <w:bCs w:val="0"/>
        </w:rPr>
        <w:t xml:space="preserve"> 9006, 9076, 9093, 9173, 9285, 9311,</w:t>
      </w:r>
      <w:r>
        <w:rPr>
          <w:rStyle w:val="Corpodeltesto123Noncorsivo"/>
          <w:b w:val="0"/>
          <w:bCs w:val="0"/>
        </w:rPr>
        <w:br/>
        <w:t xml:space="preserve">10155, </w:t>
      </w:r>
      <w:r>
        <w:rPr>
          <w:rStyle w:val="Corpodeltesto123"/>
          <w:b w:val="0"/>
          <w:bCs w:val="0"/>
          <w:i/>
          <w:iCs/>
        </w:rPr>
        <w:t>où Gauvain veut se rendre à son tour,</w:t>
      </w:r>
      <w:r>
        <w:rPr>
          <w:rStyle w:val="Corpodeltesto123Noncorsivo"/>
          <w:b w:val="0"/>
          <w:bCs w:val="0"/>
        </w:rPr>
        <w:t xml:space="preserve"> 12255, 12333,</w:t>
      </w:r>
      <w:r>
        <w:rPr>
          <w:rStyle w:val="Corpodeltesto123Noncorsivo"/>
          <w:b w:val="0"/>
          <w:bCs w:val="0"/>
        </w:rPr>
        <w:br/>
        <w:t>13981.</w:t>
      </w:r>
    </w:p>
    <w:p w14:paraId="7EA98AFF" w14:textId="77777777" w:rsidR="009A1B5B" w:rsidRDefault="004E42D2">
      <w:pPr>
        <w:pStyle w:val="Corpodeltesto1230"/>
        <w:shd w:val="clear" w:color="auto" w:fill="auto"/>
        <w:spacing w:line="216" w:lineRule="exact"/>
        <w:ind w:left="360" w:hanging="360"/>
      </w:pPr>
      <w:r>
        <w:rPr>
          <w:rStyle w:val="Corpodeltesto123Noncorsivo"/>
        </w:rPr>
        <w:t xml:space="preserve">Pylate, </w:t>
      </w:r>
      <w:r>
        <w:t>Ponce Pilate, préfet de Judée,</w:t>
      </w:r>
      <w:r>
        <w:rPr>
          <w:rStyle w:val="Corpodeltesto123Noncorsivo"/>
        </w:rPr>
        <w:t xml:space="preserve"> 10381.</w:t>
      </w:r>
    </w:p>
    <w:p w14:paraId="49465DB6" w14:textId="77777777" w:rsidR="009A1B5B" w:rsidRDefault="004E42D2">
      <w:pPr>
        <w:pStyle w:val="Corpodeltesto1230"/>
        <w:shd w:val="clear" w:color="auto" w:fill="auto"/>
        <w:spacing w:line="216" w:lineRule="exact"/>
        <w:ind w:left="360" w:hanging="360"/>
      </w:pPr>
      <w:r>
        <w:rPr>
          <w:rStyle w:val="Corpodeltesto123Noncorsivo"/>
        </w:rPr>
        <w:t xml:space="preserve">Raiscevax, Rainscevax, </w:t>
      </w:r>
      <w:r>
        <w:t>Roncevaux, plateau pyrénéen où, d’après le</w:t>
      </w:r>
      <w:r>
        <w:br/>
      </w:r>
      <w:r>
        <w:rPr>
          <w:rStyle w:val="Corpodeltesto123Noncorsivo"/>
        </w:rPr>
        <w:t xml:space="preserve">Roland d’Oxford, </w:t>
      </w:r>
      <w:r>
        <w:t>les Sarrasins décimèrent l’arrière-garde com-</w:t>
      </w:r>
      <w:r>
        <w:br/>
        <w:t>mandée par Roland, neveu de Charlemagne,</w:t>
      </w:r>
      <w:r>
        <w:rPr>
          <w:rStyle w:val="Corpodeltesto123Noncorsivo"/>
        </w:rPr>
        <w:t xml:space="preserve"> 1118, 11605.</w:t>
      </w:r>
    </w:p>
    <w:p w14:paraId="2B85E4E9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t>Remi (saint), 11381.</w:t>
      </w:r>
    </w:p>
    <w:p w14:paraId="4AAB97A9" w14:textId="77777777" w:rsidR="009A1B5B" w:rsidRDefault="004E42D2">
      <w:pPr>
        <w:pStyle w:val="Corpodeltesto1230"/>
        <w:shd w:val="clear" w:color="auto" w:fill="auto"/>
        <w:spacing w:line="216" w:lineRule="exact"/>
        <w:ind w:left="360" w:hanging="360"/>
      </w:pPr>
      <w:r>
        <w:rPr>
          <w:rStyle w:val="Corpodeltesto123Noncorsivo"/>
        </w:rPr>
        <w:t xml:space="preserve">Ricordane, </w:t>
      </w:r>
      <w:r>
        <w:t>peut-être une partie de VAquitaíne,</w:t>
      </w:r>
      <w:r>
        <w:rPr>
          <w:rStyle w:val="Corpodeltesto123Noncorsivo"/>
        </w:rPr>
        <w:t xml:space="preserve"> *9305.</w:t>
      </w:r>
    </w:p>
    <w:p w14:paraId="33E60024" w14:textId="77777777" w:rsidR="009A1B5B" w:rsidRDefault="004E42D2">
      <w:pPr>
        <w:pStyle w:val="Corpodeltesto1230"/>
        <w:shd w:val="clear" w:color="auto" w:fill="auto"/>
        <w:spacing w:line="216" w:lineRule="exact"/>
        <w:ind w:left="360" w:hanging="360"/>
      </w:pPr>
      <w:r>
        <w:rPr>
          <w:rStyle w:val="Corpodeltesto123Noncorsivo"/>
        </w:rPr>
        <w:t xml:space="preserve">Rodas (archevesques de...), </w:t>
      </w:r>
      <w:r>
        <w:t>offciant aux noces de Blanchefleur et</w:t>
      </w:r>
      <w:r>
        <w:br/>
        <w:t>Perceval, venant de Rodas, un archevêché,</w:t>
      </w:r>
      <w:r>
        <w:rPr>
          <w:rStyle w:val="Corpodeltesto123Noncorsivo"/>
        </w:rPr>
        <w:t xml:space="preserve"> 6772.</w:t>
      </w:r>
    </w:p>
    <w:p w14:paraId="19A04570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t xml:space="preserve">Rodas, </w:t>
      </w:r>
      <w:r>
        <w:rPr>
          <w:rStyle w:val="Corpodeltesto121Corsivo"/>
        </w:rPr>
        <w:t>royaume de,</w:t>
      </w:r>
      <w:r>
        <w:t xml:space="preserve"> 1221.</w:t>
      </w:r>
    </w:p>
    <w:p w14:paraId="3494A3CB" w14:textId="77777777" w:rsidR="009A1B5B" w:rsidRDefault="004E42D2">
      <w:pPr>
        <w:pStyle w:val="Corpodeltesto1230"/>
        <w:shd w:val="clear" w:color="auto" w:fill="auto"/>
        <w:spacing w:line="216" w:lineRule="exact"/>
        <w:ind w:left="360" w:hanging="360"/>
      </w:pPr>
      <w:r>
        <w:rPr>
          <w:rStyle w:val="Corpodeltesto123Noncorsivo"/>
        </w:rPr>
        <w:t xml:space="preserve">Rohais, </w:t>
      </w:r>
      <w:r>
        <w:t>amie d’Arguisel de Carhais, enlevée par Dragonel le Cruel</w:t>
      </w:r>
      <w:r>
        <w:br/>
        <w:t>et sauvée par Perceval,</w:t>
      </w:r>
      <w:r>
        <w:rPr>
          <w:rStyle w:val="Corpodeltesto123Noncorsivo"/>
        </w:rPr>
        <w:t xml:space="preserve"> 7526.</w:t>
      </w:r>
    </w:p>
    <w:p w14:paraId="455C6EE0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t>Roi Celestre, 9450, 10395, 12605, 15860.</w:t>
      </w:r>
    </w:p>
    <w:p w14:paraId="06164FD6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t>Roi de Gloire, 9709, 10395, 16924.</w:t>
      </w:r>
    </w:p>
    <w:p w14:paraId="21016AA8" w14:textId="77777777" w:rsidR="009A1B5B" w:rsidRDefault="004E42D2">
      <w:pPr>
        <w:pStyle w:val="Corpodeltesto1230"/>
        <w:shd w:val="clear" w:color="auto" w:fill="auto"/>
        <w:spacing w:line="216" w:lineRule="exact"/>
        <w:ind w:left="360" w:hanging="360"/>
      </w:pPr>
      <w:r>
        <w:rPr>
          <w:rStyle w:val="Corpodeltesto123Noncorsivo"/>
        </w:rPr>
        <w:t xml:space="preserve">Roi des </w:t>
      </w:r>
      <w:r>
        <w:rPr>
          <w:rStyle w:val="Corpodeltesto123AngsanaUPC11ptNoncorsivo"/>
        </w:rPr>
        <w:t xml:space="preserve">,C. </w:t>
      </w:r>
      <w:r>
        <w:rPr>
          <w:rStyle w:val="Corpodeltesto123Noncorsivo"/>
        </w:rPr>
        <w:t xml:space="preserve">Chevaliers, </w:t>
      </w:r>
      <w:r>
        <w:t>qui affronte au tournoi de Lancien le roi</w:t>
      </w:r>
      <w:r>
        <w:br/>
        <w:t>Marc,</w:t>
      </w:r>
      <w:r>
        <w:rPr>
          <w:rStyle w:val="Corpodeltesto123Noncorsivo"/>
        </w:rPr>
        <w:t xml:space="preserve"> 3854, 3946.</w:t>
      </w:r>
    </w:p>
    <w:p w14:paraId="4E65856C" w14:textId="77777777" w:rsidR="009A1B5B" w:rsidRDefault="004E42D2">
      <w:pPr>
        <w:pStyle w:val="Corpodeltesto1230"/>
        <w:shd w:val="clear" w:color="auto" w:fill="auto"/>
        <w:spacing w:line="216" w:lineRule="exact"/>
        <w:ind w:left="360" w:hanging="360"/>
      </w:pPr>
      <w:r>
        <w:rPr>
          <w:rStyle w:val="Corpodeltesto123Noncorsivo"/>
        </w:rPr>
        <w:t xml:space="preserve">Roi Hermite </w:t>
      </w:r>
      <w:r>
        <w:t>('yoir</w:t>
      </w:r>
      <w:r>
        <w:rPr>
          <w:rStyle w:val="Corpodeltesto123Noncorsivo"/>
        </w:rPr>
        <w:t xml:space="preserve"> Elyas), </w:t>
      </w:r>
      <w:r>
        <w:t>qui accueílle Perceval et lui enseigne le</w:t>
      </w:r>
      <w:r>
        <w:br/>
        <w:t>sens de ses aventures,</w:t>
      </w:r>
      <w:r>
        <w:rPr>
          <w:rStyle w:val="Corpodeltesto123Noncorsivo"/>
        </w:rPr>
        <w:t xml:space="preserve"> 8554, 8581, 8776, 8802, 8828, 8891.</w:t>
      </w:r>
    </w:p>
    <w:p w14:paraId="27BC6AA2" w14:textId="77777777" w:rsidR="009A1B5B" w:rsidRDefault="004E42D2">
      <w:pPr>
        <w:pStyle w:val="Corpodeltesto1230"/>
        <w:shd w:val="clear" w:color="auto" w:fill="auto"/>
        <w:spacing w:line="216" w:lineRule="exact"/>
        <w:ind w:left="360" w:hanging="360"/>
      </w:pPr>
      <w:r>
        <w:rPr>
          <w:rStyle w:val="Corpodeltesto123Noncorsivo"/>
        </w:rPr>
        <w:t xml:space="preserve">Roi Pescheor, Roi Pescheres, Roi Peschier(r)e, </w:t>
      </w:r>
      <w:r>
        <w:t>appelé aussi</w:t>
      </w:r>
      <w:r>
        <w:br/>
      </w:r>
      <w:r>
        <w:rPr>
          <w:rStyle w:val="Corpodeltesto123Noncorsivo"/>
        </w:rPr>
        <w:t xml:space="preserve">Riche Roi, 509, </w:t>
      </w:r>
      <w:r>
        <w:t>gardien du Graal et de la Lance au Château</w:t>
      </w:r>
      <w:r>
        <w:br/>
        <w:t>du Graal, dont la figure se confond avec celle du Roi Mehaignié,</w:t>
      </w:r>
      <w:r>
        <w:br/>
      </w:r>
      <w:r>
        <w:rPr>
          <w:rStyle w:val="Corpodeltesto123Noncorsivo"/>
        </w:rPr>
        <w:t>1, 124, 488, 1273, 2549, 3073, 3192, 15862, 16145, 16844.</w:t>
      </w:r>
    </w:p>
    <w:p w14:paraId="02539FFF" w14:textId="77777777" w:rsidR="009A1B5B" w:rsidRDefault="004E42D2">
      <w:pPr>
        <w:pStyle w:val="Corpodeltesto1230"/>
        <w:shd w:val="clear" w:color="auto" w:fill="auto"/>
        <w:spacing w:line="216" w:lineRule="exact"/>
        <w:ind w:left="360" w:hanging="360"/>
      </w:pPr>
      <w:r>
        <w:rPr>
          <w:rStyle w:val="Corpodeltesto123Noncorsivo"/>
        </w:rPr>
        <w:t xml:space="preserve">Rolland, </w:t>
      </w:r>
      <w:r>
        <w:t>compagnon d’Olivier,</w:t>
      </w:r>
      <w:r>
        <w:rPr>
          <w:rStyle w:val="Corpodeltesto123Noncorsivo"/>
        </w:rPr>
        <w:t xml:space="preserve"> 11604.</w:t>
      </w:r>
    </w:p>
    <w:p w14:paraId="5D2DB6A0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t xml:space="preserve">Rome, 2348, 6485, .15076, 16028, 16631 </w:t>
      </w:r>
      <w:r>
        <w:rPr>
          <w:rStyle w:val="Corpodeltesto121Corsivo"/>
        </w:rPr>
        <w:t>(voír</w:t>
      </w:r>
      <w:r>
        <w:t xml:space="preserve"> saint Pierre de</w:t>
      </w:r>
      <w:r>
        <w:br/>
        <w:t>Rome).</w:t>
      </w:r>
    </w:p>
    <w:p w14:paraId="3DC412C9" w14:textId="77777777" w:rsidR="009A1B5B" w:rsidRDefault="004E42D2">
      <w:pPr>
        <w:pStyle w:val="Corpodeltesto1230"/>
        <w:shd w:val="clear" w:color="auto" w:fill="auto"/>
        <w:spacing w:line="216" w:lineRule="exact"/>
        <w:ind w:left="360" w:hanging="360"/>
      </w:pPr>
      <w:r>
        <w:rPr>
          <w:rStyle w:val="Corpodeltesto123Noncorsivo"/>
        </w:rPr>
        <w:t xml:space="preserve">Roseamonde de Nobles Vals, </w:t>
      </w:r>
      <w:r>
        <w:t>amie d’un chevalier humilié et délivré</w:t>
      </w:r>
      <w:r>
        <w:br/>
        <w:t>par Perceval d’une coutume dégradante,</w:t>
      </w:r>
      <w:r>
        <w:rPr>
          <w:rStyle w:val="Corpodeltesto123Noncorsivo"/>
        </w:rPr>
        <w:t xml:space="preserve"> 8287.</w:t>
      </w:r>
    </w:p>
    <w:p w14:paraId="261180C3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  <w:sectPr w:rsidR="009A1B5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 xml:space="preserve">Rosne, </w:t>
      </w:r>
      <w:r>
        <w:rPr>
          <w:rStyle w:val="Corpodeltesto121Corsivo"/>
        </w:rPr>
        <w:t>Rhône,</w:t>
      </w:r>
      <w:r>
        <w:t xml:space="preserve"> 16300.</w:t>
      </w:r>
    </w:p>
    <w:p w14:paraId="08858738" w14:textId="77777777" w:rsidR="009A1B5B" w:rsidRDefault="004E42D2">
      <w:pPr>
        <w:pStyle w:val="Corpodeltesto1230"/>
        <w:shd w:val="clear" w:color="auto" w:fill="auto"/>
        <w:spacing w:line="216" w:lineRule="exact"/>
        <w:ind w:left="360" w:hanging="360"/>
      </w:pPr>
      <w:r>
        <w:rPr>
          <w:rStyle w:val="Corpodeltesto123Noncorsivo"/>
        </w:rPr>
        <w:lastRenderedPageBreak/>
        <w:t xml:space="preserve">Saigremor, Sagremor, </w:t>
      </w:r>
      <w:r>
        <w:t>chevalier de la cour d’Arthur, amí d’une</w:t>
      </w:r>
      <w:r>
        <w:br/>
        <w:t>demoiselle pendue par les tresses,</w:t>
      </w:r>
      <w:r>
        <w:rPr>
          <w:rStyle w:val="Corpodeltesto123Noncorsivo"/>
        </w:rPr>
        <w:t xml:space="preserve"> 1000, 1010, 1053, 1075</w:t>
      </w:r>
      <w:r>
        <w:rPr>
          <w:rStyle w:val="Corpodeltesto123Noncorsivo"/>
        </w:rPr>
        <w:br/>
        <w:t xml:space="preserve">1110, 1169, </w:t>
      </w:r>
      <w:r>
        <w:t>compagnon de Tristan,</w:t>
      </w:r>
      <w:r>
        <w:rPr>
          <w:rStyle w:val="Corpodeltesto123Noncorsivo"/>
        </w:rPr>
        <w:t xml:space="preserve"> 3789, 4594</w:t>
      </w:r>
      <w:r>
        <w:t>, frère de deux</w:t>
      </w:r>
      <w:r>
        <w:br/>
        <w:t>évêques,</w:t>
      </w:r>
      <w:r>
        <w:rPr>
          <w:rStyle w:val="Corpodeltesto123Noncorsivo"/>
        </w:rPr>
        <w:t xml:space="preserve"> 6788, </w:t>
      </w:r>
      <w:r>
        <w:t>chevalier de ía cour d’Arthur,</w:t>
      </w:r>
      <w:r>
        <w:rPr>
          <w:rStyle w:val="Corpodeltesto123Noncorsivo"/>
        </w:rPr>
        <w:t xml:space="preserve"> 14039, 16691.</w:t>
      </w:r>
    </w:p>
    <w:p w14:paraId="05A122AC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t xml:space="preserve">Saine, </w:t>
      </w:r>
      <w:r>
        <w:rPr>
          <w:rStyle w:val="Corpodeltesto121Corsivo"/>
        </w:rPr>
        <w:t>Seine,</w:t>
      </w:r>
      <w:r>
        <w:t xml:space="preserve"> 6023.</w:t>
      </w:r>
    </w:p>
    <w:p w14:paraId="11BBE439" w14:textId="77777777" w:rsidR="009A1B5B" w:rsidRDefault="004E42D2">
      <w:pPr>
        <w:pStyle w:val="Corpodeltesto1230"/>
        <w:shd w:val="clear" w:color="auto" w:fill="auto"/>
        <w:spacing w:line="216" w:lineRule="exact"/>
        <w:ind w:left="360" w:hanging="360"/>
      </w:pPr>
      <w:r>
        <w:rPr>
          <w:rStyle w:val="Corpodeltesto123Noncorsivo"/>
        </w:rPr>
        <w:t xml:space="preserve">Saint Aaron (evesque de...), </w:t>
      </w:r>
      <w:r>
        <w:t>évêque d’une cité située en Gaíles</w:t>
      </w:r>
      <w:r>
        <w:br/>
        <w:t>officiant aux noces de Blanchefleur et Perceval,</w:t>
      </w:r>
      <w:r>
        <w:rPr>
          <w:rStyle w:val="Corpodeltesto123Noncorsivo"/>
        </w:rPr>
        <w:t xml:space="preserve"> 6789.</w:t>
      </w:r>
    </w:p>
    <w:p w14:paraId="702F19F9" w14:textId="77777777" w:rsidR="009A1B5B" w:rsidRDefault="004E42D2">
      <w:pPr>
        <w:pStyle w:val="Corpodeltesto1230"/>
        <w:shd w:val="clear" w:color="auto" w:fill="auto"/>
        <w:spacing w:line="216" w:lineRule="exact"/>
        <w:ind w:left="360" w:hanging="360"/>
      </w:pPr>
      <w:r>
        <w:rPr>
          <w:rStyle w:val="Corpodeltesto123Noncorsivo"/>
        </w:rPr>
        <w:t xml:space="preserve">Saint Andrieu (archevesque de...), </w:t>
      </w:r>
      <w:r>
        <w:t>archevêque de Saint-Andmvs</w:t>
      </w:r>
      <w:r>
        <w:br/>
        <w:t>ville située en Ecosse orientale, un important siège épiscopal fondé</w:t>
      </w:r>
      <w:r>
        <w:br/>
        <w:t>en 908 ; offciant aux noces de Blanchefleur et Perceval,</w:t>
      </w:r>
      <w:r>
        <w:rPr>
          <w:rStyle w:val="Corpodeltesto123Noncorsivo"/>
        </w:rPr>
        <w:t xml:space="preserve"> 6775.</w:t>
      </w:r>
    </w:p>
    <w:p w14:paraId="5A04594B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t xml:space="preserve">Saint Augustin, </w:t>
      </w:r>
      <w:r>
        <w:rPr>
          <w:rStyle w:val="Corpodeltesto121Corsivo"/>
        </w:rPr>
        <w:t>églíse Saint-Augustin,</w:t>
      </w:r>
      <w:r>
        <w:t xml:space="preserve"> 11966.</w:t>
      </w:r>
    </w:p>
    <w:p w14:paraId="73E28B8D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t xml:space="preserve">Saint Brandain, </w:t>
      </w:r>
      <w:r>
        <w:rPr>
          <w:rStyle w:val="Corpodeltesto121Corsivo"/>
        </w:rPr>
        <w:t>église Saint-Brandain,</w:t>
      </w:r>
      <w:r>
        <w:t xml:space="preserve"> 12221.</w:t>
      </w:r>
    </w:p>
    <w:p w14:paraId="5510A359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t xml:space="preserve">Saint Esperis </w:t>
      </w:r>
      <w:r>
        <w:rPr>
          <w:rStyle w:val="Corpodeltesto121Corsivo"/>
        </w:rPr>
        <w:t>(CS),</w:t>
      </w:r>
      <w:r>
        <w:t xml:space="preserve"> Saint Esperit(es), </w:t>
      </w:r>
      <w:r>
        <w:rPr>
          <w:rStyle w:val="Corpodeltesto121Corsivo"/>
        </w:rPr>
        <w:t>Saint-Esprit,</w:t>
      </w:r>
      <w:r>
        <w:t xml:space="preserve"> 9658, 11128,</w:t>
      </w:r>
      <w:r>
        <w:br/>
        <w:t>12672, 14187, 16450.</w:t>
      </w:r>
    </w:p>
    <w:p w14:paraId="7A57625F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t>Saint Jehan (feste d</w:t>
      </w:r>
      <w:r>
        <w:rPr>
          <w:rStyle w:val="Corpodeltesto121Corsivo"/>
        </w:rPr>
        <w:t>e),fête de la Saint-Jean,</w:t>
      </w:r>
      <w:r>
        <w:t xml:space="preserve"> 11784, 14876.</w:t>
      </w:r>
    </w:p>
    <w:p w14:paraId="0565DCF0" w14:textId="77777777" w:rsidR="009A1B5B" w:rsidRDefault="004E42D2">
      <w:pPr>
        <w:pStyle w:val="Corpodeltesto1230"/>
        <w:shd w:val="clear" w:color="auto" w:fill="auto"/>
        <w:spacing w:line="216" w:lineRule="exact"/>
        <w:ind w:left="360" w:hanging="360"/>
      </w:pPr>
      <w:r>
        <w:rPr>
          <w:rStyle w:val="Corpodeltesto123Noncorsivo"/>
        </w:rPr>
        <w:t xml:space="preserve">Saint Pol de Lïon, (evesque de...), </w:t>
      </w:r>
      <w:r>
        <w:t>évêque de Saint-Pol-de-Léon,</w:t>
      </w:r>
      <w:r>
        <w:br/>
        <w:t>cité située en Bretagne armoricaine, officiant aux noces de Blanche-</w:t>
      </w:r>
      <w:r>
        <w:br/>
        <w:t>fleur et Perceval,</w:t>
      </w:r>
      <w:r>
        <w:rPr>
          <w:rStyle w:val="Corpodeltesto123Noncorsivo"/>
        </w:rPr>
        <w:t xml:space="preserve"> 6785.</w:t>
      </w:r>
    </w:p>
    <w:p w14:paraId="2FD99192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t xml:space="preserve">Saint Sevestre, </w:t>
      </w:r>
      <w:r>
        <w:rPr>
          <w:rStyle w:val="Corpodeltesto121Corsivo"/>
        </w:rPr>
        <w:t>Saint-Sylvestre,</w:t>
      </w:r>
      <w:r>
        <w:t xml:space="preserve"> 4355.</w:t>
      </w:r>
    </w:p>
    <w:p w14:paraId="48B25239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t xml:space="preserve">Saint Sozphs (abeïe), </w:t>
      </w:r>
      <w:r>
        <w:rPr>
          <w:rStyle w:val="Corpodeltesto121Corsivo"/>
        </w:rPr>
        <w:t>ahbaye Saint-Souplis,</w:t>
      </w:r>
      <w:r>
        <w:t xml:space="preserve"> 10118.</w:t>
      </w:r>
    </w:p>
    <w:p w14:paraId="7C0939C8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t xml:space="preserve">Sainte Eglise, </w:t>
      </w:r>
      <w:r>
        <w:rPr>
          <w:rStyle w:val="Corpodeltesto121Corsivo"/>
        </w:rPr>
        <w:t>Saínte Eglise,</w:t>
      </w:r>
      <w:r>
        <w:t xml:space="preserve"> 2767, 2774, 8665, 8703, 8726,</w:t>
      </w:r>
      <w:r>
        <w:br/>
        <w:t>15822.</w:t>
      </w:r>
    </w:p>
    <w:p w14:paraId="08FAAF23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t xml:space="preserve">Sainte Organe (eglise), </w:t>
      </w:r>
      <w:r>
        <w:rPr>
          <w:rStyle w:val="Corpodeltesto121Corsivo"/>
        </w:rPr>
        <w:t>église Sainte-Organe,</w:t>
      </w:r>
      <w:r>
        <w:t xml:space="preserve"> 13381.</w:t>
      </w:r>
    </w:p>
    <w:p w14:paraId="141D8066" w14:textId="77777777" w:rsidR="009A1B5B" w:rsidRDefault="004E42D2">
      <w:pPr>
        <w:pStyle w:val="Corpodeltesto1230"/>
        <w:shd w:val="clear" w:color="auto" w:fill="auto"/>
        <w:spacing w:line="216" w:lineRule="exact"/>
        <w:ind w:left="360" w:hanging="360"/>
      </w:pPr>
      <w:r>
        <w:rPr>
          <w:rStyle w:val="Corpodeltesto123Noncorsivo"/>
        </w:rPr>
        <w:t xml:space="preserve">Sarras, </w:t>
      </w:r>
      <w:r>
        <w:t>cité d’Evalac en Orient,</w:t>
      </w:r>
      <w:r>
        <w:rPr>
          <w:rStyle w:val="Corpodeltesto123Noncorsivo"/>
        </w:rPr>
        <w:t xml:space="preserve"> 10367.</w:t>
      </w:r>
    </w:p>
    <w:p w14:paraId="4AD382C0" w14:textId="77777777" w:rsidR="009A1B5B" w:rsidRDefault="004E42D2">
      <w:pPr>
        <w:pStyle w:val="Corpodeltesto1230"/>
        <w:shd w:val="clear" w:color="auto" w:fill="auto"/>
        <w:spacing w:line="216" w:lineRule="exact"/>
        <w:ind w:left="360" w:hanging="360"/>
      </w:pPr>
      <w:r>
        <w:rPr>
          <w:rStyle w:val="Corpodeltesto123Noncorsivo"/>
        </w:rPr>
        <w:t xml:space="preserve">Semiramin, </w:t>
      </w:r>
      <w:r>
        <w:t>chevalier humïlié et délívré par Perceval d’une infâme cou-</w:t>
      </w:r>
      <w:r>
        <w:br/>
        <w:t>tume,</w:t>
      </w:r>
      <w:r>
        <w:rPr>
          <w:rStyle w:val="Corpodeltesto123Noncorsivo"/>
        </w:rPr>
        <w:t xml:space="preserve"> 8284.</w:t>
      </w:r>
    </w:p>
    <w:p w14:paraId="2F4BD458" w14:textId="77777777" w:rsidR="009A1B5B" w:rsidRDefault="004E42D2">
      <w:pPr>
        <w:pStyle w:val="Corpodeltesto1230"/>
        <w:shd w:val="clear" w:color="auto" w:fill="auto"/>
        <w:spacing w:line="216" w:lineRule="exact"/>
        <w:ind w:left="360" w:hanging="360"/>
      </w:pPr>
      <w:r>
        <w:rPr>
          <w:rStyle w:val="Corpodeltesto123Noncorsivo"/>
        </w:rPr>
        <w:t xml:space="preserve">Seraphé, </w:t>
      </w:r>
      <w:r>
        <w:t>beau-frère de Joseph d’Arimathie,</w:t>
      </w:r>
      <w:r>
        <w:rPr>
          <w:rStyle w:val="Corpodeltesto123Noncorsivo"/>
        </w:rPr>
        <w:t xml:space="preserve"> 10385.</w:t>
      </w:r>
    </w:p>
    <w:p w14:paraId="0B1E1095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t xml:space="preserve">Sepulcre, </w:t>
      </w:r>
      <w:r>
        <w:rPr>
          <w:rStyle w:val="Corpodeltesto121Corsivo"/>
        </w:rPr>
        <w:t>Saint-Sépulcre,</w:t>
      </w:r>
      <w:r>
        <w:t xml:space="preserve"> 6932.</w:t>
      </w:r>
    </w:p>
    <w:p w14:paraId="1B6EEB17" w14:textId="77777777" w:rsidR="009A1B5B" w:rsidRDefault="004E42D2">
      <w:pPr>
        <w:pStyle w:val="Corpodeltesto1211"/>
        <w:shd w:val="clear" w:color="auto" w:fill="auto"/>
        <w:spacing w:line="221" w:lineRule="exact"/>
        <w:ind w:left="360" w:hanging="360"/>
        <w:jc w:val="left"/>
      </w:pPr>
      <w:r>
        <w:t xml:space="preserve">Sire, Syre, Syi'íe (royaume de Tholomé), 1037, </w:t>
      </w:r>
      <w:r>
        <w:rPr>
          <w:rStyle w:val="Corpodeltesto121Corsivo"/>
        </w:rPr>
        <w:t>drap de...,</w:t>
      </w:r>
      <w:r>
        <w:rPr>
          <w:rStyle w:val="Corpodeltesto121Corsivo"/>
        </w:rPr>
        <w:br/>
      </w:r>
      <w:r>
        <w:t>16506.</w:t>
      </w:r>
    </w:p>
    <w:p w14:paraId="093D855C" w14:textId="77777777" w:rsidR="009A1B5B" w:rsidRDefault="004E42D2">
      <w:pPr>
        <w:pStyle w:val="Corpodeltesto1230"/>
        <w:shd w:val="clear" w:color="auto" w:fill="auto"/>
        <w:spacing w:line="216" w:lineRule="exact"/>
        <w:ind w:left="360" w:hanging="360"/>
      </w:pPr>
      <w:r>
        <w:rPr>
          <w:rStyle w:val="Corpodeltesto123Noncorsivo"/>
        </w:rPr>
        <w:t xml:space="preserve">Table Roonde, Table le roi Artu, </w:t>
      </w:r>
      <w:r>
        <w:t>Table Ronde qui symbolise</w:t>
      </w:r>
      <w:r>
        <w:br/>
        <w:t>l’Ordre chevaleresque auquel appartiennent les chevaliers du Roi</w:t>
      </w:r>
      <w:r>
        <w:br/>
        <w:t>Arthur,</w:t>
      </w:r>
      <w:r>
        <w:rPr>
          <w:rStyle w:val="Corpodeltesto123Noncorsivo"/>
        </w:rPr>
        <w:t xml:space="preserve"> 2407, 15512.</w:t>
      </w:r>
    </w:p>
    <w:p w14:paraId="1831D026" w14:textId="77777777" w:rsidR="009A1B5B" w:rsidRDefault="004E42D2">
      <w:pPr>
        <w:pStyle w:val="Corpodeltesto1230"/>
        <w:shd w:val="clear" w:color="auto" w:fill="auto"/>
        <w:spacing w:line="221" w:lineRule="exact"/>
        <w:ind w:left="360" w:hanging="360"/>
      </w:pPr>
      <w:r>
        <w:rPr>
          <w:rStyle w:val="Corpodeltesto123Noncorsivo"/>
        </w:rPr>
        <w:t xml:space="preserve">Taillars li preus </w:t>
      </w:r>
      <w:r>
        <w:t xml:space="preserve">(CS), compagnon du_ Roi des </w:t>
      </w:r>
      <w:r>
        <w:rPr>
          <w:rStyle w:val="Corpodeltesto12365pt0"/>
          <w:i/>
          <w:iCs/>
        </w:rPr>
        <w:t xml:space="preserve">.C. </w:t>
      </w:r>
      <w:r>
        <w:t>Chevaìiers,</w:t>
      </w:r>
      <w:r>
        <w:br/>
      </w:r>
      <w:r>
        <w:rPr>
          <w:rStyle w:val="Corpodeltesto123Noncorsivo"/>
        </w:rPr>
        <w:t>3955, 4301.</w:t>
      </w:r>
    </w:p>
    <w:p w14:paraId="4A0AFE59" w14:textId="77777777" w:rsidR="009A1B5B" w:rsidRDefault="004E42D2">
      <w:pPr>
        <w:pStyle w:val="Corpodeltesto1230"/>
        <w:shd w:val="clear" w:color="auto" w:fill="auto"/>
        <w:spacing w:line="221" w:lineRule="exact"/>
        <w:ind w:left="360" w:hanging="360"/>
      </w:pPr>
      <w:r>
        <w:rPr>
          <w:rStyle w:val="Corpodeltesto123Noncorsivo"/>
        </w:rPr>
        <w:t xml:space="preserve">Tesale, </w:t>
      </w:r>
      <w:r>
        <w:t>Thessalie en Grèce septentrionale,</w:t>
      </w:r>
      <w:r>
        <w:rPr>
          <w:rStyle w:val="Corpodeltesto123Noncorsivo"/>
        </w:rPr>
        <w:t xml:space="preserve"> 334. ■</w:t>
      </w:r>
    </w:p>
    <w:p w14:paraId="22CC6D2F" w14:textId="77777777" w:rsidR="009A1B5B" w:rsidRDefault="004E42D2">
      <w:pPr>
        <w:pStyle w:val="Corpodeltesto1211"/>
        <w:shd w:val="clear" w:color="auto" w:fill="auto"/>
        <w:spacing w:line="221" w:lineRule="exact"/>
        <w:ind w:left="360" w:hanging="360"/>
        <w:jc w:val="left"/>
      </w:pPr>
      <w:r>
        <w:t xml:space="preserve">Tholomé, </w:t>
      </w:r>
      <w:r>
        <w:rPr>
          <w:rStyle w:val="Corpodeltesto121Corsivo"/>
        </w:rPr>
        <w:t>roi de Syrie,</w:t>
      </w:r>
      <w:r>
        <w:t xml:space="preserve"> 10373, 10397.</w:t>
      </w:r>
    </w:p>
    <w:p w14:paraId="1785572E" w14:textId="77777777" w:rsidR="009A1B5B" w:rsidRDefault="004E42D2">
      <w:pPr>
        <w:pStyle w:val="Corpodeltesto1211"/>
        <w:shd w:val="clear" w:color="auto" w:fill="auto"/>
        <w:spacing w:line="221" w:lineRule="exact"/>
        <w:ind w:left="360" w:hanging="360"/>
        <w:jc w:val="left"/>
      </w:pPr>
      <w:r>
        <w:t xml:space="preserve">Tors, </w:t>
      </w:r>
      <w:r>
        <w:rPr>
          <w:rStyle w:val="Corpodeltesto121Corsivo"/>
        </w:rPr>
        <w:t>Tours,</w:t>
      </w:r>
      <w:r>
        <w:t xml:space="preserve"> 7544.</w:t>
      </w:r>
    </w:p>
    <w:p w14:paraId="716E2E8A" w14:textId="77777777" w:rsidR="009A1B5B" w:rsidRDefault="004E42D2">
      <w:pPr>
        <w:pStyle w:val="Corpodeltesto1211"/>
        <w:shd w:val="clear" w:color="auto" w:fill="auto"/>
        <w:spacing w:line="221" w:lineRule="exact"/>
        <w:ind w:left="360" w:hanging="360"/>
        <w:jc w:val="left"/>
      </w:pPr>
      <w:r>
        <w:t>Tors, li fix Arés, 16690.</w:t>
      </w:r>
    </w:p>
    <w:p w14:paraId="2AFC5221" w14:textId="77777777" w:rsidR="009A1B5B" w:rsidRDefault="004E42D2">
      <w:pPr>
        <w:pStyle w:val="Corpodeltesto1230"/>
        <w:shd w:val="clear" w:color="auto" w:fill="auto"/>
        <w:spacing w:line="221" w:lineRule="exact"/>
        <w:ind w:left="360" w:hanging="360"/>
      </w:pPr>
      <w:r>
        <w:rPr>
          <w:rStyle w:val="Corpodeltesto123Noncorsivo"/>
        </w:rPr>
        <w:t>Toz Sains</w:t>
      </w:r>
      <w:r>
        <w:t>,fête de la Toussaint,</w:t>
      </w:r>
      <w:r>
        <w:rPr>
          <w:rStyle w:val="Corpodeltesto123Noncorsivo"/>
        </w:rPr>
        <w:t xml:space="preserve"> 3155.</w:t>
      </w:r>
    </w:p>
    <w:p w14:paraId="2CE78857" w14:textId="77777777" w:rsidR="009A1B5B" w:rsidRDefault="004E42D2">
      <w:pPr>
        <w:pStyle w:val="Corpodeltesto1230"/>
        <w:shd w:val="clear" w:color="auto" w:fill="auto"/>
        <w:spacing w:line="221" w:lineRule="exact"/>
        <w:ind w:left="360" w:hanging="360"/>
      </w:pPr>
      <w:r>
        <w:rPr>
          <w:rStyle w:val="Corpodeltesto123Noncorsivo"/>
        </w:rPr>
        <w:t xml:space="preserve">Trebuchet, </w:t>
      </w:r>
      <w:r>
        <w:t>forgeron qui seul a le pouvoir de ressouder une épée brísée</w:t>
      </w:r>
      <w:r>
        <w:br/>
        <w:t>par Perceval devant les portes du Paradis,</w:t>
      </w:r>
      <w:r>
        <w:rPr>
          <w:rStyle w:val="Corpodeltesto123Noncorsivo"/>
        </w:rPr>
        <w:t xml:space="preserve"> 907.</w:t>
      </w:r>
    </w:p>
    <w:p w14:paraId="49664EF7" w14:textId="77777777" w:rsidR="009A1B5B" w:rsidRDefault="004E42D2">
      <w:pPr>
        <w:pStyle w:val="Corpodeltesto1211"/>
        <w:shd w:val="clear" w:color="auto" w:fill="auto"/>
        <w:spacing w:line="221" w:lineRule="exact"/>
        <w:ind w:left="360" w:hanging="360"/>
        <w:jc w:val="left"/>
      </w:pPr>
      <w:r>
        <w:t xml:space="preserve">Tristran, Tristrans </w:t>
      </w:r>
      <w:r>
        <w:rPr>
          <w:rStyle w:val="Corpodeltesto121Corsivo"/>
        </w:rPr>
        <w:t>(CS),</w:t>
      </w:r>
      <w:r>
        <w:t xml:space="preserve"> Tristrant, </w:t>
      </w:r>
      <w:r>
        <w:rPr>
          <w:rStyle w:val="Corpodeltesto121Corsivo"/>
        </w:rPr>
        <w:t>neveu du roi Marc de Cor-</w:t>
      </w:r>
      <w:r>
        <w:rPr>
          <w:rStyle w:val="Corpodeltesto121Corsivo"/>
        </w:rPr>
        <w:br/>
        <w:t>nouailles,</w:t>
      </w:r>
      <w:r>
        <w:t xml:space="preserve"> 3617, 3648, 3658, 3662, 3674, 3688, 3691, 3693,</w:t>
      </w:r>
      <w:r>
        <w:br/>
        <w:t>3703, 3730, 3746, 3753, 3754, 3759, 3775, 3798, 3804,</w:t>
      </w:r>
      <w:r>
        <w:br/>
        <w:t>3806, 3829, 3838, 3869, 3872, 3874, 3878, 3889, 3895, etc.</w:t>
      </w:r>
    </w:p>
    <w:p w14:paraId="74F04001" w14:textId="77777777" w:rsidR="009A1B5B" w:rsidRDefault="004E42D2">
      <w:pPr>
        <w:pStyle w:val="Corpodeltesto1230"/>
        <w:shd w:val="clear" w:color="auto" w:fill="auto"/>
        <w:spacing w:line="221" w:lineRule="exact"/>
        <w:ind w:left="360" w:hanging="360"/>
      </w:pPr>
      <w:r>
        <w:rPr>
          <w:rStyle w:val="Corpodeltesto123Noncorsivo"/>
        </w:rPr>
        <w:t xml:space="preserve">Trois Maries, </w:t>
      </w:r>
      <w:r>
        <w:t>nom donné aux troisfemmes qui assistent à la Passion :</w:t>
      </w:r>
      <w:r>
        <w:br/>
        <w:t>Marie, la mère du Christ, Maríe, sa sceur et femme de Clopas,</w:t>
      </w:r>
      <w:r>
        <w:br/>
        <w:t>Marie-Madeleine (Jean,</w:t>
      </w:r>
      <w:r>
        <w:rPr>
          <w:rStyle w:val="Corpodeltesto123Noncorsivo"/>
        </w:rPr>
        <w:t xml:space="preserve"> 19, 25). </w:t>
      </w:r>
      <w:r>
        <w:t>Elles possèdent un baume qui</w:t>
      </w:r>
      <w:r>
        <w:br/>
        <w:t>guérit les plaies,</w:t>
      </w:r>
      <w:r>
        <w:rPr>
          <w:rStyle w:val="Corpodeltesto123Noncorsivo"/>
        </w:rPr>
        <w:t xml:space="preserve"> 3164.</w:t>
      </w:r>
    </w:p>
    <w:p w14:paraId="3FD4643E" w14:textId="77777777" w:rsidR="009A1B5B" w:rsidRDefault="004E42D2">
      <w:pPr>
        <w:pStyle w:val="Corpodeltesto1211"/>
        <w:shd w:val="clear" w:color="auto" w:fill="auto"/>
        <w:spacing w:line="221" w:lineRule="exact"/>
        <w:ind w:left="360" w:hanging="360"/>
        <w:jc w:val="left"/>
      </w:pPr>
      <w:r>
        <w:t xml:space="preserve">Tydorians </w:t>
      </w:r>
      <w:r>
        <w:rPr>
          <w:rStyle w:val="Corpodeltesto121Corsivo"/>
        </w:rPr>
        <w:t>(CS) B, var.</w:t>
      </w:r>
      <w:r>
        <w:t xml:space="preserve"> Gydorïans </w:t>
      </w:r>
      <w:r>
        <w:rPr>
          <w:rStyle w:val="Corpodeltesto121Corsivo"/>
        </w:rPr>
        <w:t xml:space="preserve">A, compagnon du Roi des </w:t>
      </w:r>
      <w:r>
        <w:rPr>
          <w:rStyle w:val="Corpodeltesto12165ptCorsivo"/>
        </w:rPr>
        <w:t>.C.</w:t>
      </w:r>
      <w:r>
        <w:rPr>
          <w:rStyle w:val="Corpodeltesto12165ptCorsivo"/>
        </w:rPr>
        <w:br/>
      </w:r>
      <w:r>
        <w:rPr>
          <w:rStyle w:val="Corpodeltesto121Corsivo"/>
        </w:rPr>
        <w:t>Chevaliers,</w:t>
      </w:r>
      <w:r>
        <w:t xml:space="preserve"> 3959, Tydoriaus </w:t>
      </w:r>
      <w:r>
        <w:rPr>
          <w:rStyle w:val="Corpodeltesto121Corsivo"/>
        </w:rPr>
        <w:t>A,</w:t>
      </w:r>
      <w:r>
        <w:t xml:space="preserve"> 4047, 4243.</w:t>
      </w:r>
    </w:p>
    <w:p w14:paraId="52167E5B" w14:textId="77777777" w:rsidR="009A1B5B" w:rsidRDefault="004E42D2">
      <w:pPr>
        <w:pStyle w:val="Corpodeltesto1230"/>
        <w:shd w:val="clear" w:color="auto" w:fill="auto"/>
        <w:spacing w:line="221" w:lineRule="exact"/>
        <w:ind w:left="360" w:hanging="360"/>
      </w:pPr>
      <w:r>
        <w:rPr>
          <w:rStyle w:val="Corpodeltesto123Noncorsivo"/>
        </w:rPr>
        <w:t xml:space="preserve">Tyr, </w:t>
      </w:r>
      <w:r>
        <w:t>viïle d’Oríent prise par les Croísés en 1124,</w:t>
      </w:r>
      <w:r>
        <w:rPr>
          <w:rStyle w:val="Corpodeltesto123Noncorsivo"/>
        </w:rPr>
        <w:t xml:space="preserve"> 16646.</w:t>
      </w:r>
    </w:p>
    <w:p w14:paraId="43FA4F1C" w14:textId="77777777" w:rsidR="009A1B5B" w:rsidRDefault="004E42D2">
      <w:pPr>
        <w:pStyle w:val="Corpodeltesto1211"/>
        <w:shd w:val="clear" w:color="auto" w:fill="auto"/>
        <w:spacing w:line="221" w:lineRule="exact"/>
        <w:ind w:left="360" w:hanging="360"/>
        <w:jc w:val="left"/>
      </w:pPr>
      <w:r>
        <w:t xml:space="preserve">Urien, </w:t>
      </w:r>
      <w:r>
        <w:rPr>
          <w:rStyle w:val="Corpodeltesto121Corsivo"/>
        </w:rPr>
        <w:t>père d’Yvain,</w:t>
      </w:r>
      <w:r>
        <w:t xml:space="preserve"> 3508.</w:t>
      </w:r>
    </w:p>
    <w:p w14:paraId="74B9CE25" w14:textId="77777777" w:rsidR="009A1B5B" w:rsidRDefault="004E42D2">
      <w:pPr>
        <w:pStyle w:val="Corpodeltesto1211"/>
        <w:shd w:val="clear" w:color="auto" w:fill="auto"/>
        <w:spacing w:line="221" w:lineRule="exact"/>
        <w:ind w:left="360" w:hanging="360"/>
        <w:jc w:val="left"/>
      </w:pPr>
      <w:r>
        <w:t xml:space="preserve">Urpin (de la Montaigne Irouse), </w:t>
      </w:r>
      <w:r>
        <w:rPr>
          <w:rStyle w:val="Corpodeltesto121Corsivo"/>
        </w:rPr>
        <w:t>père de Boiesíne, qui demande</w:t>
      </w:r>
      <w:r>
        <w:rPr>
          <w:rStyle w:val="Corpodeltesto121Corsivo"/>
        </w:rPr>
        <w:br/>
        <w:t>grâce à Gauvain,</w:t>
      </w:r>
      <w:r>
        <w:t xml:space="preserve"> 13055 </w:t>
      </w:r>
      <w:r>
        <w:rPr>
          <w:rStyle w:val="Corpodeltesto121Corsivo"/>
        </w:rPr>
        <w:t>(voir</w:t>
      </w:r>
      <w:r>
        <w:t xml:space="preserve"> Irouse Montaigne), 13270,</w:t>
      </w:r>
      <w:r>
        <w:br/>
        <w:t>13275, 13343, 13458, 13055, 13521, 13528, 13533, 13605,</w:t>
      </w:r>
      <w:r>
        <w:br/>
        <w:t>13655, 13665, 13688, 13743, 13756, 13770, 13776, 13784,</w:t>
      </w:r>
      <w:r>
        <w:br/>
        <w:t>13789, 13794, 13812, 13824, 13850, 13855, 13858, 13879,</w:t>
      </w:r>
      <w:r>
        <w:br/>
        <w:t>13882, 13892, 13916, 13949.</w:t>
      </w:r>
    </w:p>
    <w:p w14:paraId="17264DA4" w14:textId="77777777" w:rsidR="009A1B5B" w:rsidRDefault="004E42D2">
      <w:pPr>
        <w:pStyle w:val="Corpodeltesto1230"/>
        <w:shd w:val="clear" w:color="auto" w:fill="auto"/>
        <w:spacing w:line="221" w:lineRule="exact"/>
        <w:ind w:left="360" w:hanging="360"/>
      </w:pPr>
      <w:r>
        <w:rPr>
          <w:rStyle w:val="Corpodeltesto123Noncorsivo"/>
        </w:rPr>
        <w:t xml:space="preserve">Uterpandragon, </w:t>
      </w:r>
      <w:r>
        <w:t>feu roi de Bretagne, père d’Arthur,</w:t>
      </w:r>
      <w:r>
        <w:rPr>
          <w:rStyle w:val="Corpodeltesto123Noncorsivo"/>
        </w:rPr>
        <w:t xml:space="preserve"> 9048.</w:t>
      </w:r>
    </w:p>
    <w:p w14:paraId="337D4B25" w14:textId="77777777" w:rsidR="009A1B5B" w:rsidRDefault="004E42D2">
      <w:pPr>
        <w:pStyle w:val="Corpodeltesto1230"/>
        <w:shd w:val="clear" w:color="auto" w:fill="auto"/>
        <w:spacing w:line="221" w:lineRule="exact"/>
        <w:ind w:left="360" w:hanging="360"/>
      </w:pPr>
      <w:r>
        <w:rPr>
          <w:rStyle w:val="Corpodeltesto123Noncorsivo"/>
        </w:rPr>
        <w:t xml:space="preserve">Valdone (Detrois de...), </w:t>
      </w:r>
      <w:r>
        <w:t>défilés montagneux à proxímíté du manoir</w:t>
      </w:r>
      <w:r>
        <w:br/>
        <w:t>où résidait la mère de Perceval,</w:t>
      </w:r>
      <w:r>
        <w:rPr>
          <w:rStyle w:val="Corpodeltesto123Noncorsivo"/>
        </w:rPr>
        <w:t xml:space="preserve"> 2604.</w:t>
      </w:r>
    </w:p>
    <w:p w14:paraId="68B8979E" w14:textId="77777777" w:rsidR="009A1B5B" w:rsidRDefault="004E42D2">
      <w:pPr>
        <w:pStyle w:val="Corpodeltesto1211"/>
        <w:shd w:val="clear" w:color="auto" w:fill="auto"/>
        <w:spacing w:line="221" w:lineRule="exact"/>
        <w:ind w:left="360" w:hanging="360"/>
        <w:jc w:val="left"/>
      </w:pPr>
      <w:r>
        <w:lastRenderedPageBreak/>
        <w:t xml:space="preserve">Vermax Chevalier (H), le Chevalier Vermeil </w:t>
      </w:r>
      <w:r>
        <w:rPr>
          <w:rStyle w:val="Corpodeltesto121Corsivo"/>
        </w:rPr>
        <w:t>(voir</w:t>
      </w:r>
      <w:r>
        <w:t xml:space="preserve"> Chrétien de</w:t>
      </w:r>
      <w:r>
        <w:br/>
        <w:t xml:space="preserve">Troyes), </w:t>
      </w:r>
      <w:r>
        <w:rPr>
          <w:rStyle w:val="Corpodeltesto121Corsivo"/>
        </w:rPr>
        <w:t>autrefois tué par Perceval de son javelot,</w:t>
      </w:r>
      <w:r>
        <w:t xml:space="preserve"> 11565, 12020.</w:t>
      </w:r>
    </w:p>
    <w:p w14:paraId="0C9D65B0" w14:textId="77777777" w:rsidR="009A1B5B" w:rsidRDefault="004E42D2">
      <w:pPr>
        <w:pStyle w:val="Corpodeltesto1230"/>
        <w:shd w:val="clear" w:color="auto" w:fill="auto"/>
        <w:spacing w:line="221" w:lineRule="exact"/>
        <w:ind w:left="360" w:hanging="360"/>
      </w:pPr>
      <w:r>
        <w:rPr>
          <w:rStyle w:val="Corpodeltesto123Noncorsivo"/>
        </w:rPr>
        <w:t xml:space="preserve">Violete, </w:t>
      </w:r>
      <w:r>
        <w:t>suívante de Boiesine,</w:t>
      </w:r>
      <w:r>
        <w:rPr>
          <w:rStyle w:val="Corpodeltesto123Noncorsivo"/>
        </w:rPr>
        <w:t xml:space="preserve"> 13489.</w:t>
      </w:r>
    </w:p>
    <w:p w14:paraId="0D52C9E3" w14:textId="77777777" w:rsidR="009A1B5B" w:rsidRDefault="004E42D2">
      <w:pPr>
        <w:pStyle w:val="Corpodeltesto1230"/>
        <w:shd w:val="clear" w:color="auto" w:fill="auto"/>
        <w:spacing w:line="221" w:lineRule="exact"/>
        <w:ind w:left="360" w:hanging="360"/>
      </w:pPr>
      <w:r>
        <w:rPr>
          <w:rStyle w:val="Corpodeltesto123Noncorsivo"/>
        </w:rPr>
        <w:t xml:space="preserve">Voie Aventureuse (la), </w:t>
      </w:r>
      <w:r>
        <w:t>direction préférée par Perceval,</w:t>
      </w:r>
      <w:r>
        <w:rPr>
          <w:rStyle w:val="Corpodeltesto123Noncorsivo"/>
        </w:rPr>
        <w:t xml:space="preserve"> 8263.</w:t>
      </w:r>
    </w:p>
    <w:p w14:paraId="3C17BEBD" w14:textId="77777777" w:rsidR="009A1B5B" w:rsidRDefault="004E42D2">
      <w:pPr>
        <w:pStyle w:val="Corpodeltesto1230"/>
        <w:shd w:val="clear" w:color="auto" w:fill="auto"/>
        <w:spacing w:line="221" w:lineRule="exact"/>
        <w:ind w:left="360" w:hanging="360"/>
      </w:pPr>
      <w:r>
        <w:rPr>
          <w:rStyle w:val="Corpodeltesto123Noncorsivo"/>
        </w:rPr>
        <w:t xml:space="preserve">Vraie Crois, </w:t>
      </w:r>
      <w:r>
        <w:t>Vraie Croíx, relique déposée à Jérusalem,</w:t>
      </w:r>
      <w:r>
        <w:rPr>
          <w:rStyle w:val="Corpodeltesto123Noncorsivo"/>
        </w:rPr>
        <w:t xml:space="preserve"> 6933.</w:t>
      </w:r>
    </w:p>
    <w:p w14:paraId="75FD381E" w14:textId="77777777" w:rsidR="009A1B5B" w:rsidRDefault="004E42D2">
      <w:pPr>
        <w:pStyle w:val="Corpodeltesto1230"/>
        <w:shd w:val="clear" w:color="auto" w:fill="auto"/>
        <w:spacing w:line="216" w:lineRule="exact"/>
        <w:ind w:left="360" w:hanging="360"/>
      </w:pPr>
      <w:r>
        <w:rPr>
          <w:rStyle w:val="Corpodeltesto123Noncorsivo"/>
        </w:rPr>
        <w:t xml:space="preserve">Winchestre (vesque de...), </w:t>
      </w:r>
      <w:r>
        <w:t>évêque de VVinchester au sud de l</w:t>
      </w:r>
      <w:r>
        <w:rPr>
          <w:vertAlign w:val="subscript"/>
        </w:rPr>
        <w:t>a</w:t>
      </w:r>
      <w:r>
        <w:rPr>
          <w:vertAlign w:val="subscript"/>
        </w:rPr>
        <w:br/>
      </w:r>
      <w:r>
        <w:t>Grande-Bretagne, officiant aux vêpres royales à Carlíon,</w:t>
      </w:r>
      <w:r>
        <w:rPr>
          <w:rStyle w:val="Corpodeltesto123Noncorsivo"/>
        </w:rPr>
        <w:t xml:space="preserve"> 3336.</w:t>
      </w:r>
    </w:p>
    <w:p w14:paraId="0E5EC07A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t>Ydrés (fo/rldiers).</w:t>
      </w:r>
    </w:p>
    <w:p w14:paraId="640AB93F" w14:textId="77777777" w:rsidR="009A1B5B" w:rsidRDefault="004E42D2">
      <w:pPr>
        <w:pStyle w:val="Corpodeltesto1230"/>
        <w:shd w:val="clear" w:color="auto" w:fill="auto"/>
        <w:spacing w:line="216" w:lineRule="exact"/>
        <w:ind w:left="360" w:hanging="360"/>
      </w:pPr>
      <w:r>
        <w:rPr>
          <w:rStyle w:val="Corpodeltesto123Noncorsivo"/>
        </w:rPr>
        <w:t xml:space="preserve">Yonés </w:t>
      </w:r>
      <w:r>
        <w:t>(CS), qui rapporta au roí Arthur la coupe d’Or volée par le</w:t>
      </w:r>
      <w:r>
        <w:br/>
        <w:t>Chevalíer Vermeíl (voir Chrétien de Troyes,</w:t>
      </w:r>
      <w:r>
        <w:rPr>
          <w:rStyle w:val="Corpodeltesto123Noncorsivo"/>
        </w:rPr>
        <w:t xml:space="preserve"> Le Conte du</w:t>
      </w:r>
      <w:r>
        <w:rPr>
          <w:rStyle w:val="Corpodeltesto123Noncorsivo"/>
        </w:rPr>
        <w:br/>
        <w:t>Graal), 14064.</w:t>
      </w:r>
    </w:p>
    <w:p w14:paraId="0A71972F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t xml:space="preserve">Yrlande, </w:t>
      </w:r>
      <w:r>
        <w:rPr>
          <w:rStyle w:val="Corpodeltesto121Corsivo"/>
        </w:rPr>
        <w:t>Irlande,</w:t>
      </w:r>
      <w:r>
        <w:t xml:space="preserve"> 3940, 13700, 16569.</w:t>
      </w:r>
    </w:p>
    <w:p w14:paraId="42C18BC3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t xml:space="preserve">Yrois, </w:t>
      </w:r>
      <w:r>
        <w:rPr>
          <w:rStyle w:val="Corpodeltesto121Corsivo"/>
        </w:rPr>
        <w:t>var.</w:t>
      </w:r>
      <w:r>
        <w:t xml:space="preserve"> Irois (les), (roi des...), </w:t>
      </w:r>
      <w:r>
        <w:rPr>
          <w:rStyle w:val="Corpodeltesto121Corsivo"/>
        </w:rPr>
        <w:t>roí d’Irlanâe,</w:t>
      </w:r>
      <w:r>
        <w:t xml:space="preserve"> 1220, roi d’une</w:t>
      </w:r>
      <w:r>
        <w:br/>
        <w:t xml:space="preserve">partie des Irois, </w:t>
      </w:r>
      <w:r>
        <w:rPr>
          <w:rStyle w:val="Corpodeltesto121Corsivo"/>
        </w:rPr>
        <w:t>Guillaume, roi d’une partie de l’Irlande,</w:t>
      </w:r>
      <w:r>
        <w:t xml:space="preserve"> 3332,</w:t>
      </w:r>
      <w:r>
        <w:br/>
      </w:r>
      <w:r>
        <w:rPr>
          <w:rStyle w:val="Corpodeltesto121Corsivo"/>
        </w:rPr>
        <w:t>var.</w:t>
      </w:r>
      <w:r>
        <w:t xml:space="preserve"> Magons, </w:t>
      </w:r>
      <w:r>
        <w:rPr>
          <w:rStyle w:val="Corpodeltesto121Corsivo"/>
        </w:rPr>
        <w:t>roí des...,</w:t>
      </w:r>
      <w:r>
        <w:t xml:space="preserve"> 1221 </w:t>
      </w:r>
      <w:r>
        <w:rPr>
          <w:rStyle w:val="Corpodeltesto121Corsivo"/>
        </w:rPr>
        <w:t>B.</w:t>
      </w:r>
    </w:p>
    <w:p w14:paraId="161B9FB1" w14:textId="77777777" w:rsidR="009A1B5B" w:rsidRDefault="004E42D2">
      <w:pPr>
        <w:pStyle w:val="Corpodeltesto1230"/>
        <w:shd w:val="clear" w:color="auto" w:fill="auto"/>
        <w:spacing w:line="216" w:lineRule="exact"/>
        <w:ind w:left="360" w:hanging="360"/>
      </w:pPr>
      <w:r>
        <w:rPr>
          <w:rStyle w:val="Corpodeltesto123Noncorsivo"/>
        </w:rPr>
        <w:t xml:space="preserve">Ysabiax </w:t>
      </w:r>
      <w:r>
        <w:t>(CS),</w:t>
      </w:r>
      <w:r>
        <w:rPr>
          <w:rStyle w:val="Corpodeltesto123Noncorsivo"/>
        </w:rPr>
        <w:t xml:space="preserve"> Isabel (sainte), </w:t>
      </w:r>
      <w:r>
        <w:t>sainte Isabelle, dame âu Château des</w:t>
      </w:r>
      <w:r>
        <w:br/>
        <w:t>Pucelles, un couvent dont elle est l’abhesse. Sceur de Philosophine,</w:t>
      </w:r>
      <w:r>
        <w:br/>
        <w:t>la mère de Perceval, elle y accueille sa níèce. Ellefut aussi de la</w:t>
      </w:r>
      <w:r>
        <w:br/>
        <w:t>sainte compagnie qui emporta le Graal d’Orient jusqu'en Bre-</w:t>
      </w:r>
      <w:r>
        <w:br/>
        <w:t>tagne,</w:t>
      </w:r>
      <w:r>
        <w:rPr>
          <w:rStyle w:val="Corpodeltesto123Noncorsivo"/>
        </w:rPr>
        <w:t xml:space="preserve"> 3243, 8775.</w:t>
      </w:r>
    </w:p>
    <w:p w14:paraId="3CCA19B3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t xml:space="preserve">Yseut, Yseus </w:t>
      </w:r>
      <w:r>
        <w:rPr>
          <w:rStyle w:val="Corpodeltesto121Corsivo"/>
        </w:rPr>
        <w:t>(CS), var.</w:t>
      </w:r>
      <w:r>
        <w:t xml:space="preserve"> Iseut, amte </w:t>
      </w:r>
      <w:r>
        <w:rPr>
          <w:rStyle w:val="Corpodeltesto121Corsivo"/>
        </w:rPr>
        <w:t>de Trístan, épouse du roí Marc</w:t>
      </w:r>
      <w:r>
        <w:rPr>
          <w:rStyle w:val="Corpodeltesto121Corsivo"/>
        </w:rPr>
        <w:br/>
        <w:t>de Cornouailles,</w:t>
      </w:r>
      <w:r>
        <w:t xml:space="preserve"> 3621, 3643, 3763, 3783, 3799, 3848, 4053,</w:t>
      </w:r>
      <w:r>
        <w:br/>
        <w:t>4061, 4073, 4094, 4201, 4221, 4233, 4832.</w:t>
      </w:r>
    </w:p>
    <w:p w14:paraId="3048BE0C" w14:textId="77777777" w:rsidR="009A1B5B" w:rsidRDefault="004E42D2">
      <w:pPr>
        <w:pStyle w:val="Corpodeltesto1230"/>
        <w:shd w:val="clear" w:color="auto" w:fill="auto"/>
        <w:spacing w:line="216" w:lineRule="exact"/>
        <w:ind w:left="360" w:hanging="360"/>
      </w:pPr>
      <w:r>
        <w:rPr>
          <w:rStyle w:val="Corpodeltesto123Noncorsivo"/>
        </w:rPr>
        <w:t xml:space="preserve">Ysmaine, </w:t>
      </w:r>
      <w:r>
        <w:t>cousine germaine de Perceval dont l’ami nommé Paradien</w:t>
      </w:r>
      <w:r>
        <w:br/>
        <w:t>s’est parjuré en ne voulant pas l’épouser,</w:t>
      </w:r>
      <w:r>
        <w:rPr>
          <w:rStyle w:val="Corpodeltesto123Noncorsivo"/>
        </w:rPr>
        <w:t xml:space="preserve"> 2341.</w:t>
      </w:r>
    </w:p>
    <w:p w14:paraId="71AF99EA" w14:textId="77777777" w:rsidR="009A1B5B" w:rsidRDefault="004E42D2">
      <w:pPr>
        <w:pStyle w:val="Corpodeltesto1230"/>
        <w:shd w:val="clear" w:color="auto" w:fill="auto"/>
        <w:spacing w:line="216" w:lineRule="exact"/>
        <w:ind w:left="360" w:hanging="360"/>
      </w:pPr>
      <w:r>
        <w:rPr>
          <w:rStyle w:val="Corpodeltesto123Noncorsivo"/>
        </w:rPr>
        <w:t xml:space="preserve">Ysmaine, </w:t>
      </w:r>
      <w:r>
        <w:t>épouse de Leander, fils dufeu Chevalier Vermeil,</w:t>
      </w:r>
      <w:r>
        <w:rPr>
          <w:rStyle w:val="Corpodeltesto123Noncorsivo"/>
        </w:rPr>
        <w:t xml:space="preserve"> 11403.</w:t>
      </w:r>
    </w:p>
    <w:p w14:paraId="78B091C0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t xml:space="preserve">Yvain, Yvains </w:t>
      </w:r>
      <w:r>
        <w:rPr>
          <w:rStyle w:val="Corpodeltesto121Corsivo"/>
        </w:rPr>
        <w:t>(CS),fils du roi Urien, chevalier du roi Arthur,</w:t>
      </w:r>
      <w:r>
        <w:t xml:space="preserve"> 1360,</w:t>
      </w:r>
      <w:r>
        <w:br/>
        <w:t xml:space="preserve">3508, 3518, 3526, 3543, 3549, 14038, 16687, </w:t>
      </w:r>
      <w:r>
        <w:rPr>
          <w:rStyle w:val="Corpodeltesto121Corsivo"/>
        </w:rPr>
        <w:t>compagnon de</w:t>
      </w:r>
      <w:r>
        <w:rPr>
          <w:rStyle w:val="Corpodeltesto121Corsivo"/>
        </w:rPr>
        <w:br/>
        <w:t>Tristan,</w:t>
      </w:r>
      <w:r>
        <w:t xml:space="preserve"> 3789, 4267, 4593, 4740, 4744, 4804.</w:t>
      </w:r>
    </w:p>
    <w:p w14:paraId="28D47ABF" w14:textId="77777777" w:rsidR="009A1B5B" w:rsidRDefault="004E42D2">
      <w:pPr>
        <w:pStyle w:val="Corpodeltesto690"/>
        <w:shd w:val="clear" w:color="auto" w:fill="auto"/>
        <w:spacing w:line="140" w:lineRule="exact"/>
        <w:ind w:firstLine="0"/>
        <w:jc w:val="left"/>
        <w:sectPr w:rsidR="009A1B5B">
          <w:headerReference w:type="even" r:id="rId1613"/>
          <w:headerReference w:type="default" r:id="rId1614"/>
          <w:headerReference w:type="first" r:id="rId1615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rPr>
          <w:rStyle w:val="Corpodeltesto692"/>
        </w:rPr>
        <w:t>n</w:t>
      </w:r>
    </w:p>
    <w:p w14:paraId="7A75BEEF" w14:textId="77777777" w:rsidR="009A1B5B" w:rsidRDefault="004E42D2">
      <w:pPr>
        <w:pStyle w:val="Titolo780"/>
        <w:keepNext/>
        <w:keepLines/>
        <w:shd w:val="clear" w:color="auto" w:fill="auto"/>
        <w:jc w:val="left"/>
      </w:pPr>
      <w:bookmarkStart w:id="18" w:name="bookmark117"/>
      <w:r>
        <w:rPr>
          <w:rStyle w:val="Titolo78AngsanaUPC12ptGrassetto"/>
        </w:rPr>
        <w:lastRenderedPageBreak/>
        <w:t xml:space="preserve">PROVERBES, </w:t>
      </w:r>
      <w:r>
        <w:t>APHORISMES</w:t>
      </w:r>
      <w:r>
        <w:br/>
        <w:t>ET EXPRESSIONS SENTENCIEUSES</w:t>
      </w:r>
      <w:bookmarkEnd w:id="18"/>
    </w:p>
    <w:p w14:paraId="122AD6F4" w14:textId="77777777" w:rsidR="009A1B5B" w:rsidRDefault="004E42D2">
      <w:pPr>
        <w:pStyle w:val="Corpodeltesto1211"/>
        <w:shd w:val="clear" w:color="auto" w:fill="auto"/>
        <w:spacing w:line="240" w:lineRule="exact"/>
        <w:ind w:firstLine="0"/>
        <w:jc w:val="left"/>
      </w:pPr>
      <w:r>
        <w:t xml:space="preserve">Outre les références aux ouvrages de J. Morawki </w:t>
      </w:r>
      <w:r>
        <w:rPr>
          <w:rStyle w:val="Corpodeltesto121Corsivo"/>
        </w:rPr>
        <w:t>(Mo.)</w:t>
      </w:r>
    </w:p>
    <w:p w14:paraId="1085197F" w14:textId="77777777" w:rsidR="009A1B5B" w:rsidRDefault="004E42D2">
      <w:pPr>
        <w:pStyle w:val="Corpodeltesto1211"/>
        <w:shd w:val="clear" w:color="auto" w:fill="auto"/>
        <w:spacing w:line="240" w:lineRule="exact"/>
        <w:ind w:firstLine="0"/>
        <w:jc w:val="left"/>
      </w:pPr>
      <w:r>
        <w:t>et de J. W. Hassell (</w:t>
      </w:r>
      <w:r>
        <w:rPr>
          <w:rStyle w:val="Corpodeltesto121Corsivo"/>
        </w:rPr>
        <w:t>Ha</w:t>
      </w:r>
      <w:r>
        <w:t>.), l’on pourra consulter les articles</w:t>
      </w:r>
    </w:p>
    <w:p w14:paraId="5D2FE238" w14:textId="77777777" w:rsidR="009A1B5B" w:rsidRDefault="004E42D2">
      <w:pPr>
        <w:pStyle w:val="Corpodeltesto1211"/>
        <w:shd w:val="clear" w:color="auto" w:fill="auto"/>
        <w:spacing w:line="240" w:lineRule="exact"/>
        <w:ind w:left="360" w:hanging="360"/>
        <w:jc w:val="left"/>
      </w:pPr>
      <w:r>
        <w:t>cités ci-dessous</w:t>
      </w:r>
      <w:r>
        <w:rPr>
          <w:vertAlign w:val="superscript"/>
        </w:rPr>
        <w:footnoteReference w:id="257"/>
      </w:r>
      <w:r>
        <w:t>.</w:t>
      </w:r>
    </w:p>
    <w:p w14:paraId="11066A52" w14:textId="77777777" w:rsidR="009A1B5B" w:rsidRDefault="004E42D2">
      <w:pPr>
        <w:pStyle w:val="Titolo790"/>
        <w:keepNext/>
        <w:keepLines/>
        <w:shd w:val="clear" w:color="auto" w:fill="auto"/>
        <w:spacing w:line="320" w:lineRule="exact"/>
      </w:pPr>
      <w:bookmarkStart w:id="19" w:name="bookmark118"/>
      <w:r>
        <w:t>A.</w:t>
      </w:r>
      <w:bookmarkEnd w:id="19"/>
    </w:p>
    <w:p w14:paraId="3E297573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t xml:space="preserve">« Vengiez est de sen </w:t>
      </w:r>
      <w:r>
        <w:rPr>
          <w:rStyle w:val="Corpodeltesto1218ptGrassetto0"/>
        </w:rPr>
        <w:t xml:space="preserve">anemi </w:t>
      </w:r>
      <w:r>
        <w:t>/ molt bien qui oltre mer l’envoie »</w:t>
      </w:r>
      <w:r>
        <w:br/>
        <w:t>(v. 12836-37).</w:t>
      </w:r>
    </w:p>
    <w:p w14:paraId="578B9651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t xml:space="preserve">« [...] a </w:t>
      </w:r>
      <w:r>
        <w:rPr>
          <w:rStyle w:val="Corpodeltesto1212"/>
        </w:rPr>
        <w:t xml:space="preserve">l’anemi </w:t>
      </w:r>
      <w:r>
        <w:t>acompaignier / ne puet onques nus gaaignier »</w:t>
      </w:r>
      <w:r>
        <w:br/>
        <w:t xml:space="preserve">(v. 12881-82), </w:t>
      </w:r>
      <w:r>
        <w:rPr>
          <w:rStyle w:val="Corpodeltesto1218ptGrassettoCorsivo"/>
        </w:rPr>
        <w:t>Ha.</w:t>
      </w:r>
      <w:r>
        <w:rPr>
          <w:rStyle w:val="Corpodeltesto1218ptGrassetto0"/>
        </w:rPr>
        <w:t xml:space="preserve"> </w:t>
      </w:r>
      <w:r>
        <w:t>E38.</w:t>
      </w:r>
    </w:p>
    <w:p w14:paraId="21127D97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t xml:space="preserve">« Mais tot che qui </w:t>
      </w:r>
      <w:r>
        <w:rPr>
          <w:rStyle w:val="Corpodeltesto1218ptGrassetto0"/>
        </w:rPr>
        <w:t xml:space="preserve">avenir </w:t>
      </w:r>
      <w:r>
        <w:t xml:space="preserve">doit avient » (v. 12411-12), </w:t>
      </w:r>
      <w:r>
        <w:rPr>
          <w:rStyle w:val="Corpodeltesto1218ptGrassettoCorsivo"/>
        </w:rPr>
        <w:t>Ha.</w:t>
      </w:r>
      <w:r>
        <w:rPr>
          <w:rStyle w:val="Corpodeltesto1218ptGrassetto0"/>
        </w:rPr>
        <w:t xml:space="preserve"> </w:t>
      </w:r>
      <w:r>
        <w:t>A32,</w:t>
      </w:r>
      <w:r>
        <w:br/>
      </w:r>
      <w:r>
        <w:rPr>
          <w:rStyle w:val="Corpodeltesto1218ptGrassettoCorsivo"/>
        </w:rPr>
        <w:t>Mo.</w:t>
      </w:r>
      <w:r>
        <w:rPr>
          <w:rStyle w:val="Corpodeltesto1218ptGrassetto0"/>
        </w:rPr>
        <w:t xml:space="preserve"> </w:t>
      </w:r>
      <w:r>
        <w:t>n° 997.</w:t>
      </w:r>
    </w:p>
    <w:p w14:paraId="5D68CD5D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t xml:space="preserve">« Tot avient quanque </w:t>
      </w:r>
      <w:r>
        <w:rPr>
          <w:rStyle w:val="Corpodeltesto1218ptGrassetto0"/>
        </w:rPr>
        <w:t xml:space="preserve">avenir </w:t>
      </w:r>
      <w:r>
        <w:t>doit; / chascuns a son terme tres-</w:t>
      </w:r>
      <w:r>
        <w:br/>
        <w:t xml:space="preserve">passe» (v. 13338-39), </w:t>
      </w:r>
      <w:r>
        <w:rPr>
          <w:rStyle w:val="Corpodeltesto1218ptGrassettoCorsivo"/>
        </w:rPr>
        <w:t>Ha.</w:t>
      </w:r>
      <w:r>
        <w:rPr>
          <w:rStyle w:val="Corpodeltesto1218ptGrassetto0"/>
        </w:rPr>
        <w:t xml:space="preserve"> </w:t>
      </w:r>
      <w:r>
        <w:t xml:space="preserve">A32, M200, </w:t>
      </w:r>
      <w:r>
        <w:rPr>
          <w:rStyle w:val="Corpodeltesto1218ptGrassettoCorsivo"/>
        </w:rPr>
        <w:t>Mo.</w:t>
      </w:r>
      <w:r>
        <w:rPr>
          <w:rStyle w:val="Corpodeltesto1218ptGrassetto0"/>
        </w:rPr>
        <w:t xml:space="preserve"> </w:t>
      </w:r>
      <w:r>
        <w:t>n° 997.</w:t>
      </w:r>
    </w:p>
    <w:p w14:paraId="189B5BE1" w14:textId="77777777" w:rsidR="009A1B5B" w:rsidRDefault="004E42D2">
      <w:pPr>
        <w:pStyle w:val="Titolo790"/>
        <w:keepNext/>
        <w:keepLines/>
        <w:shd w:val="clear" w:color="auto" w:fill="auto"/>
        <w:spacing w:line="320" w:lineRule="exact"/>
      </w:pPr>
      <w:bookmarkStart w:id="20" w:name="bookmark119"/>
      <w:r>
        <w:t>B.</w:t>
      </w:r>
      <w:bookmarkEnd w:id="20"/>
    </w:p>
    <w:p w14:paraId="1B207A37" w14:textId="77777777" w:rsidR="009A1B5B" w:rsidRDefault="004E42D2">
      <w:pPr>
        <w:pStyle w:val="Corpodeltesto1211"/>
        <w:shd w:val="clear" w:color="auto" w:fill="auto"/>
        <w:spacing w:line="221" w:lineRule="exact"/>
        <w:ind w:left="360" w:hanging="360"/>
        <w:jc w:val="left"/>
      </w:pPr>
      <w:r>
        <w:t xml:space="preserve">« [...] </w:t>
      </w:r>
      <w:r>
        <w:rPr>
          <w:rStyle w:val="Corpodeltesto1218ptGrassetto0"/>
        </w:rPr>
        <w:t xml:space="preserve">bataille </w:t>
      </w:r>
      <w:r>
        <w:t>a faire n’est pas jeus » (v. 2211).</w:t>
      </w:r>
    </w:p>
    <w:p w14:paraId="47FD61A7" w14:textId="77777777" w:rsidR="009A1B5B" w:rsidRDefault="004E42D2">
      <w:pPr>
        <w:pStyle w:val="Corpodeltesto1211"/>
        <w:shd w:val="clear" w:color="auto" w:fill="auto"/>
        <w:spacing w:line="221" w:lineRule="exact"/>
        <w:ind w:left="360" w:hanging="360"/>
        <w:jc w:val="left"/>
        <w:sectPr w:rsidR="009A1B5B">
          <w:headerReference w:type="even" r:id="rId1616"/>
          <w:headerReference w:type="default" r:id="rId1617"/>
          <w:headerReference w:type="first" r:id="rId1618"/>
          <w:pgSz w:w="11909" w:h="16834"/>
          <w:pgMar w:top="1430" w:right="1440" w:bottom="1430" w:left="1440" w:header="0" w:footer="3" w:gutter="0"/>
          <w:pgNumType w:start="1611"/>
          <w:cols w:space="720"/>
          <w:noEndnote/>
          <w:docGrid w:linePitch="360"/>
        </w:sectPr>
      </w:pPr>
      <w:r>
        <w:t xml:space="preserve">«[...] mix waut </w:t>
      </w:r>
      <w:r>
        <w:rPr>
          <w:rStyle w:val="Corpodeltesto1218ptGrassetto0"/>
        </w:rPr>
        <w:t xml:space="preserve">bataille </w:t>
      </w:r>
      <w:r>
        <w:t xml:space="preserve">que morir» (v. 11134), </w:t>
      </w:r>
      <w:r>
        <w:rPr>
          <w:rStyle w:val="Corpodeltesto1218ptGrassettoCorsivo"/>
        </w:rPr>
        <w:t>Ha.</w:t>
      </w:r>
      <w:r>
        <w:rPr>
          <w:rStyle w:val="Corpodeltesto1218ptGrassetto0"/>
        </w:rPr>
        <w:t xml:space="preserve"> </w:t>
      </w:r>
      <w:r>
        <w:t>B20,</w:t>
      </w:r>
      <w:r>
        <w:br/>
      </w:r>
      <w:r>
        <w:rPr>
          <w:rStyle w:val="Corpodeltesto1218ptGrassettoCorsivo"/>
        </w:rPr>
        <w:t>Mo.</w:t>
      </w:r>
      <w:r>
        <w:rPr>
          <w:rStyle w:val="Corpodeltesto1218ptGrassetto0"/>
        </w:rPr>
        <w:t xml:space="preserve"> </w:t>
      </w:r>
      <w:r>
        <w:t>n° 1243.</w:t>
      </w:r>
    </w:p>
    <w:p w14:paraId="5E981D0E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lastRenderedPageBreak/>
        <w:t xml:space="preserve">« [...] fait on por </w:t>
      </w:r>
      <w:r>
        <w:rPr>
          <w:rStyle w:val="Corpodeltesto1218ptGrassetto0"/>
        </w:rPr>
        <w:t xml:space="preserve">bien </w:t>
      </w:r>
      <w:r>
        <w:t xml:space="preserve">dont anuis vient» (v. 5828), </w:t>
      </w:r>
      <w:r>
        <w:rPr>
          <w:rStyle w:val="Corpodeltesto121Corsivo"/>
        </w:rPr>
        <w:t>Ha.</w:t>
      </w:r>
      <w:r>
        <w:t xml:space="preserve"> B8?</w:t>
      </w:r>
      <w:r>
        <w:br/>
      </w:r>
      <w:r>
        <w:rPr>
          <w:rStyle w:val="Corpodeltesto121Corsivo"/>
        </w:rPr>
        <w:t>Mo.</w:t>
      </w:r>
      <w:r>
        <w:t xml:space="preserve"> n° 462.</w:t>
      </w:r>
    </w:p>
    <w:p w14:paraId="0C9F96AE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t xml:space="preserve">« Qui malvés a </w:t>
      </w:r>
      <w:r>
        <w:rPr>
          <w:rStyle w:val="Corpodeltesto1218ptGrassetto0"/>
        </w:rPr>
        <w:t xml:space="preserve">bien </w:t>
      </w:r>
      <w:r>
        <w:t>faire loe, / si torne a gaberies» (v. 8599)</w:t>
      </w:r>
    </w:p>
    <w:p w14:paraId="61643699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t>«[...] molt bien atent, - / qui le bon atent en espoir»</w:t>
      </w:r>
      <w:r>
        <w:br/>
        <w:t>(v. 6274-75).</w:t>
      </w:r>
    </w:p>
    <w:p w14:paraId="5C8F7DEC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t>« Qui le bon set, s’il ne l’aprent / a Dieu et al siecle mesprent»</w:t>
      </w:r>
      <w:r>
        <w:br/>
        <w:t>(v. 7225-26).</w:t>
      </w:r>
    </w:p>
    <w:p w14:paraId="07DEA79F" w14:textId="77777777" w:rsidR="009A1B5B" w:rsidRDefault="004E42D2">
      <w:pPr>
        <w:pStyle w:val="Corpodeltesto2070"/>
        <w:shd w:val="clear" w:color="auto" w:fill="auto"/>
        <w:spacing w:line="320" w:lineRule="exact"/>
      </w:pPr>
      <w:r>
        <w:t>C.</w:t>
      </w:r>
    </w:p>
    <w:p w14:paraId="03D12CEC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t xml:space="preserve">« [...] qui mal </w:t>
      </w:r>
      <w:r>
        <w:rPr>
          <w:rStyle w:val="Corpodeltesto1218ptGrassetto0"/>
        </w:rPr>
        <w:t xml:space="preserve">chace </w:t>
      </w:r>
      <w:r>
        <w:t xml:space="preserve">a mal doit venir» (v. 11596), </w:t>
      </w:r>
      <w:r>
        <w:rPr>
          <w:rStyle w:val="Corpodeltesto121Corsivo"/>
        </w:rPr>
        <w:t>Ha.</w:t>
      </w:r>
      <w:r>
        <w:t xml:space="preserve"> M52</w:t>
      </w:r>
      <w:r>
        <w:br/>
        <w:t xml:space="preserve">M37, </w:t>
      </w:r>
      <w:r>
        <w:rPr>
          <w:rStyle w:val="Corpodeltesto121Corsivo"/>
        </w:rPr>
        <w:t>Mo.</w:t>
      </w:r>
      <w:r>
        <w:t xml:space="preserve"> n° 1983.</w:t>
      </w:r>
    </w:p>
    <w:p w14:paraId="0AB50905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t xml:space="preserve">« Or puet assez </w:t>
      </w:r>
      <w:r>
        <w:rPr>
          <w:rStyle w:val="Corpodeltesto1218ptGrassetto0"/>
        </w:rPr>
        <w:t xml:space="preserve">chachier </w:t>
      </w:r>
      <w:r>
        <w:t>sanz prendre » (v. 8886).</w:t>
      </w:r>
    </w:p>
    <w:p w14:paraId="5E27A988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t xml:space="preserve">« Por droit faire est </w:t>
      </w:r>
      <w:r>
        <w:rPr>
          <w:rStyle w:val="Corpodeltesto1218ptGrassetto0"/>
        </w:rPr>
        <w:t xml:space="preserve">chevaliers </w:t>
      </w:r>
      <w:r>
        <w:t>fais » (v. 14298).</w:t>
      </w:r>
    </w:p>
    <w:p w14:paraId="329FA065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t xml:space="preserve">« [...] trop a tart ferme on l’estable / quant li </w:t>
      </w:r>
      <w:r>
        <w:rPr>
          <w:rStyle w:val="Corpodeltesto1218ptGrassetto0"/>
        </w:rPr>
        <w:t xml:space="preserve">chevax </w:t>
      </w:r>
      <w:r>
        <w:t>en est</w:t>
      </w:r>
      <w:r>
        <w:br/>
        <w:t xml:space="preserve">perdus » (v. 1664-65), </w:t>
      </w:r>
      <w:r>
        <w:rPr>
          <w:rStyle w:val="Corpodeltesto121Corsivo"/>
        </w:rPr>
        <w:t>Ha.</w:t>
      </w:r>
      <w:r>
        <w:t xml:space="preserve"> C127, </w:t>
      </w:r>
      <w:r>
        <w:rPr>
          <w:rStyle w:val="Corpodeltesto121Corsivo"/>
        </w:rPr>
        <w:t>Mo.</w:t>
      </w:r>
      <w:r>
        <w:t xml:space="preserve"> n° 151.</w:t>
      </w:r>
    </w:p>
    <w:p w14:paraId="30D9224D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t>«Et mains hom de tel chose coite / a faire qui son mal</w:t>
      </w:r>
      <w:r>
        <w:br/>
      </w:r>
      <w:r>
        <w:rPr>
          <w:rStyle w:val="Corpodeltesto1218ptGrassetto0"/>
        </w:rPr>
        <w:t xml:space="preserve">covoite </w:t>
      </w:r>
      <w:r>
        <w:t xml:space="preserve">» (v. 12483-84), </w:t>
      </w:r>
      <w:r>
        <w:rPr>
          <w:rStyle w:val="Corpodeltesto121Corsivo"/>
        </w:rPr>
        <w:t>Ha.</w:t>
      </w:r>
      <w:r>
        <w:t xml:space="preserve"> C289, </w:t>
      </w:r>
      <w:r>
        <w:rPr>
          <w:rStyle w:val="Corpodeltesto121Corsivo"/>
        </w:rPr>
        <w:t>Mo.</w:t>
      </w:r>
      <w:r>
        <w:t xml:space="preserve"> n° 433-434.</w:t>
      </w:r>
    </w:p>
    <w:p w14:paraId="1505B51F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t xml:space="preserve">« [...] vilains </w:t>
      </w:r>
      <w:r>
        <w:rPr>
          <w:rStyle w:val="Corpodeltesto1218ptGrassetto0"/>
        </w:rPr>
        <w:t xml:space="preserve">cuers </w:t>
      </w:r>
      <w:r>
        <w:t>devient gentius / quant il est al bien enten-</w:t>
      </w:r>
      <w:r>
        <w:br/>
        <w:t>tius» (v. 7243-44).</w:t>
      </w:r>
    </w:p>
    <w:p w14:paraId="1702353D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t xml:space="preserve">« [...] li </w:t>
      </w:r>
      <w:r>
        <w:rPr>
          <w:rStyle w:val="Corpodeltesto1218ptGrassetto0"/>
        </w:rPr>
        <w:t xml:space="preserve">cuers </w:t>
      </w:r>
      <w:r>
        <w:t xml:space="preserve">fait l’oevre » (v. 11608), </w:t>
      </w:r>
      <w:r>
        <w:rPr>
          <w:rStyle w:val="Corpodeltesto121Corsivo"/>
        </w:rPr>
        <w:t>Ha.</w:t>
      </w:r>
      <w:r>
        <w:t xml:space="preserve"> C236, </w:t>
      </w:r>
      <w:r>
        <w:rPr>
          <w:rStyle w:val="Corpodeltesto121Corsivo"/>
        </w:rPr>
        <w:t>Mo.</w:t>
      </w:r>
      <w:r>
        <w:t xml:space="preserve"> n° 1069.</w:t>
      </w:r>
    </w:p>
    <w:p w14:paraId="4AC129DE" w14:textId="77777777" w:rsidR="009A1B5B" w:rsidRDefault="004E42D2">
      <w:pPr>
        <w:pStyle w:val="Titolo790"/>
        <w:keepNext/>
        <w:keepLines/>
        <w:shd w:val="clear" w:color="auto" w:fill="auto"/>
        <w:spacing w:line="320" w:lineRule="exact"/>
      </w:pPr>
      <w:bookmarkStart w:id="21" w:name="bookmark120"/>
      <w:r>
        <w:t>D.</w:t>
      </w:r>
      <w:bookmarkEnd w:id="21"/>
    </w:p>
    <w:p w14:paraId="6F701924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t xml:space="preserve">« [...] cil qui autrui velt </w:t>
      </w:r>
      <w:r>
        <w:rPr>
          <w:rStyle w:val="Corpodeltesto1218ptGrassetto0"/>
        </w:rPr>
        <w:t xml:space="preserve">dechoivre </w:t>
      </w:r>
      <w:r>
        <w:t>/ [...] li max doit sor lui</w:t>
      </w:r>
      <w:r>
        <w:br/>
        <w:t xml:space="preserve">venir» (v. 12646-47), </w:t>
      </w:r>
      <w:r>
        <w:rPr>
          <w:rStyle w:val="Corpodeltesto121Corsivo"/>
        </w:rPr>
        <w:t>Ha.</w:t>
      </w:r>
      <w:r>
        <w:t xml:space="preserve"> D19, </w:t>
      </w:r>
      <w:r>
        <w:rPr>
          <w:rStyle w:val="Corpodeltesto121Corsivo"/>
        </w:rPr>
        <w:t>Mo.</w:t>
      </w:r>
      <w:r>
        <w:t xml:space="preserve"> n° 2338.</w:t>
      </w:r>
    </w:p>
    <w:p w14:paraId="3A815EB5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t xml:space="preserve">« [...] cil qui les offres </w:t>
      </w:r>
      <w:r>
        <w:rPr>
          <w:rStyle w:val="Corpodeltesto1218ptGrassetto0"/>
        </w:rPr>
        <w:t xml:space="preserve">desdaignent </w:t>
      </w:r>
      <w:r>
        <w:t>/ sont cil qui en la fm s’en</w:t>
      </w:r>
      <w:r>
        <w:br/>
        <w:t>plaignent» (v. 12004-05).</w:t>
      </w:r>
    </w:p>
    <w:p w14:paraId="101B1D80" w14:textId="77777777" w:rsidR="009A1B5B" w:rsidRDefault="004E42D2">
      <w:pPr>
        <w:pStyle w:val="Corpodeltesto2040"/>
        <w:shd w:val="clear" w:color="auto" w:fill="auto"/>
        <w:spacing w:line="190" w:lineRule="exact"/>
        <w:ind w:firstLine="0"/>
      </w:pPr>
      <w:r>
        <w:rPr>
          <w:rStyle w:val="Corpodeltesto204Spaziatura-1pt"/>
        </w:rPr>
        <w:t>F.</w:t>
      </w:r>
    </w:p>
    <w:p w14:paraId="7B475F82" w14:textId="77777777" w:rsidR="009A1B5B" w:rsidRDefault="004E42D2">
      <w:pPr>
        <w:pStyle w:val="Corpodeltesto1211"/>
        <w:shd w:val="clear" w:color="auto" w:fill="auto"/>
        <w:spacing w:line="221" w:lineRule="exact"/>
        <w:ind w:left="360" w:hanging="360"/>
        <w:jc w:val="left"/>
      </w:pPr>
      <w:r>
        <w:t xml:space="preserve">« Molt a entre </w:t>
      </w:r>
      <w:r>
        <w:rPr>
          <w:rStyle w:val="Corpodeltesto1218ptGrassetto0"/>
        </w:rPr>
        <w:t xml:space="preserve">fait </w:t>
      </w:r>
      <w:r>
        <w:t xml:space="preserve">et penser » (v. 9545), </w:t>
      </w:r>
      <w:r>
        <w:rPr>
          <w:rStyle w:val="Corpodeltesto121Corsivo"/>
        </w:rPr>
        <w:t>Ha.</w:t>
      </w:r>
      <w:r>
        <w:t xml:space="preserve"> F10, </w:t>
      </w:r>
      <w:r>
        <w:rPr>
          <w:rStyle w:val="Corpodeltesto121Corsivo"/>
        </w:rPr>
        <w:t>Mo.</w:t>
      </w:r>
      <w:r>
        <w:t xml:space="preserve"> n° 695.</w:t>
      </w:r>
    </w:p>
    <w:p w14:paraId="7C27FE47" w14:textId="77777777" w:rsidR="009A1B5B" w:rsidRDefault="004E42D2">
      <w:pPr>
        <w:pStyle w:val="Corpodeltesto1211"/>
        <w:shd w:val="clear" w:color="auto" w:fill="auto"/>
        <w:spacing w:line="221" w:lineRule="exact"/>
        <w:ind w:left="360" w:hanging="360"/>
        <w:jc w:val="left"/>
      </w:pPr>
      <w:r>
        <w:t xml:space="preserve">« Kii </w:t>
      </w:r>
      <w:r>
        <w:rPr>
          <w:rStyle w:val="Corpodeltesto1218ptGrassetto0"/>
        </w:rPr>
        <w:t xml:space="preserve">fame </w:t>
      </w:r>
      <w:r>
        <w:t>fait lait ne hontage / il meïsmes fait son damage »</w:t>
      </w:r>
      <w:r>
        <w:br/>
        <w:t xml:space="preserve">(v. 7239-40), </w:t>
      </w:r>
      <w:r>
        <w:rPr>
          <w:rStyle w:val="Corpodeltesto121Corsivo"/>
        </w:rPr>
        <w:t>Mo.</w:t>
      </w:r>
      <w:r>
        <w:t xml:space="preserve"> n° 741.</w:t>
      </w:r>
    </w:p>
    <w:p w14:paraId="2552D3F8" w14:textId="77777777" w:rsidR="009A1B5B" w:rsidRDefault="004E42D2">
      <w:pPr>
        <w:pStyle w:val="Corpodeltesto1211"/>
        <w:shd w:val="clear" w:color="auto" w:fill="auto"/>
        <w:spacing w:line="221" w:lineRule="exact"/>
        <w:ind w:left="360" w:hanging="360"/>
        <w:jc w:val="left"/>
      </w:pPr>
      <w:r>
        <w:t xml:space="preserve">« Voirs est que </w:t>
      </w:r>
      <w:r>
        <w:rPr>
          <w:rStyle w:val="Corpodeltesto1218ptGrassetto0"/>
        </w:rPr>
        <w:t xml:space="preserve">feme </w:t>
      </w:r>
      <w:r>
        <w:t>est feble chose ! » (v. 12855).</w:t>
      </w:r>
    </w:p>
    <w:p w14:paraId="759A9367" w14:textId="77777777" w:rsidR="009A1B5B" w:rsidRDefault="004E42D2">
      <w:pPr>
        <w:pStyle w:val="Corpodeltesto1211"/>
        <w:shd w:val="clear" w:color="auto" w:fill="auto"/>
        <w:spacing w:line="221" w:lineRule="exact"/>
        <w:ind w:left="360" w:hanging="360"/>
        <w:jc w:val="left"/>
      </w:pPr>
      <w:r>
        <w:t xml:space="preserve">« Tant malisse par </w:t>
      </w:r>
      <w:r>
        <w:rPr>
          <w:rStyle w:val="Corpodeltesto1218ptGrassetto0"/>
        </w:rPr>
        <w:t xml:space="preserve">feme </w:t>
      </w:r>
      <w:r>
        <w:t xml:space="preserve">vient» (v.. 15380), </w:t>
      </w:r>
      <w:r>
        <w:rPr>
          <w:rStyle w:val="Corpodeltesto121Corsivo"/>
        </w:rPr>
        <w:t>Ha.</w:t>
      </w:r>
      <w:r>
        <w:t xml:space="preserve"> M74 et </w:t>
      </w:r>
      <w:r>
        <w:rPr>
          <w:rStyle w:val="Corpodeltesto121Corsivo"/>
        </w:rPr>
        <w:t>Mo.</w:t>
      </w:r>
      <w:r>
        <w:rPr>
          <w:rStyle w:val="Corpodeltesto121Corsivo"/>
        </w:rPr>
        <w:br/>
      </w:r>
      <w:r>
        <w:t>n° 1877.</w:t>
      </w:r>
    </w:p>
    <w:p w14:paraId="4615CD1B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t>«Vilains est et de mal afaire / li hom qui feme deshoneure »</w:t>
      </w:r>
      <w:r>
        <w:br/>
        <w:t>(v. 7230-7231).</w:t>
      </w:r>
    </w:p>
    <w:p w14:paraId="4D6A53DC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t xml:space="preserve">« [...] qui </w:t>
      </w:r>
      <w:r>
        <w:rPr>
          <w:rStyle w:val="Corpodeltesto1218ptGrassetto0"/>
        </w:rPr>
        <w:t xml:space="preserve">folie </w:t>
      </w:r>
      <w:r>
        <w:t xml:space="preserve">chace, il le trove » (v. 5826), </w:t>
      </w:r>
      <w:r>
        <w:rPr>
          <w:rStyle w:val="Corpodeltesto121Corsivo"/>
        </w:rPr>
        <w:t>Mo.</w:t>
      </w:r>
      <w:r>
        <w:t xml:space="preserve"> n° 1868.</w:t>
      </w:r>
    </w:p>
    <w:p w14:paraId="031FEA9A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t xml:space="preserve">«[...] mix valt </w:t>
      </w:r>
      <w:r>
        <w:rPr>
          <w:rStyle w:val="Corpodeltesto1218ptGrassetto0"/>
        </w:rPr>
        <w:t xml:space="preserve">folie </w:t>
      </w:r>
      <w:r>
        <w:t>laissie / que maintenue ne hauchie»</w:t>
      </w:r>
      <w:r>
        <w:br/>
        <w:t xml:space="preserve">(v. 12141-42), </w:t>
      </w:r>
      <w:r>
        <w:rPr>
          <w:rStyle w:val="Corpodeltesto121Corsivo"/>
        </w:rPr>
        <w:t>Ha.</w:t>
      </w:r>
      <w:r>
        <w:t xml:space="preserve"> F107, </w:t>
      </w:r>
      <w:r>
        <w:rPr>
          <w:rStyle w:val="Corpodeltesto121Corsivo"/>
        </w:rPr>
        <w:t>Mo.</w:t>
      </w:r>
      <w:r>
        <w:t xml:space="preserve"> n° 1256.</w:t>
      </w:r>
    </w:p>
    <w:p w14:paraId="7A77DAF3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t>« Fols est qui gaite / gens qui s’entraiment loialment » (v. 4718-</w:t>
      </w:r>
      <w:r>
        <w:br/>
        <w:t xml:space="preserve">19), </w:t>
      </w:r>
      <w:r>
        <w:rPr>
          <w:rStyle w:val="Corpodeltesto121Corsivo"/>
        </w:rPr>
        <w:t>Mo.</w:t>
      </w:r>
      <w:r>
        <w:t xml:space="preserve"> n° </w:t>
      </w:r>
      <w:r>
        <w:rPr>
          <w:rStyle w:val="Corpodeltesto121Corsivo"/>
        </w:rPr>
        <w:t>169.</w:t>
      </w:r>
    </w:p>
    <w:p w14:paraId="6317A7A5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t xml:space="preserve">« [...] </w:t>
      </w:r>
      <w:r>
        <w:rPr>
          <w:rStyle w:val="Corpodeltesto1218ptGrassetto0"/>
        </w:rPr>
        <w:t xml:space="preserve">fols </w:t>
      </w:r>
      <w:r>
        <w:t>est qui autrui pramet / ne qui en gageure met / ne</w:t>
      </w:r>
      <w:r>
        <w:br/>
        <w:t>pié ne poing ne brac ne chief / quant ne set s’il venra a</w:t>
      </w:r>
      <w:r>
        <w:br/>
        <w:t>chief / de faire che qu’il a pramis » (v. 7961-65).</w:t>
      </w:r>
    </w:p>
    <w:p w14:paraId="1D87502B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t>«Fous est qui boute ne qui sache / sot ne fol por bien ensai-</w:t>
      </w:r>
      <w:r>
        <w:br/>
        <w:t>gnier » (v. 8898-99).</w:t>
      </w:r>
    </w:p>
    <w:p w14:paraId="6B1B3252" w14:textId="77777777" w:rsidR="009A1B5B" w:rsidRDefault="004E42D2">
      <w:pPr>
        <w:pStyle w:val="Corpodeltesto2080"/>
        <w:shd w:val="clear" w:color="auto" w:fill="auto"/>
        <w:spacing w:line="300" w:lineRule="exact"/>
        <w:jc w:val="left"/>
      </w:pPr>
      <w:r>
        <w:t>H.</w:t>
      </w:r>
    </w:p>
    <w:p w14:paraId="0D66768B" w14:textId="77777777" w:rsidR="009A1B5B" w:rsidRDefault="004E42D2">
      <w:pPr>
        <w:pStyle w:val="Corpodeltesto1211"/>
        <w:shd w:val="clear" w:color="auto" w:fill="auto"/>
        <w:spacing w:line="221" w:lineRule="exact"/>
        <w:ind w:left="360" w:hanging="360"/>
        <w:jc w:val="left"/>
      </w:pPr>
      <w:r>
        <w:t xml:space="preserve">« [...] malvaise haste n’est preus » (v. 1660), </w:t>
      </w:r>
      <w:r>
        <w:rPr>
          <w:rStyle w:val="Corpodeltesto121Corsivo"/>
        </w:rPr>
        <w:t>Mo.</w:t>
      </w:r>
      <w:r>
        <w:t xml:space="preserve"> n° 1208.</w:t>
      </w:r>
    </w:p>
    <w:p w14:paraId="2EDE64A0" w14:textId="77777777" w:rsidR="009A1B5B" w:rsidRDefault="004E42D2">
      <w:pPr>
        <w:pStyle w:val="Corpodeltesto1211"/>
        <w:shd w:val="clear" w:color="auto" w:fill="auto"/>
        <w:spacing w:line="221" w:lineRule="exact"/>
        <w:ind w:left="360" w:hanging="360"/>
        <w:jc w:val="left"/>
      </w:pPr>
      <w:r>
        <w:t>« [...] il resamblent le gaignon / qui cort sus a son copaignon /</w:t>
      </w:r>
      <w:r>
        <w:br/>
        <w:t>quant il l’a rescous du ferain. / Tout paie au daerrain / h</w:t>
      </w:r>
      <w:r>
        <w:br/>
        <w:t xml:space="preserve">malvais </w:t>
      </w:r>
      <w:r>
        <w:rPr>
          <w:rStyle w:val="Corpodeltesto1218ptGrassetto0"/>
        </w:rPr>
        <w:t xml:space="preserve">hom </w:t>
      </w:r>
      <w:r>
        <w:t>al crestïen » (v. 1047-52).</w:t>
      </w:r>
    </w:p>
    <w:p w14:paraId="24C71575" w14:textId="77777777" w:rsidR="009A1B5B" w:rsidRDefault="004E42D2">
      <w:pPr>
        <w:pStyle w:val="Corpodeltesto1211"/>
        <w:shd w:val="clear" w:color="auto" w:fill="auto"/>
        <w:spacing w:line="221" w:lineRule="exact"/>
        <w:ind w:left="360" w:hanging="360"/>
        <w:jc w:val="left"/>
      </w:pPr>
      <w:r>
        <w:t>« [...] mais mains hom... / va lïement a son contraire »</w:t>
      </w:r>
      <w:r>
        <w:br/>
        <w:t xml:space="preserve">(v. 10645-46), </w:t>
      </w:r>
      <w:r>
        <w:rPr>
          <w:rStyle w:val="Corpodeltesto121Corsivo"/>
        </w:rPr>
        <w:t>Mo.</w:t>
      </w:r>
      <w:r>
        <w:t xml:space="preserve"> n° 2347, 2370.</w:t>
      </w:r>
    </w:p>
    <w:p w14:paraId="048F005A" w14:textId="77777777" w:rsidR="009A1B5B" w:rsidRDefault="004E42D2">
      <w:pPr>
        <w:pStyle w:val="Corpodeltesto1211"/>
        <w:shd w:val="clear" w:color="auto" w:fill="auto"/>
        <w:spacing w:line="221" w:lineRule="exact"/>
        <w:ind w:left="360" w:hanging="360"/>
        <w:jc w:val="left"/>
      </w:pPr>
      <w:r>
        <w:t xml:space="preserve">«[...] mains hom son hardement compere » (v. 10878), </w:t>
      </w:r>
      <w:r>
        <w:rPr>
          <w:rStyle w:val="Corpodeltesto121Corsivo"/>
        </w:rPr>
        <w:t>Ha.</w:t>
      </w:r>
      <w:r>
        <w:rPr>
          <w:rStyle w:val="Corpodeltesto121Corsivo"/>
        </w:rPr>
        <w:br/>
      </w:r>
      <w:r>
        <w:t>H9.</w:t>
      </w:r>
    </w:p>
    <w:p w14:paraId="7D0D1DCF" w14:textId="77777777" w:rsidR="009A1B5B" w:rsidRDefault="004E42D2">
      <w:pPr>
        <w:pStyle w:val="Corpodeltesto1211"/>
        <w:shd w:val="clear" w:color="auto" w:fill="auto"/>
        <w:spacing w:line="221" w:lineRule="exact"/>
        <w:ind w:left="360" w:hanging="360"/>
        <w:jc w:val="left"/>
      </w:pPr>
      <w:r>
        <w:t xml:space="preserve">« [...] plus pert h </w:t>
      </w:r>
      <w:r>
        <w:rPr>
          <w:rStyle w:val="Corpodeltesto1218ptGrassetto0"/>
        </w:rPr>
        <w:t xml:space="preserve">hom, </w:t>
      </w:r>
      <w:r>
        <w:t xml:space="preserve">mains valt» (v. 13592), </w:t>
      </w:r>
      <w:r>
        <w:rPr>
          <w:rStyle w:val="Corpodeltesto121Corsivo"/>
        </w:rPr>
        <w:t>Mo.</w:t>
      </w:r>
      <w:r>
        <w:t xml:space="preserve"> n° 1772.</w:t>
      </w:r>
    </w:p>
    <w:p w14:paraId="7B3D9956" w14:textId="77777777" w:rsidR="009A1B5B" w:rsidRDefault="004E42D2">
      <w:pPr>
        <w:pStyle w:val="Corpodeltesto1211"/>
        <w:shd w:val="clear" w:color="auto" w:fill="auto"/>
        <w:spacing w:line="221" w:lineRule="exact"/>
        <w:ind w:left="360" w:hanging="360"/>
        <w:jc w:val="left"/>
      </w:pPr>
      <w:r>
        <w:t xml:space="preserve">« [...] qui est garnis n’est pas </w:t>
      </w:r>
      <w:r>
        <w:rPr>
          <w:rStyle w:val="Corpodeltesto1218ptGrassetto0"/>
        </w:rPr>
        <w:t xml:space="preserve">honis </w:t>
      </w:r>
      <w:r>
        <w:t xml:space="preserve">» (v. 11465), </w:t>
      </w:r>
      <w:r>
        <w:rPr>
          <w:rStyle w:val="Corpodeltesto121Corsivo"/>
        </w:rPr>
        <w:t>Ha.</w:t>
      </w:r>
      <w:r>
        <w:t xml:space="preserve"> H38, </w:t>
      </w:r>
      <w:r>
        <w:rPr>
          <w:rStyle w:val="Corpodeltesto121Corsivo"/>
        </w:rPr>
        <w:t>Mo.</w:t>
      </w:r>
      <w:r>
        <w:rPr>
          <w:rStyle w:val="Corpodeltesto121Corsivo"/>
        </w:rPr>
        <w:br/>
      </w:r>
      <w:r>
        <w:t>n° 1923-1924.</w:t>
      </w:r>
    </w:p>
    <w:p w14:paraId="05308449" w14:textId="77777777" w:rsidR="009A1B5B" w:rsidRDefault="004E42D2">
      <w:pPr>
        <w:pStyle w:val="Corpodeltesto413"/>
        <w:shd w:val="clear" w:color="auto" w:fill="auto"/>
        <w:spacing w:line="260" w:lineRule="exact"/>
      </w:pPr>
      <w:r>
        <w:rPr>
          <w:rStyle w:val="Corpodeltesto41Spaziatura0pt"/>
        </w:rPr>
        <w:t>J-</w:t>
      </w:r>
    </w:p>
    <w:p w14:paraId="314FAABB" w14:textId="77777777" w:rsidR="009A1B5B" w:rsidRDefault="004E42D2">
      <w:pPr>
        <w:pStyle w:val="Corpodeltesto1211"/>
        <w:shd w:val="clear" w:color="auto" w:fill="auto"/>
        <w:spacing w:line="221" w:lineRule="exact"/>
        <w:ind w:left="360" w:hanging="360"/>
        <w:jc w:val="left"/>
      </w:pPr>
      <w:r>
        <w:t xml:space="preserve">« [...] on a veù </w:t>
      </w:r>
      <w:r>
        <w:rPr>
          <w:rStyle w:val="Corpodeltesto1218ptGrassetto0"/>
        </w:rPr>
        <w:t xml:space="preserve">jument </w:t>
      </w:r>
      <w:r>
        <w:t>/ envieihir par male peuture » (v. 4357-</w:t>
      </w:r>
      <w:r>
        <w:br/>
        <w:t xml:space="preserve">58), </w:t>
      </w:r>
      <w:r>
        <w:rPr>
          <w:rStyle w:val="Corpodeltesto121Corsivo"/>
        </w:rPr>
        <w:t>Mo.</w:t>
      </w:r>
      <w:r>
        <w:t xml:space="preserve"> n° 1210.</w:t>
      </w:r>
    </w:p>
    <w:p w14:paraId="585582FA" w14:textId="77777777" w:rsidR="009A1B5B" w:rsidRDefault="004E42D2">
      <w:pPr>
        <w:pStyle w:val="Corpodeltesto1211"/>
        <w:shd w:val="clear" w:color="auto" w:fill="auto"/>
        <w:spacing w:line="190" w:lineRule="exact"/>
        <w:ind w:firstLine="0"/>
        <w:jc w:val="left"/>
      </w:pPr>
      <w:r>
        <w:t>M.</w:t>
      </w:r>
    </w:p>
    <w:p w14:paraId="638E8FC1" w14:textId="77777777" w:rsidR="009A1B5B" w:rsidRDefault="004E42D2">
      <w:pPr>
        <w:pStyle w:val="Corpodeltesto1211"/>
        <w:shd w:val="clear" w:color="auto" w:fill="auto"/>
        <w:spacing w:line="221" w:lineRule="exact"/>
        <w:ind w:left="360" w:hanging="360"/>
        <w:jc w:val="left"/>
      </w:pPr>
      <w:r>
        <w:t>« Cil qui voit sa maison ardoir / en resqueut, s’il puet, les</w:t>
      </w:r>
      <w:r>
        <w:br/>
        <w:t xml:space="preserve">tysons» (v. 13586- 87), </w:t>
      </w:r>
      <w:r>
        <w:rPr>
          <w:rStyle w:val="Corpodeltesto121Corsivo"/>
        </w:rPr>
        <w:t>Ha.</w:t>
      </w:r>
      <w:r>
        <w:t xml:space="preserve"> C355.</w:t>
      </w:r>
    </w:p>
    <w:p w14:paraId="6F2DBE45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t>« [...] de .II. max... doit on le mains malvais eslire » (v. 12125-</w:t>
      </w:r>
      <w:r>
        <w:br/>
      </w:r>
      <w:r>
        <w:lastRenderedPageBreak/>
        <w:t xml:space="preserve">26), </w:t>
      </w:r>
      <w:r>
        <w:rPr>
          <w:rStyle w:val="Corpodeltesto121Corsivo"/>
        </w:rPr>
        <w:t>Ha.</w:t>
      </w:r>
      <w:r>
        <w:t xml:space="preserve"> M57, </w:t>
      </w:r>
      <w:r>
        <w:rPr>
          <w:rStyle w:val="Corpodeltesto121Corsivo"/>
        </w:rPr>
        <w:t>Mo.</w:t>
      </w:r>
      <w:r>
        <w:t xml:space="preserve"> n° 486.</w:t>
      </w:r>
    </w:p>
    <w:p w14:paraId="48E95121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t xml:space="preserve">« [...] mix valt </w:t>
      </w:r>
      <w:r>
        <w:rPr>
          <w:rStyle w:val="Corpodeltesto1218ptGrassetto0"/>
        </w:rPr>
        <w:t xml:space="preserve">mesure </w:t>
      </w:r>
      <w:r>
        <w:t>que gabois / par mesure est mains hon</w:t>
      </w:r>
      <w:r>
        <w:br/>
        <w:t xml:space="preserve">conquís » (v. 8612-13), </w:t>
      </w:r>
      <w:r>
        <w:rPr>
          <w:rStyle w:val="Corpodeltesto121Corsivo"/>
        </w:rPr>
        <w:t>Ha.</w:t>
      </w:r>
      <w:r>
        <w:t xml:space="preserve"> M136, </w:t>
      </w:r>
      <w:r>
        <w:rPr>
          <w:rStyle w:val="Corpodeltesto121Corsivo"/>
        </w:rPr>
        <w:t>Mo.</w:t>
      </w:r>
      <w:r>
        <w:t xml:space="preserve"> n° 1229.</w:t>
      </w:r>
    </w:p>
    <w:p w14:paraId="39DA46C4" w14:textId="77777777" w:rsidR="009A1B5B" w:rsidRDefault="004E42D2">
      <w:pPr>
        <w:pStyle w:val="Titolo7100"/>
        <w:keepNext/>
        <w:keepLines/>
        <w:shd w:val="clear" w:color="auto" w:fill="auto"/>
        <w:spacing w:line="180" w:lineRule="exact"/>
        <w:jc w:val="left"/>
      </w:pPr>
      <w:bookmarkStart w:id="22" w:name="bookmark121"/>
      <w:r>
        <w:t>O.</w:t>
      </w:r>
      <w:bookmarkEnd w:id="22"/>
    </w:p>
    <w:p w14:paraId="05D996A3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t xml:space="preserve">«A l’oevre connoist on l’ovrier» (v. 1642), </w:t>
      </w:r>
      <w:r>
        <w:rPr>
          <w:rStyle w:val="Corpodeltesto121Corsivo"/>
        </w:rPr>
        <w:t>Ha.</w:t>
      </w:r>
      <w:r>
        <w:t xml:space="preserve"> 024, </w:t>
      </w:r>
      <w:r>
        <w:rPr>
          <w:rStyle w:val="Corpodeltesto121Corsivo"/>
        </w:rPr>
        <w:t>Mo</w:t>
      </w:r>
      <w:r>
        <w:rPr>
          <w:rStyle w:val="Corpodeltesto121Corsivo"/>
        </w:rPr>
        <w:br/>
      </w:r>
      <w:r>
        <w:t>n° 70.</w:t>
      </w:r>
    </w:p>
    <w:p w14:paraId="07749EFE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t xml:space="preserve">« [...] as peres retraient li </w:t>
      </w:r>
      <w:r>
        <w:rPr>
          <w:rStyle w:val="Corpodeltesto1218ptGrassetto0"/>
        </w:rPr>
        <w:t xml:space="preserve">oir </w:t>
      </w:r>
      <w:r>
        <w:t>» (v. 11582).</w:t>
      </w:r>
    </w:p>
    <w:p w14:paraId="20043D75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t xml:space="preserve">« Bien se deshoneure et abaisse / qui </w:t>
      </w:r>
      <w:r>
        <w:rPr>
          <w:rStyle w:val="Corpodeltesto1218ptGrassetto0"/>
        </w:rPr>
        <w:t xml:space="preserve">s’onor </w:t>
      </w:r>
      <w:r>
        <w:t>a porchachier</w:t>
      </w:r>
      <w:r>
        <w:br/>
        <w:t>laisse » (v. 1711-12).</w:t>
      </w:r>
    </w:p>
    <w:p w14:paraId="5DB67A68" w14:textId="77777777" w:rsidR="009A1B5B" w:rsidRDefault="004E42D2">
      <w:pPr>
        <w:pStyle w:val="Titolo7110"/>
        <w:keepNext/>
        <w:keepLines/>
        <w:shd w:val="clear" w:color="auto" w:fill="auto"/>
        <w:spacing w:line="170" w:lineRule="exact"/>
        <w:jc w:val="left"/>
      </w:pPr>
      <w:bookmarkStart w:id="23" w:name="bookmark122"/>
      <w:r>
        <w:t>P.</w:t>
      </w:r>
      <w:bookmarkEnd w:id="23"/>
    </w:p>
    <w:p w14:paraId="3C82DDDE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t xml:space="preserve">« [...] ausi ne doìt nus chevaliers / trop </w:t>
      </w:r>
      <w:r>
        <w:rPr>
          <w:rStyle w:val="Corpodeltesto1218ptGrassetto0"/>
        </w:rPr>
        <w:t xml:space="preserve">parler, </w:t>
      </w:r>
      <w:r>
        <w:t>n’estre plains</w:t>
      </w:r>
      <w:r>
        <w:br/>
        <w:t>d’eschar» (v. 9096-97).</w:t>
      </w:r>
    </w:p>
    <w:p w14:paraId="038671AF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t xml:space="preserve">« [...] [sor]parlers nuist» (v. 2218), </w:t>
      </w:r>
      <w:r>
        <w:rPr>
          <w:rStyle w:val="Corpodeltesto121Corsivo"/>
        </w:rPr>
        <w:t>Ha.</w:t>
      </w:r>
      <w:r>
        <w:t xml:space="preserve"> P51, </w:t>
      </w:r>
      <w:r>
        <w:rPr>
          <w:rStyle w:val="Corpodeltesto121Corsivo"/>
        </w:rPr>
        <w:t>Mo.</w:t>
      </w:r>
      <w:r>
        <w:t xml:space="preserve"> n° 2428.</w:t>
      </w:r>
    </w:p>
    <w:p w14:paraId="57C3E67E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t xml:space="preserve">« Qui ot et ne velt retenir / bone </w:t>
      </w:r>
      <w:r>
        <w:rPr>
          <w:rStyle w:val="Corpodeltesto1218ptGrassetto0"/>
        </w:rPr>
        <w:t xml:space="preserve">parole, </w:t>
      </w:r>
      <w:r>
        <w:t>il en est pire »</w:t>
      </w:r>
      <w:r>
        <w:br/>
        <w:t xml:space="preserve">(v. 8592-93), </w:t>
      </w:r>
      <w:r>
        <w:rPr>
          <w:rStyle w:val="Corpodeltesto121Corsivo"/>
        </w:rPr>
        <w:t>Mo.</w:t>
      </w:r>
      <w:r>
        <w:t xml:space="preserve"> n° 1594.</w:t>
      </w:r>
    </w:p>
    <w:p w14:paraId="116E5827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t xml:space="preserve">« [...] tant va pos a l’iaue qu’il brise » (v. 2332), </w:t>
      </w:r>
      <w:r>
        <w:rPr>
          <w:rStyle w:val="Corpodeltesto121Corsivo"/>
        </w:rPr>
        <w:t>Ha.</w:t>
      </w:r>
      <w:r>
        <w:t xml:space="preserve"> P240 et</w:t>
      </w:r>
      <w:r>
        <w:br/>
      </w:r>
      <w:r>
        <w:rPr>
          <w:rStyle w:val="Corpodeltesto121Corsivo"/>
        </w:rPr>
        <w:t>Mo.</w:t>
      </w:r>
      <w:r>
        <w:t xml:space="preserve"> n° 2302.</w:t>
      </w:r>
    </w:p>
    <w:p w14:paraId="5138849E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t xml:space="preserve">« [...] il meschiet sovent maint </w:t>
      </w:r>
      <w:r>
        <w:rPr>
          <w:rStyle w:val="Corpodeltesto1218ptGrassetto0"/>
        </w:rPr>
        <w:t xml:space="preserve">preudome </w:t>
      </w:r>
      <w:r>
        <w:t>» (v. 13939).</w:t>
      </w:r>
    </w:p>
    <w:p w14:paraId="004480F0" w14:textId="77777777" w:rsidR="009A1B5B" w:rsidRDefault="004E42D2">
      <w:pPr>
        <w:pStyle w:val="Titolo790"/>
        <w:keepNext/>
        <w:keepLines/>
        <w:shd w:val="clear" w:color="auto" w:fill="auto"/>
        <w:spacing w:line="320" w:lineRule="exact"/>
      </w:pPr>
      <w:bookmarkStart w:id="24" w:name="bookmark123"/>
      <w:r>
        <w:t>R.</w:t>
      </w:r>
      <w:bookmarkEnd w:id="24"/>
    </w:p>
    <w:p w14:paraId="5F131B00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t>«</w:t>
      </w:r>
      <w:r>
        <w:rPr>
          <w:rStyle w:val="Corpodeltesto1218ptGrassetto0"/>
        </w:rPr>
        <w:t xml:space="preserve">Raisons </w:t>
      </w:r>
      <w:r>
        <w:t>est toz dis en saison, /...qui droit velt dire»</w:t>
      </w:r>
      <w:r>
        <w:br/>
        <w:t>(v. 14656-57).</w:t>
      </w:r>
    </w:p>
    <w:p w14:paraId="7AFFC875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  <w:sectPr w:rsidR="009A1B5B">
          <w:headerReference w:type="even" r:id="rId1619"/>
          <w:headerReference w:type="default" r:id="rId1620"/>
          <w:headerReference w:type="first" r:id="rId1621"/>
          <w:pgSz w:w="11909" w:h="16834"/>
          <w:pgMar w:top="1430" w:right="1440" w:bottom="1430" w:left="1440" w:header="0" w:footer="3" w:gutter="0"/>
          <w:pgNumType w:start="1102"/>
          <w:cols w:space="720"/>
          <w:noEndnote/>
          <w:titlePg/>
          <w:docGrid w:linePitch="360"/>
        </w:sectPr>
      </w:pPr>
      <w:r>
        <w:t xml:space="preserve">« [...] cil qui ot et </w:t>
      </w:r>
      <w:r>
        <w:rPr>
          <w:rStyle w:val="Corpodeltesto1218ptGrassetto0"/>
        </w:rPr>
        <w:t xml:space="preserve">rien </w:t>
      </w:r>
      <w:r>
        <w:t>n’entent / fait tot ausi con cil qui tent /</w:t>
      </w:r>
      <w:r>
        <w:br/>
        <w:t xml:space="preserve">sa rois por le vent astenir » (v. 8589-91), </w:t>
      </w:r>
      <w:r>
        <w:rPr>
          <w:rStyle w:val="Corpodeltesto121Corsivo"/>
        </w:rPr>
        <w:t>Ha.</w:t>
      </w:r>
      <w:r>
        <w:t xml:space="preserve"> P56.</w:t>
      </w:r>
    </w:p>
    <w:p w14:paraId="41BA2997" w14:textId="77777777" w:rsidR="009A1B5B" w:rsidRDefault="004E42D2">
      <w:pPr>
        <w:pStyle w:val="Titolo780"/>
        <w:keepNext/>
        <w:keepLines/>
        <w:shd w:val="clear" w:color="auto" w:fill="auto"/>
        <w:spacing w:line="220" w:lineRule="exact"/>
        <w:jc w:val="left"/>
        <w:sectPr w:rsidR="009A1B5B">
          <w:headerReference w:type="even" r:id="rId1622"/>
          <w:headerReference w:type="default" r:id="rId1623"/>
          <w:headerReference w:type="first" r:id="rId1624"/>
          <w:pgSz w:w="11909" w:h="16834"/>
          <w:pgMar w:top="1430" w:right="1440" w:bottom="1430" w:left="1440" w:header="0" w:footer="3" w:gutter="0"/>
          <w:pgNumType w:start="1615"/>
          <w:cols w:space="720"/>
          <w:noEndnote/>
          <w:docGrid w:linePitch="360"/>
        </w:sectPr>
      </w:pPr>
      <w:bookmarkStart w:id="25" w:name="bookmark124"/>
      <w:r>
        <w:lastRenderedPageBreak/>
        <w:t xml:space="preserve">NOTES SUR LE MANUSCRIT </w:t>
      </w:r>
      <w:r>
        <w:rPr>
          <w:rStyle w:val="Titolo78Corsivo"/>
        </w:rPr>
        <w:t>A</w:t>
      </w:r>
      <w:bookmarkEnd w:id="25"/>
    </w:p>
    <w:p w14:paraId="1DDA4DB7" w14:textId="77777777" w:rsidR="009A1B5B" w:rsidRDefault="004E42D2">
      <w:pPr>
        <w:pStyle w:val="Corpodeltesto1211"/>
        <w:shd w:val="clear" w:color="auto" w:fill="auto"/>
        <w:spacing w:line="221" w:lineRule="exact"/>
        <w:ind w:left="360" w:hanging="360"/>
        <w:jc w:val="left"/>
      </w:pPr>
      <w:r>
        <w:rPr>
          <w:rStyle w:val="Corpodeltesto12175ptGrassetto2"/>
        </w:rPr>
        <w:t xml:space="preserve">34933 </w:t>
      </w:r>
      <w:r>
        <w:t>II n’y a pas de séparation</w:t>
      </w:r>
      <w:r>
        <w:br/>
        <w:t>matérielle entre le vers</w:t>
      </w:r>
      <w:r>
        <w:br/>
        <w:t>34933 de Wauchier et le</w:t>
      </w:r>
      <w:r>
        <w:br/>
        <w:t>vers 1 de Gerbert.</w:t>
      </w:r>
    </w:p>
    <w:p w14:paraId="5AE4205F" w14:textId="77777777" w:rsidR="009A1B5B" w:rsidRDefault="004E42D2">
      <w:pPr>
        <w:pStyle w:val="Corpodeltesto1211"/>
        <w:shd w:val="clear" w:color="auto" w:fill="auto"/>
        <w:spacing w:line="221" w:lineRule="exact"/>
        <w:ind w:left="360" w:hanging="360"/>
        <w:jc w:val="left"/>
      </w:pPr>
      <w:r>
        <w:t xml:space="preserve">8 Un point après </w:t>
      </w:r>
      <w:r>
        <w:rPr>
          <w:rStyle w:val="Corpodeltesto121Corsivo"/>
        </w:rPr>
        <w:t>va.</w:t>
      </w:r>
      <w:r>
        <w:t xml:space="preserve"> La ponc-</w:t>
      </w:r>
      <w:r>
        <w:br/>
        <w:t xml:space="preserve">tuation de </w:t>
      </w:r>
      <w:r>
        <w:rPr>
          <w:rStyle w:val="Corpodeltesto121Corsivo"/>
        </w:rPr>
        <w:t>A</w:t>
      </w:r>
      <w:r>
        <w:t xml:space="preserve"> a été relevée</w:t>
      </w:r>
      <w:r>
        <w:br/>
        <w:t>jusqu’au vers 3000.</w:t>
      </w:r>
    </w:p>
    <w:p w14:paraId="7CBAD3DE" w14:textId="77777777" w:rsidR="009A1B5B" w:rsidRDefault="004E42D2">
      <w:pPr>
        <w:pStyle w:val="Corpodeltesto1211"/>
        <w:shd w:val="clear" w:color="auto" w:fill="auto"/>
        <w:spacing w:line="221" w:lineRule="exact"/>
        <w:ind w:left="360" w:hanging="360"/>
        <w:jc w:val="left"/>
      </w:pPr>
      <w:r>
        <w:t xml:space="preserve">10 Un point après </w:t>
      </w:r>
      <w:r>
        <w:rPr>
          <w:rStyle w:val="Corpodeltesto121Corsivo"/>
        </w:rPr>
        <w:t>die.</w:t>
      </w:r>
    </w:p>
    <w:p w14:paraId="265EF96A" w14:textId="77777777" w:rsidR="009A1B5B" w:rsidRDefault="004E42D2" w:rsidP="00625B5B">
      <w:pPr>
        <w:pStyle w:val="Corpodeltesto1211"/>
        <w:numPr>
          <w:ilvl w:val="0"/>
          <w:numId w:val="146"/>
        </w:numPr>
        <w:shd w:val="clear" w:color="auto" w:fill="auto"/>
        <w:tabs>
          <w:tab w:val="left" w:pos="290"/>
        </w:tabs>
        <w:spacing w:line="221" w:lineRule="exact"/>
        <w:ind w:left="360" w:hanging="360"/>
        <w:jc w:val="left"/>
      </w:pPr>
      <w:r>
        <w:t xml:space="preserve">Un point après </w:t>
      </w:r>
      <w:r>
        <w:rPr>
          <w:rStyle w:val="Corpodeltesto121Corsivo"/>
        </w:rPr>
        <w:t>non.</w:t>
      </w:r>
    </w:p>
    <w:p w14:paraId="24932476" w14:textId="77777777" w:rsidR="009A1B5B" w:rsidRDefault="004E42D2">
      <w:pPr>
        <w:pStyle w:val="Corpodeltesto1211"/>
        <w:shd w:val="clear" w:color="auto" w:fill="auto"/>
        <w:spacing w:line="221" w:lineRule="exact"/>
        <w:ind w:left="360" w:hanging="360"/>
        <w:jc w:val="left"/>
      </w:pPr>
      <w:r>
        <w:rPr>
          <w:rStyle w:val="Corpodeltesto12175ptGrassetto2"/>
        </w:rPr>
        <w:t xml:space="preserve">43 </w:t>
      </w:r>
      <w:r>
        <w:t>Initiale ornée (bleue ou</w:t>
      </w:r>
      <w:r>
        <w:br/>
        <w:t>rouge en alternance dans</w:t>
      </w:r>
      <w:r>
        <w:br/>
        <w:t xml:space="preserve">l’ensemble de </w:t>
      </w:r>
      <w:r>
        <w:rPr>
          <w:rStyle w:val="Corpodeltesto121Corsivo"/>
        </w:rPr>
        <w:t>A).</w:t>
      </w:r>
    </w:p>
    <w:p w14:paraId="3BEA8B40" w14:textId="77777777" w:rsidR="009A1B5B" w:rsidRDefault="004E42D2">
      <w:pPr>
        <w:pStyle w:val="Corpodeltesto1211"/>
        <w:shd w:val="clear" w:color="auto" w:fill="auto"/>
        <w:spacing w:line="221" w:lineRule="exact"/>
        <w:ind w:left="360" w:hanging="360"/>
        <w:jc w:val="left"/>
      </w:pPr>
      <w:r>
        <w:rPr>
          <w:rStyle w:val="Corpodeltesto12175ptGrassetto2"/>
        </w:rPr>
        <w:t xml:space="preserve">53-54 </w:t>
      </w:r>
      <w:r>
        <w:t>Ecriture peu lisible en</w:t>
      </w:r>
      <w:r>
        <w:br/>
      </w:r>
      <w:r>
        <w:rPr>
          <w:rStyle w:val="Corpodeltesto121Corsivo"/>
        </w:rPr>
        <w:t>A,</w:t>
      </w:r>
      <w:r>
        <w:t xml:space="preserve"> texte établi d’après </w:t>
      </w:r>
      <w:r>
        <w:rPr>
          <w:rStyle w:val="Corpodeltesto121Corsivo"/>
        </w:rPr>
        <w:t>B.</w:t>
      </w:r>
    </w:p>
    <w:p w14:paraId="2FECDB8F" w14:textId="77777777" w:rsidR="009A1B5B" w:rsidRDefault="004E42D2">
      <w:pPr>
        <w:pStyle w:val="Corpodeltesto1211"/>
        <w:shd w:val="clear" w:color="auto" w:fill="auto"/>
        <w:spacing w:line="221" w:lineRule="exact"/>
        <w:ind w:left="360" w:hanging="360"/>
        <w:jc w:val="left"/>
      </w:pPr>
      <w:r>
        <w:rPr>
          <w:rStyle w:val="Corpodeltesto12175ptGrassetto2"/>
        </w:rPr>
        <w:t xml:space="preserve">58 </w:t>
      </w:r>
      <w:r>
        <w:t xml:space="preserve">Un point après </w:t>
      </w:r>
      <w:r>
        <w:rPr>
          <w:rStyle w:val="Corpodeltesto121Corsivo"/>
        </w:rPr>
        <w:t>couchier.</w:t>
      </w:r>
    </w:p>
    <w:p w14:paraId="2CAFD777" w14:textId="77777777" w:rsidR="009A1B5B" w:rsidRDefault="004E42D2">
      <w:pPr>
        <w:pStyle w:val="Corpodeltesto1211"/>
        <w:shd w:val="clear" w:color="auto" w:fill="auto"/>
        <w:spacing w:line="221" w:lineRule="exact"/>
        <w:ind w:left="360" w:hanging="360"/>
        <w:jc w:val="left"/>
      </w:pPr>
      <w:r>
        <w:rPr>
          <w:rStyle w:val="Corpodeltesto12175ptGrassetto2"/>
        </w:rPr>
        <w:t xml:space="preserve">62 </w:t>
      </w:r>
      <w:r>
        <w:rPr>
          <w:rStyle w:val="Corpodeltesto121Corsivo"/>
        </w:rPr>
        <w:t>desoz</w:t>
      </w:r>
      <w:r>
        <w:t xml:space="preserve"> est corrigé par sur-</w:t>
      </w:r>
      <w:r>
        <w:br/>
        <w:t xml:space="preserve">charge en </w:t>
      </w:r>
      <w:r>
        <w:rPr>
          <w:rStyle w:val="Corpodeltesto121Corsivo"/>
        </w:rPr>
        <w:t>desor</w:t>
      </w:r>
      <w:r>
        <w:t xml:space="preserve"> </w:t>
      </w:r>
      <w:r>
        <w:rPr>
          <w:rStyle w:val="Corpodeltesto121Corsivo"/>
        </w:rPr>
        <w:t>(desor B).</w:t>
      </w:r>
    </w:p>
    <w:p w14:paraId="70E9B3E3" w14:textId="77777777" w:rsidR="009A1B5B" w:rsidRDefault="004E42D2">
      <w:pPr>
        <w:pStyle w:val="Corpodeltesto1211"/>
        <w:shd w:val="clear" w:color="auto" w:fill="auto"/>
        <w:spacing w:line="221" w:lineRule="exact"/>
        <w:ind w:left="360" w:hanging="360"/>
        <w:jc w:val="left"/>
      </w:pPr>
      <w:r>
        <w:rPr>
          <w:rStyle w:val="Corpodeltesto12175ptGrassetto2"/>
        </w:rPr>
        <w:t xml:space="preserve">103 </w:t>
      </w:r>
      <w:r>
        <w:t>Initiale ornée.</w:t>
      </w:r>
    </w:p>
    <w:p w14:paraId="50A70C7E" w14:textId="77777777" w:rsidR="009A1B5B" w:rsidRDefault="004E42D2">
      <w:pPr>
        <w:pStyle w:val="Corpodeltesto1211"/>
        <w:shd w:val="clear" w:color="auto" w:fill="auto"/>
        <w:spacing w:line="221" w:lineRule="exact"/>
        <w:ind w:left="360" w:hanging="360"/>
        <w:jc w:val="left"/>
      </w:pPr>
      <w:r>
        <w:t xml:space="preserve">101 </w:t>
      </w:r>
      <w:r>
        <w:rPr>
          <w:rStyle w:val="Corpodeltesto121Corsivo"/>
        </w:rPr>
        <w:t>pose</w:t>
      </w:r>
      <w:r>
        <w:t xml:space="preserve"> est souscrit en fm de</w:t>
      </w:r>
      <w:r>
        <w:br/>
        <w:t>vers.</w:t>
      </w:r>
    </w:p>
    <w:p w14:paraId="33970F85" w14:textId="77777777" w:rsidR="009A1B5B" w:rsidRDefault="004E42D2">
      <w:pPr>
        <w:pStyle w:val="Corpodeltesto1211"/>
        <w:shd w:val="clear" w:color="auto" w:fill="auto"/>
        <w:spacing w:line="221" w:lineRule="exact"/>
        <w:ind w:left="360" w:hanging="360"/>
        <w:jc w:val="left"/>
      </w:pPr>
      <w:r>
        <w:rPr>
          <w:rStyle w:val="Corpodeltesto12175ptGrassetto2"/>
        </w:rPr>
        <w:t xml:space="preserve">115 </w:t>
      </w:r>
      <w:r>
        <w:t xml:space="preserve">Un point après </w:t>
      </w:r>
      <w:r>
        <w:rPr>
          <w:rStyle w:val="Corpodeltesto121Corsivo"/>
        </w:rPr>
        <w:t>mise.</w:t>
      </w:r>
    </w:p>
    <w:p w14:paraId="453B41AD" w14:textId="77777777" w:rsidR="009A1B5B" w:rsidRDefault="004E42D2">
      <w:pPr>
        <w:pStyle w:val="Corpodeltesto1211"/>
        <w:shd w:val="clear" w:color="auto" w:fill="auto"/>
        <w:spacing w:line="221" w:lineRule="exact"/>
        <w:ind w:left="360" w:hanging="360"/>
        <w:jc w:val="left"/>
      </w:pPr>
      <w:r>
        <w:rPr>
          <w:rStyle w:val="Corpodeltesto12175ptGrassetto2"/>
        </w:rPr>
        <w:t xml:space="preserve">127 </w:t>
      </w:r>
      <w:r>
        <w:t xml:space="preserve">Le </w:t>
      </w:r>
      <w:r>
        <w:rPr>
          <w:rStyle w:val="Corpodeltesto121Corsivo"/>
        </w:rPr>
        <w:t>n</w:t>
      </w:r>
      <w:r>
        <w:t xml:space="preserve"> de </w:t>
      </w:r>
      <w:r>
        <w:rPr>
          <w:rStyle w:val="Corpodeltesto121Corsivo"/>
        </w:rPr>
        <w:t>n’i</w:t>
      </w:r>
      <w:r>
        <w:t xml:space="preserve"> surcharge une</w:t>
      </w:r>
      <w:r>
        <w:br/>
        <w:t>autre lettre peu lisible.</w:t>
      </w:r>
    </w:p>
    <w:p w14:paraId="0D5353F5" w14:textId="77777777" w:rsidR="009A1B5B" w:rsidRDefault="004E42D2">
      <w:pPr>
        <w:pStyle w:val="Corpodeltesto1211"/>
        <w:shd w:val="clear" w:color="auto" w:fill="auto"/>
        <w:spacing w:line="221" w:lineRule="exact"/>
        <w:ind w:left="360" w:hanging="360"/>
        <w:jc w:val="left"/>
      </w:pPr>
      <w:r>
        <w:rPr>
          <w:rStyle w:val="Corpodeltesto12175ptGrassetto2"/>
        </w:rPr>
        <w:t xml:space="preserve">135 </w:t>
      </w:r>
      <w:r>
        <w:t>Initiale ornée.</w:t>
      </w:r>
    </w:p>
    <w:p w14:paraId="50C883C4" w14:textId="77777777" w:rsidR="009A1B5B" w:rsidRDefault="004E42D2">
      <w:pPr>
        <w:pStyle w:val="Corpodeltesto1211"/>
        <w:shd w:val="clear" w:color="auto" w:fill="auto"/>
        <w:spacing w:line="221" w:lineRule="exact"/>
        <w:ind w:left="360" w:hanging="360"/>
        <w:jc w:val="left"/>
      </w:pPr>
      <w:r>
        <w:rPr>
          <w:rStyle w:val="Corpodeltesto12175ptGrassetto2"/>
        </w:rPr>
        <w:t xml:space="preserve">139 </w:t>
      </w:r>
      <w:r>
        <w:t xml:space="preserve">Dans </w:t>
      </w:r>
      <w:r>
        <w:rPr>
          <w:rStyle w:val="Corpodeltesto121Corsivo"/>
        </w:rPr>
        <w:t>merveiljìe],</w:t>
      </w:r>
      <w:r>
        <w:t xml:space="preserve"> les lettres</w:t>
      </w:r>
      <w:r>
        <w:br/>
      </w:r>
      <w:r>
        <w:rPr>
          <w:rStyle w:val="Corpodeltesto121Corsivo"/>
        </w:rPr>
        <w:t>[le]</w:t>
      </w:r>
      <w:r>
        <w:t xml:space="preserve"> sont souscrites.</w:t>
      </w:r>
    </w:p>
    <w:p w14:paraId="3773E506" w14:textId="77777777" w:rsidR="009A1B5B" w:rsidRDefault="004E42D2">
      <w:pPr>
        <w:pStyle w:val="Corpodeltesto1211"/>
        <w:shd w:val="clear" w:color="auto" w:fill="auto"/>
        <w:spacing w:line="221" w:lineRule="exact"/>
        <w:ind w:left="360" w:hanging="360"/>
        <w:jc w:val="left"/>
      </w:pPr>
      <w:r>
        <w:rPr>
          <w:rStyle w:val="Corpodeltesto12175ptGrassetto2"/>
        </w:rPr>
        <w:t xml:space="preserve">146 </w:t>
      </w:r>
      <w:r>
        <w:t xml:space="preserve">Un point après </w:t>
      </w:r>
      <w:r>
        <w:rPr>
          <w:rStyle w:val="Corpodeltesto121Corsivo"/>
        </w:rPr>
        <w:t>laiens.</w:t>
      </w:r>
      <w:r>
        <w:t xml:space="preserve"> Le</w:t>
      </w:r>
      <w:r>
        <w:br/>
      </w:r>
      <w:r>
        <w:rPr>
          <w:rStyle w:val="Corpodeltesto121Corsivo"/>
        </w:rPr>
        <w:t>a</w:t>
      </w:r>
      <w:r>
        <w:t xml:space="preserve"> de </w:t>
      </w:r>
      <w:r>
        <w:rPr>
          <w:rStyle w:val="Corpodeltesto121Corsivo"/>
        </w:rPr>
        <w:t>atant</w:t>
      </w:r>
      <w:r>
        <w:t xml:space="preserve"> est exponctué et</w:t>
      </w:r>
      <w:r>
        <w:br/>
      </w:r>
      <w:r>
        <w:rPr>
          <w:rStyle w:val="Corpodeltesto121Corsivo"/>
        </w:rPr>
        <w:t>et</w:t>
      </w:r>
      <w:r>
        <w:t xml:space="preserve"> est suscrit.</w:t>
      </w:r>
    </w:p>
    <w:p w14:paraId="7425E374" w14:textId="77777777" w:rsidR="009A1B5B" w:rsidRDefault="004E42D2">
      <w:pPr>
        <w:pStyle w:val="Corpodeltesto1211"/>
        <w:shd w:val="clear" w:color="auto" w:fill="auto"/>
        <w:spacing w:line="221" w:lineRule="exact"/>
        <w:ind w:left="360" w:hanging="360"/>
        <w:jc w:val="left"/>
      </w:pPr>
      <w:r>
        <w:rPr>
          <w:rStyle w:val="Corpodeltesto12175ptGrassetto2"/>
        </w:rPr>
        <w:t xml:space="preserve">153 </w:t>
      </w:r>
      <w:r>
        <w:t xml:space="preserve">Un point après </w:t>
      </w:r>
      <w:r>
        <w:rPr>
          <w:rStyle w:val="Corpodeltesto121Corsivo"/>
        </w:rPr>
        <w:t>porte.</w:t>
      </w:r>
    </w:p>
    <w:p w14:paraId="6C93D5E5" w14:textId="77777777" w:rsidR="009A1B5B" w:rsidRDefault="004E42D2">
      <w:pPr>
        <w:pStyle w:val="Corpodeltesto1211"/>
        <w:shd w:val="clear" w:color="auto" w:fill="auto"/>
        <w:spacing w:line="221" w:lineRule="exact"/>
        <w:ind w:left="360" w:hanging="360"/>
        <w:jc w:val="left"/>
      </w:pPr>
      <w:r>
        <w:rPr>
          <w:rStyle w:val="Corpodeltesto12175ptGrassetto2"/>
        </w:rPr>
        <w:t xml:space="preserve">190 </w:t>
      </w:r>
      <w:r>
        <w:t xml:space="preserve">Dans </w:t>
      </w:r>
      <w:r>
        <w:rPr>
          <w:rStyle w:val="Corpodeltesto121Corsivo"/>
        </w:rPr>
        <w:t>por[cha]chié,</w:t>
      </w:r>
      <w:r>
        <w:t xml:space="preserve"> [cha] est</w:t>
      </w:r>
      <w:r>
        <w:br/>
        <w:t xml:space="preserve">peu hsible en </w:t>
      </w:r>
      <w:r>
        <w:rPr>
          <w:rStyle w:val="Corpodeltesto121Corsivo"/>
        </w:rPr>
        <w:t>A,</w:t>
      </w:r>
      <w:r>
        <w:t xml:space="preserve"> rétabli</w:t>
      </w:r>
      <w:r>
        <w:br/>
        <w:t xml:space="preserve">d’après </w:t>
      </w:r>
      <w:r>
        <w:rPr>
          <w:rStyle w:val="Corpodeltesto121Corsivo"/>
        </w:rPr>
        <w:t>B.</w:t>
      </w:r>
    </w:p>
    <w:p w14:paraId="7E819CA9" w14:textId="77777777" w:rsidR="009A1B5B" w:rsidRDefault="004E42D2">
      <w:pPr>
        <w:pStyle w:val="Corpodeltesto1211"/>
        <w:shd w:val="clear" w:color="auto" w:fill="auto"/>
        <w:spacing w:line="221" w:lineRule="exact"/>
        <w:ind w:left="360" w:hanging="360"/>
        <w:jc w:val="left"/>
      </w:pPr>
      <w:r>
        <w:rPr>
          <w:rStyle w:val="Corpodeltesto12175ptGrassetto2"/>
        </w:rPr>
        <w:t xml:space="preserve">209 </w:t>
      </w:r>
      <w:r>
        <w:t xml:space="preserve">Dans </w:t>
      </w:r>
      <w:r>
        <w:rPr>
          <w:rStyle w:val="Corpodeltesto121Corsivo"/>
        </w:rPr>
        <w:t>voíe, e</w:t>
      </w:r>
      <w:r>
        <w:t xml:space="preserve"> est exponc-</w:t>
      </w:r>
      <w:r>
        <w:br/>
        <w:t>tué.</w:t>
      </w:r>
    </w:p>
    <w:p w14:paraId="4D6403F1" w14:textId="77777777" w:rsidR="009A1B5B" w:rsidRDefault="004E42D2">
      <w:pPr>
        <w:pStyle w:val="Corpodeltesto1211"/>
        <w:shd w:val="clear" w:color="auto" w:fill="auto"/>
        <w:spacing w:line="221" w:lineRule="exact"/>
        <w:ind w:left="360" w:hanging="360"/>
        <w:jc w:val="left"/>
      </w:pPr>
      <w:r>
        <w:rPr>
          <w:rStyle w:val="Corpodeltesto12175ptGrassetto2"/>
        </w:rPr>
        <w:t xml:space="preserve">252 </w:t>
      </w:r>
      <w:r>
        <w:t xml:space="preserve">Dans </w:t>
      </w:r>
      <w:r>
        <w:rPr>
          <w:rStyle w:val="Corpodeltesto121Corsivo"/>
        </w:rPr>
        <w:t>desceiis, c</w:t>
      </w:r>
      <w:r>
        <w:t xml:space="preserve"> est sur-</w:t>
      </w:r>
      <w:r>
        <w:br/>
        <w:t xml:space="preserve">chargé d’un </w:t>
      </w:r>
      <w:r>
        <w:rPr>
          <w:rStyle w:val="Corpodeltesto121Corsivo"/>
        </w:rPr>
        <w:t>s.</w:t>
      </w:r>
    </w:p>
    <w:p w14:paraId="10F81AD5" w14:textId="77777777" w:rsidR="009A1B5B" w:rsidRDefault="004E42D2">
      <w:pPr>
        <w:pStyle w:val="Corpodeltesto1211"/>
        <w:shd w:val="clear" w:color="auto" w:fill="auto"/>
        <w:spacing w:line="221" w:lineRule="exact"/>
        <w:ind w:left="360" w:hanging="360"/>
        <w:jc w:val="left"/>
      </w:pPr>
      <w:r>
        <w:rPr>
          <w:rStyle w:val="Corpodeltesto12175ptGrassetto2"/>
        </w:rPr>
        <w:t xml:space="preserve">247 </w:t>
      </w:r>
      <w:r>
        <w:t>Initiale ornée.</w:t>
      </w:r>
    </w:p>
    <w:p w14:paraId="192A0E89" w14:textId="77777777" w:rsidR="009A1B5B" w:rsidRDefault="004E42D2" w:rsidP="00625B5B">
      <w:pPr>
        <w:pStyle w:val="Corpodeltesto1211"/>
        <w:numPr>
          <w:ilvl w:val="0"/>
          <w:numId w:val="147"/>
        </w:numPr>
        <w:shd w:val="clear" w:color="auto" w:fill="auto"/>
        <w:tabs>
          <w:tab w:val="left" w:pos="395"/>
        </w:tabs>
        <w:spacing w:line="221" w:lineRule="exact"/>
        <w:ind w:left="360" w:hanging="360"/>
        <w:jc w:val="left"/>
      </w:pPr>
      <w:r>
        <w:t xml:space="preserve">Dans </w:t>
      </w:r>
      <w:r>
        <w:rPr>
          <w:rStyle w:val="Corpodeltesto121Corsivo"/>
        </w:rPr>
        <w:t>s’esjforce], force</w:t>
      </w:r>
      <w:r>
        <w:t xml:space="preserve"> est</w:t>
      </w:r>
      <w:r>
        <w:br/>
        <w:t>souscrit en fin de vers.</w:t>
      </w:r>
    </w:p>
    <w:p w14:paraId="7D7C573C" w14:textId="77777777" w:rsidR="009A1B5B" w:rsidRDefault="004E42D2">
      <w:pPr>
        <w:pStyle w:val="Corpodeltesto1211"/>
        <w:shd w:val="clear" w:color="auto" w:fill="auto"/>
        <w:spacing w:line="221" w:lineRule="exact"/>
        <w:ind w:left="360" w:hanging="360"/>
        <w:jc w:val="left"/>
      </w:pPr>
      <w:r>
        <w:rPr>
          <w:rStyle w:val="Corpodeltesto12175ptGrassetto2"/>
        </w:rPr>
        <w:t xml:space="preserve">277 </w:t>
      </w:r>
      <w:r>
        <w:t xml:space="preserve">Dans </w:t>
      </w:r>
      <w:r>
        <w:rPr>
          <w:rStyle w:val="Corpodeltesto121Corsivo"/>
        </w:rPr>
        <w:t>terrestre, s</w:t>
      </w:r>
      <w:r>
        <w:t xml:space="preserve"> est suscrìt.</w:t>
      </w:r>
    </w:p>
    <w:p w14:paraId="262BA537" w14:textId="77777777" w:rsidR="009A1B5B" w:rsidRDefault="004E42D2" w:rsidP="00625B5B">
      <w:pPr>
        <w:pStyle w:val="Corpodeltesto1211"/>
        <w:numPr>
          <w:ilvl w:val="0"/>
          <w:numId w:val="147"/>
        </w:numPr>
        <w:shd w:val="clear" w:color="auto" w:fill="auto"/>
        <w:tabs>
          <w:tab w:val="left" w:pos="395"/>
        </w:tabs>
        <w:spacing w:line="221" w:lineRule="exact"/>
        <w:ind w:left="360" w:hanging="360"/>
        <w:jc w:val="left"/>
      </w:pPr>
      <w:r>
        <w:rPr>
          <w:rStyle w:val="Corpodeltesto1218"/>
        </w:rPr>
        <w:t>Qu’il quide a l</w:t>
      </w:r>
      <w:r>
        <w:t xml:space="preserve">e </w:t>
      </w:r>
      <w:r>
        <w:rPr>
          <w:rStyle w:val="Corpodeltesto1218"/>
        </w:rPr>
        <w:t>ioie-jo</w:t>
      </w:r>
      <w:r>
        <w:t>i</w:t>
      </w:r>
      <w:r>
        <w:br/>
      </w:r>
      <w:r>
        <w:rPr>
          <w:rStyle w:val="Corpodeltesto1218"/>
        </w:rPr>
        <w:t>oelestr</w:t>
      </w:r>
      <w:r>
        <w:t>e, vers barré.</w:t>
      </w:r>
    </w:p>
    <w:p w14:paraId="736DF1BD" w14:textId="77777777" w:rsidR="009A1B5B" w:rsidRDefault="004E42D2">
      <w:pPr>
        <w:pStyle w:val="Corpodeltesto1211"/>
        <w:shd w:val="clear" w:color="auto" w:fill="auto"/>
        <w:spacing w:line="221" w:lineRule="exact"/>
        <w:ind w:left="360" w:hanging="360"/>
        <w:jc w:val="left"/>
      </w:pPr>
      <w:r>
        <w:rPr>
          <w:rStyle w:val="Corpodeltesto12175ptGrassetto2"/>
        </w:rPr>
        <w:t xml:space="preserve">275 </w:t>
      </w:r>
      <w:r>
        <w:t>Le dialogue s’interrompt,</w:t>
      </w:r>
      <w:r>
        <w:br/>
        <w:t xml:space="preserve">à moins de corriger </w:t>
      </w:r>
      <w:r>
        <w:rPr>
          <w:rStyle w:val="Corpodeltesto121Corsivo"/>
        </w:rPr>
        <w:t>a</w:t>
      </w:r>
      <w:r>
        <w:t xml:space="preserve"> v. en</w:t>
      </w:r>
      <w:r>
        <w:br/>
      </w:r>
      <w:r>
        <w:rPr>
          <w:rStyle w:val="Corpodeltesto121Corsivo"/>
        </w:rPr>
        <w:t>as</w:t>
      </w:r>
      <w:r>
        <w:t xml:space="preserve"> v. </w:t>
      </w:r>
      <w:r>
        <w:rPr>
          <w:rStyle w:val="Corpodeltesto121Corsivo"/>
        </w:rPr>
        <w:t>AB.</w:t>
      </w:r>
    </w:p>
    <w:p w14:paraId="5BDFD9CB" w14:textId="77777777" w:rsidR="009A1B5B" w:rsidRDefault="004E42D2">
      <w:pPr>
        <w:pStyle w:val="Corpodeltesto1211"/>
        <w:shd w:val="clear" w:color="auto" w:fill="auto"/>
        <w:spacing w:line="221" w:lineRule="exact"/>
        <w:ind w:left="360" w:hanging="360"/>
        <w:jc w:val="left"/>
      </w:pPr>
      <w:r>
        <w:rPr>
          <w:rStyle w:val="Corpodeltesto12175ptGrassetto2"/>
        </w:rPr>
        <w:t xml:space="preserve">279 </w:t>
      </w:r>
      <w:r>
        <w:t xml:space="preserve">Dans </w:t>
      </w:r>
      <w:r>
        <w:rPr>
          <w:rStyle w:val="Corpodeltesto121Corsivo"/>
        </w:rPr>
        <w:t>tres, s</w:t>
      </w:r>
      <w:r>
        <w:t xml:space="preserve"> est suscrit.</w:t>
      </w:r>
    </w:p>
    <w:p w14:paraId="35B31D95" w14:textId="77777777" w:rsidR="009A1B5B" w:rsidRDefault="004E42D2">
      <w:pPr>
        <w:pStyle w:val="Corpodeltesto1211"/>
        <w:shd w:val="clear" w:color="auto" w:fill="auto"/>
        <w:spacing w:line="221" w:lineRule="exact"/>
        <w:ind w:left="360" w:hanging="360"/>
        <w:jc w:val="left"/>
      </w:pPr>
      <w:r>
        <w:rPr>
          <w:rStyle w:val="Corpodeltesto12175ptGrassetto2"/>
        </w:rPr>
        <w:t xml:space="preserve">287 </w:t>
      </w:r>
      <w:r>
        <w:t>Initiale ornée</w:t>
      </w:r>
    </w:p>
    <w:p w14:paraId="3382B8FE" w14:textId="77777777" w:rsidR="009A1B5B" w:rsidRDefault="004E42D2" w:rsidP="00625B5B">
      <w:pPr>
        <w:pStyle w:val="Corpodeltesto1211"/>
        <w:numPr>
          <w:ilvl w:val="0"/>
          <w:numId w:val="148"/>
        </w:numPr>
        <w:shd w:val="clear" w:color="auto" w:fill="auto"/>
        <w:tabs>
          <w:tab w:val="left" w:pos="395"/>
        </w:tabs>
        <w:spacing w:line="221" w:lineRule="exact"/>
        <w:ind w:left="360" w:hanging="360"/>
        <w:jc w:val="left"/>
      </w:pPr>
      <w:r>
        <w:t xml:space="preserve">Un point après </w:t>
      </w:r>
      <w:r>
        <w:rPr>
          <w:rStyle w:val="Corpodeltesto121Corsivo"/>
        </w:rPr>
        <w:t>lui.</w:t>
      </w:r>
    </w:p>
    <w:p w14:paraId="38FFB646" w14:textId="77777777" w:rsidR="009A1B5B" w:rsidRDefault="004E42D2" w:rsidP="00625B5B">
      <w:pPr>
        <w:pStyle w:val="Corpodeltesto1211"/>
        <w:numPr>
          <w:ilvl w:val="0"/>
          <w:numId w:val="148"/>
        </w:numPr>
        <w:shd w:val="clear" w:color="auto" w:fill="auto"/>
        <w:tabs>
          <w:tab w:val="left" w:pos="395"/>
        </w:tabs>
        <w:spacing w:line="221" w:lineRule="exact"/>
        <w:ind w:left="360" w:hanging="360"/>
        <w:jc w:val="left"/>
      </w:pPr>
      <w:r>
        <w:t xml:space="preserve">Dans </w:t>
      </w:r>
      <w:r>
        <w:rPr>
          <w:rStyle w:val="Corpodeltesto121Corsivo"/>
        </w:rPr>
        <w:t>orains, o</w:t>
      </w:r>
      <w:r>
        <w:t xml:space="preserve"> est suscrit.</w:t>
      </w:r>
    </w:p>
    <w:p w14:paraId="450078A4" w14:textId="77777777" w:rsidR="009A1B5B" w:rsidRDefault="004E42D2">
      <w:pPr>
        <w:pStyle w:val="Corpodeltesto1230"/>
        <w:shd w:val="clear" w:color="auto" w:fill="auto"/>
        <w:spacing w:line="221" w:lineRule="exact"/>
        <w:ind w:left="360" w:hanging="360"/>
      </w:pPr>
      <w:r>
        <w:rPr>
          <w:rStyle w:val="Corpodeltesto12375ptGrassettoNoncorsivo"/>
        </w:rPr>
        <w:t xml:space="preserve">316 </w:t>
      </w:r>
      <w:r>
        <w:rPr>
          <w:rStyle w:val="Corpodeltesto123Noncorsivo"/>
        </w:rPr>
        <w:t xml:space="preserve">Dans </w:t>
      </w:r>
      <w:r>
        <w:t>manieres, s</w:t>
      </w:r>
      <w:r>
        <w:rPr>
          <w:rStyle w:val="Corpodeltesto123Noncorsivo"/>
        </w:rPr>
        <w:t xml:space="preserve"> </w:t>
      </w:r>
      <w:r>
        <w:rPr>
          <w:rStyle w:val="Corpodeltesto12375ptGrassettoNoncorsivo"/>
        </w:rPr>
        <w:t xml:space="preserve">est </w:t>
      </w:r>
      <w:r>
        <w:rPr>
          <w:rStyle w:val="Corpodeltesto123Noncorsivo"/>
        </w:rPr>
        <w:t>sus-</w:t>
      </w:r>
    </w:p>
    <w:p w14:paraId="3E2103EB" w14:textId="77777777" w:rsidR="009A1B5B" w:rsidRDefault="004E42D2">
      <w:pPr>
        <w:pStyle w:val="Corpodeltesto1211"/>
        <w:shd w:val="clear" w:color="auto" w:fill="auto"/>
        <w:spacing w:line="221" w:lineRule="exact"/>
        <w:ind w:firstLine="0"/>
        <w:jc w:val="left"/>
      </w:pPr>
      <w:r>
        <w:t>crit.</w:t>
      </w:r>
    </w:p>
    <w:p w14:paraId="13A02E22" w14:textId="77777777" w:rsidR="009A1B5B" w:rsidRDefault="004E42D2">
      <w:pPr>
        <w:pStyle w:val="Corpodeltesto1211"/>
        <w:shd w:val="clear" w:color="auto" w:fill="auto"/>
        <w:spacing w:line="221" w:lineRule="exact"/>
        <w:ind w:left="360" w:hanging="360"/>
        <w:jc w:val="left"/>
      </w:pPr>
      <w:r>
        <w:t>319 Capitale ornée : lettre en</w:t>
      </w:r>
      <w:r>
        <w:br/>
        <w:t>or sur fond bleu et rouge.</w:t>
      </w:r>
    </w:p>
    <w:p w14:paraId="03168714" w14:textId="77777777" w:rsidR="009A1B5B" w:rsidRDefault="004E42D2">
      <w:pPr>
        <w:pStyle w:val="Corpodeltesto1211"/>
        <w:shd w:val="clear" w:color="auto" w:fill="auto"/>
        <w:spacing w:line="221" w:lineRule="exact"/>
        <w:ind w:left="360" w:hanging="360"/>
        <w:jc w:val="left"/>
      </w:pPr>
      <w:r>
        <w:rPr>
          <w:rStyle w:val="Corpodeltesto12175ptGrassetto2"/>
        </w:rPr>
        <w:t xml:space="preserve">336 </w:t>
      </w:r>
      <w:r>
        <w:t xml:space="preserve">Dans </w:t>
      </w:r>
      <w:r>
        <w:rPr>
          <w:rStyle w:val="Corpodeltesto121Corsivo"/>
        </w:rPr>
        <w:t>penssé,</w:t>
      </w:r>
      <w:r>
        <w:t xml:space="preserve"> le premier </w:t>
      </w:r>
      <w:r>
        <w:rPr>
          <w:rStyle w:val="Corpodeltesto121Corsivo"/>
        </w:rPr>
        <w:t>s</w:t>
      </w:r>
      <w:r>
        <w:rPr>
          <w:rStyle w:val="Corpodeltesto121Corsivo"/>
        </w:rPr>
        <w:br/>
      </w:r>
      <w:r>
        <w:t>est exponctué.</w:t>
      </w:r>
    </w:p>
    <w:p w14:paraId="1248AAA3" w14:textId="77777777" w:rsidR="009A1B5B" w:rsidRDefault="004E42D2">
      <w:pPr>
        <w:pStyle w:val="Corpodeltesto1211"/>
        <w:shd w:val="clear" w:color="auto" w:fill="auto"/>
        <w:spacing w:line="221" w:lineRule="exact"/>
        <w:ind w:left="360" w:hanging="360"/>
        <w:jc w:val="left"/>
      </w:pPr>
      <w:r>
        <w:rPr>
          <w:rStyle w:val="Corpodeltesto12175ptGrassetto2"/>
        </w:rPr>
        <w:t xml:space="preserve">342 </w:t>
      </w:r>
      <w:r>
        <w:t xml:space="preserve">Un point après </w:t>
      </w:r>
      <w:r>
        <w:rPr>
          <w:rStyle w:val="Corpodeltesto121Corsivo"/>
        </w:rPr>
        <w:t>portant.</w:t>
      </w:r>
    </w:p>
    <w:p w14:paraId="08C6F4AE" w14:textId="77777777" w:rsidR="009A1B5B" w:rsidRDefault="004E42D2">
      <w:pPr>
        <w:pStyle w:val="Corpodeltesto1211"/>
        <w:shd w:val="clear" w:color="auto" w:fill="auto"/>
        <w:spacing w:line="221" w:lineRule="exact"/>
        <w:ind w:left="360" w:hanging="360"/>
        <w:jc w:val="left"/>
        <w:sectPr w:rsidR="009A1B5B">
          <w:type w:val="continuous"/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12175ptGrassetto2"/>
        </w:rPr>
        <w:t xml:space="preserve">375 </w:t>
      </w:r>
      <w:r>
        <w:t>Initiale ornée.</w:t>
      </w:r>
    </w:p>
    <w:p w14:paraId="53A569F0" w14:textId="77777777" w:rsidR="009A1B5B" w:rsidRDefault="004E42D2">
      <w:pPr>
        <w:pStyle w:val="Corpodeltesto1211"/>
        <w:shd w:val="clear" w:color="auto" w:fill="auto"/>
        <w:spacing w:line="221" w:lineRule="exact"/>
        <w:ind w:firstLine="0"/>
        <w:jc w:val="left"/>
      </w:pPr>
      <w:r>
        <w:rPr>
          <w:rStyle w:val="Corpodeltesto12175ptGrassetto2"/>
        </w:rPr>
        <w:lastRenderedPageBreak/>
        <w:t xml:space="preserve">387 </w:t>
      </w:r>
      <w:r>
        <w:t xml:space="preserve">Un point après </w:t>
      </w:r>
      <w:r>
        <w:rPr>
          <w:rStyle w:val="Corpodeltesto121Corsivo"/>
        </w:rPr>
        <w:t>dame.</w:t>
      </w:r>
    </w:p>
    <w:p w14:paraId="0BDDF4E8" w14:textId="77777777" w:rsidR="009A1B5B" w:rsidRDefault="004E42D2">
      <w:pPr>
        <w:pStyle w:val="Corpodeltesto1211"/>
        <w:shd w:val="clear" w:color="auto" w:fill="auto"/>
        <w:spacing w:line="221" w:lineRule="exact"/>
        <w:ind w:left="360" w:hanging="360"/>
        <w:jc w:val="left"/>
      </w:pPr>
      <w:r>
        <w:rPr>
          <w:rStyle w:val="Corpodeltesto12175ptGrassetto2"/>
        </w:rPr>
        <w:t xml:space="preserve">405 </w:t>
      </w:r>
      <w:r>
        <w:t xml:space="preserve">Un point après </w:t>
      </w:r>
      <w:r>
        <w:rPr>
          <w:rStyle w:val="Corpodeltesto121Corsivo"/>
        </w:rPr>
        <w:t>raconter.</w:t>
      </w:r>
    </w:p>
    <w:p w14:paraId="5D091E27" w14:textId="77777777" w:rsidR="009A1B5B" w:rsidRDefault="004E42D2">
      <w:pPr>
        <w:pStyle w:val="Corpodeltesto1570"/>
        <w:shd w:val="clear" w:color="auto" w:fill="auto"/>
        <w:spacing w:line="221" w:lineRule="exact"/>
        <w:ind w:left="360" w:hanging="360"/>
      </w:pPr>
      <w:r>
        <w:t>459 Initiale ornée.</w:t>
      </w:r>
    </w:p>
    <w:p w14:paraId="41D6AF03" w14:textId="77777777" w:rsidR="009A1B5B" w:rsidRDefault="004E42D2">
      <w:pPr>
        <w:pStyle w:val="Corpodeltesto1211"/>
        <w:shd w:val="clear" w:color="auto" w:fill="auto"/>
        <w:spacing w:line="221" w:lineRule="exact"/>
        <w:ind w:firstLine="0"/>
        <w:jc w:val="left"/>
      </w:pPr>
      <w:r>
        <w:rPr>
          <w:rStyle w:val="Corpodeltesto12175ptGrassetto2"/>
        </w:rPr>
        <w:t xml:space="preserve">490 </w:t>
      </w:r>
      <w:r>
        <w:t xml:space="preserve">Un point après </w:t>
      </w:r>
      <w:r>
        <w:rPr>
          <w:rStyle w:val="Corpodeltesto121Corsivo"/>
        </w:rPr>
        <w:t>Graal.</w:t>
      </w:r>
    </w:p>
    <w:p w14:paraId="6404CEB2" w14:textId="77777777" w:rsidR="009A1B5B" w:rsidRDefault="004E42D2">
      <w:pPr>
        <w:pStyle w:val="Corpodeltesto1211"/>
        <w:shd w:val="clear" w:color="auto" w:fill="auto"/>
        <w:spacing w:line="221" w:lineRule="exact"/>
        <w:ind w:firstLine="0"/>
        <w:jc w:val="left"/>
      </w:pPr>
      <w:r>
        <w:rPr>
          <w:rStyle w:val="Corpodeltesto12175ptGrassetto2"/>
        </w:rPr>
        <w:t xml:space="preserve">495 </w:t>
      </w:r>
      <w:r>
        <w:t>Abréviation obscure</w:t>
      </w:r>
      <w:r>
        <w:br/>
        <w:t xml:space="preserve">développée en </w:t>
      </w:r>
      <w:r>
        <w:rPr>
          <w:rStyle w:val="Corpodeltesto121Corsivo"/>
        </w:rPr>
        <w:t>est.</w:t>
      </w:r>
    </w:p>
    <w:p w14:paraId="277A5CE1" w14:textId="77777777" w:rsidR="009A1B5B" w:rsidRDefault="004E42D2">
      <w:pPr>
        <w:pStyle w:val="Corpodeltesto1211"/>
        <w:shd w:val="clear" w:color="auto" w:fill="auto"/>
        <w:spacing w:line="221" w:lineRule="exact"/>
        <w:ind w:firstLine="0"/>
        <w:jc w:val="left"/>
      </w:pPr>
      <w:r>
        <w:rPr>
          <w:rStyle w:val="Corpodeltesto12175ptGrassetto2"/>
        </w:rPr>
        <w:t xml:space="preserve">511 </w:t>
      </w:r>
      <w:r>
        <w:t>Un point après_/òÍ5.</w:t>
      </w:r>
    </w:p>
    <w:p w14:paraId="1C49F1E4" w14:textId="77777777" w:rsidR="009A1B5B" w:rsidRDefault="004E42D2">
      <w:pPr>
        <w:pStyle w:val="Corpodeltesto1211"/>
        <w:shd w:val="clear" w:color="auto" w:fill="auto"/>
        <w:spacing w:line="221" w:lineRule="exact"/>
        <w:ind w:firstLine="0"/>
        <w:jc w:val="left"/>
      </w:pPr>
      <w:r>
        <w:rPr>
          <w:rStyle w:val="Corpodeltesto12175ptGrassetto2"/>
        </w:rPr>
        <w:t xml:space="preserve">533 </w:t>
      </w:r>
      <w:r>
        <w:t xml:space="preserve">Un point après </w:t>
      </w:r>
      <w:r>
        <w:rPr>
          <w:rStyle w:val="Corpodeltesto121Corsivo"/>
        </w:rPr>
        <w:t>bleue.</w:t>
      </w:r>
    </w:p>
    <w:p w14:paraId="5BD17C9C" w14:textId="77777777" w:rsidR="009A1B5B" w:rsidRDefault="004E42D2">
      <w:pPr>
        <w:pStyle w:val="Corpodeltesto1211"/>
        <w:shd w:val="clear" w:color="auto" w:fill="auto"/>
        <w:spacing w:line="221" w:lineRule="exact"/>
        <w:ind w:firstLine="0"/>
        <w:jc w:val="left"/>
      </w:pPr>
      <w:r>
        <w:rPr>
          <w:rStyle w:val="Corpodeltesto12175ptGrassetto2"/>
        </w:rPr>
        <w:t xml:space="preserve">567 </w:t>
      </w:r>
      <w:r>
        <w:t xml:space="preserve">Un point après </w:t>
      </w:r>
      <w:r>
        <w:rPr>
          <w:rStyle w:val="Corpodeltesto121Corsivo"/>
        </w:rPr>
        <w:t>jìn.</w:t>
      </w:r>
    </w:p>
    <w:p w14:paraId="0EA66323" w14:textId="77777777" w:rsidR="009A1B5B" w:rsidRDefault="004E42D2">
      <w:pPr>
        <w:pStyle w:val="Corpodeltesto1211"/>
        <w:shd w:val="clear" w:color="auto" w:fill="auto"/>
        <w:spacing w:line="221" w:lineRule="exact"/>
        <w:ind w:left="360" w:hanging="360"/>
        <w:jc w:val="left"/>
      </w:pPr>
      <w:r>
        <w:t>579 Initiale ornée.</w:t>
      </w:r>
    </w:p>
    <w:p w14:paraId="2035EFDD" w14:textId="77777777" w:rsidR="009A1B5B" w:rsidRDefault="004E42D2">
      <w:pPr>
        <w:pStyle w:val="Corpodeltesto1211"/>
        <w:shd w:val="clear" w:color="auto" w:fill="auto"/>
        <w:spacing w:line="221" w:lineRule="exact"/>
        <w:ind w:firstLine="0"/>
        <w:jc w:val="left"/>
      </w:pPr>
      <w:r>
        <w:rPr>
          <w:rStyle w:val="Corpodeltesto12175ptGrassetto2"/>
        </w:rPr>
        <w:t xml:space="preserve">586 </w:t>
      </w:r>
      <w:r>
        <w:t xml:space="preserve">Un point après </w:t>
      </w:r>
      <w:r>
        <w:rPr>
          <w:rStyle w:val="Corpodeltesto121Corsivo"/>
        </w:rPr>
        <w:t>entrer.</w:t>
      </w:r>
    </w:p>
    <w:p w14:paraId="503FA2F6" w14:textId="77777777" w:rsidR="009A1B5B" w:rsidRDefault="004E42D2">
      <w:pPr>
        <w:pStyle w:val="Corpodeltesto1211"/>
        <w:shd w:val="clear" w:color="auto" w:fill="auto"/>
        <w:spacing w:line="221" w:lineRule="exact"/>
        <w:ind w:left="360" w:hanging="360"/>
        <w:jc w:val="left"/>
      </w:pPr>
      <w:r>
        <w:rPr>
          <w:rStyle w:val="Corpodeltesto12175ptGrassetto2"/>
        </w:rPr>
        <w:t xml:space="preserve">589 </w:t>
      </w:r>
      <w:r>
        <w:t>Initiale ornée.</w:t>
      </w:r>
    </w:p>
    <w:p w14:paraId="345BA19E" w14:textId="77777777" w:rsidR="009A1B5B" w:rsidRDefault="004E42D2">
      <w:pPr>
        <w:pStyle w:val="Corpodeltesto1211"/>
        <w:shd w:val="clear" w:color="auto" w:fill="auto"/>
        <w:spacing w:line="221" w:lineRule="exact"/>
        <w:ind w:left="360" w:hanging="360"/>
        <w:jc w:val="left"/>
      </w:pPr>
      <w:r>
        <w:rPr>
          <w:rStyle w:val="Corpodeltesto12175ptGrassetto2"/>
        </w:rPr>
        <w:t xml:space="preserve">597 </w:t>
      </w:r>
      <w:r>
        <w:t xml:space="preserve">Un point après </w:t>
      </w:r>
      <w:r>
        <w:rPr>
          <w:rStyle w:val="Corpodeltesto121Corsivo"/>
        </w:rPr>
        <w:t>demant.</w:t>
      </w:r>
    </w:p>
    <w:p w14:paraId="3A53F39B" w14:textId="77777777" w:rsidR="009A1B5B" w:rsidRDefault="004E42D2">
      <w:pPr>
        <w:pStyle w:val="Corpodeltesto1211"/>
        <w:shd w:val="clear" w:color="auto" w:fill="auto"/>
        <w:spacing w:line="221" w:lineRule="exact"/>
        <w:ind w:firstLine="0"/>
        <w:jc w:val="left"/>
      </w:pPr>
      <w:r>
        <w:rPr>
          <w:rStyle w:val="Corpodeltesto12175ptGrassetto2"/>
        </w:rPr>
        <w:t xml:space="preserve">613 </w:t>
      </w:r>
      <w:r>
        <w:t xml:space="preserve">Un point après </w:t>
      </w:r>
      <w:r>
        <w:rPr>
          <w:rStyle w:val="Corpodeltesto121Corsivo"/>
        </w:rPr>
        <w:t>colche.</w:t>
      </w:r>
    </w:p>
    <w:p w14:paraId="41B5468B" w14:textId="77777777" w:rsidR="009A1B5B" w:rsidRDefault="004E42D2">
      <w:pPr>
        <w:pStyle w:val="Corpodeltesto1211"/>
        <w:shd w:val="clear" w:color="auto" w:fill="auto"/>
        <w:spacing w:line="221" w:lineRule="exact"/>
        <w:ind w:left="360" w:hanging="360"/>
        <w:jc w:val="left"/>
      </w:pPr>
      <w:r>
        <w:rPr>
          <w:rStyle w:val="Corpodeltesto12175ptGrassetto2"/>
        </w:rPr>
        <w:t xml:space="preserve">645 </w:t>
      </w:r>
      <w:r>
        <w:t>Initiale ornée.</w:t>
      </w:r>
    </w:p>
    <w:p w14:paraId="6260160A" w14:textId="77777777" w:rsidR="009A1B5B" w:rsidRDefault="004E42D2">
      <w:pPr>
        <w:pStyle w:val="Corpodeltesto1211"/>
        <w:shd w:val="clear" w:color="auto" w:fill="auto"/>
        <w:spacing w:line="221" w:lineRule="exact"/>
        <w:ind w:firstLine="0"/>
        <w:jc w:val="left"/>
      </w:pPr>
      <w:r>
        <w:rPr>
          <w:rStyle w:val="Corpodeltesto12175ptGrassetto2"/>
        </w:rPr>
        <w:t xml:space="preserve">650 </w:t>
      </w:r>
      <w:r>
        <w:t xml:space="preserve">Un point après </w:t>
      </w:r>
      <w:r>
        <w:rPr>
          <w:rStyle w:val="Corpodeltesto121Corsivo"/>
        </w:rPr>
        <w:t>non.</w:t>
      </w:r>
    </w:p>
    <w:p w14:paraId="1B3A6BC8" w14:textId="77777777" w:rsidR="009A1B5B" w:rsidRDefault="004E42D2">
      <w:pPr>
        <w:pStyle w:val="Corpodeltesto1211"/>
        <w:shd w:val="clear" w:color="auto" w:fill="auto"/>
        <w:spacing w:line="221" w:lineRule="exact"/>
        <w:ind w:left="360" w:hanging="360"/>
        <w:jc w:val="left"/>
      </w:pPr>
      <w:r>
        <w:rPr>
          <w:rStyle w:val="Corpodeltesto12175ptGrassetto2"/>
        </w:rPr>
        <w:t xml:space="preserve">673 </w:t>
      </w:r>
      <w:r>
        <w:t>Initiale ornée.</w:t>
      </w:r>
    </w:p>
    <w:p w14:paraId="2B458B95" w14:textId="77777777" w:rsidR="009A1B5B" w:rsidRDefault="004E42D2">
      <w:pPr>
        <w:pStyle w:val="Corpodeltesto1211"/>
        <w:shd w:val="clear" w:color="auto" w:fill="auto"/>
        <w:spacing w:line="221" w:lineRule="exact"/>
        <w:ind w:firstLine="0"/>
        <w:jc w:val="left"/>
      </w:pPr>
      <w:r>
        <w:rPr>
          <w:rStyle w:val="Corpodeltesto12175ptGrassetto2"/>
        </w:rPr>
        <w:t xml:space="preserve">700 </w:t>
      </w:r>
      <w:r>
        <w:t xml:space="preserve">Un point après </w:t>
      </w:r>
      <w:r>
        <w:rPr>
          <w:rStyle w:val="Corpodeltesto121Corsivo"/>
        </w:rPr>
        <w:t>croc.</w:t>
      </w:r>
    </w:p>
    <w:p w14:paraId="2608A840" w14:textId="77777777" w:rsidR="009A1B5B" w:rsidRDefault="004E42D2" w:rsidP="00625B5B">
      <w:pPr>
        <w:pStyle w:val="Corpodeltesto1211"/>
        <w:numPr>
          <w:ilvl w:val="0"/>
          <w:numId w:val="149"/>
        </w:numPr>
        <w:shd w:val="clear" w:color="auto" w:fill="auto"/>
        <w:tabs>
          <w:tab w:val="left" w:pos="411"/>
        </w:tabs>
        <w:spacing w:line="221" w:lineRule="exact"/>
        <w:ind w:left="360" w:hanging="360"/>
        <w:jc w:val="left"/>
      </w:pPr>
      <w:r>
        <w:t>Lacune de plusieurs syl-</w:t>
      </w:r>
      <w:r>
        <w:br/>
        <w:t>labes effacées par grattage :</w:t>
      </w:r>
      <w:r>
        <w:br/>
      </w:r>
      <w:r>
        <w:rPr>
          <w:rStyle w:val="Corpodeltesto121Corsivo"/>
        </w:rPr>
        <w:t>Ma damoisel...</w:t>
      </w:r>
    </w:p>
    <w:p w14:paraId="352B5FEA" w14:textId="77777777" w:rsidR="009A1B5B" w:rsidRDefault="004E42D2" w:rsidP="00625B5B">
      <w:pPr>
        <w:pStyle w:val="Corpodeltesto1211"/>
        <w:numPr>
          <w:ilvl w:val="0"/>
          <w:numId w:val="149"/>
        </w:numPr>
        <w:shd w:val="clear" w:color="auto" w:fill="auto"/>
        <w:tabs>
          <w:tab w:val="left" w:pos="411"/>
        </w:tabs>
        <w:spacing w:line="221" w:lineRule="exact"/>
        <w:ind w:firstLine="0"/>
        <w:jc w:val="left"/>
      </w:pPr>
      <w:r>
        <w:t xml:space="preserve">Un point après </w:t>
      </w:r>
      <w:r>
        <w:rPr>
          <w:rStyle w:val="Corpodeltesto121Corsivo"/>
        </w:rPr>
        <w:t>espee.</w:t>
      </w:r>
    </w:p>
    <w:p w14:paraId="5C0B647B" w14:textId="77777777" w:rsidR="009A1B5B" w:rsidRDefault="004E42D2">
      <w:pPr>
        <w:pStyle w:val="Corpodeltesto1211"/>
        <w:shd w:val="clear" w:color="auto" w:fill="auto"/>
        <w:spacing w:line="221" w:lineRule="exact"/>
        <w:ind w:left="360" w:hanging="360"/>
        <w:jc w:val="left"/>
      </w:pPr>
      <w:r>
        <w:rPr>
          <w:rStyle w:val="Corpodeltesto12175ptGrassetto2"/>
        </w:rPr>
        <w:t xml:space="preserve">729 </w:t>
      </w:r>
      <w:r>
        <w:t xml:space="preserve">Dans </w:t>
      </w:r>
      <w:r>
        <w:rPr>
          <w:rStyle w:val="Corpodeltesto121Corsivo"/>
        </w:rPr>
        <w:t>volen, n</w:t>
      </w:r>
      <w:r>
        <w:t xml:space="preserve"> </w:t>
      </w:r>
      <w:r>
        <w:rPr>
          <w:rStyle w:val="Corpodeltesto12175ptGrassetto2"/>
        </w:rPr>
        <w:t xml:space="preserve">est </w:t>
      </w:r>
      <w:r>
        <w:t>surchargé</w:t>
      </w:r>
      <w:r>
        <w:br/>
        <w:t xml:space="preserve">d’un </w:t>
      </w:r>
      <w:r>
        <w:rPr>
          <w:rStyle w:val="Corpodeltesto12165pt"/>
        </w:rPr>
        <w:t>5.</w:t>
      </w:r>
    </w:p>
    <w:p w14:paraId="3C1A9FAC" w14:textId="77777777" w:rsidR="009A1B5B" w:rsidRDefault="004E42D2">
      <w:pPr>
        <w:pStyle w:val="Corpodeltesto1211"/>
        <w:shd w:val="clear" w:color="auto" w:fill="auto"/>
        <w:spacing w:line="221" w:lineRule="exact"/>
        <w:ind w:firstLine="0"/>
        <w:jc w:val="left"/>
      </w:pPr>
      <w:r>
        <w:rPr>
          <w:rStyle w:val="Corpodeltesto12175ptGrassetto2"/>
        </w:rPr>
        <w:t xml:space="preserve">740 </w:t>
      </w:r>
      <w:r>
        <w:t xml:space="preserve">Un point après </w:t>
      </w:r>
      <w:r>
        <w:rPr>
          <w:rStyle w:val="Corpodeltesto121Corsivo"/>
        </w:rPr>
        <w:t>merchí.</w:t>
      </w:r>
    </w:p>
    <w:p w14:paraId="646C4CEB" w14:textId="77777777" w:rsidR="009A1B5B" w:rsidRDefault="004E42D2" w:rsidP="00625B5B">
      <w:pPr>
        <w:pStyle w:val="Corpodeltesto1211"/>
        <w:numPr>
          <w:ilvl w:val="0"/>
          <w:numId w:val="150"/>
        </w:numPr>
        <w:shd w:val="clear" w:color="auto" w:fill="auto"/>
        <w:tabs>
          <w:tab w:val="left" w:pos="411"/>
        </w:tabs>
        <w:spacing w:line="221" w:lineRule="exact"/>
        <w:ind w:firstLine="0"/>
        <w:jc w:val="left"/>
      </w:pPr>
      <w:r>
        <w:t>Initiale ornée.</w:t>
      </w:r>
    </w:p>
    <w:p w14:paraId="29CFBF7F" w14:textId="77777777" w:rsidR="009A1B5B" w:rsidRDefault="004E42D2" w:rsidP="00625B5B">
      <w:pPr>
        <w:pStyle w:val="Corpodeltesto1211"/>
        <w:numPr>
          <w:ilvl w:val="0"/>
          <w:numId w:val="150"/>
        </w:numPr>
        <w:shd w:val="clear" w:color="auto" w:fill="auto"/>
        <w:tabs>
          <w:tab w:val="left" w:pos="411"/>
        </w:tabs>
        <w:spacing w:line="221" w:lineRule="exact"/>
        <w:ind w:left="360" w:hanging="360"/>
        <w:jc w:val="left"/>
      </w:pPr>
      <w:r>
        <w:t xml:space="preserve">Un point après </w:t>
      </w:r>
      <w:r>
        <w:rPr>
          <w:rStyle w:val="Corpodeltesto121Corsivo"/>
        </w:rPr>
        <w:t>venir</w:t>
      </w:r>
      <w:r>
        <w:t xml:space="preserve"> et</w:t>
      </w:r>
      <w:r>
        <w:br/>
        <w:t xml:space="preserve">dans </w:t>
      </w:r>
      <w:r>
        <w:rPr>
          <w:rStyle w:val="Corpodeltesto121Corsivo"/>
        </w:rPr>
        <w:t>marvoient,</w:t>
      </w:r>
      <w:r>
        <w:t xml:space="preserve"> les lettres</w:t>
      </w:r>
      <w:r>
        <w:br/>
      </w:r>
      <w:r>
        <w:rPr>
          <w:rStyle w:val="Corpodeltesto121Corsivo"/>
        </w:rPr>
        <w:t>ent</w:t>
      </w:r>
      <w:r>
        <w:t xml:space="preserve"> sont souscrites.</w:t>
      </w:r>
    </w:p>
    <w:p w14:paraId="21F222BC" w14:textId="77777777" w:rsidR="009A1B5B" w:rsidRDefault="004E42D2">
      <w:pPr>
        <w:pStyle w:val="Corpodeltesto1570"/>
        <w:shd w:val="clear" w:color="auto" w:fill="auto"/>
        <w:spacing w:line="221" w:lineRule="exact"/>
        <w:ind w:left="360" w:hanging="360"/>
      </w:pPr>
      <w:r>
        <w:t xml:space="preserve">787 </w:t>
      </w:r>
      <w:r>
        <w:rPr>
          <w:rStyle w:val="Corpodeltesto15795ptNongrassettoCorsivo"/>
        </w:rPr>
        <w:t>encombré,</w:t>
      </w:r>
      <w:r>
        <w:rPr>
          <w:rStyle w:val="Corpodeltesto15795ptNongrassetto0"/>
        </w:rPr>
        <w:t xml:space="preserve"> </w:t>
      </w:r>
      <w:r>
        <w:t>témoin de m</w:t>
      </w:r>
      <w:r>
        <w:br/>
        <w:t xml:space="preserve">devant </w:t>
      </w:r>
      <w:r>
        <w:rPr>
          <w:rStyle w:val="Corpodeltesto15795ptNongrassettoCorsivo"/>
        </w:rPr>
        <w:t>b.</w:t>
      </w:r>
    </w:p>
    <w:p w14:paraId="612B5798" w14:textId="77777777" w:rsidR="009A1B5B" w:rsidRDefault="004E42D2">
      <w:pPr>
        <w:pStyle w:val="Corpodeltesto1211"/>
        <w:shd w:val="clear" w:color="auto" w:fill="auto"/>
        <w:spacing w:line="221" w:lineRule="exact"/>
        <w:ind w:firstLine="0"/>
        <w:jc w:val="left"/>
      </w:pPr>
      <w:r>
        <w:rPr>
          <w:rStyle w:val="Corpodeltesto12175ptGrassetto2"/>
        </w:rPr>
        <w:t xml:space="preserve">789 </w:t>
      </w:r>
      <w:r>
        <w:t xml:space="preserve">Un point après </w:t>
      </w:r>
      <w:r>
        <w:rPr>
          <w:rStyle w:val="Corpodeltesto121Corsivo"/>
        </w:rPr>
        <w:t>hace.</w:t>
      </w:r>
    </w:p>
    <w:p w14:paraId="56CC3F21" w14:textId="77777777" w:rsidR="009A1B5B" w:rsidRDefault="004E42D2">
      <w:pPr>
        <w:pStyle w:val="Corpodeltesto1211"/>
        <w:shd w:val="clear" w:color="auto" w:fill="auto"/>
        <w:spacing w:line="221" w:lineRule="exact"/>
        <w:ind w:firstLine="0"/>
        <w:jc w:val="left"/>
      </w:pPr>
      <w:r>
        <w:rPr>
          <w:rStyle w:val="Corpodeltesto12175ptGrassetto2"/>
        </w:rPr>
        <w:t xml:space="preserve">807 </w:t>
      </w:r>
      <w:r>
        <w:t xml:space="preserve">Un point après </w:t>
      </w:r>
      <w:r>
        <w:rPr>
          <w:rStyle w:val="Corpodeltesto121Corsivo"/>
        </w:rPr>
        <w:t>hache.</w:t>
      </w:r>
    </w:p>
    <w:p w14:paraId="749EB7D1" w14:textId="77777777" w:rsidR="009A1B5B" w:rsidRDefault="004E42D2">
      <w:pPr>
        <w:pStyle w:val="Corpodeltesto1211"/>
        <w:shd w:val="clear" w:color="auto" w:fill="auto"/>
        <w:spacing w:line="221" w:lineRule="exact"/>
        <w:ind w:firstLine="0"/>
        <w:jc w:val="left"/>
      </w:pPr>
      <w:r>
        <w:rPr>
          <w:rStyle w:val="Corpodeltesto12175ptGrassetto2"/>
        </w:rPr>
        <w:t xml:space="preserve">814 </w:t>
      </w:r>
      <w:r>
        <w:t xml:space="preserve">Un point après </w:t>
      </w:r>
      <w:r>
        <w:rPr>
          <w:rStyle w:val="Corpodeltesto121Corsivo"/>
        </w:rPr>
        <w:t>espìez.</w:t>
      </w:r>
    </w:p>
    <w:p w14:paraId="07FEBD2C" w14:textId="77777777" w:rsidR="009A1B5B" w:rsidRDefault="004E42D2">
      <w:pPr>
        <w:pStyle w:val="Corpodeltesto1211"/>
        <w:shd w:val="clear" w:color="auto" w:fill="auto"/>
        <w:spacing w:line="221" w:lineRule="exact"/>
        <w:ind w:firstLine="0"/>
        <w:jc w:val="left"/>
      </w:pPr>
      <w:r>
        <w:rPr>
          <w:rStyle w:val="Corpodeltesto12175ptGrassetto2"/>
        </w:rPr>
        <w:t xml:space="preserve">817 </w:t>
      </w:r>
      <w:r>
        <w:t>Initiale ornée.</w:t>
      </w:r>
    </w:p>
    <w:p w14:paraId="52ABF85B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rPr>
          <w:rStyle w:val="Corpodeltesto12175ptGrassetto2"/>
        </w:rPr>
        <w:t xml:space="preserve">828 </w:t>
      </w:r>
      <w:r>
        <w:t xml:space="preserve">Dans </w:t>
      </w:r>
      <w:r>
        <w:rPr>
          <w:rStyle w:val="Corpodeltesto121Corsivo"/>
        </w:rPr>
        <w:t>quarr,</w:t>
      </w:r>
      <w:r>
        <w:t xml:space="preserve"> le second </w:t>
      </w:r>
      <w:r>
        <w:rPr>
          <w:rStyle w:val="Corpodeltesto12175ptGrassetto2"/>
        </w:rPr>
        <w:t>r</w:t>
      </w:r>
      <w:r>
        <w:rPr>
          <w:rStyle w:val="Corpodeltesto12175ptGrassetto2"/>
        </w:rPr>
        <w:br/>
      </w:r>
      <w:r>
        <w:t>est exponctué.</w:t>
      </w:r>
    </w:p>
    <w:p w14:paraId="2A639DD1" w14:textId="77777777" w:rsidR="009A1B5B" w:rsidRDefault="004E42D2">
      <w:pPr>
        <w:pStyle w:val="Corpodeltesto1570"/>
        <w:shd w:val="clear" w:color="auto" w:fill="auto"/>
        <w:spacing w:line="216" w:lineRule="exact"/>
        <w:ind w:left="360" w:hanging="360"/>
      </w:pPr>
      <w:r>
        <w:t xml:space="preserve">839 </w:t>
      </w:r>
      <w:r>
        <w:rPr>
          <w:rStyle w:val="Corpodeltesto15795ptNongrassettoCorsivo"/>
        </w:rPr>
        <w:t>ans.II.</w:t>
      </w:r>
      <w:r>
        <w:rPr>
          <w:rStyle w:val="Corpodeltesto15795ptNongrassetto0"/>
        </w:rPr>
        <w:t xml:space="preserve"> </w:t>
      </w:r>
      <w:r>
        <w:t xml:space="preserve">développé en </w:t>
      </w:r>
      <w:r>
        <w:rPr>
          <w:rStyle w:val="Corpodeltesto15795ptNongrassettoCorsivo"/>
        </w:rPr>
        <w:t>ans-</w:t>
      </w:r>
      <w:r>
        <w:rPr>
          <w:rStyle w:val="Corpodeltesto15795ptNongrassettoCorsivo"/>
        </w:rPr>
        <w:br/>
        <w:t>deus</w:t>
      </w:r>
    </w:p>
    <w:p w14:paraId="4AAA1DD6" w14:textId="77777777" w:rsidR="009A1B5B" w:rsidRDefault="004E42D2">
      <w:pPr>
        <w:pStyle w:val="Corpodeltesto1570"/>
        <w:shd w:val="clear" w:color="auto" w:fill="auto"/>
        <w:spacing w:line="216" w:lineRule="exact"/>
        <w:ind w:left="360" w:hanging="360"/>
      </w:pPr>
      <w:r>
        <w:t>867 Initiale ornée.</w:t>
      </w:r>
    </w:p>
    <w:p w14:paraId="7B477C72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t xml:space="preserve">886 </w:t>
      </w:r>
      <w:r>
        <w:rPr>
          <w:rStyle w:val="Corpodeltesto121Corsivo"/>
        </w:rPr>
        <w:t>ore</w:t>
      </w:r>
      <w:r>
        <w:t xml:space="preserve"> est souscrit.</w:t>
      </w:r>
    </w:p>
    <w:p w14:paraId="007E1C3A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rPr>
          <w:rStyle w:val="Corpodeltesto12175ptGrassetto2"/>
        </w:rPr>
        <w:t xml:space="preserve">899 </w:t>
      </w:r>
      <w:r>
        <w:rPr>
          <w:rStyle w:val="Corpodeltesto121Corsivo"/>
        </w:rPr>
        <w:t>s'em part,</w:t>
      </w:r>
      <w:r>
        <w:t xml:space="preserve"> témoin de </w:t>
      </w:r>
      <w:r>
        <w:rPr>
          <w:rStyle w:val="Corpodeltesto121Corsivo"/>
        </w:rPr>
        <w:t>m</w:t>
      </w:r>
      <w:r>
        <w:rPr>
          <w:rStyle w:val="Corpodeltesto121Corsivo"/>
        </w:rPr>
        <w:br/>
      </w:r>
      <w:r>
        <w:t xml:space="preserve">devant </w:t>
      </w:r>
      <w:r>
        <w:rPr>
          <w:rStyle w:val="Corpodeltesto121Corsivo"/>
        </w:rPr>
        <w:t>p.</w:t>
      </w:r>
      <w:r>
        <w:t xml:space="preserve"> Initiale ornée.</w:t>
      </w:r>
    </w:p>
    <w:p w14:paraId="010D8576" w14:textId="77777777" w:rsidR="009A1B5B" w:rsidRDefault="004E42D2">
      <w:pPr>
        <w:pStyle w:val="Corpodeltesto1570"/>
        <w:shd w:val="clear" w:color="auto" w:fill="auto"/>
        <w:spacing w:line="216" w:lineRule="exact"/>
        <w:ind w:left="360" w:hanging="360"/>
      </w:pPr>
      <w:r>
        <w:t xml:space="preserve">960 D. </w:t>
      </w:r>
      <w:r>
        <w:rPr>
          <w:rStyle w:val="Corpodeltesto15795ptNongrassettoCorsivo"/>
        </w:rPr>
        <w:t>chief.</w:t>
      </w:r>
      <w:r>
        <w:rPr>
          <w:rStyle w:val="Corpodeltesto1574ptNongrassettoCorsivo"/>
        </w:rPr>
        <w:t>..</w:t>
      </w:r>
      <w:r>
        <w:t xml:space="preserve"> (vers incom-</w:t>
      </w:r>
      <w:r>
        <w:br/>
        <w:t>plet).</w:t>
      </w:r>
    </w:p>
    <w:p w14:paraId="7EC5AFAB" w14:textId="77777777" w:rsidR="009A1B5B" w:rsidRDefault="004E42D2">
      <w:pPr>
        <w:pStyle w:val="Corpodeltesto1570"/>
        <w:shd w:val="clear" w:color="auto" w:fill="auto"/>
        <w:spacing w:line="216" w:lineRule="exact"/>
        <w:ind w:left="360" w:hanging="360"/>
      </w:pPr>
      <w:r>
        <w:t>993 Initiale ornée.</w:t>
      </w:r>
    </w:p>
    <w:p w14:paraId="00F13A7B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rPr>
          <w:rStyle w:val="Corpodeltesto12175ptGrassetto2"/>
        </w:rPr>
        <w:t xml:space="preserve">1031 </w:t>
      </w:r>
      <w:r>
        <w:t xml:space="preserve">Témoin complet : </w:t>
      </w:r>
      <w:r>
        <w:rPr>
          <w:rStyle w:val="Corpodeltesto121Corsivo"/>
        </w:rPr>
        <w:t>Per-</w:t>
      </w:r>
      <w:r>
        <w:rPr>
          <w:rStyle w:val="Corpodeltesto121Corsivo"/>
        </w:rPr>
        <w:br/>
        <w:t>cheval.</w:t>
      </w:r>
    </w:p>
    <w:p w14:paraId="415D3582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rPr>
          <w:rStyle w:val="Corpodeltesto12175ptGrassetto2"/>
        </w:rPr>
        <w:t xml:space="preserve">1036 </w:t>
      </w:r>
      <w:r>
        <w:t xml:space="preserve">Témoìn de </w:t>
      </w:r>
      <w:r>
        <w:rPr>
          <w:rStyle w:val="Corpodeltesto121Corsivo"/>
        </w:rPr>
        <w:t>n</w:t>
      </w:r>
      <w:r>
        <w:t xml:space="preserve"> devant </w:t>
      </w:r>
      <w:r>
        <w:rPr>
          <w:rStyle w:val="Corpodeltesto121Corsivo"/>
        </w:rPr>
        <w:t>b</w:t>
      </w:r>
      <w:r>
        <w:rPr>
          <w:rStyle w:val="Corpodeltesto121Corsivo"/>
        </w:rPr>
        <w:br/>
      </w:r>
      <w:r>
        <w:t xml:space="preserve">dans </w:t>
      </w:r>
      <w:r>
        <w:rPr>
          <w:rStyle w:val="Corpodeltesto121Corsivo"/>
        </w:rPr>
        <w:t>enbevré.</w:t>
      </w:r>
    </w:p>
    <w:p w14:paraId="2FDA983E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rPr>
          <w:rStyle w:val="Corpodeltesto12175ptGrassetto2"/>
        </w:rPr>
        <w:t xml:space="preserve">1053 </w:t>
      </w:r>
      <w:r>
        <w:t>Initiale ornée : lettre en</w:t>
      </w:r>
      <w:r>
        <w:br/>
        <w:t>or sur fond bleu et rouge.</w:t>
      </w:r>
      <w:r>
        <w:br/>
        <w:t xml:space="preserve">Dans </w:t>
      </w:r>
      <w:r>
        <w:rPr>
          <w:rStyle w:val="Corpodeltesto121Corsivo"/>
        </w:rPr>
        <w:t>Saigremors, s</w:t>
      </w:r>
      <w:r>
        <w:t xml:space="preserve"> fmal est</w:t>
      </w:r>
      <w:r>
        <w:br/>
        <w:t>suscrit.</w:t>
      </w:r>
    </w:p>
    <w:p w14:paraId="700F438F" w14:textId="77777777" w:rsidR="009A1B5B" w:rsidRDefault="004E42D2" w:rsidP="00625B5B">
      <w:pPr>
        <w:pStyle w:val="Corpodeltesto1570"/>
        <w:numPr>
          <w:ilvl w:val="0"/>
          <w:numId w:val="151"/>
        </w:numPr>
        <w:shd w:val="clear" w:color="auto" w:fill="auto"/>
        <w:tabs>
          <w:tab w:val="left" w:pos="437"/>
        </w:tabs>
        <w:spacing w:line="216" w:lineRule="exact"/>
        <w:ind w:left="360" w:hanging="360"/>
      </w:pPr>
      <w:r>
        <w:t xml:space="preserve">Témoin de </w:t>
      </w:r>
      <w:r>
        <w:rPr>
          <w:rStyle w:val="Corpodeltesto15795ptNongrassettoCorsivo"/>
        </w:rPr>
        <w:t>n</w:t>
      </w:r>
      <w:r>
        <w:rPr>
          <w:rStyle w:val="Corpodeltesto15795ptNongrassetto0"/>
        </w:rPr>
        <w:t xml:space="preserve"> </w:t>
      </w:r>
      <w:r>
        <w:t xml:space="preserve">devant </w:t>
      </w:r>
      <w:r>
        <w:rPr>
          <w:rStyle w:val="Corpodeltesto15795ptNongrassettoCorsivo"/>
        </w:rPr>
        <w:t>b</w:t>
      </w:r>
      <w:r>
        <w:rPr>
          <w:rStyle w:val="Corpodeltesto15795ptNongrassettoCorsivo"/>
        </w:rPr>
        <w:br/>
      </w:r>
      <w:r>
        <w:t xml:space="preserve">dans </w:t>
      </w:r>
      <w:r>
        <w:rPr>
          <w:rStyle w:val="Corpodeltesto15795ptNongrassettoCorsivo"/>
        </w:rPr>
        <w:t>enbatu.</w:t>
      </w:r>
    </w:p>
    <w:p w14:paraId="149FB844" w14:textId="77777777" w:rsidR="009A1B5B" w:rsidRDefault="004E42D2" w:rsidP="00625B5B">
      <w:pPr>
        <w:pStyle w:val="Corpodeltesto1211"/>
        <w:numPr>
          <w:ilvl w:val="0"/>
          <w:numId w:val="151"/>
        </w:numPr>
        <w:shd w:val="clear" w:color="auto" w:fill="auto"/>
        <w:tabs>
          <w:tab w:val="left" w:pos="437"/>
        </w:tabs>
        <w:spacing w:line="216" w:lineRule="exact"/>
        <w:ind w:left="360" w:hanging="360"/>
        <w:jc w:val="left"/>
      </w:pPr>
      <w:r>
        <w:t xml:space="preserve">Témoin de </w:t>
      </w:r>
      <w:r>
        <w:rPr>
          <w:rStyle w:val="Corpodeltesto121Corsivo"/>
        </w:rPr>
        <w:t>m</w:t>
      </w:r>
      <w:r>
        <w:t xml:space="preserve"> devant </w:t>
      </w:r>
      <w:r>
        <w:rPr>
          <w:rStyle w:val="Corpodeltesto121Corsivo"/>
        </w:rPr>
        <w:t>b</w:t>
      </w:r>
      <w:r>
        <w:rPr>
          <w:rStyle w:val="Corpodeltesto121Corsivo"/>
        </w:rPr>
        <w:br/>
      </w:r>
      <w:r>
        <w:t xml:space="preserve">dans </w:t>
      </w:r>
      <w:r>
        <w:rPr>
          <w:rStyle w:val="Corpodeltesto121Corsivo"/>
        </w:rPr>
        <w:t>combatu.</w:t>
      </w:r>
    </w:p>
    <w:p w14:paraId="4E6CD129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rPr>
          <w:rStyle w:val="Corpodeltesto12175ptGrassetto2"/>
        </w:rPr>
        <w:t xml:space="preserve">1076 </w:t>
      </w:r>
      <w:r>
        <w:t>Un point après</w:t>
      </w:r>
      <w:r>
        <w:br/>
      </w:r>
      <w:r>
        <w:rPr>
          <w:rStyle w:val="Corpodeltesto121Corsivo"/>
        </w:rPr>
        <w:t>demandent.</w:t>
      </w:r>
    </w:p>
    <w:p w14:paraId="3FA0DE2C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rPr>
          <w:rStyle w:val="Corpodeltesto12175ptGrassetto2"/>
        </w:rPr>
        <w:t xml:space="preserve">1080 </w:t>
      </w:r>
      <w:r>
        <w:t xml:space="preserve">Un point après </w:t>
      </w:r>
      <w:r>
        <w:rPr>
          <w:rStyle w:val="Corpodeltesto121Corsivo"/>
        </w:rPr>
        <w:t>vous.</w:t>
      </w:r>
    </w:p>
    <w:p w14:paraId="19781461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rPr>
          <w:rStyle w:val="Corpodeltesto12175ptGrassetto2"/>
        </w:rPr>
        <w:t xml:space="preserve">1095 </w:t>
      </w:r>
      <w:r>
        <w:t xml:space="preserve">Un point après </w:t>
      </w:r>
      <w:r>
        <w:rPr>
          <w:rStyle w:val="Corpodeltesto121Corsivo"/>
        </w:rPr>
        <w:t>charité.</w:t>
      </w:r>
    </w:p>
    <w:p w14:paraId="2EB29146" w14:textId="77777777" w:rsidR="009A1B5B" w:rsidRDefault="004E42D2">
      <w:pPr>
        <w:pStyle w:val="Corpodeltesto1570"/>
        <w:shd w:val="clear" w:color="auto" w:fill="auto"/>
        <w:spacing w:line="216" w:lineRule="exact"/>
        <w:ind w:left="360" w:hanging="360"/>
      </w:pPr>
      <w:r>
        <w:t>1117 Initiale ornée.</w:t>
      </w:r>
    </w:p>
    <w:p w14:paraId="137C0193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rPr>
          <w:rStyle w:val="Corpodeltesto12175ptGrassetto2"/>
        </w:rPr>
        <w:lastRenderedPageBreak/>
        <w:t xml:space="preserve">1148 </w:t>
      </w:r>
      <w:r>
        <w:rPr>
          <w:rStyle w:val="Corpodeltesto121Corsivo"/>
        </w:rPr>
        <w:t>aprés</w:t>
      </w:r>
      <w:r>
        <w:t xml:space="preserve"> est suivi d’un </w:t>
      </w:r>
      <w:r>
        <w:rPr>
          <w:rStyle w:val="Corpodeltesto121Corsivo"/>
        </w:rPr>
        <w:t>t</w:t>
      </w:r>
      <w:r>
        <w:rPr>
          <w:rStyle w:val="Corpodeltesto121Corsivo"/>
        </w:rPr>
        <w:br/>
      </w:r>
      <w:r>
        <w:t xml:space="preserve">exponctué, corrigé en </w:t>
      </w:r>
      <w:r>
        <w:rPr>
          <w:rStyle w:val="Corpodeltesto121Corsivo"/>
        </w:rPr>
        <w:t>l</w:t>
      </w:r>
      <w:r>
        <w:rPr>
          <w:rStyle w:val="Corpodeltesto121Corsivo"/>
        </w:rPr>
        <w:br/>
      </w:r>
      <w:r>
        <w:t xml:space="preserve">suscrit : </w:t>
      </w:r>
      <w:r>
        <w:rPr>
          <w:rStyle w:val="Corpodeltesto121Corsivo"/>
        </w:rPr>
        <w:t>aprés lor.</w:t>
      </w:r>
    </w:p>
    <w:p w14:paraId="17552166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rPr>
          <w:rStyle w:val="Corpodeltesto12175ptGrassetto2"/>
        </w:rPr>
        <w:t xml:space="preserve">1150 </w:t>
      </w:r>
      <w:r>
        <w:t xml:space="preserve">Un point après </w:t>
      </w:r>
      <w:r>
        <w:rPr>
          <w:rStyle w:val="Corpodeltesto121Corsivo"/>
        </w:rPr>
        <w:t>mengier.</w:t>
      </w:r>
    </w:p>
    <w:p w14:paraId="37EEF3FD" w14:textId="77777777" w:rsidR="009A1B5B" w:rsidRDefault="004E42D2">
      <w:pPr>
        <w:pStyle w:val="Corpodeltesto1570"/>
        <w:shd w:val="clear" w:color="auto" w:fill="auto"/>
        <w:spacing w:line="216" w:lineRule="exact"/>
        <w:ind w:left="360" w:hanging="360"/>
      </w:pPr>
      <w:r>
        <w:t>1159 Initiale ornée.</w:t>
      </w:r>
    </w:p>
    <w:p w14:paraId="6512F1A5" w14:textId="77777777" w:rsidR="009A1B5B" w:rsidRDefault="004E42D2">
      <w:pPr>
        <w:pStyle w:val="Corpodeltesto1570"/>
        <w:shd w:val="clear" w:color="auto" w:fill="auto"/>
        <w:spacing w:line="216" w:lineRule="exact"/>
        <w:ind w:left="360" w:hanging="360"/>
      </w:pPr>
      <w:r>
        <w:t xml:space="preserve">1196 </w:t>
      </w:r>
      <w:r>
        <w:rPr>
          <w:rStyle w:val="Corpodeltesto15795ptNongrassettoCorsivo"/>
        </w:rPr>
        <w:t>s’ac"ança, c</w:t>
      </w:r>
      <w:r>
        <w:rPr>
          <w:rStyle w:val="Corpodeltesto15795ptNongrassetto0"/>
        </w:rPr>
        <w:t xml:space="preserve"> </w:t>
      </w:r>
      <w:r>
        <w:t>est exponctué</w:t>
      </w:r>
      <w:r>
        <w:br/>
        <w:t xml:space="preserve">et corrigé en </w:t>
      </w:r>
      <w:r>
        <w:rPr>
          <w:rStyle w:val="Corpodeltesto1574ptNongrassettoCorsivo"/>
        </w:rPr>
        <w:t>v</w:t>
      </w:r>
      <w:r>
        <w:t xml:space="preserve"> par sur-</w:t>
      </w:r>
      <w:r>
        <w:br/>
        <w:t>charge.</w:t>
      </w:r>
    </w:p>
    <w:p w14:paraId="22CD44C0" w14:textId="77777777" w:rsidR="009A1B5B" w:rsidRDefault="004E42D2">
      <w:pPr>
        <w:pStyle w:val="Corpodeltesto1570"/>
        <w:shd w:val="clear" w:color="auto" w:fill="auto"/>
        <w:spacing w:line="216" w:lineRule="exact"/>
        <w:ind w:left="360" w:hanging="360"/>
      </w:pPr>
      <w:r>
        <w:rPr>
          <w:rStyle w:val="Corpodeltesto157SegoeUI6ptNongrassetto"/>
        </w:rPr>
        <w:t>1208</w:t>
      </w:r>
      <w:r>
        <w:t xml:space="preserve"> Initiale ornée.</w:t>
      </w:r>
    </w:p>
    <w:p w14:paraId="37D32C41" w14:textId="77777777" w:rsidR="009A1B5B" w:rsidRDefault="004E42D2">
      <w:pPr>
        <w:pStyle w:val="Corpodeltesto1570"/>
        <w:shd w:val="clear" w:color="auto" w:fill="auto"/>
        <w:spacing w:line="216" w:lineRule="exact"/>
        <w:ind w:left="360" w:hanging="360"/>
      </w:pPr>
      <w:r>
        <w:rPr>
          <w:rStyle w:val="Corpodeltesto157SegoeUI6ptNongrassetto"/>
        </w:rPr>
        <w:t>1210</w:t>
      </w:r>
      <w:r>
        <w:t xml:space="preserve"> Un point après </w:t>
      </w:r>
      <w:r>
        <w:rPr>
          <w:rStyle w:val="Corpodeltesto15795ptNongrassettoCorsivo"/>
        </w:rPr>
        <w:t>baron</w:t>
      </w:r>
      <w:r>
        <w:rPr>
          <w:rStyle w:val="Corpodeltesto15795ptNongrassetto0"/>
        </w:rPr>
        <w:t xml:space="preserve"> ;</w:t>
      </w:r>
      <w:r>
        <w:rPr>
          <w:rStyle w:val="Corpodeltesto15795ptNongrassetto0"/>
        </w:rPr>
        <w:br/>
      </w:r>
      <w:r>
        <w:t xml:space="preserve">dans </w:t>
      </w:r>
      <w:r>
        <w:rPr>
          <w:rStyle w:val="Corpodeltesto15795ptNongrassettoCorsivo"/>
        </w:rPr>
        <w:t>cerachant,</w:t>
      </w:r>
      <w:r>
        <w:rPr>
          <w:rStyle w:val="Corpodeltesto15795ptNongrassetto0"/>
        </w:rPr>
        <w:t xml:space="preserve"> </w:t>
      </w:r>
      <w:r>
        <w:t xml:space="preserve">le premier </w:t>
      </w:r>
      <w:r>
        <w:rPr>
          <w:rStyle w:val="Corpodeltesto15795ptNongrassettoCorsivo"/>
        </w:rPr>
        <w:t>a</w:t>
      </w:r>
      <w:r>
        <w:rPr>
          <w:rStyle w:val="Corpodeltesto15795ptNongrassettoCorsivo"/>
        </w:rPr>
        <w:br/>
      </w:r>
      <w:r>
        <w:t>est exponctué et corrigé</w:t>
      </w:r>
      <w:r>
        <w:br/>
        <w:t xml:space="preserve">par surcharge en </w:t>
      </w:r>
      <w:r>
        <w:rPr>
          <w:rStyle w:val="Corpodeltesto1574ptNongrassettoCorsivo"/>
          <w:vertAlign w:val="superscript"/>
        </w:rPr>
        <w:t>1</w:t>
      </w:r>
      <w:r>
        <w:rPr>
          <w:rStyle w:val="Corpodeltesto1574ptNongrassettoCorsivo"/>
        </w:rPr>
        <w:t>.</w:t>
      </w:r>
    </w:p>
    <w:p w14:paraId="3B557D6D" w14:textId="77777777" w:rsidR="009A1B5B" w:rsidRDefault="004E42D2">
      <w:pPr>
        <w:pStyle w:val="Corpodeltesto1570"/>
        <w:shd w:val="clear" w:color="auto" w:fill="auto"/>
        <w:spacing w:line="216" w:lineRule="exact"/>
        <w:ind w:left="360" w:hanging="360"/>
      </w:pPr>
      <w:r>
        <w:rPr>
          <w:rStyle w:val="Corpodeltesto157SegoeUI6ptNongrassetto"/>
        </w:rPr>
        <w:t>1220</w:t>
      </w:r>
      <w:r>
        <w:t xml:space="preserve"> Exemple de point systé-</w:t>
      </w:r>
      <w:r>
        <w:br/>
        <w:t xml:space="preserve">matique sur </w:t>
      </w:r>
      <w:r>
        <w:rPr>
          <w:rStyle w:val="Corpodeltesto15795ptNongrassettoCorsivo"/>
        </w:rPr>
        <w:t>y.</w:t>
      </w:r>
    </w:p>
    <w:p w14:paraId="59B980D5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rPr>
          <w:rStyle w:val="Corpodeltesto12175ptGrassetto2"/>
        </w:rPr>
        <w:t xml:space="preserve">1223 </w:t>
      </w:r>
      <w:r>
        <w:t xml:space="preserve">Un point après </w:t>
      </w:r>
      <w:r>
        <w:rPr>
          <w:rStyle w:val="Corpodeltesto121Corsivo"/>
        </w:rPr>
        <w:t>Duveline.</w:t>
      </w:r>
    </w:p>
    <w:p w14:paraId="3C905B19" w14:textId="77777777" w:rsidR="009A1B5B" w:rsidRDefault="004E42D2">
      <w:pPr>
        <w:pStyle w:val="Corpodeltesto1570"/>
        <w:shd w:val="clear" w:color="auto" w:fill="auto"/>
        <w:spacing w:line="216" w:lineRule="exact"/>
        <w:ind w:left="360" w:hanging="360"/>
      </w:pPr>
      <w:r>
        <w:t xml:space="preserve">1231 Un point après </w:t>
      </w:r>
      <w:r>
        <w:rPr>
          <w:rStyle w:val="Corpodeltesto15795ptNongrassettoCorsivo"/>
        </w:rPr>
        <w:t>pas.</w:t>
      </w:r>
    </w:p>
    <w:p w14:paraId="0903A142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rPr>
          <w:rStyle w:val="Corpodeltesto12175ptGrassetto2"/>
        </w:rPr>
        <w:t xml:space="preserve">1235 </w:t>
      </w:r>
      <w:r>
        <w:t>Initiale ornée.</w:t>
      </w:r>
    </w:p>
    <w:p w14:paraId="6B4E05EA" w14:textId="77777777" w:rsidR="009A1B5B" w:rsidRDefault="004E42D2">
      <w:pPr>
        <w:pStyle w:val="Corpodeltesto1570"/>
        <w:shd w:val="clear" w:color="auto" w:fill="auto"/>
        <w:spacing w:line="216" w:lineRule="exact"/>
        <w:ind w:left="360" w:hanging="360"/>
      </w:pPr>
      <w:r>
        <w:t xml:space="preserve">1248 Un point après </w:t>
      </w:r>
      <w:r>
        <w:rPr>
          <w:rStyle w:val="Corpodeltesto15795ptNongrassettoCorsivo"/>
        </w:rPr>
        <w:t>estes.</w:t>
      </w:r>
    </w:p>
    <w:p w14:paraId="2B45D0E7" w14:textId="77777777" w:rsidR="009A1B5B" w:rsidRDefault="004E42D2">
      <w:pPr>
        <w:pStyle w:val="Corpodeltesto1570"/>
        <w:shd w:val="clear" w:color="auto" w:fill="auto"/>
        <w:spacing w:line="216" w:lineRule="exact"/>
        <w:ind w:left="360" w:hanging="360"/>
      </w:pPr>
      <w:r>
        <w:t xml:space="preserve">1254 Témoin de </w:t>
      </w:r>
      <w:r>
        <w:rPr>
          <w:rStyle w:val="Corpodeltesto15795ptNongrassettoCorsivo"/>
        </w:rPr>
        <w:t>anzdeus.</w:t>
      </w:r>
    </w:p>
    <w:p w14:paraId="306C012A" w14:textId="77777777" w:rsidR="009A1B5B" w:rsidRDefault="004E42D2">
      <w:pPr>
        <w:pStyle w:val="Corpodeltesto1570"/>
        <w:shd w:val="clear" w:color="auto" w:fill="auto"/>
        <w:spacing w:line="216" w:lineRule="exact"/>
        <w:ind w:left="360" w:hanging="360"/>
      </w:pPr>
      <w:r>
        <w:rPr>
          <w:rStyle w:val="Corpodeltesto157SegoeUI6ptNongrassetto"/>
        </w:rPr>
        <w:t>1288</w:t>
      </w:r>
      <w:r>
        <w:t xml:space="preserve"> Témoin de </w:t>
      </w:r>
      <w:r>
        <w:rPr>
          <w:rStyle w:val="Corpodeltesto15795ptNongrassettoCorsivo"/>
        </w:rPr>
        <w:t>P(barré)c.</w:t>
      </w:r>
      <w:r>
        <w:rPr>
          <w:rStyle w:val="Corpodeltesto15795ptNongrassettoCorsivo"/>
        </w:rPr>
        <w:br/>
      </w:r>
      <w:r>
        <w:t xml:space="preserve">dév. en </w:t>
      </w:r>
      <w:r>
        <w:rPr>
          <w:rStyle w:val="Corpodeltesto15795ptNongrassettoCorsivo"/>
        </w:rPr>
        <w:t>Percheval. Kiex,</w:t>
      </w:r>
      <w:r>
        <w:rPr>
          <w:rStyle w:val="Corpodeltesto15795ptNongrassettoCorsivo"/>
        </w:rPr>
        <w:br/>
      </w:r>
      <w:r>
        <w:t>nom propre développé.</w:t>
      </w:r>
    </w:p>
    <w:p w14:paraId="3A757A88" w14:textId="77777777" w:rsidR="009A1B5B" w:rsidRDefault="004E42D2">
      <w:pPr>
        <w:pStyle w:val="Corpodeltesto1570"/>
        <w:shd w:val="clear" w:color="auto" w:fill="auto"/>
        <w:spacing w:line="216" w:lineRule="exact"/>
        <w:ind w:left="360" w:hanging="360"/>
      </w:pPr>
      <w:r>
        <w:t>1311 Initiale ornée.</w:t>
      </w:r>
    </w:p>
    <w:p w14:paraId="47EA77D1" w14:textId="77777777" w:rsidR="009A1B5B" w:rsidRDefault="004E42D2">
      <w:pPr>
        <w:pStyle w:val="Corpodeltesto1570"/>
        <w:shd w:val="clear" w:color="auto" w:fill="auto"/>
        <w:spacing w:line="216" w:lineRule="exact"/>
        <w:ind w:left="360" w:hanging="360"/>
      </w:pPr>
      <w:r>
        <w:t xml:space="preserve">1330 Témoin de </w:t>
      </w:r>
      <w:r>
        <w:rPr>
          <w:rStyle w:val="Corpodeltesto15795ptNongrassettoCorsivo"/>
        </w:rPr>
        <w:t>n</w:t>
      </w:r>
      <w:r>
        <w:rPr>
          <w:rStyle w:val="Corpodeltesto15795ptNongrassetto0"/>
        </w:rPr>
        <w:t xml:space="preserve"> </w:t>
      </w:r>
      <w:r>
        <w:t xml:space="preserve">suivi de </w:t>
      </w:r>
      <w:r>
        <w:rPr>
          <w:rStyle w:val="Corpodeltesto15795ptNongrassettoCorsivo"/>
        </w:rPr>
        <w:t>b</w:t>
      </w:r>
      <w:r>
        <w:rPr>
          <w:rStyle w:val="Corpodeltesto15795ptNongrassettoCorsivo"/>
        </w:rPr>
        <w:br/>
      </w:r>
      <w:r>
        <w:t xml:space="preserve">dans </w:t>
      </w:r>
      <w:r>
        <w:rPr>
          <w:rStyle w:val="Corpodeltesto15795ptNongrassettoCorsivo"/>
        </w:rPr>
        <w:t>enbracha.</w:t>
      </w:r>
    </w:p>
    <w:p w14:paraId="0903608D" w14:textId="77777777" w:rsidR="009A1B5B" w:rsidRDefault="004E42D2">
      <w:pPr>
        <w:pStyle w:val="Corpodeltesto1570"/>
        <w:shd w:val="clear" w:color="auto" w:fill="auto"/>
        <w:spacing w:line="216" w:lineRule="exact"/>
        <w:ind w:left="360" w:hanging="360"/>
      </w:pPr>
      <w:r>
        <w:t xml:space="preserve">1334 Dans </w:t>
      </w:r>
      <w:r>
        <w:rPr>
          <w:rStyle w:val="Corpodeltesto15795ptNongrassettoCorsivo"/>
        </w:rPr>
        <w:t>atorné, a</w:t>
      </w:r>
      <w:r>
        <w:rPr>
          <w:rStyle w:val="Corpodeltesto15795ptNongrassetto0"/>
        </w:rPr>
        <w:t xml:space="preserve"> </w:t>
      </w:r>
      <w:r>
        <w:t>est suscrit</w:t>
      </w:r>
      <w:r>
        <w:br/>
        <w:t>après grattage.</w:t>
      </w:r>
    </w:p>
    <w:p w14:paraId="619BA99B" w14:textId="77777777" w:rsidR="009A1B5B" w:rsidRDefault="004E42D2">
      <w:pPr>
        <w:pStyle w:val="Corpodeltesto1570"/>
        <w:shd w:val="clear" w:color="auto" w:fill="auto"/>
        <w:spacing w:line="216" w:lineRule="exact"/>
        <w:ind w:left="360" w:hanging="360"/>
      </w:pPr>
      <w:r>
        <w:t xml:space="preserve">1354 Dans </w:t>
      </w:r>
      <w:r>
        <w:rPr>
          <w:rStyle w:val="Corpodeltesto15795ptNongrassettoCorsivo"/>
        </w:rPr>
        <w:t>meïleement,</w:t>
      </w:r>
      <w:r>
        <w:rPr>
          <w:rStyle w:val="Corpodeltesto15795ptNongrassetto0"/>
        </w:rPr>
        <w:t xml:space="preserve"> </w:t>
      </w:r>
      <w:r>
        <w:t>le</w:t>
      </w:r>
      <w:r>
        <w:br/>
        <w:t xml:space="preserve">second </w:t>
      </w:r>
      <w:r>
        <w:rPr>
          <w:rStyle w:val="Corpodeltesto15795ptNongrassettoCorsivo"/>
        </w:rPr>
        <w:t>e</w:t>
      </w:r>
      <w:r>
        <w:rPr>
          <w:rStyle w:val="Corpodeltesto15795ptNongrassetto0"/>
        </w:rPr>
        <w:t xml:space="preserve"> </w:t>
      </w:r>
      <w:r>
        <w:t>est exponctué.</w:t>
      </w:r>
    </w:p>
    <w:p w14:paraId="2BC69BD7" w14:textId="77777777" w:rsidR="009A1B5B" w:rsidRDefault="004E42D2">
      <w:pPr>
        <w:pStyle w:val="Corpodeltesto1570"/>
        <w:shd w:val="clear" w:color="auto" w:fill="auto"/>
        <w:spacing w:line="216" w:lineRule="exact"/>
        <w:ind w:left="360" w:hanging="360"/>
      </w:pPr>
      <w:r>
        <w:t xml:space="preserve">1361 Dans </w:t>
      </w:r>
      <w:r>
        <w:rPr>
          <w:rStyle w:val="Corpodeltesto15795ptNongrassettoCorsivo"/>
        </w:rPr>
        <w:t>meillors,</w:t>
      </w:r>
      <w:r>
        <w:rPr>
          <w:rStyle w:val="Corpodeltesto15795ptNongrassetto0"/>
        </w:rPr>
        <w:t xml:space="preserve"> </w:t>
      </w:r>
      <w:r>
        <w:t xml:space="preserve">le </w:t>
      </w:r>
      <w:r>
        <w:rPr>
          <w:rStyle w:val="Corpodeltesto15795ptNongrassettoCorsivo"/>
        </w:rPr>
        <w:t>s</w:t>
      </w:r>
      <w:r>
        <w:rPr>
          <w:rStyle w:val="Corpodeltesto15795ptNongrassetto0"/>
        </w:rPr>
        <w:t xml:space="preserve"> </w:t>
      </w:r>
      <w:r>
        <w:t>est sus-</w:t>
      </w:r>
      <w:r>
        <w:br/>
        <w:t>crit.</w:t>
      </w:r>
    </w:p>
    <w:p w14:paraId="7D555C98" w14:textId="77777777" w:rsidR="009A1B5B" w:rsidRDefault="004E42D2">
      <w:pPr>
        <w:pStyle w:val="Corpodeltesto1570"/>
        <w:shd w:val="clear" w:color="auto" w:fill="auto"/>
        <w:spacing w:line="216" w:lineRule="exact"/>
        <w:ind w:left="360" w:hanging="360"/>
      </w:pPr>
      <w:r>
        <w:t xml:space="preserve">1365 Dans </w:t>
      </w:r>
      <w:r>
        <w:rPr>
          <w:rStyle w:val="Corpodeltesto15795ptNongrassettoCorsivo"/>
        </w:rPr>
        <w:t>chaiere,</w:t>
      </w:r>
      <w:r>
        <w:rPr>
          <w:rStyle w:val="Corpodeltesto15795ptNongrassetto0"/>
        </w:rPr>
        <w:t xml:space="preserve"> </w:t>
      </w:r>
      <w:r>
        <w:t xml:space="preserve">le </w:t>
      </w:r>
      <w:r>
        <w:rPr>
          <w:rStyle w:val="Corpodeltesto15795ptNongrassettoCorsivo"/>
        </w:rPr>
        <w:t>i</w:t>
      </w:r>
      <w:r>
        <w:rPr>
          <w:rStyle w:val="Corpodeltesto15795ptNongrassetto0"/>
        </w:rPr>
        <w:t xml:space="preserve"> </w:t>
      </w:r>
      <w:r>
        <w:t>est sus-</w:t>
      </w:r>
      <w:r>
        <w:br/>
        <w:t>crit.</w:t>
      </w:r>
    </w:p>
    <w:p w14:paraId="4ECE3D16" w14:textId="77777777" w:rsidR="009A1B5B" w:rsidRDefault="004E42D2">
      <w:pPr>
        <w:pStyle w:val="Corpodeltesto1570"/>
        <w:shd w:val="clear" w:color="auto" w:fill="auto"/>
        <w:spacing w:line="216" w:lineRule="exact"/>
        <w:ind w:left="360" w:hanging="360"/>
      </w:pPr>
      <w:r>
        <w:t xml:space="preserve">1368 Un point après </w:t>
      </w:r>
      <w:r>
        <w:rPr>
          <w:rStyle w:val="Corpodeltesto15795ptNongrassettoCorsivo"/>
        </w:rPr>
        <w:t>fu.</w:t>
      </w:r>
    </w:p>
    <w:p w14:paraId="590A5739" w14:textId="77777777" w:rsidR="009A1B5B" w:rsidRDefault="004E42D2">
      <w:pPr>
        <w:pStyle w:val="Corpodeltesto1570"/>
        <w:shd w:val="clear" w:color="auto" w:fill="auto"/>
        <w:spacing w:line="216" w:lineRule="exact"/>
        <w:ind w:left="360" w:hanging="360"/>
      </w:pPr>
      <w:r>
        <w:t xml:space="preserve">1372 Témoín de </w:t>
      </w:r>
      <w:r>
        <w:rPr>
          <w:rStyle w:val="Corpodeltesto15795ptNongrassettoCorsivo"/>
        </w:rPr>
        <w:t>Perchevax</w:t>
      </w:r>
      <w:r>
        <w:rPr>
          <w:rStyle w:val="Corpodeltesto15795ptNongrassetto0"/>
        </w:rPr>
        <w:t xml:space="preserve"> </w:t>
      </w:r>
      <w:r>
        <w:t>en</w:t>
      </w:r>
      <w:r>
        <w:br/>
        <w:t>partie développé,</w:t>
      </w:r>
    </w:p>
    <w:p w14:paraId="7CC10490" w14:textId="77777777" w:rsidR="009A1B5B" w:rsidRDefault="004E42D2">
      <w:pPr>
        <w:pStyle w:val="Corpodeltesto1570"/>
        <w:shd w:val="clear" w:color="auto" w:fill="auto"/>
        <w:spacing w:line="216" w:lineRule="exact"/>
        <w:ind w:left="360" w:hanging="360"/>
      </w:pPr>
      <w:r>
        <w:t xml:space="preserve">1378 Un point après </w:t>
      </w:r>
      <w:r>
        <w:rPr>
          <w:rStyle w:val="Corpodeltesto15795ptNongrassettoCorsivo"/>
        </w:rPr>
        <w:t>apele.</w:t>
      </w:r>
    </w:p>
    <w:p w14:paraId="13D906DF" w14:textId="77777777" w:rsidR="009A1B5B" w:rsidRDefault="004E42D2">
      <w:pPr>
        <w:pStyle w:val="Corpodeltesto1570"/>
        <w:shd w:val="clear" w:color="auto" w:fill="auto"/>
        <w:spacing w:line="216" w:lineRule="exact"/>
        <w:ind w:left="360" w:hanging="360"/>
      </w:pPr>
      <w:r>
        <w:t>1435 Initiale ornée.</w:t>
      </w:r>
    </w:p>
    <w:p w14:paraId="07E9448C" w14:textId="77777777" w:rsidR="009A1B5B" w:rsidRDefault="004E42D2">
      <w:pPr>
        <w:pStyle w:val="Corpodeltesto1570"/>
        <w:shd w:val="clear" w:color="auto" w:fill="auto"/>
        <w:spacing w:line="216" w:lineRule="exact"/>
        <w:ind w:left="360" w:hanging="360"/>
      </w:pPr>
      <w:r>
        <w:t>1455 Initiale ornée.</w:t>
      </w:r>
    </w:p>
    <w:p w14:paraId="1AF776CB" w14:textId="77777777" w:rsidR="009A1B5B" w:rsidRDefault="004E42D2">
      <w:pPr>
        <w:pStyle w:val="Corpodeltesto1570"/>
        <w:shd w:val="clear" w:color="auto" w:fill="auto"/>
        <w:spacing w:line="216" w:lineRule="exact"/>
        <w:ind w:left="360" w:hanging="360"/>
      </w:pPr>
      <w:r>
        <w:t>1501 Capitale ornée : lettre en</w:t>
      </w:r>
      <w:r>
        <w:br/>
        <w:t>or sur fond rouge et bleu.</w:t>
      </w:r>
    </w:p>
    <w:p w14:paraId="22950B9C" w14:textId="77777777" w:rsidR="009A1B5B" w:rsidRDefault="004E42D2">
      <w:pPr>
        <w:pStyle w:val="Corpodeltesto1570"/>
        <w:shd w:val="clear" w:color="auto" w:fill="auto"/>
        <w:spacing w:line="216" w:lineRule="exact"/>
        <w:ind w:left="360" w:hanging="360"/>
      </w:pPr>
      <w:r>
        <w:t xml:space="preserve">1522 </w:t>
      </w:r>
      <w:r>
        <w:rPr>
          <w:rStyle w:val="Corpodeltesto15795ptNongrassettoCorsivo"/>
        </w:rPr>
        <w:t>Que</w:t>
      </w:r>
      <w:r>
        <w:rPr>
          <w:rStyle w:val="Corpodeltesto15795ptNongrassetto0"/>
        </w:rPr>
        <w:t xml:space="preserve"> </w:t>
      </w:r>
      <w:r>
        <w:t>(majuscule) corrigé</w:t>
      </w:r>
      <w:r>
        <w:br/>
        <w:t xml:space="preserve">en </w:t>
      </w:r>
      <w:r>
        <w:rPr>
          <w:rStyle w:val="Corpodeltesto15795ptNongrassettoCorsivo"/>
        </w:rPr>
        <w:t>Por</w:t>
      </w:r>
      <w:r>
        <w:rPr>
          <w:rStyle w:val="Corpodeltesto15795ptNongrassetto0"/>
        </w:rPr>
        <w:t xml:space="preserve"> </w:t>
      </w:r>
      <w:r>
        <w:t>par surcharge.</w:t>
      </w:r>
    </w:p>
    <w:p w14:paraId="4AEB2C8C" w14:textId="77777777" w:rsidR="009A1B5B" w:rsidRDefault="004E42D2">
      <w:pPr>
        <w:pStyle w:val="Corpodeltesto1211"/>
        <w:shd w:val="clear" w:color="auto" w:fill="auto"/>
        <w:spacing w:line="216" w:lineRule="exact"/>
        <w:ind w:firstLine="0"/>
        <w:jc w:val="left"/>
      </w:pPr>
      <w:r>
        <w:rPr>
          <w:rStyle w:val="Corpodeltesto12175ptGrassetto2"/>
        </w:rPr>
        <w:t xml:space="preserve">1541 </w:t>
      </w:r>
      <w:r>
        <w:t xml:space="preserve">Un point après </w:t>
      </w:r>
      <w:r>
        <w:rPr>
          <w:rStyle w:val="Corpodeltesto121Corsivo"/>
        </w:rPr>
        <w:t>bele.</w:t>
      </w:r>
    </w:p>
    <w:p w14:paraId="3B18DEA3" w14:textId="77777777" w:rsidR="009A1B5B" w:rsidRDefault="004E42D2">
      <w:pPr>
        <w:pStyle w:val="Corpodeltesto1211"/>
        <w:shd w:val="clear" w:color="auto" w:fill="auto"/>
        <w:spacing w:line="216" w:lineRule="exact"/>
        <w:ind w:firstLine="0"/>
        <w:jc w:val="left"/>
      </w:pPr>
      <w:r>
        <w:rPr>
          <w:rStyle w:val="Corpodeltesto12175ptGrassetto2"/>
        </w:rPr>
        <w:t xml:space="preserve">1547 </w:t>
      </w:r>
      <w:r>
        <w:t>Initiale ornée.</w:t>
      </w:r>
    </w:p>
    <w:p w14:paraId="4421DCA5" w14:textId="77777777" w:rsidR="009A1B5B" w:rsidRDefault="004E42D2">
      <w:pPr>
        <w:pStyle w:val="Corpodeltesto1211"/>
        <w:shd w:val="clear" w:color="auto" w:fill="auto"/>
        <w:spacing w:line="216" w:lineRule="exact"/>
        <w:ind w:firstLine="0"/>
        <w:jc w:val="left"/>
      </w:pPr>
      <w:r>
        <w:rPr>
          <w:rStyle w:val="Corpodeltesto12175ptGrassetto2"/>
        </w:rPr>
        <w:t xml:space="preserve">1560 </w:t>
      </w:r>
      <w:r>
        <w:t xml:space="preserve">Un point après </w:t>
      </w:r>
      <w:r>
        <w:rPr>
          <w:rStyle w:val="Corpodeltesto121Corsivo"/>
        </w:rPr>
        <w:t>terre.</w:t>
      </w:r>
    </w:p>
    <w:p w14:paraId="621A8014" w14:textId="77777777" w:rsidR="009A1B5B" w:rsidRDefault="004E42D2">
      <w:pPr>
        <w:pStyle w:val="Corpodeltesto1211"/>
        <w:shd w:val="clear" w:color="auto" w:fill="auto"/>
        <w:spacing w:line="216" w:lineRule="exact"/>
        <w:ind w:firstLine="0"/>
        <w:jc w:val="left"/>
      </w:pPr>
      <w:r>
        <w:rPr>
          <w:rStyle w:val="Corpodeltesto12175ptGrassetto2"/>
        </w:rPr>
        <w:t xml:space="preserve">1587 </w:t>
      </w:r>
      <w:r>
        <w:t>Initiale ornée.</w:t>
      </w:r>
    </w:p>
    <w:p w14:paraId="2DB06CD0" w14:textId="77777777" w:rsidR="009A1B5B" w:rsidRDefault="004E42D2">
      <w:pPr>
        <w:pStyle w:val="Corpodeltesto1211"/>
        <w:shd w:val="clear" w:color="auto" w:fill="auto"/>
        <w:spacing w:line="216" w:lineRule="exact"/>
        <w:ind w:firstLine="0"/>
        <w:jc w:val="left"/>
      </w:pPr>
      <w:r>
        <w:rPr>
          <w:rStyle w:val="Corpodeltesto12175ptGrassetto2"/>
        </w:rPr>
        <w:t xml:space="preserve">1568 </w:t>
      </w:r>
      <w:r>
        <w:t xml:space="preserve">Un point après </w:t>
      </w:r>
      <w:r>
        <w:rPr>
          <w:rStyle w:val="Corpodeltesto121Corsivo"/>
        </w:rPr>
        <w:t>puceles.</w:t>
      </w:r>
      <w:r>
        <w:rPr>
          <w:rStyle w:val="Corpodeltesto121Corsivo"/>
        </w:rPr>
        <w:br/>
      </w:r>
      <w:r>
        <w:rPr>
          <w:rStyle w:val="Corpodeltesto12175ptGrassetto2"/>
        </w:rPr>
        <w:t xml:space="preserve">1577 </w:t>
      </w:r>
      <w:r>
        <w:t xml:space="preserve">Un point après </w:t>
      </w:r>
      <w:r>
        <w:rPr>
          <w:rStyle w:val="Corpodeltesto121Corsivo"/>
        </w:rPr>
        <w:t>bonté.</w:t>
      </w:r>
    </w:p>
    <w:p w14:paraId="644B3077" w14:textId="77777777" w:rsidR="009A1B5B" w:rsidRDefault="004E42D2">
      <w:pPr>
        <w:pStyle w:val="Corpodeltesto1211"/>
        <w:shd w:val="clear" w:color="auto" w:fill="auto"/>
        <w:spacing w:line="216" w:lineRule="exact"/>
        <w:ind w:firstLine="0"/>
        <w:jc w:val="left"/>
      </w:pPr>
      <w:r>
        <w:rPr>
          <w:rStyle w:val="Corpodeltesto12175ptGrassetto2"/>
        </w:rPr>
        <w:t xml:space="preserve">1614 </w:t>
      </w:r>
      <w:r>
        <w:t xml:space="preserve">Un point après </w:t>
      </w:r>
      <w:r>
        <w:rPr>
          <w:rStyle w:val="Corpodeltesto121Corsivo"/>
        </w:rPr>
        <w:t>table.</w:t>
      </w:r>
    </w:p>
    <w:p w14:paraId="338F3B52" w14:textId="77777777" w:rsidR="009A1B5B" w:rsidRDefault="004E42D2" w:rsidP="00625B5B">
      <w:pPr>
        <w:pStyle w:val="Corpodeltesto1211"/>
        <w:numPr>
          <w:ilvl w:val="0"/>
          <w:numId w:val="152"/>
        </w:numPr>
        <w:shd w:val="clear" w:color="auto" w:fill="auto"/>
        <w:tabs>
          <w:tab w:val="left" w:pos="478"/>
        </w:tabs>
        <w:spacing w:line="216" w:lineRule="exact"/>
        <w:ind w:left="360" w:hanging="360"/>
        <w:jc w:val="left"/>
      </w:pPr>
      <w:r>
        <w:t>Le vers est sur deux</w:t>
      </w:r>
      <w:r>
        <w:br/>
        <w:t>lignes.</w:t>
      </w:r>
    </w:p>
    <w:p w14:paraId="18E37675" w14:textId="77777777" w:rsidR="009A1B5B" w:rsidRDefault="004E42D2" w:rsidP="00625B5B">
      <w:pPr>
        <w:pStyle w:val="Corpodeltesto1211"/>
        <w:numPr>
          <w:ilvl w:val="0"/>
          <w:numId w:val="152"/>
        </w:numPr>
        <w:shd w:val="clear" w:color="auto" w:fill="auto"/>
        <w:tabs>
          <w:tab w:val="left" w:pos="478"/>
        </w:tabs>
        <w:spacing w:line="216" w:lineRule="exact"/>
        <w:ind w:firstLine="0"/>
        <w:jc w:val="left"/>
      </w:pPr>
      <w:r>
        <w:t xml:space="preserve">Un point après </w:t>
      </w:r>
      <w:r>
        <w:rPr>
          <w:rStyle w:val="Corpodeltesto121Corsivo"/>
        </w:rPr>
        <w:t>gent.</w:t>
      </w:r>
    </w:p>
    <w:p w14:paraId="69442CC9" w14:textId="77777777" w:rsidR="009A1B5B" w:rsidRDefault="004E42D2">
      <w:pPr>
        <w:pStyle w:val="Corpodeltesto1211"/>
        <w:shd w:val="clear" w:color="auto" w:fill="auto"/>
        <w:spacing w:line="216" w:lineRule="exact"/>
        <w:ind w:firstLine="0"/>
        <w:jc w:val="left"/>
      </w:pPr>
      <w:r>
        <w:rPr>
          <w:rStyle w:val="Corpodeltesto12175ptGrassetto2"/>
        </w:rPr>
        <w:t xml:space="preserve">1655 </w:t>
      </w:r>
      <w:r>
        <w:t xml:space="preserve">Un point après </w:t>
      </w:r>
      <w:r>
        <w:rPr>
          <w:rStyle w:val="Corpodeltesto121Corsivo"/>
        </w:rPr>
        <w:t>lasse.</w:t>
      </w:r>
    </w:p>
    <w:p w14:paraId="77770364" w14:textId="77777777" w:rsidR="009A1B5B" w:rsidRDefault="004E42D2">
      <w:pPr>
        <w:pStyle w:val="Corpodeltesto1211"/>
        <w:shd w:val="clear" w:color="auto" w:fill="auto"/>
        <w:spacing w:line="216" w:lineRule="exact"/>
        <w:ind w:firstLine="0"/>
        <w:jc w:val="left"/>
      </w:pPr>
      <w:r>
        <w:rPr>
          <w:rStyle w:val="Corpodeltesto12175ptGrassetto2"/>
        </w:rPr>
        <w:t xml:space="preserve">1665 </w:t>
      </w:r>
      <w:r>
        <w:rPr>
          <w:rStyle w:val="Corpodeltesto121Corsivo"/>
        </w:rPr>
        <w:t>faire</w:t>
      </w:r>
      <w:r>
        <w:t xml:space="preserve"> est suscrit.</w:t>
      </w:r>
    </w:p>
    <w:p w14:paraId="2BCA1482" w14:textId="77777777" w:rsidR="009A1B5B" w:rsidRDefault="004E42D2">
      <w:pPr>
        <w:pStyle w:val="Corpodeltesto1211"/>
        <w:shd w:val="clear" w:color="auto" w:fill="auto"/>
        <w:spacing w:line="216" w:lineRule="exact"/>
        <w:ind w:firstLine="0"/>
        <w:jc w:val="left"/>
      </w:pPr>
      <w:r>
        <w:rPr>
          <w:rStyle w:val="Corpodeltesto12175ptGrassetto2"/>
        </w:rPr>
        <w:t xml:space="preserve">1669 </w:t>
      </w:r>
      <w:r>
        <w:t xml:space="preserve">Un point après </w:t>
      </w:r>
      <w:r>
        <w:rPr>
          <w:rStyle w:val="Corpodeltesto121Corsivo"/>
        </w:rPr>
        <w:t>desvest.</w:t>
      </w:r>
      <w:r>
        <w:rPr>
          <w:rStyle w:val="Corpodeltesto121Corsivo"/>
        </w:rPr>
        <w:br/>
      </w:r>
      <w:r>
        <w:rPr>
          <w:rStyle w:val="Corpodeltesto12175ptGrassetto2"/>
        </w:rPr>
        <w:t xml:space="preserve">1675 </w:t>
      </w:r>
      <w:r>
        <w:t>Initiale ornée.</w:t>
      </w:r>
    </w:p>
    <w:p w14:paraId="02817867" w14:textId="77777777" w:rsidR="009A1B5B" w:rsidRDefault="004E42D2">
      <w:pPr>
        <w:pStyle w:val="Corpodeltesto1211"/>
        <w:shd w:val="clear" w:color="auto" w:fill="auto"/>
        <w:spacing w:line="216" w:lineRule="exact"/>
        <w:ind w:firstLine="0"/>
        <w:jc w:val="left"/>
      </w:pPr>
      <w:r>
        <w:rPr>
          <w:rStyle w:val="Corpodeltesto12175ptGrassetto2"/>
        </w:rPr>
        <w:t xml:space="preserve">1677 </w:t>
      </w:r>
      <w:r>
        <w:t xml:space="preserve">Un point après </w:t>
      </w:r>
      <w:r>
        <w:rPr>
          <w:rStyle w:val="Corpodeltesto121Corsivo"/>
        </w:rPr>
        <w:t>oex.</w:t>
      </w:r>
    </w:p>
    <w:p w14:paraId="3BF4AB3C" w14:textId="77777777" w:rsidR="009A1B5B" w:rsidRDefault="004E42D2">
      <w:pPr>
        <w:pStyle w:val="Corpodeltesto1211"/>
        <w:shd w:val="clear" w:color="auto" w:fill="auto"/>
        <w:spacing w:line="216" w:lineRule="exact"/>
        <w:ind w:firstLine="0"/>
        <w:jc w:val="left"/>
      </w:pPr>
      <w:r>
        <w:rPr>
          <w:rStyle w:val="Corpodeltesto12175ptGrassetto2"/>
        </w:rPr>
        <w:t xml:space="preserve">1693 </w:t>
      </w:r>
      <w:r>
        <w:t>Initiale ornée.</w:t>
      </w:r>
    </w:p>
    <w:p w14:paraId="3459EFE5" w14:textId="77777777" w:rsidR="009A1B5B" w:rsidRDefault="004E42D2">
      <w:pPr>
        <w:pStyle w:val="Corpodeltesto1211"/>
        <w:shd w:val="clear" w:color="auto" w:fill="auto"/>
        <w:spacing w:line="216" w:lineRule="exact"/>
        <w:ind w:firstLine="0"/>
        <w:jc w:val="left"/>
      </w:pPr>
      <w:r>
        <w:rPr>
          <w:rStyle w:val="Corpodeltesto12175ptGrassetto2"/>
        </w:rPr>
        <w:t xml:space="preserve">1721 </w:t>
      </w:r>
      <w:r>
        <w:t>Initiale ornée.</w:t>
      </w:r>
    </w:p>
    <w:p w14:paraId="7954FF87" w14:textId="77777777" w:rsidR="009A1B5B" w:rsidRDefault="004E42D2">
      <w:pPr>
        <w:pStyle w:val="Corpodeltesto1211"/>
        <w:shd w:val="clear" w:color="auto" w:fill="auto"/>
        <w:spacing w:line="216" w:lineRule="exact"/>
        <w:ind w:firstLine="0"/>
        <w:jc w:val="left"/>
      </w:pPr>
      <w:r>
        <w:rPr>
          <w:rStyle w:val="Corpodeltesto12175ptGrassetto2"/>
        </w:rPr>
        <w:t xml:space="preserve">1707 </w:t>
      </w:r>
      <w:r>
        <w:t xml:space="preserve">Dans </w:t>
      </w:r>
      <w:r>
        <w:rPr>
          <w:rStyle w:val="Corpodeltesto121Corsivo"/>
        </w:rPr>
        <w:t>grants, s</w:t>
      </w:r>
      <w:r>
        <w:t xml:space="preserve"> est souscrit.</w:t>
      </w:r>
      <w:r>
        <w:br/>
      </w:r>
      <w:r>
        <w:rPr>
          <w:rStyle w:val="Corpodeltesto12175ptGrassetto2"/>
        </w:rPr>
        <w:t xml:space="preserve">1724 </w:t>
      </w:r>
      <w:r>
        <w:t xml:space="preserve">Un point après </w:t>
      </w:r>
      <w:r>
        <w:rPr>
          <w:rStyle w:val="Corpodeltesto121Corsivo"/>
        </w:rPr>
        <w:t>mains.</w:t>
      </w:r>
      <w:r>
        <w:rPr>
          <w:rStyle w:val="Corpodeltesto121Corsivo"/>
        </w:rPr>
        <w:br/>
      </w:r>
      <w:r>
        <w:rPr>
          <w:rStyle w:val="Corpodeltesto12175ptGrassetto2"/>
        </w:rPr>
        <w:t xml:space="preserve">1749 </w:t>
      </w:r>
      <w:r>
        <w:t>Initiale ornée.</w:t>
      </w:r>
    </w:p>
    <w:p w14:paraId="4CDBC7FE" w14:textId="77777777" w:rsidR="009A1B5B" w:rsidRDefault="004E42D2">
      <w:pPr>
        <w:pStyle w:val="Corpodeltesto1211"/>
        <w:shd w:val="clear" w:color="auto" w:fill="auto"/>
        <w:spacing w:line="216" w:lineRule="exact"/>
        <w:ind w:firstLine="0"/>
        <w:jc w:val="left"/>
      </w:pPr>
      <w:r>
        <w:rPr>
          <w:rStyle w:val="Corpodeltesto12175ptGrassetto2"/>
        </w:rPr>
        <w:lastRenderedPageBreak/>
        <w:t xml:space="preserve">1768 </w:t>
      </w:r>
      <w:r>
        <w:t xml:space="preserve">Un point après </w:t>
      </w:r>
      <w:r>
        <w:rPr>
          <w:rStyle w:val="Corpodeltesto121Corsivo"/>
        </w:rPr>
        <w:t>dame.</w:t>
      </w:r>
    </w:p>
    <w:p w14:paraId="26942F1F" w14:textId="77777777" w:rsidR="009A1B5B" w:rsidRDefault="004E42D2">
      <w:pPr>
        <w:pStyle w:val="Corpodeltesto1211"/>
        <w:shd w:val="clear" w:color="auto" w:fill="auto"/>
        <w:spacing w:line="216" w:lineRule="exact"/>
        <w:ind w:firstLine="0"/>
        <w:jc w:val="left"/>
      </w:pPr>
      <w:r>
        <w:t xml:space="preserve">Graphie </w:t>
      </w:r>
      <w:r>
        <w:rPr>
          <w:rStyle w:val="Corpodeltesto121Corsivo"/>
        </w:rPr>
        <w:t>diseit.</w:t>
      </w:r>
    </w:p>
    <w:p w14:paraId="1DE0758E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rPr>
          <w:rStyle w:val="Corpodeltesto12175ptGrassetto2"/>
        </w:rPr>
        <w:t xml:space="preserve">1783 </w:t>
      </w:r>
      <w:r>
        <w:t xml:space="preserve">Dans </w:t>
      </w:r>
      <w:r>
        <w:rPr>
          <w:rStyle w:val="Corpodeltesto121Corsivo"/>
        </w:rPr>
        <w:t>mains, s</w:t>
      </w:r>
      <w:r>
        <w:t xml:space="preserve"> est</w:t>
      </w:r>
      <w:r>
        <w:br/>
        <w:t>exponctué.</w:t>
      </w:r>
    </w:p>
    <w:p w14:paraId="470A9264" w14:textId="77777777" w:rsidR="009A1B5B" w:rsidRDefault="004E42D2">
      <w:pPr>
        <w:pStyle w:val="Corpodeltesto1211"/>
        <w:shd w:val="clear" w:color="auto" w:fill="auto"/>
        <w:spacing w:line="216" w:lineRule="exact"/>
        <w:ind w:firstLine="0"/>
        <w:jc w:val="left"/>
      </w:pPr>
      <w:r>
        <w:rPr>
          <w:rStyle w:val="Corpodeltesto12175ptGrassetto2"/>
        </w:rPr>
        <w:t xml:space="preserve">1789 </w:t>
      </w:r>
      <w:r>
        <w:t xml:space="preserve">Un point après </w:t>
      </w:r>
      <w:r>
        <w:rPr>
          <w:rStyle w:val="Corpodeltesto1214ptCorsivo"/>
        </w:rPr>
        <w:t>fis.</w:t>
      </w:r>
    </w:p>
    <w:p w14:paraId="7B9EDCF1" w14:textId="77777777" w:rsidR="009A1B5B" w:rsidRDefault="004E42D2">
      <w:pPr>
        <w:pStyle w:val="Corpodeltesto1211"/>
        <w:shd w:val="clear" w:color="auto" w:fill="auto"/>
        <w:spacing w:line="216" w:lineRule="exact"/>
        <w:ind w:firstLine="0"/>
        <w:jc w:val="left"/>
      </w:pPr>
      <w:r>
        <w:rPr>
          <w:rStyle w:val="Corpodeltesto12175ptGrassetto2"/>
        </w:rPr>
        <w:t xml:space="preserve">1820 </w:t>
      </w:r>
      <w:r>
        <w:t>Vers répété.</w:t>
      </w:r>
    </w:p>
    <w:p w14:paraId="188F08DB" w14:textId="77777777" w:rsidR="009A1B5B" w:rsidRDefault="004E42D2">
      <w:pPr>
        <w:pStyle w:val="Corpodeltesto1211"/>
        <w:shd w:val="clear" w:color="auto" w:fill="auto"/>
        <w:spacing w:line="216" w:lineRule="exact"/>
        <w:ind w:firstLine="0"/>
        <w:jc w:val="left"/>
      </w:pPr>
      <w:r>
        <w:rPr>
          <w:rStyle w:val="Corpodeltesto12175ptGrassetto2"/>
        </w:rPr>
        <w:t xml:space="preserve">1793 </w:t>
      </w:r>
      <w:r>
        <w:t xml:space="preserve">Un point après </w:t>
      </w:r>
      <w:r>
        <w:rPr>
          <w:rStyle w:val="Corpodeltesto121Corsivo"/>
        </w:rPr>
        <w:t>fait.</w:t>
      </w:r>
    </w:p>
    <w:p w14:paraId="4253846A" w14:textId="77777777" w:rsidR="009A1B5B" w:rsidRDefault="004E42D2">
      <w:pPr>
        <w:pStyle w:val="Corpodeltesto1211"/>
        <w:shd w:val="clear" w:color="auto" w:fill="auto"/>
        <w:spacing w:line="216" w:lineRule="exact"/>
        <w:ind w:firstLine="0"/>
        <w:jc w:val="left"/>
      </w:pPr>
      <w:r>
        <w:rPr>
          <w:rStyle w:val="Corpodeltesto12175ptGrassetto2"/>
        </w:rPr>
        <w:t xml:space="preserve">1826 </w:t>
      </w:r>
      <w:r>
        <w:t xml:space="preserve">Un point après </w:t>
      </w:r>
      <w:r>
        <w:rPr>
          <w:rStyle w:val="Corpodeltesto121Corsivo"/>
        </w:rPr>
        <w:t>veoir.</w:t>
      </w:r>
    </w:p>
    <w:p w14:paraId="190B9B98" w14:textId="77777777" w:rsidR="009A1B5B" w:rsidRDefault="004E42D2">
      <w:pPr>
        <w:pStyle w:val="Corpodeltesto1211"/>
        <w:shd w:val="clear" w:color="auto" w:fill="auto"/>
        <w:spacing w:line="216" w:lineRule="exact"/>
        <w:ind w:firstLine="0"/>
        <w:jc w:val="left"/>
      </w:pPr>
      <w:r>
        <w:rPr>
          <w:rStyle w:val="Corpodeltesto12175ptGrassetto2"/>
        </w:rPr>
        <w:t xml:space="preserve">1847 </w:t>
      </w:r>
      <w:r>
        <w:t>Initiale ornée.</w:t>
      </w:r>
    </w:p>
    <w:p w14:paraId="6D5CDBD3" w14:textId="77777777" w:rsidR="009A1B5B" w:rsidRDefault="004E42D2">
      <w:pPr>
        <w:pStyle w:val="Corpodeltesto1211"/>
        <w:shd w:val="clear" w:color="auto" w:fill="auto"/>
        <w:spacing w:line="216" w:lineRule="exact"/>
        <w:ind w:firstLine="0"/>
        <w:jc w:val="left"/>
      </w:pPr>
      <w:r>
        <w:rPr>
          <w:rStyle w:val="Corpodeltesto12175ptGrassetto2"/>
        </w:rPr>
        <w:t xml:space="preserve">1855 </w:t>
      </w:r>
      <w:r>
        <w:t xml:space="preserve">Un point après </w:t>
      </w:r>
      <w:r>
        <w:rPr>
          <w:rStyle w:val="Corpodeltesto121Corsivo"/>
        </w:rPr>
        <w:t>biax.</w:t>
      </w:r>
    </w:p>
    <w:p w14:paraId="1E6A240B" w14:textId="77777777" w:rsidR="009A1B5B" w:rsidRDefault="004E42D2">
      <w:pPr>
        <w:pStyle w:val="Corpodeltesto1211"/>
        <w:shd w:val="clear" w:color="auto" w:fill="auto"/>
        <w:spacing w:line="216" w:lineRule="exact"/>
        <w:ind w:firstLine="0"/>
        <w:jc w:val="left"/>
      </w:pPr>
      <w:r>
        <w:rPr>
          <w:rStyle w:val="Corpodeltesto12175ptGrassetto2"/>
        </w:rPr>
        <w:t xml:space="preserve">1888 </w:t>
      </w:r>
      <w:r>
        <w:rPr>
          <w:rStyle w:val="Corpodeltesto121Corsivo"/>
        </w:rPr>
        <w:t>amble</w:t>
      </w:r>
      <w:r>
        <w:t xml:space="preserve"> avec </w:t>
      </w:r>
      <w:r>
        <w:rPr>
          <w:rStyle w:val="Corpodeltesto121Corsivo"/>
        </w:rPr>
        <w:t>m</w:t>
      </w:r>
      <w:r>
        <w:t xml:space="preserve"> devant </w:t>
      </w:r>
      <w:r>
        <w:rPr>
          <w:rStyle w:val="Corpodeltesto121Corsivo"/>
        </w:rPr>
        <w:t>b.</w:t>
      </w:r>
      <w:r>
        <w:rPr>
          <w:rStyle w:val="Corpodeltesto121Corsivo"/>
        </w:rPr>
        <w:br/>
      </w:r>
      <w:r>
        <w:rPr>
          <w:rStyle w:val="Corpodeltesto12175ptGrassetto2"/>
        </w:rPr>
        <w:t xml:space="preserve">1887 </w:t>
      </w:r>
      <w:r>
        <w:t>Initiale ornée.</w:t>
      </w:r>
    </w:p>
    <w:p w14:paraId="68F56D2C" w14:textId="77777777" w:rsidR="009A1B5B" w:rsidRDefault="004E42D2">
      <w:pPr>
        <w:pStyle w:val="Corpodeltesto1211"/>
        <w:shd w:val="clear" w:color="auto" w:fill="auto"/>
        <w:spacing w:line="216" w:lineRule="exact"/>
        <w:ind w:firstLine="0"/>
        <w:jc w:val="left"/>
      </w:pPr>
      <w:r>
        <w:rPr>
          <w:rStyle w:val="Corpodeltesto12175ptGrassetto2"/>
        </w:rPr>
        <w:t xml:space="preserve">1917 </w:t>
      </w:r>
      <w:r>
        <w:t>Initiale ornée.</w:t>
      </w:r>
    </w:p>
    <w:p w14:paraId="2A6A0D26" w14:textId="77777777" w:rsidR="009A1B5B" w:rsidRDefault="004E42D2">
      <w:pPr>
        <w:pStyle w:val="Corpodeltesto1211"/>
        <w:shd w:val="clear" w:color="auto" w:fill="auto"/>
        <w:spacing w:line="216" w:lineRule="exact"/>
        <w:ind w:firstLine="0"/>
        <w:jc w:val="left"/>
      </w:pPr>
      <w:r>
        <w:rPr>
          <w:rStyle w:val="Corpodeltesto12175ptGrassetto2"/>
        </w:rPr>
        <w:t xml:space="preserve">1945 </w:t>
      </w:r>
      <w:r>
        <w:t>Initiale oriiée.</w:t>
      </w:r>
    </w:p>
    <w:p w14:paraId="41872E51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rPr>
          <w:rStyle w:val="Corpodeltesto12175ptGrassetto2"/>
        </w:rPr>
        <w:t xml:space="preserve">1935 </w:t>
      </w:r>
      <w:r>
        <w:t xml:space="preserve">Dans </w:t>
      </w:r>
      <w:r>
        <w:rPr>
          <w:rStyle w:val="Corpodeltesto121Corsivo"/>
        </w:rPr>
        <w:t>resveilla, s</w:t>
      </w:r>
      <w:r>
        <w:t xml:space="preserve"> est sus-</w:t>
      </w:r>
      <w:r>
        <w:br/>
        <w:t>crit.</w:t>
      </w:r>
    </w:p>
    <w:p w14:paraId="7A08A626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rPr>
          <w:rStyle w:val="Corpodeltesto12175ptGrassetto2"/>
        </w:rPr>
        <w:t xml:space="preserve">1938 </w:t>
      </w:r>
      <w:r>
        <w:t xml:space="preserve">Un point après </w:t>
      </w:r>
      <w:r>
        <w:rPr>
          <w:rStyle w:val="Corpodeltesto121Corsivo"/>
        </w:rPr>
        <w:t>est.</w:t>
      </w:r>
    </w:p>
    <w:p w14:paraId="38DB0002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rPr>
          <w:rStyle w:val="Corpodeltesto12175ptGrassetto2"/>
        </w:rPr>
        <w:t xml:space="preserve">2011 </w:t>
      </w:r>
      <w:r>
        <w:rPr>
          <w:rStyle w:val="Corpodeltesto121Corsivo"/>
        </w:rPr>
        <w:t>Percheval</w:t>
      </w:r>
      <w:r>
        <w:t xml:space="preserve"> est développé</w:t>
      </w:r>
      <w:r>
        <w:br/>
        <w:t>(sauf la première syllabe)</w:t>
      </w:r>
      <w:r>
        <w:br/>
        <w:t>au CR pour la rime.</w:t>
      </w:r>
    </w:p>
    <w:p w14:paraId="449C1E79" w14:textId="77777777" w:rsidR="009A1B5B" w:rsidRDefault="004E42D2" w:rsidP="00625B5B">
      <w:pPr>
        <w:pStyle w:val="Corpodeltesto1211"/>
        <w:numPr>
          <w:ilvl w:val="0"/>
          <w:numId w:val="153"/>
        </w:numPr>
        <w:shd w:val="clear" w:color="auto" w:fill="auto"/>
        <w:tabs>
          <w:tab w:val="left" w:pos="488"/>
        </w:tabs>
        <w:spacing w:line="216" w:lineRule="exact"/>
        <w:ind w:left="360" w:hanging="360"/>
        <w:jc w:val="left"/>
      </w:pPr>
      <w:r>
        <w:rPr>
          <w:rStyle w:val="Corpodeltesto121Corsivo"/>
        </w:rPr>
        <w:t>plevie</w:t>
      </w:r>
      <w:r>
        <w:t xml:space="preserve"> sans accord pour la</w:t>
      </w:r>
      <w:r>
        <w:br/>
        <w:t>rime.</w:t>
      </w:r>
    </w:p>
    <w:p w14:paraId="3449E851" w14:textId="77777777" w:rsidR="009A1B5B" w:rsidRDefault="004E42D2" w:rsidP="00625B5B">
      <w:pPr>
        <w:pStyle w:val="Corpodeltesto1570"/>
        <w:numPr>
          <w:ilvl w:val="0"/>
          <w:numId w:val="153"/>
        </w:numPr>
        <w:shd w:val="clear" w:color="auto" w:fill="auto"/>
        <w:tabs>
          <w:tab w:val="left" w:pos="488"/>
        </w:tabs>
        <w:spacing w:line="216" w:lineRule="exact"/>
        <w:ind w:firstLine="0"/>
      </w:pPr>
      <w:r>
        <w:t>Initiale ornée.</w:t>
      </w:r>
    </w:p>
    <w:p w14:paraId="12623588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rPr>
          <w:rStyle w:val="Corpodeltesto12175ptGrassetto2"/>
        </w:rPr>
        <w:t xml:space="preserve">2059 </w:t>
      </w:r>
      <w:r>
        <w:rPr>
          <w:rStyle w:val="Corpodeltesto121Corsivo"/>
        </w:rPr>
        <w:t>arvol :</w:t>
      </w:r>
      <w:r>
        <w:t xml:space="preserve"> graphie pour la</w:t>
      </w:r>
      <w:r>
        <w:br/>
        <w:t>rime (</w:t>
      </w:r>
      <w:r>
        <w:rPr>
          <w:rStyle w:val="Corpodeltesto121Corsivo"/>
        </w:rPr>
        <w:t>arvolt</w:t>
      </w:r>
      <w:r>
        <w:t>).</w:t>
      </w:r>
    </w:p>
    <w:p w14:paraId="5CAC6E88" w14:textId="77777777" w:rsidR="009A1B5B" w:rsidRDefault="004E42D2">
      <w:pPr>
        <w:pStyle w:val="Corpodeltesto1570"/>
        <w:shd w:val="clear" w:color="auto" w:fill="auto"/>
        <w:spacing w:line="216" w:lineRule="exact"/>
        <w:ind w:left="360" w:hanging="360"/>
      </w:pPr>
      <w:r>
        <w:t>2082 bissiez barré par le</w:t>
      </w:r>
      <w:r>
        <w:br/>
        <w:t>copiste.</w:t>
      </w:r>
    </w:p>
    <w:p w14:paraId="5E194639" w14:textId="77777777" w:rsidR="009A1B5B" w:rsidRDefault="004E42D2">
      <w:pPr>
        <w:pStyle w:val="Corpodeltesto1570"/>
        <w:shd w:val="clear" w:color="auto" w:fill="auto"/>
        <w:spacing w:line="216" w:lineRule="exact"/>
        <w:ind w:firstLine="0"/>
      </w:pPr>
      <w:r>
        <w:t xml:space="preserve">2086 Dans </w:t>
      </w:r>
      <w:r>
        <w:rPr>
          <w:rStyle w:val="Corpodeltesto15795ptNongrassettoCorsivo"/>
        </w:rPr>
        <w:t>se, s</w:t>
      </w:r>
      <w:r>
        <w:rPr>
          <w:rStyle w:val="Corpodeltesto15795ptNongrassetto0"/>
        </w:rPr>
        <w:t xml:space="preserve"> </w:t>
      </w:r>
      <w:r>
        <w:t xml:space="preserve">surcharge un </w:t>
      </w:r>
      <w:r>
        <w:rPr>
          <w:rStyle w:val="Corpodeltesto15795ptNongrassettoCorsivo"/>
        </w:rPr>
        <w:t>c.</w:t>
      </w:r>
    </w:p>
    <w:p w14:paraId="0AA7EB5A" w14:textId="77777777" w:rsidR="009A1B5B" w:rsidRDefault="004E42D2">
      <w:pPr>
        <w:pStyle w:val="Corpodeltesto1211"/>
        <w:shd w:val="clear" w:color="auto" w:fill="auto"/>
        <w:spacing w:line="216" w:lineRule="exact"/>
        <w:ind w:firstLine="0"/>
        <w:jc w:val="left"/>
      </w:pPr>
      <w:r>
        <w:rPr>
          <w:rStyle w:val="Corpodeltesto12175ptGrassetto2"/>
        </w:rPr>
        <w:t xml:space="preserve">2092 </w:t>
      </w:r>
      <w:r>
        <w:t xml:space="preserve">Un point après </w:t>
      </w:r>
      <w:r>
        <w:rPr>
          <w:rStyle w:val="Corpodeltesto121Corsivo"/>
        </w:rPr>
        <w:t>clamer.</w:t>
      </w:r>
    </w:p>
    <w:p w14:paraId="66FC8BB9" w14:textId="77777777" w:rsidR="009A1B5B" w:rsidRDefault="004E42D2">
      <w:pPr>
        <w:pStyle w:val="Corpodeltesto1570"/>
        <w:shd w:val="clear" w:color="auto" w:fill="auto"/>
        <w:spacing w:line="216" w:lineRule="exact"/>
        <w:ind w:firstLine="0"/>
      </w:pPr>
      <w:r>
        <w:t>2133 Initiale ornée.</w:t>
      </w:r>
    </w:p>
    <w:p w14:paraId="0189229C" w14:textId="77777777" w:rsidR="009A1B5B" w:rsidRDefault="004E42D2">
      <w:pPr>
        <w:pStyle w:val="Corpodeltesto1211"/>
        <w:shd w:val="clear" w:color="auto" w:fill="auto"/>
        <w:spacing w:line="216" w:lineRule="exact"/>
        <w:ind w:firstLine="0"/>
        <w:jc w:val="left"/>
      </w:pPr>
      <w:r>
        <w:rPr>
          <w:rStyle w:val="Corpodeltesto12175ptGrassetto2"/>
        </w:rPr>
        <w:t xml:space="preserve">2135 </w:t>
      </w:r>
      <w:r>
        <w:t xml:space="preserve">Le s de </w:t>
      </w:r>
      <w:r>
        <w:rPr>
          <w:rStyle w:val="Corpodeltesto121Corsivo"/>
        </w:rPr>
        <w:t>cops</w:t>
      </w:r>
      <w:r>
        <w:t xml:space="preserve"> est suscrit.</w:t>
      </w:r>
    </w:p>
    <w:p w14:paraId="05016B74" w14:textId="77777777" w:rsidR="009A1B5B" w:rsidRDefault="004E42D2">
      <w:pPr>
        <w:pStyle w:val="Corpodeltesto1570"/>
        <w:shd w:val="clear" w:color="auto" w:fill="auto"/>
        <w:spacing w:line="216" w:lineRule="exact"/>
        <w:ind w:firstLine="0"/>
      </w:pPr>
      <w:r>
        <w:t>2207 Initiale ornée.</w:t>
      </w:r>
    </w:p>
    <w:p w14:paraId="2283FE23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rPr>
          <w:rStyle w:val="Corpodeltesto12175ptGrassetto2"/>
        </w:rPr>
        <w:t xml:space="preserve">2215 </w:t>
      </w:r>
      <w:r>
        <w:t xml:space="preserve">Dans </w:t>
      </w:r>
      <w:r>
        <w:rPr>
          <w:rStyle w:val="Corpodeltesto121Corsivo"/>
        </w:rPr>
        <w:t>s’entremet, m</w:t>
      </w:r>
      <w:r>
        <w:t xml:space="preserve"> est</w:t>
      </w:r>
      <w:r>
        <w:br/>
        <w:t>surmonté d’un tilde.</w:t>
      </w:r>
    </w:p>
    <w:p w14:paraId="3CB93E25" w14:textId="77777777" w:rsidR="009A1B5B" w:rsidRDefault="004E42D2">
      <w:pPr>
        <w:pStyle w:val="Corpodeltesto1570"/>
        <w:shd w:val="clear" w:color="auto" w:fill="auto"/>
        <w:spacing w:line="216" w:lineRule="exact"/>
        <w:ind w:firstLine="0"/>
      </w:pPr>
      <w:r>
        <w:t>2233 Initiale ornée.</w:t>
      </w:r>
    </w:p>
    <w:p w14:paraId="2991D930" w14:textId="77777777" w:rsidR="009A1B5B" w:rsidRDefault="004E42D2">
      <w:pPr>
        <w:pStyle w:val="Corpodeltesto1570"/>
        <w:shd w:val="clear" w:color="auto" w:fill="auto"/>
        <w:spacing w:line="216" w:lineRule="exact"/>
        <w:ind w:firstLine="0"/>
      </w:pPr>
      <w:r>
        <w:t>2301 Initiale ornée.</w:t>
      </w:r>
    </w:p>
    <w:p w14:paraId="5B45CA05" w14:textId="77777777" w:rsidR="009A1B5B" w:rsidRDefault="004E42D2">
      <w:pPr>
        <w:pStyle w:val="Corpodeltesto1230"/>
        <w:shd w:val="clear" w:color="auto" w:fill="auto"/>
        <w:spacing w:line="216" w:lineRule="exact"/>
        <w:ind w:left="360" w:hanging="360"/>
      </w:pPr>
      <w:r>
        <w:rPr>
          <w:rStyle w:val="Corpodeltesto12375ptGrassettoNoncorsivo"/>
        </w:rPr>
        <w:t xml:space="preserve">2311 Dans </w:t>
      </w:r>
      <w:r>
        <w:t>la presse,</w:t>
      </w:r>
      <w:r>
        <w:rPr>
          <w:rStyle w:val="Corpodeltesto123Noncorsivo"/>
        </w:rPr>
        <w:t xml:space="preserve"> </w:t>
      </w:r>
      <w:r>
        <w:rPr>
          <w:rStyle w:val="Corpodeltesto12375ptGrassettoNoncorsivo"/>
        </w:rPr>
        <w:t>coupe en</w:t>
      </w:r>
      <w:r>
        <w:rPr>
          <w:rStyle w:val="Corpodeltesto12375ptGrassettoNoncorsivo"/>
        </w:rPr>
        <w:br/>
      </w:r>
      <w:r>
        <w:t>l’apresse.</w:t>
      </w:r>
    </w:p>
    <w:p w14:paraId="1F641BE0" w14:textId="77777777" w:rsidR="009A1B5B" w:rsidRDefault="004E42D2">
      <w:pPr>
        <w:pStyle w:val="Corpodeltesto1570"/>
        <w:shd w:val="clear" w:color="auto" w:fill="auto"/>
        <w:spacing w:line="216" w:lineRule="exact"/>
        <w:ind w:firstLine="0"/>
      </w:pPr>
      <w:r>
        <w:t xml:space="preserve">2328 </w:t>
      </w:r>
      <w:r>
        <w:rPr>
          <w:rStyle w:val="Corpodeltesto15795ptNongrassettoCorsivo"/>
        </w:rPr>
        <w:t>Que</w:t>
      </w:r>
      <w:r>
        <w:rPr>
          <w:rStyle w:val="Corpodeltesto15795ptNongrassetto0"/>
        </w:rPr>
        <w:t xml:space="preserve"> </w:t>
      </w:r>
      <w:r>
        <w:t>développé.</w:t>
      </w:r>
    </w:p>
    <w:p w14:paraId="5E8E3617" w14:textId="77777777" w:rsidR="009A1B5B" w:rsidRDefault="004E42D2">
      <w:pPr>
        <w:pStyle w:val="Corpodeltesto1570"/>
        <w:shd w:val="clear" w:color="auto" w:fill="auto"/>
        <w:spacing w:line="216" w:lineRule="exact"/>
        <w:ind w:firstLine="0"/>
      </w:pPr>
      <w:r>
        <w:t>2355 Initiale ornée.</w:t>
      </w:r>
    </w:p>
    <w:p w14:paraId="10BE08C5" w14:textId="77777777" w:rsidR="009A1B5B" w:rsidRDefault="004E42D2">
      <w:pPr>
        <w:pStyle w:val="Corpodeltesto1570"/>
        <w:shd w:val="clear" w:color="auto" w:fill="auto"/>
        <w:spacing w:line="216" w:lineRule="exact"/>
        <w:ind w:firstLine="0"/>
      </w:pPr>
      <w:r>
        <w:t>2369 Initiale ornée.</w:t>
      </w:r>
    </w:p>
    <w:p w14:paraId="65631D12" w14:textId="77777777" w:rsidR="009A1B5B" w:rsidRDefault="004E42D2">
      <w:pPr>
        <w:pStyle w:val="Corpodeltesto1211"/>
        <w:shd w:val="clear" w:color="auto" w:fill="auto"/>
        <w:spacing w:line="216" w:lineRule="exact"/>
        <w:ind w:firstLine="0"/>
        <w:jc w:val="left"/>
      </w:pPr>
      <w:r>
        <w:rPr>
          <w:rStyle w:val="Corpodeltesto12175ptGrassetto2"/>
        </w:rPr>
        <w:t xml:space="preserve">2386 </w:t>
      </w:r>
      <w:r>
        <w:t xml:space="preserve">Un point après </w:t>
      </w:r>
      <w:r>
        <w:rPr>
          <w:rStyle w:val="Corpodeltesto121Corsivo"/>
        </w:rPr>
        <w:t>Artu.</w:t>
      </w:r>
    </w:p>
    <w:p w14:paraId="265F1B86" w14:textId="77777777" w:rsidR="009A1B5B" w:rsidRDefault="004E42D2">
      <w:pPr>
        <w:pStyle w:val="Corpodeltesto1211"/>
        <w:shd w:val="clear" w:color="auto" w:fill="auto"/>
        <w:spacing w:line="216" w:lineRule="exact"/>
        <w:ind w:firstLine="0"/>
        <w:jc w:val="left"/>
      </w:pPr>
      <w:r>
        <w:rPr>
          <w:rStyle w:val="Corpodeltesto12175ptGrassetto2"/>
        </w:rPr>
        <w:t xml:space="preserve">2430 </w:t>
      </w:r>
      <w:r>
        <w:t xml:space="preserve">Un point après </w:t>
      </w:r>
      <w:r>
        <w:rPr>
          <w:rStyle w:val="Corpodeltesto121Corsivo"/>
        </w:rPr>
        <w:t>lui.</w:t>
      </w:r>
    </w:p>
    <w:p w14:paraId="29AFB14F" w14:textId="77777777" w:rsidR="009A1B5B" w:rsidRDefault="004E42D2">
      <w:pPr>
        <w:pStyle w:val="Corpodeltesto1211"/>
        <w:shd w:val="clear" w:color="auto" w:fill="auto"/>
        <w:spacing w:line="216" w:lineRule="exact"/>
        <w:ind w:firstLine="0"/>
        <w:jc w:val="left"/>
      </w:pPr>
      <w:r>
        <w:rPr>
          <w:rStyle w:val="Corpodeltesto12175ptGrassetto2"/>
        </w:rPr>
        <w:t xml:space="preserve">2489 </w:t>
      </w:r>
      <w:r>
        <w:t xml:space="preserve">Un point après </w:t>
      </w:r>
      <w:r>
        <w:rPr>
          <w:rStyle w:val="Corpodeltesto121Corsivo"/>
        </w:rPr>
        <w:t>monte.</w:t>
      </w:r>
    </w:p>
    <w:p w14:paraId="5431DE11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rPr>
          <w:rStyle w:val="Corpodeltesto12175ptGrassetto2"/>
        </w:rPr>
        <w:t xml:space="preserve">2484 </w:t>
      </w:r>
      <w:r>
        <w:t>Initiale ornée. Rime</w:t>
      </w:r>
      <w:r>
        <w:br/>
        <w:t>fausse.</w:t>
      </w:r>
    </w:p>
    <w:p w14:paraId="18211F20" w14:textId="77777777" w:rsidR="009A1B5B" w:rsidRDefault="004E42D2">
      <w:pPr>
        <w:pStyle w:val="Corpodeltesto1211"/>
        <w:shd w:val="clear" w:color="auto" w:fill="auto"/>
        <w:spacing w:line="216" w:lineRule="exact"/>
        <w:ind w:firstLine="0"/>
        <w:jc w:val="left"/>
      </w:pPr>
      <w:r>
        <w:rPr>
          <w:rStyle w:val="Corpodeltesto12175ptGrassetto2"/>
        </w:rPr>
        <w:t xml:space="preserve">2499 </w:t>
      </w:r>
      <w:r>
        <w:t xml:space="preserve">Un point après </w:t>
      </w:r>
      <w:r>
        <w:rPr>
          <w:rStyle w:val="Corpodeltesto121Corsivo"/>
        </w:rPr>
        <w:t>descent.</w:t>
      </w:r>
    </w:p>
    <w:p w14:paraId="49B3C626" w14:textId="77777777" w:rsidR="009A1B5B" w:rsidRDefault="004E42D2" w:rsidP="00625B5B">
      <w:pPr>
        <w:pStyle w:val="Corpodeltesto1211"/>
        <w:numPr>
          <w:ilvl w:val="0"/>
          <w:numId w:val="154"/>
        </w:numPr>
        <w:shd w:val="clear" w:color="auto" w:fill="auto"/>
        <w:tabs>
          <w:tab w:val="left" w:pos="493"/>
        </w:tabs>
        <w:spacing w:line="216" w:lineRule="exact"/>
        <w:ind w:firstLine="0"/>
        <w:jc w:val="left"/>
      </w:pPr>
      <w:r>
        <w:t xml:space="preserve">Un point après </w:t>
      </w:r>
      <w:r>
        <w:rPr>
          <w:rStyle w:val="Corpodeltesto121Corsivo"/>
        </w:rPr>
        <w:t>trover.</w:t>
      </w:r>
    </w:p>
    <w:p w14:paraId="10C56A23" w14:textId="77777777" w:rsidR="009A1B5B" w:rsidRDefault="004E42D2" w:rsidP="00625B5B">
      <w:pPr>
        <w:pStyle w:val="Corpodeltesto1211"/>
        <w:numPr>
          <w:ilvl w:val="0"/>
          <w:numId w:val="154"/>
        </w:numPr>
        <w:shd w:val="clear" w:color="auto" w:fill="auto"/>
        <w:tabs>
          <w:tab w:val="left" w:pos="493"/>
        </w:tabs>
        <w:spacing w:line="216" w:lineRule="exact"/>
        <w:ind w:firstLine="0"/>
        <w:jc w:val="left"/>
      </w:pPr>
      <w:r>
        <w:t xml:space="preserve">Un point après </w:t>
      </w:r>
      <w:r>
        <w:rPr>
          <w:rStyle w:val="Corpodeltesto121Corsivo"/>
        </w:rPr>
        <w:t>vint.</w:t>
      </w:r>
    </w:p>
    <w:p w14:paraId="00857B63" w14:textId="77777777" w:rsidR="009A1B5B" w:rsidRDefault="004E42D2">
      <w:pPr>
        <w:pStyle w:val="Corpodeltesto1211"/>
        <w:shd w:val="clear" w:color="auto" w:fill="auto"/>
        <w:spacing w:line="216" w:lineRule="exact"/>
        <w:ind w:firstLine="0"/>
        <w:jc w:val="left"/>
      </w:pPr>
      <w:r>
        <w:rPr>
          <w:rStyle w:val="Corpodeltesto12175ptGrassetto2"/>
        </w:rPr>
        <w:t xml:space="preserve">2532 </w:t>
      </w:r>
      <w:r>
        <w:t xml:space="preserve">Dans </w:t>
      </w:r>
      <w:r>
        <w:rPr>
          <w:rStyle w:val="Corpodeltesto121Corsivo"/>
        </w:rPr>
        <w:t>cors</w:t>
      </w:r>
      <w:r>
        <w:t xml:space="preserve"> et </w:t>
      </w:r>
      <w:r>
        <w:rPr>
          <w:rStyle w:val="Corpodeltesto121Corsivo"/>
        </w:rPr>
        <w:t>mís, s</w:t>
      </w:r>
      <w:r>
        <w:t xml:space="preserve"> fmal</w:t>
      </w:r>
    </w:p>
    <w:p w14:paraId="1BDB410F" w14:textId="77777777" w:rsidR="009A1B5B" w:rsidRDefault="004E42D2">
      <w:pPr>
        <w:pStyle w:val="Corpodeltesto1570"/>
        <w:shd w:val="clear" w:color="auto" w:fill="auto"/>
        <w:spacing w:line="216" w:lineRule="exact"/>
        <w:ind w:firstLine="0"/>
      </w:pPr>
      <w:r>
        <w:t>est suscrit.</w:t>
      </w:r>
    </w:p>
    <w:p w14:paraId="455BA9DA" w14:textId="77777777" w:rsidR="009A1B5B" w:rsidRDefault="004E42D2">
      <w:pPr>
        <w:pStyle w:val="Corpodeltesto1211"/>
        <w:shd w:val="clear" w:color="auto" w:fill="auto"/>
        <w:spacing w:line="216" w:lineRule="exact"/>
        <w:ind w:firstLine="0"/>
        <w:jc w:val="left"/>
      </w:pPr>
      <w:r>
        <w:rPr>
          <w:rStyle w:val="Corpodeltesto12175ptGrassetto2"/>
        </w:rPr>
        <w:t xml:space="preserve">2536 </w:t>
      </w:r>
      <w:r>
        <w:t xml:space="preserve">Un point après </w:t>
      </w:r>
      <w:r>
        <w:rPr>
          <w:rStyle w:val="Corpodeltesto121Corsivo"/>
        </w:rPr>
        <w:t>secrez.</w:t>
      </w:r>
    </w:p>
    <w:p w14:paraId="688FE786" w14:textId="77777777" w:rsidR="009A1B5B" w:rsidRDefault="004E42D2">
      <w:pPr>
        <w:pStyle w:val="Corpodeltesto1211"/>
        <w:shd w:val="clear" w:color="auto" w:fill="auto"/>
        <w:spacing w:line="221" w:lineRule="exact"/>
        <w:ind w:left="360" w:hanging="360"/>
        <w:jc w:val="left"/>
      </w:pPr>
      <w:r>
        <w:rPr>
          <w:rStyle w:val="Corpodeltesto12175ptGrassetto2"/>
        </w:rPr>
        <w:t xml:space="preserve">2559 </w:t>
      </w:r>
      <w:r>
        <w:t xml:space="preserve">Un point après </w:t>
      </w:r>
      <w:r>
        <w:rPr>
          <w:rStyle w:val="Corpodeltesto121Corsivo"/>
        </w:rPr>
        <w:t>anemís.</w:t>
      </w:r>
    </w:p>
    <w:p w14:paraId="73B1E13C" w14:textId="77777777" w:rsidR="009A1B5B" w:rsidRDefault="004E42D2">
      <w:pPr>
        <w:pStyle w:val="Corpodeltesto1211"/>
        <w:shd w:val="clear" w:color="auto" w:fill="auto"/>
        <w:spacing w:line="221" w:lineRule="exact"/>
        <w:ind w:left="360" w:hanging="360"/>
        <w:jc w:val="left"/>
      </w:pPr>
      <w:r>
        <w:rPr>
          <w:rStyle w:val="Corpodeltesto12175ptGrassetto2"/>
        </w:rPr>
        <w:t xml:space="preserve">2587 </w:t>
      </w:r>
      <w:r>
        <w:t>Initiale ornée.</w:t>
      </w:r>
    </w:p>
    <w:p w14:paraId="0A1AA7AC" w14:textId="77777777" w:rsidR="009A1B5B" w:rsidRDefault="004E42D2">
      <w:pPr>
        <w:pStyle w:val="Corpodeltesto1211"/>
        <w:shd w:val="clear" w:color="auto" w:fill="auto"/>
        <w:tabs>
          <w:tab w:val="left" w:pos="483"/>
          <w:tab w:val="left" w:pos="829"/>
          <w:tab w:val="right" w:pos="1594"/>
          <w:tab w:val="left" w:pos="1794"/>
        </w:tabs>
        <w:spacing w:line="221" w:lineRule="exact"/>
        <w:ind w:left="360" w:hanging="360"/>
        <w:jc w:val="left"/>
      </w:pPr>
      <w:r>
        <w:rPr>
          <w:rStyle w:val="Corpodeltesto12175ptGrassetto2"/>
        </w:rPr>
        <w:t>2590</w:t>
      </w:r>
      <w:r>
        <w:rPr>
          <w:rStyle w:val="Corpodeltesto12175ptGrassetto2"/>
        </w:rPr>
        <w:tab/>
      </w:r>
      <w:r>
        <w:t>Un</w:t>
      </w:r>
      <w:r>
        <w:tab/>
        <w:t>point</w:t>
      </w:r>
      <w:r>
        <w:tab/>
        <w:t>après</w:t>
      </w:r>
      <w:r>
        <w:tab/>
      </w:r>
      <w:r>
        <w:rPr>
          <w:rStyle w:val="Corpodeltesto121Corsivo"/>
        </w:rPr>
        <w:t>lui.</w:t>
      </w:r>
    </w:p>
    <w:p w14:paraId="3B9F221D" w14:textId="77777777" w:rsidR="009A1B5B" w:rsidRDefault="004E42D2">
      <w:pPr>
        <w:pStyle w:val="Corpodeltesto1211"/>
        <w:shd w:val="clear" w:color="auto" w:fill="auto"/>
        <w:tabs>
          <w:tab w:val="left" w:pos="474"/>
          <w:tab w:val="left" w:pos="829"/>
          <w:tab w:val="right" w:pos="1594"/>
          <w:tab w:val="left" w:pos="1794"/>
        </w:tabs>
        <w:spacing w:line="221" w:lineRule="exact"/>
        <w:ind w:left="360" w:hanging="360"/>
        <w:jc w:val="left"/>
      </w:pPr>
      <w:r>
        <w:rPr>
          <w:rStyle w:val="Corpodeltesto1217pt2"/>
        </w:rPr>
        <w:t>2601</w:t>
      </w:r>
      <w:r>
        <w:tab/>
        <w:t>Un</w:t>
      </w:r>
      <w:r>
        <w:tab/>
        <w:t>point</w:t>
      </w:r>
      <w:r>
        <w:tab/>
        <w:t>après</w:t>
      </w:r>
      <w:r>
        <w:tab/>
      </w:r>
      <w:r>
        <w:rPr>
          <w:rStyle w:val="Corpodeltesto121Corsivo"/>
        </w:rPr>
        <w:t>chevalchié.</w:t>
      </w:r>
    </w:p>
    <w:p w14:paraId="62EC87F4" w14:textId="77777777" w:rsidR="009A1B5B" w:rsidRDefault="004E42D2">
      <w:pPr>
        <w:pStyle w:val="Corpodeltesto1211"/>
        <w:shd w:val="clear" w:color="auto" w:fill="auto"/>
        <w:tabs>
          <w:tab w:val="left" w:pos="488"/>
          <w:tab w:val="left" w:pos="829"/>
          <w:tab w:val="right" w:pos="1594"/>
          <w:tab w:val="left" w:pos="1794"/>
        </w:tabs>
        <w:spacing w:line="221" w:lineRule="exact"/>
        <w:ind w:left="360" w:hanging="360"/>
        <w:jc w:val="left"/>
      </w:pPr>
      <w:r>
        <w:rPr>
          <w:rStyle w:val="Corpodeltesto12175ptGrassetto2"/>
        </w:rPr>
        <w:t>2620</w:t>
      </w:r>
      <w:r>
        <w:rPr>
          <w:rStyle w:val="Corpodeltesto12175ptGrassetto2"/>
        </w:rPr>
        <w:tab/>
      </w:r>
      <w:r>
        <w:t>Un</w:t>
      </w:r>
      <w:r>
        <w:tab/>
        <w:t>point</w:t>
      </w:r>
      <w:r>
        <w:tab/>
        <w:t>après</w:t>
      </w:r>
      <w:r>
        <w:tab/>
      </w:r>
      <w:r>
        <w:rPr>
          <w:rStyle w:val="Corpodeltesto121Corsivo"/>
        </w:rPr>
        <w:t>iluec.</w:t>
      </w:r>
    </w:p>
    <w:p w14:paraId="2728782E" w14:textId="77777777" w:rsidR="009A1B5B" w:rsidRDefault="004E42D2">
      <w:pPr>
        <w:pStyle w:val="Corpodeltesto1211"/>
        <w:shd w:val="clear" w:color="auto" w:fill="auto"/>
        <w:tabs>
          <w:tab w:val="left" w:pos="469"/>
          <w:tab w:val="left" w:pos="1736"/>
          <w:tab w:val="right" w:pos="2237"/>
        </w:tabs>
        <w:spacing w:line="221" w:lineRule="exact"/>
        <w:ind w:left="360" w:hanging="360"/>
        <w:jc w:val="left"/>
      </w:pPr>
      <w:r>
        <w:rPr>
          <w:rStyle w:val="Corpodeltesto12175ptGrassetto2"/>
        </w:rPr>
        <w:t>2641</w:t>
      </w:r>
      <w:r>
        <w:rPr>
          <w:rStyle w:val="Corpodeltesto12175ptGrassetto2"/>
        </w:rPr>
        <w:tab/>
      </w:r>
      <w:r>
        <w:t>Initiale ornée :</w:t>
      </w:r>
      <w:r>
        <w:tab/>
        <w:t>lettre</w:t>
      </w:r>
      <w:r>
        <w:tab/>
        <w:t>en</w:t>
      </w:r>
    </w:p>
    <w:p w14:paraId="56973CB3" w14:textId="77777777" w:rsidR="009A1B5B" w:rsidRDefault="004E42D2">
      <w:pPr>
        <w:pStyle w:val="Corpodeltesto1211"/>
        <w:shd w:val="clear" w:color="auto" w:fill="auto"/>
        <w:spacing w:line="221" w:lineRule="exact"/>
        <w:ind w:firstLine="0"/>
        <w:jc w:val="left"/>
      </w:pPr>
      <w:r>
        <w:t>or sur fond bleu et rouge.</w:t>
      </w:r>
    </w:p>
    <w:p w14:paraId="03007D84" w14:textId="77777777" w:rsidR="009A1B5B" w:rsidRDefault="004E42D2" w:rsidP="00625B5B">
      <w:pPr>
        <w:pStyle w:val="Corpodeltesto1211"/>
        <w:numPr>
          <w:ilvl w:val="0"/>
          <w:numId w:val="155"/>
        </w:numPr>
        <w:shd w:val="clear" w:color="auto" w:fill="auto"/>
        <w:tabs>
          <w:tab w:val="left" w:pos="478"/>
        </w:tabs>
        <w:spacing w:line="221" w:lineRule="exact"/>
        <w:ind w:left="360" w:hanging="360"/>
        <w:jc w:val="left"/>
      </w:pPr>
      <w:r>
        <w:t xml:space="preserve">Le vers est </w:t>
      </w:r>
      <w:r>
        <w:rPr>
          <w:rStyle w:val="Corpodeltesto12175ptGrassetto2"/>
        </w:rPr>
        <w:t>faux.</w:t>
      </w:r>
    </w:p>
    <w:p w14:paraId="44DBE64D" w14:textId="77777777" w:rsidR="009A1B5B" w:rsidRDefault="004E42D2" w:rsidP="00625B5B">
      <w:pPr>
        <w:pStyle w:val="Corpodeltesto1211"/>
        <w:numPr>
          <w:ilvl w:val="0"/>
          <w:numId w:val="155"/>
        </w:numPr>
        <w:shd w:val="clear" w:color="auto" w:fill="auto"/>
        <w:tabs>
          <w:tab w:val="left" w:pos="483"/>
        </w:tabs>
        <w:spacing w:line="221" w:lineRule="exact"/>
        <w:ind w:left="360" w:hanging="360"/>
        <w:jc w:val="left"/>
      </w:pPr>
      <w:r>
        <w:t xml:space="preserve">Dans </w:t>
      </w:r>
      <w:r>
        <w:rPr>
          <w:rStyle w:val="Corpodeltesto121Corsivo"/>
        </w:rPr>
        <w:t>quídai,</w:t>
      </w:r>
      <w:r>
        <w:t xml:space="preserve"> le second </w:t>
      </w:r>
      <w:r>
        <w:rPr>
          <w:rStyle w:val="Corpodeltesto121Corsivo"/>
        </w:rPr>
        <w:t>i</w:t>
      </w:r>
      <w:r>
        <w:rPr>
          <w:rStyle w:val="Corpodeltesto121Corsivo"/>
        </w:rPr>
        <w:br/>
      </w:r>
      <w:r>
        <w:t>est exponctué.</w:t>
      </w:r>
    </w:p>
    <w:p w14:paraId="431EFE67" w14:textId="77777777" w:rsidR="009A1B5B" w:rsidRDefault="004E42D2">
      <w:pPr>
        <w:pStyle w:val="Corpodeltesto1211"/>
        <w:shd w:val="clear" w:color="auto" w:fill="auto"/>
        <w:spacing w:line="221" w:lineRule="exact"/>
        <w:ind w:left="360" w:hanging="360"/>
        <w:jc w:val="left"/>
      </w:pPr>
      <w:r>
        <w:rPr>
          <w:rStyle w:val="Corpodeltesto1217pt2"/>
        </w:rPr>
        <w:t>2688</w:t>
      </w:r>
      <w:r>
        <w:t xml:space="preserve"> Dans </w:t>
      </w:r>
      <w:r>
        <w:rPr>
          <w:rStyle w:val="Corpodeltesto121Corsivo"/>
        </w:rPr>
        <w:t>traveilliez,</w:t>
      </w:r>
      <w:r>
        <w:t xml:space="preserve"> un z peu</w:t>
      </w:r>
      <w:r>
        <w:br/>
        <w:t>lisible semble surcharger le</w:t>
      </w:r>
      <w:r>
        <w:br/>
      </w:r>
      <w:r>
        <w:rPr>
          <w:rStyle w:val="Corpodeltesto121Corsivo"/>
        </w:rPr>
        <w:lastRenderedPageBreak/>
        <w:t>e</w:t>
      </w:r>
      <w:r>
        <w:t xml:space="preserve"> final.</w:t>
      </w:r>
    </w:p>
    <w:p w14:paraId="17128B83" w14:textId="77777777" w:rsidR="009A1B5B" w:rsidRDefault="004E42D2">
      <w:pPr>
        <w:pStyle w:val="Corpodeltesto1211"/>
        <w:shd w:val="clear" w:color="auto" w:fill="auto"/>
        <w:spacing w:line="221" w:lineRule="exact"/>
        <w:ind w:left="360" w:hanging="360"/>
        <w:jc w:val="left"/>
      </w:pPr>
      <w:r>
        <w:rPr>
          <w:rStyle w:val="Corpodeltesto12175ptGrassetto2"/>
        </w:rPr>
        <w:t xml:space="preserve">2713 </w:t>
      </w:r>
      <w:r>
        <w:t xml:space="preserve">Un point après </w:t>
      </w:r>
      <w:r>
        <w:rPr>
          <w:rStyle w:val="Corpodeltesto121Corsivo"/>
        </w:rPr>
        <w:t>revenrai.</w:t>
      </w:r>
    </w:p>
    <w:p w14:paraId="3D7EEF1D" w14:textId="77777777" w:rsidR="009A1B5B" w:rsidRDefault="004E42D2">
      <w:pPr>
        <w:pStyle w:val="Corpodeltesto1570"/>
        <w:shd w:val="clear" w:color="auto" w:fill="auto"/>
        <w:spacing w:line="221" w:lineRule="exact"/>
        <w:ind w:left="360" w:hanging="360"/>
      </w:pPr>
      <w:r>
        <w:t xml:space="preserve">2730 </w:t>
      </w:r>
      <w:r>
        <w:rPr>
          <w:rStyle w:val="Corpodeltesto15795ptNongrassetto0"/>
        </w:rPr>
        <w:t xml:space="preserve">Dans </w:t>
      </w:r>
      <w:r>
        <w:rPr>
          <w:rStyle w:val="Corpodeltesto15795ptNongrassettoCorsivo"/>
        </w:rPr>
        <w:t>samble, m</w:t>
      </w:r>
      <w:r>
        <w:rPr>
          <w:rStyle w:val="Corpodeltesto15795ptNongrassetto0"/>
        </w:rPr>
        <w:t xml:space="preserve"> </w:t>
      </w:r>
      <w:r>
        <w:t xml:space="preserve">devant </w:t>
      </w:r>
      <w:r>
        <w:rPr>
          <w:rStyle w:val="Corpodeltesto15795ptNongrassettoCorsivo"/>
        </w:rPr>
        <w:t>b.</w:t>
      </w:r>
    </w:p>
    <w:p w14:paraId="49A81329" w14:textId="77777777" w:rsidR="009A1B5B" w:rsidRDefault="004E42D2">
      <w:pPr>
        <w:pStyle w:val="Corpodeltesto1211"/>
        <w:shd w:val="clear" w:color="auto" w:fill="auto"/>
        <w:spacing w:line="221" w:lineRule="exact"/>
        <w:ind w:left="360" w:hanging="360"/>
        <w:jc w:val="left"/>
      </w:pPr>
      <w:r>
        <w:rPr>
          <w:rStyle w:val="Corpodeltesto12175ptGrassetto2"/>
        </w:rPr>
        <w:t xml:space="preserve">2778 </w:t>
      </w:r>
      <w:r>
        <w:t xml:space="preserve">Lire probablement </w:t>
      </w:r>
      <w:r>
        <w:rPr>
          <w:rStyle w:val="Corpodeltesto121Corsivo"/>
        </w:rPr>
        <w:t>sans</w:t>
      </w:r>
      <w:r>
        <w:rPr>
          <w:rStyle w:val="Corpodeltesto121Corsivo"/>
        </w:rPr>
        <w:br/>
      </w:r>
      <w:r>
        <w:t xml:space="preserve">plutôt que </w:t>
      </w:r>
      <w:r>
        <w:rPr>
          <w:rStyle w:val="Corpodeltesto121Corsivo"/>
        </w:rPr>
        <w:t>saus.</w:t>
      </w:r>
    </w:p>
    <w:p w14:paraId="4FF3EDC0" w14:textId="77777777" w:rsidR="009A1B5B" w:rsidRDefault="004E42D2">
      <w:pPr>
        <w:pStyle w:val="Corpodeltesto1211"/>
        <w:shd w:val="clear" w:color="auto" w:fill="auto"/>
        <w:spacing w:line="221" w:lineRule="exact"/>
        <w:ind w:left="360" w:hanging="360"/>
        <w:jc w:val="left"/>
      </w:pPr>
      <w:r>
        <w:rPr>
          <w:rStyle w:val="Corpodeltesto12175ptGrassetto2"/>
        </w:rPr>
        <w:t xml:space="preserve">2799 </w:t>
      </w:r>
      <w:r>
        <w:t>Initiale ornée.</w:t>
      </w:r>
    </w:p>
    <w:p w14:paraId="5BF4C121" w14:textId="77777777" w:rsidR="009A1B5B" w:rsidRDefault="004E42D2">
      <w:pPr>
        <w:pStyle w:val="Corpodeltesto1211"/>
        <w:shd w:val="clear" w:color="auto" w:fill="auto"/>
        <w:spacing w:line="221" w:lineRule="exact"/>
        <w:ind w:left="360" w:hanging="360"/>
        <w:jc w:val="left"/>
      </w:pPr>
      <w:r>
        <w:rPr>
          <w:rStyle w:val="Corpodeltesto12175ptGrassetto2"/>
        </w:rPr>
        <w:t xml:space="preserve">2825 </w:t>
      </w:r>
      <w:r>
        <w:t>Initiale ornée.</w:t>
      </w:r>
    </w:p>
    <w:p w14:paraId="57A1FBC8" w14:textId="77777777" w:rsidR="009A1B5B" w:rsidRDefault="004E42D2">
      <w:pPr>
        <w:pStyle w:val="Corpodeltesto1211"/>
        <w:shd w:val="clear" w:color="auto" w:fill="auto"/>
        <w:spacing w:line="221" w:lineRule="exact"/>
        <w:ind w:left="360" w:hanging="360"/>
        <w:jc w:val="left"/>
      </w:pPr>
      <w:r>
        <w:rPr>
          <w:rStyle w:val="Corpodeltesto12175ptGrassetto2"/>
        </w:rPr>
        <w:t xml:space="preserve">2832 </w:t>
      </w:r>
      <w:r>
        <w:t>Ce vers est disposé sur</w:t>
      </w:r>
      <w:r>
        <w:br/>
        <w:t>deux lignes et répété inté-</w:t>
      </w:r>
      <w:r>
        <w:br/>
        <w:t>gralement au vers suivant.</w:t>
      </w:r>
    </w:p>
    <w:p w14:paraId="7C451DF7" w14:textId="77777777" w:rsidR="009A1B5B" w:rsidRDefault="004E42D2">
      <w:pPr>
        <w:pStyle w:val="Corpodeltesto1211"/>
        <w:shd w:val="clear" w:color="auto" w:fill="auto"/>
        <w:spacing w:line="221" w:lineRule="exact"/>
        <w:ind w:left="360" w:hanging="360"/>
        <w:jc w:val="left"/>
      </w:pPr>
      <w:r>
        <w:rPr>
          <w:rStyle w:val="Corpodeltesto12175ptGrassetto2"/>
        </w:rPr>
        <w:t xml:space="preserve">2849 </w:t>
      </w:r>
      <w:r>
        <w:t xml:space="preserve">Dans </w:t>
      </w:r>
      <w:r>
        <w:rPr>
          <w:rStyle w:val="Corpodeltesto121Corsivo"/>
        </w:rPr>
        <w:t>armonter,</w:t>
      </w:r>
      <w:r>
        <w:t xml:space="preserve"> les lettres</w:t>
      </w:r>
      <w:r>
        <w:br/>
      </w:r>
      <w:r>
        <w:rPr>
          <w:rStyle w:val="Corpodeltesto121Corsivo"/>
        </w:rPr>
        <w:t>ar</w:t>
      </w:r>
      <w:r>
        <w:t xml:space="preserve"> sont exponctuées.</w:t>
      </w:r>
    </w:p>
    <w:p w14:paraId="029B85AB" w14:textId="77777777" w:rsidR="009A1B5B" w:rsidRDefault="004E42D2">
      <w:pPr>
        <w:pStyle w:val="Corpodeltesto1570"/>
        <w:shd w:val="clear" w:color="auto" w:fill="auto"/>
        <w:spacing w:line="221" w:lineRule="exact"/>
        <w:ind w:left="360" w:hanging="360"/>
      </w:pPr>
      <w:r>
        <w:t xml:space="preserve">2976 </w:t>
      </w:r>
      <w:r>
        <w:rPr>
          <w:rStyle w:val="Corpodeltesto15795ptNongrassettoCorsivo"/>
        </w:rPr>
        <w:t>v</w:t>
      </w:r>
      <w:r>
        <w:rPr>
          <w:rStyle w:val="Corpodeltesto15795ptNongrassetto0"/>
        </w:rPr>
        <w:t xml:space="preserve"> </w:t>
      </w:r>
      <w:r>
        <w:t xml:space="preserve">exponctué, </w:t>
      </w:r>
      <w:r>
        <w:rPr>
          <w:rStyle w:val="Corpodeltesto15795ptNongrassettoCorsivo"/>
        </w:rPr>
        <w:t>te</w:t>
      </w:r>
      <w:r>
        <w:rPr>
          <w:rStyle w:val="Corpodeltesto15795ptNongrassetto0"/>
        </w:rPr>
        <w:t xml:space="preserve"> </w:t>
      </w:r>
      <w:r>
        <w:t>(peu</w:t>
      </w:r>
      <w:r>
        <w:br/>
        <w:t>lisible) suscrit.</w:t>
      </w:r>
    </w:p>
    <w:p w14:paraId="2363AB31" w14:textId="77777777" w:rsidR="009A1B5B" w:rsidRDefault="004E42D2">
      <w:pPr>
        <w:pStyle w:val="Corpodeltesto1570"/>
        <w:shd w:val="clear" w:color="auto" w:fill="auto"/>
        <w:spacing w:line="221" w:lineRule="exact"/>
        <w:ind w:left="360" w:hanging="360"/>
      </w:pPr>
      <w:r>
        <w:t xml:space="preserve">3013 </w:t>
      </w:r>
      <w:r>
        <w:rPr>
          <w:rStyle w:val="Corpodeltesto15795ptNongrassettoCorsivo"/>
        </w:rPr>
        <w:t>tesm</w:t>
      </w:r>
      <w:r>
        <w:rPr>
          <w:rStyle w:val="Corpodeltesto15795ptNongrassetto0"/>
        </w:rPr>
        <w:t xml:space="preserve"> </w:t>
      </w:r>
      <w:r>
        <w:t xml:space="preserve">(tilde sur </w:t>
      </w:r>
      <w:r>
        <w:rPr>
          <w:rStyle w:val="Corpodeltesto15795ptNongrassettoCorsivo"/>
        </w:rPr>
        <w:t>m)</w:t>
      </w:r>
      <w:r>
        <w:rPr>
          <w:rStyle w:val="Corpodeltesto15795ptNongrassetto0"/>
        </w:rPr>
        <w:t xml:space="preserve"> </w:t>
      </w:r>
      <w:r>
        <w:t>pour</w:t>
      </w:r>
      <w:r>
        <w:br/>
      </w:r>
      <w:r>
        <w:rPr>
          <w:rStyle w:val="Corpodeltesto15795ptNongrassettoCorsivo"/>
        </w:rPr>
        <w:t>tesmoing.</w:t>
      </w:r>
    </w:p>
    <w:p w14:paraId="41AB47E0" w14:textId="77777777" w:rsidR="009A1B5B" w:rsidRDefault="004E42D2">
      <w:pPr>
        <w:pStyle w:val="Corpodeltesto1211"/>
        <w:shd w:val="clear" w:color="auto" w:fill="auto"/>
        <w:spacing w:line="221" w:lineRule="exact"/>
        <w:ind w:left="360" w:hanging="360"/>
        <w:jc w:val="left"/>
      </w:pPr>
      <w:r>
        <w:rPr>
          <w:rStyle w:val="Corpodeltesto12175ptGrassetto2"/>
        </w:rPr>
        <w:t xml:space="preserve">3032 </w:t>
      </w:r>
      <w:r>
        <w:t xml:space="preserve">Dans </w:t>
      </w:r>
      <w:r>
        <w:rPr>
          <w:rStyle w:val="Corpodeltesto121Corsivo"/>
        </w:rPr>
        <w:t>samblans, s</w:t>
      </w:r>
      <w:r>
        <w:t xml:space="preserve"> fmal</w:t>
      </w:r>
      <w:r>
        <w:br/>
        <w:t>pour la rime.</w:t>
      </w:r>
    </w:p>
    <w:p w14:paraId="62F13B62" w14:textId="77777777" w:rsidR="009A1B5B" w:rsidRDefault="004E42D2">
      <w:pPr>
        <w:pStyle w:val="Corpodeltesto1211"/>
        <w:shd w:val="clear" w:color="auto" w:fill="auto"/>
        <w:spacing w:line="221" w:lineRule="exact"/>
        <w:ind w:left="360" w:hanging="360"/>
        <w:jc w:val="left"/>
      </w:pPr>
      <w:r>
        <w:rPr>
          <w:rStyle w:val="Corpodeltesto12175ptGrassetto2"/>
        </w:rPr>
        <w:t xml:space="preserve">3058 </w:t>
      </w:r>
      <w:r>
        <w:t xml:space="preserve">Un point après </w:t>
      </w:r>
      <w:r>
        <w:rPr>
          <w:rStyle w:val="Corpodeltesto121Corsivo"/>
        </w:rPr>
        <w:t>ostel.</w:t>
      </w:r>
    </w:p>
    <w:p w14:paraId="5B8004BA" w14:textId="77777777" w:rsidR="009A1B5B" w:rsidRDefault="004E42D2">
      <w:pPr>
        <w:pStyle w:val="Corpodeltesto1211"/>
        <w:shd w:val="clear" w:color="auto" w:fill="auto"/>
        <w:spacing w:line="221" w:lineRule="exact"/>
        <w:ind w:left="360" w:hanging="360"/>
        <w:jc w:val="left"/>
      </w:pPr>
      <w:r>
        <w:rPr>
          <w:rStyle w:val="Corpodeltesto12175ptGrassetto2"/>
        </w:rPr>
        <w:t xml:space="preserve">3076 </w:t>
      </w:r>
      <w:r>
        <w:t xml:space="preserve">Un point après </w:t>
      </w:r>
      <w:r>
        <w:rPr>
          <w:rStyle w:val="Corpodeltesto121Corsivo"/>
        </w:rPr>
        <w:t>Graal.</w:t>
      </w:r>
    </w:p>
    <w:p w14:paraId="59424383" w14:textId="77777777" w:rsidR="009A1B5B" w:rsidRDefault="004E42D2">
      <w:pPr>
        <w:pStyle w:val="Corpodeltesto1211"/>
        <w:shd w:val="clear" w:color="auto" w:fill="auto"/>
        <w:spacing w:line="221" w:lineRule="exact"/>
        <w:ind w:left="360" w:hanging="360"/>
        <w:jc w:val="left"/>
      </w:pPr>
      <w:r>
        <w:rPr>
          <w:rStyle w:val="Corpodeltesto12175ptGrassetto2"/>
        </w:rPr>
        <w:t xml:space="preserve">3097 </w:t>
      </w:r>
      <w:r>
        <w:t>Vers intervertis, signalés</w:t>
      </w:r>
      <w:r>
        <w:br/>
        <w:t>par //... //.</w:t>
      </w:r>
    </w:p>
    <w:p w14:paraId="5E24E0AA" w14:textId="77777777" w:rsidR="009A1B5B" w:rsidRDefault="004E42D2">
      <w:pPr>
        <w:pStyle w:val="Corpodeltesto1211"/>
        <w:shd w:val="clear" w:color="auto" w:fill="auto"/>
        <w:spacing w:line="221" w:lineRule="exact"/>
        <w:ind w:left="360" w:hanging="360"/>
        <w:jc w:val="left"/>
        <w:sectPr w:rsidR="009A1B5B">
          <w:headerReference w:type="even" r:id="rId1625"/>
          <w:headerReference w:type="default" r:id="rId1626"/>
          <w:pgSz w:w="11909" w:h="16834"/>
          <w:pgMar w:top="1430" w:right="1440" w:bottom="1430" w:left="1440" w:header="0" w:footer="3" w:gutter="0"/>
          <w:pgNumType w:start="1106"/>
          <w:cols w:space="720"/>
          <w:noEndnote/>
          <w:docGrid w:linePitch="360"/>
        </w:sectPr>
      </w:pPr>
      <w:r>
        <w:rPr>
          <w:rStyle w:val="Corpodeltesto12175ptGrassetto2"/>
        </w:rPr>
        <w:t xml:space="preserve">3057 </w:t>
      </w:r>
      <w:r>
        <w:t>Initiale ornée.</w:t>
      </w:r>
    </w:p>
    <w:p w14:paraId="47CBBF10" w14:textId="77777777" w:rsidR="009A1B5B" w:rsidRDefault="004E42D2">
      <w:pPr>
        <w:pStyle w:val="Corpodeltesto1211"/>
        <w:shd w:val="clear" w:color="auto" w:fill="auto"/>
        <w:spacing w:line="190" w:lineRule="exact"/>
        <w:ind w:firstLine="0"/>
        <w:jc w:val="left"/>
      </w:pPr>
      <w:r>
        <w:rPr>
          <w:rStyle w:val="Corpodeltesto12175ptGrassetto2"/>
        </w:rPr>
        <w:lastRenderedPageBreak/>
        <w:t xml:space="preserve">3138 </w:t>
      </w:r>
      <w:r>
        <w:t xml:space="preserve">Dans </w:t>
      </w:r>
      <w:r>
        <w:rPr>
          <w:rStyle w:val="Corpodeltesto121Corsivo"/>
        </w:rPr>
        <w:t>guimples, m</w:t>
      </w:r>
      <w:r>
        <w:t xml:space="preserve"> devant</w:t>
      </w:r>
    </w:p>
    <w:p w14:paraId="6E6D9277" w14:textId="77777777" w:rsidR="009A1B5B" w:rsidRDefault="004E42D2">
      <w:pPr>
        <w:pStyle w:val="Corpodeltesto1230"/>
        <w:shd w:val="clear" w:color="auto" w:fill="auto"/>
        <w:spacing w:line="216" w:lineRule="exact"/>
        <w:ind w:firstLine="0"/>
      </w:pPr>
      <w:r>
        <w:t>p.</w:t>
      </w:r>
    </w:p>
    <w:p w14:paraId="7C98CE45" w14:textId="77777777" w:rsidR="009A1B5B" w:rsidRDefault="004E42D2">
      <w:pPr>
        <w:pStyle w:val="Corpodeltesto1570"/>
        <w:shd w:val="clear" w:color="auto" w:fill="auto"/>
        <w:spacing w:line="216" w:lineRule="exact"/>
        <w:ind w:firstLine="0"/>
      </w:pPr>
      <w:r>
        <w:rPr>
          <w:rStyle w:val="Corpodeltesto157SegoeUI6ptNongrassetto"/>
        </w:rPr>
        <w:t>3126</w:t>
      </w:r>
      <w:r>
        <w:t xml:space="preserve"> Un point après </w:t>
      </w:r>
      <w:r>
        <w:rPr>
          <w:rStyle w:val="Corpodeltesto15795ptNongrassettoCorsivo"/>
        </w:rPr>
        <w:t>suer.</w:t>
      </w:r>
    </w:p>
    <w:p w14:paraId="0D2E34C4" w14:textId="77777777" w:rsidR="009A1B5B" w:rsidRDefault="004E42D2">
      <w:pPr>
        <w:pStyle w:val="Corpodeltesto1570"/>
        <w:shd w:val="clear" w:color="auto" w:fill="auto"/>
        <w:spacing w:line="216" w:lineRule="exact"/>
        <w:ind w:firstLine="0"/>
      </w:pPr>
      <w:r>
        <w:rPr>
          <w:rStyle w:val="Corpodeltesto157SegoeUI6ptNongrassetto"/>
        </w:rPr>
        <w:t>3130</w:t>
      </w:r>
      <w:r>
        <w:t xml:space="preserve"> Un point après </w:t>
      </w:r>
      <w:r>
        <w:rPr>
          <w:rStyle w:val="Corpodeltesto15795ptNongrassettoCorsivo"/>
        </w:rPr>
        <w:t>saluent.</w:t>
      </w:r>
      <w:r>
        <w:rPr>
          <w:rStyle w:val="Corpodeltesto15795ptNongrassettoCorsivo"/>
        </w:rPr>
        <w:br/>
      </w:r>
      <w:r>
        <w:t xml:space="preserve">3147 Un point après </w:t>
      </w:r>
      <w:r>
        <w:rPr>
          <w:rStyle w:val="Corpodeltesto15795ptNongrassettoCorsivo"/>
        </w:rPr>
        <w:t>desarmés.</w:t>
      </w:r>
      <w:r>
        <w:rPr>
          <w:rStyle w:val="Corpodeltesto15795ptNongrassettoCorsivo"/>
        </w:rPr>
        <w:br/>
      </w:r>
      <w:r>
        <w:t xml:space="preserve">3130 Un point après </w:t>
      </w:r>
      <w:r>
        <w:rPr>
          <w:rStyle w:val="Corpodeltesto15795ptNongrassettoCorsivo"/>
        </w:rPr>
        <w:t>aparte-</w:t>
      </w:r>
      <w:r>
        <w:rPr>
          <w:rStyle w:val="Corpodeltesto15795ptNongrassettoCorsivo"/>
        </w:rPr>
        <w:br/>
        <w:t>nistes.</w:t>
      </w:r>
    </w:p>
    <w:p w14:paraId="40AAF4E2" w14:textId="77777777" w:rsidR="009A1B5B" w:rsidRDefault="004E42D2" w:rsidP="00625B5B">
      <w:pPr>
        <w:pStyle w:val="Corpodeltesto1570"/>
        <w:numPr>
          <w:ilvl w:val="0"/>
          <w:numId w:val="156"/>
        </w:numPr>
        <w:shd w:val="clear" w:color="auto" w:fill="auto"/>
        <w:tabs>
          <w:tab w:val="left" w:pos="458"/>
        </w:tabs>
        <w:spacing w:line="216" w:lineRule="exact"/>
        <w:ind w:left="360" w:hanging="360"/>
      </w:pPr>
      <w:r>
        <w:t xml:space="preserve">Dans </w:t>
      </w:r>
      <w:r>
        <w:rPr>
          <w:rStyle w:val="Corpodeltesto15795ptNongrassettoCorsivo"/>
        </w:rPr>
        <w:t>l’une et l’autre, et</w:t>
      </w:r>
      <w:r>
        <w:rPr>
          <w:rStyle w:val="Corpodeltesto15795ptNongrassettoCorsivo"/>
        </w:rPr>
        <w:br/>
      </w:r>
      <w:r>
        <w:t>est exponctué.</w:t>
      </w:r>
    </w:p>
    <w:p w14:paraId="798145FC" w14:textId="77777777" w:rsidR="009A1B5B" w:rsidRDefault="004E42D2" w:rsidP="00625B5B">
      <w:pPr>
        <w:pStyle w:val="Corpodeltesto1570"/>
        <w:numPr>
          <w:ilvl w:val="0"/>
          <w:numId w:val="156"/>
        </w:numPr>
        <w:shd w:val="clear" w:color="auto" w:fill="auto"/>
        <w:tabs>
          <w:tab w:val="left" w:pos="462"/>
        </w:tabs>
        <w:spacing w:line="216" w:lineRule="exact"/>
        <w:ind w:left="360" w:hanging="360"/>
      </w:pPr>
      <w:r>
        <w:rPr>
          <w:rStyle w:val="Corpodeltesto15795ptNongrassettoCorsivo"/>
        </w:rPr>
        <w:t>Graal</w:t>
      </w:r>
      <w:r>
        <w:rPr>
          <w:rStyle w:val="Corpodeltesto15795ptNongrassetto0"/>
        </w:rPr>
        <w:t xml:space="preserve"> </w:t>
      </w:r>
      <w:r>
        <w:t>avec une majus-</w:t>
      </w:r>
      <w:r>
        <w:br/>
        <w:t>cule.</w:t>
      </w:r>
    </w:p>
    <w:p w14:paraId="6F66C41D" w14:textId="77777777" w:rsidR="009A1B5B" w:rsidRDefault="004E42D2">
      <w:pPr>
        <w:pStyle w:val="Corpodeltesto1570"/>
        <w:shd w:val="clear" w:color="auto" w:fill="auto"/>
        <w:spacing w:line="216" w:lineRule="exact"/>
        <w:ind w:firstLine="0"/>
      </w:pPr>
      <w:r>
        <w:t xml:space="preserve">3155 </w:t>
      </w:r>
      <w:r>
        <w:rPr>
          <w:rStyle w:val="Corpodeltesto15795ptNongrassettoCorsivo"/>
        </w:rPr>
        <w:t>graal</w:t>
      </w:r>
      <w:r>
        <w:rPr>
          <w:rStyle w:val="Corpodeltesto15795ptNongrassetto0"/>
        </w:rPr>
        <w:t xml:space="preserve"> </w:t>
      </w:r>
      <w:r>
        <w:t>sans majuscule.</w:t>
      </w:r>
    </w:p>
    <w:p w14:paraId="547E7835" w14:textId="77777777" w:rsidR="009A1B5B" w:rsidRDefault="004E42D2">
      <w:pPr>
        <w:pStyle w:val="Corpodeltesto1211"/>
        <w:shd w:val="clear" w:color="auto" w:fill="auto"/>
        <w:spacing w:line="216" w:lineRule="exact"/>
        <w:ind w:firstLine="0"/>
        <w:jc w:val="left"/>
      </w:pPr>
      <w:r>
        <w:rPr>
          <w:rStyle w:val="Corpodeltesto12175ptGrassetto2"/>
        </w:rPr>
        <w:t xml:space="preserve">3193 </w:t>
      </w:r>
      <w:r>
        <w:t xml:space="preserve">Dans/tííj </w:t>
      </w:r>
      <w:r>
        <w:rPr>
          <w:rStyle w:val="Corpodeltesto121Corsivo"/>
        </w:rPr>
        <w:t>i</w:t>
      </w:r>
      <w:r>
        <w:t xml:space="preserve"> est exponctué.</w:t>
      </w:r>
      <w:r>
        <w:br/>
      </w:r>
      <w:r>
        <w:rPr>
          <w:rStyle w:val="Corpodeltesto12175ptGrassetto2"/>
        </w:rPr>
        <w:t xml:space="preserve">3209 </w:t>
      </w:r>
      <w:r>
        <w:t>Initiale ornée.</w:t>
      </w:r>
    </w:p>
    <w:p w14:paraId="12D663D8" w14:textId="77777777" w:rsidR="009A1B5B" w:rsidRDefault="004E42D2">
      <w:pPr>
        <w:pStyle w:val="Corpodeltesto1211"/>
        <w:shd w:val="clear" w:color="auto" w:fill="auto"/>
        <w:spacing w:line="216" w:lineRule="exact"/>
        <w:ind w:firstLine="0"/>
        <w:jc w:val="left"/>
      </w:pPr>
      <w:r>
        <w:rPr>
          <w:rStyle w:val="Corpodeltesto12175ptGrassetto2"/>
        </w:rPr>
        <w:t xml:space="preserve">3233 </w:t>
      </w:r>
      <w:r>
        <w:t>Initiale ornée.</w:t>
      </w:r>
    </w:p>
    <w:p w14:paraId="45C12019" w14:textId="77777777" w:rsidR="009A1B5B" w:rsidRDefault="004E42D2">
      <w:pPr>
        <w:pStyle w:val="Corpodeltesto1570"/>
        <w:shd w:val="clear" w:color="auto" w:fill="auto"/>
        <w:spacing w:line="216" w:lineRule="exact"/>
        <w:ind w:firstLine="0"/>
      </w:pPr>
      <w:r>
        <w:t xml:space="preserve">3275 Un point après </w:t>
      </w:r>
      <w:r>
        <w:rPr>
          <w:rStyle w:val="Corpodeltesto15795ptNongrassettoCorsivo"/>
        </w:rPr>
        <w:t>Mordrés.</w:t>
      </w:r>
      <w:r>
        <w:rPr>
          <w:rStyle w:val="Corpodeltesto15795ptNongrassettoCorsivo"/>
        </w:rPr>
        <w:br/>
      </w:r>
      <w:r>
        <w:t>3289 Initiale ornée.</w:t>
      </w:r>
    </w:p>
    <w:p w14:paraId="1CF935A0" w14:textId="77777777" w:rsidR="009A1B5B" w:rsidRDefault="004E42D2">
      <w:pPr>
        <w:pStyle w:val="Corpodeltesto1211"/>
        <w:shd w:val="clear" w:color="auto" w:fill="auto"/>
        <w:spacing w:line="216" w:lineRule="exact"/>
        <w:ind w:firstLine="0"/>
        <w:jc w:val="left"/>
      </w:pPr>
      <w:r>
        <w:rPr>
          <w:rStyle w:val="Corpodeltesto12175ptGrassetto2"/>
        </w:rPr>
        <w:t xml:space="preserve">3309 </w:t>
      </w:r>
      <w:r>
        <w:t>Initiale ornée.</w:t>
      </w:r>
    </w:p>
    <w:p w14:paraId="1F8B0D19" w14:textId="77777777" w:rsidR="009A1B5B" w:rsidRDefault="004E42D2">
      <w:pPr>
        <w:pStyle w:val="Corpodeltesto1570"/>
        <w:shd w:val="clear" w:color="auto" w:fill="auto"/>
        <w:spacing w:line="216" w:lineRule="exact"/>
        <w:ind w:left="360" w:hanging="360"/>
      </w:pPr>
      <w:r>
        <w:t xml:space="preserve">3335 Dans </w:t>
      </w:r>
      <w:r>
        <w:rPr>
          <w:rStyle w:val="Corpodeltesto15795ptNongrassettoCorsivo"/>
        </w:rPr>
        <w:t>cuers, s</w:t>
      </w:r>
      <w:r>
        <w:rPr>
          <w:rStyle w:val="Corpodeltesto15795ptNongrassetto0"/>
        </w:rPr>
        <w:t xml:space="preserve"> </w:t>
      </w:r>
      <w:r>
        <w:t>est exponc-</w:t>
      </w:r>
      <w:r>
        <w:br/>
        <w:t>tué.</w:t>
      </w:r>
    </w:p>
    <w:p w14:paraId="348246FC" w14:textId="77777777" w:rsidR="009A1B5B" w:rsidRDefault="004E42D2">
      <w:pPr>
        <w:pStyle w:val="Corpodeltesto1570"/>
        <w:shd w:val="clear" w:color="auto" w:fill="auto"/>
        <w:spacing w:line="216" w:lineRule="exact"/>
        <w:ind w:firstLine="0"/>
      </w:pPr>
      <w:r>
        <w:t>3347 Initiale ornée.</w:t>
      </w:r>
    </w:p>
    <w:p w14:paraId="04E9EF4B" w14:textId="77777777" w:rsidR="009A1B5B" w:rsidRDefault="004E42D2">
      <w:pPr>
        <w:pStyle w:val="Corpodeltesto1570"/>
        <w:shd w:val="clear" w:color="auto" w:fill="auto"/>
        <w:spacing w:line="216" w:lineRule="exact"/>
        <w:ind w:firstLine="0"/>
      </w:pPr>
      <w:r>
        <w:t>3383 Initiale ornée.</w:t>
      </w:r>
    </w:p>
    <w:p w14:paraId="1D8DB723" w14:textId="77777777" w:rsidR="009A1B5B" w:rsidRDefault="004E42D2">
      <w:pPr>
        <w:pStyle w:val="Corpodeltesto1570"/>
        <w:shd w:val="clear" w:color="auto" w:fill="auto"/>
        <w:spacing w:line="216" w:lineRule="exact"/>
        <w:ind w:firstLine="0"/>
      </w:pPr>
      <w:r>
        <w:t>3401 Initiale ornée.</w:t>
      </w:r>
    </w:p>
    <w:p w14:paraId="60B7779B" w14:textId="77777777" w:rsidR="009A1B5B" w:rsidRDefault="004E42D2">
      <w:pPr>
        <w:pStyle w:val="Corpodeltesto1570"/>
        <w:shd w:val="clear" w:color="auto" w:fill="auto"/>
        <w:spacing w:line="216" w:lineRule="exact"/>
        <w:ind w:firstLine="0"/>
      </w:pPr>
      <w:r>
        <w:t>3487 Initiale ornée.</w:t>
      </w:r>
    </w:p>
    <w:p w14:paraId="7974507E" w14:textId="77777777" w:rsidR="009A1B5B" w:rsidRDefault="004E42D2">
      <w:pPr>
        <w:pStyle w:val="Corpodeltesto1570"/>
        <w:shd w:val="clear" w:color="auto" w:fill="auto"/>
        <w:spacing w:line="216" w:lineRule="exact"/>
        <w:ind w:firstLine="0"/>
      </w:pPr>
      <w:r>
        <w:t xml:space="preserve">3504 </w:t>
      </w:r>
      <w:r>
        <w:rPr>
          <w:rStyle w:val="Corpodeltesto15795ptNongrassettoCorsivo"/>
        </w:rPr>
        <w:t>trois mile</w:t>
      </w:r>
      <w:r>
        <w:rPr>
          <w:rStyle w:val="Corpodeltesto15795ptNongrassetto0"/>
        </w:rPr>
        <w:t xml:space="preserve"> </w:t>
      </w:r>
      <w:r>
        <w:t>en clair.</w:t>
      </w:r>
    </w:p>
    <w:p w14:paraId="7E40F425" w14:textId="77777777" w:rsidR="009A1B5B" w:rsidRDefault="004E42D2">
      <w:pPr>
        <w:pStyle w:val="Corpodeltesto1570"/>
        <w:shd w:val="clear" w:color="auto" w:fill="auto"/>
        <w:spacing w:line="216" w:lineRule="exact"/>
        <w:ind w:firstLine="0"/>
      </w:pPr>
      <w:r>
        <w:t>3506 Initiale ornée.</w:t>
      </w:r>
    </w:p>
    <w:p w14:paraId="1CE331BF" w14:textId="77777777" w:rsidR="009A1B5B" w:rsidRDefault="004E42D2">
      <w:pPr>
        <w:pStyle w:val="Corpodeltesto1570"/>
        <w:shd w:val="clear" w:color="auto" w:fill="auto"/>
        <w:spacing w:line="216" w:lineRule="exact"/>
        <w:ind w:left="360" w:hanging="360"/>
      </w:pPr>
      <w:r>
        <w:t xml:space="preserve">3527 Dans </w:t>
      </w:r>
      <w:r>
        <w:rPr>
          <w:rStyle w:val="Corpodeltesto15795ptNongrassettoCorsivo"/>
        </w:rPr>
        <w:t>roides, s</w:t>
      </w:r>
      <w:r>
        <w:rPr>
          <w:rStyle w:val="Corpodeltesto15795ptNongrassetto0"/>
        </w:rPr>
        <w:t xml:space="preserve"> </w:t>
      </w:r>
      <w:r>
        <w:t>est exponc-</w:t>
      </w:r>
      <w:r>
        <w:br/>
        <w:t>tué.</w:t>
      </w:r>
    </w:p>
    <w:p w14:paraId="52F81B11" w14:textId="77777777" w:rsidR="009A1B5B" w:rsidRDefault="004E42D2">
      <w:pPr>
        <w:pStyle w:val="Corpodeltesto1211"/>
        <w:shd w:val="clear" w:color="auto" w:fill="auto"/>
        <w:spacing w:line="216" w:lineRule="exact"/>
        <w:ind w:firstLine="0"/>
        <w:jc w:val="left"/>
      </w:pPr>
      <w:r>
        <w:t>3549 Initiale ornée.</w:t>
      </w:r>
    </w:p>
    <w:p w14:paraId="13333B3D" w14:textId="77777777" w:rsidR="009A1B5B" w:rsidRDefault="004E42D2">
      <w:pPr>
        <w:pStyle w:val="Corpodeltesto1211"/>
        <w:shd w:val="clear" w:color="auto" w:fill="auto"/>
        <w:spacing w:line="216" w:lineRule="exact"/>
        <w:ind w:firstLine="0"/>
        <w:jc w:val="left"/>
      </w:pPr>
      <w:r>
        <w:rPr>
          <w:rStyle w:val="Corpodeltesto12175ptGrassetto2"/>
        </w:rPr>
        <w:t xml:space="preserve">3693 </w:t>
      </w:r>
      <w:r>
        <w:t>Initiale ornée.</w:t>
      </w:r>
    </w:p>
    <w:p w14:paraId="2F744164" w14:textId="77777777" w:rsidR="009A1B5B" w:rsidRDefault="004E42D2">
      <w:pPr>
        <w:pStyle w:val="Corpodeltesto1211"/>
        <w:shd w:val="clear" w:color="auto" w:fill="auto"/>
        <w:spacing w:line="216" w:lineRule="exact"/>
        <w:ind w:firstLine="0"/>
        <w:jc w:val="left"/>
      </w:pPr>
      <w:r>
        <w:rPr>
          <w:rStyle w:val="Corpodeltesto12175ptGrassetto2"/>
        </w:rPr>
        <w:t xml:space="preserve">3751 </w:t>
      </w:r>
      <w:r>
        <w:t>Initiale ornée.</w:t>
      </w:r>
    </w:p>
    <w:p w14:paraId="19FD75F1" w14:textId="77777777" w:rsidR="009A1B5B" w:rsidRDefault="004E42D2">
      <w:pPr>
        <w:pStyle w:val="Corpodeltesto1570"/>
        <w:shd w:val="clear" w:color="auto" w:fill="auto"/>
        <w:spacing w:line="216" w:lineRule="exact"/>
        <w:ind w:left="360" w:hanging="360"/>
      </w:pPr>
      <w:r>
        <w:t xml:space="preserve">3794 Dans </w:t>
      </w:r>
      <w:r>
        <w:rPr>
          <w:rStyle w:val="Corpodeltesto15795ptNongrassettoCorsivo"/>
        </w:rPr>
        <w:t>Meraugis, s</w:t>
      </w:r>
      <w:r>
        <w:rPr>
          <w:rStyle w:val="Corpodeltesto15795ptNongrassetto0"/>
        </w:rPr>
        <w:t xml:space="preserve"> </w:t>
      </w:r>
      <w:r>
        <w:t>est sus-</w:t>
      </w:r>
      <w:r>
        <w:br/>
        <w:t>crit.</w:t>
      </w:r>
    </w:p>
    <w:p w14:paraId="2BA26582" w14:textId="77777777" w:rsidR="009A1B5B" w:rsidRDefault="004E42D2">
      <w:pPr>
        <w:pStyle w:val="Corpodeltesto1570"/>
        <w:shd w:val="clear" w:color="auto" w:fill="auto"/>
        <w:spacing w:line="216" w:lineRule="exact"/>
        <w:ind w:firstLine="0"/>
      </w:pPr>
      <w:r>
        <w:t xml:space="preserve">3821 Dans </w:t>
      </w:r>
      <w:r>
        <w:rPr>
          <w:rStyle w:val="Corpodeltesto15795ptNongrassettoCorsivo"/>
        </w:rPr>
        <w:t>travers, s</w:t>
      </w:r>
      <w:r>
        <w:rPr>
          <w:rStyle w:val="Corpodeltesto15795ptNongrassetto0"/>
        </w:rPr>
        <w:t xml:space="preserve"> </w:t>
      </w:r>
      <w:r>
        <w:t>est suscrit.</w:t>
      </w:r>
      <w:r>
        <w:br/>
        <w:t xml:space="preserve">3841 Le copiste note </w:t>
      </w:r>
      <w:r>
        <w:rPr>
          <w:rStyle w:val="Corpodeltesto15795ptNongrassettoCorsivo"/>
        </w:rPr>
        <w:t>a dite,</w:t>
      </w:r>
      <w:r>
        <w:rPr>
          <w:rStyle w:val="Corpodeltesto15795ptNongrassettoCorsivo"/>
        </w:rPr>
        <w:br/>
      </w:r>
      <w:r>
        <w:t xml:space="preserve">seul </w:t>
      </w:r>
      <w:r>
        <w:rPr>
          <w:rStyle w:val="Corpodeltesto15795ptNongrassettoCorsivo"/>
        </w:rPr>
        <w:t>d</w:t>
      </w:r>
      <w:r>
        <w:rPr>
          <w:rStyle w:val="Corpodeltesto15795ptNongrassetto0"/>
        </w:rPr>
        <w:t xml:space="preserve"> </w:t>
      </w:r>
      <w:r>
        <w:t>est exponctué.</w:t>
      </w:r>
    </w:p>
    <w:p w14:paraId="101D0698" w14:textId="77777777" w:rsidR="009A1B5B" w:rsidRDefault="004E42D2">
      <w:pPr>
        <w:pStyle w:val="Corpodeltesto1230"/>
        <w:shd w:val="clear" w:color="auto" w:fill="auto"/>
        <w:spacing w:line="216" w:lineRule="exact"/>
        <w:ind w:left="360" w:hanging="360"/>
      </w:pPr>
      <w:r>
        <w:rPr>
          <w:rStyle w:val="Corpodeltesto12375ptGrassettoNoncorsivo"/>
        </w:rPr>
        <w:t xml:space="preserve">3855 Initiale ornée L. </w:t>
      </w:r>
      <w:r>
        <w:t>Erreur</w:t>
      </w:r>
      <w:r>
        <w:br/>
        <w:t>du rubricateur qui a dessíné</w:t>
      </w:r>
      <w:r>
        <w:br/>
        <w:t>un L a la place d’un A.</w:t>
      </w:r>
    </w:p>
    <w:p w14:paraId="4492AAF1" w14:textId="77777777" w:rsidR="009A1B5B" w:rsidRDefault="004E42D2">
      <w:pPr>
        <w:pStyle w:val="Corpodeltesto1570"/>
        <w:shd w:val="clear" w:color="auto" w:fill="auto"/>
        <w:spacing w:line="216" w:lineRule="exact"/>
        <w:ind w:left="360" w:hanging="360"/>
      </w:pPr>
      <w:r>
        <w:t xml:space="preserve">3897 Dans </w:t>
      </w:r>
      <w:r>
        <w:rPr>
          <w:rStyle w:val="Corpodeltesto15795ptNongrassettoCorsivo"/>
        </w:rPr>
        <w:t>cil, c</w:t>
      </w:r>
      <w:r>
        <w:rPr>
          <w:rStyle w:val="Corpodeltesto15795ptNongrassetto0"/>
        </w:rPr>
        <w:t xml:space="preserve"> </w:t>
      </w:r>
      <w:r>
        <w:t>est exponctué.</w:t>
      </w:r>
    </w:p>
    <w:p w14:paraId="49B4C275" w14:textId="77777777" w:rsidR="009A1B5B" w:rsidRDefault="004E42D2">
      <w:pPr>
        <w:pStyle w:val="Corpodeltesto1570"/>
        <w:shd w:val="clear" w:color="auto" w:fill="auto"/>
        <w:spacing w:line="216" w:lineRule="exact"/>
        <w:ind w:left="360" w:hanging="360"/>
      </w:pPr>
      <w:r>
        <w:t xml:space="preserve">3941 Dans </w:t>
      </w:r>
      <w:r>
        <w:rPr>
          <w:rStyle w:val="Corpodeltesto15795ptNongrassettoCorsivo"/>
        </w:rPr>
        <w:t>tost, s</w:t>
      </w:r>
      <w:r>
        <w:rPr>
          <w:rStyle w:val="Corpodeltesto15795ptNongrassetto0"/>
        </w:rPr>
        <w:t xml:space="preserve"> </w:t>
      </w:r>
      <w:r>
        <w:t>est exponc-</w:t>
      </w:r>
      <w:r>
        <w:br/>
        <w:t xml:space="preserve">tué, surmonté d’un </w:t>
      </w:r>
      <w:r>
        <w:rPr>
          <w:rStyle w:val="Corpodeltesto15795ptNongrassettoCorsivo"/>
        </w:rPr>
        <w:t>u.</w:t>
      </w:r>
    </w:p>
    <w:p w14:paraId="3694D35A" w14:textId="77777777" w:rsidR="009A1B5B" w:rsidRDefault="004E42D2">
      <w:pPr>
        <w:pStyle w:val="Corpodeltesto1570"/>
        <w:shd w:val="clear" w:color="auto" w:fill="auto"/>
        <w:spacing w:line="216" w:lineRule="exact"/>
        <w:ind w:left="360" w:hanging="360"/>
      </w:pPr>
      <w:r>
        <w:t xml:space="preserve">4010 </w:t>
      </w:r>
      <w:r>
        <w:rPr>
          <w:rStyle w:val="Corpodeltesto15795ptNongrassettoCorsivo"/>
        </w:rPr>
        <w:t>escus</w:t>
      </w:r>
      <w:r>
        <w:rPr>
          <w:rStyle w:val="Corpodeltesto15795ptNongrassetto0"/>
        </w:rPr>
        <w:t xml:space="preserve"> </w:t>
      </w:r>
      <w:r>
        <w:t>peu lisible : une</w:t>
      </w:r>
      <w:r>
        <w:br/>
        <w:t>tache sur le parchemin et</w:t>
      </w:r>
      <w:r>
        <w:br/>
        <w:t xml:space="preserve">un </w:t>
      </w:r>
      <w:r>
        <w:rPr>
          <w:rStyle w:val="Corpodeltesto15795ptNongrassettoCorsivo"/>
        </w:rPr>
        <w:t>d</w:t>
      </w:r>
      <w:r>
        <w:rPr>
          <w:rStyle w:val="Corpodeltesto15795ptNongrassetto0"/>
        </w:rPr>
        <w:t xml:space="preserve"> </w:t>
      </w:r>
      <w:r>
        <w:t>semblent surcharger</w:t>
      </w:r>
      <w:r>
        <w:br/>
        <w:t xml:space="preserve">le </w:t>
      </w:r>
      <w:r>
        <w:rPr>
          <w:rStyle w:val="Corpodeltesto15795ptNongrassettoCorsivo"/>
        </w:rPr>
        <w:t>e.</w:t>
      </w:r>
    </w:p>
    <w:p w14:paraId="067CFD2A" w14:textId="77777777" w:rsidR="009A1B5B" w:rsidRDefault="004E42D2">
      <w:pPr>
        <w:pStyle w:val="Corpodeltesto1570"/>
        <w:shd w:val="clear" w:color="auto" w:fill="auto"/>
        <w:spacing w:line="216" w:lineRule="exact"/>
        <w:ind w:left="360" w:hanging="360"/>
      </w:pPr>
      <w:r>
        <w:t xml:space="preserve">4069 </w:t>
      </w:r>
      <w:r>
        <w:rPr>
          <w:rStyle w:val="Corpodeltesto15795ptNongrassettoCorsivo"/>
        </w:rPr>
        <w:t>Chevre Jueil</w:t>
      </w:r>
      <w:r>
        <w:rPr>
          <w:rStyle w:val="Corpodeltesto15795ptNongrassetto0"/>
        </w:rPr>
        <w:t xml:space="preserve"> </w:t>
      </w:r>
      <w:r>
        <w:t>avec une</w:t>
      </w:r>
      <w:r>
        <w:br/>
        <w:t>coupure de mot.</w:t>
      </w:r>
    </w:p>
    <w:p w14:paraId="0408E318" w14:textId="77777777" w:rsidR="009A1B5B" w:rsidRDefault="004E42D2">
      <w:pPr>
        <w:pStyle w:val="Corpodeltesto1570"/>
        <w:shd w:val="clear" w:color="auto" w:fill="auto"/>
        <w:spacing w:line="216" w:lineRule="exact"/>
        <w:ind w:left="360" w:hanging="360"/>
      </w:pPr>
      <w:r>
        <w:t xml:space="preserve">4100 Le </w:t>
      </w:r>
      <w:r>
        <w:rPr>
          <w:rStyle w:val="Corpodeltesto15795ptNongrassettoCorsivo"/>
        </w:rPr>
        <w:t>t</w:t>
      </w:r>
      <w:r>
        <w:rPr>
          <w:rStyle w:val="Corpodeltesto15795ptNongrassetto0"/>
        </w:rPr>
        <w:t xml:space="preserve"> </w:t>
      </w:r>
      <w:r>
        <w:t xml:space="preserve">est omis dans </w:t>
      </w:r>
      <w:r>
        <w:rPr>
          <w:rStyle w:val="Corpodeltesto15795ptNongrassettoCorsivo"/>
        </w:rPr>
        <w:t>sont,</w:t>
      </w:r>
      <w:r>
        <w:rPr>
          <w:rStyle w:val="Corpodeltesto15795ptNongrassetto0"/>
        </w:rPr>
        <w:t xml:space="preserve"> </w:t>
      </w:r>
      <w:r>
        <w:t>et</w:t>
      </w:r>
      <w:r>
        <w:br/>
      </w:r>
      <w:r>
        <w:rPr>
          <w:rStyle w:val="Corpodeltesto15795ptNongrassettoCorsivo"/>
        </w:rPr>
        <w:t>grant</w:t>
      </w:r>
      <w:r>
        <w:rPr>
          <w:rStyle w:val="Corpodeltesto15795ptNongrassetto0"/>
        </w:rPr>
        <w:t xml:space="preserve"> </w:t>
      </w:r>
      <w:r>
        <w:t xml:space="preserve">est écrit avec un </w:t>
      </w:r>
      <w:r>
        <w:rPr>
          <w:rStyle w:val="Corpodeltesto15795ptNongrassettoCorsivo"/>
        </w:rPr>
        <w:t>g</w:t>
      </w:r>
      <w:r>
        <w:rPr>
          <w:rStyle w:val="Corpodeltesto15795ptNongrassettoCorsivo"/>
        </w:rPr>
        <w:br/>
      </w:r>
      <w:r>
        <w:t xml:space="preserve">surnuméraire : </w:t>
      </w:r>
      <w:r>
        <w:rPr>
          <w:rStyle w:val="Corpodeltesto15795ptNongrassettoCorsivo"/>
        </w:rPr>
        <w:t>gragnt.</w:t>
      </w:r>
    </w:p>
    <w:p w14:paraId="63FCB0FC" w14:textId="77777777" w:rsidR="009A1B5B" w:rsidRDefault="004E42D2">
      <w:pPr>
        <w:pStyle w:val="Corpodeltesto1570"/>
        <w:shd w:val="clear" w:color="auto" w:fill="auto"/>
        <w:spacing w:line="216" w:lineRule="exact"/>
        <w:ind w:left="360" w:hanging="360"/>
      </w:pPr>
      <w:r>
        <w:t>4111 Initiale ornée.</w:t>
      </w:r>
    </w:p>
    <w:p w14:paraId="701EA642" w14:textId="77777777" w:rsidR="009A1B5B" w:rsidRDefault="004E42D2">
      <w:pPr>
        <w:pStyle w:val="Corpodeltesto1570"/>
        <w:shd w:val="clear" w:color="auto" w:fill="auto"/>
        <w:spacing w:line="216" w:lineRule="exact"/>
        <w:ind w:left="360" w:hanging="360"/>
      </w:pPr>
      <w:r>
        <w:t>4143 Initiale ornée. Rime fau-</w:t>
      </w:r>
      <w:r>
        <w:br/>
        <w:t>tive.</w:t>
      </w:r>
    </w:p>
    <w:p w14:paraId="62DD35B3" w14:textId="77777777" w:rsidR="009A1B5B" w:rsidRDefault="004E42D2">
      <w:pPr>
        <w:pStyle w:val="Corpodeltesto1570"/>
        <w:shd w:val="clear" w:color="auto" w:fill="auto"/>
        <w:spacing w:line="216" w:lineRule="exact"/>
        <w:ind w:left="360" w:hanging="360"/>
      </w:pPr>
      <w:r>
        <w:t xml:space="preserve">4475 Dans </w:t>
      </w:r>
      <w:r>
        <w:rPr>
          <w:rStyle w:val="Corpodeltesto15795ptNongrassettoCorsivo"/>
        </w:rPr>
        <w:t>quen, n</w:t>
      </w:r>
      <w:r>
        <w:rPr>
          <w:rStyle w:val="Corpodeltesto15795ptNongrassetto0"/>
        </w:rPr>
        <w:t xml:space="preserve"> </w:t>
      </w:r>
      <w:r>
        <w:t>est</w:t>
      </w:r>
      <w:r>
        <w:br/>
        <w:t>exponctué.</w:t>
      </w:r>
    </w:p>
    <w:p w14:paraId="5B61FA74" w14:textId="77777777" w:rsidR="009A1B5B" w:rsidRDefault="004E42D2">
      <w:pPr>
        <w:pStyle w:val="Corpodeltesto1570"/>
        <w:shd w:val="clear" w:color="auto" w:fill="auto"/>
        <w:spacing w:line="216" w:lineRule="exact"/>
        <w:ind w:left="360" w:hanging="360"/>
      </w:pPr>
      <w:r>
        <w:t>4499 Initiale ornée.</w:t>
      </w:r>
    </w:p>
    <w:p w14:paraId="58D21998" w14:textId="77777777" w:rsidR="009A1B5B" w:rsidRDefault="004E42D2">
      <w:pPr>
        <w:pStyle w:val="Corpodeltesto1570"/>
        <w:shd w:val="clear" w:color="auto" w:fill="auto"/>
        <w:spacing w:line="216" w:lineRule="exact"/>
        <w:ind w:left="360" w:hanging="360"/>
      </w:pPr>
      <w:r>
        <w:t xml:space="preserve">4516 Dans </w:t>
      </w:r>
      <w:r>
        <w:rPr>
          <w:rStyle w:val="Corpodeltesto15795ptNongrassettoCorsivo"/>
        </w:rPr>
        <w:t>redrece,</w:t>
      </w:r>
      <w:r>
        <w:rPr>
          <w:rStyle w:val="Corpodeltesto15795ptNongrassetto0"/>
        </w:rPr>
        <w:t xml:space="preserve"> </w:t>
      </w:r>
      <w:r>
        <w:t xml:space="preserve">le premier </w:t>
      </w:r>
      <w:r>
        <w:rPr>
          <w:rStyle w:val="Corpodeltesto15795ptNongrassettoCorsivo"/>
        </w:rPr>
        <w:t>e</w:t>
      </w:r>
      <w:r>
        <w:rPr>
          <w:rStyle w:val="Corpodeltesto15795ptNongrassettoCorsivo"/>
        </w:rPr>
        <w:br/>
      </w:r>
      <w:r>
        <w:t>est exponctué et surmonté</w:t>
      </w:r>
      <w:r>
        <w:br/>
        <w:t xml:space="preserve">d’un </w:t>
      </w:r>
      <w:r>
        <w:rPr>
          <w:rStyle w:val="Corpodeltesto15795ptNongrassettoCorsivo"/>
        </w:rPr>
        <w:t>a.</w:t>
      </w:r>
    </w:p>
    <w:p w14:paraId="0F2CB3D0" w14:textId="77777777" w:rsidR="009A1B5B" w:rsidRDefault="004E42D2">
      <w:pPr>
        <w:pStyle w:val="Corpodeltesto1570"/>
        <w:shd w:val="clear" w:color="auto" w:fill="auto"/>
        <w:spacing w:line="216" w:lineRule="exact"/>
        <w:ind w:left="360" w:hanging="360"/>
      </w:pPr>
      <w:r>
        <w:t>4525 Initiale ornée.</w:t>
      </w:r>
    </w:p>
    <w:p w14:paraId="40FAF300" w14:textId="77777777" w:rsidR="009A1B5B" w:rsidRDefault="004E42D2">
      <w:pPr>
        <w:pStyle w:val="Corpodeltesto1570"/>
        <w:shd w:val="clear" w:color="auto" w:fill="auto"/>
        <w:spacing w:line="216" w:lineRule="exact"/>
        <w:ind w:left="360" w:hanging="360"/>
      </w:pPr>
      <w:r>
        <w:t xml:space="preserve">4564 // </w:t>
      </w:r>
      <w:r>
        <w:rPr>
          <w:rStyle w:val="Corpodeltesto15795ptNongrassettoCorsivo"/>
        </w:rPr>
        <w:t>molt</w:t>
      </w:r>
      <w:r>
        <w:rPr>
          <w:rStyle w:val="Corpodeltesto15795ptNongrassetto0"/>
        </w:rPr>
        <w:t xml:space="preserve"> </w:t>
      </w:r>
      <w:r>
        <w:t xml:space="preserve">// </w:t>
      </w:r>
      <w:r>
        <w:rPr>
          <w:rStyle w:val="Corpodeltesto15795ptNongrassettoCorsivo"/>
        </w:rPr>
        <w:t>maís</w:t>
      </w:r>
      <w:r>
        <w:rPr>
          <w:rStyle w:val="Corpodeltesto15795ptNongrassetto0"/>
        </w:rPr>
        <w:t xml:space="preserve"> </w:t>
      </w:r>
      <w:r>
        <w:t>(signes</w:t>
      </w:r>
      <w:r>
        <w:br/>
        <w:t>d’inversion).</w:t>
      </w:r>
    </w:p>
    <w:p w14:paraId="764928EE" w14:textId="77777777" w:rsidR="009A1B5B" w:rsidRDefault="004E42D2">
      <w:pPr>
        <w:pStyle w:val="Corpodeltesto1570"/>
        <w:shd w:val="clear" w:color="auto" w:fill="auto"/>
        <w:spacing w:line="216" w:lineRule="exact"/>
        <w:ind w:left="360" w:hanging="360"/>
      </w:pPr>
      <w:r>
        <w:t>4727 Initiale ornée.</w:t>
      </w:r>
    </w:p>
    <w:p w14:paraId="6FB41BCF" w14:textId="77777777" w:rsidR="009A1B5B" w:rsidRDefault="004E42D2">
      <w:pPr>
        <w:pStyle w:val="Corpodeltesto1570"/>
        <w:shd w:val="clear" w:color="auto" w:fill="auto"/>
        <w:spacing w:line="216" w:lineRule="exact"/>
        <w:ind w:left="360" w:hanging="360"/>
      </w:pPr>
      <w:r>
        <w:lastRenderedPageBreak/>
        <w:t>4767 Initiale ornée.</w:t>
      </w:r>
    </w:p>
    <w:p w14:paraId="6B9BBD06" w14:textId="77777777" w:rsidR="009A1B5B" w:rsidRDefault="004E42D2">
      <w:pPr>
        <w:pStyle w:val="Corpodeltesto1570"/>
        <w:shd w:val="clear" w:color="auto" w:fill="auto"/>
        <w:spacing w:line="216" w:lineRule="exact"/>
        <w:ind w:firstLine="0"/>
      </w:pPr>
      <w:r>
        <w:t xml:space="preserve">4817 </w:t>
      </w:r>
      <w:r>
        <w:rPr>
          <w:rStyle w:val="Corpodeltesto15795ptNongrassettoCorsivo"/>
        </w:rPr>
        <w:t>aprés</w:t>
      </w:r>
      <w:r>
        <w:rPr>
          <w:rStyle w:val="Corpodeltesto15795ptNongrassetto0"/>
        </w:rPr>
        <w:t xml:space="preserve"> </w:t>
      </w:r>
      <w:r>
        <w:t xml:space="preserve">corrigé en </w:t>
      </w:r>
      <w:r>
        <w:rPr>
          <w:rStyle w:val="Corpodeltesto15795ptNongrassettoCorsivo"/>
        </w:rPr>
        <w:t>avoie</w:t>
      </w:r>
      <w:r>
        <w:rPr>
          <w:rStyle w:val="Corpodeltesto15795ptNongrassettoCorsivo"/>
        </w:rPr>
        <w:br/>
      </w:r>
      <w:r>
        <w:rPr>
          <w:rStyle w:val="Corpodeltesto15795ptNongrassetto0"/>
        </w:rPr>
        <w:t xml:space="preserve">' </w:t>
      </w:r>
      <w:r>
        <w:rPr>
          <w:rStyle w:val="Corpodeltesto15795ptNongrassettoCorsivo"/>
        </w:rPr>
        <w:t>iprés</w:t>
      </w:r>
      <w:r>
        <w:rPr>
          <w:rStyle w:val="Corpodeltesto15795ptNongrassetto0"/>
        </w:rPr>
        <w:t xml:space="preserve"> </w:t>
      </w:r>
      <w:r>
        <w:t xml:space="preserve">exponctué et </w:t>
      </w:r>
      <w:r>
        <w:rPr>
          <w:rStyle w:val="Corpodeltesto15795ptNongrassettoCorsivo"/>
        </w:rPr>
        <w:t>voie</w:t>
      </w:r>
      <w:r>
        <w:rPr>
          <w:rStyle w:val="Corpodeltesto15795ptNongrassetto0"/>
        </w:rPr>
        <w:t xml:space="preserve"> </w:t>
      </w:r>
      <w:r>
        <w:t>sus-</w:t>
      </w:r>
      <w:r>
        <w:br/>
        <w:t>crit).</w:t>
      </w:r>
    </w:p>
    <w:p w14:paraId="50AF6D84" w14:textId="77777777" w:rsidR="009A1B5B" w:rsidRDefault="004E42D2">
      <w:pPr>
        <w:pStyle w:val="Corpodeltesto1570"/>
        <w:shd w:val="clear" w:color="auto" w:fill="auto"/>
        <w:spacing w:line="216" w:lineRule="exact"/>
        <w:ind w:left="360" w:hanging="360"/>
      </w:pPr>
      <w:r>
        <w:t xml:space="preserve">4841 Dans </w:t>
      </w:r>
      <w:r>
        <w:rPr>
          <w:rStyle w:val="Corpodeltesto15795ptNongrassettoCorsivo"/>
        </w:rPr>
        <w:t>eerré,</w:t>
      </w:r>
      <w:r>
        <w:rPr>
          <w:rStyle w:val="Corpodeltesto15795ptNongrassetto0"/>
        </w:rPr>
        <w:t xml:space="preserve"> </w:t>
      </w:r>
      <w:r>
        <w:t xml:space="preserve">le premier </w:t>
      </w:r>
      <w:r>
        <w:rPr>
          <w:rStyle w:val="Corpodeltesto15795ptNongrassettoCorsivo"/>
        </w:rPr>
        <w:t>e</w:t>
      </w:r>
      <w:r>
        <w:rPr>
          <w:rStyle w:val="Corpodeltesto15795ptNongrassettoCorsivo"/>
        </w:rPr>
        <w:br/>
      </w:r>
      <w:r>
        <w:t>est exponctué.</w:t>
      </w:r>
    </w:p>
    <w:p w14:paraId="75092ECD" w14:textId="77777777" w:rsidR="009A1B5B" w:rsidRDefault="004E42D2">
      <w:pPr>
        <w:pStyle w:val="Corpodeltesto1570"/>
        <w:shd w:val="clear" w:color="auto" w:fill="auto"/>
        <w:spacing w:line="216" w:lineRule="exact"/>
        <w:ind w:left="360" w:hanging="360"/>
      </w:pPr>
      <w:r>
        <w:t>4845 Lacune d’un mot d’une</w:t>
      </w:r>
      <w:r>
        <w:br/>
        <w:t xml:space="preserve">syllabe : </w:t>
      </w:r>
      <w:r>
        <w:rPr>
          <w:rStyle w:val="Corpodeltesto1574ptNongrassettoCorsivo"/>
        </w:rPr>
        <w:t>vint,fut.</w:t>
      </w:r>
    </w:p>
    <w:p w14:paraId="7C55641B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rPr>
          <w:rStyle w:val="Corpodeltesto12175ptGrassetto2"/>
        </w:rPr>
        <w:t xml:space="preserve">4870 </w:t>
      </w:r>
      <w:r>
        <w:t xml:space="preserve">Capitale ornée d’une </w:t>
      </w:r>
      <w:r>
        <w:rPr>
          <w:rStyle w:val="Corpodeltesto12175ptGrassetto2"/>
        </w:rPr>
        <w:t>très</w:t>
      </w:r>
      <w:r>
        <w:rPr>
          <w:rStyle w:val="Corpodeltesto12175ptGrassetto2"/>
        </w:rPr>
        <w:br/>
      </w:r>
      <w:r>
        <w:t>belle miniature représen-</w:t>
      </w:r>
      <w:r>
        <w:br/>
        <w:t xml:space="preserve">tant dans le </w:t>
      </w:r>
      <w:r>
        <w:rPr>
          <w:rStyle w:val="Corpodeltesto121Corsivo"/>
        </w:rPr>
        <w:t>P</w:t>
      </w:r>
      <w:r>
        <w:t xml:space="preserve"> deux</w:t>
      </w:r>
      <w:r>
        <w:br/>
        <w:t>chevaliers face à face, pro-</w:t>
      </w:r>
      <w:r>
        <w:br/>
        <w:t>bablement Perceval et</w:t>
      </w:r>
      <w:r>
        <w:br/>
        <w:t>Gauvain (sur fond de cou-</w:t>
      </w:r>
      <w:r>
        <w:br/>
        <w:t>leur or, ornée de rouge et</w:t>
      </w:r>
      <w:r>
        <w:br/>
        <w:t>de bleu).</w:t>
      </w:r>
    </w:p>
    <w:p w14:paraId="72EE66E7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rPr>
          <w:rStyle w:val="Corpodeltesto12175ptGrassetto2"/>
        </w:rPr>
        <w:t xml:space="preserve">5005 </w:t>
      </w:r>
      <w:r>
        <w:t>Initiale ornée.</w:t>
      </w:r>
    </w:p>
    <w:p w14:paraId="3EEE98F0" w14:textId="77777777" w:rsidR="009A1B5B" w:rsidRDefault="004E42D2">
      <w:pPr>
        <w:pStyle w:val="Corpodeltesto1570"/>
        <w:shd w:val="clear" w:color="auto" w:fill="auto"/>
        <w:spacing w:line="216" w:lineRule="exact"/>
        <w:ind w:left="360" w:hanging="360"/>
      </w:pPr>
      <w:r>
        <w:t xml:space="preserve">5038 </w:t>
      </w:r>
      <w:r>
        <w:rPr>
          <w:rStyle w:val="Corpodeltesto15795ptNongrassetto0"/>
        </w:rPr>
        <w:t xml:space="preserve">Cas </w:t>
      </w:r>
      <w:r>
        <w:t xml:space="preserve">où </w:t>
      </w:r>
      <w:r>
        <w:rPr>
          <w:rStyle w:val="Corpodeltesto15795ptNongrassettoCorsivo"/>
        </w:rPr>
        <w:t>iax</w:t>
      </w:r>
      <w:r>
        <w:rPr>
          <w:rStyle w:val="Corpodeltesto15795ptNongrassetto0"/>
        </w:rPr>
        <w:t xml:space="preserve"> </w:t>
      </w:r>
      <w:r>
        <w:t>est développé</w:t>
      </w:r>
      <w:r>
        <w:br/>
        <w:t xml:space="preserve">en </w:t>
      </w:r>
      <w:r>
        <w:rPr>
          <w:rStyle w:val="Corpodeltesto15795ptNongrassettoCorsivo"/>
        </w:rPr>
        <w:t>iaus.</w:t>
      </w:r>
    </w:p>
    <w:p w14:paraId="626E141D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rPr>
          <w:rStyle w:val="Corpodeltesto12175ptGrassetto2"/>
        </w:rPr>
        <w:t xml:space="preserve">5041 </w:t>
      </w:r>
      <w:r>
        <w:t xml:space="preserve">Dans </w:t>
      </w:r>
      <w:r>
        <w:rPr>
          <w:rStyle w:val="Corpodeltesto121Corsivo"/>
        </w:rPr>
        <w:t>.xl. chemlíers armez</w:t>
      </w:r>
      <w:r>
        <w:rPr>
          <w:rStyle w:val="Corpodeltesto121Corsivo"/>
        </w:rPr>
        <w:br/>
        <w:t>de pris,</w:t>
      </w:r>
      <w:r>
        <w:t xml:space="preserve"> chaque lettre de</w:t>
      </w:r>
      <w:r>
        <w:br/>
      </w:r>
      <w:r>
        <w:rPr>
          <w:rStyle w:val="Corpodeltesto121Corsivo"/>
        </w:rPr>
        <w:t>armez</w:t>
      </w:r>
      <w:r>
        <w:t xml:space="preserve"> est exponctuée.</w:t>
      </w:r>
    </w:p>
    <w:p w14:paraId="34069013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rPr>
          <w:rStyle w:val="Corpodeltesto12175ptGrassetto2"/>
        </w:rPr>
        <w:t xml:space="preserve">5121 </w:t>
      </w:r>
      <w:r>
        <w:t xml:space="preserve">Dans </w:t>
      </w:r>
      <w:r>
        <w:rPr>
          <w:rStyle w:val="Corpodeltesto121Corsivo"/>
        </w:rPr>
        <w:t>dignes, s</w:t>
      </w:r>
      <w:r>
        <w:t xml:space="preserve"> est suscrit.</w:t>
      </w:r>
    </w:p>
    <w:p w14:paraId="7AD2062F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rPr>
          <w:rStyle w:val="Corpodeltesto12175ptGrassetto2"/>
        </w:rPr>
        <w:t xml:space="preserve">5121 </w:t>
      </w:r>
      <w:r>
        <w:t xml:space="preserve">Dans </w:t>
      </w:r>
      <w:r>
        <w:rPr>
          <w:rStyle w:val="Corpodeltesto121Corsivo"/>
        </w:rPr>
        <w:t>eres, s</w:t>
      </w:r>
      <w:r>
        <w:t xml:space="preserve"> est exponctué.</w:t>
      </w:r>
    </w:p>
    <w:p w14:paraId="66443EBF" w14:textId="77777777" w:rsidR="009A1B5B" w:rsidRDefault="004E42D2">
      <w:pPr>
        <w:pStyle w:val="Corpodeltesto1570"/>
        <w:shd w:val="clear" w:color="auto" w:fill="auto"/>
        <w:spacing w:line="216" w:lineRule="exact"/>
        <w:ind w:left="360" w:hanging="360"/>
      </w:pPr>
      <w:r>
        <w:t xml:space="preserve">5177 </w:t>
      </w:r>
      <w:r>
        <w:rPr>
          <w:rStyle w:val="Corpodeltesto15795ptNongrassettoCorsivo"/>
        </w:rPr>
        <w:t>Perch’</w:t>
      </w:r>
      <w:r>
        <w:rPr>
          <w:rStyle w:val="Corpodeltesto15795ptNongrassetto0"/>
        </w:rPr>
        <w:t xml:space="preserve"> </w:t>
      </w:r>
      <w:r>
        <w:t>(en partie déve-</w:t>
      </w:r>
      <w:r>
        <w:br/>
        <w:t>loppé).</w:t>
      </w:r>
    </w:p>
    <w:p w14:paraId="63280106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rPr>
          <w:rStyle w:val="Corpodeltesto12175ptGrassetto2"/>
        </w:rPr>
        <w:t xml:space="preserve">5191 </w:t>
      </w:r>
      <w:r>
        <w:t>Initiale ornée.</w:t>
      </w:r>
    </w:p>
    <w:p w14:paraId="10BC22A4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rPr>
          <w:rStyle w:val="Corpodeltesto12175ptGrassetto2"/>
        </w:rPr>
        <w:t xml:space="preserve">5180 </w:t>
      </w:r>
      <w:r>
        <w:t>Vers ajouté en fm de</w:t>
      </w:r>
      <w:r>
        <w:br/>
        <w:t>colonne (après v. 5216).</w:t>
      </w:r>
    </w:p>
    <w:p w14:paraId="1C89B0CB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rPr>
          <w:rStyle w:val="Corpodeltesto12175ptGrassetto2"/>
        </w:rPr>
        <w:t xml:space="preserve">5210 </w:t>
      </w:r>
      <w:r>
        <w:t>Vers ajouté en fm de</w:t>
      </w:r>
      <w:r>
        <w:br/>
        <w:t>colonne (après v. 5216).</w:t>
      </w:r>
    </w:p>
    <w:p w14:paraId="69500C99" w14:textId="77777777" w:rsidR="009A1B5B" w:rsidRDefault="004E42D2">
      <w:pPr>
        <w:pStyle w:val="Corpodeltesto1570"/>
        <w:shd w:val="clear" w:color="auto" w:fill="auto"/>
        <w:spacing w:line="216" w:lineRule="exact"/>
        <w:ind w:left="360" w:hanging="360"/>
      </w:pPr>
      <w:r>
        <w:t>5215 Initiale ornée.</w:t>
      </w:r>
    </w:p>
    <w:p w14:paraId="3F0033E8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rPr>
          <w:rStyle w:val="Corpodeltesto12175ptGrassetto2"/>
        </w:rPr>
        <w:t xml:space="preserve">5339 </w:t>
      </w:r>
      <w:r>
        <w:t xml:space="preserve">Dans </w:t>
      </w:r>
      <w:r>
        <w:rPr>
          <w:rStyle w:val="Corpodeltesto121Corsivo"/>
        </w:rPr>
        <w:t>hatiplas, s</w:t>
      </w:r>
      <w:r>
        <w:t xml:space="preserve"> est sus-</w:t>
      </w:r>
      <w:r>
        <w:br/>
        <w:t>crit.</w:t>
      </w:r>
    </w:p>
    <w:p w14:paraId="05D41B75" w14:textId="77777777" w:rsidR="009A1B5B" w:rsidRDefault="004E42D2">
      <w:pPr>
        <w:pStyle w:val="Corpodeltesto1230"/>
        <w:shd w:val="clear" w:color="auto" w:fill="auto"/>
        <w:spacing w:line="216" w:lineRule="exact"/>
        <w:ind w:left="360" w:hanging="360"/>
      </w:pPr>
      <w:r>
        <w:rPr>
          <w:rStyle w:val="Corpodeltesto12375ptGrassettoNoncorsivo"/>
        </w:rPr>
        <w:t xml:space="preserve">5356 </w:t>
      </w:r>
      <w:r>
        <w:t>demaìn at</w:t>
      </w:r>
      <w:r>
        <w:rPr>
          <w:rStyle w:val="Corpodeltesto1232"/>
          <w:i/>
          <w:iCs/>
        </w:rPr>
        <w:t>m que</w:t>
      </w:r>
      <w:r>
        <w:t xml:space="preserve">- </w:t>
      </w:r>
      <w:r>
        <w:rPr>
          <w:rStyle w:val="Corpodeltesto1232"/>
          <w:i/>
          <w:iCs/>
        </w:rPr>
        <w:t>veus</w:t>
      </w:r>
      <w:r>
        <w:rPr>
          <w:rStyle w:val="Corpodeltesto1232"/>
          <w:i/>
          <w:iCs/>
        </w:rPr>
        <w:br/>
      </w:r>
      <w:r>
        <w:t>revenra l’asaut</w:t>
      </w:r>
      <w:r>
        <w:rPr>
          <w:rStyle w:val="Corpodeltesto123Noncorsivo"/>
        </w:rPr>
        <w:t xml:space="preserve"> (mots</w:t>
      </w:r>
      <w:r>
        <w:rPr>
          <w:rStyle w:val="Corpodeltesto123Noncorsivo"/>
        </w:rPr>
        <w:br/>
        <w:t>barrés).</w:t>
      </w:r>
    </w:p>
    <w:p w14:paraId="352E189E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rPr>
          <w:rStyle w:val="Corpodeltesto12175ptGrassetto2"/>
        </w:rPr>
        <w:t xml:space="preserve">5375 </w:t>
      </w:r>
      <w:r>
        <w:t>Initiale ornée.</w:t>
      </w:r>
    </w:p>
    <w:p w14:paraId="44733951" w14:textId="77777777" w:rsidR="009A1B5B" w:rsidRDefault="004E42D2">
      <w:pPr>
        <w:pStyle w:val="Corpodeltesto1570"/>
        <w:shd w:val="clear" w:color="auto" w:fill="auto"/>
        <w:spacing w:line="216" w:lineRule="exact"/>
        <w:ind w:left="360" w:hanging="360"/>
      </w:pPr>
      <w:r>
        <w:t>5497 Initiale ornée.</w:t>
      </w:r>
    </w:p>
    <w:p w14:paraId="136AC30D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rPr>
          <w:rStyle w:val="Corpodeltesto12175ptGrassetto2"/>
        </w:rPr>
        <w:t xml:space="preserve">5515 </w:t>
      </w:r>
      <w:r>
        <w:t>Initiale ornée.</w:t>
      </w:r>
    </w:p>
    <w:p w14:paraId="01C98F69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rPr>
          <w:rStyle w:val="Corpodeltesto12175ptGrassetto2"/>
        </w:rPr>
        <w:t xml:space="preserve">5587 </w:t>
      </w:r>
      <w:r>
        <w:t xml:space="preserve">Petite capitale </w:t>
      </w:r>
      <w:r>
        <w:rPr>
          <w:rStyle w:val="Corpodeltesto121Corsivo"/>
        </w:rPr>
        <w:t>(E)</w:t>
      </w:r>
      <w:r>
        <w:t xml:space="preserve"> ornée,</w:t>
      </w:r>
      <w:r>
        <w:br/>
        <w:t>en or sur fond bleu et</w:t>
      </w:r>
      <w:r>
        <w:br/>
        <w:t>rouge.</w:t>
      </w:r>
    </w:p>
    <w:p w14:paraId="2C8F5FC6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rPr>
          <w:rStyle w:val="Corpodeltesto12175ptGrassetto2"/>
        </w:rPr>
        <w:t xml:space="preserve">5599 </w:t>
      </w:r>
      <w:r>
        <w:t xml:space="preserve">Dans </w:t>
      </w:r>
      <w:r>
        <w:rPr>
          <w:rStyle w:val="Corpodeltesto121Corsivo"/>
        </w:rPr>
        <w:t>enbati, n</w:t>
      </w:r>
      <w:r>
        <w:t xml:space="preserve"> devant </w:t>
      </w:r>
      <w:r>
        <w:rPr>
          <w:rStyle w:val="Corpodeltesto121Corsivo"/>
        </w:rPr>
        <w:t>b.</w:t>
      </w:r>
    </w:p>
    <w:p w14:paraId="135A045A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rPr>
          <w:rStyle w:val="Corpodeltesto12175ptGrassetto2"/>
        </w:rPr>
        <w:t xml:space="preserve">5715 </w:t>
      </w:r>
      <w:r>
        <w:t>Initiale ornée.</w:t>
      </w:r>
    </w:p>
    <w:p w14:paraId="7F65BDDE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rPr>
          <w:rStyle w:val="Corpodeltesto12175ptGrassetto2"/>
        </w:rPr>
        <w:t xml:space="preserve">5733 </w:t>
      </w:r>
      <w:r>
        <w:t>Initiale ornée.</w:t>
      </w:r>
    </w:p>
    <w:p w14:paraId="7D31F14B" w14:textId="77777777" w:rsidR="009A1B5B" w:rsidRDefault="004E42D2">
      <w:pPr>
        <w:pStyle w:val="Corpodeltesto1570"/>
        <w:shd w:val="clear" w:color="auto" w:fill="auto"/>
        <w:spacing w:line="216" w:lineRule="exact"/>
        <w:ind w:left="360" w:hanging="360"/>
      </w:pPr>
      <w:r>
        <w:t xml:space="preserve">5748 </w:t>
      </w:r>
      <w:r>
        <w:rPr>
          <w:rStyle w:val="Corpodeltesto15795ptNongrassettoCorsivo"/>
        </w:rPr>
        <w:t xml:space="preserve">lonc </w:t>
      </w:r>
      <w:r>
        <w:rPr>
          <w:rStyle w:val="Corpodeltesto1574ptNongrassettoCorsivo"/>
        </w:rPr>
        <w:t>:</w:t>
      </w:r>
      <w:r>
        <w:t xml:space="preserve"> un </w:t>
      </w:r>
      <w:r>
        <w:rPr>
          <w:rStyle w:val="Corpodeltesto15795ptNongrassettoCorsivo"/>
        </w:rPr>
        <w:t>g</w:t>
      </w:r>
      <w:r>
        <w:rPr>
          <w:rStyle w:val="Corpodeltesto15795ptNongrassetto0"/>
        </w:rPr>
        <w:t xml:space="preserve"> </w:t>
      </w:r>
      <w:r>
        <w:t>fmal semble</w:t>
      </w:r>
      <w:r>
        <w:br/>
        <w:t xml:space="preserve">corrigé en </w:t>
      </w:r>
      <w:r>
        <w:rPr>
          <w:rStyle w:val="Corpodeltesto15795ptNongrassettoCorsivo"/>
        </w:rPr>
        <w:t>c</w:t>
      </w:r>
      <w:r>
        <w:rPr>
          <w:rStyle w:val="Corpodeltesto15795ptNongrassetto0"/>
        </w:rPr>
        <w:t xml:space="preserve"> </w:t>
      </w:r>
      <w:r>
        <w:t>par surcharge.</w:t>
      </w:r>
    </w:p>
    <w:p w14:paraId="0002CFFF" w14:textId="77777777" w:rsidR="009A1B5B" w:rsidRDefault="004E42D2">
      <w:pPr>
        <w:pStyle w:val="Corpodeltesto1570"/>
        <w:shd w:val="clear" w:color="auto" w:fill="auto"/>
        <w:spacing w:line="216" w:lineRule="exact"/>
        <w:ind w:left="360" w:hanging="360"/>
      </w:pPr>
      <w:r>
        <w:t xml:space="preserve">5801 </w:t>
      </w:r>
      <w:r>
        <w:rPr>
          <w:rStyle w:val="Corpodeltesto15795ptNongrassettoCorsivo"/>
        </w:rPr>
        <w:t>t</w:t>
      </w:r>
      <w:r>
        <w:rPr>
          <w:rStyle w:val="Corpodeltesto15795ptNongrassetto0"/>
        </w:rPr>
        <w:t xml:space="preserve"> </w:t>
      </w:r>
      <w:r>
        <w:t xml:space="preserve">de </w:t>
      </w:r>
      <w:r>
        <w:rPr>
          <w:rStyle w:val="Corpodeltesto15795ptNongrassettoCorsivo"/>
        </w:rPr>
        <w:t>doi</w:t>
      </w:r>
      <w:r>
        <w:rPr>
          <w:rStyle w:val="Corpodeltesto15795ptNongrassetto0"/>
        </w:rPr>
        <w:t xml:space="preserve"> </w:t>
      </w:r>
      <w:r>
        <w:t>est exponctué.</w:t>
      </w:r>
    </w:p>
    <w:p w14:paraId="06F225F5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rPr>
          <w:rStyle w:val="Corpodeltesto12175ptGrassetto2"/>
        </w:rPr>
        <w:t xml:space="preserve">5835 </w:t>
      </w:r>
      <w:r>
        <w:t>Initiale ornée.</w:t>
      </w:r>
    </w:p>
    <w:p w14:paraId="12A6E3F3" w14:textId="77777777" w:rsidR="009A1B5B" w:rsidRDefault="004E42D2">
      <w:pPr>
        <w:pStyle w:val="Corpodeltesto1570"/>
        <w:shd w:val="clear" w:color="auto" w:fill="auto"/>
        <w:spacing w:line="216" w:lineRule="exact"/>
        <w:ind w:left="360" w:hanging="360"/>
      </w:pPr>
      <w:r>
        <w:t xml:space="preserve">5859 </w:t>
      </w:r>
      <w:r>
        <w:rPr>
          <w:rStyle w:val="Corpodeltesto15795ptNongrassettoCorsivo"/>
        </w:rPr>
        <w:t>est des...</w:t>
      </w:r>
      <w:r>
        <w:rPr>
          <w:rStyle w:val="Corpodeltesto15795ptNongrassetto0"/>
        </w:rPr>
        <w:t xml:space="preserve"> </w:t>
      </w:r>
      <w:r>
        <w:t>(la suite du mot</w:t>
      </w:r>
      <w:r>
        <w:br/>
        <w:t>semble grattée puis réé-</w:t>
      </w:r>
      <w:r>
        <w:br/>
        <w:t>crite après un blanc) ...</w:t>
      </w:r>
      <w:r>
        <w:br/>
      </w:r>
      <w:r>
        <w:rPr>
          <w:rStyle w:val="Corpodeltesto15795ptNongrassettoCorsivo"/>
        </w:rPr>
        <w:t>esperez.</w:t>
      </w:r>
    </w:p>
    <w:p w14:paraId="2783AE94" w14:textId="77777777" w:rsidR="009A1B5B" w:rsidRDefault="004E42D2" w:rsidP="00625B5B">
      <w:pPr>
        <w:pStyle w:val="Corpodeltesto1211"/>
        <w:numPr>
          <w:ilvl w:val="0"/>
          <w:numId w:val="157"/>
        </w:numPr>
        <w:shd w:val="clear" w:color="auto" w:fill="auto"/>
        <w:tabs>
          <w:tab w:val="left" w:pos="452"/>
        </w:tabs>
        <w:spacing w:line="216" w:lineRule="exact"/>
        <w:ind w:left="360" w:hanging="360"/>
        <w:jc w:val="left"/>
      </w:pPr>
      <w:r>
        <w:t xml:space="preserve">Dans </w:t>
      </w:r>
      <w:r>
        <w:rPr>
          <w:rStyle w:val="Corpodeltesto121Corsivo"/>
        </w:rPr>
        <w:t>carsidoines, s</w:t>
      </w:r>
      <w:r>
        <w:t xml:space="preserve"> final</w:t>
      </w:r>
      <w:r>
        <w:br/>
        <w:t>est suscrit.</w:t>
      </w:r>
    </w:p>
    <w:p w14:paraId="01CD2136" w14:textId="77777777" w:rsidR="009A1B5B" w:rsidRDefault="004E42D2" w:rsidP="00625B5B">
      <w:pPr>
        <w:pStyle w:val="Corpodeltesto1211"/>
        <w:numPr>
          <w:ilvl w:val="0"/>
          <w:numId w:val="157"/>
        </w:numPr>
        <w:shd w:val="clear" w:color="auto" w:fill="auto"/>
        <w:tabs>
          <w:tab w:val="left" w:pos="452"/>
        </w:tabs>
        <w:spacing w:line="216" w:lineRule="exact"/>
        <w:ind w:left="360" w:hanging="360"/>
        <w:jc w:val="left"/>
      </w:pPr>
      <w:r>
        <w:t xml:space="preserve">Dans </w:t>
      </w:r>
      <w:r>
        <w:rPr>
          <w:rStyle w:val="Corpodeltesto121Corsivo"/>
        </w:rPr>
        <w:t>saphìrs, s</w:t>
      </w:r>
      <w:r>
        <w:t xml:space="preserve"> fmal est</w:t>
      </w:r>
      <w:r>
        <w:br/>
        <w:t>suscrit.</w:t>
      </w:r>
    </w:p>
    <w:p w14:paraId="357FC5FF" w14:textId="77777777" w:rsidR="009A1B5B" w:rsidRDefault="004E42D2">
      <w:pPr>
        <w:pStyle w:val="Corpodeltesto1570"/>
        <w:shd w:val="clear" w:color="auto" w:fill="auto"/>
        <w:spacing w:line="216" w:lineRule="exact"/>
        <w:ind w:left="360" w:hanging="360"/>
      </w:pPr>
      <w:r>
        <w:t xml:space="preserve">5959 </w:t>
      </w:r>
      <w:r>
        <w:rPr>
          <w:rStyle w:val="Corpodeltesto15795ptNongrassettoCorsivo"/>
        </w:rPr>
        <w:t>Pchevax</w:t>
      </w:r>
      <w:r>
        <w:rPr>
          <w:rStyle w:val="Corpodeltesto15795ptNongrassetto0"/>
        </w:rPr>
        <w:t xml:space="preserve"> </w:t>
      </w:r>
      <w:r>
        <w:t>développé en</w:t>
      </w:r>
      <w:r>
        <w:br/>
        <w:t>partie.</w:t>
      </w:r>
    </w:p>
    <w:p w14:paraId="01DB9605" w14:textId="77777777" w:rsidR="009A1B5B" w:rsidRDefault="004E42D2">
      <w:pPr>
        <w:pStyle w:val="Corpodeltesto1570"/>
        <w:shd w:val="clear" w:color="auto" w:fill="auto"/>
        <w:spacing w:line="216" w:lineRule="exact"/>
        <w:ind w:left="360" w:hanging="360"/>
      </w:pPr>
      <w:r>
        <w:t>6083 Initiale ornée.</w:t>
      </w:r>
    </w:p>
    <w:p w14:paraId="6016E1C8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rPr>
          <w:rStyle w:val="Corpodeltesto12175ptGrassetto2"/>
        </w:rPr>
        <w:t xml:space="preserve">6087 </w:t>
      </w:r>
      <w:r>
        <w:t xml:space="preserve">Dans </w:t>
      </w:r>
      <w:r>
        <w:rPr>
          <w:rStyle w:val="Corpodeltesto121Corsivo"/>
        </w:rPr>
        <w:t>quanques, s</w:t>
      </w:r>
      <w:r>
        <w:t xml:space="preserve"> est</w:t>
      </w:r>
      <w:r>
        <w:br/>
        <w:t>exponctué.</w:t>
      </w:r>
    </w:p>
    <w:p w14:paraId="68E096B0" w14:textId="77777777" w:rsidR="009A1B5B" w:rsidRDefault="004E42D2">
      <w:pPr>
        <w:pStyle w:val="Corpodeltesto1570"/>
        <w:shd w:val="clear" w:color="auto" w:fill="auto"/>
        <w:spacing w:line="216" w:lineRule="exact"/>
        <w:ind w:left="360" w:hanging="360"/>
      </w:pPr>
      <w:r>
        <w:t xml:space="preserve">6095 </w:t>
      </w:r>
      <w:r>
        <w:rPr>
          <w:rStyle w:val="Corpodeltesto15795ptNongrassettoCorsivo"/>
        </w:rPr>
        <w:t>asses : e</w:t>
      </w:r>
      <w:r>
        <w:rPr>
          <w:rStyle w:val="Corpodeltesto15795ptNongrassetto0"/>
        </w:rPr>
        <w:t xml:space="preserve"> </w:t>
      </w:r>
      <w:r>
        <w:t>est exponctué,</w:t>
      </w:r>
      <w:r>
        <w:br/>
      </w:r>
      <w:r>
        <w:rPr>
          <w:rStyle w:val="Corpodeltesto15795ptNongrassettoCorsivo"/>
        </w:rPr>
        <w:lastRenderedPageBreak/>
        <w:t>i</w:t>
      </w:r>
      <w:r>
        <w:rPr>
          <w:rStyle w:val="Corpodeltesto15795ptNongrassetto0"/>
        </w:rPr>
        <w:t xml:space="preserve"> </w:t>
      </w:r>
      <w:r>
        <w:t>suscrit.</w:t>
      </w:r>
    </w:p>
    <w:p w14:paraId="0B01D766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rPr>
          <w:rStyle w:val="Corpodeltesto12175ptGrassetto2"/>
        </w:rPr>
        <w:t xml:space="preserve">6123 </w:t>
      </w:r>
      <w:r>
        <w:t>Initiale ornée.</w:t>
      </w:r>
    </w:p>
    <w:p w14:paraId="60B12863" w14:textId="77777777" w:rsidR="009A1B5B" w:rsidRDefault="004E42D2">
      <w:pPr>
        <w:pStyle w:val="Corpodeltesto1570"/>
        <w:shd w:val="clear" w:color="auto" w:fill="auto"/>
        <w:spacing w:line="216" w:lineRule="exact"/>
        <w:ind w:left="360" w:hanging="360"/>
      </w:pPr>
      <w:r>
        <w:t xml:space="preserve">6142 </w:t>
      </w:r>
      <w:r>
        <w:rPr>
          <w:rStyle w:val="Corpodeltesto15795ptNongrassettoCorsivo"/>
        </w:rPr>
        <w:t>est</w:t>
      </w:r>
      <w:r>
        <w:rPr>
          <w:rStyle w:val="Corpodeltesto15795ptNongrassetto0"/>
        </w:rPr>
        <w:t xml:space="preserve"> </w:t>
      </w:r>
      <w:r>
        <w:t>est exponctué, rem-</w:t>
      </w:r>
      <w:r>
        <w:br/>
        <w:t>placé par/w suscrit.</w:t>
      </w:r>
    </w:p>
    <w:p w14:paraId="076750FC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rPr>
          <w:rStyle w:val="Corpodeltesto12175ptGrassetto2"/>
        </w:rPr>
        <w:t xml:space="preserve">6174 </w:t>
      </w:r>
      <w:r>
        <w:t xml:space="preserve">Dans </w:t>
      </w:r>
      <w:r>
        <w:rPr>
          <w:rStyle w:val="Corpodeltesto121Corsivo"/>
        </w:rPr>
        <w:t>granment, n</w:t>
      </w:r>
      <w:r>
        <w:t xml:space="preserve"> est pré-</w:t>
      </w:r>
      <w:r>
        <w:br/>
        <w:t>sent devant m.</w:t>
      </w:r>
    </w:p>
    <w:p w14:paraId="219A800E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rPr>
          <w:rStyle w:val="Corpodeltesto12175ptGrassetto2"/>
        </w:rPr>
        <w:t xml:space="preserve">6296 </w:t>
      </w:r>
      <w:r>
        <w:t>Vers répété.</w:t>
      </w:r>
    </w:p>
    <w:p w14:paraId="3F2F6EE1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rPr>
          <w:rStyle w:val="Corpodeltesto12175ptGrassetto2"/>
        </w:rPr>
        <w:t xml:space="preserve">6341 </w:t>
      </w:r>
      <w:r>
        <w:t>Capitale ornée : lettre en</w:t>
      </w:r>
      <w:r>
        <w:br/>
        <w:t>or sur fond bleu et rouge.</w:t>
      </w:r>
    </w:p>
    <w:p w14:paraId="19BD86C1" w14:textId="77777777" w:rsidR="009A1B5B" w:rsidRDefault="004E42D2">
      <w:pPr>
        <w:pStyle w:val="Corpodeltesto1570"/>
        <w:shd w:val="clear" w:color="auto" w:fill="auto"/>
        <w:spacing w:line="216" w:lineRule="exact"/>
        <w:ind w:left="360" w:hanging="360"/>
      </w:pPr>
      <w:r>
        <w:t xml:space="preserve">6416 </w:t>
      </w:r>
      <w:r>
        <w:rPr>
          <w:rStyle w:val="Corpodeltesto15795ptNongrassettoCorsivo"/>
        </w:rPr>
        <w:t>trente</w:t>
      </w:r>
      <w:r>
        <w:rPr>
          <w:rStyle w:val="Corpodeltesto15795ptNongrassetto0"/>
        </w:rPr>
        <w:t xml:space="preserve"> </w:t>
      </w:r>
      <w:r>
        <w:t>en clair à la rime.</w:t>
      </w:r>
    </w:p>
    <w:p w14:paraId="16E76BDD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rPr>
          <w:rStyle w:val="Corpodeltesto12175ptGrassetto2"/>
        </w:rPr>
        <w:t xml:space="preserve">6439 </w:t>
      </w:r>
      <w:r>
        <w:t>Initiale ornée.</w:t>
      </w:r>
    </w:p>
    <w:p w14:paraId="4721B748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rPr>
          <w:rStyle w:val="Corpodeltesto12175ptGrassetto2"/>
        </w:rPr>
        <w:t xml:space="preserve">6480 </w:t>
      </w:r>
      <w:r>
        <w:t>Vers à replacer d’après les</w:t>
      </w:r>
      <w:r>
        <w:br/>
        <w:t xml:space="preserve">signes </w:t>
      </w:r>
      <w:r>
        <w:rPr>
          <w:rStyle w:val="Corpodeltesto121Corsivo"/>
        </w:rPr>
        <w:t>a.</w:t>
      </w:r>
      <w:r>
        <w:t xml:space="preserve"> (déplacement) et</w:t>
      </w:r>
      <w:r>
        <w:br/>
      </w:r>
      <w:r>
        <w:rPr>
          <w:rStyle w:val="Corpodeltesto121Corsivo"/>
        </w:rPr>
        <w:t>b.</w:t>
      </w:r>
      <w:r>
        <w:t xml:space="preserve"> (insertion).</w:t>
      </w:r>
    </w:p>
    <w:p w14:paraId="73810F42" w14:textId="77777777" w:rsidR="009A1B5B" w:rsidRDefault="004E42D2">
      <w:pPr>
        <w:pStyle w:val="Corpodeltesto1570"/>
        <w:shd w:val="clear" w:color="auto" w:fill="auto"/>
        <w:spacing w:line="216" w:lineRule="exact"/>
        <w:ind w:left="360" w:hanging="360"/>
      </w:pPr>
      <w:r>
        <w:t>6489 Initiale ornée.</w:t>
      </w:r>
    </w:p>
    <w:p w14:paraId="39334978" w14:textId="77777777" w:rsidR="009A1B5B" w:rsidRDefault="004E42D2">
      <w:pPr>
        <w:pStyle w:val="Corpodeltesto1570"/>
        <w:shd w:val="clear" w:color="auto" w:fill="auto"/>
        <w:spacing w:line="216" w:lineRule="exact"/>
        <w:ind w:left="360" w:hanging="360"/>
      </w:pPr>
      <w:r>
        <w:t>6551 Initiale ornée.</w:t>
      </w:r>
    </w:p>
    <w:p w14:paraId="7F96490C" w14:textId="77777777" w:rsidR="009A1B5B" w:rsidRDefault="004E42D2">
      <w:pPr>
        <w:pStyle w:val="Corpodeltesto1570"/>
        <w:shd w:val="clear" w:color="auto" w:fill="auto"/>
        <w:spacing w:line="221" w:lineRule="exact"/>
        <w:ind w:left="360" w:hanging="360"/>
      </w:pPr>
      <w:r>
        <w:t>6553 Inversion des deux</w:t>
      </w:r>
    </w:p>
    <w:p w14:paraId="437D4400" w14:textId="77777777" w:rsidR="009A1B5B" w:rsidRDefault="004E42D2">
      <w:pPr>
        <w:pStyle w:val="Corpodeltesto1211"/>
        <w:shd w:val="clear" w:color="auto" w:fill="auto"/>
        <w:spacing w:line="221" w:lineRule="exact"/>
        <w:ind w:firstLine="0"/>
        <w:jc w:val="left"/>
      </w:pPr>
      <w:r>
        <w:t>hémistiches signalés par des</w:t>
      </w:r>
      <w:r>
        <w:br/>
        <w:t>doubles barres (//...//).</w:t>
      </w:r>
    </w:p>
    <w:p w14:paraId="37A68A8B" w14:textId="77777777" w:rsidR="009A1B5B" w:rsidRDefault="004E42D2">
      <w:pPr>
        <w:pStyle w:val="Corpodeltesto1211"/>
        <w:shd w:val="clear" w:color="auto" w:fill="auto"/>
        <w:spacing w:line="221" w:lineRule="exact"/>
        <w:ind w:left="360" w:hanging="360"/>
        <w:jc w:val="left"/>
      </w:pPr>
      <w:r>
        <w:rPr>
          <w:rStyle w:val="Corpodeltesto12175ptGrassetto2"/>
        </w:rPr>
        <w:t xml:space="preserve">6583 </w:t>
      </w:r>
      <w:r>
        <w:t>Initiale ornée.</w:t>
      </w:r>
    </w:p>
    <w:p w14:paraId="0B1DC879" w14:textId="77777777" w:rsidR="009A1B5B" w:rsidRDefault="004E42D2">
      <w:pPr>
        <w:pStyle w:val="Corpodeltesto1211"/>
        <w:shd w:val="clear" w:color="auto" w:fill="auto"/>
        <w:spacing w:line="221" w:lineRule="exact"/>
        <w:ind w:left="360" w:hanging="360"/>
        <w:jc w:val="left"/>
      </w:pPr>
      <w:r>
        <w:rPr>
          <w:rStyle w:val="Corpodeltesto12175ptGrassetto2"/>
        </w:rPr>
        <w:t xml:space="preserve">6607 </w:t>
      </w:r>
      <w:r>
        <w:t>Initiale ornée.</w:t>
      </w:r>
    </w:p>
    <w:p w14:paraId="10A0727F" w14:textId="77777777" w:rsidR="009A1B5B" w:rsidRDefault="004E42D2">
      <w:pPr>
        <w:pStyle w:val="Corpodeltesto1211"/>
        <w:shd w:val="clear" w:color="auto" w:fill="auto"/>
        <w:spacing w:line="221" w:lineRule="exact"/>
        <w:ind w:left="360" w:hanging="360"/>
        <w:jc w:val="left"/>
      </w:pPr>
      <w:r>
        <w:rPr>
          <w:rStyle w:val="Corpodeltesto12175ptGrassetto2"/>
        </w:rPr>
        <w:t xml:space="preserve">6654 </w:t>
      </w:r>
      <w:r>
        <w:rPr>
          <w:rStyle w:val="Corpodeltesto121Corsivo"/>
        </w:rPr>
        <w:t>l</w:t>
      </w:r>
      <w:r>
        <w:t xml:space="preserve"> surcharge </w:t>
      </w:r>
      <w:r>
        <w:rPr>
          <w:rStyle w:val="Corpodeltesto121Corsivo"/>
        </w:rPr>
        <w:t>s</w:t>
      </w:r>
      <w:r>
        <w:t xml:space="preserve"> fmal.</w:t>
      </w:r>
    </w:p>
    <w:p w14:paraId="76552FE0" w14:textId="77777777" w:rsidR="009A1B5B" w:rsidRDefault="004E42D2">
      <w:pPr>
        <w:pStyle w:val="Corpodeltesto1211"/>
        <w:shd w:val="clear" w:color="auto" w:fill="auto"/>
        <w:spacing w:line="221" w:lineRule="exact"/>
        <w:ind w:left="360" w:hanging="360"/>
        <w:jc w:val="left"/>
      </w:pPr>
      <w:r>
        <w:rPr>
          <w:rStyle w:val="Corpodeltesto12175ptGrassetto2"/>
        </w:rPr>
        <w:t xml:space="preserve">6671 </w:t>
      </w:r>
      <w:r>
        <w:t>Initiale ornée.</w:t>
      </w:r>
    </w:p>
    <w:p w14:paraId="3D1A97FD" w14:textId="77777777" w:rsidR="009A1B5B" w:rsidRDefault="004E42D2">
      <w:pPr>
        <w:pStyle w:val="Corpodeltesto1211"/>
        <w:shd w:val="clear" w:color="auto" w:fill="auto"/>
        <w:spacing w:line="221" w:lineRule="exact"/>
        <w:ind w:left="360" w:hanging="360"/>
        <w:jc w:val="left"/>
      </w:pPr>
      <w:r>
        <w:rPr>
          <w:rStyle w:val="Corpodeltesto12175ptGrassetto2"/>
        </w:rPr>
        <w:t xml:space="preserve">6685 </w:t>
      </w:r>
      <w:r>
        <w:t>Initiale ornée.</w:t>
      </w:r>
    </w:p>
    <w:p w14:paraId="4045A93D" w14:textId="77777777" w:rsidR="009A1B5B" w:rsidRDefault="004E42D2">
      <w:pPr>
        <w:pStyle w:val="Corpodeltesto1211"/>
        <w:shd w:val="clear" w:color="auto" w:fill="auto"/>
        <w:spacing w:line="221" w:lineRule="exact"/>
        <w:ind w:left="360" w:hanging="360"/>
        <w:jc w:val="left"/>
      </w:pPr>
      <w:r>
        <w:rPr>
          <w:rStyle w:val="Corpodeltesto12175ptGrassetto2"/>
        </w:rPr>
        <w:t xml:space="preserve">6753 </w:t>
      </w:r>
      <w:r>
        <w:t>Initiale ornée.</w:t>
      </w:r>
    </w:p>
    <w:p w14:paraId="4B7A6B51" w14:textId="77777777" w:rsidR="009A1B5B" w:rsidRDefault="004E42D2">
      <w:pPr>
        <w:pStyle w:val="Corpodeltesto1211"/>
        <w:shd w:val="clear" w:color="auto" w:fill="auto"/>
        <w:spacing w:line="221" w:lineRule="exact"/>
        <w:ind w:left="360" w:hanging="360"/>
        <w:jc w:val="left"/>
      </w:pPr>
      <w:r>
        <w:rPr>
          <w:rStyle w:val="Corpodeltesto12175ptGrassetto2"/>
        </w:rPr>
        <w:t xml:space="preserve">6828 </w:t>
      </w:r>
      <w:r>
        <w:t xml:space="preserve">Dans </w:t>
      </w:r>
      <w:r>
        <w:rPr>
          <w:rStyle w:val="Corpodeltesto121Corsivo"/>
        </w:rPr>
        <w:t>que lies anemis,</w:t>
      </w:r>
      <w:r>
        <w:rPr>
          <w:rStyle w:val="Corpodeltesto121Corsivo"/>
        </w:rPr>
        <w:br/>
      </w:r>
      <w:r>
        <w:t xml:space="preserve">chaque lettre de </w:t>
      </w:r>
      <w:r>
        <w:rPr>
          <w:rStyle w:val="Corpodeltesto121Corsivo"/>
        </w:rPr>
        <w:t>lies</w:t>
      </w:r>
      <w:r>
        <w:t xml:space="preserve"> est</w:t>
      </w:r>
      <w:r>
        <w:br/>
        <w:t xml:space="preserve">exponctuée ; </w:t>
      </w:r>
      <w:r>
        <w:rPr>
          <w:rStyle w:val="Corpodeltesto121Corsivo"/>
        </w:rPr>
        <w:t>s</w:t>
      </w:r>
      <w:r>
        <w:t xml:space="preserve"> de </w:t>
      </w:r>
      <w:r>
        <w:rPr>
          <w:rStyle w:val="Corpodeltesto121Corsivo"/>
        </w:rPr>
        <w:t>anemis</w:t>
      </w:r>
      <w:r>
        <w:rPr>
          <w:rStyle w:val="Corpodeltesto121Corsivo"/>
        </w:rPr>
        <w:br/>
      </w:r>
      <w:r>
        <w:t>suscrit.</w:t>
      </w:r>
    </w:p>
    <w:p w14:paraId="3273DA51" w14:textId="77777777" w:rsidR="009A1B5B" w:rsidRDefault="004E42D2">
      <w:pPr>
        <w:pStyle w:val="Corpodeltesto1211"/>
        <w:shd w:val="clear" w:color="auto" w:fill="auto"/>
        <w:spacing w:line="221" w:lineRule="exact"/>
        <w:ind w:left="360" w:hanging="360"/>
        <w:jc w:val="left"/>
      </w:pPr>
      <w:r>
        <w:rPr>
          <w:rStyle w:val="Corpodeltesto12175ptGrassetto2"/>
        </w:rPr>
        <w:t xml:space="preserve">6873 </w:t>
      </w:r>
      <w:r>
        <w:t>Initiale ornée.</w:t>
      </w:r>
    </w:p>
    <w:p w14:paraId="218B31BD" w14:textId="77777777" w:rsidR="009A1B5B" w:rsidRDefault="004E42D2">
      <w:pPr>
        <w:pStyle w:val="Corpodeltesto1570"/>
        <w:shd w:val="clear" w:color="auto" w:fill="auto"/>
        <w:spacing w:line="221" w:lineRule="exact"/>
        <w:ind w:left="360" w:hanging="360"/>
      </w:pPr>
      <w:r>
        <w:t>6857-67 manquent.</w:t>
      </w:r>
    </w:p>
    <w:p w14:paraId="73FFF11B" w14:textId="77777777" w:rsidR="009A1B5B" w:rsidRDefault="004E42D2" w:rsidP="00625B5B">
      <w:pPr>
        <w:pStyle w:val="Corpodeltesto1211"/>
        <w:numPr>
          <w:ilvl w:val="0"/>
          <w:numId w:val="158"/>
        </w:numPr>
        <w:shd w:val="clear" w:color="auto" w:fill="auto"/>
        <w:tabs>
          <w:tab w:val="left" w:pos="423"/>
        </w:tabs>
        <w:spacing w:line="221" w:lineRule="exact"/>
        <w:ind w:left="360" w:hanging="360"/>
        <w:jc w:val="left"/>
      </w:pPr>
      <w:r>
        <w:t xml:space="preserve">Dans </w:t>
      </w:r>
      <w:r>
        <w:rPr>
          <w:rStyle w:val="Corpodeltesto121Corsivo"/>
        </w:rPr>
        <w:t>aitouchier,</w:t>
      </w:r>
      <w:r>
        <w:t xml:space="preserve"> le pre-</w:t>
      </w:r>
      <w:r>
        <w:br/>
        <w:t xml:space="preserve">mier </w:t>
      </w:r>
      <w:r>
        <w:rPr>
          <w:rStyle w:val="Corpodeltesto121Corsivo"/>
        </w:rPr>
        <w:t>i</w:t>
      </w:r>
      <w:r>
        <w:t xml:space="preserve"> est exponctué.</w:t>
      </w:r>
    </w:p>
    <w:p w14:paraId="3CD183A8" w14:textId="77777777" w:rsidR="009A1B5B" w:rsidRDefault="004E42D2" w:rsidP="00625B5B">
      <w:pPr>
        <w:pStyle w:val="Corpodeltesto1211"/>
        <w:numPr>
          <w:ilvl w:val="0"/>
          <w:numId w:val="158"/>
        </w:numPr>
        <w:shd w:val="clear" w:color="auto" w:fill="auto"/>
        <w:tabs>
          <w:tab w:val="left" w:pos="428"/>
        </w:tabs>
        <w:spacing w:line="221" w:lineRule="exact"/>
        <w:ind w:left="360" w:hanging="360"/>
        <w:jc w:val="left"/>
      </w:pPr>
      <w:r>
        <w:t xml:space="preserve">L’abréviation de </w:t>
      </w:r>
      <w:r>
        <w:rPr>
          <w:rStyle w:val="Corpodeltesto121Corsivo"/>
        </w:rPr>
        <w:t>que</w:t>
      </w:r>
      <w:r>
        <w:t xml:space="preserve"> est</w:t>
      </w:r>
      <w:r>
        <w:br/>
        <w:t>exponctuée et barrée.</w:t>
      </w:r>
    </w:p>
    <w:p w14:paraId="4CB49EC5" w14:textId="77777777" w:rsidR="009A1B5B" w:rsidRDefault="004E42D2">
      <w:pPr>
        <w:pStyle w:val="Corpodeltesto1211"/>
        <w:shd w:val="clear" w:color="auto" w:fill="auto"/>
        <w:spacing w:line="221" w:lineRule="exact"/>
        <w:ind w:left="360" w:hanging="360"/>
        <w:jc w:val="left"/>
      </w:pPr>
      <w:r>
        <w:rPr>
          <w:rStyle w:val="Corpodeltesto12175ptGrassetto2"/>
        </w:rPr>
        <w:t xml:space="preserve">7021-23 </w:t>
      </w:r>
      <w:r>
        <w:t>Très behe capitale</w:t>
      </w:r>
      <w:r>
        <w:br/>
        <w:t xml:space="preserve">ornée </w:t>
      </w:r>
      <w:r>
        <w:rPr>
          <w:rStyle w:val="Corpodeltesto121Corsivo"/>
        </w:rPr>
        <w:t>L</w:t>
      </w:r>
      <w:r>
        <w:t xml:space="preserve"> contenant une</w:t>
      </w:r>
      <w:r>
        <w:br/>
        <w:t>miniature « Le congé de</w:t>
      </w:r>
      <w:r>
        <w:br/>
        <w:t>Perceval à Blancheflor »</w:t>
      </w:r>
      <w:r>
        <w:br/>
        <w:t>(sur fond de couleur or,</w:t>
      </w:r>
      <w:r>
        <w:br/>
        <w:t>ornée de rouge et de</w:t>
      </w:r>
      <w:r>
        <w:br/>
        <w:t>bleu).</w:t>
      </w:r>
    </w:p>
    <w:p w14:paraId="483BC422" w14:textId="77777777" w:rsidR="009A1B5B" w:rsidRDefault="004E42D2">
      <w:pPr>
        <w:pStyle w:val="Corpodeltesto1211"/>
        <w:shd w:val="clear" w:color="auto" w:fill="auto"/>
        <w:spacing w:line="221" w:lineRule="exact"/>
        <w:ind w:left="360" w:hanging="360"/>
        <w:jc w:val="left"/>
      </w:pPr>
      <w:r>
        <w:rPr>
          <w:rStyle w:val="Corpodeltesto12175ptGrassetto2"/>
        </w:rPr>
        <w:t xml:space="preserve">7051 </w:t>
      </w:r>
      <w:r>
        <w:t xml:space="preserve">Dans </w:t>
      </w:r>
      <w:r>
        <w:rPr>
          <w:rStyle w:val="Corpodeltesto121Corsivo"/>
        </w:rPr>
        <w:t>bareus, e</w:t>
      </w:r>
      <w:r>
        <w:t xml:space="preserve"> surcharge</w:t>
      </w:r>
      <w:r>
        <w:br/>
        <w:t xml:space="preserve">un </w:t>
      </w:r>
      <w:r>
        <w:rPr>
          <w:rStyle w:val="Corpodeltesto121Corsivo"/>
        </w:rPr>
        <w:t>a.</w:t>
      </w:r>
    </w:p>
    <w:p w14:paraId="37E01AA7" w14:textId="77777777" w:rsidR="009A1B5B" w:rsidRDefault="004E42D2">
      <w:pPr>
        <w:pStyle w:val="Corpodeltesto1230"/>
        <w:shd w:val="clear" w:color="auto" w:fill="auto"/>
        <w:spacing w:line="221" w:lineRule="exact"/>
        <w:ind w:left="360" w:hanging="360"/>
      </w:pPr>
      <w:r>
        <w:rPr>
          <w:rStyle w:val="Corpodeltesto12375ptGrassettoNoncorsivo"/>
        </w:rPr>
        <w:t xml:space="preserve">7076 </w:t>
      </w:r>
      <w:r>
        <w:rPr>
          <w:rStyle w:val="Corpodeltesto123Noncorsivo"/>
        </w:rPr>
        <w:t>Mauvaise disposition des</w:t>
      </w:r>
      <w:r>
        <w:rPr>
          <w:rStyle w:val="Corpodeltesto123Noncorsivo"/>
        </w:rPr>
        <w:br/>
        <w:t xml:space="preserve">vers : </w:t>
      </w:r>
      <w:r>
        <w:t>Perchevax s’en vait a</w:t>
      </w:r>
      <w:r>
        <w:br/>
        <w:t>eslais par mi</w:t>
      </w:r>
      <w:r>
        <w:rPr>
          <w:rStyle w:val="Corpodeltesto123Noncorsivo"/>
        </w:rPr>
        <w:t xml:space="preserve"> / </w:t>
      </w:r>
      <w:r>
        <w:t>uneforest sou-</w:t>
      </w:r>
      <w:r>
        <w:br/>
        <w:t>taine.</w:t>
      </w:r>
    </w:p>
    <w:p w14:paraId="2B6B4B64" w14:textId="77777777" w:rsidR="009A1B5B" w:rsidRDefault="004E42D2">
      <w:pPr>
        <w:pStyle w:val="Corpodeltesto1230"/>
        <w:shd w:val="clear" w:color="auto" w:fill="auto"/>
        <w:spacing w:line="221" w:lineRule="exact"/>
        <w:ind w:left="360" w:hanging="360"/>
      </w:pPr>
      <w:r>
        <w:rPr>
          <w:rStyle w:val="Corpodeltesto12375ptGrassettoNoncorsivo"/>
        </w:rPr>
        <w:t xml:space="preserve">7108-09 </w:t>
      </w:r>
      <w:r>
        <w:rPr>
          <w:rStyle w:val="Corpodeltesto123Noncorsivo"/>
        </w:rPr>
        <w:t>Mauvaise disposition</w:t>
      </w:r>
      <w:r>
        <w:rPr>
          <w:rStyle w:val="Corpodeltesto123Noncorsivo"/>
        </w:rPr>
        <w:br/>
        <w:t xml:space="preserve">des vers : . </w:t>
      </w:r>
      <w:r>
        <w:t>..Percheval dedens</w:t>
      </w:r>
      <w:r>
        <w:br/>
        <w:t>son</w:t>
      </w:r>
      <w:r>
        <w:rPr>
          <w:rStyle w:val="Corpodeltesto123Noncorsivo"/>
        </w:rPr>
        <w:t xml:space="preserve"> / </w:t>
      </w:r>
      <w:r>
        <w:t>toit parmi la porte.</w:t>
      </w:r>
    </w:p>
    <w:p w14:paraId="4E38032F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rPr>
          <w:rStyle w:val="Corpodeltesto12175ptGrassetto2"/>
        </w:rPr>
        <w:t xml:space="preserve">7146 </w:t>
      </w:r>
      <w:r>
        <w:t xml:space="preserve">Dans </w:t>
      </w:r>
      <w:r>
        <w:rPr>
          <w:rStyle w:val="Corpodeltesto121Corsivo"/>
        </w:rPr>
        <w:t>h h ton,</w:t>
      </w:r>
      <w:r>
        <w:t xml:space="preserve"> le second </w:t>
      </w:r>
      <w:r>
        <w:rPr>
          <w:rStyle w:val="Corpodeltesto121Corsivo"/>
        </w:rPr>
        <w:t>h</w:t>
      </w:r>
      <w:r>
        <w:rPr>
          <w:rStyle w:val="Corpodeltesto121Corsivo"/>
        </w:rPr>
        <w:br/>
      </w:r>
      <w:r>
        <w:t>est exponctué.</w:t>
      </w:r>
    </w:p>
    <w:p w14:paraId="55DF0355" w14:textId="77777777" w:rsidR="009A1B5B" w:rsidRDefault="004E42D2">
      <w:pPr>
        <w:pStyle w:val="Corpodeltesto1570"/>
        <w:shd w:val="clear" w:color="auto" w:fill="auto"/>
        <w:spacing w:line="216" w:lineRule="exact"/>
        <w:ind w:left="360" w:hanging="360"/>
      </w:pPr>
      <w:r>
        <w:t xml:space="preserve">7208 </w:t>
      </w:r>
      <w:r>
        <w:rPr>
          <w:rStyle w:val="Corpodeltesto15795ptNongrassettoCorsivo"/>
        </w:rPr>
        <w:t xml:space="preserve">embatez </w:t>
      </w:r>
      <w:r>
        <w:rPr>
          <w:rStyle w:val="Corpodeltesto1574ptNongrassettoCorsivo"/>
        </w:rPr>
        <w:t xml:space="preserve">: </w:t>
      </w:r>
      <w:r>
        <w:rPr>
          <w:rStyle w:val="Corpodeltesto15795ptNongrassettoCorsivo"/>
        </w:rPr>
        <w:t>m</w:t>
      </w:r>
      <w:r>
        <w:rPr>
          <w:rStyle w:val="Corpodeltesto15795ptNongrassetto0"/>
        </w:rPr>
        <w:t xml:space="preserve"> </w:t>
      </w:r>
      <w:r>
        <w:t xml:space="preserve">devant </w:t>
      </w:r>
      <w:r>
        <w:rPr>
          <w:rStyle w:val="Corpodeltesto15795ptNongrassettoCorsivo"/>
        </w:rPr>
        <w:t>b.</w:t>
      </w:r>
    </w:p>
    <w:p w14:paraId="678FA4E0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rPr>
          <w:rStyle w:val="Corpodeltesto12175ptGrassetto2"/>
        </w:rPr>
        <w:t xml:space="preserve">7289 </w:t>
      </w:r>
      <w:r>
        <w:t xml:space="preserve">Dans </w:t>
      </w:r>
      <w:r>
        <w:rPr>
          <w:rStyle w:val="Corpodeltesto121Corsivo"/>
        </w:rPr>
        <w:t>coroíesi,</w:t>
      </w:r>
      <w:r>
        <w:t xml:space="preserve"> le second </w:t>
      </w:r>
      <w:r>
        <w:rPr>
          <w:rStyle w:val="Corpodeltesto121Corsivo"/>
        </w:rPr>
        <w:t>i</w:t>
      </w:r>
      <w:r>
        <w:rPr>
          <w:rStyle w:val="Corpodeltesto121Corsivo"/>
        </w:rPr>
        <w:br/>
      </w:r>
      <w:r>
        <w:t>est exponctué.</w:t>
      </w:r>
    </w:p>
    <w:p w14:paraId="0CB50CC8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rPr>
          <w:rStyle w:val="Corpodeltesto12175ptGrassetto2"/>
        </w:rPr>
        <w:t xml:space="preserve">7297 </w:t>
      </w:r>
      <w:r>
        <w:t xml:space="preserve">Dans </w:t>
      </w:r>
      <w:r>
        <w:rPr>
          <w:rStyle w:val="Corpodeltesto121Corsivo"/>
        </w:rPr>
        <w:t>dures, s</w:t>
      </w:r>
      <w:r>
        <w:t xml:space="preserve"> est suscrit.</w:t>
      </w:r>
    </w:p>
    <w:p w14:paraId="18B7FB3F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rPr>
          <w:rStyle w:val="Corpodeltesto12175ptGrassetto2"/>
        </w:rPr>
        <w:t xml:space="preserve">7307 </w:t>
      </w:r>
      <w:r>
        <w:t xml:space="preserve">Dans </w:t>
      </w:r>
      <w:r>
        <w:rPr>
          <w:rStyle w:val="Corpodeltesto121Corsivo"/>
        </w:rPr>
        <w:t>mailles, s</w:t>
      </w:r>
      <w:r>
        <w:t xml:space="preserve"> est suscrit.</w:t>
      </w:r>
    </w:p>
    <w:p w14:paraId="652E6844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rPr>
          <w:rStyle w:val="Corpodeltesto12175ptGrassetto2"/>
        </w:rPr>
        <w:t xml:space="preserve">7317 </w:t>
      </w:r>
      <w:r>
        <w:t xml:space="preserve">Dans </w:t>
      </w:r>
      <w:r>
        <w:rPr>
          <w:rStyle w:val="Corpodeltesto121Corsivo"/>
        </w:rPr>
        <w:t>desor, r</w:t>
      </w:r>
      <w:r>
        <w:t xml:space="preserve"> surcharge</w:t>
      </w:r>
      <w:r>
        <w:br/>
        <w:t xml:space="preserve">un </w:t>
      </w:r>
      <w:r>
        <w:rPr>
          <w:rStyle w:val="Corpodeltesto121Corsivo"/>
        </w:rPr>
        <w:t>z.</w:t>
      </w:r>
    </w:p>
    <w:p w14:paraId="4062E460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rPr>
          <w:rStyle w:val="Corpodeltesto12175ptGrassetto2"/>
        </w:rPr>
        <w:t xml:space="preserve">7361 </w:t>
      </w:r>
      <w:r>
        <w:t xml:space="preserve">Dans </w:t>
      </w:r>
      <w:r>
        <w:rPr>
          <w:rStyle w:val="Corpodeltesto121Corsivo"/>
        </w:rPr>
        <w:t>a l’uis, s</w:t>
      </w:r>
      <w:r>
        <w:t xml:space="preserve"> est suscrit.</w:t>
      </w:r>
    </w:p>
    <w:p w14:paraId="2CE01164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rPr>
          <w:rStyle w:val="Corpodeltesto12175ptGrassetto2"/>
        </w:rPr>
        <w:t xml:space="preserve">7364 </w:t>
      </w:r>
      <w:r>
        <w:t xml:space="preserve">Dans </w:t>
      </w:r>
      <w:r>
        <w:rPr>
          <w:rStyle w:val="Corpodeltesto121Corsivo"/>
        </w:rPr>
        <w:t>li prestre, i</w:t>
      </w:r>
      <w:r>
        <w:t xml:space="preserve"> surcharge</w:t>
      </w:r>
      <w:r>
        <w:br/>
        <w:t xml:space="preserve">un </w:t>
      </w:r>
      <w:r>
        <w:rPr>
          <w:rStyle w:val="Corpodeltesto121Corsivo"/>
        </w:rPr>
        <w:t>e.</w:t>
      </w:r>
    </w:p>
    <w:p w14:paraId="2B07ECFD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rPr>
          <w:rStyle w:val="Corpodeltesto12175ptGrassetto2"/>
        </w:rPr>
        <w:lastRenderedPageBreak/>
        <w:t xml:space="preserve">7401 </w:t>
      </w:r>
      <w:r>
        <w:t xml:space="preserve">Capitale ornée </w:t>
      </w:r>
      <w:r>
        <w:rPr>
          <w:rStyle w:val="Corpodeltesto121Corsivo"/>
        </w:rPr>
        <w:t>(A</w:t>
      </w:r>
      <w:r>
        <w:t xml:space="preserve"> seule-</w:t>
      </w:r>
      <w:r>
        <w:br/>
        <w:t>ment).</w:t>
      </w:r>
    </w:p>
    <w:p w14:paraId="6A1B8092" w14:textId="77777777" w:rsidR="009A1B5B" w:rsidRDefault="004E42D2">
      <w:pPr>
        <w:pStyle w:val="Corpodeltesto1570"/>
        <w:shd w:val="clear" w:color="auto" w:fill="auto"/>
        <w:spacing w:line="216" w:lineRule="exact"/>
        <w:ind w:left="360" w:hanging="360"/>
      </w:pPr>
      <w:r>
        <w:t xml:space="preserve">7468 </w:t>
      </w:r>
      <w:r>
        <w:rPr>
          <w:rStyle w:val="Corpodeltesto15795ptNongrassettoCorsivo"/>
        </w:rPr>
        <w:t xml:space="preserve">sor </w:t>
      </w:r>
      <w:r>
        <w:rPr>
          <w:rStyle w:val="Corpodeltesto1574ptNongrassettoCorsivo"/>
        </w:rPr>
        <w:t xml:space="preserve">: </w:t>
      </w:r>
      <w:r>
        <w:rPr>
          <w:rStyle w:val="Corpodeltesto15795ptNongrassettoCorsivo"/>
        </w:rPr>
        <w:t>r</w:t>
      </w:r>
      <w:r>
        <w:rPr>
          <w:rStyle w:val="Corpodeltesto15795ptNongrassetto0"/>
        </w:rPr>
        <w:t xml:space="preserve"> </w:t>
      </w:r>
      <w:r>
        <w:t xml:space="preserve">surcharge un </w:t>
      </w:r>
      <w:r>
        <w:rPr>
          <w:rStyle w:val="Corpodeltesto15795ptNongrassettoCorsivo"/>
        </w:rPr>
        <w:t>z.</w:t>
      </w:r>
    </w:p>
    <w:p w14:paraId="3C205900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rPr>
          <w:rStyle w:val="Corpodeltesto12175ptGrassetto2"/>
        </w:rPr>
        <w:t xml:space="preserve">7602 </w:t>
      </w:r>
      <w:r>
        <w:t xml:space="preserve">Dans </w:t>
      </w:r>
      <w:r>
        <w:rPr>
          <w:rStyle w:val="Corpodeltesto121Corsivo"/>
        </w:rPr>
        <w:t>a ppasser,</w:t>
      </w:r>
      <w:r>
        <w:t xml:space="preserve"> le premier</w:t>
      </w:r>
      <w:r>
        <w:br/>
      </w:r>
      <w:r>
        <w:rPr>
          <w:rStyle w:val="Corpodeltesto121Corsivo"/>
        </w:rPr>
        <w:t>p</w:t>
      </w:r>
      <w:r>
        <w:t xml:space="preserve"> est exponctué.</w:t>
      </w:r>
    </w:p>
    <w:p w14:paraId="4003276C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rPr>
          <w:rStyle w:val="Corpodeltesto12175ptGrassetto2"/>
        </w:rPr>
        <w:t xml:space="preserve">7679 </w:t>
      </w:r>
      <w:r>
        <w:t>Belle capitale ornée.</w:t>
      </w:r>
    </w:p>
    <w:p w14:paraId="540C2C94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rPr>
          <w:rStyle w:val="Corpodeltesto12175ptGrassetto2"/>
        </w:rPr>
        <w:t xml:space="preserve">7881 </w:t>
      </w:r>
      <w:r>
        <w:t>Initiale ornée.</w:t>
      </w:r>
    </w:p>
    <w:p w14:paraId="72171B81" w14:textId="77777777" w:rsidR="009A1B5B" w:rsidRDefault="004E42D2">
      <w:pPr>
        <w:pStyle w:val="Corpodeltesto1230"/>
        <w:shd w:val="clear" w:color="auto" w:fill="auto"/>
        <w:spacing w:line="216" w:lineRule="exact"/>
        <w:ind w:left="360" w:hanging="360"/>
      </w:pPr>
      <w:r>
        <w:rPr>
          <w:rStyle w:val="Corpodeltesto12375ptGrassettoNoncorsivo"/>
        </w:rPr>
        <w:t xml:space="preserve">7973 </w:t>
      </w:r>
      <w:r>
        <w:rPr>
          <w:rStyle w:val="Corpodeltesto1232"/>
          <w:i/>
          <w:iCs/>
        </w:rPr>
        <w:t>h: mis cntrais</w:t>
      </w:r>
      <w:r>
        <w:t>, atelés</w:t>
      </w:r>
      <w:r>
        <w:rPr>
          <w:rStyle w:val="Corpodeltesto123Noncorsivo"/>
        </w:rPr>
        <w:t xml:space="preserve"> est</w:t>
      </w:r>
      <w:r>
        <w:rPr>
          <w:rStyle w:val="Corpodeltesto123Noncorsivo"/>
        </w:rPr>
        <w:br/>
        <w:t>suscrit.</w:t>
      </w:r>
    </w:p>
    <w:p w14:paraId="7B8719B9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rPr>
          <w:rStyle w:val="Corpodeltesto12175ptGrassetto2"/>
        </w:rPr>
        <w:t xml:space="preserve">8004 </w:t>
      </w:r>
      <w:r>
        <w:rPr>
          <w:rStyle w:val="Corpodeltesto121Corsivo"/>
        </w:rPr>
        <w:t>m</w:t>
      </w:r>
      <w:r>
        <w:t xml:space="preserve"> devant </w:t>
      </w:r>
      <w:r>
        <w:rPr>
          <w:rStyle w:val="Corpodeltesto121Corsivo"/>
        </w:rPr>
        <w:t>t</w:t>
      </w:r>
      <w:r>
        <w:t xml:space="preserve"> dans </w:t>
      </w:r>
      <w:r>
        <w:rPr>
          <w:rStyle w:val="Corpodeltesto121Corsivo"/>
        </w:rPr>
        <w:t>emtrepris.</w:t>
      </w:r>
    </w:p>
    <w:p w14:paraId="08F2C3C6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rPr>
          <w:rStyle w:val="Corpodeltesto12175ptGrassetto2"/>
        </w:rPr>
        <w:t xml:space="preserve">8015 </w:t>
      </w:r>
      <w:r>
        <w:t>Initiale ornée.</w:t>
      </w:r>
    </w:p>
    <w:p w14:paraId="644D3641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rPr>
          <w:rStyle w:val="Corpodeltesto12175ptGrassetto2"/>
        </w:rPr>
        <w:t xml:space="preserve">8075 </w:t>
      </w:r>
      <w:r>
        <w:t xml:space="preserve">Dans </w:t>
      </w:r>
      <w:r>
        <w:rPr>
          <w:rStyle w:val="Corpodeltesto121Corsivo"/>
        </w:rPr>
        <w:t>froissent, f</w:t>
      </w:r>
      <w:r>
        <w:t xml:space="preserve"> est</w:t>
      </w:r>
      <w:r>
        <w:br/>
        <w:t xml:space="preserve">exponctué et corr. par </w:t>
      </w:r>
      <w:r>
        <w:rPr>
          <w:rStyle w:val="Corpodeltesto121Corsivo"/>
        </w:rPr>
        <w:t>c</w:t>
      </w:r>
      <w:r>
        <w:rPr>
          <w:rStyle w:val="Corpodeltesto121Corsivo"/>
        </w:rPr>
        <w:br/>
      </w:r>
      <w:r>
        <w:t>suscrit.</w:t>
      </w:r>
    </w:p>
    <w:p w14:paraId="012745B7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rPr>
          <w:rStyle w:val="Corpodeltesto12175ptGrassetto2"/>
        </w:rPr>
        <w:t xml:space="preserve">8163 </w:t>
      </w:r>
      <w:r>
        <w:t xml:space="preserve">Initiale ornée </w:t>
      </w:r>
      <w:r>
        <w:rPr>
          <w:rStyle w:val="Corpodeltesto121Corsivo"/>
        </w:rPr>
        <w:t>(A</w:t>
      </w:r>
      <w:r>
        <w:t xml:space="preserve"> seule-</w:t>
      </w:r>
      <w:r>
        <w:br/>
        <w:t>ment).</w:t>
      </w:r>
    </w:p>
    <w:p w14:paraId="5AAA38BF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rPr>
          <w:rStyle w:val="Corpodeltesto12175ptGrassetto2"/>
        </w:rPr>
        <w:t xml:space="preserve">8139 </w:t>
      </w:r>
      <w:r>
        <w:t xml:space="preserve">Dans </w:t>
      </w:r>
      <w:r>
        <w:rPr>
          <w:rStyle w:val="Corpodeltesto121Corsivo"/>
        </w:rPr>
        <w:t>chevaliers, s</w:t>
      </w:r>
      <w:r>
        <w:t xml:space="preserve"> est</w:t>
      </w:r>
      <w:r>
        <w:br/>
        <w:t xml:space="preserve">ajouté </w:t>
      </w:r>
      <w:r>
        <w:rPr>
          <w:rStyle w:val="Corpodeltesto121Corsivo"/>
        </w:rPr>
        <w:t>(A</w:t>
      </w:r>
      <w:r>
        <w:t xml:space="preserve"> seulement).</w:t>
      </w:r>
    </w:p>
    <w:p w14:paraId="4F4FEB3A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rPr>
          <w:rStyle w:val="Corpodeltesto12175ptGrassetto2"/>
        </w:rPr>
        <w:t xml:space="preserve">8207 </w:t>
      </w:r>
      <w:r>
        <w:t>Initiale ornée (</w:t>
      </w:r>
      <w:r>
        <w:rPr>
          <w:rStyle w:val="Corpodeltesto121Corsivo"/>
        </w:rPr>
        <w:t>AB).</w:t>
      </w:r>
    </w:p>
    <w:p w14:paraId="47FFEE54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rPr>
          <w:rStyle w:val="Corpodeltesto12175ptGrassetto2"/>
        </w:rPr>
        <w:t xml:space="preserve">8265 </w:t>
      </w:r>
      <w:r>
        <w:t xml:space="preserve">Initiale ornée </w:t>
      </w:r>
      <w:r>
        <w:rPr>
          <w:rStyle w:val="Corpodeltesto121Corsivo"/>
        </w:rPr>
        <w:t>(AB).</w:t>
      </w:r>
    </w:p>
    <w:p w14:paraId="4066F9B0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rPr>
          <w:rStyle w:val="Corpodeltesto12175ptGrassetto2"/>
        </w:rPr>
        <w:t xml:space="preserve">8263-67 </w:t>
      </w:r>
      <w:r>
        <w:rPr>
          <w:rStyle w:val="Corpodeltesto121Corsivo"/>
        </w:rPr>
        <w:t>A</w:t>
      </w:r>
      <w:r>
        <w:t xml:space="preserve"> est mutilé [fol.</w:t>
      </w:r>
      <w:r>
        <w:br/>
        <w:t>185c].</w:t>
      </w:r>
    </w:p>
    <w:p w14:paraId="4985A15D" w14:textId="77777777" w:rsidR="009A1B5B" w:rsidRDefault="004E42D2">
      <w:pPr>
        <w:pStyle w:val="Corpodeltesto1570"/>
        <w:shd w:val="clear" w:color="auto" w:fill="auto"/>
        <w:spacing w:line="216" w:lineRule="exact"/>
        <w:ind w:left="360" w:hanging="360"/>
        <w:sectPr w:rsidR="009A1B5B">
          <w:headerReference w:type="even" r:id="rId1627"/>
          <w:headerReference w:type="default" r:id="rId1628"/>
          <w:headerReference w:type="first" r:id="rId1629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 xml:space="preserve">8303-09 </w:t>
      </w:r>
      <w:r>
        <w:rPr>
          <w:rStyle w:val="Corpodeltesto15795ptNongrassettoCorsivo"/>
        </w:rPr>
        <w:t>A</w:t>
      </w:r>
      <w:r>
        <w:rPr>
          <w:rStyle w:val="Corpodeltesto15795ptNongrassetto0"/>
        </w:rPr>
        <w:t xml:space="preserve"> </w:t>
      </w:r>
      <w:r>
        <w:t>présente au verso la</w:t>
      </w:r>
      <w:r>
        <w:br/>
        <w:t>même mutilation.</w:t>
      </w:r>
    </w:p>
    <w:p w14:paraId="268C511E" w14:textId="77777777" w:rsidR="009A1B5B" w:rsidRDefault="004E42D2">
      <w:pPr>
        <w:pStyle w:val="Corpodeltesto1570"/>
        <w:shd w:val="clear" w:color="auto" w:fill="auto"/>
        <w:spacing w:line="211" w:lineRule="exact"/>
        <w:ind w:left="360" w:hanging="360"/>
      </w:pPr>
      <w:r>
        <w:rPr>
          <w:rStyle w:val="Corpodeltesto1572"/>
          <w:b/>
          <w:bCs/>
        </w:rPr>
        <w:lastRenderedPageBreak/>
        <w:t xml:space="preserve">9022 </w:t>
      </w:r>
      <w:r>
        <w:rPr>
          <w:rStyle w:val="Corpodeltesto15795ptNongrassetto1"/>
        </w:rPr>
        <w:t xml:space="preserve">Dans </w:t>
      </w:r>
      <w:r>
        <w:rPr>
          <w:rStyle w:val="Corpodeltesto1574ptNongrassettoCorsivo0"/>
        </w:rPr>
        <w:t>remort, r</w:t>
      </w:r>
      <w:r>
        <w:rPr>
          <w:rStyle w:val="Corpodeltesto1572"/>
          <w:b/>
          <w:bCs/>
        </w:rPr>
        <w:t xml:space="preserve"> </w:t>
      </w:r>
      <w:r>
        <w:rPr>
          <w:rStyle w:val="Corpodeltesto15795ptNongrassetto1"/>
        </w:rPr>
        <w:t>semble</w:t>
      </w:r>
      <w:r>
        <w:rPr>
          <w:rStyle w:val="Corpodeltesto15795ptNongrassetto1"/>
        </w:rPr>
        <w:br/>
      </w:r>
      <w:r>
        <w:rPr>
          <w:rStyle w:val="Corpodeltesto1572"/>
          <w:b/>
          <w:bCs/>
        </w:rPr>
        <w:t>gratté.</w:t>
      </w:r>
    </w:p>
    <w:p w14:paraId="7010A7B0" w14:textId="77777777" w:rsidR="009A1B5B" w:rsidRDefault="004E42D2">
      <w:pPr>
        <w:pStyle w:val="Corpodeltesto1230"/>
        <w:shd w:val="clear" w:color="auto" w:fill="auto"/>
        <w:tabs>
          <w:tab w:val="left" w:pos="898"/>
        </w:tabs>
        <w:spacing w:line="211" w:lineRule="exact"/>
        <w:ind w:firstLine="0"/>
      </w:pPr>
      <w:r>
        <w:rPr>
          <w:rStyle w:val="Corpodeltesto123Noncorsivo2"/>
        </w:rPr>
        <w:t>_</w:t>
      </w:r>
      <w:r>
        <w:rPr>
          <w:rStyle w:val="Corpodeltesto123Noncorsivo2"/>
        </w:rPr>
        <w:tab/>
      </w:r>
      <w:r>
        <w:rPr>
          <w:rStyle w:val="Corpodeltesto123SegoeUI8pt"/>
          <w:i/>
          <w:iCs/>
        </w:rPr>
        <w:t>9041</w:t>
      </w:r>
      <w:r>
        <w:rPr>
          <w:rStyle w:val="Corpodeltesto1234"/>
          <w:i/>
          <w:iCs/>
        </w:rPr>
        <w:t xml:space="preserve"> </w:t>
      </w:r>
      <w:r>
        <w:rPr>
          <w:rStyle w:val="Corpodeltesto1233"/>
          <w:i/>
          <w:iCs/>
        </w:rPr>
        <w:t xml:space="preserve">Dans tout, </w:t>
      </w:r>
      <w:r>
        <w:rPr>
          <w:rStyle w:val="Corpodeltesto1234"/>
          <w:i/>
          <w:iCs/>
        </w:rPr>
        <w:t>t semble</w:t>
      </w:r>
    </w:p>
    <w:p w14:paraId="49FE0931" w14:textId="77777777" w:rsidR="009A1B5B" w:rsidRDefault="004E42D2">
      <w:pPr>
        <w:pStyle w:val="Corpodeltesto1570"/>
        <w:shd w:val="clear" w:color="auto" w:fill="auto"/>
        <w:spacing w:line="211" w:lineRule="exact"/>
        <w:ind w:firstLine="0"/>
      </w:pPr>
      <w:r>
        <w:rPr>
          <w:rStyle w:val="Corpodeltesto1572"/>
          <w:b/>
          <w:bCs/>
        </w:rPr>
        <w:t>gratté.</w:t>
      </w:r>
    </w:p>
    <w:p w14:paraId="31B37930" w14:textId="77777777" w:rsidR="009A1B5B" w:rsidRDefault="004E42D2">
      <w:pPr>
        <w:pStyle w:val="Corpodeltesto1211"/>
        <w:shd w:val="clear" w:color="auto" w:fill="auto"/>
        <w:spacing w:line="202" w:lineRule="exact"/>
        <w:ind w:left="360" w:hanging="360"/>
        <w:jc w:val="left"/>
      </w:pPr>
      <w:r>
        <w:rPr>
          <w:rStyle w:val="Corpodeltesto12175ptGrassetto3"/>
        </w:rPr>
        <w:t xml:space="preserve">9078 </w:t>
      </w:r>
      <w:r>
        <w:rPr>
          <w:rStyle w:val="Corpodeltesto1213"/>
        </w:rPr>
        <w:t xml:space="preserve">Dans </w:t>
      </w:r>
      <w:r>
        <w:rPr>
          <w:rStyle w:val="Corpodeltesto1214ptCorsivo0"/>
        </w:rPr>
        <w:t>desfoldre, s</w:t>
      </w:r>
      <w:r>
        <w:rPr>
          <w:rStyle w:val="Corpodeltesto12175ptGrassetto3"/>
        </w:rPr>
        <w:t xml:space="preserve"> </w:t>
      </w:r>
      <w:r>
        <w:rPr>
          <w:rStyle w:val="Corpodeltesto1213"/>
        </w:rPr>
        <w:t>est sus-</w:t>
      </w:r>
      <w:r>
        <w:rPr>
          <w:rStyle w:val="Corpodeltesto1213"/>
        </w:rPr>
        <w:br/>
        <w:t>crit.</w:t>
      </w:r>
    </w:p>
    <w:p w14:paraId="4D3CFEDA" w14:textId="77777777" w:rsidR="009A1B5B" w:rsidRDefault="004E42D2">
      <w:pPr>
        <w:pStyle w:val="Corpodeltesto2090"/>
        <w:shd w:val="clear" w:color="auto" w:fill="auto"/>
        <w:ind w:firstLine="360"/>
      </w:pPr>
      <w:r>
        <w:t>9080</w:t>
      </w:r>
      <w:r>
        <w:rPr>
          <w:rStyle w:val="Corpodeltesto20975ptGrassettoNoncorsivo"/>
        </w:rPr>
        <w:t xml:space="preserve"> </w:t>
      </w:r>
      <w:r>
        <w:rPr>
          <w:rStyle w:val="Corpodeltesto20995ptNoncorsivo"/>
        </w:rPr>
        <w:t xml:space="preserve">Dans </w:t>
      </w:r>
      <w:r>
        <w:t xml:space="preserve">destre, s est </w:t>
      </w:r>
      <w:r>
        <w:rPr>
          <w:rStyle w:val="Corpodeltesto20995pt"/>
          <w:i/>
          <w:iCs/>
        </w:rPr>
        <w:t>suscrit.</w:t>
      </w:r>
      <w:r>
        <w:rPr>
          <w:rStyle w:val="Corpodeltesto20995pt"/>
          <w:i/>
          <w:iCs/>
        </w:rPr>
        <w:br/>
      </w:r>
      <w:r>
        <w:t xml:space="preserve">9181 </w:t>
      </w:r>
      <w:r>
        <w:rPr>
          <w:rStyle w:val="Corpodeltesto20995pt0"/>
          <w:i/>
          <w:iCs/>
        </w:rPr>
        <w:t xml:space="preserve">Dans </w:t>
      </w:r>
      <w:r>
        <w:t>tans,</w:t>
      </w:r>
      <w:r>
        <w:rPr>
          <w:rStyle w:val="Corpodeltesto20975ptGrassettoNoncorsivo"/>
        </w:rPr>
        <w:t xml:space="preserve"> </w:t>
      </w:r>
      <w:r>
        <w:rPr>
          <w:rStyle w:val="Corpodeltesto20995ptNoncorsivo"/>
        </w:rPr>
        <w:t xml:space="preserve">un </w:t>
      </w:r>
      <w:r>
        <w:t>s</w:t>
      </w:r>
      <w:r>
        <w:rPr>
          <w:rStyle w:val="Corpodeltesto20975ptGrassettoNoncorsivo"/>
        </w:rPr>
        <w:t xml:space="preserve"> </w:t>
      </w:r>
      <w:r>
        <w:rPr>
          <w:rStyle w:val="Corpodeltesto20995ptNoncorsivo"/>
        </w:rPr>
        <w:t>ínitial</w:t>
      </w:r>
      <w:r>
        <w:rPr>
          <w:rStyle w:val="Corpodeltesto20995ptNoncorsivo"/>
        </w:rPr>
        <w:br/>
      </w:r>
      <w:r>
        <w:rPr>
          <w:rStyle w:val="Corpodeltesto20995pt0"/>
          <w:i/>
          <w:iCs/>
        </w:rPr>
        <w:t>semble</w:t>
      </w:r>
      <w:r>
        <w:rPr>
          <w:rStyle w:val="Corpodeltesto20995ptNoncorsivo"/>
        </w:rPr>
        <w:t xml:space="preserve"> </w:t>
      </w:r>
      <w:r>
        <w:rPr>
          <w:rStyle w:val="Corpodeltesto20975ptGrassettoNoncorsivo"/>
        </w:rPr>
        <w:t xml:space="preserve">surchargé </w:t>
      </w:r>
      <w:r>
        <w:rPr>
          <w:rStyle w:val="Corpodeltesto20995pt0"/>
          <w:i/>
          <w:iCs/>
        </w:rPr>
        <w:t>par</w:t>
      </w:r>
      <w:r>
        <w:rPr>
          <w:rStyle w:val="Corpodeltesto20995ptNoncorsivo"/>
        </w:rPr>
        <w:t xml:space="preserve"> le </w:t>
      </w:r>
      <w:r>
        <w:t>t.</w:t>
      </w:r>
      <w:r>
        <w:br/>
        <w:t xml:space="preserve">9283 </w:t>
      </w:r>
      <w:r>
        <w:rPr>
          <w:rStyle w:val="Corpodeltesto20995pt0"/>
          <w:i/>
          <w:iCs/>
        </w:rPr>
        <w:t>Iniúale ornée (AB).</w:t>
      </w:r>
    </w:p>
    <w:p w14:paraId="3809D7EC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rPr>
          <w:rStyle w:val="Corpodeltesto12175ptGrassetto3"/>
        </w:rPr>
        <w:t xml:space="preserve">9386 </w:t>
      </w:r>
      <w:r>
        <w:rPr>
          <w:rStyle w:val="Corpodeltesto1213"/>
        </w:rPr>
        <w:t xml:space="preserve">Dans </w:t>
      </w:r>
      <w:r>
        <w:rPr>
          <w:rStyle w:val="Corpodeltesto1214ptCorsivo0"/>
        </w:rPr>
        <w:t xml:space="preserve">voie, e </w:t>
      </w:r>
      <w:r>
        <w:rPr>
          <w:rStyle w:val="Corpodeltesto121Corsivo0"/>
        </w:rPr>
        <w:t>frnal</w:t>
      </w:r>
      <w:r>
        <w:rPr>
          <w:rStyle w:val="Corpodeltesto1213"/>
        </w:rPr>
        <w:t xml:space="preserve"> est</w:t>
      </w:r>
      <w:r>
        <w:rPr>
          <w:rStyle w:val="Corpodeltesto1213"/>
        </w:rPr>
        <w:br/>
        <w:t>exponctué.</w:t>
      </w:r>
    </w:p>
    <w:p w14:paraId="6CAD53B2" w14:textId="77777777" w:rsidR="009A1B5B" w:rsidRDefault="004E42D2">
      <w:pPr>
        <w:pStyle w:val="Corpodeltesto1230"/>
        <w:shd w:val="clear" w:color="auto" w:fill="auto"/>
        <w:spacing w:line="216" w:lineRule="exact"/>
        <w:ind w:left="360" w:hanging="360"/>
      </w:pPr>
      <w:r>
        <w:rPr>
          <w:rStyle w:val="Corpodeltesto1234pt0"/>
          <w:i/>
          <w:iCs/>
        </w:rPr>
        <w:t xml:space="preserve">9393 </w:t>
      </w:r>
      <w:r>
        <w:rPr>
          <w:rStyle w:val="Corpodeltesto1233"/>
          <w:i/>
          <w:iCs/>
        </w:rPr>
        <w:t xml:space="preserve">Dans </w:t>
      </w:r>
      <w:r>
        <w:rPr>
          <w:rStyle w:val="Corpodeltesto1234pt0"/>
          <w:i/>
          <w:iCs/>
        </w:rPr>
        <w:t>na, n</w:t>
      </w:r>
      <w:r>
        <w:rPr>
          <w:rStyle w:val="Corpodeltesto12375ptGrassettoNoncorsivo1"/>
        </w:rPr>
        <w:t xml:space="preserve"> semble</w:t>
      </w:r>
      <w:r>
        <w:rPr>
          <w:rStyle w:val="Corpodeltesto12375ptGrassettoNoncorsivo1"/>
        </w:rPr>
        <w:br/>
      </w:r>
      <w:r>
        <w:rPr>
          <w:rStyle w:val="Corpodeltesto1233"/>
          <w:i/>
          <w:iCs/>
        </w:rPr>
        <w:t>exponct</w:t>
      </w:r>
      <w:r>
        <w:rPr>
          <w:rStyle w:val="Corpodeltesto123Noncorsivo3"/>
        </w:rPr>
        <w:t xml:space="preserve"> </w:t>
      </w:r>
      <w:r>
        <w:rPr>
          <w:rStyle w:val="Corpodeltesto12375ptGrassettoNoncorsivo1"/>
        </w:rPr>
        <w:t>ué.</w:t>
      </w:r>
    </w:p>
    <w:p w14:paraId="5070C122" w14:textId="77777777" w:rsidR="009A1B5B" w:rsidRDefault="004E42D2">
      <w:pPr>
        <w:pStyle w:val="Corpodeltesto1230"/>
        <w:shd w:val="clear" w:color="auto" w:fill="auto"/>
        <w:spacing w:line="216" w:lineRule="exact"/>
        <w:ind w:left="360" w:hanging="360"/>
      </w:pPr>
      <w:r>
        <w:rPr>
          <w:rStyle w:val="Corpodeltesto1234pt0"/>
          <w:i/>
          <w:iCs/>
        </w:rPr>
        <w:t>9411</w:t>
      </w:r>
      <w:r>
        <w:rPr>
          <w:rStyle w:val="Corpodeltesto12375ptGrassettoNoncorsivo1"/>
        </w:rPr>
        <w:t xml:space="preserve"> </w:t>
      </w:r>
      <w:r>
        <w:rPr>
          <w:rStyle w:val="Corpodeltesto123Noncorsivo3"/>
        </w:rPr>
        <w:t xml:space="preserve">Initiale </w:t>
      </w:r>
      <w:r>
        <w:rPr>
          <w:rStyle w:val="Corpodeltesto1233"/>
          <w:i/>
          <w:iCs/>
        </w:rPr>
        <w:t>ornée (AB).</w:t>
      </w:r>
    </w:p>
    <w:p w14:paraId="10AE1DBB" w14:textId="77777777" w:rsidR="009A1B5B" w:rsidRDefault="004E42D2" w:rsidP="00625B5B">
      <w:pPr>
        <w:pStyle w:val="Corpodeltesto1211"/>
        <w:numPr>
          <w:ilvl w:val="0"/>
          <w:numId w:val="159"/>
        </w:numPr>
        <w:shd w:val="clear" w:color="auto" w:fill="auto"/>
        <w:tabs>
          <w:tab w:val="left" w:pos="914"/>
        </w:tabs>
        <w:spacing w:line="216" w:lineRule="exact"/>
        <w:ind w:left="360" w:hanging="360"/>
        <w:jc w:val="left"/>
      </w:pPr>
      <w:r>
        <w:rPr>
          <w:rStyle w:val="Corpodeltesto1213"/>
        </w:rPr>
        <w:t xml:space="preserve">Dans </w:t>
      </w:r>
      <w:r>
        <w:rPr>
          <w:rStyle w:val="Corpodeltesto121Corsivo0"/>
        </w:rPr>
        <w:t xml:space="preserve">resoigne, </w:t>
      </w:r>
      <w:r>
        <w:rPr>
          <w:rStyle w:val="Corpodeltesto1214ptCorsivo0"/>
        </w:rPr>
        <w:t>r</w:t>
      </w:r>
      <w:r>
        <w:rPr>
          <w:rStyle w:val="Corpodeltesto12175ptGrassetto3"/>
        </w:rPr>
        <w:t xml:space="preserve"> </w:t>
      </w:r>
      <w:r>
        <w:rPr>
          <w:rStyle w:val="Corpodeltesto1213"/>
        </w:rPr>
        <w:t>semble</w:t>
      </w:r>
      <w:r>
        <w:rPr>
          <w:rStyle w:val="Corpodeltesto1213"/>
        </w:rPr>
        <w:br/>
        <w:t xml:space="preserve">surcharger un </w:t>
      </w:r>
      <w:r>
        <w:rPr>
          <w:rStyle w:val="Corpodeltesto1214ptCorsivo0"/>
        </w:rPr>
        <w:t>j.</w:t>
      </w:r>
    </w:p>
    <w:p w14:paraId="02B74363" w14:textId="77777777" w:rsidR="009A1B5B" w:rsidRDefault="004E42D2" w:rsidP="00625B5B">
      <w:pPr>
        <w:pStyle w:val="Corpodeltesto1570"/>
        <w:numPr>
          <w:ilvl w:val="0"/>
          <w:numId w:val="159"/>
        </w:numPr>
        <w:shd w:val="clear" w:color="auto" w:fill="auto"/>
        <w:tabs>
          <w:tab w:val="left" w:pos="849"/>
        </w:tabs>
        <w:spacing w:line="216" w:lineRule="exact"/>
        <w:ind w:firstLine="0"/>
      </w:pPr>
      <w:r>
        <w:rPr>
          <w:rStyle w:val="Corpodeltesto1574ptNongrassettoCorsivo0"/>
        </w:rPr>
        <w:t>d’ax,</w:t>
      </w:r>
      <w:r>
        <w:rPr>
          <w:rStyle w:val="Corpodeltesto1572"/>
          <w:b/>
          <w:bCs/>
        </w:rPr>
        <w:t xml:space="preserve"> doublon.</w:t>
      </w:r>
    </w:p>
    <w:p w14:paraId="4BA0E622" w14:textId="77777777" w:rsidR="009A1B5B" w:rsidRDefault="004E42D2">
      <w:pPr>
        <w:pStyle w:val="Corpodeltesto1211"/>
        <w:shd w:val="clear" w:color="auto" w:fill="auto"/>
        <w:spacing w:line="216" w:lineRule="exact"/>
        <w:ind w:firstLine="0"/>
        <w:jc w:val="left"/>
      </w:pPr>
      <w:r>
        <w:rPr>
          <w:rStyle w:val="Corpodeltesto12175ptGrassetto3"/>
        </w:rPr>
        <w:t xml:space="preserve">9589 </w:t>
      </w:r>
      <w:r>
        <w:rPr>
          <w:rStyle w:val="Corpodeltesto1213"/>
        </w:rPr>
        <w:t xml:space="preserve">Dans </w:t>
      </w:r>
      <w:r>
        <w:rPr>
          <w:rStyle w:val="Corpodeltesto1214ptCorsivo0"/>
        </w:rPr>
        <w:t>neïss, s</w:t>
      </w:r>
      <w:r>
        <w:rPr>
          <w:rStyle w:val="Corpodeltesto12175ptGrassetto3"/>
        </w:rPr>
        <w:t xml:space="preserve"> </w:t>
      </w:r>
      <w:r>
        <w:rPr>
          <w:rStyle w:val="Corpodeltesto1213"/>
        </w:rPr>
        <w:t>est redoublé.</w:t>
      </w:r>
      <w:r>
        <w:rPr>
          <w:rStyle w:val="Corpodeltesto1213"/>
        </w:rPr>
        <w:br/>
      </w:r>
      <w:r>
        <w:rPr>
          <w:rStyle w:val="Corpodeltesto12175ptGrassetto3"/>
        </w:rPr>
        <w:t xml:space="preserve">9645 </w:t>
      </w:r>
      <w:r>
        <w:rPr>
          <w:rStyle w:val="Corpodeltesto1214ptCorsivo0"/>
        </w:rPr>
        <w:t>l’ame,</w:t>
      </w:r>
      <w:r>
        <w:rPr>
          <w:rStyle w:val="Corpodeltesto12175ptGrassetto3"/>
        </w:rPr>
        <w:t xml:space="preserve"> </w:t>
      </w:r>
      <w:r>
        <w:rPr>
          <w:rStyle w:val="Corpodeltesto1213"/>
        </w:rPr>
        <w:t>doublon supprimé</w:t>
      </w:r>
    </w:p>
    <w:p w14:paraId="76A996E5" w14:textId="77777777" w:rsidR="009A1B5B" w:rsidRDefault="004E42D2">
      <w:pPr>
        <w:pStyle w:val="Corpodeltesto1570"/>
        <w:shd w:val="clear" w:color="auto" w:fill="auto"/>
        <w:spacing w:line="216" w:lineRule="exact"/>
        <w:ind w:firstLine="0"/>
      </w:pPr>
      <w:r>
        <w:rPr>
          <w:rStyle w:val="Corpodeltesto1572"/>
          <w:b/>
          <w:bCs/>
        </w:rPr>
        <w:t>par exponctuation.</w:t>
      </w:r>
    </w:p>
    <w:p w14:paraId="630EB94A" w14:textId="77777777" w:rsidR="009A1B5B" w:rsidRDefault="004E42D2">
      <w:pPr>
        <w:pStyle w:val="Corpodeltesto1570"/>
        <w:shd w:val="clear" w:color="auto" w:fill="auto"/>
        <w:spacing w:line="216" w:lineRule="exact"/>
        <w:ind w:left="360" w:hanging="360"/>
      </w:pPr>
      <w:r>
        <w:rPr>
          <w:rStyle w:val="Corpodeltesto1572"/>
          <w:b/>
          <w:bCs/>
        </w:rPr>
        <w:t xml:space="preserve">9657 </w:t>
      </w:r>
      <w:r>
        <w:rPr>
          <w:rStyle w:val="Corpodeltesto15795ptNongrassettoCorsivo0"/>
        </w:rPr>
        <w:t xml:space="preserve">Dans </w:t>
      </w:r>
      <w:r>
        <w:rPr>
          <w:rStyle w:val="Corpodeltesto1574ptNongrassettoCorsivo0"/>
        </w:rPr>
        <w:t>st, s</w:t>
      </w:r>
      <w:r>
        <w:rPr>
          <w:rStyle w:val="Corpodeltesto1572"/>
          <w:b/>
          <w:bCs/>
        </w:rPr>
        <w:t xml:space="preserve"> est exponctué</w:t>
      </w:r>
      <w:r>
        <w:rPr>
          <w:rStyle w:val="Corpodeltesto1572"/>
          <w:b/>
          <w:bCs/>
        </w:rPr>
        <w:br/>
        <w:t xml:space="preserve">et corr. en </w:t>
      </w:r>
      <w:r>
        <w:rPr>
          <w:rStyle w:val="Corpodeltesto1574ptNongrassettoCorsivo0"/>
        </w:rPr>
        <w:t>r.</w:t>
      </w:r>
    </w:p>
    <w:p w14:paraId="46E72D84" w14:textId="77777777" w:rsidR="009A1B5B" w:rsidRDefault="004E42D2" w:rsidP="00625B5B">
      <w:pPr>
        <w:pStyle w:val="Corpodeltesto1211"/>
        <w:numPr>
          <w:ilvl w:val="0"/>
          <w:numId w:val="160"/>
        </w:numPr>
        <w:shd w:val="clear" w:color="auto" w:fill="auto"/>
        <w:tabs>
          <w:tab w:val="left" w:pos="724"/>
        </w:tabs>
        <w:spacing w:line="216" w:lineRule="exact"/>
        <w:ind w:left="360" w:hanging="360"/>
        <w:jc w:val="left"/>
      </w:pPr>
      <w:r>
        <w:rPr>
          <w:rStyle w:val="Corpodeltesto1213"/>
        </w:rPr>
        <w:t>Vers surnuméraire, dou-</w:t>
      </w:r>
      <w:r>
        <w:rPr>
          <w:rStyle w:val="Corpodeltesto1213"/>
        </w:rPr>
        <w:br/>
      </w:r>
      <w:r>
        <w:rPr>
          <w:rStyle w:val="Corpodeltesto121Corsivo0"/>
        </w:rPr>
        <w:t>blon.</w:t>
      </w:r>
    </w:p>
    <w:p w14:paraId="2DC9EE6E" w14:textId="77777777" w:rsidR="009A1B5B" w:rsidRDefault="004E42D2" w:rsidP="00625B5B">
      <w:pPr>
        <w:pStyle w:val="Corpodeltesto1570"/>
        <w:numPr>
          <w:ilvl w:val="0"/>
          <w:numId w:val="160"/>
        </w:numPr>
        <w:shd w:val="clear" w:color="auto" w:fill="auto"/>
        <w:tabs>
          <w:tab w:val="left" w:pos="634"/>
        </w:tabs>
        <w:spacing w:line="216" w:lineRule="exact"/>
        <w:ind w:left="360" w:hanging="360"/>
      </w:pPr>
      <w:r>
        <w:rPr>
          <w:rStyle w:val="Corpodeltesto1574ptNongrassettoCorsivo0"/>
        </w:rPr>
        <w:t>les</w:t>
      </w:r>
      <w:r>
        <w:rPr>
          <w:rStyle w:val="Corpodeltesto1572"/>
          <w:b/>
          <w:bCs/>
        </w:rPr>
        <w:t xml:space="preserve"> probablement </w:t>
      </w:r>
      <w:r>
        <w:rPr>
          <w:rStyle w:val="Corpodeltesto15795ptNongrassetto1"/>
        </w:rPr>
        <w:t>corr. en</w:t>
      </w:r>
      <w:r>
        <w:rPr>
          <w:rStyle w:val="Corpodeltesto15795ptNongrassetto1"/>
        </w:rPr>
        <w:br/>
        <w:t xml:space="preserve">ses par </w:t>
      </w:r>
      <w:r>
        <w:rPr>
          <w:rStyle w:val="Corpodeltesto1572"/>
          <w:b/>
          <w:bCs/>
        </w:rPr>
        <w:t>surcharge.</w:t>
      </w:r>
    </w:p>
    <w:p w14:paraId="36CCC4C2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rPr>
          <w:rStyle w:val="Corpodeltesto12175ptGrassetto3"/>
        </w:rPr>
        <w:t xml:space="preserve">9770 </w:t>
      </w:r>
      <w:r>
        <w:rPr>
          <w:rStyle w:val="Corpodeltesto1213"/>
        </w:rPr>
        <w:t>Vers sur deux lignes.</w:t>
      </w:r>
    </w:p>
    <w:p w14:paraId="68A5154D" w14:textId="77777777" w:rsidR="009A1B5B" w:rsidRDefault="004E42D2">
      <w:pPr>
        <w:pStyle w:val="Corpodeltesto1570"/>
        <w:shd w:val="clear" w:color="auto" w:fill="auto"/>
        <w:spacing w:line="216" w:lineRule="exact"/>
        <w:ind w:left="360" w:hanging="360"/>
      </w:pPr>
      <w:r>
        <w:rPr>
          <w:rStyle w:val="Corpodeltesto1572"/>
          <w:b/>
          <w:bCs/>
        </w:rPr>
        <w:t xml:space="preserve">9813 </w:t>
      </w:r>
      <w:r>
        <w:rPr>
          <w:rStyle w:val="Corpodeltesto15795ptNongrassettoCorsivo0"/>
        </w:rPr>
        <w:t>lor</w:t>
      </w:r>
      <w:r>
        <w:rPr>
          <w:rStyle w:val="Corpodeltesto15795ptNongrassetto1"/>
        </w:rPr>
        <w:t xml:space="preserve"> </w:t>
      </w:r>
      <w:r>
        <w:rPr>
          <w:rStyle w:val="Corpodeltesto1572"/>
          <w:b/>
          <w:bCs/>
        </w:rPr>
        <w:t>probabiement corr.</w:t>
      </w:r>
      <w:r>
        <w:rPr>
          <w:rStyle w:val="Corpodeltesto1572"/>
          <w:b/>
          <w:bCs/>
        </w:rPr>
        <w:br/>
        <w:t>en mr</w:t>
      </w:r>
    </w:p>
    <w:p w14:paraId="202F081C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rPr>
          <w:rStyle w:val="Corpodeltesto12175ptGrassetto3"/>
        </w:rPr>
        <w:t xml:space="preserve">9866 </w:t>
      </w:r>
      <w:r>
        <w:rPr>
          <w:rStyle w:val="Corpodeltesto1213"/>
        </w:rPr>
        <w:t>Répétition du vers 9862.</w:t>
      </w:r>
    </w:p>
    <w:p w14:paraId="4756EB8B" w14:textId="77777777" w:rsidR="009A1B5B" w:rsidRDefault="004E42D2">
      <w:pPr>
        <w:pStyle w:val="Corpodeltesto1570"/>
        <w:shd w:val="clear" w:color="auto" w:fill="auto"/>
        <w:spacing w:line="216" w:lineRule="exact"/>
        <w:ind w:left="360" w:hanging="360"/>
      </w:pPr>
      <w:r>
        <w:rPr>
          <w:rStyle w:val="Corpodeltesto1572"/>
          <w:b/>
          <w:bCs/>
        </w:rPr>
        <w:t>9897 ínítiale ornée (/í seule-</w:t>
      </w:r>
      <w:r>
        <w:rPr>
          <w:rStyle w:val="Corpodeltesto1572"/>
          <w:b/>
          <w:bCs/>
        </w:rPr>
        <w:br/>
      </w:r>
      <w:r>
        <w:rPr>
          <w:rStyle w:val="Corpodeltesto15795ptNongrassettoCorsivo0"/>
        </w:rPr>
        <w:t>ment).</w:t>
      </w:r>
    </w:p>
    <w:p w14:paraId="6C971760" w14:textId="77777777" w:rsidR="009A1B5B" w:rsidRDefault="004E42D2">
      <w:pPr>
        <w:pStyle w:val="Corpodeltesto1570"/>
        <w:shd w:val="clear" w:color="auto" w:fill="auto"/>
        <w:spacing w:line="216" w:lineRule="exact"/>
        <w:ind w:left="360" w:hanging="360"/>
      </w:pPr>
      <w:r>
        <w:rPr>
          <w:rStyle w:val="Corpodeltesto1572"/>
          <w:b/>
          <w:bCs/>
        </w:rPr>
        <w:t>9979 Imtìale ornée (/45).</w:t>
      </w:r>
    </w:p>
    <w:p w14:paraId="7B689C95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rPr>
          <w:rStyle w:val="Corpodeltesto12175ptGrassetto3"/>
        </w:rPr>
        <w:t xml:space="preserve">9982 </w:t>
      </w:r>
      <w:r>
        <w:rPr>
          <w:rStyle w:val="Corpodeltesto1213"/>
        </w:rPr>
        <w:t>Dans / est</w:t>
      </w:r>
      <w:r>
        <w:rPr>
          <w:rStyle w:val="Corpodeltesto1213"/>
        </w:rPr>
        <w:br/>
        <w:t>exponctué.</w:t>
      </w:r>
    </w:p>
    <w:p w14:paraId="774BF0BE" w14:textId="77777777" w:rsidR="009A1B5B" w:rsidRDefault="004E42D2">
      <w:pPr>
        <w:pStyle w:val="Corpodeltesto1570"/>
        <w:shd w:val="clear" w:color="auto" w:fill="auto"/>
        <w:spacing w:line="216" w:lineRule="exact"/>
        <w:ind w:left="360" w:hanging="360"/>
      </w:pPr>
      <w:r>
        <w:rPr>
          <w:rStyle w:val="Corpodeltesto1574ptNongrassettoCorsivo"/>
        </w:rPr>
        <w:t>8319</w:t>
      </w:r>
      <w:r>
        <w:t xml:space="preserve"> Initíaie ornée (II seule-</w:t>
      </w:r>
      <w:r>
        <w:br/>
      </w:r>
      <w:r>
        <w:rPr>
          <w:rStyle w:val="Corpodeltesto1574ptNongrassettoCorsivo"/>
        </w:rPr>
        <w:t>mem).</w:t>
      </w:r>
    </w:p>
    <w:p w14:paraId="375FA987" w14:textId="77777777" w:rsidR="009A1B5B" w:rsidRDefault="004E42D2">
      <w:pPr>
        <w:pStyle w:val="Corpodeltesto1230"/>
        <w:shd w:val="clear" w:color="auto" w:fill="auto"/>
        <w:spacing w:line="216" w:lineRule="exact"/>
        <w:ind w:left="360" w:hanging="360"/>
      </w:pPr>
      <w:r>
        <w:rPr>
          <w:rStyle w:val="Corpodeltesto12375ptGrassettoNoncorsivo"/>
        </w:rPr>
        <w:t xml:space="preserve">8566 f barré suívi </w:t>
      </w:r>
      <w:r>
        <w:t>de l exponc</w:t>
      </w:r>
      <w:r>
        <w:br/>
        <w:t>tué : que.</w:t>
      </w:r>
    </w:p>
    <w:p w14:paraId="6BF7674C" w14:textId="77777777" w:rsidR="009A1B5B" w:rsidRDefault="004E42D2">
      <w:pPr>
        <w:pStyle w:val="Corpodeltesto1230"/>
        <w:shd w:val="clear" w:color="auto" w:fill="auto"/>
        <w:spacing w:line="216" w:lineRule="exact"/>
        <w:ind w:left="360" w:hanging="360"/>
      </w:pPr>
      <w:r>
        <w:rPr>
          <w:rStyle w:val="Corpodeltesto1234pt"/>
          <w:i/>
          <w:iCs/>
        </w:rPr>
        <w:t xml:space="preserve">8581 </w:t>
      </w:r>
      <w:r>
        <w:t>Li, belle capitale ornée</w:t>
      </w:r>
      <w:r>
        <w:br/>
        <w:t>(AB).</w:t>
      </w:r>
    </w:p>
    <w:p w14:paraId="0D42C4DA" w14:textId="77777777" w:rsidR="009A1B5B" w:rsidRDefault="004E42D2">
      <w:pPr>
        <w:pStyle w:val="Corpodeltesto1230"/>
        <w:shd w:val="clear" w:color="auto" w:fill="auto"/>
        <w:spacing w:line="216" w:lineRule="exact"/>
        <w:ind w:firstLine="0"/>
      </w:pPr>
      <w:r>
        <w:rPr>
          <w:rStyle w:val="Corpodeltesto1234pt"/>
          <w:i/>
          <w:iCs/>
        </w:rPr>
        <w:t xml:space="preserve">8611 </w:t>
      </w:r>
      <w:r>
        <w:t>Biax, initide</w:t>
      </w:r>
      <w:r>
        <w:rPr>
          <w:rStyle w:val="Corpodeltesto123Noncorsivo"/>
        </w:rPr>
        <w:t xml:space="preserve"> </w:t>
      </w:r>
      <w:r>
        <w:rPr>
          <w:rStyle w:val="Corpodeltesto12375ptGrassettoNoncorsivo"/>
        </w:rPr>
        <w:t xml:space="preserve">ornée </w:t>
      </w:r>
      <w:r>
        <w:t>(AB).</w:t>
      </w:r>
      <w:r>
        <w:br/>
      </w:r>
      <w:r>
        <w:rPr>
          <w:rStyle w:val="Corpodeltesto1234pt"/>
          <w:i/>
          <w:iCs/>
        </w:rPr>
        <w:t xml:space="preserve">8711 </w:t>
      </w:r>
      <w:r>
        <w:t>Initiale ornée (AB).</w:t>
      </w:r>
    </w:p>
    <w:p w14:paraId="55868495" w14:textId="77777777" w:rsidR="009A1B5B" w:rsidRDefault="004E42D2">
      <w:pPr>
        <w:pStyle w:val="Corpodeltesto1230"/>
        <w:shd w:val="clear" w:color="auto" w:fill="auto"/>
        <w:spacing w:line="216" w:lineRule="exact"/>
        <w:ind w:left="360" w:hanging="360"/>
      </w:pPr>
      <w:r>
        <w:rPr>
          <w:rStyle w:val="Corpodeltesto1234pt"/>
          <w:i/>
          <w:iCs/>
        </w:rPr>
        <w:t xml:space="preserve">8718 </w:t>
      </w:r>
      <w:r>
        <w:t xml:space="preserve">Dans </w:t>
      </w:r>
      <w:r>
        <w:rPr>
          <w:rStyle w:val="Corpodeltesto1234pt"/>
          <w:i/>
          <w:iCs/>
        </w:rPr>
        <w:t xml:space="preserve">chis, h </w:t>
      </w:r>
      <w:r>
        <w:t>est exponc-</w:t>
      </w:r>
      <w:r>
        <w:br/>
        <w:t>tué (cis B).</w:t>
      </w:r>
    </w:p>
    <w:p w14:paraId="24993A79" w14:textId="77777777" w:rsidR="009A1B5B" w:rsidRDefault="004E42D2">
      <w:pPr>
        <w:pStyle w:val="Corpodeltesto1230"/>
        <w:shd w:val="clear" w:color="auto" w:fill="auto"/>
        <w:spacing w:line="216" w:lineRule="exact"/>
        <w:ind w:left="360" w:hanging="360"/>
      </w:pPr>
      <w:r>
        <w:rPr>
          <w:rStyle w:val="Corpodeltesto1237pt0"/>
          <w:i/>
          <w:iCs/>
        </w:rPr>
        <w:t>8745</w:t>
      </w:r>
      <w:r>
        <w:rPr>
          <w:rStyle w:val="Corpodeltesto1234pt"/>
          <w:i/>
          <w:iCs/>
        </w:rPr>
        <w:t xml:space="preserve"> </w:t>
      </w:r>
      <w:r>
        <w:t>Dans taint, i est exponc-</w:t>
      </w:r>
      <w:r>
        <w:br/>
        <w:t>tué.</w:t>
      </w:r>
    </w:p>
    <w:p w14:paraId="2564EE7A" w14:textId="77777777" w:rsidR="009A1B5B" w:rsidRDefault="004E42D2">
      <w:pPr>
        <w:pStyle w:val="Corpodeltesto1230"/>
        <w:shd w:val="clear" w:color="auto" w:fill="auto"/>
        <w:spacing w:line="226" w:lineRule="exact"/>
        <w:ind w:left="360" w:hanging="360"/>
      </w:pPr>
      <w:r>
        <w:rPr>
          <w:rStyle w:val="Corpodeltesto1234pt"/>
          <w:i/>
          <w:iCs/>
        </w:rPr>
        <w:t xml:space="preserve">8763 </w:t>
      </w:r>
      <w:r>
        <w:t>Le vers est disposé sur</w:t>
      </w:r>
      <w:r>
        <w:br/>
        <w:t>deux lignes,</w:t>
      </w:r>
      <w:r>
        <w:rPr>
          <w:rStyle w:val="Corpodeltesto123Noncorsivo"/>
        </w:rPr>
        <w:t xml:space="preserve"> </w:t>
      </w:r>
      <w:r>
        <w:rPr>
          <w:rStyle w:val="Corpodeltesto12375ptGrassettoNoncorsivo"/>
        </w:rPr>
        <w:t xml:space="preserve">au </w:t>
      </w:r>
      <w:r>
        <w:t>bas de h</w:t>
      </w:r>
      <w:r>
        <w:br/>
        <w:t>colonne.</w:t>
      </w:r>
    </w:p>
    <w:p w14:paraId="2C1D92D7" w14:textId="77777777" w:rsidR="009A1B5B" w:rsidRDefault="004E42D2">
      <w:pPr>
        <w:pStyle w:val="Corpodeltesto1230"/>
        <w:shd w:val="clear" w:color="auto" w:fill="auto"/>
        <w:spacing w:line="216" w:lineRule="exact"/>
        <w:ind w:firstLine="0"/>
      </w:pPr>
      <w:r>
        <w:rPr>
          <w:rStyle w:val="Corpodeltesto1234pt"/>
          <w:i/>
          <w:iCs/>
        </w:rPr>
        <w:t xml:space="preserve">8853 </w:t>
      </w:r>
      <w:r>
        <w:t>Lacune de deux ìettres.</w:t>
      </w:r>
    </w:p>
    <w:p w14:paraId="059717C1" w14:textId="77777777" w:rsidR="009A1B5B" w:rsidRDefault="004E42D2">
      <w:pPr>
        <w:pStyle w:val="Corpodeltesto1230"/>
        <w:shd w:val="clear" w:color="auto" w:fill="auto"/>
        <w:spacing w:line="216" w:lineRule="exact"/>
        <w:ind w:firstLine="0"/>
      </w:pPr>
      <w:r>
        <w:rPr>
          <w:rStyle w:val="Corpodeltesto12375ptGrassettoNoncorsivo"/>
        </w:rPr>
        <w:t xml:space="preserve">8885 </w:t>
      </w:r>
      <w:r>
        <w:t>s de noveles est ajouté et</w:t>
      </w:r>
      <w:r>
        <w:br/>
      </w:r>
      <w:r>
        <w:rPr>
          <w:rStyle w:val="Corpodeltesto12375ptGrassettoNoncorsivo"/>
        </w:rPr>
        <w:t xml:space="preserve">suscrit </w:t>
      </w:r>
      <w:r>
        <w:t>(A</w:t>
      </w:r>
      <w:r>
        <w:rPr>
          <w:rStyle w:val="Corpodeltesto123Noncorsivo"/>
        </w:rPr>
        <w:t xml:space="preserve"> </w:t>
      </w:r>
      <w:r>
        <w:rPr>
          <w:rStyle w:val="Corpodeltesto12375ptGrassettoNoncorsivo"/>
        </w:rPr>
        <w:t>seulement).</w:t>
      </w:r>
    </w:p>
    <w:p w14:paraId="1076EBD5" w14:textId="77777777" w:rsidR="009A1B5B" w:rsidRDefault="004E42D2">
      <w:pPr>
        <w:pStyle w:val="Corpodeltesto1230"/>
        <w:shd w:val="clear" w:color="auto" w:fill="auto"/>
        <w:spacing w:line="216" w:lineRule="exact"/>
        <w:ind w:firstLine="0"/>
      </w:pPr>
      <w:r>
        <w:rPr>
          <w:rStyle w:val="Corpodeltesto1234pt"/>
          <w:i/>
          <w:iCs/>
        </w:rPr>
        <w:t>8895</w:t>
      </w:r>
      <w:r>
        <w:rPr>
          <w:rStyle w:val="Corpodeltesto12375ptGrassettoNoncorsivo"/>
        </w:rPr>
        <w:t xml:space="preserve"> </w:t>
      </w:r>
      <w:r>
        <w:rPr>
          <w:rStyle w:val="Corpodeltesto123Noncorsivo"/>
        </w:rPr>
        <w:t xml:space="preserve">s </w:t>
      </w:r>
      <w:r>
        <w:rPr>
          <w:rStyle w:val="Corpodeltesto1234pt"/>
          <w:i/>
          <w:iCs/>
        </w:rPr>
        <w:t xml:space="preserve">de paínes est </w:t>
      </w:r>
      <w:r>
        <w:t>ajouté et</w:t>
      </w:r>
      <w:r>
        <w:br/>
        <w:t>suscrit (A seulement).</w:t>
      </w:r>
    </w:p>
    <w:p w14:paraId="3D41FE01" w14:textId="77777777" w:rsidR="009A1B5B" w:rsidRDefault="004E42D2">
      <w:pPr>
        <w:pStyle w:val="Corpodeltesto1230"/>
        <w:shd w:val="clear" w:color="auto" w:fill="auto"/>
        <w:spacing w:line="235" w:lineRule="exact"/>
        <w:ind w:left="360" w:hanging="360"/>
      </w:pPr>
      <w:r>
        <w:rPr>
          <w:rStyle w:val="Corpodeltesto1234pt"/>
          <w:i/>
          <w:iCs/>
        </w:rPr>
        <w:t xml:space="preserve">8940 </w:t>
      </w:r>
      <w:r>
        <w:t xml:space="preserve">Dans </w:t>
      </w:r>
      <w:r>
        <w:rPr>
          <w:rStyle w:val="Corpodeltesto1234pt"/>
          <w:i/>
          <w:iCs/>
        </w:rPr>
        <w:t>avra,</w:t>
      </w:r>
      <w:r>
        <w:rPr>
          <w:rStyle w:val="Corpodeltesto12375ptGrassettoNoncorsivo"/>
        </w:rPr>
        <w:t xml:space="preserve"> le </w:t>
      </w:r>
      <w:r>
        <w:t xml:space="preserve">premier </w:t>
      </w:r>
      <w:r>
        <w:rPr>
          <w:rStyle w:val="Corpodeltesto1234pt"/>
          <w:i/>
          <w:iCs/>
        </w:rPr>
        <w:t>a</w:t>
      </w:r>
      <w:r>
        <w:rPr>
          <w:rStyle w:val="Corpodeltesto1234pt"/>
          <w:i/>
          <w:iCs/>
        </w:rPr>
        <w:br/>
      </w:r>
      <w:r>
        <w:t>est eSacé.</w:t>
      </w:r>
    </w:p>
    <w:p w14:paraId="27BA4BF9" w14:textId="77777777" w:rsidR="009A1B5B" w:rsidRDefault="004E42D2">
      <w:pPr>
        <w:pStyle w:val="Corpodeltesto1921"/>
        <w:shd w:val="clear" w:color="auto" w:fill="auto"/>
        <w:ind w:left="360" w:hanging="360"/>
        <w:jc w:val="left"/>
      </w:pPr>
      <w:r>
        <w:t>8947</w:t>
      </w:r>
      <w:r>
        <w:rPr>
          <w:rStyle w:val="Corpodeltesto19275ptGrassettoNoncorsivo"/>
        </w:rPr>
        <w:t xml:space="preserve"> ínitíaíe </w:t>
      </w:r>
      <w:r>
        <w:t>ornée (AB).</w:t>
      </w:r>
    </w:p>
    <w:p w14:paraId="3101609B" w14:textId="77777777" w:rsidR="009A1B5B" w:rsidRDefault="004E42D2">
      <w:pPr>
        <w:pStyle w:val="Corpodeltesto1230"/>
        <w:shd w:val="clear" w:color="auto" w:fill="auto"/>
        <w:spacing w:line="216" w:lineRule="exact"/>
        <w:ind w:left="360" w:hanging="360"/>
      </w:pPr>
      <w:r>
        <w:rPr>
          <w:rStyle w:val="Corpodeltesto1237pt0"/>
          <w:i/>
          <w:iCs/>
        </w:rPr>
        <w:t>8951</w:t>
      </w:r>
      <w:r>
        <w:rPr>
          <w:rStyle w:val="Corpodeltesto1234pt"/>
          <w:i/>
          <w:iCs/>
        </w:rPr>
        <w:t xml:space="preserve"> </w:t>
      </w:r>
      <w:r>
        <w:t>L pe</w:t>
      </w:r>
      <w:r>
        <w:rPr>
          <w:rStyle w:val="Corpodeltesto12375ptGrassettoNoncorsivo"/>
        </w:rPr>
        <w:t xml:space="preserve">ut-être corr. en </w:t>
      </w:r>
      <w:r>
        <w:t>s</w:t>
      </w:r>
      <w:r>
        <w:br/>
        <w:t>par sarcharge.</w:t>
      </w:r>
    </w:p>
    <w:p w14:paraId="1CE3E949" w14:textId="77777777" w:rsidR="009A1B5B" w:rsidRDefault="004E42D2">
      <w:pPr>
        <w:pStyle w:val="Corpodeltesto1570"/>
        <w:shd w:val="clear" w:color="auto" w:fill="auto"/>
        <w:spacing w:line="216" w:lineRule="exact"/>
        <w:ind w:firstLine="0"/>
      </w:pPr>
      <w:r>
        <w:rPr>
          <w:rStyle w:val="Corpodeltesto1574ptNongrassettoCorsivo"/>
        </w:rPr>
        <w:t>8956 d</w:t>
      </w:r>
      <w:r>
        <w:t xml:space="preserve"> est exponctué et corr.</w:t>
      </w:r>
    </w:p>
    <w:p w14:paraId="6E795A3A" w14:textId="77777777" w:rsidR="009A1B5B" w:rsidRDefault="004E42D2">
      <w:pPr>
        <w:pStyle w:val="Corpodeltesto1921"/>
        <w:shd w:val="clear" w:color="auto" w:fill="auto"/>
        <w:ind w:firstLine="0"/>
        <w:jc w:val="left"/>
      </w:pPr>
      <w:r>
        <w:t>en v par surcharge.</w:t>
      </w:r>
    </w:p>
    <w:p w14:paraId="40875290" w14:textId="77777777" w:rsidR="009A1B5B" w:rsidRDefault="004E42D2">
      <w:pPr>
        <w:pStyle w:val="Corpodeltesto1921"/>
        <w:shd w:val="clear" w:color="auto" w:fill="auto"/>
        <w:ind w:left="360" w:hanging="360"/>
        <w:jc w:val="left"/>
      </w:pPr>
      <w:r>
        <w:t>8974 erranment en chir dans</w:t>
      </w:r>
      <w:r>
        <w:br/>
      </w:r>
      <w:r>
        <w:rPr>
          <w:rStyle w:val="Corpodeltesto19295pt"/>
          <w:i/>
          <w:iCs/>
        </w:rPr>
        <w:lastRenderedPageBreak/>
        <w:t>AB.</w:t>
      </w:r>
    </w:p>
    <w:p w14:paraId="227742F1" w14:textId="77777777" w:rsidR="009A1B5B" w:rsidRDefault="004E42D2">
      <w:pPr>
        <w:pStyle w:val="Corpodeltesto1921"/>
        <w:shd w:val="clear" w:color="auto" w:fill="auto"/>
        <w:ind w:left="360" w:hanging="360"/>
        <w:jc w:val="left"/>
      </w:pPr>
      <w:r>
        <w:t>9004 Dans chier, h sembie</w:t>
      </w:r>
      <w:r>
        <w:br/>
        <w:t>exponctué.</w:t>
      </w:r>
    </w:p>
    <w:p w14:paraId="544FEF37" w14:textId="77777777" w:rsidR="009A1B5B" w:rsidRDefault="004E42D2">
      <w:pPr>
        <w:pStyle w:val="Corpodeltesto1921"/>
        <w:shd w:val="clear" w:color="auto" w:fill="auto"/>
        <w:ind w:left="360" w:hanging="360"/>
        <w:jc w:val="left"/>
      </w:pPr>
      <w:r>
        <w:t>9008 Ligne blanche en</w:t>
      </w:r>
      <w:r>
        <w:rPr>
          <w:rStyle w:val="Corpodeltesto19275ptGrassettoNoncorsivo"/>
        </w:rPr>
        <w:t xml:space="preserve"> fiaut de</w:t>
      </w:r>
      <w:r>
        <w:rPr>
          <w:rStyle w:val="Corpodeltesto19275ptGrassettoNoncorsivo"/>
        </w:rPr>
        <w:br/>
      </w:r>
      <w:r>
        <w:t>h colonne sans lacune</w:t>
      </w:r>
      <w:r>
        <w:br/>
        <w:t>d’un</w:t>
      </w:r>
      <w:r>
        <w:rPr>
          <w:rStyle w:val="Corpodeltesto19275ptGrassettoNoncorsivo"/>
        </w:rPr>
        <w:t xml:space="preserve"> vers.</w:t>
      </w:r>
    </w:p>
    <w:p w14:paraId="1998FEC1" w14:textId="77777777" w:rsidR="009A1B5B" w:rsidRDefault="004E42D2">
      <w:pPr>
        <w:pStyle w:val="Corpodeltesto1921"/>
        <w:shd w:val="clear" w:color="auto" w:fill="auto"/>
        <w:ind w:firstLine="0"/>
        <w:jc w:val="left"/>
        <w:sectPr w:rsidR="009A1B5B">
          <w:headerReference w:type="even" r:id="rId1630"/>
          <w:headerReference w:type="default" r:id="rId1631"/>
          <w:headerReference w:type="first" r:id="rId1632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9016 Dans Esclador, un d</w:t>
      </w:r>
      <w:r>
        <w:br/>
        <w:t>semble surcharger s.</w:t>
      </w:r>
    </w:p>
    <w:p w14:paraId="1D71E990" w14:textId="77777777" w:rsidR="009A1B5B" w:rsidRDefault="004E42D2">
      <w:pPr>
        <w:pStyle w:val="Corpodeltesto1570"/>
        <w:shd w:val="clear" w:color="auto" w:fill="auto"/>
        <w:spacing w:line="216" w:lineRule="exact"/>
        <w:ind w:left="360" w:hanging="360"/>
      </w:pPr>
      <w:r>
        <w:rPr>
          <w:rStyle w:val="Corpodeltesto157SegoeUI6ptNongrassetto"/>
        </w:rPr>
        <w:lastRenderedPageBreak/>
        <w:t>10016</w:t>
      </w:r>
      <w:r>
        <w:t xml:space="preserve"> </w:t>
      </w:r>
      <w:r>
        <w:rPr>
          <w:rStyle w:val="Corpodeltesto1577ptNongrassetto"/>
        </w:rPr>
        <w:t xml:space="preserve">Dans/íJÁ, </w:t>
      </w:r>
      <w:r>
        <w:t>s est suscrit.</w:t>
      </w:r>
    </w:p>
    <w:p w14:paraId="3619FCAD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rPr>
          <w:rStyle w:val="Corpodeltesto12175ptGrassetto2"/>
        </w:rPr>
        <w:t xml:space="preserve">10025 </w:t>
      </w:r>
      <w:r>
        <w:t xml:space="preserve">Initiale ornée </w:t>
      </w:r>
      <w:r>
        <w:rPr>
          <w:rStyle w:val="Corpodeltesto121Corsivo"/>
        </w:rPr>
        <w:t>(AB).</w:t>
      </w:r>
    </w:p>
    <w:p w14:paraId="1DFF37A4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rPr>
          <w:rStyle w:val="Corpodeltesto12175ptGrassetto2"/>
        </w:rPr>
        <w:t xml:space="preserve">10065 </w:t>
      </w:r>
      <w:r>
        <w:t>Initiale ornée (</w:t>
      </w:r>
      <w:r>
        <w:rPr>
          <w:rStyle w:val="Corpodeltesto121Corsivo"/>
        </w:rPr>
        <w:t>AB).</w:t>
      </w:r>
    </w:p>
    <w:p w14:paraId="63064A4B" w14:textId="77777777" w:rsidR="009A1B5B" w:rsidRDefault="004E42D2">
      <w:pPr>
        <w:pStyle w:val="Corpodeltesto1570"/>
        <w:shd w:val="clear" w:color="auto" w:fill="auto"/>
        <w:spacing w:line="216" w:lineRule="exact"/>
        <w:ind w:left="360" w:hanging="360"/>
      </w:pPr>
      <w:r>
        <w:rPr>
          <w:rStyle w:val="Corpodeltesto157SegoeUI6ptNongrassetto"/>
        </w:rPr>
        <w:t>10100</w:t>
      </w:r>
      <w:r>
        <w:t xml:space="preserve"> </w:t>
      </w:r>
      <w:r>
        <w:rPr>
          <w:rStyle w:val="Corpodeltesto1574ptNongrassettoCorsivo"/>
        </w:rPr>
        <w:t>l</w:t>
      </w:r>
      <w:r>
        <w:t xml:space="preserve"> initial semble corrigé</w:t>
      </w:r>
      <w:r>
        <w:br/>
        <w:t>en s par surcharge.</w:t>
      </w:r>
    </w:p>
    <w:p w14:paraId="035D1689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rPr>
          <w:rStyle w:val="Corpodeltesto12175ptGrassetto2"/>
        </w:rPr>
        <w:t xml:space="preserve">10156 </w:t>
      </w:r>
      <w:r>
        <w:t xml:space="preserve">Dans </w:t>
      </w:r>
      <w:r>
        <w:rPr>
          <w:rStyle w:val="Corpodeltesto121Corsivo"/>
        </w:rPr>
        <w:t>mainte, t</w:t>
      </w:r>
      <w:r>
        <w:t xml:space="preserve"> est ajouté</w:t>
      </w:r>
      <w:r>
        <w:br/>
        <w:t>par suscription.</w:t>
      </w:r>
    </w:p>
    <w:p w14:paraId="25363FD7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rPr>
          <w:rStyle w:val="Corpodeltesto12175ptGrassetto2"/>
        </w:rPr>
        <w:t xml:space="preserve">10193 </w:t>
      </w:r>
      <w:r>
        <w:t>Très belle capitale histo-</w:t>
      </w:r>
      <w:r>
        <w:br/>
        <w:t xml:space="preserve">riée </w:t>
      </w:r>
      <w:r>
        <w:rPr>
          <w:rStyle w:val="Corpodeltesto121Corsivo"/>
        </w:rPr>
        <w:t>L,</w:t>
      </w:r>
      <w:r>
        <w:t xml:space="preserve"> ornée d’une minia-</w:t>
      </w:r>
      <w:r>
        <w:br/>
        <w:t>ture représentant un</w:t>
      </w:r>
      <w:r>
        <w:br/>
        <w:t>moine à l’entrée d’une</w:t>
      </w:r>
      <w:r>
        <w:br/>
        <w:t>abbaye, que rencontre Per-</w:t>
      </w:r>
      <w:r>
        <w:br/>
        <w:t>cheval.</w:t>
      </w:r>
    </w:p>
    <w:p w14:paraId="2D3BEC2E" w14:textId="77777777" w:rsidR="009A1B5B" w:rsidRDefault="004E42D2">
      <w:pPr>
        <w:pStyle w:val="Corpodeltesto1570"/>
        <w:shd w:val="clear" w:color="auto" w:fill="auto"/>
        <w:spacing w:line="216" w:lineRule="exact"/>
        <w:ind w:left="360" w:hanging="360"/>
      </w:pPr>
      <w:r>
        <w:rPr>
          <w:rStyle w:val="Corpodeltesto157SegoeUI6ptNongrassetto"/>
        </w:rPr>
        <w:t>10208</w:t>
      </w:r>
      <w:r>
        <w:t xml:space="preserve"> Après ce vers, un vers</w:t>
      </w:r>
      <w:r>
        <w:br/>
        <w:t>barré.</w:t>
      </w:r>
    </w:p>
    <w:p w14:paraId="6EE068B7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rPr>
          <w:rStyle w:val="Corpodeltesto12175ptGrassetto2"/>
        </w:rPr>
        <w:t xml:space="preserve">10314 </w:t>
      </w:r>
      <w:r>
        <w:t xml:space="preserve">Dans </w:t>
      </w:r>
      <w:r>
        <w:rPr>
          <w:rStyle w:val="Corpodeltesto121Corsivo"/>
        </w:rPr>
        <w:t>recors, s</w:t>
      </w:r>
      <w:r>
        <w:t xml:space="preserve"> est ajouté</w:t>
      </w:r>
      <w:r>
        <w:br/>
        <w:t>par suscription.</w:t>
      </w:r>
    </w:p>
    <w:p w14:paraId="321E23AD" w14:textId="77777777" w:rsidR="009A1B5B" w:rsidRDefault="004E42D2">
      <w:pPr>
        <w:pStyle w:val="Corpodeltesto1570"/>
        <w:shd w:val="clear" w:color="auto" w:fill="auto"/>
        <w:spacing w:line="216" w:lineRule="exact"/>
        <w:ind w:left="360" w:hanging="360"/>
      </w:pPr>
      <w:r>
        <w:t xml:space="preserve">10317 Dans </w:t>
      </w:r>
      <w:r>
        <w:rPr>
          <w:rStyle w:val="Corpodeltesto15795ptNongrassettoCorsivo"/>
        </w:rPr>
        <w:t>plaies, s</w:t>
      </w:r>
      <w:r>
        <w:rPr>
          <w:rStyle w:val="Corpodeltesto15795ptNongrassetto0"/>
        </w:rPr>
        <w:t xml:space="preserve"> </w:t>
      </w:r>
      <w:r>
        <w:t>est ajouté</w:t>
      </w:r>
      <w:r>
        <w:br/>
        <w:t>par suscription.</w:t>
      </w:r>
    </w:p>
    <w:p w14:paraId="494B6C9A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rPr>
          <w:rStyle w:val="Corpodeltesto12175ptGrassetto2"/>
        </w:rPr>
        <w:t xml:space="preserve">10329 </w:t>
      </w:r>
      <w:r>
        <w:t xml:space="preserve">Initiale ornée </w:t>
      </w:r>
      <w:r>
        <w:rPr>
          <w:rStyle w:val="Corpodeltesto121Corsivo"/>
        </w:rPr>
        <w:t>(A</w:t>
      </w:r>
      <w:r>
        <w:t xml:space="preserve"> seule-</w:t>
      </w:r>
      <w:r>
        <w:br/>
        <w:t>ment).</w:t>
      </w:r>
    </w:p>
    <w:p w14:paraId="6D923818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rPr>
          <w:rStyle w:val="Corpodeltesto12175ptGrassetto2"/>
        </w:rPr>
        <w:t xml:space="preserve">10349 </w:t>
      </w:r>
      <w:r>
        <w:t xml:space="preserve">Initiale ornée </w:t>
      </w:r>
      <w:r>
        <w:rPr>
          <w:rStyle w:val="Corpodeltesto121Corsivo"/>
        </w:rPr>
        <w:t>(A</w:t>
      </w:r>
      <w:r>
        <w:t xml:space="preserve"> seule-</w:t>
      </w:r>
      <w:r>
        <w:br/>
        <w:t>ment).</w:t>
      </w:r>
    </w:p>
    <w:p w14:paraId="1D7EDCFE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rPr>
          <w:rStyle w:val="Corpodeltesto12175ptGrassetto2"/>
        </w:rPr>
        <w:t xml:space="preserve">10447 </w:t>
      </w:r>
      <w:r>
        <w:t>Initiale ornée (</w:t>
      </w:r>
      <w:r>
        <w:rPr>
          <w:rStyle w:val="Corpodeltesto121Corsivo"/>
        </w:rPr>
        <w:t>AB</w:t>
      </w:r>
      <w:r>
        <w:t>).</w:t>
      </w:r>
    </w:p>
    <w:p w14:paraId="26F0C1E2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rPr>
          <w:rStyle w:val="Corpodeltesto12175ptGrassetto2"/>
        </w:rPr>
        <w:t xml:space="preserve">10456 </w:t>
      </w:r>
      <w:r>
        <w:t xml:space="preserve">A la fin de </w:t>
      </w:r>
      <w:r>
        <w:rPr>
          <w:rStyle w:val="Corpodeltesto121Corsivo"/>
        </w:rPr>
        <w:t>toutes, s</w:t>
      </w:r>
      <w:r>
        <w:t xml:space="preserve"> est</w:t>
      </w:r>
      <w:r>
        <w:br/>
        <w:t>suscrit.</w:t>
      </w:r>
    </w:p>
    <w:p w14:paraId="7D4ACB1F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rPr>
          <w:rStyle w:val="Corpodeltesto12175ptGrassetto2"/>
        </w:rPr>
        <w:t xml:space="preserve">10476 </w:t>
      </w:r>
      <w:r>
        <w:t xml:space="preserve">Dans </w:t>
      </w:r>
      <w:r>
        <w:rPr>
          <w:rStyle w:val="Corpodeltesto121Corsivo"/>
        </w:rPr>
        <w:t>d’armes, s</w:t>
      </w:r>
      <w:r>
        <w:t xml:space="preserve"> est sus-</w:t>
      </w:r>
      <w:r>
        <w:br/>
        <w:t>crit.</w:t>
      </w:r>
    </w:p>
    <w:p w14:paraId="395F642A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rPr>
          <w:rStyle w:val="Corpodeltesto12175ptGrassetto2"/>
        </w:rPr>
        <w:t xml:space="preserve">10493 </w:t>
      </w:r>
      <w:r>
        <w:t xml:space="preserve">Dans </w:t>
      </w:r>
      <w:r>
        <w:rPr>
          <w:rStyle w:val="Corpodeltesto121Corsivo"/>
        </w:rPr>
        <w:t>veïst, e</w:t>
      </w:r>
      <w:r>
        <w:t xml:space="preserve"> est. suscrit.</w:t>
      </w:r>
    </w:p>
    <w:p w14:paraId="1B927B7F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rPr>
          <w:rStyle w:val="Corpodeltesto12175ptGrassetto2"/>
        </w:rPr>
        <w:t xml:space="preserve">10507 </w:t>
      </w:r>
      <w:r>
        <w:t>Initiale ornée (</w:t>
      </w:r>
      <w:r>
        <w:rPr>
          <w:rStyle w:val="Corpodeltesto121Corsivo"/>
        </w:rPr>
        <w:t>AB</w:t>
      </w:r>
      <w:r>
        <w:t>).</w:t>
      </w:r>
    </w:p>
    <w:p w14:paraId="5D98819D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rPr>
          <w:rStyle w:val="Corpodeltesto12175ptGrassetto2"/>
        </w:rPr>
        <w:t xml:space="preserve">10535 </w:t>
      </w:r>
      <w:r>
        <w:t xml:space="preserve">Dans </w:t>
      </w:r>
      <w:r>
        <w:rPr>
          <w:rStyle w:val="Corpodeltesto121Corsivo"/>
        </w:rPr>
        <w:t>estoít, o</w:t>
      </w:r>
      <w:r>
        <w:t xml:space="preserve"> et </w:t>
      </w:r>
      <w:r>
        <w:rPr>
          <w:rStyle w:val="Corpodeltesto121Corsivo"/>
        </w:rPr>
        <w:t>i</w:t>
      </w:r>
      <w:r>
        <w:t xml:space="preserve"> sont</w:t>
      </w:r>
      <w:r>
        <w:br/>
        <w:t>exponctués et corr. par un</w:t>
      </w:r>
      <w:r>
        <w:br/>
      </w:r>
      <w:r>
        <w:rPr>
          <w:rStyle w:val="Corpodeltesto121Corsivo"/>
        </w:rPr>
        <w:t>u</w:t>
      </w:r>
      <w:r>
        <w:t xml:space="preserve"> suscrit. Dans </w:t>
      </w:r>
      <w:r>
        <w:rPr>
          <w:rStyle w:val="Corpodeltesto121Corsivo"/>
        </w:rPr>
        <w:t>n’ala,</w:t>
      </w:r>
      <w:r>
        <w:t xml:space="preserve"> le </w:t>
      </w:r>
      <w:r>
        <w:rPr>
          <w:rStyle w:val="Corpodeltesto121Corsivo"/>
        </w:rPr>
        <w:t>n</w:t>
      </w:r>
      <w:r>
        <w:rPr>
          <w:rStyle w:val="Corpodeltesto121Corsivo"/>
        </w:rPr>
        <w:br/>
      </w:r>
      <w:r>
        <w:t>est ajouté.</w:t>
      </w:r>
    </w:p>
    <w:p w14:paraId="3EB15301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rPr>
          <w:rStyle w:val="Corpodeltesto12175ptGrassetto2"/>
        </w:rPr>
        <w:t xml:space="preserve">10560 </w:t>
      </w:r>
      <w:r>
        <w:t xml:space="preserve">Dans </w:t>
      </w:r>
      <w:r>
        <w:rPr>
          <w:rStyle w:val="Corpodeltesto121Corsivo"/>
        </w:rPr>
        <w:t>eto, o</w:t>
      </w:r>
      <w:r>
        <w:t xml:space="preserve"> est exponc-</w:t>
      </w:r>
      <w:r>
        <w:br/>
        <w:t>tué.</w:t>
      </w:r>
    </w:p>
    <w:p w14:paraId="33CA2794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rPr>
          <w:rStyle w:val="Corpodeltesto12175ptGrassetto2"/>
        </w:rPr>
        <w:t xml:space="preserve">10567 </w:t>
      </w:r>
      <w:r>
        <w:t xml:space="preserve">Initiale ornée </w:t>
      </w:r>
      <w:r>
        <w:rPr>
          <w:rStyle w:val="Corpodeltesto121Corsivo"/>
        </w:rPr>
        <w:t>(AB).</w:t>
      </w:r>
    </w:p>
    <w:p w14:paraId="6D5D26EA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rPr>
          <w:rStyle w:val="Corpodeltesto12175ptGrassetto2"/>
        </w:rPr>
        <w:t xml:space="preserve">10631 </w:t>
      </w:r>
      <w:r>
        <w:rPr>
          <w:rStyle w:val="Corpodeltesto121Corsivo"/>
        </w:rPr>
        <w:t>Dms fenestres, s</w:t>
      </w:r>
      <w:r>
        <w:t xml:space="preserve"> final est</w:t>
      </w:r>
      <w:r>
        <w:br/>
        <w:t>ajouté par suscription.</w:t>
      </w:r>
    </w:p>
    <w:p w14:paraId="29AACA28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rPr>
          <w:rStyle w:val="Corpodeltesto12175ptGrassetto2"/>
        </w:rPr>
        <w:t xml:space="preserve">10647 </w:t>
      </w:r>
      <w:r>
        <w:t xml:space="preserve">Intiale ornée </w:t>
      </w:r>
      <w:r>
        <w:rPr>
          <w:rStyle w:val="Corpodeltesto121Corsivo"/>
        </w:rPr>
        <w:t>(AB).</w:t>
      </w:r>
    </w:p>
    <w:p w14:paraId="181A30C8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rPr>
          <w:rStyle w:val="Corpodeltesto12175ptGrassetto2"/>
        </w:rPr>
        <w:t xml:space="preserve">10651 </w:t>
      </w:r>
      <w:r>
        <w:t xml:space="preserve">Dans </w:t>
      </w:r>
      <w:r>
        <w:rPr>
          <w:rStyle w:val="Corpodeltesto121Corsivo"/>
        </w:rPr>
        <w:t>vient, e</w:t>
      </w:r>
      <w:r>
        <w:t xml:space="preserve"> est</w:t>
      </w:r>
      <w:r>
        <w:br/>
        <w:t>exponctué.</w:t>
      </w:r>
    </w:p>
    <w:p w14:paraId="3FCE30BD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rPr>
          <w:rStyle w:val="Corpodeltesto12175ptGrassetto2"/>
        </w:rPr>
        <w:t xml:space="preserve">10721 </w:t>
      </w:r>
      <w:r>
        <w:t>Initiale ornée (</w:t>
      </w:r>
      <w:r>
        <w:rPr>
          <w:rStyle w:val="Corpodeltesto121Corsivo"/>
        </w:rPr>
        <w:t>AB</w:t>
      </w:r>
      <w:r>
        <w:t>).</w:t>
      </w:r>
    </w:p>
    <w:p w14:paraId="64309275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rPr>
          <w:rStyle w:val="Corpodeltesto12175ptGrassetto2"/>
        </w:rPr>
        <w:t xml:space="preserve">10726 </w:t>
      </w:r>
      <w:r>
        <w:t xml:space="preserve">Dans </w:t>
      </w:r>
      <w:r>
        <w:rPr>
          <w:rStyle w:val="Corpodeltesto121Corsivo"/>
        </w:rPr>
        <w:t>pass,</w:t>
      </w:r>
      <w:r>
        <w:t xml:space="preserve"> le deuxième</w:t>
      </w:r>
      <w:r>
        <w:br/>
        <w:t>s est exponctué.</w:t>
      </w:r>
    </w:p>
    <w:p w14:paraId="366F7D81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rPr>
          <w:rStyle w:val="Corpodeltesto12175ptGrassetto2"/>
        </w:rPr>
        <w:t xml:space="preserve">10873 </w:t>
      </w:r>
      <w:r>
        <w:t>Initiale ornée (</w:t>
      </w:r>
      <w:r>
        <w:rPr>
          <w:rStyle w:val="Corpodeltesto121Corsivo"/>
        </w:rPr>
        <w:t>AB</w:t>
      </w:r>
      <w:r>
        <w:t>).</w:t>
      </w:r>
    </w:p>
    <w:p w14:paraId="6E2E8006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rPr>
          <w:rStyle w:val="Corpodeltesto12175ptGrassetto2"/>
        </w:rPr>
        <w:t xml:space="preserve">10902 </w:t>
      </w:r>
      <w:r>
        <w:t xml:space="preserve">Dans </w:t>
      </w:r>
      <w:r>
        <w:rPr>
          <w:rStyle w:val="Corpodeltesto121Corsivo"/>
        </w:rPr>
        <w:t>ames, s</w:t>
      </w:r>
      <w:r>
        <w:t xml:space="preserve"> est suscrit.</w:t>
      </w:r>
    </w:p>
    <w:p w14:paraId="08F24EEF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rPr>
          <w:rStyle w:val="Corpodeltesto12175ptGrassetto2"/>
        </w:rPr>
        <w:t xml:space="preserve">10955 </w:t>
      </w:r>
      <w:r>
        <w:t>Initiale ornée (</w:t>
      </w:r>
      <w:r>
        <w:rPr>
          <w:rStyle w:val="Corpodeltesto121Corsivo"/>
        </w:rPr>
        <w:t>AB).</w:t>
      </w:r>
    </w:p>
    <w:p w14:paraId="52CAD7E7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rPr>
          <w:rStyle w:val="Corpodeltesto12175ptGrassetto2"/>
        </w:rPr>
        <w:t xml:space="preserve">10995 </w:t>
      </w:r>
      <w:r>
        <w:t>Initiale ornée (AB).</w:t>
      </w:r>
    </w:p>
    <w:p w14:paraId="4AC991C8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rPr>
          <w:rStyle w:val="Corpodeltesto12175ptGrassetto2"/>
        </w:rPr>
        <w:t xml:space="preserve">10990 </w:t>
      </w:r>
      <w:r>
        <w:t xml:space="preserve">Dans </w:t>
      </w:r>
      <w:r>
        <w:rPr>
          <w:rStyle w:val="Corpodeltesto121Corsivo"/>
        </w:rPr>
        <w:t>bras, s</w:t>
      </w:r>
      <w:r>
        <w:t xml:space="preserve"> est suscrit.</w:t>
      </w:r>
    </w:p>
    <w:p w14:paraId="31EA8FD5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rPr>
          <w:rStyle w:val="Corpodeltesto12175ptGrassetto2"/>
        </w:rPr>
        <w:t xml:space="preserve">10997 </w:t>
      </w:r>
      <w:r>
        <w:t>Note tironienne.</w:t>
      </w:r>
    </w:p>
    <w:p w14:paraId="0E9CA09E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rPr>
          <w:rStyle w:val="Corpodeltesto12175ptGrassetto2"/>
        </w:rPr>
        <w:t xml:space="preserve">11018 </w:t>
      </w:r>
      <w:r>
        <w:t>Vers omis puis ajouté au</w:t>
      </w:r>
      <w:r>
        <w:br/>
        <w:t>bas de la même colonne</w:t>
      </w:r>
      <w:r>
        <w:br/>
      </w:r>
      <w:r>
        <w:rPr>
          <w:rStyle w:val="Corpodeltesto121Corsivo"/>
        </w:rPr>
        <w:t>(b).</w:t>
      </w:r>
      <w:r>
        <w:t xml:space="preserve"> _</w:t>
      </w:r>
    </w:p>
    <w:p w14:paraId="29CA96C1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rPr>
          <w:rStyle w:val="Corpodeltesto12175ptGrassetto2"/>
        </w:rPr>
        <w:t xml:space="preserve">11135 </w:t>
      </w:r>
      <w:r>
        <w:t xml:space="preserve">Initiale ornée </w:t>
      </w:r>
      <w:r>
        <w:rPr>
          <w:rStyle w:val="Corpodeltesto121Corsivo"/>
        </w:rPr>
        <w:t>(A</w:t>
      </w:r>
      <w:r>
        <w:t xml:space="preserve"> seule-</w:t>
      </w:r>
      <w:r>
        <w:br/>
        <w:t>ment).</w:t>
      </w:r>
    </w:p>
    <w:p w14:paraId="5C063D48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rPr>
          <w:rStyle w:val="Corpodeltesto12175ptGrassetto2"/>
        </w:rPr>
        <w:t xml:space="preserve">11143 </w:t>
      </w:r>
      <w:r>
        <w:t xml:space="preserve">Dans </w:t>
      </w:r>
      <w:r>
        <w:rPr>
          <w:rStyle w:val="Corpodeltesto121Corsivo"/>
        </w:rPr>
        <w:t>harneschier,</w:t>
      </w:r>
      <w:r>
        <w:t xml:space="preserve"> un </w:t>
      </w:r>
      <w:r>
        <w:rPr>
          <w:rStyle w:val="Corpodeltesto12175ptGrassetto2"/>
        </w:rPr>
        <w:t>s</w:t>
      </w:r>
      <w:r>
        <w:rPr>
          <w:rStyle w:val="Corpodeltesto12175ptGrassetto2"/>
        </w:rPr>
        <w:br/>
      </w:r>
      <w:r>
        <w:t>semble être ajouté devant</w:t>
      </w:r>
      <w:r>
        <w:br/>
      </w:r>
      <w:r>
        <w:rPr>
          <w:rStyle w:val="Corpodeltesto121Corsivo"/>
        </w:rPr>
        <w:t>h</w:t>
      </w:r>
      <w:r>
        <w:t xml:space="preserve"> initial.</w:t>
      </w:r>
    </w:p>
    <w:p w14:paraId="7669E4D2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rPr>
          <w:rStyle w:val="Corpodeltesto12175ptGrassetto2"/>
        </w:rPr>
        <w:t xml:space="preserve">11175 </w:t>
      </w:r>
      <w:r>
        <w:t>Signes d’inversion</w:t>
      </w:r>
    </w:p>
    <w:p w14:paraId="577C3B2F" w14:textId="77777777" w:rsidR="009A1B5B" w:rsidRDefault="004E42D2">
      <w:pPr>
        <w:pStyle w:val="Corpodeltesto2101"/>
        <w:shd w:val="clear" w:color="auto" w:fill="auto"/>
      </w:pPr>
      <w:r>
        <w:t>//...//.</w:t>
      </w:r>
    </w:p>
    <w:p w14:paraId="53F74D52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rPr>
          <w:rStyle w:val="Corpodeltesto12175ptGrassetto2"/>
        </w:rPr>
        <w:t xml:space="preserve">11271 </w:t>
      </w:r>
      <w:r>
        <w:t xml:space="preserve">Dans </w:t>
      </w:r>
      <w:r>
        <w:rPr>
          <w:rStyle w:val="Corpodeltesto121Corsivo"/>
        </w:rPr>
        <w:t>depris, d</w:t>
      </w:r>
      <w:r>
        <w:t xml:space="preserve"> est</w:t>
      </w:r>
      <w:r>
        <w:br/>
        <w:t xml:space="preserve">exponctué et corr. en </w:t>
      </w:r>
      <w:r>
        <w:rPr>
          <w:rStyle w:val="Corpodeltesto121Corsivo"/>
        </w:rPr>
        <w:t>r</w:t>
      </w:r>
      <w:r>
        <w:rPr>
          <w:rStyle w:val="Corpodeltesto121Corsivo"/>
        </w:rPr>
        <w:br/>
      </w:r>
      <w:r>
        <w:t>suscrit.</w:t>
      </w:r>
    </w:p>
    <w:p w14:paraId="515E150F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rPr>
          <w:rStyle w:val="Corpodeltesto12175ptGrassetto2"/>
        </w:rPr>
        <w:lastRenderedPageBreak/>
        <w:t xml:space="preserve">11279 </w:t>
      </w:r>
      <w:r>
        <w:t xml:space="preserve">Entre </w:t>
      </w:r>
      <w:r>
        <w:rPr>
          <w:rStyle w:val="Corpodeltesto121Corsivo"/>
        </w:rPr>
        <w:t>est etfors,</w:t>
      </w:r>
      <w:r>
        <w:t xml:space="preserve"> note</w:t>
      </w:r>
      <w:r>
        <w:br/>
        <w:t>tironienne suscrite. Initiale</w:t>
      </w:r>
      <w:r>
        <w:br/>
        <w:t xml:space="preserve">ornée </w:t>
      </w:r>
      <w:r>
        <w:rPr>
          <w:rStyle w:val="Corpodeltesto121Corsivo"/>
        </w:rPr>
        <w:t>(A</w:t>
      </w:r>
      <w:r>
        <w:t xml:space="preserve"> seulement).</w:t>
      </w:r>
    </w:p>
    <w:p w14:paraId="215ACB39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rPr>
          <w:rStyle w:val="Corpodeltesto12175ptGrassetto2"/>
        </w:rPr>
        <w:t xml:space="preserve">11292 </w:t>
      </w:r>
      <w:r>
        <w:t xml:space="preserve">Dans </w:t>
      </w:r>
      <w:r>
        <w:rPr>
          <w:rStyle w:val="Corpodeltesto121Corsivo"/>
        </w:rPr>
        <w:t>cops,</w:t>
      </w:r>
      <w:r>
        <w:t xml:space="preserve"> un </w:t>
      </w:r>
      <w:r>
        <w:rPr>
          <w:rStyle w:val="Corpodeltesto121Corsivo"/>
        </w:rPr>
        <w:t>s</w:t>
      </w:r>
      <w:r>
        <w:t xml:space="preserve"> suscrit</w:t>
      </w:r>
      <w:r>
        <w:br/>
        <w:t>est ajouté.</w:t>
      </w:r>
    </w:p>
    <w:p w14:paraId="33331D54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rPr>
          <w:rStyle w:val="Corpodeltesto12175ptGrassetto2"/>
        </w:rPr>
        <w:t xml:space="preserve">11307 </w:t>
      </w:r>
      <w:r>
        <w:t xml:space="preserve">Dans </w:t>
      </w:r>
      <w:r>
        <w:rPr>
          <w:rStyle w:val="Corpodeltesto121Corsivo"/>
        </w:rPr>
        <w:t>rent toi l’escu, escu</w:t>
      </w:r>
      <w:r>
        <w:rPr>
          <w:rStyle w:val="Corpodeltesto121Corsivo"/>
        </w:rPr>
        <w:br/>
      </w:r>
      <w:r>
        <w:t>est exponctué et corr. en</w:t>
      </w:r>
      <w:r>
        <w:br/>
      </w:r>
      <w:r>
        <w:rPr>
          <w:rStyle w:val="Corpodeltesto121Corsivo"/>
        </w:rPr>
        <w:t>vencu.</w:t>
      </w:r>
    </w:p>
    <w:p w14:paraId="4AF8EE44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rPr>
          <w:rStyle w:val="Corpodeltesto12175ptGrassetto2"/>
        </w:rPr>
        <w:t xml:space="preserve">11325 </w:t>
      </w:r>
      <w:r>
        <w:t xml:space="preserve">Initiale ornée </w:t>
      </w:r>
      <w:r>
        <w:rPr>
          <w:rStyle w:val="Corpodeltesto121Corsivo"/>
        </w:rPr>
        <w:t>(A</w:t>
      </w:r>
      <w:r>
        <w:t xml:space="preserve"> seule-</w:t>
      </w:r>
      <w:r>
        <w:br/>
        <w:t>ment).</w:t>
      </w:r>
    </w:p>
    <w:p w14:paraId="4AD97CDF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rPr>
          <w:rStyle w:val="Corpodeltesto12175ptGrassetto2"/>
        </w:rPr>
        <w:t xml:space="preserve">11385 </w:t>
      </w:r>
      <w:r>
        <w:t xml:space="preserve">Initiale ornée </w:t>
      </w:r>
      <w:r>
        <w:rPr>
          <w:rStyle w:val="Corpodeltesto121Corsivo"/>
        </w:rPr>
        <w:t>(A</w:t>
      </w:r>
      <w:r>
        <w:t xml:space="preserve"> seule-</w:t>
      </w:r>
      <w:r>
        <w:br/>
        <w:t>ment).</w:t>
      </w:r>
    </w:p>
    <w:p w14:paraId="14984C82" w14:textId="77777777" w:rsidR="009A1B5B" w:rsidRDefault="004E42D2" w:rsidP="00625B5B">
      <w:pPr>
        <w:pStyle w:val="Corpodeltesto1211"/>
        <w:numPr>
          <w:ilvl w:val="0"/>
          <w:numId w:val="161"/>
        </w:numPr>
        <w:shd w:val="clear" w:color="auto" w:fill="auto"/>
        <w:tabs>
          <w:tab w:val="left" w:pos="500"/>
        </w:tabs>
        <w:spacing w:line="216" w:lineRule="exact"/>
        <w:ind w:left="360" w:hanging="360"/>
        <w:jc w:val="left"/>
      </w:pPr>
      <w:r>
        <w:t xml:space="preserve">Initiale ornée </w:t>
      </w:r>
      <w:r>
        <w:rPr>
          <w:rStyle w:val="Corpodeltesto121Corsivo"/>
        </w:rPr>
        <w:t>(A</w:t>
      </w:r>
      <w:r>
        <w:t xml:space="preserve"> seule-</w:t>
      </w:r>
      <w:r>
        <w:br/>
        <w:t>ment).</w:t>
      </w:r>
    </w:p>
    <w:p w14:paraId="31BBD45F" w14:textId="77777777" w:rsidR="009A1B5B" w:rsidRDefault="004E42D2" w:rsidP="00625B5B">
      <w:pPr>
        <w:pStyle w:val="Corpodeltesto1211"/>
        <w:numPr>
          <w:ilvl w:val="0"/>
          <w:numId w:val="161"/>
        </w:numPr>
        <w:shd w:val="clear" w:color="auto" w:fill="auto"/>
        <w:tabs>
          <w:tab w:val="left" w:pos="500"/>
        </w:tabs>
        <w:spacing w:line="216" w:lineRule="exact"/>
        <w:ind w:left="360" w:hanging="360"/>
        <w:jc w:val="left"/>
      </w:pPr>
      <w:r>
        <w:t xml:space="preserve">Dans </w:t>
      </w:r>
      <w:r>
        <w:rPr>
          <w:rStyle w:val="Corpodeltesto121Corsivo"/>
        </w:rPr>
        <w:t>en maìme,</w:t>
      </w:r>
      <w:r>
        <w:t xml:space="preserve"> le</w:t>
      </w:r>
      <w:r>
        <w:br/>
        <w:t>second m doit être corr.</w:t>
      </w:r>
      <w:r>
        <w:br/>
        <w:t xml:space="preserve">en </w:t>
      </w:r>
      <w:r>
        <w:rPr>
          <w:rStyle w:val="Corpodeltesto121Corsivo"/>
        </w:rPr>
        <w:t>n</w:t>
      </w:r>
    </w:p>
    <w:p w14:paraId="0DCEFC62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rPr>
          <w:rStyle w:val="Corpodeltesto12175ptGrassetto2"/>
        </w:rPr>
        <w:t xml:space="preserve">11446 </w:t>
      </w:r>
      <w:r>
        <w:t xml:space="preserve">Dans </w:t>
      </w:r>
      <w:r>
        <w:rPr>
          <w:rStyle w:val="Corpodeltesto121Corsivo"/>
        </w:rPr>
        <w:t>requerrez,</w:t>
      </w:r>
      <w:r>
        <w:t xml:space="preserve"> le</w:t>
      </w:r>
      <w:r>
        <w:br/>
        <w:t xml:space="preserve">second </w:t>
      </w:r>
      <w:r>
        <w:rPr>
          <w:rStyle w:val="Corpodeltesto121Corsivo"/>
        </w:rPr>
        <w:t>r</w:t>
      </w:r>
      <w:r>
        <w:t xml:space="preserve"> est exponctué.</w:t>
      </w:r>
    </w:p>
    <w:p w14:paraId="58B4F419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rPr>
          <w:rStyle w:val="Corpodeltesto12175ptGrassetto2"/>
        </w:rPr>
        <w:t xml:space="preserve">11500 </w:t>
      </w:r>
      <w:r>
        <w:t>La dernière syllabe de</w:t>
      </w:r>
      <w:r>
        <w:br/>
      </w:r>
      <w:r>
        <w:rPr>
          <w:rStyle w:val="Corpodeltesto121Corsivo"/>
        </w:rPr>
        <w:t>s’apareílle</w:t>
      </w:r>
      <w:r>
        <w:t xml:space="preserve"> est restituée</w:t>
      </w:r>
      <w:r>
        <w:br/>
        <w:t xml:space="preserve">d’après la rime </w:t>
      </w:r>
      <w:r>
        <w:rPr>
          <w:rStyle w:val="Corpodeltesto121Corsivo"/>
        </w:rPr>
        <w:t>revereïlle</w:t>
      </w:r>
      <w:r>
        <w:t xml:space="preserve"> /</w:t>
      </w:r>
      <w:r>
        <w:br/>
      </w:r>
      <w:r>
        <w:rPr>
          <w:rStyle w:val="Corpodeltesto121Corsivo"/>
        </w:rPr>
        <w:t>s’apareil.</w:t>
      </w:r>
    </w:p>
    <w:p w14:paraId="31053B46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rPr>
          <w:rStyle w:val="Corpodeltesto12175ptGrassetto2"/>
        </w:rPr>
        <w:t xml:space="preserve">11517 </w:t>
      </w:r>
      <w:r>
        <w:t xml:space="preserve">Dans </w:t>
      </w:r>
      <w:r>
        <w:rPr>
          <w:rStyle w:val="Corpodeltesto121Corsivo"/>
        </w:rPr>
        <w:t>estoient, t</w:t>
      </w:r>
      <w:r>
        <w:t xml:space="preserve"> semble</w:t>
      </w:r>
      <w:r>
        <w:br/>
        <w:t xml:space="preserve">surcharger un </w:t>
      </w:r>
      <w:r>
        <w:rPr>
          <w:rStyle w:val="Corpodeltesto121Corsivo"/>
        </w:rPr>
        <w:t>d.</w:t>
      </w:r>
    </w:p>
    <w:p w14:paraId="30BFBE41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rPr>
          <w:rStyle w:val="Corpodeltesto12175ptGrassetto2"/>
        </w:rPr>
        <w:t xml:space="preserve">11520 </w:t>
      </w:r>
      <w:r>
        <w:t xml:space="preserve">Dans </w:t>
      </w:r>
      <w:r>
        <w:rPr>
          <w:rStyle w:val="Corpodeltesto121Corsivo"/>
        </w:rPr>
        <w:t>ces choses,</w:t>
      </w:r>
      <w:r>
        <w:t xml:space="preserve"> les deux</w:t>
      </w:r>
      <w:r>
        <w:br/>
        <w:t>s en position finale sont</w:t>
      </w:r>
      <w:r>
        <w:br/>
        <w:t>suscrits.</w:t>
      </w:r>
    </w:p>
    <w:p w14:paraId="46F28493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rPr>
          <w:rStyle w:val="Corpodeltesto12175ptGrassetto2"/>
        </w:rPr>
        <w:t xml:space="preserve">11524 </w:t>
      </w:r>
      <w:r>
        <w:t xml:space="preserve">Dans </w:t>
      </w:r>
      <w:r>
        <w:rPr>
          <w:rStyle w:val="Corpodeltesto121Corsivo"/>
        </w:rPr>
        <w:t>trespassast, t</w:t>
      </w:r>
      <w:r>
        <w:t xml:space="preserve"> initiaì</w:t>
      </w:r>
      <w:r>
        <w:br/>
        <w:t>est exponctué.</w:t>
      </w:r>
    </w:p>
    <w:p w14:paraId="60D4E7BF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rPr>
          <w:rStyle w:val="Corpodeltesto12175ptGrassetto2"/>
        </w:rPr>
        <w:t xml:space="preserve">11531 </w:t>
      </w:r>
      <w:r>
        <w:t xml:space="preserve">Initiale ornée </w:t>
      </w:r>
      <w:r>
        <w:rPr>
          <w:rStyle w:val="Corpodeltesto121Corsivo"/>
        </w:rPr>
        <w:t>(A</w:t>
      </w:r>
      <w:r>
        <w:t xml:space="preserve"> seule-</w:t>
      </w:r>
      <w:r>
        <w:br/>
        <w:t>ment).</w:t>
      </w:r>
    </w:p>
    <w:p w14:paraId="62CB7D40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rPr>
          <w:rStyle w:val="Corpodeltesto12175ptGrassetto2"/>
        </w:rPr>
        <w:t xml:space="preserve">11548 </w:t>
      </w:r>
      <w:r>
        <w:t>Doublon barré :</w:t>
      </w:r>
      <w:r>
        <w:br/>
      </w:r>
      <w:r>
        <w:rPr>
          <w:rStyle w:val="Corpodeltesto121Corsivo"/>
        </w:rPr>
        <w:t>c’onques t.</w:t>
      </w:r>
    </w:p>
    <w:p w14:paraId="3390EB8C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rPr>
          <w:rStyle w:val="Corpodeltesto12175ptGrassetto2"/>
        </w:rPr>
        <w:t xml:space="preserve">11597 </w:t>
      </w:r>
      <w:r>
        <w:rPr>
          <w:rStyle w:val="Corpodeltesto121Corsivo"/>
        </w:rPr>
        <w:t>II</w:t>
      </w:r>
      <w:r>
        <w:t xml:space="preserve"> est exponctué et corr.</w:t>
      </w:r>
      <w:r>
        <w:br/>
        <w:t xml:space="preserve">par </w:t>
      </w:r>
      <w:r>
        <w:rPr>
          <w:rStyle w:val="Corpodeltesto121Corsivo"/>
        </w:rPr>
        <w:t>et</w:t>
      </w:r>
      <w:r>
        <w:t xml:space="preserve"> suscrit.</w:t>
      </w:r>
    </w:p>
    <w:p w14:paraId="59A937E5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rPr>
          <w:rStyle w:val="Corpodeltesto12175ptGrassetto2"/>
        </w:rPr>
        <w:t xml:space="preserve">11601 </w:t>
      </w:r>
      <w:r>
        <w:t xml:space="preserve">Dans </w:t>
      </w:r>
      <w:r>
        <w:rPr>
          <w:rStyle w:val="Corpodeltesto121Corsivo"/>
        </w:rPr>
        <w:t>arriere, e</w:t>
      </w:r>
      <w:r>
        <w:t xml:space="preserve"> fmal est</w:t>
      </w:r>
      <w:r>
        <w:br/>
        <w:t>exponctué.</w:t>
      </w:r>
    </w:p>
    <w:p w14:paraId="4BD22475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rPr>
          <w:rStyle w:val="Corpodeltesto12175ptGrassetto2"/>
        </w:rPr>
        <w:t xml:space="preserve">11647 </w:t>
      </w:r>
      <w:r>
        <w:t xml:space="preserve">Dans </w:t>
      </w:r>
      <w:r>
        <w:rPr>
          <w:rStyle w:val="Corpodeltesto121Corsivo"/>
        </w:rPr>
        <w:t>estes, s</w:t>
      </w:r>
      <w:r>
        <w:t xml:space="preserve"> fmal est</w:t>
      </w:r>
      <w:r>
        <w:br/>
        <w:t>ajouté et suscrit.</w:t>
      </w:r>
    </w:p>
    <w:p w14:paraId="57CD754B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rPr>
          <w:rStyle w:val="Corpodeltesto12175ptGrassetto2"/>
        </w:rPr>
        <w:t xml:space="preserve">11663 </w:t>
      </w:r>
      <w:r>
        <w:t xml:space="preserve">Initiale ornée </w:t>
      </w:r>
      <w:r>
        <w:rPr>
          <w:rStyle w:val="Corpodeltesto121Corsivo"/>
        </w:rPr>
        <w:t>(A</w:t>
      </w:r>
      <w:r>
        <w:t xml:space="preserve"> seule-</w:t>
      </w:r>
      <w:r>
        <w:br/>
        <w:t>ment).</w:t>
      </w:r>
    </w:p>
    <w:p w14:paraId="0019A175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rPr>
          <w:rStyle w:val="Corpodeltesto12175ptGrassetto2"/>
        </w:rPr>
        <w:t xml:space="preserve">11691 </w:t>
      </w:r>
      <w:r>
        <w:t xml:space="preserve">Dans </w:t>
      </w:r>
      <w:r>
        <w:rPr>
          <w:rStyle w:val="Corpodeltesto121Corsivo"/>
        </w:rPr>
        <w:t>aciert, t</w:t>
      </w:r>
      <w:r>
        <w:t xml:space="preserve"> est</w:t>
      </w:r>
      <w:r>
        <w:br/>
        <w:t>exponctué.</w:t>
      </w:r>
    </w:p>
    <w:p w14:paraId="7253A57F" w14:textId="77777777" w:rsidR="009A1B5B" w:rsidRDefault="004E42D2">
      <w:pPr>
        <w:pStyle w:val="Corpodeltesto1570"/>
        <w:shd w:val="clear" w:color="auto" w:fill="auto"/>
        <w:spacing w:line="221" w:lineRule="exact"/>
        <w:ind w:left="360" w:hanging="360"/>
      </w:pPr>
      <w:r>
        <w:t xml:space="preserve">11763 Initiale ornée </w:t>
      </w:r>
      <w:r>
        <w:rPr>
          <w:rStyle w:val="Corpodeltesto15795ptNongrassettoCorsivo"/>
        </w:rPr>
        <w:t>(A</w:t>
      </w:r>
      <w:r>
        <w:rPr>
          <w:rStyle w:val="Corpodeltesto15795ptNongrassetto0"/>
        </w:rPr>
        <w:t xml:space="preserve"> </w:t>
      </w:r>
      <w:r>
        <w:t>seule-</w:t>
      </w:r>
      <w:r>
        <w:br/>
        <w:t>ment).</w:t>
      </w:r>
    </w:p>
    <w:p w14:paraId="0E00E87C" w14:textId="77777777" w:rsidR="009A1B5B" w:rsidRDefault="004E42D2">
      <w:pPr>
        <w:pStyle w:val="Corpodeltesto1570"/>
        <w:shd w:val="clear" w:color="auto" w:fill="auto"/>
        <w:spacing w:line="221" w:lineRule="exact"/>
        <w:ind w:left="360" w:hanging="360"/>
      </w:pPr>
      <w:r>
        <w:t xml:space="preserve">11770 Dans </w:t>
      </w:r>
      <w:r>
        <w:rPr>
          <w:rStyle w:val="Corpodeltesto15795ptNongrassettoCorsivo"/>
        </w:rPr>
        <w:t>plus hardis,</w:t>
      </w:r>
      <w:r>
        <w:rPr>
          <w:rStyle w:val="Corpodeltesto15795ptNongrassetto0"/>
        </w:rPr>
        <w:t xml:space="preserve"> </w:t>
      </w:r>
      <w:r>
        <w:t>les</w:t>
      </w:r>
      <w:r>
        <w:br/>
        <w:t>deux 5 sont ajoutés par</w:t>
      </w:r>
      <w:r>
        <w:br/>
        <w:t>suscription.</w:t>
      </w:r>
    </w:p>
    <w:p w14:paraId="53E39B29" w14:textId="77777777" w:rsidR="009A1B5B" w:rsidRDefault="004E42D2">
      <w:pPr>
        <w:pStyle w:val="Corpodeltesto1570"/>
        <w:shd w:val="clear" w:color="auto" w:fill="auto"/>
        <w:spacing w:line="221" w:lineRule="exact"/>
        <w:ind w:left="360" w:hanging="360"/>
      </w:pPr>
      <w:r>
        <w:t xml:space="preserve">11864 Signe de renvoi </w:t>
      </w:r>
      <w:r>
        <w:rPr>
          <w:rStyle w:val="Corpodeltesto15795ptNongrassettoCorsivo"/>
        </w:rPr>
        <w:t>a.</w:t>
      </w:r>
      <w:r>
        <w:rPr>
          <w:rStyle w:val="Corpodeltesto15795ptNongrassetto0"/>
        </w:rPr>
        <w:t xml:space="preserve"> </w:t>
      </w:r>
      <w:r>
        <w:t>au</w:t>
      </w:r>
      <w:r>
        <w:br/>
        <w:t>bas de la colonne pour</w:t>
      </w:r>
      <w:r>
        <w:br/>
        <w:t>rétablir le couplet au</w:t>
      </w:r>
      <w:r>
        <w:br/>
        <w:t xml:space="preserve">signe </w:t>
      </w:r>
      <w:r>
        <w:rPr>
          <w:rStyle w:val="Corpodeltesto15795ptNongrassettoCorsivo"/>
        </w:rPr>
        <w:t>b.</w:t>
      </w:r>
    </w:p>
    <w:p w14:paraId="5DC463FC" w14:textId="77777777" w:rsidR="009A1B5B" w:rsidRDefault="004E42D2">
      <w:pPr>
        <w:pStyle w:val="Corpodeltesto1570"/>
        <w:shd w:val="clear" w:color="auto" w:fill="auto"/>
        <w:spacing w:line="221" w:lineRule="exact"/>
        <w:ind w:left="360" w:hanging="360"/>
      </w:pPr>
      <w:r>
        <w:t xml:space="preserve">11869 Dans </w:t>
      </w:r>
      <w:r>
        <w:rPr>
          <w:rStyle w:val="Corpodeltesto15795ptNongrassettoCorsivo"/>
        </w:rPr>
        <w:t>doinst,</w:t>
      </w:r>
      <w:r>
        <w:rPr>
          <w:rStyle w:val="Corpodeltesto15795ptNongrassetto0"/>
        </w:rPr>
        <w:t xml:space="preserve"> </w:t>
      </w:r>
      <w:r>
        <w:t>un z</w:t>
      </w:r>
      <w:r>
        <w:br/>
        <w:t xml:space="preserve">semble être corrigé en </w:t>
      </w:r>
      <w:r>
        <w:rPr>
          <w:rStyle w:val="Corpodeltesto15795ptNongrassettoCorsivo"/>
        </w:rPr>
        <w:t>s</w:t>
      </w:r>
      <w:r>
        <w:rPr>
          <w:rStyle w:val="Corpodeltesto15795ptNongrassettoCorsivo"/>
        </w:rPr>
        <w:br/>
      </w:r>
      <w:r>
        <w:t>par surcharge.</w:t>
      </w:r>
    </w:p>
    <w:p w14:paraId="523CB08F" w14:textId="77777777" w:rsidR="009A1B5B" w:rsidRDefault="004E42D2">
      <w:pPr>
        <w:pStyle w:val="Corpodeltesto1570"/>
        <w:shd w:val="clear" w:color="auto" w:fill="auto"/>
        <w:spacing w:line="221" w:lineRule="exact"/>
        <w:ind w:left="360" w:hanging="360"/>
      </w:pPr>
      <w:r>
        <w:t xml:space="preserve">11905 Initiale ornée </w:t>
      </w:r>
      <w:r>
        <w:rPr>
          <w:rStyle w:val="Corpodeltesto15795ptNongrassettoCorsivo"/>
        </w:rPr>
        <w:t>(AB).</w:t>
      </w:r>
    </w:p>
    <w:p w14:paraId="7D4E3B02" w14:textId="77777777" w:rsidR="009A1B5B" w:rsidRDefault="004E42D2">
      <w:pPr>
        <w:pStyle w:val="Corpodeltesto1570"/>
        <w:shd w:val="clear" w:color="auto" w:fill="auto"/>
        <w:spacing w:line="221" w:lineRule="exact"/>
        <w:ind w:left="360" w:hanging="360"/>
      </w:pPr>
      <w:r>
        <w:t xml:space="preserve">11927 Initiale ornée </w:t>
      </w:r>
      <w:r>
        <w:rPr>
          <w:rStyle w:val="Corpodeltesto15795ptNongrassettoCorsivo"/>
        </w:rPr>
        <w:t>(AB).</w:t>
      </w:r>
    </w:p>
    <w:p w14:paraId="3D3AAC7F" w14:textId="77777777" w:rsidR="009A1B5B" w:rsidRDefault="004E42D2">
      <w:pPr>
        <w:pStyle w:val="Corpodeltesto1570"/>
        <w:shd w:val="clear" w:color="auto" w:fill="auto"/>
        <w:spacing w:line="221" w:lineRule="exact"/>
        <w:ind w:left="360" w:hanging="360"/>
      </w:pPr>
      <w:r>
        <w:t xml:space="preserve">11938 Dans </w:t>
      </w:r>
      <w:r>
        <w:rPr>
          <w:rStyle w:val="Corpodeltesto15795ptNongrassettoCorsivo"/>
        </w:rPr>
        <w:t>plaíesi, í</w:t>
      </w:r>
      <w:r>
        <w:rPr>
          <w:rStyle w:val="Corpodeltesto15795ptNongrassetto0"/>
        </w:rPr>
        <w:t xml:space="preserve"> </w:t>
      </w:r>
      <w:r>
        <w:t>est</w:t>
      </w:r>
      <w:r>
        <w:br/>
        <w:t>exponctué.</w:t>
      </w:r>
    </w:p>
    <w:p w14:paraId="0EF845DA" w14:textId="77777777" w:rsidR="009A1B5B" w:rsidRDefault="004E42D2">
      <w:pPr>
        <w:pStyle w:val="Corpodeltesto1570"/>
        <w:shd w:val="clear" w:color="auto" w:fill="auto"/>
        <w:spacing w:line="221" w:lineRule="exact"/>
        <w:ind w:left="360" w:hanging="360"/>
      </w:pPr>
      <w:r>
        <w:t xml:space="preserve">11941 Dans </w:t>
      </w:r>
      <w:r>
        <w:rPr>
          <w:rStyle w:val="Corpodeltesto15795ptNongrassettoCorsivo"/>
        </w:rPr>
        <w:t>acolcent,</w:t>
      </w:r>
      <w:r>
        <w:rPr>
          <w:rStyle w:val="Corpodeltesto15795ptNongrassetto0"/>
        </w:rPr>
        <w:t xml:space="preserve"> </w:t>
      </w:r>
      <w:r>
        <w:t>le second</w:t>
      </w:r>
      <w:r>
        <w:br/>
      </w:r>
      <w:r>
        <w:rPr>
          <w:rStyle w:val="Corpodeltesto15795ptNongrassettoCorsivo"/>
        </w:rPr>
        <w:t>c</w:t>
      </w:r>
      <w:r>
        <w:rPr>
          <w:rStyle w:val="Corpodeltesto15795ptNongrassetto0"/>
        </w:rPr>
        <w:t xml:space="preserve"> </w:t>
      </w:r>
      <w:r>
        <w:t>est suscrit.</w:t>
      </w:r>
    </w:p>
    <w:p w14:paraId="659C7B22" w14:textId="77777777" w:rsidR="009A1B5B" w:rsidRDefault="004E42D2">
      <w:pPr>
        <w:pStyle w:val="Corpodeltesto1570"/>
        <w:shd w:val="clear" w:color="auto" w:fill="auto"/>
        <w:spacing w:line="221" w:lineRule="exact"/>
        <w:ind w:left="360" w:hanging="360"/>
      </w:pPr>
      <w:r>
        <w:t xml:space="preserve">11943 Dans </w:t>
      </w:r>
      <w:r>
        <w:rPr>
          <w:rStyle w:val="Corpodeltesto15795ptNongrassettoCorsivo"/>
        </w:rPr>
        <w:t>esmaris, s</w:t>
      </w:r>
      <w:r>
        <w:rPr>
          <w:rStyle w:val="Corpodeltesto15795ptNongrassetto0"/>
        </w:rPr>
        <w:t xml:space="preserve"> </w:t>
      </w:r>
      <w:r>
        <w:t>fmal est</w:t>
      </w:r>
      <w:r>
        <w:br/>
        <w:t>suscrit.</w:t>
      </w:r>
    </w:p>
    <w:p w14:paraId="3F2CB75F" w14:textId="77777777" w:rsidR="009A1B5B" w:rsidRDefault="004E42D2">
      <w:pPr>
        <w:pStyle w:val="Corpodeltesto1570"/>
        <w:shd w:val="clear" w:color="auto" w:fill="auto"/>
        <w:spacing w:line="221" w:lineRule="exact"/>
        <w:ind w:left="360" w:hanging="360"/>
      </w:pPr>
      <w:r>
        <w:lastRenderedPageBreak/>
        <w:t>11977 Initiale ornée (</w:t>
      </w:r>
      <w:r>
        <w:rPr>
          <w:rStyle w:val="Corpodeltesto1574ptNongrassettoCorsivo"/>
        </w:rPr>
        <w:t>AB</w:t>
      </w:r>
      <w:r>
        <w:t>).</w:t>
      </w:r>
    </w:p>
    <w:p w14:paraId="31838032" w14:textId="77777777" w:rsidR="009A1B5B" w:rsidRDefault="004E42D2">
      <w:pPr>
        <w:pStyle w:val="Corpodeltesto1570"/>
        <w:shd w:val="clear" w:color="auto" w:fill="auto"/>
        <w:spacing w:line="221" w:lineRule="exact"/>
        <w:ind w:left="360" w:hanging="360"/>
      </w:pPr>
      <w:r>
        <w:t xml:space="preserve">12012 Dans </w:t>
      </w:r>
      <w:r>
        <w:rPr>
          <w:rStyle w:val="Corpodeltesto15795ptNongrassettoCorsivo"/>
        </w:rPr>
        <w:t>liu, u</w:t>
      </w:r>
      <w:r>
        <w:rPr>
          <w:rStyle w:val="Corpodeltesto15795ptNongrassetto0"/>
        </w:rPr>
        <w:t xml:space="preserve"> </w:t>
      </w:r>
      <w:r>
        <w:t>est exponc-</w:t>
      </w:r>
      <w:r>
        <w:br/>
        <w:t>tué.</w:t>
      </w:r>
    </w:p>
    <w:p w14:paraId="1CD9B8FC" w14:textId="77777777" w:rsidR="009A1B5B" w:rsidRDefault="004E42D2">
      <w:pPr>
        <w:pStyle w:val="Corpodeltesto1570"/>
        <w:shd w:val="clear" w:color="auto" w:fill="auto"/>
        <w:spacing w:line="221" w:lineRule="exact"/>
        <w:ind w:left="360" w:hanging="360"/>
      </w:pPr>
      <w:r>
        <w:t xml:space="preserve">12024 Dans </w:t>
      </w:r>
      <w:r>
        <w:rPr>
          <w:rStyle w:val="Corpodeltesto15795ptNongrassettoCorsivo"/>
        </w:rPr>
        <w:t>boroche,</w:t>
      </w:r>
      <w:r>
        <w:rPr>
          <w:rStyle w:val="Corpodeltesto15795ptNongrassetto0"/>
        </w:rPr>
        <w:t xml:space="preserve"> </w:t>
      </w:r>
      <w:r>
        <w:t>le premier</w:t>
      </w:r>
      <w:r>
        <w:br/>
      </w:r>
      <w:r>
        <w:rPr>
          <w:rStyle w:val="Corpodeltesto15795ptNongrassettoCorsivo"/>
        </w:rPr>
        <w:t>o</w:t>
      </w:r>
      <w:r>
        <w:rPr>
          <w:rStyle w:val="Corpodeltesto15795ptNongrassetto0"/>
        </w:rPr>
        <w:t xml:space="preserve"> </w:t>
      </w:r>
      <w:r>
        <w:t>est exponctué.</w:t>
      </w:r>
    </w:p>
    <w:p w14:paraId="679A6593" w14:textId="77777777" w:rsidR="009A1B5B" w:rsidRDefault="004E42D2">
      <w:pPr>
        <w:pStyle w:val="Corpodeltesto1570"/>
        <w:shd w:val="clear" w:color="auto" w:fill="auto"/>
        <w:spacing w:line="221" w:lineRule="exact"/>
        <w:ind w:left="360" w:hanging="360"/>
      </w:pPr>
      <w:r>
        <w:t xml:space="preserve">12101 Dans </w:t>
      </w:r>
      <w:r>
        <w:rPr>
          <w:rStyle w:val="Corpodeltesto15795ptNongrassettoCorsivo"/>
        </w:rPr>
        <w:t>hautes, s</w:t>
      </w:r>
      <w:r>
        <w:rPr>
          <w:rStyle w:val="Corpodeltesto15795ptNongrassetto0"/>
        </w:rPr>
        <w:t xml:space="preserve"> </w:t>
      </w:r>
      <w:r>
        <w:t>est ajouté</w:t>
      </w:r>
      <w:r>
        <w:br/>
        <w:t>et suscrit.</w:t>
      </w:r>
    </w:p>
    <w:p w14:paraId="2937A3ED" w14:textId="77777777" w:rsidR="009A1B5B" w:rsidRDefault="004E42D2">
      <w:pPr>
        <w:pStyle w:val="Corpodeltesto1230"/>
        <w:shd w:val="clear" w:color="auto" w:fill="auto"/>
        <w:spacing w:line="221" w:lineRule="exact"/>
        <w:ind w:left="360" w:hanging="360"/>
      </w:pPr>
      <w:r>
        <w:rPr>
          <w:rStyle w:val="Corpodeltesto12375ptGrassettoNoncorsivo"/>
        </w:rPr>
        <w:t xml:space="preserve">12108 </w:t>
      </w:r>
      <w:r>
        <w:rPr>
          <w:rStyle w:val="Corpodeltesto123Noncorsivo"/>
        </w:rPr>
        <w:t xml:space="preserve">Dans </w:t>
      </w:r>
      <w:r>
        <w:t>Marradus,</w:t>
      </w:r>
      <w:r>
        <w:rPr>
          <w:rStyle w:val="Corpodeltesto123Noncorsivo"/>
        </w:rPr>
        <w:t xml:space="preserve"> </w:t>
      </w:r>
      <w:r>
        <w:rPr>
          <w:rStyle w:val="Corpodeltesto12375ptGrassettoNoncorsivo"/>
        </w:rPr>
        <w:t>le</w:t>
      </w:r>
    </w:p>
    <w:p w14:paraId="569887AC" w14:textId="77777777" w:rsidR="009A1B5B" w:rsidRDefault="004E42D2">
      <w:pPr>
        <w:pStyle w:val="Corpodeltesto1570"/>
        <w:shd w:val="clear" w:color="auto" w:fill="auto"/>
        <w:spacing w:line="221" w:lineRule="exact"/>
        <w:ind w:firstLine="0"/>
      </w:pPr>
      <w:r>
        <w:t xml:space="preserve">second </w:t>
      </w:r>
      <w:r>
        <w:rPr>
          <w:rStyle w:val="Corpodeltesto15795ptNongrassettoCorsivo"/>
        </w:rPr>
        <w:t>r</w:t>
      </w:r>
      <w:r>
        <w:rPr>
          <w:rStyle w:val="Corpodeltesto15795ptNongrassetto0"/>
        </w:rPr>
        <w:t xml:space="preserve"> </w:t>
      </w:r>
      <w:r>
        <w:t>est exponctué et</w:t>
      </w:r>
      <w:r>
        <w:br/>
        <w:t xml:space="preserve">corr. en </w:t>
      </w:r>
      <w:r>
        <w:rPr>
          <w:rStyle w:val="Corpodeltesto15795ptNongrassettoCorsivo"/>
        </w:rPr>
        <w:t>m</w:t>
      </w:r>
      <w:r>
        <w:rPr>
          <w:rStyle w:val="Corpodeltesto15795ptNongrassetto0"/>
        </w:rPr>
        <w:t xml:space="preserve"> </w:t>
      </w:r>
      <w:r>
        <w:t>suscrit.</w:t>
      </w:r>
    </w:p>
    <w:p w14:paraId="3499C3C0" w14:textId="77777777" w:rsidR="009A1B5B" w:rsidRDefault="004E42D2">
      <w:pPr>
        <w:pStyle w:val="Corpodeltesto1570"/>
        <w:shd w:val="clear" w:color="auto" w:fill="auto"/>
        <w:spacing w:line="221" w:lineRule="exact"/>
        <w:ind w:left="360" w:hanging="360"/>
      </w:pPr>
      <w:r>
        <w:t xml:space="preserve">12143 Initiale ornée </w:t>
      </w:r>
      <w:r>
        <w:rPr>
          <w:rStyle w:val="Corpodeltesto15795ptNongrassettoCorsivo"/>
        </w:rPr>
        <w:t>(AB).</w:t>
      </w:r>
    </w:p>
    <w:p w14:paraId="09F776AB" w14:textId="77777777" w:rsidR="009A1B5B" w:rsidRDefault="004E42D2">
      <w:pPr>
        <w:pStyle w:val="Corpodeltesto1570"/>
        <w:shd w:val="clear" w:color="auto" w:fill="auto"/>
        <w:spacing w:line="221" w:lineRule="exact"/>
        <w:ind w:left="360" w:hanging="360"/>
      </w:pPr>
      <w:r>
        <w:t xml:space="preserve">12203 Initiale ornée </w:t>
      </w:r>
      <w:r>
        <w:rPr>
          <w:rStyle w:val="Corpodeltesto15795ptNongrassettoCorsivo"/>
        </w:rPr>
        <w:t>(AB).</w:t>
      </w:r>
    </w:p>
    <w:p w14:paraId="75903065" w14:textId="77777777" w:rsidR="009A1B5B" w:rsidRDefault="004E42D2">
      <w:pPr>
        <w:pStyle w:val="Corpodeltesto1570"/>
        <w:shd w:val="clear" w:color="auto" w:fill="auto"/>
        <w:spacing w:line="221" w:lineRule="exact"/>
        <w:ind w:left="360" w:hanging="360"/>
      </w:pPr>
      <w:r>
        <w:t xml:space="preserve">12241 Dans </w:t>
      </w:r>
      <w:r>
        <w:rPr>
          <w:rStyle w:val="Corpodeltesto15795ptNongrassettoCorsivo"/>
        </w:rPr>
        <w:t>entremés, s</w:t>
      </w:r>
      <w:r>
        <w:rPr>
          <w:rStyle w:val="Corpodeltesto15795ptNongrassetto0"/>
        </w:rPr>
        <w:t xml:space="preserve"> </w:t>
      </w:r>
      <w:r>
        <w:t>final est</w:t>
      </w:r>
      <w:r>
        <w:br/>
        <w:t>ajouté et suscrit.</w:t>
      </w:r>
    </w:p>
    <w:p w14:paraId="379D8E53" w14:textId="77777777" w:rsidR="009A1B5B" w:rsidRDefault="004E42D2">
      <w:pPr>
        <w:pStyle w:val="Corpodeltesto1570"/>
        <w:shd w:val="clear" w:color="auto" w:fill="auto"/>
        <w:spacing w:line="221" w:lineRule="exact"/>
        <w:ind w:left="360" w:hanging="360"/>
      </w:pPr>
      <w:r>
        <w:t>12319 Initiale ornée (</w:t>
      </w:r>
      <w:r>
        <w:rPr>
          <w:rStyle w:val="Corpodeltesto1574ptNongrassettoCorsivo"/>
        </w:rPr>
        <w:t>AB).</w:t>
      </w:r>
    </w:p>
    <w:p w14:paraId="3269D4E7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rPr>
          <w:rStyle w:val="Corpodeltesto12175ptGrassetto2"/>
        </w:rPr>
        <w:t xml:space="preserve">12381 </w:t>
      </w:r>
      <w:r>
        <w:t>Très belle capitale</w:t>
      </w:r>
      <w:r>
        <w:br/>
      </w:r>
      <w:r>
        <w:rPr>
          <w:rStyle w:val="Corpodeltesto121Corsivo"/>
        </w:rPr>
        <w:t>(AB)</w:t>
      </w:r>
      <w:r>
        <w:t xml:space="preserve"> : </w:t>
      </w:r>
      <w:r>
        <w:rPr>
          <w:rStyle w:val="Corpodeltesto121Corsivo"/>
        </w:rPr>
        <w:t>M</w:t>
      </w:r>
      <w:r>
        <w:t xml:space="preserve"> placé dans</w:t>
      </w:r>
      <w:r>
        <w:br/>
        <w:t>l’angle, en haut à droite</w:t>
      </w:r>
      <w:r>
        <w:br/>
        <w:t>d’une miniature représen-</w:t>
      </w:r>
      <w:r>
        <w:br/>
        <w:t>tant un pavillon de toile.</w:t>
      </w:r>
    </w:p>
    <w:p w14:paraId="21197816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rPr>
          <w:rStyle w:val="Corpodeltesto12175ptGrassetto2"/>
        </w:rPr>
        <w:t xml:space="preserve">12487 </w:t>
      </w:r>
      <w:r>
        <w:t xml:space="preserve">Après </w:t>
      </w:r>
      <w:r>
        <w:rPr>
          <w:rStyle w:val="Corpodeltesto121Corsivo"/>
        </w:rPr>
        <w:t>a</w:t>
      </w:r>
      <w:r>
        <w:t xml:space="preserve"> de </w:t>
      </w:r>
      <w:r>
        <w:rPr>
          <w:rStyle w:val="Corpodeltesto121Corsivo"/>
        </w:rPr>
        <w:t>amour,</w:t>
      </w:r>
      <w:r>
        <w:t xml:space="preserve"> une</w:t>
      </w:r>
      <w:r>
        <w:br/>
        <w:t>syllabe ou un mot entier</w:t>
      </w:r>
      <w:r>
        <w:br/>
        <w:t xml:space="preserve">semble gratté : </w:t>
      </w:r>
      <w:r>
        <w:rPr>
          <w:rStyle w:val="Corpodeltesto121Corsivo"/>
        </w:rPr>
        <w:t>a-mour</w:t>
      </w:r>
      <w:r>
        <w:t xml:space="preserve">; </w:t>
      </w:r>
      <w:r>
        <w:rPr>
          <w:rStyle w:val="Corpodeltesto121Corsivo"/>
        </w:rPr>
        <w:t>s</w:t>
      </w:r>
      <w:r>
        <w:rPr>
          <w:rStyle w:val="Corpodeltesto121Corsivo"/>
        </w:rPr>
        <w:br/>
      </w:r>
      <w:r>
        <w:t>est ajouté par suscription.</w:t>
      </w:r>
    </w:p>
    <w:p w14:paraId="6920B97C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rPr>
          <w:rStyle w:val="Corpodeltesto12175ptGrassetto2"/>
        </w:rPr>
        <w:t xml:space="preserve">12519 </w:t>
      </w:r>
      <w:r>
        <w:t xml:space="preserve">Initiale ornée </w:t>
      </w:r>
      <w:r>
        <w:rPr>
          <w:rStyle w:val="Corpodeltesto121Corsivo"/>
        </w:rPr>
        <w:t>(AB).</w:t>
      </w:r>
    </w:p>
    <w:p w14:paraId="2778AD8E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rPr>
          <w:rStyle w:val="Corpodeltesto12175ptGrassetto2"/>
        </w:rPr>
        <w:t xml:space="preserve">12553 </w:t>
      </w:r>
      <w:r>
        <w:t xml:space="preserve">Inítiale ornée </w:t>
      </w:r>
      <w:r>
        <w:rPr>
          <w:rStyle w:val="Corpodeltesto121Corsivo"/>
        </w:rPr>
        <w:t>(AB).</w:t>
      </w:r>
    </w:p>
    <w:p w14:paraId="5BA6DC74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rPr>
          <w:rStyle w:val="Corpodeltesto12175ptGrassetto2"/>
        </w:rPr>
        <w:t xml:space="preserve">12564 </w:t>
      </w:r>
      <w:r>
        <w:t xml:space="preserve">Dans </w:t>
      </w:r>
      <w:r>
        <w:rPr>
          <w:rStyle w:val="Corpodeltesto121Corsivo"/>
        </w:rPr>
        <w:t>eust, u</w:t>
      </w:r>
      <w:r>
        <w:t xml:space="preserve"> est exponc-</w:t>
      </w:r>
      <w:r>
        <w:br/>
        <w:t xml:space="preserve">tué : </w:t>
      </w:r>
      <w:r>
        <w:rPr>
          <w:rStyle w:val="Corpodeltesto121Corsivo"/>
        </w:rPr>
        <w:t>est.</w:t>
      </w:r>
    </w:p>
    <w:p w14:paraId="2B642D00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rPr>
          <w:rStyle w:val="Corpodeltesto12175ptGrassetto2"/>
        </w:rPr>
        <w:t xml:space="preserve">12582 </w:t>
      </w:r>
      <w:r>
        <w:t xml:space="preserve">Dans </w:t>
      </w:r>
      <w:r>
        <w:rPr>
          <w:rStyle w:val="Corpodeltesto121Corsivo"/>
        </w:rPr>
        <w:t>ve ce dist, ve</w:t>
      </w:r>
      <w:r>
        <w:t xml:space="preserve"> est</w:t>
      </w:r>
      <w:r>
        <w:br/>
        <w:t>exponctué.</w:t>
      </w:r>
    </w:p>
    <w:p w14:paraId="3D1F3131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rPr>
          <w:rStyle w:val="Corpodeltesto12175ptGrassetto2"/>
        </w:rPr>
        <w:t xml:space="preserve">12725 </w:t>
      </w:r>
      <w:r>
        <w:t xml:space="preserve">Initiale ornée </w:t>
      </w:r>
      <w:r>
        <w:rPr>
          <w:rStyle w:val="Corpodeltesto121Corsivo"/>
        </w:rPr>
        <w:t>(A</w:t>
      </w:r>
      <w:r>
        <w:t xml:space="preserve"> seule-</w:t>
      </w:r>
      <w:r>
        <w:br/>
        <w:t>ment).</w:t>
      </w:r>
    </w:p>
    <w:p w14:paraId="70AEF69F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rPr>
          <w:rStyle w:val="Corpodeltesto12175ptGrassetto2"/>
        </w:rPr>
        <w:t xml:space="preserve">12783 </w:t>
      </w:r>
      <w:r>
        <w:t xml:space="preserve">Initiale ornée </w:t>
      </w:r>
      <w:r>
        <w:rPr>
          <w:rStyle w:val="Corpodeltesto121Corsivo"/>
        </w:rPr>
        <w:t>(AB).</w:t>
      </w:r>
    </w:p>
    <w:p w14:paraId="03381918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rPr>
          <w:rStyle w:val="Corpodeltesto1217pt2"/>
        </w:rPr>
        <w:t>12801</w:t>
      </w:r>
      <w:r>
        <w:t xml:space="preserve"> Initiale ornée (</w:t>
      </w:r>
      <w:r>
        <w:rPr>
          <w:rStyle w:val="Corpodeltesto121Corsivo"/>
        </w:rPr>
        <w:t>AB</w:t>
      </w:r>
      <w:r>
        <w:t>).</w:t>
      </w:r>
    </w:p>
    <w:p w14:paraId="1A274D6B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rPr>
          <w:rStyle w:val="Corpodeltesto12175ptGrassetto2"/>
        </w:rPr>
        <w:t xml:space="preserve">12923 </w:t>
      </w:r>
      <w:r>
        <w:t xml:space="preserve">Dans </w:t>
      </w:r>
      <w:r>
        <w:rPr>
          <w:rStyle w:val="Corpodeltesto121Corsivo"/>
        </w:rPr>
        <w:t>cuers, s</w:t>
      </w:r>
      <w:r>
        <w:t xml:space="preserve"> est exponc-</w:t>
      </w:r>
      <w:r>
        <w:br/>
        <w:t>tué.</w:t>
      </w:r>
    </w:p>
    <w:p w14:paraId="70D1AEFA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rPr>
          <w:rStyle w:val="Corpodeltesto12175ptGrassetto2"/>
        </w:rPr>
        <w:t xml:space="preserve">12931 </w:t>
      </w:r>
      <w:r>
        <w:t xml:space="preserve">Initiale ornée </w:t>
      </w:r>
      <w:r>
        <w:rPr>
          <w:rStyle w:val="Corpodeltesto121Corsivo"/>
        </w:rPr>
        <w:t>(AB).</w:t>
      </w:r>
    </w:p>
    <w:p w14:paraId="3732AB00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rPr>
          <w:rStyle w:val="Corpodeltesto12175ptGrassetto2"/>
        </w:rPr>
        <w:t xml:space="preserve">13009 </w:t>
      </w:r>
      <w:r>
        <w:t xml:space="preserve">Dans </w:t>
      </w:r>
      <w:r>
        <w:rPr>
          <w:rStyle w:val="Corpodeltesto121Corsivo"/>
        </w:rPr>
        <w:t>les tref, s</w:t>
      </w:r>
      <w:r>
        <w:t xml:space="preserve"> est</w:t>
      </w:r>
      <w:r>
        <w:br/>
        <w:t>exponctué.</w:t>
      </w:r>
    </w:p>
    <w:p w14:paraId="2DD6F458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rPr>
          <w:rStyle w:val="Corpodeltesto12175ptGrassetto2"/>
        </w:rPr>
        <w:t xml:space="preserve">13035 </w:t>
      </w:r>
      <w:r>
        <w:t>A partir de ce vers, la</w:t>
      </w:r>
      <w:r>
        <w:br/>
        <w:t xml:space="preserve">lecture du ms. </w:t>
      </w:r>
      <w:r>
        <w:rPr>
          <w:rStyle w:val="Corpodeltesto121Corsivo"/>
        </w:rPr>
        <w:t>A</w:t>
      </w:r>
      <w:r>
        <w:t xml:space="preserve"> se pour-</w:t>
      </w:r>
      <w:r>
        <w:br/>
        <w:t>suit sans témoin.</w:t>
      </w:r>
    </w:p>
    <w:p w14:paraId="2A68A98A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rPr>
          <w:rStyle w:val="Corpodeltesto12175ptGrassetto2"/>
        </w:rPr>
        <w:t xml:space="preserve">13049 </w:t>
      </w:r>
      <w:r>
        <w:t xml:space="preserve">Initiale ornée </w:t>
      </w:r>
      <w:r>
        <w:rPr>
          <w:rStyle w:val="Corpodeltesto121CorsivoSpaziatura1pt0"/>
        </w:rPr>
        <w:t>(A).</w:t>
      </w:r>
    </w:p>
    <w:p w14:paraId="0C3CD73F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rPr>
          <w:rStyle w:val="Corpodeltesto12175ptGrassetto2"/>
        </w:rPr>
        <w:t xml:space="preserve">13069 </w:t>
      </w:r>
      <w:r>
        <w:t xml:space="preserve">Dans </w:t>
      </w:r>
      <w:r>
        <w:rPr>
          <w:rStyle w:val="Corpodeltesto121Corsivo"/>
        </w:rPr>
        <w:t>doutent, t</w:t>
      </w:r>
      <w:r>
        <w:t xml:space="preserve"> fmal est</w:t>
      </w:r>
      <w:r>
        <w:br/>
        <w:t>exponctué.</w:t>
      </w:r>
    </w:p>
    <w:p w14:paraId="151A43A3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rPr>
          <w:rStyle w:val="Corpodeltesto12175ptGrassetto2"/>
        </w:rPr>
        <w:t xml:space="preserve">13087 </w:t>
      </w:r>
      <w:r>
        <w:t xml:space="preserve">Dans </w:t>
      </w:r>
      <w:r>
        <w:rPr>
          <w:rStyle w:val="Corpodeltesto121Corsivo"/>
        </w:rPr>
        <w:t>chevale, e</w:t>
      </w:r>
      <w:r>
        <w:t xml:space="preserve"> fmal est</w:t>
      </w:r>
      <w:r>
        <w:br/>
        <w:t>exponctué.</w:t>
      </w:r>
    </w:p>
    <w:p w14:paraId="2BA17D16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rPr>
          <w:rStyle w:val="Corpodeltesto12175ptGrassetto2"/>
        </w:rPr>
        <w:t xml:space="preserve">13101 </w:t>
      </w:r>
      <w:r>
        <w:t xml:space="preserve">Initiale ornée </w:t>
      </w:r>
      <w:r>
        <w:rPr>
          <w:rStyle w:val="Corpodeltesto121CorsivoSpaziatura1pt0"/>
        </w:rPr>
        <w:t>(A).</w:t>
      </w:r>
    </w:p>
    <w:p w14:paraId="6D4889A9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rPr>
          <w:rStyle w:val="Corpodeltesto12175ptGrassetto2"/>
        </w:rPr>
        <w:t xml:space="preserve">13135 </w:t>
      </w:r>
      <w:r>
        <w:t xml:space="preserve">Initiale ornée </w:t>
      </w:r>
      <w:r>
        <w:rPr>
          <w:rStyle w:val="Corpodeltesto121CorsivoSpaziatura1pt0"/>
        </w:rPr>
        <w:t>(A).</w:t>
      </w:r>
    </w:p>
    <w:p w14:paraId="12D5FBFA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rPr>
          <w:rStyle w:val="Corpodeltesto12175ptGrassetto2"/>
        </w:rPr>
        <w:t xml:space="preserve">13147 </w:t>
      </w:r>
      <w:r>
        <w:t xml:space="preserve">Dans </w:t>
      </w:r>
      <w:r>
        <w:rPr>
          <w:rStyle w:val="Corpodeltesto121Corsivo"/>
        </w:rPr>
        <w:t>premienrement, n</w:t>
      </w:r>
      <w:r>
        <w:rPr>
          <w:rStyle w:val="Corpodeltesto121Corsivo"/>
        </w:rPr>
        <w:br/>
      </w:r>
      <w:r>
        <w:t>est exponctué.</w:t>
      </w:r>
    </w:p>
    <w:p w14:paraId="363068BB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rPr>
          <w:rStyle w:val="Corpodeltesto12175ptGrassetto2"/>
        </w:rPr>
        <w:t xml:space="preserve">13181 </w:t>
      </w:r>
      <w:r>
        <w:t xml:space="preserve">Initiale ornée </w:t>
      </w:r>
      <w:r>
        <w:rPr>
          <w:rStyle w:val="Corpodeltesto121CorsivoSpaziatura1pt0"/>
        </w:rPr>
        <w:t>(A).</w:t>
      </w:r>
    </w:p>
    <w:p w14:paraId="7A2EAFA3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rPr>
          <w:rStyle w:val="Corpodeltesto12175ptGrassetto2"/>
        </w:rPr>
        <w:t xml:space="preserve">13194 </w:t>
      </w:r>
      <w:r>
        <w:t xml:space="preserve">Dans </w:t>
      </w:r>
      <w:r>
        <w:rPr>
          <w:rStyle w:val="Corpodeltesto121Corsivo"/>
        </w:rPr>
        <w:t>de ma dame,</w:t>
      </w:r>
      <w:r>
        <w:t xml:space="preserve"> le pre-</w:t>
      </w:r>
      <w:r>
        <w:br/>
        <w:t xml:space="preserve">mier </w:t>
      </w:r>
      <w:r>
        <w:rPr>
          <w:rStyle w:val="Corpodeltesto121Corsivo"/>
        </w:rPr>
        <w:t>m</w:t>
      </w:r>
      <w:r>
        <w:t xml:space="preserve"> semble surcharger</w:t>
      </w:r>
      <w:r>
        <w:br/>
        <w:t>un /.</w:t>
      </w:r>
    </w:p>
    <w:p w14:paraId="6C14FB05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rPr>
          <w:rStyle w:val="Corpodeltesto12175ptGrassetto2"/>
        </w:rPr>
        <w:t xml:space="preserve">13197 </w:t>
      </w:r>
      <w:r>
        <w:t xml:space="preserve">Dans </w:t>
      </w:r>
      <w:r>
        <w:rPr>
          <w:rStyle w:val="Corpodeltesto121Corsivo"/>
        </w:rPr>
        <w:t>lors, s</w:t>
      </w:r>
      <w:r>
        <w:t xml:space="preserve"> est ajouté</w:t>
      </w:r>
      <w:r>
        <w:br/>
        <w:t>et suscrit.</w:t>
      </w:r>
    </w:p>
    <w:p w14:paraId="7BEEE3ED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rPr>
          <w:rStyle w:val="Corpodeltesto12175ptGrassetto2"/>
        </w:rPr>
        <w:t xml:space="preserve">13229 </w:t>
      </w:r>
      <w:r>
        <w:t>Plusieurs vers débordent</w:t>
      </w:r>
      <w:r>
        <w:br/>
        <w:t>sur la ligne suivante jus-</w:t>
      </w:r>
      <w:r>
        <w:br/>
        <w:t>qu’au bas de la colonne.</w:t>
      </w:r>
    </w:p>
    <w:p w14:paraId="16AAF7B5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rPr>
          <w:rStyle w:val="Corpodeltesto12175ptGrassetto2"/>
        </w:rPr>
        <w:t xml:space="preserve">13233 </w:t>
      </w:r>
      <w:r>
        <w:t xml:space="preserve">Dans </w:t>
      </w:r>
      <w:r>
        <w:rPr>
          <w:rStyle w:val="Corpodeltesto121Corsivo"/>
        </w:rPr>
        <w:t>estorois,</w:t>
      </w:r>
      <w:r>
        <w:t xml:space="preserve"> le premier</w:t>
      </w:r>
      <w:r>
        <w:br/>
        <w:t>o est exponctué.</w:t>
      </w:r>
    </w:p>
    <w:p w14:paraId="37ED90EE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rPr>
          <w:rStyle w:val="Corpodeltesto12175ptGrassetto2"/>
        </w:rPr>
        <w:t xml:space="preserve">13236 </w:t>
      </w:r>
      <w:r>
        <w:t xml:space="preserve">Initiale ornée </w:t>
      </w:r>
      <w:r>
        <w:rPr>
          <w:rStyle w:val="Corpodeltesto121CorsivoSpaziatura1pt0"/>
        </w:rPr>
        <w:t>(A).</w:t>
      </w:r>
    </w:p>
    <w:p w14:paraId="2FDDBA73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rPr>
          <w:rStyle w:val="Corpodeltesto12175ptGrassetto2"/>
        </w:rPr>
        <w:t xml:space="preserve">13275 </w:t>
      </w:r>
      <w:r>
        <w:t xml:space="preserve">Initiale ornée </w:t>
      </w:r>
      <w:r>
        <w:rPr>
          <w:rStyle w:val="Corpodeltesto121CorsivoSpaziatura1pt0"/>
        </w:rPr>
        <w:t>(A).</w:t>
      </w:r>
    </w:p>
    <w:p w14:paraId="6846AC43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rPr>
          <w:rStyle w:val="Corpodeltesto12175ptGrassetto2"/>
        </w:rPr>
        <w:lastRenderedPageBreak/>
        <w:t xml:space="preserve">13284 </w:t>
      </w:r>
      <w:r>
        <w:t xml:space="preserve">Dans </w:t>
      </w:r>
      <w:r>
        <w:rPr>
          <w:rStyle w:val="Corpodeltesto121Corsivo"/>
        </w:rPr>
        <w:t>l’ont, l</w:t>
      </w:r>
      <w:r>
        <w:t xml:space="preserve"> est exponc-</w:t>
      </w:r>
      <w:r>
        <w:br/>
        <w:t>tué.</w:t>
      </w:r>
    </w:p>
    <w:p w14:paraId="7A4B620D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rPr>
          <w:rStyle w:val="Corpodeltesto12175ptGrassetto2"/>
        </w:rPr>
        <w:t xml:space="preserve">13293 </w:t>
      </w:r>
      <w:r>
        <w:t xml:space="preserve">Initiale ornée </w:t>
      </w:r>
      <w:r>
        <w:rPr>
          <w:rStyle w:val="Corpodeltesto121CorsivoSpaziatura1pt0"/>
        </w:rPr>
        <w:t>(A).</w:t>
      </w:r>
    </w:p>
    <w:p w14:paraId="38FD7327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rPr>
          <w:rStyle w:val="Corpodeltesto12175ptGrassetto2"/>
        </w:rPr>
        <w:t xml:space="preserve">13303 </w:t>
      </w:r>
      <w:r>
        <w:t xml:space="preserve">Dans </w:t>
      </w:r>
      <w:r>
        <w:rPr>
          <w:rStyle w:val="Corpodeltesto121Corsivo"/>
        </w:rPr>
        <w:t>avoient, ent</w:t>
      </w:r>
      <w:r>
        <w:t xml:space="preserve"> est</w:t>
      </w:r>
      <w:r>
        <w:br/>
        <w:t>exponctué sous chaque</w:t>
      </w:r>
      <w:r>
        <w:br/>
        <w:t>lettre, corr. en í suscrit.</w:t>
      </w:r>
    </w:p>
    <w:p w14:paraId="6E375E54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rPr>
          <w:rStyle w:val="Corpodeltesto12175ptGrassetto2"/>
        </w:rPr>
        <w:t xml:space="preserve">13223 </w:t>
      </w:r>
      <w:r>
        <w:t xml:space="preserve">Dans </w:t>
      </w:r>
      <w:r>
        <w:rPr>
          <w:rStyle w:val="Corpodeltesto121Corsivo"/>
        </w:rPr>
        <w:t>armes, s</w:t>
      </w:r>
      <w:r>
        <w:t xml:space="preserve"> est ajouté</w:t>
      </w:r>
      <w:r>
        <w:br/>
        <w:t>et suscrit.</w:t>
      </w:r>
    </w:p>
    <w:p w14:paraId="5D2AC170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rPr>
          <w:rStyle w:val="Corpodeltesto12175ptGrassetto2"/>
        </w:rPr>
        <w:t xml:space="preserve">13343 </w:t>
      </w:r>
      <w:r>
        <w:t xml:space="preserve">Initiale ornée </w:t>
      </w:r>
      <w:r>
        <w:rPr>
          <w:rStyle w:val="Corpodeltesto121CorsivoSpaziatura1pt0"/>
        </w:rPr>
        <w:t>(A).</w:t>
      </w:r>
    </w:p>
    <w:p w14:paraId="4C4BC884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rPr>
          <w:rStyle w:val="Corpodeltesto12175ptGrassetto2"/>
        </w:rPr>
        <w:t xml:space="preserve">13399 </w:t>
      </w:r>
      <w:r>
        <w:t xml:space="preserve">Initiale ornée </w:t>
      </w:r>
      <w:r>
        <w:rPr>
          <w:rStyle w:val="Corpodeltesto121CorsivoSpaziatura1pt0"/>
        </w:rPr>
        <w:t>(A).</w:t>
      </w:r>
    </w:p>
    <w:p w14:paraId="12586033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rPr>
          <w:rStyle w:val="Corpodeltesto12175ptGrassetto2"/>
        </w:rPr>
        <w:t xml:space="preserve">13407 </w:t>
      </w:r>
      <w:r>
        <w:t xml:space="preserve">Dans </w:t>
      </w:r>
      <w:r>
        <w:rPr>
          <w:rStyle w:val="Corpodeltesto121Corsivo"/>
        </w:rPr>
        <w:t>esgardoient, s</w:t>
      </w:r>
      <w:r>
        <w:t xml:space="preserve"> est</w:t>
      </w:r>
      <w:r>
        <w:br/>
        <w:t>ajouté et suscrit.</w:t>
      </w:r>
    </w:p>
    <w:p w14:paraId="636F3BBF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rPr>
          <w:rStyle w:val="Corpodeltesto12175ptGrassetto2"/>
        </w:rPr>
        <w:t xml:space="preserve">13437 </w:t>
      </w:r>
      <w:r>
        <w:t xml:space="preserve">Dans </w:t>
      </w:r>
      <w:r>
        <w:rPr>
          <w:rStyle w:val="Corpodeltesto121Corsivo"/>
        </w:rPr>
        <w:t>couchent, t</w:t>
      </w:r>
      <w:r>
        <w:t xml:space="preserve"> fmal est</w:t>
      </w:r>
      <w:r>
        <w:br/>
        <w:t>exponctué.</w:t>
      </w:r>
    </w:p>
    <w:p w14:paraId="3D540992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rPr>
          <w:rStyle w:val="Corpodeltesto12175ptGrassetto2"/>
        </w:rPr>
        <w:t xml:space="preserve">13455 </w:t>
      </w:r>
      <w:r>
        <w:t xml:space="preserve">Initiale ornée </w:t>
      </w:r>
      <w:r>
        <w:rPr>
          <w:rStyle w:val="Corpodeltesto121CorsivoSpaziatura1pt0"/>
        </w:rPr>
        <w:t>(A).</w:t>
      </w:r>
    </w:p>
    <w:p w14:paraId="5BFFF131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rPr>
          <w:rStyle w:val="Corpodeltesto12175ptGrassetto2"/>
        </w:rPr>
        <w:t xml:space="preserve">13485 </w:t>
      </w:r>
      <w:r>
        <w:t xml:space="preserve">Dans </w:t>
      </w:r>
      <w:r>
        <w:rPr>
          <w:rStyle w:val="Corpodeltesto121Corsivo"/>
        </w:rPr>
        <w:t>faites,</w:t>
      </w:r>
      <w:r>
        <w:t xml:space="preserve"> le </w:t>
      </w:r>
      <w:r>
        <w:rPr>
          <w:rStyle w:val="Corpodeltesto121Corsivo"/>
        </w:rPr>
        <w:t>s</w:t>
      </w:r>
      <w:r>
        <w:t xml:space="preserve"> est</w:t>
      </w:r>
      <w:r>
        <w:br/>
        <w:t>ajouté et suscrit.</w:t>
      </w:r>
    </w:p>
    <w:p w14:paraId="04D4C5C3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rPr>
          <w:rStyle w:val="Corpodeltesto12175ptGrassetto2"/>
        </w:rPr>
        <w:t xml:space="preserve">13487 </w:t>
      </w:r>
      <w:r>
        <w:t xml:space="preserve">Dans </w:t>
      </w:r>
      <w:r>
        <w:rPr>
          <w:rStyle w:val="Corpodeltesto121Corsivo"/>
        </w:rPr>
        <w:t>laisseront,</w:t>
      </w:r>
      <w:r>
        <w:t xml:space="preserve"> il ne</w:t>
      </w:r>
      <w:r>
        <w:br/>
        <w:t>s’agit pas d’une exponc-</w:t>
      </w:r>
      <w:r>
        <w:br/>
        <w:t xml:space="preserve">tuation sous le </w:t>
      </w:r>
      <w:r>
        <w:rPr>
          <w:rStyle w:val="Corpodeltesto121Corsivo"/>
        </w:rPr>
        <w:t>t,</w:t>
      </w:r>
      <w:r>
        <w:t xml:space="preserve"> mais</w:t>
      </w:r>
      <w:r>
        <w:br/>
        <w:t>d’une coulure d’encre.</w:t>
      </w:r>
    </w:p>
    <w:p w14:paraId="71B37EF6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rPr>
          <w:rStyle w:val="Corpodeltesto12175ptGrassetto2"/>
        </w:rPr>
        <w:t xml:space="preserve">13496 </w:t>
      </w:r>
      <w:r>
        <w:t xml:space="preserve">Dans </w:t>
      </w:r>
      <w:r>
        <w:rPr>
          <w:rStyle w:val="Corpodeltesto121Corsivo"/>
        </w:rPr>
        <w:t>soz, s</w:t>
      </w:r>
      <w:r>
        <w:t xml:space="preserve"> est exponc-</w:t>
      </w:r>
      <w:r>
        <w:br/>
        <w:t>tué, corr. par surcharge en</w:t>
      </w:r>
      <w:r>
        <w:br/>
      </w:r>
      <w:r>
        <w:rPr>
          <w:rStyle w:val="Corpodeltesto121Corsivo"/>
        </w:rPr>
        <w:t>v</w:t>
      </w:r>
      <w:r>
        <w:t xml:space="preserve">, le </w:t>
      </w:r>
      <w:r>
        <w:rPr>
          <w:rStyle w:val="Corpodeltesto121Corsivo"/>
        </w:rPr>
        <w:t>z</w:t>
      </w:r>
      <w:r>
        <w:t xml:space="preserve"> est corr. par sur-</w:t>
      </w:r>
      <w:r>
        <w:br/>
        <w:t xml:space="preserve">charge en </w:t>
      </w:r>
      <w:r>
        <w:rPr>
          <w:rStyle w:val="Corpodeltesto121Corsivo"/>
        </w:rPr>
        <w:t>s.</w:t>
      </w:r>
    </w:p>
    <w:p w14:paraId="0E1A9B41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rPr>
          <w:rStyle w:val="Corpodeltesto12175ptGrassetto2"/>
        </w:rPr>
        <w:t xml:space="preserve">13503 </w:t>
      </w:r>
      <w:r>
        <w:t xml:space="preserve">Dans </w:t>
      </w:r>
      <w:r>
        <w:rPr>
          <w:rStyle w:val="Corpodeltesto121Corsivo"/>
        </w:rPr>
        <w:t>venues, s</w:t>
      </w:r>
      <w:r>
        <w:t xml:space="preserve"> fmal est</w:t>
      </w:r>
      <w:r>
        <w:br/>
        <w:t>ajouté et suscrit.</w:t>
      </w:r>
    </w:p>
    <w:p w14:paraId="2DC2D811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rPr>
          <w:rStyle w:val="Corpodeltesto12175ptGrassetto2"/>
        </w:rPr>
        <w:t xml:space="preserve">13521 </w:t>
      </w:r>
      <w:r>
        <w:t xml:space="preserve">Initiale ornée </w:t>
      </w:r>
      <w:r>
        <w:rPr>
          <w:rStyle w:val="Corpodeltesto121Corsivo"/>
        </w:rPr>
        <w:t>(A).</w:t>
      </w:r>
    </w:p>
    <w:p w14:paraId="26E7DAA5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rPr>
          <w:rStyle w:val="Corpodeltesto12175ptGrassetto2"/>
        </w:rPr>
        <w:t xml:space="preserve">13526 </w:t>
      </w:r>
      <w:r>
        <w:t xml:space="preserve">Dans </w:t>
      </w:r>
      <w:r>
        <w:rPr>
          <w:rStyle w:val="Corpodeltesto121Corsivo"/>
        </w:rPr>
        <w:t>treces, s</w:t>
      </w:r>
      <w:r>
        <w:t xml:space="preserve"> fmal est</w:t>
      </w:r>
      <w:r>
        <w:br/>
        <w:t>ajouté et suscrit.</w:t>
      </w:r>
    </w:p>
    <w:p w14:paraId="27BBB6F2" w14:textId="77777777" w:rsidR="009A1B5B" w:rsidRDefault="004E42D2">
      <w:pPr>
        <w:pStyle w:val="Corpodeltesto1570"/>
        <w:shd w:val="clear" w:color="auto" w:fill="auto"/>
        <w:spacing w:line="216" w:lineRule="exact"/>
        <w:ind w:left="360" w:hanging="360"/>
      </w:pPr>
      <w:r>
        <w:t xml:space="preserve">13544 </w:t>
      </w:r>
      <w:r>
        <w:rPr>
          <w:rStyle w:val="Corpodeltesto15795ptNongrassettoCorsivo"/>
        </w:rPr>
        <w:t>sozpire</w:t>
      </w:r>
      <w:r>
        <w:rPr>
          <w:rStyle w:val="Corpodeltesto15795ptNongrassetto0"/>
        </w:rPr>
        <w:t xml:space="preserve"> </w:t>
      </w:r>
      <w:r>
        <w:t xml:space="preserve">corr. en </w:t>
      </w:r>
      <w:r>
        <w:rPr>
          <w:rStyle w:val="Corpodeltesto15795ptNongrassettoCorsivo"/>
        </w:rPr>
        <w:t>s’atire</w:t>
      </w:r>
      <w:r>
        <w:rPr>
          <w:rStyle w:val="Corpodeltesto15795ptNongrassetto0"/>
        </w:rPr>
        <w:t xml:space="preserve"> : </w:t>
      </w:r>
      <w:r>
        <w:rPr>
          <w:rStyle w:val="Corpodeltesto15795ptNongrassettoCorsivo"/>
        </w:rPr>
        <w:t>o</w:t>
      </w:r>
      <w:r>
        <w:rPr>
          <w:rStyle w:val="Corpodeltesto15795ptNongrassettoCorsivo"/>
        </w:rPr>
        <w:br/>
      </w:r>
      <w:r>
        <w:t xml:space="preserve">corr. par surcharge en </w:t>
      </w:r>
      <w:r>
        <w:rPr>
          <w:rStyle w:val="Corpodeltesto15795ptNongrassettoCorsivo"/>
        </w:rPr>
        <w:t>a ; z</w:t>
      </w:r>
      <w:r>
        <w:rPr>
          <w:rStyle w:val="Corpodeltesto15795ptNongrassettoCorsivo"/>
        </w:rPr>
        <w:br/>
      </w:r>
      <w:r>
        <w:t xml:space="preserve">et </w:t>
      </w:r>
      <w:r>
        <w:rPr>
          <w:rStyle w:val="Corpodeltesto15795ptNongrassettoCorsivo"/>
        </w:rPr>
        <w:t>p</w:t>
      </w:r>
      <w:r>
        <w:rPr>
          <w:rStyle w:val="Corpodeltesto15795ptNongrassetto0"/>
        </w:rPr>
        <w:t xml:space="preserve"> </w:t>
      </w:r>
      <w:r>
        <w:t>exponctués, corr. en</w:t>
      </w:r>
      <w:r>
        <w:br/>
      </w:r>
      <w:r>
        <w:rPr>
          <w:rStyle w:val="Corpodeltesto15795ptNongrassettoCorsivo"/>
        </w:rPr>
        <w:t>t</w:t>
      </w:r>
      <w:r>
        <w:rPr>
          <w:rStyle w:val="Corpodeltesto15795ptNongrassetto0"/>
        </w:rPr>
        <w:t xml:space="preserve"> </w:t>
      </w:r>
      <w:r>
        <w:t>suscrit.</w:t>
      </w:r>
    </w:p>
    <w:p w14:paraId="676634EF" w14:textId="77777777" w:rsidR="009A1B5B" w:rsidRDefault="004E42D2">
      <w:pPr>
        <w:pStyle w:val="Corpodeltesto1570"/>
        <w:shd w:val="clear" w:color="auto" w:fill="auto"/>
        <w:spacing w:line="216" w:lineRule="exact"/>
        <w:ind w:left="360" w:hanging="360"/>
      </w:pPr>
      <w:r>
        <w:t xml:space="preserve">13558 </w:t>
      </w:r>
      <w:r>
        <w:rPr>
          <w:rStyle w:val="Corpodeltesto15795ptNongrassettoCorsivo"/>
        </w:rPr>
        <w:t>tous troís</w:t>
      </w:r>
      <w:r>
        <w:rPr>
          <w:rStyle w:val="Corpodeltesto15795ptNongrassetto0"/>
        </w:rPr>
        <w:t xml:space="preserve"> </w:t>
      </w:r>
      <w:r>
        <w:t>semble écrit</w:t>
      </w:r>
      <w:r>
        <w:br/>
        <w:t>d’une autre main.</w:t>
      </w:r>
    </w:p>
    <w:p w14:paraId="5709988D" w14:textId="77777777" w:rsidR="009A1B5B" w:rsidRDefault="004E42D2" w:rsidP="00625B5B">
      <w:pPr>
        <w:pStyle w:val="Corpodeltesto1211"/>
        <w:numPr>
          <w:ilvl w:val="0"/>
          <w:numId w:val="162"/>
        </w:numPr>
        <w:shd w:val="clear" w:color="auto" w:fill="auto"/>
        <w:tabs>
          <w:tab w:val="left" w:pos="503"/>
        </w:tabs>
        <w:spacing w:line="216" w:lineRule="exact"/>
        <w:ind w:left="360" w:hanging="360"/>
        <w:jc w:val="left"/>
      </w:pPr>
      <w:r>
        <w:t xml:space="preserve">Dans </w:t>
      </w:r>
      <w:r>
        <w:rPr>
          <w:rStyle w:val="Corpodeltesto121Corsivo"/>
        </w:rPr>
        <w:t>faites, s</w:t>
      </w:r>
      <w:r>
        <w:t xml:space="preserve"> est ajouté</w:t>
      </w:r>
      <w:r>
        <w:br/>
        <w:t>et suscrit.</w:t>
      </w:r>
    </w:p>
    <w:p w14:paraId="262E505C" w14:textId="77777777" w:rsidR="009A1B5B" w:rsidRDefault="004E42D2" w:rsidP="00625B5B">
      <w:pPr>
        <w:pStyle w:val="Corpodeltesto1211"/>
        <w:numPr>
          <w:ilvl w:val="0"/>
          <w:numId w:val="162"/>
        </w:numPr>
        <w:shd w:val="clear" w:color="auto" w:fill="auto"/>
        <w:tabs>
          <w:tab w:val="left" w:pos="503"/>
        </w:tabs>
        <w:spacing w:line="216" w:lineRule="exact"/>
        <w:ind w:left="360" w:hanging="360"/>
        <w:jc w:val="left"/>
      </w:pPr>
      <w:r>
        <w:t xml:space="preserve">Dans </w:t>
      </w:r>
      <w:r>
        <w:rPr>
          <w:rStyle w:val="Corpodeltesto121Corsivo"/>
        </w:rPr>
        <w:t>desfaítes, s</w:t>
      </w:r>
      <w:r>
        <w:t xml:space="preserve"> est</w:t>
      </w:r>
      <w:r>
        <w:br/>
        <w:t>ajouté et suscrit.</w:t>
      </w:r>
    </w:p>
    <w:p w14:paraId="59CDABEB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rPr>
          <w:rStyle w:val="Corpodeltesto12175ptGrassetto2"/>
        </w:rPr>
        <w:t xml:space="preserve">13605 </w:t>
      </w:r>
      <w:r>
        <w:t xml:space="preserve">Initiale ornée </w:t>
      </w:r>
      <w:r>
        <w:rPr>
          <w:rStyle w:val="Corpodeltesto121CorsivoSpaziatura1pt0"/>
        </w:rPr>
        <w:t>(A).</w:t>
      </w:r>
    </w:p>
    <w:p w14:paraId="42492FB0" w14:textId="77777777" w:rsidR="009A1B5B" w:rsidRDefault="004E42D2">
      <w:pPr>
        <w:pStyle w:val="Corpodeltesto1570"/>
        <w:shd w:val="clear" w:color="auto" w:fill="auto"/>
        <w:spacing w:line="216" w:lineRule="exact"/>
        <w:ind w:left="360" w:hanging="360"/>
      </w:pPr>
      <w:r>
        <w:t xml:space="preserve">13634 </w:t>
      </w:r>
      <w:r>
        <w:rPr>
          <w:rStyle w:val="Corpodeltesto15795ptNongrassetto0"/>
        </w:rPr>
        <w:t xml:space="preserve">Dans </w:t>
      </w:r>
      <w:r>
        <w:rPr>
          <w:rStyle w:val="Corpodeltesto15795ptNongrassettoCorsivo"/>
        </w:rPr>
        <w:t>puets, s</w:t>
      </w:r>
      <w:r>
        <w:rPr>
          <w:rStyle w:val="Corpodeltesto15795ptNongrassetto0"/>
        </w:rPr>
        <w:t xml:space="preserve"> </w:t>
      </w:r>
      <w:r>
        <w:t>est ajouté</w:t>
      </w:r>
      <w:r>
        <w:br/>
        <w:t>et souscrit.</w:t>
      </w:r>
    </w:p>
    <w:p w14:paraId="0CB73A33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rPr>
          <w:rStyle w:val="Corpodeltesto12175ptGrassetto2"/>
        </w:rPr>
        <w:t xml:space="preserve">13649 </w:t>
      </w:r>
      <w:r>
        <w:t xml:space="preserve">Initiale ornée </w:t>
      </w:r>
      <w:r>
        <w:rPr>
          <w:rStyle w:val="Corpodeltesto121CorsivoSpaziatura1pt0"/>
        </w:rPr>
        <w:t>(A).</w:t>
      </w:r>
    </w:p>
    <w:p w14:paraId="6C406009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rPr>
          <w:rStyle w:val="Corpodeltesto12175ptGrassetto2"/>
        </w:rPr>
        <w:t xml:space="preserve">13697 </w:t>
      </w:r>
      <w:r>
        <w:t xml:space="preserve">Initiale ornée </w:t>
      </w:r>
      <w:r>
        <w:rPr>
          <w:rStyle w:val="Corpodeltesto121CorsivoSpaziatura1pt0"/>
        </w:rPr>
        <w:t>(A).</w:t>
      </w:r>
    </w:p>
    <w:p w14:paraId="7CB12B3B" w14:textId="77777777" w:rsidR="009A1B5B" w:rsidRDefault="004E42D2">
      <w:pPr>
        <w:pStyle w:val="Corpodeltesto1570"/>
        <w:shd w:val="clear" w:color="auto" w:fill="auto"/>
        <w:spacing w:line="216" w:lineRule="exact"/>
        <w:ind w:left="360" w:hanging="360"/>
      </w:pPr>
      <w:r>
        <w:t xml:space="preserve">13709 </w:t>
      </w:r>
      <w:r>
        <w:rPr>
          <w:rStyle w:val="Corpodeltesto15795ptNongrassetto0"/>
        </w:rPr>
        <w:t xml:space="preserve">Dans </w:t>
      </w:r>
      <w:r>
        <w:rPr>
          <w:rStyle w:val="Corpodeltesto15795ptNongrassettoCorsivo"/>
        </w:rPr>
        <w:t>chiens, s</w:t>
      </w:r>
      <w:r>
        <w:rPr>
          <w:rStyle w:val="Corpodeltesto15795ptNongrassetto0"/>
        </w:rPr>
        <w:t xml:space="preserve"> </w:t>
      </w:r>
      <w:r>
        <w:t>est</w:t>
      </w:r>
      <w:r>
        <w:br/>
        <w:t>. exponctué.</w:t>
      </w:r>
    </w:p>
    <w:p w14:paraId="33D48147" w14:textId="77777777" w:rsidR="009A1B5B" w:rsidRDefault="004E42D2">
      <w:pPr>
        <w:pStyle w:val="Corpodeltesto1570"/>
        <w:shd w:val="clear" w:color="auto" w:fill="auto"/>
        <w:spacing w:line="216" w:lineRule="exact"/>
        <w:ind w:left="360" w:hanging="360"/>
      </w:pPr>
      <w:r>
        <w:t xml:space="preserve">13712 </w:t>
      </w:r>
      <w:r>
        <w:rPr>
          <w:rStyle w:val="Corpodeltesto15795ptNongrassetto0"/>
        </w:rPr>
        <w:t xml:space="preserve">Dans </w:t>
      </w:r>
      <w:r>
        <w:rPr>
          <w:rStyle w:val="Corpodeltesto15795ptNongrassettoCorsivo"/>
        </w:rPr>
        <w:t>pierres, s</w:t>
      </w:r>
      <w:r>
        <w:rPr>
          <w:rStyle w:val="Corpodeltesto15795ptNongrassetto0"/>
        </w:rPr>
        <w:t xml:space="preserve"> </w:t>
      </w:r>
      <w:r>
        <w:t>est ajouté</w:t>
      </w:r>
      <w:r>
        <w:br/>
        <w:t>et suscrit.</w:t>
      </w:r>
    </w:p>
    <w:p w14:paraId="7A704A98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rPr>
          <w:rStyle w:val="Corpodeltesto12175ptGrassetto2"/>
        </w:rPr>
        <w:t xml:space="preserve">13714 </w:t>
      </w:r>
      <w:r>
        <w:t xml:space="preserve">Dans </w:t>
      </w:r>
      <w:r>
        <w:rPr>
          <w:rStyle w:val="Corpodeltesto121Corsivo"/>
        </w:rPr>
        <w:t>cops, s</w:t>
      </w:r>
      <w:r>
        <w:t xml:space="preserve"> est ajouté</w:t>
      </w:r>
      <w:r>
        <w:br/>
        <w:t>et suscrit.</w:t>
      </w:r>
    </w:p>
    <w:p w14:paraId="40EAA633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rPr>
          <w:rStyle w:val="Corpodeltesto12175ptGrassetto2"/>
        </w:rPr>
        <w:t xml:space="preserve">13721 </w:t>
      </w:r>
      <w:r>
        <w:t xml:space="preserve">Dans </w:t>
      </w:r>
      <w:r>
        <w:rPr>
          <w:rStyle w:val="Corpodeltesto121Corsivo"/>
        </w:rPr>
        <w:t>fraites, s</w:t>
      </w:r>
      <w:r>
        <w:t xml:space="preserve"> est ajouté</w:t>
      </w:r>
      <w:r>
        <w:br/>
        <w:t>et suscrit.</w:t>
      </w:r>
    </w:p>
    <w:p w14:paraId="04F6CB79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rPr>
          <w:rStyle w:val="Corpodeltesto12175ptGrassetto2"/>
        </w:rPr>
        <w:t xml:space="preserve">13730 </w:t>
      </w:r>
      <w:r>
        <w:t xml:space="preserve">Dans </w:t>
      </w:r>
      <w:r>
        <w:rPr>
          <w:rStyle w:val="Corpodeltesto121Corsivo"/>
        </w:rPr>
        <w:t>s’esturent, s</w:t>
      </w:r>
      <w:r>
        <w:t xml:space="preserve"> inté-</w:t>
      </w:r>
      <w:r>
        <w:br/>
        <w:t>rieur est ajouté et suscrit.</w:t>
      </w:r>
    </w:p>
    <w:p w14:paraId="0AE88560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rPr>
          <w:rStyle w:val="Corpodeltesto12175ptGrassetto2"/>
        </w:rPr>
        <w:t xml:space="preserve">13769 </w:t>
      </w:r>
      <w:r>
        <w:t xml:space="preserve">Dans </w:t>
      </w:r>
      <w:r>
        <w:rPr>
          <w:rStyle w:val="Corpodeltesto121Corsivo"/>
        </w:rPr>
        <w:t>hors, s</w:t>
      </w:r>
      <w:r>
        <w:t xml:space="preserve"> est ajouté</w:t>
      </w:r>
      <w:r>
        <w:br/>
        <w:t>et suscrit.</w:t>
      </w:r>
    </w:p>
    <w:p w14:paraId="155171FE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rPr>
          <w:rStyle w:val="Corpodeltesto12175ptGrassetto2"/>
        </w:rPr>
        <w:t xml:space="preserve">13793 </w:t>
      </w:r>
      <w:r>
        <w:t xml:space="preserve">Dans </w:t>
      </w:r>
      <w:r>
        <w:rPr>
          <w:rStyle w:val="Corpodeltesto121Corsivo"/>
        </w:rPr>
        <w:t>pluisors, s</w:t>
      </w:r>
      <w:r>
        <w:t xml:space="preserve"> final est</w:t>
      </w:r>
      <w:r>
        <w:br/>
        <w:t>ajouté et suscrit.</w:t>
      </w:r>
    </w:p>
    <w:p w14:paraId="708EE700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rPr>
          <w:rStyle w:val="Corpodeltesto12175ptGrassetto2"/>
        </w:rPr>
        <w:t xml:space="preserve">13807 </w:t>
      </w:r>
      <w:r>
        <w:t xml:space="preserve">Dans </w:t>
      </w:r>
      <w:r>
        <w:rPr>
          <w:rStyle w:val="Corpodeltesto121Corsivo"/>
        </w:rPr>
        <w:t>espees, s</w:t>
      </w:r>
      <w:r>
        <w:t xml:space="preserve"> </w:t>
      </w:r>
      <w:r>
        <w:rPr>
          <w:rStyle w:val="Corpodeltesto12175ptGrassetto2"/>
        </w:rPr>
        <w:t>fmal est</w:t>
      </w:r>
      <w:r>
        <w:rPr>
          <w:rStyle w:val="Corpodeltesto12175ptGrassetto2"/>
        </w:rPr>
        <w:br/>
      </w:r>
      <w:r>
        <w:t>ajouté et suscrit.</w:t>
      </w:r>
    </w:p>
    <w:p w14:paraId="3540E103" w14:textId="77777777" w:rsidR="009A1B5B" w:rsidRDefault="004E42D2">
      <w:pPr>
        <w:pStyle w:val="Corpodeltesto1570"/>
        <w:shd w:val="clear" w:color="auto" w:fill="auto"/>
        <w:spacing w:line="216" w:lineRule="exact"/>
        <w:ind w:left="360" w:hanging="360"/>
      </w:pPr>
      <w:r>
        <w:t xml:space="preserve">13852 Dans </w:t>
      </w:r>
      <w:r>
        <w:rPr>
          <w:rStyle w:val="Corpodeltesto15795ptNongrassettoCorsivo"/>
        </w:rPr>
        <w:t>asdens,</w:t>
      </w:r>
      <w:r>
        <w:rPr>
          <w:rStyle w:val="Corpodeltesto15795ptNongrassetto0"/>
        </w:rPr>
        <w:t xml:space="preserve"> </w:t>
      </w:r>
      <w:r>
        <w:t>le premier</w:t>
      </w:r>
      <w:r>
        <w:br/>
        <w:t>s est exponctué.</w:t>
      </w:r>
    </w:p>
    <w:p w14:paraId="15050D3B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rPr>
          <w:rStyle w:val="Corpodeltesto12175ptGrassetto2"/>
        </w:rPr>
        <w:t xml:space="preserve">13855 </w:t>
      </w:r>
      <w:r>
        <w:t xml:space="preserve">Initiale ornée </w:t>
      </w:r>
      <w:r>
        <w:rPr>
          <w:rStyle w:val="Corpodeltesto121CorsivoSpaziatura1pt0"/>
        </w:rPr>
        <w:t>(A).</w:t>
      </w:r>
    </w:p>
    <w:p w14:paraId="7DD93B70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rPr>
          <w:rStyle w:val="Corpodeltesto12175ptGrassetto2"/>
        </w:rPr>
        <w:lastRenderedPageBreak/>
        <w:t xml:space="preserve">13881 </w:t>
      </w:r>
      <w:r>
        <w:t xml:space="preserve">Initiale ornée </w:t>
      </w:r>
      <w:r>
        <w:rPr>
          <w:rStyle w:val="Corpodeltesto121Corsivo"/>
        </w:rPr>
        <w:t>(A).</w:t>
      </w:r>
    </w:p>
    <w:p w14:paraId="11CA41EF" w14:textId="77777777" w:rsidR="009A1B5B" w:rsidRDefault="004E42D2">
      <w:pPr>
        <w:pStyle w:val="Corpodeltesto1570"/>
        <w:shd w:val="clear" w:color="auto" w:fill="auto"/>
        <w:spacing w:line="216" w:lineRule="exact"/>
        <w:ind w:left="360" w:hanging="360"/>
      </w:pPr>
      <w:r>
        <w:t xml:space="preserve">13915 Initiale ornée </w:t>
      </w:r>
      <w:r>
        <w:rPr>
          <w:rStyle w:val="Corpodeltesto15795ptNongrassettoCorsivoSpaziatura1pt"/>
        </w:rPr>
        <w:t>(A).</w:t>
      </w:r>
    </w:p>
    <w:p w14:paraId="1750263F" w14:textId="77777777" w:rsidR="009A1B5B" w:rsidRDefault="004E42D2">
      <w:pPr>
        <w:pStyle w:val="Corpodeltesto1570"/>
        <w:shd w:val="clear" w:color="auto" w:fill="auto"/>
        <w:spacing w:line="216" w:lineRule="exact"/>
        <w:ind w:left="360" w:hanging="360"/>
      </w:pPr>
      <w:r>
        <w:t xml:space="preserve">13920 Dans </w:t>
      </w:r>
      <w:r>
        <w:rPr>
          <w:rStyle w:val="Corpodeltesto15795ptNongrassettoCorsivo"/>
        </w:rPr>
        <w:t>baisie,</w:t>
      </w:r>
      <w:r>
        <w:rPr>
          <w:rStyle w:val="Corpodeltesto15795ptNongrassetto0"/>
        </w:rPr>
        <w:t xml:space="preserve"> </w:t>
      </w:r>
      <w:r>
        <w:t>un s est</w:t>
      </w:r>
      <w:r>
        <w:br/>
        <w:t>ajouté et suscrit, peut-être</w:t>
      </w:r>
      <w:r>
        <w:br/>
        <w:t>d’une autre main.</w:t>
      </w:r>
    </w:p>
    <w:p w14:paraId="78D8101B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rPr>
          <w:rStyle w:val="Corpodeltesto12175ptGrassetto2"/>
        </w:rPr>
        <w:t xml:space="preserve">13927 </w:t>
      </w:r>
      <w:r>
        <w:t xml:space="preserve">Dans </w:t>
      </w:r>
      <w:r>
        <w:rPr>
          <w:rStyle w:val="Corpodeltesto121Corsivo"/>
        </w:rPr>
        <w:t>cele to l’otria, to</w:t>
      </w:r>
      <w:r>
        <w:t xml:space="preserve"> est</w:t>
      </w:r>
      <w:r>
        <w:br/>
        <w:t>exponctué.</w:t>
      </w:r>
    </w:p>
    <w:p w14:paraId="13EED81E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rPr>
          <w:rStyle w:val="Corpodeltesto12175ptGrassetto2"/>
        </w:rPr>
        <w:t xml:space="preserve">13949 </w:t>
      </w:r>
      <w:r>
        <w:t>Initiale ornée (y4).</w:t>
      </w:r>
    </w:p>
    <w:p w14:paraId="4CE5B790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rPr>
          <w:rStyle w:val="Corpodeltesto12175ptGrassetto2"/>
        </w:rPr>
        <w:t xml:space="preserve">13985 </w:t>
      </w:r>
      <w:r>
        <w:t xml:space="preserve">Initiale ornée </w:t>
      </w:r>
      <w:r>
        <w:rPr>
          <w:rStyle w:val="Corpodeltesto121CorsivoSpaziatura1pt0"/>
        </w:rPr>
        <w:t>(A).</w:t>
      </w:r>
    </w:p>
    <w:p w14:paraId="23BFDFCA" w14:textId="77777777" w:rsidR="009A1B5B" w:rsidRDefault="004E42D2">
      <w:pPr>
        <w:pStyle w:val="Corpodeltesto1570"/>
        <w:shd w:val="clear" w:color="auto" w:fill="auto"/>
        <w:spacing w:line="216" w:lineRule="exact"/>
        <w:ind w:left="360" w:hanging="360"/>
      </w:pPr>
      <w:r>
        <w:t>14001 Initiale ornée (/1).</w:t>
      </w:r>
    </w:p>
    <w:p w14:paraId="12F8FF02" w14:textId="77777777" w:rsidR="009A1B5B" w:rsidRDefault="004E42D2">
      <w:pPr>
        <w:pStyle w:val="Corpodeltesto1570"/>
        <w:shd w:val="clear" w:color="auto" w:fill="auto"/>
        <w:spacing w:line="216" w:lineRule="exact"/>
        <w:ind w:left="360" w:hanging="360"/>
      </w:pPr>
      <w:r>
        <w:t xml:space="preserve">14038 </w:t>
      </w:r>
      <w:r>
        <w:rPr>
          <w:rStyle w:val="Corpodeltesto15795ptNongrassettoCorsivo"/>
        </w:rPr>
        <w:t>et</w:t>
      </w:r>
      <w:r>
        <w:rPr>
          <w:rStyle w:val="Corpodeltesto15795ptNongrassetto0"/>
        </w:rPr>
        <w:t xml:space="preserve"> </w:t>
      </w:r>
      <w:r>
        <w:t>suscrit.</w:t>
      </w:r>
    </w:p>
    <w:p w14:paraId="755BB329" w14:textId="77777777" w:rsidR="009A1B5B" w:rsidRDefault="004E42D2">
      <w:pPr>
        <w:pStyle w:val="Corpodeltesto1570"/>
        <w:shd w:val="clear" w:color="auto" w:fill="auto"/>
        <w:spacing w:line="216" w:lineRule="exact"/>
        <w:ind w:left="360" w:hanging="360"/>
      </w:pPr>
      <w:r>
        <w:t xml:space="preserve">14042 </w:t>
      </w:r>
      <w:r>
        <w:rPr>
          <w:rStyle w:val="Corpodeltesto15795ptNongrassettoCorsivo"/>
        </w:rPr>
        <w:t>entre entre</w:t>
      </w:r>
      <w:r>
        <w:rPr>
          <w:rStyle w:val="Corpodeltesto15795ptNongrassetto0"/>
        </w:rPr>
        <w:t xml:space="preserve"> </w:t>
      </w:r>
      <w:r>
        <w:t>(doublon, mais</w:t>
      </w:r>
      <w:r>
        <w:br/>
        <w:t>le second est exponctué),</w:t>
      </w:r>
    </w:p>
    <w:p w14:paraId="59F51804" w14:textId="77777777" w:rsidR="009A1B5B" w:rsidRDefault="004E42D2">
      <w:pPr>
        <w:pStyle w:val="Corpodeltesto1570"/>
        <w:shd w:val="clear" w:color="auto" w:fill="auto"/>
        <w:spacing w:line="216" w:lineRule="exact"/>
        <w:ind w:left="360" w:hanging="360"/>
      </w:pPr>
      <w:r>
        <w:t>14079 Belle miniature.</w:t>
      </w:r>
    </w:p>
    <w:p w14:paraId="2AA72F7D" w14:textId="77777777" w:rsidR="009A1B5B" w:rsidRDefault="004E42D2">
      <w:pPr>
        <w:pStyle w:val="Corpodeltesto1570"/>
        <w:shd w:val="clear" w:color="auto" w:fill="auto"/>
        <w:spacing w:line="216" w:lineRule="exact"/>
        <w:ind w:left="360" w:hanging="360"/>
      </w:pPr>
      <w:r>
        <w:t xml:space="preserve">14091 </w:t>
      </w:r>
      <w:r>
        <w:rPr>
          <w:rStyle w:val="Corpodeltesto15795ptNongrassetto0"/>
        </w:rPr>
        <w:t xml:space="preserve">Dans </w:t>
      </w:r>
      <w:r>
        <w:rPr>
          <w:rStyle w:val="Corpodeltesto15795ptNongrassettoCorsivo"/>
        </w:rPr>
        <w:t>voeùe, o</w:t>
      </w:r>
      <w:r>
        <w:rPr>
          <w:rStyle w:val="Corpodeltesto15795ptNongrassetto0"/>
        </w:rPr>
        <w:t xml:space="preserve"> </w:t>
      </w:r>
      <w:r>
        <w:t>est exponc-</w:t>
      </w:r>
      <w:r>
        <w:br/>
        <w:t>tué.</w:t>
      </w:r>
    </w:p>
    <w:p w14:paraId="6AD5A6AC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rPr>
          <w:rStyle w:val="Corpodeltesto12175ptGrassetto2"/>
        </w:rPr>
        <w:t xml:space="preserve">14193 </w:t>
      </w:r>
      <w:r>
        <w:t xml:space="preserve">Initiale ornée </w:t>
      </w:r>
      <w:r>
        <w:rPr>
          <w:rStyle w:val="Corpodeltesto121CorsivoSpaziatura1pt0"/>
        </w:rPr>
        <w:t>(A).</w:t>
      </w:r>
    </w:p>
    <w:p w14:paraId="216813A4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rPr>
          <w:rStyle w:val="Corpodeltesto12175ptGrassetto2"/>
        </w:rPr>
        <w:t xml:space="preserve">14235 </w:t>
      </w:r>
      <w:r>
        <w:t xml:space="preserve">Dans </w:t>
      </w:r>
      <w:r>
        <w:rPr>
          <w:rStyle w:val="Corpodeltesto121Corsivo"/>
        </w:rPr>
        <w:t>des, s</w:t>
      </w:r>
      <w:r>
        <w:t xml:space="preserve"> suscrit.</w:t>
      </w:r>
    </w:p>
    <w:p w14:paraId="30C6377F" w14:textId="77777777" w:rsidR="009A1B5B" w:rsidRDefault="004E42D2">
      <w:pPr>
        <w:pStyle w:val="Corpodeltesto1570"/>
        <w:shd w:val="clear" w:color="auto" w:fill="auto"/>
        <w:spacing w:line="216" w:lineRule="exact"/>
        <w:ind w:left="360" w:hanging="360"/>
      </w:pPr>
      <w:r>
        <w:t>14298 Dans/t«&gt;Êí, s est exponc-</w:t>
      </w:r>
      <w:r>
        <w:br/>
        <w:t>tué.</w:t>
      </w:r>
    </w:p>
    <w:p w14:paraId="3F4BD077" w14:textId="77777777" w:rsidR="009A1B5B" w:rsidRDefault="004E42D2">
      <w:pPr>
        <w:pStyle w:val="Corpodeltesto1570"/>
        <w:shd w:val="clear" w:color="auto" w:fill="auto"/>
        <w:spacing w:line="216" w:lineRule="exact"/>
        <w:ind w:left="360" w:hanging="360"/>
      </w:pPr>
      <w:r>
        <w:t xml:space="preserve">14308 Initiale ornée </w:t>
      </w:r>
      <w:r>
        <w:rPr>
          <w:rStyle w:val="Corpodeltesto15795ptNongrassettoCorsivoSpaziatura1pt"/>
        </w:rPr>
        <w:t>(A).</w:t>
      </w:r>
    </w:p>
    <w:p w14:paraId="5A892A17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rPr>
          <w:rStyle w:val="Corpodeltesto12175ptGrassetto2"/>
        </w:rPr>
        <w:t xml:space="preserve">14381 </w:t>
      </w:r>
      <w:r>
        <w:t xml:space="preserve">Initiale ornée </w:t>
      </w:r>
      <w:r>
        <w:rPr>
          <w:rStyle w:val="Corpodeltesto121CorsivoSpaziatura1pt0"/>
        </w:rPr>
        <w:t>(A).</w:t>
      </w:r>
    </w:p>
    <w:p w14:paraId="5B208B6C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rPr>
          <w:rStyle w:val="Corpodeltesto12175ptGrassetto2"/>
        </w:rPr>
        <w:t xml:space="preserve">14403 </w:t>
      </w:r>
      <w:r>
        <w:t xml:space="preserve">Initiale ornée </w:t>
      </w:r>
      <w:r>
        <w:rPr>
          <w:rStyle w:val="Corpodeltesto121Corsivo"/>
        </w:rPr>
        <w:t>(A).</w:t>
      </w:r>
    </w:p>
    <w:p w14:paraId="0A918AA0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rPr>
          <w:rStyle w:val="Corpodeltesto12175ptGrassetto2"/>
        </w:rPr>
        <w:t xml:space="preserve">14431 </w:t>
      </w:r>
      <w:r>
        <w:t xml:space="preserve">Initiale ornée </w:t>
      </w:r>
      <w:r>
        <w:rPr>
          <w:rStyle w:val="Corpodeltesto121CorsivoSpaziatura1pt0"/>
        </w:rPr>
        <w:t>(A).</w:t>
      </w:r>
    </w:p>
    <w:p w14:paraId="0C7FCE2E" w14:textId="77777777" w:rsidR="009A1B5B" w:rsidRDefault="004E42D2">
      <w:pPr>
        <w:pStyle w:val="Corpodeltesto1570"/>
        <w:shd w:val="clear" w:color="auto" w:fill="auto"/>
        <w:spacing w:line="216" w:lineRule="exact"/>
        <w:ind w:left="360" w:hanging="360"/>
      </w:pPr>
      <w:r>
        <w:t xml:space="preserve">14500 </w:t>
      </w:r>
      <w:r>
        <w:rPr>
          <w:rStyle w:val="Corpodeltesto15795ptNongrassetto0"/>
        </w:rPr>
        <w:t xml:space="preserve">Dans </w:t>
      </w:r>
      <w:r>
        <w:rPr>
          <w:rStyle w:val="Corpodeltesto15795ptNongrassettoCorsivo"/>
        </w:rPr>
        <w:t>vous, s</w:t>
      </w:r>
      <w:r>
        <w:rPr>
          <w:rStyle w:val="Corpodeltesto15795ptNongrassetto0"/>
        </w:rPr>
        <w:t xml:space="preserve"> </w:t>
      </w:r>
      <w:r>
        <w:t>semble sur-</w:t>
      </w:r>
      <w:r>
        <w:br/>
        <w:t>charger le second jambage</w:t>
      </w:r>
      <w:r>
        <w:br/>
        <w:t xml:space="preserve">de </w:t>
      </w:r>
      <w:r>
        <w:rPr>
          <w:rStyle w:val="Corpodeltesto15795ptNongrassettoCorsivo"/>
        </w:rPr>
        <w:t>u.</w:t>
      </w:r>
    </w:p>
    <w:p w14:paraId="1E157B14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rPr>
          <w:rStyle w:val="Corpodeltesto12175ptGrassetto2"/>
        </w:rPr>
        <w:t xml:space="preserve">14553 </w:t>
      </w:r>
      <w:r>
        <w:t xml:space="preserve">Initiale ornée </w:t>
      </w:r>
      <w:r>
        <w:rPr>
          <w:rStyle w:val="Corpodeltesto121CorsivoSpaziatura1pt0"/>
        </w:rPr>
        <w:t>(A).</w:t>
      </w:r>
    </w:p>
    <w:p w14:paraId="391F62DE" w14:textId="77777777" w:rsidR="009A1B5B" w:rsidRDefault="004E42D2">
      <w:pPr>
        <w:pStyle w:val="Corpodeltesto1570"/>
        <w:shd w:val="clear" w:color="auto" w:fill="auto"/>
        <w:spacing w:line="216" w:lineRule="exact"/>
        <w:ind w:left="360" w:hanging="360"/>
      </w:pPr>
      <w:r>
        <w:t>14573 Les trois vers qui suivent</w:t>
      </w:r>
      <w:r>
        <w:br/>
        <w:t>se répètent quelques lignes</w:t>
      </w:r>
      <w:r>
        <w:br/>
        <w:t>plus bas, dont un vers</w:t>
      </w:r>
    </w:p>
    <w:p w14:paraId="0420A5C2" w14:textId="77777777" w:rsidR="009A1B5B" w:rsidRDefault="004E42D2">
      <w:pPr>
        <w:pStyle w:val="Corpodeltesto1211"/>
        <w:shd w:val="clear" w:color="auto" w:fill="auto"/>
        <w:spacing w:line="226" w:lineRule="exact"/>
        <w:ind w:firstLine="0"/>
        <w:jc w:val="left"/>
      </w:pPr>
      <w:r>
        <w:t xml:space="preserve">isolé : </w:t>
      </w:r>
      <w:r>
        <w:rPr>
          <w:rStyle w:val="Corpodeltesto121Corsivo"/>
        </w:rPr>
        <w:t>tant que celeforest</w:t>
      </w:r>
      <w:r>
        <w:rPr>
          <w:rStyle w:val="Corpodeltesto121Corsivo"/>
        </w:rPr>
        <w:br/>
        <w:t>outra.</w:t>
      </w:r>
      <w:r>
        <w:t xml:space="preserve"> Le doublon doit être</w:t>
      </w:r>
      <w:r>
        <w:br/>
        <w:t>corrigé en supprimant la</w:t>
      </w:r>
      <w:r>
        <w:br/>
        <w:t>première occurrence.</w:t>
      </w:r>
    </w:p>
    <w:p w14:paraId="7383C569" w14:textId="77777777" w:rsidR="009A1B5B" w:rsidRDefault="004E42D2">
      <w:pPr>
        <w:pStyle w:val="Corpodeltesto1211"/>
        <w:shd w:val="clear" w:color="auto" w:fill="auto"/>
        <w:spacing w:line="226" w:lineRule="exact"/>
        <w:ind w:left="360" w:hanging="360"/>
        <w:jc w:val="left"/>
      </w:pPr>
      <w:r>
        <w:rPr>
          <w:rStyle w:val="Corpodeltesto1212"/>
        </w:rPr>
        <w:t xml:space="preserve">14588 </w:t>
      </w:r>
      <w:r>
        <w:t xml:space="preserve">Dans </w:t>
      </w:r>
      <w:r>
        <w:rPr>
          <w:rStyle w:val="Corpodeltesto121Corsivo"/>
        </w:rPr>
        <w:t>dist, s</w:t>
      </w:r>
      <w:r>
        <w:t xml:space="preserve"> est ajouté</w:t>
      </w:r>
      <w:r>
        <w:br/>
        <w:t>et suscrit.</w:t>
      </w:r>
    </w:p>
    <w:p w14:paraId="2139475B" w14:textId="77777777" w:rsidR="009A1B5B" w:rsidRDefault="004E42D2">
      <w:pPr>
        <w:pStyle w:val="Corpodeltesto1211"/>
        <w:shd w:val="clear" w:color="auto" w:fill="auto"/>
        <w:spacing w:line="226" w:lineRule="exact"/>
        <w:ind w:left="360" w:hanging="360"/>
        <w:jc w:val="left"/>
      </w:pPr>
      <w:r>
        <w:rPr>
          <w:rStyle w:val="Corpodeltesto1212"/>
        </w:rPr>
        <w:t xml:space="preserve">14601 </w:t>
      </w:r>
      <w:r>
        <w:t xml:space="preserve">Initiale ornée </w:t>
      </w:r>
      <w:r>
        <w:rPr>
          <w:rStyle w:val="Corpodeltesto121CorsivoSpaziatura1pt0"/>
        </w:rPr>
        <w:t>(A).</w:t>
      </w:r>
    </w:p>
    <w:p w14:paraId="2D732B6D" w14:textId="77777777" w:rsidR="009A1B5B" w:rsidRDefault="004E42D2">
      <w:pPr>
        <w:pStyle w:val="Corpodeltesto1211"/>
        <w:shd w:val="clear" w:color="auto" w:fill="auto"/>
        <w:spacing w:line="226" w:lineRule="exact"/>
        <w:ind w:left="360" w:hanging="360"/>
        <w:jc w:val="left"/>
      </w:pPr>
      <w:r>
        <w:rPr>
          <w:rStyle w:val="Corpodeltesto1212"/>
        </w:rPr>
        <w:t xml:space="preserve">14604 </w:t>
      </w:r>
      <w:r>
        <w:t xml:space="preserve">Le </w:t>
      </w:r>
      <w:r>
        <w:rPr>
          <w:rStyle w:val="Corpodeltesto121Corsivo"/>
        </w:rPr>
        <w:t>l</w:t>
      </w:r>
      <w:r>
        <w:t xml:space="preserve"> de </w:t>
      </w:r>
      <w:r>
        <w:rPr>
          <w:rStyle w:val="Corpodeltesto121Corsivo"/>
        </w:rPr>
        <w:t>aubel</w:t>
      </w:r>
      <w:r>
        <w:t xml:space="preserve"> semble sur-</w:t>
      </w:r>
      <w:r>
        <w:br/>
        <w:t xml:space="preserve">charger un </w:t>
      </w:r>
      <w:r>
        <w:rPr>
          <w:rStyle w:val="Corpodeltesto121Corsivo"/>
        </w:rPr>
        <w:t>P.</w:t>
      </w:r>
    </w:p>
    <w:p w14:paraId="3655C55F" w14:textId="77777777" w:rsidR="009A1B5B" w:rsidRDefault="004E42D2">
      <w:pPr>
        <w:pStyle w:val="Corpodeltesto1211"/>
        <w:shd w:val="clear" w:color="auto" w:fill="auto"/>
        <w:spacing w:line="226" w:lineRule="exact"/>
        <w:ind w:left="360" w:hanging="360"/>
        <w:jc w:val="left"/>
      </w:pPr>
      <w:r>
        <w:rPr>
          <w:rStyle w:val="Corpodeltesto1212"/>
        </w:rPr>
        <w:t xml:space="preserve">14616 </w:t>
      </w:r>
      <w:r>
        <w:t xml:space="preserve">Dans </w:t>
      </w:r>
      <w:r>
        <w:rPr>
          <w:rStyle w:val="Corpodeltesto121Corsivo"/>
        </w:rPr>
        <w:t>estains,</w:t>
      </w:r>
      <w:r>
        <w:t xml:space="preserve"> un </w:t>
      </w:r>
      <w:r>
        <w:rPr>
          <w:rStyle w:val="Corpodeltesto121Corsivo"/>
        </w:rPr>
        <w:t>t</w:t>
      </w:r>
      <w:r>
        <w:t xml:space="preserve"> fmal</w:t>
      </w:r>
      <w:r>
        <w:br/>
        <w:t>est certainement corr. en s</w:t>
      </w:r>
      <w:r>
        <w:br/>
        <w:t>par surcharge.</w:t>
      </w:r>
    </w:p>
    <w:p w14:paraId="1381A003" w14:textId="77777777" w:rsidR="009A1B5B" w:rsidRDefault="004E42D2">
      <w:pPr>
        <w:pStyle w:val="Corpodeltesto1211"/>
        <w:shd w:val="clear" w:color="auto" w:fill="auto"/>
        <w:spacing w:line="226" w:lineRule="exact"/>
        <w:ind w:left="360" w:hanging="360"/>
        <w:jc w:val="left"/>
      </w:pPr>
      <w:r>
        <w:rPr>
          <w:rStyle w:val="Corpodeltesto1212"/>
        </w:rPr>
        <w:t xml:space="preserve">14619 </w:t>
      </w:r>
      <w:r>
        <w:t>Initiale ornée (</w:t>
      </w:r>
      <w:r>
        <w:rPr>
          <w:rStyle w:val="Corpodeltesto121Corsivo"/>
        </w:rPr>
        <w:t>A).</w:t>
      </w:r>
    </w:p>
    <w:p w14:paraId="6EE4460A" w14:textId="77777777" w:rsidR="009A1B5B" w:rsidRDefault="004E42D2">
      <w:pPr>
        <w:pStyle w:val="Corpodeltesto1211"/>
        <w:shd w:val="clear" w:color="auto" w:fill="auto"/>
        <w:spacing w:line="226" w:lineRule="exact"/>
        <w:ind w:left="360" w:hanging="360"/>
        <w:jc w:val="left"/>
      </w:pPr>
      <w:r>
        <w:rPr>
          <w:rStyle w:val="Corpodeltesto1212"/>
        </w:rPr>
        <w:t xml:space="preserve">14634 </w:t>
      </w:r>
      <w:r>
        <w:t xml:space="preserve">Dans </w:t>
      </w:r>
      <w:r>
        <w:rPr>
          <w:rStyle w:val="Corpodeltesto121Corsivo"/>
        </w:rPr>
        <w:t>soies, s</w:t>
      </w:r>
      <w:r>
        <w:t xml:space="preserve"> semble sur-</w:t>
      </w:r>
      <w:r>
        <w:br/>
        <w:t>charger un z.</w:t>
      </w:r>
    </w:p>
    <w:p w14:paraId="465FDB41" w14:textId="77777777" w:rsidR="009A1B5B" w:rsidRDefault="004E42D2">
      <w:pPr>
        <w:pStyle w:val="Corpodeltesto1211"/>
        <w:shd w:val="clear" w:color="auto" w:fill="auto"/>
        <w:spacing w:line="226" w:lineRule="exact"/>
        <w:ind w:left="360" w:hanging="360"/>
        <w:jc w:val="left"/>
      </w:pPr>
      <w:r>
        <w:rPr>
          <w:rStyle w:val="Corpodeltesto1212"/>
        </w:rPr>
        <w:t xml:space="preserve">14650 </w:t>
      </w:r>
      <w:r>
        <w:t xml:space="preserve">Dans </w:t>
      </w:r>
      <w:r>
        <w:rPr>
          <w:rStyle w:val="Corpodeltesto121Corsivo"/>
        </w:rPr>
        <w:t>fraidrai</w:t>
      </w:r>
      <w:r>
        <w:t xml:space="preserve"> corrompu</w:t>
      </w:r>
      <w:r>
        <w:br/>
      </w:r>
      <w:r>
        <w:rPr>
          <w:rStyle w:val="Corpodeltesto121Corsivo"/>
        </w:rPr>
        <w:t>faindraî),</w:t>
      </w:r>
      <w:r>
        <w:t xml:space="preserve"> le premier r est</w:t>
      </w:r>
      <w:r>
        <w:br/>
        <w:t>exponctué.</w:t>
      </w:r>
    </w:p>
    <w:p w14:paraId="666B1C8F" w14:textId="77777777" w:rsidR="009A1B5B" w:rsidRDefault="004E42D2">
      <w:pPr>
        <w:pStyle w:val="Corpodeltesto1211"/>
        <w:shd w:val="clear" w:color="auto" w:fill="auto"/>
        <w:spacing w:line="226" w:lineRule="exact"/>
        <w:ind w:left="360" w:hanging="360"/>
        <w:jc w:val="left"/>
      </w:pPr>
      <w:r>
        <w:rPr>
          <w:rStyle w:val="Corpodeltesto1212"/>
        </w:rPr>
        <w:t xml:space="preserve">14661 </w:t>
      </w:r>
      <w:r>
        <w:rPr>
          <w:rStyle w:val="Corpodeltesto121Corsivo"/>
        </w:rPr>
        <w:t>doels</w:t>
      </w:r>
      <w:r>
        <w:t xml:space="preserve"> est exponctué.</w:t>
      </w:r>
    </w:p>
    <w:p w14:paraId="363392E2" w14:textId="77777777" w:rsidR="009A1B5B" w:rsidRDefault="004E42D2">
      <w:pPr>
        <w:pStyle w:val="Corpodeltesto1180"/>
        <w:shd w:val="clear" w:color="auto" w:fill="auto"/>
        <w:spacing w:line="226" w:lineRule="exact"/>
        <w:ind w:left="360" w:hanging="360"/>
      </w:pPr>
      <w:r>
        <w:t xml:space="preserve">14744 </w:t>
      </w:r>
      <w:r>
        <w:rPr>
          <w:rStyle w:val="Corpodeltesto1181"/>
        </w:rPr>
        <w:t xml:space="preserve">Dans </w:t>
      </w:r>
      <w:r>
        <w:rPr>
          <w:rStyle w:val="Corpodeltesto118Corsivo"/>
        </w:rPr>
        <w:t>len, n</w:t>
      </w:r>
      <w:r>
        <w:rPr>
          <w:rStyle w:val="Corpodeltesto1181"/>
        </w:rPr>
        <w:t xml:space="preserve"> </w:t>
      </w:r>
      <w:r>
        <w:t>est</w:t>
      </w:r>
      <w:r>
        <w:br/>
        <w:t>exponctué.</w:t>
      </w:r>
    </w:p>
    <w:p w14:paraId="7396C862" w14:textId="77777777" w:rsidR="009A1B5B" w:rsidRDefault="004E42D2">
      <w:pPr>
        <w:pStyle w:val="Corpodeltesto1211"/>
        <w:shd w:val="clear" w:color="auto" w:fill="auto"/>
        <w:spacing w:line="226" w:lineRule="exact"/>
        <w:ind w:left="360" w:hanging="360"/>
        <w:jc w:val="left"/>
      </w:pPr>
      <w:r>
        <w:rPr>
          <w:rStyle w:val="Corpodeltesto1212"/>
        </w:rPr>
        <w:t xml:space="preserve">14770 </w:t>
      </w:r>
      <w:r>
        <w:t xml:space="preserve">Dans </w:t>
      </w:r>
      <w:r>
        <w:rPr>
          <w:rStyle w:val="Corpodeltesto121Corsivo"/>
        </w:rPr>
        <w:t>enfupríst,fu</w:t>
      </w:r>
      <w:r>
        <w:t xml:space="preserve"> est</w:t>
      </w:r>
      <w:r>
        <w:br/>
        <w:t>exponctué.</w:t>
      </w:r>
    </w:p>
    <w:p w14:paraId="7A924119" w14:textId="77777777" w:rsidR="009A1B5B" w:rsidRDefault="004E42D2">
      <w:pPr>
        <w:pStyle w:val="Corpodeltesto1180"/>
        <w:shd w:val="clear" w:color="auto" w:fill="auto"/>
        <w:spacing w:line="226" w:lineRule="exact"/>
        <w:ind w:left="360" w:hanging="360"/>
      </w:pPr>
      <w:r>
        <w:t xml:space="preserve">14802 </w:t>
      </w:r>
      <w:r>
        <w:rPr>
          <w:rStyle w:val="Corpodeltesto1181"/>
        </w:rPr>
        <w:t xml:space="preserve">Dans </w:t>
      </w:r>
      <w:r>
        <w:rPr>
          <w:rStyle w:val="Corpodeltesto118Corsivo"/>
        </w:rPr>
        <w:t>prent a a uHdíer,</w:t>
      </w:r>
      <w:r>
        <w:rPr>
          <w:rStyle w:val="Corpodeltesto1181"/>
        </w:rPr>
        <w:t xml:space="preserve"> </w:t>
      </w:r>
      <w:r>
        <w:t>le</w:t>
      </w:r>
      <w:r>
        <w:br/>
        <w:t xml:space="preserve">premier </w:t>
      </w:r>
      <w:r>
        <w:rPr>
          <w:rStyle w:val="Corpodeltesto118Corsivo"/>
        </w:rPr>
        <w:t>a</w:t>
      </w:r>
      <w:r>
        <w:rPr>
          <w:rStyle w:val="Corpodeltesto1181"/>
        </w:rPr>
        <w:t xml:space="preserve"> </w:t>
      </w:r>
      <w:r>
        <w:t>est exponctué.</w:t>
      </w:r>
    </w:p>
    <w:p w14:paraId="57D852B1" w14:textId="77777777" w:rsidR="009A1B5B" w:rsidRDefault="004E42D2">
      <w:pPr>
        <w:pStyle w:val="Corpodeltesto1211"/>
        <w:shd w:val="clear" w:color="auto" w:fill="auto"/>
        <w:spacing w:line="226" w:lineRule="exact"/>
        <w:ind w:left="360" w:hanging="360"/>
        <w:jc w:val="left"/>
      </w:pPr>
      <w:r>
        <w:rPr>
          <w:rStyle w:val="Corpodeltesto1212"/>
        </w:rPr>
        <w:t xml:space="preserve">14825 </w:t>
      </w:r>
      <w:r>
        <w:t xml:space="preserve">Dans </w:t>
      </w:r>
      <w:r>
        <w:rPr>
          <w:rStyle w:val="Corpodeltesto121Corsivo"/>
        </w:rPr>
        <w:t>corequis, co</w:t>
      </w:r>
      <w:r>
        <w:t xml:space="preserve"> est</w:t>
      </w:r>
      <w:r>
        <w:br/>
        <w:t>exponctué.</w:t>
      </w:r>
    </w:p>
    <w:p w14:paraId="20E93ED2" w14:textId="77777777" w:rsidR="009A1B5B" w:rsidRDefault="004E42D2">
      <w:pPr>
        <w:pStyle w:val="Corpodeltesto1211"/>
        <w:shd w:val="clear" w:color="auto" w:fill="auto"/>
        <w:spacing w:line="226" w:lineRule="exact"/>
        <w:ind w:left="360" w:hanging="360"/>
        <w:jc w:val="left"/>
      </w:pPr>
      <w:r>
        <w:rPr>
          <w:rStyle w:val="Corpodeltesto1212"/>
        </w:rPr>
        <w:t xml:space="preserve">14916 </w:t>
      </w:r>
      <w:r>
        <w:t xml:space="preserve">Dans </w:t>
      </w:r>
      <w:r>
        <w:rPr>
          <w:rStyle w:val="Corpodeltesto121Corsivo"/>
        </w:rPr>
        <w:t>tràitres, s</w:t>
      </w:r>
      <w:r>
        <w:t xml:space="preserve"> est ajouté</w:t>
      </w:r>
      <w:r>
        <w:br/>
        <w:t>et suscrit.</w:t>
      </w:r>
    </w:p>
    <w:p w14:paraId="2F1BD50F" w14:textId="77777777" w:rsidR="009A1B5B" w:rsidRDefault="004E42D2">
      <w:pPr>
        <w:pStyle w:val="Corpodeltesto1211"/>
        <w:shd w:val="clear" w:color="auto" w:fill="auto"/>
        <w:spacing w:line="226" w:lineRule="exact"/>
        <w:ind w:left="360" w:hanging="360"/>
        <w:jc w:val="left"/>
      </w:pPr>
      <w:r>
        <w:rPr>
          <w:rStyle w:val="Corpodeltesto1212"/>
        </w:rPr>
        <w:t xml:space="preserve">14956 </w:t>
      </w:r>
      <w:r>
        <w:t xml:space="preserve">Dans </w:t>
      </w:r>
      <w:r>
        <w:rPr>
          <w:rStyle w:val="Corpodeltesto121Corsivo"/>
        </w:rPr>
        <w:t>sil, s</w:t>
      </w:r>
      <w:r>
        <w:t xml:space="preserve"> surcharge une</w:t>
      </w:r>
      <w:r>
        <w:br/>
        <w:t>autre lettre.</w:t>
      </w:r>
    </w:p>
    <w:p w14:paraId="59C960F6" w14:textId="77777777" w:rsidR="009A1B5B" w:rsidRDefault="004E42D2">
      <w:pPr>
        <w:pStyle w:val="Corpodeltesto1211"/>
        <w:shd w:val="clear" w:color="auto" w:fill="auto"/>
        <w:spacing w:line="226" w:lineRule="exact"/>
        <w:ind w:left="360" w:hanging="360"/>
        <w:jc w:val="left"/>
      </w:pPr>
      <w:r>
        <w:rPr>
          <w:rStyle w:val="Corpodeltesto1212"/>
        </w:rPr>
        <w:t xml:space="preserve">14985 </w:t>
      </w:r>
      <w:r>
        <w:t xml:space="preserve">Initiale ornée </w:t>
      </w:r>
      <w:r>
        <w:rPr>
          <w:rStyle w:val="Corpodeltesto121CorsivoSpaziatura1pt0"/>
        </w:rPr>
        <w:t>(A).</w:t>
      </w:r>
    </w:p>
    <w:p w14:paraId="1D99A645" w14:textId="77777777" w:rsidR="009A1B5B" w:rsidRDefault="004E42D2">
      <w:pPr>
        <w:pStyle w:val="Corpodeltesto1211"/>
        <w:shd w:val="clear" w:color="auto" w:fill="auto"/>
        <w:spacing w:line="226" w:lineRule="exact"/>
        <w:ind w:left="360" w:hanging="360"/>
        <w:jc w:val="left"/>
      </w:pPr>
      <w:r>
        <w:rPr>
          <w:rStyle w:val="Corpodeltesto1212"/>
        </w:rPr>
        <w:lastRenderedPageBreak/>
        <w:t xml:space="preserve">15035 </w:t>
      </w:r>
      <w:r>
        <w:t xml:space="preserve">Initiale ornée </w:t>
      </w:r>
      <w:r>
        <w:rPr>
          <w:rStyle w:val="Corpodeltesto121CorsivoSpaziatura1pt0"/>
        </w:rPr>
        <w:t>(A).</w:t>
      </w:r>
    </w:p>
    <w:p w14:paraId="2A8C63EF" w14:textId="77777777" w:rsidR="009A1B5B" w:rsidRDefault="004E42D2">
      <w:pPr>
        <w:pStyle w:val="Corpodeltesto1211"/>
        <w:shd w:val="clear" w:color="auto" w:fill="auto"/>
        <w:spacing w:line="226" w:lineRule="exact"/>
        <w:ind w:left="360" w:hanging="360"/>
        <w:jc w:val="left"/>
      </w:pPr>
      <w:r>
        <w:rPr>
          <w:rStyle w:val="Corpodeltesto1212"/>
        </w:rPr>
        <w:t xml:space="preserve">15067 </w:t>
      </w:r>
      <w:r>
        <w:t xml:space="preserve">Dans </w:t>
      </w:r>
      <w:r>
        <w:rPr>
          <w:rStyle w:val="Corpodeltesto121Corsivo"/>
        </w:rPr>
        <w:t>v. i esteroie, i</w:t>
      </w:r>
      <w:r>
        <w:t xml:space="preserve"> est</w:t>
      </w:r>
      <w:r>
        <w:br/>
        <w:t>ajouté et suscrit.</w:t>
      </w:r>
    </w:p>
    <w:p w14:paraId="66E28A82" w14:textId="77777777" w:rsidR="009A1B5B" w:rsidRDefault="004E42D2">
      <w:pPr>
        <w:pStyle w:val="Corpodeltesto1211"/>
        <w:shd w:val="clear" w:color="auto" w:fill="auto"/>
        <w:spacing w:line="226" w:lineRule="exact"/>
        <w:ind w:left="360" w:hanging="360"/>
        <w:jc w:val="left"/>
      </w:pPr>
      <w:r>
        <w:rPr>
          <w:rStyle w:val="Corpodeltesto1212"/>
        </w:rPr>
        <w:t xml:space="preserve">15091 </w:t>
      </w:r>
      <w:r>
        <w:t xml:space="preserve">Danspm, un </w:t>
      </w:r>
      <w:r>
        <w:rPr>
          <w:rStyle w:val="Corpodeltesto121Corsivo"/>
        </w:rPr>
        <w:t>e</w:t>
      </w:r>
      <w:r>
        <w:t xml:space="preserve"> est ajouté</w:t>
      </w:r>
      <w:r>
        <w:br/>
        <w:t>et suscrit.</w:t>
      </w:r>
    </w:p>
    <w:p w14:paraId="1BE89065" w14:textId="77777777" w:rsidR="009A1B5B" w:rsidRDefault="004E42D2">
      <w:pPr>
        <w:pStyle w:val="Corpodeltesto1211"/>
        <w:shd w:val="clear" w:color="auto" w:fill="auto"/>
        <w:spacing w:line="226" w:lineRule="exact"/>
        <w:ind w:left="360" w:hanging="360"/>
        <w:jc w:val="left"/>
      </w:pPr>
      <w:r>
        <w:rPr>
          <w:rStyle w:val="Corpodeltesto1212"/>
        </w:rPr>
        <w:t xml:space="preserve">15157 </w:t>
      </w:r>
      <w:r>
        <w:t>Doublon.</w:t>
      </w:r>
    </w:p>
    <w:p w14:paraId="43F82D23" w14:textId="77777777" w:rsidR="009A1B5B" w:rsidRDefault="004E42D2">
      <w:pPr>
        <w:pStyle w:val="Corpodeltesto1211"/>
        <w:shd w:val="clear" w:color="auto" w:fill="auto"/>
        <w:spacing w:line="226" w:lineRule="exact"/>
        <w:ind w:left="360" w:hanging="360"/>
        <w:jc w:val="left"/>
      </w:pPr>
      <w:r>
        <w:rPr>
          <w:rStyle w:val="Corpodeltesto121TimesNewRoman8ptCorsivo"/>
          <w:rFonts w:eastAsia="Century Schoolbook"/>
        </w:rPr>
        <w:t>12212</w:t>
      </w:r>
      <w:r>
        <w:t xml:space="preserve"> Dans </w:t>
      </w:r>
      <w:r>
        <w:rPr>
          <w:rStyle w:val="Corpodeltesto121Corsivo"/>
        </w:rPr>
        <w:t>et li plus, et</w:t>
      </w:r>
      <w:r>
        <w:t xml:space="preserve"> est</w:t>
      </w:r>
      <w:r>
        <w:br/>
        <w:t>exponctué.</w:t>
      </w:r>
    </w:p>
    <w:p w14:paraId="22E86545" w14:textId="77777777" w:rsidR="009A1B5B" w:rsidRDefault="004E42D2">
      <w:pPr>
        <w:pStyle w:val="Corpodeltesto1211"/>
        <w:shd w:val="clear" w:color="auto" w:fill="auto"/>
        <w:spacing w:line="226" w:lineRule="exact"/>
        <w:ind w:left="360" w:hanging="360"/>
        <w:jc w:val="left"/>
      </w:pPr>
      <w:r>
        <w:rPr>
          <w:rStyle w:val="Corpodeltesto1212"/>
        </w:rPr>
        <w:t xml:space="preserve">15228 </w:t>
      </w:r>
      <w:r>
        <w:t>Vers omis et reporté en</w:t>
      </w:r>
      <w:r>
        <w:br/>
        <w:t>bas de la colonne avec</w:t>
      </w:r>
      <w:r>
        <w:br/>
        <w:t xml:space="preserve">signe de renvoi </w:t>
      </w:r>
      <w:r>
        <w:rPr>
          <w:rStyle w:val="Corpodeltesto121Corsivo"/>
        </w:rPr>
        <w:t>b.</w:t>
      </w:r>
    </w:p>
    <w:p w14:paraId="4881BB78" w14:textId="77777777" w:rsidR="009A1B5B" w:rsidRDefault="004E42D2">
      <w:pPr>
        <w:pStyle w:val="Corpodeltesto1211"/>
        <w:shd w:val="clear" w:color="auto" w:fill="auto"/>
        <w:spacing w:line="226" w:lineRule="exact"/>
        <w:ind w:left="360" w:hanging="360"/>
        <w:jc w:val="left"/>
      </w:pPr>
      <w:r>
        <w:rPr>
          <w:rStyle w:val="Corpodeltesto1212"/>
        </w:rPr>
        <w:t xml:space="preserve">15236 </w:t>
      </w:r>
      <w:r>
        <w:t>Mots inversés et corr.</w:t>
      </w:r>
      <w:r>
        <w:br/>
        <w:t>avec signes //... //.</w:t>
      </w:r>
    </w:p>
    <w:p w14:paraId="3401B54C" w14:textId="77777777" w:rsidR="009A1B5B" w:rsidRDefault="004E42D2">
      <w:pPr>
        <w:pStyle w:val="Corpodeltesto1211"/>
        <w:shd w:val="clear" w:color="auto" w:fill="auto"/>
        <w:spacing w:line="226" w:lineRule="exact"/>
        <w:ind w:left="360" w:hanging="360"/>
        <w:jc w:val="left"/>
      </w:pPr>
      <w:r>
        <w:rPr>
          <w:rStyle w:val="Corpodeltesto1212"/>
        </w:rPr>
        <w:t xml:space="preserve">15241 </w:t>
      </w:r>
      <w:r>
        <w:t xml:space="preserve">Dans </w:t>
      </w:r>
      <w:r>
        <w:rPr>
          <w:rStyle w:val="Corpodeltesto121Corsivo"/>
        </w:rPr>
        <w:t>s’estent,</w:t>
      </w:r>
      <w:r>
        <w:t xml:space="preserve"> le premier</w:t>
      </w:r>
      <w:r>
        <w:br/>
      </w:r>
      <w:r>
        <w:rPr>
          <w:rStyle w:val="Corpodeltesto121TimesNewRoman8ptCorsivo"/>
          <w:rFonts w:eastAsia="Century Schoolbook"/>
        </w:rPr>
        <w:t>5</w:t>
      </w:r>
      <w:r>
        <w:t xml:space="preserve"> est ajouté et suscrit.</w:t>
      </w:r>
    </w:p>
    <w:p w14:paraId="4095021F" w14:textId="77777777" w:rsidR="009A1B5B" w:rsidRDefault="004E42D2">
      <w:pPr>
        <w:pStyle w:val="Corpodeltesto1211"/>
        <w:shd w:val="clear" w:color="auto" w:fill="auto"/>
        <w:spacing w:line="226" w:lineRule="exact"/>
        <w:ind w:left="360" w:hanging="360"/>
        <w:jc w:val="left"/>
      </w:pPr>
      <w:r>
        <w:rPr>
          <w:rStyle w:val="Corpodeltesto1212"/>
        </w:rPr>
        <w:t xml:space="preserve">15256 </w:t>
      </w:r>
      <w:r>
        <w:t xml:space="preserve">Dans </w:t>
      </w:r>
      <w:r>
        <w:rPr>
          <w:rStyle w:val="Corpodeltesto121Corsivo"/>
        </w:rPr>
        <w:t>biautez, i</w:t>
      </w:r>
      <w:r>
        <w:t xml:space="preserve"> et </w:t>
      </w:r>
      <w:r>
        <w:rPr>
          <w:rStyle w:val="Corpodeltesto121Corsivo"/>
        </w:rPr>
        <w:t>a</w:t>
      </w:r>
      <w:r>
        <w:t xml:space="preserve"> sont</w:t>
      </w:r>
      <w:r>
        <w:br/>
        <w:t xml:space="preserve">exponctués, corr. en </w:t>
      </w:r>
      <w:r>
        <w:rPr>
          <w:rStyle w:val="Corpodeltesto121Corsivo"/>
        </w:rPr>
        <w:t>o</w:t>
      </w:r>
      <w:r>
        <w:t xml:space="preserve"> ; </w:t>
      </w:r>
      <w:r>
        <w:rPr>
          <w:rStyle w:val="Corpodeltesto121Corsivo"/>
        </w:rPr>
        <w:t>u</w:t>
      </w:r>
      <w:r>
        <w:rPr>
          <w:rStyle w:val="Corpodeltesto121Corsivo"/>
        </w:rPr>
        <w:br/>
      </w:r>
      <w:r>
        <w:t xml:space="preserve">est corr. en </w:t>
      </w:r>
      <w:r>
        <w:rPr>
          <w:rStyle w:val="Corpodeltesto121Corsivo"/>
        </w:rPr>
        <w:t>n</w:t>
      </w:r>
      <w:r>
        <w:t xml:space="preserve"> par sur-</w:t>
      </w:r>
      <w:r>
        <w:br/>
        <w:t xml:space="preserve">charge, d’où </w:t>
      </w:r>
      <w:r>
        <w:rPr>
          <w:rStyle w:val="Corpodeltesto121Corsivo"/>
        </w:rPr>
        <w:t>bontez.</w:t>
      </w:r>
    </w:p>
    <w:p w14:paraId="2F7F2D1D" w14:textId="77777777" w:rsidR="009A1B5B" w:rsidRDefault="004E42D2">
      <w:pPr>
        <w:pStyle w:val="Corpodeltesto1211"/>
        <w:shd w:val="clear" w:color="auto" w:fill="auto"/>
        <w:spacing w:line="226" w:lineRule="exact"/>
        <w:ind w:left="360" w:hanging="360"/>
        <w:jc w:val="left"/>
      </w:pPr>
      <w:r>
        <w:rPr>
          <w:rStyle w:val="Corpodeltesto1212"/>
        </w:rPr>
        <w:t xml:space="preserve">15269 </w:t>
      </w:r>
      <w:r>
        <w:t xml:space="preserve">Initiale ornée </w:t>
      </w:r>
      <w:r>
        <w:rPr>
          <w:rStyle w:val="Corpodeltesto121CorsivoSpaziatura1pt0"/>
        </w:rPr>
        <w:t>(A).</w:t>
      </w:r>
    </w:p>
    <w:p w14:paraId="3CF280CF" w14:textId="77777777" w:rsidR="009A1B5B" w:rsidRDefault="004E42D2">
      <w:pPr>
        <w:pStyle w:val="Corpodeltesto1211"/>
        <w:shd w:val="clear" w:color="auto" w:fill="auto"/>
        <w:spacing w:line="226" w:lineRule="exact"/>
        <w:ind w:left="360" w:hanging="360"/>
        <w:jc w:val="left"/>
      </w:pPr>
      <w:r>
        <w:rPr>
          <w:rStyle w:val="Corpodeltesto1212"/>
        </w:rPr>
        <w:t xml:space="preserve">15306 </w:t>
      </w:r>
      <w:r>
        <w:t>Mots inversés et corr.</w:t>
      </w:r>
      <w:r>
        <w:br/>
        <w:t xml:space="preserve">avec signes </w:t>
      </w:r>
      <w:r>
        <w:rPr>
          <w:rStyle w:val="Corpodeltesto121CorsivoSpaziatura1pt2"/>
        </w:rPr>
        <w:t>II...</w:t>
      </w:r>
      <w:r>
        <w:t xml:space="preserve"> //.</w:t>
      </w:r>
    </w:p>
    <w:p w14:paraId="3E4465C8" w14:textId="77777777" w:rsidR="009A1B5B" w:rsidRDefault="004E42D2">
      <w:pPr>
        <w:pStyle w:val="Corpodeltesto1211"/>
        <w:shd w:val="clear" w:color="auto" w:fill="auto"/>
        <w:spacing w:line="226" w:lineRule="exact"/>
        <w:ind w:left="360" w:hanging="360"/>
        <w:jc w:val="left"/>
      </w:pPr>
      <w:r>
        <w:rPr>
          <w:rStyle w:val="Corpodeltesto1212"/>
        </w:rPr>
        <w:t xml:space="preserve">15371 </w:t>
      </w:r>
      <w:r>
        <w:t xml:space="preserve">Initiale ornée </w:t>
      </w:r>
      <w:r>
        <w:rPr>
          <w:rStyle w:val="Corpodeltesto121CorsivoSpaziatura1pt0"/>
        </w:rPr>
        <w:t>(A).</w:t>
      </w:r>
    </w:p>
    <w:p w14:paraId="610188AA" w14:textId="77777777" w:rsidR="009A1B5B" w:rsidRDefault="004E42D2" w:rsidP="00625B5B">
      <w:pPr>
        <w:pStyle w:val="Corpodeltesto1211"/>
        <w:numPr>
          <w:ilvl w:val="0"/>
          <w:numId w:val="163"/>
        </w:numPr>
        <w:shd w:val="clear" w:color="auto" w:fill="auto"/>
        <w:tabs>
          <w:tab w:val="left" w:pos="502"/>
        </w:tabs>
        <w:spacing w:line="226" w:lineRule="exact"/>
        <w:ind w:left="360" w:hanging="360"/>
        <w:jc w:val="left"/>
      </w:pPr>
      <w:r>
        <w:t xml:space="preserve">Dans </w:t>
      </w:r>
      <w:r>
        <w:rPr>
          <w:rStyle w:val="Corpodeltesto121Corsivo"/>
        </w:rPr>
        <w:t>armes, s</w:t>
      </w:r>
      <w:r>
        <w:t xml:space="preserve"> fmal est</w:t>
      </w:r>
      <w:r>
        <w:br/>
        <w:t>ajouté et suscrit.</w:t>
      </w:r>
    </w:p>
    <w:p w14:paraId="12E4C7E3" w14:textId="77777777" w:rsidR="009A1B5B" w:rsidRDefault="004E42D2" w:rsidP="00625B5B">
      <w:pPr>
        <w:pStyle w:val="Corpodeltesto1211"/>
        <w:numPr>
          <w:ilvl w:val="0"/>
          <w:numId w:val="163"/>
        </w:numPr>
        <w:shd w:val="clear" w:color="auto" w:fill="auto"/>
        <w:tabs>
          <w:tab w:val="left" w:pos="507"/>
        </w:tabs>
        <w:spacing w:line="226" w:lineRule="exact"/>
        <w:ind w:left="360" w:hanging="360"/>
        <w:jc w:val="left"/>
      </w:pPr>
      <w:r>
        <w:t xml:space="preserve">Dans </w:t>
      </w:r>
      <w:r>
        <w:rPr>
          <w:rStyle w:val="Corpodeltesto121Corsivo"/>
        </w:rPr>
        <w:t>foit, t</w:t>
      </w:r>
      <w:r>
        <w:t xml:space="preserve"> est</w:t>
      </w:r>
      <w:r>
        <w:br/>
        <w:t>exponctué.</w:t>
      </w:r>
    </w:p>
    <w:p w14:paraId="6DD5190B" w14:textId="77777777" w:rsidR="009A1B5B" w:rsidRDefault="004E42D2">
      <w:pPr>
        <w:pStyle w:val="Corpodeltesto1211"/>
        <w:shd w:val="clear" w:color="auto" w:fill="auto"/>
        <w:spacing w:line="226" w:lineRule="exact"/>
        <w:ind w:left="360" w:hanging="360"/>
        <w:jc w:val="left"/>
      </w:pPr>
      <w:r>
        <w:rPr>
          <w:rStyle w:val="Corpodeltesto1212"/>
        </w:rPr>
        <w:t xml:space="preserve">15402 </w:t>
      </w:r>
      <w:r>
        <w:t xml:space="preserve">Dans </w:t>
      </w:r>
      <w:r>
        <w:rPr>
          <w:rStyle w:val="Corpodeltesto121Corsivo"/>
        </w:rPr>
        <w:t>v. nai nous, nai</w:t>
      </w:r>
      <w:r>
        <w:t xml:space="preserve"> est</w:t>
      </w:r>
      <w:r>
        <w:br/>
        <w:t>barré.</w:t>
      </w:r>
    </w:p>
    <w:p w14:paraId="232EA313" w14:textId="77777777" w:rsidR="009A1B5B" w:rsidRDefault="004E42D2">
      <w:pPr>
        <w:pStyle w:val="Corpodeltesto1211"/>
        <w:shd w:val="clear" w:color="auto" w:fill="auto"/>
        <w:spacing w:line="226" w:lineRule="exact"/>
        <w:ind w:left="360" w:hanging="360"/>
        <w:jc w:val="left"/>
      </w:pPr>
      <w:r>
        <w:rPr>
          <w:rStyle w:val="Corpodeltesto1212"/>
        </w:rPr>
        <w:t xml:space="preserve">15407 </w:t>
      </w:r>
      <w:r>
        <w:t xml:space="preserve">Initiale ornée </w:t>
      </w:r>
      <w:r>
        <w:rPr>
          <w:rStyle w:val="Corpodeltesto121CorsivoSpaziatura1pt0"/>
        </w:rPr>
        <w:t>(A).</w:t>
      </w:r>
    </w:p>
    <w:p w14:paraId="4F32CEEB" w14:textId="77777777" w:rsidR="009A1B5B" w:rsidRDefault="004E42D2">
      <w:pPr>
        <w:pStyle w:val="Corpodeltesto1211"/>
        <w:shd w:val="clear" w:color="auto" w:fill="auto"/>
        <w:spacing w:line="226" w:lineRule="exact"/>
        <w:ind w:left="360" w:hanging="360"/>
        <w:jc w:val="left"/>
      </w:pPr>
      <w:r>
        <w:rPr>
          <w:rStyle w:val="Corpodeltesto1212"/>
        </w:rPr>
        <w:t xml:space="preserve">15450 </w:t>
      </w:r>
      <w:r>
        <w:t xml:space="preserve">Dans </w:t>
      </w:r>
      <w:r>
        <w:rPr>
          <w:rStyle w:val="Corpodeltesto121Corsivo"/>
        </w:rPr>
        <w:t>l’ont requis, l’</w:t>
      </w:r>
      <w:r>
        <w:t xml:space="preserve"> est</w:t>
      </w:r>
      <w:r>
        <w:br/>
        <w:t>exponctué.</w:t>
      </w:r>
    </w:p>
    <w:p w14:paraId="6B38DDFE" w14:textId="77777777" w:rsidR="009A1B5B" w:rsidRDefault="004E42D2">
      <w:pPr>
        <w:pStyle w:val="Corpodeltesto1211"/>
        <w:shd w:val="clear" w:color="auto" w:fill="auto"/>
        <w:spacing w:line="226" w:lineRule="exact"/>
        <w:ind w:left="360" w:hanging="360"/>
        <w:jc w:val="left"/>
      </w:pPr>
      <w:r>
        <w:rPr>
          <w:rStyle w:val="Corpodeltesto1212"/>
        </w:rPr>
        <w:t xml:space="preserve">15'469 </w:t>
      </w:r>
      <w:r>
        <w:t xml:space="preserve">Initiale ornée </w:t>
      </w:r>
      <w:r>
        <w:rPr>
          <w:rStyle w:val="Corpodeltesto121CorsivoSpaziatura1pt0"/>
        </w:rPr>
        <w:t>(A).</w:t>
      </w:r>
    </w:p>
    <w:p w14:paraId="7FA94431" w14:textId="77777777" w:rsidR="009A1B5B" w:rsidRDefault="004E42D2">
      <w:pPr>
        <w:pStyle w:val="Corpodeltesto1211"/>
        <w:shd w:val="clear" w:color="auto" w:fill="auto"/>
        <w:spacing w:line="226" w:lineRule="exact"/>
        <w:ind w:left="360" w:hanging="360"/>
        <w:jc w:val="left"/>
      </w:pPr>
      <w:r>
        <w:rPr>
          <w:rStyle w:val="Corpodeltesto1212"/>
        </w:rPr>
        <w:t xml:space="preserve">15487 </w:t>
      </w:r>
      <w:r>
        <w:t xml:space="preserve">Initiale ornée </w:t>
      </w:r>
      <w:r>
        <w:rPr>
          <w:rStyle w:val="Corpodeltesto121CorsivoSpaziatura1pt0"/>
        </w:rPr>
        <w:t>(A).</w:t>
      </w:r>
    </w:p>
    <w:p w14:paraId="1BAA13CC" w14:textId="77777777" w:rsidR="009A1B5B" w:rsidRDefault="004E42D2">
      <w:pPr>
        <w:pStyle w:val="Corpodeltesto1211"/>
        <w:shd w:val="clear" w:color="auto" w:fill="auto"/>
        <w:spacing w:line="226" w:lineRule="exact"/>
        <w:ind w:left="360" w:hanging="360"/>
        <w:jc w:val="left"/>
      </w:pPr>
      <w:r>
        <w:rPr>
          <w:rStyle w:val="Corpodeltesto1212"/>
        </w:rPr>
        <w:t xml:space="preserve">15489 </w:t>
      </w:r>
      <w:r>
        <w:t xml:space="preserve">Dans </w:t>
      </w:r>
      <w:r>
        <w:rPr>
          <w:rStyle w:val="Corpodeltesto121Corsivo"/>
        </w:rPr>
        <w:t>vespres, s</w:t>
      </w:r>
      <w:r>
        <w:t xml:space="preserve"> fìnal est</w:t>
      </w:r>
      <w:r>
        <w:br/>
        <w:t>ajouté et suscrit.</w:t>
      </w:r>
    </w:p>
    <w:p w14:paraId="66C646A8" w14:textId="77777777" w:rsidR="009A1B5B" w:rsidRDefault="004E42D2">
      <w:pPr>
        <w:pStyle w:val="Corpodeltesto1211"/>
        <w:shd w:val="clear" w:color="auto" w:fill="auto"/>
        <w:spacing w:line="226" w:lineRule="exact"/>
        <w:ind w:left="360" w:hanging="360"/>
        <w:jc w:val="left"/>
      </w:pPr>
      <w:r>
        <w:rPr>
          <w:rStyle w:val="Corpodeltesto1212"/>
        </w:rPr>
        <w:t xml:space="preserve">15496 </w:t>
      </w:r>
      <w:r>
        <w:t xml:space="preserve">Dans </w:t>
      </w:r>
      <w:r>
        <w:rPr>
          <w:rStyle w:val="Corpodeltesto121Corsivo"/>
        </w:rPr>
        <w:t>merveilles, s</w:t>
      </w:r>
      <w:r>
        <w:t xml:space="preserve"> fmal</w:t>
      </w:r>
      <w:r>
        <w:br/>
        <w:t>est ajouté et suscrit.</w:t>
      </w:r>
    </w:p>
    <w:p w14:paraId="5F919B28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rPr>
          <w:rStyle w:val="Corpodeltesto12165pt"/>
        </w:rPr>
        <w:t xml:space="preserve">15536 </w:t>
      </w:r>
      <w:r>
        <w:t xml:space="preserve">Dans </w:t>
      </w:r>
      <w:r>
        <w:rPr>
          <w:rStyle w:val="Corpodeltesto121Corsivo"/>
        </w:rPr>
        <w:t>armes, s</w:t>
      </w:r>
      <w:r>
        <w:t xml:space="preserve"> final est</w:t>
      </w:r>
      <w:r>
        <w:br/>
        <w:t>ajouté et suscrit.</w:t>
      </w:r>
    </w:p>
    <w:p w14:paraId="6FFA3E98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rPr>
          <w:rStyle w:val="Corpodeltesto12165pt"/>
        </w:rPr>
        <w:t xml:space="preserve">15565 </w:t>
      </w:r>
      <w:r>
        <w:t xml:space="preserve">Dans </w:t>
      </w:r>
      <w:r>
        <w:rPr>
          <w:rStyle w:val="Corpodeltesto121Corsivo"/>
        </w:rPr>
        <w:t>píeces, s</w:t>
      </w:r>
      <w:r>
        <w:t xml:space="preserve"> final est</w:t>
      </w:r>
      <w:r>
        <w:br/>
        <w:t>ajuté et suscrit.</w:t>
      </w:r>
    </w:p>
    <w:p w14:paraId="6E405117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rPr>
          <w:rStyle w:val="Corpodeltesto12165pt"/>
        </w:rPr>
        <w:t xml:space="preserve">15570 </w:t>
      </w:r>
      <w:r>
        <w:t xml:space="preserve">Dans </w:t>
      </w:r>
      <w:r>
        <w:rPr>
          <w:rStyle w:val="Corpodeltesto121Corsivo"/>
        </w:rPr>
        <w:t>creant, e</w:t>
      </w:r>
      <w:r>
        <w:t xml:space="preserve"> surcharge</w:t>
      </w:r>
      <w:r>
        <w:br/>
        <w:t xml:space="preserve">un </w:t>
      </w:r>
      <w:r>
        <w:rPr>
          <w:rStyle w:val="Corpodeltesto121Corsivo"/>
        </w:rPr>
        <w:t>i.</w:t>
      </w:r>
    </w:p>
    <w:p w14:paraId="3473D392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rPr>
          <w:rStyle w:val="Corpodeltesto12165pt"/>
        </w:rPr>
        <w:t xml:space="preserve">15605 </w:t>
      </w:r>
      <w:r>
        <w:t xml:space="preserve">Initiale ornée </w:t>
      </w:r>
      <w:r>
        <w:rPr>
          <w:rStyle w:val="Corpodeltesto121CorsivoSpaziatura1pt0"/>
        </w:rPr>
        <w:t>(A).</w:t>
      </w:r>
    </w:p>
    <w:p w14:paraId="5A885763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rPr>
          <w:rStyle w:val="Corpodeltesto12165pt"/>
        </w:rPr>
        <w:t xml:space="preserve">15600 </w:t>
      </w:r>
      <w:r>
        <w:t xml:space="preserve">Dans </w:t>
      </w:r>
      <w:r>
        <w:rPr>
          <w:rStyle w:val="Corpodeltesto121Corsivo"/>
        </w:rPr>
        <w:t>gaberez, z</w:t>
      </w:r>
      <w:r>
        <w:t xml:space="preserve"> fmal</w:t>
      </w:r>
      <w:r>
        <w:br/>
        <w:t xml:space="preserve">surcharge un </w:t>
      </w:r>
      <w:r>
        <w:rPr>
          <w:rStyle w:val="Corpodeltesto121Corsivo"/>
        </w:rPr>
        <w:t>s.</w:t>
      </w:r>
    </w:p>
    <w:p w14:paraId="3B8D5884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rPr>
          <w:rStyle w:val="Corpodeltesto12165pt"/>
        </w:rPr>
        <w:t xml:space="preserve">15605 </w:t>
      </w:r>
      <w:r>
        <w:t xml:space="preserve">Initiale ornée </w:t>
      </w:r>
      <w:r>
        <w:rPr>
          <w:rStyle w:val="Corpodeltesto121CorsivoSpaziatura1pt0"/>
        </w:rPr>
        <w:t>(A).</w:t>
      </w:r>
    </w:p>
    <w:p w14:paraId="38899AD8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rPr>
          <w:rStyle w:val="Corpodeltesto12165pt"/>
        </w:rPr>
        <w:t xml:space="preserve">15610 </w:t>
      </w:r>
      <w:r>
        <w:t xml:space="preserve">Dans </w:t>
      </w:r>
      <w:r>
        <w:rPr>
          <w:rStyle w:val="Corpodeltesto121Corsivo"/>
        </w:rPr>
        <w:t>n’ont</w:t>
      </w:r>
      <w:r>
        <w:t xml:space="preserve">, </w:t>
      </w:r>
      <w:r>
        <w:rPr>
          <w:rStyle w:val="Corpodeltesto121Corsivo"/>
        </w:rPr>
        <w:t>t</w:t>
      </w:r>
      <w:r>
        <w:t xml:space="preserve"> est ajouté</w:t>
      </w:r>
      <w:r>
        <w:br/>
        <w:t>et suscrit.</w:t>
      </w:r>
    </w:p>
    <w:p w14:paraId="1206109C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rPr>
          <w:rStyle w:val="Corpodeltesto12165pt"/>
        </w:rPr>
        <w:t xml:space="preserve">15655 </w:t>
      </w:r>
      <w:r>
        <w:t xml:space="preserve">Initiale ornée </w:t>
      </w:r>
      <w:r>
        <w:rPr>
          <w:rStyle w:val="Corpodeltesto121CorsivoSpaziatura1pt0"/>
        </w:rPr>
        <w:t>(A).</w:t>
      </w:r>
    </w:p>
    <w:p w14:paraId="0DB7F6BC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rPr>
          <w:rStyle w:val="Corpodeltesto12165pt"/>
        </w:rPr>
        <w:t xml:space="preserve">15679 </w:t>
      </w:r>
      <w:r>
        <w:t xml:space="preserve">Dans </w:t>
      </w:r>
      <w:r>
        <w:rPr>
          <w:rStyle w:val="Corpodeltesto121Corsivo"/>
        </w:rPr>
        <w:t>mals, l</w:t>
      </w:r>
      <w:r>
        <w:t xml:space="preserve"> surcharge</w:t>
      </w:r>
      <w:r>
        <w:br/>
        <w:t xml:space="preserve">certainement un </w:t>
      </w:r>
      <w:r>
        <w:rPr>
          <w:rStyle w:val="Corpodeltesto121Corsivo"/>
        </w:rPr>
        <w:t>i.</w:t>
      </w:r>
    </w:p>
    <w:p w14:paraId="65813767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rPr>
          <w:rStyle w:val="Corpodeltesto12165pt"/>
        </w:rPr>
        <w:t xml:space="preserve">15739 </w:t>
      </w:r>
      <w:r>
        <w:t xml:space="preserve">Initiale ornée </w:t>
      </w:r>
      <w:r>
        <w:rPr>
          <w:rStyle w:val="Corpodeltesto121CorsivoSpaziatura1pt0"/>
        </w:rPr>
        <w:t>(A).</w:t>
      </w:r>
    </w:p>
    <w:p w14:paraId="29375199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rPr>
          <w:rStyle w:val="Corpodeltesto12165pt"/>
        </w:rPr>
        <w:t xml:space="preserve">15769 </w:t>
      </w:r>
      <w:r>
        <w:t xml:space="preserve">Initiale ornée </w:t>
      </w:r>
      <w:r>
        <w:rPr>
          <w:rStyle w:val="Corpodeltesto12165pt"/>
        </w:rPr>
        <w:t>(Al).</w:t>
      </w:r>
    </w:p>
    <w:p w14:paraId="4A4212A1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rPr>
          <w:rStyle w:val="Corpodeltesto12165pt"/>
        </w:rPr>
        <w:t xml:space="preserve">15771 </w:t>
      </w:r>
      <w:r>
        <w:t xml:space="preserve">Dans </w:t>
      </w:r>
      <w:r>
        <w:rPr>
          <w:rStyle w:val="Corpodeltesto121Corsivo"/>
        </w:rPr>
        <w:t>lever,</w:t>
      </w:r>
      <w:r>
        <w:t xml:space="preserve"> le premier </w:t>
      </w:r>
      <w:r>
        <w:rPr>
          <w:rStyle w:val="Corpodeltesto121Corsivo"/>
        </w:rPr>
        <w:t>e</w:t>
      </w:r>
      <w:r>
        <w:rPr>
          <w:rStyle w:val="Corpodeltesto121Corsivo"/>
        </w:rPr>
        <w:br/>
      </w:r>
      <w:r>
        <w:t>est exponctué et corr. en</w:t>
      </w:r>
      <w:r>
        <w:br/>
      </w:r>
      <w:r>
        <w:rPr>
          <w:rStyle w:val="Corpodeltesto121Corsivo"/>
        </w:rPr>
        <w:t>a</w:t>
      </w:r>
      <w:r>
        <w:t xml:space="preserve"> suscrit.</w:t>
      </w:r>
    </w:p>
    <w:p w14:paraId="63D17F3B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rPr>
          <w:rStyle w:val="Corpodeltesto12165pt"/>
        </w:rPr>
        <w:t xml:space="preserve">15891 </w:t>
      </w:r>
      <w:r>
        <w:t xml:space="preserve">Dans </w:t>
      </w:r>
      <w:r>
        <w:rPr>
          <w:rStyle w:val="Corpodeltesto121Corsivo"/>
        </w:rPr>
        <w:t>cops, s</w:t>
      </w:r>
      <w:r>
        <w:t xml:space="preserve"> final est</w:t>
      </w:r>
      <w:r>
        <w:br/>
        <w:t>ajouté et suscrit.</w:t>
      </w:r>
    </w:p>
    <w:p w14:paraId="770AE4FB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rPr>
          <w:rStyle w:val="Corpodeltesto12165pt"/>
        </w:rPr>
        <w:t xml:space="preserve">15906 </w:t>
      </w:r>
      <w:r>
        <w:t xml:space="preserve">Dans </w:t>
      </w:r>
      <w:r>
        <w:rPr>
          <w:rStyle w:val="Corpodeltesto121Corsivo"/>
        </w:rPr>
        <w:t>Lel, l</w:t>
      </w:r>
      <w:r>
        <w:t xml:space="preserve"> initial est</w:t>
      </w:r>
      <w:r>
        <w:br/>
        <w:t>corr. par surcharge en C</w:t>
      </w:r>
      <w:r>
        <w:br/>
      </w:r>
      <w:r>
        <w:lastRenderedPageBreak/>
        <w:t>ou plus probablement en</w:t>
      </w:r>
      <w:r>
        <w:br/>
      </w:r>
      <w:r>
        <w:rPr>
          <w:rStyle w:val="Corpodeltesto121Corsivo"/>
        </w:rPr>
        <w:t>S.</w:t>
      </w:r>
    </w:p>
    <w:p w14:paraId="77FF5642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rPr>
          <w:rStyle w:val="Corpodeltesto12165pt"/>
        </w:rPr>
        <w:t xml:space="preserve">16047 </w:t>
      </w:r>
      <w:r>
        <w:t>Initiale ornée (^4).</w:t>
      </w:r>
    </w:p>
    <w:p w14:paraId="199D2388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rPr>
          <w:rStyle w:val="Corpodeltesto12165pt"/>
        </w:rPr>
        <w:t xml:space="preserve">16079 </w:t>
      </w:r>
      <w:r>
        <w:t xml:space="preserve">Initiale ornée </w:t>
      </w:r>
      <w:r>
        <w:rPr>
          <w:rStyle w:val="Corpodeltesto121CorsivoSpaziatura1pt0"/>
        </w:rPr>
        <w:t>(A).</w:t>
      </w:r>
    </w:p>
    <w:p w14:paraId="3C68CE21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rPr>
          <w:rStyle w:val="Corpodeltesto12165pt"/>
        </w:rPr>
        <w:t xml:space="preserve">16122 </w:t>
      </w:r>
      <w:r>
        <w:t xml:space="preserve">Dans </w:t>
      </w:r>
      <w:r>
        <w:rPr>
          <w:rStyle w:val="Corpodeltesto121Corsivo"/>
        </w:rPr>
        <w:t>enarmes, s</w:t>
      </w:r>
      <w:r>
        <w:t xml:space="preserve"> fmal est</w:t>
      </w:r>
      <w:r>
        <w:br/>
        <w:t>ajouté et suscrit.</w:t>
      </w:r>
    </w:p>
    <w:p w14:paraId="1BB8AAE5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rPr>
          <w:rStyle w:val="Corpodeltesto12165pt"/>
        </w:rPr>
        <w:t xml:space="preserve">16160 </w:t>
      </w:r>
      <w:r>
        <w:t xml:space="preserve">Initiale ornée </w:t>
      </w:r>
      <w:r>
        <w:rPr>
          <w:rStyle w:val="Corpodeltesto121CorsivoSpaziatura1pt0"/>
        </w:rPr>
        <w:t>(A).</w:t>
      </w:r>
    </w:p>
    <w:p w14:paraId="1680E40B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rPr>
          <w:rStyle w:val="Corpodeltesto12165pt"/>
        </w:rPr>
        <w:t xml:space="preserve">16178 </w:t>
      </w:r>
      <w:r>
        <w:t xml:space="preserve">Dans </w:t>
      </w:r>
      <w:r>
        <w:rPr>
          <w:rStyle w:val="Corpodeltesto121Corsivo"/>
        </w:rPr>
        <w:t>aillors, s</w:t>
      </w:r>
      <w:r>
        <w:t xml:space="preserve"> fmal est</w:t>
      </w:r>
      <w:r>
        <w:br/>
        <w:t>ajouté et suscrit.</w:t>
      </w:r>
    </w:p>
    <w:p w14:paraId="69B92D18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rPr>
          <w:rStyle w:val="Corpodeltesto12165pt"/>
        </w:rPr>
        <w:t xml:space="preserve">16195 </w:t>
      </w:r>
      <w:r>
        <w:t xml:space="preserve">Dans </w:t>
      </w:r>
      <w:r>
        <w:rPr>
          <w:rStyle w:val="Corpodeltesto121Corsivo"/>
        </w:rPr>
        <w:t>noveles, s</w:t>
      </w:r>
      <w:r>
        <w:t xml:space="preserve"> fmal est</w:t>
      </w:r>
      <w:r>
        <w:br/>
        <w:t>ajouté et suscrit.</w:t>
      </w:r>
    </w:p>
    <w:p w14:paraId="0003ED48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rPr>
          <w:rStyle w:val="Corpodeltesto12165pt"/>
        </w:rPr>
        <w:t xml:space="preserve">16340 </w:t>
      </w:r>
      <w:r>
        <w:t>Doublon.</w:t>
      </w:r>
    </w:p>
    <w:p w14:paraId="31B2846D" w14:textId="77777777" w:rsidR="009A1B5B" w:rsidRDefault="004E42D2">
      <w:pPr>
        <w:pStyle w:val="Corpodeltesto1211"/>
        <w:shd w:val="clear" w:color="auto" w:fill="auto"/>
        <w:spacing w:line="221" w:lineRule="exact"/>
        <w:ind w:firstLine="0"/>
        <w:jc w:val="left"/>
      </w:pPr>
      <w:r>
        <w:rPr>
          <w:rStyle w:val="Corpodeltesto12165pt"/>
        </w:rPr>
        <w:t xml:space="preserve">16462 </w:t>
      </w:r>
      <w:r>
        <w:t>Doublon.</w:t>
      </w:r>
    </w:p>
    <w:p w14:paraId="288F15F4" w14:textId="77777777" w:rsidR="009A1B5B" w:rsidRDefault="004E42D2">
      <w:pPr>
        <w:pStyle w:val="Corpodeltesto1211"/>
        <w:shd w:val="clear" w:color="auto" w:fill="auto"/>
        <w:spacing w:line="221" w:lineRule="exact"/>
        <w:ind w:left="360" w:hanging="360"/>
        <w:jc w:val="left"/>
      </w:pPr>
      <w:r>
        <w:rPr>
          <w:rStyle w:val="Corpodeltesto1212"/>
        </w:rPr>
        <w:t xml:space="preserve">16479 </w:t>
      </w:r>
      <w:r>
        <w:t xml:space="preserve">Dans </w:t>
      </w:r>
      <w:r>
        <w:rPr>
          <w:rStyle w:val="Corpodeltesto121Corsivo"/>
        </w:rPr>
        <w:t>sans, s</w:t>
      </w:r>
      <w:r>
        <w:t xml:space="preserve"> fmal sur-</w:t>
      </w:r>
      <w:r>
        <w:br/>
        <w:t>charge un í.</w:t>
      </w:r>
    </w:p>
    <w:p w14:paraId="1449F677" w14:textId="77777777" w:rsidR="009A1B5B" w:rsidRDefault="004E42D2">
      <w:pPr>
        <w:pStyle w:val="Corpodeltesto1211"/>
        <w:shd w:val="clear" w:color="auto" w:fill="auto"/>
        <w:spacing w:line="221" w:lineRule="exact"/>
        <w:ind w:firstLine="0"/>
        <w:jc w:val="left"/>
      </w:pPr>
      <w:r>
        <w:rPr>
          <w:rStyle w:val="Corpodeltesto12165pt"/>
        </w:rPr>
        <w:t xml:space="preserve">16539 </w:t>
      </w:r>
      <w:r>
        <w:t>Initiale ornée (/!).■</w:t>
      </w:r>
    </w:p>
    <w:p w14:paraId="7480F3A1" w14:textId="77777777" w:rsidR="009A1B5B" w:rsidRDefault="004E42D2">
      <w:pPr>
        <w:pStyle w:val="Corpodeltesto1211"/>
        <w:shd w:val="clear" w:color="auto" w:fill="auto"/>
        <w:spacing w:line="221" w:lineRule="exact"/>
        <w:ind w:firstLine="0"/>
        <w:jc w:val="left"/>
      </w:pPr>
      <w:r>
        <w:rPr>
          <w:rStyle w:val="Corpodeltesto12165pt"/>
        </w:rPr>
        <w:t xml:space="preserve">16557 </w:t>
      </w:r>
      <w:r>
        <w:t xml:space="preserve">Belle capitale ornée </w:t>
      </w:r>
      <w:r>
        <w:rPr>
          <w:rStyle w:val="Corpodeltesto12165pt"/>
        </w:rPr>
        <w:t>(y4).</w:t>
      </w:r>
    </w:p>
    <w:p w14:paraId="120F591F" w14:textId="77777777" w:rsidR="009A1B5B" w:rsidRDefault="004E42D2">
      <w:pPr>
        <w:pStyle w:val="Corpodeltesto1211"/>
        <w:shd w:val="clear" w:color="auto" w:fill="auto"/>
        <w:spacing w:line="221" w:lineRule="exact"/>
        <w:ind w:left="360" w:hanging="360"/>
        <w:jc w:val="left"/>
      </w:pPr>
      <w:r>
        <w:rPr>
          <w:rStyle w:val="Corpodeltesto12165pt"/>
        </w:rPr>
        <w:t xml:space="preserve">16601 </w:t>
      </w:r>
      <w:r>
        <w:t xml:space="preserve">Dans </w:t>
      </w:r>
      <w:r>
        <w:rPr>
          <w:rStyle w:val="Corpodeltesto121Corsivo"/>
        </w:rPr>
        <w:t>le roi moí, roi</w:t>
      </w:r>
      <w:r>
        <w:t xml:space="preserve"> est</w:t>
      </w:r>
      <w:r>
        <w:br/>
        <w:t>exponctué.</w:t>
      </w:r>
    </w:p>
    <w:p w14:paraId="71DAAC3C" w14:textId="77777777" w:rsidR="009A1B5B" w:rsidRDefault="004E42D2">
      <w:pPr>
        <w:pStyle w:val="Corpodeltesto1211"/>
        <w:shd w:val="clear" w:color="auto" w:fill="auto"/>
        <w:spacing w:line="221" w:lineRule="exact"/>
        <w:ind w:left="360" w:hanging="360"/>
        <w:jc w:val="left"/>
      </w:pPr>
      <w:r>
        <w:rPr>
          <w:rStyle w:val="Corpodeltesto12165pt"/>
        </w:rPr>
        <w:t xml:space="preserve">16606 </w:t>
      </w:r>
      <w:r>
        <w:t xml:space="preserve">Dans </w:t>
      </w:r>
      <w:r>
        <w:rPr>
          <w:rStyle w:val="Corpodeltesto121Corsivo"/>
        </w:rPr>
        <w:t>Dl’autrier, D</w:t>
      </w:r>
      <w:r>
        <w:t xml:space="preserve"> est</w:t>
      </w:r>
      <w:r>
        <w:br/>
        <w:t>exponctué.</w:t>
      </w:r>
    </w:p>
    <w:p w14:paraId="6D0E7FEB" w14:textId="77777777" w:rsidR="009A1B5B" w:rsidRDefault="004E42D2">
      <w:pPr>
        <w:pStyle w:val="Corpodeltesto1211"/>
        <w:shd w:val="clear" w:color="auto" w:fill="auto"/>
        <w:spacing w:line="221" w:lineRule="exact"/>
        <w:ind w:left="360" w:hanging="360"/>
        <w:jc w:val="left"/>
      </w:pPr>
      <w:r>
        <w:rPr>
          <w:rStyle w:val="Corpodeltesto12165pt"/>
        </w:rPr>
        <w:t xml:space="preserve">16617 </w:t>
      </w:r>
      <w:r>
        <w:t xml:space="preserve">Dans </w:t>
      </w:r>
      <w:r>
        <w:rPr>
          <w:rStyle w:val="Corpodeltesto121Corsivo"/>
        </w:rPr>
        <w:t>molt, m</w:t>
      </w:r>
      <w:r>
        <w:t xml:space="preserve"> surcharge</w:t>
      </w:r>
      <w:r>
        <w:br/>
        <w:t xml:space="preserve">un </w:t>
      </w:r>
      <w:r>
        <w:rPr>
          <w:rStyle w:val="Corpodeltesto121Corsivo"/>
        </w:rPr>
        <w:t>j</w:t>
      </w:r>
      <w:r>
        <w:t xml:space="preserve"> ou un </w:t>
      </w:r>
      <w:r>
        <w:rPr>
          <w:rStyle w:val="Corpodeltesto121Corsivo"/>
        </w:rPr>
        <w:t>g.</w:t>
      </w:r>
    </w:p>
    <w:p w14:paraId="604E399A" w14:textId="77777777" w:rsidR="009A1B5B" w:rsidRDefault="004E42D2">
      <w:pPr>
        <w:pStyle w:val="Corpodeltesto1211"/>
        <w:shd w:val="clear" w:color="auto" w:fill="auto"/>
        <w:spacing w:line="221" w:lineRule="exact"/>
        <w:ind w:left="360" w:hanging="360"/>
        <w:jc w:val="left"/>
      </w:pPr>
      <w:r>
        <w:rPr>
          <w:rStyle w:val="Corpodeltesto12165pt"/>
        </w:rPr>
        <w:t xml:space="preserve">16629 </w:t>
      </w:r>
      <w:r>
        <w:t xml:space="preserve">Dans </w:t>
      </w:r>
      <w:r>
        <w:rPr>
          <w:rStyle w:val="Corpodeltesto121Corsivo"/>
        </w:rPr>
        <w:t>sainf,f est</w:t>
      </w:r>
      <w:r>
        <w:t xml:space="preserve"> exponc-</w:t>
      </w:r>
      <w:r>
        <w:br/>
        <w:t>tué.</w:t>
      </w:r>
    </w:p>
    <w:p w14:paraId="3404C40E" w14:textId="77777777" w:rsidR="009A1B5B" w:rsidRDefault="004E42D2">
      <w:pPr>
        <w:pStyle w:val="Corpodeltesto1211"/>
        <w:shd w:val="clear" w:color="auto" w:fill="auto"/>
        <w:spacing w:line="221" w:lineRule="exact"/>
        <w:ind w:left="360" w:hanging="360"/>
        <w:jc w:val="left"/>
      </w:pPr>
      <w:r>
        <w:rPr>
          <w:rStyle w:val="Corpodeltesto12165pt"/>
        </w:rPr>
        <w:t xml:space="preserve">16652 </w:t>
      </w:r>
      <w:r>
        <w:t xml:space="preserve">Dans </w:t>
      </w:r>
      <w:r>
        <w:rPr>
          <w:rStyle w:val="Corpodeltesto121Corsivo"/>
        </w:rPr>
        <w:t>tables, s</w:t>
      </w:r>
      <w:r>
        <w:t xml:space="preserve"> est ajouté</w:t>
      </w:r>
      <w:r>
        <w:br/>
        <w:t>et suscrit.</w:t>
      </w:r>
    </w:p>
    <w:p w14:paraId="35E21146" w14:textId="77777777" w:rsidR="009A1B5B" w:rsidRDefault="004E42D2" w:rsidP="00625B5B">
      <w:pPr>
        <w:pStyle w:val="Corpodeltesto1211"/>
        <w:numPr>
          <w:ilvl w:val="0"/>
          <w:numId w:val="164"/>
        </w:numPr>
        <w:shd w:val="clear" w:color="auto" w:fill="auto"/>
        <w:tabs>
          <w:tab w:val="left" w:pos="505"/>
        </w:tabs>
        <w:spacing w:line="221" w:lineRule="exact"/>
        <w:ind w:left="360" w:hanging="360"/>
        <w:jc w:val="left"/>
      </w:pPr>
      <w:r>
        <w:t xml:space="preserve">Dans </w:t>
      </w:r>
      <w:r>
        <w:rPr>
          <w:rStyle w:val="Corpodeltesto121Corsivo"/>
        </w:rPr>
        <w:t>cors, s</w:t>
      </w:r>
      <w:r>
        <w:t xml:space="preserve"> est ajouté</w:t>
      </w:r>
      <w:r>
        <w:br/>
        <w:t>et suscrit.</w:t>
      </w:r>
    </w:p>
    <w:p w14:paraId="3CBD6925" w14:textId="77777777" w:rsidR="009A1B5B" w:rsidRDefault="004E42D2" w:rsidP="00625B5B">
      <w:pPr>
        <w:pStyle w:val="Corpodeltesto1211"/>
        <w:numPr>
          <w:ilvl w:val="0"/>
          <w:numId w:val="164"/>
        </w:numPr>
        <w:shd w:val="clear" w:color="auto" w:fill="auto"/>
        <w:tabs>
          <w:tab w:val="left" w:pos="505"/>
        </w:tabs>
        <w:spacing w:line="221" w:lineRule="exact"/>
        <w:ind w:firstLine="0"/>
        <w:jc w:val="left"/>
      </w:pPr>
      <w:r>
        <w:t xml:space="preserve">Initiale ornée </w:t>
      </w:r>
      <w:r>
        <w:rPr>
          <w:rStyle w:val="Corpodeltesto121CorsivoSpaziatura1pt0"/>
        </w:rPr>
        <w:t>(A).</w:t>
      </w:r>
    </w:p>
    <w:p w14:paraId="49778B8E" w14:textId="77777777" w:rsidR="009A1B5B" w:rsidRDefault="004E42D2">
      <w:pPr>
        <w:pStyle w:val="Corpodeltesto1211"/>
        <w:shd w:val="clear" w:color="auto" w:fill="auto"/>
        <w:spacing w:line="221" w:lineRule="exact"/>
        <w:ind w:firstLine="0"/>
        <w:jc w:val="left"/>
      </w:pPr>
      <w:r>
        <w:rPr>
          <w:rStyle w:val="Corpodeltesto12165pt"/>
        </w:rPr>
        <w:t xml:space="preserve">16692 </w:t>
      </w:r>
      <w:r>
        <w:t>Signes d’inversion</w:t>
      </w:r>
    </w:p>
    <w:p w14:paraId="0A319BA2" w14:textId="77777777" w:rsidR="009A1B5B" w:rsidRDefault="004E42D2">
      <w:pPr>
        <w:pStyle w:val="Corpodeltesto2111"/>
        <w:shd w:val="clear" w:color="auto" w:fill="auto"/>
      </w:pPr>
      <w:r>
        <w:t>II...</w:t>
      </w:r>
      <w:r>
        <w:rPr>
          <w:rStyle w:val="Corpodeltesto211SegoeUI85ptNoncorsivoSpaziatura1pt"/>
        </w:rPr>
        <w:t xml:space="preserve"> //.</w:t>
      </w:r>
    </w:p>
    <w:p w14:paraId="2C2C4F8C" w14:textId="77777777" w:rsidR="009A1B5B" w:rsidRDefault="004E42D2">
      <w:pPr>
        <w:pStyle w:val="Corpodeltesto1211"/>
        <w:shd w:val="clear" w:color="auto" w:fill="auto"/>
        <w:spacing w:line="221" w:lineRule="exact"/>
        <w:ind w:left="360" w:hanging="360"/>
        <w:jc w:val="left"/>
      </w:pPr>
      <w:r>
        <w:rPr>
          <w:rStyle w:val="Corpodeltesto12165pt"/>
        </w:rPr>
        <w:t xml:space="preserve">16702 </w:t>
      </w:r>
      <w:r>
        <w:t xml:space="preserve">Dans </w:t>
      </w:r>
      <w:r>
        <w:rPr>
          <w:rStyle w:val="Corpodeltesto121Corsivo"/>
        </w:rPr>
        <w:t>verront, e</w:t>
      </w:r>
      <w:r>
        <w:t xml:space="preserve"> est</w:t>
      </w:r>
      <w:r>
        <w:br/>
        <w:t>exponctué et corr. en t</w:t>
      </w:r>
      <w:r>
        <w:br/>
        <w:t xml:space="preserve">suscrit et </w:t>
      </w:r>
      <w:r>
        <w:rPr>
          <w:rStyle w:val="Corpodeltesto121Corsivo"/>
        </w:rPr>
        <w:t>o</w:t>
      </w:r>
      <w:r>
        <w:t xml:space="preserve"> est corr. en </w:t>
      </w:r>
      <w:r>
        <w:rPr>
          <w:rStyle w:val="Corpodeltesto121Corsivo"/>
        </w:rPr>
        <w:t>e</w:t>
      </w:r>
      <w:r>
        <w:rPr>
          <w:rStyle w:val="Corpodeltesto121Corsivo"/>
        </w:rPr>
        <w:br/>
      </w:r>
      <w:r>
        <w:t xml:space="preserve">par surcharge : </w:t>
      </w:r>
      <w:r>
        <w:rPr>
          <w:rStyle w:val="Corpodeltesto121Corsivo"/>
        </w:rPr>
        <w:t>virrent</w:t>
      </w:r>
      <w:r>
        <w:t xml:space="preserve"> corr.</w:t>
      </w:r>
      <w:r>
        <w:br/>
        <w:t xml:space="preserve">en </w:t>
      </w:r>
      <w:r>
        <w:rPr>
          <w:rStyle w:val="Corpodeltesto121Corsivo"/>
        </w:rPr>
        <w:t>virent.</w:t>
      </w:r>
    </w:p>
    <w:p w14:paraId="3AF48274" w14:textId="77777777" w:rsidR="009A1B5B" w:rsidRDefault="004E42D2">
      <w:pPr>
        <w:pStyle w:val="Corpodeltesto1180"/>
        <w:shd w:val="clear" w:color="auto" w:fill="auto"/>
        <w:spacing w:line="221" w:lineRule="exact"/>
        <w:ind w:left="360" w:hanging="360"/>
      </w:pPr>
      <w:r>
        <w:t xml:space="preserve">16709 </w:t>
      </w:r>
      <w:r>
        <w:rPr>
          <w:rStyle w:val="Corpodeltesto1181"/>
        </w:rPr>
        <w:t xml:space="preserve">Dans </w:t>
      </w:r>
      <w:r>
        <w:rPr>
          <w:rStyle w:val="Corpodeltesto118Corsivo"/>
        </w:rPr>
        <w:t>armes, s</w:t>
      </w:r>
      <w:r>
        <w:rPr>
          <w:rStyle w:val="Corpodeltesto1181"/>
        </w:rPr>
        <w:t xml:space="preserve"> </w:t>
      </w:r>
      <w:r>
        <w:t>est ajouté</w:t>
      </w:r>
      <w:r>
        <w:br/>
        <w:t>et suscrit.</w:t>
      </w:r>
    </w:p>
    <w:p w14:paraId="513D78C0" w14:textId="77777777" w:rsidR="009A1B5B" w:rsidRDefault="004E42D2">
      <w:pPr>
        <w:pStyle w:val="Corpodeltesto1211"/>
        <w:shd w:val="clear" w:color="auto" w:fill="auto"/>
        <w:spacing w:line="221" w:lineRule="exact"/>
        <w:ind w:firstLine="0"/>
        <w:jc w:val="left"/>
      </w:pPr>
      <w:r>
        <w:rPr>
          <w:rStyle w:val="Corpodeltesto12165pt"/>
        </w:rPr>
        <w:t xml:space="preserve">16719 </w:t>
      </w:r>
      <w:r>
        <w:t xml:space="preserve">Belle capitale ornée </w:t>
      </w:r>
      <w:r>
        <w:rPr>
          <w:rStyle w:val="Corpodeltesto121CorsivoSpaziatura1pt0"/>
        </w:rPr>
        <w:t>(A).</w:t>
      </w:r>
    </w:p>
    <w:p w14:paraId="3E4E4B12" w14:textId="77777777" w:rsidR="009A1B5B" w:rsidRDefault="004E42D2">
      <w:pPr>
        <w:pStyle w:val="Corpodeltesto1211"/>
        <w:shd w:val="clear" w:color="auto" w:fill="auto"/>
        <w:spacing w:line="221" w:lineRule="exact"/>
        <w:ind w:left="360" w:hanging="360"/>
        <w:jc w:val="left"/>
      </w:pPr>
      <w:r>
        <w:rPr>
          <w:rStyle w:val="Corpodeltesto12165pt"/>
        </w:rPr>
        <w:t xml:space="preserve">16750 </w:t>
      </w:r>
      <w:r>
        <w:t xml:space="preserve">Dans </w:t>
      </w:r>
      <w:r>
        <w:rPr>
          <w:rStyle w:val="Corpodeltesto121Corsivo"/>
        </w:rPr>
        <w:t>âoie, i</w:t>
      </w:r>
      <w:r>
        <w:t xml:space="preserve"> est ajouté</w:t>
      </w:r>
      <w:r>
        <w:br/>
        <w:t>et suscrit.</w:t>
      </w:r>
    </w:p>
    <w:p w14:paraId="5CA2CBE7" w14:textId="77777777" w:rsidR="009A1B5B" w:rsidRDefault="004E42D2" w:rsidP="00625B5B">
      <w:pPr>
        <w:pStyle w:val="Corpodeltesto1211"/>
        <w:numPr>
          <w:ilvl w:val="0"/>
          <w:numId w:val="165"/>
        </w:numPr>
        <w:shd w:val="clear" w:color="auto" w:fill="auto"/>
        <w:tabs>
          <w:tab w:val="left" w:pos="505"/>
        </w:tabs>
        <w:spacing w:line="221" w:lineRule="exact"/>
        <w:ind w:left="360" w:hanging="360"/>
        <w:jc w:val="left"/>
      </w:pPr>
      <w:r>
        <w:t>Espace réservé pour une</w:t>
      </w:r>
      <w:r>
        <w:br/>
        <w:t>lettrine et lacune d’une</w:t>
      </w:r>
      <w:r>
        <w:br/>
        <w:t>lettre en début de vers.</w:t>
      </w:r>
    </w:p>
    <w:p w14:paraId="6C753901" w14:textId="77777777" w:rsidR="009A1B5B" w:rsidRDefault="004E42D2" w:rsidP="00625B5B">
      <w:pPr>
        <w:pStyle w:val="Corpodeltesto1211"/>
        <w:numPr>
          <w:ilvl w:val="0"/>
          <w:numId w:val="165"/>
        </w:numPr>
        <w:shd w:val="clear" w:color="auto" w:fill="auto"/>
        <w:tabs>
          <w:tab w:val="left" w:pos="505"/>
        </w:tabs>
        <w:spacing w:line="221" w:lineRule="exact"/>
        <w:ind w:left="360" w:hanging="360"/>
        <w:jc w:val="left"/>
      </w:pPr>
      <w:r>
        <w:t>Même espace réservé</w:t>
      </w:r>
      <w:r>
        <w:br/>
        <w:t>pour la lettrine en début</w:t>
      </w:r>
    </w:p>
    <w:p w14:paraId="6818BE44" w14:textId="77777777" w:rsidR="009A1B5B" w:rsidRDefault="004E42D2">
      <w:pPr>
        <w:pStyle w:val="Corpodeltesto1211"/>
        <w:shd w:val="clear" w:color="auto" w:fill="auto"/>
        <w:spacing w:line="226" w:lineRule="exact"/>
        <w:ind w:firstLine="0"/>
        <w:jc w:val="left"/>
      </w:pPr>
      <w:r>
        <w:t>de vers, mais sans lettre</w:t>
      </w:r>
      <w:r>
        <w:br/>
        <w:t>manquante.</w:t>
      </w:r>
    </w:p>
    <w:p w14:paraId="18482DEB" w14:textId="77777777" w:rsidR="009A1B5B" w:rsidRDefault="004E42D2">
      <w:pPr>
        <w:pStyle w:val="Corpodeltesto1180"/>
        <w:shd w:val="clear" w:color="auto" w:fill="auto"/>
        <w:spacing w:line="226" w:lineRule="exact"/>
        <w:ind w:left="360" w:hanging="360"/>
      </w:pPr>
      <w:r>
        <w:t>16823 Initiale ornée (Al).</w:t>
      </w:r>
    </w:p>
    <w:p w14:paraId="24164379" w14:textId="77777777" w:rsidR="009A1B5B" w:rsidRDefault="004E42D2">
      <w:pPr>
        <w:pStyle w:val="Corpodeltesto1211"/>
        <w:shd w:val="clear" w:color="auto" w:fill="auto"/>
        <w:spacing w:line="226" w:lineRule="exact"/>
        <w:ind w:left="360" w:hanging="360"/>
        <w:jc w:val="left"/>
      </w:pPr>
      <w:r>
        <w:rPr>
          <w:rStyle w:val="Corpodeltesto1212"/>
        </w:rPr>
        <w:t xml:space="preserve">16839 </w:t>
      </w:r>
      <w:r>
        <w:t xml:space="preserve">Initiale ornée </w:t>
      </w:r>
      <w:r>
        <w:rPr>
          <w:rStyle w:val="Corpodeltesto121CorsivoSpaziatura1pt0"/>
        </w:rPr>
        <w:t>(A).</w:t>
      </w:r>
    </w:p>
    <w:p w14:paraId="05274E28" w14:textId="77777777" w:rsidR="009A1B5B" w:rsidRDefault="004E42D2">
      <w:pPr>
        <w:pStyle w:val="Corpodeltesto1211"/>
        <w:shd w:val="clear" w:color="auto" w:fill="auto"/>
        <w:spacing w:line="226" w:lineRule="exact"/>
        <w:ind w:left="360" w:hanging="360"/>
        <w:jc w:val="left"/>
      </w:pPr>
      <w:r>
        <w:rPr>
          <w:rStyle w:val="Corpodeltesto1212"/>
        </w:rPr>
        <w:t xml:space="preserve">16854 </w:t>
      </w:r>
      <w:r>
        <w:t xml:space="preserve">Une tache sur </w:t>
      </w:r>
      <w:r>
        <w:rPr>
          <w:rStyle w:val="Corpodeltesto121CorsivoSpaziatura1pt0"/>
        </w:rPr>
        <w:t>m’a</w:t>
      </w:r>
      <w:r>
        <w:t xml:space="preserve"> peu</w:t>
      </w:r>
      <w:r>
        <w:br/>
        <w:t>lisible.</w:t>
      </w:r>
    </w:p>
    <w:p w14:paraId="4FEDF5CC" w14:textId="77777777" w:rsidR="009A1B5B" w:rsidRDefault="004E42D2">
      <w:pPr>
        <w:pStyle w:val="Corpodeltesto1211"/>
        <w:shd w:val="clear" w:color="auto" w:fill="auto"/>
        <w:spacing w:line="226" w:lineRule="exact"/>
        <w:ind w:left="360" w:hanging="360"/>
        <w:jc w:val="left"/>
      </w:pPr>
      <w:r>
        <w:rPr>
          <w:rStyle w:val="Corpodeltesto1212"/>
        </w:rPr>
        <w:t xml:space="preserve">16978 </w:t>
      </w:r>
      <w:r>
        <w:t>Signes d’inversion</w:t>
      </w:r>
      <w:r>
        <w:br/>
      </w:r>
      <w:r>
        <w:rPr>
          <w:rStyle w:val="Corpodeltesto121Constantia9ptCorsivoSpaziatura1pt"/>
        </w:rPr>
        <w:t>II...</w:t>
      </w:r>
      <w:r>
        <w:rPr>
          <w:rStyle w:val="Corpodeltesto121SegoeUI85ptSpaziatura1pt"/>
        </w:rPr>
        <w:t xml:space="preserve"> //.</w:t>
      </w:r>
    </w:p>
    <w:p w14:paraId="76FB85D2" w14:textId="77777777" w:rsidR="009A1B5B" w:rsidRDefault="004E42D2">
      <w:pPr>
        <w:pStyle w:val="Corpodeltesto1211"/>
        <w:shd w:val="clear" w:color="auto" w:fill="auto"/>
        <w:spacing w:line="226" w:lineRule="exact"/>
        <w:ind w:left="360" w:hanging="360"/>
        <w:jc w:val="left"/>
      </w:pPr>
      <w:r>
        <w:rPr>
          <w:rStyle w:val="Corpodeltesto1212"/>
        </w:rPr>
        <w:t xml:space="preserve">16990 </w:t>
      </w:r>
      <w:r>
        <w:t xml:space="preserve">Dans </w:t>
      </w:r>
      <w:r>
        <w:rPr>
          <w:rStyle w:val="Corpodeltesto121Corsivo"/>
        </w:rPr>
        <w:t>sor,</w:t>
      </w:r>
      <w:r>
        <w:t xml:space="preserve"> le </w:t>
      </w:r>
      <w:r>
        <w:rPr>
          <w:rStyle w:val="Corpodeltesto121Corsivo"/>
        </w:rPr>
        <w:t>r</w:t>
      </w:r>
      <w:r>
        <w:t xml:space="preserve"> surcharge</w:t>
      </w:r>
      <w:r>
        <w:br/>
        <w:t>un s.</w:t>
      </w:r>
    </w:p>
    <w:p w14:paraId="2A49CD04" w14:textId="77777777" w:rsidR="009A1B5B" w:rsidRDefault="004E42D2">
      <w:pPr>
        <w:pStyle w:val="Corpodeltesto1211"/>
        <w:shd w:val="clear" w:color="auto" w:fill="auto"/>
        <w:spacing w:line="226" w:lineRule="exact"/>
        <w:ind w:left="360" w:hanging="360"/>
        <w:jc w:val="left"/>
      </w:pPr>
      <w:r>
        <w:rPr>
          <w:rStyle w:val="Corpodeltesto1212"/>
        </w:rPr>
        <w:t xml:space="preserve">16994-98 </w:t>
      </w:r>
      <w:r>
        <w:t>Feuillet présentant</w:t>
      </w:r>
      <w:r>
        <w:br/>
        <w:t>un pli haut de 6 vers au</w:t>
      </w:r>
      <w:r>
        <w:br/>
        <w:t xml:space="preserve">milieu de la colonne </w:t>
      </w:r>
      <w:r>
        <w:rPr>
          <w:rStyle w:val="Corpodeltesto121Corsivo"/>
        </w:rPr>
        <w:t>a.,</w:t>
      </w:r>
      <w:r>
        <w:rPr>
          <w:rStyle w:val="Corpodeltesto121Corsivo"/>
        </w:rPr>
        <w:br/>
      </w:r>
      <w:r>
        <w:t>que l’on retrouve au verso,</w:t>
      </w:r>
      <w:r>
        <w:br/>
        <w:t xml:space="preserve">colonne </w:t>
      </w:r>
      <w:r>
        <w:rPr>
          <w:rStyle w:val="Corpodeltesto121Corsivo"/>
        </w:rPr>
        <w:t>c.</w:t>
      </w:r>
    </w:p>
    <w:p w14:paraId="6C4AD284" w14:textId="77777777" w:rsidR="009A1B5B" w:rsidRDefault="004E42D2">
      <w:pPr>
        <w:pStyle w:val="Corpodeltesto1211"/>
        <w:shd w:val="clear" w:color="auto" w:fill="auto"/>
        <w:spacing w:line="211" w:lineRule="exact"/>
        <w:ind w:left="360" w:hanging="360"/>
        <w:jc w:val="left"/>
      </w:pPr>
      <w:r>
        <w:rPr>
          <w:rStyle w:val="Corpodeltesto1212"/>
        </w:rPr>
        <w:t xml:space="preserve">16996-97 </w:t>
      </w:r>
      <w:r>
        <w:t xml:space="preserve">Le mot </w:t>
      </w:r>
      <w:r>
        <w:rPr>
          <w:rStyle w:val="Corpodeltesto121Corsivo"/>
        </w:rPr>
        <w:t>vent</w:t>
      </w:r>
      <w:r>
        <w:t xml:space="preserve"> noté</w:t>
      </w:r>
      <w:r>
        <w:br/>
      </w:r>
      <w:r>
        <w:lastRenderedPageBreak/>
        <w:t>qu’une fois à ia rime et</w:t>
      </w:r>
      <w:r>
        <w:br/>
        <w:t>gratté.</w:t>
      </w:r>
    </w:p>
    <w:p w14:paraId="0D7AF769" w14:textId="77777777" w:rsidR="009A1B5B" w:rsidRDefault="004E42D2">
      <w:pPr>
        <w:pStyle w:val="Corpodeltesto1180"/>
        <w:shd w:val="clear" w:color="auto" w:fill="auto"/>
        <w:spacing w:line="211" w:lineRule="exact"/>
        <w:ind w:left="360" w:hanging="360"/>
      </w:pPr>
      <w:r>
        <w:t>17028-30 Ligne verticale, grat-</w:t>
      </w:r>
      <w:r>
        <w:br/>
        <w:t>tée sur la hauteur de trois</w:t>
      </w:r>
      <w:r>
        <w:br/>
        <w:t>vers, dans le premier tiers</w:t>
      </w:r>
      <w:r>
        <w:br/>
        <w:t xml:space="preserve">de la colonne </w:t>
      </w:r>
      <w:r>
        <w:rPr>
          <w:rStyle w:val="Corpodeltesto118Corsivo"/>
        </w:rPr>
        <w:t>b :</w:t>
      </w:r>
      <w:r>
        <w:rPr>
          <w:rStyle w:val="Corpodeltesto118Corsivo"/>
        </w:rPr>
        <w:br/>
      </w:r>
      <w:r>
        <w:t xml:space="preserve">manquent </w:t>
      </w:r>
      <w:r>
        <w:rPr>
          <w:rStyle w:val="Corpodeltesto118Corsivo"/>
        </w:rPr>
        <w:t>tu</w:t>
      </w:r>
      <w:r>
        <w:rPr>
          <w:rStyle w:val="Corpodeltesto1181"/>
        </w:rPr>
        <w:t xml:space="preserve"> </w:t>
      </w:r>
      <w:r>
        <w:t xml:space="preserve">de </w:t>
      </w:r>
      <w:r>
        <w:rPr>
          <w:rStyle w:val="Corpodeltesto118Corsivo"/>
        </w:rPr>
        <w:t>vestue</w:t>
      </w:r>
      <w:r>
        <w:rPr>
          <w:rStyle w:val="Corpodeltesto1181"/>
        </w:rPr>
        <w:t xml:space="preserve"> </w:t>
      </w:r>
      <w:r>
        <w:t xml:space="preserve">et </w:t>
      </w:r>
      <w:r>
        <w:rPr>
          <w:rStyle w:val="Corpodeltesto118Corsivo"/>
        </w:rPr>
        <w:t>a</w:t>
      </w:r>
      <w:r>
        <w:rPr>
          <w:rStyle w:val="Corpodeltesto118Corsivo"/>
        </w:rPr>
        <w:br/>
      </w:r>
      <w:r>
        <w:t xml:space="preserve">de </w:t>
      </w:r>
      <w:r>
        <w:rPr>
          <w:rStyle w:val="Corpodeltesto118Corsivo"/>
        </w:rPr>
        <w:t>lance.</w:t>
      </w:r>
    </w:p>
    <w:p w14:paraId="41722886" w14:textId="77777777" w:rsidR="009A1B5B" w:rsidRDefault="004E42D2">
      <w:pPr>
        <w:pStyle w:val="Corpodeltesto1211"/>
        <w:shd w:val="clear" w:color="auto" w:fill="auto"/>
        <w:spacing w:line="211" w:lineRule="exact"/>
        <w:ind w:left="360" w:hanging="360"/>
        <w:jc w:val="left"/>
      </w:pPr>
      <w:r>
        <w:rPr>
          <w:rStyle w:val="Corpodeltesto1212"/>
        </w:rPr>
        <w:t xml:space="preserve">17060 </w:t>
      </w:r>
      <w:r>
        <w:t xml:space="preserve">Initiale peu lisible : </w:t>
      </w:r>
      <w:r>
        <w:rPr>
          <w:rStyle w:val="Corpodeltesto121Corsivo"/>
        </w:rPr>
        <w:t>e</w:t>
      </w:r>
      <w:r>
        <w:t xml:space="preserve"> (?),</w:t>
      </w:r>
      <w:r>
        <w:br/>
        <w:t>surchargeant peut-être un</w:t>
      </w:r>
      <w:r>
        <w:br/>
      </w:r>
      <w:r>
        <w:rPr>
          <w:rStyle w:val="Corpodeltesto121Corsivo"/>
        </w:rPr>
        <w:t>c.</w:t>
      </w:r>
    </w:p>
    <w:p w14:paraId="53896B0E" w14:textId="77777777" w:rsidR="009A1B5B" w:rsidRDefault="004E42D2">
      <w:pPr>
        <w:pStyle w:val="Corpodeltesto1230"/>
        <w:shd w:val="clear" w:color="auto" w:fill="auto"/>
        <w:spacing w:line="211" w:lineRule="exact"/>
        <w:ind w:left="360" w:hanging="360"/>
      </w:pPr>
      <w:r>
        <w:rPr>
          <w:rStyle w:val="Corpodeltesto123Noncorsivo1"/>
        </w:rPr>
        <w:t xml:space="preserve">17062 </w:t>
      </w:r>
      <w:r>
        <w:rPr>
          <w:rStyle w:val="Corpodeltesto123Noncorsivo"/>
        </w:rPr>
        <w:t xml:space="preserve">Après ce vers : </w:t>
      </w:r>
      <w:r>
        <w:rPr>
          <w:rStyle w:val="Corpodeltesto123Noncorsivo4"/>
        </w:rPr>
        <w:t xml:space="preserve">sc </w:t>
      </w:r>
      <w:r>
        <w:rPr>
          <w:rStyle w:val="Corpodeltesto1232"/>
          <w:i/>
          <w:iCs/>
        </w:rPr>
        <w:t>li a dit</w:t>
      </w:r>
      <w:r>
        <w:rPr>
          <w:rStyle w:val="Corpodeltesto1232"/>
          <w:i/>
          <w:iCs/>
        </w:rPr>
        <w:br/>
        <w:t>mcngicr amis</w:t>
      </w:r>
      <w:r>
        <w:t>.</w:t>
      </w:r>
    </w:p>
    <w:p w14:paraId="59DCD1C6" w14:textId="77777777" w:rsidR="009A1B5B" w:rsidRDefault="004E42D2">
      <w:pPr>
        <w:pStyle w:val="Corpodeltesto1211"/>
        <w:shd w:val="clear" w:color="auto" w:fill="auto"/>
        <w:spacing w:line="211" w:lineRule="exact"/>
        <w:ind w:left="360" w:hanging="360"/>
        <w:jc w:val="left"/>
        <w:sectPr w:rsidR="009A1B5B">
          <w:pgSz w:w="11909" w:h="16834"/>
          <w:pgMar w:top="1430" w:right="1440" w:bottom="1430" w:left="1440" w:header="0" w:footer="3" w:gutter="0"/>
          <w:cols w:space="720"/>
          <w:noEndnote/>
          <w:rtlGutter/>
          <w:docGrid w:linePitch="360"/>
        </w:sectPr>
      </w:pPr>
      <w:r>
        <w:rPr>
          <w:rStyle w:val="Corpodeltesto1212"/>
        </w:rPr>
        <w:t xml:space="preserve">17086 </w:t>
      </w:r>
      <w:r>
        <w:t>Dernier vers de la</w:t>
      </w:r>
      <w:r>
        <w:br/>
      </w:r>
      <w:r>
        <w:rPr>
          <w:rStyle w:val="Corpodeltesto121Corsivo"/>
        </w:rPr>
        <w:t>Continuation</w:t>
      </w:r>
      <w:r>
        <w:t xml:space="preserve"> de Gerbert.</w:t>
      </w:r>
    </w:p>
    <w:p w14:paraId="07688308" w14:textId="77777777" w:rsidR="009A1B5B" w:rsidRDefault="004E42D2">
      <w:pPr>
        <w:pStyle w:val="Titolo780"/>
        <w:keepNext/>
        <w:keepLines/>
        <w:shd w:val="clear" w:color="auto" w:fill="auto"/>
        <w:spacing w:line="220" w:lineRule="exact"/>
        <w:jc w:val="left"/>
        <w:sectPr w:rsidR="009A1B5B">
          <w:headerReference w:type="even" r:id="rId1633"/>
          <w:headerReference w:type="default" r:id="rId1634"/>
          <w:headerReference w:type="first" r:id="rId1635"/>
          <w:pgSz w:w="11909" w:h="16834"/>
          <w:pgMar w:top="1430" w:right="1440" w:bottom="1430" w:left="1440" w:header="0" w:footer="3" w:gutter="0"/>
          <w:pgNumType w:start="1631"/>
          <w:cols w:space="720"/>
          <w:noEndnote/>
          <w:rtlGutter/>
          <w:docGrid w:linePitch="360"/>
        </w:sectPr>
      </w:pPr>
      <w:bookmarkStart w:id="26" w:name="bookmark125"/>
      <w:r>
        <w:lastRenderedPageBreak/>
        <w:t xml:space="preserve">NOTES SUR LE MANUSCRIT </w:t>
      </w:r>
      <w:r>
        <w:rPr>
          <w:rStyle w:val="Titolo78Corsivo"/>
        </w:rPr>
        <w:t>B</w:t>
      </w:r>
      <w:bookmarkEnd w:id="26"/>
    </w:p>
    <w:p w14:paraId="4F77852D" w14:textId="77777777" w:rsidR="009A1B5B" w:rsidRDefault="004E42D2">
      <w:pPr>
        <w:pStyle w:val="Corpodeltesto1211"/>
        <w:shd w:val="clear" w:color="auto" w:fill="auto"/>
        <w:spacing w:line="221" w:lineRule="exact"/>
        <w:ind w:left="360" w:hanging="360"/>
        <w:jc w:val="left"/>
      </w:pPr>
      <w:r>
        <w:rPr>
          <w:rStyle w:val="Corpodeltesto121TimesNewRoman8ptCorsivo"/>
          <w:rFonts w:eastAsia="Century Schoolbook"/>
        </w:rPr>
        <w:t>34933</w:t>
      </w:r>
      <w:r>
        <w:t xml:space="preserve"> </w:t>
      </w:r>
      <w:r>
        <w:rPr>
          <w:rStyle w:val="Corpodeltesto121Corsivo"/>
        </w:rPr>
        <w:t>Pc’.</w:t>
      </w:r>
      <w:r>
        <w:t xml:space="preserve"> développé d’après</w:t>
      </w:r>
      <w:r>
        <w:br/>
        <w:t xml:space="preserve">le vers 159 </w:t>
      </w:r>
      <w:r>
        <w:rPr>
          <w:rStyle w:val="Corpodeltesto121Corsivo"/>
        </w:rPr>
        <w:t>(infrá)</w:t>
      </w:r>
      <w:r>
        <w:t xml:space="preserve"> en </w:t>
      </w:r>
      <w:r>
        <w:rPr>
          <w:rStyle w:val="Corpodeltesto121Corsivo"/>
        </w:rPr>
        <w:t>Per-</w:t>
      </w:r>
      <w:r>
        <w:rPr>
          <w:rStyle w:val="Corpodeltesto121Corsivo"/>
        </w:rPr>
        <w:br/>
        <w:t>chevax.</w:t>
      </w:r>
    </w:p>
    <w:p w14:paraId="373CDCD3" w14:textId="77777777" w:rsidR="009A1B5B" w:rsidRDefault="004E42D2">
      <w:pPr>
        <w:pStyle w:val="Corpodeltesto1180"/>
        <w:shd w:val="clear" w:color="auto" w:fill="auto"/>
        <w:spacing w:line="221" w:lineRule="exact"/>
        <w:ind w:left="360" w:hanging="360"/>
      </w:pPr>
      <w:r>
        <w:t>43 Initiale ornée.</w:t>
      </w:r>
    </w:p>
    <w:p w14:paraId="34F05D73" w14:textId="77777777" w:rsidR="009A1B5B" w:rsidRDefault="004E42D2">
      <w:pPr>
        <w:pStyle w:val="Corpodeltesto1211"/>
        <w:shd w:val="clear" w:color="auto" w:fill="auto"/>
        <w:spacing w:line="221" w:lineRule="exact"/>
        <w:ind w:left="360" w:hanging="360"/>
        <w:jc w:val="left"/>
      </w:pPr>
      <w:r>
        <w:rPr>
          <w:rStyle w:val="Corpodeltesto1212"/>
        </w:rPr>
        <w:t xml:space="preserve">115 </w:t>
      </w:r>
      <w:r>
        <w:t xml:space="preserve">Un point après </w:t>
      </w:r>
      <w:r>
        <w:rPr>
          <w:rStyle w:val="Corpodeltesto121Corsivo"/>
        </w:rPr>
        <w:t>mise.</w:t>
      </w:r>
    </w:p>
    <w:p w14:paraId="043DD39B" w14:textId="77777777" w:rsidR="009A1B5B" w:rsidRDefault="004E42D2">
      <w:pPr>
        <w:pStyle w:val="Corpodeltesto1211"/>
        <w:shd w:val="clear" w:color="auto" w:fill="auto"/>
        <w:spacing w:line="221" w:lineRule="exact"/>
        <w:ind w:left="360" w:hanging="360"/>
        <w:jc w:val="left"/>
      </w:pPr>
      <w:r>
        <w:rPr>
          <w:rStyle w:val="Corpodeltesto1212"/>
        </w:rPr>
        <w:t xml:space="preserve">103 </w:t>
      </w:r>
      <w:r>
        <w:t>Initiale ornée.</w:t>
      </w:r>
    </w:p>
    <w:p w14:paraId="52EB9815" w14:textId="77777777" w:rsidR="009A1B5B" w:rsidRDefault="004E42D2" w:rsidP="00625B5B">
      <w:pPr>
        <w:pStyle w:val="Corpodeltesto1211"/>
        <w:numPr>
          <w:ilvl w:val="0"/>
          <w:numId w:val="166"/>
        </w:numPr>
        <w:shd w:val="clear" w:color="auto" w:fill="auto"/>
        <w:tabs>
          <w:tab w:val="left" w:pos="382"/>
        </w:tabs>
        <w:spacing w:line="221" w:lineRule="exact"/>
        <w:ind w:left="360" w:hanging="360"/>
        <w:jc w:val="left"/>
      </w:pPr>
      <w:r>
        <w:t>Initiale ornée.</w:t>
      </w:r>
    </w:p>
    <w:p w14:paraId="33362F01" w14:textId="77777777" w:rsidR="009A1B5B" w:rsidRDefault="004E42D2" w:rsidP="00625B5B">
      <w:pPr>
        <w:pStyle w:val="Corpodeltesto1211"/>
        <w:numPr>
          <w:ilvl w:val="0"/>
          <w:numId w:val="166"/>
        </w:numPr>
        <w:shd w:val="clear" w:color="auto" w:fill="auto"/>
        <w:tabs>
          <w:tab w:val="left" w:pos="386"/>
        </w:tabs>
        <w:spacing w:line="221" w:lineRule="exact"/>
        <w:ind w:left="360" w:hanging="360"/>
        <w:jc w:val="left"/>
      </w:pPr>
      <w:r>
        <w:t xml:space="preserve">Dans </w:t>
      </w:r>
      <w:r>
        <w:rPr>
          <w:rStyle w:val="Corpodeltesto121Corsivo"/>
        </w:rPr>
        <w:t>les, s</w:t>
      </w:r>
      <w:r>
        <w:t xml:space="preserve"> est suscrit.</w:t>
      </w:r>
    </w:p>
    <w:p w14:paraId="40B5F6E1" w14:textId="77777777" w:rsidR="009A1B5B" w:rsidRDefault="004E42D2">
      <w:pPr>
        <w:pStyle w:val="Corpodeltesto1211"/>
        <w:shd w:val="clear" w:color="auto" w:fill="auto"/>
        <w:spacing w:line="221" w:lineRule="exact"/>
        <w:ind w:left="360" w:hanging="360"/>
        <w:jc w:val="left"/>
      </w:pPr>
      <w:r>
        <w:rPr>
          <w:rStyle w:val="Corpodeltesto1212"/>
        </w:rPr>
        <w:t xml:space="preserve">153 </w:t>
      </w:r>
      <w:r>
        <w:t xml:space="preserve">Un point après </w:t>
      </w:r>
      <w:r>
        <w:rPr>
          <w:rStyle w:val="Corpodeltesto121Corsivo"/>
        </w:rPr>
        <w:t>porte.</w:t>
      </w:r>
    </w:p>
    <w:p w14:paraId="1FCCF473" w14:textId="77777777" w:rsidR="009A1B5B" w:rsidRDefault="004E42D2">
      <w:pPr>
        <w:pStyle w:val="Corpodeltesto1180"/>
        <w:shd w:val="clear" w:color="auto" w:fill="auto"/>
        <w:spacing w:line="221" w:lineRule="exact"/>
        <w:ind w:left="360" w:hanging="360"/>
      </w:pPr>
      <w:r>
        <w:t xml:space="preserve">159 </w:t>
      </w:r>
      <w:r>
        <w:rPr>
          <w:rStyle w:val="Corpodeltesto118Corsivo"/>
        </w:rPr>
        <w:t>Perchevax,</w:t>
      </w:r>
      <w:r>
        <w:rPr>
          <w:rStyle w:val="Corpodeltesto1181"/>
        </w:rPr>
        <w:t xml:space="preserve"> </w:t>
      </w:r>
      <w:r>
        <w:t xml:space="preserve">témoin de </w:t>
      </w:r>
      <w:r>
        <w:rPr>
          <w:rStyle w:val="Corpodeltesto118Corsivo"/>
        </w:rPr>
        <w:t>Pc.</w:t>
      </w:r>
    </w:p>
    <w:p w14:paraId="14CAAA09" w14:textId="77777777" w:rsidR="009A1B5B" w:rsidRDefault="004E42D2">
      <w:pPr>
        <w:pStyle w:val="Corpodeltesto1211"/>
        <w:shd w:val="clear" w:color="auto" w:fill="auto"/>
        <w:spacing w:line="221" w:lineRule="exact"/>
        <w:ind w:firstLine="0"/>
        <w:jc w:val="left"/>
      </w:pPr>
      <w:r>
        <w:t>avec x fmal.</w:t>
      </w:r>
    </w:p>
    <w:p w14:paraId="3DE9CEF8" w14:textId="77777777" w:rsidR="009A1B5B" w:rsidRDefault="004E42D2">
      <w:pPr>
        <w:pStyle w:val="Corpodeltesto1211"/>
        <w:shd w:val="clear" w:color="auto" w:fill="auto"/>
        <w:spacing w:line="221" w:lineRule="exact"/>
        <w:ind w:left="360" w:hanging="360"/>
        <w:jc w:val="left"/>
      </w:pPr>
      <w:r>
        <w:rPr>
          <w:rStyle w:val="Corpodeltesto121TimesNewRoman8ptCorsivo"/>
          <w:rFonts w:eastAsia="Century Schoolbook"/>
        </w:rPr>
        <w:t>221</w:t>
      </w:r>
      <w:r>
        <w:t xml:space="preserve"> </w:t>
      </w:r>
      <w:r>
        <w:rPr>
          <w:rStyle w:val="Corpodeltesto121Corsivo"/>
        </w:rPr>
        <w:t>venrez</w:t>
      </w:r>
      <w:r>
        <w:t xml:space="preserve"> corrigé en </w:t>
      </w:r>
      <w:r>
        <w:rPr>
          <w:rStyle w:val="Corpodeltesto121Corsivo"/>
        </w:rPr>
        <w:t>verrez</w:t>
      </w:r>
      <w:r>
        <w:t xml:space="preserve"> : </w:t>
      </w:r>
      <w:r>
        <w:rPr>
          <w:rStyle w:val="Corpodeltesto121Corsivo"/>
        </w:rPr>
        <w:t>n</w:t>
      </w:r>
      <w:r>
        <w:rPr>
          <w:rStyle w:val="Corpodeltesto121Corsivo"/>
        </w:rPr>
        <w:br/>
      </w:r>
      <w:r>
        <w:t xml:space="preserve">est exponctué et </w:t>
      </w:r>
      <w:r>
        <w:rPr>
          <w:rStyle w:val="Corpodeltesto121Corsivo"/>
        </w:rPr>
        <w:t>r</w:t>
      </w:r>
      <w:r>
        <w:t xml:space="preserve"> suscrit.</w:t>
      </w:r>
    </w:p>
    <w:p w14:paraId="4DB5E6AC" w14:textId="77777777" w:rsidR="009A1B5B" w:rsidRDefault="004E42D2">
      <w:pPr>
        <w:pStyle w:val="Corpodeltesto1211"/>
        <w:shd w:val="clear" w:color="auto" w:fill="auto"/>
        <w:spacing w:line="221" w:lineRule="exact"/>
        <w:ind w:left="360" w:hanging="360"/>
        <w:jc w:val="left"/>
      </w:pPr>
      <w:r>
        <w:rPr>
          <w:rStyle w:val="Corpodeltesto1212"/>
        </w:rPr>
        <w:t xml:space="preserve">252 </w:t>
      </w:r>
      <w:r>
        <w:t xml:space="preserve">Dans </w:t>
      </w:r>
      <w:r>
        <w:rPr>
          <w:rStyle w:val="Corpodeltesto121Corsivo"/>
        </w:rPr>
        <w:t>desseus,</w:t>
      </w:r>
      <w:r>
        <w:t xml:space="preserve"> le premier </w:t>
      </w:r>
      <w:r>
        <w:rPr>
          <w:rStyle w:val="Corpodeltesto1212"/>
        </w:rPr>
        <w:t>s</w:t>
      </w:r>
      <w:r>
        <w:rPr>
          <w:rStyle w:val="Corpodeltesto1212"/>
        </w:rPr>
        <w:br/>
      </w:r>
      <w:r>
        <w:t>est suscrit.</w:t>
      </w:r>
    </w:p>
    <w:p w14:paraId="565F2182" w14:textId="77777777" w:rsidR="009A1B5B" w:rsidRDefault="004E42D2">
      <w:pPr>
        <w:pStyle w:val="Corpodeltesto1211"/>
        <w:shd w:val="clear" w:color="auto" w:fill="auto"/>
        <w:spacing w:line="221" w:lineRule="exact"/>
        <w:ind w:left="360" w:hanging="360"/>
        <w:jc w:val="left"/>
      </w:pPr>
      <w:r>
        <w:rPr>
          <w:rStyle w:val="Corpodeltesto1212"/>
        </w:rPr>
        <w:t xml:space="preserve">268 </w:t>
      </w:r>
      <w:r>
        <w:t xml:space="preserve">Dans </w:t>
      </w:r>
      <w:r>
        <w:rPr>
          <w:rStyle w:val="Corpodeltesto121Corsivo"/>
        </w:rPr>
        <w:t>s’esforce, force</w:t>
      </w:r>
      <w:r>
        <w:t xml:space="preserve"> est</w:t>
      </w:r>
      <w:r>
        <w:br/>
        <w:t>souscrit.</w:t>
      </w:r>
    </w:p>
    <w:p w14:paraId="1A956DF1" w14:textId="77777777" w:rsidR="009A1B5B" w:rsidRDefault="004E42D2">
      <w:pPr>
        <w:pStyle w:val="Corpodeltesto1180"/>
        <w:shd w:val="clear" w:color="auto" w:fill="auto"/>
        <w:spacing w:line="221" w:lineRule="exact"/>
        <w:ind w:left="360" w:hanging="360"/>
      </w:pPr>
      <w:r>
        <w:t xml:space="preserve">282 </w:t>
      </w:r>
      <w:r>
        <w:rPr>
          <w:rStyle w:val="Corpodeltesto118Corsivo"/>
        </w:rPr>
        <w:t>fine</w:t>
      </w:r>
      <w:r>
        <w:rPr>
          <w:rStyle w:val="Corpodeltesto1181"/>
        </w:rPr>
        <w:t xml:space="preserve"> </w:t>
      </w:r>
      <w:r>
        <w:t>est souscrit.</w:t>
      </w:r>
    </w:p>
    <w:p w14:paraId="71A777BC" w14:textId="77777777" w:rsidR="009A1B5B" w:rsidRDefault="004E42D2">
      <w:pPr>
        <w:pStyle w:val="Corpodeltesto1211"/>
        <w:shd w:val="clear" w:color="auto" w:fill="auto"/>
        <w:spacing w:line="221" w:lineRule="exact"/>
        <w:ind w:left="360" w:hanging="360"/>
        <w:jc w:val="left"/>
      </w:pPr>
      <w:r>
        <w:rPr>
          <w:rStyle w:val="Corpodeltesto1212"/>
        </w:rPr>
        <w:t xml:space="preserve">287 </w:t>
      </w:r>
      <w:r>
        <w:t>Initiale ornée.</w:t>
      </w:r>
    </w:p>
    <w:p w14:paraId="40A9688C" w14:textId="77777777" w:rsidR="009A1B5B" w:rsidRDefault="004E42D2">
      <w:pPr>
        <w:pStyle w:val="Corpodeltesto1211"/>
        <w:shd w:val="clear" w:color="auto" w:fill="auto"/>
        <w:spacing w:line="221" w:lineRule="exact"/>
        <w:ind w:left="360" w:hanging="360"/>
        <w:jc w:val="left"/>
      </w:pPr>
      <w:r>
        <w:rPr>
          <w:rStyle w:val="Corpodeltesto1212"/>
        </w:rPr>
        <w:t xml:space="preserve">289 </w:t>
      </w:r>
      <w:r>
        <w:t>Erreur du copiste qui</w:t>
      </w:r>
      <w:r>
        <w:br/>
        <w:t xml:space="preserve">barre </w:t>
      </w:r>
      <w:r>
        <w:rPr>
          <w:rStyle w:val="Corpodeltesto121Corsivo2"/>
        </w:rPr>
        <w:t>k</w:t>
      </w:r>
      <w:r>
        <w:rPr>
          <w:rStyle w:val="Corpodeltesto121Corsivo"/>
        </w:rPr>
        <w:t>-</w:t>
      </w:r>
      <w:r>
        <w:rPr>
          <w:rStyle w:val="Corpodeltesto121Corsivo2"/>
        </w:rPr>
        <w:t>imefdac</w:t>
      </w:r>
      <w:r>
        <w:rPr>
          <w:rStyle w:val="Corpodeltesto121Corsivo"/>
          <w:vertAlign w:val="superscript"/>
        </w:rPr>
        <w:t>7</w:t>
      </w:r>
      <w:r>
        <w:t xml:space="preserve"> et corrige</w:t>
      </w:r>
      <w:r>
        <w:br/>
        <w:t xml:space="preserve">par </w:t>
      </w:r>
      <w:r>
        <w:rPr>
          <w:rStyle w:val="Corpodeltesto121Corsivo"/>
        </w:rPr>
        <w:t>le brief roont</w:t>
      </w:r>
      <w:r>
        <w:t xml:space="preserve"> suscrit.</w:t>
      </w:r>
    </w:p>
    <w:p w14:paraId="3E1CA970" w14:textId="77777777" w:rsidR="009A1B5B" w:rsidRDefault="004E42D2">
      <w:pPr>
        <w:pStyle w:val="Corpodeltesto1211"/>
        <w:shd w:val="clear" w:color="auto" w:fill="auto"/>
        <w:spacing w:line="221" w:lineRule="exact"/>
        <w:ind w:left="360" w:hanging="360"/>
        <w:jc w:val="left"/>
      </w:pPr>
      <w:r>
        <w:rPr>
          <w:rStyle w:val="Corpodeltesto1212"/>
        </w:rPr>
        <w:t xml:space="preserve">303 </w:t>
      </w:r>
      <w:r>
        <w:t xml:space="preserve">Un point après </w:t>
      </w:r>
      <w:r>
        <w:rPr>
          <w:rStyle w:val="Corpodeltesto121Corsivo"/>
        </w:rPr>
        <w:t>lui.</w:t>
      </w:r>
    </w:p>
    <w:p w14:paraId="6C9CFAB6" w14:textId="77777777" w:rsidR="009A1B5B" w:rsidRDefault="004E42D2">
      <w:pPr>
        <w:pStyle w:val="Corpodeltesto1211"/>
        <w:shd w:val="clear" w:color="auto" w:fill="auto"/>
        <w:spacing w:line="221" w:lineRule="exact"/>
        <w:ind w:left="360" w:hanging="360"/>
        <w:jc w:val="left"/>
      </w:pPr>
      <w:r>
        <w:rPr>
          <w:rStyle w:val="Corpodeltesto1212"/>
        </w:rPr>
        <w:t xml:space="preserve">313-14 </w:t>
      </w:r>
      <w:r>
        <w:t>Mots à la rime inter-</w:t>
      </w:r>
      <w:r>
        <w:br/>
        <w:t>vertis.</w:t>
      </w:r>
    </w:p>
    <w:p w14:paraId="5D4B0DD4" w14:textId="77777777" w:rsidR="009A1B5B" w:rsidRDefault="004E42D2">
      <w:pPr>
        <w:pStyle w:val="Corpodeltesto1211"/>
        <w:shd w:val="clear" w:color="auto" w:fill="auto"/>
        <w:spacing w:line="221" w:lineRule="exact"/>
        <w:ind w:left="360" w:hanging="360"/>
        <w:jc w:val="left"/>
      </w:pPr>
      <w:r>
        <w:rPr>
          <w:rStyle w:val="Corpodeltesto1212"/>
        </w:rPr>
        <w:t xml:space="preserve">317-18 </w:t>
      </w:r>
      <w:r>
        <w:t>Mots à la rime inter-</w:t>
      </w:r>
      <w:r>
        <w:br/>
        <w:t>vertis.</w:t>
      </w:r>
    </w:p>
    <w:p w14:paraId="235E65A5" w14:textId="77777777" w:rsidR="009A1B5B" w:rsidRDefault="004E42D2">
      <w:pPr>
        <w:pStyle w:val="Corpodeltesto1211"/>
        <w:shd w:val="clear" w:color="auto" w:fill="auto"/>
        <w:spacing w:line="221" w:lineRule="exact"/>
        <w:ind w:left="360" w:hanging="360"/>
        <w:jc w:val="left"/>
      </w:pPr>
      <w:r>
        <w:rPr>
          <w:rStyle w:val="Corpodeltesto1212"/>
        </w:rPr>
        <w:t xml:space="preserve">321 </w:t>
      </w:r>
      <w:r>
        <w:t xml:space="preserve">Dans </w:t>
      </w:r>
      <w:r>
        <w:rPr>
          <w:rStyle w:val="Corpodeltesto121Corsivo"/>
        </w:rPr>
        <w:t>esbahies, e</w:t>
      </w:r>
      <w:r>
        <w:t xml:space="preserve"> est</w:t>
      </w:r>
      <w:r>
        <w:br/>
        <w:t>exponctuê.</w:t>
      </w:r>
    </w:p>
    <w:p w14:paraId="776E266E" w14:textId="77777777" w:rsidR="009A1B5B" w:rsidRDefault="004E42D2">
      <w:pPr>
        <w:pStyle w:val="Corpodeltesto1211"/>
        <w:shd w:val="clear" w:color="auto" w:fill="auto"/>
        <w:spacing w:line="211" w:lineRule="exact"/>
        <w:ind w:firstLine="0"/>
        <w:jc w:val="left"/>
      </w:pPr>
      <w:r>
        <w:t xml:space="preserve">Un point après </w:t>
      </w:r>
      <w:r>
        <w:rPr>
          <w:rStyle w:val="Corpodeltesto121Corsivo"/>
        </w:rPr>
        <w:t>portant.</w:t>
      </w:r>
      <w:r>
        <w:rPr>
          <w:rStyle w:val="Corpodeltesto121Corsivo"/>
        </w:rPr>
        <w:br/>
      </w:r>
      <w:r>
        <w:t>Initiale ornée.</w:t>
      </w:r>
    </w:p>
    <w:p w14:paraId="57C552B4" w14:textId="77777777" w:rsidR="009A1B5B" w:rsidRDefault="004E42D2">
      <w:pPr>
        <w:pStyle w:val="Corpodeltesto1211"/>
        <w:shd w:val="clear" w:color="auto" w:fill="auto"/>
        <w:spacing w:line="211" w:lineRule="exact"/>
        <w:ind w:firstLine="0"/>
        <w:jc w:val="left"/>
      </w:pPr>
      <w:r>
        <w:t xml:space="preserve">Un point après </w:t>
      </w:r>
      <w:r>
        <w:rPr>
          <w:rStyle w:val="Corpodeltesto121Corsivo"/>
        </w:rPr>
        <w:t>dame.</w:t>
      </w:r>
    </w:p>
    <w:p w14:paraId="4802B043" w14:textId="77777777" w:rsidR="009A1B5B" w:rsidRDefault="004E42D2">
      <w:pPr>
        <w:pStyle w:val="Corpodeltesto1180"/>
        <w:shd w:val="clear" w:color="auto" w:fill="auto"/>
        <w:spacing w:line="211" w:lineRule="exact"/>
        <w:ind w:firstLine="0"/>
      </w:pPr>
      <w:r>
        <w:t>-08 manquent.</w:t>
      </w:r>
    </w:p>
    <w:p w14:paraId="2A30D142" w14:textId="77777777" w:rsidR="009A1B5B" w:rsidRDefault="004E42D2">
      <w:pPr>
        <w:pStyle w:val="Corpodeltesto1211"/>
        <w:shd w:val="clear" w:color="auto" w:fill="auto"/>
        <w:spacing w:line="211" w:lineRule="exact"/>
        <w:ind w:firstLine="0"/>
        <w:jc w:val="left"/>
      </w:pPr>
      <w:r>
        <w:t xml:space="preserve">Dans </w:t>
      </w:r>
      <w:r>
        <w:rPr>
          <w:rStyle w:val="Corpodeltesto121Corsivo"/>
        </w:rPr>
        <w:t>nois, s</w:t>
      </w:r>
      <w:r>
        <w:t xml:space="preserve"> suscrit.</w:t>
      </w:r>
    </w:p>
    <w:p w14:paraId="2DD89F6E" w14:textId="77777777" w:rsidR="009A1B5B" w:rsidRDefault="004E42D2">
      <w:pPr>
        <w:pStyle w:val="Corpodeltesto1211"/>
        <w:shd w:val="clear" w:color="auto" w:fill="auto"/>
        <w:spacing w:line="211" w:lineRule="exact"/>
        <w:ind w:firstLine="0"/>
        <w:jc w:val="left"/>
      </w:pPr>
      <w:r>
        <w:t xml:space="preserve">Un point après </w:t>
      </w:r>
      <w:r>
        <w:rPr>
          <w:rStyle w:val="Corpodeltesto121Corsivo"/>
        </w:rPr>
        <w:t>dirai.</w:t>
      </w:r>
      <w:r>
        <w:rPr>
          <w:rStyle w:val="Corpodeltesto121Corsivo"/>
        </w:rPr>
        <w:br/>
        <w:t>m</w:t>
      </w:r>
      <w:r>
        <w:t xml:space="preserve"> devant </w:t>
      </w:r>
      <w:r>
        <w:rPr>
          <w:rStyle w:val="Corpodeltesto121Corsivo"/>
        </w:rPr>
        <w:t>p</w:t>
      </w:r>
      <w:r>
        <w:t xml:space="preserve"> dans </w:t>
      </w:r>
      <w:r>
        <w:rPr>
          <w:rStyle w:val="Corpodeltesto121Corsivo"/>
        </w:rPr>
        <w:t>empris.</w:t>
      </w:r>
      <w:r>
        <w:rPr>
          <w:rStyle w:val="Corpodeltesto121Corsivo"/>
        </w:rPr>
        <w:br/>
      </w:r>
      <w:r>
        <w:t>manque (ligne blanche</w:t>
      </w:r>
      <w:r>
        <w:br/>
        <w:t>vierge).</w:t>
      </w:r>
    </w:p>
    <w:p w14:paraId="6A68F941" w14:textId="77777777" w:rsidR="009A1B5B" w:rsidRDefault="004E42D2">
      <w:pPr>
        <w:pStyle w:val="Corpodeltesto1211"/>
        <w:shd w:val="clear" w:color="auto" w:fill="auto"/>
        <w:spacing w:line="211" w:lineRule="exact"/>
        <w:ind w:firstLine="0"/>
        <w:jc w:val="left"/>
      </w:pPr>
      <w:r>
        <w:t>Initiale ornée.</w:t>
      </w:r>
    </w:p>
    <w:p w14:paraId="582F1897" w14:textId="77777777" w:rsidR="009A1B5B" w:rsidRDefault="004E42D2">
      <w:pPr>
        <w:pStyle w:val="Corpodeltesto1211"/>
        <w:shd w:val="clear" w:color="auto" w:fill="auto"/>
        <w:spacing w:line="211" w:lineRule="exact"/>
        <w:ind w:firstLine="0"/>
        <w:jc w:val="left"/>
      </w:pPr>
      <w:r>
        <w:t xml:space="preserve">Un point après </w:t>
      </w:r>
      <w:r>
        <w:rPr>
          <w:rStyle w:val="Corpodeltesto121Corsivo"/>
        </w:rPr>
        <w:t>Graal.</w:t>
      </w:r>
      <w:r>
        <w:rPr>
          <w:rStyle w:val="Corpodeltesto121Corsivo"/>
        </w:rPr>
        <w:br/>
        <w:t>sainne</w:t>
      </w:r>
      <w:r>
        <w:t xml:space="preserve"> est souscrit.</w:t>
      </w:r>
    </w:p>
    <w:p w14:paraId="21CF3ADD" w14:textId="77777777" w:rsidR="009A1B5B" w:rsidRDefault="004E42D2">
      <w:pPr>
        <w:pStyle w:val="Corpodeltesto1211"/>
        <w:shd w:val="clear" w:color="auto" w:fill="auto"/>
        <w:spacing w:line="211" w:lineRule="exact"/>
        <w:ind w:firstLine="0"/>
        <w:jc w:val="left"/>
      </w:pPr>
      <w:r>
        <w:t xml:space="preserve">Dans </w:t>
      </w:r>
      <w:r>
        <w:rPr>
          <w:rStyle w:val="Corpodeltesto121Corsivo"/>
        </w:rPr>
        <w:t>le,</w:t>
      </w:r>
      <w:r>
        <w:t xml:space="preserve"> un </w:t>
      </w:r>
      <w:r>
        <w:rPr>
          <w:rStyle w:val="Corpodeltesto121Corsivo"/>
        </w:rPr>
        <w:t>d</w:t>
      </w:r>
      <w:r>
        <w:t xml:space="preserve"> est exponc-</w:t>
      </w:r>
      <w:r>
        <w:br/>
        <w:t xml:space="preserve">tué et corrigé en </w:t>
      </w:r>
      <w:r>
        <w:rPr>
          <w:rStyle w:val="Corpodeltesto121Corsivo"/>
        </w:rPr>
        <w:t>l</w:t>
      </w:r>
      <w:r>
        <w:t xml:space="preserve"> suscrit.</w:t>
      </w:r>
      <w:r>
        <w:br/>
      </w:r>
      <w:r>
        <w:rPr>
          <w:rStyle w:val="Corpodeltesto121Corsivo"/>
        </w:rPr>
        <w:t>faite</w:t>
      </w:r>
      <w:r>
        <w:t xml:space="preserve"> est souscrit.</w:t>
      </w:r>
    </w:p>
    <w:p w14:paraId="2611FA3E" w14:textId="77777777" w:rsidR="009A1B5B" w:rsidRDefault="004E42D2">
      <w:pPr>
        <w:pStyle w:val="Corpodeltesto1211"/>
        <w:shd w:val="clear" w:color="auto" w:fill="auto"/>
        <w:spacing w:line="211" w:lineRule="exact"/>
        <w:ind w:firstLine="0"/>
        <w:jc w:val="left"/>
      </w:pPr>
      <w:r>
        <w:t>Initiale ornée.</w:t>
      </w:r>
    </w:p>
    <w:p w14:paraId="1AB9DAB7" w14:textId="77777777" w:rsidR="009A1B5B" w:rsidRDefault="004E42D2">
      <w:pPr>
        <w:pStyle w:val="Corpodeltesto1211"/>
        <w:shd w:val="clear" w:color="auto" w:fill="auto"/>
        <w:spacing w:line="211" w:lineRule="exact"/>
        <w:ind w:firstLine="0"/>
        <w:jc w:val="left"/>
      </w:pPr>
      <w:r>
        <w:t>Initiale ornée.</w:t>
      </w:r>
    </w:p>
    <w:p w14:paraId="67086F2D" w14:textId="77777777" w:rsidR="009A1B5B" w:rsidRDefault="004E42D2">
      <w:pPr>
        <w:pStyle w:val="Corpodeltesto1211"/>
        <w:shd w:val="clear" w:color="auto" w:fill="auto"/>
        <w:spacing w:line="211" w:lineRule="exact"/>
        <w:ind w:firstLine="0"/>
        <w:jc w:val="left"/>
      </w:pPr>
      <w:r>
        <w:t xml:space="preserve">Un point après </w:t>
      </w:r>
      <w:r>
        <w:rPr>
          <w:rStyle w:val="Corpodeltesto121Corsivo"/>
        </w:rPr>
        <w:t>demant.</w:t>
      </w:r>
      <w:r>
        <w:rPr>
          <w:rStyle w:val="Corpodeltesto121Corsivo"/>
        </w:rPr>
        <w:br/>
      </w:r>
      <w:r>
        <w:t xml:space="preserve">Initiale ornée </w:t>
      </w:r>
      <w:r>
        <w:rPr>
          <w:rStyle w:val="Corpodeltesto121Corsivo"/>
        </w:rPr>
        <w:t>(B</w:t>
      </w:r>
      <w:r>
        <w:t xml:space="preserve"> seule-</w:t>
      </w:r>
      <w:r>
        <w:br/>
        <w:t>ment).</w:t>
      </w:r>
    </w:p>
    <w:p w14:paraId="499E033D" w14:textId="77777777" w:rsidR="009A1B5B" w:rsidRDefault="004E42D2">
      <w:pPr>
        <w:pStyle w:val="Corpodeltesto1211"/>
        <w:shd w:val="clear" w:color="auto" w:fill="auto"/>
        <w:spacing w:line="211" w:lineRule="exact"/>
        <w:ind w:firstLine="0"/>
        <w:jc w:val="left"/>
      </w:pPr>
      <w:r>
        <w:rPr>
          <w:rStyle w:val="Corpodeltesto121TimesNewRoman8ptCorsivo"/>
          <w:rFonts w:eastAsia="Century Schoolbook"/>
        </w:rPr>
        <w:t>-12</w:t>
      </w:r>
      <w:r>
        <w:t xml:space="preserve"> </w:t>
      </w:r>
      <w:r>
        <w:rPr>
          <w:rStyle w:val="Corpodeltesto121Corsivo"/>
        </w:rPr>
        <w:t>p. bel</w:t>
      </w:r>
      <w:r>
        <w:t xml:space="preserve"> exponctué, corr.</w:t>
      </w:r>
      <w:r>
        <w:br/>
        <w:t xml:space="preserve">en </w:t>
      </w:r>
      <w:r>
        <w:rPr>
          <w:rStyle w:val="Corpodeltesto121Corsivo"/>
        </w:rPr>
        <w:t>p. noble</w:t>
      </w:r>
      <w:r>
        <w:t xml:space="preserve"> souscrit.</w:t>
      </w:r>
    </w:p>
    <w:p w14:paraId="4DEF1898" w14:textId="77777777" w:rsidR="009A1B5B" w:rsidRDefault="004E42D2">
      <w:pPr>
        <w:pStyle w:val="Corpodeltesto1211"/>
        <w:shd w:val="clear" w:color="auto" w:fill="auto"/>
        <w:spacing w:line="211" w:lineRule="exact"/>
        <w:ind w:firstLine="0"/>
        <w:jc w:val="left"/>
      </w:pPr>
      <w:r>
        <w:t xml:space="preserve">Initiale ornée </w:t>
      </w:r>
      <w:r>
        <w:rPr>
          <w:rStyle w:val="Corpodeltesto121Corsivo"/>
        </w:rPr>
        <w:t>(B</w:t>
      </w:r>
      <w:r>
        <w:t xml:space="preserve"> seule-</w:t>
      </w:r>
      <w:r>
        <w:br/>
        <w:t>ment).</w:t>
      </w:r>
    </w:p>
    <w:p w14:paraId="688F6C76" w14:textId="77777777" w:rsidR="009A1B5B" w:rsidRDefault="004E42D2">
      <w:pPr>
        <w:pStyle w:val="Corpodeltesto1211"/>
        <w:shd w:val="clear" w:color="auto" w:fill="auto"/>
        <w:spacing w:line="211" w:lineRule="exact"/>
        <w:ind w:firstLine="0"/>
        <w:jc w:val="left"/>
      </w:pPr>
      <w:r>
        <w:t xml:space="preserve">Un point après </w:t>
      </w:r>
      <w:r>
        <w:rPr>
          <w:rStyle w:val="Corpodeltesto121Corsivo"/>
        </w:rPr>
        <w:t>coute.</w:t>
      </w:r>
    </w:p>
    <w:p w14:paraId="6140E4A0" w14:textId="77777777" w:rsidR="009A1B5B" w:rsidRDefault="004E42D2">
      <w:pPr>
        <w:pStyle w:val="Corpodeltesto1211"/>
        <w:shd w:val="clear" w:color="auto" w:fill="auto"/>
        <w:spacing w:line="211" w:lineRule="exact"/>
        <w:ind w:firstLine="0"/>
        <w:jc w:val="left"/>
      </w:pPr>
      <w:r>
        <w:t xml:space="preserve">Un point après </w:t>
      </w:r>
      <w:r>
        <w:rPr>
          <w:rStyle w:val="Corpodeltesto121Corsivo"/>
        </w:rPr>
        <w:t>Graal.</w:t>
      </w:r>
      <w:r>
        <w:rPr>
          <w:rStyle w:val="Corpodeltesto121Corsivo"/>
        </w:rPr>
        <w:br/>
      </w:r>
      <w:r>
        <w:t>Initiale ornée.</w:t>
      </w:r>
    </w:p>
    <w:p w14:paraId="118FAE56" w14:textId="77777777" w:rsidR="009A1B5B" w:rsidRDefault="004E42D2">
      <w:pPr>
        <w:pStyle w:val="Corpodeltesto1211"/>
        <w:shd w:val="clear" w:color="auto" w:fill="auto"/>
        <w:spacing w:line="211" w:lineRule="exact"/>
        <w:ind w:firstLine="0"/>
        <w:jc w:val="left"/>
      </w:pPr>
      <w:r>
        <w:t>Initiale ornée.</w:t>
      </w:r>
    </w:p>
    <w:p w14:paraId="501FD569" w14:textId="77777777" w:rsidR="009A1B5B" w:rsidRDefault="004E42D2">
      <w:pPr>
        <w:pStyle w:val="Corpodeltesto1211"/>
        <w:shd w:val="clear" w:color="auto" w:fill="auto"/>
        <w:spacing w:line="211" w:lineRule="exact"/>
        <w:ind w:firstLine="0"/>
        <w:jc w:val="left"/>
        <w:sectPr w:rsidR="009A1B5B">
          <w:type w:val="continuous"/>
          <w:pgSz w:w="11909" w:h="16834"/>
          <w:pgMar w:top="1430" w:right="1440" w:bottom="1430" w:left="1440" w:header="0" w:footer="3" w:gutter="0"/>
          <w:cols w:space="720"/>
          <w:noEndnote/>
          <w:rtlGutter/>
          <w:docGrid w:linePitch="360"/>
        </w:sectPr>
      </w:pPr>
      <w:r>
        <w:t xml:space="preserve">Dans </w:t>
      </w:r>
      <w:r>
        <w:rPr>
          <w:rStyle w:val="Corpodeltesto121Corsivo"/>
        </w:rPr>
        <w:t>sauge,</w:t>
      </w:r>
      <w:r>
        <w:t xml:space="preserve"> un </w:t>
      </w:r>
      <w:r>
        <w:rPr>
          <w:rStyle w:val="Corpodeltesto121Corsivo"/>
        </w:rPr>
        <w:t>d</w:t>
      </w:r>
      <w:r>
        <w:t xml:space="preserve"> corrigé</w:t>
      </w:r>
      <w:r>
        <w:br/>
        <w:t xml:space="preserve">par surcharge en </w:t>
      </w:r>
      <w:r>
        <w:rPr>
          <w:rStyle w:val="Corpodeltesto121Corsivo"/>
        </w:rPr>
        <w:t>g.</w:t>
      </w:r>
    </w:p>
    <w:p w14:paraId="704AF183" w14:textId="77777777" w:rsidR="009A1B5B" w:rsidRDefault="004E42D2">
      <w:pPr>
        <w:pStyle w:val="Corpodeltesto1211"/>
        <w:shd w:val="clear" w:color="auto" w:fill="auto"/>
        <w:spacing w:line="221" w:lineRule="exact"/>
        <w:ind w:left="360" w:hanging="360"/>
        <w:jc w:val="left"/>
      </w:pPr>
      <w:r>
        <w:rPr>
          <w:rStyle w:val="Corpodeltesto1212"/>
        </w:rPr>
        <w:lastRenderedPageBreak/>
        <w:t xml:space="preserve">691 </w:t>
      </w:r>
      <w:r>
        <w:t xml:space="preserve">Dans </w:t>
      </w:r>
      <w:r>
        <w:rPr>
          <w:rStyle w:val="Corpodeltesto121Corsivo"/>
        </w:rPr>
        <w:t>a trait L, l</w:t>
      </w:r>
      <w:r>
        <w:rPr>
          <w:rStyle w:val="Corpodeltesto121Corbel9ptCorsivo"/>
          <w:b w:val="0"/>
          <w:bCs w:val="0"/>
        </w:rPr>
        <w:t>1</w:t>
      </w:r>
      <w:r>
        <w:rPr>
          <w:rStyle w:val="Corpodeltesto121Corsivo"/>
        </w:rPr>
        <w:t xml:space="preserve"> t</w:t>
      </w:r>
      <w:r>
        <w:t xml:space="preserve"> est</w:t>
      </w:r>
      <w:r>
        <w:br/>
        <w:t xml:space="preserve">exponctué, le </w:t>
      </w:r>
      <w:r>
        <w:rPr>
          <w:rStyle w:val="Corpodeltesto121Corsivo"/>
        </w:rPr>
        <w:t>r</w:t>
      </w:r>
      <w:r>
        <w:t xml:space="preserve"> semble</w:t>
      </w:r>
      <w:r>
        <w:br/>
        <w:t xml:space="preserve">corrigé en </w:t>
      </w:r>
      <w:r>
        <w:rPr>
          <w:rStyle w:val="Corpodeltesto121Corsivo"/>
        </w:rPr>
        <w:t>s</w:t>
      </w:r>
      <w:r>
        <w:t xml:space="preserve"> et le i sur-</w:t>
      </w:r>
      <w:r>
        <w:br/>
        <w:t xml:space="preserve">chargé d’un tilde : </w:t>
      </w:r>
      <w:r>
        <w:rPr>
          <w:rStyle w:val="Corpodeltesto121Corsivo"/>
        </w:rPr>
        <w:t>a caint l.</w:t>
      </w:r>
    </w:p>
    <w:p w14:paraId="06201CAA" w14:textId="77777777" w:rsidR="009A1B5B" w:rsidRDefault="004E42D2">
      <w:pPr>
        <w:pStyle w:val="Corpodeltesto1211"/>
        <w:shd w:val="clear" w:color="auto" w:fill="auto"/>
        <w:spacing w:line="221" w:lineRule="exact"/>
        <w:ind w:left="360" w:hanging="360"/>
        <w:jc w:val="left"/>
      </w:pPr>
      <w:r>
        <w:rPr>
          <w:rStyle w:val="Corpodeltesto1212"/>
        </w:rPr>
        <w:t xml:space="preserve">700 </w:t>
      </w:r>
      <w:r>
        <w:t xml:space="preserve">Un point après </w:t>
      </w:r>
      <w:r>
        <w:rPr>
          <w:rStyle w:val="Corpodeltesto121Corsivo"/>
        </w:rPr>
        <w:t>croc.</w:t>
      </w:r>
    </w:p>
    <w:p w14:paraId="18F852CB" w14:textId="77777777" w:rsidR="009A1B5B" w:rsidRDefault="004E42D2">
      <w:pPr>
        <w:pStyle w:val="Corpodeltesto1211"/>
        <w:shd w:val="clear" w:color="auto" w:fill="auto"/>
        <w:spacing w:line="221" w:lineRule="exact"/>
        <w:ind w:left="360" w:hanging="360"/>
        <w:jc w:val="left"/>
      </w:pPr>
      <w:r>
        <w:rPr>
          <w:rStyle w:val="Corpodeltesto1212"/>
        </w:rPr>
        <w:t xml:space="preserve">715 </w:t>
      </w:r>
      <w:r>
        <w:t>Initiale ornée (seulement</w:t>
      </w:r>
      <w:r>
        <w:br/>
      </w:r>
      <w:r>
        <w:rPr>
          <w:rStyle w:val="Corpodeltesto121Corsivo"/>
        </w:rPr>
        <w:t>B).</w:t>
      </w:r>
    </w:p>
    <w:p w14:paraId="098CEF98" w14:textId="77777777" w:rsidR="009A1B5B" w:rsidRDefault="004E42D2">
      <w:pPr>
        <w:pStyle w:val="Corpodeltesto1211"/>
        <w:shd w:val="clear" w:color="auto" w:fill="auto"/>
        <w:spacing w:line="221" w:lineRule="exact"/>
        <w:ind w:left="360" w:hanging="360"/>
        <w:jc w:val="left"/>
      </w:pPr>
      <w:r>
        <w:rPr>
          <w:rStyle w:val="Corpodeltesto1212"/>
        </w:rPr>
        <w:t xml:space="preserve">727 </w:t>
      </w:r>
      <w:r>
        <w:t xml:space="preserve">Dans </w:t>
      </w:r>
      <w:r>
        <w:rPr>
          <w:rStyle w:val="Corpodeltesto121Corsivo"/>
        </w:rPr>
        <w:t>empenser, m</w:t>
      </w:r>
      <w:r>
        <w:t xml:space="preserve"> déve-</w:t>
      </w:r>
      <w:r>
        <w:br/>
        <w:t xml:space="preserve">loppé devant </w:t>
      </w:r>
      <w:r>
        <w:rPr>
          <w:rStyle w:val="Corpodeltesto121Corsivo"/>
        </w:rPr>
        <w:t>p.</w:t>
      </w:r>
    </w:p>
    <w:p w14:paraId="7ED05662" w14:textId="77777777" w:rsidR="009A1B5B" w:rsidRDefault="004E42D2">
      <w:pPr>
        <w:pStyle w:val="Corpodeltesto1211"/>
        <w:shd w:val="clear" w:color="auto" w:fill="auto"/>
        <w:spacing w:line="221" w:lineRule="exact"/>
        <w:ind w:left="360" w:hanging="360"/>
        <w:jc w:val="left"/>
      </w:pPr>
      <w:r>
        <w:rPr>
          <w:rStyle w:val="Corpodeltesto1212"/>
        </w:rPr>
        <w:t xml:space="preserve">752 </w:t>
      </w:r>
      <w:r>
        <w:t xml:space="preserve">Le m de </w:t>
      </w:r>
      <w:r>
        <w:rPr>
          <w:rStyle w:val="Corpodeltesto121Corsivo"/>
        </w:rPr>
        <w:t>mains</w:t>
      </w:r>
      <w:r>
        <w:t xml:space="preserve"> est suscrit.</w:t>
      </w:r>
    </w:p>
    <w:p w14:paraId="198EE856" w14:textId="77777777" w:rsidR="009A1B5B" w:rsidRDefault="004E42D2">
      <w:pPr>
        <w:pStyle w:val="Corpodeltesto1211"/>
        <w:shd w:val="clear" w:color="auto" w:fill="auto"/>
        <w:spacing w:line="221" w:lineRule="exact"/>
        <w:ind w:left="360" w:hanging="360"/>
        <w:jc w:val="left"/>
      </w:pPr>
      <w:r>
        <w:rPr>
          <w:rStyle w:val="Corpodeltesto1212"/>
        </w:rPr>
        <w:t xml:space="preserve">756 </w:t>
      </w:r>
      <w:r>
        <w:t>Initiale ornée.</w:t>
      </w:r>
    </w:p>
    <w:p w14:paraId="1A73F31A" w14:textId="77777777" w:rsidR="009A1B5B" w:rsidRDefault="004E42D2">
      <w:pPr>
        <w:pStyle w:val="Corpodeltesto1211"/>
        <w:shd w:val="clear" w:color="auto" w:fill="auto"/>
        <w:spacing w:line="221" w:lineRule="exact"/>
        <w:ind w:left="360" w:hanging="360"/>
        <w:jc w:val="left"/>
      </w:pPr>
      <w:r>
        <w:rPr>
          <w:rStyle w:val="Corpodeltesto1212"/>
        </w:rPr>
        <w:t xml:space="preserve">789 </w:t>
      </w:r>
      <w:r>
        <w:t xml:space="preserve">Un point après </w:t>
      </w:r>
      <w:r>
        <w:rPr>
          <w:rStyle w:val="Corpodeltesto121Corsivo"/>
        </w:rPr>
        <w:t>hace.</w:t>
      </w:r>
    </w:p>
    <w:p w14:paraId="6D41E756" w14:textId="77777777" w:rsidR="009A1B5B" w:rsidRDefault="004E42D2">
      <w:pPr>
        <w:pStyle w:val="Corpodeltesto1211"/>
        <w:shd w:val="clear" w:color="auto" w:fill="auto"/>
        <w:spacing w:line="221" w:lineRule="exact"/>
        <w:ind w:left="360" w:hanging="360"/>
        <w:jc w:val="left"/>
      </w:pPr>
      <w:r>
        <w:rPr>
          <w:rStyle w:val="Corpodeltesto1212"/>
        </w:rPr>
        <w:t xml:space="preserve">792 </w:t>
      </w:r>
      <w:r>
        <w:t xml:space="preserve">Dans </w:t>
      </w:r>
      <w:r>
        <w:rPr>
          <w:rStyle w:val="Corpodeltesto121Corsivo"/>
        </w:rPr>
        <w:t>serpents, s</w:t>
      </w:r>
      <w:r>
        <w:t xml:space="preserve"> souscrit.</w:t>
      </w:r>
    </w:p>
    <w:p w14:paraId="1454C59B" w14:textId="77777777" w:rsidR="009A1B5B" w:rsidRDefault="004E42D2">
      <w:pPr>
        <w:pStyle w:val="Corpodeltesto1211"/>
        <w:shd w:val="clear" w:color="auto" w:fill="auto"/>
        <w:spacing w:line="221" w:lineRule="exact"/>
        <w:ind w:left="360" w:hanging="360"/>
        <w:jc w:val="left"/>
      </w:pPr>
      <w:r>
        <w:rPr>
          <w:rStyle w:val="Corpodeltesto1212"/>
        </w:rPr>
        <w:t xml:space="preserve">797 </w:t>
      </w:r>
      <w:r>
        <w:t xml:space="preserve">Dans </w:t>
      </w:r>
      <w:r>
        <w:rPr>
          <w:rStyle w:val="Corpodeltesto121Corsivo"/>
        </w:rPr>
        <w:t>sus,</w:t>
      </w:r>
      <w:r>
        <w:t xml:space="preserve"> un </w:t>
      </w:r>
      <w:r>
        <w:rPr>
          <w:rStyle w:val="Corpodeltesto121Corsivo"/>
        </w:rPr>
        <w:t>n</w:t>
      </w:r>
      <w:r>
        <w:t xml:space="preserve"> est</w:t>
      </w:r>
    </w:p>
    <w:p w14:paraId="132D8C6D" w14:textId="77777777" w:rsidR="009A1B5B" w:rsidRDefault="004E42D2">
      <w:pPr>
        <w:pStyle w:val="Corpodeltesto1211"/>
        <w:shd w:val="clear" w:color="auto" w:fill="auto"/>
        <w:spacing w:line="221" w:lineRule="exact"/>
        <w:ind w:firstLine="0"/>
        <w:jc w:val="left"/>
      </w:pPr>
      <w:r>
        <w:t>exponctué et corrigé en s</w:t>
      </w:r>
      <w:r>
        <w:br/>
        <w:t>suscrit.</w:t>
      </w:r>
    </w:p>
    <w:p w14:paraId="5570DF27" w14:textId="77777777" w:rsidR="009A1B5B" w:rsidRDefault="004E42D2">
      <w:pPr>
        <w:pStyle w:val="Corpodeltesto1211"/>
        <w:shd w:val="clear" w:color="auto" w:fill="auto"/>
        <w:spacing w:line="221" w:lineRule="exact"/>
        <w:ind w:left="360" w:hanging="360"/>
        <w:jc w:val="left"/>
      </w:pPr>
      <w:r>
        <w:rPr>
          <w:rStyle w:val="Corpodeltesto1212"/>
        </w:rPr>
        <w:t xml:space="preserve">807 </w:t>
      </w:r>
      <w:r>
        <w:t>Entre 806 et 807 deux</w:t>
      </w:r>
      <w:r>
        <w:br/>
        <w:t>vers surnuméraires :</w:t>
      </w:r>
    </w:p>
    <w:p w14:paraId="662DC5CA" w14:textId="77777777" w:rsidR="009A1B5B" w:rsidRDefault="004E42D2">
      <w:pPr>
        <w:pStyle w:val="Corpodeltesto1230"/>
        <w:shd w:val="clear" w:color="auto" w:fill="auto"/>
        <w:spacing w:line="221" w:lineRule="exact"/>
        <w:ind w:firstLine="0"/>
      </w:pPr>
      <w:r>
        <w:t>Fu eflambe li ajeté</w:t>
      </w:r>
      <w:r>
        <w:br/>
        <w:t>Et Percheval li a bouté</w:t>
      </w:r>
    </w:p>
    <w:p w14:paraId="0509C26F" w14:textId="77777777" w:rsidR="009A1B5B" w:rsidRDefault="004E42D2">
      <w:pPr>
        <w:pStyle w:val="Corpodeltesto1180"/>
        <w:shd w:val="clear" w:color="auto" w:fill="auto"/>
        <w:spacing w:line="221" w:lineRule="exact"/>
        <w:ind w:left="360" w:hanging="360"/>
      </w:pPr>
      <w:r>
        <w:t xml:space="preserve">807 </w:t>
      </w:r>
      <w:r>
        <w:rPr>
          <w:rStyle w:val="Corpodeltesto118Corsivo"/>
        </w:rPr>
        <w:t>et</w:t>
      </w:r>
      <w:r>
        <w:rPr>
          <w:rStyle w:val="Corpodeltesto1181"/>
        </w:rPr>
        <w:t xml:space="preserve"> </w:t>
      </w:r>
      <w:r>
        <w:t>manque.</w:t>
      </w:r>
    </w:p>
    <w:p w14:paraId="6274CCF3" w14:textId="77777777" w:rsidR="009A1B5B" w:rsidRDefault="004E42D2">
      <w:pPr>
        <w:pStyle w:val="Corpodeltesto1211"/>
        <w:shd w:val="clear" w:color="auto" w:fill="auto"/>
        <w:spacing w:line="221" w:lineRule="exact"/>
        <w:ind w:left="360" w:hanging="360"/>
        <w:jc w:val="left"/>
      </w:pPr>
      <w:r>
        <w:rPr>
          <w:rStyle w:val="Corpodeltesto1212"/>
        </w:rPr>
        <w:t xml:space="preserve">814 </w:t>
      </w:r>
      <w:r>
        <w:t xml:space="preserve">Un point après </w:t>
      </w:r>
      <w:r>
        <w:rPr>
          <w:rStyle w:val="Corpodeltesto121Corsivo"/>
        </w:rPr>
        <w:t>espiez.</w:t>
      </w:r>
    </w:p>
    <w:p w14:paraId="35E7820F" w14:textId="77777777" w:rsidR="009A1B5B" w:rsidRDefault="004E42D2">
      <w:pPr>
        <w:pStyle w:val="Corpodeltesto1211"/>
        <w:shd w:val="clear" w:color="auto" w:fill="auto"/>
        <w:spacing w:line="221" w:lineRule="exact"/>
        <w:ind w:left="360" w:hanging="360"/>
        <w:jc w:val="left"/>
      </w:pPr>
      <w:r>
        <w:rPr>
          <w:rStyle w:val="Corpodeltesto1212"/>
        </w:rPr>
        <w:t xml:space="preserve">817 </w:t>
      </w:r>
      <w:r>
        <w:t xml:space="preserve">Pas d’initiale ornée ; </w:t>
      </w:r>
      <w:r>
        <w:rPr>
          <w:rStyle w:val="Corpodeltesto121Corsivo"/>
        </w:rPr>
        <w:t>et ses</w:t>
      </w:r>
      <w:r>
        <w:rPr>
          <w:rStyle w:val="Corpodeltesto121Corsivo"/>
        </w:rPr>
        <w:br/>
        <w:t>gents voient,</w:t>
      </w:r>
      <w:r>
        <w:t xml:space="preserve"> le tout</w:t>
      </w:r>
      <w:r>
        <w:br/>
        <w:t xml:space="preserve">exponctué et corrigé en </w:t>
      </w:r>
      <w:r>
        <w:rPr>
          <w:rStyle w:val="Corpodeltesto121Corsivo"/>
        </w:rPr>
        <w:t>et</w:t>
      </w:r>
      <w:r>
        <w:rPr>
          <w:rStyle w:val="Corpodeltesto121Corsivo"/>
        </w:rPr>
        <w:br/>
        <w:t>sa gens voit</w:t>
      </w:r>
      <w:r>
        <w:t xml:space="preserve"> souscrit.</w:t>
      </w:r>
    </w:p>
    <w:p w14:paraId="0D7555FD" w14:textId="77777777" w:rsidR="009A1B5B" w:rsidRDefault="004E42D2">
      <w:pPr>
        <w:pStyle w:val="Corpodeltesto1211"/>
        <w:shd w:val="clear" w:color="auto" w:fill="auto"/>
        <w:spacing w:line="221" w:lineRule="exact"/>
        <w:ind w:left="360" w:hanging="360"/>
        <w:jc w:val="left"/>
      </w:pPr>
      <w:r>
        <w:rPr>
          <w:rStyle w:val="Corpodeltesto1212"/>
        </w:rPr>
        <w:t xml:space="preserve">824 </w:t>
      </w:r>
      <w:r>
        <w:t xml:space="preserve">Un point après </w:t>
      </w:r>
      <w:r>
        <w:rPr>
          <w:rStyle w:val="Corpodeltesto121Corsivo"/>
        </w:rPr>
        <w:t>entre.</w:t>
      </w:r>
    </w:p>
    <w:p w14:paraId="69708AE6" w14:textId="77777777" w:rsidR="009A1B5B" w:rsidRDefault="004E42D2">
      <w:pPr>
        <w:pStyle w:val="Corpodeltesto1211"/>
        <w:shd w:val="clear" w:color="auto" w:fill="auto"/>
        <w:spacing w:line="221" w:lineRule="exact"/>
        <w:ind w:left="360" w:hanging="360"/>
        <w:jc w:val="left"/>
      </w:pPr>
      <w:r>
        <w:rPr>
          <w:rStyle w:val="Corpodeltesto1212"/>
        </w:rPr>
        <w:t xml:space="preserve">829 </w:t>
      </w:r>
      <w:r>
        <w:t>Initiale ornée (B seule-</w:t>
      </w:r>
      <w:r>
        <w:br/>
        <w:t>ment).</w:t>
      </w:r>
    </w:p>
    <w:p w14:paraId="1D8D780B" w14:textId="77777777" w:rsidR="009A1B5B" w:rsidRDefault="004E42D2">
      <w:pPr>
        <w:pStyle w:val="Corpodeltesto1211"/>
        <w:shd w:val="clear" w:color="auto" w:fill="auto"/>
        <w:spacing w:line="221" w:lineRule="exact"/>
        <w:ind w:left="360" w:hanging="360"/>
        <w:jc w:val="left"/>
      </w:pPr>
      <w:r>
        <w:rPr>
          <w:rStyle w:val="Corpodeltesto1212"/>
        </w:rPr>
        <w:t xml:space="preserve">867 </w:t>
      </w:r>
      <w:r>
        <w:t>Initiale ornée.</w:t>
      </w:r>
    </w:p>
    <w:p w14:paraId="5742F358" w14:textId="77777777" w:rsidR="009A1B5B" w:rsidRDefault="004E42D2">
      <w:pPr>
        <w:pStyle w:val="Corpodeltesto1211"/>
        <w:shd w:val="clear" w:color="auto" w:fill="auto"/>
        <w:spacing w:line="221" w:lineRule="exact"/>
        <w:ind w:left="360" w:hanging="360"/>
        <w:jc w:val="left"/>
      </w:pPr>
      <w:r>
        <w:rPr>
          <w:rStyle w:val="Corpodeltesto1212"/>
        </w:rPr>
        <w:t xml:space="preserve">887 </w:t>
      </w:r>
      <w:r>
        <w:t xml:space="preserve">Dans </w:t>
      </w:r>
      <w:r>
        <w:rPr>
          <w:rStyle w:val="Corpodeltesto121Corsivo"/>
        </w:rPr>
        <w:t>vivre,</w:t>
      </w:r>
      <w:r>
        <w:t xml:space="preserve"> la première</w:t>
      </w:r>
      <w:r>
        <w:br/>
        <w:t>syllabe est dédoublée et</w:t>
      </w:r>
      <w:r>
        <w:br/>
        <w:t>exponctuée.</w:t>
      </w:r>
    </w:p>
    <w:p w14:paraId="3E7E5D65" w14:textId="77777777" w:rsidR="009A1B5B" w:rsidRDefault="004E42D2">
      <w:pPr>
        <w:pStyle w:val="Corpodeltesto1211"/>
        <w:shd w:val="clear" w:color="auto" w:fill="auto"/>
        <w:spacing w:line="221" w:lineRule="exact"/>
        <w:ind w:left="360" w:hanging="360"/>
        <w:jc w:val="left"/>
      </w:pPr>
      <w:r>
        <w:rPr>
          <w:rStyle w:val="Corpodeltesto1212"/>
        </w:rPr>
        <w:t xml:space="preserve">899 </w:t>
      </w:r>
      <w:r>
        <w:t>Initiale ornée C difFérente</w:t>
      </w:r>
      <w:r>
        <w:br/>
      </w:r>
      <w:r>
        <w:rPr>
          <w:rStyle w:val="Corpodeltesto121Corsivo"/>
        </w:rPr>
        <w:t>de A : P.</w:t>
      </w:r>
    </w:p>
    <w:p w14:paraId="10D1D126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rPr>
          <w:rStyle w:val="Corpodeltesto1212"/>
        </w:rPr>
        <w:t xml:space="preserve">905 </w:t>
      </w:r>
      <w:r>
        <w:t xml:space="preserve">Dans </w:t>
      </w:r>
      <w:r>
        <w:rPr>
          <w:rStyle w:val="Corpodeltesto121Corsivo"/>
        </w:rPr>
        <w:t>clospches, s</w:t>
      </w:r>
      <w:r>
        <w:t xml:space="preserve"> est</w:t>
      </w:r>
      <w:r>
        <w:br/>
        <w:t>exponctué.</w:t>
      </w:r>
    </w:p>
    <w:p w14:paraId="5C515008" w14:textId="77777777" w:rsidR="009A1B5B" w:rsidRDefault="004E42D2">
      <w:pPr>
        <w:pStyle w:val="Corpodeltesto1180"/>
        <w:shd w:val="clear" w:color="auto" w:fill="auto"/>
        <w:spacing w:line="216" w:lineRule="exact"/>
        <w:ind w:left="360" w:hanging="360"/>
      </w:pPr>
      <w:r>
        <w:t xml:space="preserve">926 </w:t>
      </w:r>
      <w:r>
        <w:rPr>
          <w:rStyle w:val="Corpodeltesto1181"/>
        </w:rPr>
        <w:t xml:space="preserve">Dans </w:t>
      </w:r>
      <w:r>
        <w:rPr>
          <w:rStyle w:val="Corpodeltesto118Corsivo"/>
        </w:rPr>
        <w:t>grants, s</w:t>
      </w:r>
      <w:r>
        <w:rPr>
          <w:rStyle w:val="Corpodeltesto1181"/>
        </w:rPr>
        <w:t xml:space="preserve"> </w:t>
      </w:r>
      <w:r>
        <w:t>est souscrit.</w:t>
      </w:r>
    </w:p>
    <w:p w14:paraId="367829B5" w14:textId="77777777" w:rsidR="009A1B5B" w:rsidRDefault="004E42D2">
      <w:pPr>
        <w:pStyle w:val="Corpodeltesto1230"/>
        <w:shd w:val="clear" w:color="auto" w:fill="auto"/>
        <w:spacing w:line="216" w:lineRule="exact"/>
        <w:ind w:left="360" w:hanging="360"/>
      </w:pPr>
      <w:r>
        <w:rPr>
          <w:rStyle w:val="Corpodeltesto123Noncorsivo1"/>
        </w:rPr>
        <w:t xml:space="preserve">943 </w:t>
      </w:r>
      <w:r>
        <w:rPr>
          <w:rStyle w:val="Corpodeltesto123Noncorsivo"/>
        </w:rPr>
        <w:t xml:space="preserve">Dans </w:t>
      </w:r>
      <w:r>
        <w:t>estaint, es</w:t>
      </w:r>
      <w:r>
        <w:rPr>
          <w:rStyle w:val="Corpodeltesto123Noncorsivo"/>
        </w:rPr>
        <w:t xml:space="preserve"> est</w:t>
      </w:r>
    </w:p>
    <w:p w14:paraId="3AE4E6B0" w14:textId="77777777" w:rsidR="009A1B5B" w:rsidRDefault="004E42D2">
      <w:pPr>
        <w:pStyle w:val="Corpodeltesto1211"/>
        <w:shd w:val="clear" w:color="auto" w:fill="auto"/>
        <w:spacing w:line="216" w:lineRule="exact"/>
        <w:ind w:firstLine="0"/>
        <w:jc w:val="left"/>
      </w:pPr>
      <w:r>
        <w:t xml:space="preserve">exponctué et </w:t>
      </w:r>
      <w:r>
        <w:rPr>
          <w:rStyle w:val="Corpodeltesto121Corsivo"/>
        </w:rPr>
        <w:t>corr.</w:t>
      </w:r>
      <w:r>
        <w:t xml:space="preserve"> avec un</w:t>
      </w:r>
      <w:r>
        <w:br/>
      </w:r>
      <w:r>
        <w:rPr>
          <w:rStyle w:val="Corpodeltesto121Corsivo"/>
        </w:rPr>
        <w:t>a</w:t>
      </w:r>
      <w:r>
        <w:t xml:space="preserve"> suscrit.</w:t>
      </w:r>
    </w:p>
    <w:p w14:paraId="7A72B0EC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rPr>
          <w:rStyle w:val="Corpodeltesto1212"/>
        </w:rPr>
        <w:t xml:space="preserve">955 </w:t>
      </w:r>
      <w:r>
        <w:t xml:space="preserve">Initiale ornée </w:t>
      </w:r>
      <w:r>
        <w:rPr>
          <w:rStyle w:val="Corpodeltesto121Corsivo"/>
        </w:rPr>
        <w:t>(B</w:t>
      </w:r>
      <w:r>
        <w:t xml:space="preserve"> seule-</w:t>
      </w:r>
      <w:r>
        <w:br/>
        <w:t>ment).</w:t>
      </w:r>
    </w:p>
    <w:p w14:paraId="1CFA3669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rPr>
          <w:rStyle w:val="Corpodeltesto1212"/>
        </w:rPr>
        <w:t xml:space="preserve">984 </w:t>
      </w:r>
      <w:r>
        <w:t xml:space="preserve">Témoin de </w:t>
      </w:r>
      <w:r>
        <w:rPr>
          <w:rStyle w:val="Corpodeltesto121Corsivo"/>
        </w:rPr>
        <w:t>nos</w:t>
      </w:r>
      <w:r>
        <w:t xml:space="preserve"> développé</w:t>
      </w:r>
      <w:r>
        <w:br/>
      </w:r>
      <w:r>
        <w:rPr>
          <w:rStyle w:val="Corpodeltesto12165pt"/>
        </w:rPr>
        <w:t>(PPR).</w:t>
      </w:r>
    </w:p>
    <w:p w14:paraId="46062A8B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rPr>
          <w:rStyle w:val="Corpodeltesto1212"/>
        </w:rPr>
        <w:t xml:space="preserve">993 </w:t>
      </w:r>
      <w:r>
        <w:t>Pas d’initiale ornée.</w:t>
      </w:r>
    </w:p>
    <w:p w14:paraId="759AEC83" w14:textId="77777777" w:rsidR="009A1B5B" w:rsidRDefault="004E42D2">
      <w:pPr>
        <w:pStyle w:val="Corpodeltesto1230"/>
        <w:shd w:val="clear" w:color="auto" w:fill="auto"/>
        <w:spacing w:line="216" w:lineRule="exact"/>
        <w:ind w:left="360" w:hanging="360"/>
      </w:pPr>
      <w:r>
        <w:rPr>
          <w:rStyle w:val="Corpodeltesto123Noncorsivo1"/>
        </w:rPr>
        <w:t xml:space="preserve">1031 </w:t>
      </w:r>
      <w:r>
        <w:rPr>
          <w:rStyle w:val="Corpodeltesto123Noncorsivo"/>
        </w:rPr>
        <w:t xml:space="preserve">Témoin </w:t>
      </w:r>
      <w:r>
        <w:t>Percheval.</w:t>
      </w:r>
    </w:p>
    <w:p w14:paraId="53704B82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rPr>
          <w:rStyle w:val="Corpodeltesto1212"/>
        </w:rPr>
        <w:t xml:space="preserve">1053 </w:t>
      </w:r>
      <w:r>
        <w:t>Initiale ornée.</w:t>
      </w:r>
    </w:p>
    <w:p w14:paraId="160DA60D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rPr>
          <w:rStyle w:val="Corpodeltesto1212"/>
        </w:rPr>
        <w:t xml:space="preserve">1069 </w:t>
      </w:r>
      <w:r>
        <w:t xml:space="preserve">Un point après </w:t>
      </w:r>
      <w:r>
        <w:rPr>
          <w:rStyle w:val="Corpodeltesto121Corsivo"/>
        </w:rPr>
        <w:t>a.</w:t>
      </w:r>
    </w:p>
    <w:p w14:paraId="24A802D0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rPr>
          <w:rStyle w:val="Corpodeltesto1212"/>
        </w:rPr>
        <w:t xml:space="preserve">1073-74 </w:t>
      </w:r>
      <w:r>
        <w:t xml:space="preserve">Témoin de </w:t>
      </w:r>
      <w:r>
        <w:rPr>
          <w:rStyle w:val="Corpodeltesto121Corsivo"/>
        </w:rPr>
        <w:t>n</w:t>
      </w:r>
      <w:r>
        <w:t xml:space="preserve"> devant </w:t>
      </w:r>
      <w:r>
        <w:rPr>
          <w:rStyle w:val="Corpodeltesto121Corsivo"/>
        </w:rPr>
        <w:t>b</w:t>
      </w:r>
      <w:r>
        <w:rPr>
          <w:rStyle w:val="Corpodeltesto121Corsivo"/>
        </w:rPr>
        <w:br/>
      </w:r>
      <w:r>
        <w:t xml:space="preserve">dans </w:t>
      </w:r>
      <w:r>
        <w:rPr>
          <w:rStyle w:val="Corpodeltesto121Corsivo"/>
        </w:rPr>
        <w:t>enbatu,</w:t>
      </w:r>
      <w:r>
        <w:t xml:space="preserve"> mais témoin</w:t>
      </w:r>
      <w:r>
        <w:br/>
        <w:t xml:space="preserve">de </w:t>
      </w:r>
      <w:r>
        <w:rPr>
          <w:rStyle w:val="Corpodeltesto121Corsivo"/>
        </w:rPr>
        <w:t>m</w:t>
      </w:r>
      <w:r>
        <w:t xml:space="preserve"> devant </w:t>
      </w:r>
      <w:r>
        <w:rPr>
          <w:rStyle w:val="Corpodeltesto121Corsivo"/>
        </w:rPr>
        <w:t>b</w:t>
      </w:r>
      <w:r>
        <w:t xml:space="preserve"> dans </w:t>
      </w:r>
      <w:r>
        <w:rPr>
          <w:rStyle w:val="Corpodeltesto121Corsivo"/>
        </w:rPr>
        <w:t>com-</w:t>
      </w:r>
      <w:r>
        <w:rPr>
          <w:rStyle w:val="Corpodeltesto121Corsivo"/>
        </w:rPr>
        <w:br/>
        <w:t>batu.</w:t>
      </w:r>
    </w:p>
    <w:p w14:paraId="5C80A0FB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rPr>
          <w:rStyle w:val="Corpodeltesto1212"/>
        </w:rPr>
        <w:t xml:space="preserve">1080 </w:t>
      </w:r>
      <w:r>
        <w:t xml:space="preserve">Un point après </w:t>
      </w:r>
      <w:r>
        <w:rPr>
          <w:rStyle w:val="Corpodeltesto121Corsivo"/>
        </w:rPr>
        <w:t>vous.</w:t>
      </w:r>
    </w:p>
    <w:p w14:paraId="4DAC9898" w14:textId="77777777" w:rsidR="009A1B5B" w:rsidRDefault="004E42D2">
      <w:pPr>
        <w:pStyle w:val="Corpodeltesto1180"/>
        <w:shd w:val="clear" w:color="auto" w:fill="auto"/>
        <w:spacing w:line="216" w:lineRule="exact"/>
        <w:ind w:left="360" w:hanging="360"/>
      </w:pPr>
      <w:r>
        <w:t>1097-98 manquent.</w:t>
      </w:r>
    </w:p>
    <w:p w14:paraId="7166F022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rPr>
          <w:rStyle w:val="Corpodeltesto1212"/>
        </w:rPr>
        <w:t xml:space="preserve">1117 </w:t>
      </w:r>
      <w:r>
        <w:t>Initiale ornée.</w:t>
      </w:r>
    </w:p>
    <w:p w14:paraId="15173E4B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rPr>
          <w:rStyle w:val="Corpodeltesto1212"/>
        </w:rPr>
        <w:t xml:space="preserve">1125 </w:t>
      </w:r>
      <w:r>
        <w:t xml:space="preserve">Un point après </w:t>
      </w:r>
      <w:r>
        <w:rPr>
          <w:rStyle w:val="Corpodeltesto121Corsivo"/>
        </w:rPr>
        <w:t>laverent.</w:t>
      </w:r>
    </w:p>
    <w:p w14:paraId="37BD7320" w14:textId="77777777" w:rsidR="009A1B5B" w:rsidRDefault="004E42D2">
      <w:pPr>
        <w:pStyle w:val="Corpodeltesto1180"/>
        <w:shd w:val="clear" w:color="auto" w:fill="auto"/>
        <w:spacing w:line="216" w:lineRule="exact"/>
        <w:ind w:left="360" w:hanging="360"/>
      </w:pPr>
      <w:r>
        <w:t xml:space="preserve">1135 </w:t>
      </w:r>
      <w:r>
        <w:rPr>
          <w:rStyle w:val="Corpodeltesto118Corsivo"/>
        </w:rPr>
        <w:t>li</w:t>
      </w:r>
      <w:r>
        <w:rPr>
          <w:rStyle w:val="Corpodeltesto1181"/>
        </w:rPr>
        <w:t xml:space="preserve"> </w:t>
      </w:r>
      <w:r>
        <w:t>surnuméraire est</w:t>
      </w:r>
      <w:r>
        <w:br/>
        <w:t>exponctué.</w:t>
      </w:r>
    </w:p>
    <w:p w14:paraId="79F66F15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rPr>
          <w:rStyle w:val="Corpodeltesto1212"/>
        </w:rPr>
        <w:t xml:space="preserve">1159 </w:t>
      </w:r>
      <w:r>
        <w:t>Initiale ornée.</w:t>
      </w:r>
    </w:p>
    <w:p w14:paraId="7E107E5F" w14:textId="77777777" w:rsidR="009A1B5B" w:rsidRDefault="004E42D2" w:rsidP="00625B5B">
      <w:pPr>
        <w:pStyle w:val="Corpodeltesto1211"/>
        <w:numPr>
          <w:ilvl w:val="0"/>
          <w:numId w:val="167"/>
        </w:numPr>
        <w:shd w:val="clear" w:color="auto" w:fill="auto"/>
        <w:tabs>
          <w:tab w:val="left" w:pos="613"/>
        </w:tabs>
        <w:spacing w:line="216" w:lineRule="exact"/>
        <w:ind w:left="360" w:hanging="360"/>
        <w:jc w:val="left"/>
      </w:pPr>
      <w:r>
        <w:t xml:space="preserve">Un point après </w:t>
      </w:r>
      <w:r>
        <w:rPr>
          <w:rStyle w:val="Corpodeltesto121Corsivo"/>
        </w:rPr>
        <w:t>entrez.</w:t>
      </w:r>
    </w:p>
    <w:p w14:paraId="59CD0B8E" w14:textId="77777777" w:rsidR="009A1B5B" w:rsidRDefault="004E42D2" w:rsidP="00625B5B">
      <w:pPr>
        <w:pStyle w:val="Corpodeltesto1211"/>
        <w:numPr>
          <w:ilvl w:val="0"/>
          <w:numId w:val="167"/>
        </w:numPr>
        <w:shd w:val="clear" w:color="auto" w:fill="auto"/>
        <w:tabs>
          <w:tab w:val="left" w:pos="613"/>
        </w:tabs>
        <w:spacing w:line="216" w:lineRule="exact"/>
        <w:ind w:left="360" w:hanging="360"/>
        <w:jc w:val="left"/>
      </w:pPr>
      <w:r>
        <w:t xml:space="preserve">Dans </w:t>
      </w:r>
      <w:r>
        <w:rPr>
          <w:rStyle w:val="Corpodeltesto121Corsivo"/>
        </w:rPr>
        <w:t>s’avancha, v</w:t>
      </w:r>
      <w:r>
        <w:t xml:space="preserve"> sur-</w:t>
      </w:r>
      <w:r>
        <w:br/>
        <w:t xml:space="preserve">charge </w:t>
      </w:r>
      <w:r>
        <w:rPr>
          <w:rStyle w:val="Corpodeltesto121Corsivo"/>
        </w:rPr>
        <w:t>a.</w:t>
      </w:r>
    </w:p>
    <w:p w14:paraId="2A4128F8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rPr>
          <w:rStyle w:val="Corpodeltesto1212"/>
        </w:rPr>
        <w:lastRenderedPageBreak/>
        <w:t xml:space="preserve">1207 </w:t>
      </w:r>
      <w:r>
        <w:t>Pas d’initiale ornée.</w:t>
      </w:r>
    </w:p>
    <w:p w14:paraId="20CD7887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rPr>
          <w:rStyle w:val="Corpodeltesto121TimesNewRoman8ptCorsivo"/>
          <w:rFonts w:eastAsia="Century Schoolbook"/>
        </w:rPr>
        <w:t>1211</w:t>
      </w:r>
      <w:r>
        <w:t xml:space="preserve"> Dans </w:t>
      </w:r>
      <w:r>
        <w:rPr>
          <w:rStyle w:val="Corpodeltesto121Corsivo"/>
        </w:rPr>
        <w:t>au ro noir,</w:t>
      </w:r>
      <w:r>
        <w:t xml:space="preserve"> les lettres</w:t>
      </w:r>
      <w:r>
        <w:br/>
      </w:r>
      <w:r>
        <w:rPr>
          <w:rStyle w:val="Corpodeltesto121Corsivo"/>
        </w:rPr>
        <w:t>ro</w:t>
      </w:r>
      <w:r>
        <w:t xml:space="preserve"> sont exponctuées.</w:t>
      </w:r>
    </w:p>
    <w:p w14:paraId="0595A2FF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rPr>
          <w:rStyle w:val="Corpodeltesto1212"/>
        </w:rPr>
        <w:t xml:space="preserve">1219 </w:t>
      </w:r>
      <w:r>
        <w:t>Initiale ornée (B seule-</w:t>
      </w:r>
      <w:r>
        <w:br/>
        <w:t>ment).</w:t>
      </w:r>
    </w:p>
    <w:p w14:paraId="589ABCD8" w14:textId="77777777" w:rsidR="009A1B5B" w:rsidRDefault="004E42D2">
      <w:pPr>
        <w:pStyle w:val="Corpodeltesto1211"/>
        <w:shd w:val="clear" w:color="auto" w:fill="auto"/>
        <w:spacing w:line="216" w:lineRule="exact"/>
        <w:ind w:left="360" w:hanging="360"/>
        <w:jc w:val="left"/>
      </w:pPr>
      <w:r>
        <w:rPr>
          <w:rStyle w:val="Corpodeltesto1212"/>
        </w:rPr>
        <w:t xml:space="preserve">1231 </w:t>
      </w:r>
      <w:r>
        <w:t xml:space="preserve">Dans </w:t>
      </w:r>
      <w:r>
        <w:rPr>
          <w:rStyle w:val="Corpodeltesto121Corsivo"/>
        </w:rPr>
        <w:t>connut,</w:t>
      </w:r>
      <w:r>
        <w:t xml:space="preserve"> un </w:t>
      </w:r>
      <w:r>
        <w:rPr>
          <w:rStyle w:val="Corpodeltesto121Corsivo"/>
        </w:rPr>
        <w:t>e</w:t>
      </w:r>
      <w:r>
        <w:t xml:space="preserve"> final est</w:t>
      </w:r>
      <w:r>
        <w:br/>
        <w:t>corrigé par surcharge en T</w:t>
      </w:r>
      <w:r>
        <w:br/>
        <w:t xml:space="preserve">et dans </w:t>
      </w:r>
      <w:r>
        <w:rPr>
          <w:rStyle w:val="Corpodeltesto121Corsivo"/>
        </w:rPr>
        <w:t>car,</w:t>
      </w:r>
      <w:r>
        <w:t xml:space="preserve"> un </w:t>
      </w:r>
      <w:r>
        <w:rPr>
          <w:rStyle w:val="Corpodeltesto121Corsivo"/>
        </w:rPr>
        <w:t>p</w:t>
      </w:r>
      <w:r>
        <w:t xml:space="preserve"> initial est</w:t>
      </w:r>
    </w:p>
    <w:p w14:paraId="434B8AC0" w14:textId="77777777" w:rsidR="009A1B5B" w:rsidRDefault="004E42D2">
      <w:pPr>
        <w:pStyle w:val="Corpodeltesto431"/>
        <w:shd w:val="clear" w:color="auto" w:fill="auto"/>
        <w:spacing w:line="216" w:lineRule="exact"/>
        <w:ind w:firstLine="0"/>
        <w:jc w:val="left"/>
      </w:pPr>
      <w:r>
        <w:t>exponctué, corr. avec un</w:t>
      </w:r>
      <w:r>
        <w:br/>
      </w:r>
      <w:r>
        <w:rPr>
          <w:rStyle w:val="Corpodeltesto43CenturySchoolbook7ptNongrassettoCorsivo"/>
        </w:rPr>
        <w:t>c</w:t>
      </w:r>
      <w:r>
        <w:rPr>
          <w:rStyle w:val="Corpodeltesto43CenturySchoolbookNongrassetto0"/>
        </w:rPr>
        <w:t xml:space="preserve"> </w:t>
      </w:r>
      <w:r>
        <w:t>suscrit.</w:t>
      </w:r>
    </w:p>
    <w:p w14:paraId="4416D140" w14:textId="77777777" w:rsidR="009A1B5B" w:rsidRDefault="004E42D2">
      <w:pPr>
        <w:pStyle w:val="Corpodeltesto431"/>
        <w:shd w:val="clear" w:color="auto" w:fill="auto"/>
        <w:spacing w:line="216" w:lineRule="exact"/>
        <w:ind w:firstLine="0"/>
        <w:jc w:val="left"/>
      </w:pPr>
      <w:r>
        <w:t>1235 Initiale ornée.</w:t>
      </w:r>
    </w:p>
    <w:p w14:paraId="3A665480" w14:textId="77777777" w:rsidR="009A1B5B" w:rsidRDefault="004E42D2">
      <w:pPr>
        <w:pStyle w:val="Corpodeltesto431"/>
        <w:shd w:val="clear" w:color="auto" w:fill="auto"/>
        <w:spacing w:line="216" w:lineRule="exact"/>
        <w:ind w:left="360" w:hanging="360"/>
        <w:jc w:val="left"/>
      </w:pPr>
      <w:r>
        <w:t xml:space="preserve">1289 Dans </w:t>
      </w:r>
      <w:r>
        <w:rPr>
          <w:rStyle w:val="Corpodeltesto43CenturySchoolbook7ptNongrassettoCorsivo"/>
        </w:rPr>
        <w:t>enpris, n</w:t>
      </w:r>
      <w:r>
        <w:rPr>
          <w:rStyle w:val="Corpodeltesto43CenturySchoolbookNongrassetto0"/>
        </w:rPr>
        <w:t xml:space="preserve"> </w:t>
      </w:r>
      <w:r>
        <w:t>développé</w:t>
      </w:r>
      <w:r>
        <w:br/>
        <w:t xml:space="preserve">devant </w:t>
      </w:r>
      <w:r>
        <w:rPr>
          <w:rStyle w:val="Corpodeltesto43CenturySchoolbook7ptNongrassettoCorsivo"/>
        </w:rPr>
        <w:t>p.</w:t>
      </w:r>
    </w:p>
    <w:p w14:paraId="02C47A96" w14:textId="77777777" w:rsidR="009A1B5B" w:rsidRDefault="004E42D2">
      <w:pPr>
        <w:pStyle w:val="Corpodeltesto431"/>
        <w:shd w:val="clear" w:color="auto" w:fill="auto"/>
        <w:spacing w:line="216" w:lineRule="exact"/>
        <w:ind w:firstLine="0"/>
        <w:jc w:val="left"/>
      </w:pPr>
      <w:r>
        <w:t>1311 Initiale ornée.</w:t>
      </w:r>
    </w:p>
    <w:p w14:paraId="469F75ED" w14:textId="77777777" w:rsidR="009A1B5B" w:rsidRDefault="004E42D2">
      <w:pPr>
        <w:pStyle w:val="Corpodeltesto431"/>
        <w:shd w:val="clear" w:color="auto" w:fill="auto"/>
        <w:spacing w:line="216" w:lineRule="exact"/>
        <w:ind w:left="360" w:hanging="360"/>
        <w:jc w:val="left"/>
      </w:pPr>
      <w:r>
        <w:t xml:space="preserve">1333 Initiale ornée </w:t>
      </w:r>
      <w:r>
        <w:rPr>
          <w:rStyle w:val="Corpodeltesto43CenturySchoolbook7ptNongrassettoCorsivoSpaziatura0pt"/>
        </w:rPr>
        <w:t>(B</w:t>
      </w:r>
      <w:r>
        <w:t xml:space="preserve"> seule-</w:t>
      </w:r>
      <w:r>
        <w:br/>
        <w:t>ment).</w:t>
      </w:r>
    </w:p>
    <w:p w14:paraId="6E7BF018" w14:textId="77777777" w:rsidR="009A1B5B" w:rsidRDefault="004E42D2">
      <w:pPr>
        <w:pStyle w:val="Corpodeltesto431"/>
        <w:shd w:val="clear" w:color="auto" w:fill="auto"/>
        <w:spacing w:line="216" w:lineRule="exact"/>
        <w:ind w:firstLine="0"/>
        <w:jc w:val="left"/>
      </w:pPr>
      <w:r>
        <w:t xml:space="preserve">1335 Un point après </w:t>
      </w:r>
      <w:r>
        <w:rPr>
          <w:rStyle w:val="Corpodeltesto43CenturySchoolbook7ptNongrassettoCorsivo"/>
        </w:rPr>
        <w:t>mengier.</w:t>
      </w:r>
    </w:p>
    <w:p w14:paraId="23B6C840" w14:textId="77777777" w:rsidR="009A1B5B" w:rsidRDefault="004E42D2">
      <w:pPr>
        <w:pStyle w:val="Corpodeltesto431"/>
        <w:shd w:val="clear" w:color="auto" w:fill="auto"/>
        <w:spacing w:line="216" w:lineRule="exact"/>
        <w:ind w:firstLine="0"/>
        <w:jc w:val="left"/>
      </w:pPr>
      <w:r>
        <w:t>1407 Initiale ornée.</w:t>
      </w:r>
    </w:p>
    <w:p w14:paraId="362CF8B9" w14:textId="77777777" w:rsidR="009A1B5B" w:rsidRDefault="004E42D2">
      <w:pPr>
        <w:pStyle w:val="Corpodeltesto431"/>
        <w:shd w:val="clear" w:color="auto" w:fill="auto"/>
        <w:spacing w:line="216" w:lineRule="exact"/>
        <w:ind w:left="360" w:hanging="360"/>
        <w:jc w:val="left"/>
      </w:pPr>
      <w:r>
        <w:t xml:space="preserve">1430 Dans </w:t>
      </w:r>
      <w:r>
        <w:rPr>
          <w:rStyle w:val="Corpodeltesto43CenturySchoolbook7ptNongrassettoCorsivo"/>
        </w:rPr>
        <w:t>qui que adez, que</w:t>
      </w:r>
      <w:r>
        <w:rPr>
          <w:rStyle w:val="Corpodeltesto43CenturySchoolbook7ptNongrassettoCorsivo"/>
        </w:rPr>
        <w:br/>
      </w:r>
      <w:r>
        <w:t>est exponctué.</w:t>
      </w:r>
    </w:p>
    <w:p w14:paraId="764E90E5" w14:textId="77777777" w:rsidR="009A1B5B" w:rsidRDefault="004E42D2">
      <w:pPr>
        <w:pStyle w:val="Corpodeltesto431"/>
        <w:shd w:val="clear" w:color="auto" w:fill="auto"/>
        <w:spacing w:line="216" w:lineRule="exact"/>
        <w:ind w:firstLine="0"/>
        <w:jc w:val="left"/>
      </w:pPr>
      <w:r>
        <w:t>1435 Initiale ornée.</w:t>
      </w:r>
    </w:p>
    <w:p w14:paraId="3F198A2B" w14:textId="77777777" w:rsidR="009A1B5B" w:rsidRDefault="004E42D2" w:rsidP="00625B5B">
      <w:pPr>
        <w:pStyle w:val="Corpodeltesto431"/>
        <w:numPr>
          <w:ilvl w:val="0"/>
          <w:numId w:val="168"/>
        </w:numPr>
        <w:shd w:val="clear" w:color="auto" w:fill="auto"/>
        <w:tabs>
          <w:tab w:val="left" w:pos="478"/>
        </w:tabs>
        <w:spacing w:line="216" w:lineRule="exact"/>
        <w:ind w:left="360" w:hanging="360"/>
        <w:jc w:val="left"/>
      </w:pPr>
      <w:r>
        <w:rPr>
          <w:rStyle w:val="Corpodeltesto43CenturySchoolbook7ptNongrassettoCorsivo"/>
        </w:rPr>
        <w:t>pris le</w:t>
      </w:r>
      <w:r>
        <w:rPr>
          <w:rStyle w:val="Corpodeltesto43CenturySchoolbookNongrassetto0"/>
        </w:rPr>
        <w:t xml:space="preserve"> </w:t>
      </w:r>
      <w:r>
        <w:t>avec signes d’inver-</w:t>
      </w:r>
      <w:r>
        <w:br/>
        <w:t xml:space="preserve">sion </w:t>
      </w:r>
      <w:r>
        <w:rPr>
          <w:rStyle w:val="Corpodeltesto43Spaziatura1pt1"/>
          <w:b/>
          <w:bCs/>
        </w:rPr>
        <w:t>//...</w:t>
      </w:r>
      <w:r>
        <w:t xml:space="preserve"> </w:t>
      </w:r>
      <w:r>
        <w:rPr>
          <w:rStyle w:val="Corpodeltesto43Spaziatura1pt1"/>
          <w:b/>
          <w:bCs/>
        </w:rPr>
        <w:t>//.</w:t>
      </w:r>
    </w:p>
    <w:p w14:paraId="51D65987" w14:textId="77777777" w:rsidR="009A1B5B" w:rsidRDefault="004E42D2" w:rsidP="00625B5B">
      <w:pPr>
        <w:pStyle w:val="Corpodeltesto431"/>
        <w:numPr>
          <w:ilvl w:val="0"/>
          <w:numId w:val="168"/>
        </w:numPr>
        <w:shd w:val="clear" w:color="auto" w:fill="auto"/>
        <w:tabs>
          <w:tab w:val="left" w:pos="483"/>
        </w:tabs>
        <w:spacing w:line="216" w:lineRule="exact"/>
        <w:ind w:firstLine="0"/>
        <w:jc w:val="left"/>
      </w:pPr>
      <w:r>
        <w:t xml:space="preserve">Un point après </w:t>
      </w:r>
      <w:r>
        <w:rPr>
          <w:rStyle w:val="Corpodeltesto43CenturySchoolbook7ptNongrassettoCorsivo"/>
        </w:rPr>
        <w:t>home.</w:t>
      </w:r>
    </w:p>
    <w:p w14:paraId="27357BF1" w14:textId="77777777" w:rsidR="009A1B5B" w:rsidRDefault="004E42D2">
      <w:pPr>
        <w:pStyle w:val="Corpodeltesto431"/>
        <w:shd w:val="clear" w:color="auto" w:fill="auto"/>
        <w:spacing w:line="216" w:lineRule="exact"/>
        <w:ind w:firstLine="0"/>
        <w:jc w:val="left"/>
      </w:pPr>
      <w:r>
        <w:t>1455 Initiale ornée.</w:t>
      </w:r>
    </w:p>
    <w:p w14:paraId="49E0959B" w14:textId="77777777" w:rsidR="009A1B5B" w:rsidRDefault="004E42D2">
      <w:pPr>
        <w:pStyle w:val="Corpodeltesto431"/>
        <w:shd w:val="clear" w:color="auto" w:fill="auto"/>
        <w:spacing w:line="216" w:lineRule="exact"/>
        <w:ind w:firstLine="0"/>
        <w:jc w:val="left"/>
      </w:pPr>
      <w:r>
        <w:t>1501 Initiale ornée.</w:t>
      </w:r>
    </w:p>
    <w:p w14:paraId="47D838F8" w14:textId="77777777" w:rsidR="009A1B5B" w:rsidRDefault="004E42D2">
      <w:pPr>
        <w:pStyle w:val="Corpodeltesto431"/>
        <w:shd w:val="clear" w:color="auto" w:fill="auto"/>
        <w:spacing w:line="216" w:lineRule="exact"/>
        <w:ind w:firstLine="0"/>
        <w:jc w:val="left"/>
      </w:pPr>
      <w:r>
        <w:t xml:space="preserve">1503 Un point après </w:t>
      </w:r>
      <w:r>
        <w:rPr>
          <w:rStyle w:val="Corpodeltesto43CenturySchoolbook7ptNongrassettoCorsivo"/>
        </w:rPr>
        <w:t>veoir.</w:t>
      </w:r>
    </w:p>
    <w:p w14:paraId="4D0E5DE1" w14:textId="77777777" w:rsidR="009A1B5B" w:rsidRDefault="004E42D2">
      <w:pPr>
        <w:pStyle w:val="Corpodeltesto431"/>
        <w:shd w:val="clear" w:color="auto" w:fill="auto"/>
        <w:spacing w:line="216" w:lineRule="exact"/>
        <w:ind w:firstLine="0"/>
        <w:jc w:val="left"/>
      </w:pPr>
      <w:r>
        <w:t xml:space="preserve">1521 Un point après </w:t>
      </w:r>
      <w:r>
        <w:rPr>
          <w:rStyle w:val="Corpodeltesto43CenturySchoolbook7ptNongrassettoCorsivo"/>
        </w:rPr>
        <w:t>joie.</w:t>
      </w:r>
    </w:p>
    <w:p w14:paraId="3B346E22" w14:textId="77777777" w:rsidR="009A1B5B" w:rsidRDefault="004E42D2">
      <w:pPr>
        <w:pStyle w:val="Corpodeltesto431"/>
        <w:shd w:val="clear" w:color="auto" w:fill="auto"/>
        <w:spacing w:line="216" w:lineRule="exact"/>
        <w:ind w:left="360" w:hanging="360"/>
        <w:jc w:val="left"/>
      </w:pPr>
      <w:r>
        <w:t xml:space="preserve">1537 Dans </w:t>
      </w:r>
      <w:r>
        <w:rPr>
          <w:rStyle w:val="Corpodeltesto43CenturySchoolbook7ptNongrassettoCorsivo"/>
        </w:rPr>
        <w:t>donastes, s</w:t>
      </w:r>
      <w:r>
        <w:rPr>
          <w:rStyle w:val="Corpodeltesto43CenturySchoolbookNongrassetto0"/>
        </w:rPr>
        <w:t xml:space="preserve"> </w:t>
      </w:r>
      <w:r>
        <w:t>fmal est</w:t>
      </w:r>
      <w:r>
        <w:br/>
        <w:t>suscrit.</w:t>
      </w:r>
    </w:p>
    <w:p w14:paraId="6571EFAE" w14:textId="77777777" w:rsidR="009A1B5B" w:rsidRDefault="004E42D2">
      <w:pPr>
        <w:pStyle w:val="Corpodeltesto431"/>
        <w:shd w:val="clear" w:color="auto" w:fill="auto"/>
        <w:spacing w:line="216" w:lineRule="exact"/>
        <w:ind w:firstLine="0"/>
        <w:jc w:val="left"/>
      </w:pPr>
      <w:r>
        <w:t>1547 Pas d’alinéa.</w:t>
      </w:r>
    </w:p>
    <w:p w14:paraId="5F04E48A" w14:textId="77777777" w:rsidR="009A1B5B" w:rsidRDefault="004E42D2">
      <w:pPr>
        <w:pStyle w:val="Corpodeltesto431"/>
        <w:shd w:val="clear" w:color="auto" w:fill="auto"/>
        <w:spacing w:line="216" w:lineRule="exact"/>
        <w:ind w:firstLine="0"/>
        <w:jc w:val="left"/>
      </w:pPr>
      <w:r>
        <w:t xml:space="preserve">1560 Un point après </w:t>
      </w:r>
      <w:r>
        <w:rPr>
          <w:rStyle w:val="Corpodeltesto43CenturySchoolbook7ptNongrassettoCorsivo"/>
        </w:rPr>
        <w:t>terre.</w:t>
      </w:r>
    </w:p>
    <w:p w14:paraId="59C06569" w14:textId="77777777" w:rsidR="009A1B5B" w:rsidRDefault="004E42D2">
      <w:pPr>
        <w:pStyle w:val="Corpodeltesto431"/>
        <w:shd w:val="clear" w:color="auto" w:fill="auto"/>
        <w:spacing w:line="216" w:lineRule="exact"/>
        <w:ind w:firstLine="0"/>
        <w:jc w:val="left"/>
      </w:pPr>
      <w:r>
        <w:t xml:space="preserve">1568 Un point après </w:t>
      </w:r>
      <w:r>
        <w:rPr>
          <w:rStyle w:val="Corpodeltesto43CenturySchoolbook7ptNongrassettoCorsivo"/>
        </w:rPr>
        <w:t>puceles.</w:t>
      </w:r>
    </w:p>
    <w:p w14:paraId="44FF60D5" w14:textId="77777777" w:rsidR="009A1B5B" w:rsidRDefault="004E42D2">
      <w:pPr>
        <w:pStyle w:val="Corpodeltesto431"/>
        <w:shd w:val="clear" w:color="auto" w:fill="auto"/>
        <w:spacing w:line="216" w:lineRule="exact"/>
        <w:ind w:firstLine="0"/>
        <w:jc w:val="left"/>
      </w:pPr>
      <w:r>
        <w:t>1585 Initiale ornée.</w:t>
      </w:r>
    </w:p>
    <w:p w14:paraId="1432B69B" w14:textId="77777777" w:rsidR="009A1B5B" w:rsidRDefault="004E42D2">
      <w:pPr>
        <w:pStyle w:val="Corpodeltesto431"/>
        <w:shd w:val="clear" w:color="auto" w:fill="auto"/>
        <w:spacing w:line="216" w:lineRule="exact"/>
        <w:ind w:left="360" w:hanging="360"/>
        <w:jc w:val="left"/>
      </w:pPr>
      <w:r>
        <w:t xml:space="preserve">1613 Initiale ornée </w:t>
      </w:r>
      <w:r>
        <w:rPr>
          <w:rStyle w:val="Corpodeltesto43CenturySchoolbook7ptNongrassettoCorsivoSpaziatura0pt"/>
        </w:rPr>
        <w:t>(B</w:t>
      </w:r>
      <w:r>
        <w:t xml:space="preserve"> seule-</w:t>
      </w:r>
      <w:r>
        <w:br/>
        <w:t>ment).</w:t>
      </w:r>
    </w:p>
    <w:p w14:paraId="78940902" w14:textId="77777777" w:rsidR="009A1B5B" w:rsidRDefault="004E42D2">
      <w:pPr>
        <w:pStyle w:val="Corpodeltesto431"/>
        <w:shd w:val="clear" w:color="auto" w:fill="auto"/>
        <w:spacing w:line="216" w:lineRule="exact"/>
        <w:ind w:firstLine="0"/>
        <w:jc w:val="left"/>
      </w:pPr>
      <w:r>
        <w:t>1675 Initiale ornée.</w:t>
      </w:r>
    </w:p>
    <w:p w14:paraId="622A947A" w14:textId="77777777" w:rsidR="009A1B5B" w:rsidRDefault="004E42D2">
      <w:pPr>
        <w:pStyle w:val="Corpodeltesto431"/>
        <w:shd w:val="clear" w:color="auto" w:fill="auto"/>
        <w:spacing w:line="216" w:lineRule="exact"/>
        <w:ind w:firstLine="0"/>
        <w:jc w:val="left"/>
      </w:pPr>
      <w:r>
        <w:t>1693 Pas d’initiale ornée.</w:t>
      </w:r>
    </w:p>
    <w:p w14:paraId="168EE4D0" w14:textId="77777777" w:rsidR="009A1B5B" w:rsidRDefault="004E42D2">
      <w:pPr>
        <w:pStyle w:val="Corpodeltesto431"/>
        <w:shd w:val="clear" w:color="auto" w:fill="auto"/>
        <w:spacing w:line="216" w:lineRule="exact"/>
        <w:ind w:left="360" w:hanging="360"/>
        <w:jc w:val="left"/>
      </w:pPr>
      <w:r>
        <w:t xml:space="preserve">1709 Initiale ornée </w:t>
      </w:r>
      <w:r>
        <w:rPr>
          <w:rStyle w:val="Corpodeltesto43CenturySchoolbook7ptNongrassettoCorsivoSpaziatura0pt"/>
        </w:rPr>
        <w:t>(B</w:t>
      </w:r>
      <w:r>
        <w:t xml:space="preserve"> seule-</w:t>
      </w:r>
      <w:r>
        <w:br/>
        <w:t>ment).</w:t>
      </w:r>
    </w:p>
    <w:p w14:paraId="02ECC6E6" w14:textId="77777777" w:rsidR="009A1B5B" w:rsidRDefault="004E42D2">
      <w:pPr>
        <w:pStyle w:val="Corpodeltesto431"/>
        <w:shd w:val="clear" w:color="auto" w:fill="auto"/>
        <w:spacing w:line="216" w:lineRule="exact"/>
        <w:ind w:firstLine="0"/>
        <w:jc w:val="left"/>
      </w:pPr>
      <w:r>
        <w:t>1721 Pas d’initiale ornée.</w:t>
      </w:r>
    </w:p>
    <w:p w14:paraId="50971608" w14:textId="77777777" w:rsidR="009A1B5B" w:rsidRDefault="004E42D2">
      <w:pPr>
        <w:pStyle w:val="Corpodeltesto431"/>
        <w:shd w:val="clear" w:color="auto" w:fill="auto"/>
        <w:spacing w:line="216" w:lineRule="exact"/>
        <w:ind w:left="360" w:hanging="360"/>
        <w:jc w:val="left"/>
      </w:pPr>
      <w:r>
        <w:t xml:space="preserve">1741 Dans </w:t>
      </w:r>
      <w:r>
        <w:rPr>
          <w:rStyle w:val="Corpodeltesto43CenturySchoolbook7ptNongrassettoCorsivo"/>
        </w:rPr>
        <w:t>emploié, m</w:t>
      </w:r>
      <w:r>
        <w:rPr>
          <w:rStyle w:val="Corpodeltesto43CenturySchoolbookNongrassetto0"/>
        </w:rPr>
        <w:t xml:space="preserve"> </w:t>
      </w:r>
      <w:r>
        <w:t>est déve-</w:t>
      </w:r>
      <w:r>
        <w:br/>
        <w:t xml:space="preserve">loppé devant </w:t>
      </w:r>
      <w:r>
        <w:rPr>
          <w:rStyle w:val="Corpodeltesto43CenturySchoolbook7ptNongrassettoCorsivo"/>
        </w:rPr>
        <w:t>p.</w:t>
      </w:r>
    </w:p>
    <w:p w14:paraId="4F351EC1" w14:textId="77777777" w:rsidR="009A1B5B" w:rsidRDefault="004E42D2">
      <w:pPr>
        <w:pStyle w:val="Corpodeltesto431"/>
        <w:shd w:val="clear" w:color="auto" w:fill="auto"/>
        <w:spacing w:line="216" w:lineRule="exact"/>
        <w:ind w:firstLine="0"/>
        <w:jc w:val="left"/>
      </w:pPr>
      <w:r>
        <w:t>1749 Initiale ornée.</w:t>
      </w:r>
    </w:p>
    <w:p w14:paraId="43E9A788" w14:textId="77777777" w:rsidR="009A1B5B" w:rsidRDefault="004E42D2">
      <w:pPr>
        <w:pStyle w:val="Corpodeltesto431"/>
        <w:shd w:val="clear" w:color="auto" w:fill="auto"/>
        <w:spacing w:line="216" w:lineRule="exact"/>
        <w:ind w:firstLine="0"/>
        <w:jc w:val="left"/>
      </w:pPr>
      <w:r>
        <w:t>1782 Un point après/flMS.</w:t>
      </w:r>
    </w:p>
    <w:p w14:paraId="75CCE8F1" w14:textId="77777777" w:rsidR="009A1B5B" w:rsidRDefault="004E42D2">
      <w:pPr>
        <w:pStyle w:val="Corpodeltesto431"/>
        <w:shd w:val="clear" w:color="auto" w:fill="auto"/>
        <w:spacing w:line="216" w:lineRule="exact"/>
        <w:ind w:firstLine="0"/>
        <w:jc w:val="left"/>
      </w:pPr>
      <w:r>
        <w:t xml:space="preserve">1826 </w:t>
      </w:r>
      <w:r>
        <w:rPr>
          <w:rStyle w:val="Corpodeltesto43CenturySchoolbook7ptNongrassettoCorsivo"/>
        </w:rPr>
        <w:t>Perchevaus</w:t>
      </w:r>
      <w:r>
        <w:rPr>
          <w:rStyle w:val="Corpodeltesto43CenturySchoolbookNongrassetto0"/>
        </w:rPr>
        <w:t xml:space="preserve"> </w:t>
      </w:r>
      <w:r>
        <w:t>développé.</w:t>
      </w:r>
    </w:p>
    <w:p w14:paraId="51114BE7" w14:textId="77777777" w:rsidR="009A1B5B" w:rsidRDefault="004E42D2">
      <w:pPr>
        <w:pStyle w:val="Corpodeltesto431"/>
        <w:shd w:val="clear" w:color="auto" w:fill="auto"/>
        <w:spacing w:line="216" w:lineRule="exact"/>
        <w:ind w:left="360" w:hanging="360"/>
        <w:jc w:val="left"/>
      </w:pPr>
      <w:r>
        <w:t xml:space="preserve">1831 Dans </w:t>
      </w:r>
      <w:r>
        <w:rPr>
          <w:rStyle w:val="Corpodeltesto43CenturySchoolbook7ptNongrassettoCorsivo"/>
        </w:rPr>
        <w:t>traveilleie,</w:t>
      </w:r>
      <w:r>
        <w:rPr>
          <w:rStyle w:val="Corpodeltesto43CenturySchoolbookNongrassetto0"/>
        </w:rPr>
        <w:t xml:space="preserve"> </w:t>
      </w:r>
      <w:r>
        <w:t>le second</w:t>
      </w:r>
      <w:r>
        <w:br/>
      </w:r>
      <w:r>
        <w:rPr>
          <w:rStyle w:val="Corpodeltesto43CenturySchoolbook7ptNongrassettoCorsivo"/>
        </w:rPr>
        <w:t>e</w:t>
      </w:r>
      <w:r>
        <w:rPr>
          <w:rStyle w:val="Corpodeltesto43CenturySchoolbookNongrassetto0"/>
        </w:rPr>
        <w:t xml:space="preserve"> </w:t>
      </w:r>
      <w:r>
        <w:t>est exponctué.</w:t>
      </w:r>
    </w:p>
    <w:p w14:paraId="1F99BB8E" w14:textId="77777777" w:rsidR="009A1B5B" w:rsidRDefault="004E42D2">
      <w:pPr>
        <w:pStyle w:val="Corpodeltesto431"/>
        <w:shd w:val="clear" w:color="auto" w:fill="auto"/>
        <w:spacing w:line="216" w:lineRule="exact"/>
        <w:ind w:firstLine="0"/>
        <w:jc w:val="left"/>
      </w:pPr>
      <w:r>
        <w:t>1845 Pas d’initiale ornée.</w:t>
      </w:r>
    </w:p>
    <w:p w14:paraId="67BCF9DF" w14:textId="77777777" w:rsidR="009A1B5B" w:rsidRDefault="004E42D2">
      <w:pPr>
        <w:pStyle w:val="Corpodeltesto431"/>
        <w:shd w:val="clear" w:color="auto" w:fill="auto"/>
        <w:spacing w:line="216" w:lineRule="exact"/>
        <w:ind w:firstLine="0"/>
        <w:jc w:val="left"/>
      </w:pPr>
      <w:r>
        <w:t>1887 Initiale ornée.</w:t>
      </w:r>
    </w:p>
    <w:p w14:paraId="57CABE32" w14:textId="77777777" w:rsidR="009A1B5B" w:rsidRDefault="004E42D2">
      <w:pPr>
        <w:pStyle w:val="Corpodeltesto431"/>
        <w:shd w:val="clear" w:color="auto" w:fill="auto"/>
        <w:spacing w:line="216" w:lineRule="exact"/>
        <w:ind w:left="360" w:hanging="360"/>
        <w:jc w:val="left"/>
      </w:pPr>
      <w:r>
        <w:t xml:space="preserve">1883-84 Dans </w:t>
      </w:r>
      <w:r>
        <w:rPr>
          <w:rStyle w:val="Corpodeltesto43CenturySchoolbook7ptNongrassettoCorsivo"/>
        </w:rPr>
        <w:t>huimais</w:t>
      </w:r>
      <w:r>
        <w:rPr>
          <w:rStyle w:val="Corpodeltesto43CenturySchoolbookNongrassetto0"/>
        </w:rPr>
        <w:t xml:space="preserve"> </w:t>
      </w:r>
      <w:r>
        <w:t xml:space="preserve">et </w:t>
      </w:r>
      <w:r>
        <w:rPr>
          <w:rStyle w:val="Corpodeltesto43CenturySchoolbook7ptNongrassettoCorsivo"/>
        </w:rPr>
        <w:t>refait,</w:t>
      </w:r>
      <w:r>
        <w:rPr>
          <w:rStyle w:val="Corpodeltesto43CenturySchoolbook7ptNongrassettoCorsivo"/>
        </w:rPr>
        <w:br/>
        <w:t>[hui]</w:t>
      </w:r>
      <w:r>
        <w:rPr>
          <w:rStyle w:val="Corpodeltesto43CenturySchoolbookNongrassetto0"/>
        </w:rPr>
        <w:t xml:space="preserve"> </w:t>
      </w:r>
      <w:r>
        <w:t xml:space="preserve">et </w:t>
      </w:r>
      <w:r>
        <w:rPr>
          <w:rStyle w:val="Corpodeltesto43CenturySchoolbook7ptNongrassettoCorsivo"/>
        </w:rPr>
        <w:t>ffait]</w:t>
      </w:r>
      <w:r>
        <w:rPr>
          <w:rStyle w:val="Corpodeltesto43CenturySchoolbookNongrassetto0"/>
        </w:rPr>
        <w:t xml:space="preserve"> </w:t>
      </w:r>
      <w:r>
        <w:t>sont effacés.</w:t>
      </w:r>
    </w:p>
    <w:p w14:paraId="17EF6A5E" w14:textId="77777777" w:rsidR="009A1B5B" w:rsidRDefault="004E42D2">
      <w:pPr>
        <w:pStyle w:val="Corpodeltesto431"/>
        <w:shd w:val="clear" w:color="auto" w:fill="auto"/>
        <w:spacing w:line="216" w:lineRule="exact"/>
        <w:ind w:firstLine="0"/>
        <w:jc w:val="left"/>
      </w:pPr>
      <w:r>
        <w:t>1917 Initiale ornée.</w:t>
      </w:r>
    </w:p>
    <w:p w14:paraId="56D068B2" w14:textId="77777777" w:rsidR="009A1B5B" w:rsidRDefault="004E42D2">
      <w:pPr>
        <w:pStyle w:val="Corpodeltesto431"/>
        <w:shd w:val="clear" w:color="auto" w:fill="auto"/>
        <w:spacing w:line="216" w:lineRule="exact"/>
        <w:ind w:firstLine="0"/>
        <w:jc w:val="left"/>
      </w:pPr>
      <w:r>
        <w:t xml:space="preserve">1926 Dans </w:t>
      </w:r>
      <w:r>
        <w:rPr>
          <w:rStyle w:val="Corpodeltesto43CenturySchoolbook7ptNongrassettoCorsivo"/>
        </w:rPr>
        <w:t>les, s</w:t>
      </w:r>
      <w:r>
        <w:rPr>
          <w:rStyle w:val="Corpodeltesto43CenturySchoolbookNongrassetto0"/>
        </w:rPr>
        <w:t xml:space="preserve"> </w:t>
      </w:r>
      <w:r>
        <w:t>est suscrit.</w:t>
      </w:r>
    </w:p>
    <w:p w14:paraId="144D589F" w14:textId="77777777" w:rsidR="009A1B5B" w:rsidRDefault="004E42D2">
      <w:pPr>
        <w:pStyle w:val="Corpodeltesto431"/>
        <w:shd w:val="clear" w:color="auto" w:fill="auto"/>
        <w:spacing w:line="216" w:lineRule="exact"/>
        <w:ind w:firstLine="0"/>
        <w:jc w:val="left"/>
      </w:pPr>
      <w:r>
        <w:t>1935 Initiale ornée.</w:t>
      </w:r>
    </w:p>
    <w:p w14:paraId="764D8B13" w14:textId="77777777" w:rsidR="009A1B5B" w:rsidRDefault="004E42D2">
      <w:pPr>
        <w:pStyle w:val="Corpodeltesto431"/>
        <w:shd w:val="clear" w:color="auto" w:fill="auto"/>
        <w:spacing w:line="216" w:lineRule="exact"/>
        <w:ind w:firstLine="0"/>
        <w:jc w:val="left"/>
      </w:pPr>
      <w:r>
        <w:t>1945 Pas d’initiale ornée.</w:t>
      </w:r>
    </w:p>
    <w:p w14:paraId="17DD4467" w14:textId="77777777" w:rsidR="009A1B5B" w:rsidRDefault="004E42D2">
      <w:pPr>
        <w:pStyle w:val="Corpodeltesto431"/>
        <w:shd w:val="clear" w:color="auto" w:fill="auto"/>
        <w:spacing w:line="216" w:lineRule="exact"/>
        <w:ind w:left="360" w:hanging="360"/>
        <w:jc w:val="left"/>
      </w:pPr>
      <w:r>
        <w:t xml:space="preserve">1948 Dans </w:t>
      </w:r>
      <w:r>
        <w:rPr>
          <w:rStyle w:val="Corpodeltesto43CenturySchoolbook7ptNongrassettoCorsivo"/>
        </w:rPr>
        <w:t>amaur,</w:t>
      </w:r>
      <w:r>
        <w:rPr>
          <w:rStyle w:val="Corpodeltesto43CenturySchoolbookNongrassetto0"/>
        </w:rPr>
        <w:t xml:space="preserve"> </w:t>
      </w:r>
      <w:r>
        <w:t>le deuxième</w:t>
      </w:r>
      <w:r>
        <w:br/>
      </w:r>
      <w:r>
        <w:rPr>
          <w:rStyle w:val="Corpodeltesto43CenturySchoolbook7ptNongrassettoCorsivo"/>
        </w:rPr>
        <w:t>a</w:t>
      </w:r>
      <w:r>
        <w:rPr>
          <w:rStyle w:val="Corpodeltesto43CenturySchoolbookNongrassetto0"/>
        </w:rPr>
        <w:t xml:space="preserve"> </w:t>
      </w:r>
      <w:r>
        <w:t xml:space="preserve">est corrigé en </w:t>
      </w:r>
      <w:r>
        <w:rPr>
          <w:rStyle w:val="Corpodeltesto43CenturySchoolbook7ptNongrassettoCorsivo"/>
        </w:rPr>
        <w:t>o</w:t>
      </w:r>
      <w:r>
        <w:rPr>
          <w:rStyle w:val="Corpodeltesto43CenturySchoolbookNongrassetto0"/>
        </w:rPr>
        <w:t xml:space="preserve"> </w:t>
      </w:r>
      <w:r>
        <w:t>par sur-</w:t>
      </w:r>
      <w:r>
        <w:br/>
        <w:t>charge.</w:t>
      </w:r>
    </w:p>
    <w:p w14:paraId="1E95D77F" w14:textId="77777777" w:rsidR="009A1B5B" w:rsidRDefault="004E42D2">
      <w:pPr>
        <w:pStyle w:val="Corpodeltesto431"/>
        <w:shd w:val="clear" w:color="auto" w:fill="auto"/>
        <w:spacing w:line="216" w:lineRule="exact"/>
        <w:ind w:left="360" w:hanging="360"/>
        <w:jc w:val="left"/>
      </w:pPr>
      <w:r>
        <w:t xml:space="preserve">1986 Dans </w:t>
      </w:r>
      <w:r>
        <w:rPr>
          <w:rStyle w:val="Corpodeltesto43CenturySchoolbook7ptNongrassettoCorsivo"/>
        </w:rPr>
        <w:t>samblant, m</w:t>
      </w:r>
      <w:r>
        <w:rPr>
          <w:rStyle w:val="Corpodeltesto43CenturySchoolbookNongrassetto0"/>
        </w:rPr>
        <w:t xml:space="preserve"> </w:t>
      </w:r>
      <w:r>
        <w:t>déve-</w:t>
      </w:r>
      <w:r>
        <w:br/>
        <w:t xml:space="preserve">loppé devant </w:t>
      </w:r>
      <w:r>
        <w:rPr>
          <w:rStyle w:val="Corpodeltesto43CenturySchoolbook7ptNongrassettoCorsivo"/>
        </w:rPr>
        <w:t>b</w:t>
      </w:r>
      <w:r>
        <w:rPr>
          <w:rStyle w:val="Corpodeltesto43CenturySchoolbookNongrassetto0"/>
        </w:rPr>
        <w:t xml:space="preserve"> </w:t>
      </w:r>
      <w:r>
        <w:t>et dans</w:t>
      </w:r>
      <w:r>
        <w:br/>
      </w:r>
      <w:r>
        <w:rPr>
          <w:rStyle w:val="Corpodeltesto43CenturySchoolbook7ptNongrassettoCorsivo"/>
        </w:rPr>
        <w:t>pucele, le</w:t>
      </w:r>
      <w:r>
        <w:rPr>
          <w:rStyle w:val="Corpodeltesto43CenturySchoolbookNongrassetto0"/>
        </w:rPr>
        <w:t xml:space="preserve"> </w:t>
      </w:r>
      <w:r>
        <w:t>est suscrit.</w:t>
      </w:r>
    </w:p>
    <w:p w14:paraId="7578DFD3" w14:textId="77777777" w:rsidR="009A1B5B" w:rsidRDefault="004E42D2">
      <w:pPr>
        <w:pStyle w:val="Corpodeltesto1970"/>
        <w:shd w:val="clear" w:color="auto" w:fill="auto"/>
        <w:spacing w:line="216" w:lineRule="exact"/>
        <w:ind w:firstLine="0"/>
        <w:jc w:val="left"/>
      </w:pPr>
      <w:r>
        <w:rPr>
          <w:rStyle w:val="Corpodeltesto197SegoeUI8ptGrassettoNoncorsivo"/>
        </w:rPr>
        <w:t xml:space="preserve">1989-90 </w:t>
      </w:r>
      <w:r>
        <w:t>desdaígneuse</w:t>
      </w:r>
      <w:r>
        <w:rPr>
          <w:rStyle w:val="Corpodeltesto1978ptNoncorsivo"/>
        </w:rPr>
        <w:t xml:space="preserve"> </w:t>
      </w:r>
      <w:r>
        <w:rPr>
          <w:rStyle w:val="Corpodeltesto197SegoeUI8ptGrassettoNoncorsivo"/>
        </w:rPr>
        <w:t>et</w:t>
      </w:r>
    </w:p>
    <w:p w14:paraId="392FA6CD" w14:textId="77777777" w:rsidR="009A1B5B" w:rsidRDefault="004E42D2">
      <w:pPr>
        <w:pStyle w:val="Corpodeltesto431"/>
        <w:shd w:val="clear" w:color="auto" w:fill="auto"/>
        <w:spacing w:line="216" w:lineRule="exact"/>
        <w:ind w:firstLine="0"/>
        <w:jc w:val="left"/>
      </w:pPr>
      <w:r>
        <w:rPr>
          <w:rStyle w:val="Corpodeltesto43CenturySchoolbook7ptNongrassettoCorsivo"/>
        </w:rPr>
        <w:t>orgueilleuse</w:t>
      </w:r>
      <w:r>
        <w:rPr>
          <w:rStyle w:val="Corpodeltesto43CenturySchoolbookNongrassetto0"/>
        </w:rPr>
        <w:t xml:space="preserve"> </w:t>
      </w:r>
      <w:r>
        <w:t>sont intervertis.</w:t>
      </w:r>
    </w:p>
    <w:p w14:paraId="741ED7C4" w14:textId="77777777" w:rsidR="009A1B5B" w:rsidRDefault="004E42D2">
      <w:pPr>
        <w:pStyle w:val="Corpodeltesto431"/>
        <w:shd w:val="clear" w:color="auto" w:fill="auto"/>
        <w:spacing w:line="216" w:lineRule="exact"/>
        <w:ind w:left="360" w:hanging="360"/>
        <w:jc w:val="left"/>
      </w:pPr>
      <w:r>
        <w:rPr>
          <w:rStyle w:val="Corpodeltesto43TimesNewRomanNongrassettoCorsivo"/>
          <w:rFonts w:eastAsia="Segoe UI"/>
        </w:rPr>
        <w:lastRenderedPageBreak/>
        <w:t>2021</w:t>
      </w:r>
      <w:r>
        <w:t xml:space="preserve"> Dans </w:t>
      </w:r>
      <w:r>
        <w:rPr>
          <w:rStyle w:val="Corpodeltesto43CenturySchoolbook7ptNongrassettoCorsivo"/>
        </w:rPr>
        <w:t>je, e</w:t>
      </w:r>
      <w:r>
        <w:rPr>
          <w:rStyle w:val="Corpodeltesto43CenturySchoolbookNongrassetto0"/>
        </w:rPr>
        <w:t xml:space="preserve"> </w:t>
      </w:r>
      <w:r>
        <w:t>semble effacé</w:t>
      </w:r>
      <w:r>
        <w:br/>
        <w:t>par grattage.</w:t>
      </w:r>
    </w:p>
    <w:p w14:paraId="5E487D7A" w14:textId="77777777" w:rsidR="009A1B5B" w:rsidRDefault="004E42D2">
      <w:pPr>
        <w:pStyle w:val="Corpodeltesto431"/>
        <w:shd w:val="clear" w:color="auto" w:fill="auto"/>
        <w:spacing w:line="216" w:lineRule="exact"/>
        <w:ind w:firstLine="0"/>
        <w:jc w:val="left"/>
      </w:pPr>
      <w:r>
        <w:t>2039 Initiale ornée.</w:t>
      </w:r>
    </w:p>
    <w:p w14:paraId="1E029427" w14:textId="77777777" w:rsidR="009A1B5B" w:rsidRDefault="004E42D2">
      <w:pPr>
        <w:pStyle w:val="Corpodeltesto431"/>
        <w:shd w:val="clear" w:color="auto" w:fill="auto"/>
        <w:spacing w:line="216" w:lineRule="exact"/>
        <w:ind w:left="360" w:hanging="360"/>
        <w:jc w:val="left"/>
      </w:pPr>
      <w:r>
        <w:t xml:space="preserve">2059 </w:t>
      </w:r>
      <w:r>
        <w:rPr>
          <w:rStyle w:val="Corpodeltesto43CenturySchoolbook7ptNongrassettoCorsivo"/>
        </w:rPr>
        <w:t>autel</w:t>
      </w:r>
      <w:r>
        <w:rPr>
          <w:rStyle w:val="Corpodeltesto43CenturySchoolbookNongrassetto0"/>
        </w:rPr>
        <w:t xml:space="preserve"> </w:t>
      </w:r>
      <w:r>
        <w:t xml:space="preserve">est corrigé en </w:t>
      </w:r>
      <w:r>
        <w:rPr>
          <w:rStyle w:val="Corpodeltesto43CenturySchoolbook7ptNongrassettoCorsivo"/>
        </w:rPr>
        <w:t>arvol</w:t>
      </w:r>
      <w:r>
        <w:rPr>
          <w:rStyle w:val="Corpodeltesto43CenturySchoolbook7ptNongrassettoCorsivo"/>
        </w:rPr>
        <w:br/>
      </w:r>
      <w:r>
        <w:t xml:space="preserve">par surcharge du </w:t>
      </w:r>
      <w:r>
        <w:rPr>
          <w:rStyle w:val="Corpodeltesto43CenturySchoolbook7ptNongrassettoCorsivo"/>
        </w:rPr>
        <w:t>u</w:t>
      </w:r>
      <w:r>
        <w:rPr>
          <w:rStyle w:val="Corpodeltesto43CenturySchoolbookNongrassetto0"/>
        </w:rPr>
        <w:t xml:space="preserve"> </w:t>
      </w:r>
      <w:r>
        <w:t xml:space="preserve">en </w:t>
      </w:r>
      <w:r>
        <w:rPr>
          <w:rStyle w:val="Corpodeltesto43CenturySchoolbook7ptNongrassettoCorsivo"/>
        </w:rPr>
        <w:t>r</w:t>
      </w:r>
      <w:r>
        <w:rPr>
          <w:rStyle w:val="Corpodeltesto43CenturySchoolbookNongrassetto0"/>
        </w:rPr>
        <w:t xml:space="preserve"> </w:t>
      </w:r>
      <w:r>
        <w:t>et</w:t>
      </w:r>
      <w:r>
        <w:br/>
        <w:t xml:space="preserve">du </w:t>
      </w:r>
      <w:r>
        <w:rPr>
          <w:rStyle w:val="Corpodeltesto43CenturySchoolbook7ptNongrassettoCorsivo"/>
        </w:rPr>
        <w:t>e</w:t>
      </w:r>
      <w:r>
        <w:rPr>
          <w:rStyle w:val="Corpodeltesto43CenturySchoolbookNongrassetto0"/>
        </w:rPr>
        <w:t xml:space="preserve"> </w:t>
      </w:r>
      <w:r>
        <w:t xml:space="preserve">en </w:t>
      </w:r>
      <w:r>
        <w:rPr>
          <w:rStyle w:val="Corpodeltesto43CenturySchoolbook7ptNongrassettoCorsivo"/>
        </w:rPr>
        <w:t>o ; t</w:t>
      </w:r>
      <w:r>
        <w:rPr>
          <w:rStyle w:val="Corpodeltesto43CenturySchoolbookNongrassetto0"/>
        </w:rPr>
        <w:t xml:space="preserve"> </w:t>
      </w:r>
      <w:r>
        <w:t>est exponc-</w:t>
      </w:r>
      <w:r>
        <w:br/>
        <w:t xml:space="preserve">tué, corrigé en </w:t>
      </w:r>
      <w:r>
        <w:rPr>
          <w:rStyle w:val="Corpodeltesto43CenturySchoolbook7ptNongrassettoCorsivo"/>
        </w:rPr>
        <w:t>v</w:t>
      </w:r>
      <w:r>
        <w:rPr>
          <w:rStyle w:val="Corpodeltesto43CenturySchoolbookNongrassetto0"/>
        </w:rPr>
        <w:t xml:space="preserve"> </w:t>
      </w:r>
      <w:r>
        <w:t>suscrit.</w:t>
      </w:r>
    </w:p>
    <w:p w14:paraId="63FA660C" w14:textId="77777777" w:rsidR="009A1B5B" w:rsidRDefault="004E42D2">
      <w:pPr>
        <w:pStyle w:val="Corpodeltesto431"/>
        <w:shd w:val="clear" w:color="auto" w:fill="auto"/>
        <w:spacing w:line="216" w:lineRule="exact"/>
        <w:ind w:firstLine="0"/>
        <w:jc w:val="left"/>
      </w:pPr>
      <w:r>
        <w:t xml:space="preserve">2092 Un point après </w:t>
      </w:r>
      <w:r>
        <w:rPr>
          <w:rStyle w:val="Corpodeltesto43CenturySchoolbook7ptNongrassettoCorsivo"/>
        </w:rPr>
        <w:t>clamer.</w:t>
      </w:r>
    </w:p>
    <w:p w14:paraId="1829B7F3" w14:textId="77777777" w:rsidR="009A1B5B" w:rsidRDefault="004E42D2">
      <w:pPr>
        <w:pStyle w:val="Corpodeltesto431"/>
        <w:shd w:val="clear" w:color="auto" w:fill="auto"/>
        <w:spacing w:line="216" w:lineRule="exact"/>
        <w:ind w:firstLine="0"/>
        <w:jc w:val="left"/>
      </w:pPr>
      <w:r>
        <w:t>2106-07 Les vers sont inversés.</w:t>
      </w:r>
    </w:p>
    <w:p w14:paraId="138293BC" w14:textId="77777777" w:rsidR="009A1B5B" w:rsidRDefault="004E42D2">
      <w:pPr>
        <w:pStyle w:val="Corpodeltesto431"/>
        <w:shd w:val="clear" w:color="auto" w:fill="auto"/>
        <w:spacing w:line="216" w:lineRule="exact"/>
        <w:ind w:firstLine="0"/>
        <w:jc w:val="left"/>
      </w:pPr>
      <w:r>
        <w:rPr>
          <w:rStyle w:val="Corpodeltesto43TimesNewRomanNongrassettoCorsivo"/>
          <w:rFonts w:eastAsia="Segoe UI"/>
        </w:rPr>
        <w:t>2111</w:t>
      </w:r>
      <w:r>
        <w:t xml:space="preserve"> Vers oublié par le</w:t>
      </w:r>
      <w:r>
        <w:br/>
        <w:t>' copiste, restitué verticale-</w:t>
      </w:r>
      <w:r>
        <w:br/>
        <w:t>ment en marge.</w:t>
      </w:r>
    </w:p>
    <w:p w14:paraId="136A5E74" w14:textId="77777777" w:rsidR="009A1B5B" w:rsidRDefault="004E42D2">
      <w:pPr>
        <w:pStyle w:val="Corpodeltesto1970"/>
        <w:shd w:val="clear" w:color="auto" w:fill="auto"/>
        <w:tabs>
          <w:tab w:val="left" w:leader="dot" w:pos="1355"/>
        </w:tabs>
        <w:spacing w:line="216" w:lineRule="exact"/>
        <w:ind w:firstLine="0"/>
        <w:jc w:val="left"/>
      </w:pPr>
      <w:r>
        <w:rPr>
          <w:rStyle w:val="Corpodeltesto197TimesNewRoman8pt"/>
          <w:rFonts w:eastAsia="Century Schoolbook"/>
          <w:i/>
          <w:iCs/>
        </w:rPr>
        <w:t>2121</w:t>
      </w:r>
      <w:r>
        <w:rPr>
          <w:rStyle w:val="Corpodeltesto197SegoeUI8ptGrassettoNoncorsivo"/>
        </w:rPr>
        <w:t xml:space="preserve"> </w:t>
      </w:r>
      <w:r>
        <w:rPr>
          <w:rStyle w:val="Corpodeltesto1972"/>
          <w:i/>
          <w:iCs/>
        </w:rPr>
        <w:t>sc Dex me</w:t>
      </w:r>
      <w:r>
        <w:rPr>
          <w:rStyle w:val="Corpodeltesto1978ptNoncorsivo0"/>
        </w:rPr>
        <w:tab/>
      </w:r>
      <w:r>
        <w:t>-</w:t>
      </w:r>
      <w:r>
        <w:rPr>
          <w:rStyle w:val="Corpodeltesto1972"/>
          <w:i/>
          <w:iCs/>
        </w:rPr>
        <w:t>sm</w:t>
      </w:r>
      <w:r>
        <w:t>t</w:t>
      </w:r>
      <w:r>
        <w:rPr>
          <w:rStyle w:val="Corpodeltesto1972"/>
          <w:i/>
          <w:iCs/>
        </w:rPr>
        <w:t>í</w:t>
      </w:r>
      <w:r>
        <w:rPr>
          <w:rStyle w:val="Corpodeltesto1978ptNoncorsivo"/>
        </w:rPr>
        <w:t xml:space="preserve"> </w:t>
      </w:r>
      <w:r>
        <w:rPr>
          <w:rStyle w:val="Corpodeltesto197SegoeUI8ptGrassettoNoncorsivo"/>
        </w:rPr>
        <w:t>(barré par</w:t>
      </w:r>
    </w:p>
    <w:p w14:paraId="72B642BB" w14:textId="77777777" w:rsidR="009A1B5B" w:rsidRDefault="004E42D2">
      <w:pPr>
        <w:pStyle w:val="Corpodeltesto431"/>
        <w:shd w:val="clear" w:color="auto" w:fill="auto"/>
        <w:spacing w:line="216" w:lineRule="exact"/>
        <w:ind w:firstLine="0"/>
        <w:jc w:val="left"/>
      </w:pPr>
      <w:r>
        <w:t xml:space="preserve">le copiste) et corrigé par </w:t>
      </w:r>
      <w:r>
        <w:rPr>
          <w:rStyle w:val="Corpodeltesto43CenturySchoolbook7ptNongrassettoCorsivo"/>
        </w:rPr>
        <w:t>et</w:t>
      </w:r>
      <w:r>
        <w:rPr>
          <w:rStyle w:val="Corpodeltesto43CenturySchoolbook7ptNongrassettoCorsivo"/>
        </w:rPr>
        <w:br/>
        <w:t>avant saut</w:t>
      </w:r>
      <w:r>
        <w:rPr>
          <w:rStyle w:val="Corpodeltesto43CenturySchoolbookNongrassetto0"/>
        </w:rPr>
        <w:t xml:space="preserve"> </w:t>
      </w:r>
      <w:r>
        <w:t>(souscrit).</w:t>
      </w:r>
    </w:p>
    <w:p w14:paraId="552B01C9" w14:textId="77777777" w:rsidR="009A1B5B" w:rsidRDefault="004E42D2">
      <w:pPr>
        <w:pStyle w:val="Corpodeltesto431"/>
        <w:shd w:val="clear" w:color="auto" w:fill="auto"/>
        <w:spacing w:line="216" w:lineRule="exact"/>
        <w:ind w:firstLine="0"/>
        <w:jc w:val="left"/>
      </w:pPr>
      <w:r>
        <w:t>2133 Initiale ornée.</w:t>
      </w:r>
    </w:p>
    <w:p w14:paraId="6DF04D9D" w14:textId="77777777" w:rsidR="009A1B5B" w:rsidRDefault="004E42D2" w:rsidP="00625B5B">
      <w:pPr>
        <w:pStyle w:val="Corpodeltesto431"/>
        <w:numPr>
          <w:ilvl w:val="0"/>
          <w:numId w:val="169"/>
        </w:numPr>
        <w:shd w:val="clear" w:color="auto" w:fill="auto"/>
        <w:tabs>
          <w:tab w:val="left" w:pos="467"/>
        </w:tabs>
        <w:spacing w:line="226" w:lineRule="exact"/>
        <w:ind w:left="360" w:hanging="360"/>
        <w:jc w:val="left"/>
      </w:pPr>
      <w:r>
        <w:t xml:space="preserve">Dans </w:t>
      </w:r>
      <w:r>
        <w:rPr>
          <w:rStyle w:val="Corpodeltesto43CenturySchoolbook7ptNongrassettoCorsivo"/>
        </w:rPr>
        <w:t>ares,</w:t>
      </w:r>
      <w:r>
        <w:rPr>
          <w:rStyle w:val="Corpodeltesto43CenturySchoolbookNongrassetto0"/>
        </w:rPr>
        <w:t xml:space="preserve"> </w:t>
      </w:r>
      <w:r>
        <w:t>e et s sont</w:t>
      </w:r>
      <w:r>
        <w:br/>
        <w:t>exponctués, remplacés par</w:t>
      </w:r>
      <w:r>
        <w:br/>
      </w:r>
      <w:r>
        <w:rPr>
          <w:rStyle w:val="Corpodeltesto43CenturySchoolbook7ptNongrassettoCorsivo"/>
        </w:rPr>
        <w:t>a</w:t>
      </w:r>
      <w:r>
        <w:rPr>
          <w:rStyle w:val="Corpodeltesto43CenturySchoolbookNongrassetto0"/>
        </w:rPr>
        <w:t xml:space="preserve"> </w:t>
      </w:r>
      <w:r>
        <w:t xml:space="preserve">et </w:t>
      </w:r>
      <w:r>
        <w:rPr>
          <w:rStyle w:val="Corpodeltesto43CenturySchoolbook7ptNongrassettoCorsivo"/>
        </w:rPr>
        <w:t>i</w:t>
      </w:r>
      <w:r>
        <w:rPr>
          <w:rStyle w:val="Corpodeltesto43CenturySchoolbookNongrassetto0"/>
        </w:rPr>
        <w:t xml:space="preserve"> </w:t>
      </w:r>
      <w:r>
        <w:t>suscrits.</w:t>
      </w:r>
    </w:p>
    <w:p w14:paraId="36DE78D2" w14:textId="77777777" w:rsidR="009A1B5B" w:rsidRDefault="004E42D2" w:rsidP="00625B5B">
      <w:pPr>
        <w:pStyle w:val="Corpodeltesto431"/>
        <w:numPr>
          <w:ilvl w:val="0"/>
          <w:numId w:val="169"/>
        </w:numPr>
        <w:shd w:val="clear" w:color="auto" w:fill="auto"/>
        <w:tabs>
          <w:tab w:val="left" w:pos="467"/>
        </w:tabs>
        <w:spacing w:line="226" w:lineRule="exact"/>
        <w:ind w:left="360" w:hanging="360"/>
        <w:jc w:val="left"/>
      </w:pPr>
      <w:r>
        <w:t xml:space="preserve">Initiale ornée </w:t>
      </w:r>
      <w:r>
        <w:rPr>
          <w:rStyle w:val="Corpodeltesto43CenturySchoolbook7ptNongrassettoCorsivoSpaziatura0pt"/>
        </w:rPr>
        <w:t>(B</w:t>
      </w:r>
      <w:r>
        <w:t xml:space="preserve"> seule- .</w:t>
      </w:r>
      <w:r>
        <w:br/>
        <w:t>ment).</w:t>
      </w:r>
    </w:p>
    <w:p w14:paraId="0FCDE2A3" w14:textId="77777777" w:rsidR="009A1B5B" w:rsidRDefault="004E42D2">
      <w:pPr>
        <w:pStyle w:val="Corpodeltesto431"/>
        <w:shd w:val="clear" w:color="auto" w:fill="auto"/>
        <w:spacing w:line="226" w:lineRule="exact"/>
        <w:ind w:left="360" w:hanging="360"/>
        <w:jc w:val="left"/>
      </w:pPr>
      <w:r>
        <w:t xml:space="preserve">2169 Initiale ornée </w:t>
      </w:r>
      <w:r>
        <w:rPr>
          <w:rStyle w:val="Corpodeltesto43CenturySchoolbook7ptNongrassettoCorsivoSpaziatura0pt"/>
        </w:rPr>
        <w:t>(B</w:t>
      </w:r>
      <w:r>
        <w:t xml:space="preserve"> seule-</w:t>
      </w:r>
      <w:r>
        <w:br/>
        <w:t>ment).</w:t>
      </w:r>
    </w:p>
    <w:p w14:paraId="687C5297" w14:textId="77777777" w:rsidR="009A1B5B" w:rsidRDefault="004E42D2">
      <w:pPr>
        <w:pStyle w:val="Corpodeltesto431"/>
        <w:shd w:val="clear" w:color="auto" w:fill="auto"/>
        <w:spacing w:line="226" w:lineRule="exact"/>
        <w:ind w:left="360" w:hanging="360"/>
        <w:jc w:val="left"/>
      </w:pPr>
      <w:r>
        <w:t xml:space="preserve">2178 Dans </w:t>
      </w:r>
      <w:r>
        <w:rPr>
          <w:rStyle w:val="Corpodeltesto43CenturySchoolbook7ptNongrassettoCorsivo"/>
        </w:rPr>
        <w:t>cuidast, s</w:t>
      </w:r>
      <w:r>
        <w:rPr>
          <w:rStyle w:val="Corpodeltesto43CenturySchoolbookNongrassetto0"/>
        </w:rPr>
        <w:t xml:space="preserve"> </w:t>
      </w:r>
      <w:r>
        <w:t xml:space="preserve">et </w:t>
      </w:r>
      <w:r>
        <w:rPr>
          <w:rStyle w:val="Corpodeltesto43CenturySchoolbook7ptNongrassettoCorsivo"/>
        </w:rPr>
        <w:t>t</w:t>
      </w:r>
      <w:r>
        <w:rPr>
          <w:rStyle w:val="Corpodeltesto43CenturySchoolbookNongrassetto0"/>
        </w:rPr>
        <w:t xml:space="preserve"> </w:t>
      </w:r>
      <w:r>
        <w:t>sont</w:t>
      </w:r>
      <w:r>
        <w:br/>
        <w:t>exponctués.</w:t>
      </w:r>
    </w:p>
    <w:p w14:paraId="047960B9" w14:textId="77777777" w:rsidR="009A1B5B" w:rsidRDefault="004E42D2">
      <w:pPr>
        <w:pStyle w:val="Corpodeltesto431"/>
        <w:shd w:val="clear" w:color="auto" w:fill="auto"/>
        <w:spacing w:line="226" w:lineRule="exact"/>
        <w:ind w:left="360" w:hanging="360"/>
        <w:jc w:val="left"/>
      </w:pPr>
      <w:r>
        <w:t>2207 Initiale ornée.</w:t>
      </w:r>
    </w:p>
    <w:p w14:paraId="3F8041F8" w14:textId="77777777" w:rsidR="009A1B5B" w:rsidRDefault="004E42D2">
      <w:pPr>
        <w:pStyle w:val="Corpodeltesto431"/>
        <w:shd w:val="clear" w:color="auto" w:fill="auto"/>
        <w:spacing w:line="226" w:lineRule="exact"/>
        <w:ind w:left="360" w:hanging="360"/>
        <w:jc w:val="left"/>
      </w:pPr>
      <w:r>
        <w:t>2233 Initiale ornée.</w:t>
      </w:r>
    </w:p>
    <w:p w14:paraId="366F99BE" w14:textId="77777777" w:rsidR="009A1B5B" w:rsidRDefault="004E42D2">
      <w:pPr>
        <w:pStyle w:val="Corpodeltesto431"/>
        <w:shd w:val="clear" w:color="auto" w:fill="auto"/>
        <w:spacing w:line="226" w:lineRule="exact"/>
        <w:ind w:left="360" w:hanging="360"/>
        <w:jc w:val="left"/>
      </w:pPr>
      <w:r>
        <w:t xml:space="preserve">2258 Dans </w:t>
      </w:r>
      <w:r>
        <w:rPr>
          <w:rStyle w:val="Corpodeltesto43CenturySchoolbook7ptNongrassettoCorsivo"/>
        </w:rPr>
        <w:t>volés, z</w:t>
      </w:r>
      <w:r>
        <w:rPr>
          <w:rStyle w:val="Corpodeltesto43CenturySchoolbookNongrassetto0"/>
        </w:rPr>
        <w:t xml:space="preserve"> </w:t>
      </w:r>
      <w:r>
        <w:t>est sur-</w:t>
      </w:r>
      <w:r>
        <w:br/>
        <w:t xml:space="preserve">chargé par un </w:t>
      </w:r>
      <w:r>
        <w:rPr>
          <w:rStyle w:val="Corpodeltesto43Maiuscoletto"/>
          <w:b/>
          <w:bCs/>
        </w:rPr>
        <w:t>í.</w:t>
      </w:r>
    </w:p>
    <w:p w14:paraId="7269CEE9" w14:textId="77777777" w:rsidR="009A1B5B" w:rsidRDefault="004E42D2">
      <w:pPr>
        <w:pStyle w:val="Corpodeltesto431"/>
        <w:shd w:val="clear" w:color="auto" w:fill="auto"/>
        <w:spacing w:line="226" w:lineRule="exact"/>
        <w:ind w:left="360" w:hanging="360"/>
        <w:jc w:val="left"/>
      </w:pPr>
      <w:r>
        <w:t>2301 Pas d’initiale ornée.</w:t>
      </w:r>
    </w:p>
    <w:p w14:paraId="6033A605" w14:textId="77777777" w:rsidR="009A1B5B" w:rsidRDefault="004E42D2">
      <w:pPr>
        <w:pStyle w:val="Corpodeltesto431"/>
        <w:shd w:val="clear" w:color="auto" w:fill="auto"/>
        <w:spacing w:line="226" w:lineRule="exact"/>
        <w:ind w:left="360" w:hanging="360"/>
        <w:jc w:val="left"/>
      </w:pPr>
      <w:r>
        <w:t xml:space="preserve">2333 Initiale ornée </w:t>
      </w:r>
      <w:r>
        <w:rPr>
          <w:rStyle w:val="Corpodeltesto43CenturySchoolbook7ptNongrassettoCorsivoSpaziatura0pt"/>
        </w:rPr>
        <w:t>(B</w:t>
      </w:r>
      <w:r>
        <w:t xml:space="preserve"> seule-</w:t>
      </w:r>
      <w:r>
        <w:br/>
        <w:t>ment).</w:t>
      </w:r>
    </w:p>
    <w:p w14:paraId="387504E1" w14:textId="77777777" w:rsidR="009A1B5B" w:rsidRDefault="004E42D2">
      <w:pPr>
        <w:pStyle w:val="Corpodeltesto431"/>
        <w:shd w:val="clear" w:color="auto" w:fill="auto"/>
        <w:spacing w:line="226" w:lineRule="exact"/>
        <w:ind w:left="360" w:hanging="360"/>
        <w:jc w:val="left"/>
      </w:pPr>
      <w:r>
        <w:t>2340 Après ce vers, deux vers</w:t>
      </w:r>
      <w:r>
        <w:br/>
        <w:t>surnuméraires :</w:t>
      </w:r>
    </w:p>
    <w:p w14:paraId="7C48F743" w14:textId="77777777" w:rsidR="009A1B5B" w:rsidRDefault="004E42D2">
      <w:pPr>
        <w:pStyle w:val="Corpodeltesto1970"/>
        <w:shd w:val="clear" w:color="auto" w:fill="auto"/>
        <w:ind w:firstLine="0"/>
        <w:jc w:val="left"/>
      </w:pPr>
      <w:r>
        <w:t>Sire, fait il tot sanz douter</w:t>
      </w:r>
      <w:r>
        <w:br/>
        <w:t>Percheval m’apelent mi per</w:t>
      </w:r>
    </w:p>
    <w:p w14:paraId="1642C924" w14:textId="77777777" w:rsidR="009A1B5B" w:rsidRDefault="004E42D2">
      <w:pPr>
        <w:pStyle w:val="Corpodeltesto431"/>
        <w:shd w:val="clear" w:color="auto" w:fill="auto"/>
        <w:spacing w:line="226" w:lineRule="exact"/>
        <w:ind w:left="360" w:hanging="360"/>
        <w:jc w:val="left"/>
      </w:pPr>
      <w:r>
        <w:t>2355 Initiale ornée.</w:t>
      </w:r>
    </w:p>
    <w:p w14:paraId="1B2B310A" w14:textId="77777777" w:rsidR="009A1B5B" w:rsidRDefault="004E42D2">
      <w:pPr>
        <w:pStyle w:val="Corpodeltesto431"/>
        <w:shd w:val="clear" w:color="auto" w:fill="auto"/>
        <w:spacing w:line="226" w:lineRule="exact"/>
        <w:ind w:left="360" w:hanging="360"/>
        <w:jc w:val="left"/>
      </w:pPr>
      <w:r>
        <w:t>2369 Pas d’initiale ornée.</w:t>
      </w:r>
    </w:p>
    <w:p w14:paraId="630500A2" w14:textId="77777777" w:rsidR="009A1B5B" w:rsidRDefault="004E42D2">
      <w:pPr>
        <w:pStyle w:val="Corpodeltesto431"/>
        <w:shd w:val="clear" w:color="auto" w:fill="auto"/>
        <w:spacing w:line="226" w:lineRule="exact"/>
        <w:ind w:left="360" w:hanging="360"/>
        <w:jc w:val="left"/>
      </w:pPr>
      <w:r>
        <w:t xml:space="preserve">2371 </w:t>
      </w:r>
      <w:r>
        <w:rPr>
          <w:rStyle w:val="Corpodeltesto43CenturySchoolbook7ptNongrassettoCorsivo"/>
        </w:rPr>
        <w:t>vont vont</w:t>
      </w:r>
      <w:r>
        <w:rPr>
          <w:rStyle w:val="Corpodeltesto43CenturySchoolbookNongrassetto0"/>
        </w:rPr>
        <w:t xml:space="preserve"> </w:t>
      </w:r>
      <w:r>
        <w:t>(par redouble-</w:t>
      </w:r>
      <w:r>
        <w:br/>
        <w:t>ment).</w:t>
      </w:r>
    </w:p>
    <w:p w14:paraId="51F622F0" w14:textId="77777777" w:rsidR="009A1B5B" w:rsidRDefault="004E42D2">
      <w:pPr>
        <w:pStyle w:val="Corpodeltesto431"/>
        <w:shd w:val="clear" w:color="auto" w:fill="auto"/>
        <w:spacing w:line="226" w:lineRule="exact"/>
        <w:ind w:left="360" w:hanging="360"/>
        <w:jc w:val="left"/>
      </w:pPr>
      <w:r>
        <w:t xml:space="preserve">2386 Un point après </w:t>
      </w:r>
      <w:r>
        <w:rPr>
          <w:rStyle w:val="Corpodeltesto43CenturySchoolbook7ptNongrassettoCorsivo"/>
        </w:rPr>
        <w:t>Artu.</w:t>
      </w:r>
    </w:p>
    <w:p w14:paraId="6AA73417" w14:textId="77777777" w:rsidR="009A1B5B" w:rsidRDefault="004E42D2">
      <w:pPr>
        <w:pStyle w:val="Corpodeltesto431"/>
        <w:shd w:val="clear" w:color="auto" w:fill="auto"/>
        <w:spacing w:line="226" w:lineRule="exact"/>
        <w:ind w:left="360" w:hanging="360"/>
        <w:jc w:val="left"/>
      </w:pPr>
      <w:r>
        <w:t>2401 Initiale ornée au milieu</w:t>
      </w:r>
      <w:r>
        <w:br/>
        <w:t xml:space="preserve">de la phrase ; dans </w:t>
      </w:r>
      <w:r>
        <w:rPr>
          <w:rStyle w:val="Corpodeltesto43CenturySchoolbook7ptNongrassettoCorsivo"/>
        </w:rPr>
        <w:t>coit, t</w:t>
      </w:r>
      <w:r>
        <w:rPr>
          <w:rStyle w:val="Corpodeltesto43CenturySchoolbook7ptNongrassettoCorsivo"/>
        </w:rPr>
        <w:br/>
      </w:r>
      <w:r>
        <w:t>est exponctué.</w:t>
      </w:r>
    </w:p>
    <w:p w14:paraId="2B864D91" w14:textId="77777777" w:rsidR="009A1B5B" w:rsidRDefault="004E42D2">
      <w:pPr>
        <w:pStyle w:val="Corpodeltesto431"/>
        <w:shd w:val="clear" w:color="auto" w:fill="auto"/>
        <w:spacing w:line="226" w:lineRule="exact"/>
        <w:ind w:left="360" w:hanging="360"/>
        <w:jc w:val="left"/>
      </w:pPr>
      <w:r>
        <w:t xml:space="preserve">2405 </w:t>
      </w:r>
      <w:r>
        <w:rPr>
          <w:rStyle w:val="Corpodeltesto43CenturySchoolbook7ptNongrassettoCorsivo"/>
        </w:rPr>
        <w:t>vous</w:t>
      </w:r>
      <w:r>
        <w:rPr>
          <w:rStyle w:val="Corpodeltesto43CenturySchoolbookNongrassetto0"/>
        </w:rPr>
        <w:t xml:space="preserve"> </w:t>
      </w:r>
      <w:r>
        <w:t>témoin du dévelop-</w:t>
      </w:r>
      <w:r>
        <w:br/>
        <w:t xml:space="preserve">pement de </w:t>
      </w:r>
      <w:r>
        <w:rPr>
          <w:rStyle w:val="Corpodeltesto43CenturySchoolbook7ptNongrassettoCorsivo"/>
        </w:rPr>
        <w:t>v</w:t>
      </w:r>
      <w:r>
        <w:rPr>
          <w:rStyle w:val="Corpodeltesto43CenturySchoolbook7ptNongrassettoCorsivo"/>
          <w:vertAlign w:val="superscript"/>
        </w:rPr>
        <w:t>9</w:t>
      </w:r>
      <w:r>
        <w:rPr>
          <w:rStyle w:val="Corpodeltesto43CenturySchoolbook7ptNongrassettoCorsivo"/>
        </w:rPr>
        <w:t>.</w:t>
      </w:r>
    </w:p>
    <w:p w14:paraId="5A5A8D24" w14:textId="77777777" w:rsidR="009A1B5B" w:rsidRDefault="004E42D2">
      <w:pPr>
        <w:pStyle w:val="Corpodeltesto431"/>
        <w:shd w:val="clear" w:color="auto" w:fill="auto"/>
        <w:spacing w:line="226" w:lineRule="exact"/>
        <w:ind w:left="360" w:hanging="360"/>
        <w:jc w:val="left"/>
      </w:pPr>
      <w:r>
        <w:t xml:space="preserve">2430 Un point après </w:t>
      </w:r>
      <w:r>
        <w:rPr>
          <w:rStyle w:val="Corpodeltesto43CenturySchoolbook7ptNongrassettoCorsivo"/>
        </w:rPr>
        <w:t>lui.</w:t>
      </w:r>
    </w:p>
    <w:p w14:paraId="5EE57345" w14:textId="77777777" w:rsidR="009A1B5B" w:rsidRDefault="004E42D2">
      <w:pPr>
        <w:pStyle w:val="Corpodeltesto431"/>
        <w:shd w:val="clear" w:color="auto" w:fill="auto"/>
        <w:spacing w:line="226" w:lineRule="exact"/>
        <w:ind w:left="360" w:hanging="360"/>
        <w:jc w:val="left"/>
      </w:pPr>
      <w:r>
        <w:t xml:space="preserve">2444 Dans </w:t>
      </w:r>
      <w:r>
        <w:rPr>
          <w:rStyle w:val="Corpodeltesto43CenturySchoolbook7ptNongrassettoCorsivo"/>
        </w:rPr>
        <w:t>samble, m</w:t>
      </w:r>
      <w:r>
        <w:rPr>
          <w:rStyle w:val="Corpodeltesto43CenturySchoolbookNongrassetto0"/>
        </w:rPr>
        <w:t xml:space="preserve"> </w:t>
      </w:r>
      <w:r>
        <w:t xml:space="preserve">devant </w:t>
      </w:r>
      <w:r>
        <w:rPr>
          <w:rStyle w:val="Corpodeltesto43CenturySchoolbook7ptNongrassettoCorsivo"/>
        </w:rPr>
        <w:t>b.</w:t>
      </w:r>
    </w:p>
    <w:p w14:paraId="23840C10" w14:textId="77777777" w:rsidR="009A1B5B" w:rsidRDefault="004E42D2">
      <w:pPr>
        <w:pStyle w:val="Corpodeltesto431"/>
        <w:shd w:val="clear" w:color="auto" w:fill="auto"/>
        <w:spacing w:line="226" w:lineRule="exact"/>
        <w:ind w:left="360" w:hanging="360"/>
        <w:jc w:val="left"/>
      </w:pPr>
      <w:r>
        <w:t xml:space="preserve">2465 Dans </w:t>
      </w:r>
      <w:r>
        <w:rPr>
          <w:rStyle w:val="Corpodeltesto43CenturySchoolbook7ptNongrassettoCorsivo"/>
        </w:rPr>
        <w:t>sel, l</w:t>
      </w:r>
      <w:r>
        <w:rPr>
          <w:rStyle w:val="Corpodeltesto43CenturySchoolbookNongrassetto0"/>
        </w:rPr>
        <w:t xml:space="preserve"> </w:t>
      </w:r>
      <w:r>
        <w:t>est exponctué.</w:t>
      </w:r>
    </w:p>
    <w:p w14:paraId="1BCF8E2B" w14:textId="77777777" w:rsidR="009A1B5B" w:rsidRDefault="004E42D2">
      <w:pPr>
        <w:pStyle w:val="Corpodeltesto431"/>
        <w:shd w:val="clear" w:color="auto" w:fill="auto"/>
        <w:spacing w:line="226" w:lineRule="exact"/>
        <w:ind w:left="360" w:hanging="360"/>
        <w:jc w:val="left"/>
      </w:pPr>
      <w:r>
        <w:t>2483 Initiale ornée.</w:t>
      </w:r>
    </w:p>
    <w:p w14:paraId="048DBE9F" w14:textId="77777777" w:rsidR="009A1B5B" w:rsidRDefault="004E42D2">
      <w:pPr>
        <w:pStyle w:val="Corpodeltesto431"/>
        <w:shd w:val="clear" w:color="auto" w:fill="auto"/>
        <w:spacing w:line="226" w:lineRule="exact"/>
        <w:ind w:left="360" w:hanging="360"/>
        <w:jc w:val="left"/>
      </w:pPr>
      <w:r>
        <w:t>2485 Pas d’initiale ornée.</w:t>
      </w:r>
    </w:p>
    <w:p w14:paraId="4CD699AD" w14:textId="77777777" w:rsidR="009A1B5B" w:rsidRDefault="004E42D2">
      <w:pPr>
        <w:pStyle w:val="Corpodeltesto431"/>
        <w:shd w:val="clear" w:color="auto" w:fill="auto"/>
        <w:spacing w:line="216" w:lineRule="exact"/>
        <w:ind w:left="360" w:hanging="360"/>
        <w:jc w:val="left"/>
      </w:pPr>
      <w:r>
        <w:t xml:space="preserve">2487 </w:t>
      </w:r>
      <w:r>
        <w:rPr>
          <w:rStyle w:val="Corpodeltesto43CenturySchoolbook7ptNongrassettoCorsivo"/>
        </w:rPr>
        <w:t>l’me</w:t>
      </w:r>
      <w:r>
        <w:rPr>
          <w:rStyle w:val="Corpodeltesto43CenturySchoolbookNongrassetto0"/>
        </w:rPr>
        <w:t xml:space="preserve"> </w:t>
      </w:r>
      <w:r>
        <w:t xml:space="preserve">développé en </w:t>
      </w:r>
      <w:r>
        <w:rPr>
          <w:rStyle w:val="Corpodeltesto43CenturySchoolbook7ptNongrassettoCorsivo"/>
        </w:rPr>
        <w:t>larme</w:t>
      </w:r>
      <w:r>
        <w:rPr>
          <w:rStyle w:val="Corpodeltesto43CenturySchoolbook7ptNongrassettoCorsivo"/>
        </w:rPr>
        <w:br/>
      </w:r>
      <w:r>
        <w:t>pour la rime.</w:t>
      </w:r>
    </w:p>
    <w:p w14:paraId="5FD2595D" w14:textId="77777777" w:rsidR="009A1B5B" w:rsidRDefault="004E42D2">
      <w:pPr>
        <w:pStyle w:val="Corpodeltesto431"/>
        <w:shd w:val="clear" w:color="auto" w:fill="auto"/>
        <w:spacing w:line="216" w:lineRule="exact"/>
        <w:ind w:left="360" w:hanging="360"/>
        <w:jc w:val="left"/>
      </w:pPr>
      <w:r>
        <w:t>2493 Initiale ornée.</w:t>
      </w:r>
    </w:p>
    <w:p w14:paraId="23BB249F" w14:textId="77777777" w:rsidR="009A1B5B" w:rsidRDefault="004E42D2">
      <w:pPr>
        <w:pStyle w:val="Corpodeltesto431"/>
        <w:shd w:val="clear" w:color="auto" w:fill="auto"/>
        <w:spacing w:line="216" w:lineRule="exact"/>
        <w:ind w:left="360" w:hanging="360"/>
        <w:jc w:val="left"/>
      </w:pPr>
      <w:r>
        <w:t xml:space="preserve">2499 Un point après </w:t>
      </w:r>
      <w:r>
        <w:rPr>
          <w:rStyle w:val="Corpodeltesto43CenturySchoolbook7ptNongrassettoCorsivo"/>
        </w:rPr>
        <w:t>descent.</w:t>
      </w:r>
    </w:p>
    <w:p w14:paraId="5D78A773" w14:textId="77777777" w:rsidR="009A1B5B" w:rsidRDefault="004E42D2">
      <w:pPr>
        <w:pStyle w:val="Corpodeltesto431"/>
        <w:shd w:val="clear" w:color="auto" w:fill="auto"/>
        <w:spacing w:line="216" w:lineRule="exact"/>
        <w:ind w:left="360" w:hanging="360"/>
        <w:jc w:val="left"/>
      </w:pPr>
      <w:r>
        <w:t xml:space="preserve">2517 Un point après </w:t>
      </w:r>
      <w:r>
        <w:rPr>
          <w:rStyle w:val="Corpodeltesto43CenturySchoolbook7ptNongrassettoCorsivo"/>
        </w:rPr>
        <w:t>couchiez.</w:t>
      </w:r>
    </w:p>
    <w:p w14:paraId="78BCCFC0" w14:textId="77777777" w:rsidR="009A1B5B" w:rsidRDefault="004E42D2">
      <w:pPr>
        <w:pStyle w:val="Corpodeltesto1970"/>
        <w:shd w:val="clear" w:color="auto" w:fill="auto"/>
        <w:spacing w:line="216" w:lineRule="exact"/>
        <w:ind w:left="360" w:hanging="360"/>
        <w:jc w:val="left"/>
      </w:pPr>
      <w:r>
        <w:rPr>
          <w:rStyle w:val="Corpodeltesto197SegoeUI8ptGrassettoNoncorsivo"/>
        </w:rPr>
        <w:t xml:space="preserve">2520 Un vers barré : </w:t>
      </w:r>
      <w:r>
        <w:t>Je-quit-que</w:t>
      </w:r>
      <w:r>
        <w:br/>
      </w:r>
      <w:r>
        <w:rPr>
          <w:rStyle w:val="Corpodeltesto1972"/>
          <w:i/>
          <w:iCs/>
        </w:rPr>
        <w:t>nus nc vit plus bcl</w:t>
      </w:r>
      <w:r>
        <w:t>er</w:t>
      </w:r>
    </w:p>
    <w:p w14:paraId="7E7AE4F1" w14:textId="77777777" w:rsidR="009A1B5B" w:rsidRDefault="004E42D2">
      <w:pPr>
        <w:pStyle w:val="Corpodeltesto431"/>
        <w:shd w:val="clear" w:color="auto" w:fill="auto"/>
        <w:spacing w:line="216" w:lineRule="exact"/>
        <w:ind w:left="360" w:hanging="360"/>
        <w:jc w:val="left"/>
      </w:pPr>
      <w:r>
        <w:t xml:space="preserve">2531 Dans </w:t>
      </w:r>
      <w:r>
        <w:rPr>
          <w:rStyle w:val="Corpodeltesto43CenturySchoolbook7ptNongrassettoCorsivo"/>
        </w:rPr>
        <w:t>dolz z</w:t>
      </w:r>
      <w:r>
        <w:rPr>
          <w:rStyle w:val="Corpodeltesto43CenturySchoolbookNongrassetto0"/>
        </w:rPr>
        <w:t xml:space="preserve"> </w:t>
      </w:r>
      <w:r>
        <w:t>est surchargé</w:t>
      </w:r>
      <w:r>
        <w:br/>
        <w:t xml:space="preserve">par </w:t>
      </w:r>
      <w:r>
        <w:rPr>
          <w:rStyle w:val="Corpodeltesto43CenturySchoolbook7ptNongrassettoCorsivoSpaziatura0pt"/>
        </w:rPr>
        <w:t>l.</w:t>
      </w:r>
    </w:p>
    <w:p w14:paraId="4BADFCD8" w14:textId="77777777" w:rsidR="009A1B5B" w:rsidRDefault="004E42D2">
      <w:pPr>
        <w:pStyle w:val="Corpodeltesto431"/>
        <w:shd w:val="clear" w:color="auto" w:fill="auto"/>
        <w:spacing w:line="216" w:lineRule="exact"/>
        <w:ind w:left="360" w:hanging="360"/>
        <w:jc w:val="left"/>
      </w:pPr>
      <w:r>
        <w:t xml:space="preserve">2536 Un point après </w:t>
      </w:r>
      <w:r>
        <w:rPr>
          <w:rStyle w:val="Corpodeltesto43CenturySchoolbook7ptNongrassettoCorsivo"/>
        </w:rPr>
        <w:t>secrez.</w:t>
      </w:r>
    </w:p>
    <w:p w14:paraId="6CC9B7B8" w14:textId="77777777" w:rsidR="009A1B5B" w:rsidRDefault="004E42D2">
      <w:pPr>
        <w:pStyle w:val="Corpodeltesto431"/>
        <w:shd w:val="clear" w:color="auto" w:fill="auto"/>
        <w:spacing w:line="216" w:lineRule="exact"/>
        <w:ind w:left="360" w:hanging="360"/>
        <w:jc w:val="left"/>
      </w:pPr>
      <w:r>
        <w:t xml:space="preserve">2536 Dans </w:t>
      </w:r>
      <w:r>
        <w:rPr>
          <w:rStyle w:val="Corpodeltesto43CenturySchoolbook7ptNongrassettoCorsivo"/>
        </w:rPr>
        <w:t>portez</w:t>
      </w:r>
      <w:r>
        <w:rPr>
          <w:rStyle w:val="Corpodeltesto43CenturySchoolbookNongrassetto0"/>
        </w:rPr>
        <w:t xml:space="preserve"> </w:t>
      </w:r>
      <w:r>
        <w:t xml:space="preserve">les lettres </w:t>
      </w:r>
      <w:r>
        <w:rPr>
          <w:rStyle w:val="Corpodeltesto43CenturySchoolbook7ptNongrassettoCorsivo"/>
        </w:rPr>
        <w:t>ort</w:t>
      </w:r>
      <w:r>
        <w:rPr>
          <w:rStyle w:val="Corpodeltesto43CenturySchoolbook7ptNongrassettoCorsivo"/>
        </w:rPr>
        <w:br/>
      </w:r>
      <w:r>
        <w:t>sont exponctuées et corr.</w:t>
      </w:r>
      <w:r>
        <w:br/>
      </w:r>
      <w:r>
        <w:lastRenderedPageBreak/>
        <w:t xml:space="preserve">en </w:t>
      </w:r>
      <w:r>
        <w:rPr>
          <w:rStyle w:val="Corpodeltesto43CenturySchoolbook7ptNongrassettoCorsivo"/>
        </w:rPr>
        <w:t>vol.</w:t>
      </w:r>
    </w:p>
    <w:p w14:paraId="1199F21A" w14:textId="77777777" w:rsidR="009A1B5B" w:rsidRDefault="004E42D2">
      <w:pPr>
        <w:pStyle w:val="Corpodeltesto431"/>
        <w:shd w:val="clear" w:color="auto" w:fill="auto"/>
        <w:spacing w:line="216" w:lineRule="exact"/>
        <w:ind w:left="360" w:hanging="360"/>
        <w:jc w:val="left"/>
      </w:pPr>
      <w:r>
        <w:t xml:space="preserve">2558 Dans </w:t>
      </w:r>
      <w:r>
        <w:rPr>
          <w:rStyle w:val="Corpodeltesto43CenturySchoolbook7ptNongrassettoCorsivo"/>
        </w:rPr>
        <w:t>ai, i</w:t>
      </w:r>
      <w:r>
        <w:rPr>
          <w:rStyle w:val="Corpodeltesto43CenturySchoolbookNongrassetto0"/>
        </w:rPr>
        <w:t xml:space="preserve"> </w:t>
      </w:r>
      <w:r>
        <w:t>est exponctué.</w:t>
      </w:r>
    </w:p>
    <w:p w14:paraId="59E9846B" w14:textId="77777777" w:rsidR="009A1B5B" w:rsidRDefault="004E42D2">
      <w:pPr>
        <w:pStyle w:val="Corpodeltesto431"/>
        <w:shd w:val="clear" w:color="auto" w:fill="auto"/>
        <w:spacing w:line="216" w:lineRule="exact"/>
        <w:ind w:left="360" w:hanging="360"/>
        <w:jc w:val="left"/>
      </w:pPr>
      <w:r>
        <w:t>2579-80 Les vers sont interver-</w:t>
      </w:r>
      <w:r>
        <w:br/>
        <w:t>tis avec signes de renvoi.</w:t>
      </w:r>
    </w:p>
    <w:p w14:paraId="6E89E6D1" w14:textId="77777777" w:rsidR="009A1B5B" w:rsidRDefault="004E42D2">
      <w:pPr>
        <w:pStyle w:val="Corpodeltesto431"/>
        <w:shd w:val="clear" w:color="auto" w:fill="auto"/>
        <w:spacing w:line="216" w:lineRule="exact"/>
        <w:ind w:left="360" w:hanging="360"/>
        <w:jc w:val="left"/>
      </w:pPr>
      <w:r>
        <w:t>2587 Initiale ornée.</w:t>
      </w:r>
    </w:p>
    <w:p w14:paraId="3B68D9FC" w14:textId="77777777" w:rsidR="009A1B5B" w:rsidRDefault="004E42D2">
      <w:pPr>
        <w:pStyle w:val="Corpodeltesto431"/>
        <w:shd w:val="clear" w:color="auto" w:fill="auto"/>
        <w:spacing w:line="216" w:lineRule="exact"/>
        <w:ind w:left="360" w:hanging="360"/>
        <w:jc w:val="left"/>
      </w:pPr>
      <w:r>
        <w:t xml:space="preserve">2591 </w:t>
      </w:r>
      <w:r>
        <w:rPr>
          <w:rStyle w:val="Corpodeltesto43CenturySchoolbook7ptNongrassettoCorsivo"/>
        </w:rPr>
        <w:t>paor</w:t>
      </w:r>
      <w:r>
        <w:rPr>
          <w:rStyle w:val="Corpodeltesto43CenturySchoolbookNongrassetto0"/>
        </w:rPr>
        <w:t xml:space="preserve"> </w:t>
      </w:r>
      <w:r>
        <w:t>exponctué, rem-</w:t>
      </w:r>
      <w:r>
        <w:br/>
        <w:t xml:space="preserve">placé par </w:t>
      </w:r>
      <w:r>
        <w:rPr>
          <w:rStyle w:val="Corpodeltesto43CenturySchoolbook7ptNongrassettoCorsivo"/>
        </w:rPr>
        <w:t>peur.</w:t>
      </w:r>
    </w:p>
    <w:p w14:paraId="407F6E57" w14:textId="77777777" w:rsidR="009A1B5B" w:rsidRDefault="004E42D2">
      <w:pPr>
        <w:pStyle w:val="Corpodeltesto431"/>
        <w:shd w:val="clear" w:color="auto" w:fill="auto"/>
        <w:spacing w:line="216" w:lineRule="exact"/>
        <w:ind w:left="360" w:hanging="360"/>
        <w:jc w:val="left"/>
      </w:pPr>
      <w:r>
        <w:t xml:space="preserve">2620 Un point après </w:t>
      </w:r>
      <w:r>
        <w:rPr>
          <w:rStyle w:val="Corpodeltesto43CenturySchoolbook7ptNongrassettoCorsivo"/>
        </w:rPr>
        <w:t>iìuec.</w:t>
      </w:r>
    </w:p>
    <w:p w14:paraId="73B8D89E" w14:textId="77777777" w:rsidR="009A1B5B" w:rsidRDefault="004E42D2">
      <w:pPr>
        <w:pStyle w:val="Corpodeltesto431"/>
        <w:shd w:val="clear" w:color="auto" w:fill="auto"/>
        <w:spacing w:line="216" w:lineRule="exact"/>
        <w:ind w:left="360" w:hanging="360"/>
        <w:jc w:val="left"/>
      </w:pPr>
      <w:r>
        <w:t>2641 Initiale ornée.</w:t>
      </w:r>
    </w:p>
    <w:p w14:paraId="155B1D83" w14:textId="77777777" w:rsidR="009A1B5B" w:rsidRDefault="004E42D2">
      <w:pPr>
        <w:pStyle w:val="Corpodeltesto431"/>
        <w:shd w:val="clear" w:color="auto" w:fill="auto"/>
        <w:spacing w:line="216" w:lineRule="exact"/>
        <w:ind w:left="360" w:hanging="360"/>
        <w:jc w:val="left"/>
      </w:pPr>
      <w:r>
        <w:t xml:space="preserve">2648 Dans </w:t>
      </w:r>
      <w:r>
        <w:rPr>
          <w:rStyle w:val="Corpodeltesto43CenturySchoolbook7ptNongrassettoCorsivo"/>
        </w:rPr>
        <w:t>quídai,</w:t>
      </w:r>
      <w:r>
        <w:rPr>
          <w:rStyle w:val="Corpodeltesto43CenturySchoolbookNongrassetto0"/>
        </w:rPr>
        <w:t xml:space="preserve"> </w:t>
      </w:r>
      <w:r>
        <w:t xml:space="preserve">le second </w:t>
      </w:r>
      <w:r>
        <w:rPr>
          <w:rStyle w:val="Corpodeltesto43CenturySchoolbook7ptNongrassettoCorsivo"/>
        </w:rPr>
        <w:t>i</w:t>
      </w:r>
      <w:r>
        <w:rPr>
          <w:rStyle w:val="Corpodeltesto43CenturySchoolbook7ptNongrassettoCorsivo"/>
        </w:rPr>
        <w:br/>
      </w:r>
      <w:r>
        <w:t>est exponctué.</w:t>
      </w:r>
    </w:p>
    <w:p w14:paraId="6387E4A8" w14:textId="77777777" w:rsidR="009A1B5B" w:rsidRDefault="004E42D2">
      <w:pPr>
        <w:pStyle w:val="Corpodeltesto431"/>
        <w:shd w:val="clear" w:color="auto" w:fill="auto"/>
        <w:spacing w:line="216" w:lineRule="exact"/>
        <w:ind w:left="360" w:hanging="360"/>
        <w:jc w:val="left"/>
      </w:pPr>
      <w:r>
        <w:t xml:space="preserve">2654 Dans </w:t>
      </w:r>
      <w:r>
        <w:rPr>
          <w:rStyle w:val="Corpodeltesto43CenturySchoolbook7ptNongrassettoCorsivo"/>
        </w:rPr>
        <w:t>quil, l</w:t>
      </w:r>
      <w:r>
        <w:rPr>
          <w:rStyle w:val="Corpodeltesto43CenturySchoolbookNongrassetto0"/>
        </w:rPr>
        <w:t xml:space="preserve"> </w:t>
      </w:r>
      <w:r>
        <w:t>est exponctué.</w:t>
      </w:r>
    </w:p>
    <w:p w14:paraId="6F5BF877" w14:textId="77777777" w:rsidR="009A1B5B" w:rsidRDefault="004E42D2">
      <w:pPr>
        <w:pStyle w:val="Corpodeltesto431"/>
        <w:shd w:val="clear" w:color="auto" w:fill="auto"/>
        <w:spacing w:line="216" w:lineRule="exact"/>
        <w:ind w:left="360" w:hanging="360"/>
        <w:jc w:val="left"/>
      </w:pPr>
      <w:r>
        <w:t xml:space="preserve">2671 Dans </w:t>
      </w:r>
      <w:r>
        <w:rPr>
          <w:rStyle w:val="Corpodeltesto43CenturySchoolbook7ptNongrassettoCorsivo"/>
        </w:rPr>
        <w:t>psuer, p</w:t>
      </w:r>
      <w:r>
        <w:rPr>
          <w:rStyle w:val="Corpodeltesto43CenturySchoolbookNongrassetto0"/>
        </w:rPr>
        <w:t xml:space="preserve"> </w:t>
      </w:r>
      <w:r>
        <w:t>est exponc-</w:t>
      </w:r>
      <w:r>
        <w:br/>
        <w:t>tué.</w:t>
      </w:r>
    </w:p>
    <w:p w14:paraId="3657DB9A" w14:textId="77777777" w:rsidR="009A1B5B" w:rsidRDefault="004E42D2">
      <w:pPr>
        <w:pStyle w:val="Corpodeltesto431"/>
        <w:shd w:val="clear" w:color="auto" w:fill="auto"/>
        <w:spacing w:line="216" w:lineRule="exact"/>
        <w:ind w:left="360" w:hanging="360"/>
        <w:jc w:val="left"/>
      </w:pPr>
      <w:r>
        <w:t xml:space="preserve">2692 Un point après </w:t>
      </w:r>
      <w:r>
        <w:rPr>
          <w:rStyle w:val="Corpodeltesto43CenturySchoolbook7ptNongrassettoCorsivo"/>
        </w:rPr>
        <w:t>couchiés.</w:t>
      </w:r>
    </w:p>
    <w:p w14:paraId="63906BD9" w14:textId="77777777" w:rsidR="009A1B5B" w:rsidRDefault="004E42D2">
      <w:pPr>
        <w:pStyle w:val="Corpodeltesto431"/>
        <w:shd w:val="clear" w:color="auto" w:fill="auto"/>
        <w:spacing w:line="216" w:lineRule="exact"/>
        <w:ind w:left="360" w:hanging="360"/>
        <w:jc w:val="left"/>
      </w:pPr>
      <w:r>
        <w:t>2723 Vers erroné.</w:t>
      </w:r>
    </w:p>
    <w:p w14:paraId="368659EB" w14:textId="77777777" w:rsidR="009A1B5B" w:rsidRDefault="004E42D2">
      <w:pPr>
        <w:pStyle w:val="Corpodeltesto431"/>
        <w:shd w:val="clear" w:color="auto" w:fill="auto"/>
        <w:spacing w:line="216" w:lineRule="exact"/>
        <w:ind w:left="360" w:hanging="360"/>
        <w:jc w:val="left"/>
      </w:pPr>
      <w:r>
        <w:t xml:space="preserve">2729 Initiale ornée </w:t>
      </w:r>
      <w:r>
        <w:rPr>
          <w:rStyle w:val="Corpodeltesto43CenturySchoolbook7ptNongrassettoCorsivoSpaziatura0pt"/>
        </w:rPr>
        <w:t>(B</w:t>
      </w:r>
      <w:r>
        <w:t xml:space="preserve"> seule-</w:t>
      </w:r>
      <w:r>
        <w:br/>
        <w:t>ment).</w:t>
      </w:r>
    </w:p>
    <w:p w14:paraId="5B347066" w14:textId="77777777" w:rsidR="009A1B5B" w:rsidRDefault="004E42D2">
      <w:pPr>
        <w:pStyle w:val="Corpodeltesto431"/>
        <w:shd w:val="clear" w:color="auto" w:fill="auto"/>
        <w:spacing w:line="216" w:lineRule="exact"/>
        <w:ind w:left="360" w:hanging="360"/>
        <w:jc w:val="left"/>
      </w:pPr>
      <w:r>
        <w:t xml:space="preserve">2796 </w:t>
      </w:r>
      <w:r>
        <w:rPr>
          <w:rStyle w:val="Corpodeltesto43CenturySchoolbook7ptNongrassettoCorsivo"/>
        </w:rPr>
        <w:t>s’en va</w:t>
      </w:r>
      <w:r>
        <w:rPr>
          <w:rStyle w:val="Corpodeltesto43CenturySchoolbookNongrassetto0"/>
        </w:rPr>
        <w:t xml:space="preserve"> </w:t>
      </w:r>
      <w:r>
        <w:t>après un point en</w:t>
      </w:r>
      <w:r>
        <w:br/>
        <w:t>fm de vers.</w:t>
      </w:r>
    </w:p>
    <w:p w14:paraId="05C8E5B4" w14:textId="77777777" w:rsidR="009A1B5B" w:rsidRDefault="004E42D2">
      <w:pPr>
        <w:pStyle w:val="Corpodeltesto431"/>
        <w:shd w:val="clear" w:color="auto" w:fill="auto"/>
        <w:spacing w:line="216" w:lineRule="exact"/>
        <w:ind w:left="360" w:hanging="360"/>
        <w:jc w:val="left"/>
      </w:pPr>
      <w:r>
        <w:t>2799 Initiale ornée.</w:t>
      </w:r>
    </w:p>
    <w:p w14:paraId="0720EC68" w14:textId="77777777" w:rsidR="009A1B5B" w:rsidRDefault="004E42D2">
      <w:pPr>
        <w:pStyle w:val="Corpodeltesto431"/>
        <w:shd w:val="clear" w:color="auto" w:fill="auto"/>
        <w:spacing w:line="216" w:lineRule="exact"/>
        <w:ind w:left="360" w:hanging="360"/>
        <w:jc w:val="left"/>
      </w:pPr>
      <w:r>
        <w:t>2801-02 manquent.</w:t>
      </w:r>
    </w:p>
    <w:p w14:paraId="151A063C" w14:textId="77777777" w:rsidR="009A1B5B" w:rsidRDefault="004E42D2">
      <w:pPr>
        <w:pStyle w:val="Corpodeltesto431"/>
        <w:shd w:val="clear" w:color="auto" w:fill="auto"/>
        <w:spacing w:line="216" w:lineRule="exact"/>
        <w:ind w:left="360" w:hanging="360"/>
        <w:jc w:val="left"/>
      </w:pPr>
      <w:r>
        <w:t>2823 Initiale ornée.</w:t>
      </w:r>
    </w:p>
    <w:p w14:paraId="226DE4F8" w14:textId="77777777" w:rsidR="009A1B5B" w:rsidRDefault="004E42D2">
      <w:pPr>
        <w:pStyle w:val="Corpodeltesto431"/>
        <w:shd w:val="clear" w:color="auto" w:fill="auto"/>
        <w:spacing w:line="216" w:lineRule="exact"/>
        <w:ind w:left="360" w:hanging="360"/>
        <w:jc w:val="left"/>
      </w:pPr>
      <w:r>
        <w:t xml:space="preserve">2868 </w:t>
      </w:r>
      <w:r>
        <w:rPr>
          <w:rStyle w:val="Corpodeltesto43CenturySchoolbook7ptNongrassettoCorsivo"/>
        </w:rPr>
        <w:t>Percheval</w:t>
      </w:r>
      <w:r>
        <w:rPr>
          <w:rStyle w:val="Corpodeltesto43CenturySchoolbookNongrassetto0"/>
        </w:rPr>
        <w:t xml:space="preserve"> </w:t>
      </w:r>
      <w:r>
        <w:t>développé.</w:t>
      </w:r>
    </w:p>
    <w:p w14:paraId="6CF5C845" w14:textId="77777777" w:rsidR="009A1B5B" w:rsidRDefault="004E42D2">
      <w:pPr>
        <w:pStyle w:val="Corpodeltesto431"/>
        <w:shd w:val="clear" w:color="auto" w:fill="auto"/>
        <w:spacing w:line="216" w:lineRule="exact"/>
        <w:ind w:left="360" w:hanging="360"/>
        <w:jc w:val="left"/>
      </w:pPr>
      <w:r>
        <w:t>2914 Le vers entier est à repla-</w:t>
      </w:r>
      <w:r>
        <w:br/>
        <w:t xml:space="preserve">cer (signes de renvoi </w:t>
      </w:r>
      <w:r>
        <w:rPr>
          <w:rStyle w:val="Corpodeltesto43CenturySchoolbook7ptNongrassettoCorsivo"/>
        </w:rPr>
        <w:t>b.</w:t>
      </w:r>
      <w:r>
        <w:rPr>
          <w:rStyle w:val="Corpodeltesto43CenturySchoolbookNongrassetto0"/>
        </w:rPr>
        <w:t xml:space="preserve"> </w:t>
      </w:r>
      <w:r>
        <w:t>en</w:t>
      </w:r>
      <w:r>
        <w:br/>
        <w:t>regard et au bas de la</w:t>
      </w:r>
      <w:r>
        <w:br/>
        <w:t xml:space="preserve">colonne </w:t>
      </w:r>
      <w:r>
        <w:rPr>
          <w:rStyle w:val="Corpodeltesto43CenturySchoolbook7ptNongrassettoCorsivo"/>
        </w:rPr>
        <w:t>a).</w:t>
      </w:r>
    </w:p>
    <w:p w14:paraId="2C10F887" w14:textId="77777777" w:rsidR="009A1B5B" w:rsidRDefault="004E42D2">
      <w:pPr>
        <w:pStyle w:val="Corpodeltesto431"/>
        <w:shd w:val="clear" w:color="auto" w:fill="auto"/>
        <w:spacing w:line="216" w:lineRule="exact"/>
        <w:ind w:left="360" w:hanging="360"/>
        <w:jc w:val="left"/>
      </w:pPr>
      <w:r>
        <w:t xml:space="preserve">2943 Un point après </w:t>
      </w:r>
      <w:r>
        <w:rPr>
          <w:rStyle w:val="Corpodeltesto43CenturySchoolbook7ptNongrassettoCorsivo"/>
        </w:rPr>
        <w:t>alaine.</w:t>
      </w:r>
    </w:p>
    <w:p w14:paraId="221B1774" w14:textId="77777777" w:rsidR="009A1B5B" w:rsidRDefault="004E42D2">
      <w:pPr>
        <w:pStyle w:val="Corpodeltesto431"/>
        <w:shd w:val="clear" w:color="auto" w:fill="auto"/>
        <w:spacing w:line="216" w:lineRule="exact"/>
        <w:ind w:left="360" w:hanging="360"/>
        <w:jc w:val="left"/>
      </w:pPr>
      <w:r>
        <w:t xml:space="preserve">2953 </w:t>
      </w:r>
      <w:r>
        <w:rPr>
          <w:rStyle w:val="Corpodeltesto43CenturySchoolbook7ptNongrassettoCorsivo"/>
        </w:rPr>
        <w:t>sore</w:t>
      </w:r>
      <w:r>
        <w:rPr>
          <w:rStyle w:val="Corpodeltesto43CenturySchoolbookNongrassetto0"/>
        </w:rPr>
        <w:t xml:space="preserve"> </w:t>
      </w:r>
      <w:r>
        <w:t>suscrit.</w:t>
      </w:r>
    </w:p>
    <w:p w14:paraId="045F90C4" w14:textId="77777777" w:rsidR="009A1B5B" w:rsidRDefault="004E42D2">
      <w:pPr>
        <w:pStyle w:val="Corpodeltesto431"/>
        <w:shd w:val="clear" w:color="auto" w:fill="auto"/>
        <w:spacing w:line="216" w:lineRule="exact"/>
        <w:ind w:left="360" w:hanging="360"/>
        <w:jc w:val="left"/>
      </w:pPr>
      <w:r>
        <w:t>2959 Entr</w:t>
      </w:r>
      <w:r>
        <w:rPr>
          <w:rStyle w:val="Corpodeltesto43CenturySchoolbook7ptNongrassettoCorsivo"/>
        </w:rPr>
        <w:t>efaíre</w:t>
      </w:r>
      <w:r>
        <w:rPr>
          <w:rStyle w:val="Corpodeltesto43CenturySchoolbookNongrassetto0"/>
        </w:rPr>
        <w:t xml:space="preserve"> </w:t>
      </w:r>
      <w:r>
        <w:t xml:space="preserve">eí </w:t>
      </w:r>
      <w:r>
        <w:rPr>
          <w:rStyle w:val="Corpodeltesto43CenturySchoolbook7ptNongrassettoCorsivo"/>
        </w:rPr>
        <w:t>voloir, vo</w:t>
      </w:r>
      <w:r>
        <w:rPr>
          <w:rStyle w:val="Corpodeltesto43CenturySchoolbookNongrassetto0"/>
        </w:rPr>
        <w:t xml:space="preserve"> </w:t>
      </w:r>
      <w:r>
        <w:t>est</w:t>
      </w:r>
      <w:r>
        <w:br/>
        <w:t>omis et reporté à la fin du</w:t>
      </w:r>
      <w:r>
        <w:br/>
        <w:t>vers avec un signe de</w:t>
      </w:r>
      <w:r>
        <w:br/>
        <w:t>renvoi.</w:t>
      </w:r>
    </w:p>
    <w:p w14:paraId="61415796" w14:textId="77777777" w:rsidR="009A1B5B" w:rsidRDefault="004E42D2">
      <w:pPr>
        <w:pStyle w:val="Corpodeltesto431"/>
        <w:shd w:val="clear" w:color="auto" w:fill="auto"/>
        <w:spacing w:line="216" w:lineRule="exact"/>
        <w:ind w:left="360" w:hanging="360"/>
        <w:jc w:val="left"/>
      </w:pPr>
      <w:r>
        <w:t xml:space="preserve">2978 Dans </w:t>
      </w:r>
      <w:r>
        <w:rPr>
          <w:rStyle w:val="Corpodeltesto43CenturySchoolbook7ptNongrassettoCorsivo"/>
        </w:rPr>
        <w:t>pporras,</w:t>
      </w:r>
      <w:r>
        <w:rPr>
          <w:rStyle w:val="Corpodeltesto43CenturySchoolbookNongrassetto0"/>
        </w:rPr>
        <w:t xml:space="preserve"> </w:t>
      </w:r>
      <w:r>
        <w:t>le premier</w:t>
      </w:r>
      <w:r>
        <w:br/>
      </w:r>
      <w:r>
        <w:rPr>
          <w:rStyle w:val="Corpodeltesto43CenturySchoolbook7ptNongrassettoCorsivo"/>
        </w:rPr>
        <w:t>p</w:t>
      </w:r>
      <w:r>
        <w:rPr>
          <w:rStyle w:val="Corpodeltesto43CenturySchoolbookNongrassetto0"/>
        </w:rPr>
        <w:t xml:space="preserve"> </w:t>
      </w:r>
      <w:r>
        <w:t>est exponctué.</w:t>
      </w:r>
    </w:p>
    <w:p w14:paraId="22CA1206" w14:textId="77777777" w:rsidR="009A1B5B" w:rsidRDefault="004E42D2">
      <w:pPr>
        <w:pStyle w:val="Corpodeltesto431"/>
        <w:shd w:val="clear" w:color="auto" w:fill="auto"/>
        <w:spacing w:line="216" w:lineRule="exact"/>
        <w:ind w:left="360" w:hanging="360"/>
        <w:jc w:val="left"/>
      </w:pPr>
      <w:r>
        <w:t xml:space="preserve">2984 Un point après </w:t>
      </w:r>
      <w:r>
        <w:rPr>
          <w:rStyle w:val="Corpodeltesto43CenturySchoolbook7ptNongrassettoCorsivo"/>
        </w:rPr>
        <w:t>nului.</w:t>
      </w:r>
    </w:p>
    <w:p w14:paraId="3D2245AC" w14:textId="77777777" w:rsidR="009A1B5B" w:rsidRDefault="004E42D2">
      <w:pPr>
        <w:pStyle w:val="Corpodeltesto431"/>
        <w:shd w:val="clear" w:color="auto" w:fill="auto"/>
        <w:spacing w:line="216" w:lineRule="exact"/>
        <w:ind w:left="360" w:hanging="360"/>
        <w:jc w:val="left"/>
      </w:pPr>
      <w:r>
        <w:t xml:space="preserve">2991 Un point après </w:t>
      </w:r>
      <w:r>
        <w:rPr>
          <w:rStyle w:val="Corpodeltesto43CenturySchoolbook7ptNongrassettoCorsivo"/>
        </w:rPr>
        <w:t>non.</w:t>
      </w:r>
    </w:p>
    <w:p w14:paraId="66D7BAFD" w14:textId="77777777" w:rsidR="009A1B5B" w:rsidRDefault="004E42D2">
      <w:pPr>
        <w:pStyle w:val="Corpodeltesto431"/>
        <w:shd w:val="clear" w:color="auto" w:fill="auto"/>
        <w:spacing w:line="216" w:lineRule="exact"/>
        <w:ind w:left="360" w:hanging="360"/>
        <w:jc w:val="left"/>
      </w:pPr>
      <w:r>
        <w:t xml:space="preserve">2995 Dans </w:t>
      </w:r>
      <w:r>
        <w:rPr>
          <w:rStyle w:val="Corpodeltesto43CenturySchoolbook7ptNongrassettoCorsivo"/>
        </w:rPr>
        <w:t>celui Deu, celui</w:t>
      </w:r>
      <w:r>
        <w:rPr>
          <w:rStyle w:val="Corpodeltesto43CenturySchoolbookNongrassetto0"/>
        </w:rPr>
        <w:t xml:space="preserve"> </w:t>
      </w:r>
      <w:r>
        <w:t>est</w:t>
      </w:r>
      <w:r>
        <w:br/>
        <w:t>exponctué.</w:t>
      </w:r>
    </w:p>
    <w:p w14:paraId="7D2D5E23" w14:textId="77777777" w:rsidR="009A1B5B" w:rsidRDefault="004E42D2">
      <w:pPr>
        <w:pStyle w:val="Corpodeltesto431"/>
        <w:shd w:val="clear" w:color="auto" w:fill="auto"/>
        <w:spacing w:line="216" w:lineRule="exact"/>
        <w:ind w:left="360" w:hanging="360"/>
        <w:jc w:val="left"/>
      </w:pPr>
      <w:r>
        <w:t xml:space="preserve">3013 Un point après </w:t>
      </w:r>
      <w:r>
        <w:rPr>
          <w:rStyle w:val="Corpodeltesto43CenturySchoolbook7ptNongrassettoCorsivo"/>
        </w:rPr>
        <w:t>tesmoing,</w:t>
      </w:r>
      <w:r>
        <w:rPr>
          <w:rStyle w:val="Corpodeltesto43CenturySchoolbook7ptNongrassettoCorsivo"/>
        </w:rPr>
        <w:br/>
      </w:r>
      <w:r>
        <w:t>rejeté au vers suivant.</w:t>
      </w:r>
    </w:p>
    <w:p w14:paraId="508169F0" w14:textId="77777777" w:rsidR="009A1B5B" w:rsidRDefault="004E42D2">
      <w:pPr>
        <w:pStyle w:val="Corpodeltesto431"/>
        <w:shd w:val="clear" w:color="auto" w:fill="auto"/>
        <w:spacing w:line="216" w:lineRule="exact"/>
        <w:ind w:left="360" w:hanging="360"/>
        <w:jc w:val="left"/>
      </w:pPr>
      <w:r>
        <w:t xml:space="preserve">3138 Dans </w:t>
      </w:r>
      <w:r>
        <w:rPr>
          <w:rStyle w:val="Corpodeltesto43CenturySchoolbook7ptNongrassettoCorsivo"/>
        </w:rPr>
        <w:t>l’une et l’autre, et</w:t>
      </w:r>
      <w:r>
        <w:rPr>
          <w:rStyle w:val="Corpodeltesto43CenturySchoolbook7ptNongrassettoCorsivo"/>
        </w:rPr>
        <w:br/>
      </w:r>
      <w:r>
        <w:t>est exponctué.</w:t>
      </w:r>
    </w:p>
    <w:p w14:paraId="0FC9F488" w14:textId="77777777" w:rsidR="009A1B5B" w:rsidRDefault="004E42D2">
      <w:pPr>
        <w:pStyle w:val="Corpodeltesto431"/>
        <w:shd w:val="clear" w:color="auto" w:fill="auto"/>
        <w:spacing w:line="216" w:lineRule="exact"/>
        <w:ind w:left="360" w:hanging="360"/>
        <w:jc w:val="left"/>
      </w:pPr>
      <w:r>
        <w:t>3067 Initiale ornée.</w:t>
      </w:r>
    </w:p>
    <w:p w14:paraId="51B6BECD" w14:textId="77777777" w:rsidR="009A1B5B" w:rsidRDefault="004E42D2" w:rsidP="00625B5B">
      <w:pPr>
        <w:pStyle w:val="Corpodeltesto431"/>
        <w:numPr>
          <w:ilvl w:val="0"/>
          <w:numId w:val="170"/>
        </w:numPr>
        <w:shd w:val="clear" w:color="auto" w:fill="auto"/>
        <w:tabs>
          <w:tab w:val="left" w:pos="461"/>
        </w:tabs>
        <w:spacing w:line="216" w:lineRule="exact"/>
        <w:ind w:left="360" w:hanging="360"/>
        <w:jc w:val="left"/>
      </w:pPr>
      <w:r>
        <w:rPr>
          <w:rStyle w:val="Corpodeltesto43CenturySchoolbook7ptNongrassettoCorsivo"/>
        </w:rPr>
        <w:t>Perceval</w:t>
      </w:r>
      <w:r>
        <w:rPr>
          <w:rStyle w:val="Corpodeltesto43CenturySchoolbookNongrassetto0"/>
        </w:rPr>
        <w:t xml:space="preserve"> </w:t>
      </w:r>
      <w:r>
        <w:t>(développé en</w:t>
      </w:r>
      <w:r>
        <w:br/>
        <w:t>partie).</w:t>
      </w:r>
    </w:p>
    <w:p w14:paraId="6AC29D8E" w14:textId="77777777" w:rsidR="009A1B5B" w:rsidRDefault="004E42D2" w:rsidP="00625B5B">
      <w:pPr>
        <w:pStyle w:val="Corpodeltesto431"/>
        <w:numPr>
          <w:ilvl w:val="0"/>
          <w:numId w:val="170"/>
        </w:numPr>
        <w:shd w:val="clear" w:color="auto" w:fill="auto"/>
        <w:tabs>
          <w:tab w:val="left" w:pos="461"/>
        </w:tabs>
        <w:spacing w:line="216" w:lineRule="exact"/>
        <w:ind w:firstLine="0"/>
        <w:jc w:val="left"/>
      </w:pPr>
      <w:r>
        <w:t xml:space="preserve">Un point après </w:t>
      </w:r>
      <w:r>
        <w:rPr>
          <w:rStyle w:val="Corpodeltesto43CenturySchoolbook7ptNongrassettoCorsivo"/>
        </w:rPr>
        <w:t>saluent.</w:t>
      </w:r>
    </w:p>
    <w:p w14:paraId="47233DAE" w14:textId="77777777" w:rsidR="009A1B5B" w:rsidRDefault="004E42D2">
      <w:pPr>
        <w:pStyle w:val="Corpodeltesto431"/>
        <w:shd w:val="clear" w:color="auto" w:fill="auto"/>
        <w:spacing w:line="216" w:lineRule="exact"/>
        <w:ind w:firstLine="0"/>
        <w:jc w:val="left"/>
      </w:pPr>
      <w:r>
        <w:t>3209 Initiale ornée.</w:t>
      </w:r>
    </w:p>
    <w:p w14:paraId="2E022809" w14:textId="77777777" w:rsidR="009A1B5B" w:rsidRDefault="004E42D2">
      <w:pPr>
        <w:pStyle w:val="Corpodeltesto431"/>
        <w:shd w:val="clear" w:color="auto" w:fill="auto"/>
        <w:spacing w:line="216" w:lineRule="exact"/>
        <w:ind w:firstLine="0"/>
        <w:jc w:val="left"/>
      </w:pPr>
      <w:r>
        <w:t>3233 Initiale ornée.</w:t>
      </w:r>
    </w:p>
    <w:p w14:paraId="23C6A35C" w14:textId="77777777" w:rsidR="009A1B5B" w:rsidRDefault="004E42D2">
      <w:pPr>
        <w:pStyle w:val="Corpodeltesto431"/>
        <w:shd w:val="clear" w:color="auto" w:fill="auto"/>
        <w:spacing w:line="216" w:lineRule="exact"/>
        <w:ind w:left="360" w:hanging="360"/>
        <w:jc w:val="left"/>
      </w:pPr>
      <w:r>
        <w:t xml:space="preserve">3261 </w:t>
      </w:r>
      <w:r>
        <w:rPr>
          <w:rStyle w:val="Corpodeltesto43CenturySchoolbook7ptNongrassettoCorsivo"/>
        </w:rPr>
        <w:t>Percheval</w:t>
      </w:r>
      <w:r>
        <w:rPr>
          <w:rStyle w:val="Corpodeltesto43CenturySchoolbookNongrassetto0"/>
        </w:rPr>
        <w:t xml:space="preserve"> </w:t>
      </w:r>
      <w:r>
        <w:t>développé com-</w:t>
      </w:r>
      <w:r>
        <w:br/>
        <w:t>plètement.</w:t>
      </w:r>
    </w:p>
    <w:p w14:paraId="1675BBD8" w14:textId="77777777" w:rsidR="009A1B5B" w:rsidRDefault="004E42D2">
      <w:pPr>
        <w:pStyle w:val="Corpodeltesto431"/>
        <w:shd w:val="clear" w:color="auto" w:fill="auto"/>
        <w:spacing w:line="216" w:lineRule="exact"/>
        <w:ind w:left="360" w:hanging="360"/>
        <w:jc w:val="left"/>
      </w:pPr>
      <w:r>
        <w:t xml:space="preserve">3265 Dans </w:t>
      </w:r>
      <w:r>
        <w:rPr>
          <w:rStyle w:val="Corpodeltesto43CenturySchoolbook7ptNongrassettoCorsivo"/>
        </w:rPr>
        <w:t>de par deu cui, deu</w:t>
      </w:r>
      <w:r>
        <w:rPr>
          <w:rStyle w:val="Corpodeltesto43CenturySchoolbook7ptNongrassettoCorsivo"/>
        </w:rPr>
        <w:br/>
      </w:r>
      <w:r>
        <w:t>est exponctué.</w:t>
      </w:r>
    </w:p>
    <w:p w14:paraId="3DB40285" w14:textId="77777777" w:rsidR="009A1B5B" w:rsidRDefault="004E42D2">
      <w:pPr>
        <w:pStyle w:val="Corpodeltesto431"/>
        <w:shd w:val="clear" w:color="auto" w:fill="auto"/>
        <w:spacing w:line="216" w:lineRule="exact"/>
        <w:ind w:firstLine="0"/>
        <w:jc w:val="left"/>
      </w:pPr>
      <w:r>
        <w:t>3289 Initiale ornée.</w:t>
      </w:r>
    </w:p>
    <w:p w14:paraId="3DD172DF" w14:textId="77777777" w:rsidR="009A1B5B" w:rsidRDefault="004E42D2">
      <w:pPr>
        <w:pStyle w:val="Corpodeltesto431"/>
        <w:shd w:val="clear" w:color="auto" w:fill="auto"/>
        <w:spacing w:line="216" w:lineRule="exact"/>
        <w:ind w:firstLine="0"/>
        <w:jc w:val="left"/>
      </w:pPr>
      <w:r>
        <w:t>3311-12 manquent.</w:t>
      </w:r>
    </w:p>
    <w:p w14:paraId="2730A496" w14:textId="77777777" w:rsidR="009A1B5B" w:rsidRDefault="004E42D2">
      <w:pPr>
        <w:pStyle w:val="Corpodeltesto431"/>
        <w:shd w:val="clear" w:color="auto" w:fill="auto"/>
        <w:spacing w:line="216" w:lineRule="exact"/>
        <w:ind w:left="360" w:hanging="360"/>
        <w:jc w:val="left"/>
      </w:pPr>
      <w:r>
        <w:t xml:space="preserve">3350 Dans </w:t>
      </w:r>
      <w:r>
        <w:rPr>
          <w:rStyle w:val="Corpodeltesto43CenturySchoolbook7ptNongrassettoCorsivoSpaziatura0pt"/>
        </w:rPr>
        <w:t xml:space="preserve">les .VI. </w:t>
      </w:r>
      <w:r>
        <w:rPr>
          <w:rStyle w:val="Corpodeltesto43CenturySchoolbook7ptNongrassettoCorsivo"/>
        </w:rPr>
        <w:t xml:space="preserve">r., </w:t>
      </w:r>
      <w:r>
        <w:rPr>
          <w:rStyle w:val="Corpodeltesto43CenturySchoolbook7ptNongrassettoCorsivoSpaziatura0pt"/>
        </w:rPr>
        <w:t>.1</w:t>
      </w:r>
      <w:r>
        <w:t xml:space="preserve"> est</w:t>
      </w:r>
      <w:r>
        <w:br/>
        <w:t>exponctué.</w:t>
      </w:r>
    </w:p>
    <w:p w14:paraId="1026E497" w14:textId="77777777" w:rsidR="009A1B5B" w:rsidRDefault="004E42D2">
      <w:pPr>
        <w:pStyle w:val="Corpodeltesto431"/>
        <w:shd w:val="clear" w:color="auto" w:fill="auto"/>
        <w:spacing w:line="216" w:lineRule="exact"/>
        <w:ind w:firstLine="0"/>
        <w:jc w:val="left"/>
      </w:pPr>
      <w:r>
        <w:t>3383 Pas d’initiale ornée.</w:t>
      </w:r>
    </w:p>
    <w:p w14:paraId="3F1C1D04" w14:textId="77777777" w:rsidR="009A1B5B" w:rsidRDefault="004E42D2">
      <w:pPr>
        <w:pStyle w:val="Corpodeltesto431"/>
        <w:shd w:val="clear" w:color="auto" w:fill="auto"/>
        <w:spacing w:line="216" w:lineRule="exact"/>
        <w:ind w:firstLine="0"/>
        <w:jc w:val="left"/>
      </w:pPr>
      <w:r>
        <w:t>3401 Initiale ornée.</w:t>
      </w:r>
    </w:p>
    <w:p w14:paraId="34920A14" w14:textId="77777777" w:rsidR="009A1B5B" w:rsidRDefault="004E42D2">
      <w:pPr>
        <w:pStyle w:val="Corpodeltesto431"/>
        <w:shd w:val="clear" w:color="auto" w:fill="auto"/>
        <w:spacing w:line="221" w:lineRule="exact"/>
        <w:ind w:left="360" w:hanging="360"/>
        <w:jc w:val="left"/>
      </w:pPr>
      <w:r>
        <w:t xml:space="preserve">3422 Dans </w:t>
      </w:r>
      <w:r>
        <w:rPr>
          <w:rStyle w:val="Corpodeltesto43CenturySchoolbook7ptNongrassettoCorsivo"/>
        </w:rPr>
        <w:t>mailles, s</w:t>
      </w:r>
      <w:r>
        <w:rPr>
          <w:rStyle w:val="Corpodeltesto43CenturySchoolbookNongrassetto0"/>
        </w:rPr>
        <w:t xml:space="preserve"> </w:t>
      </w:r>
      <w:r>
        <w:t>est exponc-</w:t>
      </w:r>
      <w:r>
        <w:br/>
        <w:t>tué.</w:t>
      </w:r>
    </w:p>
    <w:p w14:paraId="6199831F" w14:textId="77777777" w:rsidR="009A1B5B" w:rsidRDefault="004E42D2">
      <w:pPr>
        <w:pStyle w:val="Corpodeltesto431"/>
        <w:shd w:val="clear" w:color="auto" w:fill="auto"/>
        <w:spacing w:line="221" w:lineRule="exact"/>
        <w:ind w:left="360" w:hanging="360"/>
        <w:jc w:val="left"/>
      </w:pPr>
      <w:r>
        <w:t>3487 Initiale ornée.</w:t>
      </w:r>
    </w:p>
    <w:p w14:paraId="59481EA4" w14:textId="77777777" w:rsidR="009A1B5B" w:rsidRDefault="004E42D2">
      <w:pPr>
        <w:pStyle w:val="Corpodeltesto431"/>
        <w:shd w:val="clear" w:color="auto" w:fill="auto"/>
        <w:spacing w:line="221" w:lineRule="exact"/>
        <w:ind w:left="360" w:hanging="360"/>
        <w:jc w:val="left"/>
      </w:pPr>
      <w:r>
        <w:t>3479-80 Vers intervertis.</w:t>
      </w:r>
    </w:p>
    <w:p w14:paraId="3ECC6660" w14:textId="77777777" w:rsidR="009A1B5B" w:rsidRDefault="004E42D2">
      <w:pPr>
        <w:pStyle w:val="Corpodeltesto431"/>
        <w:shd w:val="clear" w:color="auto" w:fill="auto"/>
        <w:spacing w:line="221" w:lineRule="exact"/>
        <w:ind w:left="360" w:hanging="360"/>
        <w:jc w:val="left"/>
      </w:pPr>
      <w:r>
        <w:lastRenderedPageBreak/>
        <w:t>3507 Pas d’initiale ornée.</w:t>
      </w:r>
    </w:p>
    <w:p w14:paraId="428040D3" w14:textId="77777777" w:rsidR="009A1B5B" w:rsidRDefault="004E42D2">
      <w:pPr>
        <w:pStyle w:val="Corpodeltesto431"/>
        <w:shd w:val="clear" w:color="auto" w:fill="auto"/>
        <w:spacing w:line="221" w:lineRule="exact"/>
        <w:ind w:left="360" w:hanging="360"/>
        <w:jc w:val="left"/>
      </w:pPr>
      <w:r>
        <w:t>3549 Initiale ornée.</w:t>
      </w:r>
    </w:p>
    <w:p w14:paraId="4D43B139" w14:textId="77777777" w:rsidR="009A1B5B" w:rsidRDefault="004E42D2">
      <w:pPr>
        <w:pStyle w:val="Corpodeltesto431"/>
        <w:shd w:val="clear" w:color="auto" w:fill="auto"/>
        <w:spacing w:line="221" w:lineRule="exact"/>
        <w:ind w:left="360" w:hanging="360"/>
        <w:jc w:val="left"/>
      </w:pPr>
      <w:r>
        <w:t xml:space="preserve">3611 Initiale ornée </w:t>
      </w:r>
      <w:r>
        <w:rPr>
          <w:rStyle w:val="Corpodeltesto43CenturySchoolbook7ptNongrassettoCorsivoSpaziatura0pt"/>
        </w:rPr>
        <w:t>(B</w:t>
      </w:r>
      <w:r>
        <w:t xml:space="preserve"> seule-</w:t>
      </w:r>
      <w:r>
        <w:br/>
        <w:t xml:space="preserve">ment) (différente de </w:t>
      </w:r>
      <w:r>
        <w:rPr>
          <w:rStyle w:val="Corpodeltesto43CenturySchoolbook7ptNongrassettoCorsivo"/>
        </w:rPr>
        <w:t>A).</w:t>
      </w:r>
    </w:p>
    <w:p w14:paraId="38F2B7FE" w14:textId="77777777" w:rsidR="009A1B5B" w:rsidRDefault="004E42D2">
      <w:pPr>
        <w:pStyle w:val="Corpodeltesto431"/>
        <w:shd w:val="clear" w:color="auto" w:fill="auto"/>
        <w:spacing w:line="221" w:lineRule="exact"/>
        <w:ind w:left="360" w:hanging="360"/>
        <w:jc w:val="left"/>
      </w:pPr>
      <w:r>
        <w:t>3645 Initiale ornée.</w:t>
      </w:r>
    </w:p>
    <w:p w14:paraId="52894E69" w14:textId="77777777" w:rsidR="009A1B5B" w:rsidRDefault="004E42D2">
      <w:pPr>
        <w:pStyle w:val="Corpodeltesto431"/>
        <w:shd w:val="clear" w:color="auto" w:fill="auto"/>
        <w:spacing w:line="221" w:lineRule="exact"/>
        <w:ind w:left="360" w:hanging="360"/>
        <w:jc w:val="left"/>
      </w:pPr>
      <w:r>
        <w:t>3693 Initiale ornée.</w:t>
      </w:r>
    </w:p>
    <w:p w14:paraId="7891E264" w14:textId="77777777" w:rsidR="009A1B5B" w:rsidRDefault="004E42D2">
      <w:pPr>
        <w:pStyle w:val="Corpodeltesto431"/>
        <w:shd w:val="clear" w:color="auto" w:fill="auto"/>
        <w:spacing w:line="221" w:lineRule="exact"/>
        <w:ind w:left="360" w:hanging="360"/>
        <w:jc w:val="left"/>
      </w:pPr>
      <w:r>
        <w:t xml:space="preserve">3716 Dans </w:t>
      </w:r>
      <w:r>
        <w:rPr>
          <w:rStyle w:val="Corpodeltesto43CenturySchoolbook7ptNongrassettoCorsivo"/>
        </w:rPr>
        <w:t>sor, r</w:t>
      </w:r>
      <w:r>
        <w:rPr>
          <w:rStyle w:val="Corpodeltesto43CenturySchoolbookNongrassetto0"/>
        </w:rPr>
        <w:t xml:space="preserve"> </w:t>
      </w:r>
      <w:r>
        <w:t>est surchargé</w:t>
      </w:r>
      <w:r>
        <w:br/>
        <w:t xml:space="preserve">par un </w:t>
      </w:r>
      <w:r>
        <w:rPr>
          <w:rStyle w:val="Corpodeltesto43CenturySchoolbook7ptNongrassettoCorsivo"/>
        </w:rPr>
        <w:t>s.</w:t>
      </w:r>
    </w:p>
    <w:p w14:paraId="0FA704C7" w14:textId="77777777" w:rsidR="009A1B5B" w:rsidRDefault="004E42D2">
      <w:pPr>
        <w:pStyle w:val="Corpodeltesto431"/>
        <w:shd w:val="clear" w:color="auto" w:fill="auto"/>
        <w:spacing w:line="221" w:lineRule="exact"/>
        <w:ind w:left="360" w:hanging="360"/>
        <w:jc w:val="left"/>
      </w:pPr>
      <w:r>
        <w:t xml:space="preserve">3740 </w:t>
      </w:r>
      <w:r>
        <w:rPr>
          <w:rStyle w:val="Corpodeltesto43CenturySchoolbook7ptNongrassettoCorsivo"/>
        </w:rPr>
        <w:t>Gavain</w:t>
      </w:r>
      <w:r>
        <w:rPr>
          <w:rStyle w:val="Corpodeltesto43CenturySchoolbookNongrassetto0"/>
        </w:rPr>
        <w:t xml:space="preserve"> </w:t>
      </w:r>
      <w:r>
        <w:t>développé.</w:t>
      </w:r>
    </w:p>
    <w:p w14:paraId="156EEFE2" w14:textId="77777777" w:rsidR="009A1B5B" w:rsidRDefault="004E42D2">
      <w:pPr>
        <w:pStyle w:val="Corpodeltesto431"/>
        <w:shd w:val="clear" w:color="auto" w:fill="auto"/>
        <w:spacing w:line="221" w:lineRule="exact"/>
        <w:ind w:left="360" w:hanging="360"/>
        <w:jc w:val="left"/>
      </w:pPr>
      <w:r>
        <w:t>3751 Initiale ornée.</w:t>
      </w:r>
    </w:p>
    <w:p w14:paraId="5BF55D4F" w14:textId="77777777" w:rsidR="009A1B5B" w:rsidRDefault="004E42D2">
      <w:pPr>
        <w:pStyle w:val="Corpodeltesto431"/>
        <w:shd w:val="clear" w:color="auto" w:fill="auto"/>
        <w:spacing w:line="221" w:lineRule="exact"/>
        <w:ind w:left="360" w:hanging="360"/>
        <w:jc w:val="left"/>
      </w:pPr>
      <w:r>
        <w:t xml:space="preserve">3818 Dans </w:t>
      </w:r>
      <w:r>
        <w:rPr>
          <w:rStyle w:val="Corpodeltesto43CenturySchoolbook7ptNongrassettoCorsivo"/>
        </w:rPr>
        <w:t>nnoire,</w:t>
      </w:r>
      <w:r>
        <w:rPr>
          <w:rStyle w:val="Corpodeltesto43CenturySchoolbookNongrassetto0"/>
        </w:rPr>
        <w:t xml:space="preserve"> </w:t>
      </w:r>
      <w:r>
        <w:t>le premier n</w:t>
      </w:r>
      <w:r>
        <w:br/>
        <w:t>est exponctué.</w:t>
      </w:r>
    </w:p>
    <w:p w14:paraId="6F097FFB" w14:textId="77777777" w:rsidR="009A1B5B" w:rsidRDefault="004E42D2">
      <w:pPr>
        <w:pStyle w:val="Corpodeltesto431"/>
        <w:shd w:val="clear" w:color="auto" w:fill="auto"/>
        <w:spacing w:line="221" w:lineRule="exact"/>
        <w:ind w:left="360" w:hanging="360"/>
        <w:jc w:val="left"/>
      </w:pPr>
      <w:r>
        <w:t>3513-14 Les hémistiches sont</w:t>
      </w:r>
      <w:r>
        <w:br/>
        <w:t>intervertis.</w:t>
      </w:r>
    </w:p>
    <w:p w14:paraId="5A7FA9AE" w14:textId="77777777" w:rsidR="009A1B5B" w:rsidRDefault="004E42D2">
      <w:pPr>
        <w:pStyle w:val="Corpodeltesto431"/>
        <w:shd w:val="clear" w:color="auto" w:fill="auto"/>
        <w:spacing w:line="221" w:lineRule="exact"/>
        <w:ind w:left="360" w:hanging="360"/>
        <w:jc w:val="left"/>
      </w:pPr>
      <w:r>
        <w:t xml:space="preserve">3848 Dans </w:t>
      </w:r>
      <w:r>
        <w:rPr>
          <w:rStyle w:val="Corpodeltesto43CenturySchoolbook7ptNongrassettoCorsivo"/>
        </w:rPr>
        <w:t>tant,</w:t>
      </w:r>
      <w:r>
        <w:rPr>
          <w:rStyle w:val="Corpodeltesto43CenturySchoolbookNongrassetto0"/>
        </w:rPr>
        <w:t xml:space="preserve"> </w:t>
      </w:r>
      <w:r>
        <w:t>un z est cor-</w:t>
      </w:r>
      <w:r>
        <w:br/>
        <w:t xml:space="preserve">rigé en </w:t>
      </w:r>
      <w:r>
        <w:rPr>
          <w:rStyle w:val="Corpodeltesto43CenturySchoolbook7ptNongrassettoCorsivo"/>
        </w:rPr>
        <w:t>t</w:t>
      </w:r>
      <w:r>
        <w:rPr>
          <w:rStyle w:val="Corpodeltesto43CenturySchoolbookNongrassetto0"/>
        </w:rPr>
        <w:t xml:space="preserve"> </w:t>
      </w:r>
      <w:r>
        <w:t>par surcharge.</w:t>
      </w:r>
    </w:p>
    <w:p w14:paraId="6E9D6ED2" w14:textId="77777777" w:rsidR="009A1B5B" w:rsidRDefault="004E42D2">
      <w:pPr>
        <w:pStyle w:val="Corpodeltesto431"/>
        <w:shd w:val="clear" w:color="auto" w:fill="auto"/>
        <w:spacing w:line="221" w:lineRule="exact"/>
        <w:ind w:left="360" w:hanging="360"/>
        <w:jc w:val="left"/>
      </w:pPr>
      <w:r>
        <w:t xml:space="preserve">3855 Initiale ornée </w:t>
      </w:r>
      <w:r>
        <w:rPr>
          <w:rStyle w:val="Corpodeltesto43CenturySchoolbook7ptNongrassettoCorsivoSpaziatura0pt"/>
        </w:rPr>
        <w:t>(B</w:t>
      </w:r>
      <w:r>
        <w:t xml:space="preserve"> seule-</w:t>
      </w:r>
      <w:r>
        <w:br/>
        <w:t>ment).</w:t>
      </w:r>
    </w:p>
    <w:p w14:paraId="28B15CBC" w14:textId="77777777" w:rsidR="009A1B5B" w:rsidRDefault="004E42D2">
      <w:pPr>
        <w:pStyle w:val="Corpodeltesto431"/>
        <w:shd w:val="clear" w:color="auto" w:fill="auto"/>
        <w:spacing w:line="221" w:lineRule="exact"/>
        <w:ind w:left="360" w:hanging="360"/>
        <w:jc w:val="left"/>
      </w:pPr>
      <w:r>
        <w:t xml:space="preserve">3870 </w:t>
      </w:r>
      <w:r>
        <w:rPr>
          <w:rStyle w:val="Corpodeltesto43CenturySchoolbook7ptNongrassettoCorsivo0"/>
        </w:rPr>
        <w:t>Bicn a passc an</w:t>
      </w:r>
      <w:r>
        <w:rPr>
          <w:rStyle w:val="Corpodeltesto43CenturySchoolbook7ptNongrassettoCorsivo"/>
        </w:rPr>
        <w:t xml:space="preserve"> </w:t>
      </w:r>
      <w:r>
        <w:rPr>
          <w:rStyle w:val="Corpodeltesto43CenturySchoolbook7ptNongrassettoCorsivoSpaziatura0pt"/>
        </w:rPr>
        <w:t>■</w:t>
      </w:r>
      <w:r>
        <w:rPr>
          <w:rStyle w:val="Corpodeltesto43CenturySchoolbook7ptNongrassettoCorsivoSpaziatura0pt0"/>
        </w:rPr>
        <w:t>eí-dem</w:t>
      </w:r>
      <w:r>
        <w:rPr>
          <w:rStyle w:val="Corpodeltesto43CenturySchoolbook7ptNongrassettoCorsivoSpaziatura0pt"/>
        </w:rPr>
        <w:t>i,</w:t>
      </w:r>
      <w:r>
        <w:rPr>
          <w:rStyle w:val="Corpodeltesto43CenturySchoolbook7ptNongrassettoCorsivoSpaziatura0pt"/>
        </w:rPr>
        <w:br/>
      </w:r>
      <w:r>
        <w:t>vers répété et barré.</w:t>
      </w:r>
    </w:p>
    <w:p w14:paraId="373F683F" w14:textId="77777777" w:rsidR="009A1B5B" w:rsidRDefault="004E42D2">
      <w:pPr>
        <w:pStyle w:val="Corpodeltesto431"/>
        <w:shd w:val="clear" w:color="auto" w:fill="auto"/>
        <w:spacing w:line="221" w:lineRule="exact"/>
        <w:ind w:left="360" w:hanging="360"/>
        <w:jc w:val="left"/>
      </w:pPr>
      <w:r>
        <w:t>3877 Initiale ornée (B seule-</w:t>
      </w:r>
      <w:r>
        <w:br/>
        <w:t>ment).</w:t>
      </w:r>
    </w:p>
    <w:p w14:paraId="168F0B76" w14:textId="77777777" w:rsidR="009A1B5B" w:rsidRDefault="004E42D2">
      <w:pPr>
        <w:pStyle w:val="Corpodeltesto431"/>
        <w:shd w:val="clear" w:color="auto" w:fill="auto"/>
        <w:spacing w:line="221" w:lineRule="exact"/>
        <w:ind w:left="360" w:hanging="360"/>
        <w:jc w:val="left"/>
      </w:pPr>
      <w:r>
        <w:t>3889 Pas d’initiale ornée.</w:t>
      </w:r>
    </w:p>
    <w:p w14:paraId="08B767CA" w14:textId="77777777" w:rsidR="009A1B5B" w:rsidRDefault="004E42D2">
      <w:pPr>
        <w:pStyle w:val="Corpodeltesto431"/>
        <w:shd w:val="clear" w:color="auto" w:fill="auto"/>
        <w:spacing w:line="221" w:lineRule="exact"/>
        <w:ind w:firstLine="0"/>
        <w:jc w:val="left"/>
      </w:pPr>
      <w:r>
        <w:t>3956-59 Une lettre est effacée</w:t>
      </w:r>
      <w:r>
        <w:br/>
        <w:t>dans chaque vers par un</w:t>
      </w:r>
      <w:r>
        <w:br/>
        <w:t>, blanc vertical.</w:t>
      </w:r>
    </w:p>
    <w:p w14:paraId="7F157384" w14:textId="77777777" w:rsidR="009A1B5B" w:rsidRDefault="004E42D2">
      <w:pPr>
        <w:pStyle w:val="Corpodeltesto431"/>
        <w:shd w:val="clear" w:color="auto" w:fill="auto"/>
        <w:spacing w:line="221" w:lineRule="exact"/>
        <w:ind w:left="360" w:hanging="360"/>
        <w:jc w:val="left"/>
      </w:pPr>
      <w:r>
        <w:t>4042 7 exponctué en début de</w:t>
      </w:r>
      <w:r>
        <w:br/>
        <w:t xml:space="preserve">vers (= </w:t>
      </w:r>
      <w:r>
        <w:rPr>
          <w:rStyle w:val="Corpodeltesto43CenturySchoolbook7ptNongrassettoCorsivo"/>
        </w:rPr>
        <w:t>et) B.</w:t>
      </w:r>
    </w:p>
    <w:p w14:paraId="74FD8590" w14:textId="77777777" w:rsidR="009A1B5B" w:rsidRDefault="004E42D2">
      <w:pPr>
        <w:pStyle w:val="Corpodeltesto431"/>
        <w:shd w:val="clear" w:color="auto" w:fill="auto"/>
        <w:spacing w:line="221" w:lineRule="exact"/>
        <w:ind w:left="360" w:hanging="360"/>
        <w:jc w:val="left"/>
      </w:pPr>
      <w:r>
        <w:t>4111 Initiale ornée.</w:t>
      </w:r>
    </w:p>
    <w:p w14:paraId="3CF9D3D5" w14:textId="77777777" w:rsidR="009A1B5B" w:rsidRDefault="004E42D2">
      <w:pPr>
        <w:pStyle w:val="Corpodeltesto431"/>
        <w:shd w:val="clear" w:color="auto" w:fill="auto"/>
        <w:spacing w:line="221" w:lineRule="exact"/>
        <w:ind w:left="360" w:hanging="360"/>
        <w:jc w:val="left"/>
      </w:pPr>
      <w:r>
        <w:t xml:space="preserve">4069 </w:t>
      </w:r>
      <w:r>
        <w:rPr>
          <w:rStyle w:val="Corpodeltesto43CenturySchoolbook7ptNongrassettoCorsivo"/>
        </w:rPr>
        <w:t>chievrefueil</w:t>
      </w:r>
      <w:r>
        <w:rPr>
          <w:rStyle w:val="Corpodeltesto43CenturySchoolbookNongrassetto0"/>
        </w:rPr>
        <w:t xml:space="preserve"> </w:t>
      </w:r>
      <w:r>
        <w:t>en deux mots.</w:t>
      </w:r>
    </w:p>
    <w:p w14:paraId="57406938" w14:textId="77777777" w:rsidR="009A1B5B" w:rsidRDefault="004E42D2">
      <w:pPr>
        <w:pStyle w:val="Corpodeltesto431"/>
        <w:shd w:val="clear" w:color="auto" w:fill="auto"/>
        <w:spacing w:line="221" w:lineRule="exact"/>
        <w:ind w:left="360" w:hanging="360"/>
        <w:jc w:val="left"/>
      </w:pPr>
      <w:r>
        <w:t>4111 Initiale ornée.</w:t>
      </w:r>
    </w:p>
    <w:p w14:paraId="5D117730" w14:textId="77777777" w:rsidR="009A1B5B" w:rsidRDefault="004E42D2">
      <w:pPr>
        <w:pStyle w:val="Corpodeltesto431"/>
        <w:shd w:val="clear" w:color="auto" w:fill="auto"/>
        <w:spacing w:line="221" w:lineRule="exact"/>
        <w:ind w:left="360" w:hanging="360"/>
        <w:jc w:val="left"/>
      </w:pPr>
      <w:r>
        <w:t xml:space="preserve">4123 Dans </w:t>
      </w:r>
      <w:r>
        <w:rPr>
          <w:rStyle w:val="Corpodeltesto43CenturySchoolbook7ptNongrassettoCorsivo"/>
        </w:rPr>
        <w:t>ratornerent,</w:t>
      </w:r>
      <w:r>
        <w:rPr>
          <w:rStyle w:val="Corpodeltesto43CenturySchoolbookNongrassetto0"/>
        </w:rPr>
        <w:t xml:space="preserve"> </w:t>
      </w:r>
      <w:r>
        <w:t>le pre-</w:t>
      </w:r>
      <w:r>
        <w:br/>
        <w:t xml:space="preserve">mier </w:t>
      </w:r>
      <w:r>
        <w:rPr>
          <w:rStyle w:val="Corpodeltesto43CenturySchoolbook7ptNongrassettoCorsivo"/>
        </w:rPr>
        <w:t>e</w:t>
      </w:r>
      <w:r>
        <w:rPr>
          <w:rStyle w:val="Corpodeltesto43CenturySchoolbookNongrassetto0"/>
        </w:rPr>
        <w:t xml:space="preserve"> </w:t>
      </w:r>
      <w:r>
        <w:t>est exponctué et</w:t>
      </w:r>
      <w:r>
        <w:br/>
        <w:t xml:space="preserve">remplacé par </w:t>
      </w:r>
      <w:r>
        <w:rPr>
          <w:rStyle w:val="Corpodeltesto43CenturySchoolbook7ptNongrassettoCorsivo"/>
        </w:rPr>
        <w:t>a</w:t>
      </w:r>
      <w:r>
        <w:rPr>
          <w:rStyle w:val="Corpodeltesto43CenturySchoolbookNongrassetto0"/>
        </w:rPr>
        <w:t xml:space="preserve"> </w:t>
      </w:r>
      <w:r>
        <w:t>suscrit.</w:t>
      </w:r>
    </w:p>
    <w:p w14:paraId="02165138" w14:textId="77777777" w:rsidR="009A1B5B" w:rsidRDefault="004E42D2">
      <w:pPr>
        <w:pStyle w:val="Corpodeltesto431"/>
        <w:shd w:val="clear" w:color="auto" w:fill="auto"/>
        <w:spacing w:line="221" w:lineRule="exact"/>
        <w:ind w:left="360" w:hanging="360"/>
        <w:jc w:val="left"/>
      </w:pPr>
      <w:r>
        <w:t>4140-41 Vers intervertis avec •</w:t>
      </w:r>
      <w:r>
        <w:br/>
        <w:t>signes d’inversion.</w:t>
      </w:r>
    </w:p>
    <w:p w14:paraId="2D369096" w14:textId="77777777" w:rsidR="009A1B5B" w:rsidRDefault="004E42D2">
      <w:pPr>
        <w:pStyle w:val="Corpodeltesto431"/>
        <w:shd w:val="clear" w:color="auto" w:fill="auto"/>
        <w:spacing w:line="221" w:lineRule="exact"/>
        <w:ind w:left="360" w:hanging="360"/>
        <w:jc w:val="left"/>
      </w:pPr>
      <w:r>
        <w:t xml:space="preserve">4168 Dans </w:t>
      </w:r>
      <w:r>
        <w:rPr>
          <w:rStyle w:val="Corpodeltesto43CenturySchoolbook7ptNongrassettoCorsivo"/>
        </w:rPr>
        <w:t>tarnoi,</w:t>
      </w:r>
      <w:r>
        <w:rPr>
          <w:rStyle w:val="Corpodeltesto43CenturySchoolbookNongrassetto0"/>
        </w:rPr>
        <w:t xml:space="preserve"> </w:t>
      </w:r>
      <w:r>
        <w:t>a est</w:t>
      </w:r>
    </w:p>
    <w:p w14:paraId="215589A9" w14:textId="77777777" w:rsidR="009A1B5B" w:rsidRDefault="004E42D2">
      <w:pPr>
        <w:pStyle w:val="Corpodeltesto431"/>
        <w:shd w:val="clear" w:color="auto" w:fill="auto"/>
        <w:spacing w:line="221" w:lineRule="exact"/>
        <w:ind w:firstLine="0"/>
        <w:jc w:val="left"/>
      </w:pPr>
      <w:r>
        <w:t>exponctué et corrigé par</w:t>
      </w:r>
      <w:r>
        <w:br/>
      </w:r>
      <w:r>
        <w:rPr>
          <w:rStyle w:val="Corpodeltesto43CenturySchoolbook7ptNongrassettoCorsivo"/>
        </w:rPr>
        <w:t>o</w:t>
      </w:r>
      <w:r>
        <w:rPr>
          <w:rStyle w:val="Corpodeltesto43CenturySchoolbookNongrassetto0"/>
        </w:rPr>
        <w:t xml:space="preserve"> </w:t>
      </w:r>
      <w:r>
        <w:t>suscrit.</w:t>
      </w:r>
    </w:p>
    <w:p w14:paraId="698EE797" w14:textId="77777777" w:rsidR="009A1B5B" w:rsidRDefault="004E42D2">
      <w:pPr>
        <w:pStyle w:val="Corpodeltesto431"/>
        <w:shd w:val="clear" w:color="auto" w:fill="auto"/>
        <w:spacing w:line="221" w:lineRule="exact"/>
        <w:ind w:left="360" w:hanging="360"/>
        <w:jc w:val="left"/>
      </w:pPr>
      <w:r>
        <w:t xml:space="preserve">4215 Initiale ornée </w:t>
      </w:r>
      <w:r>
        <w:rPr>
          <w:rStyle w:val="Corpodeltesto43CenturySchoolbook7ptNongrassettoCorsivoSpaziatura0pt"/>
        </w:rPr>
        <w:t>(B</w:t>
      </w:r>
      <w:r>
        <w:t xml:space="preserve"> seule-</w:t>
      </w:r>
      <w:r>
        <w:br/>
        <w:t>ment).</w:t>
      </w:r>
    </w:p>
    <w:p w14:paraId="2A578BD6" w14:textId="77777777" w:rsidR="009A1B5B" w:rsidRDefault="004E42D2">
      <w:pPr>
        <w:pStyle w:val="Corpodeltesto431"/>
        <w:shd w:val="clear" w:color="auto" w:fill="auto"/>
        <w:spacing w:line="221" w:lineRule="exact"/>
        <w:ind w:left="360" w:hanging="360"/>
        <w:jc w:val="left"/>
      </w:pPr>
      <w:r>
        <w:t>4143 Pas d’initiale ornée.</w:t>
      </w:r>
    </w:p>
    <w:p w14:paraId="7B9C4D81" w14:textId="77777777" w:rsidR="009A1B5B" w:rsidRDefault="004E42D2">
      <w:pPr>
        <w:pStyle w:val="Corpodeltesto431"/>
        <w:shd w:val="clear" w:color="auto" w:fill="auto"/>
        <w:spacing w:line="221" w:lineRule="exact"/>
        <w:ind w:left="360" w:hanging="360"/>
        <w:jc w:val="left"/>
      </w:pPr>
      <w:r>
        <w:t>4263 Initiale ornée.</w:t>
      </w:r>
    </w:p>
    <w:p w14:paraId="365659FB" w14:textId="77777777" w:rsidR="009A1B5B" w:rsidRDefault="004E42D2">
      <w:pPr>
        <w:pStyle w:val="Corpodeltesto431"/>
        <w:shd w:val="clear" w:color="auto" w:fill="auto"/>
        <w:spacing w:line="221" w:lineRule="exact"/>
        <w:ind w:left="360" w:hanging="360"/>
        <w:jc w:val="left"/>
      </w:pPr>
      <w:r>
        <w:t xml:space="preserve">4265 </w:t>
      </w:r>
      <w:r>
        <w:rPr>
          <w:rStyle w:val="Corpodeltesto43CenturySchoolbook7ptNongrassettoCorsivo"/>
        </w:rPr>
        <w:t>Kex</w:t>
      </w:r>
      <w:r>
        <w:rPr>
          <w:rStyle w:val="Corpodeltesto43CenturySchoolbookNongrassetto0"/>
        </w:rPr>
        <w:t xml:space="preserve"> </w:t>
      </w:r>
      <w:r>
        <w:t>développé.</w:t>
      </w:r>
    </w:p>
    <w:p w14:paraId="29C6BF70" w14:textId="77777777" w:rsidR="009A1B5B" w:rsidRDefault="004E42D2">
      <w:pPr>
        <w:pStyle w:val="Corpodeltesto431"/>
        <w:shd w:val="clear" w:color="auto" w:fill="auto"/>
        <w:spacing w:line="221" w:lineRule="exact"/>
        <w:ind w:left="360" w:hanging="360"/>
        <w:jc w:val="left"/>
      </w:pPr>
      <w:r>
        <w:t xml:space="preserve">4346 Leçon peu lisible : </w:t>
      </w:r>
      <w:r>
        <w:rPr>
          <w:rStyle w:val="Corpodeltesto43CenturySchoolbook7ptNongrassettoCorsivo"/>
        </w:rPr>
        <w:t>erron</w:t>
      </w:r>
      <w:r>
        <w:rPr>
          <w:rStyle w:val="Corpodeltesto43CenturySchoolbook7ptNongrassettoCorsivo"/>
        </w:rPr>
        <w:br/>
        <w:t>ont par maintes...</w:t>
      </w:r>
    </w:p>
    <w:p w14:paraId="48AAE994" w14:textId="77777777" w:rsidR="009A1B5B" w:rsidRDefault="004E42D2">
      <w:pPr>
        <w:pStyle w:val="Corpodeltesto431"/>
        <w:shd w:val="clear" w:color="auto" w:fill="auto"/>
        <w:spacing w:line="221" w:lineRule="exact"/>
        <w:ind w:left="360" w:hanging="360"/>
        <w:jc w:val="left"/>
      </w:pPr>
      <w:r>
        <w:t>4465-66 Rime fausse (</w:t>
      </w:r>
      <w:r>
        <w:rPr>
          <w:rStyle w:val="Corpodeltesto43CenturySchoolbook7ptNongrassettoCorsivo"/>
        </w:rPr>
        <w:t>doute</w:t>
      </w:r>
      <w:r>
        <w:rPr>
          <w:rStyle w:val="Corpodeltesto43CenturySchoolbook7ptNongrassettoCorsivoSpaziatura0pt"/>
        </w:rPr>
        <w:t>/</w:t>
      </w:r>
      <w:r>
        <w:rPr>
          <w:rStyle w:val="Corpodeltesto43CenturySchoolbook7ptNongrassettoCorsivoSpaziatura0pt"/>
        </w:rPr>
        <w:br/>
      </w:r>
      <w:r>
        <w:rPr>
          <w:rStyle w:val="Corpodeltesto43CenturySchoolbook7ptNongrassettoCorsivo"/>
        </w:rPr>
        <w:t>honté).</w:t>
      </w:r>
    </w:p>
    <w:p w14:paraId="5FCFADF4" w14:textId="77777777" w:rsidR="009A1B5B" w:rsidRDefault="004E42D2">
      <w:pPr>
        <w:pStyle w:val="Corpodeltesto431"/>
        <w:shd w:val="clear" w:color="auto" w:fill="auto"/>
        <w:spacing w:line="221" w:lineRule="exact"/>
        <w:ind w:left="360" w:hanging="360"/>
        <w:jc w:val="left"/>
      </w:pPr>
      <w:r>
        <w:t xml:space="preserve">4487 </w:t>
      </w:r>
      <w:r>
        <w:rPr>
          <w:rStyle w:val="Corpodeltesto43CenturySchoolbook7ptNongrassettoCorsivo"/>
        </w:rPr>
        <w:t>Ke</w:t>
      </w:r>
      <w:r>
        <w:rPr>
          <w:rStyle w:val="Corpodeltesto43CenturySchoolbookNongrassetto0"/>
        </w:rPr>
        <w:t xml:space="preserve"> </w:t>
      </w:r>
      <w:r>
        <w:t>développé.</w:t>
      </w:r>
    </w:p>
    <w:p w14:paraId="3D5145A7" w14:textId="77777777" w:rsidR="009A1B5B" w:rsidRDefault="004E42D2">
      <w:pPr>
        <w:pStyle w:val="Corpodeltesto431"/>
        <w:shd w:val="clear" w:color="auto" w:fill="auto"/>
        <w:spacing w:line="221" w:lineRule="exact"/>
        <w:ind w:left="360" w:hanging="360"/>
        <w:jc w:val="left"/>
      </w:pPr>
      <w:r>
        <w:t>4499 Initiale ornée.</w:t>
      </w:r>
    </w:p>
    <w:p w14:paraId="71E9F39A" w14:textId="77777777" w:rsidR="009A1B5B" w:rsidRDefault="004E42D2">
      <w:pPr>
        <w:pStyle w:val="Corpodeltesto431"/>
        <w:shd w:val="clear" w:color="auto" w:fill="auto"/>
        <w:spacing w:line="221" w:lineRule="exact"/>
        <w:ind w:left="360" w:hanging="360"/>
        <w:jc w:val="left"/>
      </w:pPr>
      <w:r>
        <w:t>4525 Pas d’initiale ornée.</w:t>
      </w:r>
    </w:p>
    <w:p w14:paraId="37335647" w14:textId="77777777" w:rsidR="009A1B5B" w:rsidRDefault="004E42D2">
      <w:pPr>
        <w:pStyle w:val="Corpodeltesto431"/>
        <w:shd w:val="clear" w:color="auto" w:fill="auto"/>
        <w:spacing w:line="221" w:lineRule="exact"/>
        <w:ind w:left="360" w:hanging="360"/>
        <w:jc w:val="left"/>
      </w:pPr>
      <w:r>
        <w:t xml:space="preserve">4533 Dans </w:t>
      </w:r>
      <w:r>
        <w:rPr>
          <w:rStyle w:val="Corpodeltesto43CenturySchoolbook7ptNongrassettoCorsivo"/>
        </w:rPr>
        <w:t>porra, p</w:t>
      </w:r>
      <w:r>
        <w:rPr>
          <w:rStyle w:val="Corpodeltesto43CenturySchoolbookNongrassetto0"/>
        </w:rPr>
        <w:t xml:space="preserve"> </w:t>
      </w:r>
      <w:r>
        <w:t>est exponc-</w:t>
      </w:r>
      <w:r>
        <w:br/>
        <w:t xml:space="preserve">tué et </w:t>
      </w:r>
      <w:r>
        <w:rPr>
          <w:rStyle w:val="Corpodeltesto43CenturySchoolbook7ptNongrassettoCorsivo"/>
        </w:rPr>
        <w:t>v</w:t>
      </w:r>
      <w:r>
        <w:rPr>
          <w:rStyle w:val="Corpodeltesto43CenturySchoolbookNongrassetto0"/>
        </w:rPr>
        <w:t xml:space="preserve"> </w:t>
      </w:r>
      <w:r>
        <w:t>est suscrit.</w:t>
      </w:r>
    </w:p>
    <w:p w14:paraId="4781BB08" w14:textId="77777777" w:rsidR="009A1B5B" w:rsidRDefault="004E42D2">
      <w:pPr>
        <w:pStyle w:val="Corpodeltesto431"/>
        <w:shd w:val="clear" w:color="auto" w:fill="auto"/>
        <w:spacing w:line="221" w:lineRule="exact"/>
        <w:ind w:left="360" w:hanging="360"/>
        <w:jc w:val="left"/>
      </w:pPr>
      <w:r>
        <w:t xml:space="preserve">4549 Initiale ornée </w:t>
      </w:r>
      <w:r>
        <w:rPr>
          <w:rStyle w:val="Corpodeltesto43CenturySchoolbook7ptNongrassettoCorsivoSpaziatura0pt"/>
        </w:rPr>
        <w:t>(B</w:t>
      </w:r>
      <w:r>
        <w:t xml:space="preserve"> seule-</w:t>
      </w:r>
      <w:r>
        <w:br/>
        <w:t>ment).</w:t>
      </w:r>
    </w:p>
    <w:p w14:paraId="56F1088F" w14:textId="77777777" w:rsidR="009A1B5B" w:rsidRDefault="004E42D2">
      <w:pPr>
        <w:pStyle w:val="Corpodeltesto431"/>
        <w:shd w:val="clear" w:color="auto" w:fill="auto"/>
        <w:spacing w:line="269" w:lineRule="exact"/>
        <w:ind w:left="360" w:hanging="360"/>
        <w:jc w:val="left"/>
      </w:pPr>
      <w:r>
        <w:t xml:space="preserve">4610 </w:t>
      </w:r>
      <w:r>
        <w:rPr>
          <w:rStyle w:val="Corpodeltesto43CenturySchoolbook7ptNongrassettoCorsivo"/>
        </w:rPr>
        <w:t>gr</w:t>
      </w:r>
      <w:r>
        <w:rPr>
          <w:rStyle w:val="Corpodeltesto43CenturySchoolbookNongrassetto0"/>
        </w:rPr>
        <w:t xml:space="preserve"> </w:t>
      </w:r>
      <w:r>
        <w:t xml:space="preserve">suivi de </w:t>
      </w:r>
      <w:r>
        <w:rPr>
          <w:rStyle w:val="Corpodeltesto43CenturySchoolbook7ptNongrassettoCorsivo"/>
        </w:rPr>
        <w:t>gnt</w:t>
      </w:r>
      <w:r>
        <w:rPr>
          <w:rStyle w:val="Corpodeltesto43CenturySchoolbookNongrassetto0"/>
        </w:rPr>
        <w:t xml:space="preserve"> </w:t>
      </w:r>
      <w:r>
        <w:t>(tilde sur</w:t>
      </w:r>
      <w:r>
        <w:br/>
        <w:t>«)•</w:t>
      </w:r>
    </w:p>
    <w:p w14:paraId="77E229F1" w14:textId="77777777" w:rsidR="009A1B5B" w:rsidRDefault="004E42D2">
      <w:pPr>
        <w:pStyle w:val="Corpodeltesto431"/>
        <w:shd w:val="clear" w:color="auto" w:fill="auto"/>
        <w:spacing w:line="226" w:lineRule="exact"/>
        <w:ind w:left="360" w:hanging="360"/>
        <w:jc w:val="left"/>
      </w:pPr>
      <w:r>
        <w:t>4727 Initiale ornée.</w:t>
      </w:r>
    </w:p>
    <w:p w14:paraId="3A6FF425" w14:textId="77777777" w:rsidR="009A1B5B" w:rsidRDefault="004E42D2">
      <w:pPr>
        <w:pStyle w:val="Corpodeltesto431"/>
        <w:shd w:val="clear" w:color="auto" w:fill="auto"/>
        <w:spacing w:line="226" w:lineRule="exact"/>
        <w:ind w:left="360" w:hanging="360"/>
        <w:jc w:val="left"/>
      </w:pPr>
      <w:r>
        <w:t>4757-58 Vers inversés avec</w:t>
      </w:r>
      <w:r>
        <w:br/>
        <w:t>signes d’inversion // ... //.</w:t>
      </w:r>
    </w:p>
    <w:p w14:paraId="73F5F100" w14:textId="77777777" w:rsidR="009A1B5B" w:rsidRDefault="004E42D2">
      <w:pPr>
        <w:pStyle w:val="Corpodeltesto431"/>
        <w:shd w:val="clear" w:color="auto" w:fill="auto"/>
        <w:spacing w:line="226" w:lineRule="exact"/>
        <w:ind w:left="360" w:hanging="360"/>
        <w:jc w:val="left"/>
      </w:pPr>
      <w:r>
        <w:t>4767 Pas d’initiale ornée.</w:t>
      </w:r>
    </w:p>
    <w:p w14:paraId="3D2B8ABB" w14:textId="77777777" w:rsidR="009A1B5B" w:rsidRDefault="004E42D2">
      <w:pPr>
        <w:pStyle w:val="Corpodeltesto431"/>
        <w:shd w:val="clear" w:color="auto" w:fill="auto"/>
        <w:spacing w:line="226" w:lineRule="exact"/>
        <w:ind w:left="360" w:hanging="360"/>
        <w:jc w:val="left"/>
      </w:pPr>
      <w:r>
        <w:t>4769 Initiale ornée.</w:t>
      </w:r>
    </w:p>
    <w:p w14:paraId="4A75F9FB" w14:textId="77777777" w:rsidR="009A1B5B" w:rsidRDefault="004E42D2">
      <w:pPr>
        <w:pStyle w:val="Corpodeltesto431"/>
        <w:shd w:val="clear" w:color="auto" w:fill="auto"/>
        <w:spacing w:line="226" w:lineRule="exact"/>
        <w:ind w:left="360" w:hanging="360"/>
        <w:jc w:val="left"/>
      </w:pPr>
      <w:r>
        <w:lastRenderedPageBreak/>
        <w:t>4782-5017 La fm de l’épisode</w:t>
      </w:r>
      <w:r>
        <w:br/>
        <w:t>manque, un feuillet entier</w:t>
      </w:r>
      <w:r>
        <w:br/>
        <w:t>perdu (entre fol. 138v et</w:t>
      </w:r>
      <w:r>
        <w:br/>
        <w:t>fol. 139, soit 6 colonnes).</w:t>
      </w:r>
    </w:p>
    <w:p w14:paraId="2B03E80E" w14:textId="77777777" w:rsidR="009A1B5B" w:rsidRDefault="004E42D2">
      <w:pPr>
        <w:pStyle w:val="Corpodeltesto431"/>
        <w:shd w:val="clear" w:color="auto" w:fill="auto"/>
        <w:spacing w:line="206" w:lineRule="exact"/>
        <w:ind w:firstLine="0"/>
        <w:jc w:val="left"/>
      </w:pPr>
      <w:r>
        <w:t>Cette lacune est antérieure</w:t>
      </w:r>
      <w:r>
        <w:br/>
        <w:t>à la pagination.</w:t>
      </w:r>
    </w:p>
    <w:p w14:paraId="4FEA1AB5" w14:textId="77777777" w:rsidR="009A1B5B" w:rsidRDefault="004E42D2">
      <w:pPr>
        <w:pStyle w:val="Corpodeltesto431"/>
        <w:shd w:val="clear" w:color="auto" w:fill="auto"/>
        <w:spacing w:line="216" w:lineRule="exact"/>
        <w:ind w:firstLine="0"/>
        <w:jc w:val="left"/>
      </w:pPr>
      <w:r>
        <w:t xml:space="preserve">5018 Le texte reprend en </w:t>
      </w:r>
      <w:r>
        <w:rPr>
          <w:rStyle w:val="Corpodeltesto43CenturySchoolbook7ptNongrassettoCorsivo"/>
        </w:rPr>
        <w:t>B.</w:t>
      </w:r>
    </w:p>
    <w:p w14:paraId="630F5F61" w14:textId="77777777" w:rsidR="009A1B5B" w:rsidRDefault="004E42D2">
      <w:pPr>
        <w:pStyle w:val="Corpodeltesto431"/>
        <w:shd w:val="clear" w:color="auto" w:fill="auto"/>
        <w:spacing w:line="216" w:lineRule="exact"/>
        <w:ind w:left="360" w:hanging="360"/>
        <w:jc w:val="left"/>
      </w:pPr>
      <w:r>
        <w:t xml:space="preserve">5032 </w:t>
      </w:r>
      <w:r>
        <w:rPr>
          <w:rStyle w:val="Corpodeltesto43CenturySchoolbook7ptNongrassettoCorsivo"/>
        </w:rPr>
        <w:t>Perch’</w:t>
      </w:r>
      <w:r>
        <w:rPr>
          <w:rStyle w:val="Corpodeltesto43CenturySchoolbookNongrassetto0"/>
        </w:rPr>
        <w:t xml:space="preserve"> </w:t>
      </w:r>
      <w:r>
        <w:t>développé en</w:t>
      </w:r>
      <w:r>
        <w:br/>
        <w:t>partie.</w:t>
      </w:r>
    </w:p>
    <w:p w14:paraId="5FCAECF8" w14:textId="77777777" w:rsidR="009A1B5B" w:rsidRDefault="004E42D2">
      <w:pPr>
        <w:pStyle w:val="Corpodeltesto431"/>
        <w:shd w:val="clear" w:color="auto" w:fill="auto"/>
        <w:spacing w:line="216" w:lineRule="exact"/>
        <w:ind w:left="360" w:hanging="360"/>
        <w:jc w:val="left"/>
      </w:pPr>
      <w:r>
        <w:t xml:space="preserve">5069 </w:t>
      </w:r>
      <w:r>
        <w:rPr>
          <w:rStyle w:val="Corpodeltesto43CenturySchoolbook7ptNongrassettoCorsivo"/>
        </w:rPr>
        <w:t>derechief</w:t>
      </w:r>
      <w:r>
        <w:rPr>
          <w:rStyle w:val="Corpodeltesto43CenturySchoolbookNongrassetto0"/>
        </w:rPr>
        <w:t xml:space="preserve"> </w:t>
      </w:r>
      <w:r>
        <w:t>(sans coupure de</w:t>
      </w:r>
      <w:r>
        <w:br/>
        <w:t>mot).</w:t>
      </w:r>
    </w:p>
    <w:p w14:paraId="06F1D30B" w14:textId="77777777" w:rsidR="009A1B5B" w:rsidRDefault="004E42D2">
      <w:pPr>
        <w:pStyle w:val="Corpodeltesto431"/>
        <w:shd w:val="clear" w:color="auto" w:fill="auto"/>
        <w:spacing w:line="216" w:lineRule="exact"/>
        <w:ind w:firstLine="0"/>
        <w:jc w:val="left"/>
      </w:pPr>
      <w:r>
        <w:t>5098-99 manquent.</w:t>
      </w:r>
    </w:p>
    <w:p w14:paraId="063A0486" w14:textId="77777777" w:rsidR="009A1B5B" w:rsidRDefault="004E42D2">
      <w:pPr>
        <w:pStyle w:val="Corpodeltesto431"/>
        <w:shd w:val="clear" w:color="auto" w:fill="auto"/>
        <w:spacing w:line="216" w:lineRule="exact"/>
        <w:ind w:firstLine="0"/>
        <w:jc w:val="left"/>
      </w:pPr>
      <w:r>
        <w:t>5191 Pas d’initiale ornée.</w:t>
      </w:r>
    </w:p>
    <w:p w14:paraId="7ACC2CA4" w14:textId="77777777" w:rsidR="009A1B5B" w:rsidRDefault="004E42D2">
      <w:pPr>
        <w:pStyle w:val="Corpodeltesto431"/>
        <w:shd w:val="clear" w:color="auto" w:fill="auto"/>
        <w:spacing w:line="216" w:lineRule="exact"/>
        <w:ind w:firstLine="0"/>
        <w:jc w:val="left"/>
      </w:pPr>
      <w:r>
        <w:t>5215 Pas d’initiale ornée.</w:t>
      </w:r>
    </w:p>
    <w:p w14:paraId="05D996FA" w14:textId="77777777" w:rsidR="009A1B5B" w:rsidRDefault="004E42D2">
      <w:pPr>
        <w:pStyle w:val="Corpodeltesto431"/>
        <w:shd w:val="clear" w:color="auto" w:fill="auto"/>
        <w:spacing w:line="216" w:lineRule="exact"/>
        <w:ind w:left="360" w:hanging="360"/>
        <w:jc w:val="left"/>
      </w:pPr>
      <w:r>
        <w:t xml:space="preserve">5230 </w:t>
      </w:r>
      <w:r>
        <w:rPr>
          <w:rStyle w:val="Corpodeltesto43CenturySchoolbook7ptNongrassettoCorsivo"/>
        </w:rPr>
        <w:t>doucement</w:t>
      </w:r>
      <w:r>
        <w:rPr>
          <w:rStyle w:val="Corpodeltesto43CenturySchoolbookNongrassetto0"/>
        </w:rPr>
        <w:t xml:space="preserve"> </w:t>
      </w:r>
      <w:r>
        <w:t xml:space="preserve">et </w:t>
      </w:r>
      <w:r>
        <w:rPr>
          <w:rStyle w:val="Corpodeltesto43CenturySchoolbook7ptNongrassettoCorsivo"/>
        </w:rPr>
        <w:t>belement</w:t>
      </w:r>
      <w:r>
        <w:rPr>
          <w:rStyle w:val="Corpodeltesto43CenturySchoolbook7ptNongrassettoCorsivo"/>
        </w:rPr>
        <w:br/>
      </w:r>
      <w:r>
        <w:t>(mots inversés à la rime).</w:t>
      </w:r>
    </w:p>
    <w:p w14:paraId="0781B0FE" w14:textId="77777777" w:rsidR="009A1B5B" w:rsidRDefault="004E42D2" w:rsidP="00625B5B">
      <w:pPr>
        <w:pStyle w:val="Corpodeltesto431"/>
        <w:numPr>
          <w:ilvl w:val="0"/>
          <w:numId w:val="171"/>
        </w:numPr>
        <w:shd w:val="clear" w:color="auto" w:fill="auto"/>
        <w:tabs>
          <w:tab w:val="left" w:pos="487"/>
        </w:tabs>
        <w:spacing w:line="216" w:lineRule="exact"/>
        <w:ind w:left="360" w:hanging="360"/>
        <w:jc w:val="left"/>
      </w:pPr>
      <w:r>
        <w:t xml:space="preserve">Devant </w:t>
      </w:r>
      <w:r>
        <w:rPr>
          <w:rStyle w:val="Corpodeltesto43CenturySchoolbook7ptNongrassettoCorsivo"/>
        </w:rPr>
        <w:t>en,</w:t>
      </w:r>
      <w:r>
        <w:rPr>
          <w:rStyle w:val="Corpodeltesto43CenturySchoolbookNongrassetto0"/>
        </w:rPr>
        <w:t xml:space="preserve"> </w:t>
      </w:r>
      <w:r>
        <w:t xml:space="preserve">un </w:t>
      </w:r>
      <w:r>
        <w:rPr>
          <w:rStyle w:val="Corpodeltesto43CenturySchoolbook7ptNongrassettoCorsivo"/>
        </w:rPr>
        <w:t>n</w:t>
      </w:r>
      <w:r>
        <w:rPr>
          <w:rStyle w:val="Corpodeltesto43CenturySchoolbookNongrassetto0"/>
        </w:rPr>
        <w:t xml:space="preserve"> </w:t>
      </w:r>
      <w:r>
        <w:t>est</w:t>
      </w:r>
      <w:r>
        <w:br/>
        <w:t>exponctué.</w:t>
      </w:r>
    </w:p>
    <w:p w14:paraId="156FAE48" w14:textId="77777777" w:rsidR="009A1B5B" w:rsidRDefault="004E42D2" w:rsidP="00625B5B">
      <w:pPr>
        <w:pStyle w:val="Corpodeltesto431"/>
        <w:numPr>
          <w:ilvl w:val="0"/>
          <w:numId w:val="171"/>
        </w:numPr>
        <w:shd w:val="clear" w:color="auto" w:fill="auto"/>
        <w:tabs>
          <w:tab w:val="left" w:pos="487"/>
        </w:tabs>
        <w:spacing w:line="216" w:lineRule="exact"/>
        <w:ind w:firstLine="0"/>
        <w:jc w:val="left"/>
      </w:pPr>
      <w:r>
        <w:t xml:space="preserve">Dans </w:t>
      </w:r>
      <w:r>
        <w:rPr>
          <w:rStyle w:val="Corpodeltesto43CenturySchoolbook7ptNongrassettoCorsivo"/>
        </w:rPr>
        <w:t>est, t</w:t>
      </w:r>
      <w:r>
        <w:rPr>
          <w:rStyle w:val="Corpodeltesto43CenturySchoolbookNongrassetto0"/>
        </w:rPr>
        <w:t xml:space="preserve"> </w:t>
      </w:r>
      <w:r>
        <w:t>est omís.</w:t>
      </w:r>
    </w:p>
    <w:p w14:paraId="787DC7DC" w14:textId="77777777" w:rsidR="009A1B5B" w:rsidRDefault="004E42D2">
      <w:pPr>
        <w:pStyle w:val="Corpodeltesto431"/>
        <w:shd w:val="clear" w:color="auto" w:fill="auto"/>
        <w:spacing w:line="216" w:lineRule="exact"/>
        <w:ind w:firstLine="0"/>
        <w:jc w:val="left"/>
      </w:pPr>
      <w:r>
        <w:t xml:space="preserve">5287 Dans </w:t>
      </w:r>
      <w:r>
        <w:rPr>
          <w:rStyle w:val="Corpodeltesto43CenturySchoolbook7ptNongrassettoCorsivo"/>
        </w:rPr>
        <w:t>enbat, n</w:t>
      </w:r>
      <w:r>
        <w:rPr>
          <w:rStyle w:val="Corpodeltesto43CenturySchoolbookNongrassetto0"/>
        </w:rPr>
        <w:t xml:space="preserve"> </w:t>
      </w:r>
      <w:r>
        <w:t xml:space="preserve">devant </w:t>
      </w:r>
      <w:r>
        <w:rPr>
          <w:rStyle w:val="Corpodeltesto43CenturySchoolbook7ptNongrassettoCorsivo"/>
        </w:rPr>
        <w:t>b.</w:t>
      </w:r>
    </w:p>
    <w:p w14:paraId="0C693C9C" w14:textId="77777777" w:rsidR="009A1B5B" w:rsidRDefault="004E42D2">
      <w:pPr>
        <w:pStyle w:val="Corpodeltesto431"/>
        <w:shd w:val="clear" w:color="auto" w:fill="auto"/>
        <w:spacing w:line="216" w:lineRule="exact"/>
        <w:ind w:firstLine="0"/>
        <w:jc w:val="left"/>
      </w:pPr>
      <w:r>
        <w:t xml:space="preserve">5319 </w:t>
      </w:r>
      <w:r>
        <w:rPr>
          <w:rStyle w:val="Corpodeltesto43CenturySchoolbook7ptNongrassettoCorsivo"/>
        </w:rPr>
        <w:t>Perceval</w:t>
      </w:r>
      <w:r>
        <w:rPr>
          <w:rStyle w:val="Corpodeltesto43CenturySchoolbookNongrassetto0"/>
        </w:rPr>
        <w:t xml:space="preserve"> </w:t>
      </w:r>
      <w:r>
        <w:t>(développé en</w:t>
      </w:r>
    </w:p>
    <w:p w14:paraId="3C46DF8C" w14:textId="77777777" w:rsidR="009A1B5B" w:rsidRDefault="004E42D2">
      <w:pPr>
        <w:pStyle w:val="Corpodeltesto431"/>
        <w:shd w:val="clear" w:color="auto" w:fill="auto"/>
        <w:spacing w:line="216" w:lineRule="exact"/>
        <w:ind w:firstLine="0"/>
        <w:jc w:val="left"/>
      </w:pPr>
      <w:r>
        <w:t>partie).</w:t>
      </w:r>
    </w:p>
    <w:p w14:paraId="05FAE484" w14:textId="77777777" w:rsidR="009A1B5B" w:rsidRDefault="004E42D2">
      <w:pPr>
        <w:pStyle w:val="Corpodeltesto431"/>
        <w:shd w:val="clear" w:color="auto" w:fill="auto"/>
        <w:spacing w:line="216" w:lineRule="exact"/>
        <w:ind w:firstLine="0"/>
        <w:jc w:val="left"/>
      </w:pPr>
      <w:r>
        <w:t xml:space="preserve">5318 </w:t>
      </w:r>
      <w:r>
        <w:rPr>
          <w:rStyle w:val="Corpodeltesto43CenturySchoolbook7ptNongrassettoCorsivo"/>
        </w:rPr>
        <w:t xml:space="preserve">toz sont torné </w:t>
      </w:r>
      <w:r>
        <w:rPr>
          <w:rStyle w:val="Corpodeltesto43CenturySchoolbook7ptNongrassettoCorsivoSpaziatura0pt"/>
        </w:rPr>
        <w:t>(</w:t>
      </w:r>
      <w:r>
        <w:t>peulisible).</w:t>
      </w:r>
    </w:p>
    <w:p w14:paraId="051D4997" w14:textId="77777777" w:rsidR="009A1B5B" w:rsidRDefault="004E42D2">
      <w:pPr>
        <w:pStyle w:val="Corpodeltesto431"/>
        <w:shd w:val="clear" w:color="auto" w:fill="auto"/>
        <w:spacing w:line="216" w:lineRule="exact"/>
        <w:ind w:firstLine="0"/>
        <w:jc w:val="left"/>
      </w:pPr>
      <w:r>
        <w:t>5375 Initiale ornée.</w:t>
      </w:r>
    </w:p>
    <w:p w14:paraId="4F9CCAB8" w14:textId="77777777" w:rsidR="009A1B5B" w:rsidRDefault="004E42D2">
      <w:pPr>
        <w:pStyle w:val="Corpodeltesto431"/>
        <w:shd w:val="clear" w:color="auto" w:fill="auto"/>
        <w:spacing w:line="216" w:lineRule="exact"/>
        <w:ind w:left="360" w:hanging="360"/>
        <w:jc w:val="left"/>
      </w:pPr>
      <w:r>
        <w:t xml:space="preserve">5383 </w:t>
      </w:r>
      <w:r>
        <w:rPr>
          <w:rStyle w:val="Corpodeltesto43CenturySchoolbook7ptNongrassettoCorsivo"/>
        </w:rPr>
        <w:t>verse</w:t>
      </w:r>
      <w:r>
        <w:rPr>
          <w:rStyle w:val="Corpodeltesto43CenturySchoolbookNongrassetto0"/>
        </w:rPr>
        <w:t xml:space="preserve"> </w:t>
      </w:r>
      <w:r>
        <w:t xml:space="preserve">avec un </w:t>
      </w:r>
      <w:r>
        <w:rPr>
          <w:rStyle w:val="Corpodeltesto43CenturySchoolbook7ptNongrassettoCorsivo"/>
        </w:rPr>
        <w:t>e</w:t>
      </w:r>
      <w:r>
        <w:rPr>
          <w:rStyle w:val="Corpodeltesto43CenturySchoolbook7ptNongrassettoCorsivo"/>
        </w:rPr>
        <w:br/>
      </w:r>
      <w:r>
        <w:t>exponctué.</w:t>
      </w:r>
    </w:p>
    <w:p w14:paraId="4D19DCC5" w14:textId="77777777" w:rsidR="009A1B5B" w:rsidRDefault="004E42D2">
      <w:pPr>
        <w:pStyle w:val="Corpodeltesto431"/>
        <w:shd w:val="clear" w:color="auto" w:fill="auto"/>
        <w:spacing w:line="216" w:lineRule="exact"/>
        <w:ind w:left="360" w:hanging="360"/>
        <w:jc w:val="left"/>
      </w:pPr>
      <w:r>
        <w:t xml:space="preserve">5415 Initiale ornée (un </w:t>
      </w:r>
      <w:r>
        <w:rPr>
          <w:rStyle w:val="Corpodeltesto43CenturySchoolbook7ptNongrassettoCorsivo"/>
        </w:rPr>
        <w:t>P</w:t>
      </w:r>
      <w:r>
        <w:rPr>
          <w:rStyle w:val="Corpodeltesto43CenturySchoolbookNongrassetto0"/>
        </w:rPr>
        <w:t xml:space="preserve"> </w:t>
      </w:r>
      <w:r>
        <w:t>au</w:t>
      </w:r>
      <w:r>
        <w:br/>
        <w:t xml:space="preserve">lieu d’un </w:t>
      </w:r>
      <w:r>
        <w:rPr>
          <w:rStyle w:val="Corpodeltesto43CenturySchoolbook7ptNongrassettoCorsivo"/>
        </w:rPr>
        <w:t>D).</w:t>
      </w:r>
    </w:p>
    <w:p w14:paraId="743748EE" w14:textId="77777777" w:rsidR="009A1B5B" w:rsidRDefault="004E42D2">
      <w:pPr>
        <w:pStyle w:val="Corpodeltesto431"/>
        <w:shd w:val="clear" w:color="auto" w:fill="auto"/>
        <w:spacing w:line="216" w:lineRule="exact"/>
        <w:ind w:left="360" w:hanging="360"/>
        <w:jc w:val="left"/>
      </w:pPr>
      <w:r>
        <w:t xml:space="preserve">5441 Initiale ornée </w:t>
      </w:r>
      <w:r>
        <w:rPr>
          <w:rStyle w:val="Corpodeltesto43CenturySchoolbook7ptNongrassettoCorsivoSpaziatura0pt"/>
        </w:rPr>
        <w:t>(B</w:t>
      </w:r>
      <w:r>
        <w:t xml:space="preserve"> seule-</w:t>
      </w:r>
      <w:r>
        <w:br/>
        <w:t>ment).</w:t>
      </w:r>
    </w:p>
    <w:p w14:paraId="07F5CAB9" w14:textId="77777777" w:rsidR="009A1B5B" w:rsidRDefault="004E42D2">
      <w:pPr>
        <w:pStyle w:val="Corpodeltesto431"/>
        <w:shd w:val="clear" w:color="auto" w:fill="auto"/>
        <w:spacing w:line="216" w:lineRule="exact"/>
        <w:ind w:firstLine="0"/>
        <w:jc w:val="left"/>
      </w:pPr>
      <w:r>
        <w:t>5495 Initiale ornée.</w:t>
      </w:r>
    </w:p>
    <w:p w14:paraId="7B6EE336" w14:textId="77777777" w:rsidR="009A1B5B" w:rsidRDefault="004E42D2">
      <w:pPr>
        <w:pStyle w:val="Corpodeltesto431"/>
        <w:shd w:val="clear" w:color="auto" w:fill="auto"/>
        <w:spacing w:line="216" w:lineRule="exact"/>
        <w:ind w:firstLine="0"/>
        <w:jc w:val="left"/>
      </w:pPr>
      <w:r>
        <w:t>5515 Initiale ornée.</w:t>
      </w:r>
    </w:p>
    <w:p w14:paraId="680F7DCF" w14:textId="77777777" w:rsidR="009A1B5B" w:rsidRDefault="004E42D2">
      <w:pPr>
        <w:pStyle w:val="Corpodeltesto431"/>
        <w:shd w:val="clear" w:color="auto" w:fill="auto"/>
        <w:spacing w:line="216" w:lineRule="exact"/>
        <w:ind w:left="360" w:hanging="360"/>
        <w:jc w:val="left"/>
      </w:pPr>
      <w:r>
        <w:t>5517 Signes d’inversion</w:t>
      </w:r>
      <w:r>
        <w:br/>
      </w:r>
      <w:r>
        <w:rPr>
          <w:rStyle w:val="Corpodeltesto43CenturySchoolbook6ptNongrassettoCorsivoSpaziatura1pt"/>
        </w:rPr>
        <w:t>(II...</w:t>
      </w:r>
      <w:r>
        <w:rPr>
          <w:rStyle w:val="Corpodeltesto439ptNongrassettoSpaziatura0pt"/>
        </w:rPr>
        <w:t xml:space="preserve"> //).</w:t>
      </w:r>
    </w:p>
    <w:p w14:paraId="355A5D52" w14:textId="77777777" w:rsidR="009A1B5B" w:rsidRDefault="004E42D2">
      <w:pPr>
        <w:pStyle w:val="Corpodeltesto431"/>
        <w:shd w:val="clear" w:color="auto" w:fill="auto"/>
        <w:spacing w:line="216" w:lineRule="exact"/>
        <w:ind w:firstLine="0"/>
        <w:jc w:val="left"/>
      </w:pPr>
      <w:r>
        <w:t>5587 Initiale ornée.</w:t>
      </w:r>
    </w:p>
    <w:p w14:paraId="66BAD493" w14:textId="77777777" w:rsidR="009A1B5B" w:rsidRDefault="004E42D2">
      <w:pPr>
        <w:pStyle w:val="Corpodeltesto431"/>
        <w:shd w:val="clear" w:color="auto" w:fill="auto"/>
        <w:spacing w:line="216" w:lineRule="exact"/>
        <w:ind w:left="360" w:hanging="360"/>
        <w:jc w:val="left"/>
      </w:pPr>
      <w:r>
        <w:t xml:space="preserve">5593 Initiale ornée </w:t>
      </w:r>
      <w:r>
        <w:rPr>
          <w:rStyle w:val="Corpodeltesto43CenturySchoolbook7ptNongrassettoCorsivo"/>
        </w:rPr>
        <w:t>(B</w:t>
      </w:r>
      <w:r>
        <w:rPr>
          <w:rStyle w:val="Corpodeltesto43CenturySchoolbookNongrassetto0"/>
        </w:rPr>
        <w:t xml:space="preserve"> </w:t>
      </w:r>
      <w:r>
        <w:t>seule-</w:t>
      </w:r>
      <w:r>
        <w:br/>
        <w:t>ment).</w:t>
      </w:r>
    </w:p>
    <w:p w14:paraId="2879F7AD" w14:textId="77777777" w:rsidR="009A1B5B" w:rsidRDefault="004E42D2">
      <w:pPr>
        <w:pStyle w:val="Corpodeltesto431"/>
        <w:shd w:val="clear" w:color="auto" w:fill="auto"/>
        <w:spacing w:line="216" w:lineRule="exact"/>
        <w:ind w:firstLine="0"/>
        <w:jc w:val="left"/>
      </w:pPr>
      <w:r>
        <w:t xml:space="preserve">5650 </w:t>
      </w:r>
      <w:r>
        <w:rPr>
          <w:rStyle w:val="Corpodeltesto43CenturySchoolbook7ptNongrassettoCorsivo"/>
        </w:rPr>
        <w:t>Percheval</w:t>
      </w:r>
      <w:r>
        <w:rPr>
          <w:rStyle w:val="Corpodeltesto43CenturySchoolbookNongrassetto0"/>
        </w:rPr>
        <w:t xml:space="preserve"> </w:t>
      </w:r>
      <w:r>
        <w:t>en clair.</w:t>
      </w:r>
    </w:p>
    <w:p w14:paraId="6A1F6D61" w14:textId="77777777" w:rsidR="009A1B5B" w:rsidRDefault="004E42D2">
      <w:pPr>
        <w:pStyle w:val="Corpodeltesto431"/>
        <w:shd w:val="clear" w:color="auto" w:fill="auto"/>
        <w:spacing w:line="216" w:lineRule="exact"/>
        <w:ind w:firstLine="0"/>
        <w:jc w:val="left"/>
      </w:pPr>
      <w:r>
        <w:t>5715 Pas d’initiale ornée.</w:t>
      </w:r>
    </w:p>
    <w:p w14:paraId="52B411A8" w14:textId="77777777" w:rsidR="009A1B5B" w:rsidRDefault="004E42D2">
      <w:pPr>
        <w:pStyle w:val="Corpodeltesto431"/>
        <w:shd w:val="clear" w:color="auto" w:fill="auto"/>
        <w:spacing w:line="216" w:lineRule="exact"/>
        <w:ind w:firstLine="0"/>
        <w:jc w:val="left"/>
      </w:pPr>
      <w:r>
        <w:t>5733 Initiale ornée.</w:t>
      </w:r>
    </w:p>
    <w:p w14:paraId="611637B1" w14:textId="77777777" w:rsidR="009A1B5B" w:rsidRDefault="004E42D2">
      <w:pPr>
        <w:pStyle w:val="Corpodeltesto1960"/>
        <w:shd w:val="clear" w:color="auto" w:fill="auto"/>
        <w:spacing w:line="216" w:lineRule="exact"/>
        <w:ind w:left="360" w:hanging="360"/>
        <w:jc w:val="left"/>
      </w:pPr>
      <w:r>
        <w:rPr>
          <w:rStyle w:val="Corpodeltesto196SegoeUIGrassetto"/>
        </w:rPr>
        <w:t xml:space="preserve">5788 </w:t>
      </w:r>
      <w:r>
        <w:t xml:space="preserve">Dans </w:t>
      </w:r>
      <w:r>
        <w:rPr>
          <w:rStyle w:val="Corpodeltesto1967ptCorsivo"/>
        </w:rPr>
        <w:t>les, s</w:t>
      </w:r>
      <w:r>
        <w:t xml:space="preserve"> est suscrit.</w:t>
      </w:r>
    </w:p>
    <w:p w14:paraId="2C635D17" w14:textId="77777777" w:rsidR="009A1B5B" w:rsidRDefault="004E42D2">
      <w:pPr>
        <w:pStyle w:val="Corpodeltesto431"/>
        <w:shd w:val="clear" w:color="auto" w:fill="auto"/>
        <w:spacing w:line="216" w:lineRule="exact"/>
        <w:ind w:left="360" w:hanging="360"/>
        <w:jc w:val="left"/>
      </w:pPr>
      <w:r>
        <w:t>5835 Initiale ornée.</w:t>
      </w:r>
    </w:p>
    <w:p w14:paraId="7AF70262" w14:textId="77777777" w:rsidR="009A1B5B" w:rsidRDefault="004E42D2">
      <w:pPr>
        <w:pStyle w:val="Corpodeltesto431"/>
        <w:shd w:val="clear" w:color="auto" w:fill="auto"/>
        <w:spacing w:line="216" w:lineRule="exact"/>
        <w:ind w:left="360" w:hanging="360"/>
        <w:jc w:val="left"/>
      </w:pPr>
      <w:r>
        <w:t xml:space="preserve">5893 </w:t>
      </w:r>
      <w:r>
        <w:rPr>
          <w:rStyle w:val="Corpodeltesto43CenturySchoolbook7ptNongrassettoCorsivo"/>
        </w:rPr>
        <w:t>Gornumant</w:t>
      </w:r>
      <w:r>
        <w:rPr>
          <w:rStyle w:val="Corpodeltesto43CenturySchoolbookNongrassetto0"/>
        </w:rPr>
        <w:t xml:space="preserve"> </w:t>
      </w:r>
      <w:r>
        <w:t>développé.</w:t>
      </w:r>
    </w:p>
    <w:p w14:paraId="7123714B" w14:textId="77777777" w:rsidR="009A1B5B" w:rsidRDefault="004E42D2">
      <w:pPr>
        <w:pStyle w:val="Corpodeltesto1960"/>
        <w:shd w:val="clear" w:color="auto" w:fill="auto"/>
        <w:spacing w:line="216" w:lineRule="exact"/>
        <w:ind w:left="360" w:hanging="360"/>
        <w:jc w:val="left"/>
      </w:pPr>
      <w:r>
        <w:rPr>
          <w:rStyle w:val="Corpodeltesto196SegoeUIGrassetto"/>
        </w:rPr>
        <w:t xml:space="preserve">5913 </w:t>
      </w:r>
      <w:r>
        <w:rPr>
          <w:rStyle w:val="Corpodeltesto1967ptCorsivo"/>
        </w:rPr>
        <w:t>Fu Pc’. liez ejoíns Pc’. :</w:t>
      </w:r>
      <w:r>
        <w:rPr>
          <w:rStyle w:val="Corpodeltesto1967ptCorsivo"/>
        </w:rPr>
        <w:br/>
      </w:r>
      <w:r>
        <w:t>la première abréviation</w:t>
      </w:r>
      <w:r>
        <w:br/>
      </w:r>
      <w:r>
        <w:rPr>
          <w:rStyle w:val="Corpodeltesto1967ptCorsivo"/>
        </w:rPr>
        <w:t>Pc’.</w:t>
      </w:r>
      <w:r>
        <w:t xml:space="preserve"> est exponctuée.</w:t>
      </w:r>
    </w:p>
    <w:p w14:paraId="77BE48A6" w14:textId="77777777" w:rsidR="009A1B5B" w:rsidRDefault="004E42D2">
      <w:pPr>
        <w:pStyle w:val="Corpodeltesto1960"/>
        <w:shd w:val="clear" w:color="auto" w:fill="auto"/>
        <w:spacing w:line="216" w:lineRule="exact"/>
        <w:ind w:left="360" w:hanging="360"/>
        <w:jc w:val="left"/>
      </w:pPr>
      <w:r>
        <w:rPr>
          <w:rStyle w:val="Corpodeltesto196SegoeUIGrassetto"/>
        </w:rPr>
        <w:t xml:space="preserve">5963 </w:t>
      </w:r>
      <w:r>
        <w:t xml:space="preserve">Initiale ornée </w:t>
      </w:r>
      <w:r>
        <w:rPr>
          <w:rStyle w:val="Corpodeltesto1967ptCorsivo"/>
        </w:rPr>
        <w:t>(B</w:t>
      </w:r>
      <w:r>
        <w:t xml:space="preserve"> seule-</w:t>
      </w:r>
      <w:r>
        <w:br/>
        <w:t>ment).</w:t>
      </w:r>
    </w:p>
    <w:p w14:paraId="59F5F2A0" w14:textId="77777777" w:rsidR="009A1B5B" w:rsidRDefault="004E42D2">
      <w:pPr>
        <w:pStyle w:val="Corpodeltesto1960"/>
        <w:shd w:val="clear" w:color="auto" w:fill="auto"/>
        <w:spacing w:line="216" w:lineRule="exact"/>
        <w:ind w:left="360" w:hanging="360"/>
        <w:jc w:val="left"/>
      </w:pPr>
      <w:r>
        <w:rPr>
          <w:rStyle w:val="Corpodeltesto196SegoeUIGrassetto"/>
        </w:rPr>
        <w:t xml:space="preserve">6025-26 </w:t>
      </w:r>
      <w:r>
        <w:t>Vers intervertis avec</w:t>
      </w:r>
      <w:r>
        <w:br/>
        <w:t>un signe d’inversion placé</w:t>
      </w:r>
      <w:r>
        <w:br/>
        <w:t>en début de vers //.</w:t>
      </w:r>
    </w:p>
    <w:p w14:paraId="4B69DABC" w14:textId="77777777" w:rsidR="009A1B5B" w:rsidRDefault="004E42D2">
      <w:pPr>
        <w:pStyle w:val="Corpodeltesto1960"/>
        <w:shd w:val="clear" w:color="auto" w:fill="auto"/>
        <w:spacing w:line="216" w:lineRule="exact"/>
        <w:ind w:left="360" w:hanging="360"/>
        <w:jc w:val="left"/>
      </w:pPr>
      <w:r>
        <w:rPr>
          <w:rStyle w:val="Corpodeltesto196SegoeUIGrassetto"/>
        </w:rPr>
        <w:t xml:space="preserve">6070 </w:t>
      </w:r>
      <w:r>
        <w:t xml:space="preserve">Dans </w:t>
      </w:r>
      <w:r>
        <w:rPr>
          <w:rStyle w:val="Corpodeltesto1967ptCorsivo"/>
        </w:rPr>
        <w:t>sont, t</w:t>
      </w:r>
      <w:r>
        <w:t xml:space="preserve"> est peu lisible</w:t>
      </w:r>
      <w:r>
        <w:br/>
        <w:t>et suscrit après grattage</w:t>
      </w:r>
      <w:r>
        <w:br/>
        <w:t xml:space="preserve">d’un </w:t>
      </w:r>
      <w:r>
        <w:rPr>
          <w:rStyle w:val="Corpodeltesto1967ptCorsivo"/>
        </w:rPr>
        <w:t>z.</w:t>
      </w:r>
    </w:p>
    <w:p w14:paraId="36F94CBE" w14:textId="77777777" w:rsidR="009A1B5B" w:rsidRDefault="004E42D2">
      <w:pPr>
        <w:pStyle w:val="Corpodeltesto1960"/>
        <w:shd w:val="clear" w:color="auto" w:fill="auto"/>
        <w:spacing w:line="216" w:lineRule="exact"/>
        <w:ind w:left="360" w:hanging="360"/>
        <w:jc w:val="left"/>
      </w:pPr>
      <w:r>
        <w:rPr>
          <w:rStyle w:val="Corpodeltesto196SegoeUIGrassetto"/>
        </w:rPr>
        <w:t xml:space="preserve">6083 </w:t>
      </w:r>
      <w:r>
        <w:t>Initiale ornée.</w:t>
      </w:r>
    </w:p>
    <w:p w14:paraId="1501E4D3" w14:textId="77777777" w:rsidR="009A1B5B" w:rsidRDefault="004E42D2">
      <w:pPr>
        <w:pStyle w:val="Corpodeltesto1960"/>
        <w:shd w:val="clear" w:color="auto" w:fill="auto"/>
        <w:spacing w:line="216" w:lineRule="exact"/>
        <w:ind w:left="360" w:hanging="360"/>
        <w:jc w:val="left"/>
      </w:pPr>
      <w:r>
        <w:rPr>
          <w:rStyle w:val="Corpodeltesto196SegoeUIGrassetto"/>
        </w:rPr>
        <w:t xml:space="preserve">6123 </w:t>
      </w:r>
      <w:r>
        <w:t>Pas d’initiale ornée.</w:t>
      </w:r>
    </w:p>
    <w:p w14:paraId="04B4374A" w14:textId="77777777" w:rsidR="009A1B5B" w:rsidRDefault="004E42D2">
      <w:pPr>
        <w:pStyle w:val="Corpodeltesto1960"/>
        <w:shd w:val="clear" w:color="auto" w:fill="auto"/>
        <w:spacing w:line="216" w:lineRule="exact"/>
        <w:ind w:left="360" w:hanging="360"/>
        <w:jc w:val="left"/>
      </w:pPr>
      <w:r>
        <w:rPr>
          <w:rStyle w:val="Corpodeltesto196SegoeUIGrassetto"/>
        </w:rPr>
        <w:t xml:space="preserve">6142 </w:t>
      </w:r>
      <w:r>
        <w:rPr>
          <w:rStyle w:val="Corpodeltesto1967ptCorsivo"/>
        </w:rPr>
        <w:t>est</w:t>
      </w:r>
      <w:r>
        <w:t xml:space="preserve"> exponctué, corrigé</w:t>
      </w:r>
      <w:r>
        <w:br/>
        <w:t xml:space="preserve">par </w:t>
      </w:r>
      <w:r>
        <w:rPr>
          <w:rStyle w:val="Corpodeltesto1967ptCorsivo"/>
        </w:rPr>
        <w:t>fu</w:t>
      </w:r>
      <w:r>
        <w:t xml:space="preserve"> suscrit.</w:t>
      </w:r>
    </w:p>
    <w:p w14:paraId="10B9D40C" w14:textId="77777777" w:rsidR="009A1B5B" w:rsidRDefault="004E42D2">
      <w:pPr>
        <w:pStyle w:val="Corpodeltesto431"/>
        <w:shd w:val="clear" w:color="auto" w:fill="auto"/>
        <w:spacing w:line="216" w:lineRule="exact"/>
        <w:ind w:left="360" w:hanging="360"/>
        <w:jc w:val="left"/>
      </w:pPr>
      <w:r>
        <w:t xml:space="preserve">6150-57 </w:t>
      </w:r>
      <w:r>
        <w:rPr>
          <w:rStyle w:val="Corpodeltesto43CenturySchoolbook7ptNongrassettoCorsivo"/>
        </w:rPr>
        <w:t>Gornumans</w:t>
      </w:r>
      <w:r>
        <w:rPr>
          <w:rStyle w:val="Corpodeltesto43CenturySchoolbookNongrassetto0"/>
        </w:rPr>
        <w:t xml:space="preserve"> </w:t>
      </w:r>
      <w:r>
        <w:t>développé</w:t>
      </w:r>
      <w:r>
        <w:br/>
        <w:t>complètement.</w:t>
      </w:r>
    </w:p>
    <w:p w14:paraId="440892BF" w14:textId="77777777" w:rsidR="009A1B5B" w:rsidRDefault="004E42D2">
      <w:pPr>
        <w:pStyle w:val="Corpodeltesto1960"/>
        <w:shd w:val="clear" w:color="auto" w:fill="auto"/>
        <w:spacing w:line="216" w:lineRule="exact"/>
        <w:ind w:left="360" w:hanging="360"/>
        <w:jc w:val="left"/>
      </w:pPr>
      <w:r>
        <w:rPr>
          <w:rStyle w:val="Corpodeltesto196SegoeUIGrassetto"/>
        </w:rPr>
        <w:t xml:space="preserve">6155 </w:t>
      </w:r>
      <w:r>
        <w:t>Initiale ornée.</w:t>
      </w:r>
    </w:p>
    <w:p w14:paraId="17F280AE" w14:textId="77777777" w:rsidR="009A1B5B" w:rsidRDefault="004E42D2" w:rsidP="00625B5B">
      <w:pPr>
        <w:pStyle w:val="Corpodeltesto431"/>
        <w:numPr>
          <w:ilvl w:val="0"/>
          <w:numId w:val="172"/>
        </w:numPr>
        <w:shd w:val="clear" w:color="auto" w:fill="auto"/>
        <w:tabs>
          <w:tab w:val="left" w:pos="437"/>
        </w:tabs>
        <w:spacing w:line="216" w:lineRule="exact"/>
        <w:ind w:firstLine="0"/>
        <w:jc w:val="left"/>
      </w:pPr>
      <w:r>
        <w:t>manque.</w:t>
      </w:r>
    </w:p>
    <w:p w14:paraId="4D3F5E24" w14:textId="77777777" w:rsidR="009A1B5B" w:rsidRDefault="004E42D2" w:rsidP="00625B5B">
      <w:pPr>
        <w:pStyle w:val="Corpodeltesto1970"/>
        <w:numPr>
          <w:ilvl w:val="0"/>
          <w:numId w:val="172"/>
        </w:numPr>
        <w:shd w:val="clear" w:color="auto" w:fill="auto"/>
        <w:tabs>
          <w:tab w:val="left" w:pos="451"/>
        </w:tabs>
        <w:spacing w:line="216" w:lineRule="exact"/>
        <w:ind w:left="360" w:hanging="360"/>
        <w:jc w:val="left"/>
      </w:pPr>
      <w:r>
        <w:t>fait une blanche nape</w:t>
      </w:r>
      <w:r>
        <w:br/>
        <w:t>estendre</w:t>
      </w:r>
      <w:r>
        <w:rPr>
          <w:rStyle w:val="Corpodeltesto1978ptNoncorsivo"/>
        </w:rPr>
        <w:t xml:space="preserve"> (lacune de plu-</w:t>
      </w:r>
      <w:r>
        <w:rPr>
          <w:rStyle w:val="Corpodeltesto1978ptNoncorsivo"/>
        </w:rPr>
        <w:br/>
      </w:r>
      <w:r>
        <w:rPr>
          <w:rStyle w:val="Corpodeltesto1978ptNoncorsivo"/>
        </w:rPr>
        <w:lastRenderedPageBreak/>
        <w:t>sieurs mots entr</w:t>
      </w:r>
      <w:r>
        <w:t>efait...</w:t>
      </w:r>
      <w:r>
        <w:rPr>
          <w:rStyle w:val="Corpodeltesto1978ptNoncorsivo"/>
        </w:rPr>
        <w:t xml:space="preserve"> et</w:t>
      </w:r>
      <w:r>
        <w:rPr>
          <w:rStyle w:val="Corpodeltesto1978ptNoncorsivo"/>
        </w:rPr>
        <w:br/>
        <w:t xml:space="preserve">... </w:t>
      </w:r>
      <w:r>
        <w:t>une).</w:t>
      </w:r>
    </w:p>
    <w:p w14:paraId="130B5722" w14:textId="77777777" w:rsidR="009A1B5B" w:rsidRDefault="004E42D2">
      <w:pPr>
        <w:pStyle w:val="Corpodeltesto1960"/>
        <w:shd w:val="clear" w:color="auto" w:fill="auto"/>
        <w:spacing w:line="216" w:lineRule="exact"/>
        <w:ind w:firstLine="0"/>
        <w:jc w:val="left"/>
      </w:pPr>
      <w:r>
        <w:rPr>
          <w:rStyle w:val="Corpodeltesto196SegoeUIGrassetto"/>
        </w:rPr>
        <w:t xml:space="preserve">6296 </w:t>
      </w:r>
      <w:r>
        <w:t>Le vers est répété.</w:t>
      </w:r>
    </w:p>
    <w:p w14:paraId="351A74D7" w14:textId="77777777" w:rsidR="009A1B5B" w:rsidRDefault="004E42D2">
      <w:pPr>
        <w:pStyle w:val="Corpodeltesto1960"/>
        <w:shd w:val="clear" w:color="auto" w:fill="auto"/>
        <w:spacing w:line="216" w:lineRule="exact"/>
        <w:ind w:firstLine="0"/>
        <w:jc w:val="left"/>
      </w:pPr>
      <w:r>
        <w:rPr>
          <w:rStyle w:val="Corpodeltesto196SegoeUIGrassetto"/>
        </w:rPr>
        <w:t xml:space="preserve">6338 </w:t>
      </w:r>
      <w:r>
        <w:t xml:space="preserve">Dans </w:t>
      </w:r>
      <w:r>
        <w:rPr>
          <w:rStyle w:val="Corpodeltesto1967ptCorsivo"/>
        </w:rPr>
        <w:t>cenbíax, n</w:t>
      </w:r>
      <w:r>
        <w:t xml:space="preserve"> devant </w:t>
      </w:r>
      <w:r>
        <w:rPr>
          <w:rStyle w:val="Corpodeltesto1967ptCorsivo"/>
        </w:rPr>
        <w:t>b.</w:t>
      </w:r>
    </w:p>
    <w:p w14:paraId="53012C81" w14:textId="77777777" w:rsidR="009A1B5B" w:rsidRDefault="004E42D2">
      <w:pPr>
        <w:pStyle w:val="Corpodeltesto431"/>
        <w:shd w:val="clear" w:color="auto" w:fill="auto"/>
        <w:spacing w:line="216" w:lineRule="exact"/>
        <w:ind w:firstLine="0"/>
        <w:jc w:val="left"/>
      </w:pPr>
      <w:r>
        <w:t>6341 Initiale ornée.</w:t>
      </w:r>
    </w:p>
    <w:p w14:paraId="6F1526E1" w14:textId="77777777" w:rsidR="009A1B5B" w:rsidRDefault="004E42D2">
      <w:pPr>
        <w:pStyle w:val="Corpodeltesto1960"/>
        <w:shd w:val="clear" w:color="auto" w:fill="auto"/>
        <w:spacing w:line="216" w:lineRule="exact"/>
        <w:ind w:firstLine="0"/>
        <w:jc w:val="left"/>
      </w:pPr>
      <w:r>
        <w:rPr>
          <w:rStyle w:val="Corpodeltesto196SegoeUIGrassetto"/>
        </w:rPr>
        <w:t xml:space="preserve">6439 </w:t>
      </w:r>
      <w:r>
        <w:t>Initiale ornée.</w:t>
      </w:r>
    </w:p>
    <w:p w14:paraId="198173A9" w14:textId="77777777" w:rsidR="009A1B5B" w:rsidRDefault="004E42D2" w:rsidP="00625B5B">
      <w:pPr>
        <w:pStyle w:val="Corpodeltesto1960"/>
        <w:numPr>
          <w:ilvl w:val="0"/>
          <w:numId w:val="173"/>
        </w:numPr>
        <w:shd w:val="clear" w:color="auto" w:fill="auto"/>
        <w:tabs>
          <w:tab w:val="left" w:pos="446"/>
        </w:tabs>
        <w:spacing w:line="216" w:lineRule="exact"/>
        <w:ind w:left="360" w:hanging="360"/>
        <w:jc w:val="left"/>
      </w:pPr>
      <w:r>
        <w:rPr>
          <w:rStyle w:val="Corpodeltesto1967ptCorsivo"/>
        </w:rPr>
        <w:t>Perceval</w:t>
      </w:r>
      <w:r>
        <w:t xml:space="preserve"> (développé en</w:t>
      </w:r>
      <w:r>
        <w:br/>
        <w:t>partie).</w:t>
      </w:r>
    </w:p>
    <w:p w14:paraId="163EDFDB" w14:textId="77777777" w:rsidR="009A1B5B" w:rsidRDefault="004E42D2" w:rsidP="00625B5B">
      <w:pPr>
        <w:pStyle w:val="Corpodeltesto1960"/>
        <w:numPr>
          <w:ilvl w:val="0"/>
          <w:numId w:val="173"/>
        </w:numPr>
        <w:shd w:val="clear" w:color="auto" w:fill="auto"/>
        <w:tabs>
          <w:tab w:val="left" w:pos="451"/>
        </w:tabs>
        <w:spacing w:line="216" w:lineRule="exact"/>
        <w:ind w:left="360" w:hanging="360"/>
        <w:jc w:val="left"/>
      </w:pPr>
      <w:r>
        <w:t>Initiale ornée (</w:t>
      </w:r>
      <w:r>
        <w:rPr>
          <w:rStyle w:val="Corpodeltesto1967ptCorsivo"/>
        </w:rPr>
        <w:t>B</w:t>
      </w:r>
      <w:r>
        <w:t xml:space="preserve"> seule-</w:t>
      </w:r>
      <w:r>
        <w:br/>
        <w:t>ment).</w:t>
      </w:r>
    </w:p>
    <w:p w14:paraId="051E96A6" w14:textId="77777777" w:rsidR="009A1B5B" w:rsidRDefault="004E42D2">
      <w:pPr>
        <w:pStyle w:val="Corpodeltesto1960"/>
        <w:shd w:val="clear" w:color="auto" w:fill="auto"/>
        <w:spacing w:line="216" w:lineRule="exact"/>
        <w:ind w:left="360" w:hanging="360"/>
        <w:jc w:val="left"/>
      </w:pPr>
      <w:r>
        <w:rPr>
          <w:rStyle w:val="Corpodeltesto196SegoeUIGrassetto"/>
        </w:rPr>
        <w:t xml:space="preserve">6515 </w:t>
      </w:r>
      <w:r>
        <w:t xml:space="preserve">Initiale ornée </w:t>
      </w:r>
      <w:r>
        <w:rPr>
          <w:rStyle w:val="Corpodeltesto1967ptCorsivo"/>
        </w:rPr>
        <w:t>(B</w:t>
      </w:r>
      <w:r>
        <w:t xml:space="preserve"> seule-</w:t>
      </w:r>
      <w:r>
        <w:br/>
        <w:t>ment).</w:t>
      </w:r>
    </w:p>
    <w:p w14:paraId="018619BA" w14:textId="77777777" w:rsidR="009A1B5B" w:rsidRDefault="004E42D2">
      <w:pPr>
        <w:pStyle w:val="Corpodeltesto431"/>
        <w:shd w:val="clear" w:color="auto" w:fill="auto"/>
        <w:spacing w:line="216" w:lineRule="exact"/>
        <w:ind w:left="360" w:hanging="360"/>
        <w:jc w:val="left"/>
      </w:pPr>
      <w:r>
        <w:t xml:space="preserve">6536 Dans </w:t>
      </w:r>
      <w:r>
        <w:rPr>
          <w:rStyle w:val="Corpodeltesto43CenturySchoolbook7ptNongrassettoCorsivo"/>
        </w:rPr>
        <w:t>aseuree (ansesuree), n</w:t>
      </w:r>
      <w:r>
        <w:rPr>
          <w:rStyle w:val="Corpodeltesto43CenturySchoolbook7ptNongrassettoCorsivo"/>
        </w:rPr>
        <w:br/>
      </w:r>
      <w:r>
        <w:t>et le second s sont</w:t>
      </w:r>
      <w:r>
        <w:br/>
        <w:t>exponctués).</w:t>
      </w:r>
    </w:p>
    <w:p w14:paraId="1095A99F" w14:textId="77777777" w:rsidR="009A1B5B" w:rsidRDefault="004E42D2">
      <w:pPr>
        <w:pStyle w:val="Corpodeltesto431"/>
        <w:shd w:val="clear" w:color="auto" w:fill="auto"/>
        <w:spacing w:line="216" w:lineRule="exact"/>
        <w:ind w:left="360" w:hanging="360"/>
        <w:jc w:val="left"/>
      </w:pPr>
      <w:r>
        <w:t xml:space="preserve">6547 </w:t>
      </w:r>
      <w:r>
        <w:rPr>
          <w:rStyle w:val="Corpodeltesto43CenturySchoolbook7ptNongrassettoCorsivo"/>
        </w:rPr>
        <w:t>de li</w:t>
      </w:r>
      <w:r>
        <w:rPr>
          <w:rStyle w:val="Corpodeltesto43CenturySchoolbookNongrassetto0"/>
        </w:rPr>
        <w:t xml:space="preserve"> </w:t>
      </w:r>
      <w:r>
        <w:t>redoublés et</w:t>
      </w:r>
      <w:r>
        <w:br/>
        <w:t>exponctués.</w:t>
      </w:r>
    </w:p>
    <w:p w14:paraId="58990351" w14:textId="77777777" w:rsidR="009A1B5B" w:rsidRDefault="004E42D2">
      <w:pPr>
        <w:pStyle w:val="Corpodeltesto431"/>
        <w:shd w:val="clear" w:color="auto" w:fill="auto"/>
        <w:spacing w:line="216" w:lineRule="exact"/>
        <w:ind w:left="360" w:hanging="360"/>
        <w:jc w:val="left"/>
      </w:pPr>
      <w:r>
        <w:t>6551 Initiale ornée.</w:t>
      </w:r>
    </w:p>
    <w:p w14:paraId="01211581" w14:textId="77777777" w:rsidR="009A1B5B" w:rsidRDefault="004E42D2">
      <w:pPr>
        <w:pStyle w:val="Corpodeltesto431"/>
        <w:shd w:val="clear" w:color="auto" w:fill="auto"/>
        <w:spacing w:line="216" w:lineRule="exact"/>
        <w:ind w:left="360" w:hanging="360"/>
        <w:jc w:val="left"/>
      </w:pPr>
      <w:r>
        <w:t>6583 Pas d’initiale ornée. Dans</w:t>
      </w:r>
      <w:r>
        <w:br/>
      </w:r>
      <w:r>
        <w:rPr>
          <w:rStyle w:val="Corpodeltesto43CenturySchoolbook7ptNongrassettoCorsivo"/>
        </w:rPr>
        <w:t>entente, e</w:t>
      </w:r>
      <w:r>
        <w:rPr>
          <w:rStyle w:val="Corpodeltesto43CenturySchoolbookNongrassetto0"/>
        </w:rPr>
        <w:t xml:space="preserve"> </w:t>
      </w:r>
      <w:r>
        <w:t>final est</w:t>
      </w:r>
      <w:r>
        <w:br/>
        <w:t>exponctué.</w:t>
      </w:r>
    </w:p>
    <w:p w14:paraId="6D42B434" w14:textId="77777777" w:rsidR="009A1B5B" w:rsidRDefault="004E42D2">
      <w:pPr>
        <w:pStyle w:val="Corpodeltesto431"/>
        <w:shd w:val="clear" w:color="auto" w:fill="auto"/>
        <w:spacing w:line="216" w:lineRule="exact"/>
        <w:ind w:left="360" w:hanging="360"/>
        <w:jc w:val="left"/>
      </w:pPr>
      <w:r>
        <w:t xml:space="preserve">6585 </w:t>
      </w:r>
      <w:r>
        <w:rPr>
          <w:rStyle w:val="Corpodeltesto43CenturySchoolbook7ptNongrassettoCorsivo"/>
        </w:rPr>
        <w:t>roube</w:t>
      </w:r>
      <w:r>
        <w:rPr>
          <w:rStyle w:val="Corpodeltesto43CenturySchoolbookNongrassetto0"/>
        </w:rPr>
        <w:t xml:space="preserve"> // </w:t>
      </w:r>
      <w:r>
        <w:rPr>
          <w:rStyle w:val="Corpodeltesto43CenturySchoolbook7ptNongrassettoCorsivo"/>
        </w:rPr>
        <w:t>bien taillie</w:t>
      </w:r>
      <w:r>
        <w:rPr>
          <w:rStyle w:val="Corpodeltesto43CenturySchoolbookNongrassetto0"/>
        </w:rPr>
        <w:t xml:space="preserve"> // </w:t>
      </w:r>
      <w:r>
        <w:rPr>
          <w:rStyle w:val="Corpodeltesto43CenturySchoolbook7ptNongrassettoCorsivo"/>
        </w:rPr>
        <w:t>molt</w:t>
      </w:r>
      <w:r>
        <w:rPr>
          <w:rStyle w:val="Corpodeltesto43CenturySchoolbook7ptNongrassettoCorsivo"/>
        </w:rPr>
        <w:br/>
      </w:r>
      <w:r>
        <w:rPr>
          <w:rStyle w:val="Corpodeltesto43Spaziatura1pt1"/>
          <w:b/>
          <w:bCs/>
        </w:rPr>
        <w:t>(//...//</w:t>
      </w:r>
      <w:r>
        <w:t xml:space="preserve"> avec signes</w:t>
      </w:r>
      <w:r>
        <w:br/>
        <w:t>d’inversion).</w:t>
      </w:r>
    </w:p>
    <w:p w14:paraId="33080D87" w14:textId="77777777" w:rsidR="009A1B5B" w:rsidRDefault="004E42D2">
      <w:pPr>
        <w:pStyle w:val="Corpodeltesto431"/>
        <w:shd w:val="clear" w:color="auto" w:fill="auto"/>
        <w:spacing w:line="216" w:lineRule="exact"/>
        <w:ind w:left="360" w:hanging="360"/>
        <w:jc w:val="left"/>
      </w:pPr>
      <w:r>
        <w:t>6607 Initiale ornée.</w:t>
      </w:r>
    </w:p>
    <w:p w14:paraId="56FBC2F1" w14:textId="77777777" w:rsidR="009A1B5B" w:rsidRDefault="004E42D2">
      <w:pPr>
        <w:pStyle w:val="Corpodeltesto431"/>
        <w:shd w:val="clear" w:color="auto" w:fill="auto"/>
        <w:spacing w:line="216" w:lineRule="exact"/>
        <w:ind w:left="360" w:hanging="360"/>
        <w:jc w:val="left"/>
      </w:pPr>
      <w:r>
        <w:t xml:space="preserve">6645 </w:t>
      </w:r>
      <w:r>
        <w:rPr>
          <w:rStyle w:val="Corpodeltesto43CenturySchoolbook7ptNongrassettoCorsivo"/>
        </w:rPr>
        <w:t>Perceval</w:t>
      </w:r>
      <w:r>
        <w:rPr>
          <w:rStyle w:val="Corpodeltesto43CenturySchoolbookNongrassetto0"/>
        </w:rPr>
        <w:t xml:space="preserve"> </w:t>
      </w:r>
      <w:r>
        <w:t>partiellement</w:t>
      </w:r>
      <w:r>
        <w:br/>
        <w:t>développé.</w:t>
      </w:r>
    </w:p>
    <w:p w14:paraId="13727BA8" w14:textId="77777777" w:rsidR="009A1B5B" w:rsidRDefault="004E42D2">
      <w:pPr>
        <w:pStyle w:val="Corpodeltesto431"/>
        <w:shd w:val="clear" w:color="auto" w:fill="auto"/>
        <w:spacing w:line="216" w:lineRule="exact"/>
        <w:ind w:left="360" w:hanging="360"/>
        <w:jc w:val="left"/>
      </w:pPr>
      <w:r>
        <w:t xml:space="preserve">6661 Dans </w:t>
      </w:r>
      <w:r>
        <w:rPr>
          <w:rStyle w:val="Corpodeltesto43CenturySchoolbook7ptNongrassettoCorsivo"/>
        </w:rPr>
        <w:t>saigene,</w:t>
      </w:r>
      <w:r>
        <w:rPr>
          <w:rStyle w:val="Corpodeltesto43CenturySchoolbookNongrassetto0"/>
        </w:rPr>
        <w:t xml:space="preserve"> </w:t>
      </w:r>
      <w:r>
        <w:t xml:space="preserve">le premier </w:t>
      </w:r>
      <w:r>
        <w:rPr>
          <w:rStyle w:val="Corpodeltesto43CenturySchoolbook7ptNongrassettoCorsivo"/>
        </w:rPr>
        <w:t>e</w:t>
      </w:r>
      <w:r>
        <w:rPr>
          <w:rStyle w:val="Corpodeltesto43CenturySchoolbook7ptNongrassettoCorsivo"/>
        </w:rPr>
        <w:br/>
      </w:r>
      <w:r>
        <w:t>est exponctué.</w:t>
      </w:r>
    </w:p>
    <w:p w14:paraId="29FEA949" w14:textId="77777777" w:rsidR="009A1B5B" w:rsidRDefault="004E42D2">
      <w:pPr>
        <w:pStyle w:val="Corpodeltesto431"/>
        <w:shd w:val="clear" w:color="auto" w:fill="auto"/>
        <w:spacing w:line="216" w:lineRule="exact"/>
        <w:ind w:left="360" w:hanging="360"/>
        <w:jc w:val="left"/>
      </w:pPr>
      <w:r>
        <w:t>6671 Pas d’initiale ornée.</w:t>
      </w:r>
    </w:p>
    <w:p w14:paraId="29B11369" w14:textId="77777777" w:rsidR="009A1B5B" w:rsidRDefault="004E42D2">
      <w:pPr>
        <w:pStyle w:val="Corpodeltesto431"/>
        <w:shd w:val="clear" w:color="auto" w:fill="auto"/>
        <w:spacing w:line="216" w:lineRule="exact"/>
        <w:ind w:left="360" w:hanging="360"/>
        <w:jc w:val="left"/>
      </w:pPr>
      <w:r>
        <w:t>6685 Initiale ornée.</w:t>
      </w:r>
    </w:p>
    <w:p w14:paraId="09427E56" w14:textId="77777777" w:rsidR="009A1B5B" w:rsidRDefault="004E42D2">
      <w:pPr>
        <w:pStyle w:val="Corpodeltesto431"/>
        <w:shd w:val="clear" w:color="auto" w:fill="auto"/>
        <w:spacing w:line="216" w:lineRule="exact"/>
        <w:ind w:left="360" w:hanging="360"/>
        <w:jc w:val="left"/>
      </w:pPr>
      <w:r>
        <w:t xml:space="preserve">6690 Dans </w:t>
      </w:r>
      <w:r>
        <w:rPr>
          <w:rStyle w:val="Corpodeltesto43CenturySchoolbook7ptNongrassettoCorsivo"/>
        </w:rPr>
        <w:t>grants, s</w:t>
      </w:r>
      <w:r>
        <w:rPr>
          <w:rStyle w:val="Corpodeltesto43CenturySchoolbookNongrassetto0"/>
        </w:rPr>
        <w:t xml:space="preserve"> </w:t>
      </w:r>
      <w:r>
        <w:t>est sous-</w:t>
      </w:r>
      <w:r>
        <w:br/>
        <w:t>crit.</w:t>
      </w:r>
    </w:p>
    <w:p w14:paraId="56F55EE4" w14:textId="77777777" w:rsidR="009A1B5B" w:rsidRDefault="004E42D2">
      <w:pPr>
        <w:pStyle w:val="Corpodeltesto431"/>
        <w:shd w:val="clear" w:color="auto" w:fill="auto"/>
        <w:spacing w:line="216" w:lineRule="exact"/>
        <w:ind w:left="360" w:hanging="360"/>
        <w:jc w:val="left"/>
      </w:pPr>
      <w:r>
        <w:t xml:space="preserve">6723 Dans </w:t>
      </w:r>
      <w:r>
        <w:rPr>
          <w:rStyle w:val="Corpodeltesto43CenturySchoolbook7ptNongrassettoCorsivo"/>
        </w:rPr>
        <w:t>maintes, s</w:t>
      </w:r>
      <w:r>
        <w:rPr>
          <w:rStyle w:val="Corpodeltesto43CenturySchoolbookNongrassetto0"/>
        </w:rPr>
        <w:t xml:space="preserve"> </w:t>
      </w:r>
      <w:r>
        <w:t>est sus-</w:t>
      </w:r>
      <w:r>
        <w:br/>
        <w:t>crit.</w:t>
      </w:r>
    </w:p>
    <w:p w14:paraId="1E462CC4" w14:textId="77777777" w:rsidR="009A1B5B" w:rsidRDefault="004E42D2">
      <w:pPr>
        <w:pStyle w:val="Corpodeltesto431"/>
        <w:shd w:val="clear" w:color="auto" w:fill="auto"/>
        <w:spacing w:line="216" w:lineRule="exact"/>
        <w:ind w:left="360" w:hanging="360"/>
        <w:jc w:val="left"/>
      </w:pPr>
      <w:r>
        <w:t>6753 Initiale ornée.</w:t>
      </w:r>
    </w:p>
    <w:p w14:paraId="0530302D" w14:textId="77777777" w:rsidR="009A1B5B" w:rsidRDefault="004E42D2">
      <w:pPr>
        <w:pStyle w:val="Corpodeltesto431"/>
        <w:shd w:val="clear" w:color="auto" w:fill="auto"/>
        <w:spacing w:line="216" w:lineRule="exact"/>
        <w:ind w:left="360" w:hanging="360"/>
        <w:jc w:val="left"/>
      </w:pPr>
      <w:r>
        <w:t xml:space="preserve">6858-68 10 vers absents de </w:t>
      </w:r>
      <w:r>
        <w:rPr>
          <w:rStyle w:val="Corpodeltesto43CenturySchoolbook7ptNongrassettoCorsivo"/>
        </w:rPr>
        <w:t>A.</w:t>
      </w:r>
    </w:p>
    <w:p w14:paraId="24B4E113" w14:textId="77777777" w:rsidR="009A1B5B" w:rsidRDefault="004E42D2">
      <w:pPr>
        <w:pStyle w:val="Corpodeltesto431"/>
        <w:shd w:val="clear" w:color="auto" w:fill="auto"/>
        <w:spacing w:line="216" w:lineRule="exact"/>
        <w:ind w:left="360" w:hanging="360"/>
        <w:jc w:val="left"/>
      </w:pPr>
      <w:r>
        <w:t xml:space="preserve">6873 </w:t>
      </w:r>
      <w:r>
        <w:rPr>
          <w:rStyle w:val="Corpodeltesto43CenturySchoolbook7ptNongrassettoCorsivo"/>
        </w:rPr>
        <w:t>Ttant (t</w:t>
      </w:r>
      <w:r>
        <w:rPr>
          <w:rStyle w:val="Corpodeltesto43CenturySchoolbookNongrassetto0"/>
        </w:rPr>
        <w:t xml:space="preserve"> </w:t>
      </w:r>
      <w:r>
        <w:t>redoublé).</w:t>
      </w:r>
    </w:p>
    <w:p w14:paraId="4A2B6E9E" w14:textId="77777777" w:rsidR="009A1B5B" w:rsidRDefault="004E42D2">
      <w:pPr>
        <w:pStyle w:val="Corpodeltesto431"/>
        <w:shd w:val="clear" w:color="auto" w:fill="auto"/>
        <w:spacing w:line="216" w:lineRule="exact"/>
        <w:ind w:left="360" w:hanging="360"/>
        <w:jc w:val="left"/>
      </w:pPr>
      <w:r>
        <w:t>7020 manque.</w:t>
      </w:r>
    </w:p>
    <w:p w14:paraId="7F3F7FA2" w14:textId="77777777" w:rsidR="009A1B5B" w:rsidRDefault="004E42D2">
      <w:pPr>
        <w:pStyle w:val="Corpodeltesto431"/>
        <w:shd w:val="clear" w:color="auto" w:fill="auto"/>
        <w:spacing w:line="216" w:lineRule="exact"/>
        <w:ind w:left="360" w:hanging="360"/>
        <w:jc w:val="left"/>
      </w:pPr>
      <w:r>
        <w:t xml:space="preserve">7046 Dans </w:t>
      </w:r>
      <w:r>
        <w:rPr>
          <w:rStyle w:val="Corpodeltesto43CenturySchoolbook7ptNongrassettoCorsivo"/>
        </w:rPr>
        <w:t>errer, r</w:t>
      </w:r>
      <w:r>
        <w:rPr>
          <w:rStyle w:val="Corpodeltesto43CenturySchoolbookNongrassetto0"/>
        </w:rPr>
        <w:t xml:space="preserve"> </w:t>
      </w:r>
      <w:r>
        <w:t>surcharge un</w:t>
      </w:r>
      <w:r>
        <w:br/>
        <w:t>z fmal.</w:t>
      </w:r>
    </w:p>
    <w:p w14:paraId="42105AB2" w14:textId="77777777" w:rsidR="009A1B5B" w:rsidRDefault="004E42D2">
      <w:pPr>
        <w:pStyle w:val="Corpodeltesto431"/>
        <w:shd w:val="clear" w:color="auto" w:fill="auto"/>
        <w:spacing w:line="216" w:lineRule="exact"/>
        <w:ind w:left="360" w:hanging="360"/>
        <w:jc w:val="left"/>
      </w:pPr>
      <w:r>
        <w:t xml:space="preserve">7056 Dans </w:t>
      </w:r>
      <w:r>
        <w:rPr>
          <w:rStyle w:val="Corpodeltesto43CenturySchoolbook7ptNongrassettoCorsivo"/>
        </w:rPr>
        <w:t>les, s</w:t>
      </w:r>
      <w:r>
        <w:rPr>
          <w:rStyle w:val="Corpodeltesto43CenturySchoolbookNongrassetto0"/>
        </w:rPr>
        <w:t xml:space="preserve"> </w:t>
      </w:r>
      <w:r>
        <w:t>fmal est</w:t>
      </w:r>
      <w:r>
        <w:br/>
        <w:t>'exponctué.</w:t>
      </w:r>
    </w:p>
    <w:p w14:paraId="0874276C" w14:textId="77777777" w:rsidR="009A1B5B" w:rsidRDefault="004E42D2">
      <w:pPr>
        <w:pStyle w:val="Corpodeltesto431"/>
        <w:shd w:val="clear" w:color="auto" w:fill="auto"/>
        <w:spacing w:line="216" w:lineRule="exact"/>
        <w:ind w:left="360" w:hanging="360"/>
        <w:jc w:val="left"/>
      </w:pPr>
      <w:r>
        <w:t xml:space="preserve">7162 Dans </w:t>
      </w:r>
      <w:r>
        <w:rPr>
          <w:rStyle w:val="Corpodeltesto43CenturySchoolbook7ptNongrassettoCorsivo"/>
        </w:rPr>
        <w:t>cuors, u</w:t>
      </w:r>
      <w:r>
        <w:rPr>
          <w:rStyle w:val="Corpodeltesto43CenturySchoolbookNongrassetto0"/>
        </w:rPr>
        <w:t xml:space="preserve"> </w:t>
      </w:r>
      <w:r>
        <w:t>est</w:t>
      </w:r>
      <w:r>
        <w:br/>
        <w:t>exponctué.</w:t>
      </w:r>
    </w:p>
    <w:p w14:paraId="6B191C05" w14:textId="77777777" w:rsidR="009A1B5B" w:rsidRDefault="004E42D2">
      <w:pPr>
        <w:pStyle w:val="Corpodeltesto431"/>
        <w:shd w:val="clear" w:color="auto" w:fill="auto"/>
        <w:spacing w:line="216" w:lineRule="exact"/>
        <w:ind w:left="360" w:hanging="360"/>
        <w:jc w:val="left"/>
      </w:pPr>
      <w:r>
        <w:t xml:space="preserve">7411 Petite inítiale ornée </w:t>
      </w:r>
      <w:r>
        <w:rPr>
          <w:rStyle w:val="Corpodeltesto43CenturySchoolbook7ptNongrassettoCorsivo"/>
        </w:rPr>
        <w:t>(B</w:t>
      </w:r>
      <w:r>
        <w:rPr>
          <w:rStyle w:val="Corpodeltesto43CenturySchoolbook7ptNongrassettoCorsivo"/>
        </w:rPr>
        <w:br/>
      </w:r>
      <w:r>
        <w:t>seulement).</w:t>
      </w:r>
    </w:p>
    <w:p w14:paraId="3D54D817" w14:textId="77777777" w:rsidR="009A1B5B" w:rsidRDefault="004E42D2">
      <w:pPr>
        <w:pStyle w:val="Corpodeltesto431"/>
        <w:shd w:val="clear" w:color="auto" w:fill="auto"/>
        <w:spacing w:line="216" w:lineRule="exact"/>
        <w:ind w:left="360" w:hanging="360"/>
        <w:jc w:val="left"/>
      </w:pPr>
      <w:r>
        <w:t xml:space="preserve">7428 </w:t>
      </w:r>
      <w:r>
        <w:rPr>
          <w:rStyle w:val="Corpodeltesto43CenturySchoolbook7ptNongrassettoCorsivo"/>
        </w:rPr>
        <w:t>nous</w:t>
      </w:r>
      <w:r>
        <w:rPr>
          <w:rStyle w:val="Corpodeltesto43CenturySchoolbookNongrassetto0"/>
        </w:rPr>
        <w:t xml:space="preserve"> </w:t>
      </w:r>
      <w:r>
        <w:t>en clair.</w:t>
      </w:r>
    </w:p>
    <w:p w14:paraId="7AF2AFF6" w14:textId="77777777" w:rsidR="009A1B5B" w:rsidRDefault="004E42D2">
      <w:pPr>
        <w:pStyle w:val="Corpodeltesto1960"/>
        <w:shd w:val="clear" w:color="auto" w:fill="auto"/>
        <w:spacing w:line="221" w:lineRule="exact"/>
        <w:ind w:left="360" w:hanging="360"/>
        <w:jc w:val="left"/>
      </w:pPr>
      <w:r>
        <w:rPr>
          <w:rStyle w:val="Corpodeltesto196SegoeUIGrassetto"/>
        </w:rPr>
        <w:t xml:space="preserve">7483 </w:t>
      </w:r>
      <w:r>
        <w:t xml:space="preserve">Initiale ornée </w:t>
      </w:r>
      <w:r>
        <w:rPr>
          <w:rStyle w:val="Corpodeltesto1967ptCorsivo"/>
        </w:rPr>
        <w:t>(B</w:t>
      </w:r>
      <w:r>
        <w:t xml:space="preserve"> seule-</w:t>
      </w:r>
      <w:r>
        <w:br/>
        <w:t>ment).</w:t>
      </w:r>
    </w:p>
    <w:p w14:paraId="4B5566C1" w14:textId="77777777" w:rsidR="009A1B5B" w:rsidRDefault="004E42D2">
      <w:pPr>
        <w:pStyle w:val="Corpodeltesto1960"/>
        <w:shd w:val="clear" w:color="auto" w:fill="auto"/>
        <w:spacing w:line="221" w:lineRule="exact"/>
        <w:ind w:left="360" w:hanging="360"/>
        <w:jc w:val="left"/>
      </w:pPr>
      <w:r>
        <w:rPr>
          <w:rStyle w:val="Corpodeltesto196SegoeUIGrassetto"/>
        </w:rPr>
        <w:t xml:space="preserve">7491 </w:t>
      </w:r>
      <w:r>
        <w:t>Au niveau de ce vers,</w:t>
      </w:r>
      <w:r>
        <w:br/>
        <w:t>une initiale ornée, déta-</w:t>
      </w:r>
      <w:r>
        <w:br/>
        <w:t xml:space="preserve">chée du texte </w:t>
      </w:r>
      <w:r>
        <w:rPr>
          <w:rStyle w:val="Corpodeltesto1967ptCorsivo"/>
        </w:rPr>
        <w:t>(B</w:t>
      </w:r>
      <w:r>
        <w:t xml:space="preserve"> seule-</w:t>
      </w:r>
      <w:r>
        <w:br/>
        <w:t>ment).</w:t>
      </w:r>
    </w:p>
    <w:p w14:paraId="2653D3A8" w14:textId="77777777" w:rsidR="009A1B5B" w:rsidRDefault="004E42D2">
      <w:pPr>
        <w:pStyle w:val="Corpodeltesto1960"/>
        <w:shd w:val="clear" w:color="auto" w:fill="auto"/>
        <w:spacing w:line="221" w:lineRule="exact"/>
        <w:ind w:left="360" w:hanging="360"/>
        <w:jc w:val="left"/>
      </w:pPr>
      <w:r>
        <w:rPr>
          <w:rStyle w:val="Corpodeltesto196SegoeUIGrassetto"/>
        </w:rPr>
        <w:t xml:space="preserve">7513 </w:t>
      </w:r>
      <w:r>
        <w:t xml:space="preserve">Dans </w:t>
      </w:r>
      <w:r>
        <w:rPr>
          <w:rStyle w:val="Corpodeltesto1967ptCorsivo"/>
        </w:rPr>
        <w:t>chier, r</w:t>
      </w:r>
      <w:r>
        <w:t xml:space="preserve"> surcharge</w:t>
      </w:r>
      <w:r>
        <w:br/>
        <w:t>un</w:t>
      </w:r>
    </w:p>
    <w:p w14:paraId="78EB89D4" w14:textId="77777777" w:rsidR="009A1B5B" w:rsidRDefault="004E42D2">
      <w:pPr>
        <w:pStyle w:val="Corpodeltesto1960"/>
        <w:shd w:val="clear" w:color="auto" w:fill="auto"/>
        <w:spacing w:line="221" w:lineRule="exact"/>
        <w:ind w:left="360" w:hanging="360"/>
        <w:jc w:val="left"/>
      </w:pPr>
      <w:r>
        <w:rPr>
          <w:rStyle w:val="Corpodeltesto196SegoeUIGrassetto"/>
        </w:rPr>
        <w:t xml:space="preserve">7534 </w:t>
      </w:r>
      <w:r>
        <w:t xml:space="preserve">Dans </w:t>
      </w:r>
      <w:r>
        <w:rPr>
          <w:rStyle w:val="Corpodeltesto196SegoeUIGrassetto"/>
        </w:rPr>
        <w:t xml:space="preserve">s. </w:t>
      </w:r>
      <w:r>
        <w:rPr>
          <w:rStyle w:val="Corpodeltesto1967ptCorsivo"/>
        </w:rPr>
        <w:t>escondsant, d</w:t>
      </w:r>
      <w:r>
        <w:t xml:space="preserve"> est</w:t>
      </w:r>
      <w:r>
        <w:br/>
        <w:t>exponctué.</w:t>
      </w:r>
    </w:p>
    <w:p w14:paraId="7F1373E3" w14:textId="77777777" w:rsidR="009A1B5B" w:rsidRDefault="004E42D2">
      <w:pPr>
        <w:pStyle w:val="Corpodeltesto1960"/>
        <w:shd w:val="clear" w:color="auto" w:fill="auto"/>
        <w:spacing w:line="221" w:lineRule="exact"/>
        <w:ind w:left="360" w:hanging="360"/>
        <w:jc w:val="left"/>
      </w:pPr>
      <w:r>
        <w:rPr>
          <w:rStyle w:val="Corpodeltesto196SegoeUIGrassetto"/>
        </w:rPr>
        <w:t xml:space="preserve">7679 </w:t>
      </w:r>
      <w:r>
        <w:t>Initiale ornée.</w:t>
      </w:r>
    </w:p>
    <w:p w14:paraId="2851BEA2" w14:textId="77777777" w:rsidR="009A1B5B" w:rsidRDefault="004E42D2">
      <w:pPr>
        <w:pStyle w:val="Corpodeltesto1960"/>
        <w:shd w:val="clear" w:color="auto" w:fill="auto"/>
        <w:spacing w:line="221" w:lineRule="exact"/>
        <w:ind w:left="360" w:hanging="360"/>
        <w:jc w:val="left"/>
      </w:pPr>
      <w:r>
        <w:rPr>
          <w:rStyle w:val="Corpodeltesto196SegoeUIGrassetto"/>
        </w:rPr>
        <w:t xml:space="preserve">7839 </w:t>
      </w:r>
      <w:r>
        <w:t xml:space="preserve">Dans </w:t>
      </w:r>
      <w:r>
        <w:rPr>
          <w:rStyle w:val="Corpodeltesto1967ptCorsivo"/>
        </w:rPr>
        <w:t>n. rnesf, s</w:t>
      </w:r>
      <w:r>
        <w:t xml:space="preserve"> est</w:t>
      </w:r>
      <w:r>
        <w:br/>
        <w:t>exponctué.</w:t>
      </w:r>
    </w:p>
    <w:p w14:paraId="630B075E" w14:textId="77777777" w:rsidR="009A1B5B" w:rsidRDefault="004E42D2">
      <w:pPr>
        <w:pStyle w:val="Corpodeltesto431"/>
        <w:shd w:val="clear" w:color="auto" w:fill="auto"/>
        <w:spacing w:line="221" w:lineRule="exact"/>
        <w:ind w:left="360" w:hanging="360"/>
        <w:jc w:val="left"/>
      </w:pPr>
      <w:r>
        <w:t>7881 Initiale ornée.</w:t>
      </w:r>
    </w:p>
    <w:p w14:paraId="39269C08" w14:textId="77777777" w:rsidR="009A1B5B" w:rsidRDefault="004E42D2">
      <w:pPr>
        <w:pStyle w:val="Corpodeltesto1970"/>
        <w:shd w:val="clear" w:color="auto" w:fill="auto"/>
        <w:spacing w:line="221" w:lineRule="exact"/>
        <w:ind w:left="360" w:hanging="360"/>
        <w:jc w:val="left"/>
      </w:pPr>
      <w:r>
        <w:rPr>
          <w:rStyle w:val="Corpodeltesto197SegoeUI8ptGrassettoNoncorsivo"/>
        </w:rPr>
        <w:t xml:space="preserve">7935 </w:t>
      </w:r>
      <w:r>
        <w:rPr>
          <w:rStyle w:val="Corpodeltesto1978ptNoncorsivo"/>
        </w:rPr>
        <w:t xml:space="preserve">Dans </w:t>
      </w:r>
      <w:r>
        <w:t>enbrachiez, n</w:t>
      </w:r>
      <w:r>
        <w:br/>
      </w:r>
      <w:r>
        <w:rPr>
          <w:rStyle w:val="Corpodeltesto1978ptNoncorsivo"/>
        </w:rPr>
        <w:t xml:space="preserve">devant </w:t>
      </w:r>
      <w:r>
        <w:t>b.</w:t>
      </w:r>
    </w:p>
    <w:p w14:paraId="193CB48D" w14:textId="77777777" w:rsidR="009A1B5B" w:rsidRDefault="004E42D2">
      <w:pPr>
        <w:pStyle w:val="Corpodeltesto1960"/>
        <w:shd w:val="clear" w:color="auto" w:fill="auto"/>
        <w:spacing w:line="221" w:lineRule="exact"/>
        <w:ind w:left="360" w:hanging="360"/>
        <w:jc w:val="left"/>
      </w:pPr>
      <w:r>
        <w:rPr>
          <w:rStyle w:val="Corpodeltesto196SegoeUIGrassetto"/>
        </w:rPr>
        <w:lastRenderedPageBreak/>
        <w:t xml:space="preserve">8003 </w:t>
      </w:r>
      <w:r>
        <w:t xml:space="preserve">Dans </w:t>
      </w:r>
      <w:r>
        <w:rPr>
          <w:rStyle w:val="Corpodeltesto1967ptCorsivo"/>
        </w:rPr>
        <w:t>empris, e</w:t>
      </w:r>
      <w:r>
        <w:t xml:space="preserve"> et </w:t>
      </w:r>
      <w:r>
        <w:rPr>
          <w:rStyle w:val="Corpodeltesto1967ptCorsivo"/>
        </w:rPr>
        <w:t>m</w:t>
      </w:r>
      <w:r>
        <w:t xml:space="preserve"> sont</w:t>
      </w:r>
      <w:r>
        <w:br/>
        <w:t xml:space="preserve">exponctués, corr. en </w:t>
      </w:r>
      <w:r>
        <w:rPr>
          <w:rStyle w:val="Corpodeltesto1967ptCorsivo"/>
        </w:rPr>
        <w:t>a</w:t>
      </w:r>
      <w:r>
        <w:t xml:space="preserve"> sus-</w:t>
      </w:r>
      <w:r>
        <w:br/>
        <w:t>crit.</w:t>
      </w:r>
    </w:p>
    <w:p w14:paraId="48E7504D" w14:textId="77777777" w:rsidR="009A1B5B" w:rsidRDefault="004E42D2">
      <w:pPr>
        <w:pStyle w:val="Corpodeltesto1960"/>
        <w:shd w:val="clear" w:color="auto" w:fill="auto"/>
        <w:spacing w:line="221" w:lineRule="exact"/>
        <w:ind w:left="360" w:hanging="360"/>
        <w:jc w:val="left"/>
      </w:pPr>
      <w:r>
        <w:rPr>
          <w:rStyle w:val="Corpodeltesto196SegoeUIGrassetto"/>
        </w:rPr>
        <w:t xml:space="preserve">8015 </w:t>
      </w:r>
      <w:r>
        <w:t>Pas d’initiale ornée.</w:t>
      </w:r>
    </w:p>
    <w:p w14:paraId="6D0073F6" w14:textId="77777777" w:rsidR="009A1B5B" w:rsidRDefault="004E42D2">
      <w:pPr>
        <w:pStyle w:val="Corpodeltesto431"/>
        <w:shd w:val="clear" w:color="auto" w:fill="auto"/>
        <w:spacing w:line="221" w:lineRule="exact"/>
        <w:ind w:left="360" w:hanging="360"/>
        <w:jc w:val="left"/>
      </w:pPr>
      <w:r>
        <w:t xml:space="preserve">8070 </w:t>
      </w:r>
      <w:r>
        <w:rPr>
          <w:rStyle w:val="Corpodeltesto43CenturySchoolbook7ptNongrassettoCorsivo"/>
        </w:rPr>
        <w:t>voler</w:t>
      </w:r>
      <w:r>
        <w:rPr>
          <w:rStyle w:val="Corpodeltesto43CenturySchoolbookNongrassetto0"/>
        </w:rPr>
        <w:t xml:space="preserve"> </w:t>
      </w:r>
      <w:r>
        <w:t>souscrit en fin de</w:t>
      </w:r>
      <w:r>
        <w:br/>
        <w:t>ligne.</w:t>
      </w:r>
    </w:p>
    <w:p w14:paraId="456D83FA" w14:textId="77777777" w:rsidR="009A1B5B" w:rsidRDefault="004E42D2">
      <w:pPr>
        <w:pStyle w:val="Corpodeltesto1960"/>
        <w:shd w:val="clear" w:color="auto" w:fill="auto"/>
        <w:spacing w:line="221" w:lineRule="exact"/>
        <w:ind w:left="360" w:hanging="360"/>
        <w:jc w:val="left"/>
      </w:pPr>
      <w:r>
        <w:rPr>
          <w:rStyle w:val="Corpodeltesto196SegoeUIGrassetto"/>
        </w:rPr>
        <w:t xml:space="preserve">8135 </w:t>
      </w:r>
      <w:r>
        <w:t>Une ligne restée vierge</w:t>
      </w:r>
      <w:r>
        <w:br/>
        <w:t>en haut de la colonne.</w:t>
      </w:r>
    </w:p>
    <w:p w14:paraId="156CDEF8" w14:textId="77777777" w:rsidR="009A1B5B" w:rsidRDefault="004E42D2">
      <w:pPr>
        <w:pStyle w:val="Corpodeltesto1960"/>
        <w:shd w:val="clear" w:color="auto" w:fill="auto"/>
        <w:spacing w:line="221" w:lineRule="exact"/>
        <w:ind w:left="360" w:hanging="360"/>
        <w:jc w:val="left"/>
      </w:pPr>
      <w:r>
        <w:rPr>
          <w:rStyle w:val="Corpodeltesto196SegoeUIGrassetto"/>
        </w:rPr>
        <w:t xml:space="preserve">8142 </w:t>
      </w:r>
      <w:r>
        <w:t>Doublon.</w:t>
      </w:r>
    </w:p>
    <w:p w14:paraId="0CB29F12" w14:textId="77777777" w:rsidR="009A1B5B" w:rsidRDefault="004E42D2">
      <w:pPr>
        <w:pStyle w:val="Corpodeltesto1960"/>
        <w:shd w:val="clear" w:color="auto" w:fill="auto"/>
        <w:spacing w:line="221" w:lineRule="exact"/>
        <w:ind w:left="360" w:hanging="360"/>
        <w:jc w:val="left"/>
      </w:pPr>
      <w:r>
        <w:rPr>
          <w:rStyle w:val="Corpodeltesto196SegoeUIGrassetto"/>
        </w:rPr>
        <w:t xml:space="preserve">8145 </w:t>
      </w:r>
      <w:r>
        <w:t xml:space="preserve">Initiale ornée </w:t>
      </w:r>
      <w:r>
        <w:rPr>
          <w:rStyle w:val="Corpodeltesto1967ptCorsivo"/>
        </w:rPr>
        <w:t>(B</w:t>
      </w:r>
      <w:r>
        <w:t xml:space="preserve"> seule-</w:t>
      </w:r>
      <w:r>
        <w:br/>
        <w:t>ment).</w:t>
      </w:r>
    </w:p>
    <w:p w14:paraId="3B8D3A40" w14:textId="77777777" w:rsidR="009A1B5B" w:rsidRDefault="004E42D2">
      <w:pPr>
        <w:pStyle w:val="Corpodeltesto431"/>
        <w:shd w:val="clear" w:color="auto" w:fill="auto"/>
        <w:spacing w:line="221" w:lineRule="exact"/>
        <w:ind w:left="360" w:hanging="360"/>
        <w:jc w:val="left"/>
      </w:pPr>
      <w:r>
        <w:t xml:space="preserve">8156 </w:t>
      </w:r>
      <w:r>
        <w:rPr>
          <w:rStyle w:val="Corpodeltesto43CenturySchoolbook7ptNongrassettoCorsivo"/>
        </w:rPr>
        <w:t>l’auteì, a</w:t>
      </w:r>
      <w:r>
        <w:rPr>
          <w:rStyle w:val="Corpodeltesto43CenturySchoolbookNongrassetto0"/>
        </w:rPr>
        <w:t xml:space="preserve"> </w:t>
      </w:r>
      <w:r>
        <w:t xml:space="preserve">et </w:t>
      </w:r>
      <w:r>
        <w:rPr>
          <w:rStyle w:val="Corpodeltesto43CenturySchoolbook7ptNongrassettoCorsivo"/>
        </w:rPr>
        <w:t>u</w:t>
      </w:r>
      <w:r>
        <w:rPr>
          <w:rStyle w:val="Corpodeltesto43CenturySchoolbookNongrassetto0"/>
        </w:rPr>
        <w:t xml:space="preserve"> </w:t>
      </w:r>
      <w:r>
        <w:t>sont</w:t>
      </w:r>
    </w:p>
    <w:p w14:paraId="34007262" w14:textId="77777777" w:rsidR="009A1B5B" w:rsidRDefault="004E42D2">
      <w:pPr>
        <w:pStyle w:val="Corpodeltesto431"/>
        <w:shd w:val="clear" w:color="auto" w:fill="auto"/>
        <w:spacing w:line="221" w:lineRule="exact"/>
        <w:ind w:firstLine="0"/>
        <w:jc w:val="left"/>
      </w:pPr>
      <w:r>
        <w:t xml:space="preserve">exponctués, </w:t>
      </w:r>
      <w:r>
        <w:rPr>
          <w:rStyle w:val="Corpodeltesto43CenturySchoolbook7ptNongrassettoCorsivo"/>
        </w:rPr>
        <w:t>a</w:t>
      </w:r>
      <w:r>
        <w:rPr>
          <w:rStyle w:val="Corpodeltesto43CenturySchoolbookNongrassetto0"/>
        </w:rPr>
        <w:t xml:space="preserve"> </w:t>
      </w:r>
      <w:r>
        <w:t xml:space="preserve">corr. en </w:t>
      </w:r>
      <w:r>
        <w:rPr>
          <w:rStyle w:val="Corpodeltesto43CenturySchoolbook7ptNongrassettoCorsivo"/>
        </w:rPr>
        <w:t>o</w:t>
      </w:r>
      <w:r>
        <w:rPr>
          <w:rStyle w:val="Corpodeltesto43CenturySchoolbook7ptNongrassettoCorsivo"/>
        </w:rPr>
        <w:br/>
      </w:r>
      <w:r>
        <w:t xml:space="preserve">suscrit, </w:t>
      </w:r>
      <w:r>
        <w:rPr>
          <w:rStyle w:val="Corpodeltesto43CenturySchoolbook7ptNongrassettoCorsivo"/>
        </w:rPr>
        <w:t>u</w:t>
      </w:r>
      <w:r>
        <w:rPr>
          <w:rStyle w:val="Corpodeltesto43CenturySchoolbookNongrassetto0"/>
        </w:rPr>
        <w:t xml:space="preserve"> </w:t>
      </w:r>
      <w:r>
        <w:t xml:space="preserve">surchargé par </w:t>
      </w:r>
      <w:r>
        <w:rPr>
          <w:rStyle w:val="Corpodeltesto43CenturySchoolbook7ptNongrassettoCorsivo"/>
        </w:rPr>
        <w:t>s.</w:t>
      </w:r>
    </w:p>
    <w:p w14:paraId="1030D7DF" w14:textId="77777777" w:rsidR="009A1B5B" w:rsidRDefault="004E42D2" w:rsidP="00625B5B">
      <w:pPr>
        <w:pStyle w:val="Corpodeltesto1960"/>
        <w:numPr>
          <w:ilvl w:val="0"/>
          <w:numId w:val="174"/>
        </w:numPr>
        <w:shd w:val="clear" w:color="auto" w:fill="auto"/>
        <w:tabs>
          <w:tab w:val="left" w:pos="449"/>
        </w:tabs>
        <w:spacing w:line="221" w:lineRule="exact"/>
        <w:ind w:left="360" w:hanging="360"/>
        <w:jc w:val="left"/>
      </w:pPr>
      <w:r>
        <w:rPr>
          <w:rStyle w:val="Corpodeltesto1967ptCorsivo"/>
        </w:rPr>
        <w:t>asses, e</w:t>
      </w:r>
      <w:r>
        <w:t xml:space="preserve"> exponctué, corr.</w:t>
      </w:r>
      <w:r>
        <w:br/>
        <w:t xml:space="preserve">par </w:t>
      </w:r>
      <w:r>
        <w:rPr>
          <w:rStyle w:val="Corpodeltesto1967ptCorsivo"/>
        </w:rPr>
        <w:t>i</w:t>
      </w:r>
      <w:r>
        <w:t xml:space="preserve"> suscrit.</w:t>
      </w:r>
    </w:p>
    <w:p w14:paraId="3CD63751" w14:textId="77777777" w:rsidR="009A1B5B" w:rsidRDefault="004E42D2" w:rsidP="00625B5B">
      <w:pPr>
        <w:pStyle w:val="Corpodeltesto1960"/>
        <w:numPr>
          <w:ilvl w:val="0"/>
          <w:numId w:val="174"/>
        </w:numPr>
        <w:shd w:val="clear" w:color="auto" w:fill="auto"/>
        <w:tabs>
          <w:tab w:val="left" w:pos="449"/>
        </w:tabs>
        <w:spacing w:line="221" w:lineRule="exact"/>
        <w:ind w:firstLine="0"/>
        <w:jc w:val="left"/>
      </w:pPr>
      <w:r>
        <w:t>Initiale ornée.</w:t>
      </w:r>
    </w:p>
    <w:p w14:paraId="0114E5D6" w14:textId="77777777" w:rsidR="009A1B5B" w:rsidRDefault="004E42D2">
      <w:pPr>
        <w:pStyle w:val="Corpodeltesto431"/>
        <w:shd w:val="clear" w:color="auto" w:fill="auto"/>
        <w:spacing w:line="221" w:lineRule="exact"/>
        <w:ind w:firstLine="0"/>
        <w:jc w:val="left"/>
      </w:pPr>
      <w:r>
        <w:t>8265 Initiale ornée.</w:t>
      </w:r>
    </w:p>
    <w:p w14:paraId="19C1FA31" w14:textId="77777777" w:rsidR="009A1B5B" w:rsidRDefault="004E42D2">
      <w:pPr>
        <w:pStyle w:val="Corpodeltesto431"/>
        <w:shd w:val="clear" w:color="auto" w:fill="auto"/>
        <w:spacing w:line="221" w:lineRule="exact"/>
        <w:ind w:firstLine="0"/>
        <w:jc w:val="left"/>
      </w:pPr>
      <w:r>
        <w:t>8249 í exponctué.</w:t>
      </w:r>
    </w:p>
    <w:p w14:paraId="41A7ED2A" w14:textId="77777777" w:rsidR="009A1B5B" w:rsidRDefault="004E42D2">
      <w:pPr>
        <w:pStyle w:val="Corpodeltesto431"/>
        <w:shd w:val="clear" w:color="auto" w:fill="auto"/>
        <w:spacing w:line="216" w:lineRule="exact"/>
        <w:ind w:left="360" w:hanging="360"/>
        <w:jc w:val="left"/>
      </w:pPr>
      <w:r>
        <w:t xml:space="preserve">8346 </w:t>
      </w:r>
      <w:r>
        <w:rPr>
          <w:rStyle w:val="Corpodeltesto43CenturySchoolbook7ptNongrassettoCorsivo"/>
        </w:rPr>
        <w:t>escrois</w:t>
      </w:r>
      <w:r>
        <w:rPr>
          <w:rStyle w:val="Corpodeltesto43CenturySchoolbookNongrassetto0"/>
        </w:rPr>
        <w:t xml:space="preserve"> </w:t>
      </w:r>
      <w:r>
        <w:t xml:space="preserve">et </w:t>
      </w:r>
      <w:r>
        <w:rPr>
          <w:rStyle w:val="Corpodeltesto43CenturySchoolbook7ptNongrassettoCorsivo"/>
        </w:rPr>
        <w:t>grant</w:t>
      </w:r>
      <w:r>
        <w:rPr>
          <w:rStyle w:val="Corpodeltesto43CenturySchoolbookNongrassetto0"/>
        </w:rPr>
        <w:t xml:space="preserve"> </w:t>
      </w:r>
      <w:r>
        <w:t>sont inter-</w:t>
      </w:r>
      <w:r>
        <w:br/>
        <w:t xml:space="preserve">vertis et corr. par </w:t>
      </w:r>
      <w:r>
        <w:rPr>
          <w:rStyle w:val="Corpodeltesto43CenturySchoolbook7ptNongrassettoCorsivoSpaziatura1pt"/>
        </w:rPr>
        <w:t>II...</w:t>
      </w:r>
      <w:r>
        <w:t xml:space="preserve"> //,</w:t>
      </w:r>
    </w:p>
    <w:p w14:paraId="62422E8C" w14:textId="77777777" w:rsidR="009A1B5B" w:rsidRDefault="004E42D2">
      <w:pPr>
        <w:pStyle w:val="Corpodeltesto1960"/>
        <w:shd w:val="clear" w:color="auto" w:fill="auto"/>
        <w:spacing w:line="216" w:lineRule="exact"/>
        <w:ind w:left="360" w:hanging="360"/>
        <w:jc w:val="left"/>
      </w:pPr>
      <w:r>
        <w:rPr>
          <w:rStyle w:val="Corpodeltesto196SegoeUIGrassetto"/>
        </w:rPr>
        <w:t xml:space="preserve">8380 </w:t>
      </w:r>
      <w:r>
        <w:t xml:space="preserve">Dans </w:t>
      </w:r>
      <w:r>
        <w:rPr>
          <w:rStyle w:val="Corpodeltesto1967ptCorsivo"/>
        </w:rPr>
        <w:t>toz,</w:t>
      </w:r>
      <w:r>
        <w:t xml:space="preserve"> </w:t>
      </w:r>
      <w:r>
        <w:rPr>
          <w:rStyle w:val="Corpodeltesto196SegoeUIGrassetto"/>
        </w:rPr>
        <w:t>le z semble</w:t>
      </w:r>
      <w:r>
        <w:rPr>
          <w:rStyle w:val="Corpodeltesto196SegoeUIGrassetto"/>
        </w:rPr>
        <w:br/>
      </w:r>
      <w:r>
        <w:t>surchargé par un s.</w:t>
      </w:r>
    </w:p>
    <w:p w14:paraId="2000A18E" w14:textId="77777777" w:rsidR="009A1B5B" w:rsidRDefault="004E42D2">
      <w:pPr>
        <w:pStyle w:val="Corpodeltesto431"/>
        <w:shd w:val="clear" w:color="auto" w:fill="auto"/>
        <w:spacing w:line="216" w:lineRule="exact"/>
        <w:ind w:left="360" w:hanging="360"/>
        <w:jc w:val="left"/>
      </w:pPr>
      <w:r>
        <w:t>8407 Erreur probable du</w:t>
      </w:r>
    </w:p>
    <w:p w14:paraId="53427F41" w14:textId="77777777" w:rsidR="009A1B5B" w:rsidRDefault="004E42D2">
      <w:pPr>
        <w:pStyle w:val="Corpodeltesto1960"/>
        <w:shd w:val="clear" w:color="auto" w:fill="auto"/>
        <w:spacing w:line="216" w:lineRule="exact"/>
        <w:ind w:firstLine="0"/>
        <w:jc w:val="left"/>
      </w:pPr>
      <w:r>
        <w:t>miniaturiste. Initiale ornée</w:t>
      </w:r>
      <w:r>
        <w:br/>
      </w:r>
      <w:r>
        <w:rPr>
          <w:rStyle w:val="Corpodeltesto1967ptCorsivo"/>
        </w:rPr>
        <w:t>A</w:t>
      </w:r>
      <w:r>
        <w:t xml:space="preserve"> au lieu de Q.</w:t>
      </w:r>
    </w:p>
    <w:p w14:paraId="3918C312" w14:textId="77777777" w:rsidR="009A1B5B" w:rsidRDefault="004E42D2">
      <w:pPr>
        <w:pStyle w:val="Corpodeltesto1960"/>
        <w:shd w:val="clear" w:color="auto" w:fill="auto"/>
        <w:spacing w:line="216" w:lineRule="exact"/>
        <w:ind w:left="360" w:hanging="360"/>
        <w:jc w:val="left"/>
      </w:pPr>
      <w:r>
        <w:rPr>
          <w:rStyle w:val="Corpodeltesto196SegoeUIGrassetto"/>
        </w:rPr>
        <w:t xml:space="preserve">8436 </w:t>
      </w:r>
      <w:r>
        <w:t xml:space="preserve">Dans </w:t>
      </w:r>
      <w:r>
        <w:rPr>
          <w:rStyle w:val="Corpodeltesto1967ptCorsivo"/>
        </w:rPr>
        <w:t>devant,</w:t>
      </w:r>
      <w:r>
        <w:t xml:space="preserve"> plusieurs</w:t>
      </w:r>
      <w:r>
        <w:br/>
        <w:t>lettres effacées.</w:t>
      </w:r>
    </w:p>
    <w:p w14:paraId="060056F2" w14:textId="77777777" w:rsidR="009A1B5B" w:rsidRDefault="004E42D2">
      <w:pPr>
        <w:pStyle w:val="Corpodeltesto1960"/>
        <w:shd w:val="clear" w:color="auto" w:fill="auto"/>
        <w:spacing w:line="216" w:lineRule="exact"/>
        <w:ind w:left="360" w:hanging="360"/>
        <w:jc w:val="left"/>
      </w:pPr>
      <w:r>
        <w:rPr>
          <w:rStyle w:val="Corpodeltesto196SegoeUIGrassetto"/>
        </w:rPr>
        <w:t xml:space="preserve">8452 </w:t>
      </w:r>
      <w:r>
        <w:t xml:space="preserve">Dans </w:t>
      </w:r>
      <w:r>
        <w:rPr>
          <w:rStyle w:val="Corpodeltesto1967ptCorsivo"/>
        </w:rPr>
        <w:t>dist,</w:t>
      </w:r>
      <w:r>
        <w:t xml:space="preserve"> le jambage du</w:t>
      </w:r>
      <w:r>
        <w:br/>
      </w:r>
      <w:r>
        <w:rPr>
          <w:rStyle w:val="Corpodeltesto1967ptCorsivo"/>
        </w:rPr>
        <w:t>d</w:t>
      </w:r>
      <w:r>
        <w:t xml:space="preserve"> est effacé.</w:t>
      </w:r>
    </w:p>
    <w:p w14:paraId="56142761" w14:textId="77777777" w:rsidR="009A1B5B" w:rsidRDefault="004E42D2">
      <w:pPr>
        <w:pStyle w:val="Corpodeltesto1960"/>
        <w:shd w:val="clear" w:color="auto" w:fill="auto"/>
        <w:spacing w:line="216" w:lineRule="exact"/>
        <w:ind w:left="360" w:hanging="360"/>
        <w:jc w:val="left"/>
      </w:pPr>
      <w:r>
        <w:rPr>
          <w:rStyle w:val="Corpodeltesto196SegoeUIGrassetto"/>
        </w:rPr>
        <w:t xml:space="preserve">8482 </w:t>
      </w:r>
      <w:r>
        <w:rPr>
          <w:rStyle w:val="Corpodeltesto1967ptCorsivo"/>
        </w:rPr>
        <w:t>l.fert o., t</w:t>
      </w:r>
      <w:r>
        <w:t xml:space="preserve"> est surchargé</w:t>
      </w:r>
      <w:r>
        <w:br/>
        <w:t xml:space="preserve">par un </w:t>
      </w:r>
      <w:r>
        <w:rPr>
          <w:rStyle w:val="Corpodeltesto1967ptCorsivo"/>
        </w:rPr>
        <w:t>s.</w:t>
      </w:r>
    </w:p>
    <w:p w14:paraId="5E37872F" w14:textId="77777777" w:rsidR="009A1B5B" w:rsidRDefault="004E42D2">
      <w:pPr>
        <w:pStyle w:val="Corpodeltesto1960"/>
        <w:shd w:val="clear" w:color="auto" w:fill="auto"/>
        <w:spacing w:line="216" w:lineRule="exact"/>
        <w:ind w:left="360" w:hanging="360"/>
        <w:jc w:val="left"/>
      </w:pPr>
      <w:r>
        <w:rPr>
          <w:rStyle w:val="Corpodeltesto196SegoeUIGrassetto"/>
        </w:rPr>
        <w:t xml:space="preserve">8507 </w:t>
      </w:r>
      <w:r>
        <w:t xml:space="preserve">Dans </w:t>
      </w:r>
      <w:r>
        <w:rPr>
          <w:rStyle w:val="Corpodeltesto1967ptCorsivo"/>
        </w:rPr>
        <w:t>entendre,</w:t>
      </w:r>
      <w:r>
        <w:t xml:space="preserve"> la pre-</w:t>
      </w:r>
      <w:r>
        <w:br/>
        <w:t>mière syllabe est exponc-</w:t>
      </w:r>
      <w:r>
        <w:br/>
        <w:t xml:space="preserve">tuée, corr. par </w:t>
      </w:r>
      <w:r>
        <w:rPr>
          <w:rStyle w:val="Corpodeltesto1967ptCorsivo"/>
        </w:rPr>
        <w:t>a</w:t>
      </w:r>
      <w:r>
        <w:t xml:space="preserve"> suscrit :</w:t>
      </w:r>
      <w:r>
        <w:br/>
      </w:r>
      <w:r>
        <w:rPr>
          <w:rStyle w:val="Corpodeltesto1967ptCorsivo"/>
        </w:rPr>
        <w:t>atenâre.</w:t>
      </w:r>
    </w:p>
    <w:p w14:paraId="1349F2D7" w14:textId="77777777" w:rsidR="009A1B5B" w:rsidRDefault="004E42D2" w:rsidP="00625B5B">
      <w:pPr>
        <w:pStyle w:val="Corpodeltesto1960"/>
        <w:numPr>
          <w:ilvl w:val="0"/>
          <w:numId w:val="175"/>
        </w:numPr>
        <w:shd w:val="clear" w:color="auto" w:fill="auto"/>
        <w:tabs>
          <w:tab w:val="left" w:pos="438"/>
        </w:tabs>
        <w:spacing w:line="216" w:lineRule="exact"/>
        <w:ind w:firstLine="0"/>
        <w:jc w:val="left"/>
      </w:pPr>
      <w:r>
        <w:t>Belle capitale ornée : L.</w:t>
      </w:r>
    </w:p>
    <w:p w14:paraId="16F5D0A4" w14:textId="77777777" w:rsidR="009A1B5B" w:rsidRDefault="004E42D2" w:rsidP="00625B5B">
      <w:pPr>
        <w:pStyle w:val="Corpodeltesto1960"/>
        <w:numPr>
          <w:ilvl w:val="0"/>
          <w:numId w:val="175"/>
        </w:numPr>
        <w:shd w:val="clear" w:color="auto" w:fill="auto"/>
        <w:tabs>
          <w:tab w:val="left" w:pos="452"/>
        </w:tabs>
        <w:spacing w:line="216" w:lineRule="exact"/>
        <w:ind w:left="360" w:hanging="360"/>
        <w:jc w:val="left"/>
      </w:pPr>
      <w:r>
        <w:t xml:space="preserve">Dans </w:t>
      </w:r>
      <w:r>
        <w:rPr>
          <w:rStyle w:val="Corpodeltesto1967ptCorsivo"/>
        </w:rPr>
        <w:t>quanques, s</w:t>
      </w:r>
      <w:r>
        <w:t xml:space="preserve"> semble</w:t>
      </w:r>
      <w:r>
        <w:br/>
        <w:t>gratté.</w:t>
      </w:r>
    </w:p>
    <w:p w14:paraId="6F51CF55" w14:textId="77777777" w:rsidR="009A1B5B" w:rsidRDefault="004E42D2">
      <w:pPr>
        <w:pStyle w:val="Corpodeltesto1960"/>
        <w:shd w:val="clear" w:color="auto" w:fill="auto"/>
        <w:spacing w:line="216" w:lineRule="exact"/>
        <w:ind w:left="360" w:hanging="360"/>
        <w:jc w:val="left"/>
      </w:pPr>
      <w:r>
        <w:rPr>
          <w:rStyle w:val="Corpodeltesto196SegoeUIGrassetto"/>
        </w:rPr>
        <w:t xml:space="preserve">8589 </w:t>
      </w:r>
      <w:r>
        <w:rPr>
          <w:rStyle w:val="Corpodeltesto1967ptCorsivo"/>
        </w:rPr>
        <w:t>q</w:t>
      </w:r>
      <w:r>
        <w:t xml:space="preserve"> barré exponctué, sur-</w:t>
      </w:r>
      <w:r>
        <w:br/>
        <w:t xml:space="preserve">monté d’un </w:t>
      </w:r>
      <w:r>
        <w:rPr>
          <w:rStyle w:val="Corpodeltesto1967ptCorsivo"/>
        </w:rPr>
        <w:t>et</w:t>
      </w:r>
      <w:r>
        <w:t xml:space="preserve"> abrégé.</w:t>
      </w:r>
    </w:p>
    <w:p w14:paraId="308BF314" w14:textId="77777777" w:rsidR="009A1B5B" w:rsidRDefault="004E42D2">
      <w:pPr>
        <w:pStyle w:val="Corpodeltesto1960"/>
        <w:shd w:val="clear" w:color="auto" w:fill="auto"/>
        <w:spacing w:line="216" w:lineRule="exact"/>
        <w:ind w:firstLine="0"/>
        <w:jc w:val="left"/>
      </w:pPr>
      <w:r>
        <w:rPr>
          <w:rStyle w:val="Corpodeltesto196SegoeUIGrassetto"/>
        </w:rPr>
        <w:t xml:space="preserve">8611 </w:t>
      </w:r>
      <w:r>
        <w:t xml:space="preserve">Initiale ornée </w:t>
      </w:r>
      <w:r>
        <w:rPr>
          <w:rStyle w:val="Corpodeltesto1967ptCorsivo"/>
        </w:rPr>
        <w:t>(AB).</w:t>
      </w:r>
    </w:p>
    <w:p w14:paraId="03F92235" w14:textId="77777777" w:rsidR="009A1B5B" w:rsidRDefault="004E42D2">
      <w:pPr>
        <w:pStyle w:val="Corpodeltesto1960"/>
        <w:shd w:val="clear" w:color="auto" w:fill="auto"/>
        <w:spacing w:line="216" w:lineRule="exact"/>
        <w:ind w:firstLine="0"/>
        <w:jc w:val="left"/>
      </w:pPr>
      <w:r>
        <w:rPr>
          <w:rStyle w:val="Corpodeltesto196SegoeUIGrassetto"/>
        </w:rPr>
        <w:t xml:space="preserve">8729 </w:t>
      </w:r>
      <w:r>
        <w:t xml:space="preserve">Initiale ornée </w:t>
      </w:r>
      <w:r>
        <w:rPr>
          <w:rStyle w:val="Corpodeltesto1967ptCorsivo"/>
        </w:rPr>
        <w:t>(AB).</w:t>
      </w:r>
    </w:p>
    <w:p w14:paraId="07A1F9DD" w14:textId="77777777" w:rsidR="009A1B5B" w:rsidRDefault="004E42D2">
      <w:pPr>
        <w:pStyle w:val="Corpodeltesto431"/>
        <w:shd w:val="clear" w:color="auto" w:fill="auto"/>
        <w:spacing w:line="216" w:lineRule="exact"/>
        <w:ind w:firstLine="0"/>
        <w:jc w:val="left"/>
      </w:pPr>
      <w:r>
        <w:t xml:space="preserve">8745 </w:t>
      </w:r>
      <w:r>
        <w:rPr>
          <w:rStyle w:val="Corpodeltesto43CenturySchoolbook7ptNongrassettoCorsivo"/>
        </w:rPr>
        <w:t xml:space="preserve">est </w:t>
      </w:r>
      <w:r>
        <w:rPr>
          <w:rStyle w:val="Corpodeltesto43CenturySchoolbook7ptNongrassettoCorsivoSpaziatura1pt"/>
        </w:rPr>
        <w:t>:</w:t>
      </w:r>
      <w:r>
        <w:t xml:space="preserve"> note tironienne.</w:t>
      </w:r>
    </w:p>
    <w:p w14:paraId="6BFB4602" w14:textId="77777777" w:rsidR="009A1B5B" w:rsidRDefault="004E42D2">
      <w:pPr>
        <w:pStyle w:val="Corpodeltesto1960"/>
        <w:shd w:val="clear" w:color="auto" w:fill="auto"/>
        <w:spacing w:line="216" w:lineRule="exact"/>
        <w:ind w:left="360" w:hanging="360"/>
        <w:jc w:val="left"/>
      </w:pPr>
      <w:r>
        <w:rPr>
          <w:rStyle w:val="Corpodeltesto196SegoeUIGrassetto"/>
        </w:rPr>
        <w:t xml:space="preserve">8895 </w:t>
      </w:r>
      <w:r>
        <w:rPr>
          <w:rStyle w:val="Corpodeltesto1967ptCorsivo"/>
        </w:rPr>
        <w:t>puìs nul</w:t>
      </w:r>
      <w:r>
        <w:t xml:space="preserve"> sont effacés </w:t>
      </w:r>
      <w:r>
        <w:rPr>
          <w:rStyle w:val="Corpodeltesto1967ptCorsivo"/>
        </w:rPr>
        <w:t>(B</w:t>
      </w:r>
      <w:r>
        <w:rPr>
          <w:rStyle w:val="Corpodeltesto1967ptCorsivo"/>
        </w:rPr>
        <w:br/>
      </w:r>
      <w:r>
        <w:t>seulement).</w:t>
      </w:r>
    </w:p>
    <w:p w14:paraId="21B9B9CF" w14:textId="77777777" w:rsidR="009A1B5B" w:rsidRDefault="004E42D2">
      <w:pPr>
        <w:pStyle w:val="Corpodeltesto1960"/>
        <w:shd w:val="clear" w:color="auto" w:fill="auto"/>
        <w:spacing w:line="216" w:lineRule="exact"/>
        <w:ind w:firstLine="0"/>
        <w:jc w:val="left"/>
      </w:pPr>
      <w:r>
        <w:rPr>
          <w:rStyle w:val="Corpodeltesto196SegoeUIGrassetto"/>
        </w:rPr>
        <w:t xml:space="preserve">8916 </w:t>
      </w:r>
      <w:r>
        <w:t>Vers illisible.</w:t>
      </w:r>
    </w:p>
    <w:p w14:paraId="6D19F012" w14:textId="77777777" w:rsidR="009A1B5B" w:rsidRDefault="004E42D2">
      <w:pPr>
        <w:pStyle w:val="Corpodeltesto1960"/>
        <w:shd w:val="clear" w:color="auto" w:fill="auto"/>
        <w:spacing w:line="216" w:lineRule="exact"/>
        <w:ind w:left="360" w:hanging="360"/>
        <w:jc w:val="left"/>
      </w:pPr>
      <w:r>
        <w:rPr>
          <w:rStyle w:val="Corpodeltesto196SegoeUIGrassetto"/>
        </w:rPr>
        <w:t xml:space="preserve">8923 </w:t>
      </w:r>
      <w:r>
        <w:t xml:space="preserve">Dans </w:t>
      </w:r>
      <w:r>
        <w:rPr>
          <w:rStyle w:val="Corpodeltesto1967ptCorsivo"/>
        </w:rPr>
        <w:t>cuisses,</w:t>
      </w:r>
      <w:r>
        <w:t xml:space="preserve"> le premier </w:t>
      </w:r>
      <w:r>
        <w:rPr>
          <w:rStyle w:val="Corpodeltesto196SegoeUIGrassetto"/>
        </w:rPr>
        <w:t>s</w:t>
      </w:r>
      <w:r>
        <w:rPr>
          <w:rStyle w:val="Corpodeltesto196SegoeUIGrassetto"/>
        </w:rPr>
        <w:br/>
      </w:r>
      <w:r>
        <w:t>est ajouté et suscrit.</w:t>
      </w:r>
    </w:p>
    <w:p w14:paraId="171BD362" w14:textId="77777777" w:rsidR="009A1B5B" w:rsidRDefault="004E42D2">
      <w:pPr>
        <w:pStyle w:val="Corpodeltesto1960"/>
        <w:shd w:val="clear" w:color="auto" w:fill="auto"/>
        <w:spacing w:line="216" w:lineRule="exact"/>
        <w:ind w:firstLine="0"/>
        <w:jc w:val="left"/>
      </w:pPr>
      <w:r>
        <w:rPr>
          <w:rStyle w:val="Corpodeltesto196SegoeUIGrassetto"/>
        </w:rPr>
        <w:t xml:space="preserve">8943 </w:t>
      </w:r>
      <w:r>
        <w:t>Initiale ornée (</w:t>
      </w:r>
      <w:r>
        <w:rPr>
          <w:rStyle w:val="Corpodeltesto1967ptCorsivo"/>
        </w:rPr>
        <w:t>AB).</w:t>
      </w:r>
    </w:p>
    <w:p w14:paraId="21891F5C" w14:textId="77777777" w:rsidR="009A1B5B" w:rsidRDefault="004E42D2">
      <w:pPr>
        <w:pStyle w:val="Corpodeltesto1960"/>
        <w:shd w:val="clear" w:color="auto" w:fill="auto"/>
        <w:spacing w:line="216" w:lineRule="exact"/>
        <w:ind w:left="360" w:hanging="360"/>
        <w:jc w:val="left"/>
      </w:pPr>
      <w:r>
        <w:rPr>
          <w:rStyle w:val="Corpodeltesto196SegoeUIGrassetto"/>
        </w:rPr>
        <w:t xml:space="preserve">8947 </w:t>
      </w:r>
      <w:r>
        <w:t xml:space="preserve">Dans </w:t>
      </w:r>
      <w:r>
        <w:rPr>
          <w:rStyle w:val="Corpodeltesto1967ptCorsivo"/>
        </w:rPr>
        <w:t>les t., s</w:t>
      </w:r>
      <w:r>
        <w:t xml:space="preserve"> est ajouté</w:t>
      </w:r>
      <w:r>
        <w:br/>
        <w:t>et suscrit.</w:t>
      </w:r>
    </w:p>
    <w:p w14:paraId="2484CE36" w14:textId="77777777" w:rsidR="009A1B5B" w:rsidRDefault="004E42D2">
      <w:pPr>
        <w:pStyle w:val="Corpodeltesto1970"/>
        <w:shd w:val="clear" w:color="auto" w:fill="auto"/>
        <w:spacing w:line="216" w:lineRule="exact"/>
        <w:ind w:firstLine="0"/>
        <w:jc w:val="left"/>
      </w:pPr>
      <w:r>
        <w:rPr>
          <w:rStyle w:val="Corpodeltesto197SegoeUI8ptGrassettoNoncorsivo"/>
        </w:rPr>
        <w:t xml:space="preserve">8956 </w:t>
      </w:r>
      <w:r>
        <w:rPr>
          <w:rStyle w:val="Corpodeltesto1978ptNoncorsivo"/>
        </w:rPr>
        <w:t xml:space="preserve">Dans </w:t>
      </w:r>
      <w:r>
        <w:t>vers li, li</w:t>
      </w:r>
      <w:r>
        <w:rPr>
          <w:rStyle w:val="Corpodeltesto1978ptNoncorsivo"/>
        </w:rPr>
        <w:t xml:space="preserve"> est</w:t>
      </w:r>
    </w:p>
    <w:p w14:paraId="15E7B387" w14:textId="77777777" w:rsidR="009A1B5B" w:rsidRDefault="004E42D2">
      <w:pPr>
        <w:pStyle w:val="Corpodeltesto1960"/>
        <w:shd w:val="clear" w:color="auto" w:fill="auto"/>
        <w:spacing w:line="216" w:lineRule="exact"/>
        <w:ind w:firstLine="0"/>
        <w:jc w:val="left"/>
      </w:pPr>
      <w:r>
        <w:t xml:space="preserve">exponctué et corr. en </w:t>
      </w:r>
      <w:r>
        <w:rPr>
          <w:rStyle w:val="Corpodeltesto1967ptCorsivo"/>
        </w:rPr>
        <w:t>lui</w:t>
      </w:r>
      <w:r>
        <w:rPr>
          <w:rStyle w:val="Corpodeltesto1967ptCorsivo"/>
        </w:rPr>
        <w:br/>
      </w:r>
      <w:r>
        <w:t>suscrit.</w:t>
      </w:r>
    </w:p>
    <w:p w14:paraId="74DF0793" w14:textId="77777777" w:rsidR="009A1B5B" w:rsidRDefault="004E42D2">
      <w:pPr>
        <w:pStyle w:val="Corpodeltesto431"/>
        <w:shd w:val="clear" w:color="auto" w:fill="auto"/>
        <w:spacing w:line="221" w:lineRule="exact"/>
        <w:ind w:left="360" w:hanging="360"/>
        <w:jc w:val="left"/>
      </w:pPr>
      <w:r>
        <w:t xml:space="preserve">8964 </w:t>
      </w:r>
      <w:r>
        <w:rPr>
          <w:rStyle w:val="Corpodeltesto43CenturySchoolbook7ptNongrassettoCorsivo"/>
        </w:rPr>
        <w:t>m. anemis,</w:t>
      </w:r>
      <w:r>
        <w:rPr>
          <w:rStyle w:val="Corpodeltesto43CenturySchoolbookNongrassetto0"/>
        </w:rPr>
        <w:t xml:space="preserve"> </w:t>
      </w:r>
      <w:r>
        <w:t xml:space="preserve">corr. en </w:t>
      </w:r>
      <w:r>
        <w:rPr>
          <w:rStyle w:val="Corpodeltesto43CenturySchoolbook7ptNongrassettoCorsivo"/>
        </w:rPr>
        <w:t>amis</w:t>
      </w:r>
      <w:r>
        <w:rPr>
          <w:rStyle w:val="Corpodeltesto43CenturySchoolbook7ptNongrassettoCorsivo"/>
        </w:rPr>
        <w:br/>
      </w:r>
      <w:r>
        <w:t xml:space="preserve">(par exponctuation de </w:t>
      </w:r>
      <w:r>
        <w:rPr>
          <w:rStyle w:val="Corpodeltesto43CenturySchoolbook7ptNongrassettoCorsivo"/>
        </w:rPr>
        <w:t>ne).</w:t>
      </w:r>
    </w:p>
    <w:p w14:paraId="2B3281D3" w14:textId="77777777" w:rsidR="009A1B5B" w:rsidRDefault="004E42D2">
      <w:pPr>
        <w:pStyle w:val="Corpodeltesto1960"/>
        <w:shd w:val="clear" w:color="auto" w:fill="auto"/>
        <w:spacing w:line="221" w:lineRule="exact"/>
        <w:ind w:left="360" w:hanging="360"/>
        <w:jc w:val="left"/>
      </w:pPr>
      <w:r>
        <w:rPr>
          <w:rStyle w:val="Corpodeltesto196SegoeUIGrassetto"/>
        </w:rPr>
        <w:t xml:space="preserve">8969 </w:t>
      </w:r>
      <w:r>
        <w:t xml:space="preserve">Dans </w:t>
      </w:r>
      <w:r>
        <w:rPr>
          <w:rStyle w:val="Corpodeltesto1967ptCorsivo"/>
        </w:rPr>
        <w:t>despendre, p</w:t>
      </w:r>
      <w:r>
        <w:t xml:space="preserve"> sur-</w:t>
      </w:r>
      <w:r>
        <w:br/>
        <w:t>charge un s.</w:t>
      </w:r>
    </w:p>
    <w:p w14:paraId="4BAB3306" w14:textId="77777777" w:rsidR="009A1B5B" w:rsidRDefault="004E42D2" w:rsidP="00625B5B">
      <w:pPr>
        <w:pStyle w:val="Corpodeltesto1960"/>
        <w:numPr>
          <w:ilvl w:val="0"/>
          <w:numId w:val="176"/>
        </w:numPr>
        <w:shd w:val="clear" w:color="auto" w:fill="auto"/>
        <w:tabs>
          <w:tab w:val="left" w:pos="438"/>
        </w:tabs>
        <w:spacing w:line="221" w:lineRule="exact"/>
        <w:ind w:left="360" w:hanging="360"/>
        <w:jc w:val="left"/>
      </w:pPr>
      <w:r>
        <w:t xml:space="preserve">Dans </w:t>
      </w:r>
      <w:r>
        <w:rPr>
          <w:rStyle w:val="Corpodeltesto1967ptCorsivo"/>
        </w:rPr>
        <w:t>dessegier,</w:t>
      </w:r>
      <w:r>
        <w:t xml:space="preserve"> un </w:t>
      </w:r>
      <w:r>
        <w:rPr>
          <w:rStyle w:val="Corpodeltesto1967ptCorsivo"/>
        </w:rPr>
        <w:t>a</w:t>
      </w:r>
      <w:r>
        <w:t xml:space="preserve"> (</w:t>
      </w:r>
      <w:r>
        <w:rPr>
          <w:rStyle w:val="Corpodeltesto1967ptCorsivo"/>
        </w:rPr>
        <w:t>des-</w:t>
      </w:r>
      <w:r>
        <w:rPr>
          <w:rStyle w:val="Corpodeltesto1967ptCorsivo"/>
        </w:rPr>
        <w:br/>
        <w:t>sagier)</w:t>
      </w:r>
      <w:r>
        <w:t xml:space="preserve"> est exponctué et</w:t>
      </w:r>
      <w:r>
        <w:br/>
        <w:t xml:space="preserve">corr. en </w:t>
      </w:r>
      <w:r>
        <w:rPr>
          <w:rStyle w:val="Corpodeltesto1967ptCorsivo"/>
        </w:rPr>
        <w:t>e</w:t>
      </w:r>
      <w:r>
        <w:t xml:space="preserve"> suscrit.</w:t>
      </w:r>
    </w:p>
    <w:p w14:paraId="01D14FF0" w14:textId="77777777" w:rsidR="009A1B5B" w:rsidRDefault="004E42D2" w:rsidP="00625B5B">
      <w:pPr>
        <w:pStyle w:val="Corpodeltesto1960"/>
        <w:numPr>
          <w:ilvl w:val="0"/>
          <w:numId w:val="176"/>
        </w:numPr>
        <w:shd w:val="clear" w:color="auto" w:fill="auto"/>
        <w:tabs>
          <w:tab w:val="left" w:pos="438"/>
        </w:tabs>
        <w:spacing w:line="221" w:lineRule="exact"/>
        <w:ind w:left="360" w:hanging="360"/>
        <w:jc w:val="left"/>
      </w:pPr>
      <w:r>
        <w:t xml:space="preserve">Dans </w:t>
      </w:r>
      <w:r>
        <w:rPr>
          <w:rStyle w:val="Corpodeltesto1967ptCorsivo"/>
        </w:rPr>
        <w:t>assise,</w:t>
      </w:r>
      <w:r>
        <w:t xml:space="preserve"> le troisième </w:t>
      </w:r>
      <w:r>
        <w:rPr>
          <w:rStyle w:val="Corpodeltesto196SegoeUIGrassetto"/>
        </w:rPr>
        <w:t>s</w:t>
      </w:r>
      <w:r>
        <w:rPr>
          <w:rStyle w:val="Corpodeltesto196SegoeUIGrassetto"/>
        </w:rPr>
        <w:br/>
      </w:r>
      <w:r>
        <w:t xml:space="preserve">est suscrit et un </w:t>
      </w:r>
      <w:r>
        <w:rPr>
          <w:rStyle w:val="Corpodeltesto1967ptCorsivo"/>
        </w:rPr>
        <w:t>r</w:t>
      </w:r>
      <w:r>
        <w:t xml:space="preserve"> (</w:t>
      </w:r>
      <w:r>
        <w:rPr>
          <w:rStyle w:val="Corpodeltesto1967ptCorsivo"/>
        </w:rPr>
        <w:t>assder)</w:t>
      </w:r>
      <w:r>
        <w:rPr>
          <w:rStyle w:val="Corpodeltesto1967ptCorsivo"/>
        </w:rPr>
        <w:br/>
      </w:r>
      <w:r>
        <w:lastRenderedPageBreak/>
        <w:t>final est exponctué.</w:t>
      </w:r>
    </w:p>
    <w:p w14:paraId="55F46D19" w14:textId="77777777" w:rsidR="009A1B5B" w:rsidRDefault="004E42D2">
      <w:pPr>
        <w:pStyle w:val="Corpodeltesto1960"/>
        <w:shd w:val="clear" w:color="auto" w:fill="auto"/>
        <w:spacing w:line="221" w:lineRule="exact"/>
        <w:ind w:left="360" w:hanging="360"/>
        <w:jc w:val="left"/>
      </w:pPr>
      <w:r>
        <w:rPr>
          <w:rStyle w:val="Corpodeltesto196SegoeUIGrassetto"/>
        </w:rPr>
        <w:t xml:space="preserve">9103 </w:t>
      </w:r>
      <w:r>
        <w:t xml:space="preserve">Dans </w:t>
      </w:r>
      <w:r>
        <w:rPr>
          <w:rStyle w:val="Corpodeltesto1967ptCorsivo"/>
        </w:rPr>
        <w:t>l’abeïeïe,</w:t>
      </w:r>
      <w:r>
        <w:t xml:space="preserve"> les deux</w:t>
      </w:r>
      <w:r>
        <w:br/>
        <w:t>dernières lettres sont</w:t>
      </w:r>
      <w:r>
        <w:br/>
        <w:t>exponctuées.</w:t>
      </w:r>
    </w:p>
    <w:p w14:paraId="1D0A39CB" w14:textId="77777777" w:rsidR="009A1B5B" w:rsidRDefault="004E42D2">
      <w:pPr>
        <w:pStyle w:val="Corpodeltesto1960"/>
        <w:shd w:val="clear" w:color="auto" w:fill="auto"/>
        <w:spacing w:line="221" w:lineRule="exact"/>
        <w:ind w:left="360" w:hanging="360"/>
        <w:jc w:val="left"/>
      </w:pPr>
      <w:r>
        <w:rPr>
          <w:rStyle w:val="Corpodeltesto196SegoeUIGrassetto"/>
        </w:rPr>
        <w:t xml:space="preserve">9117 </w:t>
      </w:r>
      <w:r>
        <w:t xml:space="preserve">Initiale ornée </w:t>
      </w:r>
      <w:r>
        <w:rPr>
          <w:rStyle w:val="Corpodeltesto1967ptCorsivo"/>
        </w:rPr>
        <w:t>(B</w:t>
      </w:r>
      <w:r>
        <w:t xml:space="preserve"> seule-</w:t>
      </w:r>
      <w:r>
        <w:br/>
        <w:t>ment).</w:t>
      </w:r>
    </w:p>
    <w:p w14:paraId="2C57E5D5" w14:textId="77777777" w:rsidR="009A1B5B" w:rsidRDefault="004E42D2">
      <w:pPr>
        <w:pStyle w:val="Corpodeltesto1960"/>
        <w:shd w:val="clear" w:color="auto" w:fill="auto"/>
        <w:spacing w:line="221" w:lineRule="exact"/>
        <w:ind w:left="360" w:hanging="360"/>
        <w:jc w:val="left"/>
      </w:pPr>
      <w:r>
        <w:rPr>
          <w:rStyle w:val="Corpodeltesto196SegoeUIGrassetto"/>
        </w:rPr>
        <w:t xml:space="preserve">9169 </w:t>
      </w:r>
      <w:r>
        <w:t xml:space="preserve">Dans </w:t>
      </w:r>
      <w:r>
        <w:rPr>
          <w:rStyle w:val="Corpodeltesto1967ptCorsivo"/>
        </w:rPr>
        <w:t>monte,</w:t>
      </w:r>
      <w:r>
        <w:t xml:space="preserve"> un </w:t>
      </w:r>
      <w:r>
        <w:rPr>
          <w:rStyle w:val="Corpodeltesto1967ptCorsivo"/>
        </w:rPr>
        <w:t>d</w:t>
      </w:r>
      <w:r>
        <w:t xml:space="preserve"> est</w:t>
      </w:r>
      <w:r>
        <w:br/>
        <w:t>exponctué et corr. par sur-</w:t>
      </w:r>
      <w:r>
        <w:br/>
        <w:t xml:space="preserve">charge en </w:t>
      </w:r>
      <w:r>
        <w:rPr>
          <w:rStyle w:val="Corpodeltesto1967ptCorsivo"/>
        </w:rPr>
        <w:t>t.</w:t>
      </w:r>
    </w:p>
    <w:p w14:paraId="4318E1FD" w14:textId="77777777" w:rsidR="009A1B5B" w:rsidRDefault="004E42D2">
      <w:pPr>
        <w:pStyle w:val="Corpodeltesto1960"/>
        <w:shd w:val="clear" w:color="auto" w:fill="auto"/>
        <w:spacing w:line="221" w:lineRule="exact"/>
        <w:ind w:left="360" w:hanging="360"/>
        <w:jc w:val="left"/>
      </w:pPr>
      <w:r>
        <w:rPr>
          <w:rStyle w:val="Corpodeltesto196SegoeUIGrassetto"/>
        </w:rPr>
        <w:t xml:space="preserve">9283 </w:t>
      </w:r>
      <w:r>
        <w:t>Initiale ornée (</w:t>
      </w:r>
      <w:r>
        <w:rPr>
          <w:rStyle w:val="Corpodeltesto1967ptCorsivo"/>
        </w:rPr>
        <w:t>AB).</w:t>
      </w:r>
    </w:p>
    <w:p w14:paraId="2CA276EF" w14:textId="77777777" w:rsidR="009A1B5B" w:rsidRDefault="004E42D2">
      <w:pPr>
        <w:pStyle w:val="Corpodeltesto1970"/>
        <w:shd w:val="clear" w:color="auto" w:fill="auto"/>
        <w:spacing w:line="221" w:lineRule="exact"/>
        <w:ind w:left="360" w:hanging="360"/>
        <w:jc w:val="left"/>
      </w:pPr>
      <w:r>
        <w:rPr>
          <w:rStyle w:val="Corpodeltesto197SegoeUI8ptGrassettoNoncorsivo"/>
        </w:rPr>
        <w:t xml:space="preserve">9403 </w:t>
      </w:r>
      <w:r>
        <w:t>o. aprés aval l. : aprés</w:t>
      </w:r>
      <w:r>
        <w:rPr>
          <w:rStyle w:val="Corpodeltesto1978ptNoncorsivo"/>
        </w:rPr>
        <w:t xml:space="preserve"> est</w:t>
      </w:r>
      <w:r>
        <w:rPr>
          <w:rStyle w:val="Corpodeltesto1978ptNoncorsivo"/>
        </w:rPr>
        <w:br/>
        <w:t>exponctué.</w:t>
      </w:r>
    </w:p>
    <w:p w14:paraId="6FB9885C" w14:textId="77777777" w:rsidR="009A1B5B" w:rsidRDefault="004E42D2">
      <w:pPr>
        <w:pStyle w:val="Corpodeltesto1960"/>
        <w:shd w:val="clear" w:color="auto" w:fill="auto"/>
        <w:spacing w:line="221" w:lineRule="exact"/>
        <w:ind w:left="360" w:hanging="360"/>
        <w:jc w:val="left"/>
      </w:pPr>
      <w:r>
        <w:rPr>
          <w:rStyle w:val="Corpodeltesto196SegoeUIGrassetto"/>
        </w:rPr>
        <w:t xml:space="preserve">9411 </w:t>
      </w:r>
      <w:r>
        <w:t>Initiale ornée (</w:t>
      </w:r>
      <w:r>
        <w:rPr>
          <w:rStyle w:val="Corpodeltesto1967ptCorsivo"/>
        </w:rPr>
        <w:t>AB</w:t>
      </w:r>
      <w:r>
        <w:t>).</w:t>
      </w:r>
    </w:p>
    <w:p w14:paraId="3BB133F3" w14:textId="77777777" w:rsidR="009A1B5B" w:rsidRDefault="004E42D2">
      <w:pPr>
        <w:pStyle w:val="Corpodeltesto1960"/>
        <w:shd w:val="clear" w:color="auto" w:fill="auto"/>
        <w:spacing w:line="221" w:lineRule="exact"/>
        <w:ind w:left="360" w:hanging="360"/>
        <w:jc w:val="left"/>
      </w:pPr>
      <w:r>
        <w:rPr>
          <w:rStyle w:val="Corpodeltesto196SegoeUIGrassetto"/>
        </w:rPr>
        <w:t xml:space="preserve">9431 </w:t>
      </w:r>
      <w:r>
        <w:t xml:space="preserve">Initiale ornée </w:t>
      </w:r>
      <w:r>
        <w:rPr>
          <w:rStyle w:val="Corpodeltesto1967ptCorsivo"/>
        </w:rPr>
        <w:t>(B</w:t>
      </w:r>
      <w:r>
        <w:t xml:space="preserve"> seule-</w:t>
      </w:r>
      <w:r>
        <w:br/>
        <w:t>ment).</w:t>
      </w:r>
    </w:p>
    <w:p w14:paraId="1822B4F1" w14:textId="77777777" w:rsidR="009A1B5B" w:rsidRDefault="004E42D2">
      <w:pPr>
        <w:pStyle w:val="Corpodeltesto1960"/>
        <w:shd w:val="clear" w:color="auto" w:fill="auto"/>
        <w:spacing w:line="221" w:lineRule="exact"/>
        <w:ind w:left="360" w:hanging="360"/>
        <w:jc w:val="left"/>
      </w:pPr>
      <w:r>
        <w:rPr>
          <w:rStyle w:val="Corpodeltesto196SegoeUIGrassetto"/>
        </w:rPr>
        <w:t xml:space="preserve">9447 </w:t>
      </w:r>
      <w:r>
        <w:t xml:space="preserve">Initiale ornée </w:t>
      </w:r>
      <w:r>
        <w:rPr>
          <w:rStyle w:val="Corpodeltesto1967ptCorsivo"/>
        </w:rPr>
        <w:t>(B</w:t>
      </w:r>
      <w:r>
        <w:t xml:space="preserve"> seule-</w:t>
      </w:r>
      <w:r>
        <w:br/>
        <w:t>ment).</w:t>
      </w:r>
    </w:p>
    <w:p w14:paraId="068435DB" w14:textId="77777777" w:rsidR="009A1B5B" w:rsidRDefault="004E42D2">
      <w:pPr>
        <w:pStyle w:val="Corpodeltesto1960"/>
        <w:shd w:val="clear" w:color="auto" w:fill="auto"/>
        <w:spacing w:line="221" w:lineRule="exact"/>
        <w:ind w:left="360" w:hanging="360"/>
        <w:jc w:val="left"/>
      </w:pPr>
      <w:r>
        <w:rPr>
          <w:rStyle w:val="Corpodeltesto196SegoeUIGrassetto"/>
        </w:rPr>
        <w:t xml:space="preserve">9466 </w:t>
      </w:r>
      <w:r>
        <w:t xml:space="preserve">Dans </w:t>
      </w:r>
      <w:r>
        <w:rPr>
          <w:rStyle w:val="Corpodeltesto1967ptCorsivo"/>
        </w:rPr>
        <w:t>Les, s</w:t>
      </w:r>
      <w:r>
        <w:t xml:space="preserve"> est suscrit.</w:t>
      </w:r>
    </w:p>
    <w:p w14:paraId="1912BDCC" w14:textId="77777777" w:rsidR="009A1B5B" w:rsidRDefault="004E42D2">
      <w:pPr>
        <w:pStyle w:val="Corpodeltesto1960"/>
        <w:shd w:val="clear" w:color="auto" w:fill="auto"/>
        <w:spacing w:line="221" w:lineRule="exact"/>
        <w:ind w:left="360" w:hanging="360"/>
        <w:jc w:val="left"/>
      </w:pPr>
      <w:r>
        <w:rPr>
          <w:rStyle w:val="Corpodeltesto196SegoeUIGrassetto"/>
        </w:rPr>
        <w:t xml:space="preserve">9483 </w:t>
      </w:r>
      <w:r>
        <w:t>Initiale ornée (B .seule-</w:t>
      </w:r>
      <w:r>
        <w:br/>
        <w:t>ment).</w:t>
      </w:r>
    </w:p>
    <w:p w14:paraId="7F07E72A" w14:textId="77777777" w:rsidR="009A1B5B" w:rsidRDefault="004E42D2">
      <w:pPr>
        <w:pStyle w:val="Corpodeltesto1960"/>
        <w:shd w:val="clear" w:color="auto" w:fill="auto"/>
        <w:spacing w:line="221" w:lineRule="exact"/>
        <w:ind w:left="360" w:hanging="360"/>
        <w:jc w:val="left"/>
      </w:pPr>
      <w:r>
        <w:rPr>
          <w:rStyle w:val="Corpodeltesto196SegoeUIGrassetto"/>
        </w:rPr>
        <w:t xml:space="preserve">9549 </w:t>
      </w:r>
      <w:r>
        <w:t xml:space="preserve">Initiale ornée </w:t>
      </w:r>
      <w:r>
        <w:rPr>
          <w:rStyle w:val="Corpodeltesto1967ptCorsivo"/>
        </w:rPr>
        <w:t>(B</w:t>
      </w:r>
      <w:r>
        <w:t xml:space="preserve"> seule-</w:t>
      </w:r>
      <w:r>
        <w:br/>
        <w:t>ment).</w:t>
      </w:r>
    </w:p>
    <w:p w14:paraId="6D3C2EF7" w14:textId="77777777" w:rsidR="009A1B5B" w:rsidRDefault="004E42D2">
      <w:pPr>
        <w:pStyle w:val="Corpodeltesto1960"/>
        <w:shd w:val="clear" w:color="auto" w:fill="auto"/>
        <w:spacing w:line="221" w:lineRule="exact"/>
        <w:ind w:left="360" w:hanging="360"/>
        <w:jc w:val="left"/>
      </w:pPr>
      <w:r>
        <w:rPr>
          <w:rStyle w:val="Corpodeltesto196SegoeUIGrassetto"/>
        </w:rPr>
        <w:t xml:space="preserve">9631 </w:t>
      </w:r>
      <w:r>
        <w:t>Initiale ornée (</w:t>
      </w:r>
      <w:r>
        <w:rPr>
          <w:rStyle w:val="Corpodeltesto1967ptCorsivo"/>
        </w:rPr>
        <w:t>AB).</w:t>
      </w:r>
      <w:r>
        <w:t xml:space="preserve"> Mais</w:t>
      </w:r>
      <w:r>
        <w:br/>
        <w:t xml:space="preserve">en </w:t>
      </w:r>
      <w:r>
        <w:rPr>
          <w:rStyle w:val="Corpodeltesto1967ptCorsivo"/>
        </w:rPr>
        <w:t>B,</w:t>
      </w:r>
      <w:r>
        <w:t xml:space="preserve"> le rubricateur se</w:t>
      </w:r>
      <w:r>
        <w:br/>
        <w:t xml:space="preserve">trompe : </w:t>
      </w:r>
      <w:r>
        <w:rPr>
          <w:rStyle w:val="Corpodeltesto1967ptCorsivo"/>
        </w:rPr>
        <w:t>E ciaus.</w:t>
      </w:r>
    </w:p>
    <w:p w14:paraId="38E2AB8C" w14:textId="77777777" w:rsidR="009A1B5B" w:rsidRDefault="004E42D2">
      <w:pPr>
        <w:pStyle w:val="Corpodeltesto1960"/>
        <w:shd w:val="clear" w:color="auto" w:fill="auto"/>
        <w:spacing w:line="221" w:lineRule="exact"/>
        <w:ind w:left="360" w:hanging="360"/>
        <w:jc w:val="left"/>
      </w:pPr>
      <w:r>
        <w:rPr>
          <w:rStyle w:val="Corpodeltesto196SegoeUIGrassetto"/>
        </w:rPr>
        <w:t xml:space="preserve">9638 </w:t>
      </w:r>
      <w:r>
        <w:t xml:space="preserve">Dans </w:t>
      </w:r>
      <w:r>
        <w:rPr>
          <w:rStyle w:val="Corpodeltesto1967ptCorsivo"/>
        </w:rPr>
        <w:t>fui, í</w:t>
      </w:r>
      <w:r>
        <w:t xml:space="preserve"> est exponctué.</w:t>
      </w:r>
    </w:p>
    <w:p w14:paraId="6ADBF066" w14:textId="77777777" w:rsidR="009A1B5B" w:rsidRDefault="004E42D2">
      <w:pPr>
        <w:pStyle w:val="Corpodeltesto1970"/>
        <w:shd w:val="clear" w:color="auto" w:fill="auto"/>
        <w:spacing w:line="221" w:lineRule="exact"/>
        <w:ind w:left="360" w:hanging="360"/>
        <w:jc w:val="left"/>
      </w:pPr>
      <w:r>
        <w:rPr>
          <w:rStyle w:val="Corpodeltesto197SegoeUI8ptGrassettoNoncorsivo"/>
        </w:rPr>
        <w:t xml:space="preserve">9654 </w:t>
      </w:r>
      <w:r>
        <w:rPr>
          <w:rStyle w:val="Corpodeltesto1978ptNoncorsivo"/>
        </w:rPr>
        <w:t xml:space="preserve">Dans </w:t>
      </w:r>
      <w:r>
        <w:t>i: n’a el pesant m.,</w:t>
      </w:r>
      <w:r>
        <w:br/>
        <w:t>pesant</w:t>
      </w:r>
      <w:r>
        <w:rPr>
          <w:rStyle w:val="Corpodeltesto1978ptNoncorsivo"/>
        </w:rPr>
        <w:t xml:space="preserve"> est exponctué.</w:t>
      </w:r>
    </w:p>
    <w:p w14:paraId="12A27165" w14:textId="77777777" w:rsidR="009A1B5B" w:rsidRDefault="004E42D2">
      <w:pPr>
        <w:pStyle w:val="Corpodeltesto1960"/>
        <w:shd w:val="clear" w:color="auto" w:fill="auto"/>
        <w:spacing w:line="221" w:lineRule="exact"/>
        <w:ind w:left="360" w:hanging="360"/>
        <w:jc w:val="left"/>
      </w:pPr>
      <w:r>
        <w:rPr>
          <w:rStyle w:val="Corpodeltesto196SegoeUIGrassetto"/>
        </w:rPr>
        <w:t xml:space="preserve">9721 </w:t>
      </w:r>
      <w:r>
        <w:t xml:space="preserve">Initiale ornée </w:t>
      </w:r>
      <w:r>
        <w:rPr>
          <w:rStyle w:val="Corpodeltesto1967ptCorsivo"/>
        </w:rPr>
        <w:t>(B</w:t>
      </w:r>
      <w:r>
        <w:t xml:space="preserve"> seule-</w:t>
      </w:r>
      <w:r>
        <w:br/>
        <w:t>ment).</w:t>
      </w:r>
    </w:p>
    <w:p w14:paraId="7CE4D860" w14:textId="77777777" w:rsidR="009A1B5B" w:rsidRDefault="004E42D2">
      <w:pPr>
        <w:pStyle w:val="Corpodeltesto1960"/>
        <w:shd w:val="clear" w:color="auto" w:fill="auto"/>
        <w:spacing w:line="221" w:lineRule="exact"/>
        <w:ind w:left="360" w:hanging="360"/>
        <w:jc w:val="left"/>
      </w:pPr>
      <w:r>
        <w:rPr>
          <w:rStyle w:val="Corpodeltesto196SegoeUIGrassetto"/>
        </w:rPr>
        <w:t xml:space="preserve">9930 </w:t>
      </w:r>
      <w:r>
        <w:t>Le vers est ornis (oubli</w:t>
      </w:r>
      <w:r>
        <w:br/>
        <w:t xml:space="preserve">signalé en marge par </w:t>
      </w:r>
      <w:r>
        <w:rPr>
          <w:rStyle w:val="Corpodeltesto1967ptCorsivo"/>
        </w:rPr>
        <w:t>a.)</w:t>
      </w:r>
      <w:r>
        <w:t xml:space="preserve"> et</w:t>
      </w:r>
      <w:r>
        <w:br/>
        <w:t>restitué au bas de la</w:t>
      </w:r>
      <w:r>
        <w:br/>
        <w:t>colonne avec le signe de</w:t>
      </w:r>
      <w:r>
        <w:br/>
        <w:t xml:space="preserve">renvoi </w:t>
      </w:r>
      <w:r>
        <w:rPr>
          <w:rStyle w:val="Corpodeltesto1967ptCorsivo"/>
        </w:rPr>
        <w:t>b.</w:t>
      </w:r>
    </w:p>
    <w:p w14:paraId="724DCCEA" w14:textId="77777777" w:rsidR="009A1B5B" w:rsidRDefault="004E42D2">
      <w:pPr>
        <w:pStyle w:val="Corpodeltesto431"/>
        <w:shd w:val="clear" w:color="auto" w:fill="auto"/>
        <w:spacing w:line="221" w:lineRule="exact"/>
        <w:ind w:left="360" w:hanging="360"/>
        <w:jc w:val="left"/>
      </w:pPr>
      <w:r>
        <w:t xml:space="preserve">9942 </w:t>
      </w:r>
      <w:r>
        <w:rPr>
          <w:rStyle w:val="Corpodeltesto43CenturySchoolbook7ptNongrassettoCorsivo"/>
        </w:rPr>
        <w:t>ie</w:t>
      </w:r>
      <w:r>
        <w:rPr>
          <w:rStyle w:val="Corpodeltesto43CenturySchoolbookNongrassetto0"/>
        </w:rPr>
        <w:t xml:space="preserve"> </w:t>
      </w:r>
      <w:r>
        <w:t>exponctué est rem-</w:t>
      </w:r>
      <w:r>
        <w:br/>
        <w:t xml:space="preserve">placé par </w:t>
      </w:r>
      <w:r>
        <w:rPr>
          <w:rStyle w:val="Corpodeltesto43CenturySchoolbook7ptNongrassettoCorsivo"/>
        </w:rPr>
        <w:t>et</w:t>
      </w:r>
      <w:r>
        <w:rPr>
          <w:rStyle w:val="Corpodeltesto43CenturySchoolbookNongrassetto0"/>
        </w:rPr>
        <w:t xml:space="preserve"> </w:t>
      </w:r>
      <w:r>
        <w:t>suscrit.</w:t>
      </w:r>
    </w:p>
    <w:p w14:paraId="2DBB1888" w14:textId="77777777" w:rsidR="009A1B5B" w:rsidRDefault="004E42D2">
      <w:pPr>
        <w:pStyle w:val="Corpodeltesto1960"/>
        <w:shd w:val="clear" w:color="auto" w:fill="auto"/>
        <w:spacing w:line="221" w:lineRule="exact"/>
        <w:ind w:left="360" w:hanging="360"/>
        <w:jc w:val="left"/>
      </w:pPr>
      <w:r>
        <w:rPr>
          <w:rStyle w:val="Corpodeltesto196SegoeUIGrassetto"/>
        </w:rPr>
        <w:t xml:space="preserve">9979 </w:t>
      </w:r>
      <w:r>
        <w:t>Initiale ornée (</w:t>
      </w:r>
      <w:r>
        <w:rPr>
          <w:rStyle w:val="Corpodeltesto1967ptCorsivo"/>
        </w:rPr>
        <w:t>AB</w:t>
      </w:r>
      <w:r>
        <w:t>).</w:t>
      </w:r>
    </w:p>
    <w:p w14:paraId="7DA8E60E" w14:textId="77777777" w:rsidR="009A1B5B" w:rsidRDefault="004E42D2">
      <w:pPr>
        <w:pStyle w:val="Corpodeltesto1960"/>
        <w:shd w:val="clear" w:color="auto" w:fill="auto"/>
        <w:spacing w:line="221" w:lineRule="exact"/>
        <w:ind w:left="360" w:hanging="360"/>
        <w:jc w:val="left"/>
      </w:pPr>
      <w:r>
        <w:t xml:space="preserve">10000 Dans </w:t>
      </w:r>
      <w:r>
        <w:rPr>
          <w:rStyle w:val="Corpodeltesto1967ptCorsivo"/>
        </w:rPr>
        <w:t>si duer, e</w:t>
      </w:r>
      <w:r>
        <w:t xml:space="preserve"> est</w:t>
      </w:r>
      <w:r>
        <w:br/>
        <w:t xml:space="preserve">exponctué ; dans </w:t>
      </w:r>
      <w:r>
        <w:rPr>
          <w:rStyle w:val="Corpodeltesto1967ptCorsivo"/>
        </w:rPr>
        <w:t>cueri, i</w:t>
      </w:r>
      <w:r>
        <w:rPr>
          <w:rStyle w:val="Corpodeltesto1967ptCorsivo"/>
        </w:rPr>
        <w:br/>
      </w:r>
      <w:r>
        <w:t>est exponctué.</w:t>
      </w:r>
    </w:p>
    <w:p w14:paraId="538EA052" w14:textId="77777777" w:rsidR="009A1B5B" w:rsidRDefault="004E42D2" w:rsidP="00625B5B">
      <w:pPr>
        <w:pStyle w:val="Corpodeltesto1960"/>
        <w:numPr>
          <w:ilvl w:val="0"/>
          <w:numId w:val="177"/>
        </w:numPr>
        <w:shd w:val="clear" w:color="auto" w:fill="auto"/>
        <w:tabs>
          <w:tab w:val="left" w:pos="500"/>
        </w:tabs>
        <w:spacing w:line="221" w:lineRule="exact"/>
        <w:ind w:left="360" w:hanging="360"/>
        <w:jc w:val="left"/>
      </w:pPr>
      <w:r>
        <w:t xml:space="preserve">Dans </w:t>
      </w:r>
      <w:r>
        <w:rPr>
          <w:rStyle w:val="Corpodeltesto1967ptCorsivoSpaziatura1pt1"/>
        </w:rPr>
        <w:t>ll,</w:t>
      </w:r>
      <w:r>
        <w:rPr>
          <w:rStyle w:val="Corpodeltesto196SegoeUIGrassetto"/>
        </w:rPr>
        <w:t xml:space="preserve"> </w:t>
      </w:r>
      <w:r>
        <w:t xml:space="preserve">le second </w:t>
      </w:r>
      <w:r>
        <w:rPr>
          <w:rStyle w:val="Corpodeltesto1967ptCorsivoSpaziatura1pt1"/>
        </w:rPr>
        <w:t>l</w:t>
      </w:r>
      <w:r>
        <w:rPr>
          <w:rStyle w:val="Corpodeltesto196SegoeUIGrassetto"/>
        </w:rPr>
        <w:t xml:space="preserve"> </w:t>
      </w:r>
      <w:r>
        <w:t>est</w:t>
      </w:r>
      <w:r>
        <w:br/>
        <w:t xml:space="preserve">exponctué et </w:t>
      </w:r>
      <w:r>
        <w:rPr>
          <w:rStyle w:val="Corpodeltesto1967ptCorsivo"/>
        </w:rPr>
        <w:t>ui</w:t>
      </w:r>
      <w:r>
        <w:t xml:space="preserve"> est sus-</w:t>
      </w:r>
      <w:r>
        <w:br/>
        <w:t xml:space="preserve">crit : </w:t>
      </w:r>
      <w:r>
        <w:rPr>
          <w:rStyle w:val="Corpodeltesto1967ptCorsivo"/>
        </w:rPr>
        <w:t>lui.</w:t>
      </w:r>
    </w:p>
    <w:p w14:paraId="21A93FBC" w14:textId="77777777" w:rsidR="009A1B5B" w:rsidRDefault="004E42D2" w:rsidP="00625B5B">
      <w:pPr>
        <w:pStyle w:val="Corpodeltesto1960"/>
        <w:numPr>
          <w:ilvl w:val="0"/>
          <w:numId w:val="177"/>
        </w:numPr>
        <w:shd w:val="clear" w:color="auto" w:fill="auto"/>
        <w:tabs>
          <w:tab w:val="left" w:pos="500"/>
        </w:tabs>
        <w:spacing w:line="221" w:lineRule="exact"/>
        <w:ind w:left="360" w:hanging="360"/>
        <w:jc w:val="left"/>
      </w:pPr>
      <w:r>
        <w:t xml:space="preserve">Initiale ornée </w:t>
      </w:r>
      <w:r>
        <w:rPr>
          <w:rStyle w:val="Corpodeltesto196SegoeUIGrassetto"/>
        </w:rPr>
        <w:t>(</w:t>
      </w:r>
      <w:r>
        <w:rPr>
          <w:rStyle w:val="Corpodeltesto1967ptCorsivoSpaziatura1pt1"/>
        </w:rPr>
        <w:t>AB</w:t>
      </w:r>
      <w:r>
        <w:rPr>
          <w:rStyle w:val="Corpodeltesto196SegoeUIGrassetto"/>
        </w:rPr>
        <w:t>).</w:t>
      </w:r>
    </w:p>
    <w:p w14:paraId="74FECFE2" w14:textId="77777777" w:rsidR="009A1B5B" w:rsidRDefault="004E42D2">
      <w:pPr>
        <w:pStyle w:val="Corpodeltesto1960"/>
        <w:shd w:val="clear" w:color="auto" w:fill="auto"/>
        <w:spacing w:line="221" w:lineRule="exact"/>
        <w:ind w:left="360" w:hanging="360"/>
        <w:jc w:val="left"/>
      </w:pPr>
      <w:r>
        <w:rPr>
          <w:rStyle w:val="Corpodeltesto196SegoeUIGrassetto"/>
        </w:rPr>
        <w:t xml:space="preserve">10065 </w:t>
      </w:r>
      <w:r>
        <w:t xml:space="preserve">Initiale ornée </w:t>
      </w:r>
      <w:r>
        <w:rPr>
          <w:rStyle w:val="Corpodeltesto1967ptCorsivo"/>
        </w:rPr>
        <w:t>(AB).</w:t>
      </w:r>
    </w:p>
    <w:p w14:paraId="6E7A00F8" w14:textId="77777777" w:rsidR="009A1B5B" w:rsidRDefault="004E42D2">
      <w:pPr>
        <w:pStyle w:val="Corpodeltesto1970"/>
        <w:shd w:val="clear" w:color="auto" w:fill="auto"/>
        <w:spacing w:line="221" w:lineRule="exact"/>
        <w:ind w:left="360" w:hanging="360"/>
        <w:jc w:val="left"/>
      </w:pPr>
      <w:r>
        <w:rPr>
          <w:rStyle w:val="Corpodeltesto197SegoeUI8ptGrassettoNoncorsivo"/>
        </w:rPr>
        <w:t xml:space="preserve">10081 </w:t>
      </w:r>
      <w:r>
        <w:t>de Percheval</w:t>
      </w:r>
      <w:r>
        <w:rPr>
          <w:rStyle w:val="Corpodeltesto1978ptNoncorsivo"/>
        </w:rPr>
        <w:t xml:space="preserve"> </w:t>
      </w:r>
      <w:r>
        <w:rPr>
          <w:rStyle w:val="Corpodeltesto197SegoeUI8ptGrassettoNoncorsivo"/>
        </w:rPr>
        <w:t xml:space="preserve">et </w:t>
      </w:r>
      <w:r>
        <w:t>joie</w:t>
      </w:r>
      <w:r>
        <w:rPr>
          <w:rStyle w:val="Corpodeltesto1978ptNoncorsivo"/>
        </w:rPr>
        <w:t xml:space="preserve"> </w:t>
      </w:r>
      <w:r>
        <w:rPr>
          <w:rStyle w:val="Corpodeltesto197SegoeUI8ptGrassettoNoncorsivo"/>
        </w:rPr>
        <w:t>sont</w:t>
      </w:r>
    </w:p>
    <w:p w14:paraId="59840B46" w14:textId="77777777" w:rsidR="009A1B5B" w:rsidRDefault="004E42D2">
      <w:pPr>
        <w:pStyle w:val="Corpodeltesto1960"/>
        <w:shd w:val="clear" w:color="auto" w:fill="auto"/>
        <w:spacing w:line="221" w:lineRule="exact"/>
        <w:ind w:firstLine="0"/>
        <w:jc w:val="left"/>
      </w:pPr>
      <w:r>
        <w:t>intervertis, la corr. est</w:t>
      </w:r>
      <w:r>
        <w:br/>
        <w:t>portée par le copiste au</w:t>
      </w:r>
      <w:r>
        <w:br/>
        <w:t>moyen des signes usuels</w:t>
      </w:r>
      <w:r>
        <w:br/>
        <w:t>// ... //.</w:t>
      </w:r>
    </w:p>
    <w:p w14:paraId="39B16CE6" w14:textId="77777777" w:rsidR="009A1B5B" w:rsidRDefault="004E42D2">
      <w:pPr>
        <w:pStyle w:val="Corpodeltesto1960"/>
        <w:shd w:val="clear" w:color="auto" w:fill="auto"/>
        <w:spacing w:line="221" w:lineRule="exact"/>
        <w:ind w:left="360" w:hanging="360"/>
        <w:jc w:val="left"/>
      </w:pPr>
      <w:r>
        <w:rPr>
          <w:rStyle w:val="Corpodeltesto196SegoeUIGrassetto"/>
        </w:rPr>
        <w:t xml:space="preserve">10090 </w:t>
      </w:r>
      <w:r>
        <w:t xml:space="preserve">Dans </w:t>
      </w:r>
      <w:r>
        <w:rPr>
          <w:rStyle w:val="Corpodeltesto1967ptCorsivo"/>
        </w:rPr>
        <w:t>demorez,</w:t>
      </w:r>
      <w:r>
        <w:t xml:space="preserve"> la pre-</w:t>
      </w:r>
      <w:r>
        <w:br/>
        <w:t>mière syllabe et m sont</w:t>
      </w:r>
      <w:r>
        <w:br/>
        <w:t>exponctués et corr. en</w:t>
      </w:r>
      <w:r>
        <w:br/>
      </w:r>
      <w:r>
        <w:rPr>
          <w:rStyle w:val="Corpodeltesto1967ptCorsivo"/>
        </w:rPr>
        <w:t>hon-</w:t>
      </w:r>
      <w:r>
        <w:t xml:space="preserve"> suscrit.</w:t>
      </w:r>
    </w:p>
    <w:p w14:paraId="66AB7FAE" w14:textId="77777777" w:rsidR="009A1B5B" w:rsidRDefault="004E42D2">
      <w:pPr>
        <w:pStyle w:val="Corpodeltesto1960"/>
        <w:shd w:val="clear" w:color="auto" w:fill="auto"/>
        <w:spacing w:line="221" w:lineRule="exact"/>
        <w:ind w:left="360" w:hanging="360"/>
        <w:jc w:val="left"/>
      </w:pPr>
      <w:r>
        <w:t xml:space="preserve">10120 </w:t>
      </w:r>
      <w:r>
        <w:rPr>
          <w:rStyle w:val="Corpodeltesto1967ptCorsivo"/>
        </w:rPr>
        <w:t>est :</w:t>
      </w:r>
      <w:r>
        <w:t xml:space="preserve"> note tironienne.</w:t>
      </w:r>
    </w:p>
    <w:p w14:paraId="5C4E2507" w14:textId="77777777" w:rsidR="009A1B5B" w:rsidRDefault="004E42D2">
      <w:pPr>
        <w:pStyle w:val="Corpodeltesto1960"/>
        <w:shd w:val="clear" w:color="auto" w:fill="auto"/>
        <w:spacing w:line="221" w:lineRule="exact"/>
        <w:ind w:left="360" w:hanging="360"/>
        <w:jc w:val="left"/>
      </w:pPr>
      <w:r>
        <w:rPr>
          <w:rStyle w:val="Corpodeltesto196SegoeUIGrassetto"/>
        </w:rPr>
        <w:t xml:space="preserve">10173 </w:t>
      </w:r>
      <w:r>
        <w:t xml:space="preserve">Initiale ornée </w:t>
      </w:r>
      <w:r>
        <w:rPr>
          <w:rStyle w:val="Corpodeltesto1967ptCorsivo"/>
        </w:rPr>
        <w:t>(B</w:t>
      </w:r>
      <w:r>
        <w:t xml:space="preserve"> seule-</w:t>
      </w:r>
      <w:r>
        <w:br/>
        <w:t>ment).</w:t>
      </w:r>
    </w:p>
    <w:p w14:paraId="3CEF702F" w14:textId="77777777" w:rsidR="009A1B5B" w:rsidRDefault="004E42D2">
      <w:pPr>
        <w:pStyle w:val="Corpodeltesto1960"/>
        <w:shd w:val="clear" w:color="auto" w:fill="auto"/>
        <w:spacing w:line="221" w:lineRule="exact"/>
        <w:ind w:left="360" w:hanging="360"/>
        <w:jc w:val="left"/>
      </w:pPr>
      <w:r>
        <w:rPr>
          <w:rStyle w:val="Corpodeltesto196SegoeUIGrassetto"/>
        </w:rPr>
        <w:t xml:space="preserve">10182 </w:t>
      </w:r>
      <w:r>
        <w:t>Mots intervertis, mais</w:t>
      </w:r>
      <w:r>
        <w:br/>
        <w:t>l’ordre est rétabh par les</w:t>
      </w:r>
      <w:r>
        <w:br/>
        <w:t>signes usuels // ... //.</w:t>
      </w:r>
    </w:p>
    <w:p w14:paraId="48AF9177" w14:textId="77777777" w:rsidR="009A1B5B" w:rsidRDefault="004E42D2">
      <w:pPr>
        <w:pStyle w:val="Corpodeltesto1960"/>
        <w:shd w:val="clear" w:color="auto" w:fill="auto"/>
        <w:spacing w:line="216" w:lineRule="exact"/>
        <w:ind w:left="360" w:hanging="360"/>
        <w:jc w:val="left"/>
      </w:pPr>
      <w:r>
        <w:rPr>
          <w:rStyle w:val="Corpodeltesto196SegoeUIGrassetto"/>
        </w:rPr>
        <w:t xml:space="preserve">10185 </w:t>
      </w:r>
      <w:r>
        <w:t xml:space="preserve">Dans </w:t>
      </w:r>
      <w:r>
        <w:rPr>
          <w:rStyle w:val="Corpodeltesto1967ptCorsivo"/>
        </w:rPr>
        <w:t>amis, s</w:t>
      </w:r>
      <w:r>
        <w:t xml:space="preserve"> est exponc-</w:t>
      </w:r>
      <w:r>
        <w:br/>
        <w:t>tué.</w:t>
      </w:r>
    </w:p>
    <w:p w14:paraId="126C6CA2" w14:textId="77777777" w:rsidR="009A1B5B" w:rsidRDefault="004E42D2">
      <w:pPr>
        <w:pStyle w:val="Corpodeltesto1960"/>
        <w:shd w:val="clear" w:color="auto" w:fill="auto"/>
        <w:spacing w:line="216" w:lineRule="exact"/>
        <w:ind w:left="360" w:hanging="360"/>
        <w:jc w:val="left"/>
      </w:pPr>
      <w:r>
        <w:rPr>
          <w:rStyle w:val="Corpodeltesto196SegoeUIGrassetto"/>
        </w:rPr>
        <w:lastRenderedPageBreak/>
        <w:t xml:space="preserve">10189-90 </w:t>
      </w:r>
      <w:r>
        <w:t>La rime est inversée.</w:t>
      </w:r>
    </w:p>
    <w:p w14:paraId="649033A1" w14:textId="77777777" w:rsidR="009A1B5B" w:rsidRDefault="004E42D2">
      <w:pPr>
        <w:pStyle w:val="Corpodeltesto1960"/>
        <w:shd w:val="clear" w:color="auto" w:fill="auto"/>
        <w:spacing w:line="216" w:lineRule="exact"/>
        <w:ind w:left="360" w:hanging="360"/>
        <w:jc w:val="left"/>
      </w:pPr>
      <w:r>
        <w:rPr>
          <w:rStyle w:val="Corpodeltesto196SegoeUIGrassetto"/>
        </w:rPr>
        <w:t xml:space="preserve">10193 </w:t>
      </w:r>
      <w:r>
        <w:t>Belle capitale ornée : L</w:t>
      </w:r>
      <w:r>
        <w:br/>
        <w:t>(sans miniature).</w:t>
      </w:r>
    </w:p>
    <w:p w14:paraId="0B198AD9" w14:textId="77777777" w:rsidR="009A1B5B" w:rsidRDefault="004E42D2">
      <w:pPr>
        <w:pStyle w:val="Corpodeltesto1970"/>
        <w:shd w:val="clear" w:color="auto" w:fill="auto"/>
        <w:spacing w:line="216" w:lineRule="exact"/>
        <w:ind w:left="360" w:hanging="360"/>
        <w:jc w:val="left"/>
      </w:pPr>
      <w:r>
        <w:rPr>
          <w:rStyle w:val="Corpodeltesto1978ptNoncorsivo"/>
        </w:rPr>
        <w:t xml:space="preserve">10221 </w:t>
      </w:r>
      <w:r>
        <w:t>m. doucecement.</w:t>
      </w:r>
    </w:p>
    <w:p w14:paraId="6DF054C3" w14:textId="77777777" w:rsidR="009A1B5B" w:rsidRDefault="004E42D2">
      <w:pPr>
        <w:pStyle w:val="Corpodeltesto1960"/>
        <w:shd w:val="clear" w:color="auto" w:fill="auto"/>
        <w:spacing w:line="216" w:lineRule="exact"/>
        <w:ind w:left="360" w:hanging="360"/>
        <w:jc w:val="left"/>
      </w:pPr>
      <w:r>
        <w:rPr>
          <w:rStyle w:val="Corpodeltesto196SegoeUIGrassetto"/>
        </w:rPr>
        <w:t xml:space="preserve">10337 </w:t>
      </w:r>
      <w:r>
        <w:t>Initiale ornée (B seule-</w:t>
      </w:r>
      <w:r>
        <w:br/>
        <w:t>ment).</w:t>
      </w:r>
    </w:p>
    <w:p w14:paraId="37F0A3F1" w14:textId="77777777" w:rsidR="009A1B5B" w:rsidRDefault="004E42D2">
      <w:pPr>
        <w:pStyle w:val="Corpodeltesto1960"/>
        <w:shd w:val="clear" w:color="auto" w:fill="auto"/>
        <w:spacing w:line="216" w:lineRule="exact"/>
        <w:ind w:left="360" w:hanging="360"/>
        <w:jc w:val="left"/>
      </w:pPr>
      <w:r>
        <w:rPr>
          <w:rStyle w:val="Corpodeltesto196SegoeUIGrassetto"/>
        </w:rPr>
        <w:t xml:space="preserve">10345 </w:t>
      </w:r>
      <w:r>
        <w:t>Initiale ornée (B seule-</w:t>
      </w:r>
      <w:r>
        <w:br/>
        <w:t>ment).</w:t>
      </w:r>
    </w:p>
    <w:p w14:paraId="25CE2BFE" w14:textId="77777777" w:rsidR="009A1B5B" w:rsidRDefault="004E42D2">
      <w:pPr>
        <w:pStyle w:val="Corpodeltesto1960"/>
        <w:shd w:val="clear" w:color="auto" w:fill="auto"/>
        <w:spacing w:line="216" w:lineRule="exact"/>
        <w:ind w:left="360" w:hanging="360"/>
        <w:jc w:val="left"/>
      </w:pPr>
      <w:r>
        <w:rPr>
          <w:rStyle w:val="Corpodeltesto196SegoeUIGrassetto"/>
        </w:rPr>
        <w:t xml:space="preserve">10428 </w:t>
      </w:r>
      <w:r>
        <w:t xml:space="preserve">Dans </w:t>
      </w:r>
      <w:r>
        <w:rPr>
          <w:rStyle w:val="Corpodeltesto1967ptCorsivo"/>
        </w:rPr>
        <w:t>prisons, s</w:t>
      </w:r>
      <w:r>
        <w:t xml:space="preserve"> est</w:t>
      </w:r>
      <w:r>
        <w:br/>
        <w:t>exponctué.</w:t>
      </w:r>
    </w:p>
    <w:p w14:paraId="717A8823" w14:textId="77777777" w:rsidR="009A1B5B" w:rsidRDefault="004E42D2">
      <w:pPr>
        <w:pStyle w:val="Corpodeltesto1960"/>
        <w:shd w:val="clear" w:color="auto" w:fill="auto"/>
        <w:spacing w:line="216" w:lineRule="exact"/>
        <w:ind w:left="360" w:hanging="360"/>
        <w:jc w:val="left"/>
      </w:pPr>
      <w:r>
        <w:rPr>
          <w:rStyle w:val="Corpodeltesto196SegoeUIGrassetto"/>
        </w:rPr>
        <w:t xml:space="preserve">10447 </w:t>
      </w:r>
      <w:r>
        <w:t xml:space="preserve">Initiale ornée </w:t>
      </w:r>
      <w:r>
        <w:rPr>
          <w:rStyle w:val="Corpodeltesto1967ptCorsivo"/>
        </w:rPr>
        <w:t>{AB).</w:t>
      </w:r>
    </w:p>
    <w:p w14:paraId="04C590E4" w14:textId="77777777" w:rsidR="009A1B5B" w:rsidRDefault="004E42D2">
      <w:pPr>
        <w:pStyle w:val="Corpodeltesto1960"/>
        <w:shd w:val="clear" w:color="auto" w:fill="auto"/>
        <w:spacing w:line="216" w:lineRule="exact"/>
        <w:ind w:left="360" w:hanging="360"/>
        <w:jc w:val="left"/>
      </w:pPr>
      <w:r>
        <w:rPr>
          <w:rStyle w:val="Corpodeltesto196SegoeUIGrassetto"/>
        </w:rPr>
        <w:t xml:space="preserve">10507 </w:t>
      </w:r>
      <w:r>
        <w:t>Initiale ornée (</w:t>
      </w:r>
      <w:r>
        <w:rPr>
          <w:rStyle w:val="Corpodeltesto1967ptCorsivo"/>
        </w:rPr>
        <w:t>AB).</w:t>
      </w:r>
    </w:p>
    <w:p w14:paraId="2A543D24" w14:textId="77777777" w:rsidR="009A1B5B" w:rsidRDefault="004E42D2">
      <w:pPr>
        <w:pStyle w:val="Corpodeltesto1960"/>
        <w:shd w:val="clear" w:color="auto" w:fill="auto"/>
        <w:spacing w:line="216" w:lineRule="exact"/>
        <w:ind w:left="360" w:hanging="360"/>
        <w:jc w:val="left"/>
      </w:pPr>
      <w:r>
        <w:rPr>
          <w:rStyle w:val="Corpodeltesto196SegoeUIGrassetto"/>
        </w:rPr>
        <w:t xml:space="preserve">10567 </w:t>
      </w:r>
      <w:r>
        <w:t>Initiale ornée (AB).</w:t>
      </w:r>
    </w:p>
    <w:p w14:paraId="7CBA5E66" w14:textId="77777777" w:rsidR="009A1B5B" w:rsidRDefault="004E42D2">
      <w:pPr>
        <w:pStyle w:val="Corpodeltesto1960"/>
        <w:shd w:val="clear" w:color="auto" w:fill="auto"/>
        <w:spacing w:line="216" w:lineRule="exact"/>
        <w:ind w:left="360" w:hanging="360"/>
        <w:jc w:val="left"/>
      </w:pPr>
      <w:r>
        <w:rPr>
          <w:rStyle w:val="Corpodeltesto196SegoeUIGrassetto"/>
        </w:rPr>
        <w:t xml:space="preserve">10577 </w:t>
      </w:r>
      <w:r>
        <w:t>5%î-barré.</w:t>
      </w:r>
    </w:p>
    <w:p w14:paraId="14C46478" w14:textId="77777777" w:rsidR="009A1B5B" w:rsidRDefault="004E42D2">
      <w:pPr>
        <w:pStyle w:val="Corpodeltesto1960"/>
        <w:shd w:val="clear" w:color="auto" w:fill="auto"/>
        <w:spacing w:line="216" w:lineRule="exact"/>
        <w:ind w:left="360" w:hanging="360"/>
        <w:jc w:val="left"/>
      </w:pPr>
      <w:r>
        <w:rPr>
          <w:rStyle w:val="Corpodeltesto196SegoeUIGrassetto"/>
        </w:rPr>
        <w:t xml:space="preserve">10579 </w:t>
      </w:r>
      <w:r>
        <w:rPr>
          <w:rStyle w:val="Corpodeltesto1967ptCorsivo"/>
        </w:rPr>
        <w:t>a</w:t>
      </w:r>
      <w:r>
        <w:t xml:space="preserve"> est exponctué et corr.</w:t>
      </w:r>
      <w:r>
        <w:br/>
        <w:t xml:space="preserve">par </w:t>
      </w:r>
      <w:r>
        <w:rPr>
          <w:rStyle w:val="Corpodeltesto1967ptCorsivo"/>
        </w:rPr>
        <w:t>est</w:t>
      </w:r>
      <w:r>
        <w:t xml:space="preserve"> suscrit.</w:t>
      </w:r>
    </w:p>
    <w:p w14:paraId="4D4F1B59" w14:textId="77777777" w:rsidR="009A1B5B" w:rsidRDefault="004E42D2">
      <w:pPr>
        <w:pStyle w:val="Corpodeltesto1960"/>
        <w:shd w:val="clear" w:color="auto" w:fill="auto"/>
        <w:spacing w:line="216" w:lineRule="exact"/>
        <w:ind w:left="360" w:hanging="360"/>
        <w:jc w:val="left"/>
      </w:pPr>
      <w:r>
        <w:rPr>
          <w:rStyle w:val="Corpodeltesto196SegoeUIGrassetto"/>
        </w:rPr>
        <w:t xml:space="preserve">10596 </w:t>
      </w:r>
      <w:r>
        <w:t>Dans sire, un cí initial est</w:t>
      </w:r>
      <w:r>
        <w:br/>
        <w:t xml:space="preserve">surchargé par </w:t>
      </w:r>
      <w:r>
        <w:rPr>
          <w:rStyle w:val="Corpodeltesto1967ptCorsivo"/>
        </w:rPr>
        <w:t>s.</w:t>
      </w:r>
    </w:p>
    <w:p w14:paraId="6ED8F14F" w14:textId="77777777" w:rsidR="009A1B5B" w:rsidRDefault="004E42D2">
      <w:pPr>
        <w:pStyle w:val="Corpodeltesto1960"/>
        <w:shd w:val="clear" w:color="auto" w:fill="auto"/>
        <w:spacing w:line="216" w:lineRule="exact"/>
        <w:ind w:left="360" w:hanging="360"/>
        <w:jc w:val="left"/>
      </w:pPr>
      <w:r>
        <w:rPr>
          <w:rStyle w:val="Corpodeltesto196SegoeUIGrassetto"/>
        </w:rPr>
        <w:t xml:space="preserve">10647 </w:t>
      </w:r>
      <w:r>
        <w:t>Initiale ornée (AB).</w:t>
      </w:r>
    </w:p>
    <w:p w14:paraId="13AE4496" w14:textId="77777777" w:rsidR="009A1B5B" w:rsidRDefault="004E42D2">
      <w:pPr>
        <w:pStyle w:val="Corpodeltesto1960"/>
        <w:shd w:val="clear" w:color="auto" w:fill="auto"/>
        <w:spacing w:line="216" w:lineRule="exact"/>
        <w:ind w:left="360" w:hanging="360"/>
        <w:jc w:val="left"/>
      </w:pPr>
      <w:r>
        <w:rPr>
          <w:rStyle w:val="Corpodeltesto196SegoeUIGrassetto"/>
        </w:rPr>
        <w:t xml:space="preserve">10664 </w:t>
      </w:r>
      <w:r>
        <w:t xml:space="preserve">Dans </w:t>
      </w:r>
      <w:r>
        <w:rPr>
          <w:rStyle w:val="Corpodeltesto1967ptCorsivo"/>
        </w:rPr>
        <w:t>bliaut, t</w:t>
      </w:r>
      <w:r>
        <w:t xml:space="preserve"> semble</w:t>
      </w:r>
      <w:r>
        <w:br/>
        <w:t>surcharger un s.</w:t>
      </w:r>
    </w:p>
    <w:p w14:paraId="1F89DCBA" w14:textId="77777777" w:rsidR="009A1B5B" w:rsidRDefault="004E42D2">
      <w:pPr>
        <w:pStyle w:val="Corpodeltesto1960"/>
        <w:shd w:val="clear" w:color="auto" w:fill="auto"/>
        <w:spacing w:line="216" w:lineRule="exact"/>
        <w:ind w:left="360" w:hanging="360"/>
        <w:jc w:val="left"/>
      </w:pPr>
      <w:r>
        <w:rPr>
          <w:rStyle w:val="Corpodeltesto196SegoeUIGrassetto"/>
        </w:rPr>
        <w:t xml:space="preserve">10681 </w:t>
      </w:r>
      <w:r>
        <w:t xml:space="preserve">Dans </w:t>
      </w:r>
      <w:r>
        <w:rPr>
          <w:rStyle w:val="Corpodeltesto1967ptCorsivo"/>
        </w:rPr>
        <w:t>Fors, F</w:t>
      </w:r>
      <w:r>
        <w:t xml:space="preserve"> surcharge</w:t>
      </w:r>
      <w:r>
        <w:br/>
        <w:t>un L.</w:t>
      </w:r>
    </w:p>
    <w:p w14:paraId="06E581D2" w14:textId="77777777" w:rsidR="009A1B5B" w:rsidRDefault="004E42D2">
      <w:pPr>
        <w:pStyle w:val="Corpodeltesto1960"/>
        <w:shd w:val="clear" w:color="auto" w:fill="auto"/>
        <w:spacing w:line="216" w:lineRule="exact"/>
        <w:ind w:left="360" w:hanging="360"/>
        <w:jc w:val="left"/>
      </w:pPr>
      <w:r>
        <w:rPr>
          <w:rStyle w:val="Corpodeltesto196SegoeUIGrassetto"/>
        </w:rPr>
        <w:t xml:space="preserve">10721 </w:t>
      </w:r>
      <w:r>
        <w:t xml:space="preserve">Initiale ornée </w:t>
      </w:r>
      <w:r>
        <w:rPr>
          <w:rStyle w:val="Corpodeltesto1967ptCorsivo"/>
        </w:rPr>
        <w:t>(AB).</w:t>
      </w:r>
    </w:p>
    <w:p w14:paraId="2DB21C3F" w14:textId="77777777" w:rsidR="009A1B5B" w:rsidRDefault="004E42D2">
      <w:pPr>
        <w:pStyle w:val="Corpodeltesto1960"/>
        <w:shd w:val="clear" w:color="auto" w:fill="auto"/>
        <w:spacing w:line="216" w:lineRule="exact"/>
        <w:ind w:left="360" w:hanging="360"/>
        <w:jc w:val="left"/>
      </w:pPr>
      <w:r>
        <w:rPr>
          <w:rStyle w:val="Corpodeltesto196SegoeUIGrassetto"/>
        </w:rPr>
        <w:t xml:space="preserve">10865 </w:t>
      </w:r>
      <w:r>
        <w:t>Signes d’inversion</w:t>
      </w:r>
    </w:p>
    <w:p w14:paraId="24F27741" w14:textId="77777777" w:rsidR="009A1B5B" w:rsidRDefault="004E42D2">
      <w:pPr>
        <w:pStyle w:val="Corpodeltesto2121"/>
        <w:shd w:val="clear" w:color="auto" w:fill="auto"/>
      </w:pPr>
      <w:r>
        <w:t xml:space="preserve">// </w:t>
      </w:r>
      <w:r>
        <w:rPr>
          <w:rStyle w:val="Corpodeltesto212CordiaUPC10ptGrassettoSpaziatura1pt"/>
        </w:rPr>
        <w:t xml:space="preserve">... </w:t>
      </w:r>
      <w:r>
        <w:t>//.</w:t>
      </w:r>
    </w:p>
    <w:p w14:paraId="04D5AE57" w14:textId="77777777" w:rsidR="009A1B5B" w:rsidRDefault="004E42D2">
      <w:pPr>
        <w:pStyle w:val="Corpodeltesto1960"/>
        <w:shd w:val="clear" w:color="auto" w:fill="auto"/>
        <w:spacing w:line="216" w:lineRule="exact"/>
        <w:ind w:left="360" w:hanging="360"/>
        <w:jc w:val="left"/>
      </w:pPr>
      <w:r>
        <w:rPr>
          <w:rStyle w:val="Corpodeltesto196SegoeUIGrassetto"/>
        </w:rPr>
        <w:t xml:space="preserve">10873 </w:t>
      </w:r>
      <w:r>
        <w:t>Initiale ornée (AB).</w:t>
      </w:r>
    </w:p>
    <w:p w14:paraId="148DFC27" w14:textId="77777777" w:rsidR="009A1B5B" w:rsidRDefault="004E42D2">
      <w:pPr>
        <w:pStyle w:val="Corpodeltesto1960"/>
        <w:shd w:val="clear" w:color="auto" w:fill="auto"/>
        <w:spacing w:line="216" w:lineRule="exact"/>
        <w:ind w:left="360" w:hanging="360"/>
        <w:jc w:val="left"/>
      </w:pPr>
      <w:r>
        <w:rPr>
          <w:rStyle w:val="Corpodeltesto196SegoeUIGrassetto"/>
        </w:rPr>
        <w:t xml:space="preserve">10909 </w:t>
      </w:r>
      <w:r>
        <w:t xml:space="preserve">Dans </w:t>
      </w:r>
      <w:r>
        <w:rPr>
          <w:rStyle w:val="Corpodeltesto1967ptCorsivo"/>
        </w:rPr>
        <w:t>desos,</w:t>
      </w:r>
      <w:r>
        <w:t xml:space="preserve"> le dernier </w:t>
      </w:r>
      <w:r>
        <w:rPr>
          <w:rStyle w:val="Corpodeltesto196SegoeUIGrassetto"/>
        </w:rPr>
        <w:t>s</w:t>
      </w:r>
      <w:r>
        <w:rPr>
          <w:rStyle w:val="Corpodeltesto196SegoeUIGrassetto"/>
        </w:rPr>
        <w:br/>
      </w:r>
      <w:r>
        <w:t xml:space="preserve">semble surcharger un </w:t>
      </w:r>
      <w:r>
        <w:rPr>
          <w:rStyle w:val="Corpodeltesto1967ptCorsivo"/>
        </w:rPr>
        <w:t>r.</w:t>
      </w:r>
    </w:p>
    <w:p w14:paraId="260F0EA7" w14:textId="77777777" w:rsidR="009A1B5B" w:rsidRDefault="004E42D2">
      <w:pPr>
        <w:pStyle w:val="Corpodeltesto1960"/>
        <w:shd w:val="clear" w:color="auto" w:fill="auto"/>
        <w:spacing w:line="216" w:lineRule="exact"/>
        <w:ind w:left="360" w:hanging="360"/>
        <w:jc w:val="left"/>
      </w:pPr>
      <w:r>
        <w:rPr>
          <w:rStyle w:val="Corpodeltesto196SegoeUIGrassetto"/>
        </w:rPr>
        <w:t xml:space="preserve">10955 </w:t>
      </w:r>
      <w:r>
        <w:t xml:space="preserve">Initiale ornée </w:t>
      </w:r>
      <w:r>
        <w:rPr>
          <w:rStyle w:val="Corpodeltesto1967ptCorsivo"/>
        </w:rPr>
        <w:t>(AB).</w:t>
      </w:r>
    </w:p>
    <w:p w14:paraId="2AB1F622" w14:textId="77777777" w:rsidR="009A1B5B" w:rsidRDefault="004E42D2">
      <w:pPr>
        <w:pStyle w:val="Corpodeltesto1960"/>
        <w:shd w:val="clear" w:color="auto" w:fill="auto"/>
        <w:spacing w:line="216" w:lineRule="exact"/>
        <w:ind w:left="360" w:hanging="360"/>
        <w:jc w:val="left"/>
      </w:pPr>
      <w:r>
        <w:t>11021 Feuillet incomplet</w:t>
      </w:r>
      <w:r>
        <w:br/>
        <w:t>(fol. 163 bis).</w:t>
      </w:r>
    </w:p>
    <w:p w14:paraId="083C4B8C" w14:textId="77777777" w:rsidR="009A1B5B" w:rsidRDefault="004E42D2">
      <w:pPr>
        <w:pStyle w:val="Corpodeltesto1960"/>
        <w:shd w:val="clear" w:color="auto" w:fill="auto"/>
        <w:spacing w:line="216" w:lineRule="exact"/>
        <w:ind w:left="360" w:hanging="360"/>
        <w:jc w:val="left"/>
      </w:pPr>
      <w:r>
        <w:rPr>
          <w:rStyle w:val="Corpodeltesto196SegoeUIGrassetto"/>
        </w:rPr>
        <w:t xml:space="preserve">11045 </w:t>
      </w:r>
      <w:r>
        <w:t xml:space="preserve">Dans </w:t>
      </w:r>
      <w:r>
        <w:rPr>
          <w:rStyle w:val="Corpodeltesto1967ptCorsivo"/>
        </w:rPr>
        <w:t>ert, r</w:t>
      </w:r>
      <w:r>
        <w:t xml:space="preserve"> surcharge un</w:t>
      </w:r>
      <w:r>
        <w:br/>
        <w:t>s exponctué.</w:t>
      </w:r>
    </w:p>
    <w:p w14:paraId="0C2B017F" w14:textId="77777777" w:rsidR="009A1B5B" w:rsidRDefault="004E42D2">
      <w:pPr>
        <w:pStyle w:val="Corpodeltesto1960"/>
        <w:shd w:val="clear" w:color="auto" w:fill="auto"/>
        <w:spacing w:line="221" w:lineRule="exact"/>
        <w:ind w:left="360" w:hanging="360"/>
        <w:jc w:val="left"/>
      </w:pPr>
      <w:r>
        <w:rPr>
          <w:rStyle w:val="Corpodeltesto196SegoeUIGrassetto"/>
        </w:rPr>
        <w:t xml:space="preserve">11047 </w:t>
      </w:r>
      <w:r>
        <w:t xml:space="preserve">Dans </w:t>
      </w:r>
      <w:r>
        <w:rPr>
          <w:rStyle w:val="Corpodeltesto1967ptCorsivo"/>
        </w:rPr>
        <w:t>mií,</w:t>
      </w:r>
      <w:r>
        <w:t xml:space="preserve"> le second </w:t>
      </w:r>
      <w:r>
        <w:rPr>
          <w:rStyle w:val="Corpodeltesto1967ptCorsivo"/>
        </w:rPr>
        <w:t>ì</w:t>
      </w:r>
      <w:r>
        <w:rPr>
          <w:rStyle w:val="Corpodeltesto1967ptCorsivo"/>
        </w:rPr>
        <w:br/>
      </w:r>
      <w:r>
        <w:t>est exponctué.</w:t>
      </w:r>
    </w:p>
    <w:p w14:paraId="68E50B20" w14:textId="77777777" w:rsidR="009A1B5B" w:rsidRDefault="004E42D2">
      <w:pPr>
        <w:pStyle w:val="Corpodeltesto1960"/>
        <w:shd w:val="clear" w:color="auto" w:fill="auto"/>
        <w:spacing w:line="221" w:lineRule="exact"/>
        <w:ind w:left="360" w:hanging="360"/>
        <w:jc w:val="left"/>
      </w:pPr>
      <w:r>
        <w:rPr>
          <w:rStyle w:val="Corpodeltesto196SegoeUIGrassetto"/>
        </w:rPr>
        <w:t xml:space="preserve">11073 </w:t>
      </w:r>
      <w:r>
        <w:t>Vers omis, restitué au</w:t>
      </w:r>
      <w:r>
        <w:br/>
        <w:t>bas de la colonne, avec</w:t>
      </w:r>
      <w:r>
        <w:br/>
        <w:t xml:space="preserve">signes </w:t>
      </w:r>
      <w:r>
        <w:rPr>
          <w:rStyle w:val="Corpodeltesto1967ptCorsivo"/>
        </w:rPr>
        <w:t>a.</w:t>
      </w:r>
      <w:r>
        <w:t xml:space="preserve"> et </w:t>
      </w:r>
      <w:r>
        <w:rPr>
          <w:rStyle w:val="Corpodeltesto1967ptCorsivo"/>
        </w:rPr>
        <w:t>b.</w:t>
      </w:r>
      <w:r>
        <w:t xml:space="preserve"> de renvoi.</w:t>
      </w:r>
    </w:p>
    <w:p w14:paraId="35E8A7FD" w14:textId="77777777" w:rsidR="009A1B5B" w:rsidRDefault="004E42D2">
      <w:pPr>
        <w:pStyle w:val="Corpodeltesto1960"/>
        <w:shd w:val="clear" w:color="auto" w:fill="auto"/>
        <w:spacing w:line="221" w:lineRule="exact"/>
        <w:ind w:left="360" w:hanging="360"/>
        <w:jc w:val="left"/>
      </w:pPr>
      <w:r>
        <w:t>11100 Manquent après ce vers</w:t>
      </w:r>
      <w:r>
        <w:br/>
        <w:t xml:space="preserve">la colonne </w:t>
      </w:r>
      <w:r>
        <w:rPr>
          <w:rStyle w:val="Corpodeltesto1967ptCorsivo"/>
        </w:rPr>
        <w:t>c</w:t>
      </w:r>
      <w:r>
        <w:t xml:space="preserve"> du feuillet</w:t>
      </w:r>
      <w:r>
        <w:br/>
        <w:t>163 bis et au verso, la</w:t>
      </w:r>
      <w:r>
        <w:br/>
        <w:t xml:space="preserve">colonne </w:t>
      </w:r>
      <w:r>
        <w:rPr>
          <w:rStyle w:val="Corpodeltesto1967ptCorsivo"/>
        </w:rPr>
        <w:t>a.</w:t>
      </w:r>
    </w:p>
    <w:p w14:paraId="398154D3" w14:textId="77777777" w:rsidR="009A1B5B" w:rsidRDefault="004E42D2">
      <w:pPr>
        <w:pStyle w:val="Corpodeltesto431"/>
        <w:shd w:val="clear" w:color="auto" w:fill="auto"/>
        <w:spacing w:line="221" w:lineRule="exact"/>
        <w:ind w:left="360" w:hanging="360"/>
        <w:jc w:val="left"/>
      </w:pPr>
      <w:r>
        <w:t xml:space="preserve">11186 </w:t>
      </w:r>
      <w:r>
        <w:rPr>
          <w:rStyle w:val="Corpodeltesto43CenturySchoolbook7ptNongrassettoCorsivo"/>
        </w:rPr>
        <w:t>De</w:t>
      </w:r>
      <w:r>
        <w:rPr>
          <w:rStyle w:val="Corpodeltesto43CenturySchoolbookNongrassetto0"/>
        </w:rPr>
        <w:t xml:space="preserve"> </w:t>
      </w:r>
      <w:r>
        <w:t>exponctué.</w:t>
      </w:r>
    </w:p>
    <w:p w14:paraId="319FFA2B" w14:textId="77777777" w:rsidR="009A1B5B" w:rsidRDefault="004E42D2">
      <w:pPr>
        <w:pStyle w:val="Corpodeltesto1960"/>
        <w:shd w:val="clear" w:color="auto" w:fill="auto"/>
        <w:spacing w:line="221" w:lineRule="exact"/>
        <w:ind w:left="360" w:hanging="360"/>
        <w:jc w:val="left"/>
      </w:pPr>
      <w:r>
        <w:t xml:space="preserve">11222 Dans </w:t>
      </w:r>
      <w:r>
        <w:rPr>
          <w:rStyle w:val="Corpodeltesto1967ptCorsivo"/>
        </w:rPr>
        <w:t>s’ajronâent, â</w:t>
      </w:r>
      <w:r>
        <w:t xml:space="preserve"> est</w:t>
      </w:r>
      <w:r>
        <w:br/>
        <w:t xml:space="preserve">exponctué et corr. en </w:t>
      </w:r>
      <w:r>
        <w:rPr>
          <w:rStyle w:val="Corpodeltesto1967ptCorsivo"/>
        </w:rPr>
        <w:t>t</w:t>
      </w:r>
      <w:r>
        <w:rPr>
          <w:rStyle w:val="Corpodeltesto1967ptCorsivo"/>
        </w:rPr>
        <w:br/>
      </w:r>
      <w:r>
        <w:t>suscrit.</w:t>
      </w:r>
    </w:p>
    <w:p w14:paraId="614D2374" w14:textId="77777777" w:rsidR="009A1B5B" w:rsidRDefault="004E42D2">
      <w:pPr>
        <w:pStyle w:val="Corpodeltesto1960"/>
        <w:shd w:val="clear" w:color="auto" w:fill="auto"/>
        <w:spacing w:line="221" w:lineRule="exact"/>
        <w:ind w:left="360" w:hanging="360"/>
        <w:jc w:val="left"/>
      </w:pPr>
      <w:r>
        <w:rPr>
          <w:rStyle w:val="Corpodeltesto196SegoeUIGrassetto"/>
        </w:rPr>
        <w:t xml:space="preserve">11741 </w:t>
      </w:r>
      <w:r>
        <w:t>Après une importante</w:t>
      </w:r>
      <w:r>
        <w:br/>
        <w:t>lacune de deux feuillets</w:t>
      </w:r>
      <w:r>
        <w:br/>
        <w:t xml:space="preserve">environ, le texte de </w:t>
      </w:r>
      <w:r>
        <w:rPr>
          <w:rStyle w:val="Corpodeltesto1967ptCorsivo"/>
        </w:rPr>
        <w:t>B,</w:t>
      </w:r>
      <w:r>
        <w:rPr>
          <w:rStyle w:val="Corpodeltesto1967ptCorsivo"/>
        </w:rPr>
        <w:br/>
      </w:r>
      <w:r>
        <w:t>manquant à partir du</w:t>
      </w:r>
      <w:r>
        <w:br/>
        <w:t>v. 11260, reprend (fol.</w:t>
      </w:r>
    </w:p>
    <w:p w14:paraId="6755FF31" w14:textId="77777777" w:rsidR="009A1B5B" w:rsidRDefault="004E42D2">
      <w:pPr>
        <w:pStyle w:val="Corpodeltesto1960"/>
        <w:shd w:val="clear" w:color="auto" w:fill="auto"/>
        <w:spacing w:line="221" w:lineRule="exact"/>
        <w:ind w:firstLine="0"/>
        <w:jc w:val="left"/>
      </w:pPr>
      <w:r>
        <w:t xml:space="preserve">163 ter, colonne </w:t>
      </w:r>
      <w:r>
        <w:rPr>
          <w:rStyle w:val="Corpodeltesto1967ptCorsivo"/>
        </w:rPr>
        <w:t>a).</w:t>
      </w:r>
      <w:r>
        <w:t xml:space="preserve"> Ce</w:t>
      </w:r>
      <w:r>
        <w:br/>
        <w:t>feuillet est incomplet :</w:t>
      </w:r>
      <w:r>
        <w:br/>
        <w:t>manquent au recto la</w:t>
      </w:r>
      <w:r>
        <w:br/>
        <w:t xml:space="preserve">colonne </w:t>
      </w:r>
      <w:r>
        <w:rPr>
          <w:rStyle w:val="Corpodeltesto1967ptCorsivo"/>
        </w:rPr>
        <w:t>c</w:t>
      </w:r>
      <w:r>
        <w:t xml:space="preserve"> et au verso la</w:t>
      </w:r>
      <w:r>
        <w:br/>
        <w:t xml:space="preserve">colonne </w:t>
      </w:r>
      <w:r>
        <w:rPr>
          <w:rStyle w:val="Corpodeltesto1967ptCorsivo"/>
        </w:rPr>
        <w:t>a.</w:t>
      </w:r>
    </w:p>
    <w:p w14:paraId="692BE3C6" w14:textId="77777777" w:rsidR="009A1B5B" w:rsidRDefault="004E42D2">
      <w:pPr>
        <w:pStyle w:val="Corpodeltesto1960"/>
        <w:shd w:val="clear" w:color="auto" w:fill="auto"/>
        <w:spacing w:line="221" w:lineRule="exact"/>
        <w:ind w:left="360" w:hanging="360"/>
        <w:jc w:val="left"/>
      </w:pPr>
      <w:r>
        <w:rPr>
          <w:rStyle w:val="Corpodeltesto196SegoeUIGrassetto"/>
        </w:rPr>
        <w:t xml:space="preserve">11763 </w:t>
      </w:r>
      <w:r>
        <w:t xml:space="preserve">Initiale ornée </w:t>
      </w:r>
      <w:r>
        <w:rPr>
          <w:rStyle w:val="Corpodeltesto1967ptCorsivo"/>
        </w:rPr>
        <w:t>(AB).</w:t>
      </w:r>
    </w:p>
    <w:p w14:paraId="53CE0F20" w14:textId="77777777" w:rsidR="009A1B5B" w:rsidRDefault="004E42D2">
      <w:pPr>
        <w:pStyle w:val="Corpodeltesto1960"/>
        <w:shd w:val="clear" w:color="auto" w:fill="auto"/>
        <w:spacing w:line="221" w:lineRule="exact"/>
        <w:ind w:left="360" w:hanging="360"/>
        <w:jc w:val="left"/>
      </w:pPr>
      <w:r>
        <w:rPr>
          <w:rStyle w:val="Corpodeltesto196SegoeUIGrassetto"/>
        </w:rPr>
        <w:t xml:space="preserve">11820 </w:t>
      </w:r>
      <w:r>
        <w:t>Après ce vers, lacune de</w:t>
      </w:r>
      <w:r>
        <w:br/>
        <w:t xml:space="preserve">la colonne </w:t>
      </w:r>
      <w:r>
        <w:rPr>
          <w:rStyle w:val="Corpodeltesto1967ptCorsivo"/>
        </w:rPr>
        <w:t>va.</w:t>
      </w:r>
    </w:p>
    <w:p w14:paraId="2327238E" w14:textId="77777777" w:rsidR="009A1B5B" w:rsidRDefault="004E42D2">
      <w:pPr>
        <w:pStyle w:val="Corpodeltesto1960"/>
        <w:shd w:val="clear" w:color="auto" w:fill="auto"/>
        <w:spacing w:line="221" w:lineRule="exact"/>
        <w:ind w:left="360" w:hanging="360"/>
        <w:jc w:val="left"/>
      </w:pPr>
      <w:r>
        <w:rPr>
          <w:rStyle w:val="Corpodeltesto196SegoeUIGrassetto"/>
        </w:rPr>
        <w:t xml:space="preserve">11924 </w:t>
      </w:r>
      <w:r>
        <w:t xml:space="preserve">Dans </w:t>
      </w:r>
      <w:r>
        <w:rPr>
          <w:rStyle w:val="Corpodeltesto1967ptCorsivo"/>
        </w:rPr>
        <w:t>esgart, s</w:t>
      </w:r>
      <w:r>
        <w:t xml:space="preserve"> est ajouté</w:t>
      </w:r>
      <w:r>
        <w:br/>
        <w:t>et suscrit.</w:t>
      </w:r>
    </w:p>
    <w:p w14:paraId="2F8BCBC3" w14:textId="77777777" w:rsidR="009A1B5B" w:rsidRDefault="004E42D2">
      <w:pPr>
        <w:pStyle w:val="Corpodeltesto1960"/>
        <w:shd w:val="clear" w:color="auto" w:fill="auto"/>
        <w:spacing w:line="221" w:lineRule="exact"/>
        <w:ind w:left="360" w:hanging="360"/>
        <w:jc w:val="left"/>
      </w:pPr>
      <w:r>
        <w:rPr>
          <w:rStyle w:val="Corpodeltesto196SegoeUIGrassetto"/>
        </w:rPr>
        <w:t xml:space="preserve">11905 </w:t>
      </w:r>
      <w:r>
        <w:t xml:space="preserve">Initiale ornée </w:t>
      </w:r>
      <w:r>
        <w:rPr>
          <w:rStyle w:val="Corpodeltesto1967ptCorsivo"/>
        </w:rPr>
        <w:t>(AB).</w:t>
      </w:r>
    </w:p>
    <w:p w14:paraId="2114D521" w14:textId="77777777" w:rsidR="009A1B5B" w:rsidRDefault="004E42D2">
      <w:pPr>
        <w:pStyle w:val="Corpodeltesto1960"/>
        <w:shd w:val="clear" w:color="auto" w:fill="auto"/>
        <w:spacing w:line="221" w:lineRule="exact"/>
        <w:ind w:left="360" w:hanging="360"/>
        <w:jc w:val="left"/>
      </w:pPr>
      <w:r>
        <w:rPr>
          <w:rStyle w:val="Corpodeltesto196SegoeUIGrassetto"/>
        </w:rPr>
        <w:lastRenderedPageBreak/>
        <w:t xml:space="preserve">11927 </w:t>
      </w:r>
      <w:r>
        <w:t>Initiale ornée (AB).</w:t>
      </w:r>
    </w:p>
    <w:p w14:paraId="37410BEF" w14:textId="77777777" w:rsidR="009A1B5B" w:rsidRDefault="004E42D2">
      <w:pPr>
        <w:pStyle w:val="Corpodeltesto1960"/>
        <w:shd w:val="clear" w:color="auto" w:fill="auto"/>
        <w:spacing w:line="221" w:lineRule="exact"/>
        <w:ind w:left="360" w:hanging="360"/>
        <w:jc w:val="left"/>
      </w:pPr>
      <w:r>
        <w:rPr>
          <w:rStyle w:val="Corpodeltesto196SegoeUIGrassetto"/>
        </w:rPr>
        <w:t xml:space="preserve">11975 </w:t>
      </w:r>
      <w:r>
        <w:rPr>
          <w:rStyle w:val="Corpodeltesto1967ptCorsivo"/>
        </w:rPr>
        <w:t>on</w:t>
      </w:r>
      <w:r>
        <w:t xml:space="preserve"> est exponctué et</w:t>
      </w:r>
      <w:r>
        <w:br/>
        <w:t xml:space="preserve">corr. en </w:t>
      </w:r>
      <w:r>
        <w:rPr>
          <w:rStyle w:val="Corpodeltesto1967ptCorsivo"/>
        </w:rPr>
        <w:t>a</w:t>
      </w:r>
      <w:r>
        <w:t xml:space="preserve"> suscrit.</w:t>
      </w:r>
    </w:p>
    <w:p w14:paraId="5573AB76" w14:textId="77777777" w:rsidR="009A1B5B" w:rsidRDefault="004E42D2">
      <w:pPr>
        <w:pStyle w:val="Corpodeltesto1960"/>
        <w:shd w:val="clear" w:color="auto" w:fill="auto"/>
        <w:spacing w:line="221" w:lineRule="exact"/>
        <w:ind w:left="360" w:hanging="360"/>
        <w:jc w:val="left"/>
      </w:pPr>
      <w:r>
        <w:rPr>
          <w:rStyle w:val="Corpodeltesto196SegoeUIGrassetto"/>
        </w:rPr>
        <w:t xml:space="preserve">11977 </w:t>
      </w:r>
      <w:r>
        <w:t>Initiale ornée (</w:t>
      </w:r>
      <w:r>
        <w:rPr>
          <w:rStyle w:val="Corpodeltesto1967ptCorsivo"/>
        </w:rPr>
        <w:t>AB</w:t>
      </w:r>
      <w:r>
        <w:t>).</w:t>
      </w:r>
    </w:p>
    <w:p w14:paraId="5185AD53" w14:textId="77777777" w:rsidR="009A1B5B" w:rsidRDefault="004E42D2">
      <w:pPr>
        <w:pStyle w:val="Corpodeltesto1960"/>
        <w:shd w:val="clear" w:color="auto" w:fill="auto"/>
        <w:spacing w:line="221" w:lineRule="exact"/>
        <w:ind w:left="360" w:hanging="360"/>
        <w:jc w:val="left"/>
      </w:pPr>
      <w:r>
        <w:rPr>
          <w:rStyle w:val="Corpodeltesto196SegoeUIGrassetto"/>
        </w:rPr>
        <w:t xml:space="preserve">12051 </w:t>
      </w:r>
      <w:r>
        <w:t>Initiale ornée (B seule-</w:t>
      </w:r>
      <w:r>
        <w:br/>
        <w:t>ment).</w:t>
      </w:r>
    </w:p>
    <w:p w14:paraId="105732BB" w14:textId="77777777" w:rsidR="009A1B5B" w:rsidRDefault="004E42D2">
      <w:pPr>
        <w:pStyle w:val="Corpodeltesto431"/>
        <w:shd w:val="clear" w:color="auto" w:fill="auto"/>
        <w:spacing w:line="206" w:lineRule="exact"/>
        <w:ind w:left="360" w:hanging="360"/>
        <w:jc w:val="left"/>
      </w:pPr>
      <w:r>
        <w:t xml:space="preserve">12058 </w:t>
      </w:r>
      <w:r>
        <w:rPr>
          <w:rStyle w:val="Corpodeltesto43CenturySchoolbookNongrassetto0"/>
        </w:rPr>
        <w:t xml:space="preserve">Dans </w:t>
      </w:r>
      <w:r>
        <w:rPr>
          <w:rStyle w:val="Corpodeltesto43CenturySchoolbook7ptNongrassettoCorsivo"/>
        </w:rPr>
        <w:t>merchie, e</w:t>
      </w:r>
      <w:r>
        <w:rPr>
          <w:rStyle w:val="Corpodeltesto43CenturySchoolbookNongrassetto0"/>
        </w:rPr>
        <w:t xml:space="preserve"> </w:t>
      </w:r>
      <w:r>
        <w:t>fìnal est</w:t>
      </w:r>
      <w:r>
        <w:br/>
        <w:t xml:space="preserve">exponctué, corr. par </w:t>
      </w:r>
      <w:r>
        <w:rPr>
          <w:rStyle w:val="Corpodeltesto43CenturySchoolbook7ptNongrassettoCorsivo"/>
        </w:rPr>
        <w:t>s</w:t>
      </w:r>
      <w:r>
        <w:rPr>
          <w:rStyle w:val="Corpodeltesto43CenturySchoolbookNongrassetto0"/>
        </w:rPr>
        <w:t xml:space="preserve"> </w:t>
      </w:r>
      <w:r>
        <w:t>sus-</w:t>
      </w:r>
      <w:r>
        <w:br/>
        <w:t>crit.</w:t>
      </w:r>
    </w:p>
    <w:p w14:paraId="7C41E0C9" w14:textId="77777777" w:rsidR="009A1B5B" w:rsidRDefault="004E42D2">
      <w:pPr>
        <w:pStyle w:val="Corpodeltesto431"/>
        <w:shd w:val="clear" w:color="auto" w:fill="auto"/>
        <w:spacing w:line="206" w:lineRule="exact"/>
        <w:ind w:left="360" w:hanging="360"/>
        <w:jc w:val="left"/>
      </w:pPr>
      <w:r>
        <w:t xml:space="preserve">12082 </w:t>
      </w:r>
      <w:r>
        <w:rPr>
          <w:rStyle w:val="Corpodeltesto43CenturySchoolbookNongrassetto0"/>
        </w:rPr>
        <w:t xml:space="preserve">Dans </w:t>
      </w:r>
      <w:r>
        <w:rPr>
          <w:rStyle w:val="Corpodeltesto43CenturySchoolbook7ptNongrassettoCorsivo"/>
        </w:rPr>
        <w:t>merchìe, e</w:t>
      </w:r>
      <w:r>
        <w:rPr>
          <w:rStyle w:val="Corpodeltesto43CenturySchoolbookNongrassetto0"/>
        </w:rPr>
        <w:t xml:space="preserve"> </w:t>
      </w:r>
      <w:r>
        <w:t>fìnal est</w:t>
      </w:r>
      <w:r>
        <w:br/>
        <w:t>exponctué.</w:t>
      </w:r>
    </w:p>
    <w:p w14:paraId="06596959" w14:textId="77777777" w:rsidR="009A1B5B" w:rsidRDefault="004E42D2">
      <w:pPr>
        <w:pStyle w:val="Corpodeltesto1960"/>
        <w:shd w:val="clear" w:color="auto" w:fill="auto"/>
        <w:spacing w:line="206" w:lineRule="exact"/>
        <w:ind w:left="360" w:hanging="360"/>
        <w:jc w:val="left"/>
      </w:pPr>
      <w:r>
        <w:rPr>
          <w:rStyle w:val="Corpodeltesto196SegoeUIGrassetto"/>
        </w:rPr>
        <w:t xml:space="preserve">12143 </w:t>
      </w:r>
      <w:r>
        <w:t>Initiale ornée (</w:t>
      </w:r>
      <w:r>
        <w:rPr>
          <w:rStyle w:val="Corpodeltesto1967ptCorsivo"/>
        </w:rPr>
        <w:t>AB).</w:t>
      </w:r>
    </w:p>
    <w:p w14:paraId="2F2B2538" w14:textId="77777777" w:rsidR="009A1B5B" w:rsidRDefault="004E42D2">
      <w:pPr>
        <w:pStyle w:val="Corpodeltesto1970"/>
        <w:shd w:val="clear" w:color="auto" w:fill="auto"/>
        <w:spacing w:line="206" w:lineRule="exact"/>
        <w:ind w:left="360" w:hanging="360"/>
        <w:jc w:val="left"/>
      </w:pPr>
      <w:r>
        <w:rPr>
          <w:rStyle w:val="Corpodeltesto197SegoeUI8ptGrassettoNoncorsivo"/>
        </w:rPr>
        <w:t xml:space="preserve">12146 </w:t>
      </w:r>
      <w:r>
        <w:t>a nul</w:t>
      </w:r>
      <w:r>
        <w:rPr>
          <w:rStyle w:val="Corpodeltesto1978ptNoncorsivo"/>
        </w:rPr>
        <w:t xml:space="preserve"> // </w:t>
      </w:r>
      <w:r>
        <w:t>sosferront</w:t>
      </w:r>
      <w:r>
        <w:rPr>
          <w:rStyle w:val="Corpodeltesto1978ptNoncorsivo"/>
        </w:rPr>
        <w:t xml:space="preserve"> //</w:t>
      </w:r>
      <w:r>
        <w:rPr>
          <w:rStyle w:val="Corpodeltesto1978ptNoncorsivo"/>
        </w:rPr>
        <w:br/>
      </w:r>
      <w:r>
        <w:t>juer n.</w:t>
      </w:r>
    </w:p>
    <w:p w14:paraId="253F9D6D" w14:textId="77777777" w:rsidR="009A1B5B" w:rsidRDefault="004E42D2">
      <w:pPr>
        <w:pStyle w:val="Corpodeltesto1960"/>
        <w:shd w:val="clear" w:color="auto" w:fill="auto"/>
        <w:spacing w:line="206" w:lineRule="exact"/>
        <w:ind w:left="360" w:hanging="360"/>
        <w:jc w:val="left"/>
      </w:pPr>
      <w:r>
        <w:rPr>
          <w:rStyle w:val="Corpodeltesto196SegoeUIGrassetto"/>
        </w:rPr>
        <w:t xml:space="preserve">12203 </w:t>
      </w:r>
      <w:r>
        <w:t xml:space="preserve">Initiale ornêe </w:t>
      </w:r>
      <w:r>
        <w:rPr>
          <w:rStyle w:val="Corpodeltesto1967ptCorsivo"/>
        </w:rPr>
        <w:t>(AB).</w:t>
      </w:r>
    </w:p>
    <w:p w14:paraId="14872E66" w14:textId="77777777" w:rsidR="009A1B5B" w:rsidRDefault="004E42D2">
      <w:pPr>
        <w:pStyle w:val="Corpodeltesto1960"/>
        <w:shd w:val="clear" w:color="auto" w:fill="auto"/>
        <w:spacing w:line="206" w:lineRule="exact"/>
        <w:ind w:left="360" w:hanging="360"/>
        <w:jc w:val="left"/>
      </w:pPr>
      <w:r>
        <w:rPr>
          <w:rStyle w:val="Corpodeltesto196SegoeUIGrassetto"/>
        </w:rPr>
        <w:t xml:space="preserve">12261 </w:t>
      </w:r>
      <w:r>
        <w:t xml:space="preserve">Initiale ornée </w:t>
      </w:r>
      <w:r>
        <w:rPr>
          <w:rStyle w:val="Corpodeltesto1967ptCorsivo"/>
        </w:rPr>
        <w:t>(B</w:t>
      </w:r>
      <w:r>
        <w:t xml:space="preserve"> seule-</w:t>
      </w:r>
      <w:r>
        <w:br/>
        <w:t>ment).</w:t>
      </w:r>
    </w:p>
    <w:p w14:paraId="210BC3B1" w14:textId="77777777" w:rsidR="009A1B5B" w:rsidRDefault="004E42D2">
      <w:pPr>
        <w:pStyle w:val="Corpodeltesto1960"/>
        <w:shd w:val="clear" w:color="auto" w:fill="auto"/>
        <w:spacing w:line="206" w:lineRule="exact"/>
        <w:ind w:left="360" w:hanging="360"/>
        <w:jc w:val="left"/>
      </w:pPr>
      <w:r>
        <w:rPr>
          <w:rStyle w:val="Corpodeltesto196SegoeUIGrassetto"/>
        </w:rPr>
        <w:t xml:space="preserve">12319 </w:t>
      </w:r>
      <w:r>
        <w:t>Initiale ornée (</w:t>
      </w:r>
      <w:r>
        <w:rPr>
          <w:rStyle w:val="Corpodeltesto1967ptCorsivo"/>
        </w:rPr>
        <w:t>AB).</w:t>
      </w:r>
    </w:p>
    <w:p w14:paraId="5B5F1F76" w14:textId="77777777" w:rsidR="009A1B5B" w:rsidRDefault="004E42D2">
      <w:pPr>
        <w:pStyle w:val="Corpodeltesto1960"/>
        <w:shd w:val="clear" w:color="auto" w:fill="auto"/>
        <w:spacing w:line="206" w:lineRule="exact"/>
        <w:ind w:left="360" w:hanging="360"/>
        <w:jc w:val="left"/>
      </w:pPr>
      <w:r>
        <w:rPr>
          <w:rStyle w:val="Corpodeltesto196SegoeUIGrassetto"/>
        </w:rPr>
        <w:t xml:space="preserve">12343 </w:t>
      </w:r>
      <w:r>
        <w:rPr>
          <w:rStyle w:val="Corpodeltesto1967ptCorsivo"/>
        </w:rPr>
        <w:t>qu'en</w:t>
      </w:r>
      <w:r>
        <w:t xml:space="preserve"> </w:t>
      </w:r>
      <w:r>
        <w:rPr>
          <w:rStyle w:val="Corpodeltesto196SegoeUIGrassetto"/>
        </w:rPr>
        <w:t xml:space="preserve">// </w:t>
      </w:r>
      <w:r>
        <w:rPr>
          <w:rStyle w:val="Corpodeltesto1967ptCorsivo"/>
        </w:rPr>
        <w:t>cemin a destre</w:t>
      </w:r>
      <w:r>
        <w:t xml:space="preserve"> </w:t>
      </w:r>
      <w:r>
        <w:rPr>
          <w:rStyle w:val="Corpodeltesto196SegoeUIGrassetto"/>
        </w:rPr>
        <w:t>//</w:t>
      </w:r>
      <w:r>
        <w:rPr>
          <w:rStyle w:val="Corpodeltesto196SegoeUIGrassetto"/>
        </w:rPr>
        <w:br/>
      </w:r>
      <w:r>
        <w:rPr>
          <w:rStyle w:val="Corpodeltesto1967ptCorsivo"/>
        </w:rPr>
        <w:t>cel,</w:t>
      </w:r>
      <w:r>
        <w:t xml:space="preserve"> avec signes d’ìnversion.</w:t>
      </w:r>
    </w:p>
    <w:p w14:paraId="6B46DA9D" w14:textId="77777777" w:rsidR="009A1B5B" w:rsidRDefault="004E42D2">
      <w:pPr>
        <w:pStyle w:val="Corpodeltesto1960"/>
        <w:shd w:val="clear" w:color="auto" w:fill="auto"/>
        <w:spacing w:line="206" w:lineRule="exact"/>
        <w:ind w:left="360" w:hanging="360"/>
        <w:jc w:val="left"/>
      </w:pPr>
      <w:r>
        <w:rPr>
          <w:rStyle w:val="Corpodeltesto196SegoeUIGrassetto"/>
        </w:rPr>
        <w:t xml:space="preserve">12357 </w:t>
      </w:r>
      <w:r>
        <w:t xml:space="preserve">Dans </w:t>
      </w:r>
      <w:r>
        <w:rPr>
          <w:rStyle w:val="Corpodeltesto1967ptCorsivo"/>
        </w:rPr>
        <w:t>le tiegne, l</w:t>
      </w:r>
      <w:r>
        <w:t xml:space="preserve"> semble</w:t>
      </w:r>
      <w:r>
        <w:br/>
        <w:t>surchargé par un n.</w:t>
      </w:r>
    </w:p>
    <w:p w14:paraId="183DB6B1" w14:textId="77777777" w:rsidR="009A1B5B" w:rsidRDefault="004E42D2">
      <w:pPr>
        <w:pStyle w:val="Corpodeltesto1960"/>
        <w:shd w:val="clear" w:color="auto" w:fill="auto"/>
        <w:spacing w:line="206" w:lineRule="exact"/>
        <w:ind w:left="360" w:hanging="360"/>
        <w:jc w:val="left"/>
      </w:pPr>
      <w:r>
        <w:rPr>
          <w:rStyle w:val="Corpodeltesto196SegoeUIGrassetto"/>
        </w:rPr>
        <w:t xml:space="preserve">12381 </w:t>
      </w:r>
      <w:r>
        <w:t>Très belle capitale histo-</w:t>
      </w:r>
      <w:r>
        <w:br/>
        <w:t>riée : M que l’on retrouve</w:t>
      </w:r>
      <w:r>
        <w:br/>
        <w:t>sous un autre aspect dans</w:t>
      </w:r>
      <w:r>
        <w:br/>
      </w:r>
      <w:r>
        <w:rPr>
          <w:rStyle w:val="Corpodeltesto1967ptCorsivo"/>
        </w:rPr>
        <w:t>A.</w:t>
      </w:r>
    </w:p>
    <w:p w14:paraId="12966F4F" w14:textId="77777777" w:rsidR="009A1B5B" w:rsidRDefault="004E42D2">
      <w:pPr>
        <w:pStyle w:val="Corpodeltesto1960"/>
        <w:shd w:val="clear" w:color="auto" w:fill="auto"/>
        <w:spacing w:line="206" w:lineRule="exact"/>
        <w:ind w:left="360" w:hanging="360"/>
        <w:jc w:val="left"/>
      </w:pPr>
      <w:r>
        <w:rPr>
          <w:rStyle w:val="Corpodeltesto196SegoeUIGrassetto"/>
        </w:rPr>
        <w:t xml:space="preserve">12519 </w:t>
      </w:r>
      <w:r>
        <w:t xml:space="preserve">Initiale ornée </w:t>
      </w:r>
      <w:r>
        <w:rPr>
          <w:rStyle w:val="Corpodeltesto1967ptCorsivo"/>
        </w:rPr>
        <w:t>(AB).</w:t>
      </w:r>
    </w:p>
    <w:p w14:paraId="3038D65C" w14:textId="77777777" w:rsidR="009A1B5B" w:rsidRDefault="004E42D2">
      <w:pPr>
        <w:pStyle w:val="Corpodeltesto1960"/>
        <w:shd w:val="clear" w:color="auto" w:fill="auto"/>
        <w:spacing w:line="206" w:lineRule="exact"/>
        <w:ind w:left="360" w:hanging="360"/>
        <w:jc w:val="left"/>
      </w:pPr>
      <w:r>
        <w:rPr>
          <w:rStyle w:val="Corpodeltesto196SegoeUIGrassetto"/>
        </w:rPr>
        <w:t xml:space="preserve">12553 </w:t>
      </w:r>
      <w:r>
        <w:t xml:space="preserve">Initiale ornée </w:t>
      </w:r>
      <w:r>
        <w:rPr>
          <w:rStyle w:val="Corpodeltesto1967ptCorsivo"/>
        </w:rPr>
        <w:t>(AB).</w:t>
      </w:r>
    </w:p>
    <w:p w14:paraId="0F8444CB" w14:textId="77777777" w:rsidR="009A1B5B" w:rsidRDefault="004E42D2">
      <w:pPr>
        <w:pStyle w:val="Corpodeltesto1960"/>
        <w:shd w:val="clear" w:color="auto" w:fill="auto"/>
        <w:spacing w:line="206" w:lineRule="exact"/>
        <w:ind w:left="360" w:hanging="360"/>
        <w:jc w:val="left"/>
      </w:pPr>
      <w:r>
        <w:rPr>
          <w:rStyle w:val="Corpodeltesto196SegoeUIGrassetto"/>
        </w:rPr>
        <w:t xml:space="preserve">12558 </w:t>
      </w:r>
      <w:r>
        <w:t xml:space="preserve">Dans </w:t>
      </w:r>
      <w:r>
        <w:rPr>
          <w:rStyle w:val="Corpodeltesto1967ptCorsivo"/>
        </w:rPr>
        <w:t>nel, l</w:t>
      </w:r>
      <w:r>
        <w:t xml:space="preserve"> fmal est</w:t>
      </w:r>
      <w:r>
        <w:br/>
        <w:t>exponctué.</w:t>
      </w:r>
    </w:p>
    <w:p w14:paraId="604FCA27" w14:textId="77777777" w:rsidR="009A1B5B" w:rsidRDefault="004E42D2">
      <w:pPr>
        <w:pStyle w:val="Corpodeltesto1960"/>
        <w:shd w:val="clear" w:color="auto" w:fill="auto"/>
        <w:ind w:left="360" w:hanging="360"/>
        <w:jc w:val="left"/>
      </w:pPr>
      <w:r>
        <w:rPr>
          <w:rStyle w:val="Corpodeltesto196SegoeUIGrassetto"/>
        </w:rPr>
        <w:t xml:space="preserve">12570 </w:t>
      </w:r>
      <w:r>
        <w:t xml:space="preserve">Dans </w:t>
      </w:r>
      <w:r>
        <w:rPr>
          <w:rStyle w:val="Corpodeltesto1967ptCorsivo"/>
        </w:rPr>
        <w:t>majesteire,</w:t>
      </w:r>
      <w:r>
        <w:t xml:space="preserve"> le</w:t>
      </w:r>
      <w:r>
        <w:br/>
        <w:t xml:space="preserve">second </w:t>
      </w:r>
      <w:r>
        <w:rPr>
          <w:rStyle w:val="Corpodeltesto1967ptCorsivo"/>
        </w:rPr>
        <w:t>e</w:t>
      </w:r>
      <w:r>
        <w:t xml:space="preserve"> est exponctué :</w:t>
      </w:r>
      <w:r>
        <w:br/>
      </w:r>
      <w:r>
        <w:rPr>
          <w:rStyle w:val="Corpodeltesto1967ptCorsivo"/>
        </w:rPr>
        <w:t>majestire.</w:t>
      </w:r>
    </w:p>
    <w:p w14:paraId="700B3306" w14:textId="77777777" w:rsidR="009A1B5B" w:rsidRDefault="004E42D2">
      <w:pPr>
        <w:pStyle w:val="Corpodeltesto1960"/>
        <w:shd w:val="clear" w:color="auto" w:fill="auto"/>
        <w:ind w:left="360" w:hanging="360"/>
        <w:jc w:val="left"/>
      </w:pPr>
      <w:r>
        <w:rPr>
          <w:rStyle w:val="Corpodeltesto196SegoeUIGrassetto"/>
        </w:rPr>
        <w:t xml:space="preserve">12587 </w:t>
      </w:r>
      <w:r>
        <w:t xml:space="preserve">Dans </w:t>
      </w:r>
      <w:r>
        <w:rPr>
          <w:rStyle w:val="Corpodeltesto1967ptCorsivo"/>
        </w:rPr>
        <w:t>acoustemeement,</w:t>
      </w:r>
      <w:r>
        <w:t xml:space="preserve"> le</w:t>
      </w:r>
      <w:r>
        <w:br/>
        <w:t xml:space="preserve">premier </w:t>
      </w:r>
      <w:r>
        <w:rPr>
          <w:rStyle w:val="Corpodeltesto1967ptCorsivo"/>
        </w:rPr>
        <w:t>e</w:t>
      </w:r>
      <w:r>
        <w:t xml:space="preserve"> est exponctué et</w:t>
      </w:r>
      <w:r>
        <w:br/>
        <w:t xml:space="preserve">replacé par un </w:t>
      </w:r>
      <w:r>
        <w:rPr>
          <w:rStyle w:val="Corpodeltesto1967ptCorsivo"/>
        </w:rPr>
        <w:t>u</w:t>
      </w:r>
      <w:r>
        <w:t xml:space="preserve"> suscrit.</w:t>
      </w:r>
    </w:p>
    <w:p w14:paraId="78B16CDB" w14:textId="77777777" w:rsidR="009A1B5B" w:rsidRDefault="004E42D2">
      <w:pPr>
        <w:pStyle w:val="Corpodeltesto1960"/>
        <w:shd w:val="clear" w:color="auto" w:fill="auto"/>
        <w:ind w:left="360" w:hanging="360"/>
        <w:jc w:val="left"/>
      </w:pPr>
      <w:r>
        <w:rPr>
          <w:rStyle w:val="Corpodeltesto196SegoeUIGrassetto"/>
        </w:rPr>
        <w:t xml:space="preserve">12610 </w:t>
      </w:r>
      <w:r>
        <w:t xml:space="preserve">Dans </w:t>
      </w:r>
      <w:r>
        <w:rPr>
          <w:rStyle w:val="Corpodeltesto1967ptCorsivo"/>
        </w:rPr>
        <w:t>il l’a atouchié,</w:t>
      </w:r>
      <w:r>
        <w:t xml:space="preserve"> le</w:t>
      </w:r>
      <w:r>
        <w:br/>
        <w:t xml:space="preserve">second </w:t>
      </w:r>
      <w:r>
        <w:rPr>
          <w:rStyle w:val="Corpodeltesto1967ptCorsivo"/>
        </w:rPr>
        <w:t>l</w:t>
      </w:r>
      <w:r>
        <w:t xml:space="preserve"> est exponctué.</w:t>
      </w:r>
    </w:p>
    <w:p w14:paraId="49A9FB2E" w14:textId="77777777" w:rsidR="009A1B5B" w:rsidRDefault="004E42D2">
      <w:pPr>
        <w:pStyle w:val="Corpodeltesto1960"/>
        <w:shd w:val="clear" w:color="auto" w:fill="auto"/>
        <w:ind w:left="360" w:hanging="360"/>
        <w:jc w:val="left"/>
      </w:pPr>
      <w:r>
        <w:rPr>
          <w:rStyle w:val="Corpodeltesto196SegoeUIGrassetto"/>
        </w:rPr>
        <w:t xml:space="preserve">12697 </w:t>
      </w:r>
      <w:r>
        <w:t>Initiale ornée (B seule-</w:t>
      </w:r>
      <w:r>
        <w:br/>
        <w:t>ment).</w:t>
      </w:r>
    </w:p>
    <w:p w14:paraId="1915E3AA" w14:textId="77777777" w:rsidR="009A1B5B" w:rsidRDefault="004E42D2">
      <w:pPr>
        <w:pStyle w:val="Corpodeltesto1960"/>
        <w:shd w:val="clear" w:color="auto" w:fill="auto"/>
        <w:ind w:left="360" w:hanging="360"/>
        <w:jc w:val="left"/>
      </w:pPr>
      <w:r>
        <w:rPr>
          <w:rStyle w:val="Corpodeltesto196SegoeUIGrassetto"/>
        </w:rPr>
        <w:t xml:space="preserve">12752 </w:t>
      </w:r>
      <w:r>
        <w:t xml:space="preserve">Dans </w:t>
      </w:r>
      <w:r>
        <w:rPr>
          <w:rStyle w:val="Corpodeltesto1967ptCorsivo"/>
        </w:rPr>
        <w:t>cil emmment, cíl</w:t>
      </w:r>
      <w:r>
        <w:t xml:space="preserve"> est</w:t>
      </w:r>
      <w:r>
        <w:br/>
        <w:t xml:space="preserve">exponctué et corr. en </w:t>
      </w:r>
      <w:r>
        <w:rPr>
          <w:rStyle w:val="Corpodeltesto1967ptCorsivo"/>
        </w:rPr>
        <w:t>tot</w:t>
      </w:r>
      <w:r>
        <w:rPr>
          <w:rStyle w:val="Corpodeltesto1967ptCorsivo"/>
        </w:rPr>
        <w:br/>
      </w:r>
      <w:r>
        <w:t>suscrit.</w:t>
      </w:r>
    </w:p>
    <w:p w14:paraId="77CB9CF6" w14:textId="77777777" w:rsidR="009A1B5B" w:rsidRDefault="004E42D2">
      <w:pPr>
        <w:pStyle w:val="Corpodeltesto1960"/>
        <w:shd w:val="clear" w:color="auto" w:fill="auto"/>
        <w:ind w:left="360" w:hanging="360"/>
        <w:jc w:val="left"/>
      </w:pPr>
      <w:r>
        <w:rPr>
          <w:rStyle w:val="Corpodeltesto196SegoeUIGrassetto"/>
        </w:rPr>
        <w:t xml:space="preserve">12760 </w:t>
      </w:r>
      <w:r>
        <w:t>Doublon.</w:t>
      </w:r>
    </w:p>
    <w:p w14:paraId="59519003" w14:textId="77777777" w:rsidR="009A1B5B" w:rsidRDefault="004E42D2">
      <w:pPr>
        <w:pStyle w:val="Corpodeltesto1960"/>
        <w:shd w:val="clear" w:color="auto" w:fill="auto"/>
        <w:ind w:left="360" w:hanging="360"/>
        <w:jc w:val="left"/>
      </w:pPr>
      <w:r>
        <w:rPr>
          <w:rStyle w:val="Corpodeltesto196SegoeUIGrassetto"/>
        </w:rPr>
        <w:t xml:space="preserve">12783 </w:t>
      </w:r>
      <w:r>
        <w:t xml:space="preserve">Initiale ornée </w:t>
      </w:r>
      <w:r>
        <w:rPr>
          <w:rStyle w:val="Corpodeltesto1967ptCorsivo"/>
        </w:rPr>
        <w:t>(AB).</w:t>
      </w:r>
    </w:p>
    <w:p w14:paraId="290EACAA" w14:textId="77777777" w:rsidR="009A1B5B" w:rsidRDefault="004E42D2">
      <w:pPr>
        <w:pStyle w:val="Corpodeltesto1960"/>
        <w:shd w:val="clear" w:color="auto" w:fill="auto"/>
        <w:ind w:left="360" w:hanging="360"/>
        <w:jc w:val="left"/>
      </w:pPr>
      <w:r>
        <w:rPr>
          <w:rStyle w:val="Corpodeltesto196SegoeUIGrassetto"/>
        </w:rPr>
        <w:t xml:space="preserve">12801 </w:t>
      </w:r>
      <w:r>
        <w:t xml:space="preserve">Initiale ornée </w:t>
      </w:r>
      <w:r>
        <w:rPr>
          <w:rStyle w:val="Corpodeltesto1967ptCorsivo"/>
        </w:rPr>
        <w:t>(AB).</w:t>
      </w:r>
    </w:p>
    <w:p w14:paraId="3302CCFA" w14:textId="77777777" w:rsidR="009A1B5B" w:rsidRDefault="004E42D2">
      <w:pPr>
        <w:pStyle w:val="Corpodeltesto1960"/>
        <w:shd w:val="clear" w:color="auto" w:fill="auto"/>
        <w:ind w:left="360" w:hanging="360"/>
        <w:jc w:val="left"/>
      </w:pPr>
      <w:r>
        <w:rPr>
          <w:rStyle w:val="Corpodeltesto196SegoeUIGrassetto"/>
        </w:rPr>
        <w:t xml:space="preserve">12931 </w:t>
      </w:r>
      <w:r>
        <w:t xml:space="preserve">Initiale ornée </w:t>
      </w:r>
      <w:r>
        <w:rPr>
          <w:rStyle w:val="Corpodeltesto1967ptCorsivo"/>
        </w:rPr>
        <w:t>(AB).</w:t>
      </w:r>
    </w:p>
    <w:p w14:paraId="0D7E56C9" w14:textId="77777777" w:rsidR="009A1B5B" w:rsidRDefault="004E42D2">
      <w:pPr>
        <w:pStyle w:val="Corpodeltesto1960"/>
        <w:shd w:val="clear" w:color="auto" w:fill="auto"/>
        <w:ind w:left="360" w:hanging="360"/>
        <w:jc w:val="left"/>
        <w:sectPr w:rsidR="009A1B5B">
          <w:headerReference w:type="even" r:id="rId1636"/>
          <w:headerReference w:type="default" r:id="rId1637"/>
          <w:pgSz w:w="11909" w:h="16834"/>
          <w:pgMar w:top="1430" w:right="1440" w:bottom="1430" w:left="1440" w:header="0" w:footer="3" w:gutter="0"/>
          <w:pgNumType w:start="1122"/>
          <w:cols w:space="720"/>
          <w:noEndnote/>
          <w:rtlGutter/>
          <w:docGrid w:linePitch="360"/>
        </w:sectPr>
      </w:pPr>
      <w:r>
        <w:rPr>
          <w:rStyle w:val="Corpodeltesto196SegoeUIGrassetto"/>
        </w:rPr>
        <w:t xml:space="preserve">12935 </w:t>
      </w:r>
      <w:r>
        <w:t xml:space="preserve">Le ms </w:t>
      </w:r>
      <w:r>
        <w:rPr>
          <w:rStyle w:val="Corpodeltesto1967ptCorsivo"/>
        </w:rPr>
        <w:t>B</w:t>
      </w:r>
      <w:r>
        <w:t xml:space="preserve"> est presque</w:t>
      </w:r>
      <w:r>
        <w:br/>
        <w:t>totalement mutilé à partir</w:t>
      </w:r>
      <w:r>
        <w:br/>
        <w:t>de ce. vers. Les fragments</w:t>
      </w:r>
      <w:r>
        <w:br/>
        <w:t>restants sont très peu</w:t>
      </w:r>
      <w:r>
        <w:br/>
        <w:t>lisibles.</w:t>
      </w:r>
    </w:p>
    <w:p w14:paraId="42D406D4" w14:textId="77777777" w:rsidR="009A1B5B" w:rsidRDefault="004E42D2">
      <w:pPr>
        <w:pStyle w:val="Titolo780"/>
        <w:keepNext/>
        <w:keepLines/>
        <w:shd w:val="clear" w:color="auto" w:fill="auto"/>
        <w:spacing w:line="220" w:lineRule="exact"/>
        <w:jc w:val="left"/>
      </w:pPr>
      <w:bookmarkStart w:id="27" w:name="bookmark126"/>
      <w:r>
        <w:lastRenderedPageBreak/>
        <w:t xml:space="preserve">VARIANTES GRAPHIQUES DE </w:t>
      </w:r>
      <w:r>
        <w:rPr>
          <w:rStyle w:val="Titolo78Corsivo"/>
        </w:rPr>
        <w:t>B</w:t>
      </w:r>
      <w:bookmarkEnd w:id="27"/>
    </w:p>
    <w:p w14:paraId="5B16DA7E" w14:textId="77777777" w:rsidR="009A1B5B" w:rsidRDefault="004E42D2">
      <w:pPr>
        <w:pStyle w:val="Corpodeltesto1960"/>
        <w:shd w:val="clear" w:color="auto" w:fill="auto"/>
        <w:spacing w:line="221" w:lineRule="exact"/>
        <w:ind w:firstLine="0"/>
        <w:jc w:val="left"/>
        <w:sectPr w:rsidR="009A1B5B">
          <w:headerReference w:type="even" r:id="rId1638"/>
          <w:headerReference w:type="default" r:id="rId1639"/>
          <w:pgSz w:w="16834" w:h="11909" w:orient="landscape"/>
          <w:pgMar w:top="1430" w:right="1440" w:bottom="1430" w:left="1440" w:header="0" w:footer="3" w:gutter="0"/>
          <w:pgNumType w:start="1642"/>
          <w:cols w:space="720"/>
          <w:noEndnote/>
          <w:docGrid w:linePitch="360"/>
        </w:sectPr>
      </w:pPr>
      <w:r>
        <w:t xml:space="preserve">Sont relevées en visant l’exhaustivité les variantes de </w:t>
      </w:r>
      <w:r>
        <w:rPr>
          <w:rStyle w:val="Corpodeltesto1967ptCorsivo"/>
        </w:rPr>
        <w:t>B</w:t>
      </w:r>
      <w:r>
        <w:t xml:space="preserve"> pure-</w:t>
      </w:r>
      <w:r>
        <w:br/>
        <w:t>ment graphiques ou dialectales.</w:t>
      </w:r>
    </w:p>
    <w:p w14:paraId="16C8E7B2" w14:textId="77777777" w:rsidR="009A1B5B" w:rsidRDefault="004E42D2">
      <w:pPr>
        <w:pStyle w:val="Corpodeltesto1960"/>
        <w:shd w:val="clear" w:color="auto" w:fill="auto"/>
        <w:spacing w:line="221" w:lineRule="exact"/>
        <w:ind w:firstLine="0"/>
        <w:jc w:val="left"/>
      </w:pPr>
      <w:r>
        <w:t>v. 6, p. hastiuement</w:t>
      </w:r>
      <w:r>
        <w:br/>
        <w:t>v. 18, s. a grez</w:t>
      </w:r>
      <w:r>
        <w:br/>
        <w:t>v. 20, a. ce q.</w:t>
      </w:r>
      <w:r>
        <w:br/>
        <w:t>v. 21, 1. osche d.</w:t>
      </w:r>
      <w:r>
        <w:br/>
        <w:t>v. 22, m. saudee e.</w:t>
      </w:r>
      <w:r>
        <w:br/>
        <w:t>v. 34, s. dotance</w:t>
      </w:r>
      <w:r>
        <w:br/>
        <w:t>v. 37, p. assauder</w:t>
      </w:r>
      <w:r>
        <w:br/>
        <w:t>v. 41, a. sarez 1.</w:t>
      </w:r>
      <w:r>
        <w:br/>
        <w:t>v. 42, 1. uevre d.</w:t>
      </w:r>
      <w:r>
        <w:br/>
        <w:t>v. 45, G. l’uevre</w:t>
      </w:r>
      <w:r>
        <w:br/>
        <w:t>v. 46, e. descuevre</w:t>
      </w:r>
      <w:r>
        <w:br/>
        <w:t>v. 48, 1. pechiez m.</w:t>
      </w:r>
      <w:r>
        <w:br/>
        <w:t>v. 49, q. caï m.</w:t>
      </w:r>
      <w:r>
        <w:br/>
        <w:t>v. 57, u. cambre, se p.</w:t>
      </w:r>
      <w:r>
        <w:br/>
        <w:t>v. 62, u. caelit d.</w:t>
      </w:r>
      <w:r>
        <w:br/>
        <w:t>v. 81-82, m. douce ; c. jus</w:t>
      </w:r>
      <w:r>
        <w:br/>
        <w:t>recouche</w:t>
      </w:r>
      <w:r>
        <w:br/>
        <w:t>v. 108, s. temprez</w:t>
      </w:r>
      <w:r>
        <w:br/>
        <w:t>v. 113, o. mais p.</w:t>
      </w:r>
      <w:r>
        <w:br/>
        <w:t>v. 121 et 122, m. avient, e.</w:t>
      </w:r>
      <w:r>
        <w:br/>
        <w:t>sovient</w:t>
      </w:r>
    </w:p>
    <w:p w14:paraId="346D5BED" w14:textId="77777777" w:rsidR="009A1B5B" w:rsidRDefault="004E42D2">
      <w:pPr>
        <w:pStyle w:val="Corpodeltesto1960"/>
        <w:shd w:val="clear" w:color="auto" w:fill="auto"/>
        <w:spacing w:line="221" w:lineRule="exact"/>
        <w:ind w:firstLine="0"/>
        <w:jc w:val="left"/>
      </w:pPr>
      <w:r>
        <w:t>v. 126, n. estance</w:t>
      </w:r>
      <w:r>
        <w:br/>
        <w:t>v. 127, a. vaine n.</w:t>
      </w:r>
      <w:r>
        <w:br/>
        <w:t>v. 128, j. ai a.</w:t>
      </w:r>
      <w:r>
        <w:br/>
        <w:t>v. 129, o. ki e.</w:t>
      </w:r>
      <w:r>
        <w:br/>
        <w:t>v. 131, s. ci</w:t>
      </w:r>
    </w:p>
    <w:p w14:paraId="626C58C7" w14:textId="77777777" w:rsidR="009A1B5B" w:rsidRDefault="004E42D2">
      <w:pPr>
        <w:pStyle w:val="Corpodeltesto1960"/>
        <w:shd w:val="clear" w:color="auto" w:fill="auto"/>
        <w:spacing w:line="221" w:lineRule="exact"/>
        <w:ind w:firstLine="0"/>
        <w:jc w:val="left"/>
      </w:pPr>
      <w:r>
        <w:t>v. 136, va c.</w:t>
      </w:r>
    </w:p>
    <w:p w14:paraId="7196C7A5" w14:textId="77777777" w:rsidR="009A1B5B" w:rsidRDefault="004E42D2">
      <w:pPr>
        <w:pStyle w:val="Corpodeltesto1960"/>
        <w:shd w:val="clear" w:color="auto" w:fill="auto"/>
        <w:spacing w:line="221" w:lineRule="exact"/>
        <w:ind w:firstLine="0"/>
        <w:jc w:val="left"/>
      </w:pPr>
      <w:r>
        <w:t>v. 140, c. du m.</w:t>
      </w:r>
    </w:p>
    <w:p w14:paraId="407600B9" w14:textId="77777777" w:rsidR="009A1B5B" w:rsidRDefault="004E42D2">
      <w:pPr>
        <w:pStyle w:val="Corpodeltesto1960"/>
        <w:shd w:val="clear" w:color="auto" w:fill="auto"/>
        <w:spacing w:line="221" w:lineRule="exact"/>
        <w:ind w:firstLine="0"/>
        <w:jc w:val="left"/>
      </w:pPr>
      <w:r>
        <w:t>v. 145, savra s.</w:t>
      </w:r>
    </w:p>
    <w:p w14:paraId="0A0695BF" w14:textId="77777777" w:rsidR="009A1B5B" w:rsidRDefault="004E42D2">
      <w:pPr>
        <w:pStyle w:val="Corpodeltesto1960"/>
        <w:shd w:val="clear" w:color="auto" w:fill="auto"/>
        <w:spacing w:line="221" w:lineRule="exact"/>
        <w:ind w:firstLine="0"/>
        <w:jc w:val="left"/>
      </w:pPr>
      <w:r>
        <w:t>v. 159, t. douces q.</w:t>
      </w:r>
    </w:p>
    <w:p w14:paraId="39AB8060" w14:textId="77777777" w:rsidR="009A1B5B" w:rsidRDefault="004E42D2">
      <w:pPr>
        <w:pStyle w:val="Corpodeltesto1960"/>
        <w:shd w:val="clear" w:color="auto" w:fill="auto"/>
        <w:spacing w:line="221" w:lineRule="exact"/>
        <w:ind w:firstLine="0"/>
        <w:jc w:val="left"/>
      </w:pPr>
      <w:r>
        <w:t>v. 161, o. eii p.</w:t>
      </w:r>
    </w:p>
    <w:p w14:paraId="0368C15D" w14:textId="77777777" w:rsidR="009A1B5B" w:rsidRDefault="004E42D2">
      <w:pPr>
        <w:pStyle w:val="Corpodeltesto1960"/>
        <w:shd w:val="clear" w:color="auto" w:fill="auto"/>
        <w:spacing w:line="221" w:lineRule="exact"/>
        <w:ind w:firstLine="0"/>
        <w:jc w:val="left"/>
      </w:pPr>
      <w:r>
        <w:t>v. 162, a. rehuche : « Ca v.</w:t>
      </w:r>
    </w:p>
    <w:p w14:paraId="64CEC222" w14:textId="77777777" w:rsidR="009A1B5B" w:rsidRDefault="004E42D2">
      <w:pPr>
        <w:pStyle w:val="Corpodeltesto1960"/>
        <w:shd w:val="clear" w:color="auto" w:fill="auto"/>
        <w:spacing w:line="221" w:lineRule="exact"/>
        <w:ind w:firstLine="0"/>
        <w:jc w:val="left"/>
      </w:pPr>
      <w:r>
        <w:t>v. 163, p. laisiez m.</w:t>
      </w:r>
    </w:p>
    <w:p w14:paraId="6AFA78C7" w14:textId="77777777" w:rsidR="009A1B5B" w:rsidRDefault="004E42D2">
      <w:pPr>
        <w:pStyle w:val="Corpodeltesto1960"/>
        <w:shd w:val="clear" w:color="auto" w:fill="auto"/>
        <w:spacing w:line="221" w:lineRule="exact"/>
        <w:ind w:firstLine="0"/>
        <w:jc w:val="left"/>
      </w:pPr>
      <w:r>
        <w:t>v. 168, m. sanz p.</w:t>
      </w:r>
    </w:p>
    <w:p w14:paraId="25F84FBF" w14:textId="77777777" w:rsidR="009A1B5B" w:rsidRDefault="004E42D2">
      <w:pPr>
        <w:pStyle w:val="Corpodeltesto1960"/>
        <w:shd w:val="clear" w:color="auto" w:fill="auto"/>
        <w:spacing w:line="221" w:lineRule="exact"/>
        <w:ind w:firstLine="0"/>
        <w:jc w:val="left"/>
      </w:pPr>
      <w:r>
        <w:t>v. 177-178, .II. brisie ; e. prisie</w:t>
      </w:r>
    </w:p>
    <w:p w14:paraId="42182A21" w14:textId="77777777" w:rsidR="009A1B5B" w:rsidRDefault="004E42D2">
      <w:pPr>
        <w:pStyle w:val="Corpodeltesto1960"/>
        <w:shd w:val="clear" w:color="auto" w:fill="auto"/>
        <w:spacing w:line="221" w:lineRule="exact"/>
        <w:ind w:firstLine="0"/>
        <w:jc w:val="left"/>
      </w:pPr>
      <w:r>
        <w:t>v. 180, d. piece</w:t>
      </w:r>
    </w:p>
    <w:p w14:paraId="3415025D" w14:textId="77777777" w:rsidR="009A1B5B" w:rsidRDefault="004E42D2">
      <w:pPr>
        <w:pStyle w:val="Corpodeltesto1960"/>
        <w:shd w:val="clear" w:color="auto" w:fill="auto"/>
        <w:spacing w:line="221" w:lineRule="exact"/>
        <w:ind w:firstLine="0"/>
        <w:jc w:val="left"/>
      </w:pPr>
      <w:r>
        <w:t>v. 181 a le p.</w:t>
      </w:r>
    </w:p>
    <w:p w14:paraId="2508837A" w14:textId="77777777" w:rsidR="009A1B5B" w:rsidRDefault="004E42D2">
      <w:pPr>
        <w:pStyle w:val="Corpodeltesto1960"/>
        <w:shd w:val="clear" w:color="auto" w:fill="auto"/>
        <w:spacing w:line="221" w:lineRule="exact"/>
        <w:ind w:firstLine="0"/>
        <w:jc w:val="left"/>
      </w:pPr>
      <w:r>
        <w:lastRenderedPageBreak/>
        <w:t>v. 185, se 1.</w:t>
      </w:r>
    </w:p>
    <w:p w14:paraId="52A8A30E" w14:textId="77777777" w:rsidR="009A1B5B" w:rsidRDefault="004E42D2">
      <w:pPr>
        <w:pStyle w:val="Corpodeltesto1960"/>
        <w:shd w:val="clear" w:color="auto" w:fill="auto"/>
        <w:spacing w:line="221" w:lineRule="exact"/>
        <w:ind w:firstLine="0"/>
        <w:jc w:val="left"/>
      </w:pPr>
      <w:r>
        <w:t>v. 190, a. porcacié</w:t>
      </w:r>
    </w:p>
    <w:p w14:paraId="2A8431B8" w14:textId="77777777" w:rsidR="009A1B5B" w:rsidRDefault="004E42D2">
      <w:pPr>
        <w:pStyle w:val="Corpodeltesto1960"/>
        <w:shd w:val="clear" w:color="auto" w:fill="auto"/>
        <w:spacing w:line="221" w:lineRule="exact"/>
        <w:ind w:firstLine="0"/>
        <w:jc w:val="left"/>
      </w:pPr>
      <w:r>
        <w:t>v. 194, a. entiers e.</w:t>
      </w:r>
    </w:p>
    <w:p w14:paraId="2C742D52" w14:textId="77777777" w:rsidR="009A1B5B" w:rsidRDefault="004E42D2">
      <w:pPr>
        <w:pStyle w:val="Corpodeltesto1960"/>
        <w:shd w:val="clear" w:color="auto" w:fill="auto"/>
        <w:spacing w:line="221" w:lineRule="exact"/>
        <w:ind w:firstLine="0"/>
        <w:jc w:val="left"/>
      </w:pPr>
      <w:r>
        <w:t>v. 203, b. repentance</w:t>
      </w:r>
    </w:p>
    <w:p w14:paraId="7FFB7595" w14:textId="77777777" w:rsidR="009A1B5B" w:rsidRDefault="004E42D2">
      <w:pPr>
        <w:pStyle w:val="Corpodeltesto1960"/>
        <w:shd w:val="clear" w:color="auto" w:fill="auto"/>
        <w:spacing w:line="221" w:lineRule="exact"/>
        <w:ind w:firstLine="0"/>
        <w:jc w:val="left"/>
      </w:pPr>
      <w:r>
        <w:t>v. 204, f. penitance</w:t>
      </w:r>
    </w:p>
    <w:p w14:paraId="6CDACA50" w14:textId="77777777" w:rsidR="009A1B5B" w:rsidRDefault="004E42D2">
      <w:pPr>
        <w:pStyle w:val="Corpodeltesto1960"/>
        <w:shd w:val="clear" w:color="auto" w:fill="auto"/>
        <w:spacing w:line="221" w:lineRule="exact"/>
        <w:ind w:firstLine="0"/>
        <w:jc w:val="left"/>
      </w:pPr>
      <w:r>
        <w:t>v. 205, t. mals</w:t>
      </w:r>
    </w:p>
    <w:p w14:paraId="20906290" w14:textId="77777777" w:rsidR="009A1B5B" w:rsidRDefault="004E42D2">
      <w:pPr>
        <w:pStyle w:val="Corpodeltesto1960"/>
        <w:shd w:val="clear" w:color="auto" w:fill="auto"/>
        <w:spacing w:line="221" w:lineRule="exact"/>
        <w:ind w:firstLine="0"/>
        <w:jc w:val="left"/>
      </w:pPr>
      <w:r>
        <w:t>v. 216, c. poes r.</w:t>
      </w:r>
    </w:p>
    <w:p w14:paraId="5E21FFC2" w14:textId="77777777" w:rsidR="009A1B5B" w:rsidRDefault="004E42D2">
      <w:pPr>
        <w:pStyle w:val="Corpodeltesto1960"/>
        <w:shd w:val="clear" w:color="auto" w:fill="auto"/>
        <w:spacing w:line="221" w:lineRule="exact"/>
        <w:ind w:firstLine="0"/>
        <w:jc w:val="left"/>
      </w:pPr>
      <w:r>
        <w:t>v. 222, A d.</w:t>
      </w:r>
    </w:p>
    <w:p w14:paraId="595DA053" w14:textId="77777777" w:rsidR="009A1B5B" w:rsidRDefault="004E42D2">
      <w:pPr>
        <w:pStyle w:val="Corpodeltesto1960"/>
        <w:shd w:val="clear" w:color="auto" w:fill="auto"/>
        <w:spacing w:line="221" w:lineRule="exact"/>
        <w:ind w:firstLine="0"/>
        <w:jc w:val="left"/>
      </w:pPr>
      <w:r>
        <w:t>v. 224, n. saudee</w:t>
      </w:r>
    </w:p>
    <w:p w14:paraId="77DC6ABD" w14:textId="77777777" w:rsidR="009A1B5B" w:rsidRDefault="004E42D2">
      <w:pPr>
        <w:pStyle w:val="Corpodeltesto1960"/>
        <w:shd w:val="clear" w:color="auto" w:fill="auto"/>
        <w:spacing w:line="221" w:lineRule="exact"/>
        <w:ind w:firstLine="0"/>
        <w:jc w:val="left"/>
      </w:pPr>
      <w:r>
        <w:t>v. 231, Aten u.</w:t>
      </w:r>
    </w:p>
    <w:p w14:paraId="5DF7C5A7" w14:textId="77777777" w:rsidR="009A1B5B" w:rsidRDefault="004E42D2">
      <w:pPr>
        <w:pStyle w:val="Corpodeltesto1960"/>
        <w:shd w:val="clear" w:color="auto" w:fill="auto"/>
        <w:spacing w:line="221" w:lineRule="exact"/>
        <w:ind w:firstLine="0"/>
        <w:jc w:val="left"/>
      </w:pPr>
      <w:r>
        <w:t>v. 234, s. doutanz</w:t>
      </w:r>
    </w:p>
    <w:p w14:paraId="05666E37" w14:textId="77777777" w:rsidR="009A1B5B" w:rsidRDefault="004E42D2">
      <w:pPr>
        <w:pStyle w:val="Corpodeltesto1960"/>
        <w:shd w:val="clear" w:color="auto" w:fill="auto"/>
        <w:spacing w:line="221" w:lineRule="exact"/>
        <w:ind w:firstLine="0"/>
        <w:jc w:val="left"/>
      </w:pPr>
      <w:r>
        <w:t>v. 241, e. on lute 1.</w:t>
      </w:r>
    </w:p>
    <w:p w14:paraId="459EDF97" w14:textId="77777777" w:rsidR="009A1B5B" w:rsidRDefault="004E42D2">
      <w:pPr>
        <w:pStyle w:val="Corpodeltesto1960"/>
        <w:shd w:val="clear" w:color="auto" w:fill="auto"/>
        <w:spacing w:line="221" w:lineRule="exact"/>
        <w:ind w:firstLine="0"/>
        <w:jc w:val="left"/>
      </w:pPr>
      <w:r>
        <w:t>v. 242, e. valsist e..</w:t>
      </w:r>
    </w:p>
    <w:p w14:paraId="7AF472C0" w14:textId="77777777" w:rsidR="009A1B5B" w:rsidRDefault="004E42D2">
      <w:pPr>
        <w:pStyle w:val="Corpodeltesto1960"/>
        <w:shd w:val="clear" w:color="auto" w:fill="auto"/>
        <w:spacing w:line="221" w:lineRule="exact"/>
        <w:ind w:firstLine="0"/>
        <w:jc w:val="left"/>
      </w:pPr>
      <w:r>
        <w:t>v. 245, p. contruist 1.</w:t>
      </w:r>
    </w:p>
    <w:p w14:paraId="0EE33A39" w14:textId="77777777" w:rsidR="009A1B5B" w:rsidRDefault="004E42D2">
      <w:pPr>
        <w:pStyle w:val="Corpodeltesto1960"/>
        <w:shd w:val="clear" w:color="auto" w:fill="auto"/>
        <w:spacing w:line="221" w:lineRule="exact"/>
        <w:ind w:firstLine="0"/>
        <w:jc w:val="left"/>
        <w:sectPr w:rsidR="009A1B5B">
          <w:type w:val="continuous"/>
          <w:pgSz w:w="16834" w:h="11909" w:orient="landscape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v. 260, h. n’ert a.</w:t>
      </w:r>
    </w:p>
    <w:p w14:paraId="3E3D4398" w14:textId="77777777" w:rsidR="009A1B5B" w:rsidRDefault="004E42D2">
      <w:pPr>
        <w:pStyle w:val="Corpodeltesto1960"/>
        <w:shd w:val="clear" w:color="auto" w:fill="auto"/>
        <w:spacing w:line="216" w:lineRule="exact"/>
        <w:ind w:firstLine="0"/>
        <w:jc w:val="left"/>
      </w:pPr>
      <w:r>
        <w:lastRenderedPageBreak/>
        <w:t>v. 262, e. iez m.</w:t>
      </w:r>
    </w:p>
    <w:p w14:paraId="4F570279" w14:textId="77777777" w:rsidR="009A1B5B" w:rsidRDefault="004E42D2">
      <w:pPr>
        <w:pStyle w:val="Corpodeltesto1960"/>
        <w:shd w:val="clear" w:color="auto" w:fill="auto"/>
        <w:spacing w:line="216" w:lineRule="exact"/>
        <w:ind w:firstLine="0"/>
        <w:jc w:val="left"/>
      </w:pPr>
      <w:r>
        <w:t>v. 263, Se t.</w:t>
      </w:r>
    </w:p>
    <w:p w14:paraId="5806B725" w14:textId="77777777" w:rsidR="009A1B5B" w:rsidRDefault="004E42D2">
      <w:pPr>
        <w:pStyle w:val="Corpodeltesto1960"/>
        <w:shd w:val="clear" w:color="auto" w:fill="auto"/>
        <w:spacing w:line="216" w:lineRule="exact"/>
        <w:ind w:firstLine="0"/>
        <w:jc w:val="left"/>
      </w:pPr>
      <w:r>
        <w:t>v. 252, s. desseiis</w:t>
      </w:r>
    </w:p>
    <w:p w14:paraId="14ACE275" w14:textId="77777777" w:rsidR="009A1B5B" w:rsidRDefault="004E42D2">
      <w:pPr>
        <w:pStyle w:val="Corpodeltesto1960"/>
        <w:shd w:val="clear" w:color="auto" w:fill="auto"/>
        <w:spacing w:line="216" w:lineRule="exact"/>
        <w:ind w:firstLine="0"/>
        <w:jc w:val="left"/>
      </w:pPr>
      <w:r>
        <w:t>v. 270, j. terestre</w:t>
      </w:r>
    </w:p>
    <w:p w14:paraId="47785814" w14:textId="77777777" w:rsidR="009A1B5B" w:rsidRDefault="004E42D2">
      <w:pPr>
        <w:pStyle w:val="Corpodeltesto1960"/>
        <w:shd w:val="clear" w:color="auto" w:fill="auto"/>
        <w:spacing w:line="216" w:lineRule="exact"/>
        <w:ind w:firstLine="0"/>
        <w:jc w:val="left"/>
      </w:pPr>
      <w:r>
        <w:t>v. 271, p. richece</w:t>
      </w:r>
    </w:p>
    <w:p w14:paraId="6ED7CC3B" w14:textId="77777777" w:rsidR="009A1B5B" w:rsidRDefault="004E42D2">
      <w:pPr>
        <w:pStyle w:val="Corpodeltesto1960"/>
        <w:shd w:val="clear" w:color="auto" w:fill="auto"/>
        <w:spacing w:line="216" w:lineRule="exact"/>
        <w:ind w:firstLine="0"/>
        <w:jc w:val="left"/>
      </w:pPr>
      <w:r>
        <w:t>v. 274, 1. gloire</w:t>
      </w:r>
    </w:p>
    <w:p w14:paraId="67C2F2E2" w14:textId="77777777" w:rsidR="009A1B5B" w:rsidRDefault="004E42D2">
      <w:pPr>
        <w:pStyle w:val="Corpodeltesto1960"/>
        <w:shd w:val="clear" w:color="auto" w:fill="auto"/>
        <w:spacing w:line="216" w:lineRule="exact"/>
        <w:ind w:firstLine="0"/>
        <w:jc w:val="left"/>
      </w:pPr>
      <w:r>
        <w:t>v. 275, a. auj.</w:t>
      </w:r>
    </w:p>
    <w:p w14:paraId="3CECC741" w14:textId="77777777" w:rsidR="009A1B5B" w:rsidRDefault="004E42D2">
      <w:pPr>
        <w:pStyle w:val="Corpodeltesto1960"/>
        <w:shd w:val="clear" w:color="auto" w:fill="auto"/>
        <w:spacing w:line="216" w:lineRule="exact"/>
        <w:ind w:firstLine="0"/>
        <w:jc w:val="left"/>
      </w:pPr>
      <w:r>
        <w:t>v. 268, 1. malves d.</w:t>
      </w:r>
    </w:p>
    <w:p w14:paraId="62A4EBD1" w14:textId="77777777" w:rsidR="009A1B5B" w:rsidRDefault="004E42D2">
      <w:pPr>
        <w:pStyle w:val="Corpodeltesto1960"/>
        <w:shd w:val="clear" w:color="auto" w:fill="auto"/>
        <w:spacing w:line="216" w:lineRule="exact"/>
        <w:ind w:firstLine="0"/>
        <w:jc w:val="left"/>
      </w:pPr>
      <w:r>
        <w:t>v. 279, 1. glore e.</w:t>
      </w:r>
    </w:p>
    <w:p w14:paraId="6BF79DA5" w14:textId="77777777" w:rsidR="009A1B5B" w:rsidRDefault="004E42D2">
      <w:pPr>
        <w:pStyle w:val="Corpodeltesto1960"/>
        <w:shd w:val="clear" w:color="auto" w:fill="auto"/>
        <w:spacing w:line="216" w:lineRule="exact"/>
        <w:ind w:firstLine="0"/>
        <w:jc w:val="left"/>
      </w:pPr>
      <w:r>
        <w:t>v. 281, c. le j.</w:t>
      </w:r>
    </w:p>
    <w:p w14:paraId="1567B24A" w14:textId="77777777" w:rsidR="009A1B5B" w:rsidRDefault="004E42D2">
      <w:pPr>
        <w:pStyle w:val="Corpodeltesto1960"/>
        <w:shd w:val="clear" w:color="auto" w:fill="auto"/>
        <w:spacing w:line="216" w:lineRule="exact"/>
        <w:ind w:firstLine="0"/>
        <w:jc w:val="left"/>
      </w:pPr>
      <w:r>
        <w:t>v. 282, q. toz tanz d.</w:t>
      </w:r>
    </w:p>
    <w:p w14:paraId="462F715D" w14:textId="77777777" w:rsidR="009A1B5B" w:rsidRDefault="004E42D2">
      <w:pPr>
        <w:pStyle w:val="Corpodeltesto1960"/>
        <w:shd w:val="clear" w:color="auto" w:fill="auto"/>
        <w:spacing w:line="216" w:lineRule="exact"/>
        <w:ind w:firstLine="0"/>
        <w:jc w:val="left"/>
      </w:pPr>
      <w:r>
        <w:t>v. 293, d. ci p.</w:t>
      </w:r>
    </w:p>
    <w:p w14:paraId="251CC445" w14:textId="77777777" w:rsidR="009A1B5B" w:rsidRDefault="004E42D2">
      <w:pPr>
        <w:pStyle w:val="Corpodeltesto1960"/>
        <w:shd w:val="clear" w:color="auto" w:fill="auto"/>
        <w:spacing w:line="216" w:lineRule="exact"/>
        <w:ind w:firstLine="0"/>
        <w:jc w:val="left"/>
      </w:pPr>
      <w:r>
        <w:t>v. 297, d. se b.</w:t>
      </w:r>
    </w:p>
    <w:p w14:paraId="5BA2497B" w14:textId="77777777" w:rsidR="009A1B5B" w:rsidRDefault="004E42D2">
      <w:pPr>
        <w:pStyle w:val="Corpodeltesto1960"/>
        <w:shd w:val="clear" w:color="auto" w:fill="auto"/>
        <w:spacing w:line="216" w:lineRule="exact"/>
        <w:ind w:firstLine="0"/>
        <w:jc w:val="left"/>
      </w:pPr>
      <w:r>
        <w:t>v. 300, p. d’esrer s’a.</w:t>
      </w:r>
    </w:p>
    <w:p w14:paraId="7BE9D948" w14:textId="77777777" w:rsidR="009A1B5B" w:rsidRDefault="004E42D2">
      <w:pPr>
        <w:pStyle w:val="Corpodeltesto1960"/>
        <w:shd w:val="clear" w:color="auto" w:fill="auto"/>
        <w:spacing w:line="216" w:lineRule="exact"/>
        <w:ind w:firstLine="0"/>
        <w:jc w:val="left"/>
      </w:pPr>
      <w:r>
        <w:t>v. 324, d. tot b.</w:t>
      </w:r>
    </w:p>
    <w:p w14:paraId="5541AB0C" w14:textId="77777777" w:rsidR="009A1B5B" w:rsidRDefault="004E42D2">
      <w:pPr>
        <w:pStyle w:val="Corpodeltesto1960"/>
        <w:shd w:val="clear" w:color="auto" w:fill="auto"/>
        <w:spacing w:line="216" w:lineRule="exact"/>
        <w:ind w:firstLine="0"/>
        <w:jc w:val="left"/>
      </w:pPr>
      <w:r>
        <w:t>v. 327, 1. cief d.</w:t>
      </w:r>
    </w:p>
    <w:p w14:paraId="534BC9FE" w14:textId="77777777" w:rsidR="009A1B5B" w:rsidRDefault="004E42D2">
      <w:pPr>
        <w:pStyle w:val="Corpodeltesto1960"/>
        <w:shd w:val="clear" w:color="auto" w:fill="auto"/>
        <w:spacing w:line="216" w:lineRule="exact"/>
        <w:ind w:firstLine="0"/>
        <w:jc w:val="left"/>
      </w:pPr>
      <w:r>
        <w:t>v. 335, c. miex c.</w:t>
      </w:r>
    </w:p>
    <w:p w14:paraId="1D90FEED" w14:textId="77777777" w:rsidR="009A1B5B" w:rsidRDefault="004E42D2">
      <w:pPr>
        <w:pStyle w:val="Corpodeltesto1960"/>
        <w:shd w:val="clear" w:color="auto" w:fill="auto"/>
        <w:spacing w:line="216" w:lineRule="exact"/>
        <w:ind w:firstLine="0"/>
        <w:jc w:val="left"/>
      </w:pPr>
      <w:r>
        <w:t>v. 336, c. au m.</w:t>
      </w:r>
    </w:p>
    <w:p w14:paraId="5E9081EB" w14:textId="77777777" w:rsidR="009A1B5B" w:rsidRDefault="004E42D2">
      <w:pPr>
        <w:pStyle w:val="Corpodeltesto1960"/>
        <w:shd w:val="clear" w:color="auto" w:fill="auto"/>
        <w:spacing w:line="216" w:lineRule="exact"/>
        <w:ind w:firstLine="0"/>
        <w:jc w:val="left"/>
      </w:pPr>
      <w:r>
        <w:t>v. 347, s. plesant</w:t>
      </w:r>
    </w:p>
    <w:p w14:paraId="68D4FA92" w14:textId="77777777" w:rsidR="009A1B5B" w:rsidRDefault="004E42D2">
      <w:pPr>
        <w:pStyle w:val="Corpodeltesto1960"/>
        <w:shd w:val="clear" w:color="auto" w:fill="auto"/>
        <w:spacing w:line="216" w:lineRule="exact"/>
        <w:ind w:firstLine="0"/>
        <w:jc w:val="left"/>
      </w:pPr>
      <w:r>
        <w:t>v. 349, ki b.</w:t>
      </w:r>
    </w:p>
    <w:p w14:paraId="4D9DA9F3" w14:textId="77777777" w:rsidR="009A1B5B" w:rsidRDefault="004E42D2">
      <w:pPr>
        <w:pStyle w:val="Corpodeltesto1960"/>
        <w:shd w:val="clear" w:color="auto" w:fill="auto"/>
        <w:spacing w:line="216" w:lineRule="exact"/>
        <w:ind w:firstLine="0"/>
        <w:jc w:val="left"/>
      </w:pPr>
      <w:r>
        <w:t>v. 351, se 1.</w:t>
      </w:r>
    </w:p>
    <w:p w14:paraId="348DB33C" w14:textId="77777777" w:rsidR="009A1B5B" w:rsidRDefault="004E42D2">
      <w:pPr>
        <w:pStyle w:val="Corpodeltesto1960"/>
        <w:shd w:val="clear" w:color="auto" w:fill="auto"/>
        <w:spacing w:line="216" w:lineRule="exact"/>
        <w:ind w:firstLine="0"/>
        <w:jc w:val="left"/>
      </w:pPr>
      <w:r>
        <w:t>v. 353, 1. païsanz 1.</w:t>
      </w:r>
    </w:p>
    <w:p w14:paraId="3B21C41D" w14:textId="77777777" w:rsidR="009A1B5B" w:rsidRDefault="004E42D2">
      <w:pPr>
        <w:pStyle w:val="Corpodeltesto1960"/>
        <w:shd w:val="clear" w:color="auto" w:fill="auto"/>
        <w:spacing w:line="216" w:lineRule="exact"/>
        <w:ind w:firstLine="0"/>
        <w:jc w:val="left"/>
      </w:pPr>
      <w:r>
        <w:t>v. 354, v. desirre</w:t>
      </w:r>
    </w:p>
    <w:p w14:paraId="196D52AC" w14:textId="77777777" w:rsidR="009A1B5B" w:rsidRDefault="004E42D2">
      <w:pPr>
        <w:pStyle w:val="Corpodeltesto1960"/>
        <w:shd w:val="clear" w:color="auto" w:fill="auto"/>
        <w:spacing w:line="216" w:lineRule="exact"/>
        <w:ind w:firstLine="0"/>
        <w:jc w:val="left"/>
      </w:pPr>
      <w:r>
        <w:t>v. 361, e. a pourcessïons</w:t>
      </w:r>
    </w:p>
    <w:p w14:paraId="12094490" w14:textId="77777777" w:rsidR="009A1B5B" w:rsidRDefault="004E42D2">
      <w:pPr>
        <w:pStyle w:val="Corpodeltesto1960"/>
        <w:shd w:val="clear" w:color="auto" w:fill="auto"/>
        <w:spacing w:line="216" w:lineRule="exact"/>
        <w:ind w:firstLine="0"/>
        <w:jc w:val="left"/>
      </w:pPr>
      <w:r>
        <w:t>v. 369, b. temporaus</w:t>
      </w:r>
    </w:p>
    <w:p w14:paraId="08980502" w14:textId="77777777" w:rsidR="009A1B5B" w:rsidRDefault="004E42D2">
      <w:pPr>
        <w:pStyle w:val="Corpodeltesto1960"/>
        <w:shd w:val="clear" w:color="auto" w:fill="auto"/>
        <w:spacing w:line="216" w:lineRule="exact"/>
        <w:ind w:firstLine="0"/>
        <w:jc w:val="left"/>
      </w:pPr>
      <w:r>
        <w:t>v. 379, Chainture e.</w:t>
      </w:r>
    </w:p>
    <w:p w14:paraId="4B04D626" w14:textId="77777777" w:rsidR="009A1B5B" w:rsidRDefault="004E42D2">
      <w:pPr>
        <w:pStyle w:val="Corpodeltesto1960"/>
        <w:shd w:val="clear" w:color="auto" w:fill="auto"/>
        <w:spacing w:line="216" w:lineRule="exact"/>
        <w:ind w:firstLine="0"/>
        <w:jc w:val="left"/>
      </w:pPr>
      <w:r>
        <w:t>v. 382, Ou r.</w:t>
      </w:r>
    </w:p>
    <w:p w14:paraId="13984108" w14:textId="77777777" w:rsidR="009A1B5B" w:rsidRDefault="004E42D2">
      <w:pPr>
        <w:pStyle w:val="Corpodeltesto1960"/>
        <w:shd w:val="clear" w:color="auto" w:fill="auto"/>
        <w:spacing w:line="216" w:lineRule="exact"/>
        <w:ind w:firstLine="0"/>
        <w:jc w:val="left"/>
      </w:pPr>
      <w:r>
        <w:t>v. 386, u. chambre f.</w:t>
      </w:r>
    </w:p>
    <w:p w14:paraId="53037F7C" w14:textId="77777777" w:rsidR="009A1B5B" w:rsidRDefault="004E42D2">
      <w:pPr>
        <w:pStyle w:val="Corpodeltesto1960"/>
        <w:shd w:val="clear" w:color="auto" w:fill="auto"/>
        <w:spacing w:line="216" w:lineRule="exact"/>
        <w:ind w:firstLine="0"/>
        <w:jc w:val="left"/>
      </w:pPr>
      <w:r>
        <w:t>v. 394, v. vueil c.</w:t>
      </w:r>
    </w:p>
    <w:p w14:paraId="483E9F00" w14:textId="77777777" w:rsidR="009A1B5B" w:rsidRDefault="004E42D2">
      <w:pPr>
        <w:pStyle w:val="Corpodeltesto1960"/>
        <w:shd w:val="clear" w:color="auto" w:fill="auto"/>
        <w:spacing w:line="216" w:lineRule="exact"/>
        <w:ind w:firstLine="0"/>
        <w:jc w:val="left"/>
      </w:pPr>
      <w:r>
        <w:t>v. 405, j. cui</w:t>
      </w:r>
    </w:p>
    <w:p w14:paraId="25668C82" w14:textId="77777777" w:rsidR="009A1B5B" w:rsidRDefault="004E42D2">
      <w:pPr>
        <w:pStyle w:val="Corpodeltesto1960"/>
        <w:shd w:val="clear" w:color="auto" w:fill="auto"/>
        <w:spacing w:line="216" w:lineRule="exact"/>
        <w:ind w:firstLine="0"/>
        <w:jc w:val="left"/>
      </w:pPr>
      <w:r>
        <w:t>v. 413, s. mix</w:t>
      </w:r>
    </w:p>
    <w:p w14:paraId="6A2911F8" w14:textId="77777777" w:rsidR="009A1B5B" w:rsidRDefault="004E42D2">
      <w:pPr>
        <w:pStyle w:val="Corpodeltesto1960"/>
        <w:shd w:val="clear" w:color="auto" w:fill="auto"/>
        <w:spacing w:line="216" w:lineRule="exact"/>
        <w:ind w:firstLine="0"/>
        <w:jc w:val="left"/>
      </w:pPr>
      <w:r>
        <w:t>v. 414, b. sorciex o.</w:t>
      </w:r>
    </w:p>
    <w:p w14:paraId="44A34085" w14:textId="77777777" w:rsidR="009A1B5B" w:rsidRDefault="004E42D2">
      <w:pPr>
        <w:pStyle w:val="Corpodeltesto1960"/>
        <w:shd w:val="clear" w:color="auto" w:fill="auto"/>
        <w:spacing w:line="216" w:lineRule="exact"/>
        <w:ind w:firstLine="0"/>
        <w:jc w:val="left"/>
      </w:pPr>
      <w:r>
        <w:t>v. 417, nes o.</w:t>
      </w:r>
    </w:p>
    <w:p w14:paraId="45EEF799" w14:textId="77777777" w:rsidR="009A1B5B" w:rsidRDefault="004E42D2">
      <w:pPr>
        <w:pStyle w:val="Corpodeltesto1960"/>
        <w:shd w:val="clear" w:color="auto" w:fill="auto"/>
        <w:spacing w:line="216" w:lineRule="exact"/>
        <w:ind w:firstLine="0"/>
        <w:jc w:val="left"/>
      </w:pPr>
      <w:r>
        <w:t>v. 417, f. a sohaidier</w:t>
      </w:r>
    </w:p>
    <w:p w14:paraId="7B9D74C8" w14:textId="77777777" w:rsidR="009A1B5B" w:rsidRDefault="004E42D2">
      <w:pPr>
        <w:pStyle w:val="Corpodeltesto1960"/>
        <w:shd w:val="clear" w:color="auto" w:fill="auto"/>
        <w:spacing w:line="216" w:lineRule="exact"/>
        <w:ind w:firstLine="0"/>
        <w:jc w:val="left"/>
      </w:pPr>
      <w:r>
        <w:t>v. 421, p. tote (rime fautive)</w:t>
      </w:r>
    </w:p>
    <w:p w14:paraId="62961271" w14:textId="77777777" w:rsidR="009A1B5B" w:rsidRDefault="004E42D2">
      <w:pPr>
        <w:pStyle w:val="Corpodeltesto1960"/>
        <w:shd w:val="clear" w:color="auto" w:fill="auto"/>
        <w:spacing w:line="216" w:lineRule="exact"/>
        <w:ind w:firstLine="0"/>
        <w:jc w:val="left"/>
      </w:pPr>
      <w:r>
        <w:t>v. 422, 1. color 1.</w:t>
      </w: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82"/>
        <w:gridCol w:w="389"/>
        <w:gridCol w:w="202"/>
        <w:gridCol w:w="1594"/>
      </w:tblGrid>
      <w:tr w:rsidR="009A1B5B" w14:paraId="0987E8AF" w14:textId="77777777">
        <w:trPr>
          <w:trHeight w:val="211"/>
        </w:trPr>
        <w:tc>
          <w:tcPr>
            <w:tcW w:w="182" w:type="dxa"/>
            <w:shd w:val="clear" w:color="auto" w:fill="FFFFFF"/>
            <w:vAlign w:val="bottom"/>
          </w:tcPr>
          <w:p w14:paraId="324E6792" w14:textId="77777777" w:rsidR="009A1B5B" w:rsidRDefault="004E42D2">
            <w:pPr>
              <w:pStyle w:val="Corpodeltesto2050"/>
              <w:shd w:val="clear" w:color="auto" w:fill="auto"/>
              <w:spacing w:line="160" w:lineRule="exact"/>
              <w:ind w:firstLine="0"/>
            </w:pPr>
            <w:r>
              <w:rPr>
                <w:rStyle w:val="Corpodeltesto205CenturySchoolbookNoncorsivo"/>
              </w:rPr>
              <w:t>V.</w:t>
            </w:r>
          </w:p>
        </w:tc>
        <w:tc>
          <w:tcPr>
            <w:tcW w:w="389" w:type="dxa"/>
            <w:shd w:val="clear" w:color="auto" w:fill="FFFFFF"/>
            <w:vAlign w:val="bottom"/>
          </w:tcPr>
          <w:p w14:paraId="04E822CF" w14:textId="77777777" w:rsidR="009A1B5B" w:rsidRDefault="004E42D2">
            <w:pPr>
              <w:pStyle w:val="Corpodeltesto2050"/>
              <w:shd w:val="clear" w:color="auto" w:fill="auto"/>
              <w:spacing w:line="160" w:lineRule="exact"/>
              <w:ind w:firstLine="0"/>
            </w:pPr>
            <w:r>
              <w:rPr>
                <w:rStyle w:val="Corpodeltesto205CenturySchoolbookNoncorsivo"/>
              </w:rPr>
              <w:t>425,</w:t>
            </w:r>
          </w:p>
        </w:tc>
        <w:tc>
          <w:tcPr>
            <w:tcW w:w="202" w:type="dxa"/>
            <w:shd w:val="clear" w:color="auto" w:fill="FFFFFF"/>
            <w:vAlign w:val="bottom"/>
          </w:tcPr>
          <w:p w14:paraId="588C1FB6" w14:textId="77777777" w:rsidR="009A1B5B" w:rsidRDefault="004E42D2">
            <w:pPr>
              <w:pStyle w:val="Corpodeltesto2050"/>
              <w:shd w:val="clear" w:color="auto" w:fill="auto"/>
              <w:spacing w:line="160" w:lineRule="exact"/>
              <w:ind w:firstLine="0"/>
            </w:pPr>
            <w:r>
              <w:rPr>
                <w:rStyle w:val="Corpodeltesto205CenturySchoolbookNoncorsivo"/>
              </w:rPr>
              <w:t>m</w:t>
            </w:r>
          </w:p>
        </w:tc>
        <w:tc>
          <w:tcPr>
            <w:tcW w:w="1594" w:type="dxa"/>
            <w:shd w:val="clear" w:color="auto" w:fill="FFFFFF"/>
            <w:vAlign w:val="bottom"/>
          </w:tcPr>
          <w:p w14:paraId="12A97205" w14:textId="77777777" w:rsidR="009A1B5B" w:rsidRDefault="004E42D2">
            <w:pPr>
              <w:pStyle w:val="Corpodeltesto2050"/>
              <w:shd w:val="clear" w:color="auto" w:fill="auto"/>
              <w:spacing w:line="160" w:lineRule="exact"/>
              <w:ind w:firstLine="0"/>
            </w:pPr>
            <w:r>
              <w:rPr>
                <w:rStyle w:val="Corpodeltesto205CenturySchoolbookNoncorsivo"/>
              </w:rPr>
              <w:t>. ou V.</w:t>
            </w:r>
          </w:p>
        </w:tc>
      </w:tr>
      <w:tr w:rsidR="009A1B5B" w14:paraId="6758A137" w14:textId="77777777">
        <w:trPr>
          <w:trHeight w:val="216"/>
        </w:trPr>
        <w:tc>
          <w:tcPr>
            <w:tcW w:w="182" w:type="dxa"/>
            <w:shd w:val="clear" w:color="auto" w:fill="FFFFFF"/>
            <w:vAlign w:val="bottom"/>
          </w:tcPr>
          <w:p w14:paraId="3DF64443" w14:textId="77777777" w:rsidR="009A1B5B" w:rsidRDefault="004E42D2">
            <w:pPr>
              <w:pStyle w:val="Corpodeltesto2050"/>
              <w:shd w:val="clear" w:color="auto" w:fill="auto"/>
              <w:spacing w:line="110" w:lineRule="exact"/>
              <w:ind w:firstLine="0"/>
            </w:pPr>
            <w:r>
              <w:rPr>
                <w:rStyle w:val="Corpodeltesto205SegoeUI55ptNoncorsivoSpaziatura0pt"/>
              </w:rPr>
              <w:t>V.</w:t>
            </w:r>
          </w:p>
        </w:tc>
        <w:tc>
          <w:tcPr>
            <w:tcW w:w="389" w:type="dxa"/>
            <w:shd w:val="clear" w:color="auto" w:fill="FFFFFF"/>
            <w:vAlign w:val="bottom"/>
          </w:tcPr>
          <w:p w14:paraId="2BA58B25" w14:textId="77777777" w:rsidR="009A1B5B" w:rsidRDefault="004E42D2">
            <w:pPr>
              <w:pStyle w:val="Corpodeltesto2050"/>
              <w:shd w:val="clear" w:color="auto" w:fill="auto"/>
              <w:spacing w:line="160" w:lineRule="exact"/>
              <w:ind w:firstLine="0"/>
            </w:pPr>
            <w:r>
              <w:rPr>
                <w:rStyle w:val="Corpodeltesto205CenturySchoolbookNoncorsivo"/>
              </w:rPr>
              <w:t>431,</w:t>
            </w:r>
          </w:p>
        </w:tc>
        <w:tc>
          <w:tcPr>
            <w:tcW w:w="202" w:type="dxa"/>
            <w:shd w:val="clear" w:color="auto" w:fill="FFFFFF"/>
            <w:vAlign w:val="bottom"/>
          </w:tcPr>
          <w:p w14:paraId="08D7C4E4" w14:textId="77777777" w:rsidR="009A1B5B" w:rsidRDefault="004E42D2">
            <w:pPr>
              <w:pStyle w:val="Corpodeltesto2050"/>
              <w:shd w:val="clear" w:color="auto" w:fill="auto"/>
              <w:spacing w:line="110" w:lineRule="exact"/>
              <w:ind w:firstLine="0"/>
            </w:pPr>
            <w:r>
              <w:rPr>
                <w:rStyle w:val="Corpodeltesto205SegoeUI55ptNoncorsivoSpaziatura0pt"/>
              </w:rPr>
              <w:t>1.</w:t>
            </w:r>
          </w:p>
        </w:tc>
        <w:tc>
          <w:tcPr>
            <w:tcW w:w="1594" w:type="dxa"/>
            <w:shd w:val="clear" w:color="auto" w:fill="FFFFFF"/>
            <w:vAlign w:val="bottom"/>
          </w:tcPr>
          <w:p w14:paraId="58A90604" w14:textId="77777777" w:rsidR="009A1B5B" w:rsidRDefault="004E42D2">
            <w:pPr>
              <w:pStyle w:val="Corpodeltesto2050"/>
              <w:shd w:val="clear" w:color="auto" w:fill="auto"/>
              <w:spacing w:line="160" w:lineRule="exact"/>
              <w:ind w:firstLine="0"/>
            </w:pPr>
            <w:r>
              <w:rPr>
                <w:rStyle w:val="Corpodeltesto205CenturySchoolbookNoncorsivo"/>
              </w:rPr>
              <w:t>mix f.</w:t>
            </w:r>
          </w:p>
        </w:tc>
      </w:tr>
      <w:tr w:rsidR="009A1B5B" w14:paraId="04701889" w14:textId="77777777">
        <w:trPr>
          <w:trHeight w:val="221"/>
        </w:trPr>
        <w:tc>
          <w:tcPr>
            <w:tcW w:w="182" w:type="dxa"/>
            <w:shd w:val="clear" w:color="auto" w:fill="FFFFFF"/>
            <w:vAlign w:val="bottom"/>
          </w:tcPr>
          <w:p w14:paraId="4E2DAC0C" w14:textId="77777777" w:rsidR="009A1B5B" w:rsidRDefault="004E42D2">
            <w:pPr>
              <w:pStyle w:val="Corpodeltesto2050"/>
              <w:shd w:val="clear" w:color="auto" w:fill="auto"/>
              <w:spacing w:line="110" w:lineRule="exact"/>
              <w:ind w:firstLine="0"/>
            </w:pPr>
            <w:r>
              <w:rPr>
                <w:rStyle w:val="Corpodeltesto205SegoeUI55ptNoncorsivoSpaziatura0pt"/>
              </w:rPr>
              <w:t>V.</w:t>
            </w:r>
          </w:p>
        </w:tc>
        <w:tc>
          <w:tcPr>
            <w:tcW w:w="389" w:type="dxa"/>
            <w:shd w:val="clear" w:color="auto" w:fill="FFFFFF"/>
            <w:vAlign w:val="bottom"/>
          </w:tcPr>
          <w:p w14:paraId="492E25DF" w14:textId="77777777" w:rsidR="009A1B5B" w:rsidRDefault="004E42D2">
            <w:pPr>
              <w:pStyle w:val="Corpodeltesto2050"/>
              <w:shd w:val="clear" w:color="auto" w:fill="auto"/>
              <w:spacing w:line="160" w:lineRule="exact"/>
              <w:ind w:firstLine="0"/>
            </w:pPr>
            <w:r>
              <w:rPr>
                <w:rStyle w:val="Corpodeltesto205CenturySchoolbookNoncorsivo"/>
              </w:rPr>
              <w:t>444,</w:t>
            </w:r>
          </w:p>
        </w:tc>
        <w:tc>
          <w:tcPr>
            <w:tcW w:w="202" w:type="dxa"/>
            <w:shd w:val="clear" w:color="auto" w:fill="FFFFFF"/>
            <w:vAlign w:val="bottom"/>
          </w:tcPr>
          <w:p w14:paraId="0A6FA9DE" w14:textId="77777777" w:rsidR="009A1B5B" w:rsidRDefault="004E42D2">
            <w:pPr>
              <w:pStyle w:val="Corpodeltesto2050"/>
              <w:shd w:val="clear" w:color="auto" w:fill="auto"/>
              <w:spacing w:line="160" w:lineRule="exact"/>
              <w:ind w:firstLine="0"/>
            </w:pPr>
            <w:r>
              <w:rPr>
                <w:rStyle w:val="Corpodeltesto205CenturySchoolbookNoncorsivo"/>
              </w:rPr>
              <w:t>q-</w:t>
            </w:r>
          </w:p>
        </w:tc>
        <w:tc>
          <w:tcPr>
            <w:tcW w:w="1594" w:type="dxa"/>
            <w:shd w:val="clear" w:color="auto" w:fill="FFFFFF"/>
            <w:vAlign w:val="bottom"/>
          </w:tcPr>
          <w:p w14:paraId="78D4528E" w14:textId="77777777" w:rsidR="009A1B5B" w:rsidRDefault="004E42D2">
            <w:pPr>
              <w:pStyle w:val="Corpodeltesto2050"/>
              <w:shd w:val="clear" w:color="auto" w:fill="auto"/>
              <w:spacing w:line="160" w:lineRule="exact"/>
              <w:ind w:firstLine="0"/>
            </w:pPr>
            <w:r>
              <w:rPr>
                <w:rStyle w:val="Corpodeltesto205CenturySchoolbookNoncorsivo"/>
              </w:rPr>
              <w:t>valt ce ? H.</w:t>
            </w:r>
          </w:p>
        </w:tc>
      </w:tr>
      <w:tr w:rsidR="009A1B5B" w14:paraId="220D21F7" w14:textId="77777777">
        <w:trPr>
          <w:trHeight w:val="216"/>
        </w:trPr>
        <w:tc>
          <w:tcPr>
            <w:tcW w:w="182" w:type="dxa"/>
            <w:shd w:val="clear" w:color="auto" w:fill="FFFFFF"/>
            <w:vAlign w:val="bottom"/>
          </w:tcPr>
          <w:p w14:paraId="5B69F87D" w14:textId="77777777" w:rsidR="009A1B5B" w:rsidRDefault="004E42D2">
            <w:pPr>
              <w:pStyle w:val="Corpodeltesto2050"/>
              <w:shd w:val="clear" w:color="auto" w:fill="auto"/>
              <w:spacing w:line="110" w:lineRule="exact"/>
              <w:ind w:firstLine="0"/>
            </w:pPr>
            <w:r>
              <w:rPr>
                <w:rStyle w:val="Corpodeltesto205SegoeUI55ptNoncorsivoSpaziatura0pt"/>
              </w:rPr>
              <w:t>V.</w:t>
            </w:r>
          </w:p>
        </w:tc>
        <w:tc>
          <w:tcPr>
            <w:tcW w:w="389" w:type="dxa"/>
            <w:shd w:val="clear" w:color="auto" w:fill="FFFFFF"/>
            <w:vAlign w:val="bottom"/>
          </w:tcPr>
          <w:p w14:paraId="0B6EC082" w14:textId="77777777" w:rsidR="009A1B5B" w:rsidRDefault="004E42D2">
            <w:pPr>
              <w:pStyle w:val="Corpodeltesto2050"/>
              <w:shd w:val="clear" w:color="auto" w:fill="auto"/>
              <w:spacing w:line="160" w:lineRule="exact"/>
              <w:ind w:firstLine="0"/>
            </w:pPr>
            <w:r>
              <w:rPr>
                <w:rStyle w:val="Corpodeltesto205CenturySchoolbookNoncorsivo"/>
              </w:rPr>
              <w:t>452,</w:t>
            </w:r>
          </w:p>
        </w:tc>
        <w:tc>
          <w:tcPr>
            <w:tcW w:w="202" w:type="dxa"/>
            <w:shd w:val="clear" w:color="auto" w:fill="FFFFFF"/>
            <w:vAlign w:val="bottom"/>
          </w:tcPr>
          <w:p w14:paraId="32DC00B0" w14:textId="77777777" w:rsidR="009A1B5B" w:rsidRDefault="004E42D2">
            <w:pPr>
              <w:pStyle w:val="Corpodeltesto2050"/>
              <w:shd w:val="clear" w:color="auto" w:fill="auto"/>
              <w:spacing w:line="160" w:lineRule="exact"/>
              <w:ind w:firstLine="0"/>
            </w:pPr>
            <w:r>
              <w:rPr>
                <w:rStyle w:val="Corpodeltesto205CenturySchoolbookNoncorsivo"/>
              </w:rPr>
              <w:t>a.</w:t>
            </w:r>
          </w:p>
        </w:tc>
        <w:tc>
          <w:tcPr>
            <w:tcW w:w="1594" w:type="dxa"/>
            <w:shd w:val="clear" w:color="auto" w:fill="FFFFFF"/>
            <w:vAlign w:val="bottom"/>
          </w:tcPr>
          <w:p w14:paraId="3D132206" w14:textId="77777777" w:rsidR="009A1B5B" w:rsidRDefault="004E42D2">
            <w:pPr>
              <w:pStyle w:val="Corpodeltesto2050"/>
              <w:shd w:val="clear" w:color="auto" w:fill="auto"/>
              <w:spacing w:line="160" w:lineRule="exact"/>
              <w:ind w:firstLine="0"/>
            </w:pPr>
            <w:r>
              <w:rPr>
                <w:rStyle w:val="Corpodeltesto205CenturySchoolbookNoncorsivo"/>
              </w:rPr>
              <w:t>dous 1.</w:t>
            </w:r>
          </w:p>
        </w:tc>
      </w:tr>
      <w:tr w:rsidR="009A1B5B" w14:paraId="5F9CD59B" w14:textId="77777777">
        <w:trPr>
          <w:trHeight w:val="216"/>
        </w:trPr>
        <w:tc>
          <w:tcPr>
            <w:tcW w:w="182" w:type="dxa"/>
            <w:shd w:val="clear" w:color="auto" w:fill="FFFFFF"/>
            <w:vAlign w:val="bottom"/>
          </w:tcPr>
          <w:p w14:paraId="6CDCB5C7" w14:textId="77777777" w:rsidR="009A1B5B" w:rsidRDefault="004E42D2">
            <w:pPr>
              <w:pStyle w:val="Corpodeltesto2050"/>
              <w:shd w:val="clear" w:color="auto" w:fill="auto"/>
              <w:spacing w:line="110" w:lineRule="exact"/>
              <w:ind w:firstLine="0"/>
            </w:pPr>
            <w:r>
              <w:rPr>
                <w:rStyle w:val="Corpodeltesto205SegoeUI55ptNoncorsivoSpaziatura0pt"/>
              </w:rPr>
              <w:t>V.</w:t>
            </w:r>
          </w:p>
        </w:tc>
        <w:tc>
          <w:tcPr>
            <w:tcW w:w="389" w:type="dxa"/>
            <w:shd w:val="clear" w:color="auto" w:fill="FFFFFF"/>
            <w:vAlign w:val="bottom"/>
          </w:tcPr>
          <w:p w14:paraId="6A368435" w14:textId="77777777" w:rsidR="009A1B5B" w:rsidRDefault="004E42D2">
            <w:pPr>
              <w:pStyle w:val="Corpodeltesto2050"/>
              <w:shd w:val="clear" w:color="auto" w:fill="auto"/>
              <w:spacing w:line="160" w:lineRule="exact"/>
              <w:ind w:firstLine="0"/>
            </w:pPr>
            <w:r>
              <w:rPr>
                <w:rStyle w:val="Corpodeltesto205CenturySchoolbookNoncorsivo"/>
              </w:rPr>
              <w:t>461,</w:t>
            </w:r>
          </w:p>
        </w:tc>
        <w:tc>
          <w:tcPr>
            <w:tcW w:w="202" w:type="dxa"/>
            <w:shd w:val="clear" w:color="auto" w:fill="FFFFFF"/>
            <w:vAlign w:val="bottom"/>
          </w:tcPr>
          <w:p w14:paraId="487ADB44" w14:textId="77777777" w:rsidR="009A1B5B" w:rsidRDefault="004E42D2">
            <w:pPr>
              <w:pStyle w:val="Corpodeltesto2050"/>
              <w:shd w:val="clear" w:color="auto" w:fill="auto"/>
              <w:spacing w:line="160" w:lineRule="exact"/>
              <w:ind w:firstLine="0"/>
            </w:pPr>
            <w:r>
              <w:rPr>
                <w:rStyle w:val="Corpodeltesto205CenturySchoolbookNoncorsivo"/>
              </w:rPr>
              <w:t>se</w:t>
            </w:r>
          </w:p>
        </w:tc>
        <w:tc>
          <w:tcPr>
            <w:tcW w:w="1594" w:type="dxa"/>
            <w:shd w:val="clear" w:color="auto" w:fill="FFFFFF"/>
            <w:vAlign w:val="bottom"/>
          </w:tcPr>
          <w:p w14:paraId="2C3A9CC4" w14:textId="77777777" w:rsidR="009A1B5B" w:rsidRDefault="004E42D2">
            <w:pPr>
              <w:pStyle w:val="Corpodeltesto2050"/>
              <w:shd w:val="clear" w:color="auto" w:fill="auto"/>
              <w:spacing w:line="110" w:lineRule="exact"/>
              <w:ind w:firstLine="0"/>
            </w:pPr>
            <w:r>
              <w:rPr>
                <w:rStyle w:val="Corpodeltesto205SegoeUI55ptNoncorsivoSpaziatura0pt"/>
              </w:rPr>
              <w:t>V.</w:t>
            </w:r>
          </w:p>
        </w:tc>
      </w:tr>
      <w:tr w:rsidR="009A1B5B" w14:paraId="50003D89" w14:textId="77777777">
        <w:trPr>
          <w:trHeight w:val="226"/>
        </w:trPr>
        <w:tc>
          <w:tcPr>
            <w:tcW w:w="182" w:type="dxa"/>
            <w:shd w:val="clear" w:color="auto" w:fill="FFFFFF"/>
            <w:vAlign w:val="bottom"/>
          </w:tcPr>
          <w:p w14:paraId="1EBB8350" w14:textId="77777777" w:rsidR="009A1B5B" w:rsidRDefault="004E42D2">
            <w:pPr>
              <w:pStyle w:val="Corpodeltesto2050"/>
              <w:shd w:val="clear" w:color="auto" w:fill="auto"/>
              <w:spacing w:line="110" w:lineRule="exact"/>
              <w:ind w:firstLine="0"/>
            </w:pPr>
            <w:r>
              <w:rPr>
                <w:rStyle w:val="Corpodeltesto205SegoeUI55ptNoncorsivoSpaziatura0pt"/>
              </w:rPr>
              <w:lastRenderedPageBreak/>
              <w:t>V.</w:t>
            </w:r>
          </w:p>
        </w:tc>
        <w:tc>
          <w:tcPr>
            <w:tcW w:w="389" w:type="dxa"/>
            <w:shd w:val="clear" w:color="auto" w:fill="FFFFFF"/>
            <w:vAlign w:val="bottom"/>
          </w:tcPr>
          <w:p w14:paraId="1AA94C09" w14:textId="77777777" w:rsidR="009A1B5B" w:rsidRDefault="004E42D2">
            <w:pPr>
              <w:pStyle w:val="Corpodeltesto2050"/>
              <w:shd w:val="clear" w:color="auto" w:fill="auto"/>
              <w:spacing w:line="160" w:lineRule="exact"/>
              <w:ind w:firstLine="0"/>
            </w:pPr>
            <w:r>
              <w:rPr>
                <w:rStyle w:val="Corpodeltesto205CenturySchoolbookNoncorsivo"/>
              </w:rPr>
              <w:t>470,</w:t>
            </w:r>
          </w:p>
        </w:tc>
        <w:tc>
          <w:tcPr>
            <w:tcW w:w="202" w:type="dxa"/>
            <w:shd w:val="clear" w:color="auto" w:fill="FFFFFF"/>
            <w:vAlign w:val="bottom"/>
          </w:tcPr>
          <w:p w14:paraId="6BD6C30B" w14:textId="77777777" w:rsidR="009A1B5B" w:rsidRDefault="004E42D2">
            <w:pPr>
              <w:pStyle w:val="Corpodeltesto2050"/>
              <w:shd w:val="clear" w:color="auto" w:fill="auto"/>
              <w:spacing w:line="160" w:lineRule="exact"/>
              <w:ind w:firstLine="0"/>
            </w:pPr>
            <w:r>
              <w:rPr>
                <w:rStyle w:val="Corpodeltesto205CenturySchoolbookNoncorsivo"/>
              </w:rPr>
              <w:t>P-</w:t>
            </w:r>
          </w:p>
        </w:tc>
        <w:tc>
          <w:tcPr>
            <w:tcW w:w="1594" w:type="dxa"/>
            <w:shd w:val="clear" w:color="auto" w:fill="FFFFFF"/>
            <w:vAlign w:val="bottom"/>
          </w:tcPr>
          <w:p w14:paraId="29056BAB" w14:textId="77777777" w:rsidR="009A1B5B" w:rsidRDefault="004E42D2">
            <w:pPr>
              <w:pStyle w:val="Corpodeltesto2050"/>
              <w:shd w:val="clear" w:color="auto" w:fill="auto"/>
              <w:spacing w:line="160" w:lineRule="exact"/>
              <w:ind w:firstLine="0"/>
            </w:pPr>
            <w:r>
              <w:rPr>
                <w:rStyle w:val="Corpodeltesto205CenturySchoolbookNoncorsivo"/>
              </w:rPr>
              <w:t>le d.</w:t>
            </w:r>
          </w:p>
        </w:tc>
      </w:tr>
      <w:tr w:rsidR="009A1B5B" w14:paraId="1A0910BC" w14:textId="77777777">
        <w:trPr>
          <w:trHeight w:val="211"/>
        </w:trPr>
        <w:tc>
          <w:tcPr>
            <w:tcW w:w="182" w:type="dxa"/>
            <w:shd w:val="clear" w:color="auto" w:fill="FFFFFF"/>
            <w:vAlign w:val="bottom"/>
          </w:tcPr>
          <w:p w14:paraId="34459660" w14:textId="77777777" w:rsidR="009A1B5B" w:rsidRDefault="004E42D2">
            <w:pPr>
              <w:pStyle w:val="Corpodeltesto2050"/>
              <w:shd w:val="clear" w:color="auto" w:fill="auto"/>
              <w:spacing w:line="110" w:lineRule="exact"/>
              <w:ind w:firstLine="0"/>
            </w:pPr>
            <w:r>
              <w:rPr>
                <w:rStyle w:val="Corpodeltesto205SegoeUI55ptNoncorsivoSpaziatura0pt"/>
              </w:rPr>
              <w:t>V.</w:t>
            </w:r>
          </w:p>
        </w:tc>
        <w:tc>
          <w:tcPr>
            <w:tcW w:w="389" w:type="dxa"/>
            <w:shd w:val="clear" w:color="auto" w:fill="FFFFFF"/>
            <w:vAlign w:val="bottom"/>
          </w:tcPr>
          <w:p w14:paraId="6CA6A00A" w14:textId="77777777" w:rsidR="009A1B5B" w:rsidRDefault="004E42D2">
            <w:pPr>
              <w:pStyle w:val="Corpodeltesto2050"/>
              <w:shd w:val="clear" w:color="auto" w:fill="auto"/>
              <w:spacing w:line="160" w:lineRule="exact"/>
              <w:ind w:firstLine="0"/>
            </w:pPr>
            <w:r>
              <w:rPr>
                <w:rStyle w:val="Corpodeltesto205CenturySchoolbookNoncorsivo"/>
              </w:rPr>
              <w:t>473,</w:t>
            </w:r>
          </w:p>
        </w:tc>
        <w:tc>
          <w:tcPr>
            <w:tcW w:w="202" w:type="dxa"/>
            <w:shd w:val="clear" w:color="auto" w:fill="FFFFFF"/>
            <w:vAlign w:val="bottom"/>
          </w:tcPr>
          <w:p w14:paraId="4F567E31" w14:textId="77777777" w:rsidR="009A1B5B" w:rsidRDefault="004E42D2">
            <w:pPr>
              <w:pStyle w:val="Corpodeltesto2050"/>
              <w:shd w:val="clear" w:color="auto" w:fill="auto"/>
              <w:spacing w:line="160" w:lineRule="exact"/>
              <w:ind w:firstLine="0"/>
            </w:pPr>
            <w:r>
              <w:rPr>
                <w:rStyle w:val="Corpodeltesto205CenturySchoolbookNoncorsivo"/>
              </w:rPr>
              <w:t>s.</w:t>
            </w:r>
          </w:p>
        </w:tc>
        <w:tc>
          <w:tcPr>
            <w:tcW w:w="1594" w:type="dxa"/>
            <w:shd w:val="clear" w:color="auto" w:fill="FFFFFF"/>
            <w:vAlign w:val="bottom"/>
          </w:tcPr>
          <w:p w14:paraId="443400A2" w14:textId="77777777" w:rsidR="009A1B5B" w:rsidRDefault="004E42D2">
            <w:pPr>
              <w:pStyle w:val="Corpodeltesto2050"/>
              <w:shd w:val="clear" w:color="auto" w:fill="auto"/>
              <w:spacing w:line="160" w:lineRule="exact"/>
              <w:ind w:firstLine="0"/>
            </w:pPr>
            <w:r>
              <w:rPr>
                <w:rStyle w:val="Corpodeltesto205CenturySchoolbookNoncorsivo"/>
              </w:rPr>
              <w:t>serez v.</w:t>
            </w:r>
          </w:p>
        </w:tc>
      </w:tr>
      <w:tr w:rsidR="009A1B5B" w14:paraId="180989F3" w14:textId="77777777">
        <w:trPr>
          <w:trHeight w:val="221"/>
        </w:trPr>
        <w:tc>
          <w:tcPr>
            <w:tcW w:w="182" w:type="dxa"/>
            <w:shd w:val="clear" w:color="auto" w:fill="FFFFFF"/>
            <w:vAlign w:val="bottom"/>
          </w:tcPr>
          <w:p w14:paraId="68D3B384" w14:textId="77777777" w:rsidR="009A1B5B" w:rsidRDefault="004E42D2">
            <w:pPr>
              <w:pStyle w:val="Corpodeltesto2050"/>
              <w:shd w:val="clear" w:color="auto" w:fill="auto"/>
              <w:spacing w:line="110" w:lineRule="exact"/>
              <w:ind w:firstLine="0"/>
            </w:pPr>
            <w:r>
              <w:rPr>
                <w:rStyle w:val="Corpodeltesto205SegoeUI55ptNoncorsivoSpaziatura0pt"/>
              </w:rPr>
              <w:t>V.</w:t>
            </w:r>
          </w:p>
        </w:tc>
        <w:tc>
          <w:tcPr>
            <w:tcW w:w="389" w:type="dxa"/>
            <w:shd w:val="clear" w:color="auto" w:fill="FFFFFF"/>
            <w:vAlign w:val="bottom"/>
          </w:tcPr>
          <w:p w14:paraId="1C9ACA23" w14:textId="77777777" w:rsidR="009A1B5B" w:rsidRDefault="004E42D2">
            <w:pPr>
              <w:pStyle w:val="Corpodeltesto2050"/>
              <w:shd w:val="clear" w:color="auto" w:fill="auto"/>
              <w:spacing w:line="160" w:lineRule="exact"/>
              <w:ind w:firstLine="0"/>
            </w:pPr>
            <w:r>
              <w:rPr>
                <w:rStyle w:val="Corpodeltesto205CenturySchoolbookNoncorsivo"/>
              </w:rPr>
              <w:t>474,</w:t>
            </w:r>
          </w:p>
        </w:tc>
        <w:tc>
          <w:tcPr>
            <w:tcW w:w="202" w:type="dxa"/>
            <w:shd w:val="clear" w:color="auto" w:fill="FFFFFF"/>
            <w:vAlign w:val="bottom"/>
          </w:tcPr>
          <w:p w14:paraId="79496BDD" w14:textId="77777777" w:rsidR="009A1B5B" w:rsidRDefault="004E42D2">
            <w:pPr>
              <w:pStyle w:val="Corpodeltesto2050"/>
              <w:shd w:val="clear" w:color="auto" w:fill="auto"/>
              <w:spacing w:line="160" w:lineRule="exact"/>
              <w:ind w:firstLine="0"/>
            </w:pPr>
            <w:r>
              <w:rPr>
                <w:rStyle w:val="Corpodeltesto205CenturySchoolbookNoncorsivo"/>
              </w:rPr>
              <w:t>g-</w:t>
            </w:r>
          </w:p>
        </w:tc>
        <w:tc>
          <w:tcPr>
            <w:tcW w:w="1594" w:type="dxa"/>
            <w:shd w:val="clear" w:color="auto" w:fill="FFFFFF"/>
            <w:vAlign w:val="bottom"/>
          </w:tcPr>
          <w:p w14:paraId="10BC049C" w14:textId="77777777" w:rsidR="009A1B5B" w:rsidRDefault="004E42D2">
            <w:pPr>
              <w:pStyle w:val="Corpodeltesto2050"/>
              <w:shd w:val="clear" w:color="auto" w:fill="auto"/>
              <w:spacing w:line="160" w:lineRule="exact"/>
              <w:ind w:firstLine="0"/>
            </w:pPr>
            <w:r>
              <w:rPr>
                <w:rStyle w:val="Corpodeltesto205CenturySchoolbookNoncorsivo"/>
              </w:rPr>
              <w:t>afaire</w:t>
            </w:r>
          </w:p>
        </w:tc>
      </w:tr>
      <w:tr w:rsidR="009A1B5B" w14:paraId="17952DF1" w14:textId="77777777">
        <w:trPr>
          <w:trHeight w:val="216"/>
        </w:trPr>
        <w:tc>
          <w:tcPr>
            <w:tcW w:w="182" w:type="dxa"/>
            <w:shd w:val="clear" w:color="auto" w:fill="FFFFFF"/>
            <w:vAlign w:val="bottom"/>
          </w:tcPr>
          <w:p w14:paraId="40FDE85F" w14:textId="77777777" w:rsidR="009A1B5B" w:rsidRDefault="004E42D2">
            <w:pPr>
              <w:pStyle w:val="Corpodeltesto2050"/>
              <w:shd w:val="clear" w:color="auto" w:fill="auto"/>
              <w:spacing w:line="110" w:lineRule="exact"/>
              <w:ind w:firstLine="0"/>
            </w:pPr>
            <w:r>
              <w:rPr>
                <w:rStyle w:val="Corpodeltesto205SegoeUI55ptNoncorsivoSpaziatura0pt"/>
              </w:rPr>
              <w:t>V.</w:t>
            </w:r>
          </w:p>
        </w:tc>
        <w:tc>
          <w:tcPr>
            <w:tcW w:w="389" w:type="dxa"/>
            <w:shd w:val="clear" w:color="auto" w:fill="FFFFFF"/>
            <w:vAlign w:val="bottom"/>
          </w:tcPr>
          <w:p w14:paraId="67C86E15" w14:textId="77777777" w:rsidR="009A1B5B" w:rsidRDefault="004E42D2">
            <w:pPr>
              <w:pStyle w:val="Corpodeltesto2050"/>
              <w:shd w:val="clear" w:color="auto" w:fill="auto"/>
              <w:spacing w:line="160" w:lineRule="exact"/>
              <w:ind w:firstLine="0"/>
            </w:pPr>
            <w:r>
              <w:rPr>
                <w:rStyle w:val="Corpodeltesto205CenturySchoolbookNoncorsivo"/>
              </w:rPr>
              <w:t>478,</w:t>
            </w:r>
          </w:p>
        </w:tc>
        <w:tc>
          <w:tcPr>
            <w:tcW w:w="202" w:type="dxa"/>
            <w:shd w:val="clear" w:color="auto" w:fill="FFFFFF"/>
            <w:vAlign w:val="bottom"/>
          </w:tcPr>
          <w:p w14:paraId="0F341936" w14:textId="77777777" w:rsidR="009A1B5B" w:rsidRDefault="004E42D2">
            <w:pPr>
              <w:pStyle w:val="Corpodeltesto2050"/>
              <w:shd w:val="clear" w:color="auto" w:fill="auto"/>
              <w:spacing w:line="160" w:lineRule="exact"/>
              <w:ind w:firstLine="0"/>
            </w:pPr>
            <w:r>
              <w:rPr>
                <w:rStyle w:val="Corpodeltesto205CenturySchoolbookNoncorsivo"/>
              </w:rPr>
              <w:t>a.</w:t>
            </w:r>
          </w:p>
        </w:tc>
        <w:tc>
          <w:tcPr>
            <w:tcW w:w="1594" w:type="dxa"/>
            <w:shd w:val="clear" w:color="auto" w:fill="FFFFFF"/>
            <w:vAlign w:val="bottom"/>
          </w:tcPr>
          <w:p w14:paraId="5CB7F093" w14:textId="77777777" w:rsidR="009A1B5B" w:rsidRDefault="004E42D2">
            <w:pPr>
              <w:pStyle w:val="Corpodeltesto2050"/>
              <w:shd w:val="clear" w:color="auto" w:fill="auto"/>
              <w:spacing w:line="160" w:lineRule="exact"/>
              <w:ind w:firstLine="0"/>
            </w:pPr>
            <w:r>
              <w:rPr>
                <w:rStyle w:val="Corpodeltesto205CenturySchoolbookNoncorsivo"/>
              </w:rPr>
              <w:t>Dex</w:t>
            </w:r>
          </w:p>
        </w:tc>
      </w:tr>
      <w:tr w:rsidR="009A1B5B" w14:paraId="722B6C70" w14:textId="77777777">
        <w:trPr>
          <w:trHeight w:val="221"/>
        </w:trPr>
        <w:tc>
          <w:tcPr>
            <w:tcW w:w="182" w:type="dxa"/>
            <w:shd w:val="clear" w:color="auto" w:fill="FFFFFF"/>
            <w:vAlign w:val="bottom"/>
          </w:tcPr>
          <w:p w14:paraId="511037AA" w14:textId="77777777" w:rsidR="009A1B5B" w:rsidRDefault="004E42D2">
            <w:pPr>
              <w:pStyle w:val="Corpodeltesto2050"/>
              <w:shd w:val="clear" w:color="auto" w:fill="auto"/>
              <w:spacing w:line="110" w:lineRule="exact"/>
              <w:ind w:firstLine="0"/>
            </w:pPr>
            <w:r>
              <w:rPr>
                <w:rStyle w:val="Corpodeltesto205SegoeUI55ptNoncorsivoSpaziatura0pt"/>
              </w:rPr>
              <w:t>V.</w:t>
            </w:r>
          </w:p>
        </w:tc>
        <w:tc>
          <w:tcPr>
            <w:tcW w:w="389" w:type="dxa"/>
            <w:shd w:val="clear" w:color="auto" w:fill="FFFFFF"/>
            <w:vAlign w:val="bottom"/>
          </w:tcPr>
          <w:p w14:paraId="763448AD" w14:textId="77777777" w:rsidR="009A1B5B" w:rsidRDefault="004E42D2">
            <w:pPr>
              <w:pStyle w:val="Corpodeltesto2050"/>
              <w:shd w:val="clear" w:color="auto" w:fill="auto"/>
              <w:spacing w:line="160" w:lineRule="exact"/>
              <w:ind w:firstLine="0"/>
            </w:pPr>
            <w:r>
              <w:rPr>
                <w:rStyle w:val="Corpodeltesto205CenturySchoolbookNoncorsivo"/>
              </w:rPr>
              <w:t>487,</w:t>
            </w:r>
          </w:p>
        </w:tc>
        <w:tc>
          <w:tcPr>
            <w:tcW w:w="202" w:type="dxa"/>
            <w:shd w:val="clear" w:color="auto" w:fill="FFFFFF"/>
            <w:vAlign w:val="bottom"/>
          </w:tcPr>
          <w:p w14:paraId="4ED4FF78" w14:textId="77777777" w:rsidR="009A1B5B" w:rsidRDefault="004E42D2">
            <w:pPr>
              <w:pStyle w:val="Corpodeltesto2050"/>
              <w:shd w:val="clear" w:color="auto" w:fill="auto"/>
              <w:spacing w:line="160" w:lineRule="exact"/>
              <w:ind w:firstLine="0"/>
            </w:pPr>
            <w:r>
              <w:rPr>
                <w:rStyle w:val="Corpodeltesto205CenturySchoolbookNoncorsivo"/>
              </w:rPr>
              <w:t>P-</w:t>
            </w:r>
          </w:p>
        </w:tc>
        <w:tc>
          <w:tcPr>
            <w:tcW w:w="1594" w:type="dxa"/>
            <w:shd w:val="clear" w:color="auto" w:fill="FFFFFF"/>
            <w:vAlign w:val="bottom"/>
          </w:tcPr>
          <w:p w14:paraId="5C598AB7" w14:textId="77777777" w:rsidR="009A1B5B" w:rsidRDefault="004E42D2">
            <w:pPr>
              <w:pStyle w:val="Corpodeltesto2050"/>
              <w:shd w:val="clear" w:color="auto" w:fill="auto"/>
              <w:spacing w:line="160" w:lineRule="exact"/>
              <w:ind w:firstLine="0"/>
            </w:pPr>
            <w:r>
              <w:rPr>
                <w:rStyle w:val="Corpodeltesto205CenturySchoolbookNoncorsivo"/>
              </w:rPr>
              <w:t>Deu 1.</w:t>
            </w:r>
          </w:p>
        </w:tc>
      </w:tr>
      <w:tr w:rsidR="009A1B5B" w14:paraId="3B2870FA" w14:textId="77777777">
        <w:trPr>
          <w:trHeight w:val="221"/>
        </w:trPr>
        <w:tc>
          <w:tcPr>
            <w:tcW w:w="182" w:type="dxa"/>
            <w:shd w:val="clear" w:color="auto" w:fill="FFFFFF"/>
            <w:vAlign w:val="bottom"/>
          </w:tcPr>
          <w:p w14:paraId="06EBFC5A" w14:textId="77777777" w:rsidR="009A1B5B" w:rsidRDefault="004E42D2">
            <w:pPr>
              <w:pStyle w:val="Corpodeltesto2050"/>
              <w:shd w:val="clear" w:color="auto" w:fill="auto"/>
              <w:spacing w:line="110" w:lineRule="exact"/>
              <w:ind w:firstLine="0"/>
            </w:pPr>
            <w:r>
              <w:rPr>
                <w:rStyle w:val="Corpodeltesto205SegoeUI55ptNoncorsivoSpaziatura0pt"/>
              </w:rPr>
              <w:t>V.</w:t>
            </w:r>
          </w:p>
        </w:tc>
        <w:tc>
          <w:tcPr>
            <w:tcW w:w="389" w:type="dxa"/>
            <w:shd w:val="clear" w:color="auto" w:fill="FFFFFF"/>
            <w:vAlign w:val="bottom"/>
          </w:tcPr>
          <w:p w14:paraId="263CBF52" w14:textId="77777777" w:rsidR="009A1B5B" w:rsidRDefault="004E42D2">
            <w:pPr>
              <w:pStyle w:val="Corpodeltesto2050"/>
              <w:shd w:val="clear" w:color="auto" w:fill="auto"/>
              <w:spacing w:line="160" w:lineRule="exact"/>
              <w:ind w:firstLine="0"/>
            </w:pPr>
            <w:r>
              <w:rPr>
                <w:rStyle w:val="Corpodeltesto205CenturySchoolbookNoncorsivo"/>
              </w:rPr>
              <w:t>493,</w:t>
            </w:r>
          </w:p>
        </w:tc>
        <w:tc>
          <w:tcPr>
            <w:tcW w:w="202" w:type="dxa"/>
            <w:shd w:val="clear" w:color="auto" w:fill="FFFFFF"/>
            <w:vAlign w:val="bottom"/>
          </w:tcPr>
          <w:p w14:paraId="0384703B" w14:textId="77777777" w:rsidR="009A1B5B" w:rsidRDefault="004E42D2">
            <w:pPr>
              <w:pStyle w:val="Corpodeltesto2050"/>
              <w:shd w:val="clear" w:color="auto" w:fill="auto"/>
              <w:spacing w:line="160" w:lineRule="exact"/>
              <w:ind w:firstLine="0"/>
            </w:pPr>
            <w:r>
              <w:rPr>
                <w:rStyle w:val="Corpodeltesto205CenturySchoolbookNoncorsivo"/>
              </w:rPr>
              <w:t>f.</w:t>
            </w:r>
          </w:p>
        </w:tc>
        <w:tc>
          <w:tcPr>
            <w:tcW w:w="1594" w:type="dxa"/>
            <w:shd w:val="clear" w:color="auto" w:fill="FFFFFF"/>
            <w:vAlign w:val="bottom"/>
          </w:tcPr>
          <w:p w14:paraId="0AD226D5" w14:textId="77777777" w:rsidR="009A1B5B" w:rsidRDefault="004E42D2">
            <w:pPr>
              <w:pStyle w:val="Corpodeltesto2050"/>
              <w:shd w:val="clear" w:color="auto" w:fill="auto"/>
              <w:spacing w:line="160" w:lineRule="exact"/>
              <w:ind w:firstLine="0"/>
            </w:pPr>
            <w:r>
              <w:rPr>
                <w:rStyle w:val="Corpodeltesto205CenturySchoolbookNoncorsivo"/>
              </w:rPr>
              <w:t>seche n.</w:t>
            </w:r>
          </w:p>
        </w:tc>
      </w:tr>
      <w:tr w:rsidR="009A1B5B" w14:paraId="2D8F8FC9" w14:textId="77777777">
        <w:trPr>
          <w:trHeight w:val="221"/>
        </w:trPr>
        <w:tc>
          <w:tcPr>
            <w:tcW w:w="182" w:type="dxa"/>
            <w:shd w:val="clear" w:color="auto" w:fill="FFFFFF"/>
            <w:vAlign w:val="bottom"/>
          </w:tcPr>
          <w:p w14:paraId="1982F81F" w14:textId="77777777" w:rsidR="009A1B5B" w:rsidRDefault="004E42D2">
            <w:pPr>
              <w:pStyle w:val="Corpodeltesto2050"/>
              <w:shd w:val="clear" w:color="auto" w:fill="auto"/>
              <w:spacing w:line="110" w:lineRule="exact"/>
              <w:ind w:firstLine="0"/>
            </w:pPr>
            <w:r>
              <w:rPr>
                <w:rStyle w:val="Corpodeltesto205SegoeUI55ptNoncorsivoSpaziatura0pt"/>
              </w:rPr>
              <w:t>V.</w:t>
            </w:r>
          </w:p>
        </w:tc>
        <w:tc>
          <w:tcPr>
            <w:tcW w:w="389" w:type="dxa"/>
            <w:shd w:val="clear" w:color="auto" w:fill="FFFFFF"/>
            <w:vAlign w:val="bottom"/>
          </w:tcPr>
          <w:p w14:paraId="507573CF" w14:textId="77777777" w:rsidR="009A1B5B" w:rsidRDefault="004E42D2">
            <w:pPr>
              <w:pStyle w:val="Corpodeltesto2050"/>
              <w:shd w:val="clear" w:color="auto" w:fill="auto"/>
              <w:spacing w:line="160" w:lineRule="exact"/>
              <w:ind w:firstLine="0"/>
            </w:pPr>
            <w:r>
              <w:rPr>
                <w:rStyle w:val="Corpodeltesto205CenturySchoolbookNoncorsivo"/>
              </w:rPr>
              <w:t>495,</w:t>
            </w:r>
          </w:p>
        </w:tc>
        <w:tc>
          <w:tcPr>
            <w:tcW w:w="1796" w:type="dxa"/>
            <w:gridSpan w:val="2"/>
            <w:shd w:val="clear" w:color="auto" w:fill="FFFFFF"/>
            <w:vAlign w:val="bottom"/>
          </w:tcPr>
          <w:p w14:paraId="44E8AF08" w14:textId="77777777" w:rsidR="009A1B5B" w:rsidRDefault="004E42D2">
            <w:pPr>
              <w:pStyle w:val="Corpodeltesto2050"/>
              <w:shd w:val="clear" w:color="auto" w:fill="auto"/>
              <w:spacing w:line="160" w:lineRule="exact"/>
              <w:ind w:firstLine="0"/>
            </w:pPr>
            <w:r>
              <w:rPr>
                <w:rStyle w:val="Corpodeltesto205CenturySchoolbookNoncorsivo"/>
              </w:rPr>
              <w:t>ore o.</w:t>
            </w:r>
          </w:p>
        </w:tc>
      </w:tr>
      <w:tr w:rsidR="009A1B5B" w14:paraId="5A5F71C1" w14:textId="77777777">
        <w:trPr>
          <w:trHeight w:val="211"/>
        </w:trPr>
        <w:tc>
          <w:tcPr>
            <w:tcW w:w="182" w:type="dxa"/>
            <w:shd w:val="clear" w:color="auto" w:fill="FFFFFF"/>
            <w:vAlign w:val="bottom"/>
          </w:tcPr>
          <w:p w14:paraId="778BEF9A" w14:textId="77777777" w:rsidR="009A1B5B" w:rsidRDefault="004E42D2">
            <w:pPr>
              <w:pStyle w:val="Corpodeltesto2050"/>
              <w:shd w:val="clear" w:color="auto" w:fill="auto"/>
              <w:spacing w:line="110" w:lineRule="exact"/>
              <w:ind w:firstLine="0"/>
            </w:pPr>
            <w:r>
              <w:rPr>
                <w:rStyle w:val="Corpodeltesto205SegoeUI55ptNoncorsivoSpaziatura0pt"/>
              </w:rPr>
              <w:t>V.</w:t>
            </w:r>
          </w:p>
        </w:tc>
        <w:tc>
          <w:tcPr>
            <w:tcW w:w="389" w:type="dxa"/>
            <w:shd w:val="clear" w:color="auto" w:fill="FFFFFF"/>
            <w:vAlign w:val="bottom"/>
          </w:tcPr>
          <w:p w14:paraId="4E73E220" w14:textId="77777777" w:rsidR="009A1B5B" w:rsidRDefault="004E42D2">
            <w:pPr>
              <w:pStyle w:val="Corpodeltesto2050"/>
              <w:shd w:val="clear" w:color="auto" w:fill="auto"/>
              <w:spacing w:line="160" w:lineRule="exact"/>
              <w:ind w:firstLine="0"/>
            </w:pPr>
            <w:r>
              <w:rPr>
                <w:rStyle w:val="Corpodeltesto205CenturySchoolbookNoncorsivo"/>
              </w:rPr>
              <w:t>495,</w:t>
            </w:r>
          </w:p>
        </w:tc>
        <w:tc>
          <w:tcPr>
            <w:tcW w:w="202" w:type="dxa"/>
            <w:shd w:val="clear" w:color="auto" w:fill="FFFFFF"/>
            <w:vAlign w:val="bottom"/>
          </w:tcPr>
          <w:p w14:paraId="4EB6D724" w14:textId="77777777" w:rsidR="009A1B5B" w:rsidRDefault="004E42D2">
            <w:pPr>
              <w:pStyle w:val="Corpodeltesto2050"/>
              <w:shd w:val="clear" w:color="auto" w:fill="auto"/>
              <w:spacing w:line="160" w:lineRule="exact"/>
              <w:ind w:firstLine="0"/>
            </w:pPr>
            <w:r>
              <w:rPr>
                <w:rStyle w:val="Corpodeltesto205CenturySchoolbookNoncorsivo"/>
              </w:rPr>
              <w:t>e.</w:t>
            </w:r>
          </w:p>
        </w:tc>
        <w:tc>
          <w:tcPr>
            <w:tcW w:w="1594" w:type="dxa"/>
            <w:shd w:val="clear" w:color="auto" w:fill="FFFFFF"/>
            <w:vAlign w:val="bottom"/>
          </w:tcPr>
          <w:p w14:paraId="57686109" w14:textId="77777777" w:rsidR="009A1B5B" w:rsidRDefault="004E42D2">
            <w:pPr>
              <w:pStyle w:val="Corpodeltesto2050"/>
              <w:shd w:val="clear" w:color="auto" w:fill="auto"/>
              <w:spacing w:line="160" w:lineRule="exact"/>
              <w:ind w:firstLine="0"/>
            </w:pPr>
            <w:r>
              <w:rPr>
                <w:rStyle w:val="Corpodeltesto205CenturySchoolbookNoncorsivo"/>
              </w:rPr>
              <w:t>sainne</w:t>
            </w:r>
          </w:p>
        </w:tc>
      </w:tr>
      <w:tr w:rsidR="009A1B5B" w14:paraId="25E2CE9D" w14:textId="77777777">
        <w:trPr>
          <w:trHeight w:val="221"/>
        </w:trPr>
        <w:tc>
          <w:tcPr>
            <w:tcW w:w="182" w:type="dxa"/>
            <w:shd w:val="clear" w:color="auto" w:fill="FFFFFF"/>
            <w:vAlign w:val="bottom"/>
          </w:tcPr>
          <w:p w14:paraId="1A9BF100" w14:textId="77777777" w:rsidR="009A1B5B" w:rsidRDefault="004E42D2">
            <w:pPr>
              <w:pStyle w:val="Corpodeltesto2050"/>
              <w:shd w:val="clear" w:color="auto" w:fill="auto"/>
              <w:spacing w:line="110" w:lineRule="exact"/>
              <w:ind w:firstLine="0"/>
            </w:pPr>
            <w:r>
              <w:rPr>
                <w:rStyle w:val="Corpodeltesto205SegoeUI55ptNoncorsivoSpaziatura0pt"/>
              </w:rPr>
              <w:t>V.</w:t>
            </w:r>
          </w:p>
        </w:tc>
        <w:tc>
          <w:tcPr>
            <w:tcW w:w="389" w:type="dxa"/>
            <w:shd w:val="clear" w:color="auto" w:fill="FFFFFF"/>
            <w:vAlign w:val="bottom"/>
          </w:tcPr>
          <w:p w14:paraId="6B795873" w14:textId="77777777" w:rsidR="009A1B5B" w:rsidRDefault="004E42D2">
            <w:pPr>
              <w:pStyle w:val="Corpodeltesto2050"/>
              <w:shd w:val="clear" w:color="auto" w:fill="auto"/>
              <w:spacing w:line="160" w:lineRule="exact"/>
              <w:ind w:firstLine="0"/>
            </w:pPr>
            <w:r>
              <w:rPr>
                <w:rStyle w:val="Corpodeltesto205CenturySchoolbookNoncorsivo"/>
              </w:rPr>
              <w:t>496,</w:t>
            </w:r>
          </w:p>
        </w:tc>
        <w:tc>
          <w:tcPr>
            <w:tcW w:w="202" w:type="dxa"/>
            <w:shd w:val="clear" w:color="auto" w:fill="FFFFFF"/>
            <w:vAlign w:val="bottom"/>
          </w:tcPr>
          <w:p w14:paraId="2943309C" w14:textId="77777777" w:rsidR="009A1B5B" w:rsidRDefault="004E42D2">
            <w:pPr>
              <w:pStyle w:val="Corpodeltesto2050"/>
              <w:shd w:val="clear" w:color="auto" w:fill="auto"/>
              <w:spacing w:line="160" w:lineRule="exact"/>
              <w:ind w:firstLine="0"/>
            </w:pPr>
            <w:r>
              <w:rPr>
                <w:rStyle w:val="Corpodeltesto205CenturySchoolbookNoncorsivo"/>
              </w:rPr>
              <w:t>d.</w:t>
            </w:r>
          </w:p>
        </w:tc>
        <w:tc>
          <w:tcPr>
            <w:tcW w:w="1594" w:type="dxa"/>
            <w:shd w:val="clear" w:color="auto" w:fill="FFFFFF"/>
            <w:vAlign w:val="bottom"/>
          </w:tcPr>
          <w:p w14:paraId="11AC9BD4" w14:textId="77777777" w:rsidR="009A1B5B" w:rsidRDefault="004E42D2">
            <w:pPr>
              <w:pStyle w:val="Corpodeltesto2050"/>
              <w:shd w:val="clear" w:color="auto" w:fill="auto"/>
              <w:spacing w:line="160" w:lineRule="exact"/>
              <w:ind w:firstLine="0"/>
            </w:pPr>
            <w:r>
              <w:rPr>
                <w:rStyle w:val="Corpodeltesto205CenturySchoolbookNoncorsivo"/>
              </w:rPr>
              <w:t>le L.</w:t>
            </w:r>
          </w:p>
        </w:tc>
      </w:tr>
      <w:tr w:rsidR="009A1B5B" w14:paraId="6E6600C3" w14:textId="77777777">
        <w:trPr>
          <w:trHeight w:val="226"/>
        </w:trPr>
        <w:tc>
          <w:tcPr>
            <w:tcW w:w="182" w:type="dxa"/>
            <w:shd w:val="clear" w:color="auto" w:fill="FFFFFF"/>
            <w:vAlign w:val="bottom"/>
          </w:tcPr>
          <w:p w14:paraId="091D122A" w14:textId="77777777" w:rsidR="009A1B5B" w:rsidRDefault="004E42D2">
            <w:pPr>
              <w:pStyle w:val="Corpodeltesto2050"/>
              <w:shd w:val="clear" w:color="auto" w:fill="auto"/>
              <w:spacing w:line="110" w:lineRule="exact"/>
              <w:ind w:firstLine="0"/>
            </w:pPr>
            <w:r>
              <w:rPr>
                <w:rStyle w:val="Corpodeltesto205SegoeUI55ptNoncorsivoSpaziatura0pt"/>
              </w:rPr>
              <w:t>V.</w:t>
            </w:r>
          </w:p>
        </w:tc>
        <w:tc>
          <w:tcPr>
            <w:tcW w:w="389" w:type="dxa"/>
            <w:shd w:val="clear" w:color="auto" w:fill="FFFFFF"/>
            <w:vAlign w:val="bottom"/>
          </w:tcPr>
          <w:p w14:paraId="3B4E806B" w14:textId="77777777" w:rsidR="009A1B5B" w:rsidRDefault="004E42D2">
            <w:pPr>
              <w:pStyle w:val="Corpodeltesto2050"/>
              <w:shd w:val="clear" w:color="auto" w:fill="auto"/>
              <w:spacing w:line="160" w:lineRule="exact"/>
              <w:ind w:firstLine="0"/>
            </w:pPr>
            <w:r>
              <w:rPr>
                <w:rStyle w:val="Corpodeltesto205CenturySchoolbookNoncorsivo"/>
              </w:rPr>
              <w:t>497,</w:t>
            </w:r>
          </w:p>
        </w:tc>
        <w:tc>
          <w:tcPr>
            <w:tcW w:w="202" w:type="dxa"/>
            <w:shd w:val="clear" w:color="auto" w:fill="FFFFFF"/>
            <w:vAlign w:val="bottom"/>
          </w:tcPr>
          <w:p w14:paraId="4DA15453" w14:textId="77777777" w:rsidR="009A1B5B" w:rsidRDefault="004E42D2">
            <w:pPr>
              <w:pStyle w:val="Corpodeltesto2050"/>
              <w:shd w:val="clear" w:color="auto" w:fill="auto"/>
              <w:spacing w:line="160" w:lineRule="exact"/>
              <w:ind w:firstLine="0"/>
            </w:pPr>
            <w:r>
              <w:rPr>
                <w:rStyle w:val="Corpodeltesto205CenturySchoolbookNoncorsivo"/>
              </w:rPr>
              <w:t>q-</w:t>
            </w:r>
          </w:p>
        </w:tc>
        <w:tc>
          <w:tcPr>
            <w:tcW w:w="1594" w:type="dxa"/>
            <w:shd w:val="clear" w:color="auto" w:fill="FFFFFF"/>
            <w:vAlign w:val="bottom"/>
          </w:tcPr>
          <w:p w14:paraId="412CCA9F" w14:textId="77777777" w:rsidR="009A1B5B" w:rsidRDefault="004E42D2">
            <w:pPr>
              <w:pStyle w:val="Corpodeltesto2050"/>
              <w:shd w:val="clear" w:color="auto" w:fill="auto"/>
              <w:spacing w:line="160" w:lineRule="exact"/>
              <w:ind w:firstLine="0"/>
            </w:pPr>
            <w:r>
              <w:rPr>
                <w:rStyle w:val="Corpodeltesto205CenturySchoolbookNoncorsivo"/>
              </w:rPr>
              <w:t>en d.</w:t>
            </w:r>
          </w:p>
        </w:tc>
      </w:tr>
      <w:tr w:rsidR="009A1B5B" w14:paraId="3AE1BF1A" w14:textId="77777777">
        <w:trPr>
          <w:trHeight w:val="216"/>
        </w:trPr>
        <w:tc>
          <w:tcPr>
            <w:tcW w:w="182" w:type="dxa"/>
            <w:shd w:val="clear" w:color="auto" w:fill="FFFFFF"/>
            <w:vAlign w:val="bottom"/>
          </w:tcPr>
          <w:p w14:paraId="5A383239" w14:textId="77777777" w:rsidR="009A1B5B" w:rsidRDefault="004E42D2">
            <w:pPr>
              <w:pStyle w:val="Corpodeltesto2050"/>
              <w:shd w:val="clear" w:color="auto" w:fill="auto"/>
              <w:spacing w:line="110" w:lineRule="exact"/>
              <w:ind w:firstLine="0"/>
            </w:pPr>
            <w:r>
              <w:rPr>
                <w:rStyle w:val="Corpodeltesto205SegoeUI55ptNoncorsivoSpaziatura0pt"/>
              </w:rPr>
              <w:t>V.</w:t>
            </w:r>
          </w:p>
        </w:tc>
        <w:tc>
          <w:tcPr>
            <w:tcW w:w="389" w:type="dxa"/>
            <w:shd w:val="clear" w:color="auto" w:fill="FFFFFF"/>
            <w:vAlign w:val="bottom"/>
          </w:tcPr>
          <w:p w14:paraId="38EB9870" w14:textId="77777777" w:rsidR="009A1B5B" w:rsidRDefault="004E42D2">
            <w:pPr>
              <w:pStyle w:val="Corpodeltesto2050"/>
              <w:shd w:val="clear" w:color="auto" w:fill="auto"/>
              <w:spacing w:line="160" w:lineRule="exact"/>
              <w:ind w:firstLine="0"/>
            </w:pPr>
            <w:r>
              <w:rPr>
                <w:rStyle w:val="Corpodeltesto205CenturySchoolbookNoncorsivo"/>
              </w:rPr>
              <w:t>501,</w:t>
            </w:r>
          </w:p>
        </w:tc>
        <w:tc>
          <w:tcPr>
            <w:tcW w:w="202" w:type="dxa"/>
            <w:shd w:val="clear" w:color="auto" w:fill="FFFFFF"/>
            <w:vAlign w:val="bottom"/>
          </w:tcPr>
          <w:p w14:paraId="4143D176" w14:textId="77777777" w:rsidR="009A1B5B" w:rsidRDefault="004E42D2">
            <w:pPr>
              <w:pStyle w:val="Corpodeltesto2050"/>
              <w:shd w:val="clear" w:color="auto" w:fill="auto"/>
              <w:spacing w:line="160" w:lineRule="exact"/>
              <w:ind w:firstLine="0"/>
            </w:pPr>
            <w:r>
              <w:rPr>
                <w:rStyle w:val="Corpodeltesto205CenturySchoolbookNoncorsivo"/>
              </w:rPr>
              <w:t>d.</w:t>
            </w:r>
          </w:p>
        </w:tc>
        <w:tc>
          <w:tcPr>
            <w:tcW w:w="1594" w:type="dxa"/>
            <w:shd w:val="clear" w:color="auto" w:fill="FFFFFF"/>
            <w:vAlign w:val="bottom"/>
          </w:tcPr>
          <w:p w14:paraId="61C76E5D" w14:textId="77777777" w:rsidR="009A1B5B" w:rsidRDefault="004E42D2">
            <w:pPr>
              <w:pStyle w:val="Corpodeltesto2050"/>
              <w:shd w:val="clear" w:color="auto" w:fill="auto"/>
              <w:spacing w:line="160" w:lineRule="exact"/>
              <w:ind w:firstLine="0"/>
            </w:pPr>
            <w:r>
              <w:rPr>
                <w:rStyle w:val="Corpodeltesto205CenturySchoolbookNoncorsivo"/>
              </w:rPr>
              <w:t>estienz s.</w:t>
            </w:r>
          </w:p>
        </w:tc>
      </w:tr>
      <w:tr w:rsidR="009A1B5B" w14:paraId="0EBFD400" w14:textId="77777777">
        <w:trPr>
          <w:trHeight w:val="216"/>
        </w:trPr>
        <w:tc>
          <w:tcPr>
            <w:tcW w:w="182" w:type="dxa"/>
            <w:shd w:val="clear" w:color="auto" w:fill="FFFFFF"/>
            <w:vAlign w:val="bottom"/>
          </w:tcPr>
          <w:p w14:paraId="016D0FB5" w14:textId="77777777" w:rsidR="009A1B5B" w:rsidRDefault="004E42D2">
            <w:pPr>
              <w:pStyle w:val="Corpodeltesto2050"/>
              <w:shd w:val="clear" w:color="auto" w:fill="auto"/>
              <w:spacing w:line="110" w:lineRule="exact"/>
              <w:ind w:firstLine="0"/>
            </w:pPr>
            <w:r>
              <w:rPr>
                <w:rStyle w:val="Corpodeltesto205SegoeUI55ptNoncorsivoSpaziatura0pt"/>
              </w:rPr>
              <w:t>V.</w:t>
            </w:r>
          </w:p>
        </w:tc>
        <w:tc>
          <w:tcPr>
            <w:tcW w:w="389" w:type="dxa"/>
            <w:shd w:val="clear" w:color="auto" w:fill="FFFFFF"/>
            <w:vAlign w:val="bottom"/>
          </w:tcPr>
          <w:p w14:paraId="50003C43" w14:textId="77777777" w:rsidR="009A1B5B" w:rsidRDefault="004E42D2">
            <w:pPr>
              <w:pStyle w:val="Corpodeltesto2050"/>
              <w:shd w:val="clear" w:color="auto" w:fill="auto"/>
              <w:spacing w:line="160" w:lineRule="exact"/>
              <w:ind w:firstLine="0"/>
            </w:pPr>
            <w:r>
              <w:rPr>
                <w:rStyle w:val="Corpodeltesto205CenturySchoolbookNoncorsivo"/>
              </w:rPr>
              <w:t>502,</w:t>
            </w:r>
          </w:p>
        </w:tc>
        <w:tc>
          <w:tcPr>
            <w:tcW w:w="202" w:type="dxa"/>
            <w:shd w:val="clear" w:color="auto" w:fill="FFFFFF"/>
            <w:vAlign w:val="bottom"/>
          </w:tcPr>
          <w:p w14:paraId="3414C84F" w14:textId="77777777" w:rsidR="009A1B5B" w:rsidRDefault="004E42D2">
            <w:pPr>
              <w:pStyle w:val="Corpodeltesto2050"/>
              <w:shd w:val="clear" w:color="auto" w:fill="auto"/>
              <w:spacing w:line="160" w:lineRule="exact"/>
              <w:ind w:firstLine="0"/>
            </w:pPr>
            <w:r>
              <w:rPr>
                <w:rStyle w:val="Corpodeltesto205CenturySchoolbookNoncorsivo"/>
              </w:rPr>
              <w:t>s.</w:t>
            </w:r>
          </w:p>
        </w:tc>
        <w:tc>
          <w:tcPr>
            <w:tcW w:w="1594" w:type="dxa"/>
            <w:shd w:val="clear" w:color="auto" w:fill="FFFFFF"/>
            <w:vAlign w:val="bottom"/>
          </w:tcPr>
          <w:p w14:paraId="1C554835" w14:textId="77777777" w:rsidR="009A1B5B" w:rsidRDefault="004E42D2">
            <w:pPr>
              <w:pStyle w:val="Corpodeltesto2050"/>
              <w:shd w:val="clear" w:color="auto" w:fill="auto"/>
              <w:spacing w:line="160" w:lineRule="exact"/>
              <w:ind w:firstLine="0"/>
            </w:pPr>
            <w:r>
              <w:rPr>
                <w:rStyle w:val="Corpodeltesto205CenturySchoolbookNoncorsivo"/>
              </w:rPr>
              <w:t>tous</w:t>
            </w:r>
          </w:p>
        </w:tc>
      </w:tr>
      <w:tr w:rsidR="009A1B5B" w14:paraId="4CABFFD5" w14:textId="77777777">
        <w:trPr>
          <w:trHeight w:val="221"/>
        </w:trPr>
        <w:tc>
          <w:tcPr>
            <w:tcW w:w="182" w:type="dxa"/>
            <w:shd w:val="clear" w:color="auto" w:fill="FFFFFF"/>
            <w:vAlign w:val="bottom"/>
          </w:tcPr>
          <w:p w14:paraId="7034C70F" w14:textId="77777777" w:rsidR="009A1B5B" w:rsidRDefault="004E42D2">
            <w:pPr>
              <w:pStyle w:val="Corpodeltesto2050"/>
              <w:shd w:val="clear" w:color="auto" w:fill="auto"/>
              <w:spacing w:line="110" w:lineRule="exact"/>
              <w:ind w:firstLine="0"/>
            </w:pPr>
            <w:r>
              <w:rPr>
                <w:rStyle w:val="Corpodeltesto205SegoeUI55ptNoncorsivoSpaziatura0pt"/>
              </w:rPr>
              <w:t>V.</w:t>
            </w:r>
          </w:p>
        </w:tc>
        <w:tc>
          <w:tcPr>
            <w:tcW w:w="389" w:type="dxa"/>
            <w:shd w:val="clear" w:color="auto" w:fill="FFFFFF"/>
            <w:vAlign w:val="bottom"/>
          </w:tcPr>
          <w:p w14:paraId="33C57A18" w14:textId="77777777" w:rsidR="009A1B5B" w:rsidRDefault="004E42D2">
            <w:pPr>
              <w:pStyle w:val="Corpodeltesto2050"/>
              <w:shd w:val="clear" w:color="auto" w:fill="auto"/>
              <w:spacing w:line="160" w:lineRule="exact"/>
              <w:ind w:firstLine="0"/>
            </w:pPr>
            <w:r>
              <w:rPr>
                <w:rStyle w:val="Corpodeltesto205CenturySchoolbookNoncorsivo"/>
              </w:rPr>
              <w:t>503,</w:t>
            </w:r>
          </w:p>
        </w:tc>
        <w:tc>
          <w:tcPr>
            <w:tcW w:w="202" w:type="dxa"/>
            <w:shd w:val="clear" w:color="auto" w:fill="FFFFFF"/>
            <w:vAlign w:val="bottom"/>
          </w:tcPr>
          <w:p w14:paraId="39E9B712" w14:textId="77777777" w:rsidR="009A1B5B" w:rsidRDefault="004E42D2">
            <w:pPr>
              <w:pStyle w:val="Corpodeltesto2050"/>
              <w:shd w:val="clear" w:color="auto" w:fill="auto"/>
              <w:spacing w:line="160" w:lineRule="exact"/>
              <w:ind w:firstLine="0"/>
            </w:pPr>
            <w:r>
              <w:rPr>
                <w:rStyle w:val="Corpodeltesto205CenturySchoolbookNoncorsivo"/>
              </w:rPr>
              <w:t>V.</w:t>
            </w:r>
          </w:p>
        </w:tc>
        <w:tc>
          <w:tcPr>
            <w:tcW w:w="1594" w:type="dxa"/>
            <w:shd w:val="clear" w:color="auto" w:fill="FFFFFF"/>
            <w:vAlign w:val="bottom"/>
          </w:tcPr>
          <w:p w14:paraId="56210AE6" w14:textId="77777777" w:rsidR="009A1B5B" w:rsidRDefault="004E42D2">
            <w:pPr>
              <w:pStyle w:val="Corpodeltesto2050"/>
              <w:shd w:val="clear" w:color="auto" w:fill="auto"/>
              <w:spacing w:line="160" w:lineRule="exact"/>
              <w:ind w:firstLine="0"/>
            </w:pPr>
            <w:r>
              <w:rPr>
                <w:rStyle w:val="Corpodeltesto205CenturySchoolbookNoncorsivo"/>
              </w:rPr>
              <w:t>al p.</w:t>
            </w:r>
          </w:p>
        </w:tc>
      </w:tr>
      <w:tr w:rsidR="009A1B5B" w14:paraId="138641DF" w14:textId="77777777">
        <w:trPr>
          <w:trHeight w:val="216"/>
        </w:trPr>
        <w:tc>
          <w:tcPr>
            <w:tcW w:w="182" w:type="dxa"/>
            <w:shd w:val="clear" w:color="auto" w:fill="FFFFFF"/>
            <w:vAlign w:val="bottom"/>
          </w:tcPr>
          <w:p w14:paraId="7D8265E4" w14:textId="77777777" w:rsidR="009A1B5B" w:rsidRDefault="004E42D2">
            <w:pPr>
              <w:pStyle w:val="Corpodeltesto2050"/>
              <w:shd w:val="clear" w:color="auto" w:fill="auto"/>
              <w:spacing w:line="110" w:lineRule="exact"/>
              <w:ind w:firstLine="0"/>
            </w:pPr>
            <w:r>
              <w:rPr>
                <w:rStyle w:val="Corpodeltesto205SegoeUI55ptNoncorsivoSpaziatura0pt"/>
              </w:rPr>
              <w:t>V.</w:t>
            </w:r>
          </w:p>
        </w:tc>
        <w:tc>
          <w:tcPr>
            <w:tcW w:w="389" w:type="dxa"/>
            <w:shd w:val="clear" w:color="auto" w:fill="FFFFFF"/>
            <w:vAlign w:val="bottom"/>
          </w:tcPr>
          <w:p w14:paraId="0E8BE207" w14:textId="77777777" w:rsidR="009A1B5B" w:rsidRDefault="004E42D2">
            <w:pPr>
              <w:pStyle w:val="Corpodeltesto2050"/>
              <w:shd w:val="clear" w:color="auto" w:fill="auto"/>
              <w:spacing w:line="160" w:lineRule="exact"/>
              <w:ind w:firstLine="0"/>
            </w:pPr>
            <w:r>
              <w:rPr>
                <w:rStyle w:val="Corpodeltesto205CenturySchoolbookNoncorsivo"/>
              </w:rPr>
              <w:t>505,</w:t>
            </w:r>
          </w:p>
        </w:tc>
        <w:tc>
          <w:tcPr>
            <w:tcW w:w="202" w:type="dxa"/>
            <w:shd w:val="clear" w:color="auto" w:fill="FFFFFF"/>
            <w:vAlign w:val="bottom"/>
          </w:tcPr>
          <w:p w14:paraId="276AE64F" w14:textId="77777777" w:rsidR="009A1B5B" w:rsidRDefault="004E42D2">
            <w:pPr>
              <w:pStyle w:val="Corpodeltesto2050"/>
              <w:shd w:val="clear" w:color="auto" w:fill="auto"/>
              <w:spacing w:line="160" w:lineRule="exact"/>
              <w:ind w:firstLine="0"/>
            </w:pPr>
            <w:r>
              <w:rPr>
                <w:rStyle w:val="Corpodeltesto205CenturySchoolbookNoncorsivo"/>
              </w:rPr>
              <w:t>e.</w:t>
            </w:r>
          </w:p>
        </w:tc>
        <w:tc>
          <w:tcPr>
            <w:tcW w:w="1594" w:type="dxa"/>
            <w:shd w:val="clear" w:color="auto" w:fill="FFFFFF"/>
            <w:vAlign w:val="bottom"/>
          </w:tcPr>
          <w:p w14:paraId="4B122E47" w14:textId="77777777" w:rsidR="009A1B5B" w:rsidRDefault="004E42D2">
            <w:pPr>
              <w:pStyle w:val="Corpodeltesto2050"/>
              <w:shd w:val="clear" w:color="auto" w:fill="auto"/>
              <w:spacing w:line="160" w:lineRule="exact"/>
              <w:ind w:firstLine="0"/>
            </w:pPr>
            <w:r>
              <w:rPr>
                <w:rStyle w:val="Corpodeltesto205CenturySchoolbookNoncorsivo"/>
              </w:rPr>
              <w:t>le L.</w:t>
            </w:r>
          </w:p>
        </w:tc>
      </w:tr>
      <w:tr w:rsidR="009A1B5B" w14:paraId="74866234" w14:textId="77777777">
        <w:trPr>
          <w:trHeight w:val="226"/>
        </w:trPr>
        <w:tc>
          <w:tcPr>
            <w:tcW w:w="182" w:type="dxa"/>
            <w:shd w:val="clear" w:color="auto" w:fill="FFFFFF"/>
            <w:vAlign w:val="bottom"/>
          </w:tcPr>
          <w:p w14:paraId="2099C6F4" w14:textId="77777777" w:rsidR="009A1B5B" w:rsidRDefault="004E42D2">
            <w:pPr>
              <w:pStyle w:val="Corpodeltesto2050"/>
              <w:shd w:val="clear" w:color="auto" w:fill="auto"/>
              <w:spacing w:line="110" w:lineRule="exact"/>
              <w:ind w:firstLine="0"/>
            </w:pPr>
            <w:r>
              <w:rPr>
                <w:rStyle w:val="Corpodeltesto205SegoeUI55ptNoncorsivoSpaziatura0pt"/>
              </w:rPr>
              <w:t>V.</w:t>
            </w:r>
          </w:p>
        </w:tc>
        <w:tc>
          <w:tcPr>
            <w:tcW w:w="389" w:type="dxa"/>
            <w:shd w:val="clear" w:color="auto" w:fill="FFFFFF"/>
            <w:vAlign w:val="bottom"/>
          </w:tcPr>
          <w:p w14:paraId="4672484C" w14:textId="77777777" w:rsidR="009A1B5B" w:rsidRDefault="004E42D2">
            <w:pPr>
              <w:pStyle w:val="Corpodeltesto2050"/>
              <w:shd w:val="clear" w:color="auto" w:fill="auto"/>
              <w:spacing w:line="160" w:lineRule="exact"/>
              <w:ind w:firstLine="0"/>
            </w:pPr>
            <w:r>
              <w:rPr>
                <w:rStyle w:val="Corpodeltesto205CenturySchoolbookNoncorsivo"/>
              </w:rPr>
              <w:t>515,</w:t>
            </w:r>
          </w:p>
        </w:tc>
        <w:tc>
          <w:tcPr>
            <w:tcW w:w="202" w:type="dxa"/>
            <w:shd w:val="clear" w:color="auto" w:fill="FFFFFF"/>
            <w:vAlign w:val="bottom"/>
          </w:tcPr>
          <w:p w14:paraId="294C544B" w14:textId="77777777" w:rsidR="009A1B5B" w:rsidRDefault="004E42D2">
            <w:pPr>
              <w:pStyle w:val="Corpodeltesto2050"/>
              <w:shd w:val="clear" w:color="auto" w:fill="auto"/>
              <w:spacing w:line="160" w:lineRule="exact"/>
              <w:ind w:firstLine="0"/>
            </w:pPr>
            <w:r>
              <w:rPr>
                <w:rStyle w:val="Corpodeltesto205CenturySchoolbookNoncorsivo"/>
              </w:rPr>
              <w:t>s.</w:t>
            </w:r>
          </w:p>
        </w:tc>
        <w:tc>
          <w:tcPr>
            <w:tcW w:w="1594" w:type="dxa"/>
            <w:shd w:val="clear" w:color="auto" w:fill="FFFFFF"/>
            <w:vAlign w:val="bottom"/>
          </w:tcPr>
          <w:p w14:paraId="704A7C10" w14:textId="77777777" w:rsidR="009A1B5B" w:rsidRDefault="004E42D2">
            <w:pPr>
              <w:pStyle w:val="Corpodeltesto2050"/>
              <w:shd w:val="clear" w:color="auto" w:fill="auto"/>
              <w:spacing w:line="160" w:lineRule="exact"/>
              <w:ind w:firstLine="0"/>
            </w:pPr>
            <w:r>
              <w:rPr>
                <w:rStyle w:val="Corpodeltesto205CenturySchoolbookNoncorsivo"/>
              </w:rPr>
              <w:t>le v.</w:t>
            </w:r>
          </w:p>
        </w:tc>
      </w:tr>
      <w:tr w:rsidR="009A1B5B" w14:paraId="53499DA7" w14:textId="77777777">
        <w:trPr>
          <w:trHeight w:val="230"/>
        </w:trPr>
        <w:tc>
          <w:tcPr>
            <w:tcW w:w="182" w:type="dxa"/>
            <w:shd w:val="clear" w:color="auto" w:fill="FFFFFF"/>
            <w:vAlign w:val="bottom"/>
          </w:tcPr>
          <w:p w14:paraId="62725069" w14:textId="77777777" w:rsidR="009A1B5B" w:rsidRDefault="004E42D2">
            <w:pPr>
              <w:pStyle w:val="Corpodeltesto2050"/>
              <w:shd w:val="clear" w:color="auto" w:fill="auto"/>
              <w:spacing w:line="110" w:lineRule="exact"/>
              <w:ind w:firstLine="0"/>
            </w:pPr>
            <w:r>
              <w:rPr>
                <w:rStyle w:val="Corpodeltesto205SegoeUI55ptNoncorsivoSpaziatura0pt"/>
              </w:rPr>
              <w:t>V.</w:t>
            </w:r>
          </w:p>
        </w:tc>
        <w:tc>
          <w:tcPr>
            <w:tcW w:w="389" w:type="dxa"/>
            <w:shd w:val="clear" w:color="auto" w:fill="FFFFFF"/>
            <w:vAlign w:val="bottom"/>
          </w:tcPr>
          <w:p w14:paraId="5683BF29" w14:textId="77777777" w:rsidR="009A1B5B" w:rsidRDefault="004E42D2">
            <w:pPr>
              <w:pStyle w:val="Corpodeltesto2050"/>
              <w:shd w:val="clear" w:color="auto" w:fill="auto"/>
              <w:spacing w:line="160" w:lineRule="exact"/>
              <w:ind w:firstLine="0"/>
            </w:pPr>
            <w:r>
              <w:rPr>
                <w:rStyle w:val="Corpodeltesto205CenturySchoolbookNoncorsivo"/>
              </w:rPr>
              <w:t>521,</w:t>
            </w:r>
          </w:p>
        </w:tc>
        <w:tc>
          <w:tcPr>
            <w:tcW w:w="202" w:type="dxa"/>
            <w:shd w:val="clear" w:color="auto" w:fill="FFFFFF"/>
            <w:vAlign w:val="bottom"/>
          </w:tcPr>
          <w:p w14:paraId="17495AC5" w14:textId="77777777" w:rsidR="009A1B5B" w:rsidRDefault="004E42D2">
            <w:pPr>
              <w:pStyle w:val="Corpodeltesto2050"/>
              <w:shd w:val="clear" w:color="auto" w:fill="auto"/>
              <w:spacing w:line="160" w:lineRule="exact"/>
              <w:ind w:firstLine="0"/>
            </w:pPr>
            <w:r>
              <w:rPr>
                <w:rStyle w:val="Corpodeltesto205CenturySchoolbookNoncorsivo"/>
              </w:rPr>
              <w:t>P-</w:t>
            </w:r>
          </w:p>
        </w:tc>
        <w:tc>
          <w:tcPr>
            <w:tcW w:w="1594" w:type="dxa"/>
            <w:shd w:val="clear" w:color="auto" w:fill="FFFFFF"/>
            <w:vAlign w:val="bottom"/>
          </w:tcPr>
          <w:p w14:paraId="742BE6FE" w14:textId="77777777" w:rsidR="009A1B5B" w:rsidRDefault="004E42D2">
            <w:pPr>
              <w:pStyle w:val="Corpodeltesto2050"/>
              <w:shd w:val="clear" w:color="auto" w:fill="auto"/>
              <w:spacing w:line="160" w:lineRule="exact"/>
              <w:ind w:firstLine="0"/>
            </w:pPr>
            <w:r>
              <w:rPr>
                <w:rStyle w:val="Corpodeltesto205CenturySchoolbookNoncorsivo"/>
              </w:rPr>
              <w:t>ce q.</w:t>
            </w:r>
          </w:p>
        </w:tc>
      </w:tr>
      <w:tr w:rsidR="009A1B5B" w14:paraId="1D6F43DA" w14:textId="77777777">
        <w:trPr>
          <w:trHeight w:val="202"/>
        </w:trPr>
        <w:tc>
          <w:tcPr>
            <w:tcW w:w="182" w:type="dxa"/>
            <w:shd w:val="clear" w:color="auto" w:fill="FFFFFF"/>
            <w:vAlign w:val="bottom"/>
          </w:tcPr>
          <w:p w14:paraId="4A31E16A" w14:textId="77777777" w:rsidR="009A1B5B" w:rsidRDefault="004E42D2">
            <w:pPr>
              <w:pStyle w:val="Corpodeltesto2050"/>
              <w:shd w:val="clear" w:color="auto" w:fill="auto"/>
              <w:spacing w:line="110" w:lineRule="exact"/>
              <w:ind w:firstLine="0"/>
            </w:pPr>
            <w:r>
              <w:rPr>
                <w:rStyle w:val="Corpodeltesto205SegoeUI55ptNoncorsivoSpaziatura0pt"/>
              </w:rPr>
              <w:t>V.</w:t>
            </w:r>
          </w:p>
        </w:tc>
        <w:tc>
          <w:tcPr>
            <w:tcW w:w="389" w:type="dxa"/>
            <w:shd w:val="clear" w:color="auto" w:fill="FFFFFF"/>
            <w:vAlign w:val="bottom"/>
          </w:tcPr>
          <w:p w14:paraId="76A17FDD" w14:textId="77777777" w:rsidR="009A1B5B" w:rsidRDefault="004E42D2">
            <w:pPr>
              <w:pStyle w:val="Corpodeltesto2050"/>
              <w:shd w:val="clear" w:color="auto" w:fill="auto"/>
              <w:spacing w:line="160" w:lineRule="exact"/>
              <w:ind w:firstLine="0"/>
            </w:pPr>
            <w:r>
              <w:rPr>
                <w:rStyle w:val="Corpodeltesto205CenturySchoolbookNoncorsivo"/>
              </w:rPr>
              <w:t>532,</w:t>
            </w:r>
          </w:p>
        </w:tc>
        <w:tc>
          <w:tcPr>
            <w:tcW w:w="202" w:type="dxa"/>
            <w:shd w:val="clear" w:color="auto" w:fill="FFFFFF"/>
            <w:vAlign w:val="bottom"/>
          </w:tcPr>
          <w:p w14:paraId="2CB331C1" w14:textId="77777777" w:rsidR="009A1B5B" w:rsidRDefault="004E42D2">
            <w:pPr>
              <w:pStyle w:val="Corpodeltesto2050"/>
              <w:shd w:val="clear" w:color="auto" w:fill="auto"/>
              <w:spacing w:line="160" w:lineRule="exact"/>
              <w:ind w:firstLine="0"/>
            </w:pPr>
            <w:r>
              <w:rPr>
                <w:rStyle w:val="Corpodeltesto205CenturySchoolbookNoncorsivo"/>
              </w:rPr>
              <w:t>le</w:t>
            </w:r>
          </w:p>
        </w:tc>
        <w:tc>
          <w:tcPr>
            <w:tcW w:w="1594" w:type="dxa"/>
            <w:shd w:val="clear" w:color="auto" w:fill="FFFFFF"/>
            <w:vAlign w:val="bottom"/>
          </w:tcPr>
          <w:p w14:paraId="71888550" w14:textId="77777777" w:rsidR="009A1B5B" w:rsidRDefault="004E42D2">
            <w:pPr>
              <w:pStyle w:val="Corpodeltesto2050"/>
              <w:shd w:val="clear" w:color="auto" w:fill="auto"/>
              <w:spacing w:line="160" w:lineRule="exact"/>
              <w:ind w:firstLine="0"/>
            </w:pPr>
            <w:r>
              <w:rPr>
                <w:rStyle w:val="Corpodeltesto205CenturySchoolbookNoncorsivo"/>
              </w:rPr>
              <w:t>f.</w:t>
            </w:r>
          </w:p>
        </w:tc>
      </w:tr>
      <w:tr w:rsidR="009A1B5B" w14:paraId="0195E5D6" w14:textId="77777777">
        <w:trPr>
          <w:trHeight w:val="226"/>
        </w:trPr>
        <w:tc>
          <w:tcPr>
            <w:tcW w:w="182" w:type="dxa"/>
            <w:shd w:val="clear" w:color="auto" w:fill="FFFFFF"/>
            <w:vAlign w:val="bottom"/>
          </w:tcPr>
          <w:p w14:paraId="508ACA5A" w14:textId="77777777" w:rsidR="009A1B5B" w:rsidRDefault="004E42D2">
            <w:pPr>
              <w:pStyle w:val="Corpodeltesto2050"/>
              <w:shd w:val="clear" w:color="auto" w:fill="auto"/>
              <w:spacing w:line="110" w:lineRule="exact"/>
              <w:ind w:firstLine="0"/>
            </w:pPr>
            <w:r>
              <w:rPr>
                <w:rStyle w:val="Corpodeltesto205SegoeUI55ptNoncorsivoSpaziatura0pt"/>
              </w:rPr>
              <w:t>V.</w:t>
            </w:r>
          </w:p>
        </w:tc>
        <w:tc>
          <w:tcPr>
            <w:tcW w:w="389" w:type="dxa"/>
            <w:shd w:val="clear" w:color="auto" w:fill="FFFFFF"/>
            <w:vAlign w:val="bottom"/>
          </w:tcPr>
          <w:p w14:paraId="7781B576" w14:textId="77777777" w:rsidR="009A1B5B" w:rsidRDefault="004E42D2">
            <w:pPr>
              <w:pStyle w:val="Corpodeltesto2050"/>
              <w:shd w:val="clear" w:color="auto" w:fill="auto"/>
              <w:spacing w:line="160" w:lineRule="exact"/>
              <w:ind w:firstLine="0"/>
            </w:pPr>
            <w:r>
              <w:rPr>
                <w:rStyle w:val="Corpodeltesto205CenturySchoolbookNoncorsivo"/>
              </w:rPr>
              <w:t>539,</w:t>
            </w:r>
          </w:p>
        </w:tc>
        <w:tc>
          <w:tcPr>
            <w:tcW w:w="202" w:type="dxa"/>
            <w:shd w:val="clear" w:color="auto" w:fill="FFFFFF"/>
            <w:vAlign w:val="bottom"/>
          </w:tcPr>
          <w:p w14:paraId="461B56BE" w14:textId="77777777" w:rsidR="009A1B5B" w:rsidRDefault="004E42D2">
            <w:pPr>
              <w:pStyle w:val="Corpodeltesto2050"/>
              <w:shd w:val="clear" w:color="auto" w:fill="auto"/>
              <w:spacing w:line="160" w:lineRule="exact"/>
              <w:ind w:firstLine="0"/>
            </w:pPr>
            <w:r>
              <w:rPr>
                <w:rStyle w:val="Corpodeltesto205CenturySchoolbookNoncorsivo"/>
              </w:rPr>
              <w:t>r.</w:t>
            </w:r>
          </w:p>
        </w:tc>
        <w:tc>
          <w:tcPr>
            <w:tcW w:w="1594" w:type="dxa"/>
            <w:shd w:val="clear" w:color="auto" w:fill="FFFFFF"/>
            <w:vAlign w:val="bottom"/>
          </w:tcPr>
          <w:p w14:paraId="21DBA000" w14:textId="77777777" w:rsidR="009A1B5B" w:rsidRDefault="004E42D2">
            <w:pPr>
              <w:pStyle w:val="Corpodeltesto2050"/>
              <w:shd w:val="clear" w:color="auto" w:fill="auto"/>
              <w:spacing w:line="160" w:lineRule="exact"/>
              <w:ind w:firstLine="0"/>
            </w:pPr>
            <w:r>
              <w:rPr>
                <w:rStyle w:val="Corpodeltesto205CenturySchoolbookNoncorsivo"/>
              </w:rPr>
              <w:t>: « Sanz d.</w:t>
            </w:r>
          </w:p>
        </w:tc>
      </w:tr>
      <w:tr w:rsidR="009A1B5B" w14:paraId="29A4D4CA" w14:textId="77777777">
        <w:trPr>
          <w:trHeight w:val="216"/>
        </w:trPr>
        <w:tc>
          <w:tcPr>
            <w:tcW w:w="182" w:type="dxa"/>
            <w:shd w:val="clear" w:color="auto" w:fill="FFFFFF"/>
            <w:vAlign w:val="bottom"/>
          </w:tcPr>
          <w:p w14:paraId="6E9F014E" w14:textId="77777777" w:rsidR="009A1B5B" w:rsidRDefault="004E42D2">
            <w:pPr>
              <w:pStyle w:val="Corpodeltesto2050"/>
              <w:shd w:val="clear" w:color="auto" w:fill="auto"/>
              <w:spacing w:line="110" w:lineRule="exact"/>
              <w:ind w:firstLine="0"/>
            </w:pPr>
            <w:r>
              <w:rPr>
                <w:rStyle w:val="Corpodeltesto205SegoeUI55ptNoncorsivoSpaziatura0pt"/>
              </w:rPr>
              <w:t>V.</w:t>
            </w:r>
          </w:p>
        </w:tc>
        <w:tc>
          <w:tcPr>
            <w:tcW w:w="389" w:type="dxa"/>
            <w:shd w:val="clear" w:color="auto" w:fill="FFFFFF"/>
            <w:vAlign w:val="bottom"/>
          </w:tcPr>
          <w:p w14:paraId="650200E0" w14:textId="77777777" w:rsidR="009A1B5B" w:rsidRDefault="004E42D2">
            <w:pPr>
              <w:pStyle w:val="Corpodeltesto2050"/>
              <w:shd w:val="clear" w:color="auto" w:fill="auto"/>
              <w:spacing w:line="160" w:lineRule="exact"/>
              <w:ind w:firstLine="0"/>
            </w:pPr>
            <w:r>
              <w:rPr>
                <w:rStyle w:val="Corpodeltesto205CenturySchoolbookNoncorsivo"/>
              </w:rPr>
              <w:t>543,</w:t>
            </w:r>
          </w:p>
        </w:tc>
        <w:tc>
          <w:tcPr>
            <w:tcW w:w="1796" w:type="dxa"/>
            <w:gridSpan w:val="2"/>
            <w:shd w:val="clear" w:color="auto" w:fill="FFFFFF"/>
            <w:vAlign w:val="bottom"/>
          </w:tcPr>
          <w:p w14:paraId="18E87A34" w14:textId="77777777" w:rsidR="009A1B5B" w:rsidRDefault="004E42D2">
            <w:pPr>
              <w:pStyle w:val="Corpodeltesto2050"/>
              <w:shd w:val="clear" w:color="auto" w:fill="auto"/>
              <w:spacing w:line="160" w:lineRule="exact"/>
              <w:ind w:firstLine="0"/>
            </w:pPr>
            <w:r>
              <w:rPr>
                <w:rStyle w:val="Corpodeltesto205CenturySchoolbookNoncorsivo"/>
              </w:rPr>
              <w:t>sanz a.</w:t>
            </w:r>
          </w:p>
        </w:tc>
      </w:tr>
      <w:tr w:rsidR="009A1B5B" w14:paraId="216E2F62" w14:textId="77777777">
        <w:trPr>
          <w:trHeight w:val="216"/>
        </w:trPr>
        <w:tc>
          <w:tcPr>
            <w:tcW w:w="182" w:type="dxa"/>
            <w:shd w:val="clear" w:color="auto" w:fill="FFFFFF"/>
            <w:vAlign w:val="bottom"/>
          </w:tcPr>
          <w:p w14:paraId="33841031" w14:textId="77777777" w:rsidR="009A1B5B" w:rsidRDefault="004E42D2">
            <w:pPr>
              <w:pStyle w:val="Corpodeltesto2050"/>
              <w:shd w:val="clear" w:color="auto" w:fill="auto"/>
              <w:spacing w:line="110" w:lineRule="exact"/>
              <w:ind w:firstLine="0"/>
            </w:pPr>
            <w:r>
              <w:rPr>
                <w:rStyle w:val="Corpodeltesto205SegoeUI55ptNoncorsivoSpaziatura0pt"/>
              </w:rPr>
              <w:t>V.</w:t>
            </w:r>
          </w:p>
        </w:tc>
        <w:tc>
          <w:tcPr>
            <w:tcW w:w="389" w:type="dxa"/>
            <w:shd w:val="clear" w:color="auto" w:fill="FFFFFF"/>
            <w:vAlign w:val="bottom"/>
          </w:tcPr>
          <w:p w14:paraId="6C6DF43A" w14:textId="77777777" w:rsidR="009A1B5B" w:rsidRDefault="004E42D2">
            <w:pPr>
              <w:pStyle w:val="Corpodeltesto2050"/>
              <w:shd w:val="clear" w:color="auto" w:fill="auto"/>
              <w:spacing w:line="160" w:lineRule="exact"/>
              <w:ind w:firstLine="0"/>
            </w:pPr>
            <w:r>
              <w:rPr>
                <w:rStyle w:val="Corpodeltesto205CenturySchoolbookNoncorsivo"/>
              </w:rPr>
              <w:t>549,</w:t>
            </w:r>
          </w:p>
        </w:tc>
        <w:tc>
          <w:tcPr>
            <w:tcW w:w="202" w:type="dxa"/>
            <w:shd w:val="clear" w:color="auto" w:fill="FFFFFF"/>
            <w:vAlign w:val="bottom"/>
          </w:tcPr>
          <w:p w14:paraId="513F3966" w14:textId="77777777" w:rsidR="009A1B5B" w:rsidRDefault="004E42D2">
            <w:pPr>
              <w:pStyle w:val="Corpodeltesto2050"/>
              <w:shd w:val="clear" w:color="auto" w:fill="auto"/>
              <w:spacing w:line="160" w:lineRule="exact"/>
              <w:ind w:firstLine="0"/>
            </w:pPr>
            <w:r>
              <w:rPr>
                <w:rStyle w:val="Corpodeltesto205CenturySchoolbookNoncorsivo"/>
              </w:rPr>
              <w:t>1.</w:t>
            </w:r>
          </w:p>
        </w:tc>
        <w:tc>
          <w:tcPr>
            <w:tcW w:w="1594" w:type="dxa"/>
            <w:shd w:val="clear" w:color="auto" w:fill="FFFFFF"/>
            <w:vAlign w:val="bottom"/>
          </w:tcPr>
          <w:p w14:paraId="0189E04A" w14:textId="77777777" w:rsidR="009A1B5B" w:rsidRDefault="004E42D2">
            <w:pPr>
              <w:pStyle w:val="Corpodeltesto2050"/>
              <w:shd w:val="clear" w:color="auto" w:fill="auto"/>
              <w:spacing w:line="160" w:lineRule="exact"/>
              <w:ind w:firstLine="0"/>
            </w:pPr>
            <w:r>
              <w:rPr>
                <w:rStyle w:val="Corpodeltesto205CenturySchoolbookNoncorsivo"/>
              </w:rPr>
              <w:t>forja toutes t.</w:t>
            </w:r>
          </w:p>
        </w:tc>
      </w:tr>
      <w:tr w:rsidR="009A1B5B" w14:paraId="0B025609" w14:textId="77777777">
        <w:trPr>
          <w:trHeight w:val="230"/>
        </w:trPr>
        <w:tc>
          <w:tcPr>
            <w:tcW w:w="182" w:type="dxa"/>
            <w:shd w:val="clear" w:color="auto" w:fill="FFFFFF"/>
            <w:vAlign w:val="bottom"/>
          </w:tcPr>
          <w:p w14:paraId="1B1C746F" w14:textId="77777777" w:rsidR="009A1B5B" w:rsidRDefault="004E42D2">
            <w:pPr>
              <w:pStyle w:val="Corpodeltesto2050"/>
              <w:shd w:val="clear" w:color="auto" w:fill="auto"/>
              <w:spacing w:line="110" w:lineRule="exact"/>
              <w:ind w:firstLine="0"/>
            </w:pPr>
            <w:r>
              <w:rPr>
                <w:rStyle w:val="Corpodeltesto205SegoeUI55ptNoncorsivoSpaziatura0pt"/>
              </w:rPr>
              <w:t>V.</w:t>
            </w:r>
          </w:p>
        </w:tc>
        <w:tc>
          <w:tcPr>
            <w:tcW w:w="389" w:type="dxa"/>
            <w:shd w:val="clear" w:color="auto" w:fill="FFFFFF"/>
            <w:vAlign w:val="bottom"/>
          </w:tcPr>
          <w:p w14:paraId="2DAB7D49" w14:textId="77777777" w:rsidR="009A1B5B" w:rsidRDefault="004E42D2">
            <w:pPr>
              <w:pStyle w:val="Corpodeltesto2050"/>
              <w:shd w:val="clear" w:color="auto" w:fill="auto"/>
              <w:spacing w:line="160" w:lineRule="exact"/>
              <w:ind w:firstLine="0"/>
            </w:pPr>
            <w:r>
              <w:rPr>
                <w:rStyle w:val="Corpodeltesto205CenturySchoolbookNoncorsivo"/>
              </w:rPr>
              <w:t>555,</w:t>
            </w:r>
          </w:p>
        </w:tc>
        <w:tc>
          <w:tcPr>
            <w:tcW w:w="202" w:type="dxa"/>
            <w:shd w:val="clear" w:color="auto" w:fill="FFFFFF"/>
            <w:vAlign w:val="bottom"/>
          </w:tcPr>
          <w:p w14:paraId="26F22922" w14:textId="77777777" w:rsidR="009A1B5B" w:rsidRDefault="004E42D2">
            <w:pPr>
              <w:pStyle w:val="Corpodeltesto2050"/>
              <w:shd w:val="clear" w:color="auto" w:fill="auto"/>
              <w:spacing w:line="160" w:lineRule="exact"/>
              <w:ind w:firstLine="0"/>
            </w:pPr>
            <w:r>
              <w:rPr>
                <w:rStyle w:val="Corpodeltesto205CenturySchoolbookNoncorsivo"/>
              </w:rPr>
              <w:t>P-</w:t>
            </w:r>
          </w:p>
        </w:tc>
        <w:tc>
          <w:tcPr>
            <w:tcW w:w="1594" w:type="dxa"/>
            <w:shd w:val="clear" w:color="auto" w:fill="FFFFFF"/>
            <w:vAlign w:val="bottom"/>
          </w:tcPr>
          <w:p w14:paraId="3320C3BF" w14:textId="77777777" w:rsidR="009A1B5B" w:rsidRDefault="004E42D2">
            <w:pPr>
              <w:pStyle w:val="Corpodeltesto2050"/>
              <w:shd w:val="clear" w:color="auto" w:fill="auto"/>
              <w:spacing w:line="160" w:lineRule="exact"/>
              <w:ind w:firstLine="0"/>
            </w:pPr>
            <w:r>
              <w:rPr>
                <w:rStyle w:val="Corpodeltesto205CenturySchoolbookNoncorsivo"/>
              </w:rPr>
              <w:t>k’i.</w:t>
            </w:r>
          </w:p>
        </w:tc>
      </w:tr>
      <w:tr w:rsidR="009A1B5B" w14:paraId="1335B2CA" w14:textId="77777777">
        <w:trPr>
          <w:trHeight w:val="226"/>
        </w:trPr>
        <w:tc>
          <w:tcPr>
            <w:tcW w:w="182" w:type="dxa"/>
            <w:shd w:val="clear" w:color="auto" w:fill="FFFFFF"/>
            <w:vAlign w:val="bottom"/>
          </w:tcPr>
          <w:p w14:paraId="73AB58B7" w14:textId="77777777" w:rsidR="009A1B5B" w:rsidRDefault="004E42D2">
            <w:pPr>
              <w:pStyle w:val="Corpodeltesto2050"/>
              <w:shd w:val="clear" w:color="auto" w:fill="auto"/>
              <w:spacing w:line="110" w:lineRule="exact"/>
              <w:ind w:firstLine="0"/>
            </w:pPr>
            <w:r>
              <w:rPr>
                <w:rStyle w:val="Corpodeltesto205SegoeUI55ptNoncorsivoSpaziatura0pt"/>
              </w:rPr>
              <w:t>V.</w:t>
            </w:r>
          </w:p>
        </w:tc>
        <w:tc>
          <w:tcPr>
            <w:tcW w:w="389" w:type="dxa"/>
            <w:shd w:val="clear" w:color="auto" w:fill="FFFFFF"/>
            <w:vAlign w:val="bottom"/>
          </w:tcPr>
          <w:p w14:paraId="0F776AF1" w14:textId="77777777" w:rsidR="009A1B5B" w:rsidRDefault="004E42D2">
            <w:pPr>
              <w:pStyle w:val="Corpodeltesto2050"/>
              <w:shd w:val="clear" w:color="auto" w:fill="auto"/>
              <w:spacing w:line="160" w:lineRule="exact"/>
              <w:ind w:firstLine="0"/>
            </w:pPr>
            <w:r>
              <w:rPr>
                <w:rStyle w:val="Corpodeltesto205CenturySchoolbookNoncorsivo"/>
              </w:rPr>
              <w:t>557,</w:t>
            </w:r>
          </w:p>
        </w:tc>
        <w:tc>
          <w:tcPr>
            <w:tcW w:w="202" w:type="dxa"/>
            <w:shd w:val="clear" w:color="auto" w:fill="FFFFFF"/>
            <w:vAlign w:val="bottom"/>
          </w:tcPr>
          <w:p w14:paraId="734E648F" w14:textId="77777777" w:rsidR="009A1B5B" w:rsidRDefault="004E42D2">
            <w:pPr>
              <w:pStyle w:val="Corpodeltesto2050"/>
              <w:shd w:val="clear" w:color="auto" w:fill="auto"/>
              <w:spacing w:line="160" w:lineRule="exact"/>
              <w:ind w:firstLine="0"/>
            </w:pPr>
            <w:r>
              <w:rPr>
                <w:rStyle w:val="Corpodeltesto205CenturySchoolbookNoncorsivo"/>
              </w:rPr>
              <w:t>e.</w:t>
            </w:r>
          </w:p>
        </w:tc>
        <w:tc>
          <w:tcPr>
            <w:tcW w:w="1594" w:type="dxa"/>
            <w:shd w:val="clear" w:color="auto" w:fill="FFFFFF"/>
            <w:vAlign w:val="bottom"/>
          </w:tcPr>
          <w:p w14:paraId="2174A6F4" w14:textId="77777777" w:rsidR="009A1B5B" w:rsidRDefault="004E42D2">
            <w:pPr>
              <w:pStyle w:val="Corpodeltesto2050"/>
              <w:shd w:val="clear" w:color="auto" w:fill="auto"/>
              <w:spacing w:line="160" w:lineRule="exact"/>
              <w:ind w:firstLine="0"/>
            </w:pPr>
            <w:r>
              <w:rPr>
                <w:rStyle w:val="Corpodeltesto205CenturySchoolbookNoncorsivo"/>
              </w:rPr>
              <w:t>proisie</w:t>
            </w:r>
          </w:p>
        </w:tc>
      </w:tr>
      <w:tr w:rsidR="009A1B5B" w14:paraId="39D035FD" w14:textId="77777777">
        <w:trPr>
          <w:trHeight w:val="221"/>
        </w:trPr>
        <w:tc>
          <w:tcPr>
            <w:tcW w:w="182" w:type="dxa"/>
            <w:shd w:val="clear" w:color="auto" w:fill="FFFFFF"/>
          </w:tcPr>
          <w:p w14:paraId="0E18A230" w14:textId="77777777" w:rsidR="009A1B5B" w:rsidRDefault="004E42D2">
            <w:pPr>
              <w:pStyle w:val="Corpodeltesto2050"/>
              <w:shd w:val="clear" w:color="auto" w:fill="auto"/>
              <w:spacing w:line="110" w:lineRule="exact"/>
              <w:ind w:firstLine="0"/>
            </w:pPr>
            <w:r>
              <w:rPr>
                <w:rStyle w:val="Corpodeltesto205SegoeUI55ptNoncorsivoSpaziatura0pt"/>
              </w:rPr>
              <w:t>V.</w:t>
            </w:r>
          </w:p>
        </w:tc>
        <w:tc>
          <w:tcPr>
            <w:tcW w:w="389" w:type="dxa"/>
            <w:shd w:val="clear" w:color="auto" w:fill="FFFFFF"/>
          </w:tcPr>
          <w:p w14:paraId="6212C4C2" w14:textId="77777777" w:rsidR="009A1B5B" w:rsidRDefault="004E42D2">
            <w:pPr>
              <w:pStyle w:val="Corpodeltesto2050"/>
              <w:shd w:val="clear" w:color="auto" w:fill="auto"/>
              <w:spacing w:line="160" w:lineRule="exact"/>
              <w:ind w:firstLine="0"/>
            </w:pPr>
            <w:r>
              <w:rPr>
                <w:rStyle w:val="Corpodeltesto205CenturySchoolbookNoncorsivo"/>
              </w:rPr>
              <w:t>569,</w:t>
            </w:r>
          </w:p>
        </w:tc>
        <w:tc>
          <w:tcPr>
            <w:tcW w:w="202" w:type="dxa"/>
            <w:shd w:val="clear" w:color="auto" w:fill="FFFFFF"/>
          </w:tcPr>
          <w:p w14:paraId="05131E99" w14:textId="77777777" w:rsidR="009A1B5B" w:rsidRDefault="004E42D2">
            <w:pPr>
              <w:pStyle w:val="Corpodeltesto2050"/>
              <w:shd w:val="clear" w:color="auto" w:fill="auto"/>
              <w:spacing w:line="160" w:lineRule="exact"/>
              <w:ind w:firstLine="0"/>
            </w:pPr>
            <w:r>
              <w:rPr>
                <w:rStyle w:val="Corpodeltesto205CenturySchoolbookNoncorsivo"/>
              </w:rPr>
              <w:t>f.</w:t>
            </w:r>
          </w:p>
        </w:tc>
        <w:tc>
          <w:tcPr>
            <w:tcW w:w="1594" w:type="dxa"/>
            <w:shd w:val="clear" w:color="auto" w:fill="FFFFFF"/>
          </w:tcPr>
          <w:p w14:paraId="49897812" w14:textId="77777777" w:rsidR="009A1B5B" w:rsidRDefault="004E42D2">
            <w:pPr>
              <w:pStyle w:val="Corpodeltesto2050"/>
              <w:shd w:val="clear" w:color="auto" w:fill="auto"/>
              <w:spacing w:line="160" w:lineRule="exact"/>
              <w:ind w:firstLine="0"/>
            </w:pPr>
            <w:r>
              <w:rPr>
                <w:rStyle w:val="Corpodeltesto205CenturySchoolbookNoncorsivo"/>
              </w:rPr>
              <w:t>rara</w:t>
            </w:r>
          </w:p>
        </w:tc>
      </w:tr>
      <w:tr w:rsidR="009A1B5B" w14:paraId="0E9249D3" w14:textId="77777777">
        <w:trPr>
          <w:trHeight w:val="206"/>
        </w:trPr>
        <w:tc>
          <w:tcPr>
            <w:tcW w:w="182" w:type="dxa"/>
            <w:shd w:val="clear" w:color="auto" w:fill="FFFFFF"/>
            <w:vAlign w:val="bottom"/>
          </w:tcPr>
          <w:p w14:paraId="03B3F086" w14:textId="77777777" w:rsidR="009A1B5B" w:rsidRDefault="004E42D2">
            <w:pPr>
              <w:pStyle w:val="Corpodeltesto2050"/>
              <w:shd w:val="clear" w:color="auto" w:fill="auto"/>
              <w:spacing w:line="110" w:lineRule="exact"/>
              <w:ind w:firstLine="0"/>
            </w:pPr>
            <w:r>
              <w:rPr>
                <w:rStyle w:val="Corpodeltesto205SegoeUI55ptNoncorsivoSpaziatura0pt"/>
              </w:rPr>
              <w:t>V.</w:t>
            </w:r>
          </w:p>
        </w:tc>
        <w:tc>
          <w:tcPr>
            <w:tcW w:w="389" w:type="dxa"/>
            <w:shd w:val="clear" w:color="auto" w:fill="FFFFFF"/>
            <w:vAlign w:val="bottom"/>
          </w:tcPr>
          <w:p w14:paraId="291EEE57" w14:textId="77777777" w:rsidR="009A1B5B" w:rsidRDefault="004E42D2">
            <w:pPr>
              <w:pStyle w:val="Corpodeltesto2050"/>
              <w:shd w:val="clear" w:color="auto" w:fill="auto"/>
              <w:spacing w:line="160" w:lineRule="exact"/>
              <w:ind w:firstLine="0"/>
            </w:pPr>
            <w:r>
              <w:rPr>
                <w:rStyle w:val="Corpodeltesto205CenturySchoolbookNoncorsivo"/>
              </w:rPr>
              <w:t>573,</w:t>
            </w:r>
          </w:p>
        </w:tc>
        <w:tc>
          <w:tcPr>
            <w:tcW w:w="202" w:type="dxa"/>
            <w:shd w:val="clear" w:color="auto" w:fill="FFFFFF"/>
            <w:vAlign w:val="bottom"/>
          </w:tcPr>
          <w:p w14:paraId="22AA5926" w14:textId="77777777" w:rsidR="009A1B5B" w:rsidRDefault="004E42D2">
            <w:pPr>
              <w:pStyle w:val="Corpodeltesto2050"/>
              <w:shd w:val="clear" w:color="auto" w:fill="auto"/>
              <w:spacing w:line="160" w:lineRule="exact"/>
              <w:ind w:firstLine="0"/>
            </w:pPr>
            <w:r>
              <w:rPr>
                <w:rStyle w:val="Corpodeltesto205CenturySchoolbookNoncorsivo"/>
              </w:rPr>
              <w:t>s.</w:t>
            </w:r>
          </w:p>
        </w:tc>
        <w:tc>
          <w:tcPr>
            <w:tcW w:w="1594" w:type="dxa"/>
            <w:shd w:val="clear" w:color="auto" w:fill="FFFFFF"/>
            <w:vAlign w:val="bottom"/>
          </w:tcPr>
          <w:p w14:paraId="7C2ABC9A" w14:textId="77777777" w:rsidR="009A1B5B" w:rsidRDefault="004E42D2">
            <w:pPr>
              <w:pStyle w:val="Corpodeltesto2050"/>
              <w:shd w:val="clear" w:color="auto" w:fill="auto"/>
              <w:spacing w:line="160" w:lineRule="exact"/>
              <w:ind w:firstLine="0"/>
            </w:pPr>
            <w:r>
              <w:rPr>
                <w:rStyle w:val="Corpodeltesto205CenturySchoolbookNoncorsivo"/>
              </w:rPr>
              <w:t>encaanez</w:t>
            </w:r>
          </w:p>
        </w:tc>
      </w:tr>
      <w:tr w:rsidR="009A1B5B" w14:paraId="18E8B54F" w14:textId="77777777">
        <w:trPr>
          <w:trHeight w:val="221"/>
        </w:trPr>
        <w:tc>
          <w:tcPr>
            <w:tcW w:w="182" w:type="dxa"/>
            <w:shd w:val="clear" w:color="auto" w:fill="FFFFFF"/>
            <w:vAlign w:val="bottom"/>
          </w:tcPr>
          <w:p w14:paraId="1D26CA18" w14:textId="77777777" w:rsidR="009A1B5B" w:rsidRDefault="004E42D2">
            <w:pPr>
              <w:pStyle w:val="Corpodeltesto2050"/>
              <w:shd w:val="clear" w:color="auto" w:fill="auto"/>
              <w:spacing w:line="110" w:lineRule="exact"/>
              <w:ind w:firstLine="0"/>
            </w:pPr>
            <w:r>
              <w:rPr>
                <w:rStyle w:val="Corpodeltesto205SegoeUI55ptNoncorsivoSpaziatura0pt"/>
              </w:rPr>
              <w:t>V.</w:t>
            </w:r>
          </w:p>
        </w:tc>
        <w:tc>
          <w:tcPr>
            <w:tcW w:w="389" w:type="dxa"/>
            <w:shd w:val="clear" w:color="auto" w:fill="FFFFFF"/>
            <w:vAlign w:val="bottom"/>
          </w:tcPr>
          <w:p w14:paraId="7423B529" w14:textId="77777777" w:rsidR="009A1B5B" w:rsidRDefault="004E42D2">
            <w:pPr>
              <w:pStyle w:val="Corpodeltesto2050"/>
              <w:shd w:val="clear" w:color="auto" w:fill="auto"/>
              <w:spacing w:line="160" w:lineRule="exact"/>
              <w:ind w:firstLine="0"/>
            </w:pPr>
            <w:r>
              <w:rPr>
                <w:rStyle w:val="Corpodeltesto205CenturySchoolbookNoncorsivo"/>
              </w:rPr>
              <w:t>581,</w:t>
            </w:r>
          </w:p>
        </w:tc>
        <w:tc>
          <w:tcPr>
            <w:tcW w:w="202" w:type="dxa"/>
            <w:shd w:val="clear" w:color="auto" w:fill="FFFFFF"/>
            <w:vAlign w:val="bottom"/>
          </w:tcPr>
          <w:p w14:paraId="18E9D9D0" w14:textId="77777777" w:rsidR="009A1B5B" w:rsidRDefault="004E42D2">
            <w:pPr>
              <w:pStyle w:val="Corpodeltesto2050"/>
              <w:shd w:val="clear" w:color="auto" w:fill="auto"/>
              <w:spacing w:line="160" w:lineRule="exact"/>
              <w:ind w:firstLine="0"/>
            </w:pPr>
            <w:r>
              <w:rPr>
                <w:rStyle w:val="Corpodeltesto205CenturySchoolbookNoncorsivo"/>
              </w:rPr>
              <w:t>P-</w:t>
            </w:r>
          </w:p>
        </w:tc>
        <w:tc>
          <w:tcPr>
            <w:tcW w:w="1594" w:type="dxa"/>
            <w:shd w:val="clear" w:color="auto" w:fill="FFFFFF"/>
            <w:vAlign w:val="bottom"/>
          </w:tcPr>
          <w:p w14:paraId="5E55B409" w14:textId="77777777" w:rsidR="009A1B5B" w:rsidRDefault="004E42D2">
            <w:pPr>
              <w:pStyle w:val="Corpodeltesto2050"/>
              <w:shd w:val="clear" w:color="auto" w:fill="auto"/>
              <w:spacing w:line="160" w:lineRule="exact"/>
              <w:ind w:firstLine="0"/>
            </w:pPr>
            <w:r>
              <w:rPr>
                <w:rStyle w:val="Corpodeltesto205CenturySchoolbookNoncorsivo"/>
              </w:rPr>
              <w:t>ce q.</w:t>
            </w:r>
          </w:p>
        </w:tc>
      </w:tr>
      <w:tr w:rsidR="009A1B5B" w14:paraId="05AE9D19" w14:textId="77777777">
        <w:trPr>
          <w:trHeight w:val="206"/>
        </w:trPr>
        <w:tc>
          <w:tcPr>
            <w:tcW w:w="182" w:type="dxa"/>
            <w:shd w:val="clear" w:color="auto" w:fill="FFFFFF"/>
            <w:vAlign w:val="bottom"/>
          </w:tcPr>
          <w:p w14:paraId="32804ABA" w14:textId="77777777" w:rsidR="009A1B5B" w:rsidRDefault="004E42D2">
            <w:pPr>
              <w:pStyle w:val="Corpodeltesto2050"/>
              <w:shd w:val="clear" w:color="auto" w:fill="auto"/>
              <w:spacing w:line="110" w:lineRule="exact"/>
              <w:ind w:firstLine="0"/>
            </w:pPr>
            <w:r>
              <w:rPr>
                <w:rStyle w:val="Corpodeltesto205SegoeUI55ptNoncorsivoSpaziatura0pt"/>
              </w:rPr>
              <w:t>V.</w:t>
            </w:r>
          </w:p>
        </w:tc>
        <w:tc>
          <w:tcPr>
            <w:tcW w:w="389" w:type="dxa"/>
            <w:shd w:val="clear" w:color="auto" w:fill="FFFFFF"/>
            <w:vAlign w:val="bottom"/>
          </w:tcPr>
          <w:p w14:paraId="7EBF8FCB" w14:textId="77777777" w:rsidR="009A1B5B" w:rsidRDefault="004E42D2">
            <w:pPr>
              <w:pStyle w:val="Corpodeltesto2050"/>
              <w:shd w:val="clear" w:color="auto" w:fill="auto"/>
              <w:spacing w:line="160" w:lineRule="exact"/>
              <w:ind w:firstLine="0"/>
            </w:pPr>
            <w:r>
              <w:rPr>
                <w:rStyle w:val="Corpodeltesto205CenturySchoolbookNoncorsivo"/>
              </w:rPr>
              <w:t>587,</w:t>
            </w:r>
          </w:p>
        </w:tc>
        <w:tc>
          <w:tcPr>
            <w:tcW w:w="202" w:type="dxa"/>
            <w:shd w:val="clear" w:color="auto" w:fill="FFFFFF"/>
            <w:vAlign w:val="bottom"/>
          </w:tcPr>
          <w:p w14:paraId="15FC50DD" w14:textId="77777777" w:rsidR="009A1B5B" w:rsidRDefault="004E42D2">
            <w:pPr>
              <w:pStyle w:val="Corpodeltesto2050"/>
              <w:shd w:val="clear" w:color="auto" w:fill="auto"/>
              <w:spacing w:line="160" w:lineRule="exact"/>
              <w:ind w:firstLine="0"/>
            </w:pPr>
            <w:r>
              <w:rPr>
                <w:rStyle w:val="Corpodeltesto205CenturySchoolbookNoncorsivo"/>
              </w:rPr>
              <w:t>V.</w:t>
            </w:r>
          </w:p>
        </w:tc>
        <w:tc>
          <w:tcPr>
            <w:tcW w:w="1594" w:type="dxa"/>
            <w:shd w:val="clear" w:color="auto" w:fill="FFFFFF"/>
            <w:vAlign w:val="bottom"/>
          </w:tcPr>
          <w:p w14:paraId="0BB6FA57" w14:textId="77777777" w:rsidR="009A1B5B" w:rsidRDefault="004E42D2">
            <w:pPr>
              <w:pStyle w:val="Corpodeltesto2050"/>
              <w:shd w:val="clear" w:color="auto" w:fill="auto"/>
              <w:spacing w:line="160" w:lineRule="exact"/>
              <w:ind w:firstLine="0"/>
            </w:pPr>
            <w:r>
              <w:rPr>
                <w:rStyle w:val="Corpodeltesto205CenturySchoolbookNoncorsivo"/>
              </w:rPr>
              <w:t>sachiez</w:t>
            </w:r>
          </w:p>
        </w:tc>
      </w:tr>
      <w:tr w:rsidR="009A1B5B" w14:paraId="4902B6F3" w14:textId="77777777">
        <w:trPr>
          <w:trHeight w:val="226"/>
        </w:trPr>
        <w:tc>
          <w:tcPr>
            <w:tcW w:w="182" w:type="dxa"/>
            <w:shd w:val="clear" w:color="auto" w:fill="FFFFFF"/>
            <w:vAlign w:val="bottom"/>
          </w:tcPr>
          <w:p w14:paraId="16CD721F" w14:textId="77777777" w:rsidR="009A1B5B" w:rsidRDefault="004E42D2">
            <w:pPr>
              <w:pStyle w:val="Corpodeltesto2050"/>
              <w:shd w:val="clear" w:color="auto" w:fill="auto"/>
              <w:spacing w:line="110" w:lineRule="exact"/>
              <w:ind w:firstLine="0"/>
            </w:pPr>
            <w:r>
              <w:rPr>
                <w:rStyle w:val="Corpodeltesto205SegoeUI55ptNoncorsivoSpaziatura0pt"/>
              </w:rPr>
              <w:t>V.</w:t>
            </w:r>
          </w:p>
        </w:tc>
        <w:tc>
          <w:tcPr>
            <w:tcW w:w="389" w:type="dxa"/>
            <w:shd w:val="clear" w:color="auto" w:fill="FFFFFF"/>
            <w:vAlign w:val="bottom"/>
          </w:tcPr>
          <w:p w14:paraId="629FBEEA" w14:textId="77777777" w:rsidR="009A1B5B" w:rsidRDefault="004E42D2">
            <w:pPr>
              <w:pStyle w:val="Corpodeltesto2050"/>
              <w:shd w:val="clear" w:color="auto" w:fill="auto"/>
              <w:spacing w:line="160" w:lineRule="exact"/>
              <w:ind w:firstLine="0"/>
            </w:pPr>
            <w:r>
              <w:rPr>
                <w:rStyle w:val="Corpodeltesto205CenturySchoolbookNoncorsivo"/>
              </w:rPr>
              <w:t>593,</w:t>
            </w:r>
          </w:p>
        </w:tc>
        <w:tc>
          <w:tcPr>
            <w:tcW w:w="202" w:type="dxa"/>
            <w:shd w:val="clear" w:color="auto" w:fill="FFFFFF"/>
            <w:vAlign w:val="bottom"/>
          </w:tcPr>
          <w:p w14:paraId="256C04EE" w14:textId="77777777" w:rsidR="009A1B5B" w:rsidRDefault="004E42D2">
            <w:pPr>
              <w:pStyle w:val="Corpodeltesto2050"/>
              <w:shd w:val="clear" w:color="auto" w:fill="auto"/>
              <w:spacing w:line="160" w:lineRule="exact"/>
              <w:ind w:firstLine="0"/>
            </w:pPr>
            <w:r>
              <w:rPr>
                <w:rStyle w:val="Corpodeltesto205CenturySchoolbookNoncorsivo"/>
              </w:rPr>
              <w:t>d.</w:t>
            </w:r>
          </w:p>
        </w:tc>
        <w:tc>
          <w:tcPr>
            <w:tcW w:w="1594" w:type="dxa"/>
            <w:shd w:val="clear" w:color="auto" w:fill="FFFFFF"/>
            <w:vAlign w:val="bottom"/>
          </w:tcPr>
          <w:p w14:paraId="3C05E3D8" w14:textId="77777777" w:rsidR="009A1B5B" w:rsidRDefault="004E42D2">
            <w:pPr>
              <w:pStyle w:val="Corpodeltesto2050"/>
              <w:shd w:val="clear" w:color="auto" w:fill="auto"/>
              <w:spacing w:line="160" w:lineRule="exact"/>
              <w:ind w:firstLine="0"/>
            </w:pPr>
            <w:r>
              <w:rPr>
                <w:rStyle w:val="Corpodeltesto205CenturySchoolbookNoncorsivo"/>
              </w:rPr>
              <w:t>se b.</w:t>
            </w:r>
          </w:p>
        </w:tc>
      </w:tr>
      <w:tr w:rsidR="009A1B5B" w14:paraId="7D0CAD56" w14:textId="77777777">
        <w:trPr>
          <w:trHeight w:val="216"/>
        </w:trPr>
        <w:tc>
          <w:tcPr>
            <w:tcW w:w="182" w:type="dxa"/>
            <w:shd w:val="clear" w:color="auto" w:fill="FFFFFF"/>
            <w:vAlign w:val="bottom"/>
          </w:tcPr>
          <w:p w14:paraId="08316E2F" w14:textId="77777777" w:rsidR="009A1B5B" w:rsidRDefault="004E42D2">
            <w:pPr>
              <w:pStyle w:val="Corpodeltesto2050"/>
              <w:shd w:val="clear" w:color="auto" w:fill="auto"/>
              <w:spacing w:line="110" w:lineRule="exact"/>
              <w:ind w:firstLine="0"/>
            </w:pPr>
            <w:r>
              <w:rPr>
                <w:rStyle w:val="Corpodeltesto205SegoeUI55ptNoncorsivoSpaziatura0pt"/>
              </w:rPr>
              <w:t>V.</w:t>
            </w:r>
          </w:p>
        </w:tc>
        <w:tc>
          <w:tcPr>
            <w:tcW w:w="389" w:type="dxa"/>
            <w:shd w:val="clear" w:color="auto" w:fill="FFFFFF"/>
            <w:vAlign w:val="bottom"/>
          </w:tcPr>
          <w:p w14:paraId="6B5CB5BF" w14:textId="77777777" w:rsidR="009A1B5B" w:rsidRDefault="004E42D2">
            <w:pPr>
              <w:pStyle w:val="Corpodeltesto2050"/>
              <w:shd w:val="clear" w:color="auto" w:fill="auto"/>
              <w:spacing w:line="160" w:lineRule="exact"/>
              <w:ind w:firstLine="0"/>
            </w:pPr>
            <w:r>
              <w:rPr>
                <w:rStyle w:val="Corpodeltesto205CenturySchoolbookNoncorsivo"/>
              </w:rPr>
              <w:t>597,</w:t>
            </w:r>
          </w:p>
        </w:tc>
        <w:tc>
          <w:tcPr>
            <w:tcW w:w="202" w:type="dxa"/>
            <w:shd w:val="clear" w:color="auto" w:fill="FFFFFF"/>
            <w:vAlign w:val="bottom"/>
          </w:tcPr>
          <w:p w14:paraId="5EB554D3" w14:textId="77777777" w:rsidR="009A1B5B" w:rsidRDefault="004E42D2">
            <w:pPr>
              <w:pStyle w:val="Corpodeltesto2050"/>
              <w:shd w:val="clear" w:color="auto" w:fill="auto"/>
              <w:spacing w:line="260" w:lineRule="exact"/>
              <w:ind w:firstLine="0"/>
            </w:pPr>
            <w:r>
              <w:rPr>
                <w:rStyle w:val="Corpodeltesto205SegoeUI13ptGrassettoNoncorsivo"/>
              </w:rPr>
              <w:t>c</w:t>
            </w:r>
          </w:p>
        </w:tc>
        <w:tc>
          <w:tcPr>
            <w:tcW w:w="1594" w:type="dxa"/>
            <w:shd w:val="clear" w:color="auto" w:fill="FFFFFF"/>
            <w:vAlign w:val="bottom"/>
          </w:tcPr>
          <w:p w14:paraId="6D8406FB" w14:textId="77777777" w:rsidR="009A1B5B" w:rsidRDefault="004E42D2">
            <w:pPr>
              <w:pStyle w:val="Corpodeltesto2050"/>
              <w:shd w:val="clear" w:color="auto" w:fill="auto"/>
              <w:spacing w:line="160" w:lineRule="exact"/>
              <w:ind w:firstLine="0"/>
            </w:pPr>
            <w:r>
              <w:rPr>
                <w:rStyle w:val="Corpodeltesto205CenturySchoolbookNoncorsivo"/>
              </w:rPr>
              <w:t>. cis c.</w:t>
            </w:r>
          </w:p>
        </w:tc>
      </w:tr>
      <w:tr w:rsidR="009A1B5B" w14:paraId="103A251E" w14:textId="77777777">
        <w:trPr>
          <w:trHeight w:val="226"/>
        </w:trPr>
        <w:tc>
          <w:tcPr>
            <w:tcW w:w="182" w:type="dxa"/>
            <w:shd w:val="clear" w:color="auto" w:fill="FFFFFF"/>
            <w:vAlign w:val="bottom"/>
          </w:tcPr>
          <w:p w14:paraId="6A62BAA5" w14:textId="77777777" w:rsidR="009A1B5B" w:rsidRDefault="004E42D2">
            <w:pPr>
              <w:pStyle w:val="Corpodeltesto2050"/>
              <w:shd w:val="clear" w:color="auto" w:fill="auto"/>
              <w:spacing w:line="110" w:lineRule="exact"/>
              <w:ind w:firstLine="0"/>
            </w:pPr>
            <w:r>
              <w:rPr>
                <w:rStyle w:val="Corpodeltesto205SegoeUI55ptNoncorsivoSpaziatura0pt"/>
              </w:rPr>
              <w:t>V.</w:t>
            </w:r>
          </w:p>
        </w:tc>
        <w:tc>
          <w:tcPr>
            <w:tcW w:w="389" w:type="dxa"/>
            <w:shd w:val="clear" w:color="auto" w:fill="FFFFFF"/>
            <w:vAlign w:val="bottom"/>
          </w:tcPr>
          <w:p w14:paraId="689F3643" w14:textId="77777777" w:rsidR="009A1B5B" w:rsidRDefault="004E42D2">
            <w:pPr>
              <w:pStyle w:val="Corpodeltesto2050"/>
              <w:shd w:val="clear" w:color="auto" w:fill="auto"/>
              <w:spacing w:line="160" w:lineRule="exact"/>
              <w:ind w:firstLine="0"/>
            </w:pPr>
            <w:r>
              <w:rPr>
                <w:rStyle w:val="Corpodeltesto205CenturySchoolbookNoncorsivo"/>
              </w:rPr>
              <w:t>600,</w:t>
            </w:r>
          </w:p>
        </w:tc>
        <w:tc>
          <w:tcPr>
            <w:tcW w:w="202" w:type="dxa"/>
            <w:shd w:val="clear" w:color="auto" w:fill="FFFFFF"/>
            <w:vAlign w:val="bottom"/>
          </w:tcPr>
          <w:p w14:paraId="3EF19EE0" w14:textId="77777777" w:rsidR="009A1B5B" w:rsidRDefault="004E42D2">
            <w:pPr>
              <w:pStyle w:val="Corpodeltesto2050"/>
              <w:shd w:val="clear" w:color="auto" w:fill="auto"/>
              <w:spacing w:line="160" w:lineRule="exact"/>
              <w:ind w:firstLine="0"/>
            </w:pPr>
            <w:r>
              <w:rPr>
                <w:rStyle w:val="Corpodeltesto205CenturySchoolbookNoncorsivo"/>
              </w:rPr>
              <w:t>a.</w:t>
            </w:r>
          </w:p>
        </w:tc>
        <w:tc>
          <w:tcPr>
            <w:tcW w:w="1594" w:type="dxa"/>
            <w:shd w:val="clear" w:color="auto" w:fill="FFFFFF"/>
            <w:vAlign w:val="bottom"/>
          </w:tcPr>
          <w:p w14:paraId="5668DEDA" w14:textId="77777777" w:rsidR="009A1B5B" w:rsidRDefault="004E42D2">
            <w:pPr>
              <w:pStyle w:val="Corpodeltesto2050"/>
              <w:shd w:val="clear" w:color="auto" w:fill="auto"/>
              <w:spacing w:line="160" w:lineRule="exact"/>
              <w:ind w:firstLine="0"/>
            </w:pPr>
            <w:r>
              <w:rPr>
                <w:rStyle w:val="Corpodeltesto205CenturySchoolbookNoncorsivo"/>
              </w:rPr>
              <w:t>Cotoatre</w:t>
            </w:r>
          </w:p>
        </w:tc>
      </w:tr>
      <w:tr w:rsidR="009A1B5B" w14:paraId="4C5FC2BA" w14:textId="77777777">
        <w:trPr>
          <w:trHeight w:val="230"/>
        </w:trPr>
        <w:tc>
          <w:tcPr>
            <w:tcW w:w="182" w:type="dxa"/>
            <w:shd w:val="clear" w:color="auto" w:fill="FFFFFF"/>
            <w:vAlign w:val="bottom"/>
          </w:tcPr>
          <w:p w14:paraId="21AEB429" w14:textId="77777777" w:rsidR="009A1B5B" w:rsidRDefault="004E42D2">
            <w:pPr>
              <w:pStyle w:val="Corpodeltesto2050"/>
              <w:shd w:val="clear" w:color="auto" w:fill="auto"/>
              <w:spacing w:line="110" w:lineRule="exact"/>
              <w:ind w:firstLine="0"/>
            </w:pPr>
            <w:r>
              <w:rPr>
                <w:rStyle w:val="Corpodeltesto205SegoeUI55ptNoncorsivoSpaziatura0pt"/>
              </w:rPr>
              <w:t>V.</w:t>
            </w:r>
          </w:p>
        </w:tc>
        <w:tc>
          <w:tcPr>
            <w:tcW w:w="389" w:type="dxa"/>
            <w:shd w:val="clear" w:color="auto" w:fill="FFFFFF"/>
            <w:vAlign w:val="bottom"/>
          </w:tcPr>
          <w:p w14:paraId="46424E94" w14:textId="77777777" w:rsidR="009A1B5B" w:rsidRDefault="004E42D2">
            <w:pPr>
              <w:pStyle w:val="Corpodeltesto2050"/>
              <w:shd w:val="clear" w:color="auto" w:fill="auto"/>
              <w:spacing w:line="160" w:lineRule="exact"/>
              <w:ind w:firstLine="0"/>
            </w:pPr>
            <w:r>
              <w:rPr>
                <w:rStyle w:val="Corpodeltesto205CenturySchoolbookNoncorsivo"/>
              </w:rPr>
              <w:t>603,</w:t>
            </w:r>
          </w:p>
        </w:tc>
        <w:tc>
          <w:tcPr>
            <w:tcW w:w="202" w:type="dxa"/>
            <w:shd w:val="clear" w:color="auto" w:fill="FFFFFF"/>
            <w:vAlign w:val="bottom"/>
          </w:tcPr>
          <w:p w14:paraId="78CD5AC1" w14:textId="77777777" w:rsidR="009A1B5B" w:rsidRDefault="004E42D2">
            <w:pPr>
              <w:pStyle w:val="Corpodeltesto2050"/>
              <w:shd w:val="clear" w:color="auto" w:fill="auto"/>
              <w:spacing w:line="160" w:lineRule="exact"/>
              <w:ind w:firstLine="0"/>
            </w:pPr>
            <w:r>
              <w:rPr>
                <w:rStyle w:val="Corpodeltesto205CenturySchoolbookNoncorsivo"/>
              </w:rPr>
              <w:t>a.</w:t>
            </w:r>
          </w:p>
        </w:tc>
        <w:tc>
          <w:tcPr>
            <w:tcW w:w="1594" w:type="dxa"/>
            <w:shd w:val="clear" w:color="auto" w:fill="FFFFFF"/>
            <w:vAlign w:val="bottom"/>
          </w:tcPr>
          <w:p w14:paraId="791F99E4" w14:textId="77777777" w:rsidR="009A1B5B" w:rsidRDefault="004E42D2">
            <w:pPr>
              <w:pStyle w:val="Corpodeltesto2050"/>
              <w:shd w:val="clear" w:color="auto" w:fill="auto"/>
              <w:spacing w:line="160" w:lineRule="exact"/>
              <w:ind w:firstLine="0"/>
            </w:pPr>
            <w:r>
              <w:rPr>
                <w:rStyle w:val="Corpodeltesto205CenturySchoolbookNoncorsivo"/>
              </w:rPr>
              <w:t>souper c. ; c. tanz e.</w:t>
            </w:r>
          </w:p>
        </w:tc>
      </w:tr>
      <w:tr w:rsidR="009A1B5B" w14:paraId="257BBC49" w14:textId="77777777">
        <w:trPr>
          <w:trHeight w:val="192"/>
        </w:trPr>
        <w:tc>
          <w:tcPr>
            <w:tcW w:w="182" w:type="dxa"/>
            <w:shd w:val="clear" w:color="auto" w:fill="FFFFFF"/>
            <w:vAlign w:val="bottom"/>
          </w:tcPr>
          <w:p w14:paraId="10BE4000" w14:textId="77777777" w:rsidR="009A1B5B" w:rsidRDefault="004E42D2">
            <w:pPr>
              <w:pStyle w:val="Corpodeltesto2050"/>
              <w:shd w:val="clear" w:color="auto" w:fill="auto"/>
              <w:spacing w:line="110" w:lineRule="exact"/>
              <w:ind w:firstLine="0"/>
            </w:pPr>
            <w:r>
              <w:rPr>
                <w:rStyle w:val="Corpodeltesto205SegoeUI55ptNoncorsivoSpaziatura0pt"/>
              </w:rPr>
              <w:t>V.</w:t>
            </w:r>
          </w:p>
        </w:tc>
        <w:tc>
          <w:tcPr>
            <w:tcW w:w="389" w:type="dxa"/>
            <w:shd w:val="clear" w:color="auto" w:fill="FFFFFF"/>
            <w:vAlign w:val="bottom"/>
          </w:tcPr>
          <w:p w14:paraId="6DA9FF16" w14:textId="77777777" w:rsidR="009A1B5B" w:rsidRDefault="004E42D2">
            <w:pPr>
              <w:pStyle w:val="Corpodeltesto2050"/>
              <w:shd w:val="clear" w:color="auto" w:fill="auto"/>
              <w:spacing w:line="160" w:lineRule="exact"/>
              <w:ind w:firstLine="0"/>
            </w:pPr>
            <w:r>
              <w:rPr>
                <w:rStyle w:val="Corpodeltesto205CenturySchoolbookNoncorsivo"/>
              </w:rPr>
              <w:t>606,</w:t>
            </w:r>
          </w:p>
        </w:tc>
        <w:tc>
          <w:tcPr>
            <w:tcW w:w="202" w:type="dxa"/>
            <w:shd w:val="clear" w:color="auto" w:fill="FFFFFF"/>
            <w:vAlign w:val="bottom"/>
          </w:tcPr>
          <w:p w14:paraId="2DABECF3" w14:textId="77777777" w:rsidR="009A1B5B" w:rsidRDefault="004E42D2">
            <w:pPr>
              <w:pStyle w:val="Corpodeltesto2050"/>
              <w:shd w:val="clear" w:color="auto" w:fill="auto"/>
              <w:spacing w:line="160" w:lineRule="exact"/>
              <w:ind w:firstLine="0"/>
            </w:pPr>
            <w:r>
              <w:rPr>
                <w:rStyle w:val="Corpodeltesto205CenturySchoolbookNoncorsivo"/>
              </w:rPr>
              <w:t>s.</w:t>
            </w:r>
          </w:p>
        </w:tc>
        <w:tc>
          <w:tcPr>
            <w:tcW w:w="1594" w:type="dxa"/>
            <w:shd w:val="clear" w:color="auto" w:fill="FFFFFF"/>
            <w:vAlign w:val="bottom"/>
          </w:tcPr>
          <w:p w14:paraId="37ADE6CB" w14:textId="77777777" w:rsidR="009A1B5B" w:rsidRDefault="004E42D2">
            <w:pPr>
              <w:pStyle w:val="Corpodeltesto2050"/>
              <w:shd w:val="clear" w:color="auto" w:fill="auto"/>
              <w:spacing w:line="160" w:lineRule="exact"/>
              <w:ind w:firstLine="0"/>
            </w:pPr>
            <w:r>
              <w:rPr>
                <w:rStyle w:val="Corpodeltesto205CenturySchoolbookNoncorsivo"/>
              </w:rPr>
              <w:t>Dex m. ; m. saut</w:t>
            </w:r>
          </w:p>
        </w:tc>
      </w:tr>
    </w:tbl>
    <w:p w14:paraId="16F2FB63" w14:textId="77777777" w:rsidR="009A1B5B" w:rsidRDefault="004E42D2">
      <w:pPr>
        <w:pStyle w:val="Corpodeltesto1960"/>
        <w:shd w:val="clear" w:color="auto" w:fill="auto"/>
        <w:spacing w:line="216" w:lineRule="exact"/>
        <w:ind w:firstLine="0"/>
        <w:jc w:val="left"/>
      </w:pPr>
      <w:r>
        <w:t>v. 608, v. gesir</w:t>
      </w:r>
      <w:r>
        <w:br/>
        <w:t>v. 613, e. le coute. A.</w:t>
      </w:r>
      <w:r>
        <w:br/>
        <w:t>v. 615, t. doucement</w:t>
      </w:r>
      <w:r>
        <w:br/>
        <w:t>v. 619, 1. coute couchiez</w:t>
      </w:r>
      <w:r>
        <w:br/>
        <w:t>v. 620, 1. dueille 1. ; 1. chief</w:t>
      </w:r>
      <w:r>
        <w:br/>
        <w:t>(leçon fautive)</w:t>
      </w:r>
      <w:r>
        <w:br/>
        <w:t>v. 621, P. en e. et s. couche</w:t>
      </w:r>
      <w:r>
        <w:br/>
        <w:t>v. 622, r. le couce</w:t>
      </w:r>
      <w:r>
        <w:br/>
        <w:t>v. 626, c. ou 1.</w:t>
      </w:r>
      <w:r>
        <w:br/>
        <w:t>v. 632, 1. remembre</w:t>
      </w:r>
      <w:r>
        <w:br/>
      </w:r>
      <w:r>
        <w:lastRenderedPageBreak/>
        <w:t>v. 635, s. gente</w:t>
      </w:r>
      <w:r>
        <w:br/>
        <w:t>v. 638, j. cuit q.</w:t>
      </w:r>
      <w:r>
        <w:br/>
        <w:t>v. 650, p. ce n.</w:t>
      </w:r>
      <w:r>
        <w:br/>
        <w:t>v. 652, depechié</w:t>
      </w:r>
      <w:r>
        <w:br/>
        <w:t>v. 659, s. Dex m.</w:t>
      </w:r>
      <w:r>
        <w:br/>
        <w:t>v. 670, c. penser s.</w:t>
      </w:r>
      <w:r>
        <w:br/>
        <w:t>v. 669, a ce a.</w:t>
      </w:r>
      <w:r>
        <w:br/>
        <w:t>v. 671, desi a. ; i. ajourna</w:t>
      </w:r>
      <w:r>
        <w:br/>
        <w:t>v. 678, 1. valroit h.</w:t>
      </w:r>
      <w:r>
        <w:br/>
        <w:t>v. 679, s. service v.</w:t>
      </w:r>
      <w:r>
        <w:br/>
        <w:t>v. 686, s. totes a.</w:t>
      </w:r>
      <w:r>
        <w:br/>
        <w:t>v. 689, 1. sauge</w:t>
      </w:r>
      <w:r>
        <w:br/>
        <w:t>v. 692, e. tronchonee</w:t>
      </w:r>
      <w:r>
        <w:br/>
        <w:t>v. 696, p. au c.</w:t>
      </w:r>
      <w:r>
        <w:br/>
        <w:t>v. 699, u. hace p.</w:t>
      </w:r>
      <w:r>
        <w:br/>
        <w:t>v. 701-02</w:t>
      </w:r>
      <w:r>
        <w:rPr>
          <w:vertAlign w:val="subscript"/>
        </w:rPr>
        <w:t>s</w:t>
      </w:r>
      <w:r>
        <w:t xml:space="preserve"> c. avales; a. les</w:t>
      </w:r>
      <w:r>
        <w:br/>
        <w:t>v. 707, Tout l’e.</w:t>
      </w:r>
      <w:r>
        <w:br/>
        <w:t>v. 709, q. tous n.</w:t>
      </w:r>
      <w:r>
        <w:br/>
        <w:t>v. 714, d. totes p.</w:t>
      </w:r>
      <w:r>
        <w:br/>
        <w:t>v. 715, 1. hace p.</w:t>
      </w:r>
      <w:r>
        <w:br/>
        <w:t>v. 718, enchaené desoz 1.</w:t>
      </w:r>
      <w:r>
        <w:br/>
        <w:t>v. 720, J. cuit c’o.</w:t>
      </w:r>
      <w:r>
        <w:br/>
        <w:t>v. 722, v. eneslepas</w:t>
      </w:r>
      <w:r>
        <w:br/>
        <w:t>v. 725, Qu’avez v.</w:t>
      </w:r>
      <w:r>
        <w:br/>
        <w:t>v. 729, v. encaanez ci</w:t>
      </w:r>
      <w:r>
        <w:br/>
        <w:t>v. 730, c. merci</w:t>
      </w:r>
      <w:r>
        <w:br/>
        <w:t>v. 731, m. volez a e.</w:t>
      </w:r>
      <w:r>
        <w:br/>
        <w:t>v. 736, g. piec’a q.</w:t>
      </w:r>
      <w:r>
        <w:br/>
        <w:t>v. 740, c. merci s.</w:t>
      </w:r>
      <w:r>
        <w:br/>
        <w:t>v. 741, i. lait c.</w:t>
      </w:r>
      <w:r>
        <w:br/>
        <w:t>v. 742, n. velt a.</w:t>
      </w:r>
      <w:r>
        <w:br/>
        <w:t>v. 744, 1. pité e.</w:t>
      </w:r>
      <w:r>
        <w:br/>
        <w:t>v. 757, s. hiriche e.</w:t>
      </w:r>
      <w:r>
        <w:br/>
        <w:t>v. 758, 1. occirre s’a.</w:t>
      </w:r>
      <w:r>
        <w:br/>
        <w:t>v. 761 et 762, d. gres ; e.</w:t>
      </w:r>
      <w:r>
        <w:br/>
        <w:t>engres</w:t>
      </w:r>
    </w:p>
    <w:p w14:paraId="02A2C7A8" w14:textId="77777777" w:rsidR="009A1B5B" w:rsidRDefault="004E42D2">
      <w:pPr>
        <w:pStyle w:val="Corpodeltesto1960"/>
        <w:shd w:val="clear" w:color="auto" w:fill="auto"/>
        <w:spacing w:line="216" w:lineRule="exact"/>
        <w:ind w:firstLine="0"/>
        <w:jc w:val="left"/>
      </w:pPr>
      <w:r>
        <w:t>v. 781, la guiche d.</w:t>
      </w:r>
    </w:p>
    <w:p w14:paraId="39D21E78" w14:textId="77777777" w:rsidR="009A1B5B" w:rsidRDefault="004E42D2">
      <w:pPr>
        <w:pStyle w:val="Corpodeltesto1960"/>
        <w:shd w:val="clear" w:color="auto" w:fill="auto"/>
        <w:spacing w:line="216" w:lineRule="exact"/>
        <w:ind w:firstLine="0"/>
        <w:jc w:val="left"/>
      </w:pPr>
      <w:r>
        <w:t>v. 782, 1. tieng m.</w:t>
      </w:r>
    </w:p>
    <w:p w14:paraId="4CE7C267" w14:textId="77777777" w:rsidR="009A1B5B" w:rsidRDefault="004E42D2">
      <w:pPr>
        <w:pStyle w:val="Corpodeltesto1960"/>
        <w:shd w:val="clear" w:color="auto" w:fill="auto"/>
        <w:spacing w:line="216" w:lineRule="exact"/>
        <w:ind w:firstLine="0"/>
        <w:jc w:val="left"/>
      </w:pPr>
      <w:r>
        <w:t>v. 785, s. gambes r.</w:t>
      </w:r>
    </w:p>
    <w:p w14:paraId="7219CDF8" w14:textId="77777777" w:rsidR="009A1B5B" w:rsidRDefault="004E42D2">
      <w:pPr>
        <w:pStyle w:val="Corpodeltesto1960"/>
        <w:shd w:val="clear" w:color="auto" w:fill="auto"/>
        <w:spacing w:line="216" w:lineRule="exact"/>
        <w:ind w:firstLine="0"/>
        <w:jc w:val="left"/>
      </w:pPr>
      <w:r>
        <w:t>v. 786, D. ce n.</w:t>
      </w:r>
    </w:p>
    <w:p w14:paraId="62FF9A27" w14:textId="77777777" w:rsidR="009A1B5B" w:rsidRDefault="004E42D2">
      <w:pPr>
        <w:pStyle w:val="Corpodeltesto1960"/>
        <w:shd w:val="clear" w:color="auto" w:fill="auto"/>
        <w:spacing w:line="216" w:lineRule="exact"/>
        <w:ind w:firstLine="0"/>
        <w:jc w:val="left"/>
      </w:pPr>
      <w:r>
        <w:t>v. 789, se hace e.</w:t>
      </w:r>
    </w:p>
    <w:p w14:paraId="02C9BC23" w14:textId="77777777" w:rsidR="009A1B5B" w:rsidRDefault="004E42D2">
      <w:pPr>
        <w:pStyle w:val="Corpodeltesto1960"/>
        <w:shd w:val="clear" w:color="auto" w:fill="auto"/>
        <w:spacing w:line="216" w:lineRule="exact"/>
        <w:ind w:firstLine="0"/>
        <w:jc w:val="left"/>
      </w:pPr>
      <w:r>
        <w:lastRenderedPageBreak/>
        <w:t>v. 790, e. la t.</w:t>
      </w:r>
    </w:p>
    <w:p w14:paraId="104348C2" w14:textId="77777777" w:rsidR="009A1B5B" w:rsidRDefault="004E42D2">
      <w:pPr>
        <w:pStyle w:val="Corpodeltesto1960"/>
        <w:shd w:val="clear" w:color="auto" w:fill="auto"/>
        <w:spacing w:line="216" w:lineRule="exact"/>
        <w:ind w:firstLine="0"/>
        <w:jc w:val="left"/>
      </w:pPr>
      <w:r>
        <w:t>v. 790, 1. carpent</w:t>
      </w:r>
    </w:p>
    <w:p w14:paraId="004AFD3F" w14:textId="77777777" w:rsidR="009A1B5B" w:rsidRDefault="004E42D2">
      <w:pPr>
        <w:pStyle w:val="Corpodeltesto1960"/>
        <w:shd w:val="clear" w:color="auto" w:fill="auto"/>
        <w:spacing w:line="216" w:lineRule="exact"/>
        <w:ind w:firstLine="0"/>
        <w:jc w:val="left"/>
      </w:pPr>
      <w:r>
        <w:t>v. 791, 1. trenche, p.</w:t>
      </w:r>
    </w:p>
    <w:p w14:paraId="57E1F7EF" w14:textId="77777777" w:rsidR="009A1B5B" w:rsidRDefault="004E42D2">
      <w:pPr>
        <w:pStyle w:val="Corpodeltesto1960"/>
        <w:shd w:val="clear" w:color="auto" w:fill="auto"/>
        <w:spacing w:line="216" w:lineRule="exact"/>
        <w:ind w:firstLine="0"/>
        <w:jc w:val="left"/>
      </w:pPr>
      <w:r>
        <w:t>v. 795, s. coe P.</w:t>
      </w:r>
    </w:p>
    <w:p w14:paraId="12F15F73" w14:textId="77777777" w:rsidR="009A1B5B" w:rsidRDefault="004E42D2">
      <w:pPr>
        <w:pStyle w:val="Corpodeltesto1960"/>
        <w:shd w:val="clear" w:color="auto" w:fill="auto"/>
        <w:spacing w:line="216" w:lineRule="exact"/>
        <w:ind w:firstLine="0"/>
        <w:jc w:val="left"/>
      </w:pPr>
      <w:r>
        <w:t>v. 805, e. escheut</w:t>
      </w:r>
    </w:p>
    <w:p w14:paraId="50E7758D" w14:textId="77777777" w:rsidR="009A1B5B" w:rsidRDefault="004E42D2">
      <w:pPr>
        <w:pStyle w:val="Corpodeltesto1960"/>
        <w:shd w:val="clear" w:color="auto" w:fill="auto"/>
        <w:spacing w:line="216" w:lineRule="exact"/>
        <w:ind w:firstLine="0"/>
        <w:jc w:val="left"/>
      </w:pPr>
      <w:r>
        <w:t>v. 806, i. cuert</w:t>
      </w:r>
    </w:p>
    <w:p w14:paraId="5A957398" w14:textId="77777777" w:rsidR="009A1B5B" w:rsidRDefault="004E42D2">
      <w:pPr>
        <w:pStyle w:val="Corpodeltesto1960"/>
        <w:shd w:val="clear" w:color="auto" w:fill="auto"/>
        <w:spacing w:line="216" w:lineRule="exact"/>
        <w:ind w:firstLine="0"/>
        <w:jc w:val="left"/>
      </w:pPr>
      <w:r>
        <w:t>v. 807, 1. hace p.</w:t>
      </w:r>
    </w:p>
    <w:p w14:paraId="32807219" w14:textId="77777777" w:rsidR="009A1B5B" w:rsidRDefault="004E42D2">
      <w:pPr>
        <w:pStyle w:val="Corpodeltesto1960"/>
        <w:shd w:val="clear" w:color="auto" w:fill="auto"/>
        <w:spacing w:line="216" w:lineRule="exact"/>
        <w:ind w:firstLine="0"/>
        <w:jc w:val="left"/>
      </w:pPr>
      <w:r>
        <w:t>v. 824, e. le p.</w:t>
      </w:r>
    </w:p>
    <w:p w14:paraId="04A607CC" w14:textId="77777777" w:rsidR="009A1B5B" w:rsidRDefault="004E42D2">
      <w:pPr>
        <w:pStyle w:val="Corpodeltesto1960"/>
        <w:shd w:val="clear" w:color="auto" w:fill="auto"/>
        <w:spacing w:line="216" w:lineRule="exact"/>
        <w:ind w:firstLine="0"/>
        <w:jc w:val="left"/>
      </w:pPr>
      <w:r>
        <w:t>v. 828, car m.</w:t>
      </w:r>
    </w:p>
    <w:p w14:paraId="7085C0FF" w14:textId="77777777" w:rsidR="009A1B5B" w:rsidRDefault="004E42D2">
      <w:pPr>
        <w:pStyle w:val="Corpodeltesto1960"/>
        <w:shd w:val="clear" w:color="auto" w:fill="auto"/>
        <w:spacing w:line="216" w:lineRule="exact"/>
        <w:ind w:firstLine="0"/>
        <w:jc w:val="left"/>
      </w:pPr>
      <w:r>
        <w:t>v. 831, d. vieillece f.</w:t>
      </w:r>
    </w:p>
    <w:p w14:paraId="5649F710" w14:textId="77777777" w:rsidR="009A1B5B" w:rsidRDefault="004E42D2">
      <w:pPr>
        <w:pStyle w:val="Corpodeltesto1960"/>
        <w:shd w:val="clear" w:color="auto" w:fill="auto"/>
        <w:spacing w:line="216" w:lineRule="exact"/>
        <w:ind w:firstLine="0"/>
        <w:jc w:val="left"/>
      </w:pPr>
      <w:r>
        <w:t>v. 832, Se d.</w:t>
      </w:r>
    </w:p>
    <w:p w14:paraId="6E980789" w14:textId="77777777" w:rsidR="009A1B5B" w:rsidRDefault="004E42D2">
      <w:pPr>
        <w:pStyle w:val="Corpodeltesto1960"/>
        <w:shd w:val="clear" w:color="auto" w:fill="auto"/>
        <w:spacing w:line="216" w:lineRule="exact"/>
        <w:ind w:firstLine="0"/>
        <w:jc w:val="left"/>
      </w:pPr>
      <w:r>
        <w:t>v. 834, v. chaiens a.</w:t>
      </w:r>
    </w:p>
    <w:p w14:paraId="59661418" w14:textId="77777777" w:rsidR="009A1B5B" w:rsidRDefault="004E42D2">
      <w:pPr>
        <w:pStyle w:val="Corpodeltesto1960"/>
        <w:shd w:val="clear" w:color="auto" w:fill="auto"/>
        <w:spacing w:line="216" w:lineRule="exact"/>
        <w:ind w:firstLine="0"/>
        <w:jc w:val="left"/>
      </w:pPr>
      <w:r>
        <w:t>v. 835, q. ca d.</w:t>
      </w:r>
    </w:p>
    <w:p w14:paraId="3C1DCA57" w14:textId="77777777" w:rsidR="009A1B5B" w:rsidRDefault="004E42D2">
      <w:pPr>
        <w:pStyle w:val="Corpodeltesto1960"/>
        <w:shd w:val="clear" w:color="auto" w:fill="auto"/>
        <w:spacing w:line="216" w:lineRule="exact"/>
        <w:ind w:firstLine="0"/>
        <w:jc w:val="left"/>
      </w:pPr>
      <w:r>
        <w:t>v. 838, a. als c.</w:t>
      </w:r>
    </w:p>
    <w:p w14:paraId="5DE83B7A" w14:textId="77777777" w:rsidR="009A1B5B" w:rsidRDefault="004E42D2">
      <w:pPr>
        <w:pStyle w:val="Corpodeltesto1960"/>
        <w:shd w:val="clear" w:color="auto" w:fill="auto"/>
        <w:spacing w:line="216" w:lineRule="exact"/>
        <w:ind w:firstLine="0"/>
        <w:jc w:val="left"/>
      </w:pPr>
      <w:r>
        <w:t>v. 839, a. anzdeus o.</w:t>
      </w:r>
    </w:p>
    <w:p w14:paraId="313EA94A" w14:textId="77777777" w:rsidR="009A1B5B" w:rsidRDefault="004E42D2">
      <w:pPr>
        <w:pStyle w:val="Corpodeltesto1960"/>
        <w:shd w:val="clear" w:color="auto" w:fill="auto"/>
        <w:spacing w:line="216" w:lineRule="exact"/>
        <w:ind w:firstLine="0"/>
        <w:jc w:val="left"/>
      </w:pPr>
      <w:r>
        <w:t>v. 840, e. mercis</w:t>
      </w:r>
    </w:p>
    <w:p w14:paraId="4BF139EC" w14:textId="77777777" w:rsidR="009A1B5B" w:rsidRDefault="004E42D2">
      <w:pPr>
        <w:pStyle w:val="Corpodeltesto1960"/>
        <w:shd w:val="clear" w:color="auto" w:fill="auto"/>
        <w:spacing w:line="216" w:lineRule="exact"/>
        <w:ind w:firstLine="0"/>
        <w:jc w:val="left"/>
      </w:pPr>
      <w:r>
        <w:t>v. 846, e. saut</w:t>
      </w:r>
    </w:p>
    <w:p w14:paraId="0047FBDD" w14:textId="77777777" w:rsidR="009A1B5B" w:rsidRDefault="004E42D2">
      <w:pPr>
        <w:pStyle w:val="Corpodeltesto1960"/>
        <w:shd w:val="clear" w:color="auto" w:fill="auto"/>
        <w:spacing w:line="216" w:lineRule="exact"/>
        <w:ind w:firstLine="0"/>
        <w:jc w:val="left"/>
      </w:pPr>
      <w:r>
        <w:t>v. 847, m. sen s.</w:t>
      </w:r>
    </w:p>
    <w:p w14:paraId="6495FAB1" w14:textId="77777777" w:rsidR="009A1B5B" w:rsidRDefault="004E42D2">
      <w:pPr>
        <w:pStyle w:val="Corpodeltesto1960"/>
        <w:shd w:val="clear" w:color="auto" w:fill="auto"/>
        <w:spacing w:line="216" w:lineRule="exact"/>
        <w:ind w:firstLine="0"/>
        <w:jc w:val="left"/>
      </w:pPr>
      <w:r>
        <w:t>v. 848, e. chosist a.</w:t>
      </w:r>
    </w:p>
    <w:p w14:paraId="68BF34FD" w14:textId="77777777" w:rsidR="009A1B5B" w:rsidRDefault="004E42D2">
      <w:pPr>
        <w:pStyle w:val="Corpodeltesto1960"/>
        <w:shd w:val="clear" w:color="auto" w:fill="auto"/>
        <w:spacing w:line="216" w:lineRule="exact"/>
        <w:ind w:firstLine="0"/>
        <w:jc w:val="left"/>
      </w:pPr>
      <w:r>
        <w:t>v. 862, N. ara m. ; q. depiece</w:t>
      </w:r>
    </w:p>
    <w:p w14:paraId="0A60AA3A" w14:textId="77777777" w:rsidR="009A1B5B" w:rsidRDefault="004E42D2">
      <w:pPr>
        <w:pStyle w:val="Corpodeltesto1960"/>
        <w:shd w:val="clear" w:color="auto" w:fill="auto"/>
        <w:spacing w:line="216" w:lineRule="exact"/>
        <w:ind w:firstLine="0"/>
        <w:jc w:val="left"/>
      </w:pPr>
      <w:r>
        <w:t>v. 865, c. sachiez d.</w:t>
      </w:r>
    </w:p>
    <w:p w14:paraId="396F1E28" w14:textId="77777777" w:rsidR="009A1B5B" w:rsidRDefault="004E42D2">
      <w:pPr>
        <w:pStyle w:val="Corpodeltesto1960"/>
        <w:shd w:val="clear" w:color="auto" w:fill="auto"/>
        <w:spacing w:line="216" w:lineRule="exact"/>
        <w:ind w:firstLine="0"/>
        <w:jc w:val="left"/>
      </w:pPr>
      <w:r>
        <w:t>v. 869, ni. faus</w:t>
      </w:r>
    </w:p>
    <w:p w14:paraId="76E4A903" w14:textId="77777777" w:rsidR="009A1B5B" w:rsidRDefault="004E42D2">
      <w:pPr>
        <w:pStyle w:val="Corpodeltesto1960"/>
        <w:shd w:val="clear" w:color="auto" w:fill="auto"/>
        <w:spacing w:line="216" w:lineRule="exact"/>
        <w:ind w:firstLine="0"/>
        <w:jc w:val="left"/>
      </w:pPr>
      <w:r>
        <w:t>v. 882, p. ansai</w:t>
      </w:r>
    </w:p>
    <w:p w14:paraId="3D34D90B" w14:textId="77777777" w:rsidR="009A1B5B" w:rsidRDefault="004E42D2">
      <w:pPr>
        <w:pStyle w:val="Corpodeltesto1960"/>
        <w:shd w:val="clear" w:color="auto" w:fill="auto"/>
        <w:spacing w:line="216" w:lineRule="exact"/>
        <w:ind w:firstLine="0"/>
        <w:jc w:val="left"/>
      </w:pPr>
      <w:r>
        <w:t>v. 884, m. iver e.</w:t>
      </w:r>
    </w:p>
    <w:p w14:paraId="2F7745B3" w14:textId="77777777" w:rsidR="009A1B5B" w:rsidRDefault="004E42D2">
      <w:pPr>
        <w:pStyle w:val="Corpodeltesto1960"/>
        <w:shd w:val="clear" w:color="auto" w:fill="auto"/>
        <w:spacing w:line="216" w:lineRule="exact"/>
        <w:ind w:firstLine="0"/>
        <w:jc w:val="left"/>
      </w:pPr>
      <w:r>
        <w:t>v. 885, j. cuit, e.</w:t>
      </w:r>
    </w:p>
    <w:p w14:paraId="0DB9C18B" w14:textId="77777777" w:rsidR="009A1B5B" w:rsidRDefault="004E42D2">
      <w:pPr>
        <w:pStyle w:val="Corpodeltesto1960"/>
        <w:shd w:val="clear" w:color="auto" w:fill="auto"/>
        <w:spacing w:line="216" w:lineRule="exact"/>
        <w:ind w:firstLine="0"/>
        <w:jc w:val="left"/>
      </w:pPr>
      <w:r>
        <w:t>v. 892, e. ma d.</w:t>
      </w:r>
    </w:p>
    <w:p w14:paraId="2A4298FC" w14:textId="77777777" w:rsidR="009A1B5B" w:rsidRDefault="004E42D2">
      <w:pPr>
        <w:pStyle w:val="Corpodeltesto1960"/>
        <w:shd w:val="clear" w:color="auto" w:fill="auto"/>
        <w:spacing w:line="216" w:lineRule="exact"/>
        <w:ind w:firstLine="0"/>
        <w:jc w:val="left"/>
      </w:pPr>
      <w:r>
        <w:t>v. 897, ains s.</w:t>
      </w:r>
    </w:p>
    <w:p w14:paraId="57F3CAD2" w14:textId="77777777" w:rsidR="009A1B5B" w:rsidRDefault="004E42D2">
      <w:pPr>
        <w:pStyle w:val="Corpodeltesto1960"/>
        <w:shd w:val="clear" w:color="auto" w:fill="auto"/>
        <w:spacing w:line="216" w:lineRule="exact"/>
        <w:ind w:firstLine="0"/>
        <w:jc w:val="left"/>
      </w:pPr>
      <w:r>
        <w:t>v. 912, p. vals</w:t>
      </w:r>
    </w:p>
    <w:p w14:paraId="3EB8BADF" w14:textId="77777777" w:rsidR="009A1B5B" w:rsidRDefault="004E42D2">
      <w:pPr>
        <w:pStyle w:val="Corpodeltesto1960"/>
        <w:shd w:val="clear" w:color="auto" w:fill="auto"/>
        <w:spacing w:line="216" w:lineRule="exact"/>
        <w:ind w:firstLine="0"/>
        <w:jc w:val="left"/>
      </w:pPr>
      <w:r>
        <w:t>v. 918, p. le treche</w:t>
      </w:r>
    </w:p>
    <w:p w14:paraId="4FE5DC05" w14:textId="77777777" w:rsidR="009A1B5B" w:rsidRDefault="004E42D2">
      <w:pPr>
        <w:pStyle w:val="Corpodeltesto1960"/>
        <w:shd w:val="clear" w:color="auto" w:fill="auto"/>
        <w:spacing w:line="216" w:lineRule="exact"/>
        <w:ind w:firstLine="0"/>
        <w:jc w:val="left"/>
      </w:pPr>
      <w:r>
        <w:t>v. 926, m. sueffrent a.</w:t>
      </w:r>
    </w:p>
    <w:p w14:paraId="403691F2" w14:textId="77777777" w:rsidR="009A1B5B" w:rsidRDefault="004E42D2">
      <w:pPr>
        <w:pStyle w:val="Corpodeltesto1960"/>
        <w:shd w:val="clear" w:color="auto" w:fill="auto"/>
        <w:spacing w:line="216" w:lineRule="exact"/>
        <w:ind w:firstLine="0"/>
        <w:jc w:val="left"/>
      </w:pPr>
      <w:r>
        <w:t>v. 928, Ainz c.</w:t>
      </w:r>
    </w:p>
    <w:p w14:paraId="0889BA7F" w14:textId="77777777" w:rsidR="009A1B5B" w:rsidRDefault="004E42D2">
      <w:pPr>
        <w:pStyle w:val="Corpodeltesto1960"/>
        <w:shd w:val="clear" w:color="auto" w:fill="auto"/>
        <w:spacing w:line="216" w:lineRule="exact"/>
        <w:ind w:firstLine="0"/>
        <w:jc w:val="left"/>
      </w:pPr>
      <w:r>
        <w:t>v. 930, p. pieces c.</w:t>
      </w:r>
    </w:p>
    <w:p w14:paraId="26C45BDA" w14:textId="77777777" w:rsidR="009A1B5B" w:rsidRDefault="004E42D2">
      <w:pPr>
        <w:pStyle w:val="Corpodeltesto1960"/>
        <w:shd w:val="clear" w:color="auto" w:fill="auto"/>
        <w:spacing w:line="216" w:lineRule="exact"/>
        <w:ind w:firstLine="0"/>
        <w:jc w:val="left"/>
      </w:pPr>
      <w:r>
        <w:t>v. 933, ainz s.</w:t>
      </w:r>
    </w:p>
    <w:p w14:paraId="56047922" w14:textId="77777777" w:rsidR="009A1B5B" w:rsidRDefault="004E42D2">
      <w:pPr>
        <w:pStyle w:val="Corpodeltesto1960"/>
        <w:shd w:val="clear" w:color="auto" w:fill="auto"/>
        <w:spacing w:line="216" w:lineRule="exact"/>
        <w:ind w:firstLine="0"/>
        <w:jc w:val="left"/>
      </w:pPr>
      <w:r>
        <w:t>v. 936, 1. compaing</w:t>
      </w:r>
    </w:p>
    <w:p w14:paraId="04A7FD60" w14:textId="77777777" w:rsidR="009A1B5B" w:rsidRDefault="004E42D2">
      <w:pPr>
        <w:pStyle w:val="Corpodeltesto1960"/>
        <w:shd w:val="clear" w:color="auto" w:fill="auto"/>
        <w:spacing w:line="216" w:lineRule="exact"/>
        <w:ind w:firstLine="0"/>
        <w:jc w:val="left"/>
      </w:pPr>
      <w:r>
        <w:t>v. 948, A. coi g.</w:t>
      </w:r>
    </w:p>
    <w:p w14:paraId="3BAFEE31" w14:textId="77777777" w:rsidR="009A1B5B" w:rsidRDefault="004E42D2">
      <w:pPr>
        <w:pStyle w:val="Corpodeltesto1960"/>
        <w:shd w:val="clear" w:color="auto" w:fill="auto"/>
        <w:spacing w:line="216" w:lineRule="exact"/>
        <w:ind w:firstLine="0"/>
        <w:jc w:val="left"/>
      </w:pPr>
      <w:r>
        <w:t>v. 956, I. vuoel</w:t>
      </w:r>
    </w:p>
    <w:p w14:paraId="6751AEFB" w14:textId="77777777" w:rsidR="009A1B5B" w:rsidRDefault="004E42D2">
      <w:pPr>
        <w:pStyle w:val="Corpodeltesto1960"/>
        <w:shd w:val="clear" w:color="auto" w:fill="auto"/>
        <w:spacing w:line="216" w:lineRule="exact"/>
        <w:ind w:firstLine="0"/>
        <w:jc w:val="left"/>
      </w:pPr>
      <w:r>
        <w:t>v. 966, j. ancïeenement</w:t>
      </w:r>
    </w:p>
    <w:p w14:paraId="43B2C393" w14:textId="77777777" w:rsidR="009A1B5B" w:rsidRDefault="004E42D2">
      <w:pPr>
        <w:pStyle w:val="Corpodeltesto1960"/>
        <w:shd w:val="clear" w:color="auto" w:fill="auto"/>
        <w:spacing w:line="216" w:lineRule="exact"/>
        <w:ind w:firstLine="0"/>
        <w:jc w:val="left"/>
      </w:pPr>
      <w:r>
        <w:t>v. 968, C. Dex q.</w:t>
      </w:r>
    </w:p>
    <w:p w14:paraId="3C05C9ED" w14:textId="77777777" w:rsidR="009A1B5B" w:rsidRDefault="004E42D2">
      <w:pPr>
        <w:pStyle w:val="Corpodeltesto1960"/>
        <w:shd w:val="clear" w:color="auto" w:fill="auto"/>
        <w:spacing w:line="216" w:lineRule="exact"/>
        <w:ind w:firstLine="0"/>
        <w:jc w:val="left"/>
      </w:pPr>
      <w:r>
        <w:t>v. 970, g. malisce s.</w:t>
      </w:r>
    </w:p>
    <w:p w14:paraId="452055AD" w14:textId="77777777" w:rsidR="009A1B5B" w:rsidRDefault="004E42D2">
      <w:pPr>
        <w:pStyle w:val="Corpodeltesto1960"/>
        <w:shd w:val="clear" w:color="auto" w:fill="auto"/>
        <w:spacing w:line="216" w:lineRule="exact"/>
        <w:ind w:firstLine="0"/>
        <w:jc w:val="left"/>
      </w:pPr>
      <w:r>
        <w:t>v. 980, c. poiler a.</w:t>
      </w:r>
    </w:p>
    <w:p w14:paraId="048399C1" w14:textId="77777777" w:rsidR="009A1B5B" w:rsidRDefault="004E42D2">
      <w:pPr>
        <w:pStyle w:val="Corpodeltesto1960"/>
        <w:shd w:val="clear" w:color="auto" w:fill="auto"/>
        <w:spacing w:line="216" w:lineRule="exact"/>
        <w:ind w:firstLine="0"/>
        <w:jc w:val="left"/>
      </w:pPr>
      <w:r>
        <w:t>v. 982, i. du s.</w:t>
      </w:r>
    </w:p>
    <w:p w14:paraId="47AE34AA" w14:textId="77777777" w:rsidR="009A1B5B" w:rsidRDefault="004E42D2">
      <w:pPr>
        <w:pStyle w:val="Corpodeltesto1960"/>
        <w:shd w:val="clear" w:color="auto" w:fill="auto"/>
        <w:spacing w:line="216" w:lineRule="exact"/>
        <w:ind w:firstLine="0"/>
        <w:jc w:val="left"/>
      </w:pPr>
      <w:r>
        <w:lastRenderedPageBreak/>
        <w:t>v. 985, 1. treces s.</w:t>
      </w:r>
    </w:p>
    <w:p w14:paraId="01273667" w14:textId="77777777" w:rsidR="009A1B5B" w:rsidRDefault="004E42D2">
      <w:pPr>
        <w:pStyle w:val="Corpodeltesto1960"/>
        <w:shd w:val="clear" w:color="auto" w:fill="auto"/>
        <w:spacing w:line="216" w:lineRule="exact"/>
        <w:ind w:firstLine="0"/>
        <w:jc w:val="left"/>
      </w:pPr>
      <w:r>
        <w:t>v. 987, s. amions p.</w:t>
      </w:r>
    </w:p>
    <w:p w14:paraId="585EBC52" w14:textId="77777777" w:rsidR="009A1B5B" w:rsidRDefault="004E42D2">
      <w:pPr>
        <w:pStyle w:val="Corpodeltesto1960"/>
        <w:shd w:val="clear" w:color="auto" w:fill="auto"/>
        <w:spacing w:line="216" w:lineRule="exact"/>
        <w:ind w:firstLine="0"/>
        <w:jc w:val="left"/>
      </w:pPr>
      <w:r>
        <w:t>v. 991, Ocis s.</w:t>
      </w:r>
    </w:p>
    <w:p w14:paraId="456B8AC1" w14:textId="77777777" w:rsidR="009A1B5B" w:rsidRDefault="004E42D2">
      <w:pPr>
        <w:pStyle w:val="Corpodeltesto1960"/>
        <w:shd w:val="clear" w:color="auto" w:fill="auto"/>
        <w:spacing w:line="216" w:lineRule="exact"/>
        <w:ind w:firstLine="0"/>
        <w:jc w:val="left"/>
      </w:pPr>
      <w:r>
        <w:t>v. 995, e. se n.</w:t>
      </w:r>
    </w:p>
    <w:p w14:paraId="49B6E1CF" w14:textId="77777777" w:rsidR="009A1B5B" w:rsidRDefault="004E42D2">
      <w:pPr>
        <w:pStyle w:val="Corpodeltesto1960"/>
        <w:shd w:val="clear" w:color="auto" w:fill="auto"/>
        <w:spacing w:line="216" w:lineRule="exact"/>
        <w:ind w:firstLine="0"/>
        <w:jc w:val="left"/>
      </w:pPr>
      <w:r>
        <w:t>v. 1020, Andoi f.</w:t>
      </w:r>
    </w:p>
    <w:p w14:paraId="080197EC" w14:textId="77777777" w:rsidR="009A1B5B" w:rsidRDefault="004E42D2">
      <w:pPr>
        <w:pStyle w:val="Corpodeltesto1960"/>
        <w:shd w:val="clear" w:color="auto" w:fill="auto"/>
        <w:spacing w:line="216" w:lineRule="exact"/>
        <w:ind w:firstLine="0"/>
        <w:jc w:val="left"/>
      </w:pPr>
      <w:r>
        <w:t>v. 1025, q. del p.</w:t>
      </w:r>
    </w:p>
    <w:p w14:paraId="402DE46B" w14:textId="77777777" w:rsidR="009A1B5B" w:rsidRDefault="004E42D2">
      <w:pPr>
        <w:pStyle w:val="Corpodeltesto1960"/>
        <w:shd w:val="clear" w:color="auto" w:fill="auto"/>
        <w:spacing w:line="216" w:lineRule="exact"/>
        <w:ind w:firstLine="0"/>
        <w:jc w:val="left"/>
      </w:pPr>
      <w:r>
        <w:t>v. 1026, 1. ou 1.</w:t>
      </w:r>
    </w:p>
    <w:p w14:paraId="3BA0B2BD" w14:textId="77777777" w:rsidR="009A1B5B" w:rsidRDefault="004E42D2">
      <w:pPr>
        <w:pStyle w:val="Corpodeltesto1960"/>
        <w:shd w:val="clear" w:color="auto" w:fill="auto"/>
        <w:spacing w:line="216" w:lineRule="exact"/>
        <w:ind w:firstLine="0"/>
        <w:jc w:val="left"/>
      </w:pPr>
      <w:r>
        <w:t>v. 1032, £ du c.</w:t>
      </w:r>
    </w:p>
    <w:p w14:paraId="1EF5DCA5" w14:textId="77777777" w:rsidR="009A1B5B" w:rsidRDefault="004E42D2">
      <w:pPr>
        <w:pStyle w:val="Corpodeltesto1960"/>
        <w:shd w:val="clear" w:color="auto" w:fill="auto"/>
        <w:spacing w:line="216" w:lineRule="exact"/>
        <w:ind w:firstLine="0"/>
        <w:jc w:val="left"/>
      </w:pPr>
      <w:r>
        <w:t>v. 1038, f. corut s.</w:t>
      </w:r>
    </w:p>
    <w:p w14:paraId="591E7391" w14:textId="77777777" w:rsidR="009A1B5B" w:rsidRDefault="004E42D2">
      <w:pPr>
        <w:pStyle w:val="Corpodeltesto1960"/>
        <w:shd w:val="clear" w:color="auto" w:fill="auto"/>
        <w:spacing w:line="216" w:lineRule="exact"/>
        <w:ind w:firstLine="0"/>
        <w:jc w:val="left"/>
      </w:pPr>
      <w:r>
        <w:t>v. 1041-42, m. Merci; v. ci</w:t>
      </w:r>
    </w:p>
    <w:p w14:paraId="0044626A" w14:textId="77777777" w:rsidR="009A1B5B" w:rsidRDefault="004E42D2">
      <w:pPr>
        <w:pStyle w:val="Corpodeltesto1960"/>
        <w:shd w:val="clear" w:color="auto" w:fill="auto"/>
        <w:spacing w:line="216" w:lineRule="exact"/>
        <w:ind w:firstLine="0"/>
        <w:jc w:val="left"/>
      </w:pPr>
      <w:r>
        <w:t>v. 1044, ariiez malves c.</w:t>
      </w:r>
    </w:p>
    <w:p w14:paraId="5A801CBA" w14:textId="77777777" w:rsidR="009A1B5B" w:rsidRDefault="004E42D2">
      <w:pPr>
        <w:pStyle w:val="Corpodeltesto1960"/>
        <w:shd w:val="clear" w:color="auto" w:fill="auto"/>
        <w:spacing w:line="216" w:lineRule="exact"/>
        <w:ind w:firstLine="0"/>
        <w:jc w:val="left"/>
      </w:pPr>
      <w:r>
        <w:t>v. 1051, 1. malves h. ; h. au c.</w:t>
      </w:r>
    </w:p>
    <w:p w14:paraId="7FDAE974" w14:textId="77777777" w:rsidR="009A1B5B" w:rsidRDefault="004E42D2">
      <w:pPr>
        <w:pStyle w:val="Corpodeltesto1960"/>
        <w:shd w:val="clear" w:color="auto" w:fill="auto"/>
        <w:spacing w:line="216" w:lineRule="exact"/>
        <w:ind w:firstLine="0"/>
        <w:jc w:val="left"/>
      </w:pPr>
      <w:r>
        <w:t>v. 1054, c. merci q.</w:t>
      </w:r>
    </w:p>
    <w:p w14:paraId="0C3B0639" w14:textId="77777777" w:rsidR="009A1B5B" w:rsidRDefault="004E42D2">
      <w:pPr>
        <w:pStyle w:val="Corpodeltesto1960"/>
        <w:shd w:val="clear" w:color="auto" w:fill="auto"/>
        <w:spacing w:line="216" w:lineRule="exact"/>
        <w:ind w:firstLine="0"/>
        <w:jc w:val="left"/>
      </w:pPr>
      <w:r>
        <w:t>v. 1067, 1. desce</w:t>
      </w:r>
    </w:p>
    <w:p w14:paraId="4F6A6E94" w14:textId="77777777" w:rsidR="009A1B5B" w:rsidRDefault="004E42D2">
      <w:pPr>
        <w:pStyle w:val="Corpodeltesto1960"/>
        <w:shd w:val="clear" w:color="auto" w:fill="auto"/>
        <w:spacing w:line="216" w:lineRule="exact"/>
        <w:ind w:firstLine="0"/>
        <w:jc w:val="left"/>
      </w:pPr>
      <w:r>
        <w:t>v. 1068,1. tristece</w:t>
      </w:r>
    </w:p>
    <w:p w14:paraId="4121149C" w14:textId="77777777" w:rsidR="009A1B5B" w:rsidRDefault="004E42D2">
      <w:pPr>
        <w:pStyle w:val="Corpodeltesto1960"/>
        <w:shd w:val="clear" w:color="auto" w:fill="auto"/>
        <w:spacing w:line="216" w:lineRule="exact"/>
        <w:ind w:firstLine="0"/>
        <w:jc w:val="left"/>
      </w:pPr>
      <w:r>
        <w:t>v. 1075, e. Agrevainz</w:t>
      </w:r>
      <w:r>
        <w:br/>
        <w:t>v. 1076, p. ainz</w:t>
      </w:r>
      <w:r>
        <w:br/>
        <w:t>v. 1085, 1. conissiez e.</w:t>
      </w:r>
      <w:r>
        <w:br/>
        <w:t>v. 1088, Apareilhé s.</w:t>
      </w:r>
      <w:r>
        <w:br/>
        <w:t>v. 1095, p. carité e.</w:t>
      </w:r>
      <w:r>
        <w:br/>
        <w:t>v. 1108, Doucement a e.</w:t>
      </w:r>
      <w:r>
        <w:br/>
        <w:t>v. 1111, p. ce q.</w:t>
      </w:r>
      <w:r>
        <w:br/>
        <w:t>v. 1115, u. roube d.</w:t>
      </w:r>
      <w:r>
        <w:br/>
        <w:t>v. 1118, e. Rainchevax</w:t>
      </w:r>
      <w:r>
        <w:br/>
        <w:t>v. 1123, t. lez 1.</w:t>
      </w:r>
      <w:r>
        <w:br/>
        <w:t>v. 1131, e. piuement</w:t>
      </w:r>
      <w:r>
        <w:br/>
        <w:t>v. 1141, t. me v.</w:t>
      </w:r>
      <w:r>
        <w:br/>
        <w:t>v. 1142, d. santé e.</w:t>
      </w:r>
      <w:r>
        <w:br/>
        <w:t>v. 1144, v. honerer</w:t>
      </w:r>
      <w:r>
        <w:br/>
        <w:t>v. 1149, s. fisent a.</w:t>
      </w:r>
      <w:r>
        <w:br/>
        <w:t>v. 1151, d. boire c.</w:t>
      </w:r>
      <w:r>
        <w:br/>
        <w:t>v. 1155-56, 1. veulent; s.</w:t>
      </w:r>
      <w:r>
        <w:br/>
        <w:t>duelent</w:t>
      </w:r>
    </w:p>
    <w:p w14:paraId="2D206D47" w14:textId="77777777" w:rsidR="009A1B5B" w:rsidRDefault="004E42D2">
      <w:pPr>
        <w:pStyle w:val="Corpodeltesto1960"/>
        <w:shd w:val="clear" w:color="auto" w:fill="auto"/>
        <w:spacing w:line="216" w:lineRule="exact"/>
        <w:ind w:firstLine="0"/>
        <w:jc w:val="left"/>
        <w:sectPr w:rsidR="009A1B5B">
          <w:headerReference w:type="even" r:id="rId1640"/>
          <w:headerReference w:type="default" r:id="rId1641"/>
          <w:pgSz w:w="16834" w:h="11909" w:orient="landscape"/>
          <w:pgMar w:top="1430" w:right="1440" w:bottom="1430" w:left="1440" w:header="0" w:footer="3" w:gutter="0"/>
          <w:pgNumType w:start="1134"/>
          <w:cols w:space="720"/>
          <w:noEndnote/>
          <w:docGrid w:linePitch="360"/>
        </w:sectPr>
      </w:pPr>
      <w:r>
        <w:t>v. 1170, m. docement</w:t>
      </w:r>
      <w:r>
        <w:br/>
        <w:t>v. 1181, e. montés. A Deu 1.</w:t>
      </w:r>
      <w:r>
        <w:br/>
        <w:t>v. 1189, t. le samaine e.</w:t>
      </w:r>
      <w:r>
        <w:br/>
        <w:t>v. 1182, 1. ostes 1.</w:t>
      </w:r>
      <w:r>
        <w:br/>
        <w:t>v. 1201, cele part o.</w:t>
      </w:r>
      <w:r>
        <w:br/>
        <w:t>v. 1207, i. a qui e.</w:t>
      </w:r>
      <w:r>
        <w:br/>
        <w:t>v. 1211, B. Cerf a.</w:t>
      </w:r>
      <w:r>
        <w:br/>
        <w:t>v. 1218, d. chascier e.</w:t>
      </w:r>
      <w:r>
        <w:br/>
      </w:r>
      <w:r>
        <w:lastRenderedPageBreak/>
        <w:t>v. 1230, s. armés s.</w:t>
      </w:r>
      <w:r>
        <w:br/>
        <w:t>v. 1240, 1. jasme</w:t>
      </w:r>
      <w:r>
        <w:br/>
        <w:t>v. 1241, d. onor, d.</w:t>
      </w:r>
      <w:r>
        <w:br/>
        <w:t>v. 1245, e. Dex p. ; s. plesir</w:t>
      </w:r>
      <w:r>
        <w:br/>
        <w:t>v. 1255, se 1. ; t. au c.</w:t>
      </w:r>
      <w:r>
        <w:br/>
        <w:t>v. 1258, c. vassals b.</w:t>
      </w:r>
      <w:r>
        <w:br/>
        <w:t>v. 1264, e. trestot 1.</w:t>
      </w:r>
      <w:r>
        <w:br/>
        <w:t>v. 1268, 1. veïr s.</w:t>
      </w:r>
      <w:r>
        <w:br/>
        <w:t>v. 1272, du G.</w:t>
      </w:r>
      <w:r>
        <w:br/>
        <w:t>v. 1277, i. n’iert p.</w:t>
      </w:r>
      <w:r>
        <w:br/>
        <w:t>v. 1285, u. osche n.</w:t>
      </w:r>
    </w:p>
    <w:p w14:paraId="500D1702" w14:textId="77777777" w:rsidR="009A1B5B" w:rsidRDefault="004E42D2">
      <w:pPr>
        <w:pStyle w:val="Corpodeltesto1960"/>
        <w:shd w:val="clear" w:color="auto" w:fill="auto"/>
        <w:spacing w:line="216" w:lineRule="exact"/>
        <w:ind w:firstLine="0"/>
        <w:jc w:val="left"/>
      </w:pPr>
      <w:r>
        <w:lastRenderedPageBreak/>
        <w:t>v. 1286, e. resaudee</w:t>
      </w:r>
      <w:r>
        <w:br/>
        <w:t>v. 1288, Kex q.</w:t>
      </w:r>
      <w:r>
        <w:br/>
        <w:t>v. 1290, f. savés</w:t>
      </w:r>
      <w:r>
        <w:br/>
        <w:t>v. 1291, v. j. cuit 1.</w:t>
      </w:r>
      <w:r>
        <w:br/>
        <w:t>v. 1294, a. poi c.</w:t>
      </w:r>
      <w:r>
        <w:br/>
        <w:t>v. 1295, V querrez 1.</w:t>
      </w:r>
      <w:r>
        <w:br/>
        <w:t>v. 1297, a le c.</w:t>
      </w:r>
      <w:r>
        <w:br/>
        <w:t>v. 1298, p. ce q.</w:t>
      </w:r>
      <w:r>
        <w:br/>
        <w:t>v. 1301, q. ce q.</w:t>
      </w:r>
      <w:r>
        <w:br/>
        <w:t>v. 1304, Ançois s.</w:t>
      </w:r>
      <w:r>
        <w:br/>
        <w:t>v. 1312, o. dol e.</w:t>
      </w:r>
      <w:r>
        <w:br/>
        <w:t>v. 1313, p. ce q.</w:t>
      </w:r>
      <w:r>
        <w:br/>
        <w:t>v. 1315, t. ciax q.</w:t>
      </w:r>
      <w:r>
        <w:br/>
        <w:t>v. 1332, 1. chacier</w:t>
      </w:r>
      <w:r>
        <w:br/>
        <w:t>v. 1339, e. mainte r.</w:t>
      </w:r>
      <w:r>
        <w:br/>
        <w:t>v. 1350, s. asient a.</w:t>
      </w:r>
      <w:r>
        <w:br/>
        <w:t>v. 1355, C. afule u.</w:t>
      </w:r>
      <w:r>
        <w:br/>
        <w:t>v. 1360, e. Erech 1.</w:t>
      </w:r>
      <w:r>
        <w:br/>
        <w:t>v. 1365, u. caiere a.</w:t>
      </w:r>
      <w:r>
        <w:br/>
        <w:t>v. 1370, e. noelee</w:t>
      </w:r>
      <w:r>
        <w:br/>
        <w:t>v. 1371, 1. caiere q.</w:t>
      </w:r>
      <w:r>
        <w:br/>
        <w:t>v. 1375, p. ce q.</w:t>
      </w:r>
      <w:r>
        <w:br/>
        <w:t>v. 1378, r. appele, s.</w:t>
      </w:r>
      <w:r>
        <w:br/>
        <w:t>v. 1382, n. prince</w:t>
      </w:r>
      <w:r>
        <w:br/>
        <w:t>v. 1388, a. esgardez g.</w:t>
      </w:r>
      <w:r>
        <w:br/>
        <w:t>v. 1405, l’aucoison c.</w:t>
      </w:r>
      <w:r>
        <w:br/>
        <w:t>v. 1414, maine t.</w:t>
      </w:r>
      <w:r>
        <w:br/>
        <w:t>v. 1415, i. doie m.</w:t>
      </w:r>
      <w:r>
        <w:br/>
        <w:t>v. 1423, d. duel q.</w:t>
      </w:r>
      <w:r>
        <w:br/>
        <w:t>v. 1426, v. veil d.</w:t>
      </w:r>
      <w:r>
        <w:br/>
        <w:t>v. 1427, 1. caiere l’aucoison</w:t>
      </w:r>
      <w:r>
        <w:br/>
        <w:t>v. 1430, q. adez p.</w:t>
      </w:r>
      <w:r>
        <w:br/>
        <w:t>v. 1433, e. arai p.</w:t>
      </w:r>
      <w:r>
        <w:br/>
        <w:t>v. 1434, h. du d.</w:t>
      </w:r>
      <w:r>
        <w:br/>
        <w:t>v. 1443. s. me t.</w:t>
      </w:r>
      <w:r>
        <w:br/>
        <w:t>v. 1458, d. legier</w:t>
      </w:r>
      <w:r>
        <w:br/>
        <w:t>v. 1461, d. me c.</w:t>
      </w:r>
    </w:p>
    <w:p w14:paraId="213875E1" w14:textId="77777777" w:rsidR="009A1B5B" w:rsidRDefault="004E42D2">
      <w:pPr>
        <w:pStyle w:val="Corpodeltesto1960"/>
        <w:shd w:val="clear" w:color="auto" w:fill="auto"/>
        <w:spacing w:line="216" w:lineRule="exact"/>
        <w:ind w:firstLine="0"/>
        <w:jc w:val="left"/>
      </w:pPr>
      <w:r>
        <w:t>v. 1464, E. Dex q.</w:t>
      </w:r>
    </w:p>
    <w:p w14:paraId="0E0EFD87" w14:textId="77777777" w:rsidR="009A1B5B" w:rsidRDefault="004E42D2">
      <w:pPr>
        <w:pStyle w:val="Corpodeltesto1960"/>
        <w:shd w:val="clear" w:color="auto" w:fill="auto"/>
        <w:spacing w:line="216" w:lineRule="exact"/>
        <w:ind w:firstLine="0"/>
        <w:jc w:val="left"/>
      </w:pPr>
      <w:r>
        <w:t>v. 1465, v. n’i seciez</w:t>
      </w:r>
    </w:p>
    <w:p w14:paraId="7020CDC7" w14:textId="77777777" w:rsidR="009A1B5B" w:rsidRDefault="004E42D2">
      <w:pPr>
        <w:pStyle w:val="Corpodeltesto1960"/>
        <w:shd w:val="clear" w:color="auto" w:fill="auto"/>
        <w:spacing w:line="216" w:lineRule="exact"/>
        <w:ind w:firstLine="0"/>
        <w:jc w:val="left"/>
      </w:pPr>
      <w:r>
        <w:t>v. 1468, q. on m.</w:t>
      </w:r>
    </w:p>
    <w:p w14:paraId="35832BCD" w14:textId="77777777" w:rsidR="009A1B5B" w:rsidRDefault="004E42D2">
      <w:pPr>
        <w:pStyle w:val="Corpodeltesto1960"/>
        <w:shd w:val="clear" w:color="auto" w:fill="auto"/>
        <w:spacing w:line="216" w:lineRule="exact"/>
        <w:ind w:firstLine="0"/>
        <w:jc w:val="left"/>
      </w:pPr>
      <w:r>
        <w:t>v. 1484, t. entour p.</w:t>
      </w:r>
    </w:p>
    <w:p w14:paraId="04342F84" w14:textId="77777777" w:rsidR="009A1B5B" w:rsidRDefault="004E42D2">
      <w:pPr>
        <w:pStyle w:val="Corpodeltesto1960"/>
        <w:shd w:val="clear" w:color="auto" w:fill="auto"/>
        <w:spacing w:line="216" w:lineRule="exact"/>
        <w:ind w:firstLine="0"/>
        <w:jc w:val="left"/>
      </w:pPr>
      <w:r>
        <w:lastRenderedPageBreak/>
        <w:t>v. 1487, f. tote coie la caiere</w:t>
      </w:r>
    </w:p>
    <w:p w14:paraId="610F9ED6" w14:textId="77777777" w:rsidR="009A1B5B" w:rsidRDefault="004E42D2">
      <w:pPr>
        <w:pStyle w:val="Corpodeltesto1960"/>
        <w:shd w:val="clear" w:color="auto" w:fill="auto"/>
        <w:spacing w:line="216" w:lineRule="exact"/>
        <w:ind w:firstLine="0"/>
        <w:jc w:val="left"/>
      </w:pPr>
      <w:r>
        <w:t>v. 1490, n. cange n.</w:t>
      </w:r>
    </w:p>
    <w:p w14:paraId="2F4D6750" w14:textId="77777777" w:rsidR="009A1B5B" w:rsidRDefault="004E42D2">
      <w:pPr>
        <w:pStyle w:val="Corpodeltesto1960"/>
        <w:shd w:val="clear" w:color="auto" w:fill="auto"/>
        <w:spacing w:line="216" w:lineRule="exact"/>
        <w:ind w:firstLine="0"/>
        <w:jc w:val="left"/>
      </w:pPr>
      <w:r>
        <w:t>v. 1493, resaudast 1.</w:t>
      </w:r>
    </w:p>
    <w:p w14:paraId="47812D4C" w14:textId="77777777" w:rsidR="009A1B5B" w:rsidRDefault="004E42D2">
      <w:pPr>
        <w:pStyle w:val="Corpodeltesto1960"/>
        <w:shd w:val="clear" w:color="auto" w:fill="auto"/>
        <w:spacing w:line="216" w:lineRule="exact"/>
        <w:ind w:firstLine="0"/>
        <w:jc w:val="left"/>
      </w:pPr>
      <w:r>
        <w:t>v. 1502, e. tout 1.</w:t>
      </w:r>
    </w:p>
    <w:p w14:paraId="41B39028" w14:textId="77777777" w:rsidR="009A1B5B" w:rsidRDefault="004E42D2">
      <w:pPr>
        <w:pStyle w:val="Corpodeltesto1960"/>
        <w:shd w:val="clear" w:color="auto" w:fill="auto"/>
        <w:spacing w:line="216" w:lineRule="exact"/>
        <w:ind w:firstLine="0"/>
        <w:jc w:val="left"/>
      </w:pPr>
      <w:r>
        <w:t>v. 1504, 1. seneschaus f.</w:t>
      </w:r>
    </w:p>
    <w:p w14:paraId="20AE1651" w14:textId="77777777" w:rsidR="009A1B5B" w:rsidRDefault="004E42D2">
      <w:pPr>
        <w:pStyle w:val="Corpodeltesto1960"/>
        <w:shd w:val="clear" w:color="auto" w:fill="auto"/>
        <w:spacing w:line="216" w:lineRule="exact"/>
        <w:ind w:firstLine="0"/>
        <w:jc w:val="left"/>
      </w:pPr>
      <w:r>
        <w:t>v. 1510, 1. caiere, e.</w:t>
      </w:r>
    </w:p>
    <w:p w14:paraId="519AD55A" w14:textId="77777777" w:rsidR="009A1B5B" w:rsidRDefault="004E42D2">
      <w:pPr>
        <w:pStyle w:val="Corpodeltesto1960"/>
        <w:shd w:val="clear" w:color="auto" w:fill="auto"/>
        <w:spacing w:line="216" w:lineRule="exact"/>
        <w:ind w:firstLine="0"/>
        <w:jc w:val="left"/>
      </w:pPr>
      <w:r>
        <w:t>v. 1512, d. Ydiers, 1.</w:t>
      </w:r>
    </w:p>
    <w:p w14:paraId="3BF7B2D0" w14:textId="77777777" w:rsidR="009A1B5B" w:rsidRDefault="004E42D2">
      <w:pPr>
        <w:pStyle w:val="Corpodeltesto1960"/>
        <w:shd w:val="clear" w:color="auto" w:fill="auto"/>
        <w:spacing w:line="216" w:lineRule="exact"/>
        <w:ind w:firstLine="0"/>
        <w:jc w:val="left"/>
      </w:pPr>
      <w:r>
        <w:t>v. 1525, b. diiez d.</w:t>
      </w:r>
    </w:p>
    <w:p w14:paraId="2893BC97" w14:textId="77777777" w:rsidR="009A1B5B" w:rsidRDefault="004E42D2">
      <w:pPr>
        <w:pStyle w:val="Corpodeltesto1960"/>
        <w:shd w:val="clear" w:color="auto" w:fill="auto"/>
        <w:spacing w:line="216" w:lineRule="exact"/>
        <w:ind w:firstLine="0"/>
        <w:jc w:val="left"/>
      </w:pPr>
      <w:r>
        <w:t>v. 1529, se 1.</w:t>
      </w:r>
    </w:p>
    <w:p w14:paraId="46B6BD54" w14:textId="77777777" w:rsidR="009A1B5B" w:rsidRDefault="004E42D2">
      <w:pPr>
        <w:pStyle w:val="Corpodeltesto1960"/>
        <w:shd w:val="clear" w:color="auto" w:fill="auto"/>
        <w:spacing w:line="216" w:lineRule="exact"/>
        <w:ind w:firstLine="0"/>
        <w:jc w:val="left"/>
      </w:pPr>
      <w:r>
        <w:t>v. 1530, Mesires Y.</w:t>
      </w:r>
    </w:p>
    <w:p w14:paraId="6B8A1C80" w14:textId="77777777" w:rsidR="009A1B5B" w:rsidRDefault="004E42D2">
      <w:pPr>
        <w:pStyle w:val="Corpodeltesto1960"/>
        <w:shd w:val="clear" w:color="auto" w:fill="auto"/>
        <w:spacing w:line="216" w:lineRule="exact"/>
        <w:ind w:firstLine="0"/>
        <w:jc w:val="left"/>
      </w:pPr>
      <w:r>
        <w:t>v. 1534, v. calengier</w:t>
      </w:r>
    </w:p>
    <w:p w14:paraId="2C74444D" w14:textId="77777777" w:rsidR="009A1B5B" w:rsidRDefault="004E42D2">
      <w:pPr>
        <w:pStyle w:val="Corpodeltesto1960"/>
        <w:shd w:val="clear" w:color="auto" w:fill="auto"/>
        <w:spacing w:line="216" w:lineRule="exact"/>
        <w:ind w:firstLine="0"/>
        <w:jc w:val="left"/>
      </w:pPr>
      <w:r>
        <w:t>v. 1542, e. Eninde i.</w:t>
      </w:r>
    </w:p>
    <w:p w14:paraId="036D03BC" w14:textId="77777777" w:rsidR="009A1B5B" w:rsidRDefault="004E42D2">
      <w:pPr>
        <w:pStyle w:val="Corpodeltesto1960"/>
        <w:shd w:val="clear" w:color="auto" w:fill="auto"/>
        <w:spacing w:line="216" w:lineRule="exact"/>
        <w:ind w:firstLine="0"/>
        <w:jc w:val="left"/>
      </w:pPr>
      <w:r>
        <w:t>v. 1548, 1. tençon d.</w:t>
      </w:r>
    </w:p>
    <w:p w14:paraId="0834FAE6" w14:textId="77777777" w:rsidR="009A1B5B" w:rsidRDefault="004E42D2">
      <w:pPr>
        <w:pStyle w:val="Corpodeltesto1960"/>
        <w:shd w:val="clear" w:color="auto" w:fill="auto"/>
        <w:spacing w:line="216" w:lineRule="exact"/>
        <w:ind w:firstLine="0"/>
        <w:jc w:val="left"/>
      </w:pPr>
      <w:r>
        <w:t>v. 1554, o. trestout c.</w:t>
      </w:r>
    </w:p>
    <w:p w14:paraId="7389F47C" w14:textId="77777777" w:rsidR="009A1B5B" w:rsidRDefault="004E42D2">
      <w:pPr>
        <w:pStyle w:val="Corpodeltesto1960"/>
        <w:shd w:val="clear" w:color="auto" w:fill="auto"/>
        <w:spacing w:line="216" w:lineRule="exact"/>
        <w:ind w:firstLine="0"/>
        <w:jc w:val="left"/>
      </w:pPr>
      <w:r>
        <w:t>v. 1560, s. aus 1.</w:t>
      </w:r>
    </w:p>
    <w:p w14:paraId="0E753C53" w14:textId="77777777" w:rsidR="009A1B5B" w:rsidRDefault="004E42D2">
      <w:pPr>
        <w:pStyle w:val="Corpodeltesto1960"/>
        <w:shd w:val="clear" w:color="auto" w:fill="auto"/>
        <w:spacing w:line="216" w:lineRule="exact"/>
        <w:ind w:firstLine="0"/>
        <w:jc w:val="left"/>
      </w:pPr>
      <w:r>
        <w:t>v. 1562, E. saciez b.</w:t>
      </w:r>
    </w:p>
    <w:p w14:paraId="4297F89F" w14:textId="77777777" w:rsidR="009A1B5B" w:rsidRDefault="004E42D2">
      <w:pPr>
        <w:pStyle w:val="Corpodeltesto1960"/>
        <w:shd w:val="clear" w:color="auto" w:fill="auto"/>
        <w:spacing w:line="216" w:lineRule="exact"/>
        <w:ind w:firstLine="0"/>
        <w:jc w:val="left"/>
      </w:pPr>
      <w:r>
        <w:t>v. 1564, 1. caiere n.</w:t>
      </w:r>
    </w:p>
    <w:p w14:paraId="5B29B5A4" w14:textId="77777777" w:rsidR="009A1B5B" w:rsidRDefault="004E42D2">
      <w:pPr>
        <w:pStyle w:val="Corpodeltesto1960"/>
        <w:shd w:val="clear" w:color="auto" w:fill="auto"/>
        <w:spacing w:line="216" w:lineRule="exact"/>
        <w:ind w:firstLine="0"/>
        <w:jc w:val="left"/>
      </w:pPr>
      <w:r>
        <w:t>v. 1565, p. ce c’o.</w:t>
      </w:r>
    </w:p>
    <w:p w14:paraId="6A2A3229" w14:textId="77777777" w:rsidR="009A1B5B" w:rsidRDefault="004E42D2">
      <w:pPr>
        <w:pStyle w:val="Corpodeltesto1960"/>
        <w:shd w:val="clear" w:color="auto" w:fill="auto"/>
        <w:spacing w:line="216" w:lineRule="exact"/>
        <w:ind w:firstLine="0"/>
        <w:jc w:val="left"/>
      </w:pPr>
      <w:r>
        <w:t>v. 1567, t. visse</w:t>
      </w:r>
    </w:p>
    <w:p w14:paraId="6FD34A13" w14:textId="77777777" w:rsidR="009A1B5B" w:rsidRDefault="004E42D2">
      <w:pPr>
        <w:pStyle w:val="Corpodeltesto1960"/>
        <w:shd w:val="clear" w:color="auto" w:fill="auto"/>
        <w:spacing w:line="216" w:lineRule="exact"/>
        <w:ind w:firstLine="0"/>
        <w:jc w:val="left"/>
      </w:pPr>
      <w:r>
        <w:t>v. 1573, asomer e.</w:t>
      </w:r>
    </w:p>
    <w:p w14:paraId="17CDAC6C" w14:textId="77777777" w:rsidR="009A1B5B" w:rsidRDefault="004E42D2">
      <w:pPr>
        <w:pStyle w:val="Corpodeltesto1960"/>
        <w:shd w:val="clear" w:color="auto" w:fill="auto"/>
        <w:spacing w:line="216" w:lineRule="exact"/>
        <w:ind w:firstLine="0"/>
        <w:jc w:val="left"/>
      </w:pPr>
      <w:r>
        <w:t>v. 1575, i. nos o.</w:t>
      </w:r>
    </w:p>
    <w:p w14:paraId="485C65E7" w14:textId="77777777" w:rsidR="009A1B5B" w:rsidRDefault="004E42D2">
      <w:pPr>
        <w:pStyle w:val="Corpodeltesto1960"/>
        <w:shd w:val="clear" w:color="auto" w:fill="auto"/>
        <w:spacing w:line="216" w:lineRule="exact"/>
        <w:ind w:firstLine="0"/>
        <w:jc w:val="left"/>
      </w:pPr>
      <w:r>
        <w:t>v. 1579, p. du f.</w:t>
      </w:r>
    </w:p>
    <w:p w14:paraId="1BBE3160" w14:textId="77777777" w:rsidR="009A1B5B" w:rsidRDefault="004E42D2">
      <w:pPr>
        <w:pStyle w:val="Corpodeltesto1960"/>
        <w:shd w:val="clear" w:color="auto" w:fill="auto"/>
        <w:spacing w:line="216" w:lineRule="exact"/>
        <w:ind w:firstLine="0"/>
        <w:jc w:val="left"/>
      </w:pPr>
      <w:r>
        <w:t>v. 1583, f. jeté</w:t>
      </w:r>
    </w:p>
    <w:p w14:paraId="6A78FD46" w14:textId="77777777" w:rsidR="009A1B5B" w:rsidRDefault="004E42D2">
      <w:pPr>
        <w:pStyle w:val="Corpodeltesto1960"/>
        <w:shd w:val="clear" w:color="auto" w:fill="auto"/>
        <w:spacing w:line="216" w:lineRule="exact"/>
        <w:ind w:firstLine="0"/>
        <w:jc w:val="left"/>
      </w:pPr>
      <w:r>
        <w:t>v. 1587, d. ce q.</w:t>
      </w:r>
    </w:p>
    <w:p w14:paraId="3E99589F" w14:textId="77777777" w:rsidR="009A1B5B" w:rsidRDefault="004E42D2">
      <w:pPr>
        <w:pStyle w:val="Corpodeltesto1960"/>
        <w:shd w:val="clear" w:color="auto" w:fill="auto"/>
        <w:spacing w:line="216" w:lineRule="exact"/>
        <w:ind w:firstLine="0"/>
        <w:jc w:val="left"/>
      </w:pPr>
      <w:r>
        <w:t>v. 1590, t. orible p.</w:t>
      </w:r>
    </w:p>
    <w:p w14:paraId="1BE99EB6" w14:textId="77777777" w:rsidR="009A1B5B" w:rsidRDefault="004E42D2">
      <w:pPr>
        <w:pStyle w:val="Corpodeltesto1960"/>
        <w:shd w:val="clear" w:color="auto" w:fill="auto"/>
        <w:spacing w:line="216" w:lineRule="exact"/>
        <w:ind w:firstLine="0"/>
        <w:jc w:val="left"/>
      </w:pPr>
      <w:r>
        <w:t>v. 1591, pûent e.</w:t>
      </w:r>
    </w:p>
    <w:p w14:paraId="6C7A6283" w14:textId="77777777" w:rsidR="009A1B5B" w:rsidRDefault="004E42D2">
      <w:pPr>
        <w:pStyle w:val="Corpodeltesto1960"/>
        <w:shd w:val="clear" w:color="auto" w:fill="auto"/>
        <w:spacing w:line="216" w:lineRule="exact"/>
        <w:ind w:firstLine="0"/>
        <w:jc w:val="left"/>
      </w:pPr>
      <w:r>
        <w:t>v. 1594, Honnis s.</w:t>
      </w:r>
    </w:p>
    <w:p w14:paraId="2E2236D9" w14:textId="77777777" w:rsidR="009A1B5B" w:rsidRDefault="004E42D2">
      <w:pPr>
        <w:pStyle w:val="Corpodeltesto1960"/>
        <w:shd w:val="clear" w:color="auto" w:fill="auto"/>
        <w:spacing w:line="216" w:lineRule="exact"/>
        <w:ind w:firstLine="0"/>
        <w:jc w:val="left"/>
      </w:pPr>
      <w:r>
        <w:t>v. 1598, q. conduist</w:t>
      </w:r>
    </w:p>
    <w:p w14:paraId="719EF507" w14:textId="77777777" w:rsidR="009A1B5B" w:rsidRDefault="004E42D2">
      <w:pPr>
        <w:pStyle w:val="Corpodeltesto1960"/>
        <w:shd w:val="clear" w:color="auto" w:fill="auto"/>
        <w:spacing w:line="216" w:lineRule="exact"/>
        <w:ind w:firstLine="0"/>
        <w:jc w:val="left"/>
      </w:pPr>
      <w:r>
        <w:t>v. 1607, con i.</w:t>
      </w:r>
    </w:p>
    <w:p w14:paraId="7A2AF158" w14:textId="77777777" w:rsidR="009A1B5B" w:rsidRDefault="004E42D2">
      <w:pPr>
        <w:pStyle w:val="Corpodeltesto1960"/>
        <w:shd w:val="clear" w:color="auto" w:fill="auto"/>
        <w:spacing w:line="216" w:lineRule="exact"/>
        <w:ind w:firstLine="0"/>
        <w:jc w:val="left"/>
      </w:pPr>
      <w:r>
        <w:t>v. 1611, a. plesir</w:t>
      </w:r>
    </w:p>
    <w:p w14:paraId="5C79BB12" w14:textId="77777777" w:rsidR="009A1B5B" w:rsidRDefault="004E42D2">
      <w:pPr>
        <w:pStyle w:val="Corpodeltesto1960"/>
        <w:shd w:val="clear" w:color="auto" w:fill="auto"/>
        <w:spacing w:line="216" w:lineRule="exact"/>
        <w:ind w:firstLine="0"/>
        <w:jc w:val="left"/>
      </w:pPr>
      <w:r>
        <w:t>v. 1622, chevalcant</w:t>
      </w:r>
    </w:p>
    <w:p w14:paraId="450A965A" w14:textId="77777777" w:rsidR="009A1B5B" w:rsidRDefault="004E42D2">
      <w:pPr>
        <w:pStyle w:val="Corpodeltesto1960"/>
        <w:shd w:val="clear" w:color="auto" w:fill="auto"/>
        <w:spacing w:line="216" w:lineRule="exact"/>
        <w:ind w:firstLine="0"/>
        <w:jc w:val="left"/>
      </w:pPr>
      <w:r>
        <w:rPr>
          <w:rStyle w:val="Corpodeltesto1961"/>
        </w:rPr>
        <w:t>v. 1625, t. doel q.</w:t>
      </w:r>
      <w:r>
        <w:rPr>
          <w:rStyle w:val="Corpodeltesto1961"/>
        </w:rPr>
        <w:br/>
        <w:t>v. 1627, e. tire se t.</w:t>
      </w:r>
      <w:r>
        <w:rPr>
          <w:rStyle w:val="Corpodeltesto1961"/>
        </w:rPr>
        <w:br/>
        <w:t>v. 1638, 1. fax t.</w:t>
      </w:r>
      <w:r>
        <w:rPr>
          <w:rStyle w:val="Corpodeltesto1961"/>
        </w:rPr>
        <w:br/>
        <w:t>v. 1639, e. desceùe</w:t>
      </w:r>
      <w:r>
        <w:rPr>
          <w:rStyle w:val="Corpodeltesto1961"/>
        </w:rPr>
        <w:br/>
        <w:t>v. 1643, a. le p.</w:t>
      </w:r>
      <w:r>
        <w:rPr>
          <w:rStyle w:val="Corpodeltesto1961"/>
        </w:rPr>
        <w:br/>
        <w:t>v. 1645, L. fals cuers al parler</w:t>
      </w:r>
      <w:r>
        <w:rPr>
          <w:rStyle w:val="Corpodeltesto1961"/>
        </w:rPr>
        <w:br/>
        <w:t>deçoit</w:t>
      </w:r>
    </w:p>
    <w:p w14:paraId="4236DB5A" w14:textId="77777777" w:rsidR="009A1B5B" w:rsidRDefault="004E42D2">
      <w:pPr>
        <w:pStyle w:val="Corpodeltesto1960"/>
        <w:shd w:val="clear" w:color="auto" w:fill="auto"/>
        <w:spacing w:line="216" w:lineRule="exact"/>
        <w:ind w:firstLine="0"/>
        <w:jc w:val="left"/>
      </w:pPr>
      <w:r>
        <w:rPr>
          <w:rStyle w:val="Corpodeltesto1961"/>
        </w:rPr>
        <w:t>v. 1646, e. aperçoit</w:t>
      </w:r>
      <w:r>
        <w:rPr>
          <w:rStyle w:val="Corpodeltesto1961"/>
        </w:rPr>
        <w:br/>
        <w:t>v. 1647, f. perçoivre</w:t>
      </w:r>
      <w:r>
        <w:rPr>
          <w:rStyle w:val="Corpodeltesto1961"/>
        </w:rPr>
        <w:br/>
        <w:t>v. 1648, L. fals s.</w:t>
      </w:r>
      <w:r>
        <w:rPr>
          <w:rStyle w:val="Corpodeltesto1961"/>
        </w:rPr>
        <w:br/>
      </w:r>
      <w:r>
        <w:rPr>
          <w:rStyle w:val="Corpodeltesto1961"/>
        </w:rPr>
        <w:lastRenderedPageBreak/>
        <w:t>v. 1650, e. oscurs e.</w:t>
      </w:r>
      <w:r>
        <w:rPr>
          <w:rStyle w:val="Corpodeltesto1961"/>
        </w:rPr>
        <w:br/>
        <w:t>v. 1655, e. jou a.</w:t>
      </w:r>
      <w:r>
        <w:rPr>
          <w:rStyle w:val="Corpodeltesto1961"/>
        </w:rPr>
        <w:br/>
        <w:t>v. 1656, s. dolante e.</w:t>
      </w:r>
      <w:r>
        <w:rPr>
          <w:rStyle w:val="Corpodeltesto1961"/>
        </w:rPr>
        <w:br/>
        <w:t>v. 1660, m. malvese h.</w:t>
      </w:r>
      <w:r>
        <w:rPr>
          <w:rStyle w:val="Corpodeltesto1961"/>
        </w:rPr>
        <w:br/>
        <w:t>v. 1670, u. cuete d.</w:t>
      </w:r>
      <w:r>
        <w:rPr>
          <w:rStyle w:val="Corpodeltesto1961"/>
        </w:rPr>
        <w:br/>
        <w:t>v. 1680, p. Deu q.</w:t>
      </w:r>
      <w:r>
        <w:rPr>
          <w:rStyle w:val="Corpodeltesto1961"/>
        </w:rPr>
        <w:br/>
        <w:t>v. 1688, m. covint i.</w:t>
      </w:r>
      <w:r>
        <w:rPr>
          <w:rStyle w:val="Corpodeltesto1961"/>
        </w:rPr>
        <w:br/>
        <w:t>v. 1713, p. parece</w:t>
      </w:r>
      <w:r>
        <w:rPr>
          <w:rStyle w:val="Corpodeltesto1961"/>
        </w:rPr>
        <w:br/>
        <w:t>v. 1714, H. tolt h.</w:t>
      </w:r>
      <w:r>
        <w:rPr>
          <w:rStyle w:val="Corpodeltesto1961"/>
        </w:rPr>
        <w:br/>
        <w:t>v. 1710, vuelt p.</w:t>
      </w:r>
      <w:r>
        <w:rPr>
          <w:rStyle w:val="Corpodeltesto1961"/>
        </w:rPr>
        <w:br/>
        <w:t>v. 1722, v. le g. ; f. oscure</w:t>
      </w:r>
      <w:r>
        <w:rPr>
          <w:rStyle w:val="Corpodeltesto1961"/>
        </w:rPr>
        <w:br/>
        <w:t>v. 1725-1726, 1. despiece ; g.</w:t>
      </w:r>
      <w:r>
        <w:rPr>
          <w:rStyle w:val="Corpodeltesto1961"/>
        </w:rPr>
        <w:br/>
        <w:t>piece</w:t>
      </w:r>
    </w:p>
    <w:p w14:paraId="4D89F1AC" w14:textId="77777777" w:rsidR="009A1B5B" w:rsidRDefault="004E42D2">
      <w:pPr>
        <w:pStyle w:val="Corpodeltesto1960"/>
        <w:shd w:val="clear" w:color="auto" w:fill="auto"/>
        <w:spacing w:line="216" w:lineRule="exact"/>
        <w:ind w:firstLine="0"/>
        <w:jc w:val="left"/>
      </w:pPr>
      <w:r>
        <w:rPr>
          <w:rStyle w:val="Corpodeltesto1961"/>
        </w:rPr>
        <w:t>v. 1732, Dex q. ; d. le p.</w:t>
      </w:r>
    </w:p>
    <w:p w14:paraId="4009357E" w14:textId="77777777" w:rsidR="009A1B5B" w:rsidRDefault="004E42D2">
      <w:pPr>
        <w:pStyle w:val="Corpodeltesto1960"/>
        <w:shd w:val="clear" w:color="auto" w:fill="auto"/>
        <w:spacing w:line="216" w:lineRule="exact"/>
        <w:ind w:firstLine="0"/>
        <w:jc w:val="left"/>
      </w:pPr>
      <w:r>
        <w:rPr>
          <w:rStyle w:val="Corpodeltesto1961"/>
        </w:rPr>
        <w:t>v. 1743, e. Dex a.</w:t>
      </w:r>
    </w:p>
    <w:p w14:paraId="3C55ECBA" w14:textId="77777777" w:rsidR="009A1B5B" w:rsidRDefault="004E42D2">
      <w:pPr>
        <w:pStyle w:val="Corpodeltesto1960"/>
        <w:shd w:val="clear" w:color="auto" w:fill="auto"/>
        <w:spacing w:line="216" w:lineRule="exact"/>
        <w:ind w:firstLine="0"/>
        <w:jc w:val="left"/>
      </w:pPr>
      <w:r>
        <w:rPr>
          <w:rStyle w:val="Corpodeltesto1961"/>
        </w:rPr>
        <w:t>v. 1744, c. fali a.</w:t>
      </w:r>
    </w:p>
    <w:p w14:paraId="47678020" w14:textId="77777777" w:rsidR="009A1B5B" w:rsidRDefault="004E42D2">
      <w:pPr>
        <w:pStyle w:val="Corpodeltesto1960"/>
        <w:shd w:val="clear" w:color="auto" w:fill="auto"/>
        <w:spacing w:line="216" w:lineRule="exact"/>
        <w:ind w:firstLine="0"/>
        <w:jc w:val="left"/>
      </w:pPr>
      <w:r>
        <w:rPr>
          <w:rStyle w:val="Corpodeltesto1961"/>
        </w:rPr>
        <w:t>v. 1749, v. le t.</w:t>
      </w:r>
    </w:p>
    <w:p w14:paraId="68AB1C52" w14:textId="77777777" w:rsidR="009A1B5B" w:rsidRDefault="004E42D2">
      <w:pPr>
        <w:pStyle w:val="Corpodeltesto1960"/>
        <w:shd w:val="clear" w:color="auto" w:fill="auto"/>
        <w:spacing w:line="216" w:lineRule="exact"/>
        <w:ind w:firstLine="0"/>
        <w:jc w:val="left"/>
      </w:pPr>
      <w:r>
        <w:rPr>
          <w:rStyle w:val="Corpodeltesto1961"/>
        </w:rPr>
        <w:t>v. 1753, e. l’aucoison p.</w:t>
      </w:r>
    </w:p>
    <w:p w14:paraId="076A67AF" w14:textId="77777777" w:rsidR="009A1B5B" w:rsidRDefault="004E42D2">
      <w:pPr>
        <w:pStyle w:val="Corpodeltesto1960"/>
        <w:shd w:val="clear" w:color="auto" w:fill="auto"/>
        <w:spacing w:line="216" w:lineRule="exact"/>
        <w:ind w:firstLine="0"/>
        <w:jc w:val="left"/>
      </w:pPr>
      <w:r>
        <w:rPr>
          <w:rStyle w:val="Corpodeltesto1961"/>
        </w:rPr>
        <w:t>v. 1754, d. ce q.</w:t>
      </w:r>
    </w:p>
    <w:p w14:paraId="18185BA6" w14:textId="77777777" w:rsidR="009A1B5B" w:rsidRDefault="004E42D2">
      <w:pPr>
        <w:pStyle w:val="Corpodeltesto1960"/>
        <w:shd w:val="clear" w:color="auto" w:fill="auto"/>
        <w:spacing w:line="216" w:lineRule="exact"/>
        <w:ind w:firstLine="0"/>
        <w:jc w:val="left"/>
      </w:pPr>
      <w:r>
        <w:rPr>
          <w:rStyle w:val="Corpodeltesto1961"/>
        </w:rPr>
        <w:t>v. 1758, u. vassals 1.</w:t>
      </w:r>
    </w:p>
    <w:p w14:paraId="7980B62F" w14:textId="77777777" w:rsidR="009A1B5B" w:rsidRDefault="004E42D2">
      <w:pPr>
        <w:pStyle w:val="Corpodeltesto1960"/>
        <w:shd w:val="clear" w:color="auto" w:fill="auto"/>
        <w:spacing w:line="216" w:lineRule="exact"/>
        <w:ind w:firstLine="0"/>
        <w:jc w:val="left"/>
      </w:pPr>
      <w:r>
        <w:rPr>
          <w:rStyle w:val="Corpodeltesto1961"/>
        </w:rPr>
        <w:t>v. 1760, f. desi e.</w:t>
      </w:r>
    </w:p>
    <w:p w14:paraId="59DA22D5" w14:textId="77777777" w:rsidR="009A1B5B" w:rsidRDefault="004E42D2">
      <w:pPr>
        <w:pStyle w:val="Corpodeltesto1960"/>
        <w:shd w:val="clear" w:color="auto" w:fill="auto"/>
        <w:spacing w:line="216" w:lineRule="exact"/>
        <w:ind w:firstLine="0"/>
        <w:jc w:val="left"/>
      </w:pPr>
      <w:r>
        <w:rPr>
          <w:rStyle w:val="Corpodeltesto1961"/>
        </w:rPr>
        <w:t>v. 1761, s. falser e. ; s. decevoir</w:t>
      </w:r>
    </w:p>
    <w:p w14:paraId="207725AA" w14:textId="77777777" w:rsidR="009A1B5B" w:rsidRDefault="004E42D2">
      <w:pPr>
        <w:pStyle w:val="Corpodeltesto1960"/>
        <w:shd w:val="clear" w:color="auto" w:fill="auto"/>
        <w:spacing w:line="216" w:lineRule="exact"/>
        <w:ind w:firstLine="0"/>
        <w:jc w:val="left"/>
      </w:pPr>
      <w:r>
        <w:rPr>
          <w:rStyle w:val="Corpodeltesto1961"/>
        </w:rPr>
        <w:t>v. 1762, i. desist v.</w:t>
      </w:r>
    </w:p>
    <w:p w14:paraId="15ECADE5" w14:textId="77777777" w:rsidR="009A1B5B" w:rsidRDefault="004E42D2">
      <w:pPr>
        <w:pStyle w:val="Corpodeltesto1960"/>
        <w:shd w:val="clear" w:color="auto" w:fill="auto"/>
        <w:spacing w:line="216" w:lineRule="exact"/>
        <w:ind w:firstLine="0"/>
        <w:jc w:val="left"/>
      </w:pPr>
      <w:r>
        <w:rPr>
          <w:rStyle w:val="Corpodeltesto1961"/>
        </w:rPr>
        <w:t>v. 1763, t. docement</w:t>
      </w:r>
    </w:p>
    <w:p w14:paraId="33D7FA71" w14:textId="77777777" w:rsidR="009A1B5B" w:rsidRDefault="004E42D2">
      <w:pPr>
        <w:pStyle w:val="Corpodeltesto1960"/>
        <w:shd w:val="clear" w:color="auto" w:fill="auto"/>
        <w:spacing w:line="216" w:lineRule="exact"/>
        <w:ind w:firstLine="0"/>
        <w:jc w:val="left"/>
      </w:pPr>
      <w:r>
        <w:rPr>
          <w:rStyle w:val="Corpodeltesto1961"/>
        </w:rPr>
        <w:t>v. 1766, m. m’aorroit</w:t>
      </w:r>
    </w:p>
    <w:p w14:paraId="7FAF8921" w14:textId="77777777" w:rsidR="009A1B5B" w:rsidRDefault="004E42D2">
      <w:pPr>
        <w:pStyle w:val="Corpodeltesto1960"/>
        <w:shd w:val="clear" w:color="auto" w:fill="auto"/>
        <w:spacing w:line="216" w:lineRule="exact"/>
        <w:ind w:firstLine="0"/>
        <w:jc w:val="left"/>
      </w:pPr>
      <w:r>
        <w:rPr>
          <w:rStyle w:val="Corpodeltesto1961"/>
        </w:rPr>
        <w:t>v. 1768, e. disoit « D.</w:t>
      </w:r>
    </w:p>
    <w:p w14:paraId="0C2CAD27" w14:textId="77777777" w:rsidR="009A1B5B" w:rsidRDefault="004E42D2">
      <w:pPr>
        <w:pStyle w:val="Corpodeltesto1960"/>
        <w:shd w:val="clear" w:color="auto" w:fill="auto"/>
        <w:spacing w:line="216" w:lineRule="exact"/>
        <w:ind w:firstLine="0"/>
        <w:jc w:val="left"/>
      </w:pPr>
      <w:r>
        <w:t>v. 1770, a. angoissant</w:t>
      </w:r>
      <w:r>
        <w:br/>
        <w:t>v. 1772, d. s’arnor m.</w:t>
      </w:r>
      <w:r>
        <w:br/>
        <w:t>v. 1776, s. afaire</w:t>
      </w:r>
      <w:r>
        <w:br/>
        <w:t>v. 1779, m. fiancast s.</w:t>
      </w:r>
      <w:r>
        <w:br/>
        <w:t>v. 1780, q. loiaument e.</w:t>
      </w:r>
      <w:r>
        <w:br/>
        <w:t>v. 1781, e. loiauté</w:t>
      </w:r>
      <w:r>
        <w:br/>
        <w:t>v. 1782, 1. faus p.</w:t>
      </w:r>
      <w:r>
        <w:br/>
        <w:t>v. 1786, S. se f.</w:t>
      </w:r>
      <w:r>
        <w:br/>
        <w:t>v. 1787, t. du m.</w:t>
      </w:r>
      <w:r>
        <w:br/>
        <w:t>v. 1791, m. salt</w:t>
      </w:r>
      <w:r>
        <w:br/>
        <w:t>v. 1800, p. esrachier</w:t>
      </w:r>
      <w:r>
        <w:br/>
        <w:t>v 1813, Se m.</w:t>
      </w:r>
      <w:r>
        <w:br/>
        <w:t>v. 1827, c. jermaine</w:t>
      </w:r>
      <w:r>
        <w:br/>
        <w:t>v. 1828, cerchié 1.</w:t>
      </w:r>
      <w:r>
        <w:br/>
        <w:t>v. 1832, c. cil e.</w:t>
      </w:r>
      <w:r>
        <w:br/>
      </w:r>
      <w:r>
        <w:lastRenderedPageBreak/>
        <w:t>v. 1833, h. chacie</w:t>
      </w:r>
      <w:r>
        <w:br/>
        <w:t>v. 1834, a. fiancie</w:t>
      </w:r>
      <w:r>
        <w:br/>
        <w:t>v. 1835, d. duel e.</w:t>
      </w:r>
      <w:r>
        <w:br/>
        <w:t>v. 1839, a. espousee</w:t>
      </w:r>
      <w:r>
        <w:br/>
        <w:t>v. 1846, e. travals</w:t>
      </w:r>
      <w:r>
        <w:br/>
        <w:t>v. 1866, M. ore errés m.</w:t>
      </w:r>
      <w:r>
        <w:br/>
        <w:t>v. 1853, a. consals</w:t>
      </w:r>
      <w:r>
        <w:br/>
        <w:t>v. 1854, 1. vassals</w:t>
      </w:r>
      <w:r>
        <w:br/>
        <w:t>v. 1871, a. se fi'ance</w:t>
      </w:r>
      <w:r>
        <w:br/>
        <w:t>v. 1877, g. damaces</w:t>
      </w:r>
      <w:r>
        <w:br/>
        <w:t>v. 1883, m. vuoell</w:t>
      </w:r>
      <w:r>
        <w:br/>
        <w:t>v. 1884, s. duel</w:t>
      </w:r>
      <w:r>
        <w:br/>
        <w:t>v. 1885, d. de h.</w:t>
      </w:r>
      <w:r>
        <w:br/>
        <w:t>v. 1886, c. me p.</w:t>
      </w:r>
      <w:r>
        <w:br/>
        <w:t>v. 1894, u. prince</w:t>
      </w:r>
      <w:r>
        <w:br/>
        <w:t>v 1898, e. tozdis</w:t>
      </w:r>
      <w:r>
        <w:br/>
        <w:t>v. 1901, a preudome, b.</w:t>
      </w:r>
      <w:r>
        <w:br/>
        <w:t>v. 1902, a. le p.</w:t>
      </w:r>
      <w:r>
        <w:br/>
        <w:t>v. 1904, 1. sires 1.</w:t>
      </w:r>
      <w:r>
        <w:br/>
        <w:t>v. 1906, f. toute e.</w:t>
      </w:r>
      <w:r>
        <w:br/>
        <w:t>v. 1907, 1. serjant d.</w:t>
      </w:r>
    </w:p>
    <w:p w14:paraId="28FB75E1" w14:textId="77777777" w:rsidR="009A1B5B" w:rsidRDefault="004E42D2">
      <w:pPr>
        <w:pStyle w:val="Corpodeltesto1960"/>
        <w:shd w:val="clear" w:color="auto" w:fill="auto"/>
        <w:spacing w:line="216" w:lineRule="exact"/>
        <w:ind w:firstLine="0"/>
        <w:jc w:val="left"/>
      </w:pPr>
      <w:r>
        <w:t>v. 1912, d. segans s’e.</w:t>
      </w:r>
      <w:r>
        <w:br/>
        <w:t>v. 1909, 1. sire p.</w:t>
      </w:r>
      <w:r>
        <w:br/>
        <w:t>v. 1913, d. als s.</w:t>
      </w:r>
      <w:r>
        <w:br/>
        <w:t>v. 1914, P. tot sanz d.</w:t>
      </w:r>
      <w:r>
        <w:br/>
        <w:t>v. 1921, n’estue p.</w:t>
      </w:r>
      <w:r>
        <w:br/>
        <w:t>v. 1924, e. por ce q.</w:t>
      </w:r>
      <w:r>
        <w:br/>
        <w:t>v. 1925, v. volra 1.</w:t>
      </w:r>
      <w:r>
        <w:br/>
        <w:t>v. 1926, Au mix que les pot</w:t>
      </w:r>
      <w:r>
        <w:br/>
        <w:t>hebregier</w:t>
      </w:r>
      <w:r>
        <w:br/>
        <w:t>v. 1931, se v.</w:t>
      </w:r>
      <w:r>
        <w:br/>
        <w:t>v. 1953, e. tierce</w:t>
      </w:r>
      <w:r>
        <w:br/>
        <w:t>v. 1954, g. piece</w:t>
      </w:r>
      <w:r>
        <w:br/>
        <w:t>v. 1957, i. du c.</w:t>
      </w:r>
      <w:r>
        <w:br/>
        <w:t>v. 1963, roitruenges c.</w:t>
      </w:r>
      <w:r>
        <w:br/>
        <w:t>v. 1969, 1. siust 1.</w:t>
      </w:r>
      <w:r>
        <w:br/>
        <w:t>v. 1976, c. robe v.</w:t>
      </w:r>
      <w:r>
        <w:br/>
        <w:t>v. 2000, d. cui a.</w:t>
      </w:r>
      <w:r>
        <w:br/>
        <w:t>v. 2002, Ce n.</w:t>
      </w:r>
      <w:r>
        <w:br/>
        <w:t>v. 2005, v. chevalcant g.</w:t>
      </w:r>
      <w:r>
        <w:br/>
        <w:t>v. 2012, De Deu 1.</w:t>
      </w:r>
      <w:r>
        <w:br/>
      </w:r>
      <w:r>
        <w:lastRenderedPageBreak/>
        <w:t>v. 2014, d. docement</w:t>
      </w:r>
      <w:r>
        <w:br/>
        <w:t>v. 2015, c. gens v.</w:t>
      </w:r>
      <w:r>
        <w:br/>
        <w:t>v. 2018, s. Dex m.</w:t>
      </w:r>
      <w:r>
        <w:br/>
        <w:t>v. 2029, d. Cornoaille</w:t>
      </w:r>
      <w:r>
        <w:br/>
        <w:t>v. 2032, 1. haés m.</w:t>
      </w:r>
      <w:r>
        <w:br/>
        <w:t>v. 2033, ce 1.</w:t>
      </w:r>
      <w:r>
        <w:br/>
        <w:t>v. 2034, a. loiax</w:t>
      </w:r>
      <w:r>
        <w:br/>
        <w:t>v. 2037, c. ci</w:t>
      </w:r>
      <w:r>
        <w:br/>
        <w:t>v. 2038, c. fiancie l’a e.</w:t>
      </w:r>
      <w:r>
        <w:br/>
        <w:t>v. 2041, s. vint, s.</w:t>
      </w:r>
      <w:r>
        <w:br/>
        <w:t>v 2047, q. contredist 1.</w:t>
      </w:r>
      <w:r>
        <w:br/>
        <w:t>v. 2053, P. chevalcant</w:t>
      </w:r>
      <w:r>
        <w:br/>
        <w:t>v. 2054, baucant</w:t>
      </w:r>
      <w:r>
        <w:br/>
        <w:t>v. 2060, e. au c.</w:t>
      </w:r>
      <w:r>
        <w:br/>
        <w:t>v. 2062, d. comence a.</w:t>
      </w:r>
      <w:r>
        <w:br/>
        <w:t>v. 2071, saut a.</w:t>
      </w:r>
    </w:p>
    <w:p w14:paraId="51E601DE" w14:textId="77777777" w:rsidR="009A1B5B" w:rsidRDefault="004E42D2">
      <w:pPr>
        <w:pStyle w:val="Corpodeltesto1960"/>
        <w:shd w:val="clear" w:color="auto" w:fill="auto"/>
        <w:spacing w:line="216" w:lineRule="exact"/>
        <w:ind w:firstLine="0"/>
        <w:jc w:val="left"/>
      </w:pPr>
      <w:r>
        <w:t>v. 2072, 1. vieng c.</w:t>
      </w:r>
    </w:p>
    <w:p w14:paraId="7FE28646" w14:textId="77777777" w:rsidR="009A1B5B" w:rsidRDefault="004E42D2">
      <w:pPr>
        <w:pStyle w:val="Corpodeltesto1960"/>
        <w:shd w:val="clear" w:color="auto" w:fill="auto"/>
        <w:spacing w:line="216" w:lineRule="exact"/>
        <w:ind w:firstLine="0"/>
        <w:jc w:val="left"/>
      </w:pPr>
      <w:r>
        <w:t>v. 2073, f. pieça</w:t>
      </w:r>
    </w:p>
    <w:p w14:paraId="30462976" w14:textId="77777777" w:rsidR="009A1B5B" w:rsidRDefault="004E42D2">
      <w:pPr>
        <w:pStyle w:val="Corpodeltesto1960"/>
        <w:shd w:val="clear" w:color="auto" w:fill="auto"/>
        <w:spacing w:line="216" w:lineRule="exact"/>
        <w:ind w:firstLine="0"/>
        <w:jc w:val="left"/>
      </w:pPr>
      <w:r>
        <w:t>v. 2079, a .II. serjans e.</w:t>
      </w:r>
    </w:p>
    <w:p w14:paraId="0EB15B6D" w14:textId="77777777" w:rsidR="009A1B5B" w:rsidRDefault="004E42D2">
      <w:pPr>
        <w:pStyle w:val="Corpodeltesto1960"/>
        <w:shd w:val="clear" w:color="auto" w:fill="auto"/>
        <w:spacing w:line="216" w:lineRule="exact"/>
        <w:ind w:firstLine="0"/>
        <w:jc w:val="left"/>
      </w:pPr>
      <w:r>
        <w:t>v. 2081, Fuiiez de ci! Laissier</w:t>
      </w:r>
    </w:p>
    <w:p w14:paraId="450D29FB" w14:textId="77777777" w:rsidR="009A1B5B" w:rsidRDefault="004E42D2">
      <w:pPr>
        <w:pStyle w:val="Corpodeltesto1960"/>
        <w:shd w:val="clear" w:color="auto" w:fill="auto"/>
        <w:spacing w:line="216" w:lineRule="exact"/>
        <w:ind w:firstLine="0"/>
        <w:jc w:val="left"/>
      </w:pPr>
      <w:r>
        <w:t>v. 2084, e. oevrez p.</w:t>
      </w:r>
    </w:p>
    <w:p w14:paraId="251063AB" w14:textId="77777777" w:rsidR="009A1B5B" w:rsidRDefault="004E42D2">
      <w:pPr>
        <w:pStyle w:val="Corpodeltesto1960"/>
        <w:shd w:val="clear" w:color="auto" w:fill="auto"/>
        <w:spacing w:line="216" w:lineRule="exact"/>
        <w:ind w:firstLine="0"/>
        <w:jc w:val="left"/>
      </w:pPr>
      <w:r>
        <w:t>v. 2088, v. calenge e.</w:t>
      </w:r>
    </w:p>
    <w:p w14:paraId="00CC56AA" w14:textId="77777777" w:rsidR="009A1B5B" w:rsidRDefault="004E42D2">
      <w:pPr>
        <w:pStyle w:val="Corpodeltesto1960"/>
        <w:shd w:val="clear" w:color="auto" w:fill="auto"/>
        <w:spacing w:line="216" w:lineRule="exact"/>
        <w:ind w:firstLine="0"/>
        <w:jc w:val="left"/>
      </w:pPr>
      <w:r>
        <w:t>v. 2093, v. fi'ancie 1.</w:t>
      </w:r>
    </w:p>
    <w:p w14:paraId="3A256C6F" w14:textId="77777777" w:rsidR="009A1B5B" w:rsidRDefault="004E42D2">
      <w:pPr>
        <w:pStyle w:val="Corpodeltesto1960"/>
        <w:shd w:val="clear" w:color="auto" w:fill="auto"/>
        <w:spacing w:line="216" w:lineRule="exact"/>
        <w:ind w:firstLine="0"/>
        <w:jc w:val="left"/>
      </w:pPr>
      <w:r>
        <w:t>v. 2096, prendez 1.</w:t>
      </w:r>
    </w:p>
    <w:p w14:paraId="48BDAC67" w14:textId="77777777" w:rsidR="009A1B5B" w:rsidRDefault="004E42D2">
      <w:pPr>
        <w:pStyle w:val="Corpodeltesto1960"/>
        <w:shd w:val="clear" w:color="auto" w:fill="auto"/>
        <w:spacing w:line="216" w:lineRule="exact"/>
        <w:ind w:firstLine="0"/>
        <w:jc w:val="left"/>
      </w:pPr>
      <w:r>
        <w:t>v. 2099, p. loiax, s.</w:t>
      </w:r>
    </w:p>
    <w:p w14:paraId="2F8BB4B3" w14:textId="77777777" w:rsidR="009A1B5B" w:rsidRDefault="004E42D2">
      <w:pPr>
        <w:pStyle w:val="Corpodeltesto1960"/>
        <w:shd w:val="clear" w:color="auto" w:fill="auto"/>
        <w:spacing w:line="216" w:lineRule="exact"/>
        <w:ind w:firstLine="0"/>
        <w:jc w:val="left"/>
      </w:pPr>
      <w:r>
        <w:t>v. 2100, q. se f.</w:t>
      </w:r>
    </w:p>
    <w:p w14:paraId="1DA0033B" w14:textId="77777777" w:rsidR="009A1B5B" w:rsidRDefault="004E42D2">
      <w:pPr>
        <w:pStyle w:val="Corpodeltesto1960"/>
        <w:shd w:val="clear" w:color="auto" w:fill="auto"/>
        <w:spacing w:line="216" w:lineRule="exact"/>
        <w:ind w:firstLine="0"/>
        <w:jc w:val="left"/>
      </w:pPr>
      <w:r>
        <w:t>v. 2106, d. ce m.</w:t>
      </w:r>
    </w:p>
    <w:p w14:paraId="1EA8BDDC" w14:textId="77777777" w:rsidR="009A1B5B" w:rsidRDefault="004E42D2">
      <w:pPr>
        <w:pStyle w:val="Corpodeltesto1960"/>
        <w:shd w:val="clear" w:color="auto" w:fill="auto"/>
        <w:spacing w:line="216" w:lineRule="exact"/>
        <w:ind w:firstLine="0"/>
        <w:jc w:val="left"/>
      </w:pPr>
      <w:r>
        <w:t>v. 2108, v. afole</w:t>
      </w:r>
    </w:p>
    <w:p w14:paraId="4A886914" w14:textId="77777777" w:rsidR="009A1B5B" w:rsidRDefault="004E42D2">
      <w:pPr>
        <w:pStyle w:val="Corpodeltesto1960"/>
        <w:shd w:val="clear" w:color="auto" w:fill="auto"/>
        <w:spacing w:line="216" w:lineRule="exact"/>
        <w:ind w:firstLine="0"/>
        <w:jc w:val="left"/>
      </w:pPr>
      <w:r>
        <w:t>v. 2112, D. manecier</w:t>
      </w:r>
    </w:p>
    <w:p w14:paraId="6E33FB08" w14:textId="77777777" w:rsidR="009A1B5B" w:rsidRDefault="004E42D2">
      <w:pPr>
        <w:pStyle w:val="Corpodeltesto1960"/>
        <w:shd w:val="clear" w:color="auto" w:fill="auto"/>
        <w:spacing w:line="216" w:lineRule="exact"/>
        <w:ind w:firstLine="0"/>
        <w:jc w:val="left"/>
      </w:pPr>
      <w:r>
        <w:t xml:space="preserve">v. 2119, </w:t>
      </w:r>
      <w:r>
        <w:rPr>
          <w:rStyle w:val="Corpodeltesto19645ptSpaziatura0pt"/>
        </w:rPr>
        <w:t xml:space="preserve">V. </w:t>
      </w:r>
      <w:r>
        <w:t>volés p.</w:t>
      </w:r>
    </w:p>
    <w:p w14:paraId="5B3248C8" w14:textId="77777777" w:rsidR="009A1B5B" w:rsidRDefault="004E42D2">
      <w:pPr>
        <w:pStyle w:val="Corpodeltesto1960"/>
        <w:shd w:val="clear" w:color="auto" w:fill="auto"/>
        <w:spacing w:line="216" w:lineRule="exact"/>
        <w:ind w:firstLine="0"/>
        <w:jc w:val="left"/>
      </w:pPr>
      <w:r>
        <w:t>v. 2120, comença d’i.</w:t>
      </w:r>
    </w:p>
    <w:p w14:paraId="331F09A2" w14:textId="77777777" w:rsidR="009A1B5B" w:rsidRDefault="004E42D2">
      <w:pPr>
        <w:pStyle w:val="Corpodeltesto1960"/>
        <w:shd w:val="clear" w:color="auto" w:fill="auto"/>
        <w:spacing w:line="216" w:lineRule="exact"/>
        <w:ind w:firstLine="0"/>
        <w:jc w:val="left"/>
      </w:pPr>
      <w:r>
        <w:t>v. 2122, s. Dex m.</w:t>
      </w:r>
    </w:p>
    <w:p w14:paraId="48C151AF" w14:textId="77777777" w:rsidR="009A1B5B" w:rsidRDefault="004E42D2">
      <w:pPr>
        <w:pStyle w:val="Corpodeltesto1960"/>
        <w:shd w:val="clear" w:color="auto" w:fill="auto"/>
        <w:spacing w:line="216" w:lineRule="exact"/>
        <w:ind w:firstLine="0"/>
        <w:jc w:val="left"/>
      </w:pPr>
      <w:r>
        <w:t>v. 2124, a. outré</w:t>
      </w:r>
    </w:p>
    <w:p w14:paraId="3B678B81" w14:textId="77777777" w:rsidR="009A1B5B" w:rsidRDefault="004E42D2">
      <w:pPr>
        <w:pStyle w:val="Corpodeltesto1960"/>
        <w:shd w:val="clear" w:color="auto" w:fill="auto"/>
        <w:spacing w:line="216" w:lineRule="exact"/>
        <w:ind w:firstLine="0"/>
        <w:jc w:val="left"/>
      </w:pPr>
      <w:r>
        <w:t>v 2126, j. n’i arez p.</w:t>
      </w:r>
    </w:p>
    <w:p w14:paraId="0E5FA10B" w14:textId="77777777" w:rsidR="009A1B5B" w:rsidRDefault="004E42D2">
      <w:pPr>
        <w:pStyle w:val="Corpodeltesto1960"/>
        <w:shd w:val="clear" w:color="auto" w:fill="auto"/>
        <w:spacing w:line="216" w:lineRule="exact"/>
        <w:ind w:firstLine="0"/>
        <w:jc w:val="left"/>
      </w:pPr>
      <w:r>
        <w:t>v. 2127, m. u vencu</w:t>
      </w:r>
    </w:p>
    <w:p w14:paraId="05B1D9EC" w14:textId="77777777" w:rsidR="009A1B5B" w:rsidRDefault="004E42D2">
      <w:pPr>
        <w:pStyle w:val="Corpodeltesto1960"/>
        <w:shd w:val="clear" w:color="auto" w:fill="auto"/>
        <w:spacing w:line="216" w:lineRule="exact"/>
        <w:ind w:firstLine="0"/>
        <w:jc w:val="left"/>
      </w:pPr>
      <w:r>
        <w:t>v. 2130, c. avés e.</w:t>
      </w:r>
    </w:p>
    <w:p w14:paraId="1301EBAF" w14:textId="77777777" w:rsidR="009A1B5B" w:rsidRDefault="004E42D2">
      <w:pPr>
        <w:pStyle w:val="Corpodeltesto1960"/>
        <w:shd w:val="clear" w:color="auto" w:fill="auto"/>
        <w:spacing w:line="216" w:lineRule="exact"/>
        <w:ind w:firstLine="0"/>
        <w:jc w:val="left"/>
      </w:pPr>
      <w:r>
        <w:t>v. 2134, .Ore o.</w:t>
      </w:r>
    </w:p>
    <w:p w14:paraId="4BBB4DD9" w14:textId="77777777" w:rsidR="009A1B5B" w:rsidRDefault="004E42D2">
      <w:pPr>
        <w:pStyle w:val="Corpodeltesto1960"/>
        <w:shd w:val="clear" w:color="auto" w:fill="auto"/>
        <w:spacing w:line="216" w:lineRule="exact"/>
        <w:ind w:firstLine="0"/>
        <w:jc w:val="left"/>
      </w:pPr>
      <w:r>
        <w:t>v. 2137, s. assaut</w:t>
      </w:r>
    </w:p>
    <w:p w14:paraId="6BA65D4A" w14:textId="77777777" w:rsidR="009A1B5B" w:rsidRDefault="004E42D2">
      <w:pPr>
        <w:pStyle w:val="Corpodeltesto1960"/>
        <w:shd w:val="clear" w:color="auto" w:fill="auto"/>
        <w:spacing w:line="216" w:lineRule="exact"/>
        <w:ind w:firstLine="0"/>
        <w:jc w:val="left"/>
      </w:pPr>
      <w:r>
        <w:t>v. 2146, du c.</w:t>
      </w:r>
    </w:p>
    <w:p w14:paraId="6855C974" w14:textId="77777777" w:rsidR="009A1B5B" w:rsidRDefault="004E42D2">
      <w:pPr>
        <w:pStyle w:val="Corpodeltesto1960"/>
        <w:shd w:val="clear" w:color="auto" w:fill="auto"/>
        <w:spacing w:line="216" w:lineRule="exact"/>
        <w:ind w:firstLine="0"/>
        <w:jc w:val="left"/>
      </w:pPr>
      <w:r>
        <w:t>v. 2147, porrés f.</w:t>
      </w:r>
    </w:p>
    <w:p w14:paraId="3E1E64CC" w14:textId="77777777" w:rsidR="009A1B5B" w:rsidRDefault="004E42D2">
      <w:pPr>
        <w:pStyle w:val="Corpodeltesto1960"/>
        <w:shd w:val="clear" w:color="auto" w:fill="auto"/>
        <w:spacing w:line="216" w:lineRule="exact"/>
        <w:ind w:firstLine="0"/>
        <w:jc w:val="left"/>
      </w:pPr>
      <w:r>
        <w:t>v. 2155, c. Dex v.</w:t>
      </w:r>
    </w:p>
    <w:p w14:paraId="2F0DB10A" w14:textId="77777777" w:rsidR="009A1B5B" w:rsidRDefault="004E42D2">
      <w:pPr>
        <w:pStyle w:val="Corpodeltesto1960"/>
        <w:shd w:val="clear" w:color="auto" w:fill="auto"/>
        <w:spacing w:line="216" w:lineRule="exact"/>
        <w:ind w:firstLine="0"/>
        <w:jc w:val="left"/>
      </w:pPr>
      <w:r>
        <w:lastRenderedPageBreak/>
        <w:t>v. 2168, u. suel p.</w:t>
      </w:r>
    </w:p>
    <w:p w14:paraId="3B4D98B0" w14:textId="77777777" w:rsidR="009A1B5B" w:rsidRDefault="004E42D2">
      <w:pPr>
        <w:pStyle w:val="Corpodeltesto1960"/>
        <w:shd w:val="clear" w:color="auto" w:fill="auto"/>
        <w:spacing w:line="216" w:lineRule="exact"/>
        <w:ind w:firstLine="0"/>
        <w:jc w:val="left"/>
      </w:pPr>
      <w:r>
        <w:t>v 2171, p. ci</w:t>
      </w:r>
    </w:p>
    <w:p w14:paraId="2AE7596D" w14:textId="77777777" w:rsidR="009A1B5B" w:rsidRDefault="004E42D2">
      <w:pPr>
        <w:pStyle w:val="Corpodeltesto1960"/>
        <w:shd w:val="clear" w:color="auto" w:fill="auto"/>
        <w:spacing w:line="216" w:lineRule="exact"/>
        <w:ind w:firstLine="0"/>
        <w:jc w:val="left"/>
      </w:pPr>
      <w:r>
        <w:t>v. 2172, se 1. ; p. Deu merci</w:t>
      </w:r>
      <w:r>
        <w:br/>
        <w:t>v. 2174, q. s’amors li otriast</w:t>
      </w:r>
      <w:r>
        <w:br/>
        <w:t>v. 2176, f. deci e.</w:t>
      </w:r>
      <w:r>
        <w:br/>
        <w:t>v. 2177, sanz fauser e.</w:t>
      </w:r>
      <w:r>
        <w:br/>
        <w:t>v. 2179, m. dolcement</w:t>
      </w:r>
      <w:r>
        <w:br/>
        <w:t>v. 2182, 1. aouroit</w:t>
      </w:r>
      <w:r>
        <w:br/>
        <w:t>v. 2186, e. auj.</w:t>
      </w:r>
      <w:r>
        <w:br/>
        <w:t>v. 2189, e. li f.</w:t>
      </w:r>
      <w:r>
        <w:br/>
        <w:t>v. 2190, s. bon e.</w:t>
      </w:r>
    </w:p>
    <w:p w14:paraId="085E7B00" w14:textId="77777777" w:rsidR="009A1B5B" w:rsidRDefault="004E42D2">
      <w:pPr>
        <w:pStyle w:val="Corpodeltesto1960"/>
        <w:shd w:val="clear" w:color="auto" w:fill="auto"/>
        <w:spacing w:line="216" w:lineRule="exact"/>
        <w:ind w:firstLine="0"/>
        <w:jc w:val="left"/>
      </w:pPr>
      <w:r>
        <w:t>v. 2191, f. se f.</w:t>
      </w:r>
      <w:r>
        <w:br/>
        <w:t>v. 2192, q. loiaument e.</w:t>
      </w:r>
      <w:r>
        <w:br/>
        <w:t>v. 2193, e. loiauté</w:t>
      </w:r>
      <w:r>
        <w:br/>
        <w:t>v. 2196, qu’i.</w:t>
      </w:r>
      <w:r>
        <w:br/>
        <w:t>v. 2197, s. fíance l’e.</w:t>
      </w:r>
      <w:r>
        <w:br/>
        <w:t>v. 2198, et il a 1.</w:t>
      </w:r>
      <w:r>
        <w:br/>
        <w:t>v. 2199, t. du s.</w:t>
      </w:r>
      <w:r>
        <w:br/>
        <w:t>v. 2203, s. Dex me saut</w:t>
      </w:r>
      <w:r>
        <w:br/>
        <w:t>v. 2212, 1. oex</w:t>
      </w:r>
      <w:r>
        <w:br/>
        <w:t>v. 2214, v. face a.</w:t>
      </w:r>
      <w:r>
        <w:br/>
        <w:t>v. 2215, q. ju m.</w:t>
      </w:r>
      <w:r>
        <w:br/>
        <w:t>v. 2218, n. ç’a.</w:t>
      </w:r>
    </w:p>
    <w:p w14:paraId="2BA15EA8" w14:textId="77777777" w:rsidR="009A1B5B" w:rsidRDefault="004E42D2">
      <w:pPr>
        <w:pStyle w:val="Corpodeltesto1960"/>
        <w:shd w:val="clear" w:color="auto" w:fill="auto"/>
        <w:spacing w:line="216" w:lineRule="exact"/>
        <w:ind w:left="360" w:hanging="360"/>
        <w:jc w:val="left"/>
      </w:pPr>
      <w:r>
        <w:t>v. 2219, e. vilonnie d. ; d. ten-</w:t>
      </w:r>
      <w:r>
        <w:br/>
        <w:t>cier</w:t>
      </w:r>
    </w:p>
    <w:p w14:paraId="68B91A96" w14:textId="77777777" w:rsidR="009A1B5B" w:rsidRDefault="004E42D2">
      <w:pPr>
        <w:pStyle w:val="Corpodeltesto1960"/>
        <w:shd w:val="clear" w:color="auto" w:fill="auto"/>
        <w:spacing w:line="216" w:lineRule="exact"/>
        <w:ind w:firstLine="0"/>
        <w:jc w:val="left"/>
      </w:pPr>
      <w:r>
        <w:t>v. 2220, d. manecier</w:t>
      </w:r>
      <w:r>
        <w:br/>
        <w:t>v. 2222, p. victoire a.</w:t>
      </w:r>
      <w:r>
        <w:br/>
        <w:t>v. 2223, v. armés v.</w:t>
      </w:r>
      <w:r>
        <w:br/>
        <w:t>v. 2226, s. .II. carnes</w:t>
      </w:r>
      <w:r>
        <w:br/>
        <w:t>v. 2230, c. baucant</w:t>
      </w:r>
      <w:r>
        <w:br/>
        <w:t>v. 2231, e. lacié, s’a</w:t>
      </w:r>
      <w:r>
        <w:br/>
        <w:t>v. 2252, 1. esclicent e.</w:t>
      </w:r>
      <w:r>
        <w:br/>
        <w:t>v. 2258, s. volés d. ; d. arçons</w:t>
      </w:r>
      <w:r>
        <w:br/>
        <w:t>f.</w:t>
      </w:r>
    </w:p>
    <w:p w14:paraId="203DD83E" w14:textId="77777777" w:rsidR="009A1B5B" w:rsidRDefault="004E42D2">
      <w:pPr>
        <w:pStyle w:val="Corpodeltesto1960"/>
        <w:shd w:val="clear" w:color="auto" w:fill="auto"/>
        <w:spacing w:line="216" w:lineRule="exact"/>
        <w:ind w:firstLine="0"/>
        <w:jc w:val="left"/>
      </w:pPr>
      <w:r>
        <w:t>v. 2263-64, t. d’acier</w:t>
      </w:r>
      <w:r>
        <w:br/>
        <w:t>v. 2264, d. manecier</w:t>
      </w:r>
      <w:r>
        <w:br/>
        <w:t>v. 2270, n. veulent p.</w:t>
      </w:r>
      <w:r>
        <w:br/>
        <w:t>v. 2272, car c.</w:t>
      </w:r>
      <w:r>
        <w:br/>
        <w:t>v. 2276, a. et s. ; e. tire</w:t>
      </w:r>
      <w:r>
        <w:br/>
        <w:t>v. 2280, s. engrez e.</w:t>
      </w:r>
      <w:r>
        <w:br/>
        <w:t>v. 2282, p. caïr</w:t>
      </w:r>
      <w:r>
        <w:br/>
      </w:r>
      <w:r>
        <w:lastRenderedPageBreak/>
        <w:t>v. 2285, e. sans a.</w:t>
      </w:r>
      <w:r>
        <w:br/>
        <w:t>v. 2288, v. entre encontrer</w:t>
      </w:r>
      <w:r>
        <w:br/>
        <w:t>v. 2294, f. du b.</w:t>
      </w:r>
      <w:r>
        <w:br/>
        <w:t>v. 2306, Cascuns i m.</w:t>
      </w:r>
      <w:r>
        <w:br/>
        <w:t>v. 2310, p. riens q.</w:t>
      </w:r>
      <w:r>
        <w:br/>
        <w:t>v. 2315, 1. maistroie</w:t>
      </w:r>
      <w:r>
        <w:br/>
        <w:t>v. 2316, q. cil 1.</w:t>
      </w:r>
      <w:r>
        <w:br/>
        <w:t>v. 2325, d. tout v.</w:t>
      </w:r>
      <w:r>
        <w:br/>
        <w:t>v. 2326, q. jehui v.</w:t>
      </w:r>
      <w:r>
        <w:br/>
        <w:t>v. 2337, t. sanz g.</w:t>
      </w:r>
      <w:r>
        <w:br/>
        <w:t>v. 2354, a. Dex, c.</w:t>
      </w:r>
      <w:r>
        <w:br/>
        <w:t>v. 2359, d. duel n.</w:t>
      </w:r>
      <w:r>
        <w:br/>
        <w:t>v. 2359, d. duel n.</w:t>
      </w:r>
      <w:r>
        <w:br/>
        <w:t>v. 2364, p. disner</w:t>
      </w:r>
      <w:r>
        <w:br/>
        <w:t>v. 2365, e. mercia</w:t>
      </w:r>
      <w:r>
        <w:br/>
        <w:t>v. 2367, d. ice q.</w:t>
      </w:r>
      <w:r>
        <w:br/>
        <w:t>v. 2385, a le c.</w:t>
      </w:r>
      <w:r>
        <w:br/>
        <w:t>v. 2386, 1. dirés</w:t>
      </w:r>
      <w:r>
        <w:br/>
        <w:t>v. 2391, e. me f.</w:t>
      </w:r>
      <w:r>
        <w:br/>
        <w:t>v. 2394, V. porrés d.</w:t>
      </w:r>
      <w:r>
        <w:br/>
        <w:t>v. 2401, e. perçoit b. (avec t</w:t>
      </w:r>
      <w:r>
        <w:br/>
        <w:t>exponctué)</w:t>
      </w:r>
      <w:r>
        <w:br/>
        <w:t>v. 2402, n’e. queiis d.</w:t>
      </w:r>
      <w:r>
        <w:br/>
        <w:t>v. 2406, s. je e.</w:t>
      </w:r>
      <w:r>
        <w:br/>
        <w:t>v. 2407, t. ciax d.</w:t>
      </w:r>
      <w:r>
        <w:br/>
        <w:t>v. 2409, 1. caiere</w:t>
      </w:r>
      <w:r>
        <w:br/>
        <w:t>v. 2412, a se f.</w:t>
      </w:r>
      <w:r>
        <w:br/>
        <w:t>v. 2413, s. se m.</w:t>
      </w:r>
      <w:r>
        <w:br/>
        <w:t>v. 2422, a. espose</w:t>
      </w:r>
      <w:r>
        <w:br/>
        <w:t>v. 2428, p. carité</w:t>
      </w:r>
      <w:r>
        <w:br/>
        <w:t>v. 2429, a proié q.</w:t>
      </w:r>
      <w:r>
        <w:br/>
        <w:t>v. 2436, p. du m.</w:t>
      </w:r>
      <w:r>
        <w:br/>
        <w:t>v. 2443, D’ aigue caude e.</w:t>
      </w:r>
      <w:r>
        <w:br/>
        <w:t>v. 2447, e. pius</w:t>
      </w:r>
      <w:r>
        <w:br/>
        <w:t>v. 2451, b. sans n.</w:t>
      </w:r>
      <w:r>
        <w:br/>
        <w:t>v. 2453, g. fuison</w:t>
      </w:r>
      <w:r>
        <w:br/>
        <w:t>v. 2455, roces e. ; 1. beques b.</w:t>
      </w:r>
      <w:r>
        <w:br/>
        <w:t>v. 2470, 1. reçoit e.</w:t>
      </w:r>
      <w:r>
        <w:br/>
        <w:t>v. 2472, d. als s.</w:t>
      </w:r>
      <w:r>
        <w:br/>
        <w:t xml:space="preserve">v. 2473, e. mercis </w:t>
      </w:r>
      <w:r>
        <w:rPr>
          <w:rStyle w:val="Corpodeltesto19675pt0"/>
        </w:rPr>
        <w:t>.C.</w:t>
      </w:r>
      <w:r>
        <w:rPr>
          <w:rStyle w:val="Corpodeltesto19675pt0"/>
        </w:rPr>
        <w:br/>
      </w:r>
      <w:r>
        <w:t>v. 2480, p. decevoir</w:t>
      </w:r>
      <w:r>
        <w:br/>
      </w:r>
      <w:r>
        <w:lastRenderedPageBreak/>
        <w:t>v. 2481, p. Deu e.</w:t>
      </w:r>
    </w:p>
    <w:p w14:paraId="7F9D7DA3" w14:textId="77777777" w:rsidR="009A1B5B" w:rsidRDefault="004E42D2">
      <w:pPr>
        <w:pStyle w:val="Corpodeltesto1960"/>
        <w:shd w:val="clear" w:color="auto" w:fill="auto"/>
        <w:spacing w:line="216" w:lineRule="exact"/>
        <w:ind w:firstLine="0"/>
        <w:jc w:val="left"/>
      </w:pPr>
      <w:r>
        <w:t>v. 2491, a Deu, s.</w:t>
      </w:r>
      <w:r>
        <w:br/>
        <w:t>v. 2494, p. le f.</w:t>
      </w:r>
      <w:r>
        <w:br/>
        <w:t>v. 2495, j. entier</w:t>
      </w:r>
      <w:r>
        <w:br/>
        <w:t>v. 2498, t. hastés</w:t>
      </w:r>
      <w:r>
        <w:br/>
        <w:t>v. 2504, m. Deu s.</w:t>
      </w:r>
      <w:r>
        <w:br/>
        <w:t>v. 2516, t. armez, d.</w:t>
      </w:r>
      <w:r>
        <w:br/>
        <w:t>v. 2519, e. samblance d’u.</w:t>
      </w:r>
      <w:r>
        <w:br/>
        <w:t>v. 2525, q. jo a.</w:t>
      </w:r>
      <w:r>
        <w:br/>
        <w:t>v. 2526, c. drecié</w:t>
      </w:r>
      <w:r>
        <w:br/>
        <w:t>v. 2531, P., dolz a.</w:t>
      </w:r>
      <w:r>
        <w:br/>
        <w:t>v. 2544, v. volés s.</w:t>
      </w:r>
      <w:r>
        <w:br/>
        <w:t>v. 2540, b. outreement</w:t>
      </w:r>
      <w:r>
        <w:br/>
        <w:t>v. 2545, du G.</w:t>
      </w:r>
      <w:r>
        <w:br/>
        <w:t>v. 2551, G. sarés d.</w:t>
      </w:r>
      <w:r>
        <w:br/>
        <w:t>v. 2556, d. ce e.</w:t>
      </w:r>
      <w:r>
        <w:br/>
        <w:t>v. 2560, p. ce q. ; v. depecier</w:t>
      </w:r>
      <w:r>
        <w:br/>
        <w:t>v. 2573, t. este b.</w:t>
      </w:r>
      <w:r>
        <w:br/>
        <w:t>v. 2574, v. amor n.</w:t>
      </w:r>
      <w:r>
        <w:br/>
        <w:t>v. 2578, D. Deu e.</w:t>
      </w:r>
      <w:r>
        <w:br/>
        <w:t>v. 2584, b. oisel n.</w:t>
      </w:r>
      <w:r>
        <w:br/>
        <w:t>v. 2594, d. sejor</w:t>
      </w:r>
      <w:r>
        <w:br/>
        <w:t>v. 2602, a. soffert t.</w:t>
      </w:r>
      <w:r>
        <w:br/>
        <w:t>v. 2606, q. environe le mon-</w:t>
      </w:r>
      <w:r>
        <w:br/>
        <w:t>taigne</w:t>
      </w:r>
    </w:p>
    <w:p w14:paraId="57E9E27B" w14:textId="77777777" w:rsidR="009A1B5B" w:rsidRDefault="004E42D2">
      <w:pPr>
        <w:pStyle w:val="Corpodeltesto1960"/>
        <w:shd w:val="clear" w:color="auto" w:fill="auto"/>
        <w:spacing w:line="216" w:lineRule="exact"/>
        <w:ind w:firstLine="0"/>
        <w:jc w:val="left"/>
      </w:pPr>
      <w:r>
        <w:t>v. 2611, e. Dex o.</w:t>
      </w:r>
      <w:r>
        <w:br/>
        <w:t>v. 2631, Se v.</w:t>
      </w:r>
      <w:r>
        <w:br/>
        <w:t>v. 2635, h. huce e.</w:t>
      </w:r>
      <w:r>
        <w:br/>
        <w:t>v. 2636, Dex aïe, f.</w:t>
      </w:r>
      <w:r>
        <w:br/>
        <w:t>v. 2637, e. ce q.</w:t>
      </w:r>
      <w:r>
        <w:br/>
        <w:t>v. 2660, s. fali d.</w:t>
      </w:r>
      <w:r>
        <w:br/>
        <w:t>v. 2665, a. a tout 1.</w:t>
      </w:r>
      <w:r>
        <w:br/>
        <w:t>v. 2671, e. capons</w:t>
      </w:r>
      <w:r>
        <w:br/>
        <w:t>v. 2676, o. garçon e.</w:t>
      </w:r>
      <w:r>
        <w:br/>
        <w:t>v. 2677, d. als e.</w:t>
      </w:r>
      <w:r>
        <w:br/>
        <w:t>v. 2683, h. souper p.</w:t>
      </w:r>
      <w:r>
        <w:br/>
        <w:t>v. 2685, o. soupé a 1.</w:t>
      </w:r>
    </w:p>
    <w:p w14:paraId="42A263B9" w14:textId="77777777" w:rsidR="009A1B5B" w:rsidRDefault="004E42D2">
      <w:pPr>
        <w:pStyle w:val="Corpodeltesto1960"/>
        <w:shd w:val="clear" w:color="auto" w:fill="auto"/>
        <w:spacing w:line="216" w:lineRule="exact"/>
        <w:ind w:firstLine="0"/>
        <w:jc w:val="left"/>
      </w:pPr>
      <w:r>
        <w:t>v. 2690, f. se s.</w:t>
      </w:r>
      <w:r>
        <w:br/>
        <w:t>v. 2691, r. atour</w:t>
      </w:r>
      <w:r>
        <w:br/>
        <w:t>v. 2692, e. couchiés, e.</w:t>
      </w:r>
      <w:r>
        <w:br/>
        <w:t>v. 2709, chiez 1. ; s. ermite</w:t>
      </w:r>
      <w:r>
        <w:br/>
      </w:r>
      <w:r>
        <w:lastRenderedPageBreak/>
        <w:t>enfouie</w:t>
      </w:r>
    </w:p>
    <w:p w14:paraId="6AD87E48" w14:textId="77777777" w:rsidR="009A1B5B" w:rsidRDefault="004E42D2">
      <w:pPr>
        <w:pStyle w:val="Corpodeltesto1960"/>
        <w:shd w:val="clear" w:color="auto" w:fill="auto"/>
        <w:spacing w:line="216" w:lineRule="exact"/>
        <w:ind w:firstLine="0"/>
        <w:jc w:val="left"/>
      </w:pPr>
      <w:r>
        <w:t>v. 2710, c. feïe</w:t>
      </w:r>
      <w:r>
        <w:br/>
        <w:t>v. 2714, q. afeutree</w:t>
      </w:r>
      <w:r>
        <w:br/>
        <w:t>v. 2719, t. con i. ; o. com-</w:t>
      </w:r>
      <w:r>
        <w:br/>
        <w:t>mandé</w:t>
      </w:r>
      <w:r>
        <w:br/>
        <w:t>v. 2728, se v.</w:t>
      </w:r>
      <w:r>
        <w:br/>
        <w:t>v. 2731, 1. capelete p.</w:t>
      </w:r>
      <w:r>
        <w:br/>
        <w:t>v. 2733, 1. a reconeûs</w:t>
      </w:r>
      <w:r>
        <w:br/>
        <w:t>v. 2739, a. Dex merci p.</w:t>
      </w:r>
      <w:r>
        <w:br/>
        <w:t>v. 2741, H. ! doce m.</w:t>
      </w:r>
      <w:r>
        <w:br/>
        <w:t>v. 2742, s. cargié</w:t>
      </w:r>
      <w:r>
        <w:br/>
        <w:t>v. 2744, a. Deu n. ; n. verrai</w:t>
      </w:r>
      <w:r>
        <w:br/>
        <w:t>v. 2745, r. en pitié</w:t>
      </w:r>
      <w:r>
        <w:br/>
        <w:t>v. 2747, e. tout d.</w:t>
      </w:r>
      <w:r>
        <w:br/>
        <w:t>v. 2748, trestot l’a.</w:t>
      </w:r>
      <w:r>
        <w:br/>
        <w:t>v. 2753-2754, v. glore ; s.</w:t>
      </w:r>
      <w:r>
        <w:br/>
        <w:t>glore.</w:t>
      </w:r>
    </w:p>
    <w:p w14:paraId="0E717457" w14:textId="77777777" w:rsidR="009A1B5B" w:rsidRDefault="004E42D2">
      <w:pPr>
        <w:pStyle w:val="Corpodeltesto1960"/>
        <w:shd w:val="clear" w:color="auto" w:fill="auto"/>
        <w:spacing w:line="216" w:lineRule="exact"/>
        <w:ind w:firstLine="0"/>
        <w:jc w:val="left"/>
      </w:pPr>
      <w:r>
        <w:t>v 2755, p. afflictïons</w:t>
      </w:r>
      <w:r>
        <w:br/>
        <w:t>v. 2760, j. a boche d.</w:t>
      </w:r>
      <w:r>
        <w:br/>
        <w:t>v. 2761, D. tes a.</w:t>
      </w:r>
      <w:r>
        <w:br/>
        <w:t>v. 2771, d. justice</w:t>
      </w:r>
      <w:r>
        <w:br/>
        <w:t>v. 2790, f. douce e.</w:t>
      </w:r>
      <w:r>
        <w:br/>
        <w:t>v. 2791-2792, d. pesance ; s.</w:t>
      </w:r>
    </w:p>
    <w:p w14:paraId="3188DB8A" w14:textId="77777777" w:rsidR="009A1B5B" w:rsidRDefault="004E42D2">
      <w:pPr>
        <w:pStyle w:val="Corpodeltesto1960"/>
        <w:shd w:val="clear" w:color="auto" w:fill="auto"/>
        <w:spacing w:line="216" w:lineRule="exact"/>
        <w:ind w:firstLine="360"/>
        <w:jc w:val="left"/>
        <w:sectPr w:rsidR="009A1B5B">
          <w:headerReference w:type="even" r:id="rId1642"/>
          <w:headerReference w:type="default" r:id="rId1643"/>
          <w:headerReference w:type="first" r:id="rId1644"/>
          <w:pgSz w:w="16834" w:h="11909" w:orient="landscape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demorance</w:t>
      </w:r>
      <w:r>
        <w:br/>
        <w:t>v. 2794, 1. a seigniés</w:t>
      </w:r>
      <w:r>
        <w:br/>
        <w:t>v. 2797, ki sa serour en m.</w:t>
      </w:r>
      <w:r>
        <w:br/>
        <w:t>v. 2798, p. le g.</w:t>
      </w:r>
      <w:r>
        <w:br/>
        <w:t>v. 2807, c. d’aus j.</w:t>
      </w:r>
      <w:r>
        <w:br/>
        <w:t>v. 2808, M. ainz q.</w:t>
      </w:r>
      <w:r>
        <w:br/>
        <w:t>v. 2810, Tot v. ; e: escorchié</w:t>
      </w:r>
      <w:r>
        <w:br/>
        <w:t>v. 2811, d. doel, e.</w:t>
      </w:r>
      <w:r>
        <w:br/>
        <w:t>v. 2812, P. honerez</w:t>
      </w:r>
      <w:r>
        <w:br/>
      </w:r>
    </w:p>
    <w:p w14:paraId="6A5AFDDE" w14:textId="77777777" w:rsidR="009A1B5B" w:rsidRDefault="004E42D2">
      <w:pPr>
        <w:pStyle w:val="Corpodeltesto1960"/>
        <w:shd w:val="clear" w:color="auto" w:fill="auto"/>
        <w:spacing w:line="216" w:lineRule="exact"/>
        <w:ind w:firstLine="360"/>
        <w:jc w:val="left"/>
      </w:pPr>
      <w:r>
        <w:lastRenderedPageBreak/>
        <w:t>v. 2813, s. mesnie c.</w:t>
      </w:r>
      <w:r>
        <w:br/>
        <w:t>v. 2814, p. ce q.</w:t>
      </w:r>
      <w:r>
        <w:br/>
        <w:t>v. 2815, v. valrai 1.</w:t>
      </w:r>
      <w:r>
        <w:br/>
        <w:t>v. 2823, m. ançois a.</w:t>
      </w:r>
      <w:r>
        <w:br/>
        <w:t>v. 2824, m. a greignor h.</w:t>
      </w:r>
      <w:r>
        <w:br/>
        <w:t>v. 2827, e. atornés c.</w:t>
      </w:r>
      <w:r>
        <w:br/>
        <w:t>v. 2830, v. feroí 1.</w:t>
      </w:r>
      <w:r>
        <w:br/>
        <w:t>v. 2834, s. vueil</w:t>
      </w:r>
      <w:r>
        <w:br/>
        <w:t>v. 2835, 1. causist</w:t>
      </w:r>
      <w:r>
        <w:br/>
        <w:t>v. 2836, 1. ocesist</w:t>
      </w:r>
      <w:r>
        <w:br/>
        <w:t>v. 2843, d. duel, e.</w:t>
      </w:r>
      <w:r>
        <w:br/>
        <w:t>v. 2844, q. nos s.</w:t>
      </w:r>
      <w:r>
        <w:br/>
        <w:t>v. 2849, ainz s’a.</w:t>
      </w:r>
      <w:r>
        <w:br/>
        <w:t>v. 2852, d. duel p.</w:t>
      </w:r>
      <w:r>
        <w:br/>
        <w:t>v. 2853 et 2856, d. aus s ; d.</w:t>
      </w:r>
      <w:r>
        <w:br/>
        <w:t>aus c.</w:t>
      </w:r>
    </w:p>
    <w:p w14:paraId="3FCA2B74" w14:textId="77777777" w:rsidR="009A1B5B" w:rsidRDefault="004E42D2">
      <w:pPr>
        <w:pStyle w:val="Corpodeltesto1960"/>
        <w:shd w:val="clear" w:color="auto" w:fill="auto"/>
        <w:spacing w:line="221" w:lineRule="exact"/>
        <w:ind w:firstLine="0"/>
        <w:jc w:val="left"/>
      </w:pPr>
      <w:r>
        <w:t>v. 2859, s. mesnie a a.</w:t>
      </w:r>
      <w:r>
        <w:br/>
        <w:t>v. 2883, c. estous o.</w:t>
      </w:r>
      <w:r>
        <w:br/>
        <w:t>v. 2887, p. corous n.</w:t>
      </w:r>
      <w:r>
        <w:br/>
        <w:t>v. 2894, i. laissiez m.</w:t>
      </w:r>
      <w:r>
        <w:br/>
        <w:t>v. 2901, n. la p.</w:t>
      </w:r>
      <w:r>
        <w:br/>
        <w:t>v. 2904, t. deffi !</w:t>
      </w:r>
      <w:r>
        <w:br/>
        <w:t>v. 2908, s. faltre</w:t>
      </w:r>
      <w:r>
        <w:br/>
        <w:t>v. 2917, s. enforé</w:t>
      </w:r>
      <w:r>
        <w:br/>
        <w:t>v. 2925, 1. verdor</w:t>
      </w:r>
      <w:r>
        <w:br/>
        <w:t>v. 2927, e. trenchans d’a.</w:t>
      </w:r>
      <w:r>
        <w:br/>
        <w:t>v. 2934, r. doierois caus</w:t>
      </w:r>
      <w:r>
        <w:br/>
        <w:t>v. 2935, a. cancelent</w:t>
      </w:r>
      <w:r>
        <w:br/>
        <w:t>v. 2937, t. vermax et caus</w:t>
      </w:r>
      <w:r>
        <w:br/>
        <w:t>v. 2942, s. recuevrent</w:t>
      </w:r>
      <w:r>
        <w:br/>
        <w:t>v. 2953, c. sore</w:t>
      </w:r>
      <w:r>
        <w:br/>
        <w:t>v. 2954, Ocis l’e.</w:t>
      </w:r>
      <w:r>
        <w:br/>
        <w:t>v. 2955-2956, P. Deu m. ; n.</w:t>
      </w:r>
      <w:r>
        <w:br/>
        <w:t>m’oci</w:t>
      </w:r>
    </w:p>
    <w:p w14:paraId="49F1DA01" w14:textId="77777777" w:rsidR="009A1B5B" w:rsidRDefault="004E42D2">
      <w:pPr>
        <w:pStyle w:val="Corpodeltesto1960"/>
        <w:shd w:val="clear" w:color="auto" w:fill="auto"/>
        <w:spacing w:line="221" w:lineRule="exact"/>
        <w:ind w:firstLine="0"/>
        <w:jc w:val="left"/>
      </w:pPr>
      <w:r>
        <w:t>v. 2961, m. dols e.</w:t>
      </w:r>
    </w:p>
    <w:p w14:paraId="5E454289" w14:textId="77777777" w:rsidR="009A1B5B" w:rsidRDefault="004E42D2">
      <w:pPr>
        <w:pStyle w:val="Corpodeltesto1960"/>
        <w:shd w:val="clear" w:color="auto" w:fill="auto"/>
        <w:spacing w:line="216" w:lineRule="exact"/>
        <w:ind w:left="360" w:hanging="360"/>
        <w:jc w:val="left"/>
      </w:pPr>
      <w:r>
        <w:t>v. 2961-2962, e. debonaire ;</w:t>
      </w:r>
      <w:r>
        <w:br/>
        <w:t>i. faire</w:t>
      </w:r>
    </w:p>
    <w:p w14:paraId="22166A5F" w14:textId="77777777" w:rsidR="009A1B5B" w:rsidRDefault="004E42D2">
      <w:pPr>
        <w:pStyle w:val="Corpodeltesto1960"/>
        <w:shd w:val="clear" w:color="auto" w:fill="auto"/>
        <w:spacing w:line="216" w:lineRule="exact"/>
        <w:ind w:firstLine="0"/>
        <w:jc w:val="left"/>
      </w:pPr>
      <w:r>
        <w:t>v. 2963, d. tot m.</w:t>
      </w:r>
      <w:r>
        <w:br/>
        <w:t>v. 2865, tout dis d.</w:t>
      </w:r>
      <w:r>
        <w:br/>
        <w:t>v. 2971, a. le c.</w:t>
      </w:r>
      <w:r>
        <w:br/>
        <w:t>v. 2973, q. jo a.</w:t>
      </w:r>
      <w:r>
        <w:br/>
      </w:r>
      <w:r>
        <w:lastRenderedPageBreak/>
        <w:t>v. 2977, a. fi'ancer</w:t>
      </w:r>
      <w:r>
        <w:br/>
        <w:t>v. 2983, n. volt d.</w:t>
      </w:r>
      <w:r>
        <w:br/>
        <w:t>v. 2993, M. apelez</w:t>
      </w:r>
      <w:r>
        <w:br/>
        <w:t>v. 2997, 1. poitrax e. ; 1.</w:t>
      </w:r>
      <w:r>
        <w:br/>
        <w:t>caingles</w:t>
      </w:r>
    </w:p>
    <w:p w14:paraId="50FB87DE" w14:textId="77777777" w:rsidR="009A1B5B" w:rsidRDefault="004E42D2">
      <w:pPr>
        <w:pStyle w:val="Corpodeltesto1960"/>
        <w:shd w:val="clear" w:color="auto" w:fill="auto"/>
        <w:spacing w:line="216" w:lineRule="exact"/>
        <w:ind w:firstLine="0"/>
        <w:jc w:val="left"/>
      </w:pPr>
      <w:r>
        <w:t>v. 3005, a. fîanca</w:t>
      </w:r>
      <w:r>
        <w:br/>
        <w:t>v. 3008, c. semainne</w:t>
      </w:r>
      <w:r>
        <w:br/>
        <w:t>v. 3013, d. maj.</w:t>
      </w:r>
      <w:r>
        <w:br/>
        <w:t>v. 3018, b. apercoivre</w:t>
      </w:r>
      <w:r>
        <w:br/>
        <w:t>v. 3021, h. sanz a.</w:t>
      </w:r>
      <w:r>
        <w:br/>
        <w:t>v. 3031, .II. cainses b.</w:t>
      </w:r>
      <w:r>
        <w:br/>
        <w:t>v. 3040, p. fu blanque q.</w:t>
      </w:r>
      <w:r>
        <w:br/>
        <w:t>v. 3047, caiens o.</w:t>
      </w:r>
      <w:r>
        <w:br/>
        <w:t>v. 3052, c’a.</w:t>
      </w:r>
    </w:p>
    <w:p w14:paraId="5C9822D1" w14:textId="77777777" w:rsidR="009A1B5B" w:rsidRDefault="004E42D2">
      <w:pPr>
        <w:pStyle w:val="Corpodeltesto1960"/>
        <w:shd w:val="clear" w:color="auto" w:fill="auto"/>
        <w:spacing w:line="216" w:lineRule="exact"/>
        <w:ind w:left="360" w:hanging="360"/>
        <w:jc w:val="left"/>
      </w:pPr>
      <w:r>
        <w:t>v. 3073-3074, Peschieres /</w:t>
      </w:r>
      <w:r>
        <w:br/>
        <w:t>pechierre</w:t>
      </w:r>
    </w:p>
    <w:p w14:paraId="537C9D97" w14:textId="77777777" w:rsidR="009A1B5B" w:rsidRDefault="004E42D2">
      <w:pPr>
        <w:pStyle w:val="Corpodeltesto1960"/>
        <w:shd w:val="clear" w:color="auto" w:fill="auto"/>
        <w:spacing w:line="216" w:lineRule="exact"/>
        <w:ind w:firstLine="0"/>
        <w:jc w:val="left"/>
      </w:pPr>
      <w:r>
        <w:t>v. 3076, q. j’avroie</w:t>
      </w:r>
      <w:r>
        <w:br/>
        <w:t>v. 3077, e. saldee</w:t>
      </w:r>
      <w:r>
        <w:br/>
        <w:t>v. 3082, 1. me mere</w:t>
      </w:r>
      <w:r>
        <w:br/>
        <w:t>v. 3084, e. soz e.</w:t>
      </w:r>
      <w:r>
        <w:br/>
        <w:t>v. 3087, b. fix</w:t>
      </w:r>
      <w:r>
        <w:br/>
        <w:t>v. 3088, a. Dex</w:t>
      </w:r>
      <w:r>
        <w:br/>
        <w:t>v. 3092, n. pot s.</w:t>
      </w:r>
      <w:r>
        <w:br/>
        <w:t>v. 3094, d. martire</w:t>
      </w:r>
      <w:r>
        <w:br/>
        <w:t>v. 3105, pité e.</w:t>
      </w:r>
      <w:r>
        <w:br/>
        <w:t>v. 3112, n. vo m.</w:t>
      </w:r>
      <w:r>
        <w:br/>
        <w:t>v. 3125, f. la p.</w:t>
      </w:r>
      <w:r>
        <w:br/>
        <w:t>v. 3130, J. du c.</w:t>
      </w:r>
      <w:r>
        <w:br/>
        <w:t>v. 3138, Affixlé orent</w:t>
      </w:r>
      <w:r>
        <w:br/>
        <w:t>blanques g.</w:t>
      </w:r>
    </w:p>
    <w:p w14:paraId="6EB698BF" w14:textId="77777777" w:rsidR="009A1B5B" w:rsidRDefault="004E42D2">
      <w:pPr>
        <w:pStyle w:val="Corpodeltesto1960"/>
        <w:shd w:val="clear" w:color="auto" w:fill="auto"/>
        <w:ind w:firstLine="0"/>
        <w:jc w:val="left"/>
      </w:pPr>
      <w:r>
        <w:t>v. 3144, e. avaine a g.</w:t>
      </w:r>
      <w:r>
        <w:br/>
        <w:t>v. 3147, t. desarmez, c.</w:t>
      </w:r>
      <w:r>
        <w:br/>
        <w:t>v. 3153, p. caut</w:t>
      </w:r>
      <w:r>
        <w:br/>
        <w:t>v. 3157, ainz e.</w:t>
      </w:r>
      <w:r>
        <w:br/>
        <w:t>v. 3161, un onguement</w:t>
      </w:r>
      <w:r>
        <w:br/>
        <w:t>v. 3162, 1. oinst m.</w:t>
      </w:r>
      <w:r>
        <w:br/>
        <w:t>v. 3167, honorerent quanque</w:t>
      </w:r>
      <w:r>
        <w:br/>
        <w:t>e.</w:t>
      </w:r>
    </w:p>
    <w:p w14:paraId="6E0ED0FE" w14:textId="77777777" w:rsidR="009A1B5B" w:rsidRDefault="004E42D2">
      <w:pPr>
        <w:pStyle w:val="Corpodeltesto1960"/>
        <w:shd w:val="clear" w:color="auto" w:fill="auto"/>
        <w:ind w:firstLine="0"/>
        <w:jc w:val="left"/>
      </w:pPr>
      <w:r>
        <w:t>v. 3169, v. a plesir</w:t>
      </w:r>
      <w:r>
        <w:br/>
        <w:t>v. 3170, n. valt t.</w:t>
      </w:r>
      <w:r>
        <w:br/>
        <w:t>v. 3175, por amor Dieu d.</w:t>
      </w:r>
      <w:r>
        <w:br/>
      </w:r>
      <w:r>
        <w:lastRenderedPageBreak/>
        <w:t>v. 3181, n. Filosophine</w:t>
      </w:r>
      <w:r>
        <w:br/>
        <w:t>v. 3183, Ma c.</w:t>
      </w:r>
      <w:r>
        <w:br/>
        <w:t>v. 3185, G. ça outre a.</w:t>
      </w:r>
      <w:r>
        <w:br/>
        <w:t>v. 3188, R. Autisme</w:t>
      </w:r>
      <w:r>
        <w:br/>
        <w:t>v. 3194, Or e.</w:t>
      </w:r>
      <w:r>
        <w:br/>
        <w:t>v. 3197, g. caastez</w:t>
      </w:r>
      <w:r>
        <w:br/>
        <w:t>v. 3206, v. merci</w:t>
      </w:r>
      <w:r>
        <w:br/>
        <w:t>v. 3247, 1. Graal q. (majuscule</w:t>
      </w:r>
      <w:r>
        <w:br/>
        <w:t xml:space="preserve">dans </w:t>
      </w:r>
      <w:r>
        <w:rPr>
          <w:rStyle w:val="Corpodeltesto1967ptCorsivo"/>
        </w:rPr>
        <w:t>B se</w:t>
      </w:r>
      <w:r>
        <w:t>ulement)</w:t>
      </w:r>
      <w:r>
        <w:br/>
        <w:t>v. 3254, a. s’avança</w:t>
      </w:r>
      <w:r>
        <w:br/>
        <w:t>v. 3257, e. faisoient f.</w:t>
      </w:r>
      <w:r>
        <w:br/>
        <w:t>v. 3268, f. coneus</w:t>
      </w:r>
      <w:r>
        <w:br/>
        <w:t>v. 3296, e. le caiere, c.</w:t>
      </w:r>
      <w:r>
        <w:br/>
        <w:t>v. 3306, v. soiez 1.</w:t>
      </w:r>
      <w:r>
        <w:br/>
        <w:t>v. 3308, q. ça a m.</w:t>
      </w:r>
      <w:r>
        <w:br/>
        <w:t>v. 3329, l’arcevesques de</w:t>
      </w:r>
      <w:r>
        <w:br/>
        <w:t>Develine</w:t>
      </w:r>
      <w:r>
        <w:br/>
        <w:t>v. 3337, ki a.</w:t>
      </w:r>
      <w:r>
        <w:br/>
        <w:t>v. 3343, b. cans a.</w:t>
      </w:r>
      <w:r>
        <w:br/>
        <w:t>v. 3345-46, a. d’Eruïe ; d.</w:t>
      </w:r>
      <w:r>
        <w:br/>
        <w:t>Beruïe</w:t>
      </w:r>
    </w:p>
    <w:p w14:paraId="497498FC" w14:textId="77777777" w:rsidR="009A1B5B" w:rsidRDefault="004E42D2">
      <w:pPr>
        <w:pStyle w:val="Corpodeltesto1960"/>
        <w:shd w:val="clear" w:color="auto" w:fill="auto"/>
        <w:ind w:firstLine="0"/>
        <w:jc w:val="left"/>
      </w:pPr>
      <w:r>
        <w:t>v. 3352, o. ducoise n.</w:t>
      </w:r>
      <w:r>
        <w:br/>
        <w:t>v. 3354, g. offirande n’i o.</w:t>
      </w:r>
    </w:p>
    <w:p w14:paraId="191DC701" w14:textId="77777777" w:rsidR="009A1B5B" w:rsidRDefault="004E42D2">
      <w:pPr>
        <w:pStyle w:val="Corpodeltesto1960"/>
        <w:shd w:val="clear" w:color="auto" w:fill="auto"/>
        <w:ind w:firstLine="0"/>
        <w:jc w:val="left"/>
      </w:pPr>
      <w:r>
        <w:t>v. 3357, s, le p.</w:t>
      </w:r>
    </w:p>
    <w:p w14:paraId="26682178" w14:textId="77777777" w:rsidR="009A1B5B" w:rsidRDefault="004E42D2">
      <w:pPr>
        <w:pStyle w:val="Corpodeltesto1960"/>
        <w:shd w:val="clear" w:color="auto" w:fill="auto"/>
        <w:spacing w:line="216" w:lineRule="exact"/>
        <w:ind w:left="360" w:hanging="360"/>
        <w:jc w:val="left"/>
      </w:pPr>
      <w:r>
        <w:t>v. 3361, l’arcevesque de</w:t>
      </w:r>
      <w:r>
        <w:br/>
        <w:t>Cerïant</w:t>
      </w:r>
    </w:p>
    <w:p w14:paraId="03D8C39A" w14:textId="77777777" w:rsidR="009A1B5B" w:rsidRDefault="004E42D2">
      <w:pPr>
        <w:pStyle w:val="Corpodeltesto1960"/>
        <w:shd w:val="clear" w:color="auto" w:fill="auto"/>
        <w:spacing w:line="216" w:lineRule="exact"/>
        <w:ind w:firstLine="0"/>
        <w:jc w:val="left"/>
      </w:pPr>
      <w:r>
        <w:t>v. 3370, Kez l’o.</w:t>
      </w:r>
      <w:r>
        <w:br/>
        <w:t>v. 3388, a. besoing</w:t>
      </w:r>
      <w:r>
        <w:br/>
        <w:t>v. 3405, f. liés</w:t>
      </w:r>
      <w:r>
        <w:br/>
        <w:t>v. 3420, f. percier</w:t>
      </w:r>
      <w:r>
        <w:br/>
        <w:t>v. 3435, o. leece</w:t>
      </w:r>
      <w:r>
        <w:br/>
        <w:t>v. 3466, 1. percierent</w:t>
      </w:r>
      <w:r>
        <w:br/>
        <w:t>v. 3473, p. efforts</w:t>
      </w:r>
      <w:r>
        <w:br/>
        <w:t>v. 3482, Del b.</w:t>
      </w:r>
      <w:r>
        <w:br/>
        <w:t>v. 3489, s. correcierent</w:t>
      </w:r>
      <w:r>
        <w:br/>
        <w:t>v. 3496, 1. regnes p.</w:t>
      </w:r>
      <w:r>
        <w:br/>
        <w:t>v. 3510, L. du L.</w:t>
      </w:r>
      <w:r>
        <w:br/>
        <w:t>v. 3511, Miex v.</w:t>
      </w:r>
      <w:r>
        <w:br/>
        <w:t>v. 3514, s. prueve</w:t>
      </w:r>
      <w:r>
        <w:br/>
        <w:t>v. 3518, q. tes e.</w:t>
      </w:r>
      <w:r>
        <w:br/>
      </w:r>
      <w:r>
        <w:lastRenderedPageBreak/>
        <w:t>v. 3532, D. le b.</w:t>
      </w:r>
      <w:r>
        <w:br/>
        <w:t>v. 3533, l’a en e.</w:t>
      </w:r>
      <w:r>
        <w:br/>
        <w:t>v. 3538, jambes 1.</w:t>
      </w:r>
      <w:r>
        <w:br/>
        <w:t>v. 3571, S. ingaument s’e.</w:t>
      </w:r>
      <w:r>
        <w:br/>
        <w:t>v. 3577, e. ensaier</w:t>
      </w:r>
      <w:r>
        <w:br/>
        <w:t>v. 3581, D. helmes reluissans</w:t>
      </w:r>
      <w:r>
        <w:br/>
        <w:t>e.</w:t>
      </w:r>
    </w:p>
    <w:p w14:paraId="2DD4979B" w14:textId="77777777" w:rsidR="009A1B5B" w:rsidRDefault="004E42D2">
      <w:pPr>
        <w:pStyle w:val="Corpodeltesto1960"/>
        <w:shd w:val="clear" w:color="auto" w:fill="auto"/>
        <w:spacing w:line="216" w:lineRule="exact"/>
        <w:ind w:firstLine="0"/>
        <w:jc w:val="left"/>
      </w:pPr>
      <w:r>
        <w:t>v. 3587, v. saissír a.</w:t>
      </w:r>
      <w:r>
        <w:br/>
        <w:t>v. 3605, e. tressue</w:t>
      </w:r>
      <w:r>
        <w:br/>
        <w:t>v. 3618, d. Cornoaille</w:t>
      </w:r>
      <w:r>
        <w:br/>
        <w:t>v. 3621, c. le b.</w:t>
      </w:r>
      <w:r>
        <w:br/>
        <w:t>v. 3627, c. caca</w:t>
      </w:r>
      <w:r>
        <w:br/>
        <w:t>v. 2631, t. devee</w:t>
      </w:r>
      <w:r>
        <w:br/>
        <w:t>v. 3638, t. k&gt;nc c.</w:t>
      </w:r>
      <w:r>
        <w:br/>
        <w:t>v. 3642, a. Lanciien 1.</w:t>
      </w:r>
      <w:r>
        <w:br/>
        <w:t>v. 3643, Y. le p.</w:t>
      </w:r>
      <w:r>
        <w:br/>
        <w:t>v. 3678, a tel a e.</w:t>
      </w:r>
      <w:r>
        <w:br/>
        <w:t>v. 3698, p. le g.</w:t>
      </w:r>
      <w:r>
        <w:br/>
        <w:t>v. 3705, t. jus e.</w:t>
      </w:r>
      <w:r>
        <w:br/>
        <w:t>v. 3709, q. entregeter v.</w:t>
      </w:r>
    </w:p>
    <w:p w14:paraId="4FC8D2AD" w14:textId="77777777" w:rsidR="009A1B5B" w:rsidRDefault="004E42D2">
      <w:pPr>
        <w:pStyle w:val="Corpodeltesto1960"/>
        <w:shd w:val="clear" w:color="auto" w:fill="auto"/>
        <w:spacing w:line="216" w:lineRule="exact"/>
        <w:ind w:firstLine="0"/>
        <w:jc w:val="left"/>
      </w:pPr>
      <w:r>
        <w:t>v. 3717, Ensaiés e.</w:t>
      </w:r>
    </w:p>
    <w:p w14:paraId="6647079E" w14:textId="77777777" w:rsidR="009A1B5B" w:rsidRDefault="004E42D2">
      <w:pPr>
        <w:pStyle w:val="Corpodeltesto1960"/>
        <w:shd w:val="clear" w:color="auto" w:fill="auto"/>
        <w:spacing w:line="216" w:lineRule="exact"/>
        <w:ind w:firstLine="0"/>
        <w:jc w:val="left"/>
      </w:pPr>
      <w:r>
        <w:t>v. 3718, a. trestoz</w:t>
      </w:r>
    </w:p>
    <w:p w14:paraId="4DFC3142" w14:textId="77777777" w:rsidR="009A1B5B" w:rsidRDefault="004E42D2">
      <w:pPr>
        <w:pStyle w:val="Corpodeltesto1960"/>
        <w:shd w:val="clear" w:color="auto" w:fill="auto"/>
        <w:spacing w:line="216" w:lineRule="exact"/>
        <w:ind w:firstLine="0"/>
        <w:jc w:val="left"/>
      </w:pPr>
      <w:r>
        <w:t>v. 3722, 1. se f.</w:t>
      </w:r>
    </w:p>
    <w:p w14:paraId="5EFA8A4A" w14:textId="77777777" w:rsidR="009A1B5B" w:rsidRDefault="004E42D2">
      <w:pPr>
        <w:pStyle w:val="Corpodeltesto1960"/>
        <w:shd w:val="clear" w:color="auto" w:fill="auto"/>
        <w:spacing w:line="216" w:lineRule="exact"/>
        <w:ind w:firstLine="0"/>
        <w:jc w:val="left"/>
      </w:pPr>
      <w:r>
        <w:t>v. 3731, f. se 1.</w:t>
      </w:r>
    </w:p>
    <w:p w14:paraId="4C982681" w14:textId="77777777" w:rsidR="009A1B5B" w:rsidRDefault="004E42D2">
      <w:pPr>
        <w:pStyle w:val="Corpodeltesto1960"/>
        <w:shd w:val="clear" w:color="auto" w:fill="auto"/>
        <w:spacing w:line="216" w:lineRule="exact"/>
        <w:ind w:firstLine="0"/>
        <w:jc w:val="left"/>
      </w:pPr>
      <w:r>
        <w:t>v. 3732, t. du jenol q.</w:t>
      </w:r>
    </w:p>
    <w:p w14:paraId="0409F2BE" w14:textId="77777777" w:rsidR="009A1B5B" w:rsidRDefault="004E42D2">
      <w:pPr>
        <w:pStyle w:val="Corpodeltesto1960"/>
        <w:shd w:val="clear" w:color="auto" w:fill="auto"/>
        <w:spacing w:line="216" w:lineRule="exact"/>
        <w:ind w:firstLine="0"/>
        <w:jc w:val="left"/>
      </w:pPr>
      <w:r>
        <w:t>v. 3748, m. i ensaierai</w:t>
      </w:r>
    </w:p>
    <w:p w14:paraId="0CB20844" w14:textId="77777777" w:rsidR="009A1B5B" w:rsidRDefault="004E42D2">
      <w:pPr>
        <w:pStyle w:val="Corpodeltesto1960"/>
        <w:shd w:val="clear" w:color="auto" w:fill="auto"/>
        <w:spacing w:line="216" w:lineRule="exact"/>
        <w:ind w:firstLine="0"/>
        <w:jc w:val="left"/>
      </w:pPr>
      <w:r>
        <w:t>v. 3753, d. toz</w:t>
      </w:r>
    </w:p>
    <w:p w14:paraId="24F3D6BF" w14:textId="77777777" w:rsidR="009A1B5B" w:rsidRDefault="004E42D2">
      <w:pPr>
        <w:pStyle w:val="Corpodeltesto1960"/>
        <w:shd w:val="clear" w:color="auto" w:fill="auto"/>
        <w:spacing w:line="216" w:lineRule="exact"/>
        <w:ind w:firstLine="0"/>
        <w:jc w:val="left"/>
      </w:pPr>
      <w:r>
        <w:t>v. 3756, tout partout a.</w:t>
      </w:r>
    </w:p>
    <w:p w14:paraId="39822026" w14:textId="77777777" w:rsidR="009A1B5B" w:rsidRDefault="004E42D2">
      <w:pPr>
        <w:pStyle w:val="Corpodeltesto1960"/>
        <w:shd w:val="clear" w:color="auto" w:fill="auto"/>
        <w:spacing w:line="216" w:lineRule="exact"/>
        <w:ind w:firstLine="0"/>
        <w:jc w:val="left"/>
      </w:pPr>
      <w:r>
        <w:t>v. 3758, n. velt p.</w:t>
      </w:r>
    </w:p>
    <w:p w14:paraId="50182593" w14:textId="77777777" w:rsidR="009A1B5B" w:rsidRDefault="004E42D2">
      <w:pPr>
        <w:pStyle w:val="Corpodeltesto1960"/>
        <w:shd w:val="clear" w:color="auto" w:fill="auto"/>
        <w:spacing w:line="216" w:lineRule="exact"/>
        <w:ind w:firstLine="0"/>
        <w:jc w:val="left"/>
      </w:pPr>
      <w:r>
        <w:t>v. 3762, e. du m.</w:t>
      </w:r>
    </w:p>
    <w:p w14:paraId="49665517" w14:textId="77777777" w:rsidR="009A1B5B" w:rsidRDefault="004E42D2">
      <w:pPr>
        <w:pStyle w:val="Corpodeltesto1960"/>
        <w:shd w:val="clear" w:color="auto" w:fill="auto"/>
        <w:spacing w:line="216" w:lineRule="exact"/>
        <w:ind w:firstLine="0"/>
        <w:jc w:val="left"/>
      </w:pPr>
      <w:r>
        <w:t>v. 3766, t. la v.</w:t>
      </w:r>
    </w:p>
    <w:p w14:paraId="75DB2147" w14:textId="77777777" w:rsidR="009A1B5B" w:rsidRDefault="004E42D2">
      <w:pPr>
        <w:pStyle w:val="Corpodeltesto1960"/>
        <w:shd w:val="clear" w:color="auto" w:fill="auto"/>
        <w:spacing w:line="216" w:lineRule="exact"/>
        <w:ind w:firstLine="0"/>
        <w:jc w:val="left"/>
      </w:pPr>
      <w:r>
        <w:t>v. 3768, G. priié</w:t>
      </w:r>
    </w:p>
    <w:p w14:paraId="72989D65" w14:textId="77777777" w:rsidR="009A1B5B" w:rsidRDefault="004E42D2">
      <w:pPr>
        <w:pStyle w:val="Corpodeltesto1960"/>
        <w:shd w:val="clear" w:color="auto" w:fill="auto"/>
        <w:spacing w:line="216" w:lineRule="exact"/>
        <w:ind w:firstLine="0"/>
        <w:jc w:val="left"/>
      </w:pPr>
      <w:r>
        <w:t>v. 3784, s. duet</w:t>
      </w:r>
    </w:p>
    <w:p w14:paraId="63DB2E97" w14:textId="77777777" w:rsidR="009A1B5B" w:rsidRDefault="004E42D2">
      <w:pPr>
        <w:pStyle w:val="Corpodeltesto1960"/>
        <w:shd w:val="clear" w:color="auto" w:fill="auto"/>
        <w:spacing w:line="216" w:lineRule="exact"/>
        <w:ind w:firstLine="0"/>
        <w:jc w:val="left"/>
      </w:pPr>
      <w:r>
        <w:t>v. 3789, Ké le seneschal e.</w:t>
      </w:r>
    </w:p>
    <w:p w14:paraId="6A973D48" w14:textId="77777777" w:rsidR="009A1B5B" w:rsidRDefault="004E42D2">
      <w:pPr>
        <w:pStyle w:val="Corpodeltesto1960"/>
        <w:shd w:val="clear" w:color="auto" w:fill="auto"/>
        <w:spacing w:line="216" w:lineRule="exact"/>
        <w:ind w:firstLine="0"/>
        <w:jc w:val="left"/>
      </w:pPr>
      <w:r>
        <w:t>v. 3791, Avuec f.</w:t>
      </w:r>
    </w:p>
    <w:p w14:paraId="4716D89C" w14:textId="77777777" w:rsidR="009A1B5B" w:rsidRDefault="004E42D2">
      <w:pPr>
        <w:pStyle w:val="Corpodeltesto1960"/>
        <w:shd w:val="clear" w:color="auto" w:fill="auto"/>
        <w:spacing w:line="216" w:lineRule="exact"/>
        <w:ind w:firstLine="0"/>
        <w:jc w:val="left"/>
      </w:pPr>
      <w:r>
        <w:t>v. 3794, Gavains, Gadrus e.</w:t>
      </w:r>
    </w:p>
    <w:p w14:paraId="5280B043" w14:textId="77777777" w:rsidR="009A1B5B" w:rsidRDefault="004E42D2">
      <w:pPr>
        <w:pStyle w:val="Corpodeltesto1960"/>
        <w:shd w:val="clear" w:color="auto" w:fill="auto"/>
        <w:spacing w:line="216" w:lineRule="exact"/>
        <w:ind w:firstLine="0"/>
        <w:jc w:val="left"/>
      </w:pPr>
      <w:r>
        <w:t>v. 3802, 1. affaire b.</w:t>
      </w:r>
    </w:p>
    <w:p w14:paraId="2DF6E125" w14:textId="77777777" w:rsidR="009A1B5B" w:rsidRDefault="004E42D2">
      <w:pPr>
        <w:pStyle w:val="Corpodeltesto1960"/>
        <w:shd w:val="clear" w:color="auto" w:fill="auto"/>
        <w:spacing w:line="216" w:lineRule="exact"/>
        <w:ind w:firstLine="0"/>
        <w:jc w:val="left"/>
      </w:pPr>
      <w:r>
        <w:t>v. 3808, 1. coevre</w:t>
      </w:r>
    </w:p>
    <w:p w14:paraId="73280402" w14:textId="77777777" w:rsidR="009A1B5B" w:rsidRDefault="004E42D2">
      <w:pPr>
        <w:pStyle w:val="Corpodeltesto1960"/>
        <w:shd w:val="clear" w:color="auto" w:fill="auto"/>
        <w:spacing w:line="216" w:lineRule="exact"/>
        <w:ind w:firstLine="0"/>
        <w:jc w:val="left"/>
      </w:pPr>
      <w:r>
        <w:t>v. 3809, d. plaine p.</w:t>
      </w:r>
    </w:p>
    <w:p w14:paraId="612EAA13" w14:textId="77777777" w:rsidR="009A1B5B" w:rsidRDefault="004E42D2">
      <w:pPr>
        <w:pStyle w:val="Corpodeltesto1960"/>
        <w:shd w:val="clear" w:color="auto" w:fill="auto"/>
        <w:spacing w:line="216" w:lineRule="exact"/>
        <w:ind w:firstLine="0"/>
        <w:jc w:val="left"/>
      </w:pPr>
      <w:r>
        <w:t>v. 3810, m. escarseté d.</w:t>
      </w:r>
    </w:p>
    <w:p w14:paraId="563F83BA" w14:textId="77777777" w:rsidR="009A1B5B" w:rsidRDefault="004E42D2">
      <w:pPr>
        <w:pStyle w:val="Corpodeltesto1960"/>
        <w:shd w:val="clear" w:color="auto" w:fill="auto"/>
        <w:spacing w:line="216" w:lineRule="exact"/>
        <w:ind w:firstLine="0"/>
        <w:jc w:val="left"/>
      </w:pPr>
      <w:r>
        <w:t>v. 3825, a. cyfonie</w:t>
      </w:r>
    </w:p>
    <w:p w14:paraId="5DAD54D4" w14:textId="77777777" w:rsidR="009A1B5B" w:rsidRDefault="004E42D2">
      <w:pPr>
        <w:pStyle w:val="Corpodeltesto1960"/>
        <w:shd w:val="clear" w:color="auto" w:fill="auto"/>
        <w:spacing w:line="216" w:lineRule="exact"/>
        <w:ind w:firstLine="0"/>
        <w:jc w:val="left"/>
      </w:pPr>
      <w:r>
        <w:lastRenderedPageBreak/>
        <w:t>v. 3826, o. armonie</w:t>
      </w:r>
    </w:p>
    <w:p w14:paraId="5D9C362F" w14:textId="77777777" w:rsidR="009A1B5B" w:rsidRDefault="004E42D2">
      <w:pPr>
        <w:pStyle w:val="Corpodeltesto1960"/>
        <w:shd w:val="clear" w:color="auto" w:fill="auto"/>
        <w:spacing w:line="216" w:lineRule="exact"/>
        <w:ind w:firstLine="0"/>
        <w:jc w:val="left"/>
      </w:pPr>
      <w:r>
        <w:t>v. 3828, d. Cornoaille</w:t>
      </w:r>
    </w:p>
    <w:p w14:paraId="4CD79BDD" w14:textId="77777777" w:rsidR="009A1B5B" w:rsidRDefault="004E42D2">
      <w:pPr>
        <w:pStyle w:val="Corpodeltesto1960"/>
        <w:shd w:val="clear" w:color="auto" w:fill="auto"/>
        <w:spacing w:line="216" w:lineRule="exact"/>
        <w:ind w:firstLine="0"/>
        <w:jc w:val="left"/>
      </w:pPr>
      <w:r>
        <w:t>v. 3868, e. convoit</w:t>
      </w:r>
    </w:p>
    <w:p w14:paraId="0683519E" w14:textId="77777777" w:rsidR="009A1B5B" w:rsidRDefault="004E42D2">
      <w:pPr>
        <w:pStyle w:val="Corpodeltesto1960"/>
        <w:shd w:val="clear" w:color="auto" w:fill="auto"/>
        <w:spacing w:line="216" w:lineRule="exact"/>
        <w:ind w:firstLine="0"/>
        <w:jc w:val="left"/>
      </w:pPr>
      <w:r>
        <w:t>v. 3880, chevalce p. Lanchiien</w:t>
      </w:r>
    </w:p>
    <w:p w14:paraId="76DED630" w14:textId="77777777" w:rsidR="009A1B5B" w:rsidRDefault="004E42D2">
      <w:pPr>
        <w:pStyle w:val="Corpodeltesto1960"/>
        <w:shd w:val="clear" w:color="auto" w:fill="auto"/>
        <w:spacing w:line="216" w:lineRule="exact"/>
        <w:ind w:firstLine="0"/>
        <w:jc w:val="left"/>
      </w:pPr>
      <w:r>
        <w:t>v. 3883, 1. caveil d.</w:t>
      </w:r>
    </w:p>
    <w:p w14:paraId="5DCBEDB1" w14:textId="77777777" w:rsidR="009A1B5B" w:rsidRDefault="004E42D2">
      <w:pPr>
        <w:pStyle w:val="Corpodeltesto1960"/>
        <w:shd w:val="clear" w:color="auto" w:fill="auto"/>
        <w:spacing w:line="216" w:lineRule="exact"/>
        <w:ind w:firstLine="0"/>
        <w:jc w:val="left"/>
      </w:pPr>
      <w:r>
        <w:t>v. 3887, p. le v.</w:t>
      </w:r>
    </w:p>
    <w:p w14:paraId="736A7BAF" w14:textId="77777777" w:rsidR="009A1B5B" w:rsidRDefault="004E42D2">
      <w:pPr>
        <w:pStyle w:val="Corpodeltesto1960"/>
        <w:shd w:val="clear" w:color="auto" w:fill="auto"/>
        <w:spacing w:line="216" w:lineRule="exact"/>
        <w:ind w:firstLine="0"/>
        <w:jc w:val="left"/>
      </w:pPr>
      <w:r>
        <w:t>v. 3894, t. tressaut</w:t>
      </w:r>
    </w:p>
    <w:p w14:paraId="5717E75A" w14:textId="77777777" w:rsidR="009A1B5B" w:rsidRDefault="004E42D2">
      <w:pPr>
        <w:pStyle w:val="Corpodeltesto1960"/>
        <w:shd w:val="clear" w:color="auto" w:fill="auto"/>
        <w:spacing w:line="216" w:lineRule="exact"/>
        <w:ind w:firstLine="0"/>
        <w:jc w:val="left"/>
      </w:pPr>
      <w:r>
        <w:t>v. 3899, T. a .0. oez s.</w:t>
      </w:r>
    </w:p>
    <w:p w14:paraId="4B134E6C" w14:textId="77777777" w:rsidR="009A1B5B" w:rsidRDefault="004E42D2">
      <w:pPr>
        <w:pStyle w:val="Corpodeltesto1960"/>
        <w:shd w:val="clear" w:color="auto" w:fill="auto"/>
        <w:spacing w:line="216" w:lineRule="exact"/>
        <w:ind w:firstLine="0"/>
        <w:jc w:val="left"/>
      </w:pPr>
      <w:r>
        <w:t>v. 3900, d. Cornoaille</w:t>
      </w:r>
    </w:p>
    <w:p w14:paraId="3EB46033" w14:textId="77777777" w:rsidR="009A1B5B" w:rsidRDefault="004E42D2">
      <w:pPr>
        <w:pStyle w:val="Corpodeltesto1960"/>
        <w:shd w:val="clear" w:color="auto" w:fill="auto"/>
        <w:spacing w:line="216" w:lineRule="exact"/>
        <w:ind w:firstLine="0"/>
        <w:jc w:val="left"/>
      </w:pPr>
      <w:r>
        <w:t>v. 3907, f. ce q.</w:t>
      </w:r>
    </w:p>
    <w:p w14:paraId="28DB4BA3" w14:textId="77777777" w:rsidR="009A1B5B" w:rsidRDefault="004E42D2">
      <w:pPr>
        <w:pStyle w:val="Corpodeltesto1960"/>
        <w:shd w:val="clear" w:color="auto" w:fill="auto"/>
        <w:spacing w:line="216" w:lineRule="exact"/>
        <w:ind w:firstLine="0"/>
        <w:jc w:val="left"/>
      </w:pPr>
      <w:r>
        <w:t>v. 3910, s. comandements</w:t>
      </w:r>
    </w:p>
    <w:p w14:paraId="7FF16E26" w14:textId="77777777" w:rsidR="009A1B5B" w:rsidRDefault="004E42D2">
      <w:pPr>
        <w:pStyle w:val="Corpodeltesto1960"/>
        <w:shd w:val="clear" w:color="auto" w:fill="auto"/>
        <w:spacing w:line="216" w:lineRule="exact"/>
        <w:ind w:firstLine="0"/>
        <w:jc w:val="left"/>
      </w:pPr>
      <w:r>
        <w:t>v. 3921, mainne m.</w:t>
      </w:r>
    </w:p>
    <w:p w14:paraId="6C1BA203" w14:textId="77777777" w:rsidR="009A1B5B" w:rsidRDefault="004E42D2">
      <w:pPr>
        <w:pStyle w:val="Corpodeltesto1960"/>
        <w:shd w:val="clear" w:color="auto" w:fill="auto"/>
        <w:spacing w:line="216" w:lineRule="exact"/>
        <w:ind w:firstLine="0"/>
        <w:jc w:val="left"/>
      </w:pPr>
      <w:r>
        <w:t>v. 3929, p. aus e.</w:t>
      </w:r>
    </w:p>
    <w:p w14:paraId="7B2330D1" w14:textId="77777777" w:rsidR="009A1B5B" w:rsidRDefault="004E42D2">
      <w:pPr>
        <w:pStyle w:val="Corpodeltesto1960"/>
        <w:shd w:val="clear" w:color="auto" w:fill="auto"/>
        <w:spacing w:line="216" w:lineRule="exact"/>
        <w:ind w:firstLine="0"/>
        <w:jc w:val="left"/>
      </w:pPr>
      <w:r>
        <w:t>v. 3931, c. tot lor cost</w:t>
      </w:r>
    </w:p>
    <w:p w14:paraId="1014B924" w14:textId="77777777" w:rsidR="009A1B5B" w:rsidRDefault="004E42D2">
      <w:pPr>
        <w:pStyle w:val="Corpodeltesto1960"/>
        <w:shd w:val="clear" w:color="auto" w:fill="auto"/>
        <w:spacing w:line="216" w:lineRule="exact"/>
        <w:ind w:firstLine="0"/>
        <w:jc w:val="left"/>
      </w:pPr>
      <w:r>
        <w:t>v. 3934, Maint c.</w:t>
      </w:r>
    </w:p>
    <w:p w14:paraId="060F4D42" w14:textId="77777777" w:rsidR="009A1B5B" w:rsidRDefault="004E42D2">
      <w:pPr>
        <w:pStyle w:val="Corpodeltesto1960"/>
        <w:shd w:val="clear" w:color="auto" w:fill="auto"/>
        <w:spacing w:line="216" w:lineRule="exact"/>
        <w:ind w:firstLine="0"/>
        <w:jc w:val="left"/>
      </w:pPr>
      <w:r>
        <w:t>v. 3953, d. le D.</w:t>
      </w:r>
      <w:r>
        <w:br/>
        <w:t>v. 3955, e. Godroués</w:t>
      </w:r>
      <w:r>
        <w:br/>
        <w:t>v. 3957, Dorcin 1.</w:t>
      </w:r>
      <w:r>
        <w:br/>
        <w:t>v. 3958, e. Escanor</w:t>
      </w:r>
      <w:r>
        <w:br/>
        <w:t>v. 3960, Glador, Eslis e. ; e.</w:t>
      </w:r>
    </w:p>
    <w:p w14:paraId="141392C7" w14:textId="77777777" w:rsidR="009A1B5B" w:rsidRDefault="004E42D2">
      <w:pPr>
        <w:pStyle w:val="Corpodeltesto1960"/>
        <w:shd w:val="clear" w:color="auto" w:fill="auto"/>
        <w:spacing w:line="216" w:lineRule="exact"/>
        <w:ind w:firstLine="0"/>
        <w:jc w:val="left"/>
      </w:pPr>
      <w:r>
        <w:t>Estorians</w:t>
      </w:r>
    </w:p>
    <w:p w14:paraId="4DF29FCE" w14:textId="77777777" w:rsidR="009A1B5B" w:rsidRDefault="004E42D2">
      <w:pPr>
        <w:pStyle w:val="Corpodeltesto1960"/>
        <w:shd w:val="clear" w:color="auto" w:fill="auto"/>
        <w:spacing w:line="216" w:lineRule="exact"/>
        <w:ind w:firstLine="0"/>
        <w:jc w:val="left"/>
      </w:pPr>
      <w:r>
        <w:t>v. 3968, e. conissances</w:t>
      </w:r>
      <w:r>
        <w:br/>
        <w:t>v. 3970, b. s’arroient</w:t>
      </w:r>
      <w:r>
        <w:br/>
        <w:t>v. 3978, e. Mohadés</w:t>
      </w:r>
      <w:r>
        <w:br/>
        <w:t>v. 3979, Jacop d’Estrigueil</w:t>
      </w:r>
      <w:r>
        <w:br/>
        <w:t>v. 3983, au G.</w:t>
      </w:r>
      <w:r>
        <w:br/>
        <w:t>v. 3997-98, t. penoncel; a.</w:t>
      </w:r>
    </w:p>
    <w:p w14:paraId="6FE96E8F" w14:textId="77777777" w:rsidR="009A1B5B" w:rsidRDefault="004E42D2">
      <w:pPr>
        <w:pStyle w:val="Corpodeltesto1960"/>
        <w:shd w:val="clear" w:color="auto" w:fill="auto"/>
        <w:spacing w:line="216" w:lineRule="exact"/>
        <w:ind w:firstLine="360"/>
        <w:jc w:val="left"/>
      </w:pPr>
      <w:r>
        <w:t>. lyoncel</w:t>
      </w:r>
      <w:r>
        <w:br/>
        <w:t>v. 4004, Primes p.</w:t>
      </w:r>
      <w:r>
        <w:br/>
        <w:t>v. 4007, e. eslaissiés p.</w:t>
      </w:r>
      <w:r>
        <w:br/>
        <w:t>v. 4020, s. comencies 1.</w:t>
      </w:r>
      <w:r>
        <w:br/>
        <w:t>v. 4021, c. le p.</w:t>
      </w:r>
      <w:r>
        <w:br/>
        <w:t>v. 4022, d. a le v.</w:t>
      </w:r>
      <w:r>
        <w:br/>
        <w:t>v. 4023, d. le p.</w:t>
      </w:r>
      <w:r>
        <w:br/>
        <w:t>v. 4025, o. affolé</w:t>
      </w:r>
      <w:r>
        <w:br/>
        <w:t>v. 4047, e. Tidoriaus</w:t>
      </w:r>
      <w:r>
        <w:br/>
        <w:t>v. 4050, a. sozper</w:t>
      </w:r>
      <w:r>
        <w:br/>
        <w:t>v. 4061, d. ce q.</w:t>
      </w:r>
      <w:r>
        <w:br/>
        <w:t>v. 4063, se d.</w:t>
      </w:r>
    </w:p>
    <w:p w14:paraId="69436426" w14:textId="77777777" w:rsidR="009A1B5B" w:rsidRDefault="004E42D2">
      <w:pPr>
        <w:pStyle w:val="Corpodeltesto1960"/>
        <w:shd w:val="clear" w:color="auto" w:fill="auto"/>
        <w:spacing w:line="216" w:lineRule="exact"/>
        <w:ind w:firstLine="0"/>
        <w:jc w:val="left"/>
      </w:pPr>
      <w:r>
        <w:t>v. 4067, m. docement e. ; e.</w:t>
      </w:r>
    </w:p>
    <w:p w14:paraId="5965FDEA" w14:textId="77777777" w:rsidR="009A1B5B" w:rsidRDefault="004E42D2">
      <w:pPr>
        <w:pStyle w:val="Corpodeltesto1960"/>
        <w:shd w:val="clear" w:color="auto" w:fill="auto"/>
        <w:spacing w:line="216" w:lineRule="exact"/>
        <w:ind w:firstLine="0"/>
        <w:jc w:val="left"/>
      </w:pPr>
      <w:r>
        <w:t>flagola</w:t>
      </w:r>
    </w:p>
    <w:p w14:paraId="38CADA5E" w14:textId="77777777" w:rsidR="009A1B5B" w:rsidRDefault="004E42D2">
      <w:pPr>
        <w:pStyle w:val="Corpodeltesto1960"/>
        <w:shd w:val="clear" w:color="auto" w:fill="auto"/>
        <w:spacing w:line="216" w:lineRule="exact"/>
        <w:ind w:firstLine="0"/>
        <w:jc w:val="left"/>
        <w:sectPr w:rsidR="009A1B5B">
          <w:headerReference w:type="even" r:id="rId1645"/>
          <w:headerReference w:type="default" r:id="rId1646"/>
          <w:headerReference w:type="first" r:id="rId1647"/>
          <w:pgSz w:w="16834" w:h="11909" w:orient="landscape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lastRenderedPageBreak/>
        <w:t>v. 4068, 1. flagol a.</w:t>
      </w:r>
      <w:r>
        <w:br/>
        <w:t>v. 4076, e. caiens m.</w:t>
      </w:r>
      <w:r>
        <w:br/>
        <w:t>v. 4080, e. cis a p.</w:t>
      </w:r>
      <w:r>
        <w:br/>
        <w:t>v. 4097, e. seneschaus</w:t>
      </w:r>
      <w:r>
        <w:br/>
        <w:t>v. 4105, m. chantaissent 1.</w:t>
      </w:r>
      <w:r>
        <w:br/>
        <w:t>v. 4110, 1. Deu m.</w:t>
      </w:r>
      <w:r>
        <w:br/>
        <w:t>v. 4112, 1. prince q.</w:t>
      </w:r>
      <w:r>
        <w:br/>
        <w:t>v. 4138-40, V. ça H. ; V. çaA.</w:t>
      </w:r>
      <w:r>
        <w:br/>
        <w:t>v. 4141, .II. chens 1.</w:t>
      </w:r>
      <w:r>
        <w:br/>
        <w:t>v. 4140, v. lacier</w:t>
      </w:r>
    </w:p>
    <w:p w14:paraId="59281240" w14:textId="77777777" w:rsidR="009A1B5B" w:rsidRDefault="004E42D2">
      <w:pPr>
        <w:pStyle w:val="Corpodeltesto1960"/>
        <w:shd w:val="clear" w:color="auto" w:fill="auto"/>
        <w:spacing w:line="216" w:lineRule="exact"/>
        <w:ind w:left="360" w:hanging="360"/>
        <w:jc w:val="left"/>
      </w:pPr>
      <w:r>
        <w:rPr>
          <w:rStyle w:val="Corpodeltesto1961"/>
        </w:rPr>
        <w:lastRenderedPageBreak/>
        <w:t>v. 4143-44, c. brocent; s.</w:t>
      </w:r>
      <w:r>
        <w:rPr>
          <w:rStyle w:val="Corpodeltesto1961"/>
        </w:rPr>
        <w:br/>
        <w:t>aprocent</w:t>
      </w:r>
    </w:p>
    <w:p w14:paraId="715113BD" w14:textId="77777777" w:rsidR="009A1B5B" w:rsidRDefault="004E42D2">
      <w:pPr>
        <w:pStyle w:val="Corpodeltesto1960"/>
        <w:shd w:val="clear" w:color="auto" w:fill="auto"/>
        <w:spacing w:line="216" w:lineRule="exact"/>
        <w:ind w:firstLine="0"/>
        <w:jc w:val="left"/>
      </w:pPr>
      <w:r>
        <w:rPr>
          <w:rStyle w:val="Corpodeltesto1961"/>
        </w:rPr>
        <w:t>v. 4145, v. a l’asambler</w:t>
      </w:r>
      <w:r>
        <w:rPr>
          <w:rStyle w:val="Corpodeltesto1961"/>
        </w:rPr>
        <w:br/>
        <w:t>v. 4152, c. mercis !</w:t>
      </w:r>
      <w:r>
        <w:rPr>
          <w:rStyle w:val="Corpodeltesto1961"/>
        </w:rPr>
        <w:br/>
        <w:t>v. 4159, t. lonc q.</w:t>
      </w:r>
      <w:r>
        <w:rPr>
          <w:rStyle w:val="Corpodeltesto1961"/>
        </w:rPr>
        <w:br/>
        <w:t>v. 4164, q. toz 1.</w:t>
      </w:r>
      <w:r>
        <w:rPr>
          <w:rStyle w:val="Corpodeltesto1961"/>
        </w:rPr>
        <w:br/>
        <w:t>v. 4167, 1. caple e.</w:t>
      </w:r>
      <w:r>
        <w:rPr>
          <w:rStyle w:val="Corpodeltesto1961"/>
        </w:rPr>
        <w:br/>
        <w:t>v. 4169, Bradones q.</w:t>
      </w:r>
      <w:r>
        <w:rPr>
          <w:rStyle w:val="Corpodeltesto1961"/>
        </w:rPr>
        <w:br/>
        <w:t>v. 4172, q. Escanor</w:t>
      </w:r>
      <w:r>
        <w:rPr>
          <w:rStyle w:val="Corpodeltesto1961"/>
        </w:rPr>
        <w:br/>
        <w:t>v. 4173, o. en p.</w:t>
      </w:r>
      <w:r>
        <w:rPr>
          <w:rStyle w:val="Corpodeltesto1961"/>
        </w:rPr>
        <w:br/>
        <w:t>v. 4175, Glandor E.</w:t>
      </w:r>
      <w:r>
        <w:rPr>
          <w:rStyle w:val="Corpodeltesto1961"/>
        </w:rPr>
        <w:br/>
        <w:t>v. 4177, t. blanques</w:t>
      </w:r>
      <w:r>
        <w:rPr>
          <w:rStyle w:val="Corpodeltesto1961"/>
        </w:rPr>
        <w:br/>
        <w:t>v. 4178, tes e.</w:t>
      </w:r>
      <w:r>
        <w:rPr>
          <w:rStyle w:val="Corpodeltesto1961"/>
        </w:rPr>
        <w:br/>
        <w:t>v. 4179, Ciaus d.</w:t>
      </w:r>
      <w:r>
        <w:rPr>
          <w:rStyle w:val="Corpodeltesto1961"/>
        </w:rPr>
        <w:br/>
        <w:t>v. 4188, 1. ou t.</w:t>
      </w:r>
      <w:r>
        <w:rPr>
          <w:rStyle w:val="Corpodeltesto1961"/>
        </w:rPr>
        <w:br/>
        <w:t>v. 4190, e. Mohadas</w:t>
      </w:r>
      <w:r>
        <w:rPr>
          <w:rStyle w:val="Corpodeltesto1961"/>
        </w:rPr>
        <w:br/>
        <w:t>v. 4192, m. le c.</w:t>
      </w:r>
      <w:r>
        <w:rPr>
          <w:rStyle w:val="Corpodeltesto1961"/>
        </w:rPr>
        <w:br/>
        <w:t>v. 4195, d. tronçon, d.</w:t>
      </w:r>
      <w:r>
        <w:rPr>
          <w:rStyle w:val="Corpodeltesto1961"/>
        </w:rPr>
        <w:br/>
        <w:t>v. 4196, d. le c.</w:t>
      </w:r>
      <w:r>
        <w:rPr>
          <w:rStyle w:val="Corpodeltesto1961"/>
        </w:rPr>
        <w:br/>
        <w:t>v. 4197, Toz f.</w:t>
      </w:r>
      <w:r>
        <w:rPr>
          <w:rStyle w:val="Corpodeltesto1961"/>
        </w:rPr>
        <w:br/>
        <w:t>v. 4198, d. ce s.</w:t>
      </w:r>
      <w:r>
        <w:rPr>
          <w:rStyle w:val="Corpodeltesto1961"/>
        </w:rPr>
        <w:br/>
        <w:t>v. 4217, 1. nos f.</w:t>
      </w:r>
      <w:r>
        <w:rPr>
          <w:rStyle w:val="Corpodeltesto1961"/>
        </w:rPr>
        <w:br/>
        <w:t>v. 4227, o. armez e.</w:t>
      </w:r>
      <w:r>
        <w:rPr>
          <w:rStyle w:val="Corpodeltesto1961"/>
        </w:rPr>
        <w:br/>
        <w:t>v. 4229, e. lance n.</w:t>
      </w:r>
      <w:r>
        <w:rPr>
          <w:rStyle w:val="Corpodeltesto1961"/>
        </w:rPr>
        <w:br/>
        <w:t>v. 4237, v. a le p.</w:t>
      </w:r>
      <w:r>
        <w:rPr>
          <w:rStyle w:val="Corpodeltesto1961"/>
        </w:rPr>
        <w:br/>
        <w:t>v. 4238, E. se v.</w:t>
      </w:r>
      <w:r>
        <w:rPr>
          <w:rStyle w:val="Corpodeltesto1961"/>
        </w:rPr>
        <w:br/>
        <w:t>v. 4251, vint p.</w:t>
      </w:r>
      <w:r>
        <w:rPr>
          <w:rStyle w:val="Corpodeltesto1961"/>
        </w:rPr>
        <w:br/>
        <w:t>v. 4265, s. s’abandonne</w:t>
      </w:r>
      <w:r>
        <w:rPr>
          <w:rStyle w:val="Corpodeltesto1961"/>
        </w:rPr>
        <w:br/>
        <w:t>v. 4274, c’a.</w:t>
      </w:r>
      <w:r>
        <w:rPr>
          <w:rStyle w:val="Corpodeltesto1961"/>
        </w:rPr>
        <w:br/>
        <w:t>v. 4276, q. cil s.</w:t>
      </w:r>
      <w:r>
        <w:rPr>
          <w:rStyle w:val="Corpodeltesto1961"/>
        </w:rPr>
        <w:br/>
        <w:t>v. 4281, g. viuté</w:t>
      </w:r>
      <w:r>
        <w:rPr>
          <w:rStyle w:val="Corpodeltesto1961"/>
        </w:rPr>
        <w:br/>
        <w:t>v. 4288, p. fissent c.</w:t>
      </w:r>
      <w:r>
        <w:rPr>
          <w:rStyle w:val="Corpodeltesto1961"/>
        </w:rPr>
        <w:br/>
        <w:t>v. 4290, d. tot 1.</w:t>
      </w:r>
      <w:r>
        <w:rPr>
          <w:rStyle w:val="Corpodeltesto1961"/>
        </w:rPr>
        <w:br/>
        <w:t>v. 4291, h. s’i prueve</w:t>
      </w:r>
      <w:r>
        <w:rPr>
          <w:rStyle w:val="Corpodeltesto1961"/>
        </w:rPr>
        <w:br/>
        <w:t>v. 4293, f. adés e.</w:t>
      </w:r>
      <w:r>
        <w:rPr>
          <w:rStyle w:val="Corpodeltesto1961"/>
        </w:rPr>
        <w:br/>
        <w:t>v. 4295, v. aprez</w:t>
      </w:r>
    </w:p>
    <w:p w14:paraId="4E6F287B" w14:textId="77777777" w:rsidR="009A1B5B" w:rsidRDefault="004E42D2">
      <w:pPr>
        <w:pStyle w:val="Corpodeltesto1960"/>
        <w:shd w:val="clear" w:color="auto" w:fill="auto"/>
        <w:spacing w:line="216" w:lineRule="exact"/>
        <w:ind w:firstLine="0"/>
        <w:jc w:val="left"/>
      </w:pPr>
      <w:r>
        <w:t>v. 4297, Ciax d.</w:t>
      </w:r>
      <w:r>
        <w:br/>
        <w:t>v. 4302, d. gués</w:t>
      </w:r>
      <w:r>
        <w:br/>
        <w:t>v. 4303, r. sore 1.</w:t>
      </w:r>
      <w:r>
        <w:br/>
        <w:t>v. 4314, T. le g.</w:t>
      </w:r>
      <w:r>
        <w:br/>
        <w:t>v. 4318, c. aseoir</w:t>
      </w:r>
      <w:r>
        <w:br/>
        <w:t>v. 4324, r. bauçan</w:t>
      </w:r>
      <w:r>
        <w:br/>
        <w:t>v. 4329, d. le b.</w:t>
      </w:r>
      <w:r>
        <w:br/>
        <w:t>v. 4330, v. sorcaingles</w:t>
      </w:r>
      <w:r>
        <w:br/>
        <w:t>v. 4332, f entceilliez e.</w:t>
      </w:r>
      <w:r>
        <w:br/>
        <w:t>v. 4333, f. rollés</w:t>
      </w:r>
      <w:r>
        <w:br/>
        <w:t>v. 4337, e. amoree</w:t>
      </w:r>
      <w:r>
        <w:br/>
        <w:t>v. 4343, e. peiist o.</w:t>
      </w:r>
      <w:r>
        <w:br/>
        <w:t>v. 4352, d. escorcier</w:t>
      </w:r>
      <w:r>
        <w:br/>
        <w:t>v. 4354, u. asnon</w:t>
      </w:r>
      <w:r>
        <w:br/>
        <w:t>v. 4356, n. sot i.</w:t>
      </w:r>
      <w:r>
        <w:br/>
        <w:t>v. 4372, a. peu a m.</w:t>
      </w:r>
      <w:r>
        <w:br/>
        <w:t>v. 4373, e. acorez</w:t>
      </w:r>
      <w:r>
        <w:br/>
        <w:t>v. 4374, d. faim. D.</w:t>
      </w:r>
      <w:r>
        <w:br/>
        <w:t>v. 4390, i. du b.</w:t>
      </w:r>
      <w:r>
        <w:br/>
        <w:t>v. 4393, Ciax d. ; g. destrece</w:t>
      </w:r>
      <w:r>
        <w:br/>
        <w:t>v. 4394, c. adrece</w:t>
      </w:r>
      <w:r>
        <w:br/>
        <w:t>v. 4397, K. l’aperçoit p.</w:t>
      </w:r>
      <w:r>
        <w:br/>
        <w:t>v. 4408, F. ce d.</w:t>
      </w:r>
      <w:r>
        <w:br/>
        <w:t>v. 4418, o. se m.</w:t>
      </w:r>
      <w:r>
        <w:br/>
        <w:t>v. 4419, e. vorront 1.</w:t>
      </w:r>
      <w:r>
        <w:br/>
        <w:t>v. 4423, .II. anz a. ; m. cuidier</w:t>
      </w:r>
      <w:r>
        <w:br/>
        <w:t>v. 4450, ainz 1.</w:t>
      </w:r>
      <w:r>
        <w:br/>
        <w:t>v. 4451, e. aront 1.</w:t>
      </w:r>
      <w:r>
        <w:br/>
      </w:r>
      <w:r>
        <w:lastRenderedPageBreak/>
        <w:t>v. 4453, 1. quier ! S.</w:t>
      </w:r>
      <w:r>
        <w:br/>
        <w:t>v. 4465, 1. dote</w:t>
      </w:r>
      <w:r>
        <w:br/>
        <w:t>v. 4496, M. mix v.</w:t>
      </w:r>
      <w:r>
        <w:br/>
        <w:t>v. 4500, e. ciax d.</w:t>
      </w:r>
      <w:r>
        <w:br/>
        <w:t>v. 4501, q. ciax d. : v. encal-</w:t>
      </w:r>
      <w:r>
        <w:br/>
        <w:t>cant</w:t>
      </w:r>
    </w:p>
    <w:p w14:paraId="1970C30A" w14:textId="77777777" w:rsidR="009A1B5B" w:rsidRDefault="004E42D2">
      <w:pPr>
        <w:pStyle w:val="Corpodeltesto1960"/>
        <w:shd w:val="clear" w:color="auto" w:fill="auto"/>
        <w:spacing w:line="216" w:lineRule="exact"/>
        <w:ind w:firstLine="0"/>
        <w:jc w:val="left"/>
        <w:sectPr w:rsidR="009A1B5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v. 4510, a ciax q.</w:t>
      </w:r>
      <w:r>
        <w:br/>
        <w:t>v. 4512, q. tot e.</w:t>
      </w:r>
    </w:p>
    <w:p w14:paraId="15F70DA2" w14:textId="77777777" w:rsidR="009A1B5B" w:rsidRDefault="004E42D2">
      <w:pPr>
        <w:pStyle w:val="Corpodeltesto1960"/>
        <w:shd w:val="clear" w:color="auto" w:fill="auto"/>
        <w:spacing w:line="216" w:lineRule="exact"/>
        <w:ind w:firstLine="0"/>
        <w:jc w:val="left"/>
      </w:pPr>
      <w:r>
        <w:rPr>
          <w:rStyle w:val="Corpodeltesto1967ptCorsivo"/>
        </w:rPr>
        <w:lastRenderedPageBreak/>
        <w:t>v.</w:t>
      </w:r>
      <w:r>
        <w:t xml:space="preserve"> 4519, v. ciax d.</w:t>
      </w:r>
      <w:r>
        <w:br/>
        <w:t>v. 4521, e. Cornoalois</w:t>
      </w:r>
      <w:r>
        <w:br/>
        <w:t>v. 4523, 1. retassent</w:t>
      </w:r>
      <w:r>
        <w:br/>
        <w:t>v. 4526, t. l’escotche</w:t>
      </w:r>
      <w:r>
        <w:br/>
        <w:t>v. 4527, n. valt cangier n.</w:t>
      </w:r>
      <w:r>
        <w:br/>
        <w:t>v. 4528, T. comença a m.</w:t>
      </w:r>
      <w:r>
        <w:br/>
        <w:t>v. 4533, s. vorra e.</w:t>
      </w:r>
      <w:r>
        <w:br/>
        <w:t>v, 4535, P. adés s’adrece</w:t>
      </w:r>
      <w:r>
        <w:br/>
        <w:t>v. 4536, g. destrece</w:t>
      </w:r>
      <w:r>
        <w:br/>
        <w:t>v. 4538, T. soffert g.</w:t>
      </w:r>
      <w:r>
        <w:br/>
        <w:t>v. 4540, p. toz</w:t>
      </w:r>
      <w:r>
        <w:br/>
        <w:t>v. 4545, 1. conoist m.</w:t>
      </w:r>
      <w:r>
        <w:br/>
        <w:t>v. 4552, e. cantel</w:t>
      </w:r>
      <w:r>
        <w:br/>
        <w:t>v. 4557, d. ce q.</w:t>
      </w:r>
      <w:r>
        <w:br/>
        <w:t>v. 4559, S. cuide q. ; s. menes-</w:t>
      </w:r>
      <w:r>
        <w:br/>
        <w:t>trex</w:t>
      </w:r>
    </w:p>
    <w:p w14:paraId="41D2BFC4" w14:textId="77777777" w:rsidR="009A1B5B" w:rsidRDefault="004E42D2">
      <w:pPr>
        <w:pStyle w:val="Corpodeltesto1960"/>
        <w:shd w:val="clear" w:color="auto" w:fill="auto"/>
        <w:spacing w:line="216" w:lineRule="exact"/>
        <w:ind w:firstLine="0"/>
        <w:jc w:val="left"/>
      </w:pPr>
      <w:r>
        <w:t>v. 4567, e. soztenus a c.</w:t>
      </w:r>
    </w:p>
    <w:p w14:paraId="4D1399B8" w14:textId="77777777" w:rsidR="009A1B5B" w:rsidRDefault="004E42D2">
      <w:pPr>
        <w:pStyle w:val="Corpodeltesto1960"/>
        <w:shd w:val="clear" w:color="auto" w:fill="auto"/>
        <w:spacing w:line="216" w:lineRule="exact"/>
        <w:ind w:firstLine="0"/>
        <w:jc w:val="left"/>
      </w:pPr>
      <w:r>
        <w:t>v. 4568, valra a.</w:t>
      </w:r>
    </w:p>
    <w:p w14:paraId="03FD07AE" w14:textId="77777777" w:rsidR="009A1B5B" w:rsidRDefault="004E42D2">
      <w:pPr>
        <w:pStyle w:val="Corpodeltesto1960"/>
        <w:shd w:val="clear" w:color="auto" w:fill="auto"/>
        <w:spacing w:line="216" w:lineRule="exact"/>
        <w:ind w:firstLine="0"/>
        <w:jc w:val="left"/>
      </w:pPr>
      <w:r>
        <w:t>v. 4572, cascuns d’aus d’.ll.</w:t>
      </w:r>
    </w:p>
    <w:p w14:paraId="1D1C5DE7" w14:textId="77777777" w:rsidR="009A1B5B" w:rsidRDefault="004E42D2">
      <w:pPr>
        <w:pStyle w:val="Corpodeltesto1960"/>
        <w:shd w:val="clear" w:color="auto" w:fill="auto"/>
        <w:spacing w:line="216" w:lineRule="exact"/>
        <w:ind w:firstLine="0"/>
        <w:jc w:val="left"/>
      </w:pPr>
      <w:r>
        <w:t>v. 4574, e. tes c.</w:t>
      </w:r>
    </w:p>
    <w:p w14:paraId="644B2987" w14:textId="77777777" w:rsidR="009A1B5B" w:rsidRDefault="004E42D2">
      <w:pPr>
        <w:pStyle w:val="Corpodeltesto1960"/>
        <w:shd w:val="clear" w:color="auto" w:fill="auto"/>
        <w:spacing w:line="216" w:lineRule="exact"/>
        <w:ind w:firstLine="0"/>
        <w:jc w:val="left"/>
      </w:pPr>
      <w:r>
        <w:t>v. 4595, P. asali</w:t>
      </w:r>
    </w:p>
    <w:p w14:paraId="32850C3E" w14:textId="77777777" w:rsidR="009A1B5B" w:rsidRDefault="004E42D2">
      <w:pPr>
        <w:pStyle w:val="Corpodeltesto1960"/>
        <w:shd w:val="clear" w:color="auto" w:fill="auto"/>
        <w:spacing w:line="216" w:lineRule="exact"/>
        <w:ind w:firstLine="0"/>
        <w:jc w:val="left"/>
      </w:pPr>
      <w:r>
        <w:t>v. 4597, ainz t. ; e. se 1.</w:t>
      </w:r>
    </w:p>
    <w:p w14:paraId="35336517" w14:textId="77777777" w:rsidR="009A1B5B" w:rsidRDefault="004E42D2">
      <w:pPr>
        <w:pStyle w:val="Corpodeltesto1960"/>
        <w:shd w:val="clear" w:color="auto" w:fill="auto"/>
        <w:spacing w:line="216" w:lineRule="exact"/>
        <w:ind w:firstLine="0"/>
        <w:jc w:val="left"/>
      </w:pPr>
      <w:r>
        <w:t>v. 4604, s. deffent</w:t>
      </w:r>
    </w:p>
    <w:p w14:paraId="0FB9F089" w14:textId="77777777" w:rsidR="009A1B5B" w:rsidRDefault="004E42D2">
      <w:pPr>
        <w:pStyle w:val="Corpodeltesto1960"/>
        <w:shd w:val="clear" w:color="auto" w:fill="auto"/>
        <w:spacing w:line="216" w:lineRule="exact"/>
        <w:ind w:firstLine="0"/>
        <w:jc w:val="left"/>
      </w:pPr>
      <w:r>
        <w:t>v. 4614, 1. samaine</w:t>
      </w:r>
    </w:p>
    <w:p w14:paraId="6B4D6EB1" w14:textId="77777777" w:rsidR="009A1B5B" w:rsidRDefault="004E42D2">
      <w:pPr>
        <w:pStyle w:val="Corpodeltesto1960"/>
        <w:shd w:val="clear" w:color="auto" w:fill="auto"/>
        <w:spacing w:line="216" w:lineRule="exact"/>
        <w:ind w:firstLine="0"/>
        <w:jc w:val="left"/>
      </w:pPr>
      <w:r>
        <w:t>v. 4619, n. autres</w:t>
      </w:r>
    </w:p>
    <w:p w14:paraId="149C5B9D" w14:textId="77777777" w:rsidR="009A1B5B" w:rsidRDefault="004E42D2">
      <w:pPr>
        <w:pStyle w:val="Corpodeltesto1960"/>
        <w:shd w:val="clear" w:color="auto" w:fill="auto"/>
        <w:spacing w:line="216" w:lineRule="exact"/>
        <w:ind w:firstLine="0"/>
        <w:jc w:val="left"/>
      </w:pPr>
      <w:r>
        <w:t>v. 4621, sofírir n.</w:t>
      </w:r>
    </w:p>
    <w:p w14:paraId="4D734B4F" w14:textId="77777777" w:rsidR="009A1B5B" w:rsidRDefault="004E42D2">
      <w:pPr>
        <w:pStyle w:val="Corpodeltesto1960"/>
        <w:shd w:val="clear" w:color="auto" w:fill="auto"/>
        <w:spacing w:line="216" w:lineRule="exact"/>
        <w:ind w:firstLine="0"/>
        <w:jc w:val="left"/>
      </w:pPr>
      <w:r>
        <w:t>v. 4639, d. cui t.</w:t>
      </w:r>
    </w:p>
    <w:p w14:paraId="5B1CF528" w14:textId="77777777" w:rsidR="009A1B5B" w:rsidRDefault="004E42D2">
      <w:pPr>
        <w:pStyle w:val="Corpodeltesto1960"/>
        <w:shd w:val="clear" w:color="auto" w:fill="auto"/>
        <w:spacing w:line="216" w:lineRule="exact"/>
        <w:ind w:firstLine="0"/>
        <w:jc w:val="left"/>
      </w:pPr>
      <w:r>
        <w:t>v. 4643, a. ci</w:t>
      </w:r>
    </w:p>
    <w:p w14:paraId="00F5E91C" w14:textId="77777777" w:rsidR="009A1B5B" w:rsidRDefault="004E42D2">
      <w:pPr>
        <w:pStyle w:val="Corpodeltesto1960"/>
        <w:shd w:val="clear" w:color="auto" w:fill="auto"/>
        <w:spacing w:line="216" w:lineRule="exact"/>
        <w:ind w:firstLine="0"/>
        <w:jc w:val="left"/>
      </w:pPr>
      <w:r>
        <w:t>v. 4644, v. plest p.</w:t>
      </w:r>
    </w:p>
    <w:p w14:paraId="74FC8806" w14:textId="77777777" w:rsidR="009A1B5B" w:rsidRDefault="004E42D2">
      <w:pPr>
        <w:pStyle w:val="Corpodeltesto1960"/>
        <w:shd w:val="clear" w:color="auto" w:fill="auto"/>
        <w:spacing w:line="216" w:lineRule="exact"/>
        <w:ind w:firstLine="0"/>
        <w:jc w:val="left"/>
      </w:pPr>
      <w:r>
        <w:t>v. 4649, e. le v.</w:t>
      </w:r>
    </w:p>
    <w:p w14:paraId="16FB3882" w14:textId="77777777" w:rsidR="009A1B5B" w:rsidRDefault="004E42D2">
      <w:pPr>
        <w:pStyle w:val="Corpodeltesto1960"/>
        <w:shd w:val="clear" w:color="auto" w:fill="auto"/>
        <w:spacing w:line="216" w:lineRule="exact"/>
        <w:ind w:firstLine="0"/>
        <w:jc w:val="left"/>
      </w:pPr>
      <w:r>
        <w:t>v. 4652, d. corous e.</w:t>
      </w:r>
    </w:p>
    <w:p w14:paraId="3EB388A7" w14:textId="77777777" w:rsidR="009A1B5B" w:rsidRDefault="004E42D2">
      <w:pPr>
        <w:pStyle w:val="Corpodeltesto1960"/>
        <w:shd w:val="clear" w:color="auto" w:fill="auto"/>
        <w:spacing w:line="216" w:lineRule="exact"/>
        <w:ind w:firstLine="0"/>
        <w:jc w:val="left"/>
      </w:pPr>
      <w:r>
        <w:t>v. 4670, n. apelez</w:t>
      </w:r>
    </w:p>
    <w:p w14:paraId="088E35B4" w14:textId="77777777" w:rsidR="009A1B5B" w:rsidRDefault="004E42D2">
      <w:pPr>
        <w:pStyle w:val="Corpodeltesto1960"/>
        <w:shd w:val="clear" w:color="auto" w:fill="auto"/>
        <w:spacing w:line="216" w:lineRule="exact"/>
        <w:ind w:firstLine="0"/>
        <w:jc w:val="left"/>
      </w:pPr>
      <w:r>
        <w:t>v. 4687, n. asomee</w:t>
      </w:r>
    </w:p>
    <w:p w14:paraId="52AEF55C" w14:textId="77777777" w:rsidR="009A1B5B" w:rsidRDefault="004E42D2">
      <w:pPr>
        <w:pStyle w:val="Corpodeltesto1960"/>
        <w:shd w:val="clear" w:color="auto" w:fill="auto"/>
        <w:spacing w:line="216" w:lineRule="exact"/>
        <w:ind w:firstLine="0"/>
        <w:jc w:val="left"/>
      </w:pPr>
      <w:r>
        <w:t>v. 4689-90, f. brìsie ; e. prisie</w:t>
      </w:r>
    </w:p>
    <w:p w14:paraId="1D07A264" w14:textId="77777777" w:rsidR="009A1B5B" w:rsidRDefault="004E42D2">
      <w:pPr>
        <w:pStyle w:val="Corpodeltesto1960"/>
        <w:shd w:val="clear" w:color="auto" w:fill="auto"/>
        <w:spacing w:line="216" w:lineRule="exact"/>
        <w:ind w:firstLine="0"/>
        <w:jc w:val="left"/>
      </w:pPr>
      <w:r>
        <w:t>v. 4691, a. asauder</w:t>
      </w:r>
    </w:p>
    <w:p w14:paraId="48ED933F" w14:textId="77777777" w:rsidR="009A1B5B" w:rsidRDefault="004E42D2">
      <w:pPr>
        <w:pStyle w:val="Corpodeltesto1960"/>
        <w:shd w:val="clear" w:color="auto" w:fill="auto"/>
        <w:spacing w:line="216" w:lineRule="exact"/>
        <w:ind w:firstLine="0"/>
        <w:jc w:val="left"/>
      </w:pPr>
      <w:r>
        <w:t>v. 4694, d. ce q.</w:t>
      </w:r>
    </w:p>
    <w:p w14:paraId="5D36A536" w14:textId="77777777" w:rsidR="009A1B5B" w:rsidRDefault="004E42D2">
      <w:pPr>
        <w:pStyle w:val="Corpodeltesto1960"/>
        <w:shd w:val="clear" w:color="auto" w:fill="auto"/>
        <w:spacing w:line="216" w:lineRule="exact"/>
        <w:ind w:firstLine="0"/>
        <w:jc w:val="left"/>
      </w:pPr>
      <w:r>
        <w:t>v. 4705-09, q. nesun h. ;</w:t>
      </w:r>
    </w:p>
    <w:p w14:paraId="146CF3D8" w14:textId="77777777" w:rsidR="009A1B5B" w:rsidRDefault="004E42D2">
      <w:pPr>
        <w:pStyle w:val="Corpodeltesto1960"/>
        <w:shd w:val="clear" w:color="auto" w:fill="auto"/>
        <w:spacing w:line="216" w:lineRule="exact"/>
        <w:ind w:firstLine="360"/>
        <w:jc w:val="left"/>
      </w:pPr>
      <w:r>
        <w:t>p. nesune p.</w:t>
      </w:r>
      <w:r>
        <w:br/>
        <w:t>v. 4732, P. honorés</w:t>
      </w:r>
      <w:r>
        <w:br/>
        <w:t>v. 4738, a. soeffre g.</w:t>
      </w:r>
      <w:r>
        <w:br/>
        <w:t>v. 4739, e. vassaus</w:t>
      </w:r>
      <w:r>
        <w:br/>
        <w:t>v. 4761, T. l’ottroie b.</w:t>
      </w:r>
      <w:r>
        <w:br/>
        <w:t>v. 4762, m. docement</w:t>
      </w:r>
      <w:r>
        <w:br/>
        <w:t>v. 4769, 1. cité</w:t>
      </w:r>
      <w:r>
        <w:br/>
        <w:t>v. 4770, t. racaté</w:t>
      </w:r>
      <w:r>
        <w:br/>
        <w:t>v. 4781, a. als a 1.</w:t>
      </w:r>
    </w:p>
    <w:p w14:paraId="32D3562C" w14:textId="77777777" w:rsidR="009A1B5B" w:rsidRDefault="004E42D2">
      <w:pPr>
        <w:pStyle w:val="Corpodeltesto1970"/>
        <w:shd w:val="clear" w:color="auto" w:fill="auto"/>
        <w:spacing w:line="216" w:lineRule="exact"/>
        <w:ind w:left="360" w:hanging="360"/>
        <w:jc w:val="left"/>
      </w:pPr>
      <w:r>
        <w:t>(Entre</w:t>
      </w:r>
      <w:r>
        <w:rPr>
          <w:rStyle w:val="Corpodeltesto1978ptNoncorsivo"/>
        </w:rPr>
        <w:t xml:space="preserve"> 4781 et 5018 </w:t>
      </w:r>
      <w:r>
        <w:t>manque</w:t>
      </w:r>
      <w:r>
        <w:br/>
        <w:t>unfeuillet.)</w:t>
      </w:r>
    </w:p>
    <w:p w14:paraId="709DB25E" w14:textId="77777777" w:rsidR="009A1B5B" w:rsidRDefault="004E42D2">
      <w:pPr>
        <w:pStyle w:val="Corpodeltesto1960"/>
        <w:shd w:val="clear" w:color="auto" w:fill="auto"/>
        <w:spacing w:line="216" w:lineRule="exact"/>
        <w:ind w:firstLine="0"/>
        <w:jc w:val="left"/>
        <w:sectPr w:rsidR="009A1B5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v. 5021, d. caindre 1.</w:t>
      </w:r>
      <w:r>
        <w:br/>
        <w:t>v. 5026, t. damache f.</w:t>
      </w:r>
      <w:r>
        <w:br/>
        <w:t>v. 5027, p., ge e.</w:t>
      </w:r>
      <w:r>
        <w:br/>
        <w:t>v. 5039, q. jou e.</w:t>
      </w:r>
      <w:r>
        <w:br/>
        <w:t>v. 5040, car c.</w:t>
      </w:r>
      <w:r>
        <w:br/>
        <w:t>v. 5049, o. toute o.</w:t>
      </w:r>
      <w:r>
        <w:br/>
        <w:t>v. 5055, q. ci v.</w:t>
      </w:r>
      <w:r>
        <w:br/>
        <w:t>v. 5068, r. l’assaus</w:t>
      </w:r>
      <w:r>
        <w:br/>
        <w:t>v. 5069, t. derechief</w:t>
      </w:r>
      <w:r>
        <w:br/>
        <w:t>v. 5086, c’a.</w:t>
      </w:r>
      <w:r>
        <w:br/>
        <w:t>v. 5089, g. service e.</w:t>
      </w:r>
      <w:r>
        <w:br/>
        <w:t>v. 5093, f. ce q.</w:t>
      </w:r>
      <w:r>
        <w:br/>
        <w:t>v. 5095, e. le 1.</w:t>
      </w:r>
      <w:r>
        <w:br/>
        <w:t>v. 5096, s. n’estance</w:t>
      </w:r>
      <w:r>
        <w:br/>
        <w:t>v. 5097, t. malvesement m.</w:t>
      </w:r>
      <w:r>
        <w:br/>
        <w:t>v. 5111, m. prisie</w:t>
      </w:r>
      <w:r>
        <w:br/>
      </w:r>
      <w:r>
        <w:lastRenderedPageBreak/>
        <w:t>v. 5112, e. brisie</w:t>
      </w:r>
      <w:r>
        <w:br/>
        <w:t>v. 5115, c’une o.</w:t>
      </w:r>
      <w:r>
        <w:br/>
        <w:t>v. 5118, q. resaldé a.</w:t>
      </w:r>
      <w:r>
        <w:br/>
        <w:t>v. 5124, p. ce n. ; e. valt d.</w:t>
      </w:r>
      <w:r>
        <w:br/>
        <w:t>v. 5124, e. dotance</w:t>
      </w:r>
      <w:r>
        <w:br/>
        <w:t>v. 5135, v. nieche</w:t>
      </w:r>
      <w:r>
        <w:br/>
        <w:t>v. 5136,. Elle m. ; g. piece</w:t>
      </w:r>
      <w:r>
        <w:br/>
        <w:t>v. 5153, a Deu e.</w:t>
      </w:r>
    </w:p>
    <w:p w14:paraId="6CD0BEED" w14:textId="77777777" w:rsidR="009A1B5B" w:rsidRDefault="004E42D2">
      <w:pPr>
        <w:pStyle w:val="Corpodeltesto1960"/>
        <w:shd w:val="clear" w:color="auto" w:fill="auto"/>
        <w:spacing w:line="216" w:lineRule="exact"/>
        <w:ind w:firstLine="0"/>
        <w:jc w:val="left"/>
      </w:pPr>
      <w:r>
        <w:rPr>
          <w:rStyle w:val="Corpodeltesto1961"/>
        </w:rPr>
        <w:lastRenderedPageBreak/>
        <w:t>v. 5160, p. pressïeus</w:t>
      </w:r>
      <w:r>
        <w:rPr>
          <w:rStyle w:val="Corpodeltesto1961"/>
        </w:rPr>
        <w:br/>
        <w:t>v. 5165, 1. tint e.</w:t>
      </w:r>
      <w:r>
        <w:rPr>
          <w:rStyle w:val="Corpodeltesto1961"/>
        </w:rPr>
        <w:br/>
        <w:t>v. 5172, e. covent 1.</w:t>
      </w:r>
      <w:r>
        <w:rPr>
          <w:rStyle w:val="Corpodeltesto1961"/>
        </w:rPr>
        <w:br/>
        <w:t>v. 5175, t. l’osche rasauderas</w:t>
      </w:r>
      <w:r>
        <w:rPr>
          <w:rStyle w:val="Corpodeltesto1961"/>
        </w:rPr>
        <w:br/>
        <w:t>v. 5180, P. trestot l’afaire</w:t>
      </w:r>
      <w:r>
        <w:rPr>
          <w:rStyle w:val="Corpodeltesto1961"/>
        </w:rPr>
        <w:br/>
        <w:t>v. 5183, p. a Deu m. ; m.</w:t>
      </w:r>
    </w:p>
    <w:p w14:paraId="1F3970D4" w14:textId="77777777" w:rsidR="009A1B5B" w:rsidRDefault="004E42D2">
      <w:pPr>
        <w:pStyle w:val="Corpodeltesto1960"/>
        <w:shd w:val="clear" w:color="auto" w:fill="auto"/>
        <w:spacing w:line="216" w:lineRule="exact"/>
        <w:ind w:firstLine="360"/>
        <w:jc w:val="left"/>
      </w:pPr>
      <w:r>
        <w:rPr>
          <w:rStyle w:val="Corpodeltesto1961"/>
        </w:rPr>
        <w:t>docement</w:t>
      </w:r>
      <w:r>
        <w:rPr>
          <w:rStyle w:val="Corpodeltesto1961"/>
        </w:rPr>
        <w:br/>
        <w:t>v. 5193, s. hoste</w:t>
      </w:r>
      <w:r>
        <w:rPr>
          <w:rStyle w:val="Corpodeltesto1961"/>
        </w:rPr>
        <w:br/>
        <w:t>v. 5200, e. drecié</w:t>
      </w:r>
      <w:r>
        <w:rPr>
          <w:rStyle w:val="Corpodeltesto1961"/>
        </w:rPr>
        <w:br/>
        <w:t>v. 5204, armez p.</w:t>
      </w:r>
      <w:r>
        <w:rPr>
          <w:rStyle w:val="Corpodeltesto1961"/>
        </w:rPr>
        <w:br/>
        <w:t>v. 5208, P. roeve c’o.</w:t>
      </w:r>
      <w:r>
        <w:rPr>
          <w:rStyle w:val="Corpodeltesto1961"/>
        </w:rPr>
        <w:br/>
        <w:t>v. 5212, S. chauces 1.</w:t>
      </w:r>
      <w:r>
        <w:rPr>
          <w:rStyle w:val="Corpodeltesto1961"/>
        </w:rPr>
        <w:br/>
        <w:t>v. 5234, g. coupe</w:t>
      </w:r>
      <w:r>
        <w:rPr>
          <w:rStyle w:val="Corpodeltesto1961"/>
        </w:rPr>
        <w:br/>
        <w:t>v. 5241, p. n’i recoevrent</w:t>
      </w:r>
      <w:r>
        <w:rPr>
          <w:rStyle w:val="Corpodeltesto1961"/>
        </w:rPr>
        <w:br/>
        <w:t>v. 5242, 1. oevrent</w:t>
      </w:r>
      <w:r>
        <w:rPr>
          <w:rStyle w:val="Corpodeltesto1961"/>
        </w:rPr>
        <w:br/>
        <w:t>v. 5243, e. lacié</w:t>
      </w:r>
      <w:r>
        <w:rPr>
          <w:rStyle w:val="Corpodeltesto1961"/>
        </w:rPr>
        <w:br/>
        <w:t>v. 5244, s. adrecié</w:t>
      </w:r>
      <w:r>
        <w:rPr>
          <w:rStyle w:val="Corpodeltesto1961"/>
        </w:rPr>
        <w:br/>
        <w:t>v. 5262, t. cheiis f.</w:t>
      </w:r>
      <w:r>
        <w:rPr>
          <w:rStyle w:val="Corpodeltesto1961"/>
        </w:rPr>
        <w:br/>
        <w:t>v. 5273, c. fevres s.</w:t>
      </w:r>
      <w:r>
        <w:rPr>
          <w:rStyle w:val="Corpodeltesto1961"/>
        </w:rPr>
        <w:br/>
        <w:t>v. 5309, o. le b.</w:t>
      </w:r>
      <w:r>
        <w:rPr>
          <w:rStyle w:val="Corpodeltesto1961"/>
        </w:rPr>
        <w:br/>
        <w:t>v. 5328, q. nonne</w:t>
      </w:r>
      <w:r>
        <w:rPr>
          <w:rStyle w:val="Corpodeltesto1961"/>
        </w:rPr>
        <w:br/>
        <w:t>v. 5329, f. passé v. ; v. aproce</w:t>
      </w:r>
      <w:r>
        <w:rPr>
          <w:rStyle w:val="Corpodeltesto1961"/>
        </w:rPr>
        <w:br/>
        <w:t>v. 5337, q. poi 1.</w:t>
      </w:r>
      <w:r>
        <w:rPr>
          <w:rStyle w:val="Corpodeltesto1961"/>
        </w:rPr>
        <w:br/>
        <w:t>v. 5341, 1. blecent e.</w:t>
      </w:r>
      <w:r>
        <w:rPr>
          <w:rStyle w:val="Corpodeltesto1961"/>
        </w:rPr>
        <w:br/>
        <w:t>v. 5348, I cuident P.</w:t>
      </w:r>
      <w:r>
        <w:rPr>
          <w:rStyle w:val="Corpodeltesto1961"/>
        </w:rPr>
        <w:br/>
        <w:t>v. 5354, h. tont</w:t>
      </w:r>
      <w:r>
        <w:rPr>
          <w:rStyle w:val="Corpodeltesto1961"/>
        </w:rPr>
        <w:br/>
        <w:t>v. 7355, 1. h sovient d.</w:t>
      </w:r>
      <w:r>
        <w:rPr>
          <w:rStyle w:val="Corpodeltesto1961"/>
        </w:rPr>
        <w:br/>
        <w:t>v. 5356, r. l’assaut</w:t>
      </w:r>
      <w:r>
        <w:rPr>
          <w:rStyle w:val="Corpodeltesto1961"/>
        </w:rPr>
        <w:br/>
        <w:t>v. 5358, ainz q.</w:t>
      </w:r>
      <w:r>
        <w:rPr>
          <w:rStyle w:val="Corpodeltesto1961"/>
        </w:rPr>
        <w:br/>
        <w:t>v. 5359, e. au c.</w:t>
      </w:r>
      <w:r>
        <w:rPr>
          <w:rStyle w:val="Corpodeltesto1961"/>
        </w:rPr>
        <w:br/>
        <w:t>v. 5360, p. recomencier 1.</w:t>
      </w:r>
      <w:r>
        <w:rPr>
          <w:rStyle w:val="Corpodeltesto1961"/>
        </w:rPr>
        <w:br/>
        <w:t>v. 5363, o. puissiés v.</w:t>
      </w:r>
      <w:r>
        <w:rPr>
          <w:rStyle w:val="Corpodeltesto1961"/>
        </w:rPr>
        <w:br/>
        <w:t>v. 5365, d. ci m.</w:t>
      </w:r>
      <w:r>
        <w:rPr>
          <w:rStyle w:val="Corpodeltesto1961"/>
        </w:rPr>
        <w:br/>
        <w:t>v. 5373, a. l’espaulle t.</w:t>
      </w:r>
      <w:r>
        <w:rPr>
          <w:rStyle w:val="Corpodeltesto1961"/>
        </w:rPr>
        <w:br/>
        <w:t>v. 5387, a. le v.</w:t>
      </w:r>
      <w:r>
        <w:rPr>
          <w:rStyle w:val="Corpodeltesto1961"/>
        </w:rPr>
        <w:br/>
        <w:t>v. 5392, o. l’afaire</w:t>
      </w:r>
    </w:p>
    <w:p w14:paraId="79AA29B0" w14:textId="77777777" w:rsidR="009A1B5B" w:rsidRDefault="004E42D2">
      <w:pPr>
        <w:pStyle w:val="Corpodeltesto1960"/>
        <w:shd w:val="clear" w:color="auto" w:fill="auto"/>
        <w:spacing w:line="216" w:lineRule="exact"/>
        <w:ind w:firstLine="0"/>
        <w:jc w:val="left"/>
      </w:pPr>
      <w:r>
        <w:t>v. 5413, q. ci d.</w:t>
      </w:r>
      <w:r>
        <w:br/>
        <w:t>v. 5414, s. nule r.</w:t>
      </w:r>
      <w:r>
        <w:br/>
        <w:t>v. 5416, 1. periex</w:t>
      </w:r>
      <w:r>
        <w:br/>
        <w:t>v. 5417, d. ci n.</w:t>
      </w:r>
      <w:r>
        <w:br/>
        <w:t>v. 5424, n. afaire</w:t>
      </w:r>
      <w:r>
        <w:br/>
        <w:t>v. 5426, n’i vaut n.</w:t>
      </w:r>
      <w:r>
        <w:br/>
        <w:t>v. 5450, c. sachiez</w:t>
      </w:r>
      <w:r>
        <w:br/>
        <w:t>v. 5452, Demorez e.</w:t>
      </w:r>
      <w:r>
        <w:br/>
        <w:t>v. 5455, g. duels e. ; g.</w:t>
      </w:r>
      <w:r>
        <w:br/>
        <w:t>damaces</w:t>
      </w:r>
    </w:p>
    <w:p w14:paraId="100E3961" w14:textId="77777777" w:rsidR="009A1B5B" w:rsidRDefault="004E42D2">
      <w:pPr>
        <w:pStyle w:val="Corpodeltesto1960"/>
        <w:shd w:val="clear" w:color="auto" w:fill="auto"/>
        <w:spacing w:line="216" w:lineRule="exact"/>
        <w:ind w:firstLine="0"/>
        <w:jc w:val="left"/>
      </w:pPr>
      <w:r>
        <w:t>v. 5458, p. decoivre</w:t>
      </w:r>
      <w:r>
        <w:br/>
        <w:t>v. 5460, c’a.</w:t>
      </w:r>
      <w:r>
        <w:br/>
        <w:t>v. 5462, s. deffait</w:t>
      </w:r>
      <w:r>
        <w:br/>
        <w:t>v. 5470, f. Gurnemans P.</w:t>
      </w:r>
      <w:r>
        <w:br/>
        <w:t>v. 5475, 1. larmes d.</w:t>
      </w:r>
      <w:r>
        <w:br/>
        <w:t>v. 5480, ainz v.</w:t>
      </w:r>
      <w:r>
        <w:br/>
        <w:t>v. 5493, desi a.</w:t>
      </w:r>
      <w:r>
        <w:br/>
        <w:t>v. 5499, ainz 1.</w:t>
      </w:r>
      <w:r>
        <w:br/>
        <w:t>v. 5500, s. rasist</w:t>
      </w:r>
      <w:r>
        <w:br/>
        <w:t>v. 5509, n. du P.</w:t>
      </w:r>
      <w:r>
        <w:br/>
        <w:t>v. 5513, 1. clartés i.</w:t>
      </w:r>
      <w:r>
        <w:br/>
        <w:t>v. 5551-52, p. lancier ; n. acier</w:t>
      </w:r>
      <w:r>
        <w:br/>
        <w:t>v. 5712, remet e.</w:t>
      </w:r>
      <w:r>
        <w:br/>
        <w:t>v. 5713, q. ci g.</w:t>
      </w:r>
      <w:r>
        <w:br/>
        <w:t>v. 5718, p. ce q.</w:t>
      </w:r>
      <w:r>
        <w:br/>
        <w:t>v. 5722, E ! Dex, tant avril e.</w:t>
      </w:r>
      <w:r>
        <w:br/>
        <w:t>v. 5731, p. decevoir</w:t>
      </w:r>
      <w:r>
        <w:br/>
        <w:t>v. 5738, a le t.</w:t>
      </w:r>
      <w:r>
        <w:br/>
      </w:r>
      <w:r>
        <w:lastRenderedPageBreak/>
        <w:t>v. 5742, Se c.</w:t>
      </w:r>
      <w:r>
        <w:br/>
        <w:t>v. 5748, t. loins q.</w:t>
      </w:r>
      <w:r>
        <w:br/>
        <w:t>v. 5749, ains 1. ; o. assez pres</w:t>
      </w:r>
      <w:r>
        <w:br/>
        <w:t>d’aus t.</w:t>
      </w:r>
    </w:p>
    <w:p w14:paraId="0CBBFC35" w14:textId="77777777" w:rsidR="009A1B5B" w:rsidRDefault="004E42D2">
      <w:pPr>
        <w:pStyle w:val="Corpodeltesto1960"/>
        <w:shd w:val="clear" w:color="auto" w:fill="auto"/>
        <w:spacing w:line="216" w:lineRule="exact"/>
        <w:ind w:firstLine="0"/>
        <w:jc w:val="left"/>
        <w:sectPr w:rsidR="009A1B5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v. 5760, 1. a assalis</w:t>
      </w:r>
      <w:r>
        <w:br/>
        <w:t>v. 5764, o. derechief</w:t>
      </w:r>
      <w:r>
        <w:br/>
        <w:t>v. 5766, lés s.</w:t>
      </w:r>
      <w:r>
        <w:br/>
        <w:t>v. 5772, H. ! Dex, b.</w:t>
      </w:r>
    </w:p>
    <w:p w14:paraId="22C7390C" w14:textId="77777777" w:rsidR="009A1B5B" w:rsidRDefault="004E42D2">
      <w:pPr>
        <w:pStyle w:val="Corpodeltesto1960"/>
        <w:shd w:val="clear" w:color="auto" w:fill="auto"/>
        <w:spacing w:line="216" w:lineRule="exact"/>
        <w:ind w:firstLine="0"/>
        <w:jc w:val="left"/>
      </w:pPr>
      <w:r>
        <w:lastRenderedPageBreak/>
        <w:t>v. 5776, 1. catel</w:t>
      </w:r>
    </w:p>
    <w:p w14:paraId="4FE45940" w14:textId="77777777" w:rsidR="009A1B5B" w:rsidRDefault="004E42D2">
      <w:pPr>
        <w:pStyle w:val="Corpodeltesto1960"/>
        <w:shd w:val="clear" w:color="auto" w:fill="auto"/>
        <w:spacing w:line="216" w:lineRule="exact"/>
        <w:ind w:firstLine="0"/>
        <w:jc w:val="left"/>
      </w:pPr>
      <w:r>
        <w:t>v. 5777, d. CornoaiUe</w:t>
      </w:r>
    </w:p>
    <w:p w14:paraId="0640C891" w14:textId="77777777" w:rsidR="009A1B5B" w:rsidRDefault="004E42D2">
      <w:pPr>
        <w:pStyle w:val="Corpodeltesto1960"/>
        <w:shd w:val="clear" w:color="auto" w:fill="auto"/>
        <w:spacing w:line="216" w:lineRule="exact"/>
        <w:ind w:firstLine="0"/>
        <w:jc w:val="left"/>
      </w:pPr>
      <w:r>
        <w:t>v. 5793, a. ceuvrer</w:t>
      </w:r>
    </w:p>
    <w:p w14:paraId="7E5B0DC2" w14:textId="77777777" w:rsidR="009A1B5B" w:rsidRDefault="004E42D2">
      <w:pPr>
        <w:pStyle w:val="Corpodeltesto1960"/>
        <w:shd w:val="clear" w:color="auto" w:fill="auto"/>
        <w:spacing w:line="216" w:lineRule="exact"/>
        <w:ind w:firstLine="0"/>
        <w:jc w:val="left"/>
      </w:pPr>
      <w:r>
        <w:t>v. 5795, p. asaierai</w:t>
      </w:r>
    </w:p>
    <w:p w14:paraId="062BB654" w14:textId="77777777" w:rsidR="009A1B5B" w:rsidRDefault="004E42D2">
      <w:pPr>
        <w:pStyle w:val="Corpodeltesto1960"/>
        <w:shd w:val="clear" w:color="auto" w:fill="auto"/>
        <w:spacing w:line="216" w:lineRule="exact"/>
        <w:ind w:firstLine="0"/>
        <w:jc w:val="left"/>
      </w:pPr>
      <w:r>
        <w:t>v. 5805, p. m’a blecié e.</w:t>
      </w:r>
    </w:p>
    <w:p w14:paraId="55FE68E4" w14:textId="77777777" w:rsidR="009A1B5B" w:rsidRDefault="004E42D2">
      <w:pPr>
        <w:pStyle w:val="Corpodeltesto1960"/>
        <w:shd w:val="clear" w:color="auto" w:fill="auto"/>
        <w:spacing w:line="216" w:lineRule="exact"/>
        <w:ind w:firstLine="0"/>
        <w:jc w:val="left"/>
      </w:pPr>
      <w:r>
        <w:t>v. 5806-07, p. ce q.</w:t>
      </w:r>
    </w:p>
    <w:p w14:paraId="1C0ACB65" w14:textId="77777777" w:rsidR="009A1B5B" w:rsidRDefault="004E42D2">
      <w:pPr>
        <w:pStyle w:val="Corpodeltesto1960"/>
        <w:shd w:val="clear" w:color="auto" w:fill="auto"/>
        <w:spacing w:line="216" w:lineRule="exact"/>
        <w:ind w:firstLine="0"/>
        <w:jc w:val="left"/>
      </w:pPr>
      <w:r>
        <w:t>v. 5810, 1. boche</w:t>
      </w:r>
    </w:p>
    <w:p w14:paraId="6529AFFD" w14:textId="77777777" w:rsidR="009A1B5B" w:rsidRDefault="004E42D2">
      <w:pPr>
        <w:pStyle w:val="Corpodeltesto1960"/>
        <w:shd w:val="clear" w:color="auto" w:fill="auto"/>
        <w:spacing w:line="216" w:lineRule="exact"/>
        <w:ind w:firstLine="0"/>
        <w:jc w:val="left"/>
      </w:pPr>
      <w:r>
        <w:t>v. 5817, 1. choife d.</w:t>
      </w:r>
    </w:p>
    <w:p w14:paraId="0B5175FF" w14:textId="77777777" w:rsidR="009A1B5B" w:rsidRDefault="004E42D2">
      <w:pPr>
        <w:pStyle w:val="Corpodeltesto1960"/>
        <w:shd w:val="clear" w:color="auto" w:fill="auto"/>
        <w:spacing w:line="216" w:lineRule="exact"/>
        <w:ind w:firstLine="0"/>
        <w:jc w:val="left"/>
      </w:pPr>
      <w:r>
        <w:t>v. 5818, ou f.</w:t>
      </w:r>
    </w:p>
    <w:p w14:paraId="4F287F7E" w14:textId="77777777" w:rsidR="009A1B5B" w:rsidRDefault="004E42D2">
      <w:pPr>
        <w:pStyle w:val="Corpodeltesto1960"/>
        <w:shd w:val="clear" w:color="auto" w:fill="auto"/>
        <w:spacing w:line="216" w:lineRule="exact"/>
        <w:ind w:firstLine="0"/>
        <w:jc w:val="left"/>
      </w:pPr>
      <w:r>
        <w:t>v. 5824, e. chastïez</w:t>
      </w:r>
    </w:p>
    <w:p w14:paraId="5FAFE607" w14:textId="77777777" w:rsidR="009A1B5B" w:rsidRDefault="004E42D2">
      <w:pPr>
        <w:pStyle w:val="Corpodeltesto1960"/>
        <w:shd w:val="clear" w:color="auto" w:fill="auto"/>
        <w:spacing w:line="216" w:lineRule="exact"/>
        <w:ind w:firstLine="0"/>
        <w:jc w:val="left"/>
      </w:pPr>
      <w:r>
        <w:t>v. 5832, m. cuidié</w:t>
      </w:r>
    </w:p>
    <w:p w14:paraId="7A1891E7" w14:textId="77777777" w:rsidR="009A1B5B" w:rsidRDefault="004E42D2">
      <w:pPr>
        <w:pStyle w:val="Corpodeltesto1960"/>
        <w:shd w:val="clear" w:color="auto" w:fill="auto"/>
        <w:spacing w:line="216" w:lineRule="exact"/>
        <w:ind w:firstLine="0"/>
        <w:jc w:val="left"/>
      </w:pPr>
      <w:r>
        <w:t>v. 5841, c. taut f.</w:t>
      </w:r>
    </w:p>
    <w:p w14:paraId="1BA23252" w14:textId="77777777" w:rsidR="009A1B5B" w:rsidRDefault="004E42D2">
      <w:pPr>
        <w:pStyle w:val="Corpodeltesto1960"/>
        <w:shd w:val="clear" w:color="auto" w:fill="auto"/>
        <w:spacing w:line="216" w:lineRule="exact"/>
        <w:ind w:firstLine="0"/>
        <w:jc w:val="left"/>
      </w:pPr>
      <w:r>
        <w:t>v. 5844, c. merci</w:t>
      </w:r>
    </w:p>
    <w:p w14:paraId="387140BE" w14:textId="77777777" w:rsidR="009A1B5B" w:rsidRDefault="004E42D2">
      <w:pPr>
        <w:pStyle w:val="Corpodeltesto1960"/>
        <w:shd w:val="clear" w:color="auto" w:fill="auto"/>
        <w:spacing w:line="216" w:lineRule="exact"/>
        <w:ind w:firstLine="0"/>
        <w:jc w:val="left"/>
      </w:pPr>
      <w:r>
        <w:t>v. 5867, d. proece</w:t>
      </w:r>
    </w:p>
    <w:p w14:paraId="6BCD8167" w14:textId="77777777" w:rsidR="009A1B5B" w:rsidRDefault="004E42D2">
      <w:pPr>
        <w:pStyle w:val="Corpodeltesto1960"/>
        <w:shd w:val="clear" w:color="auto" w:fill="auto"/>
        <w:spacing w:line="216" w:lineRule="exact"/>
        <w:ind w:firstLine="0"/>
        <w:jc w:val="left"/>
      </w:pPr>
      <w:r>
        <w:t>v. 5883, s. bouce a.</w:t>
      </w:r>
    </w:p>
    <w:p w14:paraId="45EA3817" w14:textId="77777777" w:rsidR="009A1B5B" w:rsidRDefault="004E42D2">
      <w:pPr>
        <w:pStyle w:val="Corpodeltesto1960"/>
        <w:shd w:val="clear" w:color="auto" w:fill="auto"/>
        <w:spacing w:line="216" w:lineRule="exact"/>
        <w:ind w:firstLine="0"/>
        <w:jc w:val="left"/>
      </w:pPr>
      <w:r>
        <w:t>v. 5894, 1. a estopé s.</w:t>
      </w:r>
    </w:p>
    <w:p w14:paraId="4576A4F2" w14:textId="77777777" w:rsidR="009A1B5B" w:rsidRDefault="004E42D2">
      <w:pPr>
        <w:pStyle w:val="Corpodeltesto1960"/>
        <w:shd w:val="clear" w:color="auto" w:fill="auto"/>
        <w:spacing w:line="216" w:lineRule="exact"/>
        <w:ind w:firstLine="0"/>
        <w:jc w:val="left"/>
      </w:pPr>
      <w:r>
        <w:t>v. 5898, rices t.</w:t>
      </w:r>
    </w:p>
    <w:p w14:paraId="73A2A28A" w14:textId="77777777" w:rsidR="009A1B5B" w:rsidRDefault="004E42D2">
      <w:pPr>
        <w:pStyle w:val="Corpodeltesto1960"/>
        <w:shd w:val="clear" w:color="auto" w:fill="auto"/>
        <w:spacing w:line="216" w:lineRule="exact"/>
        <w:ind w:firstLine="0"/>
        <w:jc w:val="left"/>
      </w:pPr>
      <w:r>
        <w:t>v. 5899, .II. barisiaus</w:t>
      </w:r>
    </w:p>
    <w:p w14:paraId="4142850A" w14:textId="77777777" w:rsidR="009A1B5B" w:rsidRDefault="004E42D2">
      <w:pPr>
        <w:pStyle w:val="Corpodeltesto1960"/>
        <w:shd w:val="clear" w:color="auto" w:fill="auto"/>
        <w:spacing w:line="216" w:lineRule="exact"/>
        <w:ind w:firstLine="0"/>
        <w:jc w:val="left"/>
      </w:pPr>
      <w:r>
        <w:t>v. 5903, Safurs d. ; e. topaces</w:t>
      </w:r>
    </w:p>
    <w:p w14:paraId="2FF6A2AE" w14:textId="77777777" w:rsidR="009A1B5B" w:rsidRDefault="004E42D2">
      <w:pPr>
        <w:pStyle w:val="Corpodeltesto1960"/>
        <w:shd w:val="clear" w:color="auto" w:fill="auto"/>
        <w:spacing w:line="216" w:lineRule="exact"/>
        <w:ind w:firstLine="0"/>
        <w:jc w:val="left"/>
      </w:pPr>
      <w:r>
        <w:t>v. 5917, e. esfroi</w:t>
      </w:r>
    </w:p>
    <w:p w14:paraId="23CBC315" w14:textId="77777777" w:rsidR="009A1B5B" w:rsidRDefault="004E42D2">
      <w:pPr>
        <w:pStyle w:val="Corpodeltesto1960"/>
        <w:shd w:val="clear" w:color="auto" w:fill="auto"/>
        <w:spacing w:line="216" w:lineRule="exact"/>
        <w:ind w:firstLine="0"/>
        <w:jc w:val="left"/>
      </w:pPr>
      <w:r>
        <w:t>v. 5929, 1. esragié, 1.</w:t>
      </w:r>
    </w:p>
    <w:p w14:paraId="5B07B63F" w14:textId="77777777" w:rsidR="009A1B5B" w:rsidRDefault="004E42D2">
      <w:pPr>
        <w:pStyle w:val="Corpodeltesto1960"/>
        <w:shd w:val="clear" w:color="auto" w:fill="auto"/>
        <w:spacing w:line="216" w:lineRule="exact"/>
        <w:ind w:firstLine="0"/>
        <w:jc w:val="left"/>
      </w:pPr>
      <w:r>
        <w:t>v. 5936, n. a poi d.</w:t>
      </w:r>
    </w:p>
    <w:p w14:paraId="51E782E0" w14:textId="77777777" w:rsidR="009A1B5B" w:rsidRDefault="004E42D2">
      <w:pPr>
        <w:pStyle w:val="Corpodeltesto1960"/>
        <w:shd w:val="clear" w:color="auto" w:fill="auto"/>
        <w:spacing w:line="216" w:lineRule="exact"/>
        <w:ind w:firstLine="0"/>
        <w:jc w:val="left"/>
      </w:pPr>
      <w:r>
        <w:t>v. 5941, e. descoulorez</w:t>
      </w:r>
    </w:p>
    <w:p w14:paraId="3994AC1C" w14:textId="77777777" w:rsidR="009A1B5B" w:rsidRDefault="004E42D2">
      <w:pPr>
        <w:pStyle w:val="Corpodeltesto1960"/>
        <w:shd w:val="clear" w:color="auto" w:fill="auto"/>
        <w:spacing w:line="216" w:lineRule="exact"/>
        <w:ind w:firstLine="0"/>
        <w:jc w:val="left"/>
      </w:pPr>
      <w:r>
        <w:t>v. 5942, d. duel a.</w:t>
      </w:r>
    </w:p>
    <w:p w14:paraId="179B74C2" w14:textId="77777777" w:rsidR="009A1B5B" w:rsidRDefault="004E42D2">
      <w:pPr>
        <w:pStyle w:val="Corpodeltesto1960"/>
        <w:shd w:val="clear" w:color="auto" w:fill="auto"/>
        <w:spacing w:line="216" w:lineRule="exact"/>
        <w:ind w:firstLine="0"/>
        <w:jc w:val="left"/>
      </w:pPr>
      <w:r>
        <w:t>v. 5943, e. remembre</w:t>
      </w:r>
    </w:p>
    <w:p w14:paraId="41DAEE00" w14:textId="77777777" w:rsidR="009A1B5B" w:rsidRDefault="004E42D2">
      <w:pPr>
        <w:pStyle w:val="Corpodeltesto1960"/>
        <w:shd w:val="clear" w:color="auto" w:fill="auto"/>
        <w:spacing w:line="216" w:lineRule="exact"/>
        <w:ind w:firstLine="0"/>
        <w:jc w:val="left"/>
      </w:pPr>
      <w:r>
        <w:t>v. 5945, d. duel</w:t>
      </w:r>
    </w:p>
    <w:p w14:paraId="06E94055" w14:textId="77777777" w:rsidR="009A1B5B" w:rsidRDefault="004E42D2">
      <w:pPr>
        <w:pStyle w:val="Corpodeltesto1960"/>
        <w:shd w:val="clear" w:color="auto" w:fill="auto"/>
        <w:spacing w:line="216" w:lineRule="exact"/>
        <w:ind w:firstLine="0"/>
        <w:jc w:val="left"/>
      </w:pPr>
      <w:r>
        <w:t>v. 5946, s. vuel</w:t>
      </w:r>
    </w:p>
    <w:p w14:paraId="3D55B78C" w14:textId="77777777" w:rsidR="009A1B5B" w:rsidRDefault="004E42D2">
      <w:pPr>
        <w:pStyle w:val="Corpodeltesto1960"/>
        <w:shd w:val="clear" w:color="auto" w:fill="auto"/>
        <w:spacing w:line="216" w:lineRule="exact"/>
        <w:ind w:firstLine="0"/>
        <w:jc w:val="left"/>
      </w:pPr>
      <w:r>
        <w:t>v. 5957, e. ce 1.</w:t>
      </w:r>
    </w:p>
    <w:p w14:paraId="1C6F5851" w14:textId="77777777" w:rsidR="009A1B5B" w:rsidRDefault="004E42D2">
      <w:pPr>
        <w:pStyle w:val="Corpodeltesto1960"/>
        <w:shd w:val="clear" w:color="auto" w:fill="auto"/>
        <w:spacing w:line="216" w:lineRule="exact"/>
        <w:ind w:firstLine="0"/>
        <w:jc w:val="left"/>
      </w:pPr>
      <w:r>
        <w:t>v. 5960, 1. grants t.</w:t>
      </w:r>
    </w:p>
    <w:p w14:paraId="769BE8D3" w14:textId="77777777" w:rsidR="009A1B5B" w:rsidRDefault="004E42D2">
      <w:pPr>
        <w:pStyle w:val="Corpodeltesto1960"/>
        <w:shd w:val="clear" w:color="auto" w:fill="auto"/>
        <w:spacing w:line="216" w:lineRule="exact"/>
        <w:ind w:firstLine="0"/>
        <w:jc w:val="left"/>
      </w:pPr>
      <w:r>
        <w:t>v. 5967, q. a le p.</w:t>
      </w:r>
    </w:p>
    <w:p w14:paraId="563FD8D8" w14:textId="77777777" w:rsidR="009A1B5B" w:rsidRDefault="004E42D2">
      <w:pPr>
        <w:pStyle w:val="Corpodeltesto1960"/>
        <w:shd w:val="clear" w:color="auto" w:fill="auto"/>
        <w:spacing w:line="216" w:lineRule="exact"/>
        <w:ind w:firstLine="0"/>
        <w:jc w:val="left"/>
      </w:pPr>
      <w:r>
        <w:t>v. 5974, m. lieement</w:t>
      </w:r>
    </w:p>
    <w:p w14:paraId="6A6EA969" w14:textId="77777777" w:rsidR="009A1B5B" w:rsidRDefault="004E42D2">
      <w:pPr>
        <w:pStyle w:val="Corpodeltesto1960"/>
        <w:shd w:val="clear" w:color="auto" w:fill="auto"/>
        <w:spacing w:line="216" w:lineRule="exact"/>
        <w:ind w:firstLine="0"/>
        <w:jc w:val="left"/>
      </w:pPr>
      <w:r>
        <w:t>v. 5985, e. ocis</w:t>
      </w:r>
    </w:p>
    <w:p w14:paraId="32662445" w14:textId="77777777" w:rsidR="009A1B5B" w:rsidRDefault="004E42D2">
      <w:pPr>
        <w:pStyle w:val="Corpodeltesto1960"/>
        <w:shd w:val="clear" w:color="auto" w:fill="auto"/>
        <w:spacing w:line="216" w:lineRule="exact"/>
        <w:ind w:firstLine="0"/>
        <w:jc w:val="left"/>
      </w:pPr>
      <w:r>
        <w:t>v. 5994, 1. barius 1.</w:t>
      </w:r>
    </w:p>
    <w:p w14:paraId="138A3FF7" w14:textId="77777777" w:rsidR="009A1B5B" w:rsidRDefault="004E42D2">
      <w:pPr>
        <w:pStyle w:val="Corpodeltesto1960"/>
        <w:shd w:val="clear" w:color="auto" w:fill="auto"/>
        <w:spacing w:line="216" w:lineRule="exact"/>
        <w:ind w:firstLine="0"/>
        <w:jc w:val="left"/>
      </w:pPr>
      <w:r>
        <w:t>v. 6003, 1. puison</w:t>
      </w:r>
    </w:p>
    <w:p w14:paraId="39C4927D" w14:textId="77777777" w:rsidR="009A1B5B" w:rsidRDefault="004E42D2">
      <w:pPr>
        <w:pStyle w:val="Corpodeltesto1960"/>
        <w:shd w:val="clear" w:color="auto" w:fill="auto"/>
        <w:spacing w:line="216" w:lineRule="exact"/>
        <w:ind w:firstLine="0"/>
        <w:jc w:val="left"/>
      </w:pPr>
      <w:r>
        <w:t>v. 6007, f. ci a.</w:t>
      </w:r>
    </w:p>
    <w:p w14:paraId="4534A23F" w14:textId="77777777" w:rsidR="009A1B5B" w:rsidRDefault="004E42D2">
      <w:pPr>
        <w:pStyle w:val="Corpodeltesto1960"/>
        <w:shd w:val="clear" w:color="auto" w:fill="auto"/>
        <w:spacing w:line="216" w:lineRule="exact"/>
        <w:ind w:firstLine="0"/>
        <w:jc w:val="left"/>
      </w:pPr>
      <w:r>
        <w:t>v. 6008, e. pius</w:t>
      </w:r>
      <w:r>
        <w:br/>
        <w:t>v. 6019, 1. boche e.</w:t>
      </w:r>
      <w:r>
        <w:br/>
        <w:t>v. 6025-6026, n. tristrece ; 1.</w:t>
      </w:r>
      <w:r>
        <w:br/>
        <w:t>leece</w:t>
      </w:r>
    </w:p>
    <w:p w14:paraId="0F4126C1" w14:textId="77777777" w:rsidR="009A1B5B" w:rsidRDefault="004E42D2">
      <w:pPr>
        <w:pStyle w:val="Corpodeltesto1960"/>
        <w:shd w:val="clear" w:color="auto" w:fill="auto"/>
        <w:spacing w:line="216" w:lineRule="exact"/>
        <w:ind w:firstLine="0"/>
        <w:jc w:val="left"/>
      </w:pPr>
      <w:r>
        <w:t>v. 6027, c. avalés</w:t>
      </w:r>
      <w:r>
        <w:br/>
        <w:t>v. 6031, s. fix</w:t>
      </w:r>
      <w:r>
        <w:br/>
        <w:t>v. 6032, s. barix</w:t>
      </w:r>
      <w:r>
        <w:br/>
        <w:t>v. 6039, n. caiens</w:t>
      </w:r>
      <w:r>
        <w:br/>
        <w:t>v. 6042, ainz vueil a Blance-</w:t>
      </w:r>
      <w:r>
        <w:br/>
        <w:t>flor m’a.</w:t>
      </w:r>
    </w:p>
    <w:p w14:paraId="517861C0" w14:textId="77777777" w:rsidR="009A1B5B" w:rsidRDefault="004E42D2">
      <w:pPr>
        <w:pStyle w:val="Corpodeltesto1960"/>
        <w:shd w:val="clear" w:color="auto" w:fill="auto"/>
        <w:spacing w:line="216" w:lineRule="exact"/>
        <w:ind w:firstLine="0"/>
        <w:jc w:val="left"/>
      </w:pPr>
      <w:r>
        <w:t>v. 6044, p. m’i maine</w:t>
      </w:r>
      <w:r>
        <w:br/>
        <w:t>v. 6046, 1. veil a fame</w:t>
      </w:r>
      <w:r>
        <w:br/>
        <w:t>v. 6050, s. chaasteé</w:t>
      </w:r>
      <w:r>
        <w:br/>
        <w:t>v. 6068, E. se s. ; t. affaire</w:t>
      </w:r>
      <w:r>
        <w:br/>
        <w:t>v. 6080, n’a caiens g.</w:t>
      </w:r>
      <w:r>
        <w:br/>
        <w:t>v. 6085, a. disner</w:t>
      </w:r>
      <w:r>
        <w:br/>
        <w:t>v. 6091, j., cantent e.</w:t>
      </w:r>
      <w:r>
        <w:br/>
        <w:t>v. 6093, j. entir</w:t>
      </w:r>
      <w:r>
        <w:br/>
        <w:t>v. 6095, a. soper a.</w:t>
      </w:r>
      <w:r>
        <w:br/>
        <w:t>v. 6106, e. coute p.</w:t>
      </w:r>
      <w:r>
        <w:br/>
        <w:t>v. 6119, 1. Goron ; m. doce-</w:t>
      </w:r>
      <w:r>
        <w:br/>
        <w:t>ment</w:t>
      </w:r>
    </w:p>
    <w:p w14:paraId="124ADFF7" w14:textId="77777777" w:rsidR="009A1B5B" w:rsidRDefault="004E42D2">
      <w:pPr>
        <w:pStyle w:val="Corpodeltesto1960"/>
        <w:shd w:val="clear" w:color="auto" w:fill="auto"/>
        <w:spacing w:line="216" w:lineRule="exact"/>
        <w:ind w:firstLine="0"/>
        <w:jc w:val="left"/>
      </w:pPr>
      <w:r>
        <w:t>v. 6136, 1. clartez v.</w:t>
      </w:r>
    </w:p>
    <w:p w14:paraId="5D7EB8B5" w14:textId="77777777" w:rsidR="009A1B5B" w:rsidRDefault="004E42D2">
      <w:pPr>
        <w:pStyle w:val="Corpodeltesto1960"/>
        <w:shd w:val="clear" w:color="auto" w:fill="auto"/>
        <w:spacing w:line="216" w:lineRule="exact"/>
        <w:ind w:firstLine="0"/>
        <w:jc w:val="left"/>
      </w:pPr>
      <w:r>
        <w:t>v. 6138, a. chiez d.</w:t>
      </w:r>
    </w:p>
    <w:p w14:paraId="6180D783" w14:textId="77777777" w:rsidR="009A1B5B" w:rsidRDefault="004E42D2">
      <w:pPr>
        <w:pStyle w:val="Corpodeltesto1960"/>
        <w:shd w:val="clear" w:color="auto" w:fill="auto"/>
        <w:spacing w:line="216" w:lineRule="exact"/>
        <w:ind w:firstLine="0"/>
        <w:jc w:val="left"/>
      </w:pPr>
      <w:r>
        <w:t>v. 6143, c. piec’a q.</w:t>
      </w:r>
    </w:p>
    <w:p w14:paraId="26D89BAD" w14:textId="77777777" w:rsidR="009A1B5B" w:rsidRDefault="004E42D2">
      <w:pPr>
        <w:pStyle w:val="Corpodeltesto1960"/>
        <w:shd w:val="clear" w:color="auto" w:fill="auto"/>
        <w:spacing w:line="216" w:lineRule="exact"/>
        <w:ind w:firstLine="0"/>
        <w:jc w:val="left"/>
      </w:pPr>
      <w:r>
        <w:t>v. 6144, ostel q.</w:t>
      </w:r>
    </w:p>
    <w:p w14:paraId="5ED90294" w14:textId="77777777" w:rsidR="009A1B5B" w:rsidRDefault="004E42D2">
      <w:pPr>
        <w:pStyle w:val="Corpodeltesto1960"/>
        <w:shd w:val="clear" w:color="auto" w:fill="auto"/>
        <w:spacing w:line="216" w:lineRule="exact"/>
        <w:ind w:firstLine="0"/>
        <w:jc w:val="left"/>
      </w:pPr>
      <w:r>
        <w:t>v. 6166, v. vueilliez</w:t>
      </w:r>
    </w:p>
    <w:p w14:paraId="4644D396" w14:textId="77777777" w:rsidR="009A1B5B" w:rsidRDefault="004E42D2">
      <w:pPr>
        <w:pStyle w:val="Corpodeltesto1960"/>
        <w:shd w:val="clear" w:color="auto" w:fill="auto"/>
        <w:spacing w:line="216" w:lineRule="exact"/>
        <w:ind w:firstLine="0"/>
        <w:jc w:val="left"/>
      </w:pPr>
      <w:r>
        <w:t>v. 6174, m. grantment t.</w:t>
      </w:r>
    </w:p>
    <w:p w14:paraId="597609F1" w14:textId="77777777" w:rsidR="009A1B5B" w:rsidRDefault="004E42D2">
      <w:pPr>
        <w:pStyle w:val="Corpodeltesto1960"/>
        <w:shd w:val="clear" w:color="auto" w:fill="auto"/>
        <w:spacing w:line="216" w:lineRule="exact"/>
        <w:ind w:firstLine="0"/>
        <w:jc w:val="left"/>
      </w:pPr>
      <w:r>
        <w:t>v. 6184, s. barissaus p.</w:t>
      </w:r>
    </w:p>
    <w:p w14:paraId="20684456" w14:textId="77777777" w:rsidR="009A1B5B" w:rsidRDefault="004E42D2">
      <w:pPr>
        <w:pStyle w:val="Corpodeltesto1960"/>
        <w:shd w:val="clear" w:color="auto" w:fill="auto"/>
        <w:spacing w:line="216" w:lineRule="exact"/>
        <w:ind w:firstLine="0"/>
        <w:jc w:val="left"/>
      </w:pPr>
      <w:r>
        <w:lastRenderedPageBreak/>
        <w:t>v. 6193, i a.</w:t>
      </w:r>
    </w:p>
    <w:p w14:paraId="5B124C4A" w14:textId="77777777" w:rsidR="009A1B5B" w:rsidRDefault="004E42D2">
      <w:pPr>
        <w:pStyle w:val="Corpodeltesto1960"/>
        <w:shd w:val="clear" w:color="auto" w:fill="auto"/>
        <w:spacing w:line="216" w:lineRule="exact"/>
        <w:ind w:firstLine="0"/>
        <w:jc w:val="left"/>
      </w:pPr>
      <w:r>
        <w:t>v. 6198, U. aive q.</w:t>
      </w:r>
    </w:p>
    <w:p w14:paraId="6805A3CC" w14:textId="77777777" w:rsidR="009A1B5B" w:rsidRDefault="004E42D2">
      <w:pPr>
        <w:pStyle w:val="Corpodeltesto1960"/>
        <w:shd w:val="clear" w:color="auto" w:fill="auto"/>
        <w:spacing w:line="216" w:lineRule="exact"/>
        <w:ind w:firstLine="0"/>
        <w:jc w:val="left"/>
      </w:pPr>
      <w:r>
        <w:t>v. 6199, corroit lés 1.</w:t>
      </w:r>
    </w:p>
    <w:p w14:paraId="3B69BF0C" w14:textId="77777777" w:rsidR="009A1B5B" w:rsidRDefault="004E42D2">
      <w:pPr>
        <w:pStyle w:val="Corpodeltesto1960"/>
        <w:shd w:val="clear" w:color="auto" w:fill="auto"/>
        <w:spacing w:line="216" w:lineRule="exact"/>
        <w:ind w:firstLine="0"/>
        <w:jc w:val="left"/>
      </w:pPr>
      <w:r>
        <w:t>v. 6206, 1. vergié e.</w:t>
      </w:r>
    </w:p>
    <w:p w14:paraId="62D30573" w14:textId="77777777" w:rsidR="009A1B5B" w:rsidRDefault="004E42D2">
      <w:pPr>
        <w:pStyle w:val="Corpodeltesto1960"/>
        <w:shd w:val="clear" w:color="auto" w:fill="auto"/>
        <w:spacing w:line="216" w:lineRule="exact"/>
        <w:ind w:firstLine="0"/>
        <w:jc w:val="left"/>
      </w:pPr>
      <w:r>
        <w:t>v. 6209, Soz 1.</w:t>
      </w:r>
    </w:p>
    <w:p w14:paraId="548501AA" w14:textId="77777777" w:rsidR="009A1B5B" w:rsidRDefault="004E42D2">
      <w:pPr>
        <w:pStyle w:val="Corpodeltesto1960"/>
        <w:shd w:val="clear" w:color="auto" w:fill="auto"/>
        <w:spacing w:line="216" w:lineRule="exact"/>
        <w:ind w:firstLine="0"/>
        <w:jc w:val="left"/>
      </w:pPr>
      <w:r>
        <w:t>v. 6214, f. esbaïs</w:t>
      </w:r>
    </w:p>
    <w:p w14:paraId="0D9DBE63" w14:textId="77777777" w:rsidR="009A1B5B" w:rsidRDefault="004E42D2">
      <w:pPr>
        <w:pStyle w:val="Corpodeltesto1960"/>
        <w:shd w:val="clear" w:color="auto" w:fill="auto"/>
        <w:spacing w:line="216" w:lineRule="exact"/>
        <w:ind w:firstLine="0"/>
        <w:jc w:val="left"/>
      </w:pPr>
      <w:r>
        <w:t>v. 6224, p. ce m. ; e. vueil t.</w:t>
      </w:r>
    </w:p>
    <w:p w14:paraId="779D9774" w14:textId="77777777" w:rsidR="009A1B5B" w:rsidRDefault="004E42D2">
      <w:pPr>
        <w:pStyle w:val="Corpodeltesto1960"/>
        <w:shd w:val="clear" w:color="auto" w:fill="auto"/>
        <w:spacing w:line="216" w:lineRule="exact"/>
        <w:ind w:firstLine="0"/>
        <w:jc w:val="left"/>
      </w:pPr>
      <w:r>
        <w:t>v. 6238, p. du p.</w:t>
      </w:r>
    </w:p>
    <w:p w14:paraId="73C845E2" w14:textId="77777777" w:rsidR="009A1B5B" w:rsidRDefault="004E42D2">
      <w:pPr>
        <w:pStyle w:val="Corpodeltesto1960"/>
        <w:shd w:val="clear" w:color="auto" w:fill="auto"/>
        <w:spacing w:line="216" w:lineRule="exact"/>
        <w:ind w:firstLine="0"/>
        <w:jc w:val="left"/>
      </w:pPr>
      <w:r>
        <w:t>v. 6254, ainz p.</w:t>
      </w:r>
      <w:r>
        <w:br/>
        <w:t>v. 6257, 1. bouche</w:t>
      </w:r>
      <w:r>
        <w:br/>
        <w:t>v. 6267, v. procainement</w:t>
      </w:r>
      <w:r>
        <w:br/>
        <w:t>v. 6269, a. cui q.</w:t>
      </w:r>
      <w:r>
        <w:br/>
        <w:t>v. 6270, t. quanques 1.</w:t>
      </w:r>
      <w:r>
        <w:br/>
        <w:t>v. 6273, c. m’ostre m.</w:t>
      </w:r>
      <w:r>
        <w:br/>
        <w:t>v. 6280, a. acostez</w:t>
      </w:r>
      <w:r>
        <w:br/>
        <w:t>v. 6288, 1. esrachast 1.</w:t>
      </w:r>
      <w:r>
        <w:br/>
        <w:t>v. 6292, effree c.</w:t>
      </w:r>
      <w:r>
        <w:br/>
        <w:t>v. 6294, toute s.</w:t>
      </w:r>
      <w:r>
        <w:br/>
        <w:t>v. 6302, d. ce n. ; m. blamis-</w:t>
      </w:r>
      <w:r>
        <w:br/>
        <w:t>siés</w:t>
      </w:r>
    </w:p>
    <w:p w14:paraId="652DDBF8" w14:textId="77777777" w:rsidR="009A1B5B" w:rsidRDefault="004E42D2">
      <w:pPr>
        <w:pStyle w:val="Corpodeltesto1960"/>
        <w:shd w:val="clear" w:color="auto" w:fill="auto"/>
        <w:spacing w:line="216" w:lineRule="exact"/>
        <w:ind w:firstLine="0"/>
        <w:jc w:val="left"/>
      </w:pPr>
      <w:r>
        <w:t>v. 6309, ainz o.</w:t>
      </w:r>
      <w:r>
        <w:br/>
        <w:t>v. 6322, hours e.</w:t>
      </w:r>
      <w:r>
        <w:br/>
        <w:t>v. 6338, 1. cenbiax</w:t>
      </w:r>
      <w:r>
        <w:br/>
        <w:t>v. 6351, f. blancepart 1.</w:t>
      </w:r>
      <w:r>
        <w:br/>
        <w:t>v. 6354, f. l’avez e.</w:t>
      </w:r>
      <w:r>
        <w:br/>
        <w:t>v. 6362, s. com el f.</w:t>
      </w:r>
      <w:r>
        <w:br/>
        <w:t>v. 6370, m. niece, q.</w:t>
      </w:r>
      <w:r>
        <w:br/>
        <w:t>v. 6375, v. plest, t. ; d. ça</w:t>
      </w:r>
      <w:r>
        <w:br/>
        <w:t>v. 6382, p. d’amors a.</w:t>
      </w:r>
      <w:r>
        <w:br/>
        <w:t>v. 3684, e. son e.</w:t>
      </w:r>
      <w:r>
        <w:br/>
        <w:t>v. 6400, 1. comence a e.</w:t>
      </w:r>
      <w:r>
        <w:br/>
        <w:t>v. 6406, j. descil</w:t>
      </w:r>
      <w:r>
        <w:br/>
        <w:t>v. 6412, p. karolent</w:t>
      </w:r>
      <w:r>
        <w:br/>
        <w:t>v. 6413, e. mainnent g.</w:t>
      </w:r>
      <w:r>
        <w:br/>
        <w:t>v. 6415, d. paile d’Ottente</w:t>
      </w:r>
      <w:r>
        <w:br/>
        <w:t>v. 6418, v. veil c.</w:t>
      </w:r>
      <w:r>
        <w:br/>
        <w:t>v. 6434, m. message</w:t>
      </w:r>
      <w:r>
        <w:br/>
        <w:t>v. 6439, 1. soupers f.</w:t>
      </w:r>
      <w:r>
        <w:br/>
        <w:t>v. 6444, m. a careés e.</w:t>
      </w:r>
      <w:r>
        <w:br/>
        <w:t>v. 6457, du 1.</w:t>
      </w:r>
      <w:r>
        <w:br/>
        <w:t>v. 6463, s. drece e.</w:t>
      </w:r>
      <w:r>
        <w:br/>
        <w:t>v. 6472, s. andoi e.</w:t>
      </w:r>
      <w:r>
        <w:br/>
        <w:t>v. 6484, q. tout l’e.</w:t>
      </w:r>
      <w:r>
        <w:br/>
        <w:t>v. 6485, d. Grece o.</w:t>
      </w:r>
    </w:p>
    <w:p w14:paraId="2B5CB673" w14:textId="77777777" w:rsidR="009A1B5B" w:rsidRDefault="004E42D2">
      <w:pPr>
        <w:pStyle w:val="Corpodeltesto1960"/>
        <w:shd w:val="clear" w:color="auto" w:fill="auto"/>
        <w:spacing w:line="216" w:lineRule="exact"/>
        <w:ind w:firstLine="0"/>
        <w:jc w:val="left"/>
      </w:pPr>
      <w:r>
        <w:t>v. 6536, s. aseiiree</w:t>
      </w:r>
    </w:p>
    <w:p w14:paraId="1ED02F33" w14:textId="77777777" w:rsidR="009A1B5B" w:rsidRDefault="004E42D2">
      <w:pPr>
        <w:pStyle w:val="Corpodeltesto1960"/>
        <w:shd w:val="clear" w:color="auto" w:fill="auto"/>
        <w:spacing w:line="216" w:lineRule="exact"/>
        <w:ind w:firstLine="0"/>
        <w:jc w:val="left"/>
      </w:pPr>
      <w:r>
        <w:t>v. 6541, 1. asise</w:t>
      </w:r>
    </w:p>
    <w:p w14:paraId="33AF6DB4" w14:textId="77777777" w:rsidR="009A1B5B" w:rsidRDefault="004E42D2">
      <w:pPr>
        <w:pStyle w:val="Corpodeltesto1960"/>
        <w:shd w:val="clear" w:color="auto" w:fill="auto"/>
        <w:spacing w:line="216" w:lineRule="exact"/>
        <w:ind w:firstLine="0"/>
        <w:jc w:val="left"/>
      </w:pPr>
      <w:r>
        <w:t>v. 6547, n. riens d.</w:t>
      </w:r>
    </w:p>
    <w:p w14:paraId="6C105261" w14:textId="77777777" w:rsidR="009A1B5B" w:rsidRDefault="004E42D2">
      <w:pPr>
        <w:pStyle w:val="Corpodeltesto1960"/>
        <w:shd w:val="clear" w:color="auto" w:fill="auto"/>
        <w:spacing w:line="216" w:lineRule="exact"/>
        <w:ind w:firstLine="0"/>
        <w:jc w:val="left"/>
      </w:pPr>
      <w:r>
        <w:t>v. 6549, q. tot s.</w:t>
      </w:r>
    </w:p>
    <w:p w14:paraId="493531B9" w14:textId="77777777" w:rsidR="009A1B5B" w:rsidRDefault="004E42D2">
      <w:pPr>
        <w:pStyle w:val="Corpodeltesto1960"/>
        <w:shd w:val="clear" w:color="auto" w:fill="auto"/>
        <w:spacing w:line="216" w:lineRule="exact"/>
        <w:ind w:firstLine="0"/>
        <w:jc w:val="left"/>
      </w:pPr>
      <w:r>
        <w:t>v. 6557, e. douchement 1.</w:t>
      </w:r>
    </w:p>
    <w:p w14:paraId="18C161FF" w14:textId="77777777" w:rsidR="009A1B5B" w:rsidRDefault="004E42D2">
      <w:pPr>
        <w:pStyle w:val="Corpodeltesto1960"/>
        <w:shd w:val="clear" w:color="auto" w:fill="auto"/>
        <w:spacing w:line="216" w:lineRule="exact"/>
        <w:ind w:firstLine="0"/>
        <w:jc w:val="left"/>
      </w:pPr>
      <w:r>
        <w:t>v. 6561, d. sozplus n’i o.</w:t>
      </w:r>
    </w:p>
    <w:p w14:paraId="4DD93AAB" w14:textId="77777777" w:rsidR="009A1B5B" w:rsidRDefault="004E42D2">
      <w:pPr>
        <w:pStyle w:val="Corpodeltesto1960"/>
        <w:shd w:val="clear" w:color="auto" w:fill="auto"/>
        <w:spacing w:line="216" w:lineRule="exact"/>
        <w:ind w:firstLine="0"/>
        <w:jc w:val="left"/>
      </w:pPr>
      <w:r>
        <w:t>v. 6562, ainz v.</w:t>
      </w:r>
    </w:p>
    <w:p w14:paraId="21AC9375" w14:textId="77777777" w:rsidR="009A1B5B" w:rsidRDefault="004E42D2">
      <w:pPr>
        <w:pStyle w:val="Corpodeltesto1960"/>
        <w:shd w:val="clear" w:color="auto" w:fill="auto"/>
        <w:spacing w:line="216" w:lineRule="exact"/>
        <w:ind w:firstLine="0"/>
        <w:jc w:val="left"/>
      </w:pPr>
      <w:r>
        <w:t>v. 6563, s. vilonnie</w:t>
      </w:r>
    </w:p>
    <w:p w14:paraId="74A1A11B" w14:textId="77777777" w:rsidR="009A1B5B" w:rsidRDefault="004E42D2">
      <w:pPr>
        <w:pStyle w:val="Corpodeltesto1960"/>
        <w:shd w:val="clear" w:color="auto" w:fill="auto"/>
        <w:spacing w:line="216" w:lineRule="exact"/>
        <w:ind w:firstLine="0"/>
        <w:jc w:val="left"/>
      </w:pPr>
      <w:r>
        <w:t>v. 6576, 1. roeve</w:t>
      </w:r>
    </w:p>
    <w:p w14:paraId="77AE6C16" w14:textId="77777777" w:rsidR="009A1B5B" w:rsidRDefault="004E42D2">
      <w:pPr>
        <w:pStyle w:val="Corpodeltesto1960"/>
        <w:shd w:val="clear" w:color="auto" w:fill="auto"/>
        <w:spacing w:line="216" w:lineRule="exact"/>
        <w:ind w:firstLine="0"/>
        <w:jc w:val="left"/>
      </w:pPr>
      <w:r>
        <w:t>v. 6577, s. paine</w:t>
      </w:r>
    </w:p>
    <w:p w14:paraId="79757BC1" w14:textId="77777777" w:rsidR="009A1B5B" w:rsidRDefault="004E42D2">
      <w:pPr>
        <w:pStyle w:val="Corpodeltesto1960"/>
        <w:shd w:val="clear" w:color="auto" w:fill="auto"/>
        <w:spacing w:line="216" w:lineRule="exact"/>
        <w:ind w:firstLine="0"/>
        <w:jc w:val="left"/>
      </w:pPr>
      <w:r>
        <w:t>v. 6581, f. recomencierent</w:t>
      </w:r>
    </w:p>
    <w:p w14:paraId="2B198D61" w14:textId="77777777" w:rsidR="009A1B5B" w:rsidRDefault="004E42D2">
      <w:pPr>
        <w:pStyle w:val="Corpodeltesto1960"/>
        <w:shd w:val="clear" w:color="auto" w:fill="auto"/>
        <w:spacing w:line="216" w:lineRule="exact"/>
        <w:ind w:firstLine="0"/>
        <w:jc w:val="left"/>
      </w:pPr>
      <w:r>
        <w:t>v. 6582, f. s’efforcierent</w:t>
      </w:r>
    </w:p>
    <w:p w14:paraId="0E519C3B" w14:textId="77777777" w:rsidR="009A1B5B" w:rsidRDefault="004E42D2">
      <w:pPr>
        <w:pStyle w:val="Corpodeltesto1960"/>
        <w:shd w:val="clear" w:color="auto" w:fill="auto"/>
        <w:spacing w:line="216" w:lineRule="exact"/>
        <w:ind w:firstLine="0"/>
        <w:jc w:val="left"/>
      </w:pPr>
      <w:r>
        <w:t>v. 6593, ou f.</w:t>
      </w:r>
    </w:p>
    <w:p w14:paraId="6BE33CAD" w14:textId="77777777" w:rsidR="009A1B5B" w:rsidRDefault="004E42D2">
      <w:pPr>
        <w:pStyle w:val="Corpodeltesto1960"/>
        <w:shd w:val="clear" w:color="auto" w:fill="auto"/>
        <w:spacing w:line="216" w:lineRule="exact"/>
        <w:ind w:firstLine="0"/>
        <w:jc w:val="left"/>
      </w:pPr>
      <w:r>
        <w:t>v. 6599, e. fornis</w:t>
      </w:r>
    </w:p>
    <w:p w14:paraId="079BB05D" w14:textId="77777777" w:rsidR="009A1B5B" w:rsidRDefault="004E42D2">
      <w:pPr>
        <w:pStyle w:val="Corpodeltesto1960"/>
        <w:shd w:val="clear" w:color="auto" w:fill="auto"/>
        <w:spacing w:line="216" w:lineRule="exact"/>
        <w:ind w:firstLine="0"/>
        <w:jc w:val="left"/>
      </w:pPr>
      <w:r>
        <w:t>v. 6603, p. vaus</w:t>
      </w:r>
    </w:p>
    <w:p w14:paraId="7AC98878" w14:textId="77777777" w:rsidR="009A1B5B" w:rsidRDefault="004E42D2">
      <w:pPr>
        <w:pStyle w:val="Corpodeltesto1960"/>
        <w:shd w:val="clear" w:color="auto" w:fill="auto"/>
        <w:spacing w:line="216" w:lineRule="exact"/>
        <w:ind w:firstLine="0"/>
        <w:jc w:val="left"/>
      </w:pPr>
      <w:r>
        <w:t>v. 6606, d. totes 1.</w:t>
      </w:r>
    </w:p>
    <w:p w14:paraId="208555A3" w14:textId="77777777" w:rsidR="009A1B5B" w:rsidRDefault="004E42D2">
      <w:pPr>
        <w:pStyle w:val="Corpodeltesto1960"/>
        <w:shd w:val="clear" w:color="auto" w:fill="auto"/>
        <w:spacing w:line="216" w:lineRule="exact"/>
        <w:ind w:firstLine="0"/>
        <w:jc w:val="left"/>
      </w:pPr>
      <w:r>
        <w:t>v. 6617, d. begine</w:t>
      </w:r>
    </w:p>
    <w:p w14:paraId="36331360" w14:textId="77777777" w:rsidR="009A1B5B" w:rsidRDefault="004E42D2">
      <w:pPr>
        <w:pStyle w:val="Corpodeltesto1960"/>
        <w:shd w:val="clear" w:color="auto" w:fill="auto"/>
        <w:spacing w:line="216" w:lineRule="exact"/>
        <w:ind w:firstLine="0"/>
        <w:jc w:val="left"/>
      </w:pPr>
      <w:r>
        <w:t>v. 6619, s. robe tote e.</w:t>
      </w:r>
    </w:p>
    <w:p w14:paraId="607B1673" w14:textId="77777777" w:rsidR="009A1B5B" w:rsidRDefault="004E42D2">
      <w:pPr>
        <w:pStyle w:val="Corpodeltesto1960"/>
        <w:shd w:val="clear" w:color="auto" w:fill="auto"/>
        <w:spacing w:line="216" w:lineRule="exact"/>
        <w:ind w:firstLine="0"/>
        <w:jc w:val="left"/>
      </w:pPr>
      <w:r>
        <w:t>v. 6629, ainz s’a.</w:t>
      </w:r>
    </w:p>
    <w:p w14:paraId="6D192C0A" w14:textId="77777777" w:rsidR="009A1B5B" w:rsidRDefault="004E42D2">
      <w:pPr>
        <w:pStyle w:val="Corpodeltesto1960"/>
        <w:shd w:val="clear" w:color="auto" w:fill="auto"/>
        <w:spacing w:line="216" w:lineRule="exact"/>
        <w:ind w:firstLine="0"/>
        <w:jc w:val="left"/>
      </w:pPr>
      <w:r>
        <w:t>v. 6640, t. croche t.</w:t>
      </w:r>
    </w:p>
    <w:p w14:paraId="79BB7BE8" w14:textId="77777777" w:rsidR="009A1B5B" w:rsidRDefault="004E42D2">
      <w:pPr>
        <w:pStyle w:val="Corpodeltesto1960"/>
        <w:shd w:val="clear" w:color="auto" w:fill="auto"/>
        <w:spacing w:line="216" w:lineRule="exact"/>
        <w:ind w:firstLine="0"/>
        <w:jc w:val="left"/>
      </w:pPr>
      <w:r>
        <w:lastRenderedPageBreak/>
        <w:t>v. 6641, d. abez et d’esvesques</w:t>
      </w:r>
    </w:p>
    <w:p w14:paraId="288D7249" w14:textId="77777777" w:rsidR="009A1B5B" w:rsidRDefault="004E42D2">
      <w:pPr>
        <w:pStyle w:val="Corpodeltesto1960"/>
        <w:shd w:val="clear" w:color="auto" w:fill="auto"/>
        <w:spacing w:line="216" w:lineRule="exact"/>
        <w:ind w:firstLine="0"/>
        <w:jc w:val="left"/>
      </w:pPr>
      <w:r>
        <w:t>v. 6648, d. prés</w:t>
      </w:r>
    </w:p>
    <w:p w14:paraId="55662FDD" w14:textId="77777777" w:rsidR="009A1B5B" w:rsidRDefault="004E42D2">
      <w:pPr>
        <w:pStyle w:val="Corpodeltesto1960"/>
        <w:shd w:val="clear" w:color="auto" w:fill="auto"/>
        <w:spacing w:line="216" w:lineRule="exact"/>
        <w:ind w:firstLine="0"/>
        <w:jc w:val="left"/>
      </w:pPr>
      <w:r>
        <w:t>v. 6665, n. racata</w:t>
      </w:r>
    </w:p>
    <w:p w14:paraId="4C4706DA" w14:textId="77777777" w:rsidR="009A1B5B" w:rsidRDefault="004E42D2">
      <w:pPr>
        <w:pStyle w:val="Corpodeltesto1960"/>
        <w:shd w:val="clear" w:color="auto" w:fill="auto"/>
        <w:spacing w:line="216" w:lineRule="exact"/>
        <w:ind w:firstLine="0"/>
        <w:jc w:val="left"/>
      </w:pPr>
      <w:r>
        <w:t>v. 6678, n. pot f.</w:t>
      </w:r>
    </w:p>
    <w:p w14:paraId="5BDEC3AB" w14:textId="77777777" w:rsidR="009A1B5B" w:rsidRDefault="004E42D2">
      <w:pPr>
        <w:pStyle w:val="Corpodeltesto1960"/>
        <w:shd w:val="clear" w:color="auto" w:fill="auto"/>
        <w:spacing w:line="216" w:lineRule="exact"/>
        <w:ind w:firstLine="0"/>
        <w:jc w:val="left"/>
      </w:pPr>
      <w:r>
        <w:t>v. 6683, o. ançois q.</w:t>
      </w:r>
    </w:p>
    <w:p w14:paraId="0C05553C" w14:textId="77777777" w:rsidR="009A1B5B" w:rsidRDefault="004E42D2">
      <w:pPr>
        <w:pStyle w:val="Corpodeltesto1960"/>
        <w:shd w:val="clear" w:color="auto" w:fill="auto"/>
        <w:spacing w:line="216" w:lineRule="exact"/>
        <w:ind w:firstLine="0"/>
        <w:jc w:val="left"/>
      </w:pPr>
      <w:r>
        <w:t>v. 6686, 1. jens e.</w:t>
      </w:r>
    </w:p>
    <w:p w14:paraId="43A397AB" w14:textId="77777777" w:rsidR="009A1B5B" w:rsidRDefault="004E42D2">
      <w:pPr>
        <w:pStyle w:val="Corpodeltesto1960"/>
        <w:shd w:val="clear" w:color="auto" w:fill="auto"/>
        <w:spacing w:line="216" w:lineRule="exact"/>
        <w:ind w:firstLine="0"/>
        <w:jc w:val="left"/>
      </w:pPr>
      <w:r>
        <w:t>v. 6699, c’a.</w:t>
      </w:r>
    </w:p>
    <w:p w14:paraId="75FE4FC9" w14:textId="77777777" w:rsidR="009A1B5B" w:rsidRDefault="004E42D2">
      <w:pPr>
        <w:pStyle w:val="Corpodeltesto1960"/>
        <w:shd w:val="clear" w:color="auto" w:fill="auto"/>
        <w:spacing w:line="216" w:lineRule="exact"/>
        <w:ind w:firstLine="0"/>
        <w:jc w:val="left"/>
      </w:pPr>
      <w:r>
        <w:t>v. 6705, s. asfaire</w:t>
      </w:r>
    </w:p>
    <w:p w14:paraId="3847DBF7" w14:textId="77777777" w:rsidR="009A1B5B" w:rsidRDefault="004E42D2">
      <w:pPr>
        <w:pStyle w:val="Corpodeltesto1960"/>
        <w:shd w:val="clear" w:color="auto" w:fill="auto"/>
        <w:spacing w:line="216" w:lineRule="exact"/>
        <w:ind w:firstLine="0"/>
        <w:jc w:val="left"/>
      </w:pPr>
      <w:r>
        <w:t>v. 6709, o. joué</w:t>
      </w:r>
    </w:p>
    <w:p w14:paraId="37CE55A4" w14:textId="77777777" w:rsidR="009A1B5B" w:rsidRDefault="004E42D2">
      <w:pPr>
        <w:pStyle w:val="Corpodeltesto1960"/>
        <w:shd w:val="clear" w:color="auto" w:fill="auto"/>
        <w:spacing w:line="216" w:lineRule="exact"/>
        <w:ind w:firstLine="0"/>
        <w:jc w:val="left"/>
      </w:pPr>
      <w:r>
        <w:t>v. 6732, 1. charretons</w:t>
      </w:r>
    </w:p>
    <w:p w14:paraId="01B8564A" w14:textId="77777777" w:rsidR="009A1B5B" w:rsidRDefault="004E42D2">
      <w:pPr>
        <w:pStyle w:val="Corpodeltesto1960"/>
        <w:shd w:val="clear" w:color="auto" w:fill="auto"/>
        <w:spacing w:line="216" w:lineRule="exact"/>
        <w:ind w:firstLine="0"/>
        <w:jc w:val="left"/>
      </w:pPr>
      <w:r>
        <w:t>v. 6734, M. dehé a.</w:t>
      </w:r>
    </w:p>
    <w:p w14:paraId="17D302F7" w14:textId="77777777" w:rsidR="009A1B5B" w:rsidRDefault="004E42D2">
      <w:pPr>
        <w:pStyle w:val="Corpodeltesto1960"/>
        <w:shd w:val="clear" w:color="auto" w:fill="auto"/>
        <w:spacing w:line="216" w:lineRule="exact"/>
        <w:ind w:firstLine="0"/>
        <w:jc w:val="left"/>
      </w:pPr>
      <w:r>
        <w:t>v. 6747, D. avoirs e.</w:t>
      </w:r>
    </w:p>
    <w:p w14:paraId="15258C69" w14:textId="77777777" w:rsidR="009A1B5B" w:rsidRDefault="004E42D2">
      <w:pPr>
        <w:pStyle w:val="Corpodeltesto1960"/>
        <w:shd w:val="clear" w:color="auto" w:fill="auto"/>
        <w:spacing w:line="216" w:lineRule="exact"/>
        <w:ind w:firstLine="0"/>
        <w:jc w:val="left"/>
      </w:pPr>
      <w:r>
        <w:t>v. 6750, e. asfaire 1.</w:t>
      </w:r>
    </w:p>
    <w:p w14:paraId="5C8857FB" w14:textId="77777777" w:rsidR="009A1B5B" w:rsidRDefault="004E42D2">
      <w:pPr>
        <w:pStyle w:val="Corpodeltesto1960"/>
        <w:shd w:val="clear" w:color="auto" w:fill="auto"/>
        <w:spacing w:line="216" w:lineRule="exact"/>
        <w:ind w:firstLine="0"/>
        <w:jc w:val="left"/>
      </w:pPr>
      <w:r>
        <w:t>v. 6751, p. ainz m.</w:t>
      </w:r>
    </w:p>
    <w:p w14:paraId="75A42F18" w14:textId="77777777" w:rsidR="009A1B5B" w:rsidRDefault="004E42D2">
      <w:pPr>
        <w:pStyle w:val="Corpodeltesto1960"/>
        <w:shd w:val="clear" w:color="auto" w:fill="auto"/>
        <w:spacing w:line="216" w:lineRule="exact"/>
        <w:ind w:firstLine="0"/>
        <w:jc w:val="left"/>
      </w:pPr>
      <w:r>
        <w:t>v. 6755, q. rasis s.</w:t>
      </w:r>
    </w:p>
    <w:p w14:paraId="36AF8FAD" w14:textId="77777777" w:rsidR="009A1B5B" w:rsidRDefault="004E42D2">
      <w:pPr>
        <w:pStyle w:val="Corpodeltesto1960"/>
        <w:shd w:val="clear" w:color="auto" w:fill="auto"/>
        <w:spacing w:line="216" w:lineRule="exact"/>
        <w:ind w:firstLine="0"/>
        <w:jc w:val="left"/>
      </w:pPr>
      <w:r>
        <w:t>v. 6758, prince, p.</w:t>
      </w:r>
    </w:p>
    <w:p w14:paraId="08279F51" w14:textId="77777777" w:rsidR="009A1B5B" w:rsidRDefault="004E42D2">
      <w:pPr>
        <w:pStyle w:val="Corpodeltesto1960"/>
        <w:shd w:val="clear" w:color="auto" w:fill="auto"/>
        <w:spacing w:line="216" w:lineRule="exact"/>
        <w:ind w:firstLine="0"/>
        <w:jc w:val="left"/>
      </w:pPr>
      <w:r>
        <w:t>v. 6759, clers, b.</w:t>
      </w:r>
      <w:r>
        <w:br/>
        <w:t>v. 6775, S. Andriu en Eschose</w:t>
      </w:r>
      <w:r>
        <w:br/>
        <w:t>v. 6778, n. covient m.</w:t>
      </w:r>
      <w:r>
        <w:br/>
        <w:t>v. 6779, £ la beneïçon</w:t>
      </w:r>
      <w:r>
        <w:br/>
        <w:t>v. 6780, v. clerçon</w:t>
      </w:r>
      <w:r>
        <w:br/>
        <w:t>v. 6784, d. Morgan</w:t>
      </w:r>
      <w:r>
        <w:br/>
        <w:t>v. 6785, d. Lyon</w:t>
      </w:r>
      <w:r>
        <w:br/>
        <w:t>v. 6787, d. Limeri e.</w:t>
      </w:r>
      <w:r>
        <w:br/>
        <w:t>v. 6792, E. Bretaingne n’a.</w:t>
      </w:r>
      <w:r>
        <w:br/>
        <w:t>v. 6800, e. saigniez d.</w:t>
      </w:r>
      <w:r>
        <w:br/>
        <w:t>v. 6802, e. sa feme e.</w:t>
      </w:r>
      <w:r>
        <w:br/>
        <w:t>v. 6809, Ambedoi j.</w:t>
      </w:r>
      <w:r>
        <w:br/>
        <w:t>v. 6812, q. foille d.</w:t>
      </w:r>
      <w:r>
        <w:br/>
        <w:t>v. 6823, h. faire</w:t>
      </w:r>
      <w:r>
        <w:br/>
        <w:t>v. 6826, a. Deu e.</w:t>
      </w:r>
      <w:r>
        <w:br/>
        <w:t>v. 6831, q. chaasteés e.</w:t>
      </w:r>
      <w:r>
        <w:br/>
        <w:t>v. 6837, s. tote h.</w:t>
      </w:r>
      <w:r>
        <w:br/>
        <w:t>v. 6838, e. a doble c.</w:t>
      </w:r>
      <w:r>
        <w:br/>
        <w:t>v. 6839, d. Deu e.</w:t>
      </w:r>
      <w:r>
        <w:br/>
        <w:t>v. 6842, n. mentons m.</w:t>
      </w:r>
      <w:r>
        <w:br/>
        <w:t>v. 6847, valt mix q.</w:t>
      </w:r>
      <w:r>
        <w:br/>
        <w:t>v. 6848, m. du m.</w:t>
      </w:r>
      <w:r>
        <w:br/>
        <w:t>v. 6857, v. Oriant t.</w:t>
      </w:r>
      <w:r>
        <w:br/>
        <w:t>v. 6869, t. estal 1.</w:t>
      </w:r>
      <w:r>
        <w:br/>
        <w:t>v. 6875-6876, c. amor ; s.</w:t>
      </w:r>
      <w:r>
        <w:br/>
        <w:t>demor</w:t>
      </w:r>
    </w:p>
    <w:p w14:paraId="73179421" w14:textId="77777777" w:rsidR="009A1B5B" w:rsidRDefault="004E42D2">
      <w:pPr>
        <w:pStyle w:val="Corpodeltesto1960"/>
        <w:shd w:val="clear" w:color="auto" w:fill="auto"/>
        <w:spacing w:line="216" w:lineRule="exact"/>
        <w:ind w:firstLine="0"/>
        <w:jc w:val="left"/>
      </w:pPr>
      <w:r>
        <w:t>v. 6883, aiés en Deu v.</w:t>
      </w:r>
      <w:r>
        <w:br/>
        <w:t>v. 6887, t. veng n.</w:t>
      </w:r>
      <w:r>
        <w:br/>
        <w:t>v. 6900, a. Deu m. ; 1. ven-</w:t>
      </w:r>
      <w:r>
        <w:br/>
        <w:t>droit</w:t>
      </w:r>
    </w:p>
    <w:p w14:paraId="6A9AAE8C" w14:textId="77777777" w:rsidR="009A1B5B" w:rsidRDefault="004E42D2">
      <w:pPr>
        <w:pStyle w:val="Corpodeltesto1960"/>
        <w:shd w:val="clear" w:color="auto" w:fill="auto"/>
        <w:spacing w:line="216" w:lineRule="exact"/>
        <w:ind w:firstLine="0"/>
        <w:jc w:val="left"/>
      </w:pPr>
      <w:r>
        <w:t>v. 6912, d. ardoir o. ; a escil</w:t>
      </w:r>
      <w:r>
        <w:br/>
        <w:t>v. 6922, b. c’a l’a.</w:t>
      </w:r>
      <w:r>
        <w:br/>
        <w:t>v. 6936, a. eii t.</w:t>
      </w:r>
      <w:r>
        <w:br/>
        <w:t>v. 6938, t. valour e.</w:t>
      </w:r>
      <w:r>
        <w:br/>
        <w:t>v. 6945, m. dolcement pensis</w:t>
      </w:r>
      <w:r>
        <w:br/>
        <w:t>d.</w:t>
      </w:r>
    </w:p>
    <w:p w14:paraId="4B2714BD" w14:textId="77777777" w:rsidR="009A1B5B" w:rsidRDefault="004E42D2">
      <w:pPr>
        <w:pStyle w:val="Corpodeltesto1960"/>
        <w:shd w:val="clear" w:color="auto" w:fill="auto"/>
        <w:spacing w:line="216" w:lineRule="exact"/>
        <w:ind w:firstLine="0"/>
        <w:jc w:val="left"/>
      </w:pPr>
      <w:r>
        <w:t>v. 6950, ou p.</w:t>
      </w:r>
      <w:r>
        <w:br/>
        <w:t>v. 6961, d. ciax q.</w:t>
      </w:r>
      <w:r>
        <w:br/>
        <w:t>v. 6963, d. bon c.</w:t>
      </w:r>
      <w:r>
        <w:br/>
        <w:t>v. 6965, p. mon c.</w:t>
      </w:r>
      <w:r>
        <w:br/>
        <w:t>v. 6971, q. j’ai q.</w:t>
      </w:r>
      <w:r>
        <w:br/>
        <w:t>v. 6972, ça m.</w:t>
      </w:r>
      <w:r>
        <w:br/>
        <w:t>v. 6982, riens n.</w:t>
      </w:r>
      <w:r>
        <w:br/>
        <w:t>v. 6986, q. l’adevança</w:t>
      </w:r>
      <w:r>
        <w:br/>
        <w:t>v. 6997-6998, m. descuevre ;</w:t>
      </w:r>
    </w:p>
    <w:p w14:paraId="3553755F" w14:textId="77777777" w:rsidR="009A1B5B" w:rsidRDefault="004E42D2">
      <w:pPr>
        <w:pStyle w:val="Corpodeltesto1960"/>
        <w:shd w:val="clear" w:color="auto" w:fill="auto"/>
        <w:tabs>
          <w:tab w:val="left" w:pos="519"/>
        </w:tabs>
        <w:spacing w:line="216" w:lineRule="exact"/>
        <w:ind w:firstLine="360"/>
        <w:jc w:val="left"/>
      </w:pPr>
      <w:r>
        <w:t>r.</w:t>
      </w:r>
      <w:r>
        <w:tab/>
        <w:t>l’uevre</w:t>
      </w:r>
      <w:r>
        <w:br/>
        <w:t>v. 6999, t. la 1.</w:t>
      </w:r>
      <w:r>
        <w:br/>
        <w:t>v. 7003, d. tote vilonnie e.</w:t>
      </w:r>
      <w:r>
        <w:br/>
      </w:r>
      <w:r>
        <w:lastRenderedPageBreak/>
        <w:t>v. 7007, e. escrite</w:t>
      </w:r>
      <w:r>
        <w:br/>
        <w:t>v. 7024, s. valra d.</w:t>
      </w:r>
      <w:r>
        <w:br/>
        <w:t>v. 7032, e. franchie 1.</w:t>
      </w:r>
      <w:r>
        <w:br/>
        <w:t>v. 7047, e. chevalce t.</w:t>
      </w:r>
      <w:r>
        <w:br/>
        <w:t>v. 7049, a. tiex p.</w:t>
      </w:r>
      <w:r>
        <w:br/>
        <w:t>v. 7061, m. dolante e.</w:t>
      </w:r>
      <w:r>
        <w:br/>
        <w:t>v. 7073, u. chapele p.</w:t>
      </w:r>
      <w:r>
        <w:br/>
        <w:t>v. 7078, e. chenus</w:t>
      </w:r>
      <w:r>
        <w:br/>
        <w:t>v. 7089, s. donjon ne cité</w:t>
      </w:r>
      <w:r>
        <w:br/>
        <w:t>v. 7098, v jou Deu e.</w:t>
      </w:r>
      <w:r>
        <w:br/>
        <w:t>v. 7108, s. en maine P.</w:t>
      </w:r>
      <w:r>
        <w:br/>
        <w:t>v. 7111, f., se 1.</w:t>
      </w:r>
      <w:r>
        <w:br/>
        <w:t>v. 7127, 1. hastiuement</w:t>
      </w:r>
      <w:r>
        <w:br/>
        <w:t>v. 7129, maìnne P.</w:t>
      </w:r>
    </w:p>
    <w:p w14:paraId="5DCA87C4" w14:textId="77777777" w:rsidR="009A1B5B" w:rsidRDefault="004E42D2">
      <w:pPr>
        <w:pStyle w:val="Corpodeltesto1960"/>
        <w:shd w:val="clear" w:color="auto" w:fill="auto"/>
        <w:spacing w:line="216" w:lineRule="exact"/>
        <w:ind w:firstLine="0"/>
        <w:jc w:val="left"/>
      </w:pPr>
      <w:r>
        <w:rPr>
          <w:rStyle w:val="Corpodeltesto19685pt"/>
        </w:rPr>
        <w:t xml:space="preserve">V. </w:t>
      </w:r>
      <w:r>
        <w:t>7134, c. ententiuement</w:t>
      </w:r>
      <w:r>
        <w:br/>
        <w:t>v. 7155, s. chavex</w:t>
      </w:r>
      <w:r>
        <w:br/>
        <w:t>v. 7174, Ha ! Hi! d.</w:t>
      </w:r>
      <w:r>
        <w:br/>
        <w:t>v. 7188, o. manecier</w:t>
      </w:r>
      <w:r>
        <w:br/>
        <w:t>v. 7191, m. doucement :«B.</w:t>
      </w:r>
      <w:r>
        <w:br/>
        <w:t>v. 7190, s. Syre</w:t>
      </w:r>
      <w:r>
        <w:br/>
        <w:t>v. 7195, m. esrachier</w:t>
      </w:r>
      <w:r>
        <w:br/>
        <w:t>v 7204, m. poi d.</w:t>
      </w:r>
      <w:r>
        <w:br/>
        <w:t>v. 7208, v. enbatez</w:t>
      </w:r>
      <w:r>
        <w:br/>
        <w:t>v. 7210, v vueil a.</w:t>
      </w:r>
    </w:p>
    <w:p w14:paraId="3DC74444" w14:textId="77777777" w:rsidR="009A1B5B" w:rsidRDefault="004E42D2">
      <w:pPr>
        <w:pStyle w:val="Corpodeltesto1960"/>
        <w:shd w:val="clear" w:color="auto" w:fill="auto"/>
        <w:spacing w:line="216" w:lineRule="exact"/>
        <w:ind w:firstLine="0"/>
        <w:jc w:val="left"/>
      </w:pPr>
      <w:r>
        <w:t>v. 7213, s. painnent d.</w:t>
      </w:r>
      <w:r>
        <w:br/>
        <w:t>v. 7234, 1. primerains p.</w:t>
      </w:r>
      <w:r>
        <w:br/>
        <w:t>v. 7247, q. cange s.</w:t>
      </w:r>
      <w:r>
        <w:br/>
        <w:t>v. 7250, e. pallez m.</w:t>
      </w:r>
      <w:r>
        <w:br/>
        <w:t>v. 7265, a. rueve a.</w:t>
      </w:r>
      <w:r>
        <w:br/>
        <w:t>v. 7266, 1. cuert b.</w:t>
      </w:r>
      <w:r>
        <w:br/>
        <w:t>v. 7268, s. plesir</w:t>
      </w:r>
      <w:r>
        <w:br/>
        <w:t>v. 7271, d. camp s.</w:t>
      </w:r>
      <w:r>
        <w:br/>
        <w:t>v. 7283, u. teus p.</w:t>
      </w:r>
      <w:r>
        <w:br/>
        <w:t>v. 7292, m. estor</w:t>
      </w:r>
      <w:r>
        <w:br/>
        <w:t>v. 7317, d. l’arçon d.</w:t>
      </w:r>
      <w:r>
        <w:br/>
        <w:t>v. 7349, 1. sovient d.</w:t>
      </w:r>
      <w:r>
        <w:br/>
        <w:t>v. 7353, Si 1.</w:t>
      </w:r>
      <w:r>
        <w:br/>
        <w:t>v. 7356, n’iert p.</w:t>
      </w:r>
      <w:r>
        <w:br/>
        <w:t>v. 7359, 1. fiance</w:t>
      </w:r>
      <w:r>
        <w:br/>
        <w:t>v. 7364, 1. prestres</w:t>
      </w:r>
      <w:r>
        <w:br/>
        <w:t>v. 7375, e. jou i.</w:t>
      </w:r>
      <w:r>
        <w:br/>
        <w:t>v. 7385, 1. hermites</w:t>
      </w:r>
      <w:r>
        <w:br/>
        <w:t>v 7394, m. disgner</w:t>
      </w:r>
      <w:r>
        <w:br/>
        <w:t>v. 7395, q. cis n’e.</w:t>
      </w:r>
      <w:r>
        <w:br/>
        <w:t>v. 7405, e. senti 1.</w:t>
      </w:r>
      <w:r>
        <w:br/>
        <w:t>v. 7418, m. glore d.</w:t>
      </w:r>
      <w:r>
        <w:br/>
        <w:t>v. 7434, 1. commande</w:t>
      </w:r>
      <w:r>
        <w:br/>
        <w:t>v 7448, S. jou e.</w:t>
      </w:r>
      <w:r>
        <w:br/>
        <w:t>v. 7753, j. demoerrai</w:t>
      </w:r>
      <w:r>
        <w:br/>
        <w:t>v. 7528, riens n.</w:t>
      </w:r>
      <w:r>
        <w:br/>
        <w:t>v. 7523, v. amis</w:t>
      </w:r>
      <w:r>
        <w:br/>
        <w:t>v. 7529, A Biaurepair v.</w:t>
      </w:r>
    </w:p>
    <w:p w14:paraId="2092CB48" w14:textId="77777777" w:rsidR="009A1B5B" w:rsidRDefault="004E42D2">
      <w:pPr>
        <w:pStyle w:val="Corpodeltesto1960"/>
        <w:shd w:val="clear" w:color="auto" w:fill="auto"/>
        <w:spacing w:line="216" w:lineRule="exact"/>
        <w:ind w:left="360" w:hanging="360"/>
        <w:jc w:val="left"/>
      </w:pPr>
      <w:r>
        <w:rPr>
          <w:rStyle w:val="Corpodeltesto19685pt"/>
        </w:rPr>
        <w:t xml:space="preserve">V. </w:t>
      </w:r>
      <w:r>
        <w:t xml:space="preserve">7532-33, </w:t>
      </w:r>
      <w:r>
        <w:rPr>
          <w:rStyle w:val="Corpodeltesto19685pt"/>
        </w:rPr>
        <w:t xml:space="preserve">f. </w:t>
      </w:r>
      <w:r>
        <w:t xml:space="preserve">antiue ; </w:t>
      </w:r>
      <w:r>
        <w:rPr>
          <w:rStyle w:val="Corpodeltesto19685pt"/>
        </w:rPr>
        <w:t xml:space="preserve">v. </w:t>
      </w:r>
      <w:r>
        <w:t>sou-</w:t>
      </w:r>
      <w:r>
        <w:br/>
        <w:t>tiue</w:t>
      </w:r>
    </w:p>
    <w:p w14:paraId="3A8D562F" w14:textId="77777777" w:rsidR="009A1B5B" w:rsidRDefault="004E42D2">
      <w:pPr>
        <w:pStyle w:val="Corpodeltesto1960"/>
        <w:shd w:val="clear" w:color="auto" w:fill="auto"/>
        <w:spacing w:line="216" w:lineRule="exact"/>
        <w:ind w:firstLine="0"/>
        <w:jc w:val="left"/>
      </w:pPr>
      <w:r>
        <w:t>v. 7556, b. essue</w:t>
      </w:r>
      <w:r>
        <w:br/>
        <w:t>v. 7559, s. dolante e.</w:t>
      </w:r>
      <w:r>
        <w:br/>
        <w:t>v. 7564, soefre t.</w:t>
      </w:r>
      <w:r>
        <w:br/>
        <w:t>v. 7615, n. voil d.</w:t>
      </w:r>
      <w:r>
        <w:br/>
        <w:t>v. 7626, E. chascons h.</w:t>
      </w:r>
      <w:r>
        <w:br/>
        <w:t>v. 7628, s. jou a.</w:t>
      </w:r>
    </w:p>
    <w:p w14:paraId="5B30186C" w14:textId="77777777" w:rsidR="009A1B5B" w:rsidRDefault="004E42D2">
      <w:pPr>
        <w:pStyle w:val="Corpodeltesto2131"/>
        <w:shd w:val="clear" w:color="auto" w:fill="auto"/>
      </w:pPr>
      <w:r>
        <w:t xml:space="preserve">v. </w:t>
      </w:r>
      <w:r>
        <w:rPr>
          <w:rStyle w:val="Corpodeltesto2138pt"/>
        </w:rPr>
        <w:t xml:space="preserve">7631, </w:t>
      </w:r>
      <w:r>
        <w:t>n. menga c’u.</w:t>
      </w:r>
      <w:r>
        <w:br/>
        <w:t xml:space="preserve">v. </w:t>
      </w:r>
      <w:r>
        <w:rPr>
          <w:rStyle w:val="Corpodeltesto2138pt"/>
        </w:rPr>
        <w:t xml:space="preserve">7642, </w:t>
      </w:r>
      <w:r>
        <w:t>i., dans p.</w:t>
      </w:r>
      <w:r>
        <w:br/>
        <w:t xml:space="preserve">v. </w:t>
      </w:r>
      <w:r>
        <w:rPr>
          <w:rStyle w:val="Corpodeltesto2138pt"/>
        </w:rPr>
        <w:t xml:space="preserve">7646, </w:t>
      </w:r>
      <w:r>
        <w:t>v. petielle e.</w:t>
      </w:r>
      <w:r>
        <w:br/>
        <w:t xml:space="preserve">v. </w:t>
      </w:r>
      <w:r>
        <w:rPr>
          <w:rStyle w:val="Corpodeltesto2138pt"/>
        </w:rPr>
        <w:t xml:space="preserve">7650, </w:t>
      </w:r>
      <w:r>
        <w:t>V. cheance</w:t>
      </w:r>
      <w:r>
        <w:br/>
      </w:r>
      <w:r>
        <w:lastRenderedPageBreak/>
        <w:t xml:space="preserve">v. </w:t>
      </w:r>
      <w:r>
        <w:rPr>
          <w:rStyle w:val="Corpodeltesto2138pt"/>
        </w:rPr>
        <w:t xml:space="preserve">7668, </w:t>
      </w:r>
      <w:r>
        <w:t>n. mix t.</w:t>
      </w:r>
      <w:r>
        <w:br/>
        <w:t xml:space="preserve">v. </w:t>
      </w:r>
      <w:r>
        <w:rPr>
          <w:rStyle w:val="Corpodeltesto2138pt"/>
        </w:rPr>
        <w:t xml:space="preserve">7677, </w:t>
      </w:r>
      <w:r>
        <w:t>j. grans f.</w:t>
      </w:r>
      <w:r>
        <w:br/>
        <w:t xml:space="preserve">v. </w:t>
      </w:r>
      <w:r>
        <w:rPr>
          <w:rStyle w:val="Corpodeltesto2138pt"/>
        </w:rPr>
        <w:t xml:space="preserve">7679, 1. </w:t>
      </w:r>
      <w:r>
        <w:t>caroi v.</w:t>
      </w:r>
      <w:r>
        <w:br/>
        <w:t xml:space="preserve">v. </w:t>
      </w:r>
      <w:r>
        <w:rPr>
          <w:rStyle w:val="Corpodeltesto2138pt"/>
        </w:rPr>
        <w:t xml:space="preserve">7682, </w:t>
      </w:r>
      <w:r>
        <w:t>aísseles e.</w:t>
      </w:r>
    </w:p>
    <w:p w14:paraId="5F25CEC9" w14:textId="77777777" w:rsidR="009A1B5B" w:rsidRDefault="004E42D2">
      <w:pPr>
        <w:pStyle w:val="Corpodeltesto1960"/>
        <w:shd w:val="clear" w:color="auto" w:fill="auto"/>
        <w:spacing w:line="216" w:lineRule="exact"/>
        <w:ind w:firstLine="0"/>
        <w:jc w:val="left"/>
      </w:pPr>
      <w:r>
        <w:rPr>
          <w:rStyle w:val="Corpodeltesto19685pt"/>
        </w:rPr>
        <w:t xml:space="preserve">V. </w:t>
      </w:r>
      <w:r>
        <w:t>7708, g. encaus</w:t>
      </w:r>
      <w:r>
        <w:br/>
        <w:t>v. 7720, s. arezj.</w:t>
      </w:r>
      <w:r>
        <w:br/>
        <w:t>v 7730, c. volt e.</w:t>
      </w:r>
      <w:r>
        <w:br/>
        <w:t>v. 7762, f. cuites p.</w:t>
      </w:r>
      <w:r>
        <w:br/>
        <w:t>v. 7775, ou c.</w:t>
      </w:r>
      <w:r>
        <w:br/>
        <w:t>v. 7780, C. dols e.</w:t>
      </w:r>
      <w:r>
        <w:br/>
        <w:t>v. 7787, j. felonie</w:t>
      </w:r>
      <w:r>
        <w:br/>
        <w:t>v. 7788, g. vilonie</w:t>
      </w:r>
      <w:r>
        <w:br/>
        <w:t>v. 7791, honerez p.</w:t>
      </w:r>
      <w:r>
        <w:br/>
        <w:t>v. 7813, l’iaume 1.</w:t>
      </w:r>
      <w:r>
        <w:br/>
        <w:t>v. 7838, v gens e.</w:t>
      </w:r>
      <w:r>
        <w:br/>
        <w:t>v. 7843, s. affichié e.</w:t>
      </w:r>
      <w:r>
        <w:br/>
        <w:t>v. 7909, v. mix, ou aigue u v.</w:t>
      </w:r>
      <w:r>
        <w:br/>
        <w:t>v. 7936, a. adrechiez</w:t>
      </w:r>
      <w:r>
        <w:br/>
        <w:t>v. 7937, quanque 1.</w:t>
      </w:r>
      <w:r>
        <w:br/>
        <w:t>v. 7961, a. promet</w:t>
      </w:r>
      <w:r>
        <w:br/>
        <w:t>v. 7962, e. gajeùre m.</w:t>
      </w:r>
      <w:r>
        <w:br/>
        <w:t>v. 7985, t. vilainnes c.</w:t>
      </w:r>
      <w:r>
        <w:br/>
        <w:t>v. 7988, 1. vilonie</w:t>
      </w:r>
      <w:r>
        <w:br/>
        <w:t>v. 7992, e. merveiUes s.</w:t>
      </w:r>
      <w:r>
        <w:br/>
        <w:t>v. 7998, o. tel e.</w:t>
      </w:r>
      <w:r>
        <w:br/>
        <w:t>v. 7999, d. duel n.</w:t>
      </w:r>
      <w:r>
        <w:br/>
        <w:t>v. 8003, i. lache, 1.</w:t>
      </w:r>
      <w:r>
        <w:br/>
        <w:t>v. 8004, q. entrepris</w:t>
      </w:r>
      <w:r>
        <w:br/>
        <w:t>v. 8005, P. el c.</w:t>
      </w:r>
      <w:r>
        <w:br/>
        <w:t>v. 8006, saisist P. -</w:t>
      </w:r>
      <w:r>
        <w:br/>
        <w:t>v. 8012, O. charra d.</w:t>
      </w:r>
      <w:r>
        <w:br/>
        <w:t>v. 8020, s. dels n’e.</w:t>
      </w:r>
    </w:p>
    <w:p w14:paraId="487ACFE8" w14:textId="77777777" w:rsidR="009A1B5B" w:rsidRDefault="004E42D2">
      <w:pPr>
        <w:pStyle w:val="Corpodeltesto1960"/>
        <w:shd w:val="clear" w:color="auto" w:fill="auto"/>
        <w:spacing w:line="216" w:lineRule="exact"/>
        <w:ind w:firstLine="0"/>
        <w:jc w:val="left"/>
      </w:pPr>
      <w:r>
        <w:t>v. 8020, e. alegiezv</w:t>
      </w:r>
      <w:r>
        <w:br/>
        <w:t>v. 8025, s. tredurement</w:t>
      </w:r>
      <w:r>
        <w:br/>
        <w:t>v. 8026, q. tot o.</w:t>
      </w:r>
      <w:r>
        <w:br/>
        <w:t>v. 8030, c. cancela</w:t>
      </w:r>
      <w:r>
        <w:br/>
        <w:t>v. 8031, d. garés d.</w:t>
      </w:r>
      <w:r>
        <w:br/>
        <w:t>v. 8033, e. tronçons</w:t>
      </w:r>
      <w:r>
        <w:br/>
        <w:t>v. 8034, 1. arçons</w:t>
      </w:r>
      <w:r>
        <w:br/>
        <w:t>v. 8049, s. Deu p.</w:t>
      </w:r>
      <w:r>
        <w:br/>
        <w:t>v. 8052, v. saouleroit d.</w:t>
      </w:r>
      <w:r>
        <w:br/>
        <w:t>v. 8053, m. eschapés</w:t>
      </w:r>
      <w:r>
        <w:br/>
        <w:t>v. 8056, s. Dex s.</w:t>
      </w:r>
      <w:r>
        <w:br/>
        <w:t>v.8058, Parsamans q.</w:t>
      </w:r>
      <w:r>
        <w:br/>
        <w:t>v. 8059, e. sailis s.</w:t>
      </w:r>
      <w:r>
        <w:br/>
        <w:t>v. 8073, issi t. ; t. angoisseuse-</w:t>
      </w:r>
      <w:r>
        <w:br/>
        <w:t>ment</w:t>
      </w:r>
    </w:p>
    <w:p w14:paraId="2A86DDC9" w14:textId="77777777" w:rsidR="009A1B5B" w:rsidRDefault="004E42D2">
      <w:pPr>
        <w:pStyle w:val="Corpodeltesto1960"/>
        <w:shd w:val="clear" w:color="auto" w:fill="auto"/>
        <w:spacing w:line="216" w:lineRule="exact"/>
        <w:ind w:firstLine="0"/>
        <w:jc w:val="left"/>
      </w:pPr>
      <w:r>
        <w:t>v. 8077, e. entrencontré</w:t>
      </w:r>
      <w:r>
        <w:br/>
        <w:t>v. 8085, ainz o.</w:t>
      </w:r>
      <w:r>
        <w:br/>
        <w:t>v. 8086, m. son e.</w:t>
      </w:r>
      <w:r>
        <w:br/>
        <w:t>v. 8088, H. Dex, c.</w:t>
      </w:r>
      <w:r>
        <w:br/>
        <w:t>v. 8092, u. l’autre c.</w:t>
      </w:r>
      <w:r>
        <w:br/>
        <w:t>v. 8093, s. maltalent e ; s.</w:t>
      </w:r>
      <w:r>
        <w:br/>
        <w:t>corous</w:t>
      </w:r>
    </w:p>
    <w:p w14:paraId="12F72E15" w14:textId="77777777" w:rsidR="009A1B5B" w:rsidRDefault="004E42D2">
      <w:pPr>
        <w:pStyle w:val="Corpodeltesto1960"/>
        <w:shd w:val="clear" w:color="auto" w:fill="auto"/>
        <w:spacing w:line="216" w:lineRule="exact"/>
        <w:ind w:firstLine="0"/>
        <w:jc w:val="left"/>
      </w:pPr>
      <w:r>
        <w:t>v. 8094, s. desrous</w:t>
      </w:r>
      <w:r>
        <w:br/>
        <w:t>v. 8100, s. pareceus n.</w:t>
      </w:r>
      <w:r>
        <w:br/>
        <w:t>v. 8102, P. cuide de duel f.</w:t>
      </w:r>
      <w:r>
        <w:br/>
        <w:t>v. 8107, 1. requiert seure m.</w:t>
      </w:r>
      <w:r>
        <w:br/>
        <w:t>v. 8111, e. cancele</w:t>
      </w:r>
      <w:r>
        <w:br/>
        <w:t>v. 8125, 1. visaje 1.</w:t>
      </w:r>
      <w:r>
        <w:br/>
        <w:t>v. 8134, a. merci, q.</w:t>
      </w:r>
      <w:r>
        <w:br/>
        <w:t>v. 8136, £ mal n.</w:t>
      </w:r>
      <w:r>
        <w:br/>
        <w:t>v. 8137, j. n’iert e.</w:t>
      </w:r>
      <w:r>
        <w:br/>
        <w:t>v. 8138, ains s. ; s. tout dis</w:t>
      </w:r>
      <w:r>
        <w:br/>
      </w:r>
      <w:r>
        <w:lastRenderedPageBreak/>
        <w:t>v. 8139, a chevalier a.</w:t>
      </w:r>
      <w:r>
        <w:br/>
        <w:t>v. 8143, e. delivrés</w:t>
      </w:r>
      <w:r>
        <w:br/>
        <w:t>v. 8144, v. vivrés</w:t>
      </w:r>
      <w:r>
        <w:br/>
        <w:t>v. 8159, e. asfublé</w:t>
      </w:r>
    </w:p>
    <w:p w14:paraId="2FAF88BD" w14:textId="77777777" w:rsidR="009A1B5B" w:rsidRDefault="004E42D2">
      <w:pPr>
        <w:pStyle w:val="Corpodeltesto1960"/>
        <w:shd w:val="clear" w:color="auto" w:fill="auto"/>
        <w:spacing w:line="216" w:lineRule="exact"/>
        <w:ind w:firstLine="0"/>
        <w:jc w:val="left"/>
      </w:pPr>
      <w:r>
        <w:t>V. 8161, d. provente</w:t>
      </w:r>
      <w:r>
        <w:br/>
        <w:t>v. 8163, 1. chevals</w:t>
      </w:r>
      <w:r>
        <w:br/>
        <w:t>v. 8165, p. honerez q.</w:t>
      </w:r>
      <w:r>
        <w:br/>
        <w:t>v. 8167, al c.</w:t>
      </w:r>
      <w:r>
        <w:br/>
        <w:t>v. 8168, s. rouva</w:t>
      </w:r>
      <w:r>
        <w:br/>
        <w:t>v. 8174, q. saje s.</w:t>
      </w:r>
      <w:r>
        <w:br/>
        <w:t>v. 8176, d. duel f.</w:t>
      </w:r>
      <w:r>
        <w:br/>
        <w:t>v. 8180, 1. duel et tot s.</w:t>
      </w:r>
      <w:r>
        <w:br/>
        <w:t>v. 8182, e. widiez</w:t>
      </w:r>
      <w:r>
        <w:br/>
        <w:t>v 8189, e. fache</w:t>
      </w:r>
      <w:r>
        <w:br/>
        <w:t>v 8194, f. liee q.</w:t>
      </w:r>
      <w:r>
        <w:br/>
        <w:t>v. 8197, brace e.</w:t>
      </w:r>
      <w:r>
        <w:br/>
        <w:t>v. 8210, 1. brahons d’u.</w:t>
      </w:r>
      <w:r>
        <w:br/>
        <w:t>v. 8211, d. cerf a u. caut p.</w:t>
      </w:r>
      <w:r>
        <w:br/>
        <w:t>v. 8217, 1. apprester</w:t>
      </w:r>
      <w:r>
        <w:br/>
        <w:t>v. 8227, 1. soef e.</w:t>
      </w:r>
      <w:r>
        <w:br/>
        <w:t>v. 8234, v. doutoit</w:t>
      </w:r>
      <w:r>
        <w:br/>
        <w:t>v. 8251, u. liue c.</w:t>
      </w:r>
      <w:r>
        <w:br/>
        <w:t>v. 8256, 1. briez d. ; q. cheval-</w:t>
      </w:r>
      <w:r>
        <w:br/>
        <w:t>ciez</w:t>
      </w:r>
    </w:p>
    <w:p w14:paraId="7C1D7B78" w14:textId="77777777" w:rsidR="009A1B5B" w:rsidRDefault="004E42D2">
      <w:pPr>
        <w:pStyle w:val="Corpodeltesto1960"/>
        <w:shd w:val="clear" w:color="auto" w:fill="auto"/>
        <w:spacing w:line="216" w:lineRule="exact"/>
        <w:ind w:firstLine="0"/>
        <w:jc w:val="left"/>
      </w:pPr>
      <w:r>
        <w:t>v. 8257, tornez 1.</w:t>
      </w:r>
      <w:r>
        <w:br/>
        <w:t>v. 8266, e. perchut e.</w:t>
      </w:r>
      <w:r>
        <w:br/>
        <w:t>v. 8267, de ce q.</w:t>
      </w:r>
      <w:r>
        <w:br/>
        <w:t>v. 8268, a ciax q.</w:t>
      </w:r>
      <w:r>
        <w:br/>
        <w:t>v. 8272, c. mainz y.</w:t>
      </w:r>
      <w:r>
        <w:br/>
        <w:t>v 8289, a Deu. » A.</w:t>
      </w:r>
      <w:r>
        <w:br/>
        <w:t>v. 8296, Ensi c.</w:t>
      </w:r>
      <w:r>
        <w:br/>
        <w:t>v. 8302, o. aprochié</w:t>
      </w:r>
      <w:r>
        <w:br/>
        <w:t>v. 8329, m. atornés</w:t>
      </w:r>
      <w:r>
        <w:br/>
        <w:t>v. 8337, e. asfolez</w:t>
      </w:r>
      <w:r>
        <w:br/>
        <w:t>v. 8340, P. embatus</w:t>
      </w:r>
      <w:r>
        <w:br/>
        <w:t>v. 8344, n. cuit o.</w:t>
      </w:r>
      <w:r>
        <w:br/>
        <w:t>v. 8345, .II. ermites v.</w:t>
      </w:r>
      <w:r>
        <w:br/>
        <w:t>v. 8347, q. plain p. ; d. verges</w:t>
      </w:r>
      <w:r>
        <w:br/>
        <w:t>t.</w:t>
      </w:r>
    </w:p>
    <w:p w14:paraId="1216AF5F" w14:textId="77777777" w:rsidR="009A1B5B" w:rsidRDefault="004E42D2">
      <w:pPr>
        <w:pStyle w:val="Corpodeltesto1960"/>
        <w:shd w:val="clear" w:color="auto" w:fill="auto"/>
        <w:spacing w:line="216" w:lineRule="exact"/>
        <w:ind w:firstLine="0"/>
        <w:jc w:val="left"/>
      </w:pPr>
      <w:r>
        <w:t>v. 8349, c. alsi d.</w:t>
      </w:r>
    </w:p>
    <w:p w14:paraId="0B527DE5" w14:textId="77777777" w:rsidR="009A1B5B" w:rsidRDefault="004E42D2">
      <w:pPr>
        <w:pStyle w:val="Corpodeltesto1960"/>
        <w:shd w:val="clear" w:color="auto" w:fill="auto"/>
        <w:spacing w:line="216" w:lineRule="exact"/>
        <w:ind w:firstLine="0"/>
        <w:jc w:val="left"/>
      </w:pPr>
      <w:r>
        <w:t>v. 8350, a. vigeuresement</w:t>
      </w:r>
      <w:r>
        <w:br/>
        <w:t>v. 8361, d. l’aorer</w:t>
      </w:r>
      <w:r>
        <w:br/>
        <w:t>v. 8362, e. orer</w:t>
      </w:r>
      <w:r>
        <w:br/>
        <w:t>v. 8368, d. ce q.</w:t>
      </w:r>
      <w:r>
        <w:br/>
        <w:t>v. 8378, c. sallir v. ; u. boison</w:t>
      </w:r>
      <w:r>
        <w:br/>
        <w:t>v. 8401, 1. saillent</w:t>
      </w:r>
      <w:r>
        <w:br/>
        <w:t>v. 8402, e. assaillent</w:t>
      </w:r>
      <w:r>
        <w:br/>
        <w:t>v. 8404, t. esragié</w:t>
      </w:r>
      <w:r>
        <w:br/>
        <w:t>v. 8412, n. vient, s. ; s. welt h.</w:t>
      </w:r>
      <w:r>
        <w:br/>
        <w:t>v. 8419, g. obscurté</w:t>
      </w:r>
      <w:r>
        <w:br/>
        <w:t>v. 8424, b. cuide a.</w:t>
      </w:r>
      <w:r>
        <w:br/>
        <w:t>v. 8426, o. adrecié</w:t>
      </w:r>
      <w:r>
        <w:br/>
        <w:t>v. 8434, ainz o.</w:t>
      </w:r>
      <w:r>
        <w:br/>
        <w:t>v. 8447, p. carité r.</w:t>
      </w:r>
      <w:r>
        <w:br/>
        <w:t>v. 8453, q. d’ax f.</w:t>
      </w:r>
      <w:r>
        <w:br/>
        <w:t>v. 8460, al £</w:t>
      </w:r>
      <w:r>
        <w:br/>
        <w:t>v. 8463, manja p.</w:t>
      </w:r>
      <w:r>
        <w:br/>
        <w:t>v. 8464, riens n.</w:t>
      </w:r>
      <w:r>
        <w:br/>
        <w:t>v. 8473, u. piece</w:t>
      </w:r>
      <w:r>
        <w:br/>
        <w:t>v. 8481, n. la 1.</w:t>
      </w:r>
      <w:r>
        <w:br/>
        <w:t>v 8488, d. hoster n. ; ne</w:t>
      </w:r>
      <w:r>
        <w:br/>
        <w:t>s’entremetre</w:t>
      </w:r>
      <w:r>
        <w:br/>
        <w:t>v. 8493, e. lapidés</w:t>
      </w:r>
      <w:r>
        <w:br/>
        <w:t>v. 8496, t. ciax q.</w:t>
      </w:r>
      <w:r>
        <w:br/>
      </w:r>
      <w:r>
        <w:lastRenderedPageBreak/>
        <w:t>v. 8520, .II. bariex t.</w:t>
      </w:r>
      <w:r>
        <w:br/>
        <w:t>v. 8524, 1. ermites s.</w:t>
      </w:r>
      <w:r>
        <w:br/>
        <w:t>v. 8530, c. bariex t.</w:t>
      </w:r>
      <w:r>
        <w:br/>
        <w:t>v. 8537, c’au m.</w:t>
      </w:r>
      <w:r>
        <w:br/>
        <w:t>v. 8541, a lie c.</w:t>
      </w:r>
      <w:r>
        <w:br/>
        <w:t>v. 8544, s. vilonie e.</w:t>
      </w:r>
      <w:r>
        <w:br/>
        <w:t>v. 8552, En b.</w:t>
      </w:r>
      <w:r>
        <w:br/>
        <w:t>v. 8554, R. Ermites a.</w:t>
      </w:r>
      <w:r>
        <w:br/>
        <w:t>v. 8557, c’a v.</w:t>
      </w:r>
      <w:r>
        <w:br/>
        <w:t>v. 8562, a. esragierent</w:t>
      </w:r>
      <w:r>
        <w:br/>
        <w:t>v. 8570, p. Deu, n.</w:t>
      </w:r>
      <w:r>
        <w:br/>
        <w:t>v. 8571, d. ce q.</w:t>
      </w:r>
    </w:p>
    <w:p w14:paraId="76B47E60" w14:textId="77777777" w:rsidR="009A1B5B" w:rsidRDefault="004E42D2">
      <w:pPr>
        <w:pStyle w:val="Corpodeltesto1960"/>
        <w:shd w:val="clear" w:color="auto" w:fill="auto"/>
        <w:spacing w:line="216" w:lineRule="exact"/>
        <w:ind w:firstLine="0"/>
        <w:jc w:val="left"/>
      </w:pPr>
      <w:r>
        <w:t>v. 8579, 1. descuevre</w:t>
      </w:r>
    </w:p>
    <w:p w14:paraId="05610DF5" w14:textId="77777777" w:rsidR="009A1B5B" w:rsidRDefault="004E42D2">
      <w:pPr>
        <w:pStyle w:val="Corpodeltesto1960"/>
        <w:shd w:val="clear" w:color="auto" w:fill="auto"/>
        <w:spacing w:line="216" w:lineRule="exact"/>
        <w:ind w:firstLine="0"/>
        <w:jc w:val="left"/>
      </w:pPr>
      <w:r>
        <w:t>v. 8589, e. riens n’e. ■</w:t>
      </w:r>
    </w:p>
    <w:p w14:paraId="776124D3" w14:textId="77777777" w:rsidR="009A1B5B" w:rsidRDefault="004E42D2">
      <w:pPr>
        <w:pStyle w:val="Corpodeltesto1960"/>
        <w:shd w:val="clear" w:color="auto" w:fill="auto"/>
        <w:spacing w:line="216" w:lineRule="exact"/>
        <w:ind w:firstLine="0"/>
        <w:jc w:val="left"/>
      </w:pPr>
      <w:r>
        <w:t>v. 8590, f. tout a.</w:t>
      </w:r>
    </w:p>
    <w:p w14:paraId="64CEB507" w14:textId="77777777" w:rsidR="009A1B5B" w:rsidRDefault="004E42D2">
      <w:pPr>
        <w:pStyle w:val="Corpodeltesto1960"/>
        <w:shd w:val="clear" w:color="auto" w:fill="auto"/>
        <w:spacing w:line="216" w:lineRule="exact"/>
        <w:ind w:firstLine="0"/>
        <w:jc w:val="left"/>
      </w:pPr>
      <w:r>
        <w:t>v. 8591, v. abstenir</w:t>
      </w:r>
    </w:p>
    <w:p w14:paraId="6903A97A" w14:textId="77777777" w:rsidR="009A1B5B" w:rsidRDefault="004E42D2">
      <w:pPr>
        <w:pStyle w:val="Corpodeltesto1960"/>
        <w:shd w:val="clear" w:color="auto" w:fill="auto"/>
        <w:spacing w:line="216" w:lineRule="exact"/>
        <w:ind w:firstLine="0"/>
        <w:jc w:val="left"/>
      </w:pPr>
      <w:r>
        <w:t>v. 8594, e. negligence e.</w:t>
      </w:r>
    </w:p>
    <w:p w14:paraId="4C89A8A7" w14:textId="77777777" w:rsidR="009A1B5B" w:rsidRDefault="004E42D2">
      <w:pPr>
        <w:pStyle w:val="Corpodeltesto1960"/>
        <w:shd w:val="clear" w:color="auto" w:fill="auto"/>
        <w:spacing w:line="216" w:lineRule="exact"/>
        <w:ind w:firstLine="0"/>
        <w:jc w:val="left"/>
      </w:pPr>
      <w:r>
        <w:t>v. 8598, q. malvais a b.</w:t>
      </w:r>
    </w:p>
    <w:p w14:paraId="5817E7C2" w14:textId="77777777" w:rsidR="009A1B5B" w:rsidRDefault="004E42D2">
      <w:pPr>
        <w:pStyle w:val="Corpodeltesto1960"/>
        <w:shd w:val="clear" w:color="auto" w:fill="auto"/>
        <w:spacing w:line="216" w:lineRule="exact"/>
        <w:ind w:firstLine="0"/>
        <w:jc w:val="left"/>
      </w:pPr>
      <w:r>
        <w:t>v. 8602, v. saillant e.</w:t>
      </w:r>
    </w:p>
    <w:p w14:paraId="2822D632" w14:textId="77777777" w:rsidR="009A1B5B" w:rsidRDefault="004E42D2">
      <w:pPr>
        <w:pStyle w:val="Corpodeltesto1960"/>
        <w:shd w:val="clear" w:color="auto" w:fill="auto"/>
        <w:spacing w:line="216" w:lineRule="exact"/>
        <w:ind w:firstLine="0"/>
        <w:jc w:val="left"/>
      </w:pPr>
      <w:r>
        <w:t>v. 8606, m. tels c.</w:t>
      </w:r>
    </w:p>
    <w:p w14:paraId="5B7FF209" w14:textId="77777777" w:rsidR="009A1B5B" w:rsidRDefault="004E42D2">
      <w:pPr>
        <w:pStyle w:val="Corpodeltesto1960"/>
        <w:shd w:val="clear" w:color="auto" w:fill="auto"/>
        <w:spacing w:line="216" w:lineRule="exact"/>
        <w:ind w:firstLine="0"/>
        <w:jc w:val="left"/>
      </w:pPr>
      <w:r>
        <w:t>v. 8609, e. preus</w:t>
      </w:r>
    </w:p>
    <w:p w14:paraId="5675341C" w14:textId="77777777" w:rsidR="009A1B5B" w:rsidRDefault="004E42D2">
      <w:pPr>
        <w:pStyle w:val="Corpodeltesto1960"/>
        <w:shd w:val="clear" w:color="auto" w:fill="auto"/>
        <w:spacing w:line="216" w:lineRule="exact"/>
        <w:ind w:firstLine="0"/>
        <w:jc w:val="left"/>
      </w:pPr>
      <w:r>
        <w:t>v. 8610, e. preus</w:t>
      </w:r>
    </w:p>
    <w:p w14:paraId="695D0523" w14:textId="77777777" w:rsidR="009A1B5B" w:rsidRDefault="004E42D2">
      <w:pPr>
        <w:pStyle w:val="Corpodeltesto1960"/>
        <w:shd w:val="clear" w:color="auto" w:fill="auto"/>
        <w:spacing w:line="216" w:lineRule="exact"/>
        <w:ind w:firstLine="0"/>
        <w:jc w:val="left"/>
      </w:pPr>
      <w:r>
        <w:t>v. 8627, c. sosfri</w:t>
      </w:r>
    </w:p>
    <w:p w14:paraId="309B104B" w14:textId="77777777" w:rsidR="009A1B5B" w:rsidRDefault="004E42D2">
      <w:pPr>
        <w:pStyle w:val="Corpodeltesto1960"/>
        <w:shd w:val="clear" w:color="auto" w:fill="auto"/>
        <w:spacing w:line="216" w:lineRule="exact"/>
        <w:ind w:firstLine="0"/>
        <w:jc w:val="left"/>
      </w:pPr>
      <w:r>
        <w:t>v. 8632, p. ce 1.</w:t>
      </w:r>
    </w:p>
    <w:p w14:paraId="47CCDB65" w14:textId="77777777" w:rsidR="009A1B5B" w:rsidRDefault="004E42D2">
      <w:pPr>
        <w:pStyle w:val="Corpodeltesto1960"/>
        <w:shd w:val="clear" w:color="auto" w:fill="auto"/>
        <w:spacing w:line="216" w:lineRule="exact"/>
        <w:ind w:firstLine="0"/>
        <w:jc w:val="left"/>
      </w:pPr>
      <w:r>
        <w:t>v. 8641, g. chevilles d.</w:t>
      </w:r>
    </w:p>
    <w:p w14:paraId="19099CD7" w14:textId="77777777" w:rsidR="009A1B5B" w:rsidRDefault="004E42D2">
      <w:pPr>
        <w:pStyle w:val="Corpodeltesto1960"/>
        <w:shd w:val="clear" w:color="auto" w:fill="auto"/>
        <w:spacing w:line="216" w:lineRule="exact"/>
        <w:ind w:firstLine="0"/>
        <w:jc w:val="left"/>
      </w:pPr>
      <w:r>
        <w:t>v. 8642, r. d’enfer</w:t>
      </w:r>
    </w:p>
    <w:p w14:paraId="20D2B435" w14:textId="77777777" w:rsidR="009A1B5B" w:rsidRDefault="004E42D2">
      <w:pPr>
        <w:pStyle w:val="Corpodeltesto1960"/>
        <w:shd w:val="clear" w:color="auto" w:fill="auto"/>
        <w:spacing w:line="216" w:lineRule="exact"/>
        <w:ind w:firstLine="0"/>
        <w:jc w:val="left"/>
      </w:pPr>
      <w:r>
        <w:t>v. 8645, c. crucefiez</w:t>
      </w:r>
    </w:p>
    <w:p w14:paraId="4E580F66" w14:textId="77777777" w:rsidR="009A1B5B" w:rsidRDefault="004E42D2">
      <w:pPr>
        <w:pStyle w:val="Corpodeltesto1960"/>
        <w:shd w:val="clear" w:color="auto" w:fill="auto"/>
        <w:spacing w:line="216" w:lineRule="exact"/>
        <w:ind w:firstLine="0"/>
        <w:jc w:val="left"/>
      </w:pPr>
      <w:r>
        <w:t>v. 8650, q. riens</w:t>
      </w:r>
    </w:p>
    <w:p w14:paraId="23539419" w14:textId="77777777" w:rsidR="009A1B5B" w:rsidRDefault="004E42D2">
      <w:pPr>
        <w:pStyle w:val="Corpodeltesto1960"/>
        <w:shd w:val="clear" w:color="auto" w:fill="auto"/>
        <w:spacing w:line="216" w:lineRule="exact"/>
        <w:ind w:firstLine="0"/>
        <w:jc w:val="left"/>
      </w:pPr>
      <w:r>
        <w:t>v. 8664, e. l’ochirent e.</w:t>
      </w:r>
    </w:p>
    <w:p w14:paraId="586546F7" w14:textId="77777777" w:rsidR="009A1B5B" w:rsidRDefault="004E42D2">
      <w:pPr>
        <w:pStyle w:val="Corpodeltesto1960"/>
        <w:shd w:val="clear" w:color="auto" w:fill="auto"/>
        <w:spacing w:line="216" w:lineRule="exact"/>
        <w:ind w:firstLine="0"/>
        <w:jc w:val="left"/>
      </w:pPr>
      <w:r>
        <w:t>v. 8668, p. ce a. enragierent</w:t>
      </w:r>
    </w:p>
    <w:p w14:paraId="4060614D" w14:textId="77777777" w:rsidR="009A1B5B" w:rsidRDefault="004E42D2">
      <w:pPr>
        <w:pStyle w:val="Corpodeltesto1960"/>
        <w:shd w:val="clear" w:color="auto" w:fill="auto"/>
        <w:spacing w:line="216" w:lineRule="exact"/>
        <w:ind w:firstLine="0"/>
        <w:jc w:val="left"/>
      </w:pPr>
      <w:r>
        <w:t>v. 8670, c. valra d.</w:t>
      </w:r>
    </w:p>
    <w:p w14:paraId="4C818C35" w14:textId="77777777" w:rsidR="009A1B5B" w:rsidRDefault="004E42D2">
      <w:pPr>
        <w:pStyle w:val="Corpodeltesto1960"/>
        <w:shd w:val="clear" w:color="auto" w:fill="auto"/>
        <w:spacing w:line="216" w:lineRule="exact"/>
        <w:ind w:firstLine="0"/>
        <w:jc w:val="left"/>
      </w:pPr>
      <w:r>
        <w:t>v. 8675, o. oez c.</w:t>
      </w:r>
    </w:p>
    <w:p w14:paraId="20ECA0CD" w14:textId="77777777" w:rsidR="009A1B5B" w:rsidRDefault="004E42D2">
      <w:pPr>
        <w:pStyle w:val="Corpodeltesto1960"/>
        <w:shd w:val="clear" w:color="auto" w:fill="auto"/>
        <w:spacing w:line="216" w:lineRule="exact"/>
        <w:ind w:firstLine="0"/>
        <w:jc w:val="left"/>
      </w:pPr>
      <w:r>
        <w:t>v. 8678, e. tout m.</w:t>
      </w:r>
    </w:p>
    <w:p w14:paraId="30E1A041" w14:textId="77777777" w:rsidR="009A1B5B" w:rsidRDefault="004E42D2">
      <w:pPr>
        <w:pStyle w:val="Corpodeltesto1960"/>
        <w:shd w:val="clear" w:color="auto" w:fill="auto"/>
        <w:spacing w:line="216" w:lineRule="exact"/>
        <w:ind w:firstLine="0"/>
        <w:jc w:val="left"/>
      </w:pPr>
      <w:r>
        <w:t>v. 8679, comence 1.</w:t>
      </w:r>
    </w:p>
    <w:p w14:paraId="5ACDB7E7" w14:textId="77777777" w:rsidR="009A1B5B" w:rsidRDefault="004E42D2">
      <w:pPr>
        <w:pStyle w:val="Corpodeltesto1960"/>
        <w:shd w:val="clear" w:color="auto" w:fill="auto"/>
        <w:spacing w:line="216" w:lineRule="exact"/>
        <w:ind w:firstLine="0"/>
        <w:jc w:val="left"/>
      </w:pPr>
      <w:r>
        <w:t>v. 8681, e. muïsons</w:t>
      </w:r>
    </w:p>
    <w:p w14:paraId="2114EE0A" w14:textId="77777777" w:rsidR="009A1B5B" w:rsidRDefault="004E42D2">
      <w:pPr>
        <w:pStyle w:val="Corpodeltesto1960"/>
        <w:shd w:val="clear" w:color="auto" w:fill="auto"/>
        <w:spacing w:line="216" w:lineRule="exact"/>
        <w:ind w:firstLine="0"/>
        <w:jc w:val="left"/>
      </w:pPr>
      <w:r>
        <w:t>v. 8686, 1. rueve t.</w:t>
      </w:r>
    </w:p>
    <w:p w14:paraId="3AFCB64C" w14:textId="77777777" w:rsidR="009A1B5B" w:rsidRDefault="004E42D2">
      <w:pPr>
        <w:pStyle w:val="Corpodeltesto1960"/>
        <w:shd w:val="clear" w:color="auto" w:fill="auto"/>
        <w:spacing w:line="216" w:lineRule="exact"/>
        <w:ind w:firstLine="0"/>
        <w:jc w:val="left"/>
      </w:pPr>
      <w:r>
        <w:t>v. 8711, .II. oex</w:t>
      </w:r>
    </w:p>
    <w:p w14:paraId="0BEA5216" w14:textId="77777777" w:rsidR="009A1B5B" w:rsidRDefault="004E42D2">
      <w:pPr>
        <w:pStyle w:val="Corpodeltesto1960"/>
        <w:shd w:val="clear" w:color="auto" w:fill="auto"/>
        <w:spacing w:line="216" w:lineRule="exact"/>
        <w:ind w:firstLine="0"/>
        <w:jc w:val="left"/>
      </w:pPr>
      <w:r>
        <w:t>v. 8712, o. trespassé 1.</w:t>
      </w:r>
    </w:p>
    <w:p w14:paraId="375BCC9E" w14:textId="77777777" w:rsidR="009A1B5B" w:rsidRDefault="004E42D2">
      <w:pPr>
        <w:pStyle w:val="Corpodeltesto1960"/>
        <w:shd w:val="clear" w:color="auto" w:fill="auto"/>
        <w:spacing w:line="216" w:lineRule="exact"/>
        <w:ind w:firstLine="0"/>
        <w:jc w:val="left"/>
      </w:pPr>
      <w:r>
        <w:t>v. 8713, escumincement p.</w:t>
      </w:r>
    </w:p>
    <w:p w14:paraId="57C58CD5" w14:textId="77777777" w:rsidR="009A1B5B" w:rsidRDefault="004E42D2">
      <w:pPr>
        <w:pStyle w:val="Corpodeltesto1960"/>
        <w:shd w:val="clear" w:color="auto" w:fill="auto"/>
        <w:spacing w:line="216" w:lineRule="exact"/>
        <w:ind w:firstLine="0"/>
        <w:jc w:val="left"/>
      </w:pPr>
      <w:r>
        <w:t>v. 8714, p. riens c’o.</w:t>
      </w:r>
    </w:p>
    <w:p w14:paraId="50B8B380" w14:textId="77777777" w:rsidR="009A1B5B" w:rsidRDefault="004E42D2">
      <w:pPr>
        <w:pStyle w:val="Corpodeltesto1960"/>
        <w:shd w:val="clear" w:color="auto" w:fill="auto"/>
        <w:spacing w:line="216" w:lineRule="exact"/>
        <w:ind w:firstLine="0"/>
        <w:jc w:val="left"/>
      </w:pPr>
      <w:r>
        <w:t>v. 8719, s. preechier</w:t>
      </w:r>
    </w:p>
    <w:p w14:paraId="58CB1375" w14:textId="77777777" w:rsidR="009A1B5B" w:rsidRDefault="004E42D2">
      <w:pPr>
        <w:pStyle w:val="Corpodeltesto1960"/>
        <w:shd w:val="clear" w:color="auto" w:fill="auto"/>
        <w:spacing w:line="216" w:lineRule="exact"/>
        <w:ind w:firstLine="0"/>
        <w:jc w:val="left"/>
      </w:pPr>
      <w:r>
        <w:t>v. 8720, a porcachier</w:t>
      </w:r>
    </w:p>
    <w:p w14:paraId="01B6672B" w14:textId="77777777" w:rsidR="009A1B5B" w:rsidRDefault="004E42D2">
      <w:pPr>
        <w:pStyle w:val="Corpodeltesto1960"/>
        <w:shd w:val="clear" w:color="auto" w:fill="auto"/>
        <w:spacing w:line="216" w:lineRule="exact"/>
        <w:ind w:firstLine="0"/>
        <w:jc w:val="left"/>
      </w:pPr>
      <w:r>
        <w:t>v. ,8733, i. jectés d.</w:t>
      </w:r>
    </w:p>
    <w:p w14:paraId="4DA0932B" w14:textId="77777777" w:rsidR="009A1B5B" w:rsidRDefault="004E42D2">
      <w:pPr>
        <w:pStyle w:val="Corpodeltesto1960"/>
        <w:shd w:val="clear" w:color="auto" w:fill="auto"/>
        <w:spacing w:line="216" w:lineRule="exact"/>
        <w:ind w:firstLine="0"/>
        <w:jc w:val="left"/>
      </w:pPr>
      <w:r>
        <w:t>v. 8736, m. d’infer m.</w:t>
      </w:r>
    </w:p>
    <w:p w14:paraId="243ABB75" w14:textId="77777777" w:rsidR="009A1B5B" w:rsidRDefault="004E42D2">
      <w:pPr>
        <w:pStyle w:val="Corpodeltesto1960"/>
        <w:shd w:val="clear" w:color="auto" w:fill="auto"/>
        <w:spacing w:line="216" w:lineRule="exact"/>
        <w:ind w:firstLine="0"/>
        <w:jc w:val="left"/>
      </w:pPr>
      <w:r>
        <w:t>v. 8741, s. Eglise</w:t>
      </w:r>
    </w:p>
    <w:p w14:paraId="7C363205" w14:textId="77777777" w:rsidR="009A1B5B" w:rsidRDefault="004E42D2">
      <w:pPr>
        <w:pStyle w:val="Corpodeltesto1960"/>
        <w:shd w:val="clear" w:color="auto" w:fill="auto"/>
        <w:spacing w:line="216" w:lineRule="exact"/>
        <w:ind w:firstLine="0"/>
        <w:jc w:val="left"/>
      </w:pPr>
      <w:r>
        <w:t>v. 8743, c. s’ochist veraiement</w:t>
      </w:r>
    </w:p>
    <w:p w14:paraId="4629E4B3" w14:textId="77777777" w:rsidR="009A1B5B" w:rsidRDefault="004E42D2">
      <w:pPr>
        <w:pStyle w:val="Corpodeltesto1960"/>
        <w:shd w:val="clear" w:color="auto" w:fill="auto"/>
        <w:spacing w:line="216" w:lineRule="exact"/>
        <w:ind w:firstLine="0"/>
        <w:jc w:val="left"/>
      </w:pPr>
      <w:r>
        <w:t>v. 8744, e. escumrnincement</w:t>
      </w:r>
    </w:p>
    <w:p w14:paraId="50377CAB" w14:textId="77777777" w:rsidR="009A1B5B" w:rsidRDefault="004E42D2">
      <w:pPr>
        <w:pStyle w:val="Corpodeltesto1960"/>
        <w:shd w:val="clear" w:color="auto" w:fill="auto"/>
        <w:spacing w:line="216" w:lineRule="exact"/>
        <w:ind w:firstLine="0"/>
        <w:jc w:val="left"/>
      </w:pPr>
      <w:r>
        <w:t>v. 8753, 1. retenez</w:t>
      </w:r>
      <w:r>
        <w:br/>
        <w:t>v. 8756, e. del G. ; q. alés q.</w:t>
      </w:r>
      <w:r>
        <w:br/>
        <w:t>v. 8779, i. chïent</w:t>
      </w:r>
      <w:r>
        <w:br/>
        <w:t>v. 8772, v. faç s.</w:t>
      </w:r>
      <w:r>
        <w:br/>
        <w:t>v. 8775, od m.</w:t>
      </w:r>
      <w:r>
        <w:br/>
        <w:t>v. 8779, de la b.</w:t>
      </w:r>
      <w:r>
        <w:br/>
        <w:t>v. 8780, r. Altisme</w:t>
      </w:r>
      <w:r>
        <w:br/>
        <w:t>v. 8783, e. asouage</w:t>
      </w:r>
      <w:r>
        <w:br/>
        <w:t>v. 8796, i. sostienent</w:t>
      </w:r>
      <w:r>
        <w:br/>
        <w:t>v. 8800, e. fresche e.</w:t>
      </w:r>
      <w:r>
        <w:br/>
        <w:t>v. 8803, toz v.</w:t>
      </w:r>
      <w:r>
        <w:br/>
        <w:t>v. 8816, p. tot p.</w:t>
      </w:r>
      <w:r>
        <w:br/>
        <w:t>v. 8817, q. du p.</w:t>
      </w:r>
      <w:r>
        <w:br/>
        <w:t>v. 8821, sanz d.</w:t>
      </w:r>
      <w:r>
        <w:br/>
        <w:t>v. 8825, ainz v.</w:t>
      </w:r>
      <w:r>
        <w:br/>
        <w:t>v. 8848, n. tez</w:t>
      </w:r>
      <w:r>
        <w:br/>
        <w:t>v. 8859, la p.</w:t>
      </w:r>
      <w:r>
        <w:br/>
      </w:r>
      <w:r>
        <w:lastRenderedPageBreak/>
        <w:t>v. 8872, p. ce q.</w:t>
      </w:r>
      <w:r>
        <w:br/>
        <w:t>v. 8886, chachier s.</w:t>
      </w:r>
      <w:r>
        <w:br/>
        <w:t>v. 8888, 1. revint u.</w:t>
      </w:r>
      <w:r>
        <w:br/>
        <w:t>v. 8898, Fols e.</w:t>
      </w:r>
      <w:r>
        <w:br/>
        <w:t>v. 8900, s. comence a s.</w:t>
      </w:r>
      <w:r>
        <w:br/>
        <w:t>v. 8915, e. cachier</w:t>
      </w:r>
      <w:r>
        <w:br/>
        <w:t>v. 8916, c. porcachier</w:t>
      </w:r>
      <w:r>
        <w:br/>
        <w:t>v. 8917, 1. venjance s.</w:t>
      </w:r>
      <w:r>
        <w:br/>
        <w:t>v 8923, j. cuisses e.</w:t>
      </w:r>
      <w:r>
        <w:br/>
        <w:t>v. 8925, tressi p. ; 1. caint</w:t>
      </w:r>
      <w:r>
        <w:br/>
        <w:t>v. 8930, tot dis a s. duel d.</w:t>
      </w:r>
      <w:r>
        <w:br/>
        <w:t>v. 8933, i. n’en veroient a c.</w:t>
      </w:r>
      <w:r>
        <w:br/>
        <w:t>v. 8937, n. rnejera</w:t>
      </w:r>
      <w:r>
        <w:br/>
        <w:t>v. 8943, p. qui s.</w:t>
      </w:r>
      <w:r>
        <w:br/>
        <w:t>v. 8950, s. al c.</w:t>
      </w:r>
      <w:r>
        <w:br/>
        <w:t>v. 8952, d. Deu q. ; c. dre-</w:t>
      </w:r>
      <w:r>
        <w:br/>
        <w:t>chiez</w:t>
      </w:r>
    </w:p>
    <w:p w14:paraId="7BB69D8F" w14:textId="77777777" w:rsidR="009A1B5B" w:rsidRDefault="004E42D2">
      <w:pPr>
        <w:pStyle w:val="Corpodeltesto1960"/>
        <w:shd w:val="clear" w:color="auto" w:fill="auto"/>
        <w:spacing w:line="216" w:lineRule="exact"/>
        <w:ind w:firstLine="0"/>
        <w:jc w:val="left"/>
      </w:pPr>
      <w:r>
        <w:rPr>
          <w:rStyle w:val="Corpodeltesto19685pt"/>
        </w:rPr>
        <w:t xml:space="preserve">V. </w:t>
      </w:r>
      <w:r>
        <w:t>8972, q. valsist s.</w:t>
      </w:r>
      <w:r>
        <w:br/>
        <w:t>v. 8973, d. la p.</w:t>
      </w:r>
      <w:r>
        <w:br/>
        <w:t>v. 8983, d. tors, d.</w:t>
      </w:r>
    </w:p>
    <w:p w14:paraId="27C7774E" w14:textId="77777777" w:rsidR="009A1B5B" w:rsidRDefault="004E42D2">
      <w:pPr>
        <w:pStyle w:val="Corpodeltesto1960"/>
        <w:shd w:val="clear" w:color="auto" w:fill="auto"/>
        <w:spacing w:line="216" w:lineRule="exact"/>
        <w:ind w:firstLine="0"/>
        <w:jc w:val="left"/>
        <w:sectPr w:rsidR="009A1B5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v. 8984, d. jent</w:t>
      </w:r>
      <w:r>
        <w:br/>
        <w:t>v. 8985, o. Deu n. valrent c.</w:t>
      </w:r>
      <w:r>
        <w:br/>
        <w:t>v. 8991, e. estour</w:t>
      </w:r>
      <w:r>
        <w:br/>
        <w:t>v 9007, a siege p.</w:t>
      </w:r>
      <w:r>
        <w:br/>
        <w:t>v. 9007, s. pieç’a v.</w:t>
      </w:r>
      <w:r>
        <w:br/>
        <w:t>v. 9011, n. d’aus q.</w:t>
      </w:r>
      <w:r>
        <w:br/>
        <w:t>v. 9012, 1. rnalts tirans o.</w:t>
      </w:r>
      <w:r>
        <w:br/>
        <w:t>v. 9022, m. ra mort</w:t>
      </w:r>
      <w:r>
        <w:br/>
        <w:t>v 9065, le victoire</w:t>
      </w:r>
      <w:r>
        <w:br/>
        <w:t>v. 9066, e. adjutoire</w:t>
      </w:r>
      <w:r>
        <w:br/>
        <w:t>v. 9069, tout I.</w:t>
      </w:r>
      <w:r>
        <w:br/>
        <w:t>v. 9072, j. cuit q. ; n. ainz</w:t>
      </w:r>
      <w:r>
        <w:br/>
        <w:t>v. 9075, q. afaire</w:t>
      </w:r>
      <w:r>
        <w:br/>
      </w:r>
      <w:r>
        <w:rPr>
          <w:rStyle w:val="Corpodeltesto19685pt"/>
        </w:rPr>
        <w:t xml:space="preserve">V. </w:t>
      </w:r>
      <w:r>
        <w:t>9082, f. erragier</w:t>
      </w:r>
      <w:r>
        <w:br/>
      </w:r>
      <w:r>
        <w:rPr>
          <w:rStyle w:val="Corpodeltesto19685pt"/>
        </w:rPr>
        <w:t xml:space="preserve">V. </w:t>
      </w:r>
      <w:r>
        <w:t>9086, P. Pieç’a n.</w:t>
      </w:r>
      <w:r>
        <w:br/>
        <w:t>v. 9088, a. heberjasse</w:t>
      </w:r>
      <w:r>
        <w:br/>
        <w:t>v. 9093, s. Deu p.</w:t>
      </w:r>
      <w:r>
        <w:br/>
        <w:t>v 9106, encontr’ax 1.</w:t>
      </w:r>
      <w:r>
        <w:br/>
        <w:t>v. 9116, b. dolcement</w:t>
      </w:r>
      <w:r>
        <w:br/>
        <w:t>v. 9126, grantment</w:t>
      </w:r>
      <w:r>
        <w:br/>
        <w:t>v. 9137, a. mix</w:t>
      </w:r>
      <w:r>
        <w:br/>
        <w:t>v. 9149, n. Percevals</w:t>
      </w:r>
      <w:r>
        <w:br/>
        <w:t>v. 9155, d. orroisons</w:t>
      </w:r>
      <w:r>
        <w:br/>
        <w:t>v. 9171, a l’abeesse e.</w:t>
      </w:r>
      <w:r>
        <w:br/>
        <w:t>v. 9172, p. ainz</w:t>
      </w:r>
      <w:r>
        <w:br/>
        <w:t>v. 9175, m. desi q.</w:t>
      </w:r>
      <w:r>
        <w:br/>
        <w:t>v. 9178, e. des foudre</w:t>
      </w:r>
      <w:r>
        <w:br/>
        <w:t>v. 9181, 1. tanz b.</w:t>
      </w:r>
      <w:r>
        <w:br/>
        <w:t>v. 9185, e. l’orez</w:t>
      </w:r>
      <w:r>
        <w:br/>
        <w:t>v. 9192, m. atirant</w:t>
      </w:r>
      <w:r>
        <w:br/>
        <w:t>v. 9199, n. en p.</w:t>
      </w:r>
      <w:r>
        <w:br/>
        <w:t>v. 9203, q. ciax o.</w:t>
      </w:r>
      <w:r>
        <w:br/>
        <w:t>v. 9204, Totes 1.</w:t>
      </w:r>
      <w:r>
        <w:br/>
        <w:t>v. 9206, e. truise</w:t>
      </w:r>
      <w:r>
        <w:br/>
        <w:t>v. 92207, f. dehvre</w:t>
      </w:r>
      <w:r>
        <w:br/>
        <w:t>v. 9208, p. escrivre e.</w:t>
      </w: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82"/>
        <w:gridCol w:w="504"/>
        <w:gridCol w:w="1603"/>
        <w:gridCol w:w="494"/>
        <w:gridCol w:w="2088"/>
      </w:tblGrid>
      <w:tr w:rsidR="009A1B5B" w14:paraId="58F5DE02" w14:textId="77777777">
        <w:trPr>
          <w:trHeight w:val="221"/>
        </w:trPr>
        <w:tc>
          <w:tcPr>
            <w:tcW w:w="182" w:type="dxa"/>
            <w:shd w:val="clear" w:color="auto" w:fill="FFFFFF"/>
            <w:vAlign w:val="bottom"/>
          </w:tcPr>
          <w:p w14:paraId="2A38A4A8" w14:textId="77777777" w:rsidR="009A1B5B" w:rsidRDefault="004E42D2">
            <w:pPr>
              <w:pStyle w:val="Corpodeltesto2050"/>
              <w:shd w:val="clear" w:color="auto" w:fill="auto"/>
              <w:spacing w:line="160" w:lineRule="exact"/>
              <w:ind w:firstLine="0"/>
            </w:pPr>
            <w:r>
              <w:rPr>
                <w:rStyle w:val="Corpodeltesto205CenturySchoolbookNoncorsivo"/>
              </w:rPr>
              <w:lastRenderedPageBreak/>
              <w:t>V.</w:t>
            </w:r>
          </w:p>
        </w:tc>
        <w:tc>
          <w:tcPr>
            <w:tcW w:w="504" w:type="dxa"/>
            <w:shd w:val="clear" w:color="auto" w:fill="FFFFFF"/>
            <w:vAlign w:val="bottom"/>
          </w:tcPr>
          <w:p w14:paraId="5A119925" w14:textId="77777777" w:rsidR="009A1B5B" w:rsidRDefault="004E42D2">
            <w:pPr>
              <w:pStyle w:val="Corpodeltesto2050"/>
              <w:shd w:val="clear" w:color="auto" w:fill="auto"/>
              <w:spacing w:line="160" w:lineRule="exact"/>
              <w:ind w:firstLine="0"/>
            </w:pPr>
            <w:r>
              <w:rPr>
                <w:rStyle w:val="Corpodeltesto205CenturySchoolbookNoncorsivo"/>
              </w:rPr>
              <w:t>9209,</w:t>
            </w:r>
          </w:p>
        </w:tc>
        <w:tc>
          <w:tcPr>
            <w:tcW w:w="1603" w:type="dxa"/>
            <w:shd w:val="clear" w:color="auto" w:fill="FFFFFF"/>
            <w:vAlign w:val="bottom"/>
          </w:tcPr>
          <w:p w14:paraId="702D11A8" w14:textId="77777777" w:rsidR="009A1B5B" w:rsidRDefault="004E42D2">
            <w:pPr>
              <w:pStyle w:val="Corpodeltesto2050"/>
              <w:shd w:val="clear" w:color="auto" w:fill="auto"/>
              <w:spacing w:line="160" w:lineRule="exact"/>
              <w:ind w:firstLine="0"/>
            </w:pPr>
            <w:r>
              <w:rPr>
                <w:rStyle w:val="Corpodeltesto205CenturySchoolbookNoncorsivo"/>
              </w:rPr>
              <w:t>1. mals v.</w:t>
            </w:r>
          </w:p>
        </w:tc>
        <w:tc>
          <w:tcPr>
            <w:tcW w:w="494" w:type="dxa"/>
            <w:shd w:val="clear" w:color="auto" w:fill="FFFFFF"/>
            <w:vAlign w:val="bottom"/>
          </w:tcPr>
          <w:p w14:paraId="0C0B457B" w14:textId="77777777" w:rsidR="009A1B5B" w:rsidRDefault="004E42D2">
            <w:pPr>
              <w:pStyle w:val="Corpodeltesto2050"/>
              <w:shd w:val="clear" w:color="auto" w:fill="auto"/>
              <w:spacing w:line="160" w:lineRule="exact"/>
              <w:ind w:firstLine="0"/>
            </w:pPr>
            <w:r>
              <w:rPr>
                <w:rStyle w:val="Corpodeltesto205CenturySchoolbookNoncorsivo"/>
              </w:rPr>
              <w:t>V.</w:t>
            </w:r>
          </w:p>
        </w:tc>
        <w:tc>
          <w:tcPr>
            <w:tcW w:w="2088" w:type="dxa"/>
            <w:shd w:val="clear" w:color="auto" w:fill="FFFFFF"/>
            <w:vAlign w:val="bottom"/>
          </w:tcPr>
          <w:p w14:paraId="27754572" w14:textId="77777777" w:rsidR="009A1B5B" w:rsidRDefault="004E42D2">
            <w:pPr>
              <w:pStyle w:val="Corpodeltesto2050"/>
              <w:shd w:val="clear" w:color="auto" w:fill="auto"/>
              <w:spacing w:line="160" w:lineRule="exact"/>
              <w:ind w:firstLine="0"/>
            </w:pPr>
            <w:r>
              <w:rPr>
                <w:rStyle w:val="Corpodeltesto205CenturySchoolbookNoncorsivo"/>
              </w:rPr>
              <w:t>9512, ,c. Damedeu r.</w:t>
            </w:r>
          </w:p>
        </w:tc>
      </w:tr>
      <w:tr w:rsidR="009A1B5B" w14:paraId="71C7D801" w14:textId="77777777">
        <w:trPr>
          <w:trHeight w:val="230"/>
        </w:trPr>
        <w:tc>
          <w:tcPr>
            <w:tcW w:w="182" w:type="dxa"/>
            <w:shd w:val="clear" w:color="auto" w:fill="FFFFFF"/>
            <w:vAlign w:val="bottom"/>
          </w:tcPr>
          <w:p w14:paraId="6B52EA62" w14:textId="77777777" w:rsidR="009A1B5B" w:rsidRDefault="004E42D2">
            <w:pPr>
              <w:pStyle w:val="Corpodeltesto2050"/>
              <w:shd w:val="clear" w:color="auto" w:fill="auto"/>
              <w:spacing w:line="160" w:lineRule="exact"/>
              <w:ind w:firstLine="0"/>
            </w:pPr>
            <w:r>
              <w:rPr>
                <w:rStyle w:val="Corpodeltesto205CenturySchoolbookNoncorsivo"/>
              </w:rPr>
              <w:t>V.</w:t>
            </w:r>
          </w:p>
        </w:tc>
        <w:tc>
          <w:tcPr>
            <w:tcW w:w="504" w:type="dxa"/>
            <w:shd w:val="clear" w:color="auto" w:fill="FFFFFF"/>
            <w:vAlign w:val="bottom"/>
          </w:tcPr>
          <w:p w14:paraId="66F6B4E0" w14:textId="77777777" w:rsidR="009A1B5B" w:rsidRDefault="004E42D2">
            <w:pPr>
              <w:pStyle w:val="Corpodeltesto2050"/>
              <w:shd w:val="clear" w:color="auto" w:fill="auto"/>
              <w:spacing w:line="160" w:lineRule="exact"/>
              <w:ind w:firstLine="0"/>
            </w:pPr>
            <w:r>
              <w:rPr>
                <w:rStyle w:val="Corpodeltesto205CenturySchoolbookNoncorsivo"/>
              </w:rPr>
              <w:t>9219,</w:t>
            </w:r>
          </w:p>
        </w:tc>
        <w:tc>
          <w:tcPr>
            <w:tcW w:w="1603" w:type="dxa"/>
            <w:shd w:val="clear" w:color="auto" w:fill="FFFFFF"/>
            <w:vAlign w:val="bottom"/>
          </w:tcPr>
          <w:p w14:paraId="2185D835" w14:textId="77777777" w:rsidR="009A1B5B" w:rsidRDefault="004E42D2">
            <w:pPr>
              <w:pStyle w:val="Corpodeltesto2050"/>
              <w:shd w:val="clear" w:color="auto" w:fill="auto"/>
              <w:spacing w:line="160" w:lineRule="exact"/>
              <w:ind w:firstLine="0"/>
            </w:pPr>
            <w:r>
              <w:rPr>
                <w:rStyle w:val="Corpodeltesto205CenturySchoolbookNoncorsivo"/>
              </w:rPr>
              <w:t>s. cost 1.</w:t>
            </w:r>
          </w:p>
        </w:tc>
        <w:tc>
          <w:tcPr>
            <w:tcW w:w="494" w:type="dxa"/>
            <w:shd w:val="clear" w:color="auto" w:fill="FFFFFF"/>
            <w:vAlign w:val="bottom"/>
          </w:tcPr>
          <w:p w14:paraId="26C43323" w14:textId="77777777" w:rsidR="009A1B5B" w:rsidRDefault="004E42D2">
            <w:pPr>
              <w:pStyle w:val="Corpodeltesto2050"/>
              <w:shd w:val="clear" w:color="auto" w:fill="auto"/>
              <w:spacing w:line="160" w:lineRule="exact"/>
              <w:ind w:firstLine="0"/>
            </w:pPr>
            <w:r>
              <w:rPr>
                <w:rStyle w:val="Corpodeltesto205CenturySchoolbookNoncorsivo"/>
              </w:rPr>
              <w:t>V.</w:t>
            </w:r>
          </w:p>
        </w:tc>
        <w:tc>
          <w:tcPr>
            <w:tcW w:w="2088" w:type="dxa"/>
            <w:shd w:val="clear" w:color="auto" w:fill="FFFFFF"/>
            <w:vAlign w:val="bottom"/>
          </w:tcPr>
          <w:p w14:paraId="4FEA7CF0" w14:textId="77777777" w:rsidR="009A1B5B" w:rsidRDefault="004E42D2">
            <w:pPr>
              <w:pStyle w:val="Corpodeltesto2050"/>
              <w:shd w:val="clear" w:color="auto" w:fill="auto"/>
              <w:spacing w:line="160" w:lineRule="exact"/>
              <w:ind w:firstLine="0"/>
            </w:pPr>
            <w:r>
              <w:rPr>
                <w:rStyle w:val="Corpodeltesto205CenturySchoolbookNoncorsivo"/>
              </w:rPr>
              <w:t>9574, quanque m.</w:t>
            </w:r>
          </w:p>
        </w:tc>
      </w:tr>
      <w:tr w:rsidR="009A1B5B" w14:paraId="64C2DAF3" w14:textId="77777777">
        <w:trPr>
          <w:trHeight w:val="202"/>
        </w:trPr>
        <w:tc>
          <w:tcPr>
            <w:tcW w:w="182" w:type="dxa"/>
            <w:shd w:val="clear" w:color="auto" w:fill="FFFFFF"/>
            <w:vAlign w:val="bottom"/>
          </w:tcPr>
          <w:p w14:paraId="1AB68FE2" w14:textId="77777777" w:rsidR="009A1B5B" w:rsidRDefault="004E42D2">
            <w:pPr>
              <w:pStyle w:val="Corpodeltesto2050"/>
              <w:shd w:val="clear" w:color="auto" w:fill="auto"/>
              <w:spacing w:line="160" w:lineRule="exact"/>
              <w:ind w:firstLine="0"/>
            </w:pPr>
            <w:r>
              <w:rPr>
                <w:rStyle w:val="Corpodeltesto205CenturySchoolbookNoncorsivo"/>
              </w:rPr>
              <w:t>V.</w:t>
            </w:r>
          </w:p>
        </w:tc>
        <w:tc>
          <w:tcPr>
            <w:tcW w:w="504" w:type="dxa"/>
            <w:shd w:val="clear" w:color="auto" w:fill="FFFFFF"/>
            <w:vAlign w:val="bottom"/>
          </w:tcPr>
          <w:p w14:paraId="68BA8BC5" w14:textId="77777777" w:rsidR="009A1B5B" w:rsidRDefault="004E42D2">
            <w:pPr>
              <w:pStyle w:val="Corpodeltesto2050"/>
              <w:shd w:val="clear" w:color="auto" w:fill="auto"/>
              <w:spacing w:line="160" w:lineRule="exact"/>
              <w:ind w:firstLine="0"/>
            </w:pPr>
            <w:r>
              <w:rPr>
                <w:rStyle w:val="Corpodeltesto205CenturySchoolbookNoncorsivo"/>
              </w:rPr>
              <w:t>9229,</w:t>
            </w:r>
          </w:p>
        </w:tc>
        <w:tc>
          <w:tcPr>
            <w:tcW w:w="1603" w:type="dxa"/>
            <w:shd w:val="clear" w:color="auto" w:fill="FFFFFF"/>
            <w:vAlign w:val="bottom"/>
          </w:tcPr>
          <w:p w14:paraId="5790E705" w14:textId="77777777" w:rsidR="009A1B5B" w:rsidRDefault="004E42D2">
            <w:pPr>
              <w:pStyle w:val="Corpodeltesto2050"/>
              <w:shd w:val="clear" w:color="auto" w:fill="auto"/>
              <w:spacing w:line="160" w:lineRule="exact"/>
              <w:ind w:firstLine="0"/>
            </w:pPr>
            <w:r>
              <w:rPr>
                <w:rStyle w:val="Corpodeltesto205CenturySchoolbookNoncorsivo"/>
              </w:rPr>
              <w:t>1. disner o.</w:t>
            </w:r>
          </w:p>
        </w:tc>
        <w:tc>
          <w:tcPr>
            <w:tcW w:w="494" w:type="dxa"/>
            <w:shd w:val="clear" w:color="auto" w:fill="FFFFFF"/>
            <w:vAlign w:val="bottom"/>
          </w:tcPr>
          <w:p w14:paraId="6CFB9E94" w14:textId="77777777" w:rsidR="009A1B5B" w:rsidRDefault="004E42D2">
            <w:pPr>
              <w:pStyle w:val="Corpodeltesto2050"/>
              <w:shd w:val="clear" w:color="auto" w:fill="auto"/>
              <w:spacing w:line="160" w:lineRule="exact"/>
              <w:ind w:firstLine="0"/>
            </w:pPr>
            <w:r>
              <w:rPr>
                <w:rStyle w:val="Corpodeltesto205CenturySchoolbookNoncorsivo"/>
              </w:rPr>
              <w:t>V.</w:t>
            </w:r>
          </w:p>
        </w:tc>
        <w:tc>
          <w:tcPr>
            <w:tcW w:w="2088" w:type="dxa"/>
            <w:shd w:val="clear" w:color="auto" w:fill="FFFFFF"/>
            <w:vAlign w:val="bottom"/>
          </w:tcPr>
          <w:p w14:paraId="0BFF85F6" w14:textId="77777777" w:rsidR="009A1B5B" w:rsidRDefault="004E42D2">
            <w:pPr>
              <w:pStyle w:val="Corpodeltesto2050"/>
              <w:shd w:val="clear" w:color="auto" w:fill="auto"/>
              <w:spacing w:line="160" w:lineRule="exact"/>
              <w:ind w:firstLine="0"/>
            </w:pPr>
            <w:r>
              <w:rPr>
                <w:rStyle w:val="Corpodeltesto205CenturySchoolbookNoncorsivo"/>
              </w:rPr>
              <w:t>9577, q. i ara b.</w:t>
            </w:r>
          </w:p>
        </w:tc>
      </w:tr>
      <w:tr w:rsidR="009A1B5B" w14:paraId="141D8822" w14:textId="77777777">
        <w:trPr>
          <w:trHeight w:val="216"/>
        </w:trPr>
        <w:tc>
          <w:tcPr>
            <w:tcW w:w="182" w:type="dxa"/>
            <w:shd w:val="clear" w:color="auto" w:fill="FFFFFF"/>
            <w:vAlign w:val="bottom"/>
          </w:tcPr>
          <w:p w14:paraId="2256790A" w14:textId="77777777" w:rsidR="009A1B5B" w:rsidRDefault="004E42D2">
            <w:pPr>
              <w:pStyle w:val="Corpodeltesto2050"/>
              <w:shd w:val="clear" w:color="auto" w:fill="auto"/>
              <w:spacing w:line="160" w:lineRule="exact"/>
              <w:ind w:firstLine="0"/>
            </w:pPr>
            <w:r>
              <w:rPr>
                <w:rStyle w:val="Corpodeltesto205CenturySchoolbookNoncorsivo"/>
              </w:rPr>
              <w:t>V.</w:t>
            </w:r>
          </w:p>
        </w:tc>
        <w:tc>
          <w:tcPr>
            <w:tcW w:w="504" w:type="dxa"/>
            <w:shd w:val="clear" w:color="auto" w:fill="FFFFFF"/>
            <w:vAlign w:val="bottom"/>
          </w:tcPr>
          <w:p w14:paraId="6A6E4986" w14:textId="77777777" w:rsidR="009A1B5B" w:rsidRDefault="004E42D2">
            <w:pPr>
              <w:pStyle w:val="Corpodeltesto2050"/>
              <w:shd w:val="clear" w:color="auto" w:fill="auto"/>
              <w:spacing w:line="160" w:lineRule="exact"/>
              <w:ind w:firstLine="0"/>
            </w:pPr>
            <w:r>
              <w:rPr>
                <w:rStyle w:val="Corpodeltesto205CenturySchoolbookNoncorsivo"/>
              </w:rPr>
              <w:t>9231,</w:t>
            </w:r>
          </w:p>
        </w:tc>
        <w:tc>
          <w:tcPr>
            <w:tcW w:w="1603" w:type="dxa"/>
            <w:shd w:val="clear" w:color="auto" w:fill="FFFFFF"/>
            <w:vAlign w:val="bottom"/>
          </w:tcPr>
          <w:p w14:paraId="2407922B" w14:textId="77777777" w:rsidR="009A1B5B" w:rsidRDefault="004E42D2">
            <w:pPr>
              <w:pStyle w:val="Corpodeltesto2050"/>
              <w:shd w:val="clear" w:color="auto" w:fill="auto"/>
              <w:spacing w:line="160" w:lineRule="exact"/>
              <w:ind w:firstLine="0"/>
            </w:pPr>
            <w:r>
              <w:rPr>
                <w:rStyle w:val="Corpodeltesto205CenturySchoolbookNoncorsivo"/>
              </w:rPr>
              <w:t>p. tieus c.</w:t>
            </w:r>
          </w:p>
        </w:tc>
        <w:tc>
          <w:tcPr>
            <w:tcW w:w="494" w:type="dxa"/>
            <w:shd w:val="clear" w:color="auto" w:fill="FFFFFF"/>
            <w:vAlign w:val="bottom"/>
          </w:tcPr>
          <w:p w14:paraId="517F3218" w14:textId="77777777" w:rsidR="009A1B5B" w:rsidRDefault="004E42D2">
            <w:pPr>
              <w:pStyle w:val="Corpodeltesto2050"/>
              <w:shd w:val="clear" w:color="auto" w:fill="auto"/>
              <w:spacing w:line="160" w:lineRule="exact"/>
              <w:ind w:firstLine="0"/>
            </w:pPr>
            <w:r>
              <w:rPr>
                <w:rStyle w:val="Corpodeltesto205CenturySchoolbookNoncorsivo"/>
              </w:rPr>
              <w:t>V.</w:t>
            </w:r>
          </w:p>
        </w:tc>
        <w:tc>
          <w:tcPr>
            <w:tcW w:w="2088" w:type="dxa"/>
            <w:shd w:val="clear" w:color="auto" w:fill="FFFFFF"/>
            <w:vAlign w:val="bottom"/>
          </w:tcPr>
          <w:p w14:paraId="17B19E95" w14:textId="77777777" w:rsidR="009A1B5B" w:rsidRDefault="004E42D2">
            <w:pPr>
              <w:pStyle w:val="Corpodeltesto2050"/>
              <w:shd w:val="clear" w:color="auto" w:fill="auto"/>
              <w:spacing w:line="160" w:lineRule="exact"/>
              <w:ind w:firstLine="0"/>
            </w:pPr>
            <w:r>
              <w:rPr>
                <w:rStyle w:val="Corpodeltesto205CenturySchoolbookNoncorsivo"/>
              </w:rPr>
              <w:t>9613, s. cuident b.</w:t>
            </w:r>
          </w:p>
        </w:tc>
      </w:tr>
      <w:tr w:rsidR="009A1B5B" w14:paraId="33F96310" w14:textId="77777777">
        <w:trPr>
          <w:trHeight w:val="226"/>
        </w:trPr>
        <w:tc>
          <w:tcPr>
            <w:tcW w:w="182" w:type="dxa"/>
            <w:shd w:val="clear" w:color="auto" w:fill="FFFFFF"/>
            <w:vAlign w:val="bottom"/>
          </w:tcPr>
          <w:p w14:paraId="4BFC3733" w14:textId="77777777" w:rsidR="009A1B5B" w:rsidRDefault="004E42D2">
            <w:pPr>
              <w:pStyle w:val="Corpodeltesto2050"/>
              <w:shd w:val="clear" w:color="auto" w:fill="auto"/>
              <w:spacing w:line="160" w:lineRule="exact"/>
              <w:ind w:firstLine="0"/>
            </w:pPr>
            <w:r>
              <w:rPr>
                <w:rStyle w:val="Corpodeltesto205CenturySchoolbookNoncorsivo"/>
              </w:rPr>
              <w:t>V.</w:t>
            </w:r>
          </w:p>
        </w:tc>
        <w:tc>
          <w:tcPr>
            <w:tcW w:w="504" w:type="dxa"/>
            <w:shd w:val="clear" w:color="auto" w:fill="FFFFFF"/>
            <w:vAlign w:val="bottom"/>
          </w:tcPr>
          <w:p w14:paraId="25DE77DF" w14:textId="77777777" w:rsidR="009A1B5B" w:rsidRDefault="004E42D2">
            <w:pPr>
              <w:pStyle w:val="Corpodeltesto2050"/>
              <w:shd w:val="clear" w:color="auto" w:fill="auto"/>
              <w:spacing w:line="160" w:lineRule="exact"/>
              <w:ind w:firstLine="0"/>
            </w:pPr>
            <w:r>
              <w:rPr>
                <w:rStyle w:val="Corpodeltesto205CenturySchoolbookNoncorsivo"/>
              </w:rPr>
              <w:t>9234,</w:t>
            </w:r>
          </w:p>
        </w:tc>
        <w:tc>
          <w:tcPr>
            <w:tcW w:w="1603" w:type="dxa"/>
            <w:shd w:val="clear" w:color="auto" w:fill="FFFFFF"/>
            <w:vAlign w:val="bottom"/>
          </w:tcPr>
          <w:p w14:paraId="62A95F68" w14:textId="77777777" w:rsidR="009A1B5B" w:rsidRDefault="004E42D2">
            <w:pPr>
              <w:pStyle w:val="Corpodeltesto2050"/>
              <w:shd w:val="clear" w:color="auto" w:fill="auto"/>
              <w:spacing w:line="160" w:lineRule="exact"/>
              <w:ind w:firstLine="0"/>
            </w:pPr>
            <w:r>
              <w:rPr>
                <w:rStyle w:val="Corpodeltesto205CenturySchoolbookNoncorsivo"/>
              </w:rPr>
              <w:t>p. desfaire</w:t>
            </w:r>
          </w:p>
        </w:tc>
        <w:tc>
          <w:tcPr>
            <w:tcW w:w="494" w:type="dxa"/>
            <w:shd w:val="clear" w:color="auto" w:fill="FFFFFF"/>
            <w:vAlign w:val="bottom"/>
          </w:tcPr>
          <w:p w14:paraId="16BDF7DE" w14:textId="77777777" w:rsidR="009A1B5B" w:rsidRDefault="004E42D2">
            <w:pPr>
              <w:pStyle w:val="Corpodeltesto2050"/>
              <w:shd w:val="clear" w:color="auto" w:fill="auto"/>
              <w:spacing w:line="160" w:lineRule="exact"/>
              <w:ind w:firstLine="0"/>
            </w:pPr>
            <w:r>
              <w:rPr>
                <w:rStyle w:val="Corpodeltesto205CenturySchoolbookNoncorsivo"/>
              </w:rPr>
              <w:t>V.</w:t>
            </w:r>
          </w:p>
        </w:tc>
        <w:tc>
          <w:tcPr>
            <w:tcW w:w="2088" w:type="dxa"/>
            <w:shd w:val="clear" w:color="auto" w:fill="FFFFFF"/>
            <w:vAlign w:val="bottom"/>
          </w:tcPr>
          <w:p w14:paraId="10DAC662" w14:textId="77777777" w:rsidR="009A1B5B" w:rsidRDefault="004E42D2">
            <w:pPr>
              <w:pStyle w:val="Corpodeltesto2050"/>
              <w:shd w:val="clear" w:color="auto" w:fill="auto"/>
              <w:spacing w:line="160" w:lineRule="exact"/>
              <w:ind w:firstLine="0"/>
            </w:pPr>
            <w:r>
              <w:rPr>
                <w:rStyle w:val="Corpodeltesto205CenturySchoolbookNoncorsivo"/>
              </w:rPr>
              <w:t>9656, Tels s.</w:t>
            </w:r>
          </w:p>
        </w:tc>
      </w:tr>
      <w:tr w:rsidR="009A1B5B" w14:paraId="1A42EB4E" w14:textId="77777777">
        <w:trPr>
          <w:trHeight w:val="216"/>
        </w:trPr>
        <w:tc>
          <w:tcPr>
            <w:tcW w:w="182" w:type="dxa"/>
            <w:shd w:val="clear" w:color="auto" w:fill="FFFFFF"/>
            <w:vAlign w:val="bottom"/>
          </w:tcPr>
          <w:p w14:paraId="015A1EE7" w14:textId="77777777" w:rsidR="009A1B5B" w:rsidRDefault="004E42D2">
            <w:pPr>
              <w:pStyle w:val="Corpodeltesto2050"/>
              <w:shd w:val="clear" w:color="auto" w:fill="auto"/>
              <w:spacing w:line="160" w:lineRule="exact"/>
              <w:ind w:firstLine="0"/>
            </w:pPr>
            <w:r>
              <w:rPr>
                <w:rStyle w:val="Corpodeltesto205CenturySchoolbookNoncorsivo"/>
              </w:rPr>
              <w:t>V.</w:t>
            </w:r>
          </w:p>
        </w:tc>
        <w:tc>
          <w:tcPr>
            <w:tcW w:w="504" w:type="dxa"/>
            <w:shd w:val="clear" w:color="auto" w:fill="FFFFFF"/>
            <w:vAlign w:val="bottom"/>
          </w:tcPr>
          <w:p w14:paraId="79603F55" w14:textId="77777777" w:rsidR="009A1B5B" w:rsidRDefault="004E42D2">
            <w:pPr>
              <w:pStyle w:val="Corpodeltesto2050"/>
              <w:shd w:val="clear" w:color="auto" w:fill="auto"/>
              <w:spacing w:line="160" w:lineRule="exact"/>
              <w:ind w:firstLine="0"/>
            </w:pPr>
            <w:r>
              <w:rPr>
                <w:rStyle w:val="Corpodeltesto205CenturySchoolbookNoncorsivo"/>
              </w:rPr>
              <w:t>9238,</w:t>
            </w:r>
          </w:p>
        </w:tc>
        <w:tc>
          <w:tcPr>
            <w:tcW w:w="1603" w:type="dxa"/>
            <w:shd w:val="clear" w:color="auto" w:fill="FFFFFF"/>
            <w:vAlign w:val="bottom"/>
          </w:tcPr>
          <w:p w14:paraId="7C6AA1A7" w14:textId="77777777" w:rsidR="009A1B5B" w:rsidRDefault="004E42D2">
            <w:pPr>
              <w:pStyle w:val="Corpodeltesto2050"/>
              <w:shd w:val="clear" w:color="auto" w:fill="auto"/>
              <w:spacing w:line="160" w:lineRule="exact"/>
              <w:ind w:firstLine="0"/>
            </w:pPr>
            <w:r>
              <w:rPr>
                <w:rStyle w:val="Corpodeltesto205CenturySchoolbookNoncorsivo"/>
              </w:rPr>
              <w:t>f. tyrans</w:t>
            </w:r>
          </w:p>
        </w:tc>
        <w:tc>
          <w:tcPr>
            <w:tcW w:w="494" w:type="dxa"/>
            <w:shd w:val="clear" w:color="auto" w:fill="FFFFFF"/>
            <w:vAlign w:val="bottom"/>
          </w:tcPr>
          <w:p w14:paraId="21C88020" w14:textId="77777777" w:rsidR="009A1B5B" w:rsidRDefault="004E42D2">
            <w:pPr>
              <w:pStyle w:val="Corpodeltesto2050"/>
              <w:shd w:val="clear" w:color="auto" w:fill="auto"/>
              <w:spacing w:line="160" w:lineRule="exact"/>
              <w:ind w:firstLine="0"/>
            </w:pPr>
            <w:r>
              <w:rPr>
                <w:rStyle w:val="Corpodeltesto205CenturySchoolbookNoncorsivo"/>
              </w:rPr>
              <w:t>V.</w:t>
            </w:r>
          </w:p>
        </w:tc>
        <w:tc>
          <w:tcPr>
            <w:tcW w:w="2088" w:type="dxa"/>
            <w:shd w:val="clear" w:color="auto" w:fill="FFFFFF"/>
            <w:vAlign w:val="bottom"/>
          </w:tcPr>
          <w:p w14:paraId="23E81A3A" w14:textId="77777777" w:rsidR="009A1B5B" w:rsidRDefault="004E42D2">
            <w:pPr>
              <w:pStyle w:val="Corpodeltesto2050"/>
              <w:shd w:val="clear" w:color="auto" w:fill="auto"/>
              <w:spacing w:line="160" w:lineRule="exact"/>
              <w:ind w:firstLine="0"/>
            </w:pPr>
            <w:r>
              <w:rPr>
                <w:rStyle w:val="Corpodeltesto205CenturySchoolbookNoncorsivo"/>
              </w:rPr>
              <w:t>9659, 1. mesfait</w:t>
            </w:r>
          </w:p>
        </w:tc>
      </w:tr>
      <w:tr w:rsidR="009A1B5B" w14:paraId="2D221098" w14:textId="77777777">
        <w:trPr>
          <w:trHeight w:val="221"/>
        </w:trPr>
        <w:tc>
          <w:tcPr>
            <w:tcW w:w="182" w:type="dxa"/>
            <w:shd w:val="clear" w:color="auto" w:fill="FFFFFF"/>
            <w:vAlign w:val="bottom"/>
          </w:tcPr>
          <w:p w14:paraId="1449C6B6" w14:textId="77777777" w:rsidR="009A1B5B" w:rsidRDefault="004E42D2">
            <w:pPr>
              <w:pStyle w:val="Corpodeltesto2050"/>
              <w:shd w:val="clear" w:color="auto" w:fill="auto"/>
              <w:spacing w:line="160" w:lineRule="exact"/>
              <w:ind w:firstLine="0"/>
            </w:pPr>
            <w:r>
              <w:rPr>
                <w:rStyle w:val="Corpodeltesto205CenturySchoolbookNoncorsivo"/>
              </w:rPr>
              <w:t>V.</w:t>
            </w:r>
          </w:p>
        </w:tc>
        <w:tc>
          <w:tcPr>
            <w:tcW w:w="504" w:type="dxa"/>
            <w:shd w:val="clear" w:color="auto" w:fill="FFFFFF"/>
            <w:vAlign w:val="bottom"/>
          </w:tcPr>
          <w:p w14:paraId="6D58F082" w14:textId="77777777" w:rsidR="009A1B5B" w:rsidRDefault="004E42D2">
            <w:pPr>
              <w:pStyle w:val="Corpodeltesto2050"/>
              <w:shd w:val="clear" w:color="auto" w:fill="auto"/>
              <w:spacing w:line="160" w:lineRule="exact"/>
              <w:ind w:firstLine="0"/>
            </w:pPr>
            <w:r>
              <w:rPr>
                <w:rStyle w:val="Corpodeltesto205CenturySchoolbookNoncorsivo"/>
              </w:rPr>
              <w:t>9242,</w:t>
            </w:r>
          </w:p>
        </w:tc>
        <w:tc>
          <w:tcPr>
            <w:tcW w:w="1603" w:type="dxa"/>
            <w:shd w:val="clear" w:color="auto" w:fill="FFFFFF"/>
            <w:vAlign w:val="bottom"/>
          </w:tcPr>
          <w:p w14:paraId="080F9481" w14:textId="77777777" w:rsidR="009A1B5B" w:rsidRDefault="004E42D2">
            <w:pPr>
              <w:pStyle w:val="Corpodeltesto2050"/>
              <w:shd w:val="clear" w:color="auto" w:fill="auto"/>
              <w:spacing w:line="160" w:lineRule="exact"/>
              <w:ind w:firstLine="0"/>
            </w:pPr>
            <w:r>
              <w:rPr>
                <w:rStyle w:val="Corpodeltesto205CenturySchoolbookNoncorsivo"/>
              </w:rPr>
              <w:t>t. du d.</w:t>
            </w:r>
          </w:p>
        </w:tc>
        <w:tc>
          <w:tcPr>
            <w:tcW w:w="494" w:type="dxa"/>
            <w:shd w:val="clear" w:color="auto" w:fill="FFFFFF"/>
            <w:vAlign w:val="bottom"/>
          </w:tcPr>
          <w:p w14:paraId="58C0D448" w14:textId="77777777" w:rsidR="009A1B5B" w:rsidRDefault="004E42D2">
            <w:pPr>
              <w:pStyle w:val="Corpodeltesto2050"/>
              <w:shd w:val="clear" w:color="auto" w:fill="auto"/>
              <w:spacing w:line="160" w:lineRule="exact"/>
              <w:ind w:firstLine="0"/>
            </w:pPr>
            <w:r>
              <w:rPr>
                <w:rStyle w:val="Corpodeltesto205CenturySchoolbookNoncorsivo"/>
              </w:rPr>
              <w:t>V.</w:t>
            </w:r>
          </w:p>
        </w:tc>
        <w:tc>
          <w:tcPr>
            <w:tcW w:w="2088" w:type="dxa"/>
            <w:shd w:val="clear" w:color="auto" w:fill="FFFFFF"/>
            <w:vAlign w:val="bottom"/>
          </w:tcPr>
          <w:p w14:paraId="789CA991" w14:textId="77777777" w:rsidR="009A1B5B" w:rsidRDefault="004E42D2">
            <w:pPr>
              <w:pStyle w:val="Corpodeltesto2050"/>
              <w:shd w:val="clear" w:color="auto" w:fill="auto"/>
              <w:spacing w:line="160" w:lineRule="exact"/>
              <w:ind w:firstLine="0"/>
            </w:pPr>
            <w:r>
              <w:rPr>
                <w:rStyle w:val="Corpodeltesto205CenturySchoolbookNoncorsivo"/>
              </w:rPr>
              <w:t>9669, 1. guele a.</w:t>
            </w:r>
          </w:p>
        </w:tc>
      </w:tr>
      <w:tr w:rsidR="009A1B5B" w14:paraId="5DD1243A" w14:textId="77777777">
        <w:trPr>
          <w:trHeight w:val="230"/>
        </w:trPr>
        <w:tc>
          <w:tcPr>
            <w:tcW w:w="182" w:type="dxa"/>
            <w:shd w:val="clear" w:color="auto" w:fill="FFFFFF"/>
            <w:vAlign w:val="bottom"/>
          </w:tcPr>
          <w:p w14:paraId="0EE366DF" w14:textId="77777777" w:rsidR="009A1B5B" w:rsidRDefault="004E42D2">
            <w:pPr>
              <w:pStyle w:val="Corpodeltesto2050"/>
              <w:shd w:val="clear" w:color="auto" w:fill="auto"/>
              <w:spacing w:line="160" w:lineRule="exact"/>
              <w:ind w:firstLine="0"/>
            </w:pPr>
            <w:r>
              <w:rPr>
                <w:rStyle w:val="Corpodeltesto205CenturySchoolbookNoncorsivo"/>
              </w:rPr>
              <w:t>V.</w:t>
            </w:r>
          </w:p>
        </w:tc>
        <w:tc>
          <w:tcPr>
            <w:tcW w:w="504" w:type="dxa"/>
            <w:shd w:val="clear" w:color="auto" w:fill="FFFFFF"/>
            <w:vAlign w:val="bottom"/>
          </w:tcPr>
          <w:p w14:paraId="44EE2FB6" w14:textId="77777777" w:rsidR="009A1B5B" w:rsidRDefault="004E42D2">
            <w:pPr>
              <w:pStyle w:val="Corpodeltesto2050"/>
              <w:shd w:val="clear" w:color="auto" w:fill="auto"/>
              <w:spacing w:line="160" w:lineRule="exact"/>
              <w:ind w:firstLine="0"/>
            </w:pPr>
            <w:r>
              <w:rPr>
                <w:rStyle w:val="Corpodeltesto205CenturySchoolbookNoncorsivo"/>
              </w:rPr>
              <w:t>9246,</w:t>
            </w:r>
          </w:p>
        </w:tc>
        <w:tc>
          <w:tcPr>
            <w:tcW w:w="1603" w:type="dxa"/>
            <w:shd w:val="clear" w:color="auto" w:fill="FFFFFF"/>
            <w:vAlign w:val="bottom"/>
          </w:tcPr>
          <w:p w14:paraId="00A92386" w14:textId="77777777" w:rsidR="009A1B5B" w:rsidRDefault="004E42D2">
            <w:pPr>
              <w:pStyle w:val="Corpodeltesto2050"/>
              <w:shd w:val="clear" w:color="auto" w:fill="auto"/>
              <w:spacing w:line="160" w:lineRule="exact"/>
              <w:ind w:firstLine="0"/>
            </w:pPr>
            <w:r>
              <w:rPr>
                <w:rStyle w:val="Corpodeltesto205CenturySchoolbookNoncorsivo"/>
              </w:rPr>
              <w:t>f. de f.</w:t>
            </w:r>
          </w:p>
        </w:tc>
        <w:tc>
          <w:tcPr>
            <w:tcW w:w="494" w:type="dxa"/>
            <w:shd w:val="clear" w:color="auto" w:fill="FFFFFF"/>
            <w:vAlign w:val="bottom"/>
          </w:tcPr>
          <w:p w14:paraId="73C48D50" w14:textId="77777777" w:rsidR="009A1B5B" w:rsidRDefault="004E42D2">
            <w:pPr>
              <w:pStyle w:val="Corpodeltesto2050"/>
              <w:shd w:val="clear" w:color="auto" w:fill="auto"/>
              <w:spacing w:line="160" w:lineRule="exact"/>
              <w:ind w:firstLine="0"/>
            </w:pPr>
            <w:r>
              <w:rPr>
                <w:rStyle w:val="Corpodeltesto205CenturySchoolbookNoncorsivo"/>
              </w:rPr>
              <w:t>V.</w:t>
            </w:r>
          </w:p>
        </w:tc>
        <w:tc>
          <w:tcPr>
            <w:tcW w:w="2088" w:type="dxa"/>
            <w:shd w:val="clear" w:color="auto" w:fill="FFFFFF"/>
            <w:vAlign w:val="bottom"/>
          </w:tcPr>
          <w:p w14:paraId="566E3AC3" w14:textId="77777777" w:rsidR="009A1B5B" w:rsidRDefault="004E42D2">
            <w:pPr>
              <w:pStyle w:val="Corpodeltesto2050"/>
              <w:shd w:val="clear" w:color="auto" w:fill="auto"/>
              <w:spacing w:line="160" w:lineRule="exact"/>
              <w:ind w:firstLine="0"/>
            </w:pPr>
            <w:r>
              <w:rPr>
                <w:rStyle w:val="Corpodeltesto205CenturySchoolbookNoncorsivo"/>
              </w:rPr>
              <w:t>9689, queurt P.</w:t>
            </w:r>
          </w:p>
        </w:tc>
      </w:tr>
      <w:tr w:rsidR="009A1B5B" w14:paraId="16F67C50" w14:textId="77777777">
        <w:trPr>
          <w:trHeight w:val="202"/>
        </w:trPr>
        <w:tc>
          <w:tcPr>
            <w:tcW w:w="182" w:type="dxa"/>
            <w:shd w:val="clear" w:color="auto" w:fill="FFFFFF"/>
            <w:vAlign w:val="bottom"/>
          </w:tcPr>
          <w:p w14:paraId="3B67B9A9" w14:textId="77777777" w:rsidR="009A1B5B" w:rsidRDefault="004E42D2">
            <w:pPr>
              <w:pStyle w:val="Corpodeltesto2050"/>
              <w:shd w:val="clear" w:color="auto" w:fill="auto"/>
              <w:spacing w:line="160" w:lineRule="exact"/>
              <w:ind w:firstLine="0"/>
            </w:pPr>
            <w:r>
              <w:rPr>
                <w:rStyle w:val="Corpodeltesto205CenturySchoolbookNoncorsivo"/>
              </w:rPr>
              <w:t>V.</w:t>
            </w:r>
          </w:p>
        </w:tc>
        <w:tc>
          <w:tcPr>
            <w:tcW w:w="504" w:type="dxa"/>
            <w:shd w:val="clear" w:color="auto" w:fill="FFFFFF"/>
            <w:vAlign w:val="bottom"/>
          </w:tcPr>
          <w:p w14:paraId="154A5426" w14:textId="77777777" w:rsidR="009A1B5B" w:rsidRDefault="004E42D2">
            <w:pPr>
              <w:pStyle w:val="Corpodeltesto2050"/>
              <w:shd w:val="clear" w:color="auto" w:fill="auto"/>
              <w:spacing w:line="160" w:lineRule="exact"/>
              <w:ind w:firstLine="0"/>
            </w:pPr>
            <w:r>
              <w:rPr>
                <w:rStyle w:val="Corpodeltesto205CenturySchoolbookNoncorsivo"/>
              </w:rPr>
              <w:t>9251,</w:t>
            </w:r>
          </w:p>
        </w:tc>
        <w:tc>
          <w:tcPr>
            <w:tcW w:w="1603" w:type="dxa"/>
            <w:shd w:val="clear" w:color="auto" w:fill="FFFFFF"/>
            <w:vAlign w:val="bottom"/>
          </w:tcPr>
          <w:p w14:paraId="5F8B01C8" w14:textId="77777777" w:rsidR="009A1B5B" w:rsidRDefault="004E42D2">
            <w:pPr>
              <w:pStyle w:val="Corpodeltesto2050"/>
              <w:shd w:val="clear" w:color="auto" w:fill="auto"/>
              <w:spacing w:line="160" w:lineRule="exact"/>
              <w:ind w:firstLine="0"/>
            </w:pPr>
            <w:r>
              <w:rPr>
                <w:rStyle w:val="Corpodeltesto205CenturySchoolbookNoncorsivo"/>
              </w:rPr>
              <w:t>v. ensaier</w:t>
            </w:r>
          </w:p>
        </w:tc>
        <w:tc>
          <w:tcPr>
            <w:tcW w:w="494" w:type="dxa"/>
            <w:shd w:val="clear" w:color="auto" w:fill="FFFFFF"/>
            <w:vAlign w:val="bottom"/>
          </w:tcPr>
          <w:p w14:paraId="72D03689" w14:textId="77777777" w:rsidR="009A1B5B" w:rsidRDefault="004E42D2">
            <w:pPr>
              <w:pStyle w:val="Corpodeltesto2050"/>
              <w:shd w:val="clear" w:color="auto" w:fill="auto"/>
              <w:spacing w:line="160" w:lineRule="exact"/>
              <w:ind w:firstLine="0"/>
            </w:pPr>
            <w:r>
              <w:rPr>
                <w:rStyle w:val="Corpodeltesto205CenturySchoolbookNoncorsivo"/>
              </w:rPr>
              <w:t>V.</w:t>
            </w:r>
          </w:p>
        </w:tc>
        <w:tc>
          <w:tcPr>
            <w:tcW w:w="2088" w:type="dxa"/>
            <w:shd w:val="clear" w:color="auto" w:fill="FFFFFF"/>
            <w:vAlign w:val="bottom"/>
          </w:tcPr>
          <w:p w14:paraId="38C920A7" w14:textId="77777777" w:rsidR="009A1B5B" w:rsidRDefault="004E42D2">
            <w:pPr>
              <w:pStyle w:val="Corpodeltesto2050"/>
              <w:shd w:val="clear" w:color="auto" w:fill="auto"/>
              <w:spacing w:line="160" w:lineRule="exact"/>
              <w:ind w:firstLine="0"/>
            </w:pPr>
            <w:r>
              <w:rPr>
                <w:rStyle w:val="Corpodeltesto205CenturySchoolbookNoncorsivo"/>
              </w:rPr>
              <w:t>9710, e. victoire</w:t>
            </w:r>
          </w:p>
        </w:tc>
      </w:tr>
      <w:tr w:rsidR="009A1B5B" w14:paraId="214F2C4B" w14:textId="77777777">
        <w:trPr>
          <w:trHeight w:val="221"/>
        </w:trPr>
        <w:tc>
          <w:tcPr>
            <w:tcW w:w="182" w:type="dxa"/>
            <w:shd w:val="clear" w:color="auto" w:fill="FFFFFF"/>
            <w:vAlign w:val="bottom"/>
          </w:tcPr>
          <w:p w14:paraId="090BD425" w14:textId="77777777" w:rsidR="009A1B5B" w:rsidRDefault="004E42D2">
            <w:pPr>
              <w:pStyle w:val="Corpodeltesto2050"/>
              <w:shd w:val="clear" w:color="auto" w:fill="auto"/>
              <w:spacing w:line="160" w:lineRule="exact"/>
              <w:ind w:firstLine="0"/>
            </w:pPr>
            <w:r>
              <w:rPr>
                <w:rStyle w:val="Corpodeltesto205CenturySchoolbookNoncorsivo"/>
              </w:rPr>
              <w:t>V.</w:t>
            </w:r>
          </w:p>
        </w:tc>
        <w:tc>
          <w:tcPr>
            <w:tcW w:w="504" w:type="dxa"/>
            <w:shd w:val="clear" w:color="auto" w:fill="FFFFFF"/>
            <w:vAlign w:val="bottom"/>
          </w:tcPr>
          <w:p w14:paraId="25D64312" w14:textId="77777777" w:rsidR="009A1B5B" w:rsidRDefault="004E42D2">
            <w:pPr>
              <w:pStyle w:val="Corpodeltesto2050"/>
              <w:shd w:val="clear" w:color="auto" w:fill="auto"/>
              <w:spacing w:line="160" w:lineRule="exact"/>
              <w:ind w:firstLine="0"/>
            </w:pPr>
            <w:r>
              <w:rPr>
                <w:rStyle w:val="Corpodeltesto205CenturySchoolbookNoncorsivo"/>
              </w:rPr>
              <w:t>9252,</w:t>
            </w:r>
          </w:p>
        </w:tc>
        <w:tc>
          <w:tcPr>
            <w:tcW w:w="1603" w:type="dxa"/>
            <w:shd w:val="clear" w:color="auto" w:fill="FFFFFF"/>
            <w:vAlign w:val="bottom"/>
          </w:tcPr>
          <w:p w14:paraId="27D7C2C9" w14:textId="77777777" w:rsidR="009A1B5B" w:rsidRDefault="004E42D2">
            <w:pPr>
              <w:pStyle w:val="Corpodeltesto2050"/>
              <w:shd w:val="clear" w:color="auto" w:fill="auto"/>
              <w:spacing w:line="160" w:lineRule="exact"/>
              <w:ind w:firstLine="0"/>
            </w:pPr>
            <w:r>
              <w:rPr>
                <w:rStyle w:val="Corpodeltesto205CenturySchoolbookNoncorsivo"/>
              </w:rPr>
              <w:t>n. ier</w:t>
            </w:r>
          </w:p>
        </w:tc>
        <w:tc>
          <w:tcPr>
            <w:tcW w:w="494" w:type="dxa"/>
            <w:shd w:val="clear" w:color="auto" w:fill="FFFFFF"/>
            <w:vAlign w:val="bottom"/>
          </w:tcPr>
          <w:p w14:paraId="1B586A2B" w14:textId="77777777" w:rsidR="009A1B5B" w:rsidRDefault="004E42D2">
            <w:pPr>
              <w:pStyle w:val="Corpodeltesto2050"/>
              <w:shd w:val="clear" w:color="auto" w:fill="auto"/>
              <w:spacing w:line="160" w:lineRule="exact"/>
              <w:ind w:firstLine="0"/>
            </w:pPr>
            <w:r>
              <w:rPr>
                <w:rStyle w:val="Corpodeltesto205CenturySchoolbookNoncorsivo"/>
              </w:rPr>
              <w:t>V.</w:t>
            </w:r>
          </w:p>
        </w:tc>
        <w:tc>
          <w:tcPr>
            <w:tcW w:w="2088" w:type="dxa"/>
            <w:shd w:val="clear" w:color="auto" w:fill="FFFFFF"/>
            <w:vAlign w:val="bottom"/>
          </w:tcPr>
          <w:p w14:paraId="29EDC299" w14:textId="77777777" w:rsidR="009A1B5B" w:rsidRDefault="004E42D2">
            <w:pPr>
              <w:pStyle w:val="Corpodeltesto2050"/>
              <w:shd w:val="clear" w:color="auto" w:fill="auto"/>
              <w:spacing w:line="160" w:lineRule="exact"/>
              <w:ind w:firstLine="0"/>
            </w:pPr>
            <w:r>
              <w:rPr>
                <w:rStyle w:val="Corpodeltesto205CenturySchoolbookNoncorsivo"/>
              </w:rPr>
              <w:t>9728, 1. hiaumes e.</w:t>
            </w:r>
          </w:p>
        </w:tc>
      </w:tr>
      <w:tr w:rsidR="009A1B5B" w14:paraId="3B8B3A7B" w14:textId="77777777">
        <w:trPr>
          <w:trHeight w:val="216"/>
        </w:trPr>
        <w:tc>
          <w:tcPr>
            <w:tcW w:w="182" w:type="dxa"/>
            <w:shd w:val="clear" w:color="auto" w:fill="FFFFFF"/>
            <w:vAlign w:val="bottom"/>
          </w:tcPr>
          <w:p w14:paraId="75630260" w14:textId="77777777" w:rsidR="009A1B5B" w:rsidRDefault="004E42D2">
            <w:pPr>
              <w:pStyle w:val="Corpodeltesto2050"/>
              <w:shd w:val="clear" w:color="auto" w:fill="auto"/>
              <w:spacing w:line="160" w:lineRule="exact"/>
              <w:ind w:firstLine="0"/>
            </w:pPr>
            <w:r>
              <w:rPr>
                <w:rStyle w:val="Corpodeltesto205CenturySchoolbookNoncorsivo"/>
              </w:rPr>
              <w:t>V.</w:t>
            </w:r>
          </w:p>
        </w:tc>
        <w:tc>
          <w:tcPr>
            <w:tcW w:w="504" w:type="dxa"/>
            <w:shd w:val="clear" w:color="auto" w:fill="FFFFFF"/>
            <w:vAlign w:val="bottom"/>
          </w:tcPr>
          <w:p w14:paraId="725F0180" w14:textId="77777777" w:rsidR="009A1B5B" w:rsidRDefault="004E42D2">
            <w:pPr>
              <w:pStyle w:val="Corpodeltesto2050"/>
              <w:shd w:val="clear" w:color="auto" w:fill="auto"/>
              <w:spacing w:line="160" w:lineRule="exact"/>
              <w:ind w:firstLine="0"/>
            </w:pPr>
            <w:r>
              <w:rPr>
                <w:rStyle w:val="Corpodeltesto205CenturySchoolbookNoncorsivo"/>
              </w:rPr>
              <w:t>9254,</w:t>
            </w:r>
          </w:p>
        </w:tc>
        <w:tc>
          <w:tcPr>
            <w:tcW w:w="1603" w:type="dxa"/>
            <w:shd w:val="clear" w:color="auto" w:fill="FFFFFF"/>
            <w:vAlign w:val="bottom"/>
          </w:tcPr>
          <w:p w14:paraId="41C9899B" w14:textId="77777777" w:rsidR="009A1B5B" w:rsidRDefault="004E42D2">
            <w:pPr>
              <w:pStyle w:val="Corpodeltesto2050"/>
              <w:shd w:val="clear" w:color="auto" w:fill="auto"/>
              <w:spacing w:line="160" w:lineRule="exact"/>
              <w:ind w:firstLine="0"/>
            </w:pPr>
            <w:r>
              <w:rPr>
                <w:rStyle w:val="Corpodeltesto205CenturySchoolbookNoncorsivo"/>
              </w:rPr>
              <w:t>Vesci t.</w:t>
            </w:r>
          </w:p>
        </w:tc>
        <w:tc>
          <w:tcPr>
            <w:tcW w:w="494" w:type="dxa"/>
            <w:shd w:val="clear" w:color="auto" w:fill="FFFFFF"/>
            <w:vAlign w:val="bottom"/>
          </w:tcPr>
          <w:p w14:paraId="6BB0CDC2" w14:textId="77777777" w:rsidR="009A1B5B" w:rsidRDefault="004E42D2">
            <w:pPr>
              <w:pStyle w:val="Corpodeltesto2050"/>
              <w:shd w:val="clear" w:color="auto" w:fill="auto"/>
              <w:spacing w:line="160" w:lineRule="exact"/>
              <w:ind w:firstLine="0"/>
            </w:pPr>
            <w:r>
              <w:rPr>
                <w:rStyle w:val="Corpodeltesto205CenturySchoolbookNoncorsivo"/>
              </w:rPr>
              <w:t>V.</w:t>
            </w:r>
          </w:p>
        </w:tc>
        <w:tc>
          <w:tcPr>
            <w:tcW w:w="2088" w:type="dxa"/>
            <w:shd w:val="clear" w:color="auto" w:fill="FFFFFF"/>
            <w:vAlign w:val="bottom"/>
          </w:tcPr>
          <w:p w14:paraId="78D26C22" w14:textId="77777777" w:rsidR="009A1B5B" w:rsidRDefault="004E42D2">
            <w:pPr>
              <w:pStyle w:val="Corpodeltesto2050"/>
              <w:shd w:val="clear" w:color="auto" w:fill="auto"/>
              <w:spacing w:line="160" w:lineRule="exact"/>
              <w:ind w:firstLine="0"/>
            </w:pPr>
            <w:r>
              <w:rPr>
                <w:rStyle w:val="Corpodeltesto205CenturySchoolbookNoncorsivo"/>
              </w:rPr>
              <w:t>9735, r. les brants t.</w:t>
            </w:r>
          </w:p>
        </w:tc>
      </w:tr>
      <w:tr w:rsidR="009A1B5B" w14:paraId="3F18B758" w14:textId="77777777">
        <w:trPr>
          <w:trHeight w:val="226"/>
        </w:trPr>
        <w:tc>
          <w:tcPr>
            <w:tcW w:w="182" w:type="dxa"/>
            <w:shd w:val="clear" w:color="auto" w:fill="FFFFFF"/>
            <w:vAlign w:val="bottom"/>
          </w:tcPr>
          <w:p w14:paraId="674F4A56" w14:textId="77777777" w:rsidR="009A1B5B" w:rsidRDefault="004E42D2">
            <w:pPr>
              <w:pStyle w:val="Corpodeltesto2050"/>
              <w:shd w:val="clear" w:color="auto" w:fill="auto"/>
              <w:spacing w:line="160" w:lineRule="exact"/>
              <w:ind w:firstLine="0"/>
            </w:pPr>
            <w:r>
              <w:rPr>
                <w:rStyle w:val="Corpodeltesto205CenturySchoolbookNoncorsivo"/>
              </w:rPr>
              <w:t>V.</w:t>
            </w:r>
          </w:p>
        </w:tc>
        <w:tc>
          <w:tcPr>
            <w:tcW w:w="504" w:type="dxa"/>
            <w:shd w:val="clear" w:color="auto" w:fill="FFFFFF"/>
            <w:vAlign w:val="bottom"/>
          </w:tcPr>
          <w:p w14:paraId="67E3B449" w14:textId="77777777" w:rsidR="009A1B5B" w:rsidRDefault="004E42D2">
            <w:pPr>
              <w:pStyle w:val="Corpodeltesto2050"/>
              <w:shd w:val="clear" w:color="auto" w:fill="auto"/>
              <w:spacing w:line="160" w:lineRule="exact"/>
              <w:ind w:firstLine="0"/>
            </w:pPr>
            <w:r>
              <w:rPr>
                <w:rStyle w:val="Corpodeltesto205CenturySchoolbookNoncorsivo"/>
              </w:rPr>
              <w:t>9272,</w:t>
            </w:r>
          </w:p>
        </w:tc>
        <w:tc>
          <w:tcPr>
            <w:tcW w:w="1603" w:type="dxa"/>
            <w:shd w:val="clear" w:color="auto" w:fill="FFFFFF"/>
            <w:vAlign w:val="bottom"/>
          </w:tcPr>
          <w:p w14:paraId="258835B4" w14:textId="77777777" w:rsidR="009A1B5B" w:rsidRDefault="004E42D2">
            <w:pPr>
              <w:pStyle w:val="Corpodeltesto2050"/>
              <w:shd w:val="clear" w:color="auto" w:fill="auto"/>
              <w:spacing w:line="160" w:lineRule="exact"/>
              <w:ind w:firstLine="0"/>
            </w:pPr>
            <w:r>
              <w:rPr>
                <w:rStyle w:val="Corpodeltesto205CenturySchoolbookNoncorsivo"/>
              </w:rPr>
              <w:t>n. menja n.</w:t>
            </w:r>
          </w:p>
        </w:tc>
        <w:tc>
          <w:tcPr>
            <w:tcW w:w="494" w:type="dxa"/>
            <w:shd w:val="clear" w:color="auto" w:fill="FFFFFF"/>
            <w:vAlign w:val="bottom"/>
          </w:tcPr>
          <w:p w14:paraId="7581046B" w14:textId="77777777" w:rsidR="009A1B5B" w:rsidRDefault="004E42D2">
            <w:pPr>
              <w:pStyle w:val="Corpodeltesto2050"/>
              <w:shd w:val="clear" w:color="auto" w:fill="auto"/>
              <w:spacing w:line="160" w:lineRule="exact"/>
              <w:ind w:firstLine="0"/>
            </w:pPr>
            <w:r>
              <w:rPr>
                <w:rStyle w:val="Corpodeltesto205CenturySchoolbookNoncorsivo"/>
              </w:rPr>
              <w:t>V.</w:t>
            </w:r>
          </w:p>
        </w:tc>
        <w:tc>
          <w:tcPr>
            <w:tcW w:w="2088" w:type="dxa"/>
            <w:shd w:val="clear" w:color="auto" w:fill="FFFFFF"/>
            <w:vAlign w:val="bottom"/>
          </w:tcPr>
          <w:p w14:paraId="71936864" w14:textId="77777777" w:rsidR="009A1B5B" w:rsidRDefault="004E42D2">
            <w:pPr>
              <w:pStyle w:val="Corpodeltesto2050"/>
              <w:shd w:val="clear" w:color="auto" w:fill="auto"/>
              <w:spacing w:line="160" w:lineRule="exact"/>
              <w:ind w:firstLine="0"/>
            </w:pPr>
            <w:r>
              <w:rPr>
                <w:rStyle w:val="Corpodeltesto205CenturySchoolbookNoncorsivo"/>
              </w:rPr>
              <w:t>9760, v. eschu b.</w:t>
            </w:r>
          </w:p>
        </w:tc>
      </w:tr>
      <w:tr w:rsidR="009A1B5B" w14:paraId="19B6E140" w14:textId="77777777">
        <w:trPr>
          <w:trHeight w:val="230"/>
        </w:trPr>
        <w:tc>
          <w:tcPr>
            <w:tcW w:w="182" w:type="dxa"/>
            <w:shd w:val="clear" w:color="auto" w:fill="FFFFFF"/>
            <w:vAlign w:val="bottom"/>
          </w:tcPr>
          <w:p w14:paraId="323E7DEA" w14:textId="77777777" w:rsidR="009A1B5B" w:rsidRDefault="004E42D2">
            <w:pPr>
              <w:pStyle w:val="Corpodeltesto2050"/>
              <w:shd w:val="clear" w:color="auto" w:fill="auto"/>
              <w:spacing w:line="160" w:lineRule="exact"/>
              <w:ind w:firstLine="0"/>
            </w:pPr>
            <w:r>
              <w:rPr>
                <w:rStyle w:val="Corpodeltesto205CenturySchoolbookNoncorsivo"/>
              </w:rPr>
              <w:t>V.</w:t>
            </w:r>
          </w:p>
        </w:tc>
        <w:tc>
          <w:tcPr>
            <w:tcW w:w="504" w:type="dxa"/>
            <w:shd w:val="clear" w:color="auto" w:fill="FFFFFF"/>
            <w:vAlign w:val="bottom"/>
          </w:tcPr>
          <w:p w14:paraId="227156C5" w14:textId="77777777" w:rsidR="009A1B5B" w:rsidRDefault="004E42D2">
            <w:pPr>
              <w:pStyle w:val="Corpodeltesto2050"/>
              <w:shd w:val="clear" w:color="auto" w:fill="auto"/>
              <w:spacing w:line="160" w:lineRule="exact"/>
              <w:ind w:firstLine="0"/>
            </w:pPr>
            <w:r>
              <w:rPr>
                <w:rStyle w:val="Corpodeltesto205CenturySchoolbookNoncorsivo"/>
              </w:rPr>
              <w:t>9282,</w:t>
            </w:r>
          </w:p>
        </w:tc>
        <w:tc>
          <w:tcPr>
            <w:tcW w:w="1603" w:type="dxa"/>
            <w:shd w:val="clear" w:color="auto" w:fill="FFFFFF"/>
            <w:vAlign w:val="bottom"/>
          </w:tcPr>
          <w:p w14:paraId="711A9875" w14:textId="77777777" w:rsidR="009A1B5B" w:rsidRDefault="004E42D2">
            <w:pPr>
              <w:pStyle w:val="Corpodeltesto2050"/>
              <w:shd w:val="clear" w:color="auto" w:fill="auto"/>
              <w:spacing w:line="160" w:lineRule="exact"/>
              <w:ind w:firstLine="0"/>
            </w:pPr>
            <w:r>
              <w:rPr>
                <w:rStyle w:val="Corpodeltesto205CenturySchoolbookNoncorsivo"/>
              </w:rPr>
              <w:t>c. du c.</w:t>
            </w:r>
          </w:p>
        </w:tc>
        <w:tc>
          <w:tcPr>
            <w:tcW w:w="494" w:type="dxa"/>
            <w:shd w:val="clear" w:color="auto" w:fill="FFFFFF"/>
            <w:vAlign w:val="bottom"/>
          </w:tcPr>
          <w:p w14:paraId="2457B8FE" w14:textId="77777777" w:rsidR="009A1B5B" w:rsidRDefault="004E42D2">
            <w:pPr>
              <w:pStyle w:val="Corpodeltesto2050"/>
              <w:shd w:val="clear" w:color="auto" w:fill="auto"/>
              <w:spacing w:line="160" w:lineRule="exact"/>
              <w:ind w:firstLine="0"/>
            </w:pPr>
            <w:r>
              <w:rPr>
                <w:rStyle w:val="Corpodeltesto205CenturySchoolbookNoncorsivo"/>
              </w:rPr>
              <w:t>V.</w:t>
            </w:r>
          </w:p>
        </w:tc>
        <w:tc>
          <w:tcPr>
            <w:tcW w:w="2088" w:type="dxa"/>
            <w:shd w:val="clear" w:color="auto" w:fill="FFFFFF"/>
            <w:vAlign w:val="bottom"/>
          </w:tcPr>
          <w:p w14:paraId="54609EBF" w14:textId="77777777" w:rsidR="009A1B5B" w:rsidRDefault="004E42D2">
            <w:pPr>
              <w:pStyle w:val="Corpodeltesto2050"/>
              <w:shd w:val="clear" w:color="auto" w:fill="auto"/>
              <w:spacing w:line="160" w:lineRule="exact"/>
              <w:ind w:firstLine="0"/>
            </w:pPr>
            <w:r>
              <w:rPr>
                <w:rStyle w:val="Corpodeltesto205CenturySchoolbookNoncorsivo"/>
              </w:rPr>
              <w:t>9764, 1. queurt s.</w:t>
            </w:r>
          </w:p>
        </w:tc>
      </w:tr>
      <w:tr w:rsidR="009A1B5B" w14:paraId="70603914" w14:textId="77777777">
        <w:trPr>
          <w:trHeight w:val="216"/>
        </w:trPr>
        <w:tc>
          <w:tcPr>
            <w:tcW w:w="182" w:type="dxa"/>
            <w:shd w:val="clear" w:color="auto" w:fill="FFFFFF"/>
            <w:vAlign w:val="bottom"/>
          </w:tcPr>
          <w:p w14:paraId="17EC2241" w14:textId="77777777" w:rsidR="009A1B5B" w:rsidRDefault="004E42D2">
            <w:pPr>
              <w:pStyle w:val="Corpodeltesto2050"/>
              <w:shd w:val="clear" w:color="auto" w:fill="auto"/>
              <w:spacing w:line="160" w:lineRule="exact"/>
              <w:ind w:firstLine="0"/>
            </w:pPr>
            <w:r>
              <w:rPr>
                <w:rStyle w:val="Corpodeltesto205CenturySchoolbookNoncorsivo"/>
              </w:rPr>
              <w:t>V.</w:t>
            </w:r>
          </w:p>
        </w:tc>
        <w:tc>
          <w:tcPr>
            <w:tcW w:w="504" w:type="dxa"/>
            <w:shd w:val="clear" w:color="auto" w:fill="FFFFFF"/>
            <w:vAlign w:val="bottom"/>
          </w:tcPr>
          <w:p w14:paraId="58EACE76" w14:textId="77777777" w:rsidR="009A1B5B" w:rsidRDefault="004E42D2">
            <w:pPr>
              <w:pStyle w:val="Corpodeltesto2050"/>
              <w:shd w:val="clear" w:color="auto" w:fill="auto"/>
              <w:spacing w:line="160" w:lineRule="exact"/>
              <w:ind w:firstLine="0"/>
            </w:pPr>
            <w:r>
              <w:rPr>
                <w:rStyle w:val="Corpodeltesto205CenturySchoolbookNoncorsivo"/>
              </w:rPr>
              <w:t>9318,</w:t>
            </w:r>
          </w:p>
        </w:tc>
        <w:tc>
          <w:tcPr>
            <w:tcW w:w="1603" w:type="dxa"/>
            <w:shd w:val="clear" w:color="auto" w:fill="FFFFFF"/>
            <w:vAlign w:val="bottom"/>
          </w:tcPr>
          <w:p w14:paraId="42FF5D35" w14:textId="77777777" w:rsidR="009A1B5B" w:rsidRDefault="004E42D2">
            <w:pPr>
              <w:pStyle w:val="Corpodeltesto2050"/>
              <w:shd w:val="clear" w:color="auto" w:fill="auto"/>
              <w:spacing w:line="160" w:lineRule="exact"/>
              <w:ind w:firstLine="0"/>
            </w:pPr>
            <w:r>
              <w:rPr>
                <w:rStyle w:val="Corpodeltesto205CenturySchoolbookNoncorsivo"/>
              </w:rPr>
              <w:t>f. comparez a c.</w:t>
            </w:r>
          </w:p>
        </w:tc>
        <w:tc>
          <w:tcPr>
            <w:tcW w:w="494" w:type="dxa"/>
            <w:shd w:val="clear" w:color="auto" w:fill="FFFFFF"/>
            <w:vAlign w:val="bottom"/>
          </w:tcPr>
          <w:p w14:paraId="59A79A03" w14:textId="77777777" w:rsidR="009A1B5B" w:rsidRDefault="004E42D2">
            <w:pPr>
              <w:pStyle w:val="Corpodeltesto2050"/>
              <w:shd w:val="clear" w:color="auto" w:fill="auto"/>
              <w:spacing w:line="160" w:lineRule="exact"/>
              <w:ind w:firstLine="0"/>
            </w:pPr>
            <w:r>
              <w:rPr>
                <w:rStyle w:val="Corpodeltesto205CenturySchoolbookNoncorsivo"/>
              </w:rPr>
              <w:t>V.</w:t>
            </w:r>
          </w:p>
        </w:tc>
        <w:tc>
          <w:tcPr>
            <w:tcW w:w="2088" w:type="dxa"/>
            <w:shd w:val="clear" w:color="auto" w:fill="FFFFFF"/>
            <w:vAlign w:val="bottom"/>
          </w:tcPr>
          <w:p w14:paraId="0DCC442D" w14:textId="77777777" w:rsidR="009A1B5B" w:rsidRDefault="004E42D2">
            <w:pPr>
              <w:pStyle w:val="Corpodeltesto2050"/>
              <w:shd w:val="clear" w:color="auto" w:fill="auto"/>
              <w:spacing w:line="160" w:lineRule="exact"/>
              <w:ind w:firstLine="0"/>
            </w:pPr>
            <w:r>
              <w:rPr>
                <w:rStyle w:val="Corpodeltesto205CenturySchoolbookNoncorsivo"/>
              </w:rPr>
              <w:t>9811, f. afebloie</w:t>
            </w:r>
          </w:p>
        </w:tc>
      </w:tr>
      <w:tr w:rsidR="009A1B5B" w14:paraId="2506E8EB" w14:textId="77777777">
        <w:trPr>
          <w:trHeight w:val="221"/>
        </w:trPr>
        <w:tc>
          <w:tcPr>
            <w:tcW w:w="182" w:type="dxa"/>
            <w:shd w:val="clear" w:color="auto" w:fill="FFFFFF"/>
            <w:vAlign w:val="bottom"/>
          </w:tcPr>
          <w:p w14:paraId="367AA017" w14:textId="77777777" w:rsidR="009A1B5B" w:rsidRDefault="004E42D2">
            <w:pPr>
              <w:pStyle w:val="Corpodeltesto2050"/>
              <w:shd w:val="clear" w:color="auto" w:fill="auto"/>
              <w:spacing w:line="160" w:lineRule="exact"/>
              <w:ind w:firstLine="0"/>
            </w:pPr>
            <w:r>
              <w:rPr>
                <w:rStyle w:val="Corpodeltesto205CenturySchoolbookNoncorsivo"/>
              </w:rPr>
              <w:t>V.</w:t>
            </w:r>
          </w:p>
        </w:tc>
        <w:tc>
          <w:tcPr>
            <w:tcW w:w="504" w:type="dxa"/>
            <w:shd w:val="clear" w:color="auto" w:fill="FFFFFF"/>
            <w:vAlign w:val="bottom"/>
          </w:tcPr>
          <w:p w14:paraId="195C5485" w14:textId="77777777" w:rsidR="009A1B5B" w:rsidRDefault="004E42D2">
            <w:pPr>
              <w:pStyle w:val="Corpodeltesto2050"/>
              <w:shd w:val="clear" w:color="auto" w:fill="auto"/>
              <w:spacing w:line="160" w:lineRule="exact"/>
              <w:ind w:firstLine="0"/>
            </w:pPr>
            <w:r>
              <w:rPr>
                <w:rStyle w:val="Corpodeltesto205CenturySchoolbookNoncorsivo"/>
              </w:rPr>
              <w:t>9321,</w:t>
            </w:r>
          </w:p>
        </w:tc>
        <w:tc>
          <w:tcPr>
            <w:tcW w:w="1603" w:type="dxa"/>
            <w:shd w:val="clear" w:color="auto" w:fill="FFFFFF"/>
            <w:vAlign w:val="bottom"/>
          </w:tcPr>
          <w:p w14:paraId="062334B5" w14:textId="77777777" w:rsidR="009A1B5B" w:rsidRDefault="004E42D2">
            <w:pPr>
              <w:pStyle w:val="Corpodeltesto2050"/>
              <w:shd w:val="clear" w:color="auto" w:fill="auto"/>
              <w:spacing w:line="160" w:lineRule="exact"/>
              <w:ind w:firstLine="0"/>
            </w:pPr>
            <w:r>
              <w:rPr>
                <w:rStyle w:val="Corpodeltesto205CenturySchoolbookNoncorsivo"/>
              </w:rPr>
              <w:t>1. maistre p.</w:t>
            </w:r>
          </w:p>
        </w:tc>
        <w:tc>
          <w:tcPr>
            <w:tcW w:w="494" w:type="dxa"/>
            <w:shd w:val="clear" w:color="auto" w:fill="FFFFFF"/>
            <w:vAlign w:val="bottom"/>
          </w:tcPr>
          <w:p w14:paraId="0FA9B4AF" w14:textId="77777777" w:rsidR="009A1B5B" w:rsidRDefault="004E42D2">
            <w:pPr>
              <w:pStyle w:val="Corpodeltesto2050"/>
              <w:shd w:val="clear" w:color="auto" w:fill="auto"/>
              <w:spacing w:line="160" w:lineRule="exact"/>
              <w:ind w:firstLine="0"/>
            </w:pPr>
            <w:r>
              <w:rPr>
                <w:rStyle w:val="Corpodeltesto205CenturySchoolbookNoncorsivo"/>
              </w:rPr>
              <w:t>V.</w:t>
            </w:r>
          </w:p>
        </w:tc>
        <w:tc>
          <w:tcPr>
            <w:tcW w:w="2088" w:type="dxa"/>
            <w:shd w:val="clear" w:color="auto" w:fill="FFFFFF"/>
            <w:vAlign w:val="bottom"/>
          </w:tcPr>
          <w:p w14:paraId="7C856880" w14:textId="77777777" w:rsidR="009A1B5B" w:rsidRDefault="004E42D2">
            <w:pPr>
              <w:pStyle w:val="Corpodeltesto2050"/>
              <w:shd w:val="clear" w:color="auto" w:fill="auto"/>
              <w:spacing w:line="160" w:lineRule="exact"/>
              <w:ind w:firstLine="0"/>
            </w:pPr>
            <w:r>
              <w:rPr>
                <w:rStyle w:val="Corpodeltesto205CenturySchoolbookNoncorsivo"/>
              </w:rPr>
              <w:t>9872, a. porchachié q.</w:t>
            </w:r>
          </w:p>
        </w:tc>
      </w:tr>
      <w:tr w:rsidR="009A1B5B" w14:paraId="5EF38662" w14:textId="77777777">
        <w:trPr>
          <w:trHeight w:val="206"/>
        </w:trPr>
        <w:tc>
          <w:tcPr>
            <w:tcW w:w="182" w:type="dxa"/>
            <w:shd w:val="clear" w:color="auto" w:fill="FFFFFF"/>
            <w:vAlign w:val="bottom"/>
          </w:tcPr>
          <w:p w14:paraId="152240F0" w14:textId="77777777" w:rsidR="009A1B5B" w:rsidRDefault="004E42D2">
            <w:pPr>
              <w:pStyle w:val="Corpodeltesto2050"/>
              <w:shd w:val="clear" w:color="auto" w:fill="auto"/>
              <w:spacing w:line="160" w:lineRule="exact"/>
              <w:ind w:firstLine="0"/>
            </w:pPr>
            <w:r>
              <w:rPr>
                <w:rStyle w:val="Corpodeltesto205CenturySchoolbookNoncorsivo"/>
              </w:rPr>
              <w:t>V.</w:t>
            </w:r>
          </w:p>
        </w:tc>
        <w:tc>
          <w:tcPr>
            <w:tcW w:w="504" w:type="dxa"/>
            <w:shd w:val="clear" w:color="auto" w:fill="FFFFFF"/>
            <w:vAlign w:val="bottom"/>
          </w:tcPr>
          <w:p w14:paraId="5E21E830" w14:textId="77777777" w:rsidR="009A1B5B" w:rsidRDefault="004E42D2">
            <w:pPr>
              <w:pStyle w:val="Corpodeltesto2050"/>
              <w:shd w:val="clear" w:color="auto" w:fill="auto"/>
              <w:spacing w:line="160" w:lineRule="exact"/>
              <w:ind w:firstLine="0"/>
            </w:pPr>
            <w:r>
              <w:rPr>
                <w:rStyle w:val="Corpodeltesto205CenturySchoolbookNoncorsivo"/>
              </w:rPr>
              <w:t>9324,</w:t>
            </w:r>
          </w:p>
        </w:tc>
        <w:tc>
          <w:tcPr>
            <w:tcW w:w="1603" w:type="dxa"/>
            <w:shd w:val="clear" w:color="auto" w:fill="FFFFFF"/>
            <w:vAlign w:val="bottom"/>
          </w:tcPr>
          <w:p w14:paraId="55D571B2" w14:textId="77777777" w:rsidR="009A1B5B" w:rsidRDefault="004E42D2">
            <w:pPr>
              <w:pStyle w:val="Corpodeltesto2050"/>
              <w:shd w:val="clear" w:color="auto" w:fill="auto"/>
              <w:spacing w:line="160" w:lineRule="exact"/>
              <w:ind w:firstLine="0"/>
            </w:pPr>
            <w:r>
              <w:rPr>
                <w:rStyle w:val="Corpodeltesto205CenturySchoolbookNoncorsivo"/>
              </w:rPr>
              <w:t>f. asegier</w:t>
            </w:r>
          </w:p>
        </w:tc>
        <w:tc>
          <w:tcPr>
            <w:tcW w:w="494" w:type="dxa"/>
            <w:shd w:val="clear" w:color="auto" w:fill="FFFFFF"/>
            <w:vAlign w:val="bottom"/>
          </w:tcPr>
          <w:p w14:paraId="7877A7F5" w14:textId="77777777" w:rsidR="009A1B5B" w:rsidRDefault="004E42D2">
            <w:pPr>
              <w:pStyle w:val="Corpodeltesto2050"/>
              <w:shd w:val="clear" w:color="auto" w:fill="auto"/>
              <w:spacing w:line="160" w:lineRule="exact"/>
              <w:ind w:firstLine="0"/>
            </w:pPr>
            <w:r>
              <w:rPr>
                <w:rStyle w:val="Corpodeltesto205CenturySchoolbookNoncorsivo"/>
              </w:rPr>
              <w:t>V.</w:t>
            </w:r>
          </w:p>
        </w:tc>
        <w:tc>
          <w:tcPr>
            <w:tcW w:w="2088" w:type="dxa"/>
            <w:shd w:val="clear" w:color="auto" w:fill="FFFFFF"/>
            <w:vAlign w:val="bottom"/>
          </w:tcPr>
          <w:p w14:paraId="21734A3B" w14:textId="77777777" w:rsidR="009A1B5B" w:rsidRDefault="004E42D2">
            <w:pPr>
              <w:pStyle w:val="Corpodeltesto2050"/>
              <w:shd w:val="clear" w:color="auto" w:fill="auto"/>
              <w:spacing w:line="160" w:lineRule="exact"/>
              <w:ind w:firstLine="0"/>
            </w:pPr>
            <w:r>
              <w:rPr>
                <w:rStyle w:val="Corpodeltesto205CenturySchoolbookNoncorsivo"/>
              </w:rPr>
              <w:t>9884, m. santé d.</w:t>
            </w:r>
          </w:p>
        </w:tc>
      </w:tr>
      <w:tr w:rsidR="009A1B5B" w14:paraId="72B50F62" w14:textId="77777777">
        <w:trPr>
          <w:trHeight w:val="221"/>
        </w:trPr>
        <w:tc>
          <w:tcPr>
            <w:tcW w:w="182" w:type="dxa"/>
            <w:shd w:val="clear" w:color="auto" w:fill="FFFFFF"/>
            <w:vAlign w:val="bottom"/>
          </w:tcPr>
          <w:p w14:paraId="3F774C59" w14:textId="77777777" w:rsidR="009A1B5B" w:rsidRDefault="004E42D2">
            <w:pPr>
              <w:pStyle w:val="Corpodeltesto2050"/>
              <w:shd w:val="clear" w:color="auto" w:fill="auto"/>
              <w:spacing w:line="160" w:lineRule="exact"/>
              <w:ind w:firstLine="0"/>
            </w:pPr>
            <w:r>
              <w:rPr>
                <w:rStyle w:val="Corpodeltesto205CenturySchoolbookNoncorsivo"/>
              </w:rPr>
              <w:t>V.</w:t>
            </w:r>
          </w:p>
        </w:tc>
        <w:tc>
          <w:tcPr>
            <w:tcW w:w="504" w:type="dxa"/>
            <w:shd w:val="clear" w:color="auto" w:fill="FFFFFF"/>
            <w:vAlign w:val="bottom"/>
          </w:tcPr>
          <w:p w14:paraId="5EB8B7A4" w14:textId="77777777" w:rsidR="009A1B5B" w:rsidRDefault="004E42D2">
            <w:pPr>
              <w:pStyle w:val="Corpodeltesto2050"/>
              <w:shd w:val="clear" w:color="auto" w:fill="auto"/>
              <w:spacing w:line="160" w:lineRule="exact"/>
              <w:ind w:firstLine="0"/>
            </w:pPr>
            <w:r>
              <w:rPr>
                <w:rStyle w:val="Corpodeltesto205CenturySchoolbookNoncorsivo"/>
              </w:rPr>
              <w:t>9329,</w:t>
            </w:r>
          </w:p>
        </w:tc>
        <w:tc>
          <w:tcPr>
            <w:tcW w:w="1603" w:type="dxa"/>
            <w:shd w:val="clear" w:color="auto" w:fill="FFFFFF"/>
            <w:vAlign w:val="bottom"/>
          </w:tcPr>
          <w:p w14:paraId="6F69E917" w14:textId="77777777" w:rsidR="009A1B5B" w:rsidRDefault="004E42D2">
            <w:pPr>
              <w:pStyle w:val="Corpodeltesto2050"/>
              <w:shd w:val="clear" w:color="auto" w:fill="auto"/>
              <w:spacing w:line="160" w:lineRule="exact"/>
              <w:ind w:firstLine="0"/>
            </w:pPr>
            <w:r>
              <w:rPr>
                <w:rStyle w:val="Corpodeltesto205CenturySchoolbookNoncorsivo"/>
              </w:rPr>
              <w:t>1. tiex .01.</w:t>
            </w:r>
          </w:p>
        </w:tc>
        <w:tc>
          <w:tcPr>
            <w:tcW w:w="494" w:type="dxa"/>
            <w:shd w:val="clear" w:color="auto" w:fill="FFFFFF"/>
            <w:vAlign w:val="bottom"/>
          </w:tcPr>
          <w:p w14:paraId="4D200161" w14:textId="77777777" w:rsidR="009A1B5B" w:rsidRDefault="004E42D2">
            <w:pPr>
              <w:pStyle w:val="Corpodeltesto2050"/>
              <w:shd w:val="clear" w:color="auto" w:fill="auto"/>
              <w:spacing w:line="160" w:lineRule="exact"/>
              <w:ind w:firstLine="0"/>
            </w:pPr>
            <w:r>
              <w:rPr>
                <w:rStyle w:val="Corpodeltesto205CenturySchoolbookNoncorsivo"/>
              </w:rPr>
              <w:t>V.</w:t>
            </w:r>
          </w:p>
        </w:tc>
        <w:tc>
          <w:tcPr>
            <w:tcW w:w="2088" w:type="dxa"/>
            <w:shd w:val="clear" w:color="auto" w:fill="FFFFFF"/>
            <w:vAlign w:val="bottom"/>
          </w:tcPr>
          <w:p w14:paraId="5FE1C0FA" w14:textId="77777777" w:rsidR="009A1B5B" w:rsidRDefault="004E42D2">
            <w:pPr>
              <w:pStyle w:val="Corpodeltesto2050"/>
              <w:shd w:val="clear" w:color="auto" w:fill="auto"/>
              <w:spacing w:line="160" w:lineRule="exact"/>
              <w:ind w:firstLine="0"/>
            </w:pPr>
            <w:r>
              <w:rPr>
                <w:rStyle w:val="Corpodeltesto205CenturySchoolbookNoncorsivo"/>
              </w:rPr>
              <w:t>9888, q. couchié v.</w:t>
            </w:r>
          </w:p>
        </w:tc>
      </w:tr>
      <w:tr w:rsidR="009A1B5B" w14:paraId="2B1AED5D" w14:textId="77777777">
        <w:trPr>
          <w:trHeight w:val="216"/>
        </w:trPr>
        <w:tc>
          <w:tcPr>
            <w:tcW w:w="182" w:type="dxa"/>
            <w:shd w:val="clear" w:color="auto" w:fill="FFFFFF"/>
            <w:vAlign w:val="bottom"/>
          </w:tcPr>
          <w:p w14:paraId="271C1744" w14:textId="77777777" w:rsidR="009A1B5B" w:rsidRDefault="004E42D2">
            <w:pPr>
              <w:pStyle w:val="Corpodeltesto2050"/>
              <w:shd w:val="clear" w:color="auto" w:fill="auto"/>
              <w:spacing w:line="160" w:lineRule="exact"/>
              <w:ind w:firstLine="0"/>
            </w:pPr>
            <w:r>
              <w:rPr>
                <w:rStyle w:val="Corpodeltesto205CenturySchoolbookNoncorsivo"/>
              </w:rPr>
              <w:t>V.</w:t>
            </w:r>
          </w:p>
        </w:tc>
        <w:tc>
          <w:tcPr>
            <w:tcW w:w="504" w:type="dxa"/>
            <w:shd w:val="clear" w:color="auto" w:fill="FFFFFF"/>
            <w:vAlign w:val="bottom"/>
          </w:tcPr>
          <w:p w14:paraId="7BB55E7F" w14:textId="77777777" w:rsidR="009A1B5B" w:rsidRDefault="004E42D2">
            <w:pPr>
              <w:pStyle w:val="Corpodeltesto2050"/>
              <w:shd w:val="clear" w:color="auto" w:fill="auto"/>
              <w:spacing w:line="160" w:lineRule="exact"/>
              <w:ind w:firstLine="0"/>
            </w:pPr>
            <w:r>
              <w:rPr>
                <w:rStyle w:val="Corpodeltesto205CenturySchoolbookNoncorsivo"/>
              </w:rPr>
              <w:t>9349,</w:t>
            </w:r>
          </w:p>
        </w:tc>
        <w:tc>
          <w:tcPr>
            <w:tcW w:w="1603" w:type="dxa"/>
            <w:shd w:val="clear" w:color="auto" w:fill="FFFFFF"/>
            <w:vAlign w:val="bottom"/>
          </w:tcPr>
          <w:p w14:paraId="77F72352" w14:textId="77777777" w:rsidR="009A1B5B" w:rsidRDefault="004E42D2">
            <w:pPr>
              <w:pStyle w:val="Corpodeltesto2050"/>
              <w:shd w:val="clear" w:color="auto" w:fill="auto"/>
              <w:spacing w:line="160" w:lineRule="exact"/>
              <w:ind w:firstLine="0"/>
            </w:pPr>
            <w:r>
              <w:rPr>
                <w:rStyle w:val="Corpodeltesto205CenturySchoolbookNoncorsivo"/>
              </w:rPr>
              <w:t>o. secorts</w:t>
            </w:r>
          </w:p>
        </w:tc>
        <w:tc>
          <w:tcPr>
            <w:tcW w:w="494" w:type="dxa"/>
            <w:shd w:val="clear" w:color="auto" w:fill="FFFFFF"/>
            <w:vAlign w:val="bottom"/>
          </w:tcPr>
          <w:p w14:paraId="5F130449" w14:textId="77777777" w:rsidR="009A1B5B" w:rsidRDefault="004E42D2">
            <w:pPr>
              <w:pStyle w:val="Corpodeltesto2050"/>
              <w:shd w:val="clear" w:color="auto" w:fill="auto"/>
              <w:spacing w:line="160" w:lineRule="exact"/>
              <w:ind w:firstLine="0"/>
            </w:pPr>
            <w:r>
              <w:rPr>
                <w:rStyle w:val="Corpodeltesto205CenturySchoolbookNoncorsivo"/>
              </w:rPr>
              <w:t>V.</w:t>
            </w:r>
          </w:p>
        </w:tc>
        <w:tc>
          <w:tcPr>
            <w:tcW w:w="2088" w:type="dxa"/>
            <w:shd w:val="clear" w:color="auto" w:fill="FFFFFF"/>
            <w:vAlign w:val="bottom"/>
          </w:tcPr>
          <w:p w14:paraId="77985C54" w14:textId="77777777" w:rsidR="009A1B5B" w:rsidRDefault="004E42D2">
            <w:pPr>
              <w:pStyle w:val="Corpodeltesto2050"/>
              <w:shd w:val="clear" w:color="auto" w:fill="auto"/>
              <w:spacing w:line="160" w:lineRule="exact"/>
              <w:ind w:firstLine="0"/>
            </w:pPr>
            <w:r>
              <w:rPr>
                <w:rStyle w:val="Corpodeltesto205CenturySchoolbookNoncorsivo"/>
              </w:rPr>
              <w:t>9893, j. faç santé a a.</w:t>
            </w:r>
          </w:p>
        </w:tc>
      </w:tr>
      <w:tr w:rsidR="009A1B5B" w14:paraId="563CCFE6" w14:textId="77777777">
        <w:trPr>
          <w:trHeight w:val="216"/>
        </w:trPr>
        <w:tc>
          <w:tcPr>
            <w:tcW w:w="182" w:type="dxa"/>
            <w:shd w:val="clear" w:color="auto" w:fill="FFFFFF"/>
            <w:vAlign w:val="bottom"/>
          </w:tcPr>
          <w:p w14:paraId="4310E386" w14:textId="77777777" w:rsidR="009A1B5B" w:rsidRDefault="004E42D2">
            <w:pPr>
              <w:pStyle w:val="Corpodeltesto2050"/>
              <w:shd w:val="clear" w:color="auto" w:fill="auto"/>
              <w:spacing w:line="160" w:lineRule="exact"/>
              <w:ind w:firstLine="0"/>
            </w:pPr>
            <w:r>
              <w:rPr>
                <w:rStyle w:val="Corpodeltesto205CenturySchoolbookNoncorsivo"/>
              </w:rPr>
              <w:t>V.</w:t>
            </w:r>
          </w:p>
        </w:tc>
        <w:tc>
          <w:tcPr>
            <w:tcW w:w="504" w:type="dxa"/>
            <w:shd w:val="clear" w:color="auto" w:fill="FFFFFF"/>
            <w:vAlign w:val="bottom"/>
          </w:tcPr>
          <w:p w14:paraId="79F5643E" w14:textId="77777777" w:rsidR="009A1B5B" w:rsidRDefault="004E42D2">
            <w:pPr>
              <w:pStyle w:val="Corpodeltesto2050"/>
              <w:shd w:val="clear" w:color="auto" w:fill="auto"/>
              <w:spacing w:line="160" w:lineRule="exact"/>
              <w:ind w:firstLine="0"/>
            </w:pPr>
            <w:r>
              <w:rPr>
                <w:rStyle w:val="Corpodeltesto205CenturySchoolbookNoncorsivo"/>
              </w:rPr>
              <w:t>9353,</w:t>
            </w:r>
          </w:p>
        </w:tc>
        <w:tc>
          <w:tcPr>
            <w:tcW w:w="1603" w:type="dxa"/>
            <w:shd w:val="clear" w:color="auto" w:fill="FFFFFF"/>
            <w:vAlign w:val="bottom"/>
          </w:tcPr>
          <w:p w14:paraId="56139330" w14:textId="77777777" w:rsidR="009A1B5B" w:rsidRDefault="004E42D2">
            <w:pPr>
              <w:pStyle w:val="Corpodeltesto2050"/>
              <w:shd w:val="clear" w:color="auto" w:fill="auto"/>
              <w:spacing w:line="160" w:lineRule="exact"/>
              <w:ind w:firstLine="0"/>
            </w:pPr>
            <w:r>
              <w:rPr>
                <w:rStyle w:val="Corpodeltesto205CenturySchoolbookNoncorsivo"/>
              </w:rPr>
              <w:t>p. adez q.</w:t>
            </w:r>
          </w:p>
        </w:tc>
        <w:tc>
          <w:tcPr>
            <w:tcW w:w="494" w:type="dxa"/>
            <w:shd w:val="clear" w:color="auto" w:fill="FFFFFF"/>
            <w:vAlign w:val="bottom"/>
          </w:tcPr>
          <w:p w14:paraId="48026B3C" w14:textId="77777777" w:rsidR="009A1B5B" w:rsidRDefault="004E42D2">
            <w:pPr>
              <w:pStyle w:val="Corpodeltesto2050"/>
              <w:shd w:val="clear" w:color="auto" w:fill="auto"/>
              <w:spacing w:line="160" w:lineRule="exact"/>
              <w:ind w:firstLine="0"/>
            </w:pPr>
            <w:r>
              <w:rPr>
                <w:rStyle w:val="Corpodeltesto205CenturySchoolbookNoncorsivo"/>
              </w:rPr>
              <w:t>V.</w:t>
            </w:r>
          </w:p>
        </w:tc>
        <w:tc>
          <w:tcPr>
            <w:tcW w:w="2088" w:type="dxa"/>
            <w:shd w:val="clear" w:color="auto" w:fill="FFFFFF"/>
            <w:vAlign w:val="bottom"/>
          </w:tcPr>
          <w:p w14:paraId="1FD8ABA0" w14:textId="77777777" w:rsidR="009A1B5B" w:rsidRDefault="004E42D2">
            <w:pPr>
              <w:pStyle w:val="Corpodeltesto2050"/>
              <w:shd w:val="clear" w:color="auto" w:fill="auto"/>
              <w:spacing w:line="160" w:lineRule="exact"/>
              <w:ind w:firstLine="0"/>
            </w:pPr>
            <w:r>
              <w:rPr>
                <w:rStyle w:val="Corpodeltesto205CenturySchoolbookNoncorsivo"/>
              </w:rPr>
              <w:t>9920, e. avras</w:t>
            </w:r>
          </w:p>
        </w:tc>
      </w:tr>
      <w:tr w:rsidR="009A1B5B" w14:paraId="2CDF7A5C" w14:textId="77777777">
        <w:trPr>
          <w:trHeight w:val="230"/>
        </w:trPr>
        <w:tc>
          <w:tcPr>
            <w:tcW w:w="182" w:type="dxa"/>
            <w:shd w:val="clear" w:color="auto" w:fill="FFFFFF"/>
            <w:vAlign w:val="bottom"/>
          </w:tcPr>
          <w:p w14:paraId="76007BED" w14:textId="77777777" w:rsidR="009A1B5B" w:rsidRDefault="004E42D2">
            <w:pPr>
              <w:pStyle w:val="Corpodeltesto2050"/>
              <w:shd w:val="clear" w:color="auto" w:fill="auto"/>
              <w:spacing w:line="160" w:lineRule="exact"/>
              <w:ind w:firstLine="0"/>
            </w:pPr>
            <w:r>
              <w:rPr>
                <w:rStyle w:val="Corpodeltesto205CenturySchoolbookNoncorsivo"/>
              </w:rPr>
              <w:t>V.</w:t>
            </w:r>
          </w:p>
        </w:tc>
        <w:tc>
          <w:tcPr>
            <w:tcW w:w="504" w:type="dxa"/>
            <w:shd w:val="clear" w:color="auto" w:fill="FFFFFF"/>
            <w:vAlign w:val="bottom"/>
          </w:tcPr>
          <w:p w14:paraId="0B9F16FB" w14:textId="77777777" w:rsidR="009A1B5B" w:rsidRDefault="004E42D2">
            <w:pPr>
              <w:pStyle w:val="Corpodeltesto2050"/>
              <w:shd w:val="clear" w:color="auto" w:fill="auto"/>
              <w:spacing w:line="160" w:lineRule="exact"/>
              <w:ind w:firstLine="0"/>
            </w:pPr>
            <w:r>
              <w:rPr>
                <w:rStyle w:val="Corpodeltesto205CenturySchoolbookNoncorsivo"/>
              </w:rPr>
              <w:t>9366,</w:t>
            </w:r>
          </w:p>
        </w:tc>
        <w:tc>
          <w:tcPr>
            <w:tcW w:w="1603" w:type="dxa"/>
            <w:shd w:val="clear" w:color="auto" w:fill="FFFFFF"/>
            <w:vAlign w:val="bottom"/>
          </w:tcPr>
          <w:p w14:paraId="7141539A" w14:textId="77777777" w:rsidR="009A1B5B" w:rsidRDefault="004E42D2">
            <w:pPr>
              <w:pStyle w:val="Corpodeltesto2050"/>
              <w:shd w:val="clear" w:color="auto" w:fill="auto"/>
              <w:spacing w:line="160" w:lineRule="exact"/>
              <w:ind w:firstLine="0"/>
            </w:pPr>
            <w:r>
              <w:rPr>
                <w:rStyle w:val="Corpodeltesto205CenturySchoolbookNoncorsivo"/>
              </w:rPr>
              <w:t>q. pensé a q.</w:t>
            </w:r>
          </w:p>
        </w:tc>
        <w:tc>
          <w:tcPr>
            <w:tcW w:w="494" w:type="dxa"/>
            <w:shd w:val="clear" w:color="auto" w:fill="FFFFFF"/>
            <w:vAlign w:val="bottom"/>
          </w:tcPr>
          <w:p w14:paraId="72313287" w14:textId="77777777" w:rsidR="009A1B5B" w:rsidRDefault="004E42D2">
            <w:pPr>
              <w:pStyle w:val="Corpodeltesto2050"/>
              <w:shd w:val="clear" w:color="auto" w:fill="auto"/>
              <w:spacing w:line="160" w:lineRule="exact"/>
              <w:ind w:firstLine="0"/>
            </w:pPr>
            <w:r>
              <w:rPr>
                <w:rStyle w:val="Corpodeltesto205CenturySchoolbookNoncorsivo"/>
              </w:rPr>
              <w:t>V.</w:t>
            </w:r>
          </w:p>
        </w:tc>
        <w:tc>
          <w:tcPr>
            <w:tcW w:w="2088" w:type="dxa"/>
            <w:shd w:val="clear" w:color="auto" w:fill="FFFFFF"/>
            <w:vAlign w:val="bottom"/>
          </w:tcPr>
          <w:p w14:paraId="646C6159" w14:textId="77777777" w:rsidR="009A1B5B" w:rsidRDefault="004E42D2">
            <w:pPr>
              <w:pStyle w:val="Corpodeltesto2050"/>
              <w:shd w:val="clear" w:color="auto" w:fill="auto"/>
              <w:spacing w:line="160" w:lineRule="exact"/>
              <w:ind w:firstLine="0"/>
            </w:pPr>
            <w:r>
              <w:rPr>
                <w:rStyle w:val="Corpodeltesto205CenturySchoolbookNoncorsivo"/>
              </w:rPr>
              <w:t>9922, e. leece, m.</w:t>
            </w:r>
          </w:p>
        </w:tc>
      </w:tr>
      <w:tr w:rsidR="009A1B5B" w14:paraId="7C788CB9" w14:textId="77777777">
        <w:trPr>
          <w:trHeight w:val="206"/>
        </w:trPr>
        <w:tc>
          <w:tcPr>
            <w:tcW w:w="182" w:type="dxa"/>
            <w:shd w:val="clear" w:color="auto" w:fill="FFFFFF"/>
            <w:vAlign w:val="bottom"/>
          </w:tcPr>
          <w:p w14:paraId="1465EBE6" w14:textId="77777777" w:rsidR="009A1B5B" w:rsidRDefault="004E42D2">
            <w:pPr>
              <w:pStyle w:val="Corpodeltesto2050"/>
              <w:shd w:val="clear" w:color="auto" w:fill="auto"/>
              <w:spacing w:line="160" w:lineRule="exact"/>
              <w:ind w:firstLine="0"/>
            </w:pPr>
            <w:r>
              <w:rPr>
                <w:rStyle w:val="Corpodeltesto205CenturySchoolbookNoncorsivo"/>
              </w:rPr>
              <w:t>V.</w:t>
            </w:r>
          </w:p>
        </w:tc>
        <w:tc>
          <w:tcPr>
            <w:tcW w:w="504" w:type="dxa"/>
            <w:shd w:val="clear" w:color="auto" w:fill="FFFFFF"/>
            <w:vAlign w:val="bottom"/>
          </w:tcPr>
          <w:p w14:paraId="25178D2E" w14:textId="77777777" w:rsidR="009A1B5B" w:rsidRDefault="004E42D2">
            <w:pPr>
              <w:pStyle w:val="Corpodeltesto2050"/>
              <w:shd w:val="clear" w:color="auto" w:fill="auto"/>
              <w:spacing w:line="160" w:lineRule="exact"/>
              <w:ind w:firstLine="0"/>
            </w:pPr>
            <w:r>
              <w:rPr>
                <w:rStyle w:val="Corpodeltesto205CenturySchoolbookNoncorsivo"/>
              </w:rPr>
              <w:t>9370,</w:t>
            </w:r>
          </w:p>
        </w:tc>
        <w:tc>
          <w:tcPr>
            <w:tcW w:w="1603" w:type="dxa"/>
            <w:shd w:val="clear" w:color="auto" w:fill="FFFFFF"/>
            <w:vAlign w:val="bottom"/>
          </w:tcPr>
          <w:p w14:paraId="138FE126" w14:textId="77777777" w:rsidR="009A1B5B" w:rsidRDefault="004E42D2">
            <w:pPr>
              <w:pStyle w:val="Corpodeltesto2050"/>
              <w:shd w:val="clear" w:color="auto" w:fill="auto"/>
              <w:spacing w:line="160" w:lineRule="exact"/>
              <w:ind w:firstLine="0"/>
            </w:pPr>
            <w:r>
              <w:rPr>
                <w:rStyle w:val="Corpodeltesto205CenturySchoolbookNoncorsivo"/>
              </w:rPr>
              <w:t>f. salie a t.</w:t>
            </w:r>
          </w:p>
        </w:tc>
        <w:tc>
          <w:tcPr>
            <w:tcW w:w="494" w:type="dxa"/>
            <w:shd w:val="clear" w:color="auto" w:fill="FFFFFF"/>
            <w:vAlign w:val="bottom"/>
          </w:tcPr>
          <w:p w14:paraId="11BD3491" w14:textId="77777777" w:rsidR="009A1B5B" w:rsidRDefault="004E42D2">
            <w:pPr>
              <w:pStyle w:val="Corpodeltesto2050"/>
              <w:shd w:val="clear" w:color="auto" w:fill="auto"/>
              <w:spacing w:line="160" w:lineRule="exact"/>
              <w:ind w:firstLine="0"/>
            </w:pPr>
            <w:r>
              <w:rPr>
                <w:rStyle w:val="Corpodeltesto205CenturySchoolbookNoncorsivo"/>
              </w:rPr>
              <w:t>V.</w:t>
            </w:r>
          </w:p>
        </w:tc>
        <w:tc>
          <w:tcPr>
            <w:tcW w:w="2088" w:type="dxa"/>
            <w:shd w:val="clear" w:color="auto" w:fill="FFFFFF"/>
            <w:vAlign w:val="bottom"/>
          </w:tcPr>
          <w:p w14:paraId="22965646" w14:textId="77777777" w:rsidR="009A1B5B" w:rsidRDefault="004E42D2">
            <w:pPr>
              <w:pStyle w:val="Corpodeltesto2050"/>
              <w:shd w:val="clear" w:color="auto" w:fill="auto"/>
              <w:spacing w:line="160" w:lineRule="exact"/>
              <w:ind w:firstLine="0"/>
            </w:pPr>
            <w:r>
              <w:rPr>
                <w:rStyle w:val="Corpodeltesto205CenturySchoolbookNoncorsivo"/>
              </w:rPr>
              <w:t>9928, couvoitise e.</w:t>
            </w:r>
          </w:p>
        </w:tc>
      </w:tr>
      <w:tr w:rsidR="009A1B5B" w14:paraId="067D1A61" w14:textId="77777777">
        <w:trPr>
          <w:trHeight w:val="230"/>
        </w:trPr>
        <w:tc>
          <w:tcPr>
            <w:tcW w:w="182" w:type="dxa"/>
            <w:shd w:val="clear" w:color="auto" w:fill="FFFFFF"/>
            <w:vAlign w:val="bottom"/>
          </w:tcPr>
          <w:p w14:paraId="37BB987B" w14:textId="77777777" w:rsidR="009A1B5B" w:rsidRDefault="004E42D2">
            <w:pPr>
              <w:pStyle w:val="Corpodeltesto2050"/>
              <w:shd w:val="clear" w:color="auto" w:fill="auto"/>
              <w:spacing w:line="160" w:lineRule="exact"/>
              <w:ind w:firstLine="0"/>
            </w:pPr>
            <w:r>
              <w:rPr>
                <w:rStyle w:val="Corpodeltesto205CenturySchoolbookNoncorsivo"/>
              </w:rPr>
              <w:t>V.</w:t>
            </w:r>
          </w:p>
        </w:tc>
        <w:tc>
          <w:tcPr>
            <w:tcW w:w="504" w:type="dxa"/>
            <w:shd w:val="clear" w:color="auto" w:fill="FFFFFF"/>
            <w:vAlign w:val="bottom"/>
          </w:tcPr>
          <w:p w14:paraId="32D58984" w14:textId="77777777" w:rsidR="009A1B5B" w:rsidRDefault="004E42D2">
            <w:pPr>
              <w:pStyle w:val="Corpodeltesto2050"/>
              <w:shd w:val="clear" w:color="auto" w:fill="auto"/>
              <w:spacing w:line="160" w:lineRule="exact"/>
              <w:ind w:firstLine="0"/>
            </w:pPr>
            <w:r>
              <w:rPr>
                <w:rStyle w:val="Corpodeltesto205CenturySchoolbookNoncorsivo"/>
              </w:rPr>
              <w:t>9383,</w:t>
            </w:r>
          </w:p>
        </w:tc>
        <w:tc>
          <w:tcPr>
            <w:tcW w:w="1603" w:type="dxa"/>
            <w:shd w:val="clear" w:color="auto" w:fill="FFFFFF"/>
            <w:vAlign w:val="bottom"/>
          </w:tcPr>
          <w:p w14:paraId="450956D5" w14:textId="77777777" w:rsidR="009A1B5B" w:rsidRDefault="004E42D2">
            <w:pPr>
              <w:pStyle w:val="Corpodeltesto2050"/>
              <w:shd w:val="clear" w:color="auto" w:fill="auto"/>
              <w:spacing w:line="160" w:lineRule="exact"/>
              <w:ind w:firstLine="0"/>
            </w:pPr>
            <w:r>
              <w:rPr>
                <w:rStyle w:val="Corpodeltesto205CenturySchoolbookNoncorsivo"/>
              </w:rPr>
              <w:t>e. charie</w:t>
            </w:r>
          </w:p>
        </w:tc>
        <w:tc>
          <w:tcPr>
            <w:tcW w:w="494" w:type="dxa"/>
            <w:shd w:val="clear" w:color="auto" w:fill="FFFFFF"/>
            <w:vAlign w:val="bottom"/>
          </w:tcPr>
          <w:p w14:paraId="125506F8" w14:textId="77777777" w:rsidR="009A1B5B" w:rsidRDefault="004E42D2">
            <w:pPr>
              <w:pStyle w:val="Corpodeltesto2050"/>
              <w:shd w:val="clear" w:color="auto" w:fill="auto"/>
              <w:spacing w:line="160" w:lineRule="exact"/>
              <w:ind w:firstLine="0"/>
            </w:pPr>
            <w:r>
              <w:rPr>
                <w:rStyle w:val="Corpodeltesto205CenturySchoolbookNoncorsivo"/>
              </w:rPr>
              <w:t>V.</w:t>
            </w:r>
          </w:p>
        </w:tc>
        <w:tc>
          <w:tcPr>
            <w:tcW w:w="2088" w:type="dxa"/>
            <w:shd w:val="clear" w:color="auto" w:fill="FFFFFF"/>
            <w:vAlign w:val="bottom"/>
          </w:tcPr>
          <w:p w14:paraId="62F9068C" w14:textId="77777777" w:rsidR="009A1B5B" w:rsidRDefault="004E42D2">
            <w:pPr>
              <w:pStyle w:val="Corpodeltesto2050"/>
              <w:shd w:val="clear" w:color="auto" w:fill="auto"/>
              <w:spacing w:line="160" w:lineRule="exact"/>
              <w:ind w:firstLine="0"/>
            </w:pPr>
            <w:r>
              <w:rPr>
                <w:rStyle w:val="Corpodeltesto205CenturySchoolbookNoncorsivo"/>
              </w:rPr>
              <w:t>9934, 1. quas</w:t>
            </w:r>
          </w:p>
        </w:tc>
      </w:tr>
      <w:tr w:rsidR="009A1B5B" w14:paraId="58D5EC89" w14:textId="77777777">
        <w:trPr>
          <w:trHeight w:val="226"/>
        </w:trPr>
        <w:tc>
          <w:tcPr>
            <w:tcW w:w="182" w:type="dxa"/>
            <w:shd w:val="clear" w:color="auto" w:fill="FFFFFF"/>
            <w:vAlign w:val="bottom"/>
          </w:tcPr>
          <w:p w14:paraId="0869B5D6" w14:textId="77777777" w:rsidR="009A1B5B" w:rsidRDefault="004E42D2">
            <w:pPr>
              <w:pStyle w:val="Corpodeltesto2050"/>
              <w:shd w:val="clear" w:color="auto" w:fill="auto"/>
              <w:spacing w:line="160" w:lineRule="exact"/>
              <w:ind w:firstLine="0"/>
            </w:pPr>
            <w:r>
              <w:rPr>
                <w:rStyle w:val="Corpodeltesto205CenturySchoolbookNoncorsivo"/>
              </w:rPr>
              <w:t>V.</w:t>
            </w:r>
          </w:p>
        </w:tc>
        <w:tc>
          <w:tcPr>
            <w:tcW w:w="504" w:type="dxa"/>
            <w:shd w:val="clear" w:color="auto" w:fill="FFFFFF"/>
            <w:vAlign w:val="bottom"/>
          </w:tcPr>
          <w:p w14:paraId="5A7187DD" w14:textId="77777777" w:rsidR="009A1B5B" w:rsidRDefault="004E42D2">
            <w:pPr>
              <w:pStyle w:val="Corpodeltesto2050"/>
              <w:shd w:val="clear" w:color="auto" w:fill="auto"/>
              <w:spacing w:line="160" w:lineRule="exact"/>
              <w:ind w:firstLine="0"/>
            </w:pPr>
            <w:r>
              <w:rPr>
                <w:rStyle w:val="Corpodeltesto205CenturySchoolbookNoncorsivo"/>
              </w:rPr>
              <w:t>9404,</w:t>
            </w:r>
          </w:p>
        </w:tc>
        <w:tc>
          <w:tcPr>
            <w:tcW w:w="1603" w:type="dxa"/>
            <w:shd w:val="clear" w:color="auto" w:fill="FFFFFF"/>
            <w:vAlign w:val="bottom"/>
          </w:tcPr>
          <w:p w14:paraId="5076212B" w14:textId="77777777" w:rsidR="009A1B5B" w:rsidRDefault="004E42D2">
            <w:pPr>
              <w:pStyle w:val="Corpodeltesto2050"/>
              <w:shd w:val="clear" w:color="auto" w:fill="auto"/>
              <w:spacing w:line="160" w:lineRule="exact"/>
              <w:ind w:firstLine="0"/>
            </w:pPr>
            <w:r>
              <w:rPr>
                <w:rStyle w:val="Corpodeltesto205CenturySchoolbookNoncorsivo"/>
              </w:rPr>
              <w:t>e. asegìe</w:t>
            </w:r>
          </w:p>
        </w:tc>
        <w:tc>
          <w:tcPr>
            <w:tcW w:w="494" w:type="dxa"/>
            <w:shd w:val="clear" w:color="auto" w:fill="FFFFFF"/>
            <w:vAlign w:val="bottom"/>
          </w:tcPr>
          <w:p w14:paraId="5EE36070" w14:textId="77777777" w:rsidR="009A1B5B" w:rsidRDefault="004E42D2">
            <w:pPr>
              <w:pStyle w:val="Corpodeltesto2050"/>
              <w:shd w:val="clear" w:color="auto" w:fill="auto"/>
              <w:spacing w:line="160" w:lineRule="exact"/>
              <w:ind w:firstLine="0"/>
            </w:pPr>
            <w:r>
              <w:rPr>
                <w:rStyle w:val="Corpodeltesto205CenturySchoolbookNoncorsivo"/>
              </w:rPr>
              <w:t>V.</w:t>
            </w:r>
          </w:p>
        </w:tc>
        <w:tc>
          <w:tcPr>
            <w:tcW w:w="2088" w:type="dxa"/>
            <w:shd w:val="clear" w:color="auto" w:fill="FFFFFF"/>
            <w:vAlign w:val="bottom"/>
          </w:tcPr>
          <w:p w14:paraId="53F77F27" w14:textId="77777777" w:rsidR="009A1B5B" w:rsidRDefault="004E42D2">
            <w:pPr>
              <w:pStyle w:val="Corpodeltesto2050"/>
              <w:shd w:val="clear" w:color="auto" w:fill="auto"/>
              <w:spacing w:line="160" w:lineRule="exact"/>
              <w:ind w:firstLine="0"/>
            </w:pPr>
            <w:r>
              <w:rPr>
                <w:rStyle w:val="Corpodeltesto205CenturySchoolbookNoncorsivo"/>
              </w:rPr>
              <w:t>9939, pincent e.</w:t>
            </w:r>
          </w:p>
        </w:tc>
      </w:tr>
      <w:tr w:rsidR="009A1B5B" w14:paraId="4F4425F1" w14:textId="77777777">
        <w:trPr>
          <w:trHeight w:val="206"/>
        </w:trPr>
        <w:tc>
          <w:tcPr>
            <w:tcW w:w="182" w:type="dxa"/>
            <w:shd w:val="clear" w:color="auto" w:fill="FFFFFF"/>
            <w:vAlign w:val="bottom"/>
          </w:tcPr>
          <w:p w14:paraId="21E016CB" w14:textId="77777777" w:rsidR="009A1B5B" w:rsidRDefault="004E42D2">
            <w:pPr>
              <w:pStyle w:val="Corpodeltesto2050"/>
              <w:shd w:val="clear" w:color="auto" w:fill="auto"/>
              <w:spacing w:line="160" w:lineRule="exact"/>
              <w:ind w:firstLine="0"/>
            </w:pPr>
            <w:r>
              <w:rPr>
                <w:rStyle w:val="Corpodeltesto205CenturySchoolbookNoncorsivo"/>
              </w:rPr>
              <w:t>V.</w:t>
            </w:r>
          </w:p>
        </w:tc>
        <w:tc>
          <w:tcPr>
            <w:tcW w:w="504" w:type="dxa"/>
            <w:shd w:val="clear" w:color="auto" w:fill="FFFFFF"/>
            <w:vAlign w:val="bottom"/>
          </w:tcPr>
          <w:p w14:paraId="2CD7271D" w14:textId="77777777" w:rsidR="009A1B5B" w:rsidRDefault="004E42D2">
            <w:pPr>
              <w:pStyle w:val="Corpodeltesto2050"/>
              <w:shd w:val="clear" w:color="auto" w:fill="auto"/>
              <w:spacing w:line="160" w:lineRule="exact"/>
              <w:ind w:firstLine="0"/>
            </w:pPr>
            <w:r>
              <w:rPr>
                <w:rStyle w:val="Corpodeltesto205CenturySchoolbookNoncorsivo"/>
              </w:rPr>
              <w:t>9406,</w:t>
            </w:r>
          </w:p>
        </w:tc>
        <w:tc>
          <w:tcPr>
            <w:tcW w:w="1603" w:type="dxa"/>
            <w:shd w:val="clear" w:color="auto" w:fill="FFFFFF"/>
            <w:vAlign w:val="bottom"/>
          </w:tcPr>
          <w:p w14:paraId="5504544F" w14:textId="77777777" w:rsidR="009A1B5B" w:rsidRDefault="004E42D2">
            <w:pPr>
              <w:pStyle w:val="Corpodeltesto2050"/>
              <w:shd w:val="clear" w:color="auto" w:fill="auto"/>
              <w:spacing w:line="160" w:lineRule="exact"/>
              <w:ind w:firstLine="0"/>
            </w:pPr>
            <w:r>
              <w:rPr>
                <w:rStyle w:val="Corpodeltesto205CenturySchoolbookNoncorsivo"/>
              </w:rPr>
              <w:t>d. assals e.</w:t>
            </w:r>
          </w:p>
        </w:tc>
        <w:tc>
          <w:tcPr>
            <w:tcW w:w="494" w:type="dxa"/>
            <w:shd w:val="clear" w:color="auto" w:fill="FFFFFF"/>
            <w:vAlign w:val="bottom"/>
          </w:tcPr>
          <w:p w14:paraId="22232D33" w14:textId="77777777" w:rsidR="009A1B5B" w:rsidRDefault="004E42D2">
            <w:pPr>
              <w:pStyle w:val="Corpodeltesto2050"/>
              <w:shd w:val="clear" w:color="auto" w:fill="auto"/>
              <w:spacing w:line="160" w:lineRule="exact"/>
              <w:ind w:firstLine="0"/>
            </w:pPr>
            <w:r>
              <w:rPr>
                <w:rStyle w:val="Corpodeltesto205CenturySchoolbookNoncorsivo"/>
              </w:rPr>
              <w:t>V.</w:t>
            </w:r>
          </w:p>
        </w:tc>
        <w:tc>
          <w:tcPr>
            <w:tcW w:w="2088" w:type="dxa"/>
            <w:shd w:val="clear" w:color="auto" w:fill="FFFFFF"/>
            <w:vAlign w:val="bottom"/>
          </w:tcPr>
          <w:p w14:paraId="3A89B07B" w14:textId="77777777" w:rsidR="009A1B5B" w:rsidRDefault="004E42D2">
            <w:pPr>
              <w:pStyle w:val="Corpodeltesto2050"/>
              <w:shd w:val="clear" w:color="auto" w:fill="auto"/>
              <w:spacing w:line="160" w:lineRule="exact"/>
              <w:ind w:firstLine="0"/>
            </w:pPr>
            <w:r>
              <w:rPr>
                <w:rStyle w:val="Corpodeltesto205CenturySchoolbookNoncorsivo"/>
              </w:rPr>
              <w:t>9953, a. tor f.</w:t>
            </w:r>
          </w:p>
        </w:tc>
      </w:tr>
      <w:tr w:rsidR="009A1B5B" w14:paraId="40ED4707" w14:textId="77777777">
        <w:trPr>
          <w:trHeight w:val="235"/>
        </w:trPr>
        <w:tc>
          <w:tcPr>
            <w:tcW w:w="182" w:type="dxa"/>
            <w:shd w:val="clear" w:color="auto" w:fill="FFFFFF"/>
            <w:vAlign w:val="bottom"/>
          </w:tcPr>
          <w:p w14:paraId="04705E6E" w14:textId="77777777" w:rsidR="009A1B5B" w:rsidRDefault="004E42D2">
            <w:pPr>
              <w:pStyle w:val="Corpodeltesto2050"/>
              <w:shd w:val="clear" w:color="auto" w:fill="auto"/>
              <w:spacing w:line="160" w:lineRule="exact"/>
              <w:ind w:firstLine="0"/>
            </w:pPr>
            <w:r>
              <w:rPr>
                <w:rStyle w:val="Corpodeltesto205CenturySchoolbookNoncorsivo"/>
              </w:rPr>
              <w:t>V.</w:t>
            </w:r>
          </w:p>
        </w:tc>
        <w:tc>
          <w:tcPr>
            <w:tcW w:w="504" w:type="dxa"/>
            <w:shd w:val="clear" w:color="auto" w:fill="FFFFFF"/>
            <w:vAlign w:val="bottom"/>
          </w:tcPr>
          <w:p w14:paraId="65E34733" w14:textId="77777777" w:rsidR="009A1B5B" w:rsidRDefault="004E42D2">
            <w:pPr>
              <w:pStyle w:val="Corpodeltesto2050"/>
              <w:shd w:val="clear" w:color="auto" w:fill="auto"/>
              <w:spacing w:line="160" w:lineRule="exact"/>
              <w:ind w:firstLine="0"/>
            </w:pPr>
            <w:r>
              <w:rPr>
                <w:rStyle w:val="Corpodeltesto205CenturySchoolbookNoncorsivo"/>
              </w:rPr>
              <w:t>9407,</w:t>
            </w:r>
          </w:p>
        </w:tc>
        <w:tc>
          <w:tcPr>
            <w:tcW w:w="1603" w:type="dxa"/>
            <w:shd w:val="clear" w:color="auto" w:fill="FFFFFF"/>
            <w:vAlign w:val="bottom"/>
          </w:tcPr>
          <w:p w14:paraId="5B2F53EE" w14:textId="77777777" w:rsidR="009A1B5B" w:rsidRDefault="004E42D2">
            <w:pPr>
              <w:pStyle w:val="Corpodeltesto2050"/>
              <w:shd w:val="clear" w:color="auto" w:fill="auto"/>
              <w:spacing w:line="160" w:lineRule="exact"/>
              <w:ind w:firstLine="0"/>
            </w:pPr>
            <w:r>
              <w:rPr>
                <w:rStyle w:val="Corpodeltesto205CenturySchoolbookNoncorsivo"/>
              </w:rPr>
              <w:t>a. aciax d.</w:t>
            </w:r>
          </w:p>
        </w:tc>
        <w:tc>
          <w:tcPr>
            <w:tcW w:w="494" w:type="dxa"/>
            <w:shd w:val="clear" w:color="auto" w:fill="FFFFFF"/>
            <w:vAlign w:val="bottom"/>
          </w:tcPr>
          <w:p w14:paraId="41B3BA96" w14:textId="77777777" w:rsidR="009A1B5B" w:rsidRDefault="004E42D2">
            <w:pPr>
              <w:pStyle w:val="Corpodeltesto2050"/>
              <w:shd w:val="clear" w:color="auto" w:fill="auto"/>
              <w:spacing w:line="160" w:lineRule="exact"/>
              <w:ind w:firstLine="0"/>
            </w:pPr>
            <w:r>
              <w:rPr>
                <w:rStyle w:val="Corpodeltesto205CenturySchoolbookNoncorsivo"/>
              </w:rPr>
              <w:t>V.</w:t>
            </w:r>
          </w:p>
        </w:tc>
        <w:tc>
          <w:tcPr>
            <w:tcW w:w="2088" w:type="dxa"/>
            <w:shd w:val="clear" w:color="auto" w:fill="FFFFFF"/>
            <w:vAlign w:val="bottom"/>
          </w:tcPr>
          <w:p w14:paraId="2709E044" w14:textId="77777777" w:rsidR="009A1B5B" w:rsidRDefault="004E42D2">
            <w:pPr>
              <w:pStyle w:val="Corpodeltesto2050"/>
              <w:shd w:val="clear" w:color="auto" w:fill="auto"/>
              <w:spacing w:line="160" w:lineRule="exact"/>
              <w:ind w:firstLine="0"/>
            </w:pPr>
            <w:r>
              <w:rPr>
                <w:rStyle w:val="Corpodeltesto205CenturySchoolbookNoncorsivo"/>
              </w:rPr>
              <w:t>9956, e. periex que tex g.</w:t>
            </w:r>
          </w:p>
        </w:tc>
      </w:tr>
      <w:tr w:rsidR="009A1B5B" w14:paraId="235E969C" w14:textId="77777777">
        <w:trPr>
          <w:trHeight w:val="197"/>
        </w:trPr>
        <w:tc>
          <w:tcPr>
            <w:tcW w:w="182" w:type="dxa"/>
            <w:shd w:val="clear" w:color="auto" w:fill="FFFFFF"/>
          </w:tcPr>
          <w:p w14:paraId="69CAA577" w14:textId="77777777" w:rsidR="009A1B5B" w:rsidRDefault="004E42D2">
            <w:pPr>
              <w:pStyle w:val="Corpodeltesto2050"/>
              <w:shd w:val="clear" w:color="auto" w:fill="auto"/>
              <w:spacing w:line="160" w:lineRule="exact"/>
              <w:ind w:firstLine="0"/>
            </w:pPr>
            <w:r>
              <w:rPr>
                <w:rStyle w:val="Corpodeltesto205CenturySchoolbookNoncorsivo"/>
              </w:rPr>
              <w:t>V.</w:t>
            </w:r>
          </w:p>
        </w:tc>
        <w:tc>
          <w:tcPr>
            <w:tcW w:w="504" w:type="dxa"/>
            <w:shd w:val="clear" w:color="auto" w:fill="FFFFFF"/>
          </w:tcPr>
          <w:p w14:paraId="1E3AC2D7" w14:textId="77777777" w:rsidR="009A1B5B" w:rsidRDefault="004E42D2">
            <w:pPr>
              <w:pStyle w:val="Corpodeltesto2050"/>
              <w:shd w:val="clear" w:color="auto" w:fill="auto"/>
              <w:spacing w:line="160" w:lineRule="exact"/>
              <w:ind w:firstLine="0"/>
            </w:pPr>
            <w:r>
              <w:rPr>
                <w:rStyle w:val="Corpodeltesto205CenturySchoolbookNoncorsivo"/>
              </w:rPr>
              <w:t>9410,</w:t>
            </w:r>
          </w:p>
        </w:tc>
        <w:tc>
          <w:tcPr>
            <w:tcW w:w="1603" w:type="dxa"/>
            <w:shd w:val="clear" w:color="auto" w:fill="FFFFFF"/>
          </w:tcPr>
          <w:p w14:paraId="4F516834" w14:textId="77777777" w:rsidR="009A1B5B" w:rsidRDefault="004E42D2">
            <w:pPr>
              <w:pStyle w:val="Corpodeltesto2050"/>
              <w:shd w:val="clear" w:color="auto" w:fill="auto"/>
              <w:spacing w:line="160" w:lineRule="exact"/>
              <w:ind w:firstLine="0"/>
            </w:pPr>
            <w:r>
              <w:rPr>
                <w:rStyle w:val="Corpodeltesto205CenturySchoolbookNoncorsivo"/>
              </w:rPr>
              <w:t>s. ossés</w:t>
            </w:r>
          </w:p>
        </w:tc>
        <w:tc>
          <w:tcPr>
            <w:tcW w:w="494" w:type="dxa"/>
            <w:shd w:val="clear" w:color="auto" w:fill="FFFFFF"/>
          </w:tcPr>
          <w:p w14:paraId="01177247" w14:textId="77777777" w:rsidR="009A1B5B" w:rsidRDefault="009A1B5B">
            <w:pPr>
              <w:rPr>
                <w:sz w:val="10"/>
                <w:szCs w:val="10"/>
              </w:rPr>
            </w:pPr>
          </w:p>
        </w:tc>
        <w:tc>
          <w:tcPr>
            <w:tcW w:w="2088" w:type="dxa"/>
            <w:shd w:val="clear" w:color="auto" w:fill="FFFFFF"/>
          </w:tcPr>
          <w:p w14:paraId="7B87CA08" w14:textId="77777777" w:rsidR="009A1B5B" w:rsidRDefault="004E42D2">
            <w:pPr>
              <w:pStyle w:val="Corpodeltesto2050"/>
              <w:shd w:val="clear" w:color="auto" w:fill="auto"/>
              <w:spacing w:line="160" w:lineRule="exact"/>
              <w:ind w:firstLine="0"/>
            </w:pPr>
            <w:r>
              <w:rPr>
                <w:rStyle w:val="Corpodeltesto205CenturySchoolbookNoncorsivo"/>
              </w:rPr>
              <w:t>n. bole</w:t>
            </w:r>
          </w:p>
        </w:tc>
      </w:tr>
      <w:tr w:rsidR="009A1B5B" w14:paraId="344BDD92" w14:textId="77777777">
        <w:trPr>
          <w:trHeight w:val="221"/>
        </w:trPr>
        <w:tc>
          <w:tcPr>
            <w:tcW w:w="182" w:type="dxa"/>
            <w:shd w:val="clear" w:color="auto" w:fill="FFFFFF"/>
            <w:vAlign w:val="bottom"/>
          </w:tcPr>
          <w:p w14:paraId="7EC4ADDE" w14:textId="77777777" w:rsidR="009A1B5B" w:rsidRDefault="004E42D2">
            <w:pPr>
              <w:pStyle w:val="Corpodeltesto2050"/>
              <w:shd w:val="clear" w:color="auto" w:fill="auto"/>
              <w:spacing w:line="160" w:lineRule="exact"/>
              <w:ind w:firstLine="0"/>
            </w:pPr>
            <w:r>
              <w:rPr>
                <w:rStyle w:val="Corpodeltesto205CenturySchoolbookNoncorsivo"/>
              </w:rPr>
              <w:t>V.</w:t>
            </w:r>
          </w:p>
        </w:tc>
        <w:tc>
          <w:tcPr>
            <w:tcW w:w="504" w:type="dxa"/>
            <w:shd w:val="clear" w:color="auto" w:fill="FFFFFF"/>
            <w:vAlign w:val="bottom"/>
          </w:tcPr>
          <w:p w14:paraId="5A4F1DA0" w14:textId="77777777" w:rsidR="009A1B5B" w:rsidRDefault="004E42D2">
            <w:pPr>
              <w:pStyle w:val="Corpodeltesto2050"/>
              <w:shd w:val="clear" w:color="auto" w:fill="auto"/>
              <w:spacing w:line="160" w:lineRule="exact"/>
              <w:ind w:firstLine="0"/>
            </w:pPr>
            <w:r>
              <w:rPr>
                <w:rStyle w:val="Corpodeltesto205CenturySchoolbookNoncorsivo"/>
              </w:rPr>
              <w:t>9416,</w:t>
            </w:r>
          </w:p>
        </w:tc>
        <w:tc>
          <w:tcPr>
            <w:tcW w:w="1603" w:type="dxa"/>
            <w:shd w:val="clear" w:color="auto" w:fill="FFFFFF"/>
            <w:vAlign w:val="bottom"/>
          </w:tcPr>
          <w:p w14:paraId="28306642" w14:textId="77777777" w:rsidR="009A1B5B" w:rsidRDefault="004E42D2">
            <w:pPr>
              <w:pStyle w:val="Corpodeltesto2050"/>
              <w:shd w:val="clear" w:color="auto" w:fill="auto"/>
              <w:spacing w:line="160" w:lineRule="exact"/>
              <w:ind w:firstLine="0"/>
            </w:pPr>
            <w:r>
              <w:rPr>
                <w:rStyle w:val="Corpodeltesto205CenturySchoolbookNoncorsivo"/>
              </w:rPr>
              <w:t>d. fueillies</w:t>
            </w:r>
          </w:p>
        </w:tc>
        <w:tc>
          <w:tcPr>
            <w:tcW w:w="494" w:type="dxa"/>
            <w:shd w:val="clear" w:color="auto" w:fill="FFFFFF"/>
            <w:vAlign w:val="bottom"/>
          </w:tcPr>
          <w:p w14:paraId="63CFB15D" w14:textId="77777777" w:rsidR="009A1B5B" w:rsidRDefault="004E42D2">
            <w:pPr>
              <w:pStyle w:val="Corpodeltesto2050"/>
              <w:shd w:val="clear" w:color="auto" w:fill="auto"/>
              <w:spacing w:line="160" w:lineRule="exact"/>
              <w:ind w:firstLine="0"/>
            </w:pPr>
            <w:r>
              <w:rPr>
                <w:rStyle w:val="Corpodeltesto205CenturySchoolbookNoncorsivo"/>
              </w:rPr>
              <w:t>V.</w:t>
            </w:r>
          </w:p>
        </w:tc>
        <w:tc>
          <w:tcPr>
            <w:tcW w:w="2088" w:type="dxa"/>
            <w:shd w:val="clear" w:color="auto" w:fill="FFFFFF"/>
            <w:vAlign w:val="bottom"/>
          </w:tcPr>
          <w:p w14:paraId="31D43040" w14:textId="77777777" w:rsidR="009A1B5B" w:rsidRDefault="004E42D2">
            <w:pPr>
              <w:pStyle w:val="Corpodeltesto2050"/>
              <w:shd w:val="clear" w:color="auto" w:fill="auto"/>
              <w:spacing w:line="160" w:lineRule="exact"/>
              <w:ind w:firstLine="0"/>
            </w:pPr>
            <w:r>
              <w:rPr>
                <w:rStyle w:val="Corpodeltesto205CenturySchoolbookNoncorsivo"/>
              </w:rPr>
              <w:t>9990, el c.</w:t>
            </w:r>
          </w:p>
        </w:tc>
      </w:tr>
      <w:tr w:rsidR="009A1B5B" w14:paraId="1A426C4F" w14:textId="77777777">
        <w:trPr>
          <w:trHeight w:val="221"/>
        </w:trPr>
        <w:tc>
          <w:tcPr>
            <w:tcW w:w="182" w:type="dxa"/>
            <w:shd w:val="clear" w:color="auto" w:fill="FFFFFF"/>
            <w:vAlign w:val="bottom"/>
          </w:tcPr>
          <w:p w14:paraId="5D7FE71B" w14:textId="77777777" w:rsidR="009A1B5B" w:rsidRDefault="004E42D2">
            <w:pPr>
              <w:pStyle w:val="Corpodeltesto2050"/>
              <w:shd w:val="clear" w:color="auto" w:fill="auto"/>
              <w:spacing w:line="160" w:lineRule="exact"/>
              <w:ind w:firstLine="0"/>
            </w:pPr>
            <w:r>
              <w:rPr>
                <w:rStyle w:val="Corpodeltesto205CenturySchoolbookNoncorsivo"/>
              </w:rPr>
              <w:t>V.</w:t>
            </w:r>
          </w:p>
        </w:tc>
        <w:tc>
          <w:tcPr>
            <w:tcW w:w="504" w:type="dxa"/>
            <w:shd w:val="clear" w:color="auto" w:fill="FFFFFF"/>
            <w:vAlign w:val="bottom"/>
          </w:tcPr>
          <w:p w14:paraId="0ED1D213" w14:textId="77777777" w:rsidR="009A1B5B" w:rsidRDefault="004E42D2">
            <w:pPr>
              <w:pStyle w:val="Corpodeltesto2050"/>
              <w:shd w:val="clear" w:color="auto" w:fill="auto"/>
              <w:spacing w:line="160" w:lineRule="exact"/>
              <w:ind w:firstLine="0"/>
            </w:pPr>
            <w:r>
              <w:rPr>
                <w:rStyle w:val="Corpodeltesto205CenturySchoolbookNoncorsivo"/>
              </w:rPr>
              <w:t>9417,</w:t>
            </w:r>
          </w:p>
        </w:tc>
        <w:tc>
          <w:tcPr>
            <w:tcW w:w="1603" w:type="dxa"/>
            <w:shd w:val="clear" w:color="auto" w:fill="FFFFFF"/>
            <w:vAlign w:val="bottom"/>
          </w:tcPr>
          <w:p w14:paraId="2274DF85" w14:textId="77777777" w:rsidR="009A1B5B" w:rsidRDefault="004E42D2">
            <w:pPr>
              <w:pStyle w:val="Corpodeltesto2050"/>
              <w:shd w:val="clear" w:color="auto" w:fill="auto"/>
              <w:spacing w:line="160" w:lineRule="exact"/>
              <w:ind w:firstLine="0"/>
            </w:pPr>
            <w:r>
              <w:rPr>
                <w:rStyle w:val="Corpodeltesto205CenturySchoolbookNoncorsivo"/>
              </w:rPr>
              <w:t>f. cueillies</w:t>
            </w:r>
          </w:p>
        </w:tc>
        <w:tc>
          <w:tcPr>
            <w:tcW w:w="494" w:type="dxa"/>
            <w:shd w:val="clear" w:color="auto" w:fill="FFFFFF"/>
            <w:vAlign w:val="bottom"/>
          </w:tcPr>
          <w:p w14:paraId="78AFC921" w14:textId="77777777" w:rsidR="009A1B5B" w:rsidRDefault="004E42D2">
            <w:pPr>
              <w:pStyle w:val="Corpodeltesto2050"/>
              <w:shd w:val="clear" w:color="auto" w:fill="auto"/>
              <w:spacing w:line="160" w:lineRule="exact"/>
              <w:ind w:firstLine="0"/>
            </w:pPr>
            <w:r>
              <w:rPr>
                <w:rStyle w:val="Corpodeltesto205CenturySchoolbookNoncorsivo"/>
              </w:rPr>
              <w:t>V.</w:t>
            </w:r>
          </w:p>
        </w:tc>
        <w:tc>
          <w:tcPr>
            <w:tcW w:w="2088" w:type="dxa"/>
            <w:shd w:val="clear" w:color="auto" w:fill="FFFFFF"/>
            <w:vAlign w:val="bottom"/>
          </w:tcPr>
          <w:p w14:paraId="0AC3F2B3" w14:textId="77777777" w:rsidR="009A1B5B" w:rsidRDefault="004E42D2">
            <w:pPr>
              <w:pStyle w:val="Corpodeltesto2050"/>
              <w:shd w:val="clear" w:color="auto" w:fill="auto"/>
              <w:spacing w:line="160" w:lineRule="exact"/>
              <w:ind w:firstLine="0"/>
            </w:pPr>
            <w:r>
              <w:rPr>
                <w:rStyle w:val="Corpodeltesto205CenturySchoolbookNoncorsivo"/>
              </w:rPr>
              <w:t>9991, i. vient t.</w:t>
            </w:r>
          </w:p>
        </w:tc>
      </w:tr>
      <w:tr w:rsidR="009A1B5B" w14:paraId="72491576" w14:textId="77777777">
        <w:trPr>
          <w:trHeight w:val="216"/>
        </w:trPr>
        <w:tc>
          <w:tcPr>
            <w:tcW w:w="182" w:type="dxa"/>
            <w:shd w:val="clear" w:color="auto" w:fill="FFFFFF"/>
            <w:vAlign w:val="bottom"/>
          </w:tcPr>
          <w:p w14:paraId="0141DDC8" w14:textId="77777777" w:rsidR="009A1B5B" w:rsidRDefault="004E42D2">
            <w:pPr>
              <w:pStyle w:val="Corpodeltesto2050"/>
              <w:shd w:val="clear" w:color="auto" w:fill="auto"/>
              <w:spacing w:line="160" w:lineRule="exact"/>
              <w:ind w:firstLine="0"/>
            </w:pPr>
            <w:r>
              <w:rPr>
                <w:rStyle w:val="Corpodeltesto205CenturySchoolbookNoncorsivo"/>
              </w:rPr>
              <w:t>V.</w:t>
            </w:r>
          </w:p>
        </w:tc>
        <w:tc>
          <w:tcPr>
            <w:tcW w:w="504" w:type="dxa"/>
            <w:shd w:val="clear" w:color="auto" w:fill="FFFFFF"/>
            <w:vAlign w:val="bottom"/>
          </w:tcPr>
          <w:p w14:paraId="56E5F548" w14:textId="77777777" w:rsidR="009A1B5B" w:rsidRDefault="004E42D2">
            <w:pPr>
              <w:pStyle w:val="Corpodeltesto2050"/>
              <w:shd w:val="clear" w:color="auto" w:fill="auto"/>
              <w:spacing w:line="160" w:lineRule="exact"/>
              <w:ind w:firstLine="0"/>
            </w:pPr>
            <w:r>
              <w:rPr>
                <w:rStyle w:val="Corpodeltesto205CenturySchoolbookNoncorsivo"/>
              </w:rPr>
              <w:t>9443,</w:t>
            </w:r>
          </w:p>
        </w:tc>
        <w:tc>
          <w:tcPr>
            <w:tcW w:w="1603" w:type="dxa"/>
            <w:shd w:val="clear" w:color="auto" w:fill="FFFFFF"/>
            <w:vAlign w:val="bottom"/>
          </w:tcPr>
          <w:p w14:paraId="4EFFAAC4" w14:textId="77777777" w:rsidR="009A1B5B" w:rsidRDefault="004E42D2">
            <w:pPr>
              <w:pStyle w:val="Corpodeltesto2050"/>
              <w:shd w:val="clear" w:color="auto" w:fill="auto"/>
              <w:spacing w:line="160" w:lineRule="exact"/>
              <w:ind w:firstLine="0"/>
            </w:pPr>
            <w:r>
              <w:rPr>
                <w:rStyle w:val="Corpodeltesto205CenturySchoolbookNoncorsivo"/>
              </w:rPr>
              <w:t>n. d’als e.</w:t>
            </w:r>
          </w:p>
        </w:tc>
        <w:tc>
          <w:tcPr>
            <w:tcW w:w="494" w:type="dxa"/>
            <w:shd w:val="clear" w:color="auto" w:fill="FFFFFF"/>
            <w:vAlign w:val="bottom"/>
          </w:tcPr>
          <w:p w14:paraId="4146FDD1" w14:textId="77777777" w:rsidR="009A1B5B" w:rsidRDefault="004E42D2">
            <w:pPr>
              <w:pStyle w:val="Corpodeltesto2050"/>
              <w:shd w:val="clear" w:color="auto" w:fill="auto"/>
              <w:spacing w:line="160" w:lineRule="exact"/>
              <w:ind w:firstLine="0"/>
            </w:pPr>
            <w:r>
              <w:rPr>
                <w:rStyle w:val="Corpodeltesto205CenturySchoolbookNoncorsivo"/>
              </w:rPr>
              <w:t>V.</w:t>
            </w:r>
          </w:p>
        </w:tc>
        <w:tc>
          <w:tcPr>
            <w:tcW w:w="2088" w:type="dxa"/>
            <w:shd w:val="clear" w:color="auto" w:fill="FFFFFF"/>
            <w:vAlign w:val="bottom"/>
          </w:tcPr>
          <w:p w14:paraId="5B8401E2" w14:textId="77777777" w:rsidR="009A1B5B" w:rsidRDefault="004E42D2">
            <w:pPr>
              <w:pStyle w:val="Corpodeltesto2050"/>
              <w:shd w:val="clear" w:color="auto" w:fill="auto"/>
              <w:spacing w:line="160" w:lineRule="exact"/>
              <w:ind w:firstLine="0"/>
            </w:pPr>
            <w:r>
              <w:rPr>
                <w:rStyle w:val="Corpodeltesto205CenturySchoolbookNoncorsivo"/>
              </w:rPr>
              <w:t>10023, b. terst s.</w:t>
            </w:r>
          </w:p>
        </w:tc>
      </w:tr>
      <w:tr w:rsidR="009A1B5B" w14:paraId="0AAD4C70" w14:textId="77777777">
        <w:trPr>
          <w:trHeight w:val="226"/>
        </w:trPr>
        <w:tc>
          <w:tcPr>
            <w:tcW w:w="182" w:type="dxa"/>
            <w:shd w:val="clear" w:color="auto" w:fill="FFFFFF"/>
            <w:vAlign w:val="bottom"/>
          </w:tcPr>
          <w:p w14:paraId="78C95250" w14:textId="77777777" w:rsidR="009A1B5B" w:rsidRDefault="004E42D2">
            <w:pPr>
              <w:pStyle w:val="Corpodeltesto2050"/>
              <w:shd w:val="clear" w:color="auto" w:fill="auto"/>
              <w:spacing w:line="160" w:lineRule="exact"/>
              <w:ind w:firstLine="0"/>
            </w:pPr>
            <w:r>
              <w:rPr>
                <w:rStyle w:val="Corpodeltesto205CenturySchoolbookNoncorsivo"/>
              </w:rPr>
              <w:t>V.</w:t>
            </w:r>
          </w:p>
        </w:tc>
        <w:tc>
          <w:tcPr>
            <w:tcW w:w="504" w:type="dxa"/>
            <w:shd w:val="clear" w:color="auto" w:fill="FFFFFF"/>
            <w:vAlign w:val="bottom"/>
          </w:tcPr>
          <w:p w14:paraId="5E67D068" w14:textId="77777777" w:rsidR="009A1B5B" w:rsidRDefault="004E42D2">
            <w:pPr>
              <w:pStyle w:val="Corpodeltesto2050"/>
              <w:shd w:val="clear" w:color="auto" w:fill="auto"/>
              <w:spacing w:line="160" w:lineRule="exact"/>
              <w:ind w:firstLine="0"/>
            </w:pPr>
            <w:r>
              <w:rPr>
                <w:rStyle w:val="Corpodeltesto205CenturySchoolbookNoncorsivo"/>
              </w:rPr>
              <w:t>9457,</w:t>
            </w:r>
          </w:p>
        </w:tc>
        <w:tc>
          <w:tcPr>
            <w:tcW w:w="1603" w:type="dxa"/>
            <w:shd w:val="clear" w:color="auto" w:fill="FFFFFF"/>
            <w:vAlign w:val="bottom"/>
          </w:tcPr>
          <w:p w14:paraId="4FB2FDAC" w14:textId="77777777" w:rsidR="009A1B5B" w:rsidRDefault="004E42D2">
            <w:pPr>
              <w:pStyle w:val="Corpodeltesto2050"/>
              <w:shd w:val="clear" w:color="auto" w:fill="auto"/>
              <w:spacing w:line="160" w:lineRule="exact"/>
              <w:ind w:firstLine="0"/>
            </w:pPr>
            <w:r>
              <w:rPr>
                <w:rStyle w:val="Corpodeltesto205CenturySchoolbookNoncorsivo"/>
              </w:rPr>
              <w:t>d. la cloque s.</w:t>
            </w:r>
          </w:p>
        </w:tc>
        <w:tc>
          <w:tcPr>
            <w:tcW w:w="494" w:type="dxa"/>
            <w:shd w:val="clear" w:color="auto" w:fill="FFFFFF"/>
            <w:vAlign w:val="bottom"/>
          </w:tcPr>
          <w:p w14:paraId="20BA8BCC" w14:textId="77777777" w:rsidR="009A1B5B" w:rsidRDefault="004E42D2">
            <w:pPr>
              <w:pStyle w:val="Corpodeltesto2050"/>
              <w:shd w:val="clear" w:color="auto" w:fill="auto"/>
              <w:spacing w:line="160" w:lineRule="exact"/>
              <w:ind w:firstLine="0"/>
            </w:pPr>
            <w:r>
              <w:rPr>
                <w:rStyle w:val="Corpodeltesto205CenturySchoolbookNoncorsivo"/>
              </w:rPr>
              <w:t>V.</w:t>
            </w:r>
          </w:p>
        </w:tc>
        <w:tc>
          <w:tcPr>
            <w:tcW w:w="2088" w:type="dxa"/>
            <w:shd w:val="clear" w:color="auto" w:fill="FFFFFF"/>
            <w:vAlign w:val="bottom"/>
          </w:tcPr>
          <w:p w14:paraId="2F91E28F" w14:textId="77777777" w:rsidR="009A1B5B" w:rsidRDefault="004E42D2">
            <w:pPr>
              <w:pStyle w:val="Corpodeltesto2050"/>
              <w:shd w:val="clear" w:color="auto" w:fill="auto"/>
              <w:spacing w:line="160" w:lineRule="exact"/>
              <w:ind w:firstLine="0"/>
            </w:pPr>
            <w:r>
              <w:rPr>
                <w:rStyle w:val="Corpodeltesto205CenturySchoolbookNoncorsivo"/>
              </w:rPr>
              <w:t>10034, e. d’eschil</w:t>
            </w:r>
          </w:p>
        </w:tc>
      </w:tr>
      <w:tr w:rsidR="009A1B5B" w14:paraId="560DC8F3" w14:textId="77777777">
        <w:trPr>
          <w:trHeight w:val="216"/>
        </w:trPr>
        <w:tc>
          <w:tcPr>
            <w:tcW w:w="182" w:type="dxa"/>
            <w:shd w:val="clear" w:color="auto" w:fill="FFFFFF"/>
            <w:vAlign w:val="bottom"/>
          </w:tcPr>
          <w:p w14:paraId="355A18EA" w14:textId="77777777" w:rsidR="009A1B5B" w:rsidRDefault="004E42D2">
            <w:pPr>
              <w:pStyle w:val="Corpodeltesto2050"/>
              <w:shd w:val="clear" w:color="auto" w:fill="auto"/>
              <w:spacing w:line="160" w:lineRule="exact"/>
              <w:ind w:firstLine="0"/>
            </w:pPr>
            <w:r>
              <w:rPr>
                <w:rStyle w:val="Corpodeltesto205CenturySchoolbookNoncorsivo"/>
              </w:rPr>
              <w:t>V.</w:t>
            </w:r>
          </w:p>
        </w:tc>
        <w:tc>
          <w:tcPr>
            <w:tcW w:w="504" w:type="dxa"/>
            <w:shd w:val="clear" w:color="auto" w:fill="FFFFFF"/>
            <w:vAlign w:val="bottom"/>
          </w:tcPr>
          <w:p w14:paraId="5C7A93A3" w14:textId="77777777" w:rsidR="009A1B5B" w:rsidRDefault="004E42D2">
            <w:pPr>
              <w:pStyle w:val="Corpodeltesto2050"/>
              <w:shd w:val="clear" w:color="auto" w:fill="auto"/>
              <w:spacing w:line="160" w:lineRule="exact"/>
              <w:ind w:firstLine="0"/>
            </w:pPr>
            <w:r>
              <w:rPr>
                <w:rStyle w:val="Corpodeltesto205CenturySchoolbookNoncorsivo"/>
              </w:rPr>
              <w:t>9464,</w:t>
            </w:r>
          </w:p>
        </w:tc>
        <w:tc>
          <w:tcPr>
            <w:tcW w:w="1603" w:type="dxa"/>
            <w:shd w:val="clear" w:color="auto" w:fill="FFFFFF"/>
            <w:vAlign w:val="bottom"/>
          </w:tcPr>
          <w:p w14:paraId="657EAAC1" w14:textId="77777777" w:rsidR="009A1B5B" w:rsidRDefault="004E42D2">
            <w:pPr>
              <w:pStyle w:val="Corpodeltesto2050"/>
              <w:shd w:val="clear" w:color="auto" w:fill="auto"/>
              <w:spacing w:line="160" w:lineRule="exact"/>
              <w:ind w:firstLine="0"/>
            </w:pPr>
            <w:r>
              <w:rPr>
                <w:rStyle w:val="Corpodeltesto205CenturySchoolbookNoncorsivo"/>
              </w:rPr>
              <w:t>1. u 1.</w:t>
            </w:r>
          </w:p>
        </w:tc>
        <w:tc>
          <w:tcPr>
            <w:tcW w:w="494" w:type="dxa"/>
            <w:shd w:val="clear" w:color="auto" w:fill="FFFFFF"/>
            <w:vAlign w:val="bottom"/>
          </w:tcPr>
          <w:p w14:paraId="4769A673" w14:textId="77777777" w:rsidR="009A1B5B" w:rsidRDefault="004E42D2">
            <w:pPr>
              <w:pStyle w:val="Corpodeltesto2050"/>
              <w:shd w:val="clear" w:color="auto" w:fill="auto"/>
              <w:spacing w:line="160" w:lineRule="exact"/>
              <w:ind w:firstLine="0"/>
            </w:pPr>
            <w:r>
              <w:rPr>
                <w:rStyle w:val="Corpodeltesto205CenturySchoolbookNoncorsivo"/>
              </w:rPr>
              <w:t>Ý.</w:t>
            </w:r>
          </w:p>
        </w:tc>
        <w:tc>
          <w:tcPr>
            <w:tcW w:w="2088" w:type="dxa"/>
            <w:shd w:val="clear" w:color="auto" w:fill="FFFFFF"/>
            <w:vAlign w:val="bottom"/>
          </w:tcPr>
          <w:p w14:paraId="3B2358AD" w14:textId="77777777" w:rsidR="009A1B5B" w:rsidRDefault="004E42D2">
            <w:pPr>
              <w:pStyle w:val="Corpodeltesto2050"/>
              <w:shd w:val="clear" w:color="auto" w:fill="auto"/>
              <w:spacing w:line="160" w:lineRule="exact"/>
              <w:ind w:firstLine="0"/>
            </w:pPr>
            <w:r>
              <w:rPr>
                <w:rStyle w:val="Corpodeltesto205CenturySchoolbookNoncorsivo"/>
              </w:rPr>
              <w:t>10035, e. ocis</w:t>
            </w:r>
          </w:p>
        </w:tc>
      </w:tr>
      <w:tr w:rsidR="009A1B5B" w14:paraId="6DA47C97" w14:textId="77777777">
        <w:trPr>
          <w:trHeight w:val="216"/>
        </w:trPr>
        <w:tc>
          <w:tcPr>
            <w:tcW w:w="182" w:type="dxa"/>
            <w:shd w:val="clear" w:color="auto" w:fill="FFFFFF"/>
            <w:vAlign w:val="bottom"/>
          </w:tcPr>
          <w:p w14:paraId="69E305E4" w14:textId="77777777" w:rsidR="009A1B5B" w:rsidRDefault="004E42D2">
            <w:pPr>
              <w:pStyle w:val="Corpodeltesto2050"/>
              <w:shd w:val="clear" w:color="auto" w:fill="auto"/>
              <w:spacing w:line="160" w:lineRule="exact"/>
              <w:ind w:firstLine="0"/>
            </w:pPr>
            <w:r>
              <w:rPr>
                <w:rStyle w:val="Corpodeltesto205CenturySchoolbookNoncorsivo"/>
              </w:rPr>
              <w:t>V.</w:t>
            </w:r>
          </w:p>
        </w:tc>
        <w:tc>
          <w:tcPr>
            <w:tcW w:w="504" w:type="dxa"/>
            <w:shd w:val="clear" w:color="auto" w:fill="FFFFFF"/>
            <w:vAlign w:val="bottom"/>
          </w:tcPr>
          <w:p w14:paraId="4565E015" w14:textId="77777777" w:rsidR="009A1B5B" w:rsidRDefault="004E42D2">
            <w:pPr>
              <w:pStyle w:val="Corpodeltesto2050"/>
              <w:shd w:val="clear" w:color="auto" w:fill="auto"/>
              <w:spacing w:line="160" w:lineRule="exact"/>
              <w:ind w:firstLine="0"/>
            </w:pPr>
            <w:r>
              <w:rPr>
                <w:rStyle w:val="Corpodeltesto205CenturySchoolbookNoncorsivo"/>
              </w:rPr>
              <w:t>9470,</w:t>
            </w:r>
          </w:p>
        </w:tc>
        <w:tc>
          <w:tcPr>
            <w:tcW w:w="1603" w:type="dxa"/>
            <w:shd w:val="clear" w:color="auto" w:fill="FFFFFF"/>
            <w:vAlign w:val="bottom"/>
          </w:tcPr>
          <w:p w14:paraId="705260D0" w14:textId="77777777" w:rsidR="009A1B5B" w:rsidRDefault="004E42D2">
            <w:pPr>
              <w:pStyle w:val="Corpodeltesto2050"/>
              <w:shd w:val="clear" w:color="auto" w:fill="auto"/>
              <w:spacing w:line="160" w:lineRule="exact"/>
              <w:ind w:firstLine="0"/>
            </w:pPr>
            <w:r>
              <w:rPr>
                <w:rStyle w:val="Corpodeltesto205CenturySchoolbookNoncorsivo"/>
              </w:rPr>
              <w:t>n. cloce</w:t>
            </w:r>
          </w:p>
        </w:tc>
        <w:tc>
          <w:tcPr>
            <w:tcW w:w="494" w:type="dxa"/>
            <w:shd w:val="clear" w:color="auto" w:fill="FFFFFF"/>
            <w:vAlign w:val="bottom"/>
          </w:tcPr>
          <w:p w14:paraId="23590DF1" w14:textId="77777777" w:rsidR="009A1B5B" w:rsidRDefault="004E42D2">
            <w:pPr>
              <w:pStyle w:val="Corpodeltesto2050"/>
              <w:shd w:val="clear" w:color="auto" w:fill="auto"/>
              <w:spacing w:line="160" w:lineRule="exact"/>
              <w:ind w:firstLine="0"/>
            </w:pPr>
            <w:r>
              <w:rPr>
                <w:rStyle w:val="Corpodeltesto205CenturySchoolbookNoncorsivo"/>
              </w:rPr>
              <w:t>V.</w:t>
            </w:r>
          </w:p>
        </w:tc>
        <w:tc>
          <w:tcPr>
            <w:tcW w:w="2088" w:type="dxa"/>
            <w:shd w:val="clear" w:color="auto" w:fill="FFFFFF"/>
            <w:vAlign w:val="bottom"/>
          </w:tcPr>
          <w:p w14:paraId="2A788C20" w14:textId="77777777" w:rsidR="009A1B5B" w:rsidRDefault="004E42D2">
            <w:pPr>
              <w:pStyle w:val="Corpodeltesto2050"/>
              <w:shd w:val="clear" w:color="auto" w:fill="auto"/>
              <w:spacing w:line="160" w:lineRule="exact"/>
              <w:ind w:firstLine="0"/>
            </w:pPr>
            <w:r>
              <w:rPr>
                <w:rStyle w:val="Corpodeltesto205CenturySchoolbookNoncorsivo"/>
              </w:rPr>
              <w:t>10036, 1. mercis</w:t>
            </w:r>
          </w:p>
        </w:tc>
      </w:tr>
      <w:tr w:rsidR="009A1B5B" w14:paraId="67464A11" w14:textId="77777777">
        <w:trPr>
          <w:trHeight w:val="235"/>
        </w:trPr>
        <w:tc>
          <w:tcPr>
            <w:tcW w:w="182" w:type="dxa"/>
            <w:shd w:val="clear" w:color="auto" w:fill="FFFFFF"/>
            <w:vAlign w:val="bottom"/>
          </w:tcPr>
          <w:p w14:paraId="5A4CAC4F" w14:textId="77777777" w:rsidR="009A1B5B" w:rsidRDefault="004E42D2">
            <w:pPr>
              <w:pStyle w:val="Corpodeltesto2050"/>
              <w:shd w:val="clear" w:color="auto" w:fill="auto"/>
              <w:spacing w:line="160" w:lineRule="exact"/>
              <w:ind w:firstLine="0"/>
            </w:pPr>
            <w:r>
              <w:rPr>
                <w:rStyle w:val="Corpodeltesto205CenturySchoolbookNoncorsivo"/>
              </w:rPr>
              <w:t>V.</w:t>
            </w:r>
          </w:p>
        </w:tc>
        <w:tc>
          <w:tcPr>
            <w:tcW w:w="504" w:type="dxa"/>
            <w:shd w:val="clear" w:color="auto" w:fill="FFFFFF"/>
            <w:vAlign w:val="bottom"/>
          </w:tcPr>
          <w:p w14:paraId="4A7B2B7D" w14:textId="77777777" w:rsidR="009A1B5B" w:rsidRDefault="004E42D2">
            <w:pPr>
              <w:pStyle w:val="Corpodeltesto2050"/>
              <w:shd w:val="clear" w:color="auto" w:fill="auto"/>
              <w:spacing w:line="160" w:lineRule="exact"/>
              <w:ind w:firstLine="0"/>
            </w:pPr>
            <w:r>
              <w:rPr>
                <w:rStyle w:val="Corpodeltesto205CenturySchoolbookNoncorsivo"/>
              </w:rPr>
              <w:t>9487,</w:t>
            </w:r>
          </w:p>
        </w:tc>
        <w:tc>
          <w:tcPr>
            <w:tcW w:w="1603" w:type="dxa"/>
            <w:shd w:val="clear" w:color="auto" w:fill="FFFFFF"/>
            <w:vAlign w:val="bottom"/>
          </w:tcPr>
          <w:p w14:paraId="72403D9D" w14:textId="77777777" w:rsidR="009A1B5B" w:rsidRDefault="004E42D2">
            <w:pPr>
              <w:pStyle w:val="Corpodeltesto2050"/>
              <w:shd w:val="clear" w:color="auto" w:fill="auto"/>
              <w:spacing w:line="160" w:lineRule="exact"/>
              <w:ind w:firstLine="0"/>
            </w:pPr>
            <w:r>
              <w:rPr>
                <w:rStyle w:val="Corpodeltesto205CenturySchoolbookNoncorsivo"/>
              </w:rPr>
              <w:t>s. chauces f.</w:t>
            </w:r>
          </w:p>
        </w:tc>
        <w:tc>
          <w:tcPr>
            <w:tcW w:w="494" w:type="dxa"/>
            <w:shd w:val="clear" w:color="auto" w:fill="FFFFFF"/>
            <w:vAlign w:val="bottom"/>
          </w:tcPr>
          <w:p w14:paraId="25889CC2" w14:textId="77777777" w:rsidR="009A1B5B" w:rsidRDefault="004E42D2">
            <w:pPr>
              <w:pStyle w:val="Corpodeltesto2050"/>
              <w:shd w:val="clear" w:color="auto" w:fill="auto"/>
              <w:spacing w:line="160" w:lineRule="exact"/>
              <w:ind w:firstLine="0"/>
            </w:pPr>
            <w:r>
              <w:rPr>
                <w:rStyle w:val="Corpodeltesto205CenturySchoolbookNoncorsivo"/>
              </w:rPr>
              <w:t>V.</w:t>
            </w:r>
          </w:p>
        </w:tc>
        <w:tc>
          <w:tcPr>
            <w:tcW w:w="2088" w:type="dxa"/>
            <w:shd w:val="clear" w:color="auto" w:fill="FFFFFF"/>
            <w:vAlign w:val="bottom"/>
          </w:tcPr>
          <w:p w14:paraId="04F28789" w14:textId="77777777" w:rsidR="009A1B5B" w:rsidRDefault="004E42D2">
            <w:pPr>
              <w:pStyle w:val="Corpodeltesto2050"/>
              <w:shd w:val="clear" w:color="auto" w:fill="auto"/>
              <w:spacing w:line="160" w:lineRule="exact"/>
              <w:ind w:firstLine="0"/>
            </w:pPr>
            <w:r>
              <w:rPr>
                <w:rStyle w:val="Corpodeltesto205CenturySchoolbookNoncorsivo"/>
              </w:rPr>
              <w:t>10047, d. quanque v.</w:t>
            </w:r>
          </w:p>
        </w:tc>
      </w:tr>
      <w:tr w:rsidR="009A1B5B" w14:paraId="12A05C47" w14:textId="77777777">
        <w:trPr>
          <w:trHeight w:val="202"/>
        </w:trPr>
        <w:tc>
          <w:tcPr>
            <w:tcW w:w="182" w:type="dxa"/>
            <w:shd w:val="clear" w:color="auto" w:fill="FFFFFF"/>
            <w:vAlign w:val="bottom"/>
          </w:tcPr>
          <w:p w14:paraId="0E9449F7" w14:textId="77777777" w:rsidR="009A1B5B" w:rsidRDefault="004E42D2">
            <w:pPr>
              <w:pStyle w:val="Corpodeltesto2050"/>
              <w:shd w:val="clear" w:color="auto" w:fill="auto"/>
              <w:spacing w:line="160" w:lineRule="exact"/>
              <w:ind w:firstLine="0"/>
            </w:pPr>
            <w:r>
              <w:rPr>
                <w:rStyle w:val="Corpodeltesto205CenturySchoolbookNoncorsivo"/>
              </w:rPr>
              <w:t>V.</w:t>
            </w:r>
          </w:p>
        </w:tc>
        <w:tc>
          <w:tcPr>
            <w:tcW w:w="504" w:type="dxa"/>
            <w:shd w:val="clear" w:color="auto" w:fill="FFFFFF"/>
            <w:vAlign w:val="bottom"/>
          </w:tcPr>
          <w:p w14:paraId="69E64FC3" w14:textId="77777777" w:rsidR="009A1B5B" w:rsidRDefault="004E42D2">
            <w:pPr>
              <w:pStyle w:val="Corpodeltesto2050"/>
              <w:shd w:val="clear" w:color="auto" w:fill="auto"/>
              <w:spacing w:line="160" w:lineRule="exact"/>
              <w:ind w:firstLine="0"/>
            </w:pPr>
            <w:r>
              <w:rPr>
                <w:rStyle w:val="Corpodeltesto205CenturySchoolbookNoncorsivo"/>
              </w:rPr>
              <w:t>9492,</w:t>
            </w:r>
          </w:p>
        </w:tc>
        <w:tc>
          <w:tcPr>
            <w:tcW w:w="1603" w:type="dxa"/>
            <w:shd w:val="clear" w:color="auto" w:fill="FFFFFF"/>
            <w:vAlign w:val="bottom"/>
          </w:tcPr>
          <w:p w14:paraId="438ECD2C" w14:textId="77777777" w:rsidR="009A1B5B" w:rsidRDefault="004E42D2">
            <w:pPr>
              <w:pStyle w:val="Corpodeltesto2050"/>
              <w:shd w:val="clear" w:color="auto" w:fill="auto"/>
              <w:spacing w:line="160" w:lineRule="exact"/>
              <w:ind w:firstLine="0"/>
            </w:pPr>
            <w:r>
              <w:rPr>
                <w:rStyle w:val="Corpodeltesto205CenturySchoolbookNoncorsivo"/>
              </w:rPr>
              <w:t>d. safre s.</w:t>
            </w:r>
          </w:p>
        </w:tc>
        <w:tc>
          <w:tcPr>
            <w:tcW w:w="494" w:type="dxa"/>
            <w:shd w:val="clear" w:color="auto" w:fill="FFFFFF"/>
            <w:vAlign w:val="bottom"/>
          </w:tcPr>
          <w:p w14:paraId="5861E8F3" w14:textId="77777777" w:rsidR="009A1B5B" w:rsidRDefault="004E42D2">
            <w:pPr>
              <w:pStyle w:val="Corpodeltesto2050"/>
              <w:shd w:val="clear" w:color="auto" w:fill="auto"/>
              <w:spacing w:line="160" w:lineRule="exact"/>
              <w:ind w:firstLine="0"/>
            </w:pPr>
            <w:r>
              <w:rPr>
                <w:rStyle w:val="Corpodeltesto205CenturySchoolbookNoncorsivo"/>
              </w:rPr>
              <w:t>V.</w:t>
            </w:r>
          </w:p>
        </w:tc>
        <w:tc>
          <w:tcPr>
            <w:tcW w:w="2088" w:type="dxa"/>
            <w:shd w:val="clear" w:color="auto" w:fill="FFFFFF"/>
            <w:vAlign w:val="bottom"/>
          </w:tcPr>
          <w:p w14:paraId="3F32958F" w14:textId="77777777" w:rsidR="009A1B5B" w:rsidRDefault="004E42D2">
            <w:pPr>
              <w:pStyle w:val="Corpodeltesto2050"/>
              <w:shd w:val="clear" w:color="auto" w:fill="auto"/>
              <w:spacing w:line="160" w:lineRule="exact"/>
              <w:ind w:firstLine="0"/>
            </w:pPr>
            <w:r>
              <w:rPr>
                <w:rStyle w:val="Corpodeltesto205CenturySchoolbookNoncorsivo"/>
              </w:rPr>
              <w:t>10048, riens n.</w:t>
            </w:r>
          </w:p>
        </w:tc>
      </w:tr>
      <w:tr w:rsidR="009A1B5B" w14:paraId="710A0A40" w14:textId="77777777">
        <w:trPr>
          <w:trHeight w:val="221"/>
        </w:trPr>
        <w:tc>
          <w:tcPr>
            <w:tcW w:w="182" w:type="dxa"/>
            <w:shd w:val="clear" w:color="auto" w:fill="FFFFFF"/>
            <w:vAlign w:val="bottom"/>
          </w:tcPr>
          <w:p w14:paraId="2D00D4A7" w14:textId="77777777" w:rsidR="009A1B5B" w:rsidRDefault="004E42D2">
            <w:pPr>
              <w:pStyle w:val="Corpodeltesto2050"/>
              <w:shd w:val="clear" w:color="auto" w:fill="auto"/>
              <w:spacing w:line="160" w:lineRule="exact"/>
              <w:ind w:firstLine="0"/>
            </w:pPr>
            <w:r>
              <w:rPr>
                <w:rStyle w:val="Corpodeltesto205CenturySchoolbookNoncorsivo"/>
              </w:rPr>
              <w:t>V.</w:t>
            </w:r>
          </w:p>
        </w:tc>
        <w:tc>
          <w:tcPr>
            <w:tcW w:w="504" w:type="dxa"/>
            <w:shd w:val="clear" w:color="auto" w:fill="FFFFFF"/>
            <w:vAlign w:val="bottom"/>
          </w:tcPr>
          <w:p w14:paraId="13EAE1BD" w14:textId="77777777" w:rsidR="009A1B5B" w:rsidRDefault="004E42D2">
            <w:pPr>
              <w:pStyle w:val="Corpodeltesto2050"/>
              <w:shd w:val="clear" w:color="auto" w:fill="auto"/>
              <w:spacing w:line="160" w:lineRule="exact"/>
              <w:ind w:firstLine="0"/>
            </w:pPr>
            <w:r>
              <w:rPr>
                <w:rStyle w:val="Corpodeltesto205CenturySchoolbookNoncorsivo"/>
              </w:rPr>
              <w:t>9502,</w:t>
            </w:r>
          </w:p>
        </w:tc>
        <w:tc>
          <w:tcPr>
            <w:tcW w:w="1603" w:type="dxa"/>
            <w:shd w:val="clear" w:color="auto" w:fill="FFFFFF"/>
            <w:vAlign w:val="bottom"/>
          </w:tcPr>
          <w:p w14:paraId="34E2C5AF" w14:textId="77777777" w:rsidR="009A1B5B" w:rsidRDefault="004E42D2">
            <w:pPr>
              <w:pStyle w:val="Corpodeltesto2050"/>
              <w:shd w:val="clear" w:color="auto" w:fill="auto"/>
              <w:spacing w:line="160" w:lineRule="exact"/>
              <w:ind w:firstLine="0"/>
            </w:pPr>
            <w:r>
              <w:rPr>
                <w:rStyle w:val="Corpodeltesto205CenturySchoolbookNoncorsivo"/>
              </w:rPr>
              <w:t>1. valra a.</w:t>
            </w:r>
          </w:p>
        </w:tc>
        <w:tc>
          <w:tcPr>
            <w:tcW w:w="494" w:type="dxa"/>
            <w:shd w:val="clear" w:color="auto" w:fill="FFFFFF"/>
            <w:vAlign w:val="bottom"/>
          </w:tcPr>
          <w:p w14:paraId="7AC6A2FD" w14:textId="77777777" w:rsidR="009A1B5B" w:rsidRDefault="004E42D2">
            <w:pPr>
              <w:pStyle w:val="Corpodeltesto2050"/>
              <w:shd w:val="clear" w:color="auto" w:fill="auto"/>
              <w:spacing w:line="160" w:lineRule="exact"/>
              <w:ind w:firstLine="0"/>
            </w:pPr>
            <w:r>
              <w:rPr>
                <w:rStyle w:val="Corpodeltesto205CenturySchoolbookNoncorsivo"/>
              </w:rPr>
              <w:t>V.</w:t>
            </w:r>
          </w:p>
        </w:tc>
        <w:tc>
          <w:tcPr>
            <w:tcW w:w="2088" w:type="dxa"/>
            <w:shd w:val="clear" w:color="auto" w:fill="FFFFFF"/>
            <w:vAlign w:val="bottom"/>
          </w:tcPr>
          <w:p w14:paraId="3167AAA3" w14:textId="77777777" w:rsidR="009A1B5B" w:rsidRDefault="004E42D2">
            <w:pPr>
              <w:pStyle w:val="Corpodeltesto2050"/>
              <w:shd w:val="clear" w:color="auto" w:fill="auto"/>
              <w:spacing w:line="160" w:lineRule="exact"/>
              <w:ind w:firstLine="0"/>
            </w:pPr>
            <w:r>
              <w:rPr>
                <w:rStyle w:val="Corpodeltesto205CenturySchoolbookNoncorsivo"/>
              </w:rPr>
              <w:t>10049, 1. sires 1.</w:t>
            </w:r>
          </w:p>
        </w:tc>
      </w:tr>
      <w:tr w:rsidR="009A1B5B" w14:paraId="5489CF9A" w14:textId="77777777">
        <w:trPr>
          <w:trHeight w:val="230"/>
        </w:trPr>
        <w:tc>
          <w:tcPr>
            <w:tcW w:w="182" w:type="dxa"/>
            <w:shd w:val="clear" w:color="auto" w:fill="FFFFFF"/>
            <w:vAlign w:val="bottom"/>
          </w:tcPr>
          <w:p w14:paraId="29382DB1" w14:textId="77777777" w:rsidR="009A1B5B" w:rsidRDefault="004E42D2">
            <w:pPr>
              <w:pStyle w:val="Corpodeltesto2050"/>
              <w:shd w:val="clear" w:color="auto" w:fill="auto"/>
              <w:spacing w:line="160" w:lineRule="exact"/>
              <w:ind w:firstLine="0"/>
            </w:pPr>
            <w:r>
              <w:rPr>
                <w:rStyle w:val="Corpodeltesto205CenturySchoolbookNoncorsivo"/>
              </w:rPr>
              <w:t>V.</w:t>
            </w:r>
          </w:p>
        </w:tc>
        <w:tc>
          <w:tcPr>
            <w:tcW w:w="504" w:type="dxa"/>
            <w:shd w:val="clear" w:color="auto" w:fill="FFFFFF"/>
            <w:vAlign w:val="bottom"/>
          </w:tcPr>
          <w:p w14:paraId="6B3D9D44" w14:textId="77777777" w:rsidR="009A1B5B" w:rsidRDefault="004E42D2">
            <w:pPr>
              <w:pStyle w:val="Corpodeltesto2050"/>
              <w:shd w:val="clear" w:color="auto" w:fill="auto"/>
              <w:spacing w:line="160" w:lineRule="exact"/>
              <w:ind w:firstLine="0"/>
            </w:pPr>
            <w:r>
              <w:rPr>
                <w:rStyle w:val="Corpodeltesto205CenturySchoolbookNoncorsivo"/>
              </w:rPr>
              <w:t>9508,</w:t>
            </w:r>
          </w:p>
        </w:tc>
        <w:tc>
          <w:tcPr>
            <w:tcW w:w="1603" w:type="dxa"/>
            <w:shd w:val="clear" w:color="auto" w:fill="FFFFFF"/>
            <w:vAlign w:val="bottom"/>
          </w:tcPr>
          <w:p w14:paraId="35C71BDC" w14:textId="77777777" w:rsidR="009A1B5B" w:rsidRDefault="004E42D2">
            <w:pPr>
              <w:pStyle w:val="Corpodeltesto2050"/>
              <w:shd w:val="clear" w:color="auto" w:fill="auto"/>
              <w:spacing w:line="160" w:lineRule="exact"/>
              <w:ind w:firstLine="0"/>
            </w:pPr>
            <w:r>
              <w:rPr>
                <w:rStyle w:val="Corpodeltesto205CenturySchoolbookNoncorsivo"/>
              </w:rPr>
              <w:t>c. lacier</w:t>
            </w:r>
          </w:p>
        </w:tc>
        <w:tc>
          <w:tcPr>
            <w:tcW w:w="494" w:type="dxa"/>
            <w:shd w:val="clear" w:color="auto" w:fill="FFFFFF"/>
            <w:vAlign w:val="bottom"/>
          </w:tcPr>
          <w:p w14:paraId="32849EF7" w14:textId="77777777" w:rsidR="009A1B5B" w:rsidRDefault="004E42D2">
            <w:pPr>
              <w:pStyle w:val="Corpodeltesto2050"/>
              <w:shd w:val="clear" w:color="auto" w:fill="auto"/>
              <w:spacing w:line="160" w:lineRule="exact"/>
              <w:ind w:firstLine="0"/>
            </w:pPr>
            <w:r>
              <w:rPr>
                <w:rStyle w:val="Corpodeltesto205CenturySchoolbookNoncorsivo"/>
              </w:rPr>
              <w:t>V.</w:t>
            </w:r>
          </w:p>
        </w:tc>
        <w:tc>
          <w:tcPr>
            <w:tcW w:w="2088" w:type="dxa"/>
            <w:shd w:val="clear" w:color="auto" w:fill="FFFFFF"/>
            <w:vAlign w:val="bottom"/>
          </w:tcPr>
          <w:p w14:paraId="24D32D9E" w14:textId="77777777" w:rsidR="009A1B5B" w:rsidRDefault="004E42D2">
            <w:pPr>
              <w:pStyle w:val="Corpodeltesto2050"/>
              <w:shd w:val="clear" w:color="auto" w:fill="auto"/>
              <w:spacing w:line="160" w:lineRule="exact"/>
              <w:ind w:firstLine="0"/>
            </w:pPr>
            <w:r>
              <w:rPr>
                <w:rStyle w:val="Corpodeltesto205CenturySchoolbookNoncorsivo"/>
              </w:rPr>
              <w:t>10050, e. loialment a.</w:t>
            </w:r>
          </w:p>
        </w:tc>
      </w:tr>
    </w:tbl>
    <w:p w14:paraId="45EE328B" w14:textId="77777777" w:rsidR="009A1B5B" w:rsidRDefault="009A1B5B">
      <w:pPr>
        <w:rPr>
          <w:sz w:val="2"/>
          <w:szCs w:val="2"/>
        </w:rPr>
        <w:sectPr w:rsidR="009A1B5B"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5E15D20A" w14:textId="77777777" w:rsidR="009A1B5B" w:rsidRDefault="004E42D2">
      <w:pPr>
        <w:pStyle w:val="Corpodeltesto2141"/>
        <w:shd w:val="clear" w:color="auto" w:fill="auto"/>
        <w:ind w:firstLine="0"/>
      </w:pPr>
      <w:r>
        <w:lastRenderedPageBreak/>
        <w:t>v. 10056, 1. oex s.</w:t>
      </w:r>
      <w:r>
        <w:br/>
        <w:t>v. 10059, n. bariex ne bociax</w:t>
      </w:r>
      <w:r>
        <w:br/>
        <w:t>v. 10068, .0. perces, f.</w:t>
      </w:r>
      <w:r>
        <w:br/>
        <w:t>v. 10072, u. boffu</w:t>
      </w:r>
      <w:r>
        <w:br/>
        <w:t>v. 10091, a. mix q.</w:t>
      </w:r>
      <w:r>
        <w:br/>
        <w:t>v. 10106, a genillons</w:t>
      </w:r>
      <w:r>
        <w:br/>
        <w:t>v. 10112, g. ou c.</w:t>
      </w:r>
      <w:r>
        <w:br/>
        <w:t>v. 10118, s. Souplis</w:t>
      </w:r>
      <w:r>
        <w:br/>
        <w:t>v. 10132, s. plesir</w:t>
      </w:r>
      <w:r>
        <w:br/>
        <w:t>v. 10140, d. dolce d.</w:t>
      </w:r>
      <w:r>
        <w:br/>
        <w:t>v. 10150, 1. demande</w:t>
      </w:r>
      <w:r>
        <w:br/>
        <w:t>v. 10155, de Montesclaire</w:t>
      </w:r>
      <w:r>
        <w:br/>
        <w:t>v. 10164, e. bois d.</w:t>
      </w:r>
      <w:r>
        <w:br/>
        <w:t>v. 10167, 1. troeve u.</w:t>
      </w:r>
      <w:r>
        <w:br/>
        <w:t>v. 10170, n. Eracles</w:t>
      </w:r>
      <w:r>
        <w:br/>
        <w:t>v. 10207, n’e. troeve p.</w:t>
      </w:r>
      <w:r>
        <w:br/>
        <w:t>v. 10210, n. closce</w:t>
      </w:r>
      <w:r>
        <w:br/>
        <w:t>v. 10273, un biau 1.</w:t>
      </w:r>
      <w:r>
        <w:br/>
        <w:t>v. 10288, a. sacrement</w:t>
      </w:r>
      <w:r>
        <w:br/>
        <w:t>v. 10310, 1. broune s’e.</w:t>
      </w:r>
      <w:r>
        <w:br/>
        <w:t>v. 10374, d. Syre</w:t>
      </w:r>
      <w:r>
        <w:br/>
        <w:t>v. 10401, Mordraic o.</w:t>
      </w:r>
      <w:r>
        <w:br/>
        <w:t>v. 10412, u. tailleor p.</w:t>
      </w:r>
      <w:r>
        <w:br/>
        <w:t>v. 10428, que 1.</w:t>
      </w:r>
      <w:r>
        <w:br/>
        <w:t>v. 10431, n. riens q.</w:t>
      </w:r>
      <w:r>
        <w:br/>
        <w:t>v. 10439, c. Joseph q.</w:t>
      </w:r>
      <w:r>
        <w:br/>
        <w:t>v. 10457, s. estriverent</w:t>
      </w:r>
      <w:r>
        <w:br/>
        <w:t>v. 10504, n. troeve</w:t>
      </w:r>
      <w:r>
        <w:br/>
        <w:t>v. 10600, 1. quert a.</w:t>
      </w:r>
      <w:r>
        <w:br/>
        <w:t>v. 10626, m. fremé e.</w:t>
      </w:r>
      <w:r>
        <w:br/>
        <w:t>v. 10631, a. frenestre n.</w:t>
      </w:r>
      <w:r>
        <w:br/>
        <w:t>v. 10759, v. affremer</w:t>
      </w:r>
      <w:r>
        <w:br/>
        <w:t>v. 10781, 1. dyamante</w:t>
      </w:r>
      <w:r>
        <w:br/>
        <w:t>v. 10782, v. en mente</w:t>
      </w:r>
      <w:r>
        <w:br/>
        <w:t>v. 10837, d. riens d.</w:t>
      </w:r>
      <w:r>
        <w:br/>
        <w:t>v. 10935, e. vos p.</w:t>
      </w:r>
    </w:p>
    <w:p w14:paraId="0627B7C8" w14:textId="77777777" w:rsidR="009A1B5B" w:rsidRDefault="004E42D2">
      <w:pPr>
        <w:pStyle w:val="Corpodeltesto2141"/>
        <w:shd w:val="clear" w:color="auto" w:fill="auto"/>
        <w:ind w:firstLine="0"/>
        <w:sectPr w:rsidR="009A1B5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v. 10940, Vez ci 1. ; 1. liece</w:t>
      </w:r>
      <w:r>
        <w:br/>
        <w:t>v. 10944, d. liece a.</w:t>
      </w:r>
      <w:r>
        <w:br/>
        <w:t>v. 11020, 1. quidaisse o.</w:t>
      </w:r>
      <w:r>
        <w:br/>
        <w:t>v. 11022, a sen t.</w:t>
      </w:r>
      <w:r>
        <w:br/>
        <w:t>v. 11027, 1. espaulles d’e.</w:t>
      </w:r>
      <w:r>
        <w:br/>
        <w:t>v. 11041, e. plains d’i.</w:t>
      </w:r>
      <w:r>
        <w:br/>
        <w:t>v. 11045, u. gavelot a 1.</w:t>
      </w:r>
      <w:r>
        <w:br/>
        <w:t>v. 11051, que n’e.</w:t>
      </w:r>
      <w:r>
        <w:br/>
        <w:t>v. 11061, s. dels e.</w:t>
      </w:r>
      <w:r>
        <w:br/>
        <w:t>v. 11203, q. pueent d.</w:t>
      </w:r>
      <w:r>
        <w:br/>
        <w:t>v. 11217, c. queurent s.</w:t>
      </w:r>
      <w:r>
        <w:br/>
        <w:t>v. 11224, a. touné</w:t>
      </w:r>
      <w:r>
        <w:br/>
        <w:t>v. 11237, s. andoi d.</w:t>
      </w:r>
      <w:r>
        <w:br/>
        <w:t>v. 11241, s. estraint e.</w:t>
      </w:r>
      <w:r>
        <w:br/>
        <w:t>v. 11743, e. despiece e.</w:t>
      </w:r>
      <w:r>
        <w:br/>
        <w:t>v. 11243, c. covers</w:t>
      </w:r>
      <w:r>
        <w:br/>
        <w:t>v. 11244, n. que convers</w:t>
      </w:r>
      <w:r>
        <w:br/>
        <w:t>v. 11749, 1. tenron d.</w:t>
      </w:r>
      <w:r>
        <w:br/>
        <w:t>v. 11751, c. quiet q.</w:t>
      </w:r>
      <w:r>
        <w:br/>
        <w:t>v. 11752, s. cuevre</w:t>
      </w:r>
      <w:r>
        <w:br/>
        <w:t>v. 11797, s. s’acuerent</w:t>
      </w:r>
      <w:r>
        <w:br/>
        <w:t>v. 11798, t. secuerent</w:t>
      </w:r>
      <w:r>
        <w:br/>
        <w:t>v. 11916, c. assailli a t.</w:t>
      </w:r>
      <w:r>
        <w:br/>
        <w:t>v. 11920, s. entiche</w:t>
      </w:r>
      <w:r>
        <w:br/>
        <w:t>v. 11933, f. hostez</w:t>
      </w:r>
      <w:r>
        <w:br/>
        <w:t>v. 11935, e. ostent 1.</w:t>
      </w:r>
      <w:r>
        <w:br/>
        <w:t>v. 11939, u. oingnement</w:t>
      </w:r>
      <w:r>
        <w:br/>
        <w:t>v. 11968, e. enserer</w:t>
      </w:r>
      <w:r>
        <w:br/>
      </w:r>
      <w:r>
        <w:lastRenderedPageBreak/>
        <w:t>v. 12000, v. asamble</w:t>
      </w:r>
      <w:r>
        <w:br/>
        <w:t>v. 12013, e. armés e.</w:t>
      </w:r>
      <w:r>
        <w:br/>
        <w:t>v. 12025, i. s’eslaisse</w:t>
      </w:r>
      <w:r>
        <w:br/>
        <w:t>v. 12026, d. laisse</w:t>
      </w:r>
      <w:r>
        <w:br/>
        <w:t>v. 12027, 1. aqueuli</w:t>
      </w:r>
      <w:r>
        <w:br/>
        <w:t>v. 12056, Leangder q.</w:t>
      </w:r>
      <w:r>
        <w:br/>
        <w:t>v. 12062, a. sosferrai</w:t>
      </w:r>
      <w:r>
        <w:br/>
        <w:t>v. 12068, qu’il n’a n. ; r. el m.</w:t>
      </w:r>
    </w:p>
    <w:p w14:paraId="3CC22795" w14:textId="77777777" w:rsidR="009A1B5B" w:rsidRDefault="004E42D2">
      <w:pPr>
        <w:pStyle w:val="Corpodeltesto2141"/>
        <w:shd w:val="clear" w:color="auto" w:fill="auto"/>
        <w:spacing w:line="226" w:lineRule="exact"/>
        <w:ind w:firstLine="0"/>
      </w:pPr>
      <w:r>
        <w:lastRenderedPageBreak/>
        <w:t>v. 12089, v. en p.</w:t>
      </w:r>
      <w:r>
        <w:br/>
        <w:t>v. 12153, d. Lander</w:t>
      </w:r>
      <w:r>
        <w:br/>
        <w:t>v. 12206, D. plera v.</w:t>
      </w:r>
      <w:r>
        <w:br/>
        <w:t>v. 12222, a Blaves p.</w:t>
      </w:r>
      <w:r>
        <w:br/>
        <w:t>v. 12229, 1. queu</w:t>
      </w:r>
      <w:r>
        <w:br/>
        <w:t>v. 12314, j. n’iert a r.</w:t>
      </w:r>
      <w:r>
        <w:br/>
        <w:t>v. 12321, d. pierre a.</w:t>
      </w:r>
      <w:r>
        <w:br/>
        <w:t>v. 12323, u. sol p.</w:t>
      </w:r>
      <w:r>
        <w:br/>
        <w:t>v. 12324, j. vuéil q.</w:t>
      </w:r>
      <w:r>
        <w:br/>
        <w:t>v. 12342, m. d’assaus</w:t>
      </w:r>
      <w:r>
        <w:br/>
        <w:t>v. 12346, ains q.</w:t>
      </w:r>
      <w:r>
        <w:br/>
        <w:t>v. 12357, v. le t.</w:t>
      </w:r>
    </w:p>
    <w:p w14:paraId="7F75543E" w14:textId="77777777" w:rsidR="009A1B5B" w:rsidRDefault="004E42D2">
      <w:pPr>
        <w:pStyle w:val="Corpodeltesto2141"/>
        <w:shd w:val="clear" w:color="auto" w:fill="auto"/>
        <w:spacing w:line="206" w:lineRule="exact"/>
        <w:ind w:firstLine="0"/>
        <w:sectPr w:rsidR="009A1B5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v. 12372, Leander p.</w:t>
      </w:r>
      <w:r>
        <w:br/>
        <w:t>v. 12387, u. gués a.</w:t>
      </w:r>
      <w:r>
        <w:br/>
        <w:t>v. 12391, 1. tré q.</w:t>
      </w:r>
      <w:r>
        <w:br/>
        <w:t>v. 12442, v. l’ariiez t.</w:t>
      </w:r>
      <w:r>
        <w:br/>
        <w:t>v. 12470, s. ore o.</w:t>
      </w:r>
      <w:r>
        <w:br/>
        <w:t>v. 12494, o. puet a.</w:t>
      </w:r>
      <w:r>
        <w:br/>
        <w:t>v. 12505, s. or a.</w:t>
      </w:r>
      <w:r>
        <w:br/>
        <w:t>v. 12522, iau c.</w:t>
      </w:r>
      <w:r>
        <w:br/>
        <w:t>v. 12621, q. puisse f.</w:t>
      </w:r>
      <w:r>
        <w:br/>
        <w:t>v. 12694, ançois q.</w:t>
      </w:r>
      <w:r>
        <w:br/>
        <w:t>v. 12869, n. pot d.</w:t>
      </w:r>
      <w:r>
        <w:br/>
        <w:t>v. 12898, a. vengier</w:t>
      </w:r>
      <w:r>
        <w:br/>
        <w:t>v. 12920, v. requier</w:t>
      </w:r>
    </w:p>
    <w:p w14:paraId="532DDBEA" w14:textId="77777777" w:rsidR="009A1B5B" w:rsidRDefault="004E42D2">
      <w:pPr>
        <w:pStyle w:val="Titolo760"/>
        <w:keepNext/>
        <w:keepLines/>
        <w:shd w:val="clear" w:color="auto" w:fill="auto"/>
        <w:spacing w:line="380" w:lineRule="exact"/>
        <w:jc w:val="left"/>
      </w:pPr>
      <w:bookmarkStart w:id="28" w:name="bookmark127"/>
      <w:r>
        <w:lastRenderedPageBreak/>
        <w:t xml:space="preserve">VARIANTES NOTABLES DE </w:t>
      </w:r>
      <w:r>
        <w:rPr>
          <w:rStyle w:val="Titolo76TimesNewRoman115ptCorsivo"/>
          <w:rFonts w:eastAsia="AngsanaUPC"/>
        </w:rPr>
        <w:t>B</w:t>
      </w:r>
      <w:bookmarkEnd w:id="28"/>
    </w:p>
    <w:p w14:paraId="215A708F" w14:textId="77777777" w:rsidR="009A1B5B" w:rsidRDefault="004E42D2">
      <w:pPr>
        <w:pStyle w:val="Corpodeltesto2141"/>
        <w:shd w:val="clear" w:color="auto" w:fill="auto"/>
        <w:spacing w:line="221" w:lineRule="exact"/>
        <w:ind w:firstLine="0"/>
      </w:pPr>
      <w:r>
        <w:t xml:space="preserve">Sont relevées en visant l’exhaustivité les variantes de </w:t>
      </w:r>
      <w:r>
        <w:rPr>
          <w:rStyle w:val="Corpodeltesto214Corsivo"/>
        </w:rPr>
        <w:t>B</w:t>
      </w:r>
      <w:r>
        <w:t xml:space="preserve"> qui</w:t>
      </w:r>
      <w:r>
        <w:br/>
        <w:t>modifient le sens de la phrase.</w:t>
      </w: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246"/>
        <w:gridCol w:w="542"/>
        <w:gridCol w:w="2246"/>
      </w:tblGrid>
      <w:tr w:rsidR="009A1B5B" w14:paraId="0BEFC61B" w14:textId="77777777">
        <w:trPr>
          <w:trHeight w:val="216"/>
        </w:trPr>
        <w:tc>
          <w:tcPr>
            <w:tcW w:w="2246" w:type="dxa"/>
            <w:shd w:val="clear" w:color="auto" w:fill="FFFFFF"/>
            <w:vAlign w:val="bottom"/>
          </w:tcPr>
          <w:p w14:paraId="259CDB8B" w14:textId="77777777" w:rsidR="009A1B5B" w:rsidRDefault="004E42D2">
            <w:pPr>
              <w:pStyle w:val="Corpodeltesto2050"/>
              <w:shd w:val="clear" w:color="auto" w:fill="auto"/>
              <w:spacing w:line="180" w:lineRule="exact"/>
              <w:ind w:firstLine="0"/>
            </w:pPr>
            <w:r>
              <w:rPr>
                <w:rStyle w:val="Corpodeltesto2059ptNoncorsivo"/>
              </w:rPr>
              <w:t>v. 34925, t. en a.</w:t>
            </w:r>
          </w:p>
        </w:tc>
        <w:tc>
          <w:tcPr>
            <w:tcW w:w="542" w:type="dxa"/>
            <w:shd w:val="clear" w:color="auto" w:fill="FFFFFF"/>
            <w:vAlign w:val="bottom"/>
          </w:tcPr>
          <w:p w14:paraId="0D9F22D0" w14:textId="77777777" w:rsidR="009A1B5B" w:rsidRDefault="004E42D2">
            <w:pPr>
              <w:pStyle w:val="Corpodeltesto2050"/>
              <w:shd w:val="clear" w:color="auto" w:fill="auto"/>
              <w:spacing w:line="120" w:lineRule="exact"/>
              <w:ind w:firstLine="0"/>
            </w:pPr>
            <w:r>
              <w:rPr>
                <w:rStyle w:val="Corpodeltesto2056ptNoncorsivoSpaziatura0pt"/>
              </w:rPr>
              <w:t>V.</w:t>
            </w:r>
          </w:p>
        </w:tc>
        <w:tc>
          <w:tcPr>
            <w:tcW w:w="2246" w:type="dxa"/>
            <w:shd w:val="clear" w:color="auto" w:fill="FFFFFF"/>
            <w:vAlign w:val="bottom"/>
          </w:tcPr>
          <w:p w14:paraId="2D074BB2" w14:textId="77777777" w:rsidR="009A1B5B" w:rsidRDefault="004E42D2">
            <w:pPr>
              <w:pStyle w:val="Corpodeltesto2050"/>
              <w:shd w:val="clear" w:color="auto" w:fill="auto"/>
              <w:spacing w:line="180" w:lineRule="exact"/>
              <w:ind w:firstLine="0"/>
            </w:pPr>
            <w:r>
              <w:rPr>
                <w:rStyle w:val="Corpodeltesto2059ptNoncorsivo"/>
              </w:rPr>
              <w:t>137, 1. clos q.</w:t>
            </w:r>
          </w:p>
        </w:tc>
      </w:tr>
      <w:tr w:rsidR="009A1B5B" w14:paraId="15322EF8" w14:textId="77777777">
        <w:trPr>
          <w:trHeight w:val="235"/>
        </w:trPr>
        <w:tc>
          <w:tcPr>
            <w:tcW w:w="2246" w:type="dxa"/>
            <w:shd w:val="clear" w:color="auto" w:fill="FFFFFF"/>
            <w:vAlign w:val="bottom"/>
          </w:tcPr>
          <w:p w14:paraId="088FB681" w14:textId="77777777" w:rsidR="009A1B5B" w:rsidRDefault="004E42D2">
            <w:pPr>
              <w:pStyle w:val="Corpodeltesto2050"/>
              <w:shd w:val="clear" w:color="auto" w:fill="auto"/>
              <w:spacing w:line="180" w:lineRule="exact"/>
              <w:ind w:firstLine="0"/>
            </w:pPr>
            <w:r>
              <w:rPr>
                <w:rStyle w:val="Corpodeltesto2059ptNoncorsivo"/>
              </w:rPr>
              <w:t>v. 7, q. trespasser v.</w:t>
            </w:r>
          </w:p>
        </w:tc>
        <w:tc>
          <w:tcPr>
            <w:tcW w:w="542" w:type="dxa"/>
            <w:shd w:val="clear" w:color="auto" w:fill="FFFFFF"/>
            <w:vAlign w:val="bottom"/>
          </w:tcPr>
          <w:p w14:paraId="0C592B4A" w14:textId="77777777" w:rsidR="009A1B5B" w:rsidRDefault="004E42D2">
            <w:pPr>
              <w:pStyle w:val="Corpodeltesto2050"/>
              <w:shd w:val="clear" w:color="auto" w:fill="auto"/>
              <w:spacing w:line="120" w:lineRule="exact"/>
              <w:ind w:firstLine="0"/>
            </w:pPr>
            <w:r>
              <w:rPr>
                <w:rStyle w:val="Corpodeltesto2056ptNoncorsivoSpaziatura0pt"/>
              </w:rPr>
              <w:t>V.</w:t>
            </w:r>
          </w:p>
        </w:tc>
        <w:tc>
          <w:tcPr>
            <w:tcW w:w="2246" w:type="dxa"/>
            <w:shd w:val="clear" w:color="auto" w:fill="FFFFFF"/>
            <w:vAlign w:val="bottom"/>
          </w:tcPr>
          <w:p w14:paraId="53DE60BE" w14:textId="77777777" w:rsidR="009A1B5B" w:rsidRDefault="004E42D2">
            <w:pPr>
              <w:pStyle w:val="Corpodeltesto2050"/>
              <w:shd w:val="clear" w:color="auto" w:fill="auto"/>
              <w:spacing w:line="180" w:lineRule="exact"/>
              <w:ind w:firstLine="0"/>
            </w:pPr>
            <w:r>
              <w:rPr>
                <w:rStyle w:val="Corpodeltesto2059ptNoncorsivo"/>
              </w:rPr>
              <w:t>144, dist bien, ainz que s’e.</w:t>
            </w:r>
          </w:p>
        </w:tc>
      </w:tr>
      <w:tr w:rsidR="009A1B5B" w14:paraId="4A3B00EF" w14:textId="77777777">
        <w:trPr>
          <w:trHeight w:val="221"/>
        </w:trPr>
        <w:tc>
          <w:tcPr>
            <w:tcW w:w="2246" w:type="dxa"/>
            <w:shd w:val="clear" w:color="auto" w:fill="FFFFFF"/>
            <w:vAlign w:val="bottom"/>
          </w:tcPr>
          <w:p w14:paraId="4140A0AF" w14:textId="77777777" w:rsidR="009A1B5B" w:rsidRDefault="004E42D2">
            <w:pPr>
              <w:pStyle w:val="Corpodeltesto2050"/>
              <w:shd w:val="clear" w:color="auto" w:fill="auto"/>
              <w:spacing w:line="180" w:lineRule="exact"/>
              <w:ind w:firstLine="0"/>
            </w:pPr>
            <w:r>
              <w:rPr>
                <w:rStyle w:val="Corpodeltesto2059ptNoncorsivo"/>
              </w:rPr>
              <w:t>v. 14, v. fera esjoïr</w:t>
            </w:r>
          </w:p>
        </w:tc>
        <w:tc>
          <w:tcPr>
            <w:tcW w:w="542" w:type="dxa"/>
            <w:shd w:val="clear" w:color="auto" w:fill="FFFFFF"/>
            <w:vAlign w:val="bottom"/>
          </w:tcPr>
          <w:p w14:paraId="67612314" w14:textId="77777777" w:rsidR="009A1B5B" w:rsidRDefault="004E42D2">
            <w:pPr>
              <w:pStyle w:val="Corpodeltesto2050"/>
              <w:shd w:val="clear" w:color="auto" w:fill="auto"/>
              <w:spacing w:line="120" w:lineRule="exact"/>
              <w:ind w:firstLine="0"/>
            </w:pPr>
            <w:r>
              <w:rPr>
                <w:rStyle w:val="Corpodeltesto2056ptNoncorsivoSpaziatura0pt"/>
              </w:rPr>
              <w:t>V.</w:t>
            </w:r>
          </w:p>
        </w:tc>
        <w:tc>
          <w:tcPr>
            <w:tcW w:w="2246" w:type="dxa"/>
            <w:shd w:val="clear" w:color="auto" w:fill="FFFFFF"/>
            <w:vAlign w:val="bottom"/>
          </w:tcPr>
          <w:p w14:paraId="148B9760" w14:textId="77777777" w:rsidR="009A1B5B" w:rsidRDefault="004E42D2">
            <w:pPr>
              <w:pStyle w:val="Corpodeltesto2050"/>
              <w:shd w:val="clear" w:color="auto" w:fill="auto"/>
              <w:spacing w:line="180" w:lineRule="exact"/>
              <w:ind w:firstLine="0"/>
            </w:pPr>
            <w:r>
              <w:rPr>
                <w:rStyle w:val="Corpodeltesto2059ptNoncorsivo"/>
              </w:rPr>
              <w:t>145, p., quel gent i.</w:t>
            </w:r>
          </w:p>
        </w:tc>
      </w:tr>
      <w:tr w:rsidR="009A1B5B" w14:paraId="1C7D8BEE" w14:textId="77777777">
        <w:trPr>
          <w:trHeight w:val="206"/>
        </w:trPr>
        <w:tc>
          <w:tcPr>
            <w:tcW w:w="2246" w:type="dxa"/>
            <w:shd w:val="clear" w:color="auto" w:fill="FFFFFF"/>
            <w:vAlign w:val="bottom"/>
          </w:tcPr>
          <w:p w14:paraId="549FC077" w14:textId="77777777" w:rsidR="009A1B5B" w:rsidRDefault="004E42D2">
            <w:pPr>
              <w:pStyle w:val="Corpodeltesto2050"/>
              <w:shd w:val="clear" w:color="auto" w:fill="auto"/>
              <w:spacing w:line="180" w:lineRule="exact"/>
              <w:ind w:firstLine="0"/>
            </w:pPr>
            <w:r>
              <w:rPr>
                <w:rStyle w:val="Corpodeltesto2059ptNoncorsivo"/>
              </w:rPr>
              <w:t>v. 17, s. les secrés</w:t>
            </w:r>
          </w:p>
        </w:tc>
        <w:tc>
          <w:tcPr>
            <w:tcW w:w="542" w:type="dxa"/>
            <w:shd w:val="clear" w:color="auto" w:fill="FFFFFF"/>
            <w:vAlign w:val="bottom"/>
          </w:tcPr>
          <w:p w14:paraId="0FA787CD" w14:textId="77777777" w:rsidR="009A1B5B" w:rsidRDefault="004E42D2">
            <w:pPr>
              <w:pStyle w:val="Corpodeltesto2050"/>
              <w:shd w:val="clear" w:color="auto" w:fill="auto"/>
              <w:spacing w:line="120" w:lineRule="exact"/>
              <w:ind w:firstLine="0"/>
            </w:pPr>
            <w:r>
              <w:rPr>
                <w:rStyle w:val="Corpodeltesto2056ptNoncorsivoSpaziatura0pt"/>
              </w:rPr>
              <w:t>V.</w:t>
            </w:r>
          </w:p>
        </w:tc>
        <w:tc>
          <w:tcPr>
            <w:tcW w:w="2246" w:type="dxa"/>
            <w:shd w:val="clear" w:color="auto" w:fill="FFFFFF"/>
            <w:vAlign w:val="bottom"/>
          </w:tcPr>
          <w:p w14:paraId="29116C89" w14:textId="77777777" w:rsidR="009A1B5B" w:rsidRDefault="004E42D2">
            <w:pPr>
              <w:pStyle w:val="Corpodeltesto2050"/>
              <w:shd w:val="clear" w:color="auto" w:fill="auto"/>
              <w:spacing w:line="180" w:lineRule="exact"/>
              <w:ind w:firstLine="0"/>
            </w:pPr>
            <w:r>
              <w:rPr>
                <w:rStyle w:val="Corpodeltesto2059ptNoncorsivo"/>
              </w:rPr>
              <w:t>146, 1. Atant entor a.</w:t>
            </w:r>
          </w:p>
        </w:tc>
      </w:tr>
      <w:tr w:rsidR="009A1B5B" w14:paraId="728533F9" w14:textId="77777777">
        <w:trPr>
          <w:trHeight w:val="226"/>
        </w:trPr>
        <w:tc>
          <w:tcPr>
            <w:tcW w:w="2246" w:type="dxa"/>
            <w:shd w:val="clear" w:color="auto" w:fill="FFFFFF"/>
            <w:vAlign w:val="bottom"/>
          </w:tcPr>
          <w:p w14:paraId="176DD9DE" w14:textId="77777777" w:rsidR="009A1B5B" w:rsidRDefault="004E42D2">
            <w:pPr>
              <w:pStyle w:val="Corpodeltesto2050"/>
              <w:shd w:val="clear" w:color="auto" w:fill="auto"/>
              <w:spacing w:line="180" w:lineRule="exact"/>
              <w:ind w:firstLine="0"/>
            </w:pPr>
            <w:r>
              <w:rPr>
                <w:rStyle w:val="Corpodeltesto2059ptNoncorsivo"/>
              </w:rPr>
              <w:t>v. 21, d. cele e.</w:t>
            </w:r>
          </w:p>
        </w:tc>
        <w:tc>
          <w:tcPr>
            <w:tcW w:w="542" w:type="dxa"/>
            <w:shd w:val="clear" w:color="auto" w:fill="FFFFFF"/>
            <w:vAlign w:val="bottom"/>
          </w:tcPr>
          <w:p w14:paraId="6C4BDA29" w14:textId="77777777" w:rsidR="009A1B5B" w:rsidRDefault="004E42D2">
            <w:pPr>
              <w:pStyle w:val="Corpodeltesto2050"/>
              <w:shd w:val="clear" w:color="auto" w:fill="auto"/>
              <w:spacing w:line="120" w:lineRule="exact"/>
              <w:ind w:firstLine="0"/>
            </w:pPr>
            <w:r>
              <w:rPr>
                <w:rStyle w:val="Corpodeltesto2056ptNoncorsivoSpaziatura0pt"/>
              </w:rPr>
              <w:t>V.</w:t>
            </w:r>
          </w:p>
        </w:tc>
        <w:tc>
          <w:tcPr>
            <w:tcW w:w="2246" w:type="dxa"/>
            <w:shd w:val="clear" w:color="auto" w:fill="FFFFFF"/>
            <w:vAlign w:val="bottom"/>
          </w:tcPr>
          <w:p w14:paraId="34FD3FCC" w14:textId="77777777" w:rsidR="009A1B5B" w:rsidRDefault="004E42D2">
            <w:pPr>
              <w:pStyle w:val="Corpodeltesto2050"/>
              <w:shd w:val="clear" w:color="auto" w:fill="auto"/>
              <w:spacing w:line="180" w:lineRule="exact"/>
              <w:ind w:firstLine="0"/>
            </w:pPr>
            <w:r>
              <w:rPr>
                <w:rStyle w:val="Corpodeltesto2059ptNoncorsivo"/>
              </w:rPr>
              <w:t>147, tant qu’i.</w:t>
            </w:r>
          </w:p>
        </w:tc>
      </w:tr>
      <w:tr w:rsidR="009A1B5B" w14:paraId="6C2E5EE5" w14:textId="77777777">
        <w:trPr>
          <w:trHeight w:val="230"/>
        </w:trPr>
        <w:tc>
          <w:tcPr>
            <w:tcW w:w="2246" w:type="dxa"/>
            <w:shd w:val="clear" w:color="auto" w:fill="FFFFFF"/>
            <w:vAlign w:val="bottom"/>
          </w:tcPr>
          <w:p w14:paraId="7B27C081" w14:textId="77777777" w:rsidR="009A1B5B" w:rsidRDefault="004E42D2">
            <w:pPr>
              <w:pStyle w:val="Corpodeltesto2050"/>
              <w:shd w:val="clear" w:color="auto" w:fill="auto"/>
              <w:spacing w:line="180" w:lineRule="exact"/>
              <w:ind w:firstLine="0"/>
            </w:pPr>
            <w:r>
              <w:rPr>
                <w:rStyle w:val="Corpodeltesto2059ptNoncorsivo"/>
              </w:rPr>
              <w:t>v. 26, s. le s.</w:t>
            </w:r>
          </w:p>
        </w:tc>
        <w:tc>
          <w:tcPr>
            <w:tcW w:w="542" w:type="dxa"/>
            <w:shd w:val="clear" w:color="auto" w:fill="FFFFFF"/>
            <w:vAlign w:val="bottom"/>
          </w:tcPr>
          <w:p w14:paraId="3F11082E" w14:textId="77777777" w:rsidR="009A1B5B" w:rsidRDefault="004E42D2">
            <w:pPr>
              <w:pStyle w:val="Corpodeltesto2050"/>
              <w:shd w:val="clear" w:color="auto" w:fill="auto"/>
              <w:spacing w:line="120" w:lineRule="exact"/>
              <w:ind w:firstLine="0"/>
            </w:pPr>
            <w:r>
              <w:rPr>
                <w:rStyle w:val="Corpodeltesto2056ptNoncorsivoSpaziatura0pt"/>
              </w:rPr>
              <w:t>V.</w:t>
            </w:r>
          </w:p>
        </w:tc>
        <w:tc>
          <w:tcPr>
            <w:tcW w:w="2246" w:type="dxa"/>
            <w:shd w:val="clear" w:color="auto" w:fill="FFFFFF"/>
            <w:vAlign w:val="bottom"/>
          </w:tcPr>
          <w:p w14:paraId="0B73952C" w14:textId="77777777" w:rsidR="009A1B5B" w:rsidRDefault="004E42D2">
            <w:pPr>
              <w:pStyle w:val="Corpodeltesto2050"/>
              <w:shd w:val="clear" w:color="auto" w:fill="auto"/>
              <w:spacing w:line="180" w:lineRule="exact"/>
              <w:ind w:firstLine="0"/>
            </w:pPr>
            <w:r>
              <w:rPr>
                <w:rStyle w:val="Corpodeltesto2059ptNoncorsivo"/>
              </w:rPr>
              <w:t>157, orgues e.</w:t>
            </w:r>
          </w:p>
        </w:tc>
      </w:tr>
      <w:tr w:rsidR="009A1B5B" w14:paraId="382C7923" w14:textId="77777777">
        <w:trPr>
          <w:trHeight w:val="226"/>
        </w:trPr>
        <w:tc>
          <w:tcPr>
            <w:tcW w:w="2246" w:type="dxa"/>
            <w:shd w:val="clear" w:color="auto" w:fill="FFFFFF"/>
            <w:vAlign w:val="bottom"/>
          </w:tcPr>
          <w:p w14:paraId="49FB73F2" w14:textId="77777777" w:rsidR="009A1B5B" w:rsidRDefault="004E42D2">
            <w:pPr>
              <w:pStyle w:val="Corpodeltesto2050"/>
              <w:shd w:val="clear" w:color="auto" w:fill="auto"/>
              <w:spacing w:line="180" w:lineRule="exact"/>
              <w:ind w:firstLine="0"/>
            </w:pPr>
            <w:r>
              <w:rPr>
                <w:rStyle w:val="Corpodeltesto2059ptNoncorsivo"/>
              </w:rPr>
              <w:t>v. 30, par c.</w:t>
            </w:r>
          </w:p>
        </w:tc>
        <w:tc>
          <w:tcPr>
            <w:tcW w:w="542" w:type="dxa"/>
            <w:shd w:val="clear" w:color="auto" w:fill="FFFFFF"/>
            <w:vAlign w:val="bottom"/>
          </w:tcPr>
          <w:p w14:paraId="4E9BF563" w14:textId="77777777" w:rsidR="009A1B5B" w:rsidRDefault="004E42D2">
            <w:pPr>
              <w:pStyle w:val="Corpodeltesto2050"/>
              <w:shd w:val="clear" w:color="auto" w:fill="auto"/>
              <w:spacing w:line="120" w:lineRule="exact"/>
              <w:ind w:firstLine="0"/>
            </w:pPr>
            <w:r>
              <w:rPr>
                <w:rStyle w:val="Corpodeltesto2056ptNoncorsivoSpaziatura0pt"/>
              </w:rPr>
              <w:t>V.</w:t>
            </w:r>
          </w:p>
        </w:tc>
        <w:tc>
          <w:tcPr>
            <w:tcW w:w="2246" w:type="dxa"/>
            <w:shd w:val="clear" w:color="auto" w:fill="FFFFFF"/>
            <w:vAlign w:val="bottom"/>
          </w:tcPr>
          <w:p w14:paraId="5021B513" w14:textId="77777777" w:rsidR="009A1B5B" w:rsidRDefault="004E42D2">
            <w:pPr>
              <w:pStyle w:val="Corpodeltesto2050"/>
              <w:shd w:val="clear" w:color="auto" w:fill="auto"/>
              <w:spacing w:line="180" w:lineRule="exact"/>
              <w:ind w:firstLine="0"/>
            </w:pPr>
            <w:r>
              <w:rPr>
                <w:rStyle w:val="Corpodeltesto2059ptNoncorsivo"/>
              </w:rPr>
              <w:t>170, d. poig fiert.I. cop a</w:t>
            </w:r>
          </w:p>
        </w:tc>
      </w:tr>
      <w:tr w:rsidR="009A1B5B" w14:paraId="632CD162" w14:textId="77777777">
        <w:trPr>
          <w:trHeight w:val="211"/>
        </w:trPr>
        <w:tc>
          <w:tcPr>
            <w:tcW w:w="2246" w:type="dxa"/>
            <w:shd w:val="clear" w:color="auto" w:fill="FFFFFF"/>
            <w:vAlign w:val="bottom"/>
          </w:tcPr>
          <w:p w14:paraId="1D300863" w14:textId="77777777" w:rsidR="009A1B5B" w:rsidRDefault="004E42D2">
            <w:pPr>
              <w:pStyle w:val="Corpodeltesto2050"/>
              <w:shd w:val="clear" w:color="auto" w:fill="auto"/>
              <w:spacing w:line="180" w:lineRule="exact"/>
              <w:ind w:firstLine="0"/>
            </w:pPr>
            <w:r>
              <w:rPr>
                <w:rStyle w:val="Corpodeltesto2059ptNoncorsivo"/>
              </w:rPr>
              <w:t>v. 32, e. del p.</w:t>
            </w:r>
          </w:p>
        </w:tc>
        <w:tc>
          <w:tcPr>
            <w:tcW w:w="542" w:type="dxa"/>
            <w:shd w:val="clear" w:color="auto" w:fill="FFFFFF"/>
          </w:tcPr>
          <w:p w14:paraId="56BE7B2E" w14:textId="77777777" w:rsidR="009A1B5B" w:rsidRDefault="009A1B5B">
            <w:pPr>
              <w:rPr>
                <w:sz w:val="10"/>
                <w:szCs w:val="10"/>
              </w:rPr>
            </w:pPr>
          </w:p>
        </w:tc>
        <w:tc>
          <w:tcPr>
            <w:tcW w:w="2246" w:type="dxa"/>
            <w:shd w:val="clear" w:color="auto" w:fill="FFFFFF"/>
            <w:vAlign w:val="bottom"/>
          </w:tcPr>
          <w:p w14:paraId="64887CE9" w14:textId="77777777" w:rsidR="009A1B5B" w:rsidRDefault="004E42D2">
            <w:pPr>
              <w:pStyle w:val="Corpodeltesto2050"/>
              <w:shd w:val="clear" w:color="auto" w:fill="auto"/>
              <w:spacing w:line="180" w:lineRule="exact"/>
              <w:ind w:firstLine="0"/>
            </w:pPr>
            <w:r>
              <w:rPr>
                <w:rStyle w:val="Corpodeltesto2059ptNoncorsivo"/>
              </w:rPr>
              <w:t>le p.</w:t>
            </w:r>
          </w:p>
        </w:tc>
      </w:tr>
      <w:tr w:rsidR="009A1B5B" w14:paraId="5CD6805C" w14:textId="77777777">
        <w:trPr>
          <w:trHeight w:val="240"/>
        </w:trPr>
        <w:tc>
          <w:tcPr>
            <w:tcW w:w="2246" w:type="dxa"/>
            <w:shd w:val="clear" w:color="auto" w:fill="FFFFFF"/>
            <w:vAlign w:val="bottom"/>
          </w:tcPr>
          <w:p w14:paraId="4969752B" w14:textId="77777777" w:rsidR="009A1B5B" w:rsidRDefault="004E42D2">
            <w:pPr>
              <w:pStyle w:val="Corpodeltesto2050"/>
              <w:shd w:val="clear" w:color="auto" w:fill="auto"/>
              <w:spacing w:line="180" w:lineRule="exact"/>
              <w:ind w:firstLine="0"/>
            </w:pPr>
            <w:r>
              <w:rPr>
                <w:rStyle w:val="Corpodeltesto2059ptNoncorsivo"/>
              </w:rPr>
              <w:t>v. 37, o. porrez a.</w:t>
            </w:r>
          </w:p>
        </w:tc>
        <w:tc>
          <w:tcPr>
            <w:tcW w:w="542" w:type="dxa"/>
            <w:shd w:val="clear" w:color="auto" w:fill="FFFFFF"/>
            <w:vAlign w:val="bottom"/>
          </w:tcPr>
          <w:p w14:paraId="6DC0C0EB" w14:textId="77777777" w:rsidR="009A1B5B" w:rsidRDefault="004E42D2">
            <w:pPr>
              <w:pStyle w:val="Corpodeltesto2050"/>
              <w:shd w:val="clear" w:color="auto" w:fill="auto"/>
              <w:spacing w:line="120" w:lineRule="exact"/>
              <w:ind w:firstLine="0"/>
            </w:pPr>
            <w:r>
              <w:rPr>
                <w:rStyle w:val="Corpodeltesto2056ptNoncorsivoSpaziatura0pt"/>
              </w:rPr>
              <w:t>V.</w:t>
            </w:r>
          </w:p>
        </w:tc>
        <w:tc>
          <w:tcPr>
            <w:tcW w:w="2246" w:type="dxa"/>
            <w:shd w:val="clear" w:color="auto" w:fill="FFFFFF"/>
            <w:vAlign w:val="bottom"/>
          </w:tcPr>
          <w:p w14:paraId="16B5F075" w14:textId="77777777" w:rsidR="009A1B5B" w:rsidRDefault="004E42D2">
            <w:pPr>
              <w:pStyle w:val="Corpodeltesto2050"/>
              <w:shd w:val="clear" w:color="auto" w:fill="auto"/>
              <w:spacing w:line="180" w:lineRule="exact"/>
              <w:ind w:firstLine="0"/>
            </w:pPr>
            <w:r>
              <w:rPr>
                <w:rStyle w:val="Corpodeltesto2059ptNoncorsivo"/>
              </w:rPr>
              <w:t>176, P. molt s’en engrami</w:t>
            </w:r>
          </w:p>
        </w:tc>
      </w:tr>
      <w:tr w:rsidR="009A1B5B" w14:paraId="409947FC" w14:textId="77777777">
        <w:trPr>
          <w:trHeight w:val="216"/>
        </w:trPr>
        <w:tc>
          <w:tcPr>
            <w:tcW w:w="2246" w:type="dxa"/>
            <w:shd w:val="clear" w:color="auto" w:fill="FFFFFF"/>
            <w:vAlign w:val="bottom"/>
          </w:tcPr>
          <w:p w14:paraId="2C072AAE" w14:textId="77777777" w:rsidR="009A1B5B" w:rsidRDefault="004E42D2">
            <w:pPr>
              <w:pStyle w:val="Corpodeltesto2050"/>
              <w:shd w:val="clear" w:color="auto" w:fill="auto"/>
              <w:spacing w:line="180" w:lineRule="exact"/>
              <w:ind w:firstLine="0"/>
            </w:pPr>
            <w:r>
              <w:rPr>
                <w:rStyle w:val="Corpodeltesto2059ptNoncorsivo"/>
              </w:rPr>
              <w:t>v. 38, 1. se porrez d.</w:t>
            </w:r>
          </w:p>
        </w:tc>
        <w:tc>
          <w:tcPr>
            <w:tcW w:w="542" w:type="dxa"/>
            <w:shd w:val="clear" w:color="auto" w:fill="FFFFFF"/>
            <w:vAlign w:val="bottom"/>
          </w:tcPr>
          <w:p w14:paraId="29FD2636" w14:textId="77777777" w:rsidR="009A1B5B" w:rsidRDefault="004E42D2">
            <w:pPr>
              <w:pStyle w:val="Corpodeltesto2050"/>
              <w:shd w:val="clear" w:color="auto" w:fill="auto"/>
              <w:spacing w:line="120" w:lineRule="exact"/>
              <w:ind w:firstLine="0"/>
            </w:pPr>
            <w:r>
              <w:rPr>
                <w:rStyle w:val="Corpodeltesto2056ptNoncorsivoSpaziatura0pt"/>
              </w:rPr>
              <w:t>V.</w:t>
            </w:r>
          </w:p>
        </w:tc>
        <w:tc>
          <w:tcPr>
            <w:tcW w:w="2246" w:type="dxa"/>
            <w:shd w:val="clear" w:color="auto" w:fill="FFFFFF"/>
            <w:vAlign w:val="bottom"/>
          </w:tcPr>
          <w:p w14:paraId="6FAFA6A7" w14:textId="77777777" w:rsidR="009A1B5B" w:rsidRDefault="004E42D2">
            <w:pPr>
              <w:pStyle w:val="Corpodeltesto2050"/>
              <w:shd w:val="clear" w:color="auto" w:fill="auto"/>
              <w:spacing w:line="180" w:lineRule="exact"/>
              <w:ind w:firstLine="0"/>
            </w:pPr>
            <w:r>
              <w:rPr>
                <w:rStyle w:val="Corpodeltesto2059ptNoncorsivo"/>
              </w:rPr>
              <w:t>180, v. a c.</w:t>
            </w:r>
          </w:p>
        </w:tc>
      </w:tr>
      <w:tr w:rsidR="009A1B5B" w14:paraId="1143EE7F" w14:textId="77777777">
        <w:trPr>
          <w:trHeight w:val="211"/>
        </w:trPr>
        <w:tc>
          <w:tcPr>
            <w:tcW w:w="2246" w:type="dxa"/>
            <w:shd w:val="clear" w:color="auto" w:fill="FFFFFF"/>
            <w:vAlign w:val="bottom"/>
          </w:tcPr>
          <w:p w14:paraId="536B5700" w14:textId="77777777" w:rsidR="009A1B5B" w:rsidRDefault="004E42D2">
            <w:pPr>
              <w:pStyle w:val="Corpodeltesto2050"/>
              <w:shd w:val="clear" w:color="auto" w:fill="auto"/>
              <w:spacing w:line="180" w:lineRule="exact"/>
              <w:ind w:firstLine="0"/>
            </w:pPr>
            <w:r>
              <w:rPr>
                <w:rStyle w:val="Corpodeltesto2059ptNoncorsivo"/>
              </w:rPr>
              <w:t>v. 43, e. se pense</w:t>
            </w:r>
          </w:p>
        </w:tc>
        <w:tc>
          <w:tcPr>
            <w:tcW w:w="542" w:type="dxa"/>
            <w:shd w:val="clear" w:color="auto" w:fill="FFFFFF"/>
            <w:vAlign w:val="bottom"/>
          </w:tcPr>
          <w:p w14:paraId="57F58DA4" w14:textId="77777777" w:rsidR="009A1B5B" w:rsidRDefault="004E42D2">
            <w:pPr>
              <w:pStyle w:val="Corpodeltesto2050"/>
              <w:shd w:val="clear" w:color="auto" w:fill="auto"/>
              <w:spacing w:line="120" w:lineRule="exact"/>
              <w:ind w:firstLine="0"/>
            </w:pPr>
            <w:r>
              <w:rPr>
                <w:rStyle w:val="Corpodeltesto2056ptNoncorsivoSpaziatura0pt"/>
              </w:rPr>
              <w:t>V.</w:t>
            </w:r>
          </w:p>
        </w:tc>
        <w:tc>
          <w:tcPr>
            <w:tcW w:w="2246" w:type="dxa"/>
            <w:shd w:val="clear" w:color="auto" w:fill="FFFFFF"/>
            <w:vAlign w:val="bottom"/>
          </w:tcPr>
          <w:p w14:paraId="0247A2F9" w14:textId="77777777" w:rsidR="009A1B5B" w:rsidRDefault="004E42D2">
            <w:pPr>
              <w:pStyle w:val="Corpodeltesto2050"/>
              <w:shd w:val="clear" w:color="auto" w:fill="auto"/>
              <w:spacing w:line="180" w:lineRule="exact"/>
              <w:ind w:firstLine="0"/>
            </w:pPr>
            <w:r>
              <w:rPr>
                <w:rStyle w:val="Corpodeltesto2059ptNoncorsivo"/>
              </w:rPr>
              <w:t>230, d. de rechief</w:t>
            </w:r>
          </w:p>
        </w:tc>
      </w:tr>
      <w:tr w:rsidR="009A1B5B" w14:paraId="1BB570C0" w14:textId="77777777">
        <w:trPr>
          <w:trHeight w:val="226"/>
        </w:trPr>
        <w:tc>
          <w:tcPr>
            <w:tcW w:w="2246" w:type="dxa"/>
            <w:shd w:val="clear" w:color="auto" w:fill="FFFFFF"/>
            <w:vAlign w:val="bottom"/>
          </w:tcPr>
          <w:p w14:paraId="76212EEA" w14:textId="77777777" w:rsidR="009A1B5B" w:rsidRDefault="004E42D2">
            <w:pPr>
              <w:pStyle w:val="Corpodeltesto2050"/>
              <w:shd w:val="clear" w:color="auto" w:fill="auto"/>
              <w:spacing w:line="180" w:lineRule="exact"/>
              <w:ind w:firstLine="0"/>
            </w:pPr>
            <w:r>
              <w:rPr>
                <w:rStyle w:val="Corpodeltesto2059ptNoncorsivo"/>
              </w:rPr>
              <w:t>v. 44, p. et le d.</w:t>
            </w:r>
          </w:p>
        </w:tc>
        <w:tc>
          <w:tcPr>
            <w:tcW w:w="542" w:type="dxa"/>
            <w:shd w:val="clear" w:color="auto" w:fill="FFFFFF"/>
            <w:vAlign w:val="bottom"/>
          </w:tcPr>
          <w:p w14:paraId="7211C15D" w14:textId="77777777" w:rsidR="009A1B5B" w:rsidRDefault="004E42D2">
            <w:pPr>
              <w:pStyle w:val="Corpodeltesto2050"/>
              <w:shd w:val="clear" w:color="auto" w:fill="auto"/>
              <w:spacing w:line="120" w:lineRule="exact"/>
              <w:ind w:firstLine="0"/>
            </w:pPr>
            <w:r>
              <w:rPr>
                <w:rStyle w:val="Corpodeltesto2056ptNoncorsivoSpaziatura0pt"/>
              </w:rPr>
              <w:t>V.</w:t>
            </w:r>
          </w:p>
        </w:tc>
        <w:tc>
          <w:tcPr>
            <w:tcW w:w="2246" w:type="dxa"/>
            <w:shd w:val="clear" w:color="auto" w:fill="FFFFFF"/>
            <w:vAlign w:val="bottom"/>
          </w:tcPr>
          <w:p w14:paraId="2E33FE74" w14:textId="77777777" w:rsidR="009A1B5B" w:rsidRDefault="004E42D2">
            <w:pPr>
              <w:pStyle w:val="Corpodeltesto2050"/>
              <w:shd w:val="clear" w:color="auto" w:fill="auto"/>
              <w:spacing w:line="180" w:lineRule="exact"/>
              <w:ind w:firstLine="0"/>
            </w:pPr>
            <w:r>
              <w:rPr>
                <w:rStyle w:val="Corpodeltesto2059ptNoncorsivo"/>
              </w:rPr>
              <w:t>232, r. ja a t.</w:t>
            </w:r>
          </w:p>
        </w:tc>
      </w:tr>
      <w:tr w:rsidR="009A1B5B" w14:paraId="172DEAC0" w14:textId="77777777">
        <w:trPr>
          <w:trHeight w:val="216"/>
        </w:trPr>
        <w:tc>
          <w:tcPr>
            <w:tcW w:w="2246" w:type="dxa"/>
            <w:shd w:val="clear" w:color="auto" w:fill="FFFFFF"/>
            <w:vAlign w:val="bottom"/>
          </w:tcPr>
          <w:p w14:paraId="1AB3299A" w14:textId="77777777" w:rsidR="009A1B5B" w:rsidRDefault="004E42D2">
            <w:pPr>
              <w:pStyle w:val="Corpodeltesto2050"/>
              <w:shd w:val="clear" w:color="auto" w:fill="auto"/>
              <w:spacing w:line="180" w:lineRule="exact"/>
              <w:ind w:firstLine="0"/>
            </w:pPr>
            <w:r>
              <w:rPr>
                <w:rStyle w:val="Corpodeltesto2059ptNoncorsivo"/>
              </w:rPr>
              <w:t>v. 45, par coi ne s.</w:t>
            </w:r>
          </w:p>
        </w:tc>
        <w:tc>
          <w:tcPr>
            <w:tcW w:w="542" w:type="dxa"/>
            <w:shd w:val="clear" w:color="auto" w:fill="FFFFFF"/>
            <w:vAlign w:val="bottom"/>
          </w:tcPr>
          <w:p w14:paraId="664FC718" w14:textId="77777777" w:rsidR="009A1B5B" w:rsidRDefault="004E42D2">
            <w:pPr>
              <w:pStyle w:val="Corpodeltesto2050"/>
              <w:shd w:val="clear" w:color="auto" w:fill="auto"/>
              <w:spacing w:line="120" w:lineRule="exact"/>
              <w:ind w:firstLine="0"/>
            </w:pPr>
            <w:r>
              <w:rPr>
                <w:rStyle w:val="Corpodeltesto2056ptNoncorsivoSpaziatura0pt"/>
              </w:rPr>
              <w:t>V.</w:t>
            </w:r>
          </w:p>
        </w:tc>
        <w:tc>
          <w:tcPr>
            <w:tcW w:w="2246" w:type="dxa"/>
            <w:shd w:val="clear" w:color="auto" w:fill="FFFFFF"/>
            <w:vAlign w:val="bottom"/>
          </w:tcPr>
          <w:p w14:paraId="1D95CEDE" w14:textId="77777777" w:rsidR="009A1B5B" w:rsidRDefault="004E42D2">
            <w:pPr>
              <w:pStyle w:val="Corpodeltesto2050"/>
              <w:shd w:val="clear" w:color="auto" w:fill="auto"/>
              <w:spacing w:line="180" w:lineRule="exact"/>
              <w:ind w:firstLine="0"/>
            </w:pPr>
            <w:r>
              <w:rPr>
                <w:rStyle w:val="Corpodeltesto2059ptNoncorsivo"/>
              </w:rPr>
              <w:t>234, e. ne s.</w:t>
            </w:r>
          </w:p>
        </w:tc>
      </w:tr>
      <w:tr w:rsidR="009A1B5B" w14:paraId="32A9D5C8" w14:textId="77777777">
        <w:trPr>
          <w:trHeight w:val="226"/>
        </w:trPr>
        <w:tc>
          <w:tcPr>
            <w:tcW w:w="2246" w:type="dxa"/>
            <w:shd w:val="clear" w:color="auto" w:fill="FFFFFF"/>
            <w:vAlign w:val="bottom"/>
          </w:tcPr>
          <w:p w14:paraId="579381E5" w14:textId="77777777" w:rsidR="009A1B5B" w:rsidRDefault="004E42D2">
            <w:pPr>
              <w:pStyle w:val="Corpodeltesto2050"/>
              <w:shd w:val="clear" w:color="auto" w:fill="auto"/>
              <w:spacing w:line="180" w:lineRule="exact"/>
              <w:ind w:firstLine="0"/>
            </w:pPr>
            <w:r>
              <w:rPr>
                <w:rStyle w:val="Corpodeltesto2059ptNoncorsivo"/>
              </w:rPr>
              <w:t>v. 55, d. Graal d.</w:t>
            </w:r>
          </w:p>
        </w:tc>
        <w:tc>
          <w:tcPr>
            <w:tcW w:w="542" w:type="dxa"/>
            <w:shd w:val="clear" w:color="auto" w:fill="FFFFFF"/>
            <w:vAlign w:val="bottom"/>
          </w:tcPr>
          <w:p w14:paraId="50EB063B" w14:textId="77777777" w:rsidR="009A1B5B" w:rsidRDefault="004E42D2">
            <w:pPr>
              <w:pStyle w:val="Corpodeltesto2050"/>
              <w:shd w:val="clear" w:color="auto" w:fill="auto"/>
              <w:spacing w:line="120" w:lineRule="exact"/>
              <w:ind w:firstLine="0"/>
            </w:pPr>
            <w:r>
              <w:rPr>
                <w:rStyle w:val="Corpodeltesto2056ptNoncorsivoSpaziatura0pt"/>
              </w:rPr>
              <w:t>V.</w:t>
            </w:r>
          </w:p>
        </w:tc>
        <w:tc>
          <w:tcPr>
            <w:tcW w:w="2246" w:type="dxa"/>
            <w:shd w:val="clear" w:color="auto" w:fill="FFFFFF"/>
            <w:vAlign w:val="bottom"/>
          </w:tcPr>
          <w:p w14:paraId="635AEFAE" w14:textId="77777777" w:rsidR="009A1B5B" w:rsidRDefault="004E42D2">
            <w:pPr>
              <w:pStyle w:val="Corpodeltesto2050"/>
              <w:shd w:val="clear" w:color="auto" w:fill="auto"/>
              <w:spacing w:line="180" w:lineRule="exact"/>
              <w:ind w:firstLine="0"/>
            </w:pPr>
            <w:r>
              <w:rPr>
                <w:rStyle w:val="Corpodeltesto2059ptNoncorsivo"/>
              </w:rPr>
              <w:t>236, n’a plus a.</w:t>
            </w:r>
          </w:p>
        </w:tc>
      </w:tr>
      <w:tr w:rsidR="009A1B5B" w14:paraId="0B834D53" w14:textId="77777777">
        <w:trPr>
          <w:trHeight w:val="211"/>
        </w:trPr>
        <w:tc>
          <w:tcPr>
            <w:tcW w:w="2246" w:type="dxa"/>
            <w:shd w:val="clear" w:color="auto" w:fill="FFFFFF"/>
            <w:vAlign w:val="bottom"/>
          </w:tcPr>
          <w:p w14:paraId="387B1EE4" w14:textId="77777777" w:rsidR="009A1B5B" w:rsidRDefault="004E42D2">
            <w:pPr>
              <w:pStyle w:val="Corpodeltesto2050"/>
              <w:shd w:val="clear" w:color="auto" w:fill="auto"/>
              <w:spacing w:line="180" w:lineRule="exact"/>
              <w:ind w:firstLine="0"/>
            </w:pPr>
            <w:r>
              <w:rPr>
                <w:rStyle w:val="Corpodeltesto2059ptNoncorsivo"/>
              </w:rPr>
              <w:t>v. 68, Vers m.</w:t>
            </w:r>
          </w:p>
        </w:tc>
        <w:tc>
          <w:tcPr>
            <w:tcW w:w="542" w:type="dxa"/>
            <w:shd w:val="clear" w:color="auto" w:fill="FFFFFF"/>
            <w:vAlign w:val="bottom"/>
          </w:tcPr>
          <w:p w14:paraId="665CE45F" w14:textId="77777777" w:rsidR="009A1B5B" w:rsidRDefault="004E42D2">
            <w:pPr>
              <w:pStyle w:val="Corpodeltesto2050"/>
              <w:shd w:val="clear" w:color="auto" w:fill="auto"/>
              <w:spacing w:line="120" w:lineRule="exact"/>
              <w:ind w:firstLine="0"/>
            </w:pPr>
            <w:r>
              <w:rPr>
                <w:rStyle w:val="Corpodeltesto2056ptNoncorsivoSpaziatura0pt"/>
              </w:rPr>
              <w:t>V.</w:t>
            </w:r>
          </w:p>
        </w:tc>
        <w:tc>
          <w:tcPr>
            <w:tcW w:w="2246" w:type="dxa"/>
            <w:shd w:val="clear" w:color="auto" w:fill="FFFFFF"/>
            <w:vAlign w:val="bottom"/>
          </w:tcPr>
          <w:p w14:paraId="14B1FEA9" w14:textId="77777777" w:rsidR="009A1B5B" w:rsidRDefault="004E42D2">
            <w:pPr>
              <w:pStyle w:val="Corpodeltesto2050"/>
              <w:shd w:val="clear" w:color="auto" w:fill="auto"/>
              <w:spacing w:line="180" w:lineRule="exact"/>
              <w:ind w:firstLine="0"/>
            </w:pPr>
            <w:r>
              <w:rPr>
                <w:rStyle w:val="Corpodeltesto2059ptNoncorsivo"/>
              </w:rPr>
              <w:t>238, e. en sa main u.</w:t>
            </w:r>
          </w:p>
        </w:tc>
      </w:tr>
      <w:tr w:rsidR="009A1B5B" w14:paraId="7598D5F8" w14:textId="77777777">
        <w:trPr>
          <w:trHeight w:val="221"/>
        </w:trPr>
        <w:tc>
          <w:tcPr>
            <w:tcW w:w="2246" w:type="dxa"/>
            <w:shd w:val="clear" w:color="auto" w:fill="FFFFFF"/>
            <w:vAlign w:val="bottom"/>
          </w:tcPr>
          <w:p w14:paraId="473A17E8" w14:textId="77777777" w:rsidR="009A1B5B" w:rsidRDefault="004E42D2">
            <w:pPr>
              <w:pStyle w:val="Corpodeltesto2050"/>
              <w:shd w:val="clear" w:color="auto" w:fill="auto"/>
              <w:spacing w:line="180" w:lineRule="exact"/>
              <w:ind w:firstLine="0"/>
            </w:pPr>
            <w:r>
              <w:rPr>
                <w:rStyle w:val="Corpodeltesto2059ptNoncorsivo"/>
              </w:rPr>
              <w:t>v. 80, e. dols et biax e.</w:t>
            </w:r>
          </w:p>
        </w:tc>
        <w:tc>
          <w:tcPr>
            <w:tcW w:w="542" w:type="dxa"/>
            <w:shd w:val="clear" w:color="auto" w:fill="FFFFFF"/>
            <w:vAlign w:val="bottom"/>
          </w:tcPr>
          <w:p w14:paraId="1AB4064F" w14:textId="77777777" w:rsidR="009A1B5B" w:rsidRDefault="004E42D2">
            <w:pPr>
              <w:pStyle w:val="Corpodeltesto2050"/>
              <w:shd w:val="clear" w:color="auto" w:fill="auto"/>
              <w:spacing w:line="120" w:lineRule="exact"/>
              <w:ind w:firstLine="0"/>
            </w:pPr>
            <w:r>
              <w:rPr>
                <w:rStyle w:val="Corpodeltesto2056ptNoncorsivoSpaziatura0pt"/>
              </w:rPr>
              <w:t>V.</w:t>
            </w:r>
          </w:p>
        </w:tc>
        <w:tc>
          <w:tcPr>
            <w:tcW w:w="2246" w:type="dxa"/>
            <w:shd w:val="clear" w:color="auto" w:fill="FFFFFF"/>
            <w:vAlign w:val="bottom"/>
          </w:tcPr>
          <w:p w14:paraId="0762D52D" w14:textId="77777777" w:rsidR="009A1B5B" w:rsidRDefault="004E42D2">
            <w:pPr>
              <w:pStyle w:val="Corpodeltesto2050"/>
              <w:shd w:val="clear" w:color="auto" w:fill="auto"/>
              <w:spacing w:line="180" w:lineRule="exact"/>
              <w:ind w:firstLine="0"/>
            </w:pPr>
            <w:r>
              <w:rPr>
                <w:rStyle w:val="Corpodeltesto2059ptNoncorsivo"/>
              </w:rPr>
              <w:t>241, en etist on lute 1.</w:t>
            </w:r>
          </w:p>
        </w:tc>
      </w:tr>
      <w:tr w:rsidR="009A1B5B" w14:paraId="412EA775" w14:textId="77777777">
        <w:trPr>
          <w:trHeight w:val="226"/>
        </w:trPr>
        <w:tc>
          <w:tcPr>
            <w:tcW w:w="2246" w:type="dxa"/>
            <w:shd w:val="clear" w:color="auto" w:fill="FFFFFF"/>
            <w:vAlign w:val="bottom"/>
          </w:tcPr>
          <w:p w14:paraId="035574E6" w14:textId="77777777" w:rsidR="009A1B5B" w:rsidRDefault="004E42D2">
            <w:pPr>
              <w:pStyle w:val="Corpodeltesto2050"/>
              <w:shd w:val="clear" w:color="auto" w:fill="auto"/>
              <w:spacing w:line="180" w:lineRule="exact"/>
              <w:ind w:firstLine="0"/>
            </w:pPr>
            <w:r>
              <w:rPr>
                <w:rStyle w:val="Corpodeltesto2059ptNoncorsivo"/>
              </w:rPr>
              <w:t>v. 82, P. son chief jus r.</w:t>
            </w:r>
          </w:p>
        </w:tc>
        <w:tc>
          <w:tcPr>
            <w:tcW w:w="542" w:type="dxa"/>
            <w:shd w:val="clear" w:color="auto" w:fill="FFFFFF"/>
            <w:vAlign w:val="bottom"/>
          </w:tcPr>
          <w:p w14:paraId="00723AF4" w14:textId="77777777" w:rsidR="009A1B5B" w:rsidRDefault="004E42D2">
            <w:pPr>
              <w:pStyle w:val="Corpodeltesto2050"/>
              <w:shd w:val="clear" w:color="auto" w:fill="auto"/>
              <w:spacing w:line="120" w:lineRule="exact"/>
              <w:ind w:firstLine="0"/>
            </w:pPr>
            <w:r>
              <w:rPr>
                <w:rStyle w:val="Corpodeltesto2056ptNoncorsivoSpaziatura0pt"/>
              </w:rPr>
              <w:t>V.</w:t>
            </w:r>
          </w:p>
        </w:tc>
        <w:tc>
          <w:tcPr>
            <w:tcW w:w="2246" w:type="dxa"/>
            <w:shd w:val="clear" w:color="auto" w:fill="FFFFFF"/>
            <w:vAlign w:val="bottom"/>
          </w:tcPr>
          <w:p w14:paraId="394C5A3D" w14:textId="77777777" w:rsidR="009A1B5B" w:rsidRDefault="004E42D2">
            <w:pPr>
              <w:pStyle w:val="Corpodeltesto2050"/>
              <w:shd w:val="clear" w:color="auto" w:fill="auto"/>
              <w:spacing w:line="180" w:lineRule="exact"/>
              <w:ind w:firstLine="0"/>
            </w:pPr>
            <w:r>
              <w:rPr>
                <w:rStyle w:val="Corpodeltesto2059ptNoncorsivo"/>
              </w:rPr>
              <w:t>243, de lire et en soffrist</w:t>
            </w:r>
          </w:p>
        </w:tc>
      </w:tr>
      <w:tr w:rsidR="009A1B5B" w14:paraId="253E05A8" w14:textId="77777777">
        <w:trPr>
          <w:trHeight w:val="221"/>
        </w:trPr>
        <w:tc>
          <w:tcPr>
            <w:tcW w:w="2246" w:type="dxa"/>
            <w:shd w:val="clear" w:color="auto" w:fill="FFFFFF"/>
            <w:vAlign w:val="bottom"/>
          </w:tcPr>
          <w:p w14:paraId="35DB1BE1" w14:textId="77777777" w:rsidR="009A1B5B" w:rsidRDefault="004E42D2">
            <w:pPr>
              <w:pStyle w:val="Corpodeltesto2050"/>
              <w:shd w:val="clear" w:color="auto" w:fill="auto"/>
              <w:spacing w:line="180" w:lineRule="exact"/>
              <w:ind w:firstLine="0"/>
            </w:pPr>
            <w:r>
              <w:rPr>
                <w:rStyle w:val="Corpodeltesto2059ptNoncorsivo"/>
              </w:rPr>
              <w:t>v. 99, la verité d.</w:t>
            </w:r>
          </w:p>
        </w:tc>
        <w:tc>
          <w:tcPr>
            <w:tcW w:w="542" w:type="dxa"/>
            <w:shd w:val="clear" w:color="auto" w:fill="FFFFFF"/>
          </w:tcPr>
          <w:p w14:paraId="31C9618D" w14:textId="77777777" w:rsidR="009A1B5B" w:rsidRDefault="009A1B5B">
            <w:pPr>
              <w:rPr>
                <w:sz w:val="10"/>
                <w:szCs w:val="10"/>
              </w:rPr>
            </w:pPr>
          </w:p>
        </w:tc>
        <w:tc>
          <w:tcPr>
            <w:tcW w:w="2246" w:type="dxa"/>
            <w:shd w:val="clear" w:color="auto" w:fill="FFFFFF"/>
            <w:vAlign w:val="bottom"/>
          </w:tcPr>
          <w:p w14:paraId="15B03DC2" w14:textId="77777777" w:rsidR="009A1B5B" w:rsidRDefault="004E42D2">
            <w:pPr>
              <w:pStyle w:val="Corpodeltesto2050"/>
              <w:shd w:val="clear" w:color="auto" w:fill="auto"/>
              <w:spacing w:line="180" w:lineRule="exact"/>
              <w:ind w:firstLine="0"/>
            </w:pPr>
            <w:r>
              <w:rPr>
                <w:rStyle w:val="Corpodeltesto2059ptNoncorsivo"/>
              </w:rPr>
              <w:t>les han</w:t>
            </w:r>
          </w:p>
        </w:tc>
      </w:tr>
      <w:tr w:rsidR="009A1B5B" w14:paraId="03E778B6" w14:textId="77777777">
        <w:trPr>
          <w:trHeight w:val="221"/>
        </w:trPr>
        <w:tc>
          <w:tcPr>
            <w:tcW w:w="2246" w:type="dxa"/>
            <w:shd w:val="clear" w:color="auto" w:fill="FFFFFF"/>
            <w:vAlign w:val="bottom"/>
          </w:tcPr>
          <w:p w14:paraId="576BD120" w14:textId="77777777" w:rsidR="009A1B5B" w:rsidRDefault="004E42D2">
            <w:pPr>
              <w:pStyle w:val="Corpodeltesto2050"/>
              <w:shd w:val="clear" w:color="auto" w:fill="auto"/>
              <w:spacing w:line="180" w:lineRule="exact"/>
              <w:ind w:firstLine="0"/>
            </w:pPr>
            <w:r>
              <w:rPr>
                <w:rStyle w:val="Corpodeltesto2059ptNoncorsivo"/>
              </w:rPr>
              <w:t>v. 100, j. el chief</w:t>
            </w:r>
          </w:p>
        </w:tc>
        <w:tc>
          <w:tcPr>
            <w:tcW w:w="542" w:type="dxa"/>
            <w:shd w:val="clear" w:color="auto" w:fill="FFFFFF"/>
            <w:vAlign w:val="bottom"/>
          </w:tcPr>
          <w:p w14:paraId="5E42A352" w14:textId="77777777" w:rsidR="009A1B5B" w:rsidRDefault="004E42D2">
            <w:pPr>
              <w:pStyle w:val="Corpodeltesto2050"/>
              <w:shd w:val="clear" w:color="auto" w:fill="auto"/>
              <w:spacing w:line="120" w:lineRule="exact"/>
              <w:ind w:firstLine="0"/>
            </w:pPr>
            <w:r>
              <w:rPr>
                <w:rStyle w:val="Corpodeltesto2056ptNoncorsivoSpaziatura0pt"/>
              </w:rPr>
              <w:t>V.</w:t>
            </w:r>
          </w:p>
        </w:tc>
        <w:tc>
          <w:tcPr>
            <w:tcW w:w="2246" w:type="dxa"/>
            <w:shd w:val="clear" w:color="auto" w:fill="FFFFFF"/>
            <w:vAlign w:val="bottom"/>
          </w:tcPr>
          <w:p w14:paraId="3D8073CE" w14:textId="77777777" w:rsidR="009A1B5B" w:rsidRDefault="004E42D2">
            <w:pPr>
              <w:pStyle w:val="Corpodeltesto2050"/>
              <w:shd w:val="clear" w:color="auto" w:fill="auto"/>
              <w:spacing w:line="180" w:lineRule="exact"/>
              <w:ind w:firstLine="0"/>
            </w:pPr>
            <w:r>
              <w:rPr>
                <w:rStyle w:val="Corpodeltesto2059ptNoncorsivo"/>
              </w:rPr>
              <w:t>249, V., fait i.</w:t>
            </w:r>
          </w:p>
        </w:tc>
      </w:tr>
      <w:tr w:rsidR="009A1B5B" w14:paraId="1063E89F" w14:textId="77777777">
        <w:trPr>
          <w:trHeight w:val="226"/>
        </w:trPr>
        <w:tc>
          <w:tcPr>
            <w:tcW w:w="2246" w:type="dxa"/>
            <w:shd w:val="clear" w:color="auto" w:fill="FFFFFF"/>
            <w:vAlign w:val="bottom"/>
          </w:tcPr>
          <w:p w14:paraId="620E8D8C" w14:textId="77777777" w:rsidR="009A1B5B" w:rsidRDefault="004E42D2">
            <w:pPr>
              <w:pStyle w:val="Corpodeltesto2050"/>
              <w:shd w:val="clear" w:color="auto" w:fill="auto"/>
              <w:spacing w:line="180" w:lineRule="exact"/>
              <w:ind w:firstLine="0"/>
            </w:pPr>
            <w:r>
              <w:rPr>
                <w:rStyle w:val="Corpodeltesto2059ptNoncorsivo"/>
              </w:rPr>
              <w:t>v. 101, e. a chief d.</w:t>
            </w:r>
          </w:p>
        </w:tc>
        <w:tc>
          <w:tcPr>
            <w:tcW w:w="542" w:type="dxa"/>
            <w:shd w:val="clear" w:color="auto" w:fill="FFFFFF"/>
            <w:vAlign w:val="bottom"/>
          </w:tcPr>
          <w:p w14:paraId="63590CDF" w14:textId="77777777" w:rsidR="009A1B5B" w:rsidRDefault="004E42D2">
            <w:pPr>
              <w:pStyle w:val="Corpodeltesto2050"/>
              <w:shd w:val="clear" w:color="auto" w:fill="auto"/>
              <w:spacing w:line="120" w:lineRule="exact"/>
              <w:ind w:firstLine="0"/>
            </w:pPr>
            <w:r>
              <w:rPr>
                <w:rStyle w:val="Corpodeltesto2056ptNoncorsivoSpaziatura0pt"/>
              </w:rPr>
              <w:t>V.</w:t>
            </w:r>
          </w:p>
        </w:tc>
        <w:tc>
          <w:tcPr>
            <w:tcW w:w="2246" w:type="dxa"/>
            <w:shd w:val="clear" w:color="auto" w:fill="FFFFFF"/>
            <w:vAlign w:val="bottom"/>
          </w:tcPr>
          <w:p w14:paraId="6A4FBF1F" w14:textId="77777777" w:rsidR="009A1B5B" w:rsidRDefault="004E42D2">
            <w:pPr>
              <w:pStyle w:val="Corpodeltesto2050"/>
              <w:shd w:val="clear" w:color="auto" w:fill="auto"/>
              <w:spacing w:line="180" w:lineRule="exact"/>
              <w:ind w:firstLine="0"/>
            </w:pPr>
            <w:r>
              <w:rPr>
                <w:rStyle w:val="Corpodeltesto2059ptNoncorsivo"/>
              </w:rPr>
              <w:t>251, s. dessetis</w:t>
            </w:r>
          </w:p>
        </w:tc>
      </w:tr>
      <w:tr w:rsidR="009A1B5B" w14:paraId="32C18D07" w14:textId="77777777">
        <w:trPr>
          <w:trHeight w:val="235"/>
        </w:trPr>
        <w:tc>
          <w:tcPr>
            <w:tcW w:w="2246" w:type="dxa"/>
            <w:shd w:val="clear" w:color="auto" w:fill="FFFFFF"/>
            <w:vAlign w:val="bottom"/>
          </w:tcPr>
          <w:p w14:paraId="63DFE5DD" w14:textId="77777777" w:rsidR="009A1B5B" w:rsidRDefault="004E42D2">
            <w:pPr>
              <w:pStyle w:val="Corpodeltesto2050"/>
              <w:shd w:val="clear" w:color="auto" w:fill="auto"/>
              <w:spacing w:line="180" w:lineRule="exact"/>
              <w:ind w:firstLine="0"/>
            </w:pPr>
            <w:r>
              <w:rPr>
                <w:rStyle w:val="Corpodeltesto2059ptNoncorsivo"/>
              </w:rPr>
              <w:t>v. 115, f. se m.</w:t>
            </w:r>
          </w:p>
        </w:tc>
        <w:tc>
          <w:tcPr>
            <w:tcW w:w="542" w:type="dxa"/>
            <w:shd w:val="clear" w:color="auto" w:fill="FFFFFF"/>
            <w:vAlign w:val="bottom"/>
          </w:tcPr>
          <w:p w14:paraId="1F8241C7" w14:textId="77777777" w:rsidR="009A1B5B" w:rsidRDefault="004E42D2">
            <w:pPr>
              <w:pStyle w:val="Corpodeltesto2050"/>
              <w:shd w:val="clear" w:color="auto" w:fill="auto"/>
              <w:spacing w:line="120" w:lineRule="exact"/>
              <w:ind w:firstLine="0"/>
            </w:pPr>
            <w:r>
              <w:rPr>
                <w:rStyle w:val="Corpodeltesto2056ptNoncorsivoSpaziatura0pt"/>
              </w:rPr>
              <w:t>V.</w:t>
            </w:r>
          </w:p>
        </w:tc>
        <w:tc>
          <w:tcPr>
            <w:tcW w:w="2246" w:type="dxa"/>
            <w:shd w:val="clear" w:color="auto" w:fill="FFFFFF"/>
            <w:vAlign w:val="bottom"/>
          </w:tcPr>
          <w:p w14:paraId="632237BF" w14:textId="77777777" w:rsidR="009A1B5B" w:rsidRDefault="004E42D2">
            <w:pPr>
              <w:pStyle w:val="Corpodeltesto2050"/>
              <w:shd w:val="clear" w:color="auto" w:fill="auto"/>
              <w:spacing w:line="180" w:lineRule="exact"/>
              <w:ind w:firstLine="0"/>
            </w:pPr>
            <w:r>
              <w:rPr>
                <w:rStyle w:val="Corpodeltesto2059ptNoncorsivo"/>
              </w:rPr>
              <w:t>253, n. assez (leçon fautive)</w:t>
            </w:r>
          </w:p>
        </w:tc>
      </w:tr>
      <w:tr w:rsidR="009A1B5B" w14:paraId="0C3DFF44" w14:textId="77777777">
        <w:trPr>
          <w:trHeight w:val="211"/>
        </w:trPr>
        <w:tc>
          <w:tcPr>
            <w:tcW w:w="2246" w:type="dxa"/>
            <w:shd w:val="clear" w:color="auto" w:fill="FFFFFF"/>
            <w:vAlign w:val="bottom"/>
          </w:tcPr>
          <w:p w14:paraId="464C1BEF" w14:textId="77777777" w:rsidR="009A1B5B" w:rsidRDefault="004E42D2">
            <w:pPr>
              <w:pStyle w:val="Corpodeltesto2050"/>
              <w:shd w:val="clear" w:color="auto" w:fill="auto"/>
              <w:spacing w:line="180" w:lineRule="exact"/>
              <w:ind w:firstLine="0"/>
            </w:pPr>
            <w:r>
              <w:rPr>
                <w:rStyle w:val="Corpodeltesto2059ptNoncorsivo"/>
              </w:rPr>
              <w:t>v. 120, Ainz m.</w:t>
            </w:r>
          </w:p>
        </w:tc>
        <w:tc>
          <w:tcPr>
            <w:tcW w:w="542" w:type="dxa"/>
            <w:shd w:val="clear" w:color="auto" w:fill="FFFFFF"/>
            <w:vAlign w:val="bottom"/>
          </w:tcPr>
          <w:p w14:paraId="70D88A38" w14:textId="77777777" w:rsidR="009A1B5B" w:rsidRDefault="004E42D2">
            <w:pPr>
              <w:pStyle w:val="Corpodeltesto2050"/>
              <w:shd w:val="clear" w:color="auto" w:fill="auto"/>
              <w:spacing w:line="120" w:lineRule="exact"/>
              <w:ind w:firstLine="0"/>
            </w:pPr>
            <w:r>
              <w:rPr>
                <w:rStyle w:val="Corpodeltesto2056ptNoncorsivoSpaziatura0pt"/>
              </w:rPr>
              <w:t>V.</w:t>
            </w:r>
          </w:p>
        </w:tc>
        <w:tc>
          <w:tcPr>
            <w:tcW w:w="2246" w:type="dxa"/>
            <w:shd w:val="clear" w:color="auto" w:fill="FFFFFF"/>
            <w:vAlign w:val="bottom"/>
          </w:tcPr>
          <w:p w14:paraId="3E3B83D9" w14:textId="77777777" w:rsidR="009A1B5B" w:rsidRDefault="004E42D2">
            <w:pPr>
              <w:pStyle w:val="Corpodeltesto2050"/>
              <w:shd w:val="clear" w:color="auto" w:fill="auto"/>
              <w:spacing w:line="180" w:lineRule="exact"/>
              <w:ind w:firstLine="0"/>
            </w:pPr>
            <w:r>
              <w:rPr>
                <w:rStyle w:val="Corpodeltesto2059ptNoncorsivo"/>
              </w:rPr>
              <w:t>264, a. tant d.</w:t>
            </w:r>
          </w:p>
        </w:tc>
      </w:tr>
      <w:tr w:rsidR="009A1B5B" w14:paraId="08ADC35B" w14:textId="77777777">
        <w:trPr>
          <w:trHeight w:val="226"/>
        </w:trPr>
        <w:tc>
          <w:tcPr>
            <w:tcW w:w="2246" w:type="dxa"/>
            <w:shd w:val="clear" w:color="auto" w:fill="FFFFFF"/>
            <w:vAlign w:val="bottom"/>
          </w:tcPr>
          <w:p w14:paraId="4176889A" w14:textId="77777777" w:rsidR="009A1B5B" w:rsidRDefault="004E42D2">
            <w:pPr>
              <w:pStyle w:val="Corpodeltesto2050"/>
              <w:shd w:val="clear" w:color="auto" w:fill="auto"/>
              <w:spacing w:line="180" w:lineRule="exact"/>
              <w:ind w:firstLine="0"/>
            </w:pPr>
            <w:r>
              <w:rPr>
                <w:rStyle w:val="Corpodeltesto2059ptNoncorsivo"/>
              </w:rPr>
              <w:t>v. 129, o. ki e.</w:t>
            </w:r>
          </w:p>
        </w:tc>
        <w:tc>
          <w:tcPr>
            <w:tcW w:w="542" w:type="dxa"/>
            <w:shd w:val="clear" w:color="auto" w:fill="FFFFFF"/>
            <w:vAlign w:val="bottom"/>
          </w:tcPr>
          <w:p w14:paraId="7B635EEC" w14:textId="77777777" w:rsidR="009A1B5B" w:rsidRDefault="004E42D2">
            <w:pPr>
              <w:pStyle w:val="Corpodeltesto2050"/>
              <w:shd w:val="clear" w:color="auto" w:fill="auto"/>
              <w:spacing w:line="120" w:lineRule="exact"/>
              <w:ind w:firstLine="0"/>
            </w:pPr>
            <w:r>
              <w:rPr>
                <w:rStyle w:val="Corpodeltesto2056ptNoncorsivoSpaziatura0pt"/>
              </w:rPr>
              <w:t>V.</w:t>
            </w:r>
          </w:p>
        </w:tc>
        <w:tc>
          <w:tcPr>
            <w:tcW w:w="2246" w:type="dxa"/>
            <w:shd w:val="clear" w:color="auto" w:fill="FFFFFF"/>
            <w:vAlign w:val="bottom"/>
          </w:tcPr>
          <w:p w14:paraId="2E3D81EA" w14:textId="77777777" w:rsidR="009A1B5B" w:rsidRDefault="004E42D2">
            <w:pPr>
              <w:pStyle w:val="Corpodeltesto2050"/>
              <w:shd w:val="clear" w:color="auto" w:fill="auto"/>
              <w:spacing w:line="180" w:lineRule="exact"/>
              <w:ind w:firstLine="0"/>
            </w:pPr>
            <w:r>
              <w:rPr>
                <w:rStyle w:val="Corpodeltesto2059ptNoncorsivo"/>
              </w:rPr>
              <w:t>266, t. po-</w:t>
            </w:r>
          </w:p>
        </w:tc>
      </w:tr>
      <w:tr w:rsidR="009A1B5B" w14:paraId="538A4BB8" w14:textId="77777777">
        <w:trPr>
          <w:trHeight w:val="226"/>
        </w:trPr>
        <w:tc>
          <w:tcPr>
            <w:tcW w:w="2246" w:type="dxa"/>
            <w:shd w:val="clear" w:color="auto" w:fill="FFFFFF"/>
            <w:vAlign w:val="bottom"/>
          </w:tcPr>
          <w:p w14:paraId="0D2C2944" w14:textId="77777777" w:rsidR="009A1B5B" w:rsidRDefault="004E42D2">
            <w:pPr>
              <w:pStyle w:val="Corpodeltesto2050"/>
              <w:shd w:val="clear" w:color="auto" w:fill="auto"/>
              <w:spacing w:line="180" w:lineRule="exact"/>
              <w:ind w:firstLine="0"/>
            </w:pPr>
            <w:r>
              <w:rPr>
                <w:rStyle w:val="Corpodeltesto2059ptNoncorsivo"/>
              </w:rPr>
              <w:t>v. 130, i a a a.</w:t>
            </w:r>
          </w:p>
        </w:tc>
        <w:tc>
          <w:tcPr>
            <w:tcW w:w="542" w:type="dxa"/>
            <w:shd w:val="clear" w:color="auto" w:fill="FFFFFF"/>
            <w:vAlign w:val="bottom"/>
          </w:tcPr>
          <w:p w14:paraId="7237D9CF" w14:textId="77777777" w:rsidR="009A1B5B" w:rsidRDefault="004E42D2">
            <w:pPr>
              <w:pStyle w:val="Corpodeltesto2050"/>
              <w:shd w:val="clear" w:color="auto" w:fill="auto"/>
              <w:spacing w:line="120" w:lineRule="exact"/>
              <w:ind w:firstLine="0"/>
            </w:pPr>
            <w:r>
              <w:rPr>
                <w:rStyle w:val="Corpodeltesto2056ptNoncorsivoSpaziatura0pt"/>
              </w:rPr>
              <w:t>V.</w:t>
            </w:r>
          </w:p>
        </w:tc>
        <w:tc>
          <w:tcPr>
            <w:tcW w:w="2246" w:type="dxa"/>
            <w:shd w:val="clear" w:color="auto" w:fill="FFFFFF"/>
            <w:vAlign w:val="bottom"/>
          </w:tcPr>
          <w:p w14:paraId="63ABDEAC" w14:textId="77777777" w:rsidR="009A1B5B" w:rsidRDefault="004E42D2">
            <w:pPr>
              <w:pStyle w:val="Corpodeltesto2050"/>
              <w:shd w:val="clear" w:color="auto" w:fill="auto"/>
              <w:spacing w:line="180" w:lineRule="exact"/>
              <w:ind w:firstLine="0"/>
            </w:pPr>
            <w:r>
              <w:rPr>
                <w:rStyle w:val="Corpodeltesto2059ptNoncorsivo"/>
              </w:rPr>
              <w:t>269, qu.</w:t>
            </w:r>
          </w:p>
        </w:tc>
      </w:tr>
      <w:tr w:rsidR="009A1B5B" w14:paraId="0FA28FE7" w14:textId="77777777">
        <w:trPr>
          <w:trHeight w:val="221"/>
        </w:trPr>
        <w:tc>
          <w:tcPr>
            <w:tcW w:w="2246" w:type="dxa"/>
            <w:shd w:val="clear" w:color="auto" w:fill="FFFFFF"/>
            <w:vAlign w:val="bottom"/>
          </w:tcPr>
          <w:p w14:paraId="7B87A682" w14:textId="77777777" w:rsidR="009A1B5B" w:rsidRDefault="004E42D2">
            <w:pPr>
              <w:pStyle w:val="Corpodeltesto2050"/>
              <w:shd w:val="clear" w:color="auto" w:fill="auto"/>
              <w:spacing w:line="180" w:lineRule="exact"/>
              <w:ind w:firstLine="0"/>
            </w:pPr>
            <w:r>
              <w:rPr>
                <w:rStyle w:val="Corpodeltesto2059ptNoncorsivo"/>
              </w:rPr>
              <w:t>v. 131, me sui t.</w:t>
            </w:r>
          </w:p>
        </w:tc>
        <w:tc>
          <w:tcPr>
            <w:tcW w:w="542" w:type="dxa"/>
            <w:shd w:val="clear" w:color="auto" w:fill="FFFFFF"/>
            <w:vAlign w:val="bottom"/>
          </w:tcPr>
          <w:p w14:paraId="1E0BD32C" w14:textId="77777777" w:rsidR="009A1B5B" w:rsidRDefault="004E42D2">
            <w:pPr>
              <w:pStyle w:val="Corpodeltesto2050"/>
              <w:shd w:val="clear" w:color="auto" w:fill="auto"/>
              <w:spacing w:line="120" w:lineRule="exact"/>
              <w:ind w:firstLine="0"/>
            </w:pPr>
            <w:r>
              <w:rPr>
                <w:rStyle w:val="Corpodeltesto2056ptNoncorsivoSpaziatura0pt"/>
              </w:rPr>
              <w:t>V.</w:t>
            </w:r>
          </w:p>
        </w:tc>
        <w:tc>
          <w:tcPr>
            <w:tcW w:w="2246" w:type="dxa"/>
            <w:shd w:val="clear" w:color="auto" w:fill="FFFFFF"/>
            <w:vAlign w:val="bottom"/>
          </w:tcPr>
          <w:p w14:paraId="46B101E5" w14:textId="77777777" w:rsidR="009A1B5B" w:rsidRDefault="004E42D2">
            <w:pPr>
              <w:pStyle w:val="Corpodeltesto2050"/>
              <w:shd w:val="clear" w:color="auto" w:fill="auto"/>
              <w:spacing w:line="180" w:lineRule="exact"/>
              <w:ind w:firstLine="0"/>
            </w:pPr>
            <w:r>
              <w:rPr>
                <w:rStyle w:val="Corpodeltesto2059ptNoncorsivo"/>
              </w:rPr>
              <w:t>271-272, ^ '</w:t>
            </w:r>
          </w:p>
        </w:tc>
      </w:tr>
      <w:tr w:rsidR="009A1B5B" w14:paraId="45B8EB0C" w14:textId="77777777">
        <w:trPr>
          <w:trHeight w:val="250"/>
        </w:trPr>
        <w:tc>
          <w:tcPr>
            <w:tcW w:w="2246" w:type="dxa"/>
            <w:shd w:val="clear" w:color="auto" w:fill="FFFFFF"/>
            <w:vAlign w:val="bottom"/>
          </w:tcPr>
          <w:p w14:paraId="6A773EFF" w14:textId="77777777" w:rsidR="009A1B5B" w:rsidRDefault="004E42D2">
            <w:pPr>
              <w:pStyle w:val="Corpodeltesto2050"/>
              <w:shd w:val="clear" w:color="auto" w:fill="auto"/>
              <w:spacing w:line="180" w:lineRule="exact"/>
              <w:ind w:firstLine="0"/>
            </w:pPr>
            <w:r>
              <w:rPr>
                <w:rStyle w:val="Corpodeltesto2059ptNoncorsivo"/>
              </w:rPr>
              <w:t>v. 136, p. les r.</w:t>
            </w:r>
          </w:p>
        </w:tc>
        <w:tc>
          <w:tcPr>
            <w:tcW w:w="542" w:type="dxa"/>
            <w:shd w:val="clear" w:color="auto" w:fill="FFFFFF"/>
          </w:tcPr>
          <w:p w14:paraId="7BB8B1AC" w14:textId="77777777" w:rsidR="009A1B5B" w:rsidRDefault="009A1B5B">
            <w:pPr>
              <w:rPr>
                <w:sz w:val="10"/>
                <w:szCs w:val="10"/>
              </w:rPr>
            </w:pPr>
          </w:p>
        </w:tc>
        <w:tc>
          <w:tcPr>
            <w:tcW w:w="2246" w:type="dxa"/>
            <w:shd w:val="clear" w:color="auto" w:fill="FFFFFF"/>
            <w:vAlign w:val="bottom"/>
          </w:tcPr>
          <w:p w14:paraId="7785090B" w14:textId="77777777" w:rsidR="009A1B5B" w:rsidRDefault="004E42D2">
            <w:pPr>
              <w:pStyle w:val="Corpodeltesto2050"/>
              <w:shd w:val="clear" w:color="auto" w:fill="auto"/>
              <w:spacing w:line="180" w:lineRule="exact"/>
              <w:ind w:firstLine="0"/>
            </w:pPr>
            <w:r>
              <w:rPr>
                <w:rStyle w:val="Corpodeltesto2059ptNoncorsivo"/>
              </w:rPr>
              <w:t>p. proec.</w:t>
            </w:r>
          </w:p>
        </w:tc>
      </w:tr>
    </w:tbl>
    <w:p w14:paraId="621E1588" w14:textId="77777777" w:rsidR="009A1B5B" w:rsidRDefault="009A1B5B">
      <w:pPr>
        <w:rPr>
          <w:sz w:val="2"/>
          <w:szCs w:val="2"/>
        </w:rPr>
        <w:sectPr w:rsidR="009A1B5B">
          <w:headerReference w:type="even" r:id="rId1648"/>
          <w:headerReference w:type="default" r:id="rId1649"/>
          <w:headerReference w:type="first" r:id="rId1650"/>
          <w:pgSz w:w="11909" w:h="16834"/>
          <w:pgMar w:top="1415" w:right="1440" w:bottom="1415" w:left="1440" w:header="0" w:footer="3" w:gutter="0"/>
          <w:pgNumType w:start="1668"/>
          <w:cols w:space="720"/>
          <w:noEndnote/>
          <w:docGrid w:linePitch="360"/>
        </w:sectPr>
      </w:pPr>
    </w:p>
    <w:p w14:paraId="372CEB02" w14:textId="77777777" w:rsidR="009A1B5B" w:rsidRDefault="004E42D2">
      <w:pPr>
        <w:pStyle w:val="Corpodeltesto2141"/>
        <w:shd w:val="clear" w:color="auto" w:fill="auto"/>
        <w:ind w:firstLine="0"/>
      </w:pPr>
      <w:r>
        <w:lastRenderedPageBreak/>
        <w:t>v. 278, a. le c.</w:t>
      </w:r>
      <w:r>
        <w:br/>
        <w:t>v. 288, 1. ot</w:t>
      </w:r>
    </w:p>
    <w:p w14:paraId="51407515" w14:textId="77777777" w:rsidR="009A1B5B" w:rsidRDefault="004E42D2">
      <w:pPr>
        <w:pStyle w:val="Corpodeltesto2141"/>
        <w:shd w:val="clear" w:color="auto" w:fill="auto"/>
        <w:ind w:firstLine="0"/>
      </w:pPr>
      <w:r>
        <w:t>v. 305-306, p. un archiet; e.</w:t>
      </w:r>
    </w:p>
    <w:p w14:paraId="30D879CD" w14:textId="77777777" w:rsidR="009A1B5B" w:rsidRDefault="004E42D2">
      <w:pPr>
        <w:pStyle w:val="Corpodeltesto2141"/>
        <w:shd w:val="clear" w:color="auto" w:fill="auto"/>
        <w:ind w:firstLine="360"/>
      </w:pPr>
      <w:r>
        <w:t>erré ne chevalchiet</w:t>
      </w:r>
      <w:r>
        <w:br/>
        <w:t>v. 312, e. gaaignerie</w:t>
      </w:r>
      <w:r>
        <w:br/>
        <w:t>v. 313-314, e. bel laborage ; s.</w:t>
      </w:r>
    </w:p>
    <w:p w14:paraId="7BC578C6" w14:textId="77777777" w:rsidR="009A1B5B" w:rsidRDefault="004E42D2">
      <w:pPr>
        <w:pStyle w:val="Corpodeltesto2141"/>
        <w:shd w:val="clear" w:color="auto" w:fill="auto"/>
        <w:ind w:firstLine="360"/>
      </w:pPr>
      <w:r>
        <w:t xml:space="preserve">li gaaignage </w:t>
      </w:r>
      <w:r>
        <w:rPr>
          <w:rStyle w:val="Corpodeltesto214Corsivo"/>
        </w:rPr>
        <w:t>intervertis</w:t>
      </w:r>
      <w:r>
        <w:rPr>
          <w:rStyle w:val="Corpodeltesto214Corsivo"/>
        </w:rPr>
        <w:br/>
      </w:r>
      <w:r>
        <w:t>v. 317-318, e. mueblees ; r.</w:t>
      </w:r>
    </w:p>
    <w:p w14:paraId="61B732D2" w14:textId="77777777" w:rsidR="009A1B5B" w:rsidRDefault="004E42D2">
      <w:pPr>
        <w:pStyle w:val="Corpodeltesto2141"/>
        <w:shd w:val="clear" w:color="auto" w:fill="auto"/>
        <w:ind w:firstLine="360"/>
      </w:pPr>
      <w:r>
        <w:t xml:space="preserve">pueplees </w:t>
      </w:r>
      <w:r>
        <w:rPr>
          <w:rStyle w:val="Corpodeltesto214Corsivo"/>
        </w:rPr>
        <w:t>intervertis</w:t>
      </w:r>
      <w:r>
        <w:rPr>
          <w:rStyle w:val="Corpodeltesto214Corsivo"/>
        </w:rPr>
        <w:br/>
      </w:r>
      <w:r>
        <w:t>v. 320, v. merveilles</w:t>
      </w:r>
      <w:r>
        <w:br/>
        <w:t>v. 326, 1. garde, si avise</w:t>
      </w:r>
      <w:r>
        <w:br/>
        <w:t>v. 327, t. treiilee</w:t>
      </w:r>
      <w:r>
        <w:br/>
        <w:t>v. 338, dusque a.C.</w:t>
      </w:r>
      <w:r>
        <w:br/>
        <w:t>v. 343, p. de plus g.</w:t>
      </w:r>
      <w:r>
        <w:br/>
        <w:t>v. 352, s. ert d.</w:t>
      </w:r>
      <w:r>
        <w:br/>
        <w:t>v. 357, 1. vilain 1.</w:t>
      </w:r>
      <w:r>
        <w:br/>
        <w:t>v. 364, q. nous aviens p.</w:t>
      </w:r>
      <w:r>
        <w:br/>
        <w:t>v. 368, 1. bos e.</w:t>
      </w:r>
      <w:r>
        <w:br/>
        <w:t>v. 392, Et se sa façon vous d.</w:t>
      </w:r>
      <w:r>
        <w:br/>
        <w:t>v. 401, les b.</w:t>
      </w:r>
      <w:r>
        <w:br/>
        <w:t xml:space="preserve">v. 407-408 </w:t>
      </w:r>
      <w:r>
        <w:rPr>
          <w:rStyle w:val="Corpodeltesto214Corsivo"/>
        </w:rPr>
        <w:t>manquent</w:t>
      </w:r>
      <w:r>
        <w:rPr>
          <w:rStyle w:val="Corpodeltesto214Corsivo"/>
        </w:rPr>
        <w:br/>
      </w:r>
      <w:r>
        <w:t>v. 409, b. c’une n.</w:t>
      </w:r>
      <w:r>
        <w:br/>
        <w:t>v. 412, que t.</w:t>
      </w:r>
    </w:p>
    <w:p w14:paraId="4C259BE6" w14:textId="77777777" w:rsidR="009A1B5B" w:rsidRDefault="004E42D2">
      <w:pPr>
        <w:pStyle w:val="Corpodeltesto2141"/>
        <w:shd w:val="clear" w:color="auto" w:fill="auto"/>
        <w:ind w:left="360" w:hanging="360"/>
      </w:pPr>
      <w:r>
        <w:t>v. 415, g., dols et simples et</w:t>
      </w:r>
      <w:r>
        <w:br/>
        <w:t>rïans</w:t>
      </w:r>
    </w:p>
    <w:p w14:paraId="59DA98D3" w14:textId="77777777" w:rsidR="009A1B5B" w:rsidRDefault="004E42D2">
      <w:pPr>
        <w:pStyle w:val="Corpodeltesto2141"/>
        <w:shd w:val="clear" w:color="auto" w:fill="auto"/>
        <w:ind w:firstLine="0"/>
      </w:pPr>
      <w:r>
        <w:t>v. 416, v. frians</w:t>
      </w:r>
      <w:r>
        <w:br/>
        <w:t>v. 437, ne d.</w:t>
      </w:r>
      <w:r>
        <w:br/>
        <w:t>v. 447, fu vestue d.</w:t>
      </w:r>
      <w:r>
        <w:br/>
        <w:t>v. 448, vermeil et vert et si</w:t>
      </w:r>
      <w:r>
        <w:br/>
        <w:t>ot m.</w:t>
      </w:r>
    </w:p>
    <w:p w14:paraId="3225C16D" w14:textId="77777777" w:rsidR="009A1B5B" w:rsidRDefault="004E42D2">
      <w:pPr>
        <w:pStyle w:val="Corpodeltesto2150"/>
        <w:shd w:val="clear" w:color="auto" w:fill="auto"/>
        <w:ind w:firstLine="0"/>
      </w:pPr>
      <w:r>
        <w:rPr>
          <w:rStyle w:val="Corpodeltesto215Noncorsivo"/>
        </w:rPr>
        <w:t>v. 449, desoz s.</w:t>
      </w:r>
      <w:r>
        <w:rPr>
          <w:rStyle w:val="Corpodeltesto215Noncorsivo"/>
        </w:rPr>
        <w:br/>
        <w:t xml:space="preserve">v. 450, </w:t>
      </w:r>
      <w:r>
        <w:t>manque (ligne blanche</w:t>
      </w:r>
      <w:r>
        <w:br/>
        <w:t>vierge)</w:t>
      </w:r>
    </w:p>
    <w:p w14:paraId="6D7A4637" w14:textId="77777777" w:rsidR="009A1B5B" w:rsidRDefault="004E42D2">
      <w:pPr>
        <w:pStyle w:val="Corpodeltesto2141"/>
        <w:shd w:val="clear" w:color="auto" w:fill="auto"/>
        <w:ind w:firstLine="0"/>
      </w:pPr>
      <w:r>
        <w:t>v. 451, qui molt estoit e.</w:t>
      </w:r>
      <w:r>
        <w:br/>
        <w:t>v. 460, i. l’a v.</w:t>
      </w:r>
      <w:r>
        <w:br/>
        <w:t>v. 462, m. cele n.</w:t>
      </w:r>
    </w:p>
    <w:p w14:paraId="06E4A119" w14:textId="77777777" w:rsidR="009A1B5B" w:rsidRDefault="004E42D2">
      <w:pPr>
        <w:pStyle w:val="Corpodeltesto2141"/>
        <w:shd w:val="clear" w:color="auto" w:fill="auto"/>
        <w:ind w:firstLine="0"/>
      </w:pPr>
      <w:r>
        <w:t>v. 479, s. de coi c.</w:t>
      </w:r>
      <w:r>
        <w:br/>
        <w:t>v. 483, c. ont f. (leçon fautive)</w:t>
      </w:r>
      <w:r>
        <w:br/>
        <w:t>v. 493, f. seche n.</w:t>
      </w:r>
      <w:r>
        <w:br/>
        <w:t>v. 497, q. en d.</w:t>
      </w:r>
      <w:r>
        <w:br/>
        <w:t>v. 520, s. l’en m.</w:t>
      </w:r>
      <w:r>
        <w:br/>
        <w:t>v. 522, d. dusqu’a.</w:t>
      </w:r>
      <w:r>
        <w:br/>
        <w:t>v. 542, vous en dirai 1.</w:t>
      </w:r>
      <w:r>
        <w:br/>
        <w:t xml:space="preserve">v. 554, s. frai </w:t>
      </w:r>
      <w:r>
        <w:rPr>
          <w:rStyle w:val="Corpodeltesto214Corsivo"/>
        </w:rPr>
        <w:t>(la syllabe</w:t>
      </w:r>
      <w:r>
        <w:t xml:space="preserve"> —te </w:t>
      </w:r>
      <w:r>
        <w:rPr>
          <w:rStyle w:val="Corpodeltesto214Corsivo"/>
        </w:rPr>
        <w:t>à la</w:t>
      </w:r>
      <w:r>
        <w:rPr>
          <w:rStyle w:val="Corpodeltesto214Corsivo"/>
        </w:rPr>
        <w:br/>
        <w:t>rime n’estpas notée)</w:t>
      </w:r>
      <w:r>
        <w:rPr>
          <w:rStyle w:val="Corpodeltesto214Corsivo"/>
        </w:rPr>
        <w:br/>
      </w:r>
      <w:r>
        <w:t>v. 556, i. n’i s.</w:t>
      </w:r>
      <w:r>
        <w:br/>
        <w:t>v. 569, que quand c.</w:t>
      </w:r>
      <w:r>
        <w:br/>
        <w:t>v. 575, v. entrez dedens la p.</w:t>
      </w:r>
      <w:r>
        <w:br/>
        <w:t>v. 601, m. la jus a n.</w:t>
      </w:r>
      <w:r>
        <w:br/>
        <w:t>v, 608, A. souper s.</w:t>
      </w:r>
      <w:r>
        <w:br/>
        <w:t>v. 610, O. conte ne roi ne</w:t>
      </w:r>
      <w:r>
        <w:br/>
        <w:t>prince</w:t>
      </w:r>
    </w:p>
    <w:p w14:paraId="0C04EBF7" w14:textId="77777777" w:rsidR="009A1B5B" w:rsidRDefault="004E42D2">
      <w:pPr>
        <w:pStyle w:val="Corpodeltesto2141"/>
        <w:shd w:val="clear" w:color="auto" w:fill="auto"/>
        <w:ind w:firstLine="0"/>
      </w:pPr>
      <w:r>
        <w:t>v. 611, n’orent p.</w:t>
      </w:r>
      <w:r>
        <w:br/>
        <w:t>v. 612, d. Constantino</w:t>
      </w:r>
      <w:r>
        <w:br/>
      </w:r>
      <w:r>
        <w:rPr>
          <w:rStyle w:val="Corpodeltesto214Corsivo"/>
        </w:rPr>
        <w:t>(manque la syïlabe finale</w:t>
      </w:r>
      <w:r>
        <w:rPr>
          <w:rStyle w:val="Corpodeltesto214Corsivo"/>
        </w:rPr>
        <w:br/>
      </w:r>
      <w:r>
        <w:t xml:space="preserve">—ble </w:t>
      </w:r>
      <w:r>
        <w:rPr>
          <w:rStyle w:val="Corpodeltesto214Corsivo"/>
        </w:rPr>
        <w:t>à ìa rime)</w:t>
      </w:r>
      <w:r>
        <w:rPr>
          <w:rStyle w:val="Corpodeltesto214Corsivo"/>
        </w:rPr>
        <w:br/>
      </w:r>
      <w:r>
        <w:t>v. 623, p. li c.</w:t>
      </w:r>
      <w:r>
        <w:br/>
        <w:t>v. 624, tout b. ; e. s’oreille.</w:t>
      </w:r>
      <w:r>
        <w:br/>
        <w:t>v. 630, ou e.</w:t>
      </w:r>
      <w:r>
        <w:br/>
        <w:t>v. 632, d. l’enqueste 1.</w:t>
      </w:r>
      <w:r>
        <w:br/>
        <w:t>v. 633, a. empris</w:t>
      </w:r>
      <w:r>
        <w:br/>
        <w:t>v. 663, j. laissié que je vous di</w:t>
      </w:r>
      <w:r>
        <w:br/>
        <w:t>v. 664, b. vous en est con mi</w:t>
      </w:r>
      <w:r>
        <w:br/>
        <w:t>v. 665, p. ne p.</w:t>
      </w:r>
      <w:r>
        <w:br/>
      </w:r>
      <w:r>
        <w:lastRenderedPageBreak/>
        <w:t>v. 676, r. boffu</w:t>
      </w:r>
      <w:r>
        <w:br/>
        <w:t>v. 686, a. estj.</w:t>
      </w:r>
      <w:r>
        <w:br/>
        <w:t>v. 691, a çaint 1.</w:t>
      </w:r>
      <w:r>
        <w:br/>
        <w:t>v. 696, c. avoir (leçon fautive)</w:t>
      </w:r>
      <w:r>
        <w:br/>
        <w:t>v. 700, c. Lors l’est alez</w:t>
      </w:r>
      <w:r>
        <w:br/>
        <w:t>prendre</w:t>
      </w:r>
    </w:p>
    <w:p w14:paraId="33DD18D4" w14:textId="77777777" w:rsidR="009A1B5B" w:rsidRDefault="004E42D2">
      <w:pPr>
        <w:pStyle w:val="Corpodeltesto2141"/>
        <w:shd w:val="clear" w:color="auto" w:fill="auto"/>
        <w:ind w:firstLine="0"/>
      </w:pPr>
      <w:r>
        <w:t>v. 720, q. c’onques h.</w:t>
      </w:r>
      <w:r>
        <w:br/>
        <w:t>v. 721, nul si trespillous t.</w:t>
      </w:r>
    </w:p>
    <w:p w14:paraId="440E5C66" w14:textId="77777777" w:rsidR="009A1B5B" w:rsidRDefault="004E42D2">
      <w:pPr>
        <w:pStyle w:val="Corpodeltesto2141"/>
        <w:shd w:val="clear" w:color="auto" w:fill="auto"/>
        <w:ind w:firstLine="0"/>
      </w:pPr>
      <w:r>
        <w:t>v. 724, L. pucele li d.</w:t>
      </w:r>
      <w:r>
        <w:br/>
        <w:t>v. 726, M. damoisele, por</w:t>
      </w:r>
      <w:r>
        <w:br/>
        <w:t>refaire</w:t>
      </w:r>
    </w:p>
    <w:p w14:paraId="75FB97A8" w14:textId="77777777" w:rsidR="009A1B5B" w:rsidRDefault="004E42D2">
      <w:pPr>
        <w:pStyle w:val="Corpodeltesto2141"/>
        <w:shd w:val="clear" w:color="auto" w:fill="auto"/>
        <w:ind w:firstLine="0"/>
      </w:pPr>
      <w:r>
        <w:t>v. 746, e. ses g.</w:t>
      </w:r>
    </w:p>
    <w:p w14:paraId="4FF609BB" w14:textId="77777777" w:rsidR="009A1B5B" w:rsidRDefault="004E42D2">
      <w:pPr>
        <w:pStyle w:val="Corpodeltesto2141"/>
        <w:shd w:val="clear" w:color="auto" w:fill="auto"/>
        <w:ind w:firstLine="0"/>
      </w:pPr>
      <w:r>
        <w:t>v. 749, e. met d.</w:t>
      </w:r>
    </w:p>
    <w:p w14:paraId="2CE034F5" w14:textId="77777777" w:rsidR="009A1B5B" w:rsidRDefault="004E42D2">
      <w:pPr>
        <w:pStyle w:val="Corpodeltesto2141"/>
        <w:shd w:val="clear" w:color="auto" w:fill="auto"/>
        <w:ind w:firstLine="0"/>
      </w:pPr>
      <w:r>
        <w:t>v. 752, puis a le hace a. II.</w:t>
      </w:r>
    </w:p>
    <w:p w14:paraId="305C75AB" w14:textId="77777777" w:rsidR="009A1B5B" w:rsidRDefault="004E42D2">
      <w:pPr>
        <w:pStyle w:val="Corpodeltesto2141"/>
        <w:shd w:val="clear" w:color="auto" w:fill="auto"/>
        <w:ind w:firstLine="360"/>
      </w:pPr>
      <w:r>
        <w:t>mains prise</w:t>
      </w:r>
      <w:r>
        <w:br/>
        <w:t>v. 753, p. s’est m.</w:t>
      </w:r>
      <w:r>
        <w:br/>
        <w:t>v. 756, ce samble bien que i.</w:t>
      </w:r>
      <w:r>
        <w:br/>
        <w:t>v. 767, t. que e.</w:t>
      </w:r>
      <w:r>
        <w:br/>
        <w:t>v. 775, e. sor .II. p.</w:t>
      </w:r>
      <w:r>
        <w:br/>
        <w:t>v. 777, q. si tost fust o.</w:t>
      </w:r>
      <w:r>
        <w:br/>
        <w:t>v. 780, e. en outre</w:t>
      </w:r>
      <w:r>
        <w:br/>
        <w:t>v. 783, quar i.</w:t>
      </w:r>
    </w:p>
    <w:p w14:paraId="661AF2B7" w14:textId="77777777" w:rsidR="009A1B5B" w:rsidRDefault="004E42D2">
      <w:pPr>
        <w:pStyle w:val="Corpodeltesto2141"/>
        <w:shd w:val="clear" w:color="auto" w:fill="auto"/>
        <w:ind w:firstLine="0"/>
      </w:pPr>
      <w:r>
        <w:t xml:space="preserve">v. 788, car il a mainte c. </w:t>
      </w:r>
      <w:r>
        <w:rPr>
          <w:rStyle w:val="Corpodeltesto214Corsivo"/>
        </w:rPr>
        <w:t>(pro-</w:t>
      </w:r>
      <w:r>
        <w:rPr>
          <w:rStyle w:val="Corpodeltesto214Corsivo"/>
        </w:rPr>
        <w:br/>
        <w:t>hablement</w:t>
      </w:r>
      <w:r>
        <w:t xml:space="preserve"> mainte[nant])</w:t>
      </w:r>
      <w:r>
        <w:br/>
        <w:t>v. 792, e. l’ague vola 1.</w:t>
      </w:r>
      <w:r>
        <w:br/>
        <w:t>v. 802, u. clot</w:t>
      </w:r>
      <w:r>
        <w:br/>
        <w:t>v. 803, 1. pieces derriere s.</w:t>
      </w:r>
      <w:r>
        <w:br/>
        <w:t>v. 804, f. que u m.</w:t>
      </w:r>
      <w:r>
        <w:br/>
        <w:t>v. 806, a Perceval par ire cuert</w:t>
      </w:r>
      <w:r>
        <w:br/>
        <w:t xml:space="preserve">v. 807, et </w:t>
      </w:r>
      <w:r>
        <w:rPr>
          <w:rStyle w:val="Corpodeltesto214Corsivo"/>
        </w:rPr>
        <w:t>manque après</w:t>
      </w:r>
      <w:r>
        <w:t xml:space="preserve"> hache</w:t>
      </w:r>
      <w:r>
        <w:br/>
        <w:t>v. 808, si qu’il li a toute</w:t>
      </w:r>
      <w:r>
        <w:br/>
        <w:t>entamee</w:t>
      </w:r>
    </w:p>
    <w:p w14:paraId="32DE4F44" w14:textId="77777777" w:rsidR="009A1B5B" w:rsidRDefault="004E42D2">
      <w:pPr>
        <w:pStyle w:val="Corpodeltesto2141"/>
        <w:shd w:val="clear" w:color="auto" w:fill="auto"/>
        <w:ind w:firstLine="0"/>
      </w:pPr>
      <w:r>
        <w:t>v. 818, Perceval qui ocis avoit</w:t>
      </w:r>
      <w:r>
        <w:br/>
        <w:t>v. 820, r. lor deus</w:t>
      </w:r>
      <w:r>
        <w:br/>
        <w:t>v. 840, a. graces e.</w:t>
      </w:r>
      <w:r>
        <w:br/>
        <w:t>v. 850, se sot molt bien qu’e.</w:t>
      </w:r>
      <w:r>
        <w:br/>
        <w:t>v. 857, ja. re refaite ne s.</w:t>
      </w:r>
      <w:r>
        <w:br/>
        <w:t>v. 863, e. sache f.</w:t>
      </w:r>
      <w:r>
        <w:br/>
        <w:t>v. 866, nus hom c.</w:t>
      </w:r>
      <w:r>
        <w:br/>
        <w:t>v. 869, m. faus</w:t>
      </w:r>
      <w:r>
        <w:br/>
        <w:t>v. 870, g. faus</w:t>
      </w:r>
      <w:r>
        <w:br/>
        <w:t>v. 875, e. brisie</w:t>
      </w:r>
      <w:r>
        <w:br/>
        <w:t>v. 877, b. le burnist e. ; e. fait</w:t>
      </w:r>
      <w:r>
        <w:br/>
        <w:t>le 1.</w:t>
      </w:r>
    </w:p>
    <w:p w14:paraId="1593B60D" w14:textId="77777777" w:rsidR="009A1B5B" w:rsidRDefault="004E42D2">
      <w:pPr>
        <w:pStyle w:val="Corpodeltesto2141"/>
        <w:shd w:val="clear" w:color="auto" w:fill="auto"/>
        <w:ind w:firstLine="0"/>
      </w:pPr>
      <w:r>
        <w:t>v. 879, v puis d. .</w:t>
      </w:r>
      <w:r>
        <w:br/>
        <w:t>v. 888, m., s’espee</w:t>
      </w:r>
      <w:r>
        <w:br/>
        <w:t>v. 890, m. se voie prent</w:t>
      </w:r>
      <w:r>
        <w:br/>
        <w:t>v. 899, Congié a pris, atant</w:t>
      </w:r>
      <w:r>
        <w:br/>
        <w:t>s’en p.</w:t>
      </w:r>
    </w:p>
    <w:p w14:paraId="5EBBDC19" w14:textId="77777777" w:rsidR="009A1B5B" w:rsidRDefault="004E42D2">
      <w:pPr>
        <w:pStyle w:val="Corpodeltesto2141"/>
        <w:shd w:val="clear" w:color="auto" w:fill="auto"/>
        <w:ind w:firstLine="0"/>
      </w:pPr>
      <w:r>
        <w:t>v. 900, p. d’autre part</w:t>
      </w:r>
      <w:r>
        <w:br/>
        <w:t>v. 901, s’en r.</w:t>
      </w:r>
      <w:r>
        <w:br/>
        <w:t>v. 903, c., quar n’a p.</w:t>
      </w:r>
      <w:r>
        <w:br/>
        <w:t>v. 905, 1. clospches (le s est</w:t>
      </w:r>
      <w:r>
        <w:br/>
        <w:t>exponctué)</w:t>
      </w:r>
      <w:r>
        <w:br/>
        <w:t>v. 908, e. refait a.</w:t>
      </w:r>
      <w:r>
        <w:br/>
        <w:t>v. 914, que c.</w:t>
      </w:r>
      <w:r>
        <w:br/>
        <w:t>v. 916, e. gentes e.</w:t>
      </w:r>
      <w:r>
        <w:br/>
        <w:t>v. 917, e. grant destrece</w:t>
      </w:r>
      <w:r>
        <w:br/>
        <w:t>v. 925-926, p. les chiés; a.</w:t>
      </w:r>
      <w:r>
        <w:br/>
        <w:t>grants meschiez (avec s</w:t>
      </w:r>
      <w:r>
        <w:br/>
        <w:t>souscrit)</w:t>
      </w:r>
      <w:r>
        <w:br/>
        <w:t>v. 940, P. vit 1.</w:t>
      </w:r>
      <w:r>
        <w:br/>
        <w:t>v. 944, p. qu’il n.</w:t>
      </w:r>
      <w:r>
        <w:br/>
        <w:t>v. 951, e. de oïr e.</w:t>
      </w:r>
      <w:r>
        <w:br/>
      </w:r>
      <w:r>
        <w:lastRenderedPageBreak/>
        <w:t>v. 960, d. chief en cief</w:t>
      </w:r>
      <w:r>
        <w:br/>
        <w:t>v. 967, d. le m.</w:t>
      </w:r>
      <w:r>
        <w:br/>
        <w:t xml:space="preserve">v. 971, </w:t>
      </w:r>
      <w:r>
        <w:rPr>
          <w:rStyle w:val="Corpodeltesto214CenturySchoolbook75pt"/>
        </w:rPr>
        <w:t xml:space="preserve">.V </w:t>
      </w:r>
      <w:r>
        <w:t>crois trestot e.</w:t>
      </w:r>
      <w:r>
        <w:br/>
        <w:t>v. 975, s. et senes</w:t>
      </w:r>
      <w:r>
        <w:br/>
        <w:t>v. 979, Cist d.</w:t>
      </w:r>
      <w:r>
        <w:br/>
        <w:t xml:space="preserve">v. 998, j </w:t>
      </w:r>
      <w:r>
        <w:rPr>
          <w:rStyle w:val="Corpodeltesto214Corsivo"/>
        </w:rPr>
        <w:t>manque</w:t>
      </w:r>
      <w:r>
        <w:rPr>
          <w:rStyle w:val="Corpodeltesto214Corsivo"/>
        </w:rPr>
        <w:br/>
      </w:r>
      <w:r>
        <w:t>v. 999, q. il ne soient m.</w:t>
      </w:r>
      <w:r>
        <w:br/>
        <w:t>v. 1006, e. si prent son brief</w:t>
      </w:r>
      <w:r>
        <w:br/>
        <w:t>v. 1007, A Agravain vint,</w:t>
      </w:r>
      <w:r>
        <w:br/>
        <w:t>plus n’atent</w:t>
      </w:r>
    </w:p>
    <w:p w14:paraId="67F7A0F1" w14:textId="77777777" w:rsidR="009A1B5B" w:rsidRDefault="004E42D2">
      <w:pPr>
        <w:pStyle w:val="Corpodeltesto2141"/>
        <w:shd w:val="clear" w:color="auto" w:fill="auto"/>
        <w:ind w:left="360" w:hanging="360"/>
      </w:pPr>
      <w:r>
        <w:t>'v. 1008, le brief sor le chief</w:t>
      </w:r>
      <w:r>
        <w:br/>
        <w:t>li estent</w:t>
      </w:r>
    </w:p>
    <w:p w14:paraId="21E6330A" w14:textId="77777777" w:rsidR="009A1B5B" w:rsidRDefault="004E42D2">
      <w:pPr>
        <w:pStyle w:val="Corpodeltesto2141"/>
        <w:shd w:val="clear" w:color="auto" w:fill="auto"/>
        <w:ind w:firstLine="0"/>
      </w:pPr>
      <w:r>
        <w:t>v. 1009, i. lues e.</w:t>
      </w:r>
      <w:r>
        <w:br/>
        <w:t>v. 1012, d. le'c.</w:t>
      </w:r>
      <w:r>
        <w:br/>
        <w:t>v. 1016, a. drecié le chief</w:t>
      </w:r>
      <w:r>
        <w:br/>
        <w:t>v. 1021, s. par c.</w:t>
      </w:r>
    </w:p>
    <w:p w14:paraId="1740D948" w14:textId="77777777" w:rsidR="009A1B5B" w:rsidRDefault="004E42D2">
      <w:pPr>
        <w:pStyle w:val="Corpodeltesto2141"/>
        <w:shd w:val="clear" w:color="auto" w:fill="auto"/>
        <w:spacing w:line="221" w:lineRule="exact"/>
        <w:ind w:firstLine="0"/>
      </w:pPr>
      <w:r>
        <w:t>v. 1026, 1. ou 1.</w:t>
      </w:r>
      <w:r>
        <w:br/>
        <w:t>v. 1031, comme i.</w:t>
      </w:r>
      <w:r>
        <w:br/>
        <w:t>v. 1033, Se quidierent</w:t>
      </w:r>
      <w:r>
        <w:br/>
        <w:t>v. 1066, m. criant c.</w:t>
      </w:r>
      <w:r>
        <w:br/>
        <w:t>v. 1081, 1. Galoir p.</w:t>
      </w:r>
      <w:r>
        <w:br/>
        <w:t>v. 1087, q. hoste huimais,</w:t>
      </w:r>
      <w:r>
        <w:br/>
        <w:t>tanz e.</w:t>
      </w:r>
    </w:p>
    <w:p w14:paraId="2DDC600C" w14:textId="77777777" w:rsidR="009A1B5B" w:rsidRDefault="004E42D2">
      <w:pPr>
        <w:pStyle w:val="Corpodeltesto2141"/>
        <w:shd w:val="clear" w:color="auto" w:fill="auto"/>
        <w:spacing w:line="221" w:lineRule="exact"/>
        <w:ind w:firstLine="0"/>
      </w:pPr>
      <w:r>
        <w:t xml:space="preserve">v. 1097, </w:t>
      </w:r>
      <w:r>
        <w:rPr>
          <w:rStyle w:val="Corpodeltesto214Corsivo"/>
        </w:rPr>
        <w:t>manque</w:t>
      </w:r>
      <w:r>
        <w:rPr>
          <w:rStyle w:val="Corpodeltesto214Corsivo"/>
        </w:rPr>
        <w:br/>
      </w:r>
      <w:r>
        <w:t>v. 1098, Et il sont tot .III. des-</w:t>
      </w:r>
      <w:r>
        <w:br/>
        <w:t>cendu</w:t>
      </w:r>
    </w:p>
    <w:p w14:paraId="7A5D6B5F" w14:textId="77777777" w:rsidR="009A1B5B" w:rsidRDefault="004E42D2">
      <w:pPr>
        <w:pStyle w:val="Corpodeltesto2141"/>
        <w:shd w:val="clear" w:color="auto" w:fill="auto"/>
        <w:spacing w:line="221" w:lineRule="exact"/>
        <w:ind w:firstLine="0"/>
      </w:pPr>
      <w:r>
        <w:t xml:space="preserve">v. 1099, </w:t>
      </w:r>
      <w:r>
        <w:rPr>
          <w:rStyle w:val="Corpodeltesto214Corsivo"/>
        </w:rPr>
        <w:t>manque</w:t>
      </w:r>
      <w:r>
        <w:rPr>
          <w:rStyle w:val="Corpodeltesto214Corsivo"/>
        </w:rPr>
        <w:br/>
      </w:r>
      <w:r>
        <w:t>v. 1112, s. lues d.</w:t>
      </w:r>
      <w:r>
        <w:br/>
        <w:t>v. 1118, des 1.</w:t>
      </w:r>
      <w:r>
        <w:br/>
        <w:t>v. 1122, s. si comme il d.</w:t>
      </w:r>
      <w:r>
        <w:br/>
        <w:t>v. 1124, car 1.</w:t>
      </w:r>
      <w:r>
        <w:br/>
        <w:t>v. 1129, D. vïande s.</w:t>
      </w:r>
      <w:r>
        <w:br/>
        <w:t>v. 1130, e. si ont maìnt b.</w:t>
      </w:r>
      <w:r>
        <w:br/>
        <w:t>v. 1135, n. li (exponctué)</w:t>
      </w:r>
      <w:r>
        <w:br/>
        <w:t>demanda e.</w:t>
      </w:r>
      <w:r>
        <w:br/>
        <w:t>v. 1146, A. defment 1.</w:t>
      </w:r>
      <w:r>
        <w:br/>
        <w:t>v. 1150, m., et a.</w:t>
      </w:r>
      <w:r>
        <w:br/>
        <w:t>v. 1156, et d.</w:t>
      </w:r>
      <w:r>
        <w:br/>
        <w:t>v. 1162, c. cui i.</w:t>
      </w:r>
      <w:r>
        <w:br/>
        <w:t>v. 1197, p. l’eure d.</w:t>
      </w:r>
      <w:r>
        <w:br/>
        <w:t>v. 1201, c. part o.</w:t>
      </w:r>
      <w:r>
        <w:br/>
        <w:t>v. 1208, f. il a</w:t>
      </w:r>
      <w:r>
        <w:br/>
        <w:t>v. 1210, b. I vont chaschant</w:t>
      </w:r>
      <w:r>
        <w:br/>
        <w:t>v. 1217, o. tramis</w:t>
      </w:r>
      <w:r>
        <w:br/>
        <w:t>v. 1221, Magons et 1.</w:t>
      </w:r>
      <w:r>
        <w:br/>
        <w:t>v. 1223, d. Develine</w:t>
      </w:r>
      <w:r>
        <w:br/>
        <w:t>v. 1224, Avec m.</w:t>
      </w:r>
      <w:r>
        <w:br/>
        <w:t>v. 1227, 1. sisens e.</w:t>
      </w:r>
      <w:r>
        <w:br/>
        <w:t>v. 1231, n. connut p.</w:t>
      </w:r>
      <w:r>
        <w:br/>
        <w:t>v. 1236, v. li d.</w:t>
      </w:r>
      <w:r>
        <w:br/>
        <w:t>v. 1249, car as a.</w:t>
      </w:r>
    </w:p>
    <w:p w14:paraId="6CED127F" w14:textId="77777777" w:rsidR="009A1B5B" w:rsidRDefault="004E42D2">
      <w:pPr>
        <w:pStyle w:val="Corpodeltesto2141"/>
        <w:shd w:val="clear" w:color="auto" w:fill="auto"/>
        <w:ind w:left="360" w:hanging="360"/>
      </w:pPr>
      <w:r>
        <w:t>v. 1263, e. est venus vers Per-</w:t>
      </w:r>
      <w:r>
        <w:br/>
        <w:t>cheval</w:t>
      </w:r>
    </w:p>
    <w:p w14:paraId="5DEB7D0F" w14:textId="77777777" w:rsidR="009A1B5B" w:rsidRDefault="004E42D2">
      <w:pPr>
        <w:pStyle w:val="Corpodeltesto2141"/>
        <w:shd w:val="clear" w:color="auto" w:fill="auto"/>
        <w:ind w:firstLine="0"/>
      </w:pPr>
      <w:r>
        <w:t>v. 1273, P. .III. fois</w:t>
      </w:r>
      <w:r>
        <w:br/>
        <w:t>v. 1280, n. pot savoir par n.</w:t>
      </w:r>
      <w:r>
        <w:br/>
        <w:t>v. 1283, q. brisie ert e.</w:t>
      </w:r>
      <w:r>
        <w:br/>
        <w:t>v. 1285, n’e. e (sans tilde) l’e.</w:t>
      </w:r>
      <w:r>
        <w:br/>
        <w:t>v. 1306, v. tenrez c.</w:t>
      </w:r>
      <w:r>
        <w:br/>
        <w:t>v. 1309, f. tel chose entre-</w:t>
      </w:r>
      <w:r>
        <w:br/>
        <w:t>prendre</w:t>
      </w:r>
    </w:p>
    <w:p w14:paraId="2E298A15" w14:textId="77777777" w:rsidR="009A1B5B" w:rsidRDefault="004E42D2">
      <w:pPr>
        <w:pStyle w:val="Corpodeltesto2141"/>
        <w:shd w:val="clear" w:color="auto" w:fill="auto"/>
        <w:ind w:firstLine="0"/>
      </w:pPr>
      <w:r>
        <w:t>v. 1310, p. savoir n.</w:t>
      </w:r>
      <w:r>
        <w:br/>
        <w:t>v. 1311, r. li ot ensi d.</w:t>
      </w:r>
      <w:r>
        <w:br/>
        <w:t>v. 1326, trop fu malvaisement</w:t>
      </w:r>
      <w:r>
        <w:br/>
      </w:r>
      <w:r>
        <w:lastRenderedPageBreak/>
        <w:t>louez</w:t>
      </w:r>
    </w:p>
    <w:p w14:paraId="0AA3151C" w14:textId="77777777" w:rsidR="009A1B5B" w:rsidRDefault="004E42D2">
      <w:pPr>
        <w:pStyle w:val="Corpodeltesto2141"/>
        <w:shd w:val="clear" w:color="auto" w:fill="auto"/>
        <w:ind w:firstLine="0"/>
      </w:pPr>
      <w:r>
        <w:t>v. 1342, r. d’un c.</w:t>
      </w:r>
      <w:r>
        <w:br/>
        <w:t>v. 1354, t. meUeement</w:t>
      </w:r>
      <w:r>
        <w:br/>
        <w:t>v. 1356, ausi c.</w:t>
      </w:r>
      <w:r>
        <w:br/>
        <w:t xml:space="preserve">v. 1357, s’ </w:t>
      </w:r>
      <w:r>
        <w:rPr>
          <w:rStyle w:val="Corpodeltesto214Corsivo"/>
        </w:rPr>
        <w:t>manque</w:t>
      </w:r>
      <w:r>
        <w:rPr>
          <w:rStyle w:val="Corpodeltesto214Corsivo"/>
        </w:rPr>
        <w:br/>
      </w:r>
      <w:r>
        <w:t>v. 1366, a. chiés du d.</w:t>
      </w:r>
      <w:r>
        <w:br/>
        <w:t>v. 1374, q. iluec seoir d.</w:t>
      </w:r>
      <w:r>
        <w:br/>
        <w:t>v. 1380, n. ne s.</w:t>
      </w:r>
      <w:r>
        <w:br/>
        <w:t>v. 1408, p. et puis plora</w:t>
      </w:r>
      <w:r>
        <w:br/>
        <w:t>v. 1419, e. qui p.</w:t>
      </w:r>
      <w:r>
        <w:br/>
        <w:t>v. 1421, c. tant p.</w:t>
      </w:r>
      <w:r>
        <w:br/>
        <w:t>v. 1428, e. por q.</w:t>
      </w:r>
      <w:r>
        <w:br/>
        <w:t>v. 1440. c. Dex otroit h.</w:t>
      </w:r>
      <w:r>
        <w:br/>
        <w:t>v. 1441, q. rienz me v.</w:t>
      </w:r>
      <w:r>
        <w:br/>
        <w:t>v. 1450, c. qui n.</w:t>
      </w:r>
      <w:r>
        <w:br/>
        <w:t xml:space="preserve">v. 1453, la </w:t>
      </w:r>
      <w:r>
        <w:rPr>
          <w:rStyle w:val="Corpodeltesto214Corsivo"/>
        </w:rPr>
        <w:t>manque</w:t>
      </w:r>
      <w:r>
        <w:rPr>
          <w:rStyle w:val="Corpodeltesto214Corsivo"/>
        </w:rPr>
        <w:br/>
      </w:r>
      <w:r>
        <w:t>v. 1480, Si n’i a n.</w:t>
      </w:r>
      <w:r>
        <w:br/>
        <w:t>v. 1496, p. de P.</w:t>
      </w:r>
      <w:r>
        <w:br/>
        <w:t>v. 1497, s. tot .VI.</w:t>
      </w:r>
      <w:r>
        <w:br/>
        <w:t>v. 1499, e. crevee</w:t>
      </w:r>
      <w:r>
        <w:br/>
        <w:t>v. 1537, 1. donastes</w:t>
      </w:r>
      <w:r>
        <w:br/>
        <w:t>v. 1539, d. ne p.</w:t>
      </w:r>
      <w:r>
        <w:br/>
        <w:t>v. 1547, c. n’a q.</w:t>
      </w:r>
      <w:r>
        <w:br/>
        <w:t>v. 1591, e. molt e.</w:t>
      </w:r>
    </w:p>
    <w:p w14:paraId="2D6D7F9B" w14:textId="77777777" w:rsidR="009A1B5B" w:rsidRDefault="004E42D2">
      <w:pPr>
        <w:pStyle w:val="Corpodeltesto2141"/>
        <w:shd w:val="clear" w:color="auto" w:fill="auto"/>
        <w:ind w:firstLine="0"/>
      </w:pPr>
      <w:r>
        <w:t>v. 1597, qui a c.</w:t>
      </w:r>
    </w:p>
    <w:p w14:paraId="5CC52C22" w14:textId="77777777" w:rsidR="009A1B5B" w:rsidRDefault="004E42D2">
      <w:pPr>
        <w:pStyle w:val="Corpodeltesto2141"/>
        <w:shd w:val="clear" w:color="auto" w:fill="auto"/>
        <w:ind w:firstLine="0"/>
      </w:pPr>
      <w:r>
        <w:t>v. 1599, f. et s.</w:t>
      </w:r>
    </w:p>
    <w:p w14:paraId="133AF17E" w14:textId="77777777" w:rsidR="009A1B5B" w:rsidRDefault="004E42D2">
      <w:pPr>
        <w:pStyle w:val="Corpodeltesto2141"/>
        <w:shd w:val="clear" w:color="auto" w:fill="auto"/>
        <w:ind w:firstLine="0"/>
      </w:pPr>
      <w:r>
        <w:t>v. 1612, e. par 1.</w:t>
      </w:r>
    </w:p>
    <w:p w14:paraId="574F19C8" w14:textId="77777777" w:rsidR="009A1B5B" w:rsidRDefault="004E42D2">
      <w:pPr>
        <w:pStyle w:val="Corpodeltesto2141"/>
        <w:shd w:val="clear" w:color="auto" w:fill="auto"/>
        <w:ind w:firstLine="0"/>
      </w:pPr>
      <w:r>
        <w:t>v. 1638, que m.</w:t>
      </w:r>
    </w:p>
    <w:p w14:paraId="109CF18A" w14:textId="77777777" w:rsidR="009A1B5B" w:rsidRDefault="004E42D2">
      <w:pPr>
        <w:pStyle w:val="Corpodeltesto2141"/>
        <w:shd w:val="clear" w:color="auto" w:fill="auto"/>
        <w:ind w:firstLine="0"/>
      </w:pPr>
      <w:r>
        <w:t>v. 1650, mais d.</w:t>
      </w:r>
    </w:p>
    <w:p w14:paraId="6FEAF37A" w14:textId="77777777" w:rsidR="009A1B5B" w:rsidRDefault="004E42D2">
      <w:pPr>
        <w:pStyle w:val="Corpodeltesto2141"/>
        <w:shd w:val="clear" w:color="auto" w:fill="auto"/>
        <w:ind w:firstLine="0"/>
      </w:pPr>
      <w:r>
        <w:t>v. 1651, q. il des doré s.</w:t>
      </w:r>
    </w:p>
    <w:p w14:paraId="238B7FF1" w14:textId="77777777" w:rsidR="009A1B5B" w:rsidRDefault="004E42D2">
      <w:pPr>
        <w:pStyle w:val="Corpodeltesto2141"/>
        <w:shd w:val="clear" w:color="auto" w:fill="auto"/>
        <w:ind w:firstLine="0"/>
      </w:pPr>
      <w:r>
        <w:t>v. 1652, f. est li o.</w:t>
      </w:r>
    </w:p>
    <w:p w14:paraId="39B7F454" w14:textId="77777777" w:rsidR="009A1B5B" w:rsidRDefault="004E42D2">
      <w:pPr>
        <w:pStyle w:val="Corpodeltesto2141"/>
        <w:shd w:val="clear" w:color="auto" w:fill="auto"/>
        <w:ind w:firstLine="0"/>
      </w:pPr>
      <w:r>
        <w:t>v. 1664, P. fu t.</w:t>
      </w:r>
    </w:p>
    <w:p w14:paraId="612501B2" w14:textId="77777777" w:rsidR="009A1B5B" w:rsidRDefault="004E42D2">
      <w:pPr>
        <w:pStyle w:val="Corpodeltesto2141"/>
        <w:shd w:val="clear" w:color="auto" w:fill="auto"/>
        <w:ind w:firstLine="0"/>
      </w:pPr>
      <w:r>
        <w:t>v. 1667, s. lonc t.</w:t>
      </w:r>
    </w:p>
    <w:p w14:paraId="63BEF8EE" w14:textId="77777777" w:rsidR="009A1B5B" w:rsidRDefault="004E42D2">
      <w:pPr>
        <w:pStyle w:val="Corpodeltesto2141"/>
        <w:shd w:val="clear" w:color="auto" w:fill="auto"/>
        <w:ind w:firstLine="0"/>
      </w:pPr>
      <w:r>
        <w:t>v. 1683, n. devoie</w:t>
      </w:r>
    </w:p>
    <w:p w14:paraId="3060B88D" w14:textId="77777777" w:rsidR="009A1B5B" w:rsidRDefault="004E42D2">
      <w:pPr>
        <w:pStyle w:val="Corpodeltesto2141"/>
        <w:shd w:val="clear" w:color="auto" w:fill="auto"/>
        <w:ind w:firstLine="0"/>
      </w:pPr>
      <w:r>
        <w:t>v. 1687, q. par v.</w:t>
      </w:r>
    </w:p>
    <w:p w14:paraId="0994B6E4" w14:textId="77777777" w:rsidR="009A1B5B" w:rsidRDefault="004E42D2">
      <w:pPr>
        <w:pStyle w:val="Corpodeltesto2141"/>
        <w:shd w:val="clear" w:color="auto" w:fill="auto"/>
        <w:ind w:firstLine="0"/>
      </w:pPr>
      <w:r>
        <w:t>v. 1692, v. m’onor de rien a.</w:t>
      </w:r>
    </w:p>
    <w:p w14:paraId="29390F1D" w14:textId="77777777" w:rsidR="009A1B5B" w:rsidRDefault="004E42D2">
      <w:pPr>
        <w:pStyle w:val="Corpodeltesto2141"/>
        <w:shd w:val="clear" w:color="auto" w:fill="auto"/>
        <w:ind w:firstLine="0"/>
      </w:pPr>
      <w:r>
        <w:t>v. 1693, m. l’amoit</w:t>
      </w:r>
    </w:p>
    <w:p w14:paraId="0D058D8D" w14:textId="77777777" w:rsidR="009A1B5B" w:rsidRDefault="004E42D2">
      <w:pPr>
        <w:pStyle w:val="Corpodeltesto2141"/>
        <w:shd w:val="clear" w:color="auto" w:fill="auto"/>
        <w:ind w:firstLine="0"/>
      </w:pPr>
      <w:r>
        <w:t>v. 1694, a oil dire qu’i.</w:t>
      </w:r>
    </w:p>
    <w:p w14:paraId="29140EAD" w14:textId="77777777" w:rsidR="009A1B5B" w:rsidRDefault="004E42D2">
      <w:pPr>
        <w:pStyle w:val="Corpodeltesto2141"/>
        <w:shd w:val="clear" w:color="auto" w:fill="auto"/>
        <w:ind w:firstLine="360"/>
      </w:pPr>
      <w:r>
        <w:t>(leçon fautive)</w:t>
      </w:r>
      <w:r>
        <w:br/>
        <w:t>v. 1700, p. ne sai quant</w:t>
      </w:r>
      <w:r>
        <w:br/>
        <w:t>v. 1707, que p.</w:t>
      </w:r>
      <w:r>
        <w:br/>
        <w:t>v. 1708, qui nel quidoient v.</w:t>
      </w:r>
      <w:r>
        <w:br/>
        <w:t>v. 1712, q. son preu a porcha-</w:t>
      </w:r>
      <w:r>
        <w:br/>
        <w:t>cier 1.</w:t>
      </w:r>
    </w:p>
    <w:p w14:paraId="0183BC06" w14:textId="77777777" w:rsidR="009A1B5B" w:rsidRDefault="004E42D2">
      <w:pPr>
        <w:pStyle w:val="Corpodeltesto2141"/>
        <w:shd w:val="clear" w:color="auto" w:fill="auto"/>
        <w:ind w:firstLine="0"/>
      </w:pPr>
      <w:r>
        <w:t>v. 1718, h. escharni</w:t>
      </w:r>
      <w:r>
        <w:br/>
        <w:t>v. 1721, a d’uisdive c.</w:t>
      </w:r>
      <w:r>
        <w:br/>
        <w:t>v. 1739, mon doel m.</w:t>
      </w:r>
      <w:r>
        <w:br/>
        <w:t>v. 1747, e. chacié</w:t>
      </w:r>
      <w:r>
        <w:br/>
        <w:t>v. 1748, a. trachié</w:t>
      </w:r>
      <w:r>
        <w:br/>
        <w:t>v. 1752,’ e. cui e.</w:t>
      </w:r>
      <w:r>
        <w:br/>
        <w:t>v. 1754, i. li r.</w:t>
      </w:r>
    </w:p>
    <w:p w14:paraId="35D0D5FF" w14:textId="77777777" w:rsidR="009A1B5B" w:rsidRDefault="004E42D2">
      <w:pPr>
        <w:pStyle w:val="Corpodeltesto2141"/>
        <w:shd w:val="clear" w:color="auto" w:fill="auto"/>
        <w:ind w:firstLine="0"/>
      </w:pPr>
      <w:r>
        <w:rPr>
          <w:rStyle w:val="Corpodeltesto2146pt"/>
        </w:rPr>
        <w:t xml:space="preserve">V. </w:t>
      </w:r>
      <w:r>
        <w:t>1756, e. escondira</w:t>
      </w:r>
      <w:r>
        <w:br/>
        <w:t>v. 1763, m. queroit t,</w:t>
      </w:r>
      <w:r>
        <w:br/>
        <w:t>v. 1769, carj.</w:t>
      </w:r>
    </w:p>
    <w:p w14:paraId="27AE6ABC" w14:textId="77777777" w:rsidR="009A1B5B" w:rsidRDefault="004E42D2">
      <w:pPr>
        <w:pStyle w:val="Corpodeltesto2141"/>
        <w:shd w:val="clear" w:color="auto" w:fill="auto"/>
        <w:ind w:firstLine="0"/>
      </w:pPr>
      <w:r>
        <w:rPr>
          <w:rStyle w:val="Corpodeltesto2146pt"/>
        </w:rPr>
        <w:t xml:space="preserve">V. </w:t>
      </w:r>
      <w:r>
        <w:t>1771, p. que m.</w:t>
      </w:r>
      <w:r>
        <w:br/>
        <w:t>v. 1774, v. prise</w:t>
      </w:r>
      <w:r>
        <w:br/>
        <w:t>v. 1784, qu’il m.</w:t>
      </w:r>
      <w:r>
        <w:br/>
        <w:t>v 1786, m. tant tant a.</w:t>
      </w:r>
      <w:r>
        <w:br/>
        <w:t>v. 1787, et p.</w:t>
      </w:r>
      <w:r>
        <w:br/>
        <w:t>v. 1789, b. ai fait, s.</w:t>
      </w:r>
    </w:p>
    <w:p w14:paraId="69417E18" w14:textId="77777777" w:rsidR="009A1B5B" w:rsidRDefault="004E42D2">
      <w:pPr>
        <w:pStyle w:val="Corpodeltesto2141"/>
        <w:shd w:val="clear" w:color="auto" w:fill="auto"/>
        <w:spacing w:line="221" w:lineRule="exact"/>
        <w:ind w:firstLine="0"/>
      </w:pPr>
      <w:r>
        <w:t>v. 1791, né r.</w:t>
      </w:r>
    </w:p>
    <w:p w14:paraId="108F49B8" w14:textId="77777777" w:rsidR="009A1B5B" w:rsidRDefault="004E42D2">
      <w:pPr>
        <w:pStyle w:val="Corpodeltesto2141"/>
        <w:shd w:val="clear" w:color="auto" w:fill="auto"/>
        <w:spacing w:line="221" w:lineRule="exact"/>
        <w:ind w:firstLine="0"/>
      </w:pPr>
      <w:r>
        <w:t>v. 1808, Se li ai priié molt s.</w:t>
      </w:r>
      <w:r>
        <w:br/>
        <w:t>v 1810, i. ne q.</w:t>
      </w:r>
    </w:p>
    <w:p w14:paraId="640BDA01" w14:textId="77777777" w:rsidR="009A1B5B" w:rsidRDefault="004E42D2">
      <w:pPr>
        <w:pStyle w:val="Corpodeltesto2141"/>
        <w:shd w:val="clear" w:color="auto" w:fill="auto"/>
        <w:spacing w:line="221" w:lineRule="exact"/>
        <w:ind w:firstLine="0"/>
      </w:pPr>
      <w:r>
        <w:rPr>
          <w:rStyle w:val="Corpodeltesto2146pt"/>
        </w:rPr>
        <w:t xml:space="preserve">V. </w:t>
      </w:r>
      <w:r>
        <w:t xml:space="preserve">1820, </w:t>
      </w:r>
      <w:r>
        <w:rPr>
          <w:rStyle w:val="Corpodeltesto214Corsivo"/>
        </w:rPr>
        <w:t>doublon</w:t>
      </w:r>
      <w:r>
        <w:rPr>
          <w:rStyle w:val="Corpodeltesto214Corsivo"/>
        </w:rPr>
        <w:br/>
      </w:r>
      <w:r>
        <w:lastRenderedPageBreak/>
        <w:t>v. 1826, q. vous veoir ?</w:t>
      </w:r>
      <w:r>
        <w:br/>
        <w:t>v. 1828, p. mainte s.</w:t>
      </w:r>
      <w:r>
        <w:br/>
        <w:t>v. 1830, s. en lairai 1.</w:t>
      </w:r>
      <w:r>
        <w:br/>
        <w:t>v. 1837, i. m’en d.</w:t>
      </w:r>
      <w:r>
        <w:br/>
        <w:t xml:space="preserve">v. 1840, ai </w:t>
      </w:r>
      <w:r>
        <w:rPr>
          <w:rStyle w:val="Corpodeltesto214Corsivo"/>
        </w:rPr>
        <w:t>manque</w:t>
      </w:r>
      <w:r>
        <w:rPr>
          <w:rStyle w:val="Corpodeltesto214Corsivo"/>
        </w:rPr>
        <w:br/>
      </w:r>
      <w:r>
        <w:t>v. 1850, v. a envaïe</w:t>
      </w:r>
      <w:r>
        <w:br/>
        <w:t>v. 1872, e. grans e.</w:t>
      </w:r>
      <w:r>
        <w:br/>
        <w:t>v. 1875, s. sotie</w:t>
      </w:r>
      <w:r>
        <w:br/>
        <w:t>v 1877, s. trop g.</w:t>
      </w:r>
      <w:r>
        <w:br/>
        <w:t>v. 1882, O. chevalçons, que</w:t>
      </w:r>
      <w:r>
        <w:br/>
        <w:t>c’e.</w:t>
      </w:r>
    </w:p>
    <w:p w14:paraId="35B7411D" w14:textId="77777777" w:rsidR="009A1B5B" w:rsidRDefault="004E42D2">
      <w:pPr>
        <w:pStyle w:val="Corpodeltesto2141"/>
        <w:shd w:val="clear" w:color="auto" w:fill="auto"/>
        <w:spacing w:line="221" w:lineRule="exact"/>
        <w:ind w:firstLine="0"/>
      </w:pPr>
      <w:r>
        <w:t>v. 1885, d. de h.</w:t>
      </w:r>
      <w:r>
        <w:br/>
        <w:t>v. 1888, 1. mule la damoisele</w:t>
      </w:r>
      <w:r>
        <w:br/>
        <w:t>amble</w:t>
      </w:r>
    </w:p>
    <w:p w14:paraId="5249CCD3" w14:textId="77777777" w:rsidR="009A1B5B" w:rsidRDefault="004E42D2">
      <w:pPr>
        <w:pStyle w:val="Corpodeltesto2141"/>
        <w:shd w:val="clear" w:color="auto" w:fill="auto"/>
        <w:spacing w:line="221" w:lineRule="exact"/>
        <w:ind w:firstLine="0"/>
      </w:pPr>
      <w:r>
        <w:t>v. 1898, e. tozdis</w:t>
      </w:r>
      <w:r>
        <w:br/>
        <w:t>v 1926, Au mix que les p.</w:t>
      </w:r>
      <w:r>
        <w:br/>
        <w:t>v. 1928, o. en lor a.</w:t>
      </w:r>
      <w:r>
        <w:br/>
        <w:t>v 1929, e. vïandes s.</w:t>
      </w:r>
      <w:r>
        <w:br/>
        <w:t>v. 1934, a tart venir 1.</w:t>
      </w:r>
      <w:r>
        <w:br/>
        <w:t>v. 1935, c. aperçoit 1.</w:t>
      </w:r>
      <w:r>
        <w:br/>
        <w:t>v. 1943, le cheval et la mule a.</w:t>
      </w:r>
      <w:r>
        <w:br/>
      </w:r>
      <w:r>
        <w:rPr>
          <w:rStyle w:val="Corpodeltesto2146pt"/>
        </w:rPr>
        <w:t xml:space="preserve">V. </w:t>
      </w:r>
      <w:r>
        <w:t>1961, E. demenant 1.</w:t>
      </w:r>
      <w:r>
        <w:br/>
        <w:t>v. 1962, m. e. bruit</w:t>
      </w:r>
      <w:r>
        <w:br/>
        <w:t xml:space="preserve">v. 1963, et </w:t>
      </w:r>
      <w:r>
        <w:rPr>
          <w:rStyle w:val="Corpodeltesto214Corsivo"/>
        </w:rPr>
        <w:t>manque</w:t>
      </w:r>
      <w:r>
        <w:rPr>
          <w:rStyle w:val="Corpodeltesto214Corsivo"/>
        </w:rPr>
        <w:br/>
      </w:r>
      <w:r>
        <w:t>v. 1968, Desor s.</w:t>
      </w:r>
      <w:r>
        <w:br/>
        <w:t>v. 1987, d., mains a. (leçon</w:t>
      </w:r>
      <w:r>
        <w:br/>
        <w:t>fautive)</w:t>
      </w:r>
    </w:p>
    <w:p w14:paraId="7443ABF1" w14:textId="77777777" w:rsidR="009A1B5B" w:rsidRDefault="004E42D2">
      <w:pPr>
        <w:pStyle w:val="Corpodeltesto2141"/>
        <w:shd w:val="clear" w:color="auto" w:fill="auto"/>
        <w:spacing w:line="221" w:lineRule="exact"/>
        <w:ind w:firstLine="0"/>
      </w:pPr>
      <w:r>
        <w:t>v. 1988, f. tant b.</w:t>
      </w:r>
      <w:r>
        <w:br/>
        <w:t xml:space="preserve">v. 1989-1990, desdaigneuse </w:t>
      </w:r>
      <w:r>
        <w:rPr>
          <w:rStyle w:val="Corpodeltesto214Corsivo"/>
        </w:rPr>
        <w:t>et</w:t>
      </w:r>
      <w:r>
        <w:rPr>
          <w:rStyle w:val="Corpodeltesto214Corsivo"/>
        </w:rPr>
        <w:br/>
      </w:r>
      <w:r>
        <w:t xml:space="preserve">orgueilleuse </w:t>
      </w:r>
      <w:r>
        <w:rPr>
          <w:rStyle w:val="Corpodeltesto214Corsivo"/>
        </w:rPr>
        <w:t>sont intervertìs</w:t>
      </w:r>
      <w:r>
        <w:rPr>
          <w:rStyle w:val="Corpodeltesto214Corsivo"/>
        </w:rPr>
        <w:br/>
      </w:r>
      <w:r>
        <w:t>v. 1997, f. soi la dame a P.</w:t>
      </w:r>
    </w:p>
    <w:p w14:paraId="63282EF7" w14:textId="77777777" w:rsidR="009A1B5B" w:rsidRDefault="004E42D2">
      <w:pPr>
        <w:pStyle w:val="Corpodeltesto2141"/>
        <w:shd w:val="clear" w:color="auto" w:fill="auto"/>
        <w:spacing w:line="221" w:lineRule="exact"/>
        <w:ind w:left="360" w:hanging="360"/>
      </w:pPr>
      <w:r>
        <w:t>v, 1998, 1. a aval (leçon fau-</w:t>
      </w:r>
      <w:r>
        <w:br/>
        <w:t>tive)</w:t>
      </w:r>
    </w:p>
    <w:p w14:paraId="179EA1A9" w14:textId="77777777" w:rsidR="009A1B5B" w:rsidRDefault="004E42D2">
      <w:pPr>
        <w:pStyle w:val="Corpodeltesto2141"/>
        <w:shd w:val="clear" w:color="auto" w:fill="auto"/>
        <w:spacing w:line="221" w:lineRule="exact"/>
        <w:ind w:firstLine="0"/>
      </w:pPr>
      <w:r>
        <w:t xml:space="preserve">v. 2021, que i </w:t>
      </w:r>
      <w:r>
        <w:rPr>
          <w:rStyle w:val="Corpodeltesto214Corsivo"/>
        </w:rPr>
        <w:t>(lettre grattée,</w:t>
      </w:r>
      <w:r>
        <w:rPr>
          <w:rStyle w:val="Corpodeltesto214Corsivo"/>
        </w:rPr>
        <w:br/>
        <w:t>peut-être s)</w:t>
      </w:r>
      <w:r>
        <w:t xml:space="preserve"> le voir n.</w:t>
      </w:r>
      <w:r>
        <w:br/>
        <w:t>v. 2024, q. l’aval s.</w:t>
      </w:r>
      <w:r>
        <w:br/>
        <w:t>v. 2039, Q. li vavassors c.</w:t>
      </w:r>
      <w:r>
        <w:br/>
        <w:t>v. 2041, s. vint, s.</w:t>
      </w:r>
      <w:r>
        <w:br/>
        <w:t>v. 2043, e. la n.</w:t>
      </w:r>
      <w:r>
        <w:br/>
        <w:t>v. 2044, ses c.</w:t>
      </w:r>
      <w:r>
        <w:br/>
        <w:t>v. 2048, m. fu s.</w:t>
      </w:r>
      <w:r>
        <w:br/>
        <w:t>v. 2966, p. a fait 1.</w:t>
      </w:r>
      <w:r>
        <w:br/>
        <w:t>v. 2076, Sire, se Damedex m.</w:t>
      </w:r>
      <w:r>
        <w:br/>
        <w:t>v. 2090, e. chier</w:t>
      </w:r>
      <w:r>
        <w:br/>
        <w:t>v. 2101, e. traïtres fax</w:t>
      </w:r>
      <w:r>
        <w:br/>
      </w:r>
      <w:r>
        <w:rPr>
          <w:rStyle w:val="Corpodeltesto214Corsivo"/>
        </w:rPr>
        <w:t>(manque</w:t>
      </w:r>
      <w:r>
        <w:t xml:space="preserve"> et)</w:t>
      </w:r>
    </w:p>
    <w:p w14:paraId="3BAC8166" w14:textId="77777777" w:rsidR="009A1B5B" w:rsidRDefault="004E42D2">
      <w:pPr>
        <w:pStyle w:val="Corpodeltesto2141"/>
        <w:shd w:val="clear" w:color="auto" w:fill="auto"/>
        <w:spacing w:line="221" w:lineRule="exact"/>
        <w:ind w:firstLine="0"/>
      </w:pPr>
      <w:r>
        <w:t xml:space="preserve">v. 2105-06, par devant </w:t>
      </w:r>
      <w:r>
        <w:rPr>
          <w:rStyle w:val="Corpodeltesto214Corsivo"/>
        </w:rPr>
        <w:t>et</w:t>
      </w:r>
      <w:r>
        <w:t xml:space="preserve"> vant</w:t>
      </w:r>
      <w:r>
        <w:br/>
      </w:r>
      <w:r>
        <w:rPr>
          <w:rStyle w:val="Corpodeltesto214Corsivo"/>
        </w:rPr>
        <w:t>sont inversés à la rime</w:t>
      </w:r>
      <w:r>
        <w:rPr>
          <w:rStyle w:val="Corpodeltesto214Corsivo"/>
        </w:rPr>
        <w:br/>
      </w:r>
      <w:r>
        <w:t>v. 2107, p. je c’u.</w:t>
      </w:r>
      <w:r>
        <w:br/>
        <w:t>v. 2108, Fuis q.</w:t>
      </w:r>
      <w:r>
        <w:br/>
        <w:t xml:space="preserve">v. 2111, </w:t>
      </w:r>
      <w:r>
        <w:rPr>
          <w:rStyle w:val="Corpodeltesto214Corsivo"/>
        </w:rPr>
        <w:t>vers omis, ajouté vertica-</w:t>
      </w:r>
      <w:r>
        <w:rPr>
          <w:rStyle w:val="Corpodeltesto214Corsivo"/>
        </w:rPr>
        <w:br/>
        <w:t>lement dans la marge</w:t>
      </w:r>
      <w:r>
        <w:rPr>
          <w:rStyle w:val="Corpodeltesto214Corsivo"/>
        </w:rPr>
        <w:br/>
      </w:r>
      <w:r>
        <w:t>v. 2129, s. haés, je cuit, v.</w:t>
      </w:r>
      <w:r>
        <w:br/>
        <w:t>v. 2134, d. : « Ore o.</w:t>
      </w:r>
      <w:r>
        <w:br/>
        <w:t>v. 2140, puis d.</w:t>
      </w:r>
      <w:r>
        <w:br/>
        <w:t>v. 2144, m. de respit</w:t>
      </w:r>
      <w:r>
        <w:br/>
        <w:t>v. 2145-2146, ma dolce amie</w:t>
      </w:r>
      <w:r>
        <w:br/>
      </w:r>
      <w:r>
        <w:rPr>
          <w:rStyle w:val="Corpodeltesto214Corsivo"/>
        </w:rPr>
        <w:t>et</w:t>
      </w:r>
      <w:r>
        <w:t xml:space="preserve"> ne doutez mie </w:t>
      </w:r>
      <w:r>
        <w:rPr>
          <w:rStyle w:val="Corpodeltesto214Corsivo"/>
        </w:rPr>
        <w:t>sont</w:t>
      </w:r>
      <w:r>
        <w:rPr>
          <w:rStyle w:val="Corpodeltesto214Corsivo"/>
        </w:rPr>
        <w:br/>
        <w:t>inversés</w:t>
      </w:r>
    </w:p>
    <w:p w14:paraId="63ECF7F3" w14:textId="77777777" w:rsidR="009A1B5B" w:rsidRDefault="004E42D2">
      <w:pPr>
        <w:pStyle w:val="Corpodeltesto2141"/>
        <w:shd w:val="clear" w:color="auto" w:fill="auto"/>
        <w:spacing w:line="221" w:lineRule="exact"/>
        <w:ind w:firstLine="0"/>
      </w:pPr>
      <w:r>
        <w:t>v. 2149-2150, sans contençon</w:t>
      </w:r>
      <w:r>
        <w:br/>
      </w:r>
      <w:r>
        <w:rPr>
          <w:rStyle w:val="Corpodeltesto214Corsivo"/>
        </w:rPr>
        <w:t>et</w:t>
      </w:r>
      <w:r>
        <w:t xml:space="preserve"> a le tencon </w:t>
      </w:r>
      <w:r>
        <w:rPr>
          <w:rStyle w:val="Corpodeltesto214Corsivo"/>
        </w:rPr>
        <w:t>sont inversés</w:t>
      </w:r>
      <w:r>
        <w:rPr>
          <w:rStyle w:val="Corpodeltesto214Corsivo"/>
        </w:rPr>
        <w:br/>
      </w:r>
      <w:r>
        <w:t>v. 2152, P. tantost 1.</w:t>
      </w:r>
      <w:r>
        <w:br/>
        <w:t>v. 2162, c. chevaliets n.</w:t>
      </w:r>
      <w:r>
        <w:br/>
      </w:r>
      <w:r>
        <w:lastRenderedPageBreak/>
        <w:t>v. 2163, prendere a m.</w:t>
      </w:r>
      <w:r>
        <w:br/>
        <w:t>v. 2165, i., je v.</w:t>
      </w:r>
      <w:r>
        <w:br/>
        <w:t>v. 2173, et que se par a.</w:t>
      </w:r>
    </w:p>
    <w:p w14:paraId="14F11393" w14:textId="77777777" w:rsidR="009A1B5B" w:rsidRDefault="004E42D2">
      <w:pPr>
        <w:pStyle w:val="Corpodeltesto2141"/>
        <w:shd w:val="clear" w:color="auto" w:fill="auto"/>
        <w:ind w:left="360" w:hanging="360"/>
      </w:pPr>
      <w:r>
        <w:t>v. 2180, t. doucement (leçon</w:t>
      </w:r>
      <w:r>
        <w:br/>
        <w:t>fautive)</w:t>
      </w:r>
    </w:p>
    <w:p w14:paraId="7F88B043" w14:textId="77777777" w:rsidR="009A1B5B" w:rsidRDefault="004E42D2">
      <w:pPr>
        <w:pStyle w:val="Corpodeltesto2141"/>
        <w:shd w:val="clear" w:color="auto" w:fill="auto"/>
        <w:ind w:firstLine="0"/>
      </w:pPr>
      <w:r>
        <w:t>v. 2186, v. mise</w:t>
      </w:r>
      <w:r>
        <w:br/>
        <w:t>v. 2189, e. H f.</w:t>
      </w:r>
      <w:r>
        <w:br/>
        <w:t>v. 2198, et il a 1.</w:t>
      </w:r>
      <w:r>
        <w:br/>
        <w:t>v 2209, v. m’en c.</w:t>
      </w:r>
      <w:r>
        <w:br/>
        <w:t>v. 2224, 1. creante b.</w:t>
      </w:r>
    </w:p>
    <w:p w14:paraId="39DEED95" w14:textId="77777777" w:rsidR="009A1B5B" w:rsidRDefault="004E42D2">
      <w:pPr>
        <w:pStyle w:val="Corpodeltesto2141"/>
        <w:shd w:val="clear" w:color="auto" w:fill="auto"/>
        <w:ind w:firstLine="0"/>
      </w:pPr>
      <w:r>
        <w:rPr>
          <w:rStyle w:val="Corpodeltesto2146pt"/>
        </w:rPr>
        <w:t xml:space="preserve">V. </w:t>
      </w:r>
      <w:r>
        <w:t>2226, s. .II. carnes</w:t>
      </w:r>
      <w:r>
        <w:br/>
        <w:t>v. 2239, En mi 1. v. tot d.</w:t>
      </w:r>
      <w:r>
        <w:br/>
        <w:t>v. 2246, 1. force s.</w:t>
      </w:r>
      <w:r>
        <w:br/>
        <w:t>v. 2248, et c. (leçon fautive)</w:t>
      </w:r>
      <w:r>
        <w:br/>
        <w:t>v. 2254, e. li r.</w:t>
      </w:r>
    </w:p>
    <w:p w14:paraId="384D2EB1" w14:textId="77777777" w:rsidR="009A1B5B" w:rsidRDefault="004E42D2">
      <w:pPr>
        <w:pStyle w:val="Corpodeltesto2141"/>
        <w:shd w:val="clear" w:color="auto" w:fill="auto"/>
        <w:ind w:firstLine="0"/>
      </w:pPr>
      <w:r>
        <w:rPr>
          <w:rStyle w:val="Corpodeltesto214CenturySchoolbook45pt"/>
        </w:rPr>
        <w:t xml:space="preserve">V. </w:t>
      </w:r>
      <w:r>
        <w:t>2275, hardement e.</w:t>
      </w:r>
      <w:r>
        <w:br/>
        <w:t>v. 2276, a. et sache et tire</w:t>
      </w:r>
      <w:r>
        <w:br/>
        <w:t>v. 2284, ne nus ne puet e.</w:t>
      </w:r>
      <w:r>
        <w:br/>
        <w:t>v. 2289, e. des cors et des p.</w:t>
      </w:r>
      <w:r>
        <w:br/>
        <w:t>v. 2306, m. sa force t.</w:t>
      </w:r>
      <w:r>
        <w:br/>
        <w:t>v. 2309, que p.</w:t>
      </w:r>
      <w:r>
        <w:br/>
        <w:t xml:space="preserve">v. 2312, que il; le </w:t>
      </w:r>
      <w:r>
        <w:rPr>
          <w:rStyle w:val="Corpodeltesto214Corsivo"/>
        </w:rPr>
        <w:t>manque</w:t>
      </w:r>
      <w:r>
        <w:rPr>
          <w:rStyle w:val="Corpodeltesto214Corsivo"/>
        </w:rPr>
        <w:br/>
        <w:t>devant</w:t>
      </w:r>
      <w:r>
        <w:t xml:space="preserve"> grosse</w:t>
      </w:r>
      <w:r>
        <w:br/>
        <w:t>v 2313, Desor 1.</w:t>
      </w:r>
      <w:r>
        <w:br/>
        <w:t>v. 2314, adens l’a.</w:t>
      </w:r>
      <w:r>
        <w:br/>
        <w:t>v. 2315, d. et 1.</w:t>
      </w:r>
      <w:r>
        <w:br/>
        <w:t>v. 2318, E. dist Perchevax : «I.</w:t>
      </w:r>
      <w:r>
        <w:br/>
        <w:t>v. 2319, 1. damoisele p.</w:t>
      </w:r>
      <w:r>
        <w:br/>
        <w:t>v. 2323, C. dist qui il estoit m.</w:t>
      </w:r>
      <w:r>
        <w:br/>
        <w:t>v. 2324, « Certes, sire, m.</w:t>
      </w:r>
      <w:r>
        <w:br/>
        <w:t>v. 2326, Se q. ; q. jehui v.</w:t>
      </w:r>
      <w:r>
        <w:br/>
        <w:t>v. 2334, qui molt amaine od</w:t>
      </w:r>
      <w:r>
        <w:br/>
        <w:t>lui de g.</w:t>
      </w:r>
    </w:p>
    <w:p w14:paraId="040513AC" w14:textId="77777777" w:rsidR="009A1B5B" w:rsidRDefault="004E42D2">
      <w:pPr>
        <w:pStyle w:val="Corpodeltesto2141"/>
        <w:shd w:val="clear" w:color="auto" w:fill="auto"/>
        <w:ind w:left="360" w:hanging="360"/>
      </w:pPr>
      <w:r>
        <w:t>v. 2338, aparmain certes le</w:t>
      </w:r>
      <w:r>
        <w:br/>
        <w:t>sarois</w:t>
      </w:r>
    </w:p>
    <w:p w14:paraId="51D05904" w14:textId="77777777" w:rsidR="009A1B5B" w:rsidRDefault="004E42D2">
      <w:pPr>
        <w:pStyle w:val="Corpodeltesto2141"/>
        <w:shd w:val="clear" w:color="auto" w:fill="auto"/>
        <w:ind w:left="360" w:hanging="360"/>
      </w:pPr>
      <w:r>
        <w:t>v. 2340, après ce vers, addition</w:t>
      </w:r>
      <w:r>
        <w:br/>
        <w:t>de deux vers : « Sire, fait il</w:t>
      </w:r>
      <w:r>
        <w:br/>
        <w:t>tot sanz douter / Percheval</w:t>
      </w:r>
      <w:r>
        <w:br/>
        <w:t>m’apelent mi per »</w:t>
      </w:r>
    </w:p>
    <w:p w14:paraId="40F3DCBF" w14:textId="77777777" w:rsidR="009A1B5B" w:rsidRDefault="004E42D2">
      <w:pPr>
        <w:pStyle w:val="Corpodeltesto2141"/>
        <w:shd w:val="clear" w:color="auto" w:fill="auto"/>
        <w:ind w:firstLine="0"/>
      </w:pPr>
      <w:r>
        <w:t>v. 2348, s. deci desi a.</w:t>
      </w:r>
      <w:r>
        <w:br/>
        <w:t>v. 2350, rendus trestoz n.</w:t>
      </w:r>
      <w:r>
        <w:br/>
        <w:t>v. 2351, d. perdu</w:t>
      </w:r>
      <w:r>
        <w:br/>
        <w:t>v. 2359, q. por u.</w:t>
      </w:r>
      <w:r>
        <w:br/>
        <w:t xml:space="preserve">v. 2369, s’ </w:t>
      </w:r>
      <w:r>
        <w:rPr>
          <w:rStyle w:val="Corpodeltesto214Corsivo"/>
        </w:rPr>
        <w:t>manque</w:t>
      </w:r>
      <w:r>
        <w:rPr>
          <w:rStyle w:val="Corpodeltesto214Corsivo"/>
        </w:rPr>
        <w:br/>
      </w:r>
      <w:r>
        <w:t>v. 2370, c. est r.</w:t>
      </w:r>
      <w:r>
        <w:br/>
        <w:t>v. 2371, a. vont vont</w:t>
      </w:r>
      <w:r>
        <w:br/>
        <w:t>v. 2373, 1. referment</w:t>
      </w:r>
      <w:r>
        <w:br/>
        <w:t>v. 2375, c. a soi a.</w:t>
      </w:r>
      <w:r>
        <w:br/>
        <w:t>v. 2376, s. li m. (leçon fautive)</w:t>
      </w:r>
      <w:r>
        <w:br/>
        <w:t xml:space="preserve">v. 2388, cent </w:t>
      </w:r>
      <w:r>
        <w:rPr>
          <w:rStyle w:val="Corpodeltesto214CenturySchoolbook7ptGrassetto"/>
        </w:rPr>
        <w:t xml:space="preserve">.M. </w:t>
      </w:r>
      <w:r>
        <w:t>s. ; s. en</w:t>
      </w:r>
      <w:r>
        <w:br/>
        <w:t>bone foi</w:t>
      </w:r>
    </w:p>
    <w:p w14:paraId="6668739C" w14:textId="77777777" w:rsidR="009A1B5B" w:rsidRDefault="004E42D2">
      <w:pPr>
        <w:pStyle w:val="Corpodeltesto2141"/>
        <w:shd w:val="clear" w:color="auto" w:fill="auto"/>
        <w:ind w:left="360" w:hanging="360"/>
      </w:pPr>
      <w:r>
        <w:t>v. 2389, que je vous envoi</w:t>
      </w:r>
      <w:r>
        <w:br/>
        <w:t>prison rendre</w:t>
      </w:r>
    </w:p>
    <w:p w14:paraId="50281AE9" w14:textId="77777777" w:rsidR="009A1B5B" w:rsidRDefault="004E42D2">
      <w:pPr>
        <w:pStyle w:val="Corpodeltesto2141"/>
        <w:shd w:val="clear" w:color="auto" w:fill="auto"/>
        <w:ind w:firstLine="0"/>
      </w:pPr>
      <w:r>
        <w:t>v. 2390, i. sanz plus atendre</w:t>
      </w:r>
      <w:r>
        <w:br/>
        <w:t>v. 2391, f. en m.</w:t>
      </w:r>
      <w:r>
        <w:br/>
        <w:t>v. 2392, Mais de par cui me</w:t>
      </w:r>
      <w:r>
        <w:br/>
        <w:t>renderai</w:t>
      </w:r>
    </w:p>
    <w:p w14:paraId="2D9D446C" w14:textId="77777777" w:rsidR="009A1B5B" w:rsidRDefault="004E42D2">
      <w:pPr>
        <w:pStyle w:val="Corpodeltesto2141"/>
        <w:shd w:val="clear" w:color="auto" w:fill="auto"/>
        <w:ind w:firstLine="0"/>
      </w:pPr>
      <w:r>
        <w:t>v. 2396, q. desor le caiere s.</w:t>
      </w:r>
      <w:r>
        <w:br/>
        <w:t>v. 2404, a. pris et los conquis</w:t>
      </w:r>
      <w:r>
        <w:br/>
        <w:t>(leçon fautive)</w:t>
      </w:r>
      <w:r>
        <w:br/>
        <w:t>v. 2425, A. en vait tout u.</w:t>
      </w:r>
      <w:r>
        <w:br/>
        <w:t>v. 2435, d. mix eúst bien m.</w:t>
      </w:r>
      <w:r>
        <w:br/>
        <w:t>v. 2448, s. de brun plaìn</w:t>
      </w:r>
      <w:r>
        <w:br/>
        <w:t>d’orpix</w:t>
      </w:r>
    </w:p>
    <w:p w14:paraId="0556ACAB" w14:textId="77777777" w:rsidR="009A1B5B" w:rsidRDefault="004E42D2">
      <w:pPr>
        <w:pStyle w:val="Corpodeltesto2141"/>
        <w:shd w:val="clear" w:color="auto" w:fill="auto"/>
        <w:ind w:firstLine="0"/>
      </w:pPr>
      <w:r>
        <w:lastRenderedPageBreak/>
        <w:t>v. 2452, v. al m.</w:t>
      </w:r>
      <w:r>
        <w:br/>
        <w:t>v. 2454, bones et de b. (leçon</w:t>
      </w:r>
      <w:r>
        <w:br/>
        <w:t>fautive)</w:t>
      </w:r>
    </w:p>
    <w:p w14:paraId="692ACFE5" w14:textId="77777777" w:rsidR="009A1B5B" w:rsidRDefault="004E42D2">
      <w:pPr>
        <w:pStyle w:val="Corpodeltesto2141"/>
        <w:shd w:val="clear" w:color="auto" w:fill="auto"/>
        <w:ind w:firstLine="0"/>
      </w:pPr>
      <w:r>
        <w:t>v. 2458, .1111. vallés t.</w:t>
      </w:r>
      <w:r>
        <w:br/>
        <w:t>v. 2462, q. aportoient 1.</w:t>
      </w:r>
      <w:r>
        <w:br/>
        <w:t>v. 2464, i. furent la v.</w:t>
      </w:r>
      <w:r>
        <w:br/>
        <w:t>v. 2465, sel s. (1 est exponctué)</w:t>
      </w:r>
      <w:r>
        <w:br/>
        <w:t>v. 2469, 1. sires lor e.</w:t>
      </w:r>
      <w:r>
        <w:br/>
        <w:t xml:space="preserve">v. 2484-2485, </w:t>
      </w:r>
      <w:r>
        <w:rPr>
          <w:rStyle w:val="Corpodeltesto214Corsivo"/>
        </w:rPr>
        <w:t>vers intervertis</w:t>
      </w:r>
      <w:r>
        <w:rPr>
          <w:rStyle w:val="Corpodeltesto214Corsivo"/>
        </w:rPr>
        <w:br/>
      </w:r>
      <w:r>
        <w:t>v. 2486, m. li p.</w:t>
      </w:r>
      <w:r>
        <w:br/>
        <w:t>v. 2495, j. entier</w:t>
      </w:r>
      <w:r>
        <w:br/>
        <w:t>v. 2496, v. en un m.</w:t>
      </w:r>
      <w:r>
        <w:br/>
        <w:t>v. 2497, q. viez fu e.</w:t>
      </w:r>
      <w:r>
        <w:br/>
        <w:t>v. 2507, 1. destort e.</w:t>
      </w:r>
      <w:r>
        <w:br/>
        <w:t>v. 2508, Et la Lance qui toz</w:t>
      </w:r>
      <w:r>
        <w:br/>
        <w:t>dis saine</w:t>
      </w:r>
    </w:p>
    <w:p w14:paraId="2A7671BD" w14:textId="77777777" w:rsidR="009A1B5B" w:rsidRDefault="004E42D2">
      <w:pPr>
        <w:pStyle w:val="Corpodeltesto2141"/>
        <w:shd w:val="clear" w:color="auto" w:fill="auto"/>
        <w:ind w:firstLine="0"/>
      </w:pPr>
      <w:r>
        <w:t>v. 2509, li doinst trover e.</w:t>
      </w:r>
      <w:r>
        <w:br/>
        <w:t>v. 2510, Lors s’en revint a s.</w:t>
      </w:r>
      <w:r>
        <w:br/>
        <w:t>v. 2511, la sele li oste et 1.</w:t>
      </w:r>
      <w:r>
        <w:br/>
        <w:t>v. 2512, herbe et li hue e.</w:t>
      </w:r>
      <w:r>
        <w:br/>
        <w:t>v. 2517, c., un poi s’e.</w:t>
      </w:r>
      <w:r>
        <w:br/>
        <w:t>v. 2525, e. trachié</w:t>
      </w:r>
      <w:r>
        <w:br/>
        <w:t>v. 2528, 1. vient a g.</w:t>
      </w:r>
      <w:r>
        <w:br/>
        <w:t>v. 2535, n. se j’ai e.</w:t>
      </w:r>
      <w:r>
        <w:br/>
        <w:t>v. 2537, G. porrez s., les lettres</w:t>
      </w:r>
      <w:r>
        <w:br/>
      </w:r>
      <w:r>
        <w:rPr>
          <w:rStyle w:val="Corpodeltesto214Corsivo"/>
        </w:rPr>
        <w:t>porr</w:t>
      </w:r>
      <w:r>
        <w:t xml:space="preserve"> sont exponctuées et</w:t>
      </w:r>
      <w:r>
        <w:br/>
        <w:t xml:space="preserve">corrigées en </w:t>
      </w:r>
      <w:r>
        <w:rPr>
          <w:rStyle w:val="Corpodeltesto214Corsivo"/>
        </w:rPr>
        <w:t>vol</w:t>
      </w:r>
      <w:r>
        <w:t xml:space="preserve"> suscrit.</w:t>
      </w:r>
      <w:r>
        <w:br/>
        <w:t>v. 2547, v. estes e.</w:t>
      </w:r>
      <w:r>
        <w:br/>
        <w:t>v. 2552, v., que j.</w:t>
      </w:r>
      <w:r>
        <w:br/>
        <w:t>v. 2554, fors que le nosques</w:t>
      </w:r>
      <w:r>
        <w:br/>
        <w:t>que f.</w:t>
      </w:r>
    </w:p>
    <w:p w14:paraId="1CF62891" w14:textId="77777777" w:rsidR="009A1B5B" w:rsidRDefault="004E42D2">
      <w:pPr>
        <w:pStyle w:val="Corpodeltesto2141"/>
        <w:shd w:val="clear" w:color="auto" w:fill="auto"/>
        <w:ind w:firstLine="0"/>
      </w:pPr>
      <w:r>
        <w:t>v. 2559, a. ? De f.</w:t>
      </w:r>
    </w:p>
    <w:p w14:paraId="2A7F1267" w14:textId="77777777" w:rsidR="009A1B5B" w:rsidRDefault="004E42D2">
      <w:pPr>
        <w:pStyle w:val="Corpodeltesto2141"/>
        <w:shd w:val="clear" w:color="auto" w:fill="auto"/>
        <w:ind w:firstLine="0"/>
      </w:pPr>
      <w:r>
        <w:t>v. 2575, Se n’aferist p.</w:t>
      </w:r>
    </w:p>
    <w:p w14:paraId="67F1B715" w14:textId="77777777" w:rsidR="009A1B5B" w:rsidRDefault="004E42D2">
      <w:pPr>
        <w:pStyle w:val="Corpodeltesto2141"/>
        <w:shd w:val="clear" w:color="auto" w:fill="auto"/>
        <w:ind w:firstLine="0"/>
      </w:pPr>
      <w:r>
        <w:t>v. 2576, q. fust s.</w:t>
      </w:r>
    </w:p>
    <w:p w14:paraId="3F098D46" w14:textId="77777777" w:rsidR="009A1B5B" w:rsidRDefault="004E42D2">
      <w:pPr>
        <w:pStyle w:val="Corpodeltesto2141"/>
        <w:shd w:val="clear" w:color="auto" w:fill="auto"/>
        <w:ind w:firstLine="0"/>
      </w:pPr>
      <w:r>
        <w:t>v. 2577, s. bìen m’a.</w:t>
      </w:r>
    </w:p>
    <w:p w14:paraId="6C7D9ECD" w14:textId="77777777" w:rsidR="009A1B5B" w:rsidRDefault="004E42D2">
      <w:pPr>
        <w:pStyle w:val="Corpodeltesto2141"/>
        <w:shd w:val="clear" w:color="auto" w:fill="auto"/>
        <w:ind w:firstLine="0"/>
      </w:pPr>
      <w:r>
        <w:t>v. 2579, 1 digne c.</w:t>
      </w:r>
    </w:p>
    <w:p w14:paraId="2A421FA7" w14:textId="77777777" w:rsidR="009A1B5B" w:rsidRDefault="004E42D2">
      <w:pPr>
        <w:pStyle w:val="Corpodeltesto2141"/>
        <w:shd w:val="clear" w:color="auto" w:fill="auto"/>
        <w:ind w:firstLine="0"/>
      </w:pPr>
      <w:r>
        <w:t>v. 2586, n. se f.</w:t>
      </w:r>
    </w:p>
    <w:p w14:paraId="45C502D7" w14:textId="77777777" w:rsidR="009A1B5B" w:rsidRDefault="004E42D2">
      <w:pPr>
        <w:pStyle w:val="Corpodeltesto2141"/>
        <w:shd w:val="clear" w:color="auto" w:fill="auto"/>
        <w:ind w:firstLine="0"/>
      </w:pPr>
      <w:r>
        <w:t>v. 2587, P. vit c.</w:t>
      </w:r>
    </w:p>
    <w:p w14:paraId="320ABC49" w14:textId="77777777" w:rsidR="009A1B5B" w:rsidRDefault="004E42D2">
      <w:pPr>
        <w:pStyle w:val="Corpodeltesto2141"/>
        <w:shd w:val="clear" w:color="auto" w:fill="auto"/>
        <w:ind w:firstLine="0"/>
      </w:pPr>
      <w:r>
        <w:t>v. 2596, e. montez e.</w:t>
      </w:r>
    </w:p>
    <w:p w14:paraId="60E60F9D" w14:textId="77777777" w:rsidR="009A1B5B" w:rsidRDefault="004E42D2">
      <w:pPr>
        <w:pStyle w:val="Corpodeltesto2141"/>
        <w:shd w:val="clear" w:color="auto" w:fill="auto"/>
        <w:ind w:firstLine="0"/>
      </w:pPr>
      <w:r>
        <w:t>v. 2598, p. a D.</w:t>
      </w:r>
    </w:p>
    <w:p w14:paraId="74F1E4BB" w14:textId="77777777" w:rsidR="009A1B5B" w:rsidRDefault="004E42D2">
      <w:pPr>
        <w:pStyle w:val="Corpodeltesto2141"/>
        <w:shd w:val="clear" w:color="auto" w:fill="auto"/>
        <w:ind w:firstLine="0"/>
      </w:pPr>
      <w:r>
        <w:t>v. 2604, v. es d.</w:t>
      </w:r>
    </w:p>
    <w:p w14:paraId="7EE0CCF2" w14:textId="77777777" w:rsidR="009A1B5B" w:rsidRDefault="004E42D2">
      <w:pPr>
        <w:pStyle w:val="Corpodeltesto2141"/>
        <w:shd w:val="clear" w:color="auto" w:fill="auto"/>
        <w:ind w:firstLine="0"/>
      </w:pPr>
      <w:r>
        <w:t>v! 2608, p. d’iluec iluec e.</w:t>
      </w:r>
    </w:p>
    <w:p w14:paraId="1123593A" w14:textId="77777777" w:rsidR="009A1B5B" w:rsidRDefault="004E42D2">
      <w:pPr>
        <w:pStyle w:val="Corpodeltesto2141"/>
        <w:shd w:val="clear" w:color="auto" w:fill="auto"/>
        <w:ind w:firstLine="0"/>
      </w:pPr>
      <w:r>
        <w:t>v. 2614, c. il estoit pres du m.</w:t>
      </w:r>
    </w:p>
    <w:p w14:paraId="1422BC8C" w14:textId="77777777" w:rsidR="009A1B5B" w:rsidRDefault="004E42D2">
      <w:pPr>
        <w:pStyle w:val="Corpodeltesto2141"/>
        <w:shd w:val="clear" w:color="auto" w:fill="auto"/>
        <w:ind w:firstLine="0"/>
      </w:pPr>
      <w:r>
        <w:t>v. 2617, c. l’autre f.</w:t>
      </w:r>
    </w:p>
    <w:p w14:paraId="13A7FC5C" w14:textId="77777777" w:rsidR="009A1B5B" w:rsidRDefault="004E42D2">
      <w:pPr>
        <w:pStyle w:val="Corpodeltesto2141"/>
        <w:shd w:val="clear" w:color="auto" w:fill="auto"/>
        <w:ind w:firstLine="0"/>
      </w:pPr>
      <w:r>
        <w:t xml:space="preserve">v. 2625, s’ </w:t>
      </w:r>
      <w:r>
        <w:rPr>
          <w:rStyle w:val="Corpodeltesto214Corsivo"/>
        </w:rPr>
        <w:t>manque</w:t>
      </w:r>
    </w:p>
    <w:p w14:paraId="2E89236C" w14:textId="77777777" w:rsidR="009A1B5B" w:rsidRDefault="004E42D2">
      <w:pPr>
        <w:pStyle w:val="Corpodeltesto2141"/>
        <w:shd w:val="clear" w:color="auto" w:fill="auto"/>
        <w:ind w:firstLine="0"/>
      </w:pPr>
      <w:r>
        <w:t>v. 2626, p. est c.</w:t>
      </w:r>
    </w:p>
    <w:p w14:paraId="5E20C372" w14:textId="77777777" w:rsidR="009A1B5B" w:rsidRDefault="004E42D2">
      <w:pPr>
        <w:pStyle w:val="Corpodeltesto2141"/>
        <w:shd w:val="clear" w:color="auto" w:fill="auto"/>
        <w:ind w:firstLine="0"/>
      </w:pPr>
      <w:r>
        <w:t>v. 2642, e. al corage e.</w:t>
      </w:r>
    </w:p>
    <w:p w14:paraId="29F6C4C2" w14:textId="77777777" w:rsidR="009A1B5B" w:rsidRDefault="004E42D2">
      <w:pPr>
        <w:pStyle w:val="Corpodeltesto2141"/>
        <w:shd w:val="clear" w:color="auto" w:fill="auto"/>
        <w:ind w:firstLine="0"/>
      </w:pPr>
      <w:r>
        <w:t>v. 2647, v. puissiez li t.</w:t>
      </w:r>
    </w:p>
    <w:p w14:paraId="7AE6FFDE" w14:textId="77777777" w:rsidR="009A1B5B" w:rsidRDefault="004E42D2">
      <w:pPr>
        <w:pStyle w:val="Corpodeltesto2141"/>
        <w:shd w:val="clear" w:color="auto" w:fill="auto"/>
        <w:ind w:firstLine="0"/>
      </w:pPr>
      <w:r>
        <w:t>v. 2650, Dont 1.</w:t>
      </w:r>
    </w:p>
    <w:p w14:paraId="0AF2ED19" w14:textId="77777777" w:rsidR="009A1B5B" w:rsidRDefault="004E42D2">
      <w:pPr>
        <w:pStyle w:val="Corpodeltesto2141"/>
        <w:shd w:val="clear" w:color="auto" w:fill="auto"/>
        <w:ind w:firstLine="0"/>
      </w:pPr>
      <w:r>
        <w:t>v. 2652, 1. baisse en p.</w:t>
      </w:r>
    </w:p>
    <w:p w14:paraId="247E9EE4" w14:textId="77777777" w:rsidR="009A1B5B" w:rsidRDefault="004E42D2">
      <w:pPr>
        <w:pStyle w:val="Corpodeltesto2141"/>
        <w:shd w:val="clear" w:color="auto" w:fill="auto"/>
        <w:ind w:firstLine="0"/>
      </w:pPr>
      <w:r>
        <w:t>v. 2653, a. que d.</w:t>
      </w:r>
    </w:p>
    <w:p w14:paraId="28A25D42" w14:textId="77777777" w:rsidR="009A1B5B" w:rsidRDefault="004E42D2">
      <w:pPr>
        <w:pStyle w:val="Corpodeltesto2141"/>
        <w:shd w:val="clear" w:color="auto" w:fill="auto"/>
        <w:ind w:firstLine="0"/>
      </w:pPr>
      <w:r>
        <w:t>v. 2663, f. la s.</w:t>
      </w:r>
    </w:p>
    <w:p w14:paraId="77E06AF0" w14:textId="77777777" w:rsidR="009A1B5B" w:rsidRDefault="004E42D2">
      <w:pPr>
        <w:pStyle w:val="Corpodeltesto1570"/>
        <w:shd w:val="clear" w:color="auto" w:fill="auto"/>
        <w:spacing w:line="216" w:lineRule="exact"/>
        <w:ind w:firstLine="0"/>
      </w:pPr>
      <w:r>
        <w:t xml:space="preserve">v. </w:t>
      </w:r>
      <w:r>
        <w:rPr>
          <w:rStyle w:val="Corpodeltesto157TimesNewRoman9ptNongrassetto"/>
          <w:rFonts w:eastAsia="Century Schoolbook"/>
        </w:rPr>
        <w:t xml:space="preserve">2665, </w:t>
      </w:r>
      <w:r>
        <w:t>.XX. m.</w:t>
      </w:r>
    </w:p>
    <w:p w14:paraId="777381B4" w14:textId="77777777" w:rsidR="009A1B5B" w:rsidRDefault="004E42D2">
      <w:pPr>
        <w:pStyle w:val="Corpodeltesto2141"/>
        <w:shd w:val="clear" w:color="auto" w:fill="auto"/>
        <w:ind w:firstLine="0"/>
      </w:pPr>
      <w:r>
        <w:t>v. 2675, 1. puçoit dedens u.</w:t>
      </w:r>
    </w:p>
    <w:p w14:paraId="2543D4CC" w14:textId="77777777" w:rsidR="009A1B5B" w:rsidRDefault="004E42D2">
      <w:pPr>
        <w:pStyle w:val="Corpodeltesto2141"/>
        <w:shd w:val="clear" w:color="auto" w:fill="auto"/>
        <w:ind w:firstLine="0"/>
      </w:pPr>
      <w:r>
        <w:t>v. 2680, c. vint a.</w:t>
      </w:r>
    </w:p>
    <w:p w14:paraId="36475A12" w14:textId="77777777" w:rsidR="009A1B5B" w:rsidRDefault="004E42D2">
      <w:pPr>
        <w:pStyle w:val="Corpodeltesto2141"/>
        <w:shd w:val="clear" w:color="auto" w:fill="auto"/>
        <w:ind w:firstLine="0"/>
      </w:pPr>
      <w:r>
        <w:t>v. 2686, s. valt j.</w:t>
      </w:r>
    </w:p>
    <w:p w14:paraId="6A5734B6" w14:textId="77777777" w:rsidR="009A1B5B" w:rsidRDefault="004E42D2">
      <w:pPr>
        <w:pStyle w:val="Corpodeltesto2141"/>
        <w:shd w:val="clear" w:color="auto" w:fill="auto"/>
        <w:ind w:firstLine="0"/>
      </w:pPr>
      <w:r>
        <w:t>v. 2688, que t.</w:t>
      </w:r>
    </w:p>
    <w:p w14:paraId="2E8E1198" w14:textId="77777777" w:rsidR="009A1B5B" w:rsidRDefault="004E42D2">
      <w:pPr>
        <w:pStyle w:val="Corpodeltesto2141"/>
        <w:shd w:val="clear" w:color="auto" w:fill="auto"/>
        <w:ind w:firstLine="0"/>
      </w:pPr>
      <w:r>
        <w:t>v. 2690, 1. fit f.</w:t>
      </w:r>
    </w:p>
    <w:p w14:paraId="1B45C824" w14:textId="77777777" w:rsidR="009A1B5B" w:rsidRDefault="004E42D2">
      <w:pPr>
        <w:pStyle w:val="Corpodeltesto2141"/>
        <w:shd w:val="clear" w:color="auto" w:fill="auto"/>
        <w:ind w:firstLine="0"/>
      </w:pPr>
      <w:r>
        <w:t>v. 2703, 1. demande p.</w:t>
      </w:r>
    </w:p>
    <w:p w14:paraId="5F1BD156" w14:textId="77777777" w:rsidR="009A1B5B" w:rsidRDefault="004E42D2">
      <w:pPr>
        <w:pStyle w:val="Corpodeltesto2141"/>
        <w:shd w:val="clear" w:color="auto" w:fill="auto"/>
        <w:ind w:firstLine="0"/>
      </w:pPr>
      <w:r>
        <w:t>v. 2711, c. ert 1.</w:t>
      </w:r>
    </w:p>
    <w:p w14:paraId="493ABC4A" w14:textId="77777777" w:rsidR="009A1B5B" w:rsidRDefault="004E42D2">
      <w:pPr>
        <w:pStyle w:val="Corpodeltesto2141"/>
        <w:shd w:val="clear" w:color="auto" w:fill="auto"/>
        <w:ind w:firstLine="0"/>
      </w:pPr>
      <w:r>
        <w:t>v. 2720, Si s.</w:t>
      </w:r>
    </w:p>
    <w:p w14:paraId="6D5639DF" w14:textId="77777777" w:rsidR="009A1B5B" w:rsidRDefault="004E42D2">
      <w:pPr>
        <w:pStyle w:val="Corpodeltesto2141"/>
        <w:shd w:val="clear" w:color="auto" w:fill="auto"/>
        <w:ind w:firstLine="0"/>
      </w:pPr>
      <w:r>
        <w:t>v. 2723, 1. voir</w:t>
      </w:r>
    </w:p>
    <w:p w14:paraId="1FF71BCC" w14:textId="77777777" w:rsidR="009A1B5B" w:rsidRDefault="004E42D2">
      <w:pPr>
        <w:pStyle w:val="Corpodeltesto2141"/>
        <w:shd w:val="clear" w:color="auto" w:fill="auto"/>
        <w:ind w:firstLine="0"/>
      </w:pPr>
      <w:r>
        <w:t>v. 2734, ausi tost con les a v.</w:t>
      </w:r>
    </w:p>
    <w:p w14:paraId="65F21748" w14:textId="77777777" w:rsidR="009A1B5B" w:rsidRDefault="004E42D2">
      <w:pPr>
        <w:pStyle w:val="Corpodeltesto2141"/>
        <w:shd w:val="clear" w:color="auto" w:fill="auto"/>
        <w:ind w:firstLine="0"/>
      </w:pPr>
      <w:r>
        <w:t>v. 2743, e. ne v.</w:t>
      </w:r>
    </w:p>
    <w:p w14:paraId="13740B83" w14:textId="77777777" w:rsidR="009A1B5B" w:rsidRDefault="004E42D2">
      <w:pPr>
        <w:pStyle w:val="Corpodeltesto2141"/>
        <w:shd w:val="clear" w:color="auto" w:fill="auto"/>
        <w:ind w:firstLine="0"/>
      </w:pPr>
      <w:r>
        <w:lastRenderedPageBreak/>
        <w:t>v. 2744, n. verrai</w:t>
      </w:r>
    </w:p>
    <w:p w14:paraId="65EA58B6" w14:textId="77777777" w:rsidR="009A1B5B" w:rsidRDefault="004E42D2">
      <w:pPr>
        <w:pStyle w:val="Corpodeltesto2141"/>
        <w:shd w:val="clear" w:color="auto" w:fill="auto"/>
        <w:ind w:firstLine="0"/>
      </w:pPr>
      <w:r>
        <w:t>v. 2755, p. afflictïon</w:t>
      </w:r>
    </w:p>
    <w:p w14:paraId="6A5A19D4" w14:textId="77777777" w:rsidR="009A1B5B" w:rsidRDefault="004E42D2">
      <w:pPr>
        <w:pStyle w:val="Corpodeltesto2141"/>
        <w:shd w:val="clear" w:color="auto" w:fill="auto"/>
        <w:ind w:firstLine="0"/>
      </w:pPr>
      <w:r>
        <w:t>v. 2759, de que que puet e.</w:t>
      </w:r>
    </w:p>
    <w:p w14:paraId="1D9DC072" w14:textId="77777777" w:rsidR="009A1B5B" w:rsidRDefault="004E42D2">
      <w:pPr>
        <w:pStyle w:val="Corpodeltesto2141"/>
        <w:shd w:val="clear" w:color="auto" w:fill="auto"/>
        <w:ind w:firstLine="0"/>
      </w:pPr>
      <w:r>
        <w:t>v. 2764, Ja a l’e.</w:t>
      </w:r>
    </w:p>
    <w:p w14:paraId="47EC9481" w14:textId="77777777" w:rsidR="009A1B5B" w:rsidRDefault="004E42D2">
      <w:pPr>
        <w:pStyle w:val="Corpodeltesto2141"/>
        <w:shd w:val="clear" w:color="auto" w:fill="auto"/>
        <w:ind w:firstLine="0"/>
      </w:pPr>
      <w:r>
        <w:t>v. 2777, ses p.</w:t>
      </w:r>
    </w:p>
    <w:p w14:paraId="5A09F074" w14:textId="77777777" w:rsidR="009A1B5B" w:rsidRDefault="004E42D2">
      <w:pPr>
        <w:pStyle w:val="Corpodeltesto2141"/>
        <w:shd w:val="clear" w:color="auto" w:fill="auto"/>
        <w:ind w:firstLine="0"/>
      </w:pPr>
      <w:r>
        <w:t>v. 2778, sauf ce q. ; n. li m.</w:t>
      </w:r>
    </w:p>
    <w:p w14:paraId="4A5A78F1" w14:textId="77777777" w:rsidR="009A1B5B" w:rsidRDefault="004E42D2">
      <w:pPr>
        <w:pStyle w:val="Corpodeltesto2141"/>
        <w:shd w:val="clear" w:color="auto" w:fill="auto"/>
        <w:ind w:firstLine="0"/>
      </w:pPr>
      <w:r>
        <w:t>V. 2782, 1. ert 1.</w:t>
      </w:r>
      <w:r>
        <w:br/>
        <w:t>v 2795, d. le main destre</w:t>
      </w:r>
      <w:r>
        <w:br/>
        <w:t>bonement</w:t>
      </w:r>
    </w:p>
    <w:p w14:paraId="0BDE977C" w14:textId="77777777" w:rsidR="009A1B5B" w:rsidRDefault="004E42D2">
      <w:pPr>
        <w:pStyle w:val="Corpodeltesto2141"/>
        <w:shd w:val="clear" w:color="auto" w:fill="auto"/>
        <w:ind w:firstLine="0"/>
      </w:pPr>
      <w:r>
        <w:t>v. 2797, s’en va, q. (déplacé au</w:t>
      </w:r>
      <w:r>
        <w:br/>
        <w:t>vers 2796 : i. s’en va)</w:t>
      </w:r>
      <w:r>
        <w:br/>
        <w:t>v. 2799, a. erré et c.</w:t>
      </w:r>
      <w:r>
        <w:br/>
        <w:t>v 2800, et tant son voiage</w:t>
      </w:r>
      <w:r>
        <w:br/>
        <w:t>avanchié</w:t>
      </w:r>
    </w:p>
    <w:p w14:paraId="75663308" w14:textId="77777777" w:rsidR="009A1B5B" w:rsidRDefault="004E42D2">
      <w:pPr>
        <w:pStyle w:val="Corpodeltesto2141"/>
        <w:shd w:val="clear" w:color="auto" w:fill="auto"/>
        <w:ind w:firstLine="0"/>
      </w:pPr>
      <w:r>
        <w:t xml:space="preserve">v. 2801-2802 </w:t>
      </w:r>
      <w:r>
        <w:rPr>
          <w:rStyle w:val="Corpodeltesto214Corsivo"/>
        </w:rPr>
        <w:t>manquent</w:t>
      </w:r>
      <w:r>
        <w:rPr>
          <w:rStyle w:val="Corpodeltesto214Corsivo"/>
        </w:rPr>
        <w:br/>
      </w:r>
      <w:r>
        <w:t>v. 2803, c’a son m.</w:t>
      </w:r>
      <w:r>
        <w:br/>
        <w:t xml:space="preserve">v 2804, i </w:t>
      </w:r>
      <w:r>
        <w:rPr>
          <w:rStyle w:val="Corpodeltesto214Corsivo"/>
        </w:rPr>
        <w:t>manque</w:t>
      </w:r>
      <w:r>
        <w:rPr>
          <w:rStyle w:val="Corpodeltesto214Corsivo"/>
        </w:rPr>
        <w:br/>
      </w:r>
      <w:r>
        <w:t>v. 2805, 1. serjans e.</w:t>
      </w:r>
      <w:r>
        <w:br/>
        <w:t>v. 2806, r. bonement</w:t>
      </w:r>
    </w:p>
    <w:p w14:paraId="6CC0A294" w14:textId="77777777" w:rsidR="009A1B5B" w:rsidRDefault="004E42D2">
      <w:pPr>
        <w:pStyle w:val="Corpodeltesto2141"/>
        <w:shd w:val="clear" w:color="auto" w:fill="auto"/>
        <w:ind w:left="360" w:hanging="360"/>
      </w:pPr>
      <w:r>
        <w:t>v. 2821, et de la Lance por</w:t>
      </w:r>
      <w:r>
        <w:br/>
        <w:t>coi s.</w:t>
      </w:r>
    </w:p>
    <w:p w14:paraId="3529FE87" w14:textId="77777777" w:rsidR="009A1B5B" w:rsidRDefault="004E42D2">
      <w:pPr>
        <w:pStyle w:val="Corpodeltesto2141"/>
        <w:shd w:val="clear" w:color="auto" w:fill="auto"/>
        <w:ind w:left="360" w:hanging="360"/>
      </w:pPr>
      <w:r>
        <w:t>v. 2822, s. tant de p.</w:t>
      </w:r>
    </w:p>
    <w:p w14:paraId="27165723" w14:textId="77777777" w:rsidR="009A1B5B" w:rsidRDefault="004E42D2">
      <w:pPr>
        <w:pStyle w:val="Corpodeltesto2141"/>
        <w:shd w:val="clear" w:color="auto" w:fill="auto"/>
        <w:ind w:firstLine="0"/>
      </w:pPr>
      <w:r>
        <w:rPr>
          <w:rStyle w:val="Corpodeltesto214CenturySchoolbook7ptGrassetto"/>
        </w:rPr>
        <w:t xml:space="preserve">. V. </w:t>
      </w:r>
      <w:r>
        <w:t>2824, m. a greignor h.</w:t>
      </w:r>
      <w:r>
        <w:br/>
        <w:t>v. 2837, e. dolor demaine</w:t>
      </w:r>
      <w:r>
        <w:br/>
        <w:t>v. 2854, et s.</w:t>
      </w:r>
      <w:r>
        <w:br/>
        <w:t>v. 2860, q. si l’.</w:t>
      </w:r>
      <w:r>
        <w:br/>
        <w:t>v. 2861, s. en pleure de le p.</w:t>
      </w:r>
      <w:r>
        <w:br/>
        <w:t>v. 2867, p. lui</w:t>
      </w:r>
      <w:r>
        <w:br/>
        <w:t>v. 2869, de ce que il a tel</w:t>
      </w:r>
      <w:r>
        <w:br/>
        <w:t xml:space="preserve">compaigne </w:t>
      </w:r>
      <w:r>
        <w:rPr>
          <w:rStyle w:val="Corpodeltesto214Corsivo"/>
        </w:rPr>
        <w:t>(corr. du texte,</w:t>
      </w:r>
      <w:r>
        <w:rPr>
          <w:rStyle w:val="Corpodeltesto214Corsivo"/>
        </w:rPr>
        <w:br/>
        <w:t>un ì suscrit a été ajouté après</w:t>
      </w:r>
      <w:r>
        <w:rPr>
          <w:rStyle w:val="Corpodeltesto214Corsivo"/>
        </w:rPr>
        <w:br/>
        <w:t>le q barré = que)</w:t>
      </w:r>
      <w:r>
        <w:rPr>
          <w:rStyle w:val="Corpodeltesto214Corsivo"/>
        </w:rPr>
        <w:br/>
      </w:r>
      <w:r>
        <w:t>v. 2870, T. oirrent qu’en une</w:t>
      </w:r>
      <w:r>
        <w:br/>
        <w:t>montaigne</w:t>
      </w:r>
      <w:r>
        <w:br/>
        <w:t>v. 2878, .1. effondre</w:t>
      </w:r>
      <w:r>
        <w:br/>
        <w:t>v. 2882, Vers Percheval vint s.</w:t>
      </w:r>
      <w:r>
        <w:br/>
        <w:t>v. 2886, Se si m.</w:t>
      </w:r>
      <w:r>
        <w:br/>
        <w:t>v. 2890, A poi ne prist de</w:t>
      </w:r>
      <w:r>
        <w:br/>
        <w:t>duel a.</w:t>
      </w:r>
    </w:p>
    <w:p w14:paraId="1F19A83E" w14:textId="77777777" w:rsidR="009A1B5B" w:rsidRDefault="004E42D2">
      <w:pPr>
        <w:pStyle w:val="Corpodeltesto2141"/>
        <w:shd w:val="clear" w:color="auto" w:fill="auto"/>
        <w:ind w:left="360" w:hanging="360"/>
      </w:pPr>
      <w:r>
        <w:t>v. 2891, Perchevax quant il l’e.</w:t>
      </w:r>
    </w:p>
    <w:p w14:paraId="365813C9" w14:textId="77777777" w:rsidR="009A1B5B" w:rsidRDefault="004E42D2">
      <w:pPr>
        <w:pStyle w:val="Corpodeltesto2141"/>
        <w:shd w:val="clear" w:color="auto" w:fill="auto"/>
        <w:ind w:left="360" w:hanging="360"/>
      </w:pPr>
      <w:r>
        <w:t>v. 2894, v, fait il, p.</w:t>
      </w:r>
    </w:p>
    <w:p w14:paraId="6BFBE7E0" w14:textId="77777777" w:rsidR="009A1B5B" w:rsidRDefault="004E42D2">
      <w:pPr>
        <w:pStyle w:val="Corpodeltesto2141"/>
        <w:shd w:val="clear" w:color="auto" w:fill="auto"/>
        <w:ind w:left="360" w:hanging="360"/>
      </w:pPr>
      <w:r>
        <w:t>v. 2900, c. par b.</w:t>
      </w:r>
    </w:p>
    <w:p w14:paraId="39FB5EC2" w14:textId="77777777" w:rsidR="009A1B5B" w:rsidRDefault="004E42D2">
      <w:pPr>
        <w:pStyle w:val="Corpodeltesto2141"/>
        <w:shd w:val="clear" w:color="auto" w:fill="auto"/>
        <w:ind w:left="360" w:hanging="360"/>
      </w:pPr>
      <w:r>
        <w:t>v. 2906, A. ont tornés 1.</w:t>
      </w:r>
    </w:p>
    <w:p w14:paraId="7B6EFEFB" w14:textId="77777777" w:rsidR="009A1B5B" w:rsidRDefault="004E42D2">
      <w:pPr>
        <w:pStyle w:val="Corpodeltesto2141"/>
        <w:shd w:val="clear" w:color="auto" w:fill="auto"/>
        <w:ind w:left="360" w:hanging="360"/>
      </w:pPr>
      <w:r>
        <w:t>v. 2918, se q.</w:t>
      </w:r>
    </w:p>
    <w:p w14:paraId="6C38E076" w14:textId="77777777" w:rsidR="009A1B5B" w:rsidRDefault="004E42D2">
      <w:pPr>
        <w:pStyle w:val="Corpodeltesto2141"/>
        <w:shd w:val="clear" w:color="auto" w:fill="auto"/>
        <w:ind w:left="360" w:hanging="360"/>
      </w:pPr>
      <w:r>
        <w:t>v. 2925, 1. verdor</w:t>
      </w:r>
    </w:p>
    <w:p w14:paraId="5D0803AE" w14:textId="77777777" w:rsidR="009A1B5B" w:rsidRDefault="004E42D2">
      <w:pPr>
        <w:pStyle w:val="Corpodeltesto2141"/>
        <w:shd w:val="clear" w:color="auto" w:fill="auto"/>
        <w:ind w:left="360" w:hanging="360"/>
      </w:pPr>
      <w:r>
        <w:t>v. 2926, qui m.</w:t>
      </w:r>
    </w:p>
    <w:p w14:paraId="17820AF2" w14:textId="77777777" w:rsidR="009A1B5B" w:rsidRDefault="004E42D2">
      <w:pPr>
        <w:pStyle w:val="Corpodeltesto2141"/>
        <w:shd w:val="clear" w:color="auto" w:fill="auto"/>
        <w:ind w:left="360" w:hanging="360"/>
      </w:pPr>
      <w:r>
        <w:t>v. 2928, a. l’autre gaires c.</w:t>
      </w:r>
    </w:p>
    <w:p w14:paraId="72EAAC7E" w14:textId="77777777" w:rsidR="009A1B5B" w:rsidRDefault="004E42D2">
      <w:pPr>
        <w:pStyle w:val="Corpodeltesto2141"/>
        <w:shd w:val="clear" w:color="auto" w:fill="auto"/>
        <w:ind w:left="360" w:hanging="360"/>
      </w:pPr>
      <w:r>
        <w:t>v. 2931, h. escus haubers n.</w:t>
      </w:r>
    </w:p>
    <w:p w14:paraId="2FE86206" w14:textId="77777777" w:rsidR="009A1B5B" w:rsidRDefault="004E42D2">
      <w:pPr>
        <w:pStyle w:val="Corpodeltesto2141"/>
        <w:shd w:val="clear" w:color="auto" w:fill="auto"/>
        <w:ind w:left="360" w:hanging="360"/>
      </w:pPr>
      <w:r>
        <w:t>v. 2934, d. caus</w:t>
      </w:r>
    </w:p>
    <w:p w14:paraId="01054A96" w14:textId="77777777" w:rsidR="009A1B5B" w:rsidRDefault="004E42D2">
      <w:pPr>
        <w:pStyle w:val="Corpodeltesto2141"/>
        <w:shd w:val="clear" w:color="auto" w:fill="auto"/>
        <w:ind w:left="360" w:hanging="360"/>
      </w:pPr>
      <w:r>
        <w:t>v. 2940, s. dehachiez</w:t>
      </w:r>
    </w:p>
    <w:p w14:paraId="430B1E21" w14:textId="77777777" w:rsidR="009A1B5B" w:rsidRDefault="004E42D2">
      <w:pPr>
        <w:pStyle w:val="Corpodeltesto2141"/>
        <w:shd w:val="clear" w:color="auto" w:fill="auto"/>
        <w:ind w:left="360" w:hanging="360"/>
      </w:pPr>
      <w:r>
        <w:t>v. 2942, p. reposent s.</w:t>
      </w:r>
    </w:p>
    <w:p w14:paraId="1C8FB654" w14:textId="77777777" w:rsidR="009A1B5B" w:rsidRDefault="004E42D2">
      <w:pPr>
        <w:pStyle w:val="Corpodeltesto2141"/>
        <w:shd w:val="clear" w:color="auto" w:fill="auto"/>
        <w:ind w:left="360" w:hanging="360"/>
      </w:pPr>
      <w:r>
        <w:t>v. 2944, b. qu’il ont s’e.</w:t>
      </w:r>
    </w:p>
    <w:p w14:paraId="50526764" w14:textId="77777777" w:rsidR="009A1B5B" w:rsidRDefault="004E42D2">
      <w:pPr>
        <w:pStyle w:val="Corpodeltesto2141"/>
        <w:shd w:val="clear" w:color="auto" w:fill="auto"/>
        <w:ind w:left="360" w:hanging="360"/>
      </w:pPr>
      <w:r>
        <w:t>v. 2948, q. cil t.</w:t>
      </w:r>
    </w:p>
    <w:p w14:paraId="04554DFC" w14:textId="77777777" w:rsidR="009A1B5B" w:rsidRDefault="004E42D2">
      <w:pPr>
        <w:pStyle w:val="Corpodeltesto2141"/>
        <w:shd w:val="clear" w:color="auto" w:fill="auto"/>
        <w:ind w:left="360" w:hanging="360"/>
      </w:pPr>
      <w:r>
        <w:rPr>
          <w:rStyle w:val="Corpodeltesto214CenturySchoolbook7ptGrassetto"/>
        </w:rPr>
        <w:t xml:space="preserve">V. </w:t>
      </w:r>
      <w:r>
        <w:t>2974, de que par qui se ren-</w:t>
      </w:r>
      <w:r>
        <w:br/>
        <w:t>droit</w:t>
      </w:r>
    </w:p>
    <w:p w14:paraId="579D6A2D" w14:textId="77777777" w:rsidR="009A1B5B" w:rsidRDefault="004E42D2">
      <w:pPr>
        <w:pStyle w:val="Corpodeltesto2141"/>
        <w:shd w:val="clear" w:color="auto" w:fill="auto"/>
        <w:ind w:firstLine="0"/>
      </w:pPr>
      <w:r>
        <w:t>v. 2976, i. vous c.</w:t>
      </w:r>
      <w:r>
        <w:br/>
        <w:t>v. 2992, S., dist i.</w:t>
      </w:r>
      <w:r>
        <w:br/>
        <w:t>v. 3003, q. sont quassé, n.</w:t>
      </w:r>
      <w:r>
        <w:br/>
        <w:t>v. 3010, v., dont toutes les tor-</w:t>
      </w:r>
      <w:r>
        <w:br/>
        <w:t>neles</w:t>
      </w:r>
    </w:p>
    <w:p w14:paraId="4CFF31F0" w14:textId="77777777" w:rsidR="009A1B5B" w:rsidRDefault="004E42D2">
      <w:pPr>
        <w:pStyle w:val="Corpodeltesto2141"/>
        <w:shd w:val="clear" w:color="auto" w:fill="auto"/>
        <w:ind w:firstLine="0"/>
      </w:pPr>
      <w:r>
        <w:t>v. 3013, el moi de ma, j.</w:t>
      </w:r>
      <w:r>
        <w:br/>
        <w:t>v. 3032, m. d’uns s.</w:t>
      </w:r>
      <w:r>
        <w:br/>
        <w:t>v. 3036, Q. vous aconteroit s.</w:t>
      </w:r>
      <w:r>
        <w:br/>
        <w:t>v. 3038, b. grant s.</w:t>
      </w:r>
      <w:r>
        <w:br/>
      </w:r>
      <w:r>
        <w:lastRenderedPageBreak/>
        <w:t>v. 3040, p. fu blanque q.</w:t>
      </w:r>
      <w:r>
        <w:br/>
        <w:t>v. 3048, m., bien v.</w:t>
      </w:r>
      <w:r>
        <w:br/>
        <w:t>v. 3058, o. molt docement</w:t>
      </w:r>
      <w:r>
        <w:br/>
        <w:t>v. 3064, de vostre non trestot</w:t>
      </w:r>
      <w:r>
        <w:br/>
        <w:t>le voir</w:t>
      </w:r>
    </w:p>
    <w:p w14:paraId="752BAC1C" w14:textId="77777777" w:rsidR="009A1B5B" w:rsidRDefault="004E42D2">
      <w:pPr>
        <w:pStyle w:val="Corpodeltesto2141"/>
        <w:shd w:val="clear" w:color="auto" w:fill="auto"/>
        <w:ind w:firstLine="0"/>
      </w:pPr>
      <w:r>
        <w:t>v. 3067, f. il or m’entendez</w:t>
      </w:r>
      <w:r>
        <w:br/>
        <w:t>v. 3069, d. ce quej’e.</w:t>
      </w:r>
      <w:r>
        <w:br/>
        <w:t>v. 3078, M. dolereuse s.</w:t>
      </w:r>
      <w:r>
        <w:br/>
        <w:t>v. 3086, t. comme je od 1.</w:t>
      </w:r>
      <w:r>
        <w:br/>
        <w:t>v. 3093, n’onques ma naere</w:t>
      </w:r>
      <w:r>
        <w:br/>
        <w:t>c’oï d.</w:t>
      </w:r>
    </w:p>
    <w:p w14:paraId="2776ABE7" w14:textId="77777777" w:rsidR="009A1B5B" w:rsidRDefault="004E42D2">
      <w:pPr>
        <w:pStyle w:val="Corpodeltesto2141"/>
        <w:shd w:val="clear" w:color="auto" w:fill="auto"/>
        <w:ind w:firstLine="0"/>
      </w:pPr>
      <w:r>
        <w:t>v. 3097, f. ne d.</w:t>
      </w:r>
      <w:r>
        <w:br/>
        <w:t>v. 3098, o. ne s.</w:t>
      </w:r>
      <w:r>
        <w:br/>
        <w:t>v. 3099, e. onques p.</w:t>
      </w:r>
      <w:r>
        <w:br/>
        <w:t>v. 3112, c. ot a non v.</w:t>
      </w:r>
      <w:r>
        <w:br/>
        <w:t>v. 3113, c. ele f.</w:t>
      </w:r>
      <w:r>
        <w:br/>
        <w:t>v. 3124, e. affermer</w:t>
      </w:r>
      <w:r>
        <w:br/>
        <w:t>v. 3129, dusque a</w:t>
      </w:r>
      <w:r>
        <w:br/>
        <w:t>v. 3137, p. gentes e.</w:t>
      </w:r>
      <w:r>
        <w:br/>
        <w:t>v. 3157, e. quassiez</w:t>
      </w:r>
      <w:r>
        <w:br/>
        <w:t>v. 3168, Icel n.</w:t>
      </w:r>
      <w:r>
        <w:br/>
        <w:t>v. 3172, d. n’apelast</w:t>
      </w:r>
      <w:r>
        <w:br/>
        <w:t>v. 3174, v. est b.</w:t>
      </w:r>
      <w:r>
        <w:br/>
        <w:t>v. 3176-77, du non me mere,</w:t>
      </w:r>
      <w:r>
        <w:br/>
        <w:t>car savoir / le volroie d.</w:t>
      </w:r>
      <w:r>
        <w:br/>
        <w:t xml:space="preserve">v. 3184, et l’un et </w:t>
      </w:r>
      <w:r>
        <w:rPr>
          <w:rStyle w:val="Corpodeltesto214Corsivo"/>
        </w:rPr>
        <w:t>(exponctué)</w:t>
      </w:r>
      <w:r>
        <w:rPr>
          <w:rStyle w:val="Corpodeltesto214Corsivo"/>
        </w:rPr>
        <w:br/>
      </w:r>
      <w:r>
        <w:t>l’autre m.</w:t>
      </w:r>
    </w:p>
    <w:p w14:paraId="0EAD8EF8" w14:textId="77777777" w:rsidR="009A1B5B" w:rsidRDefault="004E42D2">
      <w:pPr>
        <w:pStyle w:val="Corpodeltesto2141"/>
        <w:shd w:val="clear" w:color="auto" w:fill="auto"/>
        <w:spacing w:line="221" w:lineRule="exact"/>
        <w:ind w:firstLine="0"/>
      </w:pPr>
      <w:r>
        <w:t>v. 3191, t. pecheor</w:t>
      </w:r>
      <w:r>
        <w:br/>
        <w:t>v. 3195, Ci e.</w:t>
      </w:r>
      <w:r>
        <w:br/>
        <w:t>v. 3205, odvec nous ci</w:t>
      </w:r>
      <w:r>
        <w:br/>
        <w:t xml:space="preserve">v. 3216, s’ </w:t>
      </w:r>
      <w:r>
        <w:rPr>
          <w:rStyle w:val="Corpodeltesto214Corsivo"/>
        </w:rPr>
        <w:t>manque</w:t>
      </w:r>
      <w:r>
        <w:rPr>
          <w:rStyle w:val="Corpodeltesto214Corsivo"/>
        </w:rPr>
        <w:br/>
      </w:r>
      <w:r>
        <w:t>v. 3217, 1. autres e.</w:t>
      </w:r>
      <w:r>
        <w:br/>
        <w:t>v. 3219, Couchié se s.</w:t>
      </w:r>
      <w:r>
        <w:br/>
        <w:t>v. 3224, Et sa suer a armer</w:t>
      </w:r>
      <w:r>
        <w:br/>
        <w:t>l’aida</w:t>
      </w:r>
    </w:p>
    <w:p w14:paraId="33526F99" w14:textId="77777777" w:rsidR="009A1B5B" w:rsidRDefault="004E42D2">
      <w:pPr>
        <w:pStyle w:val="Corpodeltesto2141"/>
        <w:shd w:val="clear" w:color="auto" w:fill="auto"/>
        <w:spacing w:line="221" w:lineRule="exact"/>
        <w:ind w:firstLine="0"/>
      </w:pPr>
      <w:r>
        <w:t>v. 3242, s. tot vraiement</w:t>
      </w:r>
      <w:r>
        <w:br/>
        <w:t>v. 3249, m. sovient</w:t>
      </w:r>
      <w:r>
        <w:br/>
        <w:t>v. 3252, t. par est d.</w:t>
      </w:r>
      <w:r>
        <w:br/>
        <w:t>v. 3253, t. chemina</w:t>
      </w:r>
      <w:r>
        <w:br/>
        <w:t>v. 3257, seoient e.</w:t>
      </w:r>
      <w:r>
        <w:br/>
        <w:t>v. 3274, n. au r.</w:t>
      </w:r>
      <w:r>
        <w:br/>
        <w:t>v. 3292, r. vinrent a.</w:t>
      </w:r>
      <w:r>
        <w:br/>
        <w:t>v. 3300, 1. conte tote 1.</w:t>
      </w:r>
      <w:r>
        <w:br/>
        <w:t>v. 3305, e. chiés t. (leçon fau-</w:t>
      </w:r>
      <w:r>
        <w:br/>
        <w:t>tive)</w:t>
      </w:r>
    </w:p>
    <w:p w14:paraId="7C902090" w14:textId="77777777" w:rsidR="009A1B5B" w:rsidRDefault="004E42D2">
      <w:pPr>
        <w:pStyle w:val="Corpodeltesto2141"/>
        <w:shd w:val="clear" w:color="auto" w:fill="auto"/>
        <w:spacing w:line="221" w:lineRule="exact"/>
        <w:ind w:firstLine="0"/>
      </w:pPr>
      <w:r>
        <w:t>v. 3307, P. mes a.</w:t>
      </w:r>
      <w:r>
        <w:br/>
        <w:t>v. 3309-3310, Atant est assis al</w:t>
      </w:r>
      <w:r>
        <w:br/>
        <w:t>mengier / H rois et tout li</w:t>
      </w:r>
      <w:r>
        <w:br/>
        <w:t>chevaher</w:t>
      </w:r>
    </w:p>
    <w:p w14:paraId="403E284D" w14:textId="77777777" w:rsidR="009A1B5B" w:rsidRDefault="004E42D2">
      <w:pPr>
        <w:pStyle w:val="Corpodeltesto2141"/>
        <w:shd w:val="clear" w:color="auto" w:fill="auto"/>
        <w:spacing w:line="221" w:lineRule="exact"/>
        <w:ind w:firstLine="0"/>
      </w:pPr>
      <w:r>
        <w:t xml:space="preserve">v. 3311-3312 </w:t>
      </w:r>
      <w:r>
        <w:rPr>
          <w:rStyle w:val="Corpodeltesto214Corsivo"/>
        </w:rPr>
        <w:t>manquent</w:t>
      </w:r>
      <w:r>
        <w:rPr>
          <w:rStyle w:val="Corpodeltesto214Corsivo"/>
        </w:rPr>
        <w:br/>
      </w:r>
      <w:r>
        <w:t>v. 3328, e rala</w:t>
      </w:r>
      <w:r>
        <w:br/>
        <w:t>v. 3344, c. li r.</w:t>
      </w:r>
      <w:r>
        <w:br/>
        <w:t xml:space="preserve">v. 3350, li </w:t>
      </w:r>
      <w:r>
        <w:rPr>
          <w:rStyle w:val="Corpodeltesto214CenturySchoolbook7ptGrassetto"/>
        </w:rPr>
        <w:t xml:space="preserve">.V. </w:t>
      </w:r>
      <w:r>
        <w:t xml:space="preserve">roi et les </w:t>
      </w:r>
      <w:r>
        <w:rPr>
          <w:rStyle w:val="Corpodeltesto214CenturySchoolbook7ptGrassetto"/>
        </w:rPr>
        <w:t xml:space="preserve">.VI. </w:t>
      </w:r>
      <w:r>
        <w:t>r.</w:t>
      </w:r>
      <w:r>
        <w:br/>
      </w:r>
      <w:r>
        <w:rPr>
          <w:rStyle w:val="Corpodeltesto214Corsivo"/>
        </w:rPr>
        <w:t>(car le</w:t>
      </w:r>
      <w:r>
        <w:t xml:space="preserve"> .1. de </w:t>
      </w:r>
      <w:r>
        <w:rPr>
          <w:rStyle w:val="Corpodeltesto214CenturySchoolbook7ptGrassetto"/>
        </w:rPr>
        <w:t xml:space="preserve">.VI. </w:t>
      </w:r>
      <w:r>
        <w:rPr>
          <w:rStyle w:val="Corpodeltesto214Corsivo"/>
        </w:rPr>
        <w:t>semble</w:t>
      </w:r>
      <w:r>
        <w:rPr>
          <w:rStyle w:val="Corpodeltesto214Corsivo"/>
        </w:rPr>
        <w:br/>
        <w:t>exponctuê)</w:t>
      </w:r>
      <w:r>
        <w:rPr>
          <w:rStyle w:val="Corpodeltesto214Corsivo"/>
        </w:rPr>
        <w:br/>
      </w:r>
      <w:r>
        <w:t>v. 3360, r. por h.</w:t>
      </w:r>
      <w:r>
        <w:br/>
        <w:t>v. 3363, o. le soir c.</w:t>
      </w:r>
      <w:r>
        <w:br/>
        <w:t>v. 3375, m. biax fu e.</w:t>
      </w:r>
      <w:r>
        <w:br/>
        <w:t xml:space="preserve">v. 3379, L, sel s. (le / de </w:t>
      </w:r>
      <w:r>
        <w:rPr>
          <w:rStyle w:val="Corpodeltesto214Corsivo"/>
        </w:rPr>
        <w:t>sel</w:t>
      </w:r>
      <w:r>
        <w:rPr>
          <w:rStyle w:val="Corpodeltesto214Corsivo"/>
        </w:rPr>
        <w:br/>
      </w:r>
      <w:r>
        <w:t>est exponctué)</w:t>
      </w:r>
    </w:p>
    <w:p w14:paraId="2B9CF2B5" w14:textId="77777777" w:rsidR="009A1B5B" w:rsidRDefault="004E42D2">
      <w:pPr>
        <w:pStyle w:val="Corpodeltesto2141"/>
        <w:shd w:val="clear" w:color="auto" w:fill="auto"/>
        <w:spacing w:line="221" w:lineRule="exact"/>
        <w:ind w:firstLine="0"/>
      </w:pPr>
      <w:r>
        <w:t>v. 3385, q. aventures vient ça</w:t>
      </w:r>
    </w:p>
    <w:p w14:paraId="3F17D056" w14:textId="77777777" w:rsidR="009A1B5B" w:rsidRDefault="004E42D2">
      <w:pPr>
        <w:pStyle w:val="Corpodeltesto511"/>
        <w:shd w:val="clear" w:color="auto" w:fill="auto"/>
        <w:spacing w:line="380" w:lineRule="exact"/>
        <w:jc w:val="left"/>
      </w:pPr>
      <w:r>
        <w:t>q-</w:t>
      </w:r>
    </w:p>
    <w:p w14:paraId="0FA05121" w14:textId="77777777" w:rsidR="009A1B5B" w:rsidRDefault="004E42D2">
      <w:pPr>
        <w:pStyle w:val="Corpodeltesto2141"/>
        <w:shd w:val="clear" w:color="auto" w:fill="auto"/>
        <w:ind w:firstLine="0"/>
      </w:pPr>
      <w:r>
        <w:t>v. 3390, a. ciaus de vostre</w:t>
      </w:r>
      <w:r>
        <w:br/>
      </w:r>
      <w:r>
        <w:lastRenderedPageBreak/>
        <w:t xml:space="preserve">mesnie ; la </w:t>
      </w:r>
      <w:r>
        <w:rPr>
          <w:rStyle w:val="Corpodeltesto214Corsivo"/>
        </w:rPr>
        <w:t>manque</w:t>
      </w:r>
      <w:r>
        <w:rPr>
          <w:rStyle w:val="Corpodeltesto214Corsivo"/>
        </w:rPr>
        <w:br/>
      </w:r>
      <w:r>
        <w:t>v. 3393, e. se p.</w:t>
      </w:r>
      <w:r>
        <w:br/>
        <w:t>v. 3414, t. errant d. ; d. les p.</w:t>
      </w:r>
      <w:r>
        <w:br/>
        <w:t>v. 3419, a. que redire</w:t>
      </w:r>
      <w:r>
        <w:br/>
        <w:t xml:space="preserve">v. 3424, d. </w:t>
      </w:r>
      <w:r>
        <w:rPr>
          <w:rStyle w:val="Corpodeltesto214CenturySchoolbook75pt"/>
        </w:rPr>
        <w:t xml:space="preserve">.XX. </w:t>
      </w:r>
      <w:r>
        <w:t>tronçons v.</w:t>
      </w:r>
      <w:r>
        <w:br/>
        <w:t>v. 3439, b. montez</w:t>
      </w:r>
      <w:r>
        <w:br/>
        <w:t>v. 3440, ot od 1.</w:t>
      </w:r>
      <w:r>
        <w:br/>
        <w:t xml:space="preserve">v. 3441, P. un d’aus </w:t>
      </w:r>
      <w:r>
        <w:rPr>
          <w:rStyle w:val="Corpodeltesto214Corsivo"/>
        </w:rPr>
        <w:t>(l’</w:t>
      </w:r>
      <w:r>
        <w:rPr>
          <w:rStyle w:val="Corpodeltesto214Corsivo"/>
        </w:rPr>
        <w:br/>
      </w:r>
      <w:r>
        <w:t>manque)</w:t>
      </w:r>
    </w:p>
    <w:p w14:paraId="14552952" w14:textId="77777777" w:rsidR="009A1B5B" w:rsidRDefault="004E42D2">
      <w:pPr>
        <w:pStyle w:val="Corpodeltesto2141"/>
        <w:shd w:val="clear" w:color="auto" w:fill="auto"/>
        <w:ind w:left="360" w:hanging="360"/>
      </w:pPr>
      <w:r>
        <w:t>v. 3449, e. mainene e. (leçon</w:t>
      </w:r>
      <w:r>
        <w:br/>
        <w:t>fautive)</w:t>
      </w:r>
    </w:p>
    <w:p w14:paraId="221EE976" w14:textId="77777777" w:rsidR="009A1B5B" w:rsidRDefault="004E42D2">
      <w:pPr>
        <w:pStyle w:val="Corpodeltesto2141"/>
        <w:shd w:val="clear" w:color="auto" w:fill="auto"/>
        <w:ind w:firstLine="0"/>
      </w:pPr>
      <w:r>
        <w:t>v. 3469-3470, 1. arçoierent;</w:t>
      </w:r>
    </w:p>
    <w:p w14:paraId="16EF0FF6" w14:textId="77777777" w:rsidR="009A1B5B" w:rsidRDefault="004E42D2">
      <w:pPr>
        <w:pStyle w:val="Corpodeltesto2141"/>
        <w:shd w:val="clear" w:color="auto" w:fill="auto"/>
        <w:ind w:firstLine="360"/>
      </w:pPr>
      <w:r>
        <w:t>d. peçoierent</w:t>
      </w:r>
      <w:r>
        <w:br/>
        <w:t>v. 3476, e. dent e.</w:t>
      </w:r>
      <w:r>
        <w:br/>
        <w:t>v. 3478, t. regnes n.</w:t>
      </w:r>
      <w:r>
        <w:br/>
        <w:t>v. 3479-80, tes cengles ne tes</w:t>
      </w:r>
      <w:r>
        <w:br/>
        <w:t>estrivieres / ne si fort</w:t>
      </w:r>
      <w:r>
        <w:br/>
        <w:t xml:space="preserve">arçon par derrieres </w:t>
      </w:r>
      <w:r>
        <w:rPr>
          <w:rStyle w:val="Corpodeltesto214Corsivo"/>
        </w:rPr>
        <w:t>(vers</w:t>
      </w:r>
      <w:r>
        <w:rPr>
          <w:rStyle w:val="Corpodeltesto214Corsivo"/>
        </w:rPr>
        <w:br/>
        <w:t>íntervertis)</w:t>
      </w:r>
    </w:p>
    <w:p w14:paraId="6C441DC4" w14:textId="77777777" w:rsidR="009A1B5B" w:rsidRDefault="004E42D2">
      <w:pPr>
        <w:pStyle w:val="Corpodeltesto2141"/>
        <w:shd w:val="clear" w:color="auto" w:fill="auto"/>
        <w:ind w:firstLine="0"/>
      </w:pPr>
      <w:r>
        <w:t>v. 3485, p. que ne c.</w:t>
      </w:r>
      <w:r>
        <w:br/>
        <w:t>v. 3488, m. par en sont tout</w:t>
      </w:r>
      <w:r>
        <w:br/>
        <w:t>esperdu</w:t>
      </w:r>
    </w:p>
    <w:p w14:paraId="0C36DA66" w14:textId="77777777" w:rsidR="009A1B5B" w:rsidRDefault="004E42D2">
      <w:pPr>
        <w:pStyle w:val="Corpodeltesto2141"/>
        <w:shd w:val="clear" w:color="auto" w:fill="auto"/>
        <w:ind w:firstLine="0"/>
      </w:pPr>
      <w:r>
        <w:t>v. 3491, d. : « Tot Dex, q.</w:t>
      </w:r>
      <w:r>
        <w:br/>
        <w:t xml:space="preserve">v. 3503, et </w:t>
      </w:r>
      <w:r>
        <w:rPr>
          <w:rStyle w:val="Corpodeltesto214Corsivo"/>
        </w:rPr>
        <w:t>manque</w:t>
      </w:r>
      <w:r>
        <w:rPr>
          <w:rStyle w:val="Corpodeltesto214Corsivo"/>
        </w:rPr>
        <w:br/>
      </w:r>
      <w:r>
        <w:t>v. 3505, n’i ot c. cui n.</w:t>
      </w:r>
      <w:r>
        <w:br/>
        <w:t>v. 3508, f. al r.</w:t>
      </w:r>
      <w:r>
        <w:br/>
        <w:t>v. 3530, 1. a son b.</w:t>
      </w:r>
      <w:r>
        <w:br/>
        <w:t>v. 3531, m. bons ert e.</w:t>
      </w:r>
      <w:r>
        <w:br/>
        <w:t>v. 3561, o. brisies, s.</w:t>
      </w:r>
      <w:r>
        <w:br/>
        <w:t>v. 3564, d. as h.</w:t>
      </w:r>
      <w:r>
        <w:br/>
        <w:t>v. 3565, d. as p.</w:t>
      </w:r>
      <w:r>
        <w:br/>
        <w:t>v. 3576, lors f.</w:t>
      </w:r>
      <w:r>
        <w:br/>
        <w:t>v. 3588, c. ert plus las</w:t>
      </w:r>
      <w:r>
        <w:br/>
        <w:t>v. 3590, et tant son cors</w:t>
      </w:r>
      <w:r>
        <w:br/>
        <w:t>d’armes p.</w:t>
      </w:r>
    </w:p>
    <w:p w14:paraId="2F6527A3" w14:textId="77777777" w:rsidR="009A1B5B" w:rsidRDefault="004E42D2">
      <w:pPr>
        <w:pStyle w:val="Corpodeltesto2141"/>
        <w:shd w:val="clear" w:color="auto" w:fill="auto"/>
        <w:ind w:firstLine="0"/>
      </w:pPr>
      <w:r>
        <w:t>v. 3592, d. ce sui fis et c.</w:t>
      </w:r>
      <w:r>
        <w:br/>
        <w:t>v. 3606, lors li cort seûre e.</w:t>
      </w:r>
    </w:p>
    <w:p w14:paraId="56AE74FA" w14:textId="77777777" w:rsidR="009A1B5B" w:rsidRDefault="004E42D2">
      <w:pPr>
        <w:pStyle w:val="Corpodeltesto2141"/>
        <w:shd w:val="clear" w:color="auto" w:fill="auto"/>
        <w:ind w:firstLine="360"/>
      </w:pPr>
      <w:r>
        <w:t xml:space="preserve">(et </w:t>
      </w:r>
      <w:r>
        <w:rPr>
          <w:rStyle w:val="Corpodeltesto214Corsivo"/>
        </w:rPr>
        <w:t>manque</w:t>
      </w:r>
      <w:r>
        <w:t>)</w:t>
      </w:r>
      <w:r>
        <w:br/>
        <w:t>v. 3608, l’a m.</w:t>
      </w:r>
      <w:r>
        <w:br/>
        <w:t>v. 3611, Atant u.</w:t>
      </w:r>
      <w:r>
        <w:br/>
        <w:t xml:space="preserve">v. 3620, de </w:t>
      </w:r>
      <w:r>
        <w:rPr>
          <w:rStyle w:val="Corpodeltesto214Corsivo"/>
        </w:rPr>
        <w:t>manque</w:t>
      </w:r>
      <w:r>
        <w:rPr>
          <w:rStyle w:val="Corpodeltesto214Corsivo"/>
        </w:rPr>
        <w:br/>
      </w:r>
      <w:r>
        <w:t>v. 3626, q. ses oncles ce a.</w:t>
      </w:r>
      <w:r>
        <w:br/>
        <w:t>v. 3628, t. et le c.</w:t>
      </w:r>
      <w:r>
        <w:br/>
        <w:t>v. 3636, s. oribles e.</w:t>
      </w:r>
      <w:r>
        <w:br/>
        <w:t>v. 3649, q. oïr p.</w:t>
      </w:r>
      <w:r>
        <w:br/>
        <w:t>v. 3651, m’a Dex ci a.</w:t>
      </w:r>
      <w:r>
        <w:br/>
        <w:t>v. 3655, s. targier plus</w:t>
      </w:r>
      <w:r>
        <w:br/>
        <w:t>v. 3656, o rois od contes et</w:t>
      </w:r>
      <w:r>
        <w:br/>
        <w:t>od dus</w:t>
      </w:r>
    </w:p>
    <w:p w14:paraId="7DCA6FB6" w14:textId="77777777" w:rsidR="009A1B5B" w:rsidRDefault="004E42D2">
      <w:pPr>
        <w:pStyle w:val="Corpodeltesto2141"/>
        <w:shd w:val="clear" w:color="auto" w:fill="auto"/>
        <w:ind w:firstLine="0"/>
      </w:pPr>
      <w:r>
        <w:t>v. 3665, u. d’un halepin</w:t>
      </w:r>
      <w:r>
        <w:br/>
        <w:t>v. 3670, o. fm q.</w:t>
      </w:r>
      <w:r>
        <w:br/>
        <w:t>v. 3680, f. d’un 1.</w:t>
      </w:r>
      <w:r>
        <w:br/>
        <w:t>v. 3682, e. gens e.</w:t>
      </w:r>
      <w:r>
        <w:br/>
        <w:t xml:space="preserve">v. 3699, ne </w:t>
      </w:r>
      <w:r>
        <w:rPr>
          <w:rStyle w:val="Corpodeltesto214Corsivo"/>
        </w:rPr>
        <w:t>manque</w:t>
      </w:r>
      <w:r>
        <w:rPr>
          <w:rStyle w:val="Corpodeltesto214Corsivo"/>
        </w:rPr>
        <w:br/>
      </w:r>
      <w:r>
        <w:t>v. 3701, voiant e.</w:t>
      </w:r>
      <w:r>
        <w:br/>
        <w:t>v. 3707, I. sot d.</w:t>
      </w:r>
      <w:r>
        <w:br/>
        <w:t>v. 3711, c. vient a l’e.</w:t>
      </w:r>
      <w:r>
        <w:br/>
        <w:t>v. 3716, c. soz 1.</w:t>
      </w:r>
      <w:r>
        <w:br/>
        <w:t>v. 3721, se valt une fois asaier</w:t>
      </w:r>
      <w:r>
        <w:br/>
        <w:t>v. 3722, 1. se f.</w:t>
      </w:r>
      <w:r>
        <w:br/>
        <w:t>v. 3725, il se leverent. P.</w:t>
      </w:r>
      <w:r>
        <w:br/>
        <w:t>v. 3727, e. estraindre et faire</w:t>
      </w:r>
      <w:r>
        <w:br/>
        <w:t>fors tors</w:t>
      </w:r>
    </w:p>
    <w:p w14:paraId="5A2C919A" w14:textId="77777777" w:rsidR="009A1B5B" w:rsidRDefault="004E42D2">
      <w:pPr>
        <w:pStyle w:val="Corpodeltesto2141"/>
        <w:shd w:val="clear" w:color="auto" w:fill="auto"/>
        <w:ind w:left="360" w:hanging="360"/>
      </w:pPr>
      <w:r>
        <w:t>Apr. le v. 3727, e. sùer et</w:t>
      </w:r>
      <w:r>
        <w:br/>
      </w:r>
      <w:r>
        <w:lastRenderedPageBreak/>
        <w:t xml:space="preserve">muer colors </w:t>
      </w:r>
      <w:r>
        <w:rPr>
          <w:rStyle w:val="Corpodeltesto214Corsivo"/>
        </w:rPr>
        <w:t>(un vers surnu-</w:t>
      </w:r>
      <w:r>
        <w:rPr>
          <w:rStyle w:val="Corpodeltesto214Corsivo"/>
        </w:rPr>
        <w:br/>
        <w:t>mérairé)</w:t>
      </w:r>
    </w:p>
    <w:p w14:paraId="7ADA9DC7" w14:textId="77777777" w:rsidR="009A1B5B" w:rsidRDefault="004E42D2">
      <w:pPr>
        <w:pStyle w:val="Corpodeltesto2141"/>
        <w:shd w:val="clear" w:color="auto" w:fill="auto"/>
        <w:ind w:firstLine="0"/>
      </w:pPr>
      <w:r>
        <w:t>v. 3733, q. desoz lui l’abati j.</w:t>
      </w:r>
      <w:r>
        <w:br/>
        <w:t>v. 3735, 1. creva</w:t>
      </w:r>
      <w:r>
        <w:br/>
        <w:t>v. 3736, mais tost amont s.</w:t>
      </w:r>
      <w:r>
        <w:br/>
        <w:t>v. 3750, m. luite s.</w:t>
      </w:r>
      <w:r>
        <w:br/>
        <w:t>v. 3751, A. s’en s.</w:t>
      </w:r>
    </w:p>
    <w:p w14:paraId="2FE3DD85" w14:textId="77777777" w:rsidR="009A1B5B" w:rsidRDefault="004E42D2">
      <w:pPr>
        <w:pStyle w:val="Corpodeltesto2141"/>
        <w:shd w:val="clear" w:color="auto" w:fill="auto"/>
        <w:ind w:firstLine="0"/>
      </w:pPr>
      <w:r>
        <w:t>v. 3755, e. cui o.</w:t>
      </w:r>
      <w:r>
        <w:br/>
        <w:t>v. 3763, 1. est membré</w:t>
      </w:r>
      <w:r>
        <w:br/>
        <w:t>v. 3766, qu’en poi d.</w:t>
      </w:r>
      <w:r>
        <w:br/>
        <w:t>v. 3770, que le i.</w:t>
      </w:r>
      <w:r>
        <w:br/>
        <w:t>v. 3794, Gavains Gadrus e.</w:t>
      </w:r>
      <w:r>
        <w:br/>
        <w:t>v. 3795, v. aprés s.</w:t>
      </w:r>
      <w:r>
        <w:br/>
        <w:t xml:space="preserve">v. 3806, Et </w:t>
      </w:r>
      <w:r>
        <w:rPr>
          <w:rStyle w:val="Corpodeltesto214Corsivo"/>
        </w:rPr>
        <w:t>manque</w:t>
      </w:r>
      <w:r>
        <w:t xml:space="preserve"> ; m. estoit</w:t>
      </w:r>
      <w:r>
        <w:br/>
        <w:t>a.</w:t>
      </w:r>
    </w:p>
    <w:p w14:paraId="53B60577" w14:textId="77777777" w:rsidR="009A1B5B" w:rsidRDefault="004E42D2">
      <w:pPr>
        <w:pStyle w:val="Corpodeltesto2141"/>
        <w:shd w:val="clear" w:color="auto" w:fill="auto"/>
        <w:ind w:firstLine="0"/>
      </w:pPr>
      <w:r>
        <w:t>v. 3809, 1. dras (leçon fautive)</w:t>
      </w:r>
      <w:r>
        <w:br/>
        <w:t>v. 3813, lé et mal fait, et</w:t>
      </w:r>
      <w:r>
        <w:br/>
        <w:t>coiffe noire</w:t>
      </w:r>
    </w:p>
    <w:p w14:paraId="08FC9162" w14:textId="77777777" w:rsidR="009A1B5B" w:rsidRDefault="004E42D2">
      <w:pPr>
        <w:pStyle w:val="Corpodeltesto2141"/>
        <w:shd w:val="clear" w:color="auto" w:fill="auto"/>
        <w:ind w:left="360" w:hanging="360"/>
      </w:pPr>
      <w:r>
        <w:t>v. 3814, hueses ridees, c’est la</w:t>
      </w:r>
      <w:r>
        <w:br/>
        <w:t xml:space="preserve">voire </w:t>
      </w:r>
      <w:r>
        <w:rPr>
          <w:rStyle w:val="Corpodeltesto214Corsivo"/>
        </w:rPr>
        <w:t>(les hémistiches des vers</w:t>
      </w:r>
      <w:r>
        <w:rPr>
          <w:rStyle w:val="Corpodeltesto214Corsivo"/>
        </w:rPr>
        <w:br/>
      </w:r>
      <w:r>
        <w:t xml:space="preserve">3813 </w:t>
      </w:r>
      <w:r>
        <w:rPr>
          <w:rStyle w:val="Corpodeltesto214Corsivo"/>
        </w:rPr>
        <w:t>et</w:t>
      </w:r>
      <w:r>
        <w:t xml:space="preserve"> 3814 </w:t>
      </w:r>
      <w:r>
        <w:rPr>
          <w:rStyle w:val="Corpodeltesto214Corsivo"/>
        </w:rPr>
        <w:t>sont inter-</w:t>
      </w:r>
      <w:r>
        <w:rPr>
          <w:rStyle w:val="Corpodeltesto214Corsivo"/>
        </w:rPr>
        <w:br/>
        <w:t>vertìs)</w:t>
      </w:r>
    </w:p>
    <w:p w14:paraId="5C620656" w14:textId="77777777" w:rsidR="009A1B5B" w:rsidRDefault="004E42D2">
      <w:pPr>
        <w:pStyle w:val="Corpodeltesto2141"/>
        <w:shd w:val="clear" w:color="auto" w:fill="auto"/>
        <w:ind w:firstLine="0"/>
      </w:pPr>
      <w:r>
        <w:t>v. 3821, g, qui lor v.</w:t>
      </w:r>
      <w:r>
        <w:br/>
        <w:t>v. 3826, harpe s.</w:t>
      </w:r>
      <w:r>
        <w:br/>
        <w:t>v. 3827, t. et flagol s.</w:t>
      </w:r>
      <w:r>
        <w:br/>
        <w:t>v. 3838, s. le v.</w:t>
      </w:r>
      <w:r>
        <w:br/>
        <w:t>v. 3847, e. ert v.</w:t>
      </w:r>
      <w:r>
        <w:br/>
        <w:t>v. 3848, tant ert p.</w:t>
      </w:r>
      <w:r>
        <w:br/>
        <w:t xml:space="preserve">v. 3850, i </w:t>
      </w:r>
      <w:r>
        <w:rPr>
          <w:rStyle w:val="Corpodeltesto214Corsivo"/>
        </w:rPr>
        <w:t>manque</w:t>
      </w:r>
      <w:r>
        <w:rPr>
          <w:rStyle w:val="Corpodeltesto214Corsivo"/>
        </w:rPr>
        <w:br/>
      </w:r>
      <w:r>
        <w:t>v. 3855, A Lancïen o.</w:t>
      </w:r>
      <w:r>
        <w:br/>
        <w:t>v. 3862, d. la t.</w:t>
      </w:r>
      <w:r>
        <w:br/>
        <w:t xml:space="preserve">v. 3866, et </w:t>
      </w:r>
      <w:r>
        <w:rPr>
          <w:rStyle w:val="Corpodeltesto214Corsivo"/>
        </w:rPr>
        <w:t>manque</w:t>
      </w:r>
      <w:r>
        <w:rPr>
          <w:rStyle w:val="Corpodeltesto214Corsivo"/>
        </w:rPr>
        <w:br/>
      </w:r>
      <w:r>
        <w:t>v. 3877, p. le v.</w:t>
      </w:r>
      <w:r>
        <w:br/>
        <w:t>v. 3889, S’en vint tantost</w:t>
      </w:r>
      <w:r>
        <w:br/>
        <w:t>devant le r.</w:t>
      </w:r>
    </w:p>
    <w:p w14:paraId="3799F1C0" w14:textId="77777777" w:rsidR="009A1B5B" w:rsidRDefault="004E42D2">
      <w:pPr>
        <w:pStyle w:val="Corpodeltesto2141"/>
        <w:shd w:val="clear" w:color="auto" w:fill="auto"/>
        <w:ind w:firstLine="0"/>
      </w:pPr>
      <w:r>
        <w:t>v. 3890, Tristrans, qui bien</w:t>
      </w:r>
      <w:r>
        <w:br/>
        <w:t xml:space="preserve">savoit son roi </w:t>
      </w:r>
      <w:r>
        <w:rPr>
          <w:rStyle w:val="Corpodeltesto214Corsivo"/>
        </w:rPr>
        <w:t>(vers interver-</w:t>
      </w:r>
      <w:r>
        <w:rPr>
          <w:rStyle w:val="Corpodeltesto214Corsivo"/>
        </w:rPr>
        <w:br/>
        <w:t>tis avec variantes)</w:t>
      </w:r>
      <w:r>
        <w:rPr>
          <w:rStyle w:val="Corpodeltesto214Corsivo"/>
        </w:rPr>
        <w:br/>
      </w:r>
      <w:r>
        <w:t>v. 3891, de parler descent</w:t>
      </w:r>
      <w:r>
        <w:br/>
        <w:t>erramment</w:t>
      </w:r>
      <w:r>
        <w:br/>
        <w:t>v. 3901, detien n.</w:t>
      </w:r>
      <w:r>
        <w:br/>
        <w:t>v. 3905, e. vo t.</w:t>
      </w:r>
      <w:r>
        <w:br/>
        <w:t xml:space="preserve">v. 3908, a </w:t>
      </w:r>
      <w:r>
        <w:rPr>
          <w:rStyle w:val="Corpodeltesto214Corsivo"/>
        </w:rPr>
        <w:t>manque</w:t>
      </w:r>
      <w:r>
        <w:rPr>
          <w:rStyle w:val="Corpodeltesto214Corsivo"/>
        </w:rPr>
        <w:br/>
      </w:r>
      <w:r>
        <w:t>v. 3909, i. sachent fors 1.</w:t>
      </w:r>
      <w:r>
        <w:br/>
        <w:t>v. 3916, que n’i a c.</w:t>
      </w:r>
      <w:r>
        <w:br/>
        <w:t>v. 3921, g. l’amont</w:t>
      </w:r>
      <w:r>
        <w:br/>
        <w:t>v. 3925, a icest j.</w:t>
      </w:r>
      <w:r>
        <w:br/>
        <w:t>v. 3931, c. tot 1.</w:t>
      </w:r>
      <w:r>
        <w:br/>
        <w:t>v. 3934, maint chevalier d.</w:t>
      </w:r>
      <w:r>
        <w:br/>
        <w:t>v. 3937, 1. plaigne bele e.</w:t>
      </w:r>
      <w:r>
        <w:br/>
        <w:t>v. 3959, e. Tydorïans</w:t>
      </w:r>
      <w:r>
        <w:br/>
        <w:t>v. 3976, I. i vint Y.</w:t>
      </w:r>
      <w:r>
        <w:br/>
        <w:t>v. 3981, Bruns s.</w:t>
      </w:r>
      <w:r>
        <w:br/>
        <w:t>v. 3983, au G.</w:t>
      </w:r>
      <w:r>
        <w:br/>
        <w:t>v. 3984, r. Marc o.</w:t>
      </w:r>
      <w:r>
        <w:br/>
        <w:t>v. 3996, n. si valrent p.</w:t>
      </w:r>
      <w:r>
        <w:br/>
        <w:t>v. 4001, 1. cembel c.</w:t>
      </w:r>
      <w:r>
        <w:br/>
        <w:t>v. 4014,1. escus s. ; f. atendent</w:t>
      </w:r>
      <w:r>
        <w:br/>
        <w:t>v. 4017, f. sont il e.</w:t>
      </w:r>
      <w:r>
        <w:br/>
        <w:t>v. 4022, d. a le v.</w:t>
      </w:r>
      <w:r>
        <w:br/>
        <w:t>v. 4034, De Ji. p.</w:t>
      </w:r>
      <w:r>
        <w:br/>
        <w:t>v. 4044, s. porront 1.</w:t>
      </w:r>
      <w:r>
        <w:br/>
        <w:t>v. 4047, Gunes 1.</w:t>
      </w:r>
      <w:r>
        <w:br/>
        <w:t>v. 4069, L. d’un C.</w:t>
      </w:r>
      <w:r>
        <w:br/>
      </w:r>
      <w:r>
        <w:lastRenderedPageBreak/>
        <w:t>v. 4078, Nolest! j.</w:t>
      </w:r>
      <w:r>
        <w:br/>
        <w:t>v. 4081, Ce n’e.</w:t>
      </w:r>
      <w:r>
        <w:br/>
        <w:t>v. 4084, i. autrui a a.</w:t>
      </w:r>
      <w:r>
        <w:br/>
        <w:t>v. 4092, i. oevre con 1.</w:t>
      </w:r>
      <w:r>
        <w:br/>
        <w:t>v. 4100, e. grant p.</w:t>
      </w:r>
      <w:r>
        <w:br/>
        <w:t>v. 4118, s. monté 1.</w:t>
      </w:r>
      <w:r>
        <w:br/>
        <w:t>v. 4132, o. pendu 1.</w:t>
      </w:r>
      <w:r>
        <w:br/>
        <w:t>v. 4133, 1. ont e.</w:t>
      </w:r>
      <w:r>
        <w:br/>
        <w:t>v. 4148, a. fers et fers (leçon</w:t>
      </w:r>
      <w:r>
        <w:br/>
        <w:t>fautive)</w:t>
      </w:r>
    </w:p>
    <w:p w14:paraId="27DC2ACB" w14:textId="77777777" w:rsidR="009A1B5B" w:rsidRDefault="004E42D2">
      <w:pPr>
        <w:pStyle w:val="Corpodeltesto2141"/>
        <w:shd w:val="clear" w:color="auto" w:fill="auto"/>
        <w:ind w:firstLine="0"/>
      </w:pPr>
      <w:r>
        <w:t>v. 4149, et ces e. ; e. fendre</w:t>
      </w:r>
      <w:r>
        <w:br/>
        <w:t>v. 4150, t. a e.</w:t>
      </w:r>
      <w:r>
        <w:br/>
        <w:t>v. 4159, t. lonc q.</w:t>
      </w:r>
      <w:r>
        <w:br/>
        <w:t>v. 4162, t. tronçons</w:t>
      </w:r>
      <w:r>
        <w:br/>
        <w:t>v. 4168, t. a f.</w:t>
      </w:r>
    </w:p>
    <w:p w14:paraId="446271A2" w14:textId="77777777" w:rsidR="009A1B5B" w:rsidRDefault="004E42D2">
      <w:pPr>
        <w:pStyle w:val="Corpodeltesto2141"/>
        <w:shd w:val="clear" w:color="auto" w:fill="auto"/>
        <w:ind w:firstLine="0"/>
      </w:pPr>
      <w:r>
        <w:t>v. 4183, e. mamtes c.</w:t>
      </w:r>
      <w:r>
        <w:br/>
        <w:t>v. 4189, 1. Rous B.</w:t>
      </w:r>
      <w:r>
        <w:br/>
        <w:t>v. 4191, M. con s.</w:t>
      </w:r>
      <w:r>
        <w:br/>
        <w:t>v. 4218, e. armes d.</w:t>
      </w:r>
      <w:r>
        <w:br/>
        <w:t>v. 4226, L. roïne e.</w:t>
      </w:r>
      <w:r>
        <w:br/>
        <w:t>v. 4239, s. estrument</w:t>
      </w:r>
      <w:r>
        <w:br/>
        <w:t>v. 4248, m. chevalier avoit ni.</w:t>
      </w:r>
      <w:r>
        <w:br/>
        <w:t>v. 4253, Lance baisse a.</w:t>
      </w:r>
      <w:r>
        <w:br/>
        <w:t>v. 4264, f. en le presse et</w:t>
      </w:r>
      <w:r>
        <w:br/>
        <w:t>depart</w:t>
      </w:r>
    </w:p>
    <w:p w14:paraId="0FAE1D0F" w14:textId="77777777" w:rsidR="009A1B5B" w:rsidRDefault="004E42D2">
      <w:pPr>
        <w:pStyle w:val="Corpodeltesto2141"/>
        <w:shd w:val="clear" w:color="auto" w:fill="auto"/>
        <w:ind w:firstLine="0"/>
      </w:pPr>
      <w:r>
        <w:t>v. 4265, s. s’abandone</w:t>
      </w:r>
      <w:r>
        <w:br/>
        <w:t>v. 4298, qui e.</w:t>
      </w:r>
    </w:p>
    <w:p w14:paraId="259D8DAF" w14:textId="77777777" w:rsidR="009A1B5B" w:rsidRDefault="004E42D2">
      <w:pPr>
        <w:pStyle w:val="Corpodeltesto2141"/>
        <w:shd w:val="clear" w:color="auto" w:fill="auto"/>
        <w:ind w:firstLine="0"/>
      </w:pPr>
      <w:r>
        <w:t>v. 4301, T. et Tolars e Godroés</w:t>
      </w:r>
      <w:r>
        <w:br/>
        <w:t xml:space="preserve">v. 4304, p. </w:t>
      </w:r>
      <w:r>
        <w:rPr>
          <w:rStyle w:val="Corpodeltesto214CenturySchoolbook7ptGrassetto"/>
        </w:rPr>
        <w:t xml:space="preserve">.M. </w:t>
      </w:r>
      <w:r>
        <w:t>mars</w:t>
      </w:r>
      <w:r>
        <w:br/>
        <w:t>v. 4311, a. cops o.</w:t>
      </w:r>
      <w:r>
        <w:br/>
        <w:t>v. 4320, m. dusqu’a.</w:t>
      </w:r>
      <w:r>
        <w:br/>
        <w:t>v. 4341, p. mainte t.</w:t>
      </w:r>
      <w:r>
        <w:br/>
        <w:t>v. 4346, Erron ont p. (leçon</w:t>
      </w:r>
      <w:r>
        <w:br/>
        <w:t>fautive)</w:t>
      </w:r>
    </w:p>
    <w:p w14:paraId="2851461F" w14:textId="77777777" w:rsidR="009A1B5B" w:rsidRDefault="004E42D2">
      <w:pPr>
        <w:pStyle w:val="Corpodeltesto2141"/>
        <w:shd w:val="clear" w:color="auto" w:fill="auto"/>
        <w:ind w:firstLine="0"/>
      </w:pPr>
      <w:r>
        <w:t>v. 4360, t. bele a.</w:t>
      </w:r>
      <w:r>
        <w:br/>
        <w:t>v. 4362, E. ait p. (leçon fau-</w:t>
      </w:r>
      <w:r>
        <w:br/>
        <w:t>tive)</w:t>
      </w:r>
    </w:p>
    <w:p w14:paraId="50FBDB0B" w14:textId="77777777" w:rsidR="009A1B5B" w:rsidRDefault="004E42D2">
      <w:pPr>
        <w:pStyle w:val="Corpodeltesto2141"/>
        <w:shd w:val="clear" w:color="auto" w:fill="auto"/>
        <w:ind w:firstLine="0"/>
      </w:pPr>
      <w:r>
        <w:t>v. 4368, D., dit P.</w:t>
      </w:r>
      <w:r>
        <w:br/>
        <w:t>v. 4377, a. enrant m.</w:t>
      </w:r>
      <w:r>
        <w:br/>
        <w:t>v. 4391-4392, e. le mellee ; s.</w:t>
      </w:r>
    </w:p>
    <w:p w14:paraId="690F0F48" w14:textId="77777777" w:rsidR="009A1B5B" w:rsidRDefault="004E42D2">
      <w:pPr>
        <w:pStyle w:val="Corpodeltesto2141"/>
        <w:shd w:val="clear" w:color="auto" w:fill="auto"/>
        <w:ind w:firstLine="360"/>
      </w:pPr>
      <w:r>
        <w:t>entremellee</w:t>
      </w:r>
      <w:r>
        <w:br/>
        <w:t>v. 4412, i. oront d.</w:t>
      </w:r>
      <w:r>
        <w:br/>
        <w:t>v. 4426, v. volrez E</w:t>
      </w:r>
      <w:r>
        <w:br/>
        <w:t>v. 4427, 1. Morhot ? S.</w:t>
      </w:r>
      <w:r>
        <w:br/>
        <w:t>v. 4430, e. en es 1.</w:t>
      </w:r>
      <w:r>
        <w:br/>
        <w:t>v. 4444, par main que</w:t>
      </w:r>
      <w:r>
        <w:br/>
        <w:t>p. (leçon fautive)</w:t>
      </w:r>
      <w:r>
        <w:br/>
        <w:t>v. 4445, je s.</w:t>
      </w:r>
    </w:p>
    <w:p w14:paraId="01CA38A4" w14:textId="77777777" w:rsidR="009A1B5B" w:rsidRDefault="004E42D2">
      <w:pPr>
        <w:pStyle w:val="Corpodeltesto2141"/>
        <w:shd w:val="clear" w:color="auto" w:fill="auto"/>
        <w:ind w:firstLine="0"/>
      </w:pPr>
      <w:r>
        <w:t>v. 4452, et je le quier ! S.</w:t>
      </w:r>
      <w:r>
        <w:br/>
        <w:t>v. 4467, qu’a.</w:t>
      </w:r>
      <w:r>
        <w:br/>
        <w:t>v. 4494, s. aprendez</w:t>
      </w:r>
    </w:p>
    <w:p w14:paraId="45EBAC3E" w14:textId="77777777" w:rsidR="009A1B5B" w:rsidRDefault="004E42D2">
      <w:pPr>
        <w:pStyle w:val="Corpodeltesto2141"/>
        <w:shd w:val="clear" w:color="auto" w:fill="auto"/>
        <w:ind w:left="360" w:hanging="360"/>
      </w:pPr>
      <w:r>
        <w:t>v. 4503, m. tresdurement</w:t>
      </w:r>
      <w:r>
        <w:br/>
        <w:t>l’emporte</w:t>
      </w:r>
    </w:p>
    <w:p w14:paraId="7D3B96FF" w14:textId="77777777" w:rsidR="009A1B5B" w:rsidRDefault="004E42D2">
      <w:pPr>
        <w:pStyle w:val="Corpodeltesto2141"/>
        <w:shd w:val="clear" w:color="auto" w:fill="auto"/>
        <w:ind w:firstLine="0"/>
      </w:pPr>
      <w:r>
        <w:t>v. 4508, c. a a son 1.</w:t>
      </w:r>
      <w:r>
        <w:br/>
        <w:t>v. 4523, 1. retassent</w:t>
      </w:r>
      <w:r>
        <w:br/>
        <w:t>v. 4547, 1. coroies si e. (un</w:t>
      </w:r>
      <w:r>
        <w:br/>
        <w:t>second s semble surcharger</w:t>
      </w:r>
      <w:r>
        <w:br/>
        <w:t xml:space="preserve">le </w:t>
      </w:r>
      <w:r>
        <w:rPr>
          <w:rStyle w:val="Corpodeltesto214Corsivo"/>
        </w:rPr>
        <w:t>s</w:t>
      </w:r>
      <w:r>
        <w:t xml:space="preserve"> de </w:t>
      </w:r>
      <w:r>
        <w:rPr>
          <w:rStyle w:val="Corpodeltesto214Corsivo"/>
        </w:rPr>
        <w:t>coroies) (vers hyper-</w:t>
      </w:r>
      <w:r>
        <w:rPr>
          <w:rStyle w:val="Corpodeltesto214Corsivo"/>
        </w:rPr>
        <w:br/>
        <w:t>métrique)</w:t>
      </w:r>
    </w:p>
    <w:p w14:paraId="721CA89F" w14:textId="77777777" w:rsidR="009A1B5B" w:rsidRDefault="004E42D2">
      <w:pPr>
        <w:pStyle w:val="Corpodeltesto2141"/>
        <w:shd w:val="clear" w:color="auto" w:fill="auto"/>
        <w:ind w:firstLine="0"/>
      </w:pPr>
      <w:r>
        <w:t>v. 4572, 1. abaisse</w:t>
      </w:r>
      <w:r>
        <w:br/>
        <w:t>v. 4575, qu’il 1.</w:t>
      </w:r>
      <w:r>
        <w:br/>
        <w:t>v. 4576, les 1.</w:t>
      </w:r>
      <w:r>
        <w:br/>
        <w:t>v. 4599, p. cointe t.</w:t>
      </w:r>
      <w:r>
        <w:br/>
        <w:t>v. 4603, elme q.</w:t>
      </w:r>
    </w:p>
    <w:p w14:paraId="507DE2DB" w14:textId="77777777" w:rsidR="009A1B5B" w:rsidRDefault="004E42D2">
      <w:pPr>
        <w:pStyle w:val="Corpodeltesto1980"/>
        <w:shd w:val="clear" w:color="auto" w:fill="auto"/>
        <w:spacing w:line="216" w:lineRule="exact"/>
        <w:ind w:firstLine="0"/>
        <w:jc w:val="left"/>
      </w:pPr>
      <w:r>
        <w:lastRenderedPageBreak/>
        <w:t xml:space="preserve">V. </w:t>
      </w:r>
      <w:r>
        <w:rPr>
          <w:rStyle w:val="Corpodeltesto198TimesNewRoman9ptNongrassetto"/>
          <w:rFonts w:eastAsia="Century Schoolbook"/>
        </w:rPr>
        <w:t xml:space="preserve">4622, </w:t>
      </w:r>
      <w:r>
        <w:t>ainc ne me valt r.</w:t>
      </w:r>
    </w:p>
    <w:p w14:paraId="0874D895" w14:textId="77777777" w:rsidR="009A1B5B" w:rsidRDefault="004E42D2">
      <w:pPr>
        <w:pStyle w:val="Corpodeltesto2141"/>
        <w:shd w:val="clear" w:color="auto" w:fill="auto"/>
        <w:ind w:left="360" w:hanging="360"/>
      </w:pPr>
      <w:r>
        <w:rPr>
          <w:rStyle w:val="Corpodeltesto214CenturySchoolbook7ptGrassetto"/>
        </w:rPr>
        <w:t xml:space="preserve">V. </w:t>
      </w:r>
      <w:r>
        <w:t>4630, m. foit b. (leçon fau-</w:t>
      </w:r>
      <w:r>
        <w:br/>
        <w:t>tive)</w:t>
      </w:r>
    </w:p>
    <w:p w14:paraId="05A58A9F" w14:textId="77777777" w:rsidR="009A1B5B" w:rsidRDefault="004E42D2">
      <w:pPr>
        <w:pStyle w:val="Corpodeltesto2141"/>
        <w:shd w:val="clear" w:color="auto" w:fill="auto"/>
        <w:ind w:firstLine="0"/>
      </w:pPr>
      <w:r>
        <w:t>v. 4689, p. fu brisie</w:t>
      </w:r>
      <w:r>
        <w:br/>
        <w:t>v. 4712, p. cel e.</w:t>
      </w:r>
      <w:r>
        <w:br/>
        <w:t>v. 4715, T. l’en a.</w:t>
      </w:r>
      <w:r>
        <w:br/>
        <w:t>v. 4719, gent q.</w:t>
      </w:r>
      <w:r>
        <w:br/>
        <w:t>v. 4745, quant i.</w:t>
      </w:r>
      <w:r>
        <w:br/>
        <w:t>v. 4756, s. manoir 1.</w:t>
      </w:r>
      <w:r>
        <w:br/>
        <w:t>v. 4760, i. ne q.</w:t>
      </w:r>
      <w:r>
        <w:br/>
        <w:t>v. 4765, a. enpris 1.</w:t>
      </w:r>
      <w:r>
        <w:br/>
        <w:t>v. 4767, Biax n.</w:t>
      </w:r>
      <w:r>
        <w:br/>
        <w:t>v. 4769, Atant e.</w:t>
      </w:r>
      <w:r>
        <w:br/>
        <w:t>v. 4774, Cele nuit a.</w:t>
      </w:r>
      <w:r>
        <w:br/>
        <w:t>v 4779, s. les c.</w:t>
      </w:r>
      <w:r>
        <w:br/>
        <w:t>v. 5031, s’est apuiez a g.</w:t>
      </w:r>
      <w:r>
        <w:br/>
        <w:t>v. 5038, t. que c.</w:t>
      </w:r>
      <w:r>
        <w:br/>
        <w:t>v. 5054, p. ne effors</w:t>
      </w:r>
      <w:r>
        <w:br/>
        <w:t>v. 5067, r. toz s.</w:t>
      </w:r>
      <w:r>
        <w:br/>
        <w:t>v. 5081, ne p.</w:t>
      </w:r>
      <w:r>
        <w:br/>
        <w:t xml:space="preserve">v. 5098-5099, </w:t>
      </w:r>
      <w:r>
        <w:rPr>
          <w:rStyle w:val="Corpodeltesto214Corsivo"/>
        </w:rPr>
        <w:t>manquent</w:t>
      </w:r>
      <w:r>
        <w:rPr>
          <w:rStyle w:val="Corpodeltesto214Corsivo"/>
        </w:rPr>
        <w:br/>
      </w:r>
      <w:r>
        <w:t>v. 5100, que onques r.</w:t>
      </w:r>
      <w:r>
        <w:br/>
        <w:t>v. 5111, m. prisie</w:t>
      </w:r>
      <w:r>
        <w:br/>
        <w:t>v. 5112, e. brisie</w:t>
      </w:r>
      <w:r>
        <w:br/>
        <w:t>v. 5114, s. ensi a.</w:t>
      </w:r>
      <w:r>
        <w:br/>
        <w:t>v. 5126, n. sa p.</w:t>
      </w:r>
      <w:r>
        <w:br/>
        <w:t>v. 5153, a. en p.</w:t>
      </w:r>
      <w:r>
        <w:br/>
        <w:t>v. 5155, t. que p.</w:t>
      </w:r>
      <w:r>
        <w:br/>
        <w:t>v. 5176, q. toz 1.</w:t>
      </w:r>
      <w:r>
        <w:br/>
        <w:t>v. 5186, q. li v.</w:t>
      </w:r>
      <w:r>
        <w:br/>
        <w:t>v. 5191, P. en un riche lit</w:t>
      </w:r>
      <w:r>
        <w:br/>
        <w:t>v. 5210, p. li m.</w:t>
      </w:r>
      <w:r>
        <w:br/>
        <w:t>v. 5213, q. s’apareillerent</w:t>
      </w:r>
      <w:r>
        <w:br/>
        <w:t>v. 5214, bien l’arment e.</w:t>
      </w:r>
      <w:r>
        <w:br/>
        <w:t>v. 5215,.V d’arnes g.</w:t>
      </w:r>
      <w:r>
        <w:br/>
        <w:t>v. 5218, 1. a dite d.</w:t>
      </w:r>
      <w:r>
        <w:br/>
        <w:t>v. 5224, c’autre c.</w:t>
      </w:r>
      <w:r>
        <w:br/>
        <w:t>v. 5229, t. doucement</w:t>
      </w:r>
      <w:r>
        <w:br/>
        <w:t xml:space="preserve">v. 5230, m. belement </w:t>
      </w:r>
      <w:r>
        <w:rPr>
          <w:rStyle w:val="Corpodeltesto214Corsivo"/>
        </w:rPr>
        <w:t>(mots</w:t>
      </w:r>
      <w:r>
        <w:rPr>
          <w:rStyle w:val="Corpodeltesto214Corsivo"/>
        </w:rPr>
        <w:br/>
        <w:t>intervertis à la rime)</w:t>
      </w:r>
      <w:r>
        <w:rPr>
          <w:rStyle w:val="Corpodeltesto214Corsivo"/>
        </w:rPr>
        <w:br/>
      </w:r>
      <w:r>
        <w:t>v. 5232, M. valrons, s.</w:t>
      </w:r>
      <w:r>
        <w:br/>
        <w:t>v. 5253, e. estraue</w:t>
      </w:r>
      <w:r>
        <w:br/>
        <w:t>v. 5254, e. desclaue</w:t>
      </w:r>
      <w:r>
        <w:br/>
        <w:t>v. 5257, s. l’ame de lui c.</w:t>
      </w:r>
      <w:r>
        <w:br/>
        <w:t>v. 5263, se f.</w:t>
      </w:r>
      <w:r>
        <w:br/>
        <w:t>v. 5266, .xxx. et .vin.</w:t>
      </w:r>
      <w:r>
        <w:br/>
        <w:t>v. 5268, P. de 1.</w:t>
      </w:r>
      <w:r>
        <w:br/>
        <w:t>v. 5270, r. grant a.</w:t>
      </w:r>
      <w:r>
        <w:br/>
        <w:t>v. 5274, m. alume</w:t>
      </w:r>
      <w:r>
        <w:br/>
        <w:t>v. 5276, u. a la teste c.</w:t>
      </w:r>
      <w:r>
        <w:br/>
        <w:t>v. 5287, que li enbat dusqu’el</w:t>
      </w:r>
      <w:r>
        <w:br/>
        <w:t>c.</w:t>
      </w:r>
    </w:p>
    <w:p w14:paraId="3AC3BBF8" w14:textId="77777777" w:rsidR="009A1B5B" w:rsidRDefault="004E42D2">
      <w:pPr>
        <w:pStyle w:val="Corpodeltesto2141"/>
        <w:shd w:val="clear" w:color="auto" w:fill="auto"/>
        <w:ind w:firstLine="0"/>
      </w:pPr>
      <w:r>
        <w:t>v. 5302, f. ens el chief</w:t>
      </w:r>
      <w:r>
        <w:br/>
        <w:t>v. 5318, f. toz sont torné</w:t>
      </w:r>
      <w:r>
        <w:br/>
        <w:t>v. 5329, f. passé, v.</w:t>
      </w:r>
      <w:r>
        <w:br/>
        <w:t>v. 5350, 1. en cort au b.</w:t>
      </w:r>
      <w:r>
        <w:br/>
        <w:t>v. 5369, n. redoutons p.</w:t>
      </w:r>
      <w:r>
        <w:br/>
        <w:t>v. 5376, c. est guenchis (s’</w:t>
      </w:r>
      <w:r>
        <w:br/>
      </w:r>
      <w:r>
        <w:rPr>
          <w:rStyle w:val="Corpodeltesto214Corsivo"/>
        </w:rPr>
        <w:t>manque</w:t>
      </w:r>
      <w:r>
        <w:t>)</w:t>
      </w:r>
      <w:r>
        <w:br/>
        <w:t>v. 5378, qu’il les monte et a c.</w:t>
      </w:r>
      <w:r>
        <w:br/>
        <w:t>v. 5382, s., ore e.</w:t>
      </w:r>
      <w:r>
        <w:br/>
        <w:t>v. 5383, m. vers n.</w:t>
      </w:r>
      <w:r>
        <w:br/>
        <w:t>v. 5386, d. s’il n.</w:t>
      </w:r>
      <w:r>
        <w:br/>
        <w:t>v. 5388, q. nus de n.</w:t>
      </w:r>
      <w:r>
        <w:br/>
      </w:r>
      <w:r>
        <w:lastRenderedPageBreak/>
        <w:t>v. 5405, f. Deu v.</w:t>
      </w:r>
      <w:r>
        <w:br/>
        <w:t>v. 5423, o. cel h.</w:t>
      </w:r>
      <w:r>
        <w:br/>
        <w:t>v. 5427, 1. paroles n.</w:t>
      </w:r>
      <w:r>
        <w:br/>
        <w:t>v. 5448, n. valsist .II. n.</w:t>
      </w:r>
      <w:r>
        <w:br/>
        <w:t>v. 5449, 1. chiés</w:t>
      </w:r>
      <w:r>
        <w:br/>
        <w:t>v. 5467, m. du plus tres h.</w:t>
      </w:r>
      <w:r>
        <w:br/>
        <w:t>v. 5473, p. rescorre</w:t>
      </w:r>
      <w:r>
        <w:br/>
        <w:t>v. 5498, qu’il ne li fut mie</w:t>
      </w:r>
      <w:r>
        <w:br/>
        <w:t>nuisans</w:t>
      </w:r>
    </w:p>
    <w:p w14:paraId="020EFA81" w14:textId="77777777" w:rsidR="009A1B5B" w:rsidRDefault="004E42D2">
      <w:pPr>
        <w:pStyle w:val="Corpodeltesto2141"/>
        <w:shd w:val="clear" w:color="auto" w:fill="auto"/>
        <w:ind w:firstLine="0"/>
      </w:pPr>
      <w:r>
        <w:t>v. 5505, t. en f.</w:t>
      </w:r>
      <w:r>
        <w:br/>
        <w:t>v. 5510, e. li signes q.</w:t>
      </w:r>
      <w:r>
        <w:br/>
        <w:t>v. 5511, redoutent p.</w:t>
      </w:r>
      <w:r>
        <w:br/>
        <w:t>v. 5517, .II. baraus d’yvoire</w:t>
      </w:r>
      <w:r>
        <w:br/>
        <w:t>molt gent</w:t>
      </w:r>
    </w:p>
    <w:p w14:paraId="13ACDF70" w14:textId="77777777" w:rsidR="009A1B5B" w:rsidRDefault="004E42D2">
      <w:pPr>
        <w:pStyle w:val="Corpodeltesto2141"/>
        <w:shd w:val="clear" w:color="auto" w:fill="auto"/>
        <w:ind w:firstLine="0"/>
      </w:pPr>
      <w:r>
        <w:t>v. 5537, a. c’une lihe</w:t>
      </w:r>
      <w:r>
        <w:br/>
        <w:t>v. 5540, v. maigre et p.</w:t>
      </w:r>
      <w:r>
        <w:br/>
        <w:t>v. 5561, e. pendans</w:t>
      </w:r>
      <w:r>
        <w:br/>
        <w:t>v. 5567, d. a d.</w:t>
      </w:r>
      <w:r>
        <w:br/>
        <w:t>v. 5571, a. jusqu’a l’a.</w:t>
      </w:r>
      <w:r>
        <w:br/>
        <w:t>v. 5576, e. sarnble b.</w:t>
      </w:r>
      <w:r>
        <w:br/>
        <w:t>v. 5582, p. carne o.</w:t>
      </w:r>
      <w:r>
        <w:br/>
        <w:t xml:space="preserve">v. 5583, que e. </w:t>
      </w:r>
      <w:r>
        <w:rPr>
          <w:rStyle w:val="Corpodeltesto214Corsivo"/>
        </w:rPr>
        <w:t>(manque</w:t>
      </w:r>
      <w:r>
        <w:t xml:space="preserve"> ele)</w:t>
      </w:r>
      <w:r>
        <w:br/>
        <w:t xml:space="preserve">v. 5593, s’ </w:t>
      </w:r>
      <w:r>
        <w:rPr>
          <w:rStyle w:val="Corpodeltesto214Corsivo"/>
        </w:rPr>
        <w:t>manque</w:t>
      </w:r>
      <w:r>
        <w:rPr>
          <w:rStyle w:val="Corpodeltesto214Corsivo"/>
        </w:rPr>
        <w:br/>
      </w:r>
      <w:r>
        <w:t>v. 5598, c. tot le sentier</w:t>
      </w:r>
      <w:r>
        <w:br/>
        <w:t>v. 5602, A. un d.</w:t>
      </w:r>
      <w:r>
        <w:br/>
        <w:t xml:space="preserve">v 5645, et </w:t>
      </w:r>
      <w:r>
        <w:rPr>
          <w:rStyle w:val="Corpodeltesto214Corsivo"/>
        </w:rPr>
        <w:t>manque</w:t>
      </w:r>
      <w:r>
        <w:rPr>
          <w:rStyle w:val="Corpodeltesto214Corsivo"/>
        </w:rPr>
        <w:br/>
      </w:r>
      <w:r>
        <w:t>v. 5662, d. Graal q.</w:t>
      </w:r>
      <w:r>
        <w:br/>
        <w:t>v. 5668, A drois avez non P.</w:t>
      </w:r>
      <w:r>
        <w:br/>
        <w:t>v. 5694, qu’il n’’a p.</w:t>
      </w:r>
      <w:r>
        <w:br/>
        <w:t>v. 5725, o. ne poi r.</w:t>
      </w:r>
      <w:r>
        <w:br/>
        <w:t>v. 5730, v. gloire</w:t>
      </w:r>
      <w:r>
        <w:br/>
        <w:t>v. 5799, p. du b.</w:t>
      </w:r>
      <w:r>
        <w:br/>
        <w:t xml:space="preserve">v. 5840, et </w:t>
      </w:r>
      <w:r>
        <w:rPr>
          <w:rStyle w:val="Corpodeltesto214Corsivo"/>
        </w:rPr>
        <w:t>manque</w:t>
      </w:r>
      <w:r>
        <w:rPr>
          <w:rStyle w:val="Corpodeltesto214Corsivo"/>
        </w:rPr>
        <w:br/>
      </w:r>
      <w:r>
        <w:t>v. 5847, t. avoir f.</w:t>
      </w:r>
      <w:r>
        <w:br/>
        <w:t>v. 5882, p. du b.</w:t>
      </w:r>
      <w:r>
        <w:br/>
        <w:t>v. 5886, P. : « Ces p.</w:t>
      </w:r>
      <w:r>
        <w:br/>
        <w:t>v. 5887 : 1. monde</w:t>
      </w:r>
      <w:r>
        <w:br/>
        <w:t>v. 5906, q. valroit o.</w:t>
      </w:r>
      <w:r>
        <w:br/>
        <w:t>v. 5922, e. grevez</w:t>
      </w:r>
      <w:r>
        <w:br/>
        <w:t>v. 5932, H. las ! dolereus con</w:t>
      </w:r>
      <w:r>
        <w:br/>
        <w:t>b.</w:t>
      </w:r>
    </w:p>
    <w:p w14:paraId="6A04847C" w14:textId="77777777" w:rsidR="009A1B5B" w:rsidRDefault="004E42D2">
      <w:pPr>
        <w:pStyle w:val="Corpodeltesto2141"/>
        <w:shd w:val="clear" w:color="auto" w:fill="auto"/>
        <w:ind w:firstLine="0"/>
      </w:pPr>
      <w:r>
        <w:t>v. 5939, f. que v.</w:t>
      </w:r>
      <w:r>
        <w:br/>
        <w:t>v. 5986, s. les Deu m.</w:t>
      </w:r>
      <w:r>
        <w:br/>
        <w:t>v. 5993, m. en suscita</w:t>
      </w:r>
      <w:r>
        <w:br/>
        <w:t>v. 6017, u. petit e.</w:t>
      </w:r>
      <w:r>
        <w:br/>
        <w:t>v. 6033, m., et se les garde</w:t>
      </w:r>
      <w:r>
        <w:br/>
        <w:t>v. 6055, 1. tesmoignent li p.</w:t>
      </w:r>
      <w:r>
        <w:br/>
        <w:t>v. 6057, p. mix v.</w:t>
      </w:r>
      <w:r>
        <w:br/>
        <w:t>v. 6060, 1. vilains p.</w:t>
      </w:r>
      <w:r>
        <w:br/>
        <w:t>v. 6074, p. astenir</w:t>
      </w:r>
      <w:r>
        <w:br/>
        <w:t>v. 6087, n. quanque en o.</w:t>
      </w:r>
      <w:r>
        <w:br/>
        <w:t>v. 6094, c. vint a l’a.</w:t>
      </w:r>
      <w:r>
        <w:br/>
        <w:t>v. 6100, n. valrent c.</w:t>
      </w:r>
      <w:r>
        <w:br/>
        <w:t>v. 6105, ont fait un Et e.</w:t>
      </w:r>
      <w:r>
        <w:br/>
        <w:t>v. 6107, o. et 1. (leçon fautive)</w:t>
      </w:r>
      <w:r>
        <w:br/>
        <w:t>v. 6131, f., je vous d.</w:t>
      </w:r>
      <w:r>
        <w:br/>
        <w:t>v. 6132, come il fait a p.</w:t>
      </w:r>
      <w:r>
        <w:br/>
        <w:t xml:space="preserve">v. 6142, 1. fu e. (est </w:t>
      </w:r>
      <w:r>
        <w:rPr>
          <w:rStyle w:val="Corpodeltesto214Corsivo"/>
        </w:rPr>
        <w:t>exponctué</w:t>
      </w:r>
      <w:r>
        <w:rPr>
          <w:rStyle w:val="Corpodeltesto214Corsivo"/>
        </w:rPr>
        <w:br/>
        <w:t>et corr.)</w:t>
      </w:r>
    </w:p>
    <w:p w14:paraId="4A5B6DC0" w14:textId="77777777" w:rsidR="009A1B5B" w:rsidRDefault="004E42D2">
      <w:pPr>
        <w:pStyle w:val="Corpodeltesto2141"/>
        <w:shd w:val="clear" w:color="auto" w:fill="auto"/>
        <w:ind w:firstLine="0"/>
      </w:pPr>
      <w:r>
        <w:t>v. 6146, 1. cloque f.</w:t>
      </w:r>
      <w:r>
        <w:br/>
        <w:t>v. 6152, 1. font e.</w:t>
      </w:r>
      <w:r>
        <w:br/>
        <w:t>v. 6158, S., fait i.</w:t>
      </w:r>
      <w:r>
        <w:br/>
        <w:t xml:space="preserve">v. 6171 </w:t>
      </w:r>
      <w:r>
        <w:rPr>
          <w:rStyle w:val="Corpodeltesto214Corsivo"/>
        </w:rPr>
        <w:t>manque</w:t>
      </w:r>
      <w:r>
        <w:rPr>
          <w:rStyle w:val="Corpodeltesto214Corsivo"/>
        </w:rPr>
        <w:br/>
      </w:r>
      <w:r>
        <w:t>v. 6172, fait une blanche nape</w:t>
      </w:r>
      <w:r>
        <w:br/>
      </w:r>
      <w:r>
        <w:lastRenderedPageBreak/>
        <w:t xml:space="preserve">estendre </w:t>
      </w:r>
      <w:r>
        <w:rPr>
          <w:rStyle w:val="Corpodeltesto214Corsivo"/>
        </w:rPr>
        <w:t>(lacune de plusieurs</w:t>
      </w:r>
      <w:r>
        <w:rPr>
          <w:rStyle w:val="Corpodeltesto214Corsivo"/>
        </w:rPr>
        <w:br/>
        <w:t>mots entre</w:t>
      </w:r>
      <w:r>
        <w:t xml:space="preserve"> fait... </w:t>
      </w:r>
      <w:r>
        <w:rPr>
          <w:rStyle w:val="Corpodeltesto214Corsivo"/>
        </w:rPr>
        <w:t>et</w:t>
      </w:r>
      <w:r>
        <w:t xml:space="preserve"> ...une).</w:t>
      </w:r>
      <w:r>
        <w:br/>
        <w:t>v. 6176, o. l’o.</w:t>
      </w: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2"/>
        <w:gridCol w:w="504"/>
        <w:gridCol w:w="1714"/>
      </w:tblGrid>
      <w:tr w:rsidR="009A1B5B" w14:paraId="70B35B86" w14:textId="77777777">
        <w:trPr>
          <w:trHeight w:val="226"/>
        </w:trPr>
        <w:tc>
          <w:tcPr>
            <w:tcW w:w="202" w:type="dxa"/>
            <w:shd w:val="clear" w:color="auto" w:fill="FFFFFF"/>
            <w:vAlign w:val="bottom"/>
          </w:tcPr>
          <w:p w14:paraId="308E3D63" w14:textId="77777777" w:rsidR="009A1B5B" w:rsidRDefault="004E42D2">
            <w:pPr>
              <w:pStyle w:val="Corpodeltesto2050"/>
              <w:shd w:val="clear" w:color="auto" w:fill="auto"/>
              <w:spacing w:line="120" w:lineRule="exact"/>
              <w:ind w:firstLine="0"/>
            </w:pPr>
            <w:r>
              <w:rPr>
                <w:rStyle w:val="Corpodeltesto205David6ptNoncorsivoSpaziatura0pt"/>
              </w:rPr>
              <w:t>V.</w:t>
            </w:r>
          </w:p>
        </w:tc>
        <w:tc>
          <w:tcPr>
            <w:tcW w:w="504" w:type="dxa"/>
            <w:shd w:val="clear" w:color="auto" w:fill="FFFFFF"/>
            <w:vAlign w:val="bottom"/>
          </w:tcPr>
          <w:p w14:paraId="5BD5C240" w14:textId="77777777" w:rsidR="009A1B5B" w:rsidRDefault="004E42D2">
            <w:pPr>
              <w:pStyle w:val="Corpodeltesto2050"/>
              <w:shd w:val="clear" w:color="auto" w:fill="auto"/>
              <w:spacing w:line="180" w:lineRule="exact"/>
              <w:ind w:firstLine="0"/>
            </w:pPr>
            <w:r>
              <w:rPr>
                <w:rStyle w:val="Corpodeltesto2059ptNoncorsivo"/>
              </w:rPr>
              <w:t>6181,</w:t>
            </w:r>
          </w:p>
        </w:tc>
        <w:tc>
          <w:tcPr>
            <w:tcW w:w="1714" w:type="dxa"/>
            <w:shd w:val="clear" w:color="auto" w:fill="FFFFFF"/>
          </w:tcPr>
          <w:p w14:paraId="3289EF70" w14:textId="77777777" w:rsidR="009A1B5B" w:rsidRDefault="004E42D2">
            <w:pPr>
              <w:pStyle w:val="Corpodeltesto2050"/>
              <w:shd w:val="clear" w:color="auto" w:fill="auto"/>
              <w:spacing w:line="180" w:lineRule="exact"/>
              <w:ind w:firstLine="0"/>
            </w:pPr>
            <w:r>
              <w:rPr>
                <w:rStyle w:val="Corpodeltesto2059ptNoncorsivo"/>
              </w:rPr>
              <w:t>c. grant, fort e.</w:t>
            </w:r>
          </w:p>
        </w:tc>
      </w:tr>
      <w:tr w:rsidR="009A1B5B" w14:paraId="65C30FC3" w14:textId="77777777">
        <w:trPr>
          <w:trHeight w:val="206"/>
        </w:trPr>
        <w:tc>
          <w:tcPr>
            <w:tcW w:w="202" w:type="dxa"/>
            <w:shd w:val="clear" w:color="auto" w:fill="FFFFFF"/>
          </w:tcPr>
          <w:p w14:paraId="2BCB1A98" w14:textId="77777777" w:rsidR="009A1B5B" w:rsidRDefault="004E42D2">
            <w:pPr>
              <w:pStyle w:val="Corpodeltesto2050"/>
              <w:shd w:val="clear" w:color="auto" w:fill="auto"/>
              <w:spacing w:line="120" w:lineRule="exact"/>
              <w:ind w:firstLine="0"/>
            </w:pPr>
            <w:r>
              <w:rPr>
                <w:rStyle w:val="Corpodeltesto205David6ptNoncorsivoSpaziatura0pt"/>
              </w:rPr>
              <w:t>V.</w:t>
            </w:r>
          </w:p>
        </w:tc>
        <w:tc>
          <w:tcPr>
            <w:tcW w:w="504" w:type="dxa"/>
            <w:shd w:val="clear" w:color="auto" w:fill="FFFFFF"/>
          </w:tcPr>
          <w:p w14:paraId="29C7F6E3" w14:textId="77777777" w:rsidR="009A1B5B" w:rsidRDefault="004E42D2">
            <w:pPr>
              <w:pStyle w:val="Corpodeltesto2050"/>
              <w:shd w:val="clear" w:color="auto" w:fill="auto"/>
              <w:spacing w:line="180" w:lineRule="exact"/>
              <w:ind w:firstLine="0"/>
            </w:pPr>
            <w:r>
              <w:rPr>
                <w:rStyle w:val="Corpodeltesto2059ptNoncorsivo"/>
              </w:rPr>
              <w:t>6187,</w:t>
            </w:r>
          </w:p>
        </w:tc>
        <w:tc>
          <w:tcPr>
            <w:tcW w:w="1714" w:type="dxa"/>
            <w:shd w:val="clear" w:color="auto" w:fill="FFFFFF"/>
          </w:tcPr>
          <w:p w14:paraId="775728BF" w14:textId="77777777" w:rsidR="009A1B5B" w:rsidRDefault="004E42D2">
            <w:pPr>
              <w:pStyle w:val="Corpodeltesto2050"/>
              <w:shd w:val="clear" w:color="auto" w:fill="auto"/>
              <w:spacing w:line="180" w:lineRule="exact"/>
              <w:ind w:firstLine="0"/>
            </w:pPr>
            <w:r>
              <w:rPr>
                <w:rStyle w:val="Corpodeltesto2059ptNoncorsivo"/>
              </w:rPr>
              <w:t>r. i ont a l’e.</w:t>
            </w:r>
          </w:p>
        </w:tc>
      </w:tr>
      <w:tr w:rsidR="009A1B5B" w14:paraId="67762AD6" w14:textId="77777777">
        <w:trPr>
          <w:trHeight w:val="216"/>
        </w:trPr>
        <w:tc>
          <w:tcPr>
            <w:tcW w:w="202" w:type="dxa"/>
            <w:shd w:val="clear" w:color="auto" w:fill="FFFFFF"/>
            <w:vAlign w:val="bottom"/>
          </w:tcPr>
          <w:p w14:paraId="074086BB" w14:textId="77777777" w:rsidR="009A1B5B" w:rsidRDefault="004E42D2">
            <w:pPr>
              <w:pStyle w:val="Corpodeltesto2050"/>
              <w:shd w:val="clear" w:color="auto" w:fill="auto"/>
              <w:spacing w:line="120" w:lineRule="exact"/>
              <w:ind w:firstLine="0"/>
            </w:pPr>
            <w:r>
              <w:rPr>
                <w:rStyle w:val="Corpodeltesto205David6ptNoncorsivoSpaziatura0pt"/>
              </w:rPr>
              <w:t>V.</w:t>
            </w:r>
          </w:p>
        </w:tc>
        <w:tc>
          <w:tcPr>
            <w:tcW w:w="504" w:type="dxa"/>
            <w:shd w:val="clear" w:color="auto" w:fill="FFFFFF"/>
            <w:vAlign w:val="bottom"/>
          </w:tcPr>
          <w:p w14:paraId="517D7412" w14:textId="77777777" w:rsidR="009A1B5B" w:rsidRDefault="004E42D2">
            <w:pPr>
              <w:pStyle w:val="Corpodeltesto2050"/>
              <w:shd w:val="clear" w:color="auto" w:fill="auto"/>
              <w:spacing w:line="180" w:lineRule="exact"/>
              <w:ind w:firstLine="0"/>
            </w:pPr>
            <w:r>
              <w:rPr>
                <w:rStyle w:val="Corpodeltesto2059ptNoncorsivo"/>
              </w:rPr>
              <w:t>6197,</w:t>
            </w:r>
          </w:p>
        </w:tc>
        <w:tc>
          <w:tcPr>
            <w:tcW w:w="1714" w:type="dxa"/>
            <w:shd w:val="clear" w:color="auto" w:fill="FFFFFF"/>
            <w:vAlign w:val="bottom"/>
          </w:tcPr>
          <w:p w14:paraId="54DAC2F6" w14:textId="77777777" w:rsidR="009A1B5B" w:rsidRDefault="004E42D2">
            <w:pPr>
              <w:pStyle w:val="Corpodeltesto2050"/>
              <w:shd w:val="clear" w:color="auto" w:fill="auto"/>
              <w:spacing w:line="180" w:lineRule="exact"/>
              <w:ind w:firstLine="0"/>
            </w:pPr>
            <w:r>
              <w:rPr>
                <w:rStyle w:val="Corpodeltesto2059ptNoncorsivo"/>
              </w:rPr>
              <w:t>e. ne m.</w:t>
            </w:r>
          </w:p>
        </w:tc>
      </w:tr>
      <w:tr w:rsidR="009A1B5B" w14:paraId="2B574BAE" w14:textId="77777777">
        <w:trPr>
          <w:trHeight w:val="221"/>
        </w:trPr>
        <w:tc>
          <w:tcPr>
            <w:tcW w:w="202" w:type="dxa"/>
            <w:shd w:val="clear" w:color="auto" w:fill="FFFFFF"/>
            <w:vAlign w:val="bottom"/>
          </w:tcPr>
          <w:p w14:paraId="3B563AEB" w14:textId="77777777" w:rsidR="009A1B5B" w:rsidRDefault="004E42D2">
            <w:pPr>
              <w:pStyle w:val="Corpodeltesto2050"/>
              <w:shd w:val="clear" w:color="auto" w:fill="auto"/>
              <w:spacing w:line="120" w:lineRule="exact"/>
              <w:ind w:firstLine="0"/>
            </w:pPr>
            <w:r>
              <w:rPr>
                <w:rStyle w:val="Corpodeltesto205David6ptNoncorsivoSpaziatura0pt"/>
              </w:rPr>
              <w:t>.V.</w:t>
            </w:r>
          </w:p>
        </w:tc>
        <w:tc>
          <w:tcPr>
            <w:tcW w:w="504" w:type="dxa"/>
            <w:shd w:val="clear" w:color="auto" w:fill="FFFFFF"/>
            <w:vAlign w:val="bottom"/>
          </w:tcPr>
          <w:p w14:paraId="761F27C7" w14:textId="77777777" w:rsidR="009A1B5B" w:rsidRDefault="004E42D2">
            <w:pPr>
              <w:pStyle w:val="Corpodeltesto2050"/>
              <w:shd w:val="clear" w:color="auto" w:fill="auto"/>
              <w:spacing w:line="180" w:lineRule="exact"/>
              <w:ind w:firstLine="0"/>
            </w:pPr>
            <w:r>
              <w:rPr>
                <w:rStyle w:val="Corpodeltesto2059ptNoncorsivo"/>
              </w:rPr>
              <w:t>6208,</w:t>
            </w:r>
          </w:p>
        </w:tc>
        <w:tc>
          <w:tcPr>
            <w:tcW w:w="1714" w:type="dxa"/>
            <w:shd w:val="clear" w:color="auto" w:fill="FFFFFF"/>
          </w:tcPr>
          <w:p w14:paraId="2445F867" w14:textId="77777777" w:rsidR="009A1B5B" w:rsidRDefault="004E42D2">
            <w:pPr>
              <w:pStyle w:val="Corpodeltesto2050"/>
              <w:shd w:val="clear" w:color="auto" w:fill="auto"/>
              <w:spacing w:line="180" w:lineRule="exact"/>
              <w:ind w:firstLine="0"/>
            </w:pPr>
            <w:r>
              <w:rPr>
                <w:rStyle w:val="Corpodeltesto2059ptNoncorsivo"/>
              </w:rPr>
              <w:t>s. combat</w:t>
            </w:r>
          </w:p>
        </w:tc>
      </w:tr>
      <w:tr w:rsidR="009A1B5B" w14:paraId="2F19F950" w14:textId="77777777">
        <w:trPr>
          <w:trHeight w:val="226"/>
        </w:trPr>
        <w:tc>
          <w:tcPr>
            <w:tcW w:w="202" w:type="dxa"/>
            <w:shd w:val="clear" w:color="auto" w:fill="FFFFFF"/>
            <w:vAlign w:val="bottom"/>
          </w:tcPr>
          <w:p w14:paraId="4EFF17E5" w14:textId="77777777" w:rsidR="009A1B5B" w:rsidRDefault="004E42D2">
            <w:pPr>
              <w:pStyle w:val="Corpodeltesto2050"/>
              <w:shd w:val="clear" w:color="auto" w:fill="auto"/>
              <w:spacing w:line="120" w:lineRule="exact"/>
              <w:ind w:firstLine="0"/>
            </w:pPr>
            <w:r>
              <w:rPr>
                <w:rStyle w:val="Corpodeltesto205David6ptNoncorsivoSpaziatura0pt"/>
              </w:rPr>
              <w:t>V.</w:t>
            </w:r>
          </w:p>
        </w:tc>
        <w:tc>
          <w:tcPr>
            <w:tcW w:w="504" w:type="dxa"/>
            <w:shd w:val="clear" w:color="auto" w:fill="FFFFFF"/>
            <w:vAlign w:val="bottom"/>
          </w:tcPr>
          <w:p w14:paraId="2B44832F" w14:textId="77777777" w:rsidR="009A1B5B" w:rsidRDefault="004E42D2">
            <w:pPr>
              <w:pStyle w:val="Corpodeltesto2050"/>
              <w:shd w:val="clear" w:color="auto" w:fill="auto"/>
              <w:spacing w:line="180" w:lineRule="exact"/>
              <w:ind w:firstLine="0"/>
            </w:pPr>
            <w:r>
              <w:rPr>
                <w:rStyle w:val="Corpodeltesto2059ptNoncorsivo"/>
              </w:rPr>
              <w:t>6209,</w:t>
            </w:r>
          </w:p>
        </w:tc>
        <w:tc>
          <w:tcPr>
            <w:tcW w:w="1714" w:type="dxa"/>
            <w:shd w:val="clear" w:color="auto" w:fill="FFFFFF"/>
            <w:vAlign w:val="bottom"/>
          </w:tcPr>
          <w:p w14:paraId="7E69777D" w14:textId="77777777" w:rsidR="009A1B5B" w:rsidRDefault="004E42D2">
            <w:pPr>
              <w:pStyle w:val="Corpodeltesto2050"/>
              <w:shd w:val="clear" w:color="auto" w:fill="auto"/>
              <w:spacing w:line="180" w:lineRule="exact"/>
              <w:ind w:firstLine="0"/>
            </w:pPr>
            <w:r>
              <w:rPr>
                <w:rStyle w:val="Corpodeltesto2059ptNoncorsivo"/>
              </w:rPr>
              <w:t>Soz 1.</w:t>
            </w:r>
          </w:p>
        </w:tc>
      </w:tr>
      <w:tr w:rsidR="009A1B5B" w14:paraId="52CA695C" w14:textId="77777777">
        <w:trPr>
          <w:trHeight w:val="226"/>
        </w:trPr>
        <w:tc>
          <w:tcPr>
            <w:tcW w:w="202" w:type="dxa"/>
            <w:shd w:val="clear" w:color="auto" w:fill="FFFFFF"/>
            <w:vAlign w:val="bottom"/>
          </w:tcPr>
          <w:p w14:paraId="127E3221" w14:textId="77777777" w:rsidR="009A1B5B" w:rsidRDefault="004E42D2">
            <w:pPr>
              <w:pStyle w:val="Corpodeltesto2050"/>
              <w:shd w:val="clear" w:color="auto" w:fill="auto"/>
              <w:spacing w:line="120" w:lineRule="exact"/>
              <w:ind w:firstLine="0"/>
            </w:pPr>
            <w:r>
              <w:rPr>
                <w:rStyle w:val="Corpodeltesto205David6ptNoncorsivoSpaziatura0pt"/>
              </w:rPr>
              <w:t>V.</w:t>
            </w:r>
          </w:p>
        </w:tc>
        <w:tc>
          <w:tcPr>
            <w:tcW w:w="504" w:type="dxa"/>
            <w:shd w:val="clear" w:color="auto" w:fill="FFFFFF"/>
            <w:vAlign w:val="bottom"/>
          </w:tcPr>
          <w:p w14:paraId="0E55DB15" w14:textId="77777777" w:rsidR="009A1B5B" w:rsidRDefault="004E42D2">
            <w:pPr>
              <w:pStyle w:val="Corpodeltesto2050"/>
              <w:shd w:val="clear" w:color="auto" w:fill="auto"/>
              <w:spacing w:line="180" w:lineRule="exact"/>
              <w:ind w:firstLine="0"/>
            </w:pPr>
            <w:r>
              <w:rPr>
                <w:rStyle w:val="Corpodeltesto2059ptNoncorsivo"/>
              </w:rPr>
              <w:t>6234,</w:t>
            </w:r>
          </w:p>
        </w:tc>
        <w:tc>
          <w:tcPr>
            <w:tcW w:w="1714" w:type="dxa"/>
            <w:shd w:val="clear" w:color="auto" w:fill="FFFFFF"/>
            <w:vAlign w:val="bottom"/>
          </w:tcPr>
          <w:p w14:paraId="0EC265DC" w14:textId="77777777" w:rsidR="009A1B5B" w:rsidRDefault="004E42D2">
            <w:pPr>
              <w:pStyle w:val="Corpodeltesto2050"/>
              <w:shd w:val="clear" w:color="auto" w:fill="auto"/>
              <w:spacing w:line="180" w:lineRule="exact"/>
              <w:ind w:firstLine="0"/>
            </w:pPr>
            <w:r>
              <w:rPr>
                <w:rStyle w:val="Corpodeltesto2059ptNoncorsivo"/>
              </w:rPr>
              <w:t>t. tant gent a.</w:t>
            </w:r>
          </w:p>
        </w:tc>
      </w:tr>
      <w:tr w:rsidR="009A1B5B" w14:paraId="6D2852CE" w14:textId="77777777">
        <w:trPr>
          <w:trHeight w:val="206"/>
        </w:trPr>
        <w:tc>
          <w:tcPr>
            <w:tcW w:w="202" w:type="dxa"/>
            <w:shd w:val="clear" w:color="auto" w:fill="FFFFFF"/>
            <w:vAlign w:val="bottom"/>
          </w:tcPr>
          <w:p w14:paraId="3A38D05B" w14:textId="77777777" w:rsidR="009A1B5B" w:rsidRDefault="004E42D2">
            <w:pPr>
              <w:pStyle w:val="Corpodeltesto2050"/>
              <w:shd w:val="clear" w:color="auto" w:fill="auto"/>
              <w:spacing w:line="120" w:lineRule="exact"/>
              <w:ind w:firstLine="0"/>
            </w:pPr>
            <w:r>
              <w:rPr>
                <w:rStyle w:val="Corpodeltesto205David6ptNoncorsivoSpaziatura0pt"/>
              </w:rPr>
              <w:t>V.</w:t>
            </w:r>
          </w:p>
        </w:tc>
        <w:tc>
          <w:tcPr>
            <w:tcW w:w="504" w:type="dxa"/>
            <w:shd w:val="clear" w:color="auto" w:fill="FFFFFF"/>
            <w:vAlign w:val="bottom"/>
          </w:tcPr>
          <w:p w14:paraId="309DF60C" w14:textId="77777777" w:rsidR="009A1B5B" w:rsidRDefault="004E42D2">
            <w:pPr>
              <w:pStyle w:val="Corpodeltesto2050"/>
              <w:shd w:val="clear" w:color="auto" w:fill="auto"/>
              <w:spacing w:line="180" w:lineRule="exact"/>
              <w:ind w:firstLine="0"/>
            </w:pPr>
            <w:r>
              <w:rPr>
                <w:rStyle w:val="Corpodeltesto2059ptNoncorsivo"/>
              </w:rPr>
              <w:t>6235,</w:t>
            </w:r>
          </w:p>
        </w:tc>
        <w:tc>
          <w:tcPr>
            <w:tcW w:w="1714" w:type="dxa"/>
            <w:shd w:val="clear" w:color="auto" w:fill="FFFFFF"/>
            <w:vAlign w:val="bottom"/>
          </w:tcPr>
          <w:p w14:paraId="36F4ECAC" w14:textId="77777777" w:rsidR="009A1B5B" w:rsidRDefault="004E42D2">
            <w:pPr>
              <w:pStyle w:val="Corpodeltesto2050"/>
              <w:shd w:val="clear" w:color="auto" w:fill="auto"/>
              <w:spacing w:line="180" w:lineRule="exact"/>
              <w:ind w:firstLine="0"/>
            </w:pPr>
            <w:r>
              <w:rPr>
                <w:rStyle w:val="Corpodeltesto2059ptNoncorsivo"/>
              </w:rPr>
              <w:t>p. les rues, c.</w:t>
            </w:r>
          </w:p>
        </w:tc>
      </w:tr>
      <w:tr w:rsidR="009A1B5B" w14:paraId="1BC8A57E" w14:textId="77777777">
        <w:trPr>
          <w:trHeight w:val="216"/>
        </w:trPr>
        <w:tc>
          <w:tcPr>
            <w:tcW w:w="202" w:type="dxa"/>
            <w:shd w:val="clear" w:color="auto" w:fill="FFFFFF"/>
            <w:vAlign w:val="bottom"/>
          </w:tcPr>
          <w:p w14:paraId="3EFD9E40" w14:textId="77777777" w:rsidR="009A1B5B" w:rsidRDefault="004E42D2">
            <w:pPr>
              <w:pStyle w:val="Corpodeltesto2050"/>
              <w:shd w:val="clear" w:color="auto" w:fill="auto"/>
              <w:spacing w:line="120" w:lineRule="exact"/>
              <w:ind w:firstLine="0"/>
            </w:pPr>
            <w:r>
              <w:rPr>
                <w:rStyle w:val="Corpodeltesto205David6ptNoncorsivoSpaziatura0pt"/>
              </w:rPr>
              <w:t>V.</w:t>
            </w:r>
          </w:p>
        </w:tc>
        <w:tc>
          <w:tcPr>
            <w:tcW w:w="504" w:type="dxa"/>
            <w:shd w:val="clear" w:color="auto" w:fill="FFFFFF"/>
            <w:vAlign w:val="bottom"/>
          </w:tcPr>
          <w:p w14:paraId="22ACC901" w14:textId="77777777" w:rsidR="009A1B5B" w:rsidRDefault="004E42D2">
            <w:pPr>
              <w:pStyle w:val="Corpodeltesto2050"/>
              <w:shd w:val="clear" w:color="auto" w:fill="auto"/>
              <w:spacing w:line="180" w:lineRule="exact"/>
              <w:ind w:firstLine="0"/>
            </w:pPr>
            <w:r>
              <w:rPr>
                <w:rStyle w:val="Corpodeltesto2059ptNoncorsivo"/>
              </w:rPr>
              <w:t>6252,</w:t>
            </w:r>
          </w:p>
        </w:tc>
        <w:tc>
          <w:tcPr>
            <w:tcW w:w="1714" w:type="dxa"/>
            <w:shd w:val="clear" w:color="auto" w:fill="FFFFFF"/>
            <w:vAlign w:val="bottom"/>
          </w:tcPr>
          <w:p w14:paraId="59A7F757" w14:textId="77777777" w:rsidR="009A1B5B" w:rsidRDefault="004E42D2">
            <w:pPr>
              <w:pStyle w:val="Corpodeltesto2050"/>
              <w:shd w:val="clear" w:color="auto" w:fill="auto"/>
              <w:spacing w:line="180" w:lineRule="exact"/>
              <w:ind w:firstLine="0"/>
            </w:pPr>
            <w:r>
              <w:rPr>
                <w:rStyle w:val="Corpodeltesto2059ptNoncorsivo"/>
              </w:rPr>
              <w:t>Q. lor a.</w:t>
            </w:r>
          </w:p>
        </w:tc>
      </w:tr>
      <w:tr w:rsidR="009A1B5B" w14:paraId="2D2F7C53" w14:textId="77777777">
        <w:trPr>
          <w:trHeight w:val="240"/>
        </w:trPr>
        <w:tc>
          <w:tcPr>
            <w:tcW w:w="202" w:type="dxa"/>
            <w:shd w:val="clear" w:color="auto" w:fill="FFFFFF"/>
            <w:vAlign w:val="bottom"/>
          </w:tcPr>
          <w:p w14:paraId="7B8180ED" w14:textId="77777777" w:rsidR="009A1B5B" w:rsidRDefault="004E42D2">
            <w:pPr>
              <w:pStyle w:val="Corpodeltesto2050"/>
              <w:shd w:val="clear" w:color="auto" w:fill="auto"/>
              <w:spacing w:line="120" w:lineRule="exact"/>
              <w:ind w:firstLine="0"/>
            </w:pPr>
            <w:r>
              <w:rPr>
                <w:rStyle w:val="Corpodeltesto205David6ptNoncorsivoSpaziatura0pt"/>
              </w:rPr>
              <w:t>V.</w:t>
            </w:r>
          </w:p>
        </w:tc>
        <w:tc>
          <w:tcPr>
            <w:tcW w:w="504" w:type="dxa"/>
            <w:shd w:val="clear" w:color="auto" w:fill="FFFFFF"/>
            <w:vAlign w:val="bottom"/>
          </w:tcPr>
          <w:p w14:paraId="323C001B" w14:textId="77777777" w:rsidR="009A1B5B" w:rsidRDefault="004E42D2">
            <w:pPr>
              <w:pStyle w:val="Corpodeltesto2050"/>
              <w:shd w:val="clear" w:color="auto" w:fill="auto"/>
              <w:spacing w:line="180" w:lineRule="exact"/>
              <w:ind w:firstLine="0"/>
            </w:pPr>
            <w:r>
              <w:rPr>
                <w:rStyle w:val="Corpodeltesto2059ptNoncorsivo"/>
              </w:rPr>
              <w:t>6253,</w:t>
            </w:r>
          </w:p>
        </w:tc>
        <w:tc>
          <w:tcPr>
            <w:tcW w:w="1714" w:type="dxa"/>
            <w:shd w:val="clear" w:color="auto" w:fill="FFFFFF"/>
            <w:vAlign w:val="bottom"/>
          </w:tcPr>
          <w:p w14:paraId="42DCD6F6" w14:textId="77777777" w:rsidR="009A1B5B" w:rsidRDefault="004E42D2">
            <w:pPr>
              <w:pStyle w:val="Corpodeltesto2050"/>
              <w:shd w:val="clear" w:color="auto" w:fill="auto"/>
              <w:spacing w:line="180" w:lineRule="exact"/>
              <w:ind w:firstLine="0"/>
            </w:pPr>
            <w:r>
              <w:rPr>
                <w:rStyle w:val="Corpodeltesto2059ptNoncorsivo"/>
              </w:rPr>
              <w:t>m. parler</w:t>
            </w:r>
          </w:p>
        </w:tc>
      </w:tr>
      <w:tr w:rsidR="009A1B5B" w14:paraId="4B0B3E06" w14:textId="77777777">
        <w:trPr>
          <w:trHeight w:val="197"/>
        </w:trPr>
        <w:tc>
          <w:tcPr>
            <w:tcW w:w="202" w:type="dxa"/>
            <w:shd w:val="clear" w:color="auto" w:fill="FFFFFF"/>
            <w:vAlign w:val="bottom"/>
          </w:tcPr>
          <w:p w14:paraId="11C157A5" w14:textId="77777777" w:rsidR="009A1B5B" w:rsidRDefault="004E42D2">
            <w:pPr>
              <w:pStyle w:val="Corpodeltesto2050"/>
              <w:shd w:val="clear" w:color="auto" w:fill="auto"/>
              <w:spacing w:line="120" w:lineRule="exact"/>
              <w:ind w:firstLine="0"/>
            </w:pPr>
            <w:r>
              <w:rPr>
                <w:rStyle w:val="Corpodeltesto205David6ptNoncorsivoSpaziatura0pt"/>
              </w:rPr>
              <w:t>V.</w:t>
            </w:r>
          </w:p>
        </w:tc>
        <w:tc>
          <w:tcPr>
            <w:tcW w:w="504" w:type="dxa"/>
            <w:shd w:val="clear" w:color="auto" w:fill="FFFFFF"/>
            <w:vAlign w:val="bottom"/>
          </w:tcPr>
          <w:p w14:paraId="414C001A" w14:textId="77777777" w:rsidR="009A1B5B" w:rsidRDefault="004E42D2">
            <w:pPr>
              <w:pStyle w:val="Corpodeltesto2050"/>
              <w:shd w:val="clear" w:color="auto" w:fill="auto"/>
              <w:spacing w:line="180" w:lineRule="exact"/>
              <w:ind w:firstLine="0"/>
            </w:pPr>
            <w:r>
              <w:rPr>
                <w:rStyle w:val="Corpodeltesto2059ptNoncorsivo"/>
              </w:rPr>
              <w:t>6273,</w:t>
            </w:r>
          </w:p>
        </w:tc>
        <w:tc>
          <w:tcPr>
            <w:tcW w:w="1714" w:type="dxa"/>
            <w:shd w:val="clear" w:color="auto" w:fill="FFFFFF"/>
            <w:vAlign w:val="bottom"/>
          </w:tcPr>
          <w:p w14:paraId="1BACB0E7" w14:textId="77777777" w:rsidR="009A1B5B" w:rsidRDefault="004E42D2">
            <w:pPr>
              <w:pStyle w:val="Corpodeltesto2050"/>
              <w:shd w:val="clear" w:color="auto" w:fill="auto"/>
              <w:spacing w:line="180" w:lineRule="exact"/>
              <w:ind w:firstLine="0"/>
            </w:pPr>
            <w:r>
              <w:rPr>
                <w:rStyle w:val="Corpodeltesto2059ptNoncorsivo"/>
              </w:rPr>
              <w:t>e. ce mostre m.</w:t>
            </w:r>
          </w:p>
        </w:tc>
      </w:tr>
      <w:tr w:rsidR="009A1B5B" w14:paraId="18AE79A1" w14:textId="77777777">
        <w:trPr>
          <w:trHeight w:val="221"/>
        </w:trPr>
        <w:tc>
          <w:tcPr>
            <w:tcW w:w="202" w:type="dxa"/>
            <w:shd w:val="clear" w:color="auto" w:fill="FFFFFF"/>
            <w:vAlign w:val="bottom"/>
          </w:tcPr>
          <w:p w14:paraId="09573730" w14:textId="77777777" w:rsidR="009A1B5B" w:rsidRDefault="004E42D2">
            <w:pPr>
              <w:pStyle w:val="Corpodeltesto2050"/>
              <w:shd w:val="clear" w:color="auto" w:fill="auto"/>
              <w:spacing w:line="120" w:lineRule="exact"/>
              <w:ind w:firstLine="0"/>
            </w:pPr>
            <w:r>
              <w:rPr>
                <w:rStyle w:val="Corpodeltesto205David6ptNoncorsivoSpaziatura0pt"/>
              </w:rPr>
              <w:t>V.</w:t>
            </w:r>
          </w:p>
        </w:tc>
        <w:tc>
          <w:tcPr>
            <w:tcW w:w="504" w:type="dxa"/>
            <w:shd w:val="clear" w:color="auto" w:fill="FFFFFF"/>
            <w:vAlign w:val="bottom"/>
          </w:tcPr>
          <w:p w14:paraId="71ECD918" w14:textId="77777777" w:rsidR="009A1B5B" w:rsidRDefault="004E42D2">
            <w:pPr>
              <w:pStyle w:val="Corpodeltesto2050"/>
              <w:shd w:val="clear" w:color="auto" w:fill="auto"/>
              <w:spacing w:line="180" w:lineRule="exact"/>
              <w:ind w:firstLine="0"/>
            </w:pPr>
            <w:r>
              <w:rPr>
                <w:rStyle w:val="Corpodeltesto2059ptNoncorsivo"/>
              </w:rPr>
              <w:t>6274,</w:t>
            </w:r>
          </w:p>
        </w:tc>
        <w:tc>
          <w:tcPr>
            <w:tcW w:w="1714" w:type="dxa"/>
            <w:shd w:val="clear" w:color="auto" w:fill="FFFFFF"/>
            <w:vAlign w:val="bottom"/>
          </w:tcPr>
          <w:p w14:paraId="26515173" w14:textId="77777777" w:rsidR="009A1B5B" w:rsidRDefault="004E42D2">
            <w:pPr>
              <w:pStyle w:val="Corpodeltesto2050"/>
              <w:shd w:val="clear" w:color="auto" w:fill="auto"/>
              <w:spacing w:line="180" w:lineRule="exact"/>
              <w:ind w:firstLine="0"/>
            </w:pPr>
            <w:r>
              <w:rPr>
                <w:rStyle w:val="Corpodeltesto2059ptNoncorsivo"/>
              </w:rPr>
              <w:t>m. bon a.</w:t>
            </w:r>
          </w:p>
        </w:tc>
      </w:tr>
      <w:tr w:rsidR="009A1B5B" w14:paraId="54B86F48" w14:textId="77777777">
        <w:trPr>
          <w:trHeight w:val="221"/>
        </w:trPr>
        <w:tc>
          <w:tcPr>
            <w:tcW w:w="202" w:type="dxa"/>
            <w:shd w:val="clear" w:color="auto" w:fill="FFFFFF"/>
            <w:vAlign w:val="bottom"/>
          </w:tcPr>
          <w:p w14:paraId="787CC896" w14:textId="77777777" w:rsidR="009A1B5B" w:rsidRDefault="004E42D2">
            <w:pPr>
              <w:pStyle w:val="Corpodeltesto2050"/>
              <w:shd w:val="clear" w:color="auto" w:fill="auto"/>
              <w:spacing w:line="120" w:lineRule="exact"/>
              <w:ind w:firstLine="0"/>
            </w:pPr>
            <w:r>
              <w:rPr>
                <w:rStyle w:val="Corpodeltesto205David6ptNoncorsivoSpaziatura0pt"/>
              </w:rPr>
              <w:t>V.</w:t>
            </w:r>
          </w:p>
        </w:tc>
        <w:tc>
          <w:tcPr>
            <w:tcW w:w="504" w:type="dxa"/>
            <w:shd w:val="clear" w:color="auto" w:fill="FFFFFF"/>
            <w:vAlign w:val="bottom"/>
          </w:tcPr>
          <w:p w14:paraId="66281E0C" w14:textId="77777777" w:rsidR="009A1B5B" w:rsidRDefault="004E42D2">
            <w:pPr>
              <w:pStyle w:val="Corpodeltesto2050"/>
              <w:shd w:val="clear" w:color="auto" w:fill="auto"/>
              <w:spacing w:line="180" w:lineRule="exact"/>
              <w:ind w:firstLine="0"/>
            </w:pPr>
            <w:r>
              <w:rPr>
                <w:rStyle w:val="Corpodeltesto2059ptNoncorsivo"/>
              </w:rPr>
              <w:t>6289,</w:t>
            </w:r>
          </w:p>
        </w:tc>
        <w:tc>
          <w:tcPr>
            <w:tcW w:w="1714" w:type="dxa"/>
            <w:shd w:val="clear" w:color="auto" w:fill="FFFFFF"/>
            <w:vAlign w:val="bottom"/>
          </w:tcPr>
          <w:p w14:paraId="2C15A06E" w14:textId="77777777" w:rsidR="009A1B5B" w:rsidRDefault="004E42D2">
            <w:pPr>
              <w:pStyle w:val="Corpodeltesto2050"/>
              <w:shd w:val="clear" w:color="auto" w:fill="auto"/>
              <w:spacing w:line="180" w:lineRule="exact"/>
              <w:ind w:firstLine="0"/>
            </w:pPr>
            <w:r>
              <w:rPr>
                <w:rStyle w:val="Corpodeltesto2059ptNoncorsivo"/>
              </w:rPr>
              <w:t>e. ne s.</w:t>
            </w:r>
          </w:p>
        </w:tc>
      </w:tr>
      <w:tr w:rsidR="009A1B5B" w14:paraId="19C8C509" w14:textId="77777777">
        <w:trPr>
          <w:trHeight w:val="216"/>
        </w:trPr>
        <w:tc>
          <w:tcPr>
            <w:tcW w:w="202" w:type="dxa"/>
            <w:shd w:val="clear" w:color="auto" w:fill="FFFFFF"/>
            <w:vAlign w:val="bottom"/>
          </w:tcPr>
          <w:p w14:paraId="4291F665" w14:textId="77777777" w:rsidR="009A1B5B" w:rsidRDefault="004E42D2">
            <w:pPr>
              <w:pStyle w:val="Corpodeltesto2050"/>
              <w:shd w:val="clear" w:color="auto" w:fill="auto"/>
              <w:spacing w:line="120" w:lineRule="exact"/>
              <w:ind w:firstLine="0"/>
            </w:pPr>
            <w:r>
              <w:rPr>
                <w:rStyle w:val="Corpodeltesto205David6ptNoncorsivoSpaziatura0pt"/>
              </w:rPr>
              <w:t>V.</w:t>
            </w:r>
          </w:p>
        </w:tc>
        <w:tc>
          <w:tcPr>
            <w:tcW w:w="504" w:type="dxa"/>
            <w:shd w:val="clear" w:color="auto" w:fill="FFFFFF"/>
            <w:vAlign w:val="bottom"/>
          </w:tcPr>
          <w:p w14:paraId="74A66757" w14:textId="77777777" w:rsidR="009A1B5B" w:rsidRDefault="004E42D2">
            <w:pPr>
              <w:pStyle w:val="Corpodeltesto2050"/>
              <w:shd w:val="clear" w:color="auto" w:fill="auto"/>
              <w:spacing w:line="180" w:lineRule="exact"/>
              <w:ind w:firstLine="0"/>
            </w:pPr>
            <w:r>
              <w:rPr>
                <w:rStyle w:val="Corpodeltesto2059ptNoncorsivo"/>
              </w:rPr>
              <w:t>6290,</w:t>
            </w:r>
          </w:p>
        </w:tc>
        <w:tc>
          <w:tcPr>
            <w:tcW w:w="1714" w:type="dxa"/>
            <w:shd w:val="clear" w:color="auto" w:fill="FFFFFF"/>
            <w:vAlign w:val="bottom"/>
          </w:tcPr>
          <w:p w14:paraId="2ED76EF7" w14:textId="77777777" w:rsidR="009A1B5B" w:rsidRDefault="004E42D2">
            <w:pPr>
              <w:pStyle w:val="Corpodeltesto2050"/>
              <w:shd w:val="clear" w:color="auto" w:fill="auto"/>
              <w:spacing w:line="180" w:lineRule="exact"/>
              <w:ind w:firstLine="0"/>
            </w:pPr>
            <w:r>
              <w:rPr>
                <w:rStyle w:val="Corpodeltesto2059ptNoncorsivo"/>
              </w:rPr>
              <w:t>e. icel p.</w:t>
            </w:r>
          </w:p>
        </w:tc>
      </w:tr>
      <w:tr w:rsidR="009A1B5B" w14:paraId="5FC59175" w14:textId="77777777">
        <w:trPr>
          <w:trHeight w:val="240"/>
        </w:trPr>
        <w:tc>
          <w:tcPr>
            <w:tcW w:w="202" w:type="dxa"/>
            <w:shd w:val="clear" w:color="auto" w:fill="FFFFFF"/>
            <w:vAlign w:val="bottom"/>
          </w:tcPr>
          <w:p w14:paraId="463BB2CD" w14:textId="77777777" w:rsidR="009A1B5B" w:rsidRDefault="004E42D2">
            <w:pPr>
              <w:pStyle w:val="Corpodeltesto2050"/>
              <w:shd w:val="clear" w:color="auto" w:fill="auto"/>
              <w:spacing w:line="120" w:lineRule="exact"/>
              <w:ind w:firstLine="0"/>
            </w:pPr>
            <w:r>
              <w:rPr>
                <w:rStyle w:val="Corpodeltesto205David6ptNoncorsivoSpaziatura0pt"/>
              </w:rPr>
              <w:t>V.</w:t>
            </w:r>
          </w:p>
        </w:tc>
        <w:tc>
          <w:tcPr>
            <w:tcW w:w="504" w:type="dxa"/>
            <w:shd w:val="clear" w:color="auto" w:fill="FFFFFF"/>
            <w:vAlign w:val="bottom"/>
          </w:tcPr>
          <w:p w14:paraId="7B4735B7" w14:textId="77777777" w:rsidR="009A1B5B" w:rsidRDefault="004E42D2">
            <w:pPr>
              <w:pStyle w:val="Corpodeltesto2050"/>
              <w:shd w:val="clear" w:color="auto" w:fill="auto"/>
              <w:spacing w:line="180" w:lineRule="exact"/>
              <w:ind w:firstLine="0"/>
            </w:pPr>
            <w:r>
              <w:rPr>
                <w:rStyle w:val="Corpodeltesto2059ptNoncorsivo"/>
              </w:rPr>
              <w:t>6298,</w:t>
            </w:r>
          </w:p>
        </w:tc>
        <w:tc>
          <w:tcPr>
            <w:tcW w:w="1714" w:type="dxa"/>
            <w:shd w:val="clear" w:color="auto" w:fill="FFFFFF"/>
            <w:vAlign w:val="bottom"/>
          </w:tcPr>
          <w:p w14:paraId="75E4A61D" w14:textId="77777777" w:rsidR="009A1B5B" w:rsidRDefault="004E42D2">
            <w:pPr>
              <w:pStyle w:val="Corpodeltesto2050"/>
              <w:shd w:val="clear" w:color="auto" w:fill="auto"/>
              <w:spacing w:line="180" w:lineRule="exact"/>
              <w:ind w:firstLine="0"/>
            </w:pPr>
            <w:r>
              <w:rPr>
                <w:rStyle w:val="Corpodeltesto2059ptNoncorsivo"/>
              </w:rPr>
              <w:t>qua v. (leçon fautive)</w:t>
            </w:r>
          </w:p>
        </w:tc>
      </w:tr>
      <w:tr w:rsidR="009A1B5B" w14:paraId="6DC4DD67" w14:textId="77777777">
        <w:trPr>
          <w:trHeight w:val="211"/>
        </w:trPr>
        <w:tc>
          <w:tcPr>
            <w:tcW w:w="202" w:type="dxa"/>
            <w:shd w:val="clear" w:color="auto" w:fill="FFFFFF"/>
          </w:tcPr>
          <w:p w14:paraId="396A1723" w14:textId="77777777" w:rsidR="009A1B5B" w:rsidRDefault="004E42D2">
            <w:pPr>
              <w:pStyle w:val="Corpodeltesto2050"/>
              <w:shd w:val="clear" w:color="auto" w:fill="auto"/>
              <w:spacing w:line="120" w:lineRule="exact"/>
              <w:ind w:firstLine="0"/>
            </w:pPr>
            <w:r>
              <w:rPr>
                <w:rStyle w:val="Corpodeltesto205David6ptNoncorsivoSpaziatura0pt"/>
              </w:rPr>
              <w:t>V.</w:t>
            </w:r>
          </w:p>
        </w:tc>
        <w:tc>
          <w:tcPr>
            <w:tcW w:w="504" w:type="dxa"/>
            <w:shd w:val="clear" w:color="auto" w:fill="FFFFFF"/>
          </w:tcPr>
          <w:p w14:paraId="36066731" w14:textId="77777777" w:rsidR="009A1B5B" w:rsidRDefault="004E42D2">
            <w:pPr>
              <w:pStyle w:val="Corpodeltesto2050"/>
              <w:shd w:val="clear" w:color="auto" w:fill="auto"/>
              <w:spacing w:line="180" w:lineRule="exact"/>
              <w:ind w:firstLine="0"/>
            </w:pPr>
            <w:r>
              <w:rPr>
                <w:rStyle w:val="Corpodeltesto2059ptNoncorsivo"/>
              </w:rPr>
              <w:t>6300,</w:t>
            </w:r>
          </w:p>
        </w:tc>
        <w:tc>
          <w:tcPr>
            <w:tcW w:w="1714" w:type="dxa"/>
            <w:shd w:val="clear" w:color="auto" w:fill="FFFFFF"/>
          </w:tcPr>
          <w:p w14:paraId="2EB19599" w14:textId="77777777" w:rsidR="009A1B5B" w:rsidRDefault="004E42D2">
            <w:pPr>
              <w:pStyle w:val="Corpodeltesto2050"/>
              <w:shd w:val="clear" w:color="auto" w:fill="auto"/>
              <w:spacing w:line="180" w:lineRule="exact"/>
              <w:ind w:firstLine="0"/>
            </w:pPr>
            <w:r>
              <w:rPr>
                <w:rStyle w:val="Corpodeltesto2059ptNoncorsivo"/>
              </w:rPr>
              <w:t>1. m’en pais</w:t>
            </w:r>
          </w:p>
        </w:tc>
      </w:tr>
      <w:tr w:rsidR="009A1B5B" w14:paraId="7B044184" w14:textId="77777777">
        <w:trPr>
          <w:trHeight w:val="206"/>
        </w:trPr>
        <w:tc>
          <w:tcPr>
            <w:tcW w:w="202" w:type="dxa"/>
            <w:shd w:val="clear" w:color="auto" w:fill="FFFFFF"/>
            <w:vAlign w:val="bottom"/>
          </w:tcPr>
          <w:p w14:paraId="346EBBEB" w14:textId="77777777" w:rsidR="009A1B5B" w:rsidRDefault="004E42D2">
            <w:pPr>
              <w:pStyle w:val="Corpodeltesto2050"/>
              <w:shd w:val="clear" w:color="auto" w:fill="auto"/>
              <w:spacing w:line="120" w:lineRule="exact"/>
              <w:ind w:firstLine="0"/>
            </w:pPr>
            <w:r>
              <w:rPr>
                <w:rStyle w:val="Corpodeltesto205David6ptNoncorsivoSpaziatura0pt"/>
              </w:rPr>
              <w:t>V.</w:t>
            </w:r>
          </w:p>
        </w:tc>
        <w:tc>
          <w:tcPr>
            <w:tcW w:w="504" w:type="dxa"/>
            <w:shd w:val="clear" w:color="auto" w:fill="FFFFFF"/>
            <w:vAlign w:val="bottom"/>
          </w:tcPr>
          <w:p w14:paraId="172BF7D2" w14:textId="77777777" w:rsidR="009A1B5B" w:rsidRDefault="004E42D2">
            <w:pPr>
              <w:pStyle w:val="Corpodeltesto2050"/>
              <w:shd w:val="clear" w:color="auto" w:fill="auto"/>
              <w:spacing w:line="180" w:lineRule="exact"/>
              <w:ind w:firstLine="0"/>
            </w:pPr>
            <w:r>
              <w:rPr>
                <w:rStyle w:val="Corpodeltesto2059ptNoncorsivo"/>
              </w:rPr>
              <w:t>6312,</w:t>
            </w:r>
          </w:p>
        </w:tc>
        <w:tc>
          <w:tcPr>
            <w:tcW w:w="1714" w:type="dxa"/>
            <w:shd w:val="clear" w:color="auto" w:fill="FFFFFF"/>
            <w:vAlign w:val="bottom"/>
          </w:tcPr>
          <w:p w14:paraId="0CCEF7C7" w14:textId="77777777" w:rsidR="009A1B5B" w:rsidRDefault="004E42D2">
            <w:pPr>
              <w:pStyle w:val="Corpodeltesto2050"/>
              <w:shd w:val="clear" w:color="auto" w:fill="auto"/>
              <w:spacing w:line="180" w:lineRule="exact"/>
              <w:ind w:firstLine="0"/>
            </w:pPr>
            <w:r>
              <w:rPr>
                <w:rStyle w:val="Corpodeltesto2059ptNoncorsivo"/>
              </w:rPr>
              <w:t>T. ont de la r.</w:t>
            </w:r>
          </w:p>
        </w:tc>
      </w:tr>
      <w:tr w:rsidR="009A1B5B" w14:paraId="7A47BC16" w14:textId="77777777">
        <w:trPr>
          <w:trHeight w:val="216"/>
        </w:trPr>
        <w:tc>
          <w:tcPr>
            <w:tcW w:w="202" w:type="dxa"/>
            <w:shd w:val="clear" w:color="auto" w:fill="FFFFFF"/>
            <w:vAlign w:val="bottom"/>
          </w:tcPr>
          <w:p w14:paraId="6D5255F1" w14:textId="77777777" w:rsidR="009A1B5B" w:rsidRDefault="004E42D2">
            <w:pPr>
              <w:pStyle w:val="Corpodeltesto2050"/>
              <w:shd w:val="clear" w:color="auto" w:fill="auto"/>
              <w:spacing w:line="120" w:lineRule="exact"/>
              <w:ind w:firstLine="0"/>
            </w:pPr>
            <w:r>
              <w:rPr>
                <w:rStyle w:val="Corpodeltesto205David6ptNoncorsivoSpaziatura0pt"/>
              </w:rPr>
              <w:t>V.</w:t>
            </w:r>
          </w:p>
        </w:tc>
        <w:tc>
          <w:tcPr>
            <w:tcW w:w="504" w:type="dxa"/>
            <w:shd w:val="clear" w:color="auto" w:fill="FFFFFF"/>
            <w:vAlign w:val="bottom"/>
          </w:tcPr>
          <w:p w14:paraId="0AB7FB76" w14:textId="77777777" w:rsidR="009A1B5B" w:rsidRDefault="004E42D2">
            <w:pPr>
              <w:pStyle w:val="Corpodeltesto2050"/>
              <w:shd w:val="clear" w:color="auto" w:fill="auto"/>
              <w:spacing w:line="180" w:lineRule="exact"/>
              <w:ind w:firstLine="0"/>
            </w:pPr>
            <w:r>
              <w:rPr>
                <w:rStyle w:val="Corpodeltesto2059ptNoncorsivo"/>
              </w:rPr>
              <w:t>6356,</w:t>
            </w:r>
          </w:p>
        </w:tc>
        <w:tc>
          <w:tcPr>
            <w:tcW w:w="1714" w:type="dxa"/>
            <w:shd w:val="clear" w:color="auto" w:fill="FFFFFF"/>
            <w:vAlign w:val="bottom"/>
          </w:tcPr>
          <w:p w14:paraId="4F36898D" w14:textId="77777777" w:rsidR="009A1B5B" w:rsidRDefault="004E42D2">
            <w:pPr>
              <w:pStyle w:val="Corpodeltesto2050"/>
              <w:shd w:val="clear" w:color="auto" w:fill="auto"/>
              <w:spacing w:line="180" w:lineRule="exact"/>
              <w:ind w:firstLine="0"/>
            </w:pPr>
            <w:r>
              <w:rPr>
                <w:rStyle w:val="Corpodeltesto2059ptNoncorsivo"/>
              </w:rPr>
              <w:t>b. me v.</w:t>
            </w:r>
          </w:p>
        </w:tc>
      </w:tr>
      <w:tr w:rsidR="009A1B5B" w14:paraId="6C285F18" w14:textId="77777777">
        <w:trPr>
          <w:trHeight w:val="240"/>
        </w:trPr>
        <w:tc>
          <w:tcPr>
            <w:tcW w:w="202" w:type="dxa"/>
            <w:shd w:val="clear" w:color="auto" w:fill="FFFFFF"/>
            <w:vAlign w:val="bottom"/>
          </w:tcPr>
          <w:p w14:paraId="2D079E57" w14:textId="77777777" w:rsidR="009A1B5B" w:rsidRDefault="004E42D2">
            <w:pPr>
              <w:pStyle w:val="Corpodeltesto2050"/>
              <w:shd w:val="clear" w:color="auto" w:fill="auto"/>
              <w:spacing w:line="120" w:lineRule="exact"/>
              <w:ind w:firstLine="0"/>
            </w:pPr>
            <w:r>
              <w:rPr>
                <w:rStyle w:val="Corpodeltesto205David6ptNoncorsivoSpaziatura0pt"/>
              </w:rPr>
              <w:t>V.</w:t>
            </w:r>
          </w:p>
        </w:tc>
        <w:tc>
          <w:tcPr>
            <w:tcW w:w="504" w:type="dxa"/>
            <w:shd w:val="clear" w:color="auto" w:fill="FFFFFF"/>
            <w:vAlign w:val="bottom"/>
          </w:tcPr>
          <w:p w14:paraId="18523D4F" w14:textId="77777777" w:rsidR="009A1B5B" w:rsidRDefault="004E42D2">
            <w:pPr>
              <w:pStyle w:val="Corpodeltesto2050"/>
              <w:shd w:val="clear" w:color="auto" w:fill="auto"/>
              <w:spacing w:line="180" w:lineRule="exact"/>
              <w:ind w:firstLine="0"/>
            </w:pPr>
            <w:r>
              <w:rPr>
                <w:rStyle w:val="Corpodeltesto2059ptNoncorsivo"/>
              </w:rPr>
              <w:t>6357,</w:t>
            </w:r>
          </w:p>
        </w:tc>
        <w:tc>
          <w:tcPr>
            <w:tcW w:w="1714" w:type="dxa"/>
            <w:shd w:val="clear" w:color="auto" w:fill="FFFFFF"/>
            <w:vAlign w:val="bottom"/>
          </w:tcPr>
          <w:p w14:paraId="2606C10A" w14:textId="77777777" w:rsidR="009A1B5B" w:rsidRDefault="004E42D2">
            <w:pPr>
              <w:pStyle w:val="Corpodeltesto2050"/>
              <w:shd w:val="clear" w:color="auto" w:fill="auto"/>
              <w:spacing w:line="180" w:lineRule="exact"/>
              <w:ind w:firstLine="0"/>
            </w:pPr>
            <w:r>
              <w:rPr>
                <w:rStyle w:val="Corpodeltesto2059ptNoncorsivo"/>
              </w:rPr>
              <w:t>o. clers ne lais ne</w:t>
            </w:r>
          </w:p>
        </w:tc>
      </w:tr>
      <w:tr w:rsidR="009A1B5B" w14:paraId="5C451471" w14:textId="77777777">
        <w:trPr>
          <w:trHeight w:val="221"/>
        </w:trPr>
        <w:tc>
          <w:tcPr>
            <w:tcW w:w="202" w:type="dxa"/>
            <w:shd w:val="clear" w:color="auto" w:fill="FFFFFF"/>
          </w:tcPr>
          <w:p w14:paraId="63D4F9FA" w14:textId="77777777" w:rsidR="009A1B5B" w:rsidRDefault="009A1B5B">
            <w:pPr>
              <w:rPr>
                <w:sz w:val="10"/>
                <w:szCs w:val="10"/>
              </w:rPr>
            </w:pPr>
          </w:p>
        </w:tc>
        <w:tc>
          <w:tcPr>
            <w:tcW w:w="2218" w:type="dxa"/>
            <w:gridSpan w:val="2"/>
            <w:shd w:val="clear" w:color="auto" w:fill="FFFFFF"/>
            <w:vAlign w:val="bottom"/>
          </w:tcPr>
          <w:p w14:paraId="7C86D923" w14:textId="77777777" w:rsidR="009A1B5B" w:rsidRDefault="004E42D2">
            <w:pPr>
              <w:pStyle w:val="Corpodeltesto2050"/>
              <w:shd w:val="clear" w:color="auto" w:fill="auto"/>
              <w:spacing w:line="180" w:lineRule="exact"/>
              <w:ind w:firstLine="0"/>
            </w:pPr>
            <w:r>
              <w:rPr>
                <w:rStyle w:val="Corpodeltesto2059ptNoncorsivo"/>
              </w:rPr>
              <w:t>moignes</w:t>
            </w:r>
          </w:p>
        </w:tc>
      </w:tr>
      <w:tr w:rsidR="009A1B5B" w14:paraId="6F9BA28A" w14:textId="77777777">
        <w:trPr>
          <w:trHeight w:val="216"/>
        </w:trPr>
        <w:tc>
          <w:tcPr>
            <w:tcW w:w="202" w:type="dxa"/>
            <w:shd w:val="clear" w:color="auto" w:fill="FFFFFF"/>
          </w:tcPr>
          <w:p w14:paraId="612E0F49" w14:textId="77777777" w:rsidR="009A1B5B" w:rsidRDefault="004E42D2">
            <w:pPr>
              <w:pStyle w:val="Corpodeltesto2050"/>
              <w:shd w:val="clear" w:color="auto" w:fill="auto"/>
              <w:spacing w:line="120" w:lineRule="exact"/>
              <w:ind w:firstLine="0"/>
            </w:pPr>
            <w:r>
              <w:rPr>
                <w:rStyle w:val="Corpodeltesto205David6ptNoncorsivoSpaziatura0pt"/>
              </w:rPr>
              <w:t>V.</w:t>
            </w:r>
          </w:p>
        </w:tc>
        <w:tc>
          <w:tcPr>
            <w:tcW w:w="504" w:type="dxa"/>
            <w:shd w:val="clear" w:color="auto" w:fill="FFFFFF"/>
          </w:tcPr>
          <w:p w14:paraId="3F0D545D" w14:textId="77777777" w:rsidR="009A1B5B" w:rsidRDefault="004E42D2">
            <w:pPr>
              <w:pStyle w:val="Corpodeltesto2050"/>
              <w:shd w:val="clear" w:color="auto" w:fill="auto"/>
              <w:spacing w:line="180" w:lineRule="exact"/>
              <w:ind w:firstLine="0"/>
            </w:pPr>
            <w:r>
              <w:rPr>
                <w:rStyle w:val="Corpodeltesto2059ptNoncorsivo"/>
              </w:rPr>
              <w:t>6360,</w:t>
            </w:r>
          </w:p>
        </w:tc>
        <w:tc>
          <w:tcPr>
            <w:tcW w:w="1714" w:type="dxa"/>
            <w:shd w:val="clear" w:color="auto" w:fill="FFFFFF"/>
          </w:tcPr>
          <w:p w14:paraId="7D6A3C63" w14:textId="77777777" w:rsidR="009A1B5B" w:rsidRDefault="004E42D2">
            <w:pPr>
              <w:pStyle w:val="Corpodeltesto2050"/>
              <w:shd w:val="clear" w:color="auto" w:fill="auto"/>
              <w:spacing w:line="180" w:lineRule="exact"/>
              <w:ind w:firstLine="0"/>
            </w:pPr>
            <w:r>
              <w:rPr>
                <w:rStyle w:val="Corpodeltesto2059ptNoncorsivo"/>
              </w:rPr>
              <w:t>o. puis s.</w:t>
            </w:r>
          </w:p>
        </w:tc>
      </w:tr>
      <w:tr w:rsidR="009A1B5B" w14:paraId="4EED9F8A" w14:textId="77777777">
        <w:trPr>
          <w:trHeight w:val="202"/>
        </w:trPr>
        <w:tc>
          <w:tcPr>
            <w:tcW w:w="202" w:type="dxa"/>
            <w:shd w:val="clear" w:color="auto" w:fill="FFFFFF"/>
            <w:vAlign w:val="bottom"/>
          </w:tcPr>
          <w:p w14:paraId="40B77CA6" w14:textId="77777777" w:rsidR="009A1B5B" w:rsidRDefault="004E42D2">
            <w:pPr>
              <w:pStyle w:val="Corpodeltesto2050"/>
              <w:shd w:val="clear" w:color="auto" w:fill="auto"/>
              <w:spacing w:line="120" w:lineRule="exact"/>
              <w:ind w:firstLine="0"/>
            </w:pPr>
            <w:r>
              <w:rPr>
                <w:rStyle w:val="Corpodeltesto205David6ptNoncorsivoSpaziatura0pt"/>
              </w:rPr>
              <w:t>V.</w:t>
            </w:r>
          </w:p>
        </w:tc>
        <w:tc>
          <w:tcPr>
            <w:tcW w:w="504" w:type="dxa"/>
            <w:shd w:val="clear" w:color="auto" w:fill="FFFFFF"/>
            <w:vAlign w:val="bottom"/>
          </w:tcPr>
          <w:p w14:paraId="5A35B12A" w14:textId="77777777" w:rsidR="009A1B5B" w:rsidRDefault="004E42D2">
            <w:pPr>
              <w:pStyle w:val="Corpodeltesto2050"/>
              <w:shd w:val="clear" w:color="auto" w:fill="auto"/>
              <w:spacing w:line="180" w:lineRule="exact"/>
              <w:ind w:firstLine="0"/>
            </w:pPr>
            <w:r>
              <w:rPr>
                <w:rStyle w:val="Corpodeltesto2059ptNoncorsivo"/>
              </w:rPr>
              <w:t>6384,</w:t>
            </w:r>
          </w:p>
        </w:tc>
        <w:tc>
          <w:tcPr>
            <w:tcW w:w="1714" w:type="dxa"/>
            <w:shd w:val="clear" w:color="auto" w:fill="FFFFFF"/>
            <w:vAlign w:val="bottom"/>
          </w:tcPr>
          <w:p w14:paraId="58DA6F53" w14:textId="77777777" w:rsidR="009A1B5B" w:rsidRDefault="004E42D2">
            <w:pPr>
              <w:pStyle w:val="Corpodeltesto2050"/>
              <w:shd w:val="clear" w:color="auto" w:fill="auto"/>
              <w:spacing w:line="180" w:lineRule="exact"/>
              <w:ind w:firstLine="0"/>
            </w:pPr>
            <w:r>
              <w:rPr>
                <w:rStyle w:val="Corpodeltesto2059ptNoncorsivo"/>
              </w:rPr>
              <w:t>e. son e.</w:t>
            </w:r>
          </w:p>
        </w:tc>
      </w:tr>
      <w:tr w:rsidR="009A1B5B" w14:paraId="7A9846C2" w14:textId="77777777">
        <w:trPr>
          <w:trHeight w:val="226"/>
        </w:trPr>
        <w:tc>
          <w:tcPr>
            <w:tcW w:w="202" w:type="dxa"/>
            <w:shd w:val="clear" w:color="auto" w:fill="FFFFFF"/>
            <w:vAlign w:val="bottom"/>
          </w:tcPr>
          <w:p w14:paraId="0D0E498D" w14:textId="77777777" w:rsidR="009A1B5B" w:rsidRDefault="004E42D2">
            <w:pPr>
              <w:pStyle w:val="Corpodeltesto2050"/>
              <w:shd w:val="clear" w:color="auto" w:fill="auto"/>
              <w:spacing w:line="120" w:lineRule="exact"/>
              <w:ind w:firstLine="0"/>
            </w:pPr>
            <w:r>
              <w:rPr>
                <w:rStyle w:val="Corpodeltesto205David6ptNoncorsivoSpaziatura0pt"/>
              </w:rPr>
              <w:t>V.</w:t>
            </w:r>
          </w:p>
        </w:tc>
        <w:tc>
          <w:tcPr>
            <w:tcW w:w="504" w:type="dxa"/>
            <w:shd w:val="clear" w:color="auto" w:fill="FFFFFF"/>
            <w:vAlign w:val="bottom"/>
          </w:tcPr>
          <w:p w14:paraId="78286695" w14:textId="77777777" w:rsidR="009A1B5B" w:rsidRDefault="004E42D2">
            <w:pPr>
              <w:pStyle w:val="Corpodeltesto2050"/>
              <w:shd w:val="clear" w:color="auto" w:fill="auto"/>
              <w:spacing w:line="180" w:lineRule="exact"/>
              <w:ind w:firstLine="0"/>
            </w:pPr>
            <w:r>
              <w:rPr>
                <w:rStyle w:val="Corpodeltesto2059ptNoncorsivo"/>
              </w:rPr>
              <w:t>6413,</w:t>
            </w:r>
          </w:p>
        </w:tc>
        <w:tc>
          <w:tcPr>
            <w:tcW w:w="1714" w:type="dxa"/>
            <w:shd w:val="clear" w:color="auto" w:fill="FFFFFF"/>
            <w:vAlign w:val="bottom"/>
          </w:tcPr>
          <w:p w14:paraId="40F46375" w14:textId="77777777" w:rsidR="009A1B5B" w:rsidRDefault="004E42D2">
            <w:pPr>
              <w:pStyle w:val="Corpodeltesto2050"/>
              <w:shd w:val="clear" w:color="auto" w:fill="auto"/>
              <w:spacing w:line="180" w:lineRule="exact"/>
              <w:ind w:firstLine="0"/>
            </w:pPr>
            <w:r>
              <w:rPr>
                <w:rStyle w:val="Corpodeltesto2059ptNoncorsivo"/>
              </w:rPr>
              <w:t>g. deduiement</w:t>
            </w:r>
          </w:p>
        </w:tc>
      </w:tr>
      <w:tr w:rsidR="009A1B5B" w14:paraId="0A63D7D1" w14:textId="77777777">
        <w:trPr>
          <w:trHeight w:val="216"/>
        </w:trPr>
        <w:tc>
          <w:tcPr>
            <w:tcW w:w="202" w:type="dxa"/>
            <w:shd w:val="clear" w:color="auto" w:fill="FFFFFF"/>
            <w:vAlign w:val="bottom"/>
          </w:tcPr>
          <w:p w14:paraId="3EDF76B7" w14:textId="77777777" w:rsidR="009A1B5B" w:rsidRDefault="004E42D2">
            <w:pPr>
              <w:pStyle w:val="Corpodeltesto2050"/>
              <w:shd w:val="clear" w:color="auto" w:fill="auto"/>
              <w:spacing w:line="180" w:lineRule="exact"/>
              <w:ind w:firstLine="0"/>
            </w:pPr>
            <w:r>
              <w:rPr>
                <w:rStyle w:val="Corpodeltesto205AngsanaUPC9ptNoncorsivo"/>
              </w:rPr>
              <w:t>V</w:t>
            </w:r>
          </w:p>
        </w:tc>
        <w:tc>
          <w:tcPr>
            <w:tcW w:w="504" w:type="dxa"/>
            <w:shd w:val="clear" w:color="auto" w:fill="FFFFFF"/>
            <w:vAlign w:val="bottom"/>
          </w:tcPr>
          <w:p w14:paraId="1DDA163C" w14:textId="77777777" w:rsidR="009A1B5B" w:rsidRDefault="004E42D2">
            <w:pPr>
              <w:pStyle w:val="Corpodeltesto2050"/>
              <w:shd w:val="clear" w:color="auto" w:fill="auto"/>
              <w:spacing w:line="180" w:lineRule="exact"/>
              <w:ind w:firstLine="0"/>
            </w:pPr>
            <w:r>
              <w:rPr>
                <w:rStyle w:val="Corpodeltesto2059ptNoncorsivo"/>
              </w:rPr>
              <w:t>6419,</w:t>
            </w:r>
          </w:p>
        </w:tc>
        <w:tc>
          <w:tcPr>
            <w:tcW w:w="1714" w:type="dxa"/>
            <w:shd w:val="clear" w:color="auto" w:fill="FFFFFF"/>
            <w:vAlign w:val="bottom"/>
          </w:tcPr>
          <w:p w14:paraId="5293C7C6" w14:textId="77777777" w:rsidR="009A1B5B" w:rsidRDefault="004E42D2">
            <w:pPr>
              <w:pStyle w:val="Corpodeltesto2050"/>
              <w:shd w:val="clear" w:color="auto" w:fill="auto"/>
              <w:spacing w:line="180" w:lineRule="exact"/>
              <w:ind w:firstLine="0"/>
            </w:pPr>
            <w:r>
              <w:rPr>
                <w:rStyle w:val="Corpodeltesto2059ptNoncorsivo"/>
              </w:rPr>
              <w:t>a. oï assez</w:t>
            </w:r>
          </w:p>
        </w:tc>
      </w:tr>
      <w:tr w:rsidR="009A1B5B" w14:paraId="27001738" w14:textId="77777777">
        <w:trPr>
          <w:trHeight w:val="211"/>
        </w:trPr>
        <w:tc>
          <w:tcPr>
            <w:tcW w:w="202" w:type="dxa"/>
            <w:shd w:val="clear" w:color="auto" w:fill="FFFFFF"/>
            <w:vAlign w:val="bottom"/>
          </w:tcPr>
          <w:p w14:paraId="335B1B15" w14:textId="77777777" w:rsidR="009A1B5B" w:rsidRDefault="004E42D2">
            <w:pPr>
              <w:pStyle w:val="Corpodeltesto2050"/>
              <w:shd w:val="clear" w:color="auto" w:fill="auto"/>
              <w:spacing w:line="120" w:lineRule="exact"/>
              <w:ind w:firstLine="0"/>
            </w:pPr>
            <w:r>
              <w:rPr>
                <w:rStyle w:val="Corpodeltesto205David6ptNoncorsivoSpaziatura0pt"/>
              </w:rPr>
              <w:t>V.</w:t>
            </w:r>
          </w:p>
        </w:tc>
        <w:tc>
          <w:tcPr>
            <w:tcW w:w="504" w:type="dxa"/>
            <w:shd w:val="clear" w:color="auto" w:fill="FFFFFF"/>
            <w:vAlign w:val="bottom"/>
          </w:tcPr>
          <w:p w14:paraId="492ACA46" w14:textId="77777777" w:rsidR="009A1B5B" w:rsidRDefault="004E42D2">
            <w:pPr>
              <w:pStyle w:val="Corpodeltesto2050"/>
              <w:shd w:val="clear" w:color="auto" w:fill="auto"/>
              <w:spacing w:line="180" w:lineRule="exact"/>
              <w:ind w:firstLine="0"/>
            </w:pPr>
            <w:r>
              <w:rPr>
                <w:rStyle w:val="Corpodeltesto2059ptNoncorsivo"/>
              </w:rPr>
              <w:t>6424,</w:t>
            </w:r>
          </w:p>
        </w:tc>
        <w:tc>
          <w:tcPr>
            <w:tcW w:w="1714" w:type="dxa"/>
            <w:shd w:val="clear" w:color="auto" w:fill="FFFFFF"/>
            <w:vAlign w:val="bottom"/>
          </w:tcPr>
          <w:p w14:paraId="099EAA83" w14:textId="77777777" w:rsidR="009A1B5B" w:rsidRDefault="004E42D2">
            <w:pPr>
              <w:pStyle w:val="Corpodeltesto2050"/>
              <w:shd w:val="clear" w:color="auto" w:fill="auto"/>
              <w:spacing w:line="180" w:lineRule="exact"/>
              <w:ind w:firstLine="0"/>
            </w:pPr>
            <w:r>
              <w:rPr>
                <w:rStyle w:val="Corpodeltesto2059ptNoncorsivo"/>
              </w:rPr>
              <w:t>b. ne si bel ne si g.</w:t>
            </w:r>
          </w:p>
        </w:tc>
      </w:tr>
      <w:tr w:rsidR="009A1B5B" w14:paraId="1090A978" w14:textId="77777777">
        <w:trPr>
          <w:trHeight w:val="221"/>
        </w:trPr>
        <w:tc>
          <w:tcPr>
            <w:tcW w:w="202" w:type="dxa"/>
            <w:shd w:val="clear" w:color="auto" w:fill="FFFFFF"/>
            <w:vAlign w:val="bottom"/>
          </w:tcPr>
          <w:p w14:paraId="49877897" w14:textId="77777777" w:rsidR="009A1B5B" w:rsidRDefault="004E42D2">
            <w:pPr>
              <w:pStyle w:val="Corpodeltesto2050"/>
              <w:shd w:val="clear" w:color="auto" w:fill="auto"/>
              <w:spacing w:line="120" w:lineRule="exact"/>
              <w:ind w:firstLine="0"/>
            </w:pPr>
            <w:r>
              <w:rPr>
                <w:rStyle w:val="Corpodeltesto205David6ptNoncorsivoSpaziatura0pt"/>
              </w:rPr>
              <w:t>V.</w:t>
            </w:r>
          </w:p>
        </w:tc>
        <w:tc>
          <w:tcPr>
            <w:tcW w:w="504" w:type="dxa"/>
            <w:shd w:val="clear" w:color="auto" w:fill="FFFFFF"/>
            <w:vAlign w:val="bottom"/>
          </w:tcPr>
          <w:p w14:paraId="6D2A0A00" w14:textId="77777777" w:rsidR="009A1B5B" w:rsidRDefault="004E42D2">
            <w:pPr>
              <w:pStyle w:val="Corpodeltesto2050"/>
              <w:shd w:val="clear" w:color="auto" w:fill="auto"/>
              <w:spacing w:line="180" w:lineRule="exact"/>
              <w:ind w:firstLine="0"/>
            </w:pPr>
            <w:r>
              <w:rPr>
                <w:rStyle w:val="Corpodeltesto2059ptNoncorsivo"/>
              </w:rPr>
              <w:t>6425,</w:t>
            </w:r>
          </w:p>
        </w:tc>
        <w:tc>
          <w:tcPr>
            <w:tcW w:w="1714" w:type="dxa"/>
            <w:shd w:val="clear" w:color="auto" w:fill="FFFFFF"/>
            <w:vAlign w:val="bottom"/>
          </w:tcPr>
          <w:p w14:paraId="00CE9758" w14:textId="77777777" w:rsidR="009A1B5B" w:rsidRDefault="004E42D2">
            <w:pPr>
              <w:pStyle w:val="Corpodeltesto2050"/>
              <w:shd w:val="clear" w:color="auto" w:fill="auto"/>
              <w:spacing w:line="180" w:lineRule="exact"/>
              <w:ind w:firstLine="0"/>
            </w:pPr>
            <w:r>
              <w:rPr>
                <w:rStyle w:val="Corpodeltesto2059ptNoncorsivo"/>
              </w:rPr>
              <w:t>c. Percevals, a.</w:t>
            </w:r>
          </w:p>
        </w:tc>
      </w:tr>
      <w:tr w:rsidR="009A1B5B" w14:paraId="74018733" w14:textId="77777777">
        <w:trPr>
          <w:trHeight w:val="240"/>
        </w:trPr>
        <w:tc>
          <w:tcPr>
            <w:tcW w:w="202" w:type="dxa"/>
            <w:shd w:val="clear" w:color="auto" w:fill="FFFFFF"/>
          </w:tcPr>
          <w:p w14:paraId="18C2114D" w14:textId="77777777" w:rsidR="009A1B5B" w:rsidRDefault="009A1B5B">
            <w:pPr>
              <w:rPr>
                <w:sz w:val="10"/>
                <w:szCs w:val="10"/>
              </w:rPr>
            </w:pPr>
          </w:p>
        </w:tc>
        <w:tc>
          <w:tcPr>
            <w:tcW w:w="2218" w:type="dxa"/>
            <w:gridSpan w:val="2"/>
            <w:shd w:val="clear" w:color="auto" w:fill="FFFFFF"/>
            <w:vAlign w:val="bottom"/>
          </w:tcPr>
          <w:p w14:paraId="681E787F" w14:textId="77777777" w:rsidR="009A1B5B" w:rsidRDefault="004E42D2">
            <w:pPr>
              <w:pStyle w:val="Corpodeltesto2050"/>
              <w:shd w:val="clear" w:color="auto" w:fill="auto"/>
              <w:spacing w:line="180" w:lineRule="exact"/>
              <w:ind w:firstLine="0"/>
            </w:pPr>
            <w:r>
              <w:rPr>
                <w:rStyle w:val="Corpodeltesto2059ptNoncorsivo"/>
              </w:rPr>
              <w:t>(leçon fautive)</w:t>
            </w:r>
          </w:p>
        </w:tc>
      </w:tr>
      <w:tr w:rsidR="009A1B5B" w14:paraId="6A1DAE45" w14:textId="77777777">
        <w:trPr>
          <w:trHeight w:val="202"/>
        </w:trPr>
        <w:tc>
          <w:tcPr>
            <w:tcW w:w="202" w:type="dxa"/>
            <w:shd w:val="clear" w:color="auto" w:fill="FFFFFF"/>
            <w:vAlign w:val="bottom"/>
          </w:tcPr>
          <w:p w14:paraId="79AC96A0" w14:textId="77777777" w:rsidR="009A1B5B" w:rsidRDefault="004E42D2">
            <w:pPr>
              <w:pStyle w:val="Corpodeltesto2050"/>
              <w:shd w:val="clear" w:color="auto" w:fill="auto"/>
              <w:spacing w:line="120" w:lineRule="exact"/>
              <w:ind w:firstLine="0"/>
            </w:pPr>
            <w:r>
              <w:rPr>
                <w:rStyle w:val="Corpodeltesto205David6ptNoncorsivoSpaziatura0pt"/>
              </w:rPr>
              <w:t>V.</w:t>
            </w:r>
          </w:p>
        </w:tc>
        <w:tc>
          <w:tcPr>
            <w:tcW w:w="504" w:type="dxa"/>
            <w:shd w:val="clear" w:color="auto" w:fill="FFFFFF"/>
            <w:vAlign w:val="bottom"/>
          </w:tcPr>
          <w:p w14:paraId="6D1B75ED" w14:textId="77777777" w:rsidR="009A1B5B" w:rsidRDefault="004E42D2">
            <w:pPr>
              <w:pStyle w:val="Corpodeltesto2050"/>
              <w:shd w:val="clear" w:color="auto" w:fill="auto"/>
              <w:spacing w:line="180" w:lineRule="exact"/>
              <w:ind w:firstLine="0"/>
            </w:pPr>
            <w:r>
              <w:rPr>
                <w:rStyle w:val="Corpodeltesto2059ptNoncorsivo"/>
              </w:rPr>
              <w:t>6431,</w:t>
            </w:r>
          </w:p>
        </w:tc>
        <w:tc>
          <w:tcPr>
            <w:tcW w:w="1714" w:type="dxa"/>
            <w:shd w:val="clear" w:color="auto" w:fill="FFFFFF"/>
            <w:vAlign w:val="bottom"/>
          </w:tcPr>
          <w:p w14:paraId="51880466" w14:textId="77777777" w:rsidR="009A1B5B" w:rsidRDefault="004E42D2">
            <w:pPr>
              <w:pStyle w:val="Corpodeltesto2050"/>
              <w:shd w:val="clear" w:color="auto" w:fill="auto"/>
              <w:spacing w:line="180" w:lineRule="exact"/>
              <w:ind w:firstLine="0"/>
            </w:pPr>
            <w:r>
              <w:rPr>
                <w:rStyle w:val="Corpodeltesto2059ptNoncorsivo"/>
              </w:rPr>
              <w:t>t. en f.</w:t>
            </w:r>
          </w:p>
        </w:tc>
      </w:tr>
      <w:tr w:rsidR="009A1B5B" w14:paraId="05591DC9" w14:textId="77777777">
        <w:trPr>
          <w:trHeight w:val="230"/>
        </w:trPr>
        <w:tc>
          <w:tcPr>
            <w:tcW w:w="202" w:type="dxa"/>
            <w:shd w:val="clear" w:color="auto" w:fill="FFFFFF"/>
            <w:vAlign w:val="bottom"/>
          </w:tcPr>
          <w:p w14:paraId="0FB37884" w14:textId="77777777" w:rsidR="009A1B5B" w:rsidRDefault="004E42D2">
            <w:pPr>
              <w:pStyle w:val="Corpodeltesto2050"/>
              <w:shd w:val="clear" w:color="auto" w:fill="auto"/>
              <w:spacing w:line="120" w:lineRule="exact"/>
              <w:ind w:firstLine="0"/>
            </w:pPr>
            <w:r>
              <w:rPr>
                <w:rStyle w:val="Corpodeltesto205David6ptNoncorsivoSpaziatura0pt"/>
              </w:rPr>
              <w:t>V.</w:t>
            </w:r>
          </w:p>
        </w:tc>
        <w:tc>
          <w:tcPr>
            <w:tcW w:w="504" w:type="dxa"/>
            <w:shd w:val="clear" w:color="auto" w:fill="FFFFFF"/>
            <w:vAlign w:val="bottom"/>
          </w:tcPr>
          <w:p w14:paraId="7323258F" w14:textId="77777777" w:rsidR="009A1B5B" w:rsidRDefault="004E42D2">
            <w:pPr>
              <w:pStyle w:val="Corpodeltesto2050"/>
              <w:shd w:val="clear" w:color="auto" w:fill="auto"/>
              <w:spacing w:line="180" w:lineRule="exact"/>
              <w:ind w:firstLine="0"/>
            </w:pPr>
            <w:r>
              <w:rPr>
                <w:rStyle w:val="Corpodeltesto2059ptNoncorsivo"/>
              </w:rPr>
              <w:t>6436,</w:t>
            </w:r>
          </w:p>
        </w:tc>
        <w:tc>
          <w:tcPr>
            <w:tcW w:w="1714" w:type="dxa"/>
            <w:shd w:val="clear" w:color="auto" w:fill="FFFFFF"/>
            <w:vAlign w:val="bottom"/>
          </w:tcPr>
          <w:p w14:paraId="2664D556" w14:textId="77777777" w:rsidR="009A1B5B" w:rsidRDefault="004E42D2">
            <w:pPr>
              <w:pStyle w:val="Corpodeltesto2050"/>
              <w:shd w:val="clear" w:color="auto" w:fill="auto"/>
              <w:spacing w:line="180" w:lineRule="exact"/>
              <w:ind w:firstLine="0"/>
            </w:pPr>
            <w:r>
              <w:rPr>
                <w:rStyle w:val="Corpodeltesto2059ptNoncorsivo"/>
              </w:rPr>
              <w:t>que a 1.</w:t>
            </w:r>
          </w:p>
        </w:tc>
      </w:tr>
      <w:tr w:rsidR="009A1B5B" w14:paraId="4A88F933" w14:textId="77777777">
        <w:trPr>
          <w:trHeight w:val="211"/>
        </w:trPr>
        <w:tc>
          <w:tcPr>
            <w:tcW w:w="202" w:type="dxa"/>
            <w:shd w:val="clear" w:color="auto" w:fill="FFFFFF"/>
            <w:vAlign w:val="bottom"/>
          </w:tcPr>
          <w:p w14:paraId="46D85DD1" w14:textId="77777777" w:rsidR="009A1B5B" w:rsidRDefault="004E42D2">
            <w:pPr>
              <w:pStyle w:val="Corpodeltesto2050"/>
              <w:shd w:val="clear" w:color="auto" w:fill="auto"/>
              <w:spacing w:line="120" w:lineRule="exact"/>
              <w:ind w:firstLine="0"/>
            </w:pPr>
            <w:r>
              <w:rPr>
                <w:rStyle w:val="Corpodeltesto205David6ptNoncorsivoSpaziatura0pt"/>
              </w:rPr>
              <w:t>V.</w:t>
            </w:r>
          </w:p>
        </w:tc>
        <w:tc>
          <w:tcPr>
            <w:tcW w:w="2218" w:type="dxa"/>
            <w:gridSpan w:val="2"/>
            <w:shd w:val="clear" w:color="auto" w:fill="FFFFFF"/>
            <w:vAlign w:val="bottom"/>
          </w:tcPr>
          <w:p w14:paraId="759404CC" w14:textId="77777777" w:rsidR="009A1B5B" w:rsidRDefault="004E42D2">
            <w:pPr>
              <w:pStyle w:val="Corpodeltesto2050"/>
              <w:shd w:val="clear" w:color="auto" w:fill="auto"/>
              <w:spacing w:line="180" w:lineRule="exact"/>
              <w:ind w:firstLine="0"/>
            </w:pPr>
            <w:r>
              <w:rPr>
                <w:rStyle w:val="Corpodeltesto2059ptNoncorsivo"/>
              </w:rPr>
              <w:t>6466, fait il, j.</w:t>
            </w:r>
          </w:p>
        </w:tc>
      </w:tr>
      <w:tr w:rsidR="009A1B5B" w14:paraId="05C96C71" w14:textId="77777777">
        <w:trPr>
          <w:trHeight w:val="216"/>
        </w:trPr>
        <w:tc>
          <w:tcPr>
            <w:tcW w:w="202" w:type="dxa"/>
            <w:shd w:val="clear" w:color="auto" w:fill="FFFFFF"/>
            <w:vAlign w:val="bottom"/>
          </w:tcPr>
          <w:p w14:paraId="03CCF35F" w14:textId="77777777" w:rsidR="009A1B5B" w:rsidRDefault="004E42D2">
            <w:pPr>
              <w:pStyle w:val="Corpodeltesto2050"/>
              <w:shd w:val="clear" w:color="auto" w:fill="auto"/>
              <w:spacing w:line="120" w:lineRule="exact"/>
              <w:ind w:firstLine="0"/>
            </w:pPr>
            <w:r>
              <w:rPr>
                <w:rStyle w:val="Corpodeltesto205David6ptNoncorsivoSpaziatura0pt"/>
              </w:rPr>
              <w:t>V.</w:t>
            </w:r>
          </w:p>
        </w:tc>
        <w:tc>
          <w:tcPr>
            <w:tcW w:w="504" w:type="dxa"/>
            <w:shd w:val="clear" w:color="auto" w:fill="FFFFFF"/>
            <w:vAlign w:val="bottom"/>
          </w:tcPr>
          <w:p w14:paraId="68A12ED1" w14:textId="77777777" w:rsidR="009A1B5B" w:rsidRDefault="004E42D2">
            <w:pPr>
              <w:pStyle w:val="Corpodeltesto2050"/>
              <w:shd w:val="clear" w:color="auto" w:fill="auto"/>
              <w:spacing w:line="180" w:lineRule="exact"/>
              <w:ind w:firstLine="0"/>
            </w:pPr>
            <w:r>
              <w:rPr>
                <w:rStyle w:val="Corpodeltesto2059ptNoncorsivo"/>
              </w:rPr>
              <w:t>6478,</w:t>
            </w:r>
          </w:p>
        </w:tc>
        <w:tc>
          <w:tcPr>
            <w:tcW w:w="1714" w:type="dxa"/>
            <w:shd w:val="clear" w:color="auto" w:fill="FFFFFF"/>
            <w:vAlign w:val="bottom"/>
          </w:tcPr>
          <w:p w14:paraId="0A8E07AF" w14:textId="77777777" w:rsidR="009A1B5B" w:rsidRDefault="004E42D2">
            <w:pPr>
              <w:pStyle w:val="Corpodeltesto2050"/>
              <w:shd w:val="clear" w:color="auto" w:fill="auto"/>
              <w:spacing w:line="180" w:lineRule="exact"/>
              <w:ind w:firstLine="0"/>
            </w:pPr>
            <w:r>
              <w:rPr>
                <w:rStyle w:val="Corpodeltesto2059ptNoncorsivo"/>
              </w:rPr>
              <w:t>t. del tot r.</w:t>
            </w:r>
          </w:p>
        </w:tc>
      </w:tr>
      <w:tr w:rsidR="009A1B5B" w14:paraId="25DA261E" w14:textId="77777777">
        <w:trPr>
          <w:trHeight w:val="216"/>
        </w:trPr>
        <w:tc>
          <w:tcPr>
            <w:tcW w:w="202" w:type="dxa"/>
            <w:shd w:val="clear" w:color="auto" w:fill="FFFFFF"/>
            <w:vAlign w:val="bottom"/>
          </w:tcPr>
          <w:p w14:paraId="1B51D071" w14:textId="77777777" w:rsidR="009A1B5B" w:rsidRDefault="004E42D2">
            <w:pPr>
              <w:pStyle w:val="Corpodeltesto2050"/>
              <w:shd w:val="clear" w:color="auto" w:fill="auto"/>
              <w:spacing w:line="120" w:lineRule="exact"/>
              <w:ind w:firstLine="0"/>
            </w:pPr>
            <w:r>
              <w:rPr>
                <w:rStyle w:val="Corpodeltesto205David6ptNoncorsivoSpaziatura0pt"/>
              </w:rPr>
              <w:t>V.</w:t>
            </w:r>
          </w:p>
        </w:tc>
        <w:tc>
          <w:tcPr>
            <w:tcW w:w="504" w:type="dxa"/>
            <w:shd w:val="clear" w:color="auto" w:fill="FFFFFF"/>
            <w:vAlign w:val="bottom"/>
          </w:tcPr>
          <w:p w14:paraId="2CB64B08" w14:textId="77777777" w:rsidR="009A1B5B" w:rsidRDefault="004E42D2">
            <w:pPr>
              <w:pStyle w:val="Corpodeltesto2050"/>
              <w:shd w:val="clear" w:color="auto" w:fill="auto"/>
              <w:spacing w:line="180" w:lineRule="exact"/>
              <w:ind w:firstLine="0"/>
            </w:pPr>
            <w:r>
              <w:rPr>
                <w:rStyle w:val="Corpodeltesto2059ptNoncorsivo"/>
              </w:rPr>
              <w:t>6487,</w:t>
            </w:r>
          </w:p>
        </w:tc>
        <w:tc>
          <w:tcPr>
            <w:tcW w:w="1714" w:type="dxa"/>
            <w:shd w:val="clear" w:color="auto" w:fill="FFFFFF"/>
            <w:vAlign w:val="bottom"/>
          </w:tcPr>
          <w:p w14:paraId="68692C6C" w14:textId="77777777" w:rsidR="009A1B5B" w:rsidRDefault="004E42D2">
            <w:pPr>
              <w:pStyle w:val="Corpodeltesto2050"/>
              <w:shd w:val="clear" w:color="auto" w:fill="auto"/>
              <w:spacing w:line="180" w:lineRule="exact"/>
              <w:ind w:firstLine="0"/>
            </w:pPr>
            <w:r>
              <w:rPr>
                <w:rStyle w:val="Corpodeltesto2059ptNoncorsivo"/>
              </w:rPr>
              <w:t>m. a c.</w:t>
            </w:r>
          </w:p>
        </w:tc>
      </w:tr>
      <w:tr w:rsidR="009A1B5B" w14:paraId="1E5019F0" w14:textId="77777777">
        <w:trPr>
          <w:trHeight w:val="221"/>
        </w:trPr>
        <w:tc>
          <w:tcPr>
            <w:tcW w:w="202" w:type="dxa"/>
            <w:shd w:val="clear" w:color="auto" w:fill="FFFFFF"/>
            <w:vAlign w:val="bottom"/>
          </w:tcPr>
          <w:p w14:paraId="3CF5228B" w14:textId="77777777" w:rsidR="009A1B5B" w:rsidRDefault="004E42D2">
            <w:pPr>
              <w:pStyle w:val="Corpodeltesto2050"/>
              <w:shd w:val="clear" w:color="auto" w:fill="auto"/>
              <w:spacing w:line="120" w:lineRule="exact"/>
              <w:ind w:firstLine="0"/>
            </w:pPr>
            <w:r>
              <w:rPr>
                <w:rStyle w:val="Corpodeltesto205David6ptNoncorsivoSpaziatura0pt"/>
              </w:rPr>
              <w:t>V.</w:t>
            </w:r>
          </w:p>
        </w:tc>
        <w:tc>
          <w:tcPr>
            <w:tcW w:w="504" w:type="dxa"/>
            <w:shd w:val="clear" w:color="auto" w:fill="FFFFFF"/>
            <w:vAlign w:val="bottom"/>
          </w:tcPr>
          <w:p w14:paraId="233AF994" w14:textId="77777777" w:rsidR="009A1B5B" w:rsidRDefault="004E42D2">
            <w:pPr>
              <w:pStyle w:val="Corpodeltesto2050"/>
              <w:shd w:val="clear" w:color="auto" w:fill="auto"/>
              <w:spacing w:line="180" w:lineRule="exact"/>
              <w:ind w:firstLine="0"/>
            </w:pPr>
            <w:r>
              <w:rPr>
                <w:rStyle w:val="Corpodeltesto2059ptNoncorsivo"/>
              </w:rPr>
              <w:t>6488,</w:t>
            </w:r>
          </w:p>
        </w:tc>
        <w:tc>
          <w:tcPr>
            <w:tcW w:w="1714" w:type="dxa"/>
            <w:shd w:val="clear" w:color="auto" w:fill="FFFFFF"/>
            <w:vAlign w:val="bottom"/>
          </w:tcPr>
          <w:p w14:paraId="28855665" w14:textId="77777777" w:rsidR="009A1B5B" w:rsidRDefault="004E42D2">
            <w:pPr>
              <w:pStyle w:val="Corpodeltesto2050"/>
              <w:shd w:val="clear" w:color="auto" w:fill="auto"/>
              <w:spacing w:line="180" w:lineRule="exact"/>
              <w:ind w:firstLine="0"/>
            </w:pPr>
            <w:r>
              <w:rPr>
                <w:rStyle w:val="Corpodeltesto2059ptNoncorsivo"/>
              </w:rPr>
              <w:t>c. mie Perceval</w:t>
            </w:r>
          </w:p>
        </w:tc>
      </w:tr>
      <w:tr w:rsidR="009A1B5B" w14:paraId="1EE4580F" w14:textId="77777777">
        <w:trPr>
          <w:trHeight w:val="235"/>
        </w:trPr>
        <w:tc>
          <w:tcPr>
            <w:tcW w:w="202" w:type="dxa"/>
            <w:shd w:val="clear" w:color="auto" w:fill="FFFFFF"/>
            <w:vAlign w:val="bottom"/>
          </w:tcPr>
          <w:p w14:paraId="01FFDD57" w14:textId="77777777" w:rsidR="009A1B5B" w:rsidRDefault="004E42D2">
            <w:pPr>
              <w:pStyle w:val="Corpodeltesto2050"/>
              <w:shd w:val="clear" w:color="auto" w:fill="auto"/>
              <w:spacing w:line="120" w:lineRule="exact"/>
              <w:ind w:firstLine="0"/>
            </w:pPr>
            <w:r>
              <w:rPr>
                <w:rStyle w:val="Corpodeltesto205David6ptNoncorsivoSpaziatura0pt"/>
              </w:rPr>
              <w:t>V.</w:t>
            </w:r>
          </w:p>
        </w:tc>
        <w:tc>
          <w:tcPr>
            <w:tcW w:w="2218" w:type="dxa"/>
            <w:gridSpan w:val="2"/>
            <w:shd w:val="clear" w:color="auto" w:fill="FFFFFF"/>
            <w:vAlign w:val="bottom"/>
          </w:tcPr>
          <w:p w14:paraId="4FDAFB37" w14:textId="77777777" w:rsidR="009A1B5B" w:rsidRDefault="004E42D2">
            <w:pPr>
              <w:pStyle w:val="Corpodeltesto2050"/>
              <w:shd w:val="clear" w:color="auto" w:fill="auto"/>
              <w:spacing w:line="180" w:lineRule="exact"/>
              <w:ind w:firstLine="0"/>
            </w:pPr>
            <w:r>
              <w:rPr>
                <w:rStyle w:val="Corpodeltesto2059ptNoncorsivo"/>
              </w:rPr>
              <w:t>6491, 1. joies, d.</w:t>
            </w:r>
          </w:p>
        </w:tc>
      </w:tr>
      <w:tr w:rsidR="009A1B5B" w14:paraId="0D764B44" w14:textId="77777777">
        <w:trPr>
          <w:trHeight w:val="206"/>
        </w:trPr>
        <w:tc>
          <w:tcPr>
            <w:tcW w:w="202" w:type="dxa"/>
            <w:shd w:val="clear" w:color="auto" w:fill="FFFFFF"/>
            <w:vAlign w:val="bottom"/>
          </w:tcPr>
          <w:p w14:paraId="3912F138" w14:textId="77777777" w:rsidR="009A1B5B" w:rsidRDefault="004E42D2">
            <w:pPr>
              <w:pStyle w:val="Corpodeltesto2050"/>
              <w:shd w:val="clear" w:color="auto" w:fill="auto"/>
              <w:spacing w:line="120" w:lineRule="exact"/>
              <w:ind w:firstLine="0"/>
            </w:pPr>
            <w:r>
              <w:rPr>
                <w:rStyle w:val="Corpodeltesto205David6ptNoncorsivoSpaziatura0pt"/>
              </w:rPr>
              <w:t>V.</w:t>
            </w:r>
          </w:p>
        </w:tc>
        <w:tc>
          <w:tcPr>
            <w:tcW w:w="504" w:type="dxa"/>
            <w:shd w:val="clear" w:color="auto" w:fill="FFFFFF"/>
            <w:vAlign w:val="bottom"/>
          </w:tcPr>
          <w:p w14:paraId="26BCCCE8" w14:textId="77777777" w:rsidR="009A1B5B" w:rsidRDefault="004E42D2">
            <w:pPr>
              <w:pStyle w:val="Corpodeltesto2050"/>
              <w:shd w:val="clear" w:color="auto" w:fill="auto"/>
              <w:spacing w:line="180" w:lineRule="exact"/>
              <w:ind w:firstLine="0"/>
            </w:pPr>
            <w:r>
              <w:rPr>
                <w:rStyle w:val="Corpodeltesto2059ptNoncorsivo"/>
              </w:rPr>
              <w:t>6494,</w:t>
            </w:r>
          </w:p>
        </w:tc>
        <w:tc>
          <w:tcPr>
            <w:tcW w:w="1714" w:type="dxa"/>
            <w:shd w:val="clear" w:color="auto" w:fill="FFFFFF"/>
            <w:vAlign w:val="bottom"/>
          </w:tcPr>
          <w:p w14:paraId="340DB8C6" w14:textId="77777777" w:rsidR="009A1B5B" w:rsidRDefault="004E42D2">
            <w:pPr>
              <w:pStyle w:val="Corpodeltesto2050"/>
              <w:shd w:val="clear" w:color="auto" w:fill="auto"/>
              <w:spacing w:line="180" w:lineRule="exact"/>
              <w:ind w:firstLine="0"/>
            </w:pPr>
            <w:r>
              <w:rPr>
                <w:rStyle w:val="Corpodeltesto2059ptNoncorsivo"/>
              </w:rPr>
              <w:t>et r.</w:t>
            </w:r>
          </w:p>
        </w:tc>
      </w:tr>
      <w:tr w:rsidR="009A1B5B" w14:paraId="6BA15363" w14:textId="77777777">
        <w:trPr>
          <w:trHeight w:val="216"/>
        </w:trPr>
        <w:tc>
          <w:tcPr>
            <w:tcW w:w="202" w:type="dxa"/>
            <w:shd w:val="clear" w:color="auto" w:fill="FFFFFF"/>
            <w:vAlign w:val="bottom"/>
          </w:tcPr>
          <w:p w14:paraId="0E32202F" w14:textId="77777777" w:rsidR="009A1B5B" w:rsidRDefault="004E42D2">
            <w:pPr>
              <w:pStyle w:val="Corpodeltesto2050"/>
              <w:shd w:val="clear" w:color="auto" w:fill="auto"/>
              <w:spacing w:line="120" w:lineRule="exact"/>
              <w:ind w:firstLine="0"/>
            </w:pPr>
            <w:r>
              <w:rPr>
                <w:rStyle w:val="Corpodeltesto205David6ptNoncorsivoSpaziatura0pt"/>
              </w:rPr>
              <w:t>V.</w:t>
            </w:r>
          </w:p>
        </w:tc>
        <w:tc>
          <w:tcPr>
            <w:tcW w:w="504" w:type="dxa"/>
            <w:shd w:val="clear" w:color="auto" w:fill="FFFFFF"/>
            <w:vAlign w:val="bottom"/>
          </w:tcPr>
          <w:p w14:paraId="3409728F" w14:textId="77777777" w:rsidR="009A1B5B" w:rsidRDefault="004E42D2">
            <w:pPr>
              <w:pStyle w:val="Corpodeltesto2050"/>
              <w:shd w:val="clear" w:color="auto" w:fill="auto"/>
              <w:spacing w:line="180" w:lineRule="exact"/>
              <w:ind w:firstLine="0"/>
            </w:pPr>
            <w:r>
              <w:rPr>
                <w:rStyle w:val="Corpodeltesto2059ptNoncorsivo"/>
              </w:rPr>
              <w:t>6496,</w:t>
            </w:r>
          </w:p>
        </w:tc>
        <w:tc>
          <w:tcPr>
            <w:tcW w:w="1714" w:type="dxa"/>
            <w:shd w:val="clear" w:color="auto" w:fill="FFFFFF"/>
            <w:vAlign w:val="bottom"/>
          </w:tcPr>
          <w:p w14:paraId="697C965D" w14:textId="77777777" w:rsidR="009A1B5B" w:rsidRDefault="004E42D2">
            <w:pPr>
              <w:pStyle w:val="Corpodeltesto2050"/>
              <w:shd w:val="clear" w:color="auto" w:fill="auto"/>
              <w:spacing w:line="180" w:lineRule="exact"/>
              <w:ind w:firstLine="0"/>
            </w:pPr>
            <w:r>
              <w:rPr>
                <w:rStyle w:val="Corpodeltesto2059ptNoncorsivo"/>
              </w:rPr>
              <w:t>e. max</w:t>
            </w:r>
          </w:p>
        </w:tc>
      </w:tr>
      <w:tr w:rsidR="009A1B5B" w14:paraId="25BBA726" w14:textId="77777777">
        <w:trPr>
          <w:trHeight w:val="245"/>
        </w:trPr>
        <w:tc>
          <w:tcPr>
            <w:tcW w:w="202" w:type="dxa"/>
            <w:shd w:val="clear" w:color="auto" w:fill="FFFFFF"/>
            <w:vAlign w:val="bottom"/>
          </w:tcPr>
          <w:p w14:paraId="2708E27F" w14:textId="77777777" w:rsidR="009A1B5B" w:rsidRDefault="004E42D2">
            <w:pPr>
              <w:pStyle w:val="Corpodeltesto2050"/>
              <w:shd w:val="clear" w:color="auto" w:fill="auto"/>
              <w:spacing w:line="120" w:lineRule="exact"/>
              <w:ind w:firstLine="0"/>
            </w:pPr>
            <w:r>
              <w:rPr>
                <w:rStyle w:val="Corpodeltesto205David6ptNoncorsivoSpaziatura0pt"/>
              </w:rPr>
              <w:t>V.</w:t>
            </w:r>
          </w:p>
        </w:tc>
        <w:tc>
          <w:tcPr>
            <w:tcW w:w="504" w:type="dxa"/>
            <w:shd w:val="clear" w:color="auto" w:fill="FFFFFF"/>
            <w:vAlign w:val="bottom"/>
          </w:tcPr>
          <w:p w14:paraId="1AE5DA69" w14:textId="77777777" w:rsidR="009A1B5B" w:rsidRDefault="004E42D2">
            <w:pPr>
              <w:pStyle w:val="Corpodeltesto2050"/>
              <w:shd w:val="clear" w:color="auto" w:fill="auto"/>
              <w:spacing w:line="180" w:lineRule="exact"/>
              <w:ind w:firstLine="0"/>
            </w:pPr>
            <w:r>
              <w:rPr>
                <w:rStyle w:val="Corpodeltesto2059ptNoncorsivo"/>
              </w:rPr>
              <w:t>6521,</w:t>
            </w:r>
          </w:p>
        </w:tc>
        <w:tc>
          <w:tcPr>
            <w:tcW w:w="1714" w:type="dxa"/>
            <w:shd w:val="clear" w:color="auto" w:fill="FFFFFF"/>
            <w:vAlign w:val="bottom"/>
          </w:tcPr>
          <w:p w14:paraId="7EF8B16D" w14:textId="77777777" w:rsidR="009A1B5B" w:rsidRDefault="004E42D2">
            <w:pPr>
              <w:pStyle w:val="Corpodeltesto2050"/>
              <w:shd w:val="clear" w:color="auto" w:fill="auto"/>
              <w:spacing w:line="180" w:lineRule="exact"/>
              <w:ind w:firstLine="0"/>
            </w:pPr>
            <w:r>
              <w:rPr>
                <w:rStyle w:val="Corpodeltesto2059ptNoncorsivo"/>
              </w:rPr>
              <w:t>n. s’endormi p.</w:t>
            </w:r>
          </w:p>
        </w:tc>
      </w:tr>
    </w:tbl>
    <w:p w14:paraId="2B081CB8" w14:textId="77777777" w:rsidR="009A1B5B" w:rsidRDefault="004E42D2">
      <w:pPr>
        <w:pStyle w:val="Corpodeltesto2141"/>
        <w:shd w:val="clear" w:color="auto" w:fill="auto"/>
        <w:ind w:firstLine="0"/>
      </w:pPr>
      <w:r>
        <w:t>v. 6524, s. grant p.</w:t>
      </w:r>
      <w:r>
        <w:br/>
        <w:t>v. 6545, e. tient s.</w:t>
      </w:r>
      <w:r>
        <w:br/>
        <w:t>v. 6577, c. d’envoisier s.</w:t>
      </w:r>
      <w:r>
        <w:br/>
        <w:t>v. 6598, n. n’i sot amender r.</w:t>
      </w:r>
      <w:r>
        <w:br/>
        <w:t>v. 6609, o. petit la nuit d.</w:t>
      </w:r>
      <w:r>
        <w:br/>
        <w:t>v. 6634, 1. saint m.</w:t>
      </w:r>
      <w:r>
        <w:br/>
        <w:t>v. 6648, g. le s.</w:t>
      </w:r>
      <w:r>
        <w:br/>
        <w:t>v. 6649, a. grant p.</w:t>
      </w:r>
      <w:r>
        <w:br/>
        <w:t>v. 6664, c., car D.</w:t>
      </w:r>
      <w:r>
        <w:br/>
        <w:t>v. 6672, s. dame</w:t>
      </w:r>
      <w:r>
        <w:br/>
        <w:t xml:space="preserve">v. 6723, maintes £ </w:t>
      </w:r>
      <w:r>
        <w:rPr>
          <w:rStyle w:val="Corpodeltesto214Corsivo"/>
        </w:rPr>
        <w:t>{avec</w:t>
      </w:r>
      <w:r>
        <w:t xml:space="preserve"> s </w:t>
      </w:r>
      <w:r>
        <w:rPr>
          <w:rStyle w:val="Corpodeltesto214Corsivo"/>
        </w:rPr>
        <w:t>sus-</w:t>
      </w:r>
      <w:r>
        <w:rPr>
          <w:rStyle w:val="Corpodeltesto214Corsivo"/>
        </w:rPr>
        <w:br/>
        <w:t>crit)</w:t>
      </w:r>
    </w:p>
    <w:p w14:paraId="7142965B" w14:textId="77777777" w:rsidR="009A1B5B" w:rsidRDefault="004E42D2">
      <w:pPr>
        <w:pStyle w:val="Corpodeltesto2141"/>
        <w:shd w:val="clear" w:color="auto" w:fill="auto"/>
        <w:ind w:firstLine="0"/>
      </w:pPr>
      <w:r>
        <w:t xml:space="preserve">v. 6728, i </w:t>
      </w:r>
      <w:r>
        <w:rPr>
          <w:rStyle w:val="Corpodeltesto214Corsivo"/>
        </w:rPr>
        <w:t>manque</w:t>
      </w:r>
      <w:r>
        <w:rPr>
          <w:rStyle w:val="Corpodeltesto214Corsivo"/>
        </w:rPr>
        <w:br/>
      </w:r>
      <w:r>
        <w:t>v. 6730, e. venoient s.</w:t>
      </w:r>
      <w:r>
        <w:br/>
        <w:t>v. 6735, qu’il s.</w:t>
      </w:r>
      <w:r>
        <w:br/>
        <w:t>v. 6758, e. evesque</w:t>
      </w:r>
      <w:r>
        <w:br/>
        <w:t>v. 6761, Tant i o.</w:t>
      </w:r>
      <w:r>
        <w:br/>
        <w:t>v. 6772, m. sens u.</w:t>
      </w:r>
      <w:r>
        <w:br/>
        <w:t>v. 6798, t. l’o.</w:t>
      </w:r>
      <w:r>
        <w:br/>
        <w:t>v. 6802, e. sa feme e.</w:t>
      </w:r>
      <w:r>
        <w:br/>
        <w:t>v. 6815, p. lor corporel d.</w:t>
      </w:r>
      <w:r>
        <w:br/>
        <w:t>v. 6828, g. bien que a.</w:t>
      </w:r>
      <w:r>
        <w:br/>
        <w:t>v. 6857, si s.</w:t>
      </w:r>
      <w:r>
        <w:br/>
        <w:t>v. 6891, p. engenrer</w:t>
      </w:r>
      <w:r>
        <w:br/>
        <w:t>v. 6892, p. destorner</w:t>
      </w:r>
      <w:r>
        <w:br/>
      </w:r>
      <w:r>
        <w:lastRenderedPageBreak/>
        <w:t>v. 6938, que t.</w:t>
      </w:r>
      <w:r>
        <w:br/>
        <w:t>v. 6942, t. puis p.</w:t>
      </w:r>
      <w:r>
        <w:br/>
        <w:t>v. 6943, c. ! » Lors s.</w:t>
      </w:r>
      <w:r>
        <w:br/>
        <w:t>v. 6946-6947, t. atendi du jor</w:t>
      </w:r>
      <w:r>
        <w:br/>
        <w:t>l’eure / que il fut bien d.</w:t>
      </w:r>
      <w:r>
        <w:br/>
        <w:t>v. 6976, q. Perchevax de li se</w:t>
      </w:r>
      <w:r>
        <w:br/>
        <w:t>part</w:t>
      </w:r>
    </w:p>
    <w:p w14:paraId="228F2742" w14:textId="77777777" w:rsidR="009A1B5B" w:rsidRDefault="004E42D2">
      <w:pPr>
        <w:pStyle w:val="Corpodeltesto2141"/>
        <w:shd w:val="clear" w:color="auto" w:fill="auto"/>
        <w:ind w:firstLine="0"/>
      </w:pPr>
      <w:r>
        <w:t>v. 6977, q. que desormais</w:t>
      </w:r>
      <w:r>
        <w:br/>
        <w:t>v. 6978, s. avec 1.</w:t>
      </w:r>
      <w:r>
        <w:br/>
        <w:t>v. 6987, t. a fm</w:t>
      </w:r>
      <w:r>
        <w:br/>
        <w:t>v. 6994, f. jor mains e.</w:t>
      </w:r>
    </w:p>
    <w:p w14:paraId="68E1CEBD" w14:textId="77777777" w:rsidR="009A1B5B" w:rsidRDefault="004E42D2">
      <w:pPr>
        <w:pStyle w:val="Corpodeltesto2141"/>
        <w:shd w:val="clear" w:color="auto" w:fill="auto"/>
        <w:ind w:firstLine="0"/>
      </w:pPr>
      <w:r>
        <w:t xml:space="preserve">v. 7020, </w:t>
      </w:r>
      <w:r>
        <w:rPr>
          <w:rStyle w:val="Corpodeltesto214Corsivo"/>
        </w:rPr>
        <w:t>manque</w:t>
      </w:r>
      <w:r>
        <w:rPr>
          <w:rStyle w:val="Corpodeltesto214Corsivo"/>
        </w:rPr>
        <w:br/>
      </w:r>
      <w:r>
        <w:t xml:space="preserve">v. 7021 </w:t>
      </w:r>
      <w:r>
        <w:rPr>
          <w:rStyle w:val="Corpodeltesto214Corsivo"/>
        </w:rPr>
        <w:t>manque</w:t>
      </w:r>
      <w:r>
        <w:rPr>
          <w:rStyle w:val="Corpodeltesto214Corsivo"/>
        </w:rPr>
        <w:br/>
      </w:r>
      <w:r>
        <w:t>v. 7022, Perchevax tot isnel</w:t>
      </w:r>
      <w:r>
        <w:br/>
        <w:t>le pas</w:t>
      </w:r>
    </w:p>
    <w:p w14:paraId="39C5189B" w14:textId="77777777" w:rsidR="009A1B5B" w:rsidRDefault="004E42D2">
      <w:pPr>
        <w:pStyle w:val="Corpodeltesto2141"/>
        <w:shd w:val="clear" w:color="auto" w:fill="auto"/>
        <w:ind w:firstLine="0"/>
      </w:pPr>
      <w:r>
        <w:t>v. 7023, a. aporter</w:t>
      </w:r>
      <w:r>
        <w:br/>
        <w:t>v. 7046, L. s’est d.</w:t>
      </w:r>
      <w:r>
        <w:br/>
        <w:t>v. 7052, c. s’il n’en e.</w:t>
      </w:r>
      <w:r>
        <w:br/>
        <w:t>v. 7054, Assez e.</w:t>
      </w:r>
      <w:r>
        <w:br/>
        <w:t>v. 7056, 1. hu la ou les t.</w:t>
      </w:r>
      <w:r>
        <w:br/>
        <w:t>v. 7068, n. sai o.</w:t>
      </w:r>
      <w:r>
        <w:br/>
        <w:t xml:space="preserve">v. 7069, </w:t>
      </w:r>
      <w:r>
        <w:rPr>
          <w:rStyle w:val="Corpodeltesto214Corsivo"/>
        </w:rPr>
        <w:t>Addition de quatre vers</w:t>
      </w:r>
      <w:r>
        <w:rPr>
          <w:rStyle w:val="Corpodeltesto214Corsivo"/>
        </w:rPr>
        <w:br/>
        <w:t>après ce vers :</w:t>
      </w:r>
      <w:r>
        <w:t xml:space="preserve"> Au cuer m’en</w:t>
      </w:r>
      <w:r>
        <w:br/>
        <w:t>prent si grans esmais / que</w:t>
      </w:r>
      <w:r>
        <w:br/>
        <w:t>je ne sai que devenir. /</w:t>
      </w:r>
      <w:r>
        <w:br/>
        <w:t>Dex h doinst par tans</w:t>
      </w:r>
      <w:r>
        <w:br/>
        <w:t>revenir, / que je lié et</w:t>
      </w:r>
      <w:r>
        <w:br/>
        <w:t>joiant le voie</w:t>
      </w:r>
    </w:p>
    <w:p w14:paraId="594DB405" w14:textId="77777777" w:rsidR="009A1B5B" w:rsidRDefault="004E42D2">
      <w:pPr>
        <w:pStyle w:val="Corpodeltesto2141"/>
        <w:shd w:val="clear" w:color="auto" w:fill="auto"/>
        <w:ind w:firstLine="0"/>
      </w:pPr>
      <w:r>
        <w:t>v. 7070, P. chevalche sa voie.</w:t>
      </w:r>
      <w:r>
        <w:br/>
      </w:r>
      <w:r>
        <w:rPr>
          <w:rStyle w:val="Corpodeltesto214Corsivo"/>
        </w:rPr>
        <w:t>Après ce vers, addition de</w:t>
      </w:r>
      <w:r>
        <w:rPr>
          <w:rStyle w:val="Corpodeltesto214Corsivo"/>
        </w:rPr>
        <w:br/>
        <w:t>deux vers :</w:t>
      </w:r>
      <w:r>
        <w:t xml:space="preserve"> l’un jor et</w:t>
      </w:r>
      <w:r>
        <w:br/>
        <w:t>l’autre tot pensant / une</w:t>
      </w:r>
      <w:r>
        <w:br/>
        <w:t>lande va trespassant</w:t>
      </w:r>
      <w:r>
        <w:br/>
        <w:t>v. 7079, d. la c.</w:t>
      </w:r>
      <w:r>
        <w:br/>
        <w:t>v. 7092, cha a.</w:t>
      </w:r>
      <w:r>
        <w:br/>
        <w:t xml:space="preserve">v. 7093, i. a </w:t>
      </w:r>
      <w:r>
        <w:rPr>
          <w:rStyle w:val="Corpodeltesto214CenturySchoolbook7ptGrassetto"/>
        </w:rPr>
        <w:t xml:space="preserve">.IX. </w:t>
      </w:r>
      <w:r>
        <w:t>1.</w:t>
      </w:r>
      <w:r>
        <w:br/>
        <w:t>v. 7116, p. prist g.</w:t>
      </w:r>
      <w:r>
        <w:br/>
        <w:t>v. 7118, o. a souper arroie</w:t>
      </w:r>
      <w:r>
        <w:br/>
        <w:t>v. 7120, Q. Percheval tren-</w:t>
      </w:r>
      <w:r>
        <w:br/>
        <w:t>chast 1.</w:t>
      </w:r>
    </w:p>
    <w:p w14:paraId="1500091F" w14:textId="77777777" w:rsidR="009A1B5B" w:rsidRDefault="004E42D2">
      <w:pPr>
        <w:pStyle w:val="Corpodeltesto2141"/>
        <w:shd w:val="clear" w:color="auto" w:fill="auto"/>
        <w:ind w:firstLine="0"/>
      </w:pPr>
      <w:r>
        <w:t>v. 7121, p. nis uns mors u.</w:t>
      </w:r>
    </w:p>
    <w:p w14:paraId="3D6AB3EB" w14:textId="77777777" w:rsidR="009A1B5B" w:rsidRDefault="004E42D2">
      <w:pPr>
        <w:pStyle w:val="Corpodeltesto2141"/>
        <w:shd w:val="clear" w:color="auto" w:fill="auto"/>
        <w:ind w:firstLine="0"/>
      </w:pPr>
      <w:r>
        <w:t>'v. 7132, L. sainz hom m.</w:t>
      </w:r>
      <w:r>
        <w:br/>
        <w:t>v. 7133, e. prime et tierce e.</w:t>
      </w:r>
      <w:r>
        <w:br/>
        <w:t>v. 7148, 1. cuir</w:t>
      </w:r>
      <w:r>
        <w:br/>
        <w:t>v. 7149, cis t.; cis d.</w:t>
      </w:r>
      <w:r>
        <w:br/>
        <w:t>v. 7161, i. m’ocesist</w:t>
      </w:r>
      <w:r>
        <w:br/>
        <w:t>v. 7194, ainc m.</w:t>
      </w:r>
    </w:p>
    <w:p w14:paraId="4185070D" w14:textId="77777777" w:rsidR="009A1B5B" w:rsidRDefault="004E42D2">
      <w:pPr>
        <w:pStyle w:val="Corpodeltesto2141"/>
        <w:shd w:val="clear" w:color="auto" w:fill="auto"/>
        <w:ind w:firstLine="0"/>
      </w:pPr>
      <w:r>
        <w:t>v. 7197, p. une t.</w:t>
      </w:r>
      <w:r>
        <w:br/>
        <w:t>v. 7298, 1. tint en g. destreche</w:t>
      </w:r>
      <w:r>
        <w:br/>
        <w:t>v. 7226, a Dieu e.</w:t>
      </w:r>
      <w:r>
        <w:br/>
        <w:t>v. 7230, d. mal affaire</w:t>
      </w:r>
      <w:r>
        <w:br/>
        <w:t>v. 7235, p. coi D.</w:t>
      </w:r>
      <w:r>
        <w:br/>
        <w:t>v. 7245, D. ne s.</w:t>
      </w:r>
      <w:r>
        <w:br/>
        <w:t>v. 7264, h. a soi a.</w:t>
      </w:r>
      <w:r>
        <w:br/>
        <w:t>v. 7273, m. des r.</w:t>
      </w:r>
      <w:r>
        <w:br/>
        <w:t>v. 7282, la de 1.</w:t>
      </w:r>
      <w:r>
        <w:br/>
        <w:t>v. 7307, n’auberc dont les</w:t>
      </w:r>
      <w:r>
        <w:br/>
        <w:t>mailles n.</w:t>
      </w:r>
    </w:p>
    <w:p w14:paraId="276C5EE8" w14:textId="77777777" w:rsidR="009A1B5B" w:rsidRDefault="004E42D2">
      <w:pPr>
        <w:pStyle w:val="Corpodeltesto2141"/>
        <w:shd w:val="clear" w:color="auto" w:fill="auto"/>
        <w:ind w:firstLine="0"/>
      </w:pPr>
      <w:r>
        <w:t>v. 7310, u. tel theche</w:t>
      </w:r>
      <w:r>
        <w:br/>
        <w:t>v. 7320, en mi le place</w:t>
      </w:r>
      <w:r>
        <w:br/>
        <w:t>v. 7322, cil sent la dolor et</w:t>
      </w:r>
      <w:r>
        <w:br/>
        <w:t>Pangoisse</w:t>
      </w:r>
      <w:r>
        <w:br/>
        <w:t>v. 7323, qui n’a p.</w:t>
      </w:r>
      <w:r>
        <w:br/>
        <w:t>v. 7335, quant s’o.</w:t>
      </w:r>
      <w:r>
        <w:br/>
      </w:r>
      <w:r>
        <w:lastRenderedPageBreak/>
        <w:t>v. 7348, ne si d.</w:t>
      </w:r>
      <w:r>
        <w:br/>
        <w:t>v. 7354, j. sara</w:t>
      </w:r>
      <w:r>
        <w:br/>
        <w:t>v. 7364, 1. prestres</w:t>
      </w:r>
      <w:r>
        <w:br/>
        <w:t>v. 7370, que D.</w:t>
      </w:r>
      <w:r>
        <w:br/>
        <w:t>v. 7382, e. fist s.</w:t>
      </w:r>
      <w:r>
        <w:br/>
        <w:t>v. 7393, lor aporte a d.</w:t>
      </w:r>
      <w:r>
        <w:br/>
        <w:t>v. 7407, ainc mais n.</w:t>
      </w:r>
      <w:r>
        <w:br/>
        <w:t>v. 7409, n. n’aions d.</w:t>
      </w:r>
      <w:r>
        <w:br/>
        <w:t>v. 7410, que p.</w:t>
      </w:r>
    </w:p>
    <w:p w14:paraId="0381B450" w14:textId="77777777" w:rsidR="009A1B5B" w:rsidRDefault="004E42D2">
      <w:pPr>
        <w:pStyle w:val="Corpodeltesto2141"/>
        <w:shd w:val="clear" w:color="auto" w:fill="auto"/>
        <w:ind w:firstLine="0"/>
      </w:pPr>
      <w:r>
        <w:t>v. 7426, biax sire, il est tanz d.</w:t>
      </w:r>
      <w:r>
        <w:br/>
        <w:t>v. 7427, s. montons</w:t>
      </w:r>
      <w:r>
        <w:br/>
        <w:t>v. 7433, p. monte, 1. (et</w:t>
      </w:r>
      <w:r>
        <w:br/>
      </w:r>
      <w:r>
        <w:rPr>
          <w:rStyle w:val="Corpodeltesto214Corsivo"/>
        </w:rPr>
        <w:t>manqué)</w:t>
      </w:r>
    </w:p>
    <w:p w14:paraId="21EF2639" w14:textId="77777777" w:rsidR="009A1B5B" w:rsidRDefault="004E42D2">
      <w:pPr>
        <w:pStyle w:val="Corpodeltesto2141"/>
        <w:shd w:val="clear" w:color="auto" w:fill="auto"/>
        <w:ind w:firstLine="0"/>
      </w:pPr>
      <w:r>
        <w:t>v. 7437, si qu’il en est poèsteïs</w:t>
      </w:r>
      <w:r>
        <w:br/>
        <w:t>v. 7467, q. a a ma bouche</w:t>
      </w:r>
      <w:r>
        <w:br/>
        <w:t>adesé</w:t>
      </w:r>
    </w:p>
    <w:p w14:paraId="6E9A2548" w14:textId="77777777" w:rsidR="009A1B5B" w:rsidRDefault="004E42D2">
      <w:pPr>
        <w:pStyle w:val="Corpodeltesto2141"/>
        <w:shd w:val="clear" w:color="auto" w:fill="auto"/>
        <w:ind w:left="360" w:hanging="360"/>
      </w:pPr>
      <w:r>
        <w:t>v. 7468, t. douchement et si</w:t>
      </w:r>
      <w:r>
        <w:br/>
        <w:t>soé</w:t>
      </w:r>
    </w:p>
    <w:p w14:paraId="2A952D6C" w14:textId="77777777" w:rsidR="009A1B5B" w:rsidRDefault="004E42D2">
      <w:pPr>
        <w:pStyle w:val="Corpodeltesto2141"/>
        <w:shd w:val="clear" w:color="auto" w:fill="auto"/>
        <w:ind w:left="360" w:hanging="360"/>
      </w:pPr>
      <w:r>
        <w:t>v. 7476, e. aperçoit s.</w:t>
      </w:r>
    </w:p>
    <w:p w14:paraId="37FC6239" w14:textId="77777777" w:rsidR="009A1B5B" w:rsidRDefault="004E42D2">
      <w:pPr>
        <w:pStyle w:val="Corpodeltesto2141"/>
        <w:shd w:val="clear" w:color="auto" w:fill="auto"/>
        <w:ind w:firstLine="0"/>
      </w:pPr>
      <w:r>
        <w:t>v. 7497, c. s’esforça t.</w:t>
      </w:r>
      <w:r>
        <w:br/>
        <w:t>v. 7502, e. deschascié</w:t>
      </w:r>
      <w:r>
        <w:br/>
        <w:t>v. 7544, jusqu’a a T.</w:t>
      </w:r>
      <w:r>
        <w:br/>
        <w:t>v. 7574, t. c’est p.</w:t>
      </w:r>
      <w:r>
        <w:br/>
        <w:t>v. 7581, 1. harnois t.</w:t>
      </w:r>
      <w:r>
        <w:br/>
        <w:t>v. 7585, a. joster</w:t>
      </w:r>
      <w:r>
        <w:br/>
        <w:t>v. 7588, Et tot ce ne li est</w:t>
      </w:r>
      <w:r>
        <w:br/>
        <w:t>nus preus</w:t>
      </w:r>
      <w:r>
        <w:br/>
        <w:t>v. 7623, avons t.</w:t>
      </w:r>
      <w:r>
        <w:br/>
        <w:t>v. 7640, 1. premiers q.</w:t>
      </w:r>
      <w:r>
        <w:br/>
        <w:t>v. 7653, e. vilains e.</w:t>
      </w:r>
      <w:r>
        <w:br/>
        <w:t>v. 7667, p. bien a.</w:t>
      </w:r>
      <w:r>
        <w:br/>
        <w:t>v. 7681, aisseles e.</w:t>
      </w:r>
      <w:r>
        <w:br/>
        <w:t>v. 7690, qu’il a.</w:t>
      </w:r>
      <w:r>
        <w:br/>
        <w:t>v. 7693, s. tres h.</w:t>
      </w:r>
      <w:r>
        <w:br/>
        <w:t>v. 7702, s. adés</w:t>
      </w:r>
      <w:r>
        <w:br/>
        <w:t>v. 7728, e. trais</w:t>
      </w:r>
      <w:r>
        <w:br/>
        <w:t>v. 7738, j. nel t.</w:t>
      </w:r>
      <w:r>
        <w:br/>
        <w:t>v. 7740, Si vassal, a v.</w:t>
      </w:r>
      <w:r>
        <w:br/>
        <w:t>v. 7744, n. ronchi</w:t>
      </w:r>
      <w:r>
        <w:br/>
        <w:t>v. 7765, £, or j.</w:t>
      </w:r>
      <w:r>
        <w:br/>
        <w:t>v. 7777, c. ne p.</w:t>
      </w:r>
      <w:r>
        <w:br/>
        <w:t>v. 7784, plains d.</w:t>
      </w:r>
      <w:r>
        <w:br/>
        <w:t>v. 7802, s. bel n.</w:t>
      </w:r>
      <w:r>
        <w:br/>
        <w:t>v. 7826, s. pas g.</w:t>
      </w:r>
      <w:r>
        <w:br/>
        <w:t>v. 7849, t. li p.</w:t>
      </w:r>
      <w:r>
        <w:br/>
        <w:t>v. 7852, p. ne n.</w:t>
      </w:r>
      <w:r>
        <w:br/>
        <w:t>v. 7853, a. n’en g.</w:t>
      </w:r>
      <w:r>
        <w:br/>
        <w:t>v. 7865, c. brisiee a.</w:t>
      </w:r>
      <w:r>
        <w:br/>
        <w:t>v. 7879, c. aperte</w:t>
      </w:r>
      <w:r>
        <w:br/>
        <w:t>v. 7880, e. iron s.</w:t>
      </w:r>
      <w:r>
        <w:br/>
        <w:t>v. 7893, i. ot 1.</w:t>
      </w:r>
      <w:r>
        <w:br/>
        <w:t>v. 7900, f. le 1.</w:t>
      </w:r>
      <w:r>
        <w:br/>
        <w:t>v. 7905, o. le queurt t.</w:t>
      </w:r>
      <w:r>
        <w:br/>
        <w:t xml:space="preserve">v. 7912, </w:t>
      </w:r>
      <w:r>
        <w:rPr>
          <w:rStyle w:val="Corpodeltesto214Corsivo"/>
        </w:rPr>
        <w:t>manque</w:t>
      </w:r>
      <w:r>
        <w:t xml:space="preserve"> mis</w:t>
      </w:r>
      <w:r>
        <w:br/>
        <w:t>v. 7913, n. de toile</w:t>
      </w:r>
      <w:r>
        <w:br/>
        <w:t>v. 7920, C. monte et jure m.</w:t>
      </w:r>
      <w:r>
        <w:br/>
        <w:t>v. 7924, 1. ferrez</w:t>
      </w:r>
      <w:r>
        <w:br/>
        <w:t>v. 7938, Sil f.</w:t>
      </w:r>
      <w:r>
        <w:br/>
        <w:t>v. 7952, fierent 1.</w:t>
      </w:r>
      <w:r>
        <w:br/>
        <w:t>v. 7980, v. droit b.</w:t>
      </w:r>
      <w:r>
        <w:br/>
        <w:t>v. 7995, v. voloir e.</w:t>
      </w:r>
      <w:r>
        <w:br/>
        <w:t>v. 8005, P. el c.</w:t>
      </w:r>
      <w:r>
        <w:br/>
        <w:t>v. 8006, saisist P.</w:t>
      </w:r>
      <w:r>
        <w:br/>
        <w:t>v. 8011, c. par c.</w:t>
      </w:r>
      <w:r>
        <w:br/>
      </w:r>
      <w:r>
        <w:lastRenderedPageBreak/>
        <w:t>v. 8024, ens e.</w:t>
      </w:r>
      <w:r>
        <w:br/>
        <w:t>v. 8034, Li v.</w:t>
      </w:r>
      <w:r>
        <w:br/>
        <w:t>v. 8040, qu’aj.</w:t>
      </w:r>
      <w:r>
        <w:br/>
        <w:t>v. 8061, e. ploient et 1.</w:t>
      </w:r>
      <w:r>
        <w:br/>
        <w:t>v. 8121, entor le coler a des-</w:t>
      </w:r>
      <w:r>
        <w:br/>
        <w:t>rompre</w:t>
      </w:r>
    </w:p>
    <w:p w14:paraId="68510450" w14:textId="77777777" w:rsidR="009A1B5B" w:rsidRDefault="004E42D2">
      <w:pPr>
        <w:pStyle w:val="Corpodeltesto2141"/>
        <w:shd w:val="clear" w:color="auto" w:fill="auto"/>
        <w:ind w:firstLine="0"/>
      </w:pPr>
      <w:r>
        <w:t>v. 8139, a chevalier a.</w:t>
      </w:r>
      <w:r>
        <w:br/>
        <w:t>v. 8151, i. jamais tot s.</w:t>
      </w:r>
      <w:r>
        <w:br/>
        <w:t>v. 8223, P. al couchier</w:t>
      </w:r>
      <w:r>
        <w:br/>
        <w:t>v. 8235, que ne lor f.</w:t>
      </w:r>
      <w:r>
        <w:br/>
        <w:t>v. 8241, e les puceles, c.</w:t>
      </w:r>
      <w:r>
        <w:br/>
        <w:t>v. 8265, 1. regarde</w:t>
      </w:r>
      <w:r>
        <w:br/>
        <w:t>v. 8266, bien s’en perchut e.</w:t>
      </w:r>
      <w:r>
        <w:br/>
        <w:t>v. 8282, d. ne m.</w:t>
      </w:r>
      <w:r>
        <w:br/>
        <w:t>v. 8304, le 1. ; s. se perchut</w:t>
      </w:r>
      <w:r>
        <w:br/>
        <w:t>v. 8332, P. molt grant joie e.</w:t>
      </w:r>
      <w:r>
        <w:br/>
        <w:t>v. 8348, m. grans cols sovent</w:t>
      </w:r>
      <w:r>
        <w:br/>
        <w:t>donoit</w:t>
      </w:r>
    </w:p>
    <w:p w14:paraId="071F6894" w14:textId="77777777" w:rsidR="009A1B5B" w:rsidRDefault="004E42D2">
      <w:pPr>
        <w:pStyle w:val="Corpodeltesto2141"/>
        <w:shd w:val="clear" w:color="auto" w:fill="auto"/>
        <w:ind w:firstLine="0"/>
      </w:pPr>
      <w:r>
        <w:t>v. 8374, La 1.</w:t>
      </w:r>
      <w:r>
        <w:br/>
        <w:t>v. 8385, Li f.</w:t>
      </w:r>
      <w:r>
        <w:br/>
        <w:t>v. 8407, Avant</w:t>
      </w:r>
      <w:r>
        <w:br/>
        <w:t>v. 8473, e. entree</w:t>
      </w:r>
      <w:r>
        <w:br/>
        <w:t>v. 8499, s’en e.</w:t>
      </w:r>
      <w:r>
        <w:br/>
        <w:t>v. 8500, cerchié a.</w:t>
      </w:r>
      <w:r>
        <w:br/>
        <w:t>v. 8508, 1. ala d.</w:t>
      </w:r>
      <w:r>
        <w:br/>
        <w:t>v 8549, r. eù</w:t>
      </w:r>
      <w:r>
        <w:br/>
        <w:t>v. 8582, P. aconta</w:t>
      </w:r>
    </w:p>
    <w:p w14:paraId="5AFB9E60" w14:textId="77777777" w:rsidR="009A1B5B" w:rsidRDefault="004E42D2">
      <w:pPr>
        <w:pStyle w:val="Corpodeltesto2141"/>
        <w:shd w:val="clear" w:color="auto" w:fill="auto"/>
        <w:ind w:firstLine="0"/>
      </w:pPr>
      <w:r>
        <w:rPr>
          <w:rStyle w:val="Corpodeltesto214CenturySchoolbook7ptGrassetto"/>
        </w:rPr>
        <w:t xml:space="preserve">v. </w:t>
      </w:r>
      <w:r>
        <w:t>8587, d. ce q. .</w:t>
      </w:r>
      <w:r>
        <w:br/>
      </w:r>
      <w:r>
        <w:rPr>
          <w:rStyle w:val="Corpodeltesto214CenturySchoolbook7ptGrassetto"/>
        </w:rPr>
        <w:t xml:space="preserve">v. </w:t>
      </w:r>
      <w:r>
        <w:t>8601, d. ses p.</w:t>
      </w:r>
      <w:r>
        <w:br/>
      </w:r>
      <w:r>
        <w:rPr>
          <w:rStyle w:val="Corpodeltesto214CenturySchoolbook7ptGrassetto"/>
        </w:rPr>
        <w:t xml:space="preserve">v. </w:t>
      </w:r>
      <w:r>
        <w:t>8613, m. biens c.</w:t>
      </w:r>
      <w:r>
        <w:br/>
        <w:t>v 8626, 1. destrece e.</w:t>
      </w:r>
      <w:r>
        <w:br/>
      </w:r>
      <w:r>
        <w:rPr>
          <w:rStyle w:val="Corpodeltesto214CenturySchoolbook7ptGrassetto"/>
        </w:rPr>
        <w:t xml:space="preserve">v. </w:t>
      </w:r>
      <w:r>
        <w:t>8632, p. ce i.</w:t>
      </w:r>
      <w:r>
        <w:br/>
      </w:r>
      <w:r>
        <w:rPr>
          <w:rStyle w:val="Corpodeltesto214CenturySchoolbook7ptGrassetto"/>
        </w:rPr>
        <w:t xml:space="preserve">v. </w:t>
      </w:r>
      <w:r>
        <w:t>8636, h. l’aouroit</w:t>
      </w:r>
      <w:r>
        <w:br/>
      </w:r>
      <w:r>
        <w:rPr>
          <w:rStyle w:val="Corpodeltesto214CenturySchoolbook7ptGrassetto"/>
        </w:rPr>
        <w:t xml:space="preserve">v. </w:t>
      </w:r>
      <w:r>
        <w:t>8637, p. ce q.</w:t>
      </w:r>
      <w:r>
        <w:br/>
      </w:r>
      <w:r>
        <w:rPr>
          <w:rStyle w:val="Corpodeltesto214CenturySchoolbook7ptGrassetto"/>
        </w:rPr>
        <w:t xml:space="preserve">v. </w:t>
      </w:r>
      <w:r>
        <w:t>8657, s’e.</w:t>
      </w:r>
      <w:r>
        <w:br/>
      </w:r>
      <w:r>
        <w:rPr>
          <w:rStyle w:val="Corpodeltesto214CenturySchoolbook7ptGrassetto"/>
        </w:rPr>
        <w:t xml:space="preserve">v. </w:t>
      </w:r>
      <w:r>
        <w:t>8690, d. ore estre p.</w:t>
      </w:r>
      <w:r>
        <w:br/>
      </w:r>
      <w:r>
        <w:rPr>
          <w:rStyle w:val="Corpodeltesto214CenturySchoolbook7ptGrassetto"/>
        </w:rPr>
        <w:t xml:space="preserve">v. </w:t>
      </w:r>
      <w:r>
        <w:t>8704, p. en sainte Eglise</w:t>
      </w:r>
      <w:r>
        <w:br/>
      </w:r>
      <w:r>
        <w:rPr>
          <w:rStyle w:val="Corpodeltesto214CenturySchoolbook7ptGrassetto"/>
        </w:rPr>
        <w:t xml:space="preserve">v. </w:t>
      </w:r>
      <w:r>
        <w:t>8732, p. ce que p.</w:t>
      </w:r>
      <w:r>
        <w:br/>
      </w:r>
      <w:r>
        <w:rPr>
          <w:rStyle w:val="Corpodeltesto214CenturySchoolbook7ptGrassetto"/>
        </w:rPr>
        <w:t xml:space="preserve">v. </w:t>
      </w:r>
      <w:r>
        <w:t>8746, ausi q’A.</w:t>
      </w:r>
      <w:r>
        <w:br/>
      </w:r>
      <w:r>
        <w:rPr>
          <w:rStyle w:val="Corpodeltesto214CenturySchoolbook7ptGrassetto"/>
        </w:rPr>
        <w:t xml:space="preserve">v. </w:t>
      </w:r>
      <w:r>
        <w:t xml:space="preserve">8787, e. </w:t>
      </w:r>
      <w:r>
        <w:rPr>
          <w:rStyle w:val="Corpodeltesto214CenturySchoolbook7ptGrassetto"/>
        </w:rPr>
        <w:t xml:space="preserve">.CC. </w:t>
      </w:r>
      <w:r>
        <w:t>ans p.</w:t>
      </w:r>
    </w:p>
    <w:p w14:paraId="01F7B3F4" w14:textId="77777777" w:rsidR="009A1B5B" w:rsidRDefault="004E42D2">
      <w:pPr>
        <w:pStyle w:val="Corpodeltesto2141"/>
        <w:shd w:val="clear" w:color="auto" w:fill="auto"/>
        <w:ind w:firstLine="0"/>
      </w:pPr>
      <w:r>
        <w:rPr>
          <w:rStyle w:val="Corpodeltesto2146pt"/>
        </w:rPr>
        <w:t xml:space="preserve">V. </w:t>
      </w:r>
      <w:r>
        <w:t xml:space="preserve">8779, </w:t>
      </w:r>
      <w:r>
        <w:rPr>
          <w:rStyle w:val="Corpodeltesto2146pt"/>
        </w:rPr>
        <w:t xml:space="preserve">s. </w:t>
      </w:r>
      <w:r>
        <w:t>vent n.</w:t>
      </w:r>
      <w:r>
        <w:br/>
        <w:t>v. 8903, o. n’en v.</w:t>
      </w:r>
      <w:r>
        <w:br/>
        <w:t xml:space="preserve">v. 8904, p. </w:t>
      </w:r>
      <w:r>
        <w:rPr>
          <w:rStyle w:val="Corpodeltesto214CenturySchoolbook7ptGrassetto"/>
        </w:rPr>
        <w:t xml:space="preserve">II. </w:t>
      </w:r>
      <w:r>
        <w:t>1.</w:t>
      </w:r>
      <w:r>
        <w:br/>
        <w:t xml:space="preserve">v. 8909, </w:t>
      </w:r>
      <w:r>
        <w:rPr>
          <w:rStyle w:val="Corpodeltesto2146pt"/>
        </w:rPr>
        <w:t xml:space="preserve">qui </w:t>
      </w:r>
      <w:r>
        <w:t>m.</w:t>
      </w:r>
      <w:r>
        <w:br/>
        <w:t xml:space="preserve">v. 8966, t. </w:t>
      </w:r>
      <w:r>
        <w:rPr>
          <w:rStyle w:val="Corpodeltesto2146pt"/>
        </w:rPr>
        <w:t xml:space="preserve">cis </w:t>
      </w:r>
      <w:r>
        <w:t>e.</w:t>
      </w:r>
    </w:p>
    <w:p w14:paraId="16BF3A69" w14:textId="77777777" w:rsidR="009A1B5B" w:rsidRDefault="004E42D2">
      <w:pPr>
        <w:pStyle w:val="Corpodeltesto2141"/>
        <w:shd w:val="clear" w:color="auto" w:fill="auto"/>
        <w:ind w:firstLine="0"/>
      </w:pPr>
      <w:r>
        <w:rPr>
          <w:rStyle w:val="Corpodeltesto214Spaziatura0pt"/>
        </w:rPr>
        <w:t xml:space="preserve">V. </w:t>
      </w:r>
      <w:r>
        <w:t xml:space="preserve">9007, e. a siege </w:t>
      </w:r>
      <w:r>
        <w:rPr>
          <w:rStyle w:val="Corpodeltesto214Spaziatura0pt"/>
        </w:rPr>
        <w:t>p.</w:t>
      </w:r>
      <w:r>
        <w:rPr>
          <w:rStyle w:val="Corpodeltesto214Spaziatura0pt"/>
        </w:rPr>
        <w:br/>
      </w:r>
      <w:r>
        <w:t xml:space="preserve">v. 9023, </w:t>
      </w:r>
      <w:r>
        <w:rPr>
          <w:rStyle w:val="Corpodeltesto214Corsivo"/>
        </w:rPr>
        <w:t>mon</w:t>
      </w:r>
      <w:r>
        <w:t xml:space="preserve"> manque</w:t>
      </w:r>
      <w:r>
        <w:br/>
        <w:t>v. 9028, ferai</w:t>
      </w:r>
      <w:r>
        <w:br/>
        <w:t>v. 9038, n. m’en s.</w:t>
      </w:r>
      <w:r>
        <w:br/>
        <w:t>v. 9039, de d.</w:t>
      </w:r>
      <w:r>
        <w:br/>
        <w:t>v. 9045, du c.</w:t>
      </w:r>
      <w:r>
        <w:br/>
        <w:t>v. 9063, e. g’i i.</w:t>
      </w:r>
      <w:r>
        <w:br/>
        <w:t>v. 9076, d. Montesclaire</w:t>
      </w:r>
      <w:r>
        <w:br/>
        <w:t>v. 9096, n. chevaliers</w:t>
      </w:r>
      <w:r>
        <w:br/>
        <w:t>v. 9053, t. veillierent</w:t>
      </w:r>
      <w:r>
        <w:br/>
        <w:t>v. 9128, a. ot 1.</w:t>
      </w:r>
      <w:r>
        <w:br/>
        <w:t xml:space="preserve">v. 9178, </w:t>
      </w:r>
      <w:r>
        <w:rPr>
          <w:rStyle w:val="Corpodeltesto214Spaziatura0pt"/>
        </w:rPr>
        <w:t xml:space="preserve">p. </w:t>
      </w:r>
      <w:r>
        <w:t>descroitre et</w:t>
      </w:r>
      <w:r>
        <w:br/>
        <w:t>d’esfoudre</w:t>
      </w:r>
      <w:r>
        <w:br/>
        <w:t>v. 9191, v. du m.</w:t>
      </w:r>
      <w:r>
        <w:br/>
        <w:t>v. 9197, blés, avaine, vïande</w:t>
      </w:r>
      <w:r>
        <w:br/>
        <w:t>et vins</w:t>
      </w:r>
    </w:p>
    <w:p w14:paraId="41308C6A" w14:textId="77777777" w:rsidR="009A1B5B" w:rsidRDefault="004E42D2">
      <w:pPr>
        <w:pStyle w:val="Corpodeltesto2141"/>
        <w:shd w:val="clear" w:color="auto" w:fill="auto"/>
        <w:ind w:firstLine="0"/>
      </w:pPr>
      <w:r>
        <w:t>v. 9217, qui o.</w:t>
      </w:r>
    </w:p>
    <w:p w14:paraId="7E8786CF" w14:textId="77777777" w:rsidR="009A1B5B" w:rsidRDefault="004E42D2">
      <w:pPr>
        <w:pStyle w:val="Corpodeltesto2141"/>
        <w:shd w:val="clear" w:color="auto" w:fill="auto"/>
        <w:ind w:firstLine="0"/>
      </w:pPr>
      <w:r>
        <w:t>v. 9227, m. que weillent v.</w:t>
      </w:r>
    </w:p>
    <w:p w14:paraId="304BBE44" w14:textId="77777777" w:rsidR="009A1B5B" w:rsidRDefault="004E42D2">
      <w:pPr>
        <w:pStyle w:val="Corpodeltesto2141"/>
        <w:shd w:val="clear" w:color="auto" w:fill="auto"/>
        <w:ind w:firstLine="0"/>
      </w:pPr>
      <w:r>
        <w:t>v. 9234, a. puist d.</w:t>
      </w:r>
      <w:r>
        <w:br/>
      </w:r>
      <w:r>
        <w:lastRenderedPageBreak/>
        <w:t>v. 9261, q. ele est venue 1.</w:t>
      </w:r>
      <w:r>
        <w:br/>
        <w:t>v. 9299, cuij’e.</w:t>
      </w:r>
      <w:r>
        <w:br/>
        <w:t>v. 9301, t. que celui que v.</w:t>
      </w:r>
      <w:r>
        <w:br/>
        <w:t>v. 9306, n. Gardane</w:t>
      </w:r>
      <w:r>
        <w:br/>
        <w:t>v. 9318, f. comparez a c.</w:t>
      </w:r>
      <w:r>
        <w:br/>
        <w:t>v. 9322, q. nus riens 1.</w:t>
      </w:r>
      <w:r>
        <w:br/>
        <w:t>v. 9328, p. on r.</w:t>
      </w:r>
      <w:r>
        <w:br/>
        <w:t>v. 9340, n. ja por or n.</w:t>
      </w:r>
      <w:r>
        <w:br/>
        <w:t>v. 9345, q. de f.</w:t>
      </w:r>
      <w:r>
        <w:br/>
        <w:t>v. 9351, p. qu’il c.</w:t>
      </w:r>
      <w:r>
        <w:br/>
        <w:t>v. 9359, que cis c’on n.</w:t>
      </w:r>
      <w:r>
        <w:br/>
        <w:t>v. 9380, c. voit d.</w:t>
      </w:r>
      <w:r>
        <w:br/>
        <w:t>v. 9382, 1. pucele a.</w:t>
      </w:r>
      <w:r>
        <w:br/>
        <w:t>v. 9393, j. n’a tort n’a droit</w:t>
      </w:r>
      <w:r>
        <w:br/>
        <w:t>v. 9406, m. grans tors</w:t>
      </w:r>
      <w:r>
        <w:br/>
        <w:t>v. 9422, u. grants c.</w:t>
      </w:r>
      <w:r>
        <w:br/>
        <w:t>v. 9429, e. chastel s.</w:t>
      </w:r>
      <w:r>
        <w:br/>
        <w:t>v. 9443, d. nous d’a.</w:t>
      </w:r>
      <w:r>
        <w:br/>
        <w:t>v. 9456, p. i assenera</w:t>
      </w:r>
      <w:r>
        <w:br/>
        <w:t>v. 9459, 1. corde et sache et</w:t>
      </w:r>
      <w:r>
        <w:br/>
        <w:t>tyre</w:t>
      </w:r>
    </w:p>
    <w:p w14:paraId="64CF1556" w14:textId="77777777" w:rsidR="009A1B5B" w:rsidRDefault="004E42D2">
      <w:pPr>
        <w:pStyle w:val="Corpodeltesto2141"/>
        <w:shd w:val="clear" w:color="auto" w:fill="auto"/>
        <w:ind w:firstLine="0"/>
      </w:pPr>
      <w:r>
        <w:t>v. 9469, t. qu’il o.</w:t>
      </w:r>
      <w:r>
        <w:br/>
        <w:t>v. 9478, c. qui 1.</w:t>
      </w:r>
      <w:r>
        <w:br/>
        <w:t>v. 9482, m. ja morra d.</w:t>
      </w:r>
      <w:r>
        <w:br/>
        <w:t>v. 9485, Ses c.</w:t>
      </w:r>
      <w:r>
        <w:br/>
        <w:t>v. 9498, a. colpee</w:t>
      </w:r>
      <w:r>
        <w:br/>
        <w:t>v. 9521, c. l’a mis</w:t>
      </w:r>
      <w:r>
        <w:br/>
        <w:t>v. 9523, s. doie t.</w:t>
      </w:r>
      <w:r>
        <w:br/>
        <w:t>v. 9542, sovent m.</w:t>
      </w:r>
      <w:r>
        <w:br/>
        <w:t>v. 9555, d. soi m.</w:t>
      </w:r>
      <w:r>
        <w:br/>
        <w:t>v. 9581, v. que p.</w:t>
      </w:r>
      <w:r>
        <w:br/>
        <w:t>v. 9582, d’ax .II. d.</w:t>
      </w:r>
      <w:r>
        <w:br/>
        <w:t>v. 9584, s. trenchant d.</w:t>
      </w:r>
      <w:r>
        <w:br/>
        <w:t>v. 9589, P. neïs 1.</w:t>
      </w:r>
      <w:r>
        <w:br/>
        <w:t>v. 9591, quanque i.</w:t>
      </w:r>
    </w:p>
    <w:p w14:paraId="77726DE3" w14:textId="77777777" w:rsidR="009A1B5B" w:rsidRDefault="004E42D2">
      <w:pPr>
        <w:pStyle w:val="Corpodeltesto2141"/>
        <w:shd w:val="clear" w:color="auto" w:fill="auto"/>
        <w:ind w:firstLine="0"/>
      </w:pPr>
      <w:r>
        <w:t>v. 9594, 1. froisse</w:t>
      </w:r>
      <w:r>
        <w:br/>
        <w:t>v. 9598, r. murent</w:t>
      </w:r>
      <w:r>
        <w:br/>
        <w:t>v. 9604, a. trestoz e.</w:t>
      </w:r>
      <w:r>
        <w:br/>
        <w:t>v. 9605, 1. cols e.</w:t>
      </w:r>
      <w:r>
        <w:br/>
        <w:t>v. 9625, si n’i o.</w:t>
      </w:r>
      <w:r>
        <w:br/>
        <w:t>v. 9626, g. de c.</w:t>
      </w:r>
      <w:r>
        <w:br/>
        <w:t>v. 9628, P. en e.</w:t>
      </w:r>
      <w:r>
        <w:br/>
        <w:t>v. 9631, E ciaus</w:t>
      </w:r>
      <w:r>
        <w:br/>
        <w:t>v. 9632, g. d’un c.</w:t>
      </w:r>
      <w:r>
        <w:br/>
        <w:t>v. 9644, ne n’en a a D.</w:t>
      </w:r>
      <w:r>
        <w:br/>
        <w:t>v. 9676, v. les m.</w:t>
      </w:r>
      <w:r>
        <w:br/>
        <w:t>v. 9690, 1. set b.</w:t>
      </w:r>
      <w:r>
        <w:br/>
        <w:t>v. 9693, a. sache</w:t>
      </w:r>
      <w:r>
        <w:br/>
        <w:t>v. 9703, n. h f.</w:t>
      </w:r>
      <w:r>
        <w:br/>
        <w:t>v. 9706, c. des poinz que tot</w:t>
      </w:r>
      <w:r>
        <w:br/>
        <w:t>s’e.</w:t>
      </w:r>
    </w:p>
    <w:p w14:paraId="7BEEA202" w14:textId="77777777" w:rsidR="009A1B5B" w:rsidRDefault="004E42D2">
      <w:pPr>
        <w:pStyle w:val="Corpodeltesto2141"/>
        <w:shd w:val="clear" w:color="auto" w:fill="auto"/>
        <w:ind w:firstLine="0"/>
      </w:pPr>
      <w:r>
        <w:t>v. 9725, f. de p.</w:t>
      </w:r>
      <w:r>
        <w:br/>
        <w:t>v. 9749, 1. saisi P.</w:t>
      </w:r>
      <w:r>
        <w:br/>
        <w:t>v. 9750, m. gaires 1.</w:t>
      </w:r>
      <w:r>
        <w:br/>
        <w:t>v. 9775, a. comencement</w:t>
      </w:r>
      <w:r>
        <w:br/>
        <w:t>v. 9765, e. l’en falt m.</w:t>
      </w:r>
      <w:r>
        <w:br/>
        <w:t>v. 9767, g. cops e.</w:t>
      </w:r>
      <w:r>
        <w:br/>
        <w:t>v. 9789, t. osterai 1.</w:t>
      </w:r>
      <w:r>
        <w:br/>
        <w:t>v. 9817, s. qu’en t.</w:t>
      </w:r>
      <w:r>
        <w:br/>
        <w:t>v. 9824, ainçois q.</w:t>
      </w:r>
      <w:r>
        <w:br/>
        <w:t>v. 9825, si v.</w:t>
      </w:r>
      <w:r>
        <w:br/>
        <w:t>v. 9831, a. que e.</w:t>
      </w:r>
      <w:r>
        <w:br/>
        <w:t>v. 9832, s. refraint</w:t>
      </w:r>
      <w:r>
        <w:br/>
        <w:t>v. 9833, e. plains d.</w:t>
      </w:r>
      <w:r>
        <w:br/>
      </w:r>
      <w:r>
        <w:lastRenderedPageBreak/>
        <w:t>v. 9850, s’en deporte</w:t>
      </w:r>
      <w:r>
        <w:br/>
        <w:t>v. 9898, p. n’atent</w:t>
      </w:r>
      <w:r>
        <w:br/>
        <w:t>v. 9916, o. t’amende</w:t>
      </w:r>
      <w:r>
        <w:br/>
        <w:t>v. 9924, b. que n’a.</w:t>
      </w:r>
      <w:r>
        <w:br/>
        <w:t xml:space="preserve">v. 9925, </w:t>
      </w:r>
      <w:r>
        <w:rPr>
          <w:rStyle w:val="Corpodeltesto214Corsivo"/>
        </w:rPr>
        <w:t>et</w:t>
      </w:r>
      <w:r>
        <w:t xml:space="preserve"> manque</w:t>
      </w:r>
      <w:r>
        <w:br/>
        <w:t>v. 9929, e._ clerc e.</w:t>
      </w:r>
      <w:r>
        <w:br/>
        <w:t>v. 9942, v. as plains e.</w:t>
      </w:r>
    </w:p>
    <w:p w14:paraId="0CCA335F" w14:textId="77777777" w:rsidR="009A1B5B" w:rsidRDefault="004E42D2">
      <w:pPr>
        <w:pStyle w:val="Corpodeltesto2141"/>
        <w:shd w:val="clear" w:color="auto" w:fill="auto"/>
        <w:ind w:firstLine="0"/>
      </w:pPr>
      <w:r>
        <w:t>v. 9945, c. l’abriconne ou la</w:t>
      </w:r>
      <w:r>
        <w:br/>
        <w:t>briconne</w:t>
      </w:r>
      <w:r>
        <w:br/>
        <w:t>v. 9959, 1. tort d.</w:t>
      </w:r>
      <w:r>
        <w:br/>
        <w:t>v. 9962, car Dex si e.</w:t>
      </w:r>
      <w:r>
        <w:br/>
        <w:t>v. 9965, d. piechié n.</w:t>
      </w:r>
      <w:r>
        <w:br/>
        <w:t>v. 9970, n. cainte</w:t>
      </w:r>
      <w:r>
        <w:br/>
        <w:t>v. 9975, f. ardans</w:t>
      </w:r>
      <w:r>
        <w:br/>
        <w:t>v. 9976, O. soiez a. ; b. aher-</w:t>
      </w:r>
      <w:r>
        <w:br/>
        <w:t>dans</w:t>
      </w:r>
    </w:p>
    <w:p w14:paraId="442174BD" w14:textId="77777777" w:rsidR="009A1B5B" w:rsidRDefault="004E42D2">
      <w:pPr>
        <w:pStyle w:val="Corpodeltesto2141"/>
        <w:shd w:val="clear" w:color="auto" w:fill="auto"/>
        <w:ind w:firstLine="0"/>
      </w:pPr>
      <w:r>
        <w:t>v. 9998, s. mains t.</w:t>
      </w:r>
      <w:r>
        <w:br/>
        <w:t>v. 10001, sil v.</w:t>
      </w:r>
      <w:r>
        <w:br/>
        <w:t>v. 10004, q. pot e.</w:t>
      </w:r>
      <w:r>
        <w:br/>
        <w:t>v. 10005, a. et 1.</w:t>
      </w:r>
      <w:r>
        <w:br/>
        <w:t>v. 10008, o. a Deu va m.</w:t>
      </w:r>
      <w:r>
        <w:br/>
        <w:t>v. 10033, a. de p.</w:t>
      </w:r>
      <w:r>
        <w:br/>
        <w:t>v. 10051, q. la p.</w:t>
      </w:r>
      <w:r>
        <w:br/>
        <w:t>v. 10060, n. montons n.</w:t>
      </w:r>
      <w:r>
        <w:br/>
        <w:t>v. 10062, g. ne 1.</w:t>
      </w:r>
      <w:r>
        <w:br/>
        <w:t>v. 10068, p. fors et entieres</w:t>
      </w:r>
      <w:r>
        <w:br/>
        <w:t>v. 10077, que l’emportent e.</w:t>
      </w:r>
      <w:r>
        <w:br/>
        <w:t>v. 10087, o. que s’en v.</w:t>
      </w:r>
      <w:r>
        <w:br/>
        <w:t>v. 10088, 1. aparler</w:t>
      </w:r>
      <w:r>
        <w:br/>
        <w:t>v. 10093, n. passerait v.</w:t>
      </w:r>
      <w:r>
        <w:br/>
        <w:t>v. 10111, a. avoit o.</w:t>
      </w:r>
      <w:r>
        <w:br/>
        <w:t>v. 10129, v. envoit</w:t>
      </w:r>
      <w:r>
        <w:br/>
        <w:t>v. 10136, que laist p.</w:t>
      </w:r>
      <w:r>
        <w:br/>
        <w:t>v. 10147, en v.</w:t>
      </w:r>
      <w:r>
        <w:br/>
        <w:t>v. 10151, ainc c.</w:t>
      </w:r>
      <w:r>
        <w:br/>
        <w:t>v. 10152, c. sivir m.</w:t>
      </w:r>
      <w:r>
        <w:br/>
        <w:t>v. 10164, Iluec s’est 1.</w:t>
      </w:r>
      <w:r>
        <w:br/>
        <w:t>v. 10173, I. s’est 1.</w:t>
      </w:r>
      <w:r>
        <w:br/>
        <w:t>v. 10186, d. mesestanche</w:t>
      </w:r>
      <w:r>
        <w:br/>
        <w:t>v. 10189, b. en la fin</w:t>
      </w:r>
      <w:r>
        <w:br/>
        <w:t>v. 10190, D. de cuer fm</w:t>
      </w:r>
      <w:r>
        <w:br/>
        <w:t>v. 10219, p. sor sor un 1.</w:t>
      </w:r>
      <w:r>
        <w:br/>
        <w:t>v. 10241, e. honorer</w:t>
      </w:r>
      <w:r>
        <w:br/>
        <w:t>v. 10253, 1. matinee</w:t>
      </w:r>
      <w:r>
        <w:br/>
        <w:t>v. 10272, P. regarde, s.</w:t>
      </w:r>
      <w:r>
        <w:br/>
        <w:t>v. 10283, s. s’esmerveille</w:t>
      </w:r>
      <w:r>
        <w:br/>
        <w:t>v. 10319, Et quant 1.</w:t>
      </w:r>
      <w:r>
        <w:br/>
        <w:t>v. 10324, s. chief</w:t>
      </w:r>
      <w:r>
        <w:br/>
        <w:t>v. 10325, p. desor l’a.</w:t>
      </w:r>
      <w:r>
        <w:br/>
        <w:t>v. 10333, p. que n’en voit p.</w:t>
      </w:r>
      <w:r>
        <w:br/>
        <w:t>v. 10334, e. tel p.</w:t>
      </w:r>
      <w:r>
        <w:br/>
        <w:t>v. 10338, vient e.</w:t>
      </w:r>
      <w:r>
        <w:br/>
        <w:t>v. 10369, d. richoise et de n.</w:t>
      </w:r>
      <w:r>
        <w:br/>
        <w:t>v. 10392, E. Joseph p.</w:t>
      </w:r>
      <w:r>
        <w:br/>
        <w:t>v. 10399, v. a baptisier</w:t>
      </w:r>
      <w:r>
        <w:br/>
        <w:t>v. 10401, n. a cele fois</w:t>
      </w:r>
      <w:r>
        <w:br/>
        <w:t>v. 10402, d. bones fois</w:t>
      </w:r>
      <w:r>
        <w:br/>
        <w:t>v. 10403, e. Josephus 1.</w:t>
      </w:r>
      <w:r>
        <w:br/>
        <w:t>v. 10405, quantj.</w:t>
      </w:r>
      <w:r>
        <w:br/>
        <w:t>v. 10428, que 1.</w:t>
      </w:r>
      <w:r>
        <w:br/>
        <w:t>v. 10438, o. cel jor n’i can-</w:t>
      </w:r>
      <w:r>
        <w:br/>
        <w:t>gierent</w:t>
      </w:r>
    </w:p>
    <w:p w14:paraId="52885D76" w14:textId="77777777" w:rsidR="009A1B5B" w:rsidRDefault="004E42D2">
      <w:pPr>
        <w:pStyle w:val="Corpodeltesto2141"/>
        <w:shd w:val="clear" w:color="auto" w:fill="auto"/>
        <w:ind w:left="360" w:hanging="360"/>
      </w:pPr>
      <w:r>
        <w:t>v. 10445, qu’i estoient tot</w:t>
      </w:r>
      <w:r>
        <w:br/>
        <w:t>aèmpli</w:t>
      </w:r>
    </w:p>
    <w:p w14:paraId="547659CC" w14:textId="77777777" w:rsidR="009A1B5B" w:rsidRDefault="004E42D2">
      <w:pPr>
        <w:pStyle w:val="Corpodeltesto2141"/>
        <w:shd w:val="clear" w:color="auto" w:fill="auto"/>
        <w:ind w:firstLine="0"/>
      </w:pPr>
      <w:r>
        <w:lastRenderedPageBreak/>
        <w:t>v. 10457, t. du s.</w:t>
      </w:r>
      <w:r>
        <w:br/>
        <w:t>v. 10461, f. n’espresissent</w:t>
      </w:r>
      <w:r>
        <w:br/>
        <w:t>v. 10468, f. de m.</w:t>
      </w:r>
      <w:r>
        <w:br/>
        <w:t>v. 10472, t. i sosffirent d.</w:t>
      </w:r>
      <w:r>
        <w:br/>
        <w:t>v. 10474, q. deschaus n’e.</w:t>
      </w:r>
      <w:r>
        <w:br/>
        <w:t>v. 10478, d. l’acorter</w:t>
      </w:r>
      <w:r>
        <w:br/>
        <w:t>v. 10481, M. ot v.</w:t>
      </w:r>
      <w:r>
        <w:br/>
        <w:t>v. 10483, a a a la chartre e.</w:t>
      </w:r>
      <w:r>
        <w:br/>
        <w:t>v. 10486,. s. l’ot d.</w:t>
      </w:r>
      <w:r>
        <w:br/>
        <w:t>v. 10492, qu’il n’e.</w:t>
      </w:r>
      <w:r>
        <w:br/>
        <w:t>v. 10494, que bien s.</w:t>
      </w:r>
      <w:r>
        <w:br/>
        <w:t>v. 10511, f. atorner u.</w:t>
      </w:r>
      <w:r>
        <w:br/>
        <w:t>v. 10514, e. fist u.</w:t>
      </w:r>
      <w:r>
        <w:br/>
        <w:t>v. 10529, graal adont a.</w:t>
      </w:r>
      <w:r>
        <w:br/>
        <w:t>v. 10550, d. d’un f.</w:t>
      </w:r>
    </w:p>
    <w:p w14:paraId="5B5FD075" w14:textId="77777777" w:rsidR="009A1B5B" w:rsidRDefault="004E42D2">
      <w:pPr>
        <w:pStyle w:val="Corpodeltesto2141"/>
        <w:shd w:val="clear" w:color="auto" w:fill="auto"/>
        <w:ind w:left="360" w:hanging="360"/>
      </w:pPr>
      <w:r>
        <w:t>v. 10559, Ore avez le voir</w:t>
      </w:r>
      <w:r>
        <w:br/>
        <w:t>escouté</w:t>
      </w:r>
    </w:p>
    <w:p w14:paraId="05CD012F" w14:textId="77777777" w:rsidR="009A1B5B" w:rsidRDefault="004E42D2">
      <w:pPr>
        <w:pStyle w:val="Corpodeltesto2141"/>
        <w:shd w:val="clear" w:color="auto" w:fill="auto"/>
        <w:ind w:firstLine="0"/>
      </w:pPr>
      <w:r>
        <w:t>v. 10561, e. la e.</w:t>
      </w:r>
      <w:r>
        <w:br/>
        <w:t>v. 10570, g. merveille e.</w:t>
      </w:r>
      <w:r>
        <w:br/>
        <w:t>v. 10572, n’a traite a f.</w:t>
      </w:r>
      <w:r>
        <w:br/>
        <w:t>v. 10584, p. temprement reco-</w:t>
      </w:r>
      <w:r>
        <w:br/>
        <w:t>vrer</w:t>
      </w:r>
    </w:p>
    <w:p w14:paraId="24B31209" w14:textId="77777777" w:rsidR="009A1B5B" w:rsidRDefault="004E42D2">
      <w:pPr>
        <w:pStyle w:val="Corpodeltesto2141"/>
        <w:shd w:val="clear" w:color="auto" w:fill="auto"/>
        <w:ind w:firstLine="0"/>
      </w:pPr>
      <w:r>
        <w:t>v. 10585, son escu qu’i.</w:t>
      </w:r>
      <w:r>
        <w:br/>
        <w:t>v. 10594, n. ja mar s.</w:t>
      </w:r>
      <w:r>
        <w:br/>
        <w:t>v. 10608, car a.</w:t>
      </w:r>
      <w:r>
        <w:br/>
        <w:t>v. 10627, t. bateiUies</w:t>
      </w:r>
      <w:r>
        <w:br/>
        <w:t>v. 10628, de pierres, de grés b.</w:t>
      </w:r>
      <w:r>
        <w:br/>
        <w:t>v. 10635, o. n’eiist u.</w:t>
      </w:r>
      <w:r>
        <w:br/>
        <w:t>v. 10652, et chevaliers avec</w:t>
      </w:r>
    </w:p>
    <w:p w14:paraId="04C7B253" w14:textId="77777777" w:rsidR="009A1B5B" w:rsidRDefault="004E42D2" w:rsidP="00625B5B">
      <w:pPr>
        <w:pStyle w:val="Corpodeltesto2141"/>
        <w:numPr>
          <w:ilvl w:val="0"/>
          <w:numId w:val="178"/>
        </w:numPr>
        <w:shd w:val="clear" w:color="auto" w:fill="auto"/>
        <w:ind w:firstLine="0"/>
      </w:pPr>
      <w:r>
        <w:t>xx.</w:t>
      </w:r>
    </w:p>
    <w:p w14:paraId="7C10BF77" w14:textId="77777777" w:rsidR="009A1B5B" w:rsidRDefault="004E42D2">
      <w:pPr>
        <w:pStyle w:val="Corpodeltesto2141"/>
        <w:shd w:val="clear" w:color="auto" w:fill="auto"/>
        <w:ind w:firstLine="0"/>
      </w:pPr>
      <w:r>
        <w:t>v. 10658, a. plus d’o.</w:t>
      </w:r>
      <w:r>
        <w:br/>
        <w:t>v. 10668, qui m.</w:t>
      </w:r>
      <w:r>
        <w:br/>
        <w:t>v. 10671, 1. mons looit e.</w:t>
      </w:r>
      <w:r>
        <w:br/>
        <w:t>v. 10672, que d.</w:t>
      </w:r>
      <w:r>
        <w:br/>
        <w:t>v. 10686, v. s’est d.</w:t>
      </w:r>
      <w:r>
        <w:br/>
        <w:t>v. 10689, e. le f.</w:t>
      </w:r>
      <w:r>
        <w:br/>
        <w:t>v. 10690, la d. a P.</w:t>
      </w:r>
      <w:r>
        <w:br/>
        <w:t>v. 10693, qu’il retorne</w:t>
      </w:r>
      <w:r>
        <w:br/>
        <w:t>v. 10706, D’un d.</w:t>
      </w:r>
      <w:r>
        <w:br/>
        <w:t>v. 10708, p. desous cortines</w:t>
      </w:r>
      <w:r>
        <w:br/>
        <w:t>v. 10716, c. i ot d’o.</w:t>
      </w:r>
      <w:r>
        <w:br/>
        <w:t>v. 10728, i. car m.</w:t>
      </w:r>
      <w:r>
        <w:br/>
        <w:t>v. 10732, d. valor</w:t>
      </w:r>
      <w:r>
        <w:br/>
        <w:t>v. 10735, e. qui c.</w:t>
      </w:r>
      <w:r>
        <w:br/>
        <w:t>v. 10743, par u.</w:t>
      </w:r>
      <w:r>
        <w:br/>
        <w:t>v. 10752, e. romans f.</w:t>
      </w:r>
      <w:r>
        <w:br/>
        <w:t>v. 10781, gaitent f.</w:t>
      </w:r>
      <w:r>
        <w:br/>
        <w:t>v. 10793, qui se s.</w:t>
      </w:r>
      <w:r>
        <w:br/>
        <w:t>v. 10809, e. seroit m.</w:t>
      </w:r>
      <w:r>
        <w:br/>
        <w:t>v. 10810, p. ce qu’il est d.</w:t>
      </w:r>
      <w:r>
        <w:br/>
        <w:t>v. 10831, si frere et li autre e.</w:t>
      </w:r>
    </w:p>
    <w:p w14:paraId="298E239B" w14:textId="77777777" w:rsidR="009A1B5B" w:rsidRDefault="004E42D2">
      <w:pPr>
        <w:pStyle w:val="Corpodeltesto2141"/>
        <w:shd w:val="clear" w:color="auto" w:fill="auto"/>
        <w:ind w:firstLine="0"/>
      </w:pPr>
      <w:r>
        <w:t>v. 10844, e. soffrit et t.</w:t>
      </w:r>
      <w:r>
        <w:br/>
        <w:t>v. 10855, e. orgueillous</w:t>
      </w:r>
      <w:r>
        <w:br/>
        <w:t>v. 10856, t. merveillous</w:t>
      </w:r>
      <w:r>
        <w:br/>
        <w:t>v. 10858, m. fors n.</w:t>
      </w:r>
      <w:r>
        <w:br/>
        <w:t>v. 10878, maìns h.</w:t>
      </w:r>
      <w:r>
        <w:br/>
        <w:t>v. 10957, 1. vint</w:t>
      </w:r>
      <w:r>
        <w:br/>
        <w:t>v. 10958, m. n’avint</w:t>
      </w:r>
      <w:r>
        <w:br/>
        <w:t>v. 10962, p. trespasser</w:t>
      </w:r>
      <w:r>
        <w:br/>
        <w:t>v. 10966, q. valsist</w:t>
      </w:r>
      <w:r>
        <w:br/>
        <w:t>v. 10974, s. et fel et e.</w:t>
      </w:r>
      <w:r>
        <w:br/>
        <w:t>v. 10989, p. les dras</w:t>
      </w:r>
      <w:r>
        <w:br/>
        <w:t>v. 10993, n. la b.</w:t>
      </w:r>
      <w:r>
        <w:br/>
        <w:t>v. 10995, e. lieve</w:t>
      </w:r>
      <w:r>
        <w:br/>
      </w:r>
      <w:r>
        <w:lastRenderedPageBreak/>
        <w:t>v. 11005, ParDeu, v.</w:t>
      </w:r>
      <w:r>
        <w:br/>
        <w:t>v. 11007, f. li f.</w:t>
      </w:r>
      <w:r>
        <w:br/>
        <w:t>v. 11008, v. l’ame 1.</w:t>
      </w:r>
      <w:r>
        <w:br/>
        <w:t>v. 11012, n. ferissiez</w:t>
      </w:r>
      <w:r>
        <w:br/>
        <w:t>v. 11030, e. toz ses conrois</w:t>
      </w:r>
      <w:r>
        <w:br/>
        <w:t>v. 11032, D„ je q.</w:t>
      </w:r>
      <w:r>
        <w:br/>
        <w:t>v. 11035, 1. preïssent</w:t>
      </w:r>
      <w:r>
        <w:br/>
        <w:t>v. 11040, n’i aresteroie</w:t>
      </w:r>
      <w:r>
        <w:br/>
        <w:t>v. 11063, m. ne vencu</w:t>
      </w:r>
      <w:r>
        <w:br/>
        <w:t>v. 11069, s. esfant v.</w:t>
      </w:r>
      <w:r>
        <w:br/>
        <w:t>v. 11195, m’encombre v.</w:t>
      </w:r>
      <w:r>
        <w:br/>
        <w:t>v. 11227, s. lor g.</w:t>
      </w:r>
      <w:r>
        <w:br/>
        <w:t>v. 11258, f. tressi al m.</w:t>
      </w:r>
      <w:r>
        <w:br/>
        <w:t>v. 11744, ce fu e.</w:t>
      </w:r>
      <w:r>
        <w:br/>
        <w:t>v. 11753, d. s’est correciés</w:t>
      </w:r>
      <w:r>
        <w:br/>
        <w:t>v. 11778, que l’escu c.</w:t>
      </w:r>
      <w:r>
        <w:br/>
        <w:t>v. 11781, as paurnes et a</w:t>
      </w:r>
      <w:r>
        <w:br/>
        <w:t>jenoillons</w:t>
      </w:r>
    </w:p>
    <w:p w14:paraId="4CF8B006" w14:textId="77777777" w:rsidR="009A1B5B" w:rsidRDefault="004E42D2">
      <w:pPr>
        <w:pStyle w:val="Corpodeltesto2141"/>
        <w:shd w:val="clear" w:color="auto" w:fill="auto"/>
        <w:ind w:firstLine="0"/>
      </w:pPr>
      <w:r>
        <w:t>v. 11941, 1. couchent d.</w:t>
      </w:r>
      <w:r>
        <w:br/>
        <w:t>v. 11956, o. hate</w:t>
      </w:r>
      <w:r>
        <w:br/>
        <w:t>v. 11948, e cest menestrel q.</w:t>
      </w:r>
      <w:r>
        <w:br/>
        <w:t>v. 11976; d. a toz iceus</w:t>
      </w:r>
      <w:r>
        <w:br/>
        <w:t>v. 12009, s. moilliers 1.</w:t>
      </w:r>
    </w:p>
    <w:p w14:paraId="7B85B14A" w14:textId="77777777" w:rsidR="009A1B5B" w:rsidRDefault="004E42D2">
      <w:pPr>
        <w:pStyle w:val="Corpodeltesto2141"/>
        <w:shd w:val="clear" w:color="auto" w:fill="auto"/>
        <w:ind w:firstLine="0"/>
      </w:pPr>
      <w:r>
        <w:t>v. 12012, n. velt</w:t>
      </w:r>
      <w:r>
        <w:br/>
        <w:t>v. 12031, e. le pis</w:t>
      </w:r>
      <w:r>
        <w:br/>
        <w:t>v. 12032, e. guerpi</w:t>
      </w:r>
      <w:r>
        <w:br/>
        <w:t>v. 12038, i. en f.</w:t>
      </w:r>
      <w:r>
        <w:br/>
        <w:t>v. 12045, t. se d.</w:t>
      </w:r>
      <w:r>
        <w:br/>
        <w:t>v. 12050, p. qu’i ne puet</w:t>
      </w:r>
      <w:r>
        <w:br/>
        <w:t>v. 12054, p. al trenchant d.</w:t>
      </w:r>
      <w:r>
        <w:br/>
        <w:t>v. 12068, el m.</w:t>
      </w:r>
      <w:r>
        <w:br/>
        <w:t>v. 12069, et mix m.</w:t>
      </w:r>
      <w:r>
        <w:br/>
        <w:t>v. 12071, p. n’i d.</w:t>
      </w:r>
      <w:r>
        <w:br/>
        <w:t>v. 12075, o. oiez m.</w:t>
      </w:r>
      <w:r>
        <w:br/>
        <w:t>v. 12084, P. me 1.</w:t>
      </w:r>
      <w:r>
        <w:br/>
        <w:t>v. 12088, qu’a vous m’a.</w:t>
      </w:r>
      <w:r>
        <w:br/>
        <w:t>v. 12101, a haute v.</w:t>
      </w:r>
      <w:r>
        <w:br/>
        <w:t>v. 12109, j. l’acorde</w:t>
      </w:r>
      <w:r>
        <w:br/>
        <w:t xml:space="preserve">v. 12111, un </w:t>
      </w:r>
      <w:r>
        <w:rPr>
          <w:rStyle w:val="Corpodeltesto214Corsivo"/>
        </w:rPr>
        <w:t>manque</w:t>
      </w:r>
      <w:r>
        <w:rPr>
          <w:rStyle w:val="Corpodeltesto214Corsivo"/>
        </w:rPr>
        <w:br/>
      </w:r>
      <w:r>
        <w:t>v. 12123, d. vo f.</w:t>
      </w:r>
      <w:r>
        <w:br/>
        <w:t>v. 12138, f. est n.</w:t>
      </w:r>
      <w:r>
        <w:br/>
        <w:t>v. 12149, l’en e.</w:t>
      </w:r>
      <w:r>
        <w:br/>
        <w:t>v. 12158, c. nos f.</w:t>
      </w:r>
      <w:r>
        <w:br/>
        <w:t>v. 12188, e. ai les voirs r.</w:t>
      </w:r>
      <w:r>
        <w:br/>
        <w:t>v. 12190, del delivrer ou del</w:t>
      </w:r>
      <w:r>
        <w:br/>
        <w:t>ocirre</w:t>
      </w:r>
    </w:p>
    <w:p w14:paraId="52EF5F4A" w14:textId="77777777" w:rsidR="009A1B5B" w:rsidRDefault="004E42D2">
      <w:pPr>
        <w:pStyle w:val="Corpodeltesto2141"/>
        <w:shd w:val="clear" w:color="auto" w:fill="auto"/>
        <w:ind w:firstLine="0"/>
      </w:pPr>
      <w:r>
        <w:t>v. 12199, j. en peiisse p.</w:t>
      </w:r>
      <w:r>
        <w:br/>
        <w:t>v. 12240, II o.</w:t>
      </w:r>
      <w:r>
        <w:br/>
        <w:t xml:space="preserve">v. 12254, </w:t>
      </w:r>
      <w:r>
        <w:rPr>
          <w:rStyle w:val="Corpodeltesto214Corsivo"/>
        </w:rPr>
        <w:t>manque</w:t>
      </w:r>
      <w:r>
        <w:rPr>
          <w:rStyle w:val="Corpodeltesto214Corsivo"/>
        </w:rPr>
        <w:br/>
      </w:r>
      <w:r>
        <w:t>v. 12255, L. l’en ot parler</w:t>
      </w:r>
      <w:r>
        <w:br/>
        <w:t xml:space="preserve">v. 12256, </w:t>
      </w:r>
      <w:r>
        <w:rPr>
          <w:rStyle w:val="Corpodeltesto214Corsivo"/>
        </w:rPr>
        <w:t>manque</w:t>
      </w:r>
      <w:r>
        <w:rPr>
          <w:rStyle w:val="Corpodeltesto214Corsivo"/>
        </w:rPr>
        <w:br/>
      </w:r>
      <w:r>
        <w:t>v. 12257, si d.</w:t>
      </w:r>
      <w:r>
        <w:br/>
        <w:t>v. 12268, et q.</w:t>
      </w:r>
      <w:r>
        <w:br/>
        <w:t>v. 12292, o. abrievez</w:t>
      </w:r>
      <w:r>
        <w:br/>
        <w:t>v. 12296, 1. autres</w:t>
      </w:r>
      <w:r>
        <w:br/>
        <w:t>v. 12299, d. chastel a.</w:t>
      </w:r>
      <w:r>
        <w:br/>
        <w:t>v. 12305, qu’il s.</w:t>
      </w:r>
      <w:r>
        <w:br/>
        <w:t>v. 12326, v. volrez</w:t>
      </w:r>
      <w:r>
        <w:br/>
        <w:t>v. 12388, et o.</w:t>
      </w:r>
    </w:p>
    <w:p w14:paraId="44277A04" w14:textId="77777777" w:rsidR="009A1B5B" w:rsidRDefault="004E42D2">
      <w:pPr>
        <w:pStyle w:val="Corpodeltesto2141"/>
        <w:shd w:val="clear" w:color="auto" w:fill="auto"/>
        <w:ind w:firstLine="0"/>
      </w:pPr>
      <w:r>
        <w:t>v. 12402, qu’il anoit d.</w:t>
      </w:r>
      <w:r>
        <w:br/>
        <w:t>v. 12420, 1. aïde e.</w:t>
      </w:r>
      <w:r>
        <w:br/>
        <w:t>v. 12421, e. oste, son chief d.</w:t>
      </w:r>
      <w:r>
        <w:br/>
        <w:t>v. 12434, n. lairai n.</w:t>
      </w:r>
      <w:r>
        <w:br/>
        <w:t>v. 12468, m. sozpendre</w:t>
      </w:r>
      <w:r>
        <w:br/>
      </w:r>
      <w:r>
        <w:lastRenderedPageBreak/>
        <w:t>v. 12472, n’i arez c.</w:t>
      </w:r>
      <w:r>
        <w:br/>
        <w:t>v. 12473, e. .III. c.</w:t>
      </w:r>
      <w:r>
        <w:br/>
        <w:t>v. 12485, ausi f.</w:t>
      </w:r>
      <w:r>
        <w:br/>
        <w:t>v. 12504, de moi porrés v.</w:t>
      </w:r>
      <w:r>
        <w:br/>
        <w:t>v. 12571, c. avec li m.</w:t>
      </w:r>
      <w:r>
        <w:br/>
        <w:t>v. 12575, e. tant set d.</w:t>
      </w:r>
      <w:r>
        <w:br/>
        <w:t>v. 12601, 1. targe q.</w:t>
      </w:r>
      <w:r>
        <w:br/>
        <w:t xml:space="preserve">v. 12619, s’ </w:t>
      </w:r>
      <w:r>
        <w:rPr>
          <w:rStyle w:val="Corpodeltesto214Corsivo"/>
        </w:rPr>
        <w:t>manque</w:t>
      </w:r>
      <w:r>
        <w:rPr>
          <w:rStyle w:val="Corpodeltesto214Corsivo"/>
        </w:rPr>
        <w:br/>
      </w:r>
      <w:r>
        <w:t>v. 12666, v. a aprendre</w:t>
      </w:r>
      <w:r>
        <w:br/>
        <w:t>v. 12677, t. .</w:t>
      </w:r>
      <w:r>
        <w:rPr>
          <w:rStyle w:val="Corpodeltesto2147pt"/>
        </w:rPr>
        <w:t>1</w:t>
      </w:r>
      <w:r>
        <w:t>. b.</w:t>
      </w:r>
      <w:r>
        <w:br/>
        <w:t>v 12686, d. li festus est</w:t>
      </w:r>
      <w:r>
        <w:br/>
        <w:t>rompus</w:t>
      </w:r>
    </w:p>
    <w:p w14:paraId="3980C704" w14:textId="77777777" w:rsidR="009A1B5B" w:rsidRDefault="004E42D2">
      <w:pPr>
        <w:pStyle w:val="Corpodeltesto2141"/>
        <w:shd w:val="clear" w:color="auto" w:fill="auto"/>
        <w:ind w:firstLine="0"/>
      </w:pPr>
      <w:r>
        <w:t>v. 12699, le brant e.</w:t>
      </w:r>
      <w:r>
        <w:br/>
        <w:t>v. 12707, c. s’e.</w:t>
      </w:r>
      <w:r>
        <w:br/>
        <w:t>v. 12715, d. s’e.</w:t>
      </w:r>
      <w:r>
        <w:br/>
        <w:t>v. 12721, dist 1.</w:t>
      </w:r>
      <w:r>
        <w:br/>
        <w:t>v. 12755, p. trenchié</w:t>
      </w:r>
      <w:r>
        <w:br/>
        <w:t>v. 12756, Cil oent, tant sont</w:t>
      </w:r>
      <w:r>
        <w:br/>
        <w:t>correcié</w:t>
      </w:r>
    </w:p>
    <w:p w14:paraId="1C5FBCF2" w14:textId="77777777" w:rsidR="009A1B5B" w:rsidRDefault="004E42D2">
      <w:pPr>
        <w:pStyle w:val="Corpodeltesto2141"/>
        <w:shd w:val="clear" w:color="auto" w:fill="auto"/>
        <w:ind w:firstLine="0"/>
      </w:pPr>
      <w:r>
        <w:t xml:space="preserve">v. 12757, sont </w:t>
      </w:r>
      <w:r>
        <w:rPr>
          <w:rStyle w:val="Corpodeltesto214Corsivo"/>
        </w:rPr>
        <w:t>manque</w:t>
      </w:r>
      <w:r>
        <w:rPr>
          <w:rStyle w:val="Corpodeltesto214Corsivo"/>
        </w:rPr>
        <w:br/>
      </w:r>
      <w:r>
        <w:t>v. 12775, m. brief en seroit 1.</w:t>
      </w:r>
      <w:r>
        <w:br/>
        <w:t>v. 12785, s. et u.</w:t>
      </w:r>
      <w:r>
        <w:br/>
        <w:t>v. 12809, A. Gavain c.</w:t>
      </w:r>
      <w:r>
        <w:br/>
        <w:t>v. 12826, a. entiers</w:t>
      </w:r>
      <w:r>
        <w:br/>
        <w:t>v. 12827, v. pere</w:t>
      </w:r>
      <w:r>
        <w:br/>
      </w:r>
      <w:r>
        <w:rPr>
          <w:rStyle w:val="Corpodeltesto2146pt"/>
        </w:rPr>
        <w:t xml:space="preserve">'V. </w:t>
      </w:r>
      <w:r>
        <w:t>12831, que s’a.</w:t>
      </w:r>
      <w:r>
        <w:br/>
        <w:t>v. 12849, s. le lace e.</w:t>
      </w:r>
      <w:r>
        <w:br/>
        <w:t>v. 12856, contretenir p.</w:t>
      </w:r>
    </w:p>
    <w:p w14:paraId="1FE05740" w14:textId="77777777" w:rsidR="009A1B5B" w:rsidRDefault="004E42D2">
      <w:pPr>
        <w:pStyle w:val="Corpodeltesto2141"/>
        <w:shd w:val="clear" w:color="auto" w:fill="auto"/>
        <w:ind w:firstLine="0"/>
        <w:sectPr w:rsidR="009A1B5B">
          <w:headerReference w:type="even" r:id="rId1651"/>
          <w:headerReference w:type="default" r:id="rId1652"/>
          <w:pgSz w:w="11909" w:h="16834"/>
          <w:pgMar w:top="1430" w:right="1440" w:bottom="1430" w:left="1440" w:header="0" w:footer="3" w:gutter="0"/>
          <w:pgNumType w:start="1160"/>
          <w:cols w:space="720"/>
          <w:noEndnote/>
          <w:docGrid w:linePitch="360"/>
        </w:sectPr>
      </w:pPr>
      <w:r>
        <w:rPr>
          <w:rStyle w:val="Corpodeltesto2146pt"/>
        </w:rPr>
        <w:t xml:space="preserve">V. </w:t>
      </w:r>
      <w:r>
        <w:t>12860, p. destendre</w:t>
      </w:r>
      <w:r>
        <w:br/>
        <w:t>v. 12862, o. frais e.</w:t>
      </w:r>
      <w:r>
        <w:br/>
        <w:t>v. 12883, 1. espaulle</w:t>
      </w:r>
    </w:p>
    <w:p w14:paraId="7C7FE2BA" w14:textId="77777777" w:rsidR="009A1B5B" w:rsidRDefault="004E42D2">
      <w:pPr>
        <w:pStyle w:val="Corpodeltesto2141"/>
        <w:shd w:val="clear" w:color="auto" w:fill="auto"/>
        <w:tabs>
          <w:tab w:val="right" w:pos="2747"/>
          <w:tab w:val="right" w:pos="3315"/>
        </w:tabs>
        <w:ind w:firstLine="0"/>
      </w:pPr>
      <w:r>
        <w:lastRenderedPageBreak/>
        <w:t>v. 12899, a. vengier</w:t>
      </w:r>
      <w:r>
        <w:tab/>
        <w:t>v.</w:t>
      </w:r>
      <w:r>
        <w:tab/>
        <w:t>12913,</w:t>
      </w:r>
    </w:p>
    <w:p w14:paraId="5129E76A" w14:textId="77777777" w:rsidR="009A1B5B" w:rsidRDefault="004E42D2">
      <w:pPr>
        <w:pStyle w:val="Corpodeltesto2141"/>
        <w:shd w:val="clear" w:color="auto" w:fill="auto"/>
        <w:tabs>
          <w:tab w:val="right" w:pos="2747"/>
          <w:tab w:val="right" w:pos="3315"/>
        </w:tabs>
        <w:ind w:firstLine="0"/>
      </w:pPr>
      <w:r>
        <w:t>v. 12903, v. les trés t.</w:t>
      </w:r>
      <w:r>
        <w:tab/>
        <w:t>v.</w:t>
      </w:r>
      <w:r>
        <w:tab/>
        <w:t>12921,</w:t>
      </w:r>
    </w:p>
    <w:p w14:paraId="4F9FB270" w14:textId="77777777" w:rsidR="009A1B5B" w:rsidRDefault="004E42D2">
      <w:pPr>
        <w:pStyle w:val="Corpodeltesto2141"/>
        <w:shd w:val="clear" w:color="auto" w:fill="auto"/>
        <w:tabs>
          <w:tab w:val="right" w:pos="2747"/>
          <w:tab w:val="right" w:pos="3315"/>
        </w:tabs>
        <w:ind w:firstLine="0"/>
      </w:pPr>
      <w:r>
        <w:t>v. 12907, 1. cors</w:t>
      </w:r>
      <w:r>
        <w:tab/>
        <w:t>v.</w:t>
      </w:r>
      <w:r>
        <w:tab/>
        <w:t>12926,</w:t>
      </w:r>
    </w:p>
    <w:p w14:paraId="3C8D3FDD" w14:textId="77777777" w:rsidR="009A1B5B" w:rsidRDefault="004E42D2">
      <w:pPr>
        <w:pStyle w:val="Corpodeltesto2141"/>
        <w:shd w:val="clear" w:color="auto" w:fill="auto"/>
        <w:ind w:firstLine="0"/>
        <w:sectPr w:rsidR="009A1B5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2142"/>
        </w:rPr>
        <w:t>c. ia c.</w:t>
      </w:r>
      <w:r>
        <w:rPr>
          <w:rStyle w:val="Corpodeltesto2142"/>
        </w:rPr>
        <w:br/>
        <w:t>v. eschape d.</w:t>
      </w:r>
      <w:r>
        <w:rPr>
          <w:rStyle w:val="Corpodeltesto2142"/>
        </w:rPr>
        <w:br/>
        <w:t>m. cuers s.</w:t>
      </w:r>
    </w:p>
    <w:p w14:paraId="78874E18" w14:textId="02907B95" w:rsidR="009A1B5B" w:rsidRDefault="009A1B5B" w:rsidP="00B45BE5">
      <w:pPr>
        <w:pStyle w:val="Titolo760"/>
        <w:keepNext/>
        <w:keepLines/>
        <w:shd w:val="clear" w:color="auto" w:fill="auto"/>
        <w:spacing w:line="380" w:lineRule="exact"/>
        <w:jc w:val="left"/>
      </w:pPr>
    </w:p>
    <w:sectPr w:rsidR="009A1B5B" w:rsidSect="00B45BE5">
      <w:headerReference w:type="even" r:id="rId1653"/>
      <w:headerReference w:type="default" r:id="rId1654"/>
      <w:pgSz w:w="11909" w:h="16834"/>
      <w:pgMar w:top="1430" w:right="1440" w:bottom="1430" w:left="1440" w:header="0" w:footer="3" w:gutter="0"/>
      <w:pgNumType w:start="1690"/>
      <w:cols w:space="720"/>
      <w:noEndnote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816FD9" w14:textId="77777777" w:rsidR="00B779B0" w:rsidRDefault="00B779B0" w:rsidP="009A1B5B">
      <w:r>
        <w:separator/>
      </w:r>
    </w:p>
  </w:endnote>
  <w:endnote w:type="continuationSeparator" w:id="0">
    <w:p w14:paraId="40B64159" w14:textId="77777777" w:rsidR="00B779B0" w:rsidRDefault="00B779B0" w:rsidP="009A1B5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AngsanaUPC">
    <w:charset w:val="DE"/>
    <w:family w:val="roman"/>
    <w:pitch w:val="variable"/>
    <w:sig w:usb0="81000003" w:usb1="00000000" w:usb2="00000000" w:usb3="00000000" w:csb0="00010001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CordiaUPC">
    <w:charset w:val="DE"/>
    <w:family w:val="swiss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ranklin Gothic Heavy">
    <w:panose1 w:val="020B0903020102020204"/>
    <w:charset w:val="00"/>
    <w:family w:val="swiss"/>
    <w:pitch w:val="variable"/>
    <w:sig w:usb0="00000287" w:usb1="00000000" w:usb2="00000000" w:usb3="00000000" w:csb0="0000009F" w:csb1="00000000"/>
  </w:font>
  <w:font w:name="FrankRuehl">
    <w:charset w:val="B1"/>
    <w:family w:val="swiss"/>
    <w:pitch w:val="variable"/>
    <w:sig w:usb0="00000803" w:usb1="00000000" w:usb2="00000000" w:usb3="00000000" w:csb0="00000021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Franklin Gothic Demi Cond">
    <w:panose1 w:val="020B0706030402020204"/>
    <w:charset w:val="00"/>
    <w:family w:val="swiss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Sylfaen">
    <w:panose1 w:val="010A0502050306030303"/>
    <w:charset w:val="00"/>
    <w:family w:val="roman"/>
    <w:pitch w:val="variable"/>
    <w:sig w:usb0="04000687" w:usb1="00000000" w:usb2="00000000" w:usb3="00000000" w:csb0="0000009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Gulim">
    <w:altName w:val="굴림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Franklin Gothic Demi">
    <w:panose1 w:val="020B0703020102020204"/>
    <w:charset w:val="00"/>
    <w:family w:val="swiss"/>
    <w:pitch w:val="variable"/>
    <w:sig w:usb0="00000287" w:usb1="00000000" w:usb2="00000000" w:usb3="00000000" w:csb0="0000009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David">
    <w:charset w:val="B1"/>
    <w:family w:val="swiss"/>
    <w:pitch w:val="variable"/>
    <w:sig w:usb0="00000803" w:usb1="00000000" w:usb2="00000000" w:usb3="00000000" w:csb0="0000002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3F259F" w14:textId="77777777" w:rsidR="004E42D2" w:rsidRDefault="00000000">
    <w:pPr>
      <w:rPr>
        <w:sz w:val="2"/>
        <w:szCs w:val="2"/>
      </w:rPr>
    </w:pPr>
    <w:r>
      <w:pict w14:anchorId="2BBBE14C">
        <v:shapetype id="_x0000_t202" coordsize="21600,21600" o:spt="202" path="m,l,21600r21600,l21600,xe">
          <v:stroke joinstyle="miter"/>
          <v:path gradientshapeok="t" o:connecttype="rect"/>
        </v:shapetype>
        <v:shape id="_x0000_s1458" type="#_x0000_t202" style="position:absolute;margin-left:457pt;margin-top:803.45pt;width:3.35pt;height:5.05pt;z-index:-188743631;mso-wrap-style:none;mso-wrap-distance-left:5pt;mso-wrap-distance-right:5pt;mso-position-horizontal-relative:page;mso-position-vertical-relative:page" wrapcoords="0 0" filled="f" stroked="f">
          <v:textbox style="mso-next-textbox:#_x0000_s1458;mso-fit-shape-to-text:t" inset="0,0,0,0">
            <w:txbxContent>
              <w:p w14:paraId="10C75C01" w14:textId="77777777" w:rsidR="004E42D2" w:rsidRDefault="004E42D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CenturySchoolbook115pt1"/>
                    <w:b/>
                    <w:bCs/>
                  </w:rPr>
                  <w:t>6</w:t>
                </w:r>
              </w:p>
            </w:txbxContent>
          </v:textbox>
          <w10:wrap anchorx="page" anchory="page"/>
        </v:shape>
      </w:pict>
    </w: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07D800" w14:textId="77777777" w:rsidR="004E42D2" w:rsidRDefault="004E42D2"/>
</w:ftr>
</file>

<file path=word/footer10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1F4809" w14:textId="77777777" w:rsidR="004E42D2" w:rsidRDefault="00000000">
    <w:pPr>
      <w:rPr>
        <w:sz w:val="2"/>
        <w:szCs w:val="2"/>
      </w:rPr>
    </w:pPr>
    <w:r>
      <w:pict w14:anchorId="252860AF">
        <v:shapetype id="_x0000_t202" coordsize="21600,21600" o:spt="202" path="m,l,21600r21600,l21600,xe">
          <v:stroke joinstyle="miter"/>
          <v:path gradientshapeok="t" o:connecttype="rect"/>
        </v:shapetype>
        <v:shape id="_x0000_s1769" type="#_x0000_t202" style="position:absolute;margin-left:166.1pt;margin-top:801.55pt;width:87.85pt;height:9.6pt;z-index:-188743320;mso-wrap-distance-left:5pt;mso-wrap-distance-right:5pt;mso-position-horizontal-relative:page;mso-position-vertical-relative:page" wrapcoords="0 0" filled="f" stroked="f">
          <v:textbox style="mso-next-textbox:#_x0000_s1769;mso-fit-shape-to-text:t" inset="0,0,0,0">
            <w:txbxContent>
              <w:p w14:paraId="23644F24" w14:textId="77777777" w:rsidR="004E42D2" w:rsidRDefault="004E42D2">
                <w:pPr>
                  <w:pStyle w:val="Intestazioneopidipagina680"/>
                  <w:shd w:val="clear" w:color="auto" w:fill="auto"/>
                  <w:tabs>
                    <w:tab w:val="right" w:pos="1757"/>
                  </w:tabs>
                  <w:spacing w:line="240" w:lineRule="auto"/>
                </w:pPr>
                <w:r>
                  <w:rPr>
                    <w:rStyle w:val="Intestazioneopidipagina6810pt"/>
                  </w:rPr>
                  <w:t>36</w:t>
                </w:r>
                <w:r>
                  <w:rPr>
                    <w:rStyle w:val="Intestazioneopidipagina6810pt"/>
                  </w:rPr>
                  <w:tab/>
                </w:r>
                <w:r>
                  <w:rPr>
                    <w:rStyle w:val="Intestazioneopidipagina68CenturySchoolbook7pt"/>
                  </w:rPr>
                  <w:t xml:space="preserve">b. est e. </w:t>
                </w:r>
                <w:r>
                  <w:rPr>
                    <w:rStyle w:val="Intestazioneopidipagina68BookAntiqua7ptCorsivo"/>
                  </w:rPr>
                  <w:t>corr. d’après B</w:t>
                </w:r>
              </w:p>
            </w:txbxContent>
          </v:textbox>
          <w10:wrap anchorx="page" anchory="page"/>
        </v:shape>
      </w:pict>
    </w:r>
  </w:p>
</w:ftr>
</file>

<file path=word/footer10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91C204" w14:textId="77777777" w:rsidR="004E42D2" w:rsidRDefault="004E42D2"/>
</w:ftr>
</file>

<file path=word/footer10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25BA06" w14:textId="77777777" w:rsidR="004E42D2" w:rsidRDefault="004E42D2"/>
</w:ftr>
</file>

<file path=word/footer10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40ADFF" w14:textId="77777777" w:rsidR="004E42D2" w:rsidRDefault="00000000">
    <w:pPr>
      <w:rPr>
        <w:sz w:val="2"/>
        <w:szCs w:val="2"/>
      </w:rPr>
    </w:pPr>
    <w:r>
      <w:pict w14:anchorId="661ABF42">
        <v:shapetype id="_x0000_t202" coordsize="21600,21600" o:spt="202" path="m,l,21600r21600,l21600,xe">
          <v:stroke joinstyle="miter"/>
          <v:path gradientshapeok="t" o:connecttype="rect"/>
        </v:shapetype>
        <v:shape id="_x0000_s1776" type="#_x0000_t202" style="position:absolute;margin-left:169.6pt;margin-top:800.9pt;width:94.1pt;height:10.1pt;z-index:-188743313;mso-wrap-distance-left:5pt;mso-wrap-distance-right:5pt;mso-position-horizontal-relative:page;mso-position-vertical-relative:page" wrapcoords="0 0" filled="f" stroked="f">
          <v:textbox style="mso-next-textbox:#_x0000_s1776;mso-fit-shape-to-text:t" inset="0,0,0,0">
            <w:txbxContent>
              <w:p w14:paraId="6592C075" w14:textId="77777777" w:rsidR="004E42D2" w:rsidRDefault="004E42D2">
                <w:pPr>
                  <w:pStyle w:val="Intestazioneopidipagina680"/>
                  <w:shd w:val="clear" w:color="auto" w:fill="auto"/>
                  <w:tabs>
                    <w:tab w:val="right" w:pos="1882"/>
                  </w:tabs>
                  <w:spacing w:line="240" w:lineRule="auto"/>
                </w:pPr>
                <w:r>
                  <w:rPr>
                    <w:rStyle w:val="Intestazioneopidipagina6810pt"/>
                  </w:rPr>
                  <w:t>40</w:t>
                </w:r>
                <w:r>
                  <w:rPr>
                    <w:rStyle w:val="Intestazioneopidipagina6810pt"/>
                  </w:rPr>
                  <w:tab/>
                </w:r>
                <w:r>
                  <w:rPr>
                    <w:rStyle w:val="Intestazioneopidipagina68CenturySchoolbook7pt"/>
                  </w:rPr>
                  <w:t xml:space="preserve">e. quel p. </w:t>
                </w:r>
                <w:r>
                  <w:rPr>
                    <w:rStyle w:val="Intestazioneopidipagina68BookAntiqua7ptCorsivo"/>
                  </w:rPr>
                  <w:t>corr, d’après B</w:t>
                </w:r>
              </w:p>
            </w:txbxContent>
          </v:textbox>
          <w10:wrap anchorx="page" anchory="page"/>
        </v:shape>
      </w:pict>
    </w:r>
  </w:p>
</w:ftr>
</file>

<file path=word/footer10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DEA909" w14:textId="77777777" w:rsidR="004E42D2" w:rsidRDefault="00000000">
    <w:pPr>
      <w:rPr>
        <w:sz w:val="2"/>
        <w:szCs w:val="2"/>
      </w:rPr>
    </w:pPr>
    <w:r>
      <w:pict w14:anchorId="2DE380D0">
        <v:shapetype id="_x0000_t202" coordsize="21600,21600" o:spt="202" path="m,l,21600r21600,l21600,xe">
          <v:stroke joinstyle="miter"/>
          <v:path gradientshapeok="t" o:connecttype="rect"/>
        </v:shapetype>
        <v:shape id="_x0000_s1779" type="#_x0000_t202" style="position:absolute;margin-left:163.3pt;margin-top:801.05pt;width:85.45pt;height:9.85pt;z-index:-188743310;mso-wrap-style:none;mso-wrap-distance-left:5pt;mso-wrap-distance-right:5pt;mso-position-horizontal-relative:page;mso-position-vertical-relative:page" wrapcoords="0 0" filled="f" stroked="f">
          <v:textbox style="mso-next-textbox:#_x0000_s1779;mso-fit-shape-to-text:t" inset="0,0,0,0">
            <w:txbxContent>
              <w:p w14:paraId="15619A03" w14:textId="77777777" w:rsidR="004E42D2" w:rsidRDefault="004E42D2">
                <w:pPr>
                  <w:pStyle w:val="Intestazioneopidipagina710"/>
                  <w:shd w:val="clear" w:color="auto" w:fill="auto"/>
                  <w:spacing w:line="240" w:lineRule="auto"/>
                </w:pPr>
                <w:r>
                  <w:rPr>
                    <w:rStyle w:val="Intestazioneopidipagina71AngsanaUPC12pt"/>
                    <w:vertAlign w:val="superscript"/>
                  </w:rPr>
                  <w:t>43</w:t>
                </w:r>
                <w:r>
                  <w:rPr>
                    <w:rStyle w:val="Intestazioneopidipagina71AngsanaUPC12pt"/>
                  </w:rPr>
                  <w:t xml:space="preserve"> 1. dona </w:t>
                </w:r>
                <w:r>
                  <w:rPr>
                    <w:rStyle w:val="Intestazioneopidipagina7175ptCorsivo"/>
                  </w:rPr>
                  <w:t>con. d’après</w:t>
                </w:r>
                <w:r>
                  <w:rPr>
                    <w:rStyle w:val="Intestazioneopidipagina71AngsanaUPC12pt"/>
                  </w:rPr>
                  <w:t xml:space="preserve"> B</w:t>
                </w:r>
              </w:p>
            </w:txbxContent>
          </v:textbox>
          <w10:wrap anchorx="page" anchory="page"/>
        </v:shape>
      </w:pict>
    </w:r>
  </w:p>
</w:ftr>
</file>

<file path=word/footer10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9F65DD" w14:textId="77777777" w:rsidR="004E42D2" w:rsidRDefault="004E42D2"/>
</w:ftr>
</file>

<file path=word/footer10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19D16E" w14:textId="77777777" w:rsidR="004E42D2" w:rsidRDefault="004E42D2"/>
</w:ftr>
</file>

<file path=word/footer10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EF3E8F" w14:textId="77777777" w:rsidR="004E42D2" w:rsidRDefault="00000000">
    <w:pPr>
      <w:rPr>
        <w:sz w:val="2"/>
        <w:szCs w:val="2"/>
      </w:rPr>
    </w:pPr>
    <w:r>
      <w:pict w14:anchorId="11EC666D">
        <v:shapetype id="_x0000_t202" coordsize="21600,21600" o:spt="202" path="m,l,21600r21600,l21600,xe">
          <v:stroke joinstyle="miter"/>
          <v:path gradientshapeok="t" o:connecttype="rect"/>
        </v:shapetype>
        <v:shape id="_x0000_s1786" type="#_x0000_t202" style="position:absolute;margin-left:200.75pt;margin-top:801.4pt;width:88.1pt;height:9.1pt;z-index:-188743303;mso-wrap-distance-left:5pt;mso-wrap-distance-right:5pt;mso-position-horizontal-relative:page;mso-position-vertical-relative:page" wrapcoords="0 0" filled="f" stroked="f">
          <v:textbox style="mso-next-textbox:#_x0000_s1786;mso-fit-shape-to-text:t" inset="0,0,0,0">
            <w:txbxContent>
              <w:p w14:paraId="4B894D0D" w14:textId="77777777" w:rsidR="004E42D2" w:rsidRDefault="004E42D2">
                <w:pPr>
                  <w:pStyle w:val="Intestazioneopidipagina710"/>
                  <w:shd w:val="clear" w:color="auto" w:fill="auto"/>
                  <w:tabs>
                    <w:tab w:val="right" w:pos="1762"/>
                  </w:tabs>
                  <w:spacing w:line="240" w:lineRule="auto"/>
                </w:pPr>
                <w:r>
                  <w:rPr>
                    <w:rStyle w:val="Intestazioneopidipagina71AngsanaUPC10pt"/>
                  </w:rPr>
                  <w:t>45</w:t>
                </w:r>
                <w:r>
                  <w:rPr>
                    <w:rStyle w:val="Intestazioneopidipagina71AngsanaUPC10pt"/>
                  </w:rPr>
                  <w:tab/>
                </w:r>
                <w:r>
                  <w:rPr>
                    <w:rStyle w:val="Intestazioneopidipagina71AngsanaUPC12pt"/>
                  </w:rPr>
                  <w:t xml:space="preserve">i. ne q. </w:t>
                </w:r>
                <w:r>
                  <w:rPr>
                    <w:rStyle w:val="Intestazioneopidipagina7175ptCorsivo"/>
                  </w:rPr>
                  <w:t>corr. d’après B</w:t>
                </w:r>
              </w:p>
            </w:txbxContent>
          </v:textbox>
          <w10:wrap anchorx="page" anchory="page"/>
        </v:shape>
      </w:pict>
    </w:r>
  </w:p>
</w:ftr>
</file>

<file path=word/footer10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82B370" w14:textId="77777777" w:rsidR="004E42D2" w:rsidRDefault="00000000">
    <w:pPr>
      <w:rPr>
        <w:sz w:val="2"/>
        <w:szCs w:val="2"/>
      </w:rPr>
    </w:pPr>
    <w:r>
      <w:pict w14:anchorId="770D0EE2">
        <v:shapetype id="_x0000_t202" coordsize="21600,21600" o:spt="202" path="m,l,21600r21600,l21600,xe">
          <v:stroke joinstyle="miter"/>
          <v:path gradientshapeok="t" o:connecttype="rect"/>
        </v:shapetype>
        <v:shape id="_x0000_s1788" type="#_x0000_t202" style="position:absolute;margin-left:170.45pt;margin-top:803.2pt;width:13.45pt;height:5.5pt;z-index:-188743301;mso-wrap-style:none;mso-wrap-distance-left:5pt;mso-wrap-distance-right:5pt;mso-position-horizontal-relative:page;mso-position-vertical-relative:page" wrapcoords="0 0" filled="f" stroked="f">
          <v:textbox style="mso-next-textbox:#_x0000_s1788;mso-fit-shape-to-text:t" inset="0,0,0,0">
            <w:txbxContent>
              <w:p w14:paraId="0FB76B24" w14:textId="77777777" w:rsidR="004E42D2" w:rsidRDefault="004E42D2">
                <w:pPr>
                  <w:pStyle w:val="Intestazioneopidipagina710"/>
                  <w:shd w:val="clear" w:color="auto" w:fill="auto"/>
                  <w:spacing w:line="240" w:lineRule="auto"/>
                </w:pPr>
                <w:r>
                  <w:rPr>
                    <w:rStyle w:val="Intestazioneopidipagina71AngsanaUPC11pt"/>
                  </w:rPr>
                  <w:t>1684</w:t>
                </w:r>
              </w:p>
            </w:txbxContent>
          </v:textbox>
          <w10:wrap anchorx="page" anchory="page"/>
        </v:shape>
      </w:pict>
    </w:r>
  </w:p>
</w:ftr>
</file>

<file path=word/footer10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2C55EA" w14:textId="77777777" w:rsidR="004E42D2" w:rsidRDefault="00000000">
    <w:pPr>
      <w:rPr>
        <w:sz w:val="2"/>
        <w:szCs w:val="2"/>
      </w:rPr>
    </w:pPr>
    <w:r>
      <w:pict w14:anchorId="0F181784">
        <v:shapetype id="_x0000_t202" coordsize="21600,21600" o:spt="202" path="m,l,21600r21600,l21600,xe">
          <v:stroke joinstyle="miter"/>
          <v:path gradientshapeok="t" o:connecttype="rect"/>
        </v:shapetype>
        <v:shape id="_x0000_s1791" type="#_x0000_t202" style="position:absolute;margin-left:195.25pt;margin-top:801.15pt;width:99.6pt;height:9.6pt;z-index:-188743298;mso-wrap-distance-left:5pt;mso-wrap-distance-right:5pt;mso-position-horizontal-relative:page;mso-position-vertical-relative:page" wrapcoords="0 0" filled="f" stroked="f">
          <v:textbox style="mso-next-textbox:#_x0000_s1791;mso-fit-shape-to-text:t" inset="0,0,0,0">
            <w:txbxContent>
              <w:p w14:paraId="6FC52604" w14:textId="77777777" w:rsidR="004E42D2" w:rsidRDefault="004E42D2">
                <w:pPr>
                  <w:pStyle w:val="Intestazioneopidipagina710"/>
                  <w:shd w:val="clear" w:color="auto" w:fill="auto"/>
                  <w:tabs>
                    <w:tab w:val="right" w:pos="1992"/>
                  </w:tabs>
                  <w:spacing w:line="240" w:lineRule="auto"/>
                </w:pPr>
                <w:r>
                  <w:rPr>
                    <w:rStyle w:val="Intestazioneopidipagina71AngsanaUPC10pt"/>
                  </w:rPr>
                  <w:t>46</w:t>
                </w:r>
                <w:r>
                  <w:rPr>
                    <w:rStyle w:val="Intestazioneopidipagina71AngsanaUPC10pt"/>
                  </w:rPr>
                  <w:tab/>
                </w:r>
                <w:r>
                  <w:rPr>
                    <w:rStyle w:val="Intestazioneopidipagina71AngsanaUPC12pt"/>
                  </w:rPr>
                  <w:t xml:space="preserve">p. rnaíte s. </w:t>
                </w:r>
                <w:r>
                  <w:rPr>
                    <w:rStyle w:val="Intestazioneopidipagina7175ptCorsivo"/>
                  </w:rPr>
                  <w:t>corr. d’après B</w:t>
                </w:r>
              </w:p>
            </w:txbxContent>
          </v:textbox>
          <w10:wrap anchorx="page" anchory="page"/>
        </v:shape>
      </w:pict>
    </w: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AB6779" w14:textId="77777777" w:rsidR="004E42D2" w:rsidRDefault="00000000">
    <w:pPr>
      <w:rPr>
        <w:sz w:val="2"/>
        <w:szCs w:val="2"/>
      </w:rPr>
    </w:pPr>
    <w:r>
      <w:pict w14:anchorId="2B2A09FF">
        <v:shapetype id="_x0000_t202" coordsize="21600,21600" o:spt="202" path="m,l,21600r21600,l21600,xe">
          <v:stroke joinstyle="miter"/>
          <v:path gradientshapeok="t" o:connecttype="rect"/>
        </v:shapetype>
        <v:shape id="_x0000_s1505" type="#_x0000_t202" style="position:absolute;margin-left:140.4pt;margin-top:804.05pt;width:1.9pt;height:3.85pt;z-index:-188743584;mso-wrap-style:none;mso-wrap-distance-left:5pt;mso-wrap-distance-right:5pt;mso-position-horizontal-relative:page;mso-position-vertical-relative:page" wrapcoords="0 0" filled="f" stroked="f">
          <v:textbox style="mso-next-textbox:#_x0000_s1505;mso-fit-shape-to-text:t" inset="0,0,0,0">
            <w:txbxContent>
              <w:p w14:paraId="3016186F" w14:textId="77777777" w:rsidR="004E42D2" w:rsidRDefault="004E42D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13ptCorsivo"/>
                    <w:b/>
                    <w:bCs/>
                  </w:rPr>
                  <w:t>t</w:t>
                </w:r>
              </w:p>
            </w:txbxContent>
          </v:textbox>
          <w10:wrap anchorx="page" anchory="page"/>
        </v:shape>
      </w:pict>
    </w:r>
  </w:p>
</w:ftr>
</file>

<file path=word/footer1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07F9EB" w14:textId="77777777" w:rsidR="004E42D2" w:rsidRDefault="004E42D2"/>
</w:ftr>
</file>

<file path=word/footer1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CE3D8D" w14:textId="77777777" w:rsidR="004E42D2" w:rsidRDefault="00000000">
    <w:pPr>
      <w:rPr>
        <w:sz w:val="2"/>
        <w:szCs w:val="2"/>
      </w:rPr>
    </w:pPr>
    <w:r>
      <w:pict w14:anchorId="5CD3F0D6">
        <v:shapetype id="_x0000_t202" coordsize="21600,21600" o:spt="202" path="m,l,21600r21600,l21600,xe">
          <v:stroke joinstyle="miter"/>
          <v:path gradientshapeok="t" o:connecttype="rect"/>
        </v:shapetype>
        <v:shape id="_x0000_s1795" type="#_x0000_t202" style="position:absolute;margin-left:180.75pt;margin-top:801.3pt;width:157.9pt;height:9.35pt;z-index:-188743294;mso-wrap-distance-left:5pt;mso-wrap-distance-right:5pt;mso-position-horizontal-relative:page;mso-position-vertical-relative:page" wrapcoords="0 0" filled="f" stroked="f">
          <v:textbox style="mso-next-textbox:#_x0000_s1795;mso-fit-shape-to-text:t" inset="0,0,0,0">
            <w:txbxContent>
              <w:p w14:paraId="1148F4C7" w14:textId="77777777" w:rsidR="004E42D2" w:rsidRDefault="004E42D2">
                <w:pPr>
                  <w:pStyle w:val="Intestazioneopidipagina710"/>
                  <w:shd w:val="clear" w:color="auto" w:fill="auto"/>
                  <w:tabs>
                    <w:tab w:val="right" w:pos="3158"/>
                  </w:tabs>
                  <w:spacing w:line="240" w:lineRule="auto"/>
                </w:pPr>
                <w:r>
                  <w:rPr>
                    <w:rStyle w:val="Intestazioneopidipagina71AngsanaUPC10pt"/>
                  </w:rPr>
                  <w:t>48</w:t>
                </w:r>
                <w:r>
                  <w:rPr>
                    <w:rStyle w:val="Intestazioneopidipagina71AngsanaUPC10pt"/>
                  </w:rPr>
                  <w:tab/>
                </w:r>
                <w:r>
                  <w:rPr>
                    <w:rStyle w:val="Intestazioneopidipagina71AngsanaUPC12pt"/>
                  </w:rPr>
                  <w:t xml:space="preserve">1. damoisele amble Sa mule </w:t>
                </w:r>
                <w:r>
                  <w:rPr>
                    <w:rStyle w:val="Intestazioneopidipagina7175ptCorsivo"/>
                  </w:rPr>
                  <w:t>corr. â’après B</w:t>
                </w:r>
              </w:p>
            </w:txbxContent>
          </v:textbox>
          <w10:wrap anchorx="page" anchory="page"/>
        </v:shape>
      </w:pict>
    </w:r>
  </w:p>
</w:ftr>
</file>

<file path=word/footer1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B3A490" w14:textId="77777777" w:rsidR="004E42D2" w:rsidRDefault="004E42D2"/>
</w:ftr>
</file>

<file path=word/footer1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0C5167" w14:textId="77777777" w:rsidR="004E42D2" w:rsidRDefault="00000000">
    <w:pPr>
      <w:rPr>
        <w:sz w:val="2"/>
        <w:szCs w:val="2"/>
      </w:rPr>
    </w:pPr>
    <w:r>
      <w:pict w14:anchorId="76600224">
        <v:shapetype id="_x0000_t202" coordsize="21600,21600" o:spt="202" path="m,l,21600r21600,l21600,xe">
          <v:stroke joinstyle="miter"/>
          <v:path gradientshapeok="t" o:connecttype="rect"/>
        </v:shapetype>
        <v:shape id="_x0000_s1809" type="#_x0000_t202" style="position:absolute;margin-left:174.5pt;margin-top:796.6pt;width:128.9pt;height:18.7pt;z-index:-188743280;mso-wrap-style:none;mso-wrap-distance-left:5pt;mso-wrap-distance-right:5pt;mso-position-horizontal-relative:page;mso-position-vertical-relative:page" wrapcoords="0 0" filled="f" stroked="f">
          <v:textbox style="mso-next-textbox:#_x0000_s1809;mso-fit-shape-to-text:t" inset="0,0,0,0">
            <w:txbxContent>
              <w:p w14:paraId="7527EB46" w14:textId="77777777" w:rsidR="004E42D2" w:rsidRDefault="004E42D2">
                <w:pPr>
                  <w:pStyle w:val="Intestazioneopidipagina710"/>
                  <w:shd w:val="clear" w:color="auto" w:fill="auto"/>
                  <w:spacing w:line="240" w:lineRule="auto"/>
                </w:pPr>
                <w:r>
                  <w:rPr>
                    <w:rStyle w:val="Intestazioneopidipagina71AngsanaUPC12pt"/>
                  </w:rPr>
                  <w:t xml:space="preserve">Emi 1. </w:t>
                </w:r>
                <w:r>
                  <w:rPr>
                    <w:rStyle w:val="Intestazioneopidipagina7175ptCorsivo"/>
                  </w:rPr>
                  <w:t>(manque le tilâe) corr. d’après B</w:t>
                </w:r>
              </w:p>
              <w:p w14:paraId="1779D60B" w14:textId="77777777" w:rsidR="004E42D2" w:rsidRDefault="004E42D2">
                <w:pPr>
                  <w:pStyle w:val="Intestazioneopidipagina710"/>
                  <w:shd w:val="clear" w:color="auto" w:fill="auto"/>
                  <w:spacing w:line="240" w:lineRule="auto"/>
                </w:pPr>
                <w:r>
                  <w:rPr>
                    <w:rStyle w:val="Intestazioneopidipagina71AngsanaUPC12pt"/>
                  </w:rPr>
                  <w:t xml:space="preserve">v. tos d. </w:t>
                </w:r>
                <w:r>
                  <w:rPr>
                    <w:rStyle w:val="Intestazioneopidipagina7175ptCorsivo"/>
                  </w:rPr>
                  <w:t>corr. d’après B</w:t>
                </w:r>
              </w:p>
            </w:txbxContent>
          </v:textbox>
          <w10:wrap anchorx="page" anchory="page"/>
        </v:shape>
      </w:pict>
    </w:r>
  </w:p>
</w:ftr>
</file>

<file path=word/footer1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E5045C" w14:textId="77777777" w:rsidR="004E42D2" w:rsidRDefault="00000000">
    <w:pPr>
      <w:rPr>
        <w:sz w:val="2"/>
        <w:szCs w:val="2"/>
      </w:rPr>
    </w:pPr>
    <w:r>
      <w:pict w14:anchorId="62E3BF9D">
        <v:shapetype id="_x0000_t202" coordsize="21600,21600" o:spt="202" path="m,l,21600r21600,l21600,xe">
          <v:stroke joinstyle="miter"/>
          <v:path gradientshapeok="t" o:connecttype="rect"/>
        </v:shapetype>
        <v:shape id="_x0000_s1813" type="#_x0000_t202" style="position:absolute;margin-left:198.75pt;margin-top:803.7pt;width:14.9pt;height:5.3pt;z-index:-188743276;mso-wrap-style:none;mso-wrap-distance-left:5pt;mso-wrap-distance-right:5pt;mso-position-horizontal-relative:page;mso-position-vertical-relative:page" wrapcoords="0 0" filled="f" stroked="f">
          <v:textbox style="mso-next-textbox:#_x0000_s1813;mso-fit-shape-to-text:t" inset="0,0,0,0">
            <w:txbxContent>
              <w:p w14:paraId="4149E506" w14:textId="77777777" w:rsidR="004E42D2" w:rsidRDefault="004E42D2">
                <w:pPr>
                  <w:pStyle w:val="Intestazioneopidipagina710"/>
                  <w:shd w:val="clear" w:color="auto" w:fill="auto"/>
                  <w:spacing w:line="240" w:lineRule="auto"/>
                </w:pPr>
                <w:r>
                  <w:rPr>
                    <w:rStyle w:val="Intestazioneopidipagina71AngsanaUPC11pt"/>
                  </w:rPr>
                  <w:t>2356</w:t>
                </w:r>
              </w:p>
            </w:txbxContent>
          </v:textbox>
          <w10:wrap anchorx="page" anchory="page"/>
        </v:shape>
      </w:pict>
    </w:r>
  </w:p>
</w:ftr>
</file>

<file path=word/footer1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5F1A19" w14:textId="77777777" w:rsidR="004E42D2" w:rsidRDefault="00000000">
    <w:pPr>
      <w:rPr>
        <w:sz w:val="2"/>
        <w:szCs w:val="2"/>
      </w:rPr>
    </w:pPr>
    <w:r>
      <w:pict w14:anchorId="101BE1A1">
        <v:shapetype id="_x0000_t202" coordsize="21600,21600" o:spt="202" path="m,l,21600r21600,l21600,xe">
          <v:stroke joinstyle="miter"/>
          <v:path gradientshapeok="t" o:connecttype="rect"/>
        </v:shapetype>
        <v:shape id="_x0000_s1816" type="#_x0000_t202" style="position:absolute;margin-left:170.4pt;margin-top:803.3pt;width:13.9pt;height:5.3pt;z-index:-188743273;mso-wrap-style:none;mso-wrap-distance-left:5pt;mso-wrap-distance-right:5pt;mso-position-horizontal-relative:page;mso-position-vertical-relative:page" wrapcoords="0 0" filled="f" stroked="f">
          <v:textbox style="mso-next-textbox:#_x0000_s1816;mso-fit-shape-to-text:t" inset="0,0,0,0">
            <w:txbxContent>
              <w:p w14:paraId="5C5594B4" w14:textId="77777777" w:rsidR="004E42D2" w:rsidRDefault="004E42D2">
                <w:pPr>
                  <w:pStyle w:val="Intestazioneopidipagina710"/>
                  <w:shd w:val="clear" w:color="auto" w:fill="auto"/>
                  <w:spacing w:line="240" w:lineRule="auto"/>
                </w:pPr>
                <w:r>
                  <w:rPr>
                    <w:rStyle w:val="Intestazioneopidipagina71AngsanaUPC11pt"/>
                  </w:rPr>
                  <w:t>2520</w:t>
                </w:r>
              </w:p>
            </w:txbxContent>
          </v:textbox>
          <w10:wrap anchorx="page" anchory="page"/>
        </v:shape>
      </w:pict>
    </w:r>
  </w:p>
</w:ftr>
</file>

<file path=word/footer1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E546ED" w14:textId="77777777" w:rsidR="004E42D2" w:rsidRDefault="004E42D2"/>
</w:ftr>
</file>

<file path=word/footer11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251FA6" w14:textId="77777777" w:rsidR="004E42D2" w:rsidRDefault="004E42D2"/>
</w:ftr>
</file>

<file path=word/footer11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25B50B" w14:textId="77777777" w:rsidR="004E42D2" w:rsidRDefault="00000000">
    <w:pPr>
      <w:rPr>
        <w:sz w:val="2"/>
        <w:szCs w:val="2"/>
      </w:rPr>
    </w:pPr>
    <w:r>
      <w:pict w14:anchorId="37D1B3AD">
        <v:shapetype id="_x0000_t202" coordsize="21600,21600" o:spt="202" path="m,l,21600r21600,l21600,xe">
          <v:stroke joinstyle="miter"/>
          <v:path gradientshapeok="t" o:connecttype="rect"/>
        </v:shapetype>
        <v:shape id="_x0000_s1823" type="#_x0000_t202" style="position:absolute;margin-left:167.1pt;margin-top:801.5pt;width:104.9pt;height:8.9pt;z-index:-188743266;mso-wrap-style:none;mso-wrap-distance-left:5pt;mso-wrap-distance-right:5pt;mso-position-horizontal-relative:page;mso-position-vertical-relative:page" wrapcoords="0 0" filled="f" stroked="f">
          <v:textbox style="mso-next-textbox:#_x0000_s1823;mso-fit-shape-to-text:t" inset="0,0,0,0">
            <w:txbxContent>
              <w:p w14:paraId="743F01E1" w14:textId="77777777" w:rsidR="004E42D2" w:rsidRDefault="004E42D2">
                <w:pPr>
                  <w:pStyle w:val="Intestazioneopidipagina710"/>
                  <w:shd w:val="clear" w:color="auto" w:fill="auto"/>
                  <w:spacing w:line="240" w:lineRule="auto"/>
                </w:pPr>
                <w:r>
                  <w:rPr>
                    <w:rStyle w:val="Intestazioneopidipagina71AngsanaUPC12pt"/>
                    <w:vertAlign w:val="superscript"/>
                  </w:rPr>
                  <w:t>60</w:t>
                </w:r>
                <w:r>
                  <w:rPr>
                    <w:rStyle w:val="Intestazioneopidipagina71AngsanaUPC12pt"/>
                  </w:rPr>
                  <w:t xml:space="preserve"> 1. demade p. </w:t>
                </w:r>
                <w:r>
                  <w:rPr>
                    <w:rStyle w:val="Intestazioneopidipagina7175ptCorsivo"/>
                  </w:rPr>
                  <w:t>corr. d’après B</w:t>
                </w:r>
              </w:p>
            </w:txbxContent>
          </v:textbox>
          <w10:wrap anchorx="page" anchory="page"/>
        </v:shape>
      </w:pict>
    </w:r>
  </w:p>
</w:ftr>
</file>

<file path=word/footer11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DC2142" w14:textId="77777777" w:rsidR="004E42D2" w:rsidRDefault="00000000">
    <w:pPr>
      <w:rPr>
        <w:sz w:val="2"/>
        <w:szCs w:val="2"/>
      </w:rPr>
    </w:pPr>
    <w:r>
      <w:pict w14:anchorId="687C8C7E">
        <v:shapetype id="_x0000_t202" coordsize="21600,21600" o:spt="202" path="m,l,21600r21600,l21600,xe">
          <v:stroke joinstyle="miter"/>
          <v:path gradientshapeok="t" o:connecttype="rect"/>
        </v:shapetype>
        <v:shape id="_x0000_s1825" type="#_x0000_t202" style="position:absolute;margin-left:159.15pt;margin-top:803.9pt;width:5.5pt;height:4.1pt;z-index:-188743264;mso-wrap-style:none;mso-wrap-distance-left:5pt;mso-wrap-distance-right:5pt;mso-position-horizontal-relative:page;mso-position-vertical-relative:page" wrapcoords="0 0" filled="f" stroked="f">
          <v:textbox style="mso-next-textbox:#_x0000_s1825;mso-fit-shape-to-text:t" inset="0,0,0,0">
            <w:txbxContent>
              <w:p w14:paraId="0DF2B5CC" w14:textId="77777777" w:rsidR="004E42D2" w:rsidRDefault="004E42D2">
                <w:pPr>
                  <w:pStyle w:val="Intestazioneopidipagina710"/>
                  <w:shd w:val="clear" w:color="auto" w:fill="auto"/>
                  <w:spacing w:line="240" w:lineRule="auto"/>
                </w:pPr>
                <w:r>
                  <w:rPr>
                    <w:rStyle w:val="Intestazioneopidipagina7155pt"/>
                  </w:rPr>
                  <w:t>59</w:t>
                </w:r>
              </w:p>
            </w:txbxContent>
          </v:textbox>
          <w10:wrap anchorx="page" anchory="page"/>
        </v:shape>
      </w:pict>
    </w: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A626DF" w14:textId="77777777" w:rsidR="004E42D2" w:rsidRDefault="004E42D2"/>
</w:ftr>
</file>

<file path=word/footer12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554B18" w14:textId="77777777" w:rsidR="004E42D2" w:rsidRDefault="00000000">
    <w:pPr>
      <w:rPr>
        <w:sz w:val="2"/>
        <w:szCs w:val="2"/>
      </w:rPr>
    </w:pPr>
    <w:r>
      <w:pict w14:anchorId="245A1902">
        <v:shapetype id="_x0000_t202" coordsize="21600,21600" o:spt="202" path="m,l,21600r21600,l21600,xe">
          <v:stroke joinstyle="miter"/>
          <v:path gradientshapeok="t" o:connecttype="rect"/>
        </v:shapetype>
        <v:shape id="_x0000_s1828" type="#_x0000_t202" style="position:absolute;margin-left:192.95pt;margin-top:803.9pt;width:6pt;height:4.1pt;z-index:-188743261;mso-wrap-style:none;mso-wrap-distance-left:5pt;mso-wrap-distance-right:5pt;mso-position-horizontal-relative:page;mso-position-vertical-relative:page" wrapcoords="0 0" filled="f" stroked="f">
          <v:textbox style="mso-next-textbox:#_x0000_s1828;mso-fit-shape-to-text:t" inset="0,0,0,0">
            <w:txbxContent>
              <w:p w14:paraId="1AAFF334" w14:textId="77777777" w:rsidR="004E42D2" w:rsidRDefault="004E42D2">
                <w:pPr>
                  <w:pStyle w:val="Intestazioneopidipagina710"/>
                  <w:shd w:val="clear" w:color="auto" w:fill="auto"/>
                  <w:spacing w:line="240" w:lineRule="auto"/>
                </w:pPr>
                <w:r>
                  <w:rPr>
                    <w:rStyle w:val="Intestazioneopidipagina7155pt"/>
                  </w:rPr>
                  <w:t>63</w:t>
                </w:r>
              </w:p>
            </w:txbxContent>
          </v:textbox>
          <w10:wrap anchorx="page" anchory="page"/>
        </v:shape>
      </w:pict>
    </w:r>
  </w:p>
</w:ftr>
</file>

<file path=word/footer12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19BB3B" w14:textId="77777777" w:rsidR="004E42D2" w:rsidRDefault="004E42D2"/>
</w:ftr>
</file>

<file path=word/footer12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0CB1D5" w14:textId="77777777" w:rsidR="004E42D2" w:rsidRDefault="00000000">
    <w:pPr>
      <w:rPr>
        <w:sz w:val="2"/>
        <w:szCs w:val="2"/>
      </w:rPr>
    </w:pPr>
    <w:r>
      <w:pict w14:anchorId="1533A438">
        <v:shapetype id="_x0000_t202" coordsize="21600,21600" o:spt="202" path="m,l,21600r21600,l21600,xe">
          <v:stroke joinstyle="miter"/>
          <v:path gradientshapeok="t" o:connecttype="rect"/>
        </v:shapetype>
        <v:shape id="_x0000_s1830" type="#_x0000_t202" style="position:absolute;margin-left:196.15pt;margin-top:801.5pt;width:113.3pt;height:8.9pt;z-index:-188743259;mso-wrap-distance-left:5pt;mso-wrap-distance-right:5pt;mso-position-horizontal-relative:page;mso-position-vertical-relative:page" wrapcoords="0 0" filled="f" stroked="f">
          <v:textbox style="mso-next-textbox:#_x0000_s1830;mso-fit-shape-to-text:t" inset="0,0,0,0">
            <w:txbxContent>
              <w:p w14:paraId="5276657A" w14:textId="77777777" w:rsidR="004E42D2" w:rsidRDefault="004E42D2">
                <w:pPr>
                  <w:pStyle w:val="Intestazioneopidipagina710"/>
                  <w:shd w:val="clear" w:color="auto" w:fill="auto"/>
                  <w:tabs>
                    <w:tab w:val="right" w:pos="2266"/>
                  </w:tabs>
                  <w:spacing w:line="240" w:lineRule="auto"/>
                </w:pPr>
                <w:r>
                  <w:rPr>
                    <w:rStyle w:val="Intestazioneopidipagina7155pt"/>
                  </w:rPr>
                  <w:t>61</w:t>
                </w:r>
                <w:r>
                  <w:rPr>
                    <w:rStyle w:val="Intestazioneopidipagina7155pt"/>
                  </w:rPr>
                  <w:tab/>
                </w:r>
                <w:r>
                  <w:rPr>
                    <w:rStyle w:val="Intestazioneopidipagina71AngsanaUPC12pt"/>
                  </w:rPr>
                  <w:t xml:space="preserve">v. autor </w:t>
                </w:r>
                <w:r>
                  <w:rPr>
                    <w:rStyle w:val="Intestazioneopidipagina7175ptCorsivo"/>
                  </w:rPr>
                  <w:t>ABj corr.</w:t>
                </w:r>
                <w:r>
                  <w:rPr>
                    <w:rStyle w:val="Intestazioneopidipagina71AngsanaUPC12pt"/>
                  </w:rPr>
                  <w:t xml:space="preserve"> en v. auçor</w:t>
                </w:r>
              </w:p>
            </w:txbxContent>
          </v:textbox>
          <w10:wrap anchorx="page" anchory="page"/>
        </v:shape>
      </w:pict>
    </w:r>
  </w:p>
</w:ftr>
</file>

<file path=word/footer12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A08976" w14:textId="77777777" w:rsidR="004E42D2" w:rsidRDefault="004E42D2"/>
</w:ftr>
</file>

<file path=word/footer12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9ECFC8" w14:textId="77777777" w:rsidR="004E42D2" w:rsidRDefault="00000000">
    <w:pPr>
      <w:rPr>
        <w:sz w:val="2"/>
        <w:szCs w:val="2"/>
      </w:rPr>
    </w:pPr>
    <w:r>
      <w:pict w14:anchorId="784AFFCE">
        <v:shapetype id="_x0000_t202" coordsize="21600,21600" o:spt="202" path="m,l,21600r21600,l21600,xe">
          <v:stroke joinstyle="miter"/>
          <v:path gradientshapeok="t" o:connecttype="rect"/>
        </v:shapetype>
        <v:shape id="_x0000_s1834" type="#_x0000_t202" style="position:absolute;margin-left:166.55pt;margin-top:801.3pt;width:113.05pt;height:9.35pt;z-index:-188743255;mso-wrap-distance-left:5pt;mso-wrap-distance-right:5pt;mso-position-horizontal-relative:page;mso-position-vertical-relative:page" wrapcoords="0 0" filled="f" stroked="f">
          <v:textbox style="mso-next-textbox:#_x0000_s1834;mso-fit-shape-to-text:t" inset="0,0,0,0">
            <w:txbxContent>
              <w:p w14:paraId="65BE2314" w14:textId="77777777" w:rsidR="004E42D2" w:rsidRDefault="004E42D2">
                <w:pPr>
                  <w:pStyle w:val="Intestazioneopidipagina710"/>
                  <w:shd w:val="clear" w:color="auto" w:fill="auto"/>
                  <w:tabs>
                    <w:tab w:val="right" w:pos="2261"/>
                  </w:tabs>
                  <w:spacing w:line="240" w:lineRule="auto"/>
                </w:pPr>
                <w:r>
                  <w:rPr>
                    <w:rStyle w:val="Intestazioneopidipagina716pt"/>
                  </w:rPr>
                  <w:t>64</w:t>
                </w:r>
                <w:r>
                  <w:rPr>
                    <w:rStyle w:val="Intestazioneopidipagina716pt"/>
                  </w:rPr>
                  <w:tab/>
                </w:r>
                <w:r>
                  <w:rPr>
                    <w:rStyle w:val="Intestazioneopidipagina71AngsanaUPC12pt"/>
                  </w:rPr>
                  <w:t xml:space="preserve">m. a gignor h. </w:t>
                </w:r>
                <w:r>
                  <w:rPr>
                    <w:rStyle w:val="Intestazioneopidipagina7175ptCorsivo"/>
                  </w:rPr>
                  <w:t>corr. d’après B</w:t>
                </w:r>
              </w:p>
            </w:txbxContent>
          </v:textbox>
          <w10:wrap anchorx="page" anchory="page"/>
        </v:shape>
      </w:pict>
    </w:r>
  </w:p>
</w:ftr>
</file>

<file path=word/footer12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C0CB72" w14:textId="77777777" w:rsidR="004E42D2" w:rsidRDefault="00000000">
    <w:pPr>
      <w:rPr>
        <w:sz w:val="2"/>
        <w:szCs w:val="2"/>
      </w:rPr>
    </w:pPr>
    <w:r>
      <w:pict w14:anchorId="0070CA74">
        <v:shapetype id="_x0000_t202" coordsize="21600,21600" o:spt="202" path="m,l,21600r21600,l21600,xe">
          <v:stroke joinstyle="miter"/>
          <v:path gradientshapeok="t" o:connecttype="rect"/>
        </v:shapetype>
        <v:shape id="_x0000_s1837" type="#_x0000_t202" style="position:absolute;margin-left:185pt;margin-top:801.15pt;width:138.7pt;height:9.6pt;z-index:-188743252;mso-wrap-style:none;mso-wrap-distance-left:5pt;mso-wrap-distance-right:5pt;mso-position-horizontal-relative:page;mso-position-vertical-relative:page" wrapcoords="0 0" filled="f" stroked="f">
          <v:textbox style="mso-next-textbox:#_x0000_s1837;mso-fit-shape-to-text:t" inset="0,0,0,0">
            <w:txbxContent>
              <w:p w14:paraId="459A6025" w14:textId="77777777" w:rsidR="004E42D2" w:rsidRDefault="004E42D2">
                <w:pPr>
                  <w:pStyle w:val="Intestazioneopidipagina710"/>
                  <w:shd w:val="clear" w:color="auto" w:fill="auto"/>
                  <w:spacing w:line="240" w:lineRule="auto"/>
                </w:pPr>
                <w:r>
                  <w:rPr>
                    <w:rStyle w:val="Intestazioneopidipagina71AngsanaUPC11pt"/>
                    <w:vertAlign w:val="superscript"/>
                  </w:rPr>
                  <w:t>68</w:t>
                </w:r>
                <w:r>
                  <w:rPr>
                    <w:rStyle w:val="Intestazioneopidipagina71AngsanaUPC11pt"/>
                  </w:rPr>
                  <w:t xml:space="preserve"> </w:t>
                </w:r>
                <w:r>
                  <w:rPr>
                    <w:rStyle w:val="Intestazioneopidipagina71AngsanaUPC95ptCorsivo"/>
                  </w:rPr>
                  <w:t>Le tilde manque sur</w:t>
                </w:r>
                <w:r>
                  <w:rPr>
                    <w:rStyle w:val="Intestazioneopidipagina71AngsanaUPC11pt"/>
                  </w:rPr>
                  <w:t xml:space="preserve"> e ; </w:t>
                </w:r>
                <w:r>
                  <w:rPr>
                    <w:rStyle w:val="Intestazioneopidipagina71AngsanaUPC95ptCorsivo"/>
                  </w:rPr>
                  <w:t>corr. d’après B</w:t>
                </w:r>
              </w:p>
            </w:txbxContent>
          </v:textbox>
          <w10:wrap anchorx="page" anchory="page"/>
        </v:shape>
      </w:pict>
    </w:r>
  </w:p>
</w:ftr>
</file>

<file path=word/footer12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26A2DA" w14:textId="77777777" w:rsidR="004E42D2" w:rsidRDefault="00000000">
    <w:pPr>
      <w:rPr>
        <w:sz w:val="2"/>
        <w:szCs w:val="2"/>
      </w:rPr>
    </w:pPr>
    <w:r>
      <w:pict w14:anchorId="3D3D3877">
        <v:shapetype id="_x0000_t202" coordsize="21600,21600" o:spt="202" path="m,l,21600r21600,l21600,xe">
          <v:stroke joinstyle="miter"/>
          <v:path gradientshapeok="t" o:connecttype="rect"/>
        </v:shapetype>
        <v:shape id="_x0000_s1839" type="#_x0000_t202" style="position:absolute;margin-left:177.65pt;margin-top:804.05pt;width:5.5pt;height:3.85pt;z-index:-188743250;mso-wrap-style:none;mso-wrap-distance-left:5pt;mso-wrap-distance-right:5pt;mso-position-horizontal-relative:page;mso-position-vertical-relative:page" wrapcoords="0 0" filled="f" stroked="f">
          <v:textbox style="mso-next-textbox:#_x0000_s1839;mso-fit-shape-to-text:t" inset="0,0,0,0">
            <w:txbxContent>
              <w:p w14:paraId="0B369607" w14:textId="77777777" w:rsidR="004E42D2" w:rsidRDefault="004E42D2">
                <w:pPr>
                  <w:pStyle w:val="Intestazioneopidipagina710"/>
                  <w:shd w:val="clear" w:color="auto" w:fill="auto"/>
                  <w:spacing w:line="240" w:lineRule="auto"/>
                </w:pPr>
                <w:r>
                  <w:rPr>
                    <w:rStyle w:val="Intestazioneopidipagina7155pt"/>
                  </w:rPr>
                  <w:t>67</w:t>
                </w:r>
              </w:p>
            </w:txbxContent>
          </v:textbox>
          <w10:wrap anchorx="page" anchory="page"/>
        </v:shape>
      </w:pict>
    </w:r>
  </w:p>
</w:ftr>
</file>

<file path=word/footer12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245FBD" w14:textId="77777777" w:rsidR="004E42D2" w:rsidRDefault="004E42D2"/>
</w:ftr>
</file>

<file path=word/footer12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2934DA" w14:textId="77777777" w:rsidR="004E42D2" w:rsidRDefault="00000000">
    <w:pPr>
      <w:rPr>
        <w:sz w:val="2"/>
        <w:szCs w:val="2"/>
      </w:rPr>
    </w:pPr>
    <w:r>
      <w:pict w14:anchorId="403B4AFB">
        <v:shapetype id="_x0000_t202" coordsize="21600,21600" o:spt="202" path="m,l,21600r21600,l21600,xe">
          <v:stroke joinstyle="miter"/>
          <v:path gradientshapeok="t" o:connecttype="rect"/>
        </v:shapetype>
        <v:shape id="_x0000_s1842" type="#_x0000_t202" style="position:absolute;margin-left:167.85pt;margin-top:801.3pt;width:112.1pt;height:9.35pt;z-index:-188743247;mso-wrap-style:none;mso-wrap-distance-left:5pt;mso-wrap-distance-right:5pt;mso-position-horizontal-relative:page;mso-position-vertical-relative:page" wrapcoords="0 0" filled="f" stroked="f">
          <v:textbox style="mso-next-textbox:#_x0000_s1842;mso-fit-shape-to-text:t" inset="0,0,0,0">
            <w:txbxContent>
              <w:p w14:paraId="52C131AF" w14:textId="77777777" w:rsidR="004E42D2" w:rsidRDefault="004E42D2">
                <w:pPr>
                  <w:pStyle w:val="Intestazioneopidipagina710"/>
                  <w:shd w:val="clear" w:color="auto" w:fill="auto"/>
                  <w:spacing w:line="240" w:lineRule="auto"/>
                </w:pPr>
                <w:r>
                  <w:rPr>
                    <w:rStyle w:val="Intestazioneopidipagina71AngsanaUPC12pt"/>
                    <w:vertAlign w:val="superscript"/>
                  </w:rPr>
                  <w:t>70</w:t>
                </w:r>
                <w:r>
                  <w:rPr>
                    <w:rStyle w:val="Intestazioneopidipagina71AngsanaUPC12pt"/>
                  </w:rPr>
                  <w:t xml:space="preserve"> M. dolereus s. </w:t>
                </w:r>
                <w:r>
                  <w:rPr>
                    <w:rStyle w:val="Intestazioneopidipagina71AngsanaUPC95ptCorsivo"/>
                  </w:rPr>
                  <w:t>corr. d’après B</w:t>
                </w:r>
              </w:p>
            </w:txbxContent>
          </v:textbox>
          <w10:wrap anchorx="page" anchory="page"/>
        </v:shape>
      </w:pict>
    </w:r>
  </w:p>
</w:ftr>
</file>

<file path=word/footer12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B408B8" w14:textId="77777777" w:rsidR="004E42D2" w:rsidRDefault="00000000">
    <w:pPr>
      <w:rPr>
        <w:sz w:val="2"/>
        <w:szCs w:val="2"/>
      </w:rPr>
    </w:pPr>
    <w:r>
      <w:pict w14:anchorId="6513A326">
        <v:shapetype id="_x0000_t202" coordsize="21600,21600" o:spt="202" path="m,l,21600r21600,l21600,xe">
          <v:stroke joinstyle="miter"/>
          <v:path gradientshapeok="t" o:connecttype="rect"/>
        </v:shapetype>
        <v:shape id="_x0000_s1844" type="#_x0000_t202" style="position:absolute;margin-left:169.4pt;margin-top:801.15pt;width:146.4pt;height:9.6pt;z-index:-188743245;mso-wrap-distance-left:5pt;mso-wrap-distance-right:5pt;mso-position-horizontal-relative:page;mso-position-vertical-relative:page" wrapcoords="0 0" filled="f" stroked="f">
          <v:textbox style="mso-next-textbox:#_x0000_s1844;mso-fit-shape-to-text:t" inset="0,0,0,0">
            <w:txbxContent>
              <w:p w14:paraId="7BE30057" w14:textId="77777777" w:rsidR="004E42D2" w:rsidRDefault="004E42D2">
                <w:pPr>
                  <w:pStyle w:val="Intestazioneopidipagina710"/>
                  <w:shd w:val="clear" w:color="auto" w:fill="auto"/>
                  <w:tabs>
                    <w:tab w:val="right" w:pos="2928"/>
                  </w:tabs>
                  <w:spacing w:line="240" w:lineRule="auto"/>
                </w:pPr>
                <w:r>
                  <w:rPr>
                    <w:rStyle w:val="Intestazioneopidipagina7155pt"/>
                  </w:rPr>
                  <w:t>69</w:t>
                </w:r>
                <w:r>
                  <w:rPr>
                    <w:rStyle w:val="Intestazioneopidipagina7155pt"/>
                  </w:rPr>
                  <w:tab/>
                </w:r>
                <w:r>
                  <w:rPr>
                    <w:rStyle w:val="Intestazioneopidipagina71AngsanaUPC11pt"/>
                  </w:rPr>
                  <w:t xml:space="preserve">q. sont sont quassé, n’o. </w:t>
                </w:r>
                <w:r>
                  <w:rPr>
                    <w:rStyle w:val="Intestazioneopidipagina71AngsanaUPC95ptCorsivo"/>
                  </w:rPr>
                  <w:t>corr. d'après B</w:t>
                </w:r>
              </w:p>
            </w:txbxContent>
          </v:textbox>
          <w10:wrap anchorx="page" anchory="page"/>
        </v:shape>
      </w:pict>
    </w: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86A011" w14:textId="77777777" w:rsidR="004E42D2" w:rsidRDefault="00000000">
    <w:pPr>
      <w:rPr>
        <w:sz w:val="2"/>
        <w:szCs w:val="2"/>
      </w:rPr>
    </w:pPr>
    <w:r>
      <w:pict w14:anchorId="6FE7310A">
        <v:shapetype id="_x0000_t202" coordsize="21600,21600" o:spt="202" path="m,l,21600r21600,l21600,xe">
          <v:stroke joinstyle="miter"/>
          <v:path gradientshapeok="t" o:connecttype="rect"/>
        </v:shapetype>
        <v:shape id="_x0000_s1510" type="#_x0000_t202" style="position:absolute;margin-left:143.45pt;margin-top:803.9pt;width:1.9pt;height:4.1pt;z-index:-188743579;mso-wrap-style:none;mso-wrap-distance-left:5pt;mso-wrap-distance-right:5pt;mso-position-horizontal-relative:page;mso-position-vertical-relative:page" wrapcoords="0 0" filled="f" stroked="f">
          <v:textbox style="mso-next-textbox:#_x0000_s1510;mso-fit-shape-to-text:t" inset="0,0,0,0">
            <w:txbxContent>
              <w:p w14:paraId="7E1A09DE" w14:textId="77777777" w:rsidR="004E42D2" w:rsidRDefault="004E42D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SegoeUI9pt"/>
                    <w:b/>
                    <w:bCs/>
                  </w:rPr>
                  <w:t>1</w:t>
                </w:r>
              </w:p>
            </w:txbxContent>
          </v:textbox>
          <w10:wrap anchorx="page" anchory="page"/>
        </v:shape>
      </w:pict>
    </w:r>
  </w:p>
</w:ftr>
</file>

<file path=word/footer13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E22F98" w14:textId="77777777" w:rsidR="004E42D2" w:rsidRDefault="00000000">
    <w:pPr>
      <w:rPr>
        <w:sz w:val="2"/>
        <w:szCs w:val="2"/>
      </w:rPr>
    </w:pPr>
    <w:r>
      <w:pict w14:anchorId="54857F45">
        <v:shapetype id="_x0000_t202" coordsize="21600,21600" o:spt="202" path="m,l,21600r21600,l21600,xe">
          <v:stroke joinstyle="miter"/>
          <v:path gradientshapeok="t" o:connecttype="rect"/>
        </v:shapetype>
        <v:shape id="_x0000_s1847" type="#_x0000_t202" style="position:absolute;margin-left:199.55pt;margin-top:801.15pt;width:85.2pt;height:9.6pt;z-index:-188743242;mso-wrap-distance-left:5pt;mso-wrap-distance-right:5pt;mso-position-horizontal-relative:page;mso-position-vertical-relative:page" wrapcoords="0 0" filled="f" stroked="f">
          <v:textbox style="mso-next-textbox:#_x0000_s1847;mso-fit-shape-to-text:t" inset="0,0,0,0">
            <w:txbxContent>
              <w:p w14:paraId="0E9B1C78" w14:textId="77777777" w:rsidR="004E42D2" w:rsidRDefault="004E42D2">
                <w:pPr>
                  <w:pStyle w:val="Intestazioneopidipagina710"/>
                  <w:shd w:val="clear" w:color="auto" w:fill="auto"/>
                  <w:tabs>
                    <w:tab w:val="right" w:pos="1704"/>
                  </w:tabs>
                  <w:spacing w:line="240" w:lineRule="auto"/>
                </w:pPr>
                <w:r>
                  <w:rPr>
                    <w:rStyle w:val="Intestazioneopidipagina7155pt"/>
                  </w:rPr>
                  <w:t>73</w:t>
                </w:r>
                <w:r>
                  <w:rPr>
                    <w:rStyle w:val="Intestazioneopidipagina7155pt"/>
                  </w:rPr>
                  <w:tab/>
                </w:r>
                <w:r>
                  <w:rPr>
                    <w:rStyle w:val="Intestazioneopidipagina71AngsanaUPC11pt"/>
                  </w:rPr>
                  <w:t xml:space="preserve">Icel n. </w:t>
                </w:r>
                <w:r>
                  <w:rPr>
                    <w:rStyle w:val="Intestazioneopidipagina7175ptCorsivo"/>
                  </w:rPr>
                  <w:t xml:space="preserve">corr, </w:t>
                </w:r>
                <w:r>
                  <w:rPr>
                    <w:rStyle w:val="Intestazioneopidipagina71AngsanaUPC95ptCorsivo"/>
                  </w:rPr>
                  <w:t>d’après B</w:t>
                </w:r>
              </w:p>
            </w:txbxContent>
          </v:textbox>
          <w10:wrap anchorx="page" anchory="page"/>
        </v:shape>
      </w:pict>
    </w:r>
  </w:p>
</w:ftr>
</file>

<file path=word/footer13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C5405B" w14:textId="77777777" w:rsidR="004E42D2" w:rsidRDefault="004E42D2"/>
</w:ftr>
</file>

<file path=word/footer13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AAED20" w14:textId="77777777" w:rsidR="004E42D2" w:rsidRDefault="004E42D2"/>
</w:ftr>
</file>

<file path=word/footer13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FC9910" w14:textId="77777777" w:rsidR="004E42D2" w:rsidRDefault="00000000">
    <w:pPr>
      <w:rPr>
        <w:sz w:val="2"/>
        <w:szCs w:val="2"/>
      </w:rPr>
    </w:pPr>
    <w:r>
      <w:pict w14:anchorId="1A65240A">
        <v:shapetype id="_x0000_t202" coordsize="21600,21600" o:spt="202" path="m,l,21600r21600,l21600,xe">
          <v:stroke joinstyle="miter"/>
          <v:path gradientshapeok="t" o:connecttype="rect"/>
        </v:shapetype>
        <v:shape id="_x0000_s1851" type="#_x0000_t202" style="position:absolute;margin-left:189.7pt;margin-top:801.15pt;width:108pt;height:9.6pt;z-index:-188743238;mso-wrap-distance-left:5pt;mso-wrap-distance-right:5pt;mso-position-horizontal-relative:page;mso-position-vertical-relative:page" wrapcoords="0 0" filled="f" stroked="f">
          <v:textbox style="mso-next-textbox:#_x0000_s1851;mso-fit-shape-to-text:t" inset="0,0,0,0">
            <w:txbxContent>
              <w:p w14:paraId="4EAB362E" w14:textId="77777777" w:rsidR="004E42D2" w:rsidRDefault="004E42D2">
                <w:pPr>
                  <w:pStyle w:val="Intestazioneopidipagina710"/>
                  <w:shd w:val="clear" w:color="auto" w:fill="auto"/>
                  <w:tabs>
                    <w:tab w:val="right" w:pos="2160"/>
                  </w:tabs>
                  <w:spacing w:line="240" w:lineRule="auto"/>
                </w:pPr>
                <w:r>
                  <w:rPr>
                    <w:rStyle w:val="Intestazioneopidipagina7155pt"/>
                  </w:rPr>
                  <w:t>75</w:t>
                </w:r>
                <w:r>
                  <w:rPr>
                    <w:rStyle w:val="Intestazioneopidipagina7155pt"/>
                  </w:rPr>
                  <w:tab/>
                </w:r>
                <w:r>
                  <w:rPr>
                    <w:rStyle w:val="Intestazioneopidipagina71AngsanaUPC12pt"/>
                  </w:rPr>
                  <w:t xml:space="preserve">d. sa se seror </w:t>
                </w:r>
                <w:r>
                  <w:rPr>
                    <w:rStyle w:val="Intestazioneopidipagina7175ptCorsivo"/>
                  </w:rPr>
                  <w:t>córr. d'après B</w:t>
                </w:r>
              </w:p>
            </w:txbxContent>
          </v:textbox>
          <w10:wrap anchorx="page" anchory="page"/>
        </v:shape>
      </w:pict>
    </w:r>
  </w:p>
</w:ftr>
</file>

<file path=word/footer13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FDE96D" w14:textId="77777777" w:rsidR="004E42D2" w:rsidRDefault="00000000">
    <w:pPr>
      <w:rPr>
        <w:sz w:val="2"/>
        <w:szCs w:val="2"/>
      </w:rPr>
    </w:pPr>
    <w:r>
      <w:pict w14:anchorId="4B5B93C2">
        <v:shapetype id="_x0000_t202" coordsize="21600,21600" o:spt="202" path="m,l,21600r21600,l21600,xe">
          <v:stroke joinstyle="miter"/>
          <v:path gradientshapeok="t" o:connecttype="rect"/>
        </v:shapetype>
        <v:shape id="_x0000_s1853" type="#_x0000_t202" style="position:absolute;margin-left:160.65pt;margin-top:801.3pt;width:100.55pt;height:9.35pt;z-index:-188743236;mso-wrap-distance-left:5pt;mso-wrap-distance-right:5pt;mso-position-horizontal-relative:page;mso-position-vertical-relative:page" wrapcoords="0 0" filled="f" stroked="f">
          <v:textbox style="mso-next-textbox:#_x0000_s1853;mso-fit-shape-to-text:t" inset="0,0,0,0">
            <w:txbxContent>
              <w:p w14:paraId="243A3F55" w14:textId="77777777" w:rsidR="004E42D2" w:rsidRDefault="004E42D2">
                <w:pPr>
                  <w:pStyle w:val="Intestazioneopidipagina710"/>
                  <w:shd w:val="clear" w:color="auto" w:fill="auto"/>
                  <w:tabs>
                    <w:tab w:val="right" w:pos="2011"/>
                  </w:tabs>
                  <w:spacing w:line="240" w:lineRule="auto"/>
                </w:pPr>
                <w:r>
                  <w:rPr>
                    <w:rStyle w:val="Intestazioneopidipagina7155pt"/>
                  </w:rPr>
                  <w:t>74</w:t>
                </w:r>
                <w:r>
                  <w:rPr>
                    <w:rStyle w:val="Intestazioneopidipagina7155pt"/>
                  </w:rPr>
                  <w:tab/>
                </w:r>
                <w:r>
                  <w:t xml:space="preserve">t. pecheors </w:t>
                </w:r>
                <w:r>
                  <w:rPr>
                    <w:rStyle w:val="Intestazioneopidipagina71BookAntiquaCorsivo"/>
                  </w:rPr>
                  <w:t>con. d’après B</w:t>
                </w:r>
              </w:p>
            </w:txbxContent>
          </v:textbox>
          <w10:wrap anchorx="page" anchory="page"/>
        </v:shape>
      </w:pict>
    </w:r>
  </w:p>
</w:ftr>
</file>

<file path=word/footer13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C7A155" w14:textId="77777777" w:rsidR="004E42D2" w:rsidRDefault="004E42D2"/>
</w:ftr>
</file>

<file path=word/footer13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6EB334" w14:textId="77777777" w:rsidR="004E42D2" w:rsidRDefault="00000000">
    <w:pPr>
      <w:rPr>
        <w:sz w:val="2"/>
        <w:szCs w:val="2"/>
      </w:rPr>
    </w:pPr>
    <w:r>
      <w:pict w14:anchorId="312EA889">
        <v:shapetype id="_x0000_t202" coordsize="21600,21600" o:spt="202" path="m,l,21600r21600,l21600,xe">
          <v:stroke joinstyle="miter"/>
          <v:path gradientshapeok="t" o:connecttype="rect"/>
        </v:shapetype>
        <v:shape id="_x0000_s1856" type="#_x0000_t202" style="position:absolute;margin-left:159.25pt;margin-top:801.3pt;width:78.7pt;height:9.35pt;z-index:-188743233;mso-wrap-distance-left:5pt;mso-wrap-distance-right:5pt;mso-position-horizontal-relative:page;mso-position-vertical-relative:page" wrapcoords="0 0" filled="f" stroked="f">
          <v:textbox style="mso-next-textbox:#_x0000_s1856;mso-fit-shape-to-text:t" inset="0,0,0,0">
            <w:txbxContent>
              <w:p w14:paraId="6E235C06" w14:textId="77777777" w:rsidR="004E42D2" w:rsidRDefault="004E42D2">
                <w:pPr>
                  <w:pStyle w:val="Intestazioneopidipagina710"/>
                  <w:shd w:val="clear" w:color="auto" w:fill="auto"/>
                  <w:tabs>
                    <w:tab w:val="right" w:pos="1574"/>
                  </w:tabs>
                  <w:spacing w:line="240" w:lineRule="auto"/>
                </w:pPr>
                <w:r>
                  <w:rPr>
                    <w:rStyle w:val="Intestazioneopidipagina716pt"/>
                  </w:rPr>
                  <w:t>76</w:t>
                </w:r>
                <w:r>
                  <w:rPr>
                    <w:rStyle w:val="Intestazioneopidipagina716pt"/>
                  </w:rPr>
                  <w:tab/>
                </w:r>
                <w:r>
                  <w:rPr>
                    <w:rStyle w:val="Intestazioneopidipagina71AngsanaUPC12pt"/>
                  </w:rPr>
                  <w:t xml:space="preserve">e. raî </w:t>
                </w:r>
                <w:r>
                  <w:rPr>
                    <w:rStyle w:val="Intestazioneopidipagina7175ptCorsivo"/>
                  </w:rPr>
                  <w:t>con. d’après B</w:t>
                </w:r>
              </w:p>
            </w:txbxContent>
          </v:textbox>
          <w10:wrap anchorx="page" anchory="page"/>
        </v:shape>
      </w:pict>
    </w:r>
  </w:p>
</w:ftr>
</file>

<file path=word/footer13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3378C3" w14:textId="77777777" w:rsidR="004E42D2" w:rsidRDefault="004E42D2"/>
</w:ftr>
</file>

<file path=word/footer13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7AD2DF" w14:textId="77777777" w:rsidR="004E42D2" w:rsidRDefault="00000000">
    <w:pPr>
      <w:rPr>
        <w:sz w:val="2"/>
        <w:szCs w:val="2"/>
      </w:rPr>
    </w:pPr>
    <w:r>
      <w:pict w14:anchorId="74CD00B7">
        <v:shapetype id="_x0000_t202" coordsize="21600,21600" o:spt="202" path="m,l,21600r21600,l21600,xe">
          <v:stroke joinstyle="miter"/>
          <v:path gradientshapeok="t" o:connecttype="rect"/>
        </v:shapetype>
        <v:shape id="_x0000_s1860" type="#_x0000_t202" style="position:absolute;margin-left:197.55pt;margin-top:801.9pt;width:91.45pt;height:8.15pt;z-index:-188743229;mso-wrap-distance-left:5pt;mso-wrap-distance-right:5pt;mso-position-horizontal-relative:page;mso-position-vertical-relative:page" wrapcoords="0 0" filled="f" stroked="f">
          <v:textbox style="mso-next-textbox:#_x0000_s1860;mso-fit-shape-to-text:t" inset="0,0,0,0">
            <w:txbxContent>
              <w:p w14:paraId="1A9028AB" w14:textId="77777777" w:rsidR="004E42D2" w:rsidRDefault="004E42D2">
                <w:pPr>
                  <w:pStyle w:val="Intestazioneopidipagina710"/>
                  <w:shd w:val="clear" w:color="auto" w:fill="auto"/>
                  <w:tabs>
                    <w:tab w:val="right" w:pos="1829"/>
                  </w:tabs>
                  <w:spacing w:line="240" w:lineRule="auto"/>
                </w:pPr>
                <w:r>
                  <w:rPr>
                    <w:rStyle w:val="Intestazioneopidipagina7155pt"/>
                  </w:rPr>
                  <w:t>77</w:t>
                </w:r>
                <w:r>
                  <w:rPr>
                    <w:rStyle w:val="Intestazioneopidipagina7155pt"/>
                  </w:rPr>
                  <w:tab/>
                </w:r>
                <w:r>
                  <w:rPr>
                    <w:rStyle w:val="Intestazioneopidipagina71AngsanaUPC12pt"/>
                  </w:rPr>
                  <w:t xml:space="preserve">b. motez </w:t>
                </w:r>
                <w:r>
                  <w:rPr>
                    <w:rStyle w:val="Intestazioneopidipagina7175ptCorsivo"/>
                  </w:rPr>
                  <w:t>corr. d’après B</w:t>
                </w:r>
              </w:p>
            </w:txbxContent>
          </v:textbox>
          <w10:wrap anchorx="page" anchory="page"/>
        </v:shape>
      </w:pict>
    </w:r>
  </w:p>
</w:ftr>
</file>

<file path=word/footer13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B21A2B" w14:textId="77777777" w:rsidR="004E42D2" w:rsidRDefault="00000000">
    <w:pPr>
      <w:rPr>
        <w:sz w:val="2"/>
        <w:szCs w:val="2"/>
      </w:rPr>
    </w:pPr>
    <w:r>
      <w:pict w14:anchorId="77A15347">
        <v:shapetype id="_x0000_t202" coordsize="21600,21600" o:spt="202" path="m,l,21600r21600,l21600,xe">
          <v:stroke joinstyle="miter"/>
          <v:path gradientshapeok="t" o:connecttype="rect"/>
        </v:shapetype>
        <v:shape id="_x0000_s1861" type="#_x0000_t202" style="position:absolute;margin-left:158.9pt;margin-top:801.15pt;width:78.25pt;height:9.6pt;z-index:-188743228;mso-wrap-distance-left:5pt;mso-wrap-distance-right:5pt;mso-position-horizontal-relative:page;mso-position-vertical-relative:page" wrapcoords="0 0" filled="f" stroked="f">
          <v:textbox style="mso-next-textbox:#_x0000_s1861;mso-fit-shape-to-text:t" inset="0,0,0,0">
            <w:txbxContent>
              <w:p w14:paraId="4D607CFB" w14:textId="77777777" w:rsidR="004E42D2" w:rsidRDefault="004E42D2">
                <w:pPr>
                  <w:pStyle w:val="Intestazioneopidipagina710"/>
                  <w:shd w:val="clear" w:color="auto" w:fill="auto"/>
                  <w:tabs>
                    <w:tab w:val="right" w:pos="1565"/>
                  </w:tabs>
                  <w:spacing w:line="240" w:lineRule="auto"/>
                </w:pPr>
                <w:r>
                  <w:rPr>
                    <w:rStyle w:val="Intestazioneopidipagina711"/>
                  </w:rPr>
                  <w:t>78</w:t>
                </w:r>
                <w:r>
                  <w:rPr>
                    <w:rStyle w:val="Intestazioneopidipagina711"/>
                  </w:rPr>
                  <w:tab/>
                </w:r>
                <w:r>
                  <w:rPr>
                    <w:rStyle w:val="Intestazioneopidipagina71AngsanaUPC12pt"/>
                  </w:rPr>
                  <w:t xml:space="preserve">od o. </w:t>
                </w:r>
                <w:r>
                  <w:rPr>
                    <w:rStyle w:val="Intestazioneopidipagina7175ptCorsivo"/>
                  </w:rPr>
                  <w:t>corr. d’après B</w:t>
                </w:r>
              </w:p>
            </w:txbxContent>
          </v:textbox>
          <w10:wrap anchorx="page" anchory="page"/>
        </v:shape>
      </w:pict>
    </w: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C23E38" w14:textId="77777777" w:rsidR="004E42D2" w:rsidRDefault="004E42D2"/>
</w:ftr>
</file>

<file path=word/footer14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6AC2AA" w14:textId="77777777" w:rsidR="004E42D2" w:rsidRDefault="004E42D2"/>
</w:ftr>
</file>

<file path=word/footer14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20F2C5" w14:textId="77777777" w:rsidR="004E42D2" w:rsidRDefault="004E42D2"/>
</w:ftr>
</file>

<file path=word/footer14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1E15D4" w14:textId="77777777" w:rsidR="004E42D2" w:rsidRDefault="00000000">
    <w:pPr>
      <w:rPr>
        <w:sz w:val="2"/>
        <w:szCs w:val="2"/>
      </w:rPr>
    </w:pPr>
    <w:r>
      <w:pict w14:anchorId="33ACDD30">
        <v:shapetype id="_x0000_t202" coordsize="21600,21600" o:spt="202" path="m,l,21600r21600,l21600,xe">
          <v:stroke joinstyle="miter"/>
          <v:path gradientshapeok="t" o:connecttype="rect"/>
        </v:shapetype>
        <v:shape id="_x0000_s1868" type="#_x0000_t202" style="position:absolute;margin-left:196.55pt;margin-top:801.15pt;width:84.95pt;height:9.6pt;z-index:-188743221;mso-wrap-distance-left:5pt;mso-wrap-distance-right:5pt;mso-position-horizontal-relative:page;mso-position-vertical-relative:page" wrapcoords="0 0" filled="f" stroked="f">
          <v:textbox style="mso-next-textbox:#_x0000_s1868;mso-fit-shape-to-text:t" inset="0,0,0,0">
            <w:txbxContent>
              <w:p w14:paraId="1717040C" w14:textId="77777777" w:rsidR="004E42D2" w:rsidRDefault="004E42D2">
                <w:pPr>
                  <w:pStyle w:val="Intestazioneopidipagina710"/>
                  <w:shd w:val="clear" w:color="auto" w:fill="auto"/>
                  <w:tabs>
                    <w:tab w:val="right" w:pos="1699"/>
                  </w:tabs>
                  <w:spacing w:line="240" w:lineRule="auto"/>
                </w:pPr>
                <w:r>
                  <w:rPr>
                    <w:rStyle w:val="Intestazioneopidipagina71AngsanaUPC10pt"/>
                  </w:rPr>
                  <w:t>79</w:t>
                </w:r>
                <w:r>
                  <w:rPr>
                    <w:rStyle w:val="Intestazioneopidipagina71AngsanaUPC10pt"/>
                  </w:rPr>
                  <w:tab/>
                </w:r>
                <w:r>
                  <w:rPr>
                    <w:rStyle w:val="Intestazioneopidipagina71AngsanaUPC11pt"/>
                  </w:rPr>
                  <w:t xml:space="preserve">l’ai m. </w:t>
                </w:r>
                <w:r>
                  <w:rPr>
                    <w:rStyle w:val="Intestazioneopidipagina71AngsanaUPC95ptCorsivo"/>
                  </w:rPr>
                  <w:t>corr. i’après</w:t>
                </w:r>
                <w:r>
                  <w:rPr>
                    <w:rStyle w:val="Intestazioneopidipagina71AngsanaUPC11pt"/>
                  </w:rPr>
                  <w:t xml:space="preserve"> B</w:t>
                </w:r>
              </w:p>
            </w:txbxContent>
          </v:textbox>
          <w10:wrap anchorx="page" anchory="page"/>
        </v:shape>
      </w:pict>
    </w:r>
  </w:p>
</w:ftr>
</file>

<file path=word/footer14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E1B961" w14:textId="77777777" w:rsidR="004E42D2" w:rsidRDefault="004E42D2"/>
</w:ftr>
</file>

<file path=word/footer14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78B4F7" w14:textId="77777777" w:rsidR="004E42D2" w:rsidRDefault="00000000">
    <w:pPr>
      <w:rPr>
        <w:sz w:val="2"/>
        <w:szCs w:val="2"/>
      </w:rPr>
    </w:pPr>
    <w:r>
      <w:pict w14:anchorId="7313FFE1">
        <v:shapetype id="_x0000_t202" coordsize="21600,21600" o:spt="202" path="m,l,21600r21600,l21600,xe">
          <v:stroke joinstyle="miter"/>
          <v:path gradientshapeok="t" o:connecttype="rect"/>
        </v:shapetype>
        <v:shape id="_x0000_s1872" type="#_x0000_t202" style="position:absolute;margin-left:181.4pt;margin-top:801.3pt;width:203.05pt;height:9.35pt;z-index:-188743217;mso-wrap-distance-left:5pt;mso-wrap-distance-right:5pt;mso-position-horizontal-relative:page;mso-position-vertical-relative:page" wrapcoords="0 0" filled="f" stroked="f">
          <v:textbox style="mso-next-textbox:#_x0000_s1872;mso-fit-shape-to-text:t" inset="0,0,0,0">
            <w:txbxContent>
              <w:p w14:paraId="70FA7EBB" w14:textId="77777777" w:rsidR="004E42D2" w:rsidRDefault="004E42D2">
                <w:pPr>
                  <w:pStyle w:val="Intestazioneopidipagina710"/>
                  <w:shd w:val="clear" w:color="auto" w:fill="auto"/>
                  <w:tabs>
                    <w:tab w:val="right" w:pos="4061"/>
                  </w:tabs>
                  <w:spacing w:line="240" w:lineRule="auto"/>
                </w:pPr>
                <w:r>
                  <w:rPr>
                    <w:rStyle w:val="Intestazioneopidipagina71AngsanaUPC10pt"/>
                  </w:rPr>
                  <w:t>82</w:t>
                </w:r>
                <w:r>
                  <w:rPr>
                    <w:rStyle w:val="Intestazioneopidipagina71AngsanaUPC10pt"/>
                  </w:rPr>
                  <w:tab/>
                </w:r>
                <w:r>
                  <w:rPr>
                    <w:rStyle w:val="Intestazioneopidipagina71AngsanaUPC12pt"/>
                  </w:rPr>
                  <w:t xml:space="preserve">c. sor I. </w:t>
                </w:r>
                <w:r>
                  <w:rPr>
                    <w:rStyle w:val="Intestazioneopidipagina7185pt"/>
                  </w:rPr>
                  <w:t xml:space="preserve">corr. </w:t>
                </w:r>
                <w:r>
                  <w:rPr>
                    <w:rStyle w:val="Intestazioneopidipagina7175ptCorsivo"/>
                  </w:rPr>
                  <w:t>partieUement i’après B</w:t>
                </w:r>
                <w:r>
                  <w:rPr>
                    <w:rStyle w:val="Intestazioneopidipagina71AngsanaUPC12pt"/>
                  </w:rPr>
                  <w:t xml:space="preserve"> (maìs </w:t>
                </w:r>
                <w:r>
                  <w:rPr>
                    <w:rStyle w:val="Intestazioneopidipagina7185pt"/>
                  </w:rPr>
                  <w:t xml:space="preserve">r </w:t>
                </w:r>
                <w:r>
                  <w:rPr>
                    <w:rStyle w:val="Intestazioneopidipagina71AngsanaUPC12pt"/>
                  </w:rPr>
                  <w:t xml:space="preserve">surcharge </w:t>
                </w:r>
                <w:r>
                  <w:rPr>
                    <w:rStyle w:val="Intestazioneopidipagina7175ptCorsivo"/>
                  </w:rPr>
                  <w:t>z)</w:t>
                </w:r>
              </w:p>
            </w:txbxContent>
          </v:textbox>
          <w10:wrap anchorx="page" anchory="page"/>
        </v:shape>
      </w:pict>
    </w:r>
  </w:p>
</w:ftr>
</file>

<file path=word/footer14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4BA75D" w14:textId="77777777" w:rsidR="004E42D2" w:rsidRDefault="004E42D2"/>
</w:ftr>
</file>

<file path=word/footer14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93854E" w14:textId="77777777" w:rsidR="004E42D2" w:rsidRDefault="00000000">
    <w:pPr>
      <w:rPr>
        <w:sz w:val="2"/>
        <w:szCs w:val="2"/>
      </w:rPr>
    </w:pPr>
    <w:r>
      <w:pict w14:anchorId="599296B4">
        <v:shapetype id="_x0000_t202" coordsize="21600,21600" o:spt="202" path="m,l,21600r21600,l21600,xe">
          <v:stroke joinstyle="miter"/>
          <v:path gradientshapeok="t" o:connecttype="rect"/>
        </v:shapetype>
        <v:shape id="_x0000_s1876" type="#_x0000_t202" style="position:absolute;margin-left:198.65pt;margin-top:801.05pt;width:235.7pt;height:9.85pt;z-index:-188743213;mso-wrap-distance-left:5pt;mso-wrap-distance-right:5pt;mso-position-horizontal-relative:page;mso-position-vertical-relative:page" wrapcoords="0 0" filled="f" stroked="f">
          <v:textbox style="mso-next-textbox:#_x0000_s1876;mso-fit-shape-to-text:t" inset="0,0,0,0">
            <w:txbxContent>
              <w:p w14:paraId="682D0FBA" w14:textId="77777777" w:rsidR="004E42D2" w:rsidRDefault="004E42D2">
                <w:pPr>
                  <w:pStyle w:val="Intestazioneopidipagina710"/>
                  <w:shd w:val="clear" w:color="auto" w:fill="auto"/>
                  <w:tabs>
                    <w:tab w:val="right" w:pos="4714"/>
                  </w:tabs>
                  <w:spacing w:line="240" w:lineRule="auto"/>
                </w:pPr>
                <w:r>
                  <w:rPr>
                    <w:rStyle w:val="Intestazioneopidipagina71AngsanaUPC12pt0"/>
                  </w:rPr>
                  <w:t>86</w:t>
                </w:r>
                <w:r>
                  <w:rPr>
                    <w:rStyle w:val="Intestazioneopidipagina71AngsanaUPC12pt0"/>
                  </w:rPr>
                  <w:tab/>
                </w:r>
                <w:r>
                  <w:rPr>
                    <w:rStyle w:val="Intestazioneopidipagina719ptGrassetto"/>
                  </w:rPr>
                  <w:t xml:space="preserve">L </w:t>
                </w:r>
                <w:r>
                  <w:rPr>
                    <w:rStyle w:val="Intestazioneopidipagina71AngsanaUPC12pt"/>
                  </w:rPr>
                  <w:t xml:space="preserve">Lancïen o. </w:t>
                </w:r>
                <w:r>
                  <w:rPr>
                    <w:rStyle w:val="Intestazioneopidipagina7175ptCorsivo"/>
                  </w:rPr>
                  <w:t>corr. d’après B. Un L a été dessíné à la place d’un A.</w:t>
                </w:r>
              </w:p>
            </w:txbxContent>
          </v:textbox>
          <w10:wrap anchorx="page" anchory="page"/>
        </v:shape>
      </w:pict>
    </w:r>
  </w:p>
</w:ftr>
</file>

<file path=word/footer14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DA4664" w14:textId="77777777" w:rsidR="004E42D2" w:rsidRDefault="00000000">
    <w:pPr>
      <w:rPr>
        <w:sz w:val="2"/>
        <w:szCs w:val="2"/>
      </w:rPr>
    </w:pPr>
    <w:r>
      <w:pict w14:anchorId="67AC5041">
        <v:shapetype id="_x0000_t202" coordsize="21600,21600" o:spt="202" path="m,l,21600r21600,l21600,xe">
          <v:stroke joinstyle="miter"/>
          <v:path gradientshapeok="t" o:connecttype="rect"/>
        </v:shapetype>
        <v:shape id="_x0000_s1877" type="#_x0000_t202" style="position:absolute;margin-left:160.95pt;margin-top:801.05pt;width:129.1pt;height:9.85pt;z-index:-188743212;mso-wrap-distance-left:5pt;mso-wrap-distance-right:5pt;mso-position-horizontal-relative:page;mso-position-vertical-relative:page" wrapcoords="0 0" filled="f" stroked="f">
          <v:textbox style="mso-next-textbox:#_x0000_s1877;mso-fit-shape-to-text:t" inset="0,0,0,0">
            <w:txbxContent>
              <w:p w14:paraId="482D0326" w14:textId="77777777" w:rsidR="004E42D2" w:rsidRDefault="004E42D2">
                <w:pPr>
                  <w:pStyle w:val="Intestazioneopidipagina710"/>
                  <w:shd w:val="clear" w:color="auto" w:fill="auto"/>
                  <w:tabs>
                    <w:tab w:val="right" w:pos="2582"/>
                  </w:tabs>
                  <w:spacing w:line="240" w:lineRule="auto"/>
                </w:pPr>
                <w:r>
                  <w:rPr>
                    <w:rStyle w:val="Intestazioneopidipagina716pt"/>
                  </w:rPr>
                  <w:t>85</w:t>
                </w:r>
                <w:r>
                  <w:rPr>
                    <w:rStyle w:val="Intestazioneopidipagina716pt"/>
                  </w:rPr>
                  <w:tab/>
                </w:r>
                <w:r>
                  <w:rPr>
                    <w:rStyle w:val="Intestazioneopidipagina71AngsanaUPC12pt"/>
                  </w:rPr>
                  <w:t xml:space="preserve">a. dite (d </w:t>
                </w:r>
                <w:r>
                  <w:rPr>
                    <w:rStyle w:val="Intestazioneopidipagina7175ptCorsivo"/>
                  </w:rPr>
                  <w:t>expondué) corr. á’après B</w:t>
                </w:r>
              </w:p>
            </w:txbxContent>
          </v:textbox>
          <w10:wrap anchorx="page" anchory="page"/>
        </v:shape>
      </w:pict>
    </w:r>
  </w:p>
</w:ftr>
</file>

<file path=word/footer14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8BB9CA" w14:textId="77777777" w:rsidR="004E42D2" w:rsidRDefault="004E42D2"/>
</w:ftr>
</file>

<file path=word/footer14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284AFF" w14:textId="77777777" w:rsidR="004E42D2" w:rsidRDefault="00000000">
    <w:pPr>
      <w:rPr>
        <w:sz w:val="2"/>
        <w:szCs w:val="2"/>
      </w:rPr>
    </w:pPr>
    <w:r>
      <w:pict w14:anchorId="0F666D12">
        <v:shapetype id="_x0000_t202" coordsize="21600,21600" o:spt="202" path="m,l,21600r21600,l21600,xe">
          <v:stroke joinstyle="miter"/>
          <v:path gradientshapeok="t" o:connecttype="rect"/>
        </v:shapetype>
        <v:shape id="_x0000_s1881" type="#_x0000_t202" style="position:absolute;margin-left:181.75pt;margin-top:801.3pt;width:105.85pt;height:9.35pt;z-index:-188743208;mso-wrap-distance-left:5pt;mso-wrap-distance-right:5pt;mso-position-horizontal-relative:page;mso-position-vertical-relative:page" wrapcoords="0 0" filled="f" stroked="f">
          <v:textbox style="mso-next-textbox:#_x0000_s1881;mso-fit-shape-to-text:t" inset="0,0,0,0">
            <w:txbxContent>
              <w:p w14:paraId="42AC7460" w14:textId="77777777" w:rsidR="004E42D2" w:rsidRDefault="004E42D2">
                <w:pPr>
                  <w:pStyle w:val="Intestazioneopidipagina710"/>
                  <w:shd w:val="clear" w:color="auto" w:fill="auto"/>
                  <w:tabs>
                    <w:tab w:val="right" w:pos="2117"/>
                  </w:tabs>
                  <w:spacing w:line="240" w:lineRule="auto"/>
                </w:pPr>
                <w:r>
                  <w:rPr>
                    <w:rStyle w:val="Intestazioneopidipagina7155pt"/>
                  </w:rPr>
                  <w:t>89</w:t>
                </w:r>
                <w:r>
                  <w:rPr>
                    <w:rStyle w:val="Intestazioneopidipagina7155pt"/>
                  </w:rPr>
                  <w:tab/>
                </w:r>
                <w:r>
                  <w:rPr>
                    <w:rStyle w:val="Intestazioneopidipagina71AngsanaUPC12pt"/>
                  </w:rPr>
                  <w:t xml:space="preserve">e. Cydoriatis </w:t>
                </w:r>
                <w:r>
                  <w:rPr>
                    <w:rStyle w:val="Intestazioneopidipagina7175ptCorsivo"/>
                  </w:rPr>
                  <w:t>corr. d'après B</w:t>
                </w:r>
              </w:p>
            </w:txbxContent>
          </v:textbox>
          <w10:wrap anchorx="page" anchory="page"/>
        </v:shape>
      </w:pict>
    </w: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202BC3" w14:textId="77777777" w:rsidR="004E42D2" w:rsidRDefault="00000000">
    <w:pPr>
      <w:rPr>
        <w:sz w:val="2"/>
        <w:szCs w:val="2"/>
      </w:rPr>
    </w:pPr>
    <w:r>
      <w:pict w14:anchorId="247B07F5">
        <v:shapetype id="_x0000_t202" coordsize="21600,21600" o:spt="202" path="m,l,21600r21600,l21600,xe">
          <v:stroke joinstyle="miter"/>
          <v:path gradientshapeok="t" o:connecttype="rect"/>
        </v:shapetype>
        <v:shape id="_x0000_s1520" type="#_x0000_t202" style="position:absolute;margin-left:492.2pt;margin-top:803.2pt;width:6.25pt;height:5.5pt;z-index:-188743569;mso-wrap-style:none;mso-wrap-distance-left:5pt;mso-wrap-distance-right:5pt;mso-position-horizontal-relative:page;mso-position-vertical-relative:page" wrapcoords="0 0" filled="f" stroked="f">
          <v:textbox style="mso-next-textbox:#_x0000_s1520;mso-fit-shape-to-text:t" inset="0,0,0,0">
            <w:txbxContent>
              <w:p w14:paraId="164B3DCF" w14:textId="77777777" w:rsidR="004E42D2" w:rsidRDefault="004E42D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Georgia10ptNongrassetto"/>
                  </w:rPr>
                  <w:t>1</w:t>
                </w:r>
                <w:r>
                  <w:rPr>
                    <w:rStyle w:val="IntestazioneopidipaginaFrankRuehl17ptNongrassettoSpaziatura-1pt"/>
                  </w:rPr>
                  <w:t>1</w:t>
                </w:r>
              </w:p>
            </w:txbxContent>
          </v:textbox>
          <w10:wrap anchorx="page" anchory="page"/>
        </v:shape>
      </w:pict>
    </w:r>
  </w:p>
</w:ftr>
</file>

<file path=word/footer15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6BFCC3" w14:textId="77777777" w:rsidR="004E42D2" w:rsidRDefault="00000000">
    <w:pPr>
      <w:rPr>
        <w:sz w:val="2"/>
        <w:szCs w:val="2"/>
      </w:rPr>
    </w:pPr>
    <w:r>
      <w:pict w14:anchorId="45402500">
        <v:shapetype id="_x0000_t202" coordsize="21600,21600" o:spt="202" path="m,l,21600r21600,l21600,xe">
          <v:stroke joinstyle="miter"/>
          <v:path gradientshapeok="t" o:connecttype="rect"/>
        </v:shapetype>
        <v:shape id="_x0000_s1883" type="#_x0000_t202" style="position:absolute;margin-left:159.3pt;margin-top:803.9pt;width:5.3pt;height:4.1pt;z-index:-188743206;mso-wrap-style:none;mso-wrap-distance-left:5pt;mso-wrap-distance-right:5pt;mso-position-horizontal-relative:page;mso-position-vertical-relative:page" wrapcoords="0 0" filled="f" stroked="f">
          <v:textbox style="mso-next-textbox:#_x0000_s1883;mso-fit-shape-to-text:t" inset="0,0,0,0">
            <w:txbxContent>
              <w:p w14:paraId="1EBA8F9E" w14:textId="77777777" w:rsidR="004E42D2" w:rsidRDefault="004E42D2">
                <w:pPr>
                  <w:pStyle w:val="Intestazioneopidipagina710"/>
                  <w:shd w:val="clear" w:color="auto" w:fill="auto"/>
                  <w:spacing w:line="240" w:lineRule="auto"/>
                </w:pPr>
                <w:r>
                  <w:rPr>
                    <w:rStyle w:val="Intestazioneopidipagina7155pt"/>
                  </w:rPr>
                  <w:t>87</w:t>
                </w:r>
              </w:p>
            </w:txbxContent>
          </v:textbox>
          <w10:wrap anchorx="page" anchory="page"/>
        </v:shape>
      </w:pict>
    </w:r>
  </w:p>
</w:ftr>
</file>

<file path=word/footer15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102286" w14:textId="77777777" w:rsidR="004E42D2" w:rsidRDefault="00000000">
    <w:pPr>
      <w:rPr>
        <w:sz w:val="2"/>
        <w:szCs w:val="2"/>
      </w:rPr>
    </w:pPr>
    <w:r>
      <w:pict w14:anchorId="581CA44E">
        <v:shapetype id="_x0000_t202" coordsize="21600,21600" o:spt="202" path="m,l,21600r21600,l21600,xe">
          <v:stroke joinstyle="miter"/>
          <v:path gradientshapeok="t" o:connecttype="rect"/>
        </v:shapetype>
        <v:shape id="_x0000_s1886" type="#_x0000_t202" style="position:absolute;margin-left:198.3pt;margin-top:801.3pt;width:109.45pt;height:9.35pt;z-index:-188743203;mso-wrap-distance-left:5pt;mso-wrap-distance-right:5pt;mso-position-horizontal-relative:page;mso-position-vertical-relative:page" wrapcoords="0 0" filled="f" stroked="f">
          <v:textbox style="mso-next-textbox:#_x0000_s1886;mso-fit-shape-to-text:t" inset="0,0,0,0">
            <w:txbxContent>
              <w:p w14:paraId="5EE938CD" w14:textId="77777777" w:rsidR="004E42D2" w:rsidRDefault="004E42D2">
                <w:pPr>
                  <w:pStyle w:val="Intestazioneopidipagina710"/>
                  <w:shd w:val="clear" w:color="auto" w:fill="auto"/>
                  <w:tabs>
                    <w:tab w:val="right" w:pos="2189"/>
                  </w:tabs>
                  <w:spacing w:line="240" w:lineRule="auto"/>
                </w:pPr>
                <w:r>
                  <w:rPr>
                    <w:rStyle w:val="Intestazioneopidipagina7155pt"/>
                  </w:rPr>
                  <w:t>91</w:t>
                </w:r>
                <w:r>
                  <w:rPr>
                    <w:rStyle w:val="Intestazioneopidipagina7155pt"/>
                  </w:rPr>
                  <w:tab/>
                </w:r>
                <w:r>
                  <w:rPr>
                    <w:rStyle w:val="Intestazioneopidipagina71AngsanaUPC12pt"/>
                  </w:rPr>
                  <w:t xml:space="preserve">s. pporront 1. </w:t>
                </w:r>
                <w:r>
                  <w:rPr>
                    <w:rStyle w:val="Intestazioneopidipagina7175ptCorsivo"/>
                  </w:rPr>
                  <w:t>corr. d’après B</w:t>
                </w:r>
              </w:p>
            </w:txbxContent>
          </v:textbox>
          <w10:wrap anchorx="page" anchory="page"/>
        </v:shape>
      </w:pict>
    </w:r>
  </w:p>
</w:ftr>
</file>

<file path=word/footer15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A56BAA" w14:textId="77777777" w:rsidR="004E42D2" w:rsidRDefault="004E42D2"/>
</w:ftr>
</file>

<file path=word/footer15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A9BABD" w14:textId="77777777" w:rsidR="004E42D2" w:rsidRDefault="00000000">
    <w:pPr>
      <w:rPr>
        <w:sz w:val="2"/>
        <w:szCs w:val="2"/>
      </w:rPr>
    </w:pPr>
    <w:r>
      <w:pict w14:anchorId="461BE0C1">
        <v:shapetype id="_x0000_t202" coordsize="21600,21600" o:spt="202" path="m,l,21600r21600,l21600,xe">
          <v:stroke joinstyle="miter"/>
          <v:path gradientshapeok="t" o:connecttype="rect"/>
        </v:shapetype>
        <v:shape id="_x0000_s1888" type="#_x0000_t202" style="position:absolute;margin-left:183.3pt;margin-top:801.3pt;width:86.9pt;height:9.35pt;z-index:-188743201;mso-wrap-distance-left:5pt;mso-wrap-distance-right:5pt;mso-position-horizontal-relative:page;mso-position-vertical-relative:page" wrapcoords="0 0" filled="f" stroked="f">
          <v:textbox style="mso-next-textbox:#_x0000_s1888;mso-fit-shape-to-text:t" inset="0,0,0,0">
            <w:txbxContent>
              <w:p w14:paraId="2E4C3FD9" w14:textId="77777777" w:rsidR="004E42D2" w:rsidRDefault="004E42D2">
                <w:pPr>
                  <w:pStyle w:val="Intestazioneopidipagina710"/>
                  <w:shd w:val="clear" w:color="auto" w:fill="auto"/>
                  <w:tabs>
                    <w:tab w:val="right" w:pos="1738"/>
                  </w:tabs>
                  <w:spacing w:line="240" w:lineRule="auto"/>
                </w:pPr>
                <w:r>
                  <w:rPr>
                    <w:rStyle w:val="Intestazioneopidipagina7155pt"/>
                  </w:rPr>
                  <w:t>90</w:t>
                </w:r>
                <w:r>
                  <w:rPr>
                    <w:rStyle w:val="Intestazioneopidipagina7155pt"/>
                  </w:rPr>
                  <w:tab/>
                </w:r>
                <w:r>
                  <w:rPr>
                    <w:rStyle w:val="Intestazioneopidipagina71AngsanaUPC12pt"/>
                  </w:rPr>
                  <w:t xml:space="preserve">Brus s. </w:t>
                </w:r>
                <w:r>
                  <w:rPr>
                    <w:rStyle w:val="Intestazioneopidipagina7175ptCorsivo"/>
                  </w:rPr>
                  <w:t>corr, d'après B</w:t>
                </w:r>
              </w:p>
            </w:txbxContent>
          </v:textbox>
          <w10:wrap anchorx="page" anchory="page"/>
        </v:shape>
      </w:pict>
    </w:r>
  </w:p>
</w:ftr>
</file>

<file path=word/footer15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E9E07B" w14:textId="77777777" w:rsidR="004E42D2" w:rsidRDefault="00000000">
    <w:pPr>
      <w:rPr>
        <w:sz w:val="2"/>
        <w:szCs w:val="2"/>
      </w:rPr>
    </w:pPr>
    <w:r>
      <w:pict w14:anchorId="1FE338D0">
        <v:shapetype id="_x0000_t202" coordsize="21600,21600" o:spt="202" path="m,l,21600r21600,l21600,xe">
          <v:stroke joinstyle="miter"/>
          <v:path gradientshapeok="t" o:connecttype="rect"/>
        </v:shapetype>
        <v:shape id="_x0000_s1891" type="#_x0000_t202" style="position:absolute;margin-left:192.85pt;margin-top:801.15pt;width:100.1pt;height:9.6pt;z-index:-188743198;mso-wrap-distance-left:5pt;mso-wrap-distance-right:5pt;mso-position-horizontal-relative:page;mso-position-vertical-relative:page" wrapcoords="0 0" filled="f" stroked="f">
          <v:textbox style="mso-next-textbox:#_x0000_s1891;mso-fit-shape-to-text:t" inset="0,0,0,0">
            <w:txbxContent>
              <w:p w14:paraId="6368098B" w14:textId="77777777" w:rsidR="004E42D2" w:rsidRDefault="004E42D2">
                <w:pPr>
                  <w:pStyle w:val="Intestazioneopidipagina710"/>
                  <w:shd w:val="clear" w:color="auto" w:fill="auto"/>
                  <w:tabs>
                    <w:tab w:val="right" w:pos="2002"/>
                  </w:tabs>
                  <w:spacing w:line="240" w:lineRule="auto"/>
                </w:pPr>
                <w:r>
                  <w:rPr>
                    <w:rStyle w:val="Intestazioneopidipagina71AngsanaUPC10pt"/>
                  </w:rPr>
                  <w:t>95</w:t>
                </w:r>
                <w:r>
                  <w:rPr>
                    <w:rStyle w:val="Intestazioneopidipagina71AngsanaUPC10pt"/>
                  </w:rPr>
                  <w:tab/>
                </w:r>
                <w:r>
                  <w:rPr>
                    <w:rStyle w:val="Intestazioneopidipagina71AngsanaUPC12pt"/>
                  </w:rPr>
                  <w:t xml:space="preserve">o. perdu 1. </w:t>
                </w:r>
                <w:r>
                  <w:rPr>
                    <w:rStyle w:val="Intestazioneopidipagina7175ptCorsivo"/>
                  </w:rPr>
                  <w:t>corr. â’après B</w:t>
                </w:r>
              </w:p>
            </w:txbxContent>
          </v:textbox>
          <w10:wrap anchorx="page" anchory="page"/>
        </v:shape>
      </w:pict>
    </w:r>
  </w:p>
</w:ftr>
</file>

<file path=word/footer15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A51827" w14:textId="77777777" w:rsidR="004E42D2" w:rsidRDefault="004E42D2"/>
</w:ftr>
</file>

<file path=word/footer15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114F6E" w14:textId="77777777" w:rsidR="004E42D2" w:rsidRDefault="00000000">
    <w:pPr>
      <w:rPr>
        <w:sz w:val="2"/>
        <w:szCs w:val="2"/>
      </w:rPr>
    </w:pPr>
    <w:r>
      <w:pict w14:anchorId="56F7F53F">
        <v:shapetype id="_x0000_t202" coordsize="21600,21600" o:spt="202" path="m,l,21600r21600,l21600,xe">
          <v:stroke joinstyle="miter"/>
          <v:path gradientshapeok="t" o:connecttype="rect"/>
        </v:shapetype>
        <v:shape id="_x0000_s1895" type="#_x0000_t202" style="position:absolute;margin-left:161.2pt;margin-top:801.3pt;width:106.55pt;height:9.35pt;z-index:-188743194;mso-wrap-distance-left:5pt;mso-wrap-distance-right:5pt;mso-position-horizontal-relative:page;mso-position-vertical-relative:page" wrapcoords="0 0" filled="f" stroked="f">
          <v:textbox style="mso-next-textbox:#_x0000_s1895;mso-fit-shape-to-text:t" inset="0,0,0,0">
            <w:txbxContent>
              <w:p w14:paraId="4D12CCF0" w14:textId="77777777" w:rsidR="004E42D2" w:rsidRDefault="004E42D2">
                <w:pPr>
                  <w:pStyle w:val="Intestazioneopidipagina710"/>
                  <w:shd w:val="clear" w:color="auto" w:fill="auto"/>
                  <w:tabs>
                    <w:tab w:val="right" w:pos="2131"/>
                  </w:tabs>
                  <w:spacing w:line="240" w:lineRule="auto"/>
                </w:pPr>
                <w:r>
                  <w:rPr>
                    <w:rStyle w:val="Intestazioneopidipagina7155pt"/>
                  </w:rPr>
                  <w:t>98</w:t>
                </w:r>
                <w:r>
                  <w:rPr>
                    <w:rStyle w:val="Intestazioneopidipagina7155pt"/>
                  </w:rPr>
                  <w:tab/>
                </w:r>
                <w:r>
                  <w:rPr>
                    <w:rStyle w:val="Intestazioneopidipagina71AngsanaUPC12pt"/>
                  </w:rPr>
                  <w:t xml:space="preserve">s. ostrument </w:t>
                </w:r>
                <w:r>
                  <w:rPr>
                    <w:rStyle w:val="Intestazioneopidipagina71AngsanaUPC95ptCorsivo"/>
                  </w:rPr>
                  <w:t>corr. d’après B</w:t>
                </w:r>
              </w:p>
            </w:txbxContent>
          </v:textbox>
          <w10:wrap anchorx="page" anchory="page"/>
        </v:shape>
      </w:pict>
    </w:r>
  </w:p>
</w:ftr>
</file>

<file path=word/footer15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330898" w14:textId="77777777" w:rsidR="004E42D2" w:rsidRDefault="00000000">
    <w:pPr>
      <w:rPr>
        <w:sz w:val="2"/>
        <w:szCs w:val="2"/>
      </w:rPr>
    </w:pPr>
    <w:r>
      <w:pict w14:anchorId="018850FA">
        <v:shapetype id="_x0000_t202" coordsize="21600,21600" o:spt="202" path="m,l,21600r21600,l21600,xe">
          <v:stroke joinstyle="miter"/>
          <v:path gradientshapeok="t" o:connecttype="rect"/>
        </v:shapetype>
        <v:shape id="_x0000_s1896" type="#_x0000_t202" style="position:absolute;margin-left:162.4pt;margin-top:801.15pt;width:101.05pt;height:9.6pt;z-index:-188743193;mso-wrap-distance-left:5pt;mso-wrap-distance-right:5pt;mso-position-horizontal-relative:page;mso-position-vertical-relative:page" wrapcoords="0 0" filled="f" stroked="f">
          <v:textbox style="mso-next-textbox:#_x0000_s1896;mso-fit-shape-to-text:t" inset="0,0,0,0">
            <w:txbxContent>
              <w:p w14:paraId="53F44E4A" w14:textId="77777777" w:rsidR="004E42D2" w:rsidRDefault="004E42D2">
                <w:pPr>
                  <w:pStyle w:val="Intestazioneopidipagina710"/>
                  <w:shd w:val="clear" w:color="auto" w:fill="auto"/>
                  <w:tabs>
                    <w:tab w:val="right" w:pos="2021"/>
                  </w:tabs>
                  <w:spacing w:line="240" w:lineRule="auto"/>
                </w:pPr>
                <w:r>
                  <w:rPr>
                    <w:rStyle w:val="Intestazioneopidipagina71AngsanaUPC10pt"/>
                  </w:rPr>
                  <w:t>97</w:t>
                </w:r>
                <w:r>
                  <w:rPr>
                    <w:rStyle w:val="Intestazioneopidipagina71AngsanaUPC10pt"/>
                  </w:rPr>
                  <w:tab/>
                </w:r>
                <w:r>
                  <w:rPr>
                    <w:rStyle w:val="Intestazioneopidipagina71AngsanaUPC11pt"/>
                  </w:rPr>
                  <w:t xml:space="preserve">L. roïnes e. </w:t>
                </w:r>
                <w:r>
                  <w:rPr>
                    <w:rStyle w:val="Intestazioneopidipagina71AngsanaUPC95ptCorsivo"/>
                  </w:rPr>
                  <w:t>corr. d'après B</w:t>
                </w:r>
              </w:p>
            </w:txbxContent>
          </v:textbox>
          <w10:wrap anchorx="page" anchory="page"/>
        </v:shape>
      </w:pict>
    </w:r>
  </w:p>
</w:ftr>
</file>

<file path=word/footer15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81C34A" w14:textId="77777777" w:rsidR="004E42D2" w:rsidRDefault="00000000">
    <w:pPr>
      <w:rPr>
        <w:sz w:val="2"/>
        <w:szCs w:val="2"/>
      </w:rPr>
    </w:pPr>
    <w:r>
      <w:pict w14:anchorId="72C74842">
        <v:shapetype id="_x0000_t202" coordsize="21600,21600" o:spt="202" path="m,l,21600r21600,l21600,xe">
          <v:stroke joinstyle="miter"/>
          <v:path gradientshapeok="t" o:connecttype="rect"/>
        </v:shapetype>
        <v:shape id="_x0000_s1898" type="#_x0000_t202" style="position:absolute;margin-left:214.6pt;margin-top:801.9pt;width:87.1pt;height:8.15pt;z-index:-188743191;mso-wrap-distance-left:5pt;mso-wrap-distance-right:5pt;mso-position-horizontal-relative:page;mso-position-vertical-relative:page" wrapcoords="0 0" filled="f" stroked="f">
          <v:textbox style="mso-next-textbox:#_x0000_s1898;mso-fit-shape-to-text:t" inset="0,0,0,0">
            <w:txbxContent>
              <w:p w14:paraId="08F69108" w14:textId="77777777" w:rsidR="004E42D2" w:rsidRDefault="004E42D2">
                <w:pPr>
                  <w:pStyle w:val="Intestazioneopidipagina710"/>
                  <w:shd w:val="clear" w:color="auto" w:fill="auto"/>
                  <w:tabs>
                    <w:tab w:val="right" w:pos="1742"/>
                  </w:tabs>
                  <w:spacing w:line="240" w:lineRule="auto"/>
                </w:pPr>
                <w:r>
                  <w:rPr>
                    <w:rStyle w:val="Intestazioneopidipagina716pt"/>
                  </w:rPr>
                  <w:t>96</w:t>
                </w:r>
                <w:r>
                  <w:rPr>
                    <w:rStyle w:val="Intestazioneopidipagina716pt"/>
                  </w:rPr>
                  <w:tab/>
                </w:r>
                <w:r>
                  <w:rPr>
                    <w:rStyle w:val="Intestazioneopidipagina71AngsanaUPC11pt"/>
                  </w:rPr>
                  <w:t xml:space="preserve">t. ont f. </w:t>
                </w:r>
                <w:r>
                  <w:rPr>
                    <w:rStyle w:val="Intestazioneopidipagina71AngsanaUPC95ptCorsivo"/>
                  </w:rPr>
                  <w:t>corr. d’après B</w:t>
                </w:r>
              </w:p>
            </w:txbxContent>
          </v:textbox>
          <w10:wrap anchorx="page" anchory="page"/>
        </v:shape>
      </w:pict>
    </w:r>
  </w:p>
</w:ftr>
</file>

<file path=word/footer15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EF9062" w14:textId="77777777" w:rsidR="004E42D2" w:rsidRDefault="004E42D2"/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2742AC" w14:textId="77777777" w:rsidR="004E42D2" w:rsidRDefault="004E42D2"/>
</w:ftr>
</file>

<file path=word/footer16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A03871" w14:textId="77777777" w:rsidR="004E42D2" w:rsidRDefault="00000000">
    <w:pPr>
      <w:rPr>
        <w:sz w:val="2"/>
        <w:szCs w:val="2"/>
      </w:rPr>
    </w:pPr>
    <w:r>
      <w:pict w14:anchorId="46A11CCB">
        <v:shapetype id="_x0000_t202" coordsize="21600,21600" o:spt="202" path="m,l,21600r21600,l21600,xe">
          <v:stroke joinstyle="miter"/>
          <v:path gradientshapeok="t" o:connecttype="rect"/>
        </v:shapetype>
        <v:shape id="_x0000_s1901" type="#_x0000_t202" style="position:absolute;margin-left:176.65pt;margin-top:801.05pt;width:96.95pt;height:9.85pt;z-index:-188743188;mso-wrap-distance-left:5pt;mso-wrap-distance-right:5pt;mso-position-horizontal-relative:page;mso-position-vertical-relative:page" wrapcoords="0 0" filled="f" stroked="f">
          <v:textbox style="mso-next-textbox:#_x0000_s1901;mso-fit-shape-to-text:t" inset="0,0,0,0">
            <w:txbxContent>
              <w:p w14:paraId="2E42A588" w14:textId="77777777" w:rsidR="004E42D2" w:rsidRDefault="004E42D2">
                <w:pPr>
                  <w:pStyle w:val="Intestazioneopidipagina710"/>
                  <w:shd w:val="clear" w:color="auto" w:fill="auto"/>
                  <w:tabs>
                    <w:tab w:val="right" w:pos="1939"/>
                  </w:tabs>
                  <w:spacing w:line="240" w:lineRule="auto"/>
                </w:pPr>
                <w:r>
                  <w:rPr>
                    <w:rStyle w:val="Intestazioneopidipagina7155pt"/>
                  </w:rPr>
                  <w:t>100</w:t>
                </w:r>
                <w:r>
                  <w:rPr>
                    <w:rStyle w:val="Intestazioneopidipagina7155pt"/>
                  </w:rPr>
                  <w:tab/>
                </w:r>
                <w:r>
                  <w:rPr>
                    <w:rStyle w:val="Intestazioneopidipagina71AngsanaUPC11pt"/>
                  </w:rPr>
                  <w:t xml:space="preserve">p. maint t. </w:t>
                </w:r>
                <w:r>
                  <w:rPr>
                    <w:rStyle w:val="Intestazioneopidipagina71AngsanaUPC95ptCorsivo"/>
                  </w:rPr>
                  <w:t>corr. á’après B</w:t>
                </w:r>
              </w:p>
            </w:txbxContent>
          </v:textbox>
          <w10:wrap anchorx="page" anchory="page"/>
        </v:shape>
      </w:pict>
    </w:r>
  </w:p>
</w:ftr>
</file>

<file path=word/footer16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98C196" w14:textId="77777777" w:rsidR="004E42D2" w:rsidRDefault="004E42D2"/>
</w:ftr>
</file>

<file path=word/footer16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A1F838" w14:textId="77777777" w:rsidR="004E42D2" w:rsidRDefault="004E42D2"/>
</w:ftr>
</file>

<file path=word/footer16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628F32" w14:textId="77777777" w:rsidR="004E42D2" w:rsidRDefault="00000000">
    <w:pPr>
      <w:rPr>
        <w:sz w:val="2"/>
        <w:szCs w:val="2"/>
      </w:rPr>
    </w:pPr>
    <w:r>
      <w:pict w14:anchorId="538FB382">
        <v:shapetype id="_x0000_t202" coordsize="21600,21600" o:spt="202" path="m,l,21600r21600,l21600,xe">
          <v:stroke joinstyle="miter"/>
          <v:path gradientshapeok="t" o:connecttype="rect"/>
        </v:shapetype>
        <v:shape id="_x0000_s1907" type="#_x0000_t202" style="position:absolute;margin-left:183.35pt;margin-top:801.75pt;width:88.1pt;height:8.4pt;z-index:-188743182;mso-wrap-style:none;mso-wrap-distance-left:5pt;mso-wrap-distance-right:5pt;mso-position-horizontal-relative:page;mso-position-vertical-relative:page" wrapcoords="0 0" filled="f" stroked="f">
          <v:textbox style="mso-next-textbox:#_x0000_s1907;mso-fit-shape-to-text:t" inset="0,0,0,0">
            <w:txbxContent>
              <w:p w14:paraId="1F7423AE" w14:textId="77777777" w:rsidR="004E42D2" w:rsidRDefault="004E42D2">
                <w:pPr>
                  <w:pStyle w:val="Intestazioneopidipagina710"/>
                  <w:shd w:val="clear" w:color="auto" w:fill="auto"/>
                  <w:spacing w:line="240" w:lineRule="auto"/>
                </w:pPr>
                <w:r>
                  <w:rPr>
                    <w:rStyle w:val="Intestazioneopidipagina71AngsanaUPC11pt"/>
                  </w:rPr>
                  <w:t xml:space="preserve">i. oront. d. </w:t>
                </w:r>
                <w:r>
                  <w:rPr>
                    <w:rStyle w:val="Intestazioneopidipagina71AngsanaUPC95ptCorsivo"/>
                  </w:rPr>
                  <w:t>corr. d’après B</w:t>
                </w:r>
              </w:p>
            </w:txbxContent>
          </v:textbox>
          <w10:wrap anchorx="page" anchory="page"/>
        </v:shape>
      </w:pict>
    </w:r>
  </w:p>
</w:ftr>
</file>

<file path=word/footer16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193630" w14:textId="77777777" w:rsidR="004E42D2" w:rsidRDefault="00000000">
    <w:pPr>
      <w:rPr>
        <w:sz w:val="2"/>
        <w:szCs w:val="2"/>
      </w:rPr>
    </w:pPr>
    <w:r>
      <w:pict w14:anchorId="4AE65ED6">
        <v:shapetype id="_x0000_t202" coordsize="21600,21600" o:spt="202" path="m,l,21600r21600,l21600,xe">
          <v:stroke joinstyle="miter"/>
          <v:path gradientshapeok="t" o:connecttype="rect"/>
        </v:shapetype>
        <v:shape id="_x0000_s1908" type="#_x0000_t202" style="position:absolute;margin-left:183.35pt;margin-top:801.75pt;width:88.1pt;height:8.4pt;z-index:-188743181;mso-wrap-style:none;mso-wrap-distance-left:5pt;mso-wrap-distance-right:5pt;mso-position-horizontal-relative:page;mso-position-vertical-relative:page" wrapcoords="0 0" filled="f" stroked="f">
          <v:textbox style="mso-next-textbox:#_x0000_s1908;mso-fit-shape-to-text:t" inset="0,0,0,0">
            <w:txbxContent>
              <w:p w14:paraId="49B127A0" w14:textId="77777777" w:rsidR="004E42D2" w:rsidRDefault="004E42D2">
                <w:pPr>
                  <w:pStyle w:val="Intestazioneopidipagina710"/>
                  <w:shd w:val="clear" w:color="auto" w:fill="auto"/>
                  <w:spacing w:line="240" w:lineRule="auto"/>
                </w:pPr>
                <w:r>
                  <w:rPr>
                    <w:rStyle w:val="Intestazioneopidipagina71AngsanaUPC11pt"/>
                  </w:rPr>
                  <w:t xml:space="preserve">i. oront. d. </w:t>
                </w:r>
                <w:r>
                  <w:rPr>
                    <w:rStyle w:val="Intestazioneopidipagina71AngsanaUPC95ptCorsivo"/>
                  </w:rPr>
                  <w:t>corr. d’après B</w:t>
                </w:r>
              </w:p>
            </w:txbxContent>
          </v:textbox>
          <w10:wrap anchorx="page" anchory="page"/>
        </v:shape>
      </w:pict>
    </w:r>
  </w:p>
</w:ftr>
</file>

<file path=word/footer16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BC5AE9" w14:textId="77777777" w:rsidR="004E42D2" w:rsidRDefault="004E42D2"/>
</w:ftr>
</file>

<file path=word/footer16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EEB8D3" w14:textId="77777777" w:rsidR="004E42D2" w:rsidRDefault="004E42D2"/>
</w:ftr>
</file>

<file path=word/footer16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1B4AF7" w14:textId="77777777" w:rsidR="004E42D2" w:rsidRDefault="00000000">
    <w:pPr>
      <w:rPr>
        <w:sz w:val="2"/>
        <w:szCs w:val="2"/>
      </w:rPr>
    </w:pPr>
    <w:r>
      <w:pict w14:anchorId="106877EE">
        <v:shapetype id="_x0000_t202" coordsize="21600,21600" o:spt="202" path="m,l,21600r21600,l21600,xe">
          <v:stroke joinstyle="miter"/>
          <v:path gradientshapeok="t" o:connecttype="rect"/>
        </v:shapetype>
        <v:shape id="_x0000_s1914" type="#_x0000_t202" style="position:absolute;margin-left:194pt;margin-top:801.3pt;width:75.6pt;height:9.35pt;z-index:-188743175;mso-wrap-style:none;mso-wrap-distance-left:5pt;mso-wrap-distance-right:5pt;mso-position-horizontal-relative:page;mso-position-vertical-relative:page" wrapcoords="0 0" filled="f" stroked="f">
          <v:textbox style="mso-next-textbox:#_x0000_s1914;mso-fit-shape-to-text:t" inset="0,0,0,0">
            <w:txbxContent>
              <w:p w14:paraId="6C3DB216" w14:textId="77777777" w:rsidR="004E42D2" w:rsidRDefault="004E42D2">
                <w:pPr>
                  <w:pStyle w:val="Intestazioneopidipagina710"/>
                  <w:shd w:val="clear" w:color="auto" w:fill="auto"/>
                  <w:spacing w:line="240" w:lineRule="auto"/>
                </w:pPr>
                <w:r>
                  <w:rPr>
                    <w:rStyle w:val="Intestazioneopidipagina71AngsanaUPC11pt"/>
                    <w:vertAlign w:val="superscript"/>
                  </w:rPr>
                  <w:t>102</w:t>
                </w:r>
                <w:r>
                  <w:rPr>
                    <w:rStyle w:val="Intestazioneopidipagina71AngsanaUPC11pt"/>
                  </w:rPr>
                  <w:t xml:space="preserve"> lé 1. </w:t>
                </w:r>
                <w:r>
                  <w:rPr>
                    <w:rStyle w:val="Intestazioneopidipagina71AngsanaUPC95ptCorsivo"/>
                  </w:rPr>
                  <w:t>corr. d’après B</w:t>
                </w:r>
              </w:p>
            </w:txbxContent>
          </v:textbox>
          <w10:wrap anchorx="page" anchory="page"/>
        </v:shape>
      </w:pict>
    </w:r>
  </w:p>
</w:ftr>
</file>

<file path=word/footer16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3D5C32" w14:textId="77777777" w:rsidR="004E42D2" w:rsidRDefault="00000000">
    <w:pPr>
      <w:rPr>
        <w:sz w:val="2"/>
        <w:szCs w:val="2"/>
      </w:rPr>
    </w:pPr>
    <w:r>
      <w:pict w14:anchorId="1C4FC070">
        <v:shapetype id="_x0000_t202" coordsize="21600,21600" o:spt="202" path="m,l,21600r21600,l21600,xe">
          <v:stroke joinstyle="miter"/>
          <v:path gradientshapeok="t" o:connecttype="rect"/>
        </v:shapetype>
        <v:shape id="_x0000_s1918" type="#_x0000_t202" style="position:absolute;margin-left:207.5pt;margin-top:801.4pt;width:96pt;height:9.1pt;z-index:-188743171;mso-wrap-style:none;mso-wrap-distance-left:5pt;mso-wrap-distance-right:5pt;mso-position-horizontal-relative:page;mso-position-vertical-relative:page" wrapcoords="0 0" filled="f" stroked="f">
          <v:textbox style="mso-next-textbox:#_x0000_s1918;mso-fit-shape-to-text:t" inset="0,0,0,0">
            <w:txbxContent>
              <w:p w14:paraId="2C92450C" w14:textId="77777777" w:rsidR="004E42D2" w:rsidRDefault="004E42D2">
                <w:pPr>
                  <w:pStyle w:val="Intestazioneopidipagina710"/>
                  <w:shd w:val="clear" w:color="auto" w:fill="auto"/>
                  <w:spacing w:line="240" w:lineRule="auto"/>
                </w:pPr>
                <w:r>
                  <w:rPr>
                    <w:vertAlign w:val="superscript"/>
                  </w:rPr>
                  <w:t>105</w:t>
                </w:r>
                <w:r>
                  <w:t xml:space="preserve"> a assauder </w:t>
                </w:r>
                <w:r>
                  <w:rPr>
                    <w:rStyle w:val="Intestazioneopidipagina71BookAntiquaCorsivo"/>
                  </w:rPr>
                  <w:t>corr. d’après B</w:t>
                </w:r>
              </w:p>
            </w:txbxContent>
          </v:textbox>
          <w10:wrap anchorx="page" anchory="page"/>
        </v:shape>
      </w:pict>
    </w:r>
  </w:p>
</w:ftr>
</file>

<file path=word/footer16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C705DF" w14:textId="77777777" w:rsidR="004E42D2" w:rsidRDefault="00000000">
    <w:pPr>
      <w:rPr>
        <w:sz w:val="2"/>
        <w:szCs w:val="2"/>
      </w:rPr>
    </w:pPr>
    <w:r>
      <w:pict w14:anchorId="34465E20">
        <v:shapetype id="_x0000_t202" coordsize="21600,21600" o:spt="202" path="m,l,21600r21600,l21600,xe">
          <v:stroke joinstyle="miter"/>
          <v:path gradientshapeok="t" o:connecttype="rect"/>
        </v:shapetype>
        <v:shape id="_x0000_s1920" type="#_x0000_t202" style="position:absolute;margin-left:174.35pt;margin-top:801.05pt;width:134.4pt;height:9.85pt;z-index:-188743169;mso-wrap-distance-left:5pt;mso-wrap-distance-right:5pt;mso-position-horizontal-relative:page;mso-position-vertical-relative:page" wrapcoords="0 0" filled="f" stroked="f">
          <v:textbox style="mso-next-textbox:#_x0000_s1920;mso-fit-shape-to-text:t" inset="0,0,0,0">
            <w:txbxContent>
              <w:p w14:paraId="38FBB261" w14:textId="77777777" w:rsidR="004E42D2" w:rsidRDefault="004E42D2">
                <w:pPr>
                  <w:pStyle w:val="Intestazioneopidipagina710"/>
                  <w:shd w:val="clear" w:color="auto" w:fill="auto"/>
                  <w:tabs>
                    <w:tab w:val="right" w:pos="2688"/>
                  </w:tabs>
                  <w:spacing w:line="240" w:lineRule="auto"/>
                </w:pPr>
                <w:r>
                  <w:rPr>
                    <w:rStyle w:val="Intestazioneopidipagina71AngsanaUPC10pt"/>
                  </w:rPr>
                  <w:t>104</w:t>
                </w:r>
                <w:r>
                  <w:rPr>
                    <w:rStyle w:val="Intestazioneopidipagina71AngsanaUPC10pt"/>
                  </w:rPr>
                  <w:tab/>
                </w:r>
                <w:r>
                  <w:rPr>
                    <w:rStyle w:val="Intestazioneopidipagina71AngsanaUPC11pt"/>
                  </w:rPr>
                  <w:t xml:space="preserve">il </w:t>
                </w:r>
                <w:r>
                  <w:rPr>
                    <w:rStyle w:val="Intestazioneopidipagina71AngsanaUPC95ptCorsivo"/>
                  </w:rPr>
                  <w:t>manque devant</w:t>
                </w:r>
                <w:r>
                  <w:rPr>
                    <w:rStyle w:val="Intestazioneopidipagina71AngsanaUPC11pt"/>
                  </w:rPr>
                  <w:t xml:space="preserve"> vos, </w:t>
                </w:r>
                <w:r>
                  <w:rPr>
                    <w:rStyle w:val="Intestazioneopidipagina71AngsanaUPC95ptCorsivo"/>
                  </w:rPr>
                  <w:t>corr. d’après B</w:t>
                </w:r>
              </w:p>
            </w:txbxContent>
          </v:textbox>
          <w10:wrap anchorx="page" anchory="page"/>
        </v:shape>
      </w:pict>
    </w:r>
  </w:p>
</w:ftr>
</file>

<file path=word/footer1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3D31E4" w14:textId="77777777" w:rsidR="004E42D2" w:rsidRDefault="00000000">
    <w:pPr>
      <w:rPr>
        <w:sz w:val="2"/>
        <w:szCs w:val="2"/>
      </w:rPr>
    </w:pPr>
    <w:r>
      <w:pict w14:anchorId="0998A2FF">
        <v:shapetype id="_x0000_t202" coordsize="21600,21600" o:spt="202" path="m,l,21600r21600,l21600,xe">
          <v:stroke joinstyle="miter"/>
          <v:path gradientshapeok="t" o:connecttype="rect"/>
        </v:shapetype>
        <v:shape id="_x0000_s1537" type="#_x0000_t202" style="position:absolute;margin-left:402.5pt;margin-top:803.45pt;width:6pt;height:5.05pt;z-index:-188743552;mso-wrap-style:none;mso-wrap-distance-left:5pt;mso-wrap-distance-right:5pt;mso-position-horizontal-relative:page;mso-position-vertical-relative:page" wrapcoords="0 0" filled="f" stroked="f">
          <v:textbox style="mso-next-textbox:#_x0000_s1537;mso-fit-shape-to-text:t" inset="0,0,0,0">
            <w:txbxContent>
              <w:p w14:paraId="43696B1D" w14:textId="77777777" w:rsidR="004E42D2" w:rsidRDefault="004E42D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CordiaUPC95ptNongrassettoSpaziatura0pt"/>
                  </w:rPr>
                  <w:t>13</w:t>
                </w:r>
              </w:p>
            </w:txbxContent>
          </v:textbox>
          <w10:wrap anchorx="page" anchory="page"/>
        </v:shape>
      </w:pict>
    </w:r>
  </w:p>
</w:ftr>
</file>

<file path=word/footer17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941A06" w14:textId="77777777" w:rsidR="004E42D2" w:rsidRDefault="004E42D2"/>
</w:ftr>
</file>

<file path=word/footer17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6DCB02" w14:textId="77777777" w:rsidR="004E42D2" w:rsidRDefault="004E42D2"/>
</w:ftr>
</file>

<file path=word/footer17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2628B9" w14:textId="77777777" w:rsidR="004E42D2" w:rsidRDefault="00000000">
    <w:pPr>
      <w:rPr>
        <w:sz w:val="2"/>
        <w:szCs w:val="2"/>
      </w:rPr>
    </w:pPr>
    <w:r>
      <w:pict w14:anchorId="18FB3602">
        <v:shapetype id="_x0000_t202" coordsize="21600,21600" o:spt="202" path="m,l,21600r21600,l21600,xe">
          <v:stroke joinstyle="miter"/>
          <v:path gradientshapeok="t" o:connecttype="rect"/>
        </v:shapetype>
        <v:shape id="_x0000_s1944" type="#_x0000_t202" style="position:absolute;margin-left:186.35pt;margin-top:801.3pt;width:87.1pt;height:9.35pt;z-index:-188743145;mso-wrap-style:none;mso-wrap-distance-left:5pt;mso-wrap-distance-right:5pt;mso-position-horizontal-relative:page;mso-position-vertical-relative:page" wrapcoords="0 0" filled="f" stroked="f">
          <v:textbox style="mso-next-textbox:#_x0000_s1944;mso-fit-shape-to-text:t" inset="0,0,0,0">
            <w:txbxContent>
              <w:p w14:paraId="0097713D" w14:textId="77777777" w:rsidR="004E42D2" w:rsidRDefault="004E42D2">
                <w:pPr>
                  <w:pStyle w:val="Intestazioneopidipagina710"/>
                  <w:shd w:val="clear" w:color="auto" w:fill="auto"/>
                  <w:spacing w:line="240" w:lineRule="auto"/>
                </w:pPr>
                <w:r>
                  <w:rPr>
                    <w:rStyle w:val="Intestazioneopidipagina71AngsanaUPC11pt"/>
                    <w:vertAlign w:val="superscript"/>
                  </w:rPr>
                  <w:t>125</w:t>
                </w:r>
                <w:r>
                  <w:rPr>
                    <w:rStyle w:val="Intestazioneopidipagina71AngsanaUPC11pt"/>
                  </w:rPr>
                  <w:t xml:space="preserve"> 1. chief </w:t>
                </w:r>
                <w:r>
                  <w:rPr>
                    <w:rStyle w:val="Intestazioneopidipagina71AngsanaUPC95ptCorsivo"/>
                  </w:rPr>
                  <w:t>carr. d’après B</w:t>
                </w:r>
              </w:p>
            </w:txbxContent>
          </v:textbox>
          <w10:wrap anchorx="page" anchory="page"/>
        </v:shape>
      </w:pict>
    </w:r>
  </w:p>
</w:ftr>
</file>

<file path=word/footer17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B6918B" w14:textId="77777777" w:rsidR="004E42D2" w:rsidRDefault="00000000">
    <w:pPr>
      <w:rPr>
        <w:sz w:val="2"/>
        <w:szCs w:val="2"/>
      </w:rPr>
    </w:pPr>
    <w:r>
      <w:pict w14:anchorId="7853B607">
        <v:shapetype id="_x0000_t202" coordsize="21600,21600" o:spt="202" path="m,l,21600r21600,l21600,xe">
          <v:stroke joinstyle="miter"/>
          <v:path gradientshapeok="t" o:connecttype="rect"/>
        </v:shapetype>
        <v:shape id="_x0000_s1945" type="#_x0000_t202" style="position:absolute;margin-left:188.75pt;margin-top:801.15pt;width:98.4pt;height:9.6pt;z-index:-188743144;mso-wrap-distance-left:5pt;mso-wrap-distance-right:5pt;mso-position-horizontal-relative:page;mso-position-vertical-relative:page" wrapcoords="0 0" filled="f" stroked="f">
          <v:textbox style="mso-next-textbox:#_x0000_s1945;mso-fit-shape-to-text:t" inset="0,0,0,0">
            <w:txbxContent>
              <w:p w14:paraId="451F29B5" w14:textId="77777777" w:rsidR="004E42D2" w:rsidRDefault="004E42D2">
                <w:pPr>
                  <w:pStyle w:val="Intestazioneopidipagina710"/>
                  <w:shd w:val="clear" w:color="auto" w:fill="auto"/>
                  <w:tabs>
                    <w:tab w:val="right" w:pos="1968"/>
                  </w:tabs>
                  <w:spacing w:line="240" w:lineRule="auto"/>
                </w:pPr>
                <w:r>
                  <w:rPr>
                    <w:rStyle w:val="Intestazioneopidipagina71SegoeUI4pt"/>
                  </w:rPr>
                  <w:t>126</w:t>
                </w:r>
                <w:r>
                  <w:rPr>
                    <w:rStyle w:val="Intestazioneopidipagina71SegoeUI4pt"/>
                  </w:rPr>
                  <w:tab/>
                </w:r>
                <w:r>
                  <w:rPr>
                    <w:rStyle w:val="Intestazioneopidipagina71AngsanaUPC11pt"/>
                  </w:rPr>
                  <w:t xml:space="preserve">p. recorrre </w:t>
                </w:r>
                <w:r>
                  <w:rPr>
                    <w:rStyle w:val="Intestazioneopidipagina71AngsanaUPC95ptCorsivo"/>
                  </w:rPr>
                  <w:t>corr. d’après B</w:t>
                </w:r>
              </w:p>
            </w:txbxContent>
          </v:textbox>
          <w10:wrap anchorx="page" anchory="page"/>
        </v:shape>
      </w:pict>
    </w:r>
  </w:p>
</w:ftr>
</file>

<file path=word/footer17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AB67E2" w14:textId="77777777" w:rsidR="004E42D2" w:rsidRDefault="004E42D2"/>
</w:ftr>
</file>

<file path=word/footer17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709805" w14:textId="77777777" w:rsidR="004E42D2" w:rsidRDefault="004E42D2"/>
</w:ftr>
</file>

<file path=word/footer17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99E074" w14:textId="77777777" w:rsidR="004E42D2" w:rsidRDefault="00000000">
    <w:pPr>
      <w:rPr>
        <w:sz w:val="2"/>
        <w:szCs w:val="2"/>
      </w:rPr>
    </w:pPr>
    <w:r>
      <w:pict w14:anchorId="5552B778">
        <v:shapetype id="_x0000_t202" coordsize="21600,21600" o:spt="202" path="m,l,21600r21600,l21600,xe">
          <v:stroke joinstyle="miter"/>
          <v:path gradientshapeok="t" o:connecttype="rect"/>
        </v:shapetype>
        <v:shape id="_x0000_s1950" type="#_x0000_t202" style="position:absolute;margin-left:180.2pt;margin-top:801.15pt;width:84.95pt;height:9.6pt;z-index:-188743139;mso-wrap-distance-left:5pt;mso-wrap-distance-right:5pt;mso-position-horizontal-relative:page;mso-position-vertical-relative:page" wrapcoords="0 0" filled="f" stroked="f">
          <v:textbox style="mso-next-textbox:#_x0000_s1950;mso-fit-shape-to-text:t" inset="0,0,0,0">
            <w:txbxContent>
              <w:p w14:paraId="56AB4A2C" w14:textId="77777777" w:rsidR="004E42D2" w:rsidRDefault="004E42D2">
                <w:pPr>
                  <w:pStyle w:val="Intestazioneopidipagina710"/>
                  <w:shd w:val="clear" w:color="auto" w:fill="auto"/>
                  <w:tabs>
                    <w:tab w:val="right" w:pos="1699"/>
                  </w:tabs>
                  <w:spacing w:line="240" w:lineRule="auto"/>
                </w:pPr>
                <w:r>
                  <w:rPr>
                    <w:rStyle w:val="Intestazioneopidipagina711"/>
                  </w:rPr>
                  <w:t>127</w:t>
                </w:r>
                <w:r>
                  <w:rPr>
                    <w:rStyle w:val="Intestazioneopidipagina711"/>
                  </w:rPr>
                  <w:tab/>
                </w:r>
                <w:r>
                  <w:rPr>
                    <w:rStyle w:val="Intestazioneopidipagina71AngsanaUPC15pt"/>
                  </w:rPr>
                  <w:t xml:space="preserve">t. et f. </w:t>
                </w:r>
                <w:r>
                  <w:rPr>
                    <w:rStyle w:val="Intestazioneopidipagina71BookAntiquaCorsivo0"/>
                  </w:rPr>
                  <w:t>corr. d’après B</w:t>
                </w:r>
              </w:p>
            </w:txbxContent>
          </v:textbox>
          <w10:wrap anchorx="page" anchory="page"/>
        </v:shape>
      </w:pict>
    </w:r>
  </w:p>
</w:ftr>
</file>

<file path=word/footer17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0F938B" w14:textId="77777777" w:rsidR="004E42D2" w:rsidRDefault="00000000">
    <w:pPr>
      <w:rPr>
        <w:sz w:val="2"/>
        <w:szCs w:val="2"/>
      </w:rPr>
    </w:pPr>
    <w:r>
      <w:pict w14:anchorId="31129AD2">
        <v:shapetype id="_x0000_t202" coordsize="21600,21600" o:spt="202" path="m,l,21600r21600,l21600,xe">
          <v:stroke joinstyle="miter"/>
          <v:path gradientshapeok="t" o:connecttype="rect"/>
        </v:shapetype>
        <v:shape id="_x0000_s1954" type="#_x0000_t202" style="position:absolute;margin-left:182.2pt;margin-top:801.05pt;width:93.85pt;height:9.85pt;z-index:-188743135;mso-wrap-style:none;mso-wrap-distance-left:5pt;mso-wrap-distance-right:5pt;mso-position-horizontal-relative:page;mso-position-vertical-relative:page" wrapcoords="0 0" filled="f" stroked="f">
          <v:textbox style="mso-next-textbox:#_x0000_s1954;mso-fit-shape-to-text:t" inset="0,0,0,0">
            <w:txbxContent>
              <w:p w14:paraId="1F5CF21B" w14:textId="77777777" w:rsidR="004E42D2" w:rsidRDefault="004E42D2">
                <w:pPr>
                  <w:pStyle w:val="Intestazioneopidipagina710"/>
                  <w:shd w:val="clear" w:color="auto" w:fill="auto"/>
                  <w:spacing w:line="240" w:lineRule="auto"/>
                </w:pPr>
                <w:r>
                  <w:rPr>
                    <w:rStyle w:val="Intestazioneopidipagina71AngsanaUPC11pt"/>
                    <w:vertAlign w:val="superscript"/>
                  </w:rPr>
                  <w:t>128</w:t>
                </w:r>
                <w:r>
                  <w:rPr>
                    <w:rStyle w:val="Intestazioneopidipagina71AngsanaUPC11pt"/>
                  </w:rPr>
                  <w:t xml:space="preserve"> 1. sentiers </w:t>
                </w:r>
                <w:r>
                  <w:rPr>
                    <w:rStyle w:val="Intestazioneopidipagina71AngsanaUPC95ptCorsivo"/>
                  </w:rPr>
                  <w:t>corr. d’après B</w:t>
                </w:r>
              </w:p>
            </w:txbxContent>
          </v:textbox>
          <w10:wrap anchorx="page" anchory="page"/>
        </v:shape>
      </w:pict>
    </w:r>
  </w:p>
</w:ftr>
</file>

<file path=word/footer17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BCFD6C" w14:textId="77777777" w:rsidR="004E42D2" w:rsidRDefault="00000000">
    <w:pPr>
      <w:rPr>
        <w:sz w:val="2"/>
        <w:szCs w:val="2"/>
      </w:rPr>
    </w:pPr>
    <w:r>
      <w:pict w14:anchorId="45CC8ABF">
        <v:shapetype id="_x0000_t202" coordsize="21600,21600" o:spt="202" path="m,l,21600r21600,l21600,xe">
          <v:stroke joinstyle="miter"/>
          <v:path gradientshapeok="t" o:connecttype="rect"/>
        </v:shapetype>
        <v:shape id="_x0000_s1957" type="#_x0000_t202" style="position:absolute;margin-left:179.65pt;margin-top:801.15pt;width:86.15pt;height:9.6pt;z-index:-188743132;mso-wrap-distance-left:5pt;mso-wrap-distance-right:5pt;mso-position-horizontal-relative:page;mso-position-vertical-relative:page" wrapcoords="0 0" filled="f" stroked="f">
          <v:textbox style="mso-next-textbox:#_x0000_s1957;mso-fit-shape-to-text:t" inset="0,0,0,0">
            <w:txbxContent>
              <w:p w14:paraId="51EDF782" w14:textId="77777777" w:rsidR="004E42D2" w:rsidRDefault="004E42D2">
                <w:pPr>
                  <w:pStyle w:val="Intestazioneopidipagina710"/>
                  <w:shd w:val="clear" w:color="auto" w:fill="auto"/>
                  <w:tabs>
                    <w:tab w:val="right" w:pos="1723"/>
                  </w:tabs>
                  <w:spacing w:line="240" w:lineRule="auto"/>
                </w:pPr>
                <w:r>
                  <w:rPr>
                    <w:rStyle w:val="Intestazioneopidipagina716pt"/>
                  </w:rPr>
                  <w:t>129</w:t>
                </w:r>
                <w:r>
                  <w:rPr>
                    <w:rStyle w:val="Intestazioneopidipagina716pt"/>
                  </w:rPr>
                  <w:tab/>
                </w:r>
                <w:r>
                  <w:rPr>
                    <w:rStyle w:val="Intestazioneopidipagina71AngsanaUPC11pt"/>
                  </w:rPr>
                  <w:t xml:space="preserve">v. glore </w:t>
                </w:r>
                <w:r>
                  <w:rPr>
                    <w:rStyle w:val="Intestazioneopidipagina71AngsanaUPC95ptCorsivo"/>
                  </w:rPr>
                  <w:t>corr. d’après B</w:t>
                </w:r>
              </w:p>
            </w:txbxContent>
          </v:textbox>
          <w10:wrap anchorx="page" anchory="page"/>
        </v:shape>
      </w:pict>
    </w:r>
  </w:p>
</w:ftr>
</file>

<file path=word/footer17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4E5047" w14:textId="77777777" w:rsidR="004E42D2" w:rsidRDefault="004E42D2"/>
</w:ftr>
</file>

<file path=word/footer1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30C786" w14:textId="77777777" w:rsidR="004E42D2" w:rsidRDefault="004E42D2"/>
</w:ftr>
</file>

<file path=word/footer18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51F5A9" w14:textId="77777777" w:rsidR="004E42D2" w:rsidRDefault="004E42D2"/>
</w:ftr>
</file>

<file path=word/footer18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010741" w14:textId="77777777" w:rsidR="004E42D2" w:rsidRDefault="00000000">
    <w:pPr>
      <w:rPr>
        <w:sz w:val="2"/>
        <w:szCs w:val="2"/>
      </w:rPr>
    </w:pPr>
    <w:r>
      <w:pict w14:anchorId="009F6E41">
        <v:shapetype id="_x0000_t202" coordsize="21600,21600" o:spt="202" path="m,l,21600r21600,l21600,xe">
          <v:stroke joinstyle="miter"/>
          <v:path gradientshapeok="t" o:connecttype="rect"/>
        </v:shapetype>
        <v:shape id="_x0000_s1973" type="#_x0000_t202" style="position:absolute;margin-left:194pt;margin-top:801.15pt;width:115.45pt;height:9.6pt;z-index:-188743116;mso-wrap-style:none;mso-wrap-distance-left:5pt;mso-wrap-distance-right:5pt;mso-position-horizontal-relative:page;mso-position-vertical-relative:page" wrapcoords="0 0" filled="f" stroked="f">
          <v:textbox style="mso-next-textbox:#_x0000_s1973;mso-fit-shape-to-text:t" inset="0,0,0,0">
            <w:txbxContent>
              <w:p w14:paraId="7825156F" w14:textId="77777777" w:rsidR="004E42D2" w:rsidRDefault="004E42D2">
                <w:pPr>
                  <w:pStyle w:val="Intestazioneopidipagina710"/>
                  <w:shd w:val="clear" w:color="auto" w:fill="auto"/>
                  <w:spacing w:line="240" w:lineRule="auto"/>
                </w:pPr>
                <w:r>
                  <w:rPr>
                    <w:rStyle w:val="Intestazioneopidipagina71AngsanaUPC11pt"/>
                    <w:vertAlign w:val="superscript"/>
                  </w:rPr>
                  <w:t>133</w:t>
                </w:r>
                <w:r>
                  <w:rPr>
                    <w:rStyle w:val="Intestazioneopidipagina71AngsanaUPC11pt"/>
                  </w:rPr>
                  <w:t xml:space="preserve"> 1. m’en en pais </w:t>
                </w:r>
                <w:r>
                  <w:rPr>
                    <w:rStyle w:val="Intestazioneopidipagina71AngsanaUPC95ptCorsivo"/>
                  </w:rPr>
                  <w:t>corr. d’après B</w:t>
                </w:r>
              </w:p>
            </w:txbxContent>
          </v:textbox>
          <w10:wrap anchorx="page" anchory="page"/>
        </v:shape>
      </w:pict>
    </w:r>
  </w:p>
</w:ftr>
</file>

<file path=word/footer18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0566ED" w14:textId="77777777" w:rsidR="004E42D2" w:rsidRDefault="00000000">
    <w:pPr>
      <w:rPr>
        <w:sz w:val="2"/>
        <w:szCs w:val="2"/>
      </w:rPr>
    </w:pPr>
    <w:r>
      <w:pict w14:anchorId="4BF91E86">
        <v:shapetype id="_x0000_t202" coordsize="21600,21600" o:spt="202" path="m,l,21600r21600,l21600,xe">
          <v:stroke joinstyle="miter"/>
          <v:path gradientshapeok="t" o:connecttype="rect"/>
        </v:shapetype>
        <v:shape id="_x0000_s1977" type="#_x0000_t202" style="position:absolute;margin-left:180.05pt;margin-top:801.4pt;width:83.5pt;height:9.1pt;z-index:-188743112;mso-wrap-style:none;mso-wrap-distance-left:5pt;mso-wrap-distance-right:5pt;mso-position-horizontal-relative:page;mso-position-vertical-relative:page" wrapcoords="0 0" filled="f" stroked="f">
          <v:textbox style="mso-next-textbox:#_x0000_s1977;mso-fit-shape-to-text:t" inset="0,0,0,0">
            <w:txbxContent>
              <w:p w14:paraId="16CA076F" w14:textId="77777777" w:rsidR="004E42D2" w:rsidRDefault="004E42D2">
                <w:pPr>
                  <w:pStyle w:val="Intestazioneopidipagina710"/>
                  <w:shd w:val="clear" w:color="auto" w:fill="auto"/>
                  <w:spacing w:line="240" w:lineRule="auto"/>
                </w:pPr>
                <w:r>
                  <w:rPr>
                    <w:rStyle w:val="Intestazioneopidipagina71AngsanaUPC11pt"/>
                    <w:vertAlign w:val="superscript"/>
                  </w:rPr>
                  <w:t>134</w:t>
                </w:r>
                <w:r>
                  <w:rPr>
                    <w:rStyle w:val="Intestazioneopidipagina71AngsanaUPC11pt"/>
                  </w:rPr>
                  <w:t xml:space="preserve"> t. et f. </w:t>
                </w:r>
                <w:r>
                  <w:rPr>
                    <w:rStyle w:val="Intestazioneopidipagina71AngsanaUPC95ptCorsivo"/>
                  </w:rPr>
                  <w:t>corr. d’après B</w:t>
                </w:r>
              </w:p>
            </w:txbxContent>
          </v:textbox>
          <w10:wrap anchorx="page" anchory="page"/>
        </v:shape>
      </w:pict>
    </w:r>
  </w:p>
</w:ftr>
</file>

<file path=word/footer18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80B70A" w14:textId="77777777" w:rsidR="004E42D2" w:rsidRDefault="00000000">
    <w:pPr>
      <w:rPr>
        <w:sz w:val="2"/>
        <w:szCs w:val="2"/>
      </w:rPr>
    </w:pPr>
    <w:r>
      <w:pict w14:anchorId="19FD048F">
        <v:shapetype id="_x0000_t202" coordsize="21600,21600" o:spt="202" path="m,l,21600r21600,l21600,xe">
          <v:stroke joinstyle="miter"/>
          <v:path gradientshapeok="t" o:connecttype="rect"/>
        </v:shapetype>
        <v:shape id="_x0000_s1981" type="#_x0000_t202" style="position:absolute;margin-left:180.05pt;margin-top:801.15pt;width:128.65pt;height:9.6pt;z-index:-188743108;mso-wrap-style:none;mso-wrap-distance-left:5pt;mso-wrap-distance-right:5pt;mso-position-horizontal-relative:page;mso-position-vertical-relative:page" wrapcoords="0 0" filled="f" stroked="f">
          <v:textbox style="mso-next-textbox:#_x0000_s1981;mso-fit-shape-to-text:t" inset="0,0,0,0">
            <w:txbxContent>
              <w:p w14:paraId="6853DB26" w14:textId="77777777" w:rsidR="004E42D2" w:rsidRDefault="004E42D2">
                <w:pPr>
                  <w:pStyle w:val="Intestazioneopidipagina710"/>
                  <w:shd w:val="clear" w:color="auto" w:fill="auto"/>
                  <w:spacing w:line="240" w:lineRule="auto"/>
                </w:pPr>
                <w:r>
                  <w:rPr>
                    <w:rStyle w:val="Intestazioneopidipagina71AngsanaUPC11pt"/>
                    <w:vertAlign w:val="superscript"/>
                  </w:rPr>
                  <w:t>135</w:t>
                </w:r>
                <w:r>
                  <w:rPr>
                    <w:rStyle w:val="Intestazioneopidipagina71AngsanaUPC11pt"/>
                  </w:rPr>
                  <w:t xml:space="preserve"> il </w:t>
                </w:r>
                <w:r>
                  <w:rPr>
                    <w:rStyle w:val="Intestazioneopidipagina71AngsanaUPC95ptCorsivo"/>
                  </w:rPr>
                  <w:t>manque ievará</w:t>
                </w:r>
                <w:r>
                  <w:rPr>
                    <w:rStyle w:val="Intestazioneopidipagina71AngsanaUPC11pt"/>
                  </w:rPr>
                  <w:t xml:space="preserve"> je ; </w:t>
                </w:r>
                <w:r>
                  <w:rPr>
                    <w:rStyle w:val="Intestazioneopidipagina71AngsanaUPC95ptCorsivo"/>
                  </w:rPr>
                  <w:t>corr. â’après B</w:t>
                </w:r>
              </w:p>
            </w:txbxContent>
          </v:textbox>
          <w10:wrap anchorx="page" anchory="page"/>
        </v:shape>
      </w:pict>
    </w:r>
  </w:p>
</w:ftr>
</file>

<file path=word/footer18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F814A8" w14:textId="77777777" w:rsidR="004E42D2" w:rsidRDefault="00000000">
    <w:pPr>
      <w:rPr>
        <w:sz w:val="2"/>
        <w:szCs w:val="2"/>
      </w:rPr>
    </w:pPr>
    <w:r>
      <w:pict w14:anchorId="1AA4B040">
        <v:shapetype id="_x0000_t202" coordsize="21600,21600" o:spt="202" path="m,l,21600r21600,l21600,xe">
          <v:stroke joinstyle="miter"/>
          <v:path gradientshapeok="t" o:connecttype="rect"/>
        </v:shapetype>
        <v:shape id="_x0000_s1982" type="#_x0000_t202" style="position:absolute;margin-left:180.05pt;margin-top:801.15pt;width:128.65pt;height:9.6pt;z-index:-188743107;mso-wrap-style:none;mso-wrap-distance-left:5pt;mso-wrap-distance-right:5pt;mso-position-horizontal-relative:page;mso-position-vertical-relative:page" wrapcoords="0 0" filled="f" stroked="f">
          <v:textbox style="mso-next-textbox:#_x0000_s1982;mso-fit-shape-to-text:t" inset="0,0,0,0">
            <w:txbxContent>
              <w:p w14:paraId="6BAD7F38" w14:textId="77777777" w:rsidR="004E42D2" w:rsidRDefault="004E42D2">
                <w:pPr>
                  <w:pStyle w:val="Intestazioneopidipagina710"/>
                  <w:shd w:val="clear" w:color="auto" w:fill="auto"/>
                  <w:spacing w:line="240" w:lineRule="auto"/>
                </w:pPr>
                <w:r>
                  <w:rPr>
                    <w:rStyle w:val="Intestazioneopidipagina71AngsanaUPC11pt"/>
                    <w:vertAlign w:val="superscript"/>
                  </w:rPr>
                  <w:t>135</w:t>
                </w:r>
                <w:r>
                  <w:rPr>
                    <w:rStyle w:val="Intestazioneopidipagina71AngsanaUPC11pt"/>
                  </w:rPr>
                  <w:t xml:space="preserve"> il </w:t>
                </w:r>
                <w:r>
                  <w:rPr>
                    <w:rStyle w:val="Intestazioneopidipagina71AngsanaUPC95ptCorsivo"/>
                  </w:rPr>
                  <w:t>manque ievará</w:t>
                </w:r>
                <w:r>
                  <w:rPr>
                    <w:rStyle w:val="Intestazioneopidipagina71AngsanaUPC11pt"/>
                  </w:rPr>
                  <w:t xml:space="preserve"> je ; </w:t>
                </w:r>
                <w:r>
                  <w:rPr>
                    <w:rStyle w:val="Intestazioneopidipagina71AngsanaUPC95ptCorsivo"/>
                  </w:rPr>
                  <w:t>corr. â’après B</w:t>
                </w:r>
              </w:p>
            </w:txbxContent>
          </v:textbox>
          <w10:wrap anchorx="page" anchory="page"/>
        </v:shape>
      </w:pict>
    </w:r>
  </w:p>
</w:ftr>
</file>

<file path=word/footer18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724AB2" w14:textId="77777777" w:rsidR="004E42D2" w:rsidRDefault="00000000">
    <w:pPr>
      <w:rPr>
        <w:sz w:val="2"/>
        <w:szCs w:val="2"/>
      </w:rPr>
    </w:pPr>
    <w:r>
      <w:pict w14:anchorId="51B07752">
        <v:shapetype id="_x0000_t202" coordsize="21600,21600" o:spt="202" path="m,l,21600r21600,l21600,xe">
          <v:stroke joinstyle="miter"/>
          <v:path gradientshapeok="t" o:connecttype="rect"/>
        </v:shapetype>
        <v:shape id="_x0000_s1985" type="#_x0000_t202" style="position:absolute;margin-left:194.9pt;margin-top:801.65pt;width:96.5pt;height:8.65pt;z-index:-188743104;mso-wrap-style:none;mso-wrap-distance-left:5pt;mso-wrap-distance-right:5pt;mso-position-horizontal-relative:page;mso-position-vertical-relative:page" wrapcoords="0 0" filled="f" stroked="f">
          <v:textbox style="mso-next-textbox:#_x0000_s1985;mso-fit-shape-to-text:t" inset="0,0,0,0">
            <w:txbxContent>
              <w:p w14:paraId="47715685" w14:textId="77777777" w:rsidR="004E42D2" w:rsidRDefault="004E42D2">
                <w:pPr>
                  <w:pStyle w:val="Intestazioneopidipagina710"/>
                  <w:shd w:val="clear" w:color="auto" w:fill="auto"/>
                  <w:spacing w:line="240" w:lineRule="auto"/>
                </w:pPr>
                <w:r>
                  <w:rPr>
                    <w:rStyle w:val="Intestazioneopidipagina71AngsanaUPC11pt"/>
                    <w:vertAlign w:val="superscript"/>
                  </w:rPr>
                  <w:t>136</w:t>
                </w:r>
                <w:r>
                  <w:rPr>
                    <w:rStyle w:val="Intestazioneopidipagina71AngsanaUPC11pt"/>
                  </w:rPr>
                  <w:t xml:space="preserve"> o. escouté </w:t>
                </w:r>
                <w:r>
                  <w:rPr>
                    <w:rStyle w:val="Intestazioneopidipagina71AngsanaUPC95ptCorsivo"/>
                  </w:rPr>
                  <w:t>corr. d’après B</w:t>
                </w:r>
              </w:p>
            </w:txbxContent>
          </v:textbox>
          <w10:wrap anchorx="page" anchory="page"/>
        </v:shape>
      </w:pict>
    </w:r>
  </w:p>
</w:ftr>
</file>

<file path=word/footer18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430223" w14:textId="77777777" w:rsidR="004E42D2" w:rsidRDefault="004E42D2"/>
</w:ftr>
</file>

<file path=word/footer18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F5FD2D" w14:textId="77777777" w:rsidR="004E42D2" w:rsidRDefault="004E42D2"/>
</w:ftr>
</file>

<file path=word/footer18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D21F12" w14:textId="77777777" w:rsidR="004E42D2" w:rsidRDefault="00000000">
    <w:pPr>
      <w:rPr>
        <w:sz w:val="2"/>
        <w:szCs w:val="2"/>
      </w:rPr>
    </w:pPr>
    <w:r>
      <w:pict w14:anchorId="456F1199">
        <v:shapetype id="_x0000_t202" coordsize="21600,21600" o:spt="202" path="m,l,21600r21600,l21600,xe">
          <v:stroke joinstyle="miter"/>
          <v:path gradientshapeok="t" o:connecttype="rect"/>
        </v:shapetype>
        <v:shape id="_x0000_s1990" type="#_x0000_t202" style="position:absolute;margin-left:182.55pt;margin-top:800.9pt;width:184.55pt;height:10.1pt;z-index:-188743099;mso-wrap-distance-left:5pt;mso-wrap-distance-right:5pt;mso-position-horizontal-relative:page;mso-position-vertical-relative:page" wrapcoords="0 0" filled="f" stroked="f">
          <v:textbox style="mso-next-textbox:#_x0000_s1990;mso-fit-shape-to-text:t" inset="0,0,0,0">
            <w:txbxContent>
              <w:p w14:paraId="6A57925C" w14:textId="77777777" w:rsidR="004E42D2" w:rsidRDefault="004E42D2">
                <w:pPr>
                  <w:pStyle w:val="Intestazioneopidipagina710"/>
                  <w:shd w:val="clear" w:color="auto" w:fill="auto"/>
                  <w:tabs>
                    <w:tab w:val="right" w:pos="3691"/>
                  </w:tabs>
                  <w:spacing w:line="240" w:lineRule="auto"/>
                </w:pPr>
                <w:r>
                  <w:rPr>
                    <w:rStyle w:val="Intestazioneopidipagina71AngsanaUPC10pt"/>
                  </w:rPr>
                  <w:t>137</w:t>
                </w:r>
                <w:r>
                  <w:rPr>
                    <w:rStyle w:val="Intestazioneopidipagina71AngsanaUPC10pt"/>
                  </w:rPr>
                  <w:tab/>
                </w:r>
                <w:r>
                  <w:rPr>
                    <w:rStyle w:val="Intestazioneopidipagina71AngsanaUPC11pt"/>
                  </w:rPr>
                  <w:t xml:space="preserve">c. d’envoísíe (r </w:t>
                </w:r>
                <w:r>
                  <w:rPr>
                    <w:rStyle w:val="Intestazioneopidipagina7155pt"/>
                  </w:rPr>
                  <w:t xml:space="preserve">fmal </w:t>
                </w:r>
                <w:r>
                  <w:rPr>
                    <w:rStyle w:val="Intestazioneopidipagina71AngsanaUPC11pt"/>
                  </w:rPr>
                  <w:t xml:space="preserve">est exponctué) </w:t>
                </w:r>
                <w:r>
                  <w:rPr>
                    <w:rStyle w:val="Intestazioneopidipagina7155ptMaiuscoletto"/>
                  </w:rPr>
                  <w:t xml:space="preserve">coit. </w:t>
                </w:r>
                <w:r>
                  <w:rPr>
                    <w:rStyle w:val="Intestazioneopidipagina71AngsanaUPC95ptCorsivo"/>
                  </w:rPr>
                  <w:t>d’après B</w:t>
                </w:r>
              </w:p>
            </w:txbxContent>
          </v:textbox>
          <w10:wrap anchorx="page" anchory="page"/>
        </v:shape>
      </w:pict>
    </w:r>
  </w:p>
</w:ftr>
</file>

<file path=word/footer18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0E8032" w14:textId="77777777" w:rsidR="004E42D2" w:rsidRDefault="00000000">
    <w:pPr>
      <w:rPr>
        <w:sz w:val="2"/>
        <w:szCs w:val="2"/>
      </w:rPr>
    </w:pPr>
    <w:r>
      <w:pict w14:anchorId="66EE5493">
        <v:shapetype id="_x0000_t202" coordsize="21600,21600" o:spt="202" path="m,l,21600r21600,l21600,xe">
          <v:stroke joinstyle="miter"/>
          <v:path gradientshapeok="t" o:connecttype="rect"/>
        </v:shapetype>
        <v:shape id="_x0000_s1993" type="#_x0000_t202" style="position:absolute;margin-left:196.8pt;margin-top:801.05pt;width:92.65pt;height:9.85pt;z-index:-188743096;mso-wrap-distance-left:5pt;mso-wrap-distance-right:5pt;mso-position-horizontal-relative:page;mso-position-vertical-relative:page" wrapcoords="0 0" filled="f" stroked="f">
          <v:textbox style="mso-next-textbox:#_x0000_s1993;mso-fit-shape-to-text:t" inset="0,0,0,0">
            <w:txbxContent>
              <w:p w14:paraId="212560BC" w14:textId="77777777" w:rsidR="004E42D2" w:rsidRDefault="004E42D2">
                <w:pPr>
                  <w:pStyle w:val="Intestazioneopidipagina710"/>
                  <w:shd w:val="clear" w:color="auto" w:fill="auto"/>
                  <w:tabs>
                    <w:tab w:val="right" w:pos="1853"/>
                  </w:tabs>
                  <w:spacing w:line="240" w:lineRule="auto"/>
                </w:pPr>
                <w:r>
                  <w:rPr>
                    <w:rStyle w:val="Intestazioneopidipagina7155pt"/>
                  </w:rPr>
                  <w:t>140</w:t>
                </w:r>
                <w:r>
                  <w:rPr>
                    <w:rStyle w:val="Intestazioneopidipagina7155pt"/>
                  </w:rPr>
                  <w:tab/>
                </w:r>
                <w:r>
                  <w:rPr>
                    <w:rStyle w:val="Intestazioneopidipagina71AngsanaUPC11pt"/>
                  </w:rPr>
                  <w:t xml:space="preserve">e vesque </w:t>
                </w:r>
                <w:r>
                  <w:rPr>
                    <w:rStyle w:val="Intestazioneopidipagina71AngsanaUPC95ptCorsivo"/>
                  </w:rPr>
                  <w:t>con</w:t>
                </w:r>
                <w:r>
                  <w:rPr>
                    <w:rStyle w:val="Intestazioneopidipagina71AngsanaUPC11pt"/>
                  </w:rPr>
                  <w:t xml:space="preserve">. </w:t>
                </w:r>
                <w:r>
                  <w:rPr>
                    <w:rStyle w:val="Intestazioneopidipagina71AngsanaUPC95ptCorsivo"/>
                  </w:rPr>
                  <w:t>d’après B</w:t>
                </w:r>
              </w:p>
            </w:txbxContent>
          </v:textbox>
          <w10:wrap anchorx="page" anchory="page"/>
        </v:shape>
      </w:pict>
    </w:r>
  </w:p>
</w:ftr>
</file>

<file path=word/footer1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F6E80E" w14:textId="77777777" w:rsidR="004E42D2" w:rsidRDefault="00000000">
    <w:pPr>
      <w:rPr>
        <w:sz w:val="2"/>
        <w:szCs w:val="2"/>
      </w:rPr>
    </w:pPr>
    <w:r>
      <w:pict w14:anchorId="4091A9B2">
        <v:shapetype id="_x0000_t202" coordsize="21600,21600" o:spt="202" path="m,l,21600r21600,l21600,xe">
          <v:stroke joinstyle="miter"/>
          <v:path gradientshapeok="t" o:connecttype="rect"/>
        </v:shapetype>
        <v:shape id="_x0000_s1577" type="#_x0000_t202" style="position:absolute;margin-left:370.9pt;margin-top:803.3pt;width:6.7pt;height:5.3pt;z-index:-188743512;mso-wrap-style:none;mso-wrap-distance-left:5pt;mso-wrap-distance-right:5pt;mso-position-horizontal-relative:page;mso-position-vertical-relative:page" wrapcoords="0 0" filled="f" stroked="f">
          <v:textbox style="mso-next-textbox:#_x0000_s1577;mso-fit-shape-to-text:t" inset="0,0,0,0">
            <w:txbxContent>
              <w:p w14:paraId="668D1CDF" w14:textId="77777777" w:rsidR="004E42D2" w:rsidRDefault="004E42D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FrankRuehl17ptNongrassetto0"/>
                  </w:rPr>
                  <w:t>1</w:t>
                </w:r>
                <w:r>
                  <w:rPr>
                    <w:rStyle w:val="IntestazioneopidipaginaCambria10ptNongrassetto1"/>
                  </w:rPr>
                  <w:t>«</w:t>
                </w:r>
              </w:p>
            </w:txbxContent>
          </v:textbox>
          <w10:wrap anchorx="page" anchory="page"/>
        </v:shape>
      </w:pict>
    </w:r>
  </w:p>
</w:ftr>
</file>

<file path=word/footer19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083C61" w14:textId="77777777" w:rsidR="004E42D2" w:rsidRDefault="004E42D2"/>
</w:ftr>
</file>

<file path=word/footer19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570598" w14:textId="77777777" w:rsidR="004E42D2" w:rsidRDefault="00000000">
    <w:pPr>
      <w:rPr>
        <w:sz w:val="2"/>
        <w:szCs w:val="2"/>
      </w:rPr>
    </w:pPr>
    <w:r>
      <w:pict w14:anchorId="59EC788A">
        <v:shapetype id="_x0000_t202" coordsize="21600,21600" o:spt="202" path="m,l,21600r21600,l21600,xe">
          <v:stroke joinstyle="miter"/>
          <v:path gradientshapeok="t" o:connecttype="rect"/>
        </v:shapetype>
        <v:shape id="_x0000_s1997" type="#_x0000_t202" style="position:absolute;margin-left:192.75pt;margin-top:801.15pt;width:116.15pt;height:9.6pt;z-index:-188743092;mso-wrap-style:none;mso-wrap-distance-left:5pt;mso-wrap-distance-right:5pt;mso-position-horizontal-relative:page;mso-position-vertical-relative:page" wrapcoords="0 0" filled="f" stroked="f">
          <v:textbox style="mso-next-textbox:#_x0000_s1997;mso-fit-shape-to-text:t" inset="0,0,0,0">
            <w:txbxContent>
              <w:p w14:paraId="6DBB0DBA" w14:textId="77777777" w:rsidR="004E42D2" w:rsidRDefault="004E42D2">
                <w:pPr>
                  <w:pStyle w:val="Intestazioneopidipagina710"/>
                  <w:shd w:val="clear" w:color="auto" w:fill="auto"/>
                  <w:spacing w:line="240" w:lineRule="auto"/>
                </w:pPr>
                <w:r>
                  <w:rPr>
                    <w:rStyle w:val="Intestazioneopidipagina71Georgia65pt"/>
                    <w:vertAlign w:val="superscript"/>
                  </w:rPr>
                  <w:t>141</w:t>
                </w:r>
                <w:r>
                  <w:rPr>
                    <w:rStyle w:val="Intestazioneopidipagina71AngsanaUPC11pt"/>
                  </w:rPr>
                  <w:t xml:space="preserve"> p. le coporel d. </w:t>
                </w:r>
                <w:r>
                  <w:rPr>
                    <w:rStyle w:val="Intestazioneopidipagina71AngsanaUPC95ptCorsivo"/>
                  </w:rPr>
                  <w:t>corr. d’après B</w:t>
                </w:r>
              </w:p>
            </w:txbxContent>
          </v:textbox>
          <w10:wrap anchorx="page" anchory="page"/>
        </v:shape>
      </w:pict>
    </w:r>
  </w:p>
</w:ftr>
</file>

<file path=word/footer19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106A3B" w14:textId="77777777" w:rsidR="004E42D2" w:rsidRDefault="00000000">
    <w:pPr>
      <w:rPr>
        <w:sz w:val="2"/>
        <w:szCs w:val="2"/>
      </w:rPr>
    </w:pPr>
    <w:r>
      <w:pict w14:anchorId="0C0D361F">
        <v:shapetype id="_x0000_t202" coordsize="21600,21600" o:spt="202" path="m,l,21600r21600,l21600,xe">
          <v:stroke joinstyle="miter"/>
          <v:path gradientshapeok="t" o:connecttype="rect"/>
        </v:shapetype>
        <v:shape id="_x0000_s2001" type="#_x0000_t202" style="position:absolute;margin-left:185.9pt;margin-top:801.15pt;width:147.85pt;height:9.6pt;z-index:-188743088;mso-wrap-style:none;mso-wrap-distance-left:5pt;mso-wrap-distance-right:5pt;mso-position-horizontal-relative:page;mso-position-vertical-relative:page" wrapcoords="0 0" filled="f" stroked="f">
          <v:textbox style="mso-next-textbox:#_x0000_s2001;mso-fit-shape-to-text:t" inset="0,0,0,0">
            <w:txbxContent>
              <w:p w14:paraId="4ABA15F4" w14:textId="77777777" w:rsidR="004E42D2" w:rsidRDefault="004E42D2">
                <w:pPr>
                  <w:pStyle w:val="Intestazioneopidipagina710"/>
                  <w:shd w:val="clear" w:color="auto" w:fill="auto"/>
                  <w:spacing w:line="240" w:lineRule="auto"/>
                </w:pPr>
                <w:r>
                  <w:rPr>
                    <w:rStyle w:val="Intestazioneopidipagina71Georgia65pt"/>
                    <w:vertAlign w:val="superscript"/>
                  </w:rPr>
                  <w:t>142</w:t>
                </w:r>
                <w:r>
                  <w:rPr>
                    <w:rStyle w:val="Intestazioneopidipagina71AngsanaUPC11pt"/>
                  </w:rPr>
                  <w:t xml:space="preserve"> v. 6858-6867 </w:t>
                </w:r>
                <w:r>
                  <w:rPr>
                    <w:rStyle w:val="Intestazioneopidipagina71AngsanaUPC95ptCorsivo"/>
                  </w:rPr>
                  <w:t>manquent; corr. d’après 'B</w:t>
                </w:r>
              </w:p>
            </w:txbxContent>
          </v:textbox>
          <w10:wrap anchorx="page" anchory="page"/>
        </v:shape>
      </w:pict>
    </w:r>
  </w:p>
</w:ftr>
</file>

<file path=word/footer19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60CAB8" w14:textId="77777777" w:rsidR="004E42D2" w:rsidRDefault="00000000">
    <w:pPr>
      <w:rPr>
        <w:sz w:val="2"/>
        <w:szCs w:val="2"/>
      </w:rPr>
    </w:pPr>
    <w:r>
      <w:pict w14:anchorId="71E1FDEE">
        <v:shapetype id="_x0000_t202" coordsize="21600,21600" o:spt="202" path="m,l,21600r21600,l21600,xe">
          <v:stroke joinstyle="miter"/>
          <v:path gradientshapeok="t" o:connecttype="rect"/>
        </v:shapetype>
        <v:shape id="_x0000_s2002" type="#_x0000_t202" style="position:absolute;margin-left:185.9pt;margin-top:801.15pt;width:147.85pt;height:9.6pt;z-index:-188743087;mso-wrap-style:none;mso-wrap-distance-left:5pt;mso-wrap-distance-right:5pt;mso-position-horizontal-relative:page;mso-position-vertical-relative:page" wrapcoords="0 0" filled="f" stroked="f">
          <v:textbox style="mso-next-textbox:#_x0000_s2002;mso-fit-shape-to-text:t" inset="0,0,0,0">
            <w:txbxContent>
              <w:p w14:paraId="0D02417C" w14:textId="77777777" w:rsidR="004E42D2" w:rsidRDefault="004E42D2">
                <w:pPr>
                  <w:pStyle w:val="Intestazioneopidipagina710"/>
                  <w:shd w:val="clear" w:color="auto" w:fill="auto"/>
                  <w:spacing w:line="240" w:lineRule="auto"/>
                </w:pPr>
                <w:r>
                  <w:rPr>
                    <w:rStyle w:val="Intestazioneopidipagina71Georgia65pt"/>
                    <w:vertAlign w:val="superscript"/>
                  </w:rPr>
                  <w:t>142</w:t>
                </w:r>
                <w:r>
                  <w:rPr>
                    <w:rStyle w:val="Intestazioneopidipagina71AngsanaUPC11pt"/>
                  </w:rPr>
                  <w:t xml:space="preserve"> v. 6858-6867 </w:t>
                </w:r>
                <w:r>
                  <w:rPr>
                    <w:rStyle w:val="Intestazioneopidipagina71AngsanaUPC95ptCorsivo"/>
                  </w:rPr>
                  <w:t>manquent; corr. d’après 'B</w:t>
                </w:r>
              </w:p>
            </w:txbxContent>
          </v:textbox>
          <w10:wrap anchorx="page" anchory="page"/>
        </v:shape>
      </w:pict>
    </w:r>
  </w:p>
</w:ftr>
</file>

<file path=word/footer19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4E5F43" w14:textId="77777777" w:rsidR="004E42D2" w:rsidRDefault="004E42D2"/>
</w:ftr>
</file>

<file path=word/footer19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550586" w14:textId="77777777" w:rsidR="004E42D2" w:rsidRDefault="004E42D2"/>
</w:ftr>
</file>

<file path=word/footer19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238DC1" w14:textId="77777777" w:rsidR="004E42D2" w:rsidRDefault="00000000">
    <w:pPr>
      <w:rPr>
        <w:sz w:val="2"/>
        <w:szCs w:val="2"/>
      </w:rPr>
    </w:pPr>
    <w:r>
      <w:pict w14:anchorId="4B126134">
        <v:shapetype id="_x0000_t202" coordsize="21600,21600" o:spt="202" path="m,l,21600r21600,l21600,xe">
          <v:stroke joinstyle="miter"/>
          <v:path gradientshapeok="t" o:connecttype="rect"/>
        </v:shapetype>
        <v:shape id="_x0000_s2006" type="#_x0000_t202" style="position:absolute;margin-left:181.35pt;margin-top:801.15pt;width:101.5pt;height:9.6pt;z-index:-188743083;mso-wrap-distance-left:5pt;mso-wrap-distance-right:5pt;mso-position-horizontal-relative:page;mso-position-vertical-relative:page" wrapcoords="0 0" filled="f" stroked="f">
          <v:textbox style="mso-next-textbox:#_x0000_s2006;mso-fit-shape-to-text:t" inset="0,0,0,0">
            <w:txbxContent>
              <w:p w14:paraId="47DD082A" w14:textId="77777777" w:rsidR="004E42D2" w:rsidRDefault="004E42D2">
                <w:pPr>
                  <w:pStyle w:val="Intestazioneopidipagina710"/>
                  <w:shd w:val="clear" w:color="auto" w:fill="auto"/>
                  <w:tabs>
                    <w:tab w:val="right" w:pos="2030"/>
                  </w:tabs>
                  <w:spacing w:line="240" w:lineRule="auto"/>
                </w:pPr>
                <w:r>
                  <w:rPr>
                    <w:rStyle w:val="Intestazioneopidipagina7155pt"/>
                  </w:rPr>
                  <w:t>143</w:t>
                </w:r>
                <w:r>
                  <w:rPr>
                    <w:rStyle w:val="Intestazioneopidipagina7155pt"/>
                  </w:rPr>
                  <w:tab/>
                </w:r>
                <w:r>
                  <w:rPr>
                    <w:rStyle w:val="Intestazioneopidipagina71AngsanaUPC11pt"/>
                  </w:rPr>
                  <w:t xml:space="preserve">p. engerrrer </w:t>
                </w:r>
                <w:r>
                  <w:rPr>
                    <w:rStyle w:val="Intestazioneopidipagina71AngsanaUPC95ptCorsivo"/>
                  </w:rPr>
                  <w:t>corr. d’après B</w:t>
                </w:r>
              </w:p>
            </w:txbxContent>
          </v:textbox>
          <w10:wrap anchorx="page" anchory="page"/>
        </v:shape>
      </w:pict>
    </w:r>
  </w:p>
</w:ftr>
</file>

<file path=word/footer19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B47F72" w14:textId="77777777" w:rsidR="004E42D2" w:rsidRDefault="00000000">
    <w:pPr>
      <w:rPr>
        <w:sz w:val="2"/>
        <w:szCs w:val="2"/>
      </w:rPr>
    </w:pPr>
    <w:r>
      <w:pict w14:anchorId="46CB1C57">
        <v:shapetype id="_x0000_t202" coordsize="21600,21600" o:spt="202" path="m,l,21600r21600,l21600,xe">
          <v:stroke joinstyle="miter"/>
          <v:path gradientshapeok="t" o:connecttype="rect"/>
        </v:shapetype>
        <v:shape id="_x0000_s2009" type="#_x0000_t202" style="position:absolute;margin-left:196.35pt;margin-top:801.15pt;width:109.7pt;height:9.6pt;z-index:-188743080;mso-wrap-distance-left:5pt;mso-wrap-distance-right:5pt;mso-position-horizontal-relative:page;mso-position-vertical-relative:page" wrapcoords="0 0" filled="f" stroked="f">
          <v:textbox style="mso-next-textbox:#_x0000_s2009;mso-fit-shape-to-text:t" inset="0,0,0,0">
            <w:txbxContent>
              <w:p w14:paraId="3216ABBF" w14:textId="77777777" w:rsidR="004E42D2" w:rsidRDefault="004E42D2">
                <w:pPr>
                  <w:pStyle w:val="Intestazioneopidipagina710"/>
                  <w:shd w:val="clear" w:color="auto" w:fill="auto"/>
                  <w:tabs>
                    <w:tab w:val="right" w:pos="2194"/>
                  </w:tabs>
                  <w:spacing w:line="240" w:lineRule="auto"/>
                </w:pPr>
                <w:r>
                  <w:rPr>
                    <w:rStyle w:val="Intestazioneopidipagina7165pt0"/>
                  </w:rPr>
                  <w:t>147</w:t>
                </w:r>
                <w:r>
                  <w:rPr>
                    <w:rStyle w:val="Intestazioneopidipagina7165pt0"/>
                  </w:rPr>
                  <w:tab/>
                </w:r>
                <w:r>
                  <w:rPr>
                    <w:rStyle w:val="Intestazioneopidipagina71AngsanaUPC11pt"/>
                  </w:rPr>
                  <w:t xml:space="preserve">Assez assez e. </w:t>
                </w:r>
                <w:r>
                  <w:rPr>
                    <w:rStyle w:val="Intestazioneopidipagina71AngsanaUPC95ptCorsivo"/>
                  </w:rPr>
                  <w:t>corr. d’après B</w:t>
                </w:r>
              </w:p>
            </w:txbxContent>
          </v:textbox>
          <w10:wrap anchorx="page" anchory="page"/>
        </v:shape>
      </w:pict>
    </w:r>
  </w:p>
</w:ftr>
</file>

<file path=word/footer19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379DF2" w14:textId="77777777" w:rsidR="004E42D2" w:rsidRDefault="00000000">
    <w:pPr>
      <w:rPr>
        <w:sz w:val="2"/>
        <w:szCs w:val="2"/>
      </w:rPr>
    </w:pPr>
    <w:r>
      <w:pict w14:anchorId="395F0E73">
        <v:shapetype id="_x0000_t202" coordsize="21600,21600" o:spt="202" path="m,l,21600r21600,l21600,xe">
          <v:stroke joinstyle="miter"/>
          <v:path gradientshapeok="t" o:connecttype="rect"/>
        </v:shapetype>
        <v:shape id="_x0000_s2011" type="#_x0000_t202" style="position:absolute;margin-left:211.95pt;margin-top:801.4pt;width:78.25pt;height:9.1pt;z-index:-188743078;mso-wrap-style:none;mso-wrap-distance-left:5pt;mso-wrap-distance-right:5pt;mso-position-horizontal-relative:page;mso-position-vertical-relative:page" wrapcoords="0 0" filled="f" stroked="f">
          <v:textbox style="mso-next-textbox:#_x0000_s2011;mso-fit-shape-to-text:t" inset="0,0,0,0">
            <w:txbxContent>
              <w:p w14:paraId="6EA0F7B7" w14:textId="77777777" w:rsidR="004E42D2" w:rsidRDefault="004E42D2">
                <w:pPr>
                  <w:pStyle w:val="Intestazioneopidipagina710"/>
                  <w:shd w:val="clear" w:color="auto" w:fill="auto"/>
                  <w:spacing w:line="240" w:lineRule="auto"/>
                </w:pPr>
                <w:r>
                  <w:rPr>
                    <w:rStyle w:val="Intestazioneopidipagina71Georgia65pt"/>
                    <w:vertAlign w:val="superscript"/>
                  </w:rPr>
                  <w:t>146</w:t>
                </w:r>
                <w:r>
                  <w:rPr>
                    <w:rStyle w:val="Intestazioneopidipagina71AngsanaUPC11pt"/>
                  </w:rPr>
                  <w:t xml:space="preserve"> t. affin </w:t>
                </w:r>
                <w:r>
                  <w:rPr>
                    <w:rStyle w:val="Intestazioneopidipagina71AngsanaUPC95ptCorsivo"/>
                  </w:rPr>
                  <w:t>corr. d’après B</w:t>
                </w:r>
              </w:p>
            </w:txbxContent>
          </v:textbox>
          <w10:wrap anchorx="page" anchory="page"/>
        </v:shape>
      </w:pict>
    </w:r>
  </w:p>
</w:ftr>
</file>

<file path=word/footer19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3CB88D" w14:textId="77777777" w:rsidR="004E42D2" w:rsidRDefault="00000000">
    <w:pPr>
      <w:rPr>
        <w:sz w:val="2"/>
        <w:szCs w:val="2"/>
      </w:rPr>
    </w:pPr>
    <w:r>
      <w:pict w14:anchorId="115E7FFB">
        <v:shapetype id="_x0000_t202" coordsize="21600,21600" o:spt="202" path="m,l,21600r21600,l21600,xe">
          <v:stroke joinstyle="miter"/>
          <v:path gradientshapeok="t" o:connecttype="rect"/>
        </v:shapetype>
        <v:shape id="_x0000_s2014" type="#_x0000_t202" style="position:absolute;margin-left:175.35pt;margin-top:801.05pt;width:121.7pt;height:9.85pt;z-index:-188743075;mso-wrap-distance-left:5pt;mso-wrap-distance-right:5pt;mso-position-horizontal-relative:page;mso-position-vertical-relative:page" wrapcoords="0 0" filled="f" stroked="f">
          <v:textbox style="mso-next-textbox:#_x0000_s2014;mso-fit-shape-to-text:t" inset="0,0,0,0">
            <w:txbxContent>
              <w:p w14:paraId="21F99ED3" w14:textId="77777777" w:rsidR="004E42D2" w:rsidRDefault="004E42D2">
                <w:pPr>
                  <w:pStyle w:val="Intestazioneopidipagina710"/>
                  <w:shd w:val="clear" w:color="auto" w:fill="auto"/>
                  <w:tabs>
                    <w:tab w:val="right" w:pos="2434"/>
                  </w:tabs>
                  <w:spacing w:line="240" w:lineRule="auto"/>
                </w:pPr>
                <w:r>
                  <w:rPr>
                    <w:rStyle w:val="Intestazioneopidipagina7155pt"/>
                  </w:rPr>
                  <w:t>148</w:t>
                </w:r>
                <w:r>
                  <w:rPr>
                    <w:rStyle w:val="Intestazioneopidipagina7155pt"/>
                  </w:rPr>
                  <w:tab/>
                </w:r>
                <w:r>
                  <w:rPr>
                    <w:rStyle w:val="Intestazioneopidipagina71AngsanaUPC11pt"/>
                  </w:rPr>
                  <w:t xml:space="preserve">o. assouper aroie </w:t>
                </w:r>
                <w:r>
                  <w:rPr>
                    <w:rStyle w:val="Intestazioneopidipagina71AngsanaUPC95ptCorsivo"/>
                  </w:rPr>
                  <w:t>corr. d'après B</w:t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9F10A8" w14:textId="77777777" w:rsidR="004E42D2" w:rsidRDefault="004E42D2"/>
</w:ftr>
</file>

<file path=word/footer2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5FDD3B" w14:textId="77777777" w:rsidR="004E42D2" w:rsidRDefault="004E42D2"/>
</w:ftr>
</file>

<file path=word/footer20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BD40FF" w14:textId="77777777" w:rsidR="004E42D2" w:rsidRDefault="00000000">
    <w:pPr>
      <w:rPr>
        <w:sz w:val="2"/>
        <w:szCs w:val="2"/>
      </w:rPr>
    </w:pPr>
    <w:r>
      <w:pict w14:anchorId="71607F1F">
        <v:shapetype id="_x0000_t202" coordsize="21600,21600" o:spt="202" path="m,l,21600r21600,l21600,xe">
          <v:stroke joinstyle="miter"/>
          <v:path gradientshapeok="t" o:connecttype="rect"/>
        </v:shapetype>
        <v:shape id="_x0000_s2015" type="#_x0000_t202" style="position:absolute;margin-left:180.85pt;margin-top:801.05pt;width:129.35pt;height:9.85pt;z-index:-188743074;mso-wrap-style:none;mso-wrap-distance-left:5pt;mso-wrap-distance-right:5pt;mso-position-horizontal-relative:page;mso-position-vertical-relative:page" wrapcoords="0 0" filled="f" stroked="f">
          <v:textbox style="mso-next-textbox:#_x0000_s2015;mso-fit-shape-to-text:t" inset="0,0,0,0">
            <w:txbxContent>
              <w:p w14:paraId="6C613D74" w14:textId="77777777" w:rsidR="004E42D2" w:rsidRDefault="004E42D2">
                <w:pPr>
                  <w:pStyle w:val="Intestazioneopidipagina710"/>
                  <w:shd w:val="clear" w:color="auto" w:fill="auto"/>
                  <w:spacing w:line="240" w:lineRule="auto"/>
                </w:pPr>
                <w:r>
                  <w:rPr>
                    <w:rStyle w:val="Intestazioneopidipagina71AngsanaUPC95ptCorsivo"/>
                    <w:vertAlign w:val="superscript"/>
                  </w:rPr>
                  <w:t>149</w:t>
                </w:r>
                <w:r>
                  <w:rPr>
                    <w:rStyle w:val="Intestazioneopidipagina71AngsanaUPC11pt"/>
                  </w:rPr>
                  <w:t xml:space="preserve"> 1. quier </w:t>
                </w:r>
                <w:r>
                  <w:rPr>
                    <w:rStyle w:val="Intestazioneopidipagina71AngsanaUPC95ptCorsivo"/>
                  </w:rPr>
                  <w:t>corr. partiellement â’après B</w:t>
                </w:r>
              </w:p>
            </w:txbxContent>
          </v:textbox>
          <w10:wrap anchorx="page" anchory="page"/>
        </v:shape>
      </w:pict>
    </w:r>
  </w:p>
</w:ftr>
</file>

<file path=word/footer20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92B190" w14:textId="77777777" w:rsidR="004E42D2" w:rsidRDefault="004E42D2"/>
</w:ftr>
</file>

<file path=word/footer20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1CB128" w14:textId="77777777" w:rsidR="004E42D2" w:rsidRDefault="004E42D2"/>
</w:ftr>
</file>

<file path=word/footer20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1DF75E" w14:textId="77777777" w:rsidR="004E42D2" w:rsidRDefault="004E42D2"/>
</w:ftr>
</file>

<file path=word/footer20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307273" w14:textId="77777777" w:rsidR="004E42D2" w:rsidRDefault="00000000">
    <w:pPr>
      <w:rPr>
        <w:sz w:val="2"/>
        <w:szCs w:val="2"/>
      </w:rPr>
    </w:pPr>
    <w:r>
      <w:pict w14:anchorId="76DF7159">
        <v:shapetype id="_x0000_t202" coordsize="21600,21600" o:spt="202" path="m,l,21600r21600,l21600,xe">
          <v:stroke joinstyle="miter"/>
          <v:path gradientshapeok="t" o:connecttype="rect"/>
        </v:shapetype>
        <v:shape id="_x0000_s2020" type="#_x0000_t202" style="position:absolute;margin-left:193.7pt;margin-top:801.05pt;width:107.5pt;height:9.85pt;z-index:-188743069;mso-wrap-style:none;mso-wrap-distance-left:5pt;mso-wrap-distance-right:5pt;mso-position-horizontal-relative:page;mso-position-vertical-relative:page" wrapcoords="0 0" filled="f" stroked="f">
          <v:textbox style="mso-next-textbox:#_x0000_s2020;mso-fit-shape-to-text:t" inset="0,0,0,0">
            <w:txbxContent>
              <w:p w14:paraId="65F035E8" w14:textId="77777777" w:rsidR="004E42D2" w:rsidRDefault="004E42D2">
                <w:pPr>
                  <w:pStyle w:val="Intestazioneopidipagina710"/>
                  <w:shd w:val="clear" w:color="auto" w:fill="auto"/>
                  <w:spacing w:line="240" w:lineRule="auto"/>
                </w:pPr>
                <w:r>
                  <w:rPr>
                    <w:rStyle w:val="Intestazioneopidipagina71Georgia65pt"/>
                    <w:vertAlign w:val="superscript"/>
                  </w:rPr>
                  <w:t>150</w:t>
                </w:r>
                <w:r>
                  <w:rPr>
                    <w:rStyle w:val="Intestazioneopidipagina71AngsanaUPC11pt"/>
                  </w:rPr>
                  <w:t xml:space="preserve"> g. destrreche </w:t>
                </w:r>
                <w:r>
                  <w:rPr>
                    <w:rStyle w:val="Intestazioneopidipagina71AngsanaUPC95ptCorsivo"/>
                  </w:rPr>
                  <w:t>corr. d'après B</w:t>
                </w:r>
              </w:p>
            </w:txbxContent>
          </v:textbox>
          <w10:wrap anchorx="page" anchory="page"/>
        </v:shape>
      </w:pict>
    </w:r>
  </w:p>
</w:ftr>
</file>

<file path=word/footer20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A1109F" w14:textId="77777777" w:rsidR="004E42D2" w:rsidRDefault="00000000">
    <w:pPr>
      <w:rPr>
        <w:sz w:val="2"/>
        <w:szCs w:val="2"/>
      </w:rPr>
    </w:pPr>
    <w:r>
      <w:pict w14:anchorId="54A810E0">
        <v:shapetype id="_x0000_t202" coordsize="21600,21600" o:spt="202" path="m,l,21600r21600,l21600,xe">
          <v:stroke joinstyle="miter"/>
          <v:path gradientshapeok="t" o:connecttype="rect"/>
        </v:shapetype>
        <v:shape id="_x0000_s2023" type="#_x0000_t202" style="position:absolute;margin-left:186pt;margin-top:801.15pt;width:89.5pt;height:9.6pt;z-index:-188743066;mso-wrap-distance-left:5pt;mso-wrap-distance-right:5pt;mso-position-horizontal-relative:page;mso-position-vertical-relative:page" wrapcoords="0 0" filled="f" stroked="f">
          <v:textbox style="mso-next-textbox:#_x0000_s2023;mso-fit-shape-to-text:t" inset="0,0,0,0">
            <w:txbxContent>
              <w:p w14:paraId="2AAE0CD9" w14:textId="77777777" w:rsidR="004E42D2" w:rsidRDefault="004E42D2">
                <w:pPr>
                  <w:pStyle w:val="Intestazioneopidipagina710"/>
                  <w:shd w:val="clear" w:color="auto" w:fill="auto"/>
                  <w:tabs>
                    <w:tab w:val="right" w:pos="1790"/>
                  </w:tabs>
                  <w:spacing w:line="240" w:lineRule="auto"/>
                </w:pPr>
                <w:r>
                  <w:rPr>
                    <w:rStyle w:val="Intestazioneopidipagina716pt"/>
                  </w:rPr>
                  <w:t>154</w:t>
                </w:r>
                <w:r>
                  <w:rPr>
                    <w:rStyle w:val="Intestazioneopidipagina716pt"/>
                  </w:rPr>
                  <w:tab/>
                </w:r>
                <w:r>
                  <w:rPr>
                    <w:rStyle w:val="Intestazioneopidipagina71AngsanaUPC11pt"/>
                  </w:rPr>
                  <w:t xml:space="preserve">u. tele t. </w:t>
                </w:r>
                <w:r>
                  <w:rPr>
                    <w:rStyle w:val="Intestazioneopidipagina71AngsanaUPC95ptCorsivo"/>
                  </w:rPr>
                  <w:t>corr. d’après B</w:t>
                </w:r>
              </w:p>
            </w:txbxContent>
          </v:textbox>
          <w10:wrap anchorx="page" anchory="page"/>
        </v:shape>
      </w:pict>
    </w:r>
  </w:p>
</w:ftr>
</file>

<file path=word/footer20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E19255" w14:textId="77777777" w:rsidR="004E42D2" w:rsidRDefault="00000000">
    <w:pPr>
      <w:rPr>
        <w:sz w:val="2"/>
        <w:szCs w:val="2"/>
      </w:rPr>
    </w:pPr>
    <w:r>
      <w:pict w14:anchorId="5DF6D7DA">
        <v:shapetype id="_x0000_t202" coordsize="21600,21600" o:spt="202" path="m,l,21600r21600,l21600,xe">
          <v:stroke joinstyle="miter"/>
          <v:path gradientshapeok="t" o:connecttype="rect"/>
        </v:shapetype>
        <v:shape id="_x0000_s2025" type="#_x0000_t202" style="position:absolute;margin-left:184.2pt;margin-top:801.15pt;width:92.9pt;height:9.6pt;z-index:-188743064;mso-wrap-style:none;mso-wrap-distance-left:5pt;mso-wrap-distance-right:5pt;mso-position-horizontal-relative:page;mso-position-vertical-relative:page" wrapcoords="0 0" filled="f" stroked="f">
          <v:textbox style="mso-next-textbox:#_x0000_s2025;mso-fit-shape-to-text:t" inset="0,0,0,0">
            <w:txbxContent>
              <w:p w14:paraId="1D6FEF57" w14:textId="77777777" w:rsidR="004E42D2" w:rsidRDefault="004E42D2">
                <w:pPr>
                  <w:pStyle w:val="Intestazioneopidipagina710"/>
                  <w:shd w:val="clear" w:color="auto" w:fill="auto"/>
                  <w:spacing w:line="240" w:lineRule="auto"/>
                </w:pPr>
                <w:r>
                  <w:rPr>
                    <w:rStyle w:val="Intestazioneopidipagina71Georgia65pt"/>
                    <w:vertAlign w:val="superscript"/>
                  </w:rPr>
                  <w:t>153</w:t>
                </w:r>
                <w:r>
                  <w:rPr>
                    <w:rStyle w:val="Intestazioneopidipagina71AngsanaUPC11pt"/>
                  </w:rPr>
                  <w:t xml:space="preserve"> 1. destiers </w:t>
                </w:r>
                <w:r>
                  <w:rPr>
                    <w:rStyle w:val="Intestazioneopidipagina71AngsanaUPC95ptCorsivo"/>
                  </w:rPr>
                  <w:t>corr. d’après B</w:t>
                </w:r>
              </w:p>
            </w:txbxContent>
          </v:textbox>
          <w10:wrap anchorx="page" anchory="page"/>
        </v:shape>
      </w:pict>
    </w:r>
  </w:p>
</w:ftr>
</file>

<file path=word/footer20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54039F" w14:textId="77777777" w:rsidR="004E42D2" w:rsidRDefault="00000000">
    <w:pPr>
      <w:rPr>
        <w:sz w:val="2"/>
        <w:szCs w:val="2"/>
      </w:rPr>
    </w:pPr>
    <w:r>
      <w:pict w14:anchorId="18902A4D">
        <v:shapetype id="_x0000_t202" coordsize="21600,21600" o:spt="202" path="m,l,21600r21600,l21600,xe">
          <v:stroke joinstyle="miter"/>
          <v:path gradientshapeok="t" o:connecttype="rect"/>
        </v:shapetype>
        <v:shape id="_x0000_s2028" type="#_x0000_t202" style="position:absolute;margin-left:212.65pt;margin-top:801.3pt;width:91.7pt;height:9.35pt;z-index:-188743061;mso-wrap-distance-left:5pt;mso-wrap-distance-right:5pt;mso-position-horizontal-relative:page;mso-position-vertical-relative:page" wrapcoords="0 0" filled="f" stroked="f">
          <v:textbox style="mso-next-textbox:#_x0000_s2028;mso-fit-shape-to-text:t" inset="0,0,0,0">
            <w:txbxContent>
              <w:p w14:paraId="25634A07" w14:textId="77777777" w:rsidR="004E42D2" w:rsidRDefault="004E42D2">
                <w:pPr>
                  <w:pStyle w:val="Intestazioneopidipagina710"/>
                  <w:shd w:val="clear" w:color="auto" w:fill="auto"/>
                  <w:tabs>
                    <w:tab w:val="right" w:pos="1834"/>
                  </w:tabs>
                  <w:spacing w:line="240" w:lineRule="auto"/>
                </w:pPr>
                <w:r>
                  <w:rPr>
                    <w:rStyle w:val="Intestazioneopidipagina716pt"/>
                  </w:rPr>
                  <w:t>156</w:t>
                </w:r>
                <w:r>
                  <w:rPr>
                    <w:rStyle w:val="Intestazioneopidipagina716pt"/>
                  </w:rPr>
                  <w:tab/>
                </w:r>
                <w:r>
                  <w:rPr>
                    <w:rStyle w:val="Intestazioneopidipagina71AngsanaUPC11pt"/>
                  </w:rPr>
                  <w:t xml:space="preserve">s. motons </w:t>
                </w:r>
                <w:r>
                  <w:rPr>
                    <w:rStyle w:val="Intestazioneopidipagina71AngsanaUPC95ptCorsivo"/>
                  </w:rPr>
                  <w:t>corr. d'après B</w:t>
                </w:r>
              </w:p>
            </w:txbxContent>
          </v:textbox>
          <w10:wrap anchorx="page" anchory="page"/>
        </v:shape>
      </w:pict>
    </w:r>
  </w:p>
</w:ftr>
</file>

<file path=word/footer20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5E32F8" w14:textId="77777777" w:rsidR="004E42D2" w:rsidRDefault="004E42D2"/>
</w:ftr>
</file>

<file path=word/footer20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657F26" w14:textId="77777777" w:rsidR="004E42D2" w:rsidRDefault="004E42D2"/>
</w:ftr>
</file>

<file path=word/footer2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2B204A" w14:textId="77777777" w:rsidR="004E42D2" w:rsidRDefault="00000000">
    <w:pPr>
      <w:rPr>
        <w:sz w:val="2"/>
        <w:szCs w:val="2"/>
      </w:rPr>
    </w:pPr>
    <w:r>
      <w:pict w14:anchorId="311BE4CB">
        <v:shapetype id="_x0000_t202" coordsize="21600,21600" o:spt="202" path="m,l,21600r21600,l21600,xe">
          <v:stroke joinstyle="miter"/>
          <v:path gradientshapeok="t" o:connecttype="rect"/>
        </v:shapetype>
        <v:shape id="_x0000_s1593" type="#_x0000_t202" style="position:absolute;margin-left:192pt;margin-top:802.85pt;width:41.05pt;height:6.25pt;z-index:-188743496;mso-wrap-style:none;mso-wrap-distance-left:5pt;mso-wrap-distance-right:5pt;mso-position-horizontal-relative:page;mso-position-vertical-relative:page" wrapcoords="0 0" filled="f" stroked="f">
          <v:textbox style="mso-next-textbox:#_x0000_s1593;mso-fit-shape-to-text:t" inset="0,0,0,0">
            <w:txbxContent>
              <w:p w14:paraId="06EB2FE1" w14:textId="77777777" w:rsidR="004E42D2" w:rsidRDefault="004E42D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MicrosoftSansSerif75ptNongrassetto0"/>
                  </w:rPr>
                  <w:t>70 ms dus.</w:t>
                </w:r>
              </w:p>
            </w:txbxContent>
          </v:textbox>
          <w10:wrap anchorx="page" anchory="page"/>
        </v:shape>
      </w:pict>
    </w:r>
  </w:p>
</w:ftr>
</file>

<file path=word/footer2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44CF4A" w14:textId="77777777" w:rsidR="004E42D2" w:rsidRDefault="00000000">
    <w:pPr>
      <w:rPr>
        <w:sz w:val="2"/>
        <w:szCs w:val="2"/>
      </w:rPr>
    </w:pPr>
    <w:r>
      <w:pict w14:anchorId="7B06EF0B">
        <v:shapetype id="_x0000_t202" coordsize="21600,21600" o:spt="202" path="m,l,21600r21600,l21600,xe">
          <v:stroke joinstyle="miter"/>
          <v:path gradientshapeok="t" o:connecttype="rect"/>
        </v:shapetype>
        <v:shape id="_x0000_s2033" type="#_x0000_t202" style="position:absolute;margin-left:169.2pt;margin-top:801.15pt;width:123.6pt;height:9.6pt;z-index:-188743056;mso-wrap-style:none;mso-wrap-distance-left:5pt;mso-wrap-distance-right:5pt;mso-position-horizontal-relative:page;mso-position-vertical-relative:page" wrapcoords="0 0" filled="f" stroked="f">
          <v:textbox style="mso-next-textbox:#_x0000_s2033;mso-fit-shape-to-text:t" inset="0,0,0,0">
            <w:txbxContent>
              <w:p w14:paraId="000A2FC4" w14:textId="77777777" w:rsidR="004E42D2" w:rsidRDefault="004E42D2">
                <w:pPr>
                  <w:pStyle w:val="Intestazioneopidipagina710"/>
                  <w:shd w:val="clear" w:color="auto" w:fill="auto"/>
                  <w:spacing w:line="240" w:lineRule="auto"/>
                </w:pPr>
                <w:r>
                  <w:rPr>
                    <w:vertAlign w:val="superscript"/>
                  </w:rPr>
                  <w:t>157</w:t>
                </w:r>
                <w:r>
                  <w:rPr>
                    <w:rStyle w:val="Intestazioneopidipagina71AngsanaUPC11pt"/>
                  </w:rPr>
                  <w:t xml:space="preserve"> b. adesef et s. soef </w:t>
                </w:r>
                <w:r>
                  <w:rPr>
                    <w:rStyle w:val="Intestazioneopidipagina71AngsanaUPC95ptCorsivo"/>
                  </w:rPr>
                  <w:t>corr. d’après B</w:t>
                </w:r>
              </w:p>
            </w:txbxContent>
          </v:textbox>
          <w10:wrap anchorx="page" anchory="page"/>
        </v:shape>
      </w:pict>
    </w:r>
  </w:p>
</w:ftr>
</file>

<file path=word/footer2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B23394" w14:textId="77777777" w:rsidR="004E42D2" w:rsidRDefault="00000000">
    <w:pPr>
      <w:rPr>
        <w:sz w:val="2"/>
        <w:szCs w:val="2"/>
      </w:rPr>
    </w:pPr>
    <w:r>
      <w:pict w14:anchorId="0A099E98">
        <v:shapetype id="_x0000_t202" coordsize="21600,21600" o:spt="202" path="m,l,21600r21600,l21600,xe">
          <v:stroke joinstyle="miter"/>
          <v:path gradientshapeok="t" o:connecttype="rect"/>
        </v:shapetype>
        <v:shape id="_x0000_s2036" type="#_x0000_t202" style="position:absolute;margin-left:186.05pt;margin-top:801.05pt;width:91.7pt;height:9.85pt;z-index:-188743053;mso-wrap-distance-left:5pt;mso-wrap-distance-right:5pt;mso-position-horizontal-relative:page;mso-position-vertical-relative:page" wrapcoords="0 0" filled="f" stroked="f">
          <v:textbox style="mso-next-textbox:#_x0000_s2036;mso-fit-shape-to-text:t" inset="0,0,0,0">
            <w:txbxContent>
              <w:p w14:paraId="41765903" w14:textId="77777777" w:rsidR="004E42D2" w:rsidRDefault="004E42D2">
                <w:pPr>
                  <w:pStyle w:val="Intestazioneopidipagina710"/>
                  <w:shd w:val="clear" w:color="auto" w:fill="auto"/>
                  <w:tabs>
                    <w:tab w:val="right" w:pos="1834"/>
                  </w:tabs>
                  <w:spacing w:line="240" w:lineRule="auto"/>
                </w:pPr>
                <w:r>
                  <w:rPr>
                    <w:rStyle w:val="Intestazioneopidipagina7155pt"/>
                  </w:rPr>
                  <w:t>160</w:t>
                </w:r>
                <w:r>
                  <w:rPr>
                    <w:rStyle w:val="Intestazioneopidipagina7155pt"/>
                  </w:rPr>
                  <w:tab/>
                </w:r>
                <w:r>
                  <w:rPr>
                    <w:rStyle w:val="Intestazioneopidipagina71AngsanaUPC11pt"/>
                  </w:rPr>
                  <w:t xml:space="preserve">a. a oster </w:t>
                </w:r>
                <w:r>
                  <w:rPr>
                    <w:rStyle w:val="Intestazioneopidipagina71AngsanaUPC95ptCorsivo"/>
                  </w:rPr>
                  <w:t>corr. d’après B</w:t>
                </w:r>
              </w:p>
            </w:txbxContent>
          </v:textbox>
          <w10:wrap anchorx="page" anchory="page"/>
        </v:shape>
      </w:pict>
    </w:r>
  </w:p>
</w:ftr>
</file>

<file path=word/footer2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65347B" w14:textId="77777777" w:rsidR="004E42D2" w:rsidRDefault="004E42D2"/>
</w:ftr>
</file>

<file path=word/footer2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DF3551" w14:textId="77777777" w:rsidR="004E42D2" w:rsidRDefault="004E42D2"/>
</w:ftr>
</file>

<file path=word/footer2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D9E103" w14:textId="77777777" w:rsidR="004E42D2" w:rsidRDefault="00000000">
    <w:pPr>
      <w:rPr>
        <w:sz w:val="2"/>
        <w:szCs w:val="2"/>
      </w:rPr>
    </w:pPr>
    <w:r>
      <w:pict w14:anchorId="38D6302E">
        <v:shapetype id="_x0000_t202" coordsize="21600,21600" o:spt="202" path="m,l,21600r21600,l21600,xe">
          <v:stroke joinstyle="miter"/>
          <v:path gradientshapeok="t" o:connecttype="rect"/>
        </v:shapetype>
        <v:shape id="_x0000_s2043" type="#_x0000_t202" style="position:absolute;margin-left:196.35pt;margin-top:801.4pt;width:98.15pt;height:9.1pt;z-index:-188743046;mso-wrap-style:none;mso-wrap-distance-left:5pt;mso-wrap-distance-right:5pt;mso-position-horizontal-relative:page;mso-position-vertical-relative:page" wrapcoords="0 0" filled="f" stroked="f">
          <v:textbox style="mso-next-textbox:#_x0000_s2043;mso-fit-shape-to-text:t" inset="0,0,0,0">
            <w:txbxContent>
              <w:p w14:paraId="035EF739" w14:textId="77777777" w:rsidR="004E42D2" w:rsidRDefault="004E42D2">
                <w:pPr>
                  <w:pStyle w:val="Intestazioneopidipagina710"/>
                  <w:shd w:val="clear" w:color="auto" w:fill="auto"/>
                  <w:spacing w:line="240" w:lineRule="auto"/>
                </w:pPr>
                <w:r>
                  <w:rPr>
                    <w:rStyle w:val="Intestazioneopidipagina71Georgia65pt"/>
                    <w:vertAlign w:val="superscript"/>
                  </w:rPr>
                  <w:t>164</w:t>
                </w:r>
                <w:r>
                  <w:rPr>
                    <w:rStyle w:val="Intestazioneopidipagina71AngsanaUPC11pt"/>
                  </w:rPr>
                  <w:t xml:space="preserve"> n. ronchin </w:t>
                </w:r>
                <w:r>
                  <w:rPr>
                    <w:rStyle w:val="Intestazioneopidipagina71AngsanaUPC95ptCorsivo"/>
                  </w:rPr>
                  <w:t>corr. d’après B</w:t>
                </w:r>
              </w:p>
            </w:txbxContent>
          </v:textbox>
          <w10:wrap anchorx="page" anchory="page"/>
        </v:shape>
      </w:pict>
    </w:r>
  </w:p>
</w:ftr>
</file>

<file path=word/footer2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AC1C7C" w14:textId="77777777" w:rsidR="004E42D2" w:rsidRDefault="00000000">
    <w:pPr>
      <w:rPr>
        <w:sz w:val="2"/>
        <w:szCs w:val="2"/>
      </w:rPr>
    </w:pPr>
    <w:r>
      <w:pict w14:anchorId="0C0328C9">
        <v:shapetype id="_x0000_t202" coordsize="21600,21600" o:spt="202" path="m,l,21600r21600,l21600,xe">
          <v:stroke joinstyle="miter"/>
          <v:path gradientshapeok="t" o:connecttype="rect"/>
        </v:shapetype>
        <v:shape id="_x0000_s2044" type="#_x0000_t202" style="position:absolute;margin-left:196.35pt;margin-top:801.4pt;width:98.15pt;height:9.1pt;z-index:-188743045;mso-wrap-style:none;mso-wrap-distance-left:5pt;mso-wrap-distance-right:5pt;mso-position-horizontal-relative:page;mso-position-vertical-relative:page" wrapcoords="0 0" filled="f" stroked="f">
          <v:textbox style="mso-next-textbox:#_x0000_s2044;mso-fit-shape-to-text:t" inset="0,0,0,0">
            <w:txbxContent>
              <w:p w14:paraId="218EACE8" w14:textId="77777777" w:rsidR="004E42D2" w:rsidRDefault="004E42D2">
                <w:pPr>
                  <w:pStyle w:val="Intestazioneopidipagina710"/>
                  <w:shd w:val="clear" w:color="auto" w:fill="auto"/>
                  <w:spacing w:line="240" w:lineRule="auto"/>
                </w:pPr>
                <w:r>
                  <w:rPr>
                    <w:rStyle w:val="Intestazioneopidipagina71Georgia65pt"/>
                    <w:vertAlign w:val="superscript"/>
                  </w:rPr>
                  <w:t>164</w:t>
                </w:r>
                <w:r>
                  <w:rPr>
                    <w:rStyle w:val="Intestazioneopidipagina71AngsanaUPC11pt"/>
                  </w:rPr>
                  <w:t xml:space="preserve"> n. ronchin </w:t>
                </w:r>
                <w:r>
                  <w:rPr>
                    <w:rStyle w:val="Intestazioneopidipagina71AngsanaUPC95ptCorsivo"/>
                  </w:rPr>
                  <w:t>corr. d’après B</w:t>
                </w:r>
              </w:p>
            </w:txbxContent>
          </v:textbox>
          <w10:wrap anchorx="page" anchory="page"/>
        </v:shape>
      </w:pict>
    </w:r>
  </w:p>
</w:ftr>
</file>

<file path=word/footer2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283AB4" w14:textId="77777777" w:rsidR="004E42D2" w:rsidRDefault="00000000">
    <w:pPr>
      <w:rPr>
        <w:sz w:val="2"/>
        <w:szCs w:val="2"/>
      </w:rPr>
    </w:pPr>
    <w:r>
      <w:pict w14:anchorId="0ADE2CBF">
        <v:shapetype id="_x0000_t202" coordsize="21600,21600" o:spt="202" path="m,l,21600r21600,l21600,xe">
          <v:stroke joinstyle="miter"/>
          <v:path gradientshapeok="t" o:connecttype="rect"/>
        </v:shapetype>
        <v:shape id="_x0000_s2047" type="#_x0000_t202" style="position:absolute;margin-left:170.3pt;margin-top:801.15pt;width:87.6pt;height:9.6pt;z-index:-188743042;mso-wrap-style:none;mso-wrap-distance-left:5pt;mso-wrap-distance-right:5pt;mso-position-horizontal-relative:page;mso-position-vertical-relative:page" wrapcoords="0 0" filled="f" stroked="f">
          <v:textbox style="mso-next-textbox:#_x0000_s2047;mso-fit-shape-to-text:t" inset="0,0,0,0">
            <w:txbxContent>
              <w:p w14:paraId="513CE5D0" w14:textId="77777777" w:rsidR="004E42D2" w:rsidRDefault="004E42D2">
                <w:pPr>
                  <w:pStyle w:val="Intestazioneopidipagina710"/>
                  <w:shd w:val="clear" w:color="auto" w:fill="auto"/>
                  <w:spacing w:line="240" w:lineRule="auto"/>
                </w:pPr>
                <w:r>
                  <w:rPr>
                    <w:rStyle w:val="Intestazioneopidipagina71Georgia65pt"/>
                    <w:vertAlign w:val="superscript"/>
                  </w:rPr>
                  <w:t>165</w:t>
                </w:r>
                <w:r>
                  <w:rPr>
                    <w:rStyle w:val="Intestazioneopidipagina71AngsanaUPC11pt"/>
                  </w:rPr>
                  <w:t xml:space="preserve"> plans d. corr. </w:t>
                </w:r>
                <w:r>
                  <w:rPr>
                    <w:rStyle w:val="Intestazioneopidipagina71AngsanaUPC95ptCorsivo"/>
                  </w:rPr>
                  <w:t>d’après B</w:t>
                </w:r>
              </w:p>
            </w:txbxContent>
          </v:textbox>
          <w10:wrap anchorx="page" anchory="page"/>
        </v:shape>
      </w:pict>
    </w:r>
  </w:p>
</w:ftr>
</file>

<file path=word/footer21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5B7BBC" w14:textId="77777777" w:rsidR="004E42D2" w:rsidRDefault="00000000">
    <w:pPr>
      <w:rPr>
        <w:sz w:val="2"/>
        <w:szCs w:val="2"/>
      </w:rPr>
    </w:pPr>
    <w:r>
      <w:pict w14:anchorId="0867437A">
        <v:shapetype id="_x0000_t202" coordsize="21600,21600" o:spt="202" path="m,l,21600r21600,l21600,xe">
          <v:stroke joinstyle="miter"/>
          <v:path gradientshapeok="t" o:connecttype="rect"/>
        </v:shapetype>
        <v:shape id="_x0000_s3072" type="#_x0000_t202" style="position:absolute;margin-left:170.3pt;margin-top:801.15pt;width:87.6pt;height:9.6pt;z-index:-188743041;mso-wrap-style:none;mso-wrap-distance-left:5pt;mso-wrap-distance-right:5pt;mso-position-horizontal-relative:page;mso-position-vertical-relative:page" wrapcoords="0 0" filled="f" stroked="f">
          <v:textbox style="mso-next-textbox:#_x0000_s3072;mso-fit-shape-to-text:t" inset="0,0,0,0">
            <w:txbxContent>
              <w:p w14:paraId="1F95B29B" w14:textId="77777777" w:rsidR="004E42D2" w:rsidRDefault="004E42D2">
                <w:pPr>
                  <w:pStyle w:val="Intestazioneopidipagina710"/>
                  <w:shd w:val="clear" w:color="auto" w:fill="auto"/>
                  <w:spacing w:line="240" w:lineRule="auto"/>
                </w:pPr>
                <w:r>
                  <w:rPr>
                    <w:rStyle w:val="Intestazioneopidipagina71Georgia65pt"/>
                    <w:vertAlign w:val="superscript"/>
                  </w:rPr>
                  <w:t>165</w:t>
                </w:r>
                <w:r>
                  <w:rPr>
                    <w:rStyle w:val="Intestazioneopidipagina71AngsanaUPC11pt"/>
                  </w:rPr>
                  <w:t xml:space="preserve"> plans d. corr. </w:t>
                </w:r>
                <w:r>
                  <w:rPr>
                    <w:rStyle w:val="Intestazioneopidipagina71AngsanaUPC95ptCorsivo"/>
                  </w:rPr>
                  <w:t>d’après B</w:t>
                </w:r>
              </w:p>
            </w:txbxContent>
          </v:textbox>
          <w10:wrap anchorx="page" anchory="page"/>
        </v:shape>
      </w:pict>
    </w:r>
  </w:p>
</w:ftr>
</file>

<file path=word/footer21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01160E" w14:textId="77777777" w:rsidR="004E42D2" w:rsidRDefault="00000000">
    <w:pPr>
      <w:rPr>
        <w:sz w:val="2"/>
        <w:szCs w:val="2"/>
      </w:rPr>
    </w:pPr>
    <w:r>
      <w:pict w14:anchorId="1CA5CF2C">
        <v:shapetype id="_x0000_t202" coordsize="21600,21600" o:spt="202" path="m,l,21600r21600,l21600,xe">
          <v:stroke joinstyle="miter"/>
          <v:path gradientshapeok="t" o:connecttype="rect"/>
        </v:shapetype>
        <v:shape id="_x0000_s3075" type="#_x0000_t202" style="position:absolute;margin-left:178.7pt;margin-top:801.15pt;width:98.9pt;height:9.6pt;z-index:-188743038;mso-wrap-style:none;mso-wrap-distance-left:5pt;mso-wrap-distance-right:5pt;mso-position-horizontal-relative:page;mso-position-vertical-relative:page" wrapcoords="0 0" filled="f" stroked="f">
          <v:textbox style="mso-next-textbox:#_x0000_s3075;mso-fit-shape-to-text:t" inset="0,0,0,0">
            <w:txbxContent>
              <w:p w14:paraId="3D92344B" w14:textId="77777777" w:rsidR="004E42D2" w:rsidRDefault="004E42D2">
                <w:pPr>
                  <w:pStyle w:val="Intestazioneopidipagina710"/>
                  <w:shd w:val="clear" w:color="auto" w:fill="auto"/>
                  <w:spacing w:line="240" w:lineRule="auto"/>
                </w:pPr>
                <w:r>
                  <w:rPr>
                    <w:rStyle w:val="Intestazioneopidipagina71Georgia65pt"/>
                    <w:vertAlign w:val="superscript"/>
                  </w:rPr>
                  <w:t>166</w:t>
                </w:r>
                <w:r>
                  <w:rPr>
                    <w:rStyle w:val="Intestazioneopidipagina71AngsanaUPC11pt"/>
                  </w:rPr>
                  <w:t xml:space="preserve"> p. ne ne n. </w:t>
                </w:r>
                <w:r>
                  <w:rPr>
                    <w:rStyle w:val="Intestazioneopidipagina71AngsanaUPC95ptCorsivo"/>
                  </w:rPr>
                  <w:t>corr. d’après B</w:t>
                </w:r>
              </w:p>
            </w:txbxContent>
          </v:textbox>
          <w10:wrap anchorx="page" anchory="page"/>
        </v:shape>
      </w:pict>
    </w:r>
  </w:p>
</w:ftr>
</file>

<file path=word/footer21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35F8BA" w14:textId="77777777" w:rsidR="004E42D2" w:rsidRDefault="00000000">
    <w:pPr>
      <w:rPr>
        <w:sz w:val="2"/>
        <w:szCs w:val="2"/>
      </w:rPr>
    </w:pPr>
    <w:r>
      <w:pict w14:anchorId="20099BE9">
        <v:shapetype id="_x0000_t202" coordsize="21600,21600" o:spt="202" path="m,l,21600r21600,l21600,xe">
          <v:stroke joinstyle="miter"/>
          <v:path gradientshapeok="t" o:connecttype="rect"/>
        </v:shapetype>
        <v:shape id="_x0000_s3076" type="#_x0000_t202" style="position:absolute;margin-left:178.7pt;margin-top:801.15pt;width:98.9pt;height:9.6pt;z-index:-188743037;mso-wrap-style:none;mso-wrap-distance-left:5pt;mso-wrap-distance-right:5pt;mso-position-horizontal-relative:page;mso-position-vertical-relative:page" wrapcoords="0 0" filled="f" stroked="f">
          <v:textbox style="mso-next-textbox:#_x0000_s3076;mso-fit-shape-to-text:t" inset="0,0,0,0">
            <w:txbxContent>
              <w:p w14:paraId="1AD3A7E2" w14:textId="77777777" w:rsidR="004E42D2" w:rsidRDefault="004E42D2">
                <w:pPr>
                  <w:pStyle w:val="Intestazioneopidipagina710"/>
                  <w:shd w:val="clear" w:color="auto" w:fill="auto"/>
                  <w:spacing w:line="240" w:lineRule="auto"/>
                </w:pPr>
                <w:r>
                  <w:rPr>
                    <w:rStyle w:val="Intestazioneopidipagina71Georgia65pt"/>
                    <w:vertAlign w:val="superscript"/>
                  </w:rPr>
                  <w:t>166</w:t>
                </w:r>
                <w:r>
                  <w:rPr>
                    <w:rStyle w:val="Intestazioneopidipagina71AngsanaUPC11pt"/>
                  </w:rPr>
                  <w:t xml:space="preserve"> p. ne ne n. </w:t>
                </w:r>
                <w:r>
                  <w:rPr>
                    <w:rStyle w:val="Intestazioneopidipagina71AngsanaUPC95ptCorsivo"/>
                  </w:rPr>
                  <w:t>corr. d’après B</w:t>
                </w:r>
              </w:p>
            </w:txbxContent>
          </v:textbox>
          <w10:wrap anchorx="page" anchory="page"/>
        </v:shape>
      </w:pict>
    </w:r>
  </w:p>
</w:ftr>
</file>

<file path=word/footer2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2D8424" w14:textId="77777777" w:rsidR="004E42D2" w:rsidRDefault="00000000">
    <w:pPr>
      <w:rPr>
        <w:sz w:val="2"/>
        <w:szCs w:val="2"/>
      </w:rPr>
    </w:pPr>
    <w:r>
      <w:pict w14:anchorId="7ECCA9DA">
        <v:shapetype id="_x0000_t202" coordsize="21600,21600" o:spt="202" path="m,l,21600r21600,l21600,xe">
          <v:stroke joinstyle="miter"/>
          <v:path gradientshapeok="t" o:connecttype="rect"/>
        </v:shapetype>
        <v:shape id="_x0000_s1596" type="#_x0000_t202" style="position:absolute;margin-left:223.3pt;margin-top:803.2pt;width:88.1pt;height:5.5pt;z-index:-188743493;mso-wrap-style:none;mso-wrap-distance-left:5pt;mso-wrap-distance-right:5pt;mso-position-horizontal-relative:page;mso-position-vertical-relative:page" wrapcoords="0 0" filled="f" stroked="f">
          <v:textbox style="mso-next-textbox:#_x0000_s1596;mso-fit-shape-to-text:t" inset="0,0,0,0">
            <w:txbxContent>
              <w:p w14:paraId="3102E245" w14:textId="77777777" w:rsidR="004E42D2" w:rsidRDefault="004E42D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MicrosoftSansSerif75ptNongrassetto0"/>
                  </w:rPr>
                  <w:t>246 ms et a mon cuer.</w:t>
                </w:r>
              </w:p>
            </w:txbxContent>
          </v:textbox>
          <w10:wrap anchorx="page" anchory="page"/>
        </v:shape>
      </w:pict>
    </w:r>
  </w:p>
</w:ftr>
</file>

<file path=word/footer22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A1FD17" w14:textId="77777777" w:rsidR="004E42D2" w:rsidRDefault="00000000">
    <w:pPr>
      <w:rPr>
        <w:sz w:val="2"/>
        <w:szCs w:val="2"/>
      </w:rPr>
    </w:pPr>
    <w:r>
      <w:pict w14:anchorId="60A0A71F">
        <v:shapetype id="_x0000_t202" coordsize="21600,21600" o:spt="202" path="m,l,21600r21600,l21600,xe">
          <v:stroke joinstyle="miter"/>
          <v:path gradientshapeok="t" o:connecttype="rect"/>
        </v:shapetype>
        <v:shape id="_x0000_s3080" type="#_x0000_t202" style="position:absolute;margin-left:199.5pt;margin-top:801.65pt;width:93.35pt;height:8.65pt;z-index:-188743033;mso-wrap-style:none;mso-wrap-distance-left:5pt;mso-wrap-distance-right:5pt;mso-position-horizontal-relative:page;mso-position-vertical-relative:page" wrapcoords="0 0" filled="f" stroked="f">
          <v:textbox style="mso-next-textbox:#_x0000_s3080;mso-fit-shape-to-text:t" inset="0,0,0,0">
            <w:txbxContent>
              <w:p w14:paraId="02208C03" w14:textId="77777777" w:rsidR="004E42D2" w:rsidRDefault="004E42D2">
                <w:pPr>
                  <w:pStyle w:val="Intestazioneopidipagina710"/>
                  <w:shd w:val="clear" w:color="auto" w:fill="auto"/>
                  <w:spacing w:line="240" w:lineRule="auto"/>
                </w:pPr>
                <w:r>
                  <w:rPr>
                    <w:rStyle w:val="Intestazioneopidipagina71Georgia65pt"/>
                    <w:vertAlign w:val="superscript"/>
                  </w:rPr>
                  <w:t>168</w:t>
                </w:r>
                <w:r>
                  <w:rPr>
                    <w:rStyle w:val="Intestazioneopidipagina71AngsanaUPC11pt"/>
                  </w:rPr>
                  <w:t xml:space="preserve"> donent 1. </w:t>
                </w:r>
                <w:r>
                  <w:rPr>
                    <w:rStyle w:val="Intestazioneopidipagina71AngsanaUPC95ptCorsivo"/>
                  </w:rPr>
                  <w:t>corr. i’après B</w:t>
                </w:r>
              </w:p>
            </w:txbxContent>
          </v:textbox>
          <w10:wrap anchorx="page" anchory="page"/>
        </v:shape>
      </w:pict>
    </w:r>
  </w:p>
</w:ftr>
</file>

<file path=word/footer22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ABC59B" w14:textId="77777777" w:rsidR="004E42D2" w:rsidRDefault="004E42D2"/>
</w:ftr>
</file>

<file path=word/footer22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411C20" w14:textId="77777777" w:rsidR="004E42D2" w:rsidRDefault="004E42D2"/>
</w:ftr>
</file>

<file path=word/footer22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DC53D3" w14:textId="77777777" w:rsidR="004E42D2" w:rsidRDefault="00000000">
    <w:pPr>
      <w:rPr>
        <w:sz w:val="2"/>
        <w:szCs w:val="2"/>
      </w:rPr>
    </w:pPr>
    <w:r>
      <w:pict w14:anchorId="583C4E09">
        <v:shapetype id="_x0000_t202" coordsize="21600,21600" o:spt="202" path="m,l,21600r21600,l21600,xe">
          <v:stroke joinstyle="miter"/>
          <v:path gradientshapeok="t" o:connecttype="rect"/>
        </v:shapetype>
        <v:shape id="_x0000_s3085" type="#_x0000_t202" style="position:absolute;margin-left:163.05pt;margin-top:801.05pt;width:98.9pt;height:9.85pt;z-index:-188743028;mso-wrap-distance-left:5pt;mso-wrap-distance-right:5pt;mso-position-horizontal-relative:page;mso-position-vertical-relative:page" wrapcoords="0 0" filled="f" stroked="f">
          <v:textbox style="mso-next-textbox:#_x0000_s3085;mso-fit-shape-to-text:t" inset="0,0,0,0">
            <w:txbxContent>
              <w:p w14:paraId="1E9C1D07" w14:textId="77777777" w:rsidR="004E42D2" w:rsidRDefault="004E42D2">
                <w:pPr>
                  <w:pStyle w:val="Intestazioneopidipagina710"/>
                  <w:shd w:val="clear" w:color="auto" w:fill="auto"/>
                  <w:tabs>
                    <w:tab w:val="right" w:pos="1978"/>
                  </w:tabs>
                  <w:spacing w:line="240" w:lineRule="auto"/>
                </w:pPr>
                <w:r>
                  <w:rPr>
                    <w:rStyle w:val="Intestazioneopidipagina7155pt"/>
                  </w:rPr>
                  <w:t>169</w:t>
                </w:r>
                <w:r>
                  <w:rPr>
                    <w:rStyle w:val="Intestazioneopidipagina7155pt"/>
                  </w:rPr>
                  <w:tab/>
                </w:r>
                <w:r>
                  <w:rPr>
                    <w:rStyle w:val="Intestazioneopidipagina71AngsanaUPC11pt"/>
                  </w:rPr>
                  <w:t xml:space="preserve">v. doroit b. </w:t>
                </w:r>
                <w:r>
                  <w:rPr>
                    <w:rStyle w:val="Intestazioneopidipagina71AngsanaUPC95ptCorsivo"/>
                  </w:rPr>
                  <w:t>corr. d’après B</w:t>
                </w:r>
              </w:p>
            </w:txbxContent>
          </v:textbox>
          <w10:wrap anchorx="page" anchory="page"/>
        </v:shape>
      </w:pict>
    </w:r>
  </w:p>
</w:ftr>
</file>

<file path=word/footer22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934F24" w14:textId="77777777" w:rsidR="004E42D2" w:rsidRDefault="00000000">
    <w:pPr>
      <w:rPr>
        <w:sz w:val="2"/>
        <w:szCs w:val="2"/>
      </w:rPr>
    </w:pPr>
    <w:r>
      <w:pict w14:anchorId="1A9F4F8D">
        <v:shapetype id="_x0000_t202" coordsize="21600,21600" o:spt="202" path="m,l,21600r21600,l21600,xe">
          <v:stroke joinstyle="miter"/>
          <v:path gradientshapeok="t" o:connecttype="rect"/>
        </v:shapetype>
        <v:shape id="_x0000_s3088" type="#_x0000_t202" style="position:absolute;margin-left:175.1pt;margin-top:800.9pt;width:103.2pt;height:10.1pt;z-index:-188743025;mso-wrap-distance-left:5pt;mso-wrap-distance-right:5pt;mso-position-horizontal-relative:page;mso-position-vertical-relative:page" wrapcoords="0 0" filled="f" stroked="f">
          <v:textbox style="mso-next-textbox:#_x0000_s3088;mso-fit-shape-to-text:t" inset="0,0,0,0">
            <w:txbxContent>
              <w:p w14:paraId="0EBA7077" w14:textId="77777777" w:rsidR="004E42D2" w:rsidRDefault="004E42D2">
                <w:pPr>
                  <w:pStyle w:val="Intestazioneopidipagina710"/>
                  <w:shd w:val="clear" w:color="auto" w:fill="auto"/>
                  <w:tabs>
                    <w:tab w:val="right" w:pos="2064"/>
                  </w:tabs>
                  <w:spacing w:line="240" w:lineRule="auto"/>
                </w:pPr>
                <w:r>
                  <w:rPr>
                    <w:rStyle w:val="Intestazioneopidipagina7155pt"/>
                  </w:rPr>
                  <w:t>174</w:t>
                </w:r>
                <w:r>
                  <w:rPr>
                    <w:rStyle w:val="Intestazioneopidipagina7155pt"/>
                  </w:rPr>
                  <w:tab/>
                </w:r>
                <w:r>
                  <w:rPr>
                    <w:rStyle w:val="Intestazioneopidipagina71AngsanaUPC11pt"/>
                  </w:rPr>
                  <w:t xml:space="preserve">u. l’autres c. </w:t>
                </w:r>
                <w:r>
                  <w:rPr>
                    <w:rStyle w:val="Intestazioneopidipagina71AngsanaUPC95ptCorsivo"/>
                  </w:rPr>
                  <w:t>corr. d’après B</w:t>
                </w:r>
              </w:p>
            </w:txbxContent>
          </v:textbox>
          <w10:wrap anchorx="page" anchory="page"/>
        </v:shape>
      </w:pict>
    </w:r>
  </w:p>
</w:ftr>
</file>

<file path=word/footer22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35DF0E" w14:textId="77777777" w:rsidR="004E42D2" w:rsidRDefault="004E42D2"/>
</w:ftr>
</file>

<file path=word/footer22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43EBD9" w14:textId="77777777" w:rsidR="004E42D2" w:rsidRDefault="00000000">
    <w:pPr>
      <w:rPr>
        <w:sz w:val="2"/>
        <w:szCs w:val="2"/>
      </w:rPr>
    </w:pPr>
    <w:r>
      <w:pict w14:anchorId="73D87299">
        <v:shapetype id="_x0000_t202" coordsize="21600,21600" o:spt="202" path="m,l,21600r21600,l21600,xe">
          <v:stroke joinstyle="miter"/>
          <v:path gradientshapeok="t" o:connecttype="rect"/>
        </v:shapetype>
        <v:shape id="_x0000_s3090" type="#_x0000_t202" style="position:absolute;margin-left:205.2pt;margin-top:801.3pt;width:92.4pt;height:9.35pt;z-index:-188743023;mso-wrap-distance-left:5pt;mso-wrap-distance-right:5pt;mso-position-horizontal-relative:page;mso-position-vertical-relative:page" wrapcoords="0 0" filled="f" stroked="f">
          <v:textbox style="mso-next-textbox:#_x0000_s3090;mso-fit-shape-to-text:t" inset="0,0,0,0">
            <w:txbxContent>
              <w:p w14:paraId="448933DB" w14:textId="77777777" w:rsidR="004E42D2" w:rsidRDefault="004E42D2">
                <w:pPr>
                  <w:pStyle w:val="Intestazioneopidipagina710"/>
                  <w:shd w:val="clear" w:color="auto" w:fill="auto"/>
                  <w:tabs>
                    <w:tab w:val="right" w:pos="1848"/>
                  </w:tabs>
                  <w:spacing w:line="240" w:lineRule="auto"/>
                </w:pPr>
                <w:r>
                  <w:rPr>
                    <w:rStyle w:val="Intestazioneopidipagina7155pt"/>
                  </w:rPr>
                  <w:t>175</w:t>
                </w:r>
                <w:r>
                  <w:rPr>
                    <w:rStyle w:val="Intestazioneopidipagina7155pt"/>
                  </w:rPr>
                  <w:tab/>
                </w:r>
                <w:r>
                  <w:rPr>
                    <w:rStyle w:val="Intestazioneopidipagina71AngsanaUPC11pt"/>
                  </w:rPr>
                  <w:t xml:space="preserve">en toz I. </w:t>
                </w:r>
                <w:r>
                  <w:rPr>
                    <w:rStyle w:val="Intestazioneopidipagina71AngsanaUPC95ptCorsivo"/>
                  </w:rPr>
                  <w:t>corr. d’après B</w:t>
                </w:r>
              </w:p>
            </w:txbxContent>
          </v:textbox>
          <w10:wrap anchorx="page" anchory="page"/>
        </v:shape>
      </w:pict>
    </w:r>
  </w:p>
</w:ftr>
</file>

<file path=word/footer22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49509F" w14:textId="77777777" w:rsidR="004E42D2" w:rsidRDefault="00000000">
    <w:pPr>
      <w:rPr>
        <w:sz w:val="2"/>
        <w:szCs w:val="2"/>
      </w:rPr>
    </w:pPr>
    <w:r>
      <w:pict w14:anchorId="51B150E4">
        <v:shapetype id="_x0000_t202" coordsize="21600,21600" o:spt="202" path="m,l,21600r21600,l21600,xe">
          <v:stroke joinstyle="miter"/>
          <v:path gradientshapeok="t" o:connecttype="rect"/>
        </v:shapetype>
        <v:shape id="_x0000_s3091" type="#_x0000_t202" style="position:absolute;margin-left:205.2pt;margin-top:801.3pt;width:92.4pt;height:9.35pt;z-index:-188743022;mso-wrap-distance-left:5pt;mso-wrap-distance-right:5pt;mso-position-horizontal-relative:page;mso-position-vertical-relative:page" wrapcoords="0 0" filled="f" stroked="f">
          <v:textbox style="mso-next-textbox:#_x0000_s3091;mso-fit-shape-to-text:t" inset="0,0,0,0">
            <w:txbxContent>
              <w:p w14:paraId="681C543E" w14:textId="77777777" w:rsidR="004E42D2" w:rsidRDefault="004E42D2">
                <w:pPr>
                  <w:pStyle w:val="Intestazioneopidipagina710"/>
                  <w:shd w:val="clear" w:color="auto" w:fill="auto"/>
                  <w:tabs>
                    <w:tab w:val="right" w:pos="1848"/>
                  </w:tabs>
                  <w:spacing w:line="240" w:lineRule="auto"/>
                </w:pPr>
                <w:r>
                  <w:rPr>
                    <w:rStyle w:val="Intestazioneopidipagina7155pt"/>
                  </w:rPr>
                  <w:t>175</w:t>
                </w:r>
                <w:r>
                  <w:rPr>
                    <w:rStyle w:val="Intestazioneopidipagina7155pt"/>
                  </w:rPr>
                  <w:tab/>
                </w:r>
                <w:r>
                  <w:rPr>
                    <w:rStyle w:val="Intestazioneopidipagina71AngsanaUPC11pt"/>
                  </w:rPr>
                  <w:t xml:space="preserve">en toz I. </w:t>
                </w:r>
                <w:r>
                  <w:rPr>
                    <w:rStyle w:val="Intestazioneopidipagina71AngsanaUPC95ptCorsivo"/>
                  </w:rPr>
                  <w:t>corr. d’après B</w:t>
                </w:r>
              </w:p>
            </w:txbxContent>
          </v:textbox>
          <w10:wrap anchorx="page" anchory="page"/>
        </v:shape>
      </w:pict>
    </w:r>
  </w:p>
</w:ftr>
</file>

<file path=word/footer22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B4CF0F" w14:textId="77777777" w:rsidR="004E42D2" w:rsidRDefault="00000000">
    <w:pPr>
      <w:rPr>
        <w:sz w:val="2"/>
        <w:szCs w:val="2"/>
      </w:rPr>
    </w:pPr>
    <w:r>
      <w:pict w14:anchorId="00BD91C4">
        <v:shapetype id="_x0000_t202" coordsize="21600,21600" o:spt="202" path="m,l,21600r21600,l21600,xe">
          <v:stroke joinstyle="miter"/>
          <v:path gradientshapeok="t" o:connecttype="rect"/>
        </v:shapetype>
        <v:shape id="_x0000_s3094" type="#_x0000_t202" style="position:absolute;margin-left:162.75pt;margin-top:800.8pt;width:142.8pt;height:10.3pt;z-index:-188743019;mso-wrap-style:none;mso-wrap-distance-left:5pt;mso-wrap-distance-right:5pt;mso-position-horizontal-relative:page;mso-position-vertical-relative:page" wrapcoords="0 0" filled="f" stroked="f">
          <v:textbox style="mso-next-textbox:#_x0000_s3094;mso-fit-shape-to-text:t" inset="0,0,0,0">
            <w:txbxContent>
              <w:p w14:paraId="1E8BBB01" w14:textId="77777777" w:rsidR="004E42D2" w:rsidRDefault="004E42D2">
                <w:pPr>
                  <w:pStyle w:val="Intestazioneopidipagina710"/>
                  <w:shd w:val="clear" w:color="auto" w:fill="auto"/>
                  <w:spacing w:line="240" w:lineRule="auto"/>
                </w:pPr>
                <w:r>
                  <w:rPr>
                    <w:vertAlign w:val="superscript"/>
                  </w:rPr>
                  <w:t>176</w:t>
                </w:r>
                <w:r>
                  <w:rPr>
                    <w:rStyle w:val="Intestazioneopidipagina71AngsanaUPC11pt"/>
                  </w:rPr>
                  <w:t xml:space="preserve"> </w:t>
                </w:r>
                <w:r>
                  <w:rPr>
                    <w:rStyle w:val="Intestazioneopidipagina71AngsanaUPC95ptCorsivo"/>
                  </w:rPr>
                  <w:t>Lacune des vers 8171-72, corr. d’après B</w:t>
                </w:r>
              </w:p>
            </w:txbxContent>
          </v:textbox>
          <w10:wrap anchorx="page" anchory="page"/>
        </v:shape>
      </w:pict>
    </w:r>
  </w:p>
</w:ftr>
</file>

<file path=word/footer22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173DF9" w14:textId="77777777" w:rsidR="004E42D2" w:rsidRDefault="00000000">
    <w:pPr>
      <w:rPr>
        <w:sz w:val="2"/>
        <w:szCs w:val="2"/>
      </w:rPr>
    </w:pPr>
    <w:r>
      <w:pict w14:anchorId="038DC30E">
        <v:shapetype id="_x0000_t202" coordsize="21600,21600" o:spt="202" path="m,l,21600r21600,l21600,xe">
          <v:stroke joinstyle="miter"/>
          <v:path gradientshapeok="t" o:connecttype="rect"/>
        </v:shapetype>
        <v:shape id="_x0000_s3095" type="#_x0000_t202" style="position:absolute;margin-left:162.75pt;margin-top:800.8pt;width:142.8pt;height:10.3pt;z-index:-188743018;mso-wrap-style:none;mso-wrap-distance-left:5pt;mso-wrap-distance-right:5pt;mso-position-horizontal-relative:page;mso-position-vertical-relative:page" wrapcoords="0 0" filled="f" stroked="f">
          <v:textbox style="mso-next-textbox:#_x0000_s3095;mso-fit-shape-to-text:t" inset="0,0,0,0">
            <w:txbxContent>
              <w:p w14:paraId="01B8A76F" w14:textId="77777777" w:rsidR="004E42D2" w:rsidRDefault="004E42D2">
                <w:pPr>
                  <w:pStyle w:val="Intestazioneopidipagina710"/>
                  <w:shd w:val="clear" w:color="auto" w:fill="auto"/>
                  <w:spacing w:line="240" w:lineRule="auto"/>
                </w:pPr>
                <w:r>
                  <w:rPr>
                    <w:vertAlign w:val="superscript"/>
                  </w:rPr>
                  <w:t>176</w:t>
                </w:r>
                <w:r>
                  <w:rPr>
                    <w:rStyle w:val="Intestazioneopidipagina71AngsanaUPC11pt"/>
                  </w:rPr>
                  <w:t xml:space="preserve"> </w:t>
                </w:r>
                <w:r>
                  <w:rPr>
                    <w:rStyle w:val="Intestazioneopidipagina71AngsanaUPC95ptCorsivo"/>
                  </w:rPr>
                  <w:t>Lacune des vers 8171-72, corr. d’après B</w:t>
                </w:r>
              </w:p>
            </w:txbxContent>
          </v:textbox>
          <w10:wrap anchorx="page" anchory="page"/>
        </v:shape>
      </w:pict>
    </w:r>
  </w:p>
</w:ftr>
</file>

<file path=word/footer2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08B8FF" w14:textId="77777777" w:rsidR="004E42D2" w:rsidRDefault="00000000">
    <w:pPr>
      <w:rPr>
        <w:sz w:val="2"/>
        <w:szCs w:val="2"/>
      </w:rPr>
    </w:pPr>
    <w:r>
      <w:pict w14:anchorId="01907F1D">
        <v:shapetype id="_x0000_t202" coordsize="21600,21600" o:spt="202" path="m,l,21600r21600,l21600,xe">
          <v:stroke joinstyle="miter"/>
          <v:path gradientshapeok="t" o:connecttype="rect"/>
        </v:shapetype>
        <v:shape id="_x0000_s1598" type="#_x0000_t202" style="position:absolute;margin-left:558.6pt;margin-top:803.55pt;width:.5pt;height:4.8pt;z-index:-188743491;mso-wrap-style:none;mso-wrap-distance-left:5pt;mso-wrap-distance-right:5pt;mso-position-horizontal-relative:page;mso-position-vertical-relative:page" wrapcoords="0 0" filled="f" stroked="f">
          <v:textbox style="mso-next-textbox:#_x0000_s1598;mso-fit-shape-to-text:t" inset="0,0,0,0">
            <w:txbxContent>
              <w:p w14:paraId="5E97A805" w14:textId="77777777" w:rsidR="004E42D2" w:rsidRDefault="004E42D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SegoeUI4ptNongrassetto"/>
                  </w:rPr>
                  <w:t>I</w:t>
                </w:r>
              </w:p>
            </w:txbxContent>
          </v:textbox>
          <w10:wrap anchorx="page" anchory="page"/>
        </v:shape>
      </w:pict>
    </w:r>
  </w:p>
</w:ftr>
</file>

<file path=word/footer23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96B8CD" w14:textId="77777777" w:rsidR="004E42D2" w:rsidRDefault="004E42D2"/>
</w:ftr>
</file>

<file path=word/footer23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D2FBB9" w14:textId="77777777" w:rsidR="004E42D2" w:rsidRDefault="004E42D2"/>
</w:ftr>
</file>

<file path=word/footer23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5BA41E" w14:textId="77777777" w:rsidR="004E42D2" w:rsidRDefault="00000000">
    <w:pPr>
      <w:rPr>
        <w:sz w:val="2"/>
        <w:szCs w:val="2"/>
      </w:rPr>
    </w:pPr>
    <w:r>
      <w:pict w14:anchorId="6E87A6EA">
        <v:shapetype id="_x0000_t202" coordsize="21600,21600" o:spt="202" path="m,l,21600r21600,l21600,xe">
          <v:stroke joinstyle="miter"/>
          <v:path gradientshapeok="t" o:connecttype="rect"/>
        </v:shapetype>
        <v:shape id="_x0000_s3099" type="#_x0000_t202" style="position:absolute;margin-left:200.4pt;margin-top:801.75pt;width:84.5pt;height:8.4pt;z-index:-188743014;mso-wrap-style:none;mso-wrap-distance-left:5pt;mso-wrap-distance-right:5pt;mso-position-horizontal-relative:page;mso-position-vertical-relative:page" wrapcoords="0 0" filled="f" stroked="f">
          <v:textbox style="mso-next-textbox:#_x0000_s3099;mso-fit-shape-to-text:t" inset="0,0,0,0">
            <w:txbxContent>
              <w:p w14:paraId="707B89CF" w14:textId="77777777" w:rsidR="004E42D2" w:rsidRDefault="004E42D2">
                <w:pPr>
                  <w:pStyle w:val="Intestazioneopidipagina710"/>
                  <w:shd w:val="clear" w:color="auto" w:fill="auto"/>
                  <w:spacing w:line="240" w:lineRule="auto"/>
                </w:pPr>
                <w:r>
                  <w:rPr>
                    <w:rStyle w:val="Intestazioneopidipagina71AngsanaUPC11pt"/>
                  </w:rPr>
                  <w:t xml:space="preserve">q. molt e. coir. </w:t>
                </w:r>
                <w:r>
                  <w:rPr>
                    <w:rStyle w:val="Intestazioneopidipagina71AngsanaUPC95ptCorsivo"/>
                  </w:rPr>
                  <w:t>d’après B</w:t>
                </w:r>
              </w:p>
            </w:txbxContent>
          </v:textbox>
          <w10:wrap anchorx="page" anchory="page"/>
        </v:shape>
      </w:pict>
    </w:r>
  </w:p>
</w:ftr>
</file>

<file path=word/footer23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5F3035" w14:textId="77777777" w:rsidR="004E42D2" w:rsidRDefault="004E42D2"/>
</w:ftr>
</file>

<file path=word/footer23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D565BA" w14:textId="77777777" w:rsidR="004E42D2" w:rsidRDefault="00000000">
    <w:pPr>
      <w:rPr>
        <w:sz w:val="2"/>
        <w:szCs w:val="2"/>
      </w:rPr>
    </w:pPr>
    <w:r>
      <w:pict w14:anchorId="745371A4">
        <v:shapetype id="_x0000_t202" coordsize="21600,21600" o:spt="202" path="m,l,21600r21600,l21600,xe">
          <v:stroke joinstyle="miter"/>
          <v:path gradientshapeok="t" o:connecttype="rect"/>
        </v:shapetype>
        <v:shape id="_x0000_s3105" type="#_x0000_t202" style="position:absolute;margin-left:186.85pt;margin-top:801.15pt;width:114pt;height:9.6pt;z-index:-188743008;mso-wrap-style:none;mso-wrap-distance-left:5pt;mso-wrap-distance-right:5pt;mso-position-horizontal-relative:page;mso-position-vertical-relative:page" wrapcoords="0 0" filled="f" stroked="f">
          <v:textbox style="mso-next-textbox:#_x0000_s3105;mso-fit-shape-to-text:t" inset="0,0,0,0">
            <w:txbxContent>
              <w:p w14:paraId="50289949" w14:textId="77777777" w:rsidR="004E42D2" w:rsidRDefault="004E42D2">
                <w:pPr>
                  <w:pStyle w:val="Intestazioneopidipagina710"/>
                  <w:shd w:val="clear" w:color="auto" w:fill="auto"/>
                  <w:spacing w:line="240" w:lineRule="auto"/>
                </w:pPr>
                <w:r>
                  <w:rPr>
                    <w:rStyle w:val="Intestazioneopidipagina71AngsanaUPC12pt1"/>
                    <w:vertAlign w:val="superscript"/>
                  </w:rPr>
                  <w:t>193</w:t>
                </w:r>
                <w:r>
                  <w:rPr>
                    <w:rStyle w:val="Intestazioneopidipagina71AngsanaUPC12pt1"/>
                  </w:rPr>
                  <w:t xml:space="preserve"> d. une une m. </w:t>
                </w:r>
                <w:r>
                  <w:rPr>
                    <w:rStyle w:val="Intestazioneopidipagina71GeorgiaCorsivo"/>
                  </w:rPr>
                  <w:t>corr. d'après B</w:t>
                </w:r>
              </w:p>
            </w:txbxContent>
          </v:textbox>
          <w10:wrap anchorx="page" anchory="page"/>
        </v:shape>
      </w:pict>
    </w:r>
  </w:p>
</w:ftr>
</file>

<file path=word/footer23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12C752" w14:textId="77777777" w:rsidR="004E42D2" w:rsidRDefault="00000000">
    <w:pPr>
      <w:rPr>
        <w:sz w:val="2"/>
        <w:szCs w:val="2"/>
      </w:rPr>
    </w:pPr>
    <w:r>
      <w:pict w14:anchorId="467D997A">
        <v:shapetype id="_x0000_t202" coordsize="21600,21600" o:spt="202" path="m,l,21600r21600,l21600,xe">
          <v:stroke joinstyle="miter"/>
          <v:path gradientshapeok="t" o:connecttype="rect"/>
        </v:shapetype>
        <v:shape id="_x0000_s3107" type="#_x0000_t202" style="position:absolute;margin-left:195.5pt;margin-top:801.15pt;width:126.25pt;height:9.6pt;z-index:-188743006;mso-wrap-style:none;mso-wrap-distance-left:5pt;mso-wrap-distance-right:5pt;mso-position-horizontal-relative:page;mso-position-vertical-relative:page" wrapcoords="0 0" filled="f" stroked="f">
          <v:textbox style="mso-next-textbox:#_x0000_s3107;mso-fit-shape-to-text:t" inset="0,0,0,0">
            <w:txbxContent>
              <w:p w14:paraId="3D9E4D6E" w14:textId="77777777" w:rsidR="004E42D2" w:rsidRDefault="004E42D2">
                <w:pPr>
                  <w:pStyle w:val="Intestazioneopidipagina710"/>
                  <w:shd w:val="clear" w:color="auto" w:fill="auto"/>
                  <w:spacing w:line="240" w:lineRule="auto"/>
                </w:pPr>
                <w:r>
                  <w:rPr>
                    <w:vertAlign w:val="superscript"/>
                  </w:rPr>
                  <w:t>192</w:t>
                </w:r>
                <w:r>
                  <w:rPr>
                    <w:rStyle w:val="Intestazioneopidipagina71AngsanaUPC11pt"/>
                  </w:rPr>
                  <w:t xml:space="preserve"> </w:t>
                </w:r>
                <w:r>
                  <w:rPr>
                    <w:rStyle w:val="Intestazioneopidipagina71AngsanaUPC95ptCorsivo"/>
                  </w:rPr>
                  <w:t>Lacune d’une lettre, corr. d'après B</w:t>
                </w:r>
              </w:p>
            </w:txbxContent>
          </v:textbox>
          <w10:wrap anchorx="page" anchory="page"/>
        </v:shape>
      </w:pict>
    </w:r>
  </w:p>
</w:ftr>
</file>

<file path=word/footer23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172292" w14:textId="77777777" w:rsidR="004E42D2" w:rsidRDefault="00000000">
    <w:pPr>
      <w:rPr>
        <w:sz w:val="2"/>
        <w:szCs w:val="2"/>
      </w:rPr>
    </w:pPr>
    <w:r>
      <w:pict w14:anchorId="624D1FDE">
        <v:shapetype id="_x0000_t202" coordsize="21600,21600" o:spt="202" path="m,l,21600r21600,l21600,xe">
          <v:stroke joinstyle="miter"/>
          <v:path gradientshapeok="t" o:connecttype="rect"/>
        </v:shapetype>
        <v:shape id="_x0000_s3110" type="#_x0000_t202" style="position:absolute;margin-left:204.35pt;margin-top:801.3pt;width:95.3pt;height:9.35pt;z-index:-188743003;mso-wrap-distance-left:5pt;mso-wrap-distance-right:5pt;mso-position-horizontal-relative:page;mso-position-vertical-relative:page" wrapcoords="0 0" filled="f" stroked="f">
          <v:textbox style="mso-next-textbox:#_x0000_s3110;mso-fit-shape-to-text:t" inset="0,0,0,0">
            <w:txbxContent>
              <w:p w14:paraId="234611DF" w14:textId="77777777" w:rsidR="004E42D2" w:rsidRDefault="004E42D2">
                <w:pPr>
                  <w:pStyle w:val="Intestazioneopidipagina710"/>
                  <w:shd w:val="clear" w:color="auto" w:fill="auto"/>
                  <w:tabs>
                    <w:tab w:val="right" w:pos="1906"/>
                  </w:tabs>
                  <w:spacing w:line="240" w:lineRule="auto"/>
                </w:pPr>
                <w:r>
                  <w:rPr>
                    <w:rStyle w:val="Intestazioneopidipagina7155pt"/>
                  </w:rPr>
                  <w:t>195</w:t>
                </w:r>
                <w:r>
                  <w:rPr>
                    <w:rStyle w:val="Intestazioneopidipagina7155pt"/>
                  </w:rPr>
                  <w:tab/>
                </w:r>
                <w:r>
                  <w:rPr>
                    <w:rStyle w:val="Intestazioneopidipagina71AngsanaUPC12pt1"/>
                  </w:rPr>
                  <w:t xml:space="preserve">1. a ala d. </w:t>
                </w:r>
                <w:r>
                  <w:rPr>
                    <w:rStyle w:val="Intestazioneopidipagina71GeorgiaCorsivo"/>
                  </w:rPr>
                  <w:t>corr, d’après B</w:t>
                </w:r>
              </w:p>
            </w:txbxContent>
          </v:textbox>
          <w10:wrap anchorx="page" anchory="page"/>
        </v:shape>
      </w:pict>
    </w:r>
  </w:p>
</w:ftr>
</file>

<file path=word/footer23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4F2507" w14:textId="77777777" w:rsidR="004E42D2" w:rsidRDefault="004E42D2"/>
</w:ftr>
</file>

<file path=word/footer23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22499B" w14:textId="77777777" w:rsidR="004E42D2" w:rsidRDefault="004E42D2"/>
</w:ftr>
</file>

<file path=word/footer23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0F7F54" w14:textId="77777777" w:rsidR="004E42D2" w:rsidRDefault="00000000">
    <w:pPr>
      <w:rPr>
        <w:sz w:val="2"/>
        <w:szCs w:val="2"/>
      </w:rPr>
    </w:pPr>
    <w:r>
      <w:pict w14:anchorId="31F58419">
        <v:shapetype id="_x0000_t202" coordsize="21600,21600" o:spt="202" path="m,l,21600r21600,l21600,xe">
          <v:stroke joinstyle="miter"/>
          <v:path gradientshapeok="t" o:connecttype="rect"/>
        </v:shapetype>
        <v:shape id="_x0000_s3120" type="#_x0000_t202" style="position:absolute;margin-left:165.85pt;margin-top:803.9pt;width:6.7pt;height:4.1pt;z-index:-188742993;mso-wrap-style:none;mso-wrap-distance-left:5pt;mso-wrap-distance-right:5pt;mso-position-horizontal-relative:page;mso-position-vertical-relative:page" wrapcoords="0 0" filled="f" stroked="f">
          <v:textbox style="mso-next-textbox:#_x0000_s3120;mso-fit-shape-to-text:t" inset="0,0,0,0">
            <w:txbxContent>
              <w:p w14:paraId="6F037A7C" w14:textId="77777777" w:rsidR="004E42D2" w:rsidRDefault="004E42D2">
                <w:pPr>
                  <w:pStyle w:val="Intestazioneopidipagina710"/>
                  <w:shd w:val="clear" w:color="auto" w:fill="auto"/>
                  <w:spacing w:line="240" w:lineRule="auto"/>
                </w:pPr>
                <w:r>
                  <w:rPr>
                    <w:rStyle w:val="Intestazioneopidipagina7155pt"/>
                  </w:rPr>
                  <w:t>198</w:t>
                </w:r>
              </w:p>
            </w:txbxContent>
          </v:textbox>
          <w10:wrap anchorx="page" anchory="page"/>
        </v:shape>
      </w:pict>
    </w:r>
  </w:p>
</w:ftr>
</file>

<file path=word/footer2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BE451D" w14:textId="77777777" w:rsidR="004E42D2" w:rsidRDefault="00000000">
    <w:pPr>
      <w:rPr>
        <w:sz w:val="2"/>
        <w:szCs w:val="2"/>
      </w:rPr>
    </w:pPr>
    <w:r>
      <w:pict w14:anchorId="3977BECF">
        <v:shapetype id="_x0000_t202" coordsize="21600,21600" o:spt="202" path="m,l,21600r21600,l21600,xe">
          <v:stroke joinstyle="miter"/>
          <v:path gradientshapeok="t" o:connecttype="rect"/>
        </v:shapetype>
        <v:shape id="_x0000_s1602" type="#_x0000_t202" style="position:absolute;margin-left:234.8pt;margin-top:802.6pt;width:46.1pt;height:6.7pt;z-index:-188743487;mso-wrap-style:none;mso-wrap-distance-left:5pt;mso-wrap-distance-right:5pt;mso-position-horizontal-relative:page;mso-position-vertical-relative:page" wrapcoords="0 0" filled="f" stroked="f">
          <v:textbox style="mso-next-textbox:#_x0000_s1602;mso-fit-shape-to-text:t" inset="0,0,0,0">
            <w:txbxContent>
              <w:p w14:paraId="07C3696D" w14:textId="77777777" w:rsidR="004E42D2" w:rsidRDefault="004E42D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MicrosoftSansSerif75ptNongrassetto0"/>
                  </w:rPr>
                  <w:t>848 ms pns.</w:t>
                </w:r>
              </w:p>
            </w:txbxContent>
          </v:textbox>
          <w10:wrap anchorx="page" anchory="page"/>
        </v:shape>
      </w:pict>
    </w:r>
  </w:p>
</w:ftr>
</file>

<file path=word/footer24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906A81" w14:textId="77777777" w:rsidR="004E42D2" w:rsidRDefault="00000000">
    <w:pPr>
      <w:rPr>
        <w:sz w:val="2"/>
        <w:szCs w:val="2"/>
      </w:rPr>
    </w:pPr>
    <w:r>
      <w:pict w14:anchorId="5E95B031">
        <v:shapetype id="_x0000_t202" coordsize="21600,21600" o:spt="202" path="m,l,21600r21600,l21600,xe">
          <v:stroke joinstyle="miter"/>
          <v:path gradientshapeok="t" o:connecttype="rect"/>
        </v:shapetype>
        <v:shape id="_x0000_s3122" type="#_x0000_t202" style="position:absolute;margin-left:208.7pt;margin-top:801.4pt;width:128.15pt;height:9.1pt;z-index:-188742991;mso-wrap-style:none;mso-wrap-distance-left:5pt;mso-wrap-distance-right:5pt;mso-position-horizontal-relative:page;mso-position-vertical-relative:page" wrapcoords="0 0" filled="f" stroked="f">
          <v:textbox style="mso-next-textbox:#_x0000_s3122;mso-fit-shape-to-text:t" inset="0,0,0,0">
            <w:txbxContent>
              <w:p w14:paraId="758E60CA" w14:textId="77777777" w:rsidR="004E42D2" w:rsidRDefault="004E42D2">
                <w:pPr>
                  <w:pStyle w:val="Intestazioneopidipagina710"/>
                  <w:shd w:val="clear" w:color="auto" w:fill="auto"/>
                  <w:spacing w:line="240" w:lineRule="auto"/>
                </w:pPr>
                <w:r>
                  <w:rPr>
                    <w:rStyle w:val="Intestazioneopidipagina71Georgia65pt"/>
                    <w:vertAlign w:val="superscript"/>
                  </w:rPr>
                  <w:t>77</w:t>
                </w:r>
                <w:r>
                  <w:rPr>
                    <w:rStyle w:val="Intestazioneopidipagina71AngsanaUPC11pt"/>
                  </w:rPr>
                  <w:t xml:space="preserve"> e. estrangen gent e. </w:t>
                </w:r>
                <w:r>
                  <w:rPr>
                    <w:rStyle w:val="Intestazioneopidipagina71AngsanaUPC95ptCorsivo"/>
                  </w:rPr>
                  <w:t>corr. d’après B</w:t>
                </w:r>
              </w:p>
            </w:txbxContent>
          </v:textbox>
          <w10:wrap anchorx="page" anchory="page"/>
        </v:shape>
      </w:pict>
    </w:r>
  </w:p>
</w:ftr>
</file>

<file path=word/footer24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8288AA" w14:textId="77777777" w:rsidR="004E42D2" w:rsidRDefault="00000000">
    <w:pPr>
      <w:rPr>
        <w:sz w:val="2"/>
        <w:szCs w:val="2"/>
      </w:rPr>
    </w:pPr>
    <w:r>
      <w:pict w14:anchorId="69E42EB7">
        <v:shapetype id="_x0000_t202" coordsize="21600,21600" o:spt="202" path="m,l,21600r21600,l21600,xe">
          <v:stroke joinstyle="miter"/>
          <v:path gradientshapeok="t" o:connecttype="rect"/>
        </v:shapetype>
        <v:shape id="_x0000_s3125" type="#_x0000_t202" style="position:absolute;margin-left:201.25pt;margin-top:801.15pt;width:98.4pt;height:9.6pt;z-index:-188742988;mso-wrap-distance-left:5pt;mso-wrap-distance-right:5pt;mso-position-horizontal-relative:page;mso-position-vertical-relative:page" wrapcoords="0 0" filled="f" stroked="f">
          <v:textbox style="mso-next-textbox:#_x0000_s3125;mso-fit-shape-to-text:t" inset="0,0,0,0">
            <w:txbxContent>
              <w:p w14:paraId="6AA6807F" w14:textId="77777777" w:rsidR="004E42D2" w:rsidRDefault="004E42D2">
                <w:pPr>
                  <w:pStyle w:val="Intestazioneopidipagina710"/>
                  <w:shd w:val="clear" w:color="auto" w:fill="auto"/>
                  <w:tabs>
                    <w:tab w:val="right" w:pos="1968"/>
                  </w:tabs>
                  <w:spacing w:line="240" w:lineRule="auto"/>
                </w:pPr>
                <w:r>
                  <w:rPr>
                    <w:rStyle w:val="Intestazioneopidipagina71AngsanaUPC12pt"/>
                  </w:rPr>
                  <w:t>200</w:t>
                </w:r>
                <w:r>
                  <w:rPr>
                    <w:rStyle w:val="Intestazioneopidipagina71AngsanaUPC12pt"/>
                  </w:rPr>
                  <w:tab/>
                </w:r>
                <w:r>
                  <w:rPr>
                    <w:rStyle w:val="Intestazioneopidipagina71AngsanaUPC11pt0"/>
                  </w:rPr>
                  <w:t xml:space="preserve">s. va </w:t>
                </w:r>
                <w:r>
                  <w:rPr>
                    <w:rStyle w:val="Intestazioneopidipagina71AngsanaUPC11pt"/>
                  </w:rPr>
                  <w:t xml:space="preserve">ne </w:t>
                </w:r>
                <w:r>
                  <w:rPr>
                    <w:rStyle w:val="Intestazioneopidipagina71AngsanaUPC11pt0"/>
                  </w:rPr>
                  <w:t xml:space="preserve">v. </w:t>
                </w:r>
                <w:r>
                  <w:rPr>
                    <w:rStyle w:val="Intestazioneopidipagina71AngsanaUPC11ptMaiuscoletto0"/>
                  </w:rPr>
                  <w:t xml:space="preserve">coít. </w:t>
                </w:r>
                <w:r>
                  <w:rPr>
                    <w:rStyle w:val="Intestazioneopidipagina71AngsanaUPC95ptCorsivo"/>
                  </w:rPr>
                  <w:t>d’après B</w:t>
                </w:r>
              </w:p>
            </w:txbxContent>
          </v:textbox>
          <w10:wrap anchorx="page" anchory="page"/>
        </v:shape>
      </w:pict>
    </w:r>
  </w:p>
</w:ftr>
</file>

<file path=word/footer24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94F8CE" w14:textId="77777777" w:rsidR="004E42D2" w:rsidRDefault="004E42D2"/>
</w:ftr>
</file>

<file path=word/footer24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0D016F" w14:textId="77777777" w:rsidR="004E42D2" w:rsidRDefault="004E42D2"/>
</w:ftr>
</file>

<file path=word/footer24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4FFA16" w14:textId="77777777" w:rsidR="004E42D2" w:rsidRDefault="004E42D2"/>
</w:ftr>
</file>

<file path=word/footer24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144F88" w14:textId="77777777" w:rsidR="004E42D2" w:rsidRDefault="00000000">
    <w:pPr>
      <w:rPr>
        <w:sz w:val="2"/>
        <w:szCs w:val="2"/>
      </w:rPr>
    </w:pPr>
    <w:r>
      <w:pict w14:anchorId="04624E55">
        <v:shapetype id="_x0000_t202" coordsize="21600,21600" o:spt="202" path="m,l,21600r21600,l21600,xe">
          <v:stroke joinstyle="miter"/>
          <v:path gradientshapeok="t" o:connecttype="rect"/>
        </v:shapetype>
        <v:shape id="_x0000_s3129" type="#_x0000_t202" style="position:absolute;margin-left:160.1pt;margin-top:801.05pt;width:131.3pt;height:9.85pt;z-index:-188742984;mso-wrap-distance-left:5pt;mso-wrap-distance-right:5pt;mso-position-horizontal-relative:page;mso-position-vertical-relative:page" wrapcoords="0 0" filled="f" stroked="f">
          <v:textbox style="mso-next-textbox:#_x0000_s3129;mso-fit-shape-to-text:t" inset="0,0,0,0">
            <w:txbxContent>
              <w:p w14:paraId="56DC044D" w14:textId="77777777" w:rsidR="004E42D2" w:rsidRDefault="004E42D2">
                <w:pPr>
                  <w:pStyle w:val="Intestazioneopidipagina710"/>
                  <w:shd w:val="clear" w:color="auto" w:fill="auto"/>
                  <w:tabs>
                    <w:tab w:val="right" w:pos="2626"/>
                  </w:tabs>
                  <w:spacing w:line="240" w:lineRule="auto"/>
                </w:pPr>
                <w:r>
                  <w:rPr>
                    <w:rStyle w:val="Intestazioneopidipagina7155pt"/>
                  </w:rPr>
                  <w:t>202</w:t>
                </w:r>
                <w:r>
                  <w:rPr>
                    <w:rStyle w:val="Intestazioneopidipagina7155pt"/>
                  </w:rPr>
                  <w:tab/>
                </w:r>
                <w:r>
                  <w:rPr>
                    <w:rStyle w:val="Intestazioneopidipagina71AngsanaUPC11pt"/>
                  </w:rPr>
                  <w:t xml:space="preserve">,n, </w:t>
                </w:r>
                <w:r>
                  <w:rPr>
                    <w:rStyle w:val="Intestazioneopidipagina71AngsanaUPC95ptCorsivo"/>
                  </w:rPr>
                  <w:t>lacune d’une lettre, corr. d’après B</w:t>
                </w:r>
              </w:p>
            </w:txbxContent>
          </v:textbox>
          <w10:wrap anchorx="page" anchory="page"/>
        </v:shape>
      </w:pict>
    </w:r>
  </w:p>
</w:ftr>
</file>

<file path=word/footer24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BB028A" w14:textId="77777777" w:rsidR="004E42D2" w:rsidRDefault="00000000">
    <w:pPr>
      <w:rPr>
        <w:sz w:val="2"/>
        <w:szCs w:val="2"/>
      </w:rPr>
    </w:pPr>
    <w:r>
      <w:pict w14:anchorId="6E563E67">
        <v:shapetype id="_x0000_t202" coordsize="21600,21600" o:spt="202" path="m,l,21600r21600,l21600,xe">
          <v:stroke joinstyle="miter"/>
          <v:path gradientshapeok="t" o:connecttype="rect"/>
        </v:shapetype>
        <v:shape id="_x0000_s3131" type="#_x0000_t202" style="position:absolute;margin-left:222.5pt;margin-top:801.65pt;width:134.9pt;height:8.65pt;z-index:-188742982;mso-wrap-style:none;mso-wrap-distance-left:5pt;mso-wrap-distance-right:5pt;mso-position-horizontal-relative:page;mso-position-vertical-relative:page" wrapcoords="0 0" filled="f" stroked="f">
          <v:textbox style="mso-next-textbox:#_x0000_s3131;mso-fit-shape-to-text:t" inset="0,0,0,0">
            <w:txbxContent>
              <w:p w14:paraId="17FE7E05" w14:textId="77777777" w:rsidR="004E42D2" w:rsidRDefault="004E42D2">
                <w:pPr>
                  <w:pStyle w:val="Intestazioneopidipagina710"/>
                  <w:shd w:val="clear" w:color="auto" w:fill="auto"/>
                  <w:spacing w:line="240" w:lineRule="auto"/>
                </w:pPr>
                <w:r>
                  <w:rPr>
                    <w:rStyle w:val="Intestazioneopidipagina71AngsanaUPC11pt"/>
                  </w:rPr>
                  <w:t xml:space="preserve">e. vra, </w:t>
                </w:r>
                <w:r>
                  <w:rPr>
                    <w:rStyle w:val="Intestazioneopidipagina71AngsanaUPC95ptCorsivo"/>
                  </w:rPr>
                  <w:t>lacune d’une íettre, corr. d’après B</w:t>
                </w:r>
              </w:p>
            </w:txbxContent>
          </v:textbox>
          <w10:wrap anchorx="page" anchory="page"/>
        </v:shape>
      </w:pict>
    </w:r>
  </w:p>
</w:ftr>
</file>

<file path=word/footer24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B2D565" w14:textId="77777777" w:rsidR="004E42D2" w:rsidRDefault="00000000">
    <w:pPr>
      <w:rPr>
        <w:sz w:val="2"/>
        <w:szCs w:val="2"/>
      </w:rPr>
    </w:pPr>
    <w:r>
      <w:pict w14:anchorId="7706B2F8">
        <v:shapetype id="_x0000_t202" coordsize="21600,21600" o:spt="202" path="m,l,21600r21600,l21600,xe">
          <v:stroke joinstyle="miter"/>
          <v:path gradientshapeok="t" o:connecttype="rect"/>
        </v:shapetype>
        <v:shape id="_x0000_s3134" type="#_x0000_t202" style="position:absolute;margin-left:204.25pt;margin-top:801.5pt;width:115.2pt;height:8.9pt;z-index:-188742979;mso-wrap-style:none;mso-wrap-distance-left:5pt;mso-wrap-distance-right:5pt;mso-position-horizontal-relative:page;mso-position-vertical-relative:page" wrapcoords="0 0" filled="f" stroked="f">
          <v:textbox style="mso-next-textbox:#_x0000_s3134;mso-fit-shape-to-text:t" inset="0,0,0,0">
            <w:txbxContent>
              <w:p w14:paraId="0A58EFDD" w14:textId="77777777" w:rsidR="004E42D2" w:rsidRDefault="004E42D2">
                <w:pPr>
                  <w:pStyle w:val="Intestazioneopidipagina710"/>
                  <w:shd w:val="clear" w:color="auto" w:fill="auto"/>
                  <w:spacing w:line="240" w:lineRule="auto"/>
                </w:pPr>
                <w:r>
                  <w:rPr>
                    <w:rStyle w:val="Intestazioneopidipagina71Georgia65pt"/>
                    <w:vertAlign w:val="superscript"/>
                  </w:rPr>
                  <w:t>205</w:t>
                </w:r>
                <w:r>
                  <w:rPr>
                    <w:rStyle w:val="Intestazioneopidipagina71AngsanaUPC11pt"/>
                  </w:rPr>
                  <w:t xml:space="preserve"> d. Monesclaire </w:t>
                </w:r>
                <w:r>
                  <w:rPr>
                    <w:rStyle w:val="Intestazioneopidipagina71AngsanaUPC95ptCorsivo"/>
                  </w:rPr>
                  <w:t>corr. d’après B</w:t>
                </w:r>
              </w:p>
            </w:txbxContent>
          </v:textbox>
          <w10:wrap anchorx="page" anchory="page"/>
        </v:shape>
      </w:pict>
    </w:r>
  </w:p>
</w:ftr>
</file>

<file path=word/footer24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4168E1" w14:textId="77777777" w:rsidR="004E42D2" w:rsidRDefault="004E42D2"/>
</w:ftr>
</file>

<file path=word/footer24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B05FF5" w14:textId="77777777" w:rsidR="004E42D2" w:rsidRDefault="004E42D2"/>
</w:ftr>
</file>

<file path=word/footer2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4A3785" w14:textId="77777777" w:rsidR="004E42D2" w:rsidRDefault="00000000">
    <w:pPr>
      <w:rPr>
        <w:sz w:val="2"/>
        <w:szCs w:val="2"/>
      </w:rPr>
    </w:pPr>
    <w:r>
      <w:pict w14:anchorId="41DFD454">
        <v:shapetype id="_x0000_t202" coordsize="21600,21600" o:spt="202" path="m,l,21600r21600,l21600,xe">
          <v:stroke joinstyle="miter"/>
          <v:path gradientshapeok="t" o:connecttype="rect"/>
        </v:shapetype>
        <v:shape id="_x0000_s1603" type="#_x0000_t202" style="position:absolute;margin-left:176.3pt;margin-top:802pt;width:140.65pt;height:7.9pt;z-index:-188743486;mso-wrap-style:none;mso-wrap-distance-left:5pt;mso-wrap-distance-right:5pt;mso-position-horizontal-relative:page;mso-position-vertical-relative:page" wrapcoords="0 0" filled="f" stroked="f">
          <v:textbox style="mso-next-textbox:#_x0000_s1603;mso-fit-shape-to-text:t" inset="0,0,0,0">
            <w:txbxContent>
              <w:p w14:paraId="786E5A5D" w14:textId="77777777" w:rsidR="004E42D2" w:rsidRDefault="004E42D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MicrosoftSansSerif75ptNongrassetto0"/>
                  </w:rPr>
                  <w:t>371 ms si prouverons les cavex sor.</w:t>
                </w:r>
              </w:p>
            </w:txbxContent>
          </v:textbox>
          <w10:wrap anchorx="page" anchory="page"/>
        </v:shape>
      </w:pict>
    </w:r>
  </w:p>
</w:ftr>
</file>

<file path=word/footer25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5D5CF9" w14:textId="77777777" w:rsidR="004E42D2" w:rsidRDefault="004E42D2"/>
</w:ftr>
</file>

<file path=word/footer25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41F6B3" w14:textId="77777777" w:rsidR="004E42D2" w:rsidRDefault="00000000">
    <w:pPr>
      <w:rPr>
        <w:sz w:val="2"/>
        <w:szCs w:val="2"/>
      </w:rPr>
    </w:pPr>
    <w:r>
      <w:pict w14:anchorId="2EB620FA">
        <v:shapetype id="_x0000_t202" coordsize="21600,21600" o:spt="202" path="m,l,21600r21600,l21600,xe">
          <v:stroke joinstyle="miter"/>
          <v:path gradientshapeok="t" o:connecttype="rect"/>
        </v:shapetype>
        <v:shape id="_x0000_s3138" type="#_x0000_t202" style="position:absolute;margin-left:188.75pt;margin-top:801.3pt;width:108.7pt;height:9.35pt;z-index:-188742975;mso-wrap-style:none;mso-wrap-distance-left:5pt;mso-wrap-distance-right:5pt;mso-position-horizontal-relative:page;mso-position-vertical-relative:page" wrapcoords="0 0" filled="f" stroked="f">
          <v:textbox style="mso-next-textbox:#_x0000_s3138;mso-fit-shape-to-text:t" inset="0,0,0,0">
            <w:txbxContent>
              <w:p w14:paraId="5AF7D6D7" w14:textId="77777777" w:rsidR="004E42D2" w:rsidRDefault="004E42D2">
                <w:pPr>
                  <w:pStyle w:val="Intestazioneopidipagina710"/>
                  <w:shd w:val="clear" w:color="auto" w:fill="auto"/>
                  <w:spacing w:line="240" w:lineRule="auto"/>
                </w:pPr>
                <w:r>
                  <w:rPr>
                    <w:rStyle w:val="Intestazioneopidipagina71Georgia65pt"/>
                    <w:vertAlign w:val="superscript"/>
                  </w:rPr>
                  <w:t>209</w:t>
                </w:r>
                <w:r>
                  <w:rPr>
                    <w:rStyle w:val="Intestazioneopidipagina71AngsanaUPC11pt"/>
                  </w:rPr>
                  <w:t xml:space="preserve"> t. vieeillierent </w:t>
                </w:r>
                <w:r>
                  <w:rPr>
                    <w:rStyle w:val="Intestazioneopidipagina71AngsanaUPC95ptCorsivo"/>
                  </w:rPr>
                  <w:t>corr. d’après B</w:t>
                </w:r>
              </w:p>
            </w:txbxContent>
          </v:textbox>
          <w10:wrap anchorx="page" anchory="page"/>
        </v:shape>
      </w:pict>
    </w:r>
  </w:p>
</w:ftr>
</file>

<file path=word/footer25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AD8B90" w14:textId="77777777" w:rsidR="004E42D2" w:rsidRDefault="00000000">
    <w:pPr>
      <w:rPr>
        <w:sz w:val="2"/>
        <w:szCs w:val="2"/>
      </w:rPr>
    </w:pPr>
    <w:r>
      <w:pict w14:anchorId="7659BBA9">
        <v:shapetype id="_x0000_t202" coordsize="21600,21600" o:spt="202" path="m,l,21600r21600,l21600,xe">
          <v:stroke joinstyle="miter"/>
          <v:path gradientshapeok="t" o:connecttype="rect"/>
        </v:shapetype>
        <v:shape id="_x0000_s3140" type="#_x0000_t202" style="position:absolute;margin-left:204.8pt;margin-top:801.65pt;width:88.55pt;height:8.65pt;z-index:-188742973;mso-wrap-style:none;mso-wrap-distance-left:5pt;mso-wrap-distance-right:5pt;mso-position-horizontal-relative:page;mso-position-vertical-relative:page" wrapcoords="0 0" filled="f" stroked="f">
          <v:textbox style="mso-next-textbox:#_x0000_s3140;mso-fit-shape-to-text:t" inset="0,0,0,0">
            <w:txbxContent>
              <w:p w14:paraId="1A30358B" w14:textId="77777777" w:rsidR="004E42D2" w:rsidRDefault="004E42D2">
                <w:pPr>
                  <w:pStyle w:val="Intestazioneopidipagina710"/>
                  <w:shd w:val="clear" w:color="auto" w:fill="auto"/>
                  <w:spacing w:line="240" w:lineRule="auto"/>
                </w:pPr>
                <w:r>
                  <w:rPr>
                    <w:rStyle w:val="Intestazioneopidipagina71AngsanaUPC11pt"/>
                  </w:rPr>
                  <w:t xml:space="preserve">a a avoir a. </w:t>
                </w:r>
                <w:r>
                  <w:rPr>
                    <w:rStyle w:val="Intestazioneopidipagina71AngsanaUPC95ptCorsivo"/>
                  </w:rPr>
                  <w:t>corr. d’après B</w:t>
                </w:r>
              </w:p>
            </w:txbxContent>
          </v:textbox>
          <w10:wrap anchorx="page" anchory="page"/>
        </v:shape>
      </w:pict>
    </w:r>
  </w:p>
</w:ftr>
</file>

<file path=word/footer25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D59061" w14:textId="77777777" w:rsidR="004E42D2" w:rsidRDefault="00000000">
    <w:pPr>
      <w:rPr>
        <w:sz w:val="2"/>
        <w:szCs w:val="2"/>
      </w:rPr>
    </w:pPr>
    <w:r>
      <w:pict w14:anchorId="6B812E24">
        <v:shapetype id="_x0000_t202" coordsize="21600,21600" o:spt="202" path="m,l,21600r21600,l21600,xe">
          <v:stroke joinstyle="miter"/>
          <v:path gradientshapeok="t" o:connecttype="rect"/>
        </v:shapetype>
        <v:shape id="_x0000_s3141" type="#_x0000_t202" style="position:absolute;margin-left:170.4pt;margin-top:801.3pt;width:92.15pt;height:10.1pt;z-index:-188742972;mso-wrap-style:none;mso-wrap-distance-left:5pt;mso-wrap-distance-right:5pt;mso-position-horizontal-relative:page;mso-position-vertical-relative:page" wrapcoords="0 0" filled="f" stroked="f">
          <v:textbox style="mso-next-textbox:#_x0000_s3141;mso-fit-shape-to-text:t" inset="0,0,0,0">
            <w:txbxContent>
              <w:p w14:paraId="217ED47A" w14:textId="77777777" w:rsidR="004E42D2" w:rsidRDefault="004E42D2">
                <w:pPr>
                  <w:pStyle w:val="Intestazioneopidipagina710"/>
                  <w:shd w:val="clear" w:color="auto" w:fill="auto"/>
                  <w:spacing w:line="240" w:lineRule="auto"/>
                </w:pPr>
                <w:r>
                  <w:rPr>
                    <w:rStyle w:val="Intestazioneopidipagina71Georgia65pt"/>
                    <w:vertAlign w:val="superscript"/>
                  </w:rPr>
                  <w:t>212</w:t>
                </w:r>
                <w:r>
                  <w:rPr>
                    <w:rStyle w:val="Intestazioneopidipagina71AngsanaUPC11pt"/>
                  </w:rPr>
                  <w:t xml:space="preserve"> a. puis d. </w:t>
                </w:r>
                <w:r>
                  <w:rPr>
                    <w:rStyle w:val="Intestazioneopidipagina71AngsanaUPC95ptCorsivo"/>
                  </w:rPr>
                  <w:t>corr. â’après B</w:t>
                </w:r>
              </w:p>
            </w:txbxContent>
          </v:textbox>
          <w10:wrap anchorx="page" anchory="page"/>
        </v:shape>
      </w:pict>
    </w:r>
  </w:p>
</w:ftr>
</file>

<file path=word/footer25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29E334" w14:textId="77777777" w:rsidR="004E42D2" w:rsidRDefault="00000000">
    <w:pPr>
      <w:rPr>
        <w:sz w:val="2"/>
        <w:szCs w:val="2"/>
      </w:rPr>
    </w:pPr>
    <w:r>
      <w:pict w14:anchorId="55D3FCB5">
        <v:shapetype id="_x0000_t202" coordsize="21600,21600" o:spt="202" path="m,l,21600r21600,l21600,xe">
          <v:stroke joinstyle="miter"/>
          <v:path gradientshapeok="t" o:connecttype="rect"/>
        </v:shapetype>
        <v:shape id="_x0000_s3142" type="#_x0000_t202" style="position:absolute;margin-left:170.4pt;margin-top:801.3pt;width:92.15pt;height:10.1pt;z-index:-188742971;mso-wrap-style:none;mso-wrap-distance-left:5pt;mso-wrap-distance-right:5pt;mso-position-horizontal-relative:page;mso-position-vertical-relative:page" wrapcoords="0 0" filled="f" stroked="f">
          <v:textbox style="mso-next-textbox:#_x0000_s3142;mso-fit-shape-to-text:t" inset="0,0,0,0">
            <w:txbxContent>
              <w:p w14:paraId="2D1FA03E" w14:textId="77777777" w:rsidR="004E42D2" w:rsidRDefault="004E42D2">
                <w:pPr>
                  <w:pStyle w:val="Intestazioneopidipagina710"/>
                  <w:shd w:val="clear" w:color="auto" w:fill="auto"/>
                  <w:spacing w:line="240" w:lineRule="auto"/>
                </w:pPr>
                <w:r>
                  <w:rPr>
                    <w:rStyle w:val="Intestazioneopidipagina71Georgia65pt"/>
                    <w:vertAlign w:val="superscript"/>
                  </w:rPr>
                  <w:t>212</w:t>
                </w:r>
                <w:r>
                  <w:rPr>
                    <w:rStyle w:val="Intestazioneopidipagina71AngsanaUPC11pt"/>
                  </w:rPr>
                  <w:t xml:space="preserve"> a. puis d. </w:t>
                </w:r>
                <w:r>
                  <w:rPr>
                    <w:rStyle w:val="Intestazioneopidipagina71AngsanaUPC95ptCorsivo"/>
                  </w:rPr>
                  <w:t>corr. â’après B</w:t>
                </w:r>
              </w:p>
            </w:txbxContent>
          </v:textbox>
          <w10:wrap anchorx="page" anchory="page"/>
        </v:shape>
      </w:pict>
    </w:r>
  </w:p>
</w:ftr>
</file>

<file path=word/footer25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7052F8" w14:textId="77777777" w:rsidR="004E42D2" w:rsidRDefault="004E42D2"/>
</w:ftr>
</file>

<file path=word/footer25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0C9CE4" w14:textId="77777777" w:rsidR="004E42D2" w:rsidRDefault="00000000">
    <w:pPr>
      <w:rPr>
        <w:sz w:val="2"/>
        <w:szCs w:val="2"/>
      </w:rPr>
    </w:pPr>
    <w:r>
      <w:pict w14:anchorId="41A09B2B">
        <v:shapetype id="_x0000_t202" coordsize="21600,21600" o:spt="202" path="m,l,21600r21600,l21600,xe">
          <v:stroke joinstyle="miter"/>
          <v:path gradientshapeok="t" o:connecttype="rect"/>
        </v:shapetype>
        <v:shape id="_x0000_s3145" type="#_x0000_t202" style="position:absolute;margin-left:202.1pt;margin-top:801.3pt;width:104.65pt;height:9.35pt;z-index:-188742968;mso-wrap-style:none;mso-wrap-distance-left:5pt;mso-wrap-distance-right:5pt;mso-position-horizontal-relative:page;mso-position-vertical-relative:page" wrapcoords="0 0" filled="f" stroked="f">
          <v:textbox style="mso-next-textbox:#_x0000_s3145;mso-fit-shape-to-text:t" inset="0,0,0,0">
            <w:txbxContent>
              <w:p w14:paraId="5D116839" w14:textId="77777777" w:rsidR="004E42D2" w:rsidRDefault="004E42D2">
                <w:pPr>
                  <w:pStyle w:val="Intestazioneopidipagina710"/>
                  <w:shd w:val="clear" w:color="auto" w:fill="auto"/>
                  <w:spacing w:line="240" w:lineRule="auto"/>
                </w:pPr>
                <w:r>
                  <w:rPr>
                    <w:rStyle w:val="Intestazioneopidipagina71Georgia65pt"/>
                    <w:vertAlign w:val="superscript"/>
                  </w:rPr>
                  <w:t>213</w:t>
                </w:r>
                <w:r>
                  <w:rPr>
                    <w:rStyle w:val="Intestazioneopidipagina71AngsanaUPC11pt"/>
                  </w:rPr>
                  <w:t xml:space="preserve"> q. la f. </w:t>
                </w:r>
                <w:r>
                  <w:rPr>
                    <w:rStyle w:val="Intestazioneopidipagina71AngsanaUPC95ptCorsivo"/>
                  </w:rPr>
                  <w:t>AB, corr. en</w:t>
                </w:r>
                <w:r>
                  <w:rPr>
                    <w:rStyle w:val="Intestazioneopidipagina71AngsanaUPC11pt"/>
                  </w:rPr>
                  <w:t xml:space="preserve"> q. le f.</w:t>
                </w:r>
              </w:p>
            </w:txbxContent>
          </v:textbox>
          <w10:wrap anchorx="page" anchory="page"/>
        </v:shape>
      </w:pict>
    </w:r>
  </w:p>
</w:ftr>
</file>

<file path=word/footer25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02FA0D" w14:textId="77777777" w:rsidR="004E42D2" w:rsidRDefault="004E42D2"/>
</w:ftr>
</file>

<file path=word/footer25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455A4B" w14:textId="77777777" w:rsidR="004E42D2" w:rsidRDefault="004E42D2"/>
</w:ftr>
</file>

<file path=word/footer25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A7D414" w14:textId="77777777" w:rsidR="004E42D2" w:rsidRDefault="00000000">
    <w:pPr>
      <w:rPr>
        <w:sz w:val="2"/>
        <w:szCs w:val="2"/>
      </w:rPr>
    </w:pPr>
    <w:r>
      <w:pict w14:anchorId="23096AAA">
        <v:shapetype id="_x0000_t202" coordsize="21600,21600" o:spt="202" path="m,l,21600r21600,l21600,xe">
          <v:stroke joinstyle="miter"/>
          <v:path gradientshapeok="t" o:connecttype="rect"/>
        </v:shapetype>
        <v:shape id="_x0000_s3151" type="#_x0000_t202" style="position:absolute;margin-left:195.75pt;margin-top:801.3pt;width:104.15pt;height:9.35pt;z-index:-188742962;mso-wrap-style:none;mso-wrap-distance-left:5pt;mso-wrap-distance-right:5pt;mso-position-horizontal-relative:page;mso-position-vertical-relative:page" wrapcoords="0 0" filled="f" stroked="f">
          <v:textbox style="mso-next-textbox:#_x0000_s3151;mso-fit-shape-to-text:t" inset="0,0,0,0">
            <w:txbxContent>
              <w:p w14:paraId="3F835AD3" w14:textId="77777777" w:rsidR="004E42D2" w:rsidRDefault="004E42D2">
                <w:pPr>
                  <w:pStyle w:val="Intestazioneopidipagina710"/>
                  <w:shd w:val="clear" w:color="auto" w:fill="auto"/>
                  <w:spacing w:line="240" w:lineRule="auto"/>
                </w:pPr>
                <w:r>
                  <w:rPr>
                    <w:vertAlign w:val="superscript"/>
                  </w:rPr>
                  <w:t>217</w:t>
                </w:r>
                <w:r>
                  <w:rPr>
                    <w:rStyle w:val="Intestazioneopidipagina71AngsanaUPC11pt"/>
                  </w:rPr>
                  <w:t xml:space="preserve"> t. dument 1. </w:t>
                </w:r>
                <w:r>
                  <w:rPr>
                    <w:rStyle w:val="Intestazioneopidipagina71AngsanaUPC95ptCorsivo"/>
                  </w:rPr>
                  <w:t>corr. d’après B</w:t>
                </w:r>
              </w:p>
            </w:txbxContent>
          </v:textbox>
          <w10:wrap anchorx="page" anchory="page"/>
        </v:shape>
      </w:pict>
    </w:r>
  </w:p>
</w:ftr>
</file>

<file path=word/footer2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2A7725" w14:textId="77777777" w:rsidR="004E42D2" w:rsidRDefault="004E42D2"/>
</w:ftr>
</file>

<file path=word/footer26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E02ED2" w14:textId="77777777" w:rsidR="004E42D2" w:rsidRDefault="00000000">
    <w:pPr>
      <w:rPr>
        <w:sz w:val="2"/>
        <w:szCs w:val="2"/>
      </w:rPr>
    </w:pPr>
    <w:r>
      <w:pict w14:anchorId="31985C52">
        <v:shapetype id="_x0000_t202" coordsize="21600,21600" o:spt="202" path="m,l,21600r21600,l21600,xe">
          <v:stroke joinstyle="miter"/>
          <v:path gradientshapeok="t" o:connecttype="rect"/>
        </v:shapetype>
        <v:shape id="_x0000_s3153" type="#_x0000_t202" style="position:absolute;margin-left:167.45pt;margin-top:801.05pt;width:97.45pt;height:9.85pt;z-index:-188742960;mso-wrap-style:none;mso-wrap-distance-left:5pt;mso-wrap-distance-right:5pt;mso-position-horizontal-relative:page;mso-position-vertical-relative:page" wrapcoords="0 0" filled="f" stroked="f">
          <v:textbox style="mso-next-textbox:#_x0000_s3153;mso-fit-shape-to-text:t" inset="0,0,0,0">
            <w:txbxContent>
              <w:p w14:paraId="49866073" w14:textId="77777777" w:rsidR="004E42D2" w:rsidRDefault="004E42D2">
                <w:pPr>
                  <w:pStyle w:val="Intestazioneopidipagina710"/>
                  <w:shd w:val="clear" w:color="auto" w:fill="auto"/>
                  <w:spacing w:line="240" w:lineRule="auto"/>
                </w:pPr>
                <w:r>
                  <w:rPr>
                    <w:rStyle w:val="Intestazioneopidipagina71Georgia65pt"/>
                    <w:vertAlign w:val="superscript"/>
                  </w:rPr>
                  <w:t>216</w:t>
                </w:r>
                <w:r>
                  <w:rPr>
                    <w:rStyle w:val="Intestazioneopidipagina71AngsanaUPC11pt"/>
                  </w:rPr>
                  <w:t xml:space="preserve"> e. chaste s. </w:t>
                </w:r>
                <w:r>
                  <w:rPr>
                    <w:rStyle w:val="Intestazioneopidipagina71AngsanaUPC95ptCorsivo"/>
                  </w:rPr>
                  <w:t>corr. d’après B</w:t>
                </w:r>
              </w:p>
            </w:txbxContent>
          </v:textbox>
          <w10:wrap anchorx="page" anchory="page"/>
        </v:shape>
      </w:pict>
    </w:r>
  </w:p>
</w:ftr>
</file>

<file path=word/footer26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B99E23" w14:textId="77777777" w:rsidR="004E42D2" w:rsidRDefault="004E42D2"/>
</w:ftr>
</file>

<file path=word/footer26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D73150" w14:textId="77777777" w:rsidR="004E42D2" w:rsidRDefault="004E42D2"/>
</w:ftr>
</file>

<file path=word/footer26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636EF3" w14:textId="77777777" w:rsidR="004E42D2" w:rsidRDefault="00000000">
    <w:pPr>
      <w:rPr>
        <w:sz w:val="2"/>
        <w:szCs w:val="2"/>
      </w:rPr>
    </w:pPr>
    <w:r>
      <w:pict w14:anchorId="08A1AF43">
        <v:shapetype id="_x0000_t202" coordsize="21600,21600" o:spt="202" path="m,l,21600r21600,l21600,xe">
          <v:stroke joinstyle="miter"/>
          <v:path gradientshapeok="t" o:connecttype="rect"/>
        </v:shapetype>
        <v:shape id="_x0000_s3162" type="#_x0000_t202" style="position:absolute;margin-left:207pt;margin-top:801.15pt;width:94.8pt;height:9.6pt;z-index:-188742951;mso-wrap-distance-left:5pt;mso-wrap-distance-right:5pt;mso-position-horizontal-relative:page;mso-position-vertical-relative:page" wrapcoords="0 0" filled="f" stroked="f">
          <v:textbox style="mso-next-textbox:#_x0000_s3162;mso-fit-shape-to-text:t" inset="0,0,0,0">
            <w:txbxContent>
              <w:p w14:paraId="6E16379E" w14:textId="77777777" w:rsidR="004E42D2" w:rsidRDefault="004E42D2">
                <w:pPr>
                  <w:pStyle w:val="Intestazioneopidipagina710"/>
                  <w:shd w:val="clear" w:color="auto" w:fill="auto"/>
                  <w:tabs>
                    <w:tab w:val="right" w:pos="1896"/>
                  </w:tabs>
                  <w:spacing w:line="240" w:lineRule="auto"/>
                </w:pPr>
                <w:r>
                  <w:rPr>
                    <w:rStyle w:val="Intestazioneopidipagina7155pt"/>
                  </w:rPr>
                  <w:t>231</w:t>
                </w:r>
                <w:r>
                  <w:rPr>
                    <w:rStyle w:val="Intestazioneopidipagina7155pt"/>
                  </w:rPr>
                  <w:tab/>
                </w:r>
                <w:r>
                  <w:rPr>
                    <w:rStyle w:val="Intestazioneopidipagina71AngsanaUPC11pt"/>
                  </w:rPr>
                  <w:t xml:space="preserve">G. cop e. </w:t>
                </w:r>
                <w:r>
                  <w:rPr>
                    <w:rStyle w:val="Intestazioneopidipagina71AngsanaUPC95ptCorsivo"/>
                  </w:rPr>
                  <w:t>corr. d’après B</w:t>
                </w:r>
              </w:p>
            </w:txbxContent>
          </v:textbox>
          <w10:wrap anchorx="page" anchory="page"/>
        </v:shape>
      </w:pict>
    </w:r>
  </w:p>
</w:ftr>
</file>

<file path=word/footer26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73BE67" w14:textId="77777777" w:rsidR="004E42D2" w:rsidRDefault="004E42D2"/>
</w:ftr>
</file>

<file path=word/footer26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D4298A" w14:textId="77777777" w:rsidR="004E42D2" w:rsidRDefault="00000000">
    <w:pPr>
      <w:rPr>
        <w:sz w:val="2"/>
        <w:szCs w:val="2"/>
      </w:rPr>
    </w:pPr>
    <w:r>
      <w:pict w14:anchorId="25D11471">
        <v:shapetype id="_x0000_t202" coordsize="21600,21600" o:spt="202" path="m,l,21600r21600,l21600,xe">
          <v:stroke joinstyle="miter"/>
          <v:path gradientshapeok="t" o:connecttype="rect"/>
        </v:shapetype>
        <v:shape id="_x0000_s3166" type="#_x0000_t202" style="position:absolute;margin-left:176.75pt;margin-top:800.8pt;width:194.15pt;height:10.3pt;z-index:-188742947;mso-wrap-style:none;mso-wrap-distance-left:5pt;mso-wrap-distance-right:5pt;mso-position-horizontal-relative:page;mso-position-vertical-relative:page" wrapcoords="0 0" filled="f" stroked="f">
          <v:textbox style="mso-next-textbox:#_x0000_s3166;mso-fit-shape-to-text:t" inset="0,0,0,0">
            <w:txbxContent>
              <w:p w14:paraId="05B59991" w14:textId="77777777" w:rsidR="004E42D2" w:rsidRDefault="004E42D2">
                <w:pPr>
                  <w:pStyle w:val="Intestazioneopidipagina710"/>
                  <w:shd w:val="clear" w:color="auto" w:fill="auto"/>
                  <w:spacing w:line="240" w:lineRule="auto"/>
                </w:pPr>
                <w:r>
                  <w:rPr>
                    <w:rStyle w:val="Intestazioneopidipagina71Georgia65pt"/>
                    <w:vertAlign w:val="superscript"/>
                  </w:rPr>
                  <w:t>236</w:t>
                </w:r>
                <w:r>
                  <w:rPr>
                    <w:rStyle w:val="Intestazioneopidipagina71AngsanaUPC11pt"/>
                  </w:rPr>
                  <w:t xml:space="preserve"> d’ire et de corrous fu espris </w:t>
                </w:r>
                <w:r>
                  <w:rPr>
                    <w:rStyle w:val="Intestazioneopidipagina71AngsanaUPC95ptCorsivo"/>
                  </w:rPr>
                  <w:t>(doublon), corr. d’après B</w:t>
                </w:r>
              </w:p>
            </w:txbxContent>
          </v:textbox>
          <w10:wrap anchorx="page" anchory="page"/>
        </v:shape>
      </w:pict>
    </w:r>
  </w:p>
</w:ftr>
</file>

<file path=word/footer26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D15772" w14:textId="77777777" w:rsidR="004E42D2" w:rsidRDefault="00000000">
    <w:pPr>
      <w:rPr>
        <w:sz w:val="2"/>
        <w:szCs w:val="2"/>
      </w:rPr>
    </w:pPr>
    <w:r>
      <w:pict w14:anchorId="547313FD">
        <v:shapetype id="_x0000_t202" coordsize="21600,21600" o:spt="202" path="m,l,21600r21600,l21600,xe">
          <v:stroke joinstyle="miter"/>
          <v:path gradientshapeok="t" o:connecttype="rect"/>
        </v:shapetype>
        <v:shape id="_x0000_s3168" type="#_x0000_t202" style="position:absolute;margin-left:173.4pt;margin-top:801.05pt;width:109.9pt;height:9.85pt;z-index:-188742945;mso-wrap-distance-left:5pt;mso-wrap-distance-right:5pt;mso-position-horizontal-relative:page;mso-position-vertical-relative:page" wrapcoords="0 0" filled="f" stroked="f">
          <v:textbox style="mso-next-textbox:#_x0000_s3168;mso-fit-shape-to-text:t" inset="0,0,0,0">
            <w:txbxContent>
              <w:p w14:paraId="5365E060" w14:textId="77777777" w:rsidR="004E42D2" w:rsidRDefault="004E42D2">
                <w:pPr>
                  <w:pStyle w:val="Intestazioneopidipagina710"/>
                  <w:shd w:val="clear" w:color="auto" w:fill="auto"/>
                  <w:tabs>
                    <w:tab w:val="right" w:pos="2198"/>
                  </w:tabs>
                  <w:spacing w:line="240" w:lineRule="auto"/>
                </w:pPr>
                <w:r>
                  <w:rPr>
                    <w:rStyle w:val="Intestazioneopidipagina7165pt1"/>
                  </w:rPr>
                  <w:t>232</w:t>
                </w:r>
                <w:r>
                  <w:rPr>
                    <w:rStyle w:val="Intestazioneopidipagina7165pt1"/>
                  </w:rPr>
                  <w:tab/>
                </w:r>
                <w:r>
                  <w:rPr>
                    <w:rStyle w:val="Intestazioneopidipagina71AngsanaUPC11pt"/>
                  </w:rPr>
                  <w:t xml:space="preserve">a. comencemt </w:t>
                </w:r>
                <w:r>
                  <w:rPr>
                    <w:rStyle w:val="Intestazioneopidipagina71AngsanaUPC95ptCorsivo"/>
                  </w:rPr>
                  <w:t>corr. d’après B</w:t>
                </w:r>
              </w:p>
            </w:txbxContent>
          </v:textbox>
          <w10:wrap anchorx="page" anchory="page"/>
        </v:shape>
      </w:pict>
    </w:r>
  </w:p>
</w:ftr>
</file>

<file path=word/footer26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A1E816" w14:textId="77777777" w:rsidR="004E42D2" w:rsidRDefault="004E42D2"/>
</w:ftr>
</file>

<file path=word/footer26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E41279" w14:textId="77777777" w:rsidR="004E42D2" w:rsidRDefault="004E42D2"/>
</w:ftr>
</file>

<file path=word/footer26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071784" w14:textId="77777777" w:rsidR="004E42D2" w:rsidRDefault="00000000">
    <w:pPr>
      <w:rPr>
        <w:sz w:val="2"/>
        <w:szCs w:val="2"/>
      </w:rPr>
    </w:pPr>
    <w:r>
      <w:pict w14:anchorId="43E0A504">
        <v:shapetype id="_x0000_t202" coordsize="21600,21600" o:spt="202" path="m,l,21600r21600,l21600,xe">
          <v:stroke joinstyle="miter"/>
          <v:path gradientshapeok="t" o:connecttype="rect"/>
        </v:shapetype>
        <v:shape id="_x0000_s3175" type="#_x0000_t202" style="position:absolute;margin-left:182.35pt;margin-top:800.9pt;width:89.5pt;height:10.1pt;z-index:-188742938;mso-wrap-style:none;mso-wrap-distance-left:5pt;mso-wrap-distance-right:5pt;mso-position-horizontal-relative:page;mso-position-vertical-relative:page" wrapcoords="0 0" filled="f" stroked="f">
          <v:textbox style="mso-next-textbox:#_x0000_s3175;mso-fit-shape-to-text:t" inset="0,0,0,0">
            <w:txbxContent>
              <w:p w14:paraId="6DE09F64" w14:textId="77777777" w:rsidR="004E42D2" w:rsidRDefault="004E42D2">
                <w:pPr>
                  <w:pStyle w:val="Intestazioneopidipagina710"/>
                  <w:shd w:val="clear" w:color="auto" w:fill="auto"/>
                  <w:spacing w:line="240" w:lineRule="auto"/>
                </w:pPr>
                <w:r>
                  <w:rPr>
                    <w:rStyle w:val="Intestazioneopidipagina71Georgia65pt"/>
                    <w:vertAlign w:val="superscript"/>
                  </w:rPr>
                  <w:t>242</w:t>
                </w:r>
                <w:r>
                  <w:rPr>
                    <w:rStyle w:val="Intestazioneopidipagina71AngsanaUPC11pt"/>
                  </w:rPr>
                  <w:t xml:space="preserve"> 1. fort d. </w:t>
                </w:r>
                <w:r>
                  <w:rPr>
                    <w:rStyle w:val="Intestazioneopidipagina71AngsanaUPC95ptCorsivo"/>
                  </w:rPr>
                  <w:t>corr. â’après B</w:t>
                </w:r>
              </w:p>
            </w:txbxContent>
          </v:textbox>
          <w10:wrap anchorx="page" anchory="page"/>
        </v:shape>
      </w:pict>
    </w:r>
  </w:p>
</w:ftr>
</file>

<file path=word/footer2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681CAB" w14:textId="77777777" w:rsidR="004E42D2" w:rsidRDefault="00000000">
    <w:pPr>
      <w:rPr>
        <w:sz w:val="2"/>
        <w:szCs w:val="2"/>
      </w:rPr>
    </w:pPr>
    <w:r>
      <w:pict w14:anchorId="4D69B693">
        <v:shapetype id="_x0000_t202" coordsize="21600,21600" o:spt="202" path="m,l,21600r21600,l21600,xe">
          <v:stroke joinstyle="miter"/>
          <v:path gradientshapeok="t" o:connecttype="rect"/>
        </v:shapetype>
        <v:shape id="_x0000_s1607" type="#_x0000_t202" style="position:absolute;margin-left:248.9pt;margin-top:802.95pt;width:120.95pt;height:6pt;z-index:-188743482;mso-wrap-style:none;mso-wrap-distance-left:5pt;mso-wrap-distance-right:5pt;mso-position-horizontal-relative:page;mso-position-vertical-relative:page" wrapcoords="0 0" filled="f" stroked="f">
          <v:textbox style="mso-next-textbox:#_x0000_s1607;mso-fit-shape-to-text:t" inset="0,0,0,0">
            <w:txbxContent>
              <w:p w14:paraId="63FB8CC6" w14:textId="77777777" w:rsidR="004E42D2" w:rsidRDefault="004E42D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MicrosoftSansSerif75ptNongrassetto0"/>
                  </w:rPr>
                  <w:t>505 ms et vint et trente tours.</w:t>
                </w:r>
              </w:p>
            </w:txbxContent>
          </v:textbox>
          <w10:wrap anchorx="page" anchory="page"/>
        </v:shape>
      </w:pict>
    </w:r>
  </w:p>
</w:ftr>
</file>

<file path=word/footer27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3F5996" w14:textId="77777777" w:rsidR="004E42D2" w:rsidRDefault="004E42D2"/>
</w:ftr>
</file>

<file path=word/footer27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407120" w14:textId="77777777" w:rsidR="004E42D2" w:rsidRDefault="00000000">
    <w:pPr>
      <w:rPr>
        <w:sz w:val="2"/>
        <w:szCs w:val="2"/>
      </w:rPr>
    </w:pPr>
    <w:r>
      <w:pict w14:anchorId="3E3227F6">
        <v:shapetype id="_x0000_t202" coordsize="21600,21600" o:spt="202" path="m,l,21600r21600,l21600,xe">
          <v:stroke joinstyle="miter"/>
          <v:path gradientshapeok="t" o:connecttype="rect"/>
        </v:shapetype>
        <v:shape id="_x0000_s3181" type="#_x0000_t202" style="position:absolute;margin-left:191.55pt;margin-top:801.4pt;width:94.55pt;height:9.1pt;z-index:-188742932;mso-wrap-style:none;mso-wrap-distance-left:5pt;mso-wrap-distance-right:5pt;mso-position-horizontal-relative:page;mso-position-vertical-relative:page" wrapcoords="0 0" filled="f" stroked="f">
          <v:textbox style="mso-next-textbox:#_x0000_s3181;mso-fit-shape-to-text:t" inset="0,0,0,0">
            <w:txbxContent>
              <w:p w14:paraId="5B5AD7B6" w14:textId="77777777" w:rsidR="004E42D2" w:rsidRDefault="004E42D2">
                <w:pPr>
                  <w:pStyle w:val="Intestazioneopidipagina710"/>
                  <w:shd w:val="clear" w:color="auto" w:fill="auto"/>
                  <w:spacing w:line="240" w:lineRule="auto"/>
                </w:pPr>
                <w:r>
                  <w:rPr>
                    <w:vertAlign w:val="superscript"/>
                  </w:rPr>
                  <w:t>250</w:t>
                </w:r>
                <w:r>
                  <w:rPr>
                    <w:rStyle w:val="Intestazioneopidipagina71AngsanaUPC11pt"/>
                  </w:rPr>
                  <w:t xml:space="preserve"> 1. matine corr. </w:t>
                </w:r>
                <w:r>
                  <w:rPr>
                    <w:rStyle w:val="Intestazioneopidipagina71AngsanaUPC95ptCorsivo"/>
                  </w:rPr>
                  <w:t>d’après B</w:t>
                </w:r>
              </w:p>
            </w:txbxContent>
          </v:textbox>
          <w10:wrap anchorx="page" anchory="page"/>
        </v:shape>
      </w:pict>
    </w:r>
  </w:p>
</w:ftr>
</file>

<file path=word/footer27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4B679C" w14:textId="77777777" w:rsidR="004E42D2" w:rsidRDefault="00000000">
    <w:pPr>
      <w:rPr>
        <w:sz w:val="2"/>
        <w:szCs w:val="2"/>
      </w:rPr>
    </w:pPr>
    <w:r>
      <w:pict w14:anchorId="2533D4DF">
        <v:shapetype id="_x0000_t202" coordsize="21600,21600" o:spt="202" path="m,l,21600r21600,l21600,xe">
          <v:stroke joinstyle="miter"/>
          <v:path gradientshapeok="t" o:connecttype="rect"/>
        </v:shapetype>
        <v:shape id="_x0000_s3182" type="#_x0000_t202" style="position:absolute;margin-left:176.65pt;margin-top:801.15pt;width:139.45pt;height:9.6pt;z-index:-188742931;mso-wrap-style:none;mso-wrap-distance-left:5pt;mso-wrap-distance-right:5pt;mso-position-horizontal-relative:page;mso-position-vertical-relative:page" wrapcoords="0 0" filled="f" stroked="f">
          <v:textbox style="mso-next-textbox:#_x0000_s3182;mso-fit-shape-to-text:t" inset="0,0,0,0">
            <w:txbxContent>
              <w:p w14:paraId="2197B8BD" w14:textId="77777777" w:rsidR="004E42D2" w:rsidRDefault="004E42D2">
                <w:pPr>
                  <w:pStyle w:val="Intestazioneopidipagina710"/>
                  <w:shd w:val="clear" w:color="auto" w:fill="auto"/>
                  <w:spacing w:line="240" w:lineRule="auto"/>
                </w:pPr>
                <w:r>
                  <w:rPr>
                    <w:rStyle w:val="Intestazioneopidipagina71Georgia65pt"/>
                    <w:vertAlign w:val="superscript"/>
                  </w:rPr>
                  <w:t>2+9</w:t>
                </w:r>
                <w:r>
                  <w:rPr>
                    <w:rStyle w:val="Intestazioneopidipagina71AngsanaUPC11pt"/>
                  </w:rPr>
                  <w:t xml:space="preserve"> e. bonerer </w:t>
                </w:r>
                <w:r>
                  <w:rPr>
                    <w:rStyle w:val="Intestazioneopidipagina71AngsanaUPC95ptCorsivo"/>
                  </w:rPr>
                  <w:t>corr. partiellement d’après B</w:t>
                </w:r>
              </w:p>
            </w:txbxContent>
          </v:textbox>
          <w10:wrap anchorx="page" anchory="page"/>
        </v:shape>
      </w:pict>
    </w:r>
  </w:p>
</w:ftr>
</file>

<file path=word/footer27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DA43AE" w14:textId="77777777" w:rsidR="004E42D2" w:rsidRDefault="004E42D2"/>
</w:ftr>
</file>

<file path=word/footer27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8EE658" w14:textId="77777777" w:rsidR="004E42D2" w:rsidRDefault="004E42D2"/>
</w:ftr>
</file>

<file path=word/footer27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F4F609" w14:textId="77777777" w:rsidR="004E42D2" w:rsidRDefault="00000000">
    <w:pPr>
      <w:rPr>
        <w:sz w:val="2"/>
        <w:szCs w:val="2"/>
      </w:rPr>
    </w:pPr>
    <w:r>
      <w:pict w14:anchorId="46748677">
        <v:shapetype id="_x0000_t202" coordsize="21600,21600" o:spt="202" path="m,l,21600r21600,l21600,xe">
          <v:stroke joinstyle="miter"/>
          <v:path gradientshapeok="t" o:connecttype="rect"/>
        </v:shapetype>
        <v:shape id="_x0000_s3187" type="#_x0000_t202" style="position:absolute;margin-left:174.5pt;margin-top:800.9pt;width:94.8pt;height:10.1pt;z-index:-188742926;mso-wrap-distance-left:5pt;mso-wrap-distance-right:5pt;mso-position-horizontal-relative:page;mso-position-vertical-relative:page" wrapcoords="0 0" filled="f" stroked="f">
          <v:textbox style="mso-next-textbox:#_x0000_s3187;mso-fit-shape-to-text:t" inset="0,0,0,0">
            <w:txbxContent>
              <w:p w14:paraId="284CAB2F" w14:textId="77777777" w:rsidR="004E42D2" w:rsidRDefault="004E42D2">
                <w:pPr>
                  <w:pStyle w:val="Intestazioneopidipagina710"/>
                  <w:shd w:val="clear" w:color="auto" w:fill="auto"/>
                  <w:tabs>
                    <w:tab w:val="right" w:pos="1896"/>
                  </w:tabs>
                  <w:spacing w:line="240" w:lineRule="auto"/>
                </w:pPr>
                <w:r>
                  <w:rPr>
                    <w:rStyle w:val="Intestazioneopidipagina7155pt"/>
                  </w:rPr>
                  <w:t>251</w:t>
                </w:r>
                <w:r>
                  <w:rPr>
                    <w:rStyle w:val="Intestazioneopidipagina7155pt"/>
                  </w:rPr>
                  <w:tab/>
                </w:r>
                <w:r>
                  <w:rPr>
                    <w:rStyle w:val="Intestazioneopidipagina71AngsanaUPC11pt"/>
                  </w:rPr>
                  <w:t xml:space="preserve">a. sacremt </w:t>
                </w:r>
                <w:r>
                  <w:rPr>
                    <w:rStyle w:val="Intestazioneopidipagina71AngsanaUPC95ptCorsivo"/>
                  </w:rPr>
                  <w:t>corr. d’après B</w:t>
                </w:r>
              </w:p>
            </w:txbxContent>
          </v:textbox>
          <w10:wrap anchorx="page" anchory="page"/>
        </v:shape>
      </w:pict>
    </w:r>
  </w:p>
</w:ftr>
</file>

<file path=word/footer27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44D04D" w14:textId="77777777" w:rsidR="004E42D2" w:rsidRDefault="00000000">
    <w:pPr>
      <w:rPr>
        <w:sz w:val="2"/>
        <w:szCs w:val="2"/>
      </w:rPr>
    </w:pPr>
    <w:r>
      <w:pict w14:anchorId="469FA67B">
        <v:shapetype id="_x0000_t202" coordsize="21600,21600" o:spt="202" path="m,l,21600r21600,l21600,xe">
          <v:stroke joinstyle="miter"/>
          <v:path gradientshapeok="t" o:connecttype="rect"/>
        </v:shapetype>
        <v:shape id="_x0000_s3190" type="#_x0000_t202" style="position:absolute;margin-left:194.65pt;margin-top:801.9pt;width:92.65pt;height:8.15pt;z-index:-188742923;mso-wrap-style:none;mso-wrap-distance-left:5pt;mso-wrap-distance-right:5pt;mso-position-horizontal-relative:page;mso-position-vertical-relative:page" wrapcoords="0 0" filled="f" stroked="f">
          <v:textbox style="mso-next-textbox:#_x0000_s3190;mso-fit-shape-to-text:t" inset="0,0,0,0">
            <w:txbxContent>
              <w:p w14:paraId="30FC1869" w14:textId="77777777" w:rsidR="004E42D2" w:rsidRDefault="004E42D2">
                <w:pPr>
                  <w:pStyle w:val="Intestazioneopidipagina710"/>
                  <w:shd w:val="clear" w:color="auto" w:fill="auto"/>
                  <w:spacing w:line="240" w:lineRule="auto"/>
                </w:pPr>
                <w:r>
                  <w:rPr>
                    <w:rStyle w:val="Intestazioneopidipagina71AngsanaUPC11pt"/>
                  </w:rPr>
                  <w:t xml:space="preserve">s. estruerent </w:t>
                </w:r>
                <w:r>
                  <w:rPr>
                    <w:rStyle w:val="Intestazioneopidipagina71AngsanaUPC95ptCorsivo"/>
                  </w:rPr>
                  <w:t>corr. d’après B</w:t>
                </w:r>
              </w:p>
            </w:txbxContent>
          </v:textbox>
          <w10:wrap anchorx="page" anchory="page"/>
        </v:shape>
      </w:pict>
    </w:r>
  </w:p>
</w:ftr>
</file>

<file path=word/footer27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400504" w14:textId="77777777" w:rsidR="004E42D2" w:rsidRDefault="00000000">
    <w:pPr>
      <w:rPr>
        <w:sz w:val="2"/>
        <w:szCs w:val="2"/>
      </w:rPr>
    </w:pPr>
    <w:r>
      <w:pict w14:anchorId="75C299BE">
        <v:shapetype id="_x0000_t202" coordsize="21600,21600" o:spt="202" path="m,l,21600r21600,l21600,xe">
          <v:stroke joinstyle="miter"/>
          <v:path gradientshapeok="t" o:connecttype="rect"/>
        </v:shapetype>
        <v:shape id="_x0000_s3191" type="#_x0000_t202" style="position:absolute;margin-left:190.8pt;margin-top:801.15pt;width:103.45pt;height:9.6pt;z-index:-188742922;mso-wrap-distance-left:5pt;mso-wrap-distance-right:5pt;mso-position-horizontal-relative:page;mso-position-vertical-relative:page" wrapcoords="0 0" filled="f" stroked="f">
          <v:textbox style="mso-next-textbox:#_x0000_s3191;mso-fit-shape-to-text:t" inset="0,0,0,0">
            <w:txbxContent>
              <w:p w14:paraId="2C964286" w14:textId="77777777" w:rsidR="004E42D2" w:rsidRDefault="004E42D2">
                <w:pPr>
                  <w:pStyle w:val="Intestazioneopidipagina710"/>
                  <w:shd w:val="clear" w:color="auto" w:fill="auto"/>
                  <w:tabs>
                    <w:tab w:val="right" w:pos="2069"/>
                  </w:tabs>
                  <w:spacing w:line="240" w:lineRule="auto"/>
                </w:pPr>
                <w:r>
                  <w:rPr>
                    <w:rStyle w:val="Intestazioneopidipagina7155pt"/>
                  </w:rPr>
                  <w:t>255</w:t>
                </w:r>
                <w:r>
                  <w:rPr>
                    <w:rStyle w:val="Intestazioneopidipagina7155pt"/>
                  </w:rPr>
                  <w:tab/>
                </w:r>
                <w:r>
                  <w:rPr>
                    <w:rStyle w:val="Intestazioneopidipagina71AngsanaUPC11pt"/>
                  </w:rPr>
                  <w:t xml:space="preserve">g. corrvertir </w:t>
                </w:r>
                <w:r>
                  <w:rPr>
                    <w:rStyle w:val="Intestazioneopidipagina71AngsanaUPC95ptCorsivo"/>
                  </w:rPr>
                  <w:t>corr. d’après B</w:t>
                </w:r>
              </w:p>
            </w:txbxContent>
          </v:textbox>
          <w10:wrap anchorx="page" anchory="page"/>
        </v:shape>
      </w:pict>
    </w:r>
  </w:p>
</w:ftr>
</file>

<file path=word/footer27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A91750" w14:textId="77777777" w:rsidR="004E42D2" w:rsidRDefault="004E42D2"/>
</w:ftr>
</file>

<file path=word/footer27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0BA849" w14:textId="77777777" w:rsidR="004E42D2" w:rsidRDefault="004E42D2"/>
</w:ftr>
</file>

<file path=word/footer2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C443E6" w14:textId="77777777" w:rsidR="004E42D2" w:rsidRDefault="004E42D2"/>
</w:ftr>
</file>

<file path=word/footer28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F8C6FA" w14:textId="77777777" w:rsidR="004E42D2" w:rsidRDefault="004E42D2"/>
</w:ftr>
</file>

<file path=word/footer28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56F3A1" w14:textId="77777777" w:rsidR="004E42D2" w:rsidRDefault="00000000">
    <w:pPr>
      <w:rPr>
        <w:sz w:val="2"/>
        <w:szCs w:val="2"/>
      </w:rPr>
    </w:pPr>
    <w:r>
      <w:pict w14:anchorId="2DD8F962">
        <v:shapetype id="_x0000_t202" coordsize="21600,21600" o:spt="202" path="m,l,21600r21600,l21600,xe">
          <v:stroke joinstyle="miter"/>
          <v:path gradientshapeok="t" o:connecttype="rect"/>
        </v:shapetype>
        <v:shape id="_x0000_s3203" type="#_x0000_t202" style="position:absolute;margin-left:180.9pt;margin-top:801.05pt;width:93.6pt;height:9.85pt;z-index:-188742910;mso-wrap-style:none;mso-wrap-distance-left:5pt;mso-wrap-distance-right:5pt;mso-position-horizontal-relative:page;mso-position-vertical-relative:page" wrapcoords="0 0" filled="f" stroked="f">
          <v:textbox style="mso-next-textbox:#_x0000_s3203;mso-fit-shape-to-text:t" inset="0,0,0,0">
            <w:txbxContent>
              <w:p w14:paraId="50BC6F12" w14:textId="77777777" w:rsidR="004E42D2" w:rsidRDefault="004E42D2">
                <w:pPr>
                  <w:pStyle w:val="Intestazioneopidipagina710"/>
                  <w:shd w:val="clear" w:color="auto" w:fill="auto"/>
                  <w:spacing w:line="240" w:lineRule="auto"/>
                </w:pPr>
                <w:r>
                  <w:rPr>
                    <w:rStyle w:val="Intestazioneopidipagina71Georgia65pt"/>
                    <w:vertAlign w:val="superscript"/>
                  </w:rPr>
                  <w:t>262</w:t>
                </w:r>
                <w:r>
                  <w:rPr>
                    <w:rStyle w:val="Intestazioneopidipagina71AngsanaUPC11pt"/>
                  </w:rPr>
                  <w:t xml:space="preserve"> 1. mous 1. </w:t>
                </w:r>
                <w:r>
                  <w:rPr>
                    <w:rStyle w:val="Intestazioneopidipagina7155ptMaiuscoletto"/>
                  </w:rPr>
                  <w:t xml:space="preserve">coit. </w:t>
                </w:r>
                <w:r>
                  <w:rPr>
                    <w:rStyle w:val="Intestazioneopidipagina71AngsanaUPC95ptCorsivo"/>
                  </w:rPr>
                  <w:t>d’après B</w:t>
                </w:r>
              </w:p>
            </w:txbxContent>
          </v:textbox>
          <w10:wrap anchorx="page" anchory="page"/>
        </v:shape>
      </w:pict>
    </w:r>
  </w:p>
</w:ftr>
</file>

<file path=word/footer28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569E7A" w14:textId="77777777" w:rsidR="004E42D2" w:rsidRDefault="00000000">
    <w:pPr>
      <w:rPr>
        <w:sz w:val="2"/>
        <w:szCs w:val="2"/>
      </w:rPr>
    </w:pPr>
    <w:r>
      <w:pict w14:anchorId="77E3F9DE">
        <v:shapetype id="_x0000_t202" coordsize="21600,21600" o:spt="202" path="m,l,21600r21600,l21600,xe">
          <v:stroke joinstyle="miter"/>
          <v:path gradientshapeok="t" o:connecttype="rect"/>
        </v:shapetype>
        <v:shape id="_x0000_s3204" type="#_x0000_t202" style="position:absolute;margin-left:180.9pt;margin-top:801.05pt;width:93.6pt;height:9.85pt;z-index:-188742909;mso-wrap-style:none;mso-wrap-distance-left:5pt;mso-wrap-distance-right:5pt;mso-position-horizontal-relative:page;mso-position-vertical-relative:page" wrapcoords="0 0" filled="f" stroked="f">
          <v:textbox style="mso-next-textbox:#_x0000_s3204;mso-fit-shape-to-text:t" inset="0,0,0,0">
            <w:txbxContent>
              <w:p w14:paraId="108F3377" w14:textId="77777777" w:rsidR="004E42D2" w:rsidRDefault="004E42D2">
                <w:pPr>
                  <w:pStyle w:val="Intestazioneopidipagina710"/>
                  <w:shd w:val="clear" w:color="auto" w:fill="auto"/>
                  <w:spacing w:line="240" w:lineRule="auto"/>
                </w:pPr>
                <w:r>
                  <w:rPr>
                    <w:rStyle w:val="Intestazioneopidipagina71Georgia65pt"/>
                    <w:vertAlign w:val="superscript"/>
                  </w:rPr>
                  <w:t>262</w:t>
                </w:r>
                <w:r>
                  <w:rPr>
                    <w:rStyle w:val="Intestazioneopidipagina71AngsanaUPC11pt"/>
                  </w:rPr>
                  <w:t xml:space="preserve"> 1. mous 1. </w:t>
                </w:r>
                <w:r>
                  <w:rPr>
                    <w:rStyle w:val="Intestazioneopidipagina7155ptMaiuscoletto"/>
                  </w:rPr>
                  <w:t xml:space="preserve">coit. </w:t>
                </w:r>
                <w:r>
                  <w:rPr>
                    <w:rStyle w:val="Intestazioneopidipagina71AngsanaUPC95ptCorsivo"/>
                  </w:rPr>
                  <w:t>d’après B</w:t>
                </w:r>
              </w:p>
            </w:txbxContent>
          </v:textbox>
          <w10:wrap anchorx="page" anchory="page"/>
        </v:shape>
      </w:pict>
    </w:r>
  </w:p>
</w:ftr>
</file>

<file path=word/footer28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624416" w14:textId="77777777" w:rsidR="004E42D2" w:rsidRDefault="004E42D2"/>
</w:ftr>
</file>

<file path=word/footer28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E9A8CF" w14:textId="77777777" w:rsidR="004E42D2" w:rsidRDefault="004E42D2"/>
</w:ftr>
</file>

<file path=word/footer28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79211B" w14:textId="77777777" w:rsidR="004E42D2" w:rsidRDefault="00000000">
    <w:pPr>
      <w:rPr>
        <w:sz w:val="2"/>
        <w:szCs w:val="2"/>
      </w:rPr>
    </w:pPr>
    <w:r>
      <w:pict w14:anchorId="3EE45DEE">
        <v:shapetype id="_x0000_t202" coordsize="21600,21600" o:spt="202" path="m,l,21600r21600,l21600,xe">
          <v:stroke joinstyle="miter"/>
          <v:path gradientshapeok="t" o:connecttype="rect"/>
        </v:shapetype>
        <v:shape id="_x0000_s3213" type="#_x0000_t202" style="position:absolute;margin-left:188.95pt;margin-top:801.4pt;width:93.6pt;height:9.1pt;z-index:-188742900;mso-wrap-style:none;mso-wrap-distance-left:5pt;mso-wrap-distance-right:5pt;mso-position-horizontal-relative:page;mso-position-vertical-relative:page" wrapcoords="0 0" filled="f" stroked="f">
          <v:textbox style="mso-next-textbox:#_x0000_s3213;mso-fit-shape-to-text:t" inset="0,0,0,0">
            <w:txbxContent>
              <w:p w14:paraId="7F875735" w14:textId="77777777" w:rsidR="004E42D2" w:rsidRDefault="004E42D2">
                <w:pPr>
                  <w:pStyle w:val="Intestazioneopidipagina710"/>
                  <w:shd w:val="clear" w:color="auto" w:fill="auto"/>
                  <w:spacing w:line="240" w:lineRule="auto"/>
                </w:pPr>
                <w:r>
                  <w:rPr>
                    <w:rStyle w:val="Intestazioneopidipagina71Georgia65pt"/>
                    <w:vertAlign w:val="superscript"/>
                  </w:rPr>
                  <w:t>265</w:t>
                </w:r>
                <w:r>
                  <w:rPr>
                    <w:rStyle w:val="Intestazioneopidipagina71AngsanaUPC11pt"/>
                  </w:rPr>
                  <w:t xml:space="preserve"> q. volsist </w:t>
                </w:r>
                <w:r>
                  <w:rPr>
                    <w:rStyle w:val="Intestazioneopidipagina71AngsanaUPC95ptCorsivo"/>
                  </w:rPr>
                  <w:t>corr. d’après B</w:t>
                </w:r>
              </w:p>
            </w:txbxContent>
          </v:textbox>
          <w10:wrap anchorx="page" anchory="page"/>
        </v:shape>
      </w:pict>
    </w:r>
  </w:p>
</w:ftr>
</file>

<file path=word/footer28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904FF6" w14:textId="77777777" w:rsidR="004E42D2" w:rsidRDefault="004E42D2"/>
</w:ftr>
</file>

<file path=word/footer28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A871AC" w14:textId="77777777" w:rsidR="004E42D2" w:rsidRDefault="00000000">
    <w:pPr>
      <w:rPr>
        <w:sz w:val="2"/>
        <w:szCs w:val="2"/>
      </w:rPr>
    </w:pPr>
    <w:r>
      <w:pict w14:anchorId="65A09E25">
        <v:shapetype id="_x0000_t202" coordsize="21600,21600" o:spt="202" path="m,l,21600r21600,l21600,xe">
          <v:stroke joinstyle="miter"/>
          <v:path gradientshapeok="t" o:connecttype="rect"/>
        </v:shapetype>
        <v:shape id="_x0000_s3218" type="#_x0000_t202" style="position:absolute;margin-left:180.2pt;margin-top:801.15pt;width:96.95pt;height:9.6pt;z-index:-188742895;mso-wrap-distance-left:5pt;mso-wrap-distance-right:5pt;mso-position-horizontal-relative:page;mso-position-vertical-relative:page" wrapcoords="0 0" filled="f" stroked="f">
          <v:textbox style="mso-next-textbox:#_x0000_s3218;mso-fit-shape-to-text:t" inset="0,0,0,0">
            <w:txbxContent>
              <w:p w14:paraId="4654A18F" w14:textId="77777777" w:rsidR="004E42D2" w:rsidRDefault="004E42D2">
                <w:pPr>
                  <w:pStyle w:val="Intestazioneopidipagina710"/>
                  <w:shd w:val="clear" w:color="auto" w:fill="auto"/>
                  <w:tabs>
                    <w:tab w:val="right" w:pos="1939"/>
                  </w:tabs>
                  <w:spacing w:line="240" w:lineRule="auto"/>
                </w:pPr>
                <w:r>
                  <w:rPr>
                    <w:rStyle w:val="Intestazioneopidipagina7155pt"/>
                  </w:rPr>
                  <w:t>266</w:t>
                </w:r>
                <w:r>
                  <w:rPr>
                    <w:rStyle w:val="Intestazioneopidipagina7155pt"/>
                  </w:rPr>
                  <w:tab/>
                </w:r>
                <w:r>
                  <w:rPr>
                    <w:rStyle w:val="Intestazioneopidipagina71AngsanaUPC11pt"/>
                  </w:rPr>
                  <w:t xml:space="preserve">e. leieve e. </w:t>
                </w:r>
                <w:r>
                  <w:rPr>
                    <w:rStyle w:val="Intestazioneopidipagina71AngsanaUPC95ptCorsivo"/>
                  </w:rPr>
                  <w:t>corr. d’après B</w:t>
                </w:r>
              </w:p>
            </w:txbxContent>
          </v:textbox>
          <w10:wrap anchorx="page" anchory="page"/>
        </v:shape>
      </w:pict>
    </w:r>
  </w:p>
</w:ftr>
</file>

<file path=word/footer28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A3DD3B" w14:textId="77777777" w:rsidR="004E42D2" w:rsidRDefault="00000000">
    <w:pPr>
      <w:rPr>
        <w:sz w:val="2"/>
        <w:szCs w:val="2"/>
      </w:rPr>
    </w:pPr>
    <w:r>
      <w:pict w14:anchorId="069E44A6">
        <v:shapetype id="_x0000_t202" coordsize="21600,21600" o:spt="202" path="m,l,21600r21600,l21600,xe">
          <v:stroke joinstyle="miter"/>
          <v:path gradientshapeok="t" o:connecttype="rect"/>
        </v:shapetype>
        <v:shape id="_x0000_s3221" type="#_x0000_t202" style="position:absolute;margin-left:166.7pt;margin-top:801.9pt;width:96.7pt;height:8.15pt;z-index:-188742892;mso-wrap-distance-left:5pt;mso-wrap-distance-right:5pt;mso-position-horizontal-relative:page;mso-position-vertical-relative:page" wrapcoords="0 0" filled="f" stroked="f">
          <v:textbox style="mso-next-textbox:#_x0000_s3221;mso-fit-shape-to-text:t" inset="0,0,0,0">
            <w:txbxContent>
              <w:p w14:paraId="3A5273EF" w14:textId="77777777" w:rsidR="004E42D2" w:rsidRDefault="004E42D2">
                <w:pPr>
                  <w:pStyle w:val="Intestazioneopidipagina710"/>
                  <w:shd w:val="clear" w:color="auto" w:fill="auto"/>
                  <w:tabs>
                    <w:tab w:val="right" w:pos="1934"/>
                  </w:tabs>
                  <w:spacing w:line="240" w:lineRule="auto"/>
                </w:pPr>
                <w:r>
                  <w:rPr>
                    <w:rStyle w:val="Intestazioneopidipagina71AngsanaUPC11ptSpaziatura0pt"/>
                  </w:rPr>
                  <w:t>268</w:t>
                </w:r>
                <w:r>
                  <w:rPr>
                    <w:rStyle w:val="Intestazioneopidipagina71AngsanaUPC11ptSpaziatura0pt"/>
                  </w:rPr>
                  <w:tab/>
                </w:r>
                <w:r>
                  <w:rPr>
                    <w:rStyle w:val="Intestazioneopidipagina71AngsanaUPC11pt"/>
                  </w:rPr>
                  <w:t xml:space="preserve">n. ne m. </w:t>
                </w:r>
                <w:r>
                  <w:rPr>
                    <w:rStyle w:val="Intestazioneopidipagina71AngsanaUPC95ptCorsivo"/>
                  </w:rPr>
                  <w:t>corr. en</w:t>
                </w:r>
                <w:r>
                  <w:rPr>
                    <w:rStyle w:val="Intestazioneopidipagina71AngsanaUPC11pt"/>
                  </w:rPr>
                  <w:t xml:space="preserve"> n. Ie m.</w:t>
                </w:r>
              </w:p>
            </w:txbxContent>
          </v:textbox>
          <w10:wrap anchorx="page" anchory="page"/>
        </v:shape>
      </w:pict>
    </w:r>
  </w:p>
</w:ftr>
</file>

<file path=word/footer28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6797D2" w14:textId="77777777" w:rsidR="004E42D2" w:rsidRDefault="004E42D2"/>
</w:ftr>
</file>

<file path=word/footer2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F69D06" w14:textId="77777777" w:rsidR="004E42D2" w:rsidRDefault="00000000">
    <w:pPr>
      <w:rPr>
        <w:sz w:val="2"/>
        <w:szCs w:val="2"/>
      </w:rPr>
    </w:pPr>
    <w:r>
      <w:pict w14:anchorId="43E723C7">
        <v:shapetype id="_x0000_t202" coordsize="21600,21600" o:spt="202" path="m,l,21600r21600,l21600,xe">
          <v:stroke joinstyle="miter"/>
          <v:path gradientshapeok="t" o:connecttype="rect"/>
        </v:shapetype>
        <v:shape id="_x0000_s1609" type="#_x0000_t202" style="position:absolute;margin-left:526.55pt;margin-top:802.95pt;width:1.45pt;height:6pt;z-index:-188743480;mso-wrap-style:none;mso-wrap-distance-left:5pt;mso-wrap-distance-right:5pt;mso-position-horizontal-relative:page;mso-position-vertical-relative:page" wrapcoords="0 0" filled="f" stroked="f">
          <v:textbox style="mso-next-textbox:#_x0000_s1609;mso-fit-shape-to-text:t" inset="0,0,0,0">
            <w:txbxContent>
              <w:p w14:paraId="0742DE6D" w14:textId="77777777" w:rsidR="004E42D2" w:rsidRDefault="004E42D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12ptNongrassetto"/>
                  </w:rPr>
                  <w:t>I</w:t>
                </w:r>
              </w:p>
            </w:txbxContent>
          </v:textbox>
          <w10:wrap anchorx="page" anchory="page"/>
        </v:shape>
      </w:pict>
    </w:r>
  </w:p>
</w:ftr>
</file>

<file path=word/footer29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ECD78B" w14:textId="77777777" w:rsidR="004E42D2" w:rsidRDefault="004E42D2"/>
</w:ftr>
</file>

<file path=word/footer29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5BB1E0" w14:textId="77777777" w:rsidR="004E42D2" w:rsidRDefault="00000000">
    <w:pPr>
      <w:rPr>
        <w:sz w:val="2"/>
        <w:szCs w:val="2"/>
      </w:rPr>
    </w:pPr>
    <w:r>
      <w:pict w14:anchorId="5A9A34AD">
        <v:shapetype id="_x0000_t202" coordsize="21600,21600" o:spt="202" path="m,l,21600r21600,l21600,xe">
          <v:stroke joinstyle="miter"/>
          <v:path gradientshapeok="t" o:connecttype="rect"/>
        </v:shapetype>
        <v:shape id="_x0000_s3226" type="#_x0000_t202" style="position:absolute;margin-left:202.35pt;margin-top:801.65pt;width:78.5pt;height:8.65pt;z-index:-188742887;mso-wrap-style:none;mso-wrap-distance-left:5pt;mso-wrap-distance-right:5pt;mso-position-horizontal-relative:page;mso-position-vertical-relative:page" wrapcoords="0 0" filled="f" stroked="f">
          <v:textbox style="mso-next-textbox:#_x0000_s3226;mso-fit-shape-to-text:t" inset="0,0,0,0">
            <w:txbxContent>
              <w:p w14:paraId="54040667" w14:textId="77777777" w:rsidR="004E42D2" w:rsidRDefault="004E42D2">
                <w:pPr>
                  <w:pStyle w:val="Intestazioneopidipagina710"/>
                  <w:shd w:val="clear" w:color="auto" w:fill="auto"/>
                  <w:spacing w:line="240" w:lineRule="auto"/>
                </w:pPr>
                <w:r>
                  <w:rPr>
                    <w:rStyle w:val="Intestazioneopidipagina71AngsanaUPC11pt"/>
                  </w:rPr>
                  <w:t xml:space="preserve">s. deroie </w:t>
                </w:r>
                <w:r>
                  <w:rPr>
                    <w:rStyle w:val="Intestazioneopidipagina71AngsanaUPC95ptCorsivo"/>
                  </w:rPr>
                  <w:t>corr. d’après B</w:t>
                </w:r>
              </w:p>
            </w:txbxContent>
          </v:textbox>
          <w10:wrap anchorx="page" anchory="page"/>
        </v:shape>
      </w:pict>
    </w:r>
  </w:p>
</w:ftr>
</file>

<file path=word/footer29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2C1AF8" w14:textId="77777777" w:rsidR="004E42D2" w:rsidRDefault="00000000">
    <w:pPr>
      <w:rPr>
        <w:sz w:val="2"/>
        <w:szCs w:val="2"/>
      </w:rPr>
    </w:pPr>
    <w:r>
      <w:pict w14:anchorId="4F9EB8E1">
        <v:shapetype id="_x0000_t202" coordsize="21600,21600" o:spt="202" path="m,l,21600r21600,l21600,xe">
          <v:stroke joinstyle="miter"/>
          <v:path gradientshapeok="t" o:connecttype="rect"/>
        </v:shapetype>
        <v:shape id="_x0000_s3229" type="#_x0000_t202" style="position:absolute;margin-left:178.3pt;margin-top:801.4pt;width:109.45pt;height:9.1pt;z-index:-188742884;mso-wrap-style:none;mso-wrap-distance-left:5pt;mso-wrap-distance-right:5pt;mso-position-horizontal-relative:page;mso-position-vertical-relative:page" wrapcoords="0 0" filled="f" stroked="f">
          <v:textbox style="mso-next-textbox:#_x0000_s3229;mso-fit-shape-to-text:t" inset="0,0,0,0">
            <w:txbxContent>
              <w:p w14:paraId="031585A5" w14:textId="77777777" w:rsidR="004E42D2" w:rsidRDefault="004E42D2">
                <w:pPr>
                  <w:pStyle w:val="Intestazioneopidipagina710"/>
                  <w:shd w:val="clear" w:color="auto" w:fill="auto"/>
                  <w:spacing w:line="240" w:lineRule="auto"/>
                </w:pPr>
                <w:r>
                  <w:rPr>
                    <w:rStyle w:val="Intestazioneopidipagina71Georgia65pt"/>
                    <w:vertAlign w:val="superscript"/>
                  </w:rPr>
                  <w:t>275</w:t>
                </w:r>
                <w:r>
                  <w:rPr>
                    <w:rStyle w:val="Intestazioneopidipagina71AngsanaUPC11pt"/>
                  </w:rPr>
                  <w:t xml:space="preserve"> M. ais q. </w:t>
                </w:r>
                <w:r>
                  <w:rPr>
                    <w:rStyle w:val="Intestazioneopidipagina71AngsanaUPC95ptCorsivo"/>
                  </w:rPr>
                  <w:t>corr. en</w:t>
                </w:r>
                <w:r>
                  <w:rPr>
                    <w:rStyle w:val="Intestazioneopidipagina71AngsanaUPC11pt"/>
                  </w:rPr>
                  <w:t xml:space="preserve"> M. ains q.</w:t>
                </w:r>
              </w:p>
            </w:txbxContent>
          </v:textbox>
          <w10:wrap anchorx="page" anchory="page"/>
        </v:shape>
      </w:pict>
    </w:r>
  </w:p>
</w:ftr>
</file>

<file path=word/footer29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A7D3F1" w14:textId="77777777" w:rsidR="004E42D2" w:rsidRDefault="004E42D2"/>
</w:ftr>
</file>

<file path=word/footer29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FB67AB" w14:textId="77777777" w:rsidR="004E42D2" w:rsidRDefault="00000000">
    <w:pPr>
      <w:rPr>
        <w:sz w:val="2"/>
        <w:szCs w:val="2"/>
      </w:rPr>
    </w:pPr>
    <w:r>
      <w:pict w14:anchorId="389DC6BA">
        <v:shapetype id="_x0000_t202" coordsize="21600,21600" o:spt="202" path="m,l,21600r21600,l21600,xe">
          <v:stroke joinstyle="miter"/>
          <v:path gradientshapeok="t" o:connecttype="rect"/>
        </v:shapetype>
        <v:shape id="_x0000_s3233" type="#_x0000_t202" style="position:absolute;margin-left:232.3pt;margin-top:805.6pt;width:90.95pt;height:4.1pt;z-index:-188742880;mso-wrap-style:none;mso-wrap-distance-left:5pt;mso-wrap-distance-right:5pt;mso-position-horizontal-relative:page;mso-position-vertical-relative:page" wrapcoords="0 0" filled="f" stroked="f">
          <v:textbox style="mso-next-textbox:#_x0000_s3233;mso-fit-shape-to-text:t" inset="0,0,0,0">
            <w:txbxContent>
              <w:p w14:paraId="04F9A775" w14:textId="77777777" w:rsidR="004E42D2" w:rsidRDefault="004E42D2">
                <w:pPr>
                  <w:pStyle w:val="Intestazioneopidipagina710"/>
                  <w:shd w:val="clear" w:color="auto" w:fill="auto"/>
                  <w:spacing w:line="240" w:lineRule="auto"/>
                </w:pPr>
                <w:r>
                  <w:rPr>
                    <w:rStyle w:val="Intestazioneopidipagina71AngsanaUPC11pt"/>
                  </w:rPr>
                  <w:t xml:space="preserve">e. maime </w:t>
                </w:r>
                <w:r>
                  <w:rPr>
                    <w:rStyle w:val="Intestazioneopidipagina71AngsanaUPC95ptCorsivo"/>
                  </w:rPr>
                  <w:t>corr. en</w:t>
                </w:r>
                <w:r>
                  <w:rPr>
                    <w:rStyle w:val="Intestazioneopidipagina71AngsanaUPC11pt"/>
                  </w:rPr>
                  <w:t xml:space="preserve"> e. mame</w:t>
                </w:r>
              </w:p>
            </w:txbxContent>
          </v:textbox>
          <w10:wrap anchorx="page" anchory="page"/>
        </v:shape>
      </w:pict>
    </w:r>
    <w:r>
      <w:pict w14:anchorId="17DDA4B7">
        <v:shape id="_x0000_s3234" type="#_x0000_t202" style="position:absolute;margin-left:219.1pt;margin-top:802.25pt;width:9.1pt;height:3.85pt;z-index:-188742879;mso-wrap-style:none;mso-wrap-distance-left:5pt;mso-wrap-distance-right:5pt;mso-position-horizontal-relative:page;mso-position-vertical-relative:page" wrapcoords="0 0" filled="f" stroked="f">
          <v:textbox style="mso-next-textbox:#_x0000_s3234;mso-fit-shape-to-text:t" inset="0,0,0,0">
            <w:txbxContent>
              <w:p w14:paraId="43DFF59D" w14:textId="77777777" w:rsidR="004E42D2" w:rsidRDefault="004E42D2">
                <w:pPr>
                  <w:pStyle w:val="Intestazioneopidipagina710"/>
                  <w:shd w:val="clear" w:color="auto" w:fill="auto"/>
                  <w:spacing w:line="240" w:lineRule="auto"/>
                </w:pPr>
                <w:r>
                  <w:rPr>
                    <w:rStyle w:val="Intestazioneopidipagina7155pt"/>
                  </w:rPr>
                  <w:t>277</w:t>
                </w:r>
              </w:p>
            </w:txbxContent>
          </v:textbox>
          <w10:wrap anchorx="page" anchory="page"/>
        </v:shape>
      </w:pict>
    </w:r>
  </w:p>
</w:ftr>
</file>

<file path=word/footer29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028FC4" w14:textId="77777777" w:rsidR="004E42D2" w:rsidRDefault="00000000">
    <w:pPr>
      <w:rPr>
        <w:sz w:val="2"/>
        <w:szCs w:val="2"/>
      </w:rPr>
    </w:pPr>
    <w:r>
      <w:pict w14:anchorId="29E59F41">
        <v:shapetype id="_x0000_t202" coordsize="21600,21600" o:spt="202" path="m,l,21600r21600,l21600,xe">
          <v:stroke joinstyle="miter"/>
          <v:path gradientshapeok="t" o:connecttype="rect"/>
        </v:shapetype>
        <v:shape id="_x0000_s3236" type="#_x0000_t202" style="position:absolute;margin-left:184.75pt;margin-top:805.4pt;width:84pt;height:4.3pt;z-index:-188742877;mso-wrap-style:none;mso-wrap-distance-left:5pt;mso-wrap-distance-right:5pt;mso-position-horizontal-relative:page;mso-position-vertical-relative:page" wrapcoords="0 0" filled="f" stroked="f">
          <v:textbox style="mso-next-textbox:#_x0000_s3236;mso-fit-shape-to-text:t" inset="0,0,0,0">
            <w:txbxContent>
              <w:p w14:paraId="2008798C" w14:textId="77777777" w:rsidR="004E42D2" w:rsidRDefault="004E42D2">
                <w:pPr>
                  <w:pStyle w:val="Intestazioneopidipagina710"/>
                  <w:shd w:val="clear" w:color="auto" w:fill="auto"/>
                  <w:spacing w:line="240" w:lineRule="auto"/>
                </w:pPr>
                <w:r>
                  <w:rPr>
                    <w:rStyle w:val="Intestazioneopidipagina71AngsanaUPC12pt"/>
                  </w:rPr>
                  <w:t xml:space="preserve">s. morir </w:t>
                </w:r>
                <w:r>
                  <w:rPr>
                    <w:rStyle w:val="Intestazioneopidipagina7175ptCorsivo"/>
                  </w:rPr>
                  <w:t>corr. en</w:t>
                </w:r>
                <w:r>
                  <w:rPr>
                    <w:rStyle w:val="Intestazioneopidipagina71AngsanaUPC12pt"/>
                  </w:rPr>
                  <w:t xml:space="preserve"> s. marir</w:t>
                </w:r>
              </w:p>
            </w:txbxContent>
          </v:textbox>
          <w10:wrap anchorx="page" anchory="page"/>
        </v:shape>
      </w:pict>
    </w:r>
    <w:r>
      <w:pict w14:anchorId="691B4159">
        <v:shape id="_x0000_s3237" type="#_x0000_t202" style="position:absolute;margin-left:173.75pt;margin-top:802.25pt;width:7.9pt;height:4.1pt;z-index:-188742876;mso-wrap-style:none;mso-wrap-distance-left:5pt;mso-wrap-distance-right:5pt;mso-position-horizontal-relative:page;mso-position-vertical-relative:page" wrapcoords="0 0" filled="f" stroked="f">
          <v:textbox style="mso-next-textbox:#_x0000_s3237;mso-fit-shape-to-text:t" inset="0,0,0,0">
            <w:txbxContent>
              <w:p w14:paraId="2802EAF0" w14:textId="77777777" w:rsidR="004E42D2" w:rsidRDefault="004E42D2">
                <w:pPr>
                  <w:pStyle w:val="Intestazioneopidipagina710"/>
                  <w:shd w:val="clear" w:color="auto" w:fill="auto"/>
                  <w:spacing w:line="240" w:lineRule="auto"/>
                </w:pPr>
                <w:r>
                  <w:rPr>
                    <w:rStyle w:val="Intestazioneopidipagina71AngsanaUPC11pt0"/>
                  </w:rPr>
                  <w:t>276</w:t>
                </w:r>
              </w:p>
            </w:txbxContent>
          </v:textbox>
          <w10:wrap anchorx="page" anchory="page"/>
        </v:shape>
      </w:pict>
    </w:r>
  </w:p>
</w:ftr>
</file>

<file path=word/footer29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219AC1" w14:textId="77777777" w:rsidR="004E42D2" w:rsidRDefault="00000000">
    <w:pPr>
      <w:rPr>
        <w:sz w:val="2"/>
        <w:szCs w:val="2"/>
      </w:rPr>
    </w:pPr>
    <w:r>
      <w:pict w14:anchorId="6F1FABF0">
        <v:shapetype id="_x0000_t202" coordsize="21600,21600" o:spt="202" path="m,l,21600r21600,l21600,xe">
          <v:stroke joinstyle="miter"/>
          <v:path gradientshapeok="t" o:connecttype="rect"/>
        </v:shapetype>
        <v:shape id="_x0000_s3240" type="#_x0000_t202" style="position:absolute;margin-left:194.1pt;margin-top:803.95pt;width:94.8pt;height:6.7pt;z-index:-188742873;mso-wrap-style:none;mso-wrap-distance-left:5pt;mso-wrap-distance-right:5pt;mso-position-horizontal-relative:page;mso-position-vertical-relative:page" wrapcoords="0 0" filled="f" stroked="f">
          <v:textbox style="mso-next-textbox:#_x0000_s3240;mso-fit-shape-to-text:t" inset="0,0,0,0">
            <w:txbxContent>
              <w:p w14:paraId="032AE3B4" w14:textId="77777777" w:rsidR="004E42D2" w:rsidRDefault="004E42D2">
                <w:pPr>
                  <w:pStyle w:val="Intestazioneopidipagina710"/>
                  <w:shd w:val="clear" w:color="auto" w:fill="auto"/>
                  <w:spacing w:line="240" w:lineRule="auto"/>
                </w:pPr>
                <w:r>
                  <w:rPr>
                    <w:rStyle w:val="Intestazioneopidipagina71AngsanaUPC11pt"/>
                  </w:rPr>
                  <w:t xml:space="preserve">e. vont p. </w:t>
                </w:r>
                <w:r>
                  <w:rPr>
                    <w:rStyle w:val="Intestazioneopidipagina71AngsanaUPC95ptCorsivo"/>
                  </w:rPr>
                  <w:t>corr. en</w:t>
                </w:r>
                <w:r>
                  <w:rPr>
                    <w:rStyle w:val="Intestazioneopidipagina71AngsanaUPC11pt"/>
                  </w:rPr>
                  <w:t xml:space="preserve"> e. sont p.</w:t>
                </w:r>
              </w:p>
            </w:txbxContent>
          </v:textbox>
          <w10:wrap anchorx="page" anchory="page"/>
        </v:shape>
      </w:pict>
    </w:r>
    <w:r>
      <w:pict w14:anchorId="2D13FECA">
        <v:shape id="_x0000_s3241" type="#_x0000_t202" style="position:absolute;margin-left:180.9pt;margin-top:801.3pt;width:9.35pt;height:4.1pt;z-index:-188742872;mso-wrap-style:none;mso-wrap-distance-left:5pt;mso-wrap-distance-right:5pt;mso-position-horizontal-relative:page;mso-position-vertical-relative:page" wrapcoords="0 0" filled="f" stroked="f">
          <v:textbox style="mso-next-textbox:#_x0000_s3241;mso-fit-shape-to-text:t" inset="0,0,0,0">
            <w:txbxContent>
              <w:p w14:paraId="5F1AF08E" w14:textId="77777777" w:rsidR="004E42D2" w:rsidRDefault="004E42D2">
                <w:pPr>
                  <w:pStyle w:val="Intestazioneopidipagina710"/>
                  <w:shd w:val="clear" w:color="auto" w:fill="auto"/>
                  <w:spacing w:line="240" w:lineRule="auto"/>
                </w:pPr>
                <w:r>
                  <w:rPr>
                    <w:rStyle w:val="Intestazioneopidipagina7155pt"/>
                  </w:rPr>
                  <w:t>279</w:t>
                </w:r>
              </w:p>
            </w:txbxContent>
          </v:textbox>
          <w10:wrap anchorx="page" anchory="page"/>
        </v:shape>
      </w:pict>
    </w:r>
  </w:p>
</w:ftr>
</file>

<file path=word/footer29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AA7497" w14:textId="77777777" w:rsidR="004E42D2" w:rsidRDefault="00000000">
    <w:pPr>
      <w:rPr>
        <w:sz w:val="2"/>
        <w:szCs w:val="2"/>
      </w:rPr>
    </w:pPr>
    <w:r>
      <w:pict w14:anchorId="73226046">
        <v:shapetype id="_x0000_t202" coordsize="21600,21600" o:spt="202" path="m,l,21600r21600,l21600,xe">
          <v:stroke joinstyle="miter"/>
          <v:path gradientshapeok="t" o:connecttype="rect"/>
        </v:shapetype>
        <v:shape id="_x0000_s3242" type="#_x0000_t202" style="position:absolute;margin-left:185.6pt;margin-top:801.05pt;width:124.55pt;height:9.85pt;z-index:-188742871;mso-wrap-style:none;mso-wrap-distance-left:5pt;mso-wrap-distance-right:5pt;mso-position-horizontal-relative:page;mso-position-vertical-relative:page" wrapcoords="0 0" filled="f" stroked="f">
          <v:textbox style="mso-next-textbox:#_x0000_s3242;mso-fit-shape-to-text:t" inset="0,0,0,0">
            <w:txbxContent>
              <w:p w14:paraId="2852022A" w14:textId="77777777" w:rsidR="004E42D2" w:rsidRDefault="004E42D2">
                <w:pPr>
                  <w:pStyle w:val="Intestazioneopidipagina710"/>
                  <w:shd w:val="clear" w:color="auto" w:fill="auto"/>
                  <w:spacing w:line="240" w:lineRule="auto"/>
                </w:pPr>
                <w:r>
                  <w:rPr>
                    <w:vertAlign w:val="superscript"/>
                  </w:rPr>
                  <w:t>278</w:t>
                </w:r>
                <w:r>
                  <w:t xml:space="preserve"> </w:t>
                </w:r>
                <w:r>
                  <w:rPr>
                    <w:rStyle w:val="Intestazioneopidipagina71BookAntiquaCorsivo"/>
                  </w:rPr>
                  <w:t>Suppression de</w:t>
                </w:r>
                <w:r>
                  <w:t xml:space="preserve"> si </w:t>
                </w:r>
                <w:r>
                  <w:rPr>
                    <w:rStyle w:val="Intestazioneopidipagina71BookAntiquaCorsivo"/>
                  </w:rPr>
                  <w:t>demnt</w:t>
                </w:r>
                <w:r>
                  <w:t xml:space="preserve"> s’apareille</w:t>
                </w:r>
              </w:p>
            </w:txbxContent>
          </v:textbox>
          <w10:wrap anchorx="page" anchory="page"/>
        </v:shape>
      </w:pict>
    </w:r>
  </w:p>
</w:ftr>
</file>

<file path=word/footer29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06D0A0" w14:textId="77777777" w:rsidR="004E42D2" w:rsidRDefault="004E42D2"/>
</w:ftr>
</file>

<file path=word/footer29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C04135" w14:textId="77777777" w:rsidR="004E42D2" w:rsidRDefault="00000000">
    <w:pPr>
      <w:rPr>
        <w:sz w:val="2"/>
        <w:szCs w:val="2"/>
      </w:rPr>
    </w:pPr>
    <w:r>
      <w:pict w14:anchorId="5C4B5AE1">
        <v:shapetype id="_x0000_t202" coordsize="21600,21600" o:spt="202" path="m,l,21600r21600,l21600,xe">
          <v:stroke joinstyle="miter"/>
          <v:path gradientshapeok="t" o:connecttype="rect"/>
        </v:shapetype>
        <v:shape id="_x0000_s3246" type="#_x0000_t202" style="position:absolute;margin-left:208.55pt;margin-top:802.35pt;width:94.55pt;height:7.2pt;z-index:-188742867;mso-wrap-style:none;mso-wrap-distance-left:5pt;mso-wrap-distance-right:5pt;mso-position-horizontal-relative:page;mso-position-vertical-relative:page" wrapcoords="0 0" filled="f" stroked="f">
          <v:textbox style="mso-next-textbox:#_x0000_s3246;mso-fit-shape-to-text:t" inset="0,0,0,0">
            <w:txbxContent>
              <w:p w14:paraId="2EC178D4" w14:textId="77777777" w:rsidR="004E42D2" w:rsidRDefault="004E42D2">
                <w:pPr>
                  <w:pStyle w:val="Intestazioneopidipagina710"/>
                  <w:shd w:val="clear" w:color="auto" w:fill="auto"/>
                  <w:spacing w:line="240" w:lineRule="auto"/>
                </w:pPr>
                <w:r>
                  <w:rPr>
                    <w:vertAlign w:val="superscript"/>
                  </w:rPr>
                  <w:t>280</w:t>
                </w:r>
                <w:r>
                  <w:t xml:space="preserve"> u. sain </w:t>
                </w:r>
                <w:r>
                  <w:rPr>
                    <w:rStyle w:val="Intestazioneopidipagina71BookAntiquaCorsivo"/>
                  </w:rPr>
                  <w:t>corr. en</w:t>
                </w:r>
                <w:r>
                  <w:t xml:space="preserve"> u. essain</w:t>
                </w: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FDE3E3" w14:textId="77777777" w:rsidR="004E42D2" w:rsidRDefault="00000000">
    <w:pPr>
      <w:rPr>
        <w:sz w:val="2"/>
        <w:szCs w:val="2"/>
      </w:rPr>
    </w:pPr>
    <w:r>
      <w:pict w14:anchorId="6AFB83B5">
        <v:shapetype id="_x0000_t202" coordsize="21600,21600" o:spt="202" path="m,l,21600r21600,l21600,xe">
          <v:stroke joinstyle="miter"/>
          <v:path gradientshapeok="t" o:connecttype="rect"/>
        </v:shapetype>
        <v:shape id="_x0000_s1468" type="#_x0000_t202" style="position:absolute;margin-left:464.75pt;margin-top:803.3pt;width:3.6pt;height:5.3pt;z-index:-188743621;mso-wrap-style:none;mso-wrap-distance-left:5pt;mso-wrap-distance-right:5pt;mso-position-horizontal-relative:page;mso-position-vertical-relative:page" wrapcoords="0 0" filled="f" stroked="f">
          <v:textbox style="mso-next-textbox:#_x0000_s1468;mso-fit-shape-to-text:t" inset="0,0,0,0">
            <w:txbxContent>
              <w:p w14:paraId="103FB700" w14:textId="77777777" w:rsidR="004E42D2" w:rsidRDefault="004E42D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SegoeUI7ptNongrassettoCorsivo"/>
                  </w:rPr>
                  <w:t>7</w:t>
                </w:r>
              </w:p>
            </w:txbxContent>
          </v:textbox>
          <w10:wrap anchorx="page" anchory="page"/>
        </v:shape>
      </w:pict>
    </w:r>
  </w:p>
</w:ftr>
</file>

<file path=word/footer3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5F7207" w14:textId="77777777" w:rsidR="004E42D2" w:rsidRDefault="004E42D2"/>
</w:ftr>
</file>

<file path=word/footer30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6419BF" w14:textId="77777777" w:rsidR="004E42D2" w:rsidRDefault="00000000">
    <w:pPr>
      <w:rPr>
        <w:sz w:val="2"/>
        <w:szCs w:val="2"/>
      </w:rPr>
    </w:pPr>
    <w:r>
      <w:pict w14:anchorId="51EA46F3">
        <v:shapetype id="_x0000_t202" coordsize="21600,21600" o:spt="202" path="m,l,21600r21600,l21600,xe">
          <v:stroke joinstyle="miter"/>
          <v:path gradientshapeok="t" o:connecttype="rect"/>
        </v:shapetype>
        <v:shape id="_x0000_s3247" type="#_x0000_t202" style="position:absolute;margin-left:174.25pt;margin-top:801.05pt;width:126.95pt;height:9.85pt;z-index:-188742866;mso-wrap-style:none;mso-wrap-distance-left:5pt;mso-wrap-distance-right:5pt;mso-position-horizontal-relative:page;mso-position-vertical-relative:page" wrapcoords="0 0" filled="f" stroked="f">
          <v:textbox style="mso-next-textbox:#_x0000_s3247;mso-fit-shape-to-text:t" inset="0,0,0,0">
            <w:txbxContent>
              <w:p w14:paraId="289C17AE" w14:textId="77777777" w:rsidR="004E42D2" w:rsidRDefault="004E42D2">
                <w:pPr>
                  <w:pStyle w:val="Intestazioneopidipagina710"/>
                  <w:shd w:val="clear" w:color="auto" w:fill="auto"/>
                  <w:spacing w:line="240" w:lineRule="auto"/>
                </w:pPr>
                <w:r>
                  <w:rPr>
                    <w:vertAlign w:val="superscript"/>
                  </w:rPr>
                  <w:t>231</w:t>
                </w:r>
                <w:r>
                  <w:t xml:space="preserve"> 1. a marartyre </w:t>
                </w:r>
                <w:r>
                  <w:rPr>
                    <w:rStyle w:val="Intestazioneopidipagina71BookAntiquaCorsivo"/>
                  </w:rPr>
                  <w:t>corr. en</w:t>
                </w:r>
                <w:r>
                  <w:t xml:space="preserve"> 1. a martyre</w:t>
                </w:r>
              </w:p>
            </w:txbxContent>
          </v:textbox>
          <w10:wrap anchorx="page" anchory="page"/>
        </v:shape>
      </w:pict>
    </w:r>
  </w:p>
</w:ftr>
</file>

<file path=word/footer30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7D7D2F" w14:textId="77777777" w:rsidR="004E42D2" w:rsidRDefault="00000000">
    <w:pPr>
      <w:rPr>
        <w:sz w:val="2"/>
        <w:szCs w:val="2"/>
      </w:rPr>
    </w:pPr>
    <w:r>
      <w:pict w14:anchorId="088BE222">
        <v:shapetype id="_x0000_t202" coordsize="21600,21600" o:spt="202" path="m,l,21600r21600,l21600,xe">
          <v:stroke joinstyle="miter"/>
          <v:path gradientshapeok="t" o:connecttype="rect"/>
        </v:shapetype>
        <v:shape id="_x0000_s3251" type="#_x0000_t202" style="position:absolute;margin-left:198.05pt;margin-top:802.25pt;width:114.95pt;height:7.45pt;z-index:-188742862;mso-wrap-distance-left:5pt;mso-wrap-distance-right:5pt;mso-position-horizontal-relative:page;mso-position-vertical-relative:page" wrapcoords="0 0" filled="f" stroked="f">
          <v:textbox style="mso-next-textbox:#_x0000_s3251;mso-fit-shape-to-text:t" inset="0,0,0,0">
            <w:txbxContent>
              <w:p w14:paraId="45ADE176" w14:textId="77777777" w:rsidR="004E42D2" w:rsidRDefault="004E42D2">
                <w:pPr>
                  <w:pStyle w:val="Intestazioneopidipagina710"/>
                  <w:shd w:val="clear" w:color="auto" w:fill="auto"/>
                  <w:tabs>
                    <w:tab w:val="right" w:pos="2299"/>
                  </w:tabs>
                  <w:spacing w:line="240" w:lineRule="auto"/>
                </w:pPr>
                <w:r>
                  <w:rPr>
                    <w:rStyle w:val="Intestazioneopidipagina71AngsanaUPC10pt"/>
                  </w:rPr>
                  <w:t>283</w:t>
                </w:r>
                <w:r>
                  <w:rPr>
                    <w:rStyle w:val="Intestazioneopidipagina71AngsanaUPC10pt"/>
                  </w:rPr>
                  <w:tab/>
                </w:r>
                <w:r>
                  <w:rPr>
                    <w:rStyle w:val="Intestazioneopidipagina71AngsanaUPC12pt"/>
                  </w:rPr>
                  <w:t xml:space="preserve">e. deseeure </w:t>
                </w:r>
                <w:r>
                  <w:rPr>
                    <w:rStyle w:val="Intestazioneopidipagina7175ptCorsivo"/>
                  </w:rPr>
                  <w:t>corr. en</w:t>
                </w:r>
                <w:r>
                  <w:rPr>
                    <w:rStyle w:val="Intestazioneopidipagina71AngsanaUPC12pt"/>
                  </w:rPr>
                  <w:t xml:space="preserve"> e. deseure</w:t>
                </w:r>
              </w:p>
            </w:txbxContent>
          </v:textbox>
          <w10:wrap anchorx="page" anchory="page"/>
        </v:shape>
      </w:pict>
    </w:r>
  </w:p>
</w:ftr>
</file>

<file path=word/footer30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F8285B" w14:textId="77777777" w:rsidR="004E42D2" w:rsidRDefault="004E42D2"/>
</w:ftr>
</file>

<file path=word/footer30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9A51CF" w14:textId="77777777" w:rsidR="004E42D2" w:rsidRDefault="00000000">
    <w:pPr>
      <w:rPr>
        <w:sz w:val="2"/>
        <w:szCs w:val="2"/>
      </w:rPr>
    </w:pPr>
    <w:r>
      <w:pict w14:anchorId="3125A8A7">
        <v:shapetype id="_x0000_t202" coordsize="21600,21600" o:spt="202" path="m,l,21600r21600,l21600,xe">
          <v:stroke joinstyle="miter"/>
          <v:path gradientshapeok="t" o:connecttype="rect"/>
        </v:shapetype>
        <v:shape id="_x0000_s3253" type="#_x0000_t202" style="position:absolute;margin-left:201.15pt;margin-top:801.55pt;width:9.1pt;height:4.1pt;z-index:-188742860;mso-wrap-style:none;mso-wrap-distance-left:5pt;mso-wrap-distance-right:5pt;mso-position-horizontal-relative:page;mso-position-vertical-relative:page" wrapcoords="0 0" filled="f" stroked="f">
          <v:textbox style="mso-next-textbox:#_x0000_s3253;mso-fit-shape-to-text:t" inset="0,0,0,0">
            <w:txbxContent>
              <w:p w14:paraId="7294A184" w14:textId="77777777" w:rsidR="004E42D2" w:rsidRDefault="004E42D2">
                <w:pPr>
                  <w:pStyle w:val="Intestazioneopidipagina710"/>
                  <w:shd w:val="clear" w:color="auto" w:fill="auto"/>
                  <w:spacing w:line="240" w:lineRule="auto"/>
                </w:pPr>
                <w:r>
                  <w:rPr>
                    <w:rStyle w:val="Intestazioneopidipagina7155pt"/>
                  </w:rPr>
                  <w:t>282</w:t>
                </w:r>
              </w:p>
            </w:txbxContent>
          </v:textbox>
          <w10:wrap anchorx="page" anchory="page"/>
        </v:shape>
      </w:pict>
    </w:r>
    <w:r>
      <w:pict w14:anchorId="0CC3CA3D">
        <v:shape id="_x0000_s3254" type="#_x0000_t202" style="position:absolute;margin-left:214.35pt;margin-top:804.2pt;width:102.7pt;height:6.95pt;z-index:-188742859;mso-wrap-style:none;mso-wrap-distance-left:5pt;mso-wrap-distance-right:5pt;mso-position-horizontal-relative:page;mso-position-vertical-relative:page" wrapcoords="0 0" filled="f" stroked="f">
          <v:textbox style="mso-next-textbox:#_x0000_s3254;mso-fit-shape-to-text:t" inset="0,0,0,0">
            <w:txbxContent>
              <w:p w14:paraId="255A5459" w14:textId="77777777" w:rsidR="004E42D2" w:rsidRDefault="004E42D2">
                <w:pPr>
                  <w:pStyle w:val="Intestazioneopidipagina710"/>
                  <w:shd w:val="clear" w:color="auto" w:fill="auto"/>
                  <w:spacing w:line="240" w:lineRule="auto"/>
                </w:pPr>
                <w:r>
                  <w:t xml:space="preserve">e. grants p. </w:t>
                </w:r>
                <w:r>
                  <w:rPr>
                    <w:rStyle w:val="Intestazioneopidipagina71BookAntiquaCorsivo"/>
                  </w:rPr>
                  <w:t>corr. en</w:t>
                </w:r>
                <w:r>
                  <w:t xml:space="preserve"> e. grant p.</w:t>
                </w:r>
              </w:p>
            </w:txbxContent>
          </v:textbox>
          <w10:wrap anchorx="page" anchory="page"/>
        </v:shape>
      </w:pict>
    </w:r>
  </w:p>
</w:ftr>
</file>

<file path=word/footer30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02D37D" w14:textId="77777777" w:rsidR="004E42D2" w:rsidRDefault="004E42D2"/>
</w:ftr>
</file>

<file path=word/footer30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C1BCFB" w14:textId="77777777" w:rsidR="004E42D2" w:rsidRDefault="00000000">
    <w:pPr>
      <w:rPr>
        <w:sz w:val="2"/>
        <w:szCs w:val="2"/>
      </w:rPr>
    </w:pPr>
    <w:r>
      <w:pict w14:anchorId="6A3D8DC1">
        <v:shapetype id="_x0000_t202" coordsize="21600,21600" o:spt="202" path="m,l,21600r21600,l21600,xe">
          <v:stroke joinstyle="miter"/>
          <v:path gradientshapeok="t" o:connecttype="rect"/>
        </v:shapetype>
        <v:shape id="_x0000_s3258" type="#_x0000_t202" style="position:absolute;margin-left:168.55pt;margin-top:802.1pt;width:80.9pt;height:7.7pt;z-index:-188742855;mso-wrap-distance-left:5pt;mso-wrap-distance-right:5pt;mso-position-horizontal-relative:page;mso-position-vertical-relative:page" wrapcoords="0 0" filled="f" stroked="f">
          <v:textbox style="mso-next-textbox:#_x0000_s3258;mso-fit-shape-to-text:t" inset="0,0,0,0">
            <w:txbxContent>
              <w:p w14:paraId="49B47E7E" w14:textId="77777777" w:rsidR="004E42D2" w:rsidRDefault="004E42D2">
                <w:pPr>
                  <w:pStyle w:val="Intestazioneopidipagina710"/>
                  <w:shd w:val="clear" w:color="auto" w:fill="auto"/>
                  <w:tabs>
                    <w:tab w:val="right" w:pos="1618"/>
                  </w:tabs>
                  <w:spacing w:line="240" w:lineRule="auto"/>
                </w:pPr>
                <w:r>
                  <w:rPr>
                    <w:rStyle w:val="Intestazioneopidipagina71AngsanaUPC11pt0"/>
                  </w:rPr>
                  <w:t>284</w:t>
                </w:r>
                <w:r>
                  <w:rPr>
                    <w:rStyle w:val="Intestazioneopidipagina71AngsanaUPC11pt0"/>
                  </w:rPr>
                  <w:tab/>
                </w:r>
                <w:r>
                  <w:rPr>
                    <w:rStyle w:val="Intestazioneopidipagina71AngsanaUPC95ptCorsivo"/>
                  </w:rPr>
                  <w:t>Fin de îa lacune de B</w:t>
                </w:r>
              </w:p>
            </w:txbxContent>
          </v:textbox>
          <w10:wrap anchorx="page" anchory="page"/>
        </v:shape>
      </w:pict>
    </w:r>
  </w:p>
</w:ftr>
</file>

<file path=word/footer30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8B7363" w14:textId="77777777" w:rsidR="004E42D2" w:rsidRDefault="004E42D2"/>
</w:ftr>
</file>

<file path=word/footer30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9E7633" w14:textId="77777777" w:rsidR="004E42D2" w:rsidRDefault="00000000">
    <w:pPr>
      <w:rPr>
        <w:sz w:val="2"/>
        <w:szCs w:val="2"/>
      </w:rPr>
    </w:pPr>
    <w:r>
      <w:pict w14:anchorId="50F6526E">
        <v:shapetype id="_x0000_t202" coordsize="21600,21600" o:spt="202" path="m,l,21600r21600,l21600,xe">
          <v:stroke joinstyle="miter"/>
          <v:path gradientshapeok="t" o:connecttype="rect"/>
        </v:shapetype>
        <v:shape id="_x0000_s3268" type="#_x0000_t202" style="position:absolute;margin-left:196.4pt;margin-top:801.3pt;width:103.7pt;height:9.35pt;z-index:-188742845;mso-wrap-style:none;mso-wrap-distance-left:5pt;mso-wrap-distance-right:5pt;mso-position-horizontal-relative:page;mso-position-vertical-relative:page" wrapcoords="0 0" filled="f" stroked="f">
          <v:textbox style="mso-next-textbox:#_x0000_s3268;mso-fit-shape-to-text:t" inset="0,0,0,0">
            <w:txbxContent>
              <w:p w14:paraId="25B17FCA" w14:textId="77777777" w:rsidR="004E42D2" w:rsidRDefault="004E42D2">
                <w:pPr>
                  <w:pStyle w:val="Intestazioneopidipagina710"/>
                  <w:shd w:val="clear" w:color="auto" w:fill="auto"/>
                  <w:spacing w:line="240" w:lineRule="auto"/>
                </w:pPr>
                <w:r>
                  <w:rPr>
                    <w:rStyle w:val="Intestazioneopidipagina71Georgia65pt"/>
                    <w:vertAlign w:val="superscript"/>
                  </w:rPr>
                  <w:t>287</w:t>
                </w:r>
                <w:r>
                  <w:rPr>
                    <w:rStyle w:val="Intestazioneopidipagina71AngsanaUPC11pt"/>
                  </w:rPr>
                  <w:t xml:space="preserve"> u. leivers q. </w:t>
                </w:r>
                <w:r>
                  <w:rPr>
                    <w:rStyle w:val="Intestazioneopidipagina71AngsanaUPC95ptCorsivo"/>
                  </w:rPr>
                  <w:t>corr. d’après B</w:t>
                </w:r>
              </w:p>
            </w:txbxContent>
          </v:textbox>
          <w10:wrap anchorx="page" anchory="page"/>
        </v:shape>
      </w:pict>
    </w:r>
  </w:p>
</w:ftr>
</file>

<file path=word/footer30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CEF3A9" w14:textId="77777777" w:rsidR="004E42D2" w:rsidRDefault="00000000">
    <w:pPr>
      <w:rPr>
        <w:sz w:val="2"/>
        <w:szCs w:val="2"/>
      </w:rPr>
    </w:pPr>
    <w:r>
      <w:pict w14:anchorId="0B7B0A0E">
        <v:shapetype id="_x0000_t202" coordsize="21600,21600" o:spt="202" path="m,l,21600r21600,l21600,xe">
          <v:stroke joinstyle="miter"/>
          <v:path gradientshapeok="t" o:connecttype="rect"/>
        </v:shapetype>
        <v:shape id="_x0000_s3271" type="#_x0000_t202" style="position:absolute;margin-left:171.4pt;margin-top:801.15pt;width:98.9pt;height:9.6pt;z-index:-188742842;mso-wrap-distance-left:5pt;mso-wrap-distance-right:5pt;mso-position-horizontal-relative:page;mso-position-vertical-relative:page" wrapcoords="0 0" filled="f" stroked="f">
          <v:textbox style="mso-next-textbox:#_x0000_s3271;mso-fit-shape-to-text:t" inset="0,0,0,0">
            <w:txbxContent>
              <w:p w14:paraId="444D45BC" w14:textId="77777777" w:rsidR="004E42D2" w:rsidRDefault="004E42D2">
                <w:pPr>
                  <w:pStyle w:val="Intestazioneopidipagina710"/>
                  <w:shd w:val="clear" w:color="auto" w:fill="auto"/>
                  <w:tabs>
                    <w:tab w:val="right" w:pos="1978"/>
                  </w:tabs>
                  <w:spacing w:line="240" w:lineRule="auto"/>
                </w:pPr>
                <w:r>
                  <w:rPr>
                    <w:rStyle w:val="Intestazioneopidipagina716pt2"/>
                  </w:rPr>
                  <w:t>291</w:t>
                </w:r>
                <w:r>
                  <w:rPr>
                    <w:rStyle w:val="Intestazioneopidipagina716pt2"/>
                  </w:rPr>
                  <w:tab/>
                </w:r>
                <w:r>
                  <w:rPr>
                    <w:rStyle w:val="Intestazioneopidipagina71AngsanaUPC11pt"/>
                  </w:rPr>
                  <w:t xml:space="preserve">ccoment e. </w:t>
                </w:r>
                <w:r>
                  <w:rPr>
                    <w:rStyle w:val="Intestazioneopidipagina71AngsanaUPC95ptCorsivo"/>
                  </w:rPr>
                  <w:t>corr. d’après B</w:t>
                </w:r>
              </w:p>
            </w:txbxContent>
          </v:textbox>
          <w10:wrap anchorx="page" anchory="page"/>
        </v:shape>
      </w:pict>
    </w:r>
  </w:p>
</w:ftr>
</file>

<file path=word/footer30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A236AC" w14:textId="77777777" w:rsidR="004E42D2" w:rsidRDefault="004E42D2"/>
</w:ftr>
</file>

<file path=word/footer3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827694" w14:textId="77777777" w:rsidR="004E42D2" w:rsidRDefault="00000000">
    <w:pPr>
      <w:rPr>
        <w:sz w:val="2"/>
        <w:szCs w:val="2"/>
      </w:rPr>
    </w:pPr>
    <w:r>
      <w:pict w14:anchorId="4172D053">
        <v:shapetype id="_x0000_t202" coordsize="21600,21600" o:spt="202" path="m,l,21600r21600,l21600,xe">
          <v:stroke joinstyle="miter"/>
          <v:path gradientshapeok="t" o:connecttype="rect"/>
        </v:shapetype>
        <v:shape id="_x0000_s1612" type="#_x0000_t202" style="position:absolute;margin-left:62.6pt;margin-top:802pt;width:60.25pt;height:7.9pt;z-index:-188743477;mso-wrap-style:none;mso-wrap-distance-left:5pt;mso-wrap-distance-right:5pt;mso-position-horizontal-relative:page;mso-position-vertical-relative:page" wrapcoords="0 0" filled="f" stroked="f">
          <v:textbox style="mso-next-textbox:#_x0000_s1612;mso-fit-shape-to-text:t" inset="0,0,0,0">
            <w:txbxContent>
              <w:p w14:paraId="7929471F" w14:textId="77777777" w:rsidR="004E42D2" w:rsidRDefault="004E42D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MicrosoftSansSerif75ptNongrassetto0"/>
                  </w:rPr>
                  <w:t>594 ms ne paie.</w:t>
                </w:r>
              </w:p>
            </w:txbxContent>
          </v:textbox>
          <w10:wrap anchorx="page" anchory="page"/>
        </v:shape>
      </w:pict>
    </w:r>
  </w:p>
</w:ftr>
</file>

<file path=word/footer3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76F951" w14:textId="77777777" w:rsidR="004E42D2" w:rsidRDefault="00000000">
    <w:pPr>
      <w:rPr>
        <w:sz w:val="2"/>
        <w:szCs w:val="2"/>
      </w:rPr>
    </w:pPr>
    <w:r>
      <w:pict w14:anchorId="484132F5">
        <v:shapetype id="_x0000_t202" coordsize="21600,21600" o:spt="202" path="m,l,21600r21600,l21600,xe">
          <v:stroke joinstyle="miter"/>
          <v:path gradientshapeok="t" o:connecttype="rect"/>
        </v:shapetype>
        <v:shape id="_x0000_s3275" type="#_x0000_t202" style="position:absolute;margin-left:218.45pt;margin-top:801.5pt;width:103.7pt;height:8.9pt;z-index:-188742838;mso-wrap-style:none;mso-wrap-distance-left:5pt;mso-wrap-distance-right:5pt;mso-position-horizontal-relative:page;mso-position-vertical-relative:page" wrapcoords="0 0" filled="f" stroked="f">
          <v:textbox style="mso-next-textbox:#_x0000_s3275;mso-fit-shape-to-text:t" inset="0,0,0,0">
            <w:txbxContent>
              <w:p w14:paraId="5BD8ED24" w14:textId="77777777" w:rsidR="004E42D2" w:rsidRDefault="004E42D2">
                <w:pPr>
                  <w:pStyle w:val="Intestazioneopidipagina710"/>
                  <w:shd w:val="clear" w:color="auto" w:fill="auto"/>
                  <w:spacing w:line="240" w:lineRule="auto"/>
                </w:pPr>
                <w:r>
                  <w:rPr>
                    <w:rStyle w:val="Intestazioneopidipagina71Georgia65pt"/>
                    <w:vertAlign w:val="superscript"/>
                  </w:rPr>
                  <w:t>293</w:t>
                </w:r>
                <w:r>
                  <w:rPr>
                    <w:rStyle w:val="Intestazioneopidipagina71AngsanaUPC11pt"/>
                  </w:rPr>
                  <w:t xml:space="preserve"> d. chestàl a. </w:t>
                </w:r>
                <w:r>
                  <w:rPr>
                    <w:rStyle w:val="Intestazioneopidipagina71AngsanaUPC95ptCorsivo"/>
                  </w:rPr>
                  <w:t>corr. d’après B</w:t>
                </w:r>
              </w:p>
            </w:txbxContent>
          </v:textbox>
          <w10:wrap anchorx="page" anchory="page"/>
        </v:shape>
      </w:pict>
    </w:r>
  </w:p>
</w:ftr>
</file>

<file path=word/footer3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D7B94A" w14:textId="77777777" w:rsidR="004E42D2" w:rsidRDefault="004E42D2"/>
</w:ftr>
</file>

<file path=word/footer3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AD56F1" w14:textId="77777777" w:rsidR="004E42D2" w:rsidRDefault="00000000">
    <w:pPr>
      <w:rPr>
        <w:sz w:val="2"/>
        <w:szCs w:val="2"/>
      </w:rPr>
    </w:pPr>
    <w:r>
      <w:pict w14:anchorId="0166D0A1">
        <v:shapetype id="_x0000_t202" coordsize="21600,21600" o:spt="202" path="m,l,21600r21600,l21600,xe">
          <v:stroke joinstyle="miter"/>
          <v:path gradientshapeok="t" o:connecttype="rect"/>
        </v:shapetype>
        <v:shape id="_x0000_s3277" type="#_x0000_t202" style="position:absolute;margin-left:174.05pt;margin-top:801.65pt;width:125.3pt;height:8.65pt;z-index:-188742836;mso-wrap-style:none;mso-wrap-distance-left:5pt;mso-wrap-distance-right:5pt;mso-position-horizontal-relative:page;mso-position-vertical-relative:page" wrapcoords="0 0" filled="f" stroked="f">
          <v:textbox style="mso-next-textbox:#_x0000_s3277;mso-fit-shape-to-text:t" inset="0,0,0,0">
            <w:txbxContent>
              <w:p w14:paraId="0B752E04" w14:textId="77777777" w:rsidR="004E42D2" w:rsidRDefault="004E42D2">
                <w:pPr>
                  <w:pStyle w:val="Intestazioneopidipagina710"/>
                  <w:shd w:val="clear" w:color="auto" w:fill="auto"/>
                  <w:spacing w:line="240" w:lineRule="auto"/>
                </w:pPr>
                <w:r>
                  <w:rPr>
                    <w:rStyle w:val="Intestazioneopidipagina71Georgia65pt"/>
                    <w:vertAlign w:val="superscript"/>
                  </w:rPr>
                  <w:t>292</w:t>
                </w:r>
                <w:r>
                  <w:rPr>
                    <w:rStyle w:val="Intestazioneopidipagina71AngsanaUPC11pt"/>
                  </w:rPr>
                  <w:t xml:space="preserve"> a. frere a. </w:t>
                </w:r>
                <w:r>
                  <w:rPr>
                    <w:rStyle w:val="Intestazioneopidipagina71AngsanaUPC95ptCorsivo"/>
                  </w:rPr>
                  <w:t>AB, corr. en</w:t>
                </w:r>
                <w:r>
                  <w:rPr>
                    <w:rStyle w:val="Intestazioneopidipagina71AngsanaUPC11pt"/>
                  </w:rPr>
                  <w:t xml:space="preserve"> a freres a.</w:t>
                </w:r>
              </w:p>
            </w:txbxContent>
          </v:textbox>
          <w10:wrap anchorx="page" anchory="page"/>
        </v:shape>
      </w:pict>
    </w:r>
  </w:p>
</w:ftr>
</file>

<file path=word/footer3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8326CF" w14:textId="77777777" w:rsidR="004E42D2" w:rsidRDefault="00000000">
    <w:pPr>
      <w:rPr>
        <w:sz w:val="2"/>
        <w:szCs w:val="2"/>
      </w:rPr>
    </w:pPr>
    <w:r>
      <w:pict w14:anchorId="66C7932D">
        <v:shapetype id="_x0000_t202" coordsize="21600,21600" o:spt="202" path="m,l,21600r21600,l21600,xe">
          <v:stroke joinstyle="miter"/>
          <v:path gradientshapeok="t" o:connecttype="rect"/>
        </v:shapetype>
        <v:shape id="_x0000_s3280" type="#_x0000_t202" style="position:absolute;margin-left:212.25pt;margin-top:801.4pt;width:106.3pt;height:9.1pt;z-index:-188742833;mso-wrap-style:none;mso-wrap-distance-left:5pt;mso-wrap-distance-right:5pt;mso-position-horizontal-relative:page;mso-position-vertical-relative:page" wrapcoords="0 0" filled="f" stroked="f">
          <v:textbox style="mso-next-textbox:#_x0000_s3280;mso-fit-shape-to-text:t" inset="0,0,0,0">
            <w:txbxContent>
              <w:p w14:paraId="24DCDFAC" w14:textId="77777777" w:rsidR="004E42D2" w:rsidRDefault="004E42D2">
                <w:pPr>
                  <w:pStyle w:val="Intestazioneopidipagina710"/>
                  <w:shd w:val="clear" w:color="auto" w:fill="auto"/>
                  <w:spacing w:line="240" w:lineRule="auto"/>
                </w:pPr>
                <w:r>
                  <w:rPr>
                    <w:rStyle w:val="Intestazioneopidipagina71Georgia65pt"/>
                    <w:vertAlign w:val="superscript"/>
                  </w:rPr>
                  <w:t>294</w:t>
                </w:r>
                <w:r>
                  <w:rPr>
                    <w:rStyle w:val="Intestazioneopidipagina71AngsanaUPC11pt"/>
                  </w:rPr>
                  <w:t xml:space="preserve"> Deu </w:t>
                </w:r>
                <w:r>
                  <w:rPr>
                    <w:rStyle w:val="Intestazioneopidipagina71AngsanaUPC95ptCorsivo"/>
                  </w:rPr>
                  <w:t>manque, corr. d’après B</w:t>
                </w:r>
              </w:p>
            </w:txbxContent>
          </v:textbox>
          <w10:wrap anchorx="page" anchory="page"/>
        </v:shape>
      </w:pict>
    </w:r>
  </w:p>
</w:ftr>
</file>

<file path=word/footer3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FEDDAF" w14:textId="77777777" w:rsidR="004E42D2" w:rsidRDefault="00000000">
    <w:pPr>
      <w:rPr>
        <w:sz w:val="2"/>
        <w:szCs w:val="2"/>
      </w:rPr>
    </w:pPr>
    <w:r>
      <w:pict w14:anchorId="116615AB">
        <v:shapetype id="_x0000_t202" coordsize="21600,21600" o:spt="202" path="m,l,21600r21600,l21600,xe">
          <v:stroke joinstyle="miter"/>
          <v:path gradientshapeok="t" o:connecttype="rect"/>
        </v:shapetype>
        <v:shape id="_x0000_s3281" type="#_x0000_t202" style="position:absolute;margin-left:163.85pt;margin-top:801.05pt;width:93.35pt;height:9.85pt;z-index:-188742832;mso-wrap-style:none;mso-wrap-distance-left:5pt;mso-wrap-distance-right:5pt;mso-position-horizontal-relative:page;mso-position-vertical-relative:page" wrapcoords="0 0" filled="f" stroked="f">
          <v:textbox style="mso-next-textbox:#_x0000_s3281;mso-fit-shape-to-text:t" inset="0,0,0,0">
            <w:txbxContent>
              <w:p w14:paraId="1446377A" w14:textId="77777777" w:rsidR="004E42D2" w:rsidRDefault="004E42D2">
                <w:pPr>
                  <w:pStyle w:val="Intestazioneopidipagina710"/>
                  <w:shd w:val="clear" w:color="auto" w:fill="auto"/>
                  <w:spacing w:line="240" w:lineRule="auto"/>
                </w:pPr>
                <w:r>
                  <w:rPr>
                    <w:rStyle w:val="Intestazioneopidipagina71Georgia65pt"/>
                    <w:vertAlign w:val="superscript"/>
                  </w:rPr>
                  <w:t>295</w:t>
                </w:r>
                <w:r>
                  <w:rPr>
                    <w:rStyle w:val="Intestazioneopidipagina71AngsanaUPC11pt"/>
                  </w:rPr>
                  <w:t xml:space="preserve"> D. vallent </w:t>
                </w:r>
                <w:r>
                  <w:rPr>
                    <w:rStyle w:val="Intestazioneopidipagina71AngsanaUPC95ptCorsivo"/>
                  </w:rPr>
                  <w:t>corr. d’après B</w:t>
                </w:r>
              </w:p>
            </w:txbxContent>
          </v:textbox>
          <w10:wrap anchorx="page" anchory="page"/>
        </v:shape>
      </w:pict>
    </w:r>
  </w:p>
</w:ftr>
</file>

<file path=word/footer3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9C7DC4" w14:textId="77777777" w:rsidR="004E42D2" w:rsidRDefault="004E42D2"/>
</w:ftr>
</file>

<file path=word/footer3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A595DA" w14:textId="77777777" w:rsidR="004E42D2" w:rsidRDefault="004E42D2"/>
</w:ftr>
</file>

<file path=word/footer31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EBC064" w14:textId="77777777" w:rsidR="004E42D2" w:rsidRDefault="004E42D2"/>
</w:ftr>
</file>

<file path=word/footer31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B690DF" w14:textId="77777777" w:rsidR="004E42D2" w:rsidRDefault="00000000">
    <w:pPr>
      <w:rPr>
        <w:sz w:val="2"/>
        <w:szCs w:val="2"/>
      </w:rPr>
    </w:pPr>
    <w:r>
      <w:pict w14:anchorId="5AA6DC60">
        <v:shapetype id="_x0000_t202" coordsize="21600,21600" o:spt="202" path="m,l,21600r21600,l21600,xe">
          <v:stroke joinstyle="miter"/>
          <v:path gradientshapeok="t" o:connecttype="rect"/>
        </v:shapetype>
        <v:shape id="_x0000_s3286" type="#_x0000_t202" style="position:absolute;margin-left:182.35pt;margin-top:801.65pt;width:76.3pt;height:8.65pt;z-index:-188742827;mso-wrap-style:none;mso-wrap-distance-left:5pt;mso-wrap-distance-right:5pt;mso-position-horizontal-relative:page;mso-position-vertical-relative:page" wrapcoords="0 0" filled="f" stroked="f">
          <v:textbox style="mso-next-textbox:#_x0000_s3286;mso-fit-shape-to-text:t" inset="0,0,0,0">
            <w:txbxContent>
              <w:p w14:paraId="1B23DF28" w14:textId="77777777" w:rsidR="004E42D2" w:rsidRDefault="004E42D2">
                <w:pPr>
                  <w:pStyle w:val="Intestazioneopidipagina710"/>
                  <w:shd w:val="clear" w:color="auto" w:fill="auto"/>
                  <w:spacing w:line="240" w:lineRule="auto"/>
                </w:pPr>
                <w:r>
                  <w:rPr>
                    <w:rStyle w:val="Intestazioneopidipagina71AngsanaUPC11pt"/>
                  </w:rPr>
                  <w:t xml:space="preserve">q. us h. </w:t>
                </w:r>
                <w:r>
                  <w:rPr>
                    <w:rStyle w:val="Intestazioneopidipagina71AngsanaUPC95ptCorsivo"/>
                  </w:rPr>
                  <w:t>corr. d’après B</w:t>
                </w:r>
              </w:p>
            </w:txbxContent>
          </v:textbox>
          <w10:wrap anchorx="page" anchory="page"/>
        </v:shape>
      </w:pict>
    </w:r>
  </w:p>
</w:ftr>
</file>

<file path=word/footer31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46CBE3" w14:textId="77777777" w:rsidR="004E42D2" w:rsidRDefault="00000000">
    <w:pPr>
      <w:rPr>
        <w:sz w:val="2"/>
        <w:szCs w:val="2"/>
      </w:rPr>
    </w:pPr>
    <w:r>
      <w:pict w14:anchorId="030E0CF7">
        <v:shapetype id="_x0000_t202" coordsize="21600,21600" o:spt="202" path="m,l,21600r21600,l21600,xe">
          <v:stroke joinstyle="miter"/>
          <v:path gradientshapeok="t" o:connecttype="rect"/>
        </v:shapetype>
        <v:shape id="_x0000_s3289" type="#_x0000_t202" style="position:absolute;margin-left:165.6pt;margin-top:801.05pt;width:103.45pt;height:9.85pt;z-index:-188742824;mso-wrap-style:none;mso-wrap-distance-left:5pt;mso-wrap-distance-right:5pt;mso-position-horizontal-relative:page;mso-position-vertical-relative:page" wrapcoords="0 0" filled="f" stroked="f">
          <v:textbox style="mso-next-textbox:#_x0000_s3289;mso-fit-shape-to-text:t" inset="0,0,0,0">
            <w:txbxContent>
              <w:p w14:paraId="65E9767E" w14:textId="77777777" w:rsidR="004E42D2" w:rsidRDefault="004E42D2">
                <w:pPr>
                  <w:pStyle w:val="Intestazioneopidipagina710"/>
                  <w:shd w:val="clear" w:color="auto" w:fill="auto"/>
                  <w:spacing w:line="240" w:lineRule="auto"/>
                </w:pPr>
                <w:r>
                  <w:rPr>
                    <w:vertAlign w:val="superscript"/>
                  </w:rPr>
                  <w:t>297</w:t>
                </w:r>
                <w:r>
                  <w:rPr>
                    <w:rStyle w:val="Intestazioneopidipagina71AngsanaUPC11pt"/>
                  </w:rPr>
                  <w:t xml:space="preserve"> 1. a maartyre </w:t>
                </w:r>
                <w:r>
                  <w:rPr>
                    <w:rStyle w:val="Intestazioneopidipagina71AngsanaUPC95ptCorsivo"/>
                  </w:rPr>
                  <w:t>corr. á’après B</w:t>
                </w:r>
              </w:p>
            </w:txbxContent>
          </v:textbox>
          <w10:wrap anchorx="page" anchory="page"/>
        </v:shape>
      </w:pict>
    </w:r>
  </w:p>
</w:ftr>
</file>

<file path=word/footer3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103A2C" w14:textId="77777777" w:rsidR="004E42D2" w:rsidRDefault="00000000">
    <w:pPr>
      <w:rPr>
        <w:sz w:val="2"/>
        <w:szCs w:val="2"/>
      </w:rPr>
    </w:pPr>
    <w:r>
      <w:pict w14:anchorId="09BA24C9">
        <v:shapetype id="_x0000_t202" coordsize="21600,21600" o:spt="202" path="m,l,21600r21600,l21600,xe">
          <v:stroke joinstyle="miter"/>
          <v:path gradientshapeok="t" o:connecttype="rect"/>
        </v:shapetype>
        <v:shape id="_x0000_s1614" type="#_x0000_t202" style="position:absolute;margin-left:57pt;margin-top:801.9pt;width:91.9pt;height:8.15pt;z-index:-188743475;mso-wrap-style:none;mso-wrap-distance-left:5pt;mso-wrap-distance-right:5pt;mso-position-horizontal-relative:page;mso-position-vertical-relative:page" wrapcoords="0 0" filled="f" stroked="f">
          <v:textbox style="mso-next-textbox:#_x0000_s1614;mso-fit-shape-to-text:t" inset="0,0,0,0">
            <w:txbxContent>
              <w:p w14:paraId="5E36CFBD" w14:textId="77777777" w:rsidR="004E42D2" w:rsidRDefault="004E42D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MicrosoftSansSerif75ptNongrassetto0"/>
                  </w:rPr>
                  <w:t>515 ms coupe le prent.</w:t>
                </w:r>
              </w:p>
            </w:txbxContent>
          </v:textbox>
          <w10:wrap anchorx="page" anchory="page"/>
        </v:shape>
      </w:pict>
    </w:r>
  </w:p>
</w:ftr>
</file>

<file path=word/footer32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F475F5" w14:textId="77777777" w:rsidR="004E42D2" w:rsidRDefault="004E42D2"/>
</w:ftr>
</file>

<file path=word/footer32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BF3414" w14:textId="77777777" w:rsidR="004E42D2" w:rsidRDefault="00000000">
    <w:pPr>
      <w:rPr>
        <w:sz w:val="2"/>
        <w:szCs w:val="2"/>
      </w:rPr>
    </w:pPr>
    <w:r>
      <w:pict w14:anchorId="1562B33E">
        <v:shapetype id="_x0000_t202" coordsize="21600,21600" o:spt="202" path="m,l,21600r21600,l21600,xe">
          <v:stroke joinstyle="miter"/>
          <v:path gradientshapeok="t" o:connecttype="rect"/>
        </v:shapetype>
        <v:shape id="_x0000_s3291" type="#_x0000_t202" style="position:absolute;margin-left:205.2pt;margin-top:801.3pt;width:140.4pt;height:9.35pt;z-index:-188742822;mso-wrap-style:none;mso-wrap-distance-left:5pt;mso-wrap-distance-right:5pt;mso-position-horizontal-relative:page;mso-position-vertical-relative:page" wrapcoords="0 0" filled="f" stroked="f">
          <v:textbox style="mso-next-textbox:#_x0000_s3291;mso-fit-shape-to-text:t" inset="0,0,0,0">
            <w:txbxContent>
              <w:p w14:paraId="2D6A1C7B" w14:textId="77777777" w:rsidR="004E42D2" w:rsidRDefault="004E42D2">
                <w:pPr>
                  <w:pStyle w:val="Intestazioneopidipagina710"/>
                  <w:shd w:val="clear" w:color="auto" w:fill="auto"/>
                  <w:spacing w:line="240" w:lineRule="auto"/>
                </w:pPr>
                <w:r>
                  <w:rPr>
                    <w:rStyle w:val="Intestazioneopidipagina71Georgia65pt"/>
                    <w:vertAlign w:val="superscript"/>
                  </w:rPr>
                  <w:t>298</w:t>
                </w:r>
                <w:r>
                  <w:rPr>
                    <w:rStyle w:val="Intestazioneopidipagina71AngsanaUPC11pt"/>
                  </w:rPr>
                  <w:t xml:space="preserve"> q. il l’a a. </w:t>
                </w:r>
                <w:r>
                  <w:rPr>
                    <w:rStyle w:val="Intestazioneopidipagina71AngsanaUPC95ptCorsivo"/>
                  </w:rPr>
                  <w:t>ou</w:t>
                </w:r>
                <w:r>
                  <w:rPr>
                    <w:rStyle w:val="Intestazioneopidipagina71AngsanaUPC11pt"/>
                  </w:rPr>
                  <w:t xml:space="preserve"> q. ill a a. </w:t>
                </w:r>
                <w:r>
                  <w:rPr>
                    <w:rStyle w:val="Intestazioneopidipagina71AngsanaUPC95ptCorsivo"/>
                  </w:rPr>
                  <w:t>corr. d’après B</w:t>
                </w:r>
              </w:p>
            </w:txbxContent>
          </v:textbox>
          <w10:wrap anchorx="page" anchory="page"/>
        </v:shape>
      </w:pict>
    </w:r>
  </w:p>
</w:ftr>
</file>

<file path=word/footer32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0F3CBE" w14:textId="77777777" w:rsidR="004E42D2" w:rsidRDefault="00000000">
    <w:pPr>
      <w:rPr>
        <w:sz w:val="2"/>
        <w:szCs w:val="2"/>
      </w:rPr>
    </w:pPr>
    <w:r>
      <w:pict w14:anchorId="0683115E">
        <v:shapetype id="_x0000_t202" coordsize="21600,21600" o:spt="202" path="m,l,21600r21600,l21600,xe">
          <v:stroke joinstyle="miter"/>
          <v:path gradientshapeok="t" o:connecttype="rect"/>
        </v:shapetype>
        <v:shape id="_x0000_s3292" type="#_x0000_t202" style="position:absolute;margin-left:205.2pt;margin-top:801.3pt;width:140.4pt;height:9.35pt;z-index:-188742821;mso-wrap-style:none;mso-wrap-distance-left:5pt;mso-wrap-distance-right:5pt;mso-position-horizontal-relative:page;mso-position-vertical-relative:page" wrapcoords="0 0" filled="f" stroked="f">
          <v:textbox style="mso-next-textbox:#_x0000_s3292;mso-fit-shape-to-text:t" inset="0,0,0,0">
            <w:txbxContent>
              <w:p w14:paraId="79DCF05F" w14:textId="77777777" w:rsidR="004E42D2" w:rsidRDefault="004E42D2">
                <w:pPr>
                  <w:pStyle w:val="Intestazioneopidipagina710"/>
                  <w:shd w:val="clear" w:color="auto" w:fill="auto"/>
                  <w:spacing w:line="240" w:lineRule="auto"/>
                </w:pPr>
                <w:r>
                  <w:rPr>
                    <w:rStyle w:val="Intestazioneopidipagina71Georgia65pt"/>
                    <w:vertAlign w:val="superscript"/>
                  </w:rPr>
                  <w:t>298</w:t>
                </w:r>
                <w:r>
                  <w:rPr>
                    <w:rStyle w:val="Intestazioneopidipagina71AngsanaUPC11pt"/>
                  </w:rPr>
                  <w:t xml:space="preserve"> q. il l’a a. </w:t>
                </w:r>
                <w:r>
                  <w:rPr>
                    <w:rStyle w:val="Intestazioneopidipagina71AngsanaUPC95ptCorsivo"/>
                  </w:rPr>
                  <w:t>ou</w:t>
                </w:r>
                <w:r>
                  <w:rPr>
                    <w:rStyle w:val="Intestazioneopidipagina71AngsanaUPC11pt"/>
                  </w:rPr>
                  <w:t xml:space="preserve"> q. ill a a. </w:t>
                </w:r>
                <w:r>
                  <w:rPr>
                    <w:rStyle w:val="Intestazioneopidipagina71AngsanaUPC95ptCorsivo"/>
                  </w:rPr>
                  <w:t>corr. d’après B</w:t>
                </w:r>
              </w:p>
            </w:txbxContent>
          </v:textbox>
          <w10:wrap anchorx="page" anchory="page"/>
        </v:shape>
      </w:pict>
    </w:r>
  </w:p>
</w:ftr>
</file>

<file path=word/footer32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B2F47C" w14:textId="77777777" w:rsidR="004E42D2" w:rsidRDefault="004E42D2"/>
</w:ftr>
</file>

<file path=word/footer32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0991DC" w14:textId="77777777" w:rsidR="004E42D2" w:rsidRDefault="00000000">
    <w:pPr>
      <w:rPr>
        <w:sz w:val="2"/>
        <w:szCs w:val="2"/>
      </w:rPr>
    </w:pPr>
    <w:r>
      <w:pict w14:anchorId="11D40636">
        <v:shapetype id="_x0000_t202" coordsize="21600,21600" o:spt="202" path="m,l,21600r21600,l21600,xe">
          <v:stroke joinstyle="miter"/>
          <v:path gradientshapeok="t" o:connecttype="rect"/>
        </v:shapetype>
        <v:shape id="_x0000_s3295" type="#_x0000_t202" style="position:absolute;margin-left:165.6pt;margin-top:801.05pt;width:93.85pt;height:9.85pt;z-index:-188742818;mso-wrap-style:none;mso-wrap-distance-left:5pt;mso-wrap-distance-right:5pt;mso-position-horizontal-relative:page;mso-position-vertical-relative:page" wrapcoords="0 0" filled="f" stroked="f">
          <v:textbox style="mso-next-textbox:#_x0000_s3295;mso-fit-shape-to-text:t" inset="0,0,0,0">
            <w:txbxContent>
              <w:p w14:paraId="19DE5661" w14:textId="77777777" w:rsidR="004E42D2" w:rsidRDefault="004E42D2">
                <w:pPr>
                  <w:pStyle w:val="Intestazioneopidipagina710"/>
                  <w:shd w:val="clear" w:color="auto" w:fill="auto"/>
                  <w:spacing w:line="240" w:lineRule="auto"/>
                </w:pPr>
                <w:r>
                  <w:rPr>
                    <w:rStyle w:val="Intestazioneopidipagina71Georgia65pt"/>
                    <w:vertAlign w:val="superscript"/>
                  </w:rPr>
                  <w:t>300</w:t>
                </w:r>
                <w:r>
                  <w:rPr>
                    <w:rStyle w:val="Intestazioneopidipagina71AngsanaUPC11pt"/>
                  </w:rPr>
                  <w:t xml:space="preserve"> 1. grant e. </w:t>
                </w:r>
                <w:r>
                  <w:rPr>
                    <w:rStyle w:val="Intestazioneopidipagina71AngsanaUPC95ptCorsivo"/>
                  </w:rPr>
                  <w:t>corr. d’après B</w:t>
                </w:r>
              </w:p>
            </w:txbxContent>
          </v:textbox>
          <w10:wrap anchorx="page" anchory="page"/>
        </v:shape>
      </w:pict>
    </w:r>
  </w:p>
</w:ftr>
</file>

<file path=word/footer32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62D195" w14:textId="77777777" w:rsidR="004E42D2" w:rsidRDefault="00000000">
    <w:pPr>
      <w:rPr>
        <w:sz w:val="2"/>
        <w:szCs w:val="2"/>
      </w:rPr>
    </w:pPr>
    <w:r>
      <w:pict w14:anchorId="42E309A9">
        <v:shapetype id="_x0000_t202" coordsize="21600,21600" o:spt="202" path="m,l,21600r21600,l21600,xe">
          <v:stroke joinstyle="miter"/>
          <v:path gradientshapeok="t" o:connecttype="rect"/>
        </v:shapetype>
        <v:shape id="_x0000_s3299" type="#_x0000_t202" style="position:absolute;margin-left:167.05pt;margin-top:801.15pt;width:79.9pt;height:9.6pt;z-index:-188742814;mso-wrap-style:none;mso-wrap-distance-left:5pt;mso-wrap-distance-right:5pt;mso-position-horizontal-relative:page;mso-position-vertical-relative:page" wrapcoords="0 0" filled="f" stroked="f">
          <v:textbox style="mso-next-textbox:#_x0000_s3299;mso-fit-shape-to-text:t" inset="0,0,0,0">
            <w:txbxContent>
              <w:p w14:paraId="3B60F646" w14:textId="77777777" w:rsidR="004E42D2" w:rsidRDefault="004E42D2">
                <w:pPr>
                  <w:pStyle w:val="Intestazioneopidipagina710"/>
                  <w:shd w:val="clear" w:color="auto" w:fill="auto"/>
                  <w:spacing w:line="240" w:lineRule="auto"/>
                </w:pPr>
                <w:r>
                  <w:rPr>
                    <w:rStyle w:val="Intestazioneopidipagina71Georgia65pt"/>
                    <w:vertAlign w:val="superscript"/>
                  </w:rPr>
                  <w:t>302</w:t>
                </w:r>
                <w:r>
                  <w:rPr>
                    <w:rStyle w:val="Intestazioneopidipagina71AngsanaUPC11pt"/>
                  </w:rPr>
                  <w:t xml:space="preserve"> entier </w:t>
                </w:r>
                <w:r>
                  <w:rPr>
                    <w:rStyle w:val="Intestazioneopidipagina71AngsanaUPC95ptCorsivo"/>
                  </w:rPr>
                  <w:t>corr. d'après B</w:t>
                </w:r>
              </w:p>
            </w:txbxContent>
          </v:textbox>
          <w10:wrap anchorx="page" anchory="page"/>
        </v:shape>
      </w:pict>
    </w:r>
  </w:p>
</w:ftr>
</file>

<file path=word/footer32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C3BC54" w14:textId="77777777" w:rsidR="004E42D2" w:rsidRDefault="00000000">
    <w:pPr>
      <w:rPr>
        <w:sz w:val="2"/>
        <w:szCs w:val="2"/>
      </w:rPr>
    </w:pPr>
    <w:r>
      <w:pict w14:anchorId="336BCFDA">
        <v:shapetype id="_x0000_t202" coordsize="21600,21600" o:spt="202" path="m,l,21600r21600,l21600,xe">
          <v:stroke joinstyle="miter"/>
          <v:path gradientshapeok="t" o:connecttype="rect"/>
        </v:shapetype>
        <v:shape id="_x0000_s3302" type="#_x0000_t202" style="position:absolute;margin-left:177.95pt;margin-top:801.5pt;width:73.2pt;height:8.9pt;z-index:-188742811;mso-wrap-style:none;mso-wrap-distance-left:5pt;mso-wrap-distance-right:5pt;mso-position-horizontal-relative:page;mso-position-vertical-relative:page" wrapcoords="0 0" filled="f" stroked="f">
          <v:textbox style="mso-next-textbox:#_x0000_s3302;mso-fit-shape-to-text:t" inset="0,0,0,0">
            <w:txbxContent>
              <w:p w14:paraId="586D06DE" w14:textId="77777777" w:rsidR="004E42D2" w:rsidRDefault="004E42D2">
                <w:pPr>
                  <w:pStyle w:val="Intestazioneopidipagina710"/>
                  <w:shd w:val="clear" w:color="auto" w:fill="auto"/>
                  <w:spacing w:line="240" w:lineRule="auto"/>
                </w:pPr>
                <w:r>
                  <w:rPr>
                    <w:rStyle w:val="Intestazioneopidipagina71AngsanaUPC11pt"/>
                  </w:rPr>
                  <w:t xml:space="preserve">m. bief </w:t>
                </w:r>
                <w:r>
                  <w:rPr>
                    <w:rStyle w:val="Intestazioneopidipagina71AngsanaUPC95ptCorsivo"/>
                  </w:rPr>
                  <w:t>corr. d'après B</w:t>
                </w:r>
              </w:p>
            </w:txbxContent>
          </v:textbox>
          <w10:wrap anchorx="page" anchory="page"/>
        </v:shape>
      </w:pict>
    </w:r>
  </w:p>
</w:ftr>
</file>

<file path=word/footer32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9BF638" w14:textId="77777777" w:rsidR="004E42D2" w:rsidRDefault="004E42D2"/>
</w:ftr>
</file>

<file path=word/footer32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225E87" w14:textId="77777777" w:rsidR="004E42D2" w:rsidRDefault="004E42D2"/>
</w:ftr>
</file>

<file path=word/footer32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090640" w14:textId="77777777" w:rsidR="004E42D2" w:rsidRDefault="00000000">
    <w:pPr>
      <w:rPr>
        <w:sz w:val="2"/>
        <w:szCs w:val="2"/>
      </w:rPr>
    </w:pPr>
    <w:r>
      <w:pict w14:anchorId="4CF0BC68">
        <v:shapetype id="_x0000_t202" coordsize="21600,21600" o:spt="202" path="m,l,21600r21600,l21600,xe">
          <v:stroke joinstyle="miter"/>
          <v:path gradientshapeok="t" o:connecttype="rect"/>
        </v:shapetype>
        <v:shape id="_x0000_s3314" type="#_x0000_t202" style="position:absolute;margin-left:212.55pt;margin-top:802.35pt;width:171.1pt;height:7.2pt;z-index:-188742799;mso-wrap-style:none;mso-wrap-distance-left:5pt;mso-wrap-distance-right:5pt;mso-position-horizontal-relative:page;mso-position-vertical-relative:page" wrapcoords="0 0" filled="f" stroked="f">
          <v:textbox style="mso-next-textbox:#_x0000_s3314;mso-fit-shape-to-text:t" inset="0,0,0,0">
            <w:txbxContent>
              <w:p w14:paraId="783B9208" w14:textId="77777777" w:rsidR="004E42D2" w:rsidRDefault="004E42D2">
                <w:pPr>
                  <w:pStyle w:val="Intestazioneopidipagina710"/>
                  <w:shd w:val="clear" w:color="auto" w:fill="auto"/>
                  <w:spacing w:line="240" w:lineRule="auto"/>
                </w:pPr>
                <w:r>
                  <w:rPr>
                    <w:rStyle w:val="Intestazioneopidipagina71Georgia65pt"/>
                    <w:vertAlign w:val="superscript"/>
                  </w:rPr>
                  <w:t>311</w:t>
                </w:r>
                <w:r>
                  <w:rPr>
                    <w:rStyle w:val="Intestazioneopidipagina71AngsanaUPC11pt"/>
                  </w:rPr>
                  <w:t xml:space="preserve"> v. comandemement </w:t>
                </w:r>
                <w:r>
                  <w:rPr>
                    <w:rStyle w:val="Intestazioneopidipagina71AngsanaUPC95ptCorsivo"/>
                  </w:rPr>
                  <w:t>corr. en</w:t>
                </w:r>
                <w:r>
                  <w:rPr>
                    <w:rStyle w:val="Intestazioneopidipagina71AngsanaUPC11pt"/>
                  </w:rPr>
                  <w:t xml:space="preserve"> v. comandement</w:t>
                </w:r>
              </w:p>
            </w:txbxContent>
          </v:textbox>
          <w10:wrap anchorx="page" anchory="page"/>
        </v:shape>
      </w:pict>
    </w:r>
  </w:p>
</w:ftr>
</file>

<file path=word/footer3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52E7F5" w14:textId="77777777" w:rsidR="004E42D2" w:rsidRDefault="00000000">
    <w:pPr>
      <w:rPr>
        <w:sz w:val="2"/>
        <w:szCs w:val="2"/>
      </w:rPr>
    </w:pPr>
    <w:r>
      <w:pict w14:anchorId="6C95DE79">
        <v:shapetype id="_x0000_t202" coordsize="21600,21600" o:spt="202" path="m,l,21600r21600,l21600,xe">
          <v:stroke joinstyle="miter"/>
          <v:path gradientshapeok="t" o:connecttype="rect"/>
        </v:shapetype>
        <v:shape id="_x0000_s1617" type="#_x0000_t202" style="position:absolute;margin-left:249.8pt;margin-top:802pt;width:44.4pt;height:7.9pt;z-index:-188743472;mso-wrap-style:none;mso-wrap-distance-left:5pt;mso-wrap-distance-right:5pt;mso-position-horizontal-relative:page;mso-position-vertical-relative:page" wrapcoords="0 0" filled="f" stroked="f">
          <v:textbox style="mso-next-textbox:#_x0000_s1617;mso-fit-shape-to-text:t" inset="0,0,0,0">
            <w:txbxContent>
              <w:p w14:paraId="634D0050" w14:textId="77777777" w:rsidR="004E42D2" w:rsidRDefault="004E42D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MicrosoftSansSerif75ptNongrassetto0"/>
                  </w:rPr>
                  <w:t>721 ms qui.</w:t>
                </w:r>
              </w:p>
            </w:txbxContent>
          </v:textbox>
          <w10:wrap anchorx="page" anchory="page"/>
        </v:shape>
      </w:pict>
    </w:r>
  </w:p>
</w:ftr>
</file>

<file path=word/footer33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57D594" w14:textId="77777777" w:rsidR="004E42D2" w:rsidRDefault="00000000">
    <w:pPr>
      <w:rPr>
        <w:sz w:val="2"/>
        <w:szCs w:val="2"/>
      </w:rPr>
    </w:pPr>
    <w:r>
      <w:pict w14:anchorId="153B4F01">
        <v:shapetype id="_x0000_t202" coordsize="21600,21600" o:spt="202" path="m,l,21600r21600,l21600,xe">
          <v:stroke joinstyle="miter"/>
          <v:path gradientshapeok="t" o:connecttype="rect"/>
        </v:shapetype>
        <v:shape id="_x0000_s3316" type="#_x0000_t202" style="position:absolute;margin-left:165.95pt;margin-top:802pt;width:107.05pt;height:7.9pt;z-index:-188742797;mso-wrap-style:none;mso-wrap-distance-left:5pt;mso-wrap-distance-right:5pt;mso-position-horizontal-relative:page;mso-position-vertical-relative:page" wrapcoords="0 0" filled="f" stroked="f">
          <v:textbox style="mso-next-textbox:#_x0000_s3316;mso-fit-shape-to-text:t" inset="0,0,0,0">
            <w:txbxContent>
              <w:p w14:paraId="3FE24F5F" w14:textId="77777777" w:rsidR="004E42D2" w:rsidRDefault="004E42D2">
                <w:pPr>
                  <w:pStyle w:val="Intestazioneopidipagina710"/>
                  <w:shd w:val="clear" w:color="auto" w:fill="auto"/>
                  <w:spacing w:line="240" w:lineRule="auto"/>
                </w:pPr>
                <w:r>
                  <w:rPr>
                    <w:rStyle w:val="Intestazioneopidipagina71Georgia65pt"/>
                    <w:vertAlign w:val="superscript"/>
                  </w:rPr>
                  <w:t>310</w:t>
                </w:r>
                <w:r>
                  <w:rPr>
                    <w:rStyle w:val="Intestazioneopidipagina71AngsanaUPC11pt"/>
                  </w:rPr>
                  <w:t xml:space="preserve"> d. heberti </w:t>
                </w:r>
                <w:r>
                  <w:rPr>
                    <w:rStyle w:val="Intestazioneopidipagina71AngsanaUPC95ptCorsivo"/>
                  </w:rPr>
                  <w:t>corr. en</w:t>
                </w:r>
                <w:r>
                  <w:rPr>
                    <w:rStyle w:val="Intestazioneopidipagina71AngsanaUPC11pt"/>
                  </w:rPr>
                  <w:t xml:space="preserve"> d. heberc</w:t>
                </w:r>
              </w:p>
            </w:txbxContent>
          </v:textbox>
          <w10:wrap anchorx="page" anchory="page"/>
        </v:shape>
      </w:pict>
    </w:r>
  </w:p>
</w:ftr>
</file>

<file path=word/footer33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FD6D3D" w14:textId="77777777" w:rsidR="004E42D2" w:rsidRDefault="00000000">
    <w:pPr>
      <w:rPr>
        <w:sz w:val="2"/>
        <w:szCs w:val="2"/>
      </w:rPr>
    </w:pPr>
    <w:r>
      <w:pict w14:anchorId="4225CA01">
        <v:shapetype id="_x0000_t202" coordsize="21600,21600" o:spt="202" path="m,l,21600r21600,l21600,xe">
          <v:stroke joinstyle="miter"/>
          <v:path gradientshapeok="t" o:connecttype="rect"/>
        </v:shapetype>
        <v:shape id="_x0000_s3319" type="#_x0000_t202" style="position:absolute;margin-left:213.75pt;margin-top:801.3pt;width:170.4pt;height:9.35pt;z-index:-188742794;mso-wrap-style:none;mso-wrap-distance-left:5pt;mso-wrap-distance-right:5pt;mso-position-horizontal-relative:page;mso-position-vertical-relative:page" wrapcoords="0 0" filled="f" stroked="f">
          <v:textbox style="mso-next-textbox:#_x0000_s3319;mso-fit-shape-to-text:t" inset="0,0,0,0">
            <w:txbxContent>
              <w:p w14:paraId="09066A12" w14:textId="77777777" w:rsidR="004E42D2" w:rsidRDefault="004E42D2">
                <w:pPr>
                  <w:pStyle w:val="Intestazioneopidipagina710"/>
                  <w:shd w:val="clear" w:color="auto" w:fill="auto"/>
                  <w:spacing w:line="240" w:lineRule="auto"/>
                </w:pPr>
                <w:r>
                  <w:rPr>
                    <w:rStyle w:val="Intestazioneopidipagina71Georgia65pt"/>
                    <w:vertAlign w:val="superscript"/>
                  </w:rPr>
                  <w:t>313</w:t>
                </w:r>
                <w:r>
                  <w:rPr>
                    <w:rStyle w:val="Intestazioneopidipagina71AngsanaUPC11pt"/>
                  </w:rPr>
                  <w:t xml:space="preserve"> G. savoir coment p. </w:t>
                </w:r>
                <w:r>
                  <w:rPr>
                    <w:rStyle w:val="Intestazioneopidipagina71AngsanaUPC95ptCorsivo"/>
                  </w:rPr>
                  <w:t>corr. en</w:t>
                </w:r>
                <w:r>
                  <w:rPr>
                    <w:rStyle w:val="Intestazioneopidipagina71AngsanaUPC11pt"/>
                  </w:rPr>
                  <w:t xml:space="preserve"> G. faire savoir p.</w:t>
                </w:r>
              </w:p>
            </w:txbxContent>
          </v:textbox>
          <w10:wrap anchorx="page" anchory="page"/>
        </v:shape>
      </w:pict>
    </w:r>
  </w:p>
</w:ftr>
</file>

<file path=word/footer33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43F0F6" w14:textId="77777777" w:rsidR="004E42D2" w:rsidRDefault="00000000">
    <w:pPr>
      <w:rPr>
        <w:sz w:val="2"/>
        <w:szCs w:val="2"/>
      </w:rPr>
    </w:pPr>
    <w:r>
      <w:pict w14:anchorId="3EC36546">
        <v:shapetype id="_x0000_t202" coordsize="21600,21600" o:spt="202" path="m,l,21600r21600,l21600,xe">
          <v:stroke joinstyle="miter"/>
          <v:path gradientshapeok="t" o:connecttype="rect"/>
        </v:shapetype>
        <v:shape id="_x0000_s3320" type="#_x0000_t202" style="position:absolute;margin-left:162.15pt;margin-top:802pt;width:93.85pt;height:7.9pt;z-index:-188742793;mso-wrap-style:none;mso-wrap-distance-left:5pt;mso-wrap-distance-right:5pt;mso-position-horizontal-relative:page;mso-position-vertical-relative:page" wrapcoords="0 0" filled="f" stroked="f">
          <v:textbox style="mso-next-textbox:#_x0000_s3320;mso-fit-shape-to-text:t" inset="0,0,0,0">
            <w:txbxContent>
              <w:p w14:paraId="1FA4C3AE" w14:textId="77777777" w:rsidR="004E42D2" w:rsidRDefault="004E42D2">
                <w:pPr>
                  <w:pStyle w:val="Intestazioneopidipagina710"/>
                  <w:shd w:val="clear" w:color="auto" w:fill="auto"/>
                  <w:spacing w:line="240" w:lineRule="auto"/>
                </w:pPr>
                <w:r>
                  <w:rPr>
                    <w:rStyle w:val="Intestazioneopidipagina71Georgia65pt"/>
                    <w:vertAlign w:val="superscript"/>
                  </w:rPr>
                  <w:t>312</w:t>
                </w:r>
                <w:r>
                  <w:rPr>
                    <w:rStyle w:val="Intestazioneopidipagina71AngsanaUPC11pt"/>
                  </w:rPr>
                  <w:t xml:space="preserve"> ovres </w:t>
                </w:r>
                <w:r>
                  <w:rPr>
                    <w:rStyle w:val="Intestazioneopidipagina71Georgia65pt"/>
                  </w:rPr>
                  <w:t>1</w:t>
                </w:r>
                <w:r>
                  <w:rPr>
                    <w:rStyle w:val="Intestazioneopidipagina71AngsanaUPC11pt"/>
                  </w:rPr>
                  <w:t xml:space="preserve">. </w:t>
                </w:r>
                <w:r>
                  <w:rPr>
                    <w:rStyle w:val="Intestazioneopidipagina71AngsanaUPC95ptCorsivo"/>
                  </w:rPr>
                  <w:t>corr. en</w:t>
                </w:r>
                <w:r>
                  <w:rPr>
                    <w:rStyle w:val="Intestazioneopidipagina71AngsanaUPC11pt"/>
                  </w:rPr>
                  <w:t xml:space="preserve"> ovrent </w:t>
                </w:r>
                <w:r>
                  <w:rPr>
                    <w:rStyle w:val="Intestazioneopidipagina71Georgia65pt"/>
                  </w:rPr>
                  <w:t>1</w:t>
                </w:r>
                <w:r>
                  <w:rPr>
                    <w:rStyle w:val="Intestazioneopidipagina71AngsanaUPC11pt"/>
                  </w:rPr>
                  <w:t>.</w:t>
                </w:r>
              </w:p>
            </w:txbxContent>
          </v:textbox>
          <w10:wrap anchorx="page" anchory="page"/>
        </v:shape>
      </w:pict>
    </w:r>
  </w:p>
</w:ftr>
</file>

<file path=word/footer33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A5C167" w14:textId="77777777" w:rsidR="004E42D2" w:rsidRDefault="004E42D2"/>
</w:ftr>
</file>

<file path=word/footer33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EB4C03" w14:textId="77777777" w:rsidR="004E42D2" w:rsidRDefault="004E42D2"/>
</w:ftr>
</file>

<file path=word/footer33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C52EFC" w14:textId="77777777" w:rsidR="004E42D2" w:rsidRDefault="004E42D2"/>
</w:ftr>
</file>

<file path=word/footer33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3D917C" w14:textId="77777777" w:rsidR="004E42D2" w:rsidRDefault="00000000">
    <w:pPr>
      <w:rPr>
        <w:sz w:val="2"/>
        <w:szCs w:val="2"/>
      </w:rPr>
    </w:pPr>
    <w:r>
      <w:pict w14:anchorId="3EC7F985">
        <v:shapetype id="_x0000_t202" coordsize="21600,21600" o:spt="202" path="m,l,21600r21600,l21600,xe">
          <v:stroke joinstyle="miter"/>
          <v:path gradientshapeok="t" o:connecttype="rect"/>
        </v:shapetype>
        <v:shape id="_x0000_s3327" type="#_x0000_t202" style="position:absolute;margin-left:160.3pt;margin-top:802.25pt;width:85.7pt;height:7.45pt;z-index:-188742786;mso-wrap-style:none;mso-wrap-distance-left:5pt;mso-wrap-distance-right:5pt;mso-position-horizontal-relative:page;mso-position-vertical-relative:page" wrapcoords="0 0" filled="f" stroked="f">
          <v:textbox style="mso-next-textbox:#_x0000_s3327;mso-fit-shape-to-text:t" inset="0,0,0,0">
            <w:txbxContent>
              <w:p w14:paraId="7285194D" w14:textId="77777777" w:rsidR="004E42D2" w:rsidRDefault="004E42D2">
                <w:pPr>
                  <w:pStyle w:val="Intestazioneopidipagina710"/>
                  <w:shd w:val="clear" w:color="auto" w:fill="auto"/>
                  <w:spacing w:line="240" w:lineRule="auto"/>
                </w:pPr>
                <w:r>
                  <w:rPr>
                    <w:rStyle w:val="Intestazioneopidipagina71Georgia65pt"/>
                    <w:vertAlign w:val="superscript"/>
                  </w:rPr>
                  <w:t>318</w:t>
                </w:r>
                <w:r>
                  <w:rPr>
                    <w:rStyle w:val="Intestazioneopidipagina71AngsanaUPC11pt"/>
                  </w:rPr>
                  <w:t xml:space="preserve"> e. ben </w:t>
                </w:r>
                <w:r>
                  <w:rPr>
                    <w:rStyle w:val="Intestazioneopidipagina71AngsanaUPC95ptCorsivo"/>
                  </w:rPr>
                  <w:t>corr. en</w:t>
                </w:r>
                <w:r>
                  <w:rPr>
                    <w:rStyle w:val="Intestazioneopidipagina71AngsanaUPC11pt"/>
                  </w:rPr>
                  <w:t xml:space="preserve"> e. bien</w:t>
                </w:r>
              </w:p>
            </w:txbxContent>
          </v:textbox>
          <w10:wrap anchorx="page" anchory="page"/>
        </v:shape>
      </w:pict>
    </w:r>
  </w:p>
</w:ftr>
</file>

<file path=word/footer33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9500E9" w14:textId="77777777" w:rsidR="004E42D2" w:rsidRDefault="00000000">
    <w:pPr>
      <w:rPr>
        <w:sz w:val="2"/>
        <w:szCs w:val="2"/>
      </w:rPr>
    </w:pPr>
    <w:r>
      <w:pict w14:anchorId="13C3EBC8">
        <v:shapetype id="_x0000_t202" coordsize="21600,21600" o:spt="202" path="m,l,21600r21600,l21600,xe">
          <v:stroke joinstyle="miter"/>
          <v:path gradientshapeok="t" o:connecttype="rect"/>
        </v:shapetype>
        <v:shape id="_x0000_s3331" type="#_x0000_t202" style="position:absolute;margin-left:163.1pt;margin-top:802pt;width:100.8pt;height:7.9pt;z-index:-188742782;mso-wrap-distance-left:5pt;mso-wrap-distance-right:5pt;mso-position-horizontal-relative:page;mso-position-vertical-relative:page" wrapcoords="0 0" filled="f" stroked="f">
          <v:textbox style="mso-next-textbox:#_x0000_s3331;mso-fit-shape-to-text:t" inset="0,0,0,0">
            <w:txbxContent>
              <w:p w14:paraId="64E027EC" w14:textId="77777777" w:rsidR="004E42D2" w:rsidRDefault="004E42D2">
                <w:pPr>
                  <w:pStyle w:val="Intestazioneopidipagina710"/>
                  <w:shd w:val="clear" w:color="auto" w:fill="auto"/>
                  <w:tabs>
                    <w:tab w:val="right" w:pos="2016"/>
                  </w:tabs>
                  <w:spacing w:line="240" w:lineRule="auto"/>
                </w:pPr>
                <w:r>
                  <w:rPr>
                    <w:rStyle w:val="Intestazioneopidipagina71AngsanaUPC10pt"/>
                  </w:rPr>
                  <w:t>322</w:t>
                </w:r>
                <w:r>
                  <w:rPr>
                    <w:rStyle w:val="Intestazioneopidipagina71AngsanaUPC10pt"/>
                  </w:rPr>
                  <w:tab/>
                </w:r>
                <w:r>
                  <w:rPr>
                    <w:rStyle w:val="Intestazioneopidipagina71AngsanaUPC11pt"/>
                  </w:rPr>
                  <w:t xml:space="preserve">s. vre f. </w:t>
                </w:r>
                <w:r>
                  <w:rPr>
                    <w:rStyle w:val="Intestazioneopidipagina71AngsanaUPC95ptCorsivo"/>
                  </w:rPr>
                  <w:t>corr. en</w:t>
                </w:r>
                <w:r>
                  <w:rPr>
                    <w:rStyle w:val="Intestazioneopidipagina71AngsanaUPC11pt"/>
                  </w:rPr>
                  <w:t xml:space="preserve"> s. vostre f.</w:t>
                </w:r>
              </w:p>
            </w:txbxContent>
          </v:textbox>
          <w10:wrap anchorx="page" anchory="page"/>
        </v:shape>
      </w:pict>
    </w:r>
  </w:p>
</w:ftr>
</file>

<file path=word/footer33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E8AF91" w14:textId="77777777" w:rsidR="004E42D2" w:rsidRDefault="00000000">
    <w:pPr>
      <w:rPr>
        <w:sz w:val="2"/>
        <w:szCs w:val="2"/>
      </w:rPr>
    </w:pPr>
    <w:r>
      <w:pict w14:anchorId="45997F3A">
        <v:shapetype id="_x0000_t202" coordsize="21600,21600" o:spt="202" path="m,l,21600r21600,l21600,xe">
          <v:stroke joinstyle="miter"/>
          <v:path gradientshapeok="t" o:connecttype="rect"/>
        </v:shapetype>
        <v:shape id="_x0000_s3335" type="#_x0000_t202" style="position:absolute;margin-left:166.7pt;margin-top:803.9pt;width:7.9pt;height:4.1pt;z-index:-188742778;mso-wrap-style:none;mso-wrap-distance-left:5pt;mso-wrap-distance-right:5pt;mso-position-horizontal-relative:page;mso-position-vertical-relative:page" wrapcoords="0 0" filled="f" stroked="f">
          <v:textbox style="mso-next-textbox:#_x0000_s3335;mso-fit-shape-to-text:t" inset="0,0,0,0">
            <w:txbxContent>
              <w:p w14:paraId="675245EF" w14:textId="77777777" w:rsidR="004E42D2" w:rsidRDefault="004E42D2">
                <w:pPr>
                  <w:pStyle w:val="Intestazioneopidipagina710"/>
                  <w:shd w:val="clear" w:color="auto" w:fill="auto"/>
                  <w:spacing w:line="240" w:lineRule="auto"/>
                </w:pPr>
                <w:r>
                  <w:rPr>
                    <w:rStyle w:val="Intestazioneopidipagina716pt"/>
                  </w:rPr>
                  <w:t>324</w:t>
                </w:r>
              </w:p>
            </w:txbxContent>
          </v:textbox>
          <w10:wrap anchorx="page" anchory="page"/>
        </v:shape>
      </w:pict>
    </w:r>
  </w:p>
</w:ftr>
</file>

<file path=word/footer33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E877AD" w14:textId="77777777" w:rsidR="004E42D2" w:rsidRDefault="00000000">
    <w:pPr>
      <w:rPr>
        <w:sz w:val="2"/>
        <w:szCs w:val="2"/>
      </w:rPr>
    </w:pPr>
    <w:r>
      <w:pict w14:anchorId="5F05A6F6">
        <v:shapetype id="_x0000_t202" coordsize="21600,21600" o:spt="202" path="m,l,21600r21600,l21600,xe">
          <v:stroke joinstyle="miter"/>
          <v:path gradientshapeok="t" o:connecttype="rect"/>
        </v:shapetype>
        <v:shape id="_x0000_s3337" type="#_x0000_t202" style="position:absolute;margin-left:201.95pt;margin-top:802.25pt;width:112.8pt;height:7.45pt;z-index:-188742776;mso-wrap-style:none;mso-wrap-distance-left:5pt;mso-wrap-distance-right:5pt;mso-position-horizontal-relative:page;mso-position-vertical-relative:page" wrapcoords="0 0" filled="f" stroked="f">
          <v:textbox style="mso-next-textbox:#_x0000_s3337;mso-fit-shape-to-text:t" inset="0,0,0,0">
            <w:txbxContent>
              <w:p w14:paraId="18511545" w14:textId="77777777" w:rsidR="004E42D2" w:rsidRDefault="004E42D2">
                <w:pPr>
                  <w:pStyle w:val="Intestazioneopidipagina710"/>
                  <w:shd w:val="clear" w:color="auto" w:fill="auto"/>
                  <w:spacing w:line="240" w:lineRule="auto"/>
                </w:pPr>
                <w:r>
                  <w:rPr>
                    <w:vertAlign w:val="superscript"/>
                  </w:rPr>
                  <w:t>323</w:t>
                </w:r>
                <w:r>
                  <w:rPr>
                    <w:rStyle w:val="Intestazioneopidipagina71AngsanaUPC11pt"/>
                  </w:rPr>
                  <w:t xml:space="preserve"> Mains d’u. </w:t>
                </w:r>
                <w:r>
                  <w:rPr>
                    <w:rStyle w:val="Intestazioneopidipagina71AngsanaUPC95ptCorsivo"/>
                  </w:rPr>
                  <w:t>corr. en</w:t>
                </w:r>
                <w:r>
                  <w:rPr>
                    <w:rStyle w:val="Intestazioneopidipagina71AngsanaUPC11pt"/>
                  </w:rPr>
                  <w:t xml:space="preserve"> Mais d’u.</w:t>
                </w:r>
              </w:p>
            </w:txbxContent>
          </v:textbox>
          <w10:wrap anchorx="page" anchory="page"/>
        </v:shape>
      </w:pict>
    </w:r>
  </w:p>
</w:ftr>
</file>

<file path=word/footer3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AB014A" w14:textId="77777777" w:rsidR="004E42D2" w:rsidRDefault="004E42D2"/>
</w:ftr>
</file>

<file path=word/footer34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F4EEB9" w14:textId="77777777" w:rsidR="004E42D2" w:rsidRDefault="004E42D2"/>
</w:ftr>
</file>

<file path=word/footer34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0519B5" w14:textId="77777777" w:rsidR="004E42D2" w:rsidRDefault="004E42D2"/>
</w:ftr>
</file>

<file path=word/footer34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60AAB0" w14:textId="77777777" w:rsidR="004E42D2" w:rsidRDefault="00000000">
    <w:pPr>
      <w:rPr>
        <w:sz w:val="2"/>
        <w:szCs w:val="2"/>
      </w:rPr>
    </w:pPr>
    <w:r>
      <w:pict w14:anchorId="6B24ECF2">
        <v:shapetype id="_x0000_t202" coordsize="21600,21600" o:spt="202" path="m,l,21600r21600,l21600,xe">
          <v:stroke joinstyle="miter"/>
          <v:path gradientshapeok="t" o:connecttype="rect"/>
        </v:shapetype>
        <v:shape id="_x0000_s3343" type="#_x0000_t202" style="position:absolute;margin-left:164.4pt;margin-top:800.8pt;width:123.85pt;height:10.3pt;z-index:-188742770;mso-wrap-style:none;mso-wrap-distance-left:5pt;mso-wrap-distance-right:5pt;mso-position-horizontal-relative:page;mso-position-vertical-relative:page" wrapcoords="0 0" filled="f" stroked="f">
          <v:textbox style="mso-next-textbox:#_x0000_s3343;mso-fit-shape-to-text:t" inset="0,0,0,0">
            <w:txbxContent>
              <w:p w14:paraId="770E2208" w14:textId="77777777" w:rsidR="004E42D2" w:rsidRDefault="004E42D2">
                <w:pPr>
                  <w:pStyle w:val="Intestazioneopidipagina710"/>
                  <w:shd w:val="clear" w:color="auto" w:fill="auto"/>
                  <w:spacing w:line="240" w:lineRule="auto"/>
                </w:pPr>
                <w:r>
                  <w:rPr>
                    <w:rStyle w:val="Intestazioneopidipagina71AngsanaUPC12pt"/>
                    <w:vertAlign w:val="superscript"/>
                  </w:rPr>
                  <w:t>327</w:t>
                </w:r>
                <w:r>
                  <w:rPr>
                    <w:rStyle w:val="Intestazioneopidipagina71AngsanaUPC12pt"/>
                  </w:rPr>
                  <w:t xml:space="preserve"> l’a baissie, p. </w:t>
                </w:r>
                <w:r>
                  <w:rPr>
                    <w:rStyle w:val="Intestazioneopidipagina7175ptCorsivo"/>
                  </w:rPr>
                  <w:t>corr. en</w:t>
                </w:r>
                <w:r>
                  <w:rPr>
                    <w:rStyle w:val="Intestazioneopidipagina71AngsanaUPC12pt"/>
                  </w:rPr>
                  <w:t xml:space="preserve"> l’a baisie, p.</w:t>
                </w:r>
              </w:p>
            </w:txbxContent>
          </v:textbox>
          <w10:wrap anchorx="page" anchory="page"/>
        </v:shape>
      </w:pict>
    </w:r>
  </w:p>
</w:ftr>
</file>

<file path=word/footer34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3937E4" w14:textId="77777777" w:rsidR="004E42D2" w:rsidRDefault="00000000">
    <w:pPr>
      <w:rPr>
        <w:sz w:val="2"/>
        <w:szCs w:val="2"/>
      </w:rPr>
    </w:pPr>
    <w:r>
      <w:pict w14:anchorId="4003AAC5">
        <v:shapetype id="_x0000_t202" coordsize="21600,21600" o:spt="202" path="m,l,21600r21600,l21600,xe">
          <v:stroke joinstyle="miter"/>
          <v:path gradientshapeok="t" o:connecttype="rect"/>
        </v:shapetype>
        <v:shape id="_x0000_s3345" type="#_x0000_t202" style="position:absolute;margin-left:204pt;margin-top:801.3pt;width:103.7pt;height:9.35pt;z-index:-188742768;mso-wrap-distance-left:5pt;mso-wrap-distance-right:5pt;mso-position-horizontal-relative:page;mso-position-vertical-relative:page" wrapcoords="0 0" filled="f" stroked="f">
          <v:textbox style="mso-next-textbox:#_x0000_s3345;mso-fit-shape-to-text:t" inset="0,0,0,0">
            <w:txbxContent>
              <w:p w14:paraId="57A81D2D" w14:textId="77777777" w:rsidR="004E42D2" w:rsidRDefault="004E42D2">
                <w:pPr>
                  <w:pStyle w:val="Intestazioneopidipagina710"/>
                  <w:shd w:val="clear" w:color="auto" w:fill="auto"/>
                  <w:tabs>
                    <w:tab w:val="right" w:pos="2074"/>
                  </w:tabs>
                  <w:spacing w:line="240" w:lineRule="auto"/>
                </w:pPr>
                <w:r>
                  <w:rPr>
                    <w:rStyle w:val="Intestazioneopidipagina71AngsanaUPC10pt"/>
                  </w:rPr>
                  <w:t>328</w:t>
                </w:r>
                <w:r>
                  <w:rPr>
                    <w:rStyle w:val="Intestazioneopidipagina71AngsanaUPC10pt"/>
                  </w:rPr>
                  <w:tab/>
                </w:r>
                <w:r>
                  <w:rPr>
                    <w:rStyle w:val="Intestazioneopidipagina71AngsanaUPC12pt"/>
                  </w:rPr>
                  <w:t xml:space="preserve">S., por s. </w:t>
                </w:r>
                <w:r>
                  <w:rPr>
                    <w:rStyle w:val="Intestazioneopidipagina7175ptCorsivo"/>
                  </w:rPr>
                  <w:t>corr. en</w:t>
                </w:r>
                <w:r>
                  <w:rPr>
                    <w:rStyle w:val="Intestazioneopidipagina71AngsanaUPC12pt"/>
                  </w:rPr>
                  <w:t xml:space="preserve"> S., par s.</w:t>
                </w:r>
              </w:p>
            </w:txbxContent>
          </v:textbox>
          <w10:wrap anchorx="page" anchory="page"/>
        </v:shape>
      </w:pict>
    </w:r>
  </w:p>
</w:ftr>
</file>

<file path=word/footer34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035625" w14:textId="77777777" w:rsidR="004E42D2" w:rsidRDefault="00000000">
    <w:pPr>
      <w:rPr>
        <w:sz w:val="2"/>
        <w:szCs w:val="2"/>
      </w:rPr>
    </w:pPr>
    <w:r>
      <w:pict w14:anchorId="67BB1C63">
        <v:shapetype id="_x0000_t202" coordsize="21600,21600" o:spt="202" path="m,l,21600r21600,l21600,xe">
          <v:stroke joinstyle="miter"/>
          <v:path gradientshapeok="t" o:connecttype="rect"/>
        </v:shapetype>
        <v:shape id="_x0000_s3346" type="#_x0000_t202" style="position:absolute;margin-left:204pt;margin-top:801.3pt;width:103.7pt;height:9.35pt;z-index:-188742767;mso-wrap-distance-left:5pt;mso-wrap-distance-right:5pt;mso-position-horizontal-relative:page;mso-position-vertical-relative:page" wrapcoords="0 0" filled="f" stroked="f">
          <v:textbox style="mso-next-textbox:#_x0000_s3346;mso-fit-shape-to-text:t" inset="0,0,0,0">
            <w:txbxContent>
              <w:p w14:paraId="6CD983BA" w14:textId="77777777" w:rsidR="004E42D2" w:rsidRDefault="004E42D2">
                <w:pPr>
                  <w:pStyle w:val="Intestazioneopidipagina710"/>
                  <w:shd w:val="clear" w:color="auto" w:fill="auto"/>
                  <w:tabs>
                    <w:tab w:val="right" w:pos="2074"/>
                  </w:tabs>
                  <w:spacing w:line="240" w:lineRule="auto"/>
                </w:pPr>
                <w:r>
                  <w:rPr>
                    <w:rStyle w:val="Intestazioneopidipagina71AngsanaUPC10pt"/>
                  </w:rPr>
                  <w:t>328</w:t>
                </w:r>
                <w:r>
                  <w:rPr>
                    <w:rStyle w:val="Intestazioneopidipagina71AngsanaUPC10pt"/>
                  </w:rPr>
                  <w:tab/>
                </w:r>
                <w:r>
                  <w:rPr>
                    <w:rStyle w:val="Intestazioneopidipagina71AngsanaUPC12pt"/>
                  </w:rPr>
                  <w:t xml:space="preserve">S., por s. </w:t>
                </w:r>
                <w:r>
                  <w:rPr>
                    <w:rStyle w:val="Intestazioneopidipagina7175ptCorsivo"/>
                  </w:rPr>
                  <w:t>corr. en</w:t>
                </w:r>
                <w:r>
                  <w:rPr>
                    <w:rStyle w:val="Intestazioneopidipagina71AngsanaUPC12pt"/>
                  </w:rPr>
                  <w:t xml:space="preserve"> S., par s.</w:t>
                </w:r>
              </w:p>
            </w:txbxContent>
          </v:textbox>
          <w10:wrap anchorx="page" anchory="page"/>
        </v:shape>
      </w:pict>
    </w:r>
  </w:p>
</w:ftr>
</file>

<file path=word/footer34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1E1227" w14:textId="77777777" w:rsidR="004E42D2" w:rsidRDefault="00000000">
    <w:pPr>
      <w:rPr>
        <w:sz w:val="2"/>
        <w:szCs w:val="2"/>
      </w:rPr>
    </w:pPr>
    <w:r>
      <w:pict w14:anchorId="591E217A">
        <v:shapetype id="_x0000_t202" coordsize="21600,21600" o:spt="202" path="m,l,21600r21600,l21600,xe">
          <v:stroke joinstyle="miter"/>
          <v:path gradientshapeok="t" o:connecttype="rect"/>
        </v:shapetype>
        <v:shape id="_x0000_s3349" type="#_x0000_t202" style="position:absolute;margin-left:201.85pt;margin-top:802.25pt;width:117.6pt;height:7.45pt;z-index:-188742764;mso-wrap-distance-left:5pt;mso-wrap-distance-right:5pt;mso-position-horizontal-relative:page;mso-position-vertical-relative:page" wrapcoords="0 0" filled="f" stroked="f">
          <v:textbox style="mso-next-textbox:#_x0000_s3349;mso-fit-shape-to-text:t" inset="0,0,0,0">
            <w:txbxContent>
              <w:p w14:paraId="48EAF411" w14:textId="77777777" w:rsidR="004E42D2" w:rsidRDefault="004E42D2">
                <w:pPr>
                  <w:pStyle w:val="Intestazioneopidipagina710"/>
                  <w:shd w:val="clear" w:color="auto" w:fill="auto"/>
                  <w:tabs>
                    <w:tab w:val="right" w:pos="2352"/>
                  </w:tabs>
                  <w:spacing w:line="240" w:lineRule="auto"/>
                </w:pPr>
                <w:r>
                  <w:rPr>
                    <w:rStyle w:val="Intestazioneopidipagina7155pt"/>
                  </w:rPr>
                  <w:t>329</w:t>
                </w:r>
                <w:r>
                  <w:rPr>
                    <w:rStyle w:val="Intestazioneopidipagina7155pt"/>
                  </w:rPr>
                  <w:tab/>
                </w:r>
                <w:r>
                  <w:rPr>
                    <w:rStyle w:val="Intestazioneopidipagina71AngsanaUPC12pt"/>
                  </w:rPr>
                  <w:t xml:space="preserve">e. reveroit </w:t>
                </w:r>
                <w:r>
                  <w:rPr>
                    <w:rStyle w:val="Intestazioneopidipagina7175ptCorsivo"/>
                  </w:rPr>
                  <w:t>corr. en</w:t>
                </w:r>
                <w:r>
                  <w:rPr>
                    <w:rStyle w:val="Intestazioneopidipagina71AngsanaUPC12pt"/>
                  </w:rPr>
                  <w:t xml:space="preserve"> e. revenroit</w:t>
                </w:r>
              </w:p>
            </w:txbxContent>
          </v:textbox>
          <w10:wrap anchorx="page" anchory="page"/>
        </v:shape>
      </w:pict>
    </w:r>
  </w:p>
</w:ftr>
</file>

<file path=word/footer34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752990" w14:textId="77777777" w:rsidR="004E42D2" w:rsidRDefault="004E42D2"/>
</w:ftr>
</file>

<file path=word/footer34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0932F3" w14:textId="77777777" w:rsidR="004E42D2" w:rsidRDefault="004E42D2"/>
</w:ftr>
</file>

<file path=word/footer34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921D2C" w14:textId="77777777" w:rsidR="004E42D2" w:rsidRDefault="00000000">
    <w:pPr>
      <w:rPr>
        <w:sz w:val="2"/>
        <w:szCs w:val="2"/>
      </w:rPr>
    </w:pPr>
    <w:r>
      <w:pict w14:anchorId="3D6F5743">
        <v:shapetype id="_x0000_t202" coordsize="21600,21600" o:spt="202" path="m,l,21600r21600,l21600,xe">
          <v:stroke joinstyle="miter"/>
          <v:path gradientshapeok="t" o:connecttype="rect"/>
        </v:shapetype>
        <v:shape id="_x0000_s3365" type="#_x0000_t202" style="position:absolute;margin-left:171.35pt;margin-top:801.05pt;width:114.5pt;height:9.85pt;z-index:-188742748;mso-wrap-style:none;mso-wrap-distance-left:5pt;mso-wrap-distance-right:5pt;mso-position-horizontal-relative:page;mso-position-vertical-relative:page" wrapcoords="0 0" filled="f" stroked="f">
          <v:textbox style="mso-next-textbox:#_x0000_s3365;mso-fit-shape-to-text:t" inset="0,0,0,0">
            <w:txbxContent>
              <w:p w14:paraId="0553556C" w14:textId="77777777" w:rsidR="004E42D2" w:rsidRDefault="004E42D2">
                <w:pPr>
                  <w:pStyle w:val="Intestazioneopidipagina710"/>
                  <w:shd w:val="clear" w:color="auto" w:fill="auto"/>
                  <w:spacing w:line="240" w:lineRule="auto"/>
                </w:pPr>
                <w:r>
                  <w:rPr>
                    <w:rStyle w:val="Intestazioneopidipagina71AngsanaUPC12pt"/>
                    <w:vertAlign w:val="superscript"/>
                  </w:rPr>
                  <w:t>333</w:t>
                </w:r>
                <w:r>
                  <w:rPr>
                    <w:rStyle w:val="Intestazioneopidipagina71AngsanaUPC12pt"/>
                  </w:rPr>
                  <w:t xml:space="preserve"> plaines d’e. </w:t>
                </w:r>
                <w:r>
                  <w:rPr>
                    <w:rStyle w:val="Intestazioneopidipagina7175ptCorsivo"/>
                  </w:rPr>
                  <w:t>corr. en</w:t>
                </w:r>
                <w:r>
                  <w:rPr>
                    <w:rStyle w:val="Intestazioneopidipagina71AngsanaUPC12pt"/>
                  </w:rPr>
                  <w:t xml:space="preserve"> plaine d’e.</w:t>
                </w:r>
              </w:p>
            </w:txbxContent>
          </v:textbox>
          <w10:wrap anchorx="page" anchory="page"/>
        </v:shape>
      </w:pict>
    </w:r>
  </w:p>
</w:ftr>
</file>

<file path=word/footer34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E81C7B" w14:textId="77777777" w:rsidR="004E42D2" w:rsidRDefault="004E42D2"/>
</w:ftr>
</file>

<file path=word/footer3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2778BE" w14:textId="77777777" w:rsidR="004E42D2" w:rsidRDefault="00000000">
    <w:pPr>
      <w:rPr>
        <w:sz w:val="2"/>
        <w:szCs w:val="2"/>
      </w:rPr>
    </w:pPr>
    <w:r>
      <w:pict w14:anchorId="17EF38E5">
        <v:shapetype id="_x0000_t202" coordsize="21600,21600" o:spt="202" path="m,l,21600r21600,l21600,xe">
          <v:stroke joinstyle="miter"/>
          <v:path gradientshapeok="t" o:connecttype="rect"/>
        </v:shapetype>
        <v:shape id="_x0000_s1619" type="#_x0000_t202" style="position:absolute;margin-left:184.25pt;margin-top:802.85pt;width:61.7pt;height:6.25pt;z-index:-188743470;mso-wrap-style:none;mso-wrap-distance-left:5pt;mso-wrap-distance-right:5pt;mso-position-horizontal-relative:page;mso-position-vertical-relative:page" wrapcoords="0 0" filled="f" stroked="f">
          <v:textbox style="mso-next-textbox:#_x0000_s1619;mso-fit-shape-to-text:t" inset="0,0,0,0">
            <w:txbxContent>
              <w:p w14:paraId="7390A08B" w14:textId="77777777" w:rsidR="004E42D2" w:rsidRDefault="004E42D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MicrosoftSansSerif75ptNongrassetto0"/>
                  </w:rPr>
                  <w:t>668 ms cil de li.</w:t>
                </w:r>
              </w:p>
            </w:txbxContent>
          </v:textbox>
          <w10:wrap anchorx="page" anchory="page"/>
        </v:shape>
      </w:pict>
    </w:r>
  </w:p>
</w:ftr>
</file>

<file path=word/footer35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4BF627" w14:textId="77777777" w:rsidR="004E42D2" w:rsidRDefault="00000000">
    <w:pPr>
      <w:rPr>
        <w:sz w:val="2"/>
        <w:szCs w:val="2"/>
      </w:rPr>
    </w:pPr>
    <w:r>
      <w:pict w14:anchorId="6F1C06EA">
        <v:shapetype id="_x0000_t202" coordsize="21600,21600" o:spt="202" path="m,l,21600r21600,l21600,xe">
          <v:stroke joinstyle="miter"/>
          <v:path gradientshapeok="t" o:connecttype="rect"/>
        </v:shapetype>
        <v:shape id="_x0000_s3370" type="#_x0000_t202" style="position:absolute;margin-left:167.4pt;margin-top:801.05pt;width:113.75pt;height:9.85pt;z-index:-188742743;mso-wrap-style:none;mso-wrap-distance-left:5pt;mso-wrap-distance-right:5pt;mso-position-horizontal-relative:page;mso-position-vertical-relative:page" wrapcoords="0 0" filled="f" stroked="f">
          <v:textbox style="mso-next-textbox:#_x0000_s3370;mso-fit-shape-to-text:t" inset="0,0,0,0">
            <w:txbxContent>
              <w:p w14:paraId="36AC4222" w14:textId="77777777" w:rsidR="004E42D2" w:rsidRDefault="004E42D2">
                <w:pPr>
                  <w:pStyle w:val="Intestazioneopidipagina710"/>
                  <w:shd w:val="clear" w:color="auto" w:fill="auto"/>
                  <w:spacing w:line="240" w:lineRule="auto"/>
                </w:pPr>
                <w:r>
                  <w:rPr>
                    <w:rStyle w:val="Intestazioneopidipagina71AngsanaUPC12pt"/>
                    <w:vertAlign w:val="superscript"/>
                  </w:rPr>
                  <w:t>137</w:t>
                </w:r>
                <w:r>
                  <w:rPr>
                    <w:rStyle w:val="Intestazioneopidipagina71AngsanaUPC12pt"/>
                  </w:rPr>
                  <w:t xml:space="preserve"> a. coquise </w:t>
                </w:r>
                <w:r>
                  <w:rPr>
                    <w:rStyle w:val="Intestazioneopidipagina7175ptCorsivo"/>
                  </w:rPr>
                  <w:t>corr. en</w:t>
                </w:r>
                <w:r>
                  <w:rPr>
                    <w:rStyle w:val="Intestazioneopidipagina71AngsanaUPC12pt"/>
                  </w:rPr>
                  <w:t xml:space="preserve"> a. conquise</w:t>
                </w:r>
              </w:p>
            </w:txbxContent>
          </v:textbox>
          <w10:wrap anchorx="page" anchory="page"/>
        </v:shape>
      </w:pict>
    </w:r>
  </w:p>
</w:ftr>
</file>

<file path=word/footer35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F684F8" w14:textId="77777777" w:rsidR="004E42D2" w:rsidRDefault="00000000">
    <w:pPr>
      <w:rPr>
        <w:sz w:val="2"/>
        <w:szCs w:val="2"/>
      </w:rPr>
    </w:pPr>
    <w:r>
      <w:pict w14:anchorId="05F2C732">
        <v:shapetype id="_x0000_t202" coordsize="21600,21600" o:spt="202" path="m,l,21600r21600,l21600,xe">
          <v:stroke joinstyle="miter"/>
          <v:path gradientshapeok="t" o:connecttype="rect"/>
        </v:shapetype>
        <v:shape id="_x0000_s3372" type="#_x0000_t202" style="position:absolute;margin-left:164.4pt;margin-top:802pt;width:97.7pt;height:7.9pt;z-index:-188742741;mso-wrap-distance-left:5pt;mso-wrap-distance-right:5pt;mso-position-horizontal-relative:page;mso-position-vertical-relative:page" wrapcoords="0 0" filled="f" stroked="f">
          <v:textbox style="mso-next-textbox:#_x0000_s3372;mso-fit-shape-to-text:t" inset="0,0,0,0">
            <w:txbxContent>
              <w:p w14:paraId="5BE95620" w14:textId="77777777" w:rsidR="004E42D2" w:rsidRDefault="004E42D2">
                <w:pPr>
                  <w:pStyle w:val="Intestazioneopidipagina710"/>
                  <w:shd w:val="clear" w:color="auto" w:fill="auto"/>
                  <w:tabs>
                    <w:tab w:val="right" w:pos="1954"/>
                  </w:tabs>
                  <w:spacing w:line="240" w:lineRule="auto"/>
                </w:pPr>
                <w:r>
                  <w:rPr>
                    <w:rStyle w:val="Intestazioneopidipagina716pt3"/>
                  </w:rPr>
                  <w:t>336</w:t>
                </w:r>
                <w:r>
                  <w:rPr>
                    <w:rStyle w:val="Intestazioneopidipagina716pt3"/>
                  </w:rPr>
                  <w:tab/>
                </w:r>
                <w:r>
                  <w:rPr>
                    <w:rStyle w:val="Intestazioneopidipagina71AngsanaUPC12pt"/>
                  </w:rPr>
                  <w:t xml:space="preserve">t. vois r. </w:t>
                </w:r>
                <w:r>
                  <w:rPr>
                    <w:rStyle w:val="Intestazioneopidipagina7175ptCorsivo"/>
                  </w:rPr>
                  <w:t>corr. en</w:t>
                </w:r>
                <w:r>
                  <w:rPr>
                    <w:rStyle w:val="Intestazioneopidipagina71AngsanaUPC12pt"/>
                  </w:rPr>
                  <w:t xml:space="preserve"> te. voi r.</w:t>
                </w:r>
              </w:p>
            </w:txbxContent>
          </v:textbox>
          <w10:wrap anchorx="page" anchory="page"/>
        </v:shape>
      </w:pict>
    </w:r>
  </w:p>
</w:ftr>
</file>

<file path=word/footer35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AF1386" w14:textId="77777777" w:rsidR="004E42D2" w:rsidRDefault="004E42D2"/>
</w:ftr>
</file>

<file path=word/footer35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8214CD" w14:textId="77777777" w:rsidR="004E42D2" w:rsidRDefault="004E42D2"/>
</w:ftr>
</file>

<file path=word/footer35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DA85B3" w14:textId="77777777" w:rsidR="004E42D2" w:rsidRDefault="00000000">
    <w:pPr>
      <w:rPr>
        <w:sz w:val="2"/>
        <w:szCs w:val="2"/>
      </w:rPr>
    </w:pPr>
    <w:r>
      <w:pict w14:anchorId="7C68CBE9">
        <v:shapetype id="_x0000_t202" coordsize="21600,21600" o:spt="202" path="m,l,21600r21600,l21600,xe">
          <v:stroke joinstyle="miter"/>
          <v:path gradientshapeok="t" o:connecttype="rect"/>
        </v:shapetype>
        <v:shape id="_x0000_s3378" type="#_x0000_t202" style="position:absolute;margin-left:202.4pt;margin-top:801.3pt;width:130.3pt;height:9.35pt;z-index:-188742735;mso-wrap-style:none;mso-wrap-distance-left:5pt;mso-wrap-distance-right:5pt;mso-position-horizontal-relative:page;mso-position-vertical-relative:page" wrapcoords="0 0" filled="f" stroked="f">
          <v:textbox style="mso-next-textbox:#_x0000_s3378;mso-fit-shape-to-text:t" inset="0,0,0,0">
            <w:txbxContent>
              <w:p w14:paraId="30E834D9" w14:textId="77777777" w:rsidR="004E42D2" w:rsidRDefault="004E42D2">
                <w:pPr>
                  <w:pStyle w:val="Intestazioneopidipagina710"/>
                  <w:shd w:val="clear" w:color="auto" w:fill="auto"/>
                  <w:spacing w:line="240" w:lineRule="auto"/>
                </w:pPr>
                <w:r>
                  <w:rPr>
                    <w:rStyle w:val="Intestazioneopidipagina71AngsanaUPC12pt"/>
                    <w:vertAlign w:val="superscript"/>
                  </w:rPr>
                  <w:t>345</w:t>
                </w:r>
                <w:r>
                  <w:rPr>
                    <w:rStyle w:val="Intestazioneopidipagina71AngsanaUPC12pt"/>
                  </w:rPr>
                  <w:t xml:space="preserve"> q. asfaire l’e. </w:t>
                </w:r>
                <w:r>
                  <w:rPr>
                    <w:rStyle w:val="Intestazioneopidipagina7175ptCorsivo"/>
                  </w:rPr>
                  <w:t>corr. en</w:t>
                </w:r>
                <w:r>
                  <w:rPr>
                    <w:rStyle w:val="Intestazioneopidipagina71AngsanaUPC12pt"/>
                  </w:rPr>
                  <w:t xml:space="preserve"> q. a faire l’e.</w:t>
                </w:r>
              </w:p>
            </w:txbxContent>
          </v:textbox>
          <w10:wrap anchorx="page" anchory="page"/>
        </v:shape>
      </w:pict>
    </w:r>
  </w:p>
</w:ftr>
</file>

<file path=word/footer35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F1DF55" w14:textId="77777777" w:rsidR="004E42D2" w:rsidRDefault="00000000">
    <w:pPr>
      <w:rPr>
        <w:sz w:val="2"/>
        <w:szCs w:val="2"/>
      </w:rPr>
    </w:pPr>
    <w:r>
      <w:pict w14:anchorId="3629A5DA">
        <v:shapetype id="_x0000_t202" coordsize="21600,21600" o:spt="202" path="m,l,21600r21600,l21600,xe">
          <v:stroke joinstyle="miter"/>
          <v:path gradientshapeok="t" o:connecttype="rect"/>
        </v:shapetype>
        <v:shape id="_x0000_s3382" type="#_x0000_t202" style="position:absolute;margin-left:220.9pt;margin-top:801.75pt;width:100.55pt;height:8.4pt;z-index:-188742731;mso-wrap-style:none;mso-wrap-distance-left:5pt;mso-wrap-distance-right:5pt;mso-position-horizontal-relative:page;mso-position-vertical-relative:page" wrapcoords="0 0" filled="f" stroked="f">
          <v:textbox style="mso-next-textbox:#_x0000_s3382;mso-fit-shape-to-text:t" inset="0,0,0,0">
            <w:txbxContent>
              <w:p w14:paraId="131105D1" w14:textId="77777777" w:rsidR="004E42D2" w:rsidRDefault="004E42D2">
                <w:pPr>
                  <w:pStyle w:val="Intestazioneopidipagina710"/>
                  <w:shd w:val="clear" w:color="auto" w:fill="auto"/>
                  <w:spacing w:line="240" w:lineRule="auto"/>
                </w:pPr>
                <w:r>
                  <w:rPr>
                    <w:rStyle w:val="Intestazioneopidipagina71AngsanaUPC12pt"/>
                  </w:rPr>
                  <w:t xml:space="preserve">s. quite s. </w:t>
                </w:r>
                <w:r>
                  <w:rPr>
                    <w:rStyle w:val="Intestazioneopidipagina7175ptCorsivo"/>
                  </w:rPr>
                  <w:t>corr. en</w:t>
                </w:r>
                <w:r>
                  <w:rPr>
                    <w:rStyle w:val="Intestazioneopidipagina71AngsanaUPC12pt"/>
                  </w:rPr>
                  <w:t xml:space="preserve"> s. qui de s.</w:t>
                </w:r>
              </w:p>
            </w:txbxContent>
          </v:textbox>
          <w10:wrap anchorx="page" anchory="page"/>
        </v:shape>
      </w:pict>
    </w:r>
  </w:p>
</w:ftr>
</file>

<file path=word/footer35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6070C4" w14:textId="77777777" w:rsidR="004E42D2" w:rsidRDefault="00000000">
    <w:pPr>
      <w:rPr>
        <w:sz w:val="2"/>
        <w:szCs w:val="2"/>
      </w:rPr>
    </w:pPr>
    <w:r>
      <w:pict w14:anchorId="1DD8DD6F">
        <v:shapetype id="_x0000_t202" coordsize="21600,21600" o:spt="202" path="m,l,21600r21600,l21600,xe">
          <v:stroke joinstyle="miter"/>
          <v:path gradientshapeok="t" o:connecttype="rect"/>
        </v:shapetype>
        <v:shape id="_x0000_s3384" type="#_x0000_t202" style="position:absolute;margin-left:174.55pt;margin-top:802.5pt;width:89.05pt;height:6.95pt;z-index:-188742729;mso-wrap-style:none;mso-wrap-distance-left:5pt;mso-wrap-distance-right:5pt;mso-position-horizontal-relative:page;mso-position-vertical-relative:page" wrapcoords="0 0" filled="f" stroked="f">
          <v:textbox style="mso-next-textbox:#_x0000_s3384;mso-fit-shape-to-text:t" inset="0,0,0,0">
            <w:txbxContent>
              <w:p w14:paraId="64A210F5" w14:textId="77777777" w:rsidR="004E42D2" w:rsidRDefault="004E42D2">
                <w:pPr>
                  <w:pStyle w:val="Intestazioneopidipagina710"/>
                  <w:shd w:val="clear" w:color="auto" w:fill="auto"/>
                  <w:spacing w:line="240" w:lineRule="auto"/>
                </w:pPr>
                <w:r>
                  <w:rPr>
                    <w:rStyle w:val="Intestazioneopidipagina7155pt"/>
                  </w:rPr>
                  <w:t xml:space="preserve">f. l’alain </w:t>
                </w:r>
                <w:r>
                  <w:rPr>
                    <w:rStyle w:val="Intestazioneopidipagina716ptCorsivo"/>
                  </w:rPr>
                  <w:t>corr. ert</w:t>
                </w:r>
                <w:r>
                  <w:rPr>
                    <w:rStyle w:val="Intestazioneopidipagina7155pt"/>
                  </w:rPr>
                  <w:t xml:space="preserve"> f. l’alaine</w:t>
                </w:r>
              </w:p>
            </w:txbxContent>
          </v:textbox>
          <w10:wrap anchorx="page" anchory="page"/>
        </v:shape>
      </w:pict>
    </w:r>
  </w:p>
</w:ftr>
</file>

<file path=word/footer35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7E82BE" w14:textId="77777777" w:rsidR="004E42D2" w:rsidRDefault="004E42D2"/>
</w:ftr>
</file>

<file path=word/footer35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A9092B" w14:textId="77777777" w:rsidR="004E42D2" w:rsidRDefault="004E42D2"/>
</w:ftr>
</file>

<file path=word/footer35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A1D908" w14:textId="77777777" w:rsidR="004E42D2" w:rsidRDefault="00000000">
    <w:pPr>
      <w:rPr>
        <w:sz w:val="2"/>
        <w:szCs w:val="2"/>
      </w:rPr>
    </w:pPr>
    <w:r>
      <w:pict w14:anchorId="077C0436">
        <v:shapetype id="_x0000_t202" coordsize="21600,21600" o:spt="202" path="m,l,21600r21600,l21600,xe">
          <v:stroke joinstyle="miter"/>
          <v:path gradientshapeok="t" o:connecttype="rect"/>
        </v:shapetype>
        <v:shape id="_x0000_s3390" type="#_x0000_t202" style="position:absolute;margin-left:165.75pt;margin-top:801.15pt;width:115.2pt;height:9.6pt;z-index:-188742723;mso-wrap-style:none;mso-wrap-distance-left:5pt;mso-wrap-distance-right:5pt;mso-position-horizontal-relative:page;mso-position-vertical-relative:page" wrapcoords="0 0" filled="f" stroked="f">
          <v:textbox style="mso-next-textbox:#_x0000_s3390;mso-fit-shape-to-text:t" inset="0,0,0,0">
            <w:txbxContent>
              <w:p w14:paraId="007850C4" w14:textId="77777777" w:rsidR="004E42D2" w:rsidRDefault="004E42D2">
                <w:pPr>
                  <w:pStyle w:val="Intestazioneopidipagina710"/>
                  <w:shd w:val="clear" w:color="auto" w:fill="auto"/>
                  <w:spacing w:line="240" w:lineRule="auto"/>
                </w:pPr>
                <w:r>
                  <w:rPr>
                    <w:rStyle w:val="Intestazioneopidipagina71AngsanaUPC12pt"/>
                    <w:vertAlign w:val="superscript"/>
                  </w:rPr>
                  <w:t>353</w:t>
                </w:r>
                <w:r>
                  <w:rPr>
                    <w:rStyle w:val="Intestazioneopidipagina71AngsanaUPC12pt"/>
                  </w:rPr>
                  <w:t xml:space="preserve"> g. d’anu e. </w:t>
                </w:r>
                <w:r>
                  <w:rPr>
                    <w:rStyle w:val="Intestazioneopidipagina7175ptCorsivo"/>
                  </w:rPr>
                  <w:t>corr. en</w:t>
                </w:r>
                <w:r>
                  <w:rPr>
                    <w:rStyle w:val="Intestazioneopidipagina71AngsanaUPC12pt"/>
                  </w:rPr>
                  <w:t xml:space="preserve"> g. d’anuí e.</w:t>
                </w:r>
              </w:p>
            </w:txbxContent>
          </v:textbox>
          <w10:wrap anchorx="page" anchory="page"/>
        </v:shape>
      </w:pict>
    </w:r>
  </w:p>
</w:ftr>
</file>

<file path=word/footer3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E90015" w14:textId="77777777" w:rsidR="004E42D2" w:rsidRDefault="004E42D2"/>
</w:ftr>
</file>

<file path=word/footer36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0223A1" w14:textId="77777777" w:rsidR="004E42D2" w:rsidRDefault="00000000">
    <w:pPr>
      <w:rPr>
        <w:sz w:val="2"/>
        <w:szCs w:val="2"/>
      </w:rPr>
    </w:pPr>
    <w:r>
      <w:pict w14:anchorId="72A6124D">
        <v:shapetype id="_x0000_t202" coordsize="21600,21600" o:spt="202" path="m,l,21600r21600,l21600,xe">
          <v:stroke joinstyle="miter"/>
          <v:path gradientshapeok="t" o:connecttype="rect"/>
        </v:shapetype>
        <v:shape id="_x0000_s3392" type="#_x0000_t202" style="position:absolute;margin-left:164.55pt;margin-top:802pt;width:100.1pt;height:7.9pt;z-index:-188742721;mso-wrap-style:none;mso-wrap-distance-left:5pt;mso-wrap-distance-right:5pt;mso-position-horizontal-relative:page;mso-position-vertical-relative:page" wrapcoords="0 0" filled="f" stroked="f">
          <v:textbox style="mso-next-textbox:#_x0000_s3392;mso-fit-shape-to-text:t" inset="0,0,0,0">
            <w:txbxContent>
              <w:p w14:paraId="79B5B322" w14:textId="77777777" w:rsidR="004E42D2" w:rsidRDefault="004E42D2">
                <w:pPr>
                  <w:pStyle w:val="Intestazioneopidipagina710"/>
                  <w:shd w:val="clear" w:color="auto" w:fill="auto"/>
                  <w:spacing w:line="240" w:lineRule="auto"/>
                </w:pPr>
                <w:r>
                  <w:rPr>
                    <w:rStyle w:val="Intestazioneopidipagina71AngsanaUPC12pt"/>
                    <w:vertAlign w:val="superscript"/>
                  </w:rPr>
                  <w:t>352</w:t>
                </w:r>
                <w:r>
                  <w:rPr>
                    <w:rStyle w:val="Intestazioneopidipagina71AngsanaUPC12pt"/>
                  </w:rPr>
                  <w:t xml:space="preserve"> d. asfaire </w:t>
                </w:r>
                <w:r>
                  <w:rPr>
                    <w:rStyle w:val="Intestazioneopidipagina7175ptCorsivo"/>
                  </w:rPr>
                  <w:t>corr. en d.</w:t>
                </w:r>
                <w:r>
                  <w:rPr>
                    <w:rStyle w:val="Intestazioneopidipagina71AngsanaUPC12pt"/>
                  </w:rPr>
                  <w:t xml:space="preserve"> a faire</w:t>
                </w:r>
              </w:p>
            </w:txbxContent>
          </v:textbox>
          <w10:wrap anchorx="page" anchory="page"/>
        </v:shape>
      </w:pict>
    </w:r>
  </w:p>
</w:ftr>
</file>

<file path=word/footer36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46B80E" w14:textId="77777777" w:rsidR="004E42D2" w:rsidRDefault="00000000">
    <w:pPr>
      <w:rPr>
        <w:sz w:val="2"/>
        <w:szCs w:val="2"/>
      </w:rPr>
    </w:pPr>
    <w:r>
      <w:pict w14:anchorId="05E76125">
        <v:shapetype id="_x0000_t202" coordsize="21600,21600" o:spt="202" path="m,l,21600r21600,l21600,xe">
          <v:stroke joinstyle="miter"/>
          <v:path gradientshapeok="t" o:connecttype="rect"/>
        </v:shapetype>
        <v:shape id="_x0000_s3395" type="#_x0000_t202" style="position:absolute;margin-left:217.1pt;margin-top:805pt;width:81.85pt;height:4.55pt;z-index:-188742718;mso-wrap-style:none;mso-wrap-distance-left:5pt;mso-wrap-distance-right:5pt;mso-position-horizontal-relative:page;mso-position-vertical-relative:page" wrapcoords="0 0" filled="f" stroked="f">
          <v:textbox style="mso-next-textbox:#_x0000_s3395;mso-fit-shape-to-text:t" inset="0,0,0,0">
            <w:txbxContent>
              <w:p w14:paraId="7D9CB053" w14:textId="77777777" w:rsidR="004E42D2" w:rsidRDefault="004E42D2">
                <w:pPr>
                  <w:pStyle w:val="Intestazioneopidipagina710"/>
                  <w:shd w:val="clear" w:color="auto" w:fill="auto"/>
                  <w:spacing w:line="240" w:lineRule="auto"/>
                </w:pPr>
                <w:r>
                  <w:rPr>
                    <w:rStyle w:val="Intestazioneopidipagina71AngsanaUPC12pt"/>
                  </w:rPr>
                  <w:t xml:space="preserve">m. vant </w:t>
                </w:r>
                <w:r>
                  <w:rPr>
                    <w:rStyle w:val="Intestazioneopidipagina7175ptCorsivo"/>
                  </w:rPr>
                  <w:t>corr. en</w:t>
                </w:r>
                <w:r>
                  <w:rPr>
                    <w:rStyle w:val="Intestazioneopidipagina71AngsanaUPC12pt"/>
                  </w:rPr>
                  <w:t xml:space="preserve"> m. saut</w:t>
                </w:r>
              </w:p>
            </w:txbxContent>
          </v:textbox>
          <w10:wrap anchorx="page" anchory="page"/>
        </v:shape>
      </w:pict>
    </w:r>
    <w:r>
      <w:pict w14:anchorId="188679AC">
        <v:shape id="_x0000_s3396" type="#_x0000_t202" style="position:absolute;margin-left:203.9pt;margin-top:802.35pt;width:9.35pt;height:4.3pt;z-index:-188742717;mso-wrap-style:none;mso-wrap-distance-left:5pt;mso-wrap-distance-right:5pt;mso-position-horizontal-relative:page;mso-position-vertical-relative:page" wrapcoords="0 0" filled="f" stroked="f">
          <v:textbox style="mso-next-textbox:#_x0000_s3396;mso-fit-shape-to-text:t" inset="0,0,0,0">
            <w:txbxContent>
              <w:p w14:paraId="57337D49" w14:textId="77777777" w:rsidR="004E42D2" w:rsidRDefault="004E42D2">
                <w:pPr>
                  <w:pStyle w:val="Intestazioneopidipagina710"/>
                  <w:shd w:val="clear" w:color="auto" w:fill="auto"/>
                  <w:spacing w:line="240" w:lineRule="auto"/>
                </w:pPr>
                <w:r>
                  <w:rPr>
                    <w:rStyle w:val="Intestazioneopidipagina71AngsanaUPC10pt"/>
                  </w:rPr>
                  <w:t>354</w:t>
                </w:r>
              </w:p>
            </w:txbxContent>
          </v:textbox>
          <w10:wrap anchorx="page" anchory="page"/>
        </v:shape>
      </w:pict>
    </w:r>
  </w:p>
</w:ftr>
</file>

<file path=word/footer36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67E01F" w14:textId="77777777" w:rsidR="004E42D2" w:rsidRDefault="00000000">
    <w:pPr>
      <w:rPr>
        <w:sz w:val="2"/>
        <w:szCs w:val="2"/>
      </w:rPr>
    </w:pPr>
    <w:r>
      <w:pict w14:anchorId="79F67BEB">
        <v:shapetype id="_x0000_t202" coordsize="21600,21600" o:spt="202" path="m,l,21600r21600,l21600,xe">
          <v:stroke joinstyle="miter"/>
          <v:path gradientshapeok="t" o:connecttype="rect"/>
        </v:shapetype>
        <v:shape id="_x0000_s3397" type="#_x0000_t202" style="position:absolute;margin-left:217.1pt;margin-top:805pt;width:81.85pt;height:4.55pt;z-index:-188742716;mso-wrap-style:none;mso-wrap-distance-left:5pt;mso-wrap-distance-right:5pt;mso-position-horizontal-relative:page;mso-position-vertical-relative:page" wrapcoords="0 0" filled="f" stroked="f">
          <v:textbox style="mso-next-textbox:#_x0000_s3397;mso-fit-shape-to-text:t" inset="0,0,0,0">
            <w:txbxContent>
              <w:p w14:paraId="3A5F8BDA" w14:textId="77777777" w:rsidR="004E42D2" w:rsidRDefault="004E42D2">
                <w:pPr>
                  <w:pStyle w:val="Intestazioneopidipagina710"/>
                  <w:shd w:val="clear" w:color="auto" w:fill="auto"/>
                  <w:spacing w:line="240" w:lineRule="auto"/>
                </w:pPr>
                <w:r>
                  <w:rPr>
                    <w:rStyle w:val="Intestazioneopidipagina71AngsanaUPC12pt"/>
                  </w:rPr>
                  <w:t xml:space="preserve">m. vant </w:t>
                </w:r>
                <w:r>
                  <w:rPr>
                    <w:rStyle w:val="Intestazioneopidipagina7175ptCorsivo"/>
                  </w:rPr>
                  <w:t>corr. en</w:t>
                </w:r>
                <w:r>
                  <w:rPr>
                    <w:rStyle w:val="Intestazioneopidipagina71AngsanaUPC12pt"/>
                  </w:rPr>
                  <w:t xml:space="preserve"> m. saut</w:t>
                </w:r>
              </w:p>
            </w:txbxContent>
          </v:textbox>
          <w10:wrap anchorx="page" anchory="page"/>
        </v:shape>
      </w:pict>
    </w:r>
    <w:r>
      <w:pict w14:anchorId="7FFCEEA9">
        <v:shape id="_x0000_s3398" type="#_x0000_t202" style="position:absolute;margin-left:203.9pt;margin-top:802.35pt;width:9.35pt;height:4.3pt;z-index:-188742715;mso-wrap-style:none;mso-wrap-distance-left:5pt;mso-wrap-distance-right:5pt;mso-position-horizontal-relative:page;mso-position-vertical-relative:page" wrapcoords="0 0" filled="f" stroked="f">
          <v:textbox style="mso-next-textbox:#_x0000_s3398;mso-fit-shape-to-text:t" inset="0,0,0,0">
            <w:txbxContent>
              <w:p w14:paraId="4D2FBF04" w14:textId="77777777" w:rsidR="004E42D2" w:rsidRDefault="004E42D2">
                <w:pPr>
                  <w:pStyle w:val="Intestazioneopidipagina710"/>
                  <w:shd w:val="clear" w:color="auto" w:fill="auto"/>
                  <w:spacing w:line="240" w:lineRule="auto"/>
                </w:pPr>
                <w:r>
                  <w:rPr>
                    <w:rStyle w:val="Intestazioneopidipagina71AngsanaUPC10pt"/>
                  </w:rPr>
                  <w:t>354</w:t>
                </w:r>
              </w:p>
            </w:txbxContent>
          </v:textbox>
          <w10:wrap anchorx="page" anchory="page"/>
        </v:shape>
      </w:pict>
    </w:r>
  </w:p>
</w:ftr>
</file>

<file path=word/footer36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75539B" w14:textId="77777777" w:rsidR="004E42D2" w:rsidRDefault="004E42D2"/>
</w:ftr>
</file>

<file path=word/footer36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B1596D" w14:textId="77777777" w:rsidR="004E42D2" w:rsidRDefault="004E42D2"/>
</w:ftr>
</file>

<file path=word/footer36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768B72" w14:textId="77777777" w:rsidR="004E42D2" w:rsidRDefault="004E42D2"/>
</w:ftr>
</file>

<file path=word/footer36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860EBE" w14:textId="77777777" w:rsidR="004E42D2" w:rsidRDefault="00000000">
    <w:pPr>
      <w:rPr>
        <w:sz w:val="2"/>
        <w:szCs w:val="2"/>
      </w:rPr>
    </w:pPr>
    <w:r>
      <w:pict w14:anchorId="2E0CCB5E">
        <v:shapetype id="_x0000_t202" coordsize="21600,21600" o:spt="202" path="m,l,21600r21600,l21600,xe">
          <v:stroke joinstyle="miter"/>
          <v:path gradientshapeok="t" o:connecttype="rect"/>
        </v:shapetype>
        <v:shape id="_x0000_s3405" type="#_x0000_t202" style="position:absolute;margin-left:201.85pt;margin-top:802.25pt;width:126pt;height:7.45pt;z-index:-188742708;mso-wrap-style:none;mso-wrap-distance-left:5pt;mso-wrap-distance-right:5pt;mso-position-horizontal-relative:page;mso-position-vertical-relative:page" wrapcoords="0 0" filled="f" stroked="f">
          <v:textbox style="mso-next-textbox:#_x0000_s3405;mso-fit-shape-to-text:t" inset="0,0,0,0">
            <w:txbxContent>
              <w:p w14:paraId="03E00CAA" w14:textId="77777777" w:rsidR="004E42D2" w:rsidRDefault="004E42D2">
                <w:pPr>
                  <w:pStyle w:val="Intestazioneopidipagina710"/>
                  <w:shd w:val="clear" w:color="auto" w:fill="auto"/>
                  <w:spacing w:line="240" w:lineRule="auto"/>
                </w:pPr>
                <w:r>
                  <w:rPr>
                    <w:rStyle w:val="Intestazioneopidipagina71AngsanaUPC12pt1"/>
                    <w:vertAlign w:val="superscript"/>
                  </w:rPr>
                  <w:t>358</w:t>
                </w:r>
                <w:r>
                  <w:rPr>
                    <w:rStyle w:val="Intestazioneopidipagina71AngsanaUPC12pt1"/>
                  </w:rPr>
                  <w:t xml:space="preserve"> 1. chevax m. </w:t>
                </w:r>
                <w:r>
                  <w:rPr>
                    <w:rStyle w:val="Intestazioneopidipagina71GeorgiaCorsivo"/>
                  </w:rPr>
                  <w:t>corr. en</w:t>
                </w:r>
                <w:r>
                  <w:rPr>
                    <w:rStyle w:val="Intestazioneopidipagina71AngsanaUPC12pt1"/>
                  </w:rPr>
                  <w:t xml:space="preserve"> 1. cheval m.</w:t>
                </w:r>
              </w:p>
            </w:txbxContent>
          </v:textbox>
          <w10:wrap anchorx="page" anchory="page"/>
        </v:shape>
      </w:pict>
    </w:r>
  </w:p>
</w:ftr>
</file>

<file path=word/footer36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30A634" w14:textId="77777777" w:rsidR="004E42D2" w:rsidRDefault="00000000">
    <w:pPr>
      <w:rPr>
        <w:sz w:val="2"/>
        <w:szCs w:val="2"/>
      </w:rPr>
    </w:pPr>
    <w:r>
      <w:pict w14:anchorId="029F2EBE">
        <v:shapetype id="_x0000_t202" coordsize="21600,21600" o:spt="202" path="m,l,21600r21600,l21600,xe">
          <v:stroke joinstyle="miter"/>
          <v:path gradientshapeok="t" o:connecttype="rect"/>
        </v:shapetype>
        <v:shape id="_x0000_s3407" type="#_x0000_t202" style="position:absolute;margin-left:205.35pt;margin-top:802.25pt;width:115.7pt;height:7.45pt;z-index:-188742706;mso-wrap-style:none;mso-wrap-distance-left:5pt;mso-wrap-distance-right:5pt;mso-position-horizontal-relative:page;mso-position-vertical-relative:page" wrapcoords="0 0" filled="f" stroked="f">
          <v:textbox style="mso-next-textbox:#_x0000_s3407;mso-fit-shape-to-text:t" inset="0,0,0,0">
            <w:txbxContent>
              <w:p w14:paraId="7AC5F7F2" w14:textId="77777777" w:rsidR="004E42D2" w:rsidRDefault="004E42D2">
                <w:pPr>
                  <w:pStyle w:val="Intestazioneopidipagina710"/>
                  <w:shd w:val="clear" w:color="auto" w:fill="auto"/>
                  <w:spacing w:line="240" w:lineRule="auto"/>
                </w:pPr>
                <w:r>
                  <w:rPr>
                    <w:rStyle w:val="Intestazioneopidipagina71AngsanaUPC12pt"/>
                    <w:vertAlign w:val="superscript"/>
                  </w:rPr>
                  <w:t>355</w:t>
                </w:r>
                <w:r>
                  <w:rPr>
                    <w:rStyle w:val="Intestazioneopidipagina71AngsanaUPC12pt"/>
                  </w:rPr>
                  <w:t xml:space="preserve"> e. laisse s. </w:t>
                </w:r>
                <w:r>
                  <w:rPr>
                    <w:rStyle w:val="Intestazioneopidipagina7175ptCorsivo"/>
                  </w:rPr>
                  <w:t>corr. en</w:t>
                </w:r>
                <w:r>
                  <w:rPr>
                    <w:rStyle w:val="Intestazioneopidipagina71AngsanaUPC12pt"/>
                  </w:rPr>
                  <w:t xml:space="preserve"> e. laissent s.</w:t>
                </w:r>
              </w:p>
            </w:txbxContent>
          </v:textbox>
          <w10:wrap anchorx="page" anchory="page"/>
        </v:shape>
      </w:pict>
    </w:r>
  </w:p>
</w:ftr>
</file>

<file path=word/footer36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58E9A7" w14:textId="77777777" w:rsidR="004E42D2" w:rsidRDefault="00000000">
    <w:pPr>
      <w:rPr>
        <w:sz w:val="2"/>
        <w:szCs w:val="2"/>
      </w:rPr>
    </w:pPr>
    <w:r>
      <w:pict w14:anchorId="2FD0D41D">
        <v:shapetype id="_x0000_t202" coordsize="21600,21600" o:spt="202" path="m,l,21600r21600,l21600,xe">
          <v:stroke joinstyle="miter"/>
          <v:path gradientshapeok="t" o:connecttype="rect"/>
        </v:shapetype>
        <v:shape id="_x0000_s3408" type="#_x0000_t202" style="position:absolute;margin-left:166.2pt;margin-top:802.5pt;width:79.45pt;height:7.7pt;z-index:-188742705;mso-wrap-distance-left:5pt;mso-wrap-distance-right:5pt;mso-position-horizontal-relative:page;mso-position-vertical-relative:page" wrapcoords="0 0" filled="f" stroked="f">
          <v:textbox style="mso-next-textbox:#_x0000_s3408;mso-fit-shape-to-text:t" inset="0,0,0,0">
            <w:txbxContent>
              <w:p w14:paraId="1EBCB78C" w14:textId="77777777" w:rsidR="004E42D2" w:rsidRDefault="004E42D2">
                <w:pPr>
                  <w:pStyle w:val="Intestazioneopidipagina710"/>
                  <w:shd w:val="clear" w:color="auto" w:fill="auto"/>
                  <w:tabs>
                    <w:tab w:val="right" w:pos="1589"/>
                  </w:tabs>
                  <w:spacing w:line="240" w:lineRule="auto"/>
                </w:pPr>
                <w:r>
                  <w:rPr>
                    <w:rStyle w:val="Intestazioneopidipagina71Georgia45pt"/>
                  </w:rPr>
                  <w:t>359</w:t>
                </w:r>
                <w:r>
                  <w:rPr>
                    <w:rStyle w:val="Intestazioneopidipagina71Georgia45pt"/>
                  </w:rPr>
                  <w:tab/>
                </w:r>
                <w:r>
                  <w:rPr>
                    <w:rStyle w:val="Intestazioneopidipagina71AngsanaUPC12pt"/>
                  </w:rPr>
                  <w:t xml:space="preserve">1. bn </w:t>
                </w:r>
                <w:r>
                  <w:rPr>
                    <w:rStyle w:val="Intestazioneopidipagina7175ptCorsivo"/>
                  </w:rPr>
                  <w:t>corr. en</w:t>
                </w:r>
                <w:r>
                  <w:rPr>
                    <w:rStyle w:val="Intestazioneopidipagina71AngsanaUPC12pt"/>
                  </w:rPr>
                  <w:t xml:space="preserve"> 1. bien</w:t>
                </w:r>
              </w:p>
            </w:txbxContent>
          </v:textbox>
          <w10:wrap anchorx="page" anchory="page"/>
        </v:shape>
      </w:pict>
    </w:r>
  </w:p>
</w:ftr>
</file>

<file path=word/footer36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7648C8" w14:textId="77777777" w:rsidR="004E42D2" w:rsidRDefault="00000000">
    <w:pPr>
      <w:rPr>
        <w:sz w:val="2"/>
        <w:szCs w:val="2"/>
      </w:rPr>
    </w:pPr>
    <w:r>
      <w:pict w14:anchorId="79663300">
        <v:shapetype id="_x0000_t202" coordsize="21600,21600" o:spt="202" path="m,l,21600r21600,l21600,xe">
          <v:stroke joinstyle="miter"/>
          <v:path gradientshapeok="t" o:connecttype="rect"/>
        </v:shapetype>
        <v:shape id="_x0000_s3409" type="#_x0000_t202" style="position:absolute;margin-left:166.2pt;margin-top:802.5pt;width:79.45pt;height:7.7pt;z-index:-188742704;mso-wrap-distance-left:5pt;mso-wrap-distance-right:5pt;mso-position-horizontal-relative:page;mso-position-vertical-relative:page" wrapcoords="0 0" filled="f" stroked="f">
          <v:textbox style="mso-next-textbox:#_x0000_s3409;mso-fit-shape-to-text:t" inset="0,0,0,0">
            <w:txbxContent>
              <w:p w14:paraId="750EB2CC" w14:textId="77777777" w:rsidR="004E42D2" w:rsidRDefault="004E42D2">
                <w:pPr>
                  <w:pStyle w:val="Intestazioneopidipagina710"/>
                  <w:shd w:val="clear" w:color="auto" w:fill="auto"/>
                  <w:tabs>
                    <w:tab w:val="right" w:pos="1589"/>
                  </w:tabs>
                  <w:spacing w:line="240" w:lineRule="auto"/>
                </w:pPr>
                <w:r>
                  <w:rPr>
                    <w:rStyle w:val="Intestazioneopidipagina71Georgia45pt"/>
                  </w:rPr>
                  <w:t>359</w:t>
                </w:r>
                <w:r>
                  <w:rPr>
                    <w:rStyle w:val="Intestazioneopidipagina71Georgia45pt"/>
                  </w:rPr>
                  <w:tab/>
                </w:r>
                <w:r>
                  <w:rPr>
                    <w:rStyle w:val="Intestazioneopidipagina71AngsanaUPC12pt"/>
                  </w:rPr>
                  <w:t xml:space="preserve">1. bn </w:t>
                </w:r>
                <w:r>
                  <w:rPr>
                    <w:rStyle w:val="Intestazioneopidipagina7175ptCorsivo"/>
                  </w:rPr>
                  <w:t>corr. en</w:t>
                </w:r>
                <w:r>
                  <w:rPr>
                    <w:rStyle w:val="Intestazioneopidipagina71AngsanaUPC12pt"/>
                  </w:rPr>
                  <w:t xml:space="preserve"> 1. bien</w:t>
                </w:r>
              </w:p>
            </w:txbxContent>
          </v:textbox>
          <w10:wrap anchorx="page" anchory="page"/>
        </v:shape>
      </w:pict>
    </w:r>
  </w:p>
</w:ftr>
</file>

<file path=word/footer3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BAD2A6" w14:textId="77777777" w:rsidR="004E42D2" w:rsidRDefault="004E42D2"/>
</w:ftr>
</file>

<file path=word/footer37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5DB388" w14:textId="77777777" w:rsidR="004E42D2" w:rsidRDefault="004E42D2"/>
</w:ftr>
</file>

<file path=word/footer37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8AFA71" w14:textId="77777777" w:rsidR="004E42D2" w:rsidRDefault="004E42D2"/>
</w:ftr>
</file>

<file path=word/footer37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4FAF46" w14:textId="77777777" w:rsidR="004E42D2" w:rsidRDefault="004E42D2"/>
</w:ftr>
</file>

<file path=word/footer37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BB38A4" w14:textId="77777777" w:rsidR="004E42D2" w:rsidRDefault="00000000">
    <w:pPr>
      <w:rPr>
        <w:sz w:val="2"/>
        <w:szCs w:val="2"/>
      </w:rPr>
    </w:pPr>
    <w:r>
      <w:pict w14:anchorId="22E5A5B8">
        <v:shapetype id="_x0000_t202" coordsize="21600,21600" o:spt="202" path="m,l,21600r21600,l21600,xe">
          <v:stroke joinstyle="miter"/>
          <v:path gradientshapeok="t" o:connecttype="rect"/>
        </v:shapetype>
        <v:shape id="_x0000_s3413" type="#_x0000_t202" style="position:absolute;margin-left:197.05pt;margin-top:805.5pt;width:91.2pt;height:4.1pt;z-index:-188742700;mso-wrap-style:none;mso-wrap-distance-left:5pt;mso-wrap-distance-right:5pt;mso-position-horizontal-relative:page;mso-position-vertical-relative:page" wrapcoords="0 0" filled="f" stroked="f">
          <v:textbox style="mso-next-textbox:#_x0000_s3413;mso-fit-shape-to-text:t" inset="0,0,0,0">
            <w:txbxContent>
              <w:p w14:paraId="6294083B" w14:textId="77777777" w:rsidR="004E42D2" w:rsidRDefault="004E42D2">
                <w:pPr>
                  <w:pStyle w:val="Intestazioneopidipagina710"/>
                  <w:shd w:val="clear" w:color="auto" w:fill="auto"/>
                  <w:spacing w:line="240" w:lineRule="auto"/>
                </w:pPr>
                <w:r>
                  <w:rPr>
                    <w:rStyle w:val="Intestazioneopidipagina71AngsanaUPC12pt"/>
                  </w:rPr>
                  <w:t xml:space="preserve">m. avoirr </w:t>
                </w:r>
                <w:r>
                  <w:rPr>
                    <w:rStyle w:val="Intestazioneopidipagina7175ptCorsivo"/>
                  </w:rPr>
                  <w:t>corr. en</w:t>
                </w:r>
                <w:r>
                  <w:rPr>
                    <w:rStyle w:val="Intestazioneopidipagina71AngsanaUPC12pt"/>
                  </w:rPr>
                  <w:t xml:space="preserve"> m. avoir</w:t>
                </w:r>
              </w:p>
            </w:txbxContent>
          </v:textbox>
          <w10:wrap anchorx="page" anchory="page"/>
        </v:shape>
      </w:pict>
    </w:r>
    <w:r>
      <w:pict w14:anchorId="5F134F5F">
        <v:shape id="_x0000_s3414" type="#_x0000_t202" style="position:absolute;margin-left:183.85pt;margin-top:802.35pt;width:9.1pt;height:4.1pt;z-index:-188742699;mso-wrap-style:none;mso-wrap-distance-left:5pt;mso-wrap-distance-right:5pt;mso-position-horizontal-relative:page;mso-position-vertical-relative:page" wrapcoords="0 0" filled="f" stroked="f">
          <v:textbox style="mso-next-textbox:#_x0000_s3414;mso-fit-shape-to-text:t" inset="0,0,0,0">
            <w:txbxContent>
              <w:p w14:paraId="5557C1F5" w14:textId="77777777" w:rsidR="004E42D2" w:rsidRDefault="004E42D2">
                <w:pPr>
                  <w:pStyle w:val="Intestazioneopidipagina710"/>
                  <w:shd w:val="clear" w:color="auto" w:fill="auto"/>
                  <w:spacing w:line="240" w:lineRule="auto"/>
                </w:pPr>
                <w:r>
                  <w:rPr>
                    <w:rStyle w:val="Intestazioneopidipagina7155pt"/>
                  </w:rPr>
                  <w:t>362</w:t>
                </w:r>
              </w:p>
            </w:txbxContent>
          </v:textbox>
          <w10:wrap anchorx="page" anchory="page"/>
        </v:shape>
      </w:pict>
    </w:r>
  </w:p>
</w:ftr>
</file>

<file path=word/footer37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067A79" w14:textId="77777777" w:rsidR="004E42D2" w:rsidRDefault="00000000">
    <w:pPr>
      <w:rPr>
        <w:sz w:val="2"/>
        <w:szCs w:val="2"/>
      </w:rPr>
    </w:pPr>
    <w:r>
      <w:pict w14:anchorId="480BF14B">
        <v:shapetype id="_x0000_t202" coordsize="21600,21600" o:spt="202" path="m,l,21600r21600,l21600,xe">
          <v:stroke joinstyle="miter"/>
          <v:path gradientshapeok="t" o:connecttype="rect"/>
        </v:shapetype>
        <v:shape id="_x0000_s3417" type="#_x0000_t202" style="position:absolute;margin-left:198.5pt;margin-top:802.35pt;width:103.2pt;height:7.2pt;z-index:-188742696;mso-wrap-style:none;mso-wrap-distance-left:5pt;mso-wrap-distance-right:5pt;mso-position-horizontal-relative:page;mso-position-vertical-relative:page" wrapcoords="0 0" filled="f" stroked="f">
          <v:textbox style="mso-next-textbox:#_x0000_s3417;mso-fit-shape-to-text:t" inset="0,0,0,0">
            <w:txbxContent>
              <w:p w14:paraId="336FADD9" w14:textId="77777777" w:rsidR="004E42D2" w:rsidRDefault="004E42D2">
                <w:pPr>
                  <w:pStyle w:val="Intestazioneopidipagina710"/>
                  <w:shd w:val="clear" w:color="auto" w:fill="auto"/>
                  <w:spacing w:line="240" w:lineRule="auto"/>
                </w:pPr>
                <w:r>
                  <w:rPr>
                    <w:rStyle w:val="Intestazioneopidipagina71AngsanaUPC12pt"/>
                    <w:vertAlign w:val="superscript"/>
                  </w:rPr>
                  <w:t>365</w:t>
                </w:r>
                <w:r>
                  <w:rPr>
                    <w:rStyle w:val="Intestazioneopidipagina71AngsanaUPC12pt"/>
                  </w:rPr>
                  <w:t xml:space="preserve"> b. asfaire </w:t>
                </w:r>
                <w:r>
                  <w:rPr>
                    <w:rStyle w:val="Intestazioneopidipagina7175ptCorsivo"/>
                  </w:rPr>
                  <w:t>corr. en</w:t>
                </w:r>
                <w:r>
                  <w:rPr>
                    <w:rStyle w:val="Intestazioneopidipagina71AngsanaUPC12pt"/>
                  </w:rPr>
                  <w:t xml:space="preserve"> b. a faire</w:t>
                </w:r>
              </w:p>
            </w:txbxContent>
          </v:textbox>
          <w10:wrap anchorx="page" anchory="page"/>
        </v:shape>
      </w:pict>
    </w:r>
  </w:p>
</w:ftr>
</file>

<file path=word/footer37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DF0C2B" w14:textId="77777777" w:rsidR="004E42D2" w:rsidRDefault="004E42D2"/>
</w:ftr>
</file>

<file path=word/footer37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8900FD" w14:textId="77777777" w:rsidR="004E42D2" w:rsidRDefault="00000000">
    <w:pPr>
      <w:rPr>
        <w:sz w:val="2"/>
        <w:szCs w:val="2"/>
      </w:rPr>
    </w:pPr>
    <w:r>
      <w:pict w14:anchorId="72C207B2">
        <v:shapetype id="_x0000_t202" coordsize="21600,21600" o:spt="202" path="m,l,21600r21600,l21600,xe">
          <v:stroke joinstyle="miter"/>
          <v:path gradientshapeok="t" o:connecttype="rect"/>
        </v:shapetype>
        <v:shape id="_x0000_s3421" type="#_x0000_t202" style="position:absolute;margin-left:185.55pt;margin-top:802.25pt;width:118.3pt;height:7.45pt;z-index:-188742692;mso-wrap-style:none;mso-wrap-distance-left:5pt;mso-wrap-distance-right:5pt;mso-position-horizontal-relative:page;mso-position-vertical-relative:page" wrapcoords="0 0" filled="f" stroked="f">
          <v:textbox style="mso-next-textbox:#_x0000_s3421;mso-fit-shape-to-text:t" inset="0,0,0,0">
            <w:txbxContent>
              <w:p w14:paraId="1C236649" w14:textId="77777777" w:rsidR="004E42D2" w:rsidRDefault="004E42D2">
                <w:pPr>
                  <w:pStyle w:val="Intestazioneopidipagina710"/>
                  <w:shd w:val="clear" w:color="auto" w:fill="auto"/>
                  <w:spacing w:line="240" w:lineRule="auto"/>
                </w:pPr>
                <w:r>
                  <w:rPr>
                    <w:rStyle w:val="Intestazioneopidipagina71AngsanaUPC12pt"/>
                    <w:vertAlign w:val="superscript"/>
                  </w:rPr>
                  <w:t>369</w:t>
                </w:r>
                <w:r>
                  <w:rPr>
                    <w:rStyle w:val="Intestazioneopidipagina71AngsanaUPC12pt"/>
                  </w:rPr>
                  <w:t xml:space="preserve"> f. dearmer </w:t>
                </w:r>
                <w:r>
                  <w:rPr>
                    <w:rStyle w:val="Intestazioneopidipagina7175ptCorsivo"/>
                  </w:rPr>
                  <w:t>corr. en</w:t>
                </w:r>
                <w:r>
                  <w:rPr>
                    <w:rStyle w:val="Intestazioneopidipagina71AngsanaUPC12pt"/>
                  </w:rPr>
                  <w:t xml:space="preserve"> f. desarmer</w:t>
                </w:r>
              </w:p>
            </w:txbxContent>
          </v:textbox>
          <w10:wrap anchorx="page" anchory="page"/>
        </v:shape>
      </w:pict>
    </w:r>
  </w:p>
</w:ftr>
</file>

<file path=word/footer37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BC09D7" w14:textId="77777777" w:rsidR="004E42D2" w:rsidRDefault="00000000">
    <w:pPr>
      <w:rPr>
        <w:sz w:val="2"/>
        <w:szCs w:val="2"/>
      </w:rPr>
    </w:pPr>
    <w:r>
      <w:pict w14:anchorId="18AE2A62">
        <v:shapetype id="_x0000_t202" coordsize="21600,21600" o:spt="202" path="m,l,21600r21600,l21600,xe">
          <v:stroke joinstyle="miter"/>
          <v:path gradientshapeok="t" o:connecttype="rect"/>
        </v:shapetype>
        <v:shape id="_x0000_s3422" type="#_x0000_t202" style="position:absolute;margin-left:179.75pt;margin-top:802pt;width:105.6pt;height:7.9pt;z-index:-188742691;mso-wrap-distance-left:5pt;mso-wrap-distance-right:5pt;mso-position-horizontal-relative:page;mso-position-vertical-relative:page" wrapcoords="0 0" filled="f" stroked="f">
          <v:textbox style="mso-next-textbox:#_x0000_s3422;mso-fit-shape-to-text:t" inset="0,0,0,0">
            <w:txbxContent>
              <w:p w14:paraId="48F4B6BB" w14:textId="77777777" w:rsidR="004E42D2" w:rsidRDefault="004E42D2">
                <w:pPr>
                  <w:pStyle w:val="Intestazioneopidipagina710"/>
                  <w:shd w:val="clear" w:color="auto" w:fill="auto"/>
                  <w:tabs>
                    <w:tab w:val="right" w:pos="2112"/>
                  </w:tabs>
                  <w:spacing w:line="240" w:lineRule="auto"/>
                </w:pPr>
                <w:r>
                  <w:rPr>
                    <w:rStyle w:val="Intestazioneopidipagina716pt4"/>
                  </w:rPr>
                  <w:t>368</w:t>
                </w:r>
                <w:r>
                  <w:rPr>
                    <w:rStyle w:val="Intestazioneopidipagina716pt4"/>
                  </w:rPr>
                  <w:tab/>
                </w:r>
                <w:r>
                  <w:rPr>
                    <w:rStyle w:val="Intestazioneopidipagina71AngsanaUPC12pt"/>
                  </w:rPr>
                  <w:t xml:space="preserve">s. a liee c. </w:t>
                </w:r>
                <w:r>
                  <w:rPr>
                    <w:rStyle w:val="Intestazioneopidipagina7175ptCorsivo"/>
                  </w:rPr>
                  <w:t>corr. en</w:t>
                </w:r>
                <w:r>
                  <w:rPr>
                    <w:rStyle w:val="Intestazioneopidipagina71AngsanaUPC12pt"/>
                  </w:rPr>
                  <w:t xml:space="preserve"> s. a lie c.</w:t>
                </w:r>
              </w:p>
            </w:txbxContent>
          </v:textbox>
          <w10:wrap anchorx="page" anchory="page"/>
        </v:shape>
      </w:pict>
    </w:r>
  </w:p>
</w:ftr>
</file>

<file path=word/footer37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D3FE87" w14:textId="77777777" w:rsidR="004E42D2" w:rsidRDefault="004E42D2"/>
</w:ftr>
</file>

<file path=word/footer37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39DE36" w14:textId="77777777" w:rsidR="004E42D2" w:rsidRDefault="004E42D2"/>
</w:ftr>
</file>

<file path=word/footer3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578AAA" w14:textId="77777777" w:rsidR="004E42D2" w:rsidRDefault="00000000">
    <w:pPr>
      <w:rPr>
        <w:sz w:val="2"/>
        <w:szCs w:val="2"/>
      </w:rPr>
    </w:pPr>
    <w:r>
      <w:pict w14:anchorId="38076764">
        <v:shapetype id="_x0000_t202" coordsize="21600,21600" o:spt="202" path="m,l,21600r21600,l21600,xe">
          <v:stroke joinstyle="miter"/>
          <v:path gradientshapeok="t" o:connecttype="rect"/>
        </v:shapetype>
        <v:shape id="_x0000_s1626" type="#_x0000_t202" style="position:absolute;margin-left:284.8pt;margin-top:801.9pt;width:129.1pt;height:8.15pt;z-index:-188743463;mso-wrap-style:none;mso-wrap-distance-left:5pt;mso-wrap-distance-right:5pt;mso-position-horizontal-relative:page;mso-position-vertical-relative:page" wrapcoords="0 0" filled="f" stroked="f">
          <v:textbox style="mso-next-textbox:#_x0000_s1626;mso-fit-shape-to-text:t" inset="0,0,0,0">
            <w:txbxContent>
              <w:p w14:paraId="7FD8F418" w14:textId="77777777" w:rsidR="004E42D2" w:rsidRDefault="004E42D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11ptNongrassettoSpaziatura0pt"/>
                  </w:rPr>
                  <w:t xml:space="preserve">916 </w:t>
                </w:r>
                <w:r>
                  <w:rPr>
                    <w:rStyle w:val="IntestazioneopidipaginaMicrosoftSansSerif75ptNongrassetto0"/>
                  </w:rPr>
                  <w:t>ms la doit mener Fespousee.</w:t>
                </w:r>
              </w:p>
            </w:txbxContent>
          </v:textbox>
          <w10:wrap anchorx="page" anchory="page"/>
        </v:shape>
      </w:pict>
    </w:r>
  </w:p>
</w:ftr>
</file>

<file path=word/footer38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7B3E7F" w14:textId="77777777" w:rsidR="004E42D2" w:rsidRDefault="00000000">
    <w:pPr>
      <w:rPr>
        <w:sz w:val="2"/>
        <w:szCs w:val="2"/>
      </w:rPr>
    </w:pPr>
    <w:r>
      <w:pict w14:anchorId="212DC521">
        <v:shapetype id="_x0000_t202" coordsize="21600,21600" o:spt="202" path="m,l,21600r21600,l21600,xe">
          <v:stroke joinstyle="miter"/>
          <v:path gradientshapeok="t" o:connecttype="rect"/>
        </v:shapetype>
        <v:shape id="_x0000_s3438" type="#_x0000_t202" style="position:absolute;margin-left:203.3pt;margin-top:802.25pt;width:101.05pt;height:7.45pt;z-index:-188742675;mso-wrap-style:none;mso-wrap-distance-left:5pt;mso-wrap-distance-right:5pt;mso-position-horizontal-relative:page;mso-position-vertical-relative:page" wrapcoords="0 0" filled="f" stroked="f">
          <v:textbox style="mso-next-textbox:#_x0000_s3438;mso-fit-shape-to-text:t" inset="0,0,0,0">
            <w:txbxContent>
              <w:p w14:paraId="455DEC89" w14:textId="77777777" w:rsidR="004E42D2" w:rsidRDefault="004E42D2">
                <w:pPr>
                  <w:pStyle w:val="Intestazioneopidipagina710"/>
                  <w:shd w:val="clear" w:color="auto" w:fill="auto"/>
                  <w:spacing w:line="240" w:lineRule="auto"/>
                </w:pPr>
                <w:r>
                  <w:rPr>
                    <w:vertAlign w:val="superscript"/>
                  </w:rPr>
                  <w:t>378</w:t>
                </w:r>
                <w:r>
                  <w:t xml:space="preserve"> t. asfaire </w:t>
                </w:r>
                <w:r>
                  <w:rPr>
                    <w:rStyle w:val="Intestazioneopidipagina71BookAntiquaCorsivo"/>
                  </w:rPr>
                  <w:t>corr. en</w:t>
                </w:r>
                <w:r>
                  <w:t xml:space="preserve"> t. a faire</w:t>
                </w:r>
              </w:p>
            </w:txbxContent>
          </v:textbox>
          <w10:wrap anchorx="page" anchory="page"/>
        </v:shape>
      </w:pict>
    </w:r>
  </w:p>
</w:ftr>
</file>

<file path=word/footer38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062D5D" w14:textId="77777777" w:rsidR="004E42D2" w:rsidRDefault="004E42D2"/>
</w:ftr>
</file>

<file path=word/footer38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D659A3" w14:textId="77777777" w:rsidR="004E42D2" w:rsidRDefault="00000000">
    <w:pPr>
      <w:rPr>
        <w:sz w:val="2"/>
        <w:szCs w:val="2"/>
      </w:rPr>
    </w:pPr>
    <w:r>
      <w:pict w14:anchorId="181078E7">
        <v:shapetype id="_x0000_t202" coordsize="21600,21600" o:spt="202" path="m,l,21600r21600,l21600,xe">
          <v:stroke joinstyle="miter"/>
          <v:path gradientshapeok="t" o:connecttype="rect"/>
        </v:shapetype>
        <v:shape id="_x0000_s3442" type="#_x0000_t202" style="position:absolute;margin-left:166.85pt;margin-top:802.1pt;width:99.1pt;height:7.7pt;z-index:-188742671;mso-wrap-distance-left:5pt;mso-wrap-distance-right:5pt;mso-position-horizontal-relative:page;mso-position-vertical-relative:page" wrapcoords="0 0" filled="f" stroked="f">
          <v:textbox style="mso-next-textbox:#_x0000_s3442;mso-fit-shape-to-text:t" inset="0,0,0,0">
            <w:txbxContent>
              <w:p w14:paraId="1B8350EC" w14:textId="77777777" w:rsidR="004E42D2" w:rsidRDefault="004E42D2">
                <w:pPr>
                  <w:pStyle w:val="Intestazioneopidipagina710"/>
                  <w:shd w:val="clear" w:color="auto" w:fill="auto"/>
                  <w:tabs>
                    <w:tab w:val="right" w:pos="1982"/>
                  </w:tabs>
                  <w:spacing w:line="240" w:lineRule="auto"/>
                </w:pPr>
                <w:r>
                  <w:rPr>
                    <w:rStyle w:val="Intestazioneopidipagina716pt"/>
                  </w:rPr>
                  <w:t>J79</w:t>
                </w:r>
                <w:r>
                  <w:rPr>
                    <w:rStyle w:val="Intestazioneopidipagina716pt"/>
                  </w:rPr>
                  <w:tab/>
                </w:r>
                <w:r>
                  <w:t xml:space="preserve">m. as fm </w:t>
                </w:r>
                <w:r>
                  <w:rPr>
                    <w:rStyle w:val="Intestazioneopidipagina71BookAntiquaCorsivo"/>
                  </w:rPr>
                  <w:t>corr. en</w:t>
                </w:r>
                <w:r>
                  <w:t xml:space="preserve"> m. a fin</w:t>
                </w:r>
              </w:p>
            </w:txbxContent>
          </v:textbox>
          <w10:wrap anchorx="page" anchory="page"/>
        </v:shape>
      </w:pict>
    </w:r>
  </w:p>
</w:ftr>
</file>

<file path=word/footer38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04BB62" w14:textId="77777777" w:rsidR="004E42D2" w:rsidRDefault="004E42D2"/>
</w:ftr>
</file>

<file path=word/footer38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1E2434" w14:textId="77777777" w:rsidR="004E42D2" w:rsidRDefault="00000000">
    <w:pPr>
      <w:rPr>
        <w:sz w:val="2"/>
        <w:szCs w:val="2"/>
      </w:rPr>
    </w:pPr>
    <w:r>
      <w:pict w14:anchorId="43ED726C">
        <v:shapetype id="_x0000_t202" coordsize="21600,21600" o:spt="202" path="m,l,21600r21600,l21600,xe">
          <v:stroke joinstyle="miter"/>
          <v:path gradientshapeok="t" o:connecttype="rect"/>
        </v:shapetype>
        <v:shape id="_x0000_s3447" type="#_x0000_t202" style="position:absolute;margin-left:177pt;margin-top:801.65pt;width:111.35pt;height:8.65pt;z-index:-188742666;mso-wrap-style:none;mso-wrap-distance-left:5pt;mso-wrap-distance-right:5pt;mso-position-horizontal-relative:page;mso-position-vertical-relative:page" wrapcoords="0 0" filled="f" stroked="f">
          <v:textbox style="mso-next-textbox:#_x0000_s3447;mso-fit-shape-to-text:t" inset="0,0,0,0">
            <w:txbxContent>
              <w:p w14:paraId="0F84B848" w14:textId="77777777" w:rsidR="004E42D2" w:rsidRDefault="004E42D2">
                <w:pPr>
                  <w:pStyle w:val="Intestazioneopidipagina710"/>
                  <w:shd w:val="clear" w:color="auto" w:fill="auto"/>
                  <w:spacing w:line="240" w:lineRule="auto"/>
                </w:pPr>
                <w:r>
                  <w:t xml:space="preserve">li chevax, q. </w:t>
                </w:r>
                <w:r>
                  <w:rPr>
                    <w:rStyle w:val="Intestazioneopidipagina71BookAntiquaCorsivo"/>
                  </w:rPr>
                  <w:t>corr. en</w:t>
                </w:r>
                <w:r>
                  <w:t xml:space="preserve"> le cheval q.</w:t>
                </w:r>
              </w:p>
            </w:txbxContent>
          </v:textbox>
          <w10:wrap anchorx="page" anchory="page"/>
        </v:shape>
      </w:pict>
    </w:r>
  </w:p>
</w:ftr>
</file>

<file path=word/footer38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CBAFC1" w14:textId="77777777" w:rsidR="004E42D2" w:rsidRDefault="00000000">
    <w:pPr>
      <w:rPr>
        <w:sz w:val="2"/>
        <w:szCs w:val="2"/>
      </w:rPr>
    </w:pPr>
    <w:r>
      <w:pict w14:anchorId="10DFB1BD">
        <v:shapetype id="_x0000_t202" coordsize="21600,21600" o:spt="202" path="m,l,21600r21600,l21600,xe">
          <v:stroke joinstyle="miter"/>
          <v:path gradientshapeok="t" o:connecttype="rect"/>
        </v:shapetype>
        <v:shape id="_x0000_s3451" type="#_x0000_t202" style="position:absolute;margin-left:163.1pt;margin-top:801.05pt;width:106.1pt;height:9.85pt;z-index:-188742662;mso-wrap-style:none;mso-wrap-distance-left:5pt;mso-wrap-distance-right:5pt;mso-position-horizontal-relative:page;mso-position-vertical-relative:page" wrapcoords="0 0" filled="f" stroked="f">
          <v:textbox style="mso-next-textbox:#_x0000_s3451;mso-fit-shape-to-text:t" inset="0,0,0,0">
            <w:txbxContent>
              <w:p w14:paraId="3402C1D7" w14:textId="77777777" w:rsidR="004E42D2" w:rsidRDefault="004E42D2">
                <w:pPr>
                  <w:pStyle w:val="Intestazioneopidipagina710"/>
                  <w:shd w:val="clear" w:color="auto" w:fill="auto"/>
                  <w:spacing w:line="240" w:lineRule="auto"/>
                </w:pPr>
                <w:r>
                  <w:rPr>
                    <w:vertAlign w:val="superscript"/>
                  </w:rPr>
                  <w:t>ÎS1</w:t>
                </w:r>
                <w:r>
                  <w:t xml:space="preserve"> t. vengier </w:t>
                </w:r>
                <w:r>
                  <w:rPr>
                    <w:rStyle w:val="Intestazioneopidipagina71BookAntiquaCorsivo"/>
                  </w:rPr>
                  <w:t>corr. en</w:t>
                </w:r>
                <w:r>
                  <w:t xml:space="preserve"> t. vengiez</w:t>
                </w:r>
              </w:p>
            </w:txbxContent>
          </v:textbox>
          <w10:wrap anchorx="page" anchory="page"/>
        </v:shape>
      </w:pict>
    </w:r>
  </w:p>
</w:ftr>
</file>

<file path=word/footer38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480C45" w14:textId="77777777" w:rsidR="004E42D2" w:rsidRDefault="00000000">
    <w:pPr>
      <w:rPr>
        <w:sz w:val="2"/>
        <w:szCs w:val="2"/>
      </w:rPr>
    </w:pPr>
    <w:r>
      <w:pict w14:anchorId="3EABE80C">
        <v:shapetype id="_x0000_t202" coordsize="21600,21600" o:spt="202" path="m,l,21600r21600,l21600,xe">
          <v:stroke joinstyle="miter"/>
          <v:path gradientshapeok="t" o:connecttype="rect"/>
        </v:shapetype>
        <v:shape id="_x0000_s3454" type="#_x0000_t202" style="position:absolute;margin-left:212.9pt;margin-top:801.65pt;width:160.1pt;height:8.65pt;z-index:-188742659;mso-wrap-distance-left:5pt;mso-wrap-distance-right:5pt;mso-position-horizontal-relative:page;mso-position-vertical-relative:page" wrapcoords="0 0" filled="f" stroked="f">
          <v:textbox style="mso-next-textbox:#_x0000_s3454;mso-fit-shape-to-text:t" inset="0,0,0,0">
            <w:txbxContent>
              <w:p w14:paraId="5ABC6391" w14:textId="77777777" w:rsidR="004E42D2" w:rsidRDefault="004E42D2">
                <w:pPr>
                  <w:pStyle w:val="Intestazioneopidipagina710"/>
                  <w:shd w:val="clear" w:color="auto" w:fill="auto"/>
                  <w:tabs>
                    <w:tab w:val="right" w:pos="3202"/>
                  </w:tabs>
                  <w:spacing w:line="240" w:lineRule="auto"/>
                </w:pPr>
                <w:r>
                  <w:rPr>
                    <w:rStyle w:val="Intestazioneopidipagina7155pt"/>
                  </w:rPr>
                  <w:t>384</w:t>
                </w:r>
                <w:r>
                  <w:rPr>
                    <w:rStyle w:val="Intestazioneopidipagina7155pt"/>
                  </w:rPr>
                  <w:tab/>
                </w:r>
                <w:r>
                  <w:t xml:space="preserve">a retorner, n’a v. </w:t>
                </w:r>
                <w:r>
                  <w:rPr>
                    <w:rStyle w:val="Intestazioneopidipagina71BookAntiquaCorsivo"/>
                  </w:rPr>
                  <w:t>corr. en</w:t>
                </w:r>
                <w:r>
                  <w:t xml:space="preserve"> a recorder, n’a v.</w:t>
                </w:r>
              </w:p>
            </w:txbxContent>
          </v:textbox>
          <w10:wrap anchorx="page" anchory="page"/>
        </v:shape>
      </w:pict>
    </w:r>
  </w:p>
</w:ftr>
</file>

<file path=word/footer38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0F679B" w14:textId="77777777" w:rsidR="004E42D2" w:rsidRDefault="00000000">
    <w:pPr>
      <w:rPr>
        <w:sz w:val="2"/>
        <w:szCs w:val="2"/>
      </w:rPr>
    </w:pPr>
    <w:r>
      <w:pict w14:anchorId="63F1F05F">
        <v:shapetype id="_x0000_t202" coordsize="21600,21600" o:spt="202" path="m,l,21600r21600,l21600,xe">
          <v:stroke joinstyle="miter"/>
          <v:path gradientshapeok="t" o:connecttype="rect"/>
        </v:shapetype>
        <v:shape id="_x0000_s3455" type="#_x0000_t202" style="position:absolute;margin-left:161.3pt;margin-top:802.25pt;width:82.8pt;height:7.45pt;z-index:-188742658;mso-wrap-style:none;mso-wrap-distance-left:5pt;mso-wrap-distance-right:5pt;mso-position-horizontal-relative:page;mso-position-vertical-relative:page" wrapcoords="0 0" filled="f" stroked="f">
          <v:textbox style="mso-next-textbox:#_x0000_s3455;mso-fit-shape-to-text:t" inset="0,0,0,0">
            <w:txbxContent>
              <w:p w14:paraId="4B9FF67C" w14:textId="77777777" w:rsidR="004E42D2" w:rsidRDefault="004E42D2">
                <w:pPr>
                  <w:pStyle w:val="Intestazioneopidipagina710"/>
                  <w:shd w:val="clear" w:color="auto" w:fill="auto"/>
                  <w:spacing w:line="240" w:lineRule="auto"/>
                </w:pPr>
                <w:r>
                  <w:rPr>
                    <w:vertAlign w:val="superscript"/>
                  </w:rPr>
                  <w:t>385</w:t>
                </w:r>
                <w:r>
                  <w:t xml:space="preserve"> s’es d. </w:t>
                </w:r>
                <w:r>
                  <w:rPr>
                    <w:rStyle w:val="Intestazioneopidipagina71BookAntiquaCorsivo"/>
                  </w:rPr>
                  <w:t>corr. en</w:t>
                </w:r>
                <w:r>
                  <w:t xml:space="preserve"> s’est d.</w:t>
                </w:r>
              </w:p>
            </w:txbxContent>
          </v:textbox>
          <w10:wrap anchorx="page" anchory="page"/>
        </v:shape>
      </w:pict>
    </w:r>
  </w:p>
</w:ftr>
</file>

<file path=word/footer38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2CB04C" w14:textId="77777777" w:rsidR="004E42D2" w:rsidRDefault="004E42D2"/>
</w:ftr>
</file>

<file path=word/footer38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FB29A1" w14:textId="77777777" w:rsidR="004E42D2" w:rsidRDefault="004E42D2"/>
</w:ftr>
</file>

<file path=word/footer3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D60759" w14:textId="77777777" w:rsidR="004E42D2" w:rsidRDefault="004E42D2"/>
</w:ftr>
</file>

<file path=word/footer39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3E1015" w14:textId="77777777" w:rsidR="004E42D2" w:rsidRDefault="004E42D2"/>
</w:ftr>
</file>

<file path=word/footer39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7989AB" w14:textId="77777777" w:rsidR="004E42D2" w:rsidRDefault="00000000">
    <w:pPr>
      <w:rPr>
        <w:sz w:val="2"/>
        <w:szCs w:val="2"/>
      </w:rPr>
    </w:pPr>
    <w:r>
      <w:pict w14:anchorId="1C828282">
        <v:shapetype id="_x0000_t202" coordsize="21600,21600" o:spt="202" path="m,l,21600r21600,l21600,xe">
          <v:stroke joinstyle="miter"/>
          <v:path gradientshapeok="t" o:connecttype="rect"/>
        </v:shapetype>
        <v:shape id="_x0000_s3460" type="#_x0000_t202" style="position:absolute;margin-left:206.9pt;margin-top:802.2pt;width:9.35pt;height:4.1pt;z-index:-188742653;mso-wrap-style:none;mso-wrap-distance-left:5pt;mso-wrap-distance-right:5pt;mso-position-horizontal-relative:page;mso-position-vertical-relative:page" wrapcoords="0 0" filled="f" stroked="f">
          <v:textbox style="mso-next-textbox:#_x0000_s3460;mso-fit-shape-to-text:t" inset="0,0,0,0">
            <w:txbxContent>
              <w:p w14:paraId="4B91CF14" w14:textId="77777777" w:rsidR="004E42D2" w:rsidRDefault="004E42D2">
                <w:pPr>
                  <w:pStyle w:val="Intestazioneopidipagina710"/>
                  <w:shd w:val="clear" w:color="auto" w:fill="auto"/>
                  <w:spacing w:line="240" w:lineRule="auto"/>
                </w:pPr>
                <w:r>
                  <w:rPr>
                    <w:rStyle w:val="Intestazioneopidipagina7155pt"/>
                  </w:rPr>
                  <w:t>386</w:t>
                </w:r>
              </w:p>
            </w:txbxContent>
          </v:textbox>
          <w10:wrap anchorx="page" anchory="page"/>
        </v:shape>
      </w:pict>
    </w:r>
    <w:r>
      <w:pict w14:anchorId="55D57FC7">
        <v:shape id="_x0000_s3461" type="#_x0000_t202" style="position:absolute;margin-left:220.35pt;margin-top:805.6pt;width:107.75pt;height:4.1pt;z-index:-188742652;mso-wrap-style:none;mso-wrap-distance-left:5pt;mso-wrap-distance-right:5pt;mso-position-horizontal-relative:page;mso-position-vertical-relative:page" wrapcoords="0 0" filled="f" stroked="f">
          <v:textbox style="mso-next-textbox:#_x0000_s3461;mso-fit-shape-to-text:t" inset="0,0,0,0">
            <w:txbxContent>
              <w:p w14:paraId="36A1F61E" w14:textId="77777777" w:rsidR="004E42D2" w:rsidRDefault="004E42D2">
                <w:pPr>
                  <w:pStyle w:val="Intestazioneopidipagina710"/>
                  <w:shd w:val="clear" w:color="auto" w:fill="auto"/>
                  <w:spacing w:line="240" w:lineRule="auto"/>
                </w:pPr>
                <w:r>
                  <w:t xml:space="preserve">c. armez n. </w:t>
                </w:r>
                <w:r>
                  <w:rPr>
                    <w:rStyle w:val="Intestazioneopidipagina71BookAntiquaCorsivo"/>
                  </w:rPr>
                  <w:t>corr. en</w:t>
                </w:r>
                <w:r>
                  <w:t xml:space="preserve"> c. armes n.</w:t>
                </w:r>
              </w:p>
            </w:txbxContent>
          </v:textbox>
          <w10:wrap anchorx="page" anchory="page"/>
        </v:shape>
      </w:pict>
    </w:r>
  </w:p>
</w:ftr>
</file>

<file path=word/footer39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4442CF" w14:textId="77777777" w:rsidR="004E42D2" w:rsidRDefault="00000000">
    <w:pPr>
      <w:rPr>
        <w:sz w:val="2"/>
        <w:szCs w:val="2"/>
      </w:rPr>
    </w:pPr>
    <w:r>
      <w:pict w14:anchorId="5AB5332C">
        <v:shapetype id="_x0000_t202" coordsize="21600,21600" o:spt="202" path="m,l,21600r21600,l21600,xe">
          <v:stroke joinstyle="miter"/>
          <v:path gradientshapeok="t" o:connecttype="rect"/>
        </v:shapetype>
        <v:shape id="_x0000_s3465" type="#_x0000_t202" style="position:absolute;margin-left:167.65pt;margin-top:802.25pt;width:113.3pt;height:7.45pt;z-index:-188742648;mso-wrap-distance-left:5pt;mso-wrap-distance-right:5pt;mso-position-horizontal-relative:page;mso-position-vertical-relative:page" wrapcoords="0 0" filled="f" stroked="f">
          <v:textbox style="mso-next-textbox:#_x0000_s3465;mso-fit-shape-to-text:t" inset="0,0,0,0">
            <w:txbxContent>
              <w:p w14:paraId="7C969008" w14:textId="77777777" w:rsidR="004E42D2" w:rsidRDefault="004E42D2">
                <w:pPr>
                  <w:pStyle w:val="Intestazioneopidipagina710"/>
                  <w:shd w:val="clear" w:color="auto" w:fill="auto"/>
                  <w:tabs>
                    <w:tab w:val="right" w:pos="2266"/>
                  </w:tabs>
                  <w:spacing w:line="240" w:lineRule="auto"/>
                </w:pPr>
                <w:r>
                  <w:rPr>
                    <w:rStyle w:val="Intestazioneopidipagina71SegoeUI6pt"/>
                  </w:rPr>
                  <w:t>387</w:t>
                </w:r>
                <w:r>
                  <w:rPr>
                    <w:rStyle w:val="Intestazioneopidipagina71SegoeUI6pt"/>
                  </w:rPr>
                  <w:tab/>
                </w:r>
                <w:r>
                  <w:t xml:space="preserve">i. virrent 1. </w:t>
                </w:r>
                <w:r>
                  <w:rPr>
                    <w:rStyle w:val="Intestazioneopidipagina71BookAntiquaCorsivo"/>
                  </w:rPr>
                  <w:t>corr. en</w:t>
                </w:r>
                <w:r>
                  <w:t xml:space="preserve"> i. virent 1.</w:t>
                </w:r>
              </w:p>
            </w:txbxContent>
          </v:textbox>
          <w10:wrap anchorx="page" anchory="page"/>
        </v:shape>
      </w:pict>
    </w:r>
  </w:p>
</w:ftr>
</file>

<file path=word/footer39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A76625" w14:textId="77777777" w:rsidR="004E42D2" w:rsidRDefault="004E42D2"/>
</w:ftr>
</file>

<file path=word/footer39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127092" w14:textId="77777777" w:rsidR="004E42D2" w:rsidRDefault="00000000">
    <w:pPr>
      <w:rPr>
        <w:sz w:val="2"/>
        <w:szCs w:val="2"/>
      </w:rPr>
    </w:pPr>
    <w:r>
      <w:pict w14:anchorId="7FF137A9">
        <v:shapetype id="_x0000_t202" coordsize="21600,21600" o:spt="202" path="m,l,21600r21600,l21600,xe">
          <v:stroke joinstyle="miter"/>
          <v:path gradientshapeok="t" o:connecttype="rect"/>
        </v:shapetype>
        <v:shape id="_x0000_s3477" type="#_x0000_t202" style="position:absolute;margin-left:167.15pt;margin-top:803.9pt;width:8.15pt;height:4.1pt;z-index:-188742636;mso-wrap-style:none;mso-wrap-distance-left:5pt;mso-wrap-distance-right:5pt;mso-position-horizontal-relative:page;mso-position-vertical-relative:page" wrapcoords="0 0" filled="f" stroked="f">
          <v:textbox style="mso-next-textbox:#_x0000_s3477;mso-fit-shape-to-text:t" inset="0,0,0,0">
            <w:txbxContent>
              <w:p w14:paraId="513C2C28" w14:textId="77777777" w:rsidR="004E42D2" w:rsidRDefault="004E42D2">
                <w:pPr>
                  <w:pStyle w:val="Intestazioneopidipagina710"/>
                  <w:shd w:val="clear" w:color="auto" w:fill="auto"/>
                  <w:spacing w:line="240" w:lineRule="auto"/>
                </w:pPr>
                <w:r>
                  <w:rPr>
                    <w:rStyle w:val="Intestazioneopidipagina7155pt"/>
                  </w:rPr>
                  <w:t>390</w:t>
                </w:r>
              </w:p>
            </w:txbxContent>
          </v:textbox>
          <w10:wrap anchorx="page" anchory="page"/>
        </v:shape>
      </w:pict>
    </w:r>
  </w:p>
</w:ftr>
</file>

<file path=word/footer39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2A699F" w14:textId="77777777" w:rsidR="004E42D2" w:rsidRDefault="004E42D2"/>
</w:ftr>
</file>

<file path=word/footer39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E94E5B" w14:textId="77777777" w:rsidR="004E42D2" w:rsidRDefault="00000000">
    <w:pPr>
      <w:rPr>
        <w:sz w:val="2"/>
        <w:szCs w:val="2"/>
      </w:rPr>
    </w:pPr>
    <w:r>
      <w:pict w14:anchorId="5A2A2B47">
        <v:shapetype id="_x0000_t202" coordsize="21600,21600" o:spt="202" path="m,l,21600r21600,l21600,xe">
          <v:stroke joinstyle="miter"/>
          <v:path gradientshapeok="t" o:connecttype="rect"/>
        </v:shapetype>
        <v:shape id="_x0000_s3512" type="#_x0000_t202" style="position:absolute;margin-left:192.75pt;margin-top:803.2pt;width:13.7pt;height:5.5pt;z-index:-188742601;mso-wrap-style:none;mso-wrap-distance-left:5pt;mso-wrap-distance-right:5pt;mso-position-horizontal-relative:page;mso-position-vertical-relative:page" wrapcoords="0 0" filled="f" stroked="f">
          <v:textbox style="mso-next-textbox:#_x0000_s3512;mso-fit-shape-to-text:t" inset="0,0,0,0">
            <w:txbxContent>
              <w:p w14:paraId="09EA6495" w14:textId="77777777" w:rsidR="004E42D2" w:rsidRDefault="004E42D2">
                <w:pPr>
                  <w:pStyle w:val="Intestazioneopidipagina710"/>
                  <w:shd w:val="clear" w:color="auto" w:fill="auto"/>
                  <w:spacing w:line="240" w:lineRule="auto"/>
                </w:pPr>
                <w:r>
                  <w:rPr>
                    <w:rStyle w:val="Intestazioneopidipagina71AngsanaUPC11pt0"/>
                  </w:rPr>
                  <w:t>1880</w:t>
                </w:r>
              </w:p>
            </w:txbxContent>
          </v:textbox>
          <w10:wrap anchorx="page" anchory="page"/>
        </v:shape>
      </w:pict>
    </w:r>
  </w:p>
</w:ftr>
</file>

<file path=word/footer39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89B930" w14:textId="77777777" w:rsidR="004E42D2" w:rsidRDefault="00000000">
    <w:pPr>
      <w:rPr>
        <w:sz w:val="2"/>
        <w:szCs w:val="2"/>
      </w:rPr>
    </w:pPr>
    <w:r>
      <w:pict w14:anchorId="6AE0DBC7">
        <v:shapetype id="_x0000_t202" coordsize="21600,21600" o:spt="202" path="m,l,21600r21600,l21600,xe">
          <v:stroke joinstyle="miter"/>
          <v:path gradientshapeok="t" o:connecttype="rect"/>
        </v:shapetype>
        <v:shape id="_x0000_s3516" type="#_x0000_t202" style="position:absolute;margin-left:178.95pt;margin-top:803.2pt;width:14.15pt;height:5.5pt;z-index:-188742597;mso-wrap-style:none;mso-wrap-distance-left:5pt;mso-wrap-distance-right:5pt;mso-position-horizontal-relative:page;mso-position-vertical-relative:page" wrapcoords="0 0" filled="f" stroked="f">
          <v:textbox style="mso-next-textbox:#_x0000_s3516;mso-fit-shape-to-text:t" inset="0,0,0,0">
            <w:txbxContent>
              <w:p w14:paraId="64A02146" w14:textId="77777777" w:rsidR="004E42D2" w:rsidRDefault="004E42D2">
                <w:pPr>
                  <w:pStyle w:val="Intestazioneopidipagina710"/>
                  <w:shd w:val="clear" w:color="auto" w:fill="auto"/>
                  <w:spacing w:line="240" w:lineRule="auto"/>
                </w:pPr>
                <w:r>
                  <w:rPr>
                    <w:rStyle w:val="Intestazioneopidipagina71AngsanaUPC11pt0"/>
                  </w:rPr>
                  <w:t>2107</w:t>
                </w:r>
              </w:p>
            </w:txbxContent>
          </v:textbox>
          <w10:wrap anchorx="page" anchory="page"/>
        </v:shape>
      </w:pict>
    </w:r>
  </w:p>
</w:ftr>
</file>

<file path=word/footer39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89A614" w14:textId="77777777" w:rsidR="004E42D2" w:rsidRDefault="004E42D2"/>
</w:ftr>
</file>

<file path=word/footer39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6245FE" w14:textId="77777777" w:rsidR="004E42D2" w:rsidRDefault="00000000">
    <w:pPr>
      <w:rPr>
        <w:sz w:val="2"/>
        <w:szCs w:val="2"/>
      </w:rPr>
    </w:pPr>
    <w:r>
      <w:pict w14:anchorId="370808F8">
        <v:shapetype id="_x0000_t202" coordsize="21600,21600" o:spt="202" path="m,l,21600r21600,l21600,xe">
          <v:stroke joinstyle="miter"/>
          <v:path gradientshapeok="t" o:connecttype="rect"/>
        </v:shapetype>
        <v:shape id="_x0000_s3544" type="#_x0000_t202" style="position:absolute;margin-left:209.15pt;margin-top:804.05pt;width:5.5pt;height:3.85pt;z-index:-188742569;mso-wrap-style:none;mso-wrap-distance-left:5pt;mso-wrap-distance-right:5pt;mso-position-horizontal-relative:page;mso-position-vertical-relative:page" wrapcoords="0 0" filled="f" stroked="f">
          <v:textbox style="mso-next-textbox:#_x0000_s3544;mso-fit-shape-to-text:t" inset="0,0,0,0">
            <w:txbxContent>
              <w:p w14:paraId="4E8AC076" w14:textId="77777777" w:rsidR="004E42D2" w:rsidRDefault="004E42D2">
                <w:pPr>
                  <w:pStyle w:val="Intestazioneopidipagina710"/>
                  <w:shd w:val="clear" w:color="auto" w:fill="auto"/>
                  <w:spacing w:line="240" w:lineRule="auto"/>
                </w:pPr>
                <w:r>
                  <w:rPr>
                    <w:rStyle w:val="Intestazioneopidipagina71AngsanaUPC12pt"/>
                  </w:rPr>
                  <w:t>10</w:t>
                </w:r>
              </w:p>
            </w:txbxContent>
          </v:textbox>
          <w10:wrap anchorx="page" anchory="page"/>
        </v:shape>
      </w:pic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37E592" w14:textId="77777777" w:rsidR="004E42D2" w:rsidRDefault="004E42D2"/>
</w:ftr>
</file>

<file path=word/footer4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743DB8" w14:textId="77777777" w:rsidR="004E42D2" w:rsidRDefault="00000000">
    <w:pPr>
      <w:rPr>
        <w:sz w:val="2"/>
        <w:szCs w:val="2"/>
      </w:rPr>
    </w:pPr>
    <w:r>
      <w:pict w14:anchorId="16D3239F">
        <v:shapetype id="_x0000_t202" coordsize="21600,21600" o:spt="202" path="m,l,21600r21600,l21600,xe">
          <v:stroke joinstyle="miter"/>
          <v:path gradientshapeok="t" o:connecttype="rect"/>
        </v:shapetype>
        <v:shape id="_x0000_s1635" type="#_x0000_t202" style="position:absolute;margin-left:272.95pt;margin-top:803.3pt;width:70.1pt;height:5.3pt;z-index:-188743454;mso-wrap-style:none;mso-wrap-distance-left:5pt;mso-wrap-distance-right:5pt;mso-position-horizontal-relative:page;mso-position-vertical-relative:page" wrapcoords="0 0" filled="f" stroked="f">
          <v:textbox style="mso-next-textbox:#_x0000_s1635;mso-fit-shape-to-text:t" inset="0,0,0,0">
            <w:txbxContent>
              <w:p w14:paraId="5A75F4C6" w14:textId="77777777" w:rsidR="004E42D2" w:rsidRDefault="004E42D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MicrosoftSansSerif75ptNongrassetto0"/>
                  </w:rPr>
                  <w:t>1386 ms casconne.</w:t>
                </w:r>
              </w:p>
            </w:txbxContent>
          </v:textbox>
          <w10:wrap anchorx="page" anchory="page"/>
        </v:shape>
      </w:pict>
    </w:r>
  </w:p>
</w:ftr>
</file>

<file path=word/footer40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63ED78" w14:textId="77777777" w:rsidR="004E42D2" w:rsidRDefault="004E42D2"/>
</w:ftr>
</file>

<file path=word/footer40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130329" w14:textId="77777777" w:rsidR="004E42D2" w:rsidRDefault="00000000">
    <w:pPr>
      <w:rPr>
        <w:sz w:val="2"/>
        <w:szCs w:val="2"/>
      </w:rPr>
    </w:pPr>
    <w:r>
      <w:pict w14:anchorId="1E0A1F10">
        <v:shapetype id="_x0000_t202" coordsize="21600,21600" o:spt="202" path="m,l,21600r21600,l21600,xe">
          <v:stroke joinstyle="miter"/>
          <v:path gradientshapeok="t" o:connecttype="rect"/>
        </v:shapetype>
        <v:shape id="_x0000_s3550" type="#_x0000_t202" style="position:absolute;margin-left:161.75pt;margin-top:802.6pt;width:1.45pt;height:6.7pt;z-index:-188742563;mso-wrap-style:none;mso-wrap-distance-left:5pt;mso-wrap-distance-right:5pt;mso-position-horizontal-relative:page;mso-position-vertical-relative:page" wrapcoords="0 0" filled="f" stroked="f">
          <v:textbox style="mso-next-textbox:#_x0000_s3550;mso-fit-shape-to-text:t" inset="0,0,0,0">
            <w:txbxContent>
              <w:p w14:paraId="1B536AA6" w14:textId="77777777" w:rsidR="004E42D2" w:rsidRDefault="004E42D2">
                <w:pPr>
                  <w:pStyle w:val="Intestazioneopidipagina710"/>
                  <w:shd w:val="clear" w:color="auto" w:fill="auto"/>
                  <w:spacing w:line="240" w:lineRule="auto"/>
                </w:pPr>
                <w:r>
                  <w:rPr>
                    <w:rStyle w:val="Intestazioneopidipagina71FranklinGothicDemi95pt"/>
                  </w:rPr>
                  <w:t>I</w:t>
                </w:r>
              </w:p>
            </w:txbxContent>
          </v:textbox>
          <w10:wrap anchorx="page" anchory="page"/>
        </v:shape>
      </w:pict>
    </w:r>
  </w:p>
</w:ftr>
</file>

<file path=word/footer40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09364F" w14:textId="77777777" w:rsidR="004E42D2" w:rsidRDefault="004E42D2"/>
</w:ftr>
</file>

<file path=word/footer40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4781BF" w14:textId="77777777" w:rsidR="004E42D2" w:rsidRDefault="00000000">
    <w:pPr>
      <w:rPr>
        <w:sz w:val="2"/>
        <w:szCs w:val="2"/>
      </w:rPr>
    </w:pPr>
    <w:r>
      <w:pict w14:anchorId="40B53E3D">
        <v:shapetype id="_x0000_t202" coordsize="21600,21600" o:spt="202" path="m,l,21600r21600,l21600,xe">
          <v:stroke joinstyle="miter"/>
          <v:path gradientshapeok="t" o:connecttype="rect"/>
        </v:shapetype>
        <v:shape id="_x0000_s3564" type="#_x0000_t202" style="position:absolute;margin-left:181.35pt;margin-top:803.3pt;width:14.4pt;height:5.3pt;z-index:-188742549;mso-wrap-style:none;mso-wrap-distance-left:5pt;mso-wrap-distance-right:5pt;mso-position-horizontal-relative:page;mso-position-vertical-relative:page" wrapcoords="0 0" filled="f" stroked="f">
          <v:textbox style="mso-next-textbox:#_x0000_s3564;mso-fit-shape-to-text:t" inset="0,0,0,0">
            <w:txbxContent>
              <w:p w14:paraId="1C9F51E5" w14:textId="77777777" w:rsidR="004E42D2" w:rsidRDefault="004E42D2">
                <w:pPr>
                  <w:pStyle w:val="Intestazioneopidipagina710"/>
                  <w:shd w:val="clear" w:color="auto" w:fill="auto"/>
                  <w:spacing w:line="240" w:lineRule="auto"/>
                </w:pPr>
                <w:r>
                  <w:rPr>
                    <w:rStyle w:val="Intestazioneopidipagina7175pt"/>
                  </w:rPr>
                  <w:t>4536</w:t>
                </w:r>
              </w:p>
            </w:txbxContent>
          </v:textbox>
          <w10:wrap anchorx="page" anchory="page"/>
        </v:shape>
      </w:pict>
    </w:r>
  </w:p>
</w:ftr>
</file>

<file path=word/footer40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AA4EC7" w14:textId="77777777" w:rsidR="004E42D2" w:rsidRDefault="004E42D2"/>
</w:ftr>
</file>

<file path=word/footer40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C9B45B" w14:textId="77777777" w:rsidR="004E42D2" w:rsidRDefault="00000000">
    <w:pPr>
      <w:rPr>
        <w:sz w:val="2"/>
        <w:szCs w:val="2"/>
      </w:rPr>
    </w:pPr>
    <w:r>
      <w:pict w14:anchorId="21EEC327">
        <v:shapetype id="_x0000_t202" coordsize="21600,21600" o:spt="202" path="m,l,21600r21600,l21600,xe">
          <v:stroke joinstyle="miter"/>
          <v:path gradientshapeok="t" o:connecttype="rect"/>
        </v:shapetype>
        <v:shape id="_x0000_s3768" type="#_x0000_t202" style="position:absolute;margin-left:196.2pt;margin-top:804.05pt;width:2.65pt;height:3.85pt;z-index:-188742345;mso-wrap-style:none;mso-wrap-distance-left:5pt;mso-wrap-distance-right:5pt;mso-position-horizontal-relative:page;mso-position-vertical-relative:page" wrapcoords="0 0" filled="f" stroked="f">
          <v:textbox style="mso-next-textbox:#_x0000_s3768;mso-fit-shape-to-text:t" inset="0,0,0,0">
            <w:txbxContent>
              <w:p w14:paraId="34B68F6D" w14:textId="77777777" w:rsidR="004E42D2" w:rsidRDefault="004E42D2">
                <w:pPr>
                  <w:pStyle w:val="Intestazioneopidipagina710"/>
                  <w:shd w:val="clear" w:color="auto" w:fill="auto"/>
                  <w:spacing w:line="240" w:lineRule="auto"/>
                </w:pPr>
                <w:r>
                  <w:rPr>
                    <w:rStyle w:val="Intestazioneopidipagina71AngsanaUPC12pt"/>
                  </w:rPr>
                  <w:t>2</w:t>
                </w:r>
              </w:p>
            </w:txbxContent>
          </v:textbox>
          <w10:wrap anchorx="page" anchory="page"/>
        </v:shape>
      </w:pict>
    </w:r>
  </w:p>
</w:ftr>
</file>

<file path=word/footer40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BF9713" w14:textId="77777777" w:rsidR="004E42D2" w:rsidRDefault="00000000">
    <w:pPr>
      <w:rPr>
        <w:sz w:val="2"/>
        <w:szCs w:val="2"/>
      </w:rPr>
    </w:pPr>
    <w:r>
      <w:pict w14:anchorId="4D9B744E">
        <v:shapetype id="_x0000_t202" coordsize="21600,21600" o:spt="202" path="m,l,21600r21600,l21600,xe">
          <v:stroke joinstyle="miter"/>
          <v:path gradientshapeok="t" o:connecttype="rect"/>
        </v:shapetype>
        <v:shape id="_x0000_s3771" type="#_x0000_t202" style="position:absolute;margin-left:177.95pt;margin-top:801.4pt;width:132.5pt;height:9.1pt;z-index:-188742342;mso-wrap-distance-left:5pt;mso-wrap-distance-right:5pt;mso-position-horizontal-relative:page;mso-position-vertical-relative:page" wrapcoords="0 0" filled="f" stroked="f">
          <v:textbox style="mso-next-textbox:#_x0000_s3771;mso-fit-shape-to-text:t" inset="0,0,0,0">
            <w:txbxContent>
              <w:p w14:paraId="741BD3B3" w14:textId="77777777" w:rsidR="004E42D2" w:rsidRDefault="004E42D2">
                <w:pPr>
                  <w:pStyle w:val="Intestazioneopidipagina710"/>
                  <w:shd w:val="clear" w:color="auto" w:fill="auto"/>
                  <w:tabs>
                    <w:tab w:val="right" w:pos="2650"/>
                  </w:tabs>
                  <w:spacing w:line="240" w:lineRule="auto"/>
                </w:pPr>
                <w:r>
                  <w:rPr>
                    <w:rStyle w:val="Intestazioneopidipagina7165pt"/>
                  </w:rPr>
                  <w:t>4</w:t>
                </w:r>
                <w:r>
                  <w:rPr>
                    <w:rStyle w:val="Intestazioneopidipagina7165pt"/>
                  </w:rPr>
                  <w:tab/>
                </w:r>
                <w:r>
                  <w:rPr>
                    <w:rStyle w:val="Intestazioneopidipagina71AngsanaUPC11pt"/>
                  </w:rPr>
                  <w:t xml:space="preserve">D’après A. Stanton, </w:t>
                </w:r>
                <w:r>
                  <w:rPr>
                    <w:rStyle w:val="Intestazioneopidipagina71AngsanaUPC95ptCorsivo"/>
                  </w:rPr>
                  <w:t>op. dt.,</w:t>
                </w:r>
                <w:r>
                  <w:rPr>
                    <w:rStyle w:val="Intestazioneopidipagina71AngsanaUPC11pt"/>
                  </w:rPr>
                  <w:t xml:space="preserve"> p. 34.</w:t>
                </w:r>
              </w:p>
            </w:txbxContent>
          </v:textbox>
          <w10:wrap anchorx="page" anchory="page"/>
        </v:shape>
      </w:pict>
    </w:r>
  </w:p>
</w:ftr>
</file>

<file path=word/footer40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9B14A5" w14:textId="77777777" w:rsidR="004E42D2" w:rsidRDefault="004E42D2"/>
</w:ftr>
</file>

<file path=word/footer40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E08A37" w14:textId="77777777" w:rsidR="004E42D2" w:rsidRDefault="004E42D2"/>
</w:ftr>
</file>

<file path=word/footer4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652C31" w14:textId="77777777" w:rsidR="004E42D2" w:rsidRDefault="00000000">
    <w:pPr>
      <w:rPr>
        <w:sz w:val="2"/>
        <w:szCs w:val="2"/>
      </w:rPr>
    </w:pPr>
    <w:r>
      <w:pict w14:anchorId="3D0A3E3D">
        <v:shapetype id="_x0000_t202" coordsize="21600,21600" o:spt="202" path="m,l,21600r21600,l21600,xe">
          <v:stroke joinstyle="miter"/>
          <v:path gradientshapeok="t" o:connecttype="rect"/>
        </v:shapetype>
        <v:shape id="_x0000_s1636" type="#_x0000_t202" style="position:absolute;margin-left:272.95pt;margin-top:803.3pt;width:70.1pt;height:5.3pt;z-index:-188743453;mso-wrap-style:none;mso-wrap-distance-left:5pt;mso-wrap-distance-right:5pt;mso-position-horizontal-relative:page;mso-position-vertical-relative:page" wrapcoords="0 0" filled="f" stroked="f">
          <v:textbox style="mso-next-textbox:#_x0000_s1636;mso-fit-shape-to-text:t" inset="0,0,0,0">
            <w:txbxContent>
              <w:p w14:paraId="7584E969" w14:textId="77777777" w:rsidR="004E42D2" w:rsidRDefault="004E42D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MicrosoftSansSerif75ptNongrassetto0"/>
                  </w:rPr>
                  <w:t>1386 ms casconne.</w:t>
                </w:r>
              </w:p>
            </w:txbxContent>
          </v:textbox>
          <w10:wrap anchorx="page" anchory="page"/>
        </v:shape>
      </w:pict>
    </w:r>
  </w:p>
</w:ftr>
</file>

<file path=word/footer4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CA7E1F" w14:textId="77777777" w:rsidR="004E42D2" w:rsidRDefault="00000000">
    <w:pPr>
      <w:rPr>
        <w:sz w:val="2"/>
        <w:szCs w:val="2"/>
      </w:rPr>
    </w:pPr>
    <w:r>
      <w:pict w14:anchorId="735573C4">
        <v:shapetype id="_x0000_t202" coordsize="21600,21600" o:spt="202" path="m,l,21600r21600,l21600,xe">
          <v:stroke joinstyle="miter"/>
          <v:path gradientshapeok="t" o:connecttype="rect"/>
        </v:shapetype>
        <v:shape id="_x0000_s1638" type="#_x0000_t202" style="position:absolute;margin-left:271.9pt;margin-top:802.6pt;width:57.85pt;height:6.7pt;z-index:-188743451;mso-wrap-style:none;mso-wrap-distance-left:5pt;mso-wrap-distance-right:5pt;mso-position-horizontal-relative:page;mso-position-vertical-relative:page" wrapcoords="0 0" filled="f" stroked="f">
          <v:textbox style="mso-next-textbox:#_x0000_s1638;mso-fit-shape-to-text:t" inset="0,0,0,0">
            <w:txbxContent>
              <w:p w14:paraId="3530BCDC" w14:textId="77777777" w:rsidR="004E42D2" w:rsidRDefault="004E42D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MicrosoftSansSerif75ptNongrassetto0"/>
                  </w:rPr>
                  <w:t>1351 ms pavee.</w:t>
                </w:r>
              </w:p>
            </w:txbxContent>
          </v:textbox>
          <w10:wrap anchorx="page" anchory="page"/>
        </v:shape>
      </w:pict>
    </w:r>
  </w:p>
</w:ftr>
</file>

<file path=word/footer4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A9FC05" w14:textId="77777777" w:rsidR="004E42D2" w:rsidRDefault="004E42D2"/>
</w:ftr>
</file>

<file path=word/footer4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A0C5A2" w14:textId="77777777" w:rsidR="004E42D2" w:rsidRDefault="004E42D2"/>
</w:ftr>
</file>

<file path=word/footer4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C1358D" w14:textId="77777777" w:rsidR="004E42D2" w:rsidRDefault="004E42D2"/>
</w:ftr>
</file>

<file path=word/footer4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A58756" w14:textId="77777777" w:rsidR="004E42D2" w:rsidRDefault="00000000">
    <w:pPr>
      <w:rPr>
        <w:sz w:val="2"/>
        <w:szCs w:val="2"/>
      </w:rPr>
    </w:pPr>
    <w:r>
      <w:pict w14:anchorId="30025F7B">
        <v:shapetype id="_x0000_t202" coordsize="21600,21600" o:spt="202" path="m,l,21600r21600,l21600,xe">
          <v:stroke joinstyle="miter"/>
          <v:path gradientshapeok="t" o:connecttype="rect"/>
        </v:shapetype>
        <v:shape id="_x0000_s1641" type="#_x0000_t202" style="position:absolute;margin-left:213.55pt;margin-top:802.85pt;width:7.9pt;height:6.25pt;z-index:-188743448;mso-wrap-style:none;mso-wrap-distance-left:5pt;mso-wrap-distance-right:5pt;mso-position-horizontal-relative:page;mso-position-vertical-relative:page" wrapcoords="0 0" filled="f" stroked="f">
          <v:textbox style="mso-next-textbox:#_x0000_s1641;mso-fit-shape-to-text:t" inset="0,0,0,0">
            <w:txbxContent>
              <w:p w14:paraId="2A2A743E" w14:textId="77777777" w:rsidR="004E42D2" w:rsidRDefault="004E42D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CordiaUPC14pt0"/>
                    <w:b/>
                    <w:bCs/>
                  </w:rPr>
                  <w:t>10</w:t>
                </w:r>
              </w:p>
            </w:txbxContent>
          </v:textbox>
          <w10:wrap anchorx="page" anchory="page"/>
        </v:shape>
      </w:pict>
    </w:r>
  </w:p>
</w:ftr>
</file>

<file path=word/footer4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CFA5A1" w14:textId="77777777" w:rsidR="004E42D2" w:rsidRDefault="00000000">
    <w:pPr>
      <w:rPr>
        <w:sz w:val="2"/>
        <w:szCs w:val="2"/>
      </w:rPr>
    </w:pPr>
    <w:r>
      <w:pict w14:anchorId="0071F077">
        <v:shapetype id="_x0000_t202" coordsize="21600,21600" o:spt="202" path="m,l,21600r21600,l21600,xe">
          <v:stroke joinstyle="miter"/>
          <v:path gradientshapeok="t" o:connecttype="rect"/>
        </v:shapetype>
        <v:shape id="_x0000_s1645" type="#_x0000_t202" style="position:absolute;margin-left:262.7pt;margin-top:802.6pt;width:14.15pt;height:6.7pt;z-index:-188743444;mso-wrap-style:none;mso-wrap-distance-left:5pt;mso-wrap-distance-right:5pt;mso-position-horizontal-relative:page;mso-position-vertical-relative:page" wrapcoords="0 0" filled="f" stroked="f">
          <v:textbox style="mso-next-textbox:#_x0000_s1645;mso-fit-shape-to-text:t" inset="0,0,0,0">
            <w:txbxContent>
              <w:p w14:paraId="480CB6CD" w14:textId="77777777" w:rsidR="004E42D2" w:rsidRDefault="004E42D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CenturySchoolbook95ptNongrassetto"/>
                  </w:rPr>
                  <w:t>179</w:t>
                </w:r>
              </w:p>
            </w:txbxContent>
          </v:textbox>
          <w10:wrap anchorx="page" anchory="page"/>
        </v:shape>
      </w:pict>
    </w:r>
  </w:p>
</w:ftr>
</file>

<file path=word/footer4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E9FD4A" w14:textId="77777777" w:rsidR="004E42D2" w:rsidRDefault="00000000">
    <w:pPr>
      <w:rPr>
        <w:sz w:val="2"/>
        <w:szCs w:val="2"/>
      </w:rPr>
    </w:pPr>
    <w:r>
      <w:pict w14:anchorId="2E22B902">
        <v:shapetype id="_x0000_t202" coordsize="21600,21600" o:spt="202" path="m,l,21600r21600,l21600,xe">
          <v:stroke joinstyle="miter"/>
          <v:path gradientshapeok="t" o:connecttype="rect"/>
        </v:shapetype>
        <v:shape id="_x0000_s1646" type="#_x0000_t202" style="position:absolute;margin-left:262.7pt;margin-top:802.6pt;width:14.15pt;height:6.7pt;z-index:-188743443;mso-wrap-style:none;mso-wrap-distance-left:5pt;mso-wrap-distance-right:5pt;mso-position-horizontal-relative:page;mso-position-vertical-relative:page" wrapcoords="0 0" filled="f" stroked="f">
          <v:textbox style="mso-next-textbox:#_x0000_s1646;mso-fit-shape-to-text:t" inset="0,0,0,0">
            <w:txbxContent>
              <w:p w14:paraId="32B7BECB" w14:textId="77777777" w:rsidR="004E42D2" w:rsidRDefault="004E42D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CenturySchoolbook95ptNongrassetto"/>
                  </w:rPr>
                  <w:t>179</w:t>
                </w:r>
              </w:p>
            </w:txbxContent>
          </v:textbox>
          <w10:wrap anchorx="page" anchory="page"/>
        </v:shape>
      </w:pict>
    </w:r>
  </w:p>
</w:ftr>
</file>

<file path=word/footer4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FDB77F" w14:textId="77777777" w:rsidR="004E42D2" w:rsidRDefault="00000000">
    <w:pPr>
      <w:rPr>
        <w:sz w:val="2"/>
        <w:szCs w:val="2"/>
      </w:rPr>
    </w:pPr>
    <w:r>
      <w:pict w14:anchorId="4299E70D">
        <v:shapetype id="_x0000_t202" coordsize="21600,21600" o:spt="202" path="m,l,21600r21600,l21600,xe">
          <v:stroke joinstyle="miter"/>
          <v:path gradientshapeok="t" o:connecttype="rect"/>
        </v:shapetype>
        <v:shape id="_x0000_s1648" type="#_x0000_t202" style="position:absolute;margin-left:179.4pt;margin-top:802.35pt;width:69.6pt;height:7.2pt;z-index:-188743441;mso-wrap-style:none;mso-wrap-distance-left:5pt;mso-wrap-distance-right:5pt;mso-position-horizontal-relative:page;mso-position-vertical-relative:page" wrapcoords="0 0" filled="f" stroked="f">
          <v:textbox style="mso-next-textbox:#_x0000_s1648;mso-fit-shape-to-text:t" inset="0,0,0,0">
            <w:txbxContent>
              <w:p w14:paraId="0C4D7CF6" w14:textId="77777777" w:rsidR="004E42D2" w:rsidRDefault="004E42D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MicrosoftSansSerif75ptNongrassetto0"/>
                  </w:rPr>
                  <w:t>1562 ms espousee.</w:t>
                </w:r>
              </w:p>
            </w:txbxContent>
          </v:textbox>
          <w10:wrap anchorx="page" anchory="page"/>
        </v:shape>
      </w:pic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C8E5B9" w14:textId="77777777" w:rsidR="004E42D2" w:rsidRDefault="00000000">
    <w:pPr>
      <w:rPr>
        <w:sz w:val="2"/>
        <w:szCs w:val="2"/>
      </w:rPr>
    </w:pPr>
    <w:r>
      <w:pict w14:anchorId="17EDA423">
        <v:shapetype id="_x0000_t202" coordsize="21600,21600" o:spt="202" path="m,l,21600r21600,l21600,xe">
          <v:stroke joinstyle="miter"/>
          <v:path gradientshapeok="t" o:connecttype="rect"/>
        </v:shapetype>
        <v:shape id="_x0000_s1478" type="#_x0000_t202" style="position:absolute;margin-left:457.15pt;margin-top:803.45pt;width:3.35pt;height:5.05pt;z-index:-188743611;mso-wrap-style:none;mso-wrap-distance-left:5pt;mso-wrap-distance-right:5pt;mso-position-horizontal-relative:page;mso-position-vertical-relative:page" wrapcoords="0 0" filled="f" stroked="f">
          <v:textbox style="mso-next-textbox:#_x0000_s1478;mso-fit-shape-to-text:t" inset="0,0,0,0">
            <w:txbxContent>
              <w:p w14:paraId="47B78B58" w14:textId="77777777" w:rsidR="004E42D2" w:rsidRDefault="004E42D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CenturySchoolbook115pt1"/>
                    <w:b/>
                    <w:bCs/>
                  </w:rPr>
                  <w:t>8</w:t>
                </w:r>
              </w:p>
            </w:txbxContent>
          </v:textbox>
          <w10:wrap anchorx="page" anchory="page"/>
        </v:shape>
      </w:pict>
    </w:r>
  </w:p>
</w:ftr>
</file>

<file path=word/footer5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DFF685" w14:textId="77777777" w:rsidR="004E42D2" w:rsidRDefault="00000000">
    <w:pPr>
      <w:rPr>
        <w:sz w:val="2"/>
        <w:szCs w:val="2"/>
      </w:rPr>
    </w:pPr>
    <w:r>
      <w:pict w14:anchorId="6F059362">
        <v:shapetype id="_x0000_t202" coordsize="21600,21600" o:spt="202" path="m,l,21600r21600,l21600,xe">
          <v:stroke joinstyle="miter"/>
          <v:path gradientshapeok="t" o:connecttype="rect"/>
        </v:shapetype>
        <v:shape id="_x0000_s1651" type="#_x0000_t202" style="position:absolute;margin-left:276.15pt;margin-top:801.9pt;width:67.45pt;height:8.15pt;z-index:-188743438;mso-wrap-style:none;mso-wrap-distance-left:5pt;mso-wrap-distance-right:5pt;mso-position-horizontal-relative:page;mso-position-vertical-relative:page" wrapcoords="0 0" filled="f" stroked="f">
          <v:textbox style="mso-next-textbox:#_x0000_s1651;mso-fit-shape-to-text:t" inset="0,0,0,0">
            <w:txbxContent>
              <w:p w14:paraId="7213B742" w14:textId="77777777" w:rsidR="004E42D2" w:rsidRDefault="004E42D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MicrosoftSansSerif75ptNongrassetto0"/>
                  </w:rPr>
                  <w:t>1676 ms on parlé.</w:t>
                </w:r>
              </w:p>
            </w:txbxContent>
          </v:textbox>
          <w10:wrap anchorx="page" anchory="page"/>
        </v:shape>
      </w:pict>
    </w:r>
  </w:p>
</w:ftr>
</file>

<file path=word/footer5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02ADAA" w14:textId="77777777" w:rsidR="004E42D2" w:rsidRDefault="004E42D2"/>
</w:ftr>
</file>

<file path=word/footer5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949128" w14:textId="77777777" w:rsidR="004E42D2" w:rsidRDefault="00000000">
    <w:pPr>
      <w:rPr>
        <w:sz w:val="2"/>
        <w:szCs w:val="2"/>
      </w:rPr>
    </w:pPr>
    <w:r>
      <w:pict w14:anchorId="0532D923">
        <v:shapetype id="_x0000_t202" coordsize="21600,21600" o:spt="202" path="m,l,21600r21600,l21600,xe">
          <v:stroke joinstyle="miter"/>
          <v:path gradientshapeok="t" o:connecttype="rect"/>
        </v:shapetype>
        <v:shape id="_x0000_s1653" type="#_x0000_t202" style="position:absolute;margin-left:279.95pt;margin-top:802.7pt;width:139.7pt;height:6.5pt;z-index:-188743436;mso-wrap-style:none;mso-wrap-distance-left:5pt;mso-wrap-distance-right:5pt;mso-position-horizontal-relative:page;mso-position-vertical-relative:page" wrapcoords="0 0" filled="f" stroked="f">
          <v:textbox style="mso-next-textbox:#_x0000_s1653;mso-fit-shape-to-text:t" inset="0,0,0,0">
            <w:txbxContent>
              <w:p w14:paraId="3BE8855D" w14:textId="77777777" w:rsidR="004E42D2" w:rsidRDefault="004E42D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MicrosoftSansSerif75ptNongrassetto0"/>
                  </w:rPr>
                  <w:t>1647 ms Rome de Jherusalern treíi.</w:t>
                </w:r>
              </w:p>
            </w:txbxContent>
          </v:textbox>
          <w10:wrap anchorx="page" anchory="page"/>
        </v:shape>
      </w:pict>
    </w:r>
  </w:p>
</w:ftr>
</file>

<file path=word/footer5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E08D93" w14:textId="77777777" w:rsidR="004E42D2" w:rsidRDefault="00000000">
    <w:pPr>
      <w:rPr>
        <w:sz w:val="2"/>
        <w:szCs w:val="2"/>
      </w:rPr>
    </w:pPr>
    <w:r>
      <w:pict w14:anchorId="0AC0C938">
        <v:shapetype id="_x0000_t202" coordsize="21600,21600" o:spt="202" path="m,l,21600r21600,l21600,xe">
          <v:stroke joinstyle="miter"/>
          <v:path gradientshapeok="t" o:connecttype="rect"/>
        </v:shapetype>
        <v:shape id="_x0000_s1654" type="#_x0000_t202" style="position:absolute;margin-left:237.85pt;margin-top:802.7pt;width:90.25pt;height:6.5pt;z-index:-188743435;mso-wrap-style:none;mso-wrap-distance-left:5pt;mso-wrap-distance-right:5pt;mso-position-horizontal-relative:page;mso-position-vertical-relative:page" wrapcoords="0 0" filled="f" stroked="f">
          <v:textbox style="mso-next-textbox:#_x0000_s1654;mso-fit-shape-to-text:t" inset="0,0,0,0">
            <w:txbxContent>
              <w:p w14:paraId="58E806CB" w14:textId="77777777" w:rsidR="004E42D2" w:rsidRDefault="004E42D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MicrosoftSansSerif75ptNongrassetto0"/>
                    <w:vertAlign w:val="superscript"/>
                  </w:rPr>
                  <w:t>1</w:t>
                </w:r>
                <w:r>
                  <w:rPr>
                    <w:rStyle w:val="IntestazioneopidipaginaMicrosoftSansSerif75ptNongrassetto0"/>
                  </w:rPr>
                  <w:t xml:space="preserve"> Voir la note du vers.</w:t>
                </w:r>
              </w:p>
            </w:txbxContent>
          </v:textbox>
          <w10:wrap anchorx="page" anchory="page"/>
        </v:shape>
      </w:pict>
    </w:r>
  </w:p>
</w:ftr>
</file>

<file path=word/footer5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F1F7D7" w14:textId="77777777" w:rsidR="004E42D2" w:rsidRDefault="00000000">
    <w:pPr>
      <w:rPr>
        <w:sz w:val="2"/>
        <w:szCs w:val="2"/>
      </w:rPr>
    </w:pPr>
    <w:r>
      <w:pict w14:anchorId="20F410FC">
        <v:shapetype id="_x0000_t202" coordsize="21600,21600" o:spt="202" path="m,l,21600r21600,l21600,xe">
          <v:stroke joinstyle="miter"/>
          <v:path gradientshapeok="t" o:connecttype="rect"/>
        </v:shapetype>
        <v:shape id="_x0000_s1655" type="#_x0000_t202" style="position:absolute;margin-left:237.85pt;margin-top:802.7pt;width:90.25pt;height:6.5pt;z-index:-188743434;mso-wrap-style:none;mso-wrap-distance-left:5pt;mso-wrap-distance-right:5pt;mso-position-horizontal-relative:page;mso-position-vertical-relative:page" wrapcoords="0 0" filled="f" stroked="f">
          <v:textbox style="mso-next-textbox:#_x0000_s1655;mso-fit-shape-to-text:t" inset="0,0,0,0">
            <w:txbxContent>
              <w:p w14:paraId="7AF07072" w14:textId="77777777" w:rsidR="004E42D2" w:rsidRDefault="004E42D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MicrosoftSansSerif75ptNongrassetto0"/>
                    <w:vertAlign w:val="superscript"/>
                  </w:rPr>
                  <w:t>1</w:t>
                </w:r>
                <w:r>
                  <w:rPr>
                    <w:rStyle w:val="IntestazioneopidipaginaMicrosoftSansSerif75ptNongrassetto0"/>
                  </w:rPr>
                  <w:t xml:space="preserve"> Voir la note du vers.</w:t>
                </w:r>
              </w:p>
            </w:txbxContent>
          </v:textbox>
          <w10:wrap anchorx="page" anchory="page"/>
        </v:shape>
      </w:pict>
    </w:r>
  </w:p>
</w:ftr>
</file>

<file path=word/footer5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11A087" w14:textId="77777777" w:rsidR="004E42D2" w:rsidRDefault="004E42D2"/>
</w:ftr>
</file>

<file path=word/footer5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1A3B4D" w14:textId="77777777" w:rsidR="004E42D2" w:rsidRDefault="004E42D2"/>
</w:ftr>
</file>

<file path=word/footer5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FAFA8F" w14:textId="77777777" w:rsidR="004E42D2" w:rsidRDefault="004E42D2"/>
</w:ftr>
</file>

<file path=word/footer5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88E649" w14:textId="77777777" w:rsidR="004E42D2" w:rsidRDefault="00000000">
    <w:pPr>
      <w:rPr>
        <w:sz w:val="2"/>
        <w:szCs w:val="2"/>
      </w:rPr>
    </w:pPr>
    <w:r>
      <w:pict w14:anchorId="5B3367FE">
        <v:shapetype id="_x0000_t202" coordsize="21600,21600" o:spt="202" path="m,l,21600r21600,l21600,xe">
          <v:stroke joinstyle="miter"/>
          <v:path gradientshapeok="t" o:connecttype="rect"/>
        </v:shapetype>
        <v:shape id="_x0000_s1659" type="#_x0000_t202" style="position:absolute;margin-left:145.7pt;margin-top:802.6pt;width:90.5pt;height:6.7pt;z-index:-188743430;mso-wrap-style:none;mso-wrap-distance-left:5pt;mso-wrap-distance-right:5pt;mso-position-horizontal-relative:page;mso-position-vertical-relative:page" wrapcoords="0 0" filled="f" stroked="f">
          <v:textbox style="mso-next-textbox:#_x0000_s1659;mso-fit-shape-to-text:t" inset="0,0,0,0">
            <w:txbxContent>
              <w:p w14:paraId="2BF65E1E" w14:textId="77777777" w:rsidR="004E42D2" w:rsidRDefault="004E42D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MicrosoftSansSerif75ptNongrassetto0"/>
                    <w:vertAlign w:val="superscript"/>
                  </w:rPr>
                  <w:t>1</w:t>
                </w:r>
                <w:r>
                  <w:rPr>
                    <w:rStyle w:val="IntestazioneopidipaginaMicrosoftSansSerif75ptNongrassetto0"/>
                  </w:rPr>
                  <w:t xml:space="preserve"> Voir la note du vers.</w:t>
                </w:r>
              </w:p>
            </w:txbxContent>
          </v:textbox>
          <w10:wrap anchorx="page" anchory="page"/>
        </v:shape>
      </w:pict>
    </w:r>
  </w:p>
</w:ftr>
</file>

<file path=word/footer5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2C3B95" w14:textId="77777777" w:rsidR="004E42D2" w:rsidRDefault="004E42D2"/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8149AF" w14:textId="77777777" w:rsidR="004E42D2" w:rsidRDefault="004E42D2"/>
</w:ftr>
</file>

<file path=word/footer6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7CD846" w14:textId="77777777" w:rsidR="004E42D2" w:rsidRDefault="00000000">
    <w:pPr>
      <w:rPr>
        <w:sz w:val="2"/>
        <w:szCs w:val="2"/>
      </w:rPr>
    </w:pPr>
    <w:r>
      <w:pict w14:anchorId="0EE4D39E">
        <v:shapetype id="_x0000_t202" coordsize="21600,21600" o:spt="202" path="m,l,21600r21600,l21600,xe">
          <v:stroke joinstyle="miter"/>
          <v:path gradientshapeok="t" o:connecttype="rect"/>
        </v:shapetype>
        <v:shape id="_x0000_s1668" type="#_x0000_t202" style="position:absolute;margin-left:246.05pt;margin-top:802.95pt;width:3.6pt;height:6pt;z-index:-188743421;mso-wrap-style:none;mso-wrap-distance-left:5pt;mso-wrap-distance-right:5pt;mso-position-horizontal-relative:page;mso-position-vertical-relative:page" wrapcoords="0 0" filled="f" stroked="f">
          <v:textbox style="mso-next-textbox:#_x0000_s1668;mso-fit-shape-to-text:t" inset="0,0,0,0">
            <w:txbxContent>
              <w:p w14:paraId="48F693FF" w14:textId="77777777" w:rsidR="004E42D2" w:rsidRDefault="004E42D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SegoeUI8ptNongrassetto"/>
                  </w:rPr>
                  <w:t>3</w:t>
                </w:r>
              </w:p>
            </w:txbxContent>
          </v:textbox>
          <w10:wrap anchorx="page" anchory="page"/>
        </v:shape>
      </w:pict>
    </w:r>
  </w:p>
</w:ftr>
</file>

<file path=word/footer6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5B9168" w14:textId="77777777" w:rsidR="004E42D2" w:rsidRDefault="00000000">
    <w:pPr>
      <w:rPr>
        <w:sz w:val="2"/>
        <w:szCs w:val="2"/>
      </w:rPr>
    </w:pPr>
    <w:r>
      <w:pict w14:anchorId="4BE54CA6">
        <v:shapetype id="_x0000_t202" coordsize="21600,21600" o:spt="202" path="m,l,21600r21600,l21600,xe">
          <v:stroke joinstyle="miter"/>
          <v:path gradientshapeok="t" o:connecttype="rect"/>
        </v:shapetype>
        <v:shape id="_x0000_s1671" type="#_x0000_t202" style="position:absolute;margin-left:292.9pt;margin-top:802.6pt;width:19.2pt;height:6.7pt;z-index:-188743418;mso-wrap-style:none;mso-wrap-distance-left:5pt;mso-wrap-distance-right:5pt;mso-position-horizontal-relative:page;mso-position-vertical-relative:page" wrapcoords="0 0" filled="f" stroked="f">
          <v:textbox style="mso-next-textbox:#_x0000_s1671;mso-fit-shape-to-text:t" inset="0,0,0,0">
            <w:txbxContent>
              <w:p w14:paraId="0853DA30" w14:textId="77777777" w:rsidR="004E42D2" w:rsidRDefault="004E42D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13ptNongrassetto0"/>
                  </w:rPr>
                  <w:t>2014</w:t>
                </w:r>
              </w:p>
            </w:txbxContent>
          </v:textbox>
          <w10:wrap anchorx="page" anchory="page"/>
        </v:shape>
      </w:pict>
    </w:r>
  </w:p>
</w:ftr>
</file>

<file path=word/footer6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DC5D54" w14:textId="77777777" w:rsidR="004E42D2" w:rsidRDefault="00000000">
    <w:pPr>
      <w:rPr>
        <w:sz w:val="2"/>
        <w:szCs w:val="2"/>
      </w:rPr>
    </w:pPr>
    <w:r>
      <w:pict w14:anchorId="36BA6B0D">
        <v:shapetype id="_x0000_t202" coordsize="21600,21600" o:spt="202" path="m,l,21600r21600,l21600,xe">
          <v:stroke joinstyle="miter"/>
          <v:path gradientshapeok="t" o:connecttype="rect"/>
        </v:shapetype>
        <v:shape id="_x0000_s1672" type="#_x0000_t202" style="position:absolute;margin-left:292.9pt;margin-top:802.6pt;width:19.2pt;height:6.7pt;z-index:-188743417;mso-wrap-style:none;mso-wrap-distance-left:5pt;mso-wrap-distance-right:5pt;mso-position-horizontal-relative:page;mso-position-vertical-relative:page" wrapcoords="0 0" filled="f" stroked="f">
          <v:textbox style="mso-next-textbox:#_x0000_s1672;mso-fit-shape-to-text:t" inset="0,0,0,0">
            <w:txbxContent>
              <w:p w14:paraId="7E65B107" w14:textId="77777777" w:rsidR="004E42D2" w:rsidRDefault="004E42D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13ptNongrassetto0"/>
                  </w:rPr>
                  <w:t>2014</w:t>
                </w:r>
              </w:p>
            </w:txbxContent>
          </v:textbox>
          <w10:wrap anchorx="page" anchory="page"/>
        </v:shape>
      </w:pict>
    </w:r>
  </w:p>
</w:ftr>
</file>

<file path=word/footer6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0196B4" w14:textId="77777777" w:rsidR="004E42D2" w:rsidRDefault="004E42D2"/>
</w:ftr>
</file>

<file path=word/footer6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F03A09" w14:textId="77777777" w:rsidR="004E42D2" w:rsidRDefault="004E42D2"/>
</w:ftr>
</file>

<file path=word/footer6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1BCD4A" w14:textId="77777777" w:rsidR="004E42D2" w:rsidRDefault="004E42D2"/>
</w:ftr>
</file>

<file path=word/footer6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7DBB08" w14:textId="77777777" w:rsidR="004E42D2" w:rsidRDefault="00000000">
    <w:pPr>
      <w:rPr>
        <w:sz w:val="2"/>
        <w:szCs w:val="2"/>
      </w:rPr>
    </w:pPr>
    <w:r>
      <w:pict w14:anchorId="00C3BFBB">
        <v:shapetype id="_x0000_t202" coordsize="21600,21600" o:spt="202" path="m,l,21600r21600,l21600,xe">
          <v:stroke joinstyle="miter"/>
          <v:path gradientshapeok="t" o:connecttype="rect"/>
        </v:shapetype>
        <v:shape id="_x0000_s1682" type="#_x0000_t202" style="position:absolute;margin-left:175.9pt;margin-top:803.9pt;width:5.75pt;height:4.1pt;z-index:-188743407;mso-wrap-style:none;mso-wrap-distance-left:5pt;mso-wrap-distance-right:5pt;mso-position-horizontal-relative:page;mso-position-vertical-relative:page" wrapcoords="0 0" filled="f" stroked="f">
          <v:textbox style="mso-next-textbox:#_x0000_s1682;mso-fit-shape-to-text:t" inset="0,0,0,0">
            <w:txbxContent>
              <w:p w14:paraId="761D6708" w14:textId="77777777" w:rsidR="004E42D2" w:rsidRDefault="004E42D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CenturySchoolbook55ptNongrassetto"/>
                  </w:rPr>
                  <w:t>27</w:t>
                </w:r>
              </w:p>
            </w:txbxContent>
          </v:textbox>
          <w10:wrap anchorx="page" anchory="page"/>
        </v:shape>
      </w:pict>
    </w:r>
  </w:p>
</w:ftr>
</file>

<file path=word/footer6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CBED83" w14:textId="77777777" w:rsidR="004E42D2" w:rsidRDefault="004E42D2"/>
</w:ftr>
</file>

<file path=word/footer6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302471" w14:textId="77777777" w:rsidR="004E42D2" w:rsidRDefault="00000000">
    <w:pPr>
      <w:rPr>
        <w:sz w:val="2"/>
        <w:szCs w:val="2"/>
      </w:rPr>
    </w:pPr>
    <w:r>
      <w:pict w14:anchorId="73226A44">
        <v:shapetype id="_x0000_t202" coordsize="21600,21600" o:spt="202" path="m,l,21600r21600,l21600,xe">
          <v:stroke joinstyle="miter"/>
          <v:path gradientshapeok="t" o:connecttype="rect"/>
        </v:shapetype>
        <v:shape id="_x0000_s1686" type="#_x0000_t202" style="position:absolute;margin-left:178.65pt;margin-top:803.9pt;width:5.75pt;height:4.1pt;z-index:-188743403;mso-wrap-style:none;mso-wrap-distance-left:5pt;mso-wrap-distance-right:5pt;mso-position-horizontal-relative:page;mso-position-vertical-relative:page" wrapcoords="0 0" filled="f" stroked="f">
          <v:textbox style="mso-next-textbox:#_x0000_s1686;mso-fit-shape-to-text:t" inset="0,0,0,0">
            <w:txbxContent>
              <w:p w14:paraId="147C375B" w14:textId="77777777" w:rsidR="004E42D2" w:rsidRDefault="004E42D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CenturySchoolbook55ptNongrassetto"/>
                  </w:rPr>
                  <w:t>32</w:t>
                </w:r>
              </w:p>
            </w:txbxContent>
          </v:textbox>
          <w10:wrap anchorx="page" anchory="page"/>
        </v:shape>
      </w:pict>
    </w:r>
  </w:p>
</w:ftr>
</file>

<file path=word/footer6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839E6A" w14:textId="77777777" w:rsidR="004E42D2" w:rsidRDefault="004E42D2"/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23FAB7" w14:textId="77777777" w:rsidR="004E42D2" w:rsidRDefault="00000000">
    <w:pPr>
      <w:rPr>
        <w:sz w:val="2"/>
        <w:szCs w:val="2"/>
      </w:rPr>
    </w:pPr>
    <w:r>
      <w:pict w14:anchorId="5C1C1257">
        <v:shapetype id="_x0000_t202" coordsize="21600,21600" o:spt="202" path="m,l,21600r21600,l21600,xe">
          <v:stroke joinstyle="miter"/>
          <v:path gradientshapeok="t" o:connecttype="rect"/>
        </v:shapetype>
        <v:shape id="_x0000_s1490" type="#_x0000_t202" style="position:absolute;margin-left:478pt;margin-top:803.45pt;width:3.85pt;height:5.05pt;z-index:-188743599;mso-wrap-style:none;mso-wrap-distance-left:5pt;mso-wrap-distance-right:5pt;mso-position-horizontal-relative:page;mso-position-vertical-relative:page" wrapcoords="0 0" filled="f" stroked="f">
          <v:textbox style="mso-next-textbox:#_x0000_s1490;mso-fit-shape-to-text:t" inset="0,0,0,0">
            <w:txbxContent>
              <w:p w14:paraId="542C5C1E" w14:textId="77777777" w:rsidR="004E42D2" w:rsidRDefault="004E42D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SegoeUI7ptNongrassettoCorsivo"/>
                  </w:rPr>
                  <w:t>9</w:t>
                </w:r>
              </w:p>
            </w:txbxContent>
          </v:textbox>
          <w10:wrap anchorx="page" anchory="page"/>
        </v:shape>
      </w:pict>
    </w:r>
  </w:p>
</w:ftr>
</file>

<file path=word/footer7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2F1F05" w14:textId="77777777" w:rsidR="004E42D2" w:rsidRDefault="00000000">
    <w:pPr>
      <w:rPr>
        <w:sz w:val="2"/>
        <w:szCs w:val="2"/>
      </w:rPr>
    </w:pPr>
    <w:r>
      <w:pict w14:anchorId="0C2BB9E3">
        <v:shapetype id="_x0000_t202" coordsize="21600,21600" o:spt="202" path="m,l,21600r21600,l21600,xe">
          <v:stroke joinstyle="miter"/>
          <v:path gradientshapeok="t" o:connecttype="rect"/>
        </v:shapetype>
        <v:shape id="_x0000_s1690" type="#_x0000_t202" style="position:absolute;margin-left:180.2pt;margin-top:803.9pt;width:6pt;height:4.1pt;z-index:-188743399;mso-wrap-style:none;mso-wrap-distance-left:5pt;mso-wrap-distance-right:5pt;mso-position-horizontal-relative:page;mso-position-vertical-relative:page" wrapcoords="0 0" filled="f" stroked="f">
          <v:textbox style="mso-next-textbox:#_x0000_s1690;mso-fit-shape-to-text:t" inset="0,0,0,0">
            <w:txbxContent>
              <w:p w14:paraId="6EDA6647" w14:textId="77777777" w:rsidR="004E42D2" w:rsidRDefault="004E42D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CenturySchoolbook55ptNongrassetto"/>
                  </w:rPr>
                  <w:t>40</w:t>
                </w:r>
              </w:p>
            </w:txbxContent>
          </v:textbox>
          <w10:wrap anchorx="page" anchory="page"/>
        </v:shape>
      </w:pict>
    </w:r>
  </w:p>
</w:ftr>
</file>

<file path=word/footer7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F0F6A2" w14:textId="77777777" w:rsidR="004E42D2" w:rsidRDefault="004E42D2"/>
</w:ftr>
</file>

<file path=word/footer7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56A2AD" w14:textId="77777777" w:rsidR="004E42D2" w:rsidRDefault="00000000">
    <w:pPr>
      <w:rPr>
        <w:sz w:val="2"/>
        <w:szCs w:val="2"/>
      </w:rPr>
    </w:pPr>
    <w:r>
      <w:pict w14:anchorId="4537D9AA">
        <v:shapetype id="_x0000_t202" coordsize="21600,21600" o:spt="202" path="m,l,21600r21600,l21600,xe">
          <v:stroke joinstyle="miter"/>
          <v:path gradientshapeok="t" o:connecttype="rect"/>
        </v:shapetype>
        <v:shape id="_x0000_s1700" type="#_x0000_t202" style="position:absolute;margin-left:186.45pt;margin-top:801.15pt;width:150.5pt;height:9.6pt;z-index:-188743389;mso-wrap-style:none;mso-wrap-distance-left:5pt;mso-wrap-distance-right:5pt;mso-position-horizontal-relative:page;mso-position-vertical-relative:page" wrapcoords="0 0" filled="f" stroked="f">
          <v:textbox style="mso-next-textbox:#_x0000_s1700;mso-fit-shape-to-text:t" inset="0,0,0,0">
            <w:txbxContent>
              <w:p w14:paraId="7FB723D2" w14:textId="77777777" w:rsidR="004E42D2" w:rsidRDefault="004E42D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12ptNongrassetto"/>
                    <w:vertAlign w:val="superscript"/>
                  </w:rPr>
                  <w:t>55</w:t>
                </w:r>
                <w:r>
                  <w:rPr>
                    <w:rStyle w:val="Intestazioneopidipagina12ptNongrassetto"/>
                  </w:rPr>
                  <w:t xml:space="preserve"> Voir Y. G. Lepage, </w:t>
                </w:r>
                <w:r>
                  <w:rPr>
                    <w:rStyle w:val="IntestazioneopidipaginaCenturySchoolbook75ptNongrassettoCorsivo"/>
                  </w:rPr>
                  <w:t>op. cit,</w:t>
                </w:r>
                <w:r>
                  <w:rPr>
                    <w:rStyle w:val="Intestazioneopidipagina12ptNongrassetto"/>
                  </w:rPr>
                  <w:t xml:space="preserve"> p. 101-102.</w:t>
                </w:r>
              </w:p>
            </w:txbxContent>
          </v:textbox>
          <w10:wrap anchorx="page" anchory="page"/>
        </v:shape>
      </w:pict>
    </w:r>
  </w:p>
</w:ftr>
</file>

<file path=word/footer7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C7641D" w14:textId="77777777" w:rsidR="004E42D2" w:rsidRDefault="004E42D2"/>
</w:ftr>
</file>

<file path=word/footer7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9C6BF8" w14:textId="77777777" w:rsidR="004E42D2" w:rsidRDefault="00000000">
    <w:pPr>
      <w:rPr>
        <w:sz w:val="2"/>
        <w:szCs w:val="2"/>
      </w:rPr>
    </w:pPr>
    <w:r>
      <w:pict w14:anchorId="691E9F11">
        <v:shapetype id="_x0000_t202" coordsize="21600,21600" o:spt="202" path="m,l,21600r21600,l21600,xe">
          <v:stroke joinstyle="miter"/>
          <v:path gradientshapeok="t" o:connecttype="rect"/>
        </v:shapetype>
        <v:shape id="_x0000_s1711" type="#_x0000_t202" style="position:absolute;margin-left:175.1pt;margin-top:804.05pt;width:5.75pt;height:3.85pt;z-index:-188743378;mso-wrap-style:none;mso-wrap-distance-left:5pt;mso-wrap-distance-right:5pt;mso-position-horizontal-relative:page;mso-position-vertical-relative:page" wrapcoords="0 0" filled="f" stroked="f">
          <v:textbox style="mso-next-textbox:#_x0000_s1711;mso-fit-shape-to-text:t" inset="0,0,0,0">
            <w:txbxContent>
              <w:p w14:paraId="0673DFD3" w14:textId="77777777" w:rsidR="004E42D2" w:rsidRDefault="004E42D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CenturySchoolbook55ptNongrassetto0"/>
                  </w:rPr>
                  <w:t>72</w:t>
                </w:r>
              </w:p>
            </w:txbxContent>
          </v:textbox>
          <w10:wrap anchorx="page" anchory="page"/>
        </v:shape>
      </w:pict>
    </w:r>
  </w:p>
</w:ftr>
</file>

<file path=word/footer7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6C2CEE" w14:textId="77777777" w:rsidR="004E42D2" w:rsidRDefault="00000000">
    <w:pPr>
      <w:rPr>
        <w:sz w:val="2"/>
        <w:szCs w:val="2"/>
      </w:rPr>
    </w:pPr>
    <w:r>
      <w:pict w14:anchorId="07F39D67">
        <v:shapetype id="_x0000_t202" coordsize="21600,21600" o:spt="202" path="m,l,21600r21600,l21600,xe">
          <v:stroke joinstyle="miter"/>
          <v:path gradientshapeok="t" o:connecttype="rect"/>
        </v:shapetype>
        <v:shape id="_x0000_s1715" type="#_x0000_t202" style="position:absolute;margin-left:180.35pt;margin-top:804.05pt;width:2.9pt;height:3.85pt;z-index:-188743374;mso-wrap-style:none;mso-wrap-distance-left:5pt;mso-wrap-distance-right:5pt;mso-position-horizontal-relative:page;mso-position-vertical-relative:page" wrapcoords="0 0" filled="f" stroked="f">
          <v:textbox style="mso-next-textbox:#_x0000_s1715;mso-fit-shape-to-text:t" inset="0,0,0,0">
            <w:txbxContent>
              <w:p w14:paraId="34A1781E" w14:textId="77777777" w:rsidR="004E42D2" w:rsidRDefault="004E42D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CenturySchoolbook55ptNongrassetto0"/>
                  </w:rPr>
                  <w:t>4</w:t>
                </w:r>
              </w:p>
            </w:txbxContent>
          </v:textbox>
          <w10:wrap anchorx="page" anchory="page"/>
        </v:shape>
      </w:pict>
    </w:r>
  </w:p>
</w:ftr>
</file>

<file path=word/footer7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5EDFC9" w14:textId="77777777" w:rsidR="004E42D2" w:rsidRDefault="004E42D2"/>
</w:ftr>
</file>

<file path=word/footer7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14230F" w14:textId="77777777" w:rsidR="004E42D2" w:rsidRDefault="004E42D2"/>
</w:ftr>
</file>

<file path=word/footer7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03C21A" w14:textId="77777777" w:rsidR="004E42D2" w:rsidRDefault="00000000">
    <w:pPr>
      <w:rPr>
        <w:sz w:val="2"/>
        <w:szCs w:val="2"/>
      </w:rPr>
    </w:pPr>
    <w:r>
      <w:pict w14:anchorId="7C31AEE2">
        <v:shapetype id="_x0000_t202" coordsize="21600,21600" o:spt="202" path="m,l,21600r21600,l21600,xe">
          <v:stroke joinstyle="miter"/>
          <v:path gradientshapeok="t" o:connecttype="rect"/>
        </v:shapetype>
        <v:shape id="_x0000_s1722" type="#_x0000_t202" style="position:absolute;margin-left:165.65pt;margin-top:801.3pt;width:102.5pt;height:9.35pt;z-index:-188743367;mso-wrap-style:none;mso-wrap-distance-left:5pt;mso-wrap-distance-right:5pt;mso-position-horizontal-relative:page;mso-position-vertical-relative:page" wrapcoords="0 0" filled="f" stroked="f">
          <v:textbox style="mso-next-textbox:#_x0000_s1722;mso-fit-shape-to-text:t" inset="0,0,0,0">
            <w:txbxContent>
              <w:p w14:paraId="47B11A50" w14:textId="77777777" w:rsidR="004E42D2" w:rsidRDefault="004E42D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12ptNongrassetto"/>
                    <w:vertAlign w:val="superscript"/>
                  </w:rPr>
                  <w:t>8</w:t>
                </w:r>
                <w:r>
                  <w:rPr>
                    <w:rStyle w:val="Intestazioneopidipagina12ptNongrassetto"/>
                  </w:rPr>
                  <w:t xml:space="preserve"> d. derechief con </w:t>
                </w:r>
                <w:r>
                  <w:rPr>
                    <w:rStyle w:val="IntestazioneopidipaginaCenturySchoolbook75ptNongrassettoCorsivo"/>
                  </w:rPr>
                  <w:t>d’après B</w:t>
                </w:r>
              </w:p>
            </w:txbxContent>
          </v:textbox>
          <w10:wrap anchorx="page" anchory="page"/>
        </v:shape>
      </w:pict>
    </w:r>
  </w:p>
</w:ftr>
</file>

<file path=word/footer7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31B288" w14:textId="77777777" w:rsidR="004E42D2" w:rsidRDefault="004E42D2"/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01C8DE" w14:textId="77777777" w:rsidR="004E42D2" w:rsidRDefault="004E42D2"/>
</w:ftr>
</file>

<file path=word/footer8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3DF7BF" w14:textId="77777777" w:rsidR="004E42D2" w:rsidRDefault="00000000">
    <w:pPr>
      <w:rPr>
        <w:sz w:val="2"/>
        <w:szCs w:val="2"/>
      </w:rPr>
    </w:pPr>
    <w:r>
      <w:pict w14:anchorId="5A88FA98">
        <v:shapetype id="_x0000_t202" coordsize="21600,21600" o:spt="202" path="m,l,21600r21600,l21600,xe">
          <v:stroke joinstyle="miter"/>
          <v:path gradientshapeok="t" o:connecttype="rect"/>
        </v:shapetype>
        <v:shape id="_x0000_s1729" type="#_x0000_t202" style="position:absolute;margin-left:188.85pt;margin-top:801.3pt;width:116.4pt;height:9.35pt;z-index:-188743360;mso-wrap-distance-left:5pt;mso-wrap-distance-right:5pt;mso-position-horizontal-relative:page;mso-position-vertical-relative:page" wrapcoords="0 0" filled="f" stroked="f">
          <v:textbox style="mso-next-textbox:#_x0000_s1729;mso-fit-shape-to-text:t" inset="0,0,0,0">
            <w:txbxContent>
              <w:p w14:paraId="18012EB2" w14:textId="77777777" w:rsidR="004E42D2" w:rsidRDefault="004E42D2">
                <w:pPr>
                  <w:pStyle w:val="Intestazioneopidipagina0"/>
                  <w:shd w:val="clear" w:color="auto" w:fill="auto"/>
                  <w:tabs>
                    <w:tab w:val="right" w:pos="2328"/>
                  </w:tabs>
                  <w:spacing w:line="240" w:lineRule="auto"/>
                </w:pPr>
                <w:r>
                  <w:rPr>
                    <w:rStyle w:val="IntestazioneopidipaginaCenturySchoolbook55ptNongrassetto0"/>
                  </w:rPr>
                  <w:t>18</w:t>
                </w:r>
                <w:r>
                  <w:rPr>
                    <w:rStyle w:val="IntestazioneopidipaginaCenturySchoolbook55ptNongrassetto0"/>
                  </w:rPr>
                  <w:tab/>
                </w:r>
                <w:r>
                  <w:rPr>
                    <w:rStyle w:val="Intestazioneopidipagina12ptNongrassetto"/>
                  </w:rPr>
                  <w:t xml:space="preserve">me </w:t>
                </w:r>
                <w:r>
                  <w:rPr>
                    <w:rStyle w:val="IntestazioneopidipaginaCenturySchoolbook75ptNongrassettoCorsivo"/>
                  </w:rPr>
                  <w:t>manquant en AB est rétabîi</w:t>
                </w:r>
              </w:p>
            </w:txbxContent>
          </v:textbox>
          <w10:wrap anchorx="page" anchory="page"/>
        </v:shape>
      </w:pict>
    </w:r>
  </w:p>
</w:ftr>
</file>

<file path=word/footer8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208A65" w14:textId="77777777" w:rsidR="004E42D2" w:rsidRDefault="00000000">
    <w:pPr>
      <w:rPr>
        <w:sz w:val="2"/>
        <w:szCs w:val="2"/>
      </w:rPr>
    </w:pPr>
    <w:r>
      <w:pict w14:anchorId="7E0D4C38">
        <v:shapetype id="_x0000_t202" coordsize="21600,21600" o:spt="202" path="m,l,21600r21600,l21600,xe">
          <v:stroke joinstyle="miter"/>
          <v:path gradientshapeok="t" o:connecttype="rect"/>
        </v:shapetype>
        <v:shape id="_x0000_s1731" type="#_x0000_t202" style="position:absolute;margin-left:168.7pt;margin-top:804.05pt;width:5.05pt;height:3.85pt;z-index:-188743358;mso-wrap-style:none;mso-wrap-distance-left:5pt;mso-wrap-distance-right:5pt;mso-position-horizontal-relative:page;mso-position-vertical-relative:page" wrapcoords="0 0" filled="f" stroked="f">
          <v:textbox style="mso-next-textbox:#_x0000_s1731;mso-fit-shape-to-text:t" inset="0,0,0,0">
            <w:txbxContent>
              <w:p w14:paraId="2C6DD572" w14:textId="77777777" w:rsidR="004E42D2" w:rsidRDefault="004E42D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8ptNongrassetto"/>
                  </w:rPr>
                  <w:t>17</w:t>
                </w:r>
              </w:p>
            </w:txbxContent>
          </v:textbox>
          <w10:wrap anchorx="page" anchory="page"/>
        </v:shape>
      </w:pict>
    </w:r>
  </w:p>
</w:ftr>
</file>

<file path=word/footer8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AEAFF4" w14:textId="77777777" w:rsidR="004E42D2" w:rsidRDefault="004E42D2"/>
</w:ftr>
</file>

<file path=word/footer8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97DB1E" w14:textId="77777777" w:rsidR="004E42D2" w:rsidRDefault="004E42D2"/>
</w:ftr>
</file>

<file path=word/footer8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2A99CE" w14:textId="77777777" w:rsidR="004E42D2" w:rsidRDefault="00000000">
    <w:pPr>
      <w:rPr>
        <w:sz w:val="2"/>
        <w:szCs w:val="2"/>
      </w:rPr>
    </w:pPr>
    <w:r>
      <w:pict w14:anchorId="1998A6E5">
        <v:shapetype id="_x0000_t202" coordsize="21600,21600" o:spt="202" path="m,l,21600r21600,l21600,xe">
          <v:stroke joinstyle="miter"/>
          <v:path gradientshapeok="t" o:connecttype="rect"/>
        </v:shapetype>
        <v:shape id="_x0000_s1739" type="#_x0000_t202" style="position:absolute;margin-left:178.1pt;margin-top:803.9pt;width:6pt;height:4.1pt;z-index:-188743350;mso-wrap-style:none;mso-wrap-distance-left:5pt;mso-wrap-distance-right:5pt;mso-position-horizontal-relative:page;mso-position-vertical-relative:page" wrapcoords="0 0" filled="f" stroked="f">
          <v:textbox style="mso-next-textbox:#_x0000_s1739;mso-fit-shape-to-text:t" inset="0,0,0,0">
            <w:txbxContent>
              <w:p w14:paraId="3EC8FBCC" w14:textId="77777777" w:rsidR="004E42D2" w:rsidRDefault="004E42D2">
                <w:pPr>
                  <w:pStyle w:val="Intestazioneopidipagina680"/>
                  <w:shd w:val="clear" w:color="auto" w:fill="auto"/>
                  <w:spacing w:line="240" w:lineRule="auto"/>
                </w:pPr>
                <w:r>
                  <w:rPr>
                    <w:rStyle w:val="Intestazioneopidipagina6810pt"/>
                  </w:rPr>
                  <w:t>23</w:t>
                </w:r>
              </w:p>
            </w:txbxContent>
          </v:textbox>
          <w10:wrap anchorx="page" anchory="page"/>
        </v:shape>
      </w:pict>
    </w:r>
  </w:p>
</w:ftr>
</file>

<file path=word/footer8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8C62AA" w14:textId="77777777" w:rsidR="004E42D2" w:rsidRDefault="004E42D2"/>
</w:ftr>
</file>

<file path=word/footer8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4433C2" w14:textId="77777777" w:rsidR="004E42D2" w:rsidRDefault="00000000">
    <w:pPr>
      <w:rPr>
        <w:sz w:val="2"/>
        <w:szCs w:val="2"/>
      </w:rPr>
    </w:pPr>
    <w:r>
      <w:pict w14:anchorId="46431C29">
        <v:shapetype id="_x0000_t202" coordsize="21600,21600" o:spt="202" path="m,l,21600r21600,l21600,xe">
          <v:stroke joinstyle="miter"/>
          <v:path gradientshapeok="t" o:connecttype="rect"/>
        </v:shapetype>
        <v:shape id="_x0000_s1744" type="#_x0000_t202" style="position:absolute;margin-left:169.7pt;margin-top:801.3pt;width:162.7pt;height:9.35pt;z-index:-188743345;mso-wrap-distance-left:5pt;mso-wrap-distance-right:5pt;mso-position-horizontal-relative:page;mso-position-vertical-relative:page" wrapcoords="0 0" filled="f" stroked="f">
          <v:textbox style="mso-next-textbox:#_x0000_s1744;mso-fit-shape-to-text:t" inset="0,0,0,0">
            <w:txbxContent>
              <w:p w14:paraId="21FECBA0" w14:textId="77777777" w:rsidR="004E42D2" w:rsidRDefault="004E42D2">
                <w:pPr>
                  <w:pStyle w:val="Intestazioneopidipagina680"/>
                  <w:shd w:val="clear" w:color="auto" w:fill="auto"/>
                  <w:tabs>
                    <w:tab w:val="right" w:pos="3254"/>
                  </w:tabs>
                  <w:spacing w:line="240" w:lineRule="auto"/>
                </w:pPr>
                <w:r>
                  <w:rPr>
                    <w:rStyle w:val="Intestazioneopidipagina6810pt"/>
                  </w:rPr>
                  <w:t>24</w:t>
                </w:r>
                <w:r>
                  <w:rPr>
                    <w:rStyle w:val="Intestazioneopidipagina6810pt"/>
                  </w:rPr>
                  <w:tab/>
                </w:r>
                <w:r>
                  <w:rPr>
                    <w:rStyle w:val="Intestazioneopidipagina6811pt"/>
                  </w:rPr>
                  <w:t xml:space="preserve">M. damoisel... </w:t>
                </w:r>
                <w:r>
                  <w:rPr>
                    <w:rStyle w:val="Intestazioneopidipagina68BookAntiqua7ptCorsivo"/>
                  </w:rPr>
                  <w:t>lacune, texte rétabli d’après B</w:t>
                </w:r>
              </w:p>
            </w:txbxContent>
          </v:textbox>
          <w10:wrap anchorx="page" anchory="page"/>
        </v:shape>
      </w:pict>
    </w:r>
  </w:p>
</w:ftr>
</file>

<file path=word/footer8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E91CE9" w14:textId="77777777" w:rsidR="004E42D2" w:rsidRDefault="00000000">
    <w:pPr>
      <w:rPr>
        <w:sz w:val="2"/>
        <w:szCs w:val="2"/>
      </w:rPr>
    </w:pPr>
    <w:r>
      <w:pict w14:anchorId="48B84135">
        <v:shapetype id="_x0000_t202" coordsize="21600,21600" o:spt="202" path="m,l,21600r21600,l21600,xe">
          <v:stroke joinstyle="miter"/>
          <v:path gradientshapeok="t" o:connecttype="rect"/>
        </v:shapetype>
        <v:shape id="_x0000_s1747" type="#_x0000_t202" style="position:absolute;margin-left:201.4pt;margin-top:801.3pt;width:94.8pt;height:9.35pt;z-index:-188743342;mso-wrap-distance-left:5pt;mso-wrap-distance-right:5pt;mso-position-horizontal-relative:page;mso-position-vertical-relative:page" wrapcoords="0 0" filled="f" stroked="f">
          <v:textbox style="mso-next-textbox:#_x0000_s1747;mso-fit-shape-to-text:t" inset="0,0,0,0">
            <w:txbxContent>
              <w:p w14:paraId="4B60C52D" w14:textId="77777777" w:rsidR="004E42D2" w:rsidRDefault="004E42D2">
                <w:pPr>
                  <w:pStyle w:val="Intestazioneopidipagina680"/>
                  <w:shd w:val="clear" w:color="auto" w:fill="auto"/>
                  <w:tabs>
                    <w:tab w:val="right" w:pos="1896"/>
                  </w:tabs>
                  <w:spacing w:line="240" w:lineRule="auto"/>
                </w:pPr>
                <w:r>
                  <w:rPr>
                    <w:rStyle w:val="Intestazioneopidipagina6810pt"/>
                  </w:rPr>
                  <w:t>27</w:t>
                </w:r>
                <w:r>
                  <w:rPr>
                    <w:rStyle w:val="Intestazioneopidipagina6810pt"/>
                  </w:rPr>
                  <w:tab/>
                </w:r>
                <w:r>
                  <w:rPr>
                    <w:rStyle w:val="Intestazioneopidipagina68CenturySchoolbook7pt"/>
                  </w:rPr>
                  <w:t xml:space="preserve">e. brisiee corr. </w:t>
                </w:r>
                <w:r>
                  <w:rPr>
                    <w:rStyle w:val="Intestazioneopidipagina68BookAntiqua7ptCorsivo"/>
                  </w:rPr>
                  <w:t>d’après</w:t>
                </w:r>
                <w:r>
                  <w:rPr>
                    <w:rStyle w:val="Intestazioneopidipagina68CenturySchoolbook7pt"/>
                  </w:rPr>
                  <w:t xml:space="preserve"> B</w:t>
                </w:r>
              </w:p>
            </w:txbxContent>
          </v:textbox>
          <w10:wrap anchorx="page" anchory="page"/>
        </v:shape>
      </w:pict>
    </w:r>
  </w:p>
</w:ftr>
</file>

<file path=word/footer8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4B0480" w14:textId="77777777" w:rsidR="004E42D2" w:rsidRDefault="00000000">
    <w:pPr>
      <w:rPr>
        <w:sz w:val="2"/>
        <w:szCs w:val="2"/>
      </w:rPr>
    </w:pPr>
    <w:r>
      <w:pict w14:anchorId="5FAA714F">
        <v:shapetype id="_x0000_t202" coordsize="21600,21600" o:spt="202" path="m,l,21600r21600,l21600,xe">
          <v:stroke joinstyle="miter"/>
          <v:path gradientshapeok="t" o:connecttype="rect"/>
        </v:shapetype>
        <v:shape id="_x0000_s1748" type="#_x0000_t202" style="position:absolute;margin-left:162.6pt;margin-top:801.05pt;width:103.9pt;height:9.85pt;z-index:-188743341;mso-wrap-distance-left:5pt;mso-wrap-distance-right:5pt;mso-position-horizontal-relative:page;mso-position-vertical-relative:page" wrapcoords="0 0" filled="f" stroked="f">
          <v:textbox style="mso-next-textbox:#_x0000_s1748;mso-fit-shape-to-text:t" inset="0,0,0,0">
            <w:txbxContent>
              <w:p w14:paraId="786F829A" w14:textId="77777777" w:rsidR="004E42D2" w:rsidRDefault="004E42D2">
                <w:pPr>
                  <w:pStyle w:val="Intestazioneopidipagina680"/>
                  <w:shd w:val="clear" w:color="auto" w:fill="auto"/>
                  <w:tabs>
                    <w:tab w:val="right" w:pos="2078"/>
                  </w:tabs>
                  <w:spacing w:line="240" w:lineRule="auto"/>
                </w:pPr>
                <w:r>
                  <w:rPr>
                    <w:rStyle w:val="Intestazioneopidipagina68BookAntiqua7ptCorsivo"/>
                  </w:rPr>
                  <w:t>26</w:t>
                </w:r>
                <w:r>
                  <w:rPr>
                    <w:rStyle w:val="Intestazioneopidipagina68BookAntiqua7ptCorsivo"/>
                  </w:rPr>
                  <w:tab/>
                </w:r>
                <w:r>
                  <w:rPr>
                    <w:rStyle w:val="Intestazioneopidipagina68CenturySchoolbook7pt"/>
                  </w:rPr>
                  <w:t xml:space="preserve">a. grances e. </w:t>
                </w:r>
                <w:r>
                  <w:rPr>
                    <w:rStyle w:val="Intestazioneopidipagina68BookAntiqua7ptCorsivo"/>
                  </w:rPr>
                  <w:t>corr. d’après B</w:t>
                </w:r>
              </w:p>
            </w:txbxContent>
          </v:textbox>
          <w10:wrap anchorx="page" anchory="page"/>
        </v:shape>
      </w:pict>
    </w:r>
  </w:p>
</w:ftr>
</file>

<file path=word/footer8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4322EC" w14:textId="77777777" w:rsidR="004E42D2" w:rsidRDefault="00000000">
    <w:pPr>
      <w:rPr>
        <w:sz w:val="2"/>
        <w:szCs w:val="2"/>
      </w:rPr>
    </w:pPr>
    <w:r>
      <w:pict w14:anchorId="5F36E044">
        <v:shapetype id="_x0000_t202" coordsize="21600,21600" o:spt="202" path="m,l,21600r21600,l21600,xe">
          <v:stroke joinstyle="miter"/>
          <v:path gradientshapeok="t" o:connecttype="rect"/>
        </v:shapetype>
        <v:shape id="_x0000_s1750" type="#_x0000_t202" style="position:absolute;margin-left:195.7pt;margin-top:801.3pt;width:137.75pt;height:9.35pt;z-index:-188743339;mso-wrap-style:none;mso-wrap-distance-left:5pt;mso-wrap-distance-right:5pt;mso-position-horizontal-relative:page;mso-position-vertical-relative:page" wrapcoords="0 0" filled="f" stroked="f">
          <v:textbox style="mso-next-textbox:#_x0000_s1750;mso-fit-shape-to-text:t" inset="0,0,0,0">
            <w:txbxContent>
              <w:p w14:paraId="3A848B34" w14:textId="77777777" w:rsidR="004E42D2" w:rsidRDefault="004E42D2">
                <w:pPr>
                  <w:pStyle w:val="Intestazioneopidipagina680"/>
                  <w:shd w:val="clear" w:color="auto" w:fill="auto"/>
                  <w:spacing w:line="240" w:lineRule="auto"/>
                </w:pPr>
                <w:r>
                  <w:rPr>
                    <w:rStyle w:val="Intestazioneopidipagina68CenturySchoolbook7pt"/>
                    <w:vertAlign w:val="superscript"/>
                  </w:rPr>
                  <w:t>25</w:t>
                </w:r>
                <w:r>
                  <w:rPr>
                    <w:rStyle w:val="Intestazioneopidipagina68CenturySchoolbook7pt"/>
                  </w:rPr>
                  <w:t xml:space="preserve"> £ qu’en un marbre 1. </w:t>
                </w:r>
                <w:r>
                  <w:rPr>
                    <w:rStyle w:val="Intestazioneopidipagina68BookAntiqua7ptCorsivo"/>
                  </w:rPr>
                  <w:t>corr. â’après B</w:t>
                </w:r>
              </w:p>
            </w:txbxContent>
          </v:textbox>
          <w10:wrap anchorx="page" anchory="page"/>
        </v:shape>
      </w:pict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B0C785" w14:textId="77777777" w:rsidR="004E42D2" w:rsidRDefault="00000000">
    <w:pPr>
      <w:rPr>
        <w:sz w:val="2"/>
        <w:szCs w:val="2"/>
      </w:rPr>
    </w:pPr>
    <w:r>
      <w:pict w14:anchorId="23979EBD">
        <v:shapetype id="_x0000_t202" coordsize="21600,21600" o:spt="202" path="m,l,21600r21600,l21600,xe">
          <v:stroke joinstyle="miter"/>
          <v:path gradientshapeok="t" o:connecttype="rect"/>
        </v:shapetype>
        <v:shape id="_x0000_s1499" type="#_x0000_t202" style="position:absolute;margin-left:441.5pt;margin-top:803.7pt;width:6.95pt;height:4.55pt;z-index:-188743590;mso-wrap-style:none;mso-wrap-distance-left:5pt;mso-wrap-distance-right:5pt;mso-position-horizontal-relative:page;mso-position-vertical-relative:page" wrapcoords="0 0" filled="f" stroked="f">
          <v:textbox style="mso-next-textbox:#_x0000_s1499;mso-fit-shape-to-text:t" inset="0,0,0,0">
            <w:txbxContent>
              <w:p w14:paraId="19F58494" w14:textId="77777777" w:rsidR="004E42D2" w:rsidRDefault="004E42D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Georgia8ptNongrassettoSpaziatura0pt"/>
                  </w:rPr>
                  <w:t>10</w:t>
                </w:r>
              </w:p>
            </w:txbxContent>
          </v:textbox>
          <w10:wrap anchorx="page" anchory="page"/>
        </v:shape>
      </w:pict>
    </w:r>
  </w:p>
</w:ftr>
</file>

<file path=word/footer9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2216F5" w14:textId="77777777" w:rsidR="004E42D2" w:rsidRDefault="004E42D2"/>
</w:ftr>
</file>

<file path=word/footer9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445B89" w14:textId="77777777" w:rsidR="004E42D2" w:rsidRDefault="00000000">
    <w:pPr>
      <w:rPr>
        <w:sz w:val="2"/>
        <w:szCs w:val="2"/>
      </w:rPr>
    </w:pPr>
    <w:r>
      <w:pict w14:anchorId="340218B7">
        <v:shapetype id="_x0000_t202" coordsize="21600,21600" o:spt="202" path="m,l,21600r21600,l21600,xe">
          <v:stroke joinstyle="miter"/>
          <v:path gradientshapeok="t" o:connecttype="rect"/>
        </v:shapetype>
        <v:shape id="_x0000_s1753" type="#_x0000_t202" style="position:absolute;margin-left:163.9pt;margin-top:801.3pt;width:159.1pt;height:9.35pt;z-index:-188743336;mso-wrap-distance-left:5pt;mso-wrap-distance-right:5pt;mso-position-horizontal-relative:page;mso-position-vertical-relative:page" wrapcoords="0 0" filled="f" stroked="f">
          <v:textbox style="mso-next-textbox:#_x0000_s1753;mso-fit-shape-to-text:t" inset="0,0,0,0">
            <w:txbxContent>
              <w:p w14:paraId="43E1935B" w14:textId="77777777" w:rsidR="004E42D2" w:rsidRDefault="004E42D2">
                <w:pPr>
                  <w:pStyle w:val="Intestazioneopidipagina680"/>
                  <w:shd w:val="clear" w:color="auto" w:fill="auto"/>
                  <w:tabs>
                    <w:tab w:val="right" w:pos="3182"/>
                  </w:tabs>
                  <w:spacing w:line="240" w:lineRule="auto"/>
                </w:pPr>
                <w:r>
                  <w:rPr>
                    <w:rStyle w:val="Intestazioneopidipagina68CenturySchoolbook6pt"/>
                  </w:rPr>
                  <w:t>30</w:t>
                </w:r>
                <w:r>
                  <w:rPr>
                    <w:rStyle w:val="Intestazioneopidipagina68CenturySchoolbook6pt"/>
                  </w:rPr>
                  <w:tab/>
                </w:r>
                <w:r>
                  <w:rPr>
                    <w:rStyle w:val="Intestazioneopidipagina68CenturySchoolbook7pt"/>
                  </w:rPr>
                  <w:t xml:space="preserve">D. chief (vers incomplet) ; </w:t>
                </w:r>
                <w:r>
                  <w:rPr>
                    <w:rStyle w:val="Intestazioneopidipagina68BookAntiqua7ptCorsivo"/>
                  </w:rPr>
                  <w:t>rétahlí d’après B</w:t>
                </w:r>
              </w:p>
            </w:txbxContent>
          </v:textbox>
          <w10:wrap anchorx="page" anchory="page"/>
        </v:shape>
      </w:pict>
    </w:r>
  </w:p>
</w:ftr>
</file>

<file path=word/footer9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14E99F" w14:textId="77777777" w:rsidR="004E42D2" w:rsidRDefault="004E42D2"/>
</w:ftr>
</file>

<file path=word/footer9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C57CCA" w14:textId="77777777" w:rsidR="004E42D2" w:rsidRDefault="00000000">
    <w:pPr>
      <w:rPr>
        <w:sz w:val="2"/>
        <w:szCs w:val="2"/>
      </w:rPr>
    </w:pPr>
    <w:r>
      <w:pict w14:anchorId="2FC4A6DF">
        <v:shapetype id="_x0000_t202" coordsize="21600,21600" o:spt="202" path="m,l,21600r21600,l21600,xe">
          <v:stroke joinstyle="miter"/>
          <v:path gradientshapeok="t" o:connecttype="rect"/>
        </v:shapetype>
        <v:shape id="_x0000_s1757" type="#_x0000_t202" style="position:absolute;margin-left:161.25pt;margin-top:801.15pt;width:83.5pt;height:9.6pt;z-index:-188743332;mso-wrap-distance-left:5pt;mso-wrap-distance-right:5pt;mso-position-horizontal-relative:page;mso-position-vertical-relative:page" wrapcoords="0 0" filled="f" stroked="f">
          <v:textbox style="mso-next-textbox:#_x0000_s1757;mso-fit-shape-to-text:t" inset="0,0,0,0">
            <w:txbxContent>
              <w:p w14:paraId="6814167D" w14:textId="77777777" w:rsidR="004E42D2" w:rsidRDefault="004E42D2">
                <w:pPr>
                  <w:pStyle w:val="Intestazioneopidipagina680"/>
                  <w:shd w:val="clear" w:color="auto" w:fill="auto"/>
                  <w:tabs>
                    <w:tab w:val="right" w:pos="1670"/>
                  </w:tabs>
                  <w:spacing w:line="240" w:lineRule="auto"/>
                </w:pPr>
                <w:r>
                  <w:rPr>
                    <w:rStyle w:val="Intestazioneopidipagina6811pt"/>
                  </w:rPr>
                  <w:t>32</w:t>
                </w:r>
                <w:r>
                  <w:rPr>
                    <w:rStyle w:val="Intestazioneopidipagina6811pt"/>
                  </w:rPr>
                  <w:tab/>
                </w:r>
                <w:r>
                  <w:rPr>
                    <w:rStyle w:val="Intestazioneopidipagina68CenturySchoolbook7pt"/>
                  </w:rPr>
                  <w:t xml:space="preserve">l. en 1. </w:t>
                </w:r>
                <w:r>
                  <w:rPr>
                    <w:rStyle w:val="Intestazioneopidipagina68BookAntiqua7ptCorsivo"/>
                  </w:rPr>
                  <w:t>corr. d’après B</w:t>
                </w:r>
              </w:p>
            </w:txbxContent>
          </v:textbox>
          <w10:wrap anchorx="page" anchory="page"/>
        </v:shape>
      </w:pict>
    </w:r>
  </w:p>
</w:ftr>
</file>

<file path=word/footer9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1DC5BE" w14:textId="77777777" w:rsidR="004E42D2" w:rsidRDefault="00000000">
    <w:pPr>
      <w:rPr>
        <w:sz w:val="2"/>
        <w:szCs w:val="2"/>
      </w:rPr>
    </w:pPr>
    <w:r>
      <w:pict w14:anchorId="6178F8D7">
        <v:shapetype id="_x0000_t202" coordsize="21600,21600" o:spt="202" path="m,l,21600r21600,l21600,xe">
          <v:stroke joinstyle="miter"/>
          <v:path gradientshapeok="t" o:connecttype="rect"/>
        </v:shapetype>
        <v:shape id="_x0000_s1759" type="#_x0000_t202" style="position:absolute;margin-left:197.25pt;margin-top:801.3pt;width:146.9pt;height:9.35pt;z-index:-188743330;mso-wrap-distance-left:5pt;mso-wrap-distance-right:5pt;mso-position-horizontal-relative:page;mso-position-vertical-relative:page" wrapcoords="0 0" filled="f" stroked="f">
          <v:textbox style="mso-next-textbox:#_x0000_s1759;mso-fit-shape-to-text:t" inset="0,0,0,0">
            <w:txbxContent>
              <w:p w14:paraId="0FD3ADC5" w14:textId="77777777" w:rsidR="004E42D2" w:rsidRDefault="004E42D2">
                <w:pPr>
                  <w:pStyle w:val="Intestazioneopidipagina680"/>
                  <w:shd w:val="clear" w:color="auto" w:fill="auto"/>
                  <w:tabs>
                    <w:tab w:val="right" w:pos="2938"/>
                  </w:tabs>
                  <w:spacing w:line="240" w:lineRule="auto"/>
                </w:pPr>
                <w:r>
                  <w:rPr>
                    <w:rStyle w:val="Intestazioneopidipagina6810pt"/>
                  </w:rPr>
                  <w:t>31</w:t>
                </w:r>
                <w:r>
                  <w:rPr>
                    <w:rStyle w:val="Intestazioneopidipagina6810pt"/>
                  </w:rPr>
                  <w:tab/>
                </w:r>
                <w:r>
                  <w:rPr>
                    <w:rStyle w:val="Intestazioneopidipagina68CenturySchoolbook7pt"/>
                  </w:rPr>
                  <w:t xml:space="preserve">e. Agrevans </w:t>
                </w:r>
                <w:r>
                  <w:rPr>
                    <w:rStyle w:val="Intestazioneopidipagina68BookAntiqua7ptCorsivo"/>
                  </w:rPr>
                  <w:t>corr. partielìement â'après B</w:t>
                </w:r>
              </w:p>
            </w:txbxContent>
          </v:textbox>
          <w10:wrap anchorx="page" anchory="page"/>
        </v:shape>
      </w:pict>
    </w:r>
  </w:p>
</w:ftr>
</file>

<file path=word/footer9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929DF0" w14:textId="77777777" w:rsidR="004E42D2" w:rsidRDefault="004E42D2"/>
</w:ftr>
</file>

<file path=word/footer9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30B331" w14:textId="77777777" w:rsidR="004E42D2" w:rsidRDefault="004E42D2"/>
</w:ftr>
</file>

<file path=word/footer9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8682CA" w14:textId="77777777" w:rsidR="004E42D2" w:rsidRDefault="00000000">
    <w:pPr>
      <w:rPr>
        <w:sz w:val="2"/>
        <w:szCs w:val="2"/>
      </w:rPr>
    </w:pPr>
    <w:r>
      <w:pict w14:anchorId="2180EB2F">
        <v:shapetype id="_x0000_t202" coordsize="21600,21600" o:spt="202" path="m,l,21600r21600,l21600,xe">
          <v:stroke joinstyle="miter"/>
          <v:path gradientshapeok="t" o:connecttype="rect"/>
        </v:shapetype>
        <v:shape id="_x0000_s1765" type="#_x0000_t202" style="position:absolute;margin-left:199.3pt;margin-top:804.05pt;width:6pt;height:3.85pt;z-index:-188743324;mso-wrap-style:none;mso-wrap-distance-left:5pt;mso-wrap-distance-right:5pt;mso-position-horizontal-relative:page;mso-position-vertical-relative:page" wrapcoords="0 0" filled="f" stroked="f">
          <v:textbox style="mso-next-textbox:#_x0000_s1765;mso-fit-shape-to-text:t" inset="0,0,0,0">
            <w:txbxContent>
              <w:p w14:paraId="732680C6" w14:textId="77777777" w:rsidR="004E42D2" w:rsidRDefault="004E42D2">
                <w:pPr>
                  <w:pStyle w:val="Intestazioneopidipagina680"/>
                  <w:shd w:val="clear" w:color="auto" w:fill="auto"/>
                  <w:spacing w:line="240" w:lineRule="auto"/>
                </w:pPr>
                <w:r>
                  <w:rPr>
                    <w:rStyle w:val="Intestazioneopidipagina6810pt"/>
                  </w:rPr>
                  <w:t>35</w:t>
                </w:r>
              </w:p>
            </w:txbxContent>
          </v:textbox>
          <w10:wrap anchorx="page" anchory="page"/>
        </v:shape>
      </w:pict>
    </w:r>
  </w:p>
</w:ftr>
</file>

<file path=word/footer9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E22B93" w14:textId="77777777" w:rsidR="004E42D2" w:rsidRDefault="00000000">
    <w:pPr>
      <w:rPr>
        <w:sz w:val="2"/>
        <w:szCs w:val="2"/>
      </w:rPr>
    </w:pPr>
    <w:r>
      <w:pict w14:anchorId="69CB20FF">
        <v:shapetype id="_x0000_t202" coordsize="21600,21600" o:spt="202" path="m,l,21600r21600,l21600,xe">
          <v:stroke joinstyle="miter"/>
          <v:path gradientshapeok="t" o:connecttype="rect"/>
        </v:shapetype>
        <v:shape id="_x0000_s1766" type="#_x0000_t202" style="position:absolute;margin-left:165.45pt;margin-top:801.3pt;width:89.5pt;height:9.35pt;z-index:-188743323;mso-wrap-distance-left:5pt;mso-wrap-distance-right:5pt;mso-position-horizontal-relative:page;mso-position-vertical-relative:page" wrapcoords="0 0" filled="f" stroked="f">
          <v:textbox style="mso-next-textbox:#_x0000_s1766;mso-fit-shape-to-text:t" inset="0,0,0,0">
            <w:txbxContent>
              <w:p w14:paraId="225C828D" w14:textId="77777777" w:rsidR="004E42D2" w:rsidRDefault="004E42D2">
                <w:pPr>
                  <w:pStyle w:val="Intestazioneopidipagina680"/>
                  <w:shd w:val="clear" w:color="auto" w:fill="auto"/>
                  <w:tabs>
                    <w:tab w:val="right" w:pos="1790"/>
                  </w:tabs>
                  <w:spacing w:line="240" w:lineRule="auto"/>
                </w:pPr>
                <w:r>
                  <w:rPr>
                    <w:rStyle w:val="Intestazioneopidipagina6810pt"/>
                  </w:rPr>
                  <w:t>33</w:t>
                </w:r>
                <w:r>
                  <w:rPr>
                    <w:rStyle w:val="Intestazioneopidipagina6810pt"/>
                  </w:rPr>
                  <w:tab/>
                </w:r>
                <w:r>
                  <w:rPr>
                    <w:rStyle w:val="Intestazioneopidipagina68CenturySchoolbook7pt"/>
                  </w:rPr>
                  <w:t xml:space="preserve">Avac m. </w:t>
                </w:r>
                <w:r>
                  <w:rPr>
                    <w:rStyle w:val="Intestazioneopidipagina68BookAntiqua7ptCorsivo"/>
                  </w:rPr>
                  <w:t>corr. d’après B</w:t>
                </w:r>
              </w:p>
            </w:txbxContent>
          </v:textbox>
          <w10:wrap anchorx="page" anchory="page"/>
        </v:shape>
      </w:pict>
    </w:r>
  </w:p>
</w:ftr>
</file>

<file path=word/footer9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145603" w14:textId="77777777" w:rsidR="004E42D2" w:rsidRDefault="00000000">
    <w:pPr>
      <w:rPr>
        <w:sz w:val="2"/>
        <w:szCs w:val="2"/>
      </w:rPr>
    </w:pPr>
    <w:r>
      <w:pict w14:anchorId="78F9E08C">
        <v:shapetype id="_x0000_t202" coordsize="21600,21600" o:spt="202" path="m,l,21600r21600,l21600,xe">
          <v:stroke joinstyle="miter"/>
          <v:path gradientshapeok="t" o:connecttype="rect"/>
        </v:shapetype>
        <v:shape id="_x0000_s1768" type="#_x0000_t202" style="position:absolute;margin-left:166.1pt;margin-top:801.55pt;width:87.85pt;height:9.6pt;z-index:-188743321;mso-wrap-distance-left:5pt;mso-wrap-distance-right:5pt;mso-position-horizontal-relative:page;mso-position-vertical-relative:page" wrapcoords="0 0" filled="f" stroked="f">
          <v:textbox style="mso-next-textbox:#_x0000_s1768;mso-fit-shape-to-text:t" inset="0,0,0,0">
            <w:txbxContent>
              <w:p w14:paraId="50E4206F" w14:textId="77777777" w:rsidR="004E42D2" w:rsidRDefault="004E42D2">
                <w:pPr>
                  <w:pStyle w:val="Intestazioneopidipagina680"/>
                  <w:shd w:val="clear" w:color="auto" w:fill="auto"/>
                  <w:tabs>
                    <w:tab w:val="right" w:pos="1757"/>
                  </w:tabs>
                  <w:spacing w:line="240" w:lineRule="auto"/>
                </w:pPr>
                <w:r>
                  <w:rPr>
                    <w:rStyle w:val="Intestazioneopidipagina6810pt"/>
                  </w:rPr>
                  <w:t>36</w:t>
                </w:r>
                <w:r>
                  <w:rPr>
                    <w:rStyle w:val="Intestazioneopidipagina6810pt"/>
                  </w:rPr>
                  <w:tab/>
                </w:r>
                <w:r>
                  <w:rPr>
                    <w:rStyle w:val="Intestazioneopidipagina68CenturySchoolbook7pt"/>
                  </w:rPr>
                  <w:t xml:space="preserve">b. est e. </w:t>
                </w:r>
                <w:r>
                  <w:rPr>
                    <w:rStyle w:val="Intestazioneopidipagina68BookAntiqua7ptCorsivo"/>
                  </w:rPr>
                  <w:t>corr. d’après B</w:t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01A78B" w14:textId="77777777" w:rsidR="00B779B0" w:rsidRDefault="00B779B0">
      <w:r>
        <w:separator/>
      </w:r>
    </w:p>
  </w:footnote>
  <w:footnote w:type="continuationSeparator" w:id="0">
    <w:p w14:paraId="3FBF0398" w14:textId="77777777" w:rsidR="00B779B0" w:rsidRDefault="00B779B0">
      <w:r>
        <w:continuationSeparator/>
      </w:r>
    </w:p>
  </w:footnote>
  <w:footnote w:id="1">
    <w:p w14:paraId="4F192B4D" w14:textId="77777777" w:rsidR="004E42D2" w:rsidRDefault="004E42D2">
      <w:pPr>
        <w:pStyle w:val="Notaapidipagina130"/>
        <w:shd w:val="clear" w:color="auto" w:fill="auto"/>
        <w:tabs>
          <w:tab w:val="left" w:pos="519"/>
        </w:tabs>
        <w:jc w:val="left"/>
      </w:pPr>
      <w:r>
        <w:rPr>
          <w:vertAlign w:val="superscript"/>
        </w:rPr>
        <w:footnoteRef/>
      </w:r>
      <w:r>
        <w:tab/>
        <w:t>Toutes les pièces sont énumérées dans Fédition de Michel.</w:t>
      </w:r>
    </w:p>
  </w:footnote>
  <w:footnote w:id="2">
    <w:p w14:paraId="139F183F" w14:textId="77777777" w:rsidR="004E42D2" w:rsidRDefault="004E42D2">
      <w:pPr>
        <w:pStyle w:val="Notaapidipagina130"/>
        <w:shd w:val="clear" w:color="auto" w:fill="auto"/>
        <w:tabs>
          <w:tab w:val="left" w:pos="519"/>
        </w:tabs>
        <w:jc w:val="left"/>
      </w:pPr>
      <w:r>
        <w:rPr>
          <w:vertAlign w:val="superscript"/>
        </w:rPr>
        <w:footnoteRef/>
      </w:r>
      <w:r>
        <w:tab/>
        <w:t xml:space="preserve">Voir E. Schwan, </w:t>
      </w:r>
      <w:r>
        <w:rPr>
          <w:rStyle w:val="Notaapidipagina13AngsanaUPC11ptCorsivo"/>
        </w:rPr>
        <w:t>Romania</w:t>
      </w:r>
      <w:r>
        <w:rPr>
          <w:rStyle w:val="Notaapidipagina137pt"/>
        </w:rPr>
        <w:t xml:space="preserve"> </w:t>
      </w:r>
      <w:r>
        <w:t>XIII, 1884, p. 235.</w:t>
      </w:r>
    </w:p>
  </w:footnote>
  <w:footnote w:id="3">
    <w:p w14:paraId="5971D23F" w14:textId="77777777" w:rsidR="004E42D2" w:rsidRDefault="004E42D2">
      <w:pPr>
        <w:pStyle w:val="Notaapidipagina130"/>
        <w:shd w:val="clear" w:color="auto" w:fill="auto"/>
        <w:tabs>
          <w:tab w:val="left" w:pos="519"/>
        </w:tabs>
        <w:jc w:val="left"/>
      </w:pPr>
      <w:r>
        <w:rPr>
          <w:vertAlign w:val="superscript"/>
        </w:rPr>
        <w:footnoteRef/>
      </w:r>
      <w:r>
        <w:tab/>
        <w:t xml:space="preserve">Voir A. Ducrot-Granderye, </w:t>
      </w:r>
      <w:r>
        <w:rPr>
          <w:rStyle w:val="Notaapidipagina13AngsanaUPC11ptCorsivo"/>
        </w:rPr>
        <w:t>Etude sur Gcmtier de Coinci,</w:t>
      </w:r>
      <w:r>
        <w:rPr>
          <w:rStyle w:val="Notaapidipagina137pt"/>
        </w:rPr>
        <w:t xml:space="preserve"> </w:t>
      </w:r>
      <w:r>
        <w:t>p. 86.</w:t>
      </w:r>
    </w:p>
  </w:footnote>
  <w:footnote w:id="4">
    <w:p w14:paraId="7E9B9EEA" w14:textId="77777777" w:rsidR="004E42D2" w:rsidRDefault="004E42D2">
      <w:pPr>
        <w:pStyle w:val="Notaapidipagina140"/>
        <w:shd w:val="clear" w:color="auto" w:fill="auto"/>
        <w:tabs>
          <w:tab w:val="left" w:pos="504"/>
        </w:tabs>
        <w:jc w:val="left"/>
      </w:pPr>
      <w:r>
        <w:rPr>
          <w:rStyle w:val="Notaapidipagina14CenturySchoolbook8ptNoncorsivo"/>
          <w:vertAlign w:val="superscript"/>
        </w:rPr>
        <w:footnoteRef/>
      </w:r>
      <w:r>
        <w:rPr>
          <w:rStyle w:val="Notaapidipagina14CenturySchoolbook8ptNoncorsivo"/>
        </w:rPr>
        <w:tab/>
        <w:t xml:space="preserve">Ed. van Hamel, Paris 1885 </w:t>
      </w:r>
      <w:r>
        <w:t xml:space="preserve">(Bibliothèque de </w:t>
      </w:r>
      <w:r>
        <w:rPr>
          <w:rStyle w:val="Notaapidipagina14SegoeUI65ptGrassetto"/>
          <w:i/>
          <w:iCs/>
        </w:rPr>
        <w:t xml:space="preserve">l’Ecole </w:t>
      </w:r>
      <w:r>
        <w:t>des hautes études),</w:t>
      </w:r>
    </w:p>
  </w:footnote>
  <w:footnote w:id="5">
    <w:p w14:paraId="332C63A8" w14:textId="77777777" w:rsidR="004E42D2" w:rsidRDefault="004E42D2">
      <w:pPr>
        <w:pStyle w:val="Notaapidipagina130"/>
        <w:shd w:val="clear" w:color="auto" w:fill="auto"/>
        <w:tabs>
          <w:tab w:val="left" w:pos="519"/>
        </w:tabs>
        <w:jc w:val="left"/>
      </w:pPr>
      <w:r>
        <w:rPr>
          <w:vertAlign w:val="superscript"/>
        </w:rPr>
        <w:footnoteRef/>
      </w:r>
      <w:r>
        <w:tab/>
        <w:t xml:space="preserve">Voir M. Roques, </w:t>
      </w:r>
      <w:r>
        <w:rPr>
          <w:rStyle w:val="Notaapidipagina13AngsanaUPC11ptCorsivo"/>
        </w:rPr>
        <w:t>Romania</w:t>
      </w:r>
      <w:r>
        <w:rPr>
          <w:rStyle w:val="Notaapidipagina137pt"/>
        </w:rPr>
        <w:t xml:space="preserve"> </w:t>
      </w:r>
      <w:r>
        <w:t>XLVIII, 1922, p. 42.</w:t>
      </w:r>
    </w:p>
  </w:footnote>
  <w:footnote w:id="6">
    <w:p w14:paraId="48F7E631" w14:textId="77777777" w:rsidR="004E42D2" w:rsidRDefault="004E42D2">
      <w:pPr>
        <w:pStyle w:val="Notaapidipagina130"/>
        <w:shd w:val="clear" w:color="auto" w:fill="auto"/>
        <w:tabs>
          <w:tab w:val="left" w:pos="524"/>
        </w:tabs>
        <w:jc w:val="left"/>
      </w:pPr>
      <w:r>
        <w:rPr>
          <w:vertAlign w:val="superscript"/>
        </w:rPr>
        <w:footnoteRef/>
      </w:r>
      <w:r>
        <w:tab/>
        <w:t>Ed. Méon.</w:t>
      </w:r>
    </w:p>
  </w:footnote>
  <w:footnote w:id="7">
    <w:p w14:paraId="6946CE8C" w14:textId="77777777" w:rsidR="004E42D2" w:rsidRDefault="004E42D2">
      <w:pPr>
        <w:pStyle w:val="Notaapidipagina130"/>
        <w:shd w:val="clear" w:color="auto" w:fill="auto"/>
        <w:jc w:val="left"/>
      </w:pPr>
      <w:r>
        <w:rPr>
          <w:vertAlign w:val="superscript"/>
        </w:rPr>
        <w:t>J</w:t>
      </w:r>
      <w:r>
        <w:t xml:space="preserve"> Cf. aussi G. Grober, </w:t>
      </w:r>
      <w:r>
        <w:rPr>
          <w:rStyle w:val="Notaapidipagina13AngsanaUPC11ptCorsivo"/>
        </w:rPr>
        <w:t>ZRPh</w:t>
      </w:r>
      <w:r>
        <w:rPr>
          <w:rStyle w:val="Notaapidipagina137pt"/>
        </w:rPr>
        <w:t xml:space="preserve"> </w:t>
      </w:r>
      <w:r>
        <w:t>IV, 1880, pp. 88—97.</w:t>
      </w:r>
    </w:p>
  </w:footnote>
  <w:footnote w:id="8">
    <w:p w14:paraId="5C6ECE83" w14:textId="77777777" w:rsidR="004E42D2" w:rsidRDefault="004E42D2">
      <w:pPr>
        <w:pStyle w:val="Notaapidipagina130"/>
        <w:shd w:val="clear" w:color="auto" w:fill="auto"/>
        <w:tabs>
          <w:tab w:val="left" w:pos="461"/>
        </w:tabs>
        <w:ind w:firstLine="360"/>
        <w:jc w:val="left"/>
      </w:pPr>
      <w:r>
        <w:rPr>
          <w:vertAlign w:val="superscript"/>
        </w:rPr>
        <w:footnoteRef/>
      </w:r>
      <w:r>
        <w:tab/>
        <w:t xml:space="preserve">II est vrai que Wolf avait proposé une origine </w:t>
      </w:r>
      <w:r>
        <w:rPr>
          <w:rStyle w:val="Notaapidipagina13Grassetto"/>
        </w:rPr>
        <w:t xml:space="preserve">commmie, </w:t>
      </w:r>
      <w:r>
        <w:t>toutefois</w:t>
      </w:r>
      <w:r>
        <w:br/>
        <w:t>sans bien fonder son opinion, et que Rochs suggère en passant une idée</w:t>
      </w:r>
    </w:p>
  </w:footnote>
  <w:footnote w:id="9">
    <w:p w14:paraId="21F568E2" w14:textId="77777777" w:rsidR="004E42D2" w:rsidRDefault="004E42D2">
      <w:pPr>
        <w:pStyle w:val="Notaapidipagina130"/>
        <w:shd w:val="clear" w:color="auto" w:fill="auto"/>
        <w:jc w:val="left"/>
      </w:pPr>
      <w:r>
        <w:t xml:space="preserve">pareille, sans avoir l’air d’y croire lui-même </w:t>
      </w:r>
      <w:r>
        <w:rPr>
          <w:rStyle w:val="Notaapidipagina1375ptCorsivo"/>
        </w:rPr>
        <w:t>(op. cit.,</w:t>
      </w:r>
      <w:r>
        <w:t xml:space="preserve"> p. 13), mais les autres</w:t>
      </w:r>
      <w:r>
        <w:br/>
        <w:t xml:space="preserve">savants </w:t>
      </w:r>
      <w:r>
        <w:rPr>
          <w:rStyle w:val="Notaapidipagina1375ptCorsivo"/>
        </w:rPr>
        <w:t>ne se</w:t>
      </w:r>
      <w:r>
        <w:t xml:space="preserve"> sont pas laissé convaincre.</w:t>
      </w:r>
    </w:p>
  </w:footnote>
  <w:footnote w:id="10">
    <w:p w14:paraId="5EC57227" w14:textId="77777777" w:rsidR="004E42D2" w:rsidRDefault="004E42D2">
      <w:pPr>
        <w:pStyle w:val="Notaapidipagina130"/>
        <w:shd w:val="clear" w:color="auto" w:fill="auto"/>
        <w:tabs>
          <w:tab w:val="left" w:pos="480"/>
        </w:tabs>
        <w:jc w:val="left"/>
      </w:pPr>
      <w:r>
        <w:rPr>
          <w:vertAlign w:val="superscript"/>
        </w:rPr>
        <w:footnoteRef/>
      </w:r>
      <w:r>
        <w:tab/>
        <w:t xml:space="preserve">Yoir Buffum, </w:t>
      </w:r>
      <w:r>
        <w:rPr>
          <w:rStyle w:val="Notaapidipagina1375ptCorsivo"/>
        </w:rPr>
        <w:t>op. cit.,</w:t>
      </w:r>
      <w:r>
        <w:t xml:space="preserve"> pp. LV—LVIII.</w:t>
      </w:r>
    </w:p>
  </w:footnote>
  <w:footnote w:id="11">
    <w:p w14:paraId="57B92A04" w14:textId="77777777" w:rsidR="004E42D2" w:rsidRDefault="004E42D2">
      <w:pPr>
        <w:pStyle w:val="Notaapidipagina130"/>
        <w:shd w:val="clear" w:color="auto" w:fill="auto"/>
        <w:tabs>
          <w:tab w:val="left" w:pos="456"/>
        </w:tabs>
        <w:ind w:firstLine="360"/>
        <w:jc w:val="left"/>
      </w:pPr>
      <w:r>
        <w:rPr>
          <w:vertAlign w:val="superscript"/>
        </w:rPr>
        <w:footnoteRef/>
      </w:r>
      <w:r>
        <w:tab/>
        <w:t>Sa remarque (cf. Paris, p. 535) que, vu le manque d’allusions aux</w:t>
      </w:r>
      <w:r>
        <w:br/>
        <w:t>romans bretons, on pourraìt penser aux environs de 1180, est sans valeur</w:t>
      </w:r>
      <w:r>
        <w:br/>
        <w:t>aucune. Voir p. 37.</w:t>
      </w:r>
    </w:p>
  </w:footnote>
  <w:footnote w:id="12">
    <w:p w14:paraId="758DD236" w14:textId="77777777" w:rsidR="004E42D2" w:rsidRDefault="004E42D2">
      <w:pPr>
        <w:pStyle w:val="Notaapidipagina130"/>
        <w:shd w:val="clear" w:color="auto" w:fill="auto"/>
        <w:tabs>
          <w:tab w:val="left" w:pos="500"/>
        </w:tabs>
        <w:jc w:val="left"/>
      </w:pPr>
      <w:r>
        <w:rPr>
          <w:vertAlign w:val="superscript"/>
        </w:rPr>
        <w:footnoteRef/>
      </w:r>
      <w:r>
        <w:tab/>
        <w:t>Yoir p. 34.</w:t>
      </w:r>
    </w:p>
  </w:footnote>
  <w:footnote w:id="13">
    <w:p w14:paraId="5CC65DFF" w14:textId="77777777" w:rsidR="004E42D2" w:rsidRDefault="004E42D2">
      <w:pPr>
        <w:pStyle w:val="Notaapidipagina130"/>
        <w:shd w:val="clear" w:color="auto" w:fill="auto"/>
        <w:tabs>
          <w:tab w:val="left" w:pos="466"/>
        </w:tabs>
        <w:ind w:firstLine="360"/>
        <w:jc w:val="left"/>
      </w:pPr>
      <w:r>
        <w:rPr>
          <w:vertAlign w:val="superscript"/>
        </w:rPr>
        <w:footnoteRef/>
      </w:r>
      <w:r>
        <w:tab/>
        <w:t xml:space="preserve">qui fut </w:t>
      </w:r>
      <w:r>
        <w:rPr>
          <w:rStyle w:val="Notaapidipagina1385ptGrassetto"/>
        </w:rPr>
        <w:t xml:space="preserve">couronné </w:t>
      </w:r>
      <w:r>
        <w:t xml:space="preserve">empereur </w:t>
      </w:r>
      <w:r>
        <w:rPr>
          <w:rStyle w:val="Notaapidipagina1395pt"/>
        </w:rPr>
        <w:t xml:space="preserve">le </w:t>
      </w:r>
      <w:r>
        <w:rPr>
          <w:rStyle w:val="Notaapidipagina1385ptGrassetto"/>
        </w:rPr>
        <w:t xml:space="preserve">12 </w:t>
      </w:r>
      <w:r>
        <w:t xml:space="preserve">mai 1204, </w:t>
      </w:r>
      <w:r>
        <w:rPr>
          <w:rStyle w:val="Notaapidipagina1395pt"/>
        </w:rPr>
        <w:t xml:space="preserve">un </w:t>
      </w:r>
      <w:r>
        <w:t>an après la eonquête</w:t>
      </w:r>
      <w:r>
        <w:br/>
        <w:t xml:space="preserve">de </w:t>
      </w:r>
      <w:r>
        <w:rPr>
          <w:rStyle w:val="Notaapidipagina1385ptGrassetto"/>
        </w:rPr>
        <w:t xml:space="preserve">Constantinople par les Yénitiens </w:t>
      </w:r>
      <w:r>
        <w:t xml:space="preserve">et les </w:t>
      </w:r>
      <w:r>
        <w:rPr>
          <w:rStyle w:val="Notaapidipagina1385ptGrassetto"/>
        </w:rPr>
        <w:t>croisés.</w:t>
      </w:r>
    </w:p>
  </w:footnote>
  <w:footnote w:id="14">
    <w:p w14:paraId="4110ED8F" w14:textId="77777777" w:rsidR="004E42D2" w:rsidRDefault="004E42D2">
      <w:pPr>
        <w:pStyle w:val="Notaapidipagina130"/>
        <w:shd w:val="clear" w:color="auto" w:fill="auto"/>
        <w:tabs>
          <w:tab w:val="left" w:pos="466"/>
        </w:tabs>
        <w:ind w:firstLine="360"/>
        <w:jc w:val="left"/>
      </w:pPr>
      <w:r>
        <w:rPr>
          <w:rStyle w:val="Notaapidipagina1385ptGrassetto0"/>
          <w:vertAlign w:val="superscript"/>
        </w:rPr>
        <w:footnoteRef/>
      </w:r>
      <w:r>
        <w:rPr>
          <w:rStyle w:val="Notaapidipagina1385ptGrassetto"/>
        </w:rPr>
        <w:tab/>
        <w:t xml:space="preserve">Voir </w:t>
      </w:r>
      <w:r>
        <w:t xml:space="preserve">p. </w:t>
      </w:r>
      <w:r>
        <w:rPr>
          <w:rStyle w:val="Notaapidipagina1385ptGrassetto"/>
        </w:rPr>
        <w:t xml:space="preserve">32. On </w:t>
      </w:r>
      <w:r>
        <w:t xml:space="preserve">sait que </w:t>
      </w:r>
      <w:r>
        <w:rPr>
          <w:rStyle w:val="Notaapidipagina1385ptGrassetto"/>
        </w:rPr>
        <w:t xml:space="preserve">Baudoin </w:t>
      </w:r>
      <w:r>
        <w:t xml:space="preserve">de </w:t>
      </w:r>
      <w:r>
        <w:rPr>
          <w:rStyle w:val="Notaapidipagina1385ptGrassetto"/>
        </w:rPr>
        <w:t xml:space="preserve">Flandres fut </w:t>
      </w:r>
      <w:r>
        <w:t>remplacé par son</w:t>
      </w:r>
      <w:r>
        <w:br/>
        <w:t xml:space="preserve">frère Henri (il disparut en </w:t>
      </w:r>
      <w:r>
        <w:rPr>
          <w:rStyle w:val="Notaapidipagina1385ptGrassetto"/>
        </w:rPr>
        <w:t xml:space="preserve">1205, </w:t>
      </w:r>
      <w:r>
        <w:t>fait prisonnier par les Buîgares) et que</w:t>
      </w:r>
      <w:r>
        <w:br/>
        <w:t xml:space="preserve">celui-ci resta empereur jusqu’en </w:t>
      </w:r>
      <w:r>
        <w:rPr>
          <w:rStyle w:val="Notaapidipagina1385ptGrassetto"/>
        </w:rPr>
        <w:t xml:space="preserve">1216. </w:t>
      </w:r>
      <w:r>
        <w:t xml:space="preserve">Voir </w:t>
      </w:r>
      <w:r>
        <w:rPr>
          <w:rStyle w:val="Notaapidipagina13AngsanaUPC11ptCorsivo"/>
        </w:rPr>
        <w:t>The Cambridge Medieval History</w:t>
      </w:r>
      <w:r>
        <w:rPr>
          <w:rStyle w:val="Notaapidipagina13AngsanaUPC11ptCorsivo"/>
        </w:rPr>
        <w:br/>
      </w:r>
      <w:r>
        <w:t xml:space="preserve">IV, pp. </w:t>
      </w:r>
      <w:r>
        <w:rPr>
          <w:rStyle w:val="Notaapidipagina1385ptGrassetto"/>
        </w:rPr>
        <w:t xml:space="preserve">421 </w:t>
      </w:r>
      <w:r>
        <w:t>ss.</w:t>
      </w:r>
    </w:p>
  </w:footnote>
  <w:footnote w:id="15">
    <w:p w14:paraId="41764C55" w14:textId="77777777" w:rsidR="004E42D2" w:rsidRDefault="004E42D2">
      <w:pPr>
        <w:pStyle w:val="Notaapidipagina30"/>
        <w:shd w:val="clear" w:color="auto" w:fill="auto"/>
        <w:tabs>
          <w:tab w:val="left" w:pos="466"/>
        </w:tabs>
        <w:spacing w:line="211" w:lineRule="exact"/>
        <w:ind w:firstLine="360"/>
        <w:jc w:val="left"/>
      </w:pPr>
      <w:r>
        <w:rPr>
          <w:rStyle w:val="Notaapidipagina38ptNongrassetto"/>
          <w:vertAlign w:val="superscript"/>
        </w:rPr>
        <w:footnoteRef/>
      </w:r>
      <w:r>
        <w:rPr>
          <w:rStyle w:val="Notaapidipagina38ptNongrassetto"/>
        </w:rPr>
        <w:tab/>
        <w:t xml:space="preserve">On sait qu’un </w:t>
      </w:r>
      <w:r>
        <w:t xml:space="preserve">autre </w:t>
      </w:r>
      <w:r>
        <w:rPr>
          <w:rStyle w:val="Notaapidipagina38ptNongrassetto"/>
        </w:rPr>
        <w:t xml:space="preserve">poèrne, </w:t>
      </w:r>
      <w:r>
        <w:rPr>
          <w:rStyle w:val="Notaapidipagina3AngsanaUPC11ptNongrassettoCorsivo"/>
        </w:rPr>
        <w:t>Doon de la ïtoche,</w:t>
      </w:r>
      <w:r>
        <w:rPr>
          <w:rStyle w:val="Notaapidipagina37ptNongrassetto"/>
        </w:rPr>
        <w:t xml:space="preserve"> </w:t>
      </w:r>
      <w:r>
        <w:t>contient une histoire</w:t>
      </w:r>
      <w:r>
        <w:br/>
      </w:r>
      <w:r>
        <w:rPr>
          <w:rStyle w:val="Notaapidipagina38ptNongrassetto"/>
        </w:rPr>
        <w:t xml:space="preserve">qui </w:t>
      </w:r>
      <w:r>
        <w:t xml:space="preserve">rappelle </w:t>
      </w:r>
      <w:r>
        <w:rPr>
          <w:rStyle w:val="Notaapidipagina38ptNongrassetto"/>
        </w:rPr>
        <w:t xml:space="preserve">un peu la </w:t>
      </w:r>
      <w:r>
        <w:t xml:space="preserve">nôtre. </w:t>
      </w:r>
      <w:r>
        <w:rPr>
          <w:rStyle w:val="Notaapidipagina38ptNongrassetto"/>
        </w:rPr>
        <w:t xml:space="preserve">II </w:t>
      </w:r>
      <w:r>
        <w:t xml:space="preserve">remonte aux </w:t>
      </w:r>
      <w:r>
        <w:rPr>
          <w:rStyle w:val="Notaapidipagina38ptNongrassetto"/>
        </w:rPr>
        <w:t xml:space="preserve">premières </w:t>
      </w:r>
      <w:r>
        <w:t xml:space="preserve">années </w:t>
      </w:r>
      <w:r>
        <w:rPr>
          <w:rStyle w:val="Notaapidipagina38ptNongrassetto"/>
        </w:rPr>
        <w:t>du XIH</w:t>
      </w:r>
      <w:r>
        <w:rPr>
          <w:rStyle w:val="Notaapidipagina38ptNongrassetto"/>
          <w:vertAlign w:val="superscript"/>
        </w:rPr>
        <w:t>e</w:t>
      </w:r>
      <w:r>
        <w:rPr>
          <w:rStyle w:val="Notaapidipagina38ptNongrassetto"/>
          <w:vertAlign w:val="superscript"/>
        </w:rPr>
        <w:br/>
      </w:r>
      <w:r>
        <w:t xml:space="preserve">siècle (d’après </w:t>
      </w:r>
      <w:r>
        <w:rPr>
          <w:rStyle w:val="Notaapidipagina38ptNongrassetto"/>
        </w:rPr>
        <w:t xml:space="preserve">les éditeurs, P. Meyer et L. </w:t>
      </w:r>
      <w:r>
        <w:t xml:space="preserve">Huet, </w:t>
      </w:r>
      <w:r>
        <w:rPr>
          <w:rStyle w:val="Notaapidipagina38ptNongrassettoCorsivo"/>
        </w:rPr>
        <w:t xml:space="preserve">S </w:t>
      </w:r>
      <w:r>
        <w:rPr>
          <w:rStyle w:val="Notaapidipagina3AngsanaUPC11ptNongrassettoCorsivo"/>
        </w:rPr>
        <w:t>A T F</w:t>
      </w:r>
      <w:r>
        <w:rPr>
          <w:rStyle w:val="Notaapidipagina37ptNongrassetto"/>
        </w:rPr>
        <w:t xml:space="preserve"> </w:t>
      </w:r>
      <w:r>
        <w:t xml:space="preserve">1921, </w:t>
      </w:r>
      <w:r>
        <w:rPr>
          <w:rStyle w:val="Notaapidipagina38ptNongrassetto"/>
        </w:rPr>
        <w:t xml:space="preserve">p. </w:t>
      </w:r>
      <w:r>
        <w:t>XXXVIII).</w:t>
      </w:r>
      <w:r>
        <w:br/>
        <w:t xml:space="preserve">Nous serions </w:t>
      </w:r>
      <w:r>
        <w:rPr>
          <w:rStyle w:val="Notaapidipagina38ptNongrassetto"/>
        </w:rPr>
        <w:t xml:space="preserve">tenté d’en </w:t>
      </w:r>
      <w:r>
        <w:t xml:space="preserve">avancer </w:t>
      </w:r>
      <w:r>
        <w:rPr>
          <w:rStyle w:val="Notaapidipagina38ptNongrassetto"/>
        </w:rPr>
        <w:t xml:space="preserve">la date </w:t>
      </w:r>
      <w:r>
        <w:t xml:space="preserve">jusqu’à </w:t>
      </w:r>
      <w:r>
        <w:rPr>
          <w:rStyle w:val="Notaapidipagina38ptNongrassetto"/>
        </w:rPr>
        <w:t xml:space="preserve">une </w:t>
      </w:r>
      <w:r>
        <w:t>époque postérieure</w:t>
      </w:r>
      <w:r>
        <w:br/>
      </w:r>
      <w:r>
        <w:rPr>
          <w:rStyle w:val="Notaapidipagina38ptNongrassetto"/>
        </w:rPr>
        <w:t>à 1204.</w:t>
      </w:r>
    </w:p>
  </w:footnote>
  <w:footnote w:id="16">
    <w:p w14:paraId="725B3A5C" w14:textId="77777777" w:rsidR="004E42D2" w:rsidRDefault="004E42D2">
      <w:pPr>
        <w:pStyle w:val="Notaapidipagina30"/>
        <w:shd w:val="clear" w:color="auto" w:fill="auto"/>
        <w:tabs>
          <w:tab w:val="left" w:pos="451"/>
        </w:tabs>
        <w:spacing w:line="211" w:lineRule="exact"/>
        <w:ind w:firstLine="360"/>
        <w:jc w:val="left"/>
      </w:pPr>
      <w:r>
        <w:rPr>
          <w:rStyle w:val="Notaapidipagina32"/>
          <w:b/>
          <w:bCs/>
          <w:vertAlign w:val="superscript"/>
        </w:rPr>
        <w:footnoteRef/>
      </w:r>
      <w:r>
        <w:tab/>
        <w:t xml:space="preserve">Voir Koenig, p. </w:t>
      </w:r>
      <w:r>
        <w:rPr>
          <w:rStyle w:val="Notaapidipagina38ptNongrassetto"/>
        </w:rPr>
        <w:t xml:space="preserve">XIX. </w:t>
      </w:r>
      <w:r>
        <w:t xml:space="preserve">Mais </w:t>
      </w:r>
      <w:r>
        <w:rPr>
          <w:rStyle w:val="Notaapidipagina38ptNongrassetto"/>
        </w:rPr>
        <w:t xml:space="preserve">il est á </w:t>
      </w:r>
      <w:r>
        <w:t xml:space="preserve">noter que l’expédition </w:t>
      </w:r>
      <w:r>
        <w:rPr>
          <w:rStyle w:val="Notaapidipagina38ptNongrassetto"/>
        </w:rPr>
        <w:t>en Égypte</w:t>
      </w:r>
      <w:r>
        <w:rPr>
          <w:rStyle w:val="Notaapidipagina38ptNongrassetto"/>
        </w:rPr>
        <w:br/>
        <w:t xml:space="preserve">ne </w:t>
      </w:r>
      <w:r>
        <w:t xml:space="preserve">fut organisée qu’en </w:t>
      </w:r>
      <w:r>
        <w:rPr>
          <w:rStyle w:val="Notaapidipagina38ptNongrassetto"/>
        </w:rPr>
        <w:t xml:space="preserve">1218. Si c’est à </w:t>
      </w:r>
      <w:r>
        <w:t xml:space="preserve">cette expédition </w:t>
      </w:r>
      <w:r>
        <w:rPr>
          <w:rStyle w:val="Notaapidipagina38ptNongrassetto"/>
        </w:rPr>
        <w:t xml:space="preserve">que pense M. </w:t>
      </w:r>
      <w:r>
        <w:t>Koenig,</w:t>
      </w:r>
      <w:r>
        <w:br/>
      </w:r>
      <w:r>
        <w:rPr>
          <w:rStyle w:val="Notaapidipagina38ptNongrassetto"/>
        </w:rPr>
        <w:t xml:space="preserve">il </w:t>
      </w:r>
      <w:r>
        <w:t xml:space="preserve">aurait </w:t>
      </w:r>
      <w:r>
        <w:rPr>
          <w:rStyle w:val="Notaapidipagina38ptNongrassetto"/>
        </w:rPr>
        <w:t xml:space="preserve">dû </w:t>
      </w:r>
      <w:r>
        <w:t xml:space="preserve">avancer </w:t>
      </w:r>
      <w:r>
        <w:rPr>
          <w:rStyle w:val="Notaapidipagina38ptNongrassetto"/>
        </w:rPr>
        <w:t xml:space="preserve">la date du. rornan au moins d’une </w:t>
      </w:r>
      <w:r>
        <w:t>quinzaine d’années.</w:t>
      </w:r>
      <w:r>
        <w:br/>
        <w:t xml:space="preserve">Voir </w:t>
      </w:r>
      <w:r>
        <w:rPr>
          <w:rStyle w:val="Notaapidipagina3AngsanaUPC11ptNongrassettoCorsivo"/>
        </w:rPr>
        <w:t>The Cambridge Medieval History</w:t>
      </w:r>
      <w:r>
        <w:rPr>
          <w:rStyle w:val="Notaapidipagina37ptNongrassetto"/>
        </w:rPr>
        <w:t xml:space="preserve"> </w:t>
      </w:r>
      <w:r>
        <w:t xml:space="preserve">V., </w:t>
      </w:r>
      <w:r>
        <w:rPr>
          <w:rStyle w:val="Notaapidipagina38ptNongrassetto"/>
        </w:rPr>
        <w:t xml:space="preserve">p. 314. Le </w:t>
      </w:r>
      <w:r>
        <w:t xml:space="preserve">rôle </w:t>
      </w:r>
      <w:r>
        <w:rPr>
          <w:rStyle w:val="Notaapidipagina38ptNongrassetto"/>
        </w:rPr>
        <w:t xml:space="preserve">de </w:t>
      </w:r>
      <w:r>
        <w:t xml:space="preserve">l’Égypte </w:t>
      </w:r>
      <w:r>
        <w:rPr>
          <w:rStyle w:val="Notaapidipagina38ptNongrassetto"/>
        </w:rPr>
        <w:t>dans</w:t>
      </w:r>
      <w:r>
        <w:rPr>
          <w:rStyle w:val="Notaapidipagina38ptNongrassetto"/>
        </w:rPr>
        <w:br/>
        <w:t xml:space="preserve">les </w:t>
      </w:r>
      <w:r>
        <w:t xml:space="preserve">croisades contre la Terre Sainte </w:t>
      </w:r>
      <w:r>
        <w:rPr>
          <w:rStyle w:val="Notaapidipagina38ptNongrassetto"/>
        </w:rPr>
        <w:t xml:space="preserve">ne commence </w:t>
      </w:r>
      <w:r>
        <w:t>qu’avec cette guerre.</w:t>
      </w:r>
    </w:p>
  </w:footnote>
  <w:footnote w:id="17">
    <w:p w14:paraId="30DAC153" w14:textId="77777777" w:rsidR="004E42D2" w:rsidRDefault="004E42D2">
      <w:pPr>
        <w:pStyle w:val="Notaapidipagina130"/>
        <w:shd w:val="clear" w:color="auto" w:fill="auto"/>
        <w:tabs>
          <w:tab w:val="left" w:pos="461"/>
        </w:tabs>
        <w:spacing w:line="226" w:lineRule="exact"/>
        <w:ind w:firstLine="360"/>
        <w:jc w:val="left"/>
      </w:pPr>
      <w:r>
        <w:rPr>
          <w:vertAlign w:val="superscript"/>
        </w:rPr>
        <w:footnoteRef/>
      </w:r>
      <w:r>
        <w:tab/>
        <w:t xml:space="preserve">La ville de Damiette tomba en 1219. Voir </w:t>
      </w:r>
      <w:r>
        <w:rPr>
          <w:rStyle w:val="Notaapidipagina1375ptCorsivo"/>
        </w:rPr>
        <w:t>The Cambridge Medieval</w:t>
      </w:r>
      <w:r>
        <w:rPr>
          <w:rStyle w:val="Notaapidipagina1375ptCorsivo"/>
        </w:rPr>
        <w:br/>
        <w:t>History</w:t>
      </w:r>
      <w:r>
        <w:t xml:space="preserve"> V, p. 314.</w:t>
      </w:r>
    </w:p>
  </w:footnote>
  <w:footnote w:id="18">
    <w:p w14:paraId="53376830" w14:textId="77777777" w:rsidR="004E42D2" w:rsidRDefault="004E42D2">
      <w:pPr>
        <w:pStyle w:val="Notaapidipagina150"/>
        <w:shd w:val="clear" w:color="auto" w:fill="auto"/>
        <w:tabs>
          <w:tab w:val="left" w:pos="485"/>
        </w:tabs>
        <w:jc w:val="left"/>
      </w:pPr>
      <w:r>
        <w:rPr>
          <w:rStyle w:val="Notaapidipagina158ptNoncorsivo"/>
          <w:vertAlign w:val="superscript"/>
        </w:rPr>
        <w:footnoteRef/>
      </w:r>
      <w:r>
        <w:rPr>
          <w:rStyle w:val="Notaapidipagina158ptNoncorsivo"/>
        </w:rPr>
        <w:tab/>
        <w:t xml:space="preserve">Voir </w:t>
      </w:r>
      <w:r>
        <w:t>The Cambridge Medieval History</w:t>
      </w:r>
      <w:r>
        <w:rPr>
          <w:rStyle w:val="Notaapidipagina158ptNoncorsivo"/>
        </w:rPr>
        <w:t xml:space="preserve"> V, pp. 314—315.</w:t>
      </w:r>
    </w:p>
  </w:footnote>
  <w:footnote w:id="19">
    <w:p w14:paraId="0FA4EDE1" w14:textId="77777777" w:rsidR="004E42D2" w:rsidRDefault="004E42D2">
      <w:pPr>
        <w:pStyle w:val="Notaapidipagina130"/>
        <w:shd w:val="clear" w:color="auto" w:fill="auto"/>
        <w:tabs>
          <w:tab w:val="left" w:pos="485"/>
        </w:tabs>
        <w:jc w:val="left"/>
      </w:pPr>
      <w:r>
        <w:rPr>
          <w:vertAlign w:val="superscript"/>
        </w:rPr>
        <w:footnoteRef/>
      </w:r>
      <w:r>
        <w:tab/>
        <w:t>Voir p. 41.</w:t>
      </w:r>
    </w:p>
  </w:footnote>
  <w:footnote w:id="20">
    <w:p w14:paraId="45468E8E" w14:textId="77777777" w:rsidR="004E42D2" w:rsidRDefault="004E42D2">
      <w:pPr>
        <w:pStyle w:val="Notaapidipagina130"/>
        <w:shd w:val="clear" w:color="auto" w:fill="auto"/>
        <w:tabs>
          <w:tab w:val="left" w:pos="466"/>
        </w:tabs>
        <w:ind w:firstLine="360"/>
        <w:jc w:val="left"/>
      </w:pPr>
      <w:r>
        <w:rPr>
          <w:vertAlign w:val="superscript"/>
        </w:rPr>
        <w:footnoteRef/>
      </w:r>
      <w:r>
        <w:tab/>
        <w:t>Depuis l’àntiquité jusqu’à eette date, la Terre Sainte n’avait jamais</w:t>
      </w:r>
      <w:r>
        <w:br/>
        <w:t>été sous l’empire romain.</w:t>
      </w:r>
    </w:p>
  </w:footnote>
  <w:footnote w:id="21">
    <w:p w14:paraId="3ED7B1CE" w14:textId="77777777" w:rsidR="004E42D2" w:rsidRDefault="004E42D2">
      <w:pPr>
        <w:pStyle w:val="Notaapidipagina130"/>
        <w:shd w:val="clear" w:color="auto" w:fill="auto"/>
        <w:tabs>
          <w:tab w:val="left" w:pos="456"/>
        </w:tabs>
        <w:ind w:firstLine="360"/>
        <w:jc w:val="left"/>
      </w:pPr>
      <w:r>
        <w:rPr>
          <w:vertAlign w:val="superscript"/>
        </w:rPr>
        <w:footnoteRef/>
      </w:r>
      <w:r>
        <w:tab/>
        <w:t>On sait que Jérasalem fut reprise et dévastée en 1244 par les troupes</w:t>
      </w:r>
      <w:r>
        <w:br/>
        <w:t>égyptiennes. Et même les années préeédentes, la situation politique était</w:t>
      </w:r>
      <w:r>
        <w:br/>
        <w:t>troublée par des guerres civiles et par des différends entre les princes francs</w:t>
      </w:r>
      <w:r>
        <w:br/>
        <w:t xml:space="preserve">et musulmans. Voir </w:t>
      </w:r>
      <w:r>
        <w:rPr>
          <w:rStyle w:val="Notaapidipagina1375ptCorsivo"/>
        </w:rPr>
        <w:t>The Cambridge Medieval History</w:t>
      </w:r>
      <w:r>
        <w:t xml:space="preserve"> V, p. 315.</w:t>
      </w:r>
    </w:p>
  </w:footnote>
  <w:footnote w:id="22">
    <w:p w14:paraId="73CD0BF7" w14:textId="77777777" w:rsidR="004E42D2" w:rsidRDefault="004E42D2">
      <w:pPr>
        <w:pStyle w:val="Notaapidipagina130"/>
        <w:shd w:val="clear" w:color="auto" w:fill="auto"/>
        <w:tabs>
          <w:tab w:val="left" w:pos="485"/>
        </w:tabs>
        <w:jc w:val="left"/>
      </w:pPr>
      <w:r>
        <w:rPr>
          <w:vertAlign w:val="superscript"/>
        </w:rPr>
        <w:footnoteRef/>
      </w:r>
      <w:r>
        <w:tab/>
        <w:t>L’expédition en Égypte eut lieu en 1218 et 1219.</w:t>
      </w:r>
    </w:p>
  </w:footnote>
  <w:footnote w:id="23">
    <w:p w14:paraId="1C5104A9" w14:textId="77777777" w:rsidR="004E42D2" w:rsidRDefault="004E42D2">
      <w:pPr>
        <w:pStyle w:val="Notaapidipagina130"/>
        <w:shd w:val="clear" w:color="auto" w:fill="auto"/>
        <w:tabs>
          <w:tab w:val="left" w:pos="446"/>
        </w:tabs>
        <w:ind w:firstLine="360"/>
        <w:jc w:val="left"/>
      </w:pPr>
      <w:r>
        <w:rPr>
          <w:vertAlign w:val="superscript"/>
        </w:rPr>
        <w:footnoteRef/>
      </w:r>
      <w:r>
        <w:tab/>
        <w:t>D’un côté 1180 (Paris) ou 1204—1210 (M. Koenig), et de l’autre</w:t>
      </w:r>
      <w:r>
        <w:br/>
        <w:t>1235—1240.</w:t>
      </w:r>
    </w:p>
  </w:footnote>
  <w:footnote w:id="24">
    <w:p w14:paraId="6B2C79AB" w14:textId="77777777" w:rsidR="004E42D2" w:rsidRDefault="004E42D2">
      <w:pPr>
        <w:pStyle w:val="Notaapidipagina130"/>
        <w:shd w:val="clear" w:color="auto" w:fill="auto"/>
        <w:tabs>
          <w:tab w:val="left" w:pos="490"/>
        </w:tabs>
        <w:jc w:val="left"/>
      </w:pPr>
      <w:r>
        <w:rPr>
          <w:vertAlign w:val="superscript"/>
        </w:rPr>
        <w:footnoteRef/>
      </w:r>
      <w:r>
        <w:tab/>
        <w:t>Cf. p. 18.</w:t>
      </w:r>
    </w:p>
  </w:footnote>
  <w:footnote w:id="25">
    <w:p w14:paraId="244490C1" w14:textId="77777777" w:rsidR="004E42D2" w:rsidRDefault="004E42D2">
      <w:pPr>
        <w:pStyle w:val="Notaapidipagina130"/>
        <w:shd w:val="clear" w:color="auto" w:fill="auto"/>
        <w:tabs>
          <w:tab w:val="left" w:pos="461"/>
        </w:tabs>
        <w:ind w:firstLine="360"/>
        <w:jc w:val="left"/>
      </w:pPr>
      <w:r>
        <w:rPr>
          <w:rStyle w:val="Notaapidipagina1385ptGrassetto0"/>
          <w:vertAlign w:val="superscript"/>
        </w:rPr>
        <w:footnoteRef/>
      </w:r>
      <w:r>
        <w:rPr>
          <w:rStyle w:val="Notaapidipagina1385ptGrassetto"/>
        </w:rPr>
        <w:tab/>
        <w:t xml:space="preserve">Voir </w:t>
      </w:r>
      <w:r>
        <w:t xml:space="preserve">l’édition de M'oland et </w:t>
      </w:r>
      <w:r>
        <w:rPr>
          <w:rStyle w:val="Notaapidipagina1385ptGrassetto"/>
        </w:rPr>
        <w:t xml:space="preserve">d’Héricault, pp. </w:t>
      </w:r>
      <w:r>
        <w:t>XXXII—XXXIII et</w:t>
      </w:r>
      <w:r>
        <w:br/>
        <w:t xml:space="preserve">Paris, </w:t>
      </w:r>
      <w:r>
        <w:rPr>
          <w:rStyle w:val="Notaapidipagina1375ptCorsivo"/>
        </w:rPr>
        <w:t>Jiomania</w:t>
      </w:r>
      <w:r>
        <w:t xml:space="preserve"> XXXII, 1903, p. 532. </w:t>
      </w:r>
      <w:r>
        <w:rPr>
          <w:rStyle w:val="Notaapidipagina1385ptGrassetto"/>
        </w:rPr>
        <w:t xml:space="preserve">Comme </w:t>
      </w:r>
      <w:r>
        <w:t xml:space="preserve">notre </w:t>
      </w:r>
      <w:r>
        <w:rPr>
          <w:rStyle w:val="Notaapidipagina1385ptGrassetto"/>
        </w:rPr>
        <w:t xml:space="preserve">poème, </w:t>
      </w:r>
      <w:r>
        <w:t>ce roman est</w:t>
      </w:r>
      <w:r>
        <w:br/>
        <w:t xml:space="preserve">un </w:t>
      </w:r>
      <w:r>
        <w:rPr>
          <w:rStyle w:val="Notaapidipagina1385ptGrassetto"/>
        </w:rPr>
        <w:t xml:space="preserve">mélange </w:t>
      </w:r>
      <w:r>
        <w:t xml:space="preserve">de traits </w:t>
      </w:r>
      <w:r>
        <w:rPr>
          <w:rStyle w:val="Notaapidipagina1385ptGrassetto"/>
        </w:rPr>
        <w:t xml:space="preserve">empruntés </w:t>
      </w:r>
      <w:r>
        <w:t xml:space="preserve">un peu </w:t>
      </w:r>
      <w:r>
        <w:rPr>
          <w:rStyle w:val="Notaapidipagina1385ptGrassetto"/>
        </w:rPr>
        <w:t xml:space="preserve">partout </w:t>
      </w:r>
      <w:r>
        <w:t>et contient au fond deux</w:t>
      </w:r>
      <w:r>
        <w:br/>
      </w:r>
      <w:r>
        <w:rPr>
          <w:rStyle w:val="Notaapidipagina1385ptGrassetto"/>
        </w:rPr>
        <w:t xml:space="preserve">histoires </w:t>
      </w:r>
      <w:r>
        <w:t xml:space="preserve">sans </w:t>
      </w:r>
      <w:r>
        <w:rPr>
          <w:rStyle w:val="Notaapidipagina1385ptGrassetto"/>
        </w:rPr>
        <w:t xml:space="preserve">rapport l’une avec l’autre. Ohle </w:t>
      </w:r>
      <w:r>
        <w:rPr>
          <w:rStyle w:val="Notaapidipagina1375ptCorsivoSpaziatura1pt"/>
        </w:rPr>
        <w:t>(op.</w:t>
      </w:r>
      <w:r>
        <w:rPr>
          <w:rStyle w:val="Notaapidipagina1375ptCorsivo"/>
        </w:rPr>
        <w:t xml:space="preserve"> cit.,</w:t>
      </w:r>
      <w:r>
        <w:t xml:space="preserve"> p. 31) indique le</w:t>
      </w:r>
      <w:r>
        <w:br/>
      </w:r>
      <w:r>
        <w:rPr>
          <w:rStyle w:val="Notaapidipagina1385ptGrassetto"/>
        </w:rPr>
        <w:t xml:space="preserve">milieu du XIII® siècle comme </w:t>
      </w:r>
      <w:r>
        <w:t xml:space="preserve">la </w:t>
      </w:r>
      <w:r>
        <w:rPr>
          <w:rStyle w:val="Notaapidipagina1385ptGrassetto"/>
        </w:rPr>
        <w:t xml:space="preserve">date </w:t>
      </w:r>
      <w:r>
        <w:t xml:space="preserve">approximative de sa </w:t>
      </w:r>
      <w:r>
        <w:rPr>
          <w:rStyle w:val="Notaapidipagina1385ptGrassetto"/>
        </w:rPr>
        <w:t>composition.</w:t>
      </w:r>
    </w:p>
  </w:footnote>
  <w:footnote w:id="26">
    <w:p w14:paraId="75720ADC" w14:textId="77777777" w:rsidR="004E42D2" w:rsidRDefault="004E42D2">
      <w:pPr>
        <w:pStyle w:val="Notaapidipagina130"/>
        <w:shd w:val="clear" w:color="auto" w:fill="auto"/>
        <w:tabs>
          <w:tab w:val="left" w:pos="461"/>
        </w:tabs>
        <w:ind w:firstLine="360"/>
        <w:jc w:val="left"/>
      </w:pPr>
      <w:r>
        <w:rPr>
          <w:vertAlign w:val="superscript"/>
        </w:rPr>
        <w:footnoteRef/>
      </w:r>
      <w:r>
        <w:tab/>
        <w:t xml:space="preserve">Que le </w:t>
      </w:r>
      <w:r>
        <w:rPr>
          <w:rStyle w:val="Notaapidipagina1385ptGrassetto"/>
        </w:rPr>
        <w:t xml:space="preserve">poète ait connu </w:t>
      </w:r>
      <w:r>
        <w:t xml:space="preserve">le </w:t>
      </w:r>
      <w:r>
        <w:rPr>
          <w:rStyle w:val="Notaapidipagina1385ptGrassetto"/>
        </w:rPr>
        <w:t xml:space="preserve">roman </w:t>
      </w:r>
      <w:r>
        <w:t xml:space="preserve">de </w:t>
      </w:r>
      <w:r>
        <w:rPr>
          <w:rStyle w:val="Notaapidipagina1385ptGrassetto"/>
        </w:rPr>
        <w:t xml:space="preserve">Jean Benart, c’est </w:t>
      </w:r>
      <w:r>
        <w:t xml:space="preserve">ce </w:t>
      </w:r>
      <w:r>
        <w:rPr>
          <w:rStyle w:val="Notaapidipagina1385ptGrassetto"/>
        </w:rPr>
        <w:t xml:space="preserve">qu’il </w:t>
      </w:r>
      <w:r>
        <w:t>n’est</w:t>
      </w:r>
      <w:r>
        <w:br/>
        <w:t>pas possible de savoir.</w:t>
      </w:r>
    </w:p>
  </w:footnote>
  <w:footnote w:id="27">
    <w:p w14:paraId="33179674" w14:textId="77777777" w:rsidR="004E42D2" w:rsidRDefault="004E42D2">
      <w:pPr>
        <w:pStyle w:val="Notaapidipagina130"/>
        <w:shd w:val="clear" w:color="auto" w:fill="auto"/>
        <w:tabs>
          <w:tab w:val="left" w:pos="494"/>
        </w:tabs>
        <w:jc w:val="left"/>
      </w:pPr>
      <w:r>
        <w:rPr>
          <w:vertAlign w:val="superscript"/>
        </w:rPr>
        <w:footnoteRef/>
      </w:r>
      <w:r>
        <w:tab/>
        <w:t>Voir les notes des vers 10 ss.</w:t>
      </w:r>
    </w:p>
  </w:footnote>
  <w:footnote w:id="28">
    <w:p w14:paraId="2AF3B5C9" w14:textId="77777777" w:rsidR="004E42D2" w:rsidRDefault="004E42D2">
      <w:pPr>
        <w:pStyle w:val="Notaapidipagina130"/>
        <w:shd w:val="clear" w:color="auto" w:fill="auto"/>
        <w:tabs>
          <w:tab w:val="left" w:pos="490"/>
        </w:tabs>
        <w:jc w:val="left"/>
      </w:pPr>
      <w:r>
        <w:rPr>
          <w:vertAlign w:val="superscript"/>
        </w:rPr>
        <w:footnoteRef/>
      </w:r>
      <w:r>
        <w:tab/>
        <w:t>Cf. p. 33, note 2.</w:t>
      </w:r>
    </w:p>
  </w:footnote>
  <w:footnote w:id="29">
    <w:p w14:paraId="6291AB19" w14:textId="77777777" w:rsidR="004E42D2" w:rsidRDefault="004E42D2">
      <w:pPr>
        <w:pStyle w:val="Notaapidipagina130"/>
        <w:shd w:val="clear" w:color="auto" w:fill="auto"/>
        <w:tabs>
          <w:tab w:val="left" w:pos="456"/>
        </w:tabs>
        <w:ind w:firstLine="360"/>
        <w:jc w:val="left"/>
      </w:pPr>
      <w:r>
        <w:rPr>
          <w:vertAlign w:val="superscript"/>
        </w:rPr>
        <w:footnoteRef/>
      </w:r>
      <w:r>
        <w:tab/>
        <w:t xml:space="preserve">Comme </w:t>
      </w:r>
      <w:r>
        <w:rPr>
          <w:rStyle w:val="Notaapidipagina1385ptGrassetto"/>
        </w:rPr>
        <w:t xml:space="preserve">notis </w:t>
      </w:r>
      <w:r>
        <w:t xml:space="preserve">ne la </w:t>
      </w:r>
      <w:r>
        <w:rPr>
          <w:rStyle w:val="Notaapidipagina1385ptGrassetto"/>
        </w:rPr>
        <w:t xml:space="preserve">eonnaissons </w:t>
      </w:r>
      <w:r>
        <w:t xml:space="preserve">pas, </w:t>
      </w:r>
      <w:r>
        <w:rPr>
          <w:rStyle w:val="Notaapidipagina1385ptGrassetto"/>
        </w:rPr>
        <w:t xml:space="preserve">rien ne nous </w:t>
      </w:r>
      <w:r>
        <w:t xml:space="preserve">permet de </w:t>
      </w:r>
      <w:r>
        <w:rPr>
          <w:rStyle w:val="Notaapidipagina1385ptGrassetto"/>
        </w:rPr>
        <w:t>nous</w:t>
      </w:r>
      <w:r>
        <w:rPr>
          <w:rStyle w:val="Notaapidipagina1385ptGrassetto"/>
        </w:rPr>
        <w:br/>
        <w:t xml:space="preserve">prononcer </w:t>
      </w:r>
      <w:r>
        <w:t xml:space="preserve">là-dessus d’une </w:t>
      </w:r>
      <w:r>
        <w:rPr>
          <w:rStyle w:val="Notaapidipagina1385ptGrassetto"/>
        </w:rPr>
        <w:t xml:space="preserve">manière </w:t>
      </w:r>
      <w:r>
        <w:t>définitive.</w:t>
      </w:r>
    </w:p>
  </w:footnote>
  <w:footnote w:id="30">
    <w:p w14:paraId="095DB813" w14:textId="77777777" w:rsidR="004E42D2" w:rsidRDefault="004E42D2">
      <w:pPr>
        <w:pStyle w:val="Notaapidipagina130"/>
        <w:shd w:val="clear" w:color="auto" w:fill="auto"/>
        <w:tabs>
          <w:tab w:val="left" w:pos="490"/>
        </w:tabs>
        <w:jc w:val="left"/>
      </w:pPr>
      <w:r>
        <w:rPr>
          <w:vertAlign w:val="superscript"/>
        </w:rPr>
        <w:footnoteRef/>
      </w:r>
      <w:r>
        <w:tab/>
        <w:t xml:space="preserve">Voir la note du vers </w:t>
      </w:r>
      <w:r>
        <w:rPr>
          <w:rStyle w:val="Notaapidipagina137pt"/>
        </w:rPr>
        <w:t xml:space="preserve">108 </w:t>
      </w:r>
      <w:r>
        <w:rPr>
          <w:rStyle w:val="Notaapidipagina13AngsanaUPC11ptCorsivo"/>
        </w:rPr>
        <w:t xml:space="preserve">(Joiouse, li </w:t>
      </w:r>
      <w:r>
        <w:rPr>
          <w:rStyle w:val="Notaapidipagina13GrassettoCorsivoSpaziatura0pt"/>
        </w:rPr>
        <w:t xml:space="preserve">amie </w:t>
      </w:r>
      <w:r>
        <w:rPr>
          <w:rStyle w:val="Notaapidipagina13AngsanaUPC11ptCorsivo"/>
        </w:rPr>
        <w:t>Ector).</w:t>
      </w:r>
    </w:p>
  </w:footnote>
  <w:footnote w:id="31">
    <w:p w14:paraId="6B6B6A25" w14:textId="77777777" w:rsidR="004E42D2" w:rsidRDefault="004E42D2">
      <w:pPr>
        <w:pStyle w:val="Notaapidipagina130"/>
        <w:shd w:val="clear" w:color="auto" w:fill="auto"/>
        <w:tabs>
          <w:tab w:val="left" w:pos="461"/>
        </w:tabs>
        <w:ind w:firstLine="360"/>
        <w:jc w:val="left"/>
      </w:pPr>
      <w:r>
        <w:rPr>
          <w:vertAlign w:val="superscript"/>
        </w:rPr>
        <w:footnoteRef/>
      </w:r>
      <w:r>
        <w:tab/>
        <w:t xml:space="preserve">Ecrit à tort </w:t>
      </w:r>
      <w:r>
        <w:rPr>
          <w:rStyle w:val="Notaapidipagina13AngsanaUPC11ptCorsivo"/>
        </w:rPr>
        <w:t>s’Aiguemor</w:t>
      </w:r>
      <w:r>
        <w:rPr>
          <w:rStyle w:val="Notaapidipagina137pt"/>
        </w:rPr>
        <w:t xml:space="preserve"> </w:t>
      </w:r>
      <w:r>
        <w:t xml:space="preserve">dans l’édition </w:t>
      </w:r>
      <w:r>
        <w:rPr>
          <w:rStyle w:val="Notaapidipagina1385ptGrassetto"/>
        </w:rPr>
        <w:t xml:space="preserve">de Fr. Michel, raison </w:t>
      </w:r>
      <w:r>
        <w:t>pour</w:t>
      </w:r>
      <w:r>
        <w:br/>
        <w:t xml:space="preserve">iaquelle Paris </w:t>
      </w:r>
      <w:r>
        <w:rPr>
          <w:rStyle w:val="Notaapidipagina1385ptGrassetto"/>
        </w:rPr>
        <w:t xml:space="preserve">et Ohle </w:t>
      </w:r>
      <w:r>
        <w:t xml:space="preserve">ont prétendu qu’íl n’y </w:t>
      </w:r>
      <w:r>
        <w:rPr>
          <w:rStyle w:val="Notaapidipagina1385ptGrassetto"/>
        </w:rPr>
        <w:t xml:space="preserve">avait </w:t>
      </w:r>
      <w:r>
        <w:t xml:space="preserve">pas </w:t>
      </w:r>
      <w:r>
        <w:rPr>
          <w:rStyle w:val="Notaapidipagina1385ptGrassetto"/>
        </w:rPr>
        <w:t>trace d’une influence</w:t>
      </w:r>
      <w:r>
        <w:rPr>
          <w:rStyle w:val="Notaapidipagina1385ptGrassetto"/>
        </w:rPr>
        <w:br/>
        <w:t xml:space="preserve">du </w:t>
      </w:r>
      <w:r>
        <w:t xml:space="preserve">cycle </w:t>
      </w:r>
      <w:r>
        <w:rPr>
          <w:rStyle w:val="Notaapidipagina1385ptGrassetto"/>
        </w:rPr>
        <w:t xml:space="preserve">breton. </w:t>
      </w:r>
      <w:r>
        <w:t xml:space="preserve">Cf. </w:t>
      </w:r>
      <w:r>
        <w:rPr>
          <w:rStyle w:val="Notaapidipagina1385ptGrassetto"/>
        </w:rPr>
        <w:t xml:space="preserve">ci-dessus </w:t>
      </w:r>
      <w:r>
        <w:rPr>
          <w:rStyle w:val="Notaapidipagina13AngsanaUPC11ptCorsivo"/>
        </w:rPr>
        <w:t>(Tristan)</w:t>
      </w:r>
      <w:r>
        <w:rPr>
          <w:rStyle w:val="Notaapidipagina137pt"/>
        </w:rPr>
        <w:t xml:space="preserve"> </w:t>
      </w:r>
      <w:r>
        <w:t xml:space="preserve">et </w:t>
      </w:r>
      <w:r>
        <w:rPr>
          <w:rStyle w:val="Notaapidipagina1385ptGrassetto"/>
        </w:rPr>
        <w:t xml:space="preserve">voir </w:t>
      </w:r>
      <w:r>
        <w:t xml:space="preserve">p. </w:t>
      </w:r>
      <w:r>
        <w:rPr>
          <w:rStyle w:val="Notaapidipagina1385ptGrassetto"/>
        </w:rPr>
        <w:t>31.</w:t>
      </w:r>
    </w:p>
  </w:footnote>
  <w:footnote w:id="32">
    <w:p w14:paraId="12D404F5" w14:textId="77777777" w:rsidR="004E42D2" w:rsidRDefault="004E42D2">
      <w:pPr>
        <w:pStyle w:val="Notaapidipagina30"/>
        <w:shd w:val="clear" w:color="auto" w:fill="auto"/>
        <w:tabs>
          <w:tab w:val="left" w:pos="494"/>
        </w:tabs>
        <w:spacing w:line="211" w:lineRule="exact"/>
        <w:jc w:val="left"/>
      </w:pPr>
      <w:r>
        <w:rPr>
          <w:rStyle w:val="Notaapidipagina38ptNongrassetto"/>
          <w:vertAlign w:val="superscript"/>
        </w:rPr>
        <w:footnoteRef/>
      </w:r>
      <w:r>
        <w:rPr>
          <w:rStyle w:val="Notaapidipagina38ptNongrassetto"/>
        </w:rPr>
        <w:tab/>
      </w:r>
      <w:r>
        <w:t xml:space="preserve">Voir également </w:t>
      </w:r>
      <w:r>
        <w:rPr>
          <w:rStyle w:val="Notaapidipagina38ptNongrassetto"/>
        </w:rPr>
        <w:t xml:space="preserve">G. </w:t>
      </w:r>
      <w:r>
        <w:t xml:space="preserve">Grôber, </w:t>
      </w:r>
      <w:r>
        <w:rPr>
          <w:rStyle w:val="Notaapidipagina3AngsanaUPC11ptNongrassettoCorsivo"/>
        </w:rPr>
        <w:t>Grunclriss</w:t>
      </w:r>
      <w:r>
        <w:rPr>
          <w:rStyle w:val="Notaapidipagina37ptNongrassetto"/>
        </w:rPr>
        <w:t xml:space="preserve"> </w:t>
      </w:r>
      <w:r>
        <w:rPr>
          <w:rStyle w:val="Notaapidipagina38ptNongrassetto"/>
        </w:rPr>
        <w:t>II, p. 532.</w:t>
      </w:r>
    </w:p>
  </w:footnote>
  <w:footnote w:id="33">
    <w:p w14:paraId="6ACED3B0" w14:textId="77777777" w:rsidR="004E42D2" w:rsidRDefault="004E42D2">
      <w:pPr>
        <w:pStyle w:val="Notaapidipagina160"/>
        <w:shd w:val="clear" w:color="auto" w:fill="auto"/>
        <w:tabs>
          <w:tab w:val="left" w:pos="283"/>
        </w:tabs>
        <w:ind w:left="360"/>
        <w:jc w:val="left"/>
      </w:pPr>
      <w:r>
        <w:rPr>
          <w:vertAlign w:val="superscript"/>
        </w:rPr>
        <w:footnoteRef/>
      </w:r>
      <w:r>
        <w:tab/>
      </w:r>
      <w:r>
        <w:rPr>
          <w:rStyle w:val="Notaapidipagina16AngsanaUPC11ptCorsivo"/>
        </w:rPr>
        <w:t>Tristan. Recueil de ce qui reste des poèmes relatífs a ses aventures</w:t>
      </w:r>
      <w:r>
        <w:t xml:space="preserve">, éd. </w:t>
      </w:r>
      <w:r>
        <w:rPr>
          <w:rStyle w:val="Notaapidipagina166pt"/>
        </w:rPr>
        <w:t>par</w:t>
      </w:r>
      <w:r>
        <w:rPr>
          <w:rStyle w:val="Notaapidipagina166pt"/>
        </w:rPr>
        <w:br/>
      </w:r>
      <w:r>
        <w:t xml:space="preserve">F. Michel, Londres, 1835, t. 1, </w:t>
      </w:r>
      <w:r>
        <w:rPr>
          <w:rStyle w:val="Notaapidipagina166pt"/>
        </w:rPr>
        <w:t xml:space="preserve">p. XXXIII, </w:t>
      </w:r>
      <w:r>
        <w:t xml:space="preserve">édition d’un court </w:t>
      </w:r>
      <w:r>
        <w:rPr>
          <w:rStyle w:val="Notaapidipagina166pt"/>
        </w:rPr>
        <w:t>pas-</w:t>
      </w:r>
      <w:r>
        <w:rPr>
          <w:rStyle w:val="Notaapidipagina166pt"/>
        </w:rPr>
        <w:br/>
      </w:r>
      <w:r>
        <w:t xml:space="preserve">sage de la </w:t>
      </w:r>
      <w:r>
        <w:rPr>
          <w:rStyle w:val="Notaapidipagina16AngsanaUPC11ptCorsivo"/>
        </w:rPr>
        <w:t>Continuation</w:t>
      </w:r>
      <w:r>
        <w:t xml:space="preserve"> (v. 6997-7019).</w:t>
      </w:r>
    </w:p>
  </w:footnote>
  <w:footnote w:id="34">
    <w:p w14:paraId="1B9BF8FB" w14:textId="77777777" w:rsidR="004E42D2" w:rsidRDefault="004E42D2">
      <w:pPr>
        <w:pStyle w:val="Notaapidipagina160"/>
        <w:shd w:val="clear" w:color="auto" w:fill="auto"/>
        <w:tabs>
          <w:tab w:val="left" w:pos="269"/>
        </w:tabs>
        <w:ind w:left="360"/>
        <w:jc w:val="left"/>
      </w:pPr>
      <w:r>
        <w:rPr>
          <w:vertAlign w:val="superscript"/>
        </w:rPr>
        <w:footnoteRef/>
      </w:r>
      <w:r>
        <w:tab/>
        <w:t xml:space="preserve">Ch. Potvin, </w:t>
      </w:r>
      <w:r>
        <w:rPr>
          <w:rStyle w:val="Notaapidipagina16AngsanaUPC11ptCorsivo"/>
        </w:rPr>
        <w:t>op. cit.,</w:t>
      </w:r>
      <w:r>
        <w:t xml:space="preserve"> t. VI, analyse (p. 161 </w:t>
      </w:r>
      <w:r>
        <w:rPr>
          <w:rStyle w:val="Notaapidipagina16AngsanaUPC11ptCorsivo"/>
        </w:rPr>
        <w:t>sq.)</w:t>
      </w:r>
      <w:r>
        <w:t xml:space="preserve"> et édition de trois</w:t>
      </w:r>
      <w:r>
        <w:br/>
        <w:t xml:space="preserve">épisodes (v. 6225-7020) p. 189 </w:t>
      </w:r>
      <w:r>
        <w:rPr>
          <w:rStyle w:val="Notaapidipagina16AngsanaUPC11ptCorsivo"/>
        </w:rPr>
        <w:t>sq.,</w:t>
      </w:r>
      <w:r>
        <w:t xml:space="preserve"> (v. 9452-9964) p. 225 </w:t>
      </w:r>
      <w:r>
        <w:rPr>
          <w:rStyle w:val="Notaapidipagina16AngsanaUPC11ptCorsivo"/>
        </w:rPr>
        <w:t>sq.</w:t>
      </w:r>
      <w:r>
        <w:t xml:space="preserve"> et</w:t>
      </w:r>
      <w:r>
        <w:br/>
        <w:t xml:space="preserve">(v. 10360-10566) p. 242 </w:t>
      </w:r>
      <w:r>
        <w:rPr>
          <w:rStyle w:val="Notaapidipagina16AngsanaUPC11ptCorsivo"/>
        </w:rPr>
        <w:t>sq.</w:t>
      </w:r>
    </w:p>
  </w:footnote>
  <w:footnote w:id="35">
    <w:p w14:paraId="49AB7A58" w14:textId="77777777" w:rsidR="004E42D2" w:rsidRDefault="004E42D2">
      <w:pPr>
        <w:pStyle w:val="Notaapidipagina160"/>
        <w:shd w:val="clear" w:color="auto" w:fill="auto"/>
        <w:tabs>
          <w:tab w:val="left" w:pos="230"/>
        </w:tabs>
        <w:ind w:left="360"/>
        <w:jc w:val="left"/>
      </w:pPr>
      <w:r>
        <w:rPr>
          <w:vertAlign w:val="superscript"/>
        </w:rPr>
        <w:footnoteRef/>
      </w:r>
      <w:r>
        <w:tab/>
        <w:t xml:space="preserve">J. L. Weston et J. Bédier, « Tristan Ménestrel. Extrait de la </w:t>
      </w:r>
      <w:r>
        <w:rPr>
          <w:rStyle w:val="Notaapidipagina16AngsanaUPC11ptCorsivo"/>
        </w:rPr>
        <w:t>Conti-</w:t>
      </w:r>
      <w:r>
        <w:rPr>
          <w:rStyle w:val="Notaapidipagina16AngsanaUPC11ptCorsivo"/>
        </w:rPr>
        <w:br/>
        <w:t>nuation de Perceval par Gerbert</w:t>
      </w:r>
      <w:r>
        <w:t xml:space="preserve">», </w:t>
      </w:r>
      <w:r>
        <w:rPr>
          <w:rStyle w:val="Notaapidipagina16AngsanaUPC11ptCorsivo"/>
        </w:rPr>
        <w:t>Romania,</w:t>
      </w:r>
      <w:r>
        <w:t xml:space="preserve"> t. 35, 1906, p. 498.</w:t>
      </w:r>
    </w:p>
  </w:footnote>
  <w:footnote w:id="36">
    <w:p w14:paraId="52814E8B" w14:textId="77777777" w:rsidR="004E42D2" w:rsidRDefault="004E42D2">
      <w:pPr>
        <w:pStyle w:val="Notaapidipagina160"/>
        <w:shd w:val="clear" w:color="auto" w:fill="auto"/>
        <w:tabs>
          <w:tab w:val="left" w:pos="250"/>
        </w:tabs>
        <w:ind w:left="360"/>
        <w:jc w:val="left"/>
      </w:pPr>
      <w:r>
        <w:rPr>
          <w:vertAlign w:val="superscript"/>
        </w:rPr>
        <w:footnoteRef/>
      </w:r>
      <w:r>
        <w:tab/>
        <w:t>Voir les indications données par W Roach ainsi que les notices</w:t>
      </w:r>
      <w:r>
        <w:br/>
        <w:t xml:space="preserve">des catalogues de la BNF (département des manuscrits, citées </w:t>
      </w:r>
      <w:r>
        <w:rPr>
          <w:rStyle w:val="Notaapidipagina16AngsanaUPC11ptCorsivo"/>
        </w:rPr>
        <w:t>infra).</w:t>
      </w:r>
    </w:p>
  </w:footnote>
  <w:footnote w:id="37">
    <w:p w14:paraId="45AF1CC3" w14:textId="77777777" w:rsidR="004E42D2" w:rsidRDefault="004E42D2">
      <w:pPr>
        <w:pStyle w:val="Notaapidipagina140"/>
        <w:shd w:val="clear" w:color="auto" w:fill="auto"/>
        <w:tabs>
          <w:tab w:val="left" w:pos="259"/>
        </w:tabs>
        <w:spacing w:line="197" w:lineRule="exact"/>
        <w:ind w:left="360" w:hanging="360"/>
        <w:jc w:val="left"/>
      </w:pPr>
      <w:r>
        <w:rPr>
          <w:vertAlign w:val="superscript"/>
        </w:rPr>
        <w:footnoteRef/>
      </w:r>
      <w:r>
        <w:rPr>
          <w:rStyle w:val="Notaapidipagina14CenturySchoolbook7ptNoncorsivo"/>
        </w:rPr>
        <w:tab/>
        <w:t xml:space="preserve">H. Omont et C. Couderc, </w:t>
      </w:r>
      <w:r>
        <w:t>Catalogue gênêral des manuscrits français</w:t>
      </w:r>
      <w:r>
        <w:br/>
        <w:t xml:space="preserve">[de la Bibliothèque Natíonale]. Ancien supplémentfrançais, </w:t>
      </w:r>
      <w:r>
        <w:rPr>
          <w:rStyle w:val="Notaapidipagina14SegoeUI65ptGrassetto"/>
          <w:i/>
          <w:iCs/>
        </w:rPr>
        <w:t xml:space="preserve">II, </w:t>
      </w:r>
      <w:r>
        <w:t>n°</w:t>
      </w:r>
      <w:r>
        <w:rPr>
          <w:vertAlign w:val="superscript"/>
        </w:rPr>
        <w:t>s</w:t>
      </w:r>
      <w:r>
        <w:t xml:space="preserve"> </w:t>
      </w:r>
      <w:r>
        <w:rPr>
          <w:rStyle w:val="Notaapidipagina14SegoeUI65ptGrassetto"/>
          <w:i/>
          <w:iCs/>
        </w:rPr>
        <w:t>9561-</w:t>
      </w:r>
      <w:r>
        <w:rPr>
          <w:rStyle w:val="Notaapidipagina14SegoeUI65ptGrassetto"/>
          <w:i/>
          <w:iCs/>
        </w:rPr>
        <w:br/>
        <w:t xml:space="preserve">13090 </w:t>
      </w:r>
      <w:r>
        <w:t>du fonds français,</w:t>
      </w:r>
      <w:r>
        <w:rPr>
          <w:rStyle w:val="Notaapidipagina14CenturySchoolbook7ptNoncorsivo"/>
        </w:rPr>
        <w:t xml:space="preserve"> Paris, 1896, p. 564.</w:t>
      </w:r>
    </w:p>
  </w:footnote>
  <w:footnote w:id="38">
    <w:p w14:paraId="69EF3EC0" w14:textId="77777777" w:rsidR="004E42D2" w:rsidRDefault="004E42D2">
      <w:pPr>
        <w:pStyle w:val="Notaapidipagina160"/>
        <w:shd w:val="clear" w:color="auto" w:fill="auto"/>
        <w:tabs>
          <w:tab w:val="left" w:pos="259"/>
        </w:tabs>
        <w:ind w:left="360"/>
        <w:jc w:val="left"/>
      </w:pPr>
      <w:r>
        <w:rPr>
          <w:vertAlign w:val="superscript"/>
        </w:rPr>
        <w:footnoteRef/>
      </w:r>
      <w:r>
        <w:tab/>
        <w:t>Quand P.-L. Ginguéné le consulta pour la rédaction d’un article</w:t>
      </w:r>
      <w:r>
        <w:br/>
        <w:t xml:space="preserve">sur Chrétien de Troyes, destiné à </w:t>
      </w:r>
      <w:r>
        <w:rPr>
          <w:rStyle w:val="Notaapidipagina16AngsanaUPC11ptCorsivo"/>
        </w:rPr>
        <w:t>l’Histoire lìttéraire de la France</w:t>
      </w:r>
      <w:r>
        <w:rPr>
          <w:rStyle w:val="Notaapidipagina16AngsanaUPC11ptCorsivo"/>
        </w:rPr>
        <w:br/>
        <w:t>(op. cit.,</w:t>
      </w:r>
      <w:r>
        <w:t xml:space="preserve"> 1820, t. XV, rééd. 1869, p. 193-264), le manuscrit se trou-</w:t>
      </w:r>
      <w:r>
        <w:br/>
        <w:t>vait encore à la Bibliothèque de l’Arsenal; il est cité comme tel</w:t>
      </w:r>
      <w:r>
        <w:br/>
        <w:t>(p. 196 et 250). San Marte le consulta en 1841, alors qu’il entrepre-</w:t>
      </w:r>
      <w:r>
        <w:br/>
        <w:t xml:space="preserve">nait la rédaction du </w:t>
      </w:r>
      <w:r>
        <w:rPr>
          <w:rStyle w:val="Notaapidipagina16AngsanaUPC11ptCorsivo"/>
        </w:rPr>
        <w:t>Leben und Dichten VVolfram’s von Eschenbach.</w:t>
      </w:r>
      <w:r>
        <w:t xml:space="preserve"> Or,</w:t>
      </w:r>
      <w:r>
        <w:br/>
        <w:t>lors de la révision des manuscrits en 1850, ce volume manquait.</w:t>
      </w:r>
      <w:r>
        <w:br/>
        <w:t xml:space="preserve">Voir Henry Martin, </w:t>
      </w:r>
      <w:r>
        <w:rPr>
          <w:rStyle w:val="Notaapidipagina16AngsanaUPC11ptCorsivo"/>
        </w:rPr>
        <w:t>Catalogue dss manuscrits de la Bibíiothèque de</w:t>
      </w:r>
      <w:r>
        <w:rPr>
          <w:rStyle w:val="Notaapidipagina16AngsanaUPC11ptCorsivo"/>
        </w:rPr>
        <w:br/>
        <w:t>l’Arsenal,</w:t>
      </w:r>
      <w:r>
        <w:t xml:space="preserve"> </w:t>
      </w:r>
      <w:r>
        <w:rPr>
          <w:rStyle w:val="Notaapidipagina166pt"/>
        </w:rPr>
        <w:t xml:space="preserve">III </w:t>
      </w:r>
      <w:r>
        <w:t xml:space="preserve">(Paris, 1887), p. 181, </w:t>
      </w:r>
      <w:r>
        <w:rPr>
          <w:rStyle w:val="Notaapidipagina166pt"/>
        </w:rPr>
        <w:t xml:space="preserve">n° </w:t>
      </w:r>
      <w:r>
        <w:t>1 : « ...il est impossible d’indi-</w:t>
      </w:r>
      <w:r>
        <w:br/>
        <w:t>quer exactement à quelle époque et sous quel prétexte il est sorti</w:t>
      </w:r>
      <w:r>
        <w:br/>
        <w:t>de la Bibliothèque de l’Arsenal». II fut vendu à la Bibliothèque</w:t>
      </w:r>
      <w:r>
        <w:br/>
        <w:t xml:space="preserve">Nationale le 4 mai 1853 </w:t>
      </w:r>
      <w:r>
        <w:rPr>
          <w:rStyle w:val="Notaapidipagina16AngsanaUPC11ptCorsivo"/>
        </w:rPr>
        <w:t>(çf.</w:t>
      </w:r>
      <w:r>
        <w:t xml:space="preserve"> W Roach, </w:t>
      </w:r>
      <w:r>
        <w:rPr>
          <w:rStyle w:val="Notaapidipagina16AngsanaUPC11ptCorsivo"/>
        </w:rPr>
        <w:t>op. cit.,</w:t>
      </w:r>
      <w:r>
        <w:t xml:space="preserve"> t. I, p. </w:t>
      </w:r>
      <w:r>
        <w:rPr>
          <w:rStyle w:val="Notaapidipagina166pt"/>
        </w:rPr>
        <w:t>XXVII).</w:t>
      </w:r>
    </w:p>
  </w:footnote>
  <w:footnote w:id="39">
    <w:p w14:paraId="1A474AC2" w14:textId="77777777" w:rsidR="004E42D2" w:rsidRDefault="004E42D2">
      <w:pPr>
        <w:pStyle w:val="Notaapidipagina160"/>
        <w:shd w:val="clear" w:color="auto" w:fill="auto"/>
        <w:tabs>
          <w:tab w:val="left" w:pos="250"/>
        </w:tabs>
        <w:ind w:left="360"/>
        <w:jc w:val="left"/>
      </w:pPr>
      <w:r>
        <w:rPr>
          <w:vertAlign w:val="superscript"/>
        </w:rPr>
        <w:footnoteRef/>
      </w:r>
      <w:r>
        <w:tab/>
        <w:t xml:space="preserve">K. Busby, « The Scribe of </w:t>
      </w:r>
      <w:r>
        <w:rPr>
          <w:rStyle w:val="Notaapidipagina16AngsanaUPC11ptCorsivo"/>
        </w:rPr>
        <w:t>T</w:t>
      </w:r>
      <w:r>
        <w:t xml:space="preserve"> and </w:t>
      </w:r>
      <w:r>
        <w:rPr>
          <w:rStyle w:val="Notaapidipagina16AngsanaUPC11ptCorsivo"/>
        </w:rPr>
        <w:t>V</w:t>
      </w:r>
      <w:r>
        <w:t xml:space="preserve">», </w:t>
      </w:r>
      <w:r>
        <w:rPr>
          <w:rStyle w:val="Notaapidipagina16AngsanaUPC11ptCorsivo"/>
        </w:rPr>
        <w:t>The Manuscripts of Chrétien</w:t>
      </w:r>
      <w:r>
        <w:rPr>
          <w:rStyle w:val="Notaapidipagina16AngsanaUPC11ptCorsivo"/>
        </w:rPr>
        <w:br/>
        <w:t>de Troyes, op. cit.,</w:t>
      </w:r>
      <w:r>
        <w:t xml:space="preserve"> 1993, t. I, p. 52 et en particulier la note 19.</w:t>
      </w:r>
    </w:p>
  </w:footnote>
  <w:footnote w:id="40">
    <w:p w14:paraId="3C0BA362" w14:textId="77777777" w:rsidR="004E42D2" w:rsidRDefault="004E42D2">
      <w:pPr>
        <w:pStyle w:val="Notaapidipagina140"/>
        <w:shd w:val="clear" w:color="auto" w:fill="auto"/>
        <w:spacing w:line="197" w:lineRule="exact"/>
        <w:jc w:val="left"/>
      </w:pPr>
      <w:r>
        <w:rPr>
          <w:rStyle w:val="Notaapidipagina14CenturySchoolbook7ptNoncorsivo"/>
          <w:vertAlign w:val="superscript"/>
        </w:rPr>
        <w:footnoteRef/>
      </w:r>
      <w:r>
        <w:rPr>
          <w:rStyle w:val="Notaapidipagina14CenturySchoolbook7ptNoncorsivo"/>
        </w:rPr>
        <w:t xml:space="preserve"> A. Dees </w:t>
      </w:r>
      <w:r>
        <w:t>(Atlas des formes linguìstiques des textes littéraires de Vancien</w:t>
      </w:r>
    </w:p>
  </w:footnote>
  <w:footnote w:id="41">
    <w:p w14:paraId="2587B534" w14:textId="77777777" w:rsidR="004E42D2" w:rsidRDefault="004E42D2">
      <w:pPr>
        <w:pStyle w:val="Notaapidipagina160"/>
        <w:shd w:val="clear" w:color="auto" w:fill="auto"/>
        <w:ind w:firstLine="0"/>
        <w:jc w:val="left"/>
      </w:pPr>
      <w:r>
        <w:rPr>
          <w:rStyle w:val="Notaapidipagina16AngsanaUPC11ptCorsivo"/>
        </w:rPr>
        <w:t>français,</w:t>
      </w:r>
      <w:r>
        <w:t xml:space="preserve"> Tubingen, Max Niemeyer verlag, 1987, p. 521) situe la</w:t>
      </w:r>
    </w:p>
  </w:footnote>
  <w:footnote w:id="42">
    <w:p w14:paraId="623F541F" w14:textId="77777777" w:rsidR="004E42D2" w:rsidRDefault="004E42D2">
      <w:pPr>
        <w:pStyle w:val="Notaapidipagina160"/>
        <w:shd w:val="clear" w:color="auto" w:fill="auto"/>
        <w:ind w:firstLine="0"/>
        <w:jc w:val="left"/>
      </w:pPr>
      <w:r>
        <w:t>langue du copiste dans le sud-est du Pas-de-Calais, c’est-à-dire</w:t>
      </w:r>
      <w:r>
        <w:br/>
        <w:t>dans la région d’Arras. Voir sur ce sujet, « La langue du copiste et</w:t>
      </w:r>
      <w:r>
        <w:br/>
        <w:t>la langue de l’auteur ».</w:t>
      </w:r>
    </w:p>
  </w:footnote>
  <w:footnote w:id="43">
    <w:p w14:paraId="328B0700" w14:textId="77777777" w:rsidR="004E42D2" w:rsidRDefault="004E42D2">
      <w:pPr>
        <w:pStyle w:val="Notaapidipagina160"/>
        <w:shd w:val="clear" w:color="auto" w:fill="auto"/>
        <w:tabs>
          <w:tab w:val="left" w:pos="250"/>
        </w:tabs>
        <w:ind w:left="360"/>
        <w:jc w:val="left"/>
      </w:pPr>
      <w:r>
        <w:rPr>
          <w:vertAlign w:val="superscript"/>
        </w:rPr>
        <w:footnoteRef/>
      </w:r>
      <w:r>
        <w:tab/>
        <w:t>Vòir J. L. Weston (</w:t>
      </w:r>
      <w:r>
        <w:rPr>
          <w:rStyle w:val="Notaapidipagina16AngsanaUPC11ptCorsivo"/>
        </w:rPr>
        <w:t>The legend of Sir Perceval, London,</w:t>
      </w:r>
      <w:r>
        <w:t xml:space="preserve"> 1906, t. 1,</w:t>
      </w:r>
      <w:r>
        <w:br/>
        <w:t>p. 270), qui recense l’intégralité des variantes de ce nom, présentes</w:t>
      </w:r>
      <w:r>
        <w:br/>
        <w:t xml:space="preserve">dans les difFérents manuscrits des </w:t>
      </w:r>
      <w:r>
        <w:rPr>
          <w:rStyle w:val="Notaapidipagina16AngsanaUPC11ptCorsivo"/>
        </w:rPr>
        <w:t>Continuations.</w:t>
      </w:r>
      <w:r>
        <w:t xml:space="preserve"> Lire la leçon</w:t>
      </w:r>
      <w:r>
        <w:br/>
        <w:t>« Wauchier de Denain » du ms. British Museum (Add. 36614),</w:t>
      </w:r>
      <w:r>
        <w:br/>
        <w:t>que l’on considère encore aujourd’hui, après P. Meyer, comme la</w:t>
      </w:r>
      <w:r>
        <w:br/>
        <w:t>plus correcte.</w:t>
      </w:r>
    </w:p>
  </w:footnote>
  <w:footnote w:id="44">
    <w:p w14:paraId="1A984765" w14:textId="77777777" w:rsidR="004E42D2" w:rsidRDefault="004E42D2">
      <w:pPr>
        <w:pStyle w:val="Notaapidipagina160"/>
        <w:shd w:val="clear" w:color="auto" w:fill="auto"/>
        <w:ind w:firstLine="0"/>
        <w:jc w:val="left"/>
      </w:pPr>
      <w:r>
        <w:rPr>
          <w:rStyle w:val="Notaapidipagina16AngsanaUPC11ptCorsivo"/>
          <w:vertAlign w:val="superscript"/>
        </w:rPr>
        <w:footnoteRef/>
      </w:r>
      <w:r>
        <w:t xml:space="preserve"> La description que donne Y. G. Lepage (</w:t>
      </w:r>
      <w:r>
        <w:rPr>
          <w:rStyle w:val="Notaapidipagina1675ptCorsivo"/>
        </w:rPr>
        <w:t>Guíde de l’édition de textes</w:t>
      </w:r>
      <w:r>
        <w:rPr>
          <w:rStyle w:val="Notaapidipagina1675ptCorsivo"/>
        </w:rPr>
        <w:br/>
        <w:t>en ancien fmnçais,</w:t>
      </w:r>
      <w:r>
        <w:rPr>
          <w:rStyle w:val="Notaapidipagina16AngsanaUPC11pt"/>
        </w:rPr>
        <w:t xml:space="preserve"> </w:t>
      </w:r>
      <w:r>
        <w:t xml:space="preserve">Paris, H. Champion, 2001) du ms. fr. </w:t>
      </w:r>
      <w:r>
        <w:rPr>
          <w:rStyle w:val="Notaapidipagina16AngsanaUPC11pt"/>
        </w:rPr>
        <w:t xml:space="preserve">BNF </w:t>
      </w:r>
      <w:r>
        <w:t>1553</w:t>
      </w:r>
    </w:p>
  </w:footnote>
  <w:footnote w:id="45">
    <w:p w14:paraId="5EF7B09A" w14:textId="77777777" w:rsidR="004E42D2" w:rsidRDefault="004E42D2">
      <w:pPr>
        <w:pStyle w:val="Notaapidipagina160"/>
        <w:shd w:val="clear" w:color="auto" w:fill="auto"/>
        <w:ind w:firstLine="0"/>
        <w:jc w:val="left"/>
      </w:pPr>
      <w:r>
        <w:t>de la Bibliotbèque Nationale, manuscrit qui a servi de base à l’édi-</w:t>
      </w:r>
      <w:r>
        <w:br/>
        <w:t xml:space="preserve">tion du </w:t>
      </w:r>
      <w:r>
        <w:rPr>
          <w:rStyle w:val="Notaapidipagina1675ptCorsivo"/>
        </w:rPr>
        <w:t>Roman de la Violette</w:t>
      </w:r>
      <w:r>
        <w:rPr>
          <w:rStyle w:val="Notaapidipagina16AngsanaUPC11pt"/>
        </w:rPr>
        <w:t xml:space="preserve"> </w:t>
      </w:r>
      <w:r>
        <w:t>en 1928 par D. L. Buffum, atteste</w:t>
      </w:r>
      <w:r>
        <w:br/>
        <w:t xml:space="preserve">d’une certaine proximité et d’une ressemblance matérielle avec </w:t>
      </w:r>
      <w:r>
        <w:rPr>
          <w:rStyle w:val="Notaapidipagina1675ptCorsivo"/>
        </w:rPr>
        <w:t>A.</w:t>
      </w:r>
      <w:r>
        <w:rPr>
          <w:rStyle w:val="Notaapidipagina1675ptCorsivo"/>
        </w:rPr>
        <w:br/>
      </w:r>
      <w:r>
        <w:t>A. Hilka (</w:t>
      </w:r>
      <w:r>
        <w:rPr>
          <w:rStyle w:val="Notaapidipagina1675ptCorsivo"/>
        </w:rPr>
        <w:t>op</w:t>
      </w:r>
      <w:r>
        <w:rPr>
          <w:rStyle w:val="Notaapidipagina16AngsanaUPC11pt"/>
        </w:rPr>
        <w:t xml:space="preserve">. </w:t>
      </w:r>
      <w:r>
        <w:rPr>
          <w:rStyle w:val="Notaapidipagina1675ptCorsivo"/>
        </w:rPr>
        <w:t>cit.,</w:t>
      </w:r>
      <w:r>
        <w:rPr>
          <w:rStyle w:val="Notaapidipagina16AngsanaUPC11pt"/>
        </w:rPr>
        <w:t xml:space="preserve"> </w:t>
      </w:r>
      <w:r>
        <w:t>p. XI : « friihes XIII ») et A. Micha (</w:t>
      </w:r>
      <w:r>
        <w:rPr>
          <w:rStyle w:val="Notaapidipagina1675ptCorsivo"/>
        </w:rPr>
        <w:t>op. dt.,</w:t>
      </w:r>
      <w:r>
        <w:rPr>
          <w:rStyle w:val="Notaapidipagina16AngsanaUPC11pt"/>
        </w:rPr>
        <w:t xml:space="preserve"> </w:t>
      </w:r>
      <w:r>
        <w:t>1939,</w:t>
      </w:r>
      <w:r>
        <w:br/>
        <w:t xml:space="preserve">p. 46-47) dataient le ms. tôt dans le </w:t>
      </w:r>
      <w:r>
        <w:rPr>
          <w:rStyle w:val="Notaapidipagina16AngsanaUPC11pt"/>
        </w:rPr>
        <w:t xml:space="preserve">XIII' </w:t>
      </w:r>
      <w:r>
        <w:t>siècle.</w:t>
      </w:r>
    </w:p>
  </w:footnote>
  <w:footnote w:id="46">
    <w:p w14:paraId="5F3EE5A6" w14:textId="77777777" w:rsidR="004E42D2" w:rsidRDefault="004E42D2">
      <w:pPr>
        <w:pStyle w:val="Notaapidipagina160"/>
        <w:shd w:val="clear" w:color="auto" w:fill="auto"/>
        <w:tabs>
          <w:tab w:val="left" w:pos="259"/>
        </w:tabs>
        <w:spacing w:line="140" w:lineRule="exact"/>
        <w:ind w:firstLine="0"/>
        <w:jc w:val="left"/>
      </w:pPr>
      <w:r>
        <w:rPr>
          <w:vertAlign w:val="superscript"/>
        </w:rPr>
        <w:footnoteRef/>
      </w:r>
      <w:r>
        <w:tab/>
        <w:t>R. Middleton, art. cit., t. I, 223.</w:t>
      </w:r>
    </w:p>
  </w:footnote>
  <w:footnote w:id="47">
    <w:p w14:paraId="0AFD0C1E" w14:textId="77777777" w:rsidR="004E42D2" w:rsidRDefault="004E42D2">
      <w:pPr>
        <w:pStyle w:val="Notaapidipagina160"/>
        <w:shd w:val="clear" w:color="auto" w:fill="auto"/>
        <w:tabs>
          <w:tab w:val="left" w:pos="259"/>
        </w:tabs>
        <w:spacing w:line="220" w:lineRule="exact"/>
        <w:ind w:firstLine="0"/>
        <w:jc w:val="left"/>
      </w:pPr>
      <w:r>
        <w:rPr>
          <w:rStyle w:val="Notaapidipagina16AngsanaUPC11ptCorsivo"/>
          <w:vertAlign w:val="superscript"/>
        </w:rPr>
        <w:footnoteRef/>
      </w:r>
      <w:r>
        <w:tab/>
        <w:t xml:space="preserve">P.-L. Ginguéné, </w:t>
      </w:r>
      <w:r>
        <w:rPr>
          <w:rStyle w:val="Notaapidipagina16AngsanaUPC11ptCorsivo"/>
        </w:rPr>
        <w:t>op. cit.,</w:t>
      </w:r>
      <w:r>
        <w:t xml:space="preserve"> 1820, p. 253.</w:t>
      </w:r>
    </w:p>
  </w:footnote>
  <w:footnote w:id="48">
    <w:p w14:paraId="28C68336" w14:textId="77777777" w:rsidR="004E42D2" w:rsidRDefault="004E42D2">
      <w:pPr>
        <w:pStyle w:val="Notaapidipagina160"/>
        <w:shd w:val="clear" w:color="auto" w:fill="auto"/>
        <w:tabs>
          <w:tab w:val="left" w:pos="264"/>
        </w:tabs>
        <w:ind w:left="360"/>
        <w:jc w:val="left"/>
      </w:pPr>
      <w:r>
        <w:rPr>
          <w:vertAlign w:val="superscript"/>
        </w:rPr>
        <w:footnoteRef/>
      </w:r>
      <w:r>
        <w:tab/>
        <w:t xml:space="preserve">La suite est peu iisible. Voir H. Omont et C. Couderc, </w:t>
      </w:r>
      <w:r>
        <w:rPr>
          <w:rStyle w:val="Notaapidipagina16AngsanaUPC11ptCorsivo"/>
        </w:rPr>
        <w:t>op. cit.,</w:t>
      </w:r>
      <w:r>
        <w:rPr>
          <w:rStyle w:val="Notaapidipagina16AngsanaUPC11ptCorsivo"/>
        </w:rPr>
        <w:br/>
      </w:r>
      <w:r>
        <w:t xml:space="preserve">p. 564 ; R. Middleton, « Index of Former Owners », The </w:t>
      </w:r>
      <w:r>
        <w:rPr>
          <w:rStyle w:val="Notaapidipagina16AngsanaUPC11ptCorsivo"/>
        </w:rPr>
        <w:t>Manus-</w:t>
      </w:r>
      <w:r>
        <w:rPr>
          <w:rStyle w:val="Notaapidipagina16AngsanaUPC11ptCorsivo"/>
        </w:rPr>
        <w:br/>
        <w:t>crìpts of Chrétìen de Troyes, op. dt.,</w:t>
      </w:r>
      <w:r>
        <w:t xml:space="preserve"> t. II, p. 163 et «Additìonal</w:t>
      </w:r>
      <w:r>
        <w:br/>
        <w:t xml:space="preserve">Notes », </w:t>
      </w:r>
      <w:r>
        <w:rPr>
          <w:rStyle w:val="Notaapidipagina16AngsanaUPC11ptCorsivo"/>
        </w:rPr>
        <w:t>op. cít.,</w:t>
      </w:r>
      <w:r>
        <w:t xml:space="preserve"> t. II, p. 224 et 227. Pour T. Nixon (« Catalogue</w:t>
      </w:r>
      <w:r>
        <w:br/>
        <w:t xml:space="preserve">of Manuscripts », </w:t>
      </w:r>
      <w:r>
        <w:rPr>
          <w:rStyle w:val="Notaapidipagina16AngsanaUPC11ptCorsivo"/>
        </w:rPr>
        <w:t>The Manuscripts of Chrétien de Troyes, op. cít.,</w:t>
      </w:r>
      <w:r>
        <w:rPr>
          <w:rStyle w:val="Notaapidipagina16AngsanaUPC11ptCorsivo"/>
        </w:rPr>
        <w:br/>
      </w:r>
      <w:r>
        <w:t>1993, t. II, p. 51), cette note daterait de la fin du XV</w:t>
      </w:r>
      <w:r>
        <w:rPr>
          <w:vertAlign w:val="superscript"/>
        </w:rPr>
        <w:t>6</w:t>
      </w:r>
      <w:r>
        <w:t xml:space="preserve"> siècle ou du</w:t>
      </w:r>
      <w:r>
        <w:br/>
        <w:t xml:space="preserve">début du </w:t>
      </w:r>
      <w:r>
        <w:rPr>
          <w:rStyle w:val="Notaapidipagina166pt"/>
        </w:rPr>
        <w:t xml:space="preserve">XVI' </w:t>
      </w:r>
      <w:r>
        <w:t>siècle.</w:t>
      </w:r>
    </w:p>
  </w:footnote>
  <w:footnote w:id="49">
    <w:p w14:paraId="62A47DD1" w14:textId="77777777" w:rsidR="004E42D2" w:rsidRDefault="004E42D2">
      <w:pPr>
        <w:pStyle w:val="Notaapidipagina160"/>
        <w:shd w:val="clear" w:color="auto" w:fill="auto"/>
        <w:tabs>
          <w:tab w:val="left" w:pos="259"/>
        </w:tabs>
        <w:ind w:left="360"/>
        <w:jc w:val="left"/>
      </w:pPr>
      <w:r>
        <w:rPr>
          <w:vertAlign w:val="superscript"/>
        </w:rPr>
        <w:footnoteRef/>
      </w:r>
      <w:r>
        <w:tab/>
        <w:t>Voir R. Middleton, art. cit., 1993, t. II, p. 88. L’auteur donne</w:t>
      </w:r>
      <w:r>
        <w:br/>
        <w:t>comme étant la plus ancienne Iocalisation connue de Fouvrage Ia</w:t>
      </w:r>
      <w:r>
        <w:br/>
        <w:t>ville d’Amiens. II s’appuie sur la note de redevance (fol. 262), qui</w:t>
      </w:r>
      <w:r>
        <w:br/>
        <w:t>laisse apparaître le nom de plusieurs habitants de la ville comme il</w:t>
      </w:r>
      <w:r>
        <w:br/>
        <w:t>a été dit, et en particulier ceux de Prieus Lerous (maire d’Amiens</w:t>
      </w:r>
      <w:r>
        <w:br/>
        <w:t>en 1267) et de Jean de Croy (maire en 1252, 1257, 1259 et 1265)</w:t>
      </w:r>
      <w:r>
        <w:br/>
        <w:t>(voir t. II, p. 93 et t. II, p. 219-220) : « Identifymg the town as</w:t>
      </w:r>
      <w:r>
        <w:br/>
        <w:t>Amiens is reasonably straightfonvard [...] The most important</w:t>
      </w:r>
      <w:r>
        <w:br/>
        <w:t>point is that at Amiens and other Picard towns the title « sire » was</w:t>
      </w:r>
      <w:r>
        <w:br/>
        <w:t>reserved for the mayor of the town and all previous holders of</w:t>
      </w:r>
      <w:r>
        <w:br/>
        <w:t>this important office »). Comme cela a déjà été dit, cette note est</w:t>
      </w:r>
      <w:r>
        <w:br/>
        <w:t>additionnelle, ellé aurait été rédigée entre 1270 et 1290, quelques</w:t>
      </w:r>
      <w:r>
        <w:br/>
        <w:t xml:space="preserve">années après les copies du </w:t>
      </w:r>
      <w:r>
        <w:rPr>
          <w:rStyle w:val="Notaapidipagina16AngsanaUPC11ptCorsivo"/>
        </w:rPr>
        <w:t>Perceval</w:t>
      </w:r>
      <w:r>
        <w:t xml:space="preserve"> et des deux ouvrages du Renclus</w:t>
      </w:r>
      <w:r>
        <w:br/>
        <w:t>de Moihens. Le rédacteur de la note serait le premier propriétaire</w:t>
      </w:r>
      <w:r>
        <w:br/>
        <w:t>du ms. et, dans ce cas, un habítant d’Amiens (t. II, art. cit., p. 223).</w:t>
      </w:r>
      <w:r>
        <w:br/>
        <w:t>Sur le propriétaire suivant, F. de Raisse, dont les possessions se</w:t>
      </w:r>
      <w:r>
        <w:br/>
        <w:t>trouvaient à Tilloloy, près de Roye, voir t. II, art. cit., p. 224-228.</w:t>
      </w:r>
      <w:r>
        <w:br/>
        <w:t>Concernant le Duc de la Vallière, voir les p. 230-231.</w:t>
      </w:r>
    </w:p>
  </w:footnote>
  <w:footnote w:id="50">
    <w:p w14:paraId="5B7B948A" w14:textId="77777777" w:rsidR="004E42D2" w:rsidRDefault="004E42D2">
      <w:pPr>
        <w:pStyle w:val="Notaapidipagina160"/>
        <w:shd w:val="clear" w:color="auto" w:fill="auto"/>
        <w:ind w:firstLine="0"/>
        <w:jc w:val="left"/>
      </w:pPr>
      <w:r>
        <w:rPr>
          <w:rStyle w:val="Notaapidipagina16AngsanaUPC11ptCorsivo"/>
        </w:rPr>
        <w:t>Ibid.,</w:t>
      </w:r>
      <w:r>
        <w:t xml:space="preserve"> p. 230.</w:t>
      </w:r>
    </w:p>
  </w:footnote>
  <w:footnote w:id="51">
    <w:p w14:paraId="2EFE5544" w14:textId="77777777" w:rsidR="004E42D2" w:rsidRDefault="004E42D2">
      <w:pPr>
        <w:pStyle w:val="Notaapidipagina140"/>
        <w:shd w:val="clear" w:color="auto" w:fill="auto"/>
        <w:tabs>
          <w:tab w:val="left" w:pos="264"/>
        </w:tabs>
        <w:spacing w:line="197" w:lineRule="exact"/>
        <w:jc w:val="left"/>
      </w:pPr>
      <w:r>
        <w:rPr>
          <w:rStyle w:val="Notaapidipagina14CenturySchoolbook7ptNoncorsivo"/>
          <w:vertAlign w:val="superscript"/>
        </w:rPr>
        <w:footnoteRef/>
      </w:r>
      <w:r>
        <w:rPr>
          <w:rStyle w:val="Notaapidipagina14CenturySchoolbook7ptNoncorsivo"/>
        </w:rPr>
        <w:tab/>
        <w:t xml:space="preserve">H. Omont, </w:t>
      </w:r>
      <w:r>
        <w:t>Cataíogue gênéral des manuscrìts français [de ía Biblíothèque</w:t>
      </w:r>
    </w:p>
    <w:p w14:paraId="6E19D117" w14:textId="77777777" w:rsidR="004E42D2" w:rsidRDefault="004E42D2">
      <w:pPr>
        <w:pStyle w:val="Notaapidipagina140"/>
        <w:shd w:val="clear" w:color="auto" w:fill="auto"/>
        <w:spacing w:line="197" w:lineRule="exact"/>
        <w:jc w:val="left"/>
      </w:pPr>
      <w:r>
        <w:t>Nationale]. Nouvelles acquisitions Jrançaises, III, n°</w:t>
      </w:r>
      <w:r>
        <w:rPr>
          <w:vertAlign w:val="superscript"/>
        </w:rPr>
        <w:t>s</w:t>
      </w:r>
      <w:r>
        <w:t xml:space="preserve"> 6501-10000,</w:t>
      </w:r>
    </w:p>
    <w:p w14:paraId="6F7752D1" w14:textId="77777777" w:rsidR="004E42D2" w:rsidRDefault="004E42D2">
      <w:pPr>
        <w:pStyle w:val="Notaapidipagina160"/>
        <w:shd w:val="clear" w:color="auto" w:fill="auto"/>
        <w:ind w:firstLine="0"/>
        <w:jc w:val="left"/>
      </w:pPr>
      <w:r>
        <w:t>Paris, 1900, p. 18-19.</w:t>
      </w:r>
    </w:p>
  </w:footnote>
  <w:footnote w:id="52">
    <w:p w14:paraId="4FB118AE" w14:textId="77777777" w:rsidR="004E42D2" w:rsidRDefault="004E42D2">
      <w:pPr>
        <w:pStyle w:val="Notaapidipagina160"/>
        <w:shd w:val="clear" w:color="auto" w:fill="auto"/>
        <w:tabs>
          <w:tab w:val="left" w:pos="254"/>
        </w:tabs>
        <w:ind w:firstLine="0"/>
        <w:jc w:val="left"/>
      </w:pPr>
      <w:r>
        <w:rPr>
          <w:vertAlign w:val="superscript"/>
        </w:rPr>
        <w:footnoteRef/>
      </w:r>
      <w:r>
        <w:tab/>
        <w:t xml:space="preserve">A. Hilka, </w:t>
      </w:r>
      <w:r>
        <w:rPr>
          <w:rStyle w:val="Notaapidipagina16AngsanaUPC11ptCorsivo"/>
        </w:rPr>
        <w:t>op. cit.,</w:t>
      </w:r>
      <w:r>
        <w:t xml:space="preserve"> p. XII : « spàtes XIII ».</w:t>
      </w:r>
    </w:p>
  </w:footnote>
  <w:footnote w:id="53">
    <w:p w14:paraId="580CB5AF" w14:textId="77777777" w:rsidR="004E42D2" w:rsidRDefault="004E42D2">
      <w:pPr>
        <w:pStyle w:val="Notaapidipagina160"/>
        <w:shd w:val="clear" w:color="auto" w:fill="auto"/>
        <w:tabs>
          <w:tab w:val="left" w:pos="259"/>
        </w:tabs>
        <w:ind w:firstLine="0"/>
        <w:jc w:val="left"/>
      </w:pPr>
      <w:r>
        <w:rPr>
          <w:vertAlign w:val="superscript"/>
        </w:rPr>
        <w:footnoteRef/>
      </w:r>
      <w:r>
        <w:tab/>
        <w:t xml:space="preserve">A. Micha, </w:t>
      </w:r>
      <w:r>
        <w:rPr>
          <w:rStyle w:val="Notaapidipagina16AngsanaUPC11ptCorsivo"/>
        </w:rPr>
        <w:t>op. cit.,</w:t>
      </w:r>
      <w:r>
        <w:t xml:space="preserve"> p. 51.</w:t>
      </w:r>
    </w:p>
  </w:footnote>
  <w:footnote w:id="54">
    <w:p w14:paraId="7AA2D8AE" w14:textId="77777777" w:rsidR="004E42D2" w:rsidRDefault="004E42D2">
      <w:pPr>
        <w:pStyle w:val="Notaapidipagina160"/>
        <w:shd w:val="clear" w:color="auto" w:fill="auto"/>
        <w:tabs>
          <w:tab w:val="left" w:pos="259"/>
        </w:tabs>
        <w:ind w:left="360"/>
        <w:jc w:val="left"/>
      </w:pPr>
      <w:r>
        <w:rPr>
          <w:vertAlign w:val="superscript"/>
        </w:rPr>
        <w:footnoteRef/>
      </w:r>
      <w:r>
        <w:tab/>
        <w:t xml:space="preserve">Voir W. Roach, </w:t>
      </w:r>
      <w:r>
        <w:rPr>
          <w:rStyle w:val="Notaapidipagina16AngsanaUPC11ptCorsivo"/>
        </w:rPr>
        <w:t>op. cit.,</w:t>
      </w:r>
      <w:r>
        <w:t xml:space="preserve"> p. </w:t>
      </w:r>
      <w:r>
        <w:rPr>
          <w:rStyle w:val="Notaapidipagina166pt"/>
        </w:rPr>
        <w:t xml:space="preserve">XXXI, </w:t>
      </w:r>
      <w:r>
        <w:t>n° 3, et les propos rapportés de</w:t>
      </w:r>
      <w:r>
        <w:br/>
        <w:t xml:space="preserve">Léopold Delisle in </w:t>
      </w:r>
      <w:r>
        <w:rPr>
          <w:rStyle w:val="Notaapidipagina16AngsanaUPC11ptCorsivo"/>
        </w:rPr>
        <w:t>Romania,</w:t>
      </w:r>
      <w:r>
        <w:t xml:space="preserve"> 24, 1895, « Chroniques », p. 622 :</w:t>
      </w:r>
      <w:r>
        <w:br/>
        <w:t xml:space="preserve">« La Bibliothèque vient d’acquérir un manuscrit de </w:t>
      </w:r>
      <w:r>
        <w:rPr>
          <w:rStyle w:val="Notaapidipagina16AngsanaUPC11ptCorsivo"/>
        </w:rPr>
        <w:t>Perceval, etc.</w:t>
      </w:r>
      <w:r>
        <w:t xml:space="preserve"> »</w:t>
      </w:r>
    </w:p>
  </w:footnote>
  <w:footnote w:id="55">
    <w:p w14:paraId="545F90CF" w14:textId="77777777" w:rsidR="004E42D2" w:rsidRDefault="004E42D2">
      <w:pPr>
        <w:pStyle w:val="Notaapidipagina160"/>
        <w:shd w:val="clear" w:color="auto" w:fill="auto"/>
        <w:tabs>
          <w:tab w:val="left" w:pos="264"/>
        </w:tabs>
        <w:ind w:left="360"/>
        <w:jc w:val="left"/>
      </w:pPr>
      <w:r>
        <w:rPr>
          <w:vertAlign w:val="superscript"/>
        </w:rPr>
        <w:footnoteRef/>
      </w:r>
      <w:r>
        <w:tab/>
        <w:t xml:space="preserve">A. Micha, </w:t>
      </w:r>
      <w:r>
        <w:rPr>
          <w:rStyle w:val="Notaapidipagina16AngsanaUPC11ptCorsivo"/>
        </w:rPr>
        <w:t>op. cit.,</w:t>
      </w:r>
      <w:r>
        <w:t xml:space="preserve"> p. 51. Voir aussi R. Middleton, art. cit., t. II,</w:t>
      </w:r>
      <w:r>
        <w:br/>
        <w:t>p. 169 : Charles Sauzé (1864-après 1901).</w:t>
      </w:r>
    </w:p>
  </w:footnote>
  <w:footnote w:id="56">
    <w:p w14:paraId="714329F1" w14:textId="77777777" w:rsidR="004E42D2" w:rsidRDefault="004E42D2">
      <w:pPr>
        <w:pStyle w:val="Notaapidipagina160"/>
        <w:shd w:val="clear" w:color="auto" w:fill="auto"/>
        <w:tabs>
          <w:tab w:val="left" w:pos="259"/>
        </w:tabs>
        <w:ind w:firstLine="0"/>
        <w:jc w:val="left"/>
      </w:pPr>
      <w:r>
        <w:rPr>
          <w:vertAlign w:val="superscript"/>
        </w:rPr>
        <w:footnoteRef/>
      </w:r>
      <w:r>
        <w:tab/>
        <w:t xml:space="preserve">Voir R. Middleton, </w:t>
      </w:r>
      <w:r>
        <w:rPr>
          <w:rStyle w:val="Notaapidipagina16AngsanaUPC11ptCorsivo"/>
        </w:rPr>
        <w:t>Index of Former Otvners, op. cit.,</w:t>
      </w:r>
      <w:r>
        <w:t xml:space="preserve"> p. 169-170.</w:t>
      </w:r>
    </w:p>
  </w:footnote>
  <w:footnote w:id="57">
    <w:p w14:paraId="38ACED19" w14:textId="77777777" w:rsidR="004E42D2" w:rsidRDefault="004E42D2">
      <w:pPr>
        <w:pStyle w:val="Notaapidipagina160"/>
        <w:shd w:val="clear" w:color="auto" w:fill="auto"/>
        <w:tabs>
          <w:tab w:val="left" w:pos="254"/>
        </w:tabs>
        <w:ind w:left="360"/>
        <w:jc w:val="left"/>
      </w:pPr>
      <w:r>
        <w:rPr>
          <w:vertAlign w:val="superscript"/>
        </w:rPr>
        <w:footnoteRef/>
      </w:r>
      <w:r>
        <w:tab/>
        <w:t xml:space="preserve">Voir H. Omont, </w:t>
      </w:r>
      <w:r>
        <w:rPr>
          <w:rStyle w:val="Notaapidipagina16AngsanaUPC11ptCorsivo"/>
        </w:rPr>
        <w:t>op. cit.,</w:t>
      </w:r>
      <w:r>
        <w:t xml:space="preserve"> p. 18-19 ; A. Micha, </w:t>
      </w:r>
      <w:r>
        <w:rPr>
          <w:rStyle w:val="Notaapidipagina16AngsanaUPC11ptCorsivo"/>
        </w:rPr>
        <w:t>op. cit.,</w:t>
      </w:r>
      <w:r>
        <w:t xml:space="preserve"> p. 51 ; </w:t>
      </w:r>
      <w:r>
        <w:rPr>
          <w:rStyle w:val="Notaapidipagina16AngsanaUPC11ptCorsivo"/>
        </w:rPr>
        <w:t>Roma-</w:t>
      </w:r>
      <w:r>
        <w:rPr>
          <w:rStyle w:val="Notaapidipagina16AngsanaUPC11ptCorsivo"/>
        </w:rPr>
        <w:br/>
        <w:t>nia,</w:t>
      </w:r>
      <w:r>
        <w:t xml:space="preserve"> 24, 1895, « Chroniques », p. 622 et J. L. Weston, </w:t>
      </w:r>
      <w:r>
        <w:rPr>
          <w:rStyle w:val="Notaapidipagina16AngsanaUPC11ptCorsivo"/>
        </w:rPr>
        <w:t>op. cit.,</w:t>
      </w:r>
      <w:r>
        <w:rPr>
          <w:rStyle w:val="Notaapidipagina16AngsanaUPC11ptCorsivo"/>
        </w:rPr>
        <w:br/>
      </w:r>
      <w:r>
        <w:t>1906, p. 33.</w:t>
      </w:r>
    </w:p>
  </w:footnote>
  <w:footnote w:id="58">
    <w:p w14:paraId="5D10BD4F" w14:textId="77777777" w:rsidR="004E42D2" w:rsidRDefault="004E42D2">
      <w:pPr>
        <w:pStyle w:val="Notaapidipagina160"/>
        <w:shd w:val="clear" w:color="auto" w:fill="auto"/>
        <w:ind w:firstLine="0"/>
        <w:jc w:val="left"/>
      </w:pPr>
      <w:r>
        <w:t xml:space="preserve">A. Micha, </w:t>
      </w:r>
      <w:r>
        <w:rPr>
          <w:rStyle w:val="Notaapidipagina16AngsanaUPC11ptCorsivo"/>
        </w:rPr>
        <w:t>op. cit.,</w:t>
      </w:r>
      <w:r>
        <w:t xml:space="preserve"> p. 51.</w:t>
      </w:r>
    </w:p>
  </w:footnote>
  <w:footnote w:id="59">
    <w:p w14:paraId="663B68BF" w14:textId="77777777" w:rsidR="004E42D2" w:rsidRDefault="004E42D2">
      <w:pPr>
        <w:pStyle w:val="Notaapidipagina160"/>
        <w:shd w:val="clear" w:color="auto" w:fill="auto"/>
        <w:tabs>
          <w:tab w:val="left" w:pos="264"/>
        </w:tabs>
        <w:spacing w:line="202" w:lineRule="exact"/>
        <w:ind w:left="360"/>
        <w:jc w:val="left"/>
      </w:pPr>
      <w:r>
        <w:rPr>
          <w:rStyle w:val="Notaapidipagina168pt"/>
          <w:vertAlign w:val="superscript"/>
        </w:rPr>
        <w:footnoteRef/>
      </w:r>
      <w:r>
        <w:rPr>
          <w:rStyle w:val="Notaapidipagina168pt"/>
        </w:rPr>
        <w:tab/>
      </w:r>
      <w:r>
        <w:t>II est important de noter que K. Busby (art. cit.) considère que le</w:t>
      </w:r>
      <w:r>
        <w:br/>
        <w:t xml:space="preserve">copiste de </w:t>
      </w:r>
      <w:r>
        <w:rPr>
          <w:rStyle w:val="Notaapidipagina16AngsanaUPC11ptCorsivo"/>
        </w:rPr>
        <w:t>A</w:t>
      </w:r>
      <w:r>
        <w:t xml:space="preserve"> est le même que ceiui de </w:t>
      </w:r>
      <w:r>
        <w:rPr>
          <w:rStyle w:val="Notaapidipagina16AngsanaUPC11ptCorsivo"/>
        </w:rPr>
        <w:t>B</w:t>
      </w:r>
      <w:r>
        <w:t xml:space="preserve"> (voir suite).</w:t>
      </w:r>
    </w:p>
  </w:footnote>
  <w:footnote w:id="60">
    <w:p w14:paraId="102E5A8E" w14:textId="77777777" w:rsidR="004E42D2" w:rsidRDefault="004E42D2">
      <w:pPr>
        <w:pStyle w:val="Notaapidipagina160"/>
        <w:shd w:val="clear" w:color="auto" w:fill="auto"/>
        <w:tabs>
          <w:tab w:val="left" w:pos="264"/>
        </w:tabs>
        <w:ind w:left="360"/>
        <w:jc w:val="left"/>
      </w:pPr>
      <w:r>
        <w:rPr>
          <w:rStyle w:val="Notaapidipagina168pt"/>
          <w:vertAlign w:val="superscript"/>
        </w:rPr>
        <w:footnoteRef/>
      </w:r>
      <w:r>
        <w:tab/>
        <w:t>K. Busby va plus loin, car se fondant sur l’étude des 3098 premiers</w:t>
      </w:r>
      <w:r>
        <w:br/>
        <w:t>vers contenant le récit de Chrétien (art. cit., p. 54-55), il précise :</w:t>
      </w:r>
      <w:r>
        <w:br/>
        <w:t>« We may thus further conclude that the same exemplar was used</w:t>
      </w:r>
      <w:r>
        <w:br/>
        <w:t>throughout the execution of both copies. »</w:t>
      </w:r>
    </w:p>
  </w:footnote>
  <w:footnote w:id="61">
    <w:p w14:paraId="5D54B407" w14:textId="77777777" w:rsidR="004E42D2" w:rsidRDefault="004E42D2">
      <w:pPr>
        <w:pStyle w:val="Notaapidipagina160"/>
        <w:shd w:val="clear" w:color="auto" w:fill="auto"/>
        <w:tabs>
          <w:tab w:val="left" w:pos="264"/>
        </w:tabs>
        <w:ind w:left="360"/>
        <w:jc w:val="left"/>
      </w:pPr>
      <w:r>
        <w:rPr>
          <w:rStyle w:val="Notaapidipagina168pt"/>
          <w:vertAlign w:val="superscript"/>
        </w:rPr>
        <w:footnoteRef/>
      </w:r>
      <w:r>
        <w:tab/>
        <w:t xml:space="preserve">Dès 1951, R. H. Ivy (Jr.) avait suggéré que </w:t>
      </w:r>
      <w:r>
        <w:rPr>
          <w:rStyle w:val="Notaapidipagina16AngsanaUPC11ptCorsivo"/>
        </w:rPr>
        <w:t>TV</w:t>
      </w:r>
      <w:r>
        <w:t xml:space="preserve"> (= </w:t>
      </w:r>
      <w:r>
        <w:rPr>
          <w:rStyle w:val="Notaapidipagina16AngsanaUPC11ptCorsivo"/>
        </w:rPr>
        <w:t>AB)</w:t>
      </w:r>
      <w:r>
        <w:t xml:space="preserve"> procédaient</w:t>
      </w:r>
      <w:r>
        <w:br/>
        <w:t xml:space="preserve">d’un même exemplaire (voir </w:t>
      </w:r>
      <w:r>
        <w:rPr>
          <w:rStyle w:val="Notaapidipagina16AngsanaUPC11ptCorsivo"/>
        </w:rPr>
        <w:t>The Manuscript Relatíons of Manessier’s</w:t>
      </w:r>
    </w:p>
  </w:footnote>
  <w:footnote w:id="62">
    <w:p w14:paraId="158B6476" w14:textId="77777777" w:rsidR="004E42D2" w:rsidRDefault="004E42D2">
      <w:pPr>
        <w:pStyle w:val="Notaapidipagina160"/>
        <w:shd w:val="clear" w:color="auto" w:fill="auto"/>
        <w:tabs>
          <w:tab w:val="left" w:pos="254"/>
        </w:tabs>
        <w:ind w:left="360"/>
        <w:jc w:val="left"/>
      </w:pPr>
      <w:r>
        <w:rPr>
          <w:rStyle w:val="Notaapidipagina168pt"/>
          <w:vertAlign w:val="superscript"/>
        </w:rPr>
        <w:footnoteRef/>
      </w:r>
      <w:r>
        <w:rPr>
          <w:rStyle w:val="Notaapidipagina168pt"/>
        </w:rPr>
        <w:tab/>
      </w:r>
      <w:r>
        <w:t>A. Stones, « The Illustrated Chrétien Manuscripts and their Artis-</w:t>
      </w:r>
      <w:r>
        <w:br/>
        <w:t xml:space="preserve">tic Context», </w:t>
      </w:r>
      <w:r>
        <w:rPr>
          <w:rStyle w:val="Notaapidipagina16AngsanaUPC11ptCorsivo"/>
        </w:rPr>
        <w:t>The Manuscripts of Chrétien de Troyes, op. cìt.,</w:t>
      </w:r>
      <w:r>
        <w:t xml:space="preserve"> 1993,</w:t>
      </w:r>
      <w:r>
        <w:br/>
        <w:t xml:space="preserve">p. 241-242 : « Alison Stones is now cautious ahout localizing </w:t>
      </w:r>
      <w:r>
        <w:rPr>
          <w:rStyle w:val="Notaapidipagina16AngsanaUPC11ptCorsivo"/>
        </w:rPr>
        <w:t>T</w:t>
      </w:r>
      <w:r>
        <w:rPr>
          <w:rStyle w:val="Notaapidipagina16AngsanaUPC11ptCorsivo"/>
        </w:rPr>
        <w:br/>
      </w:r>
      <w:r>
        <w:t>more specifically than « northen France, perhaps at Arras », propos</w:t>
      </w:r>
      <w:r>
        <w:br/>
        <w:t>cité par K. Busby (« The Scribe... », art. cit., p. 53) quí étaye sa</w:t>
      </w:r>
    </w:p>
  </w:footnote>
  <w:footnote w:id="63">
    <w:p w14:paraId="1F99B645" w14:textId="77777777" w:rsidR="004E42D2" w:rsidRDefault="004E42D2">
      <w:pPr>
        <w:pStyle w:val="Notaapidipagina160"/>
        <w:shd w:val="clear" w:color="auto" w:fill="auto"/>
        <w:tabs>
          <w:tab w:val="left" w:pos="259"/>
        </w:tabs>
        <w:spacing w:line="160" w:lineRule="exact"/>
        <w:ind w:firstLine="0"/>
        <w:jc w:val="left"/>
      </w:pPr>
      <w:r>
        <w:rPr>
          <w:rStyle w:val="Notaapidipagina168pt"/>
          <w:vertAlign w:val="superscript"/>
        </w:rPr>
        <w:footnoteRef/>
      </w:r>
      <w:r>
        <w:rPr>
          <w:rStyle w:val="Notaapidipagina168pt"/>
        </w:rPr>
        <w:tab/>
      </w:r>
      <w:r>
        <w:t>A. Stones, « The Artistic Context... », art. cit., t. I, p. 242.</w:t>
      </w:r>
    </w:p>
  </w:footnote>
  <w:footnote w:id="64">
    <w:p w14:paraId="66F23FC5" w14:textId="77777777" w:rsidR="004E42D2" w:rsidRDefault="004E42D2">
      <w:pPr>
        <w:pStyle w:val="Notaapidipagina160"/>
        <w:shd w:val="clear" w:color="auto" w:fill="auto"/>
        <w:tabs>
          <w:tab w:val="left" w:pos="259"/>
        </w:tabs>
        <w:ind w:left="360"/>
        <w:jc w:val="left"/>
      </w:pPr>
      <w:r>
        <w:rPr>
          <w:vertAlign w:val="superscript"/>
        </w:rPr>
        <w:footnoteRef/>
      </w:r>
      <w:r>
        <w:tab/>
      </w:r>
      <w:r>
        <w:rPr>
          <w:rStyle w:val="Notaapidipagina16AngsanaUPC11ptCorsivo"/>
        </w:rPr>
        <w:t>La Suite du Roman de Merlirt,</w:t>
      </w:r>
      <w:r>
        <w:t xml:space="preserve"> éd. Roussineau, t.' I, introduction,</w:t>
      </w:r>
      <w:r>
        <w:br/>
        <w:t>p. XLI. Pour A. Stones cependant, le ms. Huth a été illustré par</w:t>
      </w:r>
      <w:r>
        <w:br/>
        <w:t>un collaborateur du Maître de Sainte Benoîte (actif dand la région</w:t>
      </w:r>
    </w:p>
  </w:footnote>
  <w:footnote w:id="65">
    <w:p w14:paraId="76854613" w14:textId="77777777" w:rsidR="004E42D2" w:rsidRDefault="004E42D2">
      <w:pPr>
        <w:pStyle w:val="Notaapidipagina160"/>
        <w:shd w:val="clear" w:color="auto" w:fill="auto"/>
        <w:tabs>
          <w:tab w:val="left" w:pos="259"/>
        </w:tabs>
        <w:ind w:firstLine="0"/>
        <w:jc w:val="left"/>
      </w:pPr>
      <w:r>
        <w:rPr>
          <w:vertAlign w:val="superscript"/>
        </w:rPr>
        <w:footnoteRef/>
      </w:r>
      <w:r>
        <w:tab/>
        <w:t xml:space="preserve">Ch. Higounet, </w:t>
      </w:r>
      <w:r>
        <w:rPr>
          <w:rStyle w:val="Notaapidipagina16AngsanaUPC11ptCorsivo"/>
        </w:rPr>
        <w:t>L’Ecriture,</w:t>
      </w:r>
      <w:r>
        <w:t xml:space="preserve"> Paris, P.U.F. (coll. « Que sais-je ?»),</w:t>
      </w:r>
    </w:p>
    <w:p w14:paraId="71DE3B1D" w14:textId="77777777" w:rsidR="004E42D2" w:rsidRDefault="004E42D2">
      <w:pPr>
        <w:pStyle w:val="Notaapidipagina160"/>
        <w:shd w:val="clear" w:color="auto" w:fill="auto"/>
        <w:ind w:firstLine="0"/>
        <w:jc w:val="left"/>
      </w:pPr>
      <w:r>
        <w:t>n° 653, 1955 (9</w:t>
      </w:r>
      <w:r>
        <w:rPr>
          <w:vertAlign w:val="superscript"/>
        </w:rPr>
        <w:t>e</w:t>
      </w:r>
      <w:r>
        <w:t xml:space="preserve"> éd., 1993), p. 109, cité par Y. G. Lepage,</w:t>
      </w:r>
    </w:p>
    <w:p w14:paraId="758EBD3F" w14:textId="77777777" w:rsidR="004E42D2" w:rsidRDefault="004E42D2">
      <w:pPr>
        <w:pStyle w:val="Notaapidipagina170"/>
        <w:shd w:val="clear" w:color="auto" w:fill="auto"/>
      </w:pPr>
      <w:r>
        <w:t>op. cit.,</w:t>
      </w:r>
      <w:r>
        <w:rPr>
          <w:rStyle w:val="Notaapidipagina17CenturySchoolbook7ptNoncorsivo"/>
        </w:rPr>
        <w:t xml:space="preserve"> p. 101.</w:t>
      </w:r>
    </w:p>
  </w:footnote>
  <w:footnote w:id="66">
    <w:p w14:paraId="7FFF0182" w14:textId="77777777" w:rsidR="004E42D2" w:rsidRDefault="004E42D2">
      <w:pPr>
        <w:pStyle w:val="Notaapidipagina160"/>
        <w:shd w:val="clear" w:color="auto" w:fill="auto"/>
        <w:tabs>
          <w:tab w:val="left" w:pos="254"/>
        </w:tabs>
        <w:ind w:left="360"/>
        <w:jc w:val="left"/>
      </w:pPr>
      <w:r>
        <w:rPr>
          <w:vertAlign w:val="superscript"/>
        </w:rPr>
        <w:footnoteRef/>
      </w:r>
      <w:r>
        <w:tab/>
        <w:t xml:space="preserve">Voir Y. G. Lepage, « Un recueil français de la </w:t>
      </w:r>
      <w:r>
        <w:rPr>
          <w:rStyle w:val="Notaapidipagina166pt"/>
        </w:rPr>
        <w:t xml:space="preserve">fin </w:t>
      </w:r>
      <w:r>
        <w:t xml:space="preserve">du </w:t>
      </w:r>
      <w:r>
        <w:rPr>
          <w:rStyle w:val="Notaapidipagina166pt"/>
        </w:rPr>
        <w:t>XIII</w:t>
      </w:r>
      <w:r>
        <w:rPr>
          <w:rStyle w:val="Notaapidipagina166pt"/>
          <w:vertAlign w:val="superscript"/>
        </w:rPr>
        <w:t>e</w:t>
      </w:r>
      <w:r>
        <w:rPr>
          <w:rStyle w:val="Notaapidipagina166pt"/>
        </w:rPr>
        <w:t xml:space="preserve"> </w:t>
      </w:r>
      <w:r>
        <w:t>siècle</w:t>
      </w:r>
      <w:r>
        <w:br/>
        <w:t xml:space="preserve">(Paris, Bibliothèque nationale, fr. 1553) », </w:t>
      </w:r>
      <w:r>
        <w:rPr>
          <w:rStyle w:val="Notaapidipagina16AngsanaUPC11ptCorsivo"/>
        </w:rPr>
        <w:t>Scriptorium,</w:t>
      </w:r>
      <w:r>
        <w:t xml:space="preserve"> t. XXIX,</w:t>
      </w:r>
      <w:r>
        <w:br/>
        <w:t xml:space="preserve">1975, n° 1, p. 23. Pour d’autres précisions sur </w:t>
      </w:r>
      <w:r>
        <w:rPr>
          <w:rStyle w:val="Notaapidipagina16AngsanaUPC11ptCorsivo"/>
        </w:rPr>
        <w:t>li</w:t>
      </w:r>
      <w:r>
        <w:t xml:space="preserve"> datation effectìve</w:t>
      </w:r>
      <w:r>
        <w:br/>
        <w:t xml:space="preserve">de ce manuscrit (1285), voir P. Meyer, </w:t>
      </w:r>
      <w:r>
        <w:rPr>
          <w:rStyle w:val="Notaapidipagina16AngsanaUPC11ptCorsivo"/>
        </w:rPr>
        <w:t>Romania,</w:t>
      </w:r>
      <w:r>
        <w:t xml:space="preserve"> t. XIII, « Pério-</w:t>
      </w:r>
      <w:r>
        <w:br/>
        <w:t xml:space="preserve">diques </w:t>
      </w:r>
      <w:r>
        <w:rPr>
          <w:rStyle w:val="Notaapidipagina16AngsanaUPC11pt"/>
        </w:rPr>
        <w:t xml:space="preserve">(C. R.) </w:t>
      </w:r>
      <w:r>
        <w:t>», 1884, p. 629-630.</w:t>
      </w:r>
    </w:p>
  </w:footnote>
  <w:footnote w:id="67">
    <w:p w14:paraId="74E9E085" w14:textId="77777777" w:rsidR="004E42D2" w:rsidRDefault="004E42D2">
      <w:pPr>
        <w:pStyle w:val="Notaapidipagina160"/>
        <w:shd w:val="clear" w:color="auto" w:fill="auto"/>
        <w:tabs>
          <w:tab w:val="left" w:pos="259"/>
        </w:tabs>
        <w:ind w:left="360"/>
        <w:jc w:val="left"/>
      </w:pPr>
      <w:r>
        <w:rPr>
          <w:vertAlign w:val="superscript"/>
        </w:rPr>
        <w:footnoteRef/>
      </w:r>
      <w:r>
        <w:tab/>
        <w:t xml:space="preserve">Vbir Gerbert de Montreuil, </w:t>
      </w:r>
      <w:r>
        <w:rPr>
          <w:rStyle w:val="Notaapidipagina16AngsanaUPC11ptCorsivo"/>
        </w:rPr>
        <w:t>Le Roman de la Víolette, xnf siècle,</w:t>
      </w:r>
      <w:r>
        <w:rPr>
          <w:rStyle w:val="Notaapidipagina16AngsanaUPC11ptCorsivo"/>
        </w:rPr>
        <w:br/>
      </w:r>
      <w:r>
        <w:t>traduit et présenté par M. Demaules, Paris, Stock / Moyen Age,</w:t>
      </w:r>
      <w:r>
        <w:br/>
        <w:t>1992, p. 11.</w:t>
      </w:r>
    </w:p>
  </w:footnote>
  <w:footnote w:id="68">
    <w:p w14:paraId="4B5737BD" w14:textId="77777777" w:rsidR="004E42D2" w:rsidRDefault="004E42D2">
      <w:pPr>
        <w:pStyle w:val="Notaapidipagina160"/>
        <w:shd w:val="clear" w:color="auto" w:fill="auto"/>
        <w:tabs>
          <w:tab w:val="left" w:pos="259"/>
        </w:tabs>
        <w:ind w:firstLine="0"/>
        <w:jc w:val="left"/>
      </w:pPr>
      <w:r>
        <w:rPr>
          <w:vertAlign w:val="superscript"/>
        </w:rPr>
        <w:footnoteRef/>
      </w:r>
      <w:r>
        <w:tab/>
        <w:t xml:space="preserve">Y. G. Lepage, </w:t>
      </w:r>
      <w:r>
        <w:rPr>
          <w:rStyle w:val="Notaapidipagina16AngsanaUPC11ptCorsivo"/>
        </w:rPr>
        <w:t>op. cit.,</w:t>
      </w:r>
      <w:r>
        <w:t xml:space="preserve"> p. 25.</w:t>
      </w:r>
    </w:p>
  </w:footnote>
  <w:footnote w:id="69">
    <w:p w14:paraId="6C023D60" w14:textId="77777777" w:rsidR="004E42D2" w:rsidRDefault="004E42D2">
      <w:pPr>
        <w:pStyle w:val="Notaapidipagina160"/>
        <w:shd w:val="clear" w:color="auto" w:fill="auto"/>
        <w:tabs>
          <w:tab w:val="left" w:pos="259"/>
        </w:tabs>
        <w:ind w:firstLine="0"/>
        <w:jc w:val="left"/>
      </w:pPr>
      <w:r>
        <w:rPr>
          <w:vertAlign w:val="superscript"/>
        </w:rPr>
        <w:footnoteRef/>
      </w:r>
      <w:r>
        <w:tab/>
        <w:t xml:space="preserve">A. Dees, </w:t>
      </w:r>
      <w:r>
        <w:rPr>
          <w:rStyle w:val="Notaapidipagina16AngsanaUPC11ptCorsivo"/>
        </w:rPr>
        <w:t>op. cit.,</w:t>
      </w:r>
      <w:r>
        <w:t xml:space="preserve"> p. 521.</w:t>
      </w:r>
    </w:p>
  </w:footnote>
  <w:footnote w:id="70">
    <w:p w14:paraId="2CF98569" w14:textId="77777777" w:rsidR="004E42D2" w:rsidRDefault="004E42D2">
      <w:pPr>
        <w:pStyle w:val="Notaapidipagina160"/>
        <w:shd w:val="clear" w:color="auto" w:fill="auto"/>
        <w:tabs>
          <w:tab w:val="left" w:pos="259"/>
        </w:tabs>
        <w:ind w:left="360"/>
        <w:jc w:val="left"/>
      </w:pPr>
      <w:r>
        <w:rPr>
          <w:vertAlign w:val="superscript"/>
        </w:rPr>
        <w:footnoteRef/>
      </w:r>
      <w:r>
        <w:tab/>
        <w:t xml:space="preserve">Quant à </w:t>
      </w:r>
      <w:r>
        <w:rPr>
          <w:rStyle w:val="Notaapidipagina16AngsanaUPC11ptCorsivo"/>
        </w:rPr>
        <w:t>La Mort âu Conte de Henau,</w:t>
      </w:r>
      <w:r>
        <w:t xml:space="preserve"> cette courte pièce situe son</w:t>
      </w:r>
      <w:r>
        <w:br/>
        <w:t>histoìre dans une aire géographique hmitrophe de la Picardie, le</w:t>
      </w:r>
      <w:r>
        <w:br/>
        <w:t>Hainaut, pour qui la Picardie était la voie de tout passage vers le</w:t>
      </w:r>
      <w:r>
        <w:br/>
        <w:t>Sud : «le débouché naturel des bommes et des produits venus de</w:t>
      </w:r>
      <w:r>
        <w:br/>
        <w:t xml:space="preserve">l’Est ou du Nord » (voir à ce sujet R. Fossiei', </w:t>
      </w:r>
      <w:r>
        <w:rPr>
          <w:rStyle w:val="Notaapidipagina16AngsanaUPC11ptCorsivo"/>
        </w:rPr>
        <w:t>Histoire de ìa Picardie,</w:t>
      </w:r>
      <w:r>
        <w:rPr>
          <w:rStyle w:val="Notaapidipagina16AngsanaUPC11ptCorsivo"/>
        </w:rPr>
        <w:br/>
      </w:r>
      <w:r>
        <w:t>Paris, Privat, 1974, p. 108).</w:t>
      </w:r>
    </w:p>
  </w:footnote>
  <w:footnote w:id="71">
    <w:p w14:paraId="7B7FD898" w14:textId="77777777" w:rsidR="004E42D2" w:rsidRDefault="004E42D2">
      <w:pPr>
        <w:pStyle w:val="Notaapidipagina160"/>
        <w:shd w:val="clear" w:color="auto" w:fill="auto"/>
        <w:ind w:firstLine="0"/>
        <w:jc w:val="left"/>
      </w:pPr>
      <w:r>
        <w:rPr>
          <w:vertAlign w:val="superscript"/>
        </w:rPr>
        <w:t>52</w:t>
      </w:r>
      <w:r>
        <w:t xml:space="preserve"> Voir la datation.</w:t>
      </w:r>
    </w:p>
  </w:footnote>
  <w:footnote w:id="72">
    <w:p w14:paraId="72A53C0C" w14:textId="77777777" w:rsidR="004E42D2" w:rsidRDefault="004E42D2">
      <w:pPr>
        <w:pStyle w:val="Notaapidipagina160"/>
        <w:shd w:val="clear" w:color="auto" w:fill="auto"/>
        <w:tabs>
          <w:tab w:val="left" w:pos="254"/>
        </w:tabs>
        <w:ind w:left="360"/>
        <w:jc w:val="left"/>
      </w:pPr>
      <w:r>
        <w:rPr>
          <w:vertAlign w:val="superscript"/>
        </w:rPr>
        <w:footnoteRef/>
      </w:r>
      <w:r>
        <w:tab/>
        <w:t xml:space="preserve">D’après les commentaires de W. Roach, </w:t>
      </w:r>
      <w:r>
        <w:rPr>
          <w:rStyle w:val="Notaapidipagina16AngsanaUPC11ptCorsivo"/>
        </w:rPr>
        <w:t>op. cit.,</w:t>
      </w:r>
      <w:r>
        <w:t xml:space="preserve"> Introduction, t. I,</w:t>
      </w:r>
      <w:r>
        <w:br/>
        <w:t>XVI-XXXIII.</w:t>
      </w:r>
    </w:p>
  </w:footnote>
  <w:footnote w:id="73">
    <w:p w14:paraId="47FD89E0" w14:textId="77777777" w:rsidR="004E42D2" w:rsidRDefault="004E42D2">
      <w:pPr>
        <w:pStyle w:val="Notaapidipagina160"/>
        <w:shd w:val="clear" w:color="auto" w:fill="auto"/>
        <w:tabs>
          <w:tab w:val="left" w:pos="264"/>
        </w:tabs>
        <w:ind w:left="360"/>
        <w:jc w:val="left"/>
      </w:pPr>
      <w:r>
        <w:rPr>
          <w:rStyle w:val="Notaapidipagina16AngsanaUPC11ptCorsivo"/>
          <w:vertAlign w:val="superscript"/>
        </w:rPr>
        <w:footnoteRef/>
      </w:r>
      <w:r>
        <w:rPr>
          <w:rStyle w:val="Notaapidipagina16AngsanaUPC11ptCorsivo"/>
        </w:rPr>
        <w:tab/>
        <w:t>Dictionnaire des Lettres. Le Moyen Age,</w:t>
      </w:r>
      <w:r>
        <w:t xml:space="preserve"> p. 1247-1248. Voir aussi</w:t>
      </w:r>
      <w:r>
        <w:br/>
        <w:t xml:space="preserve">R. Fossier, </w:t>
      </w:r>
      <w:r>
        <w:rPr>
          <w:rStyle w:val="Notaapidipagina16AngsanaUPC11ptCorsivo"/>
        </w:rPr>
        <w:t>Histoire de ìa Picardie, op. cit.,</w:t>
      </w:r>
      <w:r>
        <w:t xml:space="preserve"> p. 178, où il est question</w:t>
      </w:r>
      <w:r>
        <w:br/>
        <w:t>d’une « nation » picarde de caractère essentiellement hnguistique.</w:t>
      </w:r>
      <w:r>
        <w:br/>
        <w:t>Le parler picard est admis comme réalité idiomatique dès la fm du</w:t>
      </w:r>
      <w:r>
        <w:br/>
      </w:r>
      <w:r>
        <w:rPr>
          <w:rStyle w:val="Notaapidipagina16AngsanaUPC11pt"/>
        </w:rPr>
        <w:t>XI</w:t>
      </w:r>
      <w:r>
        <w:rPr>
          <w:rStyle w:val="Notaapidipagina16AngsanaUPC11pt"/>
          <w:vertAlign w:val="superscript"/>
        </w:rPr>
        <w:t>e</w:t>
      </w:r>
      <w:r>
        <w:rPr>
          <w:rStyle w:val="Notaapidipagina16AngsanaUPC11pt"/>
        </w:rPr>
        <w:t xml:space="preserve"> </w:t>
      </w:r>
      <w:r>
        <w:t>siècle. R. Fossier montre combien cette nation picarde s’est</w:t>
      </w:r>
      <w:r>
        <w:br/>
        <w:t>illustrée à Paris grâce à l’autorité d’hommes originaires de Picardie,</w:t>
      </w:r>
      <w:r>
        <w:br/>
        <w:t>tel Vincent de Beauvais, et sur place, au rnoyen d’une littérature</w:t>
      </w:r>
    </w:p>
  </w:footnote>
  <w:footnote w:id="74">
    <w:p w14:paraId="649F3768" w14:textId="77777777" w:rsidR="004E42D2" w:rsidRDefault="004E42D2">
      <w:pPr>
        <w:pStyle w:val="Notaapidipagina160"/>
        <w:shd w:val="clear" w:color="auto" w:fill="auto"/>
        <w:tabs>
          <w:tab w:val="left" w:pos="254"/>
        </w:tabs>
        <w:ind w:left="360"/>
        <w:jc w:val="left"/>
      </w:pPr>
      <w:r>
        <w:rPr>
          <w:vertAlign w:val="superscript"/>
        </w:rPr>
        <w:footnoteRef/>
      </w:r>
      <w:r>
        <w:tab/>
      </w:r>
      <w:r>
        <w:rPr>
          <w:rStyle w:val="Notaapidipagina16AngsanaUPC11ptCorsivo"/>
        </w:rPr>
        <w:t>Ibid.,</w:t>
      </w:r>
      <w:r>
        <w:t xml:space="preserve"> p. 286, note 2 : « Le domaine confisqué se trouve réuni au</w:t>
      </w:r>
      <w:r>
        <w:br/>
        <w:t>baillage d’Amiens. »</w:t>
      </w:r>
    </w:p>
  </w:footnote>
  <w:footnote w:id="75">
    <w:p w14:paraId="4B1D733D" w14:textId="77777777" w:rsidR="004E42D2" w:rsidRDefault="004E42D2">
      <w:pPr>
        <w:pStyle w:val="Notaapidipagina160"/>
        <w:shd w:val="clear" w:color="auto" w:fill="auto"/>
        <w:tabs>
          <w:tab w:val="left" w:pos="259"/>
        </w:tabs>
        <w:ind w:left="360"/>
        <w:jc w:val="left"/>
      </w:pPr>
      <w:r>
        <w:rPr>
          <w:vertAlign w:val="superscript"/>
        </w:rPr>
        <w:footnoteRef/>
      </w:r>
      <w:r>
        <w:tab/>
        <w:t xml:space="preserve">L. Cocito, </w:t>
      </w:r>
      <w:r>
        <w:rPr>
          <w:rStyle w:val="Notaapidipagina16AngsanaUPC11ptCorsivo"/>
        </w:rPr>
        <w:t>Gerbert de Montreuil e íl poema del Graal,</w:t>
      </w:r>
      <w:r>
        <w:t xml:space="preserve"> Genova, Fratelli</w:t>
      </w:r>
      <w:r>
        <w:br/>
        <w:t>Bonzi, 1964, p. 9-10.</w:t>
      </w:r>
    </w:p>
  </w:footnote>
  <w:footnote w:id="76">
    <w:p w14:paraId="43DAB890" w14:textId="77777777" w:rsidR="004E42D2" w:rsidRDefault="004E42D2">
      <w:pPr>
        <w:pStyle w:val="Notaapidipagina160"/>
        <w:shd w:val="clear" w:color="auto" w:fill="auto"/>
        <w:tabs>
          <w:tab w:val="left" w:pos="278"/>
        </w:tabs>
        <w:ind w:left="360"/>
        <w:jc w:val="left"/>
      </w:pPr>
      <w:r>
        <w:rPr>
          <w:vertAlign w:val="superscript"/>
        </w:rPr>
        <w:footnoteRef/>
      </w:r>
      <w:r>
        <w:tab/>
      </w:r>
      <w:r>
        <w:rPr>
          <w:rStyle w:val="Notaapidipagina16AngsanaUPC11ptCorsivo"/>
        </w:rPr>
        <w:t>Gerbert,</w:t>
      </w:r>
      <w:r>
        <w:t xml:space="preserve"> ce nom, sans variation autre que casuelle, apparaît cinq</w:t>
      </w:r>
      <w:r>
        <w:br/>
        <w:t xml:space="preserve">fois dans la </w:t>
      </w:r>
      <w:r>
        <w:rPr>
          <w:rStyle w:val="Notaapidipagina16AngsanaUPC11ptCorsivo"/>
        </w:rPr>
        <w:t>Continuation.</w:t>
      </w:r>
    </w:p>
  </w:footnote>
  <w:footnote w:id="77">
    <w:p w14:paraId="38E73824" w14:textId="77777777" w:rsidR="004E42D2" w:rsidRDefault="004E42D2">
      <w:pPr>
        <w:pStyle w:val="Notaapidipagina140"/>
        <w:shd w:val="clear" w:color="auto" w:fill="auto"/>
        <w:tabs>
          <w:tab w:val="left" w:pos="264"/>
        </w:tabs>
        <w:spacing w:line="197" w:lineRule="exact"/>
        <w:jc w:val="left"/>
      </w:pPr>
      <w:r>
        <w:rPr>
          <w:vertAlign w:val="superscript"/>
        </w:rPr>
        <w:footnoteRef/>
      </w:r>
      <w:r>
        <w:tab/>
        <w:t>Le Roman de la Víolette..</w:t>
      </w:r>
      <w:r>
        <w:rPr>
          <w:rStyle w:val="Notaapidipagina14CenturySchoolbook7ptNoncorsivo"/>
        </w:rPr>
        <w:t xml:space="preserve">Introduction, </w:t>
      </w:r>
      <w:r>
        <w:rPr>
          <w:rStyle w:val="Notaapidipagina14CenturySchoolbook65ptNoncorsivo"/>
        </w:rPr>
        <w:t>p. III.</w:t>
      </w:r>
    </w:p>
  </w:footnote>
  <w:footnote w:id="78">
    <w:p w14:paraId="19619007" w14:textId="77777777" w:rsidR="004E42D2" w:rsidRDefault="004E42D2">
      <w:pPr>
        <w:pStyle w:val="Notaapidipagina160"/>
        <w:shd w:val="clear" w:color="auto" w:fill="auto"/>
        <w:tabs>
          <w:tab w:val="left" w:pos="264"/>
        </w:tabs>
        <w:ind w:firstLine="0"/>
        <w:jc w:val="left"/>
      </w:pPr>
      <w:r>
        <w:rPr>
          <w:vertAlign w:val="superscript"/>
        </w:rPr>
        <w:footnoteRef/>
      </w:r>
      <w:r>
        <w:tab/>
      </w:r>
      <w:r>
        <w:rPr>
          <w:rStyle w:val="Notaapidipagina16AngsanaUPC11ptCorsivo"/>
        </w:rPr>
        <w:t>Ibid.,</w:t>
      </w:r>
      <w:r>
        <w:t xml:space="preserve"> p. 320.</w:t>
      </w:r>
    </w:p>
  </w:footnote>
  <w:footnote w:id="79">
    <w:p w14:paraId="4EDF12F1" w14:textId="77777777" w:rsidR="004E42D2" w:rsidRDefault="004E42D2">
      <w:pPr>
        <w:pStyle w:val="Notaapidipagina160"/>
        <w:shd w:val="clear" w:color="auto" w:fill="auto"/>
        <w:tabs>
          <w:tab w:val="left" w:pos="259"/>
        </w:tabs>
        <w:ind w:left="360"/>
        <w:jc w:val="left"/>
      </w:pPr>
      <w:r>
        <w:rPr>
          <w:vertAlign w:val="superscript"/>
        </w:rPr>
        <w:footnoteRef/>
      </w:r>
      <w:r>
        <w:tab/>
      </w:r>
      <w:r>
        <w:rPr>
          <w:rStyle w:val="Notaapidipagina16AngsanaUPC11ptCorsivo"/>
        </w:rPr>
        <w:t>Ibid.,</w:t>
      </w:r>
      <w:r>
        <w:t xml:space="preserve"> p. 69, v. 1348 </w:t>
      </w:r>
      <w:r>
        <w:rPr>
          <w:rStyle w:val="Notaapidipagina16AngsanaUPC11ptCorsivo"/>
        </w:rPr>
        <w:t>sq.</w:t>
      </w:r>
      <w:r>
        <w:t xml:space="preserve"> : il faut lire un passage de la </w:t>
      </w:r>
      <w:r>
        <w:rPr>
          <w:rStyle w:val="Notaapidipagina16AngsanaUPC11ptCorsivo"/>
        </w:rPr>
        <w:t>Violette</w:t>
      </w:r>
      <w:r>
        <w:t xml:space="preserve"> dans</w:t>
      </w:r>
      <w:r>
        <w:br/>
        <w:t>lequel Gérart déguisé en ménestrel se lamente sur les dures condi-</w:t>
      </w:r>
      <w:r>
        <w:br/>
        <w:t>tions du métier. A peine est-il entré dans le château de Nevers,</w:t>
      </w:r>
      <w:r>
        <w:br/>
        <w:t>alors que ses habits sont mouillés et qu’il est harassé de fatigue,</w:t>
      </w:r>
      <w:r>
        <w:br/>
        <w:t>qu’il reçoit l’ordre de distraire, sans plus attendre, ni prendre de</w:t>
      </w:r>
      <w:r>
        <w:br/>
        <w:t>repos, le maître des Heux. C’est alors qu’il se plaint de sa condition.</w:t>
      </w:r>
      <w:r>
        <w:br/>
        <w:t>On rencontre aussi des propos similaires dans des ouvrages plus</w:t>
      </w:r>
      <w:r>
        <w:br/>
        <w:t xml:space="preserve">anciens comme le </w:t>
      </w:r>
      <w:r>
        <w:rPr>
          <w:rStyle w:val="Notaapidipagina16AngsanaUPC11ptCorsivo"/>
        </w:rPr>
        <w:t>Roman ie Renart</w:t>
      </w:r>
      <w:r>
        <w:t xml:space="preserve"> (br I, coH. B), éd. M. Roques,</w:t>
      </w:r>
      <w:r>
        <w:br/>
        <w:t>Paris, Champion (coH. « Classiques hançais du Moyen Age »),</w:t>
      </w:r>
      <w:r>
        <w:br/>
        <w:t>v. 1248-1263.</w:t>
      </w:r>
    </w:p>
  </w:footnote>
  <w:footnote w:id="80">
    <w:p w14:paraId="5EE67C71" w14:textId="77777777" w:rsidR="004E42D2" w:rsidRDefault="004E42D2">
      <w:pPr>
        <w:pStyle w:val="Notaapidipagina160"/>
        <w:shd w:val="clear" w:color="auto" w:fill="auto"/>
        <w:ind w:firstLine="0"/>
        <w:jc w:val="left"/>
      </w:pPr>
      <w:r>
        <w:rPr>
          <w:rStyle w:val="Notaapidipagina16AngsanaUPC11ptCorsivo"/>
        </w:rPr>
        <w:t>Ibid.,</w:t>
      </w:r>
      <w:r>
        <w:t xml:space="preserve"> p. 327.</w:t>
      </w:r>
    </w:p>
  </w:footnote>
  <w:footnote w:id="81">
    <w:p w14:paraId="4B40F389" w14:textId="77777777" w:rsidR="004E42D2" w:rsidRDefault="004E42D2">
      <w:pPr>
        <w:pStyle w:val="Notaapidipagina160"/>
        <w:shd w:val="clear" w:color="auto" w:fill="auto"/>
        <w:tabs>
          <w:tab w:val="left" w:pos="245"/>
        </w:tabs>
        <w:ind w:firstLine="0"/>
        <w:jc w:val="left"/>
      </w:pPr>
      <w:r>
        <w:rPr>
          <w:vertAlign w:val="superscript"/>
        </w:rPr>
        <w:footnoteRef/>
      </w:r>
      <w:r>
        <w:tab/>
        <w:t xml:space="preserve">t. affiance </w:t>
      </w:r>
      <w:r>
        <w:rPr>
          <w:rStyle w:val="Notaapidipagina16AngsanaUPC11ptCorsivo"/>
        </w:rPr>
        <w:t>AB, corr. en</w:t>
      </w:r>
      <w:r>
        <w:t xml:space="preserve"> t. a fi'ance</w:t>
      </w:r>
    </w:p>
  </w:footnote>
  <w:footnote w:id="82">
    <w:p w14:paraId="15CBAB9C" w14:textId="77777777" w:rsidR="004E42D2" w:rsidRDefault="004E42D2">
      <w:pPr>
        <w:pStyle w:val="Notaapidipagina160"/>
        <w:shd w:val="clear" w:color="auto" w:fill="auto"/>
        <w:tabs>
          <w:tab w:val="left" w:pos="240"/>
        </w:tabs>
        <w:ind w:left="360"/>
        <w:jc w:val="left"/>
      </w:pPr>
      <w:r>
        <w:rPr>
          <w:vertAlign w:val="superscript"/>
        </w:rPr>
        <w:footnoteRef/>
      </w:r>
      <w:r>
        <w:tab/>
        <w:t>Les majuscules en gras correspondent toujours aux initiales ornées</w:t>
      </w:r>
      <w:r>
        <w:br/>
        <w:t xml:space="preserve">du ms. </w:t>
      </w:r>
      <w:r>
        <w:rPr>
          <w:rStyle w:val="Notaapidipagina16AngsanaUPC11ptCorsivo"/>
        </w:rPr>
        <w:t>A.</w:t>
      </w:r>
      <w:r>
        <w:t xml:space="preserve"> Eiles ont toutes été restituées sauf indications contraires.</w:t>
      </w:r>
      <w:r>
        <w:br/>
        <w:t>Elles signalent le plus souvent un alinéa. Néanmoins elles sont</w:t>
      </w:r>
      <w:r>
        <w:br/>
        <w:t>également maintenues sans retrait typographique quand elles</w:t>
      </w:r>
      <w:r>
        <w:br/>
        <w:t>jouent un rôle purement rythmique ou ornemental (soit une pra-</w:t>
      </w:r>
      <w:r>
        <w:br/>
        <w:t>tique d’atelier). Enfin, nous créons, avec de simples majuscules et</w:t>
      </w:r>
    </w:p>
  </w:footnote>
  <w:footnote w:id="83">
    <w:p w14:paraId="4183352C" w14:textId="77777777" w:rsidR="004E42D2" w:rsidRDefault="004E42D2">
      <w:pPr>
        <w:pStyle w:val="Notaapidipagina160"/>
        <w:shd w:val="clear" w:color="auto" w:fill="auto"/>
        <w:spacing w:line="150" w:lineRule="exact"/>
        <w:ind w:firstLine="0"/>
        <w:jc w:val="left"/>
      </w:pPr>
      <w:r>
        <w:rPr>
          <w:vertAlign w:val="superscript"/>
        </w:rPr>
        <w:footnoteRef/>
      </w:r>
      <w:r>
        <w:t xml:space="preserve"> l’aventure </w:t>
      </w:r>
      <w:r>
        <w:rPr>
          <w:rStyle w:val="Notaapidipagina1675pt"/>
        </w:rPr>
        <w:t xml:space="preserve">d. </w:t>
      </w:r>
      <w:r>
        <w:rPr>
          <w:rStyle w:val="Notaapidipagina16BookAntiquaCorsivo"/>
        </w:rPr>
        <w:t>corr. d'après</w:t>
      </w:r>
      <w:r>
        <w:rPr>
          <w:rStyle w:val="Notaapidipagina1675pt"/>
        </w:rPr>
        <w:t xml:space="preserve"> </w:t>
      </w:r>
      <w:r>
        <w:t>B</w:t>
      </w:r>
    </w:p>
  </w:footnote>
  <w:footnote w:id="84">
    <w:p w14:paraId="619BA6FC" w14:textId="77777777" w:rsidR="004E42D2" w:rsidRDefault="004E42D2">
      <w:pPr>
        <w:pStyle w:val="Notaapidipagina140"/>
        <w:shd w:val="clear" w:color="auto" w:fill="auto"/>
        <w:spacing w:line="220" w:lineRule="exact"/>
        <w:jc w:val="left"/>
      </w:pPr>
      <w:r>
        <w:rPr>
          <w:rStyle w:val="Notaapidipagina14CenturySchoolbook75ptNoncorsivo"/>
          <w:vertAlign w:val="superscript"/>
        </w:rPr>
        <w:footnoteRef/>
      </w:r>
      <w:r>
        <w:rPr>
          <w:rStyle w:val="Notaapidipagina14CenturySchoolbook75ptNoncorsivo"/>
        </w:rPr>
        <w:t xml:space="preserve"> le b. </w:t>
      </w:r>
      <w:r>
        <w:t>corr. d’après B</w:t>
      </w:r>
    </w:p>
  </w:footnote>
  <w:footnote w:id="85">
    <w:p w14:paraId="2B61EEC2" w14:textId="77777777" w:rsidR="004E42D2" w:rsidRDefault="004E42D2">
      <w:pPr>
        <w:pStyle w:val="Notaapidipagina180"/>
        <w:shd w:val="clear" w:color="auto" w:fill="auto"/>
        <w:spacing w:line="220" w:lineRule="exact"/>
      </w:pPr>
      <w:r>
        <w:t xml:space="preserve">blanc d’une n. </w:t>
      </w:r>
      <w:r>
        <w:rPr>
          <w:rStyle w:val="Notaapidipagina18AngsanaUPC11ptCorsivo"/>
        </w:rPr>
        <w:t>AB, corr. en</w:t>
      </w:r>
      <w:r>
        <w:rPr>
          <w:rStyle w:val="Notaapidipagina187pt"/>
        </w:rPr>
        <w:t xml:space="preserve"> </w:t>
      </w:r>
      <w:r>
        <w:t>blanc que n’est n.</w:t>
      </w:r>
    </w:p>
  </w:footnote>
  <w:footnote w:id="86">
    <w:p w14:paraId="671160D1" w14:textId="77777777" w:rsidR="004E42D2" w:rsidRDefault="004E42D2">
      <w:pPr>
        <w:pStyle w:val="Notaapidipagina140"/>
        <w:shd w:val="clear" w:color="auto" w:fill="auto"/>
        <w:spacing w:line="220" w:lineRule="exact"/>
        <w:jc w:val="left"/>
      </w:pPr>
      <w:r>
        <w:rPr>
          <w:rStyle w:val="Notaapidipagina14CenturySchoolbook7ptNoncorsivo"/>
        </w:rPr>
        <w:footnoteRef/>
      </w:r>
      <w:r>
        <w:rPr>
          <w:rStyle w:val="Notaapidipagina14CenturySchoolbook7ptNoncorsivo"/>
        </w:rPr>
        <w:t xml:space="preserve"> </w:t>
      </w:r>
      <w:r>
        <w:t>manque après</w:t>
      </w:r>
      <w:r>
        <w:rPr>
          <w:rStyle w:val="Notaapidipagina14CenturySchoolbook7ptNoncorsivo"/>
        </w:rPr>
        <w:t xml:space="preserve"> pucele ; </w:t>
      </w:r>
      <w:r>
        <w:t>corr. d’après B</w:t>
      </w:r>
    </w:p>
  </w:footnote>
  <w:footnote w:id="87">
    <w:p w14:paraId="20BC11B0" w14:textId="77777777" w:rsidR="004E42D2" w:rsidRDefault="004E42D2">
      <w:pPr>
        <w:pStyle w:val="Notaapidipagina160"/>
        <w:shd w:val="clear" w:color="auto" w:fill="auto"/>
        <w:spacing w:line="220" w:lineRule="exact"/>
        <w:ind w:firstLine="0"/>
        <w:jc w:val="left"/>
      </w:pPr>
      <w:r>
        <w:rPr>
          <w:vertAlign w:val="superscript"/>
        </w:rPr>
        <w:footnoteRef/>
      </w:r>
      <w:r>
        <w:t xml:space="preserve"> satiz nule rien de d. </w:t>
      </w:r>
      <w:r>
        <w:rPr>
          <w:rStyle w:val="Notaapidipagina16AngsanaUPC11ptCorsivo"/>
        </w:rPr>
        <w:t>AB, corr. en</w:t>
      </w:r>
      <w:r>
        <w:t xml:space="preserve"> sanz de nule rien d.</w:t>
      </w:r>
    </w:p>
  </w:footnote>
  <w:footnote w:id="88">
    <w:p w14:paraId="69FF45A8" w14:textId="77777777" w:rsidR="004E42D2" w:rsidRDefault="004E42D2">
      <w:pPr>
        <w:pStyle w:val="Notaapidipagina140"/>
        <w:shd w:val="clear" w:color="auto" w:fill="auto"/>
        <w:tabs>
          <w:tab w:val="left" w:pos="235"/>
        </w:tabs>
        <w:spacing w:line="220" w:lineRule="exact"/>
        <w:jc w:val="left"/>
      </w:pPr>
      <w:r>
        <w:rPr>
          <w:rStyle w:val="Notaapidipagina14CenturySchoolbook7ptNoncorsivo"/>
          <w:vertAlign w:val="superscript"/>
        </w:rPr>
        <w:footnoteRef/>
      </w:r>
      <w:r>
        <w:rPr>
          <w:rStyle w:val="Notaapidipagina14CenturySchoolbook7ptNoncorsivo"/>
        </w:rPr>
        <w:tab/>
        <w:t xml:space="preserve">Les c. </w:t>
      </w:r>
      <w:r>
        <w:t>corr. d'après B</w:t>
      </w:r>
    </w:p>
  </w:footnote>
  <w:footnote w:id="89">
    <w:p w14:paraId="01202B22" w14:textId="77777777" w:rsidR="004E42D2" w:rsidRDefault="004E42D2">
      <w:pPr>
        <w:pStyle w:val="Notaapidipagina160"/>
        <w:shd w:val="clear" w:color="auto" w:fill="auto"/>
        <w:tabs>
          <w:tab w:val="left" w:pos="245"/>
        </w:tabs>
        <w:spacing w:line="220" w:lineRule="exact"/>
        <w:ind w:firstLine="0"/>
        <w:jc w:val="left"/>
      </w:pPr>
      <w:r>
        <w:rPr>
          <w:vertAlign w:val="superscript"/>
        </w:rPr>
        <w:footnoteRef/>
      </w:r>
      <w:r>
        <w:tab/>
        <w:t xml:space="preserve">C. qui A. </w:t>
      </w:r>
      <w:r>
        <w:rPr>
          <w:rStyle w:val="Notaapidipagina16AngsanaUPC11ptCorsivo"/>
        </w:rPr>
        <w:t>AB, corr. en</w:t>
      </w:r>
      <w:r>
        <w:t xml:space="preserve"> C. que A.</w:t>
      </w:r>
    </w:p>
  </w:footnote>
  <w:footnote w:id="90">
    <w:p w14:paraId="4A235672" w14:textId="77777777" w:rsidR="004E42D2" w:rsidRDefault="004E42D2">
      <w:pPr>
        <w:pStyle w:val="Notaapidipagina190"/>
        <w:shd w:val="clear" w:color="auto" w:fill="auto"/>
        <w:spacing w:line="160" w:lineRule="exact"/>
      </w:pPr>
      <w:r>
        <w:footnoteRef/>
      </w:r>
    </w:p>
  </w:footnote>
  <w:footnote w:id="91">
    <w:p w14:paraId="48B83BDD" w14:textId="77777777" w:rsidR="004E42D2" w:rsidRDefault="004E42D2">
      <w:pPr>
        <w:pStyle w:val="Notaapidipagina190"/>
        <w:shd w:val="clear" w:color="auto" w:fill="auto"/>
        <w:spacing w:line="160" w:lineRule="exact"/>
      </w:pPr>
      <w:r>
        <w:footnoteRef/>
      </w:r>
    </w:p>
  </w:footnote>
  <w:footnote w:id="92">
    <w:p w14:paraId="5EDD7A87" w14:textId="77777777" w:rsidR="004E42D2" w:rsidRDefault="004E42D2">
      <w:pPr>
        <w:pStyle w:val="Notaapidipagina160"/>
        <w:shd w:val="clear" w:color="auto" w:fill="auto"/>
        <w:tabs>
          <w:tab w:val="left" w:pos="544"/>
        </w:tabs>
        <w:ind w:firstLine="0"/>
        <w:jc w:val="left"/>
      </w:pPr>
      <w:r>
        <w:rPr>
          <w:vertAlign w:val="superscript"/>
        </w:rPr>
        <w:footnoteRef/>
      </w:r>
      <w:r>
        <w:tab/>
        <w:t xml:space="preserve">d. Percheval </w:t>
      </w:r>
      <w:r>
        <w:rPr>
          <w:rStyle w:val="Notaapidipagina16AngsanaUPC11ptCorsivo"/>
        </w:rPr>
        <w:t>corr. en</w:t>
      </w:r>
      <w:r>
        <w:t xml:space="preserve"> d. Perchevax </w:t>
      </w:r>
      <w:r>
        <w:rPr>
          <w:rStyle w:val="Notaapidipagina16AngsanaUPC11ptCorsivo"/>
        </w:rPr>
        <w:t>A (forme abrégée B)</w:t>
      </w:r>
    </w:p>
  </w:footnote>
  <w:footnote w:id="93">
    <w:p w14:paraId="71B286CC" w14:textId="77777777" w:rsidR="004E42D2" w:rsidRDefault="004E42D2">
      <w:pPr>
        <w:pStyle w:val="Notaapidipagina140"/>
        <w:shd w:val="clear" w:color="auto" w:fill="auto"/>
        <w:tabs>
          <w:tab w:val="left" w:pos="544"/>
        </w:tabs>
        <w:spacing w:line="197" w:lineRule="exact"/>
        <w:jc w:val="left"/>
      </w:pPr>
      <w:r>
        <w:rPr>
          <w:vertAlign w:val="superscript"/>
        </w:rPr>
        <w:footnoteRef/>
      </w:r>
      <w:r>
        <w:tab/>
        <w:t>Inversion à la rime âes mots</w:t>
      </w:r>
      <w:r>
        <w:rPr>
          <w:rStyle w:val="Notaapidipagina14CenturySchoolbook7ptNoncorsivo"/>
        </w:rPr>
        <w:t xml:space="preserve"> cheval </w:t>
      </w:r>
      <w:r>
        <w:t>et</w:t>
      </w:r>
      <w:r>
        <w:rPr>
          <w:rStyle w:val="Notaapidipagina14CenturySchoolbook7ptNoncorsivo"/>
        </w:rPr>
        <w:t xml:space="preserve"> poitral; </w:t>
      </w:r>
      <w:r>
        <w:t>corr. en AB</w:t>
      </w:r>
    </w:p>
  </w:footnote>
  <w:footnote w:id="94">
    <w:p w14:paraId="68EA46AE" w14:textId="77777777" w:rsidR="004E42D2" w:rsidRDefault="004E42D2">
      <w:pPr>
        <w:pStyle w:val="Notaapidipagina140"/>
        <w:shd w:val="clear" w:color="auto" w:fill="auto"/>
        <w:tabs>
          <w:tab w:val="left" w:pos="804"/>
        </w:tabs>
        <w:spacing w:line="197" w:lineRule="exact"/>
        <w:jc w:val="left"/>
      </w:pPr>
      <w:r>
        <w:rPr>
          <w:rStyle w:val="Notaapidipagina14CenturySchoolbook7ptNoncorsivo"/>
        </w:rPr>
        <w:t xml:space="preserve">cops </w:t>
      </w:r>
      <w:r>
        <w:t>manque devant</w:t>
      </w:r>
      <w:r>
        <w:rPr>
          <w:rStyle w:val="Notaapidipagina14CenturySchoolbook7ptNoncorsivo"/>
        </w:rPr>
        <w:t xml:space="preserve"> s’entredonent; </w:t>
      </w:r>
      <w:r>
        <w:t>con. d’après B</w:t>
      </w:r>
    </w:p>
  </w:footnote>
  <w:footnote w:id="95">
    <w:p w14:paraId="7EA663BD" w14:textId="77777777" w:rsidR="004E42D2" w:rsidRDefault="004E42D2">
      <w:pPr>
        <w:pStyle w:val="Notaapidipagina140"/>
        <w:shd w:val="clear" w:color="auto" w:fill="auto"/>
        <w:spacing w:line="202" w:lineRule="exact"/>
        <w:jc w:val="left"/>
      </w:pPr>
      <w:r>
        <w:rPr>
          <w:rStyle w:val="Notaapidipagina14CenturySchoolbook7ptNoncorsivo"/>
          <w:vertAlign w:val="superscript"/>
        </w:rPr>
        <w:footnoteRef/>
      </w:r>
      <w:r>
        <w:rPr>
          <w:rStyle w:val="Notaapidipagina14CenturySchoolbook7ptNoncorsivo"/>
        </w:rPr>
        <w:t xml:space="preserve"> </w:t>
      </w:r>
      <w:r>
        <w:t>Mot effacé, rétabli d’après B</w:t>
      </w:r>
    </w:p>
  </w:footnote>
  <w:footnote w:id="96">
    <w:p w14:paraId="504D4464" w14:textId="77777777" w:rsidR="004E42D2" w:rsidRDefault="004E42D2">
      <w:pPr>
        <w:pStyle w:val="Notaapidipagina140"/>
        <w:shd w:val="clear" w:color="auto" w:fill="auto"/>
        <w:spacing w:line="202" w:lineRule="exact"/>
        <w:jc w:val="left"/>
      </w:pPr>
      <w:r>
        <w:rPr>
          <w:vertAlign w:val="superscript"/>
        </w:rPr>
        <w:t>12</w:t>
      </w:r>
      <w:r>
        <w:t xml:space="preserve"> Mot effacé, rêtabìi d’après B</w:t>
      </w:r>
    </w:p>
  </w:footnote>
  <w:footnote w:id="97">
    <w:p w14:paraId="3F459E8C" w14:textId="77777777" w:rsidR="004E42D2" w:rsidRDefault="004E42D2">
      <w:pPr>
        <w:pStyle w:val="Notaapidipagina180"/>
        <w:shd w:val="clear" w:color="auto" w:fill="auto"/>
        <w:tabs>
          <w:tab w:val="left" w:pos="259"/>
        </w:tabs>
        <w:spacing w:line="150" w:lineRule="exact"/>
      </w:pPr>
      <w:r>
        <w:rPr>
          <w:vertAlign w:val="superscript"/>
        </w:rPr>
        <w:footnoteRef/>
      </w:r>
      <w:r>
        <w:tab/>
        <w:t xml:space="preserve">o. fier q. </w:t>
      </w:r>
      <w:r>
        <w:rPr>
          <w:rStyle w:val="Notaapidipagina18BookAntiqua7ptCorsivo"/>
        </w:rPr>
        <w:t>(ou</w:t>
      </w:r>
      <w:r>
        <w:t xml:space="preserve"> orfroi ?) </w:t>
      </w:r>
      <w:r>
        <w:rPr>
          <w:rStyle w:val="Notaapidipagina18BookAntiqua7ptCorsivo"/>
        </w:rPr>
        <w:t>corr. d’après B</w:t>
      </w:r>
    </w:p>
  </w:footnote>
  <w:footnote w:id="98">
    <w:p w14:paraId="6CE0421D" w14:textId="77777777" w:rsidR="004E42D2" w:rsidRDefault="004E42D2">
      <w:pPr>
        <w:pStyle w:val="Notaapidipagina201"/>
        <w:shd w:val="clear" w:color="auto" w:fill="auto"/>
        <w:tabs>
          <w:tab w:val="left" w:pos="259"/>
        </w:tabs>
        <w:spacing w:line="150" w:lineRule="exact"/>
        <w:jc w:val="left"/>
      </w:pPr>
      <w:r>
        <w:rPr>
          <w:rStyle w:val="Notaapidipagina20CenturySchoolbook75ptNoncorsivo"/>
          <w:vertAlign w:val="superscript"/>
        </w:rPr>
        <w:footnoteRef/>
      </w:r>
      <w:r>
        <w:rPr>
          <w:rStyle w:val="Notaapidipagina20CenturySchoolbook75ptNoncorsivo"/>
        </w:rPr>
        <w:tab/>
        <w:t xml:space="preserve">f. un 1. </w:t>
      </w:r>
      <w:r>
        <w:t>corr. d’après B</w:t>
      </w:r>
    </w:p>
  </w:footnote>
  <w:footnote w:id="99">
    <w:p w14:paraId="725549E5" w14:textId="77777777" w:rsidR="004E42D2" w:rsidRDefault="004E42D2">
      <w:pPr>
        <w:pStyle w:val="Notaapidipagina140"/>
        <w:shd w:val="clear" w:color="auto" w:fill="auto"/>
        <w:tabs>
          <w:tab w:val="left" w:pos="211"/>
        </w:tabs>
        <w:spacing w:line="197" w:lineRule="exact"/>
        <w:jc w:val="left"/>
      </w:pPr>
      <w:r>
        <w:rPr>
          <w:rStyle w:val="Notaapidipagina14CenturySchoolbook7ptNoncorsivo"/>
          <w:vertAlign w:val="superscript"/>
        </w:rPr>
        <w:footnoteRef/>
      </w:r>
      <w:r>
        <w:rPr>
          <w:rStyle w:val="Notaapidipagina14CenturySchoolbook7ptNoncorsivo"/>
        </w:rPr>
        <w:tab/>
        <w:t xml:space="preserve">Je n’e. </w:t>
      </w:r>
      <w:r>
        <w:t>corr. d'après B</w:t>
      </w:r>
    </w:p>
  </w:footnote>
  <w:footnote w:id="100">
    <w:p w14:paraId="4D00BDAB" w14:textId="77777777" w:rsidR="004E42D2" w:rsidRDefault="004E42D2">
      <w:pPr>
        <w:pStyle w:val="Notaapidipagina140"/>
        <w:shd w:val="clear" w:color="auto" w:fill="auto"/>
        <w:tabs>
          <w:tab w:val="left" w:pos="235"/>
        </w:tabs>
        <w:spacing w:line="197" w:lineRule="exact"/>
        <w:jc w:val="left"/>
      </w:pPr>
      <w:r>
        <w:rPr>
          <w:vertAlign w:val="superscript"/>
        </w:rPr>
        <w:footnoteRef/>
      </w:r>
      <w:r>
        <w:rPr>
          <w:rStyle w:val="Notaapidipagina14CenturySchoolbook7ptNoncorsivo"/>
        </w:rPr>
        <w:tab/>
        <w:t xml:space="preserve">o. cu (u </w:t>
      </w:r>
      <w:r>
        <w:t>surmontê d'un tilde)</w:t>
      </w:r>
      <w:r>
        <w:rPr>
          <w:rStyle w:val="Notaapidipagina14CenturySchoolbook7ptNoncorsivo"/>
        </w:rPr>
        <w:t xml:space="preserve"> (c’un, cun) 1. </w:t>
      </w:r>
      <w:r>
        <w:t>corr. d’après B</w:t>
      </w:r>
    </w:p>
  </w:footnote>
  <w:footnote w:id="101">
    <w:p w14:paraId="30791D1E" w14:textId="77777777" w:rsidR="004E42D2" w:rsidRDefault="004E42D2">
      <w:pPr>
        <w:pStyle w:val="Notaapidipagina140"/>
        <w:shd w:val="clear" w:color="auto" w:fill="auto"/>
        <w:tabs>
          <w:tab w:val="left" w:pos="245"/>
        </w:tabs>
        <w:spacing w:line="197" w:lineRule="exact"/>
        <w:jc w:val="left"/>
      </w:pPr>
      <w:r>
        <w:rPr>
          <w:vertAlign w:val="superscript"/>
        </w:rPr>
        <w:footnoteRef/>
      </w:r>
      <w:r>
        <w:rPr>
          <w:rStyle w:val="Notaapidipagina14CenturySchoolbook7ptNoncorsivo"/>
        </w:rPr>
        <w:tab/>
        <w:t xml:space="preserve">e. gragnt p. </w:t>
      </w:r>
      <w:r>
        <w:t>corr. d'après B</w:t>
      </w:r>
    </w:p>
  </w:footnote>
  <w:footnote w:id="102">
    <w:p w14:paraId="315ED321" w14:textId="77777777" w:rsidR="004E42D2" w:rsidRDefault="004E42D2">
      <w:pPr>
        <w:pStyle w:val="Notaapidipagina140"/>
        <w:shd w:val="clear" w:color="auto" w:fill="auto"/>
        <w:tabs>
          <w:tab w:val="left" w:pos="1165"/>
        </w:tabs>
        <w:spacing w:line="220" w:lineRule="exact"/>
        <w:jc w:val="left"/>
      </w:pPr>
      <w:r>
        <w:rPr>
          <w:rStyle w:val="Notaapidipagina14CenturySchoolbook7ptNoncorsivo"/>
          <w:vertAlign w:val="superscript"/>
        </w:rPr>
        <w:footnoteRef/>
      </w:r>
      <w:r>
        <w:rPr>
          <w:rStyle w:val="Notaapidipagina14CenturySchoolbook7ptNoncorsivo"/>
        </w:rPr>
        <w:tab/>
        <w:t xml:space="preserve">Biax n., </w:t>
      </w:r>
      <w:r>
        <w:t>inúale omée supprìmée d’après B</w:t>
      </w:r>
    </w:p>
  </w:footnote>
  <w:footnote w:id="103">
    <w:p w14:paraId="1DD65A8E" w14:textId="77777777" w:rsidR="004E42D2" w:rsidRDefault="004E42D2">
      <w:pPr>
        <w:pStyle w:val="Notaapidipagina140"/>
        <w:shd w:val="clear" w:color="auto" w:fill="auto"/>
        <w:tabs>
          <w:tab w:val="left" w:pos="1160"/>
        </w:tabs>
        <w:spacing w:line="220" w:lineRule="exact"/>
        <w:jc w:val="left"/>
      </w:pPr>
      <w:r>
        <w:rPr>
          <w:rStyle w:val="Notaapidipagina14CenturySchoolbook7ptNoncorsivo"/>
          <w:vertAlign w:val="superscript"/>
        </w:rPr>
        <w:footnoteRef/>
      </w:r>
      <w:r>
        <w:rPr>
          <w:rStyle w:val="Notaapidipagina14CenturySchoolbook7ptNoncorsivo"/>
        </w:rPr>
        <w:tab/>
        <w:t xml:space="preserve">Atant e., </w:t>
      </w:r>
      <w:r>
        <w:t>ìnitiale omée ajoutée d’après 'B</w:t>
      </w:r>
    </w:p>
  </w:footnote>
  <w:footnote w:id="104">
    <w:p w14:paraId="435CAA97" w14:textId="77777777" w:rsidR="004E42D2" w:rsidRDefault="004E42D2">
      <w:pPr>
        <w:pStyle w:val="Notaapidipagina160"/>
        <w:shd w:val="clear" w:color="auto" w:fill="auto"/>
        <w:spacing w:line="220" w:lineRule="exact"/>
        <w:ind w:firstLine="0"/>
        <w:jc w:val="left"/>
      </w:pPr>
      <w:r>
        <w:rPr>
          <w:vertAlign w:val="superscript"/>
        </w:rPr>
        <w:footnoteRef/>
      </w:r>
      <w:r>
        <w:t xml:space="preserve"> l’aloit a. </w:t>
      </w:r>
      <w:r>
        <w:rPr>
          <w:rStyle w:val="Notaapidipagina16AngsanaUPC11ptCorsivo"/>
        </w:rPr>
        <w:t>corr. en</w:t>
      </w:r>
      <w:r>
        <w:t xml:space="preserve"> s’aloit a. </w:t>
      </w:r>
      <w:r>
        <w:rPr>
          <w:rStyle w:val="Notaapidipagina16AngsanaUPC11ptCorsivo"/>
        </w:rPr>
        <w:t>(B lacunaire)</w:t>
      </w:r>
    </w:p>
  </w:footnote>
  <w:footnote w:id="105">
    <w:p w14:paraId="550934C0" w14:textId="77777777" w:rsidR="004E42D2" w:rsidRDefault="004E42D2">
      <w:pPr>
        <w:pStyle w:val="Notaapidipagina211"/>
        <w:shd w:val="clear" w:color="auto" w:fill="auto"/>
        <w:spacing w:line="160" w:lineRule="exact"/>
      </w:pPr>
      <w:r>
        <w:footnoteRef/>
      </w:r>
    </w:p>
  </w:footnote>
  <w:footnote w:id="106">
    <w:p w14:paraId="5D39980B" w14:textId="77777777" w:rsidR="004E42D2" w:rsidRDefault="004E42D2">
      <w:pPr>
        <w:pStyle w:val="Notaapidipagina160"/>
        <w:shd w:val="clear" w:color="auto" w:fill="auto"/>
        <w:tabs>
          <w:tab w:val="left" w:pos="999"/>
        </w:tabs>
        <w:spacing w:line="220" w:lineRule="exact"/>
        <w:ind w:firstLine="0"/>
        <w:jc w:val="left"/>
      </w:pPr>
      <w:r>
        <w:rPr>
          <w:vertAlign w:val="superscript"/>
        </w:rPr>
        <w:footnoteRef/>
      </w:r>
      <w:r>
        <w:tab/>
        <w:t xml:space="preserve">C. voisir a. </w:t>
      </w:r>
      <w:r>
        <w:rPr>
          <w:rStyle w:val="Notaapidipagina16AngsanaUPC11ptCorsivo"/>
        </w:rPr>
        <w:t>corr. en</w:t>
      </w:r>
      <w:r>
        <w:t xml:space="preserve"> C. voisin a. </w:t>
      </w:r>
      <w:r>
        <w:rPr>
          <w:rStyle w:val="Notaapidipagina16AngsanaUPC11ptCorsivo"/>
        </w:rPr>
        <w:t>(B lacunairé)</w:t>
      </w:r>
    </w:p>
  </w:footnote>
  <w:footnote w:id="107">
    <w:p w14:paraId="058AC63A" w14:textId="77777777" w:rsidR="004E42D2" w:rsidRDefault="004E42D2">
      <w:pPr>
        <w:pStyle w:val="Notaapidipagina140"/>
        <w:shd w:val="clear" w:color="auto" w:fill="auto"/>
        <w:tabs>
          <w:tab w:val="left" w:pos="846"/>
        </w:tabs>
        <w:spacing w:line="197" w:lineRule="exact"/>
        <w:jc w:val="left"/>
      </w:pPr>
      <w:r>
        <w:rPr>
          <w:rStyle w:val="Notaapidipagina14CenturySchoolbook7ptNoncorsivo"/>
          <w:vertAlign w:val="superscript"/>
        </w:rPr>
        <w:footnoteRef/>
      </w:r>
      <w:r>
        <w:rPr>
          <w:rStyle w:val="Notaapidipagina14CenturySchoolbook7ptNoncorsivo"/>
        </w:rPr>
        <w:tab/>
        <w:t xml:space="preserve">onques </w:t>
      </w:r>
      <w:r>
        <w:t>manque</w:t>
      </w:r>
      <w:r>
        <w:rPr>
          <w:rStyle w:val="Notaapidipagina14CenturySchoolbook7ptNoncorsivo"/>
        </w:rPr>
        <w:t xml:space="preserve">; </w:t>
      </w:r>
      <w:r>
        <w:t>corf. d’après B</w:t>
      </w:r>
    </w:p>
  </w:footnote>
  <w:footnote w:id="108">
    <w:p w14:paraId="37E34596" w14:textId="77777777" w:rsidR="004E42D2" w:rsidRDefault="004E42D2">
      <w:pPr>
        <w:pStyle w:val="Notaapidipagina220"/>
        <w:shd w:val="clear" w:color="auto" w:fill="auto"/>
        <w:tabs>
          <w:tab w:val="left" w:pos="850"/>
        </w:tabs>
        <w:jc w:val="left"/>
      </w:pPr>
      <w:r>
        <w:rPr>
          <w:rStyle w:val="Notaapidipagina22CenturySchoolbook7ptNoncorsivo"/>
          <w:vertAlign w:val="superscript"/>
        </w:rPr>
        <w:footnoteRef/>
      </w:r>
      <w:r>
        <w:rPr>
          <w:rStyle w:val="Notaapidipagina22CenturySchoolbook7ptNoncorsivo"/>
        </w:rPr>
        <w:tab/>
        <w:t xml:space="preserve">e. briesie </w:t>
      </w:r>
      <w:r>
        <w:t>corr. en</w:t>
      </w:r>
      <w:r>
        <w:rPr>
          <w:rStyle w:val="Notaapidipagina22CenturySchoolbook7ptNoncorsivo"/>
        </w:rPr>
        <w:t xml:space="preserve"> e. brisiee </w:t>
      </w:r>
      <w:r>
        <w:t>(partiellement d’après</w:t>
      </w:r>
      <w:r>
        <w:rPr>
          <w:rStyle w:val="Notaapidipagina22CenturySchoolbook7ptNoncorsivo"/>
        </w:rPr>
        <w:t xml:space="preserve"> B)</w:t>
      </w:r>
    </w:p>
  </w:footnote>
  <w:footnote w:id="109">
    <w:p w14:paraId="24F14CE8" w14:textId="77777777" w:rsidR="004E42D2" w:rsidRDefault="004E42D2">
      <w:pPr>
        <w:pStyle w:val="Notaapidipagina140"/>
        <w:shd w:val="clear" w:color="auto" w:fill="auto"/>
        <w:tabs>
          <w:tab w:val="left" w:pos="850"/>
        </w:tabs>
        <w:spacing w:line="197" w:lineRule="exact"/>
        <w:jc w:val="left"/>
      </w:pPr>
      <w:r>
        <w:rPr>
          <w:rStyle w:val="Notaapidipagina14CenturySchoolbook7ptNoncorsivo"/>
          <w:vertAlign w:val="superscript"/>
        </w:rPr>
        <w:t>1!4</w:t>
      </w:r>
      <w:r>
        <w:rPr>
          <w:rStyle w:val="Notaapidipagina14CenturySchoolbook7ptNoncorsivo"/>
        </w:rPr>
        <w:t xml:space="preserve"> c’unne o. </w:t>
      </w:r>
      <w:r>
        <w:t>corr. d’après B</w:t>
      </w:r>
    </w:p>
  </w:footnote>
  <w:footnote w:id="110">
    <w:p w14:paraId="582029B6" w14:textId="77777777" w:rsidR="004E42D2" w:rsidRDefault="004E42D2">
      <w:pPr>
        <w:pStyle w:val="Notaapidipagina140"/>
        <w:shd w:val="clear" w:color="auto" w:fill="auto"/>
        <w:tabs>
          <w:tab w:val="left" w:pos="221"/>
        </w:tabs>
        <w:spacing w:line="197" w:lineRule="exact"/>
        <w:jc w:val="left"/>
      </w:pPr>
      <w:r>
        <w:rPr>
          <w:rStyle w:val="Notaapidipagina14Noncorsivo"/>
          <w:vertAlign w:val="superscript"/>
        </w:rPr>
        <w:footnoteRef/>
      </w:r>
      <w:r>
        <w:rPr>
          <w:rStyle w:val="Notaapidipagina14Noncorsivo"/>
        </w:rPr>
        <w:tab/>
        <w:t xml:space="preserve">q. tus </w:t>
      </w:r>
      <w:r>
        <w:rPr>
          <w:rStyle w:val="Notaapidipagina14CenturySchoolbook7ptNoncorsivo"/>
        </w:rPr>
        <w:t xml:space="preserve">1. </w:t>
      </w:r>
      <w:r>
        <w:t>corr. d’après B</w:t>
      </w:r>
    </w:p>
  </w:footnote>
  <w:footnote w:id="111">
    <w:p w14:paraId="64ED0541" w14:textId="77777777" w:rsidR="004E42D2" w:rsidRDefault="004E42D2">
      <w:pPr>
        <w:pStyle w:val="Notaapidipagina140"/>
        <w:shd w:val="clear" w:color="auto" w:fill="auto"/>
        <w:tabs>
          <w:tab w:val="left" w:pos="211"/>
        </w:tabs>
        <w:spacing w:line="197" w:lineRule="exact"/>
        <w:ind w:left="360" w:hanging="360"/>
        <w:jc w:val="left"/>
      </w:pPr>
      <w:r>
        <w:rPr>
          <w:rStyle w:val="Notaapidipagina14CenturySchoolbook7ptNoncorsivo"/>
          <w:vertAlign w:val="superscript"/>
        </w:rPr>
        <w:footnoteRef/>
      </w:r>
      <w:r>
        <w:rPr>
          <w:rStyle w:val="Notaapidipagina14CenturySchoolbook7ptNoncorsivo"/>
        </w:rPr>
        <w:tab/>
      </w:r>
      <w:r>
        <w:t>Dans le ms. A, ce vers est placé au bas de colonne b après le</w:t>
      </w:r>
      <w:r>
        <w:rPr>
          <w:rStyle w:val="Notaapidipagina14CenturySchoolbook7ptNoncorsivo"/>
        </w:rPr>
        <w:t xml:space="preserve"> v. 5216,</w:t>
      </w:r>
      <w:r>
        <w:rPr>
          <w:rStyle w:val="Notaapidipagina14CenturySchoolbook7ptNoncorsivo"/>
        </w:rPr>
        <w:br/>
      </w:r>
      <w:r>
        <w:t>sur la dernière ligne; il est replacé d’après B.</w:t>
      </w:r>
    </w:p>
  </w:footnote>
  <w:footnote w:id="112">
    <w:p w14:paraId="73EF7C28" w14:textId="77777777" w:rsidR="004E42D2" w:rsidRDefault="004E42D2">
      <w:pPr>
        <w:pStyle w:val="Notaapidipagina140"/>
        <w:shd w:val="clear" w:color="auto" w:fill="auto"/>
        <w:tabs>
          <w:tab w:val="left" w:pos="254"/>
        </w:tabs>
        <w:spacing w:line="197" w:lineRule="exact"/>
        <w:ind w:left="360" w:hanging="360"/>
        <w:jc w:val="left"/>
      </w:pPr>
      <w:r>
        <w:rPr>
          <w:rStyle w:val="Notaapidipagina14CenturySchoolbook7ptNoncorsivo"/>
          <w:vertAlign w:val="superscript"/>
        </w:rPr>
        <w:footnoteRef/>
      </w:r>
      <w:r>
        <w:rPr>
          <w:rStyle w:val="Notaapidipagina14CenturySchoolbook7ptNoncorsivo"/>
        </w:rPr>
        <w:tab/>
      </w:r>
      <w:r>
        <w:t>Dans le ms. A, ce vers est placé au bas de colonne b après le</w:t>
      </w:r>
      <w:r>
        <w:rPr>
          <w:rStyle w:val="Notaapidipagina14CenturySchoolbook7ptNoncorsivo"/>
        </w:rPr>
        <w:t xml:space="preserve"> v. 5216,</w:t>
      </w:r>
      <w:r>
        <w:rPr>
          <w:rStyle w:val="Notaapidipagina14CenturySchoolbook7ptNoncorsivo"/>
        </w:rPr>
        <w:br/>
      </w:r>
      <w:r>
        <w:t>sur l'avant-dernière lígne ; íl est replacé d'après B.</w:t>
      </w:r>
    </w:p>
  </w:footnote>
  <w:footnote w:id="113">
    <w:p w14:paraId="457AF9CD" w14:textId="77777777" w:rsidR="004E42D2" w:rsidRDefault="004E42D2">
      <w:pPr>
        <w:pStyle w:val="Notaapidipagina160"/>
        <w:shd w:val="clear" w:color="auto" w:fill="auto"/>
        <w:tabs>
          <w:tab w:val="left" w:pos="221"/>
        </w:tabs>
        <w:spacing w:line="220" w:lineRule="exact"/>
        <w:ind w:firstLine="0"/>
        <w:jc w:val="left"/>
      </w:pPr>
      <w:r>
        <w:rPr>
          <w:vertAlign w:val="superscript"/>
        </w:rPr>
        <w:footnoteRef/>
      </w:r>
      <w:r>
        <w:tab/>
        <w:t xml:space="preserve">V. d’ames g. </w:t>
      </w:r>
      <w:r>
        <w:rPr>
          <w:rStyle w:val="Notaapidipagina16AngsanaUPC11ptCorsivo"/>
        </w:rPr>
        <w:t>corr. d’après</w:t>
      </w:r>
      <w:r>
        <w:t xml:space="preserve"> B</w:t>
      </w:r>
    </w:p>
  </w:footnote>
  <w:footnote w:id="114">
    <w:p w14:paraId="19CDFD46" w14:textId="77777777" w:rsidR="004E42D2" w:rsidRDefault="004E42D2">
      <w:pPr>
        <w:pStyle w:val="Notaapidipagina140"/>
        <w:shd w:val="clear" w:color="auto" w:fill="auto"/>
        <w:tabs>
          <w:tab w:val="left" w:pos="226"/>
        </w:tabs>
        <w:spacing w:line="220" w:lineRule="exact"/>
        <w:jc w:val="left"/>
      </w:pPr>
      <w:r>
        <w:rPr>
          <w:rStyle w:val="Notaapidipagina14CenturySchoolbook7ptNoncorsivo"/>
          <w:vertAlign w:val="superscript"/>
        </w:rPr>
        <w:footnoteRef/>
      </w:r>
      <w:r>
        <w:rPr>
          <w:rStyle w:val="Notaapidipagina14CenturySchoolbook7ptNoncorsivo"/>
        </w:rPr>
        <w:tab/>
        <w:t xml:space="preserve">M. volrons, s. </w:t>
      </w:r>
      <w:r>
        <w:t>corr. partidlement d’après B</w:t>
      </w:r>
    </w:p>
  </w:footnote>
  <w:footnote w:id="115">
    <w:p w14:paraId="0E7A2B11" w14:textId="77777777" w:rsidR="004E42D2" w:rsidRDefault="004E42D2">
      <w:pPr>
        <w:pStyle w:val="Notaapidipagina160"/>
        <w:shd w:val="clear" w:color="auto" w:fill="auto"/>
        <w:tabs>
          <w:tab w:val="left" w:pos="226"/>
        </w:tabs>
        <w:spacing w:line="220" w:lineRule="exact"/>
        <w:ind w:firstLine="0"/>
        <w:jc w:val="left"/>
      </w:pPr>
      <w:r>
        <w:rPr>
          <w:vertAlign w:val="superscript"/>
        </w:rPr>
        <w:footnoteRef/>
      </w:r>
      <w:r>
        <w:tab/>
        <w:t xml:space="preserve">u. a leste c. </w:t>
      </w:r>
      <w:r>
        <w:rPr>
          <w:rStyle w:val="Notaapidipagina16AngsanaUPC11ptCorsivo"/>
        </w:rPr>
        <w:t>corr. d’après B</w:t>
      </w:r>
    </w:p>
  </w:footnote>
  <w:footnote w:id="116">
    <w:p w14:paraId="7FD2ED55" w14:textId="77777777" w:rsidR="004E42D2" w:rsidRDefault="004E42D2">
      <w:pPr>
        <w:pStyle w:val="Notaapidipagina160"/>
        <w:shd w:val="clear" w:color="auto" w:fill="auto"/>
        <w:tabs>
          <w:tab w:val="left" w:pos="226"/>
        </w:tabs>
        <w:spacing w:line="220" w:lineRule="exact"/>
        <w:ind w:firstLine="0"/>
        <w:jc w:val="left"/>
      </w:pPr>
      <w:r>
        <w:rPr>
          <w:vertAlign w:val="superscript"/>
        </w:rPr>
        <w:footnoteRef/>
      </w:r>
      <w:r>
        <w:tab/>
        <w:t xml:space="preserve">f. de rechief </w:t>
      </w:r>
      <w:r>
        <w:rPr>
          <w:rStyle w:val="Notaapidipagina16AngsanaUPC11ptCorsivo"/>
        </w:rPr>
        <w:t>corr. d’après B</w:t>
      </w:r>
    </w:p>
  </w:footnote>
  <w:footnote w:id="117">
    <w:p w14:paraId="59E7E4FE" w14:textId="77777777" w:rsidR="004E42D2" w:rsidRDefault="004E42D2">
      <w:pPr>
        <w:pStyle w:val="Notaapidipagina160"/>
        <w:shd w:val="clear" w:color="auto" w:fill="auto"/>
        <w:tabs>
          <w:tab w:val="left" w:pos="216"/>
        </w:tabs>
        <w:spacing w:line="220" w:lineRule="exact"/>
        <w:ind w:firstLine="0"/>
        <w:jc w:val="left"/>
      </w:pPr>
      <w:r>
        <w:rPr>
          <w:vertAlign w:val="superscript"/>
        </w:rPr>
        <w:footnoteRef/>
      </w:r>
      <w:r>
        <w:tab/>
        <w:t xml:space="preserve">I. mode </w:t>
      </w:r>
      <w:r>
        <w:rPr>
          <w:rStyle w:val="Notaapidipagina16AngsanaUPC11ptCorsivo"/>
        </w:rPr>
        <w:t>corr. d’après</w:t>
      </w:r>
      <w:r>
        <w:t xml:space="preserve"> B</w:t>
      </w:r>
    </w:p>
  </w:footnote>
  <w:footnote w:id="118">
    <w:p w14:paraId="3048BBB7" w14:textId="77777777" w:rsidR="004E42D2" w:rsidRDefault="004E42D2">
      <w:pPr>
        <w:pStyle w:val="Notaapidipagina160"/>
        <w:shd w:val="clear" w:color="auto" w:fill="auto"/>
        <w:tabs>
          <w:tab w:val="left" w:pos="216"/>
        </w:tabs>
        <w:spacing w:line="220" w:lineRule="exact"/>
        <w:ind w:firstLine="0"/>
        <w:jc w:val="left"/>
      </w:pPr>
      <w:r>
        <w:rPr>
          <w:vertAlign w:val="superscript"/>
        </w:rPr>
        <w:footnoteRef/>
      </w:r>
      <w:r>
        <w:tab/>
        <w:t xml:space="preserve">q. volroit o. </w:t>
      </w:r>
      <w:r>
        <w:rPr>
          <w:rStyle w:val="Notaapidipagina16AngsanaUPC11ptCorsivo"/>
        </w:rPr>
        <w:t>corr, d'après B</w:t>
      </w:r>
    </w:p>
  </w:footnote>
  <w:footnote w:id="119">
    <w:p w14:paraId="71563458" w14:textId="77777777" w:rsidR="004E42D2" w:rsidRDefault="004E42D2">
      <w:pPr>
        <w:pStyle w:val="Notaapidipagina140"/>
        <w:shd w:val="clear" w:color="auto" w:fill="auto"/>
        <w:spacing w:line="220" w:lineRule="exact"/>
        <w:jc w:val="left"/>
      </w:pPr>
      <w:r>
        <w:rPr>
          <w:rStyle w:val="Notaapidipagina14CenturySchoolbook7ptNoncorsivo"/>
          <w:vertAlign w:val="superscript"/>
        </w:rPr>
        <w:footnoteRef/>
      </w:r>
      <w:r>
        <w:rPr>
          <w:rStyle w:val="Notaapidipagina14CenturySchoolbook7ptNoncorsivo"/>
        </w:rPr>
        <w:t xml:space="preserve"> p. asfenir </w:t>
      </w:r>
      <w:r>
        <w:t>corr. â’après B</w:t>
      </w:r>
    </w:p>
  </w:footnote>
  <w:footnote w:id="120">
    <w:p w14:paraId="1322FE25" w14:textId="77777777" w:rsidR="004E42D2" w:rsidRDefault="004E42D2">
      <w:pPr>
        <w:pStyle w:val="Notaapidipagina230"/>
        <w:shd w:val="clear" w:color="auto" w:fill="auto"/>
        <w:tabs>
          <w:tab w:val="left" w:pos="235"/>
        </w:tabs>
        <w:spacing w:line="220" w:lineRule="exact"/>
        <w:jc w:val="left"/>
      </w:pPr>
      <w:r>
        <w:rPr>
          <w:rStyle w:val="Notaapidipagina2310ptSpaziatura0pt"/>
          <w:vertAlign w:val="superscript"/>
        </w:rPr>
        <w:footnoteRef/>
      </w:r>
      <w:r>
        <w:tab/>
      </w:r>
      <w:r>
        <w:rPr>
          <w:rStyle w:val="Notaapidipagina237pt"/>
        </w:rPr>
        <w:t xml:space="preserve">1. </w:t>
      </w:r>
      <w:r>
        <w:t xml:space="preserve">pierre f. </w:t>
      </w:r>
      <w:r>
        <w:rPr>
          <w:rStyle w:val="Notaapidipagina23AngsanaUPC11ptCorsivo"/>
        </w:rPr>
        <w:t>AB, corr, en</w:t>
      </w:r>
      <w:r>
        <w:rPr>
          <w:rStyle w:val="Notaapidipagina237pt"/>
        </w:rPr>
        <w:t xml:space="preserve"> 1. </w:t>
      </w:r>
      <w:r>
        <w:t>porpre f.</w:t>
      </w:r>
    </w:p>
  </w:footnote>
  <w:footnote w:id="121">
    <w:p w14:paraId="407C93C1" w14:textId="77777777" w:rsidR="004E42D2" w:rsidRDefault="004E42D2">
      <w:pPr>
        <w:pStyle w:val="Notaapidipagina140"/>
        <w:shd w:val="clear" w:color="auto" w:fill="auto"/>
        <w:tabs>
          <w:tab w:val="left" w:pos="230"/>
        </w:tabs>
        <w:spacing w:line="220" w:lineRule="exact"/>
        <w:jc w:val="left"/>
      </w:pPr>
      <w:r>
        <w:rPr>
          <w:rStyle w:val="Notaapidipagina14CenturySchoolbook7ptNoncorsivo"/>
          <w:vertAlign w:val="superscript"/>
        </w:rPr>
        <w:footnoteRef/>
      </w:r>
      <w:r>
        <w:rPr>
          <w:rStyle w:val="Notaapidipagina14CenturySchoolbook7ptNoncorsivo"/>
        </w:rPr>
        <w:tab/>
      </w:r>
      <w:r>
        <w:t>d.</w:t>
      </w:r>
      <w:r>
        <w:rPr>
          <w:rStyle w:val="Notaapidipagina14CenturySchoolbook7ptNoncorsivo"/>
        </w:rPr>
        <w:t xml:space="preserve"> </w:t>
      </w:r>
      <w:r>
        <w:rPr>
          <w:rStyle w:val="Notaapidipagina14CenturySchoolbook6ptNoncorsivo"/>
        </w:rPr>
        <w:t xml:space="preserve">maltel f </w:t>
      </w:r>
      <w:r>
        <w:t>corr. d’après B</w:t>
      </w:r>
    </w:p>
  </w:footnote>
  <w:footnote w:id="122">
    <w:p w14:paraId="063D2371" w14:textId="77777777" w:rsidR="004E42D2" w:rsidRDefault="004E42D2">
      <w:pPr>
        <w:pStyle w:val="Notaapidipagina201"/>
        <w:shd w:val="clear" w:color="auto" w:fill="auto"/>
        <w:tabs>
          <w:tab w:val="left" w:pos="1075"/>
        </w:tabs>
        <w:spacing w:line="200" w:lineRule="exact"/>
        <w:jc w:val="left"/>
      </w:pPr>
      <w:r>
        <w:rPr>
          <w:rStyle w:val="Notaapidipagina20CenturySchoolbook10ptNoncorsivoSpaziatura0pt"/>
          <w:vertAlign w:val="superscript"/>
        </w:rPr>
        <w:footnoteRef/>
      </w:r>
      <w:r>
        <w:rPr>
          <w:rStyle w:val="Notaapidipagina20CenturySchoolbook6ptNoncorsivo"/>
        </w:rPr>
        <w:tab/>
        <w:t xml:space="preserve">qu’a t. </w:t>
      </w:r>
      <w:r>
        <w:t>corr. d’après B</w:t>
      </w:r>
    </w:p>
  </w:footnote>
  <w:footnote w:id="123">
    <w:p w14:paraId="72854EBC" w14:textId="77777777" w:rsidR="004E42D2" w:rsidRDefault="004E42D2">
      <w:pPr>
        <w:pStyle w:val="Notaapidipagina201"/>
        <w:shd w:val="clear" w:color="auto" w:fill="auto"/>
        <w:tabs>
          <w:tab w:val="left" w:pos="1066"/>
        </w:tabs>
        <w:spacing w:line="200" w:lineRule="exact"/>
        <w:jc w:val="left"/>
      </w:pPr>
      <w:r>
        <w:rPr>
          <w:rStyle w:val="Notaapidipagina20CenturySchoolbook10ptNoncorsivoSpaziatura0pt"/>
          <w:vertAlign w:val="superscript"/>
        </w:rPr>
        <w:footnoteRef/>
      </w:r>
      <w:r>
        <w:rPr>
          <w:rStyle w:val="Notaapidipagina20CenturySchoolbook6ptNoncorsivo"/>
        </w:rPr>
        <w:tab/>
        <w:t xml:space="preserve">t. pius p. </w:t>
      </w:r>
      <w:r>
        <w:t>corr. â’après B</w:t>
      </w:r>
    </w:p>
  </w:footnote>
  <w:footnote w:id="124">
    <w:p w14:paraId="7F2A7456" w14:textId="77777777" w:rsidR="004E42D2" w:rsidRDefault="004E42D2">
      <w:pPr>
        <w:pStyle w:val="Notaapidipagina201"/>
        <w:shd w:val="clear" w:color="auto" w:fill="auto"/>
        <w:tabs>
          <w:tab w:val="left" w:pos="221"/>
        </w:tabs>
        <w:spacing w:line="150" w:lineRule="exact"/>
        <w:jc w:val="left"/>
      </w:pPr>
      <w:r>
        <w:rPr>
          <w:rStyle w:val="Notaapidipagina20CenturySchoolbook75ptNoncorsivo"/>
          <w:vertAlign w:val="superscript"/>
        </w:rPr>
        <w:footnoteRef/>
      </w:r>
      <w:r>
        <w:rPr>
          <w:rStyle w:val="Notaapidipagina20CenturySchoolbook75ptNoncorsivo"/>
        </w:rPr>
        <w:tab/>
        <w:t xml:space="preserve">al Dieu e. </w:t>
      </w:r>
      <w:r>
        <w:t>corr. d’après B</w:t>
      </w:r>
    </w:p>
  </w:footnote>
  <w:footnote w:id="125">
    <w:p w14:paraId="1ABDF2C4" w14:textId="77777777" w:rsidR="004E42D2" w:rsidRDefault="004E42D2">
      <w:pPr>
        <w:pStyle w:val="Notaapidipagina180"/>
        <w:shd w:val="clear" w:color="auto" w:fill="auto"/>
        <w:tabs>
          <w:tab w:val="left" w:pos="230"/>
        </w:tabs>
        <w:spacing w:line="150" w:lineRule="exact"/>
      </w:pPr>
      <w:r>
        <w:rPr>
          <w:vertAlign w:val="superscript"/>
        </w:rPr>
        <w:footnoteRef/>
      </w:r>
      <w:r>
        <w:tab/>
        <w:t xml:space="preserve">d. mal et afaire </w:t>
      </w:r>
      <w:r>
        <w:rPr>
          <w:rStyle w:val="Notaapidipagina18BookAntiqua7ptCorsivo"/>
        </w:rPr>
        <w:t>corr. d’après B</w:t>
      </w:r>
    </w:p>
  </w:footnote>
  <w:footnote w:id="126">
    <w:p w14:paraId="041715DC" w14:textId="77777777" w:rsidR="004E42D2" w:rsidRDefault="004E42D2">
      <w:pPr>
        <w:pStyle w:val="Notaapidipagina201"/>
        <w:shd w:val="clear" w:color="auto" w:fill="auto"/>
        <w:tabs>
          <w:tab w:val="left" w:pos="1079"/>
        </w:tabs>
        <w:spacing w:line="150" w:lineRule="exact"/>
        <w:jc w:val="left"/>
      </w:pPr>
      <w:r>
        <w:rPr>
          <w:rStyle w:val="Notaapidipagina20CenturySchoolbook75ptNoncorsivo"/>
          <w:vertAlign w:val="superscript"/>
        </w:rPr>
        <w:footnoteRef/>
      </w:r>
      <w:r>
        <w:rPr>
          <w:rStyle w:val="Notaapidipagina20CenturySchoolbook75ptNoncorsivo"/>
        </w:rPr>
        <w:tab/>
        <w:t xml:space="preserve">t. c’es p. </w:t>
      </w:r>
      <w:r>
        <w:t>cort. d’après B</w:t>
      </w:r>
    </w:p>
  </w:footnote>
  <w:footnote w:id="127">
    <w:p w14:paraId="04AE456F" w14:textId="77777777" w:rsidR="004E42D2" w:rsidRDefault="004E42D2">
      <w:pPr>
        <w:pStyle w:val="Notaapidipagina180"/>
        <w:shd w:val="clear" w:color="auto" w:fill="auto"/>
        <w:tabs>
          <w:tab w:val="left" w:pos="1070"/>
        </w:tabs>
        <w:spacing w:line="150" w:lineRule="exact"/>
      </w:pPr>
      <w:r>
        <w:rPr>
          <w:vertAlign w:val="superscript"/>
        </w:rPr>
        <w:footnoteRef/>
      </w:r>
      <w:r>
        <w:tab/>
        <w:t xml:space="preserve">1. hanois t. </w:t>
      </w:r>
      <w:r>
        <w:rPr>
          <w:rStyle w:val="Notaapidipagina18BookAntiqua7ptCorsivo"/>
        </w:rPr>
        <w:t>con. d’après B</w:t>
      </w:r>
    </w:p>
  </w:footnote>
  <w:footnote w:id="128">
    <w:p w14:paraId="2CAA62C1" w14:textId="77777777" w:rsidR="004E42D2" w:rsidRDefault="004E42D2">
      <w:pPr>
        <w:pStyle w:val="Notaapidipagina201"/>
        <w:shd w:val="clear" w:color="auto" w:fill="auto"/>
        <w:tabs>
          <w:tab w:val="left" w:pos="250"/>
        </w:tabs>
        <w:spacing w:line="150" w:lineRule="exact"/>
        <w:jc w:val="left"/>
      </w:pPr>
      <w:r>
        <w:rPr>
          <w:rStyle w:val="Notaapidipagina20CenturySchoolbook75ptNoncorsivo"/>
          <w:vertAlign w:val="superscript"/>
        </w:rPr>
        <w:footnoteRef/>
      </w:r>
      <w:r>
        <w:rPr>
          <w:rStyle w:val="Notaapidipagina20CenturySchoolbook75ptNoncorsivo"/>
        </w:rPr>
        <w:tab/>
        <w:t xml:space="preserve">avont t. </w:t>
      </w:r>
      <w:r>
        <w:t>con. d’après B</w:t>
      </w:r>
    </w:p>
  </w:footnote>
  <w:footnote w:id="129">
    <w:p w14:paraId="1F9B5F21" w14:textId="77777777" w:rsidR="004E42D2" w:rsidRDefault="004E42D2">
      <w:pPr>
        <w:pStyle w:val="Notaapidipagina180"/>
        <w:shd w:val="clear" w:color="auto" w:fill="auto"/>
        <w:tabs>
          <w:tab w:val="left" w:pos="245"/>
        </w:tabs>
        <w:spacing w:line="150" w:lineRule="exact"/>
      </w:pPr>
      <w:r>
        <w:rPr>
          <w:vertAlign w:val="superscript"/>
        </w:rPr>
        <w:footnoteRef/>
      </w:r>
      <w:r>
        <w:tab/>
        <w:t xml:space="preserve">1. premers q. </w:t>
      </w:r>
      <w:r>
        <w:rPr>
          <w:rStyle w:val="Notaapidipagina18BookAntiqua7ptCorsivo"/>
        </w:rPr>
        <w:t>corr. d'après B</w:t>
      </w:r>
    </w:p>
  </w:footnote>
  <w:footnote w:id="130">
    <w:p w14:paraId="269D46BD" w14:textId="77777777" w:rsidR="004E42D2" w:rsidRDefault="004E42D2">
      <w:pPr>
        <w:pStyle w:val="Notaapidipagina160"/>
        <w:shd w:val="clear" w:color="auto" w:fill="auto"/>
        <w:tabs>
          <w:tab w:val="left" w:pos="226"/>
        </w:tabs>
        <w:ind w:firstLine="0"/>
        <w:jc w:val="left"/>
      </w:pPr>
      <w:r>
        <w:rPr>
          <w:vertAlign w:val="superscript"/>
        </w:rPr>
        <w:footnoteRef/>
      </w:r>
      <w:r>
        <w:tab/>
        <w:t xml:space="preserve">e. ploienat, q. corr, </w:t>
      </w:r>
      <w:r>
        <w:rPr>
          <w:rStyle w:val="Notaapidipagina16AngsanaUPC11ptCorsivo"/>
        </w:rPr>
        <w:t>partíellement d’après</w:t>
      </w:r>
      <w:r>
        <w:t xml:space="preserve"> B</w:t>
      </w:r>
    </w:p>
  </w:footnote>
  <w:footnote w:id="131">
    <w:p w14:paraId="7AAF7AA7" w14:textId="77777777" w:rsidR="004E42D2" w:rsidRDefault="004E42D2">
      <w:pPr>
        <w:pStyle w:val="Notaapidipagina160"/>
        <w:shd w:val="clear" w:color="auto" w:fill="auto"/>
        <w:tabs>
          <w:tab w:val="left" w:pos="230"/>
        </w:tabs>
        <w:ind w:firstLine="0"/>
        <w:jc w:val="left"/>
      </w:pPr>
      <w:r>
        <w:rPr>
          <w:vertAlign w:val="superscript"/>
        </w:rPr>
        <w:footnoteRef/>
      </w:r>
      <w:r>
        <w:tab/>
        <w:t xml:space="preserve">t. angoissement </w:t>
      </w:r>
      <w:r>
        <w:rPr>
          <w:rStyle w:val="Notaapidipagina16AngsanaUPC11ptCorsivo"/>
        </w:rPr>
        <w:t>corr. d’après B</w:t>
      </w:r>
    </w:p>
  </w:footnote>
  <w:footnote w:id="132">
    <w:p w14:paraId="39014923" w14:textId="77777777" w:rsidR="004E42D2" w:rsidRDefault="004E42D2">
      <w:pPr>
        <w:pStyle w:val="Notaapidipagina140"/>
        <w:shd w:val="clear" w:color="auto" w:fill="auto"/>
        <w:tabs>
          <w:tab w:val="left" w:pos="230"/>
        </w:tabs>
        <w:spacing w:line="197" w:lineRule="exact"/>
        <w:jc w:val="left"/>
      </w:pPr>
      <w:r>
        <w:rPr>
          <w:vertAlign w:val="superscript"/>
        </w:rPr>
        <w:t>m</w:t>
      </w:r>
      <w:r>
        <w:rPr>
          <w:rStyle w:val="Notaapidipagina14CenturySchoolbook7ptNoncorsivo"/>
        </w:rPr>
        <w:t xml:space="preserve"> e. enconté </w:t>
      </w:r>
      <w:r>
        <w:t>corr. d’après B</w:t>
      </w:r>
    </w:p>
  </w:footnote>
  <w:footnote w:id="133">
    <w:p w14:paraId="015F8FEC" w14:textId="77777777" w:rsidR="004E42D2" w:rsidRDefault="004E42D2">
      <w:pPr>
        <w:pStyle w:val="Notaapidipagina140"/>
        <w:shd w:val="clear" w:color="auto" w:fill="auto"/>
        <w:spacing w:line="197" w:lineRule="exact"/>
        <w:jc w:val="left"/>
      </w:pPr>
      <w:r>
        <w:rPr>
          <w:vertAlign w:val="superscript"/>
        </w:rPr>
        <w:t>171</w:t>
      </w:r>
      <w:r>
        <w:rPr>
          <w:rStyle w:val="Notaapidipagina14CenturySchoolbook7ptNoncorsivo"/>
        </w:rPr>
        <w:t xml:space="preserve"> se naanque, </w:t>
      </w:r>
      <w:r>
        <w:t>ajouté d’après B</w:t>
      </w:r>
    </w:p>
  </w:footnote>
  <w:footnote w:id="134">
    <w:p w14:paraId="4A20F9CB" w14:textId="77777777" w:rsidR="004E42D2" w:rsidRDefault="004E42D2">
      <w:pPr>
        <w:pStyle w:val="Notaapidipagina160"/>
        <w:shd w:val="clear" w:color="auto" w:fill="auto"/>
        <w:tabs>
          <w:tab w:val="left" w:pos="630"/>
        </w:tabs>
        <w:ind w:firstLine="0"/>
        <w:jc w:val="left"/>
      </w:pPr>
      <w:r>
        <w:rPr>
          <w:vertAlign w:val="superscript"/>
        </w:rPr>
        <w:footnoteRef/>
      </w:r>
      <w:r>
        <w:tab/>
        <w:t xml:space="preserve">m. asseiìrté </w:t>
      </w:r>
      <w:r>
        <w:rPr>
          <w:rStyle w:val="Notaapidipagina16AngsanaUPC11ptCorsivo"/>
        </w:rPr>
        <w:t>AB, corr. en</w:t>
      </w:r>
      <w:r>
        <w:t xml:space="preserve"> m. a seiirté</w:t>
      </w:r>
    </w:p>
  </w:footnote>
  <w:footnote w:id="135">
    <w:p w14:paraId="6E1BCF44" w14:textId="77777777" w:rsidR="004E42D2" w:rsidRDefault="004E42D2">
      <w:pPr>
        <w:pStyle w:val="Notaapidipagina140"/>
        <w:shd w:val="clear" w:color="auto" w:fill="auto"/>
        <w:tabs>
          <w:tab w:val="left" w:pos="621"/>
        </w:tabs>
        <w:spacing w:line="197" w:lineRule="exact"/>
        <w:jc w:val="left"/>
      </w:pPr>
      <w:r>
        <w:rPr>
          <w:rStyle w:val="Notaapidipagina14CenturySchoolbook7ptNoncorsivo"/>
          <w:vertAlign w:val="superscript"/>
        </w:rPr>
        <w:footnoteRef/>
      </w:r>
      <w:r>
        <w:rPr>
          <w:rStyle w:val="Notaapidipagina14CenturySchoolbook7ptNoncorsivo"/>
        </w:rPr>
        <w:tab/>
        <w:t xml:space="preserve">1. regar..., </w:t>
      </w:r>
      <w:r>
        <w:t>lacune á’une syllabe, corr. partiellement d’après B</w:t>
      </w:r>
    </w:p>
  </w:footnote>
  <w:footnote w:id="136">
    <w:p w14:paraId="3BEB45EF" w14:textId="77777777" w:rsidR="004E42D2" w:rsidRDefault="004E42D2">
      <w:pPr>
        <w:pStyle w:val="Notaapidipagina140"/>
        <w:shd w:val="clear" w:color="auto" w:fill="auto"/>
        <w:tabs>
          <w:tab w:val="left" w:pos="626"/>
        </w:tabs>
        <w:spacing w:line="197" w:lineRule="exact"/>
        <w:jc w:val="left"/>
      </w:pPr>
      <w:r>
        <w:rPr>
          <w:rStyle w:val="Notaapidipagina14CenturySchoolbook7ptNoncorsivo"/>
          <w:vertAlign w:val="superscript"/>
        </w:rPr>
        <w:footnoteRef/>
      </w:r>
      <w:r>
        <w:rPr>
          <w:rStyle w:val="Notaapidipagina14CenturySchoolbook7ptNoncorsivo"/>
        </w:rPr>
        <w:tab/>
        <w:t xml:space="preserve">par s’e. </w:t>
      </w:r>
      <w:r>
        <w:t>corr. i'après B</w:t>
      </w:r>
    </w:p>
  </w:footnote>
  <w:footnote w:id="137">
    <w:p w14:paraId="4BE6C0C2" w14:textId="77777777" w:rsidR="004E42D2" w:rsidRDefault="004E42D2">
      <w:pPr>
        <w:pStyle w:val="Notaapidipagina140"/>
        <w:shd w:val="clear" w:color="auto" w:fill="auto"/>
        <w:tabs>
          <w:tab w:val="left" w:pos="626"/>
        </w:tabs>
        <w:spacing w:line="197" w:lineRule="exact"/>
        <w:jc w:val="left"/>
      </w:pPr>
      <w:r>
        <w:rPr>
          <w:rStyle w:val="Notaapidipagina14CenturySchoolbook7ptNoncorsivo"/>
          <w:vertAlign w:val="superscript"/>
        </w:rPr>
        <w:footnoteRef/>
      </w:r>
      <w:r>
        <w:rPr>
          <w:rStyle w:val="Notaapidipagina14CenturySchoolbook7ptNoncorsivo"/>
        </w:rPr>
        <w:tab/>
        <w:t xml:space="preserve">s’en..., </w:t>
      </w:r>
      <w:r>
        <w:t>lacune de áeux mots, corr. d’après B</w:t>
      </w:r>
    </w:p>
  </w:footnote>
  <w:footnote w:id="138">
    <w:p w14:paraId="6E7DB1A2" w14:textId="77777777" w:rsidR="004E42D2" w:rsidRDefault="004E42D2">
      <w:pPr>
        <w:pStyle w:val="Notaapidipagina140"/>
        <w:shd w:val="clear" w:color="auto" w:fill="auto"/>
        <w:tabs>
          <w:tab w:val="left" w:pos="641"/>
        </w:tabs>
        <w:spacing w:line="197" w:lineRule="exact"/>
        <w:jc w:val="left"/>
      </w:pPr>
      <w:r>
        <w:rPr>
          <w:rStyle w:val="Notaapidipagina14CenturySchoolbook7ptNoncorsivo"/>
          <w:vertAlign w:val="superscript"/>
        </w:rPr>
        <w:footnoteRef/>
      </w:r>
      <w:r>
        <w:rPr>
          <w:rStyle w:val="Notaapidipagina14CenturySchoolbook7ptNoncorsivo"/>
        </w:rPr>
        <w:tab/>
        <w:t xml:space="preserve">1. diso..., </w:t>
      </w:r>
      <w:r>
        <w:t>lacune de trois lettres, corr. d'après B</w:t>
      </w:r>
    </w:p>
  </w:footnote>
  <w:footnote w:id="139">
    <w:p w14:paraId="671487EA" w14:textId="77777777" w:rsidR="004E42D2" w:rsidRDefault="004E42D2">
      <w:pPr>
        <w:pStyle w:val="Notaapidipagina140"/>
        <w:shd w:val="clear" w:color="auto" w:fill="auto"/>
        <w:tabs>
          <w:tab w:val="left" w:pos="230"/>
        </w:tabs>
        <w:spacing w:line="220" w:lineRule="exact"/>
        <w:jc w:val="left"/>
      </w:pPr>
      <w:r>
        <w:rPr>
          <w:rStyle w:val="Notaapidipagina14CenturySchoolbook7ptNoncorsivo"/>
          <w:vertAlign w:val="superscript"/>
        </w:rPr>
        <w:footnoteRef/>
      </w:r>
      <w:r>
        <w:rPr>
          <w:rStyle w:val="Notaapidipagina14CenturySchoolbook7ptNoncorsivo"/>
        </w:rPr>
        <w:tab/>
        <w:t xml:space="preserve">c. deurecestre, </w:t>
      </w:r>
      <w:r>
        <w:t>lacune d’un mot, con. d’après B</w:t>
      </w:r>
    </w:p>
  </w:footnote>
  <w:footnote w:id="140">
    <w:p w14:paraId="19AF03C9" w14:textId="77777777" w:rsidR="004E42D2" w:rsidRDefault="004E42D2">
      <w:pPr>
        <w:pStyle w:val="Notaapidipagina140"/>
        <w:shd w:val="clear" w:color="auto" w:fill="auto"/>
        <w:tabs>
          <w:tab w:val="left" w:pos="226"/>
        </w:tabs>
        <w:spacing w:line="220" w:lineRule="exact"/>
        <w:jc w:val="left"/>
      </w:pPr>
      <w:r>
        <w:rPr>
          <w:rStyle w:val="Notaapidipagina14CenturySchoolbook7ptNoncorsivo"/>
          <w:vertAlign w:val="superscript"/>
        </w:rPr>
        <w:footnoteRef/>
      </w:r>
      <w:r>
        <w:rPr>
          <w:rStyle w:val="Notaapidipagina14CenturySchoolbook7ptNoncorsivo"/>
        </w:rPr>
        <w:tab/>
        <w:t xml:space="preserve">d. griet..., </w:t>
      </w:r>
      <w:r>
        <w:t>ìacune de deux lettres, corr. d’après B</w:t>
      </w:r>
    </w:p>
  </w:footnote>
  <w:footnote w:id="141">
    <w:p w14:paraId="6A30FF72" w14:textId="77777777" w:rsidR="004E42D2" w:rsidRDefault="004E42D2">
      <w:pPr>
        <w:pStyle w:val="Notaapidipagina140"/>
        <w:shd w:val="clear" w:color="auto" w:fill="auto"/>
        <w:tabs>
          <w:tab w:val="left" w:pos="859"/>
        </w:tabs>
        <w:spacing w:line="197" w:lineRule="exact"/>
        <w:jc w:val="left"/>
      </w:pPr>
      <w:r>
        <w:rPr>
          <w:rStyle w:val="Notaapidipagina14CenturySchoolbook7ptNoncorsivo"/>
          <w:vertAlign w:val="superscript"/>
        </w:rPr>
        <w:footnoteRef/>
      </w:r>
      <w:r>
        <w:rPr>
          <w:rStyle w:val="Notaapidipagina14CenturySchoolbook7ptNoncorsivo"/>
        </w:rPr>
        <w:tab/>
        <w:t xml:space="preserve">...t, </w:t>
      </w:r>
      <w:r>
        <w:t>lacune d’une lettre, corr. d’après B</w:t>
      </w:r>
    </w:p>
  </w:footnote>
  <w:footnote w:id="142">
    <w:p w14:paraId="74C4B8EA" w14:textId="77777777" w:rsidR="004E42D2" w:rsidRDefault="004E42D2">
      <w:pPr>
        <w:pStyle w:val="Notaapidipagina140"/>
        <w:shd w:val="clear" w:color="auto" w:fill="auto"/>
        <w:tabs>
          <w:tab w:val="left" w:pos="854"/>
        </w:tabs>
        <w:spacing w:line="197" w:lineRule="exact"/>
        <w:jc w:val="left"/>
      </w:pPr>
      <w:r>
        <w:rPr>
          <w:rStyle w:val="Notaapidipagina14CenturySchoolbook7ptNoncorsivo"/>
          <w:vertAlign w:val="superscript"/>
        </w:rPr>
        <w:footnoteRef/>
      </w:r>
      <w:r>
        <w:rPr>
          <w:rStyle w:val="Notaapidipagina14CenturySchoolbook7ptNoncorsivo"/>
        </w:rPr>
        <w:tab/>
      </w:r>
      <w:r>
        <w:t>Lacune de deux mots, corr. d’après B</w:t>
      </w:r>
    </w:p>
  </w:footnote>
  <w:footnote w:id="143">
    <w:p w14:paraId="39F6D68E" w14:textId="77777777" w:rsidR="004E42D2" w:rsidRDefault="004E42D2">
      <w:pPr>
        <w:pStyle w:val="Notaapidipagina140"/>
        <w:shd w:val="clear" w:color="auto" w:fill="auto"/>
        <w:tabs>
          <w:tab w:val="left" w:pos="839"/>
        </w:tabs>
        <w:spacing w:line="197" w:lineRule="exact"/>
        <w:jc w:val="left"/>
      </w:pPr>
      <w:r>
        <w:rPr>
          <w:rStyle w:val="Notaapidipagina14CenturySchoolbook7ptNoncorsivo"/>
          <w:vertAlign w:val="superscript"/>
        </w:rPr>
        <w:footnoteRef/>
      </w:r>
      <w:r>
        <w:rPr>
          <w:rStyle w:val="Notaapidipagina14CenturySchoolbook7ptNoncorsivo"/>
        </w:rPr>
        <w:tab/>
      </w:r>
      <w:r>
        <w:t>Lacune de deux mots, corr. d’après B</w:t>
      </w:r>
    </w:p>
  </w:footnote>
  <w:footnote w:id="144">
    <w:p w14:paraId="4D91CEA4" w14:textId="77777777" w:rsidR="004E42D2" w:rsidRDefault="004E42D2">
      <w:pPr>
        <w:pStyle w:val="Notaapidipagina140"/>
        <w:shd w:val="clear" w:color="auto" w:fill="auto"/>
        <w:tabs>
          <w:tab w:val="left" w:pos="854"/>
        </w:tabs>
        <w:spacing w:line="197" w:lineRule="exact"/>
        <w:jc w:val="left"/>
      </w:pPr>
      <w:r>
        <w:rPr>
          <w:rStyle w:val="Notaapidipagina14CenturySchoolbook7ptNoncorsivo"/>
          <w:vertAlign w:val="superscript"/>
        </w:rPr>
        <w:footnoteRef/>
      </w:r>
      <w:r>
        <w:rPr>
          <w:rStyle w:val="Notaapidipagina14CenturySchoolbook7ptNoncorsivo"/>
        </w:rPr>
        <w:tab/>
      </w:r>
      <w:r>
        <w:t>Lacune d’un mot, corr. d’après B</w:t>
      </w:r>
    </w:p>
  </w:footnote>
  <w:footnote w:id="145">
    <w:p w14:paraId="6DB1473C" w14:textId="77777777" w:rsidR="004E42D2" w:rsidRDefault="004E42D2">
      <w:pPr>
        <w:pStyle w:val="Notaapidipagina140"/>
        <w:shd w:val="clear" w:color="auto" w:fill="auto"/>
        <w:tabs>
          <w:tab w:val="left" w:pos="854"/>
        </w:tabs>
        <w:spacing w:line="197" w:lineRule="exact"/>
        <w:jc w:val="left"/>
      </w:pPr>
      <w:r>
        <w:rPr>
          <w:rStyle w:val="Notaapidipagina14CenturySchoolbook7ptNoncorsivo"/>
          <w:vertAlign w:val="superscript"/>
        </w:rPr>
        <w:footnoteRef/>
      </w:r>
      <w:r>
        <w:rPr>
          <w:rStyle w:val="Notaapidipagina14CenturySchoolbook7ptNoncorsivo"/>
        </w:rPr>
        <w:tab/>
      </w:r>
      <w:r>
        <w:t>Lacune d’un mot, corr. d’après B</w:t>
      </w:r>
    </w:p>
  </w:footnote>
  <w:footnote w:id="146">
    <w:p w14:paraId="4506CAF3" w14:textId="77777777" w:rsidR="004E42D2" w:rsidRDefault="004E42D2">
      <w:pPr>
        <w:pStyle w:val="Notaapidipagina140"/>
        <w:shd w:val="clear" w:color="auto" w:fill="auto"/>
        <w:tabs>
          <w:tab w:val="left" w:pos="235"/>
        </w:tabs>
        <w:spacing w:line="220" w:lineRule="exact"/>
        <w:jc w:val="left"/>
      </w:pPr>
      <w:r>
        <w:rPr>
          <w:rStyle w:val="Notaapidipagina14CenturySchoolbook7ptNoncorsivo"/>
          <w:vertAlign w:val="superscript"/>
        </w:rPr>
        <w:footnoteRef/>
      </w:r>
      <w:r>
        <w:rPr>
          <w:rStyle w:val="Notaapidipagina14CenturySchoolbook7ptNoncorsivo"/>
        </w:rPr>
        <w:tab/>
        <w:t xml:space="preserve">.11. hermitres v. </w:t>
      </w:r>
      <w:r>
        <w:t>corr. partiellement d’après B</w:t>
      </w:r>
    </w:p>
  </w:footnote>
  <w:footnote w:id="147">
    <w:p w14:paraId="30A49363" w14:textId="77777777" w:rsidR="004E42D2" w:rsidRDefault="004E42D2">
      <w:pPr>
        <w:pStyle w:val="Notaapidipagina160"/>
        <w:shd w:val="clear" w:color="auto" w:fill="auto"/>
        <w:tabs>
          <w:tab w:val="left" w:pos="226"/>
        </w:tabs>
        <w:spacing w:line="220" w:lineRule="exact"/>
        <w:ind w:firstLine="0"/>
        <w:jc w:val="left"/>
      </w:pPr>
      <w:r>
        <w:rPr>
          <w:vertAlign w:val="superscript"/>
        </w:rPr>
        <w:footnoteRef/>
      </w:r>
      <w:r>
        <w:tab/>
        <w:t xml:space="preserve">la crois tot a. </w:t>
      </w:r>
      <w:r>
        <w:rPr>
          <w:rStyle w:val="Notaapidipagina16AngsanaUPC11ptCorsivo"/>
        </w:rPr>
        <w:t>corr. d’après B</w:t>
      </w:r>
    </w:p>
  </w:footnote>
  <w:footnote w:id="148">
    <w:p w14:paraId="34B6FEE7" w14:textId="77777777" w:rsidR="004E42D2" w:rsidRDefault="004E42D2">
      <w:pPr>
        <w:pStyle w:val="Notaapidipagina160"/>
        <w:shd w:val="clear" w:color="auto" w:fill="auto"/>
        <w:spacing w:line="220" w:lineRule="exact"/>
        <w:ind w:firstLine="0"/>
        <w:jc w:val="left"/>
      </w:pPr>
      <w:r>
        <w:rPr>
          <w:vertAlign w:val="superscript"/>
        </w:rPr>
        <w:footnoteRef/>
      </w:r>
      <w:r>
        <w:t xml:space="preserve"> En l’escu furent d. </w:t>
      </w:r>
      <w:r>
        <w:rPr>
          <w:rStyle w:val="Notaapidipagina16AngsanaUPC11ptCorsivo"/>
        </w:rPr>
        <w:t>AB, corr. en</w:t>
      </w:r>
      <w:r>
        <w:t xml:space="preserve"> Et l’escu firent d.</w:t>
      </w:r>
    </w:p>
  </w:footnote>
  <w:footnote w:id="149">
    <w:p w14:paraId="6B5DB7C3" w14:textId="77777777" w:rsidR="004E42D2" w:rsidRDefault="004E42D2">
      <w:pPr>
        <w:pStyle w:val="Notaapidipagina160"/>
        <w:shd w:val="clear" w:color="auto" w:fill="auto"/>
        <w:spacing w:line="220" w:lineRule="exact"/>
        <w:ind w:firstLine="0"/>
        <w:jc w:val="left"/>
      </w:pPr>
      <w:r>
        <w:rPr>
          <w:vertAlign w:val="superscript"/>
        </w:rPr>
        <w:footnoteRef/>
      </w:r>
      <w:r>
        <w:t xml:space="preserve"> t. asfiance </w:t>
      </w:r>
      <w:r>
        <w:rPr>
          <w:rStyle w:val="Notaapidipagina16AngsanaUPC11ptCorsivo"/>
        </w:rPr>
        <w:t>AB,</w:t>
      </w:r>
      <w:r>
        <w:t xml:space="preserve"> corr. </w:t>
      </w:r>
      <w:r>
        <w:rPr>
          <w:rStyle w:val="Notaapidipagina16AngsanaUPC11ptCorsivo"/>
        </w:rPr>
        <w:t>en</w:t>
      </w:r>
      <w:r>
        <w:t xml:space="preserve"> tot a fîance</w:t>
      </w:r>
    </w:p>
  </w:footnote>
  <w:footnote w:id="150">
    <w:p w14:paraId="055F9780" w14:textId="77777777" w:rsidR="004E42D2" w:rsidRDefault="004E42D2">
      <w:pPr>
        <w:pStyle w:val="Notaapidipagina140"/>
        <w:shd w:val="clear" w:color="auto" w:fill="auto"/>
        <w:tabs>
          <w:tab w:val="left" w:pos="259"/>
        </w:tabs>
        <w:spacing w:line="220" w:lineRule="exact"/>
        <w:jc w:val="left"/>
      </w:pPr>
      <w:r>
        <w:rPr>
          <w:rStyle w:val="Notaapidipagina14CenturySchoolbook7ptNoncorsivo"/>
          <w:vertAlign w:val="superscript"/>
        </w:rPr>
        <w:footnoteRef/>
      </w:r>
      <w:r>
        <w:rPr>
          <w:rStyle w:val="Notaapidipagina14CenturySchoolbook7ptNoncorsivo"/>
        </w:rPr>
        <w:tab/>
        <w:t xml:space="preserve">v. de m. </w:t>
      </w:r>
      <w:r>
        <w:t>corr. d’après B</w:t>
      </w:r>
    </w:p>
  </w:footnote>
  <w:footnote w:id="151">
    <w:p w14:paraId="3F43AD17" w14:textId="77777777" w:rsidR="004E42D2" w:rsidRDefault="004E42D2">
      <w:pPr>
        <w:pStyle w:val="Notaapidipagina160"/>
        <w:shd w:val="clear" w:color="auto" w:fill="auto"/>
        <w:tabs>
          <w:tab w:val="left" w:pos="259"/>
        </w:tabs>
        <w:spacing w:line="220" w:lineRule="exact"/>
        <w:ind w:firstLine="0"/>
        <w:jc w:val="left"/>
      </w:pPr>
      <w:r>
        <w:rPr>
          <w:vertAlign w:val="superscript"/>
        </w:rPr>
        <w:footnoteRef/>
      </w:r>
      <w:r>
        <w:tab/>
        <w:t xml:space="preserve">1. vrains d. </w:t>
      </w:r>
      <w:r>
        <w:rPr>
          <w:rStyle w:val="Notaapidipagina16AngsanaUPC11ptCorsivo"/>
        </w:rPr>
        <w:t>corr. d’après B</w:t>
      </w:r>
    </w:p>
  </w:footnote>
  <w:footnote w:id="152">
    <w:p w14:paraId="22542FE9" w14:textId="77777777" w:rsidR="004E42D2" w:rsidRDefault="004E42D2">
      <w:pPr>
        <w:pStyle w:val="Notaapidipagina160"/>
        <w:shd w:val="clear" w:color="auto" w:fill="auto"/>
        <w:tabs>
          <w:tab w:val="left" w:pos="934"/>
        </w:tabs>
        <w:spacing w:line="220" w:lineRule="exact"/>
        <w:ind w:firstLine="0"/>
        <w:jc w:val="left"/>
      </w:pPr>
      <w:r>
        <w:rPr>
          <w:vertAlign w:val="superscript"/>
        </w:rPr>
        <w:footnoteRef/>
      </w:r>
      <w:r>
        <w:tab/>
        <w:t xml:space="preserve">I. puceles a. </w:t>
      </w:r>
      <w:r>
        <w:rPr>
          <w:rStyle w:val="Notaapidipagina16AngsanaUPC11ptCorsivo"/>
        </w:rPr>
        <w:t>corr. d'après B</w:t>
      </w:r>
    </w:p>
  </w:footnote>
  <w:footnote w:id="153">
    <w:p w14:paraId="12BECE58" w14:textId="77777777" w:rsidR="004E42D2" w:rsidRDefault="004E42D2">
      <w:pPr>
        <w:pStyle w:val="Notaapidipagina160"/>
        <w:shd w:val="clear" w:color="auto" w:fill="auto"/>
        <w:tabs>
          <w:tab w:val="left" w:pos="920"/>
        </w:tabs>
        <w:spacing w:line="220" w:lineRule="exact"/>
        <w:ind w:firstLine="0"/>
        <w:jc w:val="left"/>
      </w:pPr>
      <w:r>
        <w:rPr>
          <w:vertAlign w:val="superscript"/>
        </w:rPr>
        <w:footnoteRef/>
      </w:r>
      <w:r>
        <w:tab/>
        <w:t xml:space="preserve">j. a tort n’a d. </w:t>
      </w:r>
      <w:r>
        <w:rPr>
          <w:rStyle w:val="Notaapidipagina16AngsanaUPC11ptCorsivo"/>
        </w:rPr>
        <w:t>corr. d'après B</w:t>
      </w:r>
    </w:p>
  </w:footnote>
  <w:footnote w:id="154">
    <w:p w14:paraId="3CFED17F" w14:textId="77777777" w:rsidR="004E42D2" w:rsidRDefault="004E42D2">
      <w:pPr>
        <w:pStyle w:val="Notaapidipagina140"/>
        <w:shd w:val="clear" w:color="auto" w:fill="auto"/>
        <w:tabs>
          <w:tab w:val="left" w:pos="211"/>
        </w:tabs>
        <w:spacing w:line="220" w:lineRule="exact"/>
        <w:jc w:val="left"/>
      </w:pPr>
      <w:r>
        <w:rPr>
          <w:rStyle w:val="Notaapidipagina14CenturySchoolbook7ptNoncorsivo"/>
          <w:vertAlign w:val="superscript"/>
        </w:rPr>
        <w:footnoteRef/>
      </w:r>
      <w:r>
        <w:rPr>
          <w:rStyle w:val="Notaapidipagina14CenturySchoolbook7ptNoncorsivo"/>
        </w:rPr>
        <w:tab/>
        <w:t xml:space="preserve">ja </w:t>
      </w:r>
      <w:r>
        <w:t>manque, corr. d’après B</w:t>
      </w:r>
    </w:p>
  </w:footnote>
  <w:footnote w:id="155">
    <w:p w14:paraId="16B7D293" w14:textId="77777777" w:rsidR="004E42D2" w:rsidRDefault="004E42D2">
      <w:pPr>
        <w:pStyle w:val="Notaapidipagina140"/>
        <w:shd w:val="clear" w:color="auto" w:fill="auto"/>
        <w:tabs>
          <w:tab w:val="left" w:pos="240"/>
        </w:tabs>
        <w:spacing w:line="220" w:lineRule="exact"/>
        <w:jc w:val="left"/>
      </w:pPr>
      <w:r>
        <w:rPr>
          <w:rStyle w:val="Notaapidipagina14CenturySchoolbook7ptNoncorsivo"/>
          <w:vertAlign w:val="superscript"/>
        </w:rPr>
        <w:footnoteRef/>
      </w:r>
      <w:r>
        <w:rPr>
          <w:rStyle w:val="Notaapidipagina14CenturySchoolbook7ptNoncorsivo"/>
        </w:rPr>
        <w:tab/>
      </w:r>
      <w:r>
        <w:t>Lacune d’une lettre, corr. d’après B</w:t>
      </w:r>
    </w:p>
  </w:footnote>
  <w:footnote w:id="156">
    <w:p w14:paraId="25161849" w14:textId="77777777" w:rsidR="004E42D2" w:rsidRDefault="004E42D2">
      <w:pPr>
        <w:pStyle w:val="Notaapidipagina140"/>
        <w:shd w:val="clear" w:color="auto" w:fill="auto"/>
        <w:tabs>
          <w:tab w:val="left" w:pos="999"/>
        </w:tabs>
        <w:spacing w:line="197" w:lineRule="exact"/>
        <w:jc w:val="left"/>
      </w:pPr>
      <w:r>
        <w:rPr>
          <w:rStyle w:val="Notaapidipagina14CenturySchoolbook7ptNoncorsivo"/>
          <w:vertAlign w:val="superscript"/>
        </w:rPr>
        <w:footnoteRef/>
      </w:r>
      <w:r>
        <w:rPr>
          <w:rStyle w:val="Notaapidipagina14CenturySchoolbook7ptNoncorsivo"/>
        </w:rPr>
        <w:tab/>
        <w:t xml:space="preserve">a. colpé </w:t>
      </w:r>
      <w:r>
        <w:t>corr. d’après B</w:t>
      </w:r>
    </w:p>
  </w:footnote>
  <w:footnote w:id="157">
    <w:p w14:paraId="5BAE7BEA" w14:textId="77777777" w:rsidR="004E42D2" w:rsidRDefault="004E42D2">
      <w:pPr>
        <w:pStyle w:val="Notaapidipagina140"/>
        <w:shd w:val="clear" w:color="auto" w:fill="auto"/>
        <w:tabs>
          <w:tab w:val="left" w:pos="979"/>
        </w:tabs>
        <w:spacing w:line="197" w:lineRule="exact"/>
        <w:jc w:val="left"/>
      </w:pPr>
      <w:r>
        <w:rPr>
          <w:vertAlign w:val="superscript"/>
        </w:rPr>
        <w:footnoteRef/>
      </w:r>
      <w:r>
        <w:tab/>
        <w:t>Manquent deux syîlabes,</w:t>
      </w:r>
      <w:r>
        <w:rPr>
          <w:rStyle w:val="Notaapidipagina14CenturySchoolbook7ptNoncorsivo"/>
        </w:rPr>
        <w:t xml:space="preserve"> Dame..., </w:t>
      </w:r>
      <w:r>
        <w:t>corr. d’après B</w:t>
      </w:r>
    </w:p>
  </w:footnote>
  <w:footnote w:id="158">
    <w:p w14:paraId="4FD4A037" w14:textId="77777777" w:rsidR="004E42D2" w:rsidRDefault="004E42D2">
      <w:pPr>
        <w:pStyle w:val="Notaapidipagina140"/>
        <w:shd w:val="clear" w:color="auto" w:fill="auto"/>
        <w:tabs>
          <w:tab w:val="left" w:pos="999"/>
        </w:tabs>
        <w:spacing w:line="197" w:lineRule="exact"/>
        <w:jc w:val="left"/>
      </w:pPr>
      <w:r>
        <w:rPr>
          <w:vertAlign w:val="superscript"/>
        </w:rPr>
        <w:footnoteRef/>
      </w:r>
      <w:r>
        <w:tab/>
        <w:t>Manque la lettre</w:t>
      </w:r>
      <w:r>
        <w:rPr>
          <w:rStyle w:val="Notaapidipagina14CenturySchoolbook7ptNoncorsivo"/>
        </w:rPr>
        <w:t xml:space="preserve"> ì </w:t>
      </w:r>
      <w:r>
        <w:t>à lajìn de</w:t>
      </w:r>
      <w:r>
        <w:rPr>
          <w:rStyle w:val="Notaapidipagina14CenturySchoolbook7ptNoncorsivo"/>
        </w:rPr>
        <w:t xml:space="preserve"> doi, </w:t>
      </w:r>
      <w:r>
        <w:t>corr. d’après B</w:t>
      </w:r>
    </w:p>
  </w:footnote>
  <w:footnote w:id="159">
    <w:p w14:paraId="2B134083" w14:textId="77777777" w:rsidR="004E42D2" w:rsidRDefault="004E42D2">
      <w:pPr>
        <w:pStyle w:val="Notaapidipagina140"/>
        <w:shd w:val="clear" w:color="auto" w:fill="auto"/>
        <w:tabs>
          <w:tab w:val="left" w:pos="264"/>
        </w:tabs>
        <w:spacing w:line="220" w:lineRule="exact"/>
        <w:jc w:val="left"/>
      </w:pPr>
      <w:r>
        <w:rPr>
          <w:rStyle w:val="Notaapidipagina14CenturySchoolbook7ptNoncorsivo"/>
          <w:vertAlign w:val="superscript"/>
        </w:rPr>
        <w:footnoteRef/>
      </w:r>
      <w:r>
        <w:rPr>
          <w:rStyle w:val="Notaapidipagina14CenturySchoolbook7ptNoncorsivo"/>
        </w:rPr>
        <w:tab/>
        <w:t xml:space="preserve">a. d’ax s., </w:t>
      </w:r>
      <w:r>
        <w:t>doublon corr. d’après B</w:t>
      </w:r>
    </w:p>
  </w:footnote>
  <w:footnote w:id="160">
    <w:p w14:paraId="1C9EB5F6" w14:textId="77777777" w:rsidR="004E42D2" w:rsidRDefault="004E42D2">
      <w:pPr>
        <w:pStyle w:val="Notaapidipagina160"/>
        <w:shd w:val="clear" w:color="auto" w:fill="auto"/>
        <w:tabs>
          <w:tab w:val="left" w:pos="264"/>
        </w:tabs>
        <w:spacing w:line="220" w:lineRule="exact"/>
        <w:ind w:firstLine="0"/>
        <w:jc w:val="left"/>
      </w:pPr>
      <w:r>
        <w:rPr>
          <w:vertAlign w:val="superscript"/>
        </w:rPr>
        <w:footnoteRef/>
      </w:r>
      <w:r>
        <w:tab/>
        <w:t xml:space="preserve">s. tiechant d. </w:t>
      </w:r>
      <w:r>
        <w:rPr>
          <w:rStyle w:val="Notaapidipagina16AngsanaUPC11ptCorsivo"/>
        </w:rPr>
        <w:t>corr. d'après B</w:t>
      </w:r>
    </w:p>
  </w:footnote>
  <w:footnote w:id="161">
    <w:p w14:paraId="0FB76614" w14:textId="77777777" w:rsidR="004E42D2" w:rsidRDefault="004E42D2">
      <w:pPr>
        <w:pStyle w:val="Notaapidipagina240"/>
        <w:shd w:val="clear" w:color="auto" w:fill="auto"/>
        <w:tabs>
          <w:tab w:val="left" w:pos="230"/>
        </w:tabs>
        <w:jc w:val="left"/>
      </w:pPr>
      <w:r>
        <w:rPr>
          <w:rStyle w:val="Notaapidipagina24CenturySchoolbook7ptNoncorsivo"/>
          <w:vertAlign w:val="superscript"/>
        </w:rPr>
        <w:footnoteRef/>
      </w:r>
      <w:r>
        <w:rPr>
          <w:rStyle w:val="Notaapidipagina24CenturySchoolbook7ptNoncorsivo"/>
        </w:rPr>
        <w:tab/>
        <w:t xml:space="preserve">P. neïss 1. </w:t>
      </w:r>
      <w:r>
        <w:t>corr. d’après B</w:t>
      </w:r>
    </w:p>
  </w:footnote>
  <w:footnote w:id="162">
    <w:p w14:paraId="09D3BA3A" w14:textId="77777777" w:rsidR="004E42D2" w:rsidRDefault="004E42D2">
      <w:pPr>
        <w:pStyle w:val="Notaapidipagina140"/>
        <w:shd w:val="clear" w:color="auto" w:fill="auto"/>
        <w:tabs>
          <w:tab w:val="left" w:pos="226"/>
        </w:tabs>
        <w:spacing w:line="197" w:lineRule="exact"/>
        <w:jc w:val="left"/>
      </w:pPr>
      <w:r>
        <w:rPr>
          <w:rStyle w:val="Notaapidipagina14CenturySchoolbook7ptNoncorsivo"/>
          <w:vertAlign w:val="superscript"/>
        </w:rPr>
        <w:footnoteRef/>
      </w:r>
      <w:r>
        <w:rPr>
          <w:rStyle w:val="Notaapidipagina14CenturySchoolbook7ptNoncorsivo"/>
        </w:rPr>
        <w:tab/>
        <w:t xml:space="preserve">1. foisse </w:t>
      </w:r>
      <w:r>
        <w:t>corr. d’après B</w:t>
      </w:r>
    </w:p>
  </w:footnote>
  <w:footnote w:id="163">
    <w:p w14:paraId="1A9BF5F3" w14:textId="77777777" w:rsidR="004E42D2" w:rsidRDefault="004E42D2">
      <w:pPr>
        <w:pStyle w:val="Notaapidipagina140"/>
        <w:shd w:val="clear" w:color="auto" w:fill="auto"/>
        <w:tabs>
          <w:tab w:val="left" w:pos="226"/>
        </w:tabs>
        <w:spacing w:line="197" w:lineRule="exact"/>
        <w:jc w:val="left"/>
      </w:pPr>
      <w:r>
        <w:rPr>
          <w:rStyle w:val="Notaapidipagina14CenturySchoolbook7ptNoncorsivo"/>
          <w:vertAlign w:val="superscript"/>
        </w:rPr>
        <w:footnoteRef/>
      </w:r>
      <w:r>
        <w:rPr>
          <w:rStyle w:val="Notaapidipagina14CenturySchoolbook7ptNoncorsivo"/>
        </w:rPr>
        <w:tab/>
        <w:t xml:space="preserve">r. mureut </w:t>
      </w:r>
      <w:r>
        <w:t>corr. d’après B</w:t>
      </w:r>
    </w:p>
  </w:footnote>
  <w:footnote w:id="164">
    <w:p w14:paraId="6C372B90" w14:textId="77777777" w:rsidR="004E42D2" w:rsidRDefault="004E42D2">
      <w:pPr>
        <w:pStyle w:val="Notaapidipagina140"/>
        <w:shd w:val="clear" w:color="auto" w:fill="auto"/>
        <w:tabs>
          <w:tab w:val="left" w:pos="226"/>
        </w:tabs>
        <w:spacing w:line="197" w:lineRule="exact"/>
        <w:jc w:val="left"/>
      </w:pPr>
      <w:r>
        <w:rPr>
          <w:rStyle w:val="Notaapidipagina14CenturySchoolbook7ptNoncorsivo"/>
          <w:vertAlign w:val="superscript"/>
        </w:rPr>
        <w:footnoteRef/>
      </w:r>
      <w:r>
        <w:rPr>
          <w:rStyle w:val="Notaapidipagina14CenturySchoolbook7ptNoncorsivo"/>
        </w:rPr>
        <w:tab/>
        <w:t xml:space="preserve">1. cops e. </w:t>
      </w:r>
      <w:r>
        <w:t>corr. d’après B</w:t>
      </w:r>
    </w:p>
  </w:footnote>
  <w:footnote w:id="165">
    <w:p w14:paraId="1B8F2DAC" w14:textId="77777777" w:rsidR="004E42D2" w:rsidRDefault="004E42D2">
      <w:pPr>
        <w:pStyle w:val="Notaapidipagina201"/>
        <w:shd w:val="clear" w:color="auto" w:fill="auto"/>
        <w:tabs>
          <w:tab w:val="left" w:pos="269"/>
        </w:tabs>
        <w:spacing w:line="150" w:lineRule="exact"/>
        <w:jc w:val="left"/>
      </w:pPr>
      <w:r>
        <w:rPr>
          <w:rStyle w:val="Notaapidipagina20CenturySchoolbookNoncorsivo"/>
          <w:vertAlign w:val="superscript"/>
        </w:rPr>
        <w:footnoteRef/>
      </w:r>
      <w:r>
        <w:rPr>
          <w:rStyle w:val="Notaapidipagina20CenturySchoolbook75ptNoncorsivo"/>
        </w:rPr>
        <w:tab/>
        <w:t xml:space="preserve">a. et sache </w:t>
      </w:r>
      <w:r>
        <w:t>corr. d’après B</w:t>
      </w:r>
    </w:p>
  </w:footnote>
  <w:footnote w:id="166">
    <w:p w14:paraId="5ED7EAC9" w14:textId="77777777" w:rsidR="004E42D2" w:rsidRDefault="004E42D2">
      <w:pPr>
        <w:pStyle w:val="Notaapidipagina180"/>
        <w:shd w:val="clear" w:color="auto" w:fill="auto"/>
        <w:tabs>
          <w:tab w:val="left" w:pos="269"/>
        </w:tabs>
        <w:spacing w:line="150" w:lineRule="exact"/>
      </w:pPr>
      <w:r>
        <w:rPr>
          <w:rStyle w:val="Notaapidipagina187pt"/>
          <w:vertAlign w:val="superscript"/>
        </w:rPr>
        <w:footnoteRef/>
      </w:r>
      <w:r>
        <w:tab/>
        <w:t xml:space="preserve">qui chi qui s. </w:t>
      </w:r>
      <w:r>
        <w:rPr>
          <w:rStyle w:val="Notaapidipagina18BookAntiqua7ptCorsivo"/>
        </w:rPr>
        <w:t>corr. d’après B</w:t>
      </w:r>
    </w:p>
  </w:footnote>
  <w:footnote w:id="167">
    <w:p w14:paraId="1C570FEA" w14:textId="77777777" w:rsidR="004E42D2" w:rsidRDefault="004E42D2">
      <w:pPr>
        <w:pStyle w:val="Notaapidipagina201"/>
        <w:shd w:val="clear" w:color="auto" w:fill="auto"/>
        <w:tabs>
          <w:tab w:val="left" w:pos="264"/>
        </w:tabs>
        <w:spacing w:line="197" w:lineRule="exact"/>
        <w:jc w:val="left"/>
      </w:pPr>
      <w:r>
        <w:rPr>
          <w:rStyle w:val="Notaapidipagina20CenturySchoolbookNoncorsivo"/>
          <w:vertAlign w:val="superscript"/>
        </w:rPr>
        <w:footnoteRef/>
      </w:r>
      <w:r>
        <w:rPr>
          <w:rStyle w:val="Notaapidipagina20CenturySchoolbook75ptNoncorsivo"/>
        </w:rPr>
        <w:tab/>
        <w:t xml:space="preserve">ainsçois </w:t>
      </w:r>
      <w:r>
        <w:rPr>
          <w:rStyle w:val="Notaapidipagina20CenturySchoolbook85ptGrassettoNoncorsivo"/>
        </w:rPr>
        <w:t xml:space="preserve">q. </w:t>
      </w:r>
      <w:r>
        <w:t>corr. á’après B</w:t>
      </w:r>
    </w:p>
  </w:footnote>
  <w:footnote w:id="168">
    <w:p w14:paraId="530A5741" w14:textId="77777777" w:rsidR="004E42D2" w:rsidRDefault="004E42D2">
      <w:pPr>
        <w:pStyle w:val="Notaapidipagina201"/>
        <w:shd w:val="clear" w:color="auto" w:fill="auto"/>
        <w:tabs>
          <w:tab w:val="left" w:pos="254"/>
        </w:tabs>
        <w:spacing w:line="197" w:lineRule="exact"/>
        <w:jc w:val="left"/>
      </w:pPr>
      <w:r>
        <w:rPr>
          <w:rStyle w:val="Notaapidipagina20CenturySchoolbookNoncorsivo"/>
          <w:vertAlign w:val="superscript"/>
        </w:rPr>
        <w:footnoteRef/>
      </w:r>
      <w:r>
        <w:rPr>
          <w:rStyle w:val="Notaapidipagina20CenturySchoolbook75ptNoncorsivo"/>
        </w:rPr>
        <w:tab/>
        <w:t xml:space="preserve">s. refaint </w:t>
      </w:r>
      <w:r>
        <w:t>corr. d’après B</w:t>
      </w:r>
    </w:p>
  </w:footnote>
  <w:footnote w:id="169">
    <w:p w14:paraId="4EC22AE2" w14:textId="77777777" w:rsidR="004E42D2" w:rsidRDefault="004E42D2">
      <w:pPr>
        <w:pStyle w:val="Notaapidipagina201"/>
        <w:shd w:val="clear" w:color="auto" w:fill="auto"/>
        <w:tabs>
          <w:tab w:val="left" w:pos="259"/>
        </w:tabs>
        <w:spacing w:line="197" w:lineRule="exact"/>
        <w:jc w:val="left"/>
      </w:pPr>
      <w:r>
        <w:rPr>
          <w:rStyle w:val="Notaapidipagina20CenturySchoolbookNoncorsivo"/>
          <w:vertAlign w:val="superscript"/>
        </w:rPr>
        <w:footnoteRef/>
      </w:r>
      <w:r>
        <w:rPr>
          <w:rStyle w:val="Notaapidipagina20CenturySchoolbook75ptNoncorsivo"/>
        </w:rPr>
        <w:tab/>
        <w:t xml:space="preserve">e. plain d. </w:t>
      </w:r>
      <w:r>
        <w:t>corr. d’après B</w:t>
      </w:r>
    </w:p>
  </w:footnote>
  <w:footnote w:id="170">
    <w:p w14:paraId="09F40AE1" w14:textId="77777777" w:rsidR="004E42D2" w:rsidRDefault="004E42D2">
      <w:pPr>
        <w:pStyle w:val="Notaapidipagina201"/>
        <w:shd w:val="clear" w:color="auto" w:fill="auto"/>
        <w:spacing w:line="150" w:lineRule="exact"/>
        <w:jc w:val="left"/>
      </w:pPr>
      <w:r>
        <w:rPr>
          <w:rStyle w:val="Notaapidipagina20CenturySchoolbookNoncorsivo"/>
          <w:vertAlign w:val="superscript"/>
        </w:rPr>
        <w:footnoteRef/>
      </w:r>
      <w:r>
        <w:rPr>
          <w:rStyle w:val="Notaapidipagina20CenturySchoolbook75ptNoncorsivo"/>
        </w:rPr>
        <w:t xml:space="preserve"> </w:t>
      </w:r>
      <w:r>
        <w:rPr>
          <w:rStyle w:val="Notaapidipagina20CenturySchoolbookNoncorsivo"/>
        </w:rPr>
        <w:t xml:space="preserve">A., </w:t>
      </w:r>
      <w:r>
        <w:rPr>
          <w:rStyle w:val="Notaapidipagina20CenturySchoolbook75ptNoncorsivo"/>
        </w:rPr>
        <w:t>entent (</w:t>
      </w:r>
      <w:r>
        <w:t>le dernier</w:t>
      </w:r>
      <w:r>
        <w:rPr>
          <w:rStyle w:val="Notaapidipagina20CenturySchoolbook75ptNoncorsivo"/>
        </w:rPr>
        <w:t xml:space="preserve"> t </w:t>
      </w:r>
      <w:r>
        <w:t>est exponctué et rétabli d'après B)</w:t>
      </w:r>
    </w:p>
  </w:footnote>
  <w:footnote w:id="171">
    <w:p w14:paraId="725206FE" w14:textId="77777777" w:rsidR="004E42D2" w:rsidRDefault="004E42D2">
      <w:pPr>
        <w:pStyle w:val="Notaapidipagina180"/>
        <w:shd w:val="clear" w:color="auto" w:fill="auto"/>
        <w:tabs>
          <w:tab w:val="left" w:pos="904"/>
        </w:tabs>
        <w:spacing w:line="150" w:lineRule="exact"/>
      </w:pPr>
      <w:r>
        <w:rPr>
          <w:rStyle w:val="Notaapidipagina187pt"/>
          <w:vertAlign w:val="superscript"/>
        </w:rPr>
        <w:footnoteRef/>
      </w:r>
      <w:r>
        <w:tab/>
        <w:t xml:space="preserve">c. l’embricone </w:t>
      </w:r>
      <w:r>
        <w:rPr>
          <w:rStyle w:val="Notaapidipagina18BookAntiqua7ptCorsivo"/>
        </w:rPr>
        <w:t>con. i’après B</w:t>
      </w:r>
    </w:p>
  </w:footnote>
  <w:footnote w:id="172">
    <w:p w14:paraId="4FE33363" w14:textId="77777777" w:rsidR="004E42D2" w:rsidRDefault="004E42D2">
      <w:pPr>
        <w:pStyle w:val="Notaapidipagina201"/>
        <w:shd w:val="clear" w:color="auto" w:fill="auto"/>
        <w:tabs>
          <w:tab w:val="left" w:pos="899"/>
        </w:tabs>
        <w:spacing w:line="150" w:lineRule="exact"/>
        <w:jc w:val="left"/>
      </w:pPr>
      <w:r>
        <w:rPr>
          <w:rStyle w:val="Notaapidipagina20CenturySchoolbookNoncorsivo"/>
          <w:vertAlign w:val="superscript"/>
        </w:rPr>
        <w:footnoteRef/>
      </w:r>
      <w:r>
        <w:rPr>
          <w:rStyle w:val="Notaapidipagina20CenturySchoolbook75ptNoncorsivo"/>
        </w:rPr>
        <w:tab/>
        <w:t xml:space="preserve">p. apparole </w:t>
      </w:r>
      <w:r>
        <w:t>corr. partiellement d’après B</w:t>
      </w:r>
    </w:p>
  </w:footnote>
  <w:footnote w:id="173">
    <w:p w14:paraId="5A373335" w14:textId="77777777" w:rsidR="004E42D2" w:rsidRDefault="004E42D2">
      <w:pPr>
        <w:pStyle w:val="Notaapidipagina140"/>
        <w:shd w:val="clear" w:color="auto" w:fill="auto"/>
        <w:tabs>
          <w:tab w:val="left" w:pos="211"/>
        </w:tabs>
        <w:spacing w:line="220" w:lineRule="exact"/>
        <w:jc w:val="left"/>
      </w:pPr>
      <w:r>
        <w:rPr>
          <w:rStyle w:val="Notaapidipagina14CenturySchoolbook7ptNoncorsivo"/>
          <w:vertAlign w:val="superscript"/>
        </w:rPr>
        <w:footnoteRef/>
      </w:r>
      <w:r>
        <w:rPr>
          <w:rStyle w:val="Notaapidipagina14CenturySchoolbook7ptNoncorsivo"/>
        </w:rPr>
        <w:tab/>
        <w:t xml:space="preserve">1. apaler </w:t>
      </w:r>
      <w:r>
        <w:t>corr. d’après B</w:t>
      </w:r>
    </w:p>
  </w:footnote>
  <w:footnote w:id="174">
    <w:p w14:paraId="12B454B8" w14:textId="77777777" w:rsidR="004E42D2" w:rsidRDefault="004E42D2">
      <w:pPr>
        <w:pStyle w:val="Notaapidipagina160"/>
        <w:shd w:val="clear" w:color="auto" w:fill="auto"/>
        <w:tabs>
          <w:tab w:val="left" w:pos="221"/>
        </w:tabs>
        <w:spacing w:line="220" w:lineRule="exact"/>
        <w:ind w:firstLine="0"/>
        <w:jc w:val="left"/>
      </w:pPr>
      <w:r>
        <w:rPr>
          <w:vertAlign w:val="superscript"/>
        </w:rPr>
        <w:footnoteRef/>
      </w:r>
      <w:r>
        <w:tab/>
        <w:t xml:space="preserve">e. d’esferté </w:t>
      </w:r>
      <w:r>
        <w:rPr>
          <w:rStyle w:val="Notaapidipagina16AngsanaUPC11ptCorsivo"/>
        </w:rPr>
        <w:t>corr. d’après B</w:t>
      </w:r>
    </w:p>
  </w:footnote>
  <w:footnote w:id="175">
    <w:p w14:paraId="2B22CFDE" w14:textId="77777777" w:rsidR="004E42D2" w:rsidRDefault="004E42D2">
      <w:pPr>
        <w:pStyle w:val="Notaapidipagina140"/>
        <w:shd w:val="clear" w:color="auto" w:fill="auto"/>
        <w:tabs>
          <w:tab w:val="left" w:pos="216"/>
        </w:tabs>
        <w:spacing w:line="197" w:lineRule="exact"/>
        <w:jc w:val="left"/>
      </w:pPr>
      <w:r>
        <w:rPr>
          <w:rStyle w:val="Notaapidipagina14CenturySchoolbook7ptNoncorsivo"/>
          <w:vertAlign w:val="superscript"/>
        </w:rPr>
        <w:footnoteRef/>
      </w:r>
      <w:r>
        <w:rPr>
          <w:rStyle w:val="Notaapidipagina14CenturySchoolbook7ptNoncorsivo"/>
        </w:rPr>
        <w:tab/>
        <w:t xml:space="preserve">1. demade </w:t>
      </w:r>
      <w:r>
        <w:t>corr. d’après B</w:t>
      </w:r>
    </w:p>
  </w:footnote>
  <w:footnote w:id="176">
    <w:p w14:paraId="718D33E3" w14:textId="77777777" w:rsidR="004E42D2" w:rsidRDefault="004E42D2">
      <w:pPr>
        <w:pStyle w:val="Notaapidipagina140"/>
        <w:shd w:val="clear" w:color="auto" w:fill="auto"/>
        <w:tabs>
          <w:tab w:val="left" w:pos="221"/>
        </w:tabs>
        <w:spacing w:line="197" w:lineRule="exact"/>
        <w:jc w:val="left"/>
      </w:pPr>
      <w:r>
        <w:rPr>
          <w:rStyle w:val="Notaapidipagina14CenturySchoolbook7ptNoncorsivo"/>
          <w:vertAlign w:val="superscript"/>
        </w:rPr>
        <w:footnoteRef/>
      </w:r>
      <w:r>
        <w:rPr>
          <w:rStyle w:val="Notaapidipagina14CenturySchoolbook7ptNoncorsivo"/>
        </w:rPr>
        <w:tab/>
        <w:t xml:space="preserve">c. sivrre </w:t>
      </w:r>
      <w:r>
        <w:t>corr. d’après B</w:t>
      </w:r>
    </w:p>
  </w:footnote>
  <w:footnote w:id="177">
    <w:p w14:paraId="510C8D2A" w14:textId="77777777" w:rsidR="004E42D2" w:rsidRDefault="004E42D2">
      <w:pPr>
        <w:pStyle w:val="Notaapidipagina160"/>
        <w:shd w:val="clear" w:color="auto" w:fill="auto"/>
        <w:tabs>
          <w:tab w:val="left" w:pos="221"/>
        </w:tabs>
        <w:ind w:firstLine="0"/>
        <w:jc w:val="left"/>
      </w:pPr>
      <w:r>
        <w:rPr>
          <w:vertAlign w:val="superscript"/>
        </w:rPr>
        <w:footnoteRef/>
      </w:r>
      <w:r>
        <w:tab/>
        <w:t xml:space="preserve">d. Monesclaire s. </w:t>
      </w:r>
      <w:r>
        <w:rPr>
          <w:rStyle w:val="Notaapidipagina16AngsanaUPC11ptCorsivo"/>
        </w:rPr>
        <w:t>corr. d’après B</w:t>
      </w:r>
    </w:p>
  </w:footnote>
  <w:footnote w:id="178">
    <w:p w14:paraId="69906E47" w14:textId="77777777" w:rsidR="004E42D2" w:rsidRDefault="004E42D2">
      <w:pPr>
        <w:pStyle w:val="Notaapidipagina160"/>
        <w:shd w:val="clear" w:color="auto" w:fill="auto"/>
        <w:tabs>
          <w:tab w:val="left" w:pos="216"/>
        </w:tabs>
        <w:ind w:firstLine="0"/>
        <w:jc w:val="left"/>
      </w:pPr>
      <w:r>
        <w:rPr>
          <w:vertAlign w:val="superscript"/>
        </w:rPr>
        <w:footnoteRef/>
      </w:r>
      <w:r>
        <w:tab/>
        <w:t xml:space="preserve">u. fontele </w:t>
      </w:r>
      <w:r>
        <w:rPr>
          <w:rStyle w:val="Notaapidipagina16AngsanaUPC11ptCorsivo"/>
        </w:rPr>
        <w:t>AB, corr. en</w:t>
      </w:r>
      <w:r>
        <w:t xml:space="preserve"> u. fontenele</w:t>
      </w:r>
    </w:p>
  </w:footnote>
  <w:footnote w:id="179">
    <w:p w14:paraId="64E39AD1" w14:textId="77777777" w:rsidR="004E42D2" w:rsidRDefault="004E42D2">
      <w:pPr>
        <w:pStyle w:val="Notaapidipagina140"/>
        <w:shd w:val="clear" w:color="auto" w:fill="auto"/>
        <w:tabs>
          <w:tab w:val="left" w:pos="264"/>
        </w:tabs>
        <w:spacing w:line="220" w:lineRule="exact"/>
        <w:jc w:val="left"/>
      </w:pPr>
      <w:r>
        <w:rPr>
          <w:rStyle w:val="Notaapidipagina14CenturySchoolbook7ptNoncorsivo"/>
          <w:vertAlign w:val="superscript"/>
        </w:rPr>
        <w:footnoteRef/>
      </w:r>
      <w:r>
        <w:rPr>
          <w:rStyle w:val="Notaapidipagina14CenturySchoolbook7ptNoncorsivo"/>
        </w:rPr>
        <w:tab/>
        <w:t xml:space="preserve">E. qnt 1. </w:t>
      </w:r>
      <w:r>
        <w:t>corr. d’après B</w:t>
      </w:r>
    </w:p>
  </w:footnote>
  <w:footnote w:id="180">
    <w:p w14:paraId="0AB73BE4" w14:textId="77777777" w:rsidR="004E42D2" w:rsidRDefault="004E42D2">
      <w:pPr>
        <w:pStyle w:val="Notaapidipagina140"/>
        <w:shd w:val="clear" w:color="auto" w:fill="auto"/>
        <w:tabs>
          <w:tab w:val="left" w:pos="264"/>
        </w:tabs>
        <w:spacing w:line="220" w:lineRule="exact"/>
        <w:jc w:val="left"/>
      </w:pPr>
      <w:r>
        <w:rPr>
          <w:rStyle w:val="Notaapidipagina14CenturySchoolbook7ptNoncorsivo"/>
          <w:vertAlign w:val="superscript"/>
        </w:rPr>
        <w:footnoteRef/>
      </w:r>
      <w:r>
        <w:rPr>
          <w:rStyle w:val="Notaapidipagina14CenturySchoolbook7ptNoncorsivo"/>
        </w:rPr>
        <w:tab/>
        <w:t xml:space="preserve">s. chiés </w:t>
      </w:r>
      <w:r>
        <w:t>corr. d’après B</w:t>
      </w:r>
    </w:p>
  </w:footnote>
  <w:footnote w:id="181">
    <w:p w14:paraId="328145E3" w14:textId="77777777" w:rsidR="004E42D2" w:rsidRDefault="004E42D2">
      <w:pPr>
        <w:pStyle w:val="Notaapidipagina140"/>
        <w:shd w:val="clear" w:color="auto" w:fill="auto"/>
        <w:tabs>
          <w:tab w:val="left" w:pos="240"/>
        </w:tabs>
        <w:spacing w:line="220" w:lineRule="exact"/>
        <w:jc w:val="left"/>
      </w:pPr>
      <w:r>
        <w:rPr>
          <w:rStyle w:val="Notaapidipagina14CenturySchoolbook7ptNoncorsivo"/>
          <w:vertAlign w:val="superscript"/>
        </w:rPr>
        <w:footnoteRef/>
      </w:r>
      <w:r>
        <w:rPr>
          <w:rStyle w:val="Notaapidipagina14CenturySchoolbook7ptNoncorsivo"/>
        </w:rPr>
        <w:tab/>
      </w:r>
      <w:r>
        <w:t>de</w:t>
      </w:r>
      <w:r>
        <w:rPr>
          <w:rStyle w:val="Notaapidipagina14CenturySchoolbook7ptNoncorsivo"/>
        </w:rPr>
        <w:t xml:space="preserve"> manque, </w:t>
      </w:r>
      <w:r>
        <w:t>corr. d’après B</w:t>
      </w:r>
    </w:p>
  </w:footnote>
  <w:footnote w:id="182">
    <w:p w14:paraId="2462E7D0" w14:textId="77777777" w:rsidR="004E42D2" w:rsidRDefault="004E42D2">
      <w:pPr>
        <w:pStyle w:val="Notaapidipagina160"/>
        <w:shd w:val="clear" w:color="auto" w:fill="auto"/>
        <w:tabs>
          <w:tab w:val="left" w:pos="230"/>
        </w:tabs>
        <w:spacing w:line="220" w:lineRule="exact"/>
        <w:ind w:firstLine="0"/>
        <w:jc w:val="left"/>
      </w:pPr>
      <w:r>
        <w:rPr>
          <w:vertAlign w:val="superscript"/>
        </w:rPr>
        <w:footnoteRef/>
      </w:r>
      <w:r>
        <w:tab/>
        <w:t xml:space="preserve">t. i sosírrent d. </w:t>
      </w:r>
      <w:r>
        <w:rPr>
          <w:rStyle w:val="Notaapidipagina16AngsanaUPC11ptCorsivo"/>
        </w:rPr>
        <w:t>corr. d’après B</w:t>
      </w:r>
    </w:p>
  </w:footnote>
  <w:footnote w:id="183">
    <w:p w14:paraId="0163E1F2" w14:textId="77777777" w:rsidR="004E42D2" w:rsidRDefault="004E42D2">
      <w:pPr>
        <w:pStyle w:val="Notaapidipagina140"/>
        <w:shd w:val="clear" w:color="auto" w:fill="auto"/>
        <w:tabs>
          <w:tab w:val="left" w:pos="984"/>
        </w:tabs>
        <w:spacing w:line="220" w:lineRule="exact"/>
        <w:jc w:val="left"/>
      </w:pPr>
      <w:r>
        <w:rPr>
          <w:rStyle w:val="Notaapidipagina14CenturySchoolbook7ptNoncorsivo"/>
          <w:vertAlign w:val="superscript"/>
        </w:rPr>
        <w:footnoteRef/>
      </w:r>
      <w:r>
        <w:rPr>
          <w:rStyle w:val="Notaapidipagina14CenturySchoolbook7ptNoncorsivo"/>
        </w:rPr>
        <w:tab/>
      </w:r>
      <w:r>
        <w:t>Lacune d’un vers, corr. d’après B</w:t>
      </w:r>
    </w:p>
  </w:footnote>
  <w:footnote w:id="184">
    <w:p w14:paraId="6FDFAA0C" w14:textId="77777777" w:rsidR="004E42D2" w:rsidRDefault="004E42D2">
      <w:pPr>
        <w:pStyle w:val="Notaapidipagina250"/>
        <w:shd w:val="clear" w:color="auto" w:fill="auto"/>
        <w:tabs>
          <w:tab w:val="left" w:pos="989"/>
        </w:tabs>
        <w:spacing w:line="220" w:lineRule="exact"/>
        <w:jc w:val="left"/>
      </w:pPr>
      <w:r>
        <w:rPr>
          <w:rStyle w:val="Notaapidipagina25CenturySchoolbook7ptNoncorsivo"/>
          <w:vertAlign w:val="superscript"/>
        </w:rPr>
        <w:footnoteRef/>
      </w:r>
      <w:r>
        <w:rPr>
          <w:rStyle w:val="Notaapidipagina25CenturySchoolbook7ptNoncorsivo"/>
        </w:rPr>
        <w:tab/>
        <w:t xml:space="preserve">g. meveiUe e. </w:t>
      </w:r>
      <w:r>
        <w:t>corr. d’après B</w:t>
      </w:r>
    </w:p>
  </w:footnote>
  <w:footnote w:id="185">
    <w:p w14:paraId="728B83D8" w14:textId="77777777" w:rsidR="004E42D2" w:rsidRDefault="004E42D2">
      <w:pPr>
        <w:pStyle w:val="Notaapidipagina140"/>
        <w:shd w:val="clear" w:color="auto" w:fill="auto"/>
        <w:tabs>
          <w:tab w:val="left" w:pos="269"/>
        </w:tabs>
        <w:spacing w:line="220" w:lineRule="exact"/>
        <w:jc w:val="left"/>
      </w:pPr>
      <w:r>
        <w:rPr>
          <w:rStyle w:val="Notaapidipagina14CenturySchoolbook7ptNoncorsivo"/>
          <w:vertAlign w:val="superscript"/>
        </w:rPr>
        <w:footnoteRef/>
      </w:r>
      <w:r>
        <w:rPr>
          <w:rStyle w:val="Notaapidipagina14CenturySchoolbook7ptNoncorsivo"/>
        </w:rPr>
        <w:tab/>
        <w:t xml:space="preserve">e. li f. </w:t>
      </w:r>
      <w:r>
        <w:t>corr. d’après B</w:t>
      </w:r>
    </w:p>
  </w:footnote>
  <w:footnote w:id="186">
    <w:p w14:paraId="6D4DFA04" w14:textId="77777777" w:rsidR="004E42D2" w:rsidRDefault="004E42D2">
      <w:pPr>
        <w:pStyle w:val="Notaapidipagina140"/>
        <w:shd w:val="clear" w:color="auto" w:fill="auto"/>
        <w:tabs>
          <w:tab w:val="left" w:pos="264"/>
        </w:tabs>
        <w:spacing w:line="220" w:lineRule="exact"/>
        <w:jc w:val="left"/>
      </w:pPr>
      <w:r>
        <w:rPr>
          <w:rStyle w:val="Notaapidipagina14CenturySchoolbook7ptNoncorsivo"/>
          <w:vertAlign w:val="superscript"/>
        </w:rPr>
        <w:footnoteRef/>
      </w:r>
      <w:r>
        <w:rPr>
          <w:rStyle w:val="Notaapidipagina14CenturySchoolbook7ptNoncorsivo"/>
        </w:rPr>
        <w:tab/>
        <w:t xml:space="preserve">Du d. </w:t>
      </w:r>
      <w:r>
        <w:t>corr. d’après B</w:t>
      </w:r>
    </w:p>
  </w:footnote>
  <w:footnote w:id="187">
    <w:p w14:paraId="637D51BA" w14:textId="77777777" w:rsidR="004E42D2" w:rsidRDefault="004E42D2">
      <w:pPr>
        <w:pStyle w:val="Notaapidipagina140"/>
        <w:shd w:val="clear" w:color="auto" w:fill="auto"/>
        <w:spacing w:line="197" w:lineRule="exact"/>
        <w:ind w:left="360" w:hanging="360"/>
        <w:jc w:val="left"/>
      </w:pPr>
      <w:r>
        <w:rPr>
          <w:rStyle w:val="Notaapidipagina14CenturySchoolbook7ptNoncorsivo"/>
          <w:vertAlign w:val="superscript"/>
        </w:rPr>
        <w:footnoteRef/>
      </w:r>
      <w:r>
        <w:rPr>
          <w:rStyle w:val="Notaapidipagina14CenturySchoolbook7ptNoncorsivo"/>
        </w:rPr>
        <w:t xml:space="preserve"> </w:t>
      </w:r>
      <w:r>
        <w:t>Après ce vers manque la colonne c du feuillet 163 bis et au verso,</w:t>
      </w:r>
      <w:r>
        <w:rPr>
          <w:rStyle w:val="Notaapidipagina14CenturySchoolbook7ptNoncorsivo"/>
        </w:rPr>
        <w:t xml:space="preserve"> w</w:t>
      </w:r>
      <w:r>
        <w:rPr>
          <w:rStyle w:val="Notaapidipagina14CenturySchoolbook7ptNoncorsivo"/>
        </w:rPr>
        <w:br/>
      </w:r>
      <w:r>
        <w:t>colonne a. Absence de variantes jusqu’au vers 11181.</w:t>
      </w:r>
    </w:p>
  </w:footnote>
  <w:footnote w:id="188">
    <w:p w14:paraId="59B54A86" w14:textId="77777777" w:rsidR="004E42D2" w:rsidRDefault="004E42D2">
      <w:pPr>
        <w:pStyle w:val="Notaapidipagina140"/>
        <w:shd w:val="clear" w:color="auto" w:fill="auto"/>
        <w:tabs>
          <w:tab w:val="left" w:pos="264"/>
        </w:tabs>
        <w:spacing w:line="220" w:lineRule="exact"/>
        <w:jc w:val="left"/>
      </w:pPr>
      <w:r>
        <w:rPr>
          <w:rStyle w:val="Notaapidipagina14CenturySchoolbook7ptNoncorsivo"/>
          <w:vertAlign w:val="superscript"/>
        </w:rPr>
        <w:footnoteRef/>
      </w:r>
      <w:r>
        <w:rPr>
          <w:rStyle w:val="Notaapidipagina14CenturySchoolbook7ptNoncorsivo"/>
        </w:rPr>
        <w:tab/>
        <w:t xml:space="preserve">me combre </w:t>
      </w:r>
      <w:r>
        <w:t>corr. d’après B</w:t>
      </w:r>
    </w:p>
  </w:footnote>
  <w:footnote w:id="189">
    <w:p w14:paraId="1AF8DD7C" w14:textId="77777777" w:rsidR="004E42D2" w:rsidRDefault="004E42D2">
      <w:pPr>
        <w:pStyle w:val="Notaapidipagina140"/>
        <w:shd w:val="clear" w:color="auto" w:fill="auto"/>
        <w:tabs>
          <w:tab w:val="left" w:pos="264"/>
        </w:tabs>
        <w:spacing w:line="220" w:lineRule="exact"/>
        <w:jc w:val="left"/>
      </w:pPr>
      <w:r>
        <w:rPr>
          <w:rStyle w:val="Notaapidipagina14CenturySchoolbook7ptNoncorsivo"/>
          <w:vertAlign w:val="superscript"/>
        </w:rPr>
        <w:footnoteRef/>
      </w:r>
      <w:r>
        <w:rPr>
          <w:rStyle w:val="Notaapidipagina14CenturySchoolbook7ptNoncorsivo"/>
        </w:rPr>
        <w:tab/>
      </w:r>
      <w:r>
        <w:t>Manque, aux vers 112Í0-H220 du ms. B, chaque initiale.</w:t>
      </w:r>
    </w:p>
  </w:footnote>
  <w:footnote w:id="190">
    <w:p w14:paraId="5855999D" w14:textId="77777777" w:rsidR="004E42D2" w:rsidRDefault="004E42D2">
      <w:pPr>
        <w:pStyle w:val="Notaapidipagina140"/>
        <w:shd w:val="clear" w:color="auto" w:fill="auto"/>
        <w:tabs>
          <w:tab w:val="left" w:pos="221"/>
        </w:tabs>
        <w:spacing w:line="220" w:lineRule="exact"/>
        <w:jc w:val="left"/>
      </w:pPr>
      <w:r>
        <w:rPr>
          <w:rStyle w:val="Notaapidipagina14CenturySchoolbook7ptNoncorsivo"/>
          <w:vertAlign w:val="superscript"/>
        </w:rPr>
        <w:footnoteRef/>
      </w:r>
      <w:r>
        <w:rPr>
          <w:rStyle w:val="Notaapidipagina14CenturySchoolbook7ptNoncorsivo"/>
        </w:rPr>
        <w:tab/>
        <w:t xml:space="preserve">and..., </w:t>
      </w:r>
      <w:r>
        <w:t>lacune de deux lettres, corr. d’après B</w:t>
      </w:r>
    </w:p>
  </w:footnote>
  <w:footnote w:id="191">
    <w:p w14:paraId="66F30562" w14:textId="77777777" w:rsidR="004E42D2" w:rsidRDefault="004E42D2">
      <w:pPr>
        <w:pStyle w:val="Notaapidipagina140"/>
        <w:shd w:val="clear" w:color="auto" w:fill="auto"/>
        <w:tabs>
          <w:tab w:val="left" w:pos="221"/>
        </w:tabs>
        <w:spacing w:line="220" w:lineRule="exact"/>
        <w:jc w:val="left"/>
      </w:pPr>
      <w:r>
        <w:rPr>
          <w:rStyle w:val="Notaapidipagina14CenturySchoolbook6ptNoncorsivo"/>
          <w:vertAlign w:val="superscript"/>
        </w:rPr>
        <w:footnoteRef/>
      </w:r>
      <w:r>
        <w:rPr>
          <w:rStyle w:val="Notaapidipagina14CenturySchoolbook6ptNoncorsivo"/>
        </w:rPr>
        <w:tab/>
        <w:t xml:space="preserve">s. </w:t>
      </w:r>
      <w:r>
        <w:rPr>
          <w:rStyle w:val="Notaapidipagina14CenturySchoolbook7ptNoncorsivo"/>
        </w:rPr>
        <w:t xml:space="preserve">estrain </w:t>
      </w:r>
      <w:r>
        <w:t>corr. d’après B</w:t>
      </w:r>
    </w:p>
  </w:footnote>
  <w:footnote w:id="192">
    <w:p w14:paraId="14226948" w14:textId="77777777" w:rsidR="004E42D2" w:rsidRDefault="004E42D2">
      <w:pPr>
        <w:pStyle w:val="Notaapidipagina140"/>
        <w:shd w:val="clear" w:color="auto" w:fill="auto"/>
        <w:tabs>
          <w:tab w:val="left" w:pos="254"/>
        </w:tabs>
        <w:spacing w:line="206" w:lineRule="exact"/>
        <w:ind w:left="360" w:hanging="360"/>
        <w:jc w:val="left"/>
      </w:pPr>
      <w:r>
        <w:rPr>
          <w:rStyle w:val="Notaapidipagina14CenturySchoolbook7ptNoncorsivo"/>
          <w:vertAlign w:val="superscript"/>
        </w:rPr>
        <w:footnoteRef/>
      </w:r>
      <w:r>
        <w:rPr>
          <w:rStyle w:val="Notaapidipagina14CenturySchoolbook7ptNoncorsivo"/>
        </w:rPr>
        <w:tab/>
      </w:r>
      <w:r>
        <w:t>Après ce vers, nouvelle lacune de B jusqu’au vers 11741 (fol. 163 ter,</w:t>
      </w:r>
      <w:r>
        <w:br/>
        <w:t>colonne a)</w:t>
      </w:r>
    </w:p>
  </w:footnote>
  <w:footnote w:id="193">
    <w:p w14:paraId="072D991F" w14:textId="77777777" w:rsidR="004E42D2" w:rsidRDefault="004E42D2">
      <w:pPr>
        <w:pStyle w:val="Notaapidipagina140"/>
        <w:shd w:val="clear" w:color="auto" w:fill="auto"/>
        <w:spacing w:line="220" w:lineRule="exact"/>
        <w:jc w:val="left"/>
      </w:pPr>
      <w:r>
        <w:rPr>
          <w:rStyle w:val="Notaapidipagina14CenturySchoolbook7ptNoncorsivo"/>
          <w:vertAlign w:val="superscript"/>
        </w:rPr>
        <w:footnoteRef/>
      </w:r>
      <w:r>
        <w:rPr>
          <w:rStyle w:val="Notaapidipagina14CenturySchoolbook7ptNoncorsivo"/>
        </w:rPr>
        <w:t xml:space="preserve"> </w:t>
      </w:r>
      <w:r>
        <w:t>Après ce vers, lacune de la colonne c du ms. B (foì. 163 ter)</w:t>
      </w:r>
    </w:p>
  </w:footnote>
  <w:footnote w:id="194">
    <w:p w14:paraId="7B57E2F2" w14:textId="77777777" w:rsidR="004E42D2" w:rsidRDefault="004E42D2">
      <w:pPr>
        <w:pStyle w:val="Notaapidipagina140"/>
        <w:shd w:val="clear" w:color="auto" w:fill="auto"/>
        <w:spacing w:line="220" w:lineRule="exact"/>
        <w:jc w:val="left"/>
      </w:pPr>
      <w:r>
        <w:rPr>
          <w:rStyle w:val="Notaapidipagina14CenturySchoolbook7ptNoncorsivo"/>
          <w:vertAlign w:val="superscript"/>
        </w:rPr>
        <w:footnoteRef/>
      </w:r>
      <w:r>
        <w:rPr>
          <w:rStyle w:val="Notaapidipagina14CenturySchoolbook7ptNoncorsivo"/>
        </w:rPr>
        <w:t xml:space="preserve"> </w:t>
      </w:r>
      <w:r>
        <w:t>Fin de la lacune de la colonne va du fol. 163 ter (ms. B)</w:t>
      </w:r>
    </w:p>
  </w:footnote>
  <w:footnote w:id="195">
    <w:p w14:paraId="75AA4FF4" w14:textId="77777777" w:rsidR="004E42D2" w:rsidRDefault="004E42D2">
      <w:pPr>
        <w:pStyle w:val="Notaapidipagina140"/>
        <w:shd w:val="clear" w:color="auto" w:fill="auto"/>
        <w:tabs>
          <w:tab w:val="left" w:pos="1064"/>
        </w:tabs>
        <w:spacing w:line="197" w:lineRule="exact"/>
        <w:jc w:val="left"/>
      </w:pPr>
      <w:r>
        <w:rPr>
          <w:rStyle w:val="Notaapidipagina14CenturySchoolbook7ptNoncorsivo"/>
          <w:vertAlign w:val="superscript"/>
        </w:rPr>
        <w:footnoteRef/>
      </w:r>
      <w:r>
        <w:rPr>
          <w:rStyle w:val="Notaapidipagina14CenturySchoolbook7ptNoncorsivo"/>
        </w:rPr>
        <w:tab/>
        <w:t xml:space="preserve">a lui m’a. </w:t>
      </w:r>
      <w:r>
        <w:t>corr. d’après B</w:t>
      </w:r>
    </w:p>
  </w:footnote>
  <w:footnote w:id="196">
    <w:p w14:paraId="21CA2F2A" w14:textId="77777777" w:rsidR="004E42D2" w:rsidRDefault="004E42D2">
      <w:pPr>
        <w:pStyle w:val="Notaapidipagina160"/>
        <w:shd w:val="clear" w:color="auto" w:fill="auto"/>
        <w:tabs>
          <w:tab w:val="left" w:pos="1064"/>
        </w:tabs>
        <w:ind w:firstLine="0"/>
        <w:jc w:val="left"/>
      </w:pPr>
      <w:r>
        <w:rPr>
          <w:vertAlign w:val="superscript"/>
        </w:rPr>
        <w:footnoteRef/>
      </w:r>
      <w:r>
        <w:tab/>
        <w:t xml:space="preserve">e. a hautes v. </w:t>
      </w:r>
      <w:r>
        <w:rPr>
          <w:rStyle w:val="Notaapidipagina16AngsanaUPC11ptCorsivo"/>
        </w:rPr>
        <w:t>corr. d’après B</w:t>
      </w:r>
    </w:p>
  </w:footnote>
  <w:footnote w:id="197">
    <w:p w14:paraId="64802AE8" w14:textId="77777777" w:rsidR="004E42D2" w:rsidRDefault="004E42D2">
      <w:pPr>
        <w:pStyle w:val="Notaapidipagina260"/>
        <w:shd w:val="clear" w:color="auto" w:fill="auto"/>
        <w:tabs>
          <w:tab w:val="left" w:pos="1035"/>
        </w:tabs>
        <w:jc w:val="left"/>
      </w:pPr>
      <w:r>
        <w:rPr>
          <w:rStyle w:val="Notaapidipagina26CenturySchoolbook7ptNoncorsivo"/>
          <w:vertAlign w:val="superscript"/>
        </w:rPr>
        <w:footnoteRef/>
      </w:r>
      <w:r>
        <w:rPr>
          <w:rStyle w:val="Notaapidipagina26CenturySchoolbook7ptNoncorsivo"/>
        </w:rPr>
        <w:tab/>
        <w:t xml:space="preserve">j. l’acorte </w:t>
      </w:r>
      <w:r>
        <w:t>corr. d’après B</w:t>
      </w:r>
    </w:p>
  </w:footnote>
  <w:footnote w:id="198">
    <w:p w14:paraId="23FAFF84" w14:textId="77777777" w:rsidR="004E42D2" w:rsidRDefault="004E42D2">
      <w:pPr>
        <w:pStyle w:val="Notaapidipagina160"/>
        <w:shd w:val="clear" w:color="auto" w:fill="auto"/>
        <w:tabs>
          <w:tab w:val="left" w:pos="1354"/>
        </w:tabs>
        <w:spacing w:line="220" w:lineRule="exact"/>
        <w:ind w:firstLine="0"/>
        <w:jc w:val="left"/>
      </w:pPr>
      <w:r>
        <w:rPr>
          <w:vertAlign w:val="superscript"/>
        </w:rPr>
        <w:footnoteRef/>
      </w:r>
      <w:r>
        <w:tab/>
        <w:t xml:space="preserve">Contreteinr </w:t>
      </w:r>
      <w:r>
        <w:rPr>
          <w:rStyle w:val="Notaapidipagina16AngsanaUPC11ptCorsivo"/>
        </w:rPr>
        <w:t>corr. d’après B</w:t>
      </w:r>
    </w:p>
  </w:footnote>
  <w:footnote w:id="199">
    <w:p w14:paraId="6F2940BE" w14:textId="77777777" w:rsidR="004E42D2" w:rsidRDefault="004E42D2">
      <w:pPr>
        <w:pStyle w:val="Notaapidipagina140"/>
        <w:shd w:val="clear" w:color="auto" w:fill="auto"/>
        <w:tabs>
          <w:tab w:val="left" w:pos="1349"/>
        </w:tabs>
        <w:spacing w:line="220" w:lineRule="exact"/>
        <w:jc w:val="left"/>
      </w:pPr>
      <w:r>
        <w:rPr>
          <w:rStyle w:val="Notaapidipagina14CenturySchoolbook7ptNoncorsivo"/>
          <w:vertAlign w:val="superscript"/>
        </w:rPr>
        <w:footnoteRef/>
      </w:r>
      <w:r>
        <w:rPr>
          <w:rStyle w:val="Notaapidipagina14CenturySchoolbook7ptNoncorsivo"/>
        </w:rPr>
        <w:tab/>
        <w:t xml:space="preserve">e. alés 1. </w:t>
      </w:r>
      <w:r>
        <w:t>corr. d'après B</w:t>
      </w:r>
    </w:p>
  </w:footnote>
  <w:footnote w:id="200">
    <w:p w14:paraId="1CA5B867" w14:textId="77777777" w:rsidR="004E42D2" w:rsidRDefault="004E42D2">
      <w:pPr>
        <w:pStyle w:val="Notaapidipagina140"/>
        <w:shd w:val="clear" w:color="auto" w:fill="auto"/>
        <w:tabs>
          <w:tab w:val="left" w:pos="202"/>
        </w:tabs>
        <w:spacing w:line="197" w:lineRule="exact"/>
        <w:jc w:val="left"/>
      </w:pPr>
      <w:r>
        <w:rPr>
          <w:rStyle w:val="Notaapidipagina14CenturySchoolbook7ptNoncorsivo"/>
          <w:vertAlign w:val="superscript"/>
        </w:rPr>
        <w:footnoteRef/>
      </w:r>
      <w:r>
        <w:rPr>
          <w:rStyle w:val="Notaapidipagina14CenturySchoolbook7ptNoncorsivo"/>
        </w:rPr>
        <w:tab/>
        <w:t xml:space="preserve">l’espee </w:t>
      </w:r>
      <w:r>
        <w:t>corr. d’après B</w:t>
      </w:r>
    </w:p>
  </w:footnote>
  <w:footnote w:id="201">
    <w:p w14:paraId="1CA0192B" w14:textId="77777777" w:rsidR="004E42D2" w:rsidRDefault="004E42D2">
      <w:pPr>
        <w:pStyle w:val="Notaapidipagina140"/>
        <w:shd w:val="clear" w:color="auto" w:fill="auto"/>
        <w:spacing w:line="197" w:lineRule="exact"/>
        <w:jc w:val="left"/>
      </w:pPr>
      <w:r>
        <w:rPr>
          <w:rStyle w:val="Notaapidipagina14CenturySchoolbook7ptNoncorsivo"/>
          <w:vertAlign w:val="superscript"/>
        </w:rPr>
        <w:t>:,U6</w:t>
      </w:r>
      <w:r>
        <w:rPr>
          <w:rStyle w:val="Notaapidipagina14CenturySchoolbook7ptNoncorsivo"/>
        </w:rPr>
        <w:t xml:space="preserve"> a. aidier </w:t>
      </w:r>
      <w:r>
        <w:t>corr. d’après B</w:t>
      </w:r>
    </w:p>
  </w:footnote>
  <w:footnote w:id="202">
    <w:p w14:paraId="44F2409E" w14:textId="77777777" w:rsidR="004E42D2" w:rsidRDefault="004E42D2">
      <w:pPr>
        <w:pStyle w:val="Notaapidipagina140"/>
        <w:shd w:val="clear" w:color="auto" w:fill="auto"/>
        <w:spacing w:line="197" w:lineRule="exact"/>
        <w:ind w:left="360" w:hanging="360"/>
        <w:jc w:val="left"/>
      </w:pPr>
      <w:r>
        <w:rPr>
          <w:rStyle w:val="Notaapidipagina14CenturySchoolbook7ptNoncorsivo"/>
          <w:vertAlign w:val="superscript"/>
        </w:rPr>
        <w:footnoteRef/>
      </w:r>
      <w:r>
        <w:rPr>
          <w:rStyle w:val="Notaapidipagina14CenturySchoolbook7ptNoncorsivo"/>
        </w:rPr>
        <w:t xml:space="preserve"> </w:t>
      </w:r>
      <w:r>
        <w:t>Début d’une lacune majeure de B. La jin du texte, a l’exception it</w:t>
      </w:r>
      <w:r>
        <w:br/>
        <w:t>quelques fragments restitués sur trois feuiliets, manque.</w:t>
      </w:r>
    </w:p>
  </w:footnote>
  <w:footnote w:id="203">
    <w:p w14:paraId="1CA5B781" w14:textId="77777777" w:rsidR="004E42D2" w:rsidRDefault="004E42D2">
      <w:pPr>
        <w:pStyle w:val="Notaapidipagina160"/>
        <w:shd w:val="clear" w:color="auto" w:fill="auto"/>
        <w:spacing w:line="220" w:lineRule="exact"/>
        <w:ind w:firstLine="0"/>
        <w:jc w:val="left"/>
      </w:pPr>
      <w:r>
        <w:rPr>
          <w:vertAlign w:val="superscript"/>
        </w:rPr>
        <w:footnoteRef/>
      </w:r>
      <w:r>
        <w:t xml:space="preserve"> Dument </w:t>
      </w:r>
      <w:r>
        <w:rPr>
          <w:rStyle w:val="Notaapidipagina16AngsanaUPC11ptCorsivo"/>
        </w:rPr>
        <w:t>córr. en</w:t>
      </w:r>
      <w:r>
        <w:t xml:space="preserve"> Durement</w:t>
      </w:r>
    </w:p>
  </w:footnote>
  <w:footnote w:id="204">
    <w:p w14:paraId="1C7D9BFE" w14:textId="77777777" w:rsidR="004E42D2" w:rsidRDefault="004E42D2">
      <w:pPr>
        <w:pStyle w:val="Notaapidipagina160"/>
        <w:shd w:val="clear" w:color="auto" w:fill="auto"/>
        <w:tabs>
          <w:tab w:val="left" w:pos="524"/>
        </w:tabs>
        <w:spacing w:line="220" w:lineRule="exact"/>
        <w:ind w:firstLine="0"/>
        <w:jc w:val="left"/>
      </w:pPr>
      <w:r>
        <w:rPr>
          <w:vertAlign w:val="superscript"/>
        </w:rPr>
        <w:footnoteRef/>
      </w:r>
      <w:r>
        <w:tab/>
        <w:t xml:space="preserve">f. vos s. </w:t>
      </w:r>
      <w:r>
        <w:rPr>
          <w:rStyle w:val="Notaapidipagina16AngsanaUPC11ptCorsivo"/>
        </w:rPr>
        <w:t>corr. en</w:t>
      </w:r>
      <w:r>
        <w:t xml:space="preserve"> f. vo s.</w:t>
      </w:r>
    </w:p>
  </w:footnote>
  <w:footnote w:id="205">
    <w:p w14:paraId="19D627BB" w14:textId="77777777" w:rsidR="004E42D2" w:rsidRDefault="004E42D2">
      <w:pPr>
        <w:pStyle w:val="Notaapidipagina160"/>
        <w:shd w:val="clear" w:color="auto" w:fill="auto"/>
        <w:tabs>
          <w:tab w:val="left" w:pos="529"/>
        </w:tabs>
        <w:spacing w:line="220" w:lineRule="exact"/>
        <w:ind w:firstLine="0"/>
        <w:jc w:val="left"/>
      </w:pPr>
      <w:r>
        <w:rPr>
          <w:vertAlign w:val="superscript"/>
        </w:rPr>
        <w:footnoteRef/>
      </w:r>
      <w:r>
        <w:tab/>
        <w:t xml:space="preserve">i. anuit que je puis m’e. </w:t>
      </w:r>
      <w:r>
        <w:rPr>
          <w:rStyle w:val="Notaapidipagina16AngsanaUPC11ptCorsivo"/>
        </w:rPr>
        <w:t>corr. en</w:t>
      </w:r>
      <w:r>
        <w:t xml:space="preserve"> i. n’avient que il puis m’e.</w:t>
      </w:r>
    </w:p>
  </w:footnote>
  <w:footnote w:id="206">
    <w:p w14:paraId="47BEFD36" w14:textId="77777777" w:rsidR="004E42D2" w:rsidRDefault="004E42D2">
      <w:pPr>
        <w:pStyle w:val="Notaapidipagina160"/>
        <w:shd w:val="clear" w:color="auto" w:fill="auto"/>
        <w:tabs>
          <w:tab w:val="left" w:pos="206"/>
        </w:tabs>
        <w:spacing w:line="220" w:lineRule="exact"/>
        <w:ind w:firstLine="0"/>
        <w:jc w:val="left"/>
      </w:pPr>
      <w:r>
        <w:rPr>
          <w:vertAlign w:val="superscript"/>
        </w:rPr>
        <w:footnoteRef/>
      </w:r>
      <w:r>
        <w:tab/>
        <w:t xml:space="preserve">Mains a. </w:t>
      </w:r>
      <w:r>
        <w:rPr>
          <w:rStyle w:val="Notaapidipagina16AngsanaUPC11ptCorsivo"/>
        </w:rPr>
        <w:t>corr. en</w:t>
      </w:r>
      <w:r>
        <w:t xml:space="preserve"> Mais a.</w:t>
      </w:r>
    </w:p>
  </w:footnote>
  <w:footnote w:id="207">
    <w:p w14:paraId="0504D703" w14:textId="77777777" w:rsidR="004E42D2" w:rsidRDefault="004E42D2">
      <w:pPr>
        <w:pStyle w:val="Notaapidipagina160"/>
        <w:shd w:val="clear" w:color="auto" w:fill="auto"/>
        <w:tabs>
          <w:tab w:val="left" w:pos="211"/>
        </w:tabs>
        <w:spacing w:line="220" w:lineRule="exact"/>
        <w:ind w:firstLine="0"/>
        <w:jc w:val="left"/>
      </w:pPr>
      <w:r>
        <w:rPr>
          <w:vertAlign w:val="superscript"/>
        </w:rPr>
        <w:footnoteRef/>
      </w:r>
      <w:r>
        <w:tab/>
        <w:t xml:space="preserve">q. Wrpins 1. </w:t>
      </w:r>
      <w:r>
        <w:rPr>
          <w:rStyle w:val="Notaapidipagina16AngsanaUPC11ptCorsivo"/>
        </w:rPr>
        <w:t>corr. en</w:t>
      </w:r>
      <w:r>
        <w:t xml:space="preserve"> q. Urpins 1.</w:t>
      </w:r>
    </w:p>
  </w:footnote>
  <w:footnote w:id="208">
    <w:p w14:paraId="25B95220" w14:textId="77777777" w:rsidR="004E42D2" w:rsidRDefault="004E42D2">
      <w:pPr>
        <w:pStyle w:val="Notaapidipagina160"/>
        <w:shd w:val="clear" w:color="auto" w:fill="auto"/>
        <w:tabs>
          <w:tab w:val="left" w:pos="1204"/>
        </w:tabs>
        <w:spacing w:line="220" w:lineRule="exact"/>
        <w:ind w:firstLine="0"/>
        <w:jc w:val="left"/>
      </w:pPr>
      <w:r>
        <w:rPr>
          <w:vertAlign w:val="superscript"/>
        </w:rPr>
        <w:footnoteRef/>
      </w:r>
      <w:r>
        <w:tab/>
        <w:t xml:space="preserve">d. arrive </w:t>
      </w:r>
      <w:r>
        <w:rPr>
          <w:rStyle w:val="Notaapidipagina16AngsanaUPC11ptCorsivo"/>
        </w:rPr>
        <w:t>corr. en</w:t>
      </w:r>
      <w:r>
        <w:t xml:space="preserve"> d. a rive</w:t>
      </w:r>
    </w:p>
  </w:footnote>
  <w:footnote w:id="209">
    <w:p w14:paraId="51906CC4" w14:textId="77777777" w:rsidR="004E42D2" w:rsidRDefault="004E42D2">
      <w:pPr>
        <w:pStyle w:val="Notaapidipagina160"/>
        <w:shd w:val="clear" w:color="auto" w:fill="auto"/>
        <w:tabs>
          <w:tab w:val="left" w:pos="1209"/>
        </w:tabs>
        <w:spacing w:line="220" w:lineRule="exact"/>
        <w:ind w:firstLine="0"/>
        <w:jc w:val="left"/>
      </w:pPr>
      <w:r>
        <w:rPr>
          <w:vertAlign w:val="superscript"/>
        </w:rPr>
        <w:footnoteRef/>
      </w:r>
      <w:r>
        <w:tab/>
        <w:t xml:space="preserve">e. dolande e. </w:t>
      </w:r>
      <w:r>
        <w:rPr>
          <w:rStyle w:val="Notaapidipagina16AngsanaUPC11ptCorsivo"/>
        </w:rPr>
        <w:t>corr. en</w:t>
      </w:r>
      <w:r>
        <w:t xml:space="preserve"> e. dolante e.</w:t>
      </w:r>
    </w:p>
  </w:footnote>
  <w:footnote w:id="210">
    <w:p w14:paraId="2CA97E8F" w14:textId="77777777" w:rsidR="004E42D2" w:rsidRDefault="004E42D2">
      <w:pPr>
        <w:pStyle w:val="Notaapidipagina160"/>
        <w:shd w:val="clear" w:color="auto" w:fill="auto"/>
        <w:spacing w:line="220" w:lineRule="exact"/>
        <w:ind w:firstLine="0"/>
        <w:jc w:val="left"/>
      </w:pPr>
      <w:r>
        <w:rPr>
          <w:vertAlign w:val="superscript"/>
        </w:rPr>
        <w:footnoteRef/>
      </w:r>
      <w:r>
        <w:t xml:space="preserve"> qu’il ment p. </w:t>
      </w:r>
      <w:r>
        <w:rPr>
          <w:rStyle w:val="Notaapidipagina16AngsanaUPC11ptCorsivo"/>
        </w:rPr>
        <w:t>corr. en</w:t>
      </w:r>
      <w:r>
        <w:t xml:space="preserve"> qu’il mentent p.</w:t>
      </w:r>
    </w:p>
  </w:footnote>
  <w:footnote w:id="211">
    <w:p w14:paraId="7D69083D" w14:textId="77777777" w:rsidR="004E42D2" w:rsidRDefault="004E42D2">
      <w:pPr>
        <w:pStyle w:val="Notaapidipagina160"/>
        <w:shd w:val="clear" w:color="auto" w:fill="auto"/>
        <w:tabs>
          <w:tab w:val="left" w:pos="395"/>
        </w:tabs>
        <w:spacing w:line="220" w:lineRule="exact"/>
        <w:ind w:firstLine="0"/>
        <w:jc w:val="left"/>
      </w:pPr>
      <w:r>
        <w:rPr>
          <w:vertAlign w:val="superscript"/>
        </w:rPr>
        <w:footnoteRef/>
      </w:r>
      <w:r>
        <w:tab/>
        <w:t xml:space="preserve">d. faires e. </w:t>
      </w:r>
      <w:r>
        <w:rPr>
          <w:rStyle w:val="Notaapidipagina16AngsanaUPC11ptCorsivo"/>
        </w:rPr>
        <w:t>corr. en</w:t>
      </w:r>
      <w:r>
        <w:t xml:space="preserve"> d. faire e.</w:t>
      </w:r>
    </w:p>
  </w:footnote>
  <w:footnote w:id="212">
    <w:p w14:paraId="416E19A0" w14:textId="77777777" w:rsidR="004E42D2" w:rsidRDefault="004E42D2">
      <w:pPr>
        <w:pStyle w:val="Notaapidipagina160"/>
        <w:shd w:val="clear" w:color="auto" w:fill="auto"/>
        <w:spacing w:line="220" w:lineRule="exact"/>
        <w:ind w:firstLine="0"/>
        <w:jc w:val="left"/>
      </w:pPr>
      <w:r>
        <w:rPr>
          <w:vertAlign w:val="superscript"/>
        </w:rPr>
        <w:footnoteRef/>
      </w:r>
      <w:r>
        <w:t xml:space="preserve"> f. arrage </w:t>
      </w:r>
      <w:r>
        <w:rPr>
          <w:rStyle w:val="Notaapidipagina16AngsanaUPC11ptCorsivo"/>
        </w:rPr>
        <w:t>corr. en</w:t>
      </w:r>
      <w:r>
        <w:t xml:space="preserve"> f. a rage</w:t>
      </w:r>
    </w:p>
  </w:footnote>
  <w:footnote w:id="213">
    <w:p w14:paraId="37D9E691" w14:textId="77777777" w:rsidR="004E42D2" w:rsidRDefault="004E42D2">
      <w:pPr>
        <w:pStyle w:val="Notaapidipagina0"/>
        <w:shd w:val="clear" w:color="auto" w:fill="auto"/>
        <w:tabs>
          <w:tab w:val="left" w:pos="418"/>
          <w:tab w:val="left" w:pos="1286"/>
          <w:tab w:val="left" w:pos="1435"/>
        </w:tabs>
        <w:spacing w:line="200" w:lineRule="exact"/>
        <w:ind w:firstLine="0"/>
        <w:jc w:val="left"/>
      </w:pPr>
      <w:r>
        <w:rPr>
          <w:rStyle w:val="NotaapidipaginaSpaziatura0pt0"/>
        </w:rPr>
        <w:t>"}35 -</w:t>
      </w:r>
      <w:r>
        <w:rPr>
          <w:rStyle w:val="NotaapidipaginaSpaziatura0pt0"/>
        </w:rPr>
        <w:tab/>
        <w:t>•</w:t>
      </w:r>
      <w:r>
        <w:rPr>
          <w:rStyle w:val="NotaapidipaginaSpaziatura0pt0"/>
        </w:rPr>
        <w:tab/>
        <w:t>•</w:t>
      </w:r>
      <w:r>
        <w:rPr>
          <w:rStyle w:val="NotaapidipaginaSpaziatura0pt0"/>
        </w:rPr>
        <w:tab/>
        <w:t>-</w:t>
      </w:r>
    </w:p>
    <w:p w14:paraId="3D6F218B" w14:textId="77777777" w:rsidR="004E42D2" w:rsidRDefault="004E42D2">
      <w:pPr>
        <w:pStyle w:val="Notaapidipagina270"/>
        <w:shd w:val="clear" w:color="auto" w:fill="auto"/>
        <w:spacing w:line="220" w:lineRule="exact"/>
      </w:pPr>
      <w:r>
        <w:t xml:space="preserve">ìssis p. </w:t>
      </w:r>
      <w:r>
        <w:rPr>
          <w:rStyle w:val="Notaapidipagina27AngsanaUPC11ptNongrassettoCorsivo"/>
        </w:rPr>
        <w:t>corr. en</w:t>
      </w:r>
      <w:r>
        <w:rPr>
          <w:rStyle w:val="Notaapidipagina27Nongrassetto"/>
        </w:rPr>
        <w:t xml:space="preserve"> </w:t>
      </w:r>
      <w:r>
        <w:t>issi p.</w:t>
      </w:r>
    </w:p>
  </w:footnote>
  <w:footnote w:id="214">
    <w:p w14:paraId="6B66954E" w14:textId="77777777" w:rsidR="004E42D2" w:rsidRDefault="004E42D2">
      <w:pPr>
        <w:pStyle w:val="Notaapidipagina160"/>
        <w:shd w:val="clear" w:color="auto" w:fill="auto"/>
        <w:tabs>
          <w:tab w:val="left" w:pos="1004"/>
        </w:tabs>
        <w:ind w:firstLine="0"/>
        <w:jc w:val="left"/>
      </w:pPr>
      <w:r>
        <w:rPr>
          <w:vertAlign w:val="superscript"/>
        </w:rPr>
        <w:footnoteRef/>
      </w:r>
      <w:r>
        <w:tab/>
        <w:t xml:space="preserve">t. qu’en c. </w:t>
      </w:r>
      <w:r>
        <w:rPr>
          <w:rStyle w:val="Notaapidipagina16AngsanaUPC11ptCorsivo"/>
        </w:rPr>
        <w:t>corr. en</w:t>
      </w:r>
      <w:r>
        <w:t xml:space="preserve"> t. que c.</w:t>
      </w:r>
    </w:p>
  </w:footnote>
  <w:footnote w:id="215">
    <w:p w14:paraId="597AB9EF" w14:textId="77777777" w:rsidR="004E42D2" w:rsidRDefault="004E42D2">
      <w:pPr>
        <w:pStyle w:val="Notaapidipagina160"/>
        <w:shd w:val="clear" w:color="auto" w:fill="auto"/>
        <w:tabs>
          <w:tab w:val="left" w:pos="1004"/>
        </w:tabs>
        <w:ind w:firstLine="0"/>
        <w:jc w:val="left"/>
      </w:pPr>
      <w:r>
        <w:rPr>
          <w:vertAlign w:val="superscript"/>
        </w:rPr>
        <w:footnoteRef/>
      </w:r>
      <w:r>
        <w:tab/>
        <w:t xml:space="preserve">t. tes b. </w:t>
      </w:r>
      <w:r>
        <w:rPr>
          <w:rStyle w:val="Notaapidipagina16AngsanaUPC11ptCorsivo"/>
        </w:rPr>
        <w:t>corr. en</w:t>
      </w:r>
      <w:r>
        <w:t xml:space="preserve"> t. tres b.</w:t>
      </w:r>
    </w:p>
  </w:footnote>
  <w:footnote w:id="216">
    <w:p w14:paraId="543BF58B" w14:textId="77777777" w:rsidR="004E42D2" w:rsidRDefault="004E42D2">
      <w:pPr>
        <w:pStyle w:val="Notaapidipagina160"/>
        <w:shd w:val="clear" w:color="auto" w:fill="auto"/>
        <w:tabs>
          <w:tab w:val="left" w:pos="1004"/>
        </w:tabs>
        <w:ind w:firstLine="0"/>
        <w:jc w:val="left"/>
      </w:pPr>
      <w:r>
        <w:rPr>
          <w:vertAlign w:val="superscript"/>
        </w:rPr>
        <w:footnoteRef/>
      </w:r>
      <w:r>
        <w:tab/>
        <w:t xml:space="preserve">fait e. </w:t>
      </w:r>
      <w:r>
        <w:rPr>
          <w:rStyle w:val="Notaapidipagina16AngsanaUPC11ptCorsivo"/>
        </w:rPr>
        <w:t>corr. en</w:t>
      </w:r>
      <w:r>
        <w:t xml:space="preserve"> faite e.</w:t>
      </w:r>
    </w:p>
  </w:footnote>
  <w:footnote w:id="217">
    <w:p w14:paraId="1B47A8AB" w14:textId="77777777" w:rsidR="004E42D2" w:rsidRDefault="004E42D2">
      <w:pPr>
        <w:pStyle w:val="Notaapidipagina160"/>
        <w:shd w:val="clear" w:color="auto" w:fill="auto"/>
        <w:spacing w:line="202" w:lineRule="exact"/>
        <w:ind w:firstLine="0"/>
        <w:jc w:val="left"/>
      </w:pPr>
      <w:r>
        <w:rPr>
          <w:vertAlign w:val="superscript"/>
        </w:rPr>
        <w:footnoteRef/>
      </w:r>
      <w:r>
        <w:t xml:space="preserve"> e. faidrai </w:t>
      </w:r>
      <w:r>
        <w:rPr>
          <w:rStyle w:val="Notaapidipagina16AngsanaUPC11ptCorsivo"/>
        </w:rPr>
        <w:t>corr. en e.</w:t>
      </w:r>
      <w:r>
        <w:t xml:space="preserve"> faindrai</w:t>
      </w:r>
    </w:p>
  </w:footnote>
  <w:footnote w:id="218">
    <w:p w14:paraId="271E736D" w14:textId="77777777" w:rsidR="004E42D2" w:rsidRDefault="004E42D2">
      <w:pPr>
        <w:pStyle w:val="Notaapidipagina280"/>
        <w:shd w:val="clear" w:color="auto" w:fill="auto"/>
        <w:spacing w:line="150" w:lineRule="exact"/>
      </w:pPr>
      <w:r>
        <w:footnoteRef/>
      </w:r>
    </w:p>
  </w:footnote>
  <w:footnote w:id="219">
    <w:p w14:paraId="563EE521" w14:textId="77777777" w:rsidR="004E42D2" w:rsidRDefault="004E42D2">
      <w:pPr>
        <w:pStyle w:val="Notaapidipagina180"/>
        <w:shd w:val="clear" w:color="auto" w:fill="auto"/>
        <w:tabs>
          <w:tab w:val="left" w:pos="264"/>
        </w:tabs>
        <w:spacing w:line="150" w:lineRule="exact"/>
      </w:pPr>
      <w:r>
        <w:rPr>
          <w:vertAlign w:val="superscript"/>
        </w:rPr>
        <w:footnoteRef/>
      </w:r>
      <w:r>
        <w:tab/>
        <w:t xml:space="preserve">a. qu’il li d. </w:t>
      </w:r>
      <w:r>
        <w:rPr>
          <w:rStyle w:val="Notaapidipagina18BookAntiqua7ptCorsivo"/>
        </w:rPr>
        <w:t>corr. en</w:t>
      </w:r>
      <w:r>
        <w:t xml:space="preserve"> a. qu’il le d.</w:t>
      </w:r>
    </w:p>
  </w:footnote>
  <w:footnote w:id="220">
    <w:p w14:paraId="45E8F63C" w14:textId="77777777" w:rsidR="004E42D2" w:rsidRDefault="004E42D2">
      <w:pPr>
        <w:pStyle w:val="Notaapidipagina201"/>
        <w:shd w:val="clear" w:color="auto" w:fill="auto"/>
        <w:tabs>
          <w:tab w:val="left" w:pos="269"/>
        </w:tabs>
        <w:spacing w:line="150" w:lineRule="exact"/>
        <w:jc w:val="left"/>
      </w:pPr>
      <w:r>
        <w:rPr>
          <w:rStyle w:val="Notaapidipagina20CenturySchoolbook75ptNoncorsivo"/>
          <w:vertAlign w:val="superscript"/>
        </w:rPr>
        <w:footnoteRef/>
      </w:r>
      <w:r>
        <w:rPr>
          <w:rStyle w:val="Notaapidipagina20CenturySchoolbook75ptNoncorsivo"/>
        </w:rPr>
        <w:tab/>
      </w:r>
      <w:r>
        <w:t>Lacune d’une lettre, corr. en</w:t>
      </w:r>
      <w:r>
        <w:rPr>
          <w:rStyle w:val="Notaapidipagina20CenturySchoolbook75ptNoncorsivo"/>
        </w:rPr>
        <w:t xml:space="preserve"> s. m’en rent 1.</w:t>
      </w:r>
    </w:p>
  </w:footnote>
  <w:footnote w:id="221">
    <w:p w14:paraId="153B2E12" w14:textId="77777777" w:rsidR="004E42D2" w:rsidRDefault="004E42D2">
      <w:pPr>
        <w:pStyle w:val="Notaapidipagina290"/>
        <w:shd w:val="clear" w:color="auto" w:fill="auto"/>
        <w:tabs>
          <w:tab w:val="left" w:pos="269"/>
        </w:tabs>
        <w:spacing w:line="240" w:lineRule="exact"/>
        <w:jc w:val="left"/>
      </w:pPr>
      <w:r>
        <w:rPr>
          <w:vertAlign w:val="superscript"/>
        </w:rPr>
        <w:footnoteRef/>
      </w:r>
      <w:r>
        <w:tab/>
        <w:t xml:space="preserve">t. vilaiment Pa. </w:t>
      </w:r>
      <w:r>
        <w:rPr>
          <w:rStyle w:val="Notaapidipagina29BookAntiqua7ptCorsivo"/>
        </w:rPr>
        <w:t>corr. en</w:t>
      </w:r>
      <w:r>
        <w:t xml:space="preserve"> t. vilainement Pa</w:t>
      </w:r>
    </w:p>
  </w:footnote>
  <w:footnote w:id="222">
    <w:p w14:paraId="1A632CF4" w14:textId="77777777" w:rsidR="004E42D2" w:rsidRDefault="004E42D2">
      <w:pPr>
        <w:pStyle w:val="Notaapidipagina290"/>
        <w:shd w:val="clear" w:color="auto" w:fill="auto"/>
        <w:tabs>
          <w:tab w:val="left" w:pos="264"/>
        </w:tabs>
        <w:spacing w:line="240" w:lineRule="exact"/>
        <w:jc w:val="left"/>
      </w:pPr>
      <w:r>
        <w:rPr>
          <w:vertAlign w:val="superscript"/>
        </w:rPr>
        <w:footnoteRef/>
      </w:r>
      <w:r>
        <w:tab/>
        <w:t xml:space="preserve">P. rznt : « P. </w:t>
      </w:r>
      <w:r>
        <w:rPr>
          <w:rStyle w:val="Notaapidipagina29BookAntiqua7ptCorsivo"/>
        </w:rPr>
        <w:t>corr. en</w:t>
      </w:r>
      <w:r>
        <w:t xml:space="preserve"> P. respont : « P.</w:t>
      </w:r>
    </w:p>
  </w:footnote>
  <w:footnote w:id="223">
    <w:p w14:paraId="69C039E5" w14:textId="77777777" w:rsidR="004E42D2" w:rsidRDefault="004E42D2">
      <w:pPr>
        <w:pStyle w:val="Notaapidipagina290"/>
        <w:shd w:val="clear" w:color="auto" w:fill="auto"/>
        <w:tabs>
          <w:tab w:val="left" w:pos="211"/>
        </w:tabs>
        <w:spacing w:line="240" w:lineRule="exact"/>
        <w:jc w:val="left"/>
      </w:pPr>
      <w:r>
        <w:rPr>
          <w:vertAlign w:val="superscript"/>
        </w:rPr>
        <w:footnoteRef/>
      </w:r>
      <w:r>
        <w:tab/>
        <w:t xml:space="preserve">1. premerai s. </w:t>
      </w:r>
      <w:r>
        <w:rPr>
          <w:rStyle w:val="Notaapidipagina29BookAntiqua7ptCorsivo"/>
        </w:rPr>
        <w:t>corr. en</w:t>
      </w:r>
      <w:r>
        <w:t xml:space="preserve"> 1. premerain s.</w:t>
      </w:r>
    </w:p>
  </w:footnote>
  <w:footnote w:id="224">
    <w:p w14:paraId="0E79FB4F" w14:textId="77777777" w:rsidR="004E42D2" w:rsidRDefault="004E42D2">
      <w:pPr>
        <w:pStyle w:val="Notaapidipagina290"/>
        <w:shd w:val="clear" w:color="auto" w:fill="auto"/>
        <w:tabs>
          <w:tab w:val="left" w:pos="211"/>
        </w:tabs>
        <w:spacing w:line="240" w:lineRule="exact"/>
        <w:jc w:val="left"/>
      </w:pPr>
      <w:r>
        <w:rPr>
          <w:vertAlign w:val="superscript"/>
        </w:rPr>
        <w:footnoteRef/>
      </w:r>
      <w:r>
        <w:tab/>
        <w:t xml:space="preserve">n. esparagne n. </w:t>
      </w:r>
      <w:r>
        <w:rPr>
          <w:rStyle w:val="Notaapidipagina29BookAntiqua7ptCorsivo"/>
        </w:rPr>
        <w:t>corr. en</w:t>
      </w:r>
      <w:r>
        <w:t xml:space="preserve"> n. espargne n.</w:t>
      </w:r>
    </w:p>
  </w:footnote>
  <w:footnote w:id="225">
    <w:p w14:paraId="78AAB580" w14:textId="77777777" w:rsidR="004E42D2" w:rsidRDefault="004E42D2">
      <w:pPr>
        <w:pStyle w:val="Notaapidipagina290"/>
        <w:shd w:val="clear" w:color="auto" w:fill="auto"/>
        <w:tabs>
          <w:tab w:val="left" w:pos="221"/>
        </w:tabs>
        <w:spacing w:line="240" w:lineRule="exact"/>
        <w:jc w:val="left"/>
      </w:pPr>
      <w:r>
        <w:rPr>
          <w:vertAlign w:val="superscript"/>
        </w:rPr>
        <w:footnoteRef/>
      </w:r>
      <w:r>
        <w:tab/>
        <w:t xml:space="preserve">1. fient </w:t>
      </w:r>
      <w:r>
        <w:rPr>
          <w:rStyle w:val="Notaapidipagina29BookAntiqua7ptCorsivo"/>
        </w:rPr>
        <w:t>corr. en</w:t>
      </w:r>
      <w:r>
        <w:t xml:space="preserve"> 1. fierent</w:t>
      </w:r>
    </w:p>
  </w:footnote>
  <w:footnote w:id="226">
    <w:p w14:paraId="4801EB5B" w14:textId="77777777" w:rsidR="004E42D2" w:rsidRDefault="004E42D2">
      <w:pPr>
        <w:pStyle w:val="Notaapidipagina290"/>
        <w:shd w:val="clear" w:color="auto" w:fill="auto"/>
        <w:tabs>
          <w:tab w:val="left" w:pos="226"/>
        </w:tabs>
        <w:spacing w:line="240" w:lineRule="exact"/>
        <w:jc w:val="left"/>
      </w:pPr>
      <w:r>
        <w:rPr>
          <w:vertAlign w:val="superscript"/>
        </w:rPr>
        <w:footnoteRef/>
      </w:r>
      <w:r>
        <w:tab/>
        <w:t xml:space="preserve">et P. </w:t>
      </w:r>
      <w:r>
        <w:rPr>
          <w:rStyle w:val="Notaapidipagina29BookAntiqua7ptCorsivo"/>
        </w:rPr>
        <w:t>corr. en</w:t>
      </w:r>
      <w:r>
        <w:t xml:space="preserve"> a P.</w:t>
      </w:r>
    </w:p>
  </w:footnote>
  <w:footnote w:id="227">
    <w:p w14:paraId="0CAEE5A4" w14:textId="77777777" w:rsidR="004E42D2" w:rsidRDefault="004E42D2">
      <w:pPr>
        <w:pStyle w:val="Notaapidipagina160"/>
        <w:shd w:val="clear" w:color="auto" w:fill="auto"/>
        <w:tabs>
          <w:tab w:val="left" w:pos="259"/>
        </w:tabs>
        <w:spacing w:line="220" w:lineRule="exact"/>
        <w:ind w:firstLine="0"/>
        <w:jc w:val="left"/>
      </w:pPr>
      <w:r>
        <w:rPr>
          <w:vertAlign w:val="superscript"/>
        </w:rPr>
        <w:footnoteRef/>
      </w:r>
      <w:r>
        <w:tab/>
        <w:t xml:space="preserve">s. lequele i. </w:t>
      </w:r>
      <w:r>
        <w:rPr>
          <w:rStyle w:val="Notaapidipagina16AngsanaUPC11ptCorsivo"/>
        </w:rPr>
        <w:t>corr. en</w:t>
      </w:r>
      <w:r>
        <w:t xml:space="preserve"> s. lequel i.</w:t>
      </w:r>
    </w:p>
  </w:footnote>
  <w:footnote w:id="228">
    <w:p w14:paraId="2CAC876A" w14:textId="77777777" w:rsidR="004E42D2" w:rsidRDefault="004E42D2">
      <w:pPr>
        <w:pStyle w:val="Notaapidipagina160"/>
        <w:shd w:val="clear" w:color="auto" w:fill="auto"/>
        <w:tabs>
          <w:tab w:val="left" w:pos="699"/>
        </w:tabs>
        <w:spacing w:line="220" w:lineRule="exact"/>
        <w:ind w:firstLine="0"/>
        <w:jc w:val="left"/>
      </w:pPr>
      <w:r>
        <w:rPr>
          <w:vertAlign w:val="superscript"/>
        </w:rPr>
        <w:footnoteRef/>
      </w:r>
      <w:r>
        <w:tab/>
        <w:t xml:space="preserve">f. Pererc’. </w:t>
      </w:r>
      <w:r>
        <w:rPr>
          <w:rStyle w:val="Notaapidipagina16AngsanaUPC11ptCorsivo"/>
        </w:rPr>
        <w:t>corr. en</w:t>
      </w:r>
      <w:r>
        <w:t xml:space="preserve"> f. Perc’. </w:t>
      </w:r>
      <w:r>
        <w:rPr>
          <w:rStyle w:val="Notaapidipagina16AngsanaUPC11ptCorsivo"/>
        </w:rPr>
        <w:t>(soit</w:t>
      </w:r>
      <w:r>
        <w:t xml:space="preserve"> Perçheval)</w:t>
      </w:r>
    </w:p>
  </w:footnote>
  <w:footnote w:id="229">
    <w:p w14:paraId="71D3C83E" w14:textId="77777777" w:rsidR="004E42D2" w:rsidRDefault="004E42D2">
      <w:pPr>
        <w:pStyle w:val="Notaapidipagina160"/>
        <w:shd w:val="clear" w:color="auto" w:fill="auto"/>
        <w:tabs>
          <w:tab w:val="left" w:pos="709"/>
        </w:tabs>
        <w:spacing w:line="220" w:lineRule="exact"/>
        <w:ind w:firstLine="0"/>
        <w:jc w:val="left"/>
      </w:pPr>
      <w:r>
        <w:rPr>
          <w:vertAlign w:val="superscript"/>
        </w:rPr>
        <w:footnoteRef/>
      </w:r>
      <w:r>
        <w:tab/>
        <w:t xml:space="preserve">e. plaint a f. </w:t>
      </w:r>
      <w:r>
        <w:rPr>
          <w:rStyle w:val="Notaapidipagina16AngsanaUPC11ptCorsivo"/>
        </w:rPr>
        <w:t>corr. en</w:t>
      </w:r>
      <w:r>
        <w:t xml:space="preserve"> e. paint a f.</w:t>
      </w:r>
    </w:p>
  </w:footnote>
  <w:footnote w:id="230">
    <w:p w14:paraId="64B5F173" w14:textId="77777777" w:rsidR="004E42D2" w:rsidRDefault="004E42D2">
      <w:pPr>
        <w:pStyle w:val="Notaapidipagina160"/>
        <w:shd w:val="clear" w:color="auto" w:fill="auto"/>
        <w:tabs>
          <w:tab w:val="left" w:pos="259"/>
        </w:tabs>
        <w:ind w:firstLine="0"/>
        <w:jc w:val="left"/>
      </w:pPr>
      <w:r>
        <w:rPr>
          <w:vertAlign w:val="superscript"/>
        </w:rPr>
        <w:footnoteRef/>
      </w:r>
      <w:r>
        <w:tab/>
        <w:t xml:space="preserve">v. volra </w:t>
      </w:r>
      <w:r>
        <w:rPr>
          <w:rStyle w:val="Notaapidipagina16AngsanaUPC11ptCorsivo"/>
        </w:rPr>
        <w:t>corr. en</w:t>
      </w:r>
      <w:r>
        <w:t xml:space="preserve"> v. valra</w:t>
      </w:r>
    </w:p>
  </w:footnote>
  <w:footnote w:id="231">
    <w:p w14:paraId="32FCBD97" w14:textId="77777777" w:rsidR="004E42D2" w:rsidRDefault="004E42D2">
      <w:pPr>
        <w:pStyle w:val="Notaapidipagina160"/>
        <w:shd w:val="clear" w:color="auto" w:fill="auto"/>
        <w:tabs>
          <w:tab w:val="left" w:pos="259"/>
        </w:tabs>
        <w:ind w:firstLine="0"/>
        <w:jc w:val="left"/>
      </w:pPr>
      <w:r>
        <w:rPr>
          <w:vertAlign w:val="superscript"/>
        </w:rPr>
        <w:footnoteRef/>
      </w:r>
      <w:r>
        <w:tab/>
        <w:t xml:space="preserve">p. s’entr’abraanchierent </w:t>
      </w:r>
      <w:r>
        <w:rPr>
          <w:rStyle w:val="Notaapidipagina16AngsanaUPC11ptCorsivo"/>
        </w:rPr>
        <w:t>corr. en</w:t>
      </w:r>
      <w:r>
        <w:t xml:space="preserve"> p. _s’entr’ambranchierent</w:t>
      </w:r>
    </w:p>
  </w:footnote>
  <w:footnote w:id="232">
    <w:p w14:paraId="25022A84" w14:textId="77777777" w:rsidR="004E42D2" w:rsidRDefault="004E42D2">
      <w:pPr>
        <w:pStyle w:val="Notaapidipagina160"/>
        <w:shd w:val="clear" w:color="auto" w:fill="auto"/>
        <w:tabs>
          <w:tab w:val="left" w:pos="264"/>
        </w:tabs>
        <w:ind w:firstLine="0"/>
        <w:jc w:val="left"/>
      </w:pPr>
      <w:r>
        <w:rPr>
          <w:vertAlign w:val="superscript"/>
        </w:rPr>
        <w:footnoteRef/>
      </w:r>
      <w:r>
        <w:tab/>
        <w:t xml:space="preserve">u. l’autres n’e. </w:t>
      </w:r>
      <w:r>
        <w:rPr>
          <w:rStyle w:val="Notaapidipagina16AngsanaUPC11ptCorsivo"/>
        </w:rPr>
        <w:t>corr. en</w:t>
      </w:r>
      <w:r>
        <w:t xml:space="preserve"> u. l’autre n’e.</w:t>
      </w:r>
    </w:p>
  </w:footnote>
  <w:footnote w:id="233">
    <w:p w14:paraId="5F25C991" w14:textId="77777777" w:rsidR="004E42D2" w:rsidRDefault="004E42D2">
      <w:pPr>
        <w:pStyle w:val="Notaapidipagina160"/>
        <w:shd w:val="clear" w:color="auto" w:fill="auto"/>
        <w:tabs>
          <w:tab w:val="left" w:pos="221"/>
        </w:tabs>
        <w:spacing w:line="220" w:lineRule="exact"/>
        <w:ind w:firstLine="0"/>
        <w:jc w:val="left"/>
      </w:pPr>
      <w:r>
        <w:rPr>
          <w:vertAlign w:val="superscript"/>
        </w:rPr>
        <w:footnoteRef/>
      </w:r>
      <w:r>
        <w:tab/>
        <w:t xml:space="preserve">qu’il le </w:t>
      </w:r>
      <w:r>
        <w:rPr>
          <w:rStyle w:val="Notaapidipagina16Maiuscoletto"/>
        </w:rPr>
        <w:t xml:space="preserve">í. </w:t>
      </w:r>
      <w:r>
        <w:rPr>
          <w:rStyle w:val="Notaapidipagina16AngsanaUPC11ptCorsivo"/>
        </w:rPr>
        <w:t>corr. en</w:t>
      </w:r>
      <w:r>
        <w:t xml:space="preserve"> qui le s.</w:t>
      </w:r>
    </w:p>
  </w:footnote>
  <w:footnote w:id="234">
    <w:p w14:paraId="47B2A1AF" w14:textId="77777777" w:rsidR="004E42D2" w:rsidRDefault="004E42D2">
      <w:pPr>
        <w:pStyle w:val="Notaapidipagina160"/>
        <w:shd w:val="clear" w:color="auto" w:fill="auto"/>
        <w:tabs>
          <w:tab w:val="left" w:pos="221"/>
        </w:tabs>
        <w:spacing w:line="220" w:lineRule="exact"/>
        <w:ind w:firstLine="0"/>
        <w:jc w:val="left"/>
      </w:pPr>
      <w:r>
        <w:rPr>
          <w:vertAlign w:val="superscript"/>
        </w:rPr>
        <w:footnoteRef/>
      </w:r>
      <w:r>
        <w:tab/>
        <w:t xml:space="preserve">a. les d. </w:t>
      </w:r>
      <w:r>
        <w:rPr>
          <w:rStyle w:val="Notaapidipagina16AngsanaUPC11ptCorsivo"/>
        </w:rPr>
        <w:t>corr. en</w:t>
      </w:r>
      <w:r>
        <w:t xml:space="preserve"> a. le d.</w:t>
      </w:r>
    </w:p>
  </w:footnote>
  <w:footnote w:id="235">
    <w:p w14:paraId="2AF18088" w14:textId="77777777" w:rsidR="004E42D2" w:rsidRDefault="004E42D2">
      <w:pPr>
        <w:pStyle w:val="Notaapidipagina301"/>
        <w:shd w:val="clear" w:color="auto" w:fill="auto"/>
        <w:spacing w:line="190" w:lineRule="exact"/>
      </w:pPr>
      <w:r>
        <w:footnoteRef/>
      </w:r>
    </w:p>
  </w:footnote>
  <w:footnote w:id="236">
    <w:p w14:paraId="0DDC9F9A" w14:textId="77777777" w:rsidR="004E42D2" w:rsidRDefault="004E42D2">
      <w:pPr>
        <w:pStyle w:val="Notaapidipagina160"/>
        <w:shd w:val="clear" w:color="auto" w:fill="auto"/>
        <w:tabs>
          <w:tab w:val="left" w:pos="1239"/>
        </w:tabs>
        <w:spacing w:line="240" w:lineRule="exact"/>
        <w:ind w:firstLine="0"/>
        <w:jc w:val="left"/>
      </w:pPr>
      <w:r>
        <w:rPr>
          <w:rStyle w:val="Notaapidipagina16AngsanaUPC12pt"/>
          <w:vertAlign w:val="superscript"/>
        </w:rPr>
        <w:footnoteRef/>
      </w:r>
      <w:r>
        <w:tab/>
        <w:t xml:space="preserve">t. forrré d. </w:t>
      </w:r>
      <w:r>
        <w:rPr>
          <w:rStyle w:val="Notaapidipagina16AngsanaUPC11ptCorsivo"/>
        </w:rPr>
        <w:t>corr. en</w:t>
      </w:r>
      <w:r>
        <w:t xml:space="preserve"> t. forré d.</w:t>
      </w:r>
    </w:p>
  </w:footnote>
  <w:footnote w:id="237">
    <w:p w14:paraId="63E38147" w14:textId="77777777" w:rsidR="004E42D2" w:rsidRDefault="004E42D2">
      <w:pPr>
        <w:pStyle w:val="Notaapidipagina160"/>
        <w:shd w:val="clear" w:color="auto" w:fill="auto"/>
        <w:tabs>
          <w:tab w:val="left" w:pos="1239"/>
        </w:tabs>
        <w:spacing w:line="220" w:lineRule="exact"/>
        <w:ind w:firstLine="0"/>
        <w:jc w:val="left"/>
      </w:pPr>
      <w:r>
        <w:footnoteRef/>
      </w:r>
      <w:r>
        <w:tab/>
        <w:t>q</w:t>
      </w:r>
      <w:r>
        <w:rPr>
          <w:vertAlign w:val="subscript"/>
        </w:rPr>
        <w:t>U</w:t>
      </w:r>
      <w:r>
        <w:t xml:space="preserve">j </w:t>
      </w:r>
      <w:r>
        <w:rPr>
          <w:vertAlign w:val="subscript"/>
        </w:rPr>
        <w:t>resc</w:t>
      </w:r>
      <w:r>
        <w:t>j</w:t>
      </w:r>
      <w:r>
        <w:rPr>
          <w:vertAlign w:val="subscript"/>
        </w:rPr>
        <w:t>ac</w:t>
      </w:r>
      <w:r>
        <w:t xml:space="preserve">iq </w:t>
      </w:r>
      <w:r>
        <w:rPr>
          <w:rStyle w:val="Notaapidipagina16AngsanaUPC11ptCorsivo"/>
        </w:rPr>
        <w:t xml:space="preserve">t </w:t>
      </w:r>
      <w:r>
        <w:rPr>
          <w:rStyle w:val="Notaapidipagina16AngsanaUPC11ptCorsivo"/>
          <w:vertAlign w:val="subscript"/>
        </w:rPr>
        <w:t>corr</w:t>
      </w:r>
      <w:r>
        <w:rPr>
          <w:rStyle w:val="Notaapidipagina16AngsanaUPC11ptCorsivo"/>
        </w:rPr>
        <w:t xml:space="preserve">, </w:t>
      </w:r>
      <w:r>
        <w:rPr>
          <w:rStyle w:val="Notaapidipagina16AngsanaUPC11ptCorsivo"/>
          <w:vertAlign w:val="subscript"/>
        </w:rPr>
        <w:t>en</w:t>
      </w:r>
      <w:r>
        <w:rPr>
          <w:vertAlign w:val="subscript"/>
        </w:rPr>
        <w:t xml:space="preserve"> s</w:t>
      </w:r>
      <w:r>
        <w:t>i resclachi t.</w:t>
      </w:r>
    </w:p>
  </w:footnote>
  <w:footnote w:id="238">
    <w:p w14:paraId="29E372B0" w14:textId="77777777" w:rsidR="004E42D2" w:rsidRDefault="004E42D2">
      <w:pPr>
        <w:pStyle w:val="Notaapidipagina311"/>
        <w:shd w:val="clear" w:color="auto" w:fill="auto"/>
        <w:tabs>
          <w:tab w:val="left" w:pos="944"/>
        </w:tabs>
        <w:spacing w:line="140" w:lineRule="exact"/>
        <w:ind w:firstLine="0"/>
        <w:jc w:val="left"/>
      </w:pPr>
      <w:r>
        <w:rPr>
          <w:vertAlign w:val="superscript"/>
        </w:rPr>
        <w:footnoteRef/>
      </w:r>
      <w:r>
        <w:tab/>
        <w:t xml:space="preserve">Ist P. </w:t>
      </w:r>
      <w:r>
        <w:rPr>
          <w:rStyle w:val="Notaapidipagina31Georgia6ptCorsivo"/>
        </w:rPr>
        <w:t>corr. en</w:t>
      </w:r>
      <w:r>
        <w:t xml:space="preserve"> Dist P.</w:t>
      </w:r>
    </w:p>
  </w:footnote>
  <w:footnote w:id="239">
    <w:p w14:paraId="15B38103" w14:textId="77777777" w:rsidR="004E42D2" w:rsidRDefault="004E42D2">
      <w:pPr>
        <w:pStyle w:val="Notaapidipagina311"/>
        <w:shd w:val="clear" w:color="auto" w:fill="auto"/>
        <w:tabs>
          <w:tab w:val="left" w:pos="944"/>
        </w:tabs>
        <w:spacing w:line="140" w:lineRule="exact"/>
        <w:ind w:firstLine="0"/>
        <w:jc w:val="left"/>
      </w:pPr>
      <w:r>
        <w:rPr>
          <w:vertAlign w:val="superscript"/>
        </w:rPr>
        <w:footnoteRef/>
      </w:r>
      <w:r>
        <w:tab/>
        <w:t xml:space="preserve">q. j’i roie p. </w:t>
      </w:r>
      <w:r>
        <w:rPr>
          <w:rStyle w:val="Notaapidipagina31Georgia6ptCorsivo"/>
        </w:rPr>
        <w:t>corr. en</w:t>
      </w:r>
      <w:r>
        <w:t xml:space="preserve"> q. j’i aroie p.</w:t>
      </w:r>
    </w:p>
  </w:footnote>
  <w:footnote w:id="240">
    <w:p w14:paraId="226916F9" w14:textId="77777777" w:rsidR="004E42D2" w:rsidRDefault="004E42D2">
      <w:pPr>
        <w:pStyle w:val="Notaapidipagina311"/>
        <w:shd w:val="clear" w:color="auto" w:fill="auto"/>
        <w:spacing w:line="197" w:lineRule="exact"/>
        <w:ind w:left="360" w:hanging="360"/>
        <w:jc w:val="left"/>
      </w:pPr>
      <w:r>
        <w:rPr>
          <w:vertAlign w:val="superscript"/>
        </w:rPr>
        <w:footnoteRef/>
      </w:r>
      <w:r>
        <w:t xml:space="preserve"> Chez Gerbert, l’épée prestigieuse célébrée par Chrétien de Troyes</w:t>
      </w:r>
      <w:r>
        <w:br/>
        <w:t>est devenue l’épée brisée en deux morceaux. Concernant les nom-</w:t>
      </w:r>
      <w:r>
        <w:br/>
        <w:t>breuses variations sur ce thème, voir A. Micha, « L’épreuve de</w:t>
      </w:r>
      <w:r>
        <w:br/>
        <w:t xml:space="preserve">l’épée dans la littérature française du Moyen 'Age », </w:t>
      </w:r>
      <w:r>
        <w:rPr>
          <w:rStyle w:val="Notaapidipagina31Georgia6ptCorsivo"/>
        </w:rPr>
        <w:t>Romanìa,</w:t>
      </w:r>
    </w:p>
    <w:p w14:paraId="34A321DA" w14:textId="77777777" w:rsidR="004E42D2" w:rsidRDefault="004E42D2">
      <w:pPr>
        <w:pStyle w:val="Notaapidipagina311"/>
        <w:shd w:val="clear" w:color="auto" w:fill="auto"/>
        <w:tabs>
          <w:tab w:val="left" w:pos="370"/>
        </w:tabs>
        <w:spacing w:line="197" w:lineRule="exact"/>
        <w:ind w:firstLine="0"/>
        <w:jc w:val="left"/>
      </w:pPr>
      <w:r>
        <w:t>t.</w:t>
      </w:r>
      <w:r>
        <w:tab/>
        <w:t xml:space="preserve">LXX, 1948, p. 37-50, repris dans </w:t>
      </w:r>
      <w:r>
        <w:rPr>
          <w:rStyle w:val="Notaapidipagina31Georgia6ptCorsivo"/>
        </w:rPr>
        <w:t>De la Chanson degeste au roman,</w:t>
      </w:r>
      <w:r>
        <w:rPr>
          <w:rStyle w:val="Notaapidipagina31Georgia6ptCorsivo"/>
        </w:rPr>
        <w:br/>
      </w:r>
      <w:r>
        <w:t>Genève, Droz, 1976, p. 433-446.</w:t>
      </w:r>
    </w:p>
  </w:footnote>
  <w:footnote w:id="241">
    <w:p w14:paraId="71568867" w14:textId="77777777" w:rsidR="004E42D2" w:rsidRDefault="004E42D2">
      <w:pPr>
        <w:pStyle w:val="Notaapidipagina321"/>
        <w:shd w:val="clear" w:color="auto" w:fill="auto"/>
        <w:tabs>
          <w:tab w:val="left" w:pos="274"/>
        </w:tabs>
        <w:ind w:left="360" w:hanging="360"/>
        <w:jc w:val="left"/>
      </w:pPr>
      <w:r>
        <w:rPr>
          <w:rStyle w:val="Notaapidipagina32CenturySchoolbook7ptNoncorsivo"/>
          <w:vertAlign w:val="superscript"/>
        </w:rPr>
        <w:footnoteRef/>
      </w:r>
      <w:r>
        <w:rPr>
          <w:rStyle w:val="Notaapidipagina32CenturySchoolbook7ptNoncorsivo"/>
        </w:rPr>
        <w:tab/>
      </w:r>
      <w:r>
        <w:t>Cf.</w:t>
      </w:r>
      <w:r>
        <w:rPr>
          <w:rStyle w:val="Notaapidipagina32CenturySchoolbook7ptNoncorsivo"/>
        </w:rPr>
        <w:t xml:space="preserve"> J. W„ Baldwin, </w:t>
      </w:r>
      <w:r>
        <w:t>Aristocratic Life in Medieval France. The Romances</w:t>
      </w:r>
      <w:r>
        <w:br/>
        <w:t>ofjean Renart aná Gerbert de Montreuil, 1190-1230,</w:t>
      </w:r>
      <w:r>
        <w:rPr>
          <w:rStyle w:val="Notaapidipagina32CenturySchoolbook7ptNoncorsivo"/>
        </w:rPr>
        <w:t xml:space="preserve"> TheJohnsHop-</w:t>
      </w:r>
      <w:r>
        <w:rPr>
          <w:rStyle w:val="Notaapidipagina32CenturySchoolbook7ptNoncorsivo"/>
        </w:rPr>
        <w:br/>
        <w:t>kins University Press, 2000, p. 13.</w:t>
      </w:r>
    </w:p>
  </w:footnote>
  <w:footnote w:id="242">
    <w:p w14:paraId="1FBBB9F3" w14:textId="77777777" w:rsidR="004E42D2" w:rsidRDefault="004E42D2">
      <w:pPr>
        <w:pStyle w:val="Notaapidipagina321"/>
        <w:shd w:val="clear" w:color="auto" w:fill="auto"/>
        <w:tabs>
          <w:tab w:val="left" w:pos="230"/>
        </w:tabs>
        <w:spacing w:line="140" w:lineRule="exact"/>
        <w:ind w:firstLine="0"/>
        <w:jc w:val="left"/>
      </w:pPr>
      <w:r>
        <w:rPr>
          <w:rStyle w:val="Notaapidipagina32CenturySchoolbook7ptNoncorsivo"/>
          <w:vertAlign w:val="superscript"/>
        </w:rPr>
        <w:footnoteRef/>
      </w:r>
      <w:r>
        <w:rPr>
          <w:rStyle w:val="Notaapidipagina32CenturySchoolbook7ptNoncorsivo"/>
        </w:rPr>
        <w:tab/>
        <w:t xml:space="preserve">G. D. West, </w:t>
      </w:r>
      <w:r>
        <w:t>French Arthurian verse Romances, 1150-1300. An index</w:t>
      </w:r>
    </w:p>
  </w:footnote>
  <w:footnote w:id="243">
    <w:p w14:paraId="7FD973B8" w14:textId="77777777" w:rsidR="004E42D2" w:rsidRDefault="004E42D2">
      <w:pPr>
        <w:pStyle w:val="Notaapidipagina321"/>
        <w:shd w:val="clear" w:color="auto" w:fill="auto"/>
        <w:tabs>
          <w:tab w:val="left" w:pos="206"/>
        </w:tabs>
        <w:spacing w:line="197" w:lineRule="exact"/>
        <w:ind w:left="360" w:hanging="360"/>
        <w:jc w:val="left"/>
      </w:pPr>
      <w:r>
        <w:rPr>
          <w:rStyle w:val="Notaapidipagina32CenturySchoolbook7ptNoncorsivo"/>
          <w:vertAlign w:val="superscript"/>
        </w:rPr>
        <w:footnoteRef/>
      </w:r>
      <w:r>
        <w:rPr>
          <w:rStyle w:val="Notaapidipagina32CenturySchoolbook7ptNoncorsivo"/>
        </w:rPr>
        <w:tab/>
        <w:t xml:space="preserve">Voir S. Menegaldo, </w:t>
      </w:r>
      <w:r>
        <w:t xml:space="preserve">Le Jongleur dans la littérature 'narrative des </w:t>
      </w:r>
      <w:r>
        <w:rPr>
          <w:rStyle w:val="Notaapidipagina32CenturySchoolbookSpaziatura0pt"/>
          <w:i/>
          <w:iCs/>
        </w:rPr>
        <w:t xml:space="preserve">Xlf </w:t>
      </w:r>
      <w:r>
        <w:t>et</w:t>
      </w:r>
      <w:r>
        <w:br/>
      </w:r>
      <w:r>
        <w:rPr>
          <w:rStyle w:val="Notaapidipagina32CenturySchoolbookSpaziatura0pt"/>
          <w:i/>
          <w:iCs/>
        </w:rPr>
        <w:t xml:space="preserve">Xllf </w:t>
      </w:r>
      <w:r>
        <w:t>siècles. Du personnage au masque,</w:t>
      </w:r>
      <w:r>
        <w:rPr>
          <w:rStyle w:val="Notaapidipagina32CenturySchoolbook7ptNoncorsivo"/>
        </w:rPr>
        <w:t xml:space="preserve"> Paris, Champion, 2005,</w:t>
      </w:r>
      <w:r>
        <w:rPr>
          <w:rStyle w:val="Notaapidipagina32CenturySchoolbook7ptNoncorsivo"/>
        </w:rPr>
        <w:br/>
        <w:t>p. 303.</w:t>
      </w:r>
    </w:p>
  </w:footnote>
  <w:footnote w:id="244">
    <w:p w14:paraId="54394EE1" w14:textId="77777777" w:rsidR="004E42D2" w:rsidRDefault="004E42D2">
      <w:pPr>
        <w:pStyle w:val="Notaapidipagina311"/>
        <w:shd w:val="clear" w:color="auto" w:fill="auto"/>
        <w:tabs>
          <w:tab w:val="left" w:pos="264"/>
        </w:tabs>
        <w:spacing w:line="197" w:lineRule="exact"/>
        <w:ind w:firstLine="0"/>
        <w:jc w:val="left"/>
      </w:pPr>
      <w:r>
        <w:rPr>
          <w:vertAlign w:val="superscript"/>
        </w:rPr>
        <w:footnoteRef/>
      </w:r>
      <w:r>
        <w:tab/>
      </w:r>
      <w:r>
        <w:rPr>
          <w:rStyle w:val="Notaapidipagina31Georgia6ptCorsivo"/>
        </w:rPr>
        <w:t>Ibid.,</w:t>
      </w:r>
      <w:r>
        <w:t xml:space="preserve"> p. 303 et p. 307.</w:t>
      </w:r>
    </w:p>
  </w:footnote>
  <w:footnote w:id="245">
    <w:p w14:paraId="35940374" w14:textId="77777777" w:rsidR="004E42D2" w:rsidRDefault="004E42D2">
      <w:pPr>
        <w:pStyle w:val="Notaapidipagina311"/>
        <w:shd w:val="clear" w:color="auto" w:fill="auto"/>
        <w:tabs>
          <w:tab w:val="left" w:pos="254"/>
        </w:tabs>
        <w:spacing w:line="197" w:lineRule="exact"/>
        <w:ind w:firstLine="0"/>
        <w:jc w:val="left"/>
      </w:pPr>
      <w:r>
        <w:rPr>
          <w:rStyle w:val="Notaapidipagina3195pt"/>
          <w:vertAlign w:val="superscript"/>
        </w:rPr>
        <w:footnoteRef/>
      </w:r>
      <w:r>
        <w:tab/>
        <w:t xml:space="preserve">D’après l’article d’H. Dauby, </w:t>
      </w:r>
      <w:r>
        <w:rPr>
          <w:rStyle w:val="Notaapidipagina3195pt"/>
        </w:rPr>
        <w:t xml:space="preserve">« </w:t>
      </w:r>
      <w:r>
        <w:t>Le Tristram de Malory</w:t>
      </w:r>
      <w:r>
        <w:rPr>
          <w:rStyle w:val="Notaapidipagina3195pt"/>
        </w:rPr>
        <w:t>» (</w:t>
      </w:r>
      <w:r>
        <w:rPr>
          <w:rStyle w:val="Notaapidipagina3195ptCorsivo"/>
        </w:rPr>
        <w:t>Mélanges</w:t>
      </w:r>
    </w:p>
    <w:p w14:paraId="0A553A55" w14:textId="77777777" w:rsidR="004E42D2" w:rsidRDefault="004E42D2">
      <w:pPr>
        <w:pStyle w:val="Notaapidipagina321"/>
        <w:shd w:val="clear" w:color="auto" w:fill="auto"/>
        <w:spacing w:line="197" w:lineRule="exact"/>
        <w:ind w:firstLine="0"/>
        <w:jc w:val="left"/>
      </w:pPr>
      <w:r>
        <w:t>en l’honneur âe D. Buschinger, op. cit.,</w:t>
      </w:r>
      <w:r>
        <w:rPr>
          <w:rStyle w:val="Notaapidipagina32CenturySchoolbook7ptNoncorsivo"/>
        </w:rPr>
        <w:t xml:space="preserve"> p. 109), il existe aussi un</w:t>
      </w:r>
    </w:p>
    <w:p w14:paraId="02AB8368" w14:textId="77777777" w:rsidR="004E42D2" w:rsidRDefault="004E42D2">
      <w:pPr>
        <w:pStyle w:val="Notaapidipagina321"/>
        <w:shd w:val="clear" w:color="auto" w:fill="auto"/>
        <w:spacing w:line="197" w:lineRule="exact"/>
        <w:ind w:firstLine="0"/>
        <w:jc w:val="left"/>
      </w:pPr>
      <w:r>
        <w:t>Sir Tristrem.</w:t>
      </w:r>
    </w:p>
  </w:footnote>
  <w:footnote w:id="246">
    <w:p w14:paraId="08DCECEC" w14:textId="77777777" w:rsidR="004E42D2" w:rsidRDefault="004E42D2">
      <w:pPr>
        <w:pStyle w:val="Notaapidipagina311"/>
        <w:shd w:val="clear" w:color="auto" w:fill="auto"/>
        <w:spacing w:line="140" w:lineRule="exact"/>
        <w:ind w:firstLine="0"/>
        <w:jc w:val="left"/>
      </w:pPr>
      <w:r>
        <w:rPr>
          <w:vertAlign w:val="superscript"/>
        </w:rPr>
        <w:footnoteRef/>
      </w:r>
      <w:r>
        <w:t xml:space="preserve"> S. Menegaldo, </w:t>
      </w:r>
      <w:r>
        <w:rPr>
          <w:rStyle w:val="Notaapidipagina31Georgia6ptCorsivo"/>
        </w:rPr>
        <w:t>op. cít.,</w:t>
      </w:r>
      <w:r>
        <w:t xml:space="preserve"> p. 492-493.</w:t>
      </w:r>
    </w:p>
  </w:footnote>
  <w:footnote w:id="247">
    <w:p w14:paraId="1E79DFCC" w14:textId="77777777" w:rsidR="004E42D2" w:rsidRDefault="004E42D2">
      <w:pPr>
        <w:pStyle w:val="Notaapidipagina140"/>
        <w:shd w:val="clear" w:color="auto" w:fill="auto"/>
        <w:spacing w:line="197" w:lineRule="exact"/>
        <w:ind w:left="360" w:hanging="360"/>
        <w:jc w:val="left"/>
      </w:pPr>
      <w:r>
        <w:rPr>
          <w:rStyle w:val="Notaapidipagina14Georgia6pt"/>
          <w:i/>
          <w:iCs/>
          <w:vertAlign w:val="superscript"/>
        </w:rPr>
        <w:footnoteRef/>
      </w:r>
      <w:r>
        <w:rPr>
          <w:rStyle w:val="Notaapidipagina14CenturySchoolbook7ptNoncorsivo"/>
        </w:rPr>
        <w:t xml:space="preserve"> </w:t>
      </w:r>
      <w:r>
        <w:t>Cf.</w:t>
      </w:r>
      <w:r>
        <w:rPr>
          <w:rStyle w:val="Notaapidipagina14CenturySchoolbook7ptNoncorsivo"/>
        </w:rPr>
        <w:t xml:space="preserve"> </w:t>
      </w:r>
      <w:r>
        <w:rPr>
          <w:rStyle w:val="Notaapidipagina1412ptNoncorsivo"/>
        </w:rPr>
        <w:t xml:space="preserve">l’ouvrage d’A. Stanton, </w:t>
      </w:r>
      <w:r>
        <w:t>Gerbert de Montreuil as a u&gt;riter of grail</w:t>
      </w:r>
      <w:r>
        <w:br/>
        <w:t>romance : an investigation of the date and the more immediate sources of</w:t>
      </w:r>
      <w:r>
        <w:br/>
        <w:t>the continuation of Perceval,</w:t>
      </w:r>
      <w:r>
        <w:rPr>
          <w:rStyle w:val="Notaapidipagina14CenturySchoolbook7ptNoncorsivo"/>
        </w:rPr>
        <w:t xml:space="preserve"> </w:t>
      </w:r>
      <w:r>
        <w:rPr>
          <w:rStyle w:val="Notaapidipagina1412ptNoncorsivo"/>
        </w:rPr>
        <w:t>Chicago, The University of Chicago</w:t>
      </w:r>
      <w:r>
        <w:rPr>
          <w:rStyle w:val="Notaapidipagina1412ptNoncorsivo"/>
        </w:rPr>
        <w:br/>
        <w:t xml:space="preserve">Libraries, 1942, p. 27. La date assignée par Viollet-le-Duc </w:t>
      </w:r>
      <w:r>
        <w:rPr>
          <w:rStyle w:val="Notaapidipagina14CenturySchoolbook7ptNoncorsivo"/>
        </w:rPr>
        <w:t>(</w:t>
      </w:r>
      <w:r>
        <w:t>Descrip-</w:t>
      </w:r>
    </w:p>
  </w:footnote>
  <w:footnote w:id="248">
    <w:p w14:paraId="448B5936" w14:textId="77777777" w:rsidR="004E42D2" w:rsidRDefault="004E42D2">
      <w:pPr>
        <w:pStyle w:val="Notaapidipagina330"/>
        <w:shd w:val="clear" w:color="auto" w:fill="auto"/>
        <w:ind w:left="360" w:hanging="360"/>
        <w:jc w:val="left"/>
      </w:pPr>
      <w:r>
        <w:rPr>
          <w:rStyle w:val="Notaapidipagina33CenturySchoolbook75ptNoncorsivo"/>
          <w:vertAlign w:val="superscript"/>
        </w:rPr>
        <w:footnoteRef/>
      </w:r>
      <w:r>
        <w:rPr>
          <w:rStyle w:val="Notaapidipagina33CenturySchoolbook75ptNoncorsivo"/>
        </w:rPr>
        <w:t xml:space="preserve"> Voir West, G. </w:t>
      </w:r>
      <w:r>
        <w:rPr>
          <w:rStyle w:val="Notaapidipagina33AngsanaUPC12ptNoncorsivo"/>
        </w:rPr>
        <w:t xml:space="preserve">D., </w:t>
      </w:r>
      <w:r>
        <w:t>An Index qf proper names in French Arthurian verse</w:t>
      </w:r>
      <w:r>
        <w:br/>
        <w:t>romances, 1150-1300,</w:t>
      </w:r>
      <w:r>
        <w:rPr>
          <w:rStyle w:val="Notaapidipagina33AngsanaUPC12ptNoncorsivo"/>
        </w:rPr>
        <w:t xml:space="preserve"> </w:t>
      </w:r>
      <w:r>
        <w:rPr>
          <w:rStyle w:val="Notaapidipagina33CenturySchoolbook75ptNoncorsivo"/>
        </w:rPr>
        <w:t>Toronto, University of Toronto press, 1969,</w:t>
      </w:r>
      <w:r>
        <w:rPr>
          <w:rStyle w:val="Notaapidipagina33CenturySchoolbook75ptNoncorsivo"/>
        </w:rPr>
        <w:br/>
        <w:t xml:space="preserve">et du même auteur, </w:t>
      </w:r>
      <w:r>
        <w:t>An Index of proper names in french arthurian</w:t>
      </w:r>
      <w:r>
        <w:br/>
        <w:t>prose romances,</w:t>
      </w:r>
      <w:r>
        <w:rPr>
          <w:rStyle w:val="Notaapidipagina33AngsanaUPC12ptNoncorsivo"/>
        </w:rPr>
        <w:t xml:space="preserve"> </w:t>
      </w:r>
      <w:r>
        <w:rPr>
          <w:rStyle w:val="Notaapidipagina33CenturySchoolbook75ptNoncorsivo"/>
        </w:rPr>
        <w:t>Canada, Université de Toronto, Canada, 1978 ; voir</w:t>
      </w:r>
      <w:r>
        <w:rPr>
          <w:rStyle w:val="Notaapidipagina33CenturySchoolbook75ptNoncorsivo"/>
        </w:rPr>
        <w:br/>
        <w:t xml:space="preserve">également d’E. Langlois, </w:t>
      </w:r>
      <w:r>
        <w:t>Table des noms propres de toute nature compris</w:t>
      </w:r>
      <w:r>
        <w:br/>
        <w:t>dans les chansons de geste imprimêes...,</w:t>
      </w:r>
      <w:r>
        <w:rPr>
          <w:rStyle w:val="Notaapidipagina33AngsanaUPC12ptNoncorsivo"/>
        </w:rPr>
        <w:t xml:space="preserve"> </w:t>
      </w:r>
      <w:r>
        <w:rPr>
          <w:rStyle w:val="Notaapidipagina33CenturySchoolbook75ptNoncorsivo"/>
        </w:rPr>
        <w:t>Paris, éd. Bouillon, 1904,</w:t>
      </w:r>
      <w:r>
        <w:rPr>
          <w:rStyle w:val="Notaapidipagina33CenturySchoolbook75ptNoncorsivo"/>
        </w:rPr>
        <w:br/>
        <w:t xml:space="preserve">rééd. 1971, ainsi que le site internet </w:t>
      </w:r>
      <w:r>
        <w:rPr>
          <w:rStyle w:val="Notaapidipagina33AngsanaUPC12ptNoncorsivo"/>
        </w:rPr>
        <w:t xml:space="preserve">: </w:t>
      </w:r>
      <w:r>
        <w:rPr>
          <w:lang w:val="en-US" w:eastAsia="en-US" w:bidi="en-US"/>
        </w:rPr>
        <w:t>wmv.issendai.com/rpgs/arthu-</w:t>
      </w:r>
      <w:r>
        <w:rPr>
          <w:lang w:val="en-US" w:eastAsia="en-US" w:bidi="en-US"/>
        </w:rPr>
        <w:br/>
      </w:r>
      <w:r>
        <w:t>rian-place-names.shtml</w:t>
      </w:r>
    </w:p>
  </w:footnote>
  <w:footnote w:id="249">
    <w:p w14:paraId="30EA3B7B" w14:textId="77777777" w:rsidR="004E42D2" w:rsidRDefault="004E42D2">
      <w:pPr>
        <w:pStyle w:val="Notaapidipagina340"/>
        <w:shd w:val="clear" w:color="auto" w:fill="auto"/>
        <w:ind w:left="360" w:hanging="360"/>
      </w:pPr>
      <w:r>
        <w:rPr>
          <w:vertAlign w:val="superscript"/>
        </w:rPr>
        <w:footnoteRef/>
      </w:r>
      <w:r>
        <w:t xml:space="preserve"> D’après G. D. West, </w:t>
      </w:r>
      <w:r>
        <w:rPr>
          <w:rStyle w:val="Notaapidipagina3465ptCorsivo"/>
        </w:rPr>
        <w:t>op. cit.,</w:t>
      </w:r>
      <w:r>
        <w:t xml:space="preserve"> 1969, p. 49, </w:t>
      </w:r>
      <w:r>
        <w:rPr>
          <w:rStyle w:val="Notaapidipagina3465ptCorsivo"/>
        </w:rPr>
        <w:t>Dinas Clamadas</w:t>
      </w:r>
      <w:r>
        <w:t xml:space="preserve"> n’est pas</w:t>
      </w:r>
      <w:r>
        <w:br/>
        <w:t xml:space="preserve">attesté ailleurs : « A kingdom and archbishopric », </w:t>
      </w:r>
      <w:r>
        <w:rPr>
          <w:rStyle w:val="Notaapidipagina3465ptCorsivo"/>
        </w:rPr>
        <w:t>CP GM.</w:t>
      </w:r>
    </w:p>
  </w:footnote>
  <w:footnote w:id="250">
    <w:p w14:paraId="24F8AB29" w14:textId="77777777" w:rsidR="004E42D2" w:rsidRDefault="004E42D2">
      <w:pPr>
        <w:pStyle w:val="Notaapidipagina350"/>
        <w:shd w:val="clear" w:color="auto" w:fill="auto"/>
        <w:tabs>
          <w:tab w:val="left" w:pos="269"/>
        </w:tabs>
        <w:ind w:left="360" w:hanging="360"/>
        <w:jc w:val="left"/>
      </w:pPr>
      <w:r>
        <w:rPr>
          <w:rStyle w:val="Notaapidipagina3575ptNoncorsivo"/>
          <w:vertAlign w:val="superscript"/>
        </w:rPr>
        <w:footnoteRef/>
      </w:r>
      <w:r>
        <w:rPr>
          <w:rStyle w:val="Notaapidipagina3575ptNoncorsivo"/>
        </w:rPr>
        <w:tab/>
        <w:t xml:space="preserve">G. D. West, </w:t>
      </w:r>
      <w:r>
        <w:t>An index ofproper names in french arthurian prose romances</w:t>
      </w:r>
      <w:r>
        <w:br/>
        <w:t>(op. cit.,</w:t>
      </w:r>
      <w:r>
        <w:rPr>
          <w:rStyle w:val="Notaapidipagina3575ptNoncorsivo"/>
        </w:rPr>
        <w:t xml:space="preserve"> p. 119) : West cite E. Langlois, </w:t>
      </w:r>
      <w:r>
        <w:t>Table des noms propres de</w:t>
      </w:r>
      <w:r>
        <w:br/>
        <w:t>toute nature compris dans les Chansorts de Geste imprimées,</w:t>
      </w:r>
      <w:r>
        <w:rPr>
          <w:rStyle w:val="Notaapidipagina3575ptNoncorsivo"/>
        </w:rPr>
        <w:t xml:space="preserve"> Paris, 1904,</w:t>
      </w:r>
      <w:r>
        <w:rPr>
          <w:rStyle w:val="Notaapidipagina3575ptNoncorsivo"/>
        </w:rPr>
        <w:br/>
        <w:t xml:space="preserve">p. 225 et n. 2 ; G. D. West, </w:t>
      </w:r>
      <w:r>
        <w:t>Verse Index...,</w:t>
      </w:r>
      <w:r>
        <w:rPr>
          <w:rStyle w:val="Notaapidipagina3575ptNoncorsivo"/>
        </w:rPr>
        <w:t xml:space="preserve"> p. 64 </w:t>
      </w:r>
      <w:r>
        <w:t>sq.</w:t>
      </w:r>
      <w:r>
        <w:rPr>
          <w:rStyle w:val="Notaapidipagina3575ptNoncorsivo"/>
        </w:rPr>
        <w:t xml:space="preserve"> ; P. Le Gentil,</w:t>
      </w:r>
      <w:r>
        <w:rPr>
          <w:rStyle w:val="Notaapidipagina3575ptNoncorsivo"/>
        </w:rPr>
        <w:br/>
        <w:t xml:space="preserve">« Vengier Forré », </w:t>
      </w:r>
      <w:r>
        <w:t>Mélanges-Lecoy,</w:t>
      </w:r>
      <w:r>
        <w:rPr>
          <w:rStyle w:val="Notaapidipagina3575ptNoncorsivo"/>
        </w:rPr>
        <w:t xml:space="preserve"> p. 307-314.</w:t>
      </w:r>
    </w:p>
  </w:footnote>
  <w:footnote w:id="251">
    <w:p w14:paraId="72CB16B0" w14:textId="77777777" w:rsidR="004E42D2" w:rsidRDefault="004E42D2">
      <w:pPr>
        <w:pStyle w:val="Notaapidipagina340"/>
        <w:shd w:val="clear" w:color="auto" w:fill="auto"/>
        <w:tabs>
          <w:tab w:val="left" w:pos="274"/>
        </w:tabs>
        <w:ind w:firstLine="0"/>
      </w:pPr>
      <w:r>
        <w:rPr>
          <w:rStyle w:val="Notaapidipagina3465ptCorsivo"/>
          <w:vertAlign w:val="superscript"/>
        </w:rPr>
        <w:footnoteRef/>
      </w:r>
      <w:r>
        <w:rPr>
          <w:rStyle w:val="Notaapidipagina3465ptCorsivo"/>
        </w:rPr>
        <w:tab/>
        <w:t>Cf.</w:t>
      </w:r>
      <w:r>
        <w:t xml:space="preserve"> P. Le Gentil, « Vengier Forré », art. cit., p. 309.</w:t>
      </w:r>
    </w:p>
  </w:footnote>
  <w:footnote w:id="252">
    <w:p w14:paraId="7432531F" w14:textId="77777777" w:rsidR="004E42D2" w:rsidRDefault="004E42D2">
      <w:pPr>
        <w:pStyle w:val="Notaapidipagina340"/>
        <w:shd w:val="clear" w:color="auto" w:fill="auto"/>
        <w:tabs>
          <w:tab w:val="left" w:pos="269"/>
        </w:tabs>
        <w:ind w:firstLine="0"/>
      </w:pPr>
      <w:r>
        <w:rPr>
          <w:vertAlign w:val="superscript"/>
        </w:rPr>
        <w:footnoteRef/>
      </w:r>
      <w:r>
        <w:tab/>
        <w:t xml:space="preserve">G. D. West, </w:t>
      </w:r>
      <w:r>
        <w:rPr>
          <w:rStyle w:val="Notaapidipagina3465ptCorsivo"/>
        </w:rPr>
        <w:t>Verse Index...,</w:t>
      </w:r>
      <w:r>
        <w:t xml:space="preserve"> p. 65.</w:t>
      </w:r>
    </w:p>
  </w:footnote>
  <w:footnote w:id="253">
    <w:p w14:paraId="49ABCFC3" w14:textId="77777777" w:rsidR="004E42D2" w:rsidRDefault="004E42D2">
      <w:pPr>
        <w:pStyle w:val="Notaapidipagina160"/>
        <w:shd w:val="clear" w:color="auto" w:fill="auto"/>
        <w:tabs>
          <w:tab w:val="left" w:pos="264"/>
        </w:tabs>
        <w:ind w:firstLine="0"/>
        <w:jc w:val="left"/>
      </w:pPr>
      <w:r>
        <w:rPr>
          <w:rStyle w:val="Notaapidipagina16BookAntiquaCorsivo"/>
          <w:vertAlign w:val="superscript"/>
        </w:rPr>
        <w:footnoteRef/>
      </w:r>
      <w:r>
        <w:tab/>
      </w:r>
      <w:r>
        <w:rPr>
          <w:rStyle w:val="Notaapidipagina16AngsanaUPC11ptCorsivo"/>
        </w:rPr>
        <w:t>Ibid.,</w:t>
      </w:r>
      <w:r>
        <w:t xml:space="preserve"> p. 85.</w:t>
      </w:r>
    </w:p>
  </w:footnote>
  <w:footnote w:id="254">
    <w:p w14:paraId="5F4E3D49" w14:textId="77777777" w:rsidR="004E42D2" w:rsidRDefault="004E42D2">
      <w:pPr>
        <w:pStyle w:val="Notaapidipagina160"/>
        <w:shd w:val="clear" w:color="auto" w:fill="auto"/>
        <w:tabs>
          <w:tab w:val="left" w:pos="278"/>
        </w:tabs>
        <w:ind w:left="360"/>
        <w:jc w:val="left"/>
      </w:pPr>
      <w:r>
        <w:rPr>
          <w:rStyle w:val="Notaapidipagina16BookAntiquaCorsivo"/>
          <w:vertAlign w:val="superscript"/>
        </w:rPr>
        <w:footnoteRef/>
      </w:r>
      <w:r>
        <w:tab/>
      </w:r>
      <w:r>
        <w:rPr>
          <w:rStyle w:val="Notaapidipagina16AngsanaUPC11ptCorsivo"/>
        </w:rPr>
        <w:t>Ydrés,</w:t>
      </w:r>
      <w:r>
        <w:t xml:space="preserve"> fils de Nu, est un personnage nommé dans trois groupes</w:t>
      </w:r>
      <w:r>
        <w:br/>
        <w:t>humains différents : chevalier du roi Arthur, comp'agnon de Marc</w:t>
      </w:r>
      <w:r>
        <w:br/>
        <w:t xml:space="preserve">à Lancien et, au prix d’une légère variante graphique, </w:t>
      </w:r>
      <w:r>
        <w:rPr>
          <w:rStyle w:val="Notaapidipagina16AngsanaUPC11ptCorsivo"/>
        </w:rPr>
        <w:t>Idiers,</w:t>
      </w:r>
      <w:r>
        <w:t xml:space="preserve"> fils</w:t>
      </w:r>
      <w:r>
        <w:br/>
        <w:t xml:space="preserve">de Nu, compagnon du Roi des </w:t>
      </w:r>
      <w:r>
        <w:rPr>
          <w:rStyle w:val="Notaapidipagina16AngsanaUPC11pt"/>
        </w:rPr>
        <w:t xml:space="preserve">.C. </w:t>
      </w:r>
      <w:r>
        <w:t>Chevahers.</w:t>
      </w:r>
    </w:p>
  </w:footnote>
  <w:footnote w:id="255">
    <w:p w14:paraId="5792045E" w14:textId="77777777" w:rsidR="004E42D2" w:rsidRDefault="004E42D2">
      <w:pPr>
        <w:pStyle w:val="Notaapidipagina160"/>
        <w:shd w:val="clear" w:color="auto" w:fill="auto"/>
        <w:ind w:left="360"/>
        <w:jc w:val="left"/>
      </w:pPr>
      <w:r>
        <w:rPr>
          <w:rStyle w:val="Notaapidipagina16BookAntiquaCorsivo"/>
          <w:vertAlign w:val="superscript"/>
        </w:rPr>
        <w:footnoteRef/>
      </w:r>
      <w:r>
        <w:t xml:space="preserve"> Les évêchés et archevêchés mentionnés dans le récit ont souvent</w:t>
      </w:r>
      <w:r>
        <w:br/>
        <w:t>une réalité historique. Les lieux purement chevaleresques sont</w:t>
      </w:r>
      <w:r>
        <w:br/>
        <w:t>habituellement fìctifs.</w:t>
      </w:r>
    </w:p>
  </w:footnote>
  <w:footnote w:id="256">
    <w:p w14:paraId="17BE64BD" w14:textId="77777777" w:rsidR="004E42D2" w:rsidRDefault="004E42D2">
      <w:pPr>
        <w:pStyle w:val="Notaapidipagina160"/>
        <w:shd w:val="clear" w:color="auto" w:fill="auto"/>
        <w:ind w:firstLine="0"/>
        <w:jc w:val="left"/>
      </w:pPr>
      <w:r>
        <w:t xml:space="preserve">G. D. West, </w:t>
      </w:r>
      <w:r>
        <w:rPr>
          <w:rStyle w:val="Notaapidipagina16AngsanaUPC11ptCorsivo"/>
        </w:rPr>
        <w:t>op. cít.,</w:t>
      </w:r>
      <w:r>
        <w:t xml:space="preserve"> p. 109 et 204.</w:t>
      </w:r>
    </w:p>
  </w:footnote>
  <w:footnote w:id="257">
    <w:p w14:paraId="7E2B7149" w14:textId="77777777" w:rsidR="004E42D2" w:rsidRDefault="004E42D2">
      <w:pPr>
        <w:pStyle w:val="Notaapidipagina160"/>
        <w:shd w:val="clear" w:color="auto" w:fill="auto"/>
        <w:ind w:left="360"/>
        <w:jc w:val="left"/>
      </w:pPr>
      <w:r>
        <w:rPr>
          <w:rStyle w:val="Notaapidipagina16BookAntiquaCorsivo"/>
          <w:vertAlign w:val="superscript"/>
        </w:rPr>
        <w:footnoteRef/>
      </w:r>
      <w:r>
        <w:t xml:space="preserve"> Pour une analyse approfondie des proverbes cités, voir M. Séguy,</w:t>
      </w:r>
      <w:r>
        <w:br/>
        <w:t>« L’ordre du discours dans le désordre du monde : la recherche de</w:t>
      </w:r>
      <w:r>
        <w:br/>
        <w:t xml:space="preserve">la transparence dans la </w:t>
      </w:r>
      <w:r>
        <w:rPr>
          <w:rStyle w:val="Notaapidipagina168ptGrassettoCorsivo"/>
        </w:rPr>
        <w:t>Quatrième Continuation », Romania,</w:t>
      </w:r>
      <w:r>
        <w:rPr>
          <w:rStyle w:val="Notaapidipagina168ptGrassetto"/>
        </w:rPr>
        <w:t xml:space="preserve"> </w:t>
      </w:r>
      <w:r>
        <w:t>t. 113,</w:t>
      </w:r>
      <w:r>
        <w:br/>
        <w:t xml:space="preserve">1992-1995, p. 185-193 et E. Gomez, « </w:t>
      </w:r>
      <w:r>
        <w:rPr>
          <w:rStyle w:val="Notaapidipagina168ptGrassettoCorsivo"/>
        </w:rPr>
        <w:t>“Encore en si assez petit</w:t>
      </w:r>
      <w:r>
        <w:rPr>
          <w:rStyle w:val="Notaapidipagina168ptGrassetto"/>
        </w:rPr>
        <w:t>”.</w:t>
      </w:r>
      <w:r>
        <w:rPr>
          <w:rStyle w:val="Notaapidipagina168ptGrassetto"/>
        </w:rPr>
        <w:br/>
      </w:r>
      <w:r>
        <w:t xml:space="preserve">Les proverbes dans la </w:t>
      </w:r>
      <w:r>
        <w:rPr>
          <w:rStyle w:val="Notaapidipagina168ptGrassettoCorsivo"/>
        </w:rPr>
        <w:t>Continuation</w:t>
      </w:r>
      <w:r>
        <w:rPr>
          <w:rStyle w:val="Notaapidipagina168ptGrassetto"/>
        </w:rPr>
        <w:t xml:space="preserve"> </w:t>
      </w:r>
      <w:r>
        <w:t xml:space="preserve">du </w:t>
      </w:r>
      <w:r>
        <w:rPr>
          <w:rStyle w:val="Notaapidipagina168ptGrassettoCorsivo"/>
        </w:rPr>
        <w:t>Conte du Graal</w:t>
      </w:r>
      <w:r>
        <w:rPr>
          <w:rStyle w:val="Notaapidipagina168ptGrassetto"/>
        </w:rPr>
        <w:t xml:space="preserve"> </w:t>
      </w:r>
      <w:r>
        <w:t>de Gerbert de</w:t>
      </w:r>
      <w:r>
        <w:br/>
        <w:t xml:space="preserve">Montreuil», </w:t>
      </w:r>
      <w:r>
        <w:rPr>
          <w:rStyle w:val="Notaapidipagina168ptGrassettoCorsivo"/>
        </w:rPr>
        <w:t>Etudes médiévales,</w:t>
      </w:r>
      <w:r>
        <w:rPr>
          <w:rStyle w:val="Notaapidipagina168ptGrassetto"/>
        </w:rPr>
        <w:t xml:space="preserve"> </w:t>
      </w:r>
      <w:r>
        <w:t>Université de Picardie-Jules Verne,</w:t>
      </w:r>
      <w:r>
        <w:br/>
        <w:t>Presses du centre d’études médiévales, 7, 2005, p. 102-123.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0FA099" w14:textId="77777777" w:rsidR="004E42D2" w:rsidRDefault="00000000">
    <w:pPr>
      <w:rPr>
        <w:sz w:val="2"/>
        <w:szCs w:val="2"/>
      </w:rPr>
    </w:pPr>
    <w:r>
      <w:pict w14:anchorId="145D6409">
        <v:shapetype id="_x0000_t202" coordsize="21600,21600" o:spt="202" path="m,l,21600r21600,l21600,xe">
          <v:stroke joinstyle="miter"/>
          <v:path gradientshapeok="t" o:connecttype="rect"/>
        </v:shapetype>
        <v:shape id="_x0000_s1428" type="#_x0000_t202" style="position:absolute;margin-left:204.2pt;margin-top:31.8pt;width:190.55pt;height:7.9pt;z-index:-188743661;mso-wrap-distance-left:5pt;mso-wrap-distance-right:5pt;mso-position-horizontal-relative:page;mso-position-vertical-relative:page" wrapcoords="0 0" filled="f" stroked="f">
          <v:textbox style="mso-next-textbox:#_x0000_s1428;mso-fit-shape-to-text:t" inset="0,0,0,0">
            <w:txbxContent>
              <w:p w14:paraId="498AEEBC" w14:textId="77777777" w:rsidR="004E42D2" w:rsidRDefault="004E42D2">
                <w:pPr>
                  <w:pStyle w:val="Intestazioneopidipagina0"/>
                  <w:shd w:val="clear" w:color="auto" w:fill="auto"/>
                  <w:tabs>
                    <w:tab w:val="right" w:pos="3811"/>
                  </w:tabs>
                  <w:spacing w:line="240" w:lineRule="auto"/>
                </w:pPr>
                <w:r>
                  <w:rPr>
                    <w:rStyle w:val="Intestazioneopidipagina11ptNongrassetto0"/>
                  </w:rPr>
                  <w:t>LU</w:t>
                </w:r>
                <w:r>
                  <w:rPr>
                    <w:rStyle w:val="Intestazioneopidipagina11ptNongrassetto0"/>
                  </w:rPr>
                  <w:tab/>
                </w:r>
                <w:r>
                  <w:rPr>
                    <w:rStyle w:val="IntestazioneopidipaginaCambria105ptCorsivo"/>
                    <w:b/>
                    <w:bCs/>
                  </w:rPr>
                  <w:t>BIBLIOGRAPHIE SOMMAÌRE</w:t>
                </w:r>
              </w:p>
            </w:txbxContent>
          </v:textbox>
          <w10:wrap anchorx="page" anchory="page"/>
        </v:shape>
      </w:pic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7AB61D" w14:textId="77777777" w:rsidR="004E42D2" w:rsidRDefault="00000000">
    <w:pPr>
      <w:rPr>
        <w:sz w:val="2"/>
        <w:szCs w:val="2"/>
      </w:rPr>
    </w:pPr>
    <w:r>
      <w:pict w14:anchorId="59F61E14">
        <v:shapetype id="_x0000_t202" coordsize="21600,21600" o:spt="202" path="m,l,21600r21600,l21600,xe">
          <v:stroke joinstyle="miter"/>
          <v:path gradientshapeok="t" o:connecttype="rect"/>
        </v:shapetype>
        <v:shape id="_x0000_s1436" type="#_x0000_t202" style="position:absolute;margin-left:273.95pt;margin-top:31.7pt;width:167.5pt;height:8.15pt;z-index:-188743653;mso-wrap-style:none;mso-wrap-distance-left:5pt;mso-wrap-distance-right:5pt;mso-position-horizontal-relative:page;mso-position-vertical-relative:page" wrapcoords="0 0" filled="f" stroked="f">
          <v:textbox style="mso-next-textbox:#_x0000_s1436;mso-fit-shape-to-text:t" inset="0,0,0,0">
            <w:txbxContent>
              <w:p w14:paraId="11F776A3" w14:textId="77777777" w:rsidR="004E42D2" w:rsidRDefault="004E42D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16ptNongrassettoCorsivo"/>
                  </w:rPr>
                  <w:t>LE ROMAN DU COMTE D’ARTOIS</w:t>
                </w:r>
              </w:p>
            </w:txbxContent>
          </v:textbox>
          <w10:wrap anchorx="page" anchory="page"/>
        </v:shape>
      </w:pict>
    </w:r>
  </w:p>
</w:hdr>
</file>

<file path=word/header10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825ACA" w14:textId="77777777" w:rsidR="004E42D2" w:rsidRDefault="00000000">
    <w:pPr>
      <w:rPr>
        <w:sz w:val="2"/>
        <w:szCs w:val="2"/>
      </w:rPr>
    </w:pPr>
    <w:r>
      <w:pict w14:anchorId="218FC2ED">
        <v:shapetype id="_x0000_t202" coordsize="21600,21600" o:spt="202" path="m,l,21600r21600,l21600,xe">
          <v:stroke joinstyle="miter"/>
          <v:path gradientshapeok="t" o:connecttype="rect"/>
        </v:shapetype>
        <v:shape id="_x0000_s1526" type="#_x0000_t202" style="position:absolute;margin-left:232pt;margin-top:31.45pt;width:3in;height:8.65pt;z-index:-188743563;mso-wrap-distance-left:5pt;mso-wrap-distance-right:5pt;mso-position-horizontal-relative:page;mso-position-vertical-relative:page" wrapcoords="0 0" filled="f" stroked="f">
          <v:textbox style="mso-next-textbox:#_x0000_s1526;mso-fit-shape-to-text:t" inset="0,0,0,0">
            <w:txbxContent>
              <w:p w14:paraId="51138715" w14:textId="77777777" w:rsidR="004E42D2" w:rsidRDefault="00000000">
                <w:pPr>
                  <w:pStyle w:val="Intestazioneopidipagina0"/>
                  <w:shd w:val="clear" w:color="auto" w:fill="auto"/>
                  <w:tabs>
                    <w:tab w:val="right" w:pos="4320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4E42D2">
                  <w:rPr>
                    <w:rStyle w:val="IntestazioneopidipaginaSegoeUI9ptSpaziatura0pt0"/>
                    <w:b/>
                    <w:bCs/>
                  </w:rPr>
                  <w:t>#</w:t>
                </w:r>
                <w:r>
                  <w:rPr>
                    <w:rStyle w:val="IntestazioneopidipaginaSegoeUI9ptSpaziatura0pt0"/>
                    <w:b/>
                    <w:bCs/>
                  </w:rPr>
                  <w:fldChar w:fldCharType="end"/>
                </w:r>
                <w:r w:rsidR="004E42D2">
                  <w:rPr>
                    <w:rStyle w:val="IntestazioneopidipaginaSegoeUI9ptSpaziatura0pt0"/>
                    <w:b/>
                    <w:bCs/>
                  </w:rPr>
                  <w:tab/>
                </w:r>
                <w:r w:rsidR="004E42D2">
                  <w:rPr>
                    <w:rStyle w:val="Intestazioneopidipagina16ptNongrassettoCorsivo"/>
                  </w:rPr>
                  <w:t>LE ROMAN DU COMTE D’ARTOIS</w:t>
                </w:r>
              </w:p>
            </w:txbxContent>
          </v:textbox>
          <w10:wrap anchorx="page" anchory="page"/>
        </v:shape>
      </w:pict>
    </w:r>
  </w:p>
</w:hdr>
</file>

<file path=word/header100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45B973" w14:textId="77777777" w:rsidR="004E42D2" w:rsidRDefault="00000000">
    <w:pPr>
      <w:rPr>
        <w:sz w:val="2"/>
        <w:szCs w:val="2"/>
      </w:rPr>
    </w:pPr>
    <w:r>
      <w:pict w14:anchorId="231FA43F">
        <v:shapetype id="_x0000_t202" coordsize="21600,21600" o:spt="202" path="m,l,21600r21600,l21600,xe">
          <v:stroke joinstyle="miter"/>
          <v:path gradientshapeok="t" o:connecttype="rect"/>
        </v:shapetype>
        <v:shape id="_x0000_s3590" type="#_x0000_t202" style="position:absolute;margin-left:180.3pt;margin-top:30.35pt;width:243.85pt;height:10.8pt;z-index:-188742523;mso-wrap-distance-left:5pt;mso-wrap-distance-right:5pt;mso-position-horizontal-relative:page;mso-position-vertical-relative:page" wrapcoords="0 0" filled="f" stroked="f">
          <v:textbox style="mso-next-textbox:#_x0000_s3590;mso-fit-shape-to-text:t" inset="0,0,0,0">
            <w:txbxContent>
              <w:p w14:paraId="2850B34A" w14:textId="77777777" w:rsidR="004E42D2" w:rsidRDefault="004E42D2">
                <w:pPr>
                  <w:pStyle w:val="Intestazioneopidipagina710"/>
                  <w:shd w:val="clear" w:color="auto" w:fill="auto"/>
                  <w:tabs>
                    <w:tab w:val="right" w:pos="4877"/>
                  </w:tabs>
                  <w:spacing w:line="240" w:lineRule="auto"/>
                </w:pPr>
                <w:r>
                  <w:rPr>
                    <w:rStyle w:val="Intestazioneopidipagina7175ptMaiuscoletto"/>
                    <w:vertAlign w:val="subscript"/>
                  </w:rPr>
                  <w:t>n</w:t>
                </w:r>
                <w:r>
                  <w:rPr>
                    <w:rStyle w:val="Intestazioneopidipagina7175ptMaiuscoletto"/>
                  </w:rPr>
                  <w:t>otes critiques</w:t>
                </w:r>
                <w:r>
                  <w:rPr>
                    <w:rStyle w:val="Intestazioneopidipagina7175ptMaiuscoletto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2762FA" w:rsidRPr="002762FA">
                  <w:rPr>
                    <w:rStyle w:val="Intestazioneopidipagina71AngsanaUPC12pt1"/>
                    <w:noProof/>
                  </w:rPr>
                  <w:t>885</w:t>
                </w:r>
                <w:r w:rsidR="00000000">
                  <w:rPr>
                    <w:rStyle w:val="Intestazioneopidipagina71AngsanaUPC12pt1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00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2A1992" w14:textId="77777777" w:rsidR="004E42D2" w:rsidRDefault="00000000">
    <w:pPr>
      <w:rPr>
        <w:sz w:val="2"/>
        <w:szCs w:val="2"/>
      </w:rPr>
    </w:pPr>
    <w:r>
      <w:pict w14:anchorId="0FECB897">
        <v:shapetype id="_x0000_t202" coordsize="21600,21600" o:spt="202" path="m,l,21600r21600,l21600,xe">
          <v:stroke joinstyle="miter"/>
          <v:path gradientshapeok="t" o:connecttype="rect"/>
        </v:shapetype>
        <v:shape id="_x0000_s3591" type="#_x0000_t202" style="position:absolute;margin-left:180.55pt;margin-top:30.6pt;width:241.7pt;height:10.3pt;z-index:-188742522;mso-wrap-distance-left:5pt;mso-wrap-distance-right:5pt;mso-position-horizontal-relative:page;mso-position-vertical-relative:page" wrapcoords="0 0" filled="f" stroked="f">
          <v:textbox style="mso-next-textbox:#_x0000_s3591;mso-fit-shape-to-text:t" inset="0,0,0,0">
            <w:txbxContent>
              <w:p w14:paraId="4799D5EA" w14:textId="77777777" w:rsidR="004E42D2" w:rsidRDefault="00000000">
                <w:pPr>
                  <w:pStyle w:val="Intestazioneopidipagina710"/>
                  <w:shd w:val="clear" w:color="auto" w:fill="auto"/>
                  <w:tabs>
                    <w:tab w:val="right" w:pos="4834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762FA" w:rsidRPr="002762FA">
                  <w:rPr>
                    <w:rStyle w:val="Intestazioneopidipagina7175pt"/>
                    <w:noProof/>
                  </w:rPr>
                  <w:t>884</w:t>
                </w:r>
                <w:r>
                  <w:rPr>
                    <w:rStyle w:val="Intestazioneopidipagina7175pt"/>
                    <w:noProof/>
                  </w:rPr>
                  <w:fldChar w:fldCharType="end"/>
                </w:r>
                <w:r w:rsidR="004E42D2">
                  <w:rPr>
                    <w:rStyle w:val="Intestazioneopidipagina7175pt"/>
                  </w:rPr>
                  <w:tab/>
                </w:r>
                <w:r w:rsidR="004E42D2">
                  <w:rPr>
                    <w:rStyle w:val="Intestazioneopidipagina7175ptMaiuscoletto"/>
                  </w:rPr>
                  <w:t>NOTES CRJTIQUEs</w:t>
                </w:r>
              </w:p>
            </w:txbxContent>
          </v:textbox>
          <w10:wrap anchorx="page" anchory="page"/>
        </v:shape>
      </w:pict>
    </w:r>
  </w:p>
</w:hdr>
</file>

<file path=word/header100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864C72" w14:textId="77777777" w:rsidR="004E42D2" w:rsidRDefault="00000000">
    <w:pPr>
      <w:rPr>
        <w:sz w:val="2"/>
        <w:szCs w:val="2"/>
      </w:rPr>
    </w:pPr>
    <w:r>
      <w:pict w14:anchorId="07723913">
        <v:shapetype id="_x0000_t202" coordsize="21600,21600" o:spt="202" path="m,l,21600r21600,l21600,xe">
          <v:stroke joinstyle="miter"/>
          <v:path gradientshapeok="t" o:connecttype="rect"/>
        </v:shapetype>
        <v:shape id="_x0000_s3592" type="#_x0000_t202" style="position:absolute;margin-left:181.15pt;margin-top:30.1pt;width:237.1pt;height:11.3pt;z-index:-188742521;mso-wrap-distance-left:5pt;mso-wrap-distance-right:5pt;mso-position-horizontal-relative:page;mso-position-vertical-relative:page" wrapcoords="0 0" filled="f" stroked="f">
          <v:textbox style="mso-next-textbox:#_x0000_s3592;mso-fit-shape-to-text:t" inset="0,0,0,0">
            <w:txbxContent>
              <w:p w14:paraId="4F20C112" w14:textId="77777777" w:rsidR="004E42D2" w:rsidRDefault="00000000">
                <w:pPr>
                  <w:pStyle w:val="Intestazioneopidipagina710"/>
                  <w:shd w:val="clear" w:color="auto" w:fill="auto"/>
                  <w:tabs>
                    <w:tab w:val="right" w:pos="4742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4E42D2">
                  <w:rPr>
                    <w:rStyle w:val="Intestazioneopidipagina7175pt"/>
                  </w:rPr>
                  <w:t>#</w:t>
                </w:r>
                <w:r>
                  <w:rPr>
                    <w:rStyle w:val="Intestazioneopidipagina7175pt"/>
                  </w:rPr>
                  <w:fldChar w:fldCharType="end"/>
                </w:r>
                <w:r w:rsidR="004E42D2">
                  <w:rPr>
                    <w:rStyle w:val="Intestazioneopidipagina7175pt"/>
                  </w:rPr>
                  <w:tab/>
                </w:r>
                <w:r w:rsidR="004E42D2">
                  <w:rPr>
                    <w:rStyle w:val="Intestazioneopidipagina7175ptMaiuscoletto"/>
                  </w:rPr>
                  <w:t>NOTES CRITIQues</w:t>
                </w:r>
              </w:p>
            </w:txbxContent>
          </v:textbox>
          <w10:wrap anchorx="page" anchory="page"/>
        </v:shape>
      </w:pict>
    </w:r>
  </w:p>
</w:hdr>
</file>

<file path=word/header100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C439DB" w14:textId="77777777" w:rsidR="004E42D2" w:rsidRDefault="00000000">
    <w:pPr>
      <w:rPr>
        <w:sz w:val="2"/>
        <w:szCs w:val="2"/>
      </w:rPr>
    </w:pPr>
    <w:r>
      <w:pict w14:anchorId="44043491">
        <v:shapetype id="_x0000_t202" coordsize="21600,21600" o:spt="202" path="m,l,21600r21600,l21600,xe">
          <v:stroke joinstyle="miter"/>
          <v:path gradientshapeok="t" o:connecttype="rect"/>
        </v:shapetype>
        <v:shape id="_x0000_s3593" type="#_x0000_t202" style="position:absolute;margin-left:180.05pt;margin-top:29.75pt;width:243.85pt;height:12pt;z-index:-188742520;mso-wrap-distance-left:5pt;mso-wrap-distance-right:5pt;mso-position-horizontal-relative:page;mso-position-vertical-relative:page" wrapcoords="0 0" filled="f" stroked="f">
          <v:textbox style="mso-next-textbox:#_x0000_s3593;mso-fit-shape-to-text:t" inset="0,0,0,0">
            <w:txbxContent>
              <w:p w14:paraId="0CD4BEE1" w14:textId="77777777" w:rsidR="004E42D2" w:rsidRDefault="004E42D2">
                <w:pPr>
                  <w:pStyle w:val="Intestazioneopidipagina710"/>
                  <w:shd w:val="clear" w:color="auto" w:fill="auto"/>
                  <w:tabs>
                    <w:tab w:val="right" w:pos="4877"/>
                  </w:tabs>
                  <w:spacing w:line="240" w:lineRule="auto"/>
                </w:pPr>
                <w:r>
                  <w:rPr>
                    <w:vertAlign w:val="subscript"/>
                  </w:rPr>
                  <w:t>N</w:t>
                </w:r>
                <w:r>
                  <w:t>OTES CRITIQUES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2762FA">
                  <w:rPr>
                    <w:noProof/>
                  </w:rPr>
                  <w:t>887</w:t>
                </w:r>
                <w:r w:rsidR="00000000"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00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923BE8" w14:textId="77777777" w:rsidR="004E42D2" w:rsidRDefault="00000000">
    <w:pPr>
      <w:rPr>
        <w:sz w:val="2"/>
        <w:szCs w:val="2"/>
      </w:rPr>
    </w:pPr>
    <w:r>
      <w:pict w14:anchorId="70616E06">
        <v:shapetype id="_x0000_t202" coordsize="21600,21600" o:spt="202" path="m,l,21600r21600,l21600,xe">
          <v:stroke joinstyle="miter"/>
          <v:path gradientshapeok="t" o:connecttype="rect"/>
        </v:shapetype>
        <v:shape id="_x0000_s3594" type="#_x0000_t202" style="position:absolute;margin-left:181.4pt;margin-top:30.6pt;width:242.4pt;height:10.3pt;z-index:-188742519;mso-wrap-distance-left:5pt;mso-wrap-distance-right:5pt;mso-position-horizontal-relative:page;mso-position-vertical-relative:page" wrapcoords="0 0" filled="f" stroked="f">
          <v:textbox style="mso-next-textbox:#_x0000_s3594;mso-fit-shape-to-text:t" inset="0,0,0,0">
            <w:txbxContent>
              <w:p w14:paraId="44E0D41E" w14:textId="77777777" w:rsidR="004E42D2" w:rsidRDefault="004E42D2">
                <w:pPr>
                  <w:pStyle w:val="Intestazioneopidipagina710"/>
                  <w:shd w:val="clear" w:color="auto" w:fill="auto"/>
                  <w:tabs>
                    <w:tab w:val="right" w:pos="4848"/>
                  </w:tabs>
                  <w:spacing w:line="240" w:lineRule="auto"/>
                </w:pPr>
                <w:r>
                  <w:rPr>
                    <w:rStyle w:val="Intestazioneopidipagina7175pt"/>
                  </w:rPr>
                  <w:t xml:space="preserve">slOTES </w:t>
                </w:r>
                <w:r>
                  <w:rPr>
                    <w:rStyle w:val="Intestazioneopidipagina7175ptMaiuscoletto"/>
                  </w:rPr>
                  <w:t>critiques</w:t>
                </w:r>
                <w:r>
                  <w:rPr>
                    <w:rStyle w:val="Intestazioneopidipagina7175ptMaiuscoletto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2762FA" w:rsidRPr="002762FA">
                  <w:rPr>
                    <w:rStyle w:val="Intestazioneopidipagina7175pt"/>
                    <w:noProof/>
                  </w:rPr>
                  <w:t>886</w:t>
                </w:r>
                <w:r w:rsidR="00000000">
                  <w:rPr>
                    <w:rStyle w:val="Intestazioneopidipagina7175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00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EEE766" w14:textId="77777777" w:rsidR="004E42D2" w:rsidRDefault="00000000">
    <w:pPr>
      <w:rPr>
        <w:sz w:val="2"/>
        <w:szCs w:val="2"/>
      </w:rPr>
    </w:pPr>
    <w:r>
      <w:pict w14:anchorId="64C6C3BB">
        <v:shapetype id="_x0000_t202" coordsize="21600,21600" o:spt="202" path="m,l,21600r21600,l21600,xe">
          <v:stroke joinstyle="miter"/>
          <v:path gradientshapeok="t" o:connecttype="rect"/>
        </v:shapetype>
        <v:shape id="_x0000_s3595" type="#_x0000_t202" style="position:absolute;margin-left:178.15pt;margin-top:30.35pt;width:241.45pt;height:10.8pt;z-index:-188742518;mso-wrap-distance-left:5pt;mso-wrap-distance-right:5pt;mso-position-horizontal-relative:page;mso-position-vertical-relative:page" wrapcoords="0 0" filled="f" stroked="f">
          <v:textbox style="mso-next-textbox:#_x0000_s3595;mso-fit-shape-to-text:t" inset="0,0,0,0">
            <w:txbxContent>
              <w:p w14:paraId="3FFB170F" w14:textId="77777777" w:rsidR="004E42D2" w:rsidRDefault="00000000">
                <w:pPr>
                  <w:pStyle w:val="Intestazioneopidipagina710"/>
                  <w:shd w:val="clear" w:color="auto" w:fill="auto"/>
                  <w:tabs>
                    <w:tab w:val="right" w:pos="4829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4E42D2">
                  <w:t>#</w:t>
                </w:r>
                <w:r>
                  <w:fldChar w:fldCharType="end"/>
                </w:r>
                <w:r w:rsidR="004E42D2">
                  <w:tab/>
                  <w:t>NOTES CRITtQu</w:t>
                </w:r>
                <w:r w:rsidR="004E42D2">
                  <w:rPr>
                    <w:vertAlign w:val="subscript"/>
                  </w:rPr>
                  <w:t>ES</w:t>
                </w:r>
              </w:p>
            </w:txbxContent>
          </v:textbox>
          <w10:wrap anchorx="page" anchory="page"/>
        </v:shape>
      </w:pict>
    </w:r>
  </w:p>
</w:hdr>
</file>

<file path=word/header100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FC6296" w14:textId="77777777" w:rsidR="004E42D2" w:rsidRDefault="00000000">
    <w:pPr>
      <w:rPr>
        <w:sz w:val="2"/>
        <w:szCs w:val="2"/>
      </w:rPr>
    </w:pPr>
    <w:r>
      <w:pict w14:anchorId="384FB7F9">
        <v:shapetype id="_x0000_t202" coordsize="21600,21600" o:spt="202" path="m,l,21600r21600,l21600,xe">
          <v:stroke joinstyle="miter"/>
          <v:path gradientshapeok="t" o:connecttype="rect"/>
        </v:shapetype>
        <v:shape id="_x0000_s3596" type="#_x0000_t202" style="position:absolute;margin-left:179.95pt;margin-top:30.5pt;width:243.6pt;height:10.55pt;z-index:-188742517;mso-wrap-distance-left:5pt;mso-wrap-distance-right:5pt;mso-position-horizontal-relative:page;mso-position-vertical-relative:page" wrapcoords="0 0" filled="f" stroked="f">
          <v:textbox style="mso-next-textbox:#_x0000_s3596;mso-fit-shape-to-text:t" inset="0,0,0,0">
            <w:txbxContent>
              <w:p w14:paraId="6FF77722" w14:textId="77777777" w:rsidR="004E42D2" w:rsidRDefault="004E42D2">
                <w:pPr>
                  <w:pStyle w:val="Intestazioneopidipagina710"/>
                  <w:shd w:val="clear" w:color="auto" w:fill="auto"/>
                  <w:tabs>
                    <w:tab w:val="right" w:pos="4872"/>
                  </w:tabs>
                  <w:spacing w:line="240" w:lineRule="auto"/>
                </w:pPr>
                <w:r>
                  <w:rPr>
                    <w:rStyle w:val="Intestazioneopidipagina716ptMaiuscoletto0"/>
                    <w:vertAlign w:val="subscript"/>
                  </w:rPr>
                  <w:t>n</w:t>
                </w:r>
                <w:r>
                  <w:rPr>
                    <w:rStyle w:val="Intestazioneopidipagina716ptMaiuscoletto0"/>
                  </w:rPr>
                  <w:t>otes critiques</w:t>
                </w:r>
                <w:r>
                  <w:rPr>
                    <w:rStyle w:val="Intestazioneopidipagina716ptMaiuscoletto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2762FA">
                  <w:rPr>
                    <w:noProof/>
                  </w:rPr>
                  <w:t>889</w:t>
                </w:r>
                <w:r w:rsidR="00000000"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00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371E88" w14:textId="77777777" w:rsidR="004E42D2" w:rsidRDefault="00000000">
    <w:pPr>
      <w:rPr>
        <w:sz w:val="2"/>
        <w:szCs w:val="2"/>
      </w:rPr>
    </w:pPr>
    <w:r>
      <w:pict w14:anchorId="65519988">
        <v:shapetype id="_x0000_t202" coordsize="21600,21600" o:spt="202" path="m,l,21600r21600,l21600,xe">
          <v:stroke joinstyle="miter"/>
          <v:path gradientshapeok="t" o:connecttype="rect"/>
        </v:shapetype>
        <v:shape id="_x0000_s3597" type="#_x0000_t202" style="position:absolute;margin-left:179.85pt;margin-top:30.35pt;width:241.2pt;height:10.8pt;z-index:-188742516;mso-wrap-distance-left:5pt;mso-wrap-distance-right:5pt;mso-position-horizontal-relative:page;mso-position-vertical-relative:page" wrapcoords="0 0" filled="f" stroked="f">
          <v:textbox style="mso-next-textbox:#_x0000_s3597;mso-fit-shape-to-text:t" inset="0,0,0,0">
            <w:txbxContent>
              <w:p w14:paraId="014A6FEE" w14:textId="77777777" w:rsidR="004E42D2" w:rsidRDefault="00000000">
                <w:pPr>
                  <w:pStyle w:val="Intestazioneopidipagina710"/>
                  <w:shd w:val="clear" w:color="auto" w:fill="auto"/>
                  <w:tabs>
                    <w:tab w:val="right" w:pos="4824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762FA">
                  <w:rPr>
                    <w:noProof/>
                  </w:rPr>
                  <w:t>888</w:t>
                </w:r>
                <w:r>
                  <w:rPr>
                    <w:noProof/>
                  </w:rPr>
                  <w:fldChar w:fldCharType="end"/>
                </w:r>
                <w:r w:rsidR="004E42D2">
                  <w:tab/>
                  <w:t>NOTES CRITIQ</w:t>
                </w:r>
                <w:r w:rsidR="004E42D2">
                  <w:rPr>
                    <w:vertAlign w:val="subscript"/>
                  </w:rPr>
                  <w:t>UES</w:t>
                </w:r>
              </w:p>
            </w:txbxContent>
          </v:textbox>
          <w10:wrap anchorx="page" anchory="page"/>
        </v:shape>
      </w:pict>
    </w:r>
  </w:p>
</w:hdr>
</file>

<file path=word/header100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ED66E0" w14:textId="77777777" w:rsidR="004E42D2" w:rsidRDefault="00000000">
    <w:pPr>
      <w:rPr>
        <w:sz w:val="2"/>
        <w:szCs w:val="2"/>
      </w:rPr>
    </w:pPr>
    <w:r>
      <w:pict w14:anchorId="067BDA97">
        <v:shapetype id="_x0000_t202" coordsize="21600,21600" o:spt="202" path="m,l,21600r21600,l21600,xe">
          <v:stroke joinstyle="miter"/>
          <v:path gradientshapeok="t" o:connecttype="rect"/>
        </v:shapetype>
        <v:shape id="_x0000_s3598" type="#_x0000_t202" style="position:absolute;margin-left:180.8pt;margin-top:30.6pt;width:241.2pt;height:10.3pt;z-index:-188742515;mso-wrap-distance-left:5pt;mso-wrap-distance-right:5pt;mso-position-horizontal-relative:page;mso-position-vertical-relative:page" wrapcoords="0 0" filled="f" stroked="f">
          <v:textbox style="mso-next-textbox:#_x0000_s3598;mso-fit-shape-to-text:t" inset="0,0,0,0">
            <w:txbxContent>
              <w:p w14:paraId="703CECA5" w14:textId="77777777" w:rsidR="004E42D2" w:rsidRDefault="00000000">
                <w:pPr>
                  <w:pStyle w:val="Intestazioneopidipagina710"/>
                  <w:shd w:val="clear" w:color="auto" w:fill="auto"/>
                  <w:tabs>
                    <w:tab w:val="right" w:pos="4824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762FA">
                  <w:rPr>
                    <w:noProof/>
                  </w:rPr>
                  <w:t>892</w:t>
                </w:r>
                <w:r>
                  <w:rPr>
                    <w:noProof/>
                  </w:rPr>
                  <w:fldChar w:fldCharType="end"/>
                </w:r>
                <w:r w:rsidR="004E42D2">
                  <w:tab/>
                </w:r>
                <w:r w:rsidR="004E42D2">
                  <w:rPr>
                    <w:rStyle w:val="Intestazioneopidipagina71Maiuscoletto"/>
                  </w:rPr>
                  <w:t>NOTES CRITIQUes</w:t>
                </w:r>
              </w:p>
            </w:txbxContent>
          </v:textbox>
          <w10:wrap anchorx="page" anchory="page"/>
        </v:shape>
      </w:pict>
    </w:r>
  </w:p>
</w:hdr>
</file>

<file path=word/header100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819BEF" w14:textId="77777777" w:rsidR="004E42D2" w:rsidRDefault="00000000">
    <w:pPr>
      <w:rPr>
        <w:sz w:val="2"/>
        <w:szCs w:val="2"/>
      </w:rPr>
    </w:pPr>
    <w:r>
      <w:pict w14:anchorId="587D80B6">
        <v:shapetype id="_x0000_t202" coordsize="21600,21600" o:spt="202" path="m,l,21600r21600,l21600,xe">
          <v:stroke joinstyle="miter"/>
          <v:path gradientshapeok="t" o:connecttype="rect"/>
        </v:shapetype>
        <v:shape id="_x0000_s3599" type="#_x0000_t202" style="position:absolute;margin-left:179.85pt;margin-top:30.5pt;width:244.3pt;height:10.55pt;z-index:-188742514;mso-wrap-distance-left:5pt;mso-wrap-distance-right:5pt;mso-position-horizontal-relative:page;mso-position-vertical-relative:page" wrapcoords="0 0" filled="f" stroked="f">
          <v:textbox style="mso-next-textbox:#_x0000_s3599;mso-fit-shape-to-text:t" inset="0,0,0,0">
            <w:txbxContent>
              <w:p w14:paraId="3DDD7D73" w14:textId="77777777" w:rsidR="004E42D2" w:rsidRDefault="004E42D2">
                <w:pPr>
                  <w:pStyle w:val="Intestazioneopidipagina710"/>
                  <w:shd w:val="clear" w:color="auto" w:fill="auto"/>
                  <w:tabs>
                    <w:tab w:val="right" w:pos="4886"/>
                  </w:tabs>
                  <w:spacing w:line="240" w:lineRule="auto"/>
                </w:pPr>
                <w:r>
                  <w:rPr>
                    <w:rStyle w:val="Intestazioneopidipagina716ptMaiuscoletto0"/>
                    <w:vertAlign w:val="subscript"/>
                  </w:rPr>
                  <w:t>N</w:t>
                </w:r>
                <w:r>
                  <w:rPr>
                    <w:rStyle w:val="Intestazioneopidipagina716ptMaiuscoletto0"/>
                  </w:rPr>
                  <w:t>OTES critiques</w:t>
                </w:r>
                <w:r>
                  <w:rPr>
                    <w:rStyle w:val="Intestazioneopidipagina716ptMaiuscoletto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2762FA">
                  <w:rPr>
                    <w:noProof/>
                  </w:rPr>
                  <w:t>891</w:t>
                </w:r>
                <w:r w:rsidR="00000000"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0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BEA8FE" w14:textId="77777777" w:rsidR="004E42D2" w:rsidRDefault="00000000">
    <w:pPr>
      <w:rPr>
        <w:sz w:val="2"/>
        <w:szCs w:val="2"/>
      </w:rPr>
    </w:pPr>
    <w:r>
      <w:pict w14:anchorId="2335BE63">
        <v:shapetype id="_x0000_t202" coordsize="21600,21600" o:spt="202" path="m,l,21600r21600,l21600,xe">
          <v:stroke joinstyle="miter"/>
          <v:path gradientshapeok="t" o:connecttype="rect"/>
        </v:shapetype>
        <v:shape id="_x0000_s1527" type="#_x0000_t202" style="position:absolute;margin-left:243.25pt;margin-top:31.8pt;width:207.85pt;height:7.9pt;z-index:-188743562;mso-wrap-distance-left:5pt;mso-wrap-distance-right:5pt;mso-position-horizontal-relative:page;mso-position-vertical-relative:page" wrapcoords="0 0" filled="f" stroked="f">
          <v:textbox style="mso-next-textbox:#_x0000_s1527;mso-fit-shape-to-text:t" inset="0,0,0,0">
            <w:txbxContent>
              <w:p w14:paraId="1F3527D3" w14:textId="77777777" w:rsidR="004E42D2" w:rsidRDefault="004E42D2">
                <w:pPr>
                  <w:pStyle w:val="Intestazioneopidipagina0"/>
                  <w:shd w:val="clear" w:color="auto" w:fill="auto"/>
                  <w:tabs>
                    <w:tab w:val="right" w:pos="4157"/>
                  </w:tabs>
                  <w:spacing w:line="240" w:lineRule="auto"/>
                </w:pPr>
                <w:r>
                  <w:rPr>
                    <w:rStyle w:val="Intestazioneopidipagina16ptNongrassettoCorsivo"/>
                  </w:rPr>
                  <w:t>LE ROMAN DU COMTE D’ARTOIS</w:t>
                </w:r>
                <w:r>
                  <w:rPr>
                    <w:rStyle w:val="Intestazioneopidipagina16ptNongrassettoCorsivo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484577" w:rsidRPr="00484577">
                  <w:rPr>
                    <w:rStyle w:val="IntestazioneopidipaginaCordiaUPC13ptSpaziatura0pt"/>
                    <w:b/>
                    <w:bCs/>
                    <w:noProof/>
                  </w:rPr>
                  <w:t>135</w:t>
                </w:r>
                <w:r w:rsidR="00000000">
                  <w:rPr>
                    <w:rStyle w:val="IntestazioneopidipaginaCordiaUPC13ptSpaziatura0pt"/>
                    <w:b/>
                    <w:bCs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0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64ECEC" w14:textId="77777777" w:rsidR="004E42D2" w:rsidRDefault="00000000">
    <w:pPr>
      <w:rPr>
        <w:sz w:val="2"/>
        <w:szCs w:val="2"/>
      </w:rPr>
    </w:pPr>
    <w:r>
      <w:pict w14:anchorId="61BFA640">
        <v:shapetype id="_x0000_t202" coordsize="21600,21600" o:spt="202" path="m,l,21600r21600,l21600,xe">
          <v:stroke joinstyle="miter"/>
          <v:path gradientshapeok="t" o:connecttype="rect"/>
        </v:shapetype>
        <v:shape id="_x0000_s3600" type="#_x0000_t202" style="position:absolute;margin-left:181.25pt;margin-top:30.35pt;width:243.6pt;height:10.8pt;z-index:-188742513;mso-wrap-distance-left:5pt;mso-wrap-distance-right:5pt;mso-position-horizontal-relative:page;mso-position-vertical-relative:page" wrapcoords="0 0" filled="f" stroked="f">
          <v:textbox style="mso-next-textbox:#_x0000_s3600;mso-fit-shape-to-text:t" inset="0,0,0,0">
            <w:txbxContent>
              <w:p w14:paraId="48FE3272" w14:textId="77777777" w:rsidR="004E42D2" w:rsidRDefault="004E42D2">
                <w:pPr>
                  <w:pStyle w:val="Intestazioneopidipagina710"/>
                  <w:shd w:val="clear" w:color="auto" w:fill="auto"/>
                  <w:tabs>
                    <w:tab w:val="right" w:pos="4872"/>
                  </w:tabs>
                  <w:spacing w:line="240" w:lineRule="auto"/>
                </w:pPr>
                <w:r>
                  <w:t>,\|</w:t>
                </w:r>
                <w:r>
                  <w:rPr>
                    <w:vertAlign w:val="subscript"/>
                  </w:rPr>
                  <w:t>0</w:t>
                </w:r>
                <w:r>
                  <w:t>TES CRITIQUES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2762FA">
                  <w:rPr>
                    <w:noProof/>
                  </w:rPr>
                  <w:t>890</w:t>
                </w:r>
                <w:r w:rsidR="00000000"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0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34262B" w14:textId="77777777" w:rsidR="004E42D2" w:rsidRDefault="00000000">
    <w:pPr>
      <w:rPr>
        <w:sz w:val="2"/>
        <w:szCs w:val="2"/>
      </w:rPr>
    </w:pPr>
    <w:r>
      <w:pict w14:anchorId="1059C0D1">
        <v:shapetype id="_x0000_t202" coordsize="21600,21600" o:spt="202" path="m,l,21600r21600,l21600,xe">
          <v:stroke joinstyle="miter"/>
          <v:path gradientshapeok="t" o:connecttype="rect"/>
        </v:shapetype>
        <v:shape id="_x0000_s3601" type="#_x0000_t202" style="position:absolute;margin-left:177.45pt;margin-top:30.25pt;width:244.1pt;height:11.05pt;z-index:-188742512;mso-wrap-distance-left:5pt;mso-wrap-distance-right:5pt;mso-position-horizontal-relative:page;mso-position-vertical-relative:page" wrapcoords="0 0" filled="f" stroked="f">
          <v:textbox style="mso-next-textbox:#_x0000_s3601;mso-fit-shape-to-text:t" inset="0,0,0,0">
            <w:txbxContent>
              <w:p w14:paraId="31F201A1" w14:textId="77777777" w:rsidR="004E42D2" w:rsidRDefault="00000000">
                <w:pPr>
                  <w:pStyle w:val="Intestazioneopidipagina710"/>
                  <w:shd w:val="clear" w:color="auto" w:fill="auto"/>
                  <w:tabs>
                    <w:tab w:val="right" w:pos="4882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762FA">
                  <w:rPr>
                    <w:noProof/>
                  </w:rPr>
                  <w:t>894</w:t>
                </w:r>
                <w:r>
                  <w:rPr>
                    <w:noProof/>
                  </w:rPr>
                  <w:fldChar w:fldCharType="end"/>
                </w:r>
                <w:r w:rsidR="004E42D2">
                  <w:tab/>
                </w:r>
                <w:r w:rsidR="004E42D2">
                  <w:rPr>
                    <w:rStyle w:val="Intestazioneopidipagina716ptMaiuscoletto0"/>
                  </w:rPr>
                  <w:t>notes critiq</w:t>
                </w:r>
                <w:r w:rsidR="004E42D2">
                  <w:rPr>
                    <w:rStyle w:val="Intestazioneopidipagina716ptMaiuscoletto0"/>
                    <w:vertAlign w:val="subscript"/>
                  </w:rPr>
                  <w:t>Ues</w:t>
                </w:r>
              </w:p>
            </w:txbxContent>
          </v:textbox>
          <w10:wrap anchorx="page" anchory="page"/>
        </v:shape>
      </w:pict>
    </w:r>
  </w:p>
</w:hdr>
</file>

<file path=word/header10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790793" w14:textId="77777777" w:rsidR="004E42D2" w:rsidRDefault="00000000">
    <w:pPr>
      <w:rPr>
        <w:sz w:val="2"/>
        <w:szCs w:val="2"/>
      </w:rPr>
    </w:pPr>
    <w:r>
      <w:pict w14:anchorId="5E46C40D">
        <v:shapetype id="_x0000_t202" coordsize="21600,21600" o:spt="202" path="m,l,21600r21600,l21600,xe">
          <v:stroke joinstyle="miter"/>
          <v:path gradientshapeok="t" o:connecttype="rect"/>
        </v:shapetype>
        <v:shape id="_x0000_s3602" type="#_x0000_t202" style="position:absolute;margin-left:177.45pt;margin-top:30.25pt;width:244.1pt;height:11.05pt;z-index:-188742511;mso-wrap-distance-left:5pt;mso-wrap-distance-right:5pt;mso-position-horizontal-relative:page;mso-position-vertical-relative:page" wrapcoords="0 0" filled="f" stroked="f">
          <v:textbox style="mso-next-textbox:#_x0000_s3602;mso-fit-shape-to-text:t" inset="0,0,0,0">
            <w:txbxContent>
              <w:p w14:paraId="10C97837" w14:textId="77777777" w:rsidR="004E42D2" w:rsidRDefault="00000000">
                <w:pPr>
                  <w:pStyle w:val="Intestazioneopidipagina710"/>
                  <w:shd w:val="clear" w:color="auto" w:fill="auto"/>
                  <w:tabs>
                    <w:tab w:val="right" w:pos="4882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4E42D2">
                  <w:t>#</w:t>
                </w:r>
                <w:r>
                  <w:fldChar w:fldCharType="end"/>
                </w:r>
                <w:r w:rsidR="004E42D2">
                  <w:tab/>
                </w:r>
                <w:r w:rsidR="004E42D2">
                  <w:rPr>
                    <w:rStyle w:val="Intestazioneopidipagina716ptMaiuscoletto0"/>
                  </w:rPr>
                  <w:t>notes critiq</w:t>
                </w:r>
                <w:r w:rsidR="004E42D2">
                  <w:rPr>
                    <w:rStyle w:val="Intestazioneopidipagina716ptMaiuscoletto0"/>
                    <w:vertAlign w:val="subscript"/>
                  </w:rPr>
                  <w:t>Ues</w:t>
                </w:r>
              </w:p>
            </w:txbxContent>
          </v:textbox>
          <w10:wrap anchorx="page" anchory="page"/>
        </v:shape>
      </w:pict>
    </w:r>
  </w:p>
</w:hdr>
</file>

<file path=word/header10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D2C0CE" w14:textId="77777777" w:rsidR="004E42D2" w:rsidRDefault="00000000">
    <w:pPr>
      <w:rPr>
        <w:sz w:val="2"/>
        <w:szCs w:val="2"/>
      </w:rPr>
    </w:pPr>
    <w:r>
      <w:pict w14:anchorId="5BDC146B">
        <v:shapetype id="_x0000_t202" coordsize="21600,21600" o:spt="202" path="m,l,21600r21600,l21600,xe">
          <v:stroke joinstyle="miter"/>
          <v:path gradientshapeok="t" o:connecttype="rect"/>
        </v:shapetype>
        <v:shape id="_x0000_s3603" type="#_x0000_t202" style="position:absolute;margin-left:179.35pt;margin-top:29.9pt;width:243.1pt;height:11.75pt;z-index:-188742510;mso-wrap-distance-left:5pt;mso-wrap-distance-right:5pt;mso-position-horizontal-relative:page;mso-position-vertical-relative:page" wrapcoords="0 0" filled="f" stroked="f">
          <v:textbox style="mso-next-textbox:#_x0000_s3603;mso-fit-shape-to-text:t" inset="0,0,0,0">
            <w:txbxContent>
              <w:p w14:paraId="01751D1C" w14:textId="77777777" w:rsidR="004E42D2" w:rsidRDefault="004E42D2">
                <w:pPr>
                  <w:pStyle w:val="Intestazioneopidipagina710"/>
                  <w:shd w:val="clear" w:color="auto" w:fill="auto"/>
                  <w:tabs>
                    <w:tab w:val="right" w:pos="4862"/>
                  </w:tabs>
                  <w:spacing w:line="240" w:lineRule="auto"/>
                </w:pPr>
                <w:r>
                  <w:t>^OTES CRITIQUES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2762FA">
                  <w:rPr>
                    <w:noProof/>
                  </w:rPr>
                  <w:t>893</w:t>
                </w:r>
                <w:r w:rsidR="00000000"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0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F36924" w14:textId="77777777" w:rsidR="004E42D2" w:rsidRDefault="00000000">
    <w:pPr>
      <w:rPr>
        <w:sz w:val="2"/>
        <w:szCs w:val="2"/>
      </w:rPr>
    </w:pPr>
    <w:r>
      <w:pict w14:anchorId="250823B7">
        <v:shapetype id="_x0000_t202" coordsize="21600,21600" o:spt="202" path="m,l,21600r21600,l21600,xe">
          <v:stroke joinstyle="miter"/>
          <v:path gradientshapeok="t" o:connecttype="rect"/>
        </v:shapetype>
        <v:shape id="_x0000_s3604" type="#_x0000_t202" style="position:absolute;margin-left:176.35pt;margin-top:30.35pt;width:242.4pt;height:10.8pt;z-index:-188742509;mso-wrap-distance-left:5pt;mso-wrap-distance-right:5pt;mso-position-horizontal-relative:page;mso-position-vertical-relative:page" wrapcoords="0 0" filled="f" stroked="f">
          <v:textbox style="mso-next-textbox:#_x0000_s3604;mso-fit-shape-to-text:t" inset="0,0,0,0">
            <w:txbxContent>
              <w:p w14:paraId="32305622" w14:textId="77777777" w:rsidR="004E42D2" w:rsidRDefault="00000000">
                <w:pPr>
                  <w:pStyle w:val="Intestazioneopidipagina710"/>
                  <w:shd w:val="clear" w:color="auto" w:fill="auto"/>
                  <w:tabs>
                    <w:tab w:val="right" w:pos="4848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762FA">
                  <w:rPr>
                    <w:noProof/>
                  </w:rPr>
                  <w:t>896</w:t>
                </w:r>
                <w:r>
                  <w:rPr>
                    <w:noProof/>
                  </w:rPr>
                  <w:fldChar w:fldCharType="end"/>
                </w:r>
                <w:r w:rsidR="004E42D2">
                  <w:tab/>
                </w:r>
                <w:r w:rsidR="004E42D2">
                  <w:rPr>
                    <w:rStyle w:val="Intestazioneopidipagina71Maiuscoletto"/>
                  </w:rPr>
                  <w:t>NOTES CRITíQu</w:t>
                </w:r>
                <w:r w:rsidR="004E42D2">
                  <w:rPr>
                    <w:rStyle w:val="Intestazioneopidipagina71Maiuscoletto"/>
                    <w:vertAlign w:val="subscript"/>
                  </w:rPr>
                  <w:t>Es</w:t>
                </w:r>
              </w:p>
            </w:txbxContent>
          </v:textbox>
          <w10:wrap anchorx="page" anchory="page"/>
        </v:shape>
      </w:pict>
    </w:r>
  </w:p>
</w:hdr>
</file>

<file path=word/header10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47A1C8" w14:textId="77777777" w:rsidR="004E42D2" w:rsidRDefault="00000000">
    <w:pPr>
      <w:rPr>
        <w:sz w:val="2"/>
        <w:szCs w:val="2"/>
      </w:rPr>
    </w:pPr>
    <w:r>
      <w:pict w14:anchorId="444EEAF6">
        <v:shapetype id="_x0000_t202" coordsize="21600,21600" o:spt="202" path="m,l,21600r21600,l21600,xe">
          <v:stroke joinstyle="miter"/>
          <v:path gradientshapeok="t" o:connecttype="rect"/>
        </v:shapetype>
        <v:shape id="_x0000_s3605" type="#_x0000_t202" style="position:absolute;margin-left:182.35pt;margin-top:30pt;width:243.35pt;height:11.5pt;z-index:-188742508;mso-wrap-distance-left:5pt;mso-wrap-distance-right:5pt;mso-position-horizontal-relative:page;mso-position-vertical-relative:page" wrapcoords="0 0" filled="f" stroked="f">
          <v:textbox style="mso-next-textbox:#_x0000_s3605;mso-fit-shape-to-text:t" inset="0,0,0,0">
            <w:txbxContent>
              <w:p w14:paraId="58E15EF7" w14:textId="77777777" w:rsidR="004E42D2" w:rsidRDefault="004E42D2">
                <w:pPr>
                  <w:pStyle w:val="Intestazioneopidipagina710"/>
                  <w:shd w:val="clear" w:color="auto" w:fill="auto"/>
                  <w:tabs>
                    <w:tab w:val="right" w:pos="4867"/>
                  </w:tabs>
                  <w:spacing w:line="240" w:lineRule="auto"/>
                </w:pPr>
                <w:r>
                  <w:t>jsjOTES CRITIQÚES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t>#</w:t>
                </w:r>
                <w:r w:rsidR="00000000"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0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1A16A4" w14:textId="77777777" w:rsidR="004E42D2" w:rsidRDefault="00000000">
    <w:pPr>
      <w:rPr>
        <w:sz w:val="2"/>
        <w:szCs w:val="2"/>
      </w:rPr>
    </w:pPr>
    <w:r>
      <w:pict w14:anchorId="2298C426">
        <v:shapetype id="_x0000_t202" coordsize="21600,21600" o:spt="202" path="m,l,21600r21600,l21600,xe">
          <v:stroke joinstyle="miter"/>
          <v:path gradientshapeok="t" o:connecttype="rect"/>
        </v:shapetype>
        <v:shape id="_x0000_s3606" type="#_x0000_t202" style="position:absolute;margin-left:180.65pt;margin-top:30.25pt;width:243.6pt;height:11.05pt;z-index:-188742507;mso-wrap-distance-left:5pt;mso-wrap-distance-right:5pt;mso-position-horizontal-relative:page;mso-position-vertical-relative:page" wrapcoords="0 0" filled="f" stroked="f">
          <v:textbox style="mso-next-textbox:#_x0000_s3606;mso-fit-shape-to-text:t" inset="0,0,0,0">
            <w:txbxContent>
              <w:p w14:paraId="32FA7C12" w14:textId="77777777" w:rsidR="004E42D2" w:rsidRDefault="004E42D2">
                <w:pPr>
                  <w:pStyle w:val="Intestazioneopidipagina710"/>
                  <w:shd w:val="clear" w:color="auto" w:fill="auto"/>
                  <w:tabs>
                    <w:tab w:val="right" w:pos="4872"/>
                  </w:tabs>
                  <w:spacing w:line="240" w:lineRule="auto"/>
                </w:pPr>
                <w:r>
                  <w:rPr>
                    <w:vertAlign w:val="subscript"/>
                  </w:rPr>
                  <w:t>N</w:t>
                </w:r>
                <w:r>
                  <w:t>OTES CRITIQUES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2762FA">
                  <w:rPr>
                    <w:noProof/>
                  </w:rPr>
                  <w:t>895</w:t>
                </w:r>
                <w:r w:rsidR="00000000"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0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BD31AD" w14:textId="77777777" w:rsidR="004E42D2" w:rsidRDefault="00000000">
    <w:pPr>
      <w:rPr>
        <w:sz w:val="2"/>
        <w:szCs w:val="2"/>
      </w:rPr>
    </w:pPr>
    <w:r>
      <w:pict w14:anchorId="59A9A50B">
        <v:shapetype id="_x0000_t202" coordsize="21600,21600" o:spt="202" path="m,l,21600r21600,l21600,xe">
          <v:stroke joinstyle="miter"/>
          <v:path gradientshapeok="t" o:connecttype="rect"/>
        </v:shapetype>
        <v:shape id="_x0000_s3607" type="#_x0000_t202" style="position:absolute;margin-left:178.65pt;margin-top:30.6pt;width:243.85pt;height:10.3pt;z-index:-188742506;mso-wrap-distance-left:5pt;mso-wrap-distance-right:5pt;mso-position-horizontal-relative:page;mso-position-vertical-relative:page" wrapcoords="0 0" filled="f" stroked="f">
          <v:textbox style="mso-next-textbox:#_x0000_s3607;mso-fit-shape-to-text:t" inset="0,0,0,0">
            <w:txbxContent>
              <w:p w14:paraId="337378EF" w14:textId="77777777" w:rsidR="004E42D2" w:rsidRDefault="00000000">
                <w:pPr>
                  <w:pStyle w:val="Intestazioneopidipagina710"/>
                  <w:shd w:val="clear" w:color="auto" w:fill="auto"/>
                  <w:tabs>
                    <w:tab w:val="right" w:pos="4877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762FA">
                  <w:rPr>
                    <w:noProof/>
                  </w:rPr>
                  <w:t>898</w:t>
                </w:r>
                <w:r>
                  <w:rPr>
                    <w:noProof/>
                  </w:rPr>
                  <w:fldChar w:fldCharType="end"/>
                </w:r>
                <w:r w:rsidR="004E42D2">
                  <w:tab/>
                </w:r>
                <w:r w:rsidR="004E42D2">
                  <w:rPr>
                    <w:rStyle w:val="Intestazioneopidipagina71AngsanaUPC12ptGrassetto"/>
                  </w:rPr>
                  <w:t>NOTES CRITIQujj</w:t>
                </w:r>
              </w:p>
            </w:txbxContent>
          </v:textbox>
          <w10:wrap anchorx="page" anchory="page"/>
        </v:shape>
      </w:pict>
    </w:r>
  </w:p>
</w:hdr>
</file>

<file path=word/header10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12C0E7" w14:textId="77777777" w:rsidR="004E42D2" w:rsidRDefault="00000000">
    <w:pPr>
      <w:rPr>
        <w:sz w:val="2"/>
        <w:szCs w:val="2"/>
      </w:rPr>
    </w:pPr>
    <w:r>
      <w:pict w14:anchorId="5C2D7C86">
        <v:shapetype id="_x0000_t202" coordsize="21600,21600" o:spt="202" path="m,l,21600r21600,l21600,xe">
          <v:stroke joinstyle="miter"/>
          <v:path gradientshapeok="t" o:connecttype="rect"/>
        </v:shapetype>
        <v:shape id="_x0000_s3608" type="#_x0000_t202" style="position:absolute;margin-left:171.55pt;margin-top:30.7pt;width:244.55pt;height:10.1pt;z-index:-188742505;mso-wrap-distance-left:5pt;mso-wrap-distance-right:5pt;mso-position-horizontal-relative:page;mso-position-vertical-relative:page" wrapcoords="0 0" filled="f" stroked="f">
          <v:textbox style="mso-next-textbox:#_x0000_s3608;mso-fit-shape-to-text:t" inset="0,0,0,0">
            <w:txbxContent>
              <w:p w14:paraId="5FD8E1E1" w14:textId="77777777" w:rsidR="004E42D2" w:rsidRDefault="004E42D2">
                <w:pPr>
                  <w:pStyle w:val="Intestazioneopidipagina710"/>
                  <w:shd w:val="clear" w:color="auto" w:fill="auto"/>
                  <w:tabs>
                    <w:tab w:val="right" w:pos="4891"/>
                  </w:tabs>
                  <w:spacing w:line="240" w:lineRule="auto"/>
                </w:pPr>
                <w:r>
                  <w:rPr>
                    <w:rStyle w:val="Intestazioneopidipagina716ptMaiuscoletto0"/>
                    <w:vertAlign w:val="subscript"/>
                  </w:rPr>
                  <w:t>K</w:t>
                </w:r>
                <w:r>
                  <w:rPr>
                    <w:rStyle w:val="Intestazioneopidipagina716ptMaiuscoletto0"/>
                  </w:rPr>
                  <w:t>OTES critiques</w:t>
                </w:r>
                <w:r>
                  <w:rPr>
                    <w:rStyle w:val="Intestazioneopidipagina716ptMaiuscoletto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t>#</w:t>
                </w:r>
                <w:r w:rsidR="00000000"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0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C17CB0" w14:textId="77777777" w:rsidR="004E42D2" w:rsidRDefault="00000000">
    <w:pPr>
      <w:rPr>
        <w:sz w:val="2"/>
        <w:szCs w:val="2"/>
      </w:rPr>
    </w:pPr>
    <w:r>
      <w:pict w14:anchorId="580EFF3D">
        <v:shapetype id="_x0000_t202" coordsize="21600,21600" o:spt="202" path="m,l,21600r21600,l21600,xe">
          <v:stroke joinstyle="miter"/>
          <v:path gradientshapeok="t" o:connecttype="rect"/>
        </v:shapetype>
        <v:shape id="_x0000_s3609" type="#_x0000_t202" style="position:absolute;margin-left:179.95pt;margin-top:30.6pt;width:243.1pt;height:10.3pt;z-index:-188742504;mso-wrap-distance-left:5pt;mso-wrap-distance-right:5pt;mso-position-horizontal-relative:page;mso-position-vertical-relative:page" wrapcoords="0 0" filled="f" stroked="f">
          <v:textbox style="mso-next-textbox:#_x0000_s3609;mso-fit-shape-to-text:t" inset="0,0,0,0">
            <w:txbxContent>
              <w:p w14:paraId="26912C0E" w14:textId="77777777" w:rsidR="004E42D2" w:rsidRDefault="00000000">
                <w:pPr>
                  <w:pStyle w:val="Intestazioneopidipagina710"/>
                  <w:shd w:val="clear" w:color="auto" w:fill="auto"/>
                  <w:tabs>
                    <w:tab w:val="right" w:pos="4862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762FA">
                  <w:rPr>
                    <w:noProof/>
                  </w:rPr>
                  <w:t>897</w:t>
                </w:r>
                <w:r>
                  <w:rPr>
                    <w:noProof/>
                  </w:rPr>
                  <w:fldChar w:fldCharType="end"/>
                </w:r>
                <w:r w:rsidR="004E42D2">
                  <w:tab/>
                  <w:t>NOTES CRITIQUES</w:t>
                </w:r>
              </w:p>
            </w:txbxContent>
          </v:textbox>
          <w10:wrap anchorx="page" anchory="page"/>
        </v:shape>
      </w:pict>
    </w:r>
  </w:p>
</w:hdr>
</file>

<file path=word/header10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5302AD" w14:textId="77777777" w:rsidR="004E42D2" w:rsidRDefault="00000000">
    <w:pPr>
      <w:rPr>
        <w:sz w:val="2"/>
        <w:szCs w:val="2"/>
      </w:rPr>
    </w:pPr>
    <w:r>
      <w:pict w14:anchorId="5FD5AFF5">
        <v:shapetype id="_x0000_t202" coordsize="21600,21600" o:spt="202" path="m,l,21600r21600,l21600,xe">
          <v:stroke joinstyle="miter"/>
          <v:path gradientshapeok="t" o:connecttype="rect"/>
        </v:shapetype>
        <v:shape id="_x0000_s1528" type="#_x0000_t202" style="position:absolute;margin-left:234.55pt;margin-top:31.45pt;width:214.55pt;height:8.65pt;z-index:-188743561;mso-wrap-distance-left:5pt;mso-wrap-distance-right:5pt;mso-position-horizontal-relative:page;mso-position-vertical-relative:page" wrapcoords="0 0" filled="f" stroked="f">
          <v:textbox style="mso-next-textbox:#_x0000_s1528;mso-fit-shape-to-text:t" inset="0,0,0,0">
            <w:txbxContent>
              <w:p w14:paraId="672B9DA8" w14:textId="77777777" w:rsidR="004E42D2" w:rsidRDefault="00000000">
                <w:pPr>
                  <w:pStyle w:val="Intestazioneopidipagina0"/>
                  <w:shd w:val="clear" w:color="auto" w:fill="auto"/>
                  <w:tabs>
                    <w:tab w:val="right" w:pos="4291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484577" w:rsidRPr="00484577">
                  <w:rPr>
                    <w:rStyle w:val="IntestazioneopidipaginaCambria10ptNongrassetto0"/>
                    <w:noProof/>
                  </w:rPr>
                  <w:t>134</w:t>
                </w:r>
                <w:r>
                  <w:rPr>
                    <w:rStyle w:val="IntestazioneopidipaginaCambria10ptNongrassetto0"/>
                    <w:noProof/>
                  </w:rPr>
                  <w:fldChar w:fldCharType="end"/>
                </w:r>
                <w:r w:rsidR="004E42D2">
                  <w:rPr>
                    <w:rStyle w:val="IntestazioneopidipaginaCambria10ptNongrassetto0"/>
                  </w:rPr>
                  <w:tab/>
                </w:r>
                <w:r w:rsidR="004E42D2">
                  <w:rPr>
                    <w:rStyle w:val="Intestazioneopidipagina16ptNongrassettoCorsivo"/>
                  </w:rPr>
                  <w:t>LE ROMAN DU COMTE D’ARTOIS</w:t>
                </w:r>
              </w:p>
            </w:txbxContent>
          </v:textbox>
          <w10:wrap anchorx="page" anchory="page"/>
        </v:shape>
      </w:pict>
    </w:r>
  </w:p>
</w:hdr>
</file>

<file path=word/header10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C8D63E" w14:textId="77777777" w:rsidR="004E42D2" w:rsidRDefault="00000000">
    <w:pPr>
      <w:rPr>
        <w:sz w:val="2"/>
        <w:szCs w:val="2"/>
      </w:rPr>
    </w:pPr>
    <w:r>
      <w:pict w14:anchorId="5262A9D7">
        <v:shapetype id="_x0000_t202" coordsize="21600,21600" o:spt="202" path="m,l,21600r21600,l21600,xe">
          <v:stroke joinstyle="miter"/>
          <v:path gradientshapeok="t" o:connecttype="rect"/>
        </v:shapetype>
        <v:shape id="_x0000_s3610" type="#_x0000_t202" style="position:absolute;margin-left:179.1pt;margin-top:30.35pt;width:242.15pt;height:10.8pt;z-index:-188742503;mso-wrap-distance-left:5pt;mso-wrap-distance-right:5pt;mso-position-horizontal-relative:page;mso-position-vertical-relative:page" wrapcoords="0 0" filled="f" stroked="f">
          <v:textbox style="mso-next-textbox:#_x0000_s3610;mso-fit-shape-to-text:t" inset="0,0,0,0">
            <w:txbxContent>
              <w:p w14:paraId="6EC8A560" w14:textId="77777777" w:rsidR="004E42D2" w:rsidRDefault="00000000">
                <w:pPr>
                  <w:pStyle w:val="Intestazioneopidipagina710"/>
                  <w:shd w:val="clear" w:color="auto" w:fill="auto"/>
                  <w:tabs>
                    <w:tab w:val="right" w:pos="4843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762FA">
                  <w:rPr>
                    <w:noProof/>
                  </w:rPr>
                  <w:t>900</w:t>
                </w:r>
                <w:r>
                  <w:rPr>
                    <w:noProof/>
                  </w:rPr>
                  <w:fldChar w:fldCharType="end"/>
                </w:r>
                <w:r w:rsidR="004E42D2">
                  <w:tab/>
                </w:r>
                <w:r w:rsidR="004E42D2">
                  <w:rPr>
                    <w:rStyle w:val="Intestazioneopidipagina71Maiuscoletto"/>
                  </w:rPr>
                  <w:t>NOTES CRJTIQues</w:t>
                </w:r>
              </w:p>
            </w:txbxContent>
          </v:textbox>
          <w10:wrap anchorx="page" anchory="page"/>
        </v:shape>
      </w:pict>
    </w:r>
  </w:p>
</w:hdr>
</file>

<file path=word/header10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8802D5" w14:textId="77777777" w:rsidR="004E42D2" w:rsidRDefault="00000000">
    <w:pPr>
      <w:rPr>
        <w:sz w:val="2"/>
        <w:szCs w:val="2"/>
      </w:rPr>
    </w:pPr>
    <w:r>
      <w:pict w14:anchorId="2E1A7F6A">
        <v:shapetype id="_x0000_t202" coordsize="21600,21600" o:spt="202" path="m,l,21600r21600,l21600,xe">
          <v:stroke joinstyle="miter"/>
          <v:path gradientshapeok="t" o:connecttype="rect"/>
        </v:shapetype>
        <v:shape id="_x0000_s3611" type="#_x0000_t202" style="position:absolute;margin-left:180.9pt;margin-top:30.25pt;width:243.85pt;height:11.05pt;z-index:-188742502;mso-wrap-distance-left:5pt;mso-wrap-distance-right:5pt;mso-position-horizontal-relative:page;mso-position-vertical-relative:page" wrapcoords="0 0" filled="f" stroked="f">
          <v:textbox style="mso-next-textbox:#_x0000_s3611;mso-fit-shape-to-text:t" inset="0,0,0,0">
            <w:txbxContent>
              <w:p w14:paraId="38CB0628" w14:textId="77777777" w:rsidR="004E42D2" w:rsidRDefault="004E42D2">
                <w:pPr>
                  <w:pStyle w:val="Intestazioneopidipagina710"/>
                  <w:shd w:val="clear" w:color="auto" w:fill="auto"/>
                  <w:tabs>
                    <w:tab w:val="right" w:pos="480"/>
                    <w:tab w:val="right" w:pos="4877"/>
                  </w:tabs>
                  <w:spacing w:line="240" w:lineRule="auto"/>
                </w:pPr>
                <w:r>
                  <w:t>CRITIQUES</w:t>
                </w:r>
                <w:r>
                  <w:tab/>
                </w:r>
                <w:r>
                  <w:rPr>
                    <w:rStyle w:val="Intestazioneopidipagina716pt1"/>
                  </w:rPr>
                  <w:t>jsfOTES</w:t>
                </w:r>
                <w:r>
                  <w:rPr>
                    <w:rStyle w:val="Intestazioneopidipagina716pt1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t>#</w:t>
                </w:r>
                <w:r w:rsidR="00000000"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02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BE73DB" w14:textId="77777777" w:rsidR="004E42D2" w:rsidRDefault="00000000">
    <w:pPr>
      <w:rPr>
        <w:sz w:val="2"/>
        <w:szCs w:val="2"/>
      </w:rPr>
    </w:pPr>
    <w:r>
      <w:pict w14:anchorId="4996C4F9">
        <v:shapetype id="_x0000_t202" coordsize="21600,21600" o:spt="202" path="m,l,21600r21600,l21600,xe">
          <v:stroke joinstyle="miter"/>
          <v:path gradientshapeok="t" o:connecttype="rect"/>
        </v:shapetype>
        <v:shape id="_x0000_s3612" type="#_x0000_t202" style="position:absolute;margin-left:180.45pt;margin-top:30.5pt;width:244.8pt;height:10.55pt;z-index:-188742501;mso-wrap-distance-left:5pt;mso-wrap-distance-right:5pt;mso-position-horizontal-relative:page;mso-position-vertical-relative:page" wrapcoords="0 0" filled="f" stroked="f">
          <v:textbox style="mso-next-textbox:#_x0000_s3612;mso-fit-shape-to-text:t" inset="0,0,0,0">
            <w:txbxContent>
              <w:p w14:paraId="31CADCD5" w14:textId="77777777" w:rsidR="004E42D2" w:rsidRDefault="004E42D2">
                <w:pPr>
                  <w:pStyle w:val="Intestazioneopidipagina710"/>
                  <w:shd w:val="clear" w:color="auto" w:fill="auto"/>
                  <w:tabs>
                    <w:tab w:val="right" w:pos="4896"/>
                  </w:tabs>
                  <w:spacing w:line="240" w:lineRule="auto"/>
                </w:pPr>
                <w:r>
                  <w:rPr>
                    <w:rStyle w:val="Intestazioneopidipagina716ptMaiuscoletto0"/>
                    <w:vertAlign w:val="subscript"/>
                  </w:rPr>
                  <w:t>N</w:t>
                </w:r>
                <w:r>
                  <w:rPr>
                    <w:rStyle w:val="Intestazioneopidipagina716ptMaiuscoletto0"/>
                  </w:rPr>
                  <w:t>0îes cïutiques</w:t>
                </w:r>
                <w:r>
                  <w:rPr>
                    <w:rStyle w:val="Intestazioneopidipagina716ptMaiuscoletto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2762FA">
                  <w:rPr>
                    <w:noProof/>
                  </w:rPr>
                  <w:t>899</w:t>
                </w:r>
                <w:r w:rsidR="00000000"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02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7DEB95" w14:textId="77777777" w:rsidR="004E42D2" w:rsidRDefault="00000000">
    <w:pPr>
      <w:rPr>
        <w:sz w:val="2"/>
        <w:szCs w:val="2"/>
      </w:rPr>
    </w:pPr>
    <w:r>
      <w:pict w14:anchorId="380F5887">
        <v:shapetype id="_x0000_t202" coordsize="21600,21600" o:spt="202" path="m,l,21600r21600,l21600,xe">
          <v:stroke joinstyle="miter"/>
          <v:path gradientshapeok="t" o:connecttype="rect"/>
        </v:shapetype>
        <v:shape id="_x0000_s3613" type="#_x0000_t202" style="position:absolute;margin-left:178.65pt;margin-top:30.25pt;width:243.6pt;height:11.05pt;z-index:-188742500;mso-wrap-distance-left:5pt;mso-wrap-distance-right:5pt;mso-position-horizontal-relative:page;mso-position-vertical-relative:page" wrapcoords="0 0" filled="f" stroked="f">
          <v:textbox style="mso-next-textbox:#_x0000_s3613;mso-fit-shape-to-text:t" inset="0,0,0,0">
            <w:txbxContent>
              <w:p w14:paraId="1D8F0272" w14:textId="77777777" w:rsidR="004E42D2" w:rsidRDefault="00000000">
                <w:pPr>
                  <w:pStyle w:val="Intestazioneopidipagina710"/>
                  <w:shd w:val="clear" w:color="auto" w:fill="auto"/>
                  <w:tabs>
                    <w:tab w:val="right" w:pos="4872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762FA">
                  <w:rPr>
                    <w:noProof/>
                  </w:rPr>
                  <w:t>902</w:t>
                </w:r>
                <w:r>
                  <w:rPr>
                    <w:noProof/>
                  </w:rPr>
                  <w:fldChar w:fldCharType="end"/>
                </w:r>
                <w:r w:rsidR="004E42D2">
                  <w:tab/>
                </w:r>
                <w:r w:rsidR="004E42D2">
                  <w:rPr>
                    <w:rStyle w:val="Intestazioneopidipagina71Maiuscoletto"/>
                  </w:rPr>
                  <w:t>NOTES CRITIQ</w:t>
                </w:r>
                <w:r w:rsidR="004E42D2">
                  <w:rPr>
                    <w:rStyle w:val="Intestazioneopidipagina71Maiuscoletto"/>
                    <w:vertAlign w:val="subscript"/>
                  </w:rPr>
                  <w:t>Ues</w:t>
                </w:r>
              </w:p>
            </w:txbxContent>
          </v:textbox>
          <w10:wrap anchorx="page" anchory="page"/>
        </v:shape>
      </w:pict>
    </w:r>
  </w:p>
</w:hdr>
</file>

<file path=word/header102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67C533" w14:textId="77777777" w:rsidR="004E42D2" w:rsidRDefault="00000000">
    <w:pPr>
      <w:rPr>
        <w:sz w:val="2"/>
        <w:szCs w:val="2"/>
      </w:rPr>
    </w:pPr>
    <w:r>
      <w:pict w14:anchorId="3FC4053D">
        <v:shapetype id="_x0000_t202" coordsize="21600,21600" o:spt="202" path="m,l,21600r21600,l21600,xe">
          <v:stroke joinstyle="miter"/>
          <v:path gradientshapeok="t" o:connecttype="rect"/>
        </v:shapetype>
        <v:shape id="_x0000_s3614" type="#_x0000_t202" style="position:absolute;margin-left:181.4pt;margin-top:30pt;width:243.6pt;height:11.5pt;z-index:-188742499;mso-wrap-distance-left:5pt;mso-wrap-distance-right:5pt;mso-position-horizontal-relative:page;mso-position-vertical-relative:page" wrapcoords="0 0" filled="f" stroked="f">
          <v:textbox style="mso-next-textbox:#_x0000_s3614;mso-fit-shape-to-text:t" inset="0,0,0,0">
            <w:txbxContent>
              <w:p w14:paraId="28FA506C" w14:textId="77777777" w:rsidR="004E42D2" w:rsidRDefault="004E42D2">
                <w:pPr>
                  <w:pStyle w:val="Intestazioneopidipagina710"/>
                  <w:shd w:val="clear" w:color="auto" w:fill="auto"/>
                  <w:tabs>
                    <w:tab w:val="right" w:pos="4872"/>
                  </w:tabs>
                  <w:spacing w:line="240" w:lineRule="auto"/>
                </w:pPr>
                <w:r>
                  <w:rPr>
                    <w:rStyle w:val="Intestazioneopidipagina716ptMaiuscoletto0"/>
                    <w:vertAlign w:val="subscript"/>
                  </w:rPr>
                  <w:t>n</w:t>
                </w:r>
                <w:r>
                  <w:rPr>
                    <w:rStyle w:val="Intestazioneopidipagina716ptMaiuscoletto0"/>
                  </w:rPr>
                  <w:t>otes critiques</w:t>
                </w:r>
                <w:r>
                  <w:rPr>
                    <w:rStyle w:val="Intestazioneopidipagina716ptMaiuscoletto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t>#</w:t>
                </w:r>
                <w:r w:rsidR="00000000"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02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173BB9" w14:textId="77777777" w:rsidR="004E42D2" w:rsidRDefault="00000000">
    <w:pPr>
      <w:rPr>
        <w:sz w:val="2"/>
        <w:szCs w:val="2"/>
      </w:rPr>
    </w:pPr>
    <w:r>
      <w:pict w14:anchorId="5E09D8F7">
        <v:shapetype id="_x0000_t202" coordsize="21600,21600" o:spt="202" path="m,l,21600r21600,l21600,xe">
          <v:stroke joinstyle="miter"/>
          <v:path gradientshapeok="t" o:connecttype="rect"/>
        </v:shapetype>
        <v:shape id="_x0000_s3615" type="#_x0000_t202" style="position:absolute;margin-left:178.5pt;margin-top:30.35pt;width:242.65pt;height:10.8pt;z-index:-188742498;mso-wrap-distance-left:5pt;mso-wrap-distance-right:5pt;mso-position-horizontal-relative:page;mso-position-vertical-relative:page" wrapcoords="0 0" filled="f" stroked="f">
          <v:textbox style="mso-next-textbox:#_x0000_s3615;mso-fit-shape-to-text:t" inset="0,0,0,0">
            <w:txbxContent>
              <w:p w14:paraId="6D31A395" w14:textId="77777777" w:rsidR="004E42D2" w:rsidRDefault="00000000">
                <w:pPr>
                  <w:pStyle w:val="Intestazioneopidipagina710"/>
                  <w:shd w:val="clear" w:color="auto" w:fill="auto"/>
                  <w:tabs>
                    <w:tab w:val="right" w:pos="4853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762FA">
                  <w:rPr>
                    <w:noProof/>
                  </w:rPr>
                  <w:t>901</w:t>
                </w:r>
                <w:r>
                  <w:rPr>
                    <w:noProof/>
                  </w:rPr>
                  <w:fldChar w:fldCharType="end"/>
                </w:r>
                <w:r w:rsidR="004E42D2">
                  <w:tab/>
                </w:r>
                <w:r w:rsidR="004E42D2">
                  <w:rPr>
                    <w:rStyle w:val="Intestazioneopidipagina71Maiuscoletto"/>
                  </w:rPr>
                  <w:t>NOTES CRITIQ</w:t>
                </w:r>
                <w:r w:rsidR="004E42D2">
                  <w:rPr>
                    <w:rStyle w:val="Intestazioneopidipagina71Maiuscoletto"/>
                    <w:vertAlign w:val="subscript"/>
                  </w:rPr>
                  <w:t>UEs</w:t>
                </w:r>
              </w:p>
            </w:txbxContent>
          </v:textbox>
          <w10:wrap anchorx="page" anchory="page"/>
        </v:shape>
      </w:pict>
    </w:r>
  </w:p>
</w:hdr>
</file>

<file path=word/header102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AEA6E4" w14:textId="77777777" w:rsidR="004E42D2" w:rsidRDefault="00000000">
    <w:pPr>
      <w:rPr>
        <w:sz w:val="2"/>
        <w:szCs w:val="2"/>
      </w:rPr>
    </w:pPr>
    <w:r>
      <w:pict w14:anchorId="3AD55379">
        <v:shapetype id="_x0000_t202" coordsize="21600,21600" o:spt="202" path="m,l,21600r21600,l21600,xe">
          <v:stroke joinstyle="miter"/>
          <v:path gradientshapeok="t" o:connecttype="rect"/>
        </v:shapetype>
        <v:shape id="_x0000_s3616" type="#_x0000_t202" style="position:absolute;margin-left:178.65pt;margin-top:30pt;width:243.35pt;height:11.5pt;z-index:-188742497;mso-wrap-distance-left:5pt;mso-wrap-distance-right:5pt;mso-position-horizontal-relative:page;mso-position-vertical-relative:page" wrapcoords="0 0" filled="f" stroked="f">
          <v:textbox style="mso-next-textbox:#_x0000_s3616;mso-fit-shape-to-text:t" inset="0,0,0,0">
            <w:txbxContent>
              <w:p w14:paraId="2FCBDAD6" w14:textId="77777777" w:rsidR="004E42D2" w:rsidRDefault="00000000">
                <w:pPr>
                  <w:pStyle w:val="Intestazioneopidipagina710"/>
                  <w:shd w:val="clear" w:color="auto" w:fill="auto"/>
                  <w:tabs>
                    <w:tab w:val="right" w:pos="4867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762FA">
                  <w:rPr>
                    <w:noProof/>
                  </w:rPr>
                  <w:t>904</w:t>
                </w:r>
                <w:r>
                  <w:rPr>
                    <w:noProof/>
                  </w:rPr>
                  <w:fldChar w:fldCharType="end"/>
                </w:r>
                <w:r w:rsidR="004E42D2">
                  <w:tab/>
                  <w:t>NOTES CRlTlQum</w:t>
                </w:r>
              </w:p>
            </w:txbxContent>
          </v:textbox>
          <w10:wrap anchorx="page" anchory="page"/>
        </v:shape>
      </w:pict>
    </w:r>
  </w:p>
</w:hdr>
</file>

<file path=word/header102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B8B2E3" w14:textId="77777777" w:rsidR="004E42D2" w:rsidRDefault="00000000">
    <w:pPr>
      <w:rPr>
        <w:sz w:val="2"/>
        <w:szCs w:val="2"/>
      </w:rPr>
    </w:pPr>
    <w:r>
      <w:pict w14:anchorId="24F01756">
        <v:shapetype id="_x0000_t202" coordsize="21600,21600" o:spt="202" path="m,l,21600r21600,l21600,xe">
          <v:stroke joinstyle="miter"/>
          <v:path gradientshapeok="t" o:connecttype="rect"/>
        </v:shapetype>
        <v:shape id="_x0000_s3617" type="#_x0000_t202" style="position:absolute;margin-left:172.4pt;margin-top:30.1pt;width:243.6pt;height:11.3pt;z-index:-188742496;mso-wrap-distance-left:5pt;mso-wrap-distance-right:5pt;mso-position-horizontal-relative:page;mso-position-vertical-relative:page" wrapcoords="0 0" filled="f" stroked="f">
          <v:textbox style="mso-next-textbox:#_x0000_s3617;mso-fit-shape-to-text:t" inset="0,0,0,0">
            <w:txbxContent>
              <w:p w14:paraId="516DD947" w14:textId="77777777" w:rsidR="004E42D2" w:rsidRDefault="004E42D2">
                <w:pPr>
                  <w:pStyle w:val="Intestazioneopidipagina710"/>
                  <w:shd w:val="clear" w:color="auto" w:fill="auto"/>
                  <w:tabs>
                    <w:tab w:val="right" w:pos="4872"/>
                  </w:tabs>
                  <w:spacing w:line="240" w:lineRule="auto"/>
                </w:pPr>
                <w:r>
                  <w:rPr>
                    <w:rStyle w:val="Intestazioneopidipagina716ptMaiuscoletto0"/>
                    <w:vertAlign w:val="subscript"/>
                  </w:rPr>
                  <w:t>N</w:t>
                </w:r>
                <w:r>
                  <w:rPr>
                    <w:rStyle w:val="Intestazioneopidipagina716ptMaiuscoletto0"/>
                  </w:rPr>
                  <w:t>OTES critiques</w:t>
                </w:r>
                <w:r>
                  <w:rPr>
                    <w:rStyle w:val="Intestazioneopidipagina716ptMaiuscoletto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t>#</w:t>
                </w:r>
                <w:r w:rsidR="00000000"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02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10FA8F" w14:textId="77777777" w:rsidR="004E42D2" w:rsidRDefault="00000000">
    <w:pPr>
      <w:rPr>
        <w:sz w:val="2"/>
        <w:szCs w:val="2"/>
      </w:rPr>
    </w:pPr>
    <w:r>
      <w:pict w14:anchorId="29BBF192">
        <v:shapetype id="_x0000_t202" coordsize="21600,21600" o:spt="202" path="m,l,21600r21600,l21600,xe">
          <v:stroke joinstyle="miter"/>
          <v:path gradientshapeok="t" o:connecttype="rect"/>
        </v:shapetype>
        <v:shape id="_x0000_s3618" type="#_x0000_t202" style="position:absolute;margin-left:181.25pt;margin-top:30.1pt;width:242.9pt;height:11.3pt;z-index:-188742495;mso-wrap-distance-left:5pt;mso-wrap-distance-right:5pt;mso-position-horizontal-relative:page;mso-position-vertical-relative:page" wrapcoords="0 0" filled="f" stroked="f">
          <v:textbox style="mso-next-textbox:#_x0000_s3618;mso-fit-shape-to-text:t" inset="0,0,0,0">
            <w:txbxContent>
              <w:p w14:paraId="5CE6D716" w14:textId="77777777" w:rsidR="004E42D2" w:rsidRDefault="004E42D2">
                <w:pPr>
                  <w:pStyle w:val="Intestazioneopidipagina710"/>
                  <w:shd w:val="clear" w:color="auto" w:fill="auto"/>
                  <w:tabs>
                    <w:tab w:val="right" w:pos="4858"/>
                  </w:tabs>
                  <w:spacing w:line="240" w:lineRule="auto"/>
                </w:pPr>
                <w:r>
                  <w:rPr>
                    <w:rStyle w:val="Intestazioneopidipagina716ptMaiuscoletto0"/>
                    <w:vertAlign w:val="subscript"/>
                  </w:rPr>
                  <w:t>h</w:t>
                </w:r>
                <w:r>
                  <w:rPr>
                    <w:rStyle w:val="Intestazioneopidipagina716ptMaiuscoletto0"/>
                  </w:rPr>
                  <w:t>otes critiques</w:t>
                </w:r>
                <w:r>
                  <w:rPr>
                    <w:rStyle w:val="Intestazioneopidipagina716ptMaiuscoletto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2762FA">
                  <w:rPr>
                    <w:noProof/>
                  </w:rPr>
                  <w:t>903</w:t>
                </w:r>
                <w:r w:rsidR="00000000"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02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4DBB3F" w14:textId="77777777" w:rsidR="004E42D2" w:rsidRDefault="00000000">
    <w:pPr>
      <w:rPr>
        <w:sz w:val="2"/>
        <w:szCs w:val="2"/>
      </w:rPr>
    </w:pPr>
    <w:r>
      <w:pict w14:anchorId="2A2F31C7">
        <v:shapetype id="_x0000_t202" coordsize="21600,21600" o:spt="202" path="m,l,21600r21600,l21600,xe">
          <v:stroke joinstyle="miter"/>
          <v:path gradientshapeok="t" o:connecttype="rect"/>
        </v:shapetype>
        <v:shape id="_x0000_s3619" type="#_x0000_t202" style="position:absolute;margin-left:180.8pt;margin-top:30.1pt;width:241.2pt;height:11.3pt;z-index:-188742494;mso-wrap-distance-left:5pt;mso-wrap-distance-right:5pt;mso-position-horizontal-relative:page;mso-position-vertical-relative:page" wrapcoords="0 0" filled="f" stroked="f">
          <v:textbox style="mso-next-textbox:#_x0000_s3619;mso-fit-shape-to-text:t" inset="0,0,0,0">
            <w:txbxContent>
              <w:p w14:paraId="1CE97866" w14:textId="77777777" w:rsidR="004E42D2" w:rsidRDefault="00000000">
                <w:pPr>
                  <w:pStyle w:val="Intestazioneopidipagina710"/>
                  <w:shd w:val="clear" w:color="auto" w:fill="auto"/>
                  <w:tabs>
                    <w:tab w:val="right" w:pos="4824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762FA">
                  <w:rPr>
                    <w:noProof/>
                  </w:rPr>
                  <w:t>906</w:t>
                </w:r>
                <w:r>
                  <w:rPr>
                    <w:noProof/>
                  </w:rPr>
                  <w:fldChar w:fldCharType="end"/>
                </w:r>
                <w:r w:rsidR="004E42D2">
                  <w:tab/>
                </w:r>
                <w:r w:rsidR="004E42D2">
                  <w:rPr>
                    <w:rStyle w:val="Intestazioneopidipagina71Maiuscoletto"/>
                  </w:rPr>
                  <w:t>NOTES CRITIq</w:t>
                </w:r>
                <w:r w:rsidR="004E42D2">
                  <w:rPr>
                    <w:rStyle w:val="Intestazioneopidipagina71Maiuscoletto"/>
                    <w:vertAlign w:val="subscript"/>
                  </w:rPr>
                  <w:t>UBs</w:t>
                </w:r>
              </w:p>
            </w:txbxContent>
          </v:textbox>
          <w10:wrap anchorx="page" anchory="page"/>
        </v:shape>
      </w:pict>
    </w:r>
  </w:p>
</w:hdr>
</file>

<file path=word/header10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649BD3" w14:textId="77777777" w:rsidR="004E42D2" w:rsidRDefault="00000000">
    <w:pPr>
      <w:rPr>
        <w:sz w:val="2"/>
        <w:szCs w:val="2"/>
      </w:rPr>
    </w:pPr>
    <w:r>
      <w:pict w14:anchorId="23CC3B99">
        <v:shapetype id="_x0000_t202" coordsize="21600,21600" o:spt="202" path="m,l,21600r21600,l21600,xe">
          <v:stroke joinstyle="miter"/>
          <v:path gradientshapeok="t" o:connecttype="rect"/>
        </v:shapetype>
        <v:shape id="_x0000_s1529" type="#_x0000_t202" style="position:absolute;margin-left:234.95pt;margin-top:31.2pt;width:215.3pt;height:9.1pt;z-index:-188743560;mso-wrap-distance-left:5pt;mso-wrap-distance-right:5pt;mso-position-horizontal-relative:page;mso-position-vertical-relative:page" wrapcoords="0 0" filled="f" stroked="f">
          <v:textbox style="mso-next-textbox:#_x0000_s1529;mso-fit-shape-to-text:t" inset="0,0,0,0">
            <w:txbxContent>
              <w:p w14:paraId="7711CCC3" w14:textId="77777777" w:rsidR="004E42D2" w:rsidRDefault="00000000">
                <w:pPr>
                  <w:pStyle w:val="Intestazioneopidipagina0"/>
                  <w:shd w:val="clear" w:color="auto" w:fill="auto"/>
                  <w:tabs>
                    <w:tab w:val="right" w:pos="4306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484577" w:rsidRPr="00484577">
                  <w:rPr>
                    <w:rStyle w:val="IntestazioneopidipaginaCambria10ptNongrassetto0"/>
                    <w:noProof/>
                  </w:rPr>
                  <w:t>138</w:t>
                </w:r>
                <w:r>
                  <w:rPr>
                    <w:rStyle w:val="IntestazioneopidipaginaCambria10ptNongrassetto0"/>
                    <w:noProof/>
                  </w:rPr>
                  <w:fldChar w:fldCharType="end"/>
                </w:r>
                <w:r w:rsidR="004E42D2">
                  <w:rPr>
                    <w:rStyle w:val="IntestazioneopidipaginaCambria10ptNongrassetto0"/>
                  </w:rPr>
                  <w:tab/>
                </w:r>
                <w:r w:rsidR="004E42D2">
                  <w:rPr>
                    <w:rStyle w:val="Intestazioneopidipagina16ptNongrassettoCorsivo"/>
                  </w:rPr>
                  <w:t>LE ROMAN DU COMTE D'ARTOíS</w:t>
                </w:r>
              </w:p>
            </w:txbxContent>
          </v:textbox>
          <w10:wrap anchorx="page" anchory="page"/>
        </v:shape>
      </w:pict>
    </w:r>
  </w:p>
</w:hdr>
</file>

<file path=word/header103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D36315" w14:textId="77777777" w:rsidR="004E42D2" w:rsidRDefault="00000000">
    <w:pPr>
      <w:rPr>
        <w:sz w:val="2"/>
        <w:szCs w:val="2"/>
      </w:rPr>
    </w:pPr>
    <w:r>
      <w:pict w14:anchorId="6F955A8F">
        <v:shapetype id="_x0000_t202" coordsize="21600,21600" o:spt="202" path="m,l,21600r21600,l21600,xe">
          <v:stroke joinstyle="miter"/>
          <v:path gradientshapeok="t" o:connecttype="rect"/>
        </v:shapetype>
        <v:shape id="_x0000_s3620" type="#_x0000_t202" style="position:absolute;margin-left:172.15pt;margin-top:29.75pt;width:241.9pt;height:12pt;z-index:-188742493;mso-wrap-distance-left:5pt;mso-wrap-distance-right:5pt;mso-position-horizontal-relative:page;mso-position-vertical-relative:page" wrapcoords="0 0" filled="f" stroked="f">
          <v:textbox style="mso-next-textbox:#_x0000_s3620;mso-fit-shape-to-text:t" inset="0,0,0,0">
            <w:txbxContent>
              <w:p w14:paraId="354D2F10" w14:textId="77777777" w:rsidR="004E42D2" w:rsidRDefault="004E42D2">
                <w:pPr>
                  <w:pStyle w:val="Intestazioneopidipagina710"/>
                  <w:shd w:val="clear" w:color="auto" w:fill="auto"/>
                  <w:tabs>
                    <w:tab w:val="right" w:pos="4838"/>
                  </w:tabs>
                  <w:spacing w:line="240" w:lineRule="auto"/>
                </w:pPr>
                <w:r>
                  <w:rPr>
                    <w:vertAlign w:val="subscript"/>
                  </w:rPr>
                  <w:t>H</w:t>
                </w:r>
                <w:r>
                  <w:t>OTES CRITIQUES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t>#</w:t>
                </w:r>
                <w:r w:rsidR="00000000"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03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84DA84" w14:textId="77777777" w:rsidR="004E42D2" w:rsidRDefault="00000000">
    <w:pPr>
      <w:rPr>
        <w:sz w:val="2"/>
        <w:szCs w:val="2"/>
      </w:rPr>
    </w:pPr>
    <w:r>
      <w:pict w14:anchorId="4FC013CA">
        <v:shapetype id="_x0000_t202" coordsize="21600,21600" o:spt="202" path="m,l,21600r21600,l21600,xe">
          <v:stroke joinstyle="miter"/>
          <v:path gradientshapeok="t" o:connecttype="rect"/>
        </v:shapetype>
        <v:shape id="_x0000_s3621" type="#_x0000_t202" style="position:absolute;margin-left:179.1pt;margin-top:29.75pt;width:242.4pt;height:12pt;z-index:-188742492;mso-wrap-distance-left:5pt;mso-wrap-distance-right:5pt;mso-position-horizontal-relative:page;mso-position-vertical-relative:page" wrapcoords="0 0" filled="f" stroked="f">
          <v:textbox style="mso-next-textbox:#_x0000_s3621;mso-fit-shape-to-text:t" inset="0,0,0,0">
            <w:txbxContent>
              <w:p w14:paraId="1579CED5" w14:textId="77777777" w:rsidR="004E42D2" w:rsidRDefault="00000000">
                <w:pPr>
                  <w:pStyle w:val="Intestazioneopidipagina710"/>
                  <w:shd w:val="clear" w:color="auto" w:fill="auto"/>
                  <w:tabs>
                    <w:tab w:val="right" w:pos="4848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762FA">
                  <w:rPr>
                    <w:noProof/>
                  </w:rPr>
                  <w:t>905</w:t>
                </w:r>
                <w:r>
                  <w:rPr>
                    <w:noProof/>
                  </w:rPr>
                  <w:fldChar w:fldCharType="end"/>
                </w:r>
                <w:r w:rsidR="004E42D2">
                  <w:tab/>
                  <w:t>NOTES CRiTlQujg,</w:t>
                </w:r>
              </w:p>
            </w:txbxContent>
          </v:textbox>
          <w10:wrap anchorx="page" anchory="page"/>
        </v:shape>
      </w:pict>
    </w:r>
  </w:p>
</w:hdr>
</file>

<file path=word/header103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FB8415" w14:textId="77777777" w:rsidR="004E42D2" w:rsidRDefault="004E42D2"/>
</w:hdr>
</file>

<file path=word/header103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3A4956" w14:textId="77777777" w:rsidR="004E42D2" w:rsidRDefault="004E42D2"/>
</w:hdr>
</file>

<file path=word/header103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99DC70" w14:textId="77777777" w:rsidR="004E42D2" w:rsidRDefault="004E42D2"/>
</w:hdr>
</file>

<file path=word/header103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9FCF60" w14:textId="77777777" w:rsidR="004E42D2" w:rsidRDefault="00000000">
    <w:pPr>
      <w:rPr>
        <w:sz w:val="2"/>
        <w:szCs w:val="2"/>
      </w:rPr>
    </w:pPr>
    <w:r>
      <w:pict w14:anchorId="16C3FF55">
        <v:shapetype id="_x0000_t202" coordsize="21600,21600" o:spt="202" path="m,l,21600r21600,l21600,xe">
          <v:stroke joinstyle="miter"/>
          <v:path gradientshapeok="t" o:connecttype="rect"/>
        </v:shapetype>
        <v:shape id="_x0000_s3622" type="#_x0000_t202" style="position:absolute;margin-left:179.7pt;margin-top:31.45pt;width:243.1pt;height:8.65pt;z-index:-188742491;mso-wrap-distance-left:5pt;mso-wrap-distance-right:5pt;mso-position-horizontal-relative:page;mso-position-vertical-relative:page" wrapcoords="0 0" filled="f" stroked="f">
          <v:textbox style="mso-next-textbox:#_x0000_s3622;mso-fit-shape-to-text:t" inset="0,0,0,0">
            <w:txbxContent>
              <w:p w14:paraId="153F4ADB" w14:textId="77777777" w:rsidR="004E42D2" w:rsidRDefault="00000000">
                <w:pPr>
                  <w:pStyle w:val="Intestazioneopidipagina710"/>
                  <w:shd w:val="clear" w:color="auto" w:fill="auto"/>
                  <w:tabs>
                    <w:tab w:val="right" w:pos="4862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762FA">
                  <w:rPr>
                    <w:noProof/>
                  </w:rPr>
                  <w:t>930</w:t>
                </w:r>
                <w:r>
                  <w:rPr>
                    <w:noProof/>
                  </w:rPr>
                  <w:fldChar w:fldCharType="end"/>
                </w:r>
                <w:r w:rsidR="004E42D2">
                  <w:tab/>
                  <w:t>GLOSSA» p</w:t>
                </w:r>
              </w:p>
            </w:txbxContent>
          </v:textbox>
          <w10:wrap anchorx="page" anchory="page"/>
        </v:shape>
      </w:pict>
    </w:r>
  </w:p>
</w:hdr>
</file>

<file path=word/header103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78DCBD" w14:textId="77777777" w:rsidR="004E42D2" w:rsidRDefault="00000000">
    <w:pPr>
      <w:rPr>
        <w:sz w:val="2"/>
        <w:szCs w:val="2"/>
      </w:rPr>
    </w:pPr>
    <w:r>
      <w:pict w14:anchorId="78271646">
        <v:shapetype id="_x0000_t202" coordsize="21600,21600" o:spt="202" path="m,l,21600r21600,l21600,xe">
          <v:stroke joinstyle="miter"/>
          <v:path gradientshapeok="t" o:connecttype="rect"/>
        </v:shapetype>
        <v:shape id="_x0000_s3623" type="#_x0000_t202" style="position:absolute;margin-left:182pt;margin-top:30.6pt;width:243.6pt;height:10.3pt;z-index:-188742490;mso-wrap-distance-left:5pt;mso-wrap-distance-right:5pt;mso-position-horizontal-relative:page;mso-position-vertical-relative:page" wrapcoords="0 0" filled="f" stroked="f">
          <v:textbox style="mso-next-textbox:#_x0000_s3623;mso-fit-shape-to-text:t" inset="0,0,0,0">
            <w:txbxContent>
              <w:p w14:paraId="5AA895F1" w14:textId="77777777" w:rsidR="004E42D2" w:rsidRDefault="004E42D2">
                <w:pPr>
                  <w:pStyle w:val="Intestazioneopidipagina710"/>
                  <w:shd w:val="clear" w:color="auto" w:fill="auto"/>
                  <w:tabs>
                    <w:tab w:val="right" w:pos="4872"/>
                  </w:tabs>
                  <w:spacing w:line="240" w:lineRule="auto"/>
                </w:pPr>
                <w:r>
                  <w:rPr>
                    <w:rStyle w:val="Intestazioneopidipagina716ptMaiuscoletto0"/>
                  </w:rPr>
                  <w:t>glossaire</w:t>
                </w:r>
                <w:r>
                  <w:rPr>
                    <w:rStyle w:val="Intestazioneopidipagina716ptMaiuscoletto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2762FA">
                  <w:rPr>
                    <w:noProof/>
                  </w:rPr>
                  <w:t>929</w:t>
                </w:r>
                <w:r w:rsidR="00000000"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03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44CDD8" w14:textId="77777777" w:rsidR="004E42D2" w:rsidRDefault="00000000">
    <w:pPr>
      <w:rPr>
        <w:sz w:val="2"/>
        <w:szCs w:val="2"/>
      </w:rPr>
    </w:pPr>
    <w:r>
      <w:pict w14:anchorId="0E8E76B1">
        <v:shapetype id="_x0000_t202" coordsize="21600,21600" o:spt="202" path="m,l,21600r21600,l21600,xe">
          <v:stroke joinstyle="miter"/>
          <v:path gradientshapeok="t" o:connecttype="rect"/>
        </v:shapetype>
        <v:shape id="_x0000_s3624" type="#_x0000_t202" style="position:absolute;margin-left:179.35pt;margin-top:30.35pt;width:243.6pt;height:10.8pt;z-index:-188742489;mso-wrap-distance-left:5pt;mso-wrap-distance-right:5pt;mso-position-horizontal-relative:page;mso-position-vertical-relative:page" wrapcoords="0 0" filled="f" stroked="f">
          <v:textbox style="mso-next-textbox:#_x0000_s3624;mso-fit-shape-to-text:t" inset="0,0,0,0">
            <w:txbxContent>
              <w:p w14:paraId="0FDC46C7" w14:textId="77777777" w:rsidR="004E42D2" w:rsidRDefault="00000000">
                <w:pPr>
                  <w:pStyle w:val="Intestazioneopidipagina710"/>
                  <w:shd w:val="clear" w:color="auto" w:fill="auto"/>
                  <w:tabs>
                    <w:tab w:val="right" w:pos="4872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762FA">
                  <w:rPr>
                    <w:noProof/>
                  </w:rPr>
                  <w:t>928</w:t>
                </w:r>
                <w:r>
                  <w:rPr>
                    <w:noProof/>
                  </w:rPr>
                  <w:fldChar w:fldCharType="end"/>
                </w:r>
                <w:r w:rsidR="004E42D2">
                  <w:tab/>
                </w:r>
                <w:r w:rsidR="004E42D2">
                  <w:rPr>
                    <w:rStyle w:val="Intestazioneopidipagina71Maiuscoletto"/>
                  </w:rPr>
                  <w:t>GLOSSAIRe</w:t>
                </w:r>
              </w:p>
            </w:txbxContent>
          </v:textbox>
          <w10:wrap anchorx="page" anchory="page"/>
        </v:shape>
      </w:pict>
    </w:r>
  </w:p>
</w:hdr>
</file>

<file path=word/header103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B8B1F3" w14:textId="77777777" w:rsidR="004E42D2" w:rsidRDefault="00000000">
    <w:pPr>
      <w:rPr>
        <w:sz w:val="2"/>
        <w:szCs w:val="2"/>
      </w:rPr>
    </w:pPr>
    <w:r>
      <w:pict w14:anchorId="0A6C1023">
        <v:shapetype id="_x0000_t202" coordsize="21600,21600" o:spt="202" path="m,l,21600r21600,l21600,xe">
          <v:stroke joinstyle="miter"/>
          <v:path gradientshapeok="t" o:connecttype="rect"/>
        </v:shapetype>
        <v:shape id="_x0000_s3625" type="#_x0000_t202" style="position:absolute;margin-left:178.85pt;margin-top:30.6pt;width:244.8pt;height:10.3pt;z-index:-188742488;mso-wrap-distance-left:5pt;mso-wrap-distance-right:5pt;mso-position-horizontal-relative:page;mso-position-vertical-relative:page" wrapcoords="0 0" filled="f" stroked="f">
          <v:textbox style="mso-next-textbox:#_x0000_s3625;mso-fit-shape-to-text:t" inset="0,0,0,0">
            <w:txbxContent>
              <w:p w14:paraId="1A9EF457" w14:textId="77777777" w:rsidR="004E42D2" w:rsidRDefault="00000000">
                <w:pPr>
                  <w:pStyle w:val="Intestazioneopidipagina710"/>
                  <w:shd w:val="clear" w:color="auto" w:fill="auto"/>
                  <w:tabs>
                    <w:tab w:val="right" w:pos="4896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762FA" w:rsidRPr="002762FA">
                  <w:rPr>
                    <w:rStyle w:val="Intestazioneopidipagina71AngsanaUPC11ptMaiuscoletto0"/>
                    <w:noProof/>
                    <w:vertAlign w:val="superscript"/>
                  </w:rPr>
                  <w:t>932</w:t>
                </w:r>
                <w:r>
                  <w:rPr>
                    <w:rStyle w:val="Intestazioneopidipagina71AngsanaUPC11ptMaiuscoletto0"/>
                    <w:noProof/>
                    <w:vertAlign w:val="superscript"/>
                  </w:rPr>
                  <w:fldChar w:fldCharType="end"/>
                </w:r>
                <w:r w:rsidR="004E42D2">
                  <w:rPr>
                    <w:rStyle w:val="Intestazioneopidipagina71AngsanaUPC11ptMaiuscoletto0"/>
                  </w:rPr>
                  <w:tab/>
                  <w:t>glossairb</w:t>
                </w:r>
              </w:p>
            </w:txbxContent>
          </v:textbox>
          <w10:wrap anchorx="page" anchory="page"/>
        </v:shape>
      </w:pict>
    </w:r>
  </w:p>
</w:hdr>
</file>

<file path=word/header103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EF2D55" w14:textId="77777777" w:rsidR="004E42D2" w:rsidRDefault="00000000">
    <w:pPr>
      <w:rPr>
        <w:sz w:val="2"/>
        <w:szCs w:val="2"/>
      </w:rPr>
    </w:pPr>
    <w:r>
      <w:pict w14:anchorId="6EB3CC27">
        <v:shapetype id="_x0000_t202" coordsize="21600,21600" o:spt="202" path="m,l,21600r21600,l21600,xe">
          <v:stroke joinstyle="miter"/>
          <v:path gradientshapeok="t" o:connecttype="rect"/>
        </v:shapetype>
        <v:shape id="_x0000_s3626" type="#_x0000_t202" style="position:absolute;margin-left:182.95pt;margin-top:31.1pt;width:243.85pt;height:9.35pt;z-index:-188742487;mso-wrap-distance-left:5pt;mso-wrap-distance-right:5pt;mso-position-horizontal-relative:page;mso-position-vertical-relative:page" wrapcoords="0 0" filled="f" stroked="f">
          <v:textbox style="mso-next-textbox:#_x0000_s3626;mso-fit-shape-to-text:t" inset="0,0,0,0">
            <w:txbxContent>
              <w:p w14:paraId="13776826" w14:textId="77777777" w:rsidR="004E42D2" w:rsidRDefault="004E42D2">
                <w:pPr>
                  <w:pStyle w:val="Intestazioneopidipagina710"/>
                  <w:shd w:val="clear" w:color="auto" w:fill="auto"/>
                  <w:tabs>
                    <w:tab w:val="right" w:pos="4877"/>
                  </w:tabs>
                  <w:spacing w:line="240" w:lineRule="auto"/>
                </w:pPr>
                <w:r>
                  <w:rPr>
                    <w:rStyle w:val="Intestazioneopidipagina71AngsanaUPC11pt0"/>
                    <w:vertAlign w:val="subscript"/>
                  </w:rPr>
                  <w:t>gL</w:t>
                </w:r>
                <w:r>
                  <w:rPr>
                    <w:rStyle w:val="Intestazioneopidipagina71AngsanaUPC11pt0"/>
                  </w:rPr>
                  <w:t>OSSAIRE</w:t>
                </w:r>
                <w:r>
                  <w:rPr>
                    <w:rStyle w:val="Intestazioneopidipagina71AngsanaUPC11pt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t>#</w:t>
                </w:r>
                <w:r w:rsidR="00000000"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0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415EF6" w14:textId="77777777" w:rsidR="004E42D2" w:rsidRDefault="00000000">
    <w:pPr>
      <w:rPr>
        <w:sz w:val="2"/>
        <w:szCs w:val="2"/>
      </w:rPr>
    </w:pPr>
    <w:r>
      <w:pict w14:anchorId="6D171E24">
        <v:shapetype id="_x0000_t202" coordsize="21600,21600" o:spt="202" path="m,l,21600r21600,l21600,xe">
          <v:stroke joinstyle="miter"/>
          <v:path gradientshapeok="t" o:connecttype="rect"/>
        </v:shapetype>
        <v:shape id="_x0000_s1530" type="#_x0000_t202" style="position:absolute;margin-left:243.25pt;margin-top:31.8pt;width:207.85pt;height:7.9pt;z-index:-188743559;mso-wrap-distance-left:5pt;mso-wrap-distance-right:5pt;mso-position-horizontal-relative:page;mso-position-vertical-relative:page" wrapcoords="0 0" filled="f" stroked="f">
          <v:textbox style="mso-next-textbox:#_x0000_s1530;mso-fit-shape-to-text:t" inset="0,0,0,0">
            <w:txbxContent>
              <w:p w14:paraId="125959C8" w14:textId="77777777" w:rsidR="004E42D2" w:rsidRDefault="004E42D2">
                <w:pPr>
                  <w:pStyle w:val="Intestazioneopidipagina0"/>
                  <w:shd w:val="clear" w:color="auto" w:fill="auto"/>
                  <w:tabs>
                    <w:tab w:val="right" w:pos="4157"/>
                  </w:tabs>
                  <w:spacing w:line="240" w:lineRule="auto"/>
                </w:pPr>
                <w:r>
                  <w:rPr>
                    <w:rStyle w:val="Intestazioneopidipagina16ptNongrassettoCorsivo"/>
                  </w:rPr>
                  <w:t>LE ROMAN DU COMTE D’ARTOIS</w:t>
                </w:r>
                <w:r>
                  <w:rPr>
                    <w:rStyle w:val="Intestazioneopidipagina16ptNongrassettoCorsivo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484577" w:rsidRPr="00484577">
                  <w:rPr>
                    <w:rStyle w:val="IntestazioneopidipaginaCordiaUPC13ptSpaziatura0pt"/>
                    <w:b/>
                    <w:bCs/>
                    <w:noProof/>
                  </w:rPr>
                  <w:t>137</w:t>
                </w:r>
                <w:r w:rsidR="00000000">
                  <w:rPr>
                    <w:rStyle w:val="IntestazioneopidipaginaCordiaUPC13ptSpaziatura0pt"/>
                    <w:b/>
                    <w:bCs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04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483CB1" w14:textId="77777777" w:rsidR="004E42D2" w:rsidRDefault="00000000">
    <w:pPr>
      <w:rPr>
        <w:sz w:val="2"/>
        <w:szCs w:val="2"/>
      </w:rPr>
    </w:pPr>
    <w:r>
      <w:pict w14:anchorId="02ABF247">
        <v:shapetype id="_x0000_t202" coordsize="21600,21600" o:spt="202" path="m,l,21600r21600,l21600,xe">
          <v:stroke joinstyle="miter"/>
          <v:path gradientshapeok="t" o:connecttype="rect"/>
        </v:shapetype>
        <v:shape id="_x0000_s3627" type="#_x0000_t202" style="position:absolute;margin-left:179.35pt;margin-top:30.35pt;width:243.6pt;height:10.8pt;z-index:-188742486;mso-wrap-distance-left:5pt;mso-wrap-distance-right:5pt;mso-position-horizontal-relative:page;mso-position-vertical-relative:page" wrapcoords="0 0" filled="f" stroked="f">
          <v:textbox style="mso-next-textbox:#_x0000_s3627;mso-fit-shape-to-text:t" inset="0,0,0,0">
            <w:txbxContent>
              <w:p w14:paraId="33ABFC12" w14:textId="77777777" w:rsidR="004E42D2" w:rsidRDefault="00000000">
                <w:pPr>
                  <w:pStyle w:val="Intestazioneopidipagina710"/>
                  <w:shd w:val="clear" w:color="auto" w:fill="auto"/>
                  <w:tabs>
                    <w:tab w:val="right" w:pos="4872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762FA">
                  <w:rPr>
                    <w:noProof/>
                  </w:rPr>
                  <w:t>931</w:t>
                </w:r>
                <w:r>
                  <w:rPr>
                    <w:noProof/>
                  </w:rPr>
                  <w:fldChar w:fldCharType="end"/>
                </w:r>
                <w:r w:rsidR="004E42D2">
                  <w:tab/>
                </w:r>
                <w:r w:rsidR="004E42D2">
                  <w:rPr>
                    <w:rStyle w:val="Intestazioneopidipagina71Maiuscoletto"/>
                  </w:rPr>
                  <w:t>GLOSSAIRe</w:t>
                </w:r>
              </w:p>
            </w:txbxContent>
          </v:textbox>
          <w10:wrap anchorx="page" anchory="page"/>
        </v:shape>
      </w:pict>
    </w:r>
  </w:p>
</w:hdr>
</file>

<file path=word/header104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872215" w14:textId="77777777" w:rsidR="004E42D2" w:rsidRDefault="00000000">
    <w:pPr>
      <w:rPr>
        <w:sz w:val="2"/>
        <w:szCs w:val="2"/>
      </w:rPr>
    </w:pPr>
    <w:r>
      <w:pict w14:anchorId="197A35E2">
        <v:shapetype id="_x0000_t202" coordsize="21600,21600" o:spt="202" path="m,l,21600r21600,l21600,xe">
          <v:stroke joinstyle="miter"/>
          <v:path gradientshapeok="t" o:connecttype="rect"/>
        </v:shapetype>
        <v:shape id="_x0000_s3628" type="#_x0000_t202" style="position:absolute;margin-left:179.45pt;margin-top:30.5pt;width:241.2pt;height:10.55pt;z-index:-188742485;mso-wrap-distance-left:5pt;mso-wrap-distance-right:5pt;mso-position-horizontal-relative:page;mso-position-vertical-relative:page" wrapcoords="0 0" filled="f" stroked="f">
          <v:textbox style="mso-next-textbox:#_x0000_s3628;mso-fit-shape-to-text:t" inset="0,0,0,0">
            <w:txbxContent>
              <w:p w14:paraId="4DA3D2A7" w14:textId="77777777" w:rsidR="004E42D2" w:rsidRDefault="00000000">
                <w:pPr>
                  <w:pStyle w:val="Intestazioneopidipagina710"/>
                  <w:shd w:val="clear" w:color="auto" w:fill="auto"/>
                  <w:tabs>
                    <w:tab w:val="right" w:pos="4824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762FA">
                  <w:rPr>
                    <w:noProof/>
                  </w:rPr>
                  <w:t>934</w:t>
                </w:r>
                <w:r>
                  <w:rPr>
                    <w:noProof/>
                  </w:rPr>
                  <w:fldChar w:fldCharType="end"/>
                </w:r>
                <w:r w:rsidR="004E42D2">
                  <w:tab/>
                </w:r>
                <w:r w:rsidR="004E42D2">
                  <w:rPr>
                    <w:rStyle w:val="Intestazioneopidipagina71AngsanaUPC11ptMaiuscoletto0"/>
                  </w:rPr>
                  <w:t>GLOSSAIRj</w:t>
                </w:r>
              </w:p>
            </w:txbxContent>
          </v:textbox>
          <w10:wrap anchorx="page" anchory="page"/>
        </v:shape>
      </w:pict>
    </w:r>
  </w:p>
</w:hdr>
</file>

<file path=word/header104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BC8E16" w14:textId="77777777" w:rsidR="004E42D2" w:rsidRDefault="00000000">
    <w:pPr>
      <w:rPr>
        <w:sz w:val="2"/>
        <w:szCs w:val="2"/>
      </w:rPr>
    </w:pPr>
    <w:r>
      <w:pict w14:anchorId="0071D967">
        <v:shapetype id="_x0000_t202" coordsize="21600,21600" o:spt="202" path="m,l,21600r21600,l21600,xe">
          <v:stroke joinstyle="miter"/>
          <v:path gradientshapeok="t" o:connecttype="rect"/>
        </v:shapetype>
        <v:shape id="_x0000_s3629" type="#_x0000_t202" style="position:absolute;margin-left:182.25pt;margin-top:31.2pt;width:244.1pt;height:9.1pt;z-index:-188742484;mso-wrap-distance-left:5pt;mso-wrap-distance-right:5pt;mso-position-horizontal-relative:page;mso-position-vertical-relative:page" wrapcoords="0 0" filled="f" stroked="f">
          <v:textbox style="mso-next-textbox:#_x0000_s3629;mso-fit-shape-to-text:t" inset="0,0,0,0">
            <w:txbxContent>
              <w:p w14:paraId="2B7F1DE7" w14:textId="77777777" w:rsidR="004E42D2" w:rsidRDefault="004E42D2">
                <w:pPr>
                  <w:pStyle w:val="Intestazioneopidipagina710"/>
                  <w:shd w:val="clear" w:color="auto" w:fill="auto"/>
                  <w:tabs>
                    <w:tab w:val="right" w:pos="4882"/>
                  </w:tabs>
                  <w:spacing w:line="240" w:lineRule="auto"/>
                </w:pPr>
                <w:r>
                  <w:rPr>
                    <w:rStyle w:val="Intestazioneopidipagina71AngsanaUPC11ptMaiuscoletto0"/>
                    <w:vertAlign w:val="subscript"/>
                  </w:rPr>
                  <w:t>gL</w:t>
                </w:r>
                <w:r>
                  <w:rPr>
                    <w:rStyle w:val="Intestazioneopidipagina71AngsanaUPC11ptMaiuscoletto0"/>
                  </w:rPr>
                  <w:t>ossaire</w:t>
                </w:r>
                <w:r>
                  <w:rPr>
                    <w:rStyle w:val="Intestazioneopidipagina71AngsanaUPC11ptMaiuscoletto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2762FA">
                  <w:rPr>
                    <w:noProof/>
                  </w:rPr>
                  <w:t>935</w:t>
                </w:r>
                <w:r w:rsidR="00000000"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04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7C9AA7" w14:textId="77777777" w:rsidR="004E42D2" w:rsidRDefault="00000000">
    <w:pPr>
      <w:rPr>
        <w:sz w:val="2"/>
        <w:szCs w:val="2"/>
      </w:rPr>
    </w:pPr>
    <w:r>
      <w:pict w14:anchorId="2AADF4AC">
        <v:shapetype id="_x0000_t202" coordsize="21600,21600" o:spt="202" path="m,l,21600r21600,l21600,xe">
          <v:stroke joinstyle="miter"/>
          <v:path gradientshapeok="t" o:connecttype="rect"/>
        </v:shapetype>
        <v:shape id="_x0000_s3630" type="#_x0000_t202" style="position:absolute;margin-left:182pt;margin-top:30.6pt;width:243.6pt;height:10.3pt;z-index:-188742483;mso-wrap-distance-left:5pt;mso-wrap-distance-right:5pt;mso-position-horizontal-relative:page;mso-position-vertical-relative:page" wrapcoords="0 0" filled="f" stroked="f">
          <v:textbox style="mso-next-textbox:#_x0000_s3630;mso-fit-shape-to-text:t" inset="0,0,0,0">
            <w:txbxContent>
              <w:p w14:paraId="261E489F" w14:textId="77777777" w:rsidR="004E42D2" w:rsidRDefault="004E42D2">
                <w:pPr>
                  <w:pStyle w:val="Intestazioneopidipagina710"/>
                  <w:shd w:val="clear" w:color="auto" w:fill="auto"/>
                  <w:tabs>
                    <w:tab w:val="right" w:pos="4872"/>
                  </w:tabs>
                  <w:spacing w:line="240" w:lineRule="auto"/>
                </w:pPr>
                <w:r>
                  <w:rPr>
                    <w:rStyle w:val="Intestazioneopidipagina716ptMaiuscoletto0"/>
                  </w:rPr>
                  <w:t>glossaire</w:t>
                </w:r>
                <w:r>
                  <w:rPr>
                    <w:rStyle w:val="Intestazioneopidipagina716ptMaiuscoletto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2762FA">
                  <w:rPr>
                    <w:noProof/>
                  </w:rPr>
                  <w:t>933</w:t>
                </w:r>
                <w:r w:rsidR="00000000"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04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C11865" w14:textId="77777777" w:rsidR="004E42D2" w:rsidRDefault="00000000">
    <w:pPr>
      <w:rPr>
        <w:sz w:val="2"/>
        <w:szCs w:val="2"/>
      </w:rPr>
    </w:pPr>
    <w:r>
      <w:pict w14:anchorId="6E90436C">
        <v:shapetype id="_x0000_t202" coordsize="21600,21600" o:spt="202" path="m,l,21600r21600,l21600,xe">
          <v:stroke joinstyle="miter"/>
          <v:path gradientshapeok="t" o:connecttype="rect"/>
        </v:shapetype>
        <v:shape id="_x0000_s3631" type="#_x0000_t202" style="position:absolute;margin-left:178.85pt;margin-top:30.5pt;width:244.3pt;height:10.55pt;z-index:-188742482;mso-wrap-distance-left:5pt;mso-wrap-distance-right:5pt;mso-position-horizontal-relative:page;mso-position-vertical-relative:page" wrapcoords="0 0" filled="f" stroked="f">
          <v:textbox style="mso-next-textbox:#_x0000_s3631;mso-fit-shape-to-text:t" inset="0,0,0,0">
            <w:txbxContent>
              <w:p w14:paraId="65F17635" w14:textId="77777777" w:rsidR="004E42D2" w:rsidRDefault="00000000">
                <w:pPr>
                  <w:pStyle w:val="Intestazioneopidipagina710"/>
                  <w:shd w:val="clear" w:color="auto" w:fill="auto"/>
                  <w:tabs>
                    <w:tab w:val="right" w:pos="4886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762FA">
                  <w:rPr>
                    <w:noProof/>
                  </w:rPr>
                  <w:t>936</w:t>
                </w:r>
                <w:r>
                  <w:rPr>
                    <w:noProof/>
                  </w:rPr>
                  <w:fldChar w:fldCharType="end"/>
                </w:r>
                <w:r w:rsidR="004E42D2">
                  <w:tab/>
                </w:r>
                <w:r w:rsidR="004E42D2">
                  <w:rPr>
                    <w:rStyle w:val="Intestazioneopidipagina71AngsanaUPC11ptMaiuscoletto0"/>
                  </w:rPr>
                  <w:t>GLOSSAIRji</w:t>
                </w:r>
              </w:p>
            </w:txbxContent>
          </v:textbox>
          <w10:wrap anchorx="page" anchory="page"/>
        </v:shape>
      </w:pict>
    </w:r>
  </w:p>
</w:hdr>
</file>

<file path=word/header104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F3A37F" w14:textId="77777777" w:rsidR="004E42D2" w:rsidRDefault="00000000">
    <w:pPr>
      <w:rPr>
        <w:sz w:val="2"/>
        <w:szCs w:val="2"/>
      </w:rPr>
    </w:pPr>
    <w:r>
      <w:pict w14:anchorId="2F7782E1">
        <v:shapetype id="_x0000_t202" coordsize="21600,21600" o:spt="202" path="m,l,21600r21600,l21600,xe">
          <v:stroke joinstyle="miter"/>
          <v:path gradientshapeok="t" o:connecttype="rect"/>
        </v:shapetype>
        <v:shape id="_x0000_s3632" type="#_x0000_t202" style="position:absolute;margin-left:181.5pt;margin-top:31.1pt;width:245.05pt;height:9.35pt;z-index:-188742481;mso-wrap-distance-left:5pt;mso-wrap-distance-right:5pt;mso-position-horizontal-relative:page;mso-position-vertical-relative:page" wrapcoords="0 0" filled="f" stroked="f">
          <v:textbox style="mso-next-textbox:#_x0000_s3632;mso-fit-shape-to-text:t" inset="0,0,0,0">
            <w:txbxContent>
              <w:p w14:paraId="63762CBB" w14:textId="77777777" w:rsidR="004E42D2" w:rsidRDefault="004E42D2">
                <w:pPr>
                  <w:pStyle w:val="Intestazioneopidipagina710"/>
                  <w:shd w:val="clear" w:color="auto" w:fill="auto"/>
                  <w:tabs>
                    <w:tab w:val="right" w:pos="4901"/>
                  </w:tabs>
                  <w:spacing w:line="240" w:lineRule="auto"/>
                </w:pPr>
                <w:r>
                  <w:t>GLOSSAIRE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2762FA">
                  <w:rPr>
                    <w:noProof/>
                  </w:rPr>
                  <w:t>937</w:t>
                </w:r>
                <w:r w:rsidR="00000000"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04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C9EECA" w14:textId="77777777" w:rsidR="004E42D2" w:rsidRDefault="004E42D2"/>
</w:hdr>
</file>

<file path=word/header104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2ADFE5" w14:textId="77777777" w:rsidR="004E42D2" w:rsidRDefault="00000000">
    <w:pPr>
      <w:rPr>
        <w:sz w:val="2"/>
        <w:szCs w:val="2"/>
      </w:rPr>
    </w:pPr>
    <w:r>
      <w:pict w14:anchorId="16E4BE8B">
        <v:shapetype id="_x0000_t202" coordsize="21600,21600" o:spt="202" path="m,l,21600r21600,l21600,xe">
          <v:stroke joinstyle="miter"/>
          <v:path gradientshapeok="t" o:connecttype="rect"/>
        </v:shapetype>
        <v:shape id="_x0000_s3633" type="#_x0000_t202" style="position:absolute;margin-left:179.7pt;margin-top:30.85pt;width:243.1pt;height:9.85pt;z-index:-188742480;mso-wrap-distance-left:5pt;mso-wrap-distance-right:5pt;mso-position-horizontal-relative:page;mso-position-vertical-relative:page" wrapcoords="0 0" filled="f" stroked="f">
          <v:textbox style="mso-next-textbox:#_x0000_s3633;mso-fit-shape-to-text:t" inset="0,0,0,0">
            <w:txbxContent>
              <w:p w14:paraId="358CFF27" w14:textId="77777777" w:rsidR="004E42D2" w:rsidRDefault="00000000">
                <w:pPr>
                  <w:pStyle w:val="Intestazioneopidipagina710"/>
                  <w:shd w:val="clear" w:color="auto" w:fill="auto"/>
                  <w:tabs>
                    <w:tab w:val="right" w:pos="4862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762FA">
                  <w:rPr>
                    <w:noProof/>
                  </w:rPr>
                  <w:t>940</w:t>
                </w:r>
                <w:r>
                  <w:rPr>
                    <w:noProof/>
                  </w:rPr>
                  <w:fldChar w:fldCharType="end"/>
                </w:r>
                <w:r w:rsidR="004E42D2">
                  <w:tab/>
                </w:r>
                <w:r w:rsidR="004E42D2">
                  <w:rPr>
                    <w:rStyle w:val="Intestazioneopidipagina71AngsanaUPC11ptMaiuscoletto0"/>
                  </w:rPr>
                  <w:t>glossaìre</w:t>
                </w:r>
              </w:p>
            </w:txbxContent>
          </v:textbox>
          <w10:wrap anchorx="page" anchory="page"/>
        </v:shape>
      </w:pict>
    </w:r>
  </w:p>
</w:hdr>
</file>

<file path=word/header104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F91BF2" w14:textId="77777777" w:rsidR="004E42D2" w:rsidRDefault="00000000">
    <w:pPr>
      <w:rPr>
        <w:sz w:val="2"/>
        <w:szCs w:val="2"/>
      </w:rPr>
    </w:pPr>
    <w:r>
      <w:pict w14:anchorId="606E94F0">
        <v:shapetype id="_x0000_t202" coordsize="21600,21600" o:spt="202" path="m,l,21600r21600,l21600,xe">
          <v:stroke joinstyle="miter"/>
          <v:path gradientshapeok="t" o:connecttype="rect"/>
        </v:shapetype>
        <v:shape id="_x0000_s3634" type="#_x0000_t202" style="position:absolute;margin-left:181.5pt;margin-top:31.1pt;width:245.05pt;height:9.35pt;z-index:-188742479;mso-wrap-distance-left:5pt;mso-wrap-distance-right:5pt;mso-position-horizontal-relative:page;mso-position-vertical-relative:page" wrapcoords="0 0" filled="f" stroked="f">
          <v:textbox style="mso-next-textbox:#_x0000_s3634;mso-fit-shape-to-text:t" inset="0,0,0,0">
            <w:txbxContent>
              <w:p w14:paraId="1B2CCB8F" w14:textId="77777777" w:rsidR="004E42D2" w:rsidRDefault="004E42D2">
                <w:pPr>
                  <w:pStyle w:val="Intestazioneopidipagina710"/>
                  <w:shd w:val="clear" w:color="auto" w:fill="auto"/>
                  <w:tabs>
                    <w:tab w:val="right" w:pos="4901"/>
                  </w:tabs>
                  <w:spacing w:line="240" w:lineRule="auto"/>
                </w:pPr>
                <w:r>
                  <w:t>GLOSSAIRE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2762FA">
                  <w:rPr>
                    <w:noProof/>
                  </w:rPr>
                  <w:t>939</w:t>
                </w:r>
                <w:r w:rsidR="00000000"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04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1F8D72" w14:textId="77777777" w:rsidR="004E42D2" w:rsidRDefault="00000000">
    <w:pPr>
      <w:rPr>
        <w:sz w:val="2"/>
        <w:szCs w:val="2"/>
      </w:rPr>
    </w:pPr>
    <w:r>
      <w:pict w14:anchorId="0D54AF1B">
        <v:shapetype id="_x0000_t202" coordsize="21600,21600" o:spt="202" path="m,l,21600r21600,l21600,xe">
          <v:stroke joinstyle="miter"/>
          <v:path gradientshapeok="t" o:connecttype="rect"/>
        </v:shapetype>
        <v:shape id="_x0000_s3635" type="#_x0000_t202" style="position:absolute;margin-left:179.85pt;margin-top:30.6pt;width:244.55pt;height:10.3pt;z-index:-188742478;mso-wrap-distance-left:5pt;mso-wrap-distance-right:5pt;mso-position-horizontal-relative:page;mso-position-vertical-relative:page" wrapcoords="0 0" filled="f" stroked="f">
          <v:textbox style="mso-next-textbox:#_x0000_s3635;mso-fit-shape-to-text:t" inset="0,0,0,0">
            <w:txbxContent>
              <w:p w14:paraId="64F20194" w14:textId="77777777" w:rsidR="004E42D2" w:rsidRDefault="00000000">
                <w:pPr>
                  <w:pStyle w:val="Intestazioneopidipagina710"/>
                  <w:shd w:val="clear" w:color="auto" w:fill="auto"/>
                  <w:tabs>
                    <w:tab w:val="right" w:pos="4891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762FA">
                  <w:rPr>
                    <w:noProof/>
                  </w:rPr>
                  <w:t>938</w:t>
                </w:r>
                <w:r>
                  <w:rPr>
                    <w:noProof/>
                  </w:rPr>
                  <w:fldChar w:fldCharType="end"/>
                </w:r>
                <w:r w:rsidR="004E42D2">
                  <w:tab/>
                </w:r>
                <w:r w:rsidR="004E42D2">
                  <w:rPr>
                    <w:rStyle w:val="Intestazioneopidipagina71AngsanaUPC11ptMaiuscoletto0"/>
                  </w:rPr>
                  <w:t>GLOSSAIRe</w:t>
                </w:r>
              </w:p>
            </w:txbxContent>
          </v:textbox>
          <w10:wrap anchorx="page" anchory="page"/>
        </v:shape>
      </w:pict>
    </w:r>
  </w:p>
</w:hdr>
</file>

<file path=word/header10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8A6C94" w14:textId="77777777" w:rsidR="004E42D2" w:rsidRDefault="00000000">
    <w:pPr>
      <w:rPr>
        <w:sz w:val="2"/>
        <w:szCs w:val="2"/>
      </w:rPr>
    </w:pPr>
    <w:r>
      <w:pict w14:anchorId="2AEC48CF">
        <v:shapetype id="_x0000_t202" coordsize="21600,21600" o:spt="202" path="m,l,21600r21600,l21600,xe">
          <v:stroke joinstyle="miter"/>
          <v:path gradientshapeok="t" o:connecttype="rect"/>
        </v:shapetype>
        <v:shape id="_x0000_s1531" type="#_x0000_t202" style="position:absolute;margin-left:141.2pt;margin-top:31.7pt;width:208.55pt;height:8.15pt;z-index:-188743558;mso-wrap-distance-left:5pt;mso-wrap-distance-right:5pt;mso-position-horizontal-relative:page;mso-position-vertical-relative:page" wrapcoords="0 0" filled="f" stroked="f">
          <v:textbox style="mso-next-textbox:#_x0000_s1531;mso-fit-shape-to-text:t" inset="0,0,0,0">
            <w:txbxContent>
              <w:p w14:paraId="15217097" w14:textId="77777777" w:rsidR="004E42D2" w:rsidRDefault="004E42D2">
                <w:pPr>
                  <w:pStyle w:val="Intestazioneopidipagina0"/>
                  <w:shd w:val="clear" w:color="auto" w:fill="auto"/>
                  <w:tabs>
                    <w:tab w:val="right" w:pos="4171"/>
                  </w:tabs>
                  <w:spacing w:line="240" w:lineRule="auto"/>
                </w:pPr>
                <w:r>
                  <w:rPr>
                    <w:rStyle w:val="Intestazioneopidipagina16ptNongrassettoCorsivo"/>
                  </w:rPr>
                  <w:t>LE ROMAN DU COMTE D'ARTOîS</w:t>
                </w:r>
                <w:r>
                  <w:rPr>
                    <w:rStyle w:val="Intestazioneopidipagina16ptNongrassettoCorsivo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484577" w:rsidRPr="00484577">
                  <w:rPr>
                    <w:rStyle w:val="IntestazioneopidipaginaCordiaUPC14ptSpaziatura0pt"/>
                    <w:b/>
                    <w:bCs/>
                    <w:noProof/>
                  </w:rPr>
                  <w:t>136</w:t>
                </w:r>
                <w:r w:rsidR="00000000">
                  <w:rPr>
                    <w:rStyle w:val="IntestazioneopidipaginaCordiaUPC14ptSpaziatura0pt"/>
                    <w:b/>
                    <w:bCs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05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61048E" w14:textId="77777777" w:rsidR="004E42D2" w:rsidRDefault="00000000">
    <w:pPr>
      <w:rPr>
        <w:sz w:val="2"/>
        <w:szCs w:val="2"/>
      </w:rPr>
    </w:pPr>
    <w:r>
      <w:pict w14:anchorId="04CE5237">
        <v:shapetype id="_x0000_t202" coordsize="21600,21600" o:spt="202" path="m,l,21600r21600,l21600,xe">
          <v:stroke joinstyle="miter"/>
          <v:path gradientshapeok="t" o:connecttype="rect"/>
        </v:shapetype>
        <v:shape id="_x0000_s3636" type="#_x0000_t202" style="position:absolute;margin-left:179.85pt;margin-top:31.8pt;width:246pt;height:7.9pt;z-index:-188742477;mso-wrap-distance-left:5pt;mso-wrap-distance-right:5pt;mso-position-horizontal-relative:page;mso-position-vertical-relative:page" wrapcoords="0 0" filled="f" stroked="f">
          <v:textbox style="mso-next-textbox:#_x0000_s3636;mso-fit-shape-to-text:t" inset="0,0,0,0">
            <w:txbxContent>
              <w:p w14:paraId="57288EA6" w14:textId="77777777" w:rsidR="004E42D2" w:rsidRDefault="004E42D2">
                <w:pPr>
                  <w:pStyle w:val="Intestazioneopidipagina710"/>
                  <w:shd w:val="clear" w:color="auto" w:fill="auto"/>
                  <w:tabs>
                    <w:tab w:val="right" w:pos="4920"/>
                  </w:tabs>
                  <w:spacing w:line="240" w:lineRule="auto"/>
                </w:pPr>
                <w:r>
                  <w:rPr>
                    <w:rStyle w:val="Intestazioneopidipagina71AngsanaUPC11ptMaiuscoletto0"/>
                  </w:rPr>
                  <w:t>glossaire</w:t>
                </w:r>
                <w:r>
                  <w:rPr>
                    <w:rStyle w:val="Intestazioneopidipagina71AngsanaUPC11ptMaiuscoletto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2762FA">
                  <w:rPr>
                    <w:noProof/>
                  </w:rPr>
                  <w:t>942</w:t>
                </w:r>
                <w:r w:rsidR="00000000"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05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6825E6" w14:textId="77777777" w:rsidR="004E42D2" w:rsidRDefault="00000000">
    <w:pPr>
      <w:rPr>
        <w:sz w:val="2"/>
        <w:szCs w:val="2"/>
      </w:rPr>
    </w:pPr>
    <w:r>
      <w:pict w14:anchorId="7A34AC51">
        <v:shapetype id="_x0000_t202" coordsize="21600,21600" o:spt="202" path="m,l,21600r21600,l21600,xe">
          <v:stroke joinstyle="miter"/>
          <v:path gradientshapeok="t" o:connecttype="rect"/>
        </v:shapetype>
        <v:shape id="_x0000_s3637" type="#_x0000_t202" style="position:absolute;margin-left:179.85pt;margin-top:31.8pt;width:246pt;height:7.9pt;z-index:-188742476;mso-wrap-distance-left:5pt;mso-wrap-distance-right:5pt;mso-position-horizontal-relative:page;mso-position-vertical-relative:page" wrapcoords="0 0" filled="f" stroked="f">
          <v:textbox style="mso-next-textbox:#_x0000_s3637;mso-fit-shape-to-text:t" inset="0,0,0,0">
            <w:txbxContent>
              <w:p w14:paraId="667A45CC" w14:textId="77777777" w:rsidR="004E42D2" w:rsidRDefault="004E42D2">
                <w:pPr>
                  <w:pStyle w:val="Intestazioneopidipagina710"/>
                  <w:shd w:val="clear" w:color="auto" w:fill="auto"/>
                  <w:tabs>
                    <w:tab w:val="right" w:pos="4920"/>
                  </w:tabs>
                  <w:spacing w:line="240" w:lineRule="auto"/>
                </w:pPr>
                <w:r>
                  <w:rPr>
                    <w:rStyle w:val="Intestazioneopidipagina71AngsanaUPC11ptMaiuscoletto0"/>
                  </w:rPr>
                  <w:t>glossaire</w:t>
                </w:r>
                <w:r>
                  <w:rPr>
                    <w:rStyle w:val="Intestazioneopidipagina71AngsanaUPC11ptMaiuscoletto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t>#</w:t>
                </w:r>
                <w:r w:rsidR="00000000"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05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C97C01" w14:textId="77777777" w:rsidR="004E42D2" w:rsidRDefault="00000000">
    <w:pPr>
      <w:rPr>
        <w:sz w:val="2"/>
        <w:szCs w:val="2"/>
      </w:rPr>
    </w:pPr>
    <w:r>
      <w:pict w14:anchorId="51C3A34C">
        <v:shapetype id="_x0000_t202" coordsize="21600,21600" o:spt="202" path="m,l,21600r21600,l21600,xe">
          <v:stroke joinstyle="miter"/>
          <v:path gradientshapeok="t" o:connecttype="rect"/>
        </v:shapetype>
        <v:shape id="_x0000_s3638" type="#_x0000_t202" style="position:absolute;margin-left:179.95pt;margin-top:31.1pt;width:244.3pt;height:9.35pt;z-index:-188742475;mso-wrap-distance-left:5pt;mso-wrap-distance-right:5pt;mso-position-horizontal-relative:page;mso-position-vertical-relative:page" wrapcoords="0 0" filled="f" stroked="f">
          <v:textbox style="mso-next-textbox:#_x0000_s3638;mso-fit-shape-to-text:t" inset="0,0,0,0">
            <w:txbxContent>
              <w:p w14:paraId="23B2F1F7" w14:textId="77777777" w:rsidR="004E42D2" w:rsidRDefault="00000000">
                <w:pPr>
                  <w:pStyle w:val="Intestazioneopidipagina710"/>
                  <w:shd w:val="clear" w:color="auto" w:fill="auto"/>
                  <w:tabs>
                    <w:tab w:val="right" w:pos="4886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762FA">
                  <w:rPr>
                    <w:noProof/>
                  </w:rPr>
                  <w:t>941</w:t>
                </w:r>
                <w:r>
                  <w:rPr>
                    <w:noProof/>
                  </w:rPr>
                  <w:fldChar w:fldCharType="end"/>
                </w:r>
                <w:r w:rsidR="004E42D2">
                  <w:tab/>
                </w:r>
                <w:r w:rsidR="004E42D2">
                  <w:rPr>
                    <w:rStyle w:val="Intestazioneopidipagina71AngsanaUPC11ptMaiuscoletto0"/>
                  </w:rPr>
                  <w:t>glossaire</w:t>
                </w:r>
              </w:p>
            </w:txbxContent>
          </v:textbox>
          <w10:wrap anchorx="page" anchory="page"/>
        </v:shape>
      </w:pict>
    </w:r>
  </w:p>
</w:hdr>
</file>

<file path=word/header105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61888A" w14:textId="77777777" w:rsidR="004E42D2" w:rsidRDefault="00000000">
    <w:pPr>
      <w:rPr>
        <w:sz w:val="2"/>
        <w:szCs w:val="2"/>
      </w:rPr>
    </w:pPr>
    <w:r>
      <w:pict w14:anchorId="595C8ED2">
        <v:shapetype id="_x0000_t202" coordsize="21600,21600" o:spt="202" path="m,l,21600r21600,l21600,xe">
          <v:stroke joinstyle="miter"/>
          <v:path gradientshapeok="t" o:connecttype="rect"/>
        </v:shapetype>
        <v:shape id="_x0000_s3639" type="#_x0000_t202" style="position:absolute;margin-left:178.85pt;margin-top:30.85pt;width:244.8pt;height:9.85pt;z-index:-188742474;mso-wrap-distance-left:5pt;mso-wrap-distance-right:5pt;mso-position-horizontal-relative:page;mso-position-vertical-relative:page" wrapcoords="0 0" filled="f" stroked="f">
          <v:textbox style="mso-next-textbox:#_x0000_s3639;mso-fit-shape-to-text:t" inset="0,0,0,0">
            <w:txbxContent>
              <w:p w14:paraId="53E7C6D1" w14:textId="77777777" w:rsidR="004E42D2" w:rsidRDefault="00000000">
                <w:pPr>
                  <w:pStyle w:val="Intestazioneopidipagina710"/>
                  <w:shd w:val="clear" w:color="auto" w:fill="auto"/>
                  <w:tabs>
                    <w:tab w:val="right" w:pos="4896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762FA">
                  <w:rPr>
                    <w:noProof/>
                  </w:rPr>
                  <w:t>944</w:t>
                </w:r>
                <w:r>
                  <w:rPr>
                    <w:noProof/>
                  </w:rPr>
                  <w:fldChar w:fldCharType="end"/>
                </w:r>
                <w:r w:rsidR="004E42D2">
                  <w:tab/>
                </w:r>
                <w:r w:rsidR="004E42D2">
                  <w:rPr>
                    <w:rStyle w:val="Intestazioneopidipagina71AngsanaUPC11ptMaiuscoletto0"/>
                  </w:rPr>
                  <w:t>glossairh</w:t>
                </w:r>
              </w:p>
            </w:txbxContent>
          </v:textbox>
          <w10:wrap anchorx="page" anchory="page"/>
        </v:shape>
      </w:pict>
    </w:r>
  </w:p>
</w:hdr>
</file>

<file path=word/header105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3CDD8A" w14:textId="77777777" w:rsidR="004E42D2" w:rsidRDefault="00000000">
    <w:pPr>
      <w:rPr>
        <w:sz w:val="2"/>
        <w:szCs w:val="2"/>
      </w:rPr>
    </w:pPr>
    <w:r>
      <w:pict w14:anchorId="4EE003ED">
        <v:shapetype id="_x0000_t202" coordsize="21600,21600" o:spt="202" path="m,l,21600r21600,l21600,xe">
          <v:stroke joinstyle="miter"/>
          <v:path gradientshapeok="t" o:connecttype="rect"/>
        </v:shapetype>
        <v:shape id="_x0000_s3640" type="#_x0000_t202" style="position:absolute;margin-left:181.65pt;margin-top:31.1pt;width:244.55pt;height:9.35pt;z-index:-188742473;mso-wrap-distance-left:5pt;mso-wrap-distance-right:5pt;mso-position-horizontal-relative:page;mso-position-vertical-relative:page" wrapcoords="0 0" filled="f" stroked="f">
          <v:textbox style="mso-next-textbox:#_x0000_s3640;mso-fit-shape-to-text:t" inset="0,0,0,0">
            <w:txbxContent>
              <w:p w14:paraId="40E88411" w14:textId="77777777" w:rsidR="004E42D2" w:rsidRDefault="004E42D2">
                <w:pPr>
                  <w:pStyle w:val="Intestazioneopidipagina710"/>
                  <w:shd w:val="clear" w:color="auto" w:fill="auto"/>
                  <w:tabs>
                    <w:tab w:val="right" w:pos="4891"/>
                  </w:tabs>
                  <w:spacing w:line="240" w:lineRule="auto"/>
                </w:pPr>
                <w:r>
                  <w:rPr>
                    <w:rStyle w:val="Intestazioneopidipagina71AngsanaUPC11pt0"/>
                  </w:rPr>
                  <w:t>GtOSSAIM</w:t>
                </w:r>
                <w:r>
                  <w:rPr>
                    <w:rStyle w:val="Intestazioneopidipagina71AngsanaUPC11pt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t>#</w:t>
                </w:r>
                <w:r w:rsidR="00000000"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05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AA4EA3" w14:textId="77777777" w:rsidR="004E42D2" w:rsidRDefault="00000000">
    <w:pPr>
      <w:rPr>
        <w:sz w:val="2"/>
        <w:szCs w:val="2"/>
      </w:rPr>
    </w:pPr>
    <w:r>
      <w:pict w14:anchorId="03037BAF">
        <v:shapetype id="_x0000_t202" coordsize="21600,21600" o:spt="202" path="m,l,21600r21600,l21600,xe">
          <v:stroke joinstyle="miter"/>
          <v:path gradientshapeok="t" o:connecttype="rect"/>
        </v:shapetype>
        <v:shape id="_x0000_s3641" type="#_x0000_t202" style="position:absolute;margin-left:181.25pt;margin-top:30.1pt;width:243.35pt;height:11.3pt;z-index:-188742472;mso-wrap-distance-left:5pt;mso-wrap-distance-right:5pt;mso-position-horizontal-relative:page;mso-position-vertical-relative:page" wrapcoords="0 0" filled="f" stroked="f">
          <v:textbox style="mso-next-textbox:#_x0000_s3641;mso-fit-shape-to-text:t" inset="0,0,0,0">
            <w:txbxContent>
              <w:p w14:paraId="51D63F44" w14:textId="77777777" w:rsidR="004E42D2" w:rsidRDefault="00000000">
                <w:pPr>
                  <w:pStyle w:val="Intestazioneopidipagina710"/>
                  <w:shd w:val="clear" w:color="auto" w:fill="auto"/>
                  <w:tabs>
                    <w:tab w:val="right" w:pos="4867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762FA">
                  <w:rPr>
                    <w:noProof/>
                  </w:rPr>
                  <w:t>943</w:t>
                </w:r>
                <w:r>
                  <w:rPr>
                    <w:noProof/>
                  </w:rPr>
                  <w:fldChar w:fldCharType="end"/>
                </w:r>
                <w:r w:rsidR="004E42D2">
                  <w:tab/>
                </w:r>
                <w:r w:rsidR="004E42D2">
                  <w:rPr>
                    <w:rStyle w:val="Intestazioneopidipagina71AngsanaUPC11ptMaiuscoletto0"/>
                  </w:rPr>
                  <w:t>GLOSSAIRe</w:t>
                </w:r>
              </w:p>
            </w:txbxContent>
          </v:textbox>
          <w10:wrap anchorx="page" anchory="page"/>
        </v:shape>
      </w:pict>
    </w:r>
  </w:p>
</w:hdr>
</file>

<file path=word/header105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F24DF1" w14:textId="77777777" w:rsidR="004E42D2" w:rsidRDefault="00000000">
    <w:pPr>
      <w:rPr>
        <w:sz w:val="2"/>
        <w:szCs w:val="2"/>
      </w:rPr>
    </w:pPr>
    <w:r>
      <w:pict w14:anchorId="37ACA139">
        <v:shapetype id="_x0000_t202" coordsize="21600,21600" o:spt="202" path="m,l,21600r21600,l21600,xe">
          <v:stroke joinstyle="miter"/>
          <v:path gradientshapeok="t" o:connecttype="rect"/>
        </v:shapetype>
        <v:shape id="_x0000_s3642" type="#_x0000_t202" style="position:absolute;margin-left:179pt;margin-top:31.1pt;width:243.85pt;height:9.35pt;z-index:-188742471;mso-wrap-distance-left:5pt;mso-wrap-distance-right:5pt;mso-position-horizontal-relative:page;mso-position-vertical-relative:page" wrapcoords="0 0" filled="f" stroked="f">
          <v:textbox style="mso-next-textbox:#_x0000_s3642;mso-fit-shape-to-text:t" inset="0,0,0,0">
            <w:txbxContent>
              <w:p w14:paraId="4EB66826" w14:textId="77777777" w:rsidR="004E42D2" w:rsidRDefault="00000000">
                <w:pPr>
                  <w:pStyle w:val="Intestazioneopidipagina710"/>
                  <w:shd w:val="clear" w:color="auto" w:fill="auto"/>
                  <w:tabs>
                    <w:tab w:val="right" w:pos="4877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762FA">
                  <w:rPr>
                    <w:noProof/>
                  </w:rPr>
                  <w:t>946</w:t>
                </w:r>
                <w:r>
                  <w:rPr>
                    <w:noProof/>
                  </w:rPr>
                  <w:fldChar w:fldCharType="end"/>
                </w:r>
                <w:r w:rsidR="004E42D2">
                  <w:tab/>
                </w:r>
                <w:r w:rsidR="004E42D2">
                  <w:rPr>
                    <w:rStyle w:val="Intestazioneopidipagina71AngsanaUPC11ptMaiuscoletto0"/>
                  </w:rPr>
                  <w:t>glossaire</w:t>
                </w:r>
              </w:p>
            </w:txbxContent>
          </v:textbox>
          <w10:wrap anchorx="page" anchory="page"/>
        </v:shape>
      </w:pict>
    </w:r>
  </w:p>
</w:hdr>
</file>

<file path=word/header105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CA55FF" w14:textId="77777777" w:rsidR="004E42D2" w:rsidRDefault="00000000">
    <w:pPr>
      <w:rPr>
        <w:sz w:val="2"/>
        <w:szCs w:val="2"/>
      </w:rPr>
    </w:pPr>
    <w:r>
      <w:pict w14:anchorId="74B1C778">
        <v:shapetype id="_x0000_t202" coordsize="21600,21600" o:spt="202" path="m,l,21600r21600,l21600,xe">
          <v:stroke joinstyle="miter"/>
          <v:path gradientshapeok="t" o:connecttype="rect"/>
        </v:shapetype>
        <v:shape id="_x0000_s3643" type="#_x0000_t202" style="position:absolute;margin-left:181.65pt;margin-top:31.3pt;width:244.55pt;height:8.9pt;z-index:-188742470;mso-wrap-distance-left:5pt;mso-wrap-distance-right:5pt;mso-position-horizontal-relative:page;mso-position-vertical-relative:page" wrapcoords="0 0" filled="f" stroked="f">
          <v:textbox style="mso-next-textbox:#_x0000_s3643;mso-fit-shape-to-text:t" inset="0,0,0,0">
            <w:txbxContent>
              <w:p w14:paraId="40C03B68" w14:textId="77777777" w:rsidR="004E42D2" w:rsidRDefault="004E42D2">
                <w:pPr>
                  <w:pStyle w:val="Intestazioneopidipagina710"/>
                  <w:shd w:val="clear" w:color="auto" w:fill="auto"/>
                  <w:tabs>
                    <w:tab w:val="right" w:pos="4891"/>
                  </w:tabs>
                  <w:spacing w:line="240" w:lineRule="auto"/>
                </w:pPr>
                <w:r>
                  <w:rPr>
                    <w:rStyle w:val="Intestazioneopidipagina71AngsanaUPC11ptMaiuscoletto0"/>
                  </w:rPr>
                  <w:t>glossaire</w:t>
                </w:r>
                <w:r>
                  <w:rPr>
                    <w:rStyle w:val="Intestazioneopidipagina71AngsanaUPC11ptMaiuscoletto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t>#</w:t>
                </w:r>
                <w:r w:rsidR="00000000"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05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8C65C2" w14:textId="77777777" w:rsidR="004E42D2" w:rsidRDefault="00000000">
    <w:pPr>
      <w:rPr>
        <w:sz w:val="2"/>
        <w:szCs w:val="2"/>
      </w:rPr>
    </w:pPr>
    <w:r>
      <w:pict w14:anchorId="633E4D8A">
        <v:shapetype id="_x0000_t202" coordsize="21600,21600" o:spt="202" path="m,l,21600r21600,l21600,xe">
          <v:stroke joinstyle="miter"/>
          <v:path gradientshapeok="t" o:connecttype="rect"/>
        </v:shapetype>
        <v:shape id="_x0000_s3644" type="#_x0000_t202" style="position:absolute;margin-left:180.8pt;margin-top:31.2pt;width:244.55pt;height:9.1pt;z-index:-188742469;mso-wrap-distance-left:5pt;mso-wrap-distance-right:5pt;mso-position-horizontal-relative:page;mso-position-vertical-relative:page" wrapcoords="0 0" filled="f" stroked="f">
          <v:textbox style="mso-next-textbox:#_x0000_s3644;mso-fit-shape-to-text:t" inset="0,0,0,0">
            <w:txbxContent>
              <w:p w14:paraId="761F7808" w14:textId="77777777" w:rsidR="004E42D2" w:rsidRDefault="004E42D2">
                <w:pPr>
                  <w:pStyle w:val="Intestazioneopidipagina710"/>
                  <w:shd w:val="clear" w:color="auto" w:fill="auto"/>
                  <w:tabs>
                    <w:tab w:val="right" w:pos="4891"/>
                  </w:tabs>
                  <w:spacing w:line="240" w:lineRule="auto"/>
                </w:pPr>
                <w:r>
                  <w:rPr>
                    <w:vertAlign w:val="subscript"/>
                  </w:rPr>
                  <w:t>GL</w:t>
                </w:r>
                <w:r>
                  <w:t>OSSAIRE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2762FA">
                  <w:rPr>
                    <w:noProof/>
                  </w:rPr>
                  <w:t>945</w:t>
                </w:r>
                <w:r w:rsidR="00000000"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05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9BA6F8" w14:textId="77777777" w:rsidR="004E42D2" w:rsidRDefault="00000000">
    <w:pPr>
      <w:rPr>
        <w:sz w:val="2"/>
        <w:szCs w:val="2"/>
      </w:rPr>
    </w:pPr>
    <w:r>
      <w:pict w14:anchorId="68318637">
        <v:shapetype id="_x0000_t202" coordsize="21600,21600" o:spt="202" path="m,l,21600r21600,l21600,xe">
          <v:stroke joinstyle="miter"/>
          <v:path gradientshapeok="t" o:connecttype="rect"/>
        </v:shapetype>
        <v:shape id="_x0000_s3645" type="#_x0000_t202" style="position:absolute;margin-left:179.45pt;margin-top:30.25pt;width:242.15pt;height:11.05pt;z-index:-188742468;mso-wrap-distance-left:5pt;mso-wrap-distance-right:5pt;mso-position-horizontal-relative:page;mso-position-vertical-relative:page" wrapcoords="0 0" filled="f" stroked="f">
          <v:textbox style="mso-next-textbox:#_x0000_s3645;mso-fit-shape-to-text:t" inset="0,0,0,0">
            <w:txbxContent>
              <w:p w14:paraId="0C60CB33" w14:textId="77777777" w:rsidR="004E42D2" w:rsidRDefault="00000000">
                <w:pPr>
                  <w:pStyle w:val="Intestazioneopidipagina710"/>
                  <w:shd w:val="clear" w:color="auto" w:fill="auto"/>
                  <w:tabs>
                    <w:tab w:val="right" w:pos="4843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762FA" w:rsidRPr="002762FA">
                  <w:rPr>
                    <w:rStyle w:val="Intestazioneopidipagina71Maiuscoletto"/>
                    <w:noProof/>
                    <w:vertAlign w:val="superscript"/>
                  </w:rPr>
                  <w:t>948</w:t>
                </w:r>
                <w:r>
                  <w:rPr>
                    <w:rStyle w:val="Intestazioneopidipagina71Maiuscoletto"/>
                    <w:noProof/>
                    <w:vertAlign w:val="superscript"/>
                  </w:rPr>
                  <w:fldChar w:fldCharType="end"/>
                </w:r>
                <w:r w:rsidR="004E42D2">
                  <w:rPr>
                    <w:rStyle w:val="Intestazioneopidipagina71Maiuscoletto"/>
                    <w:vertAlign w:val="superscript"/>
                  </w:rPr>
                  <w:tab/>
                  <w:t>g</w:t>
                </w:r>
                <w:r w:rsidR="004E42D2">
                  <w:rPr>
                    <w:rStyle w:val="Intestazioneopidipagina71Maiuscoletto"/>
                  </w:rPr>
                  <w:t>LOSSA{R£</w:t>
                </w:r>
              </w:p>
            </w:txbxContent>
          </v:textbox>
          <w10:wrap anchorx="page" anchory="page"/>
        </v:shape>
      </w:pict>
    </w:r>
  </w:p>
</w:hdr>
</file>

<file path=word/header10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109CF9" w14:textId="77777777" w:rsidR="004E42D2" w:rsidRDefault="00000000">
    <w:pPr>
      <w:rPr>
        <w:sz w:val="2"/>
        <w:szCs w:val="2"/>
      </w:rPr>
    </w:pPr>
    <w:r>
      <w:pict w14:anchorId="45B1FF3F">
        <v:shapetype id="_x0000_t202" coordsize="21600,21600" o:spt="202" path="m,l,21600r21600,l21600,xe">
          <v:stroke joinstyle="miter"/>
          <v:path gradientshapeok="t" o:connecttype="rect"/>
        </v:shapetype>
        <v:shape id="_x0000_s1532" type="#_x0000_t202" style="position:absolute;margin-left:284.05pt;margin-top:31.7pt;width:167.3pt;height:8.15pt;z-index:-188743557;mso-wrap-style:none;mso-wrap-distance-left:5pt;mso-wrap-distance-right:5pt;mso-position-horizontal-relative:page;mso-position-vertical-relative:page" wrapcoords="0 0" filled="f" stroked="f">
          <v:textbox style="mso-next-textbox:#_x0000_s1532;mso-fit-shape-to-text:t" inset="0,0,0,0">
            <w:txbxContent>
              <w:p w14:paraId="0AF50287" w14:textId="77777777" w:rsidR="004E42D2" w:rsidRDefault="004E42D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16ptNongrassettoCorsivo"/>
                  </w:rPr>
                  <w:t>LE ROMAN DU COMTE D’ARTOIS</w:t>
                </w:r>
              </w:p>
            </w:txbxContent>
          </v:textbox>
          <w10:wrap anchorx="page" anchory="page"/>
        </v:shape>
      </w:pict>
    </w:r>
  </w:p>
</w:hdr>
</file>

<file path=word/header106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6F961B" w14:textId="77777777" w:rsidR="004E42D2" w:rsidRDefault="00000000">
    <w:pPr>
      <w:rPr>
        <w:sz w:val="2"/>
        <w:szCs w:val="2"/>
      </w:rPr>
    </w:pPr>
    <w:r>
      <w:pict w14:anchorId="4EF6D913">
        <v:shapetype id="_x0000_t202" coordsize="21600,21600" o:spt="202" path="m,l,21600r21600,l21600,xe">
          <v:stroke joinstyle="miter"/>
          <v:path gradientshapeok="t" o:connecttype="rect"/>
        </v:shapetype>
        <v:shape id="_x0000_s3646" type="#_x0000_t202" style="position:absolute;margin-left:180.8pt;margin-top:31.2pt;width:244.55pt;height:9.1pt;z-index:-188742467;mso-wrap-distance-left:5pt;mso-wrap-distance-right:5pt;mso-position-horizontal-relative:page;mso-position-vertical-relative:page" wrapcoords="0 0" filled="f" stroked="f">
          <v:textbox style="mso-next-textbox:#_x0000_s3646;mso-fit-shape-to-text:t" inset="0,0,0,0">
            <w:txbxContent>
              <w:p w14:paraId="19A17010" w14:textId="77777777" w:rsidR="004E42D2" w:rsidRDefault="004E42D2">
                <w:pPr>
                  <w:pStyle w:val="Intestazioneopidipagina710"/>
                  <w:shd w:val="clear" w:color="auto" w:fill="auto"/>
                  <w:tabs>
                    <w:tab w:val="right" w:pos="4891"/>
                  </w:tabs>
                  <w:spacing w:line="240" w:lineRule="auto"/>
                </w:pPr>
                <w:r>
                  <w:rPr>
                    <w:vertAlign w:val="subscript"/>
                  </w:rPr>
                  <w:t>GL</w:t>
                </w:r>
                <w:r>
                  <w:t>OSSAIRE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t>#</w:t>
                </w:r>
                <w:r w:rsidR="00000000"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06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507E8F" w14:textId="77777777" w:rsidR="004E42D2" w:rsidRDefault="00000000">
    <w:pPr>
      <w:rPr>
        <w:sz w:val="2"/>
        <w:szCs w:val="2"/>
      </w:rPr>
    </w:pPr>
    <w:r>
      <w:pict w14:anchorId="6EF299B9">
        <v:shapetype id="_x0000_t202" coordsize="21600,21600" o:spt="202" path="m,l,21600r21600,l21600,xe">
          <v:stroke joinstyle="miter"/>
          <v:path gradientshapeok="t" o:connecttype="rect"/>
        </v:shapetype>
        <v:shape id="_x0000_s3647" type="#_x0000_t202" style="position:absolute;margin-left:179.85pt;margin-top:30.95pt;width:242.15pt;height:9.6pt;z-index:-188742466;mso-wrap-distance-left:5pt;mso-wrap-distance-right:5pt;mso-position-horizontal-relative:page;mso-position-vertical-relative:page" wrapcoords="0 0" filled="f" stroked="f">
          <v:textbox style="mso-next-textbox:#_x0000_s3647;mso-fit-shape-to-text:t" inset="0,0,0,0">
            <w:txbxContent>
              <w:p w14:paraId="0FB78B28" w14:textId="77777777" w:rsidR="004E42D2" w:rsidRDefault="00000000">
                <w:pPr>
                  <w:pStyle w:val="Intestazioneopidipagina710"/>
                  <w:shd w:val="clear" w:color="auto" w:fill="auto"/>
                  <w:tabs>
                    <w:tab w:val="right" w:pos="4843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762FA">
                  <w:rPr>
                    <w:noProof/>
                  </w:rPr>
                  <w:t>947</w:t>
                </w:r>
                <w:r>
                  <w:rPr>
                    <w:noProof/>
                  </w:rPr>
                  <w:fldChar w:fldCharType="end"/>
                </w:r>
                <w:r w:rsidR="004E42D2">
                  <w:tab/>
                </w:r>
                <w:r w:rsidR="004E42D2">
                  <w:rPr>
                    <w:rStyle w:val="Intestazioneopidipagina71Maiuscoletto"/>
                  </w:rPr>
                  <w:t>GLOSSAIRe</w:t>
                </w:r>
              </w:p>
            </w:txbxContent>
          </v:textbox>
          <w10:wrap anchorx="page" anchory="page"/>
        </v:shape>
      </w:pict>
    </w:r>
  </w:p>
</w:hdr>
</file>

<file path=word/header106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FD6018" w14:textId="77777777" w:rsidR="004E42D2" w:rsidRDefault="00000000">
    <w:pPr>
      <w:rPr>
        <w:sz w:val="2"/>
        <w:szCs w:val="2"/>
      </w:rPr>
    </w:pPr>
    <w:r>
      <w:pict w14:anchorId="6C0036A8">
        <v:shapetype id="_x0000_t202" coordsize="21600,21600" o:spt="202" path="m,l,21600r21600,l21600,xe">
          <v:stroke joinstyle="miter"/>
          <v:path gradientshapeok="t" o:connecttype="rect"/>
        </v:shapetype>
        <v:shape id="_x0000_s3648" type="#_x0000_t202" style="position:absolute;margin-left:178.65pt;margin-top:30.85pt;width:244.55pt;height:9.85pt;z-index:-188742465;mso-wrap-distance-left:5pt;mso-wrap-distance-right:5pt;mso-position-horizontal-relative:page;mso-position-vertical-relative:page" wrapcoords="0 0" filled="f" stroked="f">
          <v:textbox style="mso-next-textbox:#_x0000_s3648;mso-fit-shape-to-text:t" inset="0,0,0,0">
            <w:txbxContent>
              <w:p w14:paraId="47604FFB" w14:textId="77777777" w:rsidR="004E42D2" w:rsidRDefault="00000000">
                <w:pPr>
                  <w:pStyle w:val="Intestazioneopidipagina710"/>
                  <w:shd w:val="clear" w:color="auto" w:fill="auto"/>
                  <w:tabs>
                    <w:tab w:val="right" w:pos="4891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762FA">
                  <w:rPr>
                    <w:noProof/>
                  </w:rPr>
                  <w:t>950</w:t>
                </w:r>
                <w:r>
                  <w:rPr>
                    <w:noProof/>
                  </w:rPr>
                  <w:fldChar w:fldCharType="end"/>
                </w:r>
                <w:r w:rsidR="004E42D2">
                  <w:tab/>
                </w:r>
                <w:r w:rsidR="004E42D2">
                  <w:rPr>
                    <w:rStyle w:val="Intestazioneopidipagina71AngsanaUPC11ptMaiuscoletto0"/>
                  </w:rPr>
                  <w:t>glossaire</w:t>
                </w:r>
              </w:p>
            </w:txbxContent>
          </v:textbox>
          <w10:wrap anchorx="page" anchory="page"/>
        </v:shape>
      </w:pict>
    </w:r>
  </w:p>
</w:hdr>
</file>

<file path=word/header106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DE7768" w14:textId="77777777" w:rsidR="004E42D2" w:rsidRDefault="00000000">
    <w:pPr>
      <w:rPr>
        <w:sz w:val="2"/>
        <w:szCs w:val="2"/>
      </w:rPr>
    </w:pPr>
    <w:r>
      <w:pict w14:anchorId="5F3DACF6">
        <v:shapetype id="_x0000_t202" coordsize="21600,21600" o:spt="202" path="m,l,21600r21600,l21600,xe">
          <v:stroke joinstyle="miter"/>
          <v:path gradientshapeok="t" o:connecttype="rect"/>
        </v:shapetype>
        <v:shape id="_x0000_s3649" type="#_x0000_t202" style="position:absolute;margin-left:182.35pt;margin-top:30.95pt;width:244.3pt;height:9.6pt;z-index:-188742464;mso-wrap-distance-left:5pt;mso-wrap-distance-right:5pt;mso-position-horizontal-relative:page;mso-position-vertical-relative:page" wrapcoords="0 0" filled="f" stroked="f">
          <v:textbox style="mso-next-textbox:#_x0000_s3649;mso-fit-shape-to-text:t" inset="0,0,0,0">
            <w:txbxContent>
              <w:p w14:paraId="113A2BA1" w14:textId="77777777" w:rsidR="004E42D2" w:rsidRDefault="004E42D2">
                <w:pPr>
                  <w:pStyle w:val="Intestazioneopidipagina710"/>
                  <w:shd w:val="clear" w:color="auto" w:fill="auto"/>
                  <w:tabs>
                    <w:tab w:val="right" w:pos="4886"/>
                  </w:tabs>
                  <w:spacing w:line="240" w:lineRule="auto"/>
                </w:pPr>
                <w:r>
                  <w:rPr>
                    <w:vertAlign w:val="subscript"/>
                  </w:rPr>
                  <w:t>gL</w:t>
                </w:r>
                <w:r>
                  <w:t>OSSAIRE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t>#</w:t>
                </w:r>
                <w:r w:rsidR="00000000"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06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D0A89D" w14:textId="77777777" w:rsidR="004E42D2" w:rsidRDefault="00000000">
    <w:pPr>
      <w:rPr>
        <w:sz w:val="2"/>
        <w:szCs w:val="2"/>
      </w:rPr>
    </w:pPr>
    <w:r>
      <w:pict w14:anchorId="5C2142CA">
        <v:shapetype id="_x0000_t202" coordsize="21600,21600" o:spt="202" path="m,l,21600r21600,l21600,xe">
          <v:stroke joinstyle="miter"/>
          <v:path gradientshapeok="t" o:connecttype="rect"/>
        </v:shapetype>
        <v:shape id="_x0000_s3650" type="#_x0000_t202" style="position:absolute;margin-left:181.65pt;margin-top:31.3pt;width:244.55pt;height:8.9pt;z-index:-188742463;mso-wrap-distance-left:5pt;mso-wrap-distance-right:5pt;mso-position-horizontal-relative:page;mso-position-vertical-relative:page" wrapcoords="0 0" filled="f" stroked="f">
          <v:textbox style="mso-next-textbox:#_x0000_s3650;mso-fit-shape-to-text:t" inset="0,0,0,0">
            <w:txbxContent>
              <w:p w14:paraId="7D4C3405" w14:textId="77777777" w:rsidR="004E42D2" w:rsidRDefault="004E42D2">
                <w:pPr>
                  <w:pStyle w:val="Intestazioneopidipagina710"/>
                  <w:shd w:val="clear" w:color="auto" w:fill="auto"/>
                  <w:tabs>
                    <w:tab w:val="right" w:pos="4891"/>
                  </w:tabs>
                  <w:spacing w:line="240" w:lineRule="auto"/>
                </w:pPr>
                <w:r>
                  <w:rPr>
                    <w:rStyle w:val="Intestazioneopidipagina71AngsanaUPC11ptMaiuscoletto0"/>
                  </w:rPr>
                  <w:t>glossaire</w:t>
                </w:r>
                <w:r>
                  <w:rPr>
                    <w:rStyle w:val="Intestazioneopidipagina71AngsanaUPC11ptMaiuscoletto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2762FA">
                  <w:rPr>
                    <w:noProof/>
                  </w:rPr>
                  <w:t>949</w:t>
                </w:r>
                <w:r w:rsidR="00000000"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06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3EE283" w14:textId="77777777" w:rsidR="004E42D2" w:rsidRDefault="00000000">
    <w:pPr>
      <w:rPr>
        <w:sz w:val="2"/>
        <w:szCs w:val="2"/>
      </w:rPr>
    </w:pPr>
    <w:r>
      <w:pict w14:anchorId="030C2F08">
        <v:shapetype id="_x0000_t202" coordsize="21600,21600" o:spt="202" path="m,l,21600r21600,l21600,xe">
          <v:stroke joinstyle="miter"/>
          <v:path gradientshapeok="t" o:connecttype="rect"/>
        </v:shapetype>
        <v:shape id="_x0000_s3651" type="#_x0000_t202" style="position:absolute;margin-left:180.65pt;margin-top:30.1pt;width:243.1pt;height:11.3pt;z-index:-188742462;mso-wrap-distance-left:5pt;mso-wrap-distance-right:5pt;mso-position-horizontal-relative:page;mso-position-vertical-relative:page" wrapcoords="0 0" filled="f" stroked="f">
          <v:textbox style="mso-next-textbox:#_x0000_s3651;mso-fit-shape-to-text:t" inset="0,0,0,0">
            <w:txbxContent>
              <w:p w14:paraId="661EC415" w14:textId="77777777" w:rsidR="004E42D2" w:rsidRDefault="00000000">
                <w:pPr>
                  <w:pStyle w:val="Intestazioneopidipagina710"/>
                  <w:shd w:val="clear" w:color="auto" w:fill="auto"/>
                  <w:tabs>
                    <w:tab w:val="right" w:pos="4862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762FA">
                  <w:rPr>
                    <w:noProof/>
                  </w:rPr>
                  <w:t>952</w:t>
                </w:r>
                <w:r>
                  <w:rPr>
                    <w:noProof/>
                  </w:rPr>
                  <w:fldChar w:fldCharType="end"/>
                </w:r>
                <w:r w:rsidR="004E42D2">
                  <w:tab/>
                </w:r>
                <w:r w:rsidR="004E42D2">
                  <w:rPr>
                    <w:rStyle w:val="Intestazioneopidipagina71AngsanaUPC11ptMaiuscoletto0"/>
                    <w:vertAlign w:val="superscript"/>
                  </w:rPr>
                  <w:t>gl</w:t>
                </w:r>
                <w:r w:rsidR="004E42D2">
                  <w:rPr>
                    <w:rStyle w:val="Intestazioneopidipagina71AngsanaUPC11ptMaiuscoletto0"/>
                  </w:rPr>
                  <w:t>°ssahie</w:t>
                </w:r>
              </w:p>
            </w:txbxContent>
          </v:textbox>
          <w10:wrap anchorx="page" anchory="page"/>
        </v:shape>
      </w:pict>
    </w:r>
  </w:p>
</w:hdr>
</file>

<file path=word/header106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CFF55C" w14:textId="77777777" w:rsidR="004E42D2" w:rsidRDefault="00000000">
    <w:pPr>
      <w:rPr>
        <w:sz w:val="2"/>
        <w:szCs w:val="2"/>
      </w:rPr>
    </w:pPr>
    <w:r>
      <w:pict w14:anchorId="0574EBC0">
        <v:shapetype id="_x0000_t202" coordsize="21600,21600" o:spt="202" path="m,l,21600r21600,l21600,xe">
          <v:stroke joinstyle="miter"/>
          <v:path gradientshapeok="t" o:connecttype="rect"/>
        </v:shapetype>
        <v:shape id="_x0000_s3652" type="#_x0000_t202" style="position:absolute;margin-left:182.35pt;margin-top:30.95pt;width:244.3pt;height:9.6pt;z-index:-188742461;mso-wrap-distance-left:5pt;mso-wrap-distance-right:5pt;mso-position-horizontal-relative:page;mso-position-vertical-relative:page" wrapcoords="0 0" filled="f" stroked="f">
          <v:textbox style="mso-next-textbox:#_x0000_s3652;mso-fit-shape-to-text:t" inset="0,0,0,0">
            <w:txbxContent>
              <w:p w14:paraId="73A6B19A" w14:textId="77777777" w:rsidR="004E42D2" w:rsidRDefault="004E42D2">
                <w:pPr>
                  <w:pStyle w:val="Intestazioneopidipagina710"/>
                  <w:shd w:val="clear" w:color="auto" w:fill="auto"/>
                  <w:tabs>
                    <w:tab w:val="right" w:pos="4886"/>
                  </w:tabs>
                  <w:spacing w:line="240" w:lineRule="auto"/>
                </w:pPr>
                <w:r>
                  <w:rPr>
                    <w:vertAlign w:val="subscript"/>
                  </w:rPr>
                  <w:t>gL</w:t>
                </w:r>
                <w:r>
                  <w:t>OSSAIRE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2762FA">
                  <w:rPr>
                    <w:noProof/>
                  </w:rPr>
                  <w:t>953</w:t>
                </w:r>
                <w:r w:rsidR="00000000"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06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ABCC35" w14:textId="77777777" w:rsidR="004E42D2" w:rsidRDefault="00000000">
    <w:pPr>
      <w:rPr>
        <w:sz w:val="2"/>
        <w:szCs w:val="2"/>
      </w:rPr>
    </w:pPr>
    <w:r>
      <w:pict w14:anchorId="7184CDCF">
        <v:shapetype id="_x0000_t202" coordsize="21600,21600" o:spt="202" path="m,l,21600r21600,l21600,xe">
          <v:stroke joinstyle="miter"/>
          <v:path gradientshapeok="t" o:connecttype="rect"/>
        </v:shapetype>
        <v:shape id="_x0000_s3653" type="#_x0000_t202" style="position:absolute;margin-left:178.85pt;margin-top:31.1pt;width:244.3pt;height:9.35pt;z-index:-188742460;mso-wrap-distance-left:5pt;mso-wrap-distance-right:5pt;mso-position-horizontal-relative:page;mso-position-vertical-relative:page" wrapcoords="0 0" filled="f" stroked="f">
          <v:textbox style="mso-next-textbox:#_x0000_s3653;mso-fit-shape-to-text:t" inset="0,0,0,0">
            <w:txbxContent>
              <w:p w14:paraId="40D8F35C" w14:textId="77777777" w:rsidR="004E42D2" w:rsidRDefault="00000000">
                <w:pPr>
                  <w:pStyle w:val="Intestazioneopidipagina710"/>
                  <w:shd w:val="clear" w:color="auto" w:fill="auto"/>
                  <w:tabs>
                    <w:tab w:val="right" w:pos="4886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762FA">
                  <w:rPr>
                    <w:noProof/>
                  </w:rPr>
                  <w:t>951</w:t>
                </w:r>
                <w:r>
                  <w:rPr>
                    <w:noProof/>
                  </w:rPr>
                  <w:fldChar w:fldCharType="end"/>
                </w:r>
                <w:r w:rsidR="004E42D2">
                  <w:tab/>
                </w:r>
                <w:r w:rsidR="004E42D2">
                  <w:rPr>
                    <w:rStyle w:val="Intestazioneopidipagina71Maiuscoletto"/>
                  </w:rPr>
                  <w:t>GLOSSAJRjj</w:t>
                </w:r>
              </w:p>
            </w:txbxContent>
          </v:textbox>
          <w10:wrap anchorx="page" anchory="page"/>
        </v:shape>
      </w:pict>
    </w:r>
  </w:p>
</w:hdr>
</file>

<file path=word/header106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D57CB5" w14:textId="77777777" w:rsidR="004E42D2" w:rsidRDefault="00000000">
    <w:pPr>
      <w:rPr>
        <w:sz w:val="2"/>
        <w:szCs w:val="2"/>
      </w:rPr>
    </w:pPr>
    <w:r>
      <w:pict w14:anchorId="0ED883B7">
        <v:shapetype id="_x0000_t202" coordsize="21600,21600" o:spt="202" path="m,l,21600r21600,l21600,xe">
          <v:stroke joinstyle="miter"/>
          <v:path gradientshapeok="t" o:connecttype="rect"/>
        </v:shapetype>
        <v:shape id="_x0000_s3654" type="#_x0000_t202" style="position:absolute;margin-left:182.25pt;margin-top:30.95pt;width:243.35pt;height:9.6pt;z-index:-188742459;mso-wrap-distance-left:5pt;mso-wrap-distance-right:5pt;mso-position-horizontal-relative:page;mso-position-vertical-relative:page" wrapcoords="0 0" filled="f" stroked="f">
          <v:textbox style="mso-next-textbox:#_x0000_s3654;mso-fit-shape-to-text:t" inset="0,0,0,0">
            <w:txbxContent>
              <w:p w14:paraId="4BED2FEA" w14:textId="77777777" w:rsidR="004E42D2" w:rsidRDefault="004E42D2">
                <w:pPr>
                  <w:pStyle w:val="Intestazioneopidipagina710"/>
                  <w:shd w:val="clear" w:color="auto" w:fill="auto"/>
                  <w:tabs>
                    <w:tab w:val="right" w:pos="4867"/>
                  </w:tabs>
                  <w:spacing w:line="240" w:lineRule="auto"/>
                </w:pPr>
                <w:r>
                  <w:rPr>
                    <w:rStyle w:val="Intestazioneopidipagina71AngsanaUPC11ptMaiuscoletto"/>
                  </w:rPr>
                  <w:t>glossaire</w:t>
                </w:r>
                <w:r>
                  <w:rPr>
                    <w:rStyle w:val="Intestazioneopidipagina71AngsanaUPC11ptMaiuscoletto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71AngsanaUPC12pt"/>
                  </w:rPr>
                  <w:t>#</w:t>
                </w:r>
                <w:r w:rsidR="00000000">
                  <w:rPr>
                    <w:rStyle w:val="Intestazioneopidipagina71AngsanaUPC12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06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BE416D" w14:textId="77777777" w:rsidR="004E42D2" w:rsidRDefault="00000000">
    <w:pPr>
      <w:rPr>
        <w:sz w:val="2"/>
        <w:szCs w:val="2"/>
      </w:rPr>
    </w:pPr>
    <w:r>
      <w:pict w14:anchorId="2341C20C">
        <v:shapetype id="_x0000_t202" coordsize="21600,21600" o:spt="202" path="m,l,21600r21600,l21600,xe">
          <v:stroke joinstyle="miter"/>
          <v:path gradientshapeok="t" o:connecttype="rect"/>
        </v:shapetype>
        <v:shape id="_x0000_s3655" type="#_x0000_t202" style="position:absolute;margin-left:182.25pt;margin-top:30.95pt;width:243.35pt;height:9.6pt;z-index:-188742458;mso-wrap-distance-left:5pt;mso-wrap-distance-right:5pt;mso-position-horizontal-relative:page;mso-position-vertical-relative:page" wrapcoords="0 0" filled="f" stroked="f">
          <v:textbox style="mso-next-textbox:#_x0000_s3655;mso-fit-shape-to-text:t" inset="0,0,0,0">
            <w:txbxContent>
              <w:p w14:paraId="63D94D02" w14:textId="77777777" w:rsidR="004E42D2" w:rsidRDefault="004E42D2">
                <w:pPr>
                  <w:pStyle w:val="Intestazioneopidipagina710"/>
                  <w:shd w:val="clear" w:color="auto" w:fill="auto"/>
                  <w:tabs>
                    <w:tab w:val="right" w:pos="4867"/>
                  </w:tabs>
                  <w:spacing w:line="240" w:lineRule="auto"/>
                </w:pPr>
                <w:r>
                  <w:rPr>
                    <w:rStyle w:val="Intestazioneopidipagina71AngsanaUPC11ptMaiuscoletto"/>
                  </w:rPr>
                  <w:t>glossaire</w:t>
                </w:r>
                <w:r>
                  <w:rPr>
                    <w:rStyle w:val="Intestazioneopidipagina71AngsanaUPC11ptMaiuscoletto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2762FA" w:rsidRPr="002762FA">
                  <w:rPr>
                    <w:rStyle w:val="Intestazioneopidipagina71AngsanaUPC12pt"/>
                    <w:noProof/>
                  </w:rPr>
                  <w:t>955</w:t>
                </w:r>
                <w:r w:rsidR="00000000">
                  <w:rPr>
                    <w:rStyle w:val="Intestazioneopidipagina71AngsanaUPC12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0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1C8CD0" w14:textId="77777777" w:rsidR="004E42D2" w:rsidRDefault="00000000">
    <w:pPr>
      <w:rPr>
        <w:sz w:val="2"/>
        <w:szCs w:val="2"/>
      </w:rPr>
    </w:pPr>
    <w:r>
      <w:pict w14:anchorId="5899E9C1">
        <v:shapetype id="_x0000_t202" coordsize="21600,21600" o:spt="202" path="m,l,21600r21600,l21600,xe">
          <v:stroke joinstyle="miter"/>
          <v:path gradientshapeok="t" o:connecttype="rect"/>
        </v:shapetype>
        <v:shape id="_x0000_s1533" type="#_x0000_t202" style="position:absolute;margin-left:284.05pt;margin-top:31.7pt;width:167.3pt;height:8.15pt;z-index:-188743556;mso-wrap-style:none;mso-wrap-distance-left:5pt;mso-wrap-distance-right:5pt;mso-position-horizontal-relative:page;mso-position-vertical-relative:page" wrapcoords="0 0" filled="f" stroked="f">
          <v:textbox style="mso-next-textbox:#_x0000_s1533;mso-fit-shape-to-text:t" inset="0,0,0,0">
            <w:txbxContent>
              <w:p w14:paraId="52DC7827" w14:textId="77777777" w:rsidR="004E42D2" w:rsidRDefault="004E42D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16ptNongrassettoCorsivo"/>
                  </w:rPr>
                  <w:t>LE ROMAN DU COMTE D’ARTOIS</w:t>
                </w:r>
              </w:p>
            </w:txbxContent>
          </v:textbox>
          <w10:wrap anchorx="page" anchory="page"/>
        </v:shape>
      </w:pict>
    </w:r>
  </w:p>
</w:hdr>
</file>

<file path=word/header107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2912BE" w14:textId="77777777" w:rsidR="004E42D2" w:rsidRDefault="00000000">
    <w:pPr>
      <w:rPr>
        <w:sz w:val="2"/>
        <w:szCs w:val="2"/>
      </w:rPr>
    </w:pPr>
    <w:r>
      <w:pict w14:anchorId="2CBE1389">
        <v:shapetype id="_x0000_t202" coordsize="21600,21600" o:spt="202" path="m,l,21600r21600,l21600,xe">
          <v:stroke joinstyle="miter"/>
          <v:path gradientshapeok="t" o:connecttype="rect"/>
        </v:shapetype>
        <v:shape id="_x0000_s3656" type="#_x0000_t202" style="position:absolute;margin-left:180.45pt;margin-top:30.1pt;width:242.15pt;height:11.3pt;z-index:-188742457;mso-wrap-distance-left:5pt;mso-wrap-distance-right:5pt;mso-position-horizontal-relative:page;mso-position-vertical-relative:page" wrapcoords="0 0" filled="f" stroked="f">
          <v:textbox style="mso-next-textbox:#_x0000_s3656;mso-fit-shape-to-text:t" inset="0,0,0,0">
            <w:txbxContent>
              <w:p w14:paraId="2C9E85D6" w14:textId="77777777" w:rsidR="004E42D2" w:rsidRDefault="00000000">
                <w:pPr>
                  <w:pStyle w:val="Intestazioneopidipagina710"/>
                  <w:shd w:val="clear" w:color="auto" w:fill="auto"/>
                  <w:tabs>
                    <w:tab w:val="right" w:pos="4843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762FA" w:rsidRPr="002762FA">
                  <w:rPr>
                    <w:rStyle w:val="Intestazioneopidipagina71AngsanaUPC11pt"/>
                    <w:noProof/>
                  </w:rPr>
                  <w:t>954</w:t>
                </w:r>
                <w:r>
                  <w:rPr>
                    <w:rStyle w:val="Intestazioneopidipagina71AngsanaUPC11pt"/>
                    <w:noProof/>
                  </w:rPr>
                  <w:fldChar w:fldCharType="end"/>
                </w:r>
                <w:r w:rsidR="004E42D2">
                  <w:rPr>
                    <w:rStyle w:val="Intestazioneopidipagina71AngsanaUPC11pt"/>
                  </w:rPr>
                  <w:tab/>
                </w:r>
                <w:r w:rsidR="004E42D2">
                  <w:rPr>
                    <w:rStyle w:val="Intestazioneopidipagina71AngsanaUPC11pt0"/>
                  </w:rPr>
                  <w:t>GLOSSAIRf;</w:t>
                </w:r>
              </w:p>
            </w:txbxContent>
          </v:textbox>
          <w10:wrap anchorx="page" anchory="page"/>
        </v:shape>
      </w:pict>
    </w:r>
  </w:p>
</w:hdr>
</file>

<file path=word/header107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259BA5" w14:textId="77777777" w:rsidR="004E42D2" w:rsidRDefault="00000000">
    <w:pPr>
      <w:rPr>
        <w:sz w:val="2"/>
        <w:szCs w:val="2"/>
      </w:rPr>
    </w:pPr>
    <w:r>
      <w:pict w14:anchorId="13004C0F">
        <v:shapetype id="_x0000_t202" coordsize="21600,21600" o:spt="202" path="m,l,21600r21600,l21600,xe">
          <v:stroke joinstyle="miter"/>
          <v:path gradientshapeok="t" o:connecttype="rect"/>
        </v:shapetype>
        <v:shape id="_x0000_s3657" type="#_x0000_t202" style="position:absolute;margin-left:180.8pt;margin-top:29.4pt;width:243.35pt;height:12.7pt;z-index:-188742456;mso-wrap-distance-left:5pt;mso-wrap-distance-right:5pt;mso-position-horizontal-relative:page;mso-position-vertical-relative:page" wrapcoords="0 0" filled="f" stroked="f">
          <v:textbox style="mso-next-textbox:#_x0000_s3657;mso-fit-shape-to-text:t" inset="0,0,0,0">
            <w:txbxContent>
              <w:p w14:paraId="6E26B285" w14:textId="77777777" w:rsidR="004E42D2" w:rsidRDefault="00000000">
                <w:pPr>
                  <w:pStyle w:val="Intestazioneopidipagina710"/>
                  <w:shd w:val="clear" w:color="auto" w:fill="auto"/>
                  <w:tabs>
                    <w:tab w:val="right" w:pos="4867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4E42D2">
                  <w:rPr>
                    <w:rStyle w:val="Intestazioneopidipagina71AngsanaUPC11pt"/>
                  </w:rPr>
                  <w:t>#</w:t>
                </w:r>
                <w:r>
                  <w:rPr>
                    <w:rStyle w:val="Intestazioneopidipagina71AngsanaUPC11pt"/>
                  </w:rPr>
                  <w:fldChar w:fldCharType="end"/>
                </w:r>
                <w:r w:rsidR="004E42D2">
                  <w:rPr>
                    <w:rStyle w:val="Intestazioneopidipagina71AngsanaUPC11pt"/>
                  </w:rPr>
                  <w:tab/>
                </w:r>
                <w:r w:rsidR="004E42D2">
                  <w:rPr>
                    <w:rStyle w:val="Intestazioneopidipagina71AngsanaUPC12ptGrassetto"/>
                  </w:rPr>
                  <w:t>GLOSSAIR_g</w:t>
                </w:r>
              </w:p>
            </w:txbxContent>
          </v:textbox>
          <w10:wrap anchorx="page" anchory="page"/>
        </v:shape>
      </w:pict>
    </w:r>
  </w:p>
</w:hdr>
</file>

<file path=word/header107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9C723E" w14:textId="77777777" w:rsidR="004E42D2" w:rsidRDefault="00000000">
    <w:pPr>
      <w:rPr>
        <w:sz w:val="2"/>
        <w:szCs w:val="2"/>
      </w:rPr>
    </w:pPr>
    <w:r>
      <w:pict w14:anchorId="0D729466">
        <v:shapetype id="_x0000_t202" coordsize="21600,21600" o:spt="202" path="m,l,21600r21600,l21600,xe">
          <v:stroke joinstyle="miter"/>
          <v:path gradientshapeok="t" o:connecttype="rect"/>
        </v:shapetype>
        <v:shape id="_x0000_s3658" type="#_x0000_t202" style="position:absolute;margin-left:180.9pt;margin-top:31.2pt;width:245.05pt;height:9.1pt;z-index:-188742455;mso-wrap-distance-left:5pt;mso-wrap-distance-right:5pt;mso-position-horizontal-relative:page;mso-position-vertical-relative:page" wrapcoords="0 0" filled="f" stroked="f">
          <v:textbox style="mso-next-textbox:#_x0000_s3658;mso-fit-shape-to-text:t" inset="0,0,0,0">
            <w:txbxContent>
              <w:p w14:paraId="306B8F36" w14:textId="77777777" w:rsidR="004E42D2" w:rsidRDefault="004E42D2">
                <w:pPr>
                  <w:pStyle w:val="Intestazioneopidipagina710"/>
                  <w:shd w:val="clear" w:color="auto" w:fill="auto"/>
                  <w:tabs>
                    <w:tab w:val="right" w:pos="4901"/>
                  </w:tabs>
                  <w:spacing w:line="240" w:lineRule="auto"/>
                </w:pPr>
                <w:r>
                  <w:rPr>
                    <w:rStyle w:val="Intestazioneopidipagina71AngsanaUPC11pt0"/>
                  </w:rPr>
                  <w:t>OLOSSAIBJS</w:t>
                </w:r>
                <w:r>
                  <w:rPr>
                    <w:rStyle w:val="Intestazioneopidipagina71AngsanaUPC11pt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2762FA" w:rsidRPr="002762FA">
                  <w:rPr>
                    <w:rStyle w:val="Intestazioneopidipagina71AngsanaUPC11pt"/>
                    <w:noProof/>
                  </w:rPr>
                  <w:t>957</w:t>
                </w:r>
                <w:r w:rsidR="00000000">
                  <w:rPr>
                    <w:rStyle w:val="Intestazioneopidipagina71AngsanaUPC11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07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72C887" w14:textId="77777777" w:rsidR="004E42D2" w:rsidRDefault="00000000">
    <w:pPr>
      <w:rPr>
        <w:sz w:val="2"/>
        <w:szCs w:val="2"/>
      </w:rPr>
    </w:pPr>
    <w:r>
      <w:pict w14:anchorId="7FB3C253">
        <v:shapetype id="_x0000_t202" coordsize="21600,21600" o:spt="202" path="m,l,21600r21600,l21600,xe">
          <v:stroke joinstyle="miter"/>
          <v:path gradientshapeok="t" o:connecttype="rect"/>
        </v:shapetype>
        <v:shape id="_x0000_s3659" type="#_x0000_t202" style="position:absolute;margin-left:180.45pt;margin-top:30.25pt;width:242.9pt;height:11.05pt;z-index:-188742454;mso-wrap-distance-left:5pt;mso-wrap-distance-right:5pt;mso-position-horizontal-relative:page;mso-position-vertical-relative:page" wrapcoords="0 0" filled="f" stroked="f">
          <v:textbox style="mso-next-textbox:#_x0000_s3659;mso-fit-shape-to-text:t" inset="0,0,0,0">
            <w:txbxContent>
              <w:p w14:paraId="2AB4579E" w14:textId="77777777" w:rsidR="004E42D2" w:rsidRDefault="00000000">
                <w:pPr>
                  <w:pStyle w:val="Intestazioneopidipagina710"/>
                  <w:shd w:val="clear" w:color="auto" w:fill="auto"/>
                  <w:tabs>
                    <w:tab w:val="right" w:pos="4858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762FA" w:rsidRPr="002762FA">
                  <w:rPr>
                    <w:rStyle w:val="Intestazioneopidipagina71AngsanaUPC11pt"/>
                    <w:noProof/>
                  </w:rPr>
                  <w:t>956</w:t>
                </w:r>
                <w:r>
                  <w:rPr>
                    <w:rStyle w:val="Intestazioneopidipagina71AngsanaUPC11pt"/>
                    <w:noProof/>
                  </w:rPr>
                  <w:fldChar w:fldCharType="end"/>
                </w:r>
                <w:r w:rsidR="004E42D2">
                  <w:rPr>
                    <w:rStyle w:val="Intestazioneopidipagina71AngsanaUPC11pt"/>
                  </w:rPr>
                  <w:tab/>
                </w:r>
                <w:r w:rsidR="004E42D2">
                  <w:rPr>
                    <w:rStyle w:val="Intestazioneopidipagina71AngsanaUPC11ptMaiuscoletto"/>
                  </w:rPr>
                  <w:t>glossaire</w:t>
                </w:r>
              </w:p>
            </w:txbxContent>
          </v:textbox>
          <w10:wrap anchorx="page" anchory="page"/>
        </v:shape>
      </w:pict>
    </w:r>
  </w:p>
</w:hdr>
</file>

<file path=word/header107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DAFCCF" w14:textId="77777777" w:rsidR="004E42D2" w:rsidRDefault="00000000">
    <w:pPr>
      <w:rPr>
        <w:sz w:val="2"/>
        <w:szCs w:val="2"/>
      </w:rPr>
    </w:pPr>
    <w:r>
      <w:pict w14:anchorId="2E32EFFA">
        <v:shapetype id="_x0000_t202" coordsize="21600,21600" o:spt="202" path="m,l,21600r21600,l21600,xe">
          <v:stroke joinstyle="miter"/>
          <v:path gradientshapeok="t" o:connecttype="rect"/>
        </v:shapetype>
        <v:shape id="_x0000_s3660" type="#_x0000_t202" style="position:absolute;margin-left:179.95pt;margin-top:30.25pt;width:242.15pt;height:11.05pt;z-index:-188742453;mso-wrap-distance-left:5pt;mso-wrap-distance-right:5pt;mso-position-horizontal-relative:page;mso-position-vertical-relative:page" wrapcoords="0 0" filled="f" stroked="f">
          <v:textbox style="mso-next-textbox:#_x0000_s3660;mso-fit-shape-to-text:t" inset="0,0,0,0">
            <w:txbxContent>
              <w:p w14:paraId="773E3B15" w14:textId="77777777" w:rsidR="004E42D2" w:rsidRDefault="00000000">
                <w:pPr>
                  <w:pStyle w:val="Intestazioneopidipagina710"/>
                  <w:shd w:val="clear" w:color="auto" w:fill="auto"/>
                  <w:tabs>
                    <w:tab w:val="right" w:pos="4843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4E42D2">
                  <w:rPr>
                    <w:vertAlign w:val="superscript"/>
                  </w:rPr>
                  <w:t>#</w:t>
                </w:r>
                <w:r>
                  <w:rPr>
                    <w:vertAlign w:val="superscript"/>
                  </w:rPr>
                  <w:fldChar w:fldCharType="end"/>
                </w:r>
                <w:r w:rsidR="004E42D2">
                  <w:rPr>
                    <w:rStyle w:val="Intestazioneopidipagina71AngsanaUPC11pt"/>
                  </w:rPr>
                  <w:tab/>
                  <w:t>GLOSSAIRE</w:t>
                </w:r>
              </w:p>
            </w:txbxContent>
          </v:textbox>
          <w10:wrap anchorx="page" anchory="page"/>
        </v:shape>
      </w:pict>
    </w:r>
  </w:p>
</w:hdr>
</file>

<file path=word/header107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33FA64" w14:textId="77777777" w:rsidR="004E42D2" w:rsidRDefault="00000000">
    <w:pPr>
      <w:rPr>
        <w:sz w:val="2"/>
        <w:szCs w:val="2"/>
      </w:rPr>
    </w:pPr>
    <w:r>
      <w:pict w14:anchorId="732D0D2E">
        <v:shapetype id="_x0000_t202" coordsize="21600,21600" o:spt="202" path="m,l,21600r21600,l21600,xe">
          <v:stroke joinstyle="miter"/>
          <v:path gradientshapeok="t" o:connecttype="rect"/>
        </v:shapetype>
        <v:shape id="_x0000_s3661" type="#_x0000_t202" style="position:absolute;margin-left:182pt;margin-top:31.2pt;width:243.85pt;height:9.1pt;z-index:-188742452;mso-wrap-distance-left:5pt;mso-wrap-distance-right:5pt;mso-position-horizontal-relative:page;mso-position-vertical-relative:page" wrapcoords="0 0" filled="f" stroked="f">
          <v:textbox style="mso-next-textbox:#_x0000_s3661;mso-fit-shape-to-text:t" inset="0,0,0,0">
            <w:txbxContent>
              <w:p w14:paraId="681F4D4C" w14:textId="77777777" w:rsidR="004E42D2" w:rsidRDefault="004E42D2">
                <w:pPr>
                  <w:pStyle w:val="Intestazioneopidipagina710"/>
                  <w:shd w:val="clear" w:color="auto" w:fill="auto"/>
                  <w:tabs>
                    <w:tab w:val="right" w:pos="4877"/>
                  </w:tabs>
                  <w:spacing w:line="240" w:lineRule="auto"/>
                </w:pPr>
                <w:r>
                  <w:rPr>
                    <w:rStyle w:val="Intestazioneopidipagina71AngsanaUPC11pt0"/>
                  </w:rPr>
                  <w:t>GlOSSAIRE</w:t>
                </w:r>
                <w:r>
                  <w:rPr>
                    <w:rStyle w:val="Intestazioneopidipagina71AngsanaUPC11pt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2762FA" w:rsidRPr="002762FA">
                  <w:rPr>
                    <w:rStyle w:val="Intestazioneopidipagina71AngsanaUPC11pt"/>
                    <w:noProof/>
                  </w:rPr>
                  <w:t>959</w:t>
                </w:r>
                <w:r w:rsidR="00000000">
                  <w:rPr>
                    <w:rStyle w:val="Intestazioneopidipagina71AngsanaUPC11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07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71B2FB" w14:textId="77777777" w:rsidR="004E42D2" w:rsidRDefault="00000000">
    <w:pPr>
      <w:rPr>
        <w:sz w:val="2"/>
        <w:szCs w:val="2"/>
      </w:rPr>
    </w:pPr>
    <w:r>
      <w:pict w14:anchorId="225F82DE">
        <v:shapetype id="_x0000_t202" coordsize="21600,21600" o:spt="202" path="m,l,21600r21600,l21600,xe">
          <v:stroke joinstyle="miter"/>
          <v:path gradientshapeok="t" o:connecttype="rect"/>
        </v:shapetype>
        <v:shape id="_x0000_s3662" type="#_x0000_t202" style="position:absolute;margin-left:182.7pt;margin-top:30.85pt;width:243.6pt;height:9.85pt;z-index:-188742451;mso-wrap-distance-left:5pt;mso-wrap-distance-right:5pt;mso-position-horizontal-relative:page;mso-position-vertical-relative:page" wrapcoords="0 0" filled="f" stroked="f">
          <v:textbox style="mso-next-textbox:#_x0000_s3662;mso-fit-shape-to-text:t" inset="0,0,0,0">
            <w:txbxContent>
              <w:p w14:paraId="610C8A66" w14:textId="77777777" w:rsidR="004E42D2" w:rsidRDefault="004E42D2">
                <w:pPr>
                  <w:pStyle w:val="Intestazioneopidipagina710"/>
                  <w:shd w:val="clear" w:color="auto" w:fill="auto"/>
                  <w:tabs>
                    <w:tab w:val="right" w:pos="4872"/>
                  </w:tabs>
                  <w:spacing w:line="240" w:lineRule="auto"/>
                </w:pPr>
                <w:r>
                  <w:rPr>
                    <w:rStyle w:val="Intestazioneopidipagina71AngsanaUPC11pt0"/>
                  </w:rPr>
                  <w:t>GLOSSAIRE</w:t>
                </w:r>
                <w:r>
                  <w:rPr>
                    <w:rStyle w:val="Intestazioneopidipagina71AngsanaUPC11pt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2762FA">
                  <w:rPr>
                    <w:noProof/>
                  </w:rPr>
                  <w:t>958</w:t>
                </w:r>
                <w:r w:rsidR="00000000"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07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8B0290" w14:textId="77777777" w:rsidR="004E42D2" w:rsidRDefault="00000000">
    <w:pPr>
      <w:rPr>
        <w:sz w:val="2"/>
        <w:szCs w:val="2"/>
      </w:rPr>
    </w:pPr>
    <w:r>
      <w:pict w14:anchorId="452C3A84">
        <v:shapetype id="_x0000_t202" coordsize="21600,21600" o:spt="202" path="m,l,21600r21600,l21600,xe">
          <v:stroke joinstyle="miter"/>
          <v:path gradientshapeok="t" o:connecttype="rect"/>
        </v:shapetype>
        <v:shape id="_x0000_s3663" type="#_x0000_t202" style="position:absolute;margin-left:179.45pt;margin-top:30.6pt;width:241.2pt;height:10.3pt;z-index:-188742450;mso-wrap-distance-left:5pt;mso-wrap-distance-right:5pt;mso-position-horizontal-relative:page;mso-position-vertical-relative:page" wrapcoords="0 0" filled="f" stroked="f">
          <v:textbox style="mso-next-textbox:#_x0000_s3663;mso-fit-shape-to-text:t" inset="0,0,0,0">
            <w:txbxContent>
              <w:p w14:paraId="0BEBB9D7" w14:textId="77777777" w:rsidR="004E42D2" w:rsidRDefault="00000000">
                <w:pPr>
                  <w:pStyle w:val="Intestazioneopidipagina710"/>
                  <w:shd w:val="clear" w:color="auto" w:fill="auto"/>
                  <w:tabs>
                    <w:tab w:val="right" w:pos="4824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4E42D2">
                  <w:rPr>
                    <w:rStyle w:val="Intestazioneopidipagina71AngsanaUPC11pt"/>
                  </w:rPr>
                  <w:t>#</w:t>
                </w:r>
                <w:r>
                  <w:rPr>
                    <w:rStyle w:val="Intestazioneopidipagina71AngsanaUPC11pt"/>
                  </w:rPr>
                  <w:fldChar w:fldCharType="end"/>
                </w:r>
                <w:r w:rsidR="004E42D2">
                  <w:rPr>
                    <w:rStyle w:val="Intestazioneopidipagina71AngsanaUPC11pt"/>
                  </w:rPr>
                  <w:tab/>
                </w:r>
                <w:r w:rsidR="004E42D2">
                  <w:rPr>
                    <w:rStyle w:val="Intestazioneopidipagina71AngsanaUPC11ptMaiuscoletto"/>
                  </w:rPr>
                  <w:t>glossaire</w:t>
                </w:r>
              </w:p>
            </w:txbxContent>
          </v:textbox>
          <w10:wrap anchorx="page" anchory="page"/>
        </v:shape>
      </w:pict>
    </w:r>
  </w:p>
</w:hdr>
</file>

<file path=word/header107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EF5B39" w14:textId="77777777" w:rsidR="004E42D2" w:rsidRDefault="00000000">
    <w:pPr>
      <w:rPr>
        <w:sz w:val="2"/>
        <w:szCs w:val="2"/>
      </w:rPr>
    </w:pPr>
    <w:r>
      <w:pict w14:anchorId="4CCDB8D0">
        <v:shapetype id="_x0000_t202" coordsize="21600,21600" o:spt="202" path="m,l,21600r21600,l21600,xe">
          <v:stroke joinstyle="miter"/>
          <v:path gradientshapeok="t" o:connecttype="rect"/>
        </v:shapetype>
        <v:shape id="_x0000_s3664" type="#_x0000_t202" style="position:absolute;margin-left:182.25pt;margin-top:31.2pt;width:244.3pt;height:9.1pt;z-index:-188742449;mso-wrap-distance-left:5pt;mso-wrap-distance-right:5pt;mso-position-horizontal-relative:page;mso-position-vertical-relative:page" wrapcoords="0 0" filled="f" stroked="f">
          <v:textbox style="mso-next-textbox:#_x0000_s3664;mso-fit-shape-to-text:t" inset="0,0,0,0">
            <w:txbxContent>
              <w:p w14:paraId="12A3476A" w14:textId="77777777" w:rsidR="004E42D2" w:rsidRDefault="004E42D2">
                <w:pPr>
                  <w:pStyle w:val="Intestazioneopidipagina710"/>
                  <w:shd w:val="clear" w:color="auto" w:fill="auto"/>
                  <w:tabs>
                    <w:tab w:val="right" w:pos="4886"/>
                  </w:tabs>
                  <w:spacing w:line="240" w:lineRule="auto"/>
                </w:pPr>
                <w:r>
                  <w:rPr>
                    <w:rStyle w:val="Intestazioneopidipagina71AngsanaUPC11pt0"/>
                    <w:vertAlign w:val="subscript"/>
                  </w:rPr>
                  <w:t>gL</w:t>
                </w:r>
                <w:r>
                  <w:rPr>
                    <w:rStyle w:val="Intestazioneopidipagina71AngsanaUPC11pt0"/>
                  </w:rPr>
                  <w:t>OSSAIRE</w:t>
                </w:r>
                <w:r>
                  <w:rPr>
                    <w:rStyle w:val="Intestazioneopidipagina71AngsanaUPC11pt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2762FA" w:rsidRPr="002762FA">
                  <w:rPr>
                    <w:rStyle w:val="Intestazioneopidipagina71AngsanaUPC11pt"/>
                    <w:noProof/>
                  </w:rPr>
                  <w:t>961</w:t>
                </w:r>
                <w:r w:rsidR="00000000">
                  <w:rPr>
                    <w:rStyle w:val="Intestazioneopidipagina71AngsanaUPC11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07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F33B7A" w14:textId="77777777" w:rsidR="004E42D2" w:rsidRDefault="00000000">
    <w:pPr>
      <w:rPr>
        <w:sz w:val="2"/>
        <w:szCs w:val="2"/>
      </w:rPr>
    </w:pPr>
    <w:r>
      <w:pict w14:anchorId="0B37DBC2">
        <v:shapetype id="_x0000_t202" coordsize="21600,21600" o:spt="202" path="m,l,21600r21600,l21600,xe">
          <v:stroke joinstyle="miter"/>
          <v:path gradientshapeok="t" o:connecttype="rect"/>
        </v:shapetype>
        <v:shape id="_x0000_s3665" type="#_x0000_t202" style="position:absolute;margin-left:179.1pt;margin-top:30.7pt;width:242.9pt;height:10.1pt;z-index:-188742448;mso-wrap-distance-left:5pt;mso-wrap-distance-right:5pt;mso-position-horizontal-relative:page;mso-position-vertical-relative:page" wrapcoords="0 0" filled="f" stroked="f">
          <v:textbox style="mso-next-textbox:#_x0000_s3665;mso-fit-shape-to-text:t" inset="0,0,0,0">
            <w:txbxContent>
              <w:p w14:paraId="57DAC608" w14:textId="77777777" w:rsidR="004E42D2" w:rsidRDefault="00000000">
                <w:pPr>
                  <w:pStyle w:val="Intestazioneopidipagina710"/>
                  <w:shd w:val="clear" w:color="auto" w:fill="auto"/>
                  <w:tabs>
                    <w:tab w:val="right" w:pos="4858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762FA" w:rsidRPr="002762FA">
                  <w:rPr>
                    <w:rStyle w:val="Intestazioneopidipagina71AngsanaUPC11ptMaiuscoletto"/>
                    <w:noProof/>
                  </w:rPr>
                  <w:t>960</w:t>
                </w:r>
                <w:r>
                  <w:rPr>
                    <w:rStyle w:val="Intestazioneopidipagina71AngsanaUPC11ptMaiuscoletto"/>
                    <w:noProof/>
                  </w:rPr>
                  <w:fldChar w:fldCharType="end"/>
                </w:r>
                <w:r w:rsidR="004E42D2">
                  <w:rPr>
                    <w:rStyle w:val="Intestazioneopidipagina71AngsanaUPC11ptMaiuscoletto"/>
                  </w:rPr>
                  <w:tab/>
                  <w:t>GLOSSAIRh</w:t>
                </w:r>
              </w:p>
            </w:txbxContent>
          </v:textbox>
          <w10:wrap anchorx="page" anchory="page"/>
        </v:shape>
      </w:pict>
    </w:r>
  </w:p>
</w:hdr>
</file>

<file path=word/header10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469167" w14:textId="77777777" w:rsidR="004E42D2" w:rsidRDefault="004E42D2"/>
</w:hdr>
</file>

<file path=word/header108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02230D" w14:textId="77777777" w:rsidR="004E42D2" w:rsidRDefault="00000000">
    <w:pPr>
      <w:rPr>
        <w:sz w:val="2"/>
        <w:szCs w:val="2"/>
      </w:rPr>
    </w:pPr>
    <w:r>
      <w:pict w14:anchorId="78F64CEF">
        <v:shapetype id="_x0000_t202" coordsize="21600,21600" o:spt="202" path="m,l,21600r21600,l21600,xe">
          <v:stroke joinstyle="miter"/>
          <v:path gradientshapeok="t" o:connecttype="rect"/>
        </v:shapetype>
        <v:shape id="_x0000_s3666" type="#_x0000_t202" style="position:absolute;margin-left:180.05pt;margin-top:30.7pt;width:242.65pt;height:10.1pt;z-index:-188742447;mso-wrap-distance-left:5pt;mso-wrap-distance-right:5pt;mso-position-horizontal-relative:page;mso-position-vertical-relative:page" wrapcoords="0 0" filled="f" stroked="f">
          <v:textbox style="mso-next-textbox:#_x0000_s3666;mso-fit-shape-to-text:t" inset="0,0,0,0">
            <w:txbxContent>
              <w:p w14:paraId="3DBA462A" w14:textId="77777777" w:rsidR="004E42D2" w:rsidRDefault="00000000">
                <w:pPr>
                  <w:pStyle w:val="Intestazioneopidipagina710"/>
                  <w:shd w:val="clear" w:color="auto" w:fill="auto"/>
                  <w:tabs>
                    <w:tab w:val="right" w:pos="4853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4E42D2">
                  <w:rPr>
                    <w:rStyle w:val="Intestazioneopidipagina71AngsanaUPC11pt"/>
                  </w:rPr>
                  <w:t>#</w:t>
                </w:r>
                <w:r>
                  <w:rPr>
                    <w:rStyle w:val="Intestazioneopidipagina71AngsanaUPC11pt"/>
                  </w:rPr>
                  <w:fldChar w:fldCharType="end"/>
                </w:r>
                <w:r w:rsidR="004E42D2">
                  <w:rPr>
                    <w:rStyle w:val="Intestazioneopidipagina71AngsanaUPC11pt"/>
                  </w:rPr>
                  <w:tab/>
                </w:r>
                <w:r w:rsidR="004E42D2">
                  <w:rPr>
                    <w:rStyle w:val="Intestazioneopidipagina71AngsanaUPC11ptMaiuscoletto0"/>
                  </w:rPr>
                  <w:t>GLOSSAIRb</w:t>
                </w:r>
              </w:p>
            </w:txbxContent>
          </v:textbox>
          <w10:wrap anchorx="page" anchory="page"/>
        </v:shape>
      </w:pict>
    </w:r>
  </w:p>
</w:hdr>
</file>

<file path=word/header108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C55A36" w14:textId="77777777" w:rsidR="004E42D2" w:rsidRDefault="00000000">
    <w:pPr>
      <w:rPr>
        <w:sz w:val="2"/>
        <w:szCs w:val="2"/>
      </w:rPr>
    </w:pPr>
    <w:r>
      <w:pict w14:anchorId="1BF25427">
        <v:shapetype id="_x0000_t202" coordsize="21600,21600" o:spt="202" path="m,l,21600r21600,l21600,xe">
          <v:stroke joinstyle="miter"/>
          <v:path gradientshapeok="t" o:connecttype="rect"/>
        </v:shapetype>
        <v:shape id="_x0000_s3667" type="#_x0000_t202" style="position:absolute;margin-left:182pt;margin-top:31.3pt;width:244.8pt;height:8.9pt;z-index:-188742446;mso-wrap-distance-left:5pt;mso-wrap-distance-right:5pt;mso-position-horizontal-relative:page;mso-position-vertical-relative:page" wrapcoords="0 0" filled="f" stroked="f">
          <v:textbox style="mso-next-textbox:#_x0000_s3667;mso-fit-shape-to-text:t" inset="0,0,0,0">
            <w:txbxContent>
              <w:p w14:paraId="7CF99434" w14:textId="77777777" w:rsidR="004E42D2" w:rsidRDefault="004E42D2">
                <w:pPr>
                  <w:pStyle w:val="Intestazioneopidipagina710"/>
                  <w:shd w:val="clear" w:color="auto" w:fill="auto"/>
                  <w:tabs>
                    <w:tab w:val="right" w:pos="4896"/>
                  </w:tabs>
                  <w:spacing w:line="240" w:lineRule="auto"/>
                </w:pPr>
                <w:r>
                  <w:rPr>
                    <w:rStyle w:val="Intestazioneopidipagina71AngsanaUPC11pt0"/>
                    <w:vertAlign w:val="subscript"/>
                  </w:rPr>
                  <w:t>GL</w:t>
                </w:r>
                <w:r>
                  <w:rPr>
                    <w:rStyle w:val="Intestazioneopidipagina71AngsanaUPC11pt0"/>
                  </w:rPr>
                  <w:t>OSSAIRE</w:t>
                </w:r>
                <w:r>
                  <w:rPr>
                    <w:rStyle w:val="Intestazioneopidipagina71AngsanaUPC11pt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2762FA" w:rsidRPr="002762FA">
                  <w:rPr>
                    <w:rStyle w:val="Intestazioneopidipagina71AngsanaUPC11pt"/>
                    <w:noProof/>
                  </w:rPr>
                  <w:t>963</w:t>
                </w:r>
                <w:r w:rsidR="00000000">
                  <w:rPr>
                    <w:rStyle w:val="Intestazioneopidipagina71AngsanaUPC11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08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6C7F96" w14:textId="77777777" w:rsidR="004E42D2" w:rsidRDefault="00000000">
    <w:pPr>
      <w:rPr>
        <w:sz w:val="2"/>
        <w:szCs w:val="2"/>
      </w:rPr>
    </w:pPr>
    <w:r>
      <w:pict w14:anchorId="3A93223A">
        <v:shapetype id="_x0000_t202" coordsize="21600,21600" o:spt="202" path="m,l,21600r21600,l21600,xe">
          <v:stroke joinstyle="miter"/>
          <v:path gradientshapeok="t" o:connecttype="rect"/>
        </v:shapetype>
        <v:shape id="_x0000_s3668" type="#_x0000_t202" style="position:absolute;margin-left:181.75pt;margin-top:31.2pt;width:244.55pt;height:9.1pt;z-index:-188742445;mso-wrap-distance-left:5pt;mso-wrap-distance-right:5pt;mso-position-horizontal-relative:page;mso-position-vertical-relative:page" wrapcoords="0 0" filled="f" stroked="f">
          <v:textbox style="mso-next-textbox:#_x0000_s3668;mso-fit-shape-to-text:t" inset="0,0,0,0">
            <w:txbxContent>
              <w:p w14:paraId="53CBB68E" w14:textId="77777777" w:rsidR="004E42D2" w:rsidRDefault="004E42D2">
                <w:pPr>
                  <w:pStyle w:val="Intestazioneopidipagina710"/>
                  <w:shd w:val="clear" w:color="auto" w:fill="auto"/>
                  <w:tabs>
                    <w:tab w:val="right" w:pos="4891"/>
                  </w:tabs>
                  <w:spacing w:line="240" w:lineRule="auto"/>
                </w:pPr>
                <w:r>
                  <w:rPr>
                    <w:rStyle w:val="Intestazioneopidipagina71AngsanaUPC11ptMaiuscoletto"/>
                    <w:vertAlign w:val="subscript"/>
                  </w:rPr>
                  <w:t>gL</w:t>
                </w:r>
                <w:r>
                  <w:rPr>
                    <w:rStyle w:val="Intestazioneopidipagina71AngsanaUPC11ptMaiuscoletto"/>
                  </w:rPr>
                  <w:t>ossaire</w:t>
                </w:r>
                <w:r>
                  <w:rPr>
                    <w:rStyle w:val="Intestazioneopidipagina71AngsanaUPC11ptMaiuscoletto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2762FA" w:rsidRPr="002762FA">
                  <w:rPr>
                    <w:rStyle w:val="Intestazioneopidipagina71AngsanaUPC11pt"/>
                    <w:noProof/>
                  </w:rPr>
                  <w:t>962</w:t>
                </w:r>
                <w:r w:rsidR="00000000">
                  <w:rPr>
                    <w:rStyle w:val="Intestazioneopidipagina71AngsanaUPC11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08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877075" w14:textId="77777777" w:rsidR="004E42D2" w:rsidRDefault="00000000">
    <w:pPr>
      <w:rPr>
        <w:sz w:val="2"/>
        <w:szCs w:val="2"/>
      </w:rPr>
    </w:pPr>
    <w:r>
      <w:pict w14:anchorId="3994DE8B">
        <v:shapetype id="_x0000_t202" coordsize="21600,21600" o:spt="202" path="m,l,21600r21600,l21600,xe">
          <v:stroke joinstyle="miter"/>
          <v:path gradientshapeok="t" o:connecttype="rect"/>
        </v:shapetype>
        <v:shape id="_x0000_s3669" type="#_x0000_t202" style="position:absolute;margin-left:181.05pt;margin-top:29.9pt;width:244.8pt;height:11.75pt;z-index:-188742444;mso-wrap-distance-left:5pt;mso-wrap-distance-right:5pt;mso-position-horizontal-relative:page;mso-position-vertical-relative:page" wrapcoords="0 0" filled="f" stroked="f">
          <v:textbox style="mso-next-textbox:#_x0000_s3669;mso-fit-shape-to-text:t" inset="0,0,0,0">
            <w:txbxContent>
              <w:p w14:paraId="01C769A1" w14:textId="77777777" w:rsidR="004E42D2" w:rsidRDefault="00000000">
                <w:pPr>
                  <w:pStyle w:val="Intestazioneopidipagina710"/>
                  <w:shd w:val="clear" w:color="auto" w:fill="auto"/>
                  <w:tabs>
                    <w:tab w:val="right" w:pos="4896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762FA" w:rsidRPr="002762FA">
                  <w:rPr>
                    <w:rStyle w:val="Intestazioneopidipagina71AngsanaUPC11pt"/>
                    <w:noProof/>
                  </w:rPr>
                  <w:t>966</w:t>
                </w:r>
                <w:r>
                  <w:rPr>
                    <w:rStyle w:val="Intestazioneopidipagina71AngsanaUPC11pt"/>
                    <w:noProof/>
                  </w:rPr>
                  <w:fldChar w:fldCharType="end"/>
                </w:r>
                <w:r w:rsidR="004E42D2">
                  <w:rPr>
                    <w:rStyle w:val="Intestazioneopidipagina71AngsanaUPC11pt"/>
                  </w:rPr>
                  <w:tab/>
                  <w:t>GLOSSAlRfi</w:t>
                </w:r>
              </w:p>
            </w:txbxContent>
          </v:textbox>
          <w10:wrap anchorx="page" anchory="page"/>
        </v:shape>
      </w:pict>
    </w:r>
  </w:p>
</w:hdr>
</file>

<file path=word/header108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50BFAB" w14:textId="77777777" w:rsidR="004E42D2" w:rsidRDefault="00000000">
    <w:pPr>
      <w:rPr>
        <w:sz w:val="2"/>
        <w:szCs w:val="2"/>
      </w:rPr>
    </w:pPr>
    <w:r>
      <w:pict w14:anchorId="1F2A3B50">
        <v:shapetype id="_x0000_t202" coordsize="21600,21600" o:spt="202" path="m,l,21600r21600,l21600,xe">
          <v:stroke joinstyle="miter"/>
          <v:path gradientshapeok="t" o:connecttype="rect"/>
        </v:shapetype>
        <v:shape id="_x0000_s3670" type="#_x0000_t202" style="position:absolute;margin-left:182pt;margin-top:31.3pt;width:244.8pt;height:8.9pt;z-index:-188742443;mso-wrap-distance-left:5pt;mso-wrap-distance-right:5pt;mso-position-horizontal-relative:page;mso-position-vertical-relative:page" wrapcoords="0 0" filled="f" stroked="f">
          <v:textbox style="mso-next-textbox:#_x0000_s3670;mso-fit-shape-to-text:t" inset="0,0,0,0">
            <w:txbxContent>
              <w:p w14:paraId="60D331BE" w14:textId="77777777" w:rsidR="004E42D2" w:rsidRDefault="004E42D2">
                <w:pPr>
                  <w:pStyle w:val="Intestazioneopidipagina710"/>
                  <w:shd w:val="clear" w:color="auto" w:fill="auto"/>
                  <w:tabs>
                    <w:tab w:val="right" w:pos="4896"/>
                  </w:tabs>
                  <w:spacing w:line="240" w:lineRule="auto"/>
                </w:pPr>
                <w:r>
                  <w:rPr>
                    <w:rStyle w:val="Intestazioneopidipagina71AngsanaUPC11pt0"/>
                    <w:vertAlign w:val="subscript"/>
                  </w:rPr>
                  <w:t>GL</w:t>
                </w:r>
                <w:r>
                  <w:rPr>
                    <w:rStyle w:val="Intestazioneopidipagina71AngsanaUPC11pt0"/>
                  </w:rPr>
                  <w:t>OSSAIRE</w:t>
                </w:r>
                <w:r>
                  <w:rPr>
                    <w:rStyle w:val="Intestazioneopidipagina71AngsanaUPC11pt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2762FA" w:rsidRPr="002762FA">
                  <w:rPr>
                    <w:rStyle w:val="Intestazioneopidipagina71AngsanaUPC11pt"/>
                    <w:noProof/>
                  </w:rPr>
                  <w:t>965</w:t>
                </w:r>
                <w:r w:rsidR="00000000">
                  <w:rPr>
                    <w:rStyle w:val="Intestazioneopidipagina71AngsanaUPC11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08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52F870" w14:textId="77777777" w:rsidR="004E42D2" w:rsidRDefault="00000000">
    <w:pPr>
      <w:rPr>
        <w:sz w:val="2"/>
        <w:szCs w:val="2"/>
      </w:rPr>
    </w:pPr>
    <w:r>
      <w:pict w14:anchorId="3232241C">
        <v:shapetype id="_x0000_t202" coordsize="21600,21600" o:spt="202" path="m,l,21600r21600,l21600,xe">
          <v:stroke joinstyle="miter"/>
          <v:path gradientshapeok="t" o:connecttype="rect"/>
        </v:shapetype>
        <v:shape id="_x0000_s3671" type="#_x0000_t202" style="position:absolute;margin-left:179.45pt;margin-top:30.6pt;width:241.2pt;height:10.3pt;z-index:-188742442;mso-wrap-distance-left:5pt;mso-wrap-distance-right:5pt;mso-position-horizontal-relative:page;mso-position-vertical-relative:page" wrapcoords="0 0" filled="f" stroked="f">
          <v:textbox style="mso-next-textbox:#_x0000_s3671;mso-fit-shape-to-text:t" inset="0,0,0,0">
            <w:txbxContent>
              <w:p w14:paraId="1FCD7FBF" w14:textId="77777777" w:rsidR="004E42D2" w:rsidRDefault="00000000">
                <w:pPr>
                  <w:pStyle w:val="Intestazioneopidipagina710"/>
                  <w:shd w:val="clear" w:color="auto" w:fill="auto"/>
                  <w:tabs>
                    <w:tab w:val="right" w:pos="4824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762FA" w:rsidRPr="002762FA">
                  <w:rPr>
                    <w:rStyle w:val="Intestazioneopidipagina71AngsanaUPC11pt"/>
                    <w:noProof/>
                  </w:rPr>
                  <w:t>964</w:t>
                </w:r>
                <w:r>
                  <w:rPr>
                    <w:rStyle w:val="Intestazioneopidipagina71AngsanaUPC11pt"/>
                    <w:noProof/>
                  </w:rPr>
                  <w:fldChar w:fldCharType="end"/>
                </w:r>
                <w:r w:rsidR="004E42D2">
                  <w:rPr>
                    <w:rStyle w:val="Intestazioneopidipagina71AngsanaUPC11pt"/>
                  </w:rPr>
                  <w:tab/>
                </w:r>
                <w:r w:rsidR="004E42D2">
                  <w:rPr>
                    <w:rStyle w:val="Intestazioneopidipagina71AngsanaUPC11ptMaiuscoletto"/>
                  </w:rPr>
                  <w:t>glossaire</w:t>
                </w:r>
              </w:p>
            </w:txbxContent>
          </v:textbox>
          <w10:wrap anchorx="page" anchory="page"/>
        </v:shape>
      </w:pict>
    </w:r>
  </w:p>
</w:hdr>
</file>

<file path=word/header108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4214D5" w14:textId="77777777" w:rsidR="004E42D2" w:rsidRDefault="00000000">
    <w:pPr>
      <w:rPr>
        <w:sz w:val="2"/>
        <w:szCs w:val="2"/>
      </w:rPr>
    </w:pPr>
    <w:r>
      <w:pict w14:anchorId="48A01AEA">
        <v:shapetype id="_x0000_t202" coordsize="21600,21600" o:spt="202" path="m,l,21600r21600,l21600,xe">
          <v:stroke joinstyle="miter"/>
          <v:path gradientshapeok="t" o:connecttype="rect"/>
        </v:shapetype>
        <v:shape id="_x0000_s3672" type="#_x0000_t202" style="position:absolute;margin-left:179.85pt;margin-top:30.6pt;width:243.6pt;height:10.3pt;z-index:-188742441;mso-wrap-distance-left:5pt;mso-wrap-distance-right:5pt;mso-position-horizontal-relative:page;mso-position-vertical-relative:page" wrapcoords="0 0" filled="f" stroked="f">
          <v:textbox style="mso-next-textbox:#_x0000_s3672;mso-fit-shape-to-text:t" inset="0,0,0,0">
            <w:txbxContent>
              <w:p w14:paraId="0E0D9337" w14:textId="77777777" w:rsidR="004E42D2" w:rsidRDefault="00000000">
                <w:pPr>
                  <w:pStyle w:val="Intestazioneopidipagina710"/>
                  <w:shd w:val="clear" w:color="auto" w:fill="auto"/>
                  <w:tabs>
                    <w:tab w:val="right" w:pos="4872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762FA" w:rsidRPr="002762FA">
                  <w:rPr>
                    <w:rStyle w:val="Intestazioneopidipagina71AngsanaUPC11pt"/>
                    <w:noProof/>
                  </w:rPr>
                  <w:t>968</w:t>
                </w:r>
                <w:r>
                  <w:rPr>
                    <w:rStyle w:val="Intestazioneopidipagina71AngsanaUPC11pt"/>
                    <w:noProof/>
                  </w:rPr>
                  <w:fldChar w:fldCharType="end"/>
                </w:r>
                <w:r w:rsidR="004E42D2">
                  <w:rPr>
                    <w:rStyle w:val="Intestazioneopidipagina71AngsanaUPC11pt"/>
                  </w:rPr>
                  <w:tab/>
                </w:r>
                <w:r w:rsidR="004E42D2">
                  <w:rPr>
                    <w:rStyle w:val="Intestazioneopidipagina71AngsanaUPC11ptMaiuscoletto"/>
                  </w:rPr>
                  <w:t>glossaire</w:t>
                </w:r>
              </w:p>
            </w:txbxContent>
          </v:textbox>
          <w10:wrap anchorx="page" anchory="page"/>
        </v:shape>
      </w:pict>
    </w:r>
  </w:p>
</w:hdr>
</file>

<file path=word/header108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8AC592" w14:textId="77777777" w:rsidR="004E42D2" w:rsidRDefault="00000000">
    <w:pPr>
      <w:rPr>
        <w:sz w:val="2"/>
        <w:szCs w:val="2"/>
      </w:rPr>
    </w:pPr>
    <w:r>
      <w:pict w14:anchorId="41356D8E">
        <v:shapetype id="_x0000_t202" coordsize="21600,21600" o:spt="202" path="m,l,21600r21600,l21600,xe">
          <v:stroke joinstyle="miter"/>
          <v:path gradientshapeok="t" o:connecttype="rect"/>
        </v:shapetype>
        <v:shape id="_x0000_s3673" type="#_x0000_t202" style="position:absolute;margin-left:181.65pt;margin-top:31.2pt;width:244.8pt;height:9.1pt;z-index:-188742440;mso-wrap-distance-left:5pt;mso-wrap-distance-right:5pt;mso-position-horizontal-relative:page;mso-position-vertical-relative:page" wrapcoords="0 0" filled="f" stroked="f">
          <v:textbox style="mso-next-textbox:#_x0000_s3673;mso-fit-shape-to-text:t" inset="0,0,0,0">
            <w:txbxContent>
              <w:p w14:paraId="4A4D3F8D" w14:textId="77777777" w:rsidR="004E42D2" w:rsidRDefault="004E42D2">
                <w:pPr>
                  <w:pStyle w:val="Intestazioneopidipagina710"/>
                  <w:shd w:val="clear" w:color="auto" w:fill="auto"/>
                  <w:tabs>
                    <w:tab w:val="right" w:pos="4896"/>
                  </w:tabs>
                  <w:spacing w:line="240" w:lineRule="auto"/>
                </w:pPr>
                <w:r>
                  <w:rPr>
                    <w:rStyle w:val="Intestazioneopidipagina71AngsanaUPC11ptMaiuscoletto"/>
                  </w:rPr>
                  <w:t>glossaire</w:t>
                </w:r>
                <w:r>
                  <w:rPr>
                    <w:rStyle w:val="Intestazioneopidipagina71AngsanaUPC11ptMaiuscoletto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2762FA" w:rsidRPr="002762FA">
                  <w:rPr>
                    <w:rStyle w:val="Intestazioneopidipagina71AngsanaUPC11pt"/>
                    <w:noProof/>
                  </w:rPr>
                  <w:t>969</w:t>
                </w:r>
                <w:r w:rsidR="00000000">
                  <w:rPr>
                    <w:rStyle w:val="Intestazioneopidipagina71AngsanaUPC11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08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A68F48" w14:textId="77777777" w:rsidR="004E42D2" w:rsidRDefault="00000000">
    <w:pPr>
      <w:rPr>
        <w:sz w:val="2"/>
        <w:szCs w:val="2"/>
      </w:rPr>
    </w:pPr>
    <w:r>
      <w:pict w14:anchorId="39B8C5AA">
        <v:shapetype id="_x0000_t202" coordsize="21600,21600" o:spt="202" path="m,l,21600r21600,l21600,xe">
          <v:stroke joinstyle="miter"/>
          <v:path gradientshapeok="t" o:connecttype="rect"/>
        </v:shapetype>
        <v:shape id="_x0000_s3674" type="#_x0000_t202" style="position:absolute;margin-left:179pt;margin-top:30.25pt;width:244.3pt;height:11.05pt;z-index:-188742439;mso-wrap-distance-left:5pt;mso-wrap-distance-right:5pt;mso-position-horizontal-relative:page;mso-position-vertical-relative:page" wrapcoords="0 0" filled="f" stroked="f">
          <v:textbox style="mso-next-textbox:#_x0000_s3674;mso-fit-shape-to-text:t" inset="0,0,0,0">
            <w:txbxContent>
              <w:p w14:paraId="63CF7B15" w14:textId="77777777" w:rsidR="004E42D2" w:rsidRDefault="00000000">
                <w:pPr>
                  <w:pStyle w:val="Intestazioneopidipagina710"/>
                  <w:shd w:val="clear" w:color="auto" w:fill="auto"/>
                  <w:tabs>
                    <w:tab w:val="right" w:pos="4886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762FA" w:rsidRPr="002762FA">
                  <w:rPr>
                    <w:rStyle w:val="Intestazioneopidipagina71AngsanaUPC11pt"/>
                    <w:noProof/>
                  </w:rPr>
                  <w:t>967</w:t>
                </w:r>
                <w:r>
                  <w:rPr>
                    <w:rStyle w:val="Intestazioneopidipagina71AngsanaUPC11pt"/>
                    <w:noProof/>
                  </w:rPr>
                  <w:fldChar w:fldCharType="end"/>
                </w:r>
                <w:r w:rsidR="004E42D2">
                  <w:rPr>
                    <w:rStyle w:val="Intestazioneopidipagina71AngsanaUPC11pt"/>
                  </w:rPr>
                  <w:tab/>
                </w:r>
                <w:r w:rsidR="004E42D2">
                  <w:rPr>
                    <w:rStyle w:val="Intestazioneopidipagina71AngsanaUPC12ptGrassetto"/>
                  </w:rPr>
                  <w:t>GLOSSAïïíj;</w:t>
                </w:r>
              </w:p>
            </w:txbxContent>
          </v:textbox>
          <w10:wrap anchorx="page" anchory="page"/>
        </v:shape>
      </w:pict>
    </w:r>
  </w:p>
</w:hdr>
</file>

<file path=word/header108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7FCFE1" w14:textId="77777777" w:rsidR="004E42D2" w:rsidRDefault="00000000">
    <w:pPr>
      <w:rPr>
        <w:sz w:val="2"/>
        <w:szCs w:val="2"/>
      </w:rPr>
    </w:pPr>
    <w:r>
      <w:pict w14:anchorId="0083E5E0">
        <v:shapetype id="_x0000_t202" coordsize="21600,21600" o:spt="202" path="m,l,21600r21600,l21600,xe">
          <v:stroke joinstyle="miter"/>
          <v:path gradientshapeok="t" o:connecttype="rect"/>
        </v:shapetype>
        <v:shape id="_x0000_s3675" type="#_x0000_t202" style="position:absolute;margin-left:181.85pt;margin-top:30.95pt;width:244.1pt;height:9.6pt;z-index:-188742438;mso-wrap-distance-left:5pt;mso-wrap-distance-right:5pt;mso-position-horizontal-relative:page;mso-position-vertical-relative:page" wrapcoords="0 0" filled="f" stroked="f">
          <v:textbox style="mso-next-textbox:#_x0000_s3675;mso-fit-shape-to-text:t" inset="0,0,0,0">
            <w:txbxContent>
              <w:p w14:paraId="22E067DA" w14:textId="77777777" w:rsidR="004E42D2" w:rsidRDefault="004E42D2">
                <w:pPr>
                  <w:pStyle w:val="Intestazioneopidipagina710"/>
                  <w:shd w:val="clear" w:color="auto" w:fill="auto"/>
                  <w:tabs>
                    <w:tab w:val="right" w:pos="4882"/>
                  </w:tabs>
                  <w:spacing w:line="240" w:lineRule="auto"/>
                </w:pPr>
                <w:r>
                  <w:rPr>
                    <w:rStyle w:val="Intestazioneopidipagina71AngsanaUPC11pt"/>
                  </w:rPr>
                  <w:t>gLOSSAIRE</w:t>
                </w:r>
                <w:r>
                  <w:rPr>
                    <w:rStyle w:val="Intestazioneopidipagina71AngsanaUPC11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71AngsanaUPC11pt"/>
                  </w:rPr>
                  <w:t>#</w:t>
                </w:r>
                <w:r w:rsidR="00000000">
                  <w:rPr>
                    <w:rStyle w:val="Intestazioneopidipagina71AngsanaUPC11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0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8EE2DB" w14:textId="77777777" w:rsidR="004E42D2" w:rsidRDefault="00000000">
    <w:pPr>
      <w:rPr>
        <w:sz w:val="2"/>
        <w:szCs w:val="2"/>
      </w:rPr>
    </w:pPr>
    <w:r>
      <w:pict w14:anchorId="23A97119">
        <v:shapetype id="_x0000_t202" coordsize="21600,21600" o:spt="202" path="m,l,21600r21600,l21600,xe">
          <v:stroke joinstyle="miter"/>
          <v:path gradientshapeok="t" o:connecttype="rect"/>
        </v:shapetype>
        <v:shape id="_x0000_s1534" type="#_x0000_t202" style="position:absolute;margin-left:221.1pt;margin-top:31.55pt;width:214.8pt;height:8.4pt;z-index:-188743555;mso-wrap-distance-left:5pt;mso-wrap-distance-right:5pt;mso-position-horizontal-relative:page;mso-position-vertical-relative:page" wrapcoords="0 0" filled="f" stroked="f">
          <v:textbox style="mso-next-textbox:#_x0000_s1534;mso-fit-shape-to-text:t" inset="0,0,0,0">
            <w:txbxContent>
              <w:p w14:paraId="155D24BA" w14:textId="77777777" w:rsidR="004E42D2" w:rsidRDefault="00000000">
                <w:pPr>
                  <w:pStyle w:val="Intestazioneopidipagina0"/>
                  <w:shd w:val="clear" w:color="auto" w:fill="auto"/>
                  <w:tabs>
                    <w:tab w:val="right" w:pos="4296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484577" w:rsidRPr="00484577">
                  <w:rPr>
                    <w:rStyle w:val="IntestazioneopidipaginaNongrassetto"/>
                    <w:noProof/>
                  </w:rPr>
                  <w:t>142</w:t>
                </w:r>
                <w:r>
                  <w:rPr>
                    <w:rStyle w:val="IntestazioneopidipaginaNongrassetto"/>
                    <w:noProof/>
                  </w:rPr>
                  <w:fldChar w:fldCharType="end"/>
                </w:r>
                <w:r w:rsidR="004E42D2">
                  <w:rPr>
                    <w:rStyle w:val="IntestazioneopidipaginaNongrassetto"/>
                  </w:rPr>
                  <w:tab/>
                </w:r>
                <w:r w:rsidR="004E42D2">
                  <w:rPr>
                    <w:rStyle w:val="Intestazioneopidipagina16ptNongrassettoCorsivo"/>
                  </w:rPr>
                  <w:t>LE ROMAN DU COMTE D’ARTOIS</w:t>
                </w:r>
              </w:p>
            </w:txbxContent>
          </v:textbox>
          <w10:wrap anchorx="page" anchory="page"/>
        </v:shape>
      </w:pict>
    </w:r>
  </w:p>
</w:hdr>
</file>

<file path=word/header109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643793" w14:textId="77777777" w:rsidR="004E42D2" w:rsidRDefault="00000000">
    <w:pPr>
      <w:rPr>
        <w:sz w:val="2"/>
        <w:szCs w:val="2"/>
      </w:rPr>
    </w:pPr>
    <w:r>
      <w:pict w14:anchorId="5F16710E">
        <v:shapetype id="_x0000_t202" coordsize="21600,21600" o:spt="202" path="m,l,21600r21600,l21600,xe">
          <v:stroke joinstyle="miter"/>
          <v:path gradientshapeok="t" o:connecttype="rect"/>
        </v:shapetype>
        <v:shape id="_x0000_s3676" type="#_x0000_t202" style="position:absolute;margin-left:181.85pt;margin-top:30.95pt;width:244.1pt;height:9.6pt;z-index:-188742437;mso-wrap-distance-left:5pt;mso-wrap-distance-right:5pt;mso-position-horizontal-relative:page;mso-position-vertical-relative:page" wrapcoords="0 0" filled="f" stroked="f">
          <v:textbox style="mso-next-textbox:#_x0000_s3676;mso-fit-shape-to-text:t" inset="0,0,0,0">
            <w:txbxContent>
              <w:p w14:paraId="1F0DCEEF" w14:textId="77777777" w:rsidR="004E42D2" w:rsidRDefault="004E42D2">
                <w:pPr>
                  <w:pStyle w:val="Intestazioneopidipagina710"/>
                  <w:shd w:val="clear" w:color="auto" w:fill="auto"/>
                  <w:tabs>
                    <w:tab w:val="right" w:pos="4882"/>
                  </w:tabs>
                  <w:spacing w:line="240" w:lineRule="auto"/>
                </w:pPr>
                <w:r>
                  <w:rPr>
                    <w:rStyle w:val="Intestazioneopidipagina71AngsanaUPC11pt"/>
                  </w:rPr>
                  <w:t>gLOSSAIRE</w:t>
                </w:r>
                <w:r>
                  <w:rPr>
                    <w:rStyle w:val="Intestazioneopidipagina71AngsanaUPC11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2762FA" w:rsidRPr="002762FA">
                  <w:rPr>
                    <w:rStyle w:val="Intestazioneopidipagina71AngsanaUPC11pt"/>
                    <w:noProof/>
                  </w:rPr>
                  <w:t>971</w:t>
                </w:r>
                <w:r w:rsidR="00000000">
                  <w:rPr>
                    <w:rStyle w:val="Intestazioneopidipagina71AngsanaUPC11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09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E4AC13" w14:textId="77777777" w:rsidR="004E42D2" w:rsidRDefault="00000000">
    <w:pPr>
      <w:rPr>
        <w:sz w:val="2"/>
        <w:szCs w:val="2"/>
      </w:rPr>
    </w:pPr>
    <w:r>
      <w:pict w14:anchorId="7AFC0624">
        <v:shapetype id="_x0000_t202" coordsize="21600,21600" o:spt="202" path="m,l,21600r21600,l21600,xe">
          <v:stroke joinstyle="miter"/>
          <v:path gradientshapeok="t" o:connecttype="rect"/>
        </v:shapetype>
        <v:shape id="_x0000_s3677" type="#_x0000_t202" style="position:absolute;margin-left:179.35pt;margin-top:29.9pt;width:244.1pt;height:11.75pt;z-index:-188742436;mso-wrap-distance-left:5pt;mso-wrap-distance-right:5pt;mso-position-horizontal-relative:page;mso-position-vertical-relative:page" wrapcoords="0 0" filled="f" stroked="f">
          <v:textbox style="mso-next-textbox:#_x0000_s3677;mso-fit-shape-to-text:t" inset="0,0,0,0">
            <w:txbxContent>
              <w:p w14:paraId="753A0243" w14:textId="77777777" w:rsidR="004E42D2" w:rsidRDefault="00000000">
                <w:pPr>
                  <w:pStyle w:val="Intestazioneopidipagina710"/>
                  <w:shd w:val="clear" w:color="auto" w:fill="auto"/>
                  <w:tabs>
                    <w:tab w:val="right" w:pos="4882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762FA" w:rsidRPr="002762FA">
                  <w:rPr>
                    <w:rStyle w:val="Intestazioneopidipagina71AngsanaUPC11pt"/>
                    <w:noProof/>
                  </w:rPr>
                  <w:t>970</w:t>
                </w:r>
                <w:r>
                  <w:rPr>
                    <w:rStyle w:val="Intestazioneopidipagina71AngsanaUPC11pt"/>
                    <w:noProof/>
                  </w:rPr>
                  <w:fldChar w:fldCharType="end"/>
                </w:r>
                <w:r w:rsidR="004E42D2">
                  <w:rPr>
                    <w:rStyle w:val="Intestazioneopidipagina71AngsanaUPC11pt"/>
                  </w:rPr>
                  <w:tab/>
                </w:r>
                <w:r w:rsidR="004E42D2">
                  <w:rPr>
                    <w:rStyle w:val="Intestazioneopidipagina71AngsanaUPC12ptMaiuscoletto"/>
                  </w:rPr>
                  <w:t>GLOSSAIRjj</w:t>
                </w:r>
              </w:p>
            </w:txbxContent>
          </v:textbox>
          <w10:wrap anchorx="page" anchory="page"/>
        </v:shape>
      </w:pict>
    </w:r>
  </w:p>
</w:hdr>
</file>

<file path=word/header109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22AEE7" w14:textId="77777777" w:rsidR="004E42D2" w:rsidRDefault="00000000">
    <w:pPr>
      <w:rPr>
        <w:sz w:val="2"/>
        <w:szCs w:val="2"/>
      </w:rPr>
    </w:pPr>
    <w:r>
      <w:pict w14:anchorId="31849980">
        <v:shapetype id="_x0000_t202" coordsize="21600,21600" o:spt="202" path="m,l,21600r21600,l21600,xe">
          <v:stroke joinstyle="miter"/>
          <v:path gradientshapeok="t" o:connecttype="rect"/>
        </v:shapetype>
        <v:shape id="_x0000_s3678" type="#_x0000_t202" style="position:absolute;margin-left:784.6pt;margin-top:216.65pt;width:42.25pt;height:9.6pt;z-index:-188742435;mso-wrap-style:none;mso-wrap-distance-left:5pt;mso-wrap-distance-right:5pt;mso-position-horizontal-relative:page;mso-position-vertical-relative:page" wrapcoords="0 0" filled="f" stroked="f">
          <v:textbox style="mso-next-textbox:#_x0000_s3678;mso-fit-shape-to-text:t" inset="0,0,0,0">
            <w:txbxContent>
              <w:p w14:paraId="375B78C4" w14:textId="77777777" w:rsidR="004E42D2" w:rsidRDefault="004E42D2">
                <w:pPr>
                  <w:pStyle w:val="Intestazioneopidipagina710"/>
                  <w:shd w:val="clear" w:color="auto" w:fill="auto"/>
                  <w:spacing w:line="240" w:lineRule="auto"/>
                </w:pPr>
                <w:r>
                  <w:rPr>
                    <w:rStyle w:val="Intestazioneopidipagina71AngsanaUPC12ptMaiuscoletto"/>
                  </w:rPr>
                  <w:t>GLOSSAIRe</w:t>
                </w:r>
              </w:p>
            </w:txbxContent>
          </v:textbox>
          <w10:wrap anchorx="page" anchory="page"/>
        </v:shape>
      </w:pict>
    </w:r>
  </w:p>
</w:hdr>
</file>

<file path=word/header109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661353" w14:textId="77777777" w:rsidR="004E42D2" w:rsidRDefault="00000000">
    <w:pPr>
      <w:rPr>
        <w:sz w:val="2"/>
        <w:szCs w:val="2"/>
      </w:rPr>
    </w:pPr>
    <w:r>
      <w:pict w14:anchorId="4701983E">
        <v:shapetype id="_x0000_t202" coordsize="21600,21600" o:spt="202" path="m,l,21600r21600,l21600,xe">
          <v:stroke joinstyle="miter"/>
          <v:path gradientshapeok="t" o:connecttype="rect"/>
        </v:shapetype>
        <v:shape id="_x0000_s3679" type="#_x0000_t202" style="position:absolute;margin-left:784.6pt;margin-top:216.65pt;width:42.25pt;height:9.6pt;z-index:-188742434;mso-wrap-style:none;mso-wrap-distance-left:5pt;mso-wrap-distance-right:5pt;mso-position-horizontal-relative:page;mso-position-vertical-relative:page" wrapcoords="0 0" filled="f" stroked="f">
          <v:textbox style="mso-next-textbox:#_x0000_s3679;mso-fit-shape-to-text:t" inset="0,0,0,0">
            <w:txbxContent>
              <w:p w14:paraId="4184245A" w14:textId="77777777" w:rsidR="004E42D2" w:rsidRDefault="004E42D2">
                <w:pPr>
                  <w:pStyle w:val="Intestazioneopidipagina710"/>
                  <w:shd w:val="clear" w:color="auto" w:fill="auto"/>
                  <w:spacing w:line="240" w:lineRule="auto"/>
                </w:pPr>
                <w:r>
                  <w:rPr>
                    <w:rStyle w:val="Intestazioneopidipagina71AngsanaUPC12ptMaiuscoletto"/>
                  </w:rPr>
                  <w:t>GLOSSAIRe</w:t>
                </w:r>
              </w:p>
            </w:txbxContent>
          </v:textbox>
          <w10:wrap anchorx="page" anchory="page"/>
        </v:shape>
      </w:pict>
    </w:r>
  </w:p>
</w:hdr>
</file>

<file path=word/header109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BE1BFA" w14:textId="77777777" w:rsidR="004E42D2" w:rsidRDefault="004E42D2"/>
</w:hdr>
</file>

<file path=word/header109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ECCEA9" w14:textId="77777777" w:rsidR="004E42D2" w:rsidRDefault="00000000">
    <w:pPr>
      <w:rPr>
        <w:sz w:val="2"/>
        <w:szCs w:val="2"/>
      </w:rPr>
    </w:pPr>
    <w:r>
      <w:pict w14:anchorId="233A6D13">
        <v:shapetype id="_x0000_t202" coordsize="21600,21600" o:spt="202" path="m,l,21600r21600,l21600,xe">
          <v:stroke joinstyle="miter"/>
          <v:path gradientshapeok="t" o:connecttype="rect"/>
        </v:shapetype>
        <v:shape id="_x0000_s3680" type="#_x0000_t202" style="position:absolute;margin-left:179.85pt;margin-top:30pt;width:242.65pt;height:11.5pt;z-index:-188742433;mso-wrap-distance-left:5pt;mso-wrap-distance-right:5pt;mso-position-horizontal-relative:page;mso-position-vertical-relative:page" wrapcoords="0 0" filled="f" stroked="f">
          <v:textbox style="mso-next-textbox:#_x0000_s3680;mso-fit-shape-to-text:t" inset="0,0,0,0">
            <w:txbxContent>
              <w:p w14:paraId="398E2723" w14:textId="77777777" w:rsidR="004E42D2" w:rsidRDefault="00000000">
                <w:pPr>
                  <w:pStyle w:val="Intestazioneopidipagina710"/>
                  <w:shd w:val="clear" w:color="auto" w:fill="auto"/>
                  <w:tabs>
                    <w:tab w:val="right" w:pos="4853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762FA" w:rsidRPr="002762FA">
                  <w:rPr>
                    <w:rStyle w:val="Intestazioneopidipagina71AngsanaUPC11pt"/>
                    <w:noProof/>
                  </w:rPr>
                  <w:t>990</w:t>
                </w:r>
                <w:r>
                  <w:rPr>
                    <w:rStyle w:val="Intestazioneopidipagina71AngsanaUPC11pt"/>
                    <w:noProof/>
                  </w:rPr>
                  <w:fldChar w:fldCharType="end"/>
                </w:r>
                <w:r w:rsidR="004E42D2">
                  <w:rPr>
                    <w:rStyle w:val="Intestazioneopidipagina71AngsanaUPC11pt"/>
                  </w:rPr>
                  <w:tab/>
                </w:r>
                <w:r w:rsidR="004E42D2">
                  <w:rPr>
                    <w:rStyle w:val="Intestazioneopidipagina71Maiuscoletto"/>
                  </w:rPr>
                  <w:t>GLOSSAIRe</w:t>
                </w:r>
              </w:p>
            </w:txbxContent>
          </v:textbox>
          <w10:wrap anchorx="page" anchory="page"/>
        </v:shape>
      </w:pict>
    </w:r>
  </w:p>
</w:hdr>
</file>

<file path=word/header109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54E7B6" w14:textId="77777777" w:rsidR="004E42D2" w:rsidRDefault="00000000">
    <w:pPr>
      <w:rPr>
        <w:sz w:val="2"/>
        <w:szCs w:val="2"/>
      </w:rPr>
    </w:pPr>
    <w:r>
      <w:pict w14:anchorId="1377309F">
        <v:shapetype id="_x0000_t202" coordsize="21600,21600" o:spt="202" path="m,l,21600r21600,l21600,xe">
          <v:stroke joinstyle="miter"/>
          <v:path gradientshapeok="t" o:connecttype="rect"/>
        </v:shapetype>
        <v:shape id="_x0000_s3681" type="#_x0000_t202" style="position:absolute;margin-left:182.35pt;margin-top:30.85pt;width:243.35pt;height:9.85pt;z-index:-188742432;mso-wrap-distance-left:5pt;mso-wrap-distance-right:5pt;mso-position-horizontal-relative:page;mso-position-vertical-relative:page" wrapcoords="0 0" filled="f" stroked="f">
          <v:textbox style="mso-next-textbox:#_x0000_s3681;mso-fit-shape-to-text:t" inset="0,0,0,0">
            <w:txbxContent>
              <w:p w14:paraId="5D61881C" w14:textId="77777777" w:rsidR="004E42D2" w:rsidRDefault="004E42D2">
                <w:pPr>
                  <w:pStyle w:val="Intestazioneopidipagina710"/>
                  <w:shd w:val="clear" w:color="auto" w:fill="auto"/>
                  <w:tabs>
                    <w:tab w:val="right" w:pos="4867"/>
                  </w:tabs>
                  <w:spacing w:line="240" w:lineRule="auto"/>
                </w:pPr>
                <w:r>
                  <w:rPr>
                    <w:rStyle w:val="Intestazioneopidipagina71AngsanaUPC11ptMaiuscoletto"/>
                    <w:vertAlign w:val="subscript"/>
                  </w:rPr>
                  <w:t>gL</w:t>
                </w:r>
                <w:r>
                  <w:rPr>
                    <w:rStyle w:val="Intestazioneopidipagina71AngsanaUPC11ptMaiuscoletto"/>
                  </w:rPr>
                  <w:t>ossaire</w:t>
                </w:r>
                <w:r>
                  <w:rPr>
                    <w:rStyle w:val="Intestazioneopidipagina71AngsanaUPC11ptMaiuscoletto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71AngsanaUPC11pt"/>
                  </w:rPr>
                  <w:t>#</w:t>
                </w:r>
                <w:r w:rsidR="00000000">
                  <w:rPr>
                    <w:rStyle w:val="Intestazioneopidipagina71AngsanaUPC11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09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B8E004" w14:textId="77777777" w:rsidR="004E42D2" w:rsidRDefault="00000000">
    <w:pPr>
      <w:rPr>
        <w:sz w:val="2"/>
        <w:szCs w:val="2"/>
      </w:rPr>
    </w:pPr>
    <w:r>
      <w:pict w14:anchorId="5E90F882">
        <v:shapetype id="_x0000_t202" coordsize="21600,21600" o:spt="202" path="m,l,21600r21600,l21600,xe">
          <v:stroke joinstyle="miter"/>
          <v:path gradientshapeok="t" o:connecttype="rect"/>
        </v:shapetype>
        <v:shape id="_x0000_s3682" type="#_x0000_t202" style="position:absolute;margin-left:181.15pt;margin-top:30.7pt;width:243.85pt;height:10.1pt;z-index:-188742431;mso-wrap-distance-left:5pt;mso-wrap-distance-right:5pt;mso-position-horizontal-relative:page;mso-position-vertical-relative:page" wrapcoords="0 0" filled="f" stroked="f">
          <v:textbox style="mso-next-textbox:#_x0000_s3682;mso-fit-shape-to-text:t" inset="0,0,0,0">
            <w:txbxContent>
              <w:p w14:paraId="44473A26" w14:textId="77777777" w:rsidR="004E42D2" w:rsidRDefault="004E42D2">
                <w:pPr>
                  <w:pStyle w:val="Intestazioneopidipagina710"/>
                  <w:shd w:val="clear" w:color="auto" w:fill="auto"/>
                  <w:tabs>
                    <w:tab w:val="right" w:pos="4877"/>
                  </w:tabs>
                  <w:spacing w:line="240" w:lineRule="auto"/>
                </w:pPr>
                <w:r>
                  <w:rPr>
                    <w:rStyle w:val="Intestazioneopidipagina71AngsanaUPC11pt"/>
                  </w:rPr>
                  <w:t>GLOSSAIM</w:t>
                </w:r>
                <w:r>
                  <w:rPr>
                    <w:rStyle w:val="Intestazioneopidipagina71AngsanaUPC11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2762FA" w:rsidRPr="002762FA">
                  <w:rPr>
                    <w:rStyle w:val="Intestazioneopidipagina71AngsanaUPC11pt"/>
                    <w:noProof/>
                  </w:rPr>
                  <w:t>989</w:t>
                </w:r>
                <w:r w:rsidR="00000000">
                  <w:rPr>
                    <w:rStyle w:val="Intestazioneopidipagina71AngsanaUPC11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09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EE28EE" w14:textId="77777777" w:rsidR="004E42D2" w:rsidRDefault="00000000">
    <w:pPr>
      <w:rPr>
        <w:sz w:val="2"/>
        <w:szCs w:val="2"/>
      </w:rPr>
    </w:pPr>
    <w:r>
      <w:pict w14:anchorId="7A9A8EA1">
        <v:shapetype id="_x0000_t202" coordsize="21600,21600" o:spt="202" path="m,l,21600r21600,l21600,xe">
          <v:stroke joinstyle="miter"/>
          <v:path gradientshapeok="t" o:connecttype="rect"/>
        </v:shapetype>
        <v:shape id="_x0000_s3683" type="#_x0000_t202" style="position:absolute;margin-left:179.85pt;margin-top:30pt;width:242.65pt;height:11.5pt;z-index:-188742430;mso-wrap-distance-left:5pt;mso-wrap-distance-right:5pt;mso-position-horizontal-relative:page;mso-position-vertical-relative:page" wrapcoords="0 0" filled="f" stroked="f">
          <v:textbox style="mso-next-textbox:#_x0000_s3683;mso-fit-shape-to-text:t" inset="0,0,0,0">
            <w:txbxContent>
              <w:p w14:paraId="28655593" w14:textId="77777777" w:rsidR="004E42D2" w:rsidRDefault="00000000">
                <w:pPr>
                  <w:pStyle w:val="Intestazioneopidipagina710"/>
                  <w:shd w:val="clear" w:color="auto" w:fill="auto"/>
                  <w:tabs>
                    <w:tab w:val="right" w:pos="4853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762FA" w:rsidRPr="002762FA">
                  <w:rPr>
                    <w:rStyle w:val="Intestazioneopidipagina71AngsanaUPC11pt"/>
                    <w:noProof/>
                  </w:rPr>
                  <w:t>992</w:t>
                </w:r>
                <w:r>
                  <w:rPr>
                    <w:rStyle w:val="Intestazioneopidipagina71AngsanaUPC11pt"/>
                    <w:noProof/>
                  </w:rPr>
                  <w:fldChar w:fldCharType="end"/>
                </w:r>
                <w:r w:rsidR="004E42D2">
                  <w:rPr>
                    <w:rStyle w:val="Intestazioneopidipagina71AngsanaUPC11pt"/>
                  </w:rPr>
                  <w:tab/>
                </w:r>
                <w:r w:rsidR="004E42D2">
                  <w:rPr>
                    <w:rStyle w:val="Intestazioneopidipagina71Maiuscoletto"/>
                  </w:rPr>
                  <w:t>GLOSSAIRe</w:t>
                </w:r>
              </w:p>
            </w:txbxContent>
          </v:textbox>
          <w10:wrap anchorx="page" anchory="page"/>
        </v:shape>
      </w:pict>
    </w:r>
  </w:p>
</w:hdr>
</file>

<file path=word/header109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90E643" w14:textId="77777777" w:rsidR="004E42D2" w:rsidRDefault="00000000">
    <w:pPr>
      <w:rPr>
        <w:sz w:val="2"/>
        <w:szCs w:val="2"/>
      </w:rPr>
    </w:pPr>
    <w:r>
      <w:pict w14:anchorId="165EBCEA">
        <v:shapetype id="_x0000_t202" coordsize="21600,21600" o:spt="202" path="m,l,21600r21600,l21600,xe">
          <v:stroke joinstyle="miter"/>
          <v:path gradientshapeok="t" o:connecttype="rect"/>
        </v:shapetype>
        <v:shape id="_x0000_s3684" type="#_x0000_t202" style="position:absolute;margin-left:180.8pt;margin-top:30.85pt;width:244.1pt;height:9.85pt;z-index:-188742429;mso-wrap-distance-left:5pt;mso-wrap-distance-right:5pt;mso-position-horizontal-relative:page;mso-position-vertical-relative:page" wrapcoords="0 0" filled="f" stroked="f">
          <v:textbox style="mso-next-textbox:#_x0000_s3684;mso-fit-shape-to-text:t" inset="0,0,0,0">
            <w:txbxContent>
              <w:p w14:paraId="169B14A5" w14:textId="77777777" w:rsidR="004E42D2" w:rsidRDefault="004E42D2">
                <w:pPr>
                  <w:pStyle w:val="Intestazioneopidipagina710"/>
                  <w:shd w:val="clear" w:color="auto" w:fill="auto"/>
                  <w:tabs>
                    <w:tab w:val="right" w:pos="4882"/>
                  </w:tabs>
                  <w:spacing w:line="240" w:lineRule="auto"/>
                </w:pPr>
                <w:r>
                  <w:rPr>
                    <w:rStyle w:val="Intestazioneopidipagina7165ptMaiuscoletto"/>
                  </w:rPr>
                  <w:t>glossairje</w:t>
                </w:r>
                <w:r>
                  <w:rPr>
                    <w:rStyle w:val="Intestazioneopidipagina7165ptMaiuscoletto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71AngsanaUPC11pt"/>
                  </w:rPr>
                  <w:t>#</w:t>
                </w:r>
                <w:r w:rsidR="00000000">
                  <w:rPr>
                    <w:rStyle w:val="Intestazioneopidipagina71AngsanaUPC11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AE795E" w14:textId="77777777" w:rsidR="004E42D2" w:rsidRDefault="00000000">
    <w:pPr>
      <w:rPr>
        <w:sz w:val="2"/>
        <w:szCs w:val="2"/>
      </w:rPr>
    </w:pPr>
    <w:r>
      <w:pict w14:anchorId="51ECD13D">
        <v:shapetype id="_x0000_t202" coordsize="21600,21600" o:spt="202" path="m,l,21600r21600,l21600,xe">
          <v:stroke joinstyle="miter"/>
          <v:path gradientshapeok="t" o:connecttype="rect"/>
        </v:shapetype>
        <v:shape id="_x0000_s1437" type="#_x0000_t202" style="position:absolute;margin-left:273.95pt;margin-top:31.7pt;width:167.5pt;height:8.15pt;z-index:-188743652;mso-wrap-style:none;mso-wrap-distance-left:5pt;mso-wrap-distance-right:5pt;mso-position-horizontal-relative:page;mso-position-vertical-relative:page" wrapcoords="0 0" filled="f" stroked="f">
          <v:textbox style="mso-next-textbox:#_x0000_s1437;mso-fit-shape-to-text:t" inset="0,0,0,0">
            <w:txbxContent>
              <w:p w14:paraId="524C1848" w14:textId="77777777" w:rsidR="004E42D2" w:rsidRDefault="004E42D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16ptNongrassettoCorsivo"/>
                  </w:rPr>
                  <w:t>LE ROMAN DU COMTE D’ARTOIS</w:t>
                </w:r>
              </w:p>
            </w:txbxContent>
          </v:textbox>
          <w10:wrap anchorx="page" anchory="page"/>
        </v:shape>
      </w:pict>
    </w:r>
  </w:p>
</w:hdr>
</file>

<file path=word/header1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8140E1" w14:textId="77777777" w:rsidR="004E42D2" w:rsidRDefault="00000000">
    <w:pPr>
      <w:rPr>
        <w:sz w:val="2"/>
        <w:szCs w:val="2"/>
      </w:rPr>
    </w:pPr>
    <w:r>
      <w:pict w14:anchorId="366499B5">
        <v:shapetype id="_x0000_t202" coordsize="21600,21600" o:spt="202" path="m,l,21600r21600,l21600,xe">
          <v:stroke joinstyle="miter"/>
          <v:path gradientshapeok="t" o:connecttype="rect"/>
        </v:shapetype>
        <v:shape id="_x0000_s1535" type="#_x0000_t202" style="position:absolute;margin-left:221.1pt;margin-top:31.55pt;width:214.8pt;height:8.4pt;z-index:-188743554;mso-wrap-distance-left:5pt;mso-wrap-distance-right:5pt;mso-position-horizontal-relative:page;mso-position-vertical-relative:page" wrapcoords="0 0" filled="f" stroked="f">
          <v:textbox style="mso-next-textbox:#_x0000_s1535;mso-fit-shape-to-text:t" inset="0,0,0,0">
            <w:txbxContent>
              <w:p w14:paraId="64534908" w14:textId="77777777" w:rsidR="004E42D2" w:rsidRDefault="00000000">
                <w:pPr>
                  <w:pStyle w:val="Intestazioneopidipagina0"/>
                  <w:shd w:val="clear" w:color="auto" w:fill="auto"/>
                  <w:tabs>
                    <w:tab w:val="right" w:pos="4296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4E42D2">
                  <w:rPr>
                    <w:rStyle w:val="IntestazioneopidipaginaNongrassetto"/>
                  </w:rPr>
                  <w:t>#</w:t>
                </w:r>
                <w:r>
                  <w:rPr>
                    <w:rStyle w:val="IntestazioneopidipaginaNongrassetto"/>
                  </w:rPr>
                  <w:fldChar w:fldCharType="end"/>
                </w:r>
                <w:r w:rsidR="004E42D2">
                  <w:rPr>
                    <w:rStyle w:val="IntestazioneopidipaginaNongrassetto"/>
                  </w:rPr>
                  <w:tab/>
                </w:r>
                <w:r w:rsidR="004E42D2">
                  <w:rPr>
                    <w:rStyle w:val="Intestazioneopidipagina16ptNongrassettoCorsivo"/>
                  </w:rPr>
                  <w:t>LE ROMAN DU COMTE D’ARTOIS</w:t>
                </w:r>
              </w:p>
            </w:txbxContent>
          </v:textbox>
          <w10:wrap anchorx="page" anchory="page"/>
        </v:shape>
      </w:pict>
    </w:r>
  </w:p>
</w:hdr>
</file>

<file path=word/header110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CA3A31" w14:textId="77777777" w:rsidR="004E42D2" w:rsidRDefault="00000000">
    <w:pPr>
      <w:rPr>
        <w:sz w:val="2"/>
        <w:szCs w:val="2"/>
      </w:rPr>
    </w:pPr>
    <w:r>
      <w:pict w14:anchorId="4B820B63">
        <v:shapetype id="_x0000_t202" coordsize="21600,21600" o:spt="202" path="m,l,21600r21600,l21600,xe">
          <v:stroke joinstyle="miter"/>
          <v:path gradientshapeok="t" o:connecttype="rect"/>
        </v:shapetype>
        <v:shape id="_x0000_s3685" type="#_x0000_t202" style="position:absolute;margin-left:180.2pt;margin-top:30pt;width:242.65pt;height:11.5pt;z-index:-188742428;mso-wrap-distance-left:5pt;mso-wrap-distance-right:5pt;mso-position-horizontal-relative:page;mso-position-vertical-relative:page" wrapcoords="0 0" filled="f" stroked="f">
          <v:textbox style="mso-next-textbox:#_x0000_s3685;mso-fit-shape-to-text:t" inset="0,0,0,0">
            <w:txbxContent>
              <w:p w14:paraId="336F393F" w14:textId="77777777" w:rsidR="004E42D2" w:rsidRDefault="00000000">
                <w:pPr>
                  <w:pStyle w:val="Intestazioneopidipagina710"/>
                  <w:shd w:val="clear" w:color="auto" w:fill="auto"/>
                  <w:tabs>
                    <w:tab w:val="right" w:pos="4853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762FA" w:rsidRPr="002762FA">
                  <w:rPr>
                    <w:rStyle w:val="Intestazioneopidipagina71AngsanaUPC11pt"/>
                    <w:noProof/>
                  </w:rPr>
                  <w:t>991</w:t>
                </w:r>
                <w:r>
                  <w:rPr>
                    <w:rStyle w:val="Intestazioneopidipagina71AngsanaUPC11pt"/>
                    <w:noProof/>
                  </w:rPr>
                  <w:fldChar w:fldCharType="end"/>
                </w:r>
                <w:r w:rsidR="004E42D2">
                  <w:rPr>
                    <w:rStyle w:val="Intestazioneopidipagina71AngsanaUPC11pt"/>
                  </w:rPr>
                  <w:tab/>
                </w:r>
                <w:r w:rsidR="004E42D2">
                  <w:rPr>
                    <w:rStyle w:val="Intestazioneopidipagina71AngsanaUPC12ptMaiuscoletto"/>
                  </w:rPr>
                  <w:t>GLOSSAïRe</w:t>
                </w:r>
              </w:p>
            </w:txbxContent>
          </v:textbox>
          <w10:wrap anchorx="page" anchory="page"/>
        </v:shape>
      </w:pict>
    </w:r>
  </w:p>
</w:hdr>
</file>

<file path=word/header110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635BDE" w14:textId="77777777" w:rsidR="004E42D2" w:rsidRDefault="00000000">
    <w:pPr>
      <w:rPr>
        <w:sz w:val="2"/>
        <w:szCs w:val="2"/>
      </w:rPr>
    </w:pPr>
    <w:r>
      <w:pict w14:anchorId="56FBBF83">
        <v:shapetype id="_x0000_t202" coordsize="21600,21600" o:spt="202" path="m,l,21600r21600,l21600,xe">
          <v:stroke joinstyle="miter"/>
          <v:path gradientshapeok="t" o:connecttype="rect"/>
        </v:shapetype>
        <v:shape id="_x0000_s3686" type="#_x0000_t202" style="position:absolute;margin-left:181.4pt;margin-top:30.7pt;width:242.4pt;height:10.1pt;z-index:-188742427;mso-wrap-distance-left:5pt;mso-wrap-distance-right:5pt;mso-position-horizontal-relative:page;mso-position-vertical-relative:page" wrapcoords="0 0" filled="f" stroked="f">
          <v:textbox style="mso-next-textbox:#_x0000_s3686;mso-fit-shape-to-text:t" inset="0,0,0,0">
            <w:txbxContent>
              <w:p w14:paraId="44F47348" w14:textId="77777777" w:rsidR="004E42D2" w:rsidRDefault="00000000">
                <w:pPr>
                  <w:pStyle w:val="Intestazioneopidipagina710"/>
                  <w:shd w:val="clear" w:color="auto" w:fill="auto"/>
                  <w:tabs>
                    <w:tab w:val="right" w:pos="4848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762FA" w:rsidRPr="002762FA">
                  <w:rPr>
                    <w:rStyle w:val="Intestazioneopidipagina71AngsanaUPC10pt"/>
                    <w:noProof/>
                  </w:rPr>
                  <w:t>994</w:t>
                </w:r>
                <w:r>
                  <w:rPr>
                    <w:rStyle w:val="Intestazioneopidipagina71AngsanaUPC10pt"/>
                    <w:noProof/>
                  </w:rPr>
                  <w:fldChar w:fldCharType="end"/>
                </w:r>
                <w:r w:rsidR="004E42D2">
                  <w:rPr>
                    <w:rStyle w:val="Intestazioneopidipagina71AngsanaUPC10pt"/>
                  </w:rPr>
                  <w:tab/>
                </w:r>
                <w:r w:rsidR="004E42D2">
                  <w:rPr>
                    <w:rStyle w:val="Intestazioneopidipagina716ptMaiuscoletto0"/>
                  </w:rPr>
                  <w:t>glossaire</w:t>
                </w:r>
              </w:p>
            </w:txbxContent>
          </v:textbox>
          <w10:wrap anchorx="page" anchory="page"/>
        </v:shape>
      </w:pict>
    </w:r>
  </w:p>
</w:hdr>
</file>

<file path=word/header110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DA9E6A" w14:textId="77777777" w:rsidR="004E42D2" w:rsidRDefault="00000000">
    <w:pPr>
      <w:rPr>
        <w:sz w:val="2"/>
        <w:szCs w:val="2"/>
      </w:rPr>
    </w:pPr>
    <w:r>
      <w:pict w14:anchorId="12EEE9AC">
        <v:shapetype id="_x0000_t202" coordsize="21600,21600" o:spt="202" path="m,l,21600r21600,l21600,xe">
          <v:stroke joinstyle="miter"/>
          <v:path gradientshapeok="t" o:connecttype="rect"/>
        </v:shapetype>
        <v:shape id="_x0000_s3687" type="#_x0000_t202" style="position:absolute;margin-left:181.4pt;margin-top:31.45pt;width:244.55pt;height:8.65pt;z-index:-188742426;mso-wrap-distance-left:5pt;mso-wrap-distance-right:5pt;mso-position-horizontal-relative:page;mso-position-vertical-relative:page" wrapcoords="0 0" filled="f" stroked="f">
          <v:textbox style="mso-next-textbox:#_x0000_s3687;mso-fit-shape-to-text:t" inset="0,0,0,0">
            <w:txbxContent>
              <w:p w14:paraId="5D7D5991" w14:textId="77777777" w:rsidR="004E42D2" w:rsidRDefault="004E42D2">
                <w:pPr>
                  <w:pStyle w:val="Intestazioneopidipagina710"/>
                  <w:shd w:val="clear" w:color="auto" w:fill="auto"/>
                  <w:tabs>
                    <w:tab w:val="right" w:pos="4891"/>
                  </w:tabs>
                  <w:spacing w:line="240" w:lineRule="auto"/>
                </w:pPr>
                <w:r>
                  <w:rPr>
                    <w:rStyle w:val="Intestazioneopidipagina7175pt"/>
                  </w:rPr>
                  <w:t>gLOSSAIRE</w:t>
                </w:r>
                <w:r>
                  <w:rPr>
                    <w:rStyle w:val="Intestazioneopidipagina7175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71AngsanaUPC10pt"/>
                  </w:rPr>
                  <w:t>#</w:t>
                </w:r>
                <w:r w:rsidR="00000000">
                  <w:rPr>
                    <w:rStyle w:val="Intestazioneopidipagina71AngsanaUPC10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10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0CCC8E" w14:textId="77777777" w:rsidR="004E42D2" w:rsidRDefault="00000000">
    <w:pPr>
      <w:rPr>
        <w:sz w:val="2"/>
        <w:szCs w:val="2"/>
      </w:rPr>
    </w:pPr>
    <w:r>
      <w:pict w14:anchorId="7287203B">
        <v:shapetype id="_x0000_t202" coordsize="21600,21600" o:spt="202" path="m,l,21600r21600,l21600,xe">
          <v:stroke joinstyle="miter"/>
          <v:path gradientshapeok="t" o:connecttype="rect"/>
        </v:shapetype>
        <v:shape id="_x0000_s3688" type="#_x0000_t202" style="position:absolute;margin-left:183.05pt;margin-top:30.6pt;width:243.35pt;height:10.3pt;z-index:-188742425;mso-wrap-distance-left:5pt;mso-wrap-distance-right:5pt;mso-position-horizontal-relative:page;mso-position-vertical-relative:page" wrapcoords="0 0" filled="f" stroked="f">
          <v:textbox style="mso-next-textbox:#_x0000_s3688;mso-fit-shape-to-text:t" inset="0,0,0,0">
            <w:txbxContent>
              <w:p w14:paraId="759992A7" w14:textId="77777777" w:rsidR="004E42D2" w:rsidRDefault="004E42D2">
                <w:pPr>
                  <w:pStyle w:val="Intestazioneopidipagina710"/>
                  <w:shd w:val="clear" w:color="auto" w:fill="auto"/>
                  <w:tabs>
                    <w:tab w:val="right" w:pos="4867"/>
                  </w:tabs>
                  <w:spacing w:line="240" w:lineRule="auto"/>
                </w:pPr>
                <w:r>
                  <w:rPr>
                    <w:rStyle w:val="Intestazioneopidipagina7175pt"/>
                  </w:rPr>
                  <w:t>GtOSSAIRE</w:t>
                </w:r>
                <w:r>
                  <w:rPr>
                    <w:rStyle w:val="Intestazioneopidipagina7175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2762FA">
                  <w:rPr>
                    <w:noProof/>
                  </w:rPr>
                  <w:t>993</w:t>
                </w:r>
                <w:r w:rsidR="00000000"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10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3A3C80" w14:textId="77777777" w:rsidR="004E42D2" w:rsidRDefault="00000000">
    <w:pPr>
      <w:rPr>
        <w:sz w:val="2"/>
        <w:szCs w:val="2"/>
      </w:rPr>
    </w:pPr>
    <w:r>
      <w:pict w14:anchorId="44EC72D7">
        <v:shapetype id="_x0000_t202" coordsize="21600,21600" o:spt="202" path="m,l,21600r21600,l21600,xe">
          <v:stroke joinstyle="miter"/>
          <v:path gradientshapeok="t" o:connecttype="rect"/>
        </v:shapetype>
        <v:shape id="_x0000_s3689" type="#_x0000_t202" style="position:absolute;margin-left:786.05pt;margin-top:215.2pt;width:39.35pt;height:11.05pt;z-index:-188742424;mso-wrap-style:none;mso-wrap-distance-left:5pt;mso-wrap-distance-right:5pt;mso-position-horizontal-relative:page;mso-position-vertical-relative:page" wrapcoords="0 0" filled="f" stroked="f">
          <v:textbox style="mso-next-textbox:#_x0000_s3689;mso-fit-shape-to-text:t" inset="0,0,0,0">
            <w:txbxContent>
              <w:p w14:paraId="3E2C7032" w14:textId="77777777" w:rsidR="004E42D2" w:rsidRDefault="004E42D2">
                <w:pPr>
                  <w:pStyle w:val="Intestazioneopidipagina710"/>
                  <w:shd w:val="clear" w:color="auto" w:fill="auto"/>
                  <w:spacing w:line="240" w:lineRule="auto"/>
                </w:pPr>
                <w:r>
                  <w:rPr>
                    <w:rStyle w:val="Intestazioneopidipagina71Maiuscoletto"/>
                  </w:rPr>
                  <w:t>glossah^</w:t>
                </w:r>
              </w:p>
            </w:txbxContent>
          </v:textbox>
          <w10:wrap anchorx="page" anchory="page"/>
        </v:shape>
      </w:pict>
    </w:r>
  </w:p>
</w:hdr>
</file>

<file path=word/header110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5F7162" w14:textId="77777777" w:rsidR="004E42D2" w:rsidRDefault="00000000">
    <w:pPr>
      <w:rPr>
        <w:sz w:val="2"/>
        <w:szCs w:val="2"/>
      </w:rPr>
    </w:pPr>
    <w:r>
      <w:pict w14:anchorId="3DFE823D">
        <v:shapetype id="_x0000_t202" coordsize="21600,21600" o:spt="202" path="m,l,21600r21600,l21600,xe">
          <v:stroke joinstyle="miter"/>
          <v:path gradientshapeok="t" o:connecttype="rect"/>
        </v:shapetype>
        <v:shape id="_x0000_s3690" type="#_x0000_t202" style="position:absolute;margin-left:786.05pt;margin-top:215.2pt;width:39.35pt;height:11.05pt;z-index:-188742423;mso-wrap-style:none;mso-wrap-distance-left:5pt;mso-wrap-distance-right:5pt;mso-position-horizontal-relative:page;mso-position-vertical-relative:page" wrapcoords="0 0" filled="f" stroked="f">
          <v:textbox style="mso-next-textbox:#_x0000_s3690;mso-fit-shape-to-text:t" inset="0,0,0,0">
            <w:txbxContent>
              <w:p w14:paraId="23CD5A4A" w14:textId="77777777" w:rsidR="004E42D2" w:rsidRDefault="004E42D2">
                <w:pPr>
                  <w:pStyle w:val="Intestazioneopidipagina710"/>
                  <w:shd w:val="clear" w:color="auto" w:fill="auto"/>
                  <w:spacing w:line="240" w:lineRule="auto"/>
                </w:pPr>
                <w:r>
                  <w:rPr>
                    <w:rStyle w:val="Intestazioneopidipagina71Maiuscoletto"/>
                  </w:rPr>
                  <w:t>glossah^</w:t>
                </w:r>
              </w:p>
            </w:txbxContent>
          </v:textbox>
          <w10:wrap anchorx="page" anchory="page"/>
        </v:shape>
      </w:pict>
    </w:r>
  </w:p>
</w:hdr>
</file>

<file path=word/header110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FF3CA7" w14:textId="77777777" w:rsidR="004E42D2" w:rsidRDefault="004E42D2"/>
</w:hdr>
</file>

<file path=word/header110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6736DE" w14:textId="77777777" w:rsidR="004E42D2" w:rsidRDefault="00000000">
    <w:pPr>
      <w:rPr>
        <w:sz w:val="2"/>
        <w:szCs w:val="2"/>
      </w:rPr>
    </w:pPr>
    <w:r>
      <w:pict w14:anchorId="67D739B8">
        <v:shapetype id="_x0000_t202" coordsize="21600,21600" o:spt="202" path="m,l,21600r21600,l21600,xe">
          <v:stroke joinstyle="miter"/>
          <v:path gradientshapeok="t" o:connecttype="rect"/>
        </v:shapetype>
        <v:shape id="_x0000_s3691" type="#_x0000_t202" style="position:absolute;margin-left:181.4pt;margin-top:30.7pt;width:242.4pt;height:10.1pt;z-index:-188742422;mso-wrap-distance-left:5pt;mso-wrap-distance-right:5pt;mso-position-horizontal-relative:page;mso-position-vertical-relative:page" wrapcoords="0 0" filled="f" stroked="f">
          <v:textbox style="mso-next-textbox:#_x0000_s3691;mso-fit-shape-to-text:t" inset="0,0,0,0">
            <w:txbxContent>
              <w:p w14:paraId="5CFA9275" w14:textId="77777777" w:rsidR="004E42D2" w:rsidRDefault="00000000">
                <w:pPr>
                  <w:pStyle w:val="Intestazioneopidipagina710"/>
                  <w:shd w:val="clear" w:color="auto" w:fill="auto"/>
                  <w:tabs>
                    <w:tab w:val="right" w:pos="4848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762FA" w:rsidRPr="002762FA">
                  <w:rPr>
                    <w:rStyle w:val="Intestazioneopidipagina71AngsanaUPC10pt"/>
                    <w:noProof/>
                  </w:rPr>
                  <w:t>1000</w:t>
                </w:r>
                <w:r>
                  <w:rPr>
                    <w:rStyle w:val="Intestazioneopidipagina71AngsanaUPC10pt"/>
                    <w:noProof/>
                  </w:rPr>
                  <w:fldChar w:fldCharType="end"/>
                </w:r>
                <w:r w:rsidR="004E42D2">
                  <w:rPr>
                    <w:rStyle w:val="Intestazioneopidipagina71AngsanaUPC10pt"/>
                  </w:rPr>
                  <w:tab/>
                </w:r>
                <w:r w:rsidR="004E42D2">
                  <w:rPr>
                    <w:rStyle w:val="Intestazioneopidipagina716ptMaiuscoletto0"/>
                  </w:rPr>
                  <w:t>glossaire</w:t>
                </w:r>
              </w:p>
            </w:txbxContent>
          </v:textbox>
          <w10:wrap anchorx="page" anchory="page"/>
        </v:shape>
      </w:pict>
    </w:r>
  </w:p>
</w:hdr>
</file>

<file path=word/header110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FC706A" w14:textId="77777777" w:rsidR="004E42D2" w:rsidRDefault="00000000">
    <w:pPr>
      <w:rPr>
        <w:sz w:val="2"/>
        <w:szCs w:val="2"/>
      </w:rPr>
    </w:pPr>
    <w:r>
      <w:pict w14:anchorId="46CE46B2">
        <v:shapetype id="_x0000_t202" coordsize="21600,21600" o:spt="202" path="m,l,21600r21600,l21600,xe">
          <v:stroke joinstyle="miter"/>
          <v:path gradientshapeok="t" o:connecttype="rect"/>
        </v:shapetype>
        <v:shape id="_x0000_s3692" type="#_x0000_t202" style="position:absolute;margin-left:181.4pt;margin-top:31.45pt;width:244.55pt;height:8.65pt;z-index:-188742421;mso-wrap-distance-left:5pt;mso-wrap-distance-right:5pt;mso-position-horizontal-relative:page;mso-position-vertical-relative:page" wrapcoords="0 0" filled="f" stroked="f">
          <v:textbox style="mso-next-textbox:#_x0000_s3692;mso-fit-shape-to-text:t" inset="0,0,0,0">
            <w:txbxContent>
              <w:p w14:paraId="65C00BEC" w14:textId="77777777" w:rsidR="004E42D2" w:rsidRDefault="004E42D2">
                <w:pPr>
                  <w:pStyle w:val="Intestazioneopidipagina710"/>
                  <w:shd w:val="clear" w:color="auto" w:fill="auto"/>
                  <w:tabs>
                    <w:tab w:val="right" w:pos="4891"/>
                  </w:tabs>
                  <w:spacing w:line="240" w:lineRule="auto"/>
                </w:pPr>
                <w:r>
                  <w:rPr>
                    <w:rStyle w:val="Intestazioneopidipagina7175pt"/>
                  </w:rPr>
                  <w:t>gLOSSAIRE</w:t>
                </w:r>
                <w:r>
                  <w:rPr>
                    <w:rStyle w:val="Intestazioneopidipagina7175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71AngsanaUPC10pt"/>
                  </w:rPr>
                  <w:t>#</w:t>
                </w:r>
                <w:r w:rsidR="00000000">
                  <w:rPr>
                    <w:rStyle w:val="Intestazioneopidipagina71AngsanaUPC10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10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E28FA1" w14:textId="77777777" w:rsidR="004E42D2" w:rsidRDefault="00000000">
    <w:pPr>
      <w:rPr>
        <w:sz w:val="2"/>
        <w:szCs w:val="2"/>
      </w:rPr>
    </w:pPr>
    <w:r>
      <w:pict w14:anchorId="727B085B">
        <v:shapetype id="_x0000_t202" coordsize="21600,21600" o:spt="202" path="m,l,21600r21600,l21600,xe">
          <v:stroke joinstyle="miter"/>
          <v:path gradientshapeok="t" o:connecttype="rect"/>
        </v:shapetype>
        <v:shape id="_x0000_s3693" type="#_x0000_t202" style="position:absolute;margin-left:183.8pt;margin-top:30.6pt;width:243.1pt;height:10.3pt;z-index:-188742420;mso-wrap-distance-left:5pt;mso-wrap-distance-right:5pt;mso-position-horizontal-relative:page;mso-position-vertical-relative:page" wrapcoords="0 0" filled="f" stroked="f">
          <v:textbox style="mso-next-textbox:#_x0000_s3693;mso-fit-shape-to-text:t" inset="0,0,0,0">
            <w:txbxContent>
              <w:p w14:paraId="0648051A" w14:textId="77777777" w:rsidR="004E42D2" w:rsidRDefault="004E42D2">
                <w:pPr>
                  <w:pStyle w:val="Intestazioneopidipagina710"/>
                  <w:shd w:val="clear" w:color="auto" w:fill="auto"/>
                  <w:tabs>
                    <w:tab w:val="right" w:pos="4862"/>
                  </w:tabs>
                  <w:spacing w:line="240" w:lineRule="auto"/>
                </w:pPr>
                <w:r>
                  <w:rPr>
                    <w:rStyle w:val="Intestazioneopidipagina7175pt"/>
                  </w:rPr>
                  <w:t>gtOSSAlRE</w:t>
                </w:r>
                <w:r>
                  <w:rPr>
                    <w:rStyle w:val="Intestazioneopidipagina7175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2762FA">
                  <w:rPr>
                    <w:noProof/>
                  </w:rPr>
                  <w:t>999</w:t>
                </w:r>
                <w:r w:rsidR="00000000"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1B0342" w14:textId="77777777" w:rsidR="004E42D2" w:rsidRDefault="00000000">
    <w:pPr>
      <w:rPr>
        <w:sz w:val="2"/>
        <w:szCs w:val="2"/>
      </w:rPr>
    </w:pPr>
    <w:r>
      <w:pict w14:anchorId="4C69957C">
        <v:shapetype id="_x0000_t202" coordsize="21600,21600" o:spt="202" path="m,l,21600r21600,l21600,xe">
          <v:stroke joinstyle="miter"/>
          <v:path gradientshapeok="t" o:connecttype="rect"/>
        </v:shapetype>
        <v:shape id="_x0000_s1536" type="#_x0000_t202" style="position:absolute;margin-left:206.9pt;margin-top:31.45pt;width:207.6pt;height:8.65pt;z-index:-188743553;mso-wrap-style:none;mso-wrap-distance-left:5pt;mso-wrap-distance-right:5pt;mso-position-horizontal-relative:page;mso-position-vertical-relative:page" wrapcoords="0 0" filled="f" stroked="f">
          <v:textbox style="mso-next-textbox:#_x0000_s1536;mso-fit-shape-to-text:t" inset="0,0,0,0">
            <w:txbxContent>
              <w:p w14:paraId="3E43DED6" w14:textId="77777777" w:rsidR="004E42D2" w:rsidRDefault="004E42D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16ptNongrassettoCorsivo"/>
                  </w:rPr>
                  <w:t>LE ROMAN DU COMTE D’ARTOIS</w:t>
                </w:r>
                <w:r>
                  <w:rPr>
                    <w:rStyle w:val="IntestazioneopidipaginaCambria10ptNongrassetto0"/>
                  </w:rPr>
                  <w:t xml:space="preserve"> </w:t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484577" w:rsidRPr="00484577">
                  <w:rPr>
                    <w:rStyle w:val="IntestazioneopidipaginaCambria10ptNongrassetto0"/>
                    <w:noProof/>
                  </w:rPr>
                  <w:t>141</w:t>
                </w:r>
                <w:r w:rsidR="00000000">
                  <w:rPr>
                    <w:rStyle w:val="IntestazioneopidipaginaCambria10ptNongrassett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1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22A354" w14:textId="77777777" w:rsidR="004E42D2" w:rsidRDefault="00000000">
    <w:pPr>
      <w:rPr>
        <w:sz w:val="2"/>
        <w:szCs w:val="2"/>
      </w:rPr>
    </w:pPr>
    <w:r>
      <w:pict w14:anchorId="74FC8843">
        <v:shapetype id="_x0000_t202" coordsize="21600,21600" o:spt="202" path="m,l,21600r21600,l21600,xe">
          <v:stroke joinstyle="miter"/>
          <v:path gradientshapeok="t" o:connecttype="rect"/>
        </v:shapetype>
        <v:shape id="_x0000_s3694" type="#_x0000_t202" style="position:absolute;margin-left:180.45pt;margin-top:31.1pt;width:241.45pt;height:9.35pt;z-index:-188742419;mso-wrap-distance-left:5pt;mso-wrap-distance-right:5pt;mso-position-horizontal-relative:page;mso-position-vertical-relative:page" wrapcoords="0 0" filled="f" stroked="f">
          <v:textbox style="mso-next-textbox:#_x0000_s3694;mso-fit-shape-to-text:t" inset="0,0,0,0">
            <w:txbxContent>
              <w:p w14:paraId="3C57B0A8" w14:textId="77777777" w:rsidR="004E42D2" w:rsidRDefault="00000000">
                <w:pPr>
                  <w:pStyle w:val="Intestazioneopidipagina710"/>
                  <w:shd w:val="clear" w:color="auto" w:fill="auto"/>
                  <w:tabs>
                    <w:tab w:val="right" w:pos="4829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762FA" w:rsidRPr="002762FA">
                  <w:rPr>
                    <w:rStyle w:val="Intestazioneopidipagina71AngsanaUPC10pt"/>
                    <w:noProof/>
                  </w:rPr>
                  <w:t>1002</w:t>
                </w:r>
                <w:r>
                  <w:rPr>
                    <w:rStyle w:val="Intestazioneopidipagina71AngsanaUPC10pt"/>
                    <w:noProof/>
                  </w:rPr>
                  <w:fldChar w:fldCharType="end"/>
                </w:r>
                <w:r w:rsidR="004E42D2">
                  <w:rPr>
                    <w:rStyle w:val="Intestazioneopidipagina71AngsanaUPC10pt"/>
                  </w:rPr>
                  <w:tab/>
                </w:r>
                <w:r w:rsidR="004E42D2">
                  <w:rPr>
                    <w:rStyle w:val="Intestazioneopidipagina71Maiuscoletto"/>
                  </w:rPr>
                  <w:t>GLOSSAIRe</w:t>
                </w:r>
              </w:p>
            </w:txbxContent>
          </v:textbox>
          <w10:wrap anchorx="page" anchory="page"/>
        </v:shape>
      </w:pict>
    </w:r>
  </w:p>
</w:hdr>
</file>

<file path=word/header11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868873" w14:textId="77777777" w:rsidR="004E42D2" w:rsidRDefault="00000000">
    <w:pPr>
      <w:rPr>
        <w:sz w:val="2"/>
        <w:szCs w:val="2"/>
      </w:rPr>
    </w:pPr>
    <w:r>
      <w:pict w14:anchorId="17046043">
        <v:shapetype id="_x0000_t202" coordsize="21600,21600" o:spt="202" path="m,l,21600r21600,l21600,xe">
          <v:stroke joinstyle="miter"/>
          <v:path gradientshapeok="t" o:connecttype="rect"/>
        </v:shapetype>
        <v:shape id="_x0000_s3695" type="#_x0000_t202" style="position:absolute;margin-left:180.8pt;margin-top:31.45pt;width:245.5pt;height:8.65pt;z-index:-188742418;mso-wrap-distance-left:5pt;mso-wrap-distance-right:5pt;mso-position-horizontal-relative:page;mso-position-vertical-relative:page" wrapcoords="0 0" filled="f" stroked="f">
          <v:textbox style="mso-next-textbox:#_x0000_s3695;mso-fit-shape-to-text:t" inset="0,0,0,0">
            <w:txbxContent>
              <w:p w14:paraId="09F0C318" w14:textId="77777777" w:rsidR="004E42D2" w:rsidRDefault="004E42D2">
                <w:pPr>
                  <w:pStyle w:val="Intestazioneopidipagina710"/>
                  <w:shd w:val="clear" w:color="auto" w:fill="auto"/>
                  <w:tabs>
                    <w:tab w:val="right" w:pos="4910"/>
                  </w:tabs>
                  <w:spacing w:line="240" w:lineRule="auto"/>
                </w:pPr>
                <w:r>
                  <w:rPr>
                    <w:rStyle w:val="Intestazioneopidipagina7175pt"/>
                  </w:rPr>
                  <w:t>GLOSSAIRE</w:t>
                </w:r>
                <w:r>
                  <w:rPr>
                    <w:rStyle w:val="Intestazioneopidipagina7175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2762FA">
                  <w:rPr>
                    <w:noProof/>
                  </w:rPr>
                  <w:t>1001</w:t>
                </w:r>
                <w:r w:rsidR="00000000"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1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F8FCE0" w14:textId="77777777" w:rsidR="004E42D2" w:rsidRDefault="004E42D2"/>
</w:hdr>
</file>

<file path=word/header11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FEC369" w14:textId="77777777" w:rsidR="004E42D2" w:rsidRDefault="00000000">
    <w:pPr>
      <w:rPr>
        <w:sz w:val="2"/>
        <w:szCs w:val="2"/>
      </w:rPr>
    </w:pPr>
    <w:r>
      <w:pict w14:anchorId="1DEDAFCD">
        <v:shapetype id="_x0000_t202" coordsize="21600,21600" o:spt="202" path="m,l,21600r21600,l21600,xe">
          <v:stroke joinstyle="miter"/>
          <v:path gradientshapeok="t" o:connecttype="rect"/>
        </v:shapetype>
        <v:shape id="_x0000_s3696" type="#_x0000_t202" style="position:absolute;margin-left:180.45pt;margin-top:30.5pt;width:243.35pt;height:10.55pt;z-index:-188742417;mso-wrap-distance-left:5pt;mso-wrap-distance-right:5pt;mso-position-horizontal-relative:page;mso-position-vertical-relative:page" wrapcoords="0 0" filled="f" stroked="f">
          <v:textbox style="mso-next-textbox:#_x0000_s3696;mso-fit-shape-to-text:t" inset="0,0,0,0">
            <w:txbxContent>
              <w:p w14:paraId="661CE8C6" w14:textId="77777777" w:rsidR="004E42D2" w:rsidRDefault="00000000">
                <w:pPr>
                  <w:pStyle w:val="Intestazioneopidipagina710"/>
                  <w:shd w:val="clear" w:color="auto" w:fill="auto"/>
                  <w:tabs>
                    <w:tab w:val="right" w:pos="4867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762FA" w:rsidRPr="002762FA">
                  <w:rPr>
                    <w:rStyle w:val="Intestazioneopidipagina7175ptMaiuscoletto"/>
                    <w:noProof/>
                    <w:vertAlign w:val="superscript"/>
                  </w:rPr>
                  <w:t>1004</w:t>
                </w:r>
                <w:r>
                  <w:rPr>
                    <w:rStyle w:val="Intestazioneopidipagina7175ptMaiuscoletto"/>
                    <w:noProof/>
                    <w:vertAlign w:val="superscript"/>
                  </w:rPr>
                  <w:fldChar w:fldCharType="end"/>
                </w:r>
                <w:r w:rsidR="004E42D2">
                  <w:rPr>
                    <w:rStyle w:val="Intestazioneopidipagina7175ptMaiuscoletto"/>
                  </w:rPr>
                  <w:tab/>
                  <w:t>GLOSSAIRb</w:t>
                </w:r>
              </w:p>
            </w:txbxContent>
          </v:textbox>
          <w10:wrap anchorx="page" anchory="page"/>
        </v:shape>
      </w:pict>
    </w:r>
  </w:p>
</w:hdr>
</file>

<file path=word/header11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889307" w14:textId="77777777" w:rsidR="004E42D2" w:rsidRDefault="00000000">
    <w:pPr>
      <w:rPr>
        <w:sz w:val="2"/>
        <w:szCs w:val="2"/>
      </w:rPr>
    </w:pPr>
    <w:r>
      <w:pict w14:anchorId="427E0D8F">
        <v:shapetype id="_x0000_t202" coordsize="21600,21600" o:spt="202" path="m,l,21600r21600,l21600,xe">
          <v:stroke joinstyle="miter"/>
          <v:path gradientshapeok="t" o:connecttype="rect"/>
        </v:shapetype>
        <v:shape id="_x0000_s3697" type="#_x0000_t202" style="position:absolute;margin-left:180.45pt;margin-top:30.5pt;width:243.35pt;height:10.55pt;z-index:-188742416;mso-wrap-distance-left:5pt;mso-wrap-distance-right:5pt;mso-position-horizontal-relative:page;mso-position-vertical-relative:page" wrapcoords="0 0" filled="f" stroked="f">
          <v:textbox style="mso-next-textbox:#_x0000_s3697;mso-fit-shape-to-text:t" inset="0,0,0,0">
            <w:txbxContent>
              <w:p w14:paraId="68CA2867" w14:textId="77777777" w:rsidR="004E42D2" w:rsidRDefault="00000000">
                <w:pPr>
                  <w:pStyle w:val="Intestazioneopidipagina710"/>
                  <w:shd w:val="clear" w:color="auto" w:fill="auto"/>
                  <w:tabs>
                    <w:tab w:val="right" w:pos="4867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4E42D2">
                  <w:rPr>
                    <w:rStyle w:val="Intestazioneopidipagina7175ptMaiuscoletto"/>
                    <w:vertAlign w:val="superscript"/>
                  </w:rPr>
                  <w:t>#</w:t>
                </w:r>
                <w:r>
                  <w:rPr>
                    <w:rStyle w:val="Intestazioneopidipagina7175ptMaiuscoletto"/>
                    <w:vertAlign w:val="superscript"/>
                  </w:rPr>
                  <w:fldChar w:fldCharType="end"/>
                </w:r>
                <w:r w:rsidR="004E42D2">
                  <w:rPr>
                    <w:rStyle w:val="Intestazioneopidipagina7175ptMaiuscoletto"/>
                  </w:rPr>
                  <w:tab/>
                  <w:t>GLOSSAIRb</w:t>
                </w:r>
              </w:p>
            </w:txbxContent>
          </v:textbox>
          <w10:wrap anchorx="page" anchory="page"/>
        </v:shape>
      </w:pict>
    </w:r>
  </w:p>
</w:hdr>
</file>

<file path=word/header11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E2D9AF" w14:textId="77777777" w:rsidR="004E42D2" w:rsidRDefault="00000000">
    <w:pPr>
      <w:rPr>
        <w:sz w:val="2"/>
        <w:szCs w:val="2"/>
      </w:rPr>
    </w:pPr>
    <w:r>
      <w:pict w14:anchorId="78DB08BA">
        <v:shapetype id="_x0000_t202" coordsize="21600,21600" o:spt="202" path="m,l,21600r21600,l21600,xe">
          <v:stroke joinstyle="miter"/>
          <v:path gradientshapeok="t" o:connecttype="rect"/>
        </v:shapetype>
        <v:shape id="_x0000_s3698" type="#_x0000_t202" style="position:absolute;margin-left:181.4pt;margin-top:31.55pt;width:244.8pt;height:8.4pt;z-index:-188742415;mso-wrap-distance-left:5pt;mso-wrap-distance-right:5pt;mso-position-horizontal-relative:page;mso-position-vertical-relative:page" wrapcoords="0 0" filled="f" stroked="f">
          <v:textbox style="mso-next-textbox:#_x0000_s3698;mso-fit-shape-to-text:t" inset="0,0,0,0">
            <w:txbxContent>
              <w:p w14:paraId="0AAA66A5" w14:textId="77777777" w:rsidR="004E42D2" w:rsidRDefault="004E42D2">
                <w:pPr>
                  <w:pStyle w:val="Intestazioneopidipagina710"/>
                  <w:shd w:val="clear" w:color="auto" w:fill="auto"/>
                  <w:tabs>
                    <w:tab w:val="right" w:pos="4896"/>
                  </w:tabs>
                  <w:spacing w:line="240" w:lineRule="auto"/>
                </w:pPr>
                <w:r>
                  <w:rPr>
                    <w:rStyle w:val="Intestazioneopidipagina716ptMaiuscoletto0"/>
                  </w:rPr>
                  <w:t>glossaire</w:t>
                </w:r>
                <w:r>
                  <w:rPr>
                    <w:rStyle w:val="Intestazioneopidipagina716ptMaiuscoletto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2762FA">
                  <w:rPr>
                    <w:noProof/>
                  </w:rPr>
                  <w:t>1003</w:t>
                </w:r>
                <w:r w:rsidR="00000000"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1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F9419C" w14:textId="77777777" w:rsidR="004E42D2" w:rsidRDefault="00000000">
    <w:pPr>
      <w:rPr>
        <w:sz w:val="2"/>
        <w:szCs w:val="2"/>
      </w:rPr>
    </w:pPr>
    <w:r>
      <w:pict w14:anchorId="05EAC95A">
        <v:shapetype id="_x0000_t202" coordsize="21600,21600" o:spt="202" path="m,l,21600r21600,l21600,xe">
          <v:stroke joinstyle="miter"/>
          <v:path gradientshapeok="t" o:connecttype="rect"/>
        </v:shapetype>
        <v:shape id="_x0000_s3699" type="#_x0000_t202" style="position:absolute;margin-left:180.45pt;margin-top:31.1pt;width:241.45pt;height:9.35pt;z-index:-188742414;mso-wrap-distance-left:5pt;mso-wrap-distance-right:5pt;mso-position-horizontal-relative:page;mso-position-vertical-relative:page" wrapcoords="0 0" filled="f" stroked="f">
          <v:textbox style="mso-next-textbox:#_x0000_s3699;mso-fit-shape-to-text:t" inset="0,0,0,0">
            <w:txbxContent>
              <w:p w14:paraId="4DD03FF9" w14:textId="77777777" w:rsidR="004E42D2" w:rsidRDefault="00000000">
                <w:pPr>
                  <w:pStyle w:val="Intestazioneopidipagina710"/>
                  <w:shd w:val="clear" w:color="auto" w:fill="auto"/>
                  <w:tabs>
                    <w:tab w:val="right" w:pos="4829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762FA" w:rsidRPr="002762FA">
                  <w:rPr>
                    <w:rStyle w:val="Intestazioneopidipagina71AngsanaUPC10pt"/>
                    <w:noProof/>
                  </w:rPr>
                  <w:t>1006</w:t>
                </w:r>
                <w:r>
                  <w:rPr>
                    <w:rStyle w:val="Intestazioneopidipagina71AngsanaUPC10pt"/>
                    <w:noProof/>
                  </w:rPr>
                  <w:fldChar w:fldCharType="end"/>
                </w:r>
                <w:r w:rsidR="004E42D2">
                  <w:rPr>
                    <w:rStyle w:val="Intestazioneopidipagina71AngsanaUPC10pt"/>
                  </w:rPr>
                  <w:tab/>
                </w:r>
                <w:r w:rsidR="004E42D2">
                  <w:rPr>
                    <w:rStyle w:val="Intestazioneopidipagina71Maiuscoletto"/>
                  </w:rPr>
                  <w:t>GLOSSAIRe</w:t>
                </w:r>
              </w:p>
            </w:txbxContent>
          </v:textbox>
          <w10:wrap anchorx="page" anchory="page"/>
        </v:shape>
      </w:pict>
    </w:r>
  </w:p>
</w:hdr>
</file>

<file path=word/header11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766D27" w14:textId="77777777" w:rsidR="004E42D2" w:rsidRDefault="00000000">
    <w:pPr>
      <w:rPr>
        <w:sz w:val="2"/>
        <w:szCs w:val="2"/>
      </w:rPr>
    </w:pPr>
    <w:r>
      <w:pict w14:anchorId="1B3B25E3">
        <v:shapetype id="_x0000_t202" coordsize="21600,21600" o:spt="202" path="m,l,21600r21600,l21600,xe">
          <v:stroke joinstyle="miter"/>
          <v:path gradientshapeok="t" o:connecttype="rect"/>
        </v:shapetype>
        <v:shape id="_x0000_s3700" type="#_x0000_t202" style="position:absolute;margin-left:181.85pt;margin-top:31.2pt;width:244.8pt;height:9.1pt;z-index:-188742413;mso-wrap-distance-left:5pt;mso-wrap-distance-right:5pt;mso-position-horizontal-relative:page;mso-position-vertical-relative:page" wrapcoords="0 0" filled="f" stroked="f">
          <v:textbox style="mso-next-textbox:#_x0000_s3700;mso-fit-shape-to-text:t" inset="0,0,0,0">
            <w:txbxContent>
              <w:p w14:paraId="46CB6BB2" w14:textId="77777777" w:rsidR="004E42D2" w:rsidRDefault="004E42D2">
                <w:pPr>
                  <w:pStyle w:val="Intestazioneopidipagina710"/>
                  <w:shd w:val="clear" w:color="auto" w:fill="auto"/>
                  <w:tabs>
                    <w:tab w:val="right" w:pos="4896"/>
                  </w:tabs>
                  <w:spacing w:line="240" w:lineRule="auto"/>
                </w:pPr>
                <w:r>
                  <w:rPr>
                    <w:rStyle w:val="Intestazioneopidipagina7175pt"/>
                  </w:rPr>
                  <w:t>GLOSSAIRE</w:t>
                </w:r>
                <w:r>
                  <w:rPr>
                    <w:rStyle w:val="Intestazioneopidipagina7175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t>#</w:t>
                </w:r>
                <w:r w:rsidR="00000000"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1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8CBCCF" w14:textId="77777777" w:rsidR="004E42D2" w:rsidRDefault="00000000">
    <w:pPr>
      <w:rPr>
        <w:sz w:val="2"/>
        <w:szCs w:val="2"/>
      </w:rPr>
    </w:pPr>
    <w:r>
      <w:pict w14:anchorId="4729450A">
        <v:shapetype id="_x0000_t202" coordsize="21600,21600" o:spt="202" path="m,l,21600r21600,l21600,xe">
          <v:stroke joinstyle="miter"/>
          <v:path gradientshapeok="t" o:connecttype="rect"/>
        </v:shapetype>
        <v:shape id="_x0000_s3701" type="#_x0000_t202" style="position:absolute;margin-left:180.9pt;margin-top:31.45pt;width:245.5pt;height:8.65pt;z-index:-188742412;mso-wrap-distance-left:5pt;mso-wrap-distance-right:5pt;mso-position-horizontal-relative:page;mso-position-vertical-relative:page" wrapcoords="0 0" filled="f" stroked="f">
          <v:textbox style="mso-next-textbox:#_x0000_s3701;mso-fit-shape-to-text:t" inset="0,0,0,0">
            <w:txbxContent>
              <w:p w14:paraId="6E2A2223" w14:textId="77777777" w:rsidR="004E42D2" w:rsidRDefault="004E42D2">
                <w:pPr>
                  <w:pStyle w:val="Intestazioneopidipagina710"/>
                  <w:shd w:val="clear" w:color="auto" w:fill="auto"/>
                  <w:tabs>
                    <w:tab w:val="right" w:pos="4910"/>
                  </w:tabs>
                  <w:spacing w:line="240" w:lineRule="auto"/>
                </w:pPr>
                <w:r>
                  <w:rPr>
                    <w:rStyle w:val="Intestazioneopidipagina716ptMaiuscoletto0"/>
                  </w:rPr>
                  <w:t>clossaim</w:t>
                </w:r>
                <w:r>
                  <w:rPr>
                    <w:rStyle w:val="Intestazioneopidipagina716ptMaiuscoletto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2762FA">
                  <w:rPr>
                    <w:noProof/>
                  </w:rPr>
                  <w:t>1005</w:t>
                </w:r>
                <w:r w:rsidR="00000000"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1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EB35BD" w14:textId="77777777" w:rsidR="004E42D2" w:rsidRDefault="00000000">
    <w:pPr>
      <w:rPr>
        <w:sz w:val="2"/>
        <w:szCs w:val="2"/>
      </w:rPr>
    </w:pPr>
    <w:r>
      <w:pict w14:anchorId="154A66BA">
        <v:shapetype id="_x0000_t202" coordsize="21600,21600" o:spt="202" path="m,l,21600r21600,l21600,xe">
          <v:stroke joinstyle="miter"/>
          <v:path gradientshapeok="t" o:connecttype="rect"/>
        </v:shapetype>
        <v:shape id="_x0000_s3702" type="#_x0000_t202" style="position:absolute;margin-left:179.25pt;margin-top:31.45pt;width:243.85pt;height:8.65pt;z-index:-188742411;mso-wrap-distance-left:5pt;mso-wrap-distance-right:5pt;mso-position-horizontal-relative:page;mso-position-vertical-relative:page" wrapcoords="0 0" filled="f" stroked="f">
          <v:textbox style="mso-next-textbox:#_x0000_s3702;mso-fit-shape-to-text:t" inset="0,0,0,0">
            <w:txbxContent>
              <w:p w14:paraId="1D084E92" w14:textId="77777777" w:rsidR="004E42D2" w:rsidRDefault="00000000">
                <w:pPr>
                  <w:pStyle w:val="Intestazioneopidipagina710"/>
                  <w:shd w:val="clear" w:color="auto" w:fill="auto"/>
                  <w:tabs>
                    <w:tab w:val="right" w:pos="4877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762FA" w:rsidRPr="002762FA">
                  <w:rPr>
                    <w:rStyle w:val="Intestazioneopidipagina7175pt"/>
                    <w:noProof/>
                  </w:rPr>
                  <w:t>1008</w:t>
                </w:r>
                <w:r>
                  <w:rPr>
                    <w:rStyle w:val="Intestazioneopidipagina7175pt"/>
                    <w:noProof/>
                  </w:rPr>
                  <w:fldChar w:fldCharType="end"/>
                </w:r>
                <w:r w:rsidR="004E42D2">
                  <w:rPr>
                    <w:rStyle w:val="Intestazioneopidipagina7175pt"/>
                  </w:rPr>
                  <w:tab/>
                </w:r>
                <w:r w:rsidR="004E42D2">
                  <w:rPr>
                    <w:rStyle w:val="Intestazioneopidipagina7175ptMaiuscoletto"/>
                  </w:rPr>
                  <w:t>GLOSSAIRb</w:t>
                </w:r>
              </w:p>
            </w:txbxContent>
          </v:textbox>
          <w10:wrap anchorx="page" anchory="page"/>
        </v:shape>
      </w:pict>
    </w:r>
  </w:p>
</w:hdr>
</file>

<file path=word/header1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1D208D" w14:textId="77777777" w:rsidR="004E42D2" w:rsidRDefault="00000000">
    <w:pPr>
      <w:rPr>
        <w:sz w:val="2"/>
        <w:szCs w:val="2"/>
      </w:rPr>
    </w:pPr>
    <w:r>
      <w:pict w14:anchorId="3FB1C829">
        <v:shapetype id="_x0000_t202" coordsize="21600,21600" o:spt="202" path="m,l,21600r21600,l21600,xe">
          <v:stroke joinstyle="miter"/>
          <v:path gradientshapeok="t" o:connecttype="rect"/>
        </v:shapetype>
        <v:shape id="_x0000_s1538" type="#_x0000_t202" style="position:absolute;margin-left:221.1pt;margin-top:31.55pt;width:214.8pt;height:8.4pt;z-index:-188743551;mso-wrap-distance-left:5pt;mso-wrap-distance-right:5pt;mso-position-horizontal-relative:page;mso-position-vertical-relative:page" wrapcoords="0 0" filled="f" stroked="f">
          <v:textbox style="mso-next-textbox:#_x0000_s1538;mso-fit-shape-to-text:t" inset="0,0,0,0">
            <w:txbxContent>
              <w:p w14:paraId="15989565" w14:textId="77777777" w:rsidR="004E42D2" w:rsidRDefault="00000000">
                <w:pPr>
                  <w:pStyle w:val="Intestazioneopidipagina0"/>
                  <w:shd w:val="clear" w:color="auto" w:fill="auto"/>
                  <w:tabs>
                    <w:tab w:val="right" w:pos="4296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484577" w:rsidRPr="00484577">
                  <w:rPr>
                    <w:rStyle w:val="IntestazioneopidipaginaNongrassetto"/>
                    <w:noProof/>
                  </w:rPr>
                  <w:t>144</w:t>
                </w:r>
                <w:r>
                  <w:rPr>
                    <w:rStyle w:val="IntestazioneopidipaginaNongrassetto"/>
                    <w:noProof/>
                  </w:rPr>
                  <w:fldChar w:fldCharType="end"/>
                </w:r>
                <w:r w:rsidR="004E42D2">
                  <w:rPr>
                    <w:rStyle w:val="IntestazioneopidipaginaNongrassetto"/>
                  </w:rPr>
                  <w:tab/>
                </w:r>
                <w:r w:rsidR="004E42D2">
                  <w:rPr>
                    <w:rStyle w:val="Intestazioneopidipagina16ptNongrassettoCorsivo"/>
                  </w:rPr>
                  <w:t>LE ROMAN DU COMTE D’ARTOIS</w:t>
                </w:r>
              </w:p>
            </w:txbxContent>
          </v:textbox>
          <w10:wrap anchorx="page" anchory="page"/>
        </v:shape>
      </w:pict>
    </w:r>
  </w:p>
</w:hdr>
</file>

<file path=word/header11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8ABA47" w14:textId="77777777" w:rsidR="004E42D2" w:rsidRDefault="00000000">
    <w:pPr>
      <w:rPr>
        <w:sz w:val="2"/>
        <w:szCs w:val="2"/>
      </w:rPr>
    </w:pPr>
    <w:r>
      <w:pict w14:anchorId="6253BC18">
        <v:shapetype id="_x0000_t202" coordsize="21600,21600" o:spt="202" path="m,l,21600r21600,l21600,xe">
          <v:stroke joinstyle="miter"/>
          <v:path gradientshapeok="t" o:connecttype="rect"/>
        </v:shapetype>
        <v:shape id="_x0000_s3703" type="#_x0000_t202" style="position:absolute;margin-left:180.3pt;margin-top:31.7pt;width:245.3pt;height:8.15pt;z-index:-188742410;mso-wrap-distance-left:5pt;mso-wrap-distance-right:5pt;mso-position-horizontal-relative:page;mso-position-vertical-relative:page" wrapcoords="0 0" filled="f" stroked="f">
          <v:textbox style="mso-next-textbox:#_x0000_s3703;mso-fit-shape-to-text:t" inset="0,0,0,0">
            <w:txbxContent>
              <w:p w14:paraId="39BAA4FE" w14:textId="77777777" w:rsidR="004E42D2" w:rsidRDefault="004E42D2">
                <w:pPr>
                  <w:pStyle w:val="Intestazioneopidipagina710"/>
                  <w:shd w:val="clear" w:color="auto" w:fill="auto"/>
                  <w:tabs>
                    <w:tab w:val="right" w:pos="4906"/>
                  </w:tabs>
                  <w:spacing w:line="240" w:lineRule="auto"/>
                </w:pPr>
                <w:r>
                  <w:rPr>
                    <w:rStyle w:val="Intestazioneopidipagina716ptMaiuscoletto0"/>
                  </w:rPr>
                  <w:t>glossaire</w:t>
                </w:r>
                <w:r>
                  <w:rPr>
                    <w:rStyle w:val="Intestazioneopidipagina716ptMaiuscoletto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71AngsanaUPC10pt"/>
                  </w:rPr>
                  <w:t>#</w:t>
                </w:r>
                <w:r w:rsidR="00000000">
                  <w:rPr>
                    <w:rStyle w:val="Intestazioneopidipagina71AngsanaUPC10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1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482B32" w14:textId="77777777" w:rsidR="004E42D2" w:rsidRDefault="00000000">
    <w:pPr>
      <w:rPr>
        <w:sz w:val="2"/>
        <w:szCs w:val="2"/>
      </w:rPr>
    </w:pPr>
    <w:r>
      <w:pict w14:anchorId="4163CC58">
        <v:shapetype id="_x0000_t202" coordsize="21600,21600" o:spt="202" path="m,l,21600r21600,l21600,xe">
          <v:stroke joinstyle="miter"/>
          <v:path gradientshapeok="t" o:connecttype="rect"/>
        </v:shapetype>
        <v:shape id="_x0000_s3704" type="#_x0000_t202" style="position:absolute;margin-left:179.6pt;margin-top:30.95pt;width:244.8pt;height:9.6pt;z-index:-188742409;mso-wrap-distance-left:5pt;mso-wrap-distance-right:5pt;mso-position-horizontal-relative:page;mso-position-vertical-relative:page" wrapcoords="0 0" filled="f" stroked="f">
          <v:textbox style="mso-next-textbox:#_x0000_s3704;mso-fit-shape-to-text:t" inset="0,0,0,0">
            <w:txbxContent>
              <w:p w14:paraId="0701C3AB" w14:textId="77777777" w:rsidR="004E42D2" w:rsidRDefault="00000000">
                <w:pPr>
                  <w:pStyle w:val="Intestazioneopidipagina710"/>
                  <w:shd w:val="clear" w:color="auto" w:fill="auto"/>
                  <w:tabs>
                    <w:tab w:val="right" w:pos="4896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762FA" w:rsidRPr="002762FA">
                  <w:rPr>
                    <w:rStyle w:val="Intestazioneopidipagina716pt"/>
                    <w:noProof/>
                  </w:rPr>
                  <w:t>1007</w:t>
                </w:r>
                <w:r>
                  <w:rPr>
                    <w:rStyle w:val="Intestazioneopidipagina716pt"/>
                    <w:noProof/>
                  </w:rPr>
                  <w:fldChar w:fldCharType="end"/>
                </w:r>
                <w:r w:rsidR="004E42D2">
                  <w:rPr>
                    <w:rStyle w:val="Intestazioneopidipagina716pt"/>
                  </w:rPr>
                  <w:tab/>
                </w:r>
                <w:r w:rsidR="004E42D2">
                  <w:rPr>
                    <w:rStyle w:val="Intestazioneopidipagina716ptMaiuscoletto0"/>
                  </w:rPr>
                  <w:t>glossaire</w:t>
                </w:r>
              </w:p>
            </w:txbxContent>
          </v:textbox>
          <w10:wrap anchorx="page" anchory="page"/>
        </v:shape>
      </w:pict>
    </w:r>
  </w:p>
</w:hdr>
</file>

<file path=word/header112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ED6C74" w14:textId="77777777" w:rsidR="004E42D2" w:rsidRDefault="00000000">
    <w:pPr>
      <w:rPr>
        <w:sz w:val="2"/>
        <w:szCs w:val="2"/>
      </w:rPr>
    </w:pPr>
    <w:r>
      <w:pict w14:anchorId="2CA32DD4">
        <v:shapetype id="_x0000_t202" coordsize="21600,21600" o:spt="202" path="m,l,21600r21600,l21600,xe">
          <v:stroke joinstyle="miter"/>
          <v:path gradientshapeok="t" o:connecttype="rect"/>
        </v:shapetype>
        <v:shape id="_x0000_s3705" type="#_x0000_t202" style="position:absolute;margin-left:179.95pt;margin-top:30.5pt;width:243.35pt;height:10.55pt;z-index:-188742408;mso-wrap-distance-left:5pt;mso-wrap-distance-right:5pt;mso-position-horizontal-relative:page;mso-position-vertical-relative:page" wrapcoords="0 0" filled="f" stroked="f">
          <v:textbox style="mso-next-textbox:#_x0000_s3705;mso-fit-shape-to-text:t" inset="0,0,0,0">
            <w:txbxContent>
              <w:p w14:paraId="703FBDD5" w14:textId="77777777" w:rsidR="004E42D2" w:rsidRDefault="00000000">
                <w:pPr>
                  <w:pStyle w:val="Intestazioneopidipagina710"/>
                  <w:shd w:val="clear" w:color="auto" w:fill="auto"/>
                  <w:tabs>
                    <w:tab w:val="right" w:pos="4867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762FA" w:rsidRPr="002762FA">
                  <w:rPr>
                    <w:rStyle w:val="Intestazioneopidipagina716ptMaiuscoletto0"/>
                    <w:noProof/>
                    <w:vertAlign w:val="superscript"/>
                  </w:rPr>
                  <w:t>1010</w:t>
                </w:r>
                <w:r>
                  <w:rPr>
                    <w:rStyle w:val="Intestazioneopidipagina716ptMaiuscoletto0"/>
                    <w:noProof/>
                    <w:vertAlign w:val="superscript"/>
                  </w:rPr>
                  <w:fldChar w:fldCharType="end"/>
                </w:r>
                <w:r w:rsidR="004E42D2">
                  <w:rPr>
                    <w:rStyle w:val="Intestazioneopidipagina716ptMaiuscoletto0"/>
                  </w:rPr>
                  <w:tab/>
                  <w:t>glossaíre</w:t>
                </w:r>
              </w:p>
            </w:txbxContent>
          </v:textbox>
          <w10:wrap anchorx="page" anchory="page"/>
        </v:shape>
      </w:pict>
    </w:r>
  </w:p>
</w:hdr>
</file>

<file path=word/header112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03BC97" w14:textId="77777777" w:rsidR="004E42D2" w:rsidRDefault="00000000">
    <w:pPr>
      <w:rPr>
        <w:sz w:val="2"/>
        <w:szCs w:val="2"/>
      </w:rPr>
    </w:pPr>
    <w:r>
      <w:pict w14:anchorId="0B21DA09">
        <v:shapetype id="_x0000_t202" coordsize="21600,21600" o:spt="202" path="m,l,21600r21600,l21600,xe">
          <v:stroke joinstyle="miter"/>
          <v:path gradientshapeok="t" o:connecttype="rect"/>
        </v:shapetype>
        <v:shape id="_x0000_s3706" type="#_x0000_t202" style="position:absolute;margin-left:180.3pt;margin-top:31.7pt;width:245.3pt;height:8.15pt;z-index:-188742407;mso-wrap-distance-left:5pt;mso-wrap-distance-right:5pt;mso-position-horizontal-relative:page;mso-position-vertical-relative:page" wrapcoords="0 0" filled="f" stroked="f">
          <v:textbox style="mso-next-textbox:#_x0000_s3706;mso-fit-shape-to-text:t" inset="0,0,0,0">
            <w:txbxContent>
              <w:p w14:paraId="575B5BC7" w14:textId="77777777" w:rsidR="004E42D2" w:rsidRDefault="004E42D2">
                <w:pPr>
                  <w:pStyle w:val="Intestazioneopidipagina710"/>
                  <w:shd w:val="clear" w:color="auto" w:fill="auto"/>
                  <w:tabs>
                    <w:tab w:val="right" w:pos="4906"/>
                  </w:tabs>
                  <w:spacing w:line="240" w:lineRule="auto"/>
                </w:pPr>
                <w:r>
                  <w:rPr>
                    <w:rStyle w:val="Intestazioneopidipagina716ptMaiuscoletto0"/>
                  </w:rPr>
                  <w:t>glossaire</w:t>
                </w:r>
                <w:r>
                  <w:rPr>
                    <w:rStyle w:val="Intestazioneopidipagina716ptMaiuscoletto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71AngsanaUPC10pt"/>
                  </w:rPr>
                  <w:t>#</w:t>
                </w:r>
                <w:r w:rsidR="00000000">
                  <w:rPr>
                    <w:rStyle w:val="Intestazioneopidipagina71AngsanaUPC10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12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205279" w14:textId="77777777" w:rsidR="004E42D2" w:rsidRDefault="00000000">
    <w:pPr>
      <w:rPr>
        <w:sz w:val="2"/>
        <w:szCs w:val="2"/>
      </w:rPr>
    </w:pPr>
    <w:r>
      <w:pict w14:anchorId="2CB651B4">
        <v:shapetype id="_x0000_t202" coordsize="21600,21600" o:spt="202" path="m,l,21600r21600,l21600,xe">
          <v:stroke joinstyle="miter"/>
          <v:path gradientshapeok="t" o:connecttype="rect"/>
        </v:shapetype>
        <v:shape id="_x0000_s3707" type="#_x0000_t202" style="position:absolute;margin-left:181.85pt;margin-top:31.2pt;width:244.8pt;height:9.1pt;z-index:-188742406;mso-wrap-distance-left:5pt;mso-wrap-distance-right:5pt;mso-position-horizontal-relative:page;mso-position-vertical-relative:page" wrapcoords="0 0" filled="f" stroked="f">
          <v:textbox style="mso-next-textbox:#_x0000_s3707;mso-fit-shape-to-text:t" inset="0,0,0,0">
            <w:txbxContent>
              <w:p w14:paraId="3C8DFE54" w14:textId="77777777" w:rsidR="004E42D2" w:rsidRDefault="004E42D2">
                <w:pPr>
                  <w:pStyle w:val="Intestazioneopidipagina710"/>
                  <w:shd w:val="clear" w:color="auto" w:fill="auto"/>
                  <w:tabs>
                    <w:tab w:val="right" w:pos="4896"/>
                  </w:tabs>
                  <w:spacing w:line="240" w:lineRule="auto"/>
                </w:pPr>
                <w:r>
                  <w:rPr>
                    <w:rStyle w:val="Intestazioneopidipagina7175pt"/>
                  </w:rPr>
                  <w:t>GLOSSAIRE</w:t>
                </w:r>
                <w:r>
                  <w:rPr>
                    <w:rStyle w:val="Intestazioneopidipagina7175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2762FA">
                  <w:rPr>
                    <w:noProof/>
                  </w:rPr>
                  <w:t>1009</w:t>
                </w:r>
                <w:r w:rsidR="00000000"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12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BED5A1" w14:textId="77777777" w:rsidR="004E42D2" w:rsidRDefault="00000000">
    <w:pPr>
      <w:rPr>
        <w:sz w:val="2"/>
        <w:szCs w:val="2"/>
      </w:rPr>
    </w:pPr>
    <w:r>
      <w:pict w14:anchorId="69693656">
        <v:shapetype id="_x0000_t202" coordsize="21600,21600" o:spt="202" path="m,l,21600r21600,l21600,xe">
          <v:stroke joinstyle="miter"/>
          <v:path gradientshapeok="t" o:connecttype="rect"/>
        </v:shapetype>
        <v:shape id="_x0000_s3708" type="#_x0000_t202" style="position:absolute;margin-left:179.6pt;margin-top:30.95pt;width:243.1pt;height:9.6pt;z-index:-188742405;mso-wrap-distance-left:5pt;mso-wrap-distance-right:5pt;mso-position-horizontal-relative:page;mso-position-vertical-relative:page" wrapcoords="0 0" filled="f" stroked="f">
          <v:textbox style="mso-next-textbox:#_x0000_s3708;mso-fit-shape-to-text:t" inset="0,0,0,0">
            <w:txbxContent>
              <w:p w14:paraId="187C9AF4" w14:textId="77777777" w:rsidR="004E42D2" w:rsidRDefault="00000000">
                <w:pPr>
                  <w:pStyle w:val="Intestazioneopidipagina710"/>
                  <w:shd w:val="clear" w:color="auto" w:fill="auto"/>
                  <w:tabs>
                    <w:tab w:val="right" w:pos="4862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762FA">
                  <w:rPr>
                    <w:noProof/>
                  </w:rPr>
                  <w:t>1012</w:t>
                </w:r>
                <w:r>
                  <w:rPr>
                    <w:noProof/>
                  </w:rPr>
                  <w:fldChar w:fldCharType="end"/>
                </w:r>
                <w:r w:rsidR="004E42D2">
                  <w:tab/>
                </w:r>
                <w:r w:rsidR="004E42D2">
                  <w:rPr>
                    <w:rStyle w:val="Intestazioneopidipagina7175ptMaiuscoletto"/>
                  </w:rPr>
                  <w:t>GLOSSAIRj;</w:t>
                </w:r>
              </w:p>
            </w:txbxContent>
          </v:textbox>
          <w10:wrap anchorx="page" anchory="page"/>
        </v:shape>
      </w:pict>
    </w:r>
  </w:p>
</w:hdr>
</file>

<file path=word/header112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4CE516" w14:textId="77777777" w:rsidR="004E42D2" w:rsidRDefault="00000000">
    <w:pPr>
      <w:rPr>
        <w:sz w:val="2"/>
        <w:szCs w:val="2"/>
      </w:rPr>
    </w:pPr>
    <w:r>
      <w:pict w14:anchorId="04567A2E">
        <v:shapetype id="_x0000_t202" coordsize="21600,21600" o:spt="202" path="m,l,21600r21600,l21600,xe">
          <v:stroke joinstyle="miter"/>
          <v:path gradientshapeok="t" o:connecttype="rect"/>
        </v:shapetype>
        <v:shape id="_x0000_s3709" type="#_x0000_t202" style="position:absolute;margin-left:182.45pt;margin-top:31.55pt;width:245.3pt;height:8.4pt;z-index:-188742404;mso-wrap-distance-left:5pt;mso-wrap-distance-right:5pt;mso-position-horizontal-relative:page;mso-position-vertical-relative:page" wrapcoords="0 0" filled="f" stroked="f">
          <v:textbox style="mso-next-textbox:#_x0000_s3709;mso-fit-shape-to-text:t" inset="0,0,0,0">
            <w:txbxContent>
              <w:p w14:paraId="6BDD7451" w14:textId="77777777" w:rsidR="004E42D2" w:rsidRDefault="004E42D2">
                <w:pPr>
                  <w:pStyle w:val="Intestazioneopidipagina710"/>
                  <w:shd w:val="clear" w:color="auto" w:fill="auto"/>
                  <w:tabs>
                    <w:tab w:val="right" w:pos="4906"/>
                  </w:tabs>
                  <w:spacing w:line="240" w:lineRule="auto"/>
                </w:pPr>
                <w:r>
                  <w:rPr>
                    <w:rStyle w:val="Intestazioneopidipagina716ptMaiuscoletto0"/>
                  </w:rPr>
                  <w:t>clossaire</w:t>
                </w:r>
                <w:r>
                  <w:rPr>
                    <w:rStyle w:val="Intestazioneopidipagina716ptMaiuscoletto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2762FA">
                  <w:rPr>
                    <w:noProof/>
                  </w:rPr>
                  <w:t>1013</w:t>
                </w:r>
                <w:r w:rsidR="00000000"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12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EE80A0" w14:textId="77777777" w:rsidR="004E42D2" w:rsidRDefault="00000000">
    <w:pPr>
      <w:rPr>
        <w:sz w:val="2"/>
        <w:szCs w:val="2"/>
      </w:rPr>
    </w:pPr>
    <w:r>
      <w:pict w14:anchorId="0499F0A2">
        <v:shapetype id="_x0000_t202" coordsize="21600,21600" o:spt="202" path="m,l,21600r21600,l21600,xe">
          <v:stroke joinstyle="miter"/>
          <v:path gradientshapeok="t" o:connecttype="rect"/>
        </v:shapetype>
        <v:shape id="_x0000_s3710" type="#_x0000_t202" style="position:absolute;margin-left:179.85pt;margin-top:31.1pt;width:242.4pt;height:9.35pt;z-index:-188742403;mso-wrap-distance-left:5pt;mso-wrap-distance-right:5pt;mso-position-horizontal-relative:page;mso-position-vertical-relative:page" wrapcoords="0 0" filled="f" stroked="f">
          <v:textbox style="mso-next-textbox:#_x0000_s3710;mso-fit-shape-to-text:t" inset="0,0,0,0">
            <w:txbxContent>
              <w:p w14:paraId="654B334B" w14:textId="77777777" w:rsidR="004E42D2" w:rsidRDefault="00000000">
                <w:pPr>
                  <w:pStyle w:val="Intestazioneopidipagina710"/>
                  <w:shd w:val="clear" w:color="auto" w:fill="auto"/>
                  <w:tabs>
                    <w:tab w:val="right" w:pos="4848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762FA">
                  <w:rPr>
                    <w:noProof/>
                  </w:rPr>
                  <w:t>1011</w:t>
                </w:r>
                <w:r>
                  <w:rPr>
                    <w:noProof/>
                  </w:rPr>
                  <w:fldChar w:fldCharType="end"/>
                </w:r>
                <w:r w:rsidR="004E42D2">
                  <w:tab/>
                </w:r>
                <w:r w:rsidR="004E42D2">
                  <w:rPr>
                    <w:rStyle w:val="Intestazioneopidipagina716ptMaiuscoletto0"/>
                  </w:rPr>
                  <w:t>glossaire</w:t>
                </w:r>
              </w:p>
            </w:txbxContent>
          </v:textbox>
          <w10:wrap anchorx="page" anchory="page"/>
        </v:shape>
      </w:pict>
    </w:r>
  </w:p>
</w:hdr>
</file>

<file path=word/header112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24C8C0" w14:textId="77777777" w:rsidR="004E42D2" w:rsidRDefault="00000000">
    <w:pPr>
      <w:rPr>
        <w:sz w:val="2"/>
        <w:szCs w:val="2"/>
      </w:rPr>
    </w:pPr>
    <w:r>
      <w:pict w14:anchorId="20B139FD">
        <v:shapetype id="_x0000_t202" coordsize="21600,21600" o:spt="202" path="m,l,21600r21600,l21600,xe">
          <v:stroke joinstyle="miter"/>
          <v:path gradientshapeok="t" o:connecttype="rect"/>
        </v:shapetype>
        <v:shape id="_x0000_s3711" type="#_x0000_t202" style="position:absolute;margin-left:181.5pt;margin-top:31.3pt;width:244.55pt;height:8.9pt;z-index:-188742402;mso-wrap-distance-left:5pt;mso-wrap-distance-right:5pt;mso-position-horizontal-relative:page;mso-position-vertical-relative:page" wrapcoords="0 0" filled="f" stroked="f">
          <v:textbox style="mso-next-textbox:#_x0000_s3711;mso-fit-shape-to-text:t" inset="0,0,0,0">
            <w:txbxContent>
              <w:p w14:paraId="2056DEE2" w14:textId="77777777" w:rsidR="004E42D2" w:rsidRDefault="004E42D2">
                <w:pPr>
                  <w:pStyle w:val="Intestazioneopidipagina710"/>
                  <w:shd w:val="clear" w:color="auto" w:fill="auto"/>
                  <w:tabs>
                    <w:tab w:val="right" w:pos="4891"/>
                  </w:tabs>
                  <w:spacing w:line="240" w:lineRule="auto"/>
                </w:pPr>
                <w:r>
                  <w:rPr>
                    <w:rStyle w:val="Intestazioneopidipagina71Maiuscoletto"/>
                    <w:vertAlign w:val="subscript"/>
                  </w:rPr>
                  <w:t>gL</w:t>
                </w:r>
                <w:r>
                  <w:rPr>
                    <w:rStyle w:val="Intestazioneopidipagina71Maiuscoletto"/>
                  </w:rPr>
                  <w:t>OSSAIR£</w:t>
                </w:r>
                <w:r>
                  <w:rPr>
                    <w:rStyle w:val="Intestazioneopidipagina71Maiuscoletto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71AngsanaUPC10pt"/>
                  </w:rPr>
                  <w:t>#</w:t>
                </w:r>
                <w:r w:rsidR="00000000">
                  <w:rPr>
                    <w:rStyle w:val="Intestazioneopidipagina71AngsanaUPC10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12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CD926D" w14:textId="77777777" w:rsidR="004E42D2" w:rsidRDefault="00000000">
    <w:pPr>
      <w:rPr>
        <w:sz w:val="2"/>
        <w:szCs w:val="2"/>
      </w:rPr>
    </w:pPr>
    <w:r>
      <w:pict w14:anchorId="4A0A6F28">
        <v:shapetype id="_x0000_t202" coordsize="21600,21600" o:spt="202" path="m,l,21600r21600,l21600,xe">
          <v:stroke joinstyle="miter"/>
          <v:path gradientshapeok="t" o:connecttype="rect"/>
        </v:shapetype>
        <v:shape id="_x0000_s3712" type="#_x0000_t202" style="position:absolute;margin-left:181.5pt;margin-top:31.3pt;width:244.55pt;height:8.9pt;z-index:-188742401;mso-wrap-distance-left:5pt;mso-wrap-distance-right:5pt;mso-position-horizontal-relative:page;mso-position-vertical-relative:page" wrapcoords="0 0" filled="f" stroked="f">
          <v:textbox style="mso-next-textbox:#_x0000_s3712;mso-fit-shape-to-text:t" inset="0,0,0,0">
            <w:txbxContent>
              <w:p w14:paraId="0CC21989" w14:textId="77777777" w:rsidR="004E42D2" w:rsidRDefault="004E42D2">
                <w:pPr>
                  <w:pStyle w:val="Intestazioneopidipagina710"/>
                  <w:shd w:val="clear" w:color="auto" w:fill="auto"/>
                  <w:tabs>
                    <w:tab w:val="right" w:pos="4891"/>
                  </w:tabs>
                  <w:spacing w:line="240" w:lineRule="auto"/>
                </w:pPr>
                <w:r>
                  <w:rPr>
                    <w:rStyle w:val="Intestazioneopidipagina71Maiuscoletto"/>
                    <w:vertAlign w:val="subscript"/>
                  </w:rPr>
                  <w:t>gL</w:t>
                </w:r>
                <w:r>
                  <w:rPr>
                    <w:rStyle w:val="Intestazioneopidipagina71Maiuscoletto"/>
                  </w:rPr>
                  <w:t>OSSAIR£</w:t>
                </w:r>
                <w:r>
                  <w:rPr>
                    <w:rStyle w:val="Intestazioneopidipagina71Maiuscoletto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2762FA" w:rsidRPr="002762FA">
                  <w:rPr>
                    <w:rStyle w:val="Intestazioneopidipagina71AngsanaUPC10pt"/>
                    <w:noProof/>
                  </w:rPr>
                  <w:t>1015</w:t>
                </w:r>
                <w:r w:rsidR="00000000">
                  <w:rPr>
                    <w:rStyle w:val="Intestazioneopidipagina71AngsanaUPC10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8D2705" w14:textId="77777777" w:rsidR="004E42D2" w:rsidRDefault="00000000">
    <w:pPr>
      <w:rPr>
        <w:sz w:val="2"/>
        <w:szCs w:val="2"/>
      </w:rPr>
    </w:pPr>
    <w:r>
      <w:pict w14:anchorId="2258973A">
        <v:shapetype id="_x0000_t202" coordsize="21600,21600" o:spt="202" path="m,l,21600r21600,l21600,xe">
          <v:stroke joinstyle="miter"/>
          <v:path gradientshapeok="t" o:connecttype="rect"/>
        </v:shapetype>
        <v:shape id="_x0000_s1539" type="#_x0000_t202" style="position:absolute;margin-left:243.25pt;margin-top:31.8pt;width:207.85pt;height:7.9pt;z-index:-188743550;mso-wrap-distance-left:5pt;mso-wrap-distance-right:5pt;mso-position-horizontal-relative:page;mso-position-vertical-relative:page" wrapcoords="0 0" filled="f" stroked="f">
          <v:textbox style="mso-next-textbox:#_x0000_s1539;mso-fit-shape-to-text:t" inset="0,0,0,0">
            <w:txbxContent>
              <w:p w14:paraId="5B210589" w14:textId="77777777" w:rsidR="004E42D2" w:rsidRDefault="004E42D2">
                <w:pPr>
                  <w:pStyle w:val="Intestazioneopidipagina0"/>
                  <w:shd w:val="clear" w:color="auto" w:fill="auto"/>
                  <w:tabs>
                    <w:tab w:val="right" w:pos="4157"/>
                  </w:tabs>
                  <w:spacing w:line="240" w:lineRule="auto"/>
                </w:pPr>
                <w:r>
                  <w:rPr>
                    <w:rStyle w:val="Intestazioneopidipagina16ptNongrassettoCorsivo"/>
                  </w:rPr>
                  <w:t>LE ROMAN DU COMTE D’ARTOIS</w:t>
                </w:r>
                <w:r>
                  <w:rPr>
                    <w:rStyle w:val="Intestazioneopidipagina16ptNongrassettoCorsivo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484577" w:rsidRPr="00484577">
                  <w:rPr>
                    <w:rStyle w:val="IntestazioneopidipaginaCordiaUPC13ptSpaziatura0pt"/>
                    <w:b/>
                    <w:bCs/>
                    <w:noProof/>
                  </w:rPr>
                  <w:t>145</w:t>
                </w:r>
                <w:r w:rsidR="00000000">
                  <w:rPr>
                    <w:rStyle w:val="IntestazioneopidipaginaCordiaUPC13ptSpaziatura0pt"/>
                    <w:b/>
                    <w:bCs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13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B3769F" w14:textId="77777777" w:rsidR="004E42D2" w:rsidRDefault="00000000">
    <w:pPr>
      <w:rPr>
        <w:sz w:val="2"/>
        <w:szCs w:val="2"/>
      </w:rPr>
    </w:pPr>
    <w:r>
      <w:pict w14:anchorId="0D573FFB">
        <v:shapetype id="_x0000_t202" coordsize="21600,21600" o:spt="202" path="m,l,21600r21600,l21600,xe">
          <v:stroke joinstyle="miter"/>
          <v:path gradientshapeok="t" o:connecttype="rect"/>
        </v:shapetype>
        <v:shape id="_x0000_s3713" type="#_x0000_t202" style="position:absolute;margin-left:180.65pt;margin-top:30.25pt;width:241.9pt;height:11.05pt;z-index:-188742400;mso-wrap-distance-left:5pt;mso-wrap-distance-right:5pt;mso-position-horizontal-relative:page;mso-position-vertical-relative:page" wrapcoords="0 0" filled="f" stroked="f">
          <v:textbox style="mso-next-textbox:#_x0000_s3713;mso-fit-shape-to-text:t" inset="0,0,0,0">
            <w:txbxContent>
              <w:p w14:paraId="5E2122E9" w14:textId="77777777" w:rsidR="004E42D2" w:rsidRDefault="00000000">
                <w:pPr>
                  <w:pStyle w:val="Intestazioneopidipagina710"/>
                  <w:shd w:val="clear" w:color="auto" w:fill="auto"/>
                  <w:tabs>
                    <w:tab w:val="right" w:pos="4838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762FA" w:rsidRPr="002762FA">
                  <w:rPr>
                    <w:rStyle w:val="Intestazioneopidipagina71AngsanaUPC10pt"/>
                    <w:noProof/>
                  </w:rPr>
                  <w:t>1014</w:t>
                </w:r>
                <w:r>
                  <w:rPr>
                    <w:rStyle w:val="Intestazioneopidipagina71AngsanaUPC10pt"/>
                    <w:noProof/>
                  </w:rPr>
                  <w:fldChar w:fldCharType="end"/>
                </w:r>
                <w:r w:rsidR="004E42D2">
                  <w:rPr>
                    <w:rStyle w:val="Intestazioneopidipagina71AngsanaUPC10pt"/>
                  </w:rPr>
                  <w:tab/>
                </w:r>
                <w:r w:rsidR="004E42D2">
                  <w:rPr>
                    <w:rStyle w:val="Intestazioneopidipagina7175ptMaiuscoletto"/>
                  </w:rPr>
                  <w:t>GLOSSAIRjj</w:t>
                </w:r>
              </w:p>
            </w:txbxContent>
          </v:textbox>
          <w10:wrap anchorx="page" anchory="page"/>
        </v:shape>
      </w:pict>
    </w:r>
  </w:p>
</w:hdr>
</file>

<file path=word/header113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703B10" w14:textId="77777777" w:rsidR="004E42D2" w:rsidRDefault="00000000">
    <w:pPr>
      <w:rPr>
        <w:sz w:val="2"/>
        <w:szCs w:val="2"/>
      </w:rPr>
    </w:pPr>
    <w:r>
      <w:pict w14:anchorId="673E299E">
        <v:shapetype id="_x0000_t202" coordsize="21600,21600" o:spt="202" path="m,l,21600r21600,l21600,xe">
          <v:stroke joinstyle="miter"/>
          <v:path gradientshapeok="t" o:connecttype="rect"/>
        </v:shapetype>
        <v:shape id="_x0000_s3714" type="#_x0000_t202" style="position:absolute;margin-left:179.85pt;margin-top:30.95pt;width:244.55pt;height:9.6pt;z-index:-188742399;mso-wrap-distance-left:5pt;mso-wrap-distance-right:5pt;mso-position-horizontal-relative:page;mso-position-vertical-relative:page" wrapcoords="0 0" filled="f" stroked="f">
          <v:textbox style="mso-next-textbox:#_x0000_s3714;mso-fit-shape-to-text:t" inset="0,0,0,0">
            <w:txbxContent>
              <w:p w14:paraId="4EA0ED5D" w14:textId="77777777" w:rsidR="004E42D2" w:rsidRDefault="00000000">
                <w:pPr>
                  <w:pStyle w:val="Intestazioneopidipagina710"/>
                  <w:shd w:val="clear" w:color="auto" w:fill="auto"/>
                  <w:tabs>
                    <w:tab w:val="right" w:pos="4891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762FA">
                  <w:rPr>
                    <w:noProof/>
                  </w:rPr>
                  <w:t>1018</w:t>
                </w:r>
                <w:r>
                  <w:rPr>
                    <w:noProof/>
                  </w:rPr>
                  <w:fldChar w:fldCharType="end"/>
                </w:r>
                <w:r w:rsidR="004E42D2">
                  <w:tab/>
                </w:r>
                <w:r w:rsidR="004E42D2">
                  <w:rPr>
                    <w:rStyle w:val="Intestazioneopidipagina71TimesNewRoman9ptMaiuscoletto"/>
                    <w:rFonts w:eastAsia="Century Schoolbook"/>
                  </w:rPr>
                  <w:t>glossairb</w:t>
                </w:r>
              </w:p>
            </w:txbxContent>
          </v:textbox>
          <w10:wrap anchorx="page" anchory="page"/>
        </v:shape>
      </w:pict>
    </w:r>
  </w:p>
</w:hdr>
</file>

<file path=word/header113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F0603E" w14:textId="77777777" w:rsidR="004E42D2" w:rsidRDefault="00000000">
    <w:pPr>
      <w:rPr>
        <w:sz w:val="2"/>
        <w:szCs w:val="2"/>
      </w:rPr>
    </w:pPr>
    <w:r>
      <w:pict w14:anchorId="56CF7D65">
        <v:shapetype id="_x0000_t202" coordsize="21600,21600" o:spt="202" path="m,l,21600r21600,l21600,xe">
          <v:stroke joinstyle="miter"/>
          <v:path gradientshapeok="t" o:connecttype="rect"/>
        </v:shapetype>
        <v:shape id="_x0000_s3715" type="#_x0000_t202" style="position:absolute;margin-left:179.85pt;margin-top:31.8pt;width:246.25pt;height:7.9pt;z-index:-188742398;mso-wrap-distance-left:5pt;mso-wrap-distance-right:5pt;mso-position-horizontal-relative:page;mso-position-vertical-relative:page" wrapcoords="0 0" filled="f" stroked="f">
          <v:textbox style="mso-next-textbox:#_x0000_s3715;mso-fit-shape-to-text:t" inset="0,0,0,0">
            <w:txbxContent>
              <w:p w14:paraId="4F0E2302" w14:textId="77777777" w:rsidR="004E42D2" w:rsidRDefault="004E42D2">
                <w:pPr>
                  <w:pStyle w:val="Intestazioneopidipagina710"/>
                  <w:shd w:val="clear" w:color="auto" w:fill="auto"/>
                  <w:tabs>
                    <w:tab w:val="right" w:pos="4925"/>
                  </w:tabs>
                  <w:spacing w:line="240" w:lineRule="auto"/>
                </w:pPr>
                <w:r>
                  <w:rPr>
                    <w:rStyle w:val="Intestazioneopidipagina71TimesNewRoman95ptMaiuscoletto"/>
                    <w:rFonts w:eastAsia="Century Schoolbook"/>
                  </w:rPr>
                  <w:t>glossaire</w:t>
                </w:r>
                <w:r>
                  <w:rPr>
                    <w:rStyle w:val="Intestazioneopidipagina71TimesNewRoman95ptMaiuscoletto"/>
                    <w:rFonts w:eastAsia="Century Schoolbook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2762FA">
                  <w:rPr>
                    <w:noProof/>
                  </w:rPr>
                  <w:t>1017</w:t>
                </w:r>
                <w:r w:rsidR="00000000"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13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B4431E" w14:textId="77777777" w:rsidR="004E42D2" w:rsidRDefault="00000000">
    <w:pPr>
      <w:rPr>
        <w:sz w:val="2"/>
        <w:szCs w:val="2"/>
      </w:rPr>
    </w:pPr>
    <w:r>
      <w:pict w14:anchorId="710A7437">
        <v:shapetype id="_x0000_t202" coordsize="21600,21600" o:spt="202" path="m,l,21600r21600,l21600,xe">
          <v:stroke joinstyle="miter"/>
          <v:path gradientshapeok="t" o:connecttype="rect"/>
        </v:shapetype>
        <v:shape id="_x0000_s3716" type="#_x0000_t202" style="position:absolute;margin-left:179.7pt;margin-top:30.95pt;width:244.3pt;height:9.6pt;z-index:-188742397;mso-wrap-distance-left:5pt;mso-wrap-distance-right:5pt;mso-position-horizontal-relative:page;mso-position-vertical-relative:page" wrapcoords="0 0" filled="f" stroked="f">
          <v:textbox style="mso-next-textbox:#_x0000_s3716;mso-fit-shape-to-text:t" inset="0,0,0,0">
            <w:txbxContent>
              <w:p w14:paraId="0204EF46" w14:textId="77777777" w:rsidR="004E42D2" w:rsidRDefault="00000000">
                <w:pPr>
                  <w:pStyle w:val="Intestazioneopidipagina710"/>
                  <w:shd w:val="clear" w:color="auto" w:fill="auto"/>
                  <w:tabs>
                    <w:tab w:val="right" w:pos="4886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762FA" w:rsidRPr="002762FA">
                  <w:rPr>
                    <w:rStyle w:val="Intestazioneopidipagina71AngsanaUPC10pt"/>
                    <w:noProof/>
                  </w:rPr>
                  <w:t>1016</w:t>
                </w:r>
                <w:r>
                  <w:rPr>
                    <w:rStyle w:val="Intestazioneopidipagina71AngsanaUPC10pt"/>
                    <w:noProof/>
                  </w:rPr>
                  <w:fldChar w:fldCharType="end"/>
                </w:r>
                <w:r w:rsidR="004E42D2">
                  <w:rPr>
                    <w:rStyle w:val="Intestazioneopidipagina71AngsanaUPC10pt"/>
                  </w:rPr>
                  <w:tab/>
                </w:r>
                <w:r w:rsidR="004E42D2">
                  <w:rPr>
                    <w:rStyle w:val="Intestazioneopidipagina71Maiuscoletto"/>
                  </w:rPr>
                  <w:t>GLOSSAïBj;</w:t>
                </w:r>
              </w:p>
            </w:txbxContent>
          </v:textbox>
          <w10:wrap anchorx="page" anchory="page"/>
        </v:shape>
      </w:pict>
    </w:r>
  </w:p>
</w:hdr>
</file>

<file path=word/header113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B79A32" w14:textId="77777777" w:rsidR="004E42D2" w:rsidRDefault="00000000">
    <w:pPr>
      <w:rPr>
        <w:sz w:val="2"/>
        <w:szCs w:val="2"/>
      </w:rPr>
    </w:pPr>
    <w:r>
      <w:pict w14:anchorId="39194ABB">
        <v:shapetype id="_x0000_t202" coordsize="21600,21600" o:spt="202" path="m,l,21600r21600,l21600,xe">
          <v:stroke joinstyle="miter"/>
          <v:path gradientshapeok="t" o:connecttype="rect"/>
        </v:shapetype>
        <v:shape id="_x0000_s3717" type="#_x0000_t202" style="position:absolute;margin-left:181.75pt;margin-top:31.55pt;width:245.3pt;height:8.4pt;z-index:-188742396;mso-wrap-distance-left:5pt;mso-wrap-distance-right:5pt;mso-position-horizontal-relative:page;mso-position-vertical-relative:page" wrapcoords="0 0" filled="f" stroked="f">
          <v:textbox style="mso-next-textbox:#_x0000_s3717;mso-fit-shape-to-text:t" inset="0,0,0,0">
            <w:txbxContent>
              <w:p w14:paraId="6EB870D5" w14:textId="77777777" w:rsidR="004E42D2" w:rsidRDefault="004E42D2">
                <w:pPr>
                  <w:pStyle w:val="Intestazioneopidipagina710"/>
                  <w:shd w:val="clear" w:color="auto" w:fill="auto"/>
                  <w:tabs>
                    <w:tab w:val="right" w:pos="4906"/>
                  </w:tabs>
                  <w:spacing w:line="240" w:lineRule="auto"/>
                </w:pPr>
                <w:r>
                  <w:rPr>
                    <w:vertAlign w:val="subscript"/>
                  </w:rPr>
                  <w:t>GL</w:t>
                </w:r>
                <w:r>
                  <w:t>OSSAIRE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2762FA" w:rsidRPr="002762FA">
                  <w:rPr>
                    <w:rStyle w:val="Intestazioneopidipagina71AngsanaUPC12pt"/>
                    <w:noProof/>
                  </w:rPr>
                  <w:t>1020</w:t>
                </w:r>
                <w:r w:rsidR="00000000">
                  <w:rPr>
                    <w:rStyle w:val="Intestazioneopidipagina71AngsanaUPC12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13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59959C" w14:textId="77777777" w:rsidR="004E42D2" w:rsidRDefault="00000000">
    <w:pPr>
      <w:rPr>
        <w:sz w:val="2"/>
        <w:szCs w:val="2"/>
      </w:rPr>
    </w:pPr>
    <w:r>
      <w:pict w14:anchorId="1A54BF61">
        <v:shapetype id="_x0000_t202" coordsize="21600,21600" o:spt="202" path="m,l,21600r21600,l21600,xe">
          <v:stroke joinstyle="miter"/>
          <v:path gradientshapeok="t" o:connecttype="rect"/>
        </v:shapetype>
        <v:shape id="_x0000_s3718" type="#_x0000_t202" style="position:absolute;margin-left:181.75pt;margin-top:31.55pt;width:245.3pt;height:8.4pt;z-index:-188742395;mso-wrap-distance-left:5pt;mso-wrap-distance-right:5pt;mso-position-horizontal-relative:page;mso-position-vertical-relative:page" wrapcoords="0 0" filled="f" stroked="f">
          <v:textbox style="mso-next-textbox:#_x0000_s3718;mso-fit-shape-to-text:t" inset="0,0,0,0">
            <w:txbxContent>
              <w:p w14:paraId="4DBFA17F" w14:textId="77777777" w:rsidR="004E42D2" w:rsidRDefault="004E42D2">
                <w:pPr>
                  <w:pStyle w:val="Intestazioneopidipagina710"/>
                  <w:shd w:val="clear" w:color="auto" w:fill="auto"/>
                  <w:tabs>
                    <w:tab w:val="right" w:pos="4906"/>
                  </w:tabs>
                  <w:spacing w:line="240" w:lineRule="auto"/>
                </w:pPr>
                <w:r>
                  <w:rPr>
                    <w:vertAlign w:val="subscript"/>
                  </w:rPr>
                  <w:t>GL</w:t>
                </w:r>
                <w:r>
                  <w:t>OSSAIRE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71AngsanaUPC12pt"/>
                  </w:rPr>
                  <w:t>#</w:t>
                </w:r>
                <w:r w:rsidR="00000000">
                  <w:rPr>
                    <w:rStyle w:val="Intestazioneopidipagina71AngsanaUPC12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13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D36B6F" w14:textId="77777777" w:rsidR="004E42D2" w:rsidRDefault="00000000">
    <w:pPr>
      <w:rPr>
        <w:sz w:val="2"/>
        <w:szCs w:val="2"/>
      </w:rPr>
    </w:pPr>
    <w:r>
      <w:pict w14:anchorId="403E9EBE">
        <v:shapetype id="_x0000_t202" coordsize="21600,21600" o:spt="202" path="m,l,21600r21600,l21600,xe">
          <v:stroke joinstyle="miter"/>
          <v:path gradientshapeok="t" o:connecttype="rect"/>
        </v:shapetype>
        <v:shape id="_x0000_s3719" type="#_x0000_t202" style="position:absolute;margin-left:180.3pt;margin-top:30.85pt;width:244.3pt;height:9.85pt;z-index:-188742394;mso-wrap-distance-left:5pt;mso-wrap-distance-right:5pt;mso-position-horizontal-relative:page;mso-position-vertical-relative:page" wrapcoords="0 0" filled="f" stroked="f">
          <v:textbox style="mso-next-textbox:#_x0000_s3719;mso-fit-shape-to-text:t" inset="0,0,0,0">
            <w:txbxContent>
              <w:p w14:paraId="542F1D9F" w14:textId="77777777" w:rsidR="004E42D2" w:rsidRDefault="00000000">
                <w:pPr>
                  <w:pStyle w:val="Intestazioneopidipagina710"/>
                  <w:shd w:val="clear" w:color="auto" w:fill="auto"/>
                  <w:tabs>
                    <w:tab w:val="right" w:pos="4886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762FA" w:rsidRPr="002762FA">
                  <w:rPr>
                    <w:rStyle w:val="Intestazioneopidipagina71Maiuscoletto"/>
                    <w:noProof/>
                    <w:vertAlign w:val="superscript"/>
                  </w:rPr>
                  <w:t>1019</w:t>
                </w:r>
                <w:r>
                  <w:rPr>
                    <w:rStyle w:val="Intestazioneopidipagina71Maiuscoletto"/>
                    <w:noProof/>
                    <w:vertAlign w:val="superscript"/>
                  </w:rPr>
                  <w:fldChar w:fldCharType="end"/>
                </w:r>
                <w:r w:rsidR="004E42D2">
                  <w:rPr>
                    <w:rStyle w:val="Intestazioneopidipagina71Maiuscoletto"/>
                  </w:rPr>
                  <w:tab/>
                  <w:t>GLOSSAIRb</w:t>
                </w:r>
              </w:p>
            </w:txbxContent>
          </v:textbox>
          <w10:wrap anchorx="page" anchory="page"/>
        </v:shape>
      </w:pict>
    </w:r>
  </w:p>
</w:hdr>
</file>

<file path=word/header113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AA9ADD" w14:textId="77777777" w:rsidR="004E42D2" w:rsidRDefault="00000000">
    <w:pPr>
      <w:rPr>
        <w:sz w:val="2"/>
        <w:szCs w:val="2"/>
      </w:rPr>
    </w:pPr>
    <w:r>
      <w:pict w14:anchorId="3D5CA2D6">
        <v:shapetype id="_x0000_t202" coordsize="21600,21600" o:spt="202" path="m,l,21600r21600,l21600,xe">
          <v:stroke joinstyle="miter"/>
          <v:path gradientshapeok="t" o:connecttype="rect"/>
        </v:shapetype>
        <v:shape id="_x0000_s3720" type="#_x0000_t202" style="position:absolute;margin-left:178.85pt;margin-top:30.85pt;width:242.9pt;height:9.85pt;z-index:-188742393;mso-wrap-distance-left:5pt;mso-wrap-distance-right:5pt;mso-position-horizontal-relative:page;mso-position-vertical-relative:page" wrapcoords="0 0" filled="f" stroked="f">
          <v:textbox style="mso-next-textbox:#_x0000_s3720;mso-fit-shape-to-text:t" inset="0,0,0,0">
            <w:txbxContent>
              <w:p w14:paraId="70BEBEC2" w14:textId="77777777" w:rsidR="004E42D2" w:rsidRDefault="00000000">
                <w:pPr>
                  <w:pStyle w:val="Intestazioneopidipagina710"/>
                  <w:shd w:val="clear" w:color="auto" w:fill="auto"/>
                  <w:tabs>
                    <w:tab w:val="right" w:pos="4858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762FA" w:rsidRPr="002762FA">
                  <w:rPr>
                    <w:rStyle w:val="Intestazioneopidipagina71AngsanaUPC12pt"/>
                    <w:noProof/>
                  </w:rPr>
                  <w:t>1022</w:t>
                </w:r>
                <w:r>
                  <w:rPr>
                    <w:rStyle w:val="Intestazioneopidipagina71AngsanaUPC12pt"/>
                    <w:noProof/>
                  </w:rPr>
                  <w:fldChar w:fldCharType="end"/>
                </w:r>
                <w:r w:rsidR="004E42D2">
                  <w:rPr>
                    <w:rStyle w:val="Intestazioneopidipagina71AngsanaUPC12pt"/>
                  </w:rPr>
                  <w:tab/>
                </w:r>
                <w:r w:rsidR="004E42D2">
                  <w:rPr>
                    <w:rStyle w:val="Intestazioneopidipagina71Cambria95ptMaiuscoletto"/>
                  </w:rPr>
                  <w:t>glossaire</w:t>
                </w:r>
              </w:p>
            </w:txbxContent>
          </v:textbox>
          <w10:wrap anchorx="page" anchory="page"/>
        </v:shape>
      </w:pict>
    </w:r>
  </w:p>
</w:hdr>
</file>

<file path=word/header113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602E30" w14:textId="77777777" w:rsidR="004E42D2" w:rsidRDefault="00000000">
    <w:pPr>
      <w:rPr>
        <w:sz w:val="2"/>
        <w:szCs w:val="2"/>
      </w:rPr>
    </w:pPr>
    <w:r>
      <w:pict w14:anchorId="25DFADFB">
        <v:shapetype id="_x0000_t202" coordsize="21600,21600" o:spt="202" path="m,l,21600r21600,l21600,xe">
          <v:stroke joinstyle="miter"/>
          <v:path gradientshapeok="t" o:connecttype="rect"/>
        </v:shapetype>
        <v:shape id="_x0000_s3721" type="#_x0000_t202" style="position:absolute;margin-left:179.85pt;margin-top:31.8pt;width:246.25pt;height:7.9pt;z-index:-188742392;mso-wrap-distance-left:5pt;mso-wrap-distance-right:5pt;mso-position-horizontal-relative:page;mso-position-vertical-relative:page" wrapcoords="0 0" filled="f" stroked="f">
          <v:textbox style="mso-next-textbox:#_x0000_s3721;mso-fit-shape-to-text:t" inset="0,0,0,0">
            <w:txbxContent>
              <w:p w14:paraId="4E89E68C" w14:textId="77777777" w:rsidR="004E42D2" w:rsidRDefault="004E42D2">
                <w:pPr>
                  <w:pStyle w:val="Intestazioneopidipagina710"/>
                  <w:shd w:val="clear" w:color="auto" w:fill="auto"/>
                  <w:tabs>
                    <w:tab w:val="right" w:pos="4925"/>
                  </w:tabs>
                  <w:spacing w:line="240" w:lineRule="auto"/>
                </w:pPr>
                <w:r>
                  <w:rPr>
                    <w:rStyle w:val="Intestazioneopidipagina71TimesNewRoman95ptMaiuscoletto"/>
                    <w:rFonts w:eastAsia="Century Schoolbook"/>
                  </w:rPr>
                  <w:t>glossaire</w:t>
                </w:r>
                <w:r>
                  <w:rPr>
                    <w:rStyle w:val="Intestazioneopidipagina71TimesNewRoman95ptMaiuscoletto"/>
                    <w:rFonts w:eastAsia="Century Schoolbook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t>#</w:t>
                </w:r>
                <w:r w:rsidR="00000000"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13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6BEEAF" w14:textId="77777777" w:rsidR="004E42D2" w:rsidRDefault="00000000">
    <w:pPr>
      <w:rPr>
        <w:sz w:val="2"/>
        <w:szCs w:val="2"/>
      </w:rPr>
    </w:pPr>
    <w:r>
      <w:pict w14:anchorId="11223F8B">
        <v:shapetype id="_x0000_t202" coordsize="21600,21600" o:spt="202" path="m,l,21600r21600,l21600,xe">
          <v:stroke joinstyle="miter"/>
          <v:path gradientshapeok="t" o:connecttype="rect"/>
        </v:shapetype>
        <v:shape id="_x0000_s3722" type="#_x0000_t202" style="position:absolute;margin-left:180.65pt;margin-top:30.6pt;width:243.85pt;height:10.3pt;z-index:-188742391;mso-wrap-distance-left:5pt;mso-wrap-distance-right:5pt;mso-position-horizontal-relative:page;mso-position-vertical-relative:page" wrapcoords="0 0" filled="f" stroked="f">
          <v:textbox style="mso-next-textbox:#_x0000_s3722;mso-fit-shape-to-text:t" inset="0,0,0,0">
            <w:txbxContent>
              <w:p w14:paraId="0E08E9B2" w14:textId="77777777" w:rsidR="004E42D2" w:rsidRDefault="00000000">
                <w:pPr>
                  <w:pStyle w:val="Intestazioneopidipagina710"/>
                  <w:shd w:val="clear" w:color="auto" w:fill="auto"/>
                  <w:tabs>
                    <w:tab w:val="right" w:pos="4877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762FA" w:rsidRPr="002762FA">
                  <w:rPr>
                    <w:rStyle w:val="Intestazioneopidipagina71AngsanaUPC12pt"/>
                    <w:noProof/>
                  </w:rPr>
                  <w:t>1021</w:t>
                </w:r>
                <w:r>
                  <w:rPr>
                    <w:rStyle w:val="Intestazioneopidipagina71AngsanaUPC12pt"/>
                    <w:noProof/>
                  </w:rPr>
                  <w:fldChar w:fldCharType="end"/>
                </w:r>
                <w:r w:rsidR="004E42D2">
                  <w:rPr>
                    <w:rStyle w:val="Intestazioneopidipagina71AngsanaUPC12pt"/>
                  </w:rPr>
                  <w:tab/>
                </w:r>
                <w:r w:rsidR="004E42D2">
                  <w:rPr>
                    <w:rStyle w:val="Intestazioneopidipagina71Maiuscoletto"/>
                  </w:rPr>
                  <w:t>GLOSSAíRE</w:t>
                </w:r>
              </w:p>
            </w:txbxContent>
          </v:textbox>
          <w10:wrap anchorx="page" anchory="page"/>
        </v:shape>
      </w:pict>
    </w:r>
  </w:p>
</w:hdr>
</file>

<file path=word/header1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CA39F2" w14:textId="77777777" w:rsidR="004E42D2" w:rsidRDefault="00000000">
    <w:pPr>
      <w:rPr>
        <w:sz w:val="2"/>
        <w:szCs w:val="2"/>
      </w:rPr>
    </w:pPr>
    <w:r>
      <w:pict w14:anchorId="3BAE46BD">
        <v:shapetype id="_x0000_t202" coordsize="21600,21600" o:spt="202" path="m,l,21600r21600,l21600,xe">
          <v:stroke joinstyle="miter"/>
          <v:path gradientshapeok="t" o:connecttype="rect"/>
        </v:shapetype>
        <v:shape id="_x0000_s1540" type="#_x0000_t202" style="position:absolute;margin-left:166.95pt;margin-top:31.2pt;width:208.55pt;height:9.1pt;z-index:-188743549;mso-wrap-distance-left:5pt;mso-wrap-distance-right:5pt;mso-position-horizontal-relative:page;mso-position-vertical-relative:page" wrapcoords="0 0" filled="f" stroked="f">
          <v:textbox style="mso-next-textbox:#_x0000_s1540;mso-fit-shape-to-text:t" inset="0,0,0,0">
            <w:txbxContent>
              <w:p w14:paraId="134E1C17" w14:textId="77777777" w:rsidR="004E42D2" w:rsidRDefault="004E42D2">
                <w:pPr>
                  <w:pStyle w:val="Intestazioneopidipagina0"/>
                  <w:shd w:val="clear" w:color="auto" w:fill="auto"/>
                  <w:tabs>
                    <w:tab w:val="right" w:pos="4171"/>
                  </w:tabs>
                  <w:spacing w:line="240" w:lineRule="auto"/>
                </w:pPr>
                <w:r>
                  <w:rPr>
                    <w:rStyle w:val="Intestazioneopidipagina16ptNongrassettoCorsivo"/>
                  </w:rPr>
                  <w:t xml:space="preserve">IE ROMAN </w:t>
                </w:r>
                <w:r>
                  <w:rPr>
                    <w:rStyle w:val="IntestazioneopidipaginaSegoeUI95ptCorsivo"/>
                    <w:b/>
                    <w:bCs/>
                  </w:rPr>
                  <w:t>DU COMTE D’ARTOIS</w:t>
                </w:r>
                <w:r>
                  <w:rPr>
                    <w:rStyle w:val="IntestazioneopidipaginaSegoeUI95ptCorsivo"/>
                    <w:b/>
                    <w:bCs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484577" w:rsidRPr="00484577">
                  <w:rPr>
                    <w:rStyle w:val="IntestazioneopidipaginaCordiaUPC14pt0"/>
                    <w:b/>
                    <w:bCs/>
                    <w:noProof/>
                  </w:rPr>
                  <w:t>143</w:t>
                </w:r>
                <w:r w:rsidR="00000000">
                  <w:rPr>
                    <w:rStyle w:val="IntestazioneopidipaginaCordiaUPC14pt0"/>
                    <w:b/>
                    <w:bCs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14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406EE3" w14:textId="77777777" w:rsidR="004E42D2" w:rsidRDefault="00000000">
    <w:pPr>
      <w:rPr>
        <w:sz w:val="2"/>
        <w:szCs w:val="2"/>
      </w:rPr>
    </w:pPr>
    <w:r>
      <w:pict w14:anchorId="69EC644D">
        <v:shapetype id="_x0000_t202" coordsize="21600,21600" o:spt="202" path="m,l,21600r21600,l21600,xe">
          <v:stroke joinstyle="miter"/>
          <v:path gradientshapeok="t" o:connecttype="rect"/>
        </v:shapetype>
        <v:shape id="_x0000_s3723" type="#_x0000_t202" style="position:absolute;margin-left:179.25pt;margin-top:30.7pt;width:242.65pt;height:10.1pt;z-index:-188742390;mso-wrap-distance-left:5pt;mso-wrap-distance-right:5pt;mso-position-horizontal-relative:page;mso-position-vertical-relative:page" wrapcoords="0 0" filled="f" stroked="f">
          <v:textbox style="mso-next-textbox:#_x0000_s3723;mso-fit-shape-to-text:t" inset="0,0,0,0">
            <w:txbxContent>
              <w:p w14:paraId="41535FDD" w14:textId="77777777" w:rsidR="004E42D2" w:rsidRDefault="00000000">
                <w:pPr>
                  <w:pStyle w:val="Intestazioneopidipagina710"/>
                  <w:shd w:val="clear" w:color="auto" w:fill="auto"/>
                  <w:tabs>
                    <w:tab w:val="right" w:pos="4853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762FA">
                  <w:rPr>
                    <w:noProof/>
                  </w:rPr>
                  <w:t>1024</w:t>
                </w:r>
                <w:r>
                  <w:rPr>
                    <w:noProof/>
                  </w:rPr>
                  <w:fldChar w:fldCharType="end"/>
                </w:r>
                <w:r w:rsidR="004E42D2">
                  <w:tab/>
                </w:r>
                <w:r w:rsidR="004E42D2">
                  <w:rPr>
                    <w:rStyle w:val="Intestazioneopidipagina71Maiuscoletto"/>
                  </w:rPr>
                  <w:t>GLOSSAIRe</w:t>
                </w:r>
              </w:p>
            </w:txbxContent>
          </v:textbox>
          <w10:wrap anchorx="page" anchory="page"/>
        </v:shape>
      </w:pict>
    </w:r>
  </w:p>
</w:hdr>
</file>

<file path=word/header114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D32CFA" w14:textId="77777777" w:rsidR="004E42D2" w:rsidRDefault="00000000">
    <w:pPr>
      <w:rPr>
        <w:sz w:val="2"/>
        <w:szCs w:val="2"/>
      </w:rPr>
    </w:pPr>
    <w:r>
      <w:pict w14:anchorId="2CD0CFA4">
        <v:shapetype id="_x0000_t202" coordsize="21600,21600" o:spt="202" path="m,l,21600r21600,l21600,xe">
          <v:stroke joinstyle="miter"/>
          <v:path gradientshapeok="t" o:connecttype="rect"/>
        </v:shapetype>
        <v:shape id="_x0000_s3724" type="#_x0000_t202" style="position:absolute;margin-left:179.85pt;margin-top:31.8pt;width:246.25pt;height:7.9pt;z-index:-188742389;mso-wrap-distance-left:5pt;mso-wrap-distance-right:5pt;mso-position-horizontal-relative:page;mso-position-vertical-relative:page" wrapcoords="0 0" filled="f" stroked="f">
          <v:textbox style="mso-next-textbox:#_x0000_s3724;mso-fit-shape-to-text:t" inset="0,0,0,0">
            <w:txbxContent>
              <w:p w14:paraId="02EE91AD" w14:textId="77777777" w:rsidR="004E42D2" w:rsidRDefault="004E42D2">
                <w:pPr>
                  <w:pStyle w:val="Intestazioneopidipagina710"/>
                  <w:shd w:val="clear" w:color="auto" w:fill="auto"/>
                  <w:tabs>
                    <w:tab w:val="right" w:pos="4925"/>
                  </w:tabs>
                  <w:spacing w:line="240" w:lineRule="auto"/>
                </w:pPr>
                <w:r>
                  <w:rPr>
                    <w:rStyle w:val="Intestazioneopidipagina71TimesNewRoman95ptMaiuscoletto"/>
                    <w:rFonts w:eastAsia="Century Schoolbook"/>
                  </w:rPr>
                  <w:t>glossaire</w:t>
                </w:r>
                <w:r>
                  <w:rPr>
                    <w:rStyle w:val="Intestazioneopidipagina71TimesNewRoman95ptMaiuscoletto"/>
                    <w:rFonts w:eastAsia="Century Schoolbook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t>#</w:t>
                </w:r>
                <w:r w:rsidR="00000000"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14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607A8A" w14:textId="77777777" w:rsidR="004E42D2" w:rsidRDefault="00000000">
    <w:pPr>
      <w:rPr>
        <w:sz w:val="2"/>
        <w:szCs w:val="2"/>
      </w:rPr>
    </w:pPr>
    <w:r>
      <w:pict w14:anchorId="61BA8F1B">
        <v:shapetype id="_x0000_t202" coordsize="21600,21600" o:spt="202" path="m,l,21600r21600,l21600,xe">
          <v:stroke joinstyle="miter"/>
          <v:path gradientshapeok="t" o:connecttype="rect"/>
        </v:shapetype>
        <v:shape id="_x0000_s3725" type="#_x0000_t202" style="position:absolute;margin-left:181.5pt;margin-top:31.2pt;width:243.85pt;height:9.1pt;z-index:-188742388;mso-wrap-distance-left:5pt;mso-wrap-distance-right:5pt;mso-position-horizontal-relative:page;mso-position-vertical-relative:page" wrapcoords="0 0" filled="f" stroked="f">
          <v:textbox style="mso-next-textbox:#_x0000_s3725;mso-fit-shape-to-text:t" inset="0,0,0,0">
            <w:txbxContent>
              <w:p w14:paraId="516F18A1" w14:textId="77777777" w:rsidR="004E42D2" w:rsidRDefault="004E42D2">
                <w:pPr>
                  <w:pStyle w:val="Intestazioneopidipagina710"/>
                  <w:shd w:val="clear" w:color="auto" w:fill="auto"/>
                  <w:tabs>
                    <w:tab w:val="right" w:pos="4877"/>
                  </w:tabs>
                  <w:spacing w:line="240" w:lineRule="auto"/>
                </w:pPr>
                <w:r>
                  <w:t>GtOSSAIRE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2762FA">
                  <w:rPr>
                    <w:noProof/>
                  </w:rPr>
                  <w:t>1023</w:t>
                </w:r>
                <w:r w:rsidR="00000000"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14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DBEAE8" w14:textId="77777777" w:rsidR="004E42D2" w:rsidRDefault="00000000">
    <w:pPr>
      <w:rPr>
        <w:sz w:val="2"/>
        <w:szCs w:val="2"/>
      </w:rPr>
    </w:pPr>
    <w:r>
      <w:pict w14:anchorId="4D10F86B">
        <v:shapetype id="_x0000_t202" coordsize="21600,21600" o:spt="202" path="m,l,21600r21600,l21600,xe">
          <v:stroke joinstyle="miter"/>
          <v:path gradientshapeok="t" o:connecttype="rect"/>
        </v:shapetype>
        <v:shape id="_x0000_s3726" type="#_x0000_t202" style="position:absolute;margin-left:180.2pt;margin-top:30.6pt;width:243.35pt;height:10.3pt;z-index:-188742387;mso-wrap-distance-left:5pt;mso-wrap-distance-right:5pt;mso-position-horizontal-relative:page;mso-position-vertical-relative:page" wrapcoords="0 0" filled="f" stroked="f">
          <v:textbox style="mso-next-textbox:#_x0000_s3726;mso-fit-shape-to-text:t" inset="0,0,0,0">
            <w:txbxContent>
              <w:p w14:paraId="503761F7" w14:textId="77777777" w:rsidR="004E42D2" w:rsidRDefault="00000000">
                <w:pPr>
                  <w:pStyle w:val="Intestazioneopidipagina710"/>
                  <w:shd w:val="clear" w:color="auto" w:fill="auto"/>
                  <w:tabs>
                    <w:tab w:val="right" w:pos="4867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762FA" w:rsidRPr="002762FA">
                  <w:rPr>
                    <w:rStyle w:val="Intestazioneopidipagina71AngsanaUPC12pt"/>
                    <w:noProof/>
                  </w:rPr>
                  <w:t>1028</w:t>
                </w:r>
                <w:r>
                  <w:rPr>
                    <w:rStyle w:val="Intestazioneopidipagina71AngsanaUPC12pt"/>
                    <w:noProof/>
                  </w:rPr>
                  <w:fldChar w:fldCharType="end"/>
                </w:r>
                <w:r w:rsidR="004E42D2">
                  <w:rPr>
                    <w:rStyle w:val="Intestazioneopidipagina71AngsanaUPC12pt"/>
                  </w:rPr>
                  <w:tab/>
                </w:r>
                <w:r w:rsidR="004E42D2">
                  <w:rPr>
                    <w:rStyle w:val="Intestazioneopidipagina71AngsanaUPC12ptMaiuscoletto"/>
                  </w:rPr>
                  <w:t>glossaire</w:t>
                </w:r>
              </w:p>
            </w:txbxContent>
          </v:textbox>
          <w10:wrap anchorx="page" anchory="page"/>
        </v:shape>
      </w:pict>
    </w:r>
  </w:p>
</w:hdr>
</file>

<file path=word/header114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4E26DB" w14:textId="77777777" w:rsidR="004E42D2" w:rsidRDefault="00000000">
    <w:pPr>
      <w:rPr>
        <w:sz w:val="2"/>
        <w:szCs w:val="2"/>
      </w:rPr>
    </w:pPr>
    <w:r>
      <w:pict w14:anchorId="1F16F325">
        <v:shapetype id="_x0000_t202" coordsize="21600,21600" o:spt="202" path="m,l,21600r21600,l21600,xe">
          <v:stroke joinstyle="miter"/>
          <v:path gradientshapeok="t" o:connecttype="rect"/>
        </v:shapetype>
        <v:shape id="_x0000_s3727" type="#_x0000_t202" style="position:absolute;margin-left:179.7pt;margin-top:31.8pt;width:246.25pt;height:7.9pt;z-index:-188742386;mso-wrap-distance-left:5pt;mso-wrap-distance-right:5pt;mso-position-horizontal-relative:page;mso-position-vertical-relative:page" wrapcoords="0 0" filled="f" stroked="f">
          <v:textbox style="mso-next-textbox:#_x0000_s3727;mso-fit-shape-to-text:t" inset="0,0,0,0">
            <w:txbxContent>
              <w:p w14:paraId="20B01E81" w14:textId="77777777" w:rsidR="004E42D2" w:rsidRDefault="004E42D2">
                <w:pPr>
                  <w:pStyle w:val="Intestazioneopidipagina710"/>
                  <w:shd w:val="clear" w:color="auto" w:fill="auto"/>
                  <w:tabs>
                    <w:tab w:val="right" w:pos="4925"/>
                  </w:tabs>
                  <w:spacing w:line="240" w:lineRule="auto"/>
                </w:pPr>
                <w:r>
                  <w:t>GLOSSAIRE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2762FA">
                  <w:rPr>
                    <w:noProof/>
                  </w:rPr>
                  <w:t>1027</w:t>
                </w:r>
                <w:r w:rsidR="00000000"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14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A6F6E6" w14:textId="77777777" w:rsidR="004E42D2" w:rsidRDefault="00000000">
    <w:pPr>
      <w:rPr>
        <w:sz w:val="2"/>
        <w:szCs w:val="2"/>
      </w:rPr>
    </w:pPr>
    <w:r>
      <w:pict w14:anchorId="4E7A96DA">
        <v:shapetype id="_x0000_t202" coordsize="21600,21600" o:spt="202" path="m,l,21600r21600,l21600,xe">
          <v:stroke joinstyle="miter"/>
          <v:path gradientshapeok="t" o:connecttype="rect"/>
        </v:shapetype>
        <v:shape id="_x0000_s3728" type="#_x0000_t202" style="position:absolute;margin-left:181.05pt;margin-top:30.7pt;width:243.35pt;height:10.1pt;z-index:-188742385;mso-wrap-distance-left:5pt;mso-wrap-distance-right:5pt;mso-position-horizontal-relative:page;mso-position-vertical-relative:page" wrapcoords="0 0" filled="f" stroked="f">
          <v:textbox style="mso-next-textbox:#_x0000_s3728;mso-fit-shape-to-text:t" inset="0,0,0,0">
            <w:txbxContent>
              <w:p w14:paraId="4E2899ED" w14:textId="77777777" w:rsidR="004E42D2" w:rsidRDefault="00000000">
                <w:pPr>
                  <w:pStyle w:val="Intestazioneopidipagina710"/>
                  <w:shd w:val="clear" w:color="auto" w:fill="auto"/>
                  <w:tabs>
                    <w:tab w:val="right" w:pos="4867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762FA" w:rsidRPr="002762FA">
                  <w:rPr>
                    <w:rStyle w:val="Intestazioneopidipagina71AngsanaUPC12pt"/>
                    <w:noProof/>
                  </w:rPr>
                  <w:t>1025</w:t>
                </w:r>
                <w:r>
                  <w:rPr>
                    <w:rStyle w:val="Intestazioneopidipagina71AngsanaUPC12pt"/>
                    <w:noProof/>
                  </w:rPr>
                  <w:fldChar w:fldCharType="end"/>
                </w:r>
                <w:r w:rsidR="004E42D2">
                  <w:rPr>
                    <w:rStyle w:val="Intestazioneopidipagina71AngsanaUPC12pt"/>
                  </w:rPr>
                  <w:tab/>
                </w:r>
                <w:r w:rsidR="004E42D2">
                  <w:rPr>
                    <w:rStyle w:val="Intestazioneopidipagina71Maiuscoletto"/>
                  </w:rPr>
                  <w:t>GLOSSAIRj;</w:t>
                </w:r>
              </w:p>
            </w:txbxContent>
          </v:textbox>
          <w10:wrap anchorx="page" anchory="page"/>
        </v:shape>
      </w:pict>
    </w:r>
  </w:p>
</w:hdr>
</file>

<file path=word/header114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643144" w14:textId="77777777" w:rsidR="004E42D2" w:rsidRDefault="00000000">
    <w:pPr>
      <w:rPr>
        <w:sz w:val="2"/>
        <w:szCs w:val="2"/>
      </w:rPr>
    </w:pPr>
    <w:r>
      <w:pict w14:anchorId="4FF9FCD1">
        <v:shapetype id="_x0000_t202" coordsize="21600,21600" o:spt="202" path="m,l,21600r21600,l21600,xe">
          <v:stroke joinstyle="miter"/>
          <v:path gradientshapeok="t" o:connecttype="rect"/>
        </v:shapetype>
        <v:shape id="_x0000_s3729" type="#_x0000_t202" style="position:absolute;margin-left:180.2pt;margin-top:30.6pt;width:243.35pt;height:10.3pt;z-index:-188742384;mso-wrap-distance-left:5pt;mso-wrap-distance-right:5pt;mso-position-horizontal-relative:page;mso-position-vertical-relative:page" wrapcoords="0 0" filled="f" stroked="f">
          <v:textbox style="mso-next-textbox:#_x0000_s3729;mso-fit-shape-to-text:t" inset="0,0,0,0">
            <w:txbxContent>
              <w:p w14:paraId="2776F216" w14:textId="77777777" w:rsidR="004E42D2" w:rsidRDefault="00000000">
                <w:pPr>
                  <w:pStyle w:val="Intestazioneopidipagina710"/>
                  <w:shd w:val="clear" w:color="auto" w:fill="auto"/>
                  <w:tabs>
                    <w:tab w:val="right" w:pos="4867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762FA" w:rsidRPr="002762FA">
                  <w:rPr>
                    <w:rStyle w:val="Intestazioneopidipagina71AngsanaUPC12pt"/>
                    <w:noProof/>
                  </w:rPr>
                  <w:t>1030</w:t>
                </w:r>
                <w:r>
                  <w:rPr>
                    <w:rStyle w:val="Intestazioneopidipagina71AngsanaUPC12pt"/>
                    <w:noProof/>
                  </w:rPr>
                  <w:fldChar w:fldCharType="end"/>
                </w:r>
                <w:r w:rsidR="004E42D2">
                  <w:rPr>
                    <w:rStyle w:val="Intestazioneopidipagina71AngsanaUPC12pt"/>
                  </w:rPr>
                  <w:tab/>
                </w:r>
                <w:r w:rsidR="004E42D2">
                  <w:rPr>
                    <w:rStyle w:val="Intestazioneopidipagina71AngsanaUPC12ptMaiuscoletto"/>
                  </w:rPr>
                  <w:t>glossaire</w:t>
                </w:r>
              </w:p>
            </w:txbxContent>
          </v:textbox>
          <w10:wrap anchorx="page" anchory="page"/>
        </v:shape>
      </w:pict>
    </w:r>
  </w:p>
</w:hdr>
</file>

<file path=word/header114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A30EE1" w14:textId="77777777" w:rsidR="004E42D2" w:rsidRDefault="00000000">
    <w:pPr>
      <w:rPr>
        <w:sz w:val="2"/>
        <w:szCs w:val="2"/>
      </w:rPr>
    </w:pPr>
    <w:r>
      <w:pict w14:anchorId="4464ACAD">
        <v:shapetype id="_x0000_t202" coordsize="21600,21600" o:spt="202" path="m,l,21600r21600,l21600,xe">
          <v:stroke joinstyle="miter"/>
          <v:path gradientshapeok="t" o:connecttype="rect"/>
        </v:shapetype>
        <v:shape id="_x0000_s3730" type="#_x0000_t202" style="position:absolute;margin-left:179.7pt;margin-top:31.8pt;width:246.25pt;height:7.9pt;z-index:-188742383;mso-wrap-distance-left:5pt;mso-wrap-distance-right:5pt;mso-position-horizontal-relative:page;mso-position-vertical-relative:page" wrapcoords="0 0" filled="f" stroked="f">
          <v:textbox style="mso-next-textbox:#_x0000_s3730;mso-fit-shape-to-text:t" inset="0,0,0,0">
            <w:txbxContent>
              <w:p w14:paraId="2CD05B81" w14:textId="77777777" w:rsidR="004E42D2" w:rsidRDefault="004E42D2">
                <w:pPr>
                  <w:pStyle w:val="Intestazioneopidipagina710"/>
                  <w:shd w:val="clear" w:color="auto" w:fill="auto"/>
                  <w:tabs>
                    <w:tab w:val="right" w:pos="4925"/>
                  </w:tabs>
                  <w:spacing w:line="240" w:lineRule="auto"/>
                </w:pPr>
                <w:r>
                  <w:t>GLOSSAIRE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t>#</w:t>
                </w:r>
                <w:r w:rsidR="00000000"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14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57D3D3" w14:textId="77777777" w:rsidR="004E42D2" w:rsidRDefault="00000000">
    <w:pPr>
      <w:rPr>
        <w:sz w:val="2"/>
        <w:szCs w:val="2"/>
      </w:rPr>
    </w:pPr>
    <w:r>
      <w:pict w14:anchorId="65413F03">
        <v:shapetype id="_x0000_t202" coordsize="21600,21600" o:spt="202" path="m,l,21600r21600,l21600,xe">
          <v:stroke joinstyle="miter"/>
          <v:path gradientshapeok="t" o:connecttype="rect"/>
        </v:shapetype>
        <v:shape id="_x0000_s3731" type="#_x0000_t202" style="position:absolute;margin-left:181.05pt;margin-top:30.85pt;width:242.65pt;height:9.85pt;z-index:-188742382;mso-wrap-distance-left:5pt;mso-wrap-distance-right:5pt;mso-position-horizontal-relative:page;mso-position-vertical-relative:page" wrapcoords="0 0" filled="f" stroked="f">
          <v:textbox style="mso-next-textbox:#_x0000_s3731;mso-fit-shape-to-text:t" inset="0,0,0,0">
            <w:txbxContent>
              <w:p w14:paraId="24EBAEA2" w14:textId="77777777" w:rsidR="004E42D2" w:rsidRDefault="00000000">
                <w:pPr>
                  <w:pStyle w:val="Intestazioneopidipagina710"/>
                  <w:shd w:val="clear" w:color="auto" w:fill="auto"/>
                  <w:tabs>
                    <w:tab w:val="right" w:pos="4853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762FA" w:rsidRPr="002762FA">
                  <w:rPr>
                    <w:rStyle w:val="Intestazioneopidipagina71AngsanaUPC12pt"/>
                    <w:noProof/>
                  </w:rPr>
                  <w:t>1029</w:t>
                </w:r>
                <w:r>
                  <w:rPr>
                    <w:rStyle w:val="Intestazioneopidipagina71AngsanaUPC12pt"/>
                    <w:noProof/>
                  </w:rPr>
                  <w:fldChar w:fldCharType="end"/>
                </w:r>
                <w:r w:rsidR="004E42D2">
                  <w:rPr>
                    <w:rStyle w:val="Intestazioneopidipagina71AngsanaUPC12pt"/>
                  </w:rPr>
                  <w:tab/>
                </w:r>
                <w:r w:rsidR="004E42D2">
                  <w:t>GLOSSAIRE</w:t>
                </w:r>
              </w:p>
            </w:txbxContent>
          </v:textbox>
          <w10:wrap anchorx="page" anchory="page"/>
        </v:shape>
      </w:pict>
    </w:r>
  </w:p>
</w:hdr>
</file>

<file path=word/header114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29E09C" w14:textId="77777777" w:rsidR="004E42D2" w:rsidRDefault="00000000">
    <w:pPr>
      <w:rPr>
        <w:sz w:val="2"/>
        <w:szCs w:val="2"/>
      </w:rPr>
    </w:pPr>
    <w:r>
      <w:pict w14:anchorId="131B51F3">
        <v:shapetype id="_x0000_t202" coordsize="21600,21600" o:spt="202" path="m,l,21600r21600,l21600,xe">
          <v:stroke joinstyle="miter"/>
          <v:path gradientshapeok="t" o:connecttype="rect"/>
        </v:shapetype>
        <v:shape id="_x0000_s3732" type="#_x0000_t202" style="position:absolute;margin-left:179.85pt;margin-top:30.7pt;width:244.8pt;height:10.1pt;z-index:-188742381;mso-wrap-distance-left:5pt;mso-wrap-distance-right:5pt;mso-position-horizontal-relative:page;mso-position-vertical-relative:page" wrapcoords="0 0" filled="f" stroked="f">
          <v:textbox style="mso-next-textbox:#_x0000_s3732;mso-fit-shape-to-text:t" inset="0,0,0,0">
            <w:txbxContent>
              <w:p w14:paraId="45E338A2" w14:textId="77777777" w:rsidR="004E42D2" w:rsidRDefault="00000000">
                <w:pPr>
                  <w:pStyle w:val="Intestazioneopidipagina710"/>
                  <w:shd w:val="clear" w:color="auto" w:fill="auto"/>
                  <w:tabs>
                    <w:tab w:val="right" w:pos="4896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762FA" w:rsidRPr="002762FA">
                  <w:rPr>
                    <w:rStyle w:val="Intestazioneopidipagina71AngsanaUPC12pt"/>
                    <w:noProof/>
                  </w:rPr>
                  <w:t>1032</w:t>
                </w:r>
                <w:r>
                  <w:rPr>
                    <w:rStyle w:val="Intestazioneopidipagina71AngsanaUPC12pt"/>
                    <w:noProof/>
                  </w:rPr>
                  <w:fldChar w:fldCharType="end"/>
                </w:r>
                <w:r w:rsidR="004E42D2">
                  <w:rPr>
                    <w:rStyle w:val="Intestazioneopidipagina71AngsanaUPC12pt"/>
                  </w:rPr>
                  <w:tab/>
                </w:r>
                <w:r w:rsidR="004E42D2">
                  <w:rPr>
                    <w:rStyle w:val="Intestazioneopidipagina71Maiuscoletto"/>
                  </w:rPr>
                  <w:t>GLOSSAIRe</w:t>
                </w:r>
              </w:p>
            </w:txbxContent>
          </v:textbox>
          <w10:wrap anchorx="page" anchory="page"/>
        </v:shape>
      </w:pict>
    </w:r>
  </w:p>
</w:hdr>
</file>

<file path=word/header1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14C1C7" w14:textId="77777777" w:rsidR="004E42D2" w:rsidRDefault="00000000">
    <w:pPr>
      <w:rPr>
        <w:sz w:val="2"/>
        <w:szCs w:val="2"/>
      </w:rPr>
    </w:pPr>
    <w:r>
      <w:pict w14:anchorId="27DCA31E">
        <v:shapetype id="_x0000_t202" coordsize="21600,21600" o:spt="202" path="m,l,21600r21600,l21600,xe">
          <v:stroke joinstyle="miter"/>
          <v:path gradientshapeok="t" o:connecttype="rect"/>
        </v:shapetype>
        <v:shape id="_x0000_s1541" type="#_x0000_t202" style="position:absolute;margin-left:163.6pt;margin-top:31.55pt;width:209.3pt;height:8.4pt;z-index:-188743548;mso-wrap-distance-left:5pt;mso-wrap-distance-right:5pt;mso-position-horizontal-relative:page;mso-position-vertical-relative:page" wrapcoords="0 0" filled="f" stroked="f">
          <v:textbox style="mso-next-textbox:#_x0000_s1541;mso-fit-shape-to-text:t" inset="0,0,0,0">
            <w:txbxContent>
              <w:p w14:paraId="0B3AB90E" w14:textId="77777777" w:rsidR="004E42D2" w:rsidRDefault="004E42D2">
                <w:pPr>
                  <w:pStyle w:val="Intestazioneopidipagina0"/>
                  <w:shd w:val="clear" w:color="auto" w:fill="auto"/>
                  <w:tabs>
                    <w:tab w:val="right" w:pos="4186"/>
                  </w:tabs>
                  <w:spacing w:line="240" w:lineRule="auto"/>
                </w:pPr>
                <w:r>
                  <w:rPr>
                    <w:rStyle w:val="IntestazioneopidipaginaSegoeUI95ptCorsivo"/>
                    <w:b/>
                    <w:bCs/>
                  </w:rPr>
                  <w:t>LE ROMAN DU COMTE D’ARTOIS</w:t>
                </w:r>
                <w:r>
                  <w:rPr>
                    <w:rStyle w:val="IntestazioneopidipaginaSegoeUI95ptCorsivo"/>
                    <w:b/>
                    <w:bCs/>
                  </w:rPr>
                  <w:tab/>
                </w:r>
                <w:r>
                  <w:rPr>
                    <w:rStyle w:val="Intestazioneopidipagina13ptNongrassetto0"/>
                  </w:rPr>
                  <w:t>Î47</w:t>
                </w:r>
              </w:p>
            </w:txbxContent>
          </v:textbox>
          <w10:wrap anchorx="page" anchory="page"/>
        </v:shape>
      </w:pict>
    </w:r>
  </w:p>
</w:hdr>
</file>

<file path=word/header115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7226F6" w14:textId="77777777" w:rsidR="004E42D2" w:rsidRDefault="00000000">
    <w:pPr>
      <w:rPr>
        <w:sz w:val="2"/>
        <w:szCs w:val="2"/>
      </w:rPr>
    </w:pPr>
    <w:r>
      <w:pict w14:anchorId="1A23946C">
        <v:shapetype id="_x0000_t202" coordsize="21600,21600" o:spt="202" path="m,l,21600r21600,l21600,xe">
          <v:stroke joinstyle="miter"/>
          <v:path gradientshapeok="t" o:connecttype="rect"/>
        </v:shapetype>
        <v:shape id="_x0000_s3733" type="#_x0000_t202" style="position:absolute;margin-left:179.7pt;margin-top:31.9pt;width:246.25pt;height:7.7pt;z-index:-188742380;mso-wrap-distance-left:5pt;mso-wrap-distance-right:5pt;mso-position-horizontal-relative:page;mso-position-vertical-relative:page" wrapcoords="0 0" filled="f" stroked="f">
          <v:textbox style="mso-next-textbox:#_x0000_s3733;mso-fit-shape-to-text:t" inset="0,0,0,0">
            <w:txbxContent>
              <w:p w14:paraId="60DB4A2E" w14:textId="77777777" w:rsidR="004E42D2" w:rsidRDefault="004E42D2">
                <w:pPr>
                  <w:pStyle w:val="Intestazioneopidipagina710"/>
                  <w:shd w:val="clear" w:color="auto" w:fill="auto"/>
                  <w:tabs>
                    <w:tab w:val="right" w:pos="4925"/>
                  </w:tabs>
                  <w:spacing w:line="240" w:lineRule="auto"/>
                </w:pPr>
                <w:r>
                  <w:rPr>
                    <w:rStyle w:val="Intestazioneopidipagina71AngsanaUPC12ptMaiuscoletto"/>
                  </w:rPr>
                  <w:t>glossaire</w:t>
                </w:r>
                <w:r>
                  <w:rPr>
                    <w:rStyle w:val="Intestazioneopidipagina71AngsanaUPC12ptMaiuscoletto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71AngsanaUPC12pt"/>
                  </w:rPr>
                  <w:t>#</w:t>
                </w:r>
                <w:r w:rsidR="00000000">
                  <w:rPr>
                    <w:rStyle w:val="Intestazioneopidipagina71AngsanaUPC12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15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7830E5" w14:textId="77777777" w:rsidR="004E42D2" w:rsidRDefault="00000000">
    <w:pPr>
      <w:rPr>
        <w:sz w:val="2"/>
        <w:szCs w:val="2"/>
      </w:rPr>
    </w:pPr>
    <w:r>
      <w:pict w14:anchorId="6201AF1A">
        <v:shapetype id="_x0000_t202" coordsize="21600,21600" o:spt="202" path="m,l,21600r21600,l21600,xe">
          <v:stroke joinstyle="miter"/>
          <v:path gradientshapeok="t" o:connecttype="rect"/>
        </v:shapetype>
        <v:shape id="_x0000_s3734" type="#_x0000_t202" style="position:absolute;margin-left:179.25pt;margin-top:32.05pt;width:246.7pt;height:7.45pt;z-index:-188742379;mso-wrap-distance-left:5pt;mso-wrap-distance-right:5pt;mso-position-horizontal-relative:page;mso-position-vertical-relative:page" wrapcoords="0 0" filled="f" stroked="f">
          <v:textbox style="mso-next-textbox:#_x0000_s3734;mso-fit-shape-to-text:t" inset="0,0,0,0">
            <w:txbxContent>
              <w:p w14:paraId="07767138" w14:textId="77777777" w:rsidR="004E42D2" w:rsidRDefault="004E42D2">
                <w:pPr>
                  <w:pStyle w:val="Intestazioneopidipagina710"/>
                  <w:shd w:val="clear" w:color="auto" w:fill="auto"/>
                  <w:tabs>
                    <w:tab w:val="right" w:pos="4934"/>
                  </w:tabs>
                  <w:spacing w:line="240" w:lineRule="auto"/>
                </w:pPr>
                <w:r>
                  <w:rPr>
                    <w:rStyle w:val="Intestazioneopidipagina71AngsanaUPC12ptMaiuscoletto"/>
                  </w:rPr>
                  <w:t>glossairl</w:t>
                </w:r>
                <w:r>
                  <w:rPr>
                    <w:rStyle w:val="Intestazioneopidipagina71AngsanaUPC12ptMaiuscoletto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2762FA" w:rsidRPr="002762FA">
                  <w:rPr>
                    <w:rStyle w:val="Intestazioneopidipagina71AngsanaUPC12pt"/>
                    <w:noProof/>
                  </w:rPr>
                  <w:t>1031</w:t>
                </w:r>
                <w:r w:rsidR="00000000">
                  <w:rPr>
                    <w:rStyle w:val="Intestazioneopidipagina71AngsanaUPC12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15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B0CFF5" w14:textId="77777777" w:rsidR="004E42D2" w:rsidRDefault="00000000">
    <w:pPr>
      <w:rPr>
        <w:sz w:val="2"/>
        <w:szCs w:val="2"/>
      </w:rPr>
    </w:pPr>
    <w:r>
      <w:pict w14:anchorId="75A7574D">
        <v:shapetype id="_x0000_t202" coordsize="21600,21600" o:spt="202" path="m,l,21600r21600,l21600,xe">
          <v:stroke joinstyle="miter"/>
          <v:path gradientshapeok="t" o:connecttype="rect"/>
        </v:shapetype>
        <v:shape id="_x0000_s3735" type="#_x0000_t202" style="position:absolute;margin-left:179.85pt;margin-top:30.25pt;width:243.6pt;height:11.05pt;z-index:-188742378;mso-wrap-distance-left:5pt;mso-wrap-distance-right:5pt;mso-position-horizontal-relative:page;mso-position-vertical-relative:page" wrapcoords="0 0" filled="f" stroked="f">
          <v:textbox style="mso-next-textbox:#_x0000_s3735;mso-fit-shape-to-text:t" inset="0,0,0,0">
            <w:txbxContent>
              <w:p w14:paraId="2D5298FE" w14:textId="77777777" w:rsidR="004E42D2" w:rsidRDefault="00000000">
                <w:pPr>
                  <w:pStyle w:val="Intestazioneopidipagina710"/>
                  <w:shd w:val="clear" w:color="auto" w:fill="auto"/>
                  <w:tabs>
                    <w:tab w:val="right" w:pos="4872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762FA" w:rsidRPr="002762FA">
                  <w:rPr>
                    <w:rStyle w:val="Intestazioneopidipagina71AngsanaUPC12pt"/>
                    <w:noProof/>
                  </w:rPr>
                  <w:t>1034</w:t>
                </w:r>
                <w:r>
                  <w:rPr>
                    <w:rStyle w:val="Intestazioneopidipagina71AngsanaUPC12pt"/>
                    <w:noProof/>
                  </w:rPr>
                  <w:fldChar w:fldCharType="end"/>
                </w:r>
                <w:r w:rsidR="004E42D2">
                  <w:rPr>
                    <w:rStyle w:val="Intestazioneopidipagina71AngsanaUPC12pt"/>
                  </w:rPr>
                  <w:tab/>
                </w:r>
                <w:r w:rsidR="004E42D2">
                  <w:rPr>
                    <w:rStyle w:val="Intestazioneopidipagina71Maiuscoletto"/>
                  </w:rPr>
                  <w:t>GLOSSAïRE</w:t>
                </w:r>
              </w:p>
            </w:txbxContent>
          </v:textbox>
          <w10:wrap anchorx="page" anchory="page"/>
        </v:shape>
      </w:pict>
    </w:r>
  </w:p>
</w:hdr>
</file>

<file path=word/header115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17486F" w14:textId="77777777" w:rsidR="004E42D2" w:rsidRDefault="00000000">
    <w:pPr>
      <w:rPr>
        <w:sz w:val="2"/>
        <w:szCs w:val="2"/>
      </w:rPr>
    </w:pPr>
    <w:r>
      <w:pict w14:anchorId="2FCD2387">
        <v:shapetype id="_x0000_t202" coordsize="21600,21600" o:spt="202" path="m,l,21600r21600,l21600,xe">
          <v:stroke joinstyle="miter"/>
          <v:path gradientshapeok="t" o:connecttype="rect"/>
        </v:shapetype>
        <v:shape id="_x0000_s3736" type="#_x0000_t202" style="position:absolute;margin-left:180.55pt;margin-top:31.3pt;width:245.75pt;height:8.9pt;z-index:-188742377;mso-wrap-distance-left:5pt;mso-wrap-distance-right:5pt;mso-position-horizontal-relative:page;mso-position-vertical-relative:page" wrapcoords="0 0" filled="f" stroked="f">
          <v:textbox style="mso-next-textbox:#_x0000_s3736;mso-fit-shape-to-text:t" inset="0,0,0,0">
            <w:txbxContent>
              <w:p w14:paraId="00248954" w14:textId="77777777" w:rsidR="004E42D2" w:rsidRDefault="004E42D2">
                <w:pPr>
                  <w:pStyle w:val="Intestazioneopidipagina710"/>
                  <w:shd w:val="clear" w:color="auto" w:fill="auto"/>
                  <w:tabs>
                    <w:tab w:val="right" w:pos="4915"/>
                  </w:tabs>
                  <w:spacing w:line="240" w:lineRule="auto"/>
                </w:pPr>
                <w:r>
                  <w:t>GLOSSAIRE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2762FA" w:rsidRPr="002762FA">
                  <w:rPr>
                    <w:rStyle w:val="Intestazioneopidipagina71AngsanaUPC12pt"/>
                    <w:noProof/>
                  </w:rPr>
                  <w:t>1035</w:t>
                </w:r>
                <w:r w:rsidR="00000000">
                  <w:rPr>
                    <w:rStyle w:val="Intestazioneopidipagina71AngsanaUPC12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15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FCACCB" w14:textId="77777777" w:rsidR="004E42D2" w:rsidRDefault="00000000">
    <w:pPr>
      <w:rPr>
        <w:sz w:val="2"/>
        <w:szCs w:val="2"/>
      </w:rPr>
    </w:pPr>
    <w:r>
      <w:pict w14:anchorId="6BD8C3F0">
        <v:shapetype id="_x0000_t202" coordsize="21600,21600" o:spt="202" path="m,l,21600r21600,l21600,xe">
          <v:stroke joinstyle="miter"/>
          <v:path gradientshapeok="t" o:connecttype="rect"/>
        </v:shapetype>
        <v:shape id="_x0000_s3737" type="#_x0000_t202" style="position:absolute;margin-left:179.6pt;margin-top:30.5pt;width:243.85pt;height:10.55pt;z-index:-188742376;mso-wrap-distance-left:5pt;mso-wrap-distance-right:5pt;mso-position-horizontal-relative:page;mso-position-vertical-relative:page" wrapcoords="0 0" filled="f" stroked="f">
          <v:textbox style="mso-next-textbox:#_x0000_s3737;mso-fit-shape-to-text:t" inset="0,0,0,0">
            <w:txbxContent>
              <w:p w14:paraId="0001A3FA" w14:textId="77777777" w:rsidR="004E42D2" w:rsidRDefault="00000000">
                <w:pPr>
                  <w:pStyle w:val="Intestazioneopidipagina710"/>
                  <w:shd w:val="clear" w:color="auto" w:fill="auto"/>
                  <w:tabs>
                    <w:tab w:val="right" w:pos="4877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762FA" w:rsidRPr="002762FA">
                  <w:rPr>
                    <w:noProof/>
                    <w:vertAlign w:val="superscript"/>
                  </w:rPr>
                  <w:t>1033</w:t>
                </w:r>
                <w:r>
                  <w:rPr>
                    <w:noProof/>
                    <w:vertAlign w:val="superscript"/>
                  </w:rPr>
                  <w:fldChar w:fldCharType="end"/>
                </w:r>
                <w:r w:rsidR="004E42D2">
                  <w:tab/>
                  <w:t>GLOSSA.IRE</w:t>
                </w:r>
              </w:p>
            </w:txbxContent>
          </v:textbox>
          <w10:wrap anchorx="page" anchory="page"/>
        </v:shape>
      </w:pict>
    </w:r>
  </w:p>
</w:hdr>
</file>

<file path=word/header115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E346E9" w14:textId="77777777" w:rsidR="004E42D2" w:rsidRDefault="00000000">
    <w:pPr>
      <w:rPr>
        <w:sz w:val="2"/>
        <w:szCs w:val="2"/>
      </w:rPr>
    </w:pPr>
    <w:r>
      <w:pict w14:anchorId="75E1BC7B">
        <v:shapetype id="_x0000_t202" coordsize="21600,21600" o:spt="202" path="m,l,21600r21600,l21600,xe">
          <v:stroke joinstyle="miter"/>
          <v:path gradientshapeok="t" o:connecttype="rect"/>
        </v:shapetype>
        <v:shape id="_x0000_s3738" type="#_x0000_t202" style="position:absolute;margin-left:180.2pt;margin-top:30.5pt;width:243.85pt;height:10.55pt;z-index:-188742375;mso-wrap-distance-left:5pt;mso-wrap-distance-right:5pt;mso-position-horizontal-relative:page;mso-position-vertical-relative:page" wrapcoords="0 0" filled="f" stroked="f">
          <v:textbox style="mso-next-textbox:#_x0000_s3738;mso-fit-shape-to-text:t" inset="0,0,0,0">
            <w:txbxContent>
              <w:p w14:paraId="443502E8" w14:textId="77777777" w:rsidR="004E42D2" w:rsidRDefault="00000000">
                <w:pPr>
                  <w:pStyle w:val="Intestazioneopidipagina710"/>
                  <w:shd w:val="clear" w:color="auto" w:fill="auto"/>
                  <w:tabs>
                    <w:tab w:val="right" w:pos="4877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4E42D2">
                  <w:rPr>
                    <w:rStyle w:val="Intestazioneopidipagina71AngsanaUPC12pt"/>
                  </w:rPr>
                  <w:t>#</w:t>
                </w:r>
                <w:r>
                  <w:rPr>
                    <w:rStyle w:val="Intestazioneopidipagina71AngsanaUPC12pt"/>
                  </w:rPr>
                  <w:fldChar w:fldCharType="end"/>
                </w:r>
                <w:r w:rsidR="004E42D2">
                  <w:rPr>
                    <w:rStyle w:val="Intestazioneopidipagina71AngsanaUPC12pt"/>
                  </w:rPr>
                  <w:tab/>
                </w:r>
                <w:r w:rsidR="004E42D2">
                  <w:rPr>
                    <w:rStyle w:val="Intestazioneopidipagina71Maiuscoletto"/>
                  </w:rPr>
                  <w:t>GLOSSAIRj</w:t>
                </w:r>
              </w:p>
            </w:txbxContent>
          </v:textbox>
          <w10:wrap anchorx="page" anchory="page"/>
        </v:shape>
      </w:pict>
    </w:r>
  </w:p>
</w:hdr>
</file>

<file path=word/header115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F124E5" w14:textId="77777777" w:rsidR="004E42D2" w:rsidRDefault="00000000">
    <w:pPr>
      <w:rPr>
        <w:sz w:val="2"/>
        <w:szCs w:val="2"/>
      </w:rPr>
    </w:pPr>
    <w:r>
      <w:pict w14:anchorId="7008A2E8">
        <v:shapetype id="_x0000_t202" coordsize="21600,21600" o:spt="202" path="m,l,21600r21600,l21600,xe">
          <v:stroke joinstyle="miter"/>
          <v:path gradientshapeok="t" o:connecttype="rect"/>
        </v:shapetype>
        <v:shape id="_x0000_s3739" type="#_x0000_t202" style="position:absolute;margin-left:180.05pt;margin-top:31.9pt;width:246pt;height:7.7pt;z-index:-188742374;mso-wrap-distance-left:5pt;mso-wrap-distance-right:5pt;mso-position-horizontal-relative:page;mso-position-vertical-relative:page" wrapcoords="0 0" filled="f" stroked="f">
          <v:textbox style="mso-next-textbox:#_x0000_s3739;mso-fit-shape-to-text:t" inset="0,0,0,0">
            <w:txbxContent>
              <w:p w14:paraId="3BF5C2E8" w14:textId="77777777" w:rsidR="004E42D2" w:rsidRDefault="004E42D2">
                <w:pPr>
                  <w:pStyle w:val="Intestazioneopidipagina710"/>
                  <w:shd w:val="clear" w:color="auto" w:fill="auto"/>
                  <w:tabs>
                    <w:tab w:val="right" w:pos="4920"/>
                  </w:tabs>
                  <w:spacing w:line="240" w:lineRule="auto"/>
                </w:pPr>
                <w:r>
                  <w:rPr>
                    <w:rStyle w:val="Intestazioneopidipagina71AngsanaUPC12ptMaiuscoletto"/>
                  </w:rPr>
                  <w:t>glossaire</w:t>
                </w:r>
                <w:r>
                  <w:rPr>
                    <w:rStyle w:val="Intestazioneopidipagina71AngsanaUPC12ptMaiuscoletto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2762FA" w:rsidRPr="002762FA">
                  <w:rPr>
                    <w:rStyle w:val="Intestazioneopidipagina71AngsanaUPC12pt"/>
                    <w:noProof/>
                  </w:rPr>
                  <w:t>1037</w:t>
                </w:r>
                <w:r w:rsidR="00000000">
                  <w:rPr>
                    <w:rStyle w:val="Intestazioneopidipagina71AngsanaUPC12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15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063864" w14:textId="77777777" w:rsidR="004E42D2" w:rsidRDefault="00000000">
    <w:pPr>
      <w:rPr>
        <w:sz w:val="2"/>
        <w:szCs w:val="2"/>
      </w:rPr>
    </w:pPr>
    <w:r>
      <w:pict w14:anchorId="165E9199">
        <v:shapetype id="_x0000_t202" coordsize="21600,21600" o:spt="202" path="m,l,21600r21600,l21600,xe">
          <v:stroke joinstyle="miter"/>
          <v:path gradientshapeok="t" o:connecttype="rect"/>
        </v:shapetype>
        <v:shape id="_x0000_s3740" type="#_x0000_t202" style="position:absolute;margin-left:181.5pt;margin-top:30.6pt;width:242.15pt;height:10.3pt;z-index:-188742373;mso-wrap-distance-left:5pt;mso-wrap-distance-right:5pt;mso-position-horizontal-relative:page;mso-position-vertical-relative:page" wrapcoords="0 0" filled="f" stroked="f">
          <v:textbox style="mso-next-textbox:#_x0000_s3740;mso-fit-shape-to-text:t" inset="0,0,0,0">
            <w:txbxContent>
              <w:p w14:paraId="4EFE4F10" w14:textId="77777777" w:rsidR="004E42D2" w:rsidRDefault="00000000">
                <w:pPr>
                  <w:pStyle w:val="Intestazioneopidipagina710"/>
                  <w:shd w:val="clear" w:color="auto" w:fill="auto"/>
                  <w:tabs>
                    <w:tab w:val="right" w:pos="4843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762FA" w:rsidRPr="002762FA">
                  <w:rPr>
                    <w:rStyle w:val="Intestazioneopidipagina71AngsanaUPC12pt"/>
                    <w:noProof/>
                  </w:rPr>
                  <w:t>1036</w:t>
                </w:r>
                <w:r>
                  <w:rPr>
                    <w:rStyle w:val="Intestazioneopidipagina71AngsanaUPC12pt"/>
                    <w:noProof/>
                  </w:rPr>
                  <w:fldChar w:fldCharType="end"/>
                </w:r>
                <w:r w:rsidR="004E42D2">
                  <w:rPr>
                    <w:rStyle w:val="Intestazioneopidipagina71AngsanaUPC12pt"/>
                  </w:rPr>
                  <w:tab/>
                </w:r>
                <w:r w:rsidR="004E42D2">
                  <w:rPr>
                    <w:rStyle w:val="Intestazioneopidipagina71Maiuscoletto"/>
                  </w:rPr>
                  <w:t>GLOSSAIRje</w:t>
                </w:r>
              </w:p>
            </w:txbxContent>
          </v:textbox>
          <w10:wrap anchorx="page" anchory="page"/>
        </v:shape>
      </w:pict>
    </w:r>
  </w:p>
</w:hdr>
</file>

<file path=word/header115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E8FC65" w14:textId="77777777" w:rsidR="004E42D2" w:rsidRDefault="00000000">
    <w:pPr>
      <w:rPr>
        <w:sz w:val="2"/>
        <w:szCs w:val="2"/>
      </w:rPr>
    </w:pPr>
    <w:r>
      <w:pict w14:anchorId="4504630A">
        <v:shapetype id="_x0000_t202" coordsize="21600,21600" o:spt="202" path="m,l,21600r21600,l21600,xe">
          <v:stroke joinstyle="miter"/>
          <v:path gradientshapeok="t" o:connecttype="rect"/>
        </v:shapetype>
        <v:shape id="_x0000_s3741" type="#_x0000_t202" style="position:absolute;margin-left:179.25pt;margin-top:31.45pt;width:244.3pt;height:8.65pt;z-index:-188742372;mso-wrap-distance-left:5pt;mso-wrap-distance-right:5pt;mso-position-horizontal-relative:page;mso-position-vertical-relative:page" wrapcoords="0 0" filled="f" stroked="f">
          <v:textbox style="mso-next-textbox:#_x0000_s3741;mso-fit-shape-to-text:t" inset="0,0,0,0">
            <w:txbxContent>
              <w:p w14:paraId="6A959C00" w14:textId="77777777" w:rsidR="004E42D2" w:rsidRDefault="00000000">
                <w:pPr>
                  <w:pStyle w:val="Intestazioneopidipagina710"/>
                  <w:shd w:val="clear" w:color="auto" w:fill="auto"/>
                  <w:tabs>
                    <w:tab w:val="right" w:pos="4886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4E42D2">
                  <w:rPr>
                    <w:rStyle w:val="Intestazioneopidipagina71AngsanaUPC12pt"/>
                  </w:rPr>
                  <w:t>#</w:t>
                </w:r>
                <w:r>
                  <w:rPr>
                    <w:rStyle w:val="Intestazioneopidipagina71AngsanaUPC12pt"/>
                  </w:rPr>
                  <w:fldChar w:fldCharType="end"/>
                </w:r>
                <w:r w:rsidR="004E42D2">
                  <w:rPr>
                    <w:rStyle w:val="Intestazioneopidipagina71AngsanaUPC12pt"/>
                  </w:rPr>
                  <w:tab/>
                </w:r>
                <w:r w:rsidR="004E42D2">
                  <w:rPr>
                    <w:rStyle w:val="Intestazioneopidipagina71AngsanaUPC12ptMaiuscoletto"/>
                  </w:rPr>
                  <w:t>glossaire</w:t>
                </w:r>
              </w:p>
            </w:txbxContent>
          </v:textbox>
          <w10:wrap anchorx="page" anchory="page"/>
        </v:shape>
      </w:pict>
    </w:r>
  </w:p>
</w:hdr>
</file>

<file path=word/header115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EF35A6" w14:textId="77777777" w:rsidR="004E42D2" w:rsidRDefault="00000000">
    <w:pPr>
      <w:rPr>
        <w:sz w:val="2"/>
        <w:szCs w:val="2"/>
      </w:rPr>
    </w:pPr>
    <w:r>
      <w:pict w14:anchorId="545842E9">
        <v:shapetype id="_x0000_t202" coordsize="21600,21600" o:spt="202" path="m,l,21600r21600,l21600,xe">
          <v:stroke joinstyle="miter"/>
          <v:path gradientshapeok="t" o:connecttype="rect"/>
        </v:shapetype>
        <v:shape id="_x0000_s3742" type="#_x0000_t202" style="position:absolute;margin-left:180.05pt;margin-top:31.9pt;width:246pt;height:7.7pt;z-index:-188742371;mso-wrap-distance-left:5pt;mso-wrap-distance-right:5pt;mso-position-horizontal-relative:page;mso-position-vertical-relative:page" wrapcoords="0 0" filled="f" stroked="f">
          <v:textbox style="mso-next-textbox:#_x0000_s3742;mso-fit-shape-to-text:t" inset="0,0,0,0">
            <w:txbxContent>
              <w:p w14:paraId="62DBCACC" w14:textId="77777777" w:rsidR="004E42D2" w:rsidRDefault="004E42D2">
                <w:pPr>
                  <w:pStyle w:val="Intestazioneopidipagina710"/>
                  <w:shd w:val="clear" w:color="auto" w:fill="auto"/>
                  <w:tabs>
                    <w:tab w:val="right" w:pos="4920"/>
                  </w:tabs>
                  <w:spacing w:line="240" w:lineRule="auto"/>
                </w:pPr>
                <w:r>
                  <w:rPr>
                    <w:rStyle w:val="Intestazioneopidipagina71AngsanaUPC12ptMaiuscoletto"/>
                  </w:rPr>
                  <w:t>glossaire</w:t>
                </w:r>
                <w:r>
                  <w:rPr>
                    <w:rStyle w:val="Intestazioneopidipagina71AngsanaUPC12ptMaiuscoletto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2762FA" w:rsidRPr="002762FA">
                  <w:rPr>
                    <w:rStyle w:val="Intestazioneopidipagina71AngsanaUPC12pt"/>
                    <w:noProof/>
                  </w:rPr>
                  <w:t>1039</w:t>
                </w:r>
                <w:r w:rsidR="00000000">
                  <w:rPr>
                    <w:rStyle w:val="Intestazioneopidipagina71AngsanaUPC12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B8537E" w14:textId="77777777" w:rsidR="004E42D2" w:rsidRDefault="00000000">
    <w:pPr>
      <w:rPr>
        <w:sz w:val="2"/>
        <w:szCs w:val="2"/>
      </w:rPr>
    </w:pPr>
    <w:r>
      <w:pict w14:anchorId="566A834C">
        <v:shapetype id="_x0000_t202" coordsize="21600,21600" o:spt="202" path="m,l,21600r21600,l21600,xe">
          <v:stroke joinstyle="miter"/>
          <v:path gradientshapeok="t" o:connecttype="rect"/>
        </v:shapetype>
        <v:shape id="_x0000_s1542" type="#_x0000_t202" style="position:absolute;margin-left:163.6pt;margin-top:31.55pt;width:209.3pt;height:8.4pt;z-index:-188743547;mso-wrap-distance-left:5pt;mso-wrap-distance-right:5pt;mso-position-horizontal-relative:page;mso-position-vertical-relative:page" wrapcoords="0 0" filled="f" stroked="f">
          <v:textbox style="mso-next-textbox:#_x0000_s1542;mso-fit-shape-to-text:t" inset="0,0,0,0">
            <w:txbxContent>
              <w:p w14:paraId="570FE53D" w14:textId="77777777" w:rsidR="004E42D2" w:rsidRDefault="004E42D2">
                <w:pPr>
                  <w:pStyle w:val="Intestazioneopidipagina0"/>
                  <w:shd w:val="clear" w:color="auto" w:fill="auto"/>
                  <w:tabs>
                    <w:tab w:val="right" w:pos="4186"/>
                  </w:tabs>
                  <w:spacing w:line="240" w:lineRule="auto"/>
                </w:pPr>
                <w:r>
                  <w:rPr>
                    <w:rStyle w:val="IntestazioneopidipaginaSegoeUI95ptCorsivo"/>
                    <w:b/>
                    <w:bCs/>
                  </w:rPr>
                  <w:t>LE ROMAN DU COMTE D’ARTOIS</w:t>
                </w:r>
                <w:r>
                  <w:rPr>
                    <w:rStyle w:val="IntestazioneopidipaginaSegoeUI95ptCorsivo"/>
                    <w:b/>
                    <w:bCs/>
                  </w:rPr>
                  <w:tab/>
                </w:r>
                <w:r>
                  <w:rPr>
                    <w:rStyle w:val="Intestazioneopidipagina13ptNongrassetto0"/>
                  </w:rPr>
                  <w:t>Î47</w:t>
                </w:r>
              </w:p>
            </w:txbxContent>
          </v:textbox>
          <w10:wrap anchorx="page" anchory="page"/>
        </v:shape>
      </w:pict>
    </w:r>
  </w:p>
</w:hdr>
</file>

<file path=word/header116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6E6AF3" w14:textId="77777777" w:rsidR="004E42D2" w:rsidRDefault="00000000">
    <w:pPr>
      <w:rPr>
        <w:sz w:val="2"/>
        <w:szCs w:val="2"/>
      </w:rPr>
    </w:pPr>
    <w:r>
      <w:pict w14:anchorId="590BBB09">
        <v:shapetype id="_x0000_t202" coordsize="21600,21600" o:spt="202" path="m,l,21600r21600,l21600,xe">
          <v:stroke joinstyle="miter"/>
          <v:path gradientshapeok="t" o:connecttype="rect"/>
        </v:shapetype>
        <v:shape id="_x0000_s3743" type="#_x0000_t202" style="position:absolute;margin-left:180.55pt;margin-top:31.3pt;width:245.75pt;height:8.9pt;z-index:-188742370;mso-wrap-distance-left:5pt;mso-wrap-distance-right:5pt;mso-position-horizontal-relative:page;mso-position-vertical-relative:page" wrapcoords="0 0" filled="f" stroked="f">
          <v:textbox style="mso-next-textbox:#_x0000_s3743;mso-fit-shape-to-text:t" inset="0,0,0,0">
            <w:txbxContent>
              <w:p w14:paraId="05530C08" w14:textId="77777777" w:rsidR="004E42D2" w:rsidRDefault="004E42D2">
                <w:pPr>
                  <w:pStyle w:val="Intestazioneopidipagina710"/>
                  <w:shd w:val="clear" w:color="auto" w:fill="auto"/>
                  <w:tabs>
                    <w:tab w:val="right" w:pos="4915"/>
                  </w:tabs>
                  <w:spacing w:line="240" w:lineRule="auto"/>
                </w:pPr>
                <w:r>
                  <w:t>GLOSSAIRE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2762FA" w:rsidRPr="002762FA">
                  <w:rPr>
                    <w:rStyle w:val="Intestazioneopidipagina71AngsanaUPC12pt"/>
                    <w:noProof/>
                  </w:rPr>
                  <w:t>1038</w:t>
                </w:r>
                <w:r w:rsidR="00000000">
                  <w:rPr>
                    <w:rStyle w:val="Intestazioneopidipagina71AngsanaUPC12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16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24BD04" w14:textId="77777777" w:rsidR="004E42D2" w:rsidRDefault="00000000">
    <w:pPr>
      <w:rPr>
        <w:sz w:val="2"/>
        <w:szCs w:val="2"/>
      </w:rPr>
    </w:pPr>
    <w:r>
      <w:pict w14:anchorId="321332AB">
        <v:shapetype id="_x0000_t202" coordsize="21600,21600" o:spt="202" path="m,l,21600r21600,l21600,xe">
          <v:stroke joinstyle="miter"/>
          <v:path gradientshapeok="t" o:connecttype="rect"/>
        </v:shapetype>
        <v:shape id="_x0000_s3744" type="#_x0000_t202" style="position:absolute;margin-left:180.2pt;margin-top:31.1pt;width:243.6pt;height:9.35pt;z-index:-188742369;mso-wrap-distance-left:5pt;mso-wrap-distance-right:5pt;mso-position-horizontal-relative:page;mso-position-vertical-relative:page" wrapcoords="0 0" filled="f" stroked="f">
          <v:textbox style="mso-next-textbox:#_x0000_s3744;mso-fit-shape-to-text:t" inset="0,0,0,0">
            <w:txbxContent>
              <w:p w14:paraId="6EECB756" w14:textId="77777777" w:rsidR="004E42D2" w:rsidRDefault="00000000">
                <w:pPr>
                  <w:pStyle w:val="Intestazioneopidipagina710"/>
                  <w:shd w:val="clear" w:color="auto" w:fill="auto"/>
                  <w:tabs>
                    <w:tab w:val="right" w:pos="4872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762FA" w:rsidRPr="002762FA">
                  <w:rPr>
                    <w:rStyle w:val="Intestazioneopidipagina71AngsanaUPC12pt"/>
                    <w:noProof/>
                  </w:rPr>
                  <w:t>1042</w:t>
                </w:r>
                <w:r>
                  <w:rPr>
                    <w:rStyle w:val="Intestazioneopidipagina71AngsanaUPC12pt"/>
                    <w:noProof/>
                  </w:rPr>
                  <w:fldChar w:fldCharType="end"/>
                </w:r>
                <w:r w:rsidR="004E42D2">
                  <w:rPr>
                    <w:rStyle w:val="Intestazioneopidipagina71AngsanaUPC12pt"/>
                  </w:rPr>
                  <w:tab/>
                </w:r>
                <w:r w:rsidR="004E42D2">
                  <w:rPr>
                    <w:rStyle w:val="Intestazioneopidipagina7165ptMaiuscoletto"/>
                  </w:rPr>
                  <w:t>GLOSSAIRjj</w:t>
                </w:r>
              </w:p>
            </w:txbxContent>
          </v:textbox>
          <w10:wrap anchorx="page" anchory="page"/>
        </v:shape>
      </w:pict>
    </w:r>
  </w:p>
</w:hdr>
</file>

<file path=word/header116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790C5C" w14:textId="77777777" w:rsidR="004E42D2" w:rsidRDefault="00000000">
    <w:pPr>
      <w:rPr>
        <w:sz w:val="2"/>
        <w:szCs w:val="2"/>
      </w:rPr>
    </w:pPr>
    <w:r>
      <w:pict w14:anchorId="258BA144">
        <v:shapetype id="_x0000_t202" coordsize="21600,21600" o:spt="202" path="m,l,21600r21600,l21600,xe">
          <v:stroke joinstyle="miter"/>
          <v:path gradientshapeok="t" o:connecttype="rect"/>
        </v:shapetype>
        <v:shape id="_x0000_s3745" type="#_x0000_t202" style="position:absolute;margin-left:180.05pt;margin-top:31.9pt;width:246pt;height:7.7pt;z-index:-188742368;mso-wrap-distance-left:5pt;mso-wrap-distance-right:5pt;mso-position-horizontal-relative:page;mso-position-vertical-relative:page" wrapcoords="0 0" filled="f" stroked="f">
          <v:textbox style="mso-next-textbox:#_x0000_s3745;mso-fit-shape-to-text:t" inset="0,0,0,0">
            <w:txbxContent>
              <w:p w14:paraId="2B261B84" w14:textId="77777777" w:rsidR="004E42D2" w:rsidRDefault="004E42D2">
                <w:pPr>
                  <w:pStyle w:val="Intestazioneopidipagina710"/>
                  <w:shd w:val="clear" w:color="auto" w:fill="auto"/>
                  <w:tabs>
                    <w:tab w:val="right" w:pos="4920"/>
                  </w:tabs>
                  <w:spacing w:line="240" w:lineRule="auto"/>
                </w:pPr>
                <w:r>
                  <w:rPr>
                    <w:rStyle w:val="Intestazioneopidipagina71AngsanaUPC12ptMaiuscoletto"/>
                  </w:rPr>
                  <w:t>glossaire</w:t>
                </w:r>
                <w:r>
                  <w:rPr>
                    <w:rStyle w:val="Intestazioneopidipagina71AngsanaUPC12ptMaiuscoletto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2762FA" w:rsidRPr="002762FA">
                  <w:rPr>
                    <w:rStyle w:val="Intestazioneopidipagina71AngsanaUPC12pt"/>
                    <w:noProof/>
                  </w:rPr>
                  <w:t>1041</w:t>
                </w:r>
                <w:r w:rsidR="00000000">
                  <w:rPr>
                    <w:rStyle w:val="Intestazioneopidipagina71AngsanaUPC12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16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AE2A0F" w14:textId="77777777" w:rsidR="004E42D2" w:rsidRDefault="00000000">
    <w:pPr>
      <w:rPr>
        <w:sz w:val="2"/>
        <w:szCs w:val="2"/>
      </w:rPr>
    </w:pPr>
    <w:r>
      <w:pict w14:anchorId="78B66AB1">
        <v:shapetype id="_x0000_t202" coordsize="21600,21600" o:spt="202" path="m,l,21600r21600,l21600,xe">
          <v:stroke joinstyle="miter"/>
          <v:path gradientshapeok="t" o:connecttype="rect"/>
        </v:shapetype>
        <v:shape id="_x0000_s3746" type="#_x0000_t202" style="position:absolute;margin-left:179.6pt;margin-top:30.85pt;width:244.8pt;height:9.85pt;z-index:-188742367;mso-wrap-distance-left:5pt;mso-wrap-distance-right:5pt;mso-position-horizontal-relative:page;mso-position-vertical-relative:page" wrapcoords="0 0" filled="f" stroked="f">
          <v:textbox style="mso-next-textbox:#_x0000_s3746;mso-fit-shape-to-text:t" inset="0,0,0,0">
            <w:txbxContent>
              <w:p w14:paraId="7333AB08" w14:textId="77777777" w:rsidR="004E42D2" w:rsidRDefault="00000000">
                <w:pPr>
                  <w:pStyle w:val="Intestazioneopidipagina710"/>
                  <w:shd w:val="clear" w:color="auto" w:fill="auto"/>
                  <w:tabs>
                    <w:tab w:val="right" w:pos="4896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762FA" w:rsidRPr="002762FA">
                  <w:rPr>
                    <w:rStyle w:val="Intestazioneopidipagina71AngsanaUPC12pt"/>
                    <w:noProof/>
                  </w:rPr>
                  <w:t>1040</w:t>
                </w:r>
                <w:r>
                  <w:rPr>
                    <w:rStyle w:val="Intestazioneopidipagina71AngsanaUPC12pt"/>
                    <w:noProof/>
                  </w:rPr>
                  <w:fldChar w:fldCharType="end"/>
                </w:r>
                <w:r w:rsidR="004E42D2">
                  <w:rPr>
                    <w:rStyle w:val="Intestazioneopidipagina71AngsanaUPC12pt"/>
                  </w:rPr>
                  <w:tab/>
                </w:r>
                <w:r w:rsidR="004E42D2">
                  <w:rPr>
                    <w:rStyle w:val="Intestazioneopidipagina71AngsanaUPC12ptMaiuscoletto"/>
                  </w:rPr>
                  <w:t>glossaïre</w:t>
                </w:r>
              </w:p>
            </w:txbxContent>
          </v:textbox>
          <w10:wrap anchorx="page" anchory="page"/>
        </v:shape>
      </w:pict>
    </w:r>
  </w:p>
</w:hdr>
</file>

<file path=word/header116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6950D5" w14:textId="77777777" w:rsidR="004E42D2" w:rsidRDefault="00000000">
    <w:pPr>
      <w:rPr>
        <w:sz w:val="2"/>
        <w:szCs w:val="2"/>
      </w:rPr>
    </w:pPr>
    <w:r>
      <w:pict w14:anchorId="092802F6">
        <v:shapetype id="_x0000_t202" coordsize="21600,21600" o:spt="202" path="m,l,21600r21600,l21600,xe">
          <v:stroke joinstyle="miter"/>
          <v:path gradientshapeok="t" o:connecttype="rect"/>
        </v:shapetype>
        <v:shape id="_x0000_s3747" type="#_x0000_t202" style="position:absolute;margin-left:179.95pt;margin-top:31.1pt;width:242.65pt;height:9.35pt;z-index:-188742366;mso-wrap-distance-left:5pt;mso-wrap-distance-right:5pt;mso-position-horizontal-relative:page;mso-position-vertical-relative:page" wrapcoords="0 0" filled="f" stroked="f">
          <v:textbox style="mso-next-textbox:#_x0000_s3747;mso-fit-shape-to-text:t" inset="0,0,0,0">
            <w:txbxContent>
              <w:p w14:paraId="36402914" w14:textId="77777777" w:rsidR="004E42D2" w:rsidRDefault="00000000">
                <w:pPr>
                  <w:pStyle w:val="Intestazioneopidipagina710"/>
                  <w:shd w:val="clear" w:color="auto" w:fill="auto"/>
                  <w:tabs>
                    <w:tab w:val="right" w:pos="4853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762FA">
                  <w:rPr>
                    <w:noProof/>
                  </w:rPr>
                  <w:t>1044</w:t>
                </w:r>
                <w:r>
                  <w:rPr>
                    <w:noProof/>
                  </w:rPr>
                  <w:fldChar w:fldCharType="end"/>
                </w:r>
                <w:r w:rsidR="004E42D2">
                  <w:tab/>
                </w:r>
                <w:r w:rsidR="004E42D2">
                  <w:rPr>
                    <w:rStyle w:val="Intestazioneopidipagina71AngsanaUPC11pt"/>
                  </w:rPr>
                  <w:t>GLOSSAIRJE</w:t>
                </w:r>
              </w:p>
            </w:txbxContent>
          </v:textbox>
          <w10:wrap anchorx="page" anchory="page"/>
        </v:shape>
      </w:pict>
    </w:r>
  </w:p>
</w:hdr>
</file>

<file path=word/header116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033AC5" w14:textId="77777777" w:rsidR="004E42D2" w:rsidRDefault="00000000">
    <w:pPr>
      <w:rPr>
        <w:sz w:val="2"/>
        <w:szCs w:val="2"/>
      </w:rPr>
    </w:pPr>
    <w:r>
      <w:pict w14:anchorId="5F06582E">
        <v:shapetype id="_x0000_t202" coordsize="21600,21600" o:spt="202" path="m,l,21600r21600,l21600,xe">
          <v:stroke joinstyle="miter"/>
          <v:path gradientshapeok="t" o:connecttype="rect"/>
        </v:shapetype>
        <v:shape id="_x0000_s3748" type="#_x0000_t202" style="position:absolute;margin-left:180.05pt;margin-top:31.9pt;width:246pt;height:7.7pt;z-index:-188742365;mso-wrap-distance-left:5pt;mso-wrap-distance-right:5pt;mso-position-horizontal-relative:page;mso-position-vertical-relative:page" wrapcoords="0 0" filled="f" stroked="f">
          <v:textbox style="mso-next-textbox:#_x0000_s3748;mso-fit-shape-to-text:t" inset="0,0,0,0">
            <w:txbxContent>
              <w:p w14:paraId="561E5575" w14:textId="77777777" w:rsidR="004E42D2" w:rsidRDefault="004E42D2">
                <w:pPr>
                  <w:pStyle w:val="Intestazioneopidipagina710"/>
                  <w:shd w:val="clear" w:color="auto" w:fill="auto"/>
                  <w:tabs>
                    <w:tab w:val="right" w:pos="4920"/>
                  </w:tabs>
                  <w:spacing w:line="240" w:lineRule="auto"/>
                </w:pPr>
                <w:r>
                  <w:rPr>
                    <w:rStyle w:val="Intestazioneopidipagina71AngsanaUPC12ptMaiuscoletto"/>
                  </w:rPr>
                  <w:t>glossaire</w:t>
                </w:r>
                <w:r>
                  <w:rPr>
                    <w:rStyle w:val="Intestazioneopidipagina71AngsanaUPC12ptMaiuscoletto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2762FA" w:rsidRPr="002762FA">
                  <w:rPr>
                    <w:rStyle w:val="Intestazioneopidipagina71AngsanaUPC12pt"/>
                    <w:noProof/>
                  </w:rPr>
                  <w:t>1045</w:t>
                </w:r>
                <w:r w:rsidR="00000000">
                  <w:rPr>
                    <w:rStyle w:val="Intestazioneopidipagina71AngsanaUPC12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16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CE0FD1" w14:textId="77777777" w:rsidR="004E42D2" w:rsidRDefault="00000000">
    <w:pPr>
      <w:rPr>
        <w:sz w:val="2"/>
        <w:szCs w:val="2"/>
      </w:rPr>
    </w:pPr>
    <w:r>
      <w:pict w14:anchorId="1171BB20">
        <v:shapetype id="_x0000_t202" coordsize="21600,21600" o:spt="202" path="m,l,21600r21600,l21600,xe">
          <v:stroke joinstyle="miter"/>
          <v:path gradientshapeok="t" o:connecttype="rect"/>
        </v:shapetype>
        <v:shape id="_x0000_s3749" type="#_x0000_t202" style="position:absolute;margin-left:180.05pt;margin-top:30.85pt;width:244.1pt;height:9.85pt;z-index:-188742364;mso-wrap-distance-left:5pt;mso-wrap-distance-right:5pt;mso-position-horizontal-relative:page;mso-position-vertical-relative:page" wrapcoords="0 0" filled="f" stroked="f">
          <v:textbox style="mso-next-textbox:#_x0000_s3749;mso-fit-shape-to-text:t" inset="0,0,0,0">
            <w:txbxContent>
              <w:p w14:paraId="64CB7DF1" w14:textId="77777777" w:rsidR="004E42D2" w:rsidRDefault="00000000">
                <w:pPr>
                  <w:pStyle w:val="Intestazioneopidipagina710"/>
                  <w:shd w:val="clear" w:color="auto" w:fill="auto"/>
                  <w:tabs>
                    <w:tab w:val="right" w:pos="4882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762FA">
                  <w:rPr>
                    <w:noProof/>
                  </w:rPr>
                  <w:t>1043</w:t>
                </w:r>
                <w:r>
                  <w:rPr>
                    <w:noProof/>
                  </w:rPr>
                  <w:fldChar w:fldCharType="end"/>
                </w:r>
                <w:r w:rsidR="004E42D2">
                  <w:tab/>
                </w:r>
                <w:r w:rsidR="004E42D2">
                  <w:rPr>
                    <w:rStyle w:val="Intestazioneopidipagina71AngsanaUPC11ptMaiuscoletto"/>
                  </w:rPr>
                  <w:t>GLOSSAIRe</w:t>
                </w:r>
              </w:p>
            </w:txbxContent>
          </v:textbox>
          <w10:wrap anchorx="page" anchory="page"/>
        </v:shape>
      </w:pict>
    </w:r>
  </w:p>
</w:hdr>
</file>

<file path=word/header116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247183" w14:textId="77777777" w:rsidR="004E42D2" w:rsidRDefault="00000000">
    <w:pPr>
      <w:rPr>
        <w:sz w:val="2"/>
        <w:szCs w:val="2"/>
      </w:rPr>
    </w:pPr>
    <w:r>
      <w:pict w14:anchorId="53246901">
        <v:shapetype id="_x0000_t202" coordsize="21600,21600" o:spt="202" path="m,l,21600r21600,l21600,xe">
          <v:stroke joinstyle="miter"/>
          <v:path gradientshapeok="t" o:connecttype="rect"/>
        </v:shapetype>
        <v:shape id="_x0000_s3750" type="#_x0000_t202" style="position:absolute;margin-left:180.2pt;margin-top:30.85pt;width:244.55pt;height:9.85pt;z-index:-188742363;mso-wrap-distance-left:5pt;mso-wrap-distance-right:5pt;mso-position-horizontal-relative:page;mso-position-vertical-relative:page" wrapcoords="0 0" filled="f" stroked="f">
          <v:textbox style="mso-next-textbox:#_x0000_s3750;mso-fit-shape-to-text:t" inset="0,0,0,0">
            <w:txbxContent>
              <w:p w14:paraId="64DF7401" w14:textId="77777777" w:rsidR="004E42D2" w:rsidRDefault="00000000">
                <w:pPr>
                  <w:pStyle w:val="Intestazioneopidipagina710"/>
                  <w:shd w:val="clear" w:color="auto" w:fill="auto"/>
                  <w:tabs>
                    <w:tab w:val="right" w:pos="4891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4E42D2">
                  <w:t>#</w:t>
                </w:r>
                <w:r>
                  <w:fldChar w:fldCharType="end"/>
                </w:r>
                <w:r w:rsidR="004E42D2">
                  <w:tab/>
                </w:r>
                <w:r w:rsidR="004E42D2">
                  <w:rPr>
                    <w:rStyle w:val="Intestazioneopidipagina71AngsanaUPC11pt"/>
                  </w:rPr>
                  <w:t>GLOSSAIRE</w:t>
                </w:r>
              </w:p>
            </w:txbxContent>
          </v:textbox>
          <w10:wrap anchorx="page" anchory="page"/>
        </v:shape>
      </w:pict>
    </w:r>
  </w:p>
</w:hdr>
</file>

<file path=word/header116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A1EBBB" w14:textId="77777777" w:rsidR="004E42D2" w:rsidRDefault="00000000">
    <w:pPr>
      <w:rPr>
        <w:sz w:val="2"/>
        <w:szCs w:val="2"/>
      </w:rPr>
    </w:pPr>
    <w:r>
      <w:pict w14:anchorId="36DD35EA">
        <v:shapetype id="_x0000_t202" coordsize="21600,21600" o:spt="202" path="m,l,21600r21600,l21600,xe">
          <v:stroke joinstyle="miter"/>
          <v:path gradientshapeok="t" o:connecttype="rect"/>
        </v:shapetype>
        <v:shape id="_x0000_s3751" type="#_x0000_t202" style="position:absolute;margin-left:180.05pt;margin-top:31.9pt;width:246pt;height:7.7pt;z-index:-188742362;mso-wrap-distance-left:5pt;mso-wrap-distance-right:5pt;mso-position-horizontal-relative:page;mso-position-vertical-relative:page" wrapcoords="0 0" filled="f" stroked="f">
          <v:textbox style="mso-next-textbox:#_x0000_s3751;mso-fit-shape-to-text:t" inset="0,0,0,0">
            <w:txbxContent>
              <w:p w14:paraId="172E162F" w14:textId="77777777" w:rsidR="004E42D2" w:rsidRDefault="004E42D2">
                <w:pPr>
                  <w:pStyle w:val="Intestazioneopidipagina710"/>
                  <w:shd w:val="clear" w:color="auto" w:fill="auto"/>
                  <w:tabs>
                    <w:tab w:val="right" w:pos="4920"/>
                  </w:tabs>
                  <w:spacing w:line="240" w:lineRule="auto"/>
                </w:pPr>
                <w:r>
                  <w:rPr>
                    <w:rStyle w:val="Intestazioneopidipagina71AngsanaUPC12ptMaiuscoletto"/>
                  </w:rPr>
                  <w:t>glossaire</w:t>
                </w:r>
                <w:r>
                  <w:rPr>
                    <w:rStyle w:val="Intestazioneopidipagina71AngsanaUPC12ptMaiuscoletto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2762FA" w:rsidRPr="002762FA">
                  <w:rPr>
                    <w:rStyle w:val="Intestazioneopidipagina71AngsanaUPC12pt"/>
                    <w:noProof/>
                  </w:rPr>
                  <w:t>1047</w:t>
                </w:r>
                <w:r w:rsidR="00000000">
                  <w:rPr>
                    <w:rStyle w:val="Intestazioneopidipagina71AngsanaUPC12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16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E873C6" w14:textId="77777777" w:rsidR="004E42D2" w:rsidRDefault="00000000">
    <w:pPr>
      <w:rPr>
        <w:sz w:val="2"/>
        <w:szCs w:val="2"/>
      </w:rPr>
    </w:pPr>
    <w:r>
      <w:pict w14:anchorId="5F6A10B9">
        <v:shapetype id="_x0000_t202" coordsize="21600,21600" o:spt="202" path="m,l,21600r21600,l21600,xe">
          <v:stroke joinstyle="miter"/>
          <v:path gradientshapeok="t" o:connecttype="rect"/>
        </v:shapetype>
        <v:shape id="_x0000_s3752" type="#_x0000_t202" style="position:absolute;margin-left:179.6pt;margin-top:30.6pt;width:244.8pt;height:10.3pt;z-index:-188742361;mso-wrap-distance-left:5pt;mso-wrap-distance-right:5pt;mso-position-horizontal-relative:page;mso-position-vertical-relative:page" wrapcoords="0 0" filled="f" stroked="f">
          <v:textbox style="mso-next-textbox:#_x0000_s3752;mso-fit-shape-to-text:t" inset="0,0,0,0">
            <w:txbxContent>
              <w:p w14:paraId="036239BA" w14:textId="77777777" w:rsidR="004E42D2" w:rsidRDefault="00000000">
                <w:pPr>
                  <w:pStyle w:val="Intestazioneopidipagina710"/>
                  <w:shd w:val="clear" w:color="auto" w:fill="auto"/>
                  <w:tabs>
                    <w:tab w:val="right" w:pos="4896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762FA" w:rsidRPr="002762FA">
                  <w:rPr>
                    <w:rStyle w:val="Intestazioneopidipagina71AngsanaUPC11pt"/>
                    <w:noProof/>
                  </w:rPr>
                  <w:t>1046</w:t>
                </w:r>
                <w:r>
                  <w:rPr>
                    <w:rStyle w:val="Intestazioneopidipagina71AngsanaUPC11pt"/>
                    <w:noProof/>
                  </w:rPr>
                  <w:fldChar w:fldCharType="end"/>
                </w:r>
                <w:r w:rsidR="004E42D2">
                  <w:rPr>
                    <w:rStyle w:val="Intestazioneopidipagina71AngsanaUPC11pt"/>
                  </w:rPr>
                  <w:tab/>
                </w:r>
                <w:r w:rsidR="004E42D2">
                  <w:rPr>
                    <w:rStyle w:val="Intestazioneopidipagina71AngsanaUPC11ptMaiuscoletto"/>
                  </w:rPr>
                  <w:t>GLOSSAIRjj</w:t>
                </w:r>
              </w:p>
            </w:txbxContent>
          </v:textbox>
          <w10:wrap anchorx="page" anchory="page"/>
        </v:shape>
      </w:pict>
    </w:r>
  </w:p>
</w:hdr>
</file>

<file path=word/header1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0B6015" w14:textId="77777777" w:rsidR="004E42D2" w:rsidRDefault="004E42D2"/>
</w:hdr>
</file>

<file path=word/header117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E13479" w14:textId="77777777" w:rsidR="004E42D2" w:rsidRDefault="00000000">
    <w:pPr>
      <w:rPr>
        <w:sz w:val="2"/>
        <w:szCs w:val="2"/>
      </w:rPr>
    </w:pPr>
    <w:r>
      <w:pict w14:anchorId="03106453">
        <v:shapetype id="_x0000_t202" coordsize="21600,21600" o:spt="202" path="m,l,21600r21600,l21600,xe">
          <v:stroke joinstyle="miter"/>
          <v:path gradientshapeok="t" o:connecttype="rect"/>
        </v:shapetype>
        <v:shape id="_x0000_s3753" type="#_x0000_t202" style="position:absolute;margin-left:180.2pt;margin-top:30.85pt;width:244.55pt;height:9.85pt;z-index:-188742360;mso-wrap-distance-left:5pt;mso-wrap-distance-right:5pt;mso-position-horizontal-relative:page;mso-position-vertical-relative:page" wrapcoords="0 0" filled="f" stroked="f">
          <v:textbox style="mso-next-textbox:#_x0000_s3753;mso-fit-shape-to-text:t" inset="0,0,0,0">
            <w:txbxContent>
              <w:p w14:paraId="300B9A77" w14:textId="77777777" w:rsidR="004E42D2" w:rsidRDefault="00000000">
                <w:pPr>
                  <w:pStyle w:val="Intestazioneopidipagina710"/>
                  <w:shd w:val="clear" w:color="auto" w:fill="auto"/>
                  <w:tabs>
                    <w:tab w:val="right" w:pos="4891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4E42D2">
                  <w:t>#</w:t>
                </w:r>
                <w:r>
                  <w:fldChar w:fldCharType="end"/>
                </w:r>
                <w:r w:rsidR="004E42D2">
                  <w:tab/>
                </w:r>
                <w:r w:rsidR="004E42D2">
                  <w:rPr>
                    <w:rStyle w:val="Intestazioneopidipagina71AngsanaUPC11pt"/>
                  </w:rPr>
                  <w:t>GLOSSAIRE</w:t>
                </w:r>
              </w:p>
            </w:txbxContent>
          </v:textbox>
          <w10:wrap anchorx="page" anchory="page"/>
        </v:shape>
      </w:pict>
    </w:r>
  </w:p>
</w:hdr>
</file>

<file path=word/header117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511F57" w14:textId="77777777" w:rsidR="004E42D2" w:rsidRDefault="00000000">
    <w:pPr>
      <w:rPr>
        <w:sz w:val="2"/>
        <w:szCs w:val="2"/>
      </w:rPr>
    </w:pPr>
    <w:r>
      <w:pict w14:anchorId="26E572D6">
        <v:shapetype id="_x0000_t202" coordsize="21600,21600" o:spt="202" path="m,l,21600r21600,l21600,xe">
          <v:stroke joinstyle="miter"/>
          <v:path gradientshapeok="t" o:connecttype="rect"/>
        </v:shapetype>
        <v:shape id="_x0000_s3754" type="#_x0000_t202" style="position:absolute;margin-left:179.7pt;margin-top:31.8pt;width:246.5pt;height:7.9pt;z-index:-188742359;mso-wrap-distance-left:5pt;mso-wrap-distance-right:5pt;mso-position-horizontal-relative:page;mso-position-vertical-relative:page" wrapcoords="0 0" filled="f" stroked="f">
          <v:textbox style="mso-next-textbox:#_x0000_s3754;mso-fit-shape-to-text:t" inset="0,0,0,0">
            <w:txbxContent>
              <w:p w14:paraId="32C383CC" w14:textId="77777777" w:rsidR="004E42D2" w:rsidRDefault="004E42D2">
                <w:pPr>
                  <w:pStyle w:val="Intestazioneopidipagina710"/>
                  <w:shd w:val="clear" w:color="auto" w:fill="auto"/>
                  <w:tabs>
                    <w:tab w:val="right" w:pos="4930"/>
                  </w:tabs>
                  <w:spacing w:line="240" w:lineRule="auto"/>
                </w:pPr>
                <w:r>
                  <w:rPr>
                    <w:rStyle w:val="Intestazioneopidipagina71AngsanaUPC11pt"/>
                  </w:rPr>
                  <w:t>GLOSSAIRE</w:t>
                </w:r>
                <w:r>
                  <w:rPr>
                    <w:rStyle w:val="Intestazioneopidipagina71AngsanaUPC11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2762FA">
                  <w:rPr>
                    <w:noProof/>
                  </w:rPr>
                  <w:t>1049</w:t>
                </w:r>
                <w:r w:rsidR="00000000"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17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5693EE" w14:textId="77777777" w:rsidR="004E42D2" w:rsidRDefault="00000000">
    <w:pPr>
      <w:rPr>
        <w:sz w:val="2"/>
        <w:szCs w:val="2"/>
      </w:rPr>
    </w:pPr>
    <w:r>
      <w:pict w14:anchorId="4B733570">
        <v:shapetype id="_x0000_t202" coordsize="21600,21600" o:spt="202" path="m,l,21600r21600,l21600,xe">
          <v:stroke joinstyle="miter"/>
          <v:path gradientshapeok="t" o:connecttype="rect"/>
        </v:shapetype>
        <v:shape id="_x0000_s3755" type="#_x0000_t202" style="position:absolute;margin-left:180.05pt;margin-top:31.9pt;width:246pt;height:7.7pt;z-index:-188742358;mso-wrap-distance-left:5pt;mso-wrap-distance-right:5pt;mso-position-horizontal-relative:page;mso-position-vertical-relative:page" wrapcoords="0 0" filled="f" stroked="f">
          <v:textbox style="mso-next-textbox:#_x0000_s3755;mso-fit-shape-to-text:t" inset="0,0,0,0">
            <w:txbxContent>
              <w:p w14:paraId="5CDB2CE5" w14:textId="77777777" w:rsidR="004E42D2" w:rsidRDefault="004E42D2">
                <w:pPr>
                  <w:pStyle w:val="Intestazioneopidipagina710"/>
                  <w:shd w:val="clear" w:color="auto" w:fill="auto"/>
                  <w:tabs>
                    <w:tab w:val="right" w:pos="4920"/>
                  </w:tabs>
                  <w:spacing w:line="240" w:lineRule="auto"/>
                </w:pPr>
                <w:r>
                  <w:rPr>
                    <w:rStyle w:val="Intestazioneopidipagina71AngsanaUPC12ptMaiuscoletto"/>
                  </w:rPr>
                  <w:t>glossaire</w:t>
                </w:r>
                <w:r>
                  <w:rPr>
                    <w:rStyle w:val="Intestazioneopidipagina71AngsanaUPC12ptMaiuscoletto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2762FA" w:rsidRPr="002762FA">
                  <w:rPr>
                    <w:rStyle w:val="Intestazioneopidipagina71AngsanaUPC12pt"/>
                    <w:noProof/>
                  </w:rPr>
                  <w:t>1048</w:t>
                </w:r>
                <w:r w:rsidR="00000000">
                  <w:rPr>
                    <w:rStyle w:val="Intestazioneopidipagina71AngsanaUPC12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17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EA997B" w14:textId="77777777" w:rsidR="004E42D2" w:rsidRDefault="00000000">
    <w:pPr>
      <w:rPr>
        <w:sz w:val="2"/>
        <w:szCs w:val="2"/>
      </w:rPr>
    </w:pPr>
    <w:r>
      <w:pict w14:anchorId="1DD5F549">
        <v:shapetype id="_x0000_t202" coordsize="21600,21600" o:spt="202" path="m,l,21600r21600,l21600,xe">
          <v:stroke joinstyle="miter"/>
          <v:path gradientshapeok="t" o:connecttype="rect"/>
        </v:shapetype>
        <v:shape id="_x0000_s3756" type="#_x0000_t202" style="position:absolute;margin-left:179.45pt;margin-top:31.3pt;width:244.3pt;height:8.9pt;z-index:-188742357;mso-wrap-distance-left:5pt;mso-wrap-distance-right:5pt;mso-position-horizontal-relative:page;mso-position-vertical-relative:page" wrapcoords="0 0" filled="f" stroked="f">
          <v:textbox style="mso-next-textbox:#_x0000_s3756;mso-fit-shape-to-text:t" inset="0,0,0,0">
            <w:txbxContent>
              <w:p w14:paraId="09D6108B" w14:textId="77777777" w:rsidR="004E42D2" w:rsidRDefault="00000000">
                <w:pPr>
                  <w:pStyle w:val="Intestazioneopidipagina710"/>
                  <w:shd w:val="clear" w:color="auto" w:fill="auto"/>
                  <w:tabs>
                    <w:tab w:val="right" w:pos="4886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762FA">
                  <w:rPr>
                    <w:noProof/>
                  </w:rPr>
                  <w:t>1052</w:t>
                </w:r>
                <w:r>
                  <w:rPr>
                    <w:noProof/>
                  </w:rPr>
                  <w:fldChar w:fldCharType="end"/>
                </w:r>
                <w:r w:rsidR="004E42D2">
                  <w:tab/>
                </w:r>
                <w:r w:rsidR="004E42D2">
                  <w:rPr>
                    <w:rStyle w:val="Intestazioneopidipagina71AngsanaUPC11ptMaiuscoletto"/>
                  </w:rPr>
                  <w:t>GLOSSAíRjî</w:t>
                </w:r>
              </w:p>
            </w:txbxContent>
          </v:textbox>
          <w10:wrap anchorx="page" anchory="page"/>
        </v:shape>
      </w:pict>
    </w:r>
  </w:p>
</w:hdr>
</file>

<file path=word/header117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74CDEE" w14:textId="77777777" w:rsidR="004E42D2" w:rsidRDefault="00000000">
    <w:pPr>
      <w:rPr>
        <w:sz w:val="2"/>
        <w:szCs w:val="2"/>
      </w:rPr>
    </w:pPr>
    <w:r>
      <w:pict w14:anchorId="342FC511">
        <v:shapetype id="_x0000_t202" coordsize="21600,21600" o:spt="202" path="m,l,21600r21600,l21600,xe">
          <v:stroke joinstyle="miter"/>
          <v:path gradientshapeok="t" o:connecttype="rect"/>
        </v:shapetype>
        <v:shape id="_x0000_s3757" type="#_x0000_t202" style="position:absolute;margin-left:180.05pt;margin-top:31.9pt;width:246pt;height:7.7pt;z-index:-188742356;mso-wrap-distance-left:5pt;mso-wrap-distance-right:5pt;mso-position-horizontal-relative:page;mso-position-vertical-relative:page" wrapcoords="0 0" filled="f" stroked="f">
          <v:textbox style="mso-next-textbox:#_x0000_s3757;mso-fit-shape-to-text:t" inset="0,0,0,0">
            <w:txbxContent>
              <w:p w14:paraId="247D6F6C" w14:textId="77777777" w:rsidR="004E42D2" w:rsidRDefault="004E42D2">
                <w:pPr>
                  <w:pStyle w:val="Intestazioneopidipagina710"/>
                  <w:shd w:val="clear" w:color="auto" w:fill="auto"/>
                  <w:tabs>
                    <w:tab w:val="right" w:pos="4920"/>
                  </w:tabs>
                  <w:spacing w:line="240" w:lineRule="auto"/>
                </w:pPr>
                <w:r>
                  <w:rPr>
                    <w:rStyle w:val="Intestazioneopidipagina71AngsanaUPC12ptMaiuscoletto"/>
                  </w:rPr>
                  <w:t>glossaire</w:t>
                </w:r>
                <w:r>
                  <w:rPr>
                    <w:rStyle w:val="Intestazioneopidipagina71AngsanaUPC12ptMaiuscoletto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2762FA" w:rsidRPr="002762FA">
                  <w:rPr>
                    <w:rStyle w:val="Intestazioneopidipagina71AngsanaUPC12pt"/>
                    <w:noProof/>
                  </w:rPr>
                  <w:t>1051</w:t>
                </w:r>
                <w:r w:rsidR="00000000">
                  <w:rPr>
                    <w:rStyle w:val="Intestazioneopidipagina71AngsanaUPC12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17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41B173" w14:textId="77777777" w:rsidR="004E42D2" w:rsidRDefault="00000000">
    <w:pPr>
      <w:rPr>
        <w:sz w:val="2"/>
        <w:szCs w:val="2"/>
      </w:rPr>
    </w:pPr>
    <w:r>
      <w:pict w14:anchorId="27A7E4F5">
        <v:shapetype id="_x0000_t202" coordsize="21600,21600" o:spt="202" path="m,l,21600r21600,l21600,xe">
          <v:stroke joinstyle="miter"/>
          <v:path gradientshapeok="t" o:connecttype="rect"/>
        </v:shapetype>
        <v:shape id="_x0000_s3758" type="#_x0000_t202" style="position:absolute;margin-left:181.75pt;margin-top:30.35pt;width:242.4pt;height:10.8pt;z-index:-188742355;mso-wrap-distance-left:5pt;mso-wrap-distance-right:5pt;mso-position-horizontal-relative:page;mso-position-vertical-relative:page" wrapcoords="0 0" filled="f" stroked="f">
          <v:textbox style="mso-next-textbox:#_x0000_s3758;mso-fit-shape-to-text:t" inset="0,0,0,0">
            <w:txbxContent>
              <w:p w14:paraId="5416B0F5" w14:textId="77777777" w:rsidR="004E42D2" w:rsidRDefault="00000000">
                <w:pPr>
                  <w:pStyle w:val="Intestazioneopidipagina710"/>
                  <w:shd w:val="clear" w:color="auto" w:fill="auto"/>
                  <w:tabs>
                    <w:tab w:val="right" w:pos="4848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762FA">
                  <w:rPr>
                    <w:noProof/>
                  </w:rPr>
                  <w:t>1050</w:t>
                </w:r>
                <w:r>
                  <w:rPr>
                    <w:noProof/>
                  </w:rPr>
                  <w:fldChar w:fldCharType="end"/>
                </w:r>
                <w:r w:rsidR="004E42D2">
                  <w:tab/>
                </w:r>
                <w:r w:rsidR="004E42D2">
                  <w:rPr>
                    <w:rStyle w:val="Intestazioneopidipagina71AngsanaUPC11ptMaiuscoletto"/>
                  </w:rPr>
                  <w:t>GLOSSAIRe</w:t>
                </w:r>
              </w:p>
            </w:txbxContent>
          </v:textbox>
          <w10:wrap anchorx="page" anchory="page"/>
        </v:shape>
      </w:pict>
    </w:r>
  </w:p>
</w:hdr>
</file>

<file path=word/header117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465208" w14:textId="77777777" w:rsidR="004E42D2" w:rsidRDefault="00000000">
    <w:pPr>
      <w:rPr>
        <w:sz w:val="2"/>
        <w:szCs w:val="2"/>
      </w:rPr>
    </w:pPr>
    <w:r>
      <w:pict w14:anchorId="6F07654A">
        <v:shapetype id="_x0000_t202" coordsize="21600,21600" o:spt="202" path="m,l,21600r21600,l21600,xe">
          <v:stroke joinstyle="miter"/>
          <v:path gradientshapeok="t" o:connecttype="rect"/>
        </v:shapetype>
        <v:shape id="_x0000_s3759" type="#_x0000_t202" style="position:absolute;margin-left:179.6pt;margin-top:31.55pt;width:241.9pt;height:8.4pt;z-index:-188742354;mso-wrap-distance-left:5pt;mso-wrap-distance-right:5pt;mso-position-horizontal-relative:page;mso-position-vertical-relative:page" wrapcoords="0 0" filled="f" stroked="f">
          <v:textbox style="mso-next-textbox:#_x0000_s3759;mso-fit-shape-to-text:t" inset="0,0,0,0">
            <w:txbxContent>
              <w:p w14:paraId="6CC4B659" w14:textId="77777777" w:rsidR="004E42D2" w:rsidRDefault="00000000">
                <w:pPr>
                  <w:pStyle w:val="Intestazioneopidipagina710"/>
                  <w:shd w:val="clear" w:color="auto" w:fill="auto"/>
                  <w:tabs>
                    <w:tab w:val="right" w:pos="4838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762FA">
                  <w:rPr>
                    <w:noProof/>
                  </w:rPr>
                  <w:t>1054</w:t>
                </w:r>
                <w:r>
                  <w:rPr>
                    <w:noProof/>
                  </w:rPr>
                  <w:fldChar w:fldCharType="end"/>
                </w:r>
                <w:r w:rsidR="004E42D2">
                  <w:tab/>
                </w:r>
                <w:r w:rsidR="004E42D2">
                  <w:rPr>
                    <w:rStyle w:val="Intestazioneopidipagina71AngsanaUPC11ptMaiuscoletto0"/>
                  </w:rPr>
                  <w:t>glossaire</w:t>
                </w:r>
              </w:p>
            </w:txbxContent>
          </v:textbox>
          <w10:wrap anchorx="page" anchory="page"/>
        </v:shape>
      </w:pict>
    </w:r>
  </w:p>
</w:hdr>
</file>

<file path=word/header117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34016C" w14:textId="77777777" w:rsidR="004E42D2" w:rsidRDefault="00000000">
    <w:pPr>
      <w:rPr>
        <w:sz w:val="2"/>
        <w:szCs w:val="2"/>
      </w:rPr>
    </w:pPr>
    <w:r>
      <w:pict w14:anchorId="09C5C35E">
        <v:shapetype id="_x0000_t202" coordsize="21600,21600" o:spt="202" path="m,l,21600r21600,l21600,xe">
          <v:stroke joinstyle="miter"/>
          <v:path gradientshapeok="t" o:connecttype="rect"/>
        </v:shapetype>
        <v:shape id="_x0000_s3760" type="#_x0000_t202" style="position:absolute;margin-left:180.05pt;margin-top:31.9pt;width:246pt;height:7.7pt;z-index:-188742353;mso-wrap-distance-left:5pt;mso-wrap-distance-right:5pt;mso-position-horizontal-relative:page;mso-position-vertical-relative:page" wrapcoords="0 0" filled="f" stroked="f">
          <v:textbox style="mso-next-textbox:#_x0000_s3760;mso-fit-shape-to-text:t" inset="0,0,0,0">
            <w:txbxContent>
              <w:p w14:paraId="425C7629" w14:textId="77777777" w:rsidR="004E42D2" w:rsidRDefault="004E42D2">
                <w:pPr>
                  <w:pStyle w:val="Intestazioneopidipagina710"/>
                  <w:shd w:val="clear" w:color="auto" w:fill="auto"/>
                  <w:tabs>
                    <w:tab w:val="right" w:pos="4920"/>
                  </w:tabs>
                  <w:spacing w:line="240" w:lineRule="auto"/>
                </w:pPr>
                <w:r>
                  <w:rPr>
                    <w:rStyle w:val="Intestazioneopidipagina71AngsanaUPC12ptMaiuscoletto"/>
                  </w:rPr>
                  <w:t>glossaire</w:t>
                </w:r>
                <w:r>
                  <w:rPr>
                    <w:rStyle w:val="Intestazioneopidipagina71AngsanaUPC12ptMaiuscoletto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2762FA" w:rsidRPr="002762FA">
                  <w:rPr>
                    <w:rStyle w:val="Intestazioneopidipagina71AngsanaUPC12pt"/>
                    <w:noProof/>
                  </w:rPr>
                  <w:t>1055</w:t>
                </w:r>
                <w:r w:rsidR="00000000">
                  <w:rPr>
                    <w:rStyle w:val="Intestazioneopidipagina71AngsanaUPC12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17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E82889" w14:textId="77777777" w:rsidR="004E42D2" w:rsidRDefault="00000000">
    <w:pPr>
      <w:rPr>
        <w:sz w:val="2"/>
        <w:szCs w:val="2"/>
      </w:rPr>
    </w:pPr>
    <w:r>
      <w:pict w14:anchorId="02E4ADD1">
        <v:shapetype id="_x0000_t202" coordsize="21600,21600" o:spt="202" path="m,l,21600r21600,l21600,xe">
          <v:stroke joinstyle="miter"/>
          <v:path gradientshapeok="t" o:connecttype="rect"/>
        </v:shapetype>
        <v:shape id="_x0000_s3761" type="#_x0000_t202" style="position:absolute;margin-left:181.05pt;margin-top:31.2pt;width:241.45pt;height:9.1pt;z-index:-188742352;mso-wrap-distance-left:5pt;mso-wrap-distance-right:5pt;mso-position-horizontal-relative:page;mso-position-vertical-relative:page" wrapcoords="0 0" filled="f" stroked="f">
          <v:textbox style="mso-next-textbox:#_x0000_s3761;mso-fit-shape-to-text:t" inset="0,0,0,0">
            <w:txbxContent>
              <w:p w14:paraId="2BBEBB5B" w14:textId="77777777" w:rsidR="004E42D2" w:rsidRDefault="00000000">
                <w:pPr>
                  <w:pStyle w:val="Intestazioneopidipagina710"/>
                  <w:shd w:val="clear" w:color="auto" w:fill="auto"/>
                  <w:tabs>
                    <w:tab w:val="right" w:pos="4829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762FA">
                  <w:rPr>
                    <w:noProof/>
                  </w:rPr>
                  <w:t>1053</w:t>
                </w:r>
                <w:r>
                  <w:rPr>
                    <w:noProof/>
                  </w:rPr>
                  <w:fldChar w:fldCharType="end"/>
                </w:r>
                <w:r w:rsidR="004E42D2">
                  <w:tab/>
                </w:r>
                <w:r w:rsidR="004E42D2">
                  <w:rPr>
                    <w:rStyle w:val="Intestazioneopidipagina71AngsanaUPC11pt"/>
                  </w:rPr>
                  <w:t>GLOSSAIRE</w:t>
                </w:r>
              </w:p>
            </w:txbxContent>
          </v:textbox>
          <w10:wrap anchorx="page" anchory="page"/>
        </v:shape>
      </w:pict>
    </w:r>
  </w:p>
</w:hdr>
</file>

<file path=word/header117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56AADC" w14:textId="77777777" w:rsidR="004E42D2" w:rsidRDefault="00000000">
    <w:pPr>
      <w:rPr>
        <w:sz w:val="2"/>
        <w:szCs w:val="2"/>
      </w:rPr>
    </w:pPr>
    <w:r>
      <w:pict w14:anchorId="19ECD50A">
        <v:shapetype id="_x0000_t202" coordsize="21600,21600" o:spt="202" path="m,l,21600r21600,l21600,xe">
          <v:stroke joinstyle="miter"/>
          <v:path gradientshapeok="t" o:connecttype="rect"/>
        </v:shapetype>
        <v:shape id="_x0000_s3762" type="#_x0000_t202" style="position:absolute;margin-left:180.3pt;margin-top:31.2pt;width:243.6pt;height:9.1pt;z-index:-188742351;mso-wrap-distance-left:5pt;mso-wrap-distance-right:5pt;mso-position-horizontal-relative:page;mso-position-vertical-relative:page" wrapcoords="0 0" filled="f" stroked="f">
          <v:textbox style="mso-next-textbox:#_x0000_s3762;mso-fit-shape-to-text:t" inset="0,0,0,0">
            <w:txbxContent>
              <w:p w14:paraId="0F2BB20F" w14:textId="77777777" w:rsidR="004E42D2" w:rsidRDefault="00000000">
                <w:pPr>
                  <w:pStyle w:val="Intestazioneopidipagina710"/>
                  <w:shd w:val="clear" w:color="auto" w:fill="auto"/>
                  <w:tabs>
                    <w:tab w:val="right" w:pos="4872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4E42D2">
                  <w:t>#</w:t>
                </w:r>
                <w:r>
                  <w:fldChar w:fldCharType="end"/>
                </w:r>
                <w:r w:rsidR="004E42D2">
                  <w:tab/>
                </w:r>
                <w:r w:rsidR="004E42D2">
                  <w:rPr>
                    <w:rStyle w:val="Intestazioneopidipagina71MicrosoftSansSerif75ptMaiuscoletto"/>
                  </w:rPr>
                  <w:t>glossairje</w:t>
                </w:r>
              </w:p>
            </w:txbxContent>
          </v:textbox>
          <w10:wrap anchorx="page" anchory="page"/>
        </v:shape>
      </w:pict>
    </w:r>
  </w:p>
</w:hdr>
</file>

<file path=word/header1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936DDD" w14:textId="77777777" w:rsidR="004E42D2" w:rsidRDefault="00000000">
    <w:pPr>
      <w:rPr>
        <w:sz w:val="2"/>
        <w:szCs w:val="2"/>
      </w:rPr>
    </w:pPr>
    <w:r>
      <w:pict w14:anchorId="4F3BECCD">
        <v:shapetype id="_x0000_t202" coordsize="21600,21600" o:spt="202" path="m,l,21600r21600,l21600,xe">
          <v:stroke joinstyle="miter"/>
          <v:path gradientshapeok="t" o:connecttype="rect"/>
        </v:shapetype>
        <v:shape id="_x0000_s1543" type="#_x0000_t202" style="position:absolute;margin-left:243.25pt;margin-top:31.8pt;width:207.85pt;height:7.9pt;z-index:-188743546;mso-wrap-distance-left:5pt;mso-wrap-distance-right:5pt;mso-position-horizontal-relative:page;mso-position-vertical-relative:page" wrapcoords="0 0" filled="f" stroked="f">
          <v:textbox style="mso-next-textbox:#_x0000_s1543;mso-fit-shape-to-text:t" inset="0,0,0,0">
            <w:txbxContent>
              <w:p w14:paraId="29E7D20D" w14:textId="77777777" w:rsidR="004E42D2" w:rsidRDefault="004E42D2">
                <w:pPr>
                  <w:pStyle w:val="Intestazioneopidipagina0"/>
                  <w:shd w:val="clear" w:color="auto" w:fill="auto"/>
                  <w:tabs>
                    <w:tab w:val="right" w:pos="4157"/>
                  </w:tabs>
                  <w:spacing w:line="240" w:lineRule="auto"/>
                </w:pPr>
                <w:r>
                  <w:rPr>
                    <w:rStyle w:val="Intestazioneopidipagina16ptNongrassettoCorsivo"/>
                  </w:rPr>
                  <w:t>LE ROMAN DU COMTE D’ARTOIS</w:t>
                </w:r>
                <w:r>
                  <w:rPr>
                    <w:rStyle w:val="Intestazioneopidipagina16ptNongrassettoCorsivo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CordiaUPC13ptSpaziatura0pt"/>
                    <w:b/>
                    <w:bCs/>
                  </w:rPr>
                  <w:t>#</w:t>
                </w:r>
                <w:r w:rsidR="00000000">
                  <w:rPr>
                    <w:rStyle w:val="IntestazioneopidipaginaCordiaUPC13ptSpaziatura0pt"/>
                    <w:b/>
                    <w:bCs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18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D67165" w14:textId="77777777" w:rsidR="004E42D2" w:rsidRDefault="00000000">
    <w:pPr>
      <w:rPr>
        <w:sz w:val="2"/>
        <w:szCs w:val="2"/>
      </w:rPr>
    </w:pPr>
    <w:r>
      <w:pict w14:anchorId="2DB59742">
        <v:shapetype id="_x0000_t202" coordsize="21600,21600" o:spt="202" path="m,l,21600r21600,l21600,xe">
          <v:stroke joinstyle="miter"/>
          <v:path gradientshapeok="t" o:connecttype="rect"/>
        </v:shapetype>
        <v:shape id="_x0000_s3763" type="#_x0000_t202" style="position:absolute;margin-left:180.05pt;margin-top:31.9pt;width:246pt;height:7.7pt;z-index:-188742350;mso-wrap-distance-left:5pt;mso-wrap-distance-right:5pt;mso-position-horizontal-relative:page;mso-position-vertical-relative:page" wrapcoords="0 0" filled="f" stroked="f">
          <v:textbox style="mso-next-textbox:#_x0000_s3763;mso-fit-shape-to-text:t" inset="0,0,0,0">
            <w:txbxContent>
              <w:p w14:paraId="222337AF" w14:textId="77777777" w:rsidR="004E42D2" w:rsidRDefault="004E42D2">
                <w:pPr>
                  <w:pStyle w:val="Intestazioneopidipagina710"/>
                  <w:shd w:val="clear" w:color="auto" w:fill="auto"/>
                  <w:tabs>
                    <w:tab w:val="right" w:pos="4920"/>
                  </w:tabs>
                  <w:spacing w:line="240" w:lineRule="auto"/>
                </w:pPr>
                <w:r>
                  <w:rPr>
                    <w:rStyle w:val="Intestazioneopidipagina71AngsanaUPC12ptMaiuscoletto"/>
                  </w:rPr>
                  <w:t>glossaire</w:t>
                </w:r>
                <w:r>
                  <w:rPr>
                    <w:rStyle w:val="Intestazioneopidipagina71AngsanaUPC12ptMaiuscoletto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2762FA" w:rsidRPr="002762FA">
                  <w:rPr>
                    <w:rStyle w:val="Intestazioneopidipagina71AngsanaUPC12pt"/>
                    <w:noProof/>
                  </w:rPr>
                  <w:t>1057</w:t>
                </w:r>
                <w:r w:rsidR="00000000">
                  <w:rPr>
                    <w:rStyle w:val="Intestazioneopidipagina71AngsanaUPC12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18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8FB251" w14:textId="77777777" w:rsidR="004E42D2" w:rsidRDefault="00000000">
    <w:pPr>
      <w:rPr>
        <w:sz w:val="2"/>
        <w:szCs w:val="2"/>
      </w:rPr>
    </w:pPr>
    <w:r>
      <w:pict w14:anchorId="2A78996B">
        <v:shapetype id="_x0000_t202" coordsize="21600,21600" o:spt="202" path="m,l,21600r21600,l21600,xe">
          <v:stroke joinstyle="miter"/>
          <v:path gradientshapeok="t" o:connecttype="rect"/>
        </v:shapetype>
        <v:shape id="_x0000_s3764" type="#_x0000_t202" style="position:absolute;margin-left:180.65pt;margin-top:31.7pt;width:246.25pt;height:8.15pt;z-index:-188742349;mso-wrap-distance-left:5pt;mso-wrap-distance-right:5pt;mso-position-horizontal-relative:page;mso-position-vertical-relative:page" wrapcoords="0 0" filled="f" stroked="f">
          <v:textbox style="mso-next-textbox:#_x0000_s3764;mso-fit-shape-to-text:t" inset="0,0,0,0">
            <w:txbxContent>
              <w:p w14:paraId="1922E40C" w14:textId="77777777" w:rsidR="004E42D2" w:rsidRDefault="004E42D2">
                <w:pPr>
                  <w:pStyle w:val="Intestazioneopidipagina710"/>
                  <w:shd w:val="clear" w:color="auto" w:fill="auto"/>
                  <w:tabs>
                    <w:tab w:val="right" w:pos="4925"/>
                  </w:tabs>
                  <w:spacing w:line="240" w:lineRule="auto"/>
                </w:pPr>
                <w:r>
                  <w:rPr>
                    <w:rStyle w:val="Intestazioneopidipagina71AngsanaUPC11pt"/>
                  </w:rPr>
                  <w:t>GLOSSAIRE</w:t>
                </w:r>
                <w:r>
                  <w:rPr>
                    <w:rStyle w:val="Intestazioneopidipagina71AngsanaUPC11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2762FA">
                  <w:rPr>
                    <w:noProof/>
                  </w:rPr>
                  <w:t>1056</w:t>
                </w:r>
                <w:r w:rsidR="00000000"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18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E442A4" w14:textId="77777777" w:rsidR="004E42D2" w:rsidRDefault="004E42D2"/>
</w:hdr>
</file>

<file path=word/header118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3FA0C2" w14:textId="77777777" w:rsidR="004E42D2" w:rsidRDefault="004E42D2"/>
</w:hdr>
</file>

<file path=word/header118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847032" w14:textId="77777777" w:rsidR="004E42D2" w:rsidRDefault="004E42D2"/>
</w:hdr>
</file>

<file path=word/header118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C8F29A" w14:textId="77777777" w:rsidR="004E42D2" w:rsidRDefault="00000000">
    <w:pPr>
      <w:rPr>
        <w:sz w:val="2"/>
        <w:szCs w:val="2"/>
      </w:rPr>
    </w:pPr>
    <w:r>
      <w:pict w14:anchorId="6FA25A8F">
        <v:shapetype id="_x0000_t202" coordsize="21600,21600" o:spt="202" path="m,l,21600r21600,l21600,xe">
          <v:stroke joinstyle="miter"/>
          <v:path gradientshapeok="t" o:connecttype="rect"/>
        </v:shapetype>
        <v:shape id="_x0000_s3765" type="#_x0000_t202" style="position:absolute;margin-left:174.7pt;margin-top:32.05pt;width:246.95pt;height:7.45pt;z-index:-188742348;mso-wrap-distance-left:5pt;mso-wrap-distance-right:5pt;mso-position-horizontal-relative:page;mso-position-vertical-relative:page" wrapcoords="0 0" filled="f" stroked="f">
          <v:textbox style="mso-next-textbox:#_x0000_s3765;mso-fit-shape-to-text:t" inset="0,0,0,0">
            <w:txbxContent>
              <w:p w14:paraId="33BBAB1E" w14:textId="77777777" w:rsidR="004E42D2" w:rsidRDefault="004E42D2">
                <w:pPr>
                  <w:pStyle w:val="Intestazioneopidipagina710"/>
                  <w:shd w:val="clear" w:color="auto" w:fill="auto"/>
                  <w:tabs>
                    <w:tab w:val="right" w:pos="4939"/>
                  </w:tabs>
                  <w:spacing w:line="240" w:lineRule="auto"/>
                </w:pPr>
                <w:r>
                  <w:rPr>
                    <w:rStyle w:val="Intestazioneopidipagina71AngsanaUPC15ptMaiuscoletto0"/>
                  </w:rPr>
                  <w:t>table des noms propres</w:t>
                </w:r>
                <w:r>
                  <w:rPr>
                    <w:rStyle w:val="Intestazioneopidipagina71AngsanaUPC15ptMaiuscoletto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71AngsanaUPC11pt"/>
                  </w:rPr>
                  <w:t>#</w:t>
                </w:r>
                <w:r w:rsidR="00000000">
                  <w:rPr>
                    <w:rStyle w:val="Intestazioneopidipagina71AngsanaUPC11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18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CA8C35" w14:textId="77777777" w:rsidR="004E42D2" w:rsidRDefault="00000000">
    <w:pPr>
      <w:rPr>
        <w:sz w:val="2"/>
        <w:szCs w:val="2"/>
      </w:rPr>
    </w:pPr>
    <w:r>
      <w:pict w14:anchorId="42792519">
        <v:shapetype id="_x0000_t202" coordsize="21600,21600" o:spt="202" path="m,l,21600r21600,l21600,xe">
          <v:stroke joinstyle="miter"/>
          <v:path gradientshapeok="t" o:connecttype="rect"/>
        </v:shapetype>
        <v:shape id="_x0000_s3766" type="#_x0000_t202" style="position:absolute;margin-left:174.7pt;margin-top:32.05pt;width:246.95pt;height:7.45pt;z-index:-188742347;mso-wrap-distance-left:5pt;mso-wrap-distance-right:5pt;mso-position-horizontal-relative:page;mso-position-vertical-relative:page" wrapcoords="0 0" filled="f" stroked="f">
          <v:textbox style="mso-next-textbox:#_x0000_s3766;mso-fit-shape-to-text:t" inset="0,0,0,0">
            <w:txbxContent>
              <w:p w14:paraId="4412DFD9" w14:textId="77777777" w:rsidR="004E42D2" w:rsidRDefault="004E42D2">
                <w:pPr>
                  <w:pStyle w:val="Intestazioneopidipagina710"/>
                  <w:shd w:val="clear" w:color="auto" w:fill="auto"/>
                  <w:tabs>
                    <w:tab w:val="right" w:pos="4939"/>
                  </w:tabs>
                  <w:spacing w:line="240" w:lineRule="auto"/>
                </w:pPr>
                <w:r>
                  <w:rPr>
                    <w:rStyle w:val="Intestazioneopidipagina71AngsanaUPC15ptMaiuscoletto0"/>
                  </w:rPr>
                  <w:t>table des noms propres</w:t>
                </w:r>
                <w:r>
                  <w:rPr>
                    <w:rStyle w:val="Intestazioneopidipagina71AngsanaUPC15ptMaiuscoletto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2762FA" w:rsidRPr="002762FA">
                  <w:rPr>
                    <w:rStyle w:val="Intestazioneopidipagina71AngsanaUPC11pt"/>
                    <w:noProof/>
                  </w:rPr>
                  <w:t>1085</w:t>
                </w:r>
                <w:r w:rsidR="00000000">
                  <w:rPr>
                    <w:rStyle w:val="Intestazioneopidipagina71AngsanaUPC11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18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8B39CA" w14:textId="77777777" w:rsidR="004E42D2" w:rsidRDefault="00000000">
    <w:pPr>
      <w:rPr>
        <w:sz w:val="2"/>
        <w:szCs w:val="2"/>
      </w:rPr>
    </w:pPr>
    <w:r>
      <w:pict w14:anchorId="3C910161">
        <v:shapetype id="_x0000_t202" coordsize="21600,21600" o:spt="202" path="m,l,21600r21600,l21600,xe">
          <v:stroke joinstyle="miter"/>
          <v:path gradientshapeok="t" o:connecttype="rect"/>
        </v:shapetype>
        <v:shape id="_x0000_s3767" type="#_x0000_t202" style="position:absolute;margin-left:194.55pt;margin-top:31.2pt;width:241.9pt;height:9.1pt;z-index:-188742346;mso-wrap-distance-left:5pt;mso-wrap-distance-right:5pt;mso-position-horizontal-relative:page;mso-position-vertical-relative:page" wrapcoords="0 0" filled="f" stroked="f">
          <v:textbox style="mso-next-textbox:#_x0000_s3767;mso-fit-shape-to-text:t" inset="0,0,0,0">
            <w:txbxContent>
              <w:p w14:paraId="7B70F97A" w14:textId="77777777" w:rsidR="004E42D2" w:rsidRDefault="00000000">
                <w:pPr>
                  <w:pStyle w:val="Intestazioneopidipagina710"/>
                  <w:shd w:val="clear" w:color="auto" w:fill="auto"/>
                  <w:tabs>
                    <w:tab w:val="right" w:pos="4838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762FA">
                  <w:rPr>
                    <w:noProof/>
                  </w:rPr>
                  <w:t>1084</w:t>
                </w:r>
                <w:r>
                  <w:rPr>
                    <w:noProof/>
                  </w:rPr>
                  <w:fldChar w:fldCharType="end"/>
                </w:r>
                <w:r w:rsidR="004E42D2">
                  <w:tab/>
                </w:r>
                <w:r w:rsidR="004E42D2">
                  <w:rPr>
                    <w:rStyle w:val="Intestazioneopidipagina71AngsanaUPC11pt"/>
                  </w:rPr>
                  <w:t>TABLE DES NOMS PROPRES</w:t>
                </w:r>
              </w:p>
            </w:txbxContent>
          </v:textbox>
          <w10:wrap anchorx="page" anchory="page"/>
        </v:shape>
      </w:pict>
    </w:r>
  </w:p>
</w:hdr>
</file>

<file path=word/header118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B60B92" w14:textId="77777777" w:rsidR="004E42D2" w:rsidRDefault="00000000">
    <w:pPr>
      <w:rPr>
        <w:sz w:val="2"/>
        <w:szCs w:val="2"/>
      </w:rPr>
    </w:pPr>
    <w:r>
      <w:pict w14:anchorId="5FC16BA2">
        <v:shapetype id="_x0000_t202" coordsize="21600,21600" o:spt="202" path="m,l,21600r21600,l21600,xe">
          <v:stroke joinstyle="miter"/>
          <v:path gradientshapeok="t" o:connecttype="rect"/>
        </v:shapetype>
        <v:shape id="_x0000_s3769" type="#_x0000_t202" style="position:absolute;margin-left:175.55pt;margin-top:30.95pt;width:243.6pt;height:9.6pt;z-index:-188742344;mso-wrap-distance-left:5pt;mso-wrap-distance-right:5pt;mso-position-horizontal-relative:page;mso-position-vertical-relative:page" wrapcoords="0 0" filled="f" stroked="f">
          <v:textbox style="mso-next-textbox:#_x0000_s3769;mso-fit-shape-to-text:t" inset="0,0,0,0">
            <w:txbxContent>
              <w:p w14:paraId="2695091C" w14:textId="77777777" w:rsidR="004E42D2" w:rsidRDefault="00000000">
                <w:pPr>
                  <w:pStyle w:val="Intestazioneopidipagina710"/>
                  <w:shd w:val="clear" w:color="auto" w:fill="auto"/>
                  <w:tabs>
                    <w:tab w:val="right" w:pos="4872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4E42D2">
                  <w:rPr>
                    <w:rStyle w:val="Intestazioneopidipagina71AngsanaUPC11pt"/>
                  </w:rPr>
                  <w:t>#</w:t>
                </w:r>
                <w:r>
                  <w:rPr>
                    <w:rStyle w:val="Intestazioneopidipagina71AngsanaUPC11pt"/>
                  </w:rPr>
                  <w:fldChar w:fldCharType="end"/>
                </w:r>
                <w:r w:rsidR="004E42D2">
                  <w:rPr>
                    <w:rStyle w:val="Intestazioneopidipagina71AngsanaUPC11pt"/>
                  </w:rPr>
                  <w:tab/>
                  <w:t>TABLE DES NOMS PROPRES</w:t>
                </w:r>
              </w:p>
            </w:txbxContent>
          </v:textbox>
          <w10:wrap anchorx="page" anchory="page"/>
        </v:shape>
      </w:pict>
    </w:r>
  </w:p>
</w:hdr>
</file>

<file path=word/header118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751072" w14:textId="77777777" w:rsidR="004E42D2" w:rsidRDefault="00000000">
    <w:pPr>
      <w:rPr>
        <w:sz w:val="2"/>
        <w:szCs w:val="2"/>
      </w:rPr>
    </w:pPr>
    <w:r>
      <w:pict w14:anchorId="1A4B1619">
        <v:shapetype id="_x0000_t202" coordsize="21600,21600" o:spt="202" path="m,l,21600r21600,l21600,xe">
          <v:stroke joinstyle="miter"/>
          <v:path gradientshapeok="t" o:connecttype="rect"/>
        </v:shapetype>
        <v:shape id="_x0000_s3770" type="#_x0000_t202" style="position:absolute;margin-left:174.7pt;margin-top:32.05pt;width:246.95pt;height:7.45pt;z-index:-188742343;mso-wrap-distance-left:5pt;mso-wrap-distance-right:5pt;mso-position-horizontal-relative:page;mso-position-vertical-relative:page" wrapcoords="0 0" filled="f" stroked="f">
          <v:textbox style="mso-next-textbox:#_x0000_s3770;mso-fit-shape-to-text:t" inset="0,0,0,0">
            <w:txbxContent>
              <w:p w14:paraId="7FA1A96D" w14:textId="77777777" w:rsidR="004E42D2" w:rsidRDefault="004E42D2">
                <w:pPr>
                  <w:pStyle w:val="Intestazioneopidipagina710"/>
                  <w:shd w:val="clear" w:color="auto" w:fill="auto"/>
                  <w:tabs>
                    <w:tab w:val="right" w:pos="4939"/>
                  </w:tabs>
                  <w:spacing w:line="240" w:lineRule="auto"/>
                </w:pPr>
                <w:r>
                  <w:rPr>
                    <w:rStyle w:val="Intestazioneopidipagina71AngsanaUPC15ptMaiuscoletto0"/>
                  </w:rPr>
                  <w:t>table des noms propres</w:t>
                </w:r>
                <w:r>
                  <w:rPr>
                    <w:rStyle w:val="Intestazioneopidipagina71AngsanaUPC15ptMaiuscoletto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2762FA" w:rsidRPr="002762FA">
                  <w:rPr>
                    <w:rStyle w:val="Intestazioneopidipagina71AngsanaUPC11pt"/>
                    <w:noProof/>
                  </w:rPr>
                  <w:t>1087</w:t>
                </w:r>
                <w:r w:rsidR="00000000">
                  <w:rPr>
                    <w:rStyle w:val="Intestazioneopidipagina71AngsanaUPC11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2FAEE1" w14:textId="77777777" w:rsidR="004E42D2" w:rsidRDefault="00000000">
    <w:pPr>
      <w:rPr>
        <w:sz w:val="2"/>
        <w:szCs w:val="2"/>
      </w:rPr>
    </w:pPr>
    <w:r>
      <w:pict w14:anchorId="48F8476B">
        <v:shapetype id="_x0000_t202" coordsize="21600,21600" o:spt="202" path="m,l,21600r21600,l21600,xe">
          <v:stroke joinstyle="miter"/>
          <v:path gradientshapeok="t" o:connecttype="rect"/>
        </v:shapetype>
        <v:shape id="_x0000_s1544" type="#_x0000_t202" style="position:absolute;margin-left:243.25pt;margin-top:31.8pt;width:207.85pt;height:7.9pt;z-index:-188743545;mso-wrap-distance-left:5pt;mso-wrap-distance-right:5pt;mso-position-horizontal-relative:page;mso-position-vertical-relative:page" wrapcoords="0 0" filled="f" stroked="f">
          <v:textbox style="mso-next-textbox:#_x0000_s1544;mso-fit-shape-to-text:t" inset="0,0,0,0">
            <w:txbxContent>
              <w:p w14:paraId="5A1543CC" w14:textId="77777777" w:rsidR="004E42D2" w:rsidRDefault="004E42D2">
                <w:pPr>
                  <w:pStyle w:val="Intestazioneopidipagina0"/>
                  <w:shd w:val="clear" w:color="auto" w:fill="auto"/>
                  <w:tabs>
                    <w:tab w:val="right" w:pos="4157"/>
                  </w:tabs>
                  <w:spacing w:line="240" w:lineRule="auto"/>
                </w:pPr>
                <w:r>
                  <w:rPr>
                    <w:rStyle w:val="Intestazioneopidipagina16ptNongrassettoCorsivo"/>
                  </w:rPr>
                  <w:t>LE ROMAN DU COMTE D’ARTOIS</w:t>
                </w:r>
                <w:r>
                  <w:rPr>
                    <w:rStyle w:val="Intestazioneopidipagina16ptNongrassettoCorsivo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484577" w:rsidRPr="00484577">
                  <w:rPr>
                    <w:rStyle w:val="IntestazioneopidipaginaCordiaUPC13ptSpaziatura0pt"/>
                    <w:b/>
                    <w:bCs/>
                    <w:noProof/>
                  </w:rPr>
                  <w:t>149</w:t>
                </w:r>
                <w:r w:rsidR="00000000">
                  <w:rPr>
                    <w:rStyle w:val="IntestazioneopidipaginaCordiaUPC13ptSpaziatura0pt"/>
                    <w:b/>
                    <w:bCs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19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3B285E" w14:textId="77777777" w:rsidR="004E42D2" w:rsidRDefault="00000000">
    <w:pPr>
      <w:rPr>
        <w:sz w:val="2"/>
        <w:szCs w:val="2"/>
      </w:rPr>
    </w:pPr>
    <w:r>
      <w:pict w14:anchorId="5FC9A927">
        <v:shapetype id="_x0000_t202" coordsize="21600,21600" o:spt="202" path="m,l,21600r21600,l21600,xe">
          <v:stroke joinstyle="miter"/>
          <v:path gradientshapeok="t" o:connecttype="rect"/>
        </v:shapetype>
        <v:shape id="_x0000_s3772" type="#_x0000_t202" style="position:absolute;margin-left:175.65pt;margin-top:31.2pt;width:245.05pt;height:9.1pt;z-index:-188742341;mso-wrap-distance-left:5pt;mso-wrap-distance-right:5pt;mso-position-horizontal-relative:page;mso-position-vertical-relative:page" wrapcoords="0 0" filled="f" stroked="f">
          <v:textbox style="mso-next-textbox:#_x0000_s3772;mso-fit-shape-to-text:t" inset="0,0,0,0">
            <w:txbxContent>
              <w:p w14:paraId="025408A2" w14:textId="77777777" w:rsidR="004E42D2" w:rsidRDefault="00000000">
                <w:pPr>
                  <w:pStyle w:val="Intestazioneopidipagina710"/>
                  <w:shd w:val="clear" w:color="auto" w:fill="auto"/>
                  <w:tabs>
                    <w:tab w:val="right" w:pos="4901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762FA" w:rsidRPr="002762FA">
                  <w:rPr>
                    <w:rStyle w:val="Intestazioneopidipagina71AngsanaUPC11pt"/>
                    <w:noProof/>
                  </w:rPr>
                  <w:t>1086</w:t>
                </w:r>
                <w:r>
                  <w:rPr>
                    <w:rStyle w:val="Intestazioneopidipagina71AngsanaUPC11pt"/>
                    <w:noProof/>
                  </w:rPr>
                  <w:fldChar w:fldCharType="end"/>
                </w:r>
                <w:r w:rsidR="004E42D2">
                  <w:rPr>
                    <w:rStyle w:val="Intestazioneopidipagina71AngsanaUPC11pt"/>
                  </w:rPr>
                  <w:tab/>
                  <w:t>TABLE DES NOMS PROPRES</w:t>
                </w:r>
              </w:p>
            </w:txbxContent>
          </v:textbox>
          <w10:wrap anchorx="page" anchory="page"/>
        </v:shape>
      </w:pict>
    </w:r>
  </w:p>
</w:hdr>
</file>

<file path=word/header119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94EE96" w14:textId="77777777" w:rsidR="004E42D2" w:rsidRDefault="00000000">
    <w:pPr>
      <w:rPr>
        <w:sz w:val="2"/>
        <w:szCs w:val="2"/>
      </w:rPr>
    </w:pPr>
    <w:r>
      <w:pict w14:anchorId="566B2EAF">
        <v:shapetype id="_x0000_t202" coordsize="21600,21600" o:spt="202" path="m,l,21600r21600,l21600,xe">
          <v:stroke joinstyle="miter"/>
          <v:path gradientshapeok="t" o:connecttype="rect"/>
        </v:shapetype>
        <v:shape id="_x0000_s3773" type="#_x0000_t202" style="position:absolute;margin-left:175.65pt;margin-top:30.95pt;width:240.5pt;height:9.6pt;z-index:-188742340;mso-wrap-distance-left:5pt;mso-wrap-distance-right:5pt;mso-position-horizontal-relative:page;mso-position-vertical-relative:page" wrapcoords="0 0" filled="f" stroked="f">
          <v:textbox style="mso-next-textbox:#_x0000_s3773;mso-fit-shape-to-text:t" inset="0,0,0,0">
            <w:txbxContent>
              <w:p w14:paraId="4C7D8B8F" w14:textId="77777777" w:rsidR="004E42D2" w:rsidRDefault="00000000">
                <w:pPr>
                  <w:pStyle w:val="Intestazioneopidipagina710"/>
                  <w:shd w:val="clear" w:color="auto" w:fill="auto"/>
                  <w:tabs>
                    <w:tab w:val="right" w:pos="4810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4E42D2">
                  <w:rPr>
                    <w:rStyle w:val="Intestazioneopidipagina71AngsanaUPC11pt"/>
                  </w:rPr>
                  <w:t>#</w:t>
                </w:r>
                <w:r>
                  <w:rPr>
                    <w:rStyle w:val="Intestazioneopidipagina71AngsanaUPC11pt"/>
                  </w:rPr>
                  <w:fldChar w:fldCharType="end"/>
                </w:r>
                <w:r w:rsidR="004E42D2">
                  <w:rPr>
                    <w:rStyle w:val="Intestazioneopidipagina71AngsanaUPC11pt"/>
                  </w:rPr>
                  <w:tab/>
                </w:r>
                <w:r w:rsidR="004E42D2">
                  <w:rPr>
                    <w:rStyle w:val="Intestazioneopidipagina71AngsanaUPC11ptMaiuscoletto"/>
                  </w:rPr>
                  <w:t>TABLE DES NOMS PROPREs</w:t>
                </w:r>
              </w:p>
            </w:txbxContent>
          </v:textbox>
          <w10:wrap anchorx="page" anchory="page"/>
        </v:shape>
      </w:pict>
    </w:r>
  </w:p>
</w:hdr>
</file>

<file path=word/header119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C7A1B3" w14:textId="77777777" w:rsidR="004E42D2" w:rsidRDefault="00000000">
    <w:pPr>
      <w:rPr>
        <w:sz w:val="2"/>
        <w:szCs w:val="2"/>
      </w:rPr>
    </w:pPr>
    <w:r>
      <w:pict w14:anchorId="68EAD087">
        <v:shapetype id="_x0000_t202" coordsize="21600,21600" o:spt="202" path="m,l,21600r21600,l21600,xe">
          <v:stroke joinstyle="miter"/>
          <v:path gradientshapeok="t" o:connecttype="rect"/>
        </v:shapetype>
        <v:shape id="_x0000_s3774" type="#_x0000_t202" style="position:absolute;margin-left:174.7pt;margin-top:32.05pt;width:246.95pt;height:7.45pt;z-index:-188742339;mso-wrap-distance-left:5pt;mso-wrap-distance-right:5pt;mso-position-horizontal-relative:page;mso-position-vertical-relative:page" wrapcoords="0 0" filled="f" stroked="f">
          <v:textbox style="mso-next-textbox:#_x0000_s3774;mso-fit-shape-to-text:t" inset="0,0,0,0">
            <w:txbxContent>
              <w:p w14:paraId="7F239305" w14:textId="77777777" w:rsidR="004E42D2" w:rsidRDefault="004E42D2">
                <w:pPr>
                  <w:pStyle w:val="Intestazioneopidipagina710"/>
                  <w:shd w:val="clear" w:color="auto" w:fill="auto"/>
                  <w:tabs>
                    <w:tab w:val="right" w:pos="4939"/>
                  </w:tabs>
                  <w:spacing w:line="240" w:lineRule="auto"/>
                </w:pPr>
                <w:r>
                  <w:rPr>
                    <w:rStyle w:val="Intestazioneopidipagina71AngsanaUPC15ptMaiuscoletto0"/>
                  </w:rPr>
                  <w:t>table des noms propres</w:t>
                </w:r>
                <w:r>
                  <w:rPr>
                    <w:rStyle w:val="Intestazioneopidipagina71AngsanaUPC15ptMaiuscoletto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2762FA" w:rsidRPr="002762FA">
                  <w:rPr>
                    <w:rStyle w:val="Intestazioneopidipagina71AngsanaUPC11pt"/>
                    <w:noProof/>
                  </w:rPr>
                  <w:t>1089</w:t>
                </w:r>
                <w:r w:rsidR="00000000">
                  <w:rPr>
                    <w:rStyle w:val="Intestazioneopidipagina71AngsanaUPC11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19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E56140" w14:textId="77777777" w:rsidR="004E42D2" w:rsidRDefault="00000000">
    <w:pPr>
      <w:rPr>
        <w:sz w:val="2"/>
        <w:szCs w:val="2"/>
      </w:rPr>
    </w:pPr>
    <w:r>
      <w:pict w14:anchorId="134ECCE6">
        <v:shapetype id="_x0000_t202" coordsize="21600,21600" o:spt="202" path="m,l,21600r21600,l21600,xe">
          <v:stroke joinstyle="miter"/>
          <v:path gradientshapeok="t" o:connecttype="rect"/>
        </v:shapetype>
        <v:shape id="_x0000_s3775" type="#_x0000_t202" style="position:absolute;margin-left:174.95pt;margin-top:31.8pt;width:246.95pt;height:7.9pt;z-index:-188742338;mso-wrap-distance-left:5pt;mso-wrap-distance-right:5pt;mso-position-horizontal-relative:page;mso-position-vertical-relative:page" wrapcoords="0 0" filled="f" stroked="f">
          <v:textbox style="mso-next-textbox:#_x0000_s3775;mso-fit-shape-to-text:t" inset="0,0,0,0">
            <w:txbxContent>
              <w:p w14:paraId="3AA617B9" w14:textId="77777777" w:rsidR="004E42D2" w:rsidRDefault="004E42D2">
                <w:pPr>
                  <w:pStyle w:val="Intestazioneopidipagina710"/>
                  <w:shd w:val="clear" w:color="auto" w:fill="auto"/>
                  <w:tabs>
                    <w:tab w:val="right" w:pos="4939"/>
                  </w:tabs>
                  <w:spacing w:line="240" w:lineRule="auto"/>
                </w:pPr>
                <w:r>
                  <w:rPr>
                    <w:rStyle w:val="Intestazioneopidipagina71AngsanaUPC11ptMaiuscoletto"/>
                  </w:rPr>
                  <w:t>table des noms propbses</w:t>
                </w:r>
                <w:r>
                  <w:rPr>
                    <w:rStyle w:val="Intestazioneopidipagina71AngsanaUPC11ptMaiuscoletto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2762FA" w:rsidRPr="002762FA">
                  <w:rPr>
                    <w:rStyle w:val="Intestazioneopidipagina71AngsanaUPC11pt"/>
                    <w:noProof/>
                  </w:rPr>
                  <w:t>1088</w:t>
                </w:r>
                <w:r w:rsidR="00000000">
                  <w:rPr>
                    <w:rStyle w:val="Intestazioneopidipagina71AngsanaUPC11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19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03CAE6" w14:textId="77777777" w:rsidR="004E42D2" w:rsidRDefault="00000000">
    <w:pPr>
      <w:rPr>
        <w:sz w:val="2"/>
        <w:szCs w:val="2"/>
      </w:rPr>
    </w:pPr>
    <w:r>
      <w:pict w14:anchorId="51173EB6">
        <v:shapetype id="_x0000_t202" coordsize="21600,21600" o:spt="202" path="m,l,21600r21600,l21600,xe">
          <v:stroke joinstyle="miter"/>
          <v:path gradientshapeok="t" o:connecttype="rect"/>
        </v:shapetype>
        <v:shape id="_x0000_s3776" type="#_x0000_t202" style="position:absolute;margin-left:177.3pt;margin-top:31.3pt;width:241.9pt;height:8.9pt;z-index:-188742337;mso-wrap-distance-left:5pt;mso-wrap-distance-right:5pt;mso-position-horizontal-relative:page;mso-position-vertical-relative:page" wrapcoords="0 0" filled="f" stroked="f">
          <v:textbox style="mso-next-textbox:#_x0000_s3776;mso-fit-shape-to-text:t" inset="0,0,0,0">
            <w:txbxContent>
              <w:p w14:paraId="51718602" w14:textId="77777777" w:rsidR="004E42D2" w:rsidRDefault="00000000">
                <w:pPr>
                  <w:pStyle w:val="Intestazioneopidipagina710"/>
                  <w:shd w:val="clear" w:color="auto" w:fill="auto"/>
                  <w:tabs>
                    <w:tab w:val="right" w:pos="4838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762FA" w:rsidRPr="002762FA">
                  <w:rPr>
                    <w:rStyle w:val="Intestazioneopidipagina71AngsanaUPC11pt"/>
                    <w:noProof/>
                  </w:rPr>
                  <w:t>1092</w:t>
                </w:r>
                <w:r>
                  <w:rPr>
                    <w:rStyle w:val="Intestazioneopidipagina71AngsanaUPC11pt"/>
                    <w:noProof/>
                  </w:rPr>
                  <w:fldChar w:fldCharType="end"/>
                </w:r>
                <w:r w:rsidR="004E42D2">
                  <w:rPr>
                    <w:rStyle w:val="Intestazioneopidipagina71AngsanaUPC11pt"/>
                  </w:rPr>
                  <w:tab/>
                  <w:t>TABLE DES NOMS PROPRES</w:t>
                </w:r>
              </w:p>
            </w:txbxContent>
          </v:textbox>
          <w10:wrap anchorx="page" anchory="page"/>
        </v:shape>
      </w:pict>
    </w:r>
  </w:p>
</w:hdr>
</file>

<file path=word/header119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1841C6" w14:textId="77777777" w:rsidR="004E42D2" w:rsidRDefault="00000000">
    <w:pPr>
      <w:rPr>
        <w:sz w:val="2"/>
        <w:szCs w:val="2"/>
      </w:rPr>
    </w:pPr>
    <w:r>
      <w:pict w14:anchorId="03CDBDF0">
        <v:shapetype id="_x0000_t202" coordsize="21600,21600" o:spt="202" path="m,l,21600r21600,l21600,xe">
          <v:stroke joinstyle="miter"/>
          <v:path gradientshapeok="t" o:connecttype="rect"/>
        </v:shapetype>
        <v:shape id="_x0000_s3777" type="#_x0000_t202" style="position:absolute;margin-left:174.7pt;margin-top:32.05pt;width:246.95pt;height:7.45pt;z-index:-188742336;mso-wrap-distance-left:5pt;mso-wrap-distance-right:5pt;mso-position-horizontal-relative:page;mso-position-vertical-relative:page" wrapcoords="0 0" filled="f" stroked="f">
          <v:textbox style="mso-next-textbox:#_x0000_s3777;mso-fit-shape-to-text:t" inset="0,0,0,0">
            <w:txbxContent>
              <w:p w14:paraId="1E27B5A7" w14:textId="77777777" w:rsidR="004E42D2" w:rsidRDefault="004E42D2">
                <w:pPr>
                  <w:pStyle w:val="Intestazioneopidipagina710"/>
                  <w:shd w:val="clear" w:color="auto" w:fill="auto"/>
                  <w:tabs>
                    <w:tab w:val="right" w:pos="4939"/>
                  </w:tabs>
                  <w:spacing w:line="240" w:lineRule="auto"/>
                </w:pPr>
                <w:r>
                  <w:rPr>
                    <w:rStyle w:val="Intestazioneopidipagina71AngsanaUPC15ptMaiuscoletto0"/>
                  </w:rPr>
                  <w:t>table des noms propres</w:t>
                </w:r>
                <w:r>
                  <w:rPr>
                    <w:rStyle w:val="Intestazioneopidipagina71AngsanaUPC15ptMaiuscoletto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2762FA" w:rsidRPr="002762FA">
                  <w:rPr>
                    <w:rStyle w:val="Intestazioneopidipagina71AngsanaUPC11pt"/>
                    <w:noProof/>
                  </w:rPr>
                  <w:t>1093</w:t>
                </w:r>
                <w:r w:rsidR="00000000">
                  <w:rPr>
                    <w:rStyle w:val="Intestazioneopidipagina71AngsanaUPC11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19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C4985A" w14:textId="77777777" w:rsidR="004E42D2" w:rsidRDefault="00000000">
    <w:pPr>
      <w:rPr>
        <w:sz w:val="2"/>
        <w:szCs w:val="2"/>
      </w:rPr>
    </w:pPr>
    <w:r>
      <w:pict w14:anchorId="06FC504C">
        <v:shapetype id="_x0000_t202" coordsize="21600,21600" o:spt="202" path="m,l,21600r21600,l21600,xe">
          <v:stroke joinstyle="miter"/>
          <v:path gradientshapeok="t" o:connecttype="rect"/>
        </v:shapetype>
        <v:shape id="_x0000_s3778" type="#_x0000_t202" style="position:absolute;margin-left:175.9pt;margin-top:31.1pt;width:242.65pt;height:9.35pt;z-index:-188742335;mso-wrap-distance-left:5pt;mso-wrap-distance-right:5pt;mso-position-horizontal-relative:page;mso-position-vertical-relative:page" wrapcoords="0 0" filled="f" stroked="f">
          <v:textbox style="mso-next-textbox:#_x0000_s3778;mso-fit-shape-to-text:t" inset="0,0,0,0">
            <w:txbxContent>
              <w:p w14:paraId="1C72D21F" w14:textId="77777777" w:rsidR="004E42D2" w:rsidRDefault="00000000">
                <w:pPr>
                  <w:pStyle w:val="Intestazioneopidipagina710"/>
                  <w:shd w:val="clear" w:color="auto" w:fill="auto"/>
                  <w:tabs>
                    <w:tab w:val="right" w:pos="4853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762FA" w:rsidRPr="002762FA">
                  <w:rPr>
                    <w:rStyle w:val="Intestazioneopidipagina71AngsanaUPC11pt"/>
                    <w:noProof/>
                  </w:rPr>
                  <w:t>1090</w:t>
                </w:r>
                <w:r>
                  <w:rPr>
                    <w:rStyle w:val="Intestazioneopidipagina71AngsanaUPC11pt"/>
                    <w:noProof/>
                  </w:rPr>
                  <w:fldChar w:fldCharType="end"/>
                </w:r>
                <w:r w:rsidR="004E42D2">
                  <w:rPr>
                    <w:rStyle w:val="Intestazioneopidipagina71AngsanaUPC11pt"/>
                  </w:rPr>
                  <w:tab/>
                  <w:t>TABLE DES NOMS PROPILES</w:t>
                </w:r>
              </w:p>
            </w:txbxContent>
          </v:textbox>
          <w10:wrap anchorx="page" anchory="page"/>
        </v:shape>
      </w:pict>
    </w:r>
  </w:p>
</w:hdr>
</file>

<file path=word/header119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71964B" w14:textId="77777777" w:rsidR="004E42D2" w:rsidRDefault="00000000">
    <w:pPr>
      <w:rPr>
        <w:sz w:val="2"/>
        <w:szCs w:val="2"/>
      </w:rPr>
    </w:pPr>
    <w:r>
      <w:pict w14:anchorId="18A11841">
        <v:shapetype id="_x0000_t202" coordsize="21600,21600" o:spt="202" path="m,l,21600r21600,l21600,xe">
          <v:stroke joinstyle="miter"/>
          <v:path gradientshapeok="t" o:connecttype="rect"/>
        </v:shapetype>
        <v:shape id="_x0000_s3779" type="#_x0000_t202" style="position:absolute;margin-left:175.5pt;margin-top:31.2pt;width:245.05pt;height:9.1pt;z-index:-188742334;mso-wrap-distance-left:5pt;mso-wrap-distance-right:5pt;mso-position-horizontal-relative:page;mso-position-vertical-relative:page" wrapcoords="0 0" filled="f" stroked="f">
          <v:textbox style="mso-next-textbox:#_x0000_s3779;mso-fit-shape-to-text:t" inset="0,0,0,0">
            <w:txbxContent>
              <w:p w14:paraId="4F0163F3" w14:textId="77777777" w:rsidR="004E42D2" w:rsidRDefault="00000000">
                <w:pPr>
                  <w:pStyle w:val="Intestazioneopidipagina710"/>
                  <w:shd w:val="clear" w:color="auto" w:fill="auto"/>
                  <w:tabs>
                    <w:tab w:val="right" w:pos="4901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4E42D2">
                  <w:rPr>
                    <w:rStyle w:val="Intestazioneopidipagina716pt"/>
                  </w:rPr>
                  <w:t>#</w:t>
                </w:r>
                <w:r>
                  <w:rPr>
                    <w:rStyle w:val="Intestazioneopidipagina716pt"/>
                  </w:rPr>
                  <w:fldChar w:fldCharType="end"/>
                </w:r>
                <w:r w:rsidR="004E42D2">
                  <w:rPr>
                    <w:rStyle w:val="Intestazioneopidipagina716pt"/>
                  </w:rPr>
                  <w:tab/>
                </w:r>
                <w:r w:rsidR="004E42D2">
                  <w:rPr>
                    <w:rStyle w:val="Intestazioneopidipagina71AngsanaUPC11pt"/>
                  </w:rPr>
                  <w:t>TABLE DES NOMS PROPR£</w:t>
                </w:r>
                <w:r w:rsidR="004E42D2">
                  <w:rPr>
                    <w:rStyle w:val="Intestazioneopidipagina71AngsanaUPC11pt"/>
                    <w:vertAlign w:val="subscript"/>
                  </w:rPr>
                  <w:t>S</w:t>
                </w:r>
              </w:p>
            </w:txbxContent>
          </v:textbox>
          <w10:wrap anchorx="page" anchory="page"/>
        </v:shape>
      </w:pict>
    </w:r>
  </w:p>
</w:hdr>
</file>

<file path=word/header119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127187" w14:textId="77777777" w:rsidR="004E42D2" w:rsidRDefault="00000000">
    <w:pPr>
      <w:rPr>
        <w:sz w:val="2"/>
        <w:szCs w:val="2"/>
      </w:rPr>
    </w:pPr>
    <w:r>
      <w:pict w14:anchorId="772C2244">
        <v:shapetype id="_x0000_t202" coordsize="21600,21600" o:spt="202" path="m,l,21600r21600,l21600,xe">
          <v:stroke joinstyle="miter"/>
          <v:path gradientshapeok="t" o:connecttype="rect"/>
        </v:shapetype>
        <v:shape id="_x0000_s3780" type="#_x0000_t202" style="position:absolute;margin-left:174.75pt;margin-top:32.65pt;width:247.9pt;height:6.25pt;z-index:-188742333;mso-wrap-distance-left:5pt;mso-wrap-distance-right:5pt;mso-position-horizontal-relative:page;mso-position-vertical-relative:page" wrapcoords="0 0" filled="f" stroked="f">
          <v:textbox style="mso-next-textbox:#_x0000_s3780;mso-fit-shape-to-text:t" inset="0,0,0,0">
            <w:txbxContent>
              <w:p w14:paraId="37AFBA66" w14:textId="77777777" w:rsidR="004E42D2" w:rsidRDefault="004E42D2">
                <w:pPr>
                  <w:pStyle w:val="Intestazioneopidipagina710"/>
                  <w:shd w:val="clear" w:color="auto" w:fill="auto"/>
                  <w:tabs>
                    <w:tab w:val="right" w:pos="4958"/>
                  </w:tabs>
                  <w:spacing w:line="240" w:lineRule="auto"/>
                </w:pPr>
                <w:r>
                  <w:rPr>
                    <w:rStyle w:val="Intestazioneopidipagina71AngsanaUPC11pt"/>
                  </w:rPr>
                  <w:t>TABLE DES NOMS PROPRES</w:t>
                </w:r>
                <w:r>
                  <w:rPr>
                    <w:rStyle w:val="Intestazioneopidipagina71AngsanaUPC11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2762FA" w:rsidRPr="002762FA">
                  <w:rPr>
                    <w:rStyle w:val="Intestazioneopidipagina71AngsanaUPC11pt"/>
                    <w:noProof/>
                  </w:rPr>
                  <w:t>1095</w:t>
                </w:r>
                <w:r w:rsidR="00000000">
                  <w:rPr>
                    <w:rStyle w:val="Intestazioneopidipagina71AngsanaUPC11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19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F28BBE" w14:textId="77777777" w:rsidR="004E42D2" w:rsidRDefault="00000000">
    <w:pPr>
      <w:rPr>
        <w:sz w:val="2"/>
        <w:szCs w:val="2"/>
      </w:rPr>
    </w:pPr>
    <w:r>
      <w:pict w14:anchorId="732B94CB">
        <v:shapetype id="_x0000_t202" coordsize="21600,21600" o:spt="202" path="m,l,21600r21600,l21600,xe">
          <v:stroke joinstyle="miter"/>
          <v:path gradientshapeok="t" o:connecttype="rect"/>
        </v:shapetype>
        <v:shape id="_x0000_s3781" type="#_x0000_t202" style="position:absolute;margin-left:175.7pt;margin-top:31.55pt;width:245.75pt;height:8.4pt;z-index:-188742332;mso-wrap-distance-left:5pt;mso-wrap-distance-right:5pt;mso-position-horizontal-relative:page;mso-position-vertical-relative:page" wrapcoords="0 0" filled="f" stroked="f">
          <v:textbox style="mso-next-textbox:#_x0000_s3781;mso-fit-shape-to-text:t" inset="0,0,0,0">
            <w:txbxContent>
              <w:p w14:paraId="5AF85B4C" w14:textId="77777777" w:rsidR="004E42D2" w:rsidRDefault="00000000">
                <w:pPr>
                  <w:pStyle w:val="Intestazioneopidipagina710"/>
                  <w:shd w:val="clear" w:color="auto" w:fill="auto"/>
                  <w:tabs>
                    <w:tab w:val="right" w:pos="4915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762FA" w:rsidRPr="002762FA">
                  <w:rPr>
                    <w:rStyle w:val="Intestazioneopidipagina71AngsanaUPC11pt"/>
                    <w:noProof/>
                  </w:rPr>
                  <w:t>1094</w:t>
                </w:r>
                <w:r>
                  <w:rPr>
                    <w:rStyle w:val="Intestazioneopidipagina71AngsanaUPC11pt"/>
                    <w:noProof/>
                  </w:rPr>
                  <w:fldChar w:fldCharType="end"/>
                </w:r>
                <w:r w:rsidR="004E42D2">
                  <w:rPr>
                    <w:rStyle w:val="Intestazioneopidipagina71AngsanaUPC11pt"/>
                  </w:rPr>
                  <w:tab/>
                  <w:t>TABLE DES NOMS PROPREs</w:t>
                </w:r>
              </w:p>
            </w:txbxContent>
          </v:textbox>
          <w10:wrap anchorx="page" anchory="page"/>
        </v:shape>
      </w:pict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685CD5" w14:textId="77777777" w:rsidR="004E42D2" w:rsidRDefault="004E42D2"/>
</w:hdr>
</file>

<file path=word/header1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B57C36" w14:textId="77777777" w:rsidR="004E42D2" w:rsidRDefault="00000000">
    <w:pPr>
      <w:rPr>
        <w:sz w:val="2"/>
        <w:szCs w:val="2"/>
      </w:rPr>
    </w:pPr>
    <w:r>
      <w:pict w14:anchorId="77D8B0A1">
        <v:shapetype id="_x0000_t202" coordsize="21600,21600" o:spt="202" path="m,l,21600r21600,l21600,xe">
          <v:stroke joinstyle="miter"/>
          <v:path gradientshapeok="t" o:connecttype="rect"/>
        </v:shapetype>
        <v:shape id="_x0000_s1545" type="#_x0000_t202" style="position:absolute;margin-left:225.9pt;margin-top:31.8pt;width:214.8pt;height:7.9pt;z-index:-188743544;mso-wrap-distance-left:5pt;mso-wrap-distance-right:5pt;mso-position-horizontal-relative:page;mso-position-vertical-relative:page" wrapcoords="0 0" filled="f" stroked="f">
          <v:textbox style="mso-next-textbox:#_x0000_s1545;mso-fit-shape-to-text:t" inset="0,0,0,0">
            <w:txbxContent>
              <w:p w14:paraId="58631A88" w14:textId="77777777" w:rsidR="004E42D2" w:rsidRDefault="00000000">
                <w:pPr>
                  <w:pStyle w:val="Intestazioneopidipagina0"/>
                  <w:shd w:val="clear" w:color="auto" w:fill="auto"/>
                  <w:tabs>
                    <w:tab w:val="right" w:pos="4296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484577" w:rsidRPr="00484577">
                  <w:rPr>
                    <w:rStyle w:val="IntestazioneopidipaginaCambria10ptNongrassetto0"/>
                    <w:noProof/>
                  </w:rPr>
                  <w:t>148</w:t>
                </w:r>
                <w:r>
                  <w:rPr>
                    <w:rStyle w:val="IntestazioneopidipaginaCambria10ptNongrassetto0"/>
                    <w:noProof/>
                  </w:rPr>
                  <w:fldChar w:fldCharType="end"/>
                </w:r>
                <w:r w:rsidR="004E42D2">
                  <w:rPr>
                    <w:rStyle w:val="IntestazioneopidipaginaCambria10ptNongrassetto0"/>
                  </w:rPr>
                  <w:tab/>
                </w:r>
                <w:r w:rsidR="004E42D2">
                  <w:rPr>
                    <w:rStyle w:val="Intestazioneopidipagina16ptNongrassettoCorsivo"/>
                  </w:rPr>
                  <w:t>LE ROMAN DU COMTE D’ARTOIS</w:t>
                </w:r>
              </w:p>
            </w:txbxContent>
          </v:textbox>
          <w10:wrap anchorx="page" anchory="page"/>
        </v:shape>
      </w:pict>
    </w:r>
  </w:p>
</w:hdr>
</file>

<file path=word/header120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8512D0" w14:textId="77777777" w:rsidR="004E42D2" w:rsidRDefault="004E42D2"/>
</w:hdr>
</file>

<file path=word/header120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6F0AA6" w14:textId="77777777" w:rsidR="004E42D2" w:rsidRDefault="004E42D2"/>
</w:hdr>
</file>

<file path=word/header120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CB5F6A" w14:textId="77777777" w:rsidR="004E42D2" w:rsidRDefault="004E42D2"/>
</w:hdr>
</file>

<file path=word/header120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DE6F88" w14:textId="77777777" w:rsidR="004E42D2" w:rsidRDefault="00000000">
    <w:pPr>
      <w:rPr>
        <w:sz w:val="2"/>
        <w:szCs w:val="2"/>
      </w:rPr>
    </w:pPr>
    <w:r>
      <w:pict w14:anchorId="69F826F4">
        <v:shapetype id="_x0000_t202" coordsize="21600,21600" o:spt="202" path="m,l,21600r21600,l21600,xe">
          <v:stroke joinstyle="miter"/>
          <v:path gradientshapeok="t" o:connecttype="rect"/>
        </v:shapetype>
        <v:shape id="_x0000_s3782" type="#_x0000_t202" style="position:absolute;margin-left:178.05pt;margin-top:31.3pt;width:241.2pt;height:8.9pt;z-index:-188742331;mso-wrap-distance-left:5pt;mso-wrap-distance-right:5pt;mso-position-horizontal-relative:page;mso-position-vertical-relative:page" wrapcoords="0 0" filled="f" stroked="f">
          <v:textbox style="mso-next-textbox:#_x0000_s3782;mso-fit-shape-to-text:t" inset="0,0,0,0">
            <w:txbxContent>
              <w:p w14:paraId="38EF2C09" w14:textId="77777777" w:rsidR="004E42D2" w:rsidRDefault="00000000">
                <w:pPr>
                  <w:pStyle w:val="Intestazioneopidipagina710"/>
                  <w:shd w:val="clear" w:color="auto" w:fill="auto"/>
                  <w:tabs>
                    <w:tab w:val="right" w:pos="4824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4E42D2">
                  <w:rPr>
                    <w:rStyle w:val="Intestazioneopidipagina71AngsanaUPC11pt"/>
                  </w:rPr>
                  <w:t>#</w:t>
                </w:r>
                <w:r>
                  <w:rPr>
                    <w:rStyle w:val="Intestazioneopidipagina71AngsanaUPC11pt"/>
                  </w:rPr>
                  <w:fldChar w:fldCharType="end"/>
                </w:r>
                <w:r w:rsidR="004E42D2">
                  <w:rPr>
                    <w:rStyle w:val="Intestazioneopidipagina71AngsanaUPC11pt"/>
                  </w:rPr>
                  <w:tab/>
                  <w:t>PROVERBES, APHORISMES ET EXPRESSIONS..</w:t>
                </w:r>
              </w:p>
            </w:txbxContent>
          </v:textbox>
          <w10:wrap anchorx="page" anchory="page"/>
        </v:shape>
      </w:pict>
    </w:r>
  </w:p>
</w:hdr>
</file>

<file path=word/header120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12E91C" w14:textId="77777777" w:rsidR="004E42D2" w:rsidRDefault="00000000">
    <w:pPr>
      <w:rPr>
        <w:sz w:val="2"/>
        <w:szCs w:val="2"/>
      </w:rPr>
    </w:pPr>
    <w:r>
      <w:pict w14:anchorId="6FFB5E8A">
        <v:shapetype id="_x0000_t202" coordsize="21600,21600" o:spt="202" path="m,l,21600r21600,l21600,xe">
          <v:stroke joinstyle="miter"/>
          <v:path gradientshapeok="t" o:connecttype="rect"/>
        </v:shapetype>
        <v:shape id="_x0000_s3783" type="#_x0000_t202" style="position:absolute;margin-left:175.55pt;margin-top:32.15pt;width:247.2pt;height:7.2pt;z-index:-188742330;mso-wrap-distance-left:5pt;mso-wrap-distance-right:5pt;mso-position-horizontal-relative:page;mso-position-vertical-relative:page" wrapcoords="0 0" filled="f" stroked="f">
          <v:textbox style="mso-next-textbox:#_x0000_s3783;mso-fit-shape-to-text:t" inset="0,0,0,0">
            <w:txbxContent>
              <w:p w14:paraId="26DA4DCB" w14:textId="77777777" w:rsidR="004E42D2" w:rsidRDefault="004E42D2">
                <w:pPr>
                  <w:pStyle w:val="Intestazioneopidipagina710"/>
                  <w:shd w:val="clear" w:color="auto" w:fill="auto"/>
                  <w:tabs>
                    <w:tab w:val="right" w:pos="4944"/>
                  </w:tabs>
                  <w:spacing w:line="240" w:lineRule="auto"/>
                </w:pPr>
                <w:r>
                  <w:rPr>
                    <w:rStyle w:val="Intestazioneopidipagina71AngsanaUPC11pt"/>
                  </w:rPr>
                  <w:t>PROVERBES, APHORISMES ET EXPRESSIONS</w:t>
                </w:r>
                <w:r>
                  <w:rPr>
                    <w:rStyle w:val="Intestazioneopidipagina71AngsanaUPC11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2762FA" w:rsidRPr="002762FA">
                  <w:rPr>
                    <w:rStyle w:val="Intestazioneopidipagina71AngsanaUPC11pt"/>
                    <w:noProof/>
                  </w:rPr>
                  <w:t>1103</w:t>
                </w:r>
                <w:r w:rsidR="00000000">
                  <w:rPr>
                    <w:rStyle w:val="Intestazioneopidipagina71AngsanaUPC11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20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2320E0" w14:textId="77777777" w:rsidR="004E42D2" w:rsidRDefault="00000000">
    <w:pPr>
      <w:rPr>
        <w:sz w:val="2"/>
        <w:szCs w:val="2"/>
      </w:rPr>
    </w:pPr>
    <w:r>
      <w:pict w14:anchorId="1966D6A9">
        <v:shapetype id="_x0000_t202" coordsize="21600,21600" o:spt="202" path="m,l,21600r21600,l21600,xe">
          <v:stroke joinstyle="miter"/>
          <v:path gradientshapeok="t" o:connecttype="rect"/>
        </v:shapetype>
        <v:shape id="_x0000_s3784" type="#_x0000_t202" style="position:absolute;margin-left:176.65pt;margin-top:31.3pt;width:239.05pt;height:8.9pt;z-index:-188742329;mso-wrap-distance-left:5pt;mso-wrap-distance-right:5pt;mso-position-horizontal-relative:page;mso-position-vertical-relative:page" wrapcoords="0 0" filled="f" stroked="f">
          <v:textbox style="mso-next-textbox:#_x0000_s3784;mso-fit-shape-to-text:t" inset="0,0,0,0">
            <w:txbxContent>
              <w:p w14:paraId="024AF558" w14:textId="77777777" w:rsidR="004E42D2" w:rsidRDefault="00000000">
                <w:pPr>
                  <w:pStyle w:val="Intestazioneopidipagina710"/>
                  <w:shd w:val="clear" w:color="auto" w:fill="auto"/>
                  <w:tabs>
                    <w:tab w:val="right" w:pos="4781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762FA" w:rsidRPr="002762FA">
                  <w:rPr>
                    <w:rStyle w:val="Intestazioneopidipagina716pt"/>
                    <w:noProof/>
                  </w:rPr>
                  <w:t>1102</w:t>
                </w:r>
                <w:r>
                  <w:rPr>
                    <w:rStyle w:val="Intestazioneopidipagina716pt"/>
                    <w:noProof/>
                  </w:rPr>
                  <w:fldChar w:fldCharType="end"/>
                </w:r>
                <w:r w:rsidR="004E42D2">
                  <w:rPr>
                    <w:rStyle w:val="Intestazioneopidipagina716pt"/>
                  </w:rPr>
                  <w:tab/>
                </w:r>
                <w:r w:rsidR="004E42D2">
                  <w:rPr>
                    <w:rStyle w:val="Intestazioneopidipagina71AngsanaUPC11pt"/>
                  </w:rPr>
                  <w:t>PROVERBES, APHORISMES ET EXPRESSIONS</w:t>
                </w:r>
              </w:p>
            </w:txbxContent>
          </v:textbox>
          <w10:wrap anchorx="page" anchory="page"/>
        </v:shape>
      </w:pict>
    </w:r>
  </w:p>
</w:hdr>
</file>

<file path=word/header120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3B754E" w14:textId="77777777" w:rsidR="004E42D2" w:rsidRDefault="004E42D2"/>
</w:hdr>
</file>

<file path=word/header120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27D36B" w14:textId="77777777" w:rsidR="004E42D2" w:rsidRDefault="004E42D2"/>
</w:hdr>
</file>

<file path=word/header120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2CF496" w14:textId="77777777" w:rsidR="004E42D2" w:rsidRDefault="004E42D2"/>
</w:hdr>
</file>

<file path=word/header120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6C8259" w14:textId="77777777" w:rsidR="004E42D2" w:rsidRDefault="00000000">
    <w:pPr>
      <w:rPr>
        <w:sz w:val="2"/>
        <w:szCs w:val="2"/>
      </w:rPr>
    </w:pPr>
    <w:r>
      <w:pict w14:anchorId="1945D50F">
        <v:shapetype id="_x0000_t202" coordsize="21600,21600" o:spt="202" path="m,l,21600r21600,l21600,xe">
          <v:stroke joinstyle="miter"/>
          <v:path gradientshapeok="t" o:connecttype="rect"/>
        </v:shapetype>
        <v:shape id="_x0000_s3785" type="#_x0000_t202" style="position:absolute;margin-left:175.45pt;margin-top:31.2pt;width:244.1pt;height:9.1pt;z-index:-188742328;mso-wrap-distance-left:5pt;mso-wrap-distance-right:5pt;mso-position-horizontal-relative:page;mso-position-vertical-relative:page" wrapcoords="0 0" filled="f" stroked="f">
          <v:textbox style="mso-next-textbox:#_x0000_s3785;mso-fit-shape-to-text:t" inset="0,0,0,0">
            <w:txbxContent>
              <w:p w14:paraId="3B236D61" w14:textId="77777777" w:rsidR="004E42D2" w:rsidRDefault="00000000">
                <w:pPr>
                  <w:pStyle w:val="Intestazioneopidipagina710"/>
                  <w:shd w:val="clear" w:color="auto" w:fill="auto"/>
                  <w:tabs>
                    <w:tab w:val="right" w:pos="4882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762FA" w:rsidRPr="002762FA">
                  <w:rPr>
                    <w:rStyle w:val="Intestazioneopidipagina71AngsanaUPC11pt"/>
                    <w:noProof/>
                  </w:rPr>
                  <w:t>1108</w:t>
                </w:r>
                <w:r>
                  <w:rPr>
                    <w:rStyle w:val="Intestazioneopidipagina71AngsanaUPC11pt"/>
                    <w:noProof/>
                  </w:rPr>
                  <w:fldChar w:fldCharType="end"/>
                </w:r>
                <w:r w:rsidR="004E42D2">
                  <w:rPr>
                    <w:rStyle w:val="Intestazioneopidipagina71AngsanaUPC11pt"/>
                  </w:rPr>
                  <w:tab/>
                  <w:t xml:space="preserve">NOTES SUR LE MANUSCRIT </w:t>
                </w:r>
                <w:r w:rsidR="004E42D2">
                  <w:rPr>
                    <w:rStyle w:val="Intestazioneopidipagina71AngsanaUPC95ptCorsivo"/>
                  </w:rPr>
                  <w:t>A</w:t>
                </w:r>
              </w:p>
            </w:txbxContent>
          </v:textbox>
          <w10:wrap anchorx="page" anchory="page"/>
        </v:shape>
      </w:pict>
    </w:r>
  </w:p>
</w:hdr>
</file>

<file path=word/header1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87462E" w14:textId="77777777" w:rsidR="004E42D2" w:rsidRDefault="004E42D2"/>
</w:hdr>
</file>

<file path=word/header12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5611FE" w14:textId="77777777" w:rsidR="004E42D2" w:rsidRDefault="00000000">
    <w:pPr>
      <w:rPr>
        <w:sz w:val="2"/>
        <w:szCs w:val="2"/>
      </w:rPr>
    </w:pPr>
    <w:r>
      <w:pict w14:anchorId="270B54C0">
        <v:shapetype id="_x0000_t202" coordsize="21600,21600" o:spt="202" path="m,l,21600r21600,l21600,xe">
          <v:stroke joinstyle="miter"/>
          <v:path gradientshapeok="t" o:connecttype="rect"/>
        </v:shapetype>
        <v:shape id="_x0000_s3786" type="#_x0000_t202" style="position:absolute;margin-left:173.55pt;margin-top:32.15pt;width:247.45pt;height:7.2pt;z-index:-188742327;mso-wrap-distance-left:5pt;mso-wrap-distance-right:5pt;mso-position-horizontal-relative:page;mso-position-vertical-relative:page" wrapcoords="0 0" filled="f" stroked="f">
          <v:textbox style="mso-next-textbox:#_x0000_s3786;mso-fit-shape-to-text:t" inset="0,0,0,0">
            <w:txbxContent>
              <w:p w14:paraId="6F266F9D" w14:textId="77777777" w:rsidR="004E42D2" w:rsidRDefault="004E42D2">
                <w:pPr>
                  <w:pStyle w:val="Intestazioneopidipagina710"/>
                  <w:shd w:val="clear" w:color="auto" w:fill="auto"/>
                  <w:tabs>
                    <w:tab w:val="right" w:pos="4949"/>
                  </w:tabs>
                  <w:spacing w:line="240" w:lineRule="auto"/>
                </w:pPr>
                <w:r>
                  <w:rPr>
                    <w:rStyle w:val="Intestazioneopidipagina71AngsanaUPC11ptMaiuscoletto"/>
                  </w:rPr>
                  <w:t xml:space="preserve">notes sur le manuscrit </w:t>
                </w:r>
                <w:r>
                  <w:rPr>
                    <w:rStyle w:val="Intestazioneopidipagina71AngsanaUPC95ptCorsivoMaiuscoletto"/>
                  </w:rPr>
                  <w:t>a</w:t>
                </w:r>
                <w:r>
                  <w:rPr>
                    <w:rStyle w:val="Intestazioneopidipagina71AngsanaUPC95ptCorsivoMaiuscoletto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2762FA" w:rsidRPr="002762FA">
                  <w:rPr>
                    <w:rStyle w:val="Intestazioneopidipagina71AngsanaUPC12pt1"/>
                    <w:noProof/>
                  </w:rPr>
                  <w:t>1109</w:t>
                </w:r>
                <w:r w:rsidR="00000000">
                  <w:rPr>
                    <w:rStyle w:val="Intestazioneopidipagina71AngsanaUPC12pt1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2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E23465" w14:textId="77777777" w:rsidR="004E42D2" w:rsidRDefault="00000000">
    <w:pPr>
      <w:rPr>
        <w:sz w:val="2"/>
        <w:szCs w:val="2"/>
      </w:rPr>
    </w:pPr>
    <w:r>
      <w:pict w14:anchorId="78BF1B58">
        <v:shapetype id="_x0000_t202" coordsize="21600,21600" o:spt="202" path="m,l,21600r21600,l21600,xe">
          <v:stroke joinstyle="miter"/>
          <v:path gradientshapeok="t" o:connecttype="rect"/>
        </v:shapetype>
        <v:shape id="_x0000_s3787" type="#_x0000_t202" style="position:absolute;margin-left:175.45pt;margin-top:31.2pt;width:244.1pt;height:9.1pt;z-index:-188742326;mso-wrap-distance-left:5pt;mso-wrap-distance-right:5pt;mso-position-horizontal-relative:page;mso-position-vertical-relative:page" wrapcoords="0 0" filled="f" stroked="f">
          <v:textbox style="mso-next-textbox:#_x0000_s3787;mso-fit-shape-to-text:t" inset="0,0,0,0">
            <w:txbxContent>
              <w:p w14:paraId="59150CE0" w14:textId="77777777" w:rsidR="004E42D2" w:rsidRDefault="00000000">
                <w:pPr>
                  <w:pStyle w:val="Intestazioneopidipagina710"/>
                  <w:shd w:val="clear" w:color="auto" w:fill="auto"/>
                  <w:tabs>
                    <w:tab w:val="right" w:pos="4882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762FA" w:rsidRPr="002762FA">
                  <w:rPr>
                    <w:rStyle w:val="Intestazioneopidipagina71AngsanaUPC11pt"/>
                    <w:noProof/>
                  </w:rPr>
                  <w:t>1112</w:t>
                </w:r>
                <w:r>
                  <w:rPr>
                    <w:rStyle w:val="Intestazioneopidipagina71AngsanaUPC11pt"/>
                    <w:noProof/>
                  </w:rPr>
                  <w:fldChar w:fldCharType="end"/>
                </w:r>
                <w:r w:rsidR="004E42D2">
                  <w:rPr>
                    <w:rStyle w:val="Intestazioneopidipagina71AngsanaUPC11pt"/>
                  </w:rPr>
                  <w:tab/>
                  <w:t xml:space="preserve">NOTES SUR LE MANUSCRIT </w:t>
                </w:r>
                <w:r w:rsidR="004E42D2">
                  <w:rPr>
                    <w:rStyle w:val="Intestazioneopidipagina71AngsanaUPC95ptCorsivo"/>
                  </w:rPr>
                  <w:t>A</w:t>
                </w:r>
              </w:p>
            </w:txbxContent>
          </v:textbox>
          <w10:wrap anchorx="page" anchory="page"/>
        </v:shape>
      </w:pict>
    </w:r>
  </w:p>
</w:hdr>
</file>

<file path=word/header12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D51187" w14:textId="77777777" w:rsidR="004E42D2" w:rsidRDefault="00000000">
    <w:pPr>
      <w:rPr>
        <w:sz w:val="2"/>
        <w:szCs w:val="2"/>
      </w:rPr>
    </w:pPr>
    <w:r>
      <w:pict w14:anchorId="5688F7C1">
        <v:shapetype id="_x0000_t202" coordsize="21600,21600" o:spt="202" path="m,l,21600r21600,l21600,xe">
          <v:stroke joinstyle="miter"/>
          <v:path gradientshapeok="t" o:connecttype="rect"/>
        </v:shapetype>
        <v:shape id="_x0000_s3788" type="#_x0000_t202" style="position:absolute;margin-left:173.55pt;margin-top:32.15pt;width:247.45pt;height:7.2pt;z-index:-188742325;mso-wrap-distance-left:5pt;mso-wrap-distance-right:5pt;mso-position-horizontal-relative:page;mso-position-vertical-relative:page" wrapcoords="0 0" filled="f" stroked="f">
          <v:textbox style="mso-next-textbox:#_x0000_s3788;mso-fit-shape-to-text:t" inset="0,0,0,0">
            <w:txbxContent>
              <w:p w14:paraId="4F3BEEE2" w14:textId="77777777" w:rsidR="004E42D2" w:rsidRDefault="004E42D2">
                <w:pPr>
                  <w:pStyle w:val="Intestazioneopidipagina710"/>
                  <w:shd w:val="clear" w:color="auto" w:fill="auto"/>
                  <w:tabs>
                    <w:tab w:val="right" w:pos="4949"/>
                  </w:tabs>
                  <w:spacing w:line="240" w:lineRule="auto"/>
                </w:pPr>
                <w:r>
                  <w:rPr>
                    <w:rStyle w:val="Intestazioneopidipagina71AngsanaUPC11ptMaiuscoletto"/>
                  </w:rPr>
                  <w:t xml:space="preserve">notes sur le manuscrit </w:t>
                </w:r>
                <w:r>
                  <w:rPr>
                    <w:rStyle w:val="Intestazioneopidipagina71AngsanaUPC95ptCorsivoMaiuscoletto"/>
                  </w:rPr>
                  <w:t>a</w:t>
                </w:r>
                <w:r>
                  <w:rPr>
                    <w:rStyle w:val="Intestazioneopidipagina71AngsanaUPC95ptCorsivoMaiuscoletto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2762FA" w:rsidRPr="002762FA">
                  <w:rPr>
                    <w:rStyle w:val="Intestazioneopidipagina71AngsanaUPC12pt1"/>
                    <w:noProof/>
                  </w:rPr>
                  <w:t>1113</w:t>
                </w:r>
                <w:r w:rsidR="00000000">
                  <w:rPr>
                    <w:rStyle w:val="Intestazioneopidipagina71AngsanaUPC12pt1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2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47A0B0" w14:textId="77777777" w:rsidR="004E42D2" w:rsidRDefault="00000000">
    <w:pPr>
      <w:rPr>
        <w:sz w:val="2"/>
        <w:szCs w:val="2"/>
      </w:rPr>
    </w:pPr>
    <w:r>
      <w:pict w14:anchorId="5F957975">
        <v:shapetype id="_x0000_t202" coordsize="21600,21600" o:spt="202" path="m,l,21600r21600,l21600,xe">
          <v:stroke joinstyle="miter"/>
          <v:path gradientshapeok="t" o:connecttype="rect"/>
        </v:shapetype>
        <v:shape id="_x0000_s3789" type="#_x0000_t202" style="position:absolute;margin-left:173.15pt;margin-top:31.9pt;width:247.45pt;height:7.7pt;z-index:-188742324;mso-wrap-distance-left:5pt;mso-wrap-distance-right:5pt;mso-position-horizontal-relative:page;mso-position-vertical-relative:page" wrapcoords="0 0" filled="f" stroked="f">
          <v:textbox style="mso-next-textbox:#_x0000_s3789;mso-fit-shape-to-text:t" inset="0,0,0,0">
            <w:txbxContent>
              <w:p w14:paraId="72509A20" w14:textId="77777777" w:rsidR="004E42D2" w:rsidRDefault="004E42D2">
                <w:pPr>
                  <w:pStyle w:val="Intestazioneopidipagina710"/>
                  <w:shd w:val="clear" w:color="auto" w:fill="auto"/>
                  <w:tabs>
                    <w:tab w:val="right" w:pos="4949"/>
                  </w:tabs>
                  <w:spacing w:line="240" w:lineRule="auto"/>
                </w:pPr>
                <w:r>
                  <w:rPr>
                    <w:rStyle w:val="Intestazioneopidipagina71AngsanaUPC11ptMaiuscoletto"/>
                  </w:rPr>
                  <w:t xml:space="preserve">notes sur LE MANUSCRIT </w:t>
                </w:r>
                <w:r>
                  <w:rPr>
                    <w:rStyle w:val="Intestazioneopidipagina71AngsanaUPC95ptCorsivo"/>
                  </w:rPr>
                  <w:t>A</w:t>
                </w:r>
                <w:r>
                  <w:rPr>
                    <w:rStyle w:val="Intestazioneopidipagina71AngsanaUPC11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2762FA" w:rsidRPr="002762FA">
                  <w:rPr>
                    <w:rStyle w:val="Intestazioneopidipagina71AngsanaUPC11pt"/>
                    <w:noProof/>
                  </w:rPr>
                  <w:t>1110</w:t>
                </w:r>
                <w:r w:rsidR="00000000">
                  <w:rPr>
                    <w:rStyle w:val="Intestazioneopidipagina71AngsanaUPC11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2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4AD5C9" w14:textId="77777777" w:rsidR="004E42D2" w:rsidRDefault="00000000">
    <w:pPr>
      <w:rPr>
        <w:sz w:val="2"/>
        <w:szCs w:val="2"/>
      </w:rPr>
    </w:pPr>
    <w:r>
      <w:pict w14:anchorId="04616F40">
        <v:shapetype id="_x0000_t202" coordsize="21600,21600" o:spt="202" path="m,l,21600r21600,l21600,xe">
          <v:stroke joinstyle="miter"/>
          <v:path gradientshapeok="t" o:connecttype="rect"/>
        </v:shapetype>
        <v:shape id="_x0000_s3790" type="#_x0000_t202" style="position:absolute;margin-left:184.9pt;margin-top:32.05pt;width:246.25pt;height:7.45pt;z-index:-188742323;mso-wrap-distance-left:5pt;mso-wrap-distance-right:5pt;mso-position-horizontal-relative:page;mso-position-vertical-relative:page" wrapcoords="0 0" filled="f" stroked="f">
          <v:textbox style="mso-next-textbox:#_x0000_s3790;mso-fit-shape-to-text:t" inset="0,0,0,0">
            <w:txbxContent>
              <w:p w14:paraId="399B8F8F" w14:textId="77777777" w:rsidR="004E42D2" w:rsidRDefault="00000000">
                <w:pPr>
                  <w:pStyle w:val="Intestazioneopidipagina710"/>
                  <w:shd w:val="clear" w:color="auto" w:fill="auto"/>
                  <w:tabs>
                    <w:tab w:val="right" w:pos="4925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762FA" w:rsidRPr="002762FA">
                  <w:rPr>
                    <w:rStyle w:val="Intestazioneopidipagina71AngsanaUPC11pt"/>
                    <w:noProof/>
                  </w:rPr>
                  <w:t>1122</w:t>
                </w:r>
                <w:r>
                  <w:rPr>
                    <w:rStyle w:val="Intestazioneopidipagina71AngsanaUPC11pt"/>
                    <w:noProof/>
                  </w:rPr>
                  <w:fldChar w:fldCharType="end"/>
                </w:r>
                <w:r w:rsidR="004E42D2">
                  <w:rPr>
                    <w:rStyle w:val="Intestazioneopidipagina71AngsanaUPC11pt"/>
                  </w:rPr>
                  <w:tab/>
                  <w:t xml:space="preserve">NOTES SUR LE MANUSCRIT </w:t>
                </w:r>
                <w:r w:rsidR="004E42D2">
                  <w:rPr>
                    <w:rStyle w:val="Intestazioneopidipagina71AngsanaUPC95ptCorsivo"/>
                  </w:rPr>
                  <w:t>A</w:t>
                </w:r>
              </w:p>
            </w:txbxContent>
          </v:textbox>
          <w10:wrap anchorx="page" anchory="page"/>
        </v:shape>
      </w:pict>
    </w:r>
  </w:p>
</w:hdr>
</file>

<file path=word/header12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08ABA3" w14:textId="77777777" w:rsidR="004E42D2" w:rsidRDefault="00000000">
    <w:pPr>
      <w:rPr>
        <w:sz w:val="2"/>
        <w:szCs w:val="2"/>
      </w:rPr>
    </w:pPr>
    <w:r>
      <w:pict w14:anchorId="28F59363">
        <v:shapetype id="_x0000_t202" coordsize="21600,21600" o:spt="202" path="m,l,21600r21600,l21600,xe">
          <v:stroke joinstyle="miter"/>
          <v:path gradientshapeok="t" o:connecttype="rect"/>
        </v:shapetype>
        <v:shape id="_x0000_s3791" type="#_x0000_t202" style="position:absolute;margin-left:161.5pt;margin-top:32.4pt;width:247.7pt;height:6.7pt;z-index:-188742322;mso-wrap-distance-left:5pt;mso-wrap-distance-right:5pt;mso-position-horizontal-relative:page;mso-position-vertical-relative:page" wrapcoords="0 0" filled="f" stroked="f">
          <v:textbox style="mso-next-textbox:#_x0000_s3791;mso-fit-shape-to-text:t" inset="0,0,0,0">
            <w:txbxContent>
              <w:p w14:paraId="51D0C9B3" w14:textId="77777777" w:rsidR="004E42D2" w:rsidRDefault="004E42D2">
                <w:pPr>
                  <w:pStyle w:val="Intestazioneopidipagina710"/>
                  <w:shd w:val="clear" w:color="auto" w:fill="auto"/>
                  <w:tabs>
                    <w:tab w:val="right" w:pos="4954"/>
                  </w:tabs>
                  <w:spacing w:line="240" w:lineRule="auto"/>
                </w:pPr>
                <w:r>
                  <w:rPr>
                    <w:rStyle w:val="Intestazioneopidipagina71AngsanaUPC11pt"/>
                  </w:rPr>
                  <w:t xml:space="preserve">NOTES SUR LE MANUSCRIT </w:t>
                </w:r>
                <w:r>
                  <w:rPr>
                    <w:rStyle w:val="Intestazioneopidipagina71AngsanaUPC95ptCorsivo"/>
                  </w:rPr>
                  <w:t>A</w:t>
                </w:r>
                <w:r>
                  <w:rPr>
                    <w:rStyle w:val="Intestazioneopidipagina71AngsanaUPC95ptCorsivo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2762FA" w:rsidRPr="002762FA">
                  <w:rPr>
                    <w:rStyle w:val="Intestazioneopidipagina71AngsanaUPC11pt"/>
                    <w:noProof/>
                  </w:rPr>
                  <w:t>1123</w:t>
                </w:r>
                <w:r w:rsidR="00000000">
                  <w:rPr>
                    <w:rStyle w:val="Intestazioneopidipagina71AngsanaUPC11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2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024CC9" w14:textId="77777777" w:rsidR="004E42D2" w:rsidRDefault="00000000">
    <w:pPr>
      <w:rPr>
        <w:sz w:val="2"/>
        <w:szCs w:val="2"/>
      </w:rPr>
    </w:pPr>
    <w:r>
      <w:pict w14:anchorId="70240C16">
        <v:shapetype id="_x0000_t202" coordsize="21600,21600" o:spt="202" path="m,l,21600r21600,l21600,xe">
          <v:stroke joinstyle="miter"/>
          <v:path gradientshapeok="t" o:connecttype="rect"/>
        </v:shapetype>
        <v:shape id="_x0000_s3792" type="#_x0000_t202" style="position:absolute;margin-left:220.4pt;margin-top:30.95pt;width:221.75pt;height:9.6pt;z-index:-188742321;mso-wrap-distance-left:5pt;mso-wrap-distance-right:5pt;mso-position-horizontal-relative:page;mso-position-vertical-relative:page" wrapcoords="0 0" filled="f" stroked="f">
          <v:textbox style="mso-next-textbox:#_x0000_s3792;mso-fit-shape-to-text:t" inset="0,0,0,0">
            <w:txbxContent>
              <w:p w14:paraId="3777A088" w14:textId="77777777" w:rsidR="004E42D2" w:rsidRDefault="00000000">
                <w:pPr>
                  <w:pStyle w:val="Intestazioneopidipagina710"/>
                  <w:shd w:val="clear" w:color="auto" w:fill="auto"/>
                  <w:tabs>
                    <w:tab w:val="right" w:pos="4435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762FA" w:rsidRPr="002762FA">
                  <w:rPr>
                    <w:rStyle w:val="Intestazioneopidipagina71AngsanaUPC95ptCorsivo"/>
                    <w:noProof/>
                  </w:rPr>
                  <w:t>1114</w:t>
                </w:r>
                <w:r>
                  <w:rPr>
                    <w:rStyle w:val="Intestazioneopidipagina71AngsanaUPC95ptCorsivo"/>
                    <w:noProof/>
                  </w:rPr>
                  <w:fldChar w:fldCharType="end"/>
                </w:r>
                <w:r w:rsidR="004E42D2">
                  <w:rPr>
                    <w:rStyle w:val="Intestazioneopidipagina71AngsanaUPC95ptCorsivo"/>
                  </w:rPr>
                  <w:tab/>
                  <w:t>NOTES</w:t>
                </w:r>
                <w:r w:rsidR="004E42D2">
                  <w:rPr>
                    <w:rStyle w:val="Intestazioneopidipagina71AngsanaUPC11pt"/>
                  </w:rPr>
                  <w:t xml:space="preserve"> SUR </w:t>
                </w:r>
                <w:r w:rsidR="004E42D2">
                  <w:rPr>
                    <w:rStyle w:val="Intestazioneopidipagina71AngsanaUPC95ptCorsivo"/>
                  </w:rPr>
                  <w:t>LE MANUS</w:t>
                </w:r>
                <w:r w:rsidR="004E42D2">
                  <w:rPr>
                    <w:rStyle w:val="Intestazioneopidipagina71AngsanaUPC11ptMaiuscoletto"/>
                  </w:rPr>
                  <w:t>CRit</w:t>
                </w:r>
              </w:p>
            </w:txbxContent>
          </v:textbox>
          <w10:wrap anchorx="page" anchory="page"/>
        </v:shape>
      </w:pict>
    </w:r>
  </w:p>
</w:hdr>
</file>

<file path=word/header12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356EA1" w14:textId="77777777" w:rsidR="004E42D2" w:rsidRDefault="004E42D2"/>
</w:hdr>
</file>

<file path=word/header12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099E74" w14:textId="77777777" w:rsidR="004E42D2" w:rsidRDefault="004E42D2"/>
</w:hdr>
</file>

<file path=word/header12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E6E598" w14:textId="77777777" w:rsidR="004E42D2" w:rsidRDefault="004E42D2"/>
</w:hdr>
</file>

<file path=word/header12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C193CF" w14:textId="77777777" w:rsidR="004E42D2" w:rsidRDefault="004E42D2"/>
</w:hdr>
</file>

<file path=word/header12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9B2527" w14:textId="77777777" w:rsidR="004E42D2" w:rsidRDefault="00000000">
    <w:pPr>
      <w:rPr>
        <w:sz w:val="2"/>
        <w:szCs w:val="2"/>
      </w:rPr>
    </w:pPr>
    <w:r>
      <w:pict w14:anchorId="31F0A101">
        <v:shapetype id="_x0000_t202" coordsize="21600,21600" o:spt="202" path="m,l,21600r21600,l21600,xe">
          <v:stroke joinstyle="miter"/>
          <v:path gradientshapeok="t" o:connecttype="rect"/>
        </v:shapetype>
        <v:shape id="_x0000_s3793" type="#_x0000_t202" style="position:absolute;margin-left:185.25pt;margin-top:31.45pt;width:244.3pt;height:8.65pt;z-index:-188742320;mso-wrap-distance-left:5pt;mso-wrap-distance-right:5pt;mso-position-horizontal-relative:page;mso-position-vertical-relative:page" wrapcoords="0 0" filled="f" stroked="f">
          <v:textbox style="mso-next-textbox:#_x0000_s3793;mso-fit-shape-to-text:t" inset="0,0,0,0">
            <w:txbxContent>
              <w:p w14:paraId="237E6B7B" w14:textId="77777777" w:rsidR="004E42D2" w:rsidRDefault="00000000">
                <w:pPr>
                  <w:pStyle w:val="Intestazioneopidipagina710"/>
                  <w:shd w:val="clear" w:color="auto" w:fill="auto"/>
                  <w:tabs>
                    <w:tab w:val="right" w:pos="4886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762FA" w:rsidRPr="002762FA">
                  <w:rPr>
                    <w:rStyle w:val="Intestazioneopidipagina716pt"/>
                    <w:noProof/>
                  </w:rPr>
                  <w:t>1132</w:t>
                </w:r>
                <w:r>
                  <w:rPr>
                    <w:rStyle w:val="Intestazioneopidipagina716pt"/>
                    <w:noProof/>
                  </w:rPr>
                  <w:fldChar w:fldCharType="end"/>
                </w:r>
                <w:r w:rsidR="004E42D2">
                  <w:rPr>
                    <w:rStyle w:val="Intestazioneopidipagina716pt"/>
                  </w:rPr>
                  <w:tab/>
                </w:r>
                <w:r w:rsidR="004E42D2">
                  <w:rPr>
                    <w:rStyle w:val="Intestazioneopidipagina71AngsanaUPC11pt"/>
                  </w:rPr>
                  <w:t xml:space="preserve">NOTES SUR LE MANUSCRIT </w:t>
                </w:r>
                <w:r w:rsidR="004E42D2">
                  <w:rPr>
                    <w:rStyle w:val="Intestazioneopidipagina71AngsanaUPC95ptCorsivo"/>
                  </w:rPr>
                  <w:t>B</w:t>
                </w:r>
              </w:p>
            </w:txbxContent>
          </v:textbox>
          <w10:wrap anchorx="page" anchory="page"/>
        </v:shape>
      </w:pict>
    </w:r>
  </w:p>
</w:hdr>
</file>

<file path=word/header12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D23BFE" w14:textId="77777777" w:rsidR="004E42D2" w:rsidRDefault="00000000">
    <w:pPr>
      <w:rPr>
        <w:sz w:val="2"/>
        <w:szCs w:val="2"/>
      </w:rPr>
    </w:pPr>
    <w:r>
      <w:pict w14:anchorId="775D6453">
        <v:shapetype id="_x0000_t202" coordsize="21600,21600" o:spt="202" path="m,l,21600r21600,l21600,xe">
          <v:stroke joinstyle="miter"/>
          <v:path gradientshapeok="t" o:connecttype="rect"/>
        </v:shapetype>
        <v:shape id="_x0000_s3794" type="#_x0000_t202" style="position:absolute;margin-left:161.5pt;margin-top:32.15pt;width:247.9pt;height:7.2pt;z-index:-188742319;mso-wrap-distance-left:5pt;mso-wrap-distance-right:5pt;mso-position-horizontal-relative:page;mso-position-vertical-relative:page" wrapcoords="0 0" filled="f" stroked="f">
          <v:textbox style="mso-next-textbox:#_x0000_s3794;mso-fit-shape-to-text:t" inset="0,0,0,0">
            <w:txbxContent>
              <w:p w14:paraId="2215F55D" w14:textId="77777777" w:rsidR="004E42D2" w:rsidRDefault="004E42D2">
                <w:pPr>
                  <w:pStyle w:val="Intestazioneopidipagina710"/>
                  <w:shd w:val="clear" w:color="auto" w:fill="auto"/>
                  <w:tabs>
                    <w:tab w:val="right" w:pos="4958"/>
                  </w:tabs>
                  <w:spacing w:line="240" w:lineRule="auto"/>
                </w:pPr>
                <w:r>
                  <w:rPr>
                    <w:rStyle w:val="Intestazioneopidipagina71AngsanaUPC11pt"/>
                  </w:rPr>
                  <w:t xml:space="preserve">NOTES SUR LE MANUSCRIT </w:t>
                </w:r>
                <w:r>
                  <w:rPr>
                    <w:rStyle w:val="Intestazioneopidipagina71AngsanaUPC95ptCorsivo"/>
                  </w:rPr>
                  <w:t>B</w:t>
                </w:r>
                <w:r>
                  <w:rPr>
                    <w:rStyle w:val="Intestazioneopidipagina71AngsanaUPC95ptCorsivo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2762FA" w:rsidRPr="002762FA">
                  <w:rPr>
                    <w:rStyle w:val="Intestazioneopidipagina71AngsanaUPC11pt"/>
                    <w:noProof/>
                  </w:rPr>
                  <w:t>1131</w:t>
                </w:r>
                <w:r w:rsidR="00000000">
                  <w:rPr>
                    <w:rStyle w:val="Intestazioneopidipagina71AngsanaUPC11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22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9A8073" w14:textId="77777777" w:rsidR="004E42D2" w:rsidRDefault="004E42D2"/>
</w:hdr>
</file>

<file path=word/header122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245568" w14:textId="77777777" w:rsidR="004E42D2" w:rsidRDefault="004E42D2"/>
</w:hdr>
</file>

<file path=word/header122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53F1B1" w14:textId="77777777" w:rsidR="004E42D2" w:rsidRDefault="00000000">
    <w:pPr>
      <w:rPr>
        <w:sz w:val="2"/>
        <w:szCs w:val="2"/>
      </w:rPr>
    </w:pPr>
    <w:r>
      <w:pict w14:anchorId="54DEB07F">
        <v:shapetype id="_x0000_t202" coordsize="21600,21600" o:spt="202" path="m,l,21600r21600,l21600,xe">
          <v:stroke joinstyle="miter"/>
          <v:path gradientshapeok="t" o:connecttype="rect"/>
        </v:shapetype>
        <v:shape id="_x0000_s3795" type="#_x0000_t202" style="position:absolute;margin-left:292.1pt;margin-top:31.2pt;width:243.85pt;height:9.1pt;z-index:-188742318;mso-wrap-distance-left:5pt;mso-wrap-distance-right:5pt;mso-position-horizontal-relative:page;mso-position-vertical-relative:page" wrapcoords="0 0" filled="f" stroked="f">
          <v:textbox style="mso-next-textbox:#_x0000_s3795;mso-fit-shape-to-text:t" inset="0,0,0,0">
            <w:txbxContent>
              <w:p w14:paraId="2DE8FAEF" w14:textId="77777777" w:rsidR="004E42D2" w:rsidRDefault="00000000">
                <w:pPr>
                  <w:pStyle w:val="Intestazioneopidipagina710"/>
                  <w:shd w:val="clear" w:color="auto" w:fill="auto"/>
                  <w:tabs>
                    <w:tab w:val="right" w:pos="4877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762FA" w:rsidRPr="002762FA">
                  <w:rPr>
                    <w:rStyle w:val="Intestazioneopidipagina71AngsanaUPC11pt"/>
                    <w:noProof/>
                  </w:rPr>
                  <w:t>1138</w:t>
                </w:r>
                <w:r>
                  <w:rPr>
                    <w:rStyle w:val="Intestazioneopidipagina71AngsanaUPC11pt"/>
                    <w:noProof/>
                  </w:rPr>
                  <w:fldChar w:fldCharType="end"/>
                </w:r>
                <w:r w:rsidR="004E42D2">
                  <w:rPr>
                    <w:rStyle w:val="Intestazioneopidipagina71AngsanaUPC11pt"/>
                  </w:rPr>
                  <w:tab/>
                  <w:t xml:space="preserve">VARIANTES GRAPHIQUES DE </w:t>
                </w:r>
                <w:r w:rsidR="004E42D2">
                  <w:rPr>
                    <w:rStyle w:val="Intestazioneopidipagina71AngsanaUPC95ptCorsivo"/>
                  </w:rPr>
                  <w:t>B</w:t>
                </w:r>
              </w:p>
            </w:txbxContent>
          </v:textbox>
          <w10:wrap anchorx="page" anchory="page"/>
        </v:shape>
      </w:pict>
    </w:r>
  </w:p>
</w:hdr>
</file>

<file path=word/header122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BCA9FE" w14:textId="77777777" w:rsidR="004E42D2" w:rsidRDefault="00000000">
    <w:pPr>
      <w:rPr>
        <w:sz w:val="2"/>
        <w:szCs w:val="2"/>
      </w:rPr>
    </w:pPr>
    <w:r>
      <w:pict w14:anchorId="7E25EB26">
        <v:shapetype id="_x0000_t202" coordsize="21600,21600" o:spt="202" path="m,l,21600r21600,l21600,xe">
          <v:stroke joinstyle="miter"/>
          <v:path gradientshapeok="t" o:connecttype="rect"/>
        </v:shapetype>
        <v:shape id="_x0000_s3796" type="#_x0000_t202" style="position:absolute;margin-left:288.65pt;margin-top:31.9pt;width:248.15pt;height:7.7pt;z-index:-188742317;mso-wrap-distance-left:5pt;mso-wrap-distance-right:5pt;mso-position-horizontal-relative:page;mso-position-vertical-relative:page" wrapcoords="0 0" filled="f" stroked="f">
          <v:textbox style="mso-next-textbox:#_x0000_s3796;mso-fit-shape-to-text:t" inset="0,0,0,0">
            <w:txbxContent>
              <w:p w14:paraId="448ED9F6" w14:textId="77777777" w:rsidR="004E42D2" w:rsidRDefault="004E42D2">
                <w:pPr>
                  <w:pStyle w:val="Intestazioneopidipagina710"/>
                  <w:shd w:val="clear" w:color="auto" w:fill="auto"/>
                  <w:tabs>
                    <w:tab w:val="right" w:pos="4963"/>
                  </w:tabs>
                  <w:spacing w:line="240" w:lineRule="auto"/>
                </w:pPr>
                <w:r>
                  <w:rPr>
                    <w:rStyle w:val="Intestazioneopidipagina71AngsanaUPC11pt"/>
                  </w:rPr>
                  <w:t xml:space="preserve">VARIANTES GRAPHIQUES DE </w:t>
                </w:r>
                <w:r>
                  <w:rPr>
                    <w:rStyle w:val="Intestazioneopidipagina71AngsanaUPC95ptCorsivo"/>
                  </w:rPr>
                  <w:t>B</w:t>
                </w:r>
                <w:r>
                  <w:rPr>
                    <w:rStyle w:val="Intestazioneopidipagina71AngsanaUPC95ptCorsivo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2762FA" w:rsidRPr="002762FA">
                  <w:rPr>
                    <w:rStyle w:val="Intestazioneopidipagina71AngsanaUPC11pt"/>
                    <w:noProof/>
                  </w:rPr>
                  <w:t>1139</w:t>
                </w:r>
                <w:r w:rsidR="00000000">
                  <w:rPr>
                    <w:rStyle w:val="Intestazioneopidipagina71AngsanaUPC11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22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447882" w14:textId="77777777" w:rsidR="004E42D2" w:rsidRDefault="00000000">
    <w:pPr>
      <w:rPr>
        <w:sz w:val="2"/>
        <w:szCs w:val="2"/>
      </w:rPr>
    </w:pPr>
    <w:r>
      <w:pict w14:anchorId="0FBB0A0B">
        <v:shapetype id="_x0000_t202" coordsize="21600,21600" o:spt="202" path="m,l,21600r21600,l21600,xe">
          <v:stroke joinstyle="miter"/>
          <v:path gradientshapeok="t" o:connecttype="rect"/>
        </v:shapetype>
        <v:shape id="_x0000_s3797" type="#_x0000_t202" style="position:absolute;margin-left:292.1pt;margin-top:31.2pt;width:243.85pt;height:9.1pt;z-index:-188742316;mso-wrap-distance-left:5pt;mso-wrap-distance-right:5pt;mso-position-horizontal-relative:page;mso-position-vertical-relative:page" wrapcoords="0 0" filled="f" stroked="f">
          <v:textbox style="mso-next-textbox:#_x0000_s3797;mso-fit-shape-to-text:t" inset="0,0,0,0">
            <w:txbxContent>
              <w:p w14:paraId="0CC5D4C9" w14:textId="77777777" w:rsidR="004E42D2" w:rsidRDefault="00000000">
                <w:pPr>
                  <w:pStyle w:val="Intestazioneopidipagina710"/>
                  <w:shd w:val="clear" w:color="auto" w:fill="auto"/>
                  <w:tabs>
                    <w:tab w:val="right" w:pos="4877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762FA" w:rsidRPr="002762FA">
                  <w:rPr>
                    <w:rStyle w:val="Intestazioneopidipagina71AngsanaUPC11pt"/>
                    <w:noProof/>
                  </w:rPr>
                  <w:t>1148</w:t>
                </w:r>
                <w:r>
                  <w:rPr>
                    <w:rStyle w:val="Intestazioneopidipagina71AngsanaUPC11pt"/>
                    <w:noProof/>
                  </w:rPr>
                  <w:fldChar w:fldCharType="end"/>
                </w:r>
                <w:r w:rsidR="004E42D2">
                  <w:rPr>
                    <w:rStyle w:val="Intestazioneopidipagina71AngsanaUPC11pt"/>
                  </w:rPr>
                  <w:tab/>
                  <w:t xml:space="preserve">VARIANTES GRAPHIQUES DE </w:t>
                </w:r>
                <w:r w:rsidR="004E42D2">
                  <w:rPr>
                    <w:rStyle w:val="Intestazioneopidipagina71AngsanaUPC95ptCorsivo"/>
                  </w:rPr>
                  <w:t>B</w:t>
                </w:r>
              </w:p>
            </w:txbxContent>
          </v:textbox>
          <w10:wrap anchorx="page" anchory="page"/>
        </v:shape>
      </w:pict>
    </w:r>
  </w:p>
</w:hdr>
</file>

<file path=word/header122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894017" w14:textId="77777777" w:rsidR="004E42D2" w:rsidRDefault="00000000">
    <w:pPr>
      <w:rPr>
        <w:sz w:val="2"/>
        <w:szCs w:val="2"/>
      </w:rPr>
    </w:pPr>
    <w:r>
      <w:pict w14:anchorId="157CF794">
        <v:shapetype id="_x0000_t202" coordsize="21600,21600" o:spt="202" path="m,l,21600r21600,l21600,xe">
          <v:stroke joinstyle="miter"/>
          <v:path gradientshapeok="t" o:connecttype="rect"/>
        </v:shapetype>
        <v:shape id="_x0000_s3798" type="#_x0000_t202" style="position:absolute;margin-left:288.65pt;margin-top:31.9pt;width:248.15pt;height:7.7pt;z-index:-188742315;mso-wrap-distance-left:5pt;mso-wrap-distance-right:5pt;mso-position-horizontal-relative:page;mso-position-vertical-relative:page" wrapcoords="0 0" filled="f" stroked="f">
          <v:textbox style="mso-next-textbox:#_x0000_s3798;mso-fit-shape-to-text:t" inset="0,0,0,0">
            <w:txbxContent>
              <w:p w14:paraId="16836E5F" w14:textId="77777777" w:rsidR="004E42D2" w:rsidRDefault="004E42D2">
                <w:pPr>
                  <w:pStyle w:val="Intestazioneopidipagina710"/>
                  <w:shd w:val="clear" w:color="auto" w:fill="auto"/>
                  <w:tabs>
                    <w:tab w:val="right" w:pos="4963"/>
                  </w:tabs>
                  <w:spacing w:line="240" w:lineRule="auto"/>
                </w:pPr>
                <w:r>
                  <w:rPr>
                    <w:rStyle w:val="Intestazioneopidipagina71AngsanaUPC11pt"/>
                  </w:rPr>
                  <w:t xml:space="preserve">VARIANTES GRAPHIQUES DE </w:t>
                </w:r>
                <w:r>
                  <w:rPr>
                    <w:rStyle w:val="Intestazioneopidipagina71AngsanaUPC95ptCorsivo"/>
                  </w:rPr>
                  <w:t>B</w:t>
                </w:r>
                <w:r>
                  <w:rPr>
                    <w:rStyle w:val="Intestazioneopidipagina71AngsanaUPC95ptCorsivo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2762FA" w:rsidRPr="002762FA">
                  <w:rPr>
                    <w:rStyle w:val="Intestazioneopidipagina71AngsanaUPC11pt"/>
                    <w:noProof/>
                  </w:rPr>
                  <w:t>1147</w:t>
                </w:r>
                <w:r w:rsidR="00000000">
                  <w:rPr>
                    <w:rStyle w:val="Intestazioneopidipagina71AngsanaUPC11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22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2064CD" w14:textId="77777777" w:rsidR="004E42D2" w:rsidRDefault="00000000">
    <w:pPr>
      <w:rPr>
        <w:sz w:val="2"/>
        <w:szCs w:val="2"/>
      </w:rPr>
    </w:pPr>
    <w:r>
      <w:pict w14:anchorId="7632A95A">
        <v:shapetype id="_x0000_t202" coordsize="21600,21600" o:spt="202" path="m,l,21600r21600,l21600,xe">
          <v:stroke joinstyle="miter"/>
          <v:path gradientshapeok="t" o:connecttype="rect"/>
        </v:shapetype>
        <v:shape id="_x0000_s3799" type="#_x0000_t202" style="position:absolute;margin-left:291.3pt;margin-top:31.9pt;width:248.4pt;height:7.7pt;z-index:-188742314;mso-wrap-distance-left:5pt;mso-wrap-distance-right:5pt;mso-position-horizontal-relative:page;mso-position-vertical-relative:page" wrapcoords="0 0" filled="f" stroked="f">
          <v:textbox style="mso-next-textbox:#_x0000_s3799;mso-fit-shape-to-text:t" inset="0,0,0,0">
            <w:txbxContent>
              <w:p w14:paraId="3BB482E2" w14:textId="77777777" w:rsidR="004E42D2" w:rsidRDefault="004E42D2">
                <w:pPr>
                  <w:pStyle w:val="Intestazioneopidipagina710"/>
                  <w:shd w:val="clear" w:color="auto" w:fill="auto"/>
                  <w:tabs>
                    <w:tab w:val="right" w:pos="4968"/>
                  </w:tabs>
                  <w:spacing w:line="240" w:lineRule="auto"/>
                </w:pPr>
                <w:r>
                  <w:rPr>
                    <w:rStyle w:val="Intestazioneopidipagina71AngsanaUPC11pt"/>
                  </w:rPr>
                  <w:t xml:space="preserve">VARJANTES GRAPHIQUES DE </w:t>
                </w:r>
                <w:r>
                  <w:rPr>
                    <w:rStyle w:val="Intestazioneopidipagina71AngsanaUPC95ptCorsivo"/>
                  </w:rPr>
                  <w:t>B</w:t>
                </w:r>
                <w:r>
                  <w:rPr>
                    <w:rStyle w:val="Intestazioneopidipagina71AngsanaUPC95ptCorsivo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2762FA" w:rsidRPr="002762FA">
                  <w:rPr>
                    <w:rStyle w:val="Intestazioneopidipagina71AngsanaUPC11pt"/>
                    <w:noProof/>
                  </w:rPr>
                  <w:t>1140</w:t>
                </w:r>
                <w:r w:rsidR="00000000">
                  <w:rPr>
                    <w:rStyle w:val="Intestazioneopidipagina71AngsanaUPC11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22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809171" w14:textId="77777777" w:rsidR="004E42D2" w:rsidRDefault="00000000">
    <w:pPr>
      <w:rPr>
        <w:sz w:val="2"/>
        <w:szCs w:val="2"/>
      </w:rPr>
    </w:pPr>
    <w:r>
      <w:pict w14:anchorId="1097D191">
        <v:shapetype id="_x0000_t202" coordsize="21600,21600" o:spt="202" path="m,l,21600r21600,l21600,xe">
          <v:stroke joinstyle="miter"/>
          <v:path gradientshapeok="t" o:connecttype="rect"/>
        </v:shapetype>
        <v:shape id="_x0000_s3800" type="#_x0000_t202" style="position:absolute;margin-left:292.1pt;margin-top:31.2pt;width:243.85pt;height:9.1pt;z-index:-188742313;mso-wrap-distance-left:5pt;mso-wrap-distance-right:5pt;mso-position-horizontal-relative:page;mso-position-vertical-relative:page" wrapcoords="0 0" filled="f" stroked="f">
          <v:textbox style="mso-next-textbox:#_x0000_s3800;mso-fit-shape-to-text:t" inset="0,0,0,0">
            <w:txbxContent>
              <w:p w14:paraId="0CA2E0C1" w14:textId="77777777" w:rsidR="004E42D2" w:rsidRDefault="00000000">
                <w:pPr>
                  <w:pStyle w:val="Intestazioneopidipagina710"/>
                  <w:shd w:val="clear" w:color="auto" w:fill="auto"/>
                  <w:tabs>
                    <w:tab w:val="right" w:pos="4877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762FA" w:rsidRPr="002762FA">
                  <w:rPr>
                    <w:rStyle w:val="Intestazioneopidipagina71AngsanaUPC11pt"/>
                    <w:noProof/>
                  </w:rPr>
                  <w:t>1172</w:t>
                </w:r>
                <w:r>
                  <w:rPr>
                    <w:rStyle w:val="Intestazioneopidipagina71AngsanaUPC11pt"/>
                    <w:noProof/>
                  </w:rPr>
                  <w:fldChar w:fldCharType="end"/>
                </w:r>
                <w:r w:rsidR="004E42D2">
                  <w:rPr>
                    <w:rStyle w:val="Intestazioneopidipagina71AngsanaUPC11pt"/>
                  </w:rPr>
                  <w:tab/>
                  <w:t xml:space="preserve">VARIANTES GRAPHIQUES DE </w:t>
                </w:r>
                <w:r w:rsidR="004E42D2">
                  <w:rPr>
                    <w:rStyle w:val="Intestazioneopidipagina71AngsanaUPC95ptCorsivo"/>
                  </w:rPr>
                  <w:t>B</w:t>
                </w:r>
              </w:p>
            </w:txbxContent>
          </v:textbox>
          <w10:wrap anchorx="page" anchory="page"/>
        </v:shape>
      </w:pict>
    </w:r>
  </w:p>
</w:hdr>
</file>

<file path=word/header12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2256C6" w14:textId="77777777" w:rsidR="004E42D2" w:rsidRDefault="004E42D2"/>
</w:hdr>
</file>

<file path=word/header123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B20659" w14:textId="77777777" w:rsidR="004E42D2" w:rsidRDefault="00000000">
    <w:pPr>
      <w:rPr>
        <w:sz w:val="2"/>
        <w:szCs w:val="2"/>
      </w:rPr>
    </w:pPr>
    <w:r>
      <w:pict w14:anchorId="2B4F627F">
        <v:shapetype id="_x0000_t202" coordsize="21600,21600" o:spt="202" path="m,l,21600r21600,l21600,xe">
          <v:stroke joinstyle="miter"/>
          <v:path gradientshapeok="t" o:connecttype="rect"/>
        </v:shapetype>
        <v:shape id="_x0000_s3801" type="#_x0000_t202" style="position:absolute;margin-left:288.65pt;margin-top:31.9pt;width:248.15pt;height:7.7pt;z-index:-188742312;mso-wrap-distance-left:5pt;mso-wrap-distance-right:5pt;mso-position-horizontal-relative:page;mso-position-vertical-relative:page" wrapcoords="0 0" filled="f" stroked="f">
          <v:textbox style="mso-next-textbox:#_x0000_s3801;mso-fit-shape-to-text:t" inset="0,0,0,0">
            <w:txbxContent>
              <w:p w14:paraId="70AB4635" w14:textId="77777777" w:rsidR="004E42D2" w:rsidRDefault="004E42D2">
                <w:pPr>
                  <w:pStyle w:val="Intestazioneopidipagina710"/>
                  <w:shd w:val="clear" w:color="auto" w:fill="auto"/>
                  <w:tabs>
                    <w:tab w:val="right" w:pos="4963"/>
                  </w:tabs>
                  <w:spacing w:line="240" w:lineRule="auto"/>
                </w:pPr>
                <w:r>
                  <w:rPr>
                    <w:rStyle w:val="Intestazioneopidipagina71AngsanaUPC11pt"/>
                  </w:rPr>
                  <w:t xml:space="preserve">VARIANTES GRAPHIQUES DE </w:t>
                </w:r>
                <w:r>
                  <w:rPr>
                    <w:rStyle w:val="Intestazioneopidipagina71AngsanaUPC95ptCorsivo"/>
                  </w:rPr>
                  <w:t>B</w:t>
                </w:r>
                <w:r>
                  <w:rPr>
                    <w:rStyle w:val="Intestazioneopidipagina71AngsanaUPC95ptCorsivo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2762FA" w:rsidRPr="002762FA">
                  <w:rPr>
                    <w:rStyle w:val="Intestazioneopidipagina71AngsanaUPC11pt"/>
                    <w:noProof/>
                  </w:rPr>
                  <w:t>1171</w:t>
                </w:r>
                <w:r w:rsidR="00000000">
                  <w:rPr>
                    <w:rStyle w:val="Intestazioneopidipagina71AngsanaUPC11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23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49BD5A" w14:textId="77777777" w:rsidR="004E42D2" w:rsidRDefault="00000000">
    <w:pPr>
      <w:rPr>
        <w:sz w:val="2"/>
        <w:szCs w:val="2"/>
      </w:rPr>
    </w:pPr>
    <w:r>
      <w:pict w14:anchorId="1F826C2B">
        <v:shapetype id="_x0000_t202" coordsize="21600,21600" o:spt="202" path="m,l,21600r21600,l21600,xe">
          <v:stroke joinstyle="miter"/>
          <v:path gradientshapeok="t" o:connecttype="rect"/>
        </v:shapetype>
        <v:shape id="_x0000_s3802" type="#_x0000_t202" style="position:absolute;margin-left:294.15pt;margin-top:31.7pt;width:238.8pt;height:8.15pt;z-index:-188742311;mso-wrap-distance-left:5pt;mso-wrap-distance-right:5pt;mso-position-horizontal-relative:page;mso-position-vertical-relative:page" wrapcoords="0 0" filled="f" stroked="f">
          <v:textbox style="mso-next-textbox:#_x0000_s3802;mso-fit-shape-to-text:t" inset="0,0,0,0">
            <w:txbxContent>
              <w:p w14:paraId="2FC4C765" w14:textId="77777777" w:rsidR="004E42D2" w:rsidRDefault="00000000">
                <w:pPr>
                  <w:pStyle w:val="Intestazioneopidipagina710"/>
                  <w:shd w:val="clear" w:color="auto" w:fill="auto"/>
                  <w:tabs>
                    <w:tab w:val="right" w:pos="4776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762FA" w:rsidRPr="002762FA">
                  <w:rPr>
                    <w:rStyle w:val="Intestazioneopidipagina71AngsanaUPC11pt"/>
                    <w:noProof/>
                  </w:rPr>
                  <w:t>1149</w:t>
                </w:r>
                <w:r>
                  <w:rPr>
                    <w:rStyle w:val="Intestazioneopidipagina71AngsanaUPC11pt"/>
                    <w:noProof/>
                  </w:rPr>
                  <w:fldChar w:fldCharType="end"/>
                </w:r>
                <w:r w:rsidR="004E42D2">
                  <w:rPr>
                    <w:rStyle w:val="Intestazioneopidipagina71AngsanaUPC11pt"/>
                  </w:rPr>
                  <w:tab/>
                  <w:t>VARIANTES GRAPHIQUES DE</w:t>
                </w:r>
              </w:p>
            </w:txbxContent>
          </v:textbox>
          <w10:wrap anchorx="page" anchory="page"/>
        </v:shape>
      </w:pict>
    </w:r>
  </w:p>
</w:hdr>
</file>

<file path=word/header123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4D5156" w14:textId="77777777" w:rsidR="004E42D2" w:rsidRDefault="004E42D2"/>
</w:hdr>
</file>

<file path=word/header123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891E58" w14:textId="77777777" w:rsidR="004E42D2" w:rsidRDefault="004E42D2"/>
</w:hdr>
</file>

<file path=word/header123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CE1DF9" w14:textId="77777777" w:rsidR="004E42D2" w:rsidRDefault="004E42D2"/>
</w:hdr>
</file>

<file path=word/header123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66754C" w14:textId="77777777" w:rsidR="004E42D2" w:rsidRDefault="00000000">
    <w:pPr>
      <w:rPr>
        <w:sz w:val="2"/>
        <w:szCs w:val="2"/>
      </w:rPr>
    </w:pPr>
    <w:r>
      <w:pict w14:anchorId="697C72C7">
        <v:shapetype id="_x0000_t202" coordsize="21600,21600" o:spt="202" path="m,l,21600r21600,l21600,xe">
          <v:stroke joinstyle="miter"/>
          <v:path gradientshapeok="t" o:connecttype="rect"/>
        </v:shapetype>
        <v:shape id="_x0000_s3803" type="#_x0000_t202" style="position:absolute;margin-left:168.9pt;margin-top:32.5pt;width:247.7pt;height:6.5pt;z-index:-188742310;mso-wrap-distance-left:5pt;mso-wrap-distance-right:5pt;mso-position-horizontal-relative:page;mso-position-vertical-relative:page" wrapcoords="0 0" filled="f" stroked="f">
          <v:textbox style="mso-next-textbox:#_x0000_s3803;mso-fit-shape-to-text:t" inset="0,0,0,0">
            <w:txbxContent>
              <w:p w14:paraId="5A1CA0BC" w14:textId="77777777" w:rsidR="004E42D2" w:rsidRDefault="00000000">
                <w:pPr>
                  <w:pStyle w:val="Intestazioneopidipagina710"/>
                  <w:shd w:val="clear" w:color="auto" w:fill="auto"/>
                  <w:tabs>
                    <w:tab w:val="right" w:pos="4954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762FA">
                  <w:rPr>
                    <w:noProof/>
                  </w:rPr>
                  <w:t>1182</w:t>
                </w:r>
                <w:r>
                  <w:rPr>
                    <w:noProof/>
                  </w:rPr>
                  <w:fldChar w:fldCharType="end"/>
                </w:r>
                <w:r w:rsidR="004E42D2">
                  <w:tab/>
                  <w:t xml:space="preserve">VARIANTES NOTABLES DE </w:t>
                </w:r>
                <w:r w:rsidR="004E42D2">
                  <w:rPr>
                    <w:rStyle w:val="Intestazioneopidipagina71BookAntiquaCorsivo"/>
                  </w:rPr>
                  <w:t>B</w:t>
                </w:r>
              </w:p>
            </w:txbxContent>
          </v:textbox>
          <w10:wrap anchorx="page" anchory="page"/>
        </v:shape>
      </w:pict>
    </w:r>
  </w:p>
</w:hdr>
</file>

<file path=word/header123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E10709" w14:textId="77777777" w:rsidR="004E42D2" w:rsidRDefault="00000000">
    <w:pPr>
      <w:rPr>
        <w:sz w:val="2"/>
        <w:szCs w:val="2"/>
      </w:rPr>
    </w:pPr>
    <w:r>
      <w:pict w14:anchorId="664C2F3B">
        <v:shapetype id="_x0000_t202" coordsize="21600,21600" o:spt="202" path="m,l,21600r21600,l21600,xe">
          <v:stroke joinstyle="miter"/>
          <v:path gradientshapeok="t" o:connecttype="rect"/>
        </v:shapetype>
        <v:shape id="_x0000_s3804" type="#_x0000_t202" style="position:absolute;margin-left:170pt;margin-top:32.65pt;width:247.7pt;height:6.25pt;z-index:-188742309;mso-wrap-distance-left:5pt;mso-wrap-distance-right:5pt;mso-position-horizontal-relative:page;mso-position-vertical-relative:page" wrapcoords="0 0" filled="f" stroked="f">
          <v:textbox style="mso-next-textbox:#_x0000_s3804;mso-fit-shape-to-text:t" inset="0,0,0,0">
            <w:txbxContent>
              <w:p w14:paraId="56EEEAEA" w14:textId="77777777" w:rsidR="004E42D2" w:rsidRDefault="004E42D2">
                <w:pPr>
                  <w:pStyle w:val="Intestazioneopidipagina710"/>
                  <w:shd w:val="clear" w:color="auto" w:fill="auto"/>
                  <w:tabs>
                    <w:tab w:val="right" w:pos="4954"/>
                  </w:tabs>
                  <w:spacing w:line="240" w:lineRule="auto"/>
                </w:pPr>
                <w:r>
                  <w:t xml:space="preserve">VARIANTES NOTABLES DE </w:t>
                </w:r>
                <w:r>
                  <w:rPr>
                    <w:rStyle w:val="Intestazioneopidipagina71BookAntiquaCorsivo"/>
                  </w:rPr>
                  <w:t>B</w:t>
                </w:r>
                <w:r>
                  <w:rPr>
                    <w:rStyle w:val="Intestazioneopidipagina71BookAntiquaCorsivo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2762FA">
                  <w:rPr>
                    <w:noProof/>
                  </w:rPr>
                  <w:t>1183</w:t>
                </w:r>
                <w:r w:rsidR="00000000"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23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BB3AD4" w14:textId="77777777" w:rsidR="004E42D2" w:rsidRDefault="004E42D2"/>
</w:hdr>
</file>

<file path=word/header123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AC4797" w14:textId="77777777" w:rsidR="004E42D2" w:rsidRDefault="004E42D2"/>
</w:hdr>
</file>

<file path=word/header12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95335C" w14:textId="77777777" w:rsidR="004E42D2" w:rsidRDefault="00000000">
    <w:pPr>
      <w:rPr>
        <w:sz w:val="2"/>
        <w:szCs w:val="2"/>
      </w:rPr>
    </w:pPr>
    <w:r>
      <w:pict w14:anchorId="4EFD0BBF">
        <v:shapetype id="_x0000_t202" coordsize="21600,21600" o:spt="202" path="m,l,21600r21600,l21600,xe">
          <v:stroke joinstyle="miter"/>
          <v:path gradientshapeok="t" o:connecttype="rect"/>
        </v:shapetype>
        <v:shape id="_x0000_s1546" type="#_x0000_t202" style="position:absolute;margin-left:514.75pt;margin-top:48.75pt;width:208.8pt;height:8.65pt;z-index:-188743543;mso-wrap-style:none;mso-wrap-distance-left:5pt;mso-wrap-distance-right:5pt;mso-position-horizontal-relative:page;mso-position-vertical-relative:page" wrapcoords="0 0" filled="f" stroked="f">
          <v:textbox style="mso-next-textbox:#_x0000_s1546;mso-fit-shape-to-text:t" inset="0,0,0,0">
            <w:txbxContent>
              <w:p w14:paraId="5C2E0D13" w14:textId="77777777" w:rsidR="004E42D2" w:rsidRDefault="004E42D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16ptNongrassettoCorsivo"/>
                  </w:rPr>
                  <w:t>LE ROMAN DU COMTE D’ARTOIS</w:t>
                </w:r>
                <w:r>
                  <w:rPr>
                    <w:rStyle w:val="IntestazioneopidipaginaCambria10ptNongrassetto0"/>
                  </w:rPr>
                  <w:t xml:space="preserve"> 153</w:t>
                </w:r>
              </w:p>
            </w:txbxContent>
          </v:textbox>
          <w10:wrap anchorx="page" anchory="page"/>
        </v:shape>
      </w:pict>
    </w:r>
    <w:r>
      <w:pict w14:anchorId="5CB87095">
        <v:shape id="_x0000_s1547" type="#_x0000_t202" style="position:absolute;margin-left:208.05pt;margin-top:14.15pt;width:13.45pt;height:7.7pt;z-index:-188743542;mso-wrap-style:none;mso-wrap-distance-left:5pt;mso-wrap-distance-right:5pt;mso-position-horizontal-relative:page;mso-position-vertical-relative:page" wrapcoords="0 0" filled="f" stroked="f">
          <v:textbox style="mso-next-textbox:#_x0000_s1547;mso-fit-shape-to-text:t" inset="0,0,0,0">
            <w:txbxContent>
              <w:p w14:paraId="56D0AC48" w14:textId="77777777" w:rsidR="004E42D2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484577" w:rsidRPr="00484577">
                  <w:rPr>
                    <w:rStyle w:val="Intestazioneopidipagina16ptNongrassettoCorsivo"/>
                    <w:noProof/>
                  </w:rPr>
                  <w:t>152</w:t>
                </w:r>
                <w:r>
                  <w:rPr>
                    <w:rStyle w:val="Intestazioneopidipagina16ptNongrassettoCorsivo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2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F70C41" w14:textId="77777777" w:rsidR="004E42D2" w:rsidRDefault="00000000">
    <w:pPr>
      <w:rPr>
        <w:sz w:val="2"/>
        <w:szCs w:val="2"/>
      </w:rPr>
    </w:pPr>
    <w:r>
      <w:pict w14:anchorId="2AC3E7EF">
        <v:shapetype id="_x0000_t202" coordsize="21600,21600" o:spt="202" path="m,l,21600r21600,l21600,xe">
          <v:stroke joinstyle="miter"/>
          <v:path gradientshapeok="t" o:connecttype="rect"/>
        </v:shapetype>
        <v:shape id="_x0000_s1548" type="#_x0000_t202" style="position:absolute;margin-left:514.75pt;margin-top:48.75pt;width:208.8pt;height:8.65pt;z-index:-188743541;mso-wrap-style:none;mso-wrap-distance-left:5pt;mso-wrap-distance-right:5pt;mso-position-horizontal-relative:page;mso-position-vertical-relative:page" wrapcoords="0 0" filled="f" stroked="f">
          <v:textbox style="mso-next-textbox:#_x0000_s1548;mso-fit-shape-to-text:t" inset="0,0,0,0">
            <w:txbxContent>
              <w:p w14:paraId="029D4200" w14:textId="77777777" w:rsidR="004E42D2" w:rsidRDefault="004E42D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16ptNongrassettoCorsivo"/>
                  </w:rPr>
                  <w:t>LE ROMAN DU COMTE D’ARTOIS</w:t>
                </w:r>
                <w:r>
                  <w:rPr>
                    <w:rStyle w:val="IntestazioneopidipaginaCambria10ptNongrassetto0"/>
                  </w:rPr>
                  <w:t xml:space="preserve"> 153</w:t>
                </w:r>
              </w:p>
            </w:txbxContent>
          </v:textbox>
          <w10:wrap anchorx="page" anchory="page"/>
        </v:shape>
      </w:pict>
    </w:r>
    <w:r>
      <w:pict w14:anchorId="38A59391">
        <v:shape id="_x0000_s1549" type="#_x0000_t202" style="position:absolute;margin-left:208.05pt;margin-top:14.15pt;width:13.45pt;height:7.7pt;z-index:-188743540;mso-wrap-style:none;mso-wrap-distance-left:5pt;mso-wrap-distance-right:5pt;mso-position-horizontal-relative:page;mso-position-vertical-relative:page" wrapcoords="0 0" filled="f" stroked="f">
          <v:textbox style="mso-next-textbox:#_x0000_s1549;mso-fit-shape-to-text:t" inset="0,0,0,0">
            <w:txbxContent>
              <w:p w14:paraId="37F6A22F" w14:textId="77777777" w:rsidR="004E42D2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484577" w:rsidRPr="00484577">
                  <w:rPr>
                    <w:rStyle w:val="Intestazioneopidipagina16ptNongrassettoCorsivo"/>
                    <w:noProof/>
                  </w:rPr>
                  <w:t>153</w:t>
                </w:r>
                <w:r>
                  <w:rPr>
                    <w:rStyle w:val="Intestazioneopidipagina16ptNongrassettoCorsivo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2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71DC3C" w14:textId="77777777" w:rsidR="004E42D2" w:rsidRDefault="00000000">
    <w:pPr>
      <w:rPr>
        <w:sz w:val="2"/>
        <w:szCs w:val="2"/>
      </w:rPr>
    </w:pPr>
    <w:r>
      <w:pict w14:anchorId="431AF00D">
        <v:shapetype id="_x0000_t202" coordsize="21600,21600" o:spt="202" path="m,l,21600r21600,l21600,xe">
          <v:stroke joinstyle="miter"/>
          <v:path gradientshapeok="t" o:connecttype="rect"/>
        </v:shapetype>
        <v:shape id="_x0000_s1550" type="#_x0000_t202" style="position:absolute;margin-left:243.25pt;margin-top:31.8pt;width:207.85pt;height:7.9pt;z-index:-188743539;mso-wrap-distance-left:5pt;mso-wrap-distance-right:5pt;mso-position-horizontal-relative:page;mso-position-vertical-relative:page" wrapcoords="0 0" filled="f" stroked="f">
          <v:textbox style="mso-next-textbox:#_x0000_s1550;mso-fit-shape-to-text:t" inset="0,0,0,0">
            <w:txbxContent>
              <w:p w14:paraId="475621A4" w14:textId="77777777" w:rsidR="004E42D2" w:rsidRDefault="004E42D2">
                <w:pPr>
                  <w:pStyle w:val="Intestazioneopidipagina0"/>
                  <w:shd w:val="clear" w:color="auto" w:fill="auto"/>
                  <w:tabs>
                    <w:tab w:val="right" w:pos="4157"/>
                  </w:tabs>
                  <w:spacing w:line="240" w:lineRule="auto"/>
                </w:pPr>
                <w:r>
                  <w:rPr>
                    <w:rStyle w:val="Intestazioneopidipagina16ptNongrassettoCorsivo"/>
                  </w:rPr>
                  <w:t>LE ROMAN DU COMTE D’ARTOIS</w:t>
                </w:r>
                <w:r>
                  <w:rPr>
                    <w:rStyle w:val="Intestazioneopidipagina16ptNongrassettoCorsivo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484577" w:rsidRPr="00484577">
                  <w:rPr>
                    <w:rStyle w:val="IntestazioneopidipaginaCordiaUPC13ptSpaziatura0pt"/>
                    <w:b/>
                    <w:bCs/>
                    <w:noProof/>
                  </w:rPr>
                  <w:t>151</w:t>
                </w:r>
                <w:r w:rsidR="00000000">
                  <w:rPr>
                    <w:rStyle w:val="IntestazioneopidipaginaCordiaUPC13ptSpaziatura0pt"/>
                    <w:b/>
                    <w:bCs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2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CA2AA3" w14:textId="77777777" w:rsidR="004E42D2" w:rsidRDefault="004E42D2"/>
</w:hdr>
</file>

<file path=word/header12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D2A76C" w14:textId="77777777" w:rsidR="004E42D2" w:rsidRDefault="004E42D2"/>
</w:hdr>
</file>

<file path=word/header12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5983C5" w14:textId="77777777" w:rsidR="004E42D2" w:rsidRDefault="004E42D2"/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11C9F2" w14:textId="77777777" w:rsidR="004E42D2" w:rsidRDefault="00000000">
    <w:pPr>
      <w:rPr>
        <w:sz w:val="2"/>
        <w:szCs w:val="2"/>
      </w:rPr>
    </w:pPr>
    <w:r>
      <w:pict w14:anchorId="0523E130">
        <v:shapetype id="_x0000_t202" coordsize="21600,21600" o:spt="202" path="m,l,21600r21600,l21600,xe">
          <v:stroke joinstyle="miter"/>
          <v:path gradientshapeok="t" o:connecttype="rect"/>
        </v:shapetype>
        <v:shape id="_x0000_s1438" type="#_x0000_t202" style="position:absolute;margin-left:264.65pt;margin-top:31.7pt;width:208.3pt;height:8.15pt;z-index:-188743651;mso-wrap-distance-left:5pt;mso-wrap-distance-right:5pt;mso-position-horizontal-relative:page;mso-position-vertical-relative:page" wrapcoords="0 0" filled="f" stroked="f">
          <v:textbox style="mso-next-textbox:#_x0000_s1438;mso-fit-shape-to-text:t" inset="0,0,0,0">
            <w:txbxContent>
              <w:p w14:paraId="29F345FB" w14:textId="77777777" w:rsidR="004E42D2" w:rsidRDefault="004E42D2">
                <w:pPr>
                  <w:pStyle w:val="Intestazioneopidipagina0"/>
                  <w:shd w:val="clear" w:color="auto" w:fill="auto"/>
                  <w:tabs>
                    <w:tab w:val="right" w:pos="4166"/>
                  </w:tabs>
                  <w:spacing w:line="240" w:lineRule="auto"/>
                </w:pPr>
                <w:r>
                  <w:rPr>
                    <w:rStyle w:val="Intestazioneopidipagina16ptNongrassettoCorsivo"/>
                  </w:rPr>
                  <w:t>LE ROMAN DU COMTE D’ARTOIS</w:t>
                </w:r>
                <w:r>
                  <w:rPr>
                    <w:rStyle w:val="Intestazioneopidipagina16ptNongrassettoCorsivo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13ptNongrassetto0"/>
                  </w:rPr>
                  <w:t>#</w:t>
                </w:r>
                <w:r w:rsidR="00000000">
                  <w:rPr>
                    <w:rStyle w:val="Intestazioneopidipagina13ptNongrassetto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3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554B16" w14:textId="77777777" w:rsidR="004E42D2" w:rsidRDefault="00000000">
    <w:pPr>
      <w:rPr>
        <w:sz w:val="2"/>
        <w:szCs w:val="2"/>
      </w:rPr>
    </w:pPr>
    <w:r>
      <w:pict w14:anchorId="7B77FC69">
        <v:shapetype id="_x0000_t202" coordsize="21600,21600" o:spt="202" path="m,l,21600r21600,l21600,xe">
          <v:stroke joinstyle="miter"/>
          <v:path gradientshapeok="t" o:connecttype="rect"/>
        </v:shapetype>
        <v:shape id="_x0000_s1551" type="#_x0000_t202" style="position:absolute;margin-left:167.5pt;margin-top:31.55pt;width:174.25pt;height:8.4pt;z-index:-188743538;mso-wrap-distance-left:5pt;mso-wrap-distance-right:5pt;mso-position-horizontal-relative:page;mso-position-vertical-relative:page" wrapcoords="0 0" filled="f" stroked="f">
          <v:textbox style="mso-next-textbox:#_x0000_s1551;mso-fit-shape-to-text:t" inset="0,0,0,0">
            <w:txbxContent>
              <w:p w14:paraId="3C454F09" w14:textId="77777777" w:rsidR="004E42D2" w:rsidRDefault="004E42D2">
                <w:pPr>
                  <w:pStyle w:val="Intestazioneopidipagina0"/>
                  <w:shd w:val="clear" w:color="auto" w:fill="auto"/>
                  <w:tabs>
                    <w:tab w:val="right" w:pos="3485"/>
                  </w:tabs>
                  <w:spacing w:line="240" w:lineRule="auto"/>
                </w:pPr>
                <w:r>
                  <w:rPr>
                    <w:rStyle w:val="Intestazioneopidipagina16ptNongrassettoCorsivo"/>
                  </w:rPr>
                  <w:t>NOTES ET VARIANTES</w:t>
                </w:r>
                <w:r>
                  <w:rPr>
                    <w:rStyle w:val="Intestazioneopidipagina16ptNongrassettoCorsivo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Cambria10ptNongrassetto0"/>
                  </w:rPr>
                  <w:t>#</w:t>
                </w:r>
                <w:r w:rsidR="00000000">
                  <w:rPr>
                    <w:rStyle w:val="IntestazioneopidipaginaCambria10ptNongrassetto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3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4C209F" w14:textId="77777777" w:rsidR="004E42D2" w:rsidRDefault="00000000">
    <w:pPr>
      <w:rPr>
        <w:sz w:val="2"/>
        <w:szCs w:val="2"/>
      </w:rPr>
    </w:pPr>
    <w:r>
      <w:pict w14:anchorId="451B323E">
        <v:shapetype id="_x0000_t202" coordsize="21600,21600" o:spt="202" path="m,l,21600r21600,l21600,xe">
          <v:stroke joinstyle="miter"/>
          <v:path gradientshapeok="t" o:connecttype="rect"/>
        </v:shapetype>
        <v:shape id="_x0000_s1552" type="#_x0000_t202" style="position:absolute;margin-left:167.5pt;margin-top:31.55pt;width:174.25pt;height:8.4pt;z-index:-188743537;mso-wrap-distance-left:5pt;mso-wrap-distance-right:5pt;mso-position-horizontal-relative:page;mso-position-vertical-relative:page" wrapcoords="0 0" filled="f" stroked="f">
          <v:textbox style="mso-next-textbox:#_x0000_s1552;mso-fit-shape-to-text:t" inset="0,0,0,0">
            <w:txbxContent>
              <w:p w14:paraId="7B8C1AB1" w14:textId="77777777" w:rsidR="004E42D2" w:rsidRDefault="004E42D2">
                <w:pPr>
                  <w:pStyle w:val="Intestazioneopidipagina0"/>
                  <w:shd w:val="clear" w:color="auto" w:fill="auto"/>
                  <w:tabs>
                    <w:tab w:val="right" w:pos="3485"/>
                  </w:tabs>
                  <w:spacing w:line="240" w:lineRule="auto"/>
                </w:pPr>
                <w:r>
                  <w:rPr>
                    <w:rStyle w:val="Intestazioneopidipagina16ptNongrassettoCorsivo"/>
                  </w:rPr>
                  <w:t>NOTES ET VARIANTES</w:t>
                </w:r>
                <w:r>
                  <w:rPr>
                    <w:rStyle w:val="Intestazioneopidipagina16ptNongrassettoCorsivo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484577" w:rsidRPr="00484577">
                  <w:rPr>
                    <w:rStyle w:val="IntestazioneopidipaginaCambria10ptNongrassetto0"/>
                    <w:noProof/>
                  </w:rPr>
                  <w:t>157</w:t>
                </w:r>
                <w:r w:rsidR="00000000">
                  <w:rPr>
                    <w:rStyle w:val="IntestazioneopidipaginaCambria10ptNongrassett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3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466583" w14:textId="77777777" w:rsidR="004E42D2" w:rsidRDefault="00000000">
    <w:pPr>
      <w:rPr>
        <w:sz w:val="2"/>
        <w:szCs w:val="2"/>
      </w:rPr>
    </w:pPr>
    <w:r>
      <w:pict w14:anchorId="3F635628">
        <v:shapetype id="_x0000_t202" coordsize="21600,21600" o:spt="202" path="m,l,21600r21600,l21600,xe">
          <v:stroke joinstyle="miter"/>
          <v:path gradientshapeok="t" o:connecttype="rect"/>
        </v:shapetype>
        <v:shape id="_x0000_s1553" type="#_x0000_t202" style="position:absolute;margin-left:255.8pt;margin-top:31.8pt;width:172.8pt;height:7.9pt;z-index:-188743536;mso-wrap-distance-left:5pt;mso-wrap-distance-right:5pt;mso-position-horizontal-relative:page;mso-position-vertical-relative:page" wrapcoords="0 0" filled="f" stroked="f">
          <v:textbox style="mso-next-textbox:#_x0000_s1553;mso-fit-shape-to-text:t" inset="0,0,0,0">
            <w:txbxContent>
              <w:p w14:paraId="2B30AE72" w14:textId="77777777" w:rsidR="004E42D2" w:rsidRDefault="00000000">
                <w:pPr>
                  <w:pStyle w:val="Intestazioneopidipagina0"/>
                  <w:shd w:val="clear" w:color="auto" w:fill="auto"/>
                  <w:tabs>
                    <w:tab w:val="right" w:pos="3456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484577" w:rsidRPr="00484577">
                  <w:rPr>
                    <w:rStyle w:val="IntestazioneopidipaginaCambria10ptNongrassetto0"/>
                    <w:noProof/>
                  </w:rPr>
                  <w:t>156</w:t>
                </w:r>
                <w:r>
                  <w:rPr>
                    <w:rStyle w:val="IntestazioneopidipaginaCambria10ptNongrassetto0"/>
                    <w:noProof/>
                  </w:rPr>
                  <w:fldChar w:fldCharType="end"/>
                </w:r>
                <w:r w:rsidR="004E42D2">
                  <w:rPr>
                    <w:rStyle w:val="IntestazioneopidipaginaCambria10ptNongrassetto0"/>
                  </w:rPr>
                  <w:tab/>
                </w:r>
                <w:r w:rsidR="004E42D2">
                  <w:rPr>
                    <w:rStyle w:val="Intestazioneopidipagina16ptNongrassettoCorsivo"/>
                  </w:rPr>
                  <w:t>NOTES ET VARIANTES</w:t>
                </w:r>
              </w:p>
            </w:txbxContent>
          </v:textbox>
          <w10:wrap anchorx="page" anchory="page"/>
        </v:shape>
      </w:pict>
    </w:r>
  </w:p>
</w:hdr>
</file>

<file path=word/header13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DCEB50" w14:textId="77777777" w:rsidR="004E42D2" w:rsidRDefault="00000000">
    <w:pPr>
      <w:rPr>
        <w:sz w:val="2"/>
        <w:szCs w:val="2"/>
      </w:rPr>
    </w:pPr>
    <w:r>
      <w:pict w14:anchorId="60ED0A01">
        <v:shapetype id="_x0000_t202" coordsize="21600,21600" o:spt="202" path="m,l,21600r21600,l21600,xe">
          <v:stroke joinstyle="miter"/>
          <v:path gradientshapeok="t" o:connecttype="rect"/>
        </v:shapetype>
        <v:shape id="_x0000_s1554" type="#_x0000_t202" style="position:absolute;margin-left:255.2pt;margin-top:31.8pt;width:174.5pt;height:7.9pt;z-index:-188743535;mso-wrap-distance-left:5pt;mso-wrap-distance-right:5pt;mso-position-horizontal-relative:page;mso-position-vertical-relative:page" wrapcoords="0 0" filled="f" stroked="f">
          <v:textbox style="mso-next-textbox:#_x0000_s1554;mso-fit-shape-to-text:t" inset="0,0,0,0">
            <w:txbxContent>
              <w:p w14:paraId="0D87552F" w14:textId="77777777" w:rsidR="004E42D2" w:rsidRDefault="00000000">
                <w:pPr>
                  <w:pStyle w:val="Intestazioneopidipagina0"/>
                  <w:shd w:val="clear" w:color="auto" w:fill="auto"/>
                  <w:tabs>
                    <w:tab w:val="right" w:pos="3490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484577" w:rsidRPr="00484577">
                  <w:rPr>
                    <w:rStyle w:val="IntestazioneopidipaginaCambria10ptNongrassetto0"/>
                    <w:noProof/>
                  </w:rPr>
                  <w:t>160</w:t>
                </w:r>
                <w:r>
                  <w:rPr>
                    <w:rStyle w:val="IntestazioneopidipaginaCambria10ptNongrassetto0"/>
                    <w:noProof/>
                  </w:rPr>
                  <w:fldChar w:fldCharType="end"/>
                </w:r>
                <w:r w:rsidR="004E42D2">
                  <w:rPr>
                    <w:rStyle w:val="IntestazioneopidipaginaCambria10ptNongrassetto0"/>
                  </w:rPr>
                  <w:tab/>
                </w:r>
                <w:r w:rsidR="004E42D2">
                  <w:rPr>
                    <w:rStyle w:val="Intestazioneopidipagina16ptNongrassettoCorsivo"/>
                  </w:rPr>
                  <w:t>NOTES ET VARÍANTES</w:t>
                </w:r>
              </w:p>
            </w:txbxContent>
          </v:textbox>
          <w10:wrap anchorx="page" anchory="page"/>
        </v:shape>
      </w:pict>
    </w:r>
  </w:p>
</w:hdr>
</file>

<file path=word/header13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22F71D" w14:textId="77777777" w:rsidR="004E42D2" w:rsidRDefault="00000000">
    <w:pPr>
      <w:rPr>
        <w:sz w:val="2"/>
        <w:szCs w:val="2"/>
      </w:rPr>
    </w:pPr>
    <w:r>
      <w:pict w14:anchorId="00A5C187">
        <v:shapetype id="_x0000_t202" coordsize="21600,21600" o:spt="202" path="m,l,21600r21600,l21600,xe">
          <v:stroke joinstyle="miter"/>
          <v:path gradientshapeok="t" o:connecttype="rect"/>
        </v:shapetype>
        <v:shape id="_x0000_s1555" type="#_x0000_t202" style="position:absolute;margin-left:167.5pt;margin-top:31.55pt;width:174.25pt;height:8.4pt;z-index:-188743534;mso-wrap-distance-left:5pt;mso-wrap-distance-right:5pt;mso-position-horizontal-relative:page;mso-position-vertical-relative:page" wrapcoords="0 0" filled="f" stroked="f">
          <v:textbox style="mso-next-textbox:#_x0000_s1555;mso-fit-shape-to-text:t" inset="0,0,0,0">
            <w:txbxContent>
              <w:p w14:paraId="53149AF0" w14:textId="77777777" w:rsidR="004E42D2" w:rsidRDefault="004E42D2">
                <w:pPr>
                  <w:pStyle w:val="Intestazioneopidipagina0"/>
                  <w:shd w:val="clear" w:color="auto" w:fill="auto"/>
                  <w:tabs>
                    <w:tab w:val="right" w:pos="3485"/>
                  </w:tabs>
                  <w:spacing w:line="240" w:lineRule="auto"/>
                </w:pPr>
                <w:r>
                  <w:rPr>
                    <w:rStyle w:val="Intestazioneopidipagina16ptNongrassettoCorsivo"/>
                  </w:rPr>
                  <w:t>NOTES ET VARIANTES</w:t>
                </w:r>
                <w:r>
                  <w:rPr>
                    <w:rStyle w:val="Intestazioneopidipagina16ptNongrassettoCorsivo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484577" w:rsidRPr="00484577">
                  <w:rPr>
                    <w:rStyle w:val="IntestazioneopidipaginaCambria10ptNongrassetto0"/>
                    <w:noProof/>
                  </w:rPr>
                  <w:t>159</w:t>
                </w:r>
                <w:r w:rsidR="00000000">
                  <w:rPr>
                    <w:rStyle w:val="IntestazioneopidipaginaCambria10ptNongrassett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3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95790F" w14:textId="77777777" w:rsidR="004E42D2" w:rsidRDefault="00000000">
    <w:pPr>
      <w:rPr>
        <w:sz w:val="2"/>
        <w:szCs w:val="2"/>
      </w:rPr>
    </w:pPr>
    <w:r>
      <w:pict w14:anchorId="71FE0080">
        <v:shapetype id="_x0000_t202" coordsize="21600,21600" o:spt="202" path="m,l,21600r21600,l21600,xe">
          <v:stroke joinstyle="miter"/>
          <v:path gradientshapeok="t" o:connecttype="rect"/>
        </v:shapetype>
        <v:shape id="_x0000_s1556" type="#_x0000_t202" style="position:absolute;margin-left:254.25pt;margin-top:31.8pt;width:174.95pt;height:7.9pt;z-index:-188743533;mso-wrap-distance-left:5pt;mso-wrap-distance-right:5pt;mso-position-horizontal-relative:page;mso-position-vertical-relative:page" wrapcoords="0 0" filled="f" stroked="f">
          <v:textbox style="mso-next-textbox:#_x0000_s1556;mso-fit-shape-to-text:t" inset="0,0,0,0">
            <w:txbxContent>
              <w:p w14:paraId="12B44973" w14:textId="77777777" w:rsidR="004E42D2" w:rsidRDefault="00000000">
                <w:pPr>
                  <w:pStyle w:val="Intestazioneopidipagina0"/>
                  <w:shd w:val="clear" w:color="auto" w:fill="auto"/>
                  <w:tabs>
                    <w:tab w:val="right" w:pos="3499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484577" w:rsidRPr="00484577">
                  <w:rPr>
                    <w:rStyle w:val="Intestazioneopidipagina13ptNongrassetto0"/>
                    <w:noProof/>
                  </w:rPr>
                  <w:t>158</w:t>
                </w:r>
                <w:r>
                  <w:rPr>
                    <w:rStyle w:val="Intestazioneopidipagina13ptNongrassetto0"/>
                    <w:noProof/>
                  </w:rPr>
                  <w:fldChar w:fldCharType="end"/>
                </w:r>
                <w:r w:rsidR="004E42D2">
                  <w:rPr>
                    <w:rStyle w:val="Intestazioneopidipagina13ptNongrassetto0"/>
                  </w:rPr>
                  <w:tab/>
                </w:r>
                <w:r w:rsidR="004E42D2">
                  <w:rPr>
                    <w:rStyle w:val="Intestazioneopidipagina16ptNongrassettoCorsivo"/>
                  </w:rPr>
                  <w:t>NOTES ET VARIANTES</w:t>
                </w:r>
              </w:p>
            </w:txbxContent>
          </v:textbox>
          <w10:wrap anchorx="page" anchory="page"/>
        </v:shape>
      </w:pict>
    </w:r>
  </w:p>
</w:hdr>
</file>

<file path=word/header13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62FC6E" w14:textId="77777777" w:rsidR="004E42D2" w:rsidRDefault="00000000">
    <w:pPr>
      <w:rPr>
        <w:sz w:val="2"/>
        <w:szCs w:val="2"/>
      </w:rPr>
    </w:pPr>
    <w:r>
      <w:pict w14:anchorId="38663200">
        <v:shapetype id="_x0000_t202" coordsize="21600,21600" o:spt="202" path="m,l,21600r21600,l21600,xe">
          <v:stroke joinstyle="miter"/>
          <v:path gradientshapeok="t" o:connecttype="rect"/>
        </v:shapetype>
        <v:shape id="_x0000_s1557" type="#_x0000_t202" style="position:absolute;margin-left:804.5pt;margin-top:187.55pt;width:2.4pt;height:5.3pt;z-index:-188743532;mso-wrap-style:none;mso-wrap-distance-left:5pt;mso-wrap-distance-right:5pt;mso-position-horizontal-relative:page;mso-position-vertical-relative:page" wrapcoords="0 0" filled="f" stroked="f">
          <v:textbox style="mso-next-textbox:#_x0000_s1557;mso-fit-shape-to-text:t" inset="0,0,0,0">
            <w:txbxContent>
              <w:p w14:paraId="281C0531" w14:textId="77777777" w:rsidR="004E42D2" w:rsidRDefault="004E42D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13ptNongrassetto0"/>
                  </w:rPr>
                  <w:t>1</w:t>
                </w:r>
              </w:p>
            </w:txbxContent>
          </v:textbox>
          <w10:wrap anchorx="page" anchory="page"/>
        </v:shape>
      </w:pict>
    </w:r>
  </w:p>
</w:hdr>
</file>

<file path=word/header13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12F436" w14:textId="77777777" w:rsidR="004E42D2" w:rsidRDefault="00000000">
    <w:pPr>
      <w:rPr>
        <w:sz w:val="2"/>
        <w:szCs w:val="2"/>
      </w:rPr>
    </w:pPr>
    <w:r>
      <w:pict w14:anchorId="439906FC">
        <v:shapetype id="_x0000_t202" coordsize="21600,21600" o:spt="202" path="m,l,21600r21600,l21600,xe">
          <v:stroke joinstyle="miter"/>
          <v:path gradientshapeok="t" o:connecttype="rect"/>
        </v:shapetype>
        <v:shape id="_x0000_s1558" type="#_x0000_t202" style="position:absolute;margin-left:804.5pt;margin-top:187.55pt;width:2.4pt;height:5.3pt;z-index:-188743531;mso-wrap-style:none;mso-wrap-distance-left:5pt;mso-wrap-distance-right:5pt;mso-position-horizontal-relative:page;mso-position-vertical-relative:page" wrapcoords="0 0" filled="f" stroked="f">
          <v:textbox style="mso-next-textbox:#_x0000_s1558;mso-fit-shape-to-text:t" inset="0,0,0,0">
            <w:txbxContent>
              <w:p w14:paraId="554D6EF8" w14:textId="77777777" w:rsidR="004E42D2" w:rsidRDefault="004E42D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13ptNongrassetto0"/>
                  </w:rPr>
                  <w:t>1</w:t>
                </w:r>
              </w:p>
            </w:txbxContent>
          </v:textbox>
          <w10:wrap anchorx="page" anchory="page"/>
        </v:shape>
      </w:pict>
    </w:r>
  </w:p>
</w:hdr>
</file>

<file path=word/header13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D72821" w14:textId="77777777" w:rsidR="004E42D2" w:rsidRDefault="004E42D2"/>
</w:hdr>
</file>

<file path=word/header13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F2061B" w14:textId="77777777" w:rsidR="004E42D2" w:rsidRDefault="00000000">
    <w:pPr>
      <w:rPr>
        <w:sz w:val="2"/>
        <w:szCs w:val="2"/>
      </w:rPr>
    </w:pPr>
    <w:r>
      <w:pict w14:anchorId="60ADDB58">
        <v:shapetype id="_x0000_t202" coordsize="21600,21600" o:spt="202" path="m,l,21600r21600,l21600,xe">
          <v:stroke joinstyle="miter"/>
          <v:path gradientshapeok="t" o:connecttype="rect"/>
        </v:shapetype>
        <v:shape id="_x0000_s1559" type="#_x0000_t202" style="position:absolute;margin-left:167.5pt;margin-top:31.55pt;width:174.25pt;height:8.4pt;z-index:-188743530;mso-wrap-distance-left:5pt;mso-wrap-distance-right:5pt;mso-position-horizontal-relative:page;mso-position-vertical-relative:page" wrapcoords="0 0" filled="f" stroked="f">
          <v:textbox style="mso-next-textbox:#_x0000_s1559;mso-fit-shape-to-text:t" inset="0,0,0,0">
            <w:txbxContent>
              <w:p w14:paraId="2269CDFC" w14:textId="77777777" w:rsidR="004E42D2" w:rsidRDefault="004E42D2">
                <w:pPr>
                  <w:pStyle w:val="Intestazioneopidipagina0"/>
                  <w:shd w:val="clear" w:color="auto" w:fill="auto"/>
                  <w:tabs>
                    <w:tab w:val="right" w:pos="3485"/>
                  </w:tabs>
                  <w:spacing w:line="240" w:lineRule="auto"/>
                </w:pPr>
                <w:r>
                  <w:rPr>
                    <w:rStyle w:val="Intestazioneopidipagina16ptNongrassettoCorsivo"/>
                  </w:rPr>
                  <w:t>NOTES ET VARIANTES</w:t>
                </w:r>
                <w:r>
                  <w:rPr>
                    <w:rStyle w:val="Intestazioneopidipagina16ptNongrassettoCorsivo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Cambria10ptNongrassetto0"/>
                  </w:rPr>
                  <w:t>#</w:t>
                </w:r>
                <w:r w:rsidR="00000000">
                  <w:rPr>
                    <w:rStyle w:val="IntestazioneopidipaginaCambria10ptNongrassetto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C5A4A9" w14:textId="77777777" w:rsidR="004E42D2" w:rsidRDefault="00000000">
    <w:pPr>
      <w:rPr>
        <w:sz w:val="2"/>
        <w:szCs w:val="2"/>
      </w:rPr>
    </w:pPr>
    <w:r>
      <w:pict w14:anchorId="4C82A19D">
        <v:shapetype id="_x0000_t202" coordsize="21600,21600" o:spt="202" path="m,l,21600r21600,l21600,xe">
          <v:stroke joinstyle="miter"/>
          <v:path gradientshapeok="t" o:connecttype="rect"/>
        </v:shapetype>
        <v:shape id="_x0000_s1439" type="#_x0000_t202" style="position:absolute;margin-left:264.65pt;margin-top:31.7pt;width:208.3pt;height:8.15pt;z-index:-188743650;mso-wrap-distance-left:5pt;mso-wrap-distance-right:5pt;mso-position-horizontal-relative:page;mso-position-vertical-relative:page" wrapcoords="0 0" filled="f" stroked="f">
          <v:textbox style="mso-next-textbox:#_x0000_s1439;mso-fit-shape-to-text:t" inset="0,0,0,0">
            <w:txbxContent>
              <w:p w14:paraId="7CA93ABF" w14:textId="77777777" w:rsidR="004E42D2" w:rsidRDefault="004E42D2">
                <w:pPr>
                  <w:pStyle w:val="Intestazioneopidipagina0"/>
                  <w:shd w:val="clear" w:color="auto" w:fill="auto"/>
                  <w:tabs>
                    <w:tab w:val="right" w:pos="4166"/>
                  </w:tabs>
                  <w:spacing w:line="240" w:lineRule="auto"/>
                </w:pPr>
                <w:r>
                  <w:rPr>
                    <w:rStyle w:val="Intestazioneopidipagina16ptNongrassettoCorsivo"/>
                  </w:rPr>
                  <w:t>LE ROMAN DU COMTE D’ARTOIS</w:t>
                </w:r>
                <w:r>
                  <w:rPr>
                    <w:rStyle w:val="Intestazioneopidipagina16ptNongrassettoCorsivo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484577" w:rsidRPr="00484577">
                  <w:rPr>
                    <w:rStyle w:val="Intestazioneopidipagina13ptNongrassetto0"/>
                    <w:noProof/>
                  </w:rPr>
                  <w:t>7</w:t>
                </w:r>
                <w:r w:rsidR="00000000">
                  <w:rPr>
                    <w:rStyle w:val="Intestazioneopidipagina13ptNongrassett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4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500D44" w14:textId="77777777" w:rsidR="004E42D2" w:rsidRDefault="00000000">
    <w:pPr>
      <w:rPr>
        <w:sz w:val="2"/>
        <w:szCs w:val="2"/>
      </w:rPr>
    </w:pPr>
    <w:r>
      <w:pict w14:anchorId="08C4AB18">
        <v:shapetype id="_x0000_t202" coordsize="21600,21600" o:spt="202" path="m,l,21600r21600,l21600,xe">
          <v:stroke joinstyle="miter"/>
          <v:path gradientshapeok="t" o:connecttype="rect"/>
        </v:shapetype>
        <v:shape id="_x0000_s1560" type="#_x0000_t202" style="position:absolute;margin-left:167.5pt;margin-top:31.55pt;width:174.25pt;height:8.4pt;z-index:-188743529;mso-wrap-distance-left:5pt;mso-wrap-distance-right:5pt;mso-position-horizontal-relative:page;mso-position-vertical-relative:page" wrapcoords="0 0" filled="f" stroked="f">
          <v:textbox style="mso-next-textbox:#_x0000_s1560;mso-fit-shape-to-text:t" inset="0,0,0,0">
            <w:txbxContent>
              <w:p w14:paraId="1160665C" w14:textId="77777777" w:rsidR="004E42D2" w:rsidRDefault="004E42D2">
                <w:pPr>
                  <w:pStyle w:val="Intestazioneopidipagina0"/>
                  <w:shd w:val="clear" w:color="auto" w:fill="auto"/>
                  <w:tabs>
                    <w:tab w:val="right" w:pos="3485"/>
                  </w:tabs>
                  <w:spacing w:line="240" w:lineRule="auto"/>
                </w:pPr>
                <w:r>
                  <w:rPr>
                    <w:rStyle w:val="Intestazioneopidipagina16ptNongrassettoCorsivo"/>
                  </w:rPr>
                  <w:t>NOTES ET VARIANTES</w:t>
                </w:r>
                <w:r>
                  <w:rPr>
                    <w:rStyle w:val="Intestazioneopidipagina16ptNongrassettoCorsivo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484577" w:rsidRPr="00484577">
                  <w:rPr>
                    <w:rStyle w:val="IntestazioneopidipaginaCambria10ptNongrassetto0"/>
                    <w:noProof/>
                  </w:rPr>
                  <w:t>165</w:t>
                </w:r>
                <w:r w:rsidR="00000000">
                  <w:rPr>
                    <w:rStyle w:val="IntestazioneopidipaginaCambria10ptNongrassett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4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B44E8F" w14:textId="77777777" w:rsidR="004E42D2" w:rsidRDefault="00000000">
    <w:pPr>
      <w:rPr>
        <w:sz w:val="2"/>
        <w:szCs w:val="2"/>
      </w:rPr>
    </w:pPr>
    <w:r>
      <w:pict w14:anchorId="7BE46F50">
        <v:shapetype id="_x0000_t202" coordsize="21600,21600" o:spt="202" path="m,l,21600r21600,l21600,xe">
          <v:stroke joinstyle="miter"/>
          <v:path gradientshapeok="t" o:connecttype="rect"/>
        </v:shapetype>
        <v:shape id="_x0000_s1561" type="#_x0000_t202" style="position:absolute;margin-left:256.4pt;margin-top:31.8pt;width:174.5pt;height:7.9pt;z-index:-188743528;mso-wrap-distance-left:5pt;mso-wrap-distance-right:5pt;mso-position-horizontal-relative:page;mso-position-vertical-relative:page" wrapcoords="0 0" filled="f" stroked="f">
          <v:textbox style="mso-next-textbox:#_x0000_s1561;mso-fit-shape-to-text:t" inset="0,0,0,0">
            <w:txbxContent>
              <w:p w14:paraId="4D28C03C" w14:textId="77777777" w:rsidR="004E42D2" w:rsidRDefault="00000000">
                <w:pPr>
                  <w:pStyle w:val="Intestazioneopidipagina0"/>
                  <w:shd w:val="clear" w:color="auto" w:fill="auto"/>
                  <w:tabs>
                    <w:tab w:val="right" w:pos="3490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484577" w:rsidRPr="00484577">
                  <w:rPr>
                    <w:rStyle w:val="IntestazioneopidipaginaCordiaUPC14pt1"/>
                    <w:b/>
                    <w:bCs/>
                    <w:noProof/>
                  </w:rPr>
                  <w:t>164</w:t>
                </w:r>
                <w:r>
                  <w:rPr>
                    <w:rStyle w:val="IntestazioneopidipaginaCordiaUPC14pt1"/>
                    <w:b/>
                    <w:bCs/>
                    <w:noProof/>
                  </w:rPr>
                  <w:fldChar w:fldCharType="end"/>
                </w:r>
                <w:r w:rsidR="004E42D2">
                  <w:rPr>
                    <w:rStyle w:val="IntestazioneopidipaginaCordiaUPC14pt1"/>
                    <w:b/>
                    <w:bCs/>
                  </w:rPr>
                  <w:tab/>
                </w:r>
                <w:r w:rsidR="004E42D2">
                  <w:rPr>
                    <w:rStyle w:val="Intestazioneopidipagina16ptNongrassettoCorsivo"/>
                  </w:rPr>
                  <w:t>NOTES ET VARIANTES</w:t>
                </w:r>
              </w:p>
            </w:txbxContent>
          </v:textbox>
          <w10:wrap anchorx="page" anchory="page"/>
        </v:shape>
      </w:pict>
    </w:r>
  </w:p>
</w:hdr>
</file>

<file path=word/header14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B30C3B" w14:textId="77777777" w:rsidR="004E42D2" w:rsidRDefault="00000000">
    <w:pPr>
      <w:rPr>
        <w:sz w:val="2"/>
        <w:szCs w:val="2"/>
      </w:rPr>
    </w:pPr>
    <w:r>
      <w:pict w14:anchorId="058F47BA">
        <v:shapetype id="_x0000_t202" coordsize="21600,21600" o:spt="202" path="m,l,21600r21600,l21600,xe">
          <v:stroke joinstyle="miter"/>
          <v:path gradientshapeok="t" o:connecttype="rect"/>
        </v:shapetype>
        <v:shape id="_x0000_s1562" type="#_x0000_t202" style="position:absolute;margin-left:242.2pt;margin-top:25.45pt;width:468pt;height:20.65pt;z-index:-188743527;mso-wrap-distance-left:5pt;mso-wrap-distance-right:5pt;mso-position-horizontal-relative:page;mso-position-vertical-relative:page" wrapcoords="0 0" filled="f" stroked="f">
          <v:textbox style="mso-next-textbox:#_x0000_s1562;mso-fit-shape-to-text:t" inset="0,0,0,0">
            <w:txbxContent>
              <w:p w14:paraId="19EB4355" w14:textId="77777777" w:rsidR="004E42D2" w:rsidRDefault="00000000">
                <w:pPr>
                  <w:pStyle w:val="Intestazioneopidipagina0"/>
                  <w:shd w:val="clear" w:color="auto" w:fill="auto"/>
                  <w:tabs>
                    <w:tab w:val="right" w:pos="3485"/>
                    <w:tab w:val="right" w:pos="8155"/>
                    <w:tab w:val="right" w:pos="9360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484577" w:rsidRPr="00484577">
                  <w:rPr>
                    <w:rStyle w:val="Intestazioneopidipagina13ptNongrassetto0"/>
                    <w:noProof/>
                  </w:rPr>
                  <w:t>168</w:t>
                </w:r>
                <w:r>
                  <w:rPr>
                    <w:rStyle w:val="Intestazioneopidipagina13ptNongrassetto0"/>
                    <w:noProof/>
                  </w:rPr>
                  <w:fldChar w:fldCharType="end"/>
                </w:r>
                <w:r w:rsidR="004E42D2">
                  <w:rPr>
                    <w:rStyle w:val="Intestazioneopidipagina13ptNongrassetto0"/>
                  </w:rPr>
                  <w:tab/>
                </w:r>
                <w:r w:rsidR="004E42D2">
                  <w:rPr>
                    <w:rStyle w:val="Intestazioneopidipagina16ptNongrassettoCorsivo"/>
                    <w:vertAlign w:val="superscript"/>
                  </w:rPr>
                  <w:t>N0TE</w:t>
                </w:r>
                <w:r w:rsidR="004E42D2">
                  <w:rPr>
                    <w:rStyle w:val="Intestazioneopidipagina16ptNongrassettoCorsivo"/>
                  </w:rPr>
                  <w:t>S ET VARIANTES</w:t>
                </w:r>
                <w:r w:rsidR="004E42D2">
                  <w:rPr>
                    <w:rStyle w:val="Intestazioneopidipagina16ptNongrassettoCorsivo"/>
                  </w:rPr>
                  <w:tab/>
                </w:r>
                <w:r w:rsidR="004E42D2">
                  <w:rPr>
                    <w:rStyle w:val="Intestazioneopidipagina16ptNongrassettoCorsivoMaiuscoletto"/>
                  </w:rPr>
                  <w:t>notes et variantes</w:t>
                </w:r>
                <w:r w:rsidR="004E42D2">
                  <w:rPr>
                    <w:rStyle w:val="Intestazioneopidipagina16ptNongrassettoCorsivoMaiuscoletto"/>
                  </w:rPr>
                  <w:tab/>
                </w:r>
                <w:r w:rsidR="004E42D2">
                  <w:rPr>
                    <w:rStyle w:val="Intestazioneopidipagina13ptNongrassetto0"/>
                  </w:rPr>
                  <w:t>169</w:t>
                </w:r>
              </w:p>
            </w:txbxContent>
          </v:textbox>
          <w10:wrap anchorx="page" anchory="page"/>
        </v:shape>
      </w:pict>
    </w:r>
  </w:p>
</w:hdr>
</file>

<file path=word/header14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6D991D" w14:textId="77777777" w:rsidR="004E42D2" w:rsidRDefault="00000000">
    <w:pPr>
      <w:rPr>
        <w:sz w:val="2"/>
        <w:szCs w:val="2"/>
      </w:rPr>
    </w:pPr>
    <w:r>
      <w:pict w14:anchorId="64BF6131">
        <v:shapetype id="_x0000_t202" coordsize="21600,21600" o:spt="202" path="m,l,21600r21600,l21600,xe">
          <v:stroke joinstyle="miter"/>
          <v:path gradientshapeok="t" o:connecttype="rect"/>
        </v:shapetype>
        <v:shape id="_x0000_s1563" type="#_x0000_t202" style="position:absolute;margin-left:167.5pt;margin-top:31.55pt;width:174.25pt;height:8.4pt;z-index:-188743526;mso-wrap-distance-left:5pt;mso-wrap-distance-right:5pt;mso-position-horizontal-relative:page;mso-position-vertical-relative:page" wrapcoords="0 0" filled="f" stroked="f">
          <v:textbox style="mso-next-textbox:#_x0000_s1563;mso-fit-shape-to-text:t" inset="0,0,0,0">
            <w:txbxContent>
              <w:p w14:paraId="402CAAFB" w14:textId="77777777" w:rsidR="004E42D2" w:rsidRDefault="004E42D2">
                <w:pPr>
                  <w:pStyle w:val="Intestazioneopidipagina0"/>
                  <w:shd w:val="clear" w:color="auto" w:fill="auto"/>
                  <w:tabs>
                    <w:tab w:val="right" w:pos="3485"/>
                  </w:tabs>
                  <w:spacing w:line="240" w:lineRule="auto"/>
                </w:pPr>
                <w:r>
                  <w:rPr>
                    <w:rStyle w:val="Intestazioneopidipagina16ptNongrassettoCorsivo"/>
                  </w:rPr>
                  <w:t>NOTES ET VARIANTES</w:t>
                </w:r>
                <w:r>
                  <w:rPr>
                    <w:rStyle w:val="Intestazioneopidipagina16ptNongrassettoCorsivo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484577" w:rsidRPr="00484577">
                  <w:rPr>
                    <w:rStyle w:val="IntestazioneopidipaginaCambria10ptNongrassetto0"/>
                    <w:noProof/>
                  </w:rPr>
                  <w:t>169</w:t>
                </w:r>
                <w:r w:rsidR="00000000">
                  <w:rPr>
                    <w:rStyle w:val="IntestazioneopidipaginaCambria10ptNongrassett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4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D07145" w14:textId="77777777" w:rsidR="004E42D2" w:rsidRDefault="00000000">
    <w:pPr>
      <w:rPr>
        <w:sz w:val="2"/>
        <w:szCs w:val="2"/>
      </w:rPr>
    </w:pPr>
    <w:r>
      <w:pict w14:anchorId="1D007E9A">
        <v:shapetype id="_x0000_t202" coordsize="21600,21600" o:spt="202" path="m,l,21600r21600,l21600,xe">
          <v:stroke joinstyle="miter"/>
          <v:path gradientshapeok="t" o:connecttype="rect"/>
        </v:shapetype>
        <v:shape id="_x0000_s1564" type="#_x0000_t202" style="position:absolute;margin-left:256.4pt;margin-top:31.8pt;width:174.5pt;height:7.9pt;z-index:-188743525;mso-wrap-distance-left:5pt;mso-wrap-distance-right:5pt;mso-position-horizontal-relative:page;mso-position-vertical-relative:page" wrapcoords="0 0" filled="f" stroked="f">
          <v:textbox style="mso-next-textbox:#_x0000_s1564;mso-fit-shape-to-text:t" inset="0,0,0,0">
            <w:txbxContent>
              <w:p w14:paraId="2E8ED69C" w14:textId="77777777" w:rsidR="004E42D2" w:rsidRDefault="00000000">
                <w:pPr>
                  <w:pStyle w:val="Intestazioneopidipagina0"/>
                  <w:shd w:val="clear" w:color="auto" w:fill="auto"/>
                  <w:tabs>
                    <w:tab w:val="right" w:pos="3490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484577" w:rsidRPr="00484577">
                  <w:rPr>
                    <w:rStyle w:val="IntestazioneopidipaginaCordiaUPC14pt1"/>
                    <w:b/>
                    <w:bCs/>
                    <w:noProof/>
                  </w:rPr>
                  <w:t>166</w:t>
                </w:r>
                <w:r>
                  <w:rPr>
                    <w:rStyle w:val="IntestazioneopidipaginaCordiaUPC14pt1"/>
                    <w:b/>
                    <w:bCs/>
                    <w:noProof/>
                  </w:rPr>
                  <w:fldChar w:fldCharType="end"/>
                </w:r>
                <w:r w:rsidR="004E42D2">
                  <w:rPr>
                    <w:rStyle w:val="IntestazioneopidipaginaCordiaUPC14pt1"/>
                    <w:b/>
                    <w:bCs/>
                  </w:rPr>
                  <w:tab/>
                </w:r>
                <w:r w:rsidR="004E42D2">
                  <w:rPr>
                    <w:rStyle w:val="Intestazioneopidipagina16ptNongrassettoCorsivo"/>
                  </w:rPr>
                  <w:t>NOTES ET VARIANTES</w:t>
                </w:r>
              </w:p>
            </w:txbxContent>
          </v:textbox>
          <w10:wrap anchorx="page" anchory="page"/>
        </v:shape>
      </w:pict>
    </w:r>
  </w:p>
</w:hdr>
</file>

<file path=word/header14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986D0E" w14:textId="77777777" w:rsidR="004E42D2" w:rsidRDefault="00000000">
    <w:pPr>
      <w:rPr>
        <w:sz w:val="2"/>
        <w:szCs w:val="2"/>
      </w:rPr>
    </w:pPr>
    <w:r>
      <w:pict w14:anchorId="37059FB4">
        <v:shapetype id="_x0000_t202" coordsize="21600,21600" o:spt="202" path="m,l,21600r21600,l21600,xe">
          <v:stroke joinstyle="miter"/>
          <v:path gradientshapeok="t" o:connecttype="rect"/>
        </v:shapetype>
        <v:shape id="_x0000_s1565" type="#_x0000_t202" style="position:absolute;margin-left:231.6pt;margin-top:26.9pt;width:487.45pt;height:17.75pt;z-index:-188743524;mso-wrap-distance-left:5pt;mso-wrap-distance-right:5pt;mso-position-horizontal-relative:page;mso-position-vertical-relative:page" wrapcoords="0 0" filled="f" stroked="f">
          <v:textbox style="mso-next-textbox:#_x0000_s1565;mso-fit-shape-to-text:t" inset="0,0,0,0">
            <w:txbxContent>
              <w:p w14:paraId="013AEB99" w14:textId="77777777" w:rsidR="004E42D2" w:rsidRDefault="004E42D2">
                <w:pPr>
                  <w:pStyle w:val="Intestazioneopidipagina0"/>
                  <w:shd w:val="clear" w:color="auto" w:fill="auto"/>
                  <w:tabs>
                    <w:tab w:val="right" w:pos="3485"/>
                    <w:tab w:val="right" w:pos="8568"/>
                    <w:tab w:val="right" w:pos="9749"/>
                  </w:tabs>
                  <w:spacing w:line="240" w:lineRule="auto"/>
                </w:pPr>
                <w:r>
                  <w:rPr>
                    <w:rStyle w:val="IntestazioneopidipaginaCambria10ptNongrassetto0"/>
                  </w:rPr>
                  <w:t>170</w:t>
                </w:r>
                <w:r>
                  <w:rPr>
                    <w:rStyle w:val="IntestazioneopidipaginaCambria10ptNongrassetto0"/>
                  </w:rPr>
                  <w:tab/>
                </w:r>
                <w:r>
                  <w:rPr>
                    <w:rStyle w:val="Intestazioneopidipagina16ptNongrassettoCorsivo"/>
                  </w:rPr>
                  <w:t>NOTES ET VARIANTES</w:t>
                </w:r>
                <w:r>
                  <w:rPr>
                    <w:rStyle w:val="Intestazioneopidipagina16ptNongrassettoCorsivo"/>
                  </w:rPr>
                  <w:tab/>
                  <w:t>NOTES ET VARIANTES</w:t>
                </w:r>
                <w:r>
                  <w:rPr>
                    <w:rStyle w:val="Intestazioneopidipagina16ptNongrassettoCorsivo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484577" w:rsidRPr="00484577">
                  <w:rPr>
                    <w:rStyle w:val="IntestazioneopidipaginaCambria10ptNongrassetto0"/>
                    <w:noProof/>
                  </w:rPr>
                  <w:t>172</w:t>
                </w:r>
                <w:r w:rsidR="00000000">
                  <w:rPr>
                    <w:rStyle w:val="IntestazioneopidipaginaCambria10ptNongrassett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4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366AE6" w14:textId="77777777" w:rsidR="004E42D2" w:rsidRDefault="00000000">
    <w:pPr>
      <w:rPr>
        <w:sz w:val="2"/>
        <w:szCs w:val="2"/>
      </w:rPr>
    </w:pPr>
    <w:r>
      <w:pict w14:anchorId="6DCC9A59">
        <v:shapetype id="_x0000_t202" coordsize="21600,21600" o:spt="202" path="m,l,21600r21600,l21600,xe">
          <v:stroke joinstyle="miter"/>
          <v:path gradientshapeok="t" o:connecttype="rect"/>
        </v:shapetype>
        <v:shape id="_x0000_s1566" type="#_x0000_t202" style="position:absolute;margin-left:231.6pt;margin-top:26.9pt;width:487.45pt;height:17.75pt;z-index:-188743523;mso-wrap-distance-left:5pt;mso-wrap-distance-right:5pt;mso-position-horizontal-relative:page;mso-position-vertical-relative:page" wrapcoords="0 0" filled="f" stroked="f">
          <v:textbox style="mso-next-textbox:#_x0000_s1566;mso-fit-shape-to-text:t" inset="0,0,0,0">
            <w:txbxContent>
              <w:p w14:paraId="0BC21B79" w14:textId="77777777" w:rsidR="004E42D2" w:rsidRDefault="004E42D2">
                <w:pPr>
                  <w:pStyle w:val="Intestazioneopidipagina0"/>
                  <w:shd w:val="clear" w:color="auto" w:fill="auto"/>
                  <w:tabs>
                    <w:tab w:val="right" w:pos="3485"/>
                    <w:tab w:val="right" w:pos="8568"/>
                    <w:tab w:val="right" w:pos="9749"/>
                  </w:tabs>
                  <w:spacing w:line="240" w:lineRule="auto"/>
                </w:pPr>
                <w:r>
                  <w:rPr>
                    <w:rStyle w:val="IntestazioneopidipaginaCambria10ptNongrassetto0"/>
                  </w:rPr>
                  <w:t>170</w:t>
                </w:r>
                <w:r>
                  <w:rPr>
                    <w:rStyle w:val="IntestazioneopidipaginaCambria10ptNongrassetto0"/>
                  </w:rPr>
                  <w:tab/>
                </w:r>
                <w:r>
                  <w:rPr>
                    <w:rStyle w:val="Intestazioneopidipagina16ptNongrassettoCorsivo"/>
                  </w:rPr>
                  <w:t>NOTES ET VARIANTES</w:t>
                </w:r>
                <w:r>
                  <w:rPr>
                    <w:rStyle w:val="Intestazioneopidipagina16ptNongrassettoCorsivo"/>
                  </w:rPr>
                  <w:tab/>
                  <w:t>NOTES ET VARIANTES</w:t>
                </w:r>
                <w:r>
                  <w:rPr>
                    <w:rStyle w:val="Intestazioneopidipagina16ptNongrassettoCorsivo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484577" w:rsidRPr="00484577">
                  <w:rPr>
                    <w:rStyle w:val="IntestazioneopidipaginaCambria10ptNongrassetto0"/>
                    <w:noProof/>
                  </w:rPr>
                  <w:t>171</w:t>
                </w:r>
                <w:r w:rsidR="00000000">
                  <w:rPr>
                    <w:rStyle w:val="IntestazioneopidipaginaCambria10ptNongrassett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4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5B7842" w14:textId="77777777" w:rsidR="004E42D2" w:rsidRDefault="004E42D2"/>
</w:hdr>
</file>

<file path=word/header14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5DE5C3" w14:textId="77777777" w:rsidR="004E42D2" w:rsidRDefault="00000000">
    <w:pPr>
      <w:rPr>
        <w:sz w:val="2"/>
        <w:szCs w:val="2"/>
      </w:rPr>
    </w:pPr>
    <w:r>
      <w:pict w14:anchorId="5D4A3FFE">
        <v:shapetype id="_x0000_t202" coordsize="21600,21600" o:spt="202" path="m,l,21600r21600,l21600,xe">
          <v:stroke joinstyle="miter"/>
          <v:path gradientshapeok="t" o:connecttype="rect"/>
        </v:shapetype>
        <v:shape id="_x0000_s1567" type="#_x0000_t202" style="position:absolute;margin-left:261.15pt;margin-top:31.8pt;width:174.5pt;height:7.9pt;z-index:-188743522;mso-wrap-distance-left:5pt;mso-wrap-distance-right:5pt;mso-position-horizontal-relative:page;mso-position-vertical-relative:page" wrapcoords="0 0" filled="f" stroked="f">
          <v:textbox style="mso-next-textbox:#_x0000_s1567;mso-fit-shape-to-text:t" inset="0,0,0,0">
            <w:txbxContent>
              <w:p w14:paraId="3695AFE3" w14:textId="77777777" w:rsidR="004E42D2" w:rsidRDefault="00000000">
                <w:pPr>
                  <w:pStyle w:val="Intestazioneopidipagina0"/>
                  <w:shd w:val="clear" w:color="auto" w:fill="auto"/>
                  <w:tabs>
                    <w:tab w:val="right" w:pos="3490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484577" w:rsidRPr="00484577">
                  <w:rPr>
                    <w:rStyle w:val="IntestazioneopidipaginaCordiaUPC14pt1"/>
                    <w:b/>
                    <w:bCs/>
                    <w:noProof/>
                  </w:rPr>
                  <w:t>178</w:t>
                </w:r>
                <w:r>
                  <w:rPr>
                    <w:rStyle w:val="IntestazioneopidipaginaCordiaUPC14pt1"/>
                    <w:b/>
                    <w:bCs/>
                    <w:noProof/>
                  </w:rPr>
                  <w:fldChar w:fldCharType="end"/>
                </w:r>
                <w:r w:rsidR="004E42D2">
                  <w:rPr>
                    <w:rStyle w:val="IntestazioneopidipaginaCordiaUPC14pt1"/>
                    <w:b/>
                    <w:bCs/>
                  </w:rPr>
                  <w:tab/>
                </w:r>
                <w:r w:rsidR="004E42D2">
                  <w:rPr>
                    <w:rStyle w:val="Intestazioneopidipagina16ptNongrassettoCorsivo"/>
                  </w:rPr>
                  <w:t>NOTES ET VARIANTES</w:t>
                </w:r>
              </w:p>
            </w:txbxContent>
          </v:textbox>
          <w10:wrap anchorx="page" anchory="page"/>
        </v:shape>
      </w:pict>
    </w:r>
  </w:p>
</w:hdr>
</file>

<file path=word/header14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DB975B" w14:textId="77777777" w:rsidR="004E42D2" w:rsidRDefault="00000000">
    <w:pPr>
      <w:rPr>
        <w:sz w:val="2"/>
        <w:szCs w:val="2"/>
      </w:rPr>
    </w:pPr>
    <w:r>
      <w:pict w14:anchorId="0485D043">
        <v:shapetype id="_x0000_t202" coordsize="21600,21600" o:spt="202" path="m,l,21600r21600,l21600,xe">
          <v:stroke joinstyle="miter"/>
          <v:path gradientshapeok="t" o:connecttype="rect"/>
        </v:shapetype>
        <v:shape id="_x0000_s1568" type="#_x0000_t202" style="position:absolute;margin-left:159.45pt;margin-top:31.7pt;width:175.7pt;height:8.15pt;z-index:-188743521;mso-wrap-distance-left:5pt;mso-wrap-distance-right:5pt;mso-position-horizontal-relative:page;mso-position-vertical-relative:page" wrapcoords="0 0" filled="f" stroked="f">
          <v:textbox style="mso-next-textbox:#_x0000_s1568;mso-fit-shape-to-text:t" inset="0,0,0,0">
            <w:txbxContent>
              <w:p w14:paraId="5C290D66" w14:textId="77777777" w:rsidR="004E42D2" w:rsidRDefault="004E42D2">
                <w:pPr>
                  <w:pStyle w:val="Intestazioneopidipagina0"/>
                  <w:shd w:val="clear" w:color="auto" w:fill="auto"/>
                  <w:tabs>
                    <w:tab w:val="right" w:pos="3514"/>
                  </w:tabs>
                  <w:spacing w:line="240" w:lineRule="auto"/>
                </w:pPr>
                <w:r>
                  <w:rPr>
                    <w:rStyle w:val="Intestazioneopidipagina16ptNongrassettoCorsivo"/>
                  </w:rPr>
                  <w:t>NOTES ET VARIANTES</w:t>
                </w:r>
                <w:r>
                  <w:rPr>
                    <w:rStyle w:val="Intestazioneopidipagina16ptNongrassettoCorsivo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484577" w:rsidRPr="00484577">
                  <w:rPr>
                    <w:rStyle w:val="IntestazioneopidipaginaCambria10ptNongrassetto0"/>
                    <w:noProof/>
                  </w:rPr>
                  <w:t>179</w:t>
                </w:r>
                <w:r w:rsidR="00000000">
                  <w:rPr>
                    <w:rStyle w:val="IntestazioneopidipaginaCambria10ptNongrassett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67FB03" w14:textId="77777777" w:rsidR="004E42D2" w:rsidRDefault="00000000">
    <w:pPr>
      <w:rPr>
        <w:sz w:val="2"/>
        <w:szCs w:val="2"/>
      </w:rPr>
    </w:pPr>
    <w:r>
      <w:pict w14:anchorId="4A7EE032">
        <v:shapetype id="_x0000_t202" coordsize="21600,21600" o:spt="202" path="m,l,21600r21600,l21600,xe">
          <v:stroke joinstyle="miter"/>
          <v:path gradientshapeok="t" o:connecttype="rect"/>
        </v:shapetype>
        <v:shape id="_x0000_s1440" type="#_x0000_t202" style="position:absolute;margin-left:273.95pt;margin-top:31.7pt;width:167.5pt;height:8.15pt;z-index:-188743649;mso-wrap-style:none;mso-wrap-distance-left:5pt;mso-wrap-distance-right:5pt;mso-position-horizontal-relative:page;mso-position-vertical-relative:page" wrapcoords="0 0" filled="f" stroked="f">
          <v:textbox style="mso-next-textbox:#_x0000_s1440;mso-fit-shape-to-text:t" inset="0,0,0,0">
            <w:txbxContent>
              <w:p w14:paraId="3F7B295C" w14:textId="77777777" w:rsidR="004E42D2" w:rsidRDefault="004E42D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16ptNongrassettoCorsivo"/>
                  </w:rPr>
                  <w:t>LE ROMAN DU COMTE D’ARTOIS</w:t>
                </w:r>
              </w:p>
            </w:txbxContent>
          </v:textbox>
          <w10:wrap anchorx="page" anchory="page"/>
        </v:shape>
      </w:pict>
    </w:r>
  </w:p>
</w:hdr>
</file>

<file path=word/header15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A68D65" w14:textId="77777777" w:rsidR="004E42D2" w:rsidRDefault="00000000">
    <w:pPr>
      <w:rPr>
        <w:sz w:val="2"/>
        <w:szCs w:val="2"/>
      </w:rPr>
    </w:pPr>
    <w:r>
      <w:pict w14:anchorId="1C935DC7">
        <v:shapetype id="_x0000_t202" coordsize="21600,21600" o:spt="202" path="m,l,21600r21600,l21600,xe">
          <v:stroke joinstyle="miter"/>
          <v:path gradientshapeok="t" o:connecttype="rect"/>
        </v:shapetype>
        <v:shape id="_x0000_s1569" type="#_x0000_t202" style="position:absolute;margin-left:230.05pt;margin-top:27.35pt;width:492.7pt;height:16.8pt;z-index:-188743520;mso-wrap-distance-left:5pt;mso-wrap-distance-right:5pt;mso-position-horizontal-relative:page;mso-position-vertical-relative:page" wrapcoords="0 0" filled="f" stroked="f">
          <v:textbox style="mso-next-textbox:#_x0000_s1569;mso-fit-shape-to-text:t" inset="0,0,0,0">
            <w:txbxContent>
              <w:p w14:paraId="009DC27A" w14:textId="77777777" w:rsidR="004E42D2" w:rsidRDefault="004E42D2">
                <w:pPr>
                  <w:pStyle w:val="Intestazioneopidipagina0"/>
                  <w:shd w:val="clear" w:color="auto" w:fill="auto"/>
                  <w:tabs>
                    <w:tab w:val="right" w:pos="3485"/>
                    <w:tab w:val="right" w:pos="8650"/>
                    <w:tab w:val="right" w:pos="9854"/>
                  </w:tabs>
                  <w:spacing w:line="240" w:lineRule="auto"/>
                </w:pPr>
                <w:r>
                  <w:rPr>
                    <w:rStyle w:val="IntestazioneopidipaginaCambria10ptNongrassetto0"/>
                  </w:rPr>
                  <w:t>172</w:t>
                </w:r>
                <w:r>
                  <w:rPr>
                    <w:rStyle w:val="IntestazioneopidipaginaCambria10ptNongrassetto0"/>
                  </w:rPr>
                  <w:tab/>
                </w:r>
                <w:r>
                  <w:rPr>
                    <w:rStyle w:val="Intestazioneopidipagina13ptCorsivo"/>
                    <w:b/>
                    <w:bCs/>
                  </w:rPr>
                  <w:t>NOTES ET VARIANTES</w:t>
                </w:r>
                <w:r>
                  <w:rPr>
                    <w:rStyle w:val="Intestazioneopidipagina13ptCorsivo"/>
                    <w:b/>
                    <w:bCs/>
                  </w:rPr>
                  <w:tab/>
                </w:r>
                <w:r>
                  <w:rPr>
                    <w:rStyle w:val="Intestazioneopidipagina16ptNongrassettoCorsivo"/>
                  </w:rPr>
                  <w:t>NOTES ET VARIANTES</w:t>
                </w:r>
                <w:r>
                  <w:rPr>
                    <w:rStyle w:val="Intestazioneopidipagina16ptNongrassettoCorsivo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484577" w:rsidRPr="00484577">
                  <w:rPr>
                    <w:rStyle w:val="IntestazioneopidipaginaCambria10ptNongrassetto0"/>
                    <w:noProof/>
                  </w:rPr>
                  <w:t>173</w:t>
                </w:r>
                <w:r w:rsidR="00000000">
                  <w:rPr>
                    <w:rStyle w:val="IntestazioneopidipaginaCambria10ptNongrassett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5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77953E" w14:textId="77777777" w:rsidR="004E42D2" w:rsidRDefault="00000000">
    <w:pPr>
      <w:rPr>
        <w:sz w:val="2"/>
        <w:szCs w:val="2"/>
      </w:rPr>
    </w:pPr>
    <w:r>
      <w:pict w14:anchorId="5C81610D">
        <v:shapetype id="_x0000_t202" coordsize="21600,21600" o:spt="202" path="m,l,21600r21600,l21600,xe">
          <v:stroke joinstyle="miter"/>
          <v:path gradientshapeok="t" o:connecttype="rect"/>
        </v:shapetype>
        <v:shape id="_x0000_s1570" type="#_x0000_t202" style="position:absolute;margin-left:242.7pt;margin-top:31.8pt;width:174.25pt;height:7.9pt;z-index:-188743519;mso-wrap-distance-left:5pt;mso-wrap-distance-right:5pt;mso-position-horizontal-relative:page;mso-position-vertical-relative:page" wrapcoords="0 0" filled="f" stroked="f">
          <v:textbox style="mso-next-textbox:#_x0000_s1570;mso-fit-shape-to-text:t" inset="0,0,0,0">
            <w:txbxContent>
              <w:p w14:paraId="41F3B734" w14:textId="77777777" w:rsidR="004E42D2" w:rsidRDefault="00000000">
                <w:pPr>
                  <w:pStyle w:val="Intestazioneopidipagina0"/>
                  <w:shd w:val="clear" w:color="auto" w:fill="auto"/>
                  <w:tabs>
                    <w:tab w:val="right" w:pos="3485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484577" w:rsidRPr="00484577">
                  <w:rPr>
                    <w:rStyle w:val="IntestazioneopidipaginaCambria10ptNongrassetto0"/>
                    <w:noProof/>
                  </w:rPr>
                  <w:t>182</w:t>
                </w:r>
                <w:r>
                  <w:rPr>
                    <w:rStyle w:val="IntestazioneopidipaginaCambria10ptNongrassetto0"/>
                    <w:noProof/>
                  </w:rPr>
                  <w:fldChar w:fldCharType="end"/>
                </w:r>
                <w:r w:rsidR="004E42D2">
                  <w:rPr>
                    <w:rStyle w:val="IntestazioneopidipaginaCambria10ptNongrassetto0"/>
                  </w:rPr>
                  <w:tab/>
                </w:r>
                <w:r w:rsidR="004E42D2">
                  <w:rPr>
                    <w:rStyle w:val="Intestazioneopidipagina13ptCorsivo"/>
                    <w:b/>
                    <w:bCs/>
                  </w:rPr>
                  <w:t>NOTES ET VARIANTES</w:t>
                </w:r>
              </w:p>
            </w:txbxContent>
          </v:textbox>
          <w10:wrap anchorx="page" anchory="page"/>
        </v:shape>
      </w:pict>
    </w:r>
  </w:p>
</w:hdr>
</file>

<file path=word/header15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20B56F" w14:textId="77777777" w:rsidR="004E42D2" w:rsidRDefault="00000000">
    <w:pPr>
      <w:rPr>
        <w:sz w:val="2"/>
        <w:szCs w:val="2"/>
      </w:rPr>
    </w:pPr>
    <w:r>
      <w:pict w14:anchorId="6A750DAE">
        <v:shapetype id="_x0000_t202" coordsize="21600,21600" o:spt="202" path="m,l,21600r21600,l21600,xe">
          <v:stroke joinstyle="miter"/>
          <v:path gradientshapeok="t" o:connecttype="rect"/>
        </v:shapetype>
        <v:shape id="_x0000_s1571" type="#_x0000_t202" style="position:absolute;margin-left:159.45pt;margin-top:31.7pt;width:175.7pt;height:8.15pt;z-index:-188743518;mso-wrap-distance-left:5pt;mso-wrap-distance-right:5pt;mso-position-horizontal-relative:page;mso-position-vertical-relative:page" wrapcoords="0 0" filled="f" stroked="f">
          <v:textbox style="mso-next-textbox:#_x0000_s1571;mso-fit-shape-to-text:t" inset="0,0,0,0">
            <w:txbxContent>
              <w:p w14:paraId="41819A17" w14:textId="77777777" w:rsidR="004E42D2" w:rsidRDefault="004E42D2">
                <w:pPr>
                  <w:pStyle w:val="Intestazioneopidipagina0"/>
                  <w:shd w:val="clear" w:color="auto" w:fill="auto"/>
                  <w:tabs>
                    <w:tab w:val="right" w:pos="3514"/>
                  </w:tabs>
                  <w:spacing w:line="240" w:lineRule="auto"/>
                </w:pPr>
                <w:r>
                  <w:rPr>
                    <w:rStyle w:val="Intestazioneopidipagina16ptNongrassettoCorsivo"/>
                  </w:rPr>
                  <w:t>NOTES ET VARIANTES</w:t>
                </w:r>
                <w:r>
                  <w:rPr>
                    <w:rStyle w:val="Intestazioneopidipagina16ptNongrassettoCorsivo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484577" w:rsidRPr="00484577">
                  <w:rPr>
                    <w:rStyle w:val="IntestazioneopidipaginaCambria10ptNongrassetto0"/>
                    <w:noProof/>
                  </w:rPr>
                  <w:t>181</w:t>
                </w:r>
                <w:r w:rsidR="00000000">
                  <w:rPr>
                    <w:rStyle w:val="IntestazioneopidipaginaCambria10ptNongrassett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5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6409C1" w14:textId="77777777" w:rsidR="004E42D2" w:rsidRDefault="00000000">
    <w:pPr>
      <w:rPr>
        <w:sz w:val="2"/>
        <w:szCs w:val="2"/>
      </w:rPr>
    </w:pPr>
    <w:r>
      <w:pict w14:anchorId="279AC3E0">
        <v:shapetype id="_x0000_t202" coordsize="21600,21600" o:spt="202" path="m,l,21600r21600,l21600,xe">
          <v:stroke joinstyle="miter"/>
          <v:path gradientshapeok="t" o:connecttype="rect"/>
        </v:shapetype>
        <v:shape id="_x0000_s1572" type="#_x0000_t202" style="position:absolute;margin-left:261.15pt;margin-top:31.8pt;width:174.5pt;height:7.9pt;z-index:-188743517;mso-wrap-distance-left:5pt;mso-wrap-distance-right:5pt;mso-position-horizontal-relative:page;mso-position-vertical-relative:page" wrapcoords="0 0" filled="f" stroked="f">
          <v:textbox style="mso-next-textbox:#_x0000_s1572;mso-fit-shape-to-text:t" inset="0,0,0,0">
            <w:txbxContent>
              <w:p w14:paraId="5C323310" w14:textId="77777777" w:rsidR="004E42D2" w:rsidRDefault="00000000">
                <w:pPr>
                  <w:pStyle w:val="Intestazioneopidipagina0"/>
                  <w:shd w:val="clear" w:color="auto" w:fill="auto"/>
                  <w:tabs>
                    <w:tab w:val="right" w:pos="3490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484577" w:rsidRPr="00484577">
                  <w:rPr>
                    <w:rStyle w:val="IntestazioneopidipaginaCordiaUPC14pt1"/>
                    <w:b/>
                    <w:bCs/>
                    <w:noProof/>
                  </w:rPr>
                  <w:t>180</w:t>
                </w:r>
                <w:r>
                  <w:rPr>
                    <w:rStyle w:val="IntestazioneopidipaginaCordiaUPC14pt1"/>
                    <w:b/>
                    <w:bCs/>
                    <w:noProof/>
                  </w:rPr>
                  <w:fldChar w:fldCharType="end"/>
                </w:r>
                <w:r w:rsidR="004E42D2">
                  <w:rPr>
                    <w:rStyle w:val="IntestazioneopidipaginaCordiaUPC14pt1"/>
                    <w:b/>
                    <w:bCs/>
                  </w:rPr>
                  <w:tab/>
                </w:r>
                <w:r w:rsidR="004E42D2">
                  <w:rPr>
                    <w:rStyle w:val="Intestazioneopidipagina16ptNongrassettoCorsivo"/>
                  </w:rPr>
                  <w:t>NOTES ET VARIANTES</w:t>
                </w:r>
              </w:p>
            </w:txbxContent>
          </v:textbox>
          <w10:wrap anchorx="page" anchory="page"/>
        </v:shape>
      </w:pict>
    </w:r>
  </w:p>
</w:hdr>
</file>

<file path=word/header15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537541" w14:textId="77777777" w:rsidR="004E42D2" w:rsidRDefault="00000000">
    <w:pPr>
      <w:rPr>
        <w:sz w:val="2"/>
        <w:szCs w:val="2"/>
      </w:rPr>
    </w:pPr>
    <w:r>
      <w:pict w14:anchorId="77591EEB">
        <v:shapetype id="_x0000_t202" coordsize="21600,21600" o:spt="202" path="m,l,21600r21600,l21600,xe">
          <v:stroke joinstyle="miter"/>
          <v:path gradientshapeok="t" o:connecttype="rect"/>
        </v:shapetype>
        <v:shape id="_x0000_s1573" type="#_x0000_t202" style="position:absolute;margin-left:180.15pt;margin-top:31.7pt;width:175.7pt;height:8.15pt;z-index:-188743516;mso-wrap-distance-left:5pt;mso-wrap-distance-right:5pt;mso-position-horizontal-relative:page;mso-position-vertical-relative:page" wrapcoords="0 0" filled="f" stroked="f">
          <v:textbox style="mso-next-textbox:#_x0000_s1573;mso-fit-shape-to-text:t" inset="0,0,0,0">
            <w:txbxContent>
              <w:p w14:paraId="34A1B4C1" w14:textId="77777777" w:rsidR="004E42D2" w:rsidRDefault="004E42D2">
                <w:pPr>
                  <w:pStyle w:val="Intestazioneopidipagina0"/>
                  <w:shd w:val="clear" w:color="auto" w:fill="auto"/>
                  <w:tabs>
                    <w:tab w:val="right" w:pos="3514"/>
                  </w:tabs>
                  <w:spacing w:line="240" w:lineRule="auto"/>
                </w:pPr>
                <w:r>
                  <w:rPr>
                    <w:rStyle w:val="Intestazioneopidipagina16ptNongrassettoCorsivo"/>
                  </w:rPr>
                  <w:t>NOTES ET VARiANTES</w:t>
                </w:r>
                <w:r>
                  <w:rPr>
                    <w:rStyle w:val="Intestazioneopidipagina16ptNongrassettoCorsivo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CordiaUPC14pt2"/>
                    <w:b/>
                    <w:bCs/>
                  </w:rPr>
                  <w:t>#</w:t>
                </w:r>
                <w:r w:rsidR="00000000">
                  <w:rPr>
                    <w:rStyle w:val="IntestazioneopidipaginaCordiaUPC14pt2"/>
                    <w:b/>
                    <w:bCs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5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FE07CE" w14:textId="77777777" w:rsidR="004E42D2" w:rsidRDefault="00000000">
    <w:pPr>
      <w:rPr>
        <w:sz w:val="2"/>
        <w:szCs w:val="2"/>
      </w:rPr>
    </w:pPr>
    <w:r>
      <w:pict w14:anchorId="31042691">
        <v:shapetype id="_x0000_t202" coordsize="21600,21600" o:spt="202" path="m,l,21600r21600,l21600,xe">
          <v:stroke joinstyle="miter"/>
          <v:path gradientshapeok="t" o:connecttype="rect"/>
        </v:shapetype>
        <v:shape id="_x0000_s1574" type="#_x0000_t202" style="position:absolute;margin-left:180.15pt;margin-top:31.7pt;width:175.7pt;height:8.15pt;z-index:-188743515;mso-wrap-distance-left:5pt;mso-wrap-distance-right:5pt;mso-position-horizontal-relative:page;mso-position-vertical-relative:page" wrapcoords="0 0" filled="f" stroked="f">
          <v:textbox style="mso-next-textbox:#_x0000_s1574;mso-fit-shape-to-text:t" inset="0,0,0,0">
            <w:txbxContent>
              <w:p w14:paraId="29E43071" w14:textId="77777777" w:rsidR="004E42D2" w:rsidRDefault="004E42D2">
                <w:pPr>
                  <w:pStyle w:val="Intestazioneopidipagina0"/>
                  <w:shd w:val="clear" w:color="auto" w:fill="auto"/>
                  <w:tabs>
                    <w:tab w:val="right" w:pos="3514"/>
                  </w:tabs>
                  <w:spacing w:line="240" w:lineRule="auto"/>
                </w:pPr>
                <w:r>
                  <w:rPr>
                    <w:rStyle w:val="Intestazioneopidipagina16ptNongrassettoCorsivo"/>
                  </w:rPr>
                  <w:t>NOTES ET VARiANTES</w:t>
                </w:r>
                <w:r>
                  <w:rPr>
                    <w:rStyle w:val="Intestazioneopidipagina16ptNongrassettoCorsivo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CordiaUPC14pt2"/>
                    <w:b/>
                    <w:bCs/>
                  </w:rPr>
                  <w:t>#</w:t>
                </w:r>
                <w:r w:rsidR="00000000">
                  <w:rPr>
                    <w:rStyle w:val="IntestazioneopidipaginaCordiaUPC14pt2"/>
                    <w:b/>
                    <w:bCs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5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000C27" w14:textId="77777777" w:rsidR="004E42D2" w:rsidRDefault="00000000">
    <w:pPr>
      <w:rPr>
        <w:sz w:val="2"/>
        <w:szCs w:val="2"/>
      </w:rPr>
    </w:pPr>
    <w:r>
      <w:pict w14:anchorId="074852A2">
        <v:shapetype id="_x0000_t202" coordsize="21600,21600" o:spt="202" path="m,l,21600r21600,l21600,xe">
          <v:stroke joinstyle="miter"/>
          <v:path gradientshapeok="t" o:connecttype="rect"/>
        </v:shapetype>
        <v:shape id="_x0000_s1575" type="#_x0000_t202" style="position:absolute;margin-left:243.3pt;margin-top:31.8pt;width:174.5pt;height:7.9pt;z-index:-188743514;mso-wrap-distance-left:5pt;mso-wrap-distance-right:5pt;mso-position-horizontal-relative:page;mso-position-vertical-relative:page" wrapcoords="0 0" filled="f" stroked="f">
          <v:textbox style="mso-next-textbox:#_x0000_s1575;mso-fit-shape-to-text:t" inset="0,0,0,0">
            <w:txbxContent>
              <w:p w14:paraId="07650CE4" w14:textId="77777777" w:rsidR="004E42D2" w:rsidRDefault="00000000">
                <w:pPr>
                  <w:pStyle w:val="Intestazioneopidipagina0"/>
                  <w:shd w:val="clear" w:color="auto" w:fill="auto"/>
                  <w:tabs>
                    <w:tab w:val="right" w:pos="3490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484577" w:rsidRPr="00484577">
                  <w:rPr>
                    <w:rStyle w:val="IntestazioneopidipaginaCambria10ptNongrassetto0"/>
                    <w:noProof/>
                  </w:rPr>
                  <w:t>183</w:t>
                </w:r>
                <w:r>
                  <w:rPr>
                    <w:rStyle w:val="IntestazioneopidipaginaCambria10ptNongrassetto0"/>
                    <w:noProof/>
                  </w:rPr>
                  <w:fldChar w:fldCharType="end"/>
                </w:r>
                <w:r w:rsidR="004E42D2">
                  <w:rPr>
                    <w:rStyle w:val="IntestazioneopidipaginaCambria10ptNongrassetto0"/>
                  </w:rPr>
                  <w:tab/>
                </w:r>
                <w:r w:rsidR="004E42D2">
                  <w:rPr>
                    <w:rStyle w:val="Intestazioneopidipagina16ptNongrassettoCorsivo"/>
                  </w:rPr>
                  <w:t>NOTES ET VARìANTES</w:t>
                </w:r>
              </w:p>
            </w:txbxContent>
          </v:textbox>
          <w10:wrap anchorx="page" anchory="page"/>
        </v:shape>
      </w:pict>
    </w:r>
  </w:p>
</w:hdr>
</file>

<file path=word/header15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EFE27E" w14:textId="77777777" w:rsidR="004E42D2" w:rsidRDefault="004E42D2"/>
</w:hdr>
</file>

<file path=word/header15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A1EB8A" w14:textId="77777777" w:rsidR="004E42D2" w:rsidRDefault="00000000">
    <w:pPr>
      <w:rPr>
        <w:sz w:val="2"/>
        <w:szCs w:val="2"/>
      </w:rPr>
    </w:pPr>
    <w:r>
      <w:pict w14:anchorId="7C96CF0A">
        <v:shapetype id="_x0000_t202" coordsize="21600,21600" o:spt="202" path="m,l,21600r21600,l21600,xe">
          <v:stroke joinstyle="miter"/>
          <v:path gradientshapeok="t" o:connecttype="rect"/>
        </v:shapetype>
        <v:shape id="_x0000_s1576" type="#_x0000_t202" style="position:absolute;margin-left:196.2pt;margin-top:31.7pt;width:156pt;height:8.15pt;z-index:-188743513;mso-wrap-style:none;mso-wrap-distance-left:5pt;mso-wrap-distance-right:5pt;mso-position-horizontal-relative:page;mso-position-vertical-relative:page" wrapcoords="0 0" filled="f" stroked="f">
          <v:textbox style="mso-next-textbox:#_x0000_s1576;mso-fit-shape-to-text:t" inset="0,0,0,0">
            <w:txbxContent>
              <w:p w14:paraId="4B42DFA6" w14:textId="77777777" w:rsidR="004E42D2" w:rsidRDefault="004E42D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16pt"/>
                    <w:b/>
                    <w:bCs/>
                  </w:rPr>
                  <w:t>INDEX DEiS NOMS PROPRES</w:t>
                </w:r>
              </w:p>
            </w:txbxContent>
          </v:textbox>
          <w10:wrap anchorx="page" anchory="page"/>
        </v:shape>
      </w:pict>
    </w:r>
  </w:p>
</w:hdr>
</file>

<file path=word/header15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E530D2" w14:textId="77777777" w:rsidR="004E42D2" w:rsidRDefault="004E42D2"/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4F0D05" w14:textId="77777777" w:rsidR="004E42D2" w:rsidRDefault="00000000">
    <w:pPr>
      <w:rPr>
        <w:sz w:val="2"/>
        <w:szCs w:val="2"/>
      </w:rPr>
    </w:pPr>
    <w:r>
      <w:pict w14:anchorId="006BC80B">
        <v:shapetype id="_x0000_t202" coordsize="21600,21600" o:spt="202" path="m,l,21600r21600,l21600,xe">
          <v:stroke joinstyle="miter"/>
          <v:path gradientshapeok="t" o:connecttype="rect"/>
        </v:shapetype>
        <v:shape id="_x0000_s1441" type="#_x0000_t202" style="position:absolute;margin-left:273.95pt;margin-top:31.7pt;width:167.5pt;height:8.15pt;z-index:-188743648;mso-wrap-style:none;mso-wrap-distance-left:5pt;mso-wrap-distance-right:5pt;mso-position-horizontal-relative:page;mso-position-vertical-relative:page" wrapcoords="0 0" filled="f" stroked="f">
          <v:textbox style="mso-next-textbox:#_x0000_s1441;mso-fit-shape-to-text:t" inset="0,0,0,0">
            <w:txbxContent>
              <w:p w14:paraId="422B0F52" w14:textId="77777777" w:rsidR="004E42D2" w:rsidRDefault="004E42D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16ptNongrassettoCorsivo"/>
                  </w:rPr>
                  <w:t>LE ROMAN DU COMTE D’ARTOIS</w:t>
                </w:r>
              </w:p>
            </w:txbxContent>
          </v:textbox>
          <w10:wrap anchorx="page" anchory="page"/>
        </v:shape>
      </w:pict>
    </w:r>
  </w:p>
</w:hdr>
</file>

<file path=word/header16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A59C09" w14:textId="77777777" w:rsidR="004E42D2" w:rsidRDefault="00000000">
    <w:pPr>
      <w:rPr>
        <w:sz w:val="2"/>
        <w:szCs w:val="2"/>
      </w:rPr>
    </w:pPr>
    <w:r>
      <w:pict w14:anchorId="2F27DD45">
        <v:shapetype id="_x0000_t202" coordsize="21600,21600" o:spt="202" path="m,l,21600r21600,l21600,xe">
          <v:stroke joinstyle="miter"/>
          <v:path gradientshapeok="t" o:connecttype="rect"/>
        </v:shapetype>
        <v:shape id="_x0000_s1578" type="#_x0000_t202" style="position:absolute;margin-left:252.75pt;margin-top:31.9pt;width:184.3pt;height:7.7pt;z-index:-188743511;mso-wrap-distance-left:5pt;mso-wrap-distance-right:5pt;mso-position-horizontal-relative:page;mso-position-vertical-relative:page" wrapcoords="0 0" filled="f" stroked="f">
          <v:textbox style="mso-next-textbox:#_x0000_s1578;mso-fit-shape-to-text:t" inset="0,0,0,0">
            <w:txbxContent>
              <w:p w14:paraId="74AFB1A2" w14:textId="77777777" w:rsidR="004E42D2" w:rsidRDefault="00000000">
                <w:pPr>
                  <w:pStyle w:val="Intestazioneopidipagina0"/>
                  <w:shd w:val="clear" w:color="auto" w:fill="auto"/>
                  <w:tabs>
                    <w:tab w:val="right" w:pos="3686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4E42D2">
                  <w:rPr>
                    <w:rStyle w:val="Intestazioneopidipagina13ptNongrassetto0"/>
                  </w:rPr>
                  <w:t>#</w:t>
                </w:r>
                <w:r>
                  <w:rPr>
                    <w:rStyle w:val="Intestazioneopidipagina13ptNongrassetto0"/>
                  </w:rPr>
                  <w:fldChar w:fldCharType="end"/>
                </w:r>
                <w:r w:rsidR="004E42D2">
                  <w:rPr>
                    <w:rStyle w:val="Intestazioneopidipagina13ptNongrassetto0"/>
                  </w:rPr>
                  <w:tab/>
                </w:r>
                <w:r w:rsidR="004E42D2">
                  <w:rPr>
                    <w:rStyle w:val="Intestazioneopidipagina16ptNongrassettoCorsivo"/>
                  </w:rPr>
                  <w:t>INDEX DES NOMS PROPRES</w:t>
                </w:r>
              </w:p>
            </w:txbxContent>
          </v:textbox>
          <w10:wrap anchorx="page" anchory="page"/>
        </v:shape>
      </w:pict>
    </w:r>
  </w:p>
</w:hdr>
</file>

<file path=word/header16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5542F8" w14:textId="77777777" w:rsidR="004E42D2" w:rsidRDefault="00000000">
    <w:pPr>
      <w:rPr>
        <w:sz w:val="2"/>
        <w:szCs w:val="2"/>
      </w:rPr>
    </w:pPr>
    <w:r>
      <w:pict w14:anchorId="27605E1C">
        <v:shapetype id="_x0000_t202" coordsize="21600,21600" o:spt="202" path="m,l,21600r21600,l21600,xe">
          <v:stroke joinstyle="miter"/>
          <v:path gradientshapeok="t" o:connecttype="rect"/>
        </v:shapetype>
        <v:shape id="_x0000_s1579" type="#_x0000_t202" style="position:absolute;margin-left:252.75pt;margin-top:31.9pt;width:184.3pt;height:7.7pt;z-index:-188743510;mso-wrap-distance-left:5pt;mso-wrap-distance-right:5pt;mso-position-horizontal-relative:page;mso-position-vertical-relative:page" wrapcoords="0 0" filled="f" stroked="f">
          <v:textbox style="mso-next-textbox:#_x0000_s1579;mso-fit-shape-to-text:t" inset="0,0,0,0">
            <w:txbxContent>
              <w:p w14:paraId="618C3CCC" w14:textId="77777777" w:rsidR="004E42D2" w:rsidRDefault="00000000">
                <w:pPr>
                  <w:pStyle w:val="Intestazioneopidipagina0"/>
                  <w:shd w:val="clear" w:color="auto" w:fill="auto"/>
                  <w:tabs>
                    <w:tab w:val="right" w:pos="3686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4E42D2">
                  <w:rPr>
                    <w:rStyle w:val="Intestazioneopidipagina13ptNongrassetto0"/>
                  </w:rPr>
                  <w:t>#</w:t>
                </w:r>
                <w:r>
                  <w:rPr>
                    <w:rStyle w:val="Intestazioneopidipagina13ptNongrassetto0"/>
                  </w:rPr>
                  <w:fldChar w:fldCharType="end"/>
                </w:r>
                <w:r w:rsidR="004E42D2">
                  <w:rPr>
                    <w:rStyle w:val="Intestazioneopidipagina13ptNongrassetto0"/>
                  </w:rPr>
                  <w:tab/>
                </w:r>
                <w:r w:rsidR="004E42D2">
                  <w:rPr>
                    <w:rStyle w:val="Intestazioneopidipagina16ptNongrassettoCorsivo"/>
                  </w:rPr>
                  <w:t>INDEX DES NOMS PROPRES</w:t>
                </w:r>
              </w:p>
            </w:txbxContent>
          </v:textbox>
          <w10:wrap anchorx="page" anchory="page"/>
        </v:shape>
      </w:pict>
    </w:r>
  </w:p>
</w:hdr>
</file>

<file path=word/header16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F9E91F" w14:textId="77777777" w:rsidR="004E42D2" w:rsidRDefault="00000000">
    <w:pPr>
      <w:rPr>
        <w:sz w:val="2"/>
        <w:szCs w:val="2"/>
      </w:rPr>
    </w:pPr>
    <w:r>
      <w:pict w14:anchorId="37071AEF">
        <v:shapetype id="_x0000_t202" coordsize="21600,21600" o:spt="202" path="m,l,21600r21600,l21600,xe">
          <v:stroke joinstyle="miter"/>
          <v:path gradientshapeok="t" o:connecttype="rect"/>
        </v:shapetype>
        <v:shape id="_x0000_s1580" type="#_x0000_t202" style="position:absolute;margin-left:163.85pt;margin-top:31.55pt;width:182.65pt;height:8.4pt;z-index:-188743509;mso-wrap-distance-left:5pt;mso-wrap-distance-right:5pt;mso-position-horizontal-relative:page;mso-position-vertical-relative:page" wrapcoords="0 0" filled="f" stroked="f">
          <v:textbox style="mso-next-textbox:#_x0000_s1580;mso-fit-shape-to-text:t" inset="0,0,0,0">
            <w:txbxContent>
              <w:p w14:paraId="53AFA3DD" w14:textId="77777777" w:rsidR="004E42D2" w:rsidRDefault="004E42D2">
                <w:pPr>
                  <w:pStyle w:val="Intestazioneopidipagina0"/>
                  <w:shd w:val="clear" w:color="auto" w:fill="auto"/>
                  <w:tabs>
                    <w:tab w:val="right" w:pos="3653"/>
                  </w:tabs>
                  <w:spacing w:line="240" w:lineRule="auto"/>
                </w:pPr>
                <w:r>
                  <w:rPr>
                    <w:rStyle w:val="Intestazioneopidipagina16ptNongrassettoCorsivo"/>
                  </w:rPr>
                  <w:t>ÍNDEX DES NOMS PROPRES</w:t>
                </w:r>
                <w:r>
                  <w:rPr>
                    <w:rStyle w:val="Intestazioneopidipagina16ptNongrassettoCorsivo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484577" w:rsidRPr="00484577">
                  <w:rPr>
                    <w:rStyle w:val="Intestazioneopidipagina13ptNongrassetto0"/>
                    <w:noProof/>
                  </w:rPr>
                  <w:t>191</w:t>
                </w:r>
                <w:r w:rsidR="00000000">
                  <w:rPr>
                    <w:rStyle w:val="Intestazioneopidipagina13ptNongrassett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6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7D6265" w14:textId="77777777" w:rsidR="004E42D2" w:rsidRDefault="004E42D2"/>
</w:hdr>
</file>

<file path=word/header16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5CDBB0" w14:textId="77777777" w:rsidR="004E42D2" w:rsidRDefault="00000000">
    <w:pPr>
      <w:rPr>
        <w:sz w:val="2"/>
        <w:szCs w:val="2"/>
      </w:rPr>
    </w:pPr>
    <w:r>
      <w:pict w14:anchorId="26A11699">
        <v:shapetype id="_x0000_t202" coordsize="21600,21600" o:spt="202" path="m,l,21600r21600,l21600,xe">
          <v:stroke joinstyle="miter"/>
          <v:path gradientshapeok="t" o:connecttype="rect"/>
        </v:shapetype>
        <v:shape id="_x0000_s1581" type="#_x0000_t202" style="position:absolute;margin-left:166.05pt;margin-top:31.7pt;width:182.65pt;height:8.15pt;z-index:-188743508;mso-wrap-distance-left:5pt;mso-wrap-distance-right:5pt;mso-position-horizontal-relative:page;mso-position-vertical-relative:page" wrapcoords="0 0" filled="f" stroked="f">
          <v:textbox style="mso-next-textbox:#_x0000_s1581;mso-fit-shape-to-text:t" inset="0,0,0,0">
            <w:txbxContent>
              <w:p w14:paraId="4E05EB70" w14:textId="77777777" w:rsidR="004E42D2" w:rsidRDefault="004E42D2">
                <w:pPr>
                  <w:pStyle w:val="Intestazioneopidipagina0"/>
                  <w:shd w:val="clear" w:color="auto" w:fill="auto"/>
                  <w:tabs>
                    <w:tab w:val="right" w:pos="3653"/>
                  </w:tabs>
                  <w:spacing w:line="240" w:lineRule="auto"/>
                </w:pPr>
                <w:r>
                  <w:rPr>
                    <w:rStyle w:val="Intestazioneopidipagina16ptNongrassettoCorsivo"/>
                  </w:rPr>
                  <w:t>INDEX DES NOMS PROPRES</w:t>
                </w:r>
                <w:r>
                  <w:rPr>
                    <w:rStyle w:val="Intestazioneopidipagina16ptNongrassettoCorsivo"/>
                  </w:rPr>
                  <w:tab/>
                </w:r>
                <w:r>
                  <w:rPr>
                    <w:rStyle w:val="IntestazioneopidipaginaCambria10ptNongrassetto0"/>
                  </w:rPr>
                  <w:t>Í93</w:t>
                </w:r>
              </w:p>
            </w:txbxContent>
          </v:textbox>
          <w10:wrap anchorx="page" anchory="page"/>
        </v:shape>
      </w:pict>
    </w:r>
  </w:p>
</w:hdr>
</file>

<file path=word/header16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A8D7CF" w14:textId="77777777" w:rsidR="004E42D2" w:rsidRDefault="004E42D2"/>
</w:hdr>
</file>

<file path=word/header16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FA4A9E" w14:textId="77777777" w:rsidR="004E42D2" w:rsidRDefault="00000000">
    <w:pPr>
      <w:rPr>
        <w:sz w:val="2"/>
        <w:szCs w:val="2"/>
      </w:rPr>
    </w:pPr>
    <w:r>
      <w:pict w14:anchorId="0CECA1E9">
        <v:shapetype id="_x0000_t202" coordsize="21600,21600" o:spt="202" path="m,l,21600r21600,l21600,xe">
          <v:stroke joinstyle="miter"/>
          <v:path gradientshapeok="t" o:connecttype="rect"/>
        </v:shapetype>
        <v:shape id="_x0000_s1582" type="#_x0000_t202" style="position:absolute;margin-left:221.6pt;margin-top:31.2pt;width:183.35pt;height:9.1pt;z-index:-188743507;mso-wrap-distance-left:5pt;mso-wrap-distance-right:5pt;mso-position-horizontal-relative:page;mso-position-vertical-relative:page" wrapcoords="0 0" filled="f" stroked="f">
          <v:textbox style="mso-next-textbox:#_x0000_s1582;mso-fit-shape-to-text:t" inset="0,0,0,0">
            <w:txbxContent>
              <w:p w14:paraId="533A7103" w14:textId="77777777" w:rsidR="004E42D2" w:rsidRDefault="004E42D2">
                <w:pPr>
                  <w:pStyle w:val="Intestazioneopidipagina0"/>
                  <w:shd w:val="clear" w:color="auto" w:fill="auto"/>
                  <w:tabs>
                    <w:tab w:val="right" w:pos="3667"/>
                  </w:tabs>
                  <w:spacing w:line="240" w:lineRule="auto"/>
                </w:pPr>
                <w:r>
                  <w:rPr>
                    <w:rStyle w:val="Intestazioneopidipagina16ptNongrassettoCorsivo"/>
                  </w:rPr>
                  <w:t>INDEX DES NOMS PROPRES</w:t>
                </w:r>
                <w:r>
                  <w:rPr>
                    <w:rStyle w:val="IntestazioneopidipaginaCambria10ptNongrassetto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484577" w:rsidRPr="00484577">
                  <w:rPr>
                    <w:rStyle w:val="IntestazioneopidipaginaCambria10ptNongrassetto0"/>
                    <w:noProof/>
                  </w:rPr>
                  <w:t>196</w:t>
                </w:r>
                <w:r w:rsidR="00000000">
                  <w:rPr>
                    <w:rStyle w:val="IntestazioneopidipaginaCambria10ptNongrassett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6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3FB028" w14:textId="77777777" w:rsidR="004E42D2" w:rsidRDefault="00000000">
    <w:pPr>
      <w:rPr>
        <w:sz w:val="2"/>
        <w:szCs w:val="2"/>
      </w:rPr>
    </w:pPr>
    <w:r>
      <w:pict w14:anchorId="6D0C0F34">
        <v:shapetype id="_x0000_t202" coordsize="21600,21600" o:spt="202" path="m,l,21600r21600,l21600,xe">
          <v:stroke joinstyle="miter"/>
          <v:path gradientshapeok="t" o:connecttype="rect"/>
        </v:shapetype>
        <v:shape id="_x0000_s1583" type="#_x0000_t202" style="position:absolute;margin-left:221.6pt;margin-top:31.2pt;width:183.35pt;height:9.1pt;z-index:-188743506;mso-wrap-distance-left:5pt;mso-wrap-distance-right:5pt;mso-position-horizontal-relative:page;mso-position-vertical-relative:page" wrapcoords="0 0" filled="f" stroked="f">
          <v:textbox style="mso-next-textbox:#_x0000_s1583;mso-fit-shape-to-text:t" inset="0,0,0,0">
            <w:txbxContent>
              <w:p w14:paraId="385191F7" w14:textId="77777777" w:rsidR="004E42D2" w:rsidRDefault="004E42D2">
                <w:pPr>
                  <w:pStyle w:val="Intestazioneopidipagina0"/>
                  <w:shd w:val="clear" w:color="auto" w:fill="auto"/>
                  <w:tabs>
                    <w:tab w:val="right" w:pos="3667"/>
                  </w:tabs>
                  <w:spacing w:line="240" w:lineRule="auto"/>
                </w:pPr>
                <w:r>
                  <w:rPr>
                    <w:rStyle w:val="Intestazioneopidipagina16ptNongrassettoCorsivo"/>
                  </w:rPr>
                  <w:t>INDEX DES NOMS PROPRES</w:t>
                </w:r>
                <w:r>
                  <w:rPr>
                    <w:rStyle w:val="IntestazioneopidipaginaCambria10ptNongrassetto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484577" w:rsidRPr="00484577">
                  <w:rPr>
                    <w:rStyle w:val="IntestazioneopidipaginaCambria10ptNongrassetto0"/>
                    <w:noProof/>
                  </w:rPr>
                  <w:t>195</w:t>
                </w:r>
                <w:r w:rsidR="00000000">
                  <w:rPr>
                    <w:rStyle w:val="IntestazioneopidipaginaCambria10ptNongrassett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6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4E54B5" w14:textId="77777777" w:rsidR="004E42D2" w:rsidRDefault="00000000">
    <w:pPr>
      <w:rPr>
        <w:sz w:val="2"/>
        <w:szCs w:val="2"/>
      </w:rPr>
    </w:pPr>
    <w:r>
      <w:pict w14:anchorId="02B03A80">
        <v:shapetype id="_x0000_t202" coordsize="21600,21600" o:spt="202" path="m,l,21600r21600,l21600,xe">
          <v:stroke joinstyle="miter"/>
          <v:path gradientshapeok="t" o:connecttype="rect"/>
        </v:shapetype>
        <v:shape id="_x0000_s1584" type="#_x0000_t202" style="position:absolute;margin-left:801.4pt;margin-top:134.65pt;width:8.65pt;height:13.9pt;z-index:-188743505;mso-wrap-style:none;mso-wrap-distance-left:5pt;mso-wrap-distance-right:5pt;mso-position-horizontal-relative:page;mso-position-vertical-relative:page" wrapcoords="0 0" filled="f" stroked="f">
          <v:textbox style="mso-next-textbox:#_x0000_s1584;mso-fit-shape-to-text:t" inset="0,0,0,0">
            <w:txbxContent>
              <w:p w14:paraId="02B86E1F" w14:textId="77777777" w:rsidR="004E42D2" w:rsidRDefault="004E42D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CenturySchoolbook12pt3"/>
                    <w:b/>
                    <w:bCs/>
                  </w:rPr>
                  <w:t>I</w:t>
                </w:r>
              </w:p>
            </w:txbxContent>
          </v:textbox>
          <w10:wrap anchorx="page" anchory="page"/>
        </v:shape>
      </w:pict>
    </w:r>
  </w:p>
</w:hdr>
</file>

<file path=word/header16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5D2D58" w14:textId="77777777" w:rsidR="004E42D2" w:rsidRDefault="00000000">
    <w:pPr>
      <w:rPr>
        <w:sz w:val="2"/>
        <w:szCs w:val="2"/>
      </w:rPr>
    </w:pPr>
    <w:r>
      <w:pict w14:anchorId="3DC0F6AC">
        <v:shapetype id="_x0000_t202" coordsize="21600,21600" o:spt="202" path="m,l,21600r21600,l21600,xe">
          <v:stroke joinstyle="miter"/>
          <v:path gradientshapeok="t" o:connecttype="rect"/>
        </v:shapetype>
        <v:shape id="_x0000_s1585" type="#_x0000_t202" style="position:absolute;margin-left:801.4pt;margin-top:134.65pt;width:8.65pt;height:13.9pt;z-index:-188743504;mso-wrap-style:none;mso-wrap-distance-left:5pt;mso-wrap-distance-right:5pt;mso-position-horizontal-relative:page;mso-position-vertical-relative:page" wrapcoords="0 0" filled="f" stroked="f">
          <v:textbox style="mso-next-textbox:#_x0000_s1585;mso-fit-shape-to-text:t" inset="0,0,0,0">
            <w:txbxContent>
              <w:p w14:paraId="5EB8FACB" w14:textId="77777777" w:rsidR="004E42D2" w:rsidRDefault="004E42D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CenturySchoolbook12pt3"/>
                    <w:b/>
                    <w:bCs/>
                  </w:rPr>
                  <w:t>I</w:t>
                </w:r>
              </w:p>
            </w:txbxContent>
          </v:textbox>
          <w10:wrap anchorx="page" anchory="page"/>
        </v:shape>
      </w:pict>
    </w: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7A8220" w14:textId="77777777" w:rsidR="004E42D2" w:rsidRDefault="00000000">
    <w:pPr>
      <w:rPr>
        <w:sz w:val="2"/>
        <w:szCs w:val="2"/>
      </w:rPr>
    </w:pPr>
    <w:r>
      <w:pict w14:anchorId="41E5F45C">
        <v:shapetype id="_x0000_t202" coordsize="21600,21600" o:spt="202" path="m,l,21600r21600,l21600,xe">
          <v:stroke joinstyle="miter"/>
          <v:path gradientshapeok="t" o:connecttype="rect"/>
        </v:shapetype>
        <v:shape id="_x0000_s1442" type="#_x0000_t202" style="position:absolute;margin-left:220.35pt;margin-top:31.7pt;width:210.5pt;height:8.15pt;z-index:-188743647;mso-wrap-distance-left:5pt;mso-wrap-distance-right:5pt;mso-position-horizontal-relative:page;mso-position-vertical-relative:page" wrapcoords="0 0" filled="f" stroked="f">
          <v:textbox style="mso-next-textbox:#_x0000_s1442;mso-fit-shape-to-text:t" inset="0,0,0,0">
            <w:txbxContent>
              <w:p w14:paraId="1B270983" w14:textId="77777777" w:rsidR="004E42D2" w:rsidRDefault="00000000">
                <w:pPr>
                  <w:pStyle w:val="Intestazioneopidipagina0"/>
                  <w:shd w:val="clear" w:color="auto" w:fill="auto"/>
                  <w:tabs>
                    <w:tab w:val="right" w:pos="4210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484577" w:rsidRPr="00484577">
                  <w:rPr>
                    <w:rStyle w:val="IntestazioneopidipaginaFrankRuehlNongrassetto0"/>
                    <w:noProof/>
                  </w:rPr>
                  <w:t>12</w:t>
                </w:r>
                <w:r>
                  <w:rPr>
                    <w:rStyle w:val="IntestazioneopidipaginaFrankRuehlNongrassetto0"/>
                    <w:noProof/>
                  </w:rPr>
                  <w:fldChar w:fldCharType="end"/>
                </w:r>
                <w:r w:rsidR="004E42D2">
                  <w:rPr>
                    <w:rStyle w:val="IntestazioneopidipaginaFrankRuehlNongrassetto0"/>
                  </w:rPr>
                  <w:tab/>
                </w:r>
                <w:r w:rsidR="004E42D2">
                  <w:rPr>
                    <w:rStyle w:val="Intestazioneopidipagina16ptNongrassettoCorsivo"/>
                  </w:rPr>
                  <w:t>LE ROMAN DU COMTE D’ARTOIS</w:t>
                </w:r>
              </w:p>
            </w:txbxContent>
          </v:textbox>
          <w10:wrap anchorx="page" anchory="page"/>
        </v:shape>
      </w:pict>
    </w:r>
  </w:p>
</w:hdr>
</file>

<file path=word/header17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D12B71" w14:textId="77777777" w:rsidR="004E42D2" w:rsidRDefault="00000000">
    <w:pPr>
      <w:rPr>
        <w:sz w:val="2"/>
        <w:szCs w:val="2"/>
      </w:rPr>
    </w:pPr>
    <w:r>
      <w:pict w14:anchorId="2EC40AD7">
        <v:shapetype id="_x0000_t202" coordsize="21600,21600" o:spt="202" path="m,l,21600r21600,l21600,xe">
          <v:stroke joinstyle="miter"/>
          <v:path gradientshapeok="t" o:connecttype="rect"/>
        </v:shapetype>
        <v:shape id="_x0000_s1586" type="#_x0000_t202" style="position:absolute;margin-left:227.6pt;margin-top:31.9pt;width:196.55pt;height:7.7pt;z-index:-188743503;mso-wrap-style:none;mso-wrap-distance-left:5pt;mso-wrap-distance-right:5pt;mso-position-horizontal-relative:page;mso-position-vertical-relative:page" wrapcoords="0 0" filled="f" stroked="f">
          <v:textbox style="mso-next-textbox:#_x0000_s1586;mso-fit-shape-to-text:t" inset="0,0,0,0">
            <w:txbxContent>
              <w:p w14:paraId="5F1242B1" w14:textId="77777777" w:rsidR="004E42D2" w:rsidRDefault="004E42D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CordiaUPC14pt2"/>
                    <w:b/>
                    <w:bCs/>
                  </w:rPr>
                  <w:t>Ci endroit commence del conte de Poitiers.</w:t>
                </w:r>
              </w:p>
            </w:txbxContent>
          </v:textbox>
          <w10:wrap anchorx="page" anchory="page"/>
        </v:shape>
      </w:pict>
    </w:r>
  </w:p>
</w:hdr>
</file>

<file path=word/header17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A80A2A" w14:textId="77777777" w:rsidR="004E42D2" w:rsidRDefault="00000000">
    <w:pPr>
      <w:rPr>
        <w:sz w:val="2"/>
        <w:szCs w:val="2"/>
      </w:rPr>
    </w:pPr>
    <w:r>
      <w:pict w14:anchorId="31E0A93B">
        <v:shapetype id="_x0000_t202" coordsize="21600,21600" o:spt="202" path="m,l,21600r21600,l21600,xe">
          <v:stroke joinstyle="miter"/>
          <v:path gradientshapeok="t" o:connecttype="rect"/>
        </v:shapetype>
        <v:shape id="_x0000_s1587" type="#_x0000_t202" style="position:absolute;margin-left:227.6pt;margin-top:31.9pt;width:196.55pt;height:7.7pt;z-index:-188743502;mso-wrap-style:none;mso-wrap-distance-left:5pt;mso-wrap-distance-right:5pt;mso-position-horizontal-relative:page;mso-position-vertical-relative:page" wrapcoords="0 0" filled="f" stroked="f">
          <v:textbox style="mso-next-textbox:#_x0000_s1587;mso-fit-shape-to-text:t" inset="0,0,0,0">
            <w:txbxContent>
              <w:p w14:paraId="32AF3AB6" w14:textId="77777777" w:rsidR="004E42D2" w:rsidRDefault="004E42D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CordiaUPC14pt2"/>
                    <w:b/>
                    <w:bCs/>
                  </w:rPr>
                  <w:t>Ci endroit commence del conte de Poitiers.</w:t>
                </w:r>
              </w:p>
            </w:txbxContent>
          </v:textbox>
          <w10:wrap anchorx="page" anchory="page"/>
        </v:shape>
      </w:pict>
    </w:r>
  </w:p>
</w:hdr>
</file>

<file path=word/header17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CD6CB5" w14:textId="77777777" w:rsidR="004E42D2" w:rsidRDefault="00000000">
    <w:pPr>
      <w:rPr>
        <w:sz w:val="2"/>
        <w:szCs w:val="2"/>
      </w:rPr>
    </w:pPr>
    <w:r>
      <w:pict w14:anchorId="12C90F15">
        <v:shapetype id="_x0000_t202" coordsize="21600,21600" o:spt="202" path="m,l,21600r21600,l21600,xe">
          <v:stroke joinstyle="miter"/>
          <v:path gradientshapeok="t" o:connecttype="rect"/>
        </v:shapetype>
        <v:shape id="_x0000_s1588" type="#_x0000_t202" style="position:absolute;margin-left:798.25pt;margin-top:152.05pt;width:14.9pt;height:7.45pt;z-index:-188743501;mso-wrap-style:none;mso-wrap-distance-left:5pt;mso-wrap-distance-right:5pt;mso-position-horizontal-relative:page;mso-position-vertical-relative:page" wrapcoords="0 0" filled="f" stroked="f">
          <v:textbox style="mso-next-textbox:#_x0000_s1588;mso-fit-shape-to-text:t" inset="0,0,0,0">
            <w:txbxContent>
              <w:p w14:paraId="5B4FA67D" w14:textId="77777777" w:rsidR="004E42D2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484577" w:rsidRPr="00484577">
                  <w:rPr>
                    <w:rStyle w:val="IntestazioneopidipaginaCenturySchoolbook95ptNongrassetto"/>
                    <w:noProof/>
                  </w:rPr>
                  <w:t>106</w:t>
                </w:r>
                <w:r>
                  <w:rPr>
                    <w:rStyle w:val="IntestazioneopidipaginaCenturySchoolbook95ptNongrassetto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7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BD9F2A" w14:textId="77777777" w:rsidR="004E42D2" w:rsidRDefault="00000000">
    <w:pPr>
      <w:rPr>
        <w:sz w:val="2"/>
        <w:szCs w:val="2"/>
      </w:rPr>
    </w:pPr>
    <w:r>
      <w:pict w14:anchorId="46545984">
        <v:shapetype id="_x0000_t202" coordsize="21600,21600" o:spt="202" path="m,l,21600r21600,l21600,xe">
          <v:stroke joinstyle="miter"/>
          <v:path gradientshapeok="t" o:connecttype="rect"/>
        </v:shapetype>
        <v:shape id="_x0000_s1589" type="#_x0000_t202" style="position:absolute;margin-left:798.25pt;margin-top:152.05pt;width:14.9pt;height:7.45pt;z-index:-188743500;mso-wrap-style:none;mso-wrap-distance-left:5pt;mso-wrap-distance-right:5pt;mso-position-horizontal-relative:page;mso-position-vertical-relative:page" wrapcoords="0 0" filled="f" stroked="f">
          <v:textbox style="mso-next-textbox:#_x0000_s1589;mso-fit-shape-to-text:t" inset="0,0,0,0">
            <w:txbxContent>
              <w:p w14:paraId="7E7FE306" w14:textId="77777777" w:rsidR="004E42D2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4E42D2">
                  <w:rPr>
                    <w:rStyle w:val="IntestazioneopidipaginaCenturySchoolbook95ptNongrassetto"/>
                  </w:rPr>
                  <w:t>#</w:t>
                </w:r>
                <w:r>
                  <w:rPr>
                    <w:rStyle w:val="IntestazioneopidipaginaCenturySchoolbook95ptNongrassetto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7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3C0426" w14:textId="77777777" w:rsidR="004E42D2" w:rsidRDefault="00000000">
    <w:pPr>
      <w:rPr>
        <w:sz w:val="2"/>
        <w:szCs w:val="2"/>
      </w:rPr>
    </w:pPr>
    <w:r>
      <w:pict w14:anchorId="2CFB0255">
        <v:shapetype id="_x0000_t202" coordsize="21600,21600" o:spt="202" path="m,l,21600r21600,l21600,xe">
          <v:stroke joinstyle="miter"/>
          <v:path gradientshapeok="t" o:connecttype="rect"/>
        </v:shapetype>
        <v:shape id="_x0000_s1590" type="#_x0000_t202" style="position:absolute;margin-left:798.25pt;margin-top:121.2pt;width:14.9pt;height:7.2pt;z-index:-188743499;mso-wrap-style:none;mso-wrap-distance-left:5pt;mso-wrap-distance-right:5pt;mso-position-horizontal-relative:page;mso-position-vertical-relative:page" wrapcoords="0 0" filled="f" stroked="f">
          <v:textbox style="mso-next-textbox:#_x0000_s1590;mso-fit-shape-to-text:t" inset="0,0,0,0">
            <w:txbxContent>
              <w:p w14:paraId="16CE2710" w14:textId="77777777" w:rsidR="004E42D2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484577" w:rsidRPr="00484577">
                  <w:rPr>
                    <w:rStyle w:val="IntestazioneopidipaginaCenturySchoolbook95ptNongrassetto"/>
                    <w:noProof/>
                  </w:rPr>
                  <w:t>108</w:t>
                </w:r>
                <w:r>
                  <w:rPr>
                    <w:rStyle w:val="IntestazioneopidipaginaCenturySchoolbook95ptNongrassetto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7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20A5E0" w14:textId="77777777" w:rsidR="004E42D2" w:rsidRDefault="00000000">
    <w:pPr>
      <w:rPr>
        <w:sz w:val="2"/>
        <w:szCs w:val="2"/>
      </w:rPr>
    </w:pPr>
    <w:r>
      <w:pict w14:anchorId="34954781">
        <v:shapetype id="_x0000_t202" coordsize="21600,21600" o:spt="202" path="m,l,21600r21600,l21600,xe">
          <v:stroke joinstyle="miter"/>
          <v:path gradientshapeok="t" o:connecttype="rect"/>
        </v:shapetype>
        <v:shape id="_x0000_s1591" type="#_x0000_t202" style="position:absolute;margin-left:798.5pt;margin-top:120.75pt;width:14.4pt;height:7.2pt;z-index:-188743498;mso-wrap-style:none;mso-wrap-distance-left:5pt;mso-wrap-distance-right:5pt;mso-position-horizontal-relative:page;mso-position-vertical-relative:page" wrapcoords="0 0" filled="f" stroked="f">
          <v:textbox style="mso-next-textbox:#_x0000_s1591;mso-fit-shape-to-text:t" inset="0,0,0,0">
            <w:txbxContent>
              <w:p w14:paraId="610B7B64" w14:textId="77777777" w:rsidR="004E42D2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484577" w:rsidRPr="00484577">
                  <w:rPr>
                    <w:rStyle w:val="IntestazioneopidipaginaCenturySchoolbook95ptNongrassetto"/>
                    <w:noProof/>
                  </w:rPr>
                  <w:t>109</w:t>
                </w:r>
                <w:r>
                  <w:rPr>
                    <w:rStyle w:val="IntestazioneopidipaginaCenturySchoolbook95ptNongrassetto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7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23D1B2" w14:textId="77777777" w:rsidR="004E42D2" w:rsidRDefault="00000000">
    <w:pPr>
      <w:rPr>
        <w:sz w:val="2"/>
        <w:szCs w:val="2"/>
      </w:rPr>
    </w:pPr>
    <w:r>
      <w:pict w14:anchorId="5DE4E46C">
        <v:shapetype id="_x0000_t202" coordsize="21600,21600" o:spt="202" path="m,l,21600r21600,l21600,xe">
          <v:stroke joinstyle="miter"/>
          <v:path gradientshapeok="t" o:connecttype="rect"/>
        </v:shapetype>
        <v:shape id="_x0000_s1592" type="#_x0000_t202" style="position:absolute;margin-left:798.4pt;margin-top:163.1pt;width:14.65pt;height:7.45pt;z-index:-188743497;mso-wrap-style:none;mso-wrap-distance-left:5pt;mso-wrap-distance-right:5pt;mso-position-horizontal-relative:page;mso-position-vertical-relative:page" wrapcoords="0 0" filled="f" stroked="f">
          <v:textbox style="mso-next-textbox:#_x0000_s1592;mso-fit-shape-to-text:t" inset="0,0,0,0">
            <w:txbxContent>
              <w:p w14:paraId="06E912BF" w14:textId="77777777" w:rsidR="004E42D2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484577" w:rsidRPr="00484577">
                  <w:rPr>
                    <w:rStyle w:val="IntestazioneopidipaginaCenturySchoolbook95ptNongrassetto"/>
                    <w:noProof/>
                  </w:rPr>
                  <w:t>107</w:t>
                </w:r>
                <w:r>
                  <w:rPr>
                    <w:rStyle w:val="IntestazioneopidipaginaCenturySchoolbook95ptNongrassetto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7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75D7B9" w14:textId="77777777" w:rsidR="004E42D2" w:rsidRDefault="00000000">
    <w:pPr>
      <w:rPr>
        <w:sz w:val="2"/>
        <w:szCs w:val="2"/>
      </w:rPr>
    </w:pPr>
    <w:r>
      <w:pict w14:anchorId="16250642">
        <v:shapetype id="_x0000_t202" coordsize="21600,21600" o:spt="202" path="m,l,21600r21600,l21600,xe">
          <v:stroke joinstyle="miter"/>
          <v:path gradientshapeok="t" o:connecttype="rect"/>
        </v:shapetype>
        <v:shape id="_x0000_s1594" type="#_x0000_t202" style="position:absolute;margin-left:798.4pt;margin-top:117.7pt;width:14.65pt;height:7.2pt;z-index:-188743495;mso-wrap-style:none;mso-wrap-distance-left:5pt;mso-wrap-distance-right:5pt;mso-position-horizontal-relative:page;mso-position-vertical-relative:page" wrapcoords="0 0" filled="f" stroked="f">
          <v:textbox style="mso-next-textbox:#_x0000_s1594;mso-fit-shape-to-text:t" inset="0,0,0,0">
            <w:txbxContent>
              <w:p w14:paraId="7D7CF4B0" w14:textId="77777777" w:rsidR="004E42D2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484577" w:rsidRPr="00484577">
                  <w:rPr>
                    <w:rStyle w:val="IntestazioneopidipaginaCordiaUPC13pt"/>
                    <w:b/>
                    <w:bCs/>
                    <w:noProof/>
                  </w:rPr>
                  <w:t>112</w:t>
                </w:r>
                <w:r>
                  <w:rPr>
                    <w:rStyle w:val="IntestazioneopidipaginaCordiaUPC13pt"/>
                    <w:b/>
                    <w:bCs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7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CBBA00" w14:textId="77777777" w:rsidR="004E42D2" w:rsidRDefault="00000000">
    <w:pPr>
      <w:rPr>
        <w:sz w:val="2"/>
        <w:szCs w:val="2"/>
      </w:rPr>
    </w:pPr>
    <w:r>
      <w:pict w14:anchorId="256DC288">
        <v:shapetype id="_x0000_t202" coordsize="21600,21600" o:spt="202" path="m,l,21600r21600,l21600,xe">
          <v:stroke joinstyle="miter"/>
          <v:path gradientshapeok="t" o:connecttype="rect"/>
        </v:shapetype>
        <v:shape id="_x0000_s1595" type="#_x0000_t202" style="position:absolute;margin-left:798.5pt;margin-top:128.5pt;width:14.4pt;height:7.2pt;z-index:-188743494;mso-wrap-style:none;mso-wrap-distance-left:5pt;mso-wrap-distance-right:5pt;mso-position-horizontal-relative:page;mso-position-vertical-relative:page" wrapcoords="0 0" filled="f" stroked="f">
          <v:textbox style="mso-next-textbox:#_x0000_s1595;mso-fit-shape-to-text:t" inset="0,0,0,0">
            <w:txbxContent>
              <w:p w14:paraId="228C7A16" w14:textId="77777777" w:rsidR="004E42D2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484577" w:rsidRPr="00484577">
                  <w:rPr>
                    <w:rStyle w:val="IntestazioneopidipaginaCordiaUPC14pt2"/>
                    <w:b/>
                    <w:bCs/>
                    <w:noProof/>
                  </w:rPr>
                  <w:t>111</w:t>
                </w:r>
                <w:r>
                  <w:rPr>
                    <w:rStyle w:val="IntestazioneopidipaginaCordiaUPC14pt2"/>
                    <w:b/>
                    <w:bCs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7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2781BB" w14:textId="77777777" w:rsidR="004E42D2" w:rsidRDefault="00000000">
    <w:pPr>
      <w:rPr>
        <w:sz w:val="2"/>
        <w:szCs w:val="2"/>
      </w:rPr>
    </w:pPr>
    <w:r>
      <w:pict w14:anchorId="0C9D1738">
        <v:shapetype id="_x0000_t202" coordsize="21600,21600" o:spt="202" path="m,l,21600r21600,l21600,xe">
          <v:stroke joinstyle="miter"/>
          <v:path gradientshapeok="t" o:connecttype="rect"/>
        </v:shapetype>
        <v:shape id="_x0000_s1597" type="#_x0000_t202" style="position:absolute;margin-left:798.15pt;margin-top:120.5pt;width:15.1pt;height:7.45pt;z-index:-188743492;mso-wrap-style:none;mso-wrap-distance-left:5pt;mso-wrap-distance-right:5pt;mso-position-horizontal-relative:page;mso-position-vertical-relative:page" wrapcoords="0 0" filled="f" stroked="f">
          <v:textbox style="mso-next-textbox:#_x0000_s1597;mso-fit-shape-to-text:t" inset="0,0,0,0">
            <w:txbxContent>
              <w:p w14:paraId="1AD451BF" w14:textId="77777777" w:rsidR="004E42D2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484577" w:rsidRPr="00484577">
                  <w:rPr>
                    <w:rStyle w:val="Intestazioneopidipagina13ptNongrassetto0"/>
                    <w:noProof/>
                  </w:rPr>
                  <w:t>110</w:t>
                </w:r>
                <w:r>
                  <w:rPr>
                    <w:rStyle w:val="Intestazioneopidipagina13ptNongrassett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63BE98" w14:textId="77777777" w:rsidR="004E42D2" w:rsidRDefault="00000000">
    <w:pPr>
      <w:rPr>
        <w:sz w:val="2"/>
        <w:szCs w:val="2"/>
      </w:rPr>
    </w:pPr>
    <w:r>
      <w:pict w14:anchorId="2DDC4743">
        <v:shapetype id="_x0000_t202" coordsize="21600,21600" o:spt="202" path="m,l,21600r21600,l21600,xe">
          <v:stroke joinstyle="miter"/>
          <v:path gradientshapeok="t" o:connecttype="rect"/>
        </v:shapetype>
        <v:shape id="_x0000_s1443" type="#_x0000_t202" style="position:absolute;margin-left:264.65pt;margin-top:31.7pt;width:208.3pt;height:8.15pt;z-index:-188743646;mso-wrap-distance-left:5pt;mso-wrap-distance-right:5pt;mso-position-horizontal-relative:page;mso-position-vertical-relative:page" wrapcoords="0 0" filled="f" stroked="f">
          <v:textbox style="mso-next-textbox:#_x0000_s1443;mso-fit-shape-to-text:t" inset="0,0,0,0">
            <w:txbxContent>
              <w:p w14:paraId="1CF68D01" w14:textId="77777777" w:rsidR="004E42D2" w:rsidRDefault="004E42D2">
                <w:pPr>
                  <w:pStyle w:val="Intestazioneopidipagina0"/>
                  <w:shd w:val="clear" w:color="auto" w:fill="auto"/>
                  <w:tabs>
                    <w:tab w:val="right" w:pos="4166"/>
                  </w:tabs>
                  <w:spacing w:line="240" w:lineRule="auto"/>
                </w:pPr>
                <w:r>
                  <w:rPr>
                    <w:rStyle w:val="Intestazioneopidipagina16ptNongrassettoCorsivo"/>
                  </w:rPr>
                  <w:t>LE ROMAN DU COMTE D’ARTOIS</w:t>
                </w:r>
                <w:r>
                  <w:rPr>
                    <w:rStyle w:val="Intestazioneopidipagina16ptNongrassettoCorsivo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484577" w:rsidRPr="00484577">
                  <w:rPr>
                    <w:rStyle w:val="Intestazioneopidipagina13ptNongrassetto0"/>
                    <w:noProof/>
                  </w:rPr>
                  <w:t>11</w:t>
                </w:r>
                <w:r w:rsidR="00000000">
                  <w:rPr>
                    <w:rStyle w:val="Intestazioneopidipagina13ptNongrassett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8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AF3335" w14:textId="77777777" w:rsidR="004E42D2" w:rsidRDefault="00000000">
    <w:pPr>
      <w:rPr>
        <w:sz w:val="2"/>
        <w:szCs w:val="2"/>
      </w:rPr>
    </w:pPr>
    <w:r>
      <w:pict w14:anchorId="1F691EC1">
        <v:shapetype id="_x0000_t202" coordsize="21600,21600" o:spt="202" path="m,l,21600r21600,l21600,xe">
          <v:stroke joinstyle="miter"/>
          <v:path gradientshapeok="t" o:connecttype="rect"/>
        </v:shapetype>
        <v:shape id="_x0000_s1599" type="#_x0000_t202" style="position:absolute;margin-left:798.25pt;margin-top:122.65pt;width:14.9pt;height:7.2pt;z-index:-188743490;mso-wrap-style:none;mso-wrap-distance-left:5pt;mso-wrap-distance-right:5pt;mso-position-horizontal-relative:page;mso-position-vertical-relative:page" wrapcoords="0 0" filled="f" stroked="f">
          <v:textbox style="mso-next-textbox:#_x0000_s1599;mso-fit-shape-to-text:t" inset="0,0,0,0">
            <w:txbxContent>
              <w:p w14:paraId="09C4A63D" w14:textId="77777777" w:rsidR="004E42D2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484577" w:rsidRPr="00484577">
                  <w:rPr>
                    <w:rStyle w:val="IntestazioneopidipaginaCenturySchoolbook95ptNongrassetto"/>
                    <w:noProof/>
                  </w:rPr>
                  <w:t>114</w:t>
                </w:r>
                <w:r>
                  <w:rPr>
                    <w:rStyle w:val="IntestazioneopidipaginaCenturySchoolbook95ptNongrassetto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8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911663" w14:textId="77777777" w:rsidR="004E42D2" w:rsidRDefault="00000000">
    <w:pPr>
      <w:rPr>
        <w:sz w:val="2"/>
        <w:szCs w:val="2"/>
      </w:rPr>
    </w:pPr>
    <w:r>
      <w:pict w14:anchorId="1ECD93D4">
        <v:shapetype id="_x0000_t202" coordsize="21600,21600" o:spt="202" path="m,l,21600r21600,l21600,xe">
          <v:stroke joinstyle="miter"/>
          <v:path gradientshapeok="t" o:connecttype="rect"/>
        </v:shapetype>
        <v:shape id="_x0000_s1600" type="#_x0000_t202" style="position:absolute;margin-left:161.9pt;margin-top:56.9pt;width:14.15pt;height:6.7pt;z-index:-188743489;mso-wrap-style:none;mso-wrap-distance-left:5pt;mso-wrap-distance-right:5pt;mso-position-horizontal-relative:page;mso-position-vertical-relative:page" wrapcoords="0 0" filled="f" stroked="f">
          <v:textbox style="mso-next-textbox:#_x0000_s1600;mso-fit-shape-to-text:t" inset="0,0,0,0">
            <w:txbxContent>
              <w:p w14:paraId="64D8A58A" w14:textId="77777777" w:rsidR="004E42D2" w:rsidRDefault="004E42D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CenturySchoolbook95ptNongrassetto"/>
                  </w:rPr>
                  <w:t>172</w:t>
                </w:r>
              </w:p>
            </w:txbxContent>
          </v:textbox>
          <w10:wrap anchorx="page" anchory="page"/>
        </v:shape>
      </w:pict>
    </w:r>
    <w:r>
      <w:pict w14:anchorId="4FACF675">
        <v:shape id="_x0000_s1601" type="#_x0000_t202" style="position:absolute;margin-left:308.3pt;margin-top:7.95pt;width:14.9pt;height:7.45pt;z-index:-188743488;mso-wrap-style:none;mso-wrap-distance-left:5pt;mso-wrap-distance-right:5pt;mso-position-horizontal-relative:page;mso-position-vertical-relative:page" wrapcoords="0 0" filled="f" stroked="f">
          <v:textbox style="mso-next-textbox:#_x0000_s1601;mso-fit-shape-to-text:t" inset="0,0,0,0">
            <w:txbxContent>
              <w:p w14:paraId="2D996002" w14:textId="77777777" w:rsidR="004E42D2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484577" w:rsidRPr="00484577">
                  <w:rPr>
                    <w:rStyle w:val="IntestazioneopidipaginaCenturySchoolbook95ptNongrassetto"/>
                    <w:noProof/>
                  </w:rPr>
                  <w:t>115</w:t>
                </w:r>
                <w:r>
                  <w:rPr>
                    <w:rStyle w:val="IntestazioneopidipaginaCenturySchoolbook95ptNongrassetto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8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325FB5" w14:textId="77777777" w:rsidR="004E42D2" w:rsidRDefault="00000000">
    <w:pPr>
      <w:rPr>
        <w:sz w:val="2"/>
        <w:szCs w:val="2"/>
      </w:rPr>
    </w:pPr>
    <w:r>
      <w:pict w14:anchorId="42E17F25">
        <v:shapetype id="_x0000_t202" coordsize="21600,21600" o:spt="202" path="m,l,21600r21600,l21600,xe">
          <v:stroke joinstyle="miter"/>
          <v:path gradientshapeok="t" o:connecttype="rect"/>
        </v:shapetype>
        <v:shape id="_x0000_s1604" type="#_x0000_t202" style="position:absolute;margin-left:798.5pt;margin-top:120.75pt;width:14.4pt;height:7.2pt;z-index:-188743485;mso-wrap-style:none;mso-wrap-distance-left:5pt;mso-wrap-distance-right:5pt;mso-position-horizontal-relative:page;mso-position-vertical-relative:page" wrapcoords="0 0" filled="f" stroked="f">
          <v:textbox style="mso-next-textbox:#_x0000_s1604;mso-fit-shape-to-text:t" inset="0,0,0,0">
            <w:txbxContent>
              <w:p w14:paraId="1F9AC386" w14:textId="77777777" w:rsidR="004E42D2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484577" w:rsidRPr="00484577">
                  <w:rPr>
                    <w:rStyle w:val="IntestazioneopidipaginaCenturySchoolbook95ptNongrassetto"/>
                    <w:noProof/>
                  </w:rPr>
                  <w:t>113</w:t>
                </w:r>
                <w:r>
                  <w:rPr>
                    <w:rStyle w:val="IntestazioneopidipaginaCenturySchoolbook95ptNongrassetto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8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FD299B" w14:textId="77777777" w:rsidR="004E42D2" w:rsidRDefault="00000000">
    <w:pPr>
      <w:rPr>
        <w:sz w:val="2"/>
        <w:szCs w:val="2"/>
      </w:rPr>
    </w:pPr>
    <w:r>
      <w:pict w14:anchorId="5FD7861B">
        <v:shapetype id="_x0000_t202" coordsize="21600,21600" o:spt="202" path="m,l,21600r21600,l21600,xe">
          <v:stroke joinstyle="miter"/>
          <v:path gradientshapeok="t" o:connecttype="rect"/>
        </v:shapetype>
        <v:shape id="_x0000_s1605" type="#_x0000_t202" style="position:absolute;margin-left:798.25pt;margin-top:119.3pt;width:14.9pt;height:7.45pt;z-index:-188743484;mso-wrap-style:none;mso-wrap-distance-left:5pt;mso-wrap-distance-right:5pt;mso-position-horizontal-relative:page;mso-position-vertical-relative:page" wrapcoords="0 0" filled="f" stroked="f">
          <v:textbox style="mso-next-textbox:#_x0000_s1605;mso-fit-shape-to-text:t" inset="0,0,0,0">
            <w:txbxContent>
              <w:p w14:paraId="64422666" w14:textId="77777777" w:rsidR="004E42D2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484577" w:rsidRPr="00484577">
                  <w:rPr>
                    <w:rStyle w:val="IntestazioneopidipaginaCenturySchoolbook95ptNongrassetto"/>
                    <w:noProof/>
                  </w:rPr>
                  <w:t>118</w:t>
                </w:r>
                <w:r>
                  <w:rPr>
                    <w:rStyle w:val="IntestazioneopidipaginaCenturySchoolbook95ptNongrassetto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8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06B54D" w14:textId="77777777" w:rsidR="004E42D2" w:rsidRDefault="00000000">
    <w:pPr>
      <w:rPr>
        <w:sz w:val="2"/>
        <w:szCs w:val="2"/>
      </w:rPr>
    </w:pPr>
    <w:r>
      <w:pict w14:anchorId="6A40A794">
        <v:shapetype id="_x0000_t202" coordsize="21600,21600" o:spt="202" path="m,l,21600r21600,l21600,xe">
          <v:stroke joinstyle="miter"/>
          <v:path gradientshapeok="t" o:connecttype="rect"/>
        </v:shapetype>
        <v:shape id="_x0000_s1606" type="#_x0000_t202" style="position:absolute;margin-left:798.65pt;margin-top:121.7pt;width:14.15pt;height:7.2pt;z-index:-188743483;mso-wrap-style:none;mso-wrap-distance-left:5pt;mso-wrap-distance-right:5pt;mso-position-horizontal-relative:page;mso-position-vertical-relative:page" wrapcoords="0 0" filled="f" stroked="f">
          <v:textbox style="mso-next-textbox:#_x0000_s1606;mso-fit-shape-to-text:t" inset="0,0,0,0">
            <w:txbxContent>
              <w:p w14:paraId="0B799B75" w14:textId="77777777" w:rsidR="004E42D2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484577" w:rsidRPr="00484577">
                  <w:rPr>
                    <w:rStyle w:val="IntestazioneopidipaginaCenturySchoolbook95ptNongrassetto"/>
                    <w:noProof/>
                  </w:rPr>
                  <w:t>117</w:t>
                </w:r>
                <w:r>
                  <w:rPr>
                    <w:rStyle w:val="IntestazioneopidipaginaCenturySchoolbook95ptNongrassetto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8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D857D8" w14:textId="77777777" w:rsidR="004E42D2" w:rsidRDefault="00000000">
    <w:pPr>
      <w:rPr>
        <w:sz w:val="2"/>
        <w:szCs w:val="2"/>
      </w:rPr>
    </w:pPr>
    <w:r>
      <w:pict w14:anchorId="6B8E0F20">
        <v:shapetype id="_x0000_t202" coordsize="21600,21600" o:spt="202" path="m,l,21600r21600,l21600,xe">
          <v:stroke joinstyle="miter"/>
          <v:path gradientshapeok="t" o:connecttype="rect"/>
        </v:shapetype>
        <v:shape id="_x0000_s1608" type="#_x0000_t202" style="position:absolute;margin-left:798.15pt;margin-top:121.7pt;width:15.1pt;height:7.2pt;z-index:-188743481;mso-wrap-style:none;mso-wrap-distance-left:5pt;mso-wrap-distance-right:5pt;mso-position-horizontal-relative:page;mso-position-vertical-relative:page" wrapcoords="0 0" filled="f" stroked="f">
          <v:textbox style="mso-next-textbox:#_x0000_s1608;mso-fit-shape-to-text:t" inset="0,0,0,0">
            <w:txbxContent>
              <w:p w14:paraId="74517312" w14:textId="77777777" w:rsidR="004E42D2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484577" w:rsidRPr="00484577">
                  <w:rPr>
                    <w:rStyle w:val="IntestazioneopidipaginaCenturySchoolbook95ptNongrassetto"/>
                    <w:noProof/>
                  </w:rPr>
                  <w:t>116</w:t>
                </w:r>
                <w:r>
                  <w:rPr>
                    <w:rStyle w:val="IntestazioneopidipaginaCenturySchoolbook95ptNongrassetto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8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8F7C91" w14:textId="77777777" w:rsidR="004E42D2" w:rsidRDefault="00000000">
    <w:pPr>
      <w:rPr>
        <w:sz w:val="2"/>
        <w:szCs w:val="2"/>
      </w:rPr>
    </w:pPr>
    <w:r>
      <w:pict w14:anchorId="15546B87">
        <v:shapetype id="_x0000_t202" coordsize="21600,21600" o:spt="202" path="m,l,21600r21600,l21600,xe">
          <v:stroke joinstyle="miter"/>
          <v:path gradientshapeok="t" o:connecttype="rect"/>
        </v:shapetype>
        <v:shape id="_x0000_s1610" type="#_x0000_t202" style="position:absolute;margin-left:798.25pt;margin-top:135.3pt;width:14.9pt;height:7.2pt;z-index:-188743479;mso-wrap-style:none;mso-wrap-distance-left:5pt;mso-wrap-distance-right:5pt;mso-position-horizontal-relative:page;mso-position-vertical-relative:page" wrapcoords="0 0" filled="f" stroked="f">
          <v:textbox style="mso-next-textbox:#_x0000_s1610;mso-fit-shape-to-text:t" inset="0,0,0,0">
            <w:txbxContent>
              <w:p w14:paraId="78553231" w14:textId="77777777" w:rsidR="004E42D2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484577" w:rsidRPr="00484577">
                  <w:rPr>
                    <w:rStyle w:val="IntestazioneopidipaginaSegoeUI9pt0"/>
                    <w:b/>
                    <w:bCs/>
                    <w:noProof/>
                  </w:rPr>
                  <w:t>120</w:t>
                </w:r>
                <w:r>
                  <w:rPr>
                    <w:rStyle w:val="IntestazioneopidipaginaSegoeUI9pt0"/>
                    <w:b/>
                    <w:bCs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8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13572B" w14:textId="77777777" w:rsidR="004E42D2" w:rsidRDefault="00000000">
    <w:pPr>
      <w:rPr>
        <w:sz w:val="2"/>
        <w:szCs w:val="2"/>
      </w:rPr>
    </w:pPr>
    <w:r>
      <w:pict w14:anchorId="62ADD28A">
        <v:shapetype id="_x0000_t202" coordsize="21600,21600" o:spt="202" path="m,l,21600r21600,l21600,xe">
          <v:stroke joinstyle="miter"/>
          <v:path gradientshapeok="t" o:connecttype="rect"/>
        </v:shapetype>
        <v:shape id="_x0000_s1611" type="#_x0000_t202" style="position:absolute;margin-left:28.9pt;margin-top:146.95pt;width:14.15pt;height:7.2pt;z-index:-188743478;mso-wrap-style:none;mso-wrap-distance-left:5pt;mso-wrap-distance-right:5pt;mso-position-horizontal-relative:page;mso-position-vertical-relative:page" wrapcoords="0 0" filled="f" stroked="f">
          <v:textbox style="mso-next-textbox:#_x0000_s1611;mso-fit-shape-to-text:t" inset="0,0,0,0">
            <w:txbxContent>
              <w:p w14:paraId="22A310E4" w14:textId="77777777" w:rsidR="004E42D2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484577" w:rsidRPr="00484577">
                  <w:rPr>
                    <w:rStyle w:val="Intestazioneopidipagina13ptNongrassetto0"/>
                    <w:noProof/>
                  </w:rPr>
                  <w:t>121</w:t>
                </w:r>
                <w:r>
                  <w:rPr>
                    <w:rStyle w:val="Intestazioneopidipagina13ptNongrassett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8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2EC904" w14:textId="77777777" w:rsidR="004E42D2" w:rsidRDefault="00000000">
    <w:pPr>
      <w:rPr>
        <w:sz w:val="2"/>
        <w:szCs w:val="2"/>
      </w:rPr>
    </w:pPr>
    <w:r>
      <w:pict w14:anchorId="6CAED1F9">
        <v:shapetype id="_x0000_t202" coordsize="21600,21600" o:spt="202" path="m,l,21600r21600,l21600,xe">
          <v:stroke joinstyle="miter"/>
          <v:path gradientshapeok="t" o:connecttype="rect"/>
        </v:shapetype>
        <v:shape id="_x0000_s1613" type="#_x0000_t202" style="position:absolute;margin-left:28.9pt;margin-top:146.1pt;width:14.15pt;height:7.45pt;z-index:-188743476;mso-wrap-style:none;mso-wrap-distance-left:5pt;mso-wrap-distance-right:5pt;mso-position-horizontal-relative:page;mso-position-vertical-relative:page" wrapcoords="0 0" filled="f" stroked="f">
          <v:textbox style="mso-next-textbox:#_x0000_s1613;mso-fit-shape-to-text:t" inset="0,0,0,0">
            <w:txbxContent>
              <w:p w14:paraId="1F4CFFD9" w14:textId="77777777" w:rsidR="004E42D2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484577" w:rsidRPr="00484577">
                  <w:rPr>
                    <w:rStyle w:val="IntestazioneopidipaginaCenturySchoolbook95ptNongrassetto"/>
                    <w:noProof/>
                  </w:rPr>
                  <w:t>119</w:t>
                </w:r>
                <w:r>
                  <w:rPr>
                    <w:rStyle w:val="IntestazioneopidipaginaCenturySchoolbook95ptNongrassetto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8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89933A" w14:textId="77777777" w:rsidR="004E42D2" w:rsidRDefault="00000000">
    <w:pPr>
      <w:rPr>
        <w:sz w:val="2"/>
        <w:szCs w:val="2"/>
      </w:rPr>
    </w:pPr>
    <w:r>
      <w:pict w14:anchorId="4521F914">
        <v:shapetype id="_x0000_t202" coordsize="21600,21600" o:spt="202" path="m,l,21600r21600,l21600,xe">
          <v:stroke joinstyle="miter"/>
          <v:path gradientshapeok="t" o:connecttype="rect"/>
        </v:shapetype>
        <v:shape id="_x0000_s1615" type="#_x0000_t202" style="position:absolute;margin-left:798.25pt;margin-top:118.65pt;width:14.9pt;height:6.95pt;z-index:-188743474;mso-wrap-style:none;mso-wrap-distance-left:5pt;mso-wrap-distance-right:5pt;mso-position-horizontal-relative:page;mso-position-vertical-relative:page" wrapcoords="0 0" filled="f" stroked="f">
          <v:textbox style="mso-next-textbox:#_x0000_s1615;mso-fit-shape-to-text:t" inset="0,0,0,0">
            <w:txbxContent>
              <w:p w14:paraId="7A35B81A" w14:textId="77777777" w:rsidR="004E42D2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484577" w:rsidRPr="00484577">
                  <w:rPr>
                    <w:rStyle w:val="IntestazioneopidipaginaCambria10ptNongrassetto"/>
                    <w:noProof/>
                  </w:rPr>
                  <w:t>124</w:t>
                </w:r>
                <w:r>
                  <w:rPr>
                    <w:rStyle w:val="IntestazioneopidipaginaCambria10ptNongrassetto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7F707B" w14:textId="77777777" w:rsidR="004E42D2" w:rsidRDefault="00000000">
    <w:pPr>
      <w:rPr>
        <w:sz w:val="2"/>
        <w:szCs w:val="2"/>
      </w:rPr>
    </w:pPr>
    <w:r>
      <w:pict w14:anchorId="76A6B279">
        <v:shapetype id="_x0000_t202" coordsize="21600,21600" o:spt="202" path="m,l,21600r21600,l21600,xe">
          <v:stroke joinstyle="miter"/>
          <v:path gradientshapeok="t" o:connecttype="rect"/>
        </v:shapetype>
        <v:shape id="_x0000_s1444" type="#_x0000_t202" style="position:absolute;margin-left:266.05pt;margin-top:31.7pt;width:167.75pt;height:8.15pt;z-index:-188743645;mso-wrap-style:none;mso-wrap-distance-left:5pt;mso-wrap-distance-right:5pt;mso-position-horizontal-relative:page;mso-position-vertical-relative:page" wrapcoords="0 0" filled="f" stroked="f">
          <v:textbox style="mso-next-textbox:#_x0000_s1444;mso-fit-shape-to-text:t" inset="0,0,0,0">
            <w:txbxContent>
              <w:p w14:paraId="51536A64" w14:textId="77777777" w:rsidR="004E42D2" w:rsidRDefault="004E42D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16ptNongrassettoCorsivo"/>
                  </w:rPr>
                  <w:t>LE ROMAN DU COMTE D’ARTOIS</w:t>
                </w:r>
              </w:p>
            </w:txbxContent>
          </v:textbox>
          <w10:wrap anchorx="page" anchory="page"/>
        </v:shape>
      </w:pict>
    </w:r>
  </w:p>
</w:hdr>
</file>

<file path=word/header19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8CD411" w14:textId="77777777" w:rsidR="004E42D2" w:rsidRDefault="00000000">
    <w:pPr>
      <w:rPr>
        <w:sz w:val="2"/>
        <w:szCs w:val="2"/>
      </w:rPr>
    </w:pPr>
    <w:r>
      <w:pict w14:anchorId="435D47BC">
        <v:shapetype id="_x0000_t202" coordsize="21600,21600" o:spt="202" path="m,l,21600r21600,l21600,xe">
          <v:stroke joinstyle="miter"/>
          <v:path gradientshapeok="t" o:connecttype="rect"/>
        </v:shapetype>
        <v:shape id="_x0000_s1616" type="#_x0000_t202" style="position:absolute;margin-left:28.55pt;margin-top:121.95pt;width:14.9pt;height:7.45pt;z-index:-188743473;mso-wrap-style:none;mso-wrap-distance-left:5pt;mso-wrap-distance-right:5pt;mso-position-horizontal-relative:page;mso-position-vertical-relative:page" wrapcoords="0 0" filled="f" stroked="f">
          <v:textbox style="mso-next-textbox:#_x0000_s1616;mso-fit-shape-to-text:t" inset="0,0,0,0">
            <w:txbxContent>
              <w:p w14:paraId="588E4C91" w14:textId="77777777" w:rsidR="004E42D2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484577" w:rsidRPr="00484577">
                  <w:rPr>
                    <w:rStyle w:val="IntestazioneopidipaginaCenturySchoolbook95ptNongrassetto"/>
                    <w:noProof/>
                  </w:rPr>
                  <w:t>123</w:t>
                </w:r>
                <w:r>
                  <w:rPr>
                    <w:rStyle w:val="IntestazioneopidipaginaCenturySchoolbook95ptNongrassetto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9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73FD39" w14:textId="77777777" w:rsidR="004E42D2" w:rsidRDefault="00000000">
    <w:pPr>
      <w:rPr>
        <w:sz w:val="2"/>
        <w:szCs w:val="2"/>
      </w:rPr>
    </w:pPr>
    <w:r>
      <w:pict w14:anchorId="4C84A65E">
        <v:shapetype id="_x0000_t202" coordsize="21600,21600" o:spt="202" path="m,l,21600r21600,l21600,xe">
          <v:stroke joinstyle="miter"/>
          <v:path gradientshapeok="t" o:connecttype="rect"/>
        </v:shapetype>
        <v:shape id="_x0000_s1618" type="#_x0000_t202" style="position:absolute;margin-left:798.4pt;margin-top:146.8pt;width:14.65pt;height:7.45pt;z-index:-188743471;mso-wrap-style:none;mso-wrap-distance-left:5pt;mso-wrap-distance-right:5pt;mso-position-horizontal-relative:page;mso-position-vertical-relative:page" wrapcoords="0 0" filled="f" stroked="f">
          <v:textbox style="mso-next-textbox:#_x0000_s1618;mso-fit-shape-to-text:t" inset="0,0,0,0">
            <w:txbxContent>
              <w:p w14:paraId="74E3DCC6" w14:textId="77777777" w:rsidR="004E42D2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484577" w:rsidRPr="00484577">
                  <w:rPr>
                    <w:rStyle w:val="IntestazioneopidipaginaCenturySchoolbook95ptNongrassetto"/>
                    <w:noProof/>
                  </w:rPr>
                  <w:t>122</w:t>
                </w:r>
                <w:r>
                  <w:rPr>
                    <w:rStyle w:val="IntestazioneopidipaginaCenturySchoolbook95ptNongrassetto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9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FA0F0B" w14:textId="77777777" w:rsidR="004E42D2" w:rsidRDefault="00000000">
    <w:pPr>
      <w:rPr>
        <w:sz w:val="2"/>
        <w:szCs w:val="2"/>
      </w:rPr>
    </w:pPr>
    <w:r>
      <w:pict w14:anchorId="4F666D60">
        <v:shapetype id="_x0000_t202" coordsize="21600,21600" o:spt="202" path="m,l,21600r21600,l21600,xe">
          <v:stroke joinstyle="miter"/>
          <v:path gradientshapeok="t" o:connecttype="rect"/>
        </v:shapetype>
        <v:shape id="_x0000_s1620" type="#_x0000_t202" style="position:absolute;margin-left:798.5pt;margin-top:113.7pt;width:14.4pt;height:7.45pt;z-index:-188743469;mso-wrap-style:none;mso-wrap-distance-left:5pt;mso-wrap-distance-right:5pt;mso-position-horizontal-relative:page;mso-position-vertical-relative:page" wrapcoords="0 0" filled="f" stroked="f">
          <v:textbox style="mso-next-textbox:#_x0000_s1620;mso-fit-shape-to-text:t" inset="0,0,0,0">
            <w:txbxContent>
              <w:p w14:paraId="5DE7F0BD" w14:textId="77777777" w:rsidR="004E42D2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484577" w:rsidRPr="00484577">
                  <w:rPr>
                    <w:rStyle w:val="IntestazioneopidipaginaCenturySchoolbook95ptNongrassetto"/>
                    <w:noProof/>
                  </w:rPr>
                  <w:t>126</w:t>
                </w:r>
                <w:r>
                  <w:rPr>
                    <w:rStyle w:val="IntestazioneopidipaginaCenturySchoolbook95ptNongrassetto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9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DD10AA" w14:textId="77777777" w:rsidR="004E42D2" w:rsidRDefault="00000000">
    <w:pPr>
      <w:rPr>
        <w:sz w:val="2"/>
        <w:szCs w:val="2"/>
      </w:rPr>
    </w:pPr>
    <w:r>
      <w:pict w14:anchorId="277EE0F5">
        <v:shapetype id="_x0000_t202" coordsize="21600,21600" o:spt="202" path="m,l,21600r21600,l21600,xe">
          <v:stroke joinstyle="miter"/>
          <v:path gradientshapeok="t" o:connecttype="rect"/>
        </v:shapetype>
        <v:shape id="_x0000_s1621" type="#_x0000_t202" style="position:absolute;margin-left:28.55pt;margin-top:121.95pt;width:14.9pt;height:7.45pt;z-index:-188743468;mso-wrap-style:none;mso-wrap-distance-left:5pt;mso-wrap-distance-right:5pt;mso-position-horizontal-relative:page;mso-position-vertical-relative:page" wrapcoords="0 0" filled="f" stroked="f">
          <v:textbox style="mso-next-textbox:#_x0000_s1621;mso-fit-shape-to-text:t" inset="0,0,0,0">
            <w:txbxContent>
              <w:p w14:paraId="1C5B9283" w14:textId="77777777" w:rsidR="004E42D2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484577" w:rsidRPr="00484577">
                  <w:rPr>
                    <w:rStyle w:val="IntestazioneopidipaginaCenturySchoolbook95ptNongrassetto"/>
                    <w:noProof/>
                  </w:rPr>
                  <w:t>127</w:t>
                </w:r>
                <w:r>
                  <w:rPr>
                    <w:rStyle w:val="IntestazioneopidipaginaCenturySchoolbook95ptNongrassetto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9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99A641" w14:textId="77777777" w:rsidR="004E42D2" w:rsidRDefault="00000000">
    <w:pPr>
      <w:rPr>
        <w:sz w:val="2"/>
        <w:szCs w:val="2"/>
      </w:rPr>
    </w:pPr>
    <w:r>
      <w:pict w14:anchorId="4988CBC1">
        <v:shapetype id="_x0000_t202" coordsize="21600,21600" o:spt="202" path="m,l,21600r21600,l21600,xe">
          <v:stroke joinstyle="miter"/>
          <v:path gradientshapeok="t" o:connecttype="rect"/>
        </v:shapetype>
        <v:shape id="_x0000_s1622" type="#_x0000_t202" style="position:absolute;margin-left:798.4pt;margin-top:116.75pt;width:14.65pt;height:7.2pt;z-index:-188743467;mso-wrap-style:none;mso-wrap-distance-left:5pt;mso-wrap-distance-right:5pt;mso-position-horizontal-relative:page;mso-position-vertical-relative:page" wrapcoords="0 0" filled="f" stroked="f">
          <v:textbox style="mso-next-textbox:#_x0000_s1622;mso-fit-shape-to-text:t" inset="0,0,0,0">
            <w:txbxContent>
              <w:p w14:paraId="108EB02B" w14:textId="77777777" w:rsidR="004E42D2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484577" w:rsidRPr="00484577">
                  <w:rPr>
                    <w:rStyle w:val="IntestazioneopidipaginaCenturySchoolbook95ptNongrassetto"/>
                    <w:noProof/>
                  </w:rPr>
                  <w:t>125</w:t>
                </w:r>
                <w:r>
                  <w:rPr>
                    <w:rStyle w:val="IntestazioneopidipaginaCenturySchoolbook95ptNongrassetto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9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E1D151" w14:textId="77777777" w:rsidR="004E42D2" w:rsidRDefault="00000000">
    <w:pPr>
      <w:rPr>
        <w:sz w:val="2"/>
        <w:szCs w:val="2"/>
      </w:rPr>
    </w:pPr>
    <w:r>
      <w:pict w14:anchorId="1FFD8029">
        <v:shapetype id="_x0000_t202" coordsize="21600,21600" o:spt="202" path="m,l,21600r21600,l21600,xe">
          <v:stroke joinstyle="miter"/>
          <v:path gradientshapeok="t" o:connecttype="rect"/>
        </v:shapetype>
        <v:shape id="_x0000_s1623" type="#_x0000_t202" style="position:absolute;margin-left:798.4pt;margin-top:116.75pt;width:14.65pt;height:7.2pt;z-index:-188743466;mso-wrap-style:none;mso-wrap-distance-left:5pt;mso-wrap-distance-right:5pt;mso-position-horizontal-relative:page;mso-position-vertical-relative:page" wrapcoords="0 0" filled="f" stroked="f">
          <v:textbox style="mso-next-textbox:#_x0000_s1623;mso-fit-shape-to-text:t" inset="0,0,0,0">
            <w:txbxContent>
              <w:p w14:paraId="713BD6BE" w14:textId="77777777" w:rsidR="004E42D2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484577" w:rsidRPr="00484577">
                  <w:rPr>
                    <w:rStyle w:val="IntestazioneopidipaginaCenturySchoolbook95ptNongrassetto"/>
                    <w:noProof/>
                  </w:rPr>
                  <w:t>130</w:t>
                </w:r>
                <w:r>
                  <w:rPr>
                    <w:rStyle w:val="IntestazioneopidipaginaCenturySchoolbook95ptNongrassetto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9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0A4E0E" w14:textId="77777777" w:rsidR="004E42D2" w:rsidRDefault="00000000">
    <w:pPr>
      <w:rPr>
        <w:sz w:val="2"/>
        <w:szCs w:val="2"/>
      </w:rPr>
    </w:pPr>
    <w:r>
      <w:pict w14:anchorId="5B2A5E97">
        <v:shapetype id="_x0000_t202" coordsize="21600,21600" o:spt="202" path="m,l,21600r21600,l21600,xe">
          <v:stroke joinstyle="miter"/>
          <v:path gradientshapeok="t" o:connecttype="rect"/>
        </v:shapetype>
        <v:shape id="_x0000_s1624" type="#_x0000_t202" style="position:absolute;margin-left:798.5pt;margin-top:113.7pt;width:14.4pt;height:7.45pt;z-index:-188743465;mso-wrap-style:none;mso-wrap-distance-left:5pt;mso-wrap-distance-right:5pt;mso-position-horizontal-relative:page;mso-position-vertical-relative:page" wrapcoords="0 0" filled="f" stroked="f">
          <v:textbox style="mso-next-textbox:#_x0000_s1624;mso-fit-shape-to-text:t" inset="0,0,0,0">
            <w:txbxContent>
              <w:p w14:paraId="5E0A555A" w14:textId="77777777" w:rsidR="004E42D2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484577" w:rsidRPr="00484577">
                  <w:rPr>
                    <w:rStyle w:val="IntestazioneopidipaginaCenturySchoolbook95ptNongrassetto"/>
                    <w:noProof/>
                  </w:rPr>
                  <w:t>131</w:t>
                </w:r>
                <w:r>
                  <w:rPr>
                    <w:rStyle w:val="IntestazioneopidipaginaCenturySchoolbook95ptNongrassetto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9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398418" w14:textId="77777777" w:rsidR="004E42D2" w:rsidRDefault="00000000">
    <w:pPr>
      <w:rPr>
        <w:sz w:val="2"/>
        <w:szCs w:val="2"/>
      </w:rPr>
    </w:pPr>
    <w:r>
      <w:pict w14:anchorId="037B9B74">
        <v:shapetype id="_x0000_t202" coordsize="21600,21600" o:spt="202" path="m,l,21600r21600,l21600,xe">
          <v:stroke joinstyle="miter"/>
          <v:path gradientshapeok="t" o:connecttype="rect"/>
        </v:shapetype>
        <v:shape id="_x0000_s1625" type="#_x0000_t202" style="position:absolute;margin-left:799pt;margin-top:126.95pt;width:14.65pt;height:7.2pt;z-index:-188743464;mso-wrap-style:none;mso-wrap-distance-left:5pt;mso-wrap-distance-right:5pt;mso-position-horizontal-relative:page;mso-position-vertical-relative:page" wrapcoords="0 0" filled="f" stroked="f">
          <v:textbox style="mso-next-textbox:#_x0000_s1625;mso-fit-shape-to-text:t" inset="0,0,0,0">
            <w:txbxContent>
              <w:p w14:paraId="427904B8" w14:textId="77777777" w:rsidR="004E42D2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484577" w:rsidRPr="00484577">
                  <w:rPr>
                    <w:rStyle w:val="IntestazioneopidipaginaCenturySchoolbook95ptNongrassetto"/>
                    <w:noProof/>
                  </w:rPr>
                  <w:t>128</w:t>
                </w:r>
                <w:r>
                  <w:rPr>
                    <w:rStyle w:val="IntestazioneopidipaginaCenturySchoolbook95ptNongrassetto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9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3914AF" w14:textId="77777777" w:rsidR="004E42D2" w:rsidRDefault="00000000">
    <w:pPr>
      <w:rPr>
        <w:sz w:val="2"/>
        <w:szCs w:val="2"/>
      </w:rPr>
    </w:pPr>
    <w:r>
      <w:pict w14:anchorId="0F162E4A">
        <v:shapetype id="_x0000_t202" coordsize="21600,21600" o:spt="202" path="m,l,21600r21600,l21600,xe">
          <v:stroke joinstyle="miter"/>
          <v:path gradientshapeok="t" o:connecttype="rect"/>
        </v:shapetype>
        <v:shape id="_x0000_s1627" type="#_x0000_t202" style="position:absolute;margin-left:798.25pt;margin-top:90.85pt;width:14.9pt;height:7.2pt;z-index:-188743462;mso-wrap-style:none;mso-wrap-distance-left:5pt;mso-wrap-distance-right:5pt;mso-position-horizontal-relative:page;mso-position-vertical-relative:page" wrapcoords="0 0" filled="f" stroked="f">
          <v:textbox style="mso-next-textbox:#_x0000_s1627;mso-fit-shape-to-text:t" inset="0,0,0,0">
            <w:txbxContent>
              <w:p w14:paraId="7EE16B4F" w14:textId="77777777" w:rsidR="004E42D2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484577" w:rsidRPr="00484577">
                  <w:rPr>
                    <w:rStyle w:val="IntestazioneopidipaginaMicrosoftSansSerif9ptNongrassetto"/>
                    <w:noProof/>
                  </w:rPr>
                  <w:t>134</w:t>
                </w:r>
                <w:r>
                  <w:rPr>
                    <w:rStyle w:val="IntestazioneopidipaginaMicrosoftSansSerif9ptNongrassetto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9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3B8FA1" w14:textId="77777777" w:rsidR="004E42D2" w:rsidRDefault="00000000">
    <w:pPr>
      <w:rPr>
        <w:sz w:val="2"/>
        <w:szCs w:val="2"/>
      </w:rPr>
    </w:pPr>
    <w:r>
      <w:pict w14:anchorId="60FA80E2">
        <v:shapetype id="_x0000_t202" coordsize="21600,21600" o:spt="202" path="m,l,21600r21600,l21600,xe">
          <v:stroke joinstyle="miter"/>
          <v:path gradientshapeok="t" o:connecttype="rect"/>
        </v:shapetype>
        <v:shape id="_x0000_s1628" type="#_x0000_t202" style="position:absolute;margin-left:798.5pt;margin-top:113.7pt;width:14.4pt;height:7.45pt;z-index:-188743461;mso-wrap-style:none;mso-wrap-distance-left:5pt;mso-wrap-distance-right:5pt;mso-position-horizontal-relative:page;mso-position-vertical-relative:page" wrapcoords="0 0" filled="f" stroked="f">
          <v:textbox style="mso-next-textbox:#_x0000_s1628;mso-fit-shape-to-text:t" inset="0,0,0,0">
            <w:txbxContent>
              <w:p w14:paraId="041D436C" w14:textId="77777777" w:rsidR="004E42D2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484577" w:rsidRPr="00484577">
                  <w:rPr>
                    <w:rStyle w:val="IntestazioneopidipaginaCenturySchoolbook95ptNongrassetto"/>
                    <w:noProof/>
                  </w:rPr>
                  <w:t>135</w:t>
                </w:r>
                <w:r>
                  <w:rPr>
                    <w:rStyle w:val="IntestazioneopidipaginaCenturySchoolbook95ptNongrassetto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54FA95" w14:textId="77777777" w:rsidR="004E42D2" w:rsidRDefault="004E42D2"/>
</w:hdr>
</file>

<file path=word/header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C46924" w14:textId="77777777" w:rsidR="004E42D2" w:rsidRDefault="00000000">
    <w:pPr>
      <w:rPr>
        <w:sz w:val="2"/>
        <w:szCs w:val="2"/>
      </w:rPr>
    </w:pPr>
    <w:r>
      <w:pict w14:anchorId="7419C3B1">
        <v:shapetype id="_x0000_t202" coordsize="21600,21600" o:spt="202" path="m,l,21600r21600,l21600,xe">
          <v:stroke joinstyle="miter"/>
          <v:path gradientshapeok="t" o:connecttype="rect"/>
        </v:shapetype>
        <v:shape id="_x0000_s1445" type="#_x0000_t202" style="position:absolute;margin-left:266.05pt;margin-top:31.7pt;width:167.75pt;height:8.15pt;z-index:-188743644;mso-wrap-style:none;mso-wrap-distance-left:5pt;mso-wrap-distance-right:5pt;mso-position-horizontal-relative:page;mso-position-vertical-relative:page" wrapcoords="0 0" filled="f" stroked="f">
          <v:textbox style="mso-next-textbox:#_x0000_s1445;mso-fit-shape-to-text:t" inset="0,0,0,0">
            <w:txbxContent>
              <w:p w14:paraId="1F3AD2B0" w14:textId="77777777" w:rsidR="004E42D2" w:rsidRDefault="004E42D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16ptNongrassettoCorsivo"/>
                  </w:rPr>
                  <w:t>LE ROMAN DU COMTE D’ARTOIS</w:t>
                </w:r>
              </w:p>
            </w:txbxContent>
          </v:textbox>
          <w10:wrap anchorx="page" anchory="page"/>
        </v:shape>
      </w:pict>
    </w:r>
  </w:p>
</w:hdr>
</file>

<file path=word/header20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F4E53" w14:textId="77777777" w:rsidR="004E42D2" w:rsidRDefault="00000000">
    <w:pPr>
      <w:rPr>
        <w:sz w:val="2"/>
        <w:szCs w:val="2"/>
      </w:rPr>
    </w:pPr>
    <w:r>
      <w:pict w14:anchorId="052F3A31">
        <v:shapetype id="_x0000_t202" coordsize="21600,21600" o:spt="202" path="m,l,21600r21600,l21600,xe">
          <v:stroke joinstyle="miter"/>
          <v:path gradientshapeok="t" o:connecttype="rect"/>
        </v:shapetype>
        <v:shape id="_x0000_s1629" type="#_x0000_t202" style="position:absolute;margin-left:798.25pt;margin-top:120.05pt;width:14.9pt;height:7.45pt;z-index:-188743460;mso-wrap-style:none;mso-wrap-distance-left:5pt;mso-wrap-distance-right:5pt;mso-position-horizontal-relative:page;mso-position-vertical-relative:page" wrapcoords="0 0" filled="f" stroked="f">
          <v:textbox style="mso-next-textbox:#_x0000_s1629;mso-fit-shape-to-text:t" inset="0,0,0,0">
            <w:txbxContent>
              <w:p w14:paraId="124959C8" w14:textId="77777777" w:rsidR="004E42D2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484577" w:rsidRPr="00484577">
                  <w:rPr>
                    <w:rStyle w:val="IntestazioneopidipaginaCenturySchoolbook95ptNongrassetto"/>
                    <w:noProof/>
                  </w:rPr>
                  <w:t>132</w:t>
                </w:r>
                <w:r>
                  <w:rPr>
                    <w:rStyle w:val="IntestazioneopidipaginaCenturySchoolbook95ptNongrassetto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0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6975A0" w14:textId="77777777" w:rsidR="004E42D2" w:rsidRDefault="00000000">
    <w:pPr>
      <w:rPr>
        <w:sz w:val="2"/>
        <w:szCs w:val="2"/>
      </w:rPr>
    </w:pPr>
    <w:r>
      <w:pict w14:anchorId="7FD82657">
        <v:shapetype id="_x0000_t202" coordsize="21600,21600" o:spt="202" path="m,l,21600r21600,l21600,xe">
          <v:stroke joinstyle="miter"/>
          <v:path gradientshapeok="t" o:connecttype="rect"/>
        </v:shapetype>
        <v:shape id="_x0000_s1630" type="#_x0000_t202" style="position:absolute;margin-left:798.25pt;margin-top:90.85pt;width:14.9pt;height:7.2pt;z-index:-188743459;mso-wrap-style:none;mso-wrap-distance-left:5pt;mso-wrap-distance-right:5pt;mso-position-horizontal-relative:page;mso-position-vertical-relative:page" wrapcoords="0 0" filled="f" stroked="f">
          <v:textbox style="mso-next-textbox:#_x0000_s1630;mso-fit-shape-to-text:t" inset="0,0,0,0">
            <w:txbxContent>
              <w:p w14:paraId="398B79D5" w14:textId="77777777" w:rsidR="004E42D2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484577" w:rsidRPr="00484577">
                  <w:rPr>
                    <w:rStyle w:val="IntestazioneopidipaginaMicrosoftSansSerif9ptNongrassetto"/>
                    <w:noProof/>
                  </w:rPr>
                  <w:t>138</w:t>
                </w:r>
                <w:r>
                  <w:rPr>
                    <w:rStyle w:val="IntestazioneopidipaginaMicrosoftSansSerif9ptNongrassetto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0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5D160B" w14:textId="77777777" w:rsidR="004E42D2" w:rsidRDefault="00000000">
    <w:pPr>
      <w:rPr>
        <w:sz w:val="2"/>
        <w:szCs w:val="2"/>
      </w:rPr>
    </w:pPr>
    <w:r>
      <w:pict w14:anchorId="2243CED2">
        <v:shapetype id="_x0000_t202" coordsize="21600,21600" o:spt="202" path="m,l,21600r21600,l21600,xe">
          <v:stroke joinstyle="miter"/>
          <v:path gradientshapeok="t" o:connecttype="rect"/>
        </v:shapetype>
        <v:shape id="_x0000_s1631" type="#_x0000_t202" style="position:absolute;margin-left:798.5pt;margin-top:113.7pt;width:14.4pt;height:7.45pt;z-index:-188743458;mso-wrap-style:none;mso-wrap-distance-left:5pt;mso-wrap-distance-right:5pt;mso-position-horizontal-relative:page;mso-position-vertical-relative:page" wrapcoords="0 0" filled="f" stroked="f">
          <v:textbox style="mso-next-textbox:#_x0000_s1631;mso-fit-shape-to-text:t" inset="0,0,0,0">
            <w:txbxContent>
              <w:p w14:paraId="0D9BC5F3" w14:textId="77777777" w:rsidR="004E42D2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484577" w:rsidRPr="00484577">
                  <w:rPr>
                    <w:rStyle w:val="IntestazioneopidipaginaCenturySchoolbook95ptNongrassetto"/>
                    <w:noProof/>
                  </w:rPr>
                  <w:t>139</w:t>
                </w:r>
                <w:r>
                  <w:rPr>
                    <w:rStyle w:val="IntestazioneopidipaginaCenturySchoolbook95ptNongrassetto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0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FF01B3" w14:textId="77777777" w:rsidR="004E42D2" w:rsidRDefault="00000000">
    <w:pPr>
      <w:rPr>
        <w:sz w:val="2"/>
        <w:szCs w:val="2"/>
      </w:rPr>
    </w:pPr>
    <w:r>
      <w:pict w14:anchorId="1E620178">
        <v:shapetype id="_x0000_t202" coordsize="21600,21600" o:spt="202" path="m,l,21600r21600,l21600,xe">
          <v:stroke joinstyle="miter"/>
          <v:path gradientshapeok="t" o:connecttype="rect"/>
        </v:shapetype>
        <v:shape id="_x0000_s1632" type="#_x0000_t202" style="position:absolute;margin-left:798.25pt;margin-top:120.05pt;width:14.9pt;height:7.45pt;z-index:-188743457;mso-wrap-style:none;mso-wrap-distance-left:5pt;mso-wrap-distance-right:5pt;mso-position-horizontal-relative:page;mso-position-vertical-relative:page" wrapcoords="0 0" filled="f" stroked="f">
          <v:textbox style="mso-next-textbox:#_x0000_s1632;mso-fit-shape-to-text:t" inset="0,0,0,0">
            <w:txbxContent>
              <w:p w14:paraId="729AA1EF" w14:textId="77777777" w:rsidR="004E42D2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484577" w:rsidRPr="00484577">
                  <w:rPr>
                    <w:rStyle w:val="IntestazioneopidipaginaCenturySchoolbook95ptNongrassetto"/>
                    <w:noProof/>
                  </w:rPr>
                  <w:t>136</w:t>
                </w:r>
                <w:r>
                  <w:rPr>
                    <w:rStyle w:val="IntestazioneopidipaginaCenturySchoolbook95ptNongrassetto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0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BECD3E" w14:textId="77777777" w:rsidR="004E42D2" w:rsidRDefault="00000000">
    <w:pPr>
      <w:rPr>
        <w:sz w:val="2"/>
        <w:szCs w:val="2"/>
      </w:rPr>
    </w:pPr>
    <w:r>
      <w:pict w14:anchorId="30DF0E65">
        <v:shapetype id="_x0000_t202" coordsize="21600,21600" o:spt="202" path="m,l,21600r21600,l21600,xe">
          <v:stroke joinstyle="miter"/>
          <v:path gradientshapeok="t" o:connecttype="rect"/>
        </v:shapetype>
        <v:shape id="_x0000_s1633" type="#_x0000_t202" style="position:absolute;margin-left:798.25pt;margin-top:125pt;width:14.9pt;height:6.95pt;z-index:-188743456;mso-wrap-style:none;mso-wrap-distance-left:5pt;mso-wrap-distance-right:5pt;mso-position-horizontal-relative:page;mso-position-vertical-relative:page" wrapcoords="0 0" filled="f" stroked="f">
          <v:textbox style="mso-next-textbox:#_x0000_s1633;mso-fit-shape-to-text:t" inset="0,0,0,0">
            <w:txbxContent>
              <w:p w14:paraId="7F06A96C" w14:textId="77777777" w:rsidR="004E42D2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4E42D2">
                  <w:rPr>
                    <w:rStyle w:val="IntestazioneopidipaginaCenturySchoolbook95ptNongrassetto"/>
                  </w:rPr>
                  <w:t>#</w:t>
                </w:r>
                <w:r>
                  <w:rPr>
                    <w:rStyle w:val="IntestazioneopidipaginaCenturySchoolbook95ptNongrassetto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0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80EEAA" w14:textId="77777777" w:rsidR="004E42D2" w:rsidRDefault="00000000">
    <w:pPr>
      <w:rPr>
        <w:sz w:val="2"/>
        <w:szCs w:val="2"/>
      </w:rPr>
    </w:pPr>
    <w:r>
      <w:pict w14:anchorId="7837FC33">
        <v:shapetype id="_x0000_t202" coordsize="21600,21600" o:spt="202" path="m,l,21600r21600,l21600,xe">
          <v:stroke joinstyle="miter"/>
          <v:path gradientshapeok="t" o:connecttype="rect"/>
        </v:shapetype>
        <v:shape id="_x0000_s1634" type="#_x0000_t202" style="position:absolute;margin-left:798.25pt;margin-top:125pt;width:14.9pt;height:6.95pt;z-index:-188743455;mso-wrap-style:none;mso-wrap-distance-left:5pt;mso-wrap-distance-right:5pt;mso-position-horizontal-relative:page;mso-position-vertical-relative:page" wrapcoords="0 0" filled="f" stroked="f">
          <v:textbox style="mso-next-textbox:#_x0000_s1634;mso-fit-shape-to-text:t" inset="0,0,0,0">
            <w:txbxContent>
              <w:p w14:paraId="0888F4D0" w14:textId="77777777" w:rsidR="004E42D2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484577" w:rsidRPr="00484577">
                  <w:rPr>
                    <w:rStyle w:val="IntestazioneopidipaginaCenturySchoolbook95ptNongrassetto"/>
                    <w:noProof/>
                  </w:rPr>
                  <w:t>141</w:t>
                </w:r>
                <w:r>
                  <w:rPr>
                    <w:rStyle w:val="IntestazioneopidipaginaCenturySchoolbook95ptNongrassetto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0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EC7DEF" w14:textId="77777777" w:rsidR="004E42D2" w:rsidRDefault="00000000">
    <w:pPr>
      <w:rPr>
        <w:sz w:val="2"/>
        <w:szCs w:val="2"/>
      </w:rPr>
    </w:pPr>
    <w:r>
      <w:pict w14:anchorId="4D027BD5">
        <v:shapetype id="_x0000_t202" coordsize="21600,21600" o:spt="202" path="m,l,21600r21600,l21600,xe">
          <v:stroke joinstyle="miter"/>
          <v:path gradientshapeok="t" o:connecttype="rect"/>
        </v:shapetype>
        <v:shape id="_x0000_s1637" type="#_x0000_t202" style="position:absolute;margin-left:798.85pt;margin-top:120.45pt;width:13.7pt;height:6.95pt;z-index:-188743452;mso-wrap-style:none;mso-wrap-distance-left:5pt;mso-wrap-distance-right:5pt;mso-position-horizontal-relative:page;mso-position-vertical-relative:page" wrapcoords="0 0" filled="f" stroked="f">
          <v:textbox style="mso-next-textbox:#_x0000_s1637;mso-fit-shape-to-text:t" inset="0,0,0,0">
            <w:txbxContent>
              <w:p w14:paraId="7384F414" w14:textId="77777777" w:rsidR="004E42D2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484577" w:rsidRPr="00484577">
                  <w:rPr>
                    <w:rStyle w:val="Intestazioneopidipagina13ptNongrassetto0"/>
                    <w:noProof/>
                  </w:rPr>
                  <w:t>140</w:t>
                </w:r>
                <w:r>
                  <w:rPr>
                    <w:rStyle w:val="Intestazioneopidipagina13ptNongrassett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0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BD9DE8" w14:textId="77777777" w:rsidR="004E42D2" w:rsidRDefault="004E42D2"/>
</w:hdr>
</file>

<file path=word/header20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36DD7B" w14:textId="77777777" w:rsidR="004E42D2" w:rsidRDefault="004E42D2"/>
</w:hdr>
</file>

<file path=word/header20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D09354" w14:textId="77777777" w:rsidR="004E42D2" w:rsidRDefault="004E42D2"/>
</w:hdr>
</file>

<file path=word/header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E2278D" w14:textId="77777777" w:rsidR="004E42D2" w:rsidRDefault="00000000">
    <w:pPr>
      <w:rPr>
        <w:sz w:val="2"/>
        <w:szCs w:val="2"/>
      </w:rPr>
    </w:pPr>
    <w:r>
      <w:pict w14:anchorId="1B754155">
        <v:shapetype id="_x0000_t202" coordsize="21600,21600" o:spt="202" path="m,l,21600r21600,l21600,xe">
          <v:stroke joinstyle="miter"/>
          <v:path gradientshapeok="t" o:connecttype="rect"/>
        </v:shapetype>
        <v:shape id="_x0000_s1446" type="#_x0000_t202" style="position:absolute;margin-left:219.15pt;margin-top:31.2pt;width:211.45pt;height:9.1pt;z-index:-188743643;mso-wrap-distance-left:5pt;mso-wrap-distance-right:5pt;mso-position-horizontal-relative:page;mso-position-vertical-relative:page" wrapcoords="0 0" filled="f" stroked="f">
          <v:textbox style="mso-next-textbox:#_x0000_s1446;mso-fit-shape-to-text:t" inset="0,0,0,0">
            <w:txbxContent>
              <w:p w14:paraId="66D4EC1B" w14:textId="77777777" w:rsidR="004E42D2" w:rsidRDefault="00000000">
                <w:pPr>
                  <w:pStyle w:val="Intestazioneopidipagina0"/>
                  <w:shd w:val="clear" w:color="auto" w:fill="auto"/>
                  <w:tabs>
                    <w:tab w:val="right" w:pos="4229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484577" w:rsidRPr="00484577">
                  <w:rPr>
                    <w:rStyle w:val="Intestazioneopidipagina13ptNongrassetto0"/>
                    <w:noProof/>
                  </w:rPr>
                  <w:t>20</w:t>
                </w:r>
                <w:r>
                  <w:rPr>
                    <w:rStyle w:val="Intestazioneopidipagina13ptNongrassetto0"/>
                    <w:noProof/>
                  </w:rPr>
                  <w:fldChar w:fldCharType="end"/>
                </w:r>
                <w:r w:rsidR="004E42D2">
                  <w:rPr>
                    <w:rStyle w:val="Intestazioneopidipagina13ptNongrassetto0"/>
                  </w:rPr>
                  <w:tab/>
                </w:r>
                <w:r w:rsidR="004E42D2">
                  <w:rPr>
                    <w:rStyle w:val="Intestazioneopidipagina16ptNongrassettoCorsivo"/>
                  </w:rPr>
                  <w:t>LE ROMAN DU COMTE D'ARTOIS</w:t>
                </w:r>
              </w:p>
            </w:txbxContent>
          </v:textbox>
          <w10:wrap anchorx="page" anchory="page"/>
        </v:shape>
      </w:pict>
    </w:r>
  </w:p>
</w:hdr>
</file>

<file path=word/header2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776F41" w14:textId="77777777" w:rsidR="004E42D2" w:rsidRDefault="00000000">
    <w:pPr>
      <w:rPr>
        <w:sz w:val="2"/>
        <w:szCs w:val="2"/>
      </w:rPr>
    </w:pPr>
    <w:r>
      <w:pict w14:anchorId="30471ACB">
        <v:shapetype id="_x0000_t202" coordsize="21600,21600" o:spt="202" path="m,l,21600r21600,l21600,xe">
          <v:stroke joinstyle="miter"/>
          <v:path gradientshapeok="t" o:connecttype="rect"/>
        </v:shapetype>
        <v:shape id="_x0000_s1639" type="#_x0000_t202" style="position:absolute;margin-left:798.25pt;margin-top:90.85pt;width:14.9pt;height:7.2pt;z-index:-188743450;mso-wrap-style:none;mso-wrap-distance-left:5pt;mso-wrap-distance-right:5pt;mso-position-horizontal-relative:page;mso-position-vertical-relative:page" wrapcoords="0 0" filled="f" stroked="f">
          <v:textbox style="mso-next-textbox:#_x0000_s1639;mso-fit-shape-to-text:t" inset="0,0,0,0">
            <w:txbxContent>
              <w:p w14:paraId="47E7CA67" w14:textId="77777777" w:rsidR="004E42D2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484577" w:rsidRPr="00484577">
                  <w:rPr>
                    <w:rStyle w:val="IntestazioneopidipaginaMicrosoftSansSerif9ptNongrassetto"/>
                    <w:noProof/>
                  </w:rPr>
                  <w:t>146</w:t>
                </w:r>
                <w:r>
                  <w:rPr>
                    <w:rStyle w:val="IntestazioneopidipaginaMicrosoftSansSerif9ptNongrassetto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1A6576" w14:textId="77777777" w:rsidR="004E42D2" w:rsidRDefault="00000000">
    <w:pPr>
      <w:rPr>
        <w:sz w:val="2"/>
        <w:szCs w:val="2"/>
      </w:rPr>
    </w:pPr>
    <w:r>
      <w:pict w14:anchorId="32DBA980">
        <v:shapetype id="_x0000_t202" coordsize="21600,21600" o:spt="202" path="m,l,21600r21600,l21600,xe">
          <v:stroke joinstyle="miter"/>
          <v:path gradientshapeok="t" o:connecttype="rect"/>
        </v:shapetype>
        <v:shape id="_x0000_s1640" type="#_x0000_t202" style="position:absolute;margin-left:798.5pt;margin-top:124.35pt;width:14.4pt;height:7.45pt;z-index:-188743449;mso-wrap-style:none;mso-wrap-distance-left:5pt;mso-wrap-distance-right:5pt;mso-position-horizontal-relative:page;mso-position-vertical-relative:page" wrapcoords="0 0" filled="f" stroked="f">
          <v:textbox style="mso-next-textbox:#_x0000_s1640;mso-fit-shape-to-text:t" inset="0,0,0,0">
            <w:txbxContent>
              <w:p w14:paraId="7255B484" w14:textId="77777777" w:rsidR="004E42D2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484577" w:rsidRPr="00484577">
                  <w:rPr>
                    <w:rStyle w:val="IntestazioneopidipaginaCenturySchoolbook95ptNongrassetto"/>
                    <w:noProof/>
                  </w:rPr>
                  <w:t>145</w:t>
                </w:r>
                <w:r>
                  <w:rPr>
                    <w:rStyle w:val="IntestazioneopidipaginaCenturySchoolbook95ptNongrassetto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DB92B8" w14:textId="77777777" w:rsidR="004E42D2" w:rsidRDefault="00000000">
    <w:pPr>
      <w:rPr>
        <w:sz w:val="2"/>
        <w:szCs w:val="2"/>
      </w:rPr>
    </w:pPr>
    <w:r>
      <w:pict w14:anchorId="6615AC33">
        <v:shapetype id="_x0000_t202" coordsize="21600,21600" o:spt="202" path="m,l,21600r21600,l21600,xe">
          <v:stroke joinstyle="miter"/>
          <v:path gradientshapeok="t" o:connecttype="rect"/>
        </v:shapetype>
        <v:shape id="_x0000_s1642" type="#_x0000_t202" style="position:absolute;margin-left:798.5pt;margin-top:113.7pt;width:14.4pt;height:7.45pt;z-index:-188743447;mso-wrap-style:none;mso-wrap-distance-left:5pt;mso-wrap-distance-right:5pt;mso-position-horizontal-relative:page;mso-position-vertical-relative:page" wrapcoords="0 0" filled="f" stroked="f">
          <v:textbox style="mso-next-textbox:#_x0000_s1642;mso-fit-shape-to-text:t" inset="0,0,0,0">
            <w:txbxContent>
              <w:p w14:paraId="39EA0FCB" w14:textId="77777777" w:rsidR="004E42D2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484577" w:rsidRPr="00484577">
                  <w:rPr>
                    <w:rStyle w:val="IntestazioneopidipaginaCenturySchoolbook95ptNongrassetto"/>
                    <w:noProof/>
                  </w:rPr>
                  <w:t>144</w:t>
                </w:r>
                <w:r>
                  <w:rPr>
                    <w:rStyle w:val="IntestazioneopidipaginaCenturySchoolbook95ptNongrassetto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E65919" w14:textId="77777777" w:rsidR="004E42D2" w:rsidRDefault="00000000">
    <w:pPr>
      <w:rPr>
        <w:sz w:val="2"/>
        <w:szCs w:val="2"/>
      </w:rPr>
    </w:pPr>
    <w:r>
      <w:pict w14:anchorId="687C1B68">
        <v:shapetype id="_x0000_t202" coordsize="21600,21600" o:spt="202" path="m,l,21600r21600,l21600,xe">
          <v:stroke joinstyle="miter"/>
          <v:path gradientshapeok="t" o:connecttype="rect"/>
        </v:shapetype>
        <v:shape id="_x0000_s1643" type="#_x0000_t202" style="position:absolute;margin-left:798.65pt;margin-top:134.9pt;width:14.15pt;height:7.45pt;z-index:-188743446;mso-wrap-style:none;mso-wrap-distance-left:5pt;mso-wrap-distance-right:5pt;mso-position-horizontal-relative:page;mso-position-vertical-relative:page" wrapcoords="0 0" filled="f" stroked="f">
          <v:textbox style="mso-next-textbox:#_x0000_s1643;mso-fit-shape-to-text:t" inset="0,0,0,0">
            <w:txbxContent>
              <w:p w14:paraId="5E64F37B" w14:textId="77777777" w:rsidR="004E42D2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484577" w:rsidRPr="00484577">
                  <w:rPr>
                    <w:rStyle w:val="IntestazioneopidipaginaCenturySchoolbook95ptNongrassetto"/>
                    <w:noProof/>
                  </w:rPr>
                  <w:t>148</w:t>
                </w:r>
                <w:r>
                  <w:rPr>
                    <w:rStyle w:val="IntestazioneopidipaginaCenturySchoolbook95ptNongrassetto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D159FF" w14:textId="77777777" w:rsidR="004E42D2" w:rsidRDefault="00000000">
    <w:pPr>
      <w:rPr>
        <w:sz w:val="2"/>
        <w:szCs w:val="2"/>
      </w:rPr>
    </w:pPr>
    <w:r>
      <w:pict w14:anchorId="7C3460C9">
        <v:shapetype id="_x0000_t202" coordsize="21600,21600" o:spt="202" path="m,l,21600r21600,l21600,xe">
          <v:stroke joinstyle="miter"/>
          <v:path gradientshapeok="t" o:connecttype="rect"/>
        </v:shapetype>
        <v:shape id="_x0000_s1644" type="#_x0000_t202" style="position:absolute;margin-left:798.65pt;margin-top:134.9pt;width:14.15pt;height:7.45pt;z-index:-188743445;mso-wrap-style:none;mso-wrap-distance-left:5pt;mso-wrap-distance-right:5pt;mso-position-horizontal-relative:page;mso-position-vertical-relative:page" wrapcoords="0 0" filled="f" stroked="f">
          <v:textbox style="mso-next-textbox:#_x0000_s1644;mso-fit-shape-to-text:t" inset="0,0,0,0">
            <w:txbxContent>
              <w:p w14:paraId="0C9870B1" w14:textId="77777777" w:rsidR="004E42D2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4E42D2">
                  <w:rPr>
                    <w:rStyle w:val="IntestazioneopidipaginaCenturySchoolbook95ptNongrassetto"/>
                  </w:rPr>
                  <w:t>#</w:t>
                </w:r>
                <w:r>
                  <w:rPr>
                    <w:rStyle w:val="IntestazioneopidipaginaCenturySchoolbook95ptNongrassetto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66121D" w14:textId="77777777" w:rsidR="004E42D2" w:rsidRDefault="00000000">
    <w:pPr>
      <w:rPr>
        <w:sz w:val="2"/>
        <w:szCs w:val="2"/>
      </w:rPr>
    </w:pPr>
    <w:r>
      <w:pict w14:anchorId="052048EA">
        <v:shapetype id="_x0000_t202" coordsize="21600,21600" o:spt="202" path="m,l,21600r21600,l21600,xe">
          <v:stroke joinstyle="miter"/>
          <v:path gradientshapeok="t" o:connecttype="rect"/>
        </v:shapetype>
        <v:shape id="_x0000_s1647" type="#_x0000_t202" style="position:absolute;margin-left:798.5pt;margin-top:121.7pt;width:14.4pt;height:7.2pt;z-index:-188743442;mso-wrap-style:none;mso-wrap-distance-left:5pt;mso-wrap-distance-right:5pt;mso-position-horizontal-relative:page;mso-position-vertical-relative:page" wrapcoords="0 0" filled="f" stroked="f">
          <v:textbox style="mso-next-textbox:#_x0000_s1647;mso-fit-shape-to-text:t" inset="0,0,0,0">
            <w:txbxContent>
              <w:p w14:paraId="1E818F40" w14:textId="77777777" w:rsidR="004E42D2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484577" w:rsidRPr="00484577">
                  <w:rPr>
                    <w:rStyle w:val="IntestazioneopidipaginaCenturySchoolbook95ptNongrassetto"/>
                    <w:noProof/>
                  </w:rPr>
                  <w:t>147</w:t>
                </w:r>
                <w:r>
                  <w:rPr>
                    <w:rStyle w:val="IntestazioneopidipaginaCenturySchoolbook95ptNongrassetto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6ED7AC" w14:textId="77777777" w:rsidR="004E42D2" w:rsidRDefault="00000000">
    <w:pPr>
      <w:rPr>
        <w:sz w:val="2"/>
        <w:szCs w:val="2"/>
      </w:rPr>
    </w:pPr>
    <w:r>
      <w:pict w14:anchorId="2541BC19">
        <v:shapetype id="_x0000_t202" coordsize="21600,21600" o:spt="202" path="m,l,21600r21600,l21600,xe">
          <v:stroke joinstyle="miter"/>
          <v:path gradientshapeok="t" o:connecttype="rect"/>
        </v:shapetype>
        <v:shape id="_x0000_s1649" type="#_x0000_t202" style="position:absolute;margin-left:798.25pt;margin-top:120.75pt;width:14.9pt;height:7.7pt;z-index:-188743440;mso-wrap-style:none;mso-wrap-distance-left:5pt;mso-wrap-distance-right:5pt;mso-position-horizontal-relative:page;mso-position-vertical-relative:page" wrapcoords="0 0" filled="f" stroked="f">
          <v:textbox style="mso-next-textbox:#_x0000_s1649;mso-fit-shape-to-text:t" inset="0,0,0,0">
            <w:txbxContent>
              <w:p w14:paraId="3A5B0BD9" w14:textId="77777777" w:rsidR="004E42D2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484577" w:rsidRPr="00484577">
                  <w:rPr>
                    <w:rStyle w:val="IntestazioneopidipaginaCenturySchoolbook95ptNongrassetto"/>
                    <w:noProof/>
                  </w:rPr>
                  <w:t>150</w:t>
                </w:r>
                <w:r>
                  <w:rPr>
                    <w:rStyle w:val="IntestazioneopidipaginaCenturySchoolbook95ptNongrassetto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19E513" w14:textId="77777777" w:rsidR="004E42D2" w:rsidRDefault="00000000">
    <w:pPr>
      <w:rPr>
        <w:sz w:val="2"/>
        <w:szCs w:val="2"/>
      </w:rPr>
    </w:pPr>
    <w:r>
      <w:pict w14:anchorId="65D9C91F">
        <v:shapetype id="_x0000_t202" coordsize="21600,21600" o:spt="202" path="m,l,21600r21600,l21600,xe">
          <v:stroke joinstyle="miter"/>
          <v:path gradientshapeok="t" o:connecttype="rect"/>
        </v:shapetype>
        <v:shape id="_x0000_s1650" type="#_x0000_t202" style="position:absolute;margin-left:798.5pt;margin-top:113.7pt;width:14.4pt;height:7.45pt;z-index:-188743439;mso-wrap-style:none;mso-wrap-distance-left:5pt;mso-wrap-distance-right:5pt;mso-position-horizontal-relative:page;mso-position-vertical-relative:page" wrapcoords="0 0" filled="f" stroked="f">
          <v:textbox style="mso-next-textbox:#_x0000_s1650;mso-fit-shape-to-text:t" inset="0,0,0,0">
            <w:txbxContent>
              <w:p w14:paraId="710B855D" w14:textId="77777777" w:rsidR="004E42D2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4E42D2">
                  <w:rPr>
                    <w:rStyle w:val="IntestazioneopidipaginaCenturySchoolbook95ptNongrassetto"/>
                  </w:rPr>
                  <w:t>#</w:t>
                </w:r>
                <w:r>
                  <w:rPr>
                    <w:rStyle w:val="IntestazioneopidipaginaCenturySchoolbook95ptNongrassetto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93401E" w14:textId="77777777" w:rsidR="004E42D2" w:rsidRDefault="00000000">
    <w:pPr>
      <w:rPr>
        <w:sz w:val="2"/>
        <w:szCs w:val="2"/>
      </w:rPr>
    </w:pPr>
    <w:r>
      <w:pict w14:anchorId="43F410BC">
        <v:shapetype id="_x0000_t202" coordsize="21600,21600" o:spt="202" path="m,l,21600r21600,l21600,xe">
          <v:stroke joinstyle="miter"/>
          <v:path gradientshapeok="t" o:connecttype="rect"/>
        </v:shapetype>
        <v:shape id="_x0000_s1652" type="#_x0000_t202" style="position:absolute;margin-left:798.4pt;margin-top:128.4pt;width:14.65pt;height:7.45pt;z-index:-188743437;mso-wrap-style:none;mso-wrap-distance-left:5pt;mso-wrap-distance-right:5pt;mso-position-horizontal-relative:page;mso-position-vertical-relative:page" wrapcoords="0 0" filled="f" stroked="f">
          <v:textbox style="mso-next-textbox:#_x0000_s1652;mso-fit-shape-to-text:t" inset="0,0,0,0">
            <w:txbxContent>
              <w:p w14:paraId="7E0C3953" w14:textId="77777777" w:rsidR="004E42D2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484577" w:rsidRPr="00484577">
                  <w:rPr>
                    <w:rStyle w:val="IntestazioneopidipaginaCenturySchoolbook95ptNongrassetto"/>
                    <w:noProof/>
                  </w:rPr>
                  <w:t>149</w:t>
                </w:r>
                <w:r>
                  <w:rPr>
                    <w:rStyle w:val="IntestazioneopidipaginaCenturySchoolbook95ptNongrassetto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9785A6" w14:textId="77777777" w:rsidR="004E42D2" w:rsidRDefault="004E42D2"/>
</w:hdr>
</file>

<file path=word/header2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E3B79B" w14:textId="77777777" w:rsidR="004E42D2" w:rsidRDefault="00000000">
    <w:pPr>
      <w:rPr>
        <w:sz w:val="2"/>
        <w:szCs w:val="2"/>
      </w:rPr>
    </w:pPr>
    <w:r>
      <w:pict w14:anchorId="7C58203C">
        <v:shapetype id="_x0000_t202" coordsize="21600,21600" o:spt="202" path="m,l,21600r21600,l21600,xe">
          <v:stroke joinstyle="miter"/>
          <v:path gradientshapeok="t" o:connecttype="rect"/>
        </v:shapetype>
        <v:shape id="_x0000_s1447" type="#_x0000_t202" style="position:absolute;margin-left:264.65pt;margin-top:31.7pt;width:208.3pt;height:8.15pt;z-index:-188743642;mso-wrap-distance-left:5pt;mso-wrap-distance-right:5pt;mso-position-horizontal-relative:page;mso-position-vertical-relative:page" wrapcoords="0 0" filled="f" stroked="f">
          <v:textbox style="mso-next-textbox:#_x0000_s1447;mso-fit-shape-to-text:t" inset="0,0,0,0">
            <w:txbxContent>
              <w:p w14:paraId="7A56396F" w14:textId="77777777" w:rsidR="004E42D2" w:rsidRDefault="004E42D2">
                <w:pPr>
                  <w:pStyle w:val="Intestazioneopidipagina0"/>
                  <w:shd w:val="clear" w:color="auto" w:fill="auto"/>
                  <w:tabs>
                    <w:tab w:val="right" w:pos="4166"/>
                  </w:tabs>
                  <w:spacing w:line="240" w:lineRule="auto"/>
                </w:pPr>
                <w:r>
                  <w:rPr>
                    <w:rStyle w:val="Intestazioneopidipagina16ptNongrassettoCorsivo"/>
                  </w:rPr>
                  <w:t>LE ROMAN DU COMTE D’ARTOIS</w:t>
                </w:r>
                <w:r>
                  <w:rPr>
                    <w:rStyle w:val="Intestazioneopidipagina16ptNongrassettoCorsivo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484577" w:rsidRPr="00484577">
                  <w:rPr>
                    <w:rStyle w:val="Intestazioneopidipagina13ptNongrassetto0"/>
                    <w:noProof/>
                  </w:rPr>
                  <w:t>19</w:t>
                </w:r>
                <w:r w:rsidR="00000000">
                  <w:rPr>
                    <w:rStyle w:val="Intestazioneopidipagina13ptNongrassett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8E1079" w14:textId="77777777" w:rsidR="004E42D2" w:rsidRDefault="004E42D2"/>
</w:hdr>
</file>

<file path=word/header2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FF4D85" w14:textId="77777777" w:rsidR="004E42D2" w:rsidRDefault="004E42D2"/>
</w:hdr>
</file>

<file path=word/header22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C7F553" w14:textId="77777777" w:rsidR="004E42D2" w:rsidRDefault="00000000">
    <w:pPr>
      <w:rPr>
        <w:sz w:val="2"/>
        <w:szCs w:val="2"/>
      </w:rPr>
    </w:pPr>
    <w:r>
      <w:pict w14:anchorId="4E3C4A65">
        <v:shapetype id="_x0000_t202" coordsize="21600,21600" o:spt="202" path="m,l,21600r21600,l21600,xe">
          <v:stroke joinstyle="miter"/>
          <v:path gradientshapeok="t" o:connecttype="rect"/>
        </v:shapetype>
        <v:shape id="_x0000_s1656" type="#_x0000_t202" style="position:absolute;margin-left:797.9pt;margin-top:129.95pt;width:15.6pt;height:7.7pt;z-index:-188743433;mso-wrap-style:none;mso-wrap-distance-left:5pt;mso-wrap-distance-right:5pt;mso-position-horizontal-relative:page;mso-position-vertical-relative:page" wrapcoords="0 0" filled="f" stroked="f">
          <v:textbox style="mso-next-textbox:#_x0000_s1656;mso-fit-shape-to-text:t" inset="0,0,0,0">
            <w:txbxContent>
              <w:p w14:paraId="041E41F1" w14:textId="77777777" w:rsidR="004E42D2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484577" w:rsidRPr="00484577">
                  <w:rPr>
                    <w:rStyle w:val="IntestazioneopidipaginaCenturySchoolbook95ptNongrassetto"/>
                    <w:noProof/>
                  </w:rPr>
                  <w:t>200</w:t>
                </w:r>
                <w:r>
                  <w:rPr>
                    <w:rStyle w:val="IntestazioneopidipaginaCenturySchoolbook95ptNongrassetto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2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CD2DE8" w14:textId="77777777" w:rsidR="004E42D2" w:rsidRDefault="00000000">
    <w:pPr>
      <w:rPr>
        <w:sz w:val="2"/>
        <w:szCs w:val="2"/>
      </w:rPr>
    </w:pPr>
    <w:r>
      <w:pict w14:anchorId="79FEDD07">
        <v:shapetype id="_x0000_t202" coordsize="21600,21600" o:spt="202" path="m,l,21600r21600,l21600,xe">
          <v:stroke joinstyle="miter"/>
          <v:path gradientshapeok="t" o:connecttype="rect"/>
        </v:shapetype>
        <v:shape id="_x0000_s1657" type="#_x0000_t202" style="position:absolute;margin-left:798.5pt;margin-top:130.2pt;width:14.4pt;height:7.45pt;z-index:-188743432;mso-wrap-style:none;mso-wrap-distance-left:5pt;mso-wrap-distance-right:5pt;mso-position-horizontal-relative:page;mso-position-vertical-relative:page" wrapcoords="0 0" filled="f" stroked="f">
          <v:textbox style="mso-next-textbox:#_x0000_s1657;mso-fit-shape-to-text:t" inset="0,0,0,0">
            <w:txbxContent>
              <w:p w14:paraId="4BF54F8F" w14:textId="77777777" w:rsidR="004E42D2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484577" w:rsidRPr="00484577">
                  <w:rPr>
                    <w:rStyle w:val="IntestazioneopidipaginaCenturySchoolbook95ptNongrassetto"/>
                    <w:noProof/>
                  </w:rPr>
                  <w:t>201</w:t>
                </w:r>
                <w:r>
                  <w:rPr>
                    <w:rStyle w:val="IntestazioneopidipaginaCenturySchoolbook95ptNongrassetto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2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6F8D9B" w14:textId="77777777" w:rsidR="004E42D2" w:rsidRDefault="00000000">
    <w:pPr>
      <w:rPr>
        <w:sz w:val="2"/>
        <w:szCs w:val="2"/>
      </w:rPr>
    </w:pPr>
    <w:r>
      <w:pict w14:anchorId="41725BAA">
        <v:shapetype id="_x0000_t202" coordsize="21600,21600" o:spt="202" path="m,l,21600r21600,l21600,xe">
          <v:stroke joinstyle="miter"/>
          <v:path gradientshapeok="t" o:connecttype="rect"/>
        </v:shapetype>
        <v:shape id="_x0000_s1658" type="#_x0000_t202" style="position:absolute;margin-left:28.65pt;margin-top:133.2pt;width:14.65pt;height:7.45pt;z-index:-188743431;mso-wrap-style:none;mso-wrap-distance-left:5pt;mso-wrap-distance-right:5pt;mso-position-horizontal-relative:page;mso-position-vertical-relative:page" wrapcoords="0 0" filled="f" stroked="f">
          <v:textbox style="mso-next-textbox:#_x0000_s1658;mso-fit-shape-to-text:t" inset="0,0,0,0">
            <w:txbxContent>
              <w:p w14:paraId="3DC92109" w14:textId="77777777" w:rsidR="004E42D2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484577" w:rsidRPr="00484577">
                  <w:rPr>
                    <w:rStyle w:val="IntestazioneopidipaginaCenturySchoolbook95ptNongrassetto"/>
                    <w:noProof/>
                  </w:rPr>
                  <w:t>199</w:t>
                </w:r>
                <w:r>
                  <w:rPr>
                    <w:rStyle w:val="IntestazioneopidipaginaCenturySchoolbook95ptNongrassetto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2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A5B24D" w14:textId="77777777" w:rsidR="004E42D2" w:rsidRDefault="004E42D2"/>
</w:hdr>
</file>

<file path=word/header22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36CAFC" w14:textId="77777777" w:rsidR="004E42D2" w:rsidRDefault="004E42D2"/>
</w:hdr>
</file>

<file path=word/header22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E5424D" w14:textId="77777777" w:rsidR="004E42D2" w:rsidRDefault="004E42D2"/>
</w:hdr>
</file>

<file path=word/header22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03178F" w14:textId="77777777" w:rsidR="004E42D2" w:rsidRDefault="00000000">
    <w:pPr>
      <w:rPr>
        <w:sz w:val="2"/>
        <w:szCs w:val="2"/>
      </w:rPr>
    </w:pPr>
    <w:r>
      <w:pict w14:anchorId="5E294FF1">
        <v:shapetype id="_x0000_t202" coordsize="21600,21600" o:spt="202" path="m,l,21600r21600,l21600,xe">
          <v:stroke joinstyle="miter"/>
          <v:path gradientshapeok="t" o:connecttype="rect"/>
        </v:shapetype>
        <v:shape id="_x0000_s1660" type="#_x0000_t202" style="position:absolute;margin-left:800.9pt;margin-top:167.8pt;width:9.6pt;height:7.45pt;z-index:-188743429;mso-wrap-style:none;mso-wrap-distance-left:5pt;mso-wrap-distance-right:5pt;mso-position-horizontal-relative:page;mso-position-vertical-relative:page" wrapcoords="0 0" filled="f" stroked="f">
          <v:textbox style="mso-next-textbox:#_x0000_s1660;mso-fit-shape-to-text:t" inset="0,0,0,0">
            <w:txbxContent>
              <w:p w14:paraId="0D05AE37" w14:textId="77777777" w:rsidR="004E42D2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4E42D2">
                  <w:rPr>
                    <w:rStyle w:val="IntestazioneopidipaginaCenturySchoolbook95ptNongrassetto"/>
                  </w:rPr>
                  <w:t>#</w:t>
                </w:r>
                <w:r>
                  <w:rPr>
                    <w:rStyle w:val="IntestazioneopidipaginaCenturySchoolbook95ptNongrassetto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2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42A682" w14:textId="77777777" w:rsidR="004E42D2" w:rsidRDefault="00000000">
    <w:pPr>
      <w:rPr>
        <w:sz w:val="2"/>
        <w:szCs w:val="2"/>
      </w:rPr>
    </w:pPr>
    <w:r>
      <w:pict w14:anchorId="71ECB421">
        <v:shapetype id="_x0000_t202" coordsize="21600,21600" o:spt="202" path="m,l,21600r21600,l21600,xe">
          <v:stroke joinstyle="miter"/>
          <v:path gradientshapeok="t" o:connecttype="rect"/>
        </v:shapetype>
        <v:shape id="_x0000_s1661" type="#_x0000_t202" style="position:absolute;margin-left:800.9pt;margin-top:167.8pt;width:9.6pt;height:7.45pt;z-index:-188743428;mso-wrap-style:none;mso-wrap-distance-left:5pt;mso-wrap-distance-right:5pt;mso-position-horizontal-relative:page;mso-position-vertical-relative:page" wrapcoords="0 0" filled="f" stroked="f">
          <v:textbox style="mso-next-textbox:#_x0000_s1661;mso-fit-shape-to-text:t" inset="0,0,0,0">
            <w:txbxContent>
              <w:p w14:paraId="4BA1F735" w14:textId="77777777" w:rsidR="004E42D2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484577" w:rsidRPr="00484577">
                  <w:rPr>
                    <w:rStyle w:val="IntestazioneopidipaginaCenturySchoolbook95ptNongrassetto"/>
                    <w:noProof/>
                  </w:rPr>
                  <w:t>39</w:t>
                </w:r>
                <w:r>
                  <w:rPr>
                    <w:rStyle w:val="IntestazioneopidipaginaCenturySchoolbook95ptNongrassetto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338928" w14:textId="77777777" w:rsidR="004E42D2" w:rsidRDefault="00000000">
    <w:pPr>
      <w:rPr>
        <w:sz w:val="2"/>
        <w:szCs w:val="2"/>
      </w:rPr>
    </w:pPr>
    <w:r>
      <w:pict w14:anchorId="5BD98D24">
        <v:shapetype id="_x0000_t202" coordsize="21600,21600" o:spt="202" path="m,l,21600r21600,l21600,xe">
          <v:stroke joinstyle="miter"/>
          <v:path gradientshapeok="t" o:connecttype="rect"/>
        </v:shapetype>
        <v:shape id="_x0000_s1448" type="#_x0000_t202" style="position:absolute;margin-left:220.35pt;margin-top:31.7pt;width:210.5pt;height:8.15pt;z-index:-188743641;mso-wrap-distance-left:5pt;mso-wrap-distance-right:5pt;mso-position-horizontal-relative:page;mso-position-vertical-relative:page" wrapcoords="0 0" filled="f" stroked="f">
          <v:textbox style="mso-next-textbox:#_x0000_s1448;mso-fit-shape-to-text:t" inset="0,0,0,0">
            <w:txbxContent>
              <w:p w14:paraId="14EFC7DE" w14:textId="77777777" w:rsidR="004E42D2" w:rsidRDefault="00000000">
                <w:pPr>
                  <w:pStyle w:val="Intestazioneopidipagina0"/>
                  <w:shd w:val="clear" w:color="auto" w:fill="auto"/>
                  <w:tabs>
                    <w:tab w:val="right" w:pos="4210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484577" w:rsidRPr="00484577">
                  <w:rPr>
                    <w:rStyle w:val="IntestazioneopidipaginaFrankRuehlNongrassetto0"/>
                    <w:noProof/>
                  </w:rPr>
                  <w:t>18</w:t>
                </w:r>
                <w:r>
                  <w:rPr>
                    <w:rStyle w:val="IntestazioneopidipaginaFrankRuehlNongrassetto0"/>
                    <w:noProof/>
                  </w:rPr>
                  <w:fldChar w:fldCharType="end"/>
                </w:r>
                <w:r w:rsidR="004E42D2">
                  <w:rPr>
                    <w:rStyle w:val="IntestazioneopidipaginaFrankRuehlNongrassetto0"/>
                  </w:rPr>
                  <w:tab/>
                </w:r>
                <w:r w:rsidR="004E42D2">
                  <w:rPr>
                    <w:rStyle w:val="Intestazioneopidipagina16ptNongrassettoCorsivo"/>
                  </w:rPr>
                  <w:t>LE ROMAN DU COMTE D’ARTOIS</w:t>
                </w:r>
              </w:p>
            </w:txbxContent>
          </v:textbox>
          <w10:wrap anchorx="page" anchory="page"/>
        </v:shape>
      </w:pict>
    </w:r>
  </w:p>
</w:hdr>
</file>

<file path=word/header23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464C42" w14:textId="77777777" w:rsidR="004E42D2" w:rsidRDefault="00000000">
    <w:pPr>
      <w:rPr>
        <w:sz w:val="2"/>
        <w:szCs w:val="2"/>
      </w:rPr>
    </w:pPr>
    <w:r>
      <w:pict w14:anchorId="20C73F31">
        <v:shapetype id="_x0000_t202" coordsize="21600,21600" o:spt="202" path="m,l,21600r21600,l21600,xe">
          <v:stroke joinstyle="miter"/>
          <v:path gradientshapeok="t" o:connecttype="rect"/>
        </v:shapetype>
        <v:shape id="_x0000_s1662" type="#_x0000_t202" style="position:absolute;margin-left:812.8pt;margin-top:122pt;width:9.35pt;height:7.2pt;z-index:-188743427;mso-wrap-style:none;mso-wrap-distance-left:5pt;mso-wrap-distance-right:5pt;mso-position-horizontal-relative:page;mso-position-vertical-relative:page" wrapcoords="0 0" filled="f" stroked="f">
          <v:textbox style="mso-next-textbox:#_x0000_s1662;mso-fit-shape-to-text:t" inset="0,0,0,0">
            <w:txbxContent>
              <w:p w14:paraId="487F3EC9" w14:textId="77777777" w:rsidR="004E42D2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4E42D2">
                  <w:rPr>
                    <w:rStyle w:val="IntestazioneopidipaginaCordiaUPC14pt0"/>
                    <w:b/>
                    <w:bCs/>
                  </w:rPr>
                  <w:t>#</w:t>
                </w:r>
                <w:r>
                  <w:rPr>
                    <w:rStyle w:val="IntestazioneopidipaginaCordiaUPC14pt0"/>
                    <w:b/>
                    <w:bCs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3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85FE3A" w14:textId="77777777" w:rsidR="004E42D2" w:rsidRDefault="00000000">
    <w:pPr>
      <w:rPr>
        <w:sz w:val="2"/>
        <w:szCs w:val="2"/>
      </w:rPr>
    </w:pPr>
    <w:r>
      <w:pict w14:anchorId="16CFEF2E">
        <v:shapetype id="_x0000_t202" coordsize="21600,21600" o:spt="202" path="m,l,21600r21600,l21600,xe">
          <v:stroke joinstyle="miter"/>
          <v:path gradientshapeok="t" o:connecttype="rect"/>
        </v:shapetype>
        <v:shape id="_x0000_s1663" type="#_x0000_t202" style="position:absolute;margin-left:812.8pt;margin-top:122pt;width:9.35pt;height:7.2pt;z-index:-188743426;mso-wrap-style:none;mso-wrap-distance-left:5pt;mso-wrap-distance-right:5pt;mso-position-horizontal-relative:page;mso-position-vertical-relative:page" wrapcoords="0 0" filled="f" stroked="f">
          <v:textbox style="mso-next-textbox:#_x0000_s1663;mso-fit-shape-to-text:t" inset="0,0,0,0">
            <w:txbxContent>
              <w:p w14:paraId="77A9A237" w14:textId="77777777" w:rsidR="004E42D2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484577" w:rsidRPr="00484577">
                  <w:rPr>
                    <w:rStyle w:val="IntestazioneopidipaginaCordiaUPC14pt0"/>
                    <w:b/>
                    <w:bCs/>
                    <w:noProof/>
                  </w:rPr>
                  <w:t>31</w:t>
                </w:r>
                <w:r>
                  <w:rPr>
                    <w:rStyle w:val="IntestazioneopidipaginaCordiaUPC14pt0"/>
                    <w:b/>
                    <w:bCs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3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6619D3" w14:textId="77777777" w:rsidR="004E42D2" w:rsidRDefault="00000000">
    <w:pPr>
      <w:rPr>
        <w:sz w:val="2"/>
        <w:szCs w:val="2"/>
      </w:rPr>
    </w:pPr>
    <w:r>
      <w:pict w14:anchorId="421769EA">
        <v:shapetype id="_x0000_t202" coordsize="21600,21600" o:spt="202" path="m,l,21600r21600,l21600,xe">
          <v:stroke joinstyle="miter"/>
          <v:path gradientshapeok="t" o:connecttype="rect"/>
        </v:shapetype>
        <v:shape id="_x0000_s1664" type="#_x0000_t202" style="position:absolute;margin-left:812.45pt;margin-top:123.2pt;width:10.1pt;height:7.2pt;z-index:-188743425;mso-wrap-style:none;mso-wrap-distance-left:5pt;mso-wrap-distance-right:5pt;mso-position-horizontal-relative:page;mso-position-vertical-relative:page" wrapcoords="0 0" filled="f" stroked="f">
          <v:textbox style="mso-next-textbox:#_x0000_s1664;mso-fit-shape-to-text:t" inset="0,0,0,0">
            <w:txbxContent>
              <w:p w14:paraId="24AA78C7" w14:textId="77777777" w:rsidR="004E42D2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484577" w:rsidRPr="00484577">
                  <w:rPr>
                    <w:rStyle w:val="IntestazioneopidipaginaCenturySchoolbook95ptNongrassetto"/>
                    <w:noProof/>
                  </w:rPr>
                  <w:t>30</w:t>
                </w:r>
                <w:r>
                  <w:rPr>
                    <w:rStyle w:val="IntestazioneopidipaginaCenturySchoolbook95ptNongrassetto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3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C95DA6" w14:textId="77777777" w:rsidR="004E42D2" w:rsidRDefault="004E42D2"/>
</w:hdr>
</file>

<file path=word/header23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33FC98" w14:textId="77777777" w:rsidR="004E42D2" w:rsidRDefault="004E42D2"/>
</w:hdr>
</file>

<file path=word/header23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BFDC5C" w14:textId="77777777" w:rsidR="004E42D2" w:rsidRDefault="004E42D2"/>
</w:hdr>
</file>

<file path=word/header23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44E0A8" w14:textId="77777777" w:rsidR="004E42D2" w:rsidRDefault="00000000">
    <w:pPr>
      <w:rPr>
        <w:sz w:val="2"/>
        <w:szCs w:val="2"/>
      </w:rPr>
    </w:pPr>
    <w:r>
      <w:pict w14:anchorId="17470450">
        <v:shapetype id="_x0000_t202" coordsize="21600,21600" o:spt="202" path="m,l,21600r21600,l21600,xe">
          <v:stroke joinstyle="miter"/>
          <v:path gradientshapeok="t" o:connecttype="rect"/>
        </v:shapetype>
        <v:shape id="_x0000_s1665" type="#_x0000_t202" style="position:absolute;margin-left:812.45pt;margin-top:123.2pt;width:10.1pt;height:7.2pt;z-index:-188743424;mso-wrap-style:none;mso-wrap-distance-left:5pt;mso-wrap-distance-right:5pt;mso-position-horizontal-relative:page;mso-position-vertical-relative:page" wrapcoords="0 0" filled="f" stroked="f">
          <v:textbox style="mso-next-textbox:#_x0000_s1665;mso-fit-shape-to-text:t" inset="0,0,0,0">
            <w:txbxContent>
              <w:p w14:paraId="75FBBE09" w14:textId="77777777" w:rsidR="004E42D2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484577" w:rsidRPr="00484577">
                  <w:rPr>
                    <w:rStyle w:val="IntestazioneopidipaginaCenturySchoolbook95ptNongrassetto"/>
                    <w:noProof/>
                  </w:rPr>
                  <w:t>36</w:t>
                </w:r>
                <w:r>
                  <w:rPr>
                    <w:rStyle w:val="IntestazioneopidipaginaCenturySchoolbook95ptNongrassetto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3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B8064A" w14:textId="77777777" w:rsidR="004E42D2" w:rsidRDefault="00000000">
    <w:pPr>
      <w:rPr>
        <w:sz w:val="2"/>
        <w:szCs w:val="2"/>
      </w:rPr>
    </w:pPr>
    <w:r>
      <w:pict w14:anchorId="1A7D1D6C">
        <v:shapetype id="_x0000_t202" coordsize="21600,21600" o:spt="202" path="m,l,21600r21600,l21600,xe">
          <v:stroke joinstyle="miter"/>
          <v:path gradientshapeok="t" o:connecttype="rect"/>
        </v:shapetype>
        <v:shape id="_x0000_s1666" type="#_x0000_t202" style="position:absolute;margin-left:812.8pt;margin-top:122pt;width:9.35pt;height:7.2pt;z-index:-188743423;mso-wrap-style:none;mso-wrap-distance-left:5pt;mso-wrap-distance-right:5pt;mso-position-horizontal-relative:page;mso-position-vertical-relative:page" wrapcoords="0 0" filled="f" stroked="f">
          <v:textbox style="mso-next-textbox:#_x0000_s1666;mso-fit-shape-to-text:t" inset="0,0,0,0">
            <w:txbxContent>
              <w:p w14:paraId="51680C0B" w14:textId="77777777" w:rsidR="004E42D2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484577" w:rsidRPr="00484577">
                  <w:rPr>
                    <w:rStyle w:val="IntestazioneopidipaginaCordiaUPC14pt0"/>
                    <w:b/>
                    <w:bCs/>
                    <w:noProof/>
                  </w:rPr>
                  <w:t>37</w:t>
                </w:r>
                <w:r>
                  <w:rPr>
                    <w:rStyle w:val="IntestazioneopidipaginaCordiaUPC14pt0"/>
                    <w:b/>
                    <w:bCs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3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941CDB" w14:textId="77777777" w:rsidR="004E42D2" w:rsidRDefault="00000000">
    <w:pPr>
      <w:rPr>
        <w:sz w:val="2"/>
        <w:szCs w:val="2"/>
      </w:rPr>
    </w:pPr>
    <w:r>
      <w:pict w14:anchorId="4CDE8017">
        <v:shapetype id="_x0000_t202" coordsize="21600,21600" o:spt="202" path="m,l,21600r21600,l21600,xe">
          <v:stroke joinstyle="miter"/>
          <v:path gradientshapeok="t" o:connecttype="rect"/>
        </v:shapetype>
        <v:shape id="_x0000_s1667" type="#_x0000_t202" style="position:absolute;margin-left:812.55pt;margin-top:125.35pt;width:9.85pt;height:7.45pt;z-index:-188743422;mso-wrap-style:none;mso-wrap-distance-left:5pt;mso-wrap-distance-right:5pt;mso-position-horizontal-relative:page;mso-position-vertical-relative:page" wrapcoords="0 0" filled="f" stroked="f">
          <v:textbox style="mso-next-textbox:#_x0000_s1667;mso-fit-shape-to-text:t" inset="0,0,0,0">
            <w:txbxContent>
              <w:p w14:paraId="48597593" w14:textId="77777777" w:rsidR="004E42D2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484577" w:rsidRPr="00484577">
                  <w:rPr>
                    <w:rStyle w:val="IntestazioneopidipaginaCenturySchoolbook95ptNongrassetto"/>
                    <w:noProof/>
                  </w:rPr>
                  <w:t>33</w:t>
                </w:r>
                <w:r>
                  <w:rPr>
                    <w:rStyle w:val="IntestazioneopidipaginaCenturySchoolbook95ptNongrassetto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3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CCA23C" w14:textId="77777777" w:rsidR="004E42D2" w:rsidRDefault="00000000">
    <w:pPr>
      <w:rPr>
        <w:sz w:val="2"/>
        <w:szCs w:val="2"/>
      </w:rPr>
    </w:pPr>
    <w:r>
      <w:pict w14:anchorId="7B96FF08">
        <v:shapetype id="_x0000_t202" coordsize="21600,21600" o:spt="202" path="m,l,21600r21600,l21600,xe">
          <v:stroke joinstyle="miter"/>
          <v:path gradientshapeok="t" o:connecttype="rect"/>
        </v:shapetype>
        <v:shape id="_x0000_s1669" type="#_x0000_t202" style="position:absolute;margin-left:173.9pt;margin-top:29.75pt;width:257.5pt;height:12pt;z-index:-188743420;mso-wrap-style:none;mso-wrap-distance-left:5pt;mso-wrap-distance-right:5pt;mso-position-horizontal-relative:page;mso-position-vertical-relative:page" wrapcoords="0 0" filled="f" stroked="f">
          <v:textbox style="mso-next-textbox:#_x0000_s1669;mso-fit-shape-to-text:t" inset="0,0,0,0">
            <w:txbxContent>
              <w:p w14:paraId="131AEA43" w14:textId="77777777" w:rsidR="004E42D2" w:rsidRDefault="004E42D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CenturySchoolbook85ptSpaziatura2pt"/>
                    <w:b/>
                    <w:bCs/>
                  </w:rPr>
                  <w:t>TEXTES LITTÉRAIRES FRANÇAIS</w:t>
                </w:r>
              </w:p>
            </w:txbxContent>
          </v:textbox>
          <w10:wrap anchorx="page" anchory="page"/>
        </v:shape>
      </w:pict>
    </w:r>
  </w:p>
</w:hdr>
</file>

<file path=word/header2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2EFC3B" w14:textId="77777777" w:rsidR="004E42D2" w:rsidRDefault="00000000">
    <w:pPr>
      <w:rPr>
        <w:sz w:val="2"/>
        <w:szCs w:val="2"/>
      </w:rPr>
    </w:pPr>
    <w:r>
      <w:pict w14:anchorId="440874EC">
        <v:shapetype id="_x0000_t202" coordsize="21600,21600" o:spt="202" path="m,l,21600r21600,l21600,xe">
          <v:stroke joinstyle="miter"/>
          <v:path gradientshapeok="t" o:connecttype="rect"/>
        </v:shapetype>
        <v:shape id="_x0000_s1449" type="#_x0000_t202" style="position:absolute;margin-left:191.5pt;margin-top:31.3pt;width:211.2pt;height:8.9pt;z-index:-188743640;mso-wrap-distance-left:5pt;mso-wrap-distance-right:5pt;mso-position-horizontal-relative:page;mso-position-vertical-relative:page" wrapcoords="0 0" filled="f" stroked="f">
          <v:textbox style="mso-next-textbox:#_x0000_s1449;mso-fit-shape-to-text:t" inset="0,0,0,0">
            <w:txbxContent>
              <w:p w14:paraId="3BAC20D8" w14:textId="77777777" w:rsidR="004E42D2" w:rsidRDefault="00000000">
                <w:pPr>
                  <w:pStyle w:val="Intestazioneopidipagina0"/>
                  <w:shd w:val="clear" w:color="auto" w:fill="auto"/>
                  <w:tabs>
                    <w:tab w:val="right" w:pos="4224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484577" w:rsidRPr="00484577">
                  <w:rPr>
                    <w:rStyle w:val="IntestazioneopidipaginaCordiaUPC13pt"/>
                    <w:b/>
                    <w:bCs/>
                    <w:noProof/>
                  </w:rPr>
                  <w:t>22</w:t>
                </w:r>
                <w:r>
                  <w:rPr>
                    <w:rStyle w:val="IntestazioneopidipaginaCordiaUPC13pt"/>
                    <w:b/>
                    <w:bCs/>
                    <w:noProof/>
                  </w:rPr>
                  <w:fldChar w:fldCharType="end"/>
                </w:r>
                <w:r w:rsidR="004E42D2">
                  <w:rPr>
                    <w:rStyle w:val="IntestazioneopidipaginaCordiaUPC13pt"/>
                    <w:b/>
                    <w:bCs/>
                  </w:rPr>
                  <w:tab/>
                </w:r>
                <w:r w:rsidR="004E42D2">
                  <w:rPr>
                    <w:rStyle w:val="Intestazioneopidipagina16ptNongrassettoCorsivo"/>
                  </w:rPr>
                  <w:t>LE ROMAN DV COMTE D’ARTOÍS</w:t>
                </w:r>
              </w:p>
            </w:txbxContent>
          </v:textbox>
          <w10:wrap anchorx="page" anchory="page"/>
        </v:shape>
      </w:pict>
    </w:r>
  </w:p>
</w:hdr>
</file>

<file path=word/header24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EAC6EB" w14:textId="77777777" w:rsidR="004E42D2" w:rsidRDefault="00000000">
    <w:pPr>
      <w:rPr>
        <w:sz w:val="2"/>
        <w:szCs w:val="2"/>
      </w:rPr>
    </w:pPr>
    <w:r>
      <w:pict w14:anchorId="6AC2BD4E">
        <v:shapetype id="_x0000_t202" coordsize="21600,21600" o:spt="202" path="m,l,21600r21600,l21600,xe">
          <v:stroke joinstyle="miter"/>
          <v:path gradientshapeok="t" o:connecttype="rect"/>
        </v:shapetype>
        <v:shape id="_x0000_s1670" type="#_x0000_t202" style="position:absolute;margin-left:173.9pt;margin-top:29.75pt;width:257.5pt;height:12pt;z-index:-188743419;mso-wrap-style:none;mso-wrap-distance-left:5pt;mso-wrap-distance-right:5pt;mso-position-horizontal-relative:page;mso-position-vertical-relative:page" wrapcoords="0 0" filled="f" stroked="f">
          <v:textbox style="mso-next-textbox:#_x0000_s1670;mso-fit-shape-to-text:t" inset="0,0,0,0">
            <w:txbxContent>
              <w:p w14:paraId="47CAE1D0" w14:textId="77777777" w:rsidR="004E42D2" w:rsidRDefault="004E42D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CenturySchoolbook85ptSpaziatura2pt"/>
                    <w:b/>
                    <w:bCs/>
                  </w:rPr>
                  <w:t>TEXTES LITTÉRAIRES FRANÇAIS</w:t>
                </w:r>
              </w:p>
            </w:txbxContent>
          </v:textbox>
          <w10:wrap anchorx="page" anchory="page"/>
        </v:shape>
      </w:pict>
    </w:r>
  </w:p>
</w:hdr>
</file>

<file path=word/header24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A83020" w14:textId="77777777" w:rsidR="004E42D2" w:rsidRDefault="004E42D2"/>
</w:hdr>
</file>

<file path=word/header24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2449E4" w14:textId="77777777" w:rsidR="004E42D2" w:rsidRDefault="00000000">
    <w:pPr>
      <w:rPr>
        <w:sz w:val="2"/>
        <w:szCs w:val="2"/>
      </w:rPr>
    </w:pPr>
    <w:r>
      <w:pict w14:anchorId="28A99708">
        <v:shapetype id="_x0000_t202" coordsize="21600,21600" o:spt="202" path="m,l,21600r21600,l21600,xe">
          <v:stroke joinstyle="miter"/>
          <v:path gradientshapeok="t" o:connecttype="rect"/>
        </v:shapetype>
        <v:shape id="_x0000_s1673" type="#_x0000_t202" style="position:absolute;margin-left:172.8pt;margin-top:31.45pt;width:243.85pt;height:8.65pt;z-index:-188743416;mso-wrap-style:none;mso-wrap-distance-left:5pt;mso-wrap-distance-right:5pt;mso-position-horizontal-relative:page;mso-position-vertical-relative:page" wrapcoords="0 0" filled="f" stroked="f">
          <v:textbox style="mso-next-textbox:#_x0000_s1673;mso-fit-shape-to-text:t" inset="0,0,0,0">
            <w:txbxContent>
              <w:p w14:paraId="658266DA" w14:textId="77777777" w:rsidR="004E42D2" w:rsidRDefault="004E42D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NongrassettoSpaziatura2pt"/>
                  </w:rPr>
                  <w:t>TEXTE S LITTERAIRES FRANÇAIS</w:t>
                </w:r>
              </w:p>
            </w:txbxContent>
          </v:textbox>
          <w10:wrap anchorx="page" anchory="page"/>
        </v:shape>
      </w:pict>
    </w:r>
  </w:p>
</w:hdr>
</file>

<file path=word/header24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A7DAAC" w14:textId="77777777" w:rsidR="004E42D2" w:rsidRDefault="00000000">
    <w:pPr>
      <w:rPr>
        <w:sz w:val="2"/>
        <w:szCs w:val="2"/>
      </w:rPr>
    </w:pPr>
    <w:r>
      <w:pict w14:anchorId="0D13E86C">
        <v:shapetype id="_x0000_t202" coordsize="21600,21600" o:spt="202" path="m,l,21600r21600,l21600,xe">
          <v:stroke joinstyle="miter"/>
          <v:path gradientshapeok="t" o:connecttype="rect"/>
        </v:shapetype>
        <v:shape id="_x0000_s1674" type="#_x0000_t202" style="position:absolute;margin-left:172.8pt;margin-top:31.45pt;width:243.85pt;height:8.65pt;z-index:-188743415;mso-wrap-style:none;mso-wrap-distance-left:5pt;mso-wrap-distance-right:5pt;mso-position-horizontal-relative:page;mso-position-vertical-relative:page" wrapcoords="0 0" filled="f" stroked="f">
          <v:textbox style="mso-next-textbox:#_x0000_s1674;mso-fit-shape-to-text:t" inset="0,0,0,0">
            <w:txbxContent>
              <w:p w14:paraId="54217719" w14:textId="77777777" w:rsidR="004E42D2" w:rsidRDefault="004E42D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NongrassettoSpaziatura2pt"/>
                  </w:rPr>
                  <w:t>TEXTE S LITTERAIRES FRANÇAIS</w:t>
                </w:r>
              </w:p>
            </w:txbxContent>
          </v:textbox>
          <w10:wrap anchorx="page" anchory="page"/>
        </v:shape>
      </w:pict>
    </w:r>
  </w:p>
</w:hdr>
</file>

<file path=word/header24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943ED3" w14:textId="77777777" w:rsidR="004E42D2" w:rsidRDefault="004E42D2"/>
</w:hdr>
</file>

<file path=word/header24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281A9C" w14:textId="77777777" w:rsidR="004E42D2" w:rsidRDefault="004E42D2"/>
</w:hdr>
</file>

<file path=word/header24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51D23D" w14:textId="77777777" w:rsidR="004E42D2" w:rsidRDefault="00000000">
    <w:pPr>
      <w:rPr>
        <w:sz w:val="2"/>
        <w:szCs w:val="2"/>
      </w:rPr>
    </w:pPr>
    <w:r>
      <w:pict w14:anchorId="4FC83AE5">
        <v:shapetype id="_x0000_t202" coordsize="21600,21600" o:spt="202" path="m,l,21600r21600,l21600,xe">
          <v:stroke joinstyle="miter"/>
          <v:path gradientshapeok="t" o:connecttype="rect"/>
        </v:shapetype>
        <v:shape id="_x0000_s1675" type="#_x0000_t202" style="position:absolute;margin-left:174.45pt;margin-top:32.15pt;width:247.9pt;height:7.2pt;z-index:-188743414;mso-wrap-distance-left:5pt;mso-wrap-distance-right:5pt;mso-position-horizontal-relative:page;mso-position-vertical-relative:page" wrapcoords="0 0" filled="f" stroked="f">
          <v:textbox style="mso-next-textbox:#_x0000_s1675;mso-fit-shape-to-text:t" inset="0,0,0,0">
            <w:txbxContent>
              <w:p w14:paraId="738CAF08" w14:textId="77777777" w:rsidR="004E42D2" w:rsidRDefault="004E42D2">
                <w:pPr>
                  <w:pStyle w:val="Intestazioneopidipagina0"/>
                  <w:shd w:val="clear" w:color="auto" w:fill="auto"/>
                  <w:tabs>
                    <w:tab w:val="right" w:pos="4958"/>
                  </w:tabs>
                  <w:spacing w:line="240" w:lineRule="auto"/>
                </w:pPr>
                <w:r>
                  <w:rPr>
                    <w:rStyle w:val="Intestazioneopidipagina11ptNongrassetto0"/>
                  </w:rPr>
                  <w:t>TRADITION MANUSCBJTE</w:t>
                </w:r>
                <w:r>
                  <w:rPr>
                    <w:rStyle w:val="Intestazioneopidipagina11ptNongrassetto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11ptNongrassetto0"/>
                  </w:rPr>
                  <w:t>#</w:t>
                </w:r>
                <w:r w:rsidR="00000000">
                  <w:rPr>
                    <w:rStyle w:val="Intestazioneopidipagina11ptNongrassetto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4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E9BD7F" w14:textId="77777777" w:rsidR="004E42D2" w:rsidRDefault="00000000">
    <w:pPr>
      <w:rPr>
        <w:sz w:val="2"/>
        <w:szCs w:val="2"/>
      </w:rPr>
    </w:pPr>
    <w:r>
      <w:pict w14:anchorId="4F883DDB">
        <v:shapetype id="_x0000_t202" coordsize="21600,21600" o:spt="202" path="m,l,21600r21600,l21600,xe">
          <v:stroke joinstyle="miter"/>
          <v:path gradientshapeok="t" o:connecttype="rect"/>
        </v:shapetype>
        <v:shape id="_x0000_s1676" type="#_x0000_t202" style="position:absolute;margin-left:174.45pt;margin-top:32.15pt;width:247.9pt;height:7.2pt;z-index:-188743413;mso-wrap-distance-left:5pt;mso-wrap-distance-right:5pt;mso-position-horizontal-relative:page;mso-position-vertical-relative:page" wrapcoords="0 0" filled="f" stroked="f">
          <v:textbox style="mso-next-textbox:#_x0000_s1676;mso-fit-shape-to-text:t" inset="0,0,0,0">
            <w:txbxContent>
              <w:p w14:paraId="31AD9AEB" w14:textId="77777777" w:rsidR="004E42D2" w:rsidRDefault="004E42D2">
                <w:pPr>
                  <w:pStyle w:val="Intestazioneopidipagina0"/>
                  <w:shd w:val="clear" w:color="auto" w:fill="auto"/>
                  <w:tabs>
                    <w:tab w:val="right" w:pos="4958"/>
                  </w:tabs>
                  <w:spacing w:line="240" w:lineRule="auto"/>
                </w:pPr>
                <w:r>
                  <w:rPr>
                    <w:rStyle w:val="Intestazioneopidipagina11ptNongrassetto0"/>
                  </w:rPr>
                  <w:t>TRADITION MANUSCBJTE</w:t>
                </w:r>
                <w:r>
                  <w:rPr>
                    <w:rStyle w:val="Intestazioneopidipagina11ptNongrassetto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484577" w:rsidRPr="00484577">
                  <w:rPr>
                    <w:rStyle w:val="Intestazioneopidipagina11ptNongrassetto0"/>
                    <w:noProof/>
                  </w:rPr>
                  <w:t>15</w:t>
                </w:r>
                <w:r w:rsidR="00000000">
                  <w:rPr>
                    <w:rStyle w:val="Intestazioneopidipagina11ptNongrassett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4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3553BB" w14:textId="77777777" w:rsidR="004E42D2" w:rsidRDefault="00000000">
    <w:pPr>
      <w:rPr>
        <w:sz w:val="2"/>
        <w:szCs w:val="2"/>
      </w:rPr>
    </w:pPr>
    <w:r>
      <w:pict w14:anchorId="38B9CC28">
        <v:shapetype id="_x0000_t202" coordsize="21600,21600" o:spt="202" path="m,l,21600r21600,l21600,xe">
          <v:stroke joinstyle="miter"/>
          <v:path gradientshapeok="t" o:connecttype="rect"/>
        </v:shapetype>
        <v:shape id="_x0000_s1677" type="#_x0000_t202" style="position:absolute;margin-left:176pt;margin-top:32.75pt;width:247.45pt;height:6pt;z-index:-188743412;mso-wrap-distance-left:5pt;mso-wrap-distance-right:5pt;mso-position-horizontal-relative:page;mso-position-vertical-relative:page" wrapcoords="0 0" filled="f" stroked="f">
          <v:textbox style="mso-next-textbox:#_x0000_s1677;mso-fit-shape-to-text:t" inset="0,0,0,0">
            <w:txbxContent>
              <w:p w14:paraId="2EB80FCF" w14:textId="77777777" w:rsidR="004E42D2" w:rsidRDefault="00000000">
                <w:pPr>
                  <w:pStyle w:val="Intestazioneopidipagina0"/>
                  <w:shd w:val="clear" w:color="auto" w:fill="auto"/>
                  <w:tabs>
                    <w:tab w:val="right" w:pos="4949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484577" w:rsidRPr="00484577">
                  <w:rPr>
                    <w:rStyle w:val="Intestazioneopidipagina11ptNongrassetto0"/>
                    <w:noProof/>
                  </w:rPr>
                  <w:t>14</w:t>
                </w:r>
                <w:r>
                  <w:rPr>
                    <w:rStyle w:val="Intestazioneopidipagina11ptNongrassetto0"/>
                    <w:noProof/>
                  </w:rPr>
                  <w:fldChar w:fldCharType="end"/>
                </w:r>
                <w:r w:rsidR="004E42D2">
                  <w:rPr>
                    <w:rStyle w:val="Intestazioneopidipagina11ptNongrassetto0"/>
                  </w:rPr>
                  <w:tab/>
                  <w:t>INTRODUCTION</w:t>
                </w:r>
              </w:p>
            </w:txbxContent>
          </v:textbox>
          <w10:wrap anchorx="page" anchory="page"/>
        </v:shape>
      </w:pict>
    </w:r>
  </w:p>
</w:hdr>
</file>

<file path=word/header24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BB662C" w14:textId="77777777" w:rsidR="004E42D2" w:rsidRDefault="00000000">
    <w:pPr>
      <w:rPr>
        <w:sz w:val="2"/>
        <w:szCs w:val="2"/>
      </w:rPr>
    </w:pPr>
    <w:r>
      <w:pict w14:anchorId="4AD9ECF4">
        <v:shapetype id="_x0000_t202" coordsize="21600,21600" o:spt="202" path="m,l,21600r21600,l21600,xe">
          <v:stroke joinstyle="miter"/>
          <v:path gradientshapeok="t" o:connecttype="rect"/>
        </v:shapetype>
        <v:shape id="_x0000_s1678" type="#_x0000_t202" style="position:absolute;margin-left:176pt;margin-top:32.75pt;width:247.45pt;height:6pt;z-index:-188743411;mso-wrap-distance-left:5pt;mso-wrap-distance-right:5pt;mso-position-horizontal-relative:page;mso-position-vertical-relative:page" wrapcoords="0 0" filled="f" stroked="f">
          <v:textbox style="mso-next-textbox:#_x0000_s1678;mso-fit-shape-to-text:t" inset="0,0,0,0">
            <w:txbxContent>
              <w:p w14:paraId="3F02A311" w14:textId="77777777" w:rsidR="004E42D2" w:rsidRDefault="00000000">
                <w:pPr>
                  <w:pStyle w:val="Intestazioneopidipagina0"/>
                  <w:shd w:val="clear" w:color="auto" w:fill="auto"/>
                  <w:tabs>
                    <w:tab w:val="right" w:pos="4949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484577" w:rsidRPr="00484577">
                  <w:rPr>
                    <w:rStyle w:val="Intestazioneopidipagina11ptNongrassetto0"/>
                    <w:noProof/>
                  </w:rPr>
                  <w:t>18</w:t>
                </w:r>
                <w:r>
                  <w:rPr>
                    <w:rStyle w:val="Intestazioneopidipagina11ptNongrassetto0"/>
                    <w:noProof/>
                  </w:rPr>
                  <w:fldChar w:fldCharType="end"/>
                </w:r>
                <w:r w:rsidR="004E42D2">
                  <w:rPr>
                    <w:rStyle w:val="Intestazioneopidipagina11ptNongrassetto0"/>
                  </w:rPr>
                  <w:tab/>
                  <w:t>INTRODUCTION</w:t>
                </w:r>
              </w:p>
            </w:txbxContent>
          </v:textbox>
          <w10:wrap anchorx="page" anchory="page"/>
        </v:shape>
      </w:pict>
    </w:r>
  </w:p>
</w:hdr>
</file>

<file path=word/header2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744E8D" w14:textId="77777777" w:rsidR="004E42D2" w:rsidRDefault="00000000">
    <w:pPr>
      <w:rPr>
        <w:sz w:val="2"/>
        <w:szCs w:val="2"/>
      </w:rPr>
    </w:pPr>
    <w:r>
      <w:pict w14:anchorId="137A4938">
        <v:shapetype id="_x0000_t202" coordsize="21600,21600" o:spt="202" path="m,l,21600r21600,l21600,xe">
          <v:stroke joinstyle="miter"/>
          <v:path gradientshapeok="t" o:connecttype="rect"/>
        </v:shapetype>
        <v:shape id="_x0000_s1450" type="#_x0000_t202" style="position:absolute;margin-left:264.65pt;margin-top:31.7pt;width:208.3pt;height:8.15pt;z-index:-188743639;mso-wrap-distance-left:5pt;mso-wrap-distance-right:5pt;mso-position-horizontal-relative:page;mso-position-vertical-relative:page" wrapcoords="0 0" filled="f" stroked="f">
          <v:textbox style="mso-next-textbox:#_x0000_s1450;mso-fit-shape-to-text:t" inset="0,0,0,0">
            <w:txbxContent>
              <w:p w14:paraId="7B34278E" w14:textId="77777777" w:rsidR="004E42D2" w:rsidRDefault="004E42D2">
                <w:pPr>
                  <w:pStyle w:val="Intestazioneopidipagina0"/>
                  <w:shd w:val="clear" w:color="auto" w:fill="auto"/>
                  <w:tabs>
                    <w:tab w:val="right" w:pos="4166"/>
                  </w:tabs>
                  <w:spacing w:line="240" w:lineRule="auto"/>
                </w:pPr>
                <w:r>
                  <w:rPr>
                    <w:rStyle w:val="Intestazioneopidipagina16ptNongrassettoCorsivo"/>
                  </w:rPr>
                  <w:t>LE ROMAN DU COMTE D’ARTOIS</w:t>
                </w:r>
                <w:r>
                  <w:rPr>
                    <w:rStyle w:val="Intestazioneopidipagina16ptNongrassettoCorsivo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484577" w:rsidRPr="00484577">
                  <w:rPr>
                    <w:rStyle w:val="Intestazioneopidipagina13ptNongrassetto0"/>
                    <w:noProof/>
                  </w:rPr>
                  <w:t>23</w:t>
                </w:r>
                <w:r w:rsidR="00000000">
                  <w:rPr>
                    <w:rStyle w:val="Intestazioneopidipagina13ptNongrassett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5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7135FC" w14:textId="77777777" w:rsidR="004E42D2" w:rsidRDefault="00000000">
    <w:pPr>
      <w:rPr>
        <w:sz w:val="2"/>
        <w:szCs w:val="2"/>
      </w:rPr>
    </w:pPr>
    <w:r>
      <w:pict w14:anchorId="25641EFD">
        <v:shapetype id="_x0000_t202" coordsize="21600,21600" o:spt="202" path="m,l,21600r21600,l21600,xe">
          <v:stroke joinstyle="miter"/>
          <v:path gradientshapeok="t" o:connecttype="rect"/>
        </v:shapetype>
        <v:shape id="_x0000_s1679" type="#_x0000_t202" style="position:absolute;margin-left:174.55pt;margin-top:32.5pt;width:248.15pt;height:6.5pt;z-index:-188743410;mso-wrap-distance-left:5pt;mso-wrap-distance-right:5pt;mso-position-horizontal-relative:page;mso-position-vertical-relative:page" wrapcoords="0 0" filled="f" stroked="f">
          <v:textbox style="mso-next-textbox:#_x0000_s1679;mso-fit-shape-to-text:t" inset="0,0,0,0">
            <w:txbxContent>
              <w:p w14:paraId="3DF0D9A1" w14:textId="77777777" w:rsidR="004E42D2" w:rsidRDefault="004E42D2">
                <w:pPr>
                  <w:pStyle w:val="Intestazioneopidipagina0"/>
                  <w:shd w:val="clear" w:color="auto" w:fill="auto"/>
                  <w:tabs>
                    <w:tab w:val="right" w:pos="4963"/>
                  </w:tabs>
                  <w:spacing w:line="240" w:lineRule="auto"/>
                </w:pPr>
                <w:r>
                  <w:rPr>
                    <w:rStyle w:val="Intestazioneopidipagina11ptNongrassetto0"/>
                  </w:rPr>
                  <w:t>TRADITION MANUSCRITE</w:t>
                </w:r>
                <w:r>
                  <w:rPr>
                    <w:rStyle w:val="Intestazioneopidipagina11ptNongrassetto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484577" w:rsidRPr="00484577">
                  <w:rPr>
                    <w:rStyle w:val="Intestazioneopidipagina11ptNongrassetto0"/>
                    <w:noProof/>
                  </w:rPr>
                  <w:t>17</w:t>
                </w:r>
                <w:r w:rsidR="00000000">
                  <w:rPr>
                    <w:rStyle w:val="Intestazioneopidipagina11ptNongrassett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5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8E5C1F" w14:textId="77777777" w:rsidR="004E42D2" w:rsidRDefault="004E42D2"/>
</w:hdr>
</file>

<file path=word/header25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14D4D2" w14:textId="77777777" w:rsidR="004E42D2" w:rsidRDefault="00000000">
    <w:pPr>
      <w:rPr>
        <w:sz w:val="2"/>
        <w:szCs w:val="2"/>
      </w:rPr>
    </w:pPr>
    <w:r>
      <w:pict w14:anchorId="0D059B4B">
        <v:shapetype id="_x0000_t202" coordsize="21600,21600" o:spt="202" path="m,l,21600r21600,l21600,xe">
          <v:stroke joinstyle="miter"/>
          <v:path gradientshapeok="t" o:connecttype="rect"/>
        </v:shapetype>
        <v:shape id="_x0000_s1680" type="#_x0000_t202" style="position:absolute;margin-left:174.2pt;margin-top:32.65pt;width:247.9pt;height:6.25pt;z-index:-188743409;mso-wrap-distance-left:5pt;mso-wrap-distance-right:5pt;mso-position-horizontal-relative:page;mso-position-vertical-relative:page" wrapcoords="0 0" filled="f" stroked="f">
          <v:textbox style="mso-next-textbox:#_x0000_s1680;mso-fit-shape-to-text:t" inset="0,0,0,0">
            <w:txbxContent>
              <w:p w14:paraId="4EC291E0" w14:textId="77777777" w:rsidR="004E42D2" w:rsidRDefault="00000000">
                <w:pPr>
                  <w:pStyle w:val="Intestazioneopidipagina0"/>
                  <w:shd w:val="clear" w:color="auto" w:fill="auto"/>
                  <w:tabs>
                    <w:tab w:val="right" w:pos="4958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484577" w:rsidRPr="00484577">
                  <w:rPr>
                    <w:rStyle w:val="IntestazioneopidipaginaCenturySchoolbook6ptNongrassetto0"/>
                    <w:noProof/>
                  </w:rPr>
                  <w:t>22</w:t>
                </w:r>
                <w:r>
                  <w:rPr>
                    <w:rStyle w:val="IntestazioneopidipaginaCenturySchoolbook6ptNongrassetto0"/>
                    <w:noProof/>
                  </w:rPr>
                  <w:fldChar w:fldCharType="end"/>
                </w:r>
                <w:r w:rsidR="004E42D2">
                  <w:rPr>
                    <w:rStyle w:val="IntestazioneopidipaginaCenturySchoolbook6ptNongrassetto0"/>
                  </w:rPr>
                  <w:tab/>
                </w:r>
                <w:r w:rsidR="004E42D2">
                  <w:rPr>
                    <w:rStyle w:val="Intestazioneopidipagina11ptNongrassetto0"/>
                  </w:rPr>
                  <w:t>INTRODUCTION</w:t>
                </w:r>
              </w:p>
            </w:txbxContent>
          </v:textbox>
          <w10:wrap anchorx="page" anchory="page"/>
        </v:shape>
      </w:pict>
    </w:r>
  </w:p>
</w:hdr>
</file>

<file path=word/header25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774537" w14:textId="77777777" w:rsidR="004E42D2" w:rsidRDefault="00000000">
    <w:pPr>
      <w:rPr>
        <w:sz w:val="2"/>
        <w:szCs w:val="2"/>
      </w:rPr>
    </w:pPr>
    <w:r>
      <w:pict w14:anchorId="2B233562">
        <v:shapetype id="_x0000_t202" coordsize="21600,21600" o:spt="202" path="m,l,21600r21600,l21600,xe">
          <v:stroke joinstyle="miter"/>
          <v:path gradientshapeok="t" o:connecttype="rect"/>
        </v:shapetype>
        <v:shape id="_x0000_s1681" type="#_x0000_t202" style="position:absolute;margin-left:174.55pt;margin-top:32.5pt;width:248.15pt;height:6.5pt;z-index:-188743408;mso-wrap-distance-left:5pt;mso-wrap-distance-right:5pt;mso-position-horizontal-relative:page;mso-position-vertical-relative:page" wrapcoords="0 0" filled="f" stroked="f">
          <v:textbox style="mso-next-textbox:#_x0000_s1681;mso-fit-shape-to-text:t" inset="0,0,0,0">
            <w:txbxContent>
              <w:p w14:paraId="0B1A76D8" w14:textId="77777777" w:rsidR="004E42D2" w:rsidRDefault="004E42D2">
                <w:pPr>
                  <w:pStyle w:val="Intestazioneopidipagina0"/>
                  <w:shd w:val="clear" w:color="auto" w:fill="auto"/>
                  <w:tabs>
                    <w:tab w:val="right" w:pos="4963"/>
                  </w:tabs>
                  <w:spacing w:line="240" w:lineRule="auto"/>
                </w:pPr>
                <w:r>
                  <w:rPr>
                    <w:rStyle w:val="Intestazioneopidipagina11ptNongrassetto0"/>
                  </w:rPr>
                  <w:t>TRADITION MANUSCRITE</w:t>
                </w:r>
                <w:r>
                  <w:rPr>
                    <w:rStyle w:val="Intestazioneopidipagina11ptNongrassetto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484577" w:rsidRPr="00484577">
                  <w:rPr>
                    <w:rStyle w:val="Intestazioneopidipagina11ptNongrassetto0"/>
                    <w:noProof/>
                  </w:rPr>
                  <w:t>21</w:t>
                </w:r>
                <w:r w:rsidR="00000000">
                  <w:rPr>
                    <w:rStyle w:val="Intestazioneopidipagina11ptNongrassett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5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FE1524" w14:textId="77777777" w:rsidR="004E42D2" w:rsidRDefault="00000000">
    <w:pPr>
      <w:rPr>
        <w:sz w:val="2"/>
        <w:szCs w:val="2"/>
      </w:rPr>
    </w:pPr>
    <w:r>
      <w:pict w14:anchorId="709F1537">
        <v:shapetype id="_x0000_t202" coordsize="21600,21600" o:spt="202" path="m,l,21600r21600,l21600,xe">
          <v:stroke joinstyle="miter"/>
          <v:path gradientshapeok="t" o:connecttype="rect"/>
        </v:shapetype>
        <v:shape id="_x0000_s1683" type="#_x0000_t202" style="position:absolute;margin-left:176pt;margin-top:32.75pt;width:247.45pt;height:6pt;z-index:-188743406;mso-wrap-distance-left:5pt;mso-wrap-distance-right:5pt;mso-position-horizontal-relative:page;mso-position-vertical-relative:page" wrapcoords="0 0" filled="f" stroked="f">
          <v:textbox style="mso-next-textbox:#_x0000_s1683;mso-fit-shape-to-text:t" inset="0,0,0,0">
            <w:txbxContent>
              <w:p w14:paraId="5431BDD5" w14:textId="77777777" w:rsidR="004E42D2" w:rsidRDefault="00000000">
                <w:pPr>
                  <w:pStyle w:val="Intestazioneopidipagina0"/>
                  <w:shd w:val="clear" w:color="auto" w:fill="auto"/>
                  <w:tabs>
                    <w:tab w:val="right" w:pos="4949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484577" w:rsidRPr="00484577">
                  <w:rPr>
                    <w:rStyle w:val="Intestazioneopidipagina11ptNongrassetto0"/>
                    <w:noProof/>
                  </w:rPr>
                  <w:t>19</w:t>
                </w:r>
                <w:r>
                  <w:rPr>
                    <w:rStyle w:val="Intestazioneopidipagina11ptNongrassetto0"/>
                    <w:noProof/>
                  </w:rPr>
                  <w:fldChar w:fldCharType="end"/>
                </w:r>
                <w:r w:rsidR="004E42D2">
                  <w:rPr>
                    <w:rStyle w:val="Intestazioneopidipagina11ptNongrassetto0"/>
                  </w:rPr>
                  <w:tab/>
                  <w:t>INTRODUCTION</w:t>
                </w:r>
              </w:p>
            </w:txbxContent>
          </v:textbox>
          <w10:wrap anchorx="page" anchory="page"/>
        </v:shape>
      </w:pict>
    </w:r>
  </w:p>
</w:hdr>
</file>

<file path=word/header25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242D27" w14:textId="77777777" w:rsidR="004E42D2" w:rsidRDefault="00000000">
    <w:pPr>
      <w:rPr>
        <w:sz w:val="2"/>
        <w:szCs w:val="2"/>
      </w:rPr>
    </w:pPr>
    <w:r>
      <w:pict w14:anchorId="21FDC63C">
        <v:shapetype id="_x0000_t202" coordsize="21600,21600" o:spt="202" path="m,l,21600r21600,l21600,xe">
          <v:stroke joinstyle="miter"/>
          <v:path gradientshapeok="t" o:connecttype="rect"/>
        </v:shapetype>
        <v:shape id="_x0000_s1684" type="#_x0000_t202" style="position:absolute;margin-left:176pt;margin-top:32.75pt;width:247.45pt;height:6pt;z-index:-188743405;mso-wrap-distance-left:5pt;mso-wrap-distance-right:5pt;mso-position-horizontal-relative:page;mso-position-vertical-relative:page" wrapcoords="0 0" filled="f" stroked="f">
          <v:textbox style="mso-next-textbox:#_x0000_s1684;mso-fit-shape-to-text:t" inset="0,0,0,0">
            <w:txbxContent>
              <w:p w14:paraId="7A465CCF" w14:textId="77777777" w:rsidR="004E42D2" w:rsidRDefault="00000000">
                <w:pPr>
                  <w:pStyle w:val="Intestazioneopidipagina0"/>
                  <w:shd w:val="clear" w:color="auto" w:fill="auto"/>
                  <w:tabs>
                    <w:tab w:val="right" w:pos="4949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484577" w:rsidRPr="00484577">
                  <w:rPr>
                    <w:rStyle w:val="Intestazioneopidipagina11ptNongrassetto0"/>
                    <w:noProof/>
                  </w:rPr>
                  <w:t>24</w:t>
                </w:r>
                <w:r>
                  <w:rPr>
                    <w:rStyle w:val="Intestazioneopidipagina11ptNongrassetto0"/>
                    <w:noProof/>
                  </w:rPr>
                  <w:fldChar w:fldCharType="end"/>
                </w:r>
                <w:r w:rsidR="004E42D2">
                  <w:rPr>
                    <w:rStyle w:val="Intestazioneopidipagina11ptNongrassetto0"/>
                  </w:rPr>
                  <w:tab/>
                  <w:t>INTRODUCTION</w:t>
                </w:r>
              </w:p>
            </w:txbxContent>
          </v:textbox>
          <w10:wrap anchorx="page" anchory="page"/>
        </v:shape>
      </w:pict>
    </w:r>
  </w:p>
</w:hdr>
</file>

<file path=word/header25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F2FF49" w14:textId="77777777" w:rsidR="004E42D2" w:rsidRDefault="00000000">
    <w:pPr>
      <w:rPr>
        <w:sz w:val="2"/>
        <w:szCs w:val="2"/>
      </w:rPr>
    </w:pPr>
    <w:r>
      <w:pict w14:anchorId="1FAAB65A">
        <v:shapetype id="_x0000_t202" coordsize="21600,21600" o:spt="202" path="m,l,21600r21600,l21600,xe">
          <v:stroke joinstyle="miter"/>
          <v:path gradientshapeok="t" o:connecttype="rect"/>
        </v:shapetype>
        <v:shape id="_x0000_s1685" type="#_x0000_t202" style="position:absolute;margin-left:176.75pt;margin-top:32.75pt;width:248.4pt;height:6pt;z-index:-188743404;mso-wrap-distance-left:5pt;mso-wrap-distance-right:5pt;mso-position-horizontal-relative:page;mso-position-vertical-relative:page" wrapcoords="0 0" filled="f" stroked="f">
          <v:textbox style="mso-next-textbox:#_x0000_s1685;mso-fit-shape-to-text:t" inset="0,0,0,0">
            <w:txbxContent>
              <w:p w14:paraId="18BD7CDB" w14:textId="77777777" w:rsidR="004E42D2" w:rsidRDefault="004E42D2">
                <w:pPr>
                  <w:pStyle w:val="Intestazioneopidipagina0"/>
                  <w:shd w:val="clear" w:color="auto" w:fill="auto"/>
                  <w:tabs>
                    <w:tab w:val="right" w:pos="4968"/>
                  </w:tabs>
                  <w:spacing w:line="240" w:lineRule="auto"/>
                </w:pPr>
                <w:r>
                  <w:rPr>
                    <w:rStyle w:val="Intestazioneopidipagina11ptNongrassetto0"/>
                  </w:rPr>
                  <w:t>TRADITION MANUSCRITE</w:t>
                </w:r>
                <w:r>
                  <w:rPr>
                    <w:rStyle w:val="Intestazioneopidipagina11ptNongrassetto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484577" w:rsidRPr="00484577">
                  <w:rPr>
                    <w:rStyle w:val="Intestazioneopidipagina11ptNongrassetto0"/>
                    <w:noProof/>
                  </w:rPr>
                  <w:t>25</w:t>
                </w:r>
                <w:r w:rsidR="00000000">
                  <w:rPr>
                    <w:rStyle w:val="Intestazioneopidipagina11ptNongrassett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5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5B229C" w14:textId="77777777" w:rsidR="004E42D2" w:rsidRDefault="004E42D2"/>
</w:hdr>
</file>

<file path=word/header25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C17778" w14:textId="77777777" w:rsidR="004E42D2" w:rsidRDefault="00000000">
    <w:pPr>
      <w:rPr>
        <w:sz w:val="2"/>
        <w:szCs w:val="2"/>
      </w:rPr>
    </w:pPr>
    <w:r>
      <w:pict w14:anchorId="0A53AF2A">
        <v:shapetype id="_x0000_t202" coordsize="21600,21600" o:spt="202" path="m,l,21600r21600,l21600,xe">
          <v:stroke joinstyle="miter"/>
          <v:path gradientshapeok="t" o:connecttype="rect"/>
        </v:shapetype>
        <v:shape id="_x0000_s1687" type="#_x0000_t202" style="position:absolute;margin-left:176pt;margin-top:32.75pt;width:247.45pt;height:6pt;z-index:-188743402;mso-wrap-distance-left:5pt;mso-wrap-distance-right:5pt;mso-position-horizontal-relative:page;mso-position-vertical-relative:page" wrapcoords="0 0" filled="f" stroked="f">
          <v:textbox style="mso-next-textbox:#_x0000_s1687;mso-fit-shape-to-text:t" inset="0,0,0,0">
            <w:txbxContent>
              <w:p w14:paraId="2F200BE0" w14:textId="77777777" w:rsidR="004E42D2" w:rsidRDefault="00000000">
                <w:pPr>
                  <w:pStyle w:val="Intestazioneopidipagina0"/>
                  <w:shd w:val="clear" w:color="auto" w:fill="auto"/>
                  <w:tabs>
                    <w:tab w:val="right" w:pos="4949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484577" w:rsidRPr="00484577">
                  <w:rPr>
                    <w:rStyle w:val="Intestazioneopidipagina11ptNongrassetto0"/>
                    <w:noProof/>
                  </w:rPr>
                  <w:t>30</w:t>
                </w:r>
                <w:r>
                  <w:rPr>
                    <w:rStyle w:val="Intestazioneopidipagina11ptNongrassetto0"/>
                    <w:noProof/>
                  </w:rPr>
                  <w:fldChar w:fldCharType="end"/>
                </w:r>
                <w:r w:rsidR="004E42D2">
                  <w:rPr>
                    <w:rStyle w:val="Intestazioneopidipagina11ptNongrassetto0"/>
                  </w:rPr>
                  <w:tab/>
                  <w:t>INTRODUCTION</w:t>
                </w:r>
              </w:p>
            </w:txbxContent>
          </v:textbox>
          <w10:wrap anchorx="page" anchory="page"/>
        </v:shape>
      </w:pict>
    </w:r>
  </w:p>
</w:hdr>
</file>

<file path=word/header25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6C8EAB" w14:textId="77777777" w:rsidR="004E42D2" w:rsidRDefault="00000000">
    <w:pPr>
      <w:rPr>
        <w:sz w:val="2"/>
        <w:szCs w:val="2"/>
      </w:rPr>
    </w:pPr>
    <w:r>
      <w:pict w14:anchorId="4773867F">
        <v:shapetype id="_x0000_t202" coordsize="21600,21600" o:spt="202" path="m,l,21600r21600,l21600,xe">
          <v:stroke joinstyle="miter"/>
          <v:path gradientshapeok="t" o:connecttype="rect"/>
        </v:shapetype>
        <v:shape id="_x0000_s1688" type="#_x0000_t202" style="position:absolute;margin-left:175.85pt;margin-top:32.4pt;width:248.4pt;height:6.7pt;z-index:-188743401;mso-wrap-distance-left:5pt;mso-wrap-distance-right:5pt;mso-position-horizontal-relative:page;mso-position-vertical-relative:page" wrapcoords="0 0" filled="f" stroked="f">
          <v:textbox style="mso-next-textbox:#_x0000_s1688;mso-fit-shape-to-text:t" inset="0,0,0,0">
            <w:txbxContent>
              <w:p w14:paraId="393BB2C3" w14:textId="77777777" w:rsidR="004E42D2" w:rsidRDefault="004E42D2">
                <w:pPr>
                  <w:pStyle w:val="Intestazioneopidipagina0"/>
                  <w:shd w:val="clear" w:color="auto" w:fill="auto"/>
                  <w:tabs>
                    <w:tab w:val="right" w:pos="4968"/>
                  </w:tabs>
                  <w:spacing w:line="240" w:lineRule="auto"/>
                </w:pPr>
                <w:r>
                  <w:rPr>
                    <w:rStyle w:val="Intestazioneopidipagina11ptNongrassettoMaiuscoletto"/>
                  </w:rPr>
                  <w:t>tradition manuscrite</w:t>
                </w:r>
                <w:r>
                  <w:rPr>
                    <w:rStyle w:val="Intestazioneopidipagina11ptNongrassettoMaiuscoletto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484577" w:rsidRPr="00484577">
                  <w:rPr>
                    <w:rStyle w:val="Intestazioneopidipagina11ptNongrassetto0"/>
                    <w:noProof/>
                  </w:rPr>
                  <w:t>31</w:t>
                </w:r>
                <w:r w:rsidR="00000000">
                  <w:rPr>
                    <w:rStyle w:val="Intestazioneopidipagina11ptNongrassett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0A389B" w14:textId="77777777" w:rsidR="004E42D2" w:rsidRDefault="00000000">
    <w:pPr>
      <w:rPr>
        <w:sz w:val="2"/>
        <w:szCs w:val="2"/>
      </w:rPr>
    </w:pPr>
    <w:r>
      <w:pict w14:anchorId="5557A7C2">
        <v:shapetype id="_x0000_t202" coordsize="21600,21600" o:spt="202" path="m,l,21600r21600,l21600,xe">
          <v:stroke joinstyle="miter"/>
          <v:path gradientshapeok="t" o:connecttype="rect"/>
        </v:shapetype>
        <v:shape id="_x0000_s1451" type="#_x0000_t202" style="position:absolute;margin-left:220.35pt;margin-top:31.7pt;width:210.5pt;height:8.15pt;z-index:-188743638;mso-wrap-distance-left:5pt;mso-wrap-distance-right:5pt;mso-position-horizontal-relative:page;mso-position-vertical-relative:page" wrapcoords="0 0" filled="f" stroked="f">
          <v:textbox style="mso-next-textbox:#_x0000_s1451;mso-fit-shape-to-text:t" inset="0,0,0,0">
            <w:txbxContent>
              <w:p w14:paraId="603D3FDA" w14:textId="77777777" w:rsidR="004E42D2" w:rsidRDefault="00000000">
                <w:pPr>
                  <w:pStyle w:val="Intestazioneopidipagina0"/>
                  <w:shd w:val="clear" w:color="auto" w:fill="auto"/>
                  <w:tabs>
                    <w:tab w:val="right" w:pos="4210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484577" w:rsidRPr="00484577">
                  <w:rPr>
                    <w:rStyle w:val="IntestazioneopidipaginaFrankRuehlNongrassetto0"/>
                    <w:noProof/>
                  </w:rPr>
                  <w:t>21</w:t>
                </w:r>
                <w:r>
                  <w:rPr>
                    <w:rStyle w:val="IntestazioneopidipaginaFrankRuehlNongrassetto0"/>
                    <w:noProof/>
                  </w:rPr>
                  <w:fldChar w:fldCharType="end"/>
                </w:r>
                <w:r w:rsidR="004E42D2">
                  <w:rPr>
                    <w:rStyle w:val="IntestazioneopidipaginaFrankRuehlNongrassetto0"/>
                  </w:rPr>
                  <w:tab/>
                </w:r>
                <w:r w:rsidR="004E42D2">
                  <w:rPr>
                    <w:rStyle w:val="Intestazioneopidipagina16ptNongrassettoCorsivo"/>
                  </w:rPr>
                  <w:t>LE ROMAN DU COMTE D’ARTOIS</w:t>
                </w:r>
              </w:p>
            </w:txbxContent>
          </v:textbox>
          <w10:wrap anchorx="page" anchory="page"/>
        </v:shape>
      </w:pict>
    </w:r>
  </w:p>
</w:hdr>
</file>

<file path=word/header26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128128" w14:textId="77777777" w:rsidR="004E42D2" w:rsidRDefault="00000000">
    <w:pPr>
      <w:rPr>
        <w:sz w:val="2"/>
        <w:szCs w:val="2"/>
      </w:rPr>
    </w:pPr>
    <w:r>
      <w:pict w14:anchorId="35FB7E5E">
        <v:shapetype id="_x0000_t202" coordsize="21600,21600" o:spt="202" path="m,l,21600r21600,l21600,xe">
          <v:stroke joinstyle="miter"/>
          <v:path gradientshapeok="t" o:connecttype="rect"/>
        </v:shapetype>
        <v:shape id="_x0000_s1689" type="#_x0000_t202" style="position:absolute;margin-left:177.8pt;margin-top:32.4pt;width:248.4pt;height:6.7pt;z-index:-188743400;mso-wrap-distance-left:5pt;mso-wrap-distance-right:5pt;mso-position-horizontal-relative:page;mso-position-vertical-relative:page" wrapcoords="0 0" filled="f" stroked="f">
          <v:textbox style="mso-next-textbox:#_x0000_s1689;mso-fit-shape-to-text:t" inset="0,0,0,0">
            <w:txbxContent>
              <w:p w14:paraId="0578D283" w14:textId="77777777" w:rsidR="004E42D2" w:rsidRDefault="004E42D2">
                <w:pPr>
                  <w:pStyle w:val="Intestazioneopidipagina0"/>
                  <w:shd w:val="clear" w:color="auto" w:fill="auto"/>
                  <w:tabs>
                    <w:tab w:val="right" w:pos="4968"/>
                  </w:tabs>
                  <w:spacing w:line="240" w:lineRule="auto"/>
                </w:pPr>
                <w:r>
                  <w:rPr>
                    <w:rStyle w:val="Intestazioneopidipagina11ptNongrassetto0"/>
                  </w:rPr>
                  <w:t>TRADITION MANUSCRÍTE</w:t>
                </w:r>
                <w:r>
                  <w:rPr>
                    <w:rStyle w:val="Intestazioneopidipagina11ptNongrassetto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484577" w:rsidRPr="00484577">
                  <w:rPr>
                    <w:rStyle w:val="Intestazioneopidipagina11ptNongrassetto0"/>
                    <w:noProof/>
                  </w:rPr>
                  <w:t>26</w:t>
                </w:r>
                <w:r w:rsidR="00000000">
                  <w:rPr>
                    <w:rStyle w:val="Intestazioneopidipagina11ptNongrassett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6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2B07AC" w14:textId="77777777" w:rsidR="004E42D2" w:rsidRDefault="00000000">
    <w:pPr>
      <w:rPr>
        <w:sz w:val="2"/>
        <w:szCs w:val="2"/>
      </w:rPr>
    </w:pPr>
    <w:r>
      <w:pict w14:anchorId="0486F5DC">
        <v:shapetype id="_x0000_t202" coordsize="21600,21600" o:spt="202" path="m,l,21600r21600,l21600,xe">
          <v:stroke joinstyle="miter"/>
          <v:path gradientshapeok="t" o:connecttype="rect"/>
        </v:shapetype>
        <v:shape id="_x0000_s1691" type="#_x0000_t202" style="position:absolute;margin-left:176pt;margin-top:32.75pt;width:247.45pt;height:6pt;z-index:-188743398;mso-wrap-distance-left:5pt;mso-wrap-distance-right:5pt;mso-position-horizontal-relative:page;mso-position-vertical-relative:page" wrapcoords="0 0" filled="f" stroked="f">
          <v:textbox style="mso-next-textbox:#_x0000_s1691;mso-fit-shape-to-text:t" inset="0,0,0,0">
            <w:txbxContent>
              <w:p w14:paraId="52E3767D" w14:textId="77777777" w:rsidR="004E42D2" w:rsidRDefault="00000000">
                <w:pPr>
                  <w:pStyle w:val="Intestazioneopidipagina0"/>
                  <w:shd w:val="clear" w:color="auto" w:fill="auto"/>
                  <w:tabs>
                    <w:tab w:val="right" w:pos="4949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4E42D2">
                  <w:rPr>
                    <w:rStyle w:val="Intestazioneopidipagina11ptNongrassetto0"/>
                  </w:rPr>
                  <w:t>#</w:t>
                </w:r>
                <w:r>
                  <w:rPr>
                    <w:rStyle w:val="Intestazioneopidipagina11ptNongrassetto0"/>
                  </w:rPr>
                  <w:fldChar w:fldCharType="end"/>
                </w:r>
                <w:r w:rsidR="004E42D2">
                  <w:rPr>
                    <w:rStyle w:val="Intestazioneopidipagina11ptNongrassetto0"/>
                  </w:rPr>
                  <w:tab/>
                  <w:t>INTRODUCTION</w:t>
                </w:r>
              </w:p>
            </w:txbxContent>
          </v:textbox>
          <w10:wrap anchorx="page" anchory="page"/>
        </v:shape>
      </w:pict>
    </w:r>
  </w:p>
</w:hdr>
</file>

<file path=word/header26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255D34" w14:textId="77777777" w:rsidR="004E42D2" w:rsidRDefault="00000000">
    <w:pPr>
      <w:rPr>
        <w:sz w:val="2"/>
        <w:szCs w:val="2"/>
      </w:rPr>
    </w:pPr>
    <w:r>
      <w:pict w14:anchorId="4892BBD5">
        <v:shapetype id="_x0000_t202" coordsize="21600,21600" o:spt="202" path="m,l,21600r21600,l21600,xe">
          <v:stroke joinstyle="miter"/>
          <v:path gradientshapeok="t" o:connecttype="rect"/>
        </v:shapetype>
        <v:shape id="_x0000_s1692" type="#_x0000_t202" style="position:absolute;margin-left:176.7pt;margin-top:31.9pt;width:247.9pt;height:7.7pt;z-index:-188743397;mso-wrap-distance-left:5pt;mso-wrap-distance-right:5pt;mso-position-horizontal-relative:page;mso-position-vertical-relative:page" wrapcoords="0 0" filled="f" stroked="f">
          <v:textbox style="mso-next-textbox:#_x0000_s1692;mso-fit-shape-to-text:t" inset="0,0,0,0">
            <w:txbxContent>
              <w:p w14:paraId="363D2390" w14:textId="77777777" w:rsidR="004E42D2" w:rsidRDefault="004E42D2">
                <w:pPr>
                  <w:pStyle w:val="Intestazioneopidipagina0"/>
                  <w:shd w:val="clear" w:color="auto" w:fill="auto"/>
                  <w:tabs>
                    <w:tab w:val="right" w:pos="4958"/>
                  </w:tabs>
                  <w:spacing w:line="240" w:lineRule="auto"/>
                </w:pPr>
                <w:r>
                  <w:rPr>
                    <w:rStyle w:val="Intestazioneopidipagina11ptNongrassetto0"/>
                  </w:rPr>
                  <w:t>TRADITION MANUSCRITE</w:t>
                </w:r>
                <w:r>
                  <w:rPr>
                    <w:rStyle w:val="Intestazioneopidipagina11ptNongrassetto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484577" w:rsidRPr="00484577">
                  <w:rPr>
                    <w:rStyle w:val="Intestazioneopidipagina11ptNongrassetto0"/>
                    <w:noProof/>
                  </w:rPr>
                  <w:t>33</w:t>
                </w:r>
                <w:r w:rsidR="00000000">
                  <w:rPr>
                    <w:rStyle w:val="Intestazioneopidipagina11ptNongrassett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6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E871A4" w14:textId="77777777" w:rsidR="004E42D2" w:rsidRDefault="00000000">
    <w:pPr>
      <w:rPr>
        <w:sz w:val="2"/>
        <w:szCs w:val="2"/>
      </w:rPr>
    </w:pPr>
    <w:r>
      <w:pict w14:anchorId="403CBC16">
        <v:shapetype id="_x0000_t202" coordsize="21600,21600" o:spt="202" path="m,l,21600r21600,l21600,xe">
          <v:stroke joinstyle="miter"/>
          <v:path gradientshapeok="t" o:connecttype="rect"/>
        </v:shapetype>
        <v:shape id="_x0000_s1693" type="#_x0000_t202" style="position:absolute;margin-left:175.85pt;margin-top:32.4pt;width:248.4pt;height:6.7pt;z-index:-188743396;mso-wrap-distance-left:5pt;mso-wrap-distance-right:5pt;mso-position-horizontal-relative:page;mso-position-vertical-relative:page" wrapcoords="0 0" filled="f" stroked="f">
          <v:textbox style="mso-next-textbox:#_x0000_s1693;mso-fit-shape-to-text:t" inset="0,0,0,0">
            <w:txbxContent>
              <w:p w14:paraId="6994D144" w14:textId="77777777" w:rsidR="004E42D2" w:rsidRDefault="004E42D2">
                <w:pPr>
                  <w:pStyle w:val="Intestazioneopidipagina0"/>
                  <w:shd w:val="clear" w:color="auto" w:fill="auto"/>
                  <w:tabs>
                    <w:tab w:val="right" w:pos="4968"/>
                  </w:tabs>
                  <w:spacing w:line="240" w:lineRule="auto"/>
                </w:pPr>
                <w:r>
                  <w:rPr>
                    <w:rStyle w:val="Intestazioneopidipagina11ptNongrassettoMaiuscoletto"/>
                  </w:rPr>
                  <w:t>tradition manuscrite</w:t>
                </w:r>
                <w:r>
                  <w:rPr>
                    <w:rStyle w:val="Intestazioneopidipagina11ptNongrassettoMaiuscoletto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484577" w:rsidRPr="00484577">
                  <w:rPr>
                    <w:rStyle w:val="Intestazioneopidipagina11ptNongrassetto0"/>
                    <w:noProof/>
                  </w:rPr>
                  <w:t>32</w:t>
                </w:r>
                <w:r w:rsidR="00000000">
                  <w:rPr>
                    <w:rStyle w:val="Intestazioneopidipagina11ptNongrassett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6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8FC7E0" w14:textId="77777777" w:rsidR="004E42D2" w:rsidRDefault="00000000">
    <w:pPr>
      <w:rPr>
        <w:sz w:val="2"/>
        <w:szCs w:val="2"/>
      </w:rPr>
    </w:pPr>
    <w:r>
      <w:pict w14:anchorId="75086C6F">
        <v:shapetype id="_x0000_t202" coordsize="21600,21600" o:spt="202" path="m,l,21600r21600,l21600,xe">
          <v:stroke joinstyle="miter"/>
          <v:path gradientshapeok="t" o:connecttype="rect"/>
        </v:shapetype>
        <v:shape id="_x0000_s1694" type="#_x0000_t202" style="position:absolute;margin-left:176pt;margin-top:32.75pt;width:247.45pt;height:6pt;z-index:-188743395;mso-wrap-distance-left:5pt;mso-wrap-distance-right:5pt;mso-position-horizontal-relative:page;mso-position-vertical-relative:page" wrapcoords="0 0" filled="f" stroked="f">
          <v:textbox style="mso-next-textbox:#_x0000_s1694;mso-fit-shape-to-text:t" inset="0,0,0,0">
            <w:txbxContent>
              <w:p w14:paraId="171A9C5F" w14:textId="77777777" w:rsidR="004E42D2" w:rsidRDefault="00000000">
                <w:pPr>
                  <w:pStyle w:val="Intestazioneopidipagina0"/>
                  <w:shd w:val="clear" w:color="auto" w:fill="auto"/>
                  <w:tabs>
                    <w:tab w:val="right" w:pos="4949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484577" w:rsidRPr="00484577">
                  <w:rPr>
                    <w:rStyle w:val="Intestazioneopidipagina11ptNongrassetto0"/>
                    <w:noProof/>
                  </w:rPr>
                  <w:t>36</w:t>
                </w:r>
                <w:r>
                  <w:rPr>
                    <w:rStyle w:val="Intestazioneopidipagina11ptNongrassetto0"/>
                    <w:noProof/>
                  </w:rPr>
                  <w:fldChar w:fldCharType="end"/>
                </w:r>
                <w:r w:rsidR="004E42D2">
                  <w:rPr>
                    <w:rStyle w:val="Intestazioneopidipagina11ptNongrassetto0"/>
                  </w:rPr>
                  <w:tab/>
                  <w:t>INTRODUCTION</w:t>
                </w:r>
              </w:p>
            </w:txbxContent>
          </v:textbox>
          <w10:wrap anchorx="page" anchory="page"/>
        </v:shape>
      </w:pict>
    </w:r>
  </w:p>
</w:hdr>
</file>

<file path=word/header26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717B5C" w14:textId="77777777" w:rsidR="004E42D2" w:rsidRDefault="00000000">
    <w:pPr>
      <w:rPr>
        <w:sz w:val="2"/>
        <w:szCs w:val="2"/>
      </w:rPr>
    </w:pPr>
    <w:r>
      <w:pict w14:anchorId="5F34D35C">
        <v:shapetype id="_x0000_t202" coordsize="21600,21600" o:spt="202" path="m,l,21600r21600,l21600,xe">
          <v:stroke joinstyle="miter"/>
          <v:path gradientshapeok="t" o:connecttype="rect"/>
        </v:shapetype>
        <v:shape id="_x0000_s1695" type="#_x0000_t202" style="position:absolute;margin-left:176.7pt;margin-top:31.9pt;width:247.9pt;height:7.7pt;z-index:-188743394;mso-wrap-distance-left:5pt;mso-wrap-distance-right:5pt;mso-position-horizontal-relative:page;mso-position-vertical-relative:page" wrapcoords="0 0" filled="f" stroked="f">
          <v:textbox style="mso-next-textbox:#_x0000_s1695;mso-fit-shape-to-text:t" inset="0,0,0,0">
            <w:txbxContent>
              <w:p w14:paraId="1F9A5530" w14:textId="77777777" w:rsidR="004E42D2" w:rsidRDefault="004E42D2">
                <w:pPr>
                  <w:pStyle w:val="Intestazioneopidipagina0"/>
                  <w:shd w:val="clear" w:color="auto" w:fill="auto"/>
                  <w:tabs>
                    <w:tab w:val="right" w:pos="4958"/>
                  </w:tabs>
                  <w:spacing w:line="240" w:lineRule="auto"/>
                </w:pPr>
                <w:r>
                  <w:rPr>
                    <w:rStyle w:val="Intestazioneopidipagina11ptNongrassetto0"/>
                  </w:rPr>
                  <w:t>TRADITION MANUSCRITE</w:t>
                </w:r>
                <w:r>
                  <w:rPr>
                    <w:rStyle w:val="Intestazioneopidipagina11ptNongrassetto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484577" w:rsidRPr="00484577">
                  <w:rPr>
                    <w:rStyle w:val="Intestazioneopidipagina11ptNongrassetto0"/>
                    <w:noProof/>
                  </w:rPr>
                  <w:t>35</w:t>
                </w:r>
                <w:r w:rsidR="00000000">
                  <w:rPr>
                    <w:rStyle w:val="Intestazioneopidipagina11ptNongrassett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6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068D2F" w14:textId="77777777" w:rsidR="004E42D2" w:rsidRDefault="00000000">
    <w:pPr>
      <w:rPr>
        <w:sz w:val="2"/>
        <w:szCs w:val="2"/>
      </w:rPr>
    </w:pPr>
    <w:r>
      <w:pict w14:anchorId="089D6623">
        <v:shapetype id="_x0000_t202" coordsize="21600,21600" o:spt="202" path="m,l,21600r21600,l21600,xe">
          <v:stroke joinstyle="miter"/>
          <v:path gradientshapeok="t" o:connecttype="rect"/>
        </v:shapetype>
        <v:shape id="_x0000_s1696" type="#_x0000_t202" style="position:absolute;margin-left:176.45pt;margin-top:32.65pt;width:248.4pt;height:6.25pt;z-index:-188743393;mso-wrap-distance-left:5pt;mso-wrap-distance-right:5pt;mso-position-horizontal-relative:page;mso-position-vertical-relative:page" wrapcoords="0 0" filled="f" stroked="f">
          <v:textbox style="mso-next-textbox:#_x0000_s1696;mso-fit-shape-to-text:t" inset="0,0,0,0">
            <w:txbxContent>
              <w:p w14:paraId="15C43EEB" w14:textId="77777777" w:rsidR="004E42D2" w:rsidRDefault="00000000">
                <w:pPr>
                  <w:pStyle w:val="Intestazioneopidipagina0"/>
                  <w:shd w:val="clear" w:color="auto" w:fill="auto"/>
                  <w:tabs>
                    <w:tab w:val="right" w:pos="4968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484577" w:rsidRPr="00484577">
                  <w:rPr>
                    <w:rStyle w:val="Intestazioneopidipagina11ptNongrassetto0"/>
                    <w:noProof/>
                  </w:rPr>
                  <w:t>34</w:t>
                </w:r>
                <w:r>
                  <w:rPr>
                    <w:rStyle w:val="Intestazioneopidipagina11ptNongrassetto0"/>
                    <w:noProof/>
                  </w:rPr>
                  <w:fldChar w:fldCharType="end"/>
                </w:r>
                <w:r w:rsidR="004E42D2">
                  <w:rPr>
                    <w:rStyle w:val="Intestazioneopidipagina11ptNongrassetto0"/>
                  </w:rPr>
                  <w:tab/>
                  <w:t>INTRODU CTION</w:t>
                </w:r>
              </w:p>
            </w:txbxContent>
          </v:textbox>
          <w10:wrap anchorx="page" anchory="page"/>
        </v:shape>
      </w:pict>
    </w:r>
  </w:p>
</w:hdr>
</file>

<file path=word/header26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D655D8" w14:textId="77777777" w:rsidR="004E42D2" w:rsidRDefault="00000000">
    <w:pPr>
      <w:rPr>
        <w:sz w:val="2"/>
        <w:szCs w:val="2"/>
      </w:rPr>
    </w:pPr>
    <w:r>
      <w:pict w14:anchorId="19640DE8">
        <v:shapetype id="_x0000_t202" coordsize="21600,21600" o:spt="202" path="m,l,21600r21600,l21600,xe">
          <v:stroke joinstyle="miter"/>
          <v:path gradientshapeok="t" o:connecttype="rect"/>
        </v:shapetype>
        <v:shape id="_x0000_s1697" type="#_x0000_t202" style="position:absolute;margin-left:176pt;margin-top:32.75pt;width:247.45pt;height:6pt;z-index:-188743392;mso-wrap-distance-left:5pt;mso-wrap-distance-right:5pt;mso-position-horizontal-relative:page;mso-position-vertical-relative:page" wrapcoords="0 0" filled="f" stroked="f">
          <v:textbox style="mso-next-textbox:#_x0000_s1697;mso-fit-shape-to-text:t" inset="0,0,0,0">
            <w:txbxContent>
              <w:p w14:paraId="541D7BA4" w14:textId="77777777" w:rsidR="004E42D2" w:rsidRDefault="00000000">
                <w:pPr>
                  <w:pStyle w:val="Intestazioneopidipagina0"/>
                  <w:shd w:val="clear" w:color="auto" w:fill="auto"/>
                  <w:tabs>
                    <w:tab w:val="right" w:pos="4949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484577" w:rsidRPr="00484577">
                  <w:rPr>
                    <w:rStyle w:val="Intestazioneopidipagina11ptNongrassetto0"/>
                    <w:noProof/>
                  </w:rPr>
                  <w:t>38</w:t>
                </w:r>
                <w:r>
                  <w:rPr>
                    <w:rStyle w:val="Intestazioneopidipagina11ptNongrassetto0"/>
                    <w:noProof/>
                  </w:rPr>
                  <w:fldChar w:fldCharType="end"/>
                </w:r>
                <w:r w:rsidR="004E42D2">
                  <w:rPr>
                    <w:rStyle w:val="Intestazioneopidipagina11ptNongrassetto0"/>
                  </w:rPr>
                  <w:tab/>
                  <w:t>INTRODUCTION</w:t>
                </w:r>
              </w:p>
            </w:txbxContent>
          </v:textbox>
          <w10:wrap anchorx="page" anchory="page"/>
        </v:shape>
      </w:pict>
    </w:r>
  </w:p>
</w:hdr>
</file>

<file path=word/header26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2B7F12" w14:textId="77777777" w:rsidR="004E42D2" w:rsidRDefault="00000000">
    <w:pPr>
      <w:rPr>
        <w:sz w:val="2"/>
        <w:szCs w:val="2"/>
      </w:rPr>
    </w:pPr>
    <w:r>
      <w:pict w14:anchorId="2E7631CF">
        <v:shapetype id="_x0000_t202" coordsize="21600,21600" o:spt="202" path="m,l,21600r21600,l21600,xe">
          <v:stroke joinstyle="miter"/>
          <v:path gradientshapeok="t" o:connecttype="rect"/>
        </v:shapetype>
        <v:shape id="_x0000_s1698" type="#_x0000_t202" style="position:absolute;margin-left:180.55pt;margin-top:32.3pt;width:247.9pt;height:6.95pt;z-index:-188743391;mso-wrap-distance-left:5pt;mso-wrap-distance-right:5pt;mso-position-horizontal-relative:page;mso-position-vertical-relative:page" wrapcoords="0 0" filled="f" stroked="f">
          <v:textbox style="mso-next-textbox:#_x0000_s1698;mso-fit-shape-to-text:t" inset="0,0,0,0">
            <w:txbxContent>
              <w:p w14:paraId="19A448E0" w14:textId="77777777" w:rsidR="004E42D2" w:rsidRDefault="004E42D2">
                <w:pPr>
                  <w:pStyle w:val="Intestazioneopidipagina0"/>
                  <w:shd w:val="clear" w:color="auto" w:fill="auto"/>
                  <w:tabs>
                    <w:tab w:val="right" w:pos="4958"/>
                  </w:tabs>
                  <w:spacing w:line="240" w:lineRule="auto"/>
                </w:pPr>
                <w:r>
                  <w:rPr>
                    <w:rStyle w:val="Intestazioneopidipagina12ptNongrassettoMaiuscoletto"/>
                  </w:rPr>
                  <w:t>tradition manuscrite</w:t>
                </w:r>
                <w:r>
                  <w:rPr>
                    <w:rStyle w:val="Intestazioneopidipagina12ptNongrassettoMaiuscoletto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484577" w:rsidRPr="00484577">
                  <w:rPr>
                    <w:rStyle w:val="Intestazioneopidipagina12ptNongrassetto"/>
                    <w:noProof/>
                  </w:rPr>
                  <w:t>39</w:t>
                </w:r>
                <w:r w:rsidR="00000000">
                  <w:rPr>
                    <w:rStyle w:val="Intestazioneopidipagina12ptNongrassetto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6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E94B24" w14:textId="77777777" w:rsidR="004E42D2" w:rsidRDefault="00000000">
    <w:pPr>
      <w:rPr>
        <w:sz w:val="2"/>
        <w:szCs w:val="2"/>
      </w:rPr>
    </w:pPr>
    <w:r>
      <w:pict w14:anchorId="07619257">
        <v:shapetype id="_x0000_t202" coordsize="21600,21600" o:spt="202" path="m,l,21600r21600,l21600,xe">
          <v:stroke joinstyle="miter"/>
          <v:path gradientshapeok="t" o:connecttype="rect"/>
        </v:shapetype>
        <v:shape id="_x0000_s1699" type="#_x0000_t202" style="position:absolute;margin-left:185.25pt;margin-top:32.5pt;width:248.15pt;height:6.5pt;z-index:-188743390;mso-wrap-distance-left:5pt;mso-wrap-distance-right:5pt;mso-position-horizontal-relative:page;mso-position-vertical-relative:page" wrapcoords="0 0" filled="f" stroked="f">
          <v:textbox style="mso-next-textbox:#_x0000_s1699;mso-fit-shape-to-text:t" inset="0,0,0,0">
            <w:txbxContent>
              <w:p w14:paraId="7BC5BE09" w14:textId="77777777" w:rsidR="004E42D2" w:rsidRDefault="00000000">
                <w:pPr>
                  <w:pStyle w:val="Intestazioneopidipagina0"/>
                  <w:shd w:val="clear" w:color="auto" w:fill="auto"/>
                  <w:tabs>
                    <w:tab w:val="right" w:pos="4963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484577" w:rsidRPr="00484577">
                  <w:rPr>
                    <w:rStyle w:val="Intestazioneopidipagina12ptNongrassetto"/>
                    <w:noProof/>
                  </w:rPr>
                  <w:t>37</w:t>
                </w:r>
                <w:r>
                  <w:rPr>
                    <w:rStyle w:val="Intestazioneopidipagina12ptNongrassetto"/>
                    <w:noProof/>
                  </w:rPr>
                  <w:fldChar w:fldCharType="end"/>
                </w:r>
                <w:r w:rsidR="004E42D2">
                  <w:rPr>
                    <w:rStyle w:val="Intestazioneopidipagina12ptNongrassetto"/>
                  </w:rPr>
                  <w:tab/>
                  <w:t>INTRODUCTtON</w:t>
                </w:r>
              </w:p>
            </w:txbxContent>
          </v:textbox>
          <w10:wrap anchorx="page" anchory="page"/>
        </v:shape>
      </w:pict>
    </w:r>
  </w:p>
</w:hdr>
</file>

<file path=word/header2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61EF12" w14:textId="77777777" w:rsidR="004E42D2" w:rsidRDefault="00000000">
    <w:pPr>
      <w:rPr>
        <w:sz w:val="2"/>
        <w:szCs w:val="2"/>
      </w:rPr>
    </w:pPr>
    <w:r>
      <w:pict w14:anchorId="1ECBA315">
        <v:shapetype id="_x0000_t202" coordsize="21600,21600" o:spt="202" path="m,l,21600r21600,l21600,xe">
          <v:stroke joinstyle="miter"/>
          <v:path gradientshapeok="t" o:connecttype="rect"/>
        </v:shapetype>
        <v:shape id="_x0000_s1452" type="#_x0000_t202" style="position:absolute;margin-left:207.45pt;margin-top:31.55pt;width:211.45pt;height:8.4pt;z-index:-188743637;mso-wrap-distance-left:5pt;mso-wrap-distance-right:5pt;mso-position-horizontal-relative:page;mso-position-vertical-relative:page" wrapcoords="0 0" filled="f" stroked="f">
          <v:textbox style="mso-next-textbox:#_x0000_s1452;mso-fit-shape-to-text:t" inset="0,0,0,0">
            <w:txbxContent>
              <w:p w14:paraId="0997DD46" w14:textId="77777777" w:rsidR="004E42D2" w:rsidRDefault="00000000">
                <w:pPr>
                  <w:pStyle w:val="Intestazioneopidipagina0"/>
                  <w:shd w:val="clear" w:color="auto" w:fill="auto"/>
                  <w:tabs>
                    <w:tab w:val="right" w:pos="4229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4E42D2">
                  <w:rPr>
                    <w:rStyle w:val="IntestazioneopidipaginaSegoeUI9ptSpaziatura0pt"/>
                    <w:b/>
                    <w:bCs/>
                  </w:rPr>
                  <w:t>#</w:t>
                </w:r>
                <w:r>
                  <w:rPr>
                    <w:rStyle w:val="IntestazioneopidipaginaSegoeUI9ptSpaziatura0pt"/>
                    <w:b/>
                    <w:bCs/>
                  </w:rPr>
                  <w:fldChar w:fldCharType="end"/>
                </w:r>
                <w:r w:rsidR="004E42D2">
                  <w:rPr>
                    <w:rStyle w:val="IntestazioneopidipaginaSegoeUI9ptSpaziatura0pt"/>
                    <w:b/>
                    <w:bCs/>
                  </w:rPr>
                  <w:tab/>
                </w:r>
                <w:r w:rsidR="004E42D2">
                  <w:rPr>
                    <w:rStyle w:val="Intestazioneopidipagina16ptNongrassettoCorsivo"/>
                  </w:rPr>
                  <w:t>LE ROMAN DU COMTE D’ARTOlS</w:t>
                </w:r>
              </w:p>
            </w:txbxContent>
          </v:textbox>
          <w10:wrap anchorx="page" anchory="page"/>
        </v:shape>
      </w:pict>
    </w:r>
  </w:p>
</w:hdr>
</file>

<file path=word/header27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A7B91A" w14:textId="77777777" w:rsidR="004E42D2" w:rsidRDefault="00000000">
    <w:pPr>
      <w:rPr>
        <w:sz w:val="2"/>
        <w:szCs w:val="2"/>
      </w:rPr>
    </w:pPr>
    <w:r>
      <w:pict w14:anchorId="0AA6223B">
        <v:shapetype id="_x0000_t202" coordsize="21600,21600" o:spt="202" path="m,l,21600r21600,l21600,xe">
          <v:stroke joinstyle="miter"/>
          <v:path gradientshapeok="t" o:connecttype="rect"/>
        </v:shapetype>
        <v:shape id="_x0000_s1701" type="#_x0000_t202" style="position:absolute;margin-left:176pt;margin-top:32.75pt;width:247.45pt;height:6pt;z-index:-188743388;mso-wrap-distance-left:5pt;mso-wrap-distance-right:5pt;mso-position-horizontal-relative:page;mso-position-vertical-relative:page" wrapcoords="0 0" filled="f" stroked="f">
          <v:textbox style="mso-next-textbox:#_x0000_s1701;mso-fit-shape-to-text:t" inset="0,0,0,0">
            <w:txbxContent>
              <w:p w14:paraId="29C7A868" w14:textId="77777777" w:rsidR="004E42D2" w:rsidRDefault="00000000">
                <w:pPr>
                  <w:pStyle w:val="Intestazioneopidipagina0"/>
                  <w:shd w:val="clear" w:color="auto" w:fill="auto"/>
                  <w:tabs>
                    <w:tab w:val="right" w:pos="4949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4E42D2">
                  <w:rPr>
                    <w:rStyle w:val="Intestazioneopidipagina11ptNongrassetto0"/>
                  </w:rPr>
                  <w:t>#</w:t>
                </w:r>
                <w:r>
                  <w:rPr>
                    <w:rStyle w:val="Intestazioneopidipagina11ptNongrassetto0"/>
                  </w:rPr>
                  <w:fldChar w:fldCharType="end"/>
                </w:r>
                <w:r w:rsidR="004E42D2">
                  <w:rPr>
                    <w:rStyle w:val="Intestazioneopidipagina11ptNongrassetto0"/>
                  </w:rPr>
                  <w:tab/>
                  <w:t>INTRODUCTION</w:t>
                </w:r>
              </w:p>
            </w:txbxContent>
          </v:textbox>
          <w10:wrap anchorx="page" anchory="page"/>
        </v:shape>
      </w:pict>
    </w:r>
  </w:p>
</w:hdr>
</file>

<file path=word/header27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F57DEE" w14:textId="77777777" w:rsidR="004E42D2" w:rsidRDefault="00000000">
    <w:pPr>
      <w:rPr>
        <w:sz w:val="2"/>
        <w:szCs w:val="2"/>
      </w:rPr>
    </w:pPr>
    <w:r>
      <w:pict w14:anchorId="227BF240">
        <v:shapetype id="_x0000_t202" coordsize="21600,21600" o:spt="202" path="m,l,21600r21600,l21600,xe">
          <v:stroke joinstyle="miter"/>
          <v:path gradientshapeok="t" o:connecttype="rect"/>
        </v:shapetype>
        <v:shape id="_x0000_s1702" type="#_x0000_t202" style="position:absolute;margin-left:180.55pt;margin-top:32.3pt;width:247.9pt;height:6.95pt;z-index:-188743387;mso-wrap-distance-left:5pt;mso-wrap-distance-right:5pt;mso-position-horizontal-relative:page;mso-position-vertical-relative:page" wrapcoords="0 0" filled="f" stroked="f">
          <v:textbox style="mso-next-textbox:#_x0000_s1702;mso-fit-shape-to-text:t" inset="0,0,0,0">
            <w:txbxContent>
              <w:p w14:paraId="35CCEDD4" w14:textId="77777777" w:rsidR="004E42D2" w:rsidRDefault="004E42D2">
                <w:pPr>
                  <w:pStyle w:val="Intestazioneopidipagina0"/>
                  <w:shd w:val="clear" w:color="auto" w:fill="auto"/>
                  <w:tabs>
                    <w:tab w:val="right" w:pos="4958"/>
                  </w:tabs>
                  <w:spacing w:line="240" w:lineRule="auto"/>
                </w:pPr>
                <w:r>
                  <w:rPr>
                    <w:rStyle w:val="Intestazioneopidipagina12ptNongrassettoMaiuscoletto"/>
                  </w:rPr>
                  <w:t>tradition manuscrite</w:t>
                </w:r>
                <w:r>
                  <w:rPr>
                    <w:rStyle w:val="Intestazioneopidipagina12ptNongrassettoMaiuscoletto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484577" w:rsidRPr="00484577">
                  <w:rPr>
                    <w:rStyle w:val="Intestazioneopidipagina12ptNongrassetto"/>
                    <w:noProof/>
                  </w:rPr>
                  <w:t>41</w:t>
                </w:r>
                <w:r w:rsidR="00000000">
                  <w:rPr>
                    <w:rStyle w:val="Intestazioneopidipagina12ptNongrassetto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7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01E181" w14:textId="77777777" w:rsidR="004E42D2" w:rsidRDefault="00000000">
    <w:pPr>
      <w:rPr>
        <w:sz w:val="2"/>
        <w:szCs w:val="2"/>
      </w:rPr>
    </w:pPr>
    <w:r>
      <w:pict w14:anchorId="0809394D">
        <v:shapetype id="_x0000_t202" coordsize="21600,21600" o:spt="202" path="m,l,21600r21600,l21600,xe">
          <v:stroke joinstyle="miter"/>
          <v:path gradientshapeok="t" o:connecttype="rect"/>
        </v:shapetype>
        <v:shape id="_x0000_s1703" type="#_x0000_t202" style="position:absolute;margin-left:176.7pt;margin-top:31.9pt;width:247.9pt;height:7.7pt;z-index:-188743386;mso-wrap-distance-left:5pt;mso-wrap-distance-right:5pt;mso-position-horizontal-relative:page;mso-position-vertical-relative:page" wrapcoords="0 0" filled="f" stroked="f">
          <v:textbox style="mso-next-textbox:#_x0000_s1703;mso-fit-shape-to-text:t" inset="0,0,0,0">
            <w:txbxContent>
              <w:p w14:paraId="73F5B267" w14:textId="77777777" w:rsidR="004E42D2" w:rsidRDefault="004E42D2">
                <w:pPr>
                  <w:pStyle w:val="Intestazioneopidipagina0"/>
                  <w:shd w:val="clear" w:color="auto" w:fill="auto"/>
                  <w:tabs>
                    <w:tab w:val="right" w:pos="4958"/>
                  </w:tabs>
                  <w:spacing w:line="240" w:lineRule="auto"/>
                </w:pPr>
                <w:r>
                  <w:rPr>
                    <w:rStyle w:val="Intestazioneopidipagina11ptNongrassetto0"/>
                  </w:rPr>
                  <w:t>TRADITION MANUSCRITE</w:t>
                </w:r>
                <w:r>
                  <w:rPr>
                    <w:rStyle w:val="Intestazioneopidipagina11ptNongrassetto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484577" w:rsidRPr="00484577">
                  <w:rPr>
                    <w:rStyle w:val="Intestazioneopidipagina11ptNongrassetto0"/>
                    <w:noProof/>
                  </w:rPr>
                  <w:t>40</w:t>
                </w:r>
                <w:r w:rsidR="00000000">
                  <w:rPr>
                    <w:rStyle w:val="Intestazioneopidipagina11ptNongrassett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7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6CDF72" w14:textId="77777777" w:rsidR="004E42D2" w:rsidRDefault="00000000">
    <w:pPr>
      <w:rPr>
        <w:sz w:val="2"/>
        <w:szCs w:val="2"/>
      </w:rPr>
    </w:pPr>
    <w:r>
      <w:pict w14:anchorId="64E7ED5A">
        <v:shapetype id="_x0000_t202" coordsize="21600,21600" o:spt="202" path="m,l,21600r21600,l21600,xe">
          <v:stroke joinstyle="miter"/>
          <v:path gradientshapeok="t" o:connecttype="rect"/>
        </v:shapetype>
        <v:shape id="_x0000_s1704" type="#_x0000_t202" style="position:absolute;margin-left:771.05pt;margin-top:212.5pt;width:69.35pt;height:5.75pt;z-index:-188743385;mso-wrap-style:none;mso-wrap-distance-left:5pt;mso-wrap-distance-right:5pt;mso-position-horizontal-relative:page;mso-position-vertical-relative:page" wrapcoords="0 0" filled="f" stroked="f">
          <v:textbox style="mso-next-textbox:#_x0000_s1704;mso-fit-shape-to-text:t" inset="0,0,0,0">
            <w:txbxContent>
              <w:p w14:paraId="69D00B52" w14:textId="77777777" w:rsidR="004E42D2" w:rsidRDefault="004E42D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12ptNongrassetto"/>
                  </w:rPr>
                  <w:t>INTRODUCTION</w:t>
                </w:r>
              </w:p>
            </w:txbxContent>
          </v:textbox>
          <w10:wrap anchorx="page" anchory="page"/>
        </v:shape>
      </w:pict>
    </w:r>
  </w:p>
</w:hdr>
</file>

<file path=word/header27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302015" w14:textId="77777777" w:rsidR="004E42D2" w:rsidRDefault="00000000">
    <w:pPr>
      <w:rPr>
        <w:sz w:val="2"/>
        <w:szCs w:val="2"/>
      </w:rPr>
    </w:pPr>
    <w:r>
      <w:pict w14:anchorId="3089803F">
        <v:shapetype id="_x0000_t202" coordsize="21600,21600" o:spt="202" path="m,l,21600r21600,l21600,xe">
          <v:stroke joinstyle="miter"/>
          <v:path gradientshapeok="t" o:connecttype="rect"/>
        </v:shapetype>
        <v:shape id="_x0000_s1705" type="#_x0000_t202" style="position:absolute;margin-left:771.05pt;margin-top:212.5pt;width:69.35pt;height:5.75pt;z-index:-188743384;mso-wrap-style:none;mso-wrap-distance-left:5pt;mso-wrap-distance-right:5pt;mso-position-horizontal-relative:page;mso-position-vertical-relative:page" wrapcoords="0 0" filled="f" stroked="f">
          <v:textbox style="mso-next-textbox:#_x0000_s1705;mso-fit-shape-to-text:t" inset="0,0,0,0">
            <w:txbxContent>
              <w:p w14:paraId="10B6A33D" w14:textId="77777777" w:rsidR="004E42D2" w:rsidRDefault="004E42D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12ptNongrassetto"/>
                  </w:rPr>
                  <w:t>INTRODUCTION</w:t>
                </w:r>
              </w:p>
            </w:txbxContent>
          </v:textbox>
          <w10:wrap anchorx="page" anchory="page"/>
        </v:shape>
      </w:pict>
    </w:r>
  </w:p>
</w:hdr>
</file>

<file path=word/header27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6DC209" w14:textId="77777777" w:rsidR="004E42D2" w:rsidRDefault="004E42D2"/>
</w:hdr>
</file>

<file path=word/header27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EF8F54" w14:textId="77777777" w:rsidR="004E42D2" w:rsidRDefault="00000000">
    <w:pPr>
      <w:rPr>
        <w:sz w:val="2"/>
        <w:szCs w:val="2"/>
      </w:rPr>
    </w:pPr>
    <w:r>
      <w:pict w14:anchorId="2609AF9B">
        <v:shapetype id="_x0000_t202" coordsize="21600,21600" o:spt="202" path="m,l,21600r21600,l21600,xe">
          <v:stroke joinstyle="miter"/>
          <v:path gradientshapeok="t" o:connecttype="rect"/>
        </v:shapetype>
        <v:shape id="_x0000_s1706" type="#_x0000_t202" style="position:absolute;margin-left:176pt;margin-top:32.75pt;width:247.45pt;height:6pt;z-index:-188743383;mso-wrap-distance-left:5pt;mso-wrap-distance-right:5pt;mso-position-horizontal-relative:page;mso-position-vertical-relative:page" wrapcoords="0 0" filled="f" stroked="f">
          <v:textbox style="mso-next-textbox:#_x0000_s1706;mso-fit-shape-to-text:t" inset="0,0,0,0">
            <w:txbxContent>
              <w:p w14:paraId="460E2E9B" w14:textId="77777777" w:rsidR="004E42D2" w:rsidRDefault="00000000">
                <w:pPr>
                  <w:pStyle w:val="Intestazioneopidipagina0"/>
                  <w:shd w:val="clear" w:color="auto" w:fill="auto"/>
                  <w:tabs>
                    <w:tab w:val="right" w:pos="4949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4E42D2">
                  <w:rPr>
                    <w:rStyle w:val="Intestazioneopidipagina11ptNongrassetto0"/>
                  </w:rPr>
                  <w:t>#</w:t>
                </w:r>
                <w:r>
                  <w:rPr>
                    <w:rStyle w:val="Intestazioneopidipagina11ptNongrassetto0"/>
                  </w:rPr>
                  <w:fldChar w:fldCharType="end"/>
                </w:r>
                <w:r w:rsidR="004E42D2">
                  <w:rPr>
                    <w:rStyle w:val="Intestazioneopidipagina11ptNongrassetto0"/>
                  </w:rPr>
                  <w:tab/>
                  <w:t>INTRODUCTION</w:t>
                </w:r>
              </w:p>
            </w:txbxContent>
          </v:textbox>
          <w10:wrap anchorx="page" anchory="page"/>
        </v:shape>
      </w:pict>
    </w:r>
  </w:p>
</w:hdr>
</file>

<file path=word/header27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41E0B2" w14:textId="77777777" w:rsidR="004E42D2" w:rsidRDefault="00000000">
    <w:pPr>
      <w:rPr>
        <w:sz w:val="2"/>
        <w:szCs w:val="2"/>
      </w:rPr>
    </w:pPr>
    <w:r>
      <w:pict w14:anchorId="5CA2820F">
        <v:shapetype id="_x0000_t202" coordsize="21600,21600" o:spt="202" path="m,l,21600r21600,l21600,xe">
          <v:stroke joinstyle="miter"/>
          <v:path gradientshapeok="t" o:connecttype="rect"/>
        </v:shapetype>
        <v:shape id="_x0000_s1707" type="#_x0000_t202" style="position:absolute;margin-left:176pt;margin-top:32.75pt;width:247.45pt;height:6pt;z-index:-188743382;mso-wrap-distance-left:5pt;mso-wrap-distance-right:5pt;mso-position-horizontal-relative:page;mso-position-vertical-relative:page" wrapcoords="0 0" filled="f" stroked="f">
          <v:textbox style="mso-next-textbox:#_x0000_s1707;mso-fit-shape-to-text:t" inset="0,0,0,0">
            <w:txbxContent>
              <w:p w14:paraId="1E5798CE" w14:textId="77777777" w:rsidR="004E42D2" w:rsidRDefault="00000000">
                <w:pPr>
                  <w:pStyle w:val="Intestazioneopidipagina0"/>
                  <w:shd w:val="clear" w:color="auto" w:fill="auto"/>
                  <w:tabs>
                    <w:tab w:val="right" w:pos="4949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4E42D2">
                  <w:rPr>
                    <w:rStyle w:val="Intestazioneopidipagina11ptNongrassetto0"/>
                  </w:rPr>
                  <w:t>#</w:t>
                </w:r>
                <w:r>
                  <w:rPr>
                    <w:rStyle w:val="Intestazioneopidipagina11ptNongrassetto0"/>
                  </w:rPr>
                  <w:fldChar w:fldCharType="end"/>
                </w:r>
                <w:r w:rsidR="004E42D2">
                  <w:rPr>
                    <w:rStyle w:val="Intestazioneopidipagina11ptNongrassetto0"/>
                  </w:rPr>
                  <w:tab/>
                  <w:t>INTRODUCTION</w:t>
                </w:r>
              </w:p>
            </w:txbxContent>
          </v:textbox>
          <w10:wrap anchorx="page" anchory="page"/>
        </v:shape>
      </w:pict>
    </w:r>
  </w:p>
</w:hdr>
</file>

<file path=word/header27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B76F29" w14:textId="77777777" w:rsidR="004E42D2" w:rsidRDefault="00000000">
    <w:pPr>
      <w:rPr>
        <w:sz w:val="2"/>
        <w:szCs w:val="2"/>
      </w:rPr>
    </w:pPr>
    <w:r>
      <w:pict w14:anchorId="61644E7E">
        <v:shapetype id="_x0000_t202" coordsize="21600,21600" o:spt="202" path="m,l,21600r21600,l21600,xe">
          <v:stroke joinstyle="miter"/>
          <v:path gradientshapeok="t" o:connecttype="rect"/>
        </v:shapetype>
        <v:shape id="_x0000_s1708" type="#_x0000_t202" style="position:absolute;margin-left:180.55pt;margin-top:32.3pt;width:247.9pt;height:6.95pt;z-index:-188743381;mso-wrap-distance-left:5pt;mso-wrap-distance-right:5pt;mso-position-horizontal-relative:page;mso-position-vertical-relative:page" wrapcoords="0 0" filled="f" stroked="f">
          <v:textbox style="mso-next-textbox:#_x0000_s1708;mso-fit-shape-to-text:t" inset="0,0,0,0">
            <w:txbxContent>
              <w:p w14:paraId="5A3D9236" w14:textId="77777777" w:rsidR="004E42D2" w:rsidRDefault="004E42D2">
                <w:pPr>
                  <w:pStyle w:val="Intestazioneopidipagina0"/>
                  <w:shd w:val="clear" w:color="auto" w:fill="auto"/>
                  <w:tabs>
                    <w:tab w:val="right" w:pos="4958"/>
                  </w:tabs>
                  <w:spacing w:line="240" w:lineRule="auto"/>
                </w:pPr>
                <w:r>
                  <w:rPr>
                    <w:rStyle w:val="Intestazioneopidipagina12ptNongrassettoMaiuscoletto"/>
                  </w:rPr>
                  <w:t>tradition manuscrite</w:t>
                </w:r>
                <w:r>
                  <w:rPr>
                    <w:rStyle w:val="Intestazioneopidipagina12ptNongrassettoMaiuscoletto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484577" w:rsidRPr="00484577">
                  <w:rPr>
                    <w:rStyle w:val="Intestazioneopidipagina12ptNongrassetto"/>
                    <w:noProof/>
                  </w:rPr>
                  <w:t>49</w:t>
                </w:r>
                <w:r w:rsidR="00000000">
                  <w:rPr>
                    <w:rStyle w:val="Intestazioneopidipagina12ptNongrassetto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7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690EB8" w14:textId="77777777" w:rsidR="004E42D2" w:rsidRDefault="00000000">
    <w:pPr>
      <w:rPr>
        <w:sz w:val="2"/>
        <w:szCs w:val="2"/>
      </w:rPr>
    </w:pPr>
    <w:r>
      <w:pict w14:anchorId="602417D4">
        <v:shapetype id="_x0000_t202" coordsize="21600,21600" o:spt="202" path="m,l,21600r21600,l21600,xe">
          <v:stroke joinstyle="miter"/>
          <v:path gradientshapeok="t" o:connecttype="rect"/>
        </v:shapetype>
        <v:shape id="_x0000_s1709" type="#_x0000_t202" style="position:absolute;margin-left:176pt;margin-top:32.75pt;width:247.45pt;height:6pt;z-index:-188743380;mso-wrap-distance-left:5pt;mso-wrap-distance-right:5pt;mso-position-horizontal-relative:page;mso-position-vertical-relative:page" wrapcoords="0 0" filled="f" stroked="f">
          <v:textbox style="mso-next-textbox:#_x0000_s1709;mso-fit-shape-to-text:t" inset="0,0,0,0">
            <w:txbxContent>
              <w:p w14:paraId="4E4A9F04" w14:textId="77777777" w:rsidR="004E42D2" w:rsidRDefault="00000000">
                <w:pPr>
                  <w:pStyle w:val="Intestazioneopidipagina0"/>
                  <w:shd w:val="clear" w:color="auto" w:fill="auto"/>
                  <w:tabs>
                    <w:tab w:val="right" w:pos="4949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484577" w:rsidRPr="00484577">
                  <w:rPr>
                    <w:rStyle w:val="Intestazioneopidipagina11ptNongrassetto0"/>
                    <w:noProof/>
                  </w:rPr>
                  <w:t>52</w:t>
                </w:r>
                <w:r>
                  <w:rPr>
                    <w:rStyle w:val="Intestazioneopidipagina11ptNongrassetto0"/>
                    <w:noProof/>
                  </w:rPr>
                  <w:fldChar w:fldCharType="end"/>
                </w:r>
                <w:r w:rsidR="004E42D2">
                  <w:rPr>
                    <w:rStyle w:val="Intestazioneopidipagina11ptNongrassetto0"/>
                  </w:rPr>
                  <w:tab/>
                  <w:t>INTRODUCTION</w:t>
                </w:r>
              </w:p>
            </w:txbxContent>
          </v:textbox>
          <w10:wrap anchorx="page" anchory="page"/>
        </v:shape>
      </w:pict>
    </w:r>
  </w:p>
</w:hdr>
</file>

<file path=word/header2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1DBDBA" w14:textId="77777777" w:rsidR="004E42D2" w:rsidRDefault="00000000">
    <w:pPr>
      <w:rPr>
        <w:sz w:val="2"/>
        <w:szCs w:val="2"/>
      </w:rPr>
    </w:pPr>
    <w:r>
      <w:pict w14:anchorId="053C1BCC">
        <v:shapetype id="_x0000_t202" coordsize="21600,21600" o:spt="202" path="m,l,21600r21600,l21600,xe">
          <v:stroke joinstyle="miter"/>
          <v:path gradientshapeok="t" o:connecttype="rect"/>
        </v:shapetype>
        <v:shape id="_x0000_s1453" type="#_x0000_t202" style="position:absolute;margin-left:264.65pt;margin-top:31.7pt;width:208.3pt;height:8.15pt;z-index:-188743636;mso-wrap-distance-left:5pt;mso-wrap-distance-right:5pt;mso-position-horizontal-relative:page;mso-position-vertical-relative:page" wrapcoords="0 0" filled="f" stroked="f">
          <v:textbox style="mso-next-textbox:#_x0000_s1453;mso-fit-shape-to-text:t" inset="0,0,0,0">
            <w:txbxContent>
              <w:p w14:paraId="6F7A4FEC" w14:textId="77777777" w:rsidR="004E42D2" w:rsidRDefault="004E42D2">
                <w:pPr>
                  <w:pStyle w:val="Intestazioneopidipagina0"/>
                  <w:shd w:val="clear" w:color="auto" w:fill="auto"/>
                  <w:tabs>
                    <w:tab w:val="right" w:pos="4166"/>
                  </w:tabs>
                  <w:spacing w:line="240" w:lineRule="auto"/>
                </w:pPr>
                <w:r>
                  <w:rPr>
                    <w:rStyle w:val="Intestazioneopidipagina16ptNongrassettoCorsivo"/>
                  </w:rPr>
                  <w:t>LE ROMAN DU COMTE D’ARTOIS</w:t>
                </w:r>
                <w:r>
                  <w:rPr>
                    <w:rStyle w:val="Intestazioneopidipagina16ptNongrassettoCorsivo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484577" w:rsidRPr="00484577">
                  <w:rPr>
                    <w:rStyle w:val="Intestazioneopidipagina13ptNongrassetto0"/>
                    <w:noProof/>
                  </w:rPr>
                  <w:t>25</w:t>
                </w:r>
                <w:r w:rsidR="00000000">
                  <w:rPr>
                    <w:rStyle w:val="Intestazioneopidipagina13ptNongrassett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8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4B7E43" w14:textId="77777777" w:rsidR="004E42D2" w:rsidRDefault="00000000">
    <w:pPr>
      <w:rPr>
        <w:sz w:val="2"/>
        <w:szCs w:val="2"/>
      </w:rPr>
    </w:pPr>
    <w:r>
      <w:pict w14:anchorId="63B31AF9">
        <v:shapetype id="_x0000_t202" coordsize="21600,21600" o:spt="202" path="m,l,21600r21600,l21600,xe">
          <v:stroke joinstyle="miter"/>
          <v:path gradientshapeok="t" o:connecttype="rect"/>
        </v:shapetype>
        <v:shape id="_x0000_s1710" type="#_x0000_t202" style="position:absolute;margin-left:174.4pt;margin-top:31.2pt;width:247.2pt;height:9.1pt;z-index:-188743379;mso-wrap-distance-left:5pt;mso-wrap-distance-right:5pt;mso-position-horizontal-relative:page;mso-position-vertical-relative:page" wrapcoords="0 0" filled="f" stroked="f">
          <v:textbox style="mso-next-textbox:#_x0000_s1710;mso-fit-shape-to-text:t" inset="0,0,0,0">
            <w:txbxContent>
              <w:p w14:paraId="1ED8AEFD" w14:textId="77777777" w:rsidR="004E42D2" w:rsidRDefault="004E42D2">
                <w:pPr>
                  <w:pStyle w:val="Intestazioneopidipagina0"/>
                  <w:shd w:val="clear" w:color="auto" w:fill="auto"/>
                  <w:tabs>
                    <w:tab w:val="right" w:pos="4944"/>
                  </w:tabs>
                  <w:spacing w:line="240" w:lineRule="auto"/>
                </w:pPr>
                <w:r>
                  <w:rPr>
                    <w:rStyle w:val="Intestazioneopidipagina12ptNongrassetto"/>
                  </w:rPr>
                  <w:t>QUESTION DE L’AUTEUR</w:t>
                </w:r>
                <w:r>
                  <w:rPr>
                    <w:rStyle w:val="Intestazioneopidipagina12ptNongrassetto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484577" w:rsidRPr="00484577">
                  <w:rPr>
                    <w:rStyle w:val="Intestazioneopidipagina12ptNongrassetto"/>
                    <w:noProof/>
                  </w:rPr>
                  <w:t>51</w:t>
                </w:r>
                <w:r w:rsidR="00000000">
                  <w:rPr>
                    <w:rStyle w:val="Intestazioneopidipagina12ptNongrassetto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8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BF91F6" w14:textId="77777777" w:rsidR="004E42D2" w:rsidRDefault="00000000">
    <w:pPr>
      <w:rPr>
        <w:sz w:val="2"/>
        <w:szCs w:val="2"/>
      </w:rPr>
    </w:pPr>
    <w:r>
      <w:pict w14:anchorId="56C93C7F">
        <v:shapetype id="_x0000_t202" coordsize="21600,21600" o:spt="202" path="m,l,21600r21600,l21600,xe">
          <v:stroke joinstyle="miter"/>
          <v:path gradientshapeok="t" o:connecttype="rect"/>
        </v:shapetype>
        <v:shape id="_x0000_s1712" type="#_x0000_t202" style="position:absolute;margin-left:180.45pt;margin-top:31.3pt;width:246.95pt;height:8.9pt;z-index:-188743377;mso-wrap-distance-left:5pt;mso-wrap-distance-right:5pt;mso-position-horizontal-relative:page;mso-position-vertical-relative:page" wrapcoords="0 0" filled="f" stroked="f">
          <v:textbox style="mso-next-textbox:#_x0000_s1712;mso-fit-shape-to-text:t" inset="0,0,0,0">
            <w:txbxContent>
              <w:p w14:paraId="0C8A1DF0" w14:textId="77777777" w:rsidR="004E42D2" w:rsidRDefault="004E42D2">
                <w:pPr>
                  <w:pStyle w:val="Intestazioneopidipagina0"/>
                  <w:shd w:val="clear" w:color="auto" w:fill="auto"/>
                  <w:tabs>
                    <w:tab w:val="right" w:pos="4939"/>
                  </w:tabs>
                  <w:spacing w:line="240" w:lineRule="auto"/>
                </w:pPr>
                <w:r>
                  <w:rPr>
                    <w:rStyle w:val="Intestazioneopidipagina12ptNongrassetto"/>
                  </w:rPr>
                  <w:t>QUESTION DE L’AUTEUR</w:t>
                </w:r>
                <w:r>
                  <w:rPr>
                    <w:rStyle w:val="Intestazioneopidipagina12ptNongrassetto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484577" w:rsidRPr="00484577">
                  <w:rPr>
                    <w:rStyle w:val="Intestazioneopidipagina12ptNongrassetto"/>
                    <w:noProof/>
                  </w:rPr>
                  <w:t>50</w:t>
                </w:r>
                <w:r w:rsidR="00000000">
                  <w:rPr>
                    <w:rStyle w:val="Intestazioneopidipagina12ptNongrassetto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8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7B60AE" w14:textId="77777777" w:rsidR="004E42D2" w:rsidRDefault="00000000">
    <w:pPr>
      <w:rPr>
        <w:sz w:val="2"/>
        <w:szCs w:val="2"/>
      </w:rPr>
    </w:pPr>
    <w:r>
      <w:pict w14:anchorId="0122AE81">
        <v:shapetype id="_x0000_t202" coordsize="21600,21600" o:spt="202" path="m,l,21600r21600,l21600,xe">
          <v:stroke joinstyle="miter"/>
          <v:path gradientshapeok="t" o:connecttype="rect"/>
        </v:shapetype>
        <v:shape id="_x0000_s1713" type="#_x0000_t202" style="position:absolute;margin-left:177.95pt;margin-top:31.3pt;width:243.6pt;height:8.9pt;z-index:-188743376;mso-wrap-distance-left:5pt;mso-wrap-distance-right:5pt;mso-position-horizontal-relative:page;mso-position-vertical-relative:page" wrapcoords="0 0" filled="f" stroked="f">
          <v:textbox style="mso-next-textbox:#_x0000_s1713;mso-fit-shape-to-text:t" inset="0,0,0,0">
            <w:txbxContent>
              <w:p w14:paraId="2A39F7CA" w14:textId="77777777" w:rsidR="004E42D2" w:rsidRDefault="00000000">
                <w:pPr>
                  <w:pStyle w:val="Intestazioneopidipagina0"/>
                  <w:shd w:val="clear" w:color="auto" w:fill="auto"/>
                  <w:tabs>
                    <w:tab w:val="right" w:pos="4872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484577" w:rsidRPr="00484577">
                  <w:rPr>
                    <w:rStyle w:val="Intestazioneopidipagina12ptNongrassetto"/>
                    <w:noProof/>
                  </w:rPr>
                  <w:t>244</w:t>
                </w:r>
                <w:r>
                  <w:rPr>
                    <w:rStyle w:val="Intestazioneopidipagina12ptNongrassetto"/>
                    <w:noProof/>
                  </w:rPr>
                  <w:fldChar w:fldCharType="end"/>
                </w:r>
                <w:r w:rsidR="004E42D2">
                  <w:rPr>
                    <w:rStyle w:val="Intestazioneopidipagina12ptNongrassetto"/>
                  </w:rPr>
                  <w:tab/>
                </w:r>
                <w:r w:rsidR="004E42D2">
                  <w:rPr>
                    <w:rStyle w:val="Intestazioneopidipagina12ptNongrassettoMaiuscoletto"/>
                  </w:rPr>
                  <w:t>LA CONTINUATION DE PERCEVaj.</w:t>
                </w:r>
              </w:p>
            </w:txbxContent>
          </v:textbox>
          <w10:wrap anchorx="page" anchory="page"/>
        </v:shape>
      </w:pict>
    </w:r>
  </w:p>
</w:hdr>
</file>

<file path=word/header28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2C97D6" w14:textId="77777777" w:rsidR="004E42D2" w:rsidRDefault="00000000">
    <w:pPr>
      <w:rPr>
        <w:sz w:val="2"/>
        <w:szCs w:val="2"/>
      </w:rPr>
    </w:pPr>
    <w:r>
      <w:pict w14:anchorId="2A8D4097">
        <v:shapetype id="_x0000_t202" coordsize="21600,21600" o:spt="202" path="m,l,21600r21600,l21600,xe">
          <v:stroke joinstyle="miter"/>
          <v:path gradientshapeok="t" o:connecttype="rect"/>
        </v:shapetype>
        <v:shape id="_x0000_s1714" type="#_x0000_t202" style="position:absolute;margin-left:184.45pt;margin-top:30.85pt;width:246pt;height:9.85pt;z-index:-188743375;mso-wrap-distance-left:5pt;mso-wrap-distance-right:5pt;mso-position-horizontal-relative:page;mso-position-vertical-relative:page" wrapcoords="0 0" filled="f" stroked="f">
          <v:textbox style="mso-next-textbox:#_x0000_s1714;mso-fit-shape-to-text:t" inset="0,0,0,0">
            <w:txbxContent>
              <w:p w14:paraId="1B6897B1" w14:textId="77777777" w:rsidR="004E42D2" w:rsidRDefault="004E42D2">
                <w:pPr>
                  <w:pStyle w:val="Intestazioneopidipagina0"/>
                  <w:shd w:val="clear" w:color="auto" w:fill="auto"/>
                  <w:tabs>
                    <w:tab w:val="right" w:pos="3773"/>
                    <w:tab w:val="right" w:pos="4920"/>
                  </w:tabs>
                  <w:spacing w:line="240" w:lineRule="auto"/>
                </w:pPr>
                <w:r>
                  <w:rPr>
                    <w:rStyle w:val="Intestazioneopidipagina12ptNongrassetto"/>
                  </w:rPr>
                  <w:t>Deuxième</w:t>
                </w:r>
                <w:r>
                  <w:rPr>
                    <w:rStyle w:val="Intestazioneopidipagina12ptNongrassetto"/>
                  </w:rPr>
                  <w:tab/>
                  <w:t>visite de Perceval au château du Roi Pêcheur</w:t>
                </w:r>
                <w:r>
                  <w:rPr>
                    <w:rStyle w:val="Intestazioneopidipagina12ptNongrassetto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484577" w:rsidRPr="00484577">
                  <w:rPr>
                    <w:rStyle w:val="Intestazioneopidipagina12ptNongrassetto"/>
                    <w:noProof/>
                  </w:rPr>
                  <w:t>243</w:t>
                </w:r>
                <w:r w:rsidR="00000000">
                  <w:rPr>
                    <w:rStyle w:val="Intestazioneopidipagina12ptNongrassetto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8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6CDE9E" w14:textId="77777777" w:rsidR="004E42D2" w:rsidRDefault="00000000">
    <w:pPr>
      <w:rPr>
        <w:sz w:val="2"/>
        <w:szCs w:val="2"/>
      </w:rPr>
    </w:pPr>
    <w:r>
      <w:pict w14:anchorId="27EA2E68">
        <v:shapetype id="_x0000_t202" coordsize="21600,21600" o:spt="202" path="m,l,21600r21600,l21600,xe">
          <v:stroke joinstyle="miter"/>
          <v:path gradientshapeok="t" o:connecttype="rect"/>
        </v:shapetype>
        <v:shape id="_x0000_s1716" type="#_x0000_t202" style="position:absolute;margin-left:188.3pt;margin-top:32.3pt;width:247.2pt;height:6.95pt;z-index:-188743373;mso-wrap-distance-left:5pt;mso-wrap-distance-right:5pt;mso-position-horizontal-relative:page;mso-position-vertical-relative:page" wrapcoords="0 0" filled="f" stroked="f">
          <v:textbox style="mso-next-textbox:#_x0000_s1716;mso-fit-shape-to-text:t" inset="0,0,0,0">
            <w:txbxContent>
              <w:p w14:paraId="0F8A0684" w14:textId="77777777" w:rsidR="004E42D2" w:rsidRDefault="00000000">
                <w:pPr>
                  <w:pStyle w:val="Intestazioneopidipagina0"/>
                  <w:shd w:val="clear" w:color="auto" w:fill="auto"/>
                  <w:tabs>
                    <w:tab w:val="right" w:pos="4944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484577" w:rsidRPr="00484577">
                  <w:rPr>
                    <w:rStyle w:val="Intestazioneopidipagina12ptNongrassetto"/>
                    <w:noProof/>
                  </w:rPr>
                  <w:t>242</w:t>
                </w:r>
                <w:r>
                  <w:rPr>
                    <w:rStyle w:val="Intestazioneopidipagina12ptNongrassetto"/>
                    <w:noProof/>
                  </w:rPr>
                  <w:fldChar w:fldCharType="end"/>
                </w:r>
                <w:r w:rsidR="004E42D2">
                  <w:rPr>
                    <w:rStyle w:val="Intestazioneopidipagina12ptNongrassetto"/>
                  </w:rPr>
                  <w:tab/>
                  <w:t>LA CONTINUATION DE PERCEVAL</w:t>
                </w:r>
              </w:p>
            </w:txbxContent>
          </v:textbox>
          <w10:wrap anchorx="page" anchory="page"/>
        </v:shape>
      </w:pict>
    </w:r>
  </w:p>
</w:hdr>
</file>

<file path=word/header28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4CEB49" w14:textId="77777777" w:rsidR="004E42D2" w:rsidRDefault="00000000">
    <w:pPr>
      <w:rPr>
        <w:sz w:val="2"/>
        <w:szCs w:val="2"/>
      </w:rPr>
    </w:pPr>
    <w:r>
      <w:pict w14:anchorId="5E030D88">
        <v:shapetype id="_x0000_t202" coordsize="21600,21600" o:spt="202" path="m,l,21600r21600,l21600,xe">
          <v:stroke joinstyle="miter"/>
          <v:path gradientshapeok="t" o:connecttype="rect"/>
        </v:shapetype>
        <v:shape id="_x0000_s1717" type="#_x0000_t202" style="position:absolute;margin-left:200.95pt;margin-top:31.45pt;width:245.05pt;height:8.65pt;z-index:-188743372;mso-wrap-distance-left:5pt;mso-wrap-distance-right:5pt;mso-position-horizontal-relative:page;mso-position-vertical-relative:page" wrapcoords="0 0" filled="f" stroked="f">
          <v:textbox style="mso-next-textbox:#_x0000_s1717;mso-fit-shape-to-text:t" inset="0,0,0,0">
            <w:txbxContent>
              <w:p w14:paraId="5A10089E" w14:textId="77777777" w:rsidR="004E42D2" w:rsidRDefault="00000000">
                <w:pPr>
                  <w:pStyle w:val="Intestazioneopidipagina0"/>
                  <w:shd w:val="clear" w:color="auto" w:fill="auto"/>
                  <w:tabs>
                    <w:tab w:val="right" w:pos="4901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484577" w:rsidRPr="00484577">
                  <w:rPr>
                    <w:rStyle w:val="Intestazioneopidipagina12ptNongrassetto"/>
                    <w:noProof/>
                  </w:rPr>
                  <w:t>246</w:t>
                </w:r>
                <w:r>
                  <w:rPr>
                    <w:rStyle w:val="Intestazioneopidipagina12ptNongrassetto"/>
                    <w:noProof/>
                  </w:rPr>
                  <w:fldChar w:fldCharType="end"/>
                </w:r>
                <w:r w:rsidR="004E42D2">
                  <w:rPr>
                    <w:rStyle w:val="Intestazioneopidipagina12ptNongrassetto"/>
                  </w:rPr>
                  <w:tab/>
                </w:r>
                <w:r w:rsidR="004E42D2">
                  <w:rPr>
                    <w:rStyle w:val="Intestazioneopidipagina12ptNongrassettoMaiuscoletto"/>
                  </w:rPr>
                  <w:t>LA CONTINUATION DE PERCEVAl</w:t>
                </w:r>
              </w:p>
            </w:txbxContent>
          </v:textbox>
          <w10:wrap anchorx="page" anchory="page"/>
        </v:shape>
      </w:pict>
    </w:r>
  </w:p>
</w:hdr>
</file>

<file path=word/header28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70D92F" w14:textId="77777777" w:rsidR="004E42D2" w:rsidRDefault="00000000">
    <w:pPr>
      <w:rPr>
        <w:sz w:val="2"/>
        <w:szCs w:val="2"/>
      </w:rPr>
    </w:pPr>
    <w:r>
      <w:pict w14:anchorId="362AF003">
        <v:shapetype id="_x0000_t202" coordsize="21600,21600" o:spt="202" path="m,l,21600r21600,l21600,xe">
          <v:stroke joinstyle="miter"/>
          <v:path gradientshapeok="t" o:connecttype="rect"/>
        </v:shapetype>
        <v:shape id="_x0000_s1718" type="#_x0000_t202" style="position:absolute;margin-left:200.95pt;margin-top:31.45pt;width:245.05pt;height:8.65pt;z-index:-188743371;mso-wrap-distance-left:5pt;mso-wrap-distance-right:5pt;mso-position-horizontal-relative:page;mso-position-vertical-relative:page" wrapcoords="0 0" filled="f" stroked="f">
          <v:textbox style="mso-next-textbox:#_x0000_s1718;mso-fit-shape-to-text:t" inset="0,0,0,0">
            <w:txbxContent>
              <w:p w14:paraId="69533847" w14:textId="77777777" w:rsidR="004E42D2" w:rsidRDefault="00000000">
                <w:pPr>
                  <w:pStyle w:val="Intestazioneopidipagina0"/>
                  <w:shd w:val="clear" w:color="auto" w:fill="auto"/>
                  <w:tabs>
                    <w:tab w:val="right" w:pos="4901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4E42D2">
                  <w:rPr>
                    <w:rStyle w:val="Intestazioneopidipagina12ptNongrassetto"/>
                  </w:rPr>
                  <w:t>#</w:t>
                </w:r>
                <w:r>
                  <w:rPr>
                    <w:rStyle w:val="Intestazioneopidipagina12ptNongrassetto"/>
                  </w:rPr>
                  <w:fldChar w:fldCharType="end"/>
                </w:r>
                <w:r w:rsidR="004E42D2">
                  <w:rPr>
                    <w:rStyle w:val="Intestazioneopidipagina12ptNongrassetto"/>
                  </w:rPr>
                  <w:tab/>
                </w:r>
                <w:r w:rsidR="004E42D2">
                  <w:rPr>
                    <w:rStyle w:val="Intestazioneopidipagina12ptNongrassettoMaiuscoletto"/>
                  </w:rPr>
                  <w:t>LA CONTINUATION DE PERCEVAl</w:t>
                </w:r>
              </w:p>
            </w:txbxContent>
          </v:textbox>
          <w10:wrap anchorx="page" anchory="page"/>
        </v:shape>
      </w:pict>
    </w:r>
  </w:p>
</w:hdr>
</file>

<file path=word/header28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7A1B53" w14:textId="77777777" w:rsidR="004E42D2" w:rsidRDefault="00000000">
    <w:pPr>
      <w:rPr>
        <w:sz w:val="2"/>
        <w:szCs w:val="2"/>
      </w:rPr>
    </w:pPr>
    <w:r>
      <w:pict w14:anchorId="28467DE8">
        <v:shapetype id="_x0000_t202" coordsize="21600,21600" o:spt="202" path="m,l,21600r21600,l21600,xe">
          <v:stroke joinstyle="miter"/>
          <v:path gradientshapeok="t" o:connecttype="rect"/>
        </v:shapetype>
        <v:shape id="_x0000_s1719" type="#_x0000_t202" style="position:absolute;margin-left:167.35pt;margin-top:30.25pt;width:244.3pt;height:11.05pt;z-index:-188743370;mso-wrap-distance-left:5pt;mso-wrap-distance-right:5pt;mso-position-horizontal-relative:page;mso-position-vertical-relative:page" wrapcoords="0 0" filled="f" stroked="f">
          <v:textbox style="mso-next-textbox:#_x0000_s1719;mso-fit-shape-to-text:t" inset="0,0,0,0">
            <w:txbxContent>
              <w:p w14:paraId="5B4929BF" w14:textId="77777777" w:rsidR="004E42D2" w:rsidRDefault="004E42D2">
                <w:pPr>
                  <w:pStyle w:val="Intestazioneopidipagina0"/>
                  <w:shd w:val="clear" w:color="auto" w:fill="auto"/>
                  <w:tabs>
                    <w:tab w:val="right" w:pos="4886"/>
                  </w:tabs>
                  <w:spacing w:line="240" w:lineRule="auto"/>
                </w:pPr>
                <w:r>
                  <w:rPr>
                    <w:rStyle w:val="Intestazioneopidipagina12ptNongrassetto"/>
                    <w:vertAlign w:val="subscript"/>
                  </w:rPr>
                  <w:t>Lâ</w:t>
                </w:r>
                <w:r>
                  <w:rPr>
                    <w:rStyle w:val="Intestazioneopidipagina12ptNongrassetto"/>
                  </w:rPr>
                  <w:t xml:space="preserve"> </w:t>
                </w:r>
                <w:r>
                  <w:rPr>
                    <w:rStyle w:val="IntestazioneopidipaginaCenturySchoolbook75ptNongrassettoCorsivo"/>
                  </w:rPr>
                  <w:t>aússion</w:t>
                </w:r>
                <w:r>
                  <w:rPr>
                    <w:rStyle w:val="Intestazioneopidipagina12ptNongrassetto"/>
                  </w:rPr>
                  <w:t xml:space="preserve"> de Perceval</w:t>
                </w:r>
                <w:r>
                  <w:rPr>
                    <w:rStyle w:val="Intestazioneopidipagina12ptNongrassetto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484577" w:rsidRPr="00484577">
                  <w:rPr>
                    <w:rStyle w:val="Intestazioneopidipagina12ptNongrassetto"/>
                    <w:noProof/>
                  </w:rPr>
                  <w:t>245</w:t>
                </w:r>
                <w:r w:rsidR="00000000">
                  <w:rPr>
                    <w:rStyle w:val="Intestazioneopidipagina12ptNongrassetto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8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1CEADF" w14:textId="77777777" w:rsidR="004E42D2" w:rsidRDefault="00000000">
    <w:pPr>
      <w:rPr>
        <w:sz w:val="2"/>
        <w:szCs w:val="2"/>
      </w:rPr>
    </w:pPr>
    <w:r>
      <w:pict w14:anchorId="3358E674">
        <v:shapetype id="_x0000_t202" coordsize="21600,21600" o:spt="202" path="m,l,21600r21600,l21600,xe">
          <v:stroke joinstyle="miter"/>
          <v:path gradientshapeok="t" o:connecttype="rect"/>
        </v:shapetype>
        <v:shape id="_x0000_s1720" type="#_x0000_t202" style="position:absolute;margin-left:165.05pt;margin-top:31.7pt;width:246pt;height:8.15pt;z-index:-188743369;mso-wrap-distance-left:5pt;mso-wrap-distance-right:5pt;mso-position-horizontal-relative:page;mso-position-vertical-relative:page" wrapcoords="0 0" filled="f" stroked="f">
          <v:textbox style="mso-next-textbox:#_x0000_s1720;mso-fit-shape-to-text:t" inset="0,0,0,0">
            <w:txbxContent>
              <w:p w14:paraId="67263080" w14:textId="77777777" w:rsidR="004E42D2" w:rsidRDefault="00000000">
                <w:pPr>
                  <w:pStyle w:val="Intestazioneopidipagina0"/>
                  <w:shd w:val="clear" w:color="auto" w:fill="auto"/>
                  <w:tabs>
                    <w:tab w:val="right" w:pos="4920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484577" w:rsidRPr="00484577">
                  <w:rPr>
                    <w:rStyle w:val="Intestazioneopidipagina12ptNongrassetto"/>
                    <w:noProof/>
                  </w:rPr>
                  <w:t>248</w:t>
                </w:r>
                <w:r>
                  <w:rPr>
                    <w:rStyle w:val="Intestazioneopidipagina12ptNongrassetto"/>
                    <w:noProof/>
                  </w:rPr>
                  <w:fldChar w:fldCharType="end"/>
                </w:r>
                <w:r w:rsidR="004E42D2">
                  <w:rPr>
                    <w:rStyle w:val="Intestazioneopidipagina12ptNongrassetto"/>
                  </w:rPr>
                  <w:tab/>
                  <w:t>LA CONTINUATION DE PERCEVAL</w:t>
                </w:r>
              </w:p>
            </w:txbxContent>
          </v:textbox>
          <w10:wrap anchorx="page" anchory="page"/>
        </v:shape>
      </w:pict>
    </w:r>
  </w:p>
</w:hdr>
</file>

<file path=word/header28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E3325F" w14:textId="77777777" w:rsidR="004E42D2" w:rsidRDefault="00000000">
    <w:pPr>
      <w:rPr>
        <w:sz w:val="2"/>
        <w:szCs w:val="2"/>
      </w:rPr>
    </w:pPr>
    <w:r>
      <w:pict w14:anchorId="748DBA51">
        <v:shapetype id="_x0000_t202" coordsize="21600,21600" o:spt="202" path="m,l,21600r21600,l21600,xe">
          <v:stroke joinstyle="miter"/>
          <v:path gradientshapeok="t" o:connecttype="rect"/>
        </v:shapetype>
        <v:shape id="_x0000_s1721" type="#_x0000_t202" style="position:absolute;margin-left:165.65pt;margin-top:30.6pt;width:245.75pt;height:10.3pt;z-index:-188743368;mso-wrap-distance-left:5pt;mso-wrap-distance-right:5pt;mso-position-horizontal-relative:page;mso-position-vertical-relative:page" wrapcoords="0 0" filled="f" stroked="f">
          <v:textbox style="mso-next-textbox:#_x0000_s1721;mso-fit-shape-to-text:t" inset="0,0,0,0">
            <w:txbxContent>
              <w:p w14:paraId="37D69691" w14:textId="77777777" w:rsidR="004E42D2" w:rsidRDefault="004E42D2">
                <w:pPr>
                  <w:pStyle w:val="Intestazioneopidipagina0"/>
                  <w:shd w:val="clear" w:color="auto" w:fill="auto"/>
                  <w:tabs>
                    <w:tab w:val="right" w:pos="4915"/>
                  </w:tabs>
                  <w:spacing w:line="240" w:lineRule="auto"/>
                </w:pPr>
                <w:r>
                  <w:rPr>
                    <w:rStyle w:val="IntestazioneopidipaginaCenturySchoolbook75ptNongrassettoCorsivo"/>
                  </w:rPr>
                  <w:t>l</w:t>
                </w:r>
                <w:r>
                  <w:rPr>
                    <w:rStyle w:val="IntestazioneopidipaginaCenturySchoolbook75ptNongrassettoCorsivo"/>
                    <w:vertAlign w:val="subscript"/>
                  </w:rPr>
                  <w:t>es</w:t>
                </w:r>
                <w:r>
                  <w:rPr>
                    <w:rStyle w:val="Intestazioneopidipagina12ptNongrassetto"/>
                  </w:rPr>
                  <w:t xml:space="preserve"> reconmiandations d’un vieil homrne</w:t>
                </w:r>
                <w:r>
                  <w:rPr>
                    <w:rStyle w:val="Intestazioneopidipagina12ptNongrassetto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484577" w:rsidRPr="00484577">
                  <w:rPr>
                    <w:rStyle w:val="Intestazioneopidipagina12ptNongrassetto"/>
                    <w:noProof/>
                  </w:rPr>
                  <w:t>249</w:t>
                </w:r>
                <w:r w:rsidR="00000000">
                  <w:rPr>
                    <w:rStyle w:val="Intestazioneopidipagina12ptNongrassetto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E1CE9D" w14:textId="77777777" w:rsidR="004E42D2" w:rsidRDefault="00000000">
    <w:pPr>
      <w:rPr>
        <w:sz w:val="2"/>
        <w:szCs w:val="2"/>
      </w:rPr>
    </w:pPr>
    <w:r>
      <w:pict w14:anchorId="6E03194E">
        <v:shapetype id="_x0000_t202" coordsize="21600,21600" o:spt="202" path="m,l,21600r21600,l21600,xe">
          <v:stroke joinstyle="miter"/>
          <v:path gradientshapeok="t" o:connecttype="rect"/>
        </v:shapetype>
        <v:shape id="_x0000_s1454" type="#_x0000_t202" style="position:absolute;margin-left:220.35pt;margin-top:31.7pt;width:210.5pt;height:8.15pt;z-index:-188743635;mso-wrap-distance-left:5pt;mso-wrap-distance-right:5pt;mso-position-horizontal-relative:page;mso-position-vertical-relative:page" wrapcoords="0 0" filled="f" stroked="f">
          <v:textbox style="mso-next-textbox:#_x0000_s1454;mso-fit-shape-to-text:t" inset="0,0,0,0">
            <w:txbxContent>
              <w:p w14:paraId="6B4257A8" w14:textId="77777777" w:rsidR="004E42D2" w:rsidRDefault="00000000">
                <w:pPr>
                  <w:pStyle w:val="Intestazioneopidipagina0"/>
                  <w:shd w:val="clear" w:color="auto" w:fill="auto"/>
                  <w:tabs>
                    <w:tab w:val="right" w:pos="4210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484577" w:rsidRPr="00484577">
                  <w:rPr>
                    <w:rStyle w:val="IntestazioneopidipaginaFrankRuehlNongrassetto0"/>
                    <w:noProof/>
                  </w:rPr>
                  <w:t>24</w:t>
                </w:r>
                <w:r>
                  <w:rPr>
                    <w:rStyle w:val="IntestazioneopidipaginaFrankRuehlNongrassetto0"/>
                    <w:noProof/>
                  </w:rPr>
                  <w:fldChar w:fldCharType="end"/>
                </w:r>
                <w:r w:rsidR="004E42D2">
                  <w:rPr>
                    <w:rStyle w:val="IntestazioneopidipaginaFrankRuehlNongrassetto0"/>
                  </w:rPr>
                  <w:tab/>
                </w:r>
                <w:r w:rsidR="004E42D2">
                  <w:rPr>
                    <w:rStyle w:val="Intestazioneopidipagina16ptNongrassettoCorsivo"/>
                  </w:rPr>
                  <w:t>LE ROMAN DU COMTE D’ARTOIS</w:t>
                </w:r>
              </w:p>
            </w:txbxContent>
          </v:textbox>
          <w10:wrap anchorx="page" anchory="page"/>
        </v:shape>
      </w:pict>
    </w:r>
  </w:p>
</w:hdr>
</file>

<file path=word/header29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B57C40" w14:textId="77777777" w:rsidR="004E42D2" w:rsidRDefault="00000000">
    <w:pPr>
      <w:rPr>
        <w:sz w:val="2"/>
        <w:szCs w:val="2"/>
      </w:rPr>
    </w:pPr>
    <w:r>
      <w:pict w14:anchorId="190EFEE1">
        <v:shapetype id="_x0000_t202" coordsize="21600,21600" o:spt="202" path="m,l,21600r21600,l21600,xe">
          <v:stroke joinstyle="miter"/>
          <v:path gradientshapeok="t" o:connecttype="rect"/>
        </v:shapetype>
        <v:shape id="_x0000_s1723" type="#_x0000_t202" style="position:absolute;margin-left:171.2pt;margin-top:30.7pt;width:245.3pt;height:10.1pt;z-index:-188743366;mso-wrap-distance-left:5pt;mso-wrap-distance-right:5pt;mso-position-horizontal-relative:page;mso-position-vertical-relative:page" wrapcoords="0 0" filled="f" stroked="f">
          <v:textbox style="mso-next-textbox:#_x0000_s1723;mso-fit-shape-to-text:t" inset="0,0,0,0">
            <w:txbxContent>
              <w:p w14:paraId="14AE46C8" w14:textId="77777777" w:rsidR="004E42D2" w:rsidRDefault="004E42D2">
                <w:pPr>
                  <w:pStyle w:val="Intestazioneopidipagina0"/>
                  <w:shd w:val="clear" w:color="auto" w:fill="auto"/>
                  <w:tabs>
                    <w:tab w:val="right" w:pos="4906"/>
                  </w:tabs>
                  <w:spacing w:line="240" w:lineRule="auto"/>
                </w:pPr>
                <w:r>
                  <w:rPr>
                    <w:rStyle w:val="Intestazioneopidipagina12ptNongrassetto"/>
                  </w:rPr>
                  <w:t>Per</w:t>
                </w:r>
                <w:r>
                  <w:rPr>
                    <w:rStyle w:val="Intestazioneopidipagina12ptNongrassetto"/>
                    <w:vertAlign w:val="subscript"/>
                  </w:rPr>
                  <w:t>Ce</w:t>
                </w:r>
                <w:r>
                  <w:rPr>
                    <w:rStyle w:val="Intestazioneopidipagina12ptNongrassetto"/>
                  </w:rPr>
                  <w:t>val au pied d’une mystérieuse enceinte</w:t>
                </w:r>
                <w:r>
                  <w:rPr>
                    <w:rStyle w:val="Intestazioneopidipagina12ptNongrassetto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484577" w:rsidRPr="00484577">
                  <w:rPr>
                    <w:rStyle w:val="Intestazioneopidipagina12ptNongrassetto"/>
                    <w:noProof/>
                  </w:rPr>
                  <w:t>247</w:t>
                </w:r>
                <w:r w:rsidR="00000000">
                  <w:rPr>
                    <w:rStyle w:val="Intestazioneopidipagina12ptNongrassetto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9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0D15C1" w14:textId="77777777" w:rsidR="004E42D2" w:rsidRDefault="00000000">
    <w:pPr>
      <w:rPr>
        <w:sz w:val="2"/>
        <w:szCs w:val="2"/>
      </w:rPr>
    </w:pPr>
    <w:r>
      <w:pict w14:anchorId="6F54AB11">
        <v:shapetype id="_x0000_t202" coordsize="21600,21600" o:spt="202" path="m,l,21600r21600,l21600,xe">
          <v:stroke joinstyle="miter"/>
          <v:path gradientshapeok="t" o:connecttype="rect"/>
        </v:shapetype>
        <v:shape id="_x0000_s1724" type="#_x0000_t202" style="position:absolute;margin-left:165.05pt;margin-top:31.7pt;width:246pt;height:8.15pt;z-index:-188743365;mso-wrap-distance-left:5pt;mso-wrap-distance-right:5pt;mso-position-horizontal-relative:page;mso-position-vertical-relative:page" wrapcoords="0 0" filled="f" stroked="f">
          <v:textbox style="mso-next-textbox:#_x0000_s1724;mso-fit-shape-to-text:t" inset="0,0,0,0">
            <w:txbxContent>
              <w:p w14:paraId="6FBFDA78" w14:textId="77777777" w:rsidR="004E42D2" w:rsidRDefault="00000000">
                <w:pPr>
                  <w:pStyle w:val="Intestazioneopidipagina0"/>
                  <w:shd w:val="clear" w:color="auto" w:fill="auto"/>
                  <w:tabs>
                    <w:tab w:val="right" w:pos="4920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484577" w:rsidRPr="00484577">
                  <w:rPr>
                    <w:rStyle w:val="Intestazioneopidipagina12ptNongrassetto"/>
                    <w:noProof/>
                  </w:rPr>
                  <w:t>252</w:t>
                </w:r>
                <w:r>
                  <w:rPr>
                    <w:rStyle w:val="Intestazioneopidipagina12ptNongrassetto"/>
                    <w:noProof/>
                  </w:rPr>
                  <w:fldChar w:fldCharType="end"/>
                </w:r>
                <w:r w:rsidR="004E42D2">
                  <w:rPr>
                    <w:rStyle w:val="Intestazioneopidipagina12ptNongrassetto"/>
                  </w:rPr>
                  <w:tab/>
                  <w:t>LA CONTINUATION DE PERCEVAL</w:t>
                </w:r>
              </w:p>
            </w:txbxContent>
          </v:textbox>
          <w10:wrap anchorx="page" anchory="page"/>
        </v:shape>
      </w:pict>
    </w:r>
  </w:p>
</w:hdr>
</file>

<file path=word/header29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A3098B" w14:textId="77777777" w:rsidR="004E42D2" w:rsidRDefault="00000000">
    <w:pPr>
      <w:rPr>
        <w:sz w:val="2"/>
        <w:szCs w:val="2"/>
      </w:rPr>
    </w:pPr>
    <w:r>
      <w:pict w14:anchorId="1E33A742">
        <v:shapetype id="_x0000_t202" coordsize="21600,21600" o:spt="202" path="m,l,21600r21600,l21600,xe">
          <v:stroke joinstyle="miter"/>
          <v:path gradientshapeok="t" o:connecttype="rect"/>
        </v:shapetype>
        <v:shape id="_x0000_s1725" type="#_x0000_t202" style="position:absolute;margin-left:168.65pt;margin-top:31.3pt;width:245.75pt;height:8.9pt;z-index:-188743364;mso-wrap-distance-left:5pt;mso-wrap-distance-right:5pt;mso-position-horizontal-relative:page;mso-position-vertical-relative:page" wrapcoords="0 0" filled="f" stroked="f">
          <v:textbox style="mso-next-textbox:#_x0000_s1725;mso-fit-shape-to-text:t" inset="0,0,0,0">
            <w:txbxContent>
              <w:p w14:paraId="148DD084" w14:textId="77777777" w:rsidR="004E42D2" w:rsidRDefault="004E42D2">
                <w:pPr>
                  <w:pStyle w:val="Intestazioneopidipagina0"/>
                  <w:shd w:val="clear" w:color="auto" w:fill="auto"/>
                  <w:tabs>
                    <w:tab w:val="right" w:pos="4915"/>
                  </w:tabs>
                  <w:spacing w:line="240" w:lineRule="auto"/>
                </w:pPr>
                <w:r>
                  <w:rPr>
                    <w:rStyle w:val="Intestazioneopidipagina12ptNongrassetto"/>
                  </w:rPr>
                  <w:t>perceval au château d’Escolasse</w:t>
                </w:r>
                <w:r>
                  <w:rPr>
                    <w:rStyle w:val="Intestazioneopidipagina12ptNongrassetto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484577" w:rsidRPr="00484577">
                  <w:rPr>
                    <w:rStyle w:val="Intestazioneopidipagina12ptNongrassetto"/>
                    <w:noProof/>
                  </w:rPr>
                  <w:t>251</w:t>
                </w:r>
                <w:r w:rsidR="00000000">
                  <w:rPr>
                    <w:rStyle w:val="Intestazioneopidipagina12ptNongrassetto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9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3C8959" w14:textId="77777777" w:rsidR="004E42D2" w:rsidRDefault="00000000">
    <w:pPr>
      <w:rPr>
        <w:sz w:val="2"/>
        <w:szCs w:val="2"/>
      </w:rPr>
    </w:pPr>
    <w:r>
      <w:pict w14:anchorId="3EA46106">
        <v:shapetype id="_x0000_t202" coordsize="21600,21600" o:spt="202" path="m,l,21600r21600,l21600,xe">
          <v:stroke joinstyle="miter"/>
          <v:path gradientshapeok="t" o:connecttype="rect"/>
        </v:shapetype>
        <v:shape id="_x0000_s1726" type="#_x0000_t202" style="position:absolute;margin-left:184.35pt;margin-top:31.55pt;width:235.45pt;height:8.4pt;z-index:-188743363;mso-wrap-distance-left:5pt;mso-wrap-distance-right:5pt;mso-position-horizontal-relative:page;mso-position-vertical-relative:page" wrapcoords="0 0" filled="f" stroked="f">
          <v:textbox style="mso-next-textbox:#_x0000_s1726;mso-fit-shape-to-text:t" inset="0,0,0,0">
            <w:txbxContent>
              <w:p w14:paraId="50F14BA7" w14:textId="77777777" w:rsidR="004E42D2" w:rsidRDefault="004E42D2">
                <w:pPr>
                  <w:pStyle w:val="Intestazioneopidipagina0"/>
                  <w:shd w:val="clear" w:color="auto" w:fill="auto"/>
                  <w:tabs>
                    <w:tab w:val="right" w:pos="4709"/>
                  </w:tabs>
                  <w:spacing w:line="240" w:lineRule="auto"/>
                </w:pPr>
                <w:r>
                  <w:rPr>
                    <w:rStyle w:val="Intestazioneopidipagina12ptNongrassetto"/>
                  </w:rPr>
                  <w:t>don d’un talisman</w:t>
                </w:r>
                <w:r>
                  <w:rPr>
                    <w:rStyle w:val="Intestazioneopidipagina12ptNongrassetto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484577" w:rsidRPr="00484577">
                  <w:rPr>
                    <w:rStyle w:val="Intestazioneopidipagina12ptNongrassetto"/>
                    <w:noProof/>
                  </w:rPr>
                  <w:t>250</w:t>
                </w:r>
                <w:r w:rsidR="00000000">
                  <w:rPr>
                    <w:rStyle w:val="Intestazioneopidipagina12ptNongrassetto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9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C6ADDA" w14:textId="77777777" w:rsidR="004E42D2" w:rsidRDefault="00000000">
    <w:pPr>
      <w:rPr>
        <w:sz w:val="2"/>
        <w:szCs w:val="2"/>
      </w:rPr>
    </w:pPr>
    <w:r>
      <w:pict w14:anchorId="432AF90C">
        <v:shapetype id="_x0000_t202" coordsize="21600,21600" o:spt="202" path="m,l,21600r21600,l21600,xe">
          <v:stroke joinstyle="miter"/>
          <v:path gradientshapeok="t" o:connecttype="rect"/>
        </v:shapetype>
        <v:shape id="_x0000_s1727" type="#_x0000_t202" style="position:absolute;margin-left:186.7pt;margin-top:32.3pt;width:246.25pt;height:6.95pt;z-index:-188743362;mso-wrap-distance-left:5pt;mso-wrap-distance-right:5pt;mso-position-horizontal-relative:page;mso-position-vertical-relative:page" wrapcoords="0 0" filled="f" stroked="f">
          <v:textbox style="mso-next-textbox:#_x0000_s1727;mso-fit-shape-to-text:t" inset="0,0,0,0">
            <w:txbxContent>
              <w:p w14:paraId="41624874" w14:textId="77777777" w:rsidR="004E42D2" w:rsidRDefault="00000000">
                <w:pPr>
                  <w:pStyle w:val="Intestazioneopidipagina0"/>
                  <w:shd w:val="clear" w:color="auto" w:fill="auto"/>
                  <w:tabs>
                    <w:tab w:val="right" w:pos="4925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484577" w:rsidRPr="00484577">
                  <w:rPr>
                    <w:rStyle w:val="Intestazioneopidipagina12ptNongrassetto"/>
                    <w:noProof/>
                  </w:rPr>
                  <w:t>254</w:t>
                </w:r>
                <w:r>
                  <w:rPr>
                    <w:rStyle w:val="Intestazioneopidipagina12ptNongrassetto"/>
                    <w:noProof/>
                  </w:rPr>
                  <w:fldChar w:fldCharType="end"/>
                </w:r>
                <w:r w:rsidR="004E42D2">
                  <w:rPr>
                    <w:rStyle w:val="Intestazioneopidipagina12ptNongrassetto"/>
                  </w:rPr>
                  <w:tab/>
                  <w:t>LA CONTINUATION DE PERCEVAL</w:t>
                </w:r>
              </w:p>
            </w:txbxContent>
          </v:textbox>
          <w10:wrap anchorx="page" anchory="page"/>
        </v:shape>
      </w:pict>
    </w:r>
  </w:p>
</w:hdr>
</file>

<file path=word/header29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EF923C" w14:textId="77777777" w:rsidR="004E42D2" w:rsidRDefault="00000000">
    <w:pPr>
      <w:rPr>
        <w:sz w:val="2"/>
        <w:szCs w:val="2"/>
      </w:rPr>
    </w:pPr>
    <w:r>
      <w:pict w14:anchorId="62A12157">
        <v:shapetype id="_x0000_t202" coordsize="21600,21600" o:spt="202" path="m,l,21600r21600,l21600,xe">
          <v:stroke joinstyle="miter"/>
          <v:path gradientshapeok="t" o:connecttype="rect"/>
        </v:shapetype>
        <v:shape id="_x0000_s1728" type="#_x0000_t202" style="position:absolute;margin-left:175.75pt;margin-top:31.55pt;width:246.5pt;height:8.4pt;z-index:-188743361;mso-wrap-distance-left:5pt;mso-wrap-distance-right:5pt;mso-position-horizontal-relative:page;mso-position-vertical-relative:page" wrapcoords="0 0" filled="f" stroked="f">
          <v:textbox style="mso-next-textbox:#_x0000_s1728;mso-fit-shape-to-text:t" inset="0,0,0,0">
            <w:txbxContent>
              <w:p w14:paraId="108CF6FC" w14:textId="77777777" w:rsidR="004E42D2" w:rsidRDefault="004E42D2">
                <w:pPr>
                  <w:pStyle w:val="Intestazioneopidipagina0"/>
                  <w:shd w:val="clear" w:color="auto" w:fill="auto"/>
                  <w:tabs>
                    <w:tab w:val="right" w:pos="4930"/>
                  </w:tabs>
                  <w:spacing w:line="240" w:lineRule="auto"/>
                </w:pPr>
                <w:r>
                  <w:rPr>
                    <w:rStyle w:val="IntestazioneopidipaginaCenturySchoolbook55ptNongrassetto0"/>
                  </w:rPr>
                  <w:t>Premiers échanges</w:t>
                </w:r>
                <w:r>
                  <w:rPr>
                    <w:rStyle w:val="IntestazioneopidipaginaCenturySchoolbook55ptNongrassetto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484577" w:rsidRPr="00484577">
                  <w:rPr>
                    <w:rStyle w:val="Intestazioneopidipagina12ptNongrassetto"/>
                    <w:noProof/>
                  </w:rPr>
                  <w:t>255</w:t>
                </w:r>
                <w:r w:rsidR="00000000">
                  <w:rPr>
                    <w:rStyle w:val="Intestazioneopidipagina12ptNongrassetto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9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4EC203" w14:textId="77777777" w:rsidR="004E42D2" w:rsidRDefault="00000000">
    <w:pPr>
      <w:rPr>
        <w:sz w:val="2"/>
        <w:szCs w:val="2"/>
      </w:rPr>
    </w:pPr>
    <w:r>
      <w:pict w14:anchorId="540279F3">
        <v:shapetype id="_x0000_t202" coordsize="21600,21600" o:spt="202" path="m,l,21600r21600,l21600,xe">
          <v:stroke joinstyle="miter"/>
          <v:path gradientshapeok="t" o:connecttype="rect"/>
        </v:shapetype>
        <v:shape id="_x0000_s1730" type="#_x0000_t202" style="position:absolute;margin-left:167.5pt;margin-top:31.7pt;width:246.95pt;height:8.15pt;z-index:-188743359;mso-wrap-distance-left:5pt;mso-wrap-distance-right:5pt;mso-position-horizontal-relative:page;mso-position-vertical-relative:page" wrapcoords="0 0" filled="f" stroked="f">
          <v:textbox style="mso-next-textbox:#_x0000_s1730;mso-fit-shape-to-text:t" inset="0,0,0,0">
            <w:txbxContent>
              <w:p w14:paraId="5A5536D1" w14:textId="77777777" w:rsidR="004E42D2" w:rsidRDefault="004E42D2">
                <w:pPr>
                  <w:pStyle w:val="Intestazioneopidipagina0"/>
                  <w:shd w:val="clear" w:color="auto" w:fill="auto"/>
                  <w:tabs>
                    <w:tab w:val="right" w:pos="4939"/>
                  </w:tabs>
                  <w:spacing w:line="240" w:lineRule="auto"/>
                </w:pPr>
                <w:r>
                  <w:rPr>
                    <w:rStyle w:val="Intestazioneopidipagina12ptNongrassetto"/>
                  </w:rPr>
                  <w:t>La beauté de la châtelaine</w:t>
                </w:r>
                <w:r>
                  <w:rPr>
                    <w:rStyle w:val="Intestazioneopidipagina12ptNongrassetto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484577" w:rsidRPr="00484577">
                  <w:rPr>
                    <w:rStyle w:val="Intestazioneopidipagina12ptNongrassetto"/>
                    <w:noProof/>
                  </w:rPr>
                  <w:t>253</w:t>
                </w:r>
                <w:r w:rsidR="00000000">
                  <w:rPr>
                    <w:rStyle w:val="Intestazioneopidipagina12ptNongrassetto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9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A98A04" w14:textId="77777777" w:rsidR="004E42D2" w:rsidRDefault="00000000">
    <w:pPr>
      <w:rPr>
        <w:sz w:val="2"/>
        <w:szCs w:val="2"/>
      </w:rPr>
    </w:pPr>
    <w:r>
      <w:pict w14:anchorId="5F320497">
        <v:shapetype id="_x0000_t202" coordsize="21600,21600" o:spt="202" path="m,l,21600r21600,l21600,xe">
          <v:stroke joinstyle="miter"/>
          <v:path gradientshapeok="t" o:connecttype="rect"/>
        </v:shapetype>
        <v:shape id="_x0000_s1732" type="#_x0000_t202" style="position:absolute;margin-left:165.05pt;margin-top:31.7pt;width:246pt;height:8.15pt;z-index:-188743357;mso-wrap-distance-left:5pt;mso-wrap-distance-right:5pt;mso-position-horizontal-relative:page;mso-position-vertical-relative:page" wrapcoords="0 0" filled="f" stroked="f">
          <v:textbox style="mso-next-textbox:#_x0000_s1732;mso-fit-shape-to-text:t" inset="0,0,0,0">
            <w:txbxContent>
              <w:p w14:paraId="49CB20D6" w14:textId="77777777" w:rsidR="004E42D2" w:rsidRDefault="00000000">
                <w:pPr>
                  <w:pStyle w:val="Intestazioneopidipagina0"/>
                  <w:shd w:val="clear" w:color="auto" w:fill="auto"/>
                  <w:tabs>
                    <w:tab w:val="right" w:pos="4920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4E42D2">
                  <w:rPr>
                    <w:rStyle w:val="Intestazioneopidipagina12ptNongrassetto"/>
                  </w:rPr>
                  <w:t>#</w:t>
                </w:r>
                <w:r>
                  <w:rPr>
                    <w:rStyle w:val="Intestazioneopidipagina12ptNongrassetto"/>
                  </w:rPr>
                  <w:fldChar w:fldCharType="end"/>
                </w:r>
                <w:r w:rsidR="004E42D2">
                  <w:rPr>
                    <w:rStyle w:val="Intestazioneopidipagina12ptNongrassetto"/>
                  </w:rPr>
                  <w:tab/>
                  <w:t>LA CONTINUATION DE PERCEVAL</w:t>
                </w:r>
              </w:p>
            </w:txbxContent>
          </v:textbox>
          <w10:wrap anchorx="page" anchory="page"/>
        </v:shape>
      </w:pict>
    </w:r>
  </w:p>
</w:hdr>
</file>

<file path=word/header29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2509D8" w14:textId="77777777" w:rsidR="004E42D2" w:rsidRDefault="00000000">
    <w:pPr>
      <w:rPr>
        <w:sz w:val="2"/>
        <w:szCs w:val="2"/>
      </w:rPr>
    </w:pPr>
    <w:r>
      <w:pict w14:anchorId="1CE705A0">
        <v:shapetype id="_x0000_t202" coordsize="21600,21600" o:spt="202" path="m,l,21600r21600,l21600,xe">
          <v:stroke joinstyle="miter"/>
          <v:path gradientshapeok="t" o:connecttype="rect"/>
        </v:shapetype>
        <v:shape id="_x0000_s1733" type="#_x0000_t202" style="position:absolute;margin-left:172.15pt;margin-top:30.5pt;width:245.75pt;height:10.55pt;z-index:-188743356;mso-wrap-distance-left:5pt;mso-wrap-distance-right:5pt;mso-position-horizontal-relative:page;mso-position-vertical-relative:page" wrapcoords="0 0" filled="f" stroked="f">
          <v:textbox style="mso-next-textbox:#_x0000_s1733;mso-fit-shape-to-text:t" inset="0,0,0,0">
            <w:txbxContent>
              <w:p w14:paraId="6E0AD26F" w14:textId="77777777" w:rsidR="004E42D2" w:rsidRDefault="004E42D2">
                <w:pPr>
                  <w:pStyle w:val="Intestazioneopidipagina680"/>
                  <w:shd w:val="clear" w:color="auto" w:fill="auto"/>
                  <w:tabs>
                    <w:tab w:val="right" w:pos="4915"/>
                  </w:tabs>
                  <w:spacing w:line="240" w:lineRule="auto"/>
                </w:pPr>
                <w:r>
                  <w:rPr>
                    <w:rStyle w:val="Intestazioneopidipagina68CenturySchoolbook6pt"/>
                  </w:rPr>
                  <w:t xml:space="preserve">L’hiscoire </w:t>
                </w:r>
                <w:r>
                  <w:rPr>
                    <w:rStyle w:val="Intestazioneopidipagina6811pt"/>
                  </w:rPr>
                  <w:t xml:space="preserve">du </w:t>
                </w:r>
                <w:r>
                  <w:rPr>
                    <w:rStyle w:val="Intestazioneopidipagina68CenturySchoolbook6pt"/>
                  </w:rPr>
                  <w:t xml:space="preserve">forgeron, </w:t>
                </w:r>
                <w:r>
                  <w:rPr>
                    <w:rStyle w:val="Intestazioneopidipagina6811pt"/>
                  </w:rPr>
                  <w:t xml:space="preserve">Trébuchet, et </w:t>
                </w:r>
                <w:r>
                  <w:rPr>
                    <w:rStyle w:val="Intestazioneopidipagina68CenturySchoolbook6pt"/>
                  </w:rPr>
                  <w:t xml:space="preserve">des </w:t>
                </w:r>
                <w:r>
                  <w:rPr>
                    <w:rStyle w:val="Intestazioneopidipagina6811pt"/>
                  </w:rPr>
                  <w:t>trois épées</w:t>
                </w:r>
                <w:r>
                  <w:rPr>
                    <w:rStyle w:val="Intestazioneopidipagina6811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484577" w:rsidRPr="00484577">
                  <w:rPr>
                    <w:rStyle w:val="Intestazioneopidipagina6811pt"/>
                    <w:noProof/>
                  </w:rPr>
                  <w:t>257</w:t>
                </w:r>
                <w:r w:rsidR="00000000">
                  <w:rPr>
                    <w:rStyle w:val="Intestazioneopidipagina6811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9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4CD85F" w14:textId="77777777" w:rsidR="004E42D2" w:rsidRDefault="00000000">
    <w:pPr>
      <w:rPr>
        <w:sz w:val="2"/>
        <w:szCs w:val="2"/>
      </w:rPr>
    </w:pPr>
    <w:r>
      <w:pict w14:anchorId="65CF8CC3">
        <v:shapetype id="_x0000_t202" coordsize="21600,21600" o:spt="202" path="m,l,21600r21600,l21600,xe">
          <v:stroke joinstyle="miter"/>
          <v:path gradientshapeok="t" o:connecttype="rect"/>
        </v:shapetype>
        <v:shape id="_x0000_s1734" type="#_x0000_t202" style="position:absolute;margin-left:166.25pt;margin-top:31.8pt;width:246.25pt;height:7.9pt;z-index:-188743355;mso-wrap-distance-left:5pt;mso-wrap-distance-right:5pt;mso-position-horizontal-relative:page;mso-position-vertical-relative:page" wrapcoords="0 0" filled="f" stroked="f">
          <v:textbox style="mso-next-textbox:#_x0000_s1734;mso-fit-shape-to-text:t" inset="0,0,0,0">
            <w:txbxContent>
              <w:p w14:paraId="6AF2DA60" w14:textId="77777777" w:rsidR="004E42D2" w:rsidRDefault="00000000">
                <w:pPr>
                  <w:pStyle w:val="Intestazioneopidipagina0"/>
                  <w:shd w:val="clear" w:color="auto" w:fill="auto"/>
                  <w:tabs>
                    <w:tab w:val="right" w:pos="4925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484577" w:rsidRPr="00484577">
                  <w:rPr>
                    <w:rStyle w:val="Intestazioneopidipagina12ptNongrassetto"/>
                    <w:noProof/>
                  </w:rPr>
                  <w:t>256</w:t>
                </w:r>
                <w:r>
                  <w:rPr>
                    <w:rStyle w:val="Intestazioneopidipagina12ptNongrassetto"/>
                    <w:noProof/>
                  </w:rPr>
                  <w:fldChar w:fldCharType="end"/>
                </w:r>
                <w:r w:rsidR="004E42D2">
                  <w:rPr>
                    <w:rStyle w:val="Intestazioneopidipagina12ptNongrassetto"/>
                  </w:rPr>
                  <w:tab/>
                  <w:t>LA CONTINUATiON DE PERCEVAt</w:t>
                </w:r>
              </w:p>
            </w:txbxContent>
          </v:textbox>
          <w10:wrap anchorx="page" anchory="page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F8380F" w14:textId="77777777" w:rsidR="004E42D2" w:rsidRDefault="00000000">
    <w:pPr>
      <w:rPr>
        <w:sz w:val="2"/>
        <w:szCs w:val="2"/>
      </w:rPr>
    </w:pPr>
    <w:r>
      <w:pict w14:anchorId="5DD37247">
        <v:shapetype id="_x0000_t202" coordsize="21600,21600" o:spt="202" path="m,l,21600r21600,l21600,xe">
          <v:stroke joinstyle="miter"/>
          <v:path gradientshapeok="t" o:connecttype="rect"/>
        </v:shapetype>
        <v:shape id="_x0000_s1429" type="#_x0000_t202" style="position:absolute;margin-left:241.15pt;margin-top:31.7pt;width:157.7pt;height:8.15pt;z-index:-188743660;mso-wrap-style:none;mso-wrap-distance-left:5pt;mso-wrap-distance-right:5pt;mso-position-horizontal-relative:page;mso-position-vertical-relative:page" wrapcoords="0 0" filled="f" stroked="f">
          <v:textbox style="mso-next-textbox:#_x0000_s1429;mso-fit-shape-to-text:t" inset="0,0,0,0">
            <w:txbxContent>
              <w:p w14:paraId="70A56806" w14:textId="77777777" w:rsidR="004E42D2" w:rsidRDefault="004E42D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16pt"/>
                    <w:b/>
                    <w:bCs/>
                  </w:rPr>
                  <w:t>BÍBLIOGRAPHIE 50MMAIRE</w:t>
                </w:r>
              </w:p>
            </w:txbxContent>
          </v:textbox>
          <w10:wrap anchorx="page" anchory="page"/>
        </v:shape>
      </w:pict>
    </w:r>
  </w:p>
</w:hdr>
</file>

<file path=word/header3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4232D3" w14:textId="77777777" w:rsidR="004E42D2" w:rsidRDefault="00000000">
    <w:pPr>
      <w:rPr>
        <w:sz w:val="2"/>
        <w:szCs w:val="2"/>
      </w:rPr>
    </w:pPr>
    <w:r>
      <w:pict w14:anchorId="07EEA805">
        <v:shapetype id="_x0000_t202" coordsize="21600,21600" o:spt="202" path="m,l,21600r21600,l21600,xe">
          <v:stroke joinstyle="miter"/>
          <v:path gradientshapeok="t" o:connecttype="rect"/>
        </v:shapetype>
        <v:shape id="_x0000_s1455" type="#_x0000_t202" style="position:absolute;margin-left:220.35pt;margin-top:31.7pt;width:210.5pt;height:8.15pt;z-index:-188743634;mso-wrap-distance-left:5pt;mso-wrap-distance-right:5pt;mso-position-horizontal-relative:page;mso-position-vertical-relative:page" wrapcoords="0 0" filled="f" stroked="f">
          <v:textbox style="mso-next-textbox:#_x0000_s1455;mso-fit-shape-to-text:t" inset="0,0,0,0">
            <w:txbxContent>
              <w:p w14:paraId="3BDCA42A" w14:textId="77777777" w:rsidR="004E42D2" w:rsidRDefault="00000000">
                <w:pPr>
                  <w:pStyle w:val="Intestazioneopidipagina0"/>
                  <w:shd w:val="clear" w:color="auto" w:fill="auto"/>
                  <w:tabs>
                    <w:tab w:val="right" w:pos="4210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484577" w:rsidRPr="00484577">
                  <w:rPr>
                    <w:rStyle w:val="IntestazioneopidipaginaFrankRuehlNongrassetto0"/>
                    <w:noProof/>
                  </w:rPr>
                  <w:t>30</w:t>
                </w:r>
                <w:r>
                  <w:rPr>
                    <w:rStyle w:val="IntestazioneopidipaginaFrankRuehlNongrassetto0"/>
                    <w:noProof/>
                  </w:rPr>
                  <w:fldChar w:fldCharType="end"/>
                </w:r>
                <w:r w:rsidR="004E42D2">
                  <w:rPr>
                    <w:rStyle w:val="IntestazioneopidipaginaFrankRuehlNongrassetto0"/>
                  </w:rPr>
                  <w:tab/>
                </w:r>
                <w:r w:rsidR="004E42D2">
                  <w:rPr>
                    <w:rStyle w:val="Intestazioneopidipagina16ptNongrassettoCorsivo"/>
                  </w:rPr>
                  <w:t>LE ROMAN DU COMTE D’ARTOIS</w:t>
                </w:r>
              </w:p>
            </w:txbxContent>
          </v:textbox>
          <w10:wrap anchorx="page" anchory="page"/>
        </v:shape>
      </w:pict>
    </w:r>
  </w:p>
</w:hdr>
</file>

<file path=word/header30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15440A" w14:textId="77777777" w:rsidR="004E42D2" w:rsidRDefault="00000000">
    <w:pPr>
      <w:rPr>
        <w:sz w:val="2"/>
        <w:szCs w:val="2"/>
      </w:rPr>
    </w:pPr>
    <w:r>
      <w:pict w14:anchorId="6657F32C">
        <v:shapetype id="_x0000_t202" coordsize="21600,21600" o:spt="202" path="m,l,21600r21600,l21600,xe">
          <v:stroke joinstyle="miter"/>
          <v:path gradientshapeok="t" o:connecttype="rect"/>
        </v:shapetype>
        <v:shape id="_x0000_s1735" type="#_x0000_t202" style="position:absolute;margin-left:9pt;margin-top:213.75pt;width:54pt;height:8.4pt;z-index:-188743354;mso-wrap-style:none;mso-wrap-distance-left:5pt;mso-wrap-distance-right:5pt;mso-position-horizontal-relative:page;mso-position-vertical-relative:page" wrapcoords="0 0" filled="f" stroked="f">
          <v:textbox style="mso-next-textbox:#_x0000_s1735;mso-fit-shape-to-text:t" inset="0,0,0,0">
            <w:txbxContent>
              <w:p w14:paraId="6D0F20B3" w14:textId="77777777" w:rsidR="004E42D2" w:rsidRDefault="004E42D2">
                <w:pPr>
                  <w:pStyle w:val="Intestazioneopidipagina680"/>
                  <w:shd w:val="clear" w:color="auto" w:fill="auto"/>
                  <w:spacing w:line="240" w:lineRule="auto"/>
                </w:pPr>
                <w:r>
                  <w:rPr>
                    <w:rStyle w:val="Intestazioneopidipagina6811pt"/>
                    <w:vertAlign w:val="subscript"/>
                  </w:rPr>
                  <w:t>nu</w:t>
                </w:r>
                <w:r>
                  <w:rPr>
                    <w:rStyle w:val="Intestazioneopidipagina6811pt"/>
                  </w:rPr>
                  <w:t>it à Cothoatre</w:t>
                </w:r>
              </w:p>
            </w:txbxContent>
          </v:textbox>
          <w10:wrap anchorx="page" anchory="page"/>
        </v:shape>
      </w:pict>
    </w:r>
  </w:p>
</w:hdr>
</file>

<file path=word/header30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74357B" w14:textId="77777777" w:rsidR="004E42D2" w:rsidRDefault="00000000">
    <w:pPr>
      <w:rPr>
        <w:sz w:val="2"/>
        <w:szCs w:val="2"/>
      </w:rPr>
    </w:pPr>
    <w:r>
      <w:pict w14:anchorId="5718D31F">
        <v:shapetype id="_x0000_t202" coordsize="21600,21600" o:spt="202" path="m,l,21600r21600,l21600,xe">
          <v:stroke joinstyle="miter"/>
          <v:path gradientshapeok="t" o:connecttype="rect"/>
        </v:shapetype>
        <v:shape id="_x0000_s1736" type="#_x0000_t202" style="position:absolute;margin-left:9pt;margin-top:213.75pt;width:54pt;height:8.4pt;z-index:-188743353;mso-wrap-style:none;mso-wrap-distance-left:5pt;mso-wrap-distance-right:5pt;mso-position-horizontal-relative:page;mso-position-vertical-relative:page" wrapcoords="0 0" filled="f" stroked="f">
          <v:textbox style="mso-next-textbox:#_x0000_s1736;mso-fit-shape-to-text:t" inset="0,0,0,0">
            <w:txbxContent>
              <w:p w14:paraId="0A7148F1" w14:textId="77777777" w:rsidR="004E42D2" w:rsidRDefault="004E42D2">
                <w:pPr>
                  <w:pStyle w:val="Intestazioneopidipagina680"/>
                  <w:shd w:val="clear" w:color="auto" w:fill="auto"/>
                  <w:spacing w:line="240" w:lineRule="auto"/>
                </w:pPr>
                <w:r>
                  <w:rPr>
                    <w:rStyle w:val="Intestazioneopidipagina6811pt"/>
                    <w:vertAlign w:val="subscript"/>
                  </w:rPr>
                  <w:t>nu</w:t>
                </w:r>
                <w:r>
                  <w:rPr>
                    <w:rStyle w:val="Intestazioneopidipagina6811pt"/>
                  </w:rPr>
                  <w:t>it à Cothoatre</w:t>
                </w:r>
              </w:p>
            </w:txbxContent>
          </v:textbox>
          <w10:wrap anchorx="page" anchory="page"/>
        </v:shape>
      </w:pict>
    </w:r>
  </w:p>
</w:hdr>
</file>

<file path=word/header30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2B1B42" w14:textId="77777777" w:rsidR="004E42D2" w:rsidRDefault="004E42D2"/>
</w:hdr>
</file>

<file path=word/header30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6C1248" w14:textId="77777777" w:rsidR="004E42D2" w:rsidRDefault="00000000">
    <w:pPr>
      <w:rPr>
        <w:sz w:val="2"/>
        <w:szCs w:val="2"/>
      </w:rPr>
    </w:pPr>
    <w:r>
      <w:pict w14:anchorId="6E683AEE">
        <v:shapetype id="_x0000_t202" coordsize="21600,21600" o:spt="202" path="m,l,21600r21600,l21600,xe">
          <v:stroke joinstyle="miter"/>
          <v:path gradientshapeok="t" o:connecttype="rect"/>
        </v:shapetype>
        <v:shape id="_x0000_s1737" type="#_x0000_t202" style="position:absolute;margin-left:177.15pt;margin-top:32.4pt;width:247.45pt;height:6.7pt;z-index:-188743352;mso-wrap-distance-left:5pt;mso-wrap-distance-right:5pt;mso-position-horizontal-relative:page;mso-position-vertical-relative:page" wrapcoords="0 0" filled="f" stroked="f">
          <v:textbox style="mso-next-textbox:#_x0000_s1737;mso-fit-shape-to-text:t" inset="0,0,0,0">
            <w:txbxContent>
              <w:p w14:paraId="47C11506" w14:textId="77777777" w:rsidR="004E42D2" w:rsidRDefault="00000000">
                <w:pPr>
                  <w:pStyle w:val="Intestazioneopidipagina680"/>
                  <w:shd w:val="clear" w:color="auto" w:fill="auto"/>
                  <w:tabs>
                    <w:tab w:val="right" w:pos="4949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484577" w:rsidRPr="00484577">
                  <w:rPr>
                    <w:rStyle w:val="Intestazioneopidipagina68CenturySchoolbook7pt"/>
                    <w:noProof/>
                  </w:rPr>
                  <w:t>264</w:t>
                </w:r>
                <w:r>
                  <w:rPr>
                    <w:rStyle w:val="Intestazioneopidipagina68CenturySchoolbook7pt"/>
                    <w:noProof/>
                  </w:rPr>
                  <w:fldChar w:fldCharType="end"/>
                </w:r>
                <w:r w:rsidR="004E42D2">
                  <w:rPr>
                    <w:rStyle w:val="Intestazioneopidipagina68CenturySchoolbook7pt"/>
                  </w:rPr>
                  <w:tab/>
                  <w:t>LA CONTINUATION DE PERCEVAL</w:t>
                </w:r>
              </w:p>
            </w:txbxContent>
          </v:textbox>
          <w10:wrap anchorx="page" anchory="page"/>
        </v:shape>
      </w:pict>
    </w:r>
  </w:p>
</w:hdr>
</file>

<file path=word/header30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EF8890" w14:textId="77777777" w:rsidR="004E42D2" w:rsidRDefault="00000000">
    <w:pPr>
      <w:rPr>
        <w:sz w:val="2"/>
        <w:szCs w:val="2"/>
      </w:rPr>
    </w:pPr>
    <w:r>
      <w:pict w14:anchorId="2FA9A12A">
        <v:shapetype id="_x0000_t202" coordsize="21600,21600" o:spt="202" path="m,l,21600r21600,l21600,xe">
          <v:stroke joinstyle="miter"/>
          <v:path gradientshapeok="t" o:connecttype="rect"/>
        </v:shapetype>
        <v:shape id="_x0000_s1738" type="#_x0000_t202" style="position:absolute;margin-left:171.8pt;margin-top:30.95pt;width:245.3pt;height:9.6pt;z-index:-188743351;mso-wrap-distance-left:5pt;mso-wrap-distance-right:5pt;mso-position-horizontal-relative:page;mso-position-vertical-relative:page" wrapcoords="0 0" filled="f" stroked="f">
          <v:textbox style="mso-next-textbox:#_x0000_s1738;mso-fit-shape-to-text:t" inset="0,0,0,0">
            <w:txbxContent>
              <w:p w14:paraId="0A7B2DE7" w14:textId="77777777" w:rsidR="004E42D2" w:rsidRDefault="004E42D2">
                <w:pPr>
                  <w:pStyle w:val="Intestazioneopidipagina680"/>
                  <w:shd w:val="clear" w:color="auto" w:fill="auto"/>
                  <w:tabs>
                    <w:tab w:val="right" w:pos="4906"/>
                  </w:tabs>
                  <w:spacing w:line="240" w:lineRule="auto"/>
                </w:pPr>
                <w:r>
                  <w:rPr>
                    <w:rStyle w:val="Intestazioneopidipagina6810pt"/>
                  </w:rPr>
                  <w:t xml:space="preserve">Tentative </w:t>
                </w:r>
                <w:r>
                  <w:rPr>
                    <w:rStyle w:val="Intestazioneopidipagina6811pt"/>
                  </w:rPr>
                  <w:t>de séduction</w:t>
                </w:r>
                <w:r>
                  <w:rPr>
                    <w:rStyle w:val="Intestazioneopidipagina6811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484577" w:rsidRPr="00484577">
                  <w:rPr>
                    <w:rStyle w:val="Intestazioneopidipagina6811pt"/>
                    <w:noProof/>
                  </w:rPr>
                  <w:t>263</w:t>
                </w:r>
                <w:r w:rsidR="00000000">
                  <w:rPr>
                    <w:rStyle w:val="Intestazioneopidipagina6811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0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A686B9" w14:textId="77777777" w:rsidR="004E42D2" w:rsidRDefault="00000000">
    <w:pPr>
      <w:rPr>
        <w:sz w:val="2"/>
        <w:szCs w:val="2"/>
      </w:rPr>
    </w:pPr>
    <w:r>
      <w:pict w14:anchorId="1047627B">
        <v:shapetype id="_x0000_t202" coordsize="21600,21600" o:spt="202" path="m,l,21600r21600,l21600,xe">
          <v:stroke joinstyle="miter"/>
          <v:path gradientshapeok="t" o:connecttype="rect"/>
        </v:shapetype>
        <v:shape id="_x0000_s1740" type="#_x0000_t202" style="position:absolute;margin-left:165.05pt;margin-top:31.7pt;width:246pt;height:8.15pt;z-index:-188743349;mso-wrap-distance-left:5pt;mso-wrap-distance-right:5pt;mso-position-horizontal-relative:page;mso-position-vertical-relative:page" wrapcoords="0 0" filled="f" stroked="f">
          <v:textbox style="mso-next-textbox:#_x0000_s1740;mso-fit-shape-to-text:t" inset="0,0,0,0">
            <w:txbxContent>
              <w:p w14:paraId="5B154F0E" w14:textId="77777777" w:rsidR="004E42D2" w:rsidRDefault="00000000">
                <w:pPr>
                  <w:pStyle w:val="Intestazioneopidipagina0"/>
                  <w:shd w:val="clear" w:color="auto" w:fill="auto"/>
                  <w:tabs>
                    <w:tab w:val="right" w:pos="4920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484577" w:rsidRPr="00484577">
                  <w:rPr>
                    <w:rStyle w:val="Intestazioneopidipagina12ptNongrassetto"/>
                    <w:noProof/>
                  </w:rPr>
                  <w:t>262</w:t>
                </w:r>
                <w:r>
                  <w:rPr>
                    <w:rStyle w:val="Intestazioneopidipagina12ptNongrassetto"/>
                    <w:noProof/>
                  </w:rPr>
                  <w:fldChar w:fldCharType="end"/>
                </w:r>
                <w:r w:rsidR="004E42D2">
                  <w:rPr>
                    <w:rStyle w:val="Intestazioneopidipagina12ptNongrassetto"/>
                  </w:rPr>
                  <w:tab/>
                  <w:t>LA CONTINUATION DE PERCEVAL</w:t>
                </w:r>
              </w:p>
            </w:txbxContent>
          </v:textbox>
          <w10:wrap anchorx="page" anchory="page"/>
        </v:shape>
      </w:pict>
    </w:r>
  </w:p>
</w:hdr>
</file>

<file path=word/header30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6D8DF8" w14:textId="77777777" w:rsidR="004E42D2" w:rsidRDefault="00000000">
    <w:pPr>
      <w:rPr>
        <w:sz w:val="2"/>
        <w:szCs w:val="2"/>
      </w:rPr>
    </w:pPr>
    <w:r>
      <w:pict w14:anchorId="1D99C082">
        <v:shapetype id="_x0000_t202" coordsize="21600,21600" o:spt="202" path="m,l,21600r21600,l21600,xe">
          <v:stroke joinstyle="miter"/>
          <v:path gradientshapeok="t" o:connecttype="rect"/>
        </v:shapetype>
        <v:shape id="_x0000_s1741" type="#_x0000_t202" style="position:absolute;margin-left:197.75pt;margin-top:32.15pt;width:246.95pt;height:7.2pt;z-index:-188743348;mso-wrap-distance-left:5pt;mso-wrap-distance-right:5pt;mso-position-horizontal-relative:page;mso-position-vertical-relative:page" wrapcoords="0 0" filled="f" stroked="f">
          <v:textbox style="mso-next-textbox:#_x0000_s1741;mso-fit-shape-to-text:t" inset="0,0,0,0">
            <w:txbxContent>
              <w:p w14:paraId="5A66E670" w14:textId="77777777" w:rsidR="004E42D2" w:rsidRDefault="00000000">
                <w:pPr>
                  <w:pStyle w:val="Intestazioneopidipagina680"/>
                  <w:shd w:val="clear" w:color="auto" w:fill="auto"/>
                  <w:tabs>
                    <w:tab w:val="right" w:pos="4939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484577" w:rsidRPr="00484577">
                  <w:rPr>
                    <w:rStyle w:val="Intestazioneopidipagina6811pt"/>
                    <w:noProof/>
                  </w:rPr>
                  <w:t>266</w:t>
                </w:r>
                <w:r>
                  <w:rPr>
                    <w:rStyle w:val="Intestazioneopidipagina6811pt"/>
                    <w:noProof/>
                  </w:rPr>
                  <w:fldChar w:fldCharType="end"/>
                </w:r>
                <w:r w:rsidR="004E42D2">
                  <w:rPr>
                    <w:rStyle w:val="Intestazioneopidipagina6811pt"/>
                  </w:rPr>
                  <w:tab/>
                </w:r>
                <w:r w:rsidR="004E42D2">
                  <w:rPr>
                    <w:rStyle w:val="Intestazioneopidipagina68CenturySchoolbook7pt"/>
                  </w:rPr>
                  <w:t>LA CONTINUATÏON DE PERCEVAL</w:t>
                </w:r>
              </w:p>
            </w:txbxContent>
          </v:textbox>
          <w10:wrap anchorx="page" anchory="page"/>
        </v:shape>
      </w:pict>
    </w:r>
  </w:p>
</w:hdr>
</file>

<file path=word/header30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B68550" w14:textId="77777777" w:rsidR="004E42D2" w:rsidRDefault="00000000">
    <w:pPr>
      <w:rPr>
        <w:sz w:val="2"/>
        <w:szCs w:val="2"/>
      </w:rPr>
    </w:pPr>
    <w:r>
      <w:pict w14:anchorId="2E7AFB11">
        <v:shapetype id="_x0000_t202" coordsize="21600,21600" o:spt="202" path="m,l,21600r21600,l21600,xe">
          <v:stroke joinstyle="miter"/>
          <v:path gradientshapeok="t" o:connecttype="rect"/>
        </v:shapetype>
        <v:shape id="_x0000_s1742" type="#_x0000_t202" style="position:absolute;margin-left:168.5pt;margin-top:31.3pt;width:246.5pt;height:8.9pt;z-index:-188743347;mso-wrap-distance-left:5pt;mso-wrap-distance-right:5pt;mso-position-horizontal-relative:page;mso-position-vertical-relative:page" wrapcoords="0 0" filled="f" stroked="f">
          <v:textbox style="mso-next-textbox:#_x0000_s1742;mso-fit-shape-to-text:t" inset="0,0,0,0">
            <w:txbxContent>
              <w:p w14:paraId="684CF3EB" w14:textId="77777777" w:rsidR="004E42D2" w:rsidRDefault="004E42D2">
                <w:pPr>
                  <w:pStyle w:val="Intestazioneopidipagina680"/>
                  <w:shd w:val="clear" w:color="auto" w:fill="auto"/>
                  <w:tabs>
                    <w:tab w:val="right" w:pos="4930"/>
                  </w:tabs>
                  <w:spacing w:line="240" w:lineRule="auto"/>
                </w:pPr>
                <w:r>
                  <w:rPr>
                    <w:rStyle w:val="Intestazioneopidipagina6810pt"/>
                  </w:rPr>
                  <w:t xml:space="preserve">Perceval </w:t>
                </w:r>
                <w:r>
                  <w:rPr>
                    <w:rStyle w:val="Intestazioneopidipagina6811pt"/>
                  </w:rPr>
                  <w:t>terrasse les dragons</w:t>
                </w:r>
                <w:r>
                  <w:rPr>
                    <w:rStyle w:val="Intestazioneopidipagina6811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6811pt"/>
                  </w:rPr>
                  <w:t>#</w:t>
                </w:r>
                <w:r w:rsidR="00000000">
                  <w:rPr>
                    <w:rStyle w:val="Intestazioneopidipagina6811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0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A1507E" w14:textId="77777777" w:rsidR="004E42D2" w:rsidRDefault="00000000">
    <w:pPr>
      <w:rPr>
        <w:sz w:val="2"/>
        <w:szCs w:val="2"/>
      </w:rPr>
    </w:pPr>
    <w:r>
      <w:pict w14:anchorId="3EFE8BB9">
        <v:shapetype id="_x0000_t202" coordsize="21600,21600" o:spt="202" path="m,l,21600r21600,l21600,xe">
          <v:stroke joinstyle="miter"/>
          <v:path gradientshapeok="t" o:connecttype="rect"/>
        </v:shapetype>
        <v:shape id="_x0000_s1743" type="#_x0000_t202" style="position:absolute;margin-left:166.8pt;margin-top:31.45pt;width:246.5pt;height:8.65pt;z-index:-188743346;mso-wrap-distance-left:5pt;mso-wrap-distance-right:5pt;mso-position-horizontal-relative:page;mso-position-vertical-relative:page" wrapcoords="0 0" filled="f" stroked="f">
          <v:textbox style="mso-next-textbox:#_x0000_s1743;mso-fit-shape-to-text:t" inset="0,0,0,0">
            <w:txbxContent>
              <w:p w14:paraId="22D0F407" w14:textId="77777777" w:rsidR="004E42D2" w:rsidRDefault="004E42D2">
                <w:pPr>
                  <w:pStyle w:val="Intestazioneopidipagina680"/>
                  <w:shd w:val="clear" w:color="auto" w:fill="auto"/>
                  <w:tabs>
                    <w:tab w:val="right" w:pos="4930"/>
                  </w:tabs>
                  <w:spacing w:line="240" w:lineRule="auto"/>
                </w:pPr>
                <w:r>
                  <w:rPr>
                    <w:rStyle w:val="Intestazioneopidipagina6811pt"/>
                  </w:rPr>
                  <w:t>Terrible combat contre deux dragons</w:t>
                </w:r>
                <w:r>
                  <w:rPr>
                    <w:rStyle w:val="Intestazioneopidipagina6811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484577" w:rsidRPr="00484577">
                  <w:rPr>
                    <w:rStyle w:val="Intestazioneopidipagina6811pt"/>
                    <w:noProof/>
                  </w:rPr>
                  <w:t>265</w:t>
                </w:r>
                <w:r w:rsidR="00000000">
                  <w:rPr>
                    <w:rStyle w:val="Intestazioneopidipagina6811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0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86F60A" w14:textId="77777777" w:rsidR="004E42D2" w:rsidRDefault="00000000">
    <w:pPr>
      <w:rPr>
        <w:sz w:val="2"/>
        <w:szCs w:val="2"/>
      </w:rPr>
    </w:pPr>
    <w:r>
      <w:pict w14:anchorId="179C3693">
        <v:shapetype id="_x0000_t202" coordsize="21600,21600" o:spt="202" path="m,l,21600r21600,l21600,xe">
          <v:stroke joinstyle="miter"/>
          <v:path gradientshapeok="t" o:connecttype="rect"/>
        </v:shapetype>
        <v:shape id="_x0000_s1745" type="#_x0000_t202" style="position:absolute;margin-left:200.2pt;margin-top:30.85pt;width:243.6pt;height:9.85pt;z-index:-188743344;mso-wrap-distance-left:5pt;mso-wrap-distance-right:5pt;mso-position-horizontal-relative:page;mso-position-vertical-relative:page" wrapcoords="0 0" filled="f" stroked="f">
          <v:textbox style="mso-next-textbox:#_x0000_s1745;mso-fit-shape-to-text:t" inset="0,0,0,0">
            <w:txbxContent>
              <w:p w14:paraId="2DF6C041" w14:textId="77777777" w:rsidR="004E42D2" w:rsidRDefault="00000000">
                <w:pPr>
                  <w:pStyle w:val="Intestazioneopidipagina680"/>
                  <w:shd w:val="clear" w:color="auto" w:fill="auto"/>
                  <w:tabs>
                    <w:tab w:val="right" w:pos="4872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484577" w:rsidRPr="00484577">
                  <w:rPr>
                    <w:rStyle w:val="Intestazioneopidipagina6811pt"/>
                    <w:noProof/>
                  </w:rPr>
                  <w:t>268</w:t>
                </w:r>
                <w:r>
                  <w:rPr>
                    <w:rStyle w:val="Intestazioneopidipagina6811pt"/>
                    <w:noProof/>
                  </w:rPr>
                  <w:fldChar w:fldCharType="end"/>
                </w:r>
                <w:r w:rsidR="004E42D2">
                  <w:rPr>
                    <w:rStyle w:val="Intestazioneopidipagina6811pt"/>
                  </w:rPr>
                  <w:tab/>
                </w:r>
                <w:r w:rsidR="004E42D2">
                  <w:rPr>
                    <w:rStyle w:val="Intestazioneopidipagina68CenturySchoolbook7pt"/>
                  </w:rPr>
                  <w:t>LA CONTfNUATION D£ PERCEVA[</w:t>
                </w:r>
              </w:p>
            </w:txbxContent>
          </v:textbox>
          <w10:wrap anchorx="page" anchory="page"/>
        </v:shape>
      </w:pict>
    </w:r>
  </w:p>
</w:hdr>
</file>

<file path=word/header3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37C447" w14:textId="77777777" w:rsidR="004E42D2" w:rsidRDefault="00000000">
    <w:pPr>
      <w:rPr>
        <w:sz w:val="2"/>
        <w:szCs w:val="2"/>
      </w:rPr>
    </w:pPr>
    <w:r>
      <w:pict w14:anchorId="69B083D5">
        <v:shapetype id="_x0000_t202" coordsize="21600,21600" o:spt="202" path="m,l,21600r21600,l21600,xe">
          <v:stroke joinstyle="miter"/>
          <v:path gradientshapeok="t" o:connecttype="rect"/>
        </v:shapetype>
        <v:shape id="_x0000_s1456" type="#_x0000_t202" style="position:absolute;margin-left:264.65pt;margin-top:31.7pt;width:208.3pt;height:8.15pt;z-index:-188743633;mso-wrap-distance-left:5pt;mso-wrap-distance-right:5pt;mso-position-horizontal-relative:page;mso-position-vertical-relative:page" wrapcoords="0 0" filled="f" stroked="f">
          <v:textbox style="mso-next-textbox:#_x0000_s1456;mso-fit-shape-to-text:t" inset="0,0,0,0">
            <w:txbxContent>
              <w:p w14:paraId="088654C2" w14:textId="77777777" w:rsidR="004E42D2" w:rsidRDefault="004E42D2">
                <w:pPr>
                  <w:pStyle w:val="Intestazioneopidipagina0"/>
                  <w:shd w:val="clear" w:color="auto" w:fill="auto"/>
                  <w:tabs>
                    <w:tab w:val="right" w:pos="4166"/>
                  </w:tabs>
                  <w:spacing w:line="240" w:lineRule="auto"/>
                </w:pPr>
                <w:r>
                  <w:rPr>
                    <w:rStyle w:val="Intestazioneopidipagina16ptNongrassettoCorsivo"/>
                  </w:rPr>
                  <w:t>LE ROMAN DU COMTE D’ARTOIS</w:t>
                </w:r>
                <w:r>
                  <w:rPr>
                    <w:rStyle w:val="Intestazioneopidipagina16ptNongrassettoCorsivo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484577" w:rsidRPr="00484577">
                  <w:rPr>
                    <w:rStyle w:val="Intestazioneopidipagina13ptNongrassetto0"/>
                    <w:noProof/>
                  </w:rPr>
                  <w:t>31</w:t>
                </w:r>
                <w:r w:rsidR="00000000">
                  <w:rPr>
                    <w:rStyle w:val="Intestazioneopidipagina13ptNongrassett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76958" w14:textId="77777777" w:rsidR="004E42D2" w:rsidRDefault="00000000">
    <w:pPr>
      <w:rPr>
        <w:sz w:val="2"/>
        <w:szCs w:val="2"/>
      </w:rPr>
    </w:pPr>
    <w:r>
      <w:pict w14:anchorId="5EE66B89">
        <v:shapetype id="_x0000_t202" coordsize="21600,21600" o:spt="202" path="m,l,21600r21600,l21600,xe">
          <v:stroke joinstyle="miter"/>
          <v:path gradientshapeok="t" o:connecttype="rect"/>
        </v:shapetype>
        <v:shape id="_x0000_s1746" type="#_x0000_t202" style="position:absolute;margin-left:161.4pt;margin-top:31.1pt;width:246.25pt;height:9.35pt;z-index:-188743343;mso-wrap-distance-left:5pt;mso-wrap-distance-right:5pt;mso-position-horizontal-relative:page;mso-position-vertical-relative:page" wrapcoords="0 0" filled="f" stroked="f">
          <v:textbox style="mso-next-textbox:#_x0000_s1746;mso-fit-shape-to-text:t" inset="0,0,0,0">
            <w:txbxContent>
              <w:p w14:paraId="4B0C7EEC" w14:textId="77777777" w:rsidR="004E42D2" w:rsidRDefault="004E42D2">
                <w:pPr>
                  <w:pStyle w:val="Intestazioneopidipagina680"/>
                  <w:shd w:val="clear" w:color="auto" w:fill="auto"/>
                  <w:tabs>
                    <w:tab w:val="right" w:pos="4925"/>
                  </w:tabs>
                  <w:spacing w:line="240" w:lineRule="auto"/>
                </w:pPr>
                <w:r>
                  <w:rPr>
                    <w:rStyle w:val="Intestazioneopidipagina6811pt"/>
                  </w:rPr>
                  <w:t>Le forgeron ressoude l’épée de Perceval</w:t>
                </w:r>
                <w:r>
                  <w:rPr>
                    <w:rStyle w:val="Intestazioneopidipagina6811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484577" w:rsidRPr="00484577">
                  <w:rPr>
                    <w:rStyle w:val="Intestazioneopidipagina6811pt"/>
                    <w:noProof/>
                  </w:rPr>
                  <w:t>269</w:t>
                </w:r>
                <w:r w:rsidR="00000000">
                  <w:rPr>
                    <w:rStyle w:val="Intestazioneopidipagina6811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DDE63E" w14:textId="77777777" w:rsidR="004E42D2" w:rsidRDefault="00000000">
    <w:pPr>
      <w:rPr>
        <w:sz w:val="2"/>
        <w:szCs w:val="2"/>
      </w:rPr>
    </w:pPr>
    <w:r>
      <w:pict w14:anchorId="28C9C27C">
        <v:shapetype id="_x0000_t202" coordsize="21600,21600" o:spt="202" path="m,l,21600r21600,l21600,xe">
          <v:stroke joinstyle="miter"/>
          <v:path gradientshapeok="t" o:connecttype="rect"/>
        </v:shapetype>
        <v:shape id="_x0000_s1749" type="#_x0000_t202" style="position:absolute;margin-left:193.55pt;margin-top:31.9pt;width:246.5pt;height:7.7pt;z-index:-188743340;mso-wrap-distance-left:5pt;mso-wrap-distance-right:5pt;mso-position-horizontal-relative:page;mso-position-vertical-relative:page" wrapcoords="0 0" filled="f" stroked="f">
          <v:textbox style="mso-next-textbox:#_x0000_s1749;mso-fit-shape-to-text:t" inset="0,0,0,0">
            <w:txbxContent>
              <w:p w14:paraId="31BB646B" w14:textId="77777777" w:rsidR="004E42D2" w:rsidRDefault="00000000">
                <w:pPr>
                  <w:pStyle w:val="Intestazioneopidipagina680"/>
                  <w:shd w:val="clear" w:color="auto" w:fill="auto"/>
                  <w:tabs>
                    <w:tab w:val="right" w:pos="4930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484577" w:rsidRPr="00484577">
                  <w:rPr>
                    <w:rStyle w:val="Intestazioneopidipagina6811pt"/>
                    <w:noProof/>
                  </w:rPr>
                  <w:t>267</w:t>
                </w:r>
                <w:r>
                  <w:rPr>
                    <w:rStyle w:val="Intestazioneopidipagina6811pt"/>
                    <w:noProof/>
                  </w:rPr>
                  <w:fldChar w:fldCharType="end"/>
                </w:r>
                <w:r w:rsidR="004E42D2">
                  <w:rPr>
                    <w:rStyle w:val="Intestazioneopidipagina6811pt"/>
                  </w:rPr>
                  <w:tab/>
                </w:r>
                <w:r w:rsidR="004E42D2">
                  <w:rPr>
                    <w:rStyle w:val="Intestazioneopidipagina68CenturySchoolbook7pt"/>
                  </w:rPr>
                  <w:t>LA CONTINUATION DE PERCEVAL</w:t>
                </w:r>
              </w:p>
            </w:txbxContent>
          </v:textbox>
          <w10:wrap anchorx="page" anchory="page"/>
        </v:shape>
      </w:pict>
    </w:r>
  </w:p>
</w:hdr>
</file>

<file path=word/header3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0B0CCD" w14:textId="77777777" w:rsidR="004E42D2" w:rsidRDefault="00000000">
    <w:pPr>
      <w:rPr>
        <w:sz w:val="2"/>
        <w:szCs w:val="2"/>
      </w:rPr>
    </w:pPr>
    <w:r>
      <w:pict w14:anchorId="57468D02">
        <v:shapetype id="_x0000_t202" coordsize="21600,21600" o:spt="202" path="m,l,21600r21600,l21600,xe">
          <v:stroke joinstyle="miter"/>
          <v:path gradientshapeok="t" o:connecttype="rect"/>
        </v:shapetype>
        <v:shape id="_x0000_s1751" type="#_x0000_t202" style="position:absolute;margin-left:176.3pt;margin-top:31.55pt;width:245.3pt;height:8.4pt;z-index:-188743338;mso-wrap-distance-left:5pt;mso-wrap-distance-right:5pt;mso-position-horizontal-relative:page;mso-position-vertical-relative:page" wrapcoords="0 0" filled="f" stroked="f">
          <v:textbox style="mso-next-textbox:#_x0000_s1751;mso-fit-shape-to-text:t" inset="0,0,0,0">
            <w:txbxContent>
              <w:p w14:paraId="7FFBF948" w14:textId="77777777" w:rsidR="004E42D2" w:rsidRDefault="00000000">
                <w:pPr>
                  <w:pStyle w:val="Intestazioneopidipagina680"/>
                  <w:shd w:val="clear" w:color="auto" w:fill="auto"/>
                  <w:tabs>
                    <w:tab w:val="right" w:pos="4906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484577" w:rsidRPr="00484577">
                  <w:rPr>
                    <w:rStyle w:val="Intestazioneopidipagina6811pt"/>
                    <w:noProof/>
                  </w:rPr>
                  <w:t>272</w:t>
                </w:r>
                <w:r>
                  <w:rPr>
                    <w:rStyle w:val="Intestazioneopidipagina6811pt"/>
                    <w:noProof/>
                  </w:rPr>
                  <w:fldChar w:fldCharType="end"/>
                </w:r>
                <w:r w:rsidR="004E42D2">
                  <w:rPr>
                    <w:rStyle w:val="Intestazioneopidipagina6811pt"/>
                  </w:rPr>
                  <w:tab/>
                </w:r>
                <w:r w:rsidR="004E42D2">
                  <w:rPr>
                    <w:rStyle w:val="Intestazioneopidipagina68CenturySchoolbook7pt"/>
                  </w:rPr>
                  <w:t>LA CONTINUATION DE PERCEVAl</w:t>
                </w:r>
              </w:p>
            </w:txbxContent>
          </v:textbox>
          <w10:wrap anchorx="page" anchory="page"/>
        </v:shape>
      </w:pict>
    </w:r>
  </w:p>
</w:hdr>
</file>

<file path=word/header3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AEA0EE" w14:textId="77777777" w:rsidR="004E42D2" w:rsidRDefault="00000000">
    <w:pPr>
      <w:rPr>
        <w:sz w:val="2"/>
        <w:szCs w:val="2"/>
      </w:rPr>
    </w:pPr>
    <w:r>
      <w:pict w14:anchorId="489C6CAE">
        <v:shapetype id="_x0000_t202" coordsize="21600,21600" o:spt="202" path="m,l,21600r21600,l21600,xe">
          <v:stroke joinstyle="miter"/>
          <v:path gradientshapeok="t" o:connecttype="rect"/>
        </v:shapetype>
        <v:shape id="_x0000_s1752" type="#_x0000_t202" style="position:absolute;margin-left:163.65pt;margin-top:30.25pt;width:244.55pt;height:11.05pt;z-index:-188743337;mso-wrap-distance-left:5pt;mso-wrap-distance-right:5pt;mso-position-horizontal-relative:page;mso-position-vertical-relative:page" wrapcoords="0 0" filled="f" stroked="f">
          <v:textbox style="mso-next-textbox:#_x0000_s1752;mso-fit-shape-to-text:t" inset="0,0,0,0">
            <w:txbxContent>
              <w:p w14:paraId="422AA36A" w14:textId="77777777" w:rsidR="004E42D2" w:rsidRDefault="004E42D2">
                <w:pPr>
                  <w:pStyle w:val="Intestazioneopidipagina680"/>
                  <w:shd w:val="clear" w:color="auto" w:fill="auto"/>
                  <w:tabs>
                    <w:tab w:val="right" w:pos="4891"/>
                  </w:tabs>
                  <w:spacing w:line="240" w:lineRule="auto"/>
                </w:pPr>
                <w:r>
                  <w:rPr>
                    <w:rStyle w:val="Intestazioneopidipagina68CenturySchoolbook7pt"/>
                  </w:rPr>
                  <w:t>^■</w:t>
                </w:r>
                <w:r>
                  <w:rPr>
                    <w:rStyle w:val="Intestazioneopidipagina68CenturySchoolbook7pt"/>
                    <w:vertAlign w:val="subscript"/>
                  </w:rPr>
                  <w:t>sto</w:t>
                </w:r>
                <w:r>
                  <w:rPr>
                    <w:rStyle w:val="Intestazioneopidipagina68CenturySchoolbook7pt"/>
                  </w:rPr>
                  <w:t>j</w:t>
                </w:r>
                <w:r>
                  <w:rPr>
                    <w:rStyle w:val="Intestazioneopidipagina68CenturySchoolbook7pt"/>
                    <w:vertAlign w:val="subscript"/>
                  </w:rPr>
                  <w:t>re</w:t>
                </w:r>
                <w:r>
                  <w:rPr>
                    <w:rStyle w:val="Intestazioneopidipagina68CenturySchoolbook7pt"/>
                  </w:rPr>
                  <w:t xml:space="preserve"> des deux denioiselles pendues par ies tresses</w:t>
                </w:r>
                <w:r>
                  <w:rPr>
                    <w:rStyle w:val="Intestazioneopidipagina68CenturySchoolbook7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484577" w:rsidRPr="00484577">
                  <w:rPr>
                    <w:rStyle w:val="Intestazioneopidipagina68CenturySchoolbook7pt"/>
                    <w:noProof/>
                  </w:rPr>
                  <w:t>271</w:t>
                </w:r>
                <w:r w:rsidR="00000000">
                  <w:rPr>
                    <w:rStyle w:val="Intestazioneopidipagina68CenturySchoolbook7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A9929F" w14:textId="77777777" w:rsidR="004E42D2" w:rsidRDefault="00000000">
    <w:pPr>
      <w:rPr>
        <w:sz w:val="2"/>
        <w:szCs w:val="2"/>
      </w:rPr>
    </w:pPr>
    <w:r>
      <w:pict w14:anchorId="4F7B0596">
        <v:shapetype id="_x0000_t202" coordsize="21600,21600" o:spt="202" path="m,l,21600r21600,l21600,xe">
          <v:stroke joinstyle="miter"/>
          <v:path gradientshapeok="t" o:connecttype="rect"/>
        </v:shapetype>
        <v:shape id="_x0000_s1754" type="#_x0000_t202" style="position:absolute;margin-left:186.4pt;margin-top:30.6pt;width:236.15pt;height:10.3pt;z-index:-188743335;mso-wrap-distance-left:5pt;mso-wrap-distance-right:5pt;mso-position-horizontal-relative:page;mso-position-vertical-relative:page" wrapcoords="0 0" filled="f" stroked="f">
          <v:textbox style="mso-next-textbox:#_x0000_s1754;mso-fit-shape-to-text:t" inset="0,0,0,0">
            <w:txbxContent>
              <w:p w14:paraId="6421C880" w14:textId="77777777" w:rsidR="004E42D2" w:rsidRDefault="004E42D2">
                <w:pPr>
                  <w:pStyle w:val="Intestazioneopidipagina680"/>
                  <w:shd w:val="clear" w:color="auto" w:fill="auto"/>
                  <w:tabs>
                    <w:tab w:val="right" w:pos="4723"/>
                  </w:tabs>
                  <w:spacing w:line="240" w:lineRule="auto"/>
                </w:pPr>
                <w:r>
                  <w:rPr>
                    <w:rStyle w:val="Intestazioneopidipagina68CenturySchoolbook7pt"/>
                  </w:rPr>
                  <w:t>et pieurt - Percevai prènd congé d’Escolasse</w:t>
                </w:r>
                <w:r>
                  <w:rPr>
                    <w:rStyle w:val="Intestazioneopidipagina68CenturySchoolbook7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484577" w:rsidRPr="00484577">
                  <w:rPr>
                    <w:rStyle w:val="Intestazioneopidipagina68CenturySchoolbook7pt"/>
                    <w:noProof/>
                  </w:rPr>
                  <w:t>270</w:t>
                </w:r>
                <w:r w:rsidR="00000000">
                  <w:rPr>
                    <w:rStyle w:val="Intestazioneopidipagina68CenturySchoolbook7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8A09AF" w14:textId="77777777" w:rsidR="004E42D2" w:rsidRDefault="00000000">
    <w:pPr>
      <w:rPr>
        <w:sz w:val="2"/>
        <w:szCs w:val="2"/>
      </w:rPr>
    </w:pPr>
    <w:r>
      <w:pict w14:anchorId="3D9234EB">
        <v:shapetype id="_x0000_t202" coordsize="21600,21600" o:spt="202" path="m,l,21600r21600,l21600,xe">
          <v:stroke joinstyle="miter"/>
          <v:path gradientshapeok="t" o:connecttype="rect"/>
        </v:shapetype>
        <v:shape id="_x0000_s1755" type="#_x0000_t202" style="position:absolute;margin-left:185.75pt;margin-top:32.4pt;width:247.2pt;height:6.7pt;z-index:-188743334;mso-wrap-distance-left:5pt;mso-wrap-distance-right:5pt;mso-position-horizontal-relative:page;mso-position-vertical-relative:page" wrapcoords="0 0" filled="f" stroked="f">
          <v:textbox style="mso-next-textbox:#_x0000_s1755;mso-fit-shape-to-text:t" inset="0,0,0,0">
            <w:txbxContent>
              <w:p w14:paraId="0311521F" w14:textId="77777777" w:rsidR="004E42D2" w:rsidRDefault="00000000">
                <w:pPr>
                  <w:pStyle w:val="Intestazioneopidipagina680"/>
                  <w:shd w:val="clear" w:color="auto" w:fill="auto"/>
                  <w:tabs>
                    <w:tab w:val="right" w:pos="4944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484577" w:rsidRPr="00484577">
                  <w:rPr>
                    <w:rStyle w:val="Intestazioneopidipagina6811pt"/>
                    <w:noProof/>
                  </w:rPr>
                  <w:t>274</w:t>
                </w:r>
                <w:r>
                  <w:rPr>
                    <w:rStyle w:val="Intestazioneopidipagina6811pt"/>
                    <w:noProof/>
                  </w:rPr>
                  <w:fldChar w:fldCharType="end"/>
                </w:r>
                <w:r w:rsidR="004E42D2">
                  <w:rPr>
                    <w:rStyle w:val="Intestazioneopidipagina6811pt"/>
                  </w:rPr>
                  <w:tab/>
                </w:r>
                <w:r w:rsidR="004E42D2">
                  <w:rPr>
                    <w:rStyle w:val="Intestazioneopidipagina68CenturySchoolbook7pt"/>
                  </w:rPr>
                  <w:t>LA CONTINUATION DE PERCEVAL</w:t>
                </w:r>
              </w:p>
            </w:txbxContent>
          </v:textbox>
          <w10:wrap anchorx="page" anchory="page"/>
        </v:shape>
      </w:pict>
    </w:r>
  </w:p>
</w:hdr>
</file>

<file path=word/header3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6E5D70" w14:textId="77777777" w:rsidR="004E42D2" w:rsidRDefault="00000000">
    <w:pPr>
      <w:rPr>
        <w:sz w:val="2"/>
        <w:szCs w:val="2"/>
      </w:rPr>
    </w:pPr>
    <w:r>
      <w:pict w14:anchorId="2D04E4A7">
        <v:shapetype id="_x0000_t202" coordsize="21600,21600" o:spt="202" path="m,l,21600r21600,l21600,xe">
          <v:stroke joinstyle="miter"/>
          <v:path gradientshapeok="t" o:connecttype="rect"/>
        </v:shapetype>
        <v:shape id="_x0000_s1756" type="#_x0000_t202" style="position:absolute;margin-left:161pt;margin-top:31.3pt;width:246pt;height:8.9pt;z-index:-188743333;mso-wrap-distance-left:5pt;mso-wrap-distance-right:5pt;mso-position-horizontal-relative:page;mso-position-vertical-relative:page" wrapcoords="0 0" filled="f" stroked="f">
          <v:textbox style="mso-next-textbox:#_x0000_s1756;mso-fit-shape-to-text:t" inset="0,0,0,0">
            <w:txbxContent>
              <w:p w14:paraId="60D51EEC" w14:textId="77777777" w:rsidR="004E42D2" w:rsidRDefault="004E42D2">
                <w:pPr>
                  <w:pStyle w:val="Intestazioneopidipagina680"/>
                  <w:shd w:val="clear" w:color="auto" w:fill="auto"/>
                  <w:tabs>
                    <w:tab w:val="right" w:pos="4920"/>
                  </w:tabs>
                  <w:spacing w:line="240" w:lineRule="auto"/>
                </w:pPr>
                <w:r>
                  <w:rPr>
                    <w:rStyle w:val="Intestazioneopidipagina68CenturySchoolbook7pt"/>
                  </w:rPr>
                  <w:t>I a frénésie d’Agrevain et de Saigrenor</w:t>
                </w:r>
                <w:r>
                  <w:rPr>
                    <w:rStyle w:val="Intestazioneopidipagina68CenturySchoolbook7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484577" w:rsidRPr="00484577">
                  <w:rPr>
                    <w:rStyle w:val="Intestazioneopidipagina6811pt"/>
                    <w:noProof/>
                  </w:rPr>
                  <w:t>275</w:t>
                </w:r>
                <w:r w:rsidR="00000000">
                  <w:rPr>
                    <w:rStyle w:val="Intestazioneopidipagina6811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313237" w14:textId="77777777" w:rsidR="004E42D2" w:rsidRDefault="00000000">
    <w:pPr>
      <w:rPr>
        <w:sz w:val="2"/>
        <w:szCs w:val="2"/>
      </w:rPr>
    </w:pPr>
    <w:r>
      <w:pict w14:anchorId="26428870">
        <v:shapetype id="_x0000_t202" coordsize="21600,21600" o:spt="202" path="m,l,21600r21600,l21600,xe">
          <v:stroke joinstyle="miter"/>
          <v:path gradientshapeok="t" o:connecttype="rect"/>
        </v:shapetype>
        <v:shape id="_x0000_s1758" type="#_x0000_t202" style="position:absolute;margin-left:195.8pt;margin-top:31.9pt;width:246pt;height:7.7pt;z-index:-188743331;mso-wrap-distance-left:5pt;mso-wrap-distance-right:5pt;mso-position-horizontal-relative:page;mso-position-vertical-relative:page" wrapcoords="0 0" filled="f" stroked="f">
          <v:textbox style="mso-next-textbox:#_x0000_s1758;mso-fit-shape-to-text:t" inset="0,0,0,0">
            <w:txbxContent>
              <w:p w14:paraId="203A1BAD" w14:textId="77777777" w:rsidR="004E42D2" w:rsidRDefault="00000000">
                <w:pPr>
                  <w:pStyle w:val="Intestazioneopidipagina680"/>
                  <w:shd w:val="clear" w:color="auto" w:fill="auto"/>
                  <w:tabs>
                    <w:tab w:val="right" w:pos="4920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484577" w:rsidRPr="00484577">
                  <w:rPr>
                    <w:rStyle w:val="Intestazioneopidipagina6811pt"/>
                    <w:noProof/>
                  </w:rPr>
                  <w:t>273</w:t>
                </w:r>
                <w:r>
                  <w:rPr>
                    <w:rStyle w:val="Intestazioneopidipagina6811pt"/>
                    <w:noProof/>
                  </w:rPr>
                  <w:fldChar w:fldCharType="end"/>
                </w:r>
                <w:r w:rsidR="004E42D2">
                  <w:rPr>
                    <w:rStyle w:val="Intestazioneopidipagina6811pt"/>
                  </w:rPr>
                  <w:tab/>
                </w:r>
                <w:r w:rsidR="004E42D2">
                  <w:rPr>
                    <w:rStyle w:val="Intestazioneopidipagina68CenturySchoolbook7pt"/>
                  </w:rPr>
                  <w:t>LA CONTINUATION DE PERCEVAL</w:t>
                </w:r>
              </w:p>
            </w:txbxContent>
          </v:textbox>
          <w10:wrap anchorx="page" anchory="page"/>
        </v:shape>
      </w:pict>
    </w:r>
  </w:p>
</w:hdr>
</file>

<file path=word/header3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9E0471" w14:textId="77777777" w:rsidR="004E42D2" w:rsidRDefault="00000000">
    <w:pPr>
      <w:rPr>
        <w:sz w:val="2"/>
        <w:szCs w:val="2"/>
      </w:rPr>
    </w:pPr>
    <w:r>
      <w:pict w14:anchorId="78EF4D3C">
        <v:shapetype id="_x0000_t202" coordsize="21600,21600" o:spt="202" path="m,l,21600r21600,l21600,xe">
          <v:stroke joinstyle="miter"/>
          <v:path gradientshapeok="t" o:connecttype="rect"/>
        </v:shapetype>
        <v:shape id="_x0000_s1760" type="#_x0000_t202" style="position:absolute;margin-left:201.15pt;margin-top:31.55pt;width:245.5pt;height:8.4pt;z-index:-188743329;mso-wrap-distance-left:5pt;mso-wrap-distance-right:5pt;mso-position-horizontal-relative:page;mso-position-vertical-relative:page" wrapcoords="0 0" filled="f" stroked="f">
          <v:textbox style="mso-next-textbox:#_x0000_s1760;mso-fit-shape-to-text:t" inset="0,0,0,0">
            <w:txbxContent>
              <w:p w14:paraId="07EBDD76" w14:textId="77777777" w:rsidR="004E42D2" w:rsidRDefault="00000000">
                <w:pPr>
                  <w:pStyle w:val="Intestazioneopidipagina680"/>
                  <w:shd w:val="clear" w:color="auto" w:fill="auto"/>
                  <w:tabs>
                    <w:tab w:val="right" w:pos="4910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4E42D2">
                  <w:rPr>
                    <w:rStyle w:val="Intestazioneopidipagina6811pt"/>
                  </w:rPr>
                  <w:t>#</w:t>
                </w:r>
                <w:r>
                  <w:rPr>
                    <w:rStyle w:val="Intestazioneopidipagina6811pt"/>
                  </w:rPr>
                  <w:fldChar w:fldCharType="end"/>
                </w:r>
                <w:r w:rsidR="004E42D2">
                  <w:rPr>
                    <w:rStyle w:val="Intestazioneopidipagina6811pt"/>
                  </w:rPr>
                  <w:tab/>
                </w:r>
                <w:r w:rsidR="004E42D2">
                  <w:rPr>
                    <w:rStyle w:val="Intestazioneopidipagina68CenturySchoolbook7pt"/>
                  </w:rPr>
                  <w:t>LA CONTINUATION DE PERCEVAI</w:t>
                </w:r>
              </w:p>
            </w:txbxContent>
          </v:textbox>
          <w10:wrap anchorx="page" anchory="page"/>
        </v:shape>
      </w:pict>
    </w:r>
  </w:p>
</w:hdr>
</file>

<file path=word/header3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78E8B0" w14:textId="77777777" w:rsidR="004E42D2" w:rsidRDefault="00000000">
    <w:pPr>
      <w:rPr>
        <w:sz w:val="2"/>
        <w:szCs w:val="2"/>
      </w:rPr>
    </w:pPr>
    <w:r>
      <w:pict w14:anchorId="0F72DDAD">
        <v:shapetype id="_x0000_t202" coordsize="21600,21600" o:spt="202" path="m,l,21600r21600,l21600,xe">
          <v:stroke joinstyle="miter"/>
          <v:path gradientshapeok="t" o:connecttype="rect"/>
        </v:shapetype>
        <v:shape id="_x0000_s1761" type="#_x0000_t202" style="position:absolute;margin-left:160.55pt;margin-top:30.6pt;width:245.05pt;height:10.3pt;z-index:-188743328;mso-wrap-distance-left:5pt;mso-wrap-distance-right:5pt;mso-position-horizontal-relative:page;mso-position-vertical-relative:page" wrapcoords="0 0" filled="f" stroked="f">
          <v:textbox style="mso-next-textbox:#_x0000_s1761;mso-fit-shape-to-text:t" inset="0,0,0,0">
            <w:txbxContent>
              <w:p w14:paraId="3484E697" w14:textId="77777777" w:rsidR="004E42D2" w:rsidRDefault="004E42D2">
                <w:pPr>
                  <w:pStyle w:val="Intestazioneopidipagina680"/>
                  <w:shd w:val="clear" w:color="auto" w:fill="auto"/>
                  <w:tabs>
                    <w:tab w:val="right" w:pos="4901"/>
                  </w:tabs>
                  <w:spacing w:line="240" w:lineRule="auto"/>
                </w:pPr>
                <w:r>
                  <w:rPr>
                    <w:rStyle w:val="Intestazioneopidipagina68CenturySchoolbook7pt"/>
                  </w:rPr>
                  <w:t>Perceval prend congé</w:t>
                </w:r>
                <w:r>
                  <w:rPr>
                    <w:rStyle w:val="Intestazioneopidipagina68CenturySchoolbook7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484577" w:rsidRPr="00484577">
                  <w:rPr>
                    <w:rStyle w:val="Intestazioneopidipagina6811pt"/>
                    <w:noProof/>
                  </w:rPr>
                  <w:t>277</w:t>
                </w:r>
                <w:r w:rsidR="00000000">
                  <w:rPr>
                    <w:rStyle w:val="Intestazioneopidipagina6811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D1C1E8" w14:textId="77777777" w:rsidR="004E42D2" w:rsidRDefault="00000000">
    <w:pPr>
      <w:rPr>
        <w:sz w:val="2"/>
        <w:szCs w:val="2"/>
      </w:rPr>
    </w:pPr>
    <w:r>
      <w:pict w14:anchorId="33BE6F2D">
        <v:shapetype id="_x0000_t202" coordsize="21600,21600" o:spt="202" path="m,l,21600r21600,l21600,xe">
          <v:stroke joinstyle="miter"/>
          <v:path gradientshapeok="t" o:connecttype="rect"/>
        </v:shapetype>
        <v:shape id="_x0000_s1457" type="#_x0000_t202" style="position:absolute;margin-left:258.25pt;margin-top:31.9pt;width:209.5pt;height:7.7pt;z-index:-188743632;mso-wrap-distance-left:5pt;mso-wrap-distance-right:5pt;mso-position-horizontal-relative:page;mso-position-vertical-relative:page" wrapcoords="0 0" filled="f" stroked="f">
          <v:textbox style="mso-next-textbox:#_x0000_s1457;mso-fit-shape-to-text:t" inset="0,0,0,0">
            <w:txbxContent>
              <w:p w14:paraId="38AD0991" w14:textId="77777777" w:rsidR="004E42D2" w:rsidRDefault="004E42D2">
                <w:pPr>
                  <w:pStyle w:val="Intestazioneopidipagina0"/>
                  <w:shd w:val="clear" w:color="auto" w:fill="auto"/>
                  <w:tabs>
                    <w:tab w:val="right" w:pos="4190"/>
                  </w:tabs>
                  <w:spacing w:line="240" w:lineRule="auto"/>
                </w:pPr>
                <w:r>
                  <w:rPr>
                    <w:rStyle w:val="Intestazioneopidipagina16ptNongrassettoCorsivo"/>
                  </w:rPr>
                  <w:t>LE ROMAN DU COMTE D’ARTOIS</w:t>
                </w:r>
                <w:r>
                  <w:rPr>
                    <w:rStyle w:val="Intestazioneopidipagina16ptNongrassettoCorsivo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484577" w:rsidRPr="00484577">
                  <w:rPr>
                    <w:rStyle w:val="Intestazioneopidipagina16ptNongrassettoCorsivo"/>
                    <w:noProof/>
                  </w:rPr>
                  <w:t>26</w:t>
                </w:r>
                <w:r w:rsidR="00000000">
                  <w:rPr>
                    <w:rStyle w:val="Intestazioneopidipagina16ptNongrassettoCorsivo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610F12" w14:textId="77777777" w:rsidR="004E42D2" w:rsidRDefault="00000000">
    <w:pPr>
      <w:rPr>
        <w:sz w:val="2"/>
        <w:szCs w:val="2"/>
      </w:rPr>
    </w:pPr>
    <w:r>
      <w:pict w14:anchorId="44AEF875">
        <v:shapetype id="_x0000_t202" coordsize="21600,21600" o:spt="202" path="m,l,21600r21600,l21600,xe">
          <v:stroke joinstyle="miter"/>
          <v:path gradientshapeok="t" o:connecttype="rect"/>
        </v:shapetype>
        <v:shape id="_x0000_s1762" type="#_x0000_t202" style="position:absolute;margin-left:161.05pt;margin-top:31.7pt;width:246.5pt;height:8.15pt;z-index:-188743327;mso-wrap-distance-left:5pt;mso-wrap-distance-right:5pt;mso-position-horizontal-relative:page;mso-position-vertical-relative:page" wrapcoords="0 0" filled="f" stroked="f">
          <v:textbox style="mso-next-textbox:#_x0000_s1762;mso-fit-shape-to-text:t" inset="0,0,0,0">
            <w:txbxContent>
              <w:p w14:paraId="2EE5EAFE" w14:textId="77777777" w:rsidR="004E42D2" w:rsidRDefault="004E42D2">
                <w:pPr>
                  <w:pStyle w:val="Intestazioneopidipagina680"/>
                  <w:shd w:val="clear" w:color="auto" w:fill="auto"/>
                  <w:tabs>
                    <w:tab w:val="right" w:pos="4930"/>
                  </w:tabs>
                  <w:spacing w:line="240" w:lineRule="auto"/>
                </w:pPr>
                <w:r>
                  <w:rPr>
                    <w:rStyle w:val="Intestazioneopidipagina68CenturySchoolbook7pt"/>
                  </w:rPr>
                  <w:t>Les deux forcenés sorit conduits chez un vavasseur</w:t>
                </w:r>
                <w:r>
                  <w:rPr>
                    <w:rStyle w:val="Intestazioneopidipagina68CenturySchoolbook7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484577" w:rsidRPr="00484577">
                  <w:rPr>
                    <w:rStyle w:val="Intestazioneopidipagina68CenturySchoolbook7pt"/>
                    <w:noProof/>
                  </w:rPr>
                  <w:t>276</w:t>
                </w:r>
                <w:r w:rsidR="00000000">
                  <w:rPr>
                    <w:rStyle w:val="Intestazioneopidipagina68CenturySchoolbook7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8EECF4" w14:textId="77777777" w:rsidR="004E42D2" w:rsidRDefault="00000000">
    <w:pPr>
      <w:rPr>
        <w:sz w:val="2"/>
        <w:szCs w:val="2"/>
      </w:rPr>
    </w:pPr>
    <w:r>
      <w:pict w14:anchorId="077E8CB4">
        <v:shapetype id="_x0000_t202" coordsize="21600,21600" o:spt="202" path="m,l,21600r21600,l21600,xe">
          <v:stroke joinstyle="miter"/>
          <v:path gradientshapeok="t" o:connecttype="rect"/>
        </v:shapetype>
        <v:shape id="_x0000_s1763" type="#_x0000_t202" style="position:absolute;margin-left:195.95pt;margin-top:31.8pt;width:247.2pt;height:7.9pt;z-index:-188743326;mso-wrap-distance-left:5pt;mso-wrap-distance-right:5pt;mso-position-horizontal-relative:page;mso-position-vertical-relative:page" wrapcoords="0 0" filled="f" stroked="f">
          <v:textbox style="mso-next-textbox:#_x0000_s1763;mso-fit-shape-to-text:t" inset="0,0,0,0">
            <w:txbxContent>
              <w:p w14:paraId="30BE2FC7" w14:textId="77777777" w:rsidR="004E42D2" w:rsidRDefault="00000000">
                <w:pPr>
                  <w:pStyle w:val="Intestazioneopidipagina680"/>
                  <w:shd w:val="clear" w:color="auto" w:fill="auto"/>
                  <w:tabs>
                    <w:tab w:val="right" w:pos="4944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484577" w:rsidRPr="00484577">
                  <w:rPr>
                    <w:rStyle w:val="Intestazioneopidipagina6811pt"/>
                    <w:noProof/>
                  </w:rPr>
                  <w:t>280</w:t>
                </w:r>
                <w:r>
                  <w:rPr>
                    <w:rStyle w:val="Intestazioneopidipagina6811pt"/>
                    <w:noProof/>
                  </w:rPr>
                  <w:fldChar w:fldCharType="end"/>
                </w:r>
                <w:r w:rsidR="004E42D2">
                  <w:rPr>
                    <w:rStyle w:val="Intestazioneopidipagina6811pt"/>
                  </w:rPr>
                  <w:tab/>
                </w:r>
                <w:r w:rsidR="004E42D2">
                  <w:rPr>
                    <w:rStyle w:val="Intestazioneopidipagina68CenturySchoolbook7pt"/>
                  </w:rPr>
                  <w:t>LA CONTINUATION DE PERCEVAL</w:t>
                </w:r>
              </w:p>
            </w:txbxContent>
          </v:textbox>
          <w10:wrap anchorx="page" anchory="page"/>
        </v:shape>
      </w:pict>
    </w:r>
  </w:p>
</w:hdr>
</file>

<file path=word/header32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DCF05A" w14:textId="77777777" w:rsidR="004E42D2" w:rsidRDefault="00000000">
    <w:pPr>
      <w:rPr>
        <w:sz w:val="2"/>
        <w:szCs w:val="2"/>
      </w:rPr>
    </w:pPr>
    <w:r>
      <w:pict w14:anchorId="1CE893F5">
        <v:shapetype id="_x0000_t202" coordsize="21600,21600" o:spt="202" path="m,l,21600r21600,l21600,xe">
          <v:stroke joinstyle="miter"/>
          <v:path gradientshapeok="t" o:connecttype="rect"/>
        </v:shapetype>
        <v:shape id="_x0000_s1764" type="#_x0000_t202" style="position:absolute;margin-left:164.5pt;margin-top:30.7pt;width:244.55pt;height:10.1pt;z-index:-188743325;mso-wrap-distance-left:5pt;mso-wrap-distance-right:5pt;mso-position-horizontal-relative:page;mso-position-vertical-relative:page" wrapcoords="0 0" filled="f" stroked="f">
          <v:textbox style="mso-next-textbox:#_x0000_s1764;mso-fit-shape-to-text:t" inset="0,0,0,0">
            <w:txbxContent>
              <w:p w14:paraId="0DC4512A" w14:textId="77777777" w:rsidR="004E42D2" w:rsidRDefault="004E42D2">
                <w:pPr>
                  <w:pStyle w:val="Intestazioneopidipagina680"/>
                  <w:shd w:val="clear" w:color="auto" w:fill="auto"/>
                  <w:tabs>
                    <w:tab w:val="right" w:pos="4891"/>
                  </w:tabs>
                  <w:spacing w:line="240" w:lineRule="auto"/>
                </w:pPr>
                <w:r>
                  <w:rPr>
                    <w:rStyle w:val="Intestazioneopidipagina68CenturySchoolbook7pt"/>
                  </w:rPr>
                  <w:t>perceval rencontre le roi Arthur : la chasse au Blanc Cerf</w:t>
                </w:r>
                <w:r>
                  <w:rPr>
                    <w:rStyle w:val="Intestazioneopidipagina68CenturySchoolbook7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484577" w:rsidRPr="00484577">
                  <w:rPr>
                    <w:rStyle w:val="Intestazioneopidipagina68CenturySchoolbook7pt"/>
                    <w:noProof/>
                  </w:rPr>
                  <w:t>279</w:t>
                </w:r>
                <w:r w:rsidR="00000000">
                  <w:rPr>
                    <w:rStyle w:val="Intestazioneopidipagina68CenturySchoolbook7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2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5D868C" w14:textId="77777777" w:rsidR="004E42D2" w:rsidRDefault="00000000">
    <w:pPr>
      <w:rPr>
        <w:sz w:val="2"/>
        <w:szCs w:val="2"/>
      </w:rPr>
    </w:pPr>
    <w:r>
      <w:pict w14:anchorId="30BDB5F2">
        <v:shapetype id="_x0000_t202" coordsize="21600,21600" o:spt="202" path="m,l,21600r21600,l21600,xe">
          <v:stroke joinstyle="miter"/>
          <v:path gradientshapeok="t" o:connecttype="rect"/>
        </v:shapetype>
        <v:shape id="_x0000_s1767" type="#_x0000_t202" style="position:absolute;margin-left:185.75pt;margin-top:32.4pt;width:247.2pt;height:6.7pt;z-index:-188743322;mso-wrap-distance-left:5pt;mso-wrap-distance-right:5pt;mso-position-horizontal-relative:page;mso-position-vertical-relative:page" wrapcoords="0 0" filled="f" stroked="f">
          <v:textbox style="mso-next-textbox:#_x0000_s1767;mso-fit-shape-to-text:t" inset="0,0,0,0">
            <w:txbxContent>
              <w:p w14:paraId="4523258C" w14:textId="77777777" w:rsidR="004E42D2" w:rsidRDefault="00000000">
                <w:pPr>
                  <w:pStyle w:val="Intestazioneopidipagina680"/>
                  <w:shd w:val="clear" w:color="auto" w:fill="auto"/>
                  <w:tabs>
                    <w:tab w:val="right" w:pos="4944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484577" w:rsidRPr="00484577">
                  <w:rPr>
                    <w:rStyle w:val="Intestazioneopidipagina6811pt"/>
                    <w:noProof/>
                  </w:rPr>
                  <w:t>278</w:t>
                </w:r>
                <w:r>
                  <w:rPr>
                    <w:rStyle w:val="Intestazioneopidipagina6811pt"/>
                    <w:noProof/>
                  </w:rPr>
                  <w:fldChar w:fldCharType="end"/>
                </w:r>
                <w:r w:rsidR="004E42D2">
                  <w:rPr>
                    <w:rStyle w:val="Intestazioneopidipagina6811pt"/>
                  </w:rPr>
                  <w:tab/>
                </w:r>
                <w:r w:rsidR="004E42D2">
                  <w:rPr>
                    <w:rStyle w:val="Intestazioneopidipagina68CenturySchoolbook7pt"/>
                  </w:rPr>
                  <w:t>LA CONTINUATION DE PERCEVAL</w:t>
                </w:r>
              </w:p>
            </w:txbxContent>
          </v:textbox>
          <w10:wrap anchorx="page" anchory="page"/>
        </v:shape>
      </w:pict>
    </w:r>
  </w:p>
</w:hdr>
</file>

<file path=word/header32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3B4FC4" w14:textId="77777777" w:rsidR="004E42D2" w:rsidRDefault="004E42D2"/>
</w:hdr>
</file>

<file path=word/header32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67F27D" w14:textId="77777777" w:rsidR="004E42D2" w:rsidRDefault="004E42D2"/>
</w:hdr>
</file>

<file path=word/header32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58204A" w14:textId="77777777" w:rsidR="004E42D2" w:rsidRDefault="004E42D2"/>
</w:hdr>
</file>

<file path=word/header32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F74E22" w14:textId="77777777" w:rsidR="004E42D2" w:rsidRDefault="00000000">
    <w:pPr>
      <w:rPr>
        <w:sz w:val="2"/>
        <w:szCs w:val="2"/>
      </w:rPr>
    </w:pPr>
    <w:r>
      <w:pict w14:anchorId="1911DCF0">
        <v:shapetype id="_x0000_t202" coordsize="21600,21600" o:spt="202" path="m,l,21600r21600,l21600,xe">
          <v:stroke joinstyle="miter"/>
          <v:path gradientshapeok="t" o:connecttype="rect"/>
        </v:shapetype>
        <v:shape id="_x0000_s1770" type="#_x0000_t202" style="position:absolute;margin-left:185.8pt;margin-top:30.85pt;width:240.7pt;height:9.85pt;z-index:-188743319;mso-wrap-distance-left:5pt;mso-wrap-distance-right:5pt;mso-position-horizontal-relative:page;mso-position-vertical-relative:page" wrapcoords="0 0" filled="f" stroked="f">
          <v:textbox style="mso-next-textbox:#_x0000_s1770;mso-fit-shape-to-text:t" inset="0,0,0,0">
            <w:txbxContent>
              <w:p w14:paraId="6A2E8EAF" w14:textId="77777777" w:rsidR="004E42D2" w:rsidRDefault="00000000">
                <w:pPr>
                  <w:pStyle w:val="Intestazioneopidipagina680"/>
                  <w:shd w:val="clear" w:color="auto" w:fill="auto"/>
                  <w:tabs>
                    <w:tab w:val="right" w:pos="4814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484577" w:rsidRPr="00484577">
                  <w:rPr>
                    <w:rStyle w:val="Intestazioneopidipagina68CenturySchoolbook7pt"/>
                    <w:noProof/>
                  </w:rPr>
                  <w:t>286</w:t>
                </w:r>
                <w:r>
                  <w:rPr>
                    <w:rStyle w:val="Intestazioneopidipagina68CenturySchoolbook7pt"/>
                    <w:noProof/>
                  </w:rPr>
                  <w:fldChar w:fldCharType="end"/>
                </w:r>
                <w:r w:rsidR="004E42D2">
                  <w:rPr>
                    <w:rStyle w:val="Intestazioneopidipagina68CenturySchoolbook7pt"/>
                  </w:rPr>
                  <w:tab/>
                  <w:t>LA CONTINUATION DE PERCEV/y</w:t>
                </w:r>
              </w:p>
            </w:txbxContent>
          </v:textbox>
          <w10:wrap anchorx="page" anchory="page"/>
        </v:shape>
      </w:pict>
    </w:r>
  </w:p>
</w:hdr>
</file>

<file path=word/header32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5B198B" w14:textId="77777777" w:rsidR="004E42D2" w:rsidRDefault="00000000">
    <w:pPr>
      <w:rPr>
        <w:sz w:val="2"/>
        <w:szCs w:val="2"/>
      </w:rPr>
    </w:pPr>
    <w:r>
      <w:pict w14:anchorId="5D55A1FA">
        <v:shapetype id="_x0000_t202" coordsize="21600,21600" o:spt="202" path="m,l,21600r21600,l21600,xe">
          <v:stroke joinstyle="miter"/>
          <v:path gradientshapeok="t" o:connecttype="rect"/>
        </v:shapetype>
        <v:shape id="_x0000_s1771" type="#_x0000_t202" style="position:absolute;margin-left:182.45pt;margin-top:30.6pt;width:244.8pt;height:10.3pt;z-index:-188743318;mso-wrap-distance-left:5pt;mso-wrap-distance-right:5pt;mso-position-horizontal-relative:page;mso-position-vertical-relative:page" wrapcoords="0 0" filled="f" stroked="f">
          <v:textbox style="mso-next-textbox:#_x0000_s1771;mso-fit-shape-to-text:t" inset="0,0,0,0">
            <w:txbxContent>
              <w:p w14:paraId="7A7D5460" w14:textId="77777777" w:rsidR="004E42D2" w:rsidRDefault="004E42D2">
                <w:pPr>
                  <w:pStyle w:val="Intestazioneopidipagina680"/>
                  <w:shd w:val="clear" w:color="auto" w:fill="auto"/>
                  <w:tabs>
                    <w:tab w:val="right" w:pos="4896"/>
                  </w:tabs>
                  <w:spacing w:line="240" w:lineRule="auto"/>
                </w:pPr>
                <w:r>
                  <w:rPr>
                    <w:rStyle w:val="Intestazioneopidipagina6810pt"/>
                  </w:rPr>
                  <w:t xml:space="preserve">L'aventure </w:t>
                </w:r>
                <w:r>
                  <w:rPr>
                    <w:rStyle w:val="Intestazioneopidipagina68CenturySchoolbook7pt"/>
                  </w:rPr>
                  <w:t>du Siège Périlleux</w:t>
                </w:r>
                <w:r>
                  <w:rPr>
                    <w:rStyle w:val="Intestazioneopidipagina68CenturySchoolbook7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484577" w:rsidRPr="00484577">
                  <w:rPr>
                    <w:rStyle w:val="Intestazioneopidipagina6811pt"/>
                    <w:noProof/>
                  </w:rPr>
                  <w:t>285</w:t>
                </w:r>
                <w:r w:rsidR="00000000">
                  <w:rPr>
                    <w:rStyle w:val="Intestazioneopidipagina6811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2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A599AD" w14:textId="77777777" w:rsidR="004E42D2" w:rsidRDefault="00000000">
    <w:pPr>
      <w:rPr>
        <w:sz w:val="2"/>
        <w:szCs w:val="2"/>
      </w:rPr>
    </w:pPr>
    <w:r>
      <w:pict w14:anchorId="3933D5E7">
        <v:shapetype id="_x0000_t202" coordsize="21600,21600" o:spt="202" path="m,l,21600r21600,l21600,xe">
          <v:stroke joinstyle="miter"/>
          <v:path gradientshapeok="t" o:connecttype="rect"/>
        </v:shapetype>
        <v:shape id="_x0000_s1772" type="#_x0000_t202" style="position:absolute;margin-left:185.75pt;margin-top:32.4pt;width:247.2pt;height:6.7pt;z-index:-188743317;mso-wrap-distance-left:5pt;mso-wrap-distance-right:5pt;mso-position-horizontal-relative:page;mso-position-vertical-relative:page" wrapcoords="0 0" filled="f" stroked="f">
          <v:textbox style="mso-next-textbox:#_x0000_s1772;mso-fit-shape-to-text:t" inset="0,0,0,0">
            <w:txbxContent>
              <w:p w14:paraId="6334069E" w14:textId="77777777" w:rsidR="004E42D2" w:rsidRDefault="00000000">
                <w:pPr>
                  <w:pStyle w:val="Intestazioneopidipagina680"/>
                  <w:shd w:val="clear" w:color="auto" w:fill="auto"/>
                  <w:tabs>
                    <w:tab w:val="right" w:pos="4944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484577" w:rsidRPr="00484577">
                  <w:rPr>
                    <w:rStyle w:val="Intestazioneopidipagina6811pt"/>
                    <w:noProof/>
                  </w:rPr>
                  <w:t>284</w:t>
                </w:r>
                <w:r>
                  <w:rPr>
                    <w:rStyle w:val="Intestazioneopidipagina6811pt"/>
                    <w:noProof/>
                  </w:rPr>
                  <w:fldChar w:fldCharType="end"/>
                </w:r>
                <w:r w:rsidR="004E42D2">
                  <w:rPr>
                    <w:rStyle w:val="Intestazioneopidipagina6811pt"/>
                  </w:rPr>
                  <w:tab/>
                </w:r>
                <w:r w:rsidR="004E42D2">
                  <w:rPr>
                    <w:rStyle w:val="Intestazioneopidipagina68CenturySchoolbook7pt"/>
                  </w:rPr>
                  <w:t>LA CONTINUATION DE PERCEVAL</w:t>
                </w:r>
              </w:p>
            </w:txbxContent>
          </v:textbox>
          <w10:wrap anchorx="page" anchory="page"/>
        </v:shape>
      </w:pict>
    </w:r>
  </w:p>
</w:hdr>
</file>

<file path=word/header3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0D5988" w14:textId="77777777" w:rsidR="004E42D2" w:rsidRDefault="00000000">
    <w:pPr>
      <w:rPr>
        <w:sz w:val="2"/>
        <w:szCs w:val="2"/>
      </w:rPr>
    </w:pPr>
    <w:r>
      <w:pict w14:anchorId="61BEF32E">
        <v:shapetype id="_x0000_t202" coordsize="21600,21600" o:spt="202" path="m,l,21600r21600,l21600,xe">
          <v:stroke joinstyle="miter"/>
          <v:path gradientshapeok="t" o:connecttype="rect"/>
        </v:shapetype>
        <v:shape id="_x0000_s1459" type="#_x0000_t202" style="position:absolute;margin-left:220.35pt;margin-top:31.7pt;width:210.5pt;height:8.15pt;z-index:-188743630;mso-wrap-distance-left:5pt;mso-wrap-distance-right:5pt;mso-position-horizontal-relative:page;mso-position-vertical-relative:page" wrapcoords="0 0" filled="f" stroked="f">
          <v:textbox style="mso-next-textbox:#_x0000_s1459;mso-fit-shape-to-text:t" inset="0,0,0,0">
            <w:txbxContent>
              <w:p w14:paraId="597DB860" w14:textId="77777777" w:rsidR="004E42D2" w:rsidRDefault="00000000">
                <w:pPr>
                  <w:pStyle w:val="Intestazioneopidipagina0"/>
                  <w:shd w:val="clear" w:color="auto" w:fill="auto"/>
                  <w:tabs>
                    <w:tab w:val="right" w:pos="4210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4E42D2">
                  <w:rPr>
                    <w:rStyle w:val="IntestazioneopidipaginaFrankRuehlNongrassetto0"/>
                  </w:rPr>
                  <w:t>#</w:t>
                </w:r>
                <w:r>
                  <w:rPr>
                    <w:rStyle w:val="IntestazioneopidipaginaFrankRuehlNongrassetto0"/>
                  </w:rPr>
                  <w:fldChar w:fldCharType="end"/>
                </w:r>
                <w:r w:rsidR="004E42D2">
                  <w:rPr>
                    <w:rStyle w:val="IntestazioneopidipaginaFrankRuehlNongrassetto0"/>
                  </w:rPr>
                  <w:tab/>
                </w:r>
                <w:r w:rsidR="004E42D2">
                  <w:rPr>
                    <w:rStyle w:val="Intestazioneopidipagina16ptNongrassettoCorsivo"/>
                  </w:rPr>
                  <w:t>LE ROMAN DU COMTE D’ARTOIS</w:t>
                </w:r>
              </w:p>
            </w:txbxContent>
          </v:textbox>
          <w10:wrap anchorx="page" anchory="page"/>
        </v:shape>
      </w:pict>
    </w:r>
  </w:p>
</w:hdr>
</file>

<file path=word/header33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64208A" w14:textId="77777777" w:rsidR="004E42D2" w:rsidRDefault="00000000">
    <w:pPr>
      <w:rPr>
        <w:sz w:val="2"/>
        <w:szCs w:val="2"/>
      </w:rPr>
    </w:pPr>
    <w:r>
      <w:pict w14:anchorId="14A1CFD8">
        <v:shapetype id="_x0000_t202" coordsize="21600,21600" o:spt="202" path="m,l,21600r21600,l21600,xe">
          <v:stroke joinstyle="miter"/>
          <v:path gradientshapeok="t" o:connecttype="rect"/>
        </v:shapetype>
        <v:shape id="_x0000_s1773" type="#_x0000_t202" style="position:absolute;margin-left:164.3pt;margin-top:31.45pt;width:241.45pt;height:8.65pt;z-index:-188743316;mso-wrap-distance-left:5pt;mso-wrap-distance-right:5pt;mso-position-horizontal-relative:page;mso-position-vertical-relative:page" wrapcoords="0 0" filled="f" stroked="f">
          <v:textbox style="mso-next-textbox:#_x0000_s1773;mso-fit-shape-to-text:t" inset="0,0,0,0">
            <w:txbxContent>
              <w:p w14:paraId="298C1842" w14:textId="77777777" w:rsidR="004E42D2" w:rsidRDefault="00000000">
                <w:pPr>
                  <w:pStyle w:val="Intestazioneopidipagina680"/>
                  <w:shd w:val="clear" w:color="auto" w:fill="auto"/>
                  <w:tabs>
                    <w:tab w:val="right" w:pos="4829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484577" w:rsidRPr="00484577">
                  <w:rPr>
                    <w:rStyle w:val="Intestazioneopidipagina68CenturySchoolbook7pt"/>
                    <w:noProof/>
                  </w:rPr>
                  <w:t>288</w:t>
                </w:r>
                <w:r>
                  <w:rPr>
                    <w:rStyle w:val="Intestazioneopidipagina68CenturySchoolbook7pt"/>
                    <w:noProof/>
                  </w:rPr>
                  <w:fldChar w:fldCharType="end"/>
                </w:r>
                <w:r w:rsidR="004E42D2">
                  <w:rPr>
                    <w:rStyle w:val="Intestazioneopidipagina68CenturySchoolbook7pt"/>
                  </w:rPr>
                  <w:tab/>
                </w:r>
                <w:r w:rsidR="004E42D2">
                  <w:rPr>
                    <w:rStyle w:val="Intestazioneopidipagina68CenturySchoolbook7ptMaiuscoletto"/>
                  </w:rPr>
                  <w:t>LA CONTINUATION DE PERCEV.Ai</w:t>
                </w:r>
              </w:p>
            </w:txbxContent>
          </v:textbox>
          <w10:wrap anchorx="page" anchory="page"/>
        </v:shape>
      </w:pict>
    </w:r>
  </w:p>
</w:hdr>
</file>

<file path=word/header33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ECF811" w14:textId="77777777" w:rsidR="004E42D2" w:rsidRDefault="00000000">
    <w:pPr>
      <w:rPr>
        <w:sz w:val="2"/>
        <w:szCs w:val="2"/>
      </w:rPr>
    </w:pPr>
    <w:r>
      <w:pict w14:anchorId="1EAF4B8A">
        <v:shapetype id="_x0000_t202" coordsize="21600,21600" o:spt="202" path="m,l,21600r21600,l21600,xe">
          <v:stroke joinstyle="miter"/>
          <v:path gradientshapeok="t" o:connecttype="rect"/>
        </v:shapetype>
        <v:shape id="_x0000_s1774" type="#_x0000_t202" style="position:absolute;margin-left:164.3pt;margin-top:31.45pt;width:241.45pt;height:8.65pt;z-index:-188743315;mso-wrap-distance-left:5pt;mso-wrap-distance-right:5pt;mso-position-horizontal-relative:page;mso-position-vertical-relative:page" wrapcoords="0 0" filled="f" stroked="f">
          <v:textbox style="mso-next-textbox:#_x0000_s1774;mso-fit-shape-to-text:t" inset="0,0,0,0">
            <w:txbxContent>
              <w:p w14:paraId="426DFB90" w14:textId="77777777" w:rsidR="004E42D2" w:rsidRDefault="00000000">
                <w:pPr>
                  <w:pStyle w:val="Intestazioneopidipagina680"/>
                  <w:shd w:val="clear" w:color="auto" w:fill="auto"/>
                  <w:tabs>
                    <w:tab w:val="right" w:pos="4829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4E42D2">
                  <w:rPr>
                    <w:rStyle w:val="Intestazioneopidipagina68CenturySchoolbook7pt"/>
                  </w:rPr>
                  <w:t>#</w:t>
                </w:r>
                <w:r>
                  <w:rPr>
                    <w:rStyle w:val="Intestazioneopidipagina68CenturySchoolbook7pt"/>
                  </w:rPr>
                  <w:fldChar w:fldCharType="end"/>
                </w:r>
                <w:r w:rsidR="004E42D2">
                  <w:rPr>
                    <w:rStyle w:val="Intestazioneopidipagina68CenturySchoolbook7pt"/>
                  </w:rPr>
                  <w:tab/>
                </w:r>
                <w:r w:rsidR="004E42D2">
                  <w:rPr>
                    <w:rStyle w:val="Intestazioneopidipagina68CenturySchoolbook7ptMaiuscoletto"/>
                  </w:rPr>
                  <w:t>LA CONTINUATION DE PERCEV.Ai</w:t>
                </w:r>
              </w:p>
            </w:txbxContent>
          </v:textbox>
          <w10:wrap anchorx="page" anchory="page"/>
        </v:shape>
      </w:pict>
    </w:r>
  </w:p>
</w:hdr>
</file>

<file path=word/header33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F647E3" w14:textId="77777777" w:rsidR="004E42D2" w:rsidRDefault="00000000">
    <w:pPr>
      <w:rPr>
        <w:sz w:val="2"/>
        <w:szCs w:val="2"/>
      </w:rPr>
    </w:pPr>
    <w:r>
      <w:pict w14:anchorId="45F1BE35">
        <v:shapetype id="_x0000_t202" coordsize="21600,21600" o:spt="202" path="m,l,21600r21600,l21600,xe">
          <v:stroke joinstyle="miter"/>
          <v:path gradientshapeok="t" o:connecttype="rect"/>
        </v:shapetype>
        <v:shape id="_x0000_s1775" type="#_x0000_t202" style="position:absolute;margin-left:173.65pt;margin-top:29.75pt;width:243.85pt;height:12pt;z-index:-188743314;mso-wrap-distance-left:5pt;mso-wrap-distance-right:5pt;mso-position-horizontal-relative:page;mso-position-vertical-relative:page" wrapcoords="0 0" filled="f" stroked="f">
          <v:textbox style="mso-next-textbox:#_x0000_s1775;mso-fit-shape-to-text:t" inset="0,0,0,0">
            <w:txbxContent>
              <w:p w14:paraId="30868A61" w14:textId="77777777" w:rsidR="004E42D2" w:rsidRDefault="004E42D2">
                <w:pPr>
                  <w:pStyle w:val="Intestazioneopidipagina680"/>
                  <w:shd w:val="clear" w:color="auto" w:fill="auto"/>
                  <w:tabs>
                    <w:tab w:val="right" w:pos="4877"/>
                  </w:tabs>
                  <w:spacing w:line="240" w:lineRule="auto"/>
                </w:pPr>
                <w:r>
                  <w:rPr>
                    <w:rStyle w:val="Intestazioneopidipagina6811pt"/>
                  </w:rPr>
                  <w:t xml:space="preserve">t&gt;ew.ure </w:t>
                </w:r>
                <w:r>
                  <w:rPr>
                    <w:rStyle w:val="Intestazioneopidipagina68CenturySchoolbook7pt"/>
                  </w:rPr>
                  <w:t xml:space="preserve">du </w:t>
                </w:r>
                <w:r>
                  <w:rPr>
                    <w:rStyle w:val="Intestazioneopidipagina6811pt"/>
                  </w:rPr>
                  <w:t xml:space="preserve">Siège </w:t>
                </w:r>
                <w:r>
                  <w:rPr>
                    <w:rStyle w:val="Intestazioneopidipagina68CenturySchoolbook7pt"/>
                  </w:rPr>
                  <w:t>Périlleux</w:t>
                </w:r>
                <w:r>
                  <w:rPr>
                    <w:rStyle w:val="Intestazioneopidipagina68CenturySchoolbook7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484577" w:rsidRPr="00484577">
                  <w:rPr>
                    <w:rStyle w:val="Intestazioneopidipagina68CenturySchoolbook7pt"/>
                    <w:noProof/>
                  </w:rPr>
                  <w:t>287</w:t>
                </w:r>
                <w:r w:rsidR="00000000">
                  <w:rPr>
                    <w:rStyle w:val="Intestazioneopidipagina68CenturySchoolbook7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3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968F2C" w14:textId="77777777" w:rsidR="004E42D2" w:rsidRDefault="00000000">
    <w:pPr>
      <w:rPr>
        <w:sz w:val="2"/>
        <w:szCs w:val="2"/>
      </w:rPr>
    </w:pPr>
    <w:r>
      <w:pict w14:anchorId="2B28362C">
        <v:shapetype id="_x0000_t202" coordsize="21600,21600" o:spt="202" path="m,l,21600r21600,l21600,xe">
          <v:stroke joinstyle="miter"/>
          <v:path gradientshapeok="t" o:connecttype="rect"/>
        </v:shapetype>
        <v:shape id="_x0000_s1777" type="#_x0000_t202" style="position:absolute;margin-left:207.5pt;margin-top:30.95pt;width:242.15pt;height:9.6pt;z-index:-188743312;mso-wrap-distance-left:5pt;mso-wrap-distance-right:5pt;mso-position-horizontal-relative:page;mso-position-vertical-relative:page" wrapcoords="0 0" filled="f" stroked="f">
          <v:textbox style="mso-next-textbox:#_x0000_s1777;mso-fit-shape-to-text:t" inset="0,0,0,0">
            <w:txbxContent>
              <w:p w14:paraId="519C8523" w14:textId="77777777" w:rsidR="004E42D2" w:rsidRDefault="00000000">
                <w:pPr>
                  <w:pStyle w:val="Intestazioneopidipagina680"/>
                  <w:shd w:val="clear" w:color="auto" w:fill="auto"/>
                  <w:tabs>
                    <w:tab w:val="right" w:pos="4843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484577" w:rsidRPr="00484577">
                  <w:rPr>
                    <w:rStyle w:val="Intestazioneopidipagina6811pt"/>
                    <w:noProof/>
                  </w:rPr>
                  <w:t>290</w:t>
                </w:r>
                <w:r>
                  <w:rPr>
                    <w:rStyle w:val="Intestazioneopidipagina6811pt"/>
                    <w:noProof/>
                  </w:rPr>
                  <w:fldChar w:fldCharType="end"/>
                </w:r>
                <w:r w:rsidR="004E42D2">
                  <w:rPr>
                    <w:rStyle w:val="Intestazioneopidipagina6811pt"/>
                  </w:rPr>
                  <w:tab/>
                </w:r>
                <w:r w:rsidR="004E42D2">
                  <w:rPr>
                    <w:rStyle w:val="Intestazioneopidipagina68CenturySchoolbook7pt"/>
                  </w:rPr>
                  <w:t>LA CONTINUATION DE PERCEVAr</w:t>
                </w:r>
              </w:p>
            </w:txbxContent>
          </v:textbox>
          <w10:wrap anchorx="page" anchory="page"/>
        </v:shape>
      </w:pict>
    </w:r>
  </w:p>
</w:hdr>
</file>

<file path=word/header33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2FDD44" w14:textId="77777777" w:rsidR="004E42D2" w:rsidRDefault="00000000">
    <w:pPr>
      <w:rPr>
        <w:sz w:val="2"/>
        <w:szCs w:val="2"/>
      </w:rPr>
    </w:pPr>
    <w:r>
      <w:pict w14:anchorId="40B2FEBD">
        <v:shapetype id="_x0000_t202" coordsize="21600,21600" o:spt="202" path="m,l,21600r21600,l21600,xe">
          <v:stroke joinstyle="miter"/>
          <v:path gradientshapeok="t" o:connecttype="rect"/>
        </v:shapetype>
        <v:shape id="_x0000_s1778" type="#_x0000_t202" style="position:absolute;margin-left:165.95pt;margin-top:29.9pt;width:243.85pt;height:11.75pt;z-index:-188743311;mso-wrap-distance-left:5pt;mso-wrap-distance-right:5pt;mso-position-horizontal-relative:page;mso-position-vertical-relative:page" wrapcoords="0 0" filled="f" stroked="f">
          <v:textbox style="mso-next-textbox:#_x0000_s1778;mso-fit-shape-to-text:t" inset="0,0,0,0">
            <w:txbxContent>
              <w:p w14:paraId="7F0F2A99" w14:textId="77777777" w:rsidR="004E42D2" w:rsidRDefault="004E42D2">
                <w:pPr>
                  <w:pStyle w:val="Intestazioneopidipagina710"/>
                  <w:shd w:val="clear" w:color="auto" w:fill="auto"/>
                  <w:tabs>
                    <w:tab w:val="right" w:pos="4877"/>
                  </w:tabs>
                  <w:spacing w:line="240" w:lineRule="auto"/>
                </w:pPr>
                <w:r>
                  <w:rPr>
                    <w:rStyle w:val="Intestazioneopidipagina71AngsanaUPC11pt"/>
                  </w:rPr>
                  <w:t>LVenMre du Siège PérUleux</w:t>
                </w:r>
                <w:r>
                  <w:rPr>
                    <w:rStyle w:val="Intestazioneopidipagina71AngsanaUPC11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484577" w:rsidRPr="00484577">
                  <w:rPr>
                    <w:rStyle w:val="Intestazioneopidipagina71AngsanaUPC11pt"/>
                    <w:noProof/>
                  </w:rPr>
                  <w:t>291</w:t>
                </w:r>
                <w:r w:rsidR="00000000">
                  <w:rPr>
                    <w:rStyle w:val="Intestazioneopidipagina71AngsanaUPC11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3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2A97FB" w14:textId="77777777" w:rsidR="004E42D2" w:rsidRDefault="00000000">
    <w:pPr>
      <w:rPr>
        <w:sz w:val="2"/>
        <w:szCs w:val="2"/>
      </w:rPr>
    </w:pPr>
    <w:r>
      <w:pict w14:anchorId="0BD17179">
        <v:shapetype id="_x0000_t202" coordsize="21600,21600" o:spt="202" path="m,l,21600r21600,l21600,xe">
          <v:stroke joinstyle="miter"/>
          <v:path gradientshapeok="t" o:connecttype="rect"/>
        </v:shapetype>
        <v:shape id="_x0000_s1780" type="#_x0000_t202" style="position:absolute;margin-left:171.5pt;margin-top:30pt;width:243.85pt;height:11.5pt;z-index:-188743309;mso-wrap-distance-left:5pt;mso-wrap-distance-right:5pt;mso-position-horizontal-relative:page;mso-position-vertical-relative:page" wrapcoords="0 0" filled="f" stroked="f">
          <v:textbox style="mso-next-textbox:#_x0000_s1780;mso-fit-shape-to-text:t" inset="0,0,0,0">
            <w:txbxContent>
              <w:p w14:paraId="2498B98B" w14:textId="77777777" w:rsidR="004E42D2" w:rsidRDefault="004E42D2">
                <w:pPr>
                  <w:pStyle w:val="Intestazioneopidipagina680"/>
                  <w:shd w:val="clear" w:color="auto" w:fill="auto"/>
                  <w:tabs>
                    <w:tab w:val="right" w:pos="4877"/>
                  </w:tabs>
                  <w:spacing w:line="240" w:lineRule="auto"/>
                </w:pPr>
                <w:r>
                  <w:rPr>
                    <w:rStyle w:val="Intestazioneopidipagina68CenturySchoolbook7pt"/>
                    <w:vertAlign w:val="subscript"/>
                  </w:rPr>
                  <w:t>L</w:t>
                </w:r>
                <w:r>
                  <w:rPr>
                    <w:rStyle w:val="Intestazioneopidipagina68CenturySchoolbook7pt"/>
                  </w:rPr>
                  <w:t>’</w:t>
                </w:r>
                <w:r>
                  <w:rPr>
                    <w:rStyle w:val="Intestazioneopidipagina68CenturySchoolbook7pt"/>
                    <w:vertAlign w:val="subscript"/>
                  </w:rPr>
                  <w:t>3</w:t>
                </w:r>
                <w:r>
                  <w:rPr>
                    <w:rStyle w:val="Intestazioneopidipagina68CenturySchoolbook7pt"/>
                  </w:rPr>
                  <w:t>venture du Siège Périlleux</w:t>
                </w:r>
                <w:r>
                  <w:rPr>
                    <w:rStyle w:val="Intestazioneopidipagina68CenturySchoolbook7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484577" w:rsidRPr="00484577">
                  <w:rPr>
                    <w:rStyle w:val="Intestazioneopidipagina6811pt"/>
                    <w:noProof/>
                  </w:rPr>
                  <w:t>289</w:t>
                </w:r>
                <w:r w:rsidR="00000000">
                  <w:rPr>
                    <w:rStyle w:val="Intestazioneopidipagina6811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3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60CF6F" w14:textId="77777777" w:rsidR="004E42D2" w:rsidRDefault="00000000">
    <w:pPr>
      <w:rPr>
        <w:sz w:val="2"/>
        <w:szCs w:val="2"/>
      </w:rPr>
    </w:pPr>
    <w:r>
      <w:pict w14:anchorId="7CFAF47D">
        <v:shapetype id="_x0000_t202" coordsize="21600,21600" o:spt="202" path="m,l,21600r21600,l21600,xe">
          <v:stroke joinstyle="miter"/>
          <v:path gradientshapeok="t" o:connecttype="rect"/>
        </v:shapetype>
        <v:shape id="_x0000_s1781" type="#_x0000_t202" style="position:absolute;margin-left:191.95pt;margin-top:31.45pt;width:242.4pt;height:8.65pt;z-index:-188743308;mso-wrap-distance-left:5pt;mso-wrap-distance-right:5pt;mso-position-horizontal-relative:page;mso-position-vertical-relative:page" wrapcoords="0 0" filled="f" stroked="f">
          <v:textbox style="mso-next-textbox:#_x0000_s1781;mso-fit-shape-to-text:t" inset="0,0,0,0">
            <w:txbxContent>
              <w:p w14:paraId="7663B18B" w14:textId="77777777" w:rsidR="004E42D2" w:rsidRDefault="00000000">
                <w:pPr>
                  <w:pStyle w:val="Intestazioneopidipagina710"/>
                  <w:shd w:val="clear" w:color="auto" w:fill="auto"/>
                  <w:tabs>
                    <w:tab w:val="right" w:pos="4848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4E42D2">
                  <w:rPr>
                    <w:rStyle w:val="Intestazioneopidipagina71AngsanaUPC11pt"/>
                  </w:rPr>
                  <w:t>#</w:t>
                </w:r>
                <w:r>
                  <w:rPr>
                    <w:rStyle w:val="Intestazioneopidipagina71AngsanaUPC11pt"/>
                  </w:rPr>
                  <w:fldChar w:fldCharType="end"/>
                </w:r>
                <w:r w:rsidR="004E42D2">
                  <w:rPr>
                    <w:rStyle w:val="Intestazioneopidipagina71AngsanaUPC11pt"/>
                  </w:rPr>
                  <w:tab/>
                  <w:t>LA CONTíNUATION DE PERCEVA</w:t>
                </w:r>
              </w:p>
            </w:txbxContent>
          </v:textbox>
          <w10:wrap anchorx="page" anchory="page"/>
        </v:shape>
      </w:pict>
    </w:r>
  </w:p>
</w:hdr>
</file>

<file path=word/header33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073275" w14:textId="77777777" w:rsidR="004E42D2" w:rsidRDefault="00000000">
    <w:pPr>
      <w:rPr>
        <w:sz w:val="2"/>
        <w:szCs w:val="2"/>
      </w:rPr>
    </w:pPr>
    <w:r>
      <w:pict w14:anchorId="42824ED4">
        <v:shapetype id="_x0000_t202" coordsize="21600,21600" o:spt="202" path="m,l,21600r21600,l21600,xe">
          <v:stroke joinstyle="miter"/>
          <v:path gradientshapeok="t" o:connecttype="rect"/>
        </v:shapetype>
        <v:shape id="_x0000_s1782" type="#_x0000_t202" style="position:absolute;margin-left:169.6pt;margin-top:31.7pt;width:247.7pt;height:8.15pt;z-index:-188743307;mso-wrap-distance-left:5pt;mso-wrap-distance-right:5pt;mso-position-horizontal-relative:page;mso-position-vertical-relative:page" wrapcoords="0 0" filled="f" stroked="f">
          <v:textbox style="mso-next-textbox:#_x0000_s1782;mso-fit-shape-to-text:t" inset="0,0,0,0">
            <w:txbxContent>
              <w:p w14:paraId="1A49B16D" w14:textId="77777777" w:rsidR="004E42D2" w:rsidRDefault="004E42D2">
                <w:pPr>
                  <w:pStyle w:val="Intestazioneopidipagina710"/>
                  <w:shd w:val="clear" w:color="auto" w:fill="auto"/>
                  <w:tabs>
                    <w:tab w:val="right" w:pos="4954"/>
                  </w:tabs>
                  <w:spacing w:line="240" w:lineRule="auto"/>
                </w:pPr>
                <w:r>
                  <w:rPr>
                    <w:rStyle w:val="Intestazioneopidipagina71AngsanaUPC11pt"/>
                  </w:rPr>
                  <w:t>L’histoire d’une demoiselle abandonnée par son fiancé</w:t>
                </w:r>
                <w:r>
                  <w:rPr>
                    <w:rStyle w:val="Intestazioneopidipagina71AngsanaUPC11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484577" w:rsidRPr="00484577">
                  <w:rPr>
                    <w:rStyle w:val="Intestazioneopidipagina71AngsanaUPC11pt"/>
                    <w:noProof/>
                  </w:rPr>
                  <w:t>293</w:t>
                </w:r>
                <w:r w:rsidR="00000000">
                  <w:rPr>
                    <w:rStyle w:val="Intestazioneopidipagina71AngsanaUPC11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3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EC02CD" w14:textId="77777777" w:rsidR="004E42D2" w:rsidRDefault="00000000">
    <w:pPr>
      <w:rPr>
        <w:sz w:val="2"/>
        <w:szCs w:val="2"/>
      </w:rPr>
    </w:pPr>
    <w:r>
      <w:pict w14:anchorId="1C16F8C1">
        <v:shapetype id="_x0000_t202" coordsize="21600,21600" o:spt="202" path="m,l,21600r21600,l21600,xe">
          <v:stroke joinstyle="miter"/>
          <v:path gradientshapeok="t" o:connecttype="rect"/>
        </v:shapetype>
        <v:shape id="_x0000_s1783" type="#_x0000_t202" style="position:absolute;margin-left:189.8pt;margin-top:32.65pt;width:247.45pt;height:6.25pt;z-index:-188743306;mso-wrap-distance-left:5pt;mso-wrap-distance-right:5pt;mso-position-horizontal-relative:page;mso-position-vertical-relative:page" wrapcoords="0 0" filled="f" stroked="f">
          <v:textbox style="mso-next-textbox:#_x0000_s1783;mso-fit-shape-to-text:t" inset="0,0,0,0">
            <w:txbxContent>
              <w:p w14:paraId="628E59A1" w14:textId="77777777" w:rsidR="004E42D2" w:rsidRDefault="00000000">
                <w:pPr>
                  <w:pStyle w:val="Intestazioneopidipagina710"/>
                  <w:shd w:val="clear" w:color="auto" w:fill="auto"/>
                  <w:tabs>
                    <w:tab w:val="right" w:pos="4949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484577" w:rsidRPr="00484577">
                  <w:rPr>
                    <w:rStyle w:val="Intestazioneopidipagina71AngsanaUPC11pt"/>
                    <w:noProof/>
                  </w:rPr>
                  <w:t>292</w:t>
                </w:r>
                <w:r>
                  <w:rPr>
                    <w:rStyle w:val="Intestazioneopidipagina71AngsanaUPC11pt"/>
                    <w:noProof/>
                  </w:rPr>
                  <w:fldChar w:fldCharType="end"/>
                </w:r>
                <w:r w:rsidR="004E42D2">
                  <w:rPr>
                    <w:rStyle w:val="Intestazioneopidipagina71AngsanaUPC11pt"/>
                  </w:rPr>
                  <w:tab/>
                  <w:t>LA CONTINUATION DE PERCEVAL</w:t>
                </w:r>
              </w:p>
            </w:txbxContent>
          </v:textbox>
          <w10:wrap anchorx="page" anchory="page"/>
        </v:shape>
      </w:pict>
    </w:r>
  </w:p>
</w:hdr>
</file>

<file path=word/header33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ABA9E6" w14:textId="77777777" w:rsidR="004E42D2" w:rsidRDefault="00000000">
    <w:pPr>
      <w:rPr>
        <w:sz w:val="2"/>
        <w:szCs w:val="2"/>
      </w:rPr>
    </w:pPr>
    <w:r>
      <w:pict w14:anchorId="3851C082">
        <v:shapetype id="_x0000_t202" coordsize="21600,21600" o:spt="202" path="m,l,21600r21600,l21600,xe">
          <v:stroke joinstyle="miter"/>
          <v:path gradientshapeok="t" o:connecttype="rect"/>
        </v:shapetype>
        <v:shape id="_x0000_s1784" type="#_x0000_t202" style="position:absolute;margin-left:198.8pt;margin-top:31.45pt;width:242.4pt;height:8.65pt;z-index:-188743305;mso-wrap-distance-left:5pt;mso-wrap-distance-right:5pt;mso-position-horizontal-relative:page;mso-position-vertical-relative:page" wrapcoords="0 0" filled="f" stroked="f">
          <v:textbox style="mso-next-textbox:#_x0000_s1784;mso-fit-shape-to-text:t" inset="0,0,0,0">
            <w:txbxContent>
              <w:p w14:paraId="55147B93" w14:textId="77777777" w:rsidR="004E42D2" w:rsidRDefault="00000000">
                <w:pPr>
                  <w:pStyle w:val="Intestazioneopidipagina710"/>
                  <w:shd w:val="clear" w:color="auto" w:fill="auto"/>
                  <w:tabs>
                    <w:tab w:val="right" w:pos="4848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484577" w:rsidRPr="00484577">
                  <w:rPr>
                    <w:rStyle w:val="Intestazioneopidipagina71AngsanaUPC12pt"/>
                    <w:noProof/>
                  </w:rPr>
                  <w:t>296</w:t>
                </w:r>
                <w:r>
                  <w:rPr>
                    <w:rStyle w:val="Intestazioneopidipagina71AngsanaUPC12pt"/>
                    <w:noProof/>
                  </w:rPr>
                  <w:fldChar w:fldCharType="end"/>
                </w:r>
                <w:r w:rsidR="004E42D2">
                  <w:rPr>
                    <w:rStyle w:val="Intestazioneopidipagina71AngsanaUPC12pt"/>
                  </w:rPr>
                  <w:tab/>
                </w:r>
                <w:r w:rsidR="004E42D2">
                  <w:rPr>
                    <w:rStyle w:val="Intestazioneopidipagina71AngsanaUPC11pt"/>
                  </w:rPr>
                  <w:t>LA CONTINUATION DE PERCEVA</w:t>
                </w:r>
              </w:p>
            </w:txbxContent>
          </v:textbox>
          <w10:wrap anchorx="page" anchory="page"/>
        </v:shape>
      </w:pict>
    </w:r>
  </w:p>
</w:hdr>
</file>

<file path=word/header3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8264EC" w14:textId="77777777" w:rsidR="004E42D2" w:rsidRDefault="00000000">
    <w:pPr>
      <w:rPr>
        <w:sz w:val="2"/>
        <w:szCs w:val="2"/>
      </w:rPr>
    </w:pPr>
    <w:r>
      <w:pict w14:anchorId="75840BFE">
        <v:shapetype id="_x0000_t202" coordsize="21600,21600" o:spt="202" path="m,l,21600r21600,l21600,xe">
          <v:stroke joinstyle="miter"/>
          <v:path gradientshapeok="t" o:connecttype="rect"/>
        </v:shapetype>
        <v:shape id="_x0000_s1460" type="#_x0000_t202" style="position:absolute;margin-left:264.65pt;margin-top:31.7pt;width:208.3pt;height:8.15pt;z-index:-188743629;mso-wrap-distance-left:5pt;mso-wrap-distance-right:5pt;mso-position-horizontal-relative:page;mso-position-vertical-relative:page" wrapcoords="0 0" filled="f" stroked="f">
          <v:textbox style="mso-next-textbox:#_x0000_s1460;mso-fit-shape-to-text:t" inset="0,0,0,0">
            <w:txbxContent>
              <w:p w14:paraId="5DE3E6BC" w14:textId="77777777" w:rsidR="004E42D2" w:rsidRDefault="004E42D2">
                <w:pPr>
                  <w:pStyle w:val="Intestazioneopidipagina0"/>
                  <w:shd w:val="clear" w:color="auto" w:fill="auto"/>
                  <w:tabs>
                    <w:tab w:val="right" w:pos="4166"/>
                  </w:tabs>
                  <w:spacing w:line="240" w:lineRule="auto"/>
                </w:pPr>
                <w:r>
                  <w:rPr>
                    <w:rStyle w:val="Intestazioneopidipagina16ptNongrassettoCorsivo"/>
                  </w:rPr>
                  <w:t>LE ROMAN DU COMTE D’ARTOIS</w:t>
                </w:r>
                <w:r>
                  <w:rPr>
                    <w:rStyle w:val="Intestazioneopidipagina16ptNongrassettoCorsivo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484577" w:rsidRPr="00484577">
                  <w:rPr>
                    <w:rStyle w:val="Intestazioneopidipagina13ptNongrassetto0"/>
                    <w:noProof/>
                  </w:rPr>
                  <w:t>33</w:t>
                </w:r>
                <w:r w:rsidR="00000000">
                  <w:rPr>
                    <w:rStyle w:val="Intestazioneopidipagina13ptNongrassett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4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E9B84B" w14:textId="77777777" w:rsidR="004E42D2" w:rsidRDefault="00000000">
    <w:pPr>
      <w:rPr>
        <w:sz w:val="2"/>
        <w:szCs w:val="2"/>
      </w:rPr>
    </w:pPr>
    <w:r>
      <w:pict w14:anchorId="3352FE23">
        <v:shapetype id="_x0000_t202" coordsize="21600,21600" o:spt="202" path="m,l,21600r21600,l21600,xe">
          <v:stroke joinstyle="miter"/>
          <v:path gradientshapeok="t" o:connecttype="rect"/>
        </v:shapetype>
        <v:shape id="_x0000_s1785" type="#_x0000_t202" style="position:absolute;margin-left:174.6pt;margin-top:30.35pt;width:244.55pt;height:10.8pt;z-index:-188743304;mso-wrap-distance-left:5pt;mso-wrap-distance-right:5pt;mso-position-horizontal-relative:page;mso-position-vertical-relative:page" wrapcoords="0 0" filled="f" stroked="f">
          <v:textbox style="mso-next-textbox:#_x0000_s1785;mso-fit-shape-to-text:t" inset="0,0,0,0">
            <w:txbxContent>
              <w:p w14:paraId="56D477A2" w14:textId="77777777" w:rsidR="004E42D2" w:rsidRDefault="004E42D2">
                <w:pPr>
                  <w:pStyle w:val="Intestazioneopidipagina710"/>
                  <w:shd w:val="clear" w:color="auto" w:fill="auto"/>
                  <w:tabs>
                    <w:tab w:val="right" w:pos="4891"/>
                  </w:tabs>
                  <w:spacing w:line="240" w:lineRule="auto"/>
                </w:pPr>
                <w:r>
                  <w:rPr>
                    <w:rStyle w:val="Intestazioneopidipagina71AngsanaUPC11pt"/>
                  </w:rPr>
                  <w:t xml:space="preserve">perceval lui </w:t>
                </w:r>
                <w:r>
                  <w:rPr>
                    <w:rStyle w:val="Intestazioneopidipagina71AngsanaUPC95ptCorsivo"/>
                  </w:rPr>
                  <w:t>oïïce son</w:t>
                </w:r>
                <w:r>
                  <w:rPr>
                    <w:rStyle w:val="Intestazioneopidipagina71AngsanaUPC11pt"/>
                  </w:rPr>
                  <w:t xml:space="preserve"> aide</w:t>
                </w:r>
                <w:r>
                  <w:rPr>
                    <w:rStyle w:val="Intestazioneopidipagina71AngsanaUPC11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484577" w:rsidRPr="00484577">
                  <w:rPr>
                    <w:rStyle w:val="Intestazioneopidipagina71AngsanaUPC11pt"/>
                    <w:noProof/>
                  </w:rPr>
                  <w:t>295</w:t>
                </w:r>
                <w:r w:rsidR="00000000">
                  <w:rPr>
                    <w:rStyle w:val="Intestazioneopidipagina71AngsanaUPC11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4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980F98" w14:textId="77777777" w:rsidR="004E42D2" w:rsidRDefault="00000000">
    <w:pPr>
      <w:rPr>
        <w:sz w:val="2"/>
        <w:szCs w:val="2"/>
      </w:rPr>
    </w:pPr>
    <w:r>
      <w:pict w14:anchorId="352211AE">
        <v:shapetype id="_x0000_t202" coordsize="21600,21600" o:spt="202" path="m,l,21600r21600,l21600,xe">
          <v:stroke joinstyle="miter"/>
          <v:path gradientshapeok="t" o:connecttype="rect"/>
        </v:shapetype>
        <v:shape id="_x0000_s1787" type="#_x0000_t202" style="position:absolute;margin-left:166.6pt;margin-top:30.5pt;width:244.3pt;height:10.55pt;z-index:-188743302;mso-wrap-distance-left:5pt;mso-wrap-distance-right:5pt;mso-position-horizontal-relative:page;mso-position-vertical-relative:page" wrapcoords="0 0" filled="f" stroked="f">
          <v:textbox style="mso-next-textbox:#_x0000_s1787;mso-fit-shape-to-text:t" inset="0,0,0,0">
            <w:txbxContent>
              <w:p w14:paraId="41A79487" w14:textId="77777777" w:rsidR="004E42D2" w:rsidRDefault="004E42D2">
                <w:pPr>
                  <w:pStyle w:val="Intestazioneopidipagina710"/>
                  <w:shd w:val="clear" w:color="auto" w:fill="auto"/>
                  <w:tabs>
                    <w:tab w:val="right" w:pos="1824"/>
                    <w:tab w:val="right" w:pos="4886"/>
                  </w:tabs>
                  <w:spacing w:line="240" w:lineRule="auto"/>
                </w:pPr>
                <w:r>
                  <w:rPr>
                    <w:rStyle w:val="Intestazioneopidipagina71SegoeUI4pt"/>
                  </w:rPr>
                  <w:t>Perce</w:t>
                </w:r>
                <w:r>
                  <w:rPr>
                    <w:rStyle w:val="Intestazioneopidipagina71SegoeUI4pt"/>
                  </w:rPr>
                  <w:tab/>
                </w:r>
                <w:r>
                  <w:rPr>
                    <w:rStyle w:val="Intestazioneopidipagina71AngsanaUPC11pt"/>
                    <w:vertAlign w:val="subscript"/>
                  </w:rPr>
                  <w:t>ira</w:t>
                </w:r>
                <w:r>
                  <w:rPr>
                    <w:rStyle w:val="Intestazioneopidipagina71AngsanaUPC11pt"/>
                  </w:rPr>
                  <w:t>l vient à sa lencontre</w:t>
                </w:r>
                <w:r>
                  <w:rPr>
                    <w:rStyle w:val="Intestazioneopidipagina71AngsanaUPC11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484577" w:rsidRPr="00484577">
                  <w:rPr>
                    <w:rStyle w:val="Intestazioneopidipagina71AngsanaUPC11pt"/>
                    <w:noProof/>
                  </w:rPr>
                  <w:t>294</w:t>
                </w:r>
                <w:r w:rsidR="00000000">
                  <w:rPr>
                    <w:rStyle w:val="Intestazioneopidipagina71AngsanaUPC11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4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204A79" w14:textId="77777777" w:rsidR="004E42D2" w:rsidRDefault="00000000">
    <w:pPr>
      <w:rPr>
        <w:sz w:val="2"/>
        <w:szCs w:val="2"/>
      </w:rPr>
    </w:pPr>
    <w:r>
      <w:pict w14:anchorId="4B00E9AA">
        <v:shapetype id="_x0000_t202" coordsize="21600,21600" o:spt="202" path="m,l,21600r21600,l21600,xe">
          <v:stroke joinstyle="miter"/>
          <v:path gradientshapeok="t" o:connecttype="rect"/>
        </v:shapetype>
        <v:shape id="_x0000_s1789" type="#_x0000_t202" style="position:absolute;margin-left:194.55pt;margin-top:31.8pt;width:246.7pt;height:7.9pt;z-index:-188743300;mso-wrap-distance-left:5pt;mso-wrap-distance-right:5pt;mso-position-horizontal-relative:page;mso-position-vertical-relative:page" wrapcoords="0 0" filled="f" stroked="f">
          <v:textbox style="mso-next-textbox:#_x0000_s1789;mso-fit-shape-to-text:t" inset="0,0,0,0">
            <w:txbxContent>
              <w:p w14:paraId="3504E2BE" w14:textId="77777777" w:rsidR="004E42D2" w:rsidRDefault="00000000">
                <w:pPr>
                  <w:pStyle w:val="Intestazioneopidipagina710"/>
                  <w:shd w:val="clear" w:color="auto" w:fill="auto"/>
                  <w:tabs>
                    <w:tab w:val="right" w:pos="4934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484577" w:rsidRPr="00484577">
                  <w:rPr>
                    <w:rStyle w:val="Intestazioneopidipagina71AngsanaUPC11pt"/>
                    <w:noProof/>
                  </w:rPr>
                  <w:t>298</w:t>
                </w:r>
                <w:r>
                  <w:rPr>
                    <w:rStyle w:val="Intestazioneopidipagina71AngsanaUPC11pt"/>
                    <w:noProof/>
                  </w:rPr>
                  <w:fldChar w:fldCharType="end"/>
                </w:r>
                <w:r w:rsidR="004E42D2">
                  <w:rPr>
                    <w:rStyle w:val="Intestazioneopidipagina71AngsanaUPC11pt"/>
                  </w:rPr>
                  <w:tab/>
                </w:r>
                <w:r w:rsidR="004E42D2">
                  <w:rPr>
                    <w:rStyle w:val="Intestazioneopidipagina71AngsanaUPC12pt"/>
                  </w:rPr>
                  <w:t>LA CONTINUATION DE PERCEVAl</w:t>
                </w:r>
              </w:p>
            </w:txbxContent>
          </v:textbox>
          <w10:wrap anchorx="page" anchory="page"/>
        </v:shape>
      </w:pict>
    </w:r>
  </w:p>
</w:hdr>
</file>

<file path=word/header34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9EAAC4" w14:textId="77777777" w:rsidR="004E42D2" w:rsidRDefault="00000000">
    <w:pPr>
      <w:rPr>
        <w:sz w:val="2"/>
        <w:szCs w:val="2"/>
      </w:rPr>
    </w:pPr>
    <w:r>
      <w:pict w14:anchorId="7D10F872">
        <v:shapetype id="_x0000_t202" coordsize="21600,21600" o:spt="202" path="m,l,21600r21600,l21600,xe">
          <v:stroke joinstyle="miter"/>
          <v:path gradientshapeok="t" o:connecttype="rect"/>
        </v:shapetype>
        <v:shape id="_x0000_s1790" type="#_x0000_t202" style="position:absolute;margin-left:145.2pt;margin-top:31.1pt;width:244.8pt;height:9.35pt;z-index:-188743299;mso-wrap-distance-left:5pt;mso-wrap-distance-right:5pt;mso-position-horizontal-relative:page;mso-position-vertical-relative:page" wrapcoords="0 0" filled="f" stroked="f">
          <v:textbox style="mso-next-textbox:#_x0000_s1790;mso-fit-shape-to-text:t" inset="0,0,0,0">
            <w:txbxContent>
              <w:p w14:paraId="7528EAA9" w14:textId="77777777" w:rsidR="004E42D2" w:rsidRDefault="004E42D2">
                <w:pPr>
                  <w:pStyle w:val="Intestazioneopidipagina710"/>
                  <w:shd w:val="clear" w:color="auto" w:fill="auto"/>
                  <w:tabs>
                    <w:tab w:val="right" w:pos="4896"/>
                  </w:tabs>
                  <w:spacing w:line="240" w:lineRule="auto"/>
                </w:pPr>
                <w:r>
                  <w:rPr>
                    <w:rStyle w:val="Intestazioneopidipagina71AngsanaUPC11pt"/>
                  </w:rPr>
                  <w:t>v (Jemoiselle trahie s’en remet à Perceval</w:t>
                </w:r>
                <w:r>
                  <w:rPr>
                    <w:rStyle w:val="Intestazioneopidipagina71AngsanaUPC11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484577" w:rsidRPr="00484577">
                  <w:rPr>
                    <w:rStyle w:val="Intestazioneopidipagina71AngsanaUPC11pt"/>
                    <w:noProof/>
                  </w:rPr>
                  <w:t>299</w:t>
                </w:r>
                <w:r w:rsidR="00000000">
                  <w:rPr>
                    <w:rStyle w:val="Intestazioneopidipagina71AngsanaUPC11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4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F2D741" w14:textId="77777777" w:rsidR="004E42D2" w:rsidRDefault="00000000">
    <w:pPr>
      <w:rPr>
        <w:sz w:val="2"/>
        <w:szCs w:val="2"/>
      </w:rPr>
    </w:pPr>
    <w:r>
      <w:pict w14:anchorId="2A4ADE39">
        <v:shapetype id="_x0000_t202" coordsize="21600,21600" o:spt="202" path="m,l,21600r21600,l21600,xe">
          <v:stroke joinstyle="miter"/>
          <v:path gradientshapeok="t" o:connecttype="rect"/>
        </v:shapetype>
        <v:shape id="_x0000_s1792" type="#_x0000_t202" style="position:absolute;margin-left:201.75pt;margin-top:31.2pt;width:245.05pt;height:9.1pt;z-index:-188743297;mso-wrap-distance-left:5pt;mso-wrap-distance-right:5pt;mso-position-horizontal-relative:page;mso-position-vertical-relative:page" wrapcoords="0 0" filled="f" stroked="f">
          <v:textbox style="mso-next-textbox:#_x0000_s1792;mso-fit-shape-to-text:t" inset="0,0,0,0">
            <w:txbxContent>
              <w:p w14:paraId="1C0D10B6" w14:textId="77777777" w:rsidR="004E42D2" w:rsidRDefault="00000000">
                <w:pPr>
                  <w:pStyle w:val="Intestazioneopidipagina710"/>
                  <w:shd w:val="clear" w:color="auto" w:fill="auto"/>
                  <w:tabs>
                    <w:tab w:val="right" w:pos="4901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484577" w:rsidRPr="00484577">
                  <w:rPr>
                    <w:rStyle w:val="Intestazioneopidipagina71AngsanaUPC11pt"/>
                    <w:noProof/>
                  </w:rPr>
                  <w:t>297</w:t>
                </w:r>
                <w:r>
                  <w:rPr>
                    <w:rStyle w:val="Intestazioneopidipagina71AngsanaUPC11pt"/>
                    <w:noProof/>
                  </w:rPr>
                  <w:fldChar w:fldCharType="end"/>
                </w:r>
                <w:r w:rsidR="004E42D2">
                  <w:rPr>
                    <w:rStyle w:val="Intestazioneopidipagina71AngsanaUPC11pt"/>
                  </w:rPr>
                  <w:tab/>
                  <w:t>LA CONTINUATION DE PERCEVAt</w:t>
                </w:r>
              </w:p>
            </w:txbxContent>
          </v:textbox>
          <w10:wrap anchorx="page" anchory="page"/>
        </v:shape>
      </w:pict>
    </w:r>
  </w:p>
</w:hdr>
</file>

<file path=word/header34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CFD251" w14:textId="77777777" w:rsidR="004E42D2" w:rsidRDefault="00000000">
    <w:pPr>
      <w:rPr>
        <w:sz w:val="2"/>
        <w:szCs w:val="2"/>
      </w:rPr>
    </w:pPr>
    <w:r>
      <w:pict w14:anchorId="153BFE30">
        <v:shapetype id="_x0000_t202" coordsize="21600,21600" o:spt="202" path="m,l,21600r21600,l21600,xe">
          <v:stroke joinstyle="miter"/>
          <v:path gradientshapeok="t" o:connecttype="rect"/>
        </v:shapetype>
        <v:shape id="_x0000_s1793" type="#_x0000_t202" style="position:absolute;margin-left:179.35pt;margin-top:30.95pt;width:244.1pt;height:9.6pt;z-index:-188743296;mso-wrap-distance-left:5pt;mso-wrap-distance-right:5pt;mso-position-horizontal-relative:page;mso-position-vertical-relative:page" wrapcoords="0 0" filled="f" stroked="f">
          <v:textbox style="mso-next-textbox:#_x0000_s1793;mso-fit-shape-to-text:t" inset="0,0,0,0">
            <w:txbxContent>
              <w:p w14:paraId="02F59ACA" w14:textId="77777777" w:rsidR="004E42D2" w:rsidRDefault="00000000">
                <w:pPr>
                  <w:pStyle w:val="Intestazioneopidipagina710"/>
                  <w:shd w:val="clear" w:color="auto" w:fill="auto"/>
                  <w:tabs>
                    <w:tab w:val="right" w:pos="4882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484577" w:rsidRPr="00484577">
                  <w:rPr>
                    <w:rStyle w:val="Intestazioneopidipagina71AngsanaUPC11pt"/>
                    <w:noProof/>
                  </w:rPr>
                  <w:t>302</w:t>
                </w:r>
                <w:r>
                  <w:rPr>
                    <w:rStyle w:val="Intestazioneopidipagina71AngsanaUPC11pt"/>
                    <w:noProof/>
                  </w:rPr>
                  <w:fldChar w:fldCharType="end"/>
                </w:r>
                <w:r w:rsidR="004E42D2">
                  <w:rPr>
                    <w:rStyle w:val="Intestazioneopidipagina71AngsanaUPC11pt"/>
                  </w:rPr>
                  <w:tab/>
                </w:r>
                <w:r w:rsidR="004E42D2">
                  <w:rPr>
                    <w:rStyle w:val="Intestazioneopidipagina71AngsanaUPC12pt"/>
                  </w:rPr>
                  <w:t>LA CONTINUATION DE PERCEVfti</w:t>
                </w:r>
              </w:p>
            </w:txbxContent>
          </v:textbox>
          <w10:wrap anchorx="page" anchory="page"/>
        </v:shape>
      </w:pict>
    </w:r>
  </w:p>
</w:hdr>
</file>

<file path=word/header34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759048" w14:textId="77777777" w:rsidR="004E42D2" w:rsidRDefault="00000000">
    <w:pPr>
      <w:rPr>
        <w:sz w:val="2"/>
        <w:szCs w:val="2"/>
      </w:rPr>
    </w:pPr>
    <w:r>
      <w:pict w14:anchorId="399323DF">
        <v:shapetype id="_x0000_t202" coordsize="21600,21600" o:spt="202" path="m,l,21600r21600,l21600,xe">
          <v:stroke joinstyle="miter"/>
          <v:path gradientshapeok="t" o:connecttype="rect"/>
        </v:shapetype>
        <v:shape id="_x0000_s1794" type="#_x0000_t202" style="position:absolute;margin-left:155.45pt;margin-top:30.25pt;width:244.3pt;height:11.05pt;z-index:-188743295;mso-wrap-distance-left:5pt;mso-wrap-distance-right:5pt;mso-position-horizontal-relative:page;mso-position-vertical-relative:page" wrapcoords="0 0" filled="f" stroked="f">
          <v:textbox style="mso-next-textbox:#_x0000_s1794;mso-fit-shape-to-text:t" inset="0,0,0,0">
            <w:txbxContent>
              <w:p w14:paraId="687D706F" w14:textId="77777777" w:rsidR="004E42D2" w:rsidRDefault="004E42D2">
                <w:pPr>
                  <w:pStyle w:val="Intestazioneopidipagina710"/>
                  <w:shd w:val="clear" w:color="auto" w:fill="auto"/>
                  <w:tabs>
                    <w:tab w:val="right" w:pos="4886"/>
                  </w:tabs>
                  <w:spacing w:line="240" w:lineRule="auto"/>
                </w:pPr>
                <w:r>
                  <w:rPr>
                    <w:rStyle w:val="Intestazioneopidipagina71AngsanaUPC11pt"/>
                  </w:rPr>
                  <w:t>perceval chemine en sa compagnie</w:t>
                </w:r>
                <w:r>
                  <w:rPr>
                    <w:rStyle w:val="Intestazioneopidipagina71AngsanaUPC11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484577" w:rsidRPr="00484577">
                  <w:rPr>
                    <w:rStyle w:val="Intestazioneopidipagina71AngsanaUPC11pt"/>
                    <w:noProof/>
                  </w:rPr>
                  <w:t>301</w:t>
                </w:r>
                <w:r w:rsidR="00000000">
                  <w:rPr>
                    <w:rStyle w:val="Intestazioneopidipagina71AngsanaUPC11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4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80ACE9" w14:textId="77777777" w:rsidR="004E42D2" w:rsidRDefault="00000000">
    <w:pPr>
      <w:rPr>
        <w:sz w:val="2"/>
        <w:szCs w:val="2"/>
      </w:rPr>
    </w:pPr>
    <w:r>
      <w:pict w14:anchorId="49CB1EE1">
        <v:shapetype id="_x0000_t202" coordsize="21600,21600" o:spt="202" path="m,l,21600r21600,l21600,xe">
          <v:stroke joinstyle="miter"/>
          <v:path gradientshapeok="t" o:connecttype="rect"/>
        </v:shapetype>
        <v:shape id="_x0000_s1796" type="#_x0000_t202" style="position:absolute;margin-left:179.8pt;margin-top:30.85pt;width:245.05pt;height:9.85pt;z-index:-188743293;mso-wrap-distance-left:5pt;mso-wrap-distance-right:5pt;mso-position-horizontal-relative:page;mso-position-vertical-relative:page" wrapcoords="0 0" filled="f" stroked="f">
          <v:textbox style="mso-next-textbox:#_x0000_s1796;mso-fit-shape-to-text:t" inset="0,0,0,0">
            <w:txbxContent>
              <w:p w14:paraId="45F10347" w14:textId="77777777" w:rsidR="004E42D2" w:rsidRDefault="004E42D2">
                <w:pPr>
                  <w:pStyle w:val="Intestazioneopidipagina710"/>
                  <w:shd w:val="clear" w:color="auto" w:fill="auto"/>
                  <w:tabs>
                    <w:tab w:val="right" w:pos="4901"/>
                  </w:tabs>
                  <w:spacing w:line="240" w:lineRule="auto"/>
                </w:pPr>
                <w:r>
                  <w:rPr>
                    <w:rStyle w:val="Intestazioneopidipagina71AngsanaUPC11pt"/>
                  </w:rPr>
                  <w:t>p</w:t>
                </w:r>
                <w:r>
                  <w:rPr>
                    <w:rStyle w:val="Intestazioneopidipagina71AngsanaUPC11pt"/>
                    <w:vertAlign w:val="subscript"/>
                  </w:rPr>
                  <w:t>er</w:t>
                </w:r>
                <w:r>
                  <w:rPr>
                    <w:rStyle w:val="Intestazioneopidipagina71AngsanaUPC11pt"/>
                  </w:rPr>
                  <w:t>ceval apprend qu’elle est sa cousine</w:t>
                </w:r>
                <w:r>
                  <w:rPr>
                    <w:rStyle w:val="Intestazioneopidipagina71AngsanaUPC11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484577" w:rsidRPr="00484577">
                  <w:rPr>
                    <w:rStyle w:val="Intestazioneopidipagina71AngsanaUPC11pt"/>
                    <w:noProof/>
                  </w:rPr>
                  <w:t>300</w:t>
                </w:r>
                <w:r w:rsidR="00000000">
                  <w:rPr>
                    <w:rStyle w:val="Intestazioneopidipagina71AngsanaUPC11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4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CEFDAF" w14:textId="77777777" w:rsidR="004E42D2" w:rsidRDefault="00000000">
    <w:pPr>
      <w:rPr>
        <w:sz w:val="2"/>
        <w:szCs w:val="2"/>
      </w:rPr>
    </w:pPr>
    <w:r>
      <w:pict w14:anchorId="106C6F1D">
        <v:shapetype id="_x0000_t202" coordsize="21600,21600" o:spt="202" path="m,l,21600r21600,l21600,xe">
          <v:stroke joinstyle="miter"/>
          <v:path gradientshapeok="t" o:connecttype="rect"/>
        </v:shapetype>
        <v:shape id="_x0000_s1797" type="#_x0000_t202" style="position:absolute;margin-left:208.05pt;margin-top:31.8pt;width:246pt;height:7.9pt;z-index:-188743292;mso-wrap-distance-left:5pt;mso-wrap-distance-right:5pt;mso-position-horizontal-relative:page;mso-position-vertical-relative:page" wrapcoords="0 0" filled="f" stroked="f">
          <v:textbox style="mso-next-textbox:#_x0000_s1797;mso-fit-shape-to-text:t" inset="0,0,0,0">
            <w:txbxContent>
              <w:p w14:paraId="07266B96" w14:textId="77777777" w:rsidR="004E42D2" w:rsidRDefault="00000000">
                <w:pPr>
                  <w:pStyle w:val="Intestazioneopidipagina710"/>
                  <w:shd w:val="clear" w:color="auto" w:fill="auto"/>
                  <w:tabs>
                    <w:tab w:val="right" w:pos="4920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484577" w:rsidRPr="00484577">
                  <w:rPr>
                    <w:rStyle w:val="Intestazioneopidipagina71AngsanaUPC11pt"/>
                    <w:noProof/>
                  </w:rPr>
                  <w:t>304</w:t>
                </w:r>
                <w:r>
                  <w:rPr>
                    <w:rStyle w:val="Intestazioneopidipagina71AngsanaUPC11pt"/>
                    <w:noProof/>
                  </w:rPr>
                  <w:fldChar w:fldCharType="end"/>
                </w:r>
                <w:r w:rsidR="004E42D2">
                  <w:rPr>
                    <w:rStyle w:val="Intestazioneopidipagina71AngsanaUPC11pt"/>
                  </w:rPr>
                  <w:tab/>
                </w:r>
                <w:r w:rsidR="004E42D2">
                  <w:rPr>
                    <w:rStyle w:val="Intestazioneopidipagina71AngsanaUPC12pt"/>
                  </w:rPr>
                  <w:t>LA CONTINUATïON DE PERCEVAL</w:t>
                </w:r>
              </w:p>
            </w:txbxContent>
          </v:textbox>
          <w10:wrap anchorx="page" anchory="page"/>
        </v:shape>
      </w:pict>
    </w:r>
  </w:p>
</w:hdr>
</file>

<file path=word/header34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6037D9" w14:textId="77777777" w:rsidR="004E42D2" w:rsidRDefault="00000000">
    <w:pPr>
      <w:rPr>
        <w:sz w:val="2"/>
        <w:szCs w:val="2"/>
      </w:rPr>
    </w:pPr>
    <w:r>
      <w:pict w14:anchorId="2AEF690E">
        <v:shapetype id="_x0000_t202" coordsize="21600,21600" o:spt="202" path="m,l,21600r21600,l21600,xe">
          <v:stroke joinstyle="miter"/>
          <v:path gradientshapeok="t" o:connecttype="rect"/>
        </v:shapetype>
        <v:shape id="_x0000_s1798" type="#_x0000_t202" style="position:absolute;margin-left:175.4pt;margin-top:30.25pt;width:244.55pt;height:11.05pt;z-index:-188743291;mso-wrap-distance-left:5pt;mso-wrap-distance-right:5pt;mso-position-horizontal-relative:page;mso-position-vertical-relative:page" wrapcoords="0 0" filled="f" stroked="f">
          <v:textbox style="mso-next-textbox:#_x0000_s1798;mso-fit-shape-to-text:t" inset="0,0,0,0">
            <w:txbxContent>
              <w:p w14:paraId="7E54BD53" w14:textId="77777777" w:rsidR="004E42D2" w:rsidRDefault="004E42D2">
                <w:pPr>
                  <w:pStyle w:val="Intestazioneopidipagina710"/>
                  <w:shd w:val="clear" w:color="auto" w:fill="auto"/>
                  <w:tabs>
                    <w:tab w:val="right" w:pos="4891"/>
                  </w:tabs>
                  <w:spacing w:line="240" w:lineRule="auto"/>
                </w:pPr>
                <w:r>
                  <w:rPr>
                    <w:rStyle w:val="Intestazioneopidipagina71AngsanaUPC11pt"/>
                  </w:rPr>
                  <w:t>Le chevalier fiancé s’apprête à en épouser une autre</w:t>
                </w:r>
                <w:r>
                  <w:rPr>
                    <w:rStyle w:val="Intestazioneopidipagina71AngsanaUPC11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71AngsanaUPC11pt"/>
                  </w:rPr>
                  <w:t>#</w:t>
                </w:r>
                <w:r w:rsidR="00000000">
                  <w:rPr>
                    <w:rStyle w:val="Intestazioneopidipagina71AngsanaUPC11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69C81C" w14:textId="77777777" w:rsidR="004E42D2" w:rsidRDefault="00000000">
    <w:pPr>
      <w:rPr>
        <w:sz w:val="2"/>
        <w:szCs w:val="2"/>
      </w:rPr>
    </w:pPr>
    <w:r>
      <w:pict w14:anchorId="65CCF8C5">
        <v:shapetype id="_x0000_t202" coordsize="21600,21600" o:spt="202" path="m,l,21600r21600,l21600,xe">
          <v:stroke joinstyle="miter"/>
          <v:path gradientshapeok="t" o:connecttype="rect"/>
        </v:shapetype>
        <v:shape id="_x0000_s1461" type="#_x0000_t202" style="position:absolute;margin-left:259.95pt;margin-top:31.7pt;width:209.5pt;height:8.15pt;z-index:-188743628;mso-wrap-distance-left:5pt;mso-wrap-distance-right:5pt;mso-position-horizontal-relative:page;mso-position-vertical-relative:page" wrapcoords="0 0" filled="f" stroked="f">
          <v:textbox style="mso-next-textbox:#_x0000_s1461;mso-fit-shape-to-text:t" inset="0,0,0,0">
            <w:txbxContent>
              <w:p w14:paraId="23D7062A" w14:textId="77777777" w:rsidR="004E42D2" w:rsidRDefault="004E42D2">
                <w:pPr>
                  <w:pStyle w:val="Intestazioneopidipagina0"/>
                  <w:shd w:val="clear" w:color="auto" w:fill="auto"/>
                  <w:tabs>
                    <w:tab w:val="right" w:pos="4190"/>
                  </w:tabs>
                  <w:spacing w:line="240" w:lineRule="auto"/>
                </w:pPr>
                <w:r>
                  <w:rPr>
                    <w:rStyle w:val="Intestazioneopidipagina16ptNongrassettoCorsivoMaiuscoletto"/>
                  </w:rPr>
                  <w:t>LE jROMAN DU COMTE D’ARTOIS</w:t>
                </w:r>
                <w:r>
                  <w:rPr>
                    <w:rStyle w:val="Intestazioneopidipagina16ptNongrassettoCorsivoMaiuscoletto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484577" w:rsidRPr="00484577">
                  <w:rPr>
                    <w:rStyle w:val="Intestazioneopidipagina13ptNongrassettoSpaziatura0pt"/>
                    <w:noProof/>
                  </w:rPr>
                  <w:t>32</w:t>
                </w:r>
                <w:r w:rsidR="00000000">
                  <w:rPr>
                    <w:rStyle w:val="Intestazioneopidipagina13ptNongrassettoSpaziatura0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5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83A743" w14:textId="77777777" w:rsidR="004E42D2" w:rsidRDefault="00000000">
    <w:pPr>
      <w:rPr>
        <w:sz w:val="2"/>
        <w:szCs w:val="2"/>
      </w:rPr>
    </w:pPr>
    <w:r>
      <w:pict w14:anchorId="3D9DF66F">
        <v:shapetype id="_x0000_t202" coordsize="21600,21600" o:spt="202" path="m,l,21600r21600,l21600,xe">
          <v:stroke joinstyle="miter"/>
          <v:path gradientshapeok="t" o:connecttype="rect"/>
        </v:shapetype>
        <v:shape id="_x0000_s1799" type="#_x0000_t202" style="position:absolute;margin-left:204.2pt;margin-top:32.65pt;width:202.3pt;height:6.25pt;z-index:-188743290;mso-wrap-distance-left:5pt;mso-wrap-distance-right:5pt;mso-position-horizontal-relative:page;mso-position-vertical-relative:page" wrapcoords="0 0" filled="f" stroked="f">
          <v:textbox style="mso-next-textbox:#_x0000_s1799;mso-fit-shape-to-text:t" inset="0,0,0,0">
            <w:txbxContent>
              <w:p w14:paraId="7AC7C3DF" w14:textId="77777777" w:rsidR="004E42D2" w:rsidRDefault="00000000">
                <w:pPr>
                  <w:pStyle w:val="Intestazioneopidipagina710"/>
                  <w:shd w:val="clear" w:color="auto" w:fill="auto"/>
                  <w:tabs>
                    <w:tab w:val="right" w:pos="4046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484577" w:rsidRPr="00484577">
                  <w:rPr>
                    <w:rStyle w:val="Intestazioneopidipagina71AngsanaUPC11pt"/>
                    <w:noProof/>
                  </w:rPr>
                  <w:t>303</w:t>
                </w:r>
                <w:r>
                  <w:rPr>
                    <w:rStyle w:val="Intestazioneopidipagina71AngsanaUPC11pt"/>
                    <w:noProof/>
                  </w:rPr>
                  <w:fldChar w:fldCharType="end"/>
                </w:r>
                <w:r w:rsidR="004E42D2">
                  <w:rPr>
                    <w:rStyle w:val="Intestazioneopidipagina71AngsanaUPC11pt"/>
                  </w:rPr>
                  <w:tab/>
                </w:r>
                <w:r w:rsidR="004E42D2">
                  <w:rPr>
                    <w:rStyle w:val="Intestazioneopidipagina71AngsanaUPC12pt"/>
                  </w:rPr>
                  <w:t>LA CONTINUATION DE</w:t>
                </w:r>
              </w:p>
            </w:txbxContent>
          </v:textbox>
          <w10:wrap anchorx="page" anchory="page"/>
        </v:shape>
      </w:pict>
    </w:r>
  </w:p>
</w:hdr>
</file>

<file path=word/header35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92FB2C" w14:textId="77777777" w:rsidR="004E42D2" w:rsidRDefault="00000000">
    <w:pPr>
      <w:rPr>
        <w:sz w:val="2"/>
        <w:szCs w:val="2"/>
      </w:rPr>
    </w:pPr>
    <w:r>
      <w:pict w14:anchorId="7003CA93">
        <v:shapetype id="_x0000_t202" coordsize="21600,21600" o:spt="202" path="m,l,21600r21600,l21600,xe">
          <v:stroke joinstyle="miter"/>
          <v:path gradientshapeok="t" o:connecttype="rect"/>
        </v:shapetype>
        <v:shape id="_x0000_s1800" type="#_x0000_t202" style="position:absolute;margin-left:149.7pt;margin-top:32.4pt;width:248.15pt;height:6.7pt;z-index:-188743289;mso-wrap-distance-left:5pt;mso-wrap-distance-right:5pt;mso-position-horizontal-relative:page;mso-position-vertical-relative:page" wrapcoords="0 0" filled="f" stroked="f">
          <v:textbox style="mso-next-textbox:#_x0000_s1800;mso-fit-shape-to-text:t" inset="0,0,0,0">
            <w:txbxContent>
              <w:p w14:paraId="3D4FAD8E" w14:textId="77777777" w:rsidR="004E42D2" w:rsidRDefault="00000000">
                <w:pPr>
                  <w:pStyle w:val="Intestazioneopidipagina710"/>
                  <w:shd w:val="clear" w:color="auto" w:fill="auto"/>
                  <w:tabs>
                    <w:tab w:val="right" w:pos="4963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484577" w:rsidRPr="00484577">
                  <w:rPr>
                    <w:rStyle w:val="Intestazioneopidipagina71AngsanaUPC12pt"/>
                    <w:noProof/>
                  </w:rPr>
                  <w:t>306</w:t>
                </w:r>
                <w:r>
                  <w:rPr>
                    <w:rStyle w:val="Intestazioneopidipagina71AngsanaUPC12pt"/>
                    <w:noProof/>
                  </w:rPr>
                  <w:fldChar w:fldCharType="end"/>
                </w:r>
                <w:r w:rsidR="004E42D2">
                  <w:rPr>
                    <w:rStyle w:val="Intestazioneopidipagina71AngsanaUPC12pt"/>
                  </w:rPr>
                  <w:tab/>
                  <w:t>LA CONTINUATION DE PERCEVAL</w:t>
                </w:r>
              </w:p>
            </w:txbxContent>
          </v:textbox>
          <w10:wrap anchorx="page" anchory="page"/>
        </v:shape>
      </w:pict>
    </w:r>
  </w:p>
</w:hdr>
</file>

<file path=word/header35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B8394F" w14:textId="77777777" w:rsidR="004E42D2" w:rsidRDefault="00000000">
    <w:pPr>
      <w:rPr>
        <w:sz w:val="2"/>
        <w:szCs w:val="2"/>
      </w:rPr>
    </w:pPr>
    <w:r>
      <w:pict w14:anchorId="5C7F69D4">
        <v:shapetype id="_x0000_t202" coordsize="21600,21600" o:spt="202" path="m,l,21600r21600,l21600,xe">
          <v:stroke joinstyle="miter"/>
          <v:path gradientshapeok="t" o:connecttype="rect"/>
        </v:shapetype>
        <v:shape id="_x0000_s1801" type="#_x0000_t202" style="position:absolute;margin-left:151.05pt;margin-top:31.7pt;width:246.7pt;height:8.15pt;z-index:-188743288;mso-wrap-distance-left:5pt;mso-wrap-distance-right:5pt;mso-position-horizontal-relative:page;mso-position-vertical-relative:page" wrapcoords="0 0" filled="f" stroked="f">
          <v:textbox style="mso-next-textbox:#_x0000_s1801;mso-fit-shape-to-text:t" inset="0,0,0,0">
            <w:txbxContent>
              <w:p w14:paraId="0DA03C94" w14:textId="77777777" w:rsidR="004E42D2" w:rsidRDefault="004E42D2">
                <w:pPr>
                  <w:pStyle w:val="Intestazioneopidipagina710"/>
                  <w:shd w:val="clear" w:color="auto" w:fill="auto"/>
                  <w:tabs>
                    <w:tab w:val="right" w:pos="4934"/>
                  </w:tabs>
                  <w:spacing w:line="240" w:lineRule="auto"/>
                </w:pPr>
                <w:r>
                  <w:rPr>
                    <w:rStyle w:val="Intestazioneopidipagina71AngsanaUPC12pt"/>
                  </w:rPr>
                  <w:t>Conibat et défaite du chevalier parjure</w:t>
                </w:r>
                <w:r>
                  <w:rPr>
                    <w:rStyle w:val="Intestazioneopidipagina71AngsanaUPC12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71AngsanaUPC11pt"/>
                  </w:rPr>
                  <w:t>#</w:t>
                </w:r>
                <w:r w:rsidR="00000000">
                  <w:rPr>
                    <w:rStyle w:val="Intestazioneopidipagina71AngsanaUPC11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5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6FFBD0" w14:textId="77777777" w:rsidR="004E42D2" w:rsidRDefault="00000000">
    <w:pPr>
      <w:rPr>
        <w:sz w:val="2"/>
        <w:szCs w:val="2"/>
      </w:rPr>
    </w:pPr>
    <w:r>
      <w:pict w14:anchorId="1F0BD0BF">
        <v:shapetype id="_x0000_t202" coordsize="21600,21600" o:spt="202" path="m,l,21600r21600,l21600,xe">
          <v:stroke joinstyle="miter"/>
          <v:path gradientshapeok="t" o:connecttype="rect"/>
        </v:shapetype>
        <v:shape id="_x0000_s1802" type="#_x0000_t202" style="position:absolute;margin-left:156.45pt;margin-top:30.85pt;width:245.05pt;height:9.85pt;z-index:-188743287;mso-wrap-distance-left:5pt;mso-wrap-distance-right:5pt;mso-position-horizontal-relative:page;mso-position-vertical-relative:page" wrapcoords="0 0" filled="f" stroked="f">
          <v:textbox style="mso-next-textbox:#_x0000_s1802;mso-fit-shape-to-text:t" inset="0,0,0,0">
            <w:txbxContent>
              <w:p w14:paraId="6911C05F" w14:textId="77777777" w:rsidR="004E42D2" w:rsidRDefault="004E42D2">
                <w:pPr>
                  <w:pStyle w:val="Intestazioneopidipagina710"/>
                  <w:shd w:val="clear" w:color="auto" w:fill="auto"/>
                  <w:tabs>
                    <w:tab w:val="right" w:pos="4901"/>
                  </w:tabs>
                  <w:spacing w:line="240" w:lineRule="auto"/>
                </w:pPr>
                <w:r>
                  <w:rPr>
                    <w:rStyle w:val="Intestazioneopidipagina7165pt"/>
                  </w:rPr>
                  <w:t xml:space="preserve">Intervention </w:t>
                </w:r>
                <w:r>
                  <w:rPr>
                    <w:rStyle w:val="Intestazioneopidipagina71AngsanaUPC12pt"/>
                  </w:rPr>
                  <w:t>énergjque de Perceval</w:t>
                </w:r>
                <w:r>
                  <w:rPr>
                    <w:rStyle w:val="Intestazioneopidipagina71AngsanaUPC12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484577" w:rsidRPr="00484577">
                  <w:rPr>
                    <w:rStyle w:val="Intestazioneopidipagina71AngsanaUPC11pt"/>
                    <w:noProof/>
                  </w:rPr>
                  <w:t>305</w:t>
                </w:r>
                <w:r w:rsidR="00000000">
                  <w:rPr>
                    <w:rStyle w:val="Intestazioneopidipagina71AngsanaUPC11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5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C251B0" w14:textId="77777777" w:rsidR="004E42D2" w:rsidRDefault="00000000">
    <w:pPr>
      <w:rPr>
        <w:sz w:val="2"/>
        <w:szCs w:val="2"/>
      </w:rPr>
    </w:pPr>
    <w:r>
      <w:pict w14:anchorId="2353E3FD">
        <v:shapetype id="_x0000_t202" coordsize="21600,21600" o:spt="202" path="m,l,21600r21600,l21600,xe">
          <v:stroke joinstyle="miter"/>
          <v:path gradientshapeok="t" o:connecttype="rect"/>
        </v:shapetype>
        <v:shape id="_x0000_s1803" type="#_x0000_t202" style="position:absolute;margin-left:149.7pt;margin-top:32.4pt;width:248.15pt;height:6.7pt;z-index:-188743286;mso-wrap-distance-left:5pt;mso-wrap-distance-right:5pt;mso-position-horizontal-relative:page;mso-position-vertical-relative:page" wrapcoords="0 0" filled="f" stroked="f">
          <v:textbox style="mso-next-textbox:#_x0000_s1803;mso-fit-shape-to-text:t" inset="0,0,0,0">
            <w:txbxContent>
              <w:p w14:paraId="56E17E75" w14:textId="77777777" w:rsidR="004E42D2" w:rsidRDefault="00000000">
                <w:pPr>
                  <w:pStyle w:val="Intestazioneopidipagina710"/>
                  <w:shd w:val="clear" w:color="auto" w:fill="auto"/>
                  <w:tabs>
                    <w:tab w:val="right" w:pos="4963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762FA" w:rsidRPr="002762FA">
                  <w:rPr>
                    <w:rStyle w:val="Intestazioneopidipagina71AngsanaUPC12pt"/>
                    <w:noProof/>
                  </w:rPr>
                  <w:t>308</w:t>
                </w:r>
                <w:r>
                  <w:rPr>
                    <w:rStyle w:val="Intestazioneopidipagina71AngsanaUPC12pt"/>
                    <w:noProof/>
                  </w:rPr>
                  <w:fldChar w:fldCharType="end"/>
                </w:r>
                <w:r w:rsidR="004E42D2">
                  <w:rPr>
                    <w:rStyle w:val="Intestazioneopidipagina71AngsanaUPC12pt"/>
                  </w:rPr>
                  <w:tab/>
                  <w:t>LA CONTINUATION DE PERCEVAL</w:t>
                </w:r>
              </w:p>
            </w:txbxContent>
          </v:textbox>
          <w10:wrap anchorx="page" anchory="page"/>
        </v:shape>
      </w:pict>
    </w:r>
  </w:p>
</w:hdr>
</file>

<file path=word/header35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46B806" w14:textId="77777777" w:rsidR="004E42D2" w:rsidRDefault="00000000">
    <w:pPr>
      <w:rPr>
        <w:sz w:val="2"/>
        <w:szCs w:val="2"/>
      </w:rPr>
    </w:pPr>
    <w:r>
      <w:pict w14:anchorId="645E2804">
        <v:shapetype id="_x0000_t202" coordsize="21600,21600" o:spt="202" path="m,l,21600r21600,l21600,xe">
          <v:stroke joinstyle="miter"/>
          <v:path gradientshapeok="t" o:connecttype="rect"/>
        </v:shapetype>
        <v:shape id="_x0000_s1804" type="#_x0000_t202" style="position:absolute;margin-left:157.2pt;margin-top:31.1pt;width:245.05pt;height:9.35pt;z-index:-188743285;mso-wrap-distance-left:5pt;mso-wrap-distance-right:5pt;mso-position-horizontal-relative:page;mso-position-vertical-relative:page" wrapcoords="0 0" filled="f" stroked="f">
          <v:textbox style="mso-next-textbox:#_x0000_s1804;mso-fit-shape-to-text:t" inset="0,0,0,0">
            <w:txbxContent>
              <w:p w14:paraId="29E9F357" w14:textId="77777777" w:rsidR="004E42D2" w:rsidRDefault="004E42D2">
                <w:pPr>
                  <w:pStyle w:val="Intestazioneopidipagina710"/>
                  <w:shd w:val="clear" w:color="auto" w:fill="auto"/>
                  <w:tabs>
                    <w:tab w:val="right" w:pos="4901"/>
                  </w:tabs>
                  <w:spacing w:line="240" w:lineRule="auto"/>
                </w:pPr>
                <w:r>
                  <w:rPr>
                    <w:rStyle w:val="Intestazioneopidipagina71AngsanaUPC11pt"/>
                  </w:rPr>
                  <w:t>intervention de Perceval</w:t>
                </w:r>
                <w:r>
                  <w:rPr>
                    <w:rStyle w:val="Intestazioneopidipagina71AngsanaUPC11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2762FA" w:rsidRPr="002762FA">
                  <w:rPr>
                    <w:rStyle w:val="Intestazioneopidipagina71AngsanaUPC11pt"/>
                    <w:noProof/>
                  </w:rPr>
                  <w:t>309</w:t>
                </w:r>
                <w:r w:rsidR="00000000">
                  <w:rPr>
                    <w:rStyle w:val="Intestazioneopidipagina71AngsanaUPC11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5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E15053" w14:textId="77777777" w:rsidR="004E42D2" w:rsidRDefault="00000000">
    <w:pPr>
      <w:rPr>
        <w:sz w:val="2"/>
        <w:szCs w:val="2"/>
      </w:rPr>
    </w:pPr>
    <w:r>
      <w:pict w14:anchorId="0B3209C2">
        <v:shapetype id="_x0000_t202" coordsize="21600,21600" o:spt="202" path="m,l,21600r21600,l21600,xe">
          <v:stroke joinstyle="miter"/>
          <v:path gradientshapeok="t" o:connecttype="rect"/>
        </v:shapetype>
        <v:shape id="_x0000_s1805" type="#_x0000_t202" style="position:absolute;margin-left:190.85pt;margin-top:31.9pt;width:246pt;height:7.7pt;z-index:-188743284;mso-wrap-distance-left:5pt;mso-wrap-distance-right:5pt;mso-position-horizontal-relative:page;mso-position-vertical-relative:page" wrapcoords="0 0" filled="f" stroked="f">
          <v:textbox style="mso-next-textbox:#_x0000_s1805;mso-fit-shape-to-text:t" inset="0,0,0,0">
            <w:txbxContent>
              <w:p w14:paraId="3990461D" w14:textId="77777777" w:rsidR="004E42D2" w:rsidRDefault="00000000">
                <w:pPr>
                  <w:pStyle w:val="Intestazioneopidipagina710"/>
                  <w:shd w:val="clear" w:color="auto" w:fill="auto"/>
                  <w:tabs>
                    <w:tab w:val="right" w:pos="4920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484577" w:rsidRPr="00484577">
                  <w:rPr>
                    <w:rStyle w:val="Intestazioneopidipagina71AngsanaUPC95ptCorsivo"/>
                    <w:noProof/>
                  </w:rPr>
                  <w:t>307</w:t>
                </w:r>
                <w:r>
                  <w:rPr>
                    <w:rStyle w:val="Intestazioneopidipagina71AngsanaUPC95ptCorsivo"/>
                    <w:noProof/>
                  </w:rPr>
                  <w:fldChar w:fldCharType="end"/>
                </w:r>
                <w:r w:rsidR="004E42D2">
                  <w:rPr>
                    <w:rStyle w:val="Intestazioneopidipagina71AngsanaUPC95ptCorsivo"/>
                  </w:rPr>
                  <w:tab/>
                </w:r>
                <w:r w:rsidR="004E42D2">
                  <w:rPr>
                    <w:rStyle w:val="Intestazioneopidipagina71AngsanaUPC12pt"/>
                  </w:rPr>
                  <w:t>LA CONTINUATÍON DE PERCEVAl</w:t>
                </w:r>
              </w:p>
            </w:txbxContent>
          </v:textbox>
          <w10:wrap anchorx="page" anchory="page"/>
        </v:shape>
      </w:pict>
    </w:r>
  </w:p>
</w:hdr>
</file>

<file path=word/header35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1B9565" w14:textId="77777777" w:rsidR="004E42D2" w:rsidRDefault="00000000">
    <w:pPr>
      <w:rPr>
        <w:sz w:val="2"/>
        <w:szCs w:val="2"/>
      </w:rPr>
    </w:pPr>
    <w:r>
      <w:pict w14:anchorId="19AD04F6">
        <v:shapetype id="_x0000_t202" coordsize="21600,21600" o:spt="202" path="m,l,21600r21600,l21600,xe">
          <v:stroke joinstyle="miter"/>
          <v:path gradientshapeok="t" o:connecttype="rect"/>
        </v:shapetype>
        <v:shape id="_x0000_s1806" type="#_x0000_t202" style="position:absolute;margin-left:205.9pt;margin-top:31.7pt;width:245.05pt;height:8.15pt;z-index:-188743283;mso-wrap-distance-left:5pt;mso-wrap-distance-right:5pt;mso-position-horizontal-relative:page;mso-position-vertical-relative:page" wrapcoords="0 0" filled="f" stroked="f">
          <v:textbox style="mso-next-textbox:#_x0000_s1806;mso-fit-shape-to-text:t" inset="0,0,0,0">
            <w:txbxContent>
              <w:p w14:paraId="6AF5547D" w14:textId="77777777" w:rsidR="004E42D2" w:rsidRDefault="00000000">
                <w:pPr>
                  <w:pStyle w:val="Intestazioneopidipagina710"/>
                  <w:shd w:val="clear" w:color="auto" w:fill="auto"/>
                  <w:tabs>
                    <w:tab w:val="right" w:pos="4901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762FA" w:rsidRPr="002762FA">
                  <w:rPr>
                    <w:rStyle w:val="Intestazioneopidipagina71AngsanaUPC12pt"/>
                    <w:noProof/>
                  </w:rPr>
                  <w:t>312</w:t>
                </w:r>
                <w:r>
                  <w:rPr>
                    <w:rStyle w:val="Intestazioneopidipagina71AngsanaUPC12pt"/>
                    <w:noProof/>
                  </w:rPr>
                  <w:fldChar w:fldCharType="end"/>
                </w:r>
                <w:r w:rsidR="004E42D2">
                  <w:rPr>
                    <w:rStyle w:val="Intestazioneopidipagina71AngsanaUPC12pt"/>
                  </w:rPr>
                  <w:tab/>
                </w:r>
                <w:r w:rsidR="004E42D2">
                  <w:rPr>
                    <w:rStyle w:val="Intestazioneopidipagina71AngsanaUPC11pt"/>
                  </w:rPr>
                  <w:t>LA CONTINUATION DE PERCEVAi</w:t>
                </w:r>
              </w:p>
            </w:txbxContent>
          </v:textbox>
          <w10:wrap anchorx="page" anchory="page"/>
        </v:shape>
      </w:pict>
    </w:r>
  </w:p>
</w:hdr>
</file>

<file path=word/header35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BE4C2B" w14:textId="77777777" w:rsidR="004E42D2" w:rsidRDefault="00000000">
    <w:pPr>
      <w:rPr>
        <w:sz w:val="2"/>
        <w:szCs w:val="2"/>
      </w:rPr>
    </w:pPr>
    <w:r>
      <w:pict w14:anchorId="1DA40EA9">
        <v:shapetype id="_x0000_t202" coordsize="21600,21600" o:spt="202" path="m,l,21600r21600,l21600,xe">
          <v:stroke joinstyle="miter"/>
          <v:path gradientshapeok="t" o:connecttype="rect"/>
        </v:shapetype>
        <v:shape id="_x0000_s1807" type="#_x0000_t202" style="position:absolute;margin-left:153.35pt;margin-top:30.7pt;width:245.3pt;height:10.1pt;z-index:-188743282;mso-wrap-distance-left:5pt;mso-wrap-distance-right:5pt;mso-position-horizontal-relative:page;mso-position-vertical-relative:page" wrapcoords="0 0" filled="f" stroked="f">
          <v:textbox style="mso-next-textbox:#_x0000_s1807;mso-fit-shape-to-text:t" inset="0,0,0,0">
            <w:txbxContent>
              <w:p w14:paraId="6E52DB56" w14:textId="77777777" w:rsidR="004E42D2" w:rsidRDefault="004E42D2">
                <w:pPr>
                  <w:pStyle w:val="Intestazioneopidipagina710"/>
                  <w:shd w:val="clear" w:color="auto" w:fill="auto"/>
                  <w:tabs>
                    <w:tab w:val="right" w:pos="4906"/>
                  </w:tabs>
                  <w:spacing w:line="240" w:lineRule="auto"/>
                </w:pPr>
                <w:r>
                  <w:rPr>
                    <w:rStyle w:val="Intestazioneopidipagina71AngsanaUPC11pt"/>
                  </w:rPr>
                  <w:t>te chevaJjer est vaincu</w:t>
                </w:r>
                <w:r>
                  <w:rPr>
                    <w:rStyle w:val="Intestazioneopidipagina71AngsanaUPC11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2762FA" w:rsidRPr="002762FA">
                  <w:rPr>
                    <w:rStyle w:val="Intestazioneopidipagina71AngsanaUPC12pt"/>
                    <w:noProof/>
                  </w:rPr>
                  <w:t>311</w:t>
                </w:r>
                <w:r w:rsidR="00000000">
                  <w:rPr>
                    <w:rStyle w:val="Intestazioneopidipagina71AngsanaUPC12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5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3D9832" w14:textId="77777777" w:rsidR="004E42D2" w:rsidRDefault="00000000">
    <w:pPr>
      <w:rPr>
        <w:sz w:val="2"/>
        <w:szCs w:val="2"/>
      </w:rPr>
    </w:pPr>
    <w:r>
      <w:pict w14:anchorId="39D33333">
        <v:shapetype id="_x0000_t202" coordsize="21600,21600" o:spt="202" path="m,l,21600r21600,l21600,xe">
          <v:stroke joinstyle="miter"/>
          <v:path gradientshapeok="t" o:connecttype="rect"/>
        </v:shapetype>
        <v:shape id="_x0000_s1808" type="#_x0000_t202" style="position:absolute;margin-left:162.75pt;margin-top:30.95pt;width:246pt;height:9.6pt;z-index:-188743281;mso-wrap-distance-left:5pt;mso-wrap-distance-right:5pt;mso-position-horizontal-relative:page;mso-position-vertical-relative:page" wrapcoords="0 0" filled="f" stroked="f">
          <v:textbox style="mso-next-textbox:#_x0000_s1808;mso-fit-shape-to-text:t" inset="0,0,0,0">
            <w:txbxContent>
              <w:p w14:paraId="77651A3B" w14:textId="77777777" w:rsidR="004E42D2" w:rsidRDefault="004E42D2">
                <w:pPr>
                  <w:pStyle w:val="Intestazioneopidipagina710"/>
                  <w:shd w:val="clear" w:color="auto" w:fill="auto"/>
                  <w:tabs>
                    <w:tab w:val="right" w:pos="4920"/>
                  </w:tabs>
                  <w:spacing w:line="240" w:lineRule="auto"/>
                </w:pPr>
                <w:r>
                  <w:rPr>
                    <w:rStyle w:val="Intestazioneopidipagina71AngsanaUPC11pt"/>
                  </w:rPr>
                  <w:t>Combat contre ìe chévalier paq'ure</w:t>
                </w:r>
                <w:r>
                  <w:rPr>
                    <w:rStyle w:val="Intestazioneopidipagina71AngsanaUPC11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2762FA" w:rsidRPr="002762FA">
                  <w:rPr>
                    <w:rStyle w:val="Intestazioneopidipagina71AngsanaUPC11pt"/>
                    <w:noProof/>
                  </w:rPr>
                  <w:t>310</w:t>
                </w:r>
                <w:r w:rsidR="00000000">
                  <w:rPr>
                    <w:rStyle w:val="Intestazioneopidipagina71AngsanaUPC11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6B33A6" w14:textId="77777777" w:rsidR="004E42D2" w:rsidRDefault="00000000">
    <w:pPr>
      <w:rPr>
        <w:sz w:val="2"/>
        <w:szCs w:val="2"/>
      </w:rPr>
    </w:pPr>
    <w:r>
      <w:pict w14:anchorId="0370942F">
        <v:shapetype id="_x0000_t202" coordsize="21600,21600" o:spt="202" path="m,l,21600r21600,l21600,xe">
          <v:stroke joinstyle="miter"/>
          <v:path gradientshapeok="t" o:connecttype="rect"/>
        </v:shapetype>
        <v:shape id="_x0000_s1462" type="#_x0000_t202" style="position:absolute;margin-left:220.35pt;margin-top:31.7pt;width:210.5pt;height:8.15pt;z-index:-188743627;mso-wrap-distance-left:5pt;mso-wrap-distance-right:5pt;mso-position-horizontal-relative:page;mso-position-vertical-relative:page" wrapcoords="0 0" filled="f" stroked="f">
          <v:textbox style="mso-next-textbox:#_x0000_s1462;mso-fit-shape-to-text:t" inset="0,0,0,0">
            <w:txbxContent>
              <w:p w14:paraId="2101EE97" w14:textId="77777777" w:rsidR="004E42D2" w:rsidRDefault="00000000">
                <w:pPr>
                  <w:pStyle w:val="Intestazioneopidipagina0"/>
                  <w:shd w:val="clear" w:color="auto" w:fill="auto"/>
                  <w:tabs>
                    <w:tab w:val="right" w:pos="4210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4E42D2">
                  <w:rPr>
                    <w:rStyle w:val="IntestazioneopidipaginaFrankRuehlNongrassetto0"/>
                  </w:rPr>
                  <w:t>#</w:t>
                </w:r>
                <w:r>
                  <w:rPr>
                    <w:rStyle w:val="IntestazioneopidipaginaFrankRuehlNongrassetto0"/>
                  </w:rPr>
                  <w:fldChar w:fldCharType="end"/>
                </w:r>
                <w:r w:rsidR="004E42D2">
                  <w:rPr>
                    <w:rStyle w:val="IntestazioneopidipaginaFrankRuehlNongrassetto0"/>
                  </w:rPr>
                  <w:tab/>
                </w:r>
                <w:r w:rsidR="004E42D2">
                  <w:rPr>
                    <w:rStyle w:val="Intestazioneopidipagina16ptNongrassettoCorsivo"/>
                  </w:rPr>
                  <w:t>LE ROMAN DU COMTE D’ARTOIS</w:t>
                </w:r>
              </w:p>
            </w:txbxContent>
          </v:textbox>
          <w10:wrap anchorx="page" anchory="page"/>
        </v:shape>
      </w:pict>
    </w:r>
  </w:p>
</w:hdr>
</file>

<file path=word/header36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C2A71C" w14:textId="77777777" w:rsidR="004E42D2" w:rsidRDefault="00000000">
    <w:pPr>
      <w:rPr>
        <w:sz w:val="2"/>
        <w:szCs w:val="2"/>
      </w:rPr>
    </w:pPr>
    <w:r>
      <w:pict w14:anchorId="5C3F1E61">
        <v:shapetype id="_x0000_t202" coordsize="21600,21600" o:spt="202" path="m,l,21600r21600,l21600,xe">
          <v:stroke joinstyle="miter"/>
          <v:path gradientshapeok="t" o:connecttype="rect"/>
        </v:shapetype>
        <v:shape id="_x0000_s1810" type="#_x0000_t202" style="position:absolute;margin-left:149.7pt;margin-top:32.4pt;width:248.15pt;height:6.7pt;z-index:-188743279;mso-wrap-distance-left:5pt;mso-wrap-distance-right:5pt;mso-position-horizontal-relative:page;mso-position-vertical-relative:page" wrapcoords="0 0" filled="f" stroked="f">
          <v:textbox style="mso-next-textbox:#_x0000_s1810;mso-fit-shape-to-text:t" inset="0,0,0,0">
            <w:txbxContent>
              <w:p w14:paraId="1B12DB90" w14:textId="77777777" w:rsidR="004E42D2" w:rsidRDefault="00000000">
                <w:pPr>
                  <w:pStyle w:val="Intestazioneopidipagina710"/>
                  <w:shd w:val="clear" w:color="auto" w:fill="auto"/>
                  <w:tabs>
                    <w:tab w:val="right" w:pos="4963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762FA" w:rsidRPr="002762FA">
                  <w:rPr>
                    <w:rStyle w:val="Intestazioneopidipagina71AngsanaUPC12pt"/>
                    <w:noProof/>
                  </w:rPr>
                  <w:t>314</w:t>
                </w:r>
                <w:r>
                  <w:rPr>
                    <w:rStyle w:val="Intestazioneopidipagina71AngsanaUPC12pt"/>
                    <w:noProof/>
                  </w:rPr>
                  <w:fldChar w:fldCharType="end"/>
                </w:r>
                <w:r w:rsidR="004E42D2">
                  <w:rPr>
                    <w:rStyle w:val="Intestazioneopidipagina71AngsanaUPC12pt"/>
                  </w:rPr>
                  <w:tab/>
                  <w:t>LA CONTINUATION DE PERCEVAL</w:t>
                </w:r>
              </w:p>
            </w:txbxContent>
          </v:textbox>
          <w10:wrap anchorx="page" anchory="page"/>
        </v:shape>
      </w:pict>
    </w:r>
  </w:p>
</w:hdr>
</file>

<file path=word/header36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EBBE8E" w14:textId="77777777" w:rsidR="004E42D2" w:rsidRDefault="00000000">
    <w:pPr>
      <w:rPr>
        <w:sz w:val="2"/>
        <w:szCs w:val="2"/>
      </w:rPr>
    </w:pPr>
    <w:r>
      <w:pict w14:anchorId="7C7D6074">
        <v:shapetype id="_x0000_t202" coordsize="21600,21600" o:spt="202" path="m,l,21600r21600,l21600,xe">
          <v:stroke joinstyle="miter"/>
          <v:path gradientshapeok="t" o:connecttype="rect"/>
        </v:shapetype>
        <v:shape id="_x0000_s1811" type="#_x0000_t202" style="position:absolute;margin-left:167pt;margin-top:31.2pt;width:246pt;height:9.1pt;z-index:-188743278;mso-wrap-distance-left:5pt;mso-wrap-distance-right:5pt;mso-position-horizontal-relative:page;mso-position-vertical-relative:page" wrapcoords="0 0" filled="f" stroked="f">
          <v:textbox style="mso-next-textbox:#_x0000_s1811;mso-fit-shape-to-text:t" inset="0,0,0,0">
            <w:txbxContent>
              <w:p w14:paraId="23D8E4B0" w14:textId="77777777" w:rsidR="004E42D2" w:rsidRDefault="004E42D2">
                <w:pPr>
                  <w:pStyle w:val="Intestazioneopidipagina710"/>
                  <w:shd w:val="clear" w:color="auto" w:fill="auto"/>
                  <w:tabs>
                    <w:tab w:val="right" w:pos="4920"/>
                  </w:tabs>
                  <w:spacing w:line="240" w:lineRule="auto"/>
                </w:pPr>
                <w:r>
                  <w:rPr>
                    <w:rStyle w:val="Intestazioneopidipagina71AngsanaUPC11pt"/>
                  </w:rPr>
                  <w:t>La denioiseUe se marie avec le chevalier nommé Fáradien</w:t>
                </w:r>
                <w:r>
                  <w:rPr>
                    <w:rStyle w:val="Intestazioneopidipagina71AngsanaUPC11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2762FA" w:rsidRPr="002762FA">
                  <w:rPr>
                    <w:rStyle w:val="Intestazioneopidipagina71AngsanaUPC11pt"/>
                    <w:noProof/>
                  </w:rPr>
                  <w:t>313</w:t>
                </w:r>
                <w:r w:rsidR="00000000">
                  <w:rPr>
                    <w:rStyle w:val="Intestazioneopidipagina71AngsanaUPC11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6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F78208" w14:textId="77777777" w:rsidR="004E42D2" w:rsidRDefault="00000000">
    <w:pPr>
      <w:rPr>
        <w:sz w:val="2"/>
        <w:szCs w:val="2"/>
      </w:rPr>
    </w:pPr>
    <w:r>
      <w:pict w14:anchorId="70EA2D96">
        <v:shapetype id="_x0000_t202" coordsize="21600,21600" o:spt="202" path="m,l,21600r21600,l21600,xe">
          <v:stroke joinstyle="miter"/>
          <v:path gradientshapeok="t" o:connecttype="rect"/>
        </v:shapetype>
        <v:shape id="_x0000_s1812" type="#_x0000_t202" style="position:absolute;margin-left:192pt;margin-top:31.75pt;width:247.2pt;height:7.2pt;z-index:-188743277;mso-wrap-distance-left:5pt;mso-wrap-distance-right:5pt;mso-position-horizontal-relative:page;mso-position-vertical-relative:page" wrapcoords="0 0" filled="f" stroked="f">
          <v:textbox style="mso-next-textbox:#_x0000_s1812;mso-fit-shape-to-text:t" inset="0,0,0,0">
            <w:txbxContent>
              <w:p w14:paraId="2B6B6962" w14:textId="77777777" w:rsidR="004E42D2" w:rsidRDefault="00000000">
                <w:pPr>
                  <w:pStyle w:val="Intestazioneopidipagina710"/>
                  <w:shd w:val="clear" w:color="auto" w:fill="auto"/>
                  <w:tabs>
                    <w:tab w:val="right" w:pos="4944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4E42D2">
                  <w:rPr>
                    <w:rStyle w:val="Intestazioneopidipagina71AngsanaUPC11pt"/>
                  </w:rPr>
                  <w:t>#</w:t>
                </w:r>
                <w:r>
                  <w:rPr>
                    <w:rStyle w:val="Intestazioneopidipagina71AngsanaUPC11pt"/>
                  </w:rPr>
                  <w:fldChar w:fldCharType="end"/>
                </w:r>
                <w:r w:rsidR="004E42D2">
                  <w:rPr>
                    <w:rStyle w:val="Intestazioneopidipagina71AngsanaUPC11pt"/>
                  </w:rPr>
                  <w:tab/>
                  <w:t>LA CONTINUATION DE PERCEVAL</w:t>
                </w:r>
              </w:p>
            </w:txbxContent>
          </v:textbox>
          <w10:wrap anchorx="page" anchory="page"/>
        </v:shape>
      </w:pict>
    </w:r>
  </w:p>
</w:hdr>
</file>

<file path=word/header36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FBFD05" w14:textId="77777777" w:rsidR="004E42D2" w:rsidRDefault="00000000">
    <w:pPr>
      <w:rPr>
        <w:sz w:val="2"/>
        <w:szCs w:val="2"/>
      </w:rPr>
    </w:pPr>
    <w:r>
      <w:pict w14:anchorId="563AC812">
        <v:shapetype id="_x0000_t202" coordsize="21600,21600" o:spt="202" path="m,l,21600r21600,l21600,xe">
          <v:stroke joinstyle="miter"/>
          <v:path gradientshapeok="t" o:connecttype="rect"/>
        </v:shapetype>
        <v:shape id="_x0000_s1814" type="#_x0000_t202" style="position:absolute;margin-left:149.7pt;margin-top:32.4pt;width:248.15pt;height:6.7pt;z-index:-188743275;mso-wrap-distance-left:5pt;mso-wrap-distance-right:5pt;mso-position-horizontal-relative:page;mso-position-vertical-relative:page" wrapcoords="0 0" filled="f" stroked="f">
          <v:textbox style="mso-next-textbox:#_x0000_s1814;mso-fit-shape-to-text:t" inset="0,0,0,0">
            <w:txbxContent>
              <w:p w14:paraId="2271C338" w14:textId="77777777" w:rsidR="004E42D2" w:rsidRDefault="00000000">
                <w:pPr>
                  <w:pStyle w:val="Intestazioneopidipagina710"/>
                  <w:shd w:val="clear" w:color="auto" w:fill="auto"/>
                  <w:tabs>
                    <w:tab w:val="right" w:pos="4963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762FA" w:rsidRPr="002762FA">
                  <w:rPr>
                    <w:rStyle w:val="Intestazioneopidipagina71AngsanaUPC12pt"/>
                    <w:noProof/>
                  </w:rPr>
                  <w:t>316</w:t>
                </w:r>
                <w:r>
                  <w:rPr>
                    <w:rStyle w:val="Intestazioneopidipagina71AngsanaUPC12pt"/>
                    <w:noProof/>
                  </w:rPr>
                  <w:fldChar w:fldCharType="end"/>
                </w:r>
                <w:r w:rsidR="004E42D2">
                  <w:rPr>
                    <w:rStyle w:val="Intestazioneopidipagina71AngsanaUPC12pt"/>
                  </w:rPr>
                  <w:tab/>
                  <w:t>LA CONTINUATION DE PERCEVAL</w:t>
                </w:r>
              </w:p>
            </w:txbxContent>
          </v:textbox>
          <w10:wrap anchorx="page" anchory="page"/>
        </v:shape>
      </w:pict>
    </w:r>
  </w:p>
</w:hdr>
</file>

<file path=word/header36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F700AA" w14:textId="77777777" w:rsidR="004E42D2" w:rsidRDefault="00000000">
    <w:pPr>
      <w:rPr>
        <w:sz w:val="2"/>
        <w:szCs w:val="2"/>
      </w:rPr>
    </w:pPr>
    <w:r>
      <w:pict w14:anchorId="281A32CE">
        <v:shapetype id="_x0000_t202" coordsize="21600,21600" o:spt="202" path="m,l,21600r21600,l21600,xe">
          <v:stroke joinstyle="miter"/>
          <v:path gradientshapeok="t" o:connecttype="rect"/>
        </v:shapetype>
        <v:shape id="_x0000_s1815" type="#_x0000_t202" style="position:absolute;margin-left:163.45pt;margin-top:30.85pt;width:245.5pt;height:9.85pt;z-index:-188743274;mso-wrap-distance-left:5pt;mso-wrap-distance-right:5pt;mso-position-horizontal-relative:page;mso-position-vertical-relative:page" wrapcoords="0 0" filled="f" stroked="f">
          <v:textbox style="mso-next-textbox:#_x0000_s1815;mso-fit-shape-to-text:t" inset="0,0,0,0">
            <w:txbxContent>
              <w:p w14:paraId="1B62DF1D" w14:textId="77777777" w:rsidR="004E42D2" w:rsidRDefault="004E42D2">
                <w:pPr>
                  <w:pStyle w:val="Intestazioneopidipagina710"/>
                  <w:shd w:val="clear" w:color="auto" w:fill="auto"/>
                  <w:tabs>
                    <w:tab w:val="right" w:pos="4910"/>
                  </w:tabs>
                  <w:spacing w:line="240" w:lineRule="auto"/>
                </w:pPr>
                <w:r>
                  <w:rPr>
                    <w:rStyle w:val="Intestazioneopidipagina7165pt"/>
                  </w:rPr>
                  <w:t xml:space="preserve">Perceval </w:t>
                </w:r>
                <w:r>
                  <w:rPr>
                    <w:rStyle w:val="Intestazioneopidipagina71AngsanaUPC11pt"/>
                  </w:rPr>
                  <w:t>aux abords d’une chapelle en ruine</w:t>
                </w:r>
                <w:r>
                  <w:rPr>
                    <w:rStyle w:val="Intestazioneopidipagina71AngsanaUPC11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2762FA" w:rsidRPr="002762FA">
                  <w:rPr>
                    <w:rStyle w:val="Intestazioneopidipagina71AngsanaUPC11pt"/>
                    <w:noProof/>
                  </w:rPr>
                  <w:t>317</w:t>
                </w:r>
                <w:r w:rsidR="00000000">
                  <w:rPr>
                    <w:rStyle w:val="Intestazioneopidipagina71AngsanaUPC11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6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03D8A5" w14:textId="77777777" w:rsidR="004E42D2" w:rsidRDefault="00000000">
    <w:pPr>
      <w:rPr>
        <w:sz w:val="2"/>
        <w:szCs w:val="2"/>
      </w:rPr>
    </w:pPr>
    <w:r>
      <w:pict w14:anchorId="18AB9A55">
        <v:shapetype id="_x0000_t202" coordsize="21600,21600" o:spt="202" path="m,l,21600r21600,l21600,xe">
          <v:stroke joinstyle="miter"/>
          <v:path gradientshapeok="t" o:connecttype="rect"/>
        </v:shapetype>
        <v:shape id="_x0000_s1817" type="#_x0000_t202" style="position:absolute;margin-left:165.8pt;margin-top:31.45pt;width:247.2pt;height:8.65pt;z-index:-188743272;mso-wrap-distance-left:5pt;mso-wrap-distance-right:5pt;mso-position-horizontal-relative:page;mso-position-vertical-relative:page" wrapcoords="0 0" filled="f" stroked="f">
          <v:textbox style="mso-next-textbox:#_x0000_s1817;mso-fit-shape-to-text:t" inset="0,0,0,0">
            <w:txbxContent>
              <w:p w14:paraId="7F56B5EF" w14:textId="77777777" w:rsidR="004E42D2" w:rsidRDefault="004E42D2">
                <w:pPr>
                  <w:pStyle w:val="Intestazioneopidipagina710"/>
                  <w:shd w:val="clear" w:color="auto" w:fill="auto"/>
                  <w:tabs>
                    <w:tab w:val="right" w:pos="4944"/>
                  </w:tabs>
                  <w:spacing w:line="240" w:lineRule="auto"/>
                </w:pPr>
                <w:r>
                  <w:rPr>
                    <w:rStyle w:val="Intestazioneopidipagina71AngsanaUPC11pt"/>
                  </w:rPr>
                  <w:t>perceval accueillí par un prêtre</w:t>
                </w:r>
                <w:r>
                  <w:rPr>
                    <w:rStyle w:val="Intestazioneopidipagina71AngsanaUPC11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2762FA" w:rsidRPr="002762FA">
                  <w:rPr>
                    <w:rStyle w:val="Intestazioneopidipagina71AngsanaUPC12pt"/>
                    <w:noProof/>
                  </w:rPr>
                  <w:t>315</w:t>
                </w:r>
                <w:r w:rsidR="00000000">
                  <w:rPr>
                    <w:rStyle w:val="Intestazioneopidipagina71AngsanaUPC12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6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C0289F" w14:textId="77777777" w:rsidR="004E42D2" w:rsidRDefault="00000000">
    <w:pPr>
      <w:rPr>
        <w:sz w:val="2"/>
        <w:szCs w:val="2"/>
      </w:rPr>
    </w:pPr>
    <w:r>
      <w:pict w14:anchorId="0A4C753D">
        <v:shapetype id="_x0000_t202" coordsize="21600,21600" o:spt="202" path="m,l,21600r21600,l21600,xe">
          <v:stroke joinstyle="miter"/>
          <v:path gradientshapeok="t" o:connecttype="rect"/>
        </v:shapetype>
        <v:shape id="_x0000_s1818" type="#_x0000_t202" style="position:absolute;margin-left:209.45pt;margin-top:31.8pt;width:245.75pt;height:7.9pt;z-index:-188743271;mso-wrap-distance-left:5pt;mso-wrap-distance-right:5pt;mso-position-horizontal-relative:page;mso-position-vertical-relative:page" wrapcoords="0 0" filled="f" stroked="f">
          <v:textbox style="mso-next-textbox:#_x0000_s1818;mso-fit-shape-to-text:t" inset="0,0,0,0">
            <w:txbxContent>
              <w:p w14:paraId="4271204A" w14:textId="77777777" w:rsidR="004E42D2" w:rsidRDefault="00000000">
                <w:pPr>
                  <w:pStyle w:val="Intestazioneopidipagina710"/>
                  <w:shd w:val="clear" w:color="auto" w:fill="auto"/>
                  <w:tabs>
                    <w:tab w:val="right" w:pos="4915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4E42D2">
                  <w:rPr>
                    <w:rStyle w:val="Intestazioneopidipagina71AngsanaUPC12pt"/>
                  </w:rPr>
                  <w:t>#</w:t>
                </w:r>
                <w:r>
                  <w:rPr>
                    <w:rStyle w:val="Intestazioneopidipagina71AngsanaUPC12pt"/>
                  </w:rPr>
                  <w:fldChar w:fldCharType="end"/>
                </w:r>
                <w:r w:rsidR="004E42D2">
                  <w:rPr>
                    <w:rStyle w:val="Intestazioneopidipagina71AngsanaUPC12pt"/>
                  </w:rPr>
                  <w:tab/>
                </w:r>
                <w:r w:rsidR="004E42D2">
                  <w:rPr>
                    <w:rStyle w:val="Intestazioneopidipagina71AngsanaUPC11pt"/>
                  </w:rPr>
                  <w:t>LA CONTINUATION DE PERCEVAt</w:t>
                </w:r>
              </w:p>
            </w:txbxContent>
          </v:textbox>
          <w10:wrap anchorx="page" anchory="page"/>
        </v:shape>
      </w:pict>
    </w:r>
  </w:p>
</w:hdr>
</file>

<file path=word/header36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72CA50" w14:textId="77777777" w:rsidR="004E42D2" w:rsidRDefault="00000000">
    <w:pPr>
      <w:rPr>
        <w:sz w:val="2"/>
        <w:szCs w:val="2"/>
      </w:rPr>
    </w:pPr>
    <w:r>
      <w:pict w14:anchorId="323A6E24">
        <v:shapetype id="_x0000_t202" coordsize="21600,21600" o:spt="202" path="m,l,21600r21600,l21600,xe">
          <v:stroke joinstyle="miter"/>
          <v:path gradientshapeok="t" o:connecttype="rect"/>
        </v:shapetype>
        <v:shape id="_x0000_s1819" type="#_x0000_t202" style="position:absolute;margin-left:162.9pt;margin-top:30.95pt;width:246.25pt;height:9.6pt;z-index:-188743270;mso-wrap-distance-left:5pt;mso-wrap-distance-right:5pt;mso-position-horizontal-relative:page;mso-position-vertical-relative:page" wrapcoords="0 0" filled="f" stroked="f">
          <v:textbox style="mso-next-textbox:#_x0000_s1819;mso-fit-shape-to-text:t" inset="0,0,0,0">
            <w:txbxContent>
              <w:p w14:paraId="11376C02" w14:textId="77777777" w:rsidR="004E42D2" w:rsidRDefault="004E42D2">
                <w:pPr>
                  <w:pStyle w:val="Intestazioneopidipagina710"/>
                  <w:shd w:val="clear" w:color="auto" w:fill="auto"/>
                  <w:tabs>
                    <w:tab w:val="right" w:pos="4925"/>
                  </w:tabs>
                  <w:spacing w:line="240" w:lineRule="auto"/>
                </w:pPr>
                <w:r>
                  <w:t>L’apparition cTune femme extrêmement beììe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2762FA" w:rsidRPr="002762FA">
                  <w:rPr>
                    <w:rStyle w:val="Intestazioneopidipagina71AngsanaUPC12pt"/>
                    <w:noProof/>
                  </w:rPr>
                  <w:t>319</w:t>
                </w:r>
                <w:r w:rsidR="00000000">
                  <w:rPr>
                    <w:rStyle w:val="Intestazioneopidipagina71AngsanaUPC12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6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7D8A66" w14:textId="77777777" w:rsidR="004E42D2" w:rsidRDefault="00000000">
    <w:pPr>
      <w:rPr>
        <w:sz w:val="2"/>
        <w:szCs w:val="2"/>
      </w:rPr>
    </w:pPr>
    <w:r>
      <w:pict w14:anchorId="06A031C6">
        <v:shapetype id="_x0000_t202" coordsize="21600,21600" o:spt="202" path="m,l,21600r21600,l21600,xe">
          <v:stroke joinstyle="miter"/>
          <v:path gradientshapeok="t" o:connecttype="rect"/>
        </v:shapetype>
        <v:shape id="_x0000_s1820" type="#_x0000_t202" style="position:absolute;margin-left:139.15pt;margin-top:31.8pt;width:246.25pt;height:7.9pt;z-index:-188743269;mso-wrap-distance-left:5pt;mso-wrap-distance-right:5pt;mso-position-horizontal-relative:page;mso-position-vertical-relative:page" wrapcoords="0 0" filled="f" stroked="f">
          <v:textbox style="mso-next-textbox:#_x0000_s1820;mso-fit-shape-to-text:t" inset="0,0,0,0">
            <w:txbxContent>
              <w:p w14:paraId="63B39E88" w14:textId="77777777" w:rsidR="004E42D2" w:rsidRDefault="00000000">
                <w:pPr>
                  <w:pStyle w:val="Intestazioneopidipagina710"/>
                  <w:shd w:val="clear" w:color="auto" w:fill="auto"/>
                  <w:tabs>
                    <w:tab w:val="right" w:pos="4925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762FA" w:rsidRPr="002762FA">
                  <w:rPr>
                    <w:rStyle w:val="Intestazioneopidipagina71AngsanaUPC11pt"/>
                    <w:noProof/>
                  </w:rPr>
                  <w:t>318</w:t>
                </w:r>
                <w:r>
                  <w:rPr>
                    <w:rStyle w:val="Intestazioneopidipagina71AngsanaUPC11pt"/>
                    <w:noProof/>
                  </w:rPr>
                  <w:fldChar w:fldCharType="end"/>
                </w:r>
                <w:r w:rsidR="004E42D2">
                  <w:rPr>
                    <w:rStyle w:val="Intestazioneopidipagina71AngsanaUPC11pt"/>
                  </w:rPr>
                  <w:tab/>
                  <w:t>LA. CONTINUATÏON DE PERCEVAl</w:t>
                </w:r>
              </w:p>
            </w:txbxContent>
          </v:textbox>
          <w10:wrap anchorx="page" anchory="page"/>
        </v:shape>
      </w:pict>
    </w:r>
  </w:p>
</w:hdr>
</file>

<file path=word/header36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37AA44" w14:textId="77777777" w:rsidR="004E42D2" w:rsidRDefault="00000000">
    <w:pPr>
      <w:rPr>
        <w:sz w:val="2"/>
        <w:szCs w:val="2"/>
      </w:rPr>
    </w:pPr>
    <w:r>
      <w:pict w14:anchorId="4AA23279">
        <v:shapetype id="_x0000_t202" coordsize="21600,21600" o:spt="202" path="m,l,21600r21600,l21600,xe">
          <v:stroke joinstyle="miter"/>
          <v:path gradientshapeok="t" o:connecttype="rect"/>
        </v:shapetype>
        <v:shape id="_x0000_s1821" type="#_x0000_t202" style="position:absolute;margin-left:181.75pt;margin-top:32.5pt;width:245.75pt;height:6.5pt;z-index:-188743268;mso-wrap-distance-left:5pt;mso-wrap-distance-right:5pt;mso-position-horizontal-relative:page;mso-position-vertical-relative:page" wrapcoords="0 0" filled="f" stroked="f">
          <v:textbox style="mso-next-textbox:#_x0000_s1821;mso-fit-shape-to-text:t" inset="0,0,0,0">
            <w:txbxContent>
              <w:p w14:paraId="2B07DA84" w14:textId="77777777" w:rsidR="004E42D2" w:rsidRDefault="00000000">
                <w:pPr>
                  <w:pStyle w:val="Intestazioneopidipagina710"/>
                  <w:shd w:val="clear" w:color="auto" w:fill="auto"/>
                  <w:tabs>
                    <w:tab w:val="right" w:pos="4915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762FA" w:rsidRPr="002762FA">
                  <w:rPr>
                    <w:rStyle w:val="Intestazioneopidipagina71AngsanaUPC11pt"/>
                    <w:noProof/>
                  </w:rPr>
                  <w:t>322</w:t>
                </w:r>
                <w:r>
                  <w:rPr>
                    <w:rStyle w:val="Intestazioneopidipagina71AngsanaUPC11pt"/>
                    <w:noProof/>
                  </w:rPr>
                  <w:fldChar w:fldCharType="end"/>
                </w:r>
                <w:r w:rsidR="004E42D2">
                  <w:rPr>
                    <w:rStyle w:val="Intestazioneopidipagina71AngsanaUPC11pt"/>
                  </w:rPr>
                  <w:tab/>
                  <w:t>LA CONTINUATION DE PERCEVAL</w:t>
                </w:r>
              </w:p>
            </w:txbxContent>
          </v:textbox>
          <w10:wrap anchorx="page" anchory="page"/>
        </v:shape>
      </w:pict>
    </w:r>
  </w:p>
</w:hdr>
</file>

<file path=word/header3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DA2ED2" w14:textId="77777777" w:rsidR="004E42D2" w:rsidRDefault="00000000">
    <w:pPr>
      <w:rPr>
        <w:sz w:val="2"/>
        <w:szCs w:val="2"/>
      </w:rPr>
    </w:pPr>
    <w:r>
      <w:pict w14:anchorId="10F170CC">
        <v:shapetype id="_x0000_t202" coordsize="21600,21600" o:spt="202" path="m,l,21600r21600,l21600,xe">
          <v:stroke joinstyle="miter"/>
          <v:path gradientshapeok="t" o:connecttype="rect"/>
        </v:shapetype>
        <v:shape id="_x0000_s1463" type="#_x0000_t202" style="position:absolute;margin-left:269.85pt;margin-top:31.8pt;width:209.3pt;height:7.9pt;z-index:-188743626;mso-wrap-distance-left:5pt;mso-wrap-distance-right:5pt;mso-position-horizontal-relative:page;mso-position-vertical-relative:page" wrapcoords="0 0" filled="f" stroked="f">
          <v:textbox style="mso-next-textbox:#_x0000_s1463;mso-fit-shape-to-text:t" inset="0,0,0,0">
            <w:txbxContent>
              <w:p w14:paraId="21B48D1E" w14:textId="77777777" w:rsidR="004E42D2" w:rsidRDefault="004E42D2">
                <w:pPr>
                  <w:pStyle w:val="Intestazioneopidipagina0"/>
                  <w:shd w:val="clear" w:color="auto" w:fill="auto"/>
                  <w:tabs>
                    <w:tab w:val="right" w:pos="4186"/>
                  </w:tabs>
                  <w:spacing w:line="240" w:lineRule="auto"/>
                </w:pPr>
                <w:r>
                  <w:rPr>
                    <w:rStyle w:val="Intestazioneopidipagina16ptNongrassettoCorsivo"/>
                  </w:rPr>
                  <w:t>LE ROMAN DU COMTE D'ARTOIS</w:t>
                </w:r>
                <w:r>
                  <w:rPr>
                    <w:rStyle w:val="Intestazioneopidipagina16ptNongrassettoCorsivo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484577" w:rsidRPr="00484577">
                  <w:rPr>
                    <w:rStyle w:val="IntestazioneopidipaginaCambria10ptNongrassettoSpaziatura-1pt"/>
                    <w:noProof/>
                  </w:rPr>
                  <w:t>35</w:t>
                </w:r>
                <w:r w:rsidR="00000000">
                  <w:rPr>
                    <w:rStyle w:val="IntestazioneopidipaginaCambria10ptNongrassettoSpaziatura-1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7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087DA8" w14:textId="77777777" w:rsidR="004E42D2" w:rsidRDefault="00000000">
    <w:pPr>
      <w:rPr>
        <w:sz w:val="2"/>
        <w:szCs w:val="2"/>
      </w:rPr>
    </w:pPr>
    <w:r>
      <w:pict w14:anchorId="4B7738FA">
        <v:shapetype id="_x0000_t202" coordsize="21600,21600" o:spt="202" path="m,l,21600r21600,l21600,xe">
          <v:stroke joinstyle="miter"/>
          <v:path gradientshapeok="t" o:connecttype="rect"/>
        </v:shapetype>
        <v:shape id="_x0000_s1822" type="#_x0000_t202" style="position:absolute;margin-left:164.45pt;margin-top:31.8pt;width:247.2pt;height:7.9pt;z-index:-188743267;mso-wrap-distance-left:5pt;mso-wrap-distance-right:5pt;mso-position-horizontal-relative:page;mso-position-vertical-relative:page" wrapcoords="0 0" filled="f" stroked="f">
          <v:textbox style="mso-next-textbox:#_x0000_s1822;mso-fit-shape-to-text:t" inset="0,0,0,0">
            <w:txbxContent>
              <w:p w14:paraId="07E2B19D" w14:textId="77777777" w:rsidR="004E42D2" w:rsidRDefault="004E42D2">
                <w:pPr>
                  <w:pStyle w:val="Intestazioneopidipagina710"/>
                  <w:shd w:val="clear" w:color="auto" w:fill="auto"/>
                  <w:tabs>
                    <w:tab w:val="right" w:pos="4944"/>
                  </w:tabs>
                  <w:spacing w:line="240" w:lineRule="auto"/>
                </w:pPr>
                <w:r>
                  <w:rPr>
                    <w:rStyle w:val="Intestazioneopidipagina71AngsanaUPC12pt"/>
                  </w:rPr>
                  <w:t>Perceval y reconnaît sa sceur</w:t>
                </w:r>
                <w:r>
                  <w:rPr>
                    <w:rStyle w:val="Intestazioneopidipagina71AngsanaUPC12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2762FA" w:rsidRPr="002762FA">
                  <w:rPr>
                    <w:rStyle w:val="Intestazioneopidipagina71AngsanaUPC12pt"/>
                    <w:noProof/>
                  </w:rPr>
                  <w:t>321</w:t>
                </w:r>
                <w:r w:rsidR="00000000">
                  <w:rPr>
                    <w:rStyle w:val="Intestazioneopidipagina71AngsanaUPC12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7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B82CB9" w14:textId="77777777" w:rsidR="004E42D2" w:rsidRDefault="00000000">
    <w:pPr>
      <w:rPr>
        <w:sz w:val="2"/>
        <w:szCs w:val="2"/>
      </w:rPr>
    </w:pPr>
    <w:r>
      <w:pict w14:anchorId="02E6BA0F">
        <v:shapetype id="_x0000_t202" coordsize="21600,21600" o:spt="202" path="m,l,21600r21600,l21600,xe">
          <v:stroke joinstyle="miter"/>
          <v:path gradientshapeok="t" o:connecttype="rect"/>
        </v:shapetype>
        <v:shape id="_x0000_s1824" type="#_x0000_t202" style="position:absolute;margin-left:159.85pt;margin-top:30.7pt;width:245.5pt;height:10.1pt;z-index:-188743265;mso-wrap-distance-left:5pt;mso-wrap-distance-right:5pt;mso-position-horizontal-relative:page;mso-position-vertical-relative:page" wrapcoords="0 0" filled="f" stroked="f">
          <v:textbox style="mso-next-textbox:#_x0000_s1824;mso-fit-shape-to-text:t" inset="0,0,0,0">
            <w:txbxContent>
              <w:p w14:paraId="7282738E" w14:textId="77777777" w:rsidR="004E42D2" w:rsidRDefault="004E42D2">
                <w:pPr>
                  <w:pStyle w:val="Intestazioneopidipagina710"/>
                  <w:shd w:val="clear" w:color="auto" w:fill="auto"/>
                  <w:tabs>
                    <w:tab w:val="right" w:pos="4910"/>
                  </w:tabs>
                  <w:spacing w:line="240" w:lineRule="auto"/>
                </w:pPr>
                <w:r>
                  <w:rPr>
                    <w:rStyle w:val="Intestazioneopidipagina71SegoeUI4pt"/>
                  </w:rPr>
                  <w:t xml:space="preserve">perceval </w:t>
                </w:r>
                <w:r>
                  <w:rPr>
                    <w:rStyle w:val="Intestazioneopidipagina71AngsanaUPC12pt"/>
                  </w:rPr>
                  <w:t xml:space="preserve">au manoir de </w:t>
                </w:r>
                <w:r>
                  <w:rPr>
                    <w:rStyle w:val="Intestazioneopidipagina71SegoeUI4pt"/>
                  </w:rPr>
                  <w:t xml:space="preserve">sa </w:t>
                </w:r>
                <w:r>
                  <w:rPr>
                    <w:rStyle w:val="Intestazioneopidipagina71AngsanaUPC12pt"/>
                  </w:rPr>
                  <w:t>mère</w:t>
                </w:r>
                <w:r>
                  <w:rPr>
                    <w:rStyle w:val="Intestazioneopidipagina71AngsanaUPC12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2762FA" w:rsidRPr="002762FA">
                  <w:rPr>
                    <w:rStyle w:val="Intestazioneopidipagina71AngsanaUPC11pt"/>
                    <w:noProof/>
                  </w:rPr>
                  <w:t>320</w:t>
                </w:r>
                <w:r w:rsidR="00000000">
                  <w:rPr>
                    <w:rStyle w:val="Intestazioneopidipagina71AngsanaUPC11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7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5FBBC0" w14:textId="77777777" w:rsidR="004E42D2" w:rsidRDefault="00000000">
    <w:pPr>
      <w:rPr>
        <w:sz w:val="2"/>
        <w:szCs w:val="2"/>
      </w:rPr>
    </w:pPr>
    <w:r>
      <w:pict w14:anchorId="0D269CB7">
        <v:shapetype id="_x0000_t202" coordsize="21600,21600" o:spt="202" path="m,l,21600r21600,l21600,xe">
          <v:stroke joinstyle="miter"/>
          <v:path gradientshapeok="t" o:connecttype="rect"/>
        </v:shapetype>
        <v:shape id="_x0000_s1826" type="#_x0000_t202" style="position:absolute;margin-left:192.5pt;margin-top:32.15pt;width:246.5pt;height:7.2pt;z-index:-188743263;mso-wrap-distance-left:5pt;mso-wrap-distance-right:5pt;mso-position-horizontal-relative:page;mso-position-vertical-relative:page" wrapcoords="0 0" filled="f" stroked="f">
          <v:textbox style="mso-next-textbox:#_x0000_s1826;mso-fit-shape-to-text:t" inset="0,0,0,0">
            <w:txbxContent>
              <w:p w14:paraId="134AA5AD" w14:textId="77777777" w:rsidR="004E42D2" w:rsidRDefault="00000000">
                <w:pPr>
                  <w:pStyle w:val="Intestazioneopidipagina710"/>
                  <w:shd w:val="clear" w:color="auto" w:fill="auto"/>
                  <w:tabs>
                    <w:tab w:val="right" w:pos="4930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762FA" w:rsidRPr="002762FA">
                  <w:rPr>
                    <w:rStyle w:val="Intestazioneopidipagina71AngsanaUPC11pt"/>
                    <w:noProof/>
                  </w:rPr>
                  <w:t>324</w:t>
                </w:r>
                <w:r>
                  <w:rPr>
                    <w:rStyle w:val="Intestazioneopidipagina71AngsanaUPC11pt"/>
                    <w:noProof/>
                  </w:rPr>
                  <w:fldChar w:fldCharType="end"/>
                </w:r>
                <w:r w:rsidR="004E42D2">
                  <w:rPr>
                    <w:rStyle w:val="Intestazioneopidipagina71AngsanaUPC11pt"/>
                  </w:rPr>
                  <w:tab/>
                  <w:t xml:space="preserve">LA CONTINUATION </w:t>
                </w:r>
                <w:r w:rsidR="004E42D2">
                  <w:rPr>
                    <w:rStyle w:val="Intestazioneopidipagina71AngsanaUPC95ptCorsivo"/>
                  </w:rPr>
                  <w:t>DE</w:t>
                </w:r>
                <w:r w:rsidR="004E42D2">
                  <w:rPr>
                    <w:rStyle w:val="Intestazioneopidipagina71AngsanaUPC11pt"/>
                  </w:rPr>
                  <w:t xml:space="preserve"> PBRCEVAI,</w:t>
                </w:r>
              </w:p>
            </w:txbxContent>
          </v:textbox>
          <w10:wrap anchorx="page" anchory="page"/>
        </v:shape>
      </w:pict>
    </w:r>
  </w:p>
</w:hdr>
</file>

<file path=word/header37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3ABDDD" w14:textId="77777777" w:rsidR="004E42D2" w:rsidRDefault="00000000">
    <w:pPr>
      <w:rPr>
        <w:sz w:val="2"/>
        <w:szCs w:val="2"/>
      </w:rPr>
    </w:pPr>
    <w:r>
      <w:pict w14:anchorId="1D56C1EB">
        <v:shapetype id="_x0000_t202" coordsize="21600,21600" o:spt="202" path="m,l,21600r21600,l21600,xe">
          <v:stroke joinstyle="miter"/>
          <v:path gradientshapeok="t" o:connecttype="rect"/>
        </v:shapetype>
        <v:shape id="_x0000_s1827" type="#_x0000_t202" style="position:absolute;margin-left:163.7pt;margin-top:31.2pt;width:246.95pt;height:9.1pt;z-index:-188743262;mso-wrap-distance-left:5pt;mso-wrap-distance-right:5pt;mso-position-horizontal-relative:page;mso-position-vertical-relative:page" wrapcoords="0 0" filled="f" stroked="f">
          <v:textbox style="mso-next-textbox:#_x0000_s1827;mso-fit-shape-to-text:t" inset="0,0,0,0">
            <w:txbxContent>
              <w:p w14:paraId="1375AA7D" w14:textId="77777777" w:rsidR="004E42D2" w:rsidRDefault="004E42D2">
                <w:pPr>
                  <w:pStyle w:val="Intestazioneopidipagina710"/>
                  <w:shd w:val="clear" w:color="auto" w:fill="auto"/>
                  <w:tabs>
                    <w:tab w:val="right" w:pos="187"/>
                    <w:tab w:val="right" w:pos="4939"/>
                  </w:tabs>
                  <w:spacing w:line="240" w:lineRule="auto"/>
                </w:pPr>
                <w:r>
                  <w:rPr>
                    <w:rStyle w:val="Intestazioneopidipagina71AngsanaUPC12pt"/>
                  </w:rPr>
                  <w:t>enfants de la Veuve Dame chez îe Roi Herniite</w:t>
                </w:r>
                <w:r>
                  <w:rPr>
                    <w:rStyle w:val="Intestazioneopidipagina71AngsanaUPC12pt"/>
                  </w:rPr>
                  <w:tab/>
                </w:r>
                <w:r>
                  <w:rPr>
                    <w:rStyle w:val="Intestazioneopidipagina7155pt"/>
                  </w:rPr>
                  <w:t>Les</w:t>
                </w:r>
                <w:r>
                  <w:rPr>
                    <w:rStyle w:val="Intestazioneopidipagina7155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2762FA" w:rsidRPr="002762FA">
                  <w:rPr>
                    <w:rStyle w:val="Intestazioneopidipagina71AngsanaUPC11pt"/>
                    <w:noProof/>
                  </w:rPr>
                  <w:t>325</w:t>
                </w:r>
                <w:r w:rsidR="00000000">
                  <w:rPr>
                    <w:rStyle w:val="Intestazioneopidipagina71AngsanaUPC11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7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FC047C" w14:textId="77777777" w:rsidR="004E42D2" w:rsidRDefault="00000000">
    <w:pPr>
      <w:rPr>
        <w:sz w:val="2"/>
        <w:szCs w:val="2"/>
      </w:rPr>
    </w:pPr>
    <w:r>
      <w:pict w14:anchorId="2F7E23E4">
        <v:shapetype id="_x0000_t202" coordsize="21600,21600" o:spt="202" path="m,l,21600r21600,l21600,xe">
          <v:stroke joinstyle="miter"/>
          <v:path gradientshapeok="t" o:connecttype="rect"/>
        </v:shapetype>
        <v:shape id="_x0000_s1829" type="#_x0000_t202" style="position:absolute;margin-left:193.5pt;margin-top:32.3pt;width:246.5pt;height:6.95pt;z-index:-188743260;mso-wrap-distance-left:5pt;mso-wrap-distance-right:5pt;mso-position-horizontal-relative:page;mso-position-vertical-relative:page" wrapcoords="0 0" filled="f" stroked="f">
          <v:textbox style="mso-next-textbox:#_x0000_s1829;mso-fit-shape-to-text:t" inset="0,0,0,0">
            <w:txbxContent>
              <w:p w14:paraId="22DEE38E" w14:textId="77777777" w:rsidR="004E42D2" w:rsidRDefault="00000000">
                <w:pPr>
                  <w:pStyle w:val="Intestazioneopidipagina710"/>
                  <w:shd w:val="clear" w:color="auto" w:fill="auto"/>
                  <w:tabs>
                    <w:tab w:val="right" w:pos="4930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762FA" w:rsidRPr="002762FA">
                  <w:rPr>
                    <w:rStyle w:val="Intestazioneopidipagina71AngsanaUPC11pt"/>
                    <w:noProof/>
                  </w:rPr>
                  <w:t>323</w:t>
                </w:r>
                <w:r>
                  <w:rPr>
                    <w:rStyle w:val="Intestazioneopidipagina71AngsanaUPC11pt"/>
                    <w:noProof/>
                  </w:rPr>
                  <w:fldChar w:fldCharType="end"/>
                </w:r>
                <w:r w:rsidR="004E42D2">
                  <w:rPr>
                    <w:rStyle w:val="Intestazioneopidipagina71AngsanaUPC11pt"/>
                  </w:rPr>
                  <w:tab/>
                </w:r>
                <w:r w:rsidR="004E42D2">
                  <w:rPr>
                    <w:rStyle w:val="Intestazioneopidipagina71AngsanaUPC95ptCorsivo"/>
                  </w:rPr>
                  <w:t>LA</w:t>
                </w:r>
                <w:r w:rsidR="004E42D2">
                  <w:rPr>
                    <w:rStyle w:val="Intestazioneopidipagina71AngsanaUPC11pt"/>
                  </w:rPr>
                  <w:t xml:space="preserve"> CONTINUATION </w:t>
                </w:r>
                <w:r w:rsidR="004E42D2">
                  <w:rPr>
                    <w:rStyle w:val="Intestazioneopidipagina71AngsanaUPC95ptCorsivo"/>
                  </w:rPr>
                  <w:t>DE PERCEVAL</w:t>
                </w:r>
              </w:p>
            </w:txbxContent>
          </v:textbox>
          <w10:wrap anchorx="page" anchory="page"/>
        </v:shape>
      </w:pict>
    </w:r>
  </w:p>
</w:hdr>
</file>

<file path=word/header37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70DB1A" w14:textId="77777777" w:rsidR="004E42D2" w:rsidRDefault="00000000">
    <w:pPr>
      <w:rPr>
        <w:sz w:val="2"/>
        <w:szCs w:val="2"/>
      </w:rPr>
    </w:pPr>
    <w:r>
      <w:pict w14:anchorId="792FA945">
        <v:shapetype id="_x0000_t202" coordsize="21600,21600" o:spt="202" path="m,l,21600r21600,l21600,xe">
          <v:stroke joinstyle="miter"/>
          <v:path gradientshapeok="t" o:connecttype="rect"/>
        </v:shapetype>
        <v:shape id="_x0000_s1831" type="#_x0000_t202" style="position:absolute;margin-left:181.75pt;margin-top:32.5pt;width:245.75pt;height:6.5pt;z-index:-188743258;mso-wrap-distance-left:5pt;mso-wrap-distance-right:5pt;mso-position-horizontal-relative:page;mso-position-vertical-relative:page" wrapcoords="0 0" filled="f" stroked="f">
          <v:textbox style="mso-next-textbox:#_x0000_s1831;mso-fit-shape-to-text:t" inset="0,0,0,0">
            <w:txbxContent>
              <w:p w14:paraId="17C95400" w14:textId="77777777" w:rsidR="004E42D2" w:rsidRDefault="00000000">
                <w:pPr>
                  <w:pStyle w:val="Intestazioneopidipagina710"/>
                  <w:shd w:val="clear" w:color="auto" w:fill="auto"/>
                  <w:tabs>
                    <w:tab w:val="right" w:pos="4915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762FA" w:rsidRPr="002762FA">
                  <w:rPr>
                    <w:rStyle w:val="Intestazioneopidipagina71AngsanaUPC11pt"/>
                    <w:noProof/>
                  </w:rPr>
                  <w:t>328</w:t>
                </w:r>
                <w:r>
                  <w:rPr>
                    <w:rStyle w:val="Intestazioneopidipagina71AngsanaUPC11pt"/>
                    <w:noProof/>
                  </w:rPr>
                  <w:fldChar w:fldCharType="end"/>
                </w:r>
                <w:r w:rsidR="004E42D2">
                  <w:rPr>
                    <w:rStyle w:val="Intestazioneopidipagina71AngsanaUPC11pt"/>
                  </w:rPr>
                  <w:tab/>
                  <w:t>LA CONTINUATION DE PERCEVAL</w:t>
                </w:r>
              </w:p>
            </w:txbxContent>
          </v:textbox>
          <w10:wrap anchorx="page" anchory="page"/>
        </v:shape>
      </w:pict>
    </w:r>
  </w:p>
</w:hdr>
</file>

<file path=word/header37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645A93" w14:textId="77777777" w:rsidR="004E42D2" w:rsidRDefault="00000000">
    <w:pPr>
      <w:rPr>
        <w:sz w:val="2"/>
        <w:szCs w:val="2"/>
      </w:rPr>
    </w:pPr>
    <w:r>
      <w:pict w14:anchorId="347DAD5C">
        <v:shapetype id="_x0000_t202" coordsize="21600,21600" o:spt="202" path="m,l,21600r21600,l21600,xe">
          <v:stroke joinstyle="miter"/>
          <v:path gradientshapeok="t" o:connecttype="rect"/>
        </v:shapetype>
        <v:shape id="_x0000_s1832" type="#_x0000_t202" style="position:absolute;margin-left:159.2pt;margin-top:31.45pt;width:246.5pt;height:8.65pt;z-index:-188743257;mso-wrap-distance-left:5pt;mso-wrap-distance-right:5pt;mso-position-horizontal-relative:page;mso-position-vertical-relative:page" wrapcoords="0 0" filled="f" stroked="f">
          <v:textbox style="mso-next-textbox:#_x0000_s1832;mso-fit-shape-to-text:t" inset="0,0,0,0">
            <w:txbxContent>
              <w:p w14:paraId="4D9E9268" w14:textId="77777777" w:rsidR="004E42D2" w:rsidRDefault="004E42D2">
                <w:pPr>
                  <w:pStyle w:val="Intestazioneopidipagina710"/>
                  <w:shd w:val="clear" w:color="auto" w:fill="auto"/>
                  <w:tabs>
                    <w:tab w:val="right" w:pos="4930"/>
                  </w:tabs>
                  <w:spacing w:line="240" w:lineRule="auto"/>
                </w:pPr>
                <w:r>
                  <w:rPr>
                    <w:rStyle w:val="Intestazioneopidipagina71AngsanaUPC12pt"/>
                  </w:rPr>
                  <w:t>Défi d’un chevalìer impétueux</w:t>
                </w:r>
                <w:r>
                  <w:rPr>
                    <w:rStyle w:val="Intestazioneopidipagina71AngsanaUPC12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2762FA" w:rsidRPr="002762FA">
                  <w:rPr>
                    <w:rStyle w:val="Intestazioneopidipagina71AngsanaUPC11pt"/>
                    <w:noProof/>
                  </w:rPr>
                  <w:t>327</w:t>
                </w:r>
                <w:r w:rsidR="00000000">
                  <w:rPr>
                    <w:rStyle w:val="Intestazioneopidipagina71AngsanaUPC11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7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63E42A" w14:textId="77777777" w:rsidR="004E42D2" w:rsidRDefault="00000000">
    <w:pPr>
      <w:rPr>
        <w:sz w:val="2"/>
        <w:szCs w:val="2"/>
      </w:rPr>
    </w:pPr>
    <w:r>
      <w:pict w14:anchorId="54706E79">
        <v:shapetype id="_x0000_t202" coordsize="21600,21600" o:spt="202" path="m,l,21600r21600,l21600,xe">
          <v:stroke joinstyle="miter"/>
          <v:path gradientshapeok="t" o:connecttype="rect"/>
        </v:shapetype>
        <v:shape id="_x0000_s1833" type="#_x0000_t202" style="position:absolute;margin-left:165.15pt;margin-top:31.2pt;width:246pt;height:9.1pt;z-index:-188743256;mso-wrap-distance-left:5pt;mso-wrap-distance-right:5pt;mso-position-horizontal-relative:page;mso-position-vertical-relative:page" wrapcoords="0 0" filled="f" stroked="f">
          <v:textbox style="mso-next-textbox:#_x0000_s1833;mso-fit-shape-to-text:t" inset="0,0,0,0">
            <w:txbxContent>
              <w:p w14:paraId="1D51E50A" w14:textId="77777777" w:rsidR="004E42D2" w:rsidRDefault="004E42D2">
                <w:pPr>
                  <w:pStyle w:val="Intestazioneopidipagina710"/>
                  <w:shd w:val="clear" w:color="auto" w:fill="auto"/>
                  <w:tabs>
                    <w:tab w:val="right" w:pos="4920"/>
                  </w:tabs>
                  <w:spacing w:line="240" w:lineRule="auto"/>
                </w:pPr>
                <w:r>
                  <w:rPr>
                    <w:rStyle w:val="Intestazioneopidipagina71SegoeUI4pt"/>
                  </w:rPr>
                  <w:t xml:space="preserve">Perceval </w:t>
                </w:r>
                <w:r>
                  <w:rPr>
                    <w:rStyle w:val="Intestazioneopidipagina71AngsanaUPC12pt"/>
                  </w:rPr>
                  <w:t>chemine en compagnie de sa soeur</w:t>
                </w:r>
                <w:r>
                  <w:rPr>
                    <w:rStyle w:val="Intestazioneopidipagina71AngsanaUPC12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2762FA" w:rsidRPr="002762FA">
                  <w:rPr>
                    <w:rStyle w:val="Intestazioneopidipagina71AngsanaUPC12pt"/>
                    <w:noProof/>
                  </w:rPr>
                  <w:t>326</w:t>
                </w:r>
                <w:r w:rsidR="00000000">
                  <w:rPr>
                    <w:rStyle w:val="Intestazioneopidipagina71AngsanaUPC12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7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8ACF30" w14:textId="77777777" w:rsidR="004E42D2" w:rsidRDefault="00000000">
    <w:pPr>
      <w:rPr>
        <w:sz w:val="2"/>
        <w:szCs w:val="2"/>
      </w:rPr>
    </w:pPr>
    <w:r>
      <w:pict w14:anchorId="70447898">
        <v:shapetype id="_x0000_t202" coordsize="21600,21600" o:spt="202" path="m,l,21600r21600,l21600,xe">
          <v:stroke joinstyle="miter"/>
          <v:path gradientshapeok="t" o:connecttype="rect"/>
        </v:shapetype>
        <v:shape id="_x0000_s1835" type="#_x0000_t202" style="position:absolute;margin-left:184.05pt;margin-top:32.15pt;width:247.2pt;height:7.2pt;z-index:-188743254;mso-wrap-distance-left:5pt;mso-wrap-distance-right:5pt;mso-position-horizontal-relative:page;mso-position-vertical-relative:page" wrapcoords="0 0" filled="f" stroked="f">
          <v:textbox style="mso-next-textbox:#_x0000_s1835;mso-fit-shape-to-text:t" inset="0,0,0,0">
            <w:txbxContent>
              <w:p w14:paraId="2A14E2E1" w14:textId="77777777" w:rsidR="004E42D2" w:rsidRDefault="00000000">
                <w:pPr>
                  <w:pStyle w:val="Intestazioneopidipagina710"/>
                  <w:shd w:val="clear" w:color="auto" w:fill="auto"/>
                  <w:tabs>
                    <w:tab w:val="right" w:pos="4944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762FA" w:rsidRPr="002762FA">
                  <w:rPr>
                    <w:rStyle w:val="Intestazioneopidipagina71AngsanaUPC11pt"/>
                    <w:noProof/>
                  </w:rPr>
                  <w:t>330</w:t>
                </w:r>
                <w:r>
                  <w:rPr>
                    <w:rStyle w:val="Intestazioneopidipagina71AngsanaUPC11pt"/>
                    <w:noProof/>
                  </w:rPr>
                  <w:fldChar w:fldCharType="end"/>
                </w:r>
                <w:r w:rsidR="004E42D2">
                  <w:rPr>
                    <w:rStyle w:val="Intestazioneopidipagina71AngsanaUPC11pt"/>
                  </w:rPr>
                  <w:tab/>
                  <w:t>LA CONTINUATION DE PERCEVAL</w:t>
                </w:r>
              </w:p>
            </w:txbxContent>
          </v:textbox>
          <w10:wrap anchorx="page" anchory="page"/>
        </v:shape>
      </w:pict>
    </w:r>
  </w:p>
</w:hdr>
</file>

<file path=word/header37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7FFC8F" w14:textId="77777777" w:rsidR="004E42D2" w:rsidRDefault="00000000">
    <w:pPr>
      <w:rPr>
        <w:sz w:val="2"/>
        <w:szCs w:val="2"/>
      </w:rPr>
    </w:pPr>
    <w:r>
      <w:pict w14:anchorId="0DD35BAE">
        <v:shapetype id="_x0000_t202" coordsize="21600,21600" o:spt="202" path="m,l,21600r21600,l21600,xe">
          <v:stroke joinstyle="miter"/>
          <v:path gradientshapeok="t" o:connecttype="rect"/>
        </v:shapetype>
        <v:shape id="_x0000_s1836" type="#_x0000_t202" style="position:absolute;margin-left:157.75pt;margin-top:31.8pt;width:247.7pt;height:7.9pt;z-index:-188743253;mso-wrap-distance-left:5pt;mso-wrap-distance-right:5pt;mso-position-horizontal-relative:page;mso-position-vertical-relative:page" wrapcoords="0 0" filled="f" stroked="f">
          <v:textbox style="mso-next-textbox:#_x0000_s1836;mso-fit-shape-to-text:t" inset="0,0,0,0">
            <w:txbxContent>
              <w:p w14:paraId="731BD4C0" w14:textId="77777777" w:rsidR="004E42D2" w:rsidRDefault="004E42D2">
                <w:pPr>
                  <w:pStyle w:val="Intestazioneopidipagina710"/>
                  <w:shd w:val="clear" w:color="auto" w:fill="auto"/>
                  <w:tabs>
                    <w:tab w:val="right" w:pos="4954"/>
                  </w:tabs>
                  <w:spacing w:line="240" w:lineRule="auto"/>
                </w:pPr>
                <w:r>
                  <w:rPr>
                    <w:rStyle w:val="Intestazioneopidipagina71AngsanaUPC12pt"/>
                  </w:rPr>
                  <w:t>Mordret demande grâce</w:t>
                </w:r>
                <w:r>
                  <w:rPr>
                    <w:rStyle w:val="Intestazioneopidipagina71AngsanaUPC12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2762FA" w:rsidRPr="002762FA">
                  <w:rPr>
                    <w:rStyle w:val="Intestazioneopidipagina71AngsanaUPC11pt"/>
                    <w:noProof/>
                  </w:rPr>
                  <w:t>331</w:t>
                </w:r>
                <w:r w:rsidR="00000000">
                  <w:rPr>
                    <w:rStyle w:val="Intestazioneopidipagina71AngsanaUPC11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9E34A9" w14:textId="77777777" w:rsidR="004E42D2" w:rsidRDefault="00000000">
    <w:pPr>
      <w:rPr>
        <w:sz w:val="2"/>
        <w:szCs w:val="2"/>
      </w:rPr>
    </w:pPr>
    <w:r>
      <w:pict w14:anchorId="1980EB8C">
        <v:shapetype id="_x0000_t202" coordsize="21600,21600" o:spt="202" path="m,l,21600r21600,l21600,xe">
          <v:stroke joinstyle="miter"/>
          <v:path gradientshapeok="t" o:connecttype="rect"/>
        </v:shapetype>
        <v:shape id="_x0000_s1464" type="#_x0000_t202" style="position:absolute;margin-left:224.6pt;margin-top:31.7pt;width:3in;height:8.15pt;z-index:-188743625;mso-wrap-distance-left:5pt;mso-wrap-distance-right:5pt;mso-position-horizontal-relative:page;mso-position-vertical-relative:page" wrapcoords="0 0" filled="f" stroked="f">
          <v:textbox style="mso-next-textbox:#_x0000_s1464;mso-fit-shape-to-text:t" inset="0,0,0,0">
            <w:txbxContent>
              <w:p w14:paraId="76D26ED1" w14:textId="77777777" w:rsidR="004E42D2" w:rsidRDefault="00000000">
                <w:pPr>
                  <w:pStyle w:val="Intestazioneopidipagina0"/>
                  <w:shd w:val="clear" w:color="auto" w:fill="auto"/>
                  <w:tabs>
                    <w:tab w:val="right" w:pos="4320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484577" w:rsidRPr="00484577">
                  <w:rPr>
                    <w:rStyle w:val="IntestazioneopidipaginaCambria10ptNongrassettoSpaziatura-1pt"/>
                    <w:noProof/>
                  </w:rPr>
                  <w:t>34</w:t>
                </w:r>
                <w:r>
                  <w:rPr>
                    <w:rStyle w:val="IntestazioneopidipaginaCambria10ptNongrassettoSpaziatura-1pt"/>
                    <w:noProof/>
                  </w:rPr>
                  <w:fldChar w:fldCharType="end"/>
                </w:r>
                <w:r w:rsidR="004E42D2">
                  <w:rPr>
                    <w:rStyle w:val="IntestazioneopidipaginaCambria10ptNongrassettoSpaziatura-1pt"/>
                  </w:rPr>
                  <w:tab/>
                </w:r>
                <w:r w:rsidR="004E42D2">
                  <w:rPr>
                    <w:rStyle w:val="Intestazioneopidipagina16ptNongrassettoCorsivo"/>
                  </w:rPr>
                  <w:t>LE ROMAN DU COMTE D’ARTOIS</w:t>
                </w:r>
              </w:p>
            </w:txbxContent>
          </v:textbox>
          <w10:wrap anchorx="page" anchory="page"/>
        </v:shape>
      </w:pict>
    </w:r>
  </w:p>
</w:hdr>
</file>

<file path=word/header38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AB3760" w14:textId="77777777" w:rsidR="004E42D2" w:rsidRDefault="00000000">
    <w:pPr>
      <w:rPr>
        <w:sz w:val="2"/>
        <w:szCs w:val="2"/>
      </w:rPr>
    </w:pPr>
    <w:r>
      <w:pict w14:anchorId="02136603">
        <v:shapetype id="_x0000_t202" coordsize="21600,21600" o:spt="202" path="m,l,21600r21600,l21600,xe">
          <v:stroke joinstyle="miter"/>
          <v:path gradientshapeok="t" o:connecttype="rect"/>
        </v:shapetype>
        <v:shape id="_x0000_s1838" type="#_x0000_t202" style="position:absolute;margin-left:175.75pt;margin-top:32.75pt;width:247.9pt;height:6pt;z-index:-188743251;mso-wrap-distance-left:5pt;mso-wrap-distance-right:5pt;mso-position-horizontal-relative:page;mso-position-vertical-relative:page" wrapcoords="0 0" filled="f" stroked="f">
          <v:textbox style="mso-next-textbox:#_x0000_s1838;mso-fit-shape-to-text:t" inset="0,0,0,0">
            <w:txbxContent>
              <w:p w14:paraId="6BBCC29C" w14:textId="77777777" w:rsidR="004E42D2" w:rsidRDefault="00000000">
                <w:pPr>
                  <w:pStyle w:val="Intestazioneopidipagina710"/>
                  <w:shd w:val="clear" w:color="auto" w:fill="auto"/>
                  <w:tabs>
                    <w:tab w:val="right" w:pos="4958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762FA" w:rsidRPr="002762FA">
                  <w:rPr>
                    <w:rStyle w:val="Intestazioneopidipagina71AngsanaUPC11pt"/>
                    <w:noProof/>
                  </w:rPr>
                  <w:t>329</w:t>
                </w:r>
                <w:r>
                  <w:rPr>
                    <w:rStyle w:val="Intestazioneopidipagina71AngsanaUPC11pt"/>
                    <w:noProof/>
                  </w:rPr>
                  <w:fldChar w:fldCharType="end"/>
                </w:r>
                <w:r w:rsidR="004E42D2">
                  <w:rPr>
                    <w:rStyle w:val="Intestazioneopidipagina71AngsanaUPC11pt"/>
                  </w:rPr>
                  <w:tab/>
                  <w:t>LA CONTINUATION DE PERCEVAL</w:t>
                </w:r>
              </w:p>
            </w:txbxContent>
          </v:textbox>
          <w10:wrap anchorx="page" anchory="page"/>
        </v:shape>
      </w:pict>
    </w:r>
  </w:p>
</w:hdr>
</file>

<file path=word/header38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86CAF8" w14:textId="77777777" w:rsidR="004E42D2" w:rsidRDefault="00000000">
    <w:pPr>
      <w:rPr>
        <w:sz w:val="2"/>
        <w:szCs w:val="2"/>
      </w:rPr>
    </w:pPr>
    <w:r>
      <w:pict w14:anchorId="70ABF51F">
        <v:shapetype id="_x0000_t202" coordsize="21600,21600" o:spt="202" path="m,l,21600r21600,l21600,xe">
          <v:stroke joinstyle="miter"/>
          <v:path gradientshapeok="t" o:connecttype="rect"/>
        </v:shapetype>
        <v:shape id="_x0000_s1840" type="#_x0000_t202" style="position:absolute;margin-left:181.75pt;margin-top:32.5pt;width:245.75pt;height:6.5pt;z-index:-188743249;mso-wrap-distance-left:5pt;mso-wrap-distance-right:5pt;mso-position-horizontal-relative:page;mso-position-vertical-relative:page" wrapcoords="0 0" filled="f" stroked="f">
          <v:textbox style="mso-next-textbox:#_x0000_s1840;mso-fit-shape-to-text:t" inset="0,0,0,0">
            <w:txbxContent>
              <w:p w14:paraId="00569E46" w14:textId="77777777" w:rsidR="004E42D2" w:rsidRDefault="00000000">
                <w:pPr>
                  <w:pStyle w:val="Intestazioneopidipagina710"/>
                  <w:shd w:val="clear" w:color="auto" w:fill="auto"/>
                  <w:tabs>
                    <w:tab w:val="right" w:pos="4915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762FA" w:rsidRPr="002762FA">
                  <w:rPr>
                    <w:rStyle w:val="Intestazioneopidipagina71AngsanaUPC11pt"/>
                    <w:noProof/>
                  </w:rPr>
                  <w:t>334</w:t>
                </w:r>
                <w:r>
                  <w:rPr>
                    <w:rStyle w:val="Intestazioneopidipagina71AngsanaUPC11pt"/>
                    <w:noProof/>
                  </w:rPr>
                  <w:fldChar w:fldCharType="end"/>
                </w:r>
                <w:r w:rsidR="004E42D2">
                  <w:rPr>
                    <w:rStyle w:val="Intestazioneopidipagina71AngsanaUPC11pt"/>
                  </w:rPr>
                  <w:tab/>
                  <w:t>LA CONTINUATION DE PERCEVAL</w:t>
                </w:r>
              </w:p>
            </w:txbxContent>
          </v:textbox>
          <w10:wrap anchorx="page" anchory="page"/>
        </v:shape>
      </w:pict>
    </w:r>
  </w:p>
</w:hdr>
</file>

<file path=word/header38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FE61CF" w14:textId="77777777" w:rsidR="004E42D2" w:rsidRDefault="00000000">
    <w:pPr>
      <w:rPr>
        <w:sz w:val="2"/>
        <w:szCs w:val="2"/>
      </w:rPr>
    </w:pPr>
    <w:r>
      <w:pict w14:anchorId="0FE78739">
        <v:shapetype id="_x0000_t202" coordsize="21600,21600" o:spt="202" path="m,l,21600r21600,l21600,xe">
          <v:stroke joinstyle="miter"/>
          <v:path gradientshapeok="t" o:connecttype="rect"/>
        </v:shapetype>
        <v:shape id="_x0000_s1841" type="#_x0000_t202" style="position:absolute;margin-left:166.9pt;margin-top:31.2pt;width:246.25pt;height:9.1pt;z-index:-188743248;mso-wrap-distance-left:5pt;mso-wrap-distance-right:5pt;mso-position-horizontal-relative:page;mso-position-vertical-relative:page" wrapcoords="0 0" filled="f" stroked="f">
          <v:textbox style="mso-next-textbox:#_x0000_s1841;mso-fit-shape-to-text:t" inset="0,0,0,0">
            <w:txbxContent>
              <w:p w14:paraId="7CA0713C" w14:textId="77777777" w:rsidR="004E42D2" w:rsidRDefault="004E42D2">
                <w:pPr>
                  <w:pStyle w:val="Intestazioneopidipagina710"/>
                  <w:shd w:val="clear" w:color="auto" w:fill="auto"/>
                  <w:tabs>
                    <w:tab w:val="right" w:pos="4925"/>
                  </w:tabs>
                  <w:spacing w:line="240" w:lineRule="auto"/>
                </w:pPr>
                <w:r>
                  <w:rPr>
                    <w:rStyle w:val="Intestazioneopidipagina71SegoeUI4pt"/>
                  </w:rPr>
                  <w:t xml:space="preserve">L’accueil </w:t>
                </w:r>
                <w:r>
                  <w:rPr>
                    <w:rStyle w:val="Intestazioneopidipagina71AngsanaUPC11pt"/>
                  </w:rPr>
                  <w:t>chaieureux au châceau des Pucelles</w:t>
                </w:r>
                <w:r>
                  <w:rPr>
                    <w:rStyle w:val="Intestazioneopidipagina71AngsanaUPC11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2762FA" w:rsidRPr="002762FA">
                  <w:rPr>
                    <w:rStyle w:val="Intestazioneopidipagina71AngsanaUPC11pt"/>
                    <w:noProof/>
                  </w:rPr>
                  <w:t>333</w:t>
                </w:r>
                <w:r w:rsidR="00000000">
                  <w:rPr>
                    <w:rStyle w:val="Intestazioneopidipagina71AngsanaUPC11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8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499677" w14:textId="77777777" w:rsidR="004E42D2" w:rsidRDefault="00000000">
    <w:pPr>
      <w:rPr>
        <w:sz w:val="2"/>
        <w:szCs w:val="2"/>
      </w:rPr>
    </w:pPr>
    <w:r>
      <w:pict w14:anchorId="3DB85EA5">
        <v:shapetype id="_x0000_t202" coordsize="21600,21600" o:spt="202" path="m,l,21600r21600,l21600,xe">
          <v:stroke joinstyle="miter"/>
          <v:path gradientshapeok="t" o:connecttype="rect"/>
        </v:shapetype>
        <v:shape id="_x0000_s1843" type="#_x0000_t202" style="position:absolute;margin-left:168.7pt;margin-top:31.7pt;width:246.7pt;height:8.15pt;z-index:-188743246;mso-wrap-distance-left:5pt;mso-wrap-distance-right:5pt;mso-position-horizontal-relative:page;mso-position-vertical-relative:page" wrapcoords="0 0" filled="f" stroked="f">
          <v:textbox style="mso-next-textbox:#_x0000_s1843;mso-fit-shape-to-text:t" inset="0,0,0,0">
            <w:txbxContent>
              <w:p w14:paraId="70E89E10" w14:textId="77777777" w:rsidR="004E42D2" w:rsidRDefault="004E42D2">
                <w:pPr>
                  <w:pStyle w:val="Intestazioneopidipagina710"/>
                  <w:shd w:val="clear" w:color="auto" w:fill="auto"/>
                  <w:tabs>
                    <w:tab w:val="right" w:pos="4934"/>
                  </w:tabs>
                  <w:spacing w:line="240" w:lineRule="auto"/>
                </w:pPr>
                <w:r>
                  <w:rPr>
                    <w:rStyle w:val="Intestazioneopidipagina71AngsanaUPC11pt"/>
                  </w:rPr>
                  <w:t>perceval et sa sceur se rendent au château des Pucelies</w:t>
                </w:r>
                <w:r>
                  <w:rPr>
                    <w:rStyle w:val="Intestazioneopidipagina71AngsanaUPC11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2762FA" w:rsidRPr="002762FA">
                  <w:rPr>
                    <w:rStyle w:val="Intestazioneopidipagina71AngsanaUPC11pt"/>
                    <w:noProof/>
                  </w:rPr>
                  <w:t>332</w:t>
                </w:r>
                <w:r w:rsidR="00000000">
                  <w:rPr>
                    <w:rStyle w:val="Intestazioneopidipagina71AngsanaUPC11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8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484AE7" w14:textId="77777777" w:rsidR="004E42D2" w:rsidRDefault="00000000">
    <w:pPr>
      <w:rPr>
        <w:sz w:val="2"/>
        <w:szCs w:val="2"/>
      </w:rPr>
    </w:pPr>
    <w:r>
      <w:pict w14:anchorId="3D66E663">
        <v:shapetype id="_x0000_t202" coordsize="21600,21600" o:spt="202" path="m,l,21600r21600,l21600,xe">
          <v:stroke joinstyle="miter"/>
          <v:path gradientshapeok="t" o:connecttype="rect"/>
        </v:shapetype>
        <v:shape id="_x0000_s1845" type="#_x0000_t202" style="position:absolute;margin-left:198.6pt;margin-top:32.15pt;width:247.2pt;height:7.2pt;z-index:-188743244;mso-wrap-distance-left:5pt;mso-wrap-distance-right:5pt;mso-position-horizontal-relative:page;mso-position-vertical-relative:page" wrapcoords="0 0" filled="f" stroked="f">
          <v:textbox style="mso-next-textbox:#_x0000_s1845;mso-fit-shape-to-text:t" inset="0,0,0,0">
            <w:txbxContent>
              <w:p w14:paraId="2CD3404A" w14:textId="77777777" w:rsidR="004E42D2" w:rsidRDefault="00000000">
                <w:pPr>
                  <w:pStyle w:val="Intestazioneopidipagina710"/>
                  <w:shd w:val="clear" w:color="auto" w:fill="auto"/>
                  <w:tabs>
                    <w:tab w:val="right" w:pos="4944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762FA" w:rsidRPr="002762FA">
                  <w:rPr>
                    <w:rStyle w:val="Intestazioneopidipagina71AngsanaUPC11pt"/>
                    <w:noProof/>
                  </w:rPr>
                  <w:t>336</w:t>
                </w:r>
                <w:r>
                  <w:rPr>
                    <w:rStyle w:val="Intestazioneopidipagina71AngsanaUPC11pt"/>
                    <w:noProof/>
                  </w:rPr>
                  <w:fldChar w:fldCharType="end"/>
                </w:r>
                <w:r w:rsidR="004E42D2">
                  <w:rPr>
                    <w:rStyle w:val="Intestazioneopidipagina71AngsanaUPC11pt"/>
                  </w:rPr>
                  <w:tab/>
                  <w:t>LA CONTINUATION DE PERCEVAL</w:t>
                </w:r>
              </w:p>
            </w:txbxContent>
          </v:textbox>
          <w10:wrap anchorx="page" anchory="page"/>
        </v:shape>
      </w:pict>
    </w:r>
  </w:p>
</w:hdr>
</file>

<file path=word/header38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13A3FF" w14:textId="77777777" w:rsidR="004E42D2" w:rsidRDefault="00000000">
    <w:pPr>
      <w:rPr>
        <w:sz w:val="2"/>
        <w:szCs w:val="2"/>
      </w:rPr>
    </w:pPr>
    <w:r>
      <w:pict w14:anchorId="2FA127ED">
        <v:shapetype id="_x0000_t202" coordsize="21600,21600" o:spt="202" path="m,l,21600r21600,l21600,xe">
          <v:stroke joinstyle="miter"/>
          <v:path gradientshapeok="t" o:connecttype="rect"/>
        </v:shapetype>
        <v:shape id="_x0000_s1846" type="#_x0000_t202" style="position:absolute;margin-left:161.75pt;margin-top:30.6pt;width:245.3pt;height:10.3pt;z-index:-188743243;mso-wrap-distance-left:5pt;mso-wrap-distance-right:5pt;mso-position-horizontal-relative:page;mso-position-vertical-relative:page" wrapcoords="0 0" filled="f" stroked="f">
          <v:textbox style="mso-next-textbox:#_x0000_s1846;mso-fit-shape-to-text:t" inset="0,0,0,0">
            <w:txbxContent>
              <w:p w14:paraId="67FFA1BB" w14:textId="77777777" w:rsidR="004E42D2" w:rsidRDefault="004E42D2">
                <w:pPr>
                  <w:pStyle w:val="Intestazioneopidipagina710"/>
                  <w:shd w:val="clear" w:color="auto" w:fill="auto"/>
                  <w:tabs>
                    <w:tab w:val="right" w:pos="4906"/>
                  </w:tabs>
                  <w:spacing w:line="240" w:lineRule="auto"/>
                </w:pPr>
                <w:r>
                  <w:rPr>
                    <w:rStyle w:val="Intestazioneopidipagina71AngsanaUPC11pt"/>
                  </w:rPr>
                  <w:t>L’accueíl chaleureux au château des PuceUes</w:t>
                </w:r>
                <w:r>
                  <w:rPr>
                    <w:rStyle w:val="Intestazioneopidipagina71AngsanaUPC11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2762FA" w:rsidRPr="002762FA">
                  <w:rPr>
                    <w:rStyle w:val="Intestazioneopidipagina71AngsanaUPC12pt"/>
                    <w:noProof/>
                  </w:rPr>
                  <w:t>337</w:t>
                </w:r>
                <w:r w:rsidR="00000000">
                  <w:rPr>
                    <w:rStyle w:val="Intestazioneopidipagina71AngsanaUPC12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8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470A5E" w14:textId="77777777" w:rsidR="004E42D2" w:rsidRDefault="00000000">
    <w:pPr>
      <w:rPr>
        <w:sz w:val="2"/>
        <w:szCs w:val="2"/>
      </w:rPr>
    </w:pPr>
    <w:r>
      <w:pict w14:anchorId="2070618B">
        <v:shapetype id="_x0000_t202" coordsize="21600,21600" o:spt="202" path="m,l,21600r21600,l21600,xe">
          <v:stroke joinstyle="miter"/>
          <v:path gradientshapeok="t" o:connecttype="rect"/>
        </v:shapetype>
        <v:shape id="_x0000_s1848" type="#_x0000_t202" style="position:absolute;margin-left:187.55pt;margin-top:31.7pt;width:246pt;height:8.15pt;z-index:-188743241;mso-wrap-distance-left:5pt;mso-wrap-distance-right:5pt;mso-position-horizontal-relative:page;mso-position-vertical-relative:page" wrapcoords="0 0" filled="f" stroked="f">
          <v:textbox style="mso-next-textbox:#_x0000_s1848;mso-fit-shape-to-text:t" inset="0,0,0,0">
            <w:txbxContent>
              <w:p w14:paraId="6581123B" w14:textId="77777777" w:rsidR="004E42D2" w:rsidRDefault="00000000">
                <w:pPr>
                  <w:pStyle w:val="Intestazioneopidipagina710"/>
                  <w:shd w:val="clear" w:color="auto" w:fill="auto"/>
                  <w:tabs>
                    <w:tab w:val="right" w:pos="4920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762FA" w:rsidRPr="002762FA">
                  <w:rPr>
                    <w:rStyle w:val="Intestazioneopidipagina71AngsanaUPC11pt"/>
                    <w:noProof/>
                  </w:rPr>
                  <w:t>335</w:t>
                </w:r>
                <w:r>
                  <w:rPr>
                    <w:rStyle w:val="Intestazioneopidipagina71AngsanaUPC11pt"/>
                    <w:noProof/>
                  </w:rPr>
                  <w:fldChar w:fldCharType="end"/>
                </w:r>
                <w:r w:rsidR="004E42D2">
                  <w:rPr>
                    <w:rStyle w:val="Intestazioneopidipagina71AngsanaUPC11pt"/>
                  </w:rPr>
                  <w:tab/>
                  <w:t xml:space="preserve">LA CONTINUATION </w:t>
                </w:r>
                <w:r w:rsidR="004E42D2">
                  <w:rPr>
                    <w:rStyle w:val="Intestazioneopidipagina71AngsanaUPC95ptCorsivo"/>
                  </w:rPr>
                  <w:t>DE</w:t>
                </w:r>
                <w:r w:rsidR="004E42D2">
                  <w:rPr>
                    <w:rStyle w:val="Intestazioneopidipagina71AngsanaUPC11pt"/>
                  </w:rPr>
                  <w:t xml:space="preserve"> PERCEVAl</w:t>
                </w:r>
              </w:p>
            </w:txbxContent>
          </v:textbox>
          <w10:wrap anchorx="page" anchory="page"/>
        </v:shape>
      </w:pict>
    </w:r>
  </w:p>
</w:hdr>
</file>

<file path=word/header38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BFB214" w14:textId="77777777" w:rsidR="004E42D2" w:rsidRDefault="00000000">
    <w:pPr>
      <w:rPr>
        <w:sz w:val="2"/>
        <w:szCs w:val="2"/>
      </w:rPr>
    </w:pPr>
    <w:r>
      <w:pict w14:anchorId="125AE56B">
        <v:shapetype id="_x0000_t202" coordsize="21600,21600" o:spt="202" path="m,l,21600r21600,l21600,xe">
          <v:stroke joinstyle="miter"/>
          <v:path gradientshapeok="t" o:connecttype="rect"/>
        </v:shapetype>
        <v:shape id="_x0000_s1849" type="#_x0000_t202" style="position:absolute;margin-left:188.05pt;margin-top:32.3pt;width:247.45pt;height:6.95pt;z-index:-188743240;mso-wrap-distance-left:5pt;mso-wrap-distance-right:5pt;mso-position-horizontal-relative:page;mso-position-vertical-relative:page" wrapcoords="0 0" filled="f" stroked="f">
          <v:textbox style="mso-next-textbox:#_x0000_s1849;mso-fit-shape-to-text:t" inset="0,0,0,0">
            <w:txbxContent>
              <w:p w14:paraId="184F5688" w14:textId="77777777" w:rsidR="004E42D2" w:rsidRDefault="00000000">
                <w:pPr>
                  <w:pStyle w:val="Intestazioneopidipagina710"/>
                  <w:shd w:val="clear" w:color="auto" w:fill="auto"/>
                  <w:tabs>
                    <w:tab w:val="right" w:pos="4949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762FA" w:rsidRPr="002762FA">
                  <w:rPr>
                    <w:rStyle w:val="Intestazioneopidipagina71AngsanaUPC11pt"/>
                    <w:noProof/>
                  </w:rPr>
                  <w:t>340</w:t>
                </w:r>
                <w:r>
                  <w:rPr>
                    <w:rStyle w:val="Intestazioneopidipagina71AngsanaUPC11pt"/>
                    <w:noProof/>
                  </w:rPr>
                  <w:fldChar w:fldCharType="end"/>
                </w:r>
                <w:r w:rsidR="004E42D2">
                  <w:rPr>
                    <w:rStyle w:val="Intestazioneopidipagina71AngsanaUPC11pt"/>
                  </w:rPr>
                  <w:tab/>
                </w:r>
                <w:r w:rsidR="004E42D2">
                  <w:rPr>
                    <w:rStyle w:val="Intestazioneopidipagina71AngsanaUPC12pt"/>
                  </w:rPr>
                  <w:t>LA CONTINUATÍON DE PERCEVAL</w:t>
                </w:r>
              </w:p>
            </w:txbxContent>
          </v:textbox>
          <w10:wrap anchorx="page" anchory="page"/>
        </v:shape>
      </w:pict>
    </w:r>
  </w:p>
</w:hdr>
</file>

<file path=word/header38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DF238F" w14:textId="77777777" w:rsidR="004E42D2" w:rsidRDefault="00000000">
    <w:pPr>
      <w:rPr>
        <w:sz w:val="2"/>
        <w:szCs w:val="2"/>
      </w:rPr>
    </w:pPr>
    <w:r>
      <w:pict w14:anchorId="441FFE21">
        <v:shapetype id="_x0000_t202" coordsize="21600,21600" o:spt="202" path="m,l,21600r21600,l21600,xe">
          <v:stroke joinstyle="miter"/>
          <v:path gradientshapeok="t" o:connecttype="rect"/>
        </v:shapetype>
        <v:shape id="_x0000_s1850" type="#_x0000_t202" style="position:absolute;margin-left:177.75pt;margin-top:31.2pt;width:246.7pt;height:9.1pt;z-index:-188743239;mso-wrap-distance-left:5pt;mso-wrap-distance-right:5pt;mso-position-horizontal-relative:page;mso-position-vertical-relative:page" wrapcoords="0 0" filled="f" stroked="f">
          <v:textbox style="mso-next-textbox:#_x0000_s1850;mso-fit-shape-to-text:t" inset="0,0,0,0">
            <w:txbxContent>
              <w:p w14:paraId="329FF204" w14:textId="77777777" w:rsidR="004E42D2" w:rsidRDefault="004E42D2">
                <w:pPr>
                  <w:pStyle w:val="Intestazioneopidipagina710"/>
                  <w:shd w:val="clear" w:color="auto" w:fill="auto"/>
                  <w:tabs>
                    <w:tab w:val="right" w:pos="4934"/>
                  </w:tabs>
                  <w:spacing w:line="240" w:lineRule="auto"/>
                </w:pPr>
                <w:r>
                  <w:rPr>
                    <w:rStyle w:val="Intestazioneopidipagina71AngsanaUPC11pt"/>
                  </w:rPr>
                  <w:t>Mordret et Faradien à la cour du roi Arthur</w:t>
                </w:r>
                <w:r>
                  <w:rPr>
                    <w:rStyle w:val="Intestazioneopidipagina71AngsanaUPC11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2762FA" w:rsidRPr="002762FA">
                  <w:rPr>
                    <w:rStyle w:val="Intestazioneopidipagina71AngsanaUPC11pt"/>
                    <w:noProof/>
                  </w:rPr>
                  <w:t>339</w:t>
                </w:r>
                <w:r w:rsidR="00000000">
                  <w:rPr>
                    <w:rStyle w:val="Intestazioneopidipagina71AngsanaUPC11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8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5BA777" w14:textId="77777777" w:rsidR="004E42D2" w:rsidRDefault="00000000">
    <w:pPr>
      <w:rPr>
        <w:sz w:val="2"/>
        <w:szCs w:val="2"/>
      </w:rPr>
    </w:pPr>
    <w:r>
      <w:pict w14:anchorId="35244443">
        <v:shapetype id="_x0000_t202" coordsize="21600,21600" o:spt="202" path="m,l,21600r21600,l21600,xe">
          <v:stroke joinstyle="miter"/>
          <v:path gradientshapeok="t" o:connecttype="rect"/>
        </v:shapetype>
        <v:shape id="_x0000_s1852" type="#_x0000_t202" style="position:absolute;margin-left:159.25pt;margin-top:31.1pt;width:246.5pt;height:9.35pt;z-index:-188743237;mso-wrap-distance-left:5pt;mso-wrap-distance-right:5pt;mso-position-horizontal-relative:page;mso-position-vertical-relative:page" wrapcoords="0 0" filled="f" stroked="f">
          <v:textbox style="mso-next-textbox:#_x0000_s1852;mso-fit-shape-to-text:t" inset="0,0,0,0">
            <w:txbxContent>
              <w:p w14:paraId="5585569E" w14:textId="77777777" w:rsidR="004E42D2" w:rsidRDefault="004E42D2">
                <w:pPr>
                  <w:pStyle w:val="Intestazioneopidipagina710"/>
                  <w:shd w:val="clear" w:color="auto" w:fill="auto"/>
                  <w:tabs>
                    <w:tab w:val="right" w:pos="3024"/>
                    <w:tab w:val="right" w:pos="4930"/>
                  </w:tabs>
                  <w:spacing w:line="240" w:lineRule="auto"/>
                </w:pPr>
                <w:r>
                  <w:rPr>
                    <w:rStyle w:val="Intestazioneopidipagina71AngsanaUPC11pt0"/>
                  </w:rPr>
                  <w:t>L’existence</w:t>
                </w:r>
                <w:r>
                  <w:rPr>
                    <w:rStyle w:val="Intestazioneopidipagina71AngsanaUPC11pt0"/>
                  </w:rPr>
                  <w:tab/>
                </w:r>
                <w:r>
                  <w:rPr>
                    <w:rStyle w:val="Intestazioneopidipagina71AngsanaUPC11pt"/>
                  </w:rPr>
                  <w:t xml:space="preserve">des dames au château </w:t>
                </w:r>
                <w:r>
                  <w:rPr>
                    <w:rStyle w:val="Intestazioneopidipagina71AngsanaUPC95ptCorsivo"/>
                  </w:rPr>
                  <w:t>des Paceìles</w:t>
                </w:r>
                <w:r>
                  <w:rPr>
                    <w:rStyle w:val="Intestazioneopidipagina71AngsanaUPC95ptCorsivo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2762FA" w:rsidRPr="002762FA">
                  <w:rPr>
                    <w:rStyle w:val="Intestazioneopidipagina71AngsanaUPC11pt"/>
                    <w:noProof/>
                  </w:rPr>
                  <w:t>338</w:t>
                </w:r>
                <w:r w:rsidR="00000000">
                  <w:rPr>
                    <w:rStyle w:val="Intestazioneopidipagina71AngsanaUPC11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F21479" w14:textId="77777777" w:rsidR="004E42D2" w:rsidRDefault="00000000">
    <w:pPr>
      <w:rPr>
        <w:sz w:val="2"/>
        <w:szCs w:val="2"/>
      </w:rPr>
    </w:pPr>
    <w:r>
      <w:pict w14:anchorId="01D91E7F">
        <v:shapetype id="_x0000_t202" coordsize="21600,21600" o:spt="202" path="m,l,21600r21600,l21600,xe">
          <v:stroke joinstyle="miter"/>
          <v:path gradientshapeok="t" o:connecttype="rect"/>
        </v:shapetype>
        <v:shape id="_x0000_s1465" type="#_x0000_t202" style="position:absolute;margin-left:220.35pt;margin-top:31.7pt;width:210.5pt;height:8.15pt;z-index:-188743624;mso-wrap-distance-left:5pt;mso-wrap-distance-right:5pt;mso-position-horizontal-relative:page;mso-position-vertical-relative:page" wrapcoords="0 0" filled="f" stroked="f">
          <v:textbox style="mso-next-textbox:#_x0000_s1465;mso-fit-shape-to-text:t" inset="0,0,0,0">
            <w:txbxContent>
              <w:p w14:paraId="43C94E23" w14:textId="77777777" w:rsidR="004E42D2" w:rsidRDefault="00000000">
                <w:pPr>
                  <w:pStyle w:val="Intestazioneopidipagina0"/>
                  <w:shd w:val="clear" w:color="auto" w:fill="auto"/>
                  <w:tabs>
                    <w:tab w:val="right" w:pos="4210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484577" w:rsidRPr="00484577">
                  <w:rPr>
                    <w:rStyle w:val="IntestazioneopidipaginaFrankRuehlNongrassetto0"/>
                    <w:noProof/>
                  </w:rPr>
                  <w:t>38</w:t>
                </w:r>
                <w:r>
                  <w:rPr>
                    <w:rStyle w:val="IntestazioneopidipaginaFrankRuehlNongrassetto0"/>
                    <w:noProof/>
                  </w:rPr>
                  <w:fldChar w:fldCharType="end"/>
                </w:r>
                <w:r w:rsidR="004E42D2">
                  <w:rPr>
                    <w:rStyle w:val="IntestazioneopidipaginaFrankRuehlNongrassetto0"/>
                  </w:rPr>
                  <w:tab/>
                </w:r>
                <w:r w:rsidR="004E42D2">
                  <w:rPr>
                    <w:rStyle w:val="Intestazioneopidipagina16ptNongrassettoCorsivo"/>
                  </w:rPr>
                  <w:t>LE ROMAN DU COMTE D’ARTOIS</w:t>
                </w:r>
              </w:p>
            </w:txbxContent>
          </v:textbox>
          <w10:wrap anchorx="page" anchory="page"/>
        </v:shape>
      </w:pict>
    </w:r>
  </w:p>
</w:hdr>
</file>

<file path=word/header39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5AFDA8" w14:textId="77777777" w:rsidR="004E42D2" w:rsidRDefault="00000000">
    <w:pPr>
      <w:rPr>
        <w:sz w:val="2"/>
        <w:szCs w:val="2"/>
      </w:rPr>
    </w:pPr>
    <w:r>
      <w:pict w14:anchorId="13405604">
        <v:shapetype id="_x0000_t202" coordsize="21600,21600" o:spt="202" path="m,l,21600r21600,l21600,xe">
          <v:stroke joinstyle="miter"/>
          <v:path gradientshapeok="t" o:connecttype="rect"/>
        </v:shapetype>
        <v:shape id="_x0000_s1854" type="#_x0000_t202" style="position:absolute;margin-left:198.85pt;margin-top:31.7pt;width:246.7pt;height:8.15pt;z-index:-188743235;mso-wrap-distance-left:5pt;mso-wrap-distance-right:5pt;mso-position-horizontal-relative:page;mso-position-vertical-relative:page" wrapcoords="0 0" filled="f" stroked="f">
          <v:textbox style="mso-next-textbox:#_x0000_s1854;mso-fit-shape-to-text:t" inset="0,0,0,0">
            <w:txbxContent>
              <w:p w14:paraId="3191E98E" w14:textId="77777777" w:rsidR="004E42D2" w:rsidRDefault="00000000">
                <w:pPr>
                  <w:pStyle w:val="Intestazioneopidipagina710"/>
                  <w:shd w:val="clear" w:color="auto" w:fill="auto"/>
                  <w:tabs>
                    <w:tab w:val="right" w:pos="4934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762FA" w:rsidRPr="002762FA">
                  <w:rPr>
                    <w:rStyle w:val="Intestazioneopidipagina71AngsanaUPC11pt"/>
                    <w:noProof/>
                  </w:rPr>
                  <w:t>342</w:t>
                </w:r>
                <w:r>
                  <w:rPr>
                    <w:rStyle w:val="Intestazioneopidipagina71AngsanaUPC11pt"/>
                    <w:noProof/>
                  </w:rPr>
                  <w:fldChar w:fldCharType="end"/>
                </w:r>
                <w:r w:rsidR="004E42D2">
                  <w:rPr>
                    <w:rStyle w:val="Intestazioneopidipagina71AngsanaUPC11pt"/>
                  </w:rPr>
                  <w:tab/>
                </w:r>
                <w:r w:rsidR="004E42D2">
                  <w:rPr>
                    <w:rStyle w:val="Intestazioneopidipagina7175ptCorsivo"/>
                  </w:rPr>
                  <w:t>LA</w:t>
                </w:r>
                <w:r w:rsidR="004E42D2">
                  <w:rPr>
                    <w:rStyle w:val="Intestazioneopidipagina71AngsanaUPC12pt"/>
                  </w:rPr>
                  <w:t xml:space="preserve"> CONTfNUATION DE PERCEVAl</w:t>
                </w:r>
              </w:p>
            </w:txbxContent>
          </v:textbox>
          <w10:wrap anchorx="page" anchory="page"/>
        </v:shape>
      </w:pict>
    </w:r>
  </w:p>
</w:hdr>
</file>

<file path=word/header39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0510B8" w14:textId="77777777" w:rsidR="004E42D2" w:rsidRDefault="00000000">
    <w:pPr>
      <w:rPr>
        <w:sz w:val="2"/>
        <w:szCs w:val="2"/>
      </w:rPr>
    </w:pPr>
    <w:r>
      <w:pict w14:anchorId="26309772">
        <v:shapetype id="_x0000_t202" coordsize="21600,21600" o:spt="202" path="m,l,21600r21600,l21600,xe">
          <v:stroke joinstyle="miter"/>
          <v:path gradientshapeok="t" o:connecttype="rect"/>
        </v:shapetype>
        <v:shape id="_x0000_s1855" type="#_x0000_t202" style="position:absolute;margin-left:157.55pt;margin-top:31.45pt;width:247.2pt;height:8.65pt;z-index:-188743234;mso-wrap-distance-left:5pt;mso-wrap-distance-right:5pt;mso-position-horizontal-relative:page;mso-position-vertical-relative:page" wrapcoords="0 0" filled="f" stroked="f">
          <v:textbox style="mso-next-textbox:#_x0000_s1855;mso-fit-shape-to-text:t" inset="0,0,0,0">
            <w:txbxContent>
              <w:p w14:paraId="7F04830C" w14:textId="77777777" w:rsidR="004E42D2" w:rsidRDefault="004E42D2">
                <w:pPr>
                  <w:pStyle w:val="Intestazioneopidipagina710"/>
                  <w:shd w:val="clear" w:color="auto" w:fill="auto"/>
                  <w:tabs>
                    <w:tab w:val="right" w:pos="4944"/>
                  </w:tabs>
                  <w:spacing w:line="240" w:lineRule="auto"/>
                </w:pPr>
                <w:r>
                  <w:rPr>
                    <w:rStyle w:val="Intestazioneopidipagina71AngsanaUPC12pt"/>
                  </w:rPr>
                  <w:t>L</w:t>
                </w:r>
                <w:r>
                  <w:rPr>
                    <w:rStyle w:val="Intestazioneopidipagina71AngsanaUPC12pt"/>
                    <w:vertAlign w:val="subscript"/>
                  </w:rPr>
                  <w:t>a</w:t>
                </w:r>
                <w:r>
                  <w:rPr>
                    <w:rStyle w:val="Intestazioneopidipagina71AngsanaUPC12pt"/>
                  </w:rPr>
                  <w:t xml:space="preserve"> cour du roi à Vhéure des vêpres</w:t>
                </w:r>
                <w:r>
                  <w:rPr>
                    <w:rStyle w:val="Intestazioneopidipagina71AngsanaUPC12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2762FA" w:rsidRPr="002762FA">
                  <w:rPr>
                    <w:rStyle w:val="Intestazioneopidipagina71AngsanaUPC11pt"/>
                    <w:noProof/>
                  </w:rPr>
                  <w:t>343</w:t>
                </w:r>
                <w:r w:rsidR="00000000">
                  <w:rPr>
                    <w:rStyle w:val="Intestazioneopidipagina71AngsanaUPC11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9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E14450" w14:textId="77777777" w:rsidR="004E42D2" w:rsidRDefault="00000000">
    <w:pPr>
      <w:rPr>
        <w:sz w:val="2"/>
        <w:szCs w:val="2"/>
      </w:rPr>
    </w:pPr>
    <w:r>
      <w:pict w14:anchorId="66046B7B">
        <v:shapetype id="_x0000_t202" coordsize="21600,21600" o:spt="202" path="m,l,21600r21600,l21600,xe">
          <v:stroke joinstyle="miter"/>
          <v:path gradientshapeok="t" o:connecttype="rect"/>
        </v:shapetype>
        <v:shape id="_x0000_s1857" type="#_x0000_t202" style="position:absolute;margin-left:175.95pt;margin-top:32.3pt;width:247.9pt;height:6.95pt;z-index:-188743232;mso-wrap-distance-left:5pt;mso-wrap-distance-right:5pt;mso-position-horizontal-relative:page;mso-position-vertical-relative:page" wrapcoords="0 0" filled="f" stroked="f">
          <v:textbox style="mso-next-textbox:#_x0000_s1857;mso-fit-shape-to-text:t" inset="0,0,0,0">
            <w:txbxContent>
              <w:p w14:paraId="340778DF" w14:textId="77777777" w:rsidR="004E42D2" w:rsidRDefault="00000000">
                <w:pPr>
                  <w:pStyle w:val="Intestazioneopidipagina710"/>
                  <w:shd w:val="clear" w:color="auto" w:fill="auto"/>
                  <w:tabs>
                    <w:tab w:val="right" w:pos="4958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762FA" w:rsidRPr="002762FA">
                  <w:rPr>
                    <w:rStyle w:val="Intestazioneopidipagina71AngsanaUPC12pt"/>
                    <w:noProof/>
                  </w:rPr>
                  <w:t>341</w:t>
                </w:r>
                <w:r>
                  <w:rPr>
                    <w:rStyle w:val="Intestazioneopidipagina71AngsanaUPC12pt"/>
                    <w:noProof/>
                  </w:rPr>
                  <w:fldChar w:fldCharType="end"/>
                </w:r>
                <w:r w:rsidR="004E42D2">
                  <w:rPr>
                    <w:rStyle w:val="Intestazioneopidipagina71AngsanaUPC12pt"/>
                  </w:rPr>
                  <w:tab/>
                  <w:t xml:space="preserve">LA CONTINUATÍON </w:t>
                </w:r>
                <w:r w:rsidR="004E42D2">
                  <w:rPr>
                    <w:rStyle w:val="Intestazioneopidipagina7175ptCorsivo"/>
                  </w:rPr>
                  <w:t>DE PERCEVAl</w:t>
                </w:r>
              </w:p>
            </w:txbxContent>
          </v:textbox>
          <w10:wrap anchorx="page" anchory="page"/>
        </v:shape>
      </w:pict>
    </w:r>
  </w:p>
</w:hdr>
</file>

<file path=word/header39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73A80C" w14:textId="77777777" w:rsidR="004E42D2" w:rsidRDefault="00000000">
    <w:pPr>
      <w:rPr>
        <w:sz w:val="2"/>
        <w:szCs w:val="2"/>
      </w:rPr>
    </w:pPr>
    <w:r>
      <w:pict w14:anchorId="529C341C">
        <v:shapetype id="_x0000_t202" coordsize="21600,21600" o:spt="202" path="m,l,21600r21600,l21600,xe">
          <v:stroke joinstyle="miter"/>
          <v:path gradientshapeok="t" o:connecttype="rect"/>
        </v:shapetype>
        <v:shape id="_x0000_s1858" type="#_x0000_t202" style="position:absolute;margin-left:195.6pt;margin-top:31.9pt;width:245.75pt;height:7.7pt;z-index:-188743231;mso-wrap-distance-left:5pt;mso-wrap-distance-right:5pt;mso-position-horizontal-relative:page;mso-position-vertical-relative:page" wrapcoords="0 0" filled="f" stroked="f">
          <v:textbox style="mso-next-textbox:#_x0000_s1858;mso-fit-shape-to-text:t" inset="0,0,0,0">
            <w:txbxContent>
              <w:p w14:paraId="3E6F8A08" w14:textId="77777777" w:rsidR="004E42D2" w:rsidRDefault="00000000">
                <w:pPr>
                  <w:pStyle w:val="Intestazioneopidipagina710"/>
                  <w:shd w:val="clear" w:color="auto" w:fill="auto"/>
                  <w:tabs>
                    <w:tab w:val="right" w:pos="4915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762FA" w:rsidRPr="002762FA">
                  <w:rPr>
                    <w:rStyle w:val="Intestazioneopidipagina71AngsanaUPC11pt"/>
                    <w:noProof/>
                  </w:rPr>
                  <w:t>346</w:t>
                </w:r>
                <w:r>
                  <w:rPr>
                    <w:rStyle w:val="Intestazioneopidipagina71AngsanaUPC11pt"/>
                    <w:noProof/>
                  </w:rPr>
                  <w:fldChar w:fldCharType="end"/>
                </w:r>
                <w:r w:rsidR="004E42D2">
                  <w:rPr>
                    <w:rStyle w:val="Intestazioneopidipagina71AngsanaUPC11pt"/>
                  </w:rPr>
                  <w:tab/>
                </w:r>
                <w:r w:rsidR="004E42D2">
                  <w:rPr>
                    <w:rStyle w:val="Intestazioneopidipagina71AngsanaUPC12pt"/>
                  </w:rPr>
                  <w:t>LA CONTINUATION DE PERCEVAL</w:t>
                </w:r>
              </w:p>
            </w:txbxContent>
          </v:textbox>
          <w10:wrap anchorx="page" anchory="page"/>
        </v:shape>
      </w:pict>
    </w:r>
  </w:p>
</w:hdr>
</file>

<file path=word/header39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915B55" w14:textId="77777777" w:rsidR="004E42D2" w:rsidRDefault="00000000">
    <w:pPr>
      <w:rPr>
        <w:sz w:val="2"/>
        <w:szCs w:val="2"/>
      </w:rPr>
    </w:pPr>
    <w:r>
      <w:pict w14:anchorId="4D87FBA0">
        <v:shapetype id="_x0000_t202" coordsize="21600,21600" o:spt="202" path="m,l,21600r21600,l21600,xe">
          <v:stroke joinstyle="miter"/>
          <v:path gradientshapeok="t" o:connecttype="rect"/>
        </v:shapetype>
        <v:shape id="_x0000_s1859" type="#_x0000_t202" style="position:absolute;margin-left:157.45pt;margin-top:31.1pt;width:245.05pt;height:9.35pt;z-index:-188743230;mso-wrap-distance-left:5pt;mso-wrap-distance-right:5pt;mso-position-horizontal-relative:page;mso-position-vertical-relative:page" wrapcoords="0 0" filled="f" stroked="f">
          <v:textbox style="mso-next-textbox:#_x0000_s1859;mso-fit-shape-to-text:t" inset="0,0,0,0">
            <w:txbxContent>
              <w:p w14:paraId="593F0A08" w14:textId="77777777" w:rsidR="004E42D2" w:rsidRDefault="004E42D2">
                <w:pPr>
                  <w:pStyle w:val="Intestazioneopidipagina710"/>
                  <w:shd w:val="clear" w:color="auto" w:fill="auto"/>
                  <w:tabs>
                    <w:tab w:val="right" w:pos="4901"/>
                  </w:tabs>
                  <w:spacing w:line="240" w:lineRule="auto"/>
                </w:pPr>
                <w:r>
                  <w:rPr>
                    <w:rStyle w:val="Intestazioneopidipagina711"/>
                  </w:rPr>
                  <w:t xml:space="preserve">Combat </w:t>
                </w:r>
                <w:r>
                  <w:rPr>
                    <w:rStyle w:val="Intestazioneopidipagina71AngsanaUPC12pt"/>
                  </w:rPr>
                  <w:t>contre Gisflet</w:t>
                </w:r>
                <w:r>
                  <w:rPr>
                    <w:rStyle w:val="Intestazioneopidipagina71AngsanaUPC12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2762FA" w:rsidRPr="002762FA">
                  <w:rPr>
                    <w:rStyle w:val="Intestazioneopidipagina71AngsanaUPC11pt"/>
                    <w:noProof/>
                  </w:rPr>
                  <w:t>345</w:t>
                </w:r>
                <w:r w:rsidR="00000000">
                  <w:rPr>
                    <w:rStyle w:val="Intestazioneopidipagina71AngsanaUPC11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9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402C95" w14:textId="77777777" w:rsidR="004E42D2" w:rsidRDefault="00000000">
    <w:pPr>
      <w:rPr>
        <w:sz w:val="2"/>
        <w:szCs w:val="2"/>
      </w:rPr>
    </w:pPr>
    <w:r>
      <w:pict w14:anchorId="0304D317">
        <v:shapetype id="_x0000_t202" coordsize="21600,21600" o:spt="202" path="m,l,21600r21600,l21600,xe">
          <v:stroke joinstyle="miter"/>
          <v:path gradientshapeok="t" o:connecttype="rect"/>
        </v:shapetype>
        <v:shape id="_x0000_s1862" type="#_x0000_t202" style="position:absolute;margin-left:158.25pt;margin-top:31.2pt;width:246pt;height:9.1pt;z-index:-188743227;mso-wrap-distance-left:5pt;mso-wrap-distance-right:5pt;mso-position-horizontal-relative:page;mso-position-vertical-relative:page" wrapcoords="0 0" filled="f" stroked="f">
          <v:textbox style="mso-next-textbox:#_x0000_s1862;mso-fit-shape-to-text:t" inset="0,0,0,0">
            <w:txbxContent>
              <w:p w14:paraId="7AB36AD7" w14:textId="77777777" w:rsidR="004E42D2" w:rsidRDefault="004E42D2">
                <w:pPr>
                  <w:pStyle w:val="Intestazioneopidipagina710"/>
                  <w:shd w:val="clear" w:color="auto" w:fill="auto"/>
                  <w:tabs>
                    <w:tab w:val="right" w:pos="4920"/>
                  </w:tabs>
                  <w:spacing w:line="240" w:lineRule="auto"/>
                </w:pPr>
                <w:r>
                  <w:rPr>
                    <w:rStyle w:val="Intestazioneopidipagina71AngsanaUPC12pt"/>
                  </w:rPr>
                  <w:t>(Jn chevalier d’outreiner défie les hommes du roi Arthur</w:t>
                </w:r>
                <w:r>
                  <w:rPr>
                    <w:rStyle w:val="Intestazioneopidipagina71AngsanaUPC12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2762FA" w:rsidRPr="002762FA">
                  <w:rPr>
                    <w:rStyle w:val="Intestazioneopidipagina71AngsanaUPC11pt"/>
                    <w:noProof/>
                  </w:rPr>
                  <w:t>344</w:t>
                </w:r>
                <w:r w:rsidR="00000000">
                  <w:rPr>
                    <w:rStyle w:val="Intestazioneopidipagina71AngsanaUPC11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9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D8381B" w14:textId="77777777" w:rsidR="004E42D2" w:rsidRDefault="00000000">
    <w:pPr>
      <w:rPr>
        <w:sz w:val="2"/>
        <w:szCs w:val="2"/>
      </w:rPr>
    </w:pPr>
    <w:r>
      <w:pict w14:anchorId="6B22DC6A">
        <v:shapetype id="_x0000_t202" coordsize="21600,21600" o:spt="202" path="m,l,21600r21600,l21600,xe">
          <v:stroke joinstyle="miter"/>
          <v:path gradientshapeok="t" o:connecttype="rect"/>
        </v:shapetype>
        <v:shape id="_x0000_s1863" type="#_x0000_t202" style="position:absolute;margin-left:169.65pt;margin-top:32.65pt;width:202.3pt;height:6.25pt;z-index:-188743226;mso-wrap-distance-left:5pt;mso-wrap-distance-right:5pt;mso-position-horizontal-relative:page;mso-position-vertical-relative:page" wrapcoords="0 0" filled="f" stroked="f">
          <v:textbox style="mso-next-textbox:#_x0000_s1863;mso-fit-shape-to-text:t" inset="0,0,0,0">
            <w:txbxContent>
              <w:p w14:paraId="10FF3102" w14:textId="77777777" w:rsidR="004E42D2" w:rsidRDefault="00000000">
                <w:pPr>
                  <w:pStyle w:val="Intestazioneopidipagina710"/>
                  <w:shd w:val="clear" w:color="auto" w:fill="auto"/>
                  <w:tabs>
                    <w:tab w:val="right" w:pos="4046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762FA" w:rsidRPr="002762FA">
                  <w:rPr>
                    <w:rStyle w:val="Intestazioneopidipagina71AngsanaUPC11pt"/>
                    <w:noProof/>
                  </w:rPr>
                  <w:t>348</w:t>
                </w:r>
                <w:r>
                  <w:rPr>
                    <w:rStyle w:val="Intestazioneopidipagina71AngsanaUPC11pt"/>
                    <w:noProof/>
                  </w:rPr>
                  <w:fldChar w:fldCharType="end"/>
                </w:r>
                <w:r w:rsidR="004E42D2">
                  <w:rPr>
                    <w:rStyle w:val="Intestazioneopidipagina71AngsanaUPC11pt"/>
                  </w:rPr>
                  <w:tab/>
                  <w:t>LA CONTINUATION DE</w:t>
                </w:r>
              </w:p>
            </w:txbxContent>
          </v:textbox>
          <w10:wrap anchorx="page" anchory="page"/>
        </v:shape>
      </w:pict>
    </w:r>
  </w:p>
</w:hdr>
</file>

<file path=word/header39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A80362" w14:textId="77777777" w:rsidR="004E42D2" w:rsidRDefault="00000000">
    <w:pPr>
      <w:rPr>
        <w:sz w:val="2"/>
        <w:szCs w:val="2"/>
      </w:rPr>
    </w:pPr>
    <w:r>
      <w:pict w14:anchorId="336EBE28">
        <v:shapetype id="_x0000_t202" coordsize="21600,21600" o:spt="202" path="m,l,21600r21600,l21600,xe">
          <v:stroke joinstyle="miter"/>
          <v:path gradientshapeok="t" o:connecttype="rect"/>
        </v:shapetype>
        <v:shape id="_x0000_s1864" type="#_x0000_t202" style="position:absolute;margin-left:178.55pt;margin-top:31.45pt;width:245.75pt;height:8.65pt;z-index:-188743225;mso-wrap-distance-left:5pt;mso-wrap-distance-right:5pt;mso-position-horizontal-relative:page;mso-position-vertical-relative:page" wrapcoords="0 0" filled="f" stroked="f">
          <v:textbox style="mso-next-textbox:#_x0000_s1864;mso-fit-shape-to-text:t" inset="0,0,0,0">
            <w:txbxContent>
              <w:p w14:paraId="2A1EC3A9" w14:textId="77777777" w:rsidR="004E42D2" w:rsidRDefault="004E42D2">
                <w:pPr>
                  <w:pStyle w:val="Intestazioneopidipagina710"/>
                  <w:shd w:val="clear" w:color="auto" w:fill="auto"/>
                  <w:tabs>
                    <w:tab w:val="right" w:pos="4915"/>
                  </w:tabs>
                  <w:spacing w:line="240" w:lineRule="auto"/>
                </w:pPr>
                <w:r>
                  <w:rPr>
                    <w:rStyle w:val="Intestazioneopidipagina71AngsanaUPC11pt"/>
                  </w:rPr>
                  <w:t>Combat contre Lancelot du Lac et Yvain</w:t>
                </w:r>
                <w:r>
                  <w:rPr>
                    <w:rStyle w:val="Intestazioneopidipagina71AngsanaUPC11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2762FA" w:rsidRPr="002762FA">
                  <w:rPr>
                    <w:rStyle w:val="Intestazioneopidipagina71AngsanaUPC11pt"/>
                    <w:noProof/>
                  </w:rPr>
                  <w:t>349</w:t>
                </w:r>
                <w:r w:rsidR="00000000">
                  <w:rPr>
                    <w:rStyle w:val="Intestazioneopidipagina71AngsanaUPC11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9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718E05" w14:textId="77777777" w:rsidR="004E42D2" w:rsidRDefault="00000000">
    <w:pPr>
      <w:rPr>
        <w:sz w:val="2"/>
        <w:szCs w:val="2"/>
      </w:rPr>
    </w:pPr>
    <w:r>
      <w:pict w14:anchorId="3A81C173">
        <v:shapetype id="_x0000_t202" coordsize="21600,21600" o:spt="202" path="m,l,21600r21600,l21600,xe">
          <v:stroke joinstyle="miter"/>
          <v:path gradientshapeok="t" o:connecttype="rect"/>
        </v:shapetype>
        <v:shape id="_x0000_s1865" type="#_x0000_t202" style="position:absolute;margin-left:201.35pt;margin-top:32.3pt;width:247.45pt;height:6.95pt;z-index:-188743224;mso-wrap-distance-left:5pt;mso-wrap-distance-right:5pt;mso-position-horizontal-relative:page;mso-position-vertical-relative:page" wrapcoords="0 0" filled="f" stroked="f">
          <v:textbox style="mso-next-textbox:#_x0000_s1865;mso-fit-shape-to-text:t" inset="0,0,0,0">
            <w:txbxContent>
              <w:p w14:paraId="6602B783" w14:textId="77777777" w:rsidR="004E42D2" w:rsidRDefault="00000000">
                <w:pPr>
                  <w:pStyle w:val="Intestazioneopidipagina710"/>
                  <w:shd w:val="clear" w:color="auto" w:fill="auto"/>
                  <w:tabs>
                    <w:tab w:val="right" w:pos="4949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762FA" w:rsidRPr="002762FA">
                  <w:rPr>
                    <w:rStyle w:val="Intestazioneopidipagina71AngsanaUPC11pt"/>
                    <w:noProof/>
                  </w:rPr>
                  <w:t>347</w:t>
                </w:r>
                <w:r>
                  <w:rPr>
                    <w:rStyle w:val="Intestazioneopidipagina71AngsanaUPC11pt"/>
                    <w:noProof/>
                  </w:rPr>
                  <w:fldChar w:fldCharType="end"/>
                </w:r>
                <w:r w:rsidR="004E42D2">
                  <w:rPr>
                    <w:rStyle w:val="Intestazioneopidipagina71AngsanaUPC11pt"/>
                  </w:rPr>
                  <w:tab/>
                </w:r>
                <w:r w:rsidR="004E42D2">
                  <w:rPr>
                    <w:rStyle w:val="Intestazioneopidipagina71AngsanaUPC12pt"/>
                  </w:rPr>
                  <w:t>LA CONTINUATION DE PERCEVAL</w:t>
                </w:r>
              </w:p>
            </w:txbxContent>
          </v:textbox>
          <w10:wrap anchorx="page" anchory="page"/>
        </v:shape>
      </w:pict>
    </w:r>
  </w:p>
</w:hdr>
</file>

<file path=word/header39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65F3B3" w14:textId="77777777" w:rsidR="004E42D2" w:rsidRDefault="00000000">
    <w:pPr>
      <w:rPr>
        <w:sz w:val="2"/>
        <w:szCs w:val="2"/>
      </w:rPr>
    </w:pPr>
    <w:r>
      <w:pict w14:anchorId="1EE7261B">
        <v:shapetype id="_x0000_t202" coordsize="21600,21600" o:spt="202" path="m,l,21600r21600,l21600,xe">
          <v:stroke joinstyle="miter"/>
          <v:path gradientshapeok="t" o:connecttype="rect"/>
        </v:shapetype>
        <v:shape id="_x0000_s1866" type="#_x0000_t202" style="position:absolute;margin-left:195.6pt;margin-top:31.3pt;width:245.75pt;height:8.9pt;z-index:-188743223;mso-wrap-distance-left:5pt;mso-wrap-distance-right:5pt;mso-position-horizontal-relative:page;mso-position-vertical-relative:page" wrapcoords="0 0" filled="f" stroked="f">
          <v:textbox style="mso-next-textbox:#_x0000_s1866;mso-fit-shape-to-text:t" inset="0,0,0,0">
            <w:txbxContent>
              <w:p w14:paraId="6E178136" w14:textId="77777777" w:rsidR="004E42D2" w:rsidRDefault="00000000">
                <w:pPr>
                  <w:pStyle w:val="Intestazioneopidipagina710"/>
                  <w:shd w:val="clear" w:color="auto" w:fill="auto"/>
                  <w:tabs>
                    <w:tab w:val="right" w:pos="4915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762FA" w:rsidRPr="002762FA">
                  <w:rPr>
                    <w:rStyle w:val="Intestazioneopidipagina71AngsanaUPC11pt"/>
                    <w:noProof/>
                  </w:rPr>
                  <w:t>352</w:t>
                </w:r>
                <w:r>
                  <w:rPr>
                    <w:rStyle w:val="Intestazioneopidipagina71AngsanaUPC11pt"/>
                    <w:noProof/>
                  </w:rPr>
                  <w:fldChar w:fldCharType="end"/>
                </w:r>
                <w:r w:rsidR="004E42D2">
                  <w:rPr>
                    <w:rStyle w:val="Intestazioneopidipagina71AngsanaUPC11pt"/>
                  </w:rPr>
                  <w:tab/>
                  <w:t>LA CONTINUATION DE PERCEVAL</w:t>
                </w:r>
              </w:p>
            </w:txbxContent>
          </v:textbox>
          <w10:wrap anchorx="page" anchory="page"/>
        </v:shape>
      </w:pic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16319E" w14:textId="77777777" w:rsidR="004E42D2" w:rsidRDefault="00000000">
    <w:pPr>
      <w:rPr>
        <w:sz w:val="2"/>
        <w:szCs w:val="2"/>
      </w:rPr>
    </w:pPr>
    <w:r>
      <w:pict w14:anchorId="13D3F2CD">
        <v:shapetype id="_x0000_t202" coordsize="21600,21600" o:spt="202" path="m,l,21600r21600,l21600,xe">
          <v:stroke joinstyle="miter"/>
          <v:path gradientshapeok="t" o:connecttype="rect"/>
        </v:shapetype>
        <v:shape id="_x0000_s1430" type="#_x0000_t202" style="position:absolute;margin-left:227.65pt;margin-top:31.55pt;width:212.15pt;height:8.4pt;z-index:-188743659;mso-wrap-distance-left:5pt;mso-wrap-distance-right:5pt;mso-position-horizontal-relative:page;mso-position-vertical-relative:page" wrapcoords="0 0" filled="f" stroked="f">
          <v:textbox style="mso-next-textbox:#_x0000_s1430;mso-fit-shape-to-text:t" inset="0,0,0,0">
            <w:txbxContent>
              <w:p w14:paraId="24F8CE1D" w14:textId="77777777" w:rsidR="004E42D2" w:rsidRDefault="00000000">
                <w:pPr>
                  <w:pStyle w:val="Intestazioneopidipagina0"/>
                  <w:shd w:val="clear" w:color="auto" w:fill="auto"/>
                  <w:tabs>
                    <w:tab w:val="right" w:pos="4243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484577" w:rsidRPr="00484577">
                  <w:rPr>
                    <w:rStyle w:val="IntestazioneopidipaginaSegoeUI9ptSpaziatura0pt"/>
                    <w:b/>
                    <w:bCs/>
                    <w:noProof/>
                  </w:rPr>
                  <w:t>2</w:t>
                </w:r>
                <w:r>
                  <w:rPr>
                    <w:rStyle w:val="IntestazioneopidipaginaSegoeUI9ptSpaziatura0pt"/>
                    <w:b/>
                    <w:bCs/>
                    <w:noProof/>
                  </w:rPr>
                  <w:fldChar w:fldCharType="end"/>
                </w:r>
                <w:r w:rsidR="004E42D2">
                  <w:rPr>
                    <w:rStyle w:val="IntestazioneopidipaginaSegoeUI9ptSpaziatura0pt"/>
                    <w:b/>
                    <w:bCs/>
                  </w:rPr>
                  <w:tab/>
                </w:r>
                <w:r w:rsidR="004E42D2">
                  <w:rPr>
                    <w:rStyle w:val="Intestazioneopidipagina16ptNongrassettoCorsivo"/>
                  </w:rPr>
                  <w:t>LE ROMAN DU COMTE D’ARTOIS</w:t>
                </w:r>
              </w:p>
            </w:txbxContent>
          </v:textbox>
          <w10:wrap anchorx="page" anchory="page"/>
        </v:shape>
      </w:pict>
    </w:r>
  </w:p>
</w:hdr>
</file>

<file path=word/header4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200253" w14:textId="77777777" w:rsidR="004E42D2" w:rsidRDefault="00000000">
    <w:pPr>
      <w:rPr>
        <w:sz w:val="2"/>
        <w:szCs w:val="2"/>
      </w:rPr>
    </w:pPr>
    <w:r>
      <w:pict w14:anchorId="0173B04D">
        <v:shapetype id="_x0000_t202" coordsize="21600,21600" o:spt="202" path="m,l,21600r21600,l21600,xe">
          <v:stroke joinstyle="miter"/>
          <v:path gradientshapeok="t" o:connecttype="rect"/>
        </v:shapetype>
        <v:shape id="_x0000_s1466" type="#_x0000_t202" style="position:absolute;margin-left:264.65pt;margin-top:31.7pt;width:208.3pt;height:8.15pt;z-index:-188743623;mso-wrap-distance-left:5pt;mso-wrap-distance-right:5pt;mso-position-horizontal-relative:page;mso-position-vertical-relative:page" wrapcoords="0 0" filled="f" stroked="f">
          <v:textbox style="mso-next-textbox:#_x0000_s1466;mso-fit-shape-to-text:t" inset="0,0,0,0">
            <w:txbxContent>
              <w:p w14:paraId="28709734" w14:textId="77777777" w:rsidR="004E42D2" w:rsidRDefault="004E42D2">
                <w:pPr>
                  <w:pStyle w:val="Intestazioneopidipagina0"/>
                  <w:shd w:val="clear" w:color="auto" w:fill="auto"/>
                  <w:tabs>
                    <w:tab w:val="right" w:pos="4166"/>
                  </w:tabs>
                  <w:spacing w:line="240" w:lineRule="auto"/>
                </w:pPr>
                <w:r>
                  <w:rPr>
                    <w:rStyle w:val="Intestazioneopidipagina16ptNongrassettoCorsivo"/>
                  </w:rPr>
                  <w:t>LE ROMAN DU COMTE D’ARTOIS</w:t>
                </w:r>
                <w:r>
                  <w:rPr>
                    <w:rStyle w:val="Intestazioneopidipagina16ptNongrassettoCorsivo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484577" w:rsidRPr="00484577">
                  <w:rPr>
                    <w:rStyle w:val="Intestazioneopidipagina13ptNongrassetto0"/>
                    <w:noProof/>
                  </w:rPr>
                  <w:t>39</w:t>
                </w:r>
                <w:r w:rsidR="00000000">
                  <w:rPr>
                    <w:rStyle w:val="Intestazioneopidipagina13ptNongrassett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0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F418ED" w14:textId="77777777" w:rsidR="004E42D2" w:rsidRDefault="00000000">
    <w:pPr>
      <w:rPr>
        <w:sz w:val="2"/>
        <w:szCs w:val="2"/>
      </w:rPr>
    </w:pPr>
    <w:r>
      <w:pict w14:anchorId="24AD9EAB">
        <v:shapetype id="_x0000_t202" coordsize="21600,21600" o:spt="202" path="m,l,21600r21600,l21600,xe">
          <v:stroke joinstyle="miter"/>
          <v:path gradientshapeok="t" o:connecttype="rect"/>
        </v:shapetype>
        <v:shape id="_x0000_s1867" type="#_x0000_t202" style="position:absolute;margin-left:174.85pt;margin-top:30.95pt;width:245.5pt;height:9.6pt;z-index:-188743222;mso-wrap-distance-left:5pt;mso-wrap-distance-right:5pt;mso-position-horizontal-relative:page;mso-position-vertical-relative:page" wrapcoords="0 0" filled="f" stroked="f">
          <v:textbox style="mso-next-textbox:#_x0000_s1867;mso-fit-shape-to-text:t" inset="0,0,0,0">
            <w:txbxContent>
              <w:p w14:paraId="1B86BE55" w14:textId="77777777" w:rsidR="004E42D2" w:rsidRDefault="004E42D2">
                <w:pPr>
                  <w:pStyle w:val="Intestazioneopidipagina710"/>
                  <w:shd w:val="clear" w:color="auto" w:fill="auto"/>
                  <w:tabs>
                    <w:tab w:val="right" w:pos="4910"/>
                  </w:tabs>
                  <w:spacing w:line="240" w:lineRule="auto"/>
                </w:pPr>
                <w:r>
                  <w:rPr>
                    <w:rStyle w:val="Intestazioneopidipagina71AngsanaUPC11pt"/>
                  </w:rPr>
                  <w:t>Tristan révèie sou identité</w:t>
                </w:r>
                <w:r>
                  <w:rPr>
                    <w:rStyle w:val="Intestazioneopidipagina71AngsanaUPC11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2762FA" w:rsidRPr="002762FA">
                  <w:rPr>
                    <w:rStyle w:val="Intestazioneopidipagina71AngsanaUPC11pt"/>
                    <w:noProof/>
                  </w:rPr>
                  <w:t>351</w:t>
                </w:r>
                <w:r w:rsidR="00000000">
                  <w:rPr>
                    <w:rStyle w:val="Intestazioneopidipagina71AngsanaUPC11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0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E7A46C" w14:textId="77777777" w:rsidR="004E42D2" w:rsidRDefault="00000000">
    <w:pPr>
      <w:rPr>
        <w:sz w:val="2"/>
        <w:szCs w:val="2"/>
      </w:rPr>
    </w:pPr>
    <w:r>
      <w:pict w14:anchorId="09AE56D4">
        <v:shapetype id="_x0000_t202" coordsize="21600,21600" o:spt="202" path="m,l,21600r21600,l21600,xe">
          <v:stroke joinstyle="miter"/>
          <v:path gradientshapeok="t" o:connecttype="rect"/>
        </v:shapetype>
        <v:shape id="_x0000_s1869" type="#_x0000_t202" style="position:absolute;margin-left:173.6pt;margin-top:30.95pt;width:245.5pt;height:9.6pt;z-index:-188743220;mso-wrap-distance-left:5pt;mso-wrap-distance-right:5pt;mso-position-horizontal-relative:page;mso-position-vertical-relative:page" wrapcoords="0 0" filled="f" stroked="f">
          <v:textbox style="mso-next-textbox:#_x0000_s1869;mso-fit-shape-to-text:t" inset="0,0,0,0">
            <w:txbxContent>
              <w:p w14:paraId="3284BC94" w14:textId="77777777" w:rsidR="004E42D2" w:rsidRDefault="004E42D2">
                <w:pPr>
                  <w:pStyle w:val="Intestazioneopidipagina710"/>
                  <w:shd w:val="clear" w:color="auto" w:fill="auto"/>
                  <w:tabs>
                    <w:tab w:val="right" w:pos="4910"/>
                  </w:tabs>
                  <w:spacing w:line="240" w:lineRule="auto"/>
                </w:pPr>
                <w:r>
                  <w:rPr>
                    <w:rStyle w:val="Intestazioneopidipagina71AngsanaUPC11pt"/>
                  </w:rPr>
                  <w:t>Combat contre monseigneur Gauvain</w:t>
                </w:r>
                <w:r>
                  <w:rPr>
                    <w:rStyle w:val="Intestazioneopidipagina71AngsanaUPC11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2762FA" w:rsidRPr="002762FA">
                  <w:rPr>
                    <w:rStyle w:val="Intestazioneopidipagina71AngsanaUPC11pt"/>
                    <w:noProof/>
                  </w:rPr>
                  <w:t>350</w:t>
                </w:r>
                <w:r w:rsidR="00000000">
                  <w:rPr>
                    <w:rStyle w:val="Intestazioneopidipagina71AngsanaUPC11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0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0B11E5" w14:textId="77777777" w:rsidR="004E42D2" w:rsidRDefault="00000000">
    <w:pPr>
      <w:rPr>
        <w:sz w:val="2"/>
        <w:szCs w:val="2"/>
      </w:rPr>
    </w:pPr>
    <w:r>
      <w:pict w14:anchorId="0045B512">
        <v:shapetype id="_x0000_t202" coordsize="21600,21600" o:spt="202" path="m,l,21600r21600,l21600,xe">
          <v:stroke joinstyle="miter"/>
          <v:path gradientshapeok="t" o:connecttype="rect"/>
        </v:shapetype>
        <v:shape id="_x0000_s1870" type="#_x0000_t202" style="position:absolute;margin-left:176.95pt;margin-top:31.8pt;width:246pt;height:7.9pt;z-index:-188743219;mso-wrap-distance-left:5pt;mso-wrap-distance-right:5pt;mso-position-horizontal-relative:page;mso-position-vertical-relative:page" wrapcoords="0 0" filled="f" stroked="f">
          <v:textbox style="mso-next-textbox:#_x0000_s1870;mso-fit-shape-to-text:t" inset="0,0,0,0">
            <w:txbxContent>
              <w:p w14:paraId="1402B47B" w14:textId="77777777" w:rsidR="004E42D2" w:rsidRDefault="00000000">
                <w:pPr>
                  <w:pStyle w:val="Intestazioneopidipagina710"/>
                  <w:shd w:val="clear" w:color="auto" w:fill="auto"/>
                  <w:tabs>
                    <w:tab w:val="right" w:pos="4920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762FA" w:rsidRPr="002762FA">
                  <w:rPr>
                    <w:rStyle w:val="Intestazioneopidipagina71AngsanaUPC11pt"/>
                    <w:noProof/>
                  </w:rPr>
                  <w:t>354</w:t>
                </w:r>
                <w:r>
                  <w:rPr>
                    <w:rStyle w:val="Intestazioneopidipagina71AngsanaUPC11pt"/>
                    <w:noProof/>
                  </w:rPr>
                  <w:fldChar w:fldCharType="end"/>
                </w:r>
                <w:r w:rsidR="004E42D2">
                  <w:rPr>
                    <w:rStyle w:val="Intestazioneopidipagina71AngsanaUPC11pt"/>
                  </w:rPr>
                  <w:tab/>
                  <w:t>LA CONTÍNUATION DE PERCEVAl</w:t>
                </w:r>
              </w:p>
            </w:txbxContent>
          </v:textbox>
          <w10:wrap anchorx="page" anchory="page"/>
        </v:shape>
      </w:pict>
    </w:r>
  </w:p>
</w:hdr>
</file>

<file path=word/header40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77379B" w14:textId="77777777" w:rsidR="004E42D2" w:rsidRDefault="00000000">
    <w:pPr>
      <w:rPr>
        <w:sz w:val="2"/>
        <w:szCs w:val="2"/>
      </w:rPr>
    </w:pPr>
    <w:r>
      <w:pict w14:anchorId="0D4033E8">
        <v:shapetype id="_x0000_t202" coordsize="21600,21600" o:spt="202" path="m,l,21600r21600,l21600,xe">
          <v:stroke joinstyle="miter"/>
          <v:path gradientshapeok="t" o:connecttype="rect"/>
        </v:shapetype>
        <v:shape id="_x0000_s1871" type="#_x0000_t202" style="position:absolute;margin-left:180.9pt;margin-top:30.95pt;width:245.75pt;height:9.6pt;z-index:-188743218;mso-wrap-distance-left:5pt;mso-wrap-distance-right:5pt;mso-position-horizontal-relative:page;mso-position-vertical-relative:page" wrapcoords="0 0" filled="f" stroked="f">
          <v:textbox style="mso-next-textbox:#_x0000_s1871;mso-fit-shape-to-text:t" inset="0,0,0,0">
            <w:txbxContent>
              <w:p w14:paraId="145AD11D" w14:textId="77777777" w:rsidR="004E42D2" w:rsidRDefault="004E42D2">
                <w:pPr>
                  <w:pStyle w:val="Intestazioneopidipagina710"/>
                  <w:shd w:val="clear" w:color="auto" w:fill="auto"/>
                  <w:tabs>
                    <w:tab w:val="right" w:pos="682"/>
                    <w:tab w:val="right" w:pos="4915"/>
                  </w:tabs>
                  <w:spacing w:line="240" w:lineRule="auto"/>
                </w:pPr>
                <w:r>
                  <w:rPr>
                    <w:rStyle w:val="Intestazioneopidipagina71AngsanaUPC11pt"/>
                  </w:rPr>
                  <w:t>homme talentueux</w:t>
                </w:r>
                <w:r>
                  <w:rPr>
                    <w:rStyle w:val="Intestazioneopidipagina71AngsanaUPC11pt"/>
                  </w:rPr>
                  <w:tab/>
                  <w:t>fristaii, un</w:t>
                </w:r>
                <w:r>
                  <w:rPr>
                    <w:rStyle w:val="Intestazioneopidipagina71AngsanaUPC11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2762FA" w:rsidRPr="002762FA">
                  <w:rPr>
                    <w:rStyle w:val="Intestazioneopidipagina71AngsanaUPC11pt"/>
                    <w:noProof/>
                  </w:rPr>
                  <w:t>355</w:t>
                </w:r>
                <w:r w:rsidR="00000000">
                  <w:rPr>
                    <w:rStyle w:val="Intestazioneopidipagina71AngsanaUPC11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0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9A9101" w14:textId="77777777" w:rsidR="004E42D2" w:rsidRDefault="00000000">
    <w:pPr>
      <w:rPr>
        <w:sz w:val="2"/>
        <w:szCs w:val="2"/>
      </w:rPr>
    </w:pPr>
    <w:r>
      <w:pict w14:anchorId="614C5695">
        <v:shapetype id="_x0000_t202" coordsize="21600,21600" o:spt="202" path="m,l,21600r21600,l21600,xe">
          <v:stroke joinstyle="miter"/>
          <v:path gradientshapeok="t" o:connecttype="rect"/>
        </v:shapetype>
        <v:shape id="_x0000_s1873" type="#_x0000_t202" style="position:absolute;margin-left:201.35pt;margin-top:32.3pt;width:247.45pt;height:6.95pt;z-index:-188743216;mso-wrap-distance-left:5pt;mso-wrap-distance-right:5pt;mso-position-horizontal-relative:page;mso-position-vertical-relative:page" wrapcoords="0 0" filled="f" stroked="f">
          <v:textbox style="mso-next-textbox:#_x0000_s1873;mso-fit-shape-to-text:t" inset="0,0,0,0">
            <w:txbxContent>
              <w:p w14:paraId="32E9CAFC" w14:textId="77777777" w:rsidR="004E42D2" w:rsidRDefault="00000000">
                <w:pPr>
                  <w:pStyle w:val="Intestazioneopidipagina710"/>
                  <w:shd w:val="clear" w:color="auto" w:fill="auto"/>
                  <w:tabs>
                    <w:tab w:val="right" w:pos="4949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762FA" w:rsidRPr="002762FA">
                  <w:rPr>
                    <w:rStyle w:val="Intestazioneopidipagina71AngsanaUPC11pt"/>
                    <w:noProof/>
                  </w:rPr>
                  <w:t>353</w:t>
                </w:r>
                <w:r>
                  <w:rPr>
                    <w:rStyle w:val="Intestazioneopidipagina71AngsanaUPC11pt"/>
                    <w:noProof/>
                  </w:rPr>
                  <w:fldChar w:fldCharType="end"/>
                </w:r>
                <w:r w:rsidR="004E42D2">
                  <w:rPr>
                    <w:rStyle w:val="Intestazioneopidipagina71AngsanaUPC11pt"/>
                  </w:rPr>
                  <w:tab/>
                </w:r>
                <w:r w:rsidR="004E42D2">
                  <w:rPr>
                    <w:rStyle w:val="Intestazioneopidipagina71AngsanaUPC12pt"/>
                  </w:rPr>
                  <w:t>LA CONTINUATION DE PERCEVAL</w:t>
                </w:r>
              </w:p>
            </w:txbxContent>
          </v:textbox>
          <w10:wrap anchorx="page" anchory="page"/>
        </v:shape>
      </w:pict>
    </w:r>
  </w:p>
</w:hdr>
</file>

<file path=word/header40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92716E" w14:textId="77777777" w:rsidR="004E42D2" w:rsidRDefault="004E42D2"/>
</w:hdr>
</file>

<file path=word/header40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84441A" w14:textId="77777777" w:rsidR="004E42D2" w:rsidRDefault="004E42D2"/>
</w:hdr>
</file>

<file path=word/header40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2FFB3C" w14:textId="77777777" w:rsidR="004E42D2" w:rsidRDefault="004E42D2"/>
</w:hdr>
</file>

<file path=word/header40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7252F7" w14:textId="77777777" w:rsidR="004E42D2" w:rsidRDefault="00000000">
    <w:pPr>
      <w:rPr>
        <w:sz w:val="2"/>
        <w:szCs w:val="2"/>
      </w:rPr>
    </w:pPr>
    <w:r>
      <w:pict w14:anchorId="48A28CC9">
        <v:shapetype id="_x0000_t202" coordsize="21600,21600" o:spt="202" path="m,l,21600r21600,l21600,xe">
          <v:stroke joinstyle="miter"/>
          <v:path gradientshapeok="t" o:connecttype="rect"/>
        </v:shapetype>
        <v:shape id="_x0000_s1874" type="#_x0000_t202" style="position:absolute;margin-left:197.2pt;margin-top:31.3pt;width:245.05pt;height:8.9pt;z-index:-188743215;mso-wrap-distance-left:5pt;mso-wrap-distance-right:5pt;mso-position-horizontal-relative:page;mso-position-vertical-relative:page" wrapcoords="0 0" filled="f" stroked="f">
          <v:textbox style="mso-next-textbox:#_x0000_s1874;mso-fit-shape-to-text:t" inset="0,0,0,0">
            <w:txbxContent>
              <w:p w14:paraId="46BE0A52" w14:textId="77777777" w:rsidR="004E42D2" w:rsidRDefault="00000000">
                <w:pPr>
                  <w:pStyle w:val="Intestazioneopidipagina710"/>
                  <w:shd w:val="clear" w:color="auto" w:fill="auto"/>
                  <w:tabs>
                    <w:tab w:val="right" w:pos="4901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762FA" w:rsidRPr="002762FA">
                  <w:rPr>
                    <w:rStyle w:val="Intestazioneopidipagina71AngsanaUPC11pt"/>
                    <w:noProof/>
                  </w:rPr>
                  <w:t>364</w:t>
                </w:r>
                <w:r>
                  <w:rPr>
                    <w:rStyle w:val="Intestazioneopidipagina71AngsanaUPC11pt"/>
                    <w:noProof/>
                  </w:rPr>
                  <w:fldChar w:fldCharType="end"/>
                </w:r>
                <w:r w:rsidR="004E42D2">
                  <w:rPr>
                    <w:rStyle w:val="Intestazioneopidipagina71AngsanaUPC11pt"/>
                  </w:rPr>
                  <w:tab/>
                </w:r>
                <w:r w:rsidR="004E42D2">
                  <w:rPr>
                    <w:rStyle w:val="Intestazioneopidipagina71AngsanaUPC12pt"/>
                  </w:rPr>
                  <w:t>LA CONTINUATÍON DE PERCEVAî,</w:t>
                </w:r>
              </w:p>
            </w:txbxContent>
          </v:textbox>
          <w10:wrap anchorx="page" anchory="page"/>
        </v:shape>
      </w:pict>
    </w:r>
  </w:p>
</w:hdr>
</file>

<file path=word/header40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90FB41" w14:textId="77777777" w:rsidR="004E42D2" w:rsidRDefault="00000000">
    <w:pPr>
      <w:rPr>
        <w:sz w:val="2"/>
        <w:szCs w:val="2"/>
      </w:rPr>
    </w:pPr>
    <w:r>
      <w:pict w14:anchorId="1EFFE220">
        <v:shapetype id="_x0000_t202" coordsize="21600,21600" o:spt="202" path="m,l,21600r21600,l21600,xe">
          <v:stroke joinstyle="miter"/>
          <v:path gradientshapeok="t" o:connecttype="rect"/>
        </v:shapetype>
        <v:shape id="_x0000_s1875" type="#_x0000_t202" style="position:absolute;margin-left:162.15pt;margin-top:30.35pt;width:244.55pt;height:10.8pt;z-index:-188743214;mso-wrap-distance-left:5pt;mso-wrap-distance-right:5pt;mso-position-horizontal-relative:page;mso-position-vertical-relative:page" wrapcoords="0 0" filled="f" stroked="f">
          <v:textbox style="mso-next-textbox:#_x0000_s1875;mso-fit-shape-to-text:t" inset="0,0,0,0">
            <w:txbxContent>
              <w:p w14:paraId="7ED3CEDA" w14:textId="77777777" w:rsidR="004E42D2" w:rsidRDefault="004E42D2">
                <w:pPr>
                  <w:pStyle w:val="Intestazioneopidipagina710"/>
                  <w:shd w:val="clear" w:color="auto" w:fill="auto"/>
                  <w:tabs>
                    <w:tab w:val="right" w:pos="4891"/>
                  </w:tabs>
                  <w:spacing w:line="240" w:lineRule="auto"/>
                </w:pPr>
                <w:r>
                  <w:rPr>
                    <w:rStyle w:val="Intestazioneopidipagina71AngsanaUPC95ptCorsivo"/>
                  </w:rPr>
                  <w:t>i</w:t>
                </w:r>
                <w:r>
                  <w:rPr>
                    <w:rStyle w:val="Intestazioneopidipagina71AngsanaUPC95ptCorsivo"/>
                    <w:vertAlign w:val="subscript"/>
                  </w:rPr>
                  <w:t>es</w:t>
                </w:r>
                <w:r>
                  <w:rPr>
                    <w:rStyle w:val="Intestazioneopidipagina71AngsanaUPC11pt"/>
                  </w:rPr>
                  <w:t xml:space="preserve"> faux ìnénestrels prennent congé du roi</w:t>
                </w:r>
                <w:r>
                  <w:rPr>
                    <w:rStyle w:val="Intestazioneopidipagina71AngsanaUPC11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2762FA" w:rsidRPr="002762FA">
                  <w:rPr>
                    <w:rStyle w:val="Intestazioneopidipagina71AngsanaUPC11pt"/>
                    <w:noProof/>
                  </w:rPr>
                  <w:t>363</w:t>
                </w:r>
                <w:r w:rsidR="00000000">
                  <w:rPr>
                    <w:rStyle w:val="Intestazioneopidipagina71AngsanaUPC11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D5FF57" w14:textId="77777777" w:rsidR="004E42D2" w:rsidRDefault="00000000">
    <w:pPr>
      <w:rPr>
        <w:sz w:val="2"/>
        <w:szCs w:val="2"/>
      </w:rPr>
    </w:pPr>
    <w:r>
      <w:pict w14:anchorId="4E3F3C5C">
        <v:shapetype id="_x0000_t202" coordsize="21600,21600" o:spt="202" path="m,l,21600r21600,l21600,xe">
          <v:stroke joinstyle="miter"/>
          <v:path gradientshapeok="t" o:connecttype="rect"/>
        </v:shapetype>
        <v:shape id="_x0000_s1467" type="#_x0000_t202" style="position:absolute;margin-left:271.8pt;margin-top:31.9pt;width:209.05pt;height:7.7pt;z-index:-188743622;mso-wrap-distance-left:5pt;mso-wrap-distance-right:5pt;mso-position-horizontal-relative:page;mso-position-vertical-relative:page" wrapcoords="0 0" filled="f" stroked="f">
          <v:textbox style="mso-next-textbox:#_x0000_s1467;mso-fit-shape-to-text:t" inset="0,0,0,0">
            <w:txbxContent>
              <w:p w14:paraId="09DF4640" w14:textId="77777777" w:rsidR="004E42D2" w:rsidRDefault="004E42D2">
                <w:pPr>
                  <w:pStyle w:val="Intestazioneopidipagina0"/>
                  <w:shd w:val="clear" w:color="auto" w:fill="auto"/>
                  <w:tabs>
                    <w:tab w:val="right" w:pos="4181"/>
                  </w:tabs>
                  <w:spacing w:line="240" w:lineRule="auto"/>
                </w:pPr>
                <w:r>
                  <w:rPr>
                    <w:rStyle w:val="Intestazioneopidipagina16ptNongrassettoCorsivo"/>
                  </w:rPr>
                  <w:t>LE ROMAN DU COMTE D’ARTOIS</w:t>
                </w:r>
                <w:r>
                  <w:rPr>
                    <w:rStyle w:val="Intestazioneopidipagina16ptNongrassettoCorsivo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484577" w:rsidRPr="00484577">
                  <w:rPr>
                    <w:rStyle w:val="Intestazioneopidipagina13ptNongrassettoSpaziatura0pt"/>
                    <w:noProof/>
                  </w:rPr>
                  <w:t>36</w:t>
                </w:r>
                <w:r w:rsidR="00000000">
                  <w:rPr>
                    <w:rStyle w:val="Intestazioneopidipagina13ptNongrassettoSpaziatura0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A6E6ED" w14:textId="77777777" w:rsidR="004E42D2" w:rsidRDefault="00000000">
    <w:pPr>
      <w:rPr>
        <w:sz w:val="2"/>
        <w:szCs w:val="2"/>
      </w:rPr>
    </w:pPr>
    <w:r>
      <w:pict w14:anchorId="588FB7C9">
        <v:shapetype id="_x0000_t202" coordsize="21600,21600" o:spt="202" path="m,l,21600r21600,l21600,xe">
          <v:stroke joinstyle="miter"/>
          <v:path gradientshapeok="t" o:connecttype="rect"/>
        </v:shapetype>
        <v:shape id="_x0000_s1878" type="#_x0000_t202" style="position:absolute;margin-left:195.15pt;margin-top:31.2pt;width:244.1pt;height:9.1pt;z-index:-188743211;mso-wrap-distance-left:5pt;mso-wrap-distance-right:5pt;mso-position-horizontal-relative:page;mso-position-vertical-relative:page" wrapcoords="0 0" filled="f" stroked="f">
          <v:textbox style="mso-next-textbox:#_x0000_s1878;mso-fit-shape-to-text:t" inset="0,0,0,0">
            <w:txbxContent>
              <w:p w14:paraId="5451CE47" w14:textId="77777777" w:rsidR="004E42D2" w:rsidRDefault="00000000">
                <w:pPr>
                  <w:pStyle w:val="Intestazioneopidipagina710"/>
                  <w:shd w:val="clear" w:color="auto" w:fill="auto"/>
                  <w:tabs>
                    <w:tab w:val="right" w:pos="4882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762FA" w:rsidRPr="002762FA">
                  <w:rPr>
                    <w:rStyle w:val="Intestazioneopidipagina71AngsanaUPC11pt"/>
                    <w:noProof/>
                  </w:rPr>
                  <w:t>362</w:t>
                </w:r>
                <w:r>
                  <w:rPr>
                    <w:rStyle w:val="Intestazioneopidipagina71AngsanaUPC11pt"/>
                    <w:noProof/>
                  </w:rPr>
                  <w:fldChar w:fldCharType="end"/>
                </w:r>
                <w:r w:rsidR="004E42D2">
                  <w:rPr>
                    <w:rStyle w:val="Intestazioneopidipagina71AngsanaUPC11pt"/>
                  </w:rPr>
                  <w:tab/>
                  <w:t>LA CONTINUATION DE PERCEVAt</w:t>
                </w:r>
              </w:p>
            </w:txbxContent>
          </v:textbox>
          <w10:wrap anchorx="page" anchory="page"/>
        </v:shape>
      </w:pict>
    </w:r>
  </w:p>
</w:hdr>
</file>

<file path=word/header4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47006E" w14:textId="77777777" w:rsidR="004E42D2" w:rsidRDefault="00000000">
    <w:pPr>
      <w:rPr>
        <w:sz w:val="2"/>
        <w:szCs w:val="2"/>
      </w:rPr>
    </w:pPr>
    <w:r>
      <w:pict w14:anchorId="1C8A829F">
        <v:shapetype id="_x0000_t202" coordsize="21600,21600" o:spt="202" path="m,l,21600r21600,l21600,xe">
          <v:stroke joinstyle="miter"/>
          <v:path gradientshapeok="t" o:connecttype="rect"/>
        </v:shapetype>
        <v:shape id="_x0000_s1879" type="#_x0000_t202" style="position:absolute;margin-left:192pt;margin-top:32.05pt;width:246.5pt;height:7.45pt;z-index:-188743210;mso-wrap-distance-left:5pt;mso-wrap-distance-right:5pt;mso-position-horizontal-relative:page;mso-position-vertical-relative:page" wrapcoords="0 0" filled="f" stroked="f">
          <v:textbox style="mso-next-textbox:#_x0000_s1879;mso-fit-shape-to-text:t" inset="0,0,0,0">
            <w:txbxContent>
              <w:p w14:paraId="3B9D6A3E" w14:textId="77777777" w:rsidR="004E42D2" w:rsidRDefault="00000000">
                <w:pPr>
                  <w:pStyle w:val="Intestazioneopidipagina710"/>
                  <w:shd w:val="clear" w:color="auto" w:fill="auto"/>
                  <w:tabs>
                    <w:tab w:val="right" w:pos="4930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762FA" w:rsidRPr="002762FA">
                  <w:rPr>
                    <w:rStyle w:val="Intestazioneopidipagina71MicrosoftSansSerif75pt"/>
                    <w:noProof/>
                  </w:rPr>
                  <w:t>366</w:t>
                </w:r>
                <w:r>
                  <w:rPr>
                    <w:rStyle w:val="Intestazioneopidipagina71MicrosoftSansSerif75pt"/>
                    <w:noProof/>
                  </w:rPr>
                  <w:fldChar w:fldCharType="end"/>
                </w:r>
                <w:r w:rsidR="004E42D2">
                  <w:rPr>
                    <w:rStyle w:val="Intestazioneopidipagina71MicrosoftSansSerif75pt"/>
                  </w:rPr>
                  <w:tab/>
                </w:r>
                <w:r w:rsidR="004E42D2">
                  <w:rPr>
                    <w:rStyle w:val="Intestazioneopidipagina71AngsanaUPC12pt"/>
                  </w:rPr>
                  <w:t>LA CONTINUATÏON DE PERCEVAL</w:t>
                </w:r>
              </w:p>
            </w:txbxContent>
          </v:textbox>
          <w10:wrap anchorx="page" anchory="page"/>
        </v:shape>
      </w:pict>
    </w:r>
  </w:p>
</w:hdr>
</file>

<file path=word/header4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7AD0C2" w14:textId="77777777" w:rsidR="004E42D2" w:rsidRDefault="00000000">
    <w:pPr>
      <w:rPr>
        <w:sz w:val="2"/>
        <w:szCs w:val="2"/>
      </w:rPr>
    </w:pPr>
    <w:r>
      <w:pict w14:anchorId="08C1D71F">
        <v:shapetype id="_x0000_t202" coordsize="21600,21600" o:spt="202" path="m,l,21600r21600,l21600,xe">
          <v:stroke joinstyle="miter"/>
          <v:path gradientshapeok="t" o:connecttype="rect"/>
        </v:shapetype>
        <v:shape id="_x0000_s1880" type="#_x0000_t202" style="position:absolute;margin-left:179.6pt;margin-top:31.3pt;width:246.5pt;height:8.9pt;z-index:-188743209;mso-wrap-distance-left:5pt;mso-wrap-distance-right:5pt;mso-position-horizontal-relative:page;mso-position-vertical-relative:page" wrapcoords="0 0" filled="f" stroked="f">
          <v:textbox style="mso-next-textbox:#_x0000_s1880;mso-fit-shape-to-text:t" inset="0,0,0,0">
            <w:txbxContent>
              <w:p w14:paraId="54BD2D76" w14:textId="77777777" w:rsidR="004E42D2" w:rsidRDefault="004E42D2">
                <w:pPr>
                  <w:pStyle w:val="Intestazioneopidipagina710"/>
                  <w:shd w:val="clear" w:color="auto" w:fill="auto"/>
                  <w:tabs>
                    <w:tab w:val="right" w:pos="4930"/>
                  </w:tabs>
                  <w:spacing w:line="240" w:lineRule="auto"/>
                </w:pPr>
                <w:r>
                  <w:rPr>
                    <w:rStyle w:val="Intestazioneopidipagina71AngsanaUPC11pt"/>
                  </w:rPr>
                  <w:t>Le tournoi de Lancièn</w:t>
                </w:r>
                <w:r>
                  <w:rPr>
                    <w:rStyle w:val="Intestazioneopidipagina71AngsanaUPC11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2762FA" w:rsidRPr="002762FA">
                  <w:rPr>
                    <w:rStyle w:val="Intestazioneopidipagina71AngsanaUPC11pt"/>
                    <w:noProof/>
                  </w:rPr>
                  <w:t>367</w:t>
                </w:r>
                <w:r w:rsidR="00000000">
                  <w:rPr>
                    <w:rStyle w:val="Intestazioneopidipagina71AngsanaUPC11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E4A3B9" w14:textId="77777777" w:rsidR="004E42D2" w:rsidRDefault="00000000">
    <w:pPr>
      <w:rPr>
        <w:sz w:val="2"/>
        <w:szCs w:val="2"/>
      </w:rPr>
    </w:pPr>
    <w:r>
      <w:pict w14:anchorId="677316D7">
        <v:shapetype id="_x0000_t202" coordsize="21600,21600" o:spt="202" path="m,l,21600r21600,l21600,xe">
          <v:stroke joinstyle="miter"/>
          <v:path gradientshapeok="t" o:connecttype="rect"/>
        </v:shapetype>
        <v:shape id="_x0000_s1882" type="#_x0000_t202" style="position:absolute;margin-left:159.55pt;margin-top:30.7pt;width:245.05pt;height:10.1pt;z-index:-188743207;mso-wrap-distance-left:5pt;mso-wrap-distance-right:5pt;mso-position-horizontal-relative:page;mso-position-vertical-relative:page" wrapcoords="0 0" filled="f" stroked="f">
          <v:textbox style="mso-next-textbox:#_x0000_s1882;mso-fit-shape-to-text:t" inset="0,0,0,0">
            <w:txbxContent>
              <w:p w14:paraId="3598A2CF" w14:textId="77777777" w:rsidR="004E42D2" w:rsidRDefault="004E42D2">
                <w:pPr>
                  <w:pStyle w:val="Intestazioneopidipagina710"/>
                  <w:shd w:val="clear" w:color="auto" w:fill="auto"/>
                  <w:tabs>
                    <w:tab w:val="right" w:pos="4901"/>
                  </w:tabs>
                  <w:spacing w:line="240" w:lineRule="auto"/>
                </w:pPr>
                <w:r>
                  <w:rPr>
                    <w:rStyle w:val="Intestazioneopidipagina71AngsanaUPC11pt"/>
                  </w:rPr>
                  <w:t>Xíistaïï cherche à rencontrer la reine Yseut</w:t>
                </w:r>
                <w:r>
                  <w:rPr>
                    <w:rStyle w:val="Intestazioneopidipagina71AngsanaUPC11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2762FA" w:rsidRPr="002762FA">
                  <w:rPr>
                    <w:rStyle w:val="Intestazioneopidipagina71AngsanaUPC11pt"/>
                    <w:noProof/>
                  </w:rPr>
                  <w:t>365</w:t>
                </w:r>
                <w:r w:rsidR="00000000">
                  <w:rPr>
                    <w:rStyle w:val="Intestazioneopidipagina71AngsanaUPC11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3EEC73" w14:textId="77777777" w:rsidR="004E42D2" w:rsidRDefault="00000000">
    <w:pPr>
      <w:rPr>
        <w:sz w:val="2"/>
        <w:szCs w:val="2"/>
      </w:rPr>
    </w:pPr>
    <w:r>
      <w:pict w14:anchorId="48D8443F">
        <v:shapetype id="_x0000_t202" coordsize="21600,21600" o:spt="202" path="m,l,21600r21600,l21600,xe">
          <v:stroke joinstyle="miter"/>
          <v:path gradientshapeok="t" o:connecttype="rect"/>
        </v:shapetype>
        <v:shape id="_x0000_s1884" type="#_x0000_t202" style="position:absolute;margin-left:195.2pt;margin-top:31.55pt;width:245.3pt;height:8.4pt;z-index:-188743205;mso-wrap-distance-left:5pt;mso-wrap-distance-right:5pt;mso-position-horizontal-relative:page;mso-position-vertical-relative:page" wrapcoords="0 0" filled="f" stroked="f">
          <v:textbox style="mso-next-textbox:#_x0000_s1884;mso-fit-shape-to-text:t" inset="0,0,0,0">
            <w:txbxContent>
              <w:p w14:paraId="6EDA1A32" w14:textId="77777777" w:rsidR="004E42D2" w:rsidRDefault="00000000">
                <w:pPr>
                  <w:pStyle w:val="Intestazioneopidipagina710"/>
                  <w:shd w:val="clear" w:color="auto" w:fill="auto"/>
                  <w:tabs>
                    <w:tab w:val="right" w:pos="4906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762FA" w:rsidRPr="002762FA">
                  <w:rPr>
                    <w:rStyle w:val="Intestazioneopidipagina71AngsanaUPC11pt"/>
                    <w:noProof/>
                  </w:rPr>
                  <w:t>370</w:t>
                </w:r>
                <w:r>
                  <w:rPr>
                    <w:rStyle w:val="Intestazioneopidipagina71AngsanaUPC11pt"/>
                    <w:noProof/>
                  </w:rPr>
                  <w:fldChar w:fldCharType="end"/>
                </w:r>
                <w:r w:rsidR="004E42D2">
                  <w:rPr>
                    <w:rStyle w:val="Intestazioneopidipagina71AngsanaUPC11pt"/>
                  </w:rPr>
                  <w:tab/>
                </w:r>
                <w:r w:rsidR="004E42D2">
                  <w:rPr>
                    <w:rStyle w:val="Intestazioneopidipagina71AngsanaUPC12pt"/>
                  </w:rPr>
                  <w:t>LA CONTÏNUATION DE PERCEVAL</w:t>
                </w:r>
              </w:p>
            </w:txbxContent>
          </v:textbox>
          <w10:wrap anchorx="page" anchory="page"/>
        </v:shape>
      </w:pict>
    </w:r>
  </w:p>
</w:hdr>
</file>

<file path=word/header4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6B6E32" w14:textId="77777777" w:rsidR="004E42D2" w:rsidRDefault="00000000">
    <w:pPr>
      <w:rPr>
        <w:sz w:val="2"/>
        <w:szCs w:val="2"/>
      </w:rPr>
    </w:pPr>
    <w:r>
      <w:pict w14:anchorId="2BBEF729">
        <v:shapetype id="_x0000_t202" coordsize="21600,21600" o:spt="202" path="m,l,21600r21600,l21600,xe">
          <v:stroke joinstyle="miter"/>
          <v:path gradientshapeok="t" o:connecttype="rect"/>
        </v:shapetype>
        <v:shape id="_x0000_s1885" type="#_x0000_t202" style="position:absolute;margin-left:164.05pt;margin-top:30.7pt;width:245.75pt;height:10.1pt;z-index:-188743204;mso-wrap-distance-left:5pt;mso-wrap-distance-right:5pt;mso-position-horizontal-relative:page;mso-position-vertical-relative:page" wrapcoords="0 0" filled="f" stroked="f">
          <v:textbox style="mso-next-textbox:#_x0000_s1885;mso-fit-shape-to-text:t" inset="0,0,0,0">
            <w:txbxContent>
              <w:p w14:paraId="6C55CA12" w14:textId="77777777" w:rsidR="004E42D2" w:rsidRDefault="004E42D2">
                <w:pPr>
                  <w:pStyle w:val="Intestazioneopidipagina710"/>
                  <w:shd w:val="clear" w:color="auto" w:fill="auto"/>
                  <w:tabs>
                    <w:tab w:val="right" w:pos="490"/>
                    <w:tab w:val="right" w:pos="4915"/>
                  </w:tabs>
                  <w:spacing w:line="240" w:lineRule="auto"/>
                </w:pPr>
                <w:r>
                  <w:rPr>
                    <w:rStyle w:val="Intestazioneopidipagina71AngsanaUPC11pt"/>
                  </w:rPr>
                  <w:t>entend le Lai du Chèvrefeuílle</w:t>
                </w:r>
                <w:r>
                  <w:rPr>
                    <w:rStyle w:val="Intestazioneopidipagina71AngsanaUPC11pt"/>
                  </w:rPr>
                  <w:tab/>
                  <w:t>La reine</w:t>
                </w:r>
                <w:r>
                  <w:rPr>
                    <w:rStyle w:val="Intestazioneopidipagina71AngsanaUPC11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2762FA" w:rsidRPr="002762FA">
                  <w:rPr>
                    <w:rStyle w:val="Intestazioneopidipagina71AngsanaUPC11pt"/>
                    <w:noProof/>
                  </w:rPr>
                  <w:t>369</w:t>
                </w:r>
                <w:r w:rsidR="00000000">
                  <w:rPr>
                    <w:rStyle w:val="Intestazioneopidipagina71AngsanaUPC11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EE0A8D" w14:textId="77777777" w:rsidR="004E42D2" w:rsidRDefault="00000000">
    <w:pPr>
      <w:rPr>
        <w:sz w:val="2"/>
        <w:szCs w:val="2"/>
      </w:rPr>
    </w:pPr>
    <w:r>
      <w:pict w14:anchorId="5DD817F4">
        <v:shapetype id="_x0000_t202" coordsize="21600,21600" o:spt="202" path="m,l,21600r21600,l21600,xe">
          <v:stroke joinstyle="miter"/>
          <v:path gradientshapeok="t" o:connecttype="rect"/>
        </v:shapetype>
        <v:shape id="_x0000_s1887" type="#_x0000_t202" style="position:absolute;margin-left:181.85pt;margin-top:32.4pt;width:242.4pt;height:6.7pt;z-index:-188743202;mso-wrap-distance-left:5pt;mso-wrap-distance-right:5pt;mso-position-horizontal-relative:page;mso-position-vertical-relative:page" wrapcoords="0 0" filled="f" stroked="f">
          <v:textbox style="mso-next-textbox:#_x0000_s1887;mso-fit-shape-to-text:t" inset="0,0,0,0">
            <w:txbxContent>
              <w:p w14:paraId="70A2C77A" w14:textId="77777777" w:rsidR="004E42D2" w:rsidRDefault="00000000">
                <w:pPr>
                  <w:pStyle w:val="Intestazioneopidipagina710"/>
                  <w:shd w:val="clear" w:color="auto" w:fill="auto"/>
                  <w:tabs>
                    <w:tab w:val="right" w:pos="4848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762FA" w:rsidRPr="002762FA">
                  <w:rPr>
                    <w:rStyle w:val="Intestazioneopidipagina71AngsanaUPC11pt"/>
                    <w:noProof/>
                  </w:rPr>
                  <w:t>368</w:t>
                </w:r>
                <w:r>
                  <w:rPr>
                    <w:rStyle w:val="Intestazioneopidipagina71AngsanaUPC11pt"/>
                    <w:noProof/>
                  </w:rPr>
                  <w:fldChar w:fldCharType="end"/>
                </w:r>
                <w:r w:rsidR="004E42D2">
                  <w:rPr>
                    <w:rStyle w:val="Intestazioneopidipagina71AngsanaUPC11pt"/>
                  </w:rPr>
                  <w:tab/>
                  <w:t>LA CONTINUATION DE PERCEVA</w:t>
                </w:r>
              </w:p>
            </w:txbxContent>
          </v:textbox>
          <w10:wrap anchorx="page" anchory="page"/>
        </v:shape>
      </w:pict>
    </w:r>
  </w:p>
</w:hdr>
</file>

<file path=word/header4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0433C1" w14:textId="77777777" w:rsidR="004E42D2" w:rsidRDefault="00000000">
    <w:pPr>
      <w:rPr>
        <w:sz w:val="2"/>
        <w:szCs w:val="2"/>
      </w:rPr>
    </w:pPr>
    <w:r>
      <w:pict w14:anchorId="368A2248">
        <v:shapetype id="_x0000_t202" coordsize="21600,21600" o:spt="202" path="m,l,21600r21600,l21600,xe">
          <v:stroke joinstyle="miter"/>
          <v:path gradientshapeok="t" o:connecttype="rect"/>
        </v:shapetype>
        <v:shape id="_x0000_s1889" type="#_x0000_t202" style="position:absolute;margin-left:191.65pt;margin-top:31.55pt;width:245.75pt;height:8.4pt;z-index:-188743200;mso-wrap-distance-left:5pt;mso-wrap-distance-right:5pt;mso-position-horizontal-relative:page;mso-position-vertical-relative:page" wrapcoords="0 0" filled="f" stroked="f">
          <v:textbox style="mso-next-textbox:#_x0000_s1889;mso-fit-shape-to-text:t" inset="0,0,0,0">
            <w:txbxContent>
              <w:p w14:paraId="58390038" w14:textId="77777777" w:rsidR="004E42D2" w:rsidRDefault="00000000">
                <w:pPr>
                  <w:pStyle w:val="Intestazioneopidipagina710"/>
                  <w:shd w:val="clear" w:color="auto" w:fill="auto"/>
                  <w:tabs>
                    <w:tab w:val="right" w:pos="4915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762FA" w:rsidRPr="002762FA">
                  <w:rPr>
                    <w:rStyle w:val="Intestazioneopidipagina71AngsanaUPC11pt"/>
                    <w:noProof/>
                  </w:rPr>
                  <w:t>372</w:t>
                </w:r>
                <w:r>
                  <w:rPr>
                    <w:rStyle w:val="Intestazioneopidipagina71AngsanaUPC11pt"/>
                    <w:noProof/>
                  </w:rPr>
                  <w:fldChar w:fldCharType="end"/>
                </w:r>
                <w:r w:rsidR="004E42D2">
                  <w:rPr>
                    <w:rStyle w:val="Intestazioneopidipagina71AngsanaUPC11pt"/>
                  </w:rPr>
                  <w:tab/>
                </w:r>
                <w:r w:rsidR="004E42D2">
                  <w:rPr>
                    <w:rStyle w:val="Intestazioneopidipagina71AngsanaUPC12pt"/>
                  </w:rPr>
                  <w:t>LA CONTINUATION DE PERCEVAL</w:t>
                </w:r>
              </w:p>
            </w:txbxContent>
          </v:textbox>
          <w10:wrap anchorx="page" anchory="page"/>
        </v:shape>
      </w:pict>
    </w:r>
  </w:p>
</w:hdr>
</file>

<file path=word/header4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590ECF" w14:textId="77777777" w:rsidR="004E42D2" w:rsidRDefault="00000000">
    <w:pPr>
      <w:rPr>
        <w:sz w:val="2"/>
        <w:szCs w:val="2"/>
      </w:rPr>
    </w:pPr>
    <w:r>
      <w:pict w14:anchorId="6C51F9A6">
        <v:shapetype id="_x0000_t202" coordsize="21600,21600" o:spt="202" path="m,l,21600r21600,l21600,xe">
          <v:stroke joinstyle="miter"/>
          <v:path gradientshapeok="t" o:connecttype="rect"/>
        </v:shapetype>
        <v:shape id="_x0000_s1890" type="#_x0000_t202" style="position:absolute;margin-left:163.2pt;margin-top:30.5pt;width:246pt;height:10.55pt;z-index:-188743199;mso-wrap-distance-left:5pt;mso-wrap-distance-right:5pt;mso-position-horizontal-relative:page;mso-position-vertical-relative:page" wrapcoords="0 0" filled="f" stroked="f">
          <v:textbox style="mso-next-textbox:#_x0000_s1890;mso-fit-shape-to-text:t" inset="0,0,0,0">
            <w:txbxContent>
              <w:p w14:paraId="771E906F" w14:textId="77777777" w:rsidR="004E42D2" w:rsidRDefault="004E42D2">
                <w:pPr>
                  <w:pStyle w:val="Intestazioneopidipagina710"/>
                  <w:shd w:val="clear" w:color="auto" w:fill="auto"/>
                  <w:tabs>
                    <w:tab w:val="right" w:pos="4920"/>
                  </w:tabs>
                  <w:spacing w:line="240" w:lineRule="auto"/>
                </w:pPr>
                <w:r>
                  <w:rPr>
                    <w:rStyle w:val="Intestazioneopidipagina71AngsanaUPC11pt"/>
                  </w:rPr>
                  <w:t>{Uprise des hostilités</w:t>
                </w:r>
                <w:r>
                  <w:rPr>
                    <w:rStyle w:val="Intestazioneopidipagina71AngsanaUPC11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2762FA" w:rsidRPr="002762FA">
                  <w:rPr>
                    <w:rStyle w:val="Intestazioneopidipagina71AngsanaUPC11pt"/>
                    <w:noProof/>
                  </w:rPr>
                  <w:t>373</w:t>
                </w:r>
                <w:r w:rsidR="00000000">
                  <w:rPr>
                    <w:rStyle w:val="Intestazioneopidipagina71AngsanaUPC11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D94044" w14:textId="77777777" w:rsidR="004E42D2" w:rsidRDefault="00000000">
    <w:pPr>
      <w:rPr>
        <w:sz w:val="2"/>
        <w:szCs w:val="2"/>
      </w:rPr>
    </w:pPr>
    <w:r>
      <w:pict w14:anchorId="6B073F6E">
        <v:shapetype id="_x0000_t202" coordsize="21600,21600" o:spt="202" path="m,l,21600r21600,l21600,xe">
          <v:stroke joinstyle="miter"/>
          <v:path gradientshapeok="t" o:connecttype="rect"/>
        </v:shapetype>
        <v:shape id="_x0000_s1892" type="#_x0000_t202" style="position:absolute;margin-left:174.35pt;margin-top:31.55pt;width:234.95pt;height:8.4pt;z-index:-188743197;mso-wrap-distance-left:5pt;mso-wrap-distance-right:5pt;mso-position-horizontal-relative:page;mso-position-vertical-relative:page" wrapcoords="0 0" filled="f" stroked="f">
          <v:textbox style="mso-next-textbox:#_x0000_s1892;mso-fit-shape-to-text:t" inset="0,0,0,0">
            <w:txbxContent>
              <w:p w14:paraId="0A2488E8" w14:textId="77777777" w:rsidR="004E42D2" w:rsidRDefault="004E42D2">
                <w:pPr>
                  <w:pStyle w:val="Intestazioneopidipagina710"/>
                  <w:shd w:val="clear" w:color="auto" w:fill="auto"/>
                  <w:tabs>
                    <w:tab w:val="right" w:pos="4699"/>
                  </w:tabs>
                  <w:spacing w:line="240" w:lineRule="auto"/>
                </w:pPr>
                <w:r>
                  <w:rPr>
                    <w:rStyle w:val="Intestazioneopidipagina71AngsanaUPC11pt"/>
                  </w:rPr>
                  <w:t xml:space="preserve">trouble de </w:t>
                </w:r>
                <w:r>
                  <w:rPr>
                    <w:rStyle w:val="Intestazioneopidipagina71AngsanaUPC95ptCorsivo"/>
                  </w:rPr>
                  <w:t>h</w:t>
                </w:r>
                <w:r>
                  <w:rPr>
                    <w:rStyle w:val="Intestazioneopidipagina71AngsanaUPC11pt"/>
                  </w:rPr>
                  <w:t xml:space="preserve"> reine</w:t>
                </w:r>
                <w:r>
                  <w:rPr>
                    <w:rStyle w:val="Intestazioneopidipagina71AngsanaUPC11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2762FA" w:rsidRPr="002762FA">
                  <w:rPr>
                    <w:rStyle w:val="Intestazioneopidipagina71AngsanaUPC11pt"/>
                    <w:noProof/>
                  </w:rPr>
                  <w:t>371</w:t>
                </w:r>
                <w:r w:rsidR="00000000">
                  <w:rPr>
                    <w:rStyle w:val="Intestazioneopidipagina71AngsanaUPC11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4996CB" w14:textId="77777777" w:rsidR="004E42D2" w:rsidRDefault="00000000">
    <w:pPr>
      <w:rPr>
        <w:sz w:val="2"/>
        <w:szCs w:val="2"/>
      </w:rPr>
    </w:pPr>
    <w:r>
      <w:pict w14:anchorId="4DF8B23C">
        <v:shapetype id="_x0000_t202" coordsize="21600,21600" o:spt="202" path="m,l,21600r21600,l21600,xe">
          <v:stroke joinstyle="miter"/>
          <v:path gradientshapeok="t" o:connecttype="rect"/>
        </v:shapetype>
        <v:shape id="_x0000_s1469" type="#_x0000_t202" style="position:absolute;margin-left:220.35pt;margin-top:31.7pt;width:210.5pt;height:8.15pt;z-index:-188743620;mso-wrap-distance-left:5pt;mso-wrap-distance-right:5pt;mso-position-horizontal-relative:page;mso-position-vertical-relative:page" wrapcoords="0 0" filled="f" stroked="f">
          <v:textbox style="mso-next-textbox:#_x0000_s1469;mso-fit-shape-to-text:t" inset="0,0,0,0">
            <w:txbxContent>
              <w:p w14:paraId="27EE1ECB" w14:textId="77777777" w:rsidR="004E42D2" w:rsidRDefault="00000000">
                <w:pPr>
                  <w:pStyle w:val="Intestazioneopidipagina0"/>
                  <w:shd w:val="clear" w:color="auto" w:fill="auto"/>
                  <w:tabs>
                    <w:tab w:val="right" w:pos="4210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484577" w:rsidRPr="00484577">
                  <w:rPr>
                    <w:rStyle w:val="IntestazioneopidipaginaFrankRuehlNongrassetto0"/>
                    <w:noProof/>
                  </w:rPr>
                  <w:t>42</w:t>
                </w:r>
                <w:r>
                  <w:rPr>
                    <w:rStyle w:val="IntestazioneopidipaginaFrankRuehlNongrassetto0"/>
                    <w:noProof/>
                  </w:rPr>
                  <w:fldChar w:fldCharType="end"/>
                </w:r>
                <w:r w:rsidR="004E42D2">
                  <w:rPr>
                    <w:rStyle w:val="IntestazioneopidipaginaFrankRuehlNongrassetto0"/>
                  </w:rPr>
                  <w:tab/>
                </w:r>
                <w:r w:rsidR="004E42D2">
                  <w:rPr>
                    <w:rStyle w:val="Intestazioneopidipagina16ptNongrassettoCorsivo"/>
                  </w:rPr>
                  <w:t>LE ROMAN DU COMTE D’ARTOIS</w:t>
                </w:r>
              </w:p>
            </w:txbxContent>
          </v:textbox>
          <w10:wrap anchorx="page" anchory="page"/>
        </v:shape>
      </w:pict>
    </w:r>
  </w:p>
</w:hdr>
</file>

<file path=word/header4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F30D16" w14:textId="77777777" w:rsidR="004E42D2" w:rsidRDefault="00000000">
    <w:pPr>
      <w:rPr>
        <w:sz w:val="2"/>
        <w:szCs w:val="2"/>
      </w:rPr>
    </w:pPr>
    <w:r>
      <w:pict w14:anchorId="10193DD3">
        <v:shapetype id="_x0000_t202" coordsize="21600,21600" o:spt="202" path="m,l,21600r21600,l21600,xe">
          <v:stroke joinstyle="miter"/>
          <v:path gradientshapeok="t" o:connecttype="rect"/>
        </v:shapetype>
        <v:shape id="_x0000_s1893" type="#_x0000_t202" style="position:absolute;margin-left:159pt;margin-top:31.45pt;width:245.3pt;height:8.65pt;z-index:-188743196;mso-wrap-distance-left:5pt;mso-wrap-distance-right:5pt;mso-position-horizontal-relative:page;mso-position-vertical-relative:page" wrapcoords="0 0" filled="f" stroked="f">
          <v:textbox style="mso-next-textbox:#_x0000_s1893;mso-fit-shape-to-text:t" inset="0,0,0,0">
            <w:txbxContent>
              <w:p w14:paraId="6F4B3A15" w14:textId="77777777" w:rsidR="004E42D2" w:rsidRDefault="00000000">
                <w:pPr>
                  <w:pStyle w:val="Intestazioneopidipagina710"/>
                  <w:shd w:val="clear" w:color="auto" w:fill="auto"/>
                  <w:tabs>
                    <w:tab w:val="right" w:pos="4906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4E42D2">
                  <w:rPr>
                    <w:rStyle w:val="Intestazioneopidipagina71AngsanaUPC11pt"/>
                  </w:rPr>
                  <w:t>#</w:t>
                </w:r>
                <w:r>
                  <w:rPr>
                    <w:rStyle w:val="Intestazioneopidipagina71AngsanaUPC11pt"/>
                  </w:rPr>
                  <w:fldChar w:fldCharType="end"/>
                </w:r>
                <w:r w:rsidR="004E42D2">
                  <w:rPr>
                    <w:rStyle w:val="Intestazioneopidipagina71AngsanaUPC11pt"/>
                  </w:rPr>
                  <w:tab/>
                </w:r>
                <w:r w:rsidR="004E42D2">
                  <w:rPr>
                    <w:rStyle w:val="Intestazioneopidipagina71AngsanaUPC11ptMaiuscoletto"/>
                  </w:rPr>
                  <w:t>LA CONTINUATION DE PERCEVal</w:t>
                </w:r>
              </w:p>
            </w:txbxContent>
          </v:textbox>
          <w10:wrap anchorx="page" anchory="page"/>
        </v:shape>
      </w:pict>
    </w:r>
  </w:p>
</w:hdr>
</file>

<file path=word/header4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EFF559" w14:textId="77777777" w:rsidR="004E42D2" w:rsidRDefault="00000000">
    <w:pPr>
      <w:rPr>
        <w:sz w:val="2"/>
        <w:szCs w:val="2"/>
      </w:rPr>
    </w:pPr>
    <w:r>
      <w:pict w14:anchorId="336579A1">
        <v:shapetype id="_x0000_t202" coordsize="21600,21600" o:spt="202" path="m,l,21600r21600,l21600,xe">
          <v:stroke joinstyle="miter"/>
          <v:path gradientshapeok="t" o:connecttype="rect"/>
        </v:shapetype>
        <v:shape id="_x0000_s1894" type="#_x0000_t202" style="position:absolute;margin-left:163.8pt;margin-top:30.35pt;width:244.8pt;height:10.8pt;z-index:-188743195;mso-wrap-distance-left:5pt;mso-wrap-distance-right:5pt;mso-position-horizontal-relative:page;mso-position-vertical-relative:page" wrapcoords="0 0" filled="f" stroked="f">
          <v:textbox style="mso-next-textbox:#_x0000_s1894;mso-fit-shape-to-text:t" inset="0,0,0,0">
            <w:txbxContent>
              <w:p w14:paraId="0836CF06" w14:textId="77777777" w:rsidR="004E42D2" w:rsidRDefault="004E42D2">
                <w:pPr>
                  <w:pStyle w:val="Intestazioneopidipagina710"/>
                  <w:shd w:val="clear" w:color="auto" w:fill="auto"/>
                  <w:tabs>
                    <w:tab w:val="right" w:pos="4896"/>
                  </w:tabs>
                  <w:spacing w:line="240" w:lineRule="auto"/>
                </w:pPr>
                <w:r>
                  <w:rPr>
                    <w:rStyle w:val="Intestazioneopidipagina71AngsanaUPC11pt"/>
                  </w:rPr>
                  <w:t>gativain sollícite l’aide de Tristan</w:t>
                </w:r>
                <w:r>
                  <w:rPr>
                    <w:rStyle w:val="Intestazioneopidipagina71AngsanaUPC11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2762FA" w:rsidRPr="002762FA">
                  <w:rPr>
                    <w:rStyle w:val="Intestazioneopidipagina71AngsanaUPC11pt"/>
                    <w:noProof/>
                  </w:rPr>
                  <w:t>375</w:t>
                </w:r>
                <w:r w:rsidR="00000000">
                  <w:rPr>
                    <w:rStyle w:val="Intestazioneopidipagina71AngsanaUPC11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2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91E2BF" w14:textId="77777777" w:rsidR="004E42D2" w:rsidRDefault="00000000">
    <w:pPr>
      <w:rPr>
        <w:sz w:val="2"/>
        <w:szCs w:val="2"/>
      </w:rPr>
    </w:pPr>
    <w:r>
      <w:pict w14:anchorId="65972730">
        <v:shapetype id="_x0000_t202" coordsize="21600,21600" o:spt="202" path="m,l,21600r21600,l21600,xe">
          <v:stroke joinstyle="miter"/>
          <v:path gradientshapeok="t" o:connecttype="rect"/>
        </v:shapetype>
        <v:shape id="_x0000_s1897" type="#_x0000_t202" style="position:absolute;margin-left:211pt;margin-top:30.95pt;width:243.35pt;height:9.6pt;z-index:-188743192;mso-wrap-distance-left:5pt;mso-wrap-distance-right:5pt;mso-position-horizontal-relative:page;mso-position-vertical-relative:page" wrapcoords="0 0" filled="f" stroked="f">
          <v:textbox style="mso-next-textbox:#_x0000_s1897;mso-fit-shape-to-text:t" inset="0,0,0,0">
            <w:txbxContent>
              <w:p w14:paraId="7E31F2B9" w14:textId="77777777" w:rsidR="004E42D2" w:rsidRDefault="00000000">
                <w:pPr>
                  <w:pStyle w:val="Intestazioneopidipagina710"/>
                  <w:shd w:val="clear" w:color="auto" w:fill="auto"/>
                  <w:tabs>
                    <w:tab w:val="right" w:pos="4867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762FA" w:rsidRPr="002762FA">
                  <w:rPr>
                    <w:rStyle w:val="Intestazioneopidipagina71AngsanaUPC11pt"/>
                    <w:noProof/>
                  </w:rPr>
                  <w:t>374</w:t>
                </w:r>
                <w:r>
                  <w:rPr>
                    <w:rStyle w:val="Intestazioneopidipagina71AngsanaUPC11pt"/>
                    <w:noProof/>
                  </w:rPr>
                  <w:fldChar w:fldCharType="end"/>
                </w:r>
                <w:r w:rsidR="004E42D2">
                  <w:rPr>
                    <w:rStyle w:val="Intestazioneopidipagina71AngsanaUPC11pt"/>
                  </w:rPr>
                  <w:tab/>
                </w:r>
                <w:r w:rsidR="004E42D2">
                  <w:rPr>
                    <w:rStyle w:val="Intestazioneopidipagina71AngsanaUPC11ptMaiuscoletto"/>
                  </w:rPr>
                  <w:t>LA CONTINUATION DE PERCEVm</w:t>
                </w:r>
              </w:p>
            </w:txbxContent>
          </v:textbox>
          <w10:wrap anchorx="page" anchory="page"/>
        </v:shape>
      </w:pict>
    </w:r>
  </w:p>
</w:hdr>
</file>

<file path=word/header42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E00181" w14:textId="77777777" w:rsidR="004E42D2" w:rsidRDefault="00000000">
    <w:pPr>
      <w:rPr>
        <w:sz w:val="2"/>
        <w:szCs w:val="2"/>
      </w:rPr>
    </w:pPr>
    <w:r>
      <w:pict w14:anchorId="622BFFE4">
        <v:shapetype id="_x0000_t202" coordsize="21600,21600" o:spt="202" path="m,l,21600r21600,l21600,xe">
          <v:stroke joinstyle="miter"/>
          <v:path gradientshapeok="t" o:connecttype="rect"/>
        </v:shapetype>
        <v:shape id="_x0000_s1899" type="#_x0000_t202" style="position:absolute;margin-left:199.05pt;margin-top:31.3pt;width:240.5pt;height:8.9pt;z-index:-188743190;mso-wrap-distance-left:5pt;mso-wrap-distance-right:5pt;mso-position-horizontal-relative:page;mso-position-vertical-relative:page" wrapcoords="0 0" filled="f" stroked="f">
          <v:textbox style="mso-next-textbox:#_x0000_s1899;mso-fit-shape-to-text:t" inset="0,0,0,0">
            <w:txbxContent>
              <w:p w14:paraId="441E63AD" w14:textId="77777777" w:rsidR="004E42D2" w:rsidRDefault="00000000">
                <w:pPr>
                  <w:pStyle w:val="Intestazioneopidipagina710"/>
                  <w:shd w:val="clear" w:color="auto" w:fill="auto"/>
                  <w:tabs>
                    <w:tab w:val="right" w:pos="4810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762FA" w:rsidRPr="002762FA">
                  <w:rPr>
                    <w:rStyle w:val="Intestazioneopidipagina71AngsanaUPC11pt"/>
                    <w:noProof/>
                  </w:rPr>
                  <w:t>378</w:t>
                </w:r>
                <w:r>
                  <w:rPr>
                    <w:rStyle w:val="Intestazioneopidipagina71AngsanaUPC11pt"/>
                    <w:noProof/>
                  </w:rPr>
                  <w:fldChar w:fldCharType="end"/>
                </w:r>
                <w:r w:rsidR="004E42D2">
                  <w:rPr>
                    <w:rStyle w:val="Intestazioneopidipagina71AngsanaUPC11pt"/>
                  </w:rPr>
                  <w:tab/>
                </w:r>
                <w:r w:rsidR="004E42D2">
                  <w:rPr>
                    <w:rStyle w:val="Intestazioneopidipagina71AngsanaUPC11ptMaiuscoletto"/>
                  </w:rPr>
                  <w:t>LA CONTINUATION DE PERCEVal</w:t>
                </w:r>
              </w:p>
            </w:txbxContent>
          </v:textbox>
          <w10:wrap anchorx="page" anchory="page"/>
        </v:shape>
      </w:pict>
    </w:r>
  </w:p>
</w:hdr>
</file>

<file path=word/header42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508C56" w14:textId="77777777" w:rsidR="004E42D2" w:rsidRDefault="00000000">
    <w:pPr>
      <w:rPr>
        <w:sz w:val="2"/>
        <w:szCs w:val="2"/>
      </w:rPr>
    </w:pPr>
    <w:r>
      <w:pict w14:anchorId="4D04A7AB">
        <v:shapetype id="_x0000_t202" coordsize="21600,21600" o:spt="202" path="m,l,21600r21600,l21600,xe">
          <v:stroke joinstyle="miter"/>
          <v:path gradientshapeok="t" o:connecttype="rect"/>
        </v:shapetype>
        <v:shape id="_x0000_s1900" type="#_x0000_t202" style="position:absolute;margin-left:177.35pt;margin-top:30.7pt;width:245.5pt;height:10.1pt;z-index:-188743189;mso-wrap-distance-left:5pt;mso-wrap-distance-right:5pt;mso-position-horizontal-relative:page;mso-position-vertical-relative:page" wrapcoords="0 0" filled="f" stroked="f">
          <v:textbox style="mso-next-textbox:#_x0000_s1900;mso-fit-shape-to-text:t" inset="0,0,0,0">
            <w:txbxContent>
              <w:p w14:paraId="7F3835C4" w14:textId="77777777" w:rsidR="004E42D2" w:rsidRDefault="004E42D2">
                <w:pPr>
                  <w:pStyle w:val="Intestazioneopidipagina710"/>
                  <w:shd w:val="clear" w:color="auto" w:fill="auto"/>
                  <w:tabs>
                    <w:tab w:val="right" w:pos="4910"/>
                  </w:tabs>
                  <w:spacing w:line="240" w:lineRule="auto"/>
                </w:pPr>
                <w:r>
                  <w:rPr>
                    <w:rStyle w:val="Intestazioneopidipagina71AngsanaUPC10pt"/>
                  </w:rPr>
                  <w:t xml:space="preserve">Survient </w:t>
                </w:r>
                <w:r>
                  <w:rPr>
                    <w:rStyle w:val="Intestazioneopidipagina71AngsanaUPC11pt"/>
                  </w:rPr>
                  <w:t>Perceval dans un pitoyable équipage</w:t>
                </w:r>
                <w:r>
                  <w:rPr>
                    <w:rStyle w:val="Intestazioneopidipagina71AngsanaUPC11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2762FA" w:rsidRPr="002762FA">
                  <w:rPr>
                    <w:rStyle w:val="Intestazioneopidipagina71AngsanaUPC11pt"/>
                    <w:noProof/>
                  </w:rPr>
                  <w:t>377</w:t>
                </w:r>
                <w:r w:rsidR="00000000">
                  <w:rPr>
                    <w:rStyle w:val="Intestazioneopidipagina71AngsanaUPC11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2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7C2E8C" w14:textId="77777777" w:rsidR="004E42D2" w:rsidRDefault="00000000">
    <w:pPr>
      <w:rPr>
        <w:sz w:val="2"/>
        <w:szCs w:val="2"/>
      </w:rPr>
    </w:pPr>
    <w:r>
      <w:pict w14:anchorId="2DDA7123">
        <v:shapetype id="_x0000_t202" coordsize="21600,21600" o:spt="202" path="m,l,21600r21600,l21600,xe">
          <v:stroke joinstyle="miter"/>
          <v:path gradientshapeok="t" o:connecttype="rect"/>
        </v:shapetype>
        <v:shape id="_x0000_s1902" type="#_x0000_t202" style="position:absolute;margin-left:173.35pt;margin-top:31.45pt;width:235.9pt;height:8.65pt;z-index:-188743187;mso-wrap-distance-left:5pt;mso-wrap-distance-right:5pt;mso-position-horizontal-relative:page;mso-position-vertical-relative:page" wrapcoords="0 0" filled="f" stroked="f">
          <v:textbox style="mso-next-textbox:#_x0000_s1902;mso-fit-shape-to-text:t" inset="0,0,0,0">
            <w:txbxContent>
              <w:p w14:paraId="0696587C" w14:textId="77777777" w:rsidR="004E42D2" w:rsidRDefault="004E42D2">
                <w:pPr>
                  <w:pStyle w:val="Intestazioneopidipagina710"/>
                  <w:shd w:val="clear" w:color="auto" w:fill="auto"/>
                  <w:tabs>
                    <w:tab w:val="right" w:pos="4718"/>
                  </w:tabs>
                  <w:spacing w:line="240" w:lineRule="auto"/>
                </w:pPr>
                <w:r>
                  <w:rPr>
                    <w:rStyle w:val="Intestazioneopidipagina71AngsanaUPC11pt"/>
                  </w:rPr>
                  <w:t>victoire grâce à Tristan et Gauvain</w:t>
                </w:r>
                <w:r>
                  <w:rPr>
                    <w:rStyle w:val="Intestazioneopidipagina71AngsanaUPC11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2762FA" w:rsidRPr="002762FA">
                  <w:rPr>
                    <w:rStyle w:val="Intestazioneopidipagina71AngsanaUPC11pt"/>
                    <w:noProof/>
                  </w:rPr>
                  <w:t>376</w:t>
                </w:r>
                <w:r w:rsidR="00000000">
                  <w:rPr>
                    <w:rStyle w:val="Intestazioneopidipagina71AngsanaUPC11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2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FCB34A" w14:textId="77777777" w:rsidR="004E42D2" w:rsidRDefault="00000000">
    <w:pPr>
      <w:rPr>
        <w:sz w:val="2"/>
        <w:szCs w:val="2"/>
      </w:rPr>
    </w:pPr>
    <w:r>
      <w:pict w14:anchorId="303319F1">
        <v:shapetype id="_x0000_t202" coordsize="21600,21600" o:spt="202" path="m,l,21600r21600,l21600,xe">
          <v:stroke joinstyle="miter"/>
          <v:path gradientshapeok="t" o:connecttype="rect"/>
        </v:shapetype>
        <v:shape id="_x0000_s1903" type="#_x0000_t202" style="position:absolute;margin-left:280.55pt;margin-top:32.75pt;width:141.35pt;height:6pt;z-index:-188743186;mso-wrap-style:none;mso-wrap-distance-left:5pt;mso-wrap-distance-right:5pt;mso-position-horizontal-relative:page;mso-position-vertical-relative:page" wrapcoords="0 0" filled="f" stroked="f">
          <v:textbox style="mso-next-textbox:#_x0000_s1903;mso-fit-shape-to-text:t" inset="0,0,0,0">
            <w:txbxContent>
              <w:p w14:paraId="6CD80A5C" w14:textId="77777777" w:rsidR="004E42D2" w:rsidRDefault="004E42D2">
                <w:pPr>
                  <w:pStyle w:val="Intestazioneopidipagina710"/>
                  <w:shd w:val="clear" w:color="auto" w:fill="auto"/>
                  <w:spacing w:line="240" w:lineRule="auto"/>
                </w:pPr>
                <w:r>
                  <w:rPr>
                    <w:rStyle w:val="Intestazioneopidipagina71AngsanaUPC11pt"/>
                  </w:rPr>
                  <w:t>LA CONTINUATION DE PERCEVAL</w:t>
                </w:r>
              </w:p>
            </w:txbxContent>
          </v:textbox>
          <w10:wrap anchorx="page" anchory="page"/>
        </v:shape>
      </w:pict>
    </w:r>
  </w:p>
</w:hdr>
</file>

<file path=word/header42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B3B2BD" w14:textId="77777777" w:rsidR="004E42D2" w:rsidRDefault="00000000">
    <w:pPr>
      <w:rPr>
        <w:sz w:val="2"/>
        <w:szCs w:val="2"/>
      </w:rPr>
    </w:pPr>
    <w:r>
      <w:pict w14:anchorId="3376FE4E">
        <v:shapetype id="_x0000_t202" coordsize="21600,21600" o:spt="202" path="m,l,21600r21600,l21600,xe">
          <v:stroke joinstyle="miter"/>
          <v:path gradientshapeok="t" o:connecttype="rect"/>
        </v:shapetype>
        <v:shape id="_x0000_s1904" type="#_x0000_t202" style="position:absolute;margin-left:280.55pt;margin-top:32.75pt;width:141.35pt;height:6pt;z-index:-188743185;mso-wrap-style:none;mso-wrap-distance-left:5pt;mso-wrap-distance-right:5pt;mso-position-horizontal-relative:page;mso-position-vertical-relative:page" wrapcoords="0 0" filled="f" stroked="f">
          <v:textbox style="mso-next-textbox:#_x0000_s1904;mso-fit-shape-to-text:t" inset="0,0,0,0">
            <w:txbxContent>
              <w:p w14:paraId="54CC7815" w14:textId="77777777" w:rsidR="004E42D2" w:rsidRDefault="004E42D2">
                <w:pPr>
                  <w:pStyle w:val="Intestazioneopidipagina710"/>
                  <w:shd w:val="clear" w:color="auto" w:fill="auto"/>
                  <w:spacing w:line="240" w:lineRule="auto"/>
                </w:pPr>
                <w:r>
                  <w:rPr>
                    <w:rStyle w:val="Intestazioneopidipagina71AngsanaUPC11pt"/>
                  </w:rPr>
                  <w:t>LA CONTINUATION DE PERCEVAL</w:t>
                </w:r>
              </w:p>
            </w:txbxContent>
          </v:textbox>
          <w10:wrap anchorx="page" anchory="page"/>
        </v:shape>
      </w:pict>
    </w:r>
  </w:p>
</w:hdr>
</file>

<file path=word/header42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47D580" w14:textId="77777777" w:rsidR="004E42D2" w:rsidRDefault="004E42D2"/>
</w:hdr>
</file>

<file path=word/header42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FAF918" w14:textId="77777777" w:rsidR="004E42D2" w:rsidRDefault="00000000">
    <w:pPr>
      <w:rPr>
        <w:sz w:val="2"/>
        <w:szCs w:val="2"/>
      </w:rPr>
    </w:pPr>
    <w:r>
      <w:pict w14:anchorId="7706C24F">
        <v:shapetype id="_x0000_t202" coordsize="21600,21600" o:spt="202" path="m,l,21600r21600,l21600,xe">
          <v:stroke joinstyle="miter"/>
          <v:path gradientshapeok="t" o:connecttype="rect"/>
        </v:shapetype>
        <v:shape id="_x0000_s1905" type="#_x0000_t202" style="position:absolute;margin-left:167.55pt;margin-top:31.7pt;width:247.45pt;height:8.15pt;z-index:-188743184;mso-wrap-distance-left:5pt;mso-wrap-distance-right:5pt;mso-position-horizontal-relative:page;mso-position-vertical-relative:page" wrapcoords="0 0" filled="f" stroked="f">
          <v:textbox style="mso-next-textbox:#_x0000_s1905;mso-fit-shape-to-text:t" inset="0,0,0,0">
            <w:txbxContent>
              <w:p w14:paraId="6001D2BD" w14:textId="77777777" w:rsidR="004E42D2" w:rsidRDefault="004E42D2">
                <w:pPr>
                  <w:pStyle w:val="Intestazioneopidipagina710"/>
                  <w:shd w:val="clear" w:color="auto" w:fill="auto"/>
                  <w:tabs>
                    <w:tab w:val="right" w:pos="4949"/>
                  </w:tabs>
                  <w:spacing w:line="240" w:lineRule="auto"/>
                </w:pPr>
                <w:r>
                  <w:rPr>
                    <w:rStyle w:val="Intestazioneopidipagina71AngsanaUPC11pt"/>
                  </w:rPr>
                  <w:t>Les quolibets de Keu</w:t>
                </w:r>
                <w:r>
                  <w:rPr>
                    <w:rStyle w:val="Intestazioneopidipagina71AngsanaUPC11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71AngsanaUPC11pt"/>
                  </w:rPr>
                  <w:t>#</w:t>
                </w:r>
                <w:r w:rsidR="00000000">
                  <w:rPr>
                    <w:rStyle w:val="Intestazioneopidipagina71AngsanaUPC11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0DE71A" w14:textId="77777777" w:rsidR="004E42D2" w:rsidRDefault="00000000">
    <w:pPr>
      <w:rPr>
        <w:sz w:val="2"/>
        <w:szCs w:val="2"/>
      </w:rPr>
    </w:pPr>
    <w:r>
      <w:pict w14:anchorId="58DA8ED2">
        <v:shapetype id="_x0000_t202" coordsize="21600,21600" o:spt="202" path="m,l,21600r21600,l21600,xe">
          <v:stroke joinstyle="miter"/>
          <v:path gradientshapeok="t" o:connecttype="rect"/>
        </v:shapetype>
        <v:shape id="_x0000_s1470" type="#_x0000_t202" style="position:absolute;margin-left:264.65pt;margin-top:31.7pt;width:208.3pt;height:8.15pt;z-index:-188743619;mso-wrap-distance-left:5pt;mso-wrap-distance-right:5pt;mso-position-horizontal-relative:page;mso-position-vertical-relative:page" wrapcoords="0 0" filled="f" stroked="f">
          <v:textbox style="mso-next-textbox:#_x0000_s1470;mso-fit-shape-to-text:t" inset="0,0,0,0">
            <w:txbxContent>
              <w:p w14:paraId="6C7FFED2" w14:textId="77777777" w:rsidR="004E42D2" w:rsidRDefault="004E42D2">
                <w:pPr>
                  <w:pStyle w:val="Intestazioneopidipagina0"/>
                  <w:shd w:val="clear" w:color="auto" w:fill="auto"/>
                  <w:tabs>
                    <w:tab w:val="right" w:pos="4166"/>
                  </w:tabs>
                  <w:spacing w:line="240" w:lineRule="auto"/>
                </w:pPr>
                <w:r>
                  <w:rPr>
                    <w:rStyle w:val="Intestazioneopidipagina16ptNongrassettoCorsivo"/>
                  </w:rPr>
                  <w:t>LE ROMAN DU COMTE D’ARTOIS</w:t>
                </w:r>
                <w:r>
                  <w:rPr>
                    <w:rStyle w:val="Intestazioneopidipagina16ptNongrassettoCorsivo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484577" w:rsidRPr="00484577">
                  <w:rPr>
                    <w:rStyle w:val="Intestazioneopidipagina13ptNongrassetto0"/>
                    <w:noProof/>
                  </w:rPr>
                  <w:t>43</w:t>
                </w:r>
                <w:r w:rsidR="00000000">
                  <w:rPr>
                    <w:rStyle w:val="Intestazioneopidipagina13ptNongrassett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3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B12FBD" w14:textId="77777777" w:rsidR="004E42D2" w:rsidRDefault="00000000">
    <w:pPr>
      <w:rPr>
        <w:sz w:val="2"/>
        <w:szCs w:val="2"/>
      </w:rPr>
    </w:pPr>
    <w:r>
      <w:pict w14:anchorId="595957F2">
        <v:shapetype id="_x0000_t202" coordsize="21600,21600" o:spt="202" path="m,l,21600r21600,l21600,xe">
          <v:stroke joinstyle="miter"/>
          <v:path gradientshapeok="t" o:connecttype="rect"/>
        </v:shapetype>
        <v:shape id="_x0000_s1906" type="#_x0000_t202" style="position:absolute;margin-left:167.55pt;margin-top:31.7pt;width:247.45pt;height:8.15pt;z-index:-188743183;mso-wrap-distance-left:5pt;mso-wrap-distance-right:5pt;mso-position-horizontal-relative:page;mso-position-vertical-relative:page" wrapcoords="0 0" filled="f" stroked="f">
          <v:textbox style="mso-next-textbox:#_x0000_s1906;mso-fit-shape-to-text:t" inset="0,0,0,0">
            <w:txbxContent>
              <w:p w14:paraId="010B9086" w14:textId="77777777" w:rsidR="004E42D2" w:rsidRDefault="004E42D2">
                <w:pPr>
                  <w:pStyle w:val="Intestazioneopidipagina710"/>
                  <w:shd w:val="clear" w:color="auto" w:fill="auto"/>
                  <w:tabs>
                    <w:tab w:val="right" w:pos="4949"/>
                  </w:tabs>
                  <w:spacing w:line="240" w:lineRule="auto"/>
                </w:pPr>
                <w:r>
                  <w:rPr>
                    <w:rStyle w:val="Intestazioneopidipagina71AngsanaUPC11pt"/>
                  </w:rPr>
                  <w:t>Les quolibets de Keu</w:t>
                </w:r>
                <w:r>
                  <w:rPr>
                    <w:rStyle w:val="Intestazioneopidipagina71AngsanaUPC11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2762FA" w:rsidRPr="002762FA">
                  <w:rPr>
                    <w:rStyle w:val="Intestazioneopidipagina71AngsanaUPC11pt"/>
                    <w:noProof/>
                  </w:rPr>
                  <w:t>381</w:t>
                </w:r>
                <w:r w:rsidR="00000000">
                  <w:rPr>
                    <w:rStyle w:val="Intestazioneopidipagina71AngsanaUPC11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3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122A4C" w14:textId="77777777" w:rsidR="004E42D2" w:rsidRDefault="00000000">
    <w:pPr>
      <w:rPr>
        <w:sz w:val="2"/>
        <w:szCs w:val="2"/>
      </w:rPr>
    </w:pPr>
    <w:r>
      <w:pict w14:anchorId="02D12511">
        <v:shapetype id="_x0000_t202" coordsize="21600,21600" o:spt="202" path="m,l,21600r21600,l21600,xe">
          <v:stroke joinstyle="miter"/>
          <v:path gradientshapeok="t" o:connecttype="rect"/>
        </v:shapetype>
        <v:shape id="_x0000_s1909" type="#_x0000_t202" style="position:absolute;margin-left:182.6pt;margin-top:31.55pt;width:244.8pt;height:8.4pt;z-index:-188743180;mso-wrap-distance-left:5pt;mso-wrap-distance-right:5pt;mso-position-horizontal-relative:page;mso-position-vertical-relative:page" wrapcoords="0 0" filled="f" stroked="f">
          <v:textbox style="mso-next-textbox:#_x0000_s1909;mso-fit-shape-to-text:t" inset="0,0,0,0">
            <w:txbxContent>
              <w:p w14:paraId="30425ED3" w14:textId="77777777" w:rsidR="004E42D2" w:rsidRDefault="00000000">
                <w:pPr>
                  <w:pStyle w:val="Intestazioneopidipagina710"/>
                  <w:shd w:val="clear" w:color="auto" w:fill="auto"/>
                  <w:tabs>
                    <w:tab w:val="right" w:pos="4896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762FA" w:rsidRPr="002762FA">
                  <w:rPr>
                    <w:rStyle w:val="Intestazioneopidipagina71AngsanaUPC12pt"/>
                    <w:noProof/>
                  </w:rPr>
                  <w:t>384</w:t>
                </w:r>
                <w:r>
                  <w:rPr>
                    <w:rStyle w:val="Intestazioneopidipagina71AngsanaUPC12pt"/>
                    <w:noProof/>
                  </w:rPr>
                  <w:fldChar w:fldCharType="end"/>
                </w:r>
                <w:r w:rsidR="004E42D2">
                  <w:rPr>
                    <w:rStyle w:val="Intestazioneopidipagina71AngsanaUPC12pt"/>
                  </w:rPr>
                  <w:tab/>
                </w:r>
                <w:r w:rsidR="004E42D2">
                  <w:rPr>
                    <w:rStyle w:val="Intestazioneopidipagina71AngsanaUPC11pt"/>
                  </w:rPr>
                  <w:t>LA CONTINUATION DE PERCEVAi</w:t>
                </w:r>
              </w:p>
            </w:txbxContent>
          </v:textbox>
          <w10:wrap anchorx="page" anchory="page"/>
        </v:shape>
      </w:pict>
    </w:r>
  </w:p>
</w:hdr>
</file>

<file path=word/header43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782B56" w14:textId="77777777" w:rsidR="004E42D2" w:rsidRDefault="00000000">
    <w:pPr>
      <w:rPr>
        <w:sz w:val="2"/>
        <w:szCs w:val="2"/>
      </w:rPr>
    </w:pPr>
    <w:r>
      <w:pict w14:anchorId="2C87B12D">
        <v:shapetype id="_x0000_t202" coordsize="21600,21600" o:spt="202" path="m,l,21600r21600,l21600,xe">
          <v:stroke joinstyle="miter"/>
          <v:path gradientshapeok="t" o:connecttype="rect"/>
        </v:shapetype>
        <v:shape id="_x0000_s1910" type="#_x0000_t202" style="position:absolute;margin-left:181.55pt;margin-top:30.85pt;width:245.3pt;height:9.85pt;z-index:-188743179;mso-wrap-distance-left:5pt;mso-wrap-distance-right:5pt;mso-position-horizontal-relative:page;mso-position-vertical-relative:page" wrapcoords="0 0" filled="f" stroked="f">
          <v:textbox style="mso-next-textbox:#_x0000_s1910;mso-fit-shape-to-text:t" inset="0,0,0,0">
            <w:txbxContent>
              <w:p w14:paraId="15466B3D" w14:textId="77777777" w:rsidR="004E42D2" w:rsidRDefault="004E42D2">
                <w:pPr>
                  <w:pStyle w:val="Intestazioneopidipagina710"/>
                  <w:shd w:val="clear" w:color="auto" w:fill="auto"/>
                  <w:tabs>
                    <w:tab w:val="right" w:pos="4906"/>
                  </w:tabs>
                  <w:spacing w:line="240" w:lineRule="auto"/>
                </w:pPr>
                <w:r>
                  <w:rPr>
                    <w:rStyle w:val="Intestazioneopidipagina71AngsanaUPC115ptGrassettoCorsivoSpaziatura0pt"/>
                  </w:rPr>
                  <w:t>jj</w:t>
                </w:r>
                <w:r>
                  <w:rPr>
                    <w:rStyle w:val="Intestazioneopidipagina71AngsanaUPC115ptGrassettoCorsivoSpaziatura0pt"/>
                    <w:vertAlign w:val="subscript"/>
                  </w:rPr>
                  <w:t>a</w:t>
                </w:r>
                <w:r>
                  <w:rPr>
                    <w:rStyle w:val="Intestazioneopidipagina71AngsanaUPC10pt"/>
                  </w:rPr>
                  <w:t xml:space="preserve"> combat </w:t>
                </w:r>
                <w:r>
                  <w:rPr>
                    <w:rStyle w:val="Intestazioneopidipagina71AngsanaUPC11pt"/>
                  </w:rPr>
                  <w:t>singulier contre Keu</w:t>
                </w:r>
                <w:r>
                  <w:rPr>
                    <w:rStyle w:val="Intestazioneopidipagina71AngsanaUPC11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2762FA" w:rsidRPr="002762FA">
                  <w:rPr>
                    <w:rStyle w:val="Intestazioneopidipagina71AngsanaUPC11pt"/>
                    <w:noProof/>
                  </w:rPr>
                  <w:t>383</w:t>
                </w:r>
                <w:r w:rsidR="00000000">
                  <w:rPr>
                    <w:rStyle w:val="Intestazioneopidipagina71AngsanaUPC11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3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393EAD" w14:textId="77777777" w:rsidR="004E42D2" w:rsidRDefault="00000000">
    <w:pPr>
      <w:rPr>
        <w:sz w:val="2"/>
        <w:szCs w:val="2"/>
      </w:rPr>
    </w:pPr>
    <w:r>
      <w:pict w14:anchorId="6CA4E76F">
        <v:shapetype id="_x0000_t202" coordsize="21600,21600" o:spt="202" path="m,l,21600r21600,l21600,xe">
          <v:stroke joinstyle="miter"/>
          <v:path gradientshapeok="t" o:connecttype="rect"/>
        </v:shapetype>
        <v:shape id="_x0000_s1911" type="#_x0000_t202" style="position:absolute;margin-left:199.05pt;margin-top:31.3pt;width:240.5pt;height:8.9pt;z-index:-188743178;mso-wrap-distance-left:5pt;mso-wrap-distance-right:5pt;mso-position-horizontal-relative:page;mso-position-vertical-relative:page" wrapcoords="0 0" filled="f" stroked="f">
          <v:textbox style="mso-next-textbox:#_x0000_s1911;mso-fit-shape-to-text:t" inset="0,0,0,0">
            <w:txbxContent>
              <w:p w14:paraId="384705DE" w14:textId="77777777" w:rsidR="004E42D2" w:rsidRDefault="00000000">
                <w:pPr>
                  <w:pStyle w:val="Intestazioneopidipagina710"/>
                  <w:shd w:val="clear" w:color="auto" w:fill="auto"/>
                  <w:tabs>
                    <w:tab w:val="right" w:pos="4810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762FA" w:rsidRPr="002762FA">
                  <w:rPr>
                    <w:rStyle w:val="Intestazioneopidipagina71AngsanaUPC11pt"/>
                    <w:noProof/>
                  </w:rPr>
                  <w:t>382</w:t>
                </w:r>
                <w:r>
                  <w:rPr>
                    <w:rStyle w:val="Intestazioneopidipagina71AngsanaUPC11pt"/>
                    <w:noProof/>
                  </w:rPr>
                  <w:fldChar w:fldCharType="end"/>
                </w:r>
                <w:r w:rsidR="004E42D2">
                  <w:rPr>
                    <w:rStyle w:val="Intestazioneopidipagina71AngsanaUPC11pt"/>
                  </w:rPr>
                  <w:tab/>
                </w:r>
                <w:r w:rsidR="004E42D2">
                  <w:rPr>
                    <w:rStyle w:val="Intestazioneopidipagina71AngsanaUPC11ptMaiuscoletto"/>
                  </w:rPr>
                  <w:t>LA CONTINUATION DE PERCEVal</w:t>
                </w:r>
              </w:p>
            </w:txbxContent>
          </v:textbox>
          <w10:wrap anchorx="page" anchory="page"/>
        </v:shape>
      </w:pict>
    </w:r>
  </w:p>
</w:hdr>
</file>

<file path=word/header43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6CC131" w14:textId="77777777" w:rsidR="004E42D2" w:rsidRDefault="00000000">
    <w:pPr>
      <w:rPr>
        <w:sz w:val="2"/>
        <w:szCs w:val="2"/>
      </w:rPr>
    </w:pPr>
    <w:r>
      <w:pict w14:anchorId="0D4F873C">
        <v:shapetype id="_x0000_t202" coordsize="21600,21600" o:spt="202" path="m,l,21600r21600,l21600,xe">
          <v:stroke joinstyle="miter"/>
          <v:path gradientshapeok="t" o:connecttype="rect"/>
        </v:shapetype>
        <v:shape id="_x0000_s1912" type="#_x0000_t202" style="position:absolute;margin-left:191.85pt;margin-top:31.3pt;width:245.05pt;height:8.9pt;z-index:-188743177;mso-wrap-distance-left:5pt;mso-wrap-distance-right:5pt;mso-position-horizontal-relative:page;mso-position-vertical-relative:page" wrapcoords="0 0" filled="f" stroked="f">
          <v:textbox style="mso-next-textbox:#_x0000_s1912;mso-fit-shape-to-text:t" inset="0,0,0,0">
            <w:txbxContent>
              <w:p w14:paraId="2C04E8E1" w14:textId="77777777" w:rsidR="004E42D2" w:rsidRDefault="00000000">
                <w:pPr>
                  <w:pStyle w:val="Intestazioneopidipagina710"/>
                  <w:shd w:val="clear" w:color="auto" w:fill="auto"/>
                  <w:tabs>
                    <w:tab w:val="right" w:pos="4901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762FA" w:rsidRPr="002762FA">
                  <w:rPr>
                    <w:rStyle w:val="Intestazioneopidipagina71AngsanaUPC11pt"/>
                    <w:noProof/>
                  </w:rPr>
                  <w:t>386</w:t>
                </w:r>
                <w:r>
                  <w:rPr>
                    <w:rStyle w:val="Intestazioneopidipagina71AngsanaUPC11pt"/>
                    <w:noProof/>
                  </w:rPr>
                  <w:fldChar w:fldCharType="end"/>
                </w:r>
                <w:r w:rsidR="004E42D2">
                  <w:rPr>
                    <w:rStyle w:val="Intestazioneopidipagina71AngsanaUPC11pt"/>
                  </w:rPr>
                  <w:tab/>
                  <w:t>LA CONTINUATION DE PERCEVAt</w:t>
                </w:r>
              </w:p>
            </w:txbxContent>
          </v:textbox>
          <w10:wrap anchorx="page" anchory="page"/>
        </v:shape>
      </w:pict>
    </w:r>
  </w:p>
</w:hdr>
</file>

<file path=word/header43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844E82" w14:textId="77777777" w:rsidR="004E42D2" w:rsidRDefault="00000000">
    <w:pPr>
      <w:rPr>
        <w:sz w:val="2"/>
        <w:szCs w:val="2"/>
      </w:rPr>
    </w:pPr>
    <w:r>
      <w:pict w14:anchorId="3F03D0A7">
        <v:shapetype id="_x0000_t202" coordsize="21600,21600" o:spt="202" path="m,l,21600r21600,l21600,xe">
          <v:stroke joinstyle="miter"/>
          <v:path gradientshapeok="t" o:connecttype="rect"/>
        </v:shapetype>
        <v:shape id="_x0000_s1913" type="#_x0000_t202" style="position:absolute;margin-left:171.95pt;margin-top:30.25pt;width:244.8pt;height:11.05pt;z-index:-188743176;mso-wrap-distance-left:5pt;mso-wrap-distance-right:5pt;mso-position-horizontal-relative:page;mso-position-vertical-relative:page" wrapcoords="0 0" filled="f" stroked="f">
          <v:textbox style="mso-next-textbox:#_x0000_s1913;mso-fit-shape-to-text:t" inset="0,0,0,0">
            <w:txbxContent>
              <w:p w14:paraId="27A54341" w14:textId="77777777" w:rsidR="004E42D2" w:rsidRDefault="004E42D2">
                <w:pPr>
                  <w:pStyle w:val="Intestazioneopidipagina710"/>
                  <w:shd w:val="clear" w:color="auto" w:fill="auto"/>
                  <w:tabs>
                    <w:tab w:val="right" w:pos="4896"/>
                  </w:tabs>
                  <w:spacing w:line="240" w:lineRule="auto"/>
                </w:pPr>
                <w:r>
                  <w:rPr>
                    <w:rStyle w:val="Intestazioneopidipagina7155pt"/>
                  </w:rPr>
                  <w:t xml:space="preserve">Perceval </w:t>
                </w:r>
                <w:r>
                  <w:t>assailîi par les chevaliers d’Arthur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2762FA">
                  <w:rPr>
                    <w:noProof/>
                  </w:rPr>
                  <w:t>387</w:t>
                </w:r>
                <w:r w:rsidR="00000000"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3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9FA075" w14:textId="77777777" w:rsidR="004E42D2" w:rsidRDefault="00000000">
    <w:pPr>
      <w:rPr>
        <w:sz w:val="2"/>
        <w:szCs w:val="2"/>
      </w:rPr>
    </w:pPr>
    <w:r>
      <w:pict w14:anchorId="12CD9019">
        <v:shapetype id="_x0000_t202" coordsize="21600,21600" o:spt="202" path="m,l,21600r21600,l21600,xe">
          <v:stroke joinstyle="miter"/>
          <v:path gradientshapeok="t" o:connecttype="rect"/>
        </v:shapetype>
        <v:shape id="_x0000_s1915" type="#_x0000_t202" style="position:absolute;margin-left:185pt;margin-top:30.5pt;width:244.55pt;height:10.55pt;z-index:-188743174;mso-wrap-distance-left:5pt;mso-wrap-distance-right:5pt;mso-position-horizontal-relative:page;mso-position-vertical-relative:page" wrapcoords="0 0" filled="f" stroked="f">
          <v:textbox style="mso-next-textbox:#_x0000_s1915;mso-fit-shape-to-text:t" inset="0,0,0,0">
            <w:txbxContent>
              <w:p w14:paraId="315976F7" w14:textId="77777777" w:rsidR="004E42D2" w:rsidRDefault="004E42D2">
                <w:pPr>
                  <w:pStyle w:val="Intestazioneopidipagina710"/>
                  <w:shd w:val="clear" w:color="auto" w:fill="auto"/>
                  <w:tabs>
                    <w:tab w:val="right" w:pos="4891"/>
                  </w:tabs>
                  <w:spacing w:line="240" w:lineRule="auto"/>
                </w:pPr>
                <w:r>
                  <w:rPr>
                    <w:rStyle w:val="Intestazioneopidipagina71AngsanaUPC11pt"/>
                  </w:rPr>
                  <w:t>percevai affronte Tristan</w:t>
                </w:r>
                <w:r>
                  <w:rPr>
                    <w:rStyle w:val="Intestazioneopidipagina71AngsanaUPC11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2762FA" w:rsidRPr="002762FA">
                  <w:rPr>
                    <w:rStyle w:val="Intestazioneopidipagina71AngsanaUPC11pt"/>
                    <w:noProof/>
                  </w:rPr>
                  <w:t>385</w:t>
                </w:r>
                <w:r w:rsidR="00000000">
                  <w:rPr>
                    <w:rStyle w:val="Intestazioneopidipagina71AngsanaUPC11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3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56F454" w14:textId="77777777" w:rsidR="004E42D2" w:rsidRDefault="00000000">
    <w:pPr>
      <w:rPr>
        <w:sz w:val="2"/>
        <w:szCs w:val="2"/>
      </w:rPr>
    </w:pPr>
    <w:r>
      <w:pict w14:anchorId="731DD01E">
        <v:shapetype id="_x0000_t202" coordsize="21600,21600" o:spt="202" path="m,l,21600r21600,l21600,xe">
          <v:stroke joinstyle="miter"/>
          <v:path gradientshapeok="t" o:connecttype="rect"/>
        </v:shapetype>
        <v:shape id="_x0000_s1916" type="#_x0000_t202" style="position:absolute;margin-left:205.35pt;margin-top:31.45pt;width:245.05pt;height:8.65pt;z-index:-188743173;mso-wrap-distance-left:5pt;mso-wrap-distance-right:5pt;mso-position-horizontal-relative:page;mso-position-vertical-relative:page" wrapcoords="0 0" filled="f" stroked="f">
          <v:textbox style="mso-next-textbox:#_x0000_s1916;mso-fit-shape-to-text:t" inset="0,0,0,0">
            <w:txbxContent>
              <w:p w14:paraId="36A09646" w14:textId="77777777" w:rsidR="004E42D2" w:rsidRDefault="00000000">
                <w:pPr>
                  <w:pStyle w:val="Intestazioneopidipagina710"/>
                  <w:shd w:val="clear" w:color="auto" w:fill="auto"/>
                  <w:tabs>
                    <w:tab w:val="right" w:pos="4901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4E42D2">
                  <w:rPr>
                    <w:rStyle w:val="Intestazioneopidipagina71AngsanaUPC11pt"/>
                  </w:rPr>
                  <w:t>#</w:t>
                </w:r>
                <w:r>
                  <w:rPr>
                    <w:rStyle w:val="Intestazioneopidipagina71AngsanaUPC11pt"/>
                  </w:rPr>
                  <w:fldChar w:fldCharType="end"/>
                </w:r>
                <w:r w:rsidR="004E42D2">
                  <w:rPr>
                    <w:rStyle w:val="Intestazioneopidipagina71AngsanaUPC11pt"/>
                  </w:rPr>
                  <w:tab/>
                </w:r>
                <w:r w:rsidR="004E42D2">
                  <w:t>LA CONTINUATION DE PBRCEVAL</w:t>
                </w:r>
              </w:p>
            </w:txbxContent>
          </v:textbox>
          <w10:wrap anchorx="page" anchory="page"/>
        </v:shape>
      </w:pict>
    </w:r>
  </w:p>
</w:hdr>
</file>

<file path=word/header43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A6E123" w14:textId="77777777" w:rsidR="004E42D2" w:rsidRDefault="00000000">
    <w:pPr>
      <w:rPr>
        <w:sz w:val="2"/>
        <w:szCs w:val="2"/>
      </w:rPr>
    </w:pPr>
    <w:r>
      <w:pict w14:anchorId="59C60236">
        <v:shapetype id="_x0000_t202" coordsize="21600,21600" o:spt="202" path="m,l,21600r21600,l21600,xe">
          <v:stroke joinstyle="miter"/>
          <v:path gradientshapeok="t" o:connecttype="rect"/>
        </v:shapetype>
        <v:shape id="_x0000_s1917" type="#_x0000_t202" style="position:absolute;margin-left:165.75pt;margin-top:31.7pt;width:247.2pt;height:8.15pt;z-index:-188743172;mso-wrap-distance-left:5pt;mso-wrap-distance-right:5pt;mso-position-horizontal-relative:page;mso-position-vertical-relative:page" wrapcoords="0 0" filled="f" stroked="f">
          <v:textbox style="mso-next-textbox:#_x0000_s1917;mso-fit-shape-to-text:t" inset="0,0,0,0">
            <w:txbxContent>
              <w:p w14:paraId="46B42536" w14:textId="77777777" w:rsidR="004E42D2" w:rsidRDefault="004E42D2">
                <w:pPr>
                  <w:pStyle w:val="Intestazioneopidipagina710"/>
                  <w:shd w:val="clear" w:color="auto" w:fill="auto"/>
                  <w:tabs>
                    <w:tab w:val="right" w:pos="4944"/>
                  </w:tabs>
                  <w:spacing w:line="240" w:lineRule="auto"/>
                </w:pPr>
                <w:r>
                  <w:rPr>
                    <w:rStyle w:val="Intestazioneopidipagina7155pt"/>
                  </w:rPr>
                  <w:t xml:space="preserve">Perceval </w:t>
                </w:r>
                <w:r>
                  <w:t>reconnaît Gauvain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2762FA">
                  <w:rPr>
                    <w:noProof/>
                  </w:rPr>
                  <w:t>389</w:t>
                </w:r>
                <w:r w:rsidR="00000000"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3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0CA456" w14:textId="77777777" w:rsidR="004E42D2" w:rsidRDefault="00000000">
    <w:pPr>
      <w:rPr>
        <w:sz w:val="2"/>
        <w:szCs w:val="2"/>
      </w:rPr>
    </w:pPr>
    <w:r>
      <w:pict w14:anchorId="3A9654F7">
        <v:shapetype id="_x0000_t202" coordsize="21600,21600" o:spt="202" path="m,l,21600r21600,l21600,xe">
          <v:stroke joinstyle="miter"/>
          <v:path gradientshapeok="t" o:connecttype="rect"/>
        </v:shapetype>
        <v:shape id="_x0000_s1919" type="#_x0000_t202" style="position:absolute;margin-left:172.2pt;margin-top:32.4pt;width:247.9pt;height:6.7pt;z-index:-188743170;mso-wrap-distance-left:5pt;mso-wrap-distance-right:5pt;mso-position-horizontal-relative:page;mso-position-vertical-relative:page" wrapcoords="0 0" filled="f" stroked="f">
          <v:textbox style="mso-next-textbox:#_x0000_s1919;mso-fit-shape-to-text:t" inset="0,0,0,0">
            <w:txbxContent>
              <w:p w14:paraId="0F7E379D" w14:textId="77777777" w:rsidR="004E42D2" w:rsidRDefault="00000000">
                <w:pPr>
                  <w:pStyle w:val="Intestazioneopidipagina710"/>
                  <w:shd w:val="clear" w:color="auto" w:fill="auto"/>
                  <w:tabs>
                    <w:tab w:val="right" w:pos="4958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762FA" w:rsidRPr="002762FA">
                  <w:rPr>
                    <w:rStyle w:val="Intestazioneopidipagina71AngsanaUPC11pt"/>
                    <w:noProof/>
                  </w:rPr>
                  <w:t>388</w:t>
                </w:r>
                <w:r>
                  <w:rPr>
                    <w:rStyle w:val="Intestazioneopidipagina71AngsanaUPC11pt"/>
                    <w:noProof/>
                  </w:rPr>
                  <w:fldChar w:fldCharType="end"/>
                </w:r>
                <w:r w:rsidR="004E42D2">
                  <w:rPr>
                    <w:rStyle w:val="Intestazioneopidipagina71AngsanaUPC11pt"/>
                  </w:rPr>
                  <w:tab/>
                  <w:t>LA CONTINUATION DE PERCEVAt</w:t>
                </w:r>
              </w:p>
            </w:txbxContent>
          </v:textbox>
          <w10:wrap anchorx="page" anchory="page"/>
        </v:shape>
      </w:pict>
    </w:r>
  </w:p>
</w:hdr>
</file>

<file path=word/header4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223987" w14:textId="77777777" w:rsidR="004E42D2" w:rsidRDefault="00000000">
    <w:pPr>
      <w:rPr>
        <w:sz w:val="2"/>
        <w:szCs w:val="2"/>
      </w:rPr>
    </w:pPr>
    <w:r>
      <w:pict w14:anchorId="53A60520">
        <v:shapetype id="_x0000_t202" coordsize="21600,21600" o:spt="202" path="m,l,21600r21600,l21600,xe">
          <v:stroke joinstyle="miter"/>
          <v:path gradientshapeok="t" o:connecttype="rect"/>
        </v:shapetype>
        <v:shape id="_x0000_s1471" type="#_x0000_t202" style="position:absolute;margin-left:183.2pt;margin-top:31.7pt;width:3in;height:8.15pt;z-index:-188743618;mso-wrap-distance-left:5pt;mso-wrap-distance-right:5pt;mso-position-horizontal-relative:page;mso-position-vertical-relative:page" wrapcoords="0 0" filled="f" stroked="f">
          <v:textbox style="mso-next-textbox:#_x0000_s1471;mso-fit-shape-to-text:t" inset="0,0,0,0">
            <w:txbxContent>
              <w:p w14:paraId="41336687" w14:textId="77777777" w:rsidR="004E42D2" w:rsidRDefault="00000000">
                <w:pPr>
                  <w:pStyle w:val="Intestazioneopidipagina0"/>
                  <w:shd w:val="clear" w:color="auto" w:fill="auto"/>
                  <w:tabs>
                    <w:tab w:val="right" w:pos="4320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484577" w:rsidRPr="00484577">
                  <w:rPr>
                    <w:rStyle w:val="IntestazioneopidipaginaCambria10ptNongrassettoSpaziatura-1pt"/>
                    <w:noProof/>
                  </w:rPr>
                  <w:t>40</w:t>
                </w:r>
                <w:r>
                  <w:rPr>
                    <w:rStyle w:val="IntestazioneopidipaginaCambria10ptNongrassettoSpaziatura-1pt"/>
                    <w:noProof/>
                  </w:rPr>
                  <w:fldChar w:fldCharType="end"/>
                </w:r>
                <w:r w:rsidR="004E42D2">
                  <w:rPr>
                    <w:rStyle w:val="IntestazioneopidipaginaCambria10ptNongrassettoSpaziatura-1pt"/>
                  </w:rPr>
                  <w:tab/>
                </w:r>
                <w:r w:rsidR="004E42D2">
                  <w:rPr>
                    <w:rStyle w:val="Intestazioneopidipagina16ptNongrassettoCorsivo"/>
                  </w:rPr>
                  <w:t>LE ROMAN DU COMTE D’ARTOIS</w:t>
                </w:r>
              </w:p>
            </w:txbxContent>
          </v:textbox>
          <w10:wrap anchorx="page" anchory="page"/>
        </v:shape>
      </w:pict>
    </w:r>
  </w:p>
</w:hdr>
</file>

<file path=word/header44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E34215" w14:textId="77777777" w:rsidR="004E42D2" w:rsidRDefault="00000000">
    <w:pPr>
      <w:rPr>
        <w:sz w:val="2"/>
        <w:szCs w:val="2"/>
      </w:rPr>
    </w:pPr>
    <w:r>
      <w:pict w14:anchorId="0A95B5AA">
        <v:shapetype id="_x0000_t202" coordsize="21600,21600" o:spt="202" path="m,l,21600r21600,l21600,xe">
          <v:stroke joinstyle="miter"/>
          <v:path gradientshapeok="t" o:connecttype="rect"/>
        </v:shapetype>
        <v:shape id="_x0000_s1921" type="#_x0000_t202" style="position:absolute;margin-left:201.7pt;margin-top:31.55pt;width:243.6pt;height:8.4pt;z-index:-188743168;mso-wrap-distance-left:5pt;mso-wrap-distance-right:5pt;mso-position-horizontal-relative:page;mso-position-vertical-relative:page" wrapcoords="0 0" filled="f" stroked="f">
          <v:textbox style="mso-next-textbox:#_x0000_s1921;mso-fit-shape-to-text:t" inset="0,0,0,0">
            <w:txbxContent>
              <w:p w14:paraId="60CF202E" w14:textId="77777777" w:rsidR="004E42D2" w:rsidRDefault="00000000">
                <w:pPr>
                  <w:pStyle w:val="Intestazioneopidipagina710"/>
                  <w:shd w:val="clear" w:color="auto" w:fill="auto"/>
                  <w:tabs>
                    <w:tab w:val="right" w:pos="4872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4E42D2">
                  <w:rPr>
                    <w:rStyle w:val="Intestazioneopidipagina71AngsanaUPC11pt"/>
                  </w:rPr>
                  <w:t>#</w:t>
                </w:r>
                <w:r>
                  <w:rPr>
                    <w:rStyle w:val="Intestazioneopidipagina71AngsanaUPC11pt"/>
                  </w:rPr>
                  <w:fldChar w:fldCharType="end"/>
                </w:r>
                <w:r w:rsidR="004E42D2">
                  <w:rPr>
                    <w:rStyle w:val="Intestazioneopidipagina71AngsanaUPC11pt"/>
                  </w:rPr>
                  <w:tab/>
                </w:r>
                <w:r w:rsidR="004E42D2">
                  <w:t>LA CONTINUATION DE PERCEVÀt.</w:t>
                </w:r>
              </w:p>
            </w:txbxContent>
          </v:textbox>
          <w10:wrap anchorx="page" anchory="page"/>
        </v:shape>
      </w:pict>
    </w:r>
  </w:p>
</w:hdr>
</file>

<file path=word/header44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934015" w14:textId="77777777" w:rsidR="004E42D2" w:rsidRDefault="00000000">
    <w:pPr>
      <w:rPr>
        <w:sz w:val="2"/>
        <w:szCs w:val="2"/>
      </w:rPr>
    </w:pPr>
    <w:r>
      <w:pict w14:anchorId="2C66EB8A">
        <v:shapetype id="_x0000_t202" coordsize="21600,21600" o:spt="202" path="m,l,21600r21600,l21600,xe">
          <v:stroke joinstyle="miter"/>
          <v:path gradientshapeok="t" o:connecttype="rect"/>
        </v:shapetype>
        <v:shape id="_x0000_s1922" type="#_x0000_t202" style="position:absolute;margin-left:168.55pt;margin-top:30.5pt;width:244.8pt;height:10.55pt;z-index:-188743167;mso-wrap-distance-left:5pt;mso-wrap-distance-right:5pt;mso-position-horizontal-relative:page;mso-position-vertical-relative:page" wrapcoords="0 0" filled="f" stroked="f">
          <v:textbox style="mso-next-textbox:#_x0000_s1922;mso-fit-shape-to-text:t" inset="0,0,0,0">
            <w:txbxContent>
              <w:p w14:paraId="2F6E3A1E" w14:textId="77777777" w:rsidR="004E42D2" w:rsidRDefault="004E42D2">
                <w:pPr>
                  <w:pStyle w:val="Intestazioneopidipagina710"/>
                  <w:shd w:val="clear" w:color="auto" w:fill="auto"/>
                  <w:tabs>
                    <w:tab w:val="right" w:pos="4896"/>
                  </w:tabs>
                  <w:spacing w:line="240" w:lineRule="auto"/>
                </w:pPr>
                <w:r>
                  <w:t>perceval et Gauvaín prennent congé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2762FA" w:rsidRPr="002762FA">
                  <w:rPr>
                    <w:rStyle w:val="Intestazioneopidipagina71AngsanaUPC11pt"/>
                    <w:noProof/>
                  </w:rPr>
                  <w:t>391</w:t>
                </w:r>
                <w:r w:rsidR="00000000">
                  <w:rPr>
                    <w:rStyle w:val="Intestazioneopidipagina71AngsanaUPC11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4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381BD2" w14:textId="77777777" w:rsidR="004E42D2" w:rsidRDefault="00000000">
    <w:pPr>
      <w:rPr>
        <w:sz w:val="2"/>
        <w:szCs w:val="2"/>
      </w:rPr>
    </w:pPr>
    <w:r>
      <w:pict w14:anchorId="0366CA21">
        <v:shapetype id="_x0000_t202" coordsize="21600,21600" o:spt="202" path="m,l,21600r21600,l21600,xe">
          <v:stroke joinstyle="miter"/>
          <v:path gradientshapeok="t" o:connecttype="rect"/>
        </v:shapetype>
        <v:shape id="_x0000_s1923" type="#_x0000_t202" style="position:absolute;margin-left:158.95pt;margin-top:30.35pt;width:245.05pt;height:10.8pt;z-index:-188743166;mso-wrap-distance-left:5pt;mso-wrap-distance-right:5pt;mso-position-horizontal-relative:page;mso-position-vertical-relative:page" wrapcoords="0 0" filled="f" stroked="f">
          <v:textbox style="mso-next-textbox:#_x0000_s1923;mso-fit-shape-to-text:t" inset="0,0,0,0">
            <w:txbxContent>
              <w:p w14:paraId="6490CC9C" w14:textId="77777777" w:rsidR="004E42D2" w:rsidRDefault="004E42D2">
                <w:pPr>
                  <w:pStyle w:val="Intestazioneopidipagina710"/>
                  <w:shd w:val="clear" w:color="auto" w:fill="auto"/>
                  <w:tabs>
                    <w:tab w:val="right" w:pos="4901"/>
                  </w:tabs>
                  <w:spacing w:line="240" w:lineRule="auto"/>
                </w:pPr>
                <w:r>
                  <w:t>Lajoie à la cour du roi Marc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2762FA">
                  <w:rPr>
                    <w:noProof/>
                  </w:rPr>
                  <w:t>390</w:t>
                </w:r>
                <w:r w:rsidR="00000000"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4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39A486" w14:textId="77777777" w:rsidR="004E42D2" w:rsidRDefault="00000000">
    <w:pPr>
      <w:rPr>
        <w:sz w:val="2"/>
        <w:szCs w:val="2"/>
      </w:rPr>
    </w:pPr>
    <w:r>
      <w:pict w14:anchorId="196501EC">
        <v:shapetype id="_x0000_t202" coordsize="21600,21600" o:spt="202" path="m,l,21600r21600,l21600,xe">
          <v:stroke joinstyle="miter"/>
          <v:path gradientshapeok="t" o:connecttype="rect"/>
        </v:shapetype>
        <v:shape id="_x0000_s1924" type="#_x0000_t202" style="position:absolute;margin-left:146.8pt;margin-top:31.9pt;width:246.5pt;height:7.7pt;z-index:-188743165;mso-wrap-distance-left:5pt;mso-wrap-distance-right:5pt;mso-position-horizontal-relative:page;mso-position-vertical-relative:page" wrapcoords="0 0" filled="f" stroked="f">
          <v:textbox style="mso-next-textbox:#_x0000_s1924;mso-fit-shape-to-text:t" inset="0,0,0,0">
            <w:txbxContent>
              <w:p w14:paraId="6CB53D45" w14:textId="77777777" w:rsidR="004E42D2" w:rsidRDefault="00000000">
                <w:pPr>
                  <w:pStyle w:val="Intestazioneopidipagina710"/>
                  <w:shd w:val="clear" w:color="auto" w:fill="auto"/>
                  <w:tabs>
                    <w:tab w:val="right" w:pos="4930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762FA" w:rsidRPr="002762FA">
                  <w:rPr>
                    <w:rStyle w:val="Intestazioneopidipagina71AngsanaUPC11pt"/>
                    <w:noProof/>
                  </w:rPr>
                  <w:t>394</w:t>
                </w:r>
                <w:r>
                  <w:rPr>
                    <w:rStyle w:val="Intestazioneopidipagina71AngsanaUPC11pt"/>
                    <w:noProof/>
                  </w:rPr>
                  <w:fldChar w:fldCharType="end"/>
                </w:r>
                <w:r w:rsidR="004E42D2">
                  <w:rPr>
                    <w:rStyle w:val="Intestazioneopidipagina71AngsanaUPC11pt"/>
                  </w:rPr>
                  <w:tab/>
                </w:r>
                <w:r w:rsidR="004E42D2">
                  <w:t>LA CONTINUATION DE PBRCEVAl</w:t>
                </w:r>
              </w:p>
            </w:txbxContent>
          </v:textbox>
          <w10:wrap anchorx="page" anchory="page"/>
        </v:shape>
      </w:pict>
    </w:r>
  </w:p>
</w:hdr>
</file>

<file path=word/header44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D0724C" w14:textId="77777777" w:rsidR="004E42D2" w:rsidRDefault="00000000">
    <w:pPr>
      <w:rPr>
        <w:sz w:val="2"/>
        <w:szCs w:val="2"/>
      </w:rPr>
    </w:pPr>
    <w:r>
      <w:pict w14:anchorId="53077B79">
        <v:shapetype id="_x0000_t202" coordsize="21600,21600" o:spt="202" path="m,l,21600r21600,l21600,xe">
          <v:stroke joinstyle="miter"/>
          <v:path gradientshapeok="t" o:connecttype="rect"/>
        </v:shapetype>
        <v:shape id="_x0000_s1925" type="#_x0000_t202" style="position:absolute;margin-left:165.75pt;margin-top:30.7pt;width:245.5pt;height:10.1pt;z-index:-188743164;mso-wrap-distance-left:5pt;mso-wrap-distance-right:5pt;mso-position-horizontal-relative:page;mso-position-vertical-relative:page" wrapcoords="0 0" filled="f" stroked="f">
          <v:textbox style="mso-next-textbox:#_x0000_s1925;mso-fit-shape-to-text:t" inset="0,0,0,0">
            <w:txbxContent>
              <w:p w14:paraId="13B235C0" w14:textId="77777777" w:rsidR="004E42D2" w:rsidRDefault="004E42D2">
                <w:pPr>
                  <w:pStyle w:val="Intestazioneopidipagina710"/>
                  <w:shd w:val="clear" w:color="auto" w:fill="auto"/>
                  <w:tabs>
                    <w:tab w:val="right" w:pos="4910"/>
                  </w:tabs>
                  <w:spacing w:line="240" w:lineRule="auto"/>
                </w:pPr>
                <w:r>
                  <w:rPr>
                    <w:rStyle w:val="Intestazioneopidipagina7155pt"/>
                  </w:rPr>
                  <w:t xml:space="preserve">Perceval </w:t>
                </w:r>
                <w:r>
                  <w:t>quitte Gauvain et reprend sa quête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2762FA" w:rsidRPr="002762FA">
                  <w:rPr>
                    <w:rStyle w:val="Intestazioneopidipagina71AngsanaUPC11pt"/>
                    <w:noProof/>
                  </w:rPr>
                  <w:t>393</w:t>
                </w:r>
                <w:r w:rsidR="00000000">
                  <w:rPr>
                    <w:rStyle w:val="Intestazioneopidipagina71AngsanaUPC11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4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2A6259" w14:textId="77777777" w:rsidR="004E42D2" w:rsidRDefault="00000000">
    <w:pPr>
      <w:rPr>
        <w:sz w:val="2"/>
        <w:szCs w:val="2"/>
      </w:rPr>
    </w:pPr>
    <w:r>
      <w:pict w14:anchorId="6118A866">
        <v:shapetype id="_x0000_t202" coordsize="21600,21600" o:spt="202" path="m,l,21600r21600,l21600,xe">
          <v:stroke joinstyle="miter"/>
          <v:path gradientshapeok="t" o:connecttype="rect"/>
        </v:shapetype>
        <v:shape id="_x0000_s1926" type="#_x0000_t202" style="position:absolute;margin-left:200pt;margin-top:31.9pt;width:244.8pt;height:7.7pt;z-index:-188743163;mso-wrap-distance-left:5pt;mso-wrap-distance-right:5pt;mso-position-horizontal-relative:page;mso-position-vertical-relative:page" wrapcoords="0 0" filled="f" stroked="f">
          <v:textbox style="mso-next-textbox:#_x0000_s1926;mso-fit-shape-to-text:t" inset="0,0,0,0">
            <w:txbxContent>
              <w:p w14:paraId="33AA9A6F" w14:textId="77777777" w:rsidR="004E42D2" w:rsidRDefault="00000000">
                <w:pPr>
                  <w:pStyle w:val="Intestazioneopidipagina710"/>
                  <w:shd w:val="clear" w:color="auto" w:fill="auto"/>
                  <w:tabs>
                    <w:tab w:val="right" w:pos="4896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762FA" w:rsidRPr="002762FA">
                  <w:rPr>
                    <w:rStyle w:val="Intestazioneopidipagina71AngsanaUPC11pt"/>
                    <w:noProof/>
                  </w:rPr>
                  <w:t>392</w:t>
                </w:r>
                <w:r>
                  <w:rPr>
                    <w:rStyle w:val="Intestazioneopidipagina71AngsanaUPC11pt"/>
                    <w:noProof/>
                  </w:rPr>
                  <w:fldChar w:fldCharType="end"/>
                </w:r>
                <w:r w:rsidR="004E42D2">
                  <w:rPr>
                    <w:rStyle w:val="Intestazioneopidipagina71AngsanaUPC11pt"/>
                  </w:rPr>
                  <w:tab/>
                </w:r>
                <w:r w:rsidR="004E42D2">
                  <w:t>LA CONTINUATION DE PERCEVAr</w:t>
                </w:r>
              </w:p>
            </w:txbxContent>
          </v:textbox>
          <w10:wrap anchorx="page" anchory="page"/>
        </v:shape>
      </w:pict>
    </w:r>
  </w:p>
</w:hdr>
</file>

<file path=word/header44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E6D73A" w14:textId="77777777" w:rsidR="004E42D2" w:rsidRDefault="00000000">
    <w:pPr>
      <w:rPr>
        <w:sz w:val="2"/>
        <w:szCs w:val="2"/>
      </w:rPr>
    </w:pPr>
    <w:r>
      <w:pict w14:anchorId="0A0129EC">
        <v:shapetype id="_x0000_t202" coordsize="21600,21600" o:spt="202" path="m,l,21600r21600,l21600,xe">
          <v:stroke joinstyle="miter"/>
          <v:path gradientshapeok="t" o:connecttype="rect"/>
        </v:shapetype>
        <v:shape id="_x0000_s1927" type="#_x0000_t202" style="position:absolute;margin-left:179.9pt;margin-top:31.45pt;width:243.1pt;height:8.65pt;z-index:-188743162;mso-wrap-distance-left:5pt;mso-wrap-distance-right:5pt;mso-position-horizontal-relative:page;mso-position-vertical-relative:page" wrapcoords="0 0" filled="f" stroked="f">
          <v:textbox style="mso-next-textbox:#_x0000_s1927;mso-fit-shape-to-text:t" inset="0,0,0,0">
            <w:txbxContent>
              <w:p w14:paraId="3E3265D0" w14:textId="77777777" w:rsidR="004E42D2" w:rsidRDefault="00000000">
                <w:pPr>
                  <w:pStyle w:val="Intestazioneopidipagina710"/>
                  <w:shd w:val="clear" w:color="auto" w:fill="auto"/>
                  <w:tabs>
                    <w:tab w:val="right" w:pos="4862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762FA" w:rsidRPr="002762FA">
                  <w:rPr>
                    <w:rStyle w:val="Intestazioneopidipagina71AngsanaUPC11pt"/>
                    <w:noProof/>
                  </w:rPr>
                  <w:t>396</w:t>
                </w:r>
                <w:r>
                  <w:rPr>
                    <w:rStyle w:val="Intestazioneopidipagina71AngsanaUPC11pt"/>
                    <w:noProof/>
                  </w:rPr>
                  <w:fldChar w:fldCharType="end"/>
                </w:r>
                <w:r w:rsidR="004E42D2">
                  <w:rPr>
                    <w:rStyle w:val="Intestazioneopidipagina71AngsanaUPC11pt"/>
                  </w:rPr>
                  <w:tab/>
                </w:r>
                <w:r w:rsidR="004E42D2">
                  <w:t>LA CONTINUATION DE PERCEVAj</w:t>
                </w:r>
              </w:p>
            </w:txbxContent>
          </v:textbox>
          <w10:wrap anchorx="page" anchory="page"/>
        </v:shape>
      </w:pict>
    </w:r>
  </w:p>
</w:hdr>
</file>

<file path=word/header44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EF0A8C" w14:textId="77777777" w:rsidR="004E42D2" w:rsidRDefault="00000000">
    <w:pPr>
      <w:rPr>
        <w:sz w:val="2"/>
        <w:szCs w:val="2"/>
      </w:rPr>
    </w:pPr>
    <w:r>
      <w:pict w14:anchorId="69B2068B">
        <v:shapetype id="_x0000_t202" coordsize="21600,21600" o:spt="202" path="m,l,21600r21600,l21600,xe">
          <v:stroke joinstyle="miter"/>
          <v:path gradientshapeok="t" o:connecttype="rect"/>
        </v:shapetype>
        <v:shape id="_x0000_s1928" type="#_x0000_t202" style="position:absolute;margin-left:150.65pt;margin-top:30.5pt;width:245.3pt;height:10.55pt;z-index:-188743161;mso-wrap-distance-left:5pt;mso-wrap-distance-right:5pt;mso-position-horizontal-relative:page;mso-position-vertical-relative:page" wrapcoords="0 0" filled="f" stroked="f">
          <v:textbox style="mso-next-textbox:#_x0000_s1928;mso-fit-shape-to-text:t" inset="0,0,0,0">
            <w:txbxContent>
              <w:p w14:paraId="661774D1" w14:textId="77777777" w:rsidR="004E42D2" w:rsidRDefault="004E42D2">
                <w:pPr>
                  <w:pStyle w:val="Intestazioneopidipagina710"/>
                  <w:shd w:val="clear" w:color="auto" w:fill="auto"/>
                  <w:tabs>
                    <w:tab w:val="right" w:pos="4906"/>
                  </w:tabs>
                  <w:spacing w:line="240" w:lineRule="auto"/>
                </w:pPr>
                <w:r>
                  <w:t>y</w:t>
                </w:r>
                <w:r>
                  <w:rPr>
                    <w:vertAlign w:val="subscript"/>
                  </w:rPr>
                  <w:t>ne</w:t>
                </w:r>
                <w:r>
                  <w:t xml:space="preserve"> forteresse assiégée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71AngsanaUPC11pt"/>
                  </w:rPr>
                  <w:t>#</w:t>
                </w:r>
                <w:r w:rsidR="00000000">
                  <w:rPr>
                    <w:rStyle w:val="Intestazioneopidipagina71AngsanaUPC11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4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C1B353" w14:textId="77777777" w:rsidR="004E42D2" w:rsidRDefault="00000000">
    <w:pPr>
      <w:rPr>
        <w:sz w:val="2"/>
        <w:szCs w:val="2"/>
      </w:rPr>
    </w:pPr>
    <w:r>
      <w:pict w14:anchorId="6DB1EB18">
        <v:shapetype id="_x0000_t202" coordsize="21600,21600" o:spt="202" path="m,l,21600r21600,l21600,xe">
          <v:stroke joinstyle="miter"/>
          <v:path gradientshapeok="t" o:connecttype="rect"/>
        </v:shapetype>
        <v:shape id="_x0000_s1929" type="#_x0000_t202" style="position:absolute;margin-left:144.85pt;margin-top:32.05pt;width:247.7pt;height:7.45pt;z-index:-188743160;mso-wrap-distance-left:5pt;mso-wrap-distance-right:5pt;mso-position-horizontal-relative:page;mso-position-vertical-relative:page" wrapcoords="0 0" filled="f" stroked="f">
          <v:textbox style="mso-next-textbox:#_x0000_s1929;mso-fit-shape-to-text:t" inset="0,0,0,0">
            <w:txbxContent>
              <w:p w14:paraId="0DD9A18D" w14:textId="77777777" w:rsidR="004E42D2" w:rsidRDefault="004E42D2">
                <w:pPr>
                  <w:pStyle w:val="Intestazioneopidipagina710"/>
                  <w:shd w:val="clear" w:color="auto" w:fill="auto"/>
                  <w:tabs>
                    <w:tab w:val="right" w:pos="4954"/>
                  </w:tabs>
                  <w:spacing w:line="240" w:lineRule="auto"/>
                </w:pPr>
                <w:r>
                  <w:t>perceval au château de Gornumant de Grohaut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2762FA" w:rsidRPr="002762FA">
                  <w:rPr>
                    <w:rStyle w:val="Intestazioneopidipagina71AngsanaUPC11pt"/>
                    <w:noProof/>
                  </w:rPr>
                  <w:t>395</w:t>
                </w:r>
                <w:r w:rsidR="00000000">
                  <w:rPr>
                    <w:rStyle w:val="Intestazioneopidipagina71AngsanaUPC11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4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A298DC" w14:textId="77777777" w:rsidR="004E42D2" w:rsidRDefault="00000000">
    <w:pPr>
      <w:rPr>
        <w:sz w:val="2"/>
        <w:szCs w:val="2"/>
      </w:rPr>
    </w:pPr>
    <w:r>
      <w:pict w14:anchorId="5D94E76F">
        <v:shapetype id="_x0000_t202" coordsize="21600,21600" o:spt="202" path="m,l,21600r21600,l21600,xe">
          <v:stroke joinstyle="miter"/>
          <v:path gradientshapeok="t" o:connecttype="rect"/>
        </v:shapetype>
        <v:shape id="_x0000_s1930" type="#_x0000_t202" style="position:absolute;margin-left:148.85pt;margin-top:31.2pt;width:240.95pt;height:9.1pt;z-index:-188743159;mso-wrap-distance-left:5pt;mso-wrap-distance-right:5pt;mso-position-horizontal-relative:page;mso-position-vertical-relative:page" wrapcoords="0 0" filled="f" stroked="f">
          <v:textbox style="mso-next-textbox:#_x0000_s1930;mso-fit-shape-to-text:t" inset="0,0,0,0">
            <w:txbxContent>
              <w:p w14:paraId="26F68E14" w14:textId="77777777" w:rsidR="004E42D2" w:rsidRDefault="00000000">
                <w:pPr>
                  <w:pStyle w:val="Intestazioneopidipagina710"/>
                  <w:shd w:val="clear" w:color="auto" w:fill="auto"/>
                  <w:tabs>
                    <w:tab w:val="right" w:pos="4819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762FA" w:rsidRPr="002762FA">
                  <w:rPr>
                    <w:rStyle w:val="Intestazioneopidipagina71AngsanaUPC11ptMaiuscoletto"/>
                    <w:noProof/>
                  </w:rPr>
                  <w:t>398</w:t>
                </w:r>
                <w:r>
                  <w:rPr>
                    <w:rStyle w:val="Intestazioneopidipagina71AngsanaUPC11ptMaiuscoletto"/>
                    <w:noProof/>
                  </w:rPr>
                  <w:fldChar w:fldCharType="end"/>
                </w:r>
                <w:r w:rsidR="004E42D2">
                  <w:rPr>
                    <w:rStyle w:val="Intestazioneopidipagina71AngsanaUPC11ptMaiuscoletto"/>
                  </w:rPr>
                  <w:tab/>
                  <w:t>LA CONTINUATION DE PERCEv.m</w:t>
                </w:r>
              </w:p>
            </w:txbxContent>
          </v:textbox>
          <w10:wrap anchorx="page" anchory="page"/>
        </v:shape>
      </w:pict>
    </w:r>
  </w:p>
</w:hdr>
</file>

<file path=word/header4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171707" w14:textId="77777777" w:rsidR="004E42D2" w:rsidRDefault="00000000">
    <w:pPr>
      <w:rPr>
        <w:sz w:val="2"/>
        <w:szCs w:val="2"/>
      </w:rPr>
    </w:pPr>
    <w:r>
      <w:pict w14:anchorId="231F799D">
        <v:shapetype id="_x0000_t202" coordsize="21600,21600" o:spt="202" path="m,l,21600r21600,l21600,xe">
          <v:stroke joinstyle="miter"/>
          <v:path gradientshapeok="t" o:connecttype="rect"/>
        </v:shapetype>
        <v:shape id="_x0000_s1472" type="#_x0000_t202" style="position:absolute;margin-left:218.75pt;margin-top:31.45pt;width:216.7pt;height:8.65pt;z-index:-188743617;mso-wrap-distance-left:5pt;mso-wrap-distance-right:5pt;mso-position-horizontal-relative:page;mso-position-vertical-relative:page" wrapcoords="0 0" filled="f" stroked="f">
          <v:textbox style="mso-next-textbox:#_x0000_s1472;mso-fit-shape-to-text:t" inset="0,0,0,0">
            <w:txbxContent>
              <w:p w14:paraId="1A41C764" w14:textId="77777777" w:rsidR="004E42D2" w:rsidRDefault="00000000">
                <w:pPr>
                  <w:pStyle w:val="Intestazioneopidipagina0"/>
                  <w:shd w:val="clear" w:color="auto" w:fill="auto"/>
                  <w:tabs>
                    <w:tab w:val="right" w:pos="4334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4E42D2">
                  <w:rPr>
                    <w:rStyle w:val="IntestazioneopidipaginaSegoeUI9ptSpaziatura0pt"/>
                    <w:b/>
                    <w:bCs/>
                  </w:rPr>
                  <w:t>#</w:t>
                </w:r>
                <w:r>
                  <w:rPr>
                    <w:rStyle w:val="IntestazioneopidipaginaSegoeUI9ptSpaziatura0pt"/>
                    <w:b/>
                    <w:bCs/>
                  </w:rPr>
                  <w:fldChar w:fldCharType="end"/>
                </w:r>
                <w:r w:rsidR="004E42D2">
                  <w:rPr>
                    <w:rStyle w:val="IntestazioneopidipaginaSegoeUI9ptSpaziatura0pt"/>
                    <w:b/>
                    <w:bCs/>
                  </w:rPr>
                  <w:tab/>
                </w:r>
                <w:r w:rsidR="004E42D2">
                  <w:rPr>
                    <w:rStyle w:val="IntestazioneopidipaginaSegoeUI95ptCorsivo"/>
                    <w:b/>
                    <w:bCs/>
                  </w:rPr>
                  <w:t>LE ROMAN DU COMTE D’ARTOìS</w:t>
                </w:r>
              </w:p>
            </w:txbxContent>
          </v:textbox>
          <w10:wrap anchorx="page" anchory="page"/>
        </v:shape>
      </w:pict>
    </w:r>
  </w:p>
</w:hdr>
</file>

<file path=word/header45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D107E6" w14:textId="77777777" w:rsidR="004E42D2" w:rsidRDefault="00000000">
    <w:pPr>
      <w:rPr>
        <w:sz w:val="2"/>
        <w:szCs w:val="2"/>
      </w:rPr>
    </w:pPr>
    <w:r>
      <w:pict w14:anchorId="347F86EF">
        <v:shapetype id="_x0000_t202" coordsize="21600,21600" o:spt="202" path="m,l,21600r21600,l21600,xe">
          <v:stroke joinstyle="miter"/>
          <v:path gradientshapeok="t" o:connecttype="rect"/>
        </v:shapetype>
        <v:shape id="_x0000_s1931" type="#_x0000_t202" style="position:absolute;margin-left:147.5pt;margin-top:30.25pt;width:243.85pt;height:11.05pt;z-index:-188743158;mso-wrap-distance-left:5pt;mso-wrap-distance-right:5pt;mso-position-horizontal-relative:page;mso-position-vertical-relative:page" wrapcoords="0 0" filled="f" stroked="f">
          <v:textbox style="mso-next-textbox:#_x0000_s1931;mso-fit-shape-to-text:t" inset="0,0,0,0">
            <w:txbxContent>
              <w:p w14:paraId="5A5D3184" w14:textId="77777777" w:rsidR="004E42D2" w:rsidRDefault="004E42D2">
                <w:pPr>
                  <w:pStyle w:val="Intestazioneopidipagina710"/>
                  <w:shd w:val="clear" w:color="auto" w:fill="auto"/>
                  <w:tabs>
                    <w:tab w:val="right" w:pos="4877"/>
                  </w:tabs>
                  <w:spacing w:line="240" w:lineRule="auto"/>
                </w:pPr>
                <w:r>
                  <w:rPr>
                    <w:rStyle w:val="Intestazioneopidipagina71AngsanaUPC95ptCorsivo"/>
                  </w:rPr>
                  <w:t>Une</w:t>
                </w:r>
                <w:r>
                  <w:rPr>
                    <w:rStyle w:val="Intestazioneopidipagina71AngsanaUPC11pt"/>
                  </w:rPr>
                  <w:t xml:space="preserve"> forteresse assíégée</w:t>
                </w:r>
                <w:r>
                  <w:rPr>
                    <w:rStyle w:val="Intestazioneopidipagina71AngsanaUPC11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71AngsanaUPC11pt"/>
                  </w:rPr>
                  <w:t>#</w:t>
                </w:r>
                <w:r w:rsidR="00000000">
                  <w:rPr>
                    <w:rStyle w:val="Intestazioneopidipagina71AngsanaUPC11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5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992C00" w14:textId="77777777" w:rsidR="004E42D2" w:rsidRDefault="00000000">
    <w:pPr>
      <w:rPr>
        <w:sz w:val="2"/>
        <w:szCs w:val="2"/>
      </w:rPr>
    </w:pPr>
    <w:r>
      <w:pict w14:anchorId="1B685119">
        <v:shapetype id="_x0000_t202" coordsize="21600,21600" o:spt="202" path="m,l,21600r21600,l21600,xe">
          <v:stroke joinstyle="miter"/>
          <v:path gradientshapeok="t" o:connecttype="rect"/>
        </v:shapetype>
        <v:shape id="_x0000_s1932" type="#_x0000_t202" style="position:absolute;margin-left:184pt;margin-top:31.1pt;width:244.3pt;height:9.35pt;z-index:-188743157;mso-wrap-distance-left:5pt;mso-wrap-distance-right:5pt;mso-position-horizontal-relative:page;mso-position-vertical-relative:page" wrapcoords="0 0" filled="f" stroked="f">
          <v:textbox style="mso-next-textbox:#_x0000_s1932;mso-fit-shape-to-text:t" inset="0,0,0,0">
            <w:txbxContent>
              <w:p w14:paraId="1C63FD82" w14:textId="77777777" w:rsidR="004E42D2" w:rsidRDefault="00000000">
                <w:pPr>
                  <w:pStyle w:val="Intestazioneopidipagina710"/>
                  <w:shd w:val="clear" w:color="auto" w:fill="auto"/>
                  <w:tabs>
                    <w:tab w:val="right" w:pos="4886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762FA" w:rsidRPr="002762FA">
                  <w:rPr>
                    <w:rStyle w:val="Intestazioneopidipagina71AngsanaUPC11pt"/>
                    <w:noProof/>
                  </w:rPr>
                  <w:t>397</w:t>
                </w:r>
                <w:r>
                  <w:rPr>
                    <w:rStyle w:val="Intestazioneopidipagina71AngsanaUPC11pt"/>
                    <w:noProof/>
                  </w:rPr>
                  <w:fldChar w:fldCharType="end"/>
                </w:r>
                <w:r w:rsidR="004E42D2">
                  <w:rPr>
                    <w:rStyle w:val="Intestazioneopidipagina71AngsanaUPC11pt"/>
                  </w:rPr>
                  <w:tab/>
                  <w:t>LA CONTÍNUATION DE PERCEVAl</w:t>
                </w:r>
              </w:p>
            </w:txbxContent>
          </v:textbox>
          <w10:wrap anchorx="page" anchory="page"/>
        </v:shape>
      </w:pict>
    </w:r>
  </w:p>
</w:hdr>
</file>

<file path=word/header45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933F53" w14:textId="77777777" w:rsidR="004E42D2" w:rsidRDefault="00000000">
    <w:pPr>
      <w:rPr>
        <w:sz w:val="2"/>
        <w:szCs w:val="2"/>
      </w:rPr>
    </w:pPr>
    <w:r>
      <w:pict w14:anchorId="0BFBF07F">
        <v:shapetype id="_x0000_t202" coordsize="21600,21600" o:spt="202" path="m,l,21600r21600,l21600,xe">
          <v:stroke joinstyle="miter"/>
          <v:path gradientshapeok="t" o:connecttype="rect"/>
        </v:shapetype>
        <v:shape id="_x0000_s1933" type="#_x0000_t202" style="position:absolute;margin-left:214.85pt;margin-top:31.7pt;width:245.75pt;height:8.15pt;z-index:-188743156;mso-wrap-distance-left:5pt;mso-wrap-distance-right:5pt;mso-position-horizontal-relative:page;mso-position-vertical-relative:page" wrapcoords="0 0" filled="f" stroked="f">
          <v:textbox style="mso-next-textbox:#_x0000_s1933;mso-fit-shape-to-text:t" inset="0,0,0,0">
            <w:txbxContent>
              <w:p w14:paraId="1E138DC0" w14:textId="77777777" w:rsidR="004E42D2" w:rsidRDefault="00000000">
                <w:pPr>
                  <w:pStyle w:val="Intestazioneopidipagina710"/>
                  <w:shd w:val="clear" w:color="auto" w:fill="auto"/>
                  <w:tabs>
                    <w:tab w:val="right" w:pos="4915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762FA" w:rsidRPr="002762FA">
                  <w:rPr>
                    <w:rStyle w:val="Intestazioneopidipagina71AngsanaUPC11pt"/>
                    <w:noProof/>
                  </w:rPr>
                  <w:t>400</w:t>
                </w:r>
                <w:r>
                  <w:rPr>
                    <w:rStyle w:val="Intestazioneopidipagina71AngsanaUPC11pt"/>
                    <w:noProof/>
                  </w:rPr>
                  <w:fldChar w:fldCharType="end"/>
                </w:r>
                <w:r w:rsidR="004E42D2">
                  <w:rPr>
                    <w:rStyle w:val="Intestazioneopidipagina71AngsanaUPC11pt"/>
                  </w:rPr>
                  <w:tab/>
                  <w:t>LA CONTINUATION DE PERCEVAL</w:t>
                </w:r>
              </w:p>
            </w:txbxContent>
          </v:textbox>
          <w10:wrap anchorx="page" anchory="page"/>
        </v:shape>
      </w:pict>
    </w:r>
  </w:p>
</w:hdr>
</file>

<file path=word/header45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BCA4EF" w14:textId="77777777" w:rsidR="004E42D2" w:rsidRDefault="00000000">
    <w:pPr>
      <w:rPr>
        <w:sz w:val="2"/>
        <w:szCs w:val="2"/>
      </w:rPr>
    </w:pPr>
    <w:r>
      <w:pict w14:anchorId="5B45E564">
        <v:shapetype id="_x0000_t202" coordsize="21600,21600" o:spt="202" path="m,l,21600r21600,l21600,xe">
          <v:stroke joinstyle="miter"/>
          <v:path gradientshapeok="t" o:connecttype="rect"/>
        </v:shapetype>
        <v:shape id="_x0000_s1934" type="#_x0000_t202" style="position:absolute;margin-left:147.4pt;margin-top:30.6pt;width:245.3pt;height:10.3pt;z-index:-188743155;mso-wrap-distance-left:5pt;mso-wrap-distance-right:5pt;mso-position-horizontal-relative:page;mso-position-vertical-relative:page" wrapcoords="0 0" filled="f" stroked="f">
          <v:textbox style="mso-next-textbox:#_x0000_s1934;mso-fit-shape-to-text:t" inset="0,0,0,0">
            <w:txbxContent>
              <w:p w14:paraId="651E383C" w14:textId="77777777" w:rsidR="004E42D2" w:rsidRDefault="004E42D2">
                <w:pPr>
                  <w:pStyle w:val="Intestazioneopidipagina710"/>
                  <w:shd w:val="clear" w:color="auto" w:fill="auto"/>
                  <w:tabs>
                    <w:tab w:val="right" w:pos="2054"/>
                    <w:tab w:val="right" w:pos="4906"/>
                  </w:tabs>
                  <w:spacing w:line="240" w:lineRule="auto"/>
                </w:pPr>
                <w:r>
                  <w:rPr>
                    <w:rStyle w:val="Intestazioneopidipagina71AngsanaUPC11pt"/>
                  </w:rPr>
                  <w:t>Les</w:t>
                </w:r>
                <w:r>
                  <w:rPr>
                    <w:rStyle w:val="Intestazioneopidipagina71AngsanaUPC11pt"/>
                  </w:rPr>
                  <w:tab/>
                </w:r>
                <w:r>
                  <w:rPr>
                    <w:rStyle w:val="Intestazioneopidipagina71AngsanaUPC95ptCorsivo"/>
                  </w:rPr>
                  <w:t>chastoiements</w:t>
                </w:r>
                <w:r>
                  <w:rPr>
                    <w:rStyle w:val="Intestazioneopidipagina71AngsanaUPC11pt"/>
                  </w:rPr>
                  <w:t xml:space="preserve"> de Gornumant</w:t>
                </w:r>
                <w:r>
                  <w:rPr>
                    <w:rStyle w:val="Intestazioneopidipagina71AngsanaUPC11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71AngsanaUPC11pt"/>
                  </w:rPr>
                  <w:t>#</w:t>
                </w:r>
                <w:r w:rsidR="00000000">
                  <w:rPr>
                    <w:rStyle w:val="Intestazioneopidipagina71AngsanaUPC11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5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4AA19D" w14:textId="77777777" w:rsidR="004E42D2" w:rsidRDefault="00000000">
    <w:pPr>
      <w:rPr>
        <w:sz w:val="2"/>
        <w:szCs w:val="2"/>
      </w:rPr>
    </w:pPr>
    <w:r>
      <w:pict w14:anchorId="237E2271">
        <v:shapetype id="_x0000_t202" coordsize="21600,21600" o:spt="202" path="m,l,21600r21600,l21600,xe">
          <v:stroke joinstyle="miter"/>
          <v:path gradientshapeok="t" o:connecttype="rect"/>
        </v:shapetype>
        <v:shape id="_x0000_s1935" type="#_x0000_t202" style="position:absolute;margin-left:181pt;margin-top:29.75pt;width:244.3pt;height:12pt;z-index:-188743154;mso-wrap-distance-left:5pt;mso-wrap-distance-right:5pt;mso-position-horizontal-relative:page;mso-position-vertical-relative:page" wrapcoords="0 0" filled="f" stroked="f">
          <v:textbox style="mso-next-textbox:#_x0000_s1935;mso-fit-shape-to-text:t" inset="0,0,0,0">
            <w:txbxContent>
              <w:p w14:paraId="2E38390F" w14:textId="77777777" w:rsidR="004E42D2" w:rsidRDefault="004E42D2">
                <w:pPr>
                  <w:pStyle w:val="Intestazioneopidipagina710"/>
                  <w:shd w:val="clear" w:color="auto" w:fill="auto"/>
                  <w:tabs>
                    <w:tab w:val="right" w:pos="3062"/>
                    <w:tab w:val="right" w:pos="4886"/>
                  </w:tabs>
                  <w:spacing w:line="240" w:lineRule="auto"/>
                </w:pPr>
                <w:r>
                  <w:rPr>
                    <w:rStyle w:val="Intestazioneopidipagina71AngsanaUPC11pt"/>
                  </w:rPr>
                  <w:t>Aveux</w:t>
                </w:r>
                <w:r>
                  <w:rPr>
                    <w:rStyle w:val="Intestazioneopidipagina71AngsanaUPC11pt"/>
                  </w:rPr>
                  <w:tab/>
                  <w:t>de Perceval à Gofnumant sur ses échecs</w:t>
                </w:r>
                <w:r>
                  <w:rPr>
                    <w:rStyle w:val="Intestazioneopidipagina71AngsanaUPC11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2762FA" w:rsidRPr="002762FA">
                  <w:rPr>
                    <w:rStyle w:val="Intestazioneopidipagina71AngsanaUPC11pt"/>
                    <w:noProof/>
                  </w:rPr>
                  <w:t>399</w:t>
                </w:r>
                <w:r w:rsidR="00000000">
                  <w:rPr>
                    <w:rStyle w:val="Intestazioneopidipagina71AngsanaUPC11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5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BF0735" w14:textId="77777777" w:rsidR="004E42D2" w:rsidRDefault="00000000">
    <w:pPr>
      <w:rPr>
        <w:sz w:val="2"/>
        <w:szCs w:val="2"/>
      </w:rPr>
    </w:pPr>
    <w:r>
      <w:pict w14:anchorId="38FC1F38">
        <v:shapetype id="_x0000_t202" coordsize="21600,21600" o:spt="202" path="m,l,21600r21600,l21600,xe">
          <v:stroke joinstyle="miter"/>
          <v:path gradientshapeok="t" o:connecttype="rect"/>
        </v:shapetype>
        <v:shape id="_x0000_s1936" type="#_x0000_t202" style="position:absolute;margin-left:214.85pt;margin-top:31.7pt;width:245.75pt;height:8.15pt;z-index:-188743153;mso-wrap-distance-left:5pt;mso-wrap-distance-right:5pt;mso-position-horizontal-relative:page;mso-position-vertical-relative:page" wrapcoords="0 0" filled="f" stroked="f">
          <v:textbox style="mso-next-textbox:#_x0000_s1936;mso-fit-shape-to-text:t" inset="0,0,0,0">
            <w:txbxContent>
              <w:p w14:paraId="7CDAA8B6" w14:textId="77777777" w:rsidR="004E42D2" w:rsidRDefault="00000000">
                <w:pPr>
                  <w:pStyle w:val="Intestazioneopidipagina710"/>
                  <w:shd w:val="clear" w:color="auto" w:fill="auto"/>
                  <w:tabs>
                    <w:tab w:val="right" w:pos="4915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762FA" w:rsidRPr="002762FA">
                  <w:rPr>
                    <w:rStyle w:val="Intestazioneopidipagina71AngsanaUPC11pt"/>
                    <w:noProof/>
                  </w:rPr>
                  <w:t>402</w:t>
                </w:r>
                <w:r>
                  <w:rPr>
                    <w:rStyle w:val="Intestazioneopidipagina71AngsanaUPC11pt"/>
                    <w:noProof/>
                  </w:rPr>
                  <w:fldChar w:fldCharType="end"/>
                </w:r>
                <w:r w:rsidR="004E42D2">
                  <w:rPr>
                    <w:rStyle w:val="Intestazioneopidipagina71AngsanaUPC11pt"/>
                  </w:rPr>
                  <w:tab/>
                  <w:t>LA CONTINUATION DE PERCEVAL</w:t>
                </w:r>
              </w:p>
            </w:txbxContent>
          </v:textbox>
          <w10:wrap anchorx="page" anchory="page"/>
        </v:shape>
      </w:pict>
    </w:r>
  </w:p>
</w:hdr>
</file>

<file path=word/header45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4CC664" w14:textId="77777777" w:rsidR="004E42D2" w:rsidRDefault="00000000">
    <w:pPr>
      <w:rPr>
        <w:sz w:val="2"/>
        <w:szCs w:val="2"/>
      </w:rPr>
    </w:pPr>
    <w:r>
      <w:pict w14:anchorId="3B467CD6">
        <v:shapetype id="_x0000_t202" coordsize="21600,21600" o:spt="202" path="m,l,21600r21600,l21600,xe">
          <v:stroke joinstyle="miter"/>
          <v:path gradientshapeok="t" o:connecttype="rect"/>
        </v:shapetype>
        <v:shape id="_x0000_s1937" type="#_x0000_t202" style="position:absolute;margin-left:179.4pt;margin-top:30.35pt;width:245.05pt;height:10.8pt;z-index:-188743152;mso-wrap-distance-left:5pt;mso-wrap-distance-right:5pt;mso-position-horizontal-relative:page;mso-position-vertical-relative:page" wrapcoords="0 0" filled="f" stroked="f">
          <v:textbox style="mso-next-textbox:#_x0000_s1937;mso-fit-shape-to-text:t" inset="0,0,0,0">
            <w:txbxContent>
              <w:p w14:paraId="40DFF105" w14:textId="77777777" w:rsidR="004E42D2" w:rsidRDefault="004E42D2">
                <w:pPr>
                  <w:pStyle w:val="Intestazioneopidipagina710"/>
                  <w:shd w:val="clear" w:color="auto" w:fill="auto"/>
                  <w:tabs>
                    <w:tab w:val="right" w:pos="4901"/>
                  </w:tabs>
                  <w:spacing w:line="240" w:lineRule="auto"/>
                </w:pPr>
                <w:r>
                  <w:rPr>
                    <w:rStyle w:val="Intestazioneopidipagina71AngsanaUPC10pt"/>
                  </w:rPr>
                  <w:t xml:space="preserve">Perceval </w:t>
                </w:r>
                <w:r>
                  <w:rPr>
                    <w:rStyle w:val="Intestazioneopidipagina71AngsanaUPC11pt"/>
                  </w:rPr>
                  <w:t>accompagn'e les fils de Gornumant</w:t>
                </w:r>
                <w:r>
                  <w:rPr>
                    <w:rStyle w:val="Intestazioneopidipagina71AngsanaUPC11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2762FA" w:rsidRPr="002762FA">
                  <w:rPr>
                    <w:rStyle w:val="Intestazioneopidipagina71AngsanaUPC11pt"/>
                    <w:noProof/>
                  </w:rPr>
                  <w:t>403</w:t>
                </w:r>
                <w:r w:rsidR="00000000">
                  <w:rPr>
                    <w:rStyle w:val="Intestazioneopidipagina71AngsanaUPC11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5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A4FB1B" w14:textId="77777777" w:rsidR="004E42D2" w:rsidRDefault="00000000">
    <w:pPr>
      <w:rPr>
        <w:sz w:val="2"/>
        <w:szCs w:val="2"/>
      </w:rPr>
    </w:pPr>
    <w:r>
      <w:pict w14:anchorId="1A300140">
        <v:shapetype id="_x0000_t202" coordsize="21600,21600" o:spt="202" path="m,l,21600r21600,l21600,xe">
          <v:stroke joinstyle="miter"/>
          <v:path gradientshapeok="t" o:connecttype="rect"/>
        </v:shapetype>
        <v:shape id="_x0000_s1938" type="#_x0000_t202" style="position:absolute;margin-left:147.25pt;margin-top:31.2pt;width:245.05pt;height:9.1pt;z-index:-188743151;mso-wrap-distance-left:5pt;mso-wrap-distance-right:5pt;mso-position-horizontal-relative:page;mso-position-vertical-relative:page" wrapcoords="0 0" filled="f" stroked="f">
          <v:textbox style="mso-next-textbox:#_x0000_s1938;mso-fit-shape-to-text:t" inset="0,0,0,0">
            <w:txbxContent>
              <w:p w14:paraId="06125DC7" w14:textId="77777777" w:rsidR="004E42D2" w:rsidRDefault="00000000">
                <w:pPr>
                  <w:pStyle w:val="Intestazioneopidipagina710"/>
                  <w:shd w:val="clear" w:color="auto" w:fill="auto"/>
                  <w:tabs>
                    <w:tab w:val="right" w:pos="4901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762FA" w:rsidRPr="002762FA">
                  <w:rPr>
                    <w:rStyle w:val="Intestazioneopidipagina71AngsanaUPC11pt"/>
                    <w:noProof/>
                  </w:rPr>
                  <w:t>401</w:t>
                </w:r>
                <w:r>
                  <w:rPr>
                    <w:rStyle w:val="Intestazioneopidipagina71AngsanaUPC11pt"/>
                    <w:noProof/>
                  </w:rPr>
                  <w:fldChar w:fldCharType="end"/>
                </w:r>
                <w:r w:rsidR="004E42D2">
                  <w:rPr>
                    <w:rStyle w:val="Intestazioneopidipagina71AngsanaUPC11pt"/>
                  </w:rPr>
                  <w:tab/>
                  <w:t>LA CONTINUATION DE PERCEVAl</w:t>
                </w:r>
              </w:p>
            </w:txbxContent>
          </v:textbox>
          <w10:wrap anchorx="page" anchory="page"/>
        </v:shape>
      </w:pict>
    </w:r>
  </w:p>
</w:hdr>
</file>

<file path=word/header45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0310D2" w14:textId="77777777" w:rsidR="004E42D2" w:rsidRDefault="00000000">
    <w:pPr>
      <w:rPr>
        <w:sz w:val="2"/>
        <w:szCs w:val="2"/>
      </w:rPr>
    </w:pPr>
    <w:r>
      <w:pict w14:anchorId="3EACB01E">
        <v:shapetype id="_x0000_t202" coordsize="21600,21600" o:spt="202" path="m,l,21600r21600,l21600,xe">
          <v:stroke joinstyle="miter"/>
          <v:path gradientshapeok="t" o:connecttype="rect"/>
        </v:shapetype>
        <v:shape id="_x0000_s1939" type="#_x0000_t202" style="position:absolute;margin-left:214.85pt;margin-top:31.7pt;width:245.75pt;height:8.15pt;z-index:-188743150;mso-wrap-distance-left:5pt;mso-wrap-distance-right:5pt;mso-position-horizontal-relative:page;mso-position-vertical-relative:page" wrapcoords="0 0" filled="f" stroked="f">
          <v:textbox style="mso-next-textbox:#_x0000_s1939;mso-fit-shape-to-text:t" inset="0,0,0,0">
            <w:txbxContent>
              <w:p w14:paraId="0065E21F" w14:textId="77777777" w:rsidR="004E42D2" w:rsidRDefault="00000000">
                <w:pPr>
                  <w:pStyle w:val="Intestazioneopidipagina710"/>
                  <w:shd w:val="clear" w:color="auto" w:fill="auto"/>
                  <w:tabs>
                    <w:tab w:val="right" w:pos="4915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762FA" w:rsidRPr="002762FA">
                  <w:rPr>
                    <w:rStyle w:val="Intestazioneopidipagina71AngsanaUPC11pt"/>
                    <w:noProof/>
                  </w:rPr>
                  <w:t>406</w:t>
                </w:r>
                <w:r>
                  <w:rPr>
                    <w:rStyle w:val="Intestazioneopidipagina71AngsanaUPC11pt"/>
                    <w:noProof/>
                  </w:rPr>
                  <w:fldChar w:fldCharType="end"/>
                </w:r>
                <w:r w:rsidR="004E42D2">
                  <w:rPr>
                    <w:rStyle w:val="Intestazioneopidipagina71AngsanaUPC11pt"/>
                  </w:rPr>
                  <w:tab/>
                  <w:t>LA CONTINUATION DE PERCEVAL</w:t>
                </w:r>
              </w:p>
            </w:txbxContent>
          </v:textbox>
          <w10:wrap anchorx="page" anchory="page"/>
        </v:shape>
      </w:pict>
    </w:r>
  </w:p>
</w:hdr>
</file>

<file path=word/header45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C8C696" w14:textId="77777777" w:rsidR="004E42D2" w:rsidRDefault="00000000">
    <w:pPr>
      <w:rPr>
        <w:sz w:val="2"/>
        <w:szCs w:val="2"/>
      </w:rPr>
    </w:pPr>
    <w:r>
      <w:pict w14:anchorId="01ED4DC3">
        <v:shapetype id="_x0000_t202" coordsize="21600,21600" o:spt="202" path="m,l,21600r21600,l21600,xe">
          <v:stroke joinstyle="miter"/>
          <v:path gradientshapeok="t" o:connecttype="rect"/>
        </v:shapetype>
        <v:shape id="_x0000_s1940" type="#_x0000_t202" style="position:absolute;margin-left:176.2pt;margin-top:30.7pt;width:245.05pt;height:10.1pt;z-index:-188743149;mso-wrap-distance-left:5pt;mso-wrap-distance-right:5pt;mso-position-horizontal-relative:page;mso-position-vertical-relative:page" wrapcoords="0 0" filled="f" stroked="f">
          <v:textbox style="mso-next-textbox:#_x0000_s1940;mso-fit-shape-to-text:t" inset="0,0,0,0">
            <w:txbxContent>
              <w:p w14:paraId="27EE9EE4" w14:textId="77777777" w:rsidR="004E42D2" w:rsidRDefault="004E42D2">
                <w:pPr>
                  <w:pStyle w:val="Intestazioneopidipagina710"/>
                  <w:shd w:val="clear" w:color="auto" w:fill="auto"/>
                  <w:tabs>
                    <w:tab w:val="right" w:pos="4901"/>
                  </w:tabs>
                  <w:spacing w:line="240" w:lineRule="auto"/>
                </w:pPr>
                <w:r>
                  <w:rPr>
                    <w:rStyle w:val="Intestazioneopidipagina71AngsanaUPC11pt0"/>
                  </w:rPr>
                  <w:t>Combat contre les assiégeants ressuscités</w:t>
                </w:r>
                <w:r>
                  <w:rPr>
                    <w:rStyle w:val="Intestazioneopidipagina71AngsanaUPC11pt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2762FA" w:rsidRPr="002762FA">
                  <w:rPr>
                    <w:rStyle w:val="Intestazioneopidipagina71BookAntiqua75pt"/>
                    <w:b w:val="0"/>
                    <w:bCs w:val="0"/>
                    <w:noProof/>
                  </w:rPr>
                  <w:t>405</w:t>
                </w:r>
                <w:r w:rsidR="00000000">
                  <w:rPr>
                    <w:rStyle w:val="Intestazioneopidipagina71BookAntiqua75pt"/>
                    <w:b w:val="0"/>
                    <w:bCs w:val="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633815" w14:textId="77777777" w:rsidR="004E42D2" w:rsidRDefault="00000000">
    <w:pPr>
      <w:rPr>
        <w:sz w:val="2"/>
        <w:szCs w:val="2"/>
      </w:rPr>
    </w:pPr>
    <w:r>
      <w:pict w14:anchorId="09893F79">
        <v:shapetype id="_x0000_t202" coordsize="21600,21600" o:spt="202" path="m,l,21600r21600,l21600,xe">
          <v:stroke joinstyle="miter"/>
          <v:path gradientshapeok="t" o:connecttype="rect"/>
        </v:shapetype>
        <v:shape id="_x0000_s1473" type="#_x0000_t202" style="position:absolute;margin-left:218.75pt;margin-top:31.45pt;width:216.7pt;height:8.65pt;z-index:-188743616;mso-wrap-distance-left:5pt;mso-wrap-distance-right:5pt;mso-position-horizontal-relative:page;mso-position-vertical-relative:page" wrapcoords="0 0" filled="f" stroked="f">
          <v:textbox style="mso-next-textbox:#_x0000_s1473;mso-fit-shape-to-text:t" inset="0,0,0,0">
            <w:txbxContent>
              <w:p w14:paraId="3A289B74" w14:textId="77777777" w:rsidR="004E42D2" w:rsidRDefault="00000000">
                <w:pPr>
                  <w:pStyle w:val="Intestazioneopidipagina0"/>
                  <w:shd w:val="clear" w:color="auto" w:fill="auto"/>
                  <w:tabs>
                    <w:tab w:val="right" w:pos="4334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484577" w:rsidRPr="00484577">
                  <w:rPr>
                    <w:rStyle w:val="IntestazioneopidipaginaSegoeUI9ptSpaziatura0pt"/>
                    <w:b/>
                    <w:bCs/>
                    <w:noProof/>
                  </w:rPr>
                  <w:t>45</w:t>
                </w:r>
                <w:r>
                  <w:rPr>
                    <w:rStyle w:val="IntestazioneopidipaginaSegoeUI9ptSpaziatura0pt"/>
                    <w:b/>
                    <w:bCs/>
                    <w:noProof/>
                  </w:rPr>
                  <w:fldChar w:fldCharType="end"/>
                </w:r>
                <w:r w:rsidR="004E42D2">
                  <w:rPr>
                    <w:rStyle w:val="IntestazioneopidipaginaSegoeUI9ptSpaziatura0pt"/>
                    <w:b/>
                    <w:bCs/>
                  </w:rPr>
                  <w:tab/>
                </w:r>
                <w:r w:rsidR="004E42D2">
                  <w:rPr>
                    <w:rStyle w:val="IntestazioneopidipaginaSegoeUI95ptCorsivo"/>
                    <w:b/>
                    <w:bCs/>
                  </w:rPr>
                  <w:t>LE ROMAN DU COMTE D’ARTOìS</w:t>
                </w:r>
              </w:p>
            </w:txbxContent>
          </v:textbox>
          <w10:wrap anchorx="page" anchory="page"/>
        </v:shape>
      </w:pict>
    </w:r>
  </w:p>
</w:hdr>
</file>

<file path=word/header46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C61040" w14:textId="77777777" w:rsidR="004E42D2" w:rsidRDefault="00000000">
    <w:pPr>
      <w:rPr>
        <w:sz w:val="2"/>
        <w:szCs w:val="2"/>
      </w:rPr>
    </w:pPr>
    <w:r>
      <w:pict w14:anchorId="07CCE3AC">
        <v:shapetype id="_x0000_t202" coordsize="21600,21600" o:spt="202" path="m,l,21600r21600,l21600,xe">
          <v:stroke joinstyle="miter"/>
          <v:path gradientshapeok="t" o:connecttype="rect"/>
        </v:shapetype>
        <v:shape id="_x0000_s1941" type="#_x0000_t202" style="position:absolute;margin-left:181.2pt;margin-top:30.6pt;width:244.55pt;height:10.3pt;z-index:-188743148;mso-wrap-distance-left:5pt;mso-wrap-distance-right:5pt;mso-position-horizontal-relative:page;mso-position-vertical-relative:page" wrapcoords="0 0" filled="f" stroked="f">
          <v:textbox style="mso-next-textbox:#_x0000_s1941;mso-fit-shape-to-text:t" inset="0,0,0,0">
            <w:txbxContent>
              <w:p w14:paraId="57B9EE81" w14:textId="77777777" w:rsidR="004E42D2" w:rsidRDefault="004E42D2">
                <w:pPr>
                  <w:pStyle w:val="Intestazioneopidipagina710"/>
                  <w:shd w:val="clear" w:color="auto" w:fill="auto"/>
                  <w:tabs>
                    <w:tab w:val="right" w:pos="4891"/>
                  </w:tabs>
                  <w:spacing w:line="240" w:lineRule="auto"/>
                </w:pPr>
                <w:r>
                  <w:rPr>
                    <w:rStyle w:val="Intestazioneopidipagina711"/>
                  </w:rPr>
                  <w:t xml:space="preserve">Combac </w:t>
                </w:r>
                <w:r>
                  <w:rPr>
                    <w:rStyle w:val="Intestazioneopidipagina71AngsanaUPC11pt"/>
                  </w:rPr>
                  <w:t>contee les assiêgeants ressuscités</w:t>
                </w:r>
                <w:r>
                  <w:rPr>
                    <w:rStyle w:val="Intestazioneopidipagina71AngsanaUPC11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2762FA" w:rsidRPr="002762FA">
                  <w:rPr>
                    <w:rStyle w:val="Intestazioneopidipagina71AngsanaUPC11pt"/>
                    <w:noProof/>
                  </w:rPr>
                  <w:t>404</w:t>
                </w:r>
                <w:r w:rsidR="00000000">
                  <w:rPr>
                    <w:rStyle w:val="Intestazioneopidipagina71AngsanaUPC11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6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DEC12A" w14:textId="77777777" w:rsidR="004E42D2" w:rsidRDefault="00000000">
    <w:pPr>
      <w:rPr>
        <w:sz w:val="2"/>
        <w:szCs w:val="2"/>
      </w:rPr>
    </w:pPr>
    <w:r>
      <w:pict w14:anchorId="5A46E8F2">
        <v:shapetype id="_x0000_t202" coordsize="21600,21600" o:spt="202" path="m,l,21600r21600,l21600,xe">
          <v:stroke joinstyle="miter"/>
          <v:path gradientshapeok="t" o:connecttype="rect"/>
        </v:shapetype>
        <v:shape id="_x0000_s1942" type="#_x0000_t202" style="position:absolute;margin-left:185.35pt;margin-top:32.3pt;width:247.9pt;height:6.95pt;z-index:-188743147;mso-wrap-distance-left:5pt;mso-wrap-distance-right:5pt;mso-position-horizontal-relative:page;mso-position-vertical-relative:page" wrapcoords="0 0" filled="f" stroked="f">
          <v:textbox style="mso-next-textbox:#_x0000_s1942;mso-fit-shape-to-text:t" inset="0,0,0,0">
            <w:txbxContent>
              <w:p w14:paraId="78B9ACE2" w14:textId="77777777" w:rsidR="004E42D2" w:rsidRDefault="00000000">
                <w:pPr>
                  <w:pStyle w:val="Intestazioneopidipagina710"/>
                  <w:shd w:val="clear" w:color="auto" w:fill="auto"/>
                  <w:tabs>
                    <w:tab w:val="right" w:pos="4958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762FA" w:rsidRPr="002762FA">
                  <w:rPr>
                    <w:rStyle w:val="Intestazioneopidipagina71AngsanaUPC11pt"/>
                    <w:noProof/>
                  </w:rPr>
                  <w:t>408</w:t>
                </w:r>
                <w:r>
                  <w:rPr>
                    <w:rStyle w:val="Intestazioneopidipagina71AngsanaUPC11pt"/>
                    <w:noProof/>
                  </w:rPr>
                  <w:fldChar w:fldCharType="end"/>
                </w:r>
                <w:r w:rsidR="004E42D2">
                  <w:rPr>
                    <w:rStyle w:val="Intestazioneopidipagina71AngsanaUPC11pt"/>
                  </w:rPr>
                  <w:tab/>
                  <w:t>LA CONTINUATION DE PERCEVAL</w:t>
                </w:r>
              </w:p>
            </w:txbxContent>
          </v:textbox>
          <w10:wrap anchorx="page" anchory="page"/>
        </v:shape>
      </w:pict>
    </w:r>
  </w:p>
</w:hdr>
</file>

<file path=word/header46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2B6134" w14:textId="77777777" w:rsidR="004E42D2" w:rsidRDefault="00000000">
    <w:pPr>
      <w:rPr>
        <w:sz w:val="2"/>
        <w:szCs w:val="2"/>
      </w:rPr>
    </w:pPr>
    <w:r>
      <w:pict w14:anchorId="6D6363DE">
        <v:shapetype id="_x0000_t202" coordsize="21600,21600" o:spt="202" path="m,l,21600r21600,l21600,xe">
          <v:stroke joinstyle="miter"/>
          <v:path gradientshapeok="t" o:connecttype="rect"/>
        </v:shapetype>
        <v:shape id="_x0000_s1943" type="#_x0000_t202" style="position:absolute;margin-left:186.1pt;margin-top:31.55pt;width:246.95pt;height:8.4pt;z-index:-188743146;mso-wrap-distance-left:5pt;mso-wrap-distance-right:5pt;mso-position-horizontal-relative:page;mso-position-vertical-relative:page" wrapcoords="0 0" filled="f" stroked="f">
          <v:textbox style="mso-next-textbox:#_x0000_s1943;mso-fit-shape-to-text:t" inset="0,0,0,0">
            <w:txbxContent>
              <w:p w14:paraId="1DDDA1DE" w14:textId="77777777" w:rsidR="004E42D2" w:rsidRDefault="004E42D2">
                <w:pPr>
                  <w:pStyle w:val="Intestazioneopidipagina710"/>
                  <w:shd w:val="clear" w:color="auto" w:fill="auto"/>
                  <w:tabs>
                    <w:tab w:val="right" w:pos="4939"/>
                  </w:tabs>
                  <w:spacing w:line="240" w:lineRule="auto"/>
                </w:pPr>
                <w:r>
                  <w:rPr>
                    <w:rStyle w:val="Intestazioneopidipagina71AngsanaUPC11pt"/>
                  </w:rPr>
                  <w:t>Une nuit de pleine lune</w:t>
                </w:r>
                <w:r>
                  <w:rPr>
                    <w:rStyle w:val="Intestazioneopidipagina71AngsanaUPC11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2762FA" w:rsidRPr="002762FA">
                  <w:rPr>
                    <w:rStyle w:val="Intestazioneopidipagina71AngsanaUPC11pt"/>
                    <w:noProof/>
                  </w:rPr>
                  <w:t>409</w:t>
                </w:r>
                <w:r w:rsidR="00000000">
                  <w:rPr>
                    <w:rStyle w:val="Intestazioneopidipagina71AngsanaUPC11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6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0DEC44" w14:textId="77777777" w:rsidR="004E42D2" w:rsidRDefault="00000000">
    <w:pPr>
      <w:rPr>
        <w:sz w:val="2"/>
        <w:szCs w:val="2"/>
      </w:rPr>
    </w:pPr>
    <w:r>
      <w:pict w14:anchorId="3E7B1970">
        <v:shapetype id="_x0000_t202" coordsize="21600,21600" o:spt="202" path="m,l,21600r21600,l21600,xe">
          <v:stroke joinstyle="miter"/>
          <v:path gradientshapeok="t" o:connecttype="rect"/>
        </v:shapetype>
        <v:shape id="_x0000_s1946" type="#_x0000_t202" style="position:absolute;margin-left:174.75pt;margin-top:30.95pt;width:245.75pt;height:9.6pt;z-index:-188743143;mso-wrap-distance-left:5pt;mso-wrap-distance-right:5pt;mso-position-horizontal-relative:page;mso-position-vertical-relative:page" wrapcoords="0 0" filled="f" stroked="f">
          <v:textbox style="mso-next-textbox:#_x0000_s1946;mso-fit-shape-to-text:t" inset="0,0,0,0">
            <w:txbxContent>
              <w:p w14:paraId="43671565" w14:textId="77777777" w:rsidR="004E42D2" w:rsidRDefault="004E42D2">
                <w:pPr>
                  <w:pStyle w:val="Intestazioneopidipagina710"/>
                  <w:shd w:val="clear" w:color="auto" w:fill="auto"/>
                  <w:tabs>
                    <w:tab w:val="right" w:pos="4915"/>
                  </w:tabs>
                  <w:spacing w:line="240" w:lineRule="auto"/>
                </w:pPr>
                <w:r>
                  <w:rPr>
                    <w:rStyle w:val="Intestazioneopidipagina71SegoeUI4pt"/>
                  </w:rPr>
                  <w:t xml:space="preserve">Perceval </w:t>
                </w:r>
                <w:r>
                  <w:rPr>
                    <w:rStyle w:val="Intestazioneopidipagina71AngsanaUPC11pt"/>
                  </w:rPr>
                  <w:t>seul hors des murs</w:t>
                </w:r>
                <w:r>
                  <w:rPr>
                    <w:rStyle w:val="Intestazioneopidipagina71AngsanaUPC11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2762FA" w:rsidRPr="002762FA">
                  <w:rPr>
                    <w:rStyle w:val="Intestazioneopidipagina71AngsanaUPC11pt"/>
                    <w:noProof/>
                  </w:rPr>
                  <w:t>407</w:t>
                </w:r>
                <w:r w:rsidR="00000000">
                  <w:rPr>
                    <w:rStyle w:val="Intestazioneopidipagina71AngsanaUPC11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6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5234C3" w14:textId="77777777" w:rsidR="004E42D2" w:rsidRDefault="00000000">
    <w:pPr>
      <w:rPr>
        <w:sz w:val="2"/>
        <w:szCs w:val="2"/>
      </w:rPr>
    </w:pPr>
    <w:r>
      <w:pict w14:anchorId="138BB0F0">
        <v:shapetype id="_x0000_t202" coordsize="21600,21600" o:spt="202" path="m,l,21600r21600,l21600,xe">
          <v:stroke joinstyle="miter"/>
          <v:path gradientshapeok="t" o:connecttype="rect"/>
        </v:shapetype>
        <v:shape id="_x0000_s1947" type="#_x0000_t202" style="position:absolute;margin-left:189.9pt;margin-top:32.3pt;width:246.5pt;height:6.95pt;z-index:-188743142;mso-wrap-distance-left:5pt;mso-wrap-distance-right:5pt;mso-position-horizontal-relative:page;mso-position-vertical-relative:page" wrapcoords="0 0" filled="f" stroked="f">
          <v:textbox style="mso-next-textbox:#_x0000_s1947;mso-fit-shape-to-text:t" inset="0,0,0,0">
            <w:txbxContent>
              <w:p w14:paraId="4B4CD14A" w14:textId="77777777" w:rsidR="004E42D2" w:rsidRDefault="00000000">
                <w:pPr>
                  <w:pStyle w:val="Intestazioneopidipagina710"/>
                  <w:shd w:val="clear" w:color="auto" w:fill="auto"/>
                  <w:tabs>
                    <w:tab w:val="right" w:pos="4930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762FA" w:rsidRPr="002762FA">
                  <w:rPr>
                    <w:rStyle w:val="Intestazioneopidipagina71AngsanaUPC11pt"/>
                    <w:noProof/>
                  </w:rPr>
                  <w:t>412</w:t>
                </w:r>
                <w:r>
                  <w:rPr>
                    <w:rStyle w:val="Intestazioneopidipagina71AngsanaUPC11pt"/>
                    <w:noProof/>
                  </w:rPr>
                  <w:fldChar w:fldCharType="end"/>
                </w:r>
                <w:r w:rsidR="004E42D2">
                  <w:rPr>
                    <w:rStyle w:val="Intestazioneopidipagina71AngsanaUPC11pt"/>
                  </w:rPr>
                  <w:tab/>
                  <w:t xml:space="preserve">IA CONTINUATÍON </w:t>
                </w:r>
                <w:r w:rsidR="004E42D2">
                  <w:rPr>
                    <w:rStyle w:val="Intestazioneopidipagina71AngsanaUPC95ptCorsivo"/>
                  </w:rPr>
                  <w:t>DE</w:t>
                </w:r>
                <w:r w:rsidR="004E42D2">
                  <w:rPr>
                    <w:rStyle w:val="Intestazioneopidipagina71AngsanaUPC11pt"/>
                  </w:rPr>
                  <w:t xml:space="preserve"> PERCEVAL</w:t>
                </w:r>
              </w:p>
            </w:txbxContent>
          </v:textbox>
          <w10:wrap anchorx="page" anchory="page"/>
        </v:shape>
      </w:pict>
    </w:r>
  </w:p>
</w:hdr>
</file>

<file path=word/header46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A680F6" w14:textId="77777777" w:rsidR="004E42D2" w:rsidRDefault="00000000">
    <w:pPr>
      <w:rPr>
        <w:sz w:val="2"/>
        <w:szCs w:val="2"/>
      </w:rPr>
    </w:pPr>
    <w:r>
      <w:pict w14:anchorId="710F9318">
        <v:shapetype id="_x0000_t202" coordsize="21600,21600" o:spt="202" path="m,l,21600r21600,l21600,xe">
          <v:stroke joinstyle="miter"/>
          <v:path gradientshapeok="t" o:connecttype="rect"/>
        </v:shapetype>
        <v:shape id="_x0000_s1948" type="#_x0000_t202" style="position:absolute;margin-left:177.65pt;margin-top:30.6pt;width:245.3pt;height:10.3pt;z-index:-188743141;mso-wrap-distance-left:5pt;mso-wrap-distance-right:5pt;mso-position-horizontal-relative:page;mso-position-vertical-relative:page" wrapcoords="0 0" filled="f" stroked="f">
          <v:textbox style="mso-next-textbox:#_x0000_s1948;mso-fit-shape-to-text:t" inset="0,0,0,0">
            <w:txbxContent>
              <w:p w14:paraId="42D32E01" w14:textId="77777777" w:rsidR="004E42D2" w:rsidRDefault="004E42D2">
                <w:pPr>
                  <w:pStyle w:val="Intestazioneopidipagina710"/>
                  <w:shd w:val="clear" w:color="auto" w:fill="auto"/>
                  <w:tabs>
                    <w:tab w:val="right" w:pos="4906"/>
                  </w:tabs>
                  <w:spacing w:line="240" w:lineRule="auto"/>
                </w:pPr>
                <w:r>
                  <w:rPr>
                    <w:rStyle w:val="Intestazioneopidipagina7155pt"/>
                  </w:rPr>
                  <w:t>Petceval et la vieiBe femme</w:t>
                </w:r>
                <w:r>
                  <w:rPr>
                    <w:rStyle w:val="Intestazioneopidipagina7155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2762FA" w:rsidRPr="002762FA">
                  <w:rPr>
                    <w:rStyle w:val="Intestazioneopidipagina71AngsanaUPC11pt"/>
                    <w:noProof/>
                  </w:rPr>
                  <w:t>411</w:t>
                </w:r>
                <w:r w:rsidR="00000000">
                  <w:rPr>
                    <w:rStyle w:val="Intestazioneopidipagina71AngsanaUPC11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6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73DD6E" w14:textId="77777777" w:rsidR="004E42D2" w:rsidRDefault="00000000">
    <w:pPr>
      <w:rPr>
        <w:sz w:val="2"/>
        <w:szCs w:val="2"/>
      </w:rPr>
    </w:pPr>
    <w:r>
      <w:pict w14:anchorId="7D8AEA7D">
        <v:shapetype id="_x0000_t202" coordsize="21600,21600" o:spt="202" path="m,l,21600r21600,l21600,xe">
          <v:stroke joinstyle="miter"/>
          <v:path gradientshapeok="t" o:connecttype="rect"/>
        </v:shapetype>
        <v:shape id="_x0000_s1949" type="#_x0000_t202" style="position:absolute;margin-left:179.5pt;margin-top:31.55pt;width:246pt;height:8.4pt;z-index:-188743140;mso-wrap-distance-left:5pt;mso-wrap-distance-right:5pt;mso-position-horizontal-relative:page;mso-position-vertical-relative:page" wrapcoords="0 0" filled="f" stroked="f">
          <v:textbox style="mso-next-textbox:#_x0000_s1949;mso-fit-shape-to-text:t" inset="0,0,0,0">
            <w:txbxContent>
              <w:p w14:paraId="0DC6CF42" w14:textId="77777777" w:rsidR="004E42D2" w:rsidRDefault="00000000">
                <w:pPr>
                  <w:pStyle w:val="Intestazioneopidipagina710"/>
                  <w:shd w:val="clear" w:color="auto" w:fill="auto"/>
                  <w:tabs>
                    <w:tab w:val="right" w:pos="4920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762FA" w:rsidRPr="002762FA">
                  <w:rPr>
                    <w:rStyle w:val="Intestazioneopidipagina71AngsanaUPC15pt"/>
                    <w:noProof/>
                  </w:rPr>
                  <w:t>410</w:t>
                </w:r>
                <w:r>
                  <w:rPr>
                    <w:rStyle w:val="Intestazioneopidipagina71AngsanaUPC15pt"/>
                    <w:noProof/>
                  </w:rPr>
                  <w:fldChar w:fldCharType="end"/>
                </w:r>
                <w:r w:rsidR="004E42D2">
                  <w:rPr>
                    <w:rStyle w:val="Intestazioneopidipagina71AngsanaUPC15pt"/>
                  </w:rPr>
                  <w:tab/>
                </w:r>
                <w:r w:rsidR="004E42D2">
                  <w:rPr>
                    <w:rStyle w:val="Intestazioneopidipagina71AngsanaUPC11pt"/>
                  </w:rPr>
                  <w:t>LA CONTINUATION DE PERCEVAL</w:t>
                </w:r>
              </w:p>
            </w:txbxContent>
          </v:textbox>
          <w10:wrap anchorx="page" anchory="page"/>
        </v:shape>
      </w:pict>
    </w:r>
  </w:p>
</w:hdr>
</file>

<file path=word/header46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22EFB0" w14:textId="77777777" w:rsidR="004E42D2" w:rsidRDefault="00000000">
    <w:pPr>
      <w:rPr>
        <w:sz w:val="2"/>
        <w:szCs w:val="2"/>
      </w:rPr>
    </w:pPr>
    <w:r>
      <w:pict w14:anchorId="61554C63">
        <v:shapetype id="_x0000_t202" coordsize="21600,21600" o:spt="202" path="m,l,21600r21600,l21600,xe">
          <v:stroke joinstyle="miter"/>
          <v:path gradientshapeok="t" o:connecttype="rect"/>
        </v:shapetype>
        <v:shape id="_x0000_s1951" type="#_x0000_t202" style="position:absolute;margin-left:214.85pt;margin-top:31.7pt;width:245.75pt;height:8.15pt;z-index:-188743138;mso-wrap-distance-left:5pt;mso-wrap-distance-right:5pt;mso-position-horizontal-relative:page;mso-position-vertical-relative:page" wrapcoords="0 0" filled="f" stroked="f">
          <v:textbox style="mso-next-textbox:#_x0000_s1951;mso-fit-shape-to-text:t" inset="0,0,0,0">
            <w:txbxContent>
              <w:p w14:paraId="0DF9021E" w14:textId="77777777" w:rsidR="004E42D2" w:rsidRDefault="00000000">
                <w:pPr>
                  <w:pStyle w:val="Intestazioneopidipagina710"/>
                  <w:shd w:val="clear" w:color="auto" w:fill="auto"/>
                  <w:tabs>
                    <w:tab w:val="right" w:pos="4915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762FA" w:rsidRPr="002762FA">
                  <w:rPr>
                    <w:rStyle w:val="Intestazioneopidipagina71AngsanaUPC11pt"/>
                    <w:noProof/>
                  </w:rPr>
                  <w:t>414</w:t>
                </w:r>
                <w:r>
                  <w:rPr>
                    <w:rStyle w:val="Intestazioneopidipagina71AngsanaUPC11pt"/>
                    <w:noProof/>
                  </w:rPr>
                  <w:fldChar w:fldCharType="end"/>
                </w:r>
                <w:r w:rsidR="004E42D2">
                  <w:rPr>
                    <w:rStyle w:val="Intestazioneopidipagina71AngsanaUPC11pt"/>
                  </w:rPr>
                  <w:tab/>
                  <w:t>LA CONTINUATION DE PERCEVAL</w:t>
                </w:r>
              </w:p>
            </w:txbxContent>
          </v:textbox>
          <w10:wrap anchorx="page" anchory="page"/>
        </v:shape>
      </w:pict>
    </w:r>
  </w:p>
</w:hdr>
</file>

<file path=word/header46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AD37E3" w14:textId="77777777" w:rsidR="004E42D2" w:rsidRDefault="00000000">
    <w:pPr>
      <w:rPr>
        <w:sz w:val="2"/>
        <w:szCs w:val="2"/>
      </w:rPr>
    </w:pPr>
    <w:r>
      <w:pict w14:anchorId="20604AFB">
        <v:shapetype id="_x0000_t202" coordsize="21600,21600" o:spt="202" path="m,l,21600r21600,l21600,xe">
          <v:stroke joinstyle="miter"/>
          <v:path gradientshapeok="t" o:connecttype="rect"/>
        </v:shapetype>
        <v:shape id="_x0000_s1952" type="#_x0000_t202" style="position:absolute;margin-left:186.25pt;margin-top:30.95pt;width:245.3pt;height:9.6pt;z-index:-188743137;mso-wrap-distance-left:5pt;mso-wrap-distance-right:5pt;mso-position-horizontal-relative:page;mso-position-vertical-relative:page" wrapcoords="0 0" filled="f" stroked="f">
          <v:textbox style="mso-next-textbox:#_x0000_s1952;mso-fit-shape-to-text:t" inset="0,0,0,0">
            <w:txbxContent>
              <w:p w14:paraId="4CE517F9" w14:textId="77777777" w:rsidR="004E42D2" w:rsidRDefault="004E42D2">
                <w:pPr>
                  <w:pStyle w:val="Intestazioneopidipagina710"/>
                  <w:shd w:val="clear" w:color="auto" w:fill="auto"/>
                  <w:tabs>
                    <w:tab w:val="right" w:pos="4906"/>
                  </w:tabs>
                  <w:spacing w:line="240" w:lineRule="auto"/>
                </w:pPr>
                <w:r>
                  <w:rPr>
                    <w:rStyle w:val="Intestazioneopidipagina71AngsanaUPC12pt"/>
                  </w:rPr>
                  <w:t xml:space="preserve">fvlenaces </w:t>
                </w:r>
                <w:r>
                  <w:rPr>
                    <w:rStyle w:val="Intestazioneopidipagina71AngsanaUPC11pt"/>
                  </w:rPr>
                  <w:t>de la vieillê</w:t>
                </w:r>
                <w:r>
                  <w:rPr>
                    <w:rStyle w:val="Intestazioneopidipagina71AngsanaUPC11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2762FA" w:rsidRPr="002762FA">
                  <w:rPr>
                    <w:rStyle w:val="Intestazioneopidipagina71AngsanaUPC11pt"/>
                    <w:noProof/>
                  </w:rPr>
                  <w:t>415</w:t>
                </w:r>
                <w:r w:rsidR="00000000">
                  <w:rPr>
                    <w:rStyle w:val="Intestazioneopidipagina71AngsanaUPC11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6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A1FDF9" w14:textId="77777777" w:rsidR="004E42D2" w:rsidRDefault="00000000">
    <w:pPr>
      <w:rPr>
        <w:sz w:val="2"/>
        <w:szCs w:val="2"/>
      </w:rPr>
    </w:pPr>
    <w:r>
      <w:pict w14:anchorId="292950EF">
        <v:shapetype id="_x0000_t202" coordsize="21600,21600" o:spt="202" path="m,l,21600r21600,l21600,xe">
          <v:stroke joinstyle="miter"/>
          <v:path gradientshapeok="t" o:connecttype="rect"/>
        </v:shapetype>
        <v:shape id="_x0000_s1953" type="#_x0000_t202" style="position:absolute;margin-left:181.5pt;margin-top:31.1pt;width:246.25pt;height:9.35pt;z-index:-188743136;mso-wrap-distance-left:5pt;mso-wrap-distance-right:5pt;mso-position-horizontal-relative:page;mso-position-vertical-relative:page" wrapcoords="0 0" filled="f" stroked="f">
          <v:textbox style="mso-next-textbox:#_x0000_s1953;mso-fit-shape-to-text:t" inset="0,0,0,0">
            <w:txbxContent>
              <w:p w14:paraId="1CBA6001" w14:textId="77777777" w:rsidR="004E42D2" w:rsidRDefault="004E42D2">
                <w:pPr>
                  <w:pStyle w:val="Intestazioneopidipagina710"/>
                  <w:shd w:val="clear" w:color="auto" w:fill="auto"/>
                  <w:tabs>
                    <w:tab w:val="right" w:pos="4925"/>
                  </w:tabs>
                  <w:spacing w:line="240" w:lineRule="auto"/>
                </w:pPr>
                <w:r>
                  <w:rPr>
                    <w:rStyle w:val="Intestazioneopidipagina71AngsanaUPC11pt"/>
                  </w:rPr>
                  <w:t>La vieille ressuscite les rnorts</w:t>
                </w:r>
                <w:r>
                  <w:rPr>
                    <w:rStyle w:val="Intestazioneopidipagina71AngsanaUPC11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2762FA" w:rsidRPr="002762FA">
                  <w:rPr>
                    <w:rStyle w:val="Intestazioneopidipagina71AngsanaUPC11pt"/>
                    <w:noProof/>
                  </w:rPr>
                  <w:t>413</w:t>
                </w:r>
                <w:r w:rsidR="00000000">
                  <w:rPr>
                    <w:rStyle w:val="Intestazioneopidipagina71AngsanaUPC11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82802C" w14:textId="77777777" w:rsidR="004E42D2" w:rsidRDefault="00000000">
    <w:pPr>
      <w:rPr>
        <w:sz w:val="2"/>
        <w:szCs w:val="2"/>
      </w:rPr>
    </w:pPr>
    <w:r>
      <w:pict w14:anchorId="7154CAB6">
        <v:shapetype id="_x0000_t202" coordsize="21600,21600" o:spt="202" path="m,l,21600r21600,l21600,xe">
          <v:stroke joinstyle="miter"/>
          <v:path gradientshapeok="t" o:connecttype="rect"/>
        </v:shapetype>
        <v:shape id="_x0000_s1474" type="#_x0000_t202" style="position:absolute;margin-left:264.1pt;margin-top:31.7pt;width:209.05pt;height:8.15pt;z-index:-188743615;mso-wrap-distance-left:5pt;mso-wrap-distance-right:5pt;mso-position-horizontal-relative:page;mso-position-vertical-relative:page" wrapcoords="0 0" filled="f" stroked="f">
          <v:textbox style="mso-next-textbox:#_x0000_s1474;mso-fit-shape-to-text:t" inset="0,0,0,0">
            <w:txbxContent>
              <w:p w14:paraId="38A5AEDC" w14:textId="77777777" w:rsidR="004E42D2" w:rsidRDefault="004E42D2">
                <w:pPr>
                  <w:pStyle w:val="Intestazioneopidipagina0"/>
                  <w:shd w:val="clear" w:color="auto" w:fill="auto"/>
                  <w:tabs>
                    <w:tab w:val="right" w:pos="4181"/>
                  </w:tabs>
                  <w:spacing w:line="240" w:lineRule="auto"/>
                </w:pPr>
                <w:r>
                  <w:rPr>
                    <w:rStyle w:val="IntestazioneopidipaginaSegoeUI95ptCorsivo"/>
                    <w:b/>
                    <w:bCs/>
                  </w:rPr>
                  <w:t>LE ROMAN DU COMTE D’ARTOIS</w:t>
                </w:r>
                <w:r>
                  <w:rPr>
                    <w:rStyle w:val="IntestazioneopidipaginaSegoeUI95ptCorsivo"/>
                    <w:b/>
                    <w:bCs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484577" w:rsidRPr="00484577">
                  <w:rPr>
                    <w:rStyle w:val="Intestazioneopidipagina14pt1"/>
                    <w:b/>
                    <w:bCs/>
                    <w:noProof/>
                  </w:rPr>
                  <w:t>44</w:t>
                </w:r>
                <w:r w:rsidR="00000000">
                  <w:rPr>
                    <w:rStyle w:val="Intestazioneopidipagina14pt1"/>
                    <w:b/>
                    <w:bCs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7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C8ABF5" w14:textId="77777777" w:rsidR="004E42D2" w:rsidRDefault="00000000">
    <w:pPr>
      <w:rPr>
        <w:sz w:val="2"/>
        <w:szCs w:val="2"/>
      </w:rPr>
    </w:pPr>
    <w:r>
      <w:pict w14:anchorId="31CA3465">
        <v:shapetype id="_x0000_t202" coordsize="21600,21600" o:spt="202" path="m,l,21600r21600,l21600,xe">
          <v:stroke joinstyle="miter"/>
          <v:path gradientshapeok="t" o:connecttype="rect"/>
        </v:shapetype>
        <v:shape id="_x0000_s1955" type="#_x0000_t202" style="position:absolute;margin-left:195.5pt;margin-top:31.55pt;width:237.1pt;height:8.4pt;z-index:-188743134;mso-wrap-distance-left:5pt;mso-wrap-distance-right:5pt;mso-position-horizontal-relative:page;mso-position-vertical-relative:page" wrapcoords="0 0" filled="f" stroked="f">
          <v:textbox style="mso-next-textbox:#_x0000_s1955;mso-fit-shape-to-text:t" inset="0,0,0,0">
            <w:txbxContent>
              <w:p w14:paraId="3BD188AC" w14:textId="77777777" w:rsidR="004E42D2" w:rsidRDefault="00000000">
                <w:pPr>
                  <w:pStyle w:val="Intestazioneopidipagina710"/>
                  <w:shd w:val="clear" w:color="auto" w:fill="auto"/>
                  <w:tabs>
                    <w:tab w:val="right" w:pos="4742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4E42D2">
                  <w:rPr>
                    <w:rStyle w:val="Intestazioneopidipagina71AngsanaUPC11pt"/>
                  </w:rPr>
                  <w:t>#</w:t>
                </w:r>
                <w:r>
                  <w:rPr>
                    <w:rStyle w:val="Intestazioneopidipagina71AngsanaUPC11pt"/>
                  </w:rPr>
                  <w:fldChar w:fldCharType="end"/>
                </w:r>
                <w:r w:rsidR="004E42D2">
                  <w:rPr>
                    <w:rStyle w:val="Intestazioneopidipagina71AngsanaUPC11pt"/>
                  </w:rPr>
                  <w:tab/>
                  <w:t>LA CONTINUATION DE PERCEVAI</w:t>
                </w:r>
              </w:p>
            </w:txbxContent>
          </v:textbox>
          <w10:wrap anchorx="page" anchory="page"/>
        </v:shape>
      </w:pict>
    </w:r>
  </w:p>
</w:hdr>
</file>

<file path=word/header47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BAF5E5" w14:textId="77777777" w:rsidR="004E42D2" w:rsidRDefault="00000000">
    <w:pPr>
      <w:rPr>
        <w:sz w:val="2"/>
        <w:szCs w:val="2"/>
      </w:rPr>
    </w:pPr>
    <w:r>
      <w:pict w14:anchorId="3548D2D2">
        <v:shapetype id="_x0000_t202" coordsize="21600,21600" o:spt="202" path="m,l,21600r21600,l21600,xe">
          <v:stroke joinstyle="miter"/>
          <v:path gradientshapeok="t" o:connecttype="rect"/>
        </v:shapetype>
        <v:shape id="_x0000_s1956" type="#_x0000_t202" style="position:absolute;margin-left:179.65pt;margin-top:30.35pt;width:244.1pt;height:10.8pt;z-index:-188743133;mso-wrap-distance-left:5pt;mso-wrap-distance-right:5pt;mso-position-horizontal-relative:page;mso-position-vertical-relative:page" wrapcoords="0 0" filled="f" stroked="f">
          <v:textbox style="mso-next-textbox:#_x0000_s1956;mso-fit-shape-to-text:t" inset="0,0,0,0">
            <w:txbxContent>
              <w:p w14:paraId="52B681E1" w14:textId="77777777" w:rsidR="004E42D2" w:rsidRDefault="004E42D2">
                <w:pPr>
                  <w:pStyle w:val="Intestazioneopidipagina710"/>
                  <w:shd w:val="clear" w:color="auto" w:fill="auto"/>
                  <w:tabs>
                    <w:tab w:val="right" w:pos="4882"/>
                  </w:tabs>
                  <w:spacing w:line="240" w:lineRule="auto"/>
                </w:pPr>
                <w:r>
                  <w:rPr>
                    <w:rStyle w:val="Intestazioneopidipagina716pt0"/>
                  </w:rPr>
                  <w:t xml:space="preserve">Percevai </w:t>
                </w:r>
                <w:r>
                  <w:rPr>
                    <w:rStyle w:val="Intestazioneopidipagina71AngsanaUPC11pt"/>
                  </w:rPr>
                  <w:t>décapìte l’erivoyée du Diable</w:t>
                </w:r>
                <w:r>
                  <w:rPr>
                    <w:rStyle w:val="Intestazioneopidipagina71AngsanaUPC11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2762FA" w:rsidRPr="002762FA">
                  <w:rPr>
                    <w:rStyle w:val="Intestazioneopidipagina71AngsanaUPC11pt"/>
                    <w:noProof/>
                  </w:rPr>
                  <w:t>417</w:t>
                </w:r>
                <w:r w:rsidR="00000000">
                  <w:rPr>
                    <w:rStyle w:val="Intestazioneopidipagina71AngsanaUPC11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7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0A7A8B" w14:textId="77777777" w:rsidR="004E42D2" w:rsidRDefault="00000000">
    <w:pPr>
      <w:rPr>
        <w:sz w:val="2"/>
        <w:szCs w:val="2"/>
      </w:rPr>
    </w:pPr>
    <w:r>
      <w:pict w14:anchorId="52F38DAA">
        <v:shapetype id="_x0000_t202" coordsize="21600,21600" o:spt="202" path="m,l,21600r21600,l21600,xe">
          <v:stroke joinstyle="miter"/>
          <v:path gradientshapeok="t" o:connecttype="rect"/>
        </v:shapetype>
        <v:shape id="_x0000_s1958" type="#_x0000_t202" style="position:absolute;margin-left:180.15pt;margin-top:30.35pt;width:240.7pt;height:10.8pt;z-index:-188743131;mso-wrap-distance-left:5pt;mso-wrap-distance-right:5pt;mso-position-horizontal-relative:page;mso-position-vertical-relative:page" wrapcoords="0 0" filled="f" stroked="f">
          <v:textbox style="mso-next-textbox:#_x0000_s1958;mso-fit-shape-to-text:t" inset="0,0,0,0">
            <w:txbxContent>
              <w:p w14:paraId="0CEF0140" w14:textId="77777777" w:rsidR="004E42D2" w:rsidRDefault="00000000">
                <w:pPr>
                  <w:pStyle w:val="Intestazioneopidipagina710"/>
                  <w:shd w:val="clear" w:color="auto" w:fill="auto"/>
                  <w:tabs>
                    <w:tab w:val="right" w:pos="4814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762FA" w:rsidRPr="002762FA">
                  <w:rPr>
                    <w:rStyle w:val="Intestazioneopidipagina71AngsanaUPC11pt"/>
                    <w:noProof/>
                  </w:rPr>
                  <w:t>416</w:t>
                </w:r>
                <w:r>
                  <w:rPr>
                    <w:rStyle w:val="Intestazioneopidipagina71AngsanaUPC11pt"/>
                    <w:noProof/>
                  </w:rPr>
                  <w:fldChar w:fldCharType="end"/>
                </w:r>
                <w:r w:rsidR="004E42D2">
                  <w:rPr>
                    <w:rStyle w:val="Intestazioneopidipagina71AngsanaUPC11pt"/>
                  </w:rPr>
                  <w:tab/>
                </w:r>
                <w:r w:rsidR="004E42D2">
                  <w:rPr>
                    <w:rStyle w:val="Intestazioneopidipagina71AngsanaUPC95ptCorsivo"/>
                  </w:rPr>
                  <w:t>LA</w:t>
                </w:r>
                <w:r w:rsidR="004E42D2">
                  <w:rPr>
                    <w:rStyle w:val="Intestazioneopidipagina71AngsanaUPC11pt"/>
                  </w:rPr>
                  <w:t xml:space="preserve"> CONTINUATrON DE </w:t>
                </w:r>
                <w:r w:rsidR="004E42D2">
                  <w:rPr>
                    <w:rStyle w:val="Intestazioneopidipagina71AngsanaUPC11ptMaiuscoletto"/>
                  </w:rPr>
                  <w:t>PERCEVAl</w:t>
                </w:r>
              </w:p>
            </w:txbxContent>
          </v:textbox>
          <w10:wrap anchorx="page" anchory="page"/>
        </v:shape>
      </w:pict>
    </w:r>
  </w:p>
</w:hdr>
</file>

<file path=word/header47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BD8015" w14:textId="77777777" w:rsidR="004E42D2" w:rsidRDefault="00000000">
    <w:pPr>
      <w:rPr>
        <w:sz w:val="2"/>
        <w:szCs w:val="2"/>
      </w:rPr>
    </w:pPr>
    <w:r>
      <w:pict w14:anchorId="648E8926">
        <v:shapetype id="_x0000_t202" coordsize="21600,21600" o:spt="202" path="m,l,21600r21600,l21600,xe">
          <v:stroke joinstyle="miter"/>
          <v:path gradientshapeok="t" o:connecttype="rect"/>
        </v:shapetype>
        <v:shape id="_x0000_s1959" type="#_x0000_t202" style="position:absolute;margin-left:188.8pt;margin-top:32.15pt;width:246.7pt;height:7.2pt;z-index:-188743130;mso-wrap-distance-left:5pt;mso-wrap-distance-right:5pt;mso-position-horizontal-relative:page;mso-position-vertical-relative:page" wrapcoords="0 0" filled="f" stroked="f">
          <v:textbox style="mso-next-textbox:#_x0000_s1959;mso-fit-shape-to-text:t" inset="0,0,0,0">
            <w:txbxContent>
              <w:p w14:paraId="1C37D585" w14:textId="77777777" w:rsidR="004E42D2" w:rsidRDefault="00000000">
                <w:pPr>
                  <w:pStyle w:val="Intestazioneopidipagina710"/>
                  <w:shd w:val="clear" w:color="auto" w:fill="auto"/>
                  <w:tabs>
                    <w:tab w:val="right" w:pos="4934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762FA" w:rsidRPr="002762FA">
                  <w:rPr>
                    <w:rStyle w:val="Intestazioneopidipagina71AngsanaUPC11pt"/>
                    <w:noProof/>
                  </w:rPr>
                  <w:t>420</w:t>
                </w:r>
                <w:r>
                  <w:rPr>
                    <w:rStyle w:val="Intestazioneopidipagina71AngsanaUPC11pt"/>
                    <w:noProof/>
                  </w:rPr>
                  <w:fldChar w:fldCharType="end"/>
                </w:r>
                <w:r w:rsidR="004E42D2">
                  <w:rPr>
                    <w:rStyle w:val="Intestazioneopidipagina71AngsanaUPC11pt"/>
                  </w:rPr>
                  <w:tab/>
                  <w:t>LA CONTINUATION DE PERCEVAX</w:t>
                </w:r>
              </w:p>
            </w:txbxContent>
          </v:textbox>
          <w10:wrap anchorx="page" anchory="page"/>
        </v:shape>
      </w:pict>
    </w:r>
  </w:p>
</w:hdr>
</file>

<file path=word/header47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1DC6C5" w14:textId="77777777" w:rsidR="004E42D2" w:rsidRDefault="00000000">
    <w:pPr>
      <w:rPr>
        <w:sz w:val="2"/>
        <w:szCs w:val="2"/>
      </w:rPr>
    </w:pPr>
    <w:r>
      <w:pict w14:anchorId="4B306134">
        <v:shapetype id="_x0000_t202" coordsize="21600,21600" o:spt="202" path="m,l,21600r21600,l21600,xe">
          <v:stroke joinstyle="miter"/>
          <v:path gradientshapeok="t" o:connecttype="rect"/>
        </v:shapetype>
        <v:shape id="_x0000_s1960" type="#_x0000_t202" style="position:absolute;margin-left:182.6pt;margin-top:31.1pt;width:245.75pt;height:9.35pt;z-index:-188743129;mso-wrap-distance-left:5pt;mso-wrap-distance-right:5pt;mso-position-horizontal-relative:page;mso-position-vertical-relative:page" wrapcoords="0 0" filled="f" stroked="f">
          <v:textbox style="mso-next-textbox:#_x0000_s1960;mso-fit-shape-to-text:t" inset="0,0,0,0">
            <w:txbxContent>
              <w:p w14:paraId="1B531CC8" w14:textId="77777777" w:rsidR="004E42D2" w:rsidRDefault="004E42D2">
                <w:pPr>
                  <w:pStyle w:val="Intestazioneopidipagina710"/>
                  <w:shd w:val="clear" w:color="auto" w:fill="auto"/>
                  <w:tabs>
                    <w:tab w:val="right" w:pos="4915"/>
                  </w:tabs>
                  <w:spacing w:line="240" w:lineRule="auto"/>
                </w:pPr>
                <w:r>
                  <w:rPr>
                    <w:rStyle w:val="Intestazioneopidipagina71AngsanaUPC95ptCorsivo"/>
                  </w:rPr>
                  <w:t>le</w:t>
                </w:r>
                <w:r>
                  <w:rPr>
                    <w:rStyle w:val="Intestazioneopidipagina71AngsanaUPC11pt"/>
                  </w:rPr>
                  <w:t xml:space="preserve"> héros soigne ses plaies</w:t>
                </w:r>
                <w:r>
                  <w:rPr>
                    <w:rStyle w:val="Intestazioneopidipagina71AngsanaUPC11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2762FA" w:rsidRPr="002762FA">
                  <w:rPr>
                    <w:rStyle w:val="Intestazioneopidipagina71AngsanaUPC11pt"/>
                    <w:noProof/>
                  </w:rPr>
                  <w:t>419</w:t>
                </w:r>
                <w:r w:rsidR="00000000">
                  <w:rPr>
                    <w:rStyle w:val="Intestazioneopidipagina71AngsanaUPC11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7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579D60" w14:textId="77777777" w:rsidR="004E42D2" w:rsidRDefault="00000000">
    <w:pPr>
      <w:rPr>
        <w:sz w:val="2"/>
        <w:szCs w:val="2"/>
      </w:rPr>
    </w:pPr>
    <w:r>
      <w:pict w14:anchorId="1A0DDF09">
        <v:shapetype id="_x0000_t202" coordsize="21600,21600" o:spt="202" path="m,l,21600r21600,l21600,xe">
          <v:stroke joinstyle="miter"/>
          <v:path gradientshapeok="t" o:connecttype="rect"/>
        </v:shapetype>
        <v:shape id="_x0000_s1961" type="#_x0000_t202" style="position:absolute;margin-left:171pt;margin-top:31.2pt;width:245.5pt;height:9.1pt;z-index:-188743128;mso-wrap-distance-left:5pt;mso-wrap-distance-right:5pt;mso-position-horizontal-relative:page;mso-position-vertical-relative:page" wrapcoords="0 0" filled="f" stroked="f">
          <v:textbox style="mso-next-textbox:#_x0000_s1961;mso-fit-shape-to-text:t" inset="0,0,0,0">
            <w:txbxContent>
              <w:p w14:paraId="02386B57" w14:textId="77777777" w:rsidR="004E42D2" w:rsidRDefault="004E42D2">
                <w:pPr>
                  <w:pStyle w:val="Intestazioneopidipagina710"/>
                  <w:shd w:val="clear" w:color="auto" w:fill="auto"/>
                  <w:tabs>
                    <w:tab w:val="right" w:pos="4910"/>
                  </w:tabs>
                  <w:spacing w:line="240" w:lineRule="auto"/>
                </w:pPr>
                <w:r>
                  <w:rPr>
                    <w:rStyle w:val="Intestazioneopidipagina71AngsanaUPC11pt"/>
                  </w:rPr>
                  <w:t>perceval réveille un mort! et le tue !</w:t>
                </w:r>
                <w:r>
                  <w:rPr>
                    <w:rStyle w:val="Intestazioneopidipagina71AngsanaUPC11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2762FA" w:rsidRPr="002762FA">
                  <w:rPr>
                    <w:rStyle w:val="Intestazioneopidipagina71AngsanaUPC11pt"/>
                    <w:noProof/>
                  </w:rPr>
                  <w:t>418</w:t>
                </w:r>
                <w:r w:rsidR="00000000">
                  <w:rPr>
                    <w:rStyle w:val="Intestazioneopidipagina71AngsanaUPC11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7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9C21B4" w14:textId="77777777" w:rsidR="004E42D2" w:rsidRDefault="00000000">
    <w:pPr>
      <w:rPr>
        <w:sz w:val="2"/>
        <w:szCs w:val="2"/>
      </w:rPr>
    </w:pPr>
    <w:r>
      <w:pict w14:anchorId="21321943">
        <v:shapetype id="_x0000_t202" coordsize="21600,21600" o:spt="202" path="m,l,21600r21600,l21600,xe">
          <v:stroke joinstyle="miter"/>
          <v:path gradientshapeok="t" o:connecttype="rect"/>
        </v:shapetype>
        <v:shape id="_x0000_s1962" type="#_x0000_t202" style="position:absolute;margin-left:176.4pt;margin-top:32.05pt;width:246.25pt;height:7.45pt;z-index:-188743127;mso-wrap-distance-left:5pt;mso-wrap-distance-right:5pt;mso-position-horizontal-relative:page;mso-position-vertical-relative:page" wrapcoords="0 0" filled="f" stroked="f">
          <v:textbox style="mso-next-textbox:#_x0000_s1962;mso-fit-shape-to-text:t" inset="0,0,0,0">
            <w:txbxContent>
              <w:p w14:paraId="7E2A75AA" w14:textId="77777777" w:rsidR="004E42D2" w:rsidRDefault="00000000">
                <w:pPr>
                  <w:pStyle w:val="Intestazioneopidipagina710"/>
                  <w:shd w:val="clear" w:color="auto" w:fill="auto"/>
                  <w:tabs>
                    <w:tab w:val="right" w:pos="4925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762FA" w:rsidRPr="002762FA">
                  <w:rPr>
                    <w:rStyle w:val="Intestazioneopidipagina71AngsanaUPC11pt"/>
                    <w:noProof/>
                  </w:rPr>
                  <w:t>422</w:t>
                </w:r>
                <w:r>
                  <w:rPr>
                    <w:rStyle w:val="Intestazioneopidipagina71AngsanaUPC11pt"/>
                    <w:noProof/>
                  </w:rPr>
                  <w:fldChar w:fldCharType="end"/>
                </w:r>
                <w:r w:rsidR="004E42D2">
                  <w:rPr>
                    <w:rStyle w:val="Intestazioneopidipagina71AngsanaUPC11pt"/>
                  </w:rPr>
                  <w:tab/>
                  <w:t>LA CONTINUATION DE PERCEVAL</w:t>
                </w:r>
              </w:p>
            </w:txbxContent>
          </v:textbox>
          <w10:wrap anchorx="page" anchory="page"/>
        </v:shape>
      </w:pict>
    </w:r>
  </w:p>
</w:hdr>
</file>

<file path=word/header47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E04171" w14:textId="77777777" w:rsidR="004E42D2" w:rsidRDefault="00000000">
    <w:pPr>
      <w:rPr>
        <w:sz w:val="2"/>
        <w:szCs w:val="2"/>
      </w:rPr>
    </w:pPr>
    <w:r>
      <w:pict w14:anchorId="19FFF3A3">
        <v:shapetype id="_x0000_t202" coordsize="21600,21600" o:spt="202" path="m,l,21600r21600,l21600,xe">
          <v:stroke joinstyle="miter"/>
          <v:path gradientshapeok="t" o:connecttype="rect"/>
        </v:shapetype>
        <v:shape id="_x0000_s1963" type="#_x0000_t202" style="position:absolute;margin-left:181.05pt;margin-top:30.25pt;width:244.3pt;height:11.05pt;z-index:-188743126;mso-wrap-distance-left:5pt;mso-wrap-distance-right:5pt;mso-position-horizontal-relative:page;mso-position-vertical-relative:page" wrapcoords="0 0" filled="f" stroked="f">
          <v:textbox style="mso-next-textbox:#_x0000_s1963;mso-fit-shape-to-text:t" inset="0,0,0,0">
            <w:txbxContent>
              <w:p w14:paraId="5FEFABAA" w14:textId="77777777" w:rsidR="004E42D2" w:rsidRDefault="004E42D2">
                <w:pPr>
                  <w:pStyle w:val="Intestazioneopidipagina710"/>
                  <w:shd w:val="clear" w:color="auto" w:fill="auto"/>
                  <w:tabs>
                    <w:tab w:val="right" w:pos="4886"/>
                  </w:tabs>
                  <w:spacing w:line="240" w:lineRule="auto"/>
                </w:pPr>
                <w:r>
                  <w:rPr>
                    <w:rStyle w:val="Intestazioneopidipagina71AngsanaUPC11pt"/>
                  </w:rPr>
                  <w:t>petceval de retour au château de Gornumant</w:t>
                </w:r>
                <w:r>
                  <w:rPr>
                    <w:rStyle w:val="Intestazioneopidipagina71AngsanaUPC11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2762FA" w:rsidRPr="002762FA">
                  <w:rPr>
                    <w:rStyle w:val="Intestazioneopidipagina71AngsanaUPC12pt"/>
                    <w:noProof/>
                  </w:rPr>
                  <w:t>423</w:t>
                </w:r>
                <w:r w:rsidR="00000000">
                  <w:rPr>
                    <w:rStyle w:val="Intestazioneopidipagina71AngsanaUPC12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7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E6B9DD" w14:textId="77777777" w:rsidR="004E42D2" w:rsidRDefault="00000000">
    <w:pPr>
      <w:rPr>
        <w:sz w:val="2"/>
        <w:szCs w:val="2"/>
      </w:rPr>
    </w:pPr>
    <w:r>
      <w:pict w14:anchorId="0B3274F5">
        <v:shapetype id="_x0000_t202" coordsize="21600,21600" o:spt="202" path="m,l,21600r21600,l21600,xe">
          <v:stroke joinstyle="miter"/>
          <v:path gradientshapeok="t" o:connecttype="rect"/>
        </v:shapetype>
        <v:shape id="_x0000_s1964" type="#_x0000_t202" style="position:absolute;margin-left:191.45pt;margin-top:30pt;width:240.95pt;height:11.5pt;z-index:-188743125;mso-wrap-distance-left:5pt;mso-wrap-distance-right:5pt;mso-position-horizontal-relative:page;mso-position-vertical-relative:page" wrapcoords="0 0" filled="f" stroked="f">
          <v:textbox style="mso-next-textbox:#_x0000_s1964;mso-fit-shape-to-text:t" inset="0,0,0,0">
            <w:txbxContent>
              <w:p w14:paraId="021BC5C4" w14:textId="77777777" w:rsidR="004E42D2" w:rsidRDefault="00000000">
                <w:pPr>
                  <w:pStyle w:val="Intestazioneopidipagina710"/>
                  <w:shd w:val="clear" w:color="auto" w:fill="auto"/>
                  <w:tabs>
                    <w:tab w:val="right" w:pos="4819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762FA" w:rsidRPr="002762FA">
                  <w:rPr>
                    <w:rStyle w:val="Intestazioneopidipagina71AngsanaUPC11ptMaiuscoletto"/>
                    <w:noProof/>
                  </w:rPr>
                  <w:t>421</w:t>
                </w:r>
                <w:r>
                  <w:rPr>
                    <w:rStyle w:val="Intestazioneopidipagina71AngsanaUPC11ptMaiuscoletto"/>
                    <w:noProof/>
                  </w:rPr>
                  <w:fldChar w:fldCharType="end"/>
                </w:r>
                <w:r w:rsidR="004E42D2">
                  <w:rPr>
                    <w:rStyle w:val="Intestazioneopidipagina71AngsanaUPC11ptMaiuscoletto"/>
                  </w:rPr>
                  <w:tab/>
                  <w:t>LA CONTINUATION DE PERCEVal</w:t>
                </w:r>
              </w:p>
            </w:txbxContent>
          </v:textbox>
          <w10:wrap anchorx="page" anchory="page"/>
        </v:shape>
      </w:pict>
    </w:r>
  </w:p>
</w:hdr>
</file>

<file path=word/header47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9FC361" w14:textId="77777777" w:rsidR="004E42D2" w:rsidRDefault="00000000">
    <w:pPr>
      <w:rPr>
        <w:sz w:val="2"/>
        <w:szCs w:val="2"/>
      </w:rPr>
    </w:pPr>
    <w:r>
      <w:pict w14:anchorId="29BD8C15">
        <v:shapetype id="_x0000_t202" coordsize="21600,21600" o:spt="202" path="m,l,21600r21600,l21600,xe">
          <v:stroke joinstyle="miter"/>
          <v:path gradientshapeok="t" o:connecttype="rect"/>
        </v:shapetype>
        <v:shape id="_x0000_s1965" type="#_x0000_t202" style="position:absolute;margin-left:176.4pt;margin-top:32.05pt;width:246.25pt;height:7.45pt;z-index:-188743124;mso-wrap-distance-left:5pt;mso-wrap-distance-right:5pt;mso-position-horizontal-relative:page;mso-position-vertical-relative:page" wrapcoords="0 0" filled="f" stroked="f">
          <v:textbox style="mso-next-textbox:#_x0000_s1965;mso-fit-shape-to-text:t" inset="0,0,0,0">
            <w:txbxContent>
              <w:p w14:paraId="5BDB7610" w14:textId="77777777" w:rsidR="004E42D2" w:rsidRDefault="00000000">
                <w:pPr>
                  <w:pStyle w:val="Intestazioneopidipagina710"/>
                  <w:shd w:val="clear" w:color="auto" w:fill="auto"/>
                  <w:tabs>
                    <w:tab w:val="right" w:pos="4925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762FA" w:rsidRPr="002762FA">
                  <w:rPr>
                    <w:rStyle w:val="Intestazioneopidipagina71AngsanaUPC11pt"/>
                    <w:noProof/>
                  </w:rPr>
                  <w:t>426</w:t>
                </w:r>
                <w:r>
                  <w:rPr>
                    <w:rStyle w:val="Intestazioneopidipagina71AngsanaUPC11pt"/>
                    <w:noProof/>
                  </w:rPr>
                  <w:fldChar w:fldCharType="end"/>
                </w:r>
                <w:r w:rsidR="004E42D2">
                  <w:rPr>
                    <w:rStyle w:val="Intestazioneopidipagina71AngsanaUPC11pt"/>
                  </w:rPr>
                  <w:tab/>
                  <w:t>LA CONTINUATION DE PERCEVAL</w:t>
                </w:r>
              </w:p>
            </w:txbxContent>
          </v:textbox>
          <w10:wrap anchorx="page" anchory="page"/>
        </v:shape>
      </w:pict>
    </w:r>
  </w:p>
</w:hdr>
</file>

<file path=word/header4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ECCFCE" w14:textId="77777777" w:rsidR="004E42D2" w:rsidRDefault="00000000">
    <w:pPr>
      <w:rPr>
        <w:sz w:val="2"/>
        <w:szCs w:val="2"/>
      </w:rPr>
    </w:pPr>
    <w:r>
      <w:pict w14:anchorId="5CF1AC70">
        <v:shapetype id="_x0000_t202" coordsize="21600,21600" o:spt="202" path="m,l,21600r21600,l21600,xe">
          <v:stroke joinstyle="miter"/>
          <v:path gradientshapeok="t" o:connecttype="rect"/>
        </v:shapetype>
        <v:shape id="_x0000_s1475" type="#_x0000_t202" style="position:absolute;margin-left:220.35pt;margin-top:31.7pt;width:210.5pt;height:8.15pt;z-index:-188743614;mso-wrap-distance-left:5pt;mso-wrap-distance-right:5pt;mso-position-horizontal-relative:page;mso-position-vertical-relative:page" wrapcoords="0 0" filled="f" stroked="f">
          <v:textbox style="mso-next-textbox:#_x0000_s1475;mso-fit-shape-to-text:t" inset="0,0,0,0">
            <w:txbxContent>
              <w:p w14:paraId="64DC5B75" w14:textId="77777777" w:rsidR="004E42D2" w:rsidRDefault="00000000">
                <w:pPr>
                  <w:pStyle w:val="Intestazioneopidipagina0"/>
                  <w:shd w:val="clear" w:color="auto" w:fill="auto"/>
                  <w:tabs>
                    <w:tab w:val="right" w:pos="4210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4E42D2">
                  <w:rPr>
                    <w:rStyle w:val="IntestazioneopidipaginaFrankRuehlNongrassetto0"/>
                  </w:rPr>
                  <w:t>#</w:t>
                </w:r>
                <w:r>
                  <w:rPr>
                    <w:rStyle w:val="IntestazioneopidipaginaFrankRuehlNongrassetto0"/>
                  </w:rPr>
                  <w:fldChar w:fldCharType="end"/>
                </w:r>
                <w:r w:rsidR="004E42D2">
                  <w:rPr>
                    <w:rStyle w:val="IntestazioneopidipaginaFrankRuehlNongrassetto0"/>
                  </w:rPr>
                  <w:tab/>
                </w:r>
                <w:r w:rsidR="004E42D2">
                  <w:rPr>
                    <w:rStyle w:val="Intestazioneopidipagina16ptNongrassettoCorsivo"/>
                  </w:rPr>
                  <w:t>LE ROMAN DU COMTE D’ARTOIS</w:t>
                </w:r>
              </w:p>
            </w:txbxContent>
          </v:textbox>
          <w10:wrap anchorx="page" anchory="page"/>
        </v:shape>
      </w:pict>
    </w:r>
  </w:p>
</w:hdr>
</file>

<file path=word/header48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6D6460" w14:textId="77777777" w:rsidR="004E42D2" w:rsidRDefault="00000000">
    <w:pPr>
      <w:rPr>
        <w:sz w:val="2"/>
        <w:szCs w:val="2"/>
      </w:rPr>
    </w:pPr>
    <w:r>
      <w:pict w14:anchorId="67B3DA7E">
        <v:shapetype id="_x0000_t202" coordsize="21600,21600" o:spt="202" path="m,l,21600r21600,l21600,xe">
          <v:stroke joinstyle="miter"/>
          <v:path gradientshapeok="t" o:connecttype="rect"/>
        </v:shapetype>
        <v:shape id="_x0000_s1966" type="#_x0000_t202" style="position:absolute;margin-left:173.4pt;margin-top:31.45pt;width:246.25pt;height:8.65pt;z-index:-188743123;mso-wrap-distance-left:5pt;mso-wrap-distance-right:5pt;mso-position-horizontal-relative:page;mso-position-vertical-relative:page" wrapcoords="0 0" filled="f" stroked="f">
          <v:textbox style="mso-next-textbox:#_x0000_s1966;mso-fit-shape-to-text:t" inset="0,0,0,0">
            <w:txbxContent>
              <w:p w14:paraId="66CCEF6B" w14:textId="77777777" w:rsidR="004E42D2" w:rsidRDefault="004E42D2">
                <w:pPr>
                  <w:pStyle w:val="Intestazioneopidipagina710"/>
                  <w:shd w:val="clear" w:color="auto" w:fill="auto"/>
                  <w:tabs>
                    <w:tab w:val="right" w:pos="4925"/>
                  </w:tabs>
                  <w:spacing w:line="240" w:lineRule="auto"/>
                </w:pPr>
                <w:r>
                  <w:rPr>
                    <w:rStyle w:val="Intestazioneopidipagina7155pt"/>
                  </w:rPr>
                  <w:t xml:space="preserve">Perceval </w:t>
                </w:r>
                <w:r>
                  <w:rPr>
                    <w:rStyle w:val="Intestazioneopidipagina71AngsanaUPC11pt"/>
                  </w:rPr>
                  <w:t>souhaite épouser Blanchefleur</w:t>
                </w:r>
                <w:r>
                  <w:rPr>
                    <w:rStyle w:val="Intestazioneopidipagina71AngsanaUPC11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2762FA" w:rsidRPr="002762FA">
                  <w:rPr>
                    <w:rStyle w:val="Intestazioneopidipagina71AngsanaUPC11pt"/>
                    <w:noProof/>
                  </w:rPr>
                  <w:t>425</w:t>
                </w:r>
                <w:r w:rsidR="00000000">
                  <w:rPr>
                    <w:rStyle w:val="Intestazioneopidipagina71AngsanaUPC11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8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A67764" w14:textId="77777777" w:rsidR="004E42D2" w:rsidRDefault="00000000">
    <w:pPr>
      <w:rPr>
        <w:sz w:val="2"/>
        <w:szCs w:val="2"/>
      </w:rPr>
    </w:pPr>
    <w:r>
      <w:pict w14:anchorId="79D1FDF2">
        <v:shapetype id="_x0000_t202" coordsize="21600,21600" o:spt="202" path="m,l,21600r21600,l21600,xe">
          <v:stroke joinstyle="miter"/>
          <v:path gradientshapeok="t" o:connecttype="rect"/>
        </v:shapetype>
        <v:shape id="_x0000_s1967" type="#_x0000_t202" style="position:absolute;margin-left:176.6pt;margin-top:31.2pt;width:246pt;height:9.1pt;z-index:-188743122;mso-wrap-distance-left:5pt;mso-wrap-distance-right:5pt;mso-position-horizontal-relative:page;mso-position-vertical-relative:page" wrapcoords="0 0" filled="f" stroked="f">
          <v:textbox style="mso-next-textbox:#_x0000_s1967;mso-fit-shape-to-text:t" inset="0,0,0,0">
            <w:txbxContent>
              <w:p w14:paraId="158F3622" w14:textId="77777777" w:rsidR="004E42D2" w:rsidRDefault="004E42D2">
                <w:pPr>
                  <w:pStyle w:val="Intestazioneopidipagina710"/>
                  <w:shd w:val="clear" w:color="auto" w:fill="auto"/>
                  <w:tabs>
                    <w:tab w:val="right" w:pos="4920"/>
                  </w:tabs>
                  <w:spacing w:line="240" w:lineRule="auto"/>
                </w:pPr>
                <w:r>
                  <w:rPr>
                    <w:rStyle w:val="Intestazioneopidipagina7155pt"/>
                  </w:rPr>
                  <w:t xml:space="preserve">Perceval </w:t>
                </w:r>
                <w:r>
                  <w:rPr>
                    <w:rStyle w:val="Intestazioneopidipagina71AngsanaUPC11pt"/>
                  </w:rPr>
                  <w:t>guérit les blessés avec l’ongueat magique</w:t>
                </w:r>
                <w:r>
                  <w:rPr>
                    <w:rStyle w:val="Intestazioneopidipagina71AngsanaUPC11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2762FA" w:rsidRPr="002762FA">
                  <w:rPr>
                    <w:rStyle w:val="Intestazioneopidipagina71AngsanaUPC11pt"/>
                    <w:noProof/>
                  </w:rPr>
                  <w:t>424</w:t>
                </w:r>
                <w:r w:rsidR="00000000">
                  <w:rPr>
                    <w:rStyle w:val="Intestazioneopidipagina71AngsanaUPC11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8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FB2ADD" w14:textId="77777777" w:rsidR="004E42D2" w:rsidRDefault="004E42D2"/>
</w:hdr>
</file>

<file path=word/header48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C851F4" w14:textId="77777777" w:rsidR="004E42D2" w:rsidRDefault="004E42D2"/>
</w:hdr>
</file>

<file path=word/header48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5B67E2" w14:textId="77777777" w:rsidR="004E42D2" w:rsidRDefault="004E42D2"/>
</w:hdr>
</file>

<file path=word/header48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7B39B3" w14:textId="77777777" w:rsidR="004E42D2" w:rsidRDefault="00000000">
    <w:pPr>
      <w:rPr>
        <w:sz w:val="2"/>
        <w:szCs w:val="2"/>
      </w:rPr>
    </w:pPr>
    <w:r>
      <w:pict w14:anchorId="08081585">
        <v:shapetype id="_x0000_t202" coordsize="21600,21600" o:spt="202" path="m,l,21600r21600,l21600,xe">
          <v:stroke joinstyle="miter"/>
          <v:path gradientshapeok="t" o:connecttype="rect"/>
        </v:shapetype>
        <v:shape id="_x0000_s1968" type="#_x0000_t202" style="position:absolute;margin-left:191.6pt;margin-top:30.35pt;width:241.45pt;height:10.8pt;z-index:-188743121;mso-wrap-distance-left:5pt;mso-wrap-distance-right:5pt;mso-position-horizontal-relative:page;mso-position-vertical-relative:page" wrapcoords="0 0" filled="f" stroked="f">
          <v:textbox style="mso-next-textbox:#_x0000_s1968;mso-fit-shape-to-text:t" inset="0,0,0,0">
            <w:txbxContent>
              <w:p w14:paraId="0839EE80" w14:textId="77777777" w:rsidR="004E42D2" w:rsidRDefault="00000000">
                <w:pPr>
                  <w:pStyle w:val="Intestazioneopidipagina710"/>
                  <w:shd w:val="clear" w:color="auto" w:fill="auto"/>
                  <w:tabs>
                    <w:tab w:val="right" w:pos="4829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4E42D2">
                  <w:rPr>
                    <w:rStyle w:val="Intestazioneopidipagina71AngsanaUPC12pt"/>
                  </w:rPr>
                  <w:t>#</w:t>
                </w:r>
                <w:r>
                  <w:rPr>
                    <w:rStyle w:val="Intestazioneopidipagina71AngsanaUPC12pt"/>
                  </w:rPr>
                  <w:fldChar w:fldCharType="end"/>
                </w:r>
                <w:r w:rsidR="004E42D2">
                  <w:rPr>
                    <w:rStyle w:val="Intestazioneopidipagina71AngsanaUPC12pt"/>
                  </w:rPr>
                  <w:tab/>
                </w:r>
                <w:r w:rsidR="004E42D2">
                  <w:rPr>
                    <w:rStyle w:val="Intestazioneopidipagina71AngsanaUPC11ptMaiuscoletto"/>
                  </w:rPr>
                  <w:t>LA CONTINUATION DE PERCEVAl</w:t>
                </w:r>
              </w:p>
            </w:txbxContent>
          </v:textbox>
          <w10:wrap anchorx="page" anchory="page"/>
        </v:shape>
      </w:pict>
    </w:r>
  </w:p>
</w:hdr>
</file>

<file path=word/header48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43CAB6" w14:textId="77777777" w:rsidR="004E42D2" w:rsidRDefault="00000000">
    <w:pPr>
      <w:rPr>
        <w:sz w:val="2"/>
        <w:szCs w:val="2"/>
      </w:rPr>
    </w:pPr>
    <w:r>
      <w:pict w14:anchorId="392E324F">
        <v:shapetype id="_x0000_t202" coordsize="21600,21600" o:spt="202" path="m,l,21600r21600,l21600,xe">
          <v:stroke joinstyle="miter"/>
          <v:path gradientshapeok="t" o:connecttype="rect"/>
        </v:shapetype>
        <v:shape id="_x0000_s1969" type="#_x0000_t202" style="position:absolute;margin-left:176.25pt;margin-top:31.55pt;width:246.5pt;height:8.4pt;z-index:-188743120;mso-wrap-distance-left:5pt;mso-wrap-distance-right:5pt;mso-position-horizontal-relative:page;mso-position-vertical-relative:page" wrapcoords="0 0" filled="f" stroked="f">
          <v:textbox style="mso-next-textbox:#_x0000_s1969;mso-fit-shape-to-text:t" inset="0,0,0,0">
            <w:txbxContent>
              <w:p w14:paraId="7D8CE16B" w14:textId="77777777" w:rsidR="004E42D2" w:rsidRDefault="004E42D2">
                <w:pPr>
                  <w:pStyle w:val="Intestazioneopidipagina710"/>
                  <w:shd w:val="clear" w:color="auto" w:fill="auto"/>
                  <w:tabs>
                    <w:tab w:val="right" w:pos="4930"/>
                  </w:tabs>
                  <w:spacing w:line="240" w:lineRule="auto"/>
                </w:pPr>
                <w:r>
                  <w:rPr>
                    <w:rStyle w:val="Intestazioneopidipagina71AngsanaUPC11pt"/>
                  </w:rPr>
                  <w:t>perceval et Gornumant se rendent à Beaurepaire</w:t>
                </w:r>
                <w:r>
                  <w:rPr>
                    <w:rStyle w:val="Intestazioneopidipagina71AngsanaUPC11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2762FA" w:rsidRPr="002762FA">
                  <w:rPr>
                    <w:rStyle w:val="Intestazioneopidipagina71AngsanaUPC12pt"/>
                    <w:noProof/>
                  </w:rPr>
                  <w:t>437</w:t>
                </w:r>
                <w:r w:rsidR="00000000">
                  <w:rPr>
                    <w:rStyle w:val="Intestazioneopidipagina71AngsanaUPC12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8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5210C8" w14:textId="77777777" w:rsidR="004E42D2" w:rsidRDefault="00000000">
    <w:pPr>
      <w:rPr>
        <w:sz w:val="2"/>
        <w:szCs w:val="2"/>
      </w:rPr>
    </w:pPr>
    <w:r>
      <w:pict w14:anchorId="3C4CD3DF">
        <v:shapetype id="_x0000_t202" coordsize="21600,21600" o:spt="202" path="m,l,21600r21600,l21600,xe">
          <v:stroke joinstyle="miter"/>
          <v:path gradientshapeok="t" o:connecttype="rect"/>
        </v:shapetype>
        <v:shape id="_x0000_s1970" type="#_x0000_t202" style="position:absolute;margin-left:172.65pt;margin-top:32.4pt;width:246.95pt;height:6.7pt;z-index:-188743119;mso-wrap-distance-left:5pt;mso-wrap-distance-right:5pt;mso-position-horizontal-relative:page;mso-position-vertical-relative:page" wrapcoords="0 0" filled="f" stroked="f">
          <v:textbox style="mso-next-textbox:#_x0000_s1970;mso-fit-shape-to-text:t" inset="0,0,0,0">
            <w:txbxContent>
              <w:p w14:paraId="3A3846CE" w14:textId="77777777" w:rsidR="004E42D2" w:rsidRDefault="00000000">
                <w:pPr>
                  <w:pStyle w:val="Intestazioneopidipagina710"/>
                  <w:shd w:val="clear" w:color="auto" w:fill="auto"/>
                  <w:tabs>
                    <w:tab w:val="right" w:pos="4939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762FA" w:rsidRPr="002762FA">
                  <w:rPr>
                    <w:rStyle w:val="Intestazioneopidipagina71AngsanaUPC11pt"/>
                    <w:noProof/>
                  </w:rPr>
                  <w:t>436</w:t>
                </w:r>
                <w:r>
                  <w:rPr>
                    <w:rStyle w:val="Intestazioneopidipagina71AngsanaUPC11pt"/>
                    <w:noProof/>
                  </w:rPr>
                  <w:fldChar w:fldCharType="end"/>
                </w:r>
                <w:r w:rsidR="004E42D2">
                  <w:rPr>
                    <w:rStyle w:val="Intestazioneopidipagina71AngsanaUPC11pt"/>
                  </w:rPr>
                  <w:tab/>
                  <w:t>LA CONTINUATÍON DE PERCEVAL</w:t>
                </w:r>
              </w:p>
            </w:txbxContent>
          </v:textbox>
          <w10:wrap anchorx="page" anchory="page"/>
        </v:shape>
      </w:pict>
    </w:r>
  </w:p>
</w:hdr>
</file>

<file path=word/header48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665052" w14:textId="77777777" w:rsidR="004E42D2" w:rsidRDefault="00000000">
    <w:pPr>
      <w:rPr>
        <w:sz w:val="2"/>
        <w:szCs w:val="2"/>
      </w:rPr>
    </w:pPr>
    <w:r>
      <w:pict w14:anchorId="6A68DD50">
        <v:shapetype id="_x0000_t202" coordsize="21600,21600" o:spt="202" path="m,l,21600r21600,l21600,xe">
          <v:stroke joinstyle="miter"/>
          <v:path gradientshapeok="t" o:connecttype="rect"/>
        </v:shapetype>
        <v:shape id="_x0000_s1971" type="#_x0000_t202" style="position:absolute;margin-left:193.3pt;margin-top:32.05pt;width:246.25pt;height:7.45pt;z-index:-188743118;mso-wrap-distance-left:5pt;mso-wrap-distance-right:5pt;mso-position-horizontal-relative:page;mso-position-vertical-relative:page" wrapcoords="0 0" filled="f" stroked="f">
          <v:textbox style="mso-next-textbox:#_x0000_s1971;mso-fit-shape-to-text:t" inset="0,0,0,0">
            <w:txbxContent>
              <w:p w14:paraId="6F7297D7" w14:textId="77777777" w:rsidR="004E42D2" w:rsidRDefault="00000000">
                <w:pPr>
                  <w:pStyle w:val="Intestazioneopidipagina710"/>
                  <w:shd w:val="clear" w:color="auto" w:fill="auto"/>
                  <w:tabs>
                    <w:tab w:val="right" w:pos="4925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762FA" w:rsidRPr="002762FA">
                  <w:rPr>
                    <w:rStyle w:val="Intestazioneopidipagina71AngsanaUPC11pt"/>
                    <w:noProof/>
                  </w:rPr>
                  <w:t>440</w:t>
                </w:r>
                <w:r>
                  <w:rPr>
                    <w:rStyle w:val="Intestazioneopidipagina71AngsanaUPC11pt"/>
                    <w:noProof/>
                  </w:rPr>
                  <w:fldChar w:fldCharType="end"/>
                </w:r>
                <w:r w:rsidR="004E42D2">
                  <w:rPr>
                    <w:rStyle w:val="Intestazioneopidipagina71AngsanaUPC11pt"/>
                  </w:rPr>
                  <w:tab/>
                  <w:t>LA CO.NTÍNUATION DE PERCEVAt</w:t>
                </w:r>
              </w:p>
            </w:txbxContent>
          </v:textbox>
          <w10:wrap anchorx="page" anchory="page"/>
        </v:shape>
      </w:pict>
    </w:r>
  </w:p>
</w:hdr>
</file>

<file path=word/header48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A1F56E" w14:textId="77777777" w:rsidR="004E42D2" w:rsidRDefault="00000000">
    <w:pPr>
      <w:rPr>
        <w:sz w:val="2"/>
        <w:szCs w:val="2"/>
      </w:rPr>
    </w:pPr>
    <w:r>
      <w:pict w14:anchorId="53FF34F5">
        <v:shapetype id="_x0000_t202" coordsize="21600,21600" o:spt="202" path="m,l,21600r21600,l21600,xe">
          <v:stroke joinstyle="miter"/>
          <v:path gradientshapeok="t" o:connecttype="rect"/>
        </v:shapetype>
        <v:shape id="_x0000_s1972" type="#_x0000_t202" style="position:absolute;margin-left:182.45pt;margin-top:30.7pt;width:244.8pt;height:10.1pt;z-index:-188743117;mso-wrap-distance-left:5pt;mso-wrap-distance-right:5pt;mso-position-horizontal-relative:page;mso-position-vertical-relative:page" wrapcoords="0 0" filled="f" stroked="f">
          <v:textbox style="mso-next-textbox:#_x0000_s1972;mso-fit-shape-to-text:t" inset="0,0,0,0">
            <w:txbxContent>
              <w:p w14:paraId="74243133" w14:textId="77777777" w:rsidR="004E42D2" w:rsidRDefault="004E42D2">
                <w:pPr>
                  <w:pStyle w:val="Intestazioneopidipagina710"/>
                  <w:shd w:val="clear" w:color="auto" w:fill="auto"/>
                  <w:tabs>
                    <w:tab w:val="right" w:pos="398"/>
                    <w:tab w:val="right" w:pos="4896"/>
                  </w:tabs>
                  <w:spacing w:line="240" w:lineRule="auto"/>
                </w:pPr>
                <w:r>
                  <w:rPr>
                    <w:rStyle w:val="Intestazioneopidipagina71AngsanaUPC11pt"/>
                  </w:rPr>
                  <w:t>dans la cité</w:t>
                </w:r>
                <w:r>
                  <w:rPr>
                    <w:rStyle w:val="Intestazioneopidipagina71AngsanaUPC11pt"/>
                  </w:rPr>
                  <w:tab/>
                  <w:t>La joie</w:t>
                </w:r>
                <w:r>
                  <w:rPr>
                    <w:rStyle w:val="Intestazioneopidipagina71AngsanaUPC11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2762FA" w:rsidRPr="002762FA">
                  <w:rPr>
                    <w:rStyle w:val="Intestazioneopidipagina71AngsanaUPC11pt"/>
                    <w:noProof/>
                  </w:rPr>
                  <w:t>439</w:t>
                </w:r>
                <w:r w:rsidR="00000000">
                  <w:rPr>
                    <w:rStyle w:val="Intestazioneopidipagina71AngsanaUPC11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5D1418" w14:textId="77777777" w:rsidR="004E42D2" w:rsidRDefault="00000000">
    <w:pPr>
      <w:rPr>
        <w:sz w:val="2"/>
        <w:szCs w:val="2"/>
      </w:rPr>
    </w:pPr>
    <w:r>
      <w:pict w14:anchorId="3E713C80">
        <v:shapetype id="_x0000_t202" coordsize="21600,21600" o:spt="202" path="m,l,21600r21600,l21600,xe">
          <v:stroke joinstyle="miter"/>
          <v:path gradientshapeok="t" o:connecttype="rect"/>
        </v:shapetype>
        <v:shape id="_x0000_s1476" type="#_x0000_t202" style="position:absolute;margin-left:264.65pt;margin-top:31.7pt;width:208.3pt;height:8.15pt;z-index:-188743613;mso-wrap-distance-left:5pt;mso-wrap-distance-right:5pt;mso-position-horizontal-relative:page;mso-position-vertical-relative:page" wrapcoords="0 0" filled="f" stroked="f">
          <v:textbox style="mso-next-textbox:#_x0000_s1476;mso-fit-shape-to-text:t" inset="0,0,0,0">
            <w:txbxContent>
              <w:p w14:paraId="423A5115" w14:textId="77777777" w:rsidR="004E42D2" w:rsidRDefault="004E42D2">
                <w:pPr>
                  <w:pStyle w:val="Intestazioneopidipagina0"/>
                  <w:shd w:val="clear" w:color="auto" w:fill="auto"/>
                  <w:tabs>
                    <w:tab w:val="right" w:pos="4166"/>
                  </w:tabs>
                  <w:spacing w:line="240" w:lineRule="auto"/>
                </w:pPr>
                <w:r>
                  <w:rPr>
                    <w:rStyle w:val="Intestazioneopidipagina16ptNongrassettoCorsivo"/>
                  </w:rPr>
                  <w:t>LE ROMAN DU COMTE D’ARTOIS</w:t>
                </w:r>
                <w:r>
                  <w:rPr>
                    <w:rStyle w:val="Intestazioneopidipagina16ptNongrassettoCorsivo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484577" w:rsidRPr="00484577">
                  <w:rPr>
                    <w:rStyle w:val="Intestazioneopidipagina13ptNongrassetto0"/>
                    <w:noProof/>
                  </w:rPr>
                  <w:t>47</w:t>
                </w:r>
                <w:r w:rsidR="00000000">
                  <w:rPr>
                    <w:rStyle w:val="Intestazioneopidipagina13ptNongrassett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9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1232BB" w14:textId="77777777" w:rsidR="004E42D2" w:rsidRDefault="00000000">
    <w:pPr>
      <w:rPr>
        <w:sz w:val="2"/>
        <w:szCs w:val="2"/>
      </w:rPr>
    </w:pPr>
    <w:r>
      <w:pict w14:anchorId="7F555F85">
        <v:shapetype id="_x0000_t202" coordsize="21600,21600" o:spt="202" path="m,l,21600r21600,l21600,xe">
          <v:stroke joinstyle="miter"/>
          <v:path gradientshapeok="t" o:connecttype="rect"/>
        </v:shapetype>
        <v:shape id="_x0000_s1974" type="#_x0000_t202" style="position:absolute;margin-left:177pt;margin-top:30.25pt;width:244.8pt;height:11.05pt;z-index:-188743115;mso-wrap-distance-left:5pt;mso-wrap-distance-right:5pt;mso-position-horizontal-relative:page;mso-position-vertical-relative:page" wrapcoords="0 0" filled="f" stroked="f">
          <v:textbox style="mso-next-textbox:#_x0000_s1974;mso-fit-shape-to-text:t" inset="0,0,0,0">
            <w:txbxContent>
              <w:p w14:paraId="3CC2F607" w14:textId="77777777" w:rsidR="004E42D2" w:rsidRDefault="004E42D2">
                <w:pPr>
                  <w:pStyle w:val="Intestazioneopidipagina710"/>
                  <w:shd w:val="clear" w:color="auto" w:fill="auto"/>
                  <w:tabs>
                    <w:tab w:val="right" w:pos="4896"/>
                  </w:tabs>
                  <w:spacing w:line="240" w:lineRule="auto"/>
                </w:pPr>
                <w:r>
                  <w:rPr>
                    <w:rStyle w:val="Intestazioneopidipagina71AngsanaUPC10pt"/>
                  </w:rPr>
                  <w:t xml:space="preserve">Blanchefleur </w:t>
                </w:r>
                <w:r>
                  <w:rPr>
                    <w:rStyle w:val="Intestazioneopidipagina71AngsanaUPC11pt"/>
                  </w:rPr>
                  <w:t>en proie à la solitude</w:t>
                </w:r>
                <w:r>
                  <w:rPr>
                    <w:rStyle w:val="Intestazioneopidipagina71AngsanaUPC11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2762FA" w:rsidRPr="002762FA">
                  <w:rPr>
                    <w:rStyle w:val="Intestazioneopidipagina71AngsanaUPC11pt"/>
                    <w:noProof/>
                  </w:rPr>
                  <w:t>438</w:t>
                </w:r>
                <w:r w:rsidR="00000000">
                  <w:rPr>
                    <w:rStyle w:val="Intestazioneopidipagina71AngsanaUPC11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9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14BC57" w14:textId="77777777" w:rsidR="004E42D2" w:rsidRDefault="00000000">
    <w:pPr>
      <w:rPr>
        <w:sz w:val="2"/>
        <w:szCs w:val="2"/>
      </w:rPr>
    </w:pPr>
    <w:r>
      <w:pict w14:anchorId="093E5C18">
        <v:shapetype id="_x0000_t202" coordsize="21600,21600" o:spt="202" path="m,l,21600r21600,l21600,xe">
          <v:stroke joinstyle="miter"/>
          <v:path gradientshapeok="t" o:connecttype="rect"/>
        </v:shapetype>
        <v:shape id="_x0000_s1975" type="#_x0000_t202" style="position:absolute;margin-left:177.4pt;margin-top:31.55pt;width:245.5pt;height:8.4pt;z-index:-188743114;mso-wrap-distance-left:5pt;mso-wrap-distance-right:5pt;mso-position-horizontal-relative:page;mso-position-vertical-relative:page" wrapcoords="0 0" filled="f" stroked="f">
          <v:textbox style="mso-next-textbox:#_x0000_s1975;mso-fit-shape-to-text:t" inset="0,0,0,0">
            <w:txbxContent>
              <w:p w14:paraId="2D2B5EB7" w14:textId="77777777" w:rsidR="004E42D2" w:rsidRDefault="00000000">
                <w:pPr>
                  <w:pStyle w:val="Intestazioneopidipagina710"/>
                  <w:shd w:val="clear" w:color="auto" w:fill="auto"/>
                  <w:tabs>
                    <w:tab w:val="right" w:pos="4910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762FA" w:rsidRPr="002762FA">
                  <w:rPr>
                    <w:rStyle w:val="Intestazioneopidipagina71AngsanaUPC11pt"/>
                    <w:noProof/>
                  </w:rPr>
                  <w:t>442</w:t>
                </w:r>
                <w:r>
                  <w:rPr>
                    <w:rStyle w:val="Intestazioneopidipagina71AngsanaUPC11pt"/>
                    <w:noProof/>
                  </w:rPr>
                  <w:fldChar w:fldCharType="end"/>
                </w:r>
                <w:r w:rsidR="004E42D2">
                  <w:rPr>
                    <w:rStyle w:val="Intestazioneopidipagina71AngsanaUPC11pt"/>
                  </w:rPr>
                  <w:tab/>
                  <w:t>LA CONTINUATION DE PERCEVAL</w:t>
                </w:r>
              </w:p>
            </w:txbxContent>
          </v:textbox>
          <w10:wrap anchorx="page" anchory="page"/>
        </v:shape>
      </w:pict>
    </w:r>
  </w:p>
</w:hdr>
</file>

<file path=word/header49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A4C41F" w14:textId="77777777" w:rsidR="004E42D2" w:rsidRDefault="00000000">
    <w:pPr>
      <w:rPr>
        <w:sz w:val="2"/>
        <w:szCs w:val="2"/>
      </w:rPr>
    </w:pPr>
    <w:r>
      <w:pict w14:anchorId="385FBD97">
        <v:shapetype id="_x0000_t202" coordsize="21600,21600" o:spt="202" path="m,l,21600r21600,l21600,xe">
          <v:stroke joinstyle="miter"/>
          <v:path gradientshapeok="t" o:connecttype="rect"/>
        </v:shapetype>
        <v:shape id="_x0000_s1976" type="#_x0000_t202" style="position:absolute;margin-left:172.5pt;margin-top:30.7pt;width:245.75pt;height:10.1pt;z-index:-188743113;mso-wrap-distance-left:5pt;mso-wrap-distance-right:5pt;mso-position-horizontal-relative:page;mso-position-vertical-relative:page" wrapcoords="0 0" filled="f" stroked="f">
          <v:textbox style="mso-next-textbox:#_x0000_s1976;mso-fit-shape-to-text:t" inset="0,0,0,0">
            <w:txbxContent>
              <w:p w14:paraId="0F9742B7" w14:textId="77777777" w:rsidR="004E42D2" w:rsidRDefault="004E42D2">
                <w:pPr>
                  <w:pStyle w:val="Intestazioneopidipagina710"/>
                  <w:shd w:val="clear" w:color="auto" w:fill="auto"/>
                  <w:tabs>
                    <w:tab w:val="right" w:pos="4915"/>
                  </w:tabs>
                  <w:spacing w:line="240" w:lineRule="auto"/>
                </w:pPr>
                <w:r>
                  <w:rPr>
                    <w:rStyle w:val="Intestazioneopidipagina7165pt0"/>
                  </w:rPr>
                  <w:t xml:space="preserve">Blanchefleur </w:t>
                </w:r>
                <w:r>
                  <w:rPr>
                    <w:rStyle w:val="Intestazioneopidipagina71AngsanaUPC11pt"/>
                  </w:rPr>
                  <w:t>resplendisssante</w:t>
                </w:r>
                <w:r>
                  <w:rPr>
                    <w:rStyle w:val="Intestazioneopidipagina71AngsanaUPC11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71AngsanaUPC11pt"/>
                  </w:rPr>
                  <w:t>#</w:t>
                </w:r>
                <w:r w:rsidR="00000000">
                  <w:rPr>
                    <w:rStyle w:val="Intestazioneopidipagina71AngsanaUPC11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9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CAA8F4" w14:textId="77777777" w:rsidR="004E42D2" w:rsidRDefault="00000000">
    <w:pPr>
      <w:rPr>
        <w:sz w:val="2"/>
        <w:szCs w:val="2"/>
      </w:rPr>
    </w:pPr>
    <w:r>
      <w:pict w14:anchorId="2F14DE43">
        <v:shapetype id="_x0000_t202" coordsize="21600,21600" o:spt="202" path="m,l,21600r21600,l21600,xe">
          <v:stroke joinstyle="miter"/>
          <v:path gradientshapeok="t" o:connecttype="rect"/>
        </v:shapetype>
        <v:shape id="_x0000_s1978" type="#_x0000_t202" style="position:absolute;margin-left:180.05pt;margin-top:30.6pt;width:238.1pt;height:10.3pt;z-index:-188743111;mso-wrap-distance-left:5pt;mso-wrap-distance-right:5pt;mso-position-horizontal-relative:page;mso-position-vertical-relative:page" wrapcoords="0 0" filled="f" stroked="f">
          <v:textbox style="mso-next-textbox:#_x0000_s1978;mso-fit-shape-to-text:t" inset="0,0,0,0">
            <w:txbxContent>
              <w:p w14:paraId="172D0844" w14:textId="77777777" w:rsidR="004E42D2" w:rsidRDefault="00000000">
                <w:pPr>
                  <w:pStyle w:val="Intestazioneopidipagina710"/>
                  <w:shd w:val="clear" w:color="auto" w:fill="auto"/>
                  <w:tabs>
                    <w:tab w:val="right" w:pos="4762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762FA" w:rsidRPr="002762FA">
                  <w:rPr>
                    <w:rStyle w:val="Intestazioneopidipagina71AngsanaUPC11pt"/>
                    <w:noProof/>
                  </w:rPr>
                  <w:t>441</w:t>
                </w:r>
                <w:r>
                  <w:rPr>
                    <w:rStyle w:val="Intestazioneopidipagina71AngsanaUPC11pt"/>
                    <w:noProof/>
                  </w:rPr>
                  <w:fldChar w:fldCharType="end"/>
                </w:r>
                <w:r w:rsidR="004E42D2">
                  <w:rPr>
                    <w:rStyle w:val="Intestazioneopidipagina71AngsanaUPC11pt"/>
                  </w:rPr>
                  <w:tab/>
                  <w:t>LA CONTINUATÍON DE PERCEVAI</w:t>
                </w:r>
              </w:p>
            </w:txbxContent>
          </v:textbox>
          <w10:wrap anchorx="page" anchory="page"/>
        </v:shape>
      </w:pict>
    </w:r>
  </w:p>
</w:hdr>
</file>

<file path=word/header49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03B7C1" w14:textId="77777777" w:rsidR="004E42D2" w:rsidRDefault="00000000">
    <w:pPr>
      <w:rPr>
        <w:sz w:val="2"/>
        <w:szCs w:val="2"/>
      </w:rPr>
    </w:pPr>
    <w:r>
      <w:pict w14:anchorId="4E9F732D">
        <v:shapetype id="_x0000_t202" coordsize="21600,21600" o:spt="202" path="m,l,21600r21600,l21600,xe">
          <v:stroke joinstyle="miter"/>
          <v:path gradientshapeok="t" o:connecttype="rect"/>
        </v:shapetype>
        <v:shape id="_x0000_s1979" type="#_x0000_t202" style="position:absolute;margin-left:4.65pt;margin-top:220pt;width:62.65pt;height:7.9pt;z-index:-188743110;mso-wrap-style:none;mso-wrap-distance-left:5pt;mso-wrap-distance-right:5pt;mso-position-horizontal-relative:page;mso-position-vertical-relative:page" wrapcoords="0 0" filled="f" stroked="f">
          <v:textbox style="mso-next-textbox:#_x0000_s1979;mso-fit-shape-to-text:t" inset="0,0,0,0">
            <w:txbxContent>
              <w:p w14:paraId="4099DCBB" w14:textId="77777777" w:rsidR="004E42D2" w:rsidRDefault="004E42D2">
                <w:pPr>
                  <w:pStyle w:val="Intestazioneopidipagina710"/>
                  <w:shd w:val="clear" w:color="auto" w:fill="auto"/>
                  <w:spacing w:line="240" w:lineRule="auto"/>
                </w:pPr>
                <w:r>
                  <w:rPr>
                    <w:rStyle w:val="Intestazioneopidipagina71AngsanaUPC11pt"/>
                  </w:rPr>
                  <w:t>liesse à Beaurepaire</w:t>
                </w:r>
              </w:p>
            </w:txbxContent>
          </v:textbox>
          <w10:wrap anchorx="page" anchory="page"/>
        </v:shape>
      </w:pict>
    </w:r>
  </w:p>
</w:hdr>
</file>

<file path=word/header49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911120" w14:textId="77777777" w:rsidR="004E42D2" w:rsidRDefault="00000000">
    <w:pPr>
      <w:rPr>
        <w:sz w:val="2"/>
        <w:szCs w:val="2"/>
      </w:rPr>
    </w:pPr>
    <w:r>
      <w:pict w14:anchorId="56126016">
        <v:shapetype id="_x0000_t202" coordsize="21600,21600" o:spt="202" path="m,l,21600r21600,l21600,xe">
          <v:stroke joinstyle="miter"/>
          <v:path gradientshapeok="t" o:connecttype="rect"/>
        </v:shapetype>
        <v:shape id="_x0000_s1980" type="#_x0000_t202" style="position:absolute;margin-left:4.65pt;margin-top:220pt;width:62.65pt;height:7.9pt;z-index:-188743109;mso-wrap-style:none;mso-wrap-distance-left:5pt;mso-wrap-distance-right:5pt;mso-position-horizontal-relative:page;mso-position-vertical-relative:page" wrapcoords="0 0" filled="f" stroked="f">
          <v:textbox style="mso-next-textbox:#_x0000_s1980;mso-fit-shape-to-text:t" inset="0,0,0,0">
            <w:txbxContent>
              <w:p w14:paraId="7BF01846" w14:textId="77777777" w:rsidR="004E42D2" w:rsidRDefault="004E42D2">
                <w:pPr>
                  <w:pStyle w:val="Intestazioneopidipagina710"/>
                  <w:shd w:val="clear" w:color="auto" w:fill="auto"/>
                  <w:spacing w:line="240" w:lineRule="auto"/>
                </w:pPr>
                <w:r>
                  <w:rPr>
                    <w:rStyle w:val="Intestazioneopidipagina71AngsanaUPC11pt"/>
                  </w:rPr>
                  <w:t>liesse à Beaurepaire</w:t>
                </w:r>
              </w:p>
            </w:txbxContent>
          </v:textbox>
          <w10:wrap anchorx="page" anchory="page"/>
        </v:shape>
      </w:pict>
    </w:r>
  </w:p>
</w:hdr>
</file>

<file path=word/header49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A81EA0" w14:textId="77777777" w:rsidR="004E42D2" w:rsidRDefault="004E42D2"/>
</w:hdr>
</file>

<file path=word/header49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0987E0" w14:textId="77777777" w:rsidR="004E42D2" w:rsidRDefault="00000000">
    <w:pPr>
      <w:rPr>
        <w:sz w:val="2"/>
        <w:szCs w:val="2"/>
      </w:rPr>
    </w:pPr>
    <w:r>
      <w:pict w14:anchorId="3B0A59F9">
        <v:shapetype id="_x0000_t202" coordsize="21600,21600" o:spt="202" path="m,l,21600r21600,l21600,xe">
          <v:stroke joinstyle="miter"/>
          <v:path gradientshapeok="t" o:connecttype="rect"/>
        </v:shapetype>
        <v:shape id="_x0000_s1983" type="#_x0000_t202" style="position:absolute;margin-left:190.55pt;margin-top:31.8pt;width:239.5pt;height:7.9pt;z-index:-188743106;mso-wrap-distance-left:5pt;mso-wrap-distance-right:5pt;mso-position-horizontal-relative:page;mso-position-vertical-relative:page" wrapcoords="0 0" filled="f" stroked="f">
          <v:textbox style="mso-next-textbox:#_x0000_s1983;mso-fit-shape-to-text:t" inset="0,0,0,0">
            <w:txbxContent>
              <w:p w14:paraId="0045286C" w14:textId="77777777" w:rsidR="004E42D2" w:rsidRDefault="00000000">
                <w:pPr>
                  <w:pStyle w:val="Intestazioneopidipagina710"/>
                  <w:shd w:val="clear" w:color="auto" w:fill="auto"/>
                  <w:tabs>
                    <w:tab w:val="right" w:pos="4790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762FA" w:rsidRPr="002762FA">
                  <w:rPr>
                    <w:rStyle w:val="Intestazioneopidipagina71AngsanaUPC12pt"/>
                    <w:noProof/>
                  </w:rPr>
                  <w:t>448</w:t>
                </w:r>
                <w:r>
                  <w:rPr>
                    <w:rStyle w:val="Intestazioneopidipagina71AngsanaUPC12pt"/>
                    <w:noProof/>
                  </w:rPr>
                  <w:fldChar w:fldCharType="end"/>
                </w:r>
                <w:r w:rsidR="004E42D2">
                  <w:rPr>
                    <w:rStyle w:val="Intestazioneopidipagina71AngsanaUPC12pt"/>
                  </w:rPr>
                  <w:tab/>
                </w:r>
                <w:r w:rsidR="004E42D2">
                  <w:rPr>
                    <w:rStyle w:val="Intestazioneopidipagina71AngsanaUPC11pt"/>
                  </w:rPr>
                  <w:t>LA CONTINUATION DE PERCEV#</w:t>
                </w:r>
              </w:p>
            </w:txbxContent>
          </v:textbox>
          <w10:wrap anchorx="page" anchory="page"/>
        </v:shape>
      </w:pict>
    </w:r>
  </w:p>
</w:hdr>
</file>

<file path=word/header49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FD7B91" w14:textId="77777777" w:rsidR="004E42D2" w:rsidRDefault="00000000">
    <w:pPr>
      <w:rPr>
        <w:sz w:val="2"/>
        <w:szCs w:val="2"/>
      </w:rPr>
    </w:pPr>
    <w:r>
      <w:pict w14:anchorId="172A6D51">
        <v:shapetype id="_x0000_t202" coordsize="21600,21600" o:spt="202" path="m,l,21600r21600,l21600,xe">
          <v:stroke joinstyle="miter"/>
          <v:path gradientshapeok="t" o:connecttype="rect"/>
        </v:shapetype>
        <v:shape id="_x0000_s1984" type="#_x0000_t202" style="position:absolute;margin-left:173.35pt;margin-top:30.6pt;width:245.75pt;height:10.3pt;z-index:-188743105;mso-wrap-distance-left:5pt;mso-wrap-distance-right:5pt;mso-position-horizontal-relative:page;mso-position-vertical-relative:page" wrapcoords="0 0" filled="f" stroked="f">
          <v:textbox style="mso-next-textbox:#_x0000_s1984;mso-fit-shape-to-text:t" inset="0,0,0,0">
            <w:txbxContent>
              <w:p w14:paraId="5BCFD0BC" w14:textId="77777777" w:rsidR="004E42D2" w:rsidRDefault="004E42D2">
                <w:pPr>
                  <w:pStyle w:val="Intestazioneopidipagina710"/>
                  <w:shd w:val="clear" w:color="auto" w:fill="auto"/>
                  <w:tabs>
                    <w:tab w:val="right" w:pos="4915"/>
                  </w:tabs>
                  <w:spacing w:line="240" w:lineRule="auto"/>
                </w:pPr>
                <w:r>
                  <w:rPr>
                    <w:rStyle w:val="Intestazioneopidipagina71Georgia75pt"/>
                  </w:rPr>
                  <w:t xml:space="preserve">L’aiguiUon </w:t>
                </w:r>
                <w:r>
                  <w:rPr>
                    <w:rStyle w:val="Intestazioneopidipagina71AngsanaUPC11pt"/>
                  </w:rPr>
                  <w:t>du désír</w:t>
                </w:r>
                <w:r>
                  <w:rPr>
                    <w:rStyle w:val="Intestazioneopidipagina71AngsanaUPC11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2762FA" w:rsidRPr="002762FA">
                  <w:rPr>
                    <w:rStyle w:val="Intestazioneopidipagina71AngsanaUPC12pt"/>
                    <w:noProof/>
                  </w:rPr>
                  <w:t>447</w:t>
                </w:r>
                <w:r w:rsidR="00000000">
                  <w:rPr>
                    <w:rStyle w:val="Intestazioneopidipagina71AngsanaUPC12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9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7E0D38" w14:textId="77777777" w:rsidR="004E42D2" w:rsidRDefault="00000000">
    <w:pPr>
      <w:rPr>
        <w:sz w:val="2"/>
        <w:szCs w:val="2"/>
      </w:rPr>
    </w:pPr>
    <w:r>
      <w:pict w14:anchorId="79DE55C9">
        <v:shapetype id="_x0000_t202" coordsize="21600,21600" o:spt="202" path="m,l,21600r21600,l21600,xe">
          <v:stroke joinstyle="miter"/>
          <v:path gradientshapeok="t" o:connecttype="rect"/>
        </v:shapetype>
        <v:shape id="_x0000_s1986" type="#_x0000_t202" style="position:absolute;margin-left:193.95pt;margin-top:30.6pt;width:238.3pt;height:10.3pt;z-index:-188743103;mso-wrap-distance-left:5pt;mso-wrap-distance-right:5pt;mso-position-horizontal-relative:page;mso-position-vertical-relative:page" wrapcoords="0 0" filled="f" stroked="f">
          <v:textbox style="mso-next-textbox:#_x0000_s1986;mso-fit-shape-to-text:t" inset="0,0,0,0">
            <w:txbxContent>
              <w:p w14:paraId="3FBED9E1" w14:textId="77777777" w:rsidR="004E42D2" w:rsidRDefault="00000000">
                <w:pPr>
                  <w:pStyle w:val="Intestazioneopidipagina710"/>
                  <w:shd w:val="clear" w:color="auto" w:fill="auto"/>
                  <w:tabs>
                    <w:tab w:val="right" w:pos="4766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762FA" w:rsidRPr="002762FA">
                  <w:rPr>
                    <w:rStyle w:val="Intestazioneopidipagina71AngsanaUPC11pt"/>
                    <w:noProof/>
                  </w:rPr>
                  <w:t>446</w:t>
                </w:r>
                <w:r>
                  <w:rPr>
                    <w:rStyle w:val="Intestazioneopidipagina71AngsanaUPC11pt"/>
                    <w:noProof/>
                  </w:rPr>
                  <w:fldChar w:fldCharType="end"/>
                </w:r>
                <w:r w:rsidR="004E42D2">
                  <w:rPr>
                    <w:rStyle w:val="Intestazioneopidipagina71AngsanaUPC11pt"/>
                  </w:rPr>
                  <w:tab/>
                  <w:t>LA CONTINUATION DE PERCEVAl</w:t>
                </w:r>
              </w:p>
            </w:txbxContent>
          </v:textbox>
          <w10:wrap anchorx="page" anchory="page"/>
        </v:shape>
      </w:pic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B925EB" w14:textId="77777777" w:rsidR="004E42D2" w:rsidRDefault="00000000">
    <w:pPr>
      <w:rPr>
        <w:sz w:val="2"/>
        <w:szCs w:val="2"/>
      </w:rPr>
    </w:pPr>
    <w:r>
      <w:pict w14:anchorId="45165041">
        <v:shapetype id="_x0000_t202" coordsize="21600,21600" o:spt="202" path="m,l,21600r21600,l21600,xe">
          <v:stroke joinstyle="miter"/>
          <v:path gradientshapeok="t" o:connecttype="rect"/>
        </v:shapetype>
        <v:shape id="_x0000_s1431" type="#_x0000_t202" style="position:absolute;margin-left:227.65pt;margin-top:31.55pt;width:212.15pt;height:8.4pt;z-index:-188743658;mso-wrap-distance-left:5pt;mso-wrap-distance-right:5pt;mso-position-horizontal-relative:page;mso-position-vertical-relative:page" wrapcoords="0 0" filled="f" stroked="f">
          <v:textbox style="mso-next-textbox:#_x0000_s1431;mso-fit-shape-to-text:t" inset="0,0,0,0">
            <w:txbxContent>
              <w:p w14:paraId="61E679B7" w14:textId="77777777" w:rsidR="004E42D2" w:rsidRDefault="00000000">
                <w:pPr>
                  <w:pStyle w:val="Intestazioneopidipagina0"/>
                  <w:shd w:val="clear" w:color="auto" w:fill="auto"/>
                  <w:tabs>
                    <w:tab w:val="right" w:pos="4243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4E42D2">
                  <w:rPr>
                    <w:rStyle w:val="IntestazioneopidipaginaSegoeUI9ptSpaziatura0pt"/>
                    <w:b/>
                    <w:bCs/>
                  </w:rPr>
                  <w:t>#</w:t>
                </w:r>
                <w:r>
                  <w:rPr>
                    <w:rStyle w:val="IntestazioneopidipaginaSegoeUI9ptSpaziatura0pt"/>
                    <w:b/>
                    <w:bCs/>
                  </w:rPr>
                  <w:fldChar w:fldCharType="end"/>
                </w:r>
                <w:r w:rsidR="004E42D2">
                  <w:rPr>
                    <w:rStyle w:val="IntestazioneopidipaginaSegoeUI9ptSpaziatura0pt"/>
                    <w:b/>
                    <w:bCs/>
                  </w:rPr>
                  <w:tab/>
                </w:r>
                <w:r w:rsidR="004E42D2">
                  <w:rPr>
                    <w:rStyle w:val="Intestazioneopidipagina16ptNongrassettoCorsivo"/>
                  </w:rPr>
                  <w:t>LE ROMAN DU COMTE D’ARTOIS</w:t>
                </w:r>
              </w:p>
            </w:txbxContent>
          </v:textbox>
          <w10:wrap anchorx="page" anchory="page"/>
        </v:shape>
      </w:pict>
    </w:r>
  </w:p>
</w:hdr>
</file>

<file path=word/header5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B7C869" w14:textId="77777777" w:rsidR="004E42D2" w:rsidRDefault="00000000">
    <w:pPr>
      <w:rPr>
        <w:sz w:val="2"/>
        <w:szCs w:val="2"/>
      </w:rPr>
    </w:pPr>
    <w:r>
      <w:pict w14:anchorId="192ABEFD">
        <v:shapetype id="_x0000_t202" coordsize="21600,21600" o:spt="202" path="m,l,21600r21600,l21600,xe">
          <v:stroke joinstyle="miter"/>
          <v:path gradientshapeok="t" o:connecttype="rect"/>
        </v:shapetype>
        <v:shape id="_x0000_s1477" type="#_x0000_t202" style="position:absolute;margin-left:264.7pt;margin-top:31.8pt;width:207.85pt;height:7.9pt;z-index:-188743612;mso-wrap-distance-left:5pt;mso-wrap-distance-right:5pt;mso-position-horizontal-relative:page;mso-position-vertical-relative:page" wrapcoords="0 0" filled="f" stroked="f">
          <v:textbox style="mso-next-textbox:#_x0000_s1477;mso-fit-shape-to-text:t" inset="0,0,0,0">
            <w:txbxContent>
              <w:p w14:paraId="4B901294" w14:textId="77777777" w:rsidR="004E42D2" w:rsidRDefault="004E42D2">
                <w:pPr>
                  <w:pStyle w:val="Intestazioneopidipagina0"/>
                  <w:shd w:val="clear" w:color="auto" w:fill="auto"/>
                  <w:tabs>
                    <w:tab w:val="right" w:pos="4157"/>
                  </w:tabs>
                  <w:spacing w:line="240" w:lineRule="auto"/>
                </w:pPr>
                <w:r>
                  <w:rPr>
                    <w:rStyle w:val="IntestazioneopidipaginaSegoeUI95ptCorsivo"/>
                    <w:b/>
                    <w:bCs/>
                  </w:rPr>
                  <w:t>LE ROMAN DU COMTE D’ARTOIS</w:t>
                </w:r>
                <w:r>
                  <w:rPr>
                    <w:rStyle w:val="IntestazioneopidipaginaSegoeUI95ptCorsivo"/>
                    <w:b/>
                    <w:bCs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484577" w:rsidRPr="00484577">
                  <w:rPr>
                    <w:rStyle w:val="Intestazioneopidipagina13ptNongrassettoSpaziatura0pt"/>
                    <w:noProof/>
                  </w:rPr>
                  <w:t>46</w:t>
                </w:r>
                <w:r w:rsidR="00000000">
                  <w:rPr>
                    <w:rStyle w:val="Intestazioneopidipagina13ptNongrassettoSpaziatura0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0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5208A3" w14:textId="77777777" w:rsidR="004E42D2" w:rsidRDefault="00000000">
    <w:pPr>
      <w:rPr>
        <w:sz w:val="2"/>
        <w:szCs w:val="2"/>
      </w:rPr>
    </w:pPr>
    <w:r>
      <w:pict w14:anchorId="618DE76B">
        <v:shapetype id="_x0000_t202" coordsize="21600,21600" o:spt="202" path="m,l,21600r21600,l21600,xe">
          <v:stroke joinstyle="miter"/>
          <v:path gradientshapeok="t" o:connecttype="rect"/>
        </v:shapetype>
        <v:shape id="_x0000_s1987" type="#_x0000_t202" style="position:absolute;margin-left:185.65pt;margin-top:31.1pt;width:240pt;height:9.35pt;z-index:-188743102;mso-wrap-distance-left:5pt;mso-wrap-distance-right:5pt;mso-position-horizontal-relative:page;mso-position-vertical-relative:page" wrapcoords="0 0" filled="f" stroked="f">
          <v:textbox style="mso-next-textbox:#_x0000_s1987;mso-fit-shape-to-text:t" inset="0,0,0,0">
            <w:txbxContent>
              <w:p w14:paraId="3E7E8EFD" w14:textId="77777777" w:rsidR="004E42D2" w:rsidRDefault="00000000">
                <w:pPr>
                  <w:pStyle w:val="Intestazioneopidipagina710"/>
                  <w:shd w:val="clear" w:color="auto" w:fill="auto"/>
                  <w:tabs>
                    <w:tab w:val="right" w:pos="4800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762FA" w:rsidRPr="002762FA">
                  <w:rPr>
                    <w:rStyle w:val="Intestazioneopidipagina71AngsanaUPC11pt"/>
                    <w:noProof/>
                  </w:rPr>
                  <w:t>450</w:t>
                </w:r>
                <w:r>
                  <w:rPr>
                    <w:rStyle w:val="Intestazioneopidipagina71AngsanaUPC11pt"/>
                    <w:noProof/>
                  </w:rPr>
                  <w:fldChar w:fldCharType="end"/>
                </w:r>
                <w:r w:rsidR="004E42D2">
                  <w:rPr>
                    <w:rStyle w:val="Intestazioneopidipagina71AngsanaUPC11pt"/>
                  </w:rPr>
                  <w:tab/>
                </w:r>
                <w:r w:rsidR="004E42D2">
                  <w:rPr>
                    <w:rStyle w:val="Intestazioneopidipagina71AngsanaUPC11ptMaiuscoletto"/>
                  </w:rPr>
                  <w:t>LA CONTINUATION DE PERCEVaj</w:t>
                </w:r>
              </w:p>
            </w:txbxContent>
          </v:textbox>
          <w10:wrap anchorx="page" anchory="page"/>
        </v:shape>
      </w:pict>
    </w:r>
  </w:p>
</w:hdr>
</file>

<file path=word/header50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5E5AE0" w14:textId="77777777" w:rsidR="004E42D2" w:rsidRDefault="00000000">
    <w:pPr>
      <w:rPr>
        <w:sz w:val="2"/>
        <w:szCs w:val="2"/>
      </w:rPr>
    </w:pPr>
    <w:r>
      <w:pict w14:anchorId="1BF3E730">
        <v:shapetype id="_x0000_t202" coordsize="21600,21600" o:spt="202" path="m,l,21600r21600,l21600,xe">
          <v:stroke joinstyle="miter"/>
          <v:path gradientshapeok="t" o:connecttype="rect"/>
        </v:shapetype>
        <v:shape id="_x0000_s1988" type="#_x0000_t202" style="position:absolute;margin-left:185pt;margin-top:30.35pt;width:243.85pt;height:10.8pt;z-index:-188743101;mso-wrap-distance-left:5pt;mso-wrap-distance-right:5pt;mso-position-horizontal-relative:page;mso-position-vertical-relative:page" wrapcoords="0 0" filled="f" stroked="f">
          <v:textbox style="mso-next-textbox:#_x0000_s1988;mso-fit-shape-to-text:t" inset="0,0,0,0">
            <w:txbxContent>
              <w:p w14:paraId="79581A0E" w14:textId="77777777" w:rsidR="004E42D2" w:rsidRDefault="004E42D2">
                <w:pPr>
                  <w:pStyle w:val="Intestazioneopidipagina710"/>
                  <w:shd w:val="clear" w:color="auto" w:fill="auto"/>
                  <w:tabs>
                    <w:tab w:val="right" w:pos="4877"/>
                  </w:tabs>
                  <w:spacing w:line="240" w:lineRule="auto"/>
                </w:pPr>
                <w:r>
                  <w:rPr>
                    <w:rStyle w:val="Intestazioneopidipagina71AngsanaUPC11pt"/>
                  </w:rPr>
                  <w:t>L</w:t>
                </w:r>
                <w:r>
                  <w:rPr>
                    <w:rStyle w:val="Intestazioneopidipagina71AngsanaUPC11pt"/>
                    <w:vertAlign w:val="subscript"/>
                  </w:rPr>
                  <w:t>e</w:t>
                </w:r>
                <w:r>
                  <w:rPr>
                    <w:rStyle w:val="Intestazioneopidipagina71AngsanaUPC11pt"/>
                  </w:rPr>
                  <w:t xml:space="preserve"> manage de Blanchefleur et Perceval</w:t>
                </w:r>
                <w:r>
                  <w:rPr>
                    <w:rStyle w:val="Intestazioneopidipagina71AngsanaUPC11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2762FA" w:rsidRPr="002762FA">
                  <w:rPr>
                    <w:rStyle w:val="Intestazioneopidipagina7175ptCorsivo"/>
                    <w:noProof/>
                  </w:rPr>
                  <w:t>451</w:t>
                </w:r>
                <w:r w:rsidR="00000000">
                  <w:rPr>
                    <w:rStyle w:val="Intestazioneopidipagina7175ptCorsivo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0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FBCE95" w14:textId="77777777" w:rsidR="004E42D2" w:rsidRDefault="00000000">
    <w:pPr>
      <w:rPr>
        <w:sz w:val="2"/>
        <w:szCs w:val="2"/>
      </w:rPr>
    </w:pPr>
    <w:r>
      <w:pict w14:anchorId="76F8E4D1">
        <v:shapetype id="_x0000_t202" coordsize="21600,21600" o:spt="202" path="m,l,21600r21600,l21600,xe">
          <v:stroke joinstyle="miter"/>
          <v:path gradientshapeok="t" o:connecttype="rect"/>
        </v:shapetype>
        <v:shape id="_x0000_s1989" type="#_x0000_t202" style="position:absolute;margin-left:182.3pt;margin-top:30.6pt;width:243.6pt;height:10.3pt;z-index:-188743100;mso-wrap-distance-left:5pt;mso-wrap-distance-right:5pt;mso-position-horizontal-relative:page;mso-position-vertical-relative:page" wrapcoords="0 0" filled="f" stroked="f">
          <v:textbox style="mso-next-textbox:#_x0000_s1989;mso-fit-shape-to-text:t" inset="0,0,0,0">
            <w:txbxContent>
              <w:p w14:paraId="63217937" w14:textId="77777777" w:rsidR="004E42D2" w:rsidRDefault="004E42D2">
                <w:pPr>
                  <w:pStyle w:val="Intestazioneopidipagina710"/>
                  <w:shd w:val="clear" w:color="auto" w:fill="auto"/>
                  <w:tabs>
                    <w:tab w:val="right" w:pos="1973"/>
                    <w:tab w:val="right" w:pos="4872"/>
                  </w:tabs>
                  <w:spacing w:line="240" w:lineRule="auto"/>
                </w:pPr>
                <w:r>
                  <w:rPr>
                    <w:rStyle w:val="Intestazioneopidipagina71AngsanaUPC11pt"/>
                  </w:rPr>
                  <w:t>Une</w:t>
                </w:r>
                <w:r>
                  <w:rPr>
                    <w:rStyle w:val="Intestazioneopidipagina71AngsanaUPC11pt"/>
                  </w:rPr>
                  <w:tab/>
                </w:r>
                <w:r>
                  <w:rPr>
                    <w:rStyle w:val="Intestazioneopidipagina7155pt"/>
                  </w:rPr>
                  <w:t>autte journée de fesdvités</w:t>
                </w:r>
                <w:r>
                  <w:rPr>
                    <w:rStyle w:val="Intestazioneopidipagina7155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2762FA" w:rsidRPr="002762FA">
                  <w:rPr>
                    <w:rStyle w:val="Intestazioneopidipagina71AngsanaUPC11pt"/>
                    <w:noProof/>
                  </w:rPr>
                  <w:t>449</w:t>
                </w:r>
                <w:r w:rsidR="00000000">
                  <w:rPr>
                    <w:rStyle w:val="Intestazioneopidipagina71AngsanaUPC11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0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C337D0" w14:textId="77777777" w:rsidR="004E42D2" w:rsidRDefault="00000000">
    <w:pPr>
      <w:rPr>
        <w:sz w:val="2"/>
        <w:szCs w:val="2"/>
      </w:rPr>
    </w:pPr>
    <w:r>
      <w:pict w14:anchorId="5102F52B">
        <v:shapetype id="_x0000_t202" coordsize="21600,21600" o:spt="202" path="m,l,21600r21600,l21600,xe">
          <v:stroke joinstyle="miter"/>
          <v:path gradientshapeok="t" o:connecttype="rect"/>
        </v:shapetype>
        <v:shape id="_x0000_s1991" type="#_x0000_t202" style="position:absolute;margin-left:195.85pt;margin-top:32.15pt;width:246.5pt;height:7.2pt;z-index:-188743098;mso-wrap-distance-left:5pt;mso-wrap-distance-right:5pt;mso-position-horizontal-relative:page;mso-position-vertical-relative:page" wrapcoords="0 0" filled="f" stroked="f">
          <v:textbox style="mso-next-textbox:#_x0000_s1991;mso-fit-shape-to-text:t" inset="0,0,0,0">
            <w:txbxContent>
              <w:p w14:paraId="7C3C8C9A" w14:textId="77777777" w:rsidR="004E42D2" w:rsidRDefault="00000000">
                <w:pPr>
                  <w:pStyle w:val="Intestazioneopidipagina710"/>
                  <w:shd w:val="clear" w:color="auto" w:fill="auto"/>
                  <w:tabs>
                    <w:tab w:val="right" w:pos="4930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762FA" w:rsidRPr="002762FA">
                  <w:rPr>
                    <w:rStyle w:val="Intestazioneopidipagina71AngsanaUPC11pt"/>
                    <w:noProof/>
                  </w:rPr>
                  <w:t>454</w:t>
                </w:r>
                <w:r>
                  <w:rPr>
                    <w:rStyle w:val="Intestazioneopidipagina71AngsanaUPC11pt"/>
                    <w:noProof/>
                  </w:rPr>
                  <w:fldChar w:fldCharType="end"/>
                </w:r>
                <w:r w:rsidR="004E42D2">
                  <w:rPr>
                    <w:rStyle w:val="Intestazioneopidipagina71AngsanaUPC11pt"/>
                  </w:rPr>
                  <w:tab/>
                  <w:t>LA CONTINUATION DE PERCEVAL</w:t>
                </w:r>
              </w:p>
            </w:txbxContent>
          </v:textbox>
          <w10:wrap anchorx="page" anchory="page"/>
        </v:shape>
      </w:pict>
    </w:r>
  </w:p>
</w:hdr>
</file>

<file path=word/header50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888ECC" w14:textId="77777777" w:rsidR="004E42D2" w:rsidRDefault="00000000">
    <w:pPr>
      <w:rPr>
        <w:sz w:val="2"/>
        <w:szCs w:val="2"/>
      </w:rPr>
    </w:pPr>
    <w:r>
      <w:pict w14:anchorId="7984639C">
        <v:shapetype id="_x0000_t202" coordsize="21600,21600" o:spt="202" path="m,l,21600r21600,l21600,xe">
          <v:stroke joinstyle="miter"/>
          <v:path gradientshapeok="t" o:connecttype="rect"/>
        </v:shapetype>
        <v:shape id="_x0000_s1992" type="#_x0000_t202" style="position:absolute;margin-left:161.05pt;margin-top:30.25pt;width:244.55pt;height:11.05pt;z-index:-188743097;mso-wrap-distance-left:5pt;mso-wrap-distance-right:5pt;mso-position-horizontal-relative:page;mso-position-vertical-relative:page" wrapcoords="0 0" filled="f" stroked="f">
          <v:textbox style="mso-next-textbox:#_x0000_s1992;mso-fit-shape-to-text:t" inset="0,0,0,0">
            <w:txbxContent>
              <w:p w14:paraId="0514533E" w14:textId="77777777" w:rsidR="004E42D2" w:rsidRDefault="004E42D2">
                <w:pPr>
                  <w:pStyle w:val="Intestazioneopidipagina710"/>
                  <w:shd w:val="clear" w:color="auto" w:fill="auto"/>
                  <w:tabs>
                    <w:tab w:val="right" w:pos="4891"/>
                  </w:tabs>
                  <w:spacing w:line="240" w:lineRule="auto"/>
                </w:pPr>
                <w:r>
                  <w:rPr>
                    <w:rStyle w:val="Intestazioneopidipagina71AngsanaUPC95ptCorsivo"/>
                  </w:rPr>
                  <w:t>le</w:t>
                </w:r>
                <w:r>
                  <w:rPr>
                    <w:rStyle w:val="Intestazioneopidipagina71AngsanaUPC11pt"/>
                  </w:rPr>
                  <w:t xml:space="preserve"> inariage de Blanchefleur et Perceval</w:t>
                </w:r>
                <w:r>
                  <w:rPr>
                    <w:rStyle w:val="Intestazioneopidipagina71AngsanaUPC11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2762FA" w:rsidRPr="002762FA">
                  <w:rPr>
                    <w:rStyle w:val="Intestazioneopidipagina71Georgia65pt"/>
                    <w:noProof/>
                  </w:rPr>
                  <w:t>453</w:t>
                </w:r>
                <w:r w:rsidR="00000000">
                  <w:rPr>
                    <w:rStyle w:val="Intestazioneopidipagina71Georgia65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0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C5AE2C" w14:textId="77777777" w:rsidR="004E42D2" w:rsidRDefault="00000000">
    <w:pPr>
      <w:rPr>
        <w:sz w:val="2"/>
        <w:szCs w:val="2"/>
      </w:rPr>
    </w:pPr>
    <w:r>
      <w:pict w14:anchorId="602F83CF">
        <v:shapetype id="_x0000_t202" coordsize="21600,21600" o:spt="202" path="m,l,21600r21600,l21600,xe">
          <v:stroke joinstyle="miter"/>
          <v:path gradientshapeok="t" o:connecttype="rect"/>
        </v:shapetype>
        <v:shape id="_x0000_s1994" type="#_x0000_t202" style="position:absolute;margin-left:173.1pt;margin-top:30.6pt;width:241.9pt;height:10.3pt;z-index:-188743095;mso-wrap-distance-left:5pt;mso-wrap-distance-right:5pt;mso-position-horizontal-relative:page;mso-position-vertical-relative:page" wrapcoords="0 0" filled="f" stroked="f">
          <v:textbox style="mso-next-textbox:#_x0000_s1994;mso-fit-shape-to-text:t" inset="0,0,0,0">
            <w:txbxContent>
              <w:p w14:paraId="4A838783" w14:textId="77777777" w:rsidR="004E42D2" w:rsidRDefault="00000000">
                <w:pPr>
                  <w:pStyle w:val="Intestazioneopidipagina710"/>
                  <w:shd w:val="clear" w:color="auto" w:fill="auto"/>
                  <w:tabs>
                    <w:tab w:val="right" w:pos="4838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762FA" w:rsidRPr="002762FA">
                  <w:rPr>
                    <w:rStyle w:val="Intestazioneopidipagina71AngsanaUPC11pt"/>
                    <w:noProof/>
                  </w:rPr>
                  <w:t>452</w:t>
                </w:r>
                <w:r>
                  <w:rPr>
                    <w:rStyle w:val="Intestazioneopidipagina71AngsanaUPC11pt"/>
                    <w:noProof/>
                  </w:rPr>
                  <w:fldChar w:fldCharType="end"/>
                </w:r>
                <w:r w:rsidR="004E42D2">
                  <w:rPr>
                    <w:rStyle w:val="Intestazioneopidipagina71AngsanaUPC11pt"/>
                  </w:rPr>
                  <w:tab/>
                </w:r>
                <w:r w:rsidR="004E42D2">
                  <w:rPr>
                    <w:rStyle w:val="Intestazioneopidipagina71AngsanaUPC11ptMaiuscoletto"/>
                  </w:rPr>
                  <w:t>LA CONTINUATION DE PERCEVal</w:t>
                </w:r>
              </w:p>
            </w:txbxContent>
          </v:textbox>
          <w10:wrap anchorx="page" anchory="page"/>
        </v:shape>
      </w:pict>
    </w:r>
  </w:p>
</w:hdr>
</file>

<file path=word/header50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DAA49B" w14:textId="77777777" w:rsidR="004E42D2" w:rsidRDefault="00000000">
    <w:pPr>
      <w:rPr>
        <w:sz w:val="2"/>
        <w:szCs w:val="2"/>
      </w:rPr>
    </w:pPr>
    <w:r>
      <w:pict w14:anchorId="19E0986F">
        <v:shapetype id="_x0000_t202" coordsize="21600,21600" o:spt="202" path="m,l,21600r21600,l21600,xe">
          <v:stroke joinstyle="miter"/>
          <v:path gradientshapeok="t" o:connecttype="rect"/>
        </v:shapetype>
        <v:shape id="_x0000_s1995" type="#_x0000_t202" style="position:absolute;margin-left:190.35pt;margin-top:32.3pt;width:247.7pt;height:6.95pt;z-index:-188743094;mso-wrap-distance-left:5pt;mso-wrap-distance-right:5pt;mso-position-horizontal-relative:page;mso-position-vertical-relative:page" wrapcoords="0 0" filled="f" stroked="f">
          <v:textbox style="mso-next-textbox:#_x0000_s1995;mso-fit-shape-to-text:t" inset="0,0,0,0">
            <w:txbxContent>
              <w:p w14:paraId="1DF671CE" w14:textId="77777777" w:rsidR="004E42D2" w:rsidRDefault="00000000">
                <w:pPr>
                  <w:pStyle w:val="Intestazioneopidipagina710"/>
                  <w:shd w:val="clear" w:color="auto" w:fill="auto"/>
                  <w:tabs>
                    <w:tab w:val="right" w:pos="4954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762FA" w:rsidRPr="002762FA">
                  <w:rPr>
                    <w:rStyle w:val="Intestazioneopidipagina71AngsanaUPC11pt"/>
                    <w:noProof/>
                  </w:rPr>
                  <w:t>456</w:t>
                </w:r>
                <w:r>
                  <w:rPr>
                    <w:rStyle w:val="Intestazioneopidipagina71AngsanaUPC11pt"/>
                    <w:noProof/>
                  </w:rPr>
                  <w:fldChar w:fldCharType="end"/>
                </w:r>
                <w:r w:rsidR="004E42D2">
                  <w:rPr>
                    <w:rStyle w:val="Intestazioneopidipagina71AngsanaUPC11pt"/>
                  </w:rPr>
                  <w:tab/>
                  <w:t>LA CONTINUATION DE PERCEVAL</w:t>
                </w:r>
              </w:p>
            </w:txbxContent>
          </v:textbox>
          <w10:wrap anchorx="page" anchory="page"/>
        </v:shape>
      </w:pict>
    </w:r>
  </w:p>
</w:hdr>
</file>

<file path=word/header50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6A219D" w14:textId="77777777" w:rsidR="004E42D2" w:rsidRDefault="00000000">
    <w:pPr>
      <w:rPr>
        <w:sz w:val="2"/>
        <w:szCs w:val="2"/>
      </w:rPr>
    </w:pPr>
    <w:r>
      <w:pict w14:anchorId="584493F1">
        <v:shapetype id="_x0000_t202" coordsize="21600,21600" o:spt="202" path="m,l,21600r21600,l21600,xe">
          <v:stroke joinstyle="miter"/>
          <v:path gradientshapeok="t" o:connecttype="rect"/>
        </v:shapetype>
        <v:shape id="_x0000_s1996" type="#_x0000_t202" style="position:absolute;margin-left:167.9pt;margin-top:31.3pt;width:246.95pt;height:8.9pt;z-index:-188743093;mso-wrap-distance-left:5pt;mso-wrap-distance-right:5pt;mso-position-horizontal-relative:page;mso-position-vertical-relative:page" wrapcoords="0 0" filled="f" stroked="f">
          <v:textbox style="mso-next-textbox:#_x0000_s1996;mso-fit-shape-to-text:t" inset="0,0,0,0">
            <w:txbxContent>
              <w:p w14:paraId="3D419B29" w14:textId="77777777" w:rsidR="004E42D2" w:rsidRDefault="004E42D2">
                <w:pPr>
                  <w:pStyle w:val="Intestazioneopidipagina710"/>
                  <w:shd w:val="clear" w:color="auto" w:fill="auto"/>
                  <w:tabs>
                    <w:tab w:val="right" w:pos="4939"/>
                  </w:tabs>
                  <w:spacing w:line="240" w:lineRule="auto"/>
                </w:pPr>
                <w:r>
                  <w:rPr>
                    <w:rStyle w:val="Intestazioneopidipagina71AngsanaUPC11pt"/>
                  </w:rPr>
                  <w:t>Le mariage de Blanchefleur et Perceval</w:t>
                </w:r>
                <w:r>
                  <w:rPr>
                    <w:rStyle w:val="Intestazioneopidipagina71AngsanaUPC11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2762FA" w:rsidRPr="002762FA">
                  <w:rPr>
                    <w:rStyle w:val="Intestazioneopidipagina71AngsanaUPC11pt"/>
                    <w:noProof/>
                  </w:rPr>
                  <w:t>457</w:t>
                </w:r>
                <w:r w:rsidR="00000000">
                  <w:rPr>
                    <w:rStyle w:val="Intestazioneopidipagina71AngsanaUPC11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0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76A6BE" w14:textId="77777777" w:rsidR="004E42D2" w:rsidRDefault="00000000">
    <w:pPr>
      <w:rPr>
        <w:sz w:val="2"/>
        <w:szCs w:val="2"/>
      </w:rPr>
    </w:pPr>
    <w:r>
      <w:pict w14:anchorId="5FD926DD">
        <v:shapetype id="_x0000_t202" coordsize="21600,21600" o:spt="202" path="m,l,21600r21600,l21600,xe">
          <v:stroke joinstyle="miter"/>
          <v:path gradientshapeok="t" o:connecttype="rect"/>
        </v:shapetype>
        <v:shape id="_x0000_s1998" type="#_x0000_t202" style="position:absolute;margin-left:175.8pt;margin-top:31.45pt;width:235.9pt;height:8.65pt;z-index:-188743091;mso-wrap-distance-left:5pt;mso-wrap-distance-right:5pt;mso-position-horizontal-relative:page;mso-position-vertical-relative:page" wrapcoords="0 0" filled="f" stroked="f">
          <v:textbox style="mso-next-textbox:#_x0000_s1998;mso-fit-shape-to-text:t" inset="0,0,0,0">
            <w:txbxContent>
              <w:p w14:paraId="7CF87CA8" w14:textId="77777777" w:rsidR="004E42D2" w:rsidRDefault="004E42D2">
                <w:pPr>
                  <w:pStyle w:val="Intestazioneopidipagina710"/>
                  <w:shd w:val="clear" w:color="auto" w:fill="auto"/>
                  <w:tabs>
                    <w:tab w:val="right" w:pos="4718"/>
                  </w:tabs>
                  <w:spacing w:line="240" w:lineRule="auto"/>
                </w:pPr>
                <w:r>
                  <w:rPr>
                    <w:rStyle w:val="Intestazioneopidipagina71AngsanaUPC11pt"/>
                  </w:rPr>
                  <w:t>nianage de Blanchefleur et Perceval</w:t>
                </w:r>
                <w:r>
                  <w:rPr>
                    <w:rStyle w:val="Intestazioneopidipagina71AngsanaUPC11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2762FA" w:rsidRPr="002762FA">
                  <w:rPr>
                    <w:rStyle w:val="Intestazioneopidipagina71AngsanaUPC11pt"/>
                    <w:noProof/>
                  </w:rPr>
                  <w:t>455</w:t>
                </w:r>
                <w:r w:rsidR="00000000">
                  <w:rPr>
                    <w:rStyle w:val="Intestazioneopidipagina71AngsanaUPC11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0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D9102B" w14:textId="77777777" w:rsidR="004E42D2" w:rsidRDefault="00000000">
    <w:pPr>
      <w:rPr>
        <w:sz w:val="2"/>
        <w:szCs w:val="2"/>
      </w:rPr>
    </w:pPr>
    <w:r>
      <w:pict w14:anchorId="28B4D93C">
        <v:shapetype id="_x0000_t202" coordsize="21600,21600" o:spt="202" path="m,l,21600r21600,l21600,xe">
          <v:stroke joinstyle="miter"/>
          <v:path gradientshapeok="t" o:connecttype="rect"/>
        </v:shapetype>
        <v:shape id="_x0000_s1999" type="#_x0000_t202" style="position:absolute;margin-left:800.9pt;margin-top:181.6pt;width:9.6pt;height:10.3pt;z-index:-188743090;mso-wrap-style:none;mso-wrap-distance-left:5pt;mso-wrap-distance-right:5pt;mso-position-horizontal-relative:page;mso-position-vertical-relative:page" wrapcoords="0 0" filled="f" stroked="f">
          <v:textbox style="mso-next-textbox:#_x0000_s1999;mso-fit-shape-to-text:t" inset="0,0,0,0">
            <w:txbxContent>
              <w:p w14:paraId="391C6669" w14:textId="77777777" w:rsidR="004E42D2" w:rsidRDefault="004E42D2">
                <w:pPr>
                  <w:pStyle w:val="Intestazioneopidipagina710"/>
                  <w:shd w:val="clear" w:color="auto" w:fill="auto"/>
                  <w:spacing w:line="240" w:lineRule="auto"/>
                </w:pPr>
                <w:r>
                  <w:t>1</w:t>
                </w:r>
              </w:p>
            </w:txbxContent>
          </v:textbox>
          <w10:wrap anchorx="page" anchory="page"/>
        </v:shape>
      </w:pict>
    </w:r>
  </w:p>
</w:hdr>
</file>

<file path=word/header5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0941EF" w14:textId="77777777" w:rsidR="004E42D2" w:rsidRDefault="00000000">
    <w:pPr>
      <w:rPr>
        <w:sz w:val="2"/>
        <w:szCs w:val="2"/>
      </w:rPr>
    </w:pPr>
    <w:r>
      <w:pict w14:anchorId="12BE9D59">
        <v:shapetype id="_x0000_t202" coordsize="21600,21600" o:spt="202" path="m,l,21600r21600,l21600,xe">
          <v:stroke joinstyle="miter"/>
          <v:path gradientshapeok="t" o:connecttype="rect"/>
        </v:shapetype>
        <v:shape id="_x0000_s1479" type="#_x0000_t202" style="position:absolute;margin-left:216.1pt;margin-top:31.7pt;width:216.25pt;height:8.15pt;z-index:-188743610;mso-wrap-distance-left:5pt;mso-wrap-distance-right:5pt;mso-position-horizontal-relative:page;mso-position-vertical-relative:page" wrapcoords="0 0" filled="f" stroked="f">
          <v:textbox style="mso-next-textbox:#_x0000_s1479;mso-fit-shape-to-text:t" inset="0,0,0,0">
            <w:txbxContent>
              <w:p w14:paraId="5816AED5" w14:textId="77777777" w:rsidR="004E42D2" w:rsidRDefault="00000000">
                <w:pPr>
                  <w:pStyle w:val="Intestazioneopidipagina0"/>
                  <w:shd w:val="clear" w:color="auto" w:fill="auto"/>
                  <w:tabs>
                    <w:tab w:val="right" w:pos="4325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484577" w:rsidRPr="00484577">
                  <w:rPr>
                    <w:rStyle w:val="IntestazioneopidipaginaCambria10ptNongrassettoSpaziatura0pt"/>
                    <w:noProof/>
                  </w:rPr>
                  <w:t>50</w:t>
                </w:r>
                <w:r>
                  <w:rPr>
                    <w:rStyle w:val="IntestazioneopidipaginaCambria10ptNongrassettoSpaziatura0pt"/>
                    <w:noProof/>
                  </w:rPr>
                  <w:fldChar w:fldCharType="end"/>
                </w:r>
                <w:r w:rsidR="004E42D2">
                  <w:rPr>
                    <w:rStyle w:val="IntestazioneopidipaginaCambria10ptNongrassettoSpaziatura0pt"/>
                  </w:rPr>
                  <w:tab/>
                </w:r>
                <w:r w:rsidR="004E42D2">
                  <w:rPr>
                    <w:rStyle w:val="Intestazioneopidipagina16ptNongrassettoCorsivo"/>
                  </w:rPr>
                  <w:t>LE ROMAN DU COMTE D’ARTOIS</w:t>
                </w:r>
              </w:p>
            </w:txbxContent>
          </v:textbox>
          <w10:wrap anchorx="page" anchory="page"/>
        </v:shape>
      </w:pict>
    </w:r>
  </w:p>
</w:hdr>
</file>

<file path=word/header5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B53DC9" w14:textId="77777777" w:rsidR="004E42D2" w:rsidRDefault="00000000">
    <w:pPr>
      <w:rPr>
        <w:sz w:val="2"/>
        <w:szCs w:val="2"/>
      </w:rPr>
    </w:pPr>
    <w:r>
      <w:pict w14:anchorId="3CFE8A52">
        <v:shapetype id="_x0000_t202" coordsize="21600,21600" o:spt="202" path="m,l,21600r21600,l21600,xe">
          <v:stroke joinstyle="miter"/>
          <v:path gradientshapeok="t" o:connecttype="rect"/>
        </v:shapetype>
        <v:shape id="_x0000_s2000" type="#_x0000_t202" style="position:absolute;margin-left:800.9pt;margin-top:181.6pt;width:9.6pt;height:10.3pt;z-index:-188743089;mso-wrap-style:none;mso-wrap-distance-left:5pt;mso-wrap-distance-right:5pt;mso-position-horizontal-relative:page;mso-position-vertical-relative:page" wrapcoords="0 0" filled="f" stroked="f">
          <v:textbox style="mso-next-textbox:#_x0000_s2000;mso-fit-shape-to-text:t" inset="0,0,0,0">
            <w:txbxContent>
              <w:p w14:paraId="18FF86BC" w14:textId="77777777" w:rsidR="004E42D2" w:rsidRDefault="004E42D2">
                <w:pPr>
                  <w:pStyle w:val="Intestazioneopidipagina710"/>
                  <w:shd w:val="clear" w:color="auto" w:fill="auto"/>
                  <w:spacing w:line="240" w:lineRule="auto"/>
                </w:pPr>
                <w:r>
                  <w:t>1</w:t>
                </w:r>
              </w:p>
            </w:txbxContent>
          </v:textbox>
          <w10:wrap anchorx="page" anchory="page"/>
        </v:shape>
      </w:pict>
    </w:r>
  </w:p>
</w:hdr>
</file>

<file path=word/header5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127DCF" w14:textId="77777777" w:rsidR="004E42D2" w:rsidRDefault="004E42D2"/>
</w:hdr>
</file>

<file path=word/header5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15D4A7" w14:textId="77777777" w:rsidR="004E42D2" w:rsidRDefault="00000000">
    <w:pPr>
      <w:rPr>
        <w:sz w:val="2"/>
        <w:szCs w:val="2"/>
      </w:rPr>
    </w:pPr>
    <w:r>
      <w:pict w14:anchorId="05D775EC">
        <v:shapetype id="_x0000_t202" coordsize="21600,21600" o:spt="202" path="m,l,21600r21600,l21600,xe">
          <v:stroke joinstyle="miter"/>
          <v:path gradientshapeok="t" o:connecttype="rect"/>
        </v:shapetype>
        <v:shape id="_x0000_s2003" type="#_x0000_t202" style="position:absolute;margin-left:204pt;margin-top:31.45pt;width:241.2pt;height:8.65pt;z-index:-188743086;mso-wrap-distance-left:5pt;mso-wrap-distance-right:5pt;mso-position-horizontal-relative:page;mso-position-vertical-relative:page" wrapcoords="0 0" filled="f" stroked="f">
          <v:textbox style="mso-next-textbox:#_x0000_s2003;mso-fit-shape-to-text:t" inset="0,0,0,0">
            <w:txbxContent>
              <w:p w14:paraId="7AEFEBD7" w14:textId="77777777" w:rsidR="004E42D2" w:rsidRDefault="00000000">
                <w:pPr>
                  <w:pStyle w:val="Intestazioneopidipagina710"/>
                  <w:shd w:val="clear" w:color="auto" w:fill="auto"/>
                  <w:tabs>
                    <w:tab w:val="right" w:pos="4824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762FA">
                  <w:rPr>
                    <w:noProof/>
                  </w:rPr>
                  <w:t>460</w:t>
                </w:r>
                <w:r>
                  <w:rPr>
                    <w:noProof/>
                  </w:rPr>
                  <w:fldChar w:fldCharType="end"/>
                </w:r>
                <w:r w:rsidR="004E42D2">
                  <w:tab/>
                </w:r>
                <w:r w:rsidR="004E42D2">
                  <w:rPr>
                    <w:rStyle w:val="Intestazioneopidipagina71AngsanaUPC11pt"/>
                  </w:rPr>
                  <w:t>LA CONTINUATION DE PERCEVAi</w:t>
                </w:r>
              </w:p>
            </w:txbxContent>
          </v:textbox>
          <w10:wrap anchorx="page" anchory="page"/>
        </v:shape>
      </w:pict>
    </w:r>
  </w:p>
</w:hdr>
</file>

<file path=word/header5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DBB725" w14:textId="77777777" w:rsidR="004E42D2" w:rsidRDefault="00000000">
    <w:pPr>
      <w:rPr>
        <w:sz w:val="2"/>
        <w:szCs w:val="2"/>
      </w:rPr>
    </w:pPr>
    <w:r>
      <w:pict w14:anchorId="35D385EC">
        <v:shapetype id="_x0000_t202" coordsize="21600,21600" o:spt="202" path="m,l,21600r21600,l21600,xe">
          <v:stroke joinstyle="miter"/>
          <v:path gradientshapeok="t" o:connecttype="rect"/>
        </v:shapetype>
        <v:shape id="_x0000_s2004" type="#_x0000_t202" style="position:absolute;margin-left:162pt;margin-top:30.5pt;width:245.05pt;height:10.55pt;z-index:-188743085;mso-wrap-distance-left:5pt;mso-wrap-distance-right:5pt;mso-position-horizontal-relative:page;mso-position-vertical-relative:page" wrapcoords="0 0" filled="f" stroked="f">
          <v:textbox style="mso-next-textbox:#_x0000_s2004;mso-fit-shape-to-text:t" inset="0,0,0,0">
            <w:txbxContent>
              <w:p w14:paraId="296A496A" w14:textId="77777777" w:rsidR="004E42D2" w:rsidRDefault="004E42D2">
                <w:pPr>
                  <w:pStyle w:val="Intestazioneopidipagina710"/>
                  <w:shd w:val="clear" w:color="auto" w:fill="auto"/>
                  <w:tabs>
                    <w:tab w:val="right" w:pos="4901"/>
                  </w:tabs>
                  <w:spacing w:line="240" w:lineRule="auto"/>
                </w:pPr>
                <w:r>
                  <w:rPr>
                    <w:rStyle w:val="Intestazioneopidipagina7155pt"/>
                  </w:rPr>
                  <w:t>Perceval prend congé de Blanchefleur et de ses gens</w:t>
                </w:r>
                <w:r>
                  <w:rPr>
                    <w:rStyle w:val="Intestazioneopidipagina7155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2762FA" w:rsidRPr="002762FA">
                  <w:rPr>
                    <w:rStyle w:val="Intestazioneopidipagina71AngsanaUPC11pt"/>
                    <w:noProof/>
                  </w:rPr>
                  <w:t>461</w:t>
                </w:r>
                <w:r w:rsidR="00000000">
                  <w:rPr>
                    <w:rStyle w:val="Intestazioneopidipagina71AngsanaUPC11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AC4530" w14:textId="77777777" w:rsidR="004E42D2" w:rsidRDefault="00000000">
    <w:pPr>
      <w:rPr>
        <w:sz w:val="2"/>
        <w:szCs w:val="2"/>
      </w:rPr>
    </w:pPr>
    <w:r>
      <w:pict w14:anchorId="0EC58880">
        <v:shapetype id="_x0000_t202" coordsize="21600,21600" o:spt="202" path="m,l,21600r21600,l21600,xe">
          <v:stroke joinstyle="miter"/>
          <v:path gradientshapeok="t" o:connecttype="rect"/>
        </v:shapetype>
        <v:shape id="_x0000_s2005" type="#_x0000_t202" style="position:absolute;margin-left:177.5pt;margin-top:31.7pt;width:247.2pt;height:8.15pt;z-index:-188743084;mso-wrap-distance-left:5pt;mso-wrap-distance-right:5pt;mso-position-horizontal-relative:page;mso-position-vertical-relative:page" wrapcoords="0 0" filled="f" stroked="f">
          <v:textbox style="mso-next-textbox:#_x0000_s2005;mso-fit-shape-to-text:t" inset="0,0,0,0">
            <w:txbxContent>
              <w:p w14:paraId="2ACAF084" w14:textId="77777777" w:rsidR="004E42D2" w:rsidRDefault="004E42D2">
                <w:pPr>
                  <w:pStyle w:val="Intestazioneopidipagina710"/>
                  <w:shd w:val="clear" w:color="auto" w:fill="auto"/>
                  <w:tabs>
                    <w:tab w:val="right" w:pos="4944"/>
                  </w:tabs>
                  <w:spacing w:line="240" w:lineRule="auto"/>
                </w:pPr>
                <w:r>
                  <w:rPr>
                    <w:rStyle w:val="Intestazioneopidipagina71AngsanaUPC11pt"/>
                  </w:rPr>
                  <w:t>Le maríage de Blanchefleur et Perceval</w:t>
                </w:r>
                <w:r>
                  <w:rPr>
                    <w:rStyle w:val="Intestazioneopidipagina71AngsanaUPC11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2762FA" w:rsidRPr="002762FA">
                  <w:rPr>
                    <w:rStyle w:val="Intestazioneopidipagina71AngsanaUPC11pt"/>
                    <w:noProof/>
                  </w:rPr>
                  <w:t>459</w:t>
                </w:r>
                <w:r w:rsidR="00000000">
                  <w:rPr>
                    <w:rStyle w:val="Intestazioneopidipagina71AngsanaUPC11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FE5D99" w14:textId="77777777" w:rsidR="004E42D2" w:rsidRDefault="00000000">
    <w:pPr>
      <w:rPr>
        <w:sz w:val="2"/>
        <w:szCs w:val="2"/>
      </w:rPr>
    </w:pPr>
    <w:r>
      <w:pict w14:anchorId="1B27E567">
        <v:shapetype id="_x0000_t202" coordsize="21600,21600" o:spt="202" path="m,l,21600r21600,l21600,xe">
          <v:stroke joinstyle="miter"/>
          <v:path gradientshapeok="t" o:connecttype="rect"/>
        </v:shapetype>
        <v:shape id="_x0000_s2007" type="#_x0000_t202" style="position:absolute;margin-left:195.35pt;margin-top:32.3pt;width:244.8pt;height:6.95pt;z-index:-188743082;mso-wrap-distance-left:5pt;mso-wrap-distance-right:5pt;mso-position-horizontal-relative:page;mso-position-vertical-relative:page" wrapcoords="0 0" filled="f" stroked="f">
          <v:textbox style="mso-next-textbox:#_x0000_s2007;mso-fit-shape-to-text:t" inset="0,0,0,0">
            <w:txbxContent>
              <w:p w14:paraId="5A35DDED" w14:textId="77777777" w:rsidR="004E42D2" w:rsidRDefault="00000000">
                <w:pPr>
                  <w:pStyle w:val="Intestazioneopidipagina710"/>
                  <w:shd w:val="clear" w:color="auto" w:fill="auto"/>
                  <w:tabs>
                    <w:tab w:val="right" w:pos="4896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762FA" w:rsidRPr="002762FA">
                  <w:rPr>
                    <w:rStyle w:val="Intestazioneopidipagina71AngsanaUPC11pt"/>
                    <w:noProof/>
                  </w:rPr>
                  <w:t>464</w:t>
                </w:r>
                <w:r>
                  <w:rPr>
                    <w:rStyle w:val="Intestazioneopidipagina71AngsanaUPC11pt"/>
                    <w:noProof/>
                  </w:rPr>
                  <w:fldChar w:fldCharType="end"/>
                </w:r>
                <w:r w:rsidR="004E42D2">
                  <w:rPr>
                    <w:rStyle w:val="Intestazioneopidipagina71AngsanaUPC11pt"/>
                  </w:rPr>
                  <w:tab/>
                  <w:t>LA CONTINUATION DE PERCEVAI</w:t>
                </w:r>
              </w:p>
            </w:txbxContent>
          </v:textbox>
          <w10:wrap anchorx="page" anchory="page"/>
        </v:shape>
      </w:pict>
    </w:r>
  </w:p>
</w:hdr>
</file>

<file path=word/header5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B0C2D3" w14:textId="77777777" w:rsidR="004E42D2" w:rsidRDefault="00000000">
    <w:pPr>
      <w:rPr>
        <w:sz w:val="2"/>
        <w:szCs w:val="2"/>
      </w:rPr>
    </w:pPr>
    <w:r>
      <w:pict w14:anchorId="64986E44">
        <v:shapetype id="_x0000_t202" coordsize="21600,21600" o:spt="202" path="m,l,21600r21600,l21600,xe">
          <v:stroke joinstyle="miter"/>
          <v:path gradientshapeok="t" o:connecttype="rect"/>
        </v:shapetype>
        <v:shape id="_x0000_s2008" type="#_x0000_t202" style="position:absolute;margin-left:167.3pt;margin-top:31.1pt;width:245.75pt;height:9.35pt;z-index:-188743081;mso-wrap-distance-left:5pt;mso-wrap-distance-right:5pt;mso-position-horizontal-relative:page;mso-position-vertical-relative:page" wrapcoords="0 0" filled="f" stroked="f">
          <v:textbox style="mso-next-textbox:#_x0000_s2008;mso-fit-shape-to-text:t" inset="0,0,0,0">
            <w:txbxContent>
              <w:p w14:paraId="294E2575" w14:textId="77777777" w:rsidR="004E42D2" w:rsidRDefault="004E42D2">
                <w:pPr>
                  <w:pStyle w:val="Intestazioneopidipagina710"/>
                  <w:shd w:val="clear" w:color="auto" w:fill="auto"/>
                  <w:tabs>
                    <w:tab w:val="right" w:pos="4915"/>
                  </w:tabs>
                  <w:spacing w:line="240" w:lineRule="auto"/>
                </w:pPr>
                <w:r>
                  <w:rPr>
                    <w:rStyle w:val="Intestazioneopidipagina71AngsanaUPC11pt"/>
                  </w:rPr>
                  <w:t>Gerbert se nomme, il poursuit l’oeuvre de Chrétifcn de Troyes</w:t>
                </w:r>
                <w:r>
                  <w:rPr>
                    <w:rStyle w:val="Intestazioneopidipagina71AngsanaUPC11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2762FA" w:rsidRPr="002762FA">
                  <w:rPr>
                    <w:rStyle w:val="Intestazioneopidipagina71AngsanaUPC11pt"/>
                    <w:noProof/>
                  </w:rPr>
                  <w:t>463</w:t>
                </w:r>
                <w:r w:rsidR="00000000">
                  <w:rPr>
                    <w:rStyle w:val="Intestazioneopidipagina71AngsanaUPC11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8D171B" w14:textId="77777777" w:rsidR="004E42D2" w:rsidRDefault="00000000">
    <w:pPr>
      <w:rPr>
        <w:sz w:val="2"/>
        <w:szCs w:val="2"/>
      </w:rPr>
    </w:pPr>
    <w:r>
      <w:pict w14:anchorId="790B162F">
        <v:shapetype id="_x0000_t202" coordsize="21600,21600" o:spt="202" path="m,l,21600r21600,l21600,xe">
          <v:stroke joinstyle="miter"/>
          <v:path gradientshapeok="t" o:connecttype="rect"/>
        </v:shapetype>
        <v:shape id="_x0000_s2010" type="#_x0000_t202" style="position:absolute;margin-left:208.8pt;margin-top:31.2pt;width:237.6pt;height:9.1pt;z-index:-188743079;mso-wrap-distance-left:5pt;mso-wrap-distance-right:5pt;mso-position-horizontal-relative:page;mso-position-vertical-relative:page" wrapcoords="0 0" filled="f" stroked="f">
          <v:textbox style="mso-next-textbox:#_x0000_s2010;mso-fit-shape-to-text:t" inset="0,0,0,0">
            <w:txbxContent>
              <w:p w14:paraId="43A99774" w14:textId="77777777" w:rsidR="004E42D2" w:rsidRDefault="00000000">
                <w:pPr>
                  <w:pStyle w:val="Intestazioneopidipagina710"/>
                  <w:shd w:val="clear" w:color="auto" w:fill="auto"/>
                  <w:tabs>
                    <w:tab w:val="left" w:pos="1997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762FA">
                  <w:rPr>
                    <w:noProof/>
                  </w:rPr>
                  <w:t>462</w:t>
                </w:r>
                <w:r>
                  <w:rPr>
                    <w:noProof/>
                  </w:rPr>
                  <w:fldChar w:fldCharType="end"/>
                </w:r>
                <w:r w:rsidR="004E42D2">
                  <w:tab/>
                </w:r>
                <w:r w:rsidR="004E42D2">
                  <w:rPr>
                    <w:rStyle w:val="Intestazioneopidipagina71AngsanaUPC11pt"/>
                  </w:rPr>
                  <w:t>LA CONTINUATION DE PERCEVAL</w:t>
                </w:r>
              </w:p>
            </w:txbxContent>
          </v:textbox>
          <w10:wrap anchorx="page" anchory="page"/>
        </v:shape>
      </w:pict>
    </w:r>
  </w:p>
</w:hdr>
</file>

<file path=word/header5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D969B7" w14:textId="77777777" w:rsidR="004E42D2" w:rsidRDefault="00000000">
    <w:pPr>
      <w:rPr>
        <w:sz w:val="2"/>
        <w:szCs w:val="2"/>
      </w:rPr>
    </w:pPr>
    <w:r>
      <w:pict w14:anchorId="0EBA118B">
        <v:shapetype id="_x0000_t202" coordsize="21600,21600" o:spt="202" path="m,l,21600r21600,l21600,xe">
          <v:stroke joinstyle="miter"/>
          <v:path gradientshapeok="t" o:connecttype="rect"/>
        </v:shapetype>
        <v:shape id="_x0000_s2012" type="#_x0000_t202" style="position:absolute;margin-left:174.15pt;margin-top:32.3pt;width:246.95pt;height:6.95pt;z-index:-188743077;mso-wrap-distance-left:5pt;mso-wrap-distance-right:5pt;mso-position-horizontal-relative:page;mso-position-vertical-relative:page" wrapcoords="0 0" filled="f" stroked="f">
          <v:textbox style="mso-next-textbox:#_x0000_s2012;mso-fit-shape-to-text:t" inset="0,0,0,0">
            <w:txbxContent>
              <w:p w14:paraId="74AC758B" w14:textId="77777777" w:rsidR="004E42D2" w:rsidRDefault="00000000">
                <w:pPr>
                  <w:pStyle w:val="Intestazioneopidipagina710"/>
                  <w:shd w:val="clear" w:color="auto" w:fill="auto"/>
                  <w:tabs>
                    <w:tab w:val="left" w:pos="2136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762FA" w:rsidRPr="002762FA">
                  <w:rPr>
                    <w:rStyle w:val="Intestazioneopidipagina71AngsanaUPC11pt"/>
                    <w:noProof/>
                  </w:rPr>
                  <w:t>466</w:t>
                </w:r>
                <w:r>
                  <w:rPr>
                    <w:rStyle w:val="Intestazioneopidipagina71AngsanaUPC11pt"/>
                    <w:noProof/>
                  </w:rPr>
                  <w:fldChar w:fldCharType="end"/>
                </w:r>
                <w:r w:rsidR="004E42D2">
                  <w:rPr>
                    <w:rStyle w:val="Intestazioneopidipagina71AngsanaUPC11pt"/>
                  </w:rPr>
                  <w:tab/>
                  <w:t>LA CONTINUATION DE PERCEVAL</w:t>
                </w:r>
              </w:p>
            </w:txbxContent>
          </v:textbox>
          <w10:wrap anchorx="page" anchory="page"/>
        </v:shape>
      </w:pict>
    </w:r>
  </w:p>
</w:hdr>
</file>

<file path=word/header5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02C4AA" w14:textId="77777777" w:rsidR="004E42D2" w:rsidRDefault="00000000">
    <w:pPr>
      <w:rPr>
        <w:sz w:val="2"/>
        <w:szCs w:val="2"/>
      </w:rPr>
    </w:pPr>
    <w:r>
      <w:pict w14:anchorId="133FCB14">
        <v:shapetype id="_x0000_t202" coordsize="21600,21600" o:spt="202" path="m,l,21600r21600,l21600,xe">
          <v:stroke joinstyle="miter"/>
          <v:path gradientshapeok="t" o:connecttype="rect"/>
        </v:shapetype>
        <v:shape id="_x0000_s2013" type="#_x0000_t202" style="position:absolute;margin-left:178.7pt;margin-top:30.95pt;width:246.25pt;height:9.6pt;z-index:-188743076;mso-wrap-distance-left:5pt;mso-wrap-distance-right:5pt;mso-position-horizontal-relative:page;mso-position-vertical-relative:page" wrapcoords="0 0" filled="f" stroked="f">
          <v:textbox style="mso-next-textbox:#_x0000_s2013;mso-fit-shape-to-text:t" inset="0,0,0,0">
            <w:txbxContent>
              <w:p w14:paraId="31F80520" w14:textId="77777777" w:rsidR="004E42D2" w:rsidRDefault="004E42D2">
                <w:pPr>
                  <w:pStyle w:val="Intestazioneopidipagina710"/>
                  <w:shd w:val="clear" w:color="auto" w:fill="auto"/>
                  <w:tabs>
                    <w:tab w:val="right" w:pos="4925"/>
                  </w:tabs>
                  <w:spacing w:line="240" w:lineRule="auto"/>
                </w:pPr>
                <w:r>
                  <w:rPr>
                    <w:rStyle w:val="Intestazioneopidipagina7155pt"/>
                  </w:rPr>
                  <w:t xml:space="preserve">Dragonel </w:t>
                </w:r>
                <w:r>
                  <w:rPr>
                    <w:rStyle w:val="Intestazioneopidipagina71AngsanaUPC11pt"/>
                  </w:rPr>
                  <w:t>le Cruel à l’ermitage</w:t>
                </w:r>
                <w:r>
                  <w:rPr>
                    <w:rStyle w:val="Intestazioneopidipagina71AngsanaUPC11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71AngsanaUPC11pt"/>
                  </w:rPr>
                  <w:t>#</w:t>
                </w:r>
                <w:r w:rsidR="00000000">
                  <w:rPr>
                    <w:rStyle w:val="Intestazioneopidipagina71AngsanaUPC11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38E70B" w14:textId="77777777" w:rsidR="004E42D2" w:rsidRDefault="00000000">
    <w:pPr>
      <w:rPr>
        <w:sz w:val="2"/>
        <w:szCs w:val="2"/>
      </w:rPr>
    </w:pPr>
    <w:r>
      <w:pict w14:anchorId="35A70F83">
        <v:shapetype id="_x0000_t202" coordsize="21600,21600" o:spt="202" path="m,l,21600r21600,l21600,xe">
          <v:stroke joinstyle="miter"/>
          <v:path gradientshapeok="t" o:connecttype="rect"/>
        </v:shapetype>
        <v:shape id="_x0000_s1480" type="#_x0000_t202" style="position:absolute;margin-left:264.65pt;margin-top:31.7pt;width:208.3pt;height:8.15pt;z-index:-188743609;mso-wrap-distance-left:5pt;mso-wrap-distance-right:5pt;mso-position-horizontal-relative:page;mso-position-vertical-relative:page" wrapcoords="0 0" filled="f" stroked="f">
          <v:textbox style="mso-next-textbox:#_x0000_s1480;mso-fit-shape-to-text:t" inset="0,0,0,0">
            <w:txbxContent>
              <w:p w14:paraId="5DB278C9" w14:textId="77777777" w:rsidR="004E42D2" w:rsidRDefault="004E42D2">
                <w:pPr>
                  <w:pStyle w:val="Intestazioneopidipagina0"/>
                  <w:shd w:val="clear" w:color="auto" w:fill="auto"/>
                  <w:tabs>
                    <w:tab w:val="right" w:pos="4166"/>
                  </w:tabs>
                  <w:spacing w:line="240" w:lineRule="auto"/>
                </w:pPr>
                <w:r>
                  <w:rPr>
                    <w:rStyle w:val="Intestazioneopidipagina16ptNongrassettoCorsivo"/>
                  </w:rPr>
                  <w:t>LE ROMAN DU COMTE D’ARTOIS</w:t>
                </w:r>
                <w:r>
                  <w:rPr>
                    <w:rStyle w:val="Intestazioneopidipagina16ptNongrassettoCorsivo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484577" w:rsidRPr="00484577">
                  <w:rPr>
                    <w:rStyle w:val="Intestazioneopidipagina13ptNongrassetto0"/>
                    <w:noProof/>
                  </w:rPr>
                  <w:t>51</w:t>
                </w:r>
                <w:r w:rsidR="00000000">
                  <w:rPr>
                    <w:rStyle w:val="Intestazioneopidipagina13ptNongrassett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BD4924" w14:textId="77777777" w:rsidR="004E42D2" w:rsidRDefault="00000000">
    <w:pPr>
      <w:rPr>
        <w:sz w:val="2"/>
        <w:szCs w:val="2"/>
      </w:rPr>
    </w:pPr>
    <w:r>
      <w:pict w14:anchorId="1DF9B848">
        <v:shapetype id="_x0000_t202" coordsize="21600,21600" o:spt="202" path="m,l,21600r21600,l21600,xe">
          <v:stroke joinstyle="miter"/>
          <v:path gradientshapeok="t" o:connecttype="rect"/>
        </v:shapetype>
        <v:shape id="_x0000_s2016" type="#_x0000_t202" style="position:absolute;margin-left:170.55pt;margin-top:31.45pt;width:246.5pt;height:8.65pt;z-index:-188743073;mso-wrap-distance-left:5pt;mso-wrap-distance-right:5pt;mso-position-horizontal-relative:page;mso-position-vertical-relative:page" wrapcoords="0 0" filled="f" stroked="f">
          <v:textbox style="mso-next-textbox:#_x0000_s2016;mso-fit-shape-to-text:t" inset="0,0,0,0">
            <w:txbxContent>
              <w:p w14:paraId="59265C29" w14:textId="77777777" w:rsidR="004E42D2" w:rsidRDefault="004E42D2">
                <w:pPr>
                  <w:pStyle w:val="Intestazioneopidipagina710"/>
                  <w:shd w:val="clear" w:color="auto" w:fill="auto"/>
                  <w:tabs>
                    <w:tab w:val="right" w:pos="4930"/>
                  </w:tabs>
                  <w:spacing w:line="240" w:lineRule="auto"/>
                </w:pPr>
                <w:r>
                  <w:rPr>
                    <w:rStyle w:val="Intestazioneopidipagina7155pt"/>
                  </w:rPr>
                  <w:t>Perceval accueilli par un ermite</w:t>
                </w:r>
                <w:r>
                  <w:rPr>
                    <w:rStyle w:val="Intestazioneopidipagina7155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2762FA" w:rsidRPr="002762FA">
                  <w:rPr>
                    <w:rStyle w:val="Intestazioneopidipagina71AngsanaUPC11pt"/>
                    <w:noProof/>
                  </w:rPr>
                  <w:t>465</w:t>
                </w:r>
                <w:r w:rsidR="00000000">
                  <w:rPr>
                    <w:rStyle w:val="Intestazioneopidipagina71AngsanaUPC11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DFDA14" w14:textId="77777777" w:rsidR="004E42D2" w:rsidRDefault="00000000">
    <w:pPr>
      <w:rPr>
        <w:sz w:val="2"/>
        <w:szCs w:val="2"/>
      </w:rPr>
    </w:pPr>
    <w:r>
      <w:pict w14:anchorId="101F6AEA">
        <v:shapetype id="_x0000_t202" coordsize="21600,21600" o:spt="202" path="m,l,21600r21600,l21600,xe">
          <v:stroke joinstyle="miter"/>
          <v:path gradientshapeok="t" o:connecttype="rect"/>
        </v:shapetype>
        <v:shape id="_x0000_s2017" type="#_x0000_t202" style="position:absolute;margin-left:196.1pt;margin-top:31.45pt;width:244.55pt;height:8.65pt;z-index:-188743072;mso-wrap-distance-left:5pt;mso-wrap-distance-right:5pt;mso-position-horizontal-relative:page;mso-position-vertical-relative:page" wrapcoords="0 0" filled="f" stroked="f">
          <v:textbox style="mso-next-textbox:#_x0000_s2017;mso-fit-shape-to-text:t" inset="0,0,0,0">
            <w:txbxContent>
              <w:p w14:paraId="39D5C890" w14:textId="77777777" w:rsidR="004E42D2" w:rsidRDefault="00000000">
                <w:pPr>
                  <w:pStyle w:val="Intestazioneopidipagina710"/>
                  <w:shd w:val="clear" w:color="auto" w:fill="auto"/>
                  <w:tabs>
                    <w:tab w:val="right" w:pos="4891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762FA" w:rsidRPr="002762FA">
                  <w:rPr>
                    <w:rStyle w:val="Intestazioneopidipagina71AngsanaUPC11pt"/>
                    <w:noProof/>
                  </w:rPr>
                  <w:t>468</w:t>
                </w:r>
                <w:r>
                  <w:rPr>
                    <w:rStyle w:val="Intestazioneopidipagina71AngsanaUPC11pt"/>
                    <w:noProof/>
                  </w:rPr>
                  <w:fldChar w:fldCharType="end"/>
                </w:r>
                <w:r w:rsidR="004E42D2">
                  <w:rPr>
                    <w:rStyle w:val="Intestazioneopidipagina71AngsanaUPC11pt"/>
                  </w:rPr>
                  <w:tab/>
                  <w:t>LA CONTINUATÍON DE PERCEVAJ.</w:t>
                </w:r>
              </w:p>
            </w:txbxContent>
          </v:textbox>
          <w10:wrap anchorx="page" anchory="page"/>
        </v:shape>
      </w:pict>
    </w:r>
  </w:p>
</w:hdr>
</file>

<file path=word/header52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69D740" w14:textId="77777777" w:rsidR="004E42D2" w:rsidRDefault="00000000">
    <w:pPr>
      <w:rPr>
        <w:sz w:val="2"/>
        <w:szCs w:val="2"/>
      </w:rPr>
    </w:pPr>
    <w:r>
      <w:pict w14:anchorId="205554CC">
        <v:shapetype id="_x0000_t202" coordsize="21600,21600" o:spt="202" path="m,l,21600r21600,l21600,xe">
          <v:stroke joinstyle="miter"/>
          <v:path gradientshapeok="t" o:connecttype="rect"/>
        </v:shapetype>
        <v:shape id="_x0000_s2018" type="#_x0000_t202" style="position:absolute;margin-left:162.75pt;margin-top:31.45pt;width:246.7pt;height:8.65pt;z-index:-188743071;mso-wrap-distance-left:5pt;mso-wrap-distance-right:5pt;mso-position-horizontal-relative:page;mso-position-vertical-relative:page" wrapcoords="0 0" filled="f" stroked="f">
          <v:textbox style="mso-next-textbox:#_x0000_s2018;mso-fit-shape-to-text:t" inset="0,0,0,0">
            <w:txbxContent>
              <w:p w14:paraId="05CCE5FA" w14:textId="77777777" w:rsidR="004E42D2" w:rsidRDefault="004E42D2">
                <w:pPr>
                  <w:pStyle w:val="Intestazioneopidipagina710"/>
                  <w:shd w:val="clear" w:color="auto" w:fill="auto"/>
                  <w:tabs>
                    <w:tab w:val="right" w:pos="4934"/>
                  </w:tabs>
                  <w:spacing w:line="240" w:lineRule="auto"/>
                </w:pPr>
                <w:r>
                  <w:rPr>
                    <w:rStyle w:val="Intestazioneopidipagina71AngsanaUPC11pt"/>
                  </w:rPr>
                  <w:t>La violente requête de Dragonel le Cruel</w:t>
                </w:r>
                <w:r>
                  <w:rPr>
                    <w:rStyle w:val="Intestazioneopidipagina71AngsanaUPC11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2762FA" w:rsidRPr="002762FA">
                  <w:rPr>
                    <w:rStyle w:val="Intestazioneopidipagina71AngsanaUPC11pt"/>
                    <w:noProof/>
                  </w:rPr>
                  <w:t>469</w:t>
                </w:r>
                <w:r w:rsidR="00000000">
                  <w:rPr>
                    <w:rStyle w:val="Intestazioneopidipagina71AngsanaUPC11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2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C7988A" w14:textId="77777777" w:rsidR="004E42D2" w:rsidRDefault="00000000">
    <w:pPr>
      <w:rPr>
        <w:sz w:val="2"/>
        <w:szCs w:val="2"/>
      </w:rPr>
    </w:pPr>
    <w:r>
      <w:pict w14:anchorId="04A2DC05">
        <v:shapetype id="_x0000_t202" coordsize="21600,21600" o:spt="202" path="m,l,21600r21600,l21600,xe">
          <v:stroke joinstyle="miter"/>
          <v:path gradientshapeok="t" o:connecttype="rect"/>
        </v:shapetype>
        <v:shape id="_x0000_s2019" type="#_x0000_t202" style="position:absolute;margin-left:192.5pt;margin-top:32.4pt;width:247.2pt;height:6.7pt;z-index:-188743070;mso-wrap-distance-left:5pt;mso-wrap-distance-right:5pt;mso-position-horizontal-relative:page;mso-position-vertical-relative:page" wrapcoords="0 0" filled="f" stroked="f">
          <v:textbox style="mso-next-textbox:#_x0000_s2019;mso-fit-shape-to-text:t" inset="0,0,0,0">
            <w:txbxContent>
              <w:p w14:paraId="1C98231F" w14:textId="77777777" w:rsidR="004E42D2" w:rsidRDefault="00000000">
                <w:pPr>
                  <w:pStyle w:val="Intestazioneopidipagina710"/>
                  <w:shd w:val="clear" w:color="auto" w:fill="auto"/>
                  <w:tabs>
                    <w:tab w:val="left" w:pos="2126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762FA" w:rsidRPr="002762FA">
                  <w:rPr>
                    <w:rStyle w:val="Intestazioneopidipagina71AngsanaUPC11pt"/>
                    <w:noProof/>
                  </w:rPr>
                  <w:t>467</w:t>
                </w:r>
                <w:r>
                  <w:rPr>
                    <w:rStyle w:val="Intestazioneopidipagina71AngsanaUPC11pt"/>
                    <w:noProof/>
                  </w:rPr>
                  <w:fldChar w:fldCharType="end"/>
                </w:r>
                <w:r w:rsidR="004E42D2">
                  <w:rPr>
                    <w:rStyle w:val="Intestazioneopidipagina71AngsanaUPC11pt"/>
                  </w:rPr>
                  <w:tab/>
                  <w:t>LA CONTINUATION DE PERCEVAL</w:t>
                </w:r>
              </w:p>
            </w:txbxContent>
          </v:textbox>
          <w10:wrap anchorx="page" anchory="page"/>
        </v:shape>
      </w:pict>
    </w:r>
  </w:p>
</w:hdr>
</file>

<file path=word/header52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B13E94" w14:textId="77777777" w:rsidR="004E42D2" w:rsidRDefault="00000000">
    <w:pPr>
      <w:rPr>
        <w:sz w:val="2"/>
        <w:szCs w:val="2"/>
      </w:rPr>
    </w:pPr>
    <w:r>
      <w:pict w14:anchorId="750C52BF">
        <v:shapetype id="_x0000_t202" coordsize="21600,21600" o:spt="202" path="m,l,21600r21600,l21600,xe">
          <v:stroke joinstyle="miter"/>
          <v:path gradientshapeok="t" o:connecttype="rect"/>
        </v:shapetype>
        <v:shape id="_x0000_s2021" type="#_x0000_t202" style="position:absolute;margin-left:182.65pt;margin-top:31.55pt;width:244.3pt;height:8.4pt;z-index:-188743068;mso-wrap-distance-left:5pt;mso-wrap-distance-right:5pt;mso-position-horizontal-relative:page;mso-position-vertical-relative:page" wrapcoords="0 0" filled="f" stroked="f">
          <v:textbox style="mso-next-textbox:#_x0000_s2021;mso-fit-shape-to-text:t" inset="0,0,0,0">
            <w:txbxContent>
              <w:p w14:paraId="7D2FA485" w14:textId="77777777" w:rsidR="004E42D2" w:rsidRDefault="00000000">
                <w:pPr>
                  <w:pStyle w:val="Intestazioneopidipagina710"/>
                  <w:shd w:val="clear" w:color="auto" w:fill="auto"/>
                  <w:tabs>
                    <w:tab w:val="left" w:pos="2093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762FA" w:rsidRPr="002762FA">
                  <w:rPr>
                    <w:rStyle w:val="Intestazioneopidipagina71AngsanaUPC11pt"/>
                    <w:noProof/>
                  </w:rPr>
                  <w:t>472</w:t>
                </w:r>
                <w:r>
                  <w:rPr>
                    <w:rStyle w:val="Intestazioneopidipagina71AngsanaUPC11pt"/>
                    <w:noProof/>
                  </w:rPr>
                  <w:fldChar w:fldCharType="end"/>
                </w:r>
                <w:r w:rsidR="004E42D2">
                  <w:rPr>
                    <w:rStyle w:val="Intestazioneopidipagina71AngsanaUPC11pt"/>
                  </w:rPr>
                  <w:tab/>
                  <w:t>LA CONTINUATION DE PERCEVAL</w:t>
                </w:r>
              </w:p>
            </w:txbxContent>
          </v:textbox>
          <w10:wrap anchorx="page" anchory="page"/>
        </v:shape>
      </w:pict>
    </w:r>
  </w:p>
</w:hdr>
</file>

<file path=word/header52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589F2A" w14:textId="77777777" w:rsidR="004E42D2" w:rsidRDefault="00000000">
    <w:pPr>
      <w:rPr>
        <w:sz w:val="2"/>
        <w:szCs w:val="2"/>
      </w:rPr>
    </w:pPr>
    <w:r>
      <w:pict w14:anchorId="74CF6D7B">
        <v:shapetype id="_x0000_t202" coordsize="21600,21600" o:spt="202" path="m,l,21600r21600,l21600,xe">
          <v:stroke joinstyle="miter"/>
          <v:path gradientshapeok="t" o:connecttype="rect"/>
        </v:shapetype>
        <v:shape id="_x0000_s2022" type="#_x0000_t202" style="position:absolute;margin-left:166.3pt;margin-top:30.95pt;width:246pt;height:9.6pt;z-index:-188743067;mso-wrap-distance-left:5pt;mso-wrap-distance-right:5pt;mso-position-horizontal-relative:page;mso-position-vertical-relative:page" wrapcoords="0 0" filled="f" stroked="f">
          <v:textbox style="mso-next-textbox:#_x0000_s2022;mso-fit-shape-to-text:t" inset="0,0,0,0">
            <w:txbxContent>
              <w:p w14:paraId="29BC331A" w14:textId="77777777" w:rsidR="004E42D2" w:rsidRDefault="004E42D2">
                <w:pPr>
                  <w:pStyle w:val="Intestazioneopidipagina710"/>
                  <w:shd w:val="clear" w:color="auto" w:fill="auto"/>
                  <w:tabs>
                    <w:tab w:val="right" w:pos="4920"/>
                  </w:tabs>
                  <w:spacing w:line="240" w:lineRule="auto"/>
                </w:pPr>
                <w:r>
                  <w:rPr>
                    <w:rStyle w:val="Intestazioneopidipagina7155pt"/>
                  </w:rPr>
                  <w:t xml:space="preserve">Dragonel </w:t>
                </w:r>
                <w:r>
                  <w:rPr>
                    <w:rStyle w:val="Intestazioneopidipagina71AngsanaUPC11pt"/>
                  </w:rPr>
                  <w:t>demande grâce</w:t>
                </w:r>
                <w:r>
                  <w:rPr>
                    <w:rStyle w:val="Intestazioneopidipagina71AngsanaUPC11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2762FA" w:rsidRPr="002762FA">
                  <w:rPr>
                    <w:rStyle w:val="Intestazioneopidipagina71AngsanaUPC11pt"/>
                    <w:noProof/>
                  </w:rPr>
                  <w:t>471</w:t>
                </w:r>
                <w:r w:rsidR="00000000">
                  <w:rPr>
                    <w:rStyle w:val="Intestazioneopidipagina71AngsanaUPC11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2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AEF492" w14:textId="77777777" w:rsidR="004E42D2" w:rsidRDefault="00000000">
    <w:pPr>
      <w:rPr>
        <w:sz w:val="2"/>
        <w:szCs w:val="2"/>
      </w:rPr>
    </w:pPr>
    <w:r>
      <w:pict w14:anchorId="4E9C51B1">
        <v:shapetype id="_x0000_t202" coordsize="21600,21600" o:spt="202" path="m,l,21600r21600,l21600,xe">
          <v:stroke joinstyle="miter"/>
          <v:path gradientshapeok="t" o:connecttype="rect"/>
        </v:shapetype>
        <v:shape id="_x0000_s2024" type="#_x0000_t202" style="position:absolute;margin-left:181.55pt;margin-top:31.1pt;width:245.5pt;height:9.35pt;z-index:-188743065;mso-wrap-distance-left:5pt;mso-wrap-distance-right:5pt;mso-position-horizontal-relative:page;mso-position-vertical-relative:page" wrapcoords="0 0" filled="f" stroked="f">
          <v:textbox style="mso-next-textbox:#_x0000_s2024;mso-fit-shape-to-text:t" inset="0,0,0,0">
            <w:txbxContent>
              <w:p w14:paraId="2878B3EE" w14:textId="77777777" w:rsidR="004E42D2" w:rsidRDefault="004E42D2">
                <w:pPr>
                  <w:pStyle w:val="Intestazioneopidipagina710"/>
                  <w:shd w:val="clear" w:color="auto" w:fill="auto"/>
                  <w:tabs>
                    <w:tab w:val="right" w:pos="4910"/>
                  </w:tabs>
                  <w:spacing w:line="240" w:lineRule="auto"/>
                </w:pPr>
                <w:r>
                  <w:rPr>
                    <w:rStyle w:val="Intestazioneopidipagina71AngsanaUPC11pt"/>
                  </w:rPr>
                  <w:t>Perceval doit combattre Dragonel le Cruel</w:t>
                </w:r>
                <w:r>
                  <w:rPr>
                    <w:rStyle w:val="Intestazioneopidipagina71AngsanaUPC11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2762FA" w:rsidRPr="002762FA">
                  <w:rPr>
                    <w:rStyle w:val="Intestazioneopidipagina71AngsanaUPC12pt"/>
                    <w:noProof/>
                  </w:rPr>
                  <w:t>470</w:t>
                </w:r>
                <w:r w:rsidR="00000000">
                  <w:rPr>
                    <w:rStyle w:val="Intestazioneopidipagina71AngsanaUPC12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2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D2473F" w14:textId="77777777" w:rsidR="004E42D2" w:rsidRDefault="00000000">
    <w:pPr>
      <w:rPr>
        <w:sz w:val="2"/>
        <w:szCs w:val="2"/>
      </w:rPr>
    </w:pPr>
    <w:r>
      <w:pict w14:anchorId="61C3BD41">
        <v:shapetype id="_x0000_t202" coordsize="21600,21600" o:spt="202" path="m,l,21600r21600,l21600,xe">
          <v:stroke joinstyle="miter"/>
          <v:path gradientshapeok="t" o:connecttype="rect"/>
        </v:shapetype>
        <v:shape id="_x0000_s2026" type="#_x0000_t202" style="position:absolute;margin-left:210.75pt;margin-top:31.7pt;width:240.95pt;height:8.15pt;z-index:-188743063;mso-wrap-distance-left:5pt;mso-wrap-distance-right:5pt;mso-position-horizontal-relative:page;mso-position-vertical-relative:page" wrapcoords="0 0" filled="f" stroked="f">
          <v:textbox style="mso-next-textbox:#_x0000_s2026;mso-fit-shape-to-text:t" inset="0,0,0,0">
            <w:txbxContent>
              <w:p w14:paraId="57CFFBA9" w14:textId="77777777" w:rsidR="004E42D2" w:rsidRDefault="00000000">
                <w:pPr>
                  <w:pStyle w:val="Intestazioneopidipagina710"/>
                  <w:shd w:val="clear" w:color="auto" w:fill="auto"/>
                  <w:tabs>
                    <w:tab w:val="right" w:pos="4819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762FA">
                  <w:rPr>
                    <w:noProof/>
                  </w:rPr>
                  <w:t>474</w:t>
                </w:r>
                <w:r>
                  <w:rPr>
                    <w:noProof/>
                  </w:rPr>
                  <w:fldChar w:fldCharType="end"/>
                </w:r>
                <w:r w:rsidR="004E42D2">
                  <w:tab/>
                </w:r>
                <w:r w:rsidR="004E42D2">
                  <w:rPr>
                    <w:rStyle w:val="Intestazioneopidipagina71AngsanaUPC11pt"/>
                  </w:rPr>
                  <w:t>LA CONTÍNUATION DE PERCEVAr</w:t>
                </w:r>
              </w:p>
            </w:txbxContent>
          </v:textbox>
          <w10:wrap anchorx="page" anchory="page"/>
        </v:shape>
      </w:pict>
    </w:r>
  </w:p>
</w:hdr>
</file>

<file path=word/header52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297692" w14:textId="77777777" w:rsidR="004E42D2" w:rsidRDefault="00000000">
    <w:pPr>
      <w:rPr>
        <w:sz w:val="2"/>
        <w:szCs w:val="2"/>
      </w:rPr>
    </w:pPr>
    <w:r>
      <w:pict w14:anchorId="2D405881">
        <v:shapetype id="_x0000_t202" coordsize="21600,21600" o:spt="202" path="m,l,21600r21600,l21600,xe">
          <v:stroke joinstyle="miter"/>
          <v:path gradientshapeok="t" o:connecttype="rect"/>
        </v:shapetype>
        <v:shape id="_x0000_s2027" type="#_x0000_t202" style="position:absolute;margin-left:147.35pt;margin-top:30.35pt;width:244.1pt;height:10.8pt;z-index:-188743062;mso-wrap-distance-left:5pt;mso-wrap-distance-right:5pt;mso-position-horizontal-relative:page;mso-position-vertical-relative:page" wrapcoords="0 0" filled="f" stroked="f">
          <v:textbox style="mso-next-textbox:#_x0000_s2027;mso-fit-shape-to-text:t" inset="0,0,0,0">
            <w:txbxContent>
              <w:p w14:paraId="6814A642" w14:textId="77777777" w:rsidR="004E42D2" w:rsidRDefault="004E42D2">
                <w:pPr>
                  <w:pStyle w:val="Intestazioneopidipagina710"/>
                  <w:shd w:val="clear" w:color="auto" w:fill="auto"/>
                  <w:tabs>
                    <w:tab w:val="right" w:pos="4882"/>
                  </w:tabs>
                  <w:spacing w:line="240" w:lineRule="auto"/>
                </w:pPr>
                <w:r>
                  <w:rPr>
                    <w:rStyle w:val="Intestazioneopidipagina71AngsanaUPC11pt"/>
                  </w:rPr>
                  <w:t>tfa repas frugal chez l’ermite</w:t>
                </w:r>
                <w:r>
                  <w:rPr>
                    <w:rStyle w:val="Intestazioneopidipagina71AngsanaUPC11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2762FA" w:rsidRPr="002762FA">
                  <w:rPr>
                    <w:rStyle w:val="Intestazioneopidipagina71AngsanaUPC11pt"/>
                    <w:noProof/>
                  </w:rPr>
                  <w:t>475</w:t>
                </w:r>
                <w:r w:rsidR="00000000">
                  <w:rPr>
                    <w:rStyle w:val="Intestazioneopidipagina71AngsanaUPC11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2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009841" w14:textId="77777777" w:rsidR="004E42D2" w:rsidRDefault="00000000">
    <w:pPr>
      <w:rPr>
        <w:sz w:val="2"/>
        <w:szCs w:val="2"/>
      </w:rPr>
    </w:pPr>
    <w:r>
      <w:pict w14:anchorId="6DB392DA">
        <v:shapetype id="_x0000_t202" coordsize="21600,21600" o:spt="202" path="m,l,21600r21600,l21600,xe">
          <v:stroke joinstyle="miter"/>
          <v:path gradientshapeok="t" o:connecttype="rect"/>
        </v:shapetype>
        <v:shape id="_x0000_s2029" type="#_x0000_t202" style="position:absolute;margin-left:213.8pt;margin-top:31.1pt;width:240.7pt;height:9.35pt;z-index:-188743060;mso-wrap-distance-left:5pt;mso-wrap-distance-right:5pt;mso-position-horizontal-relative:page;mso-position-vertical-relative:page" wrapcoords="0 0" filled="f" stroked="f">
          <v:textbox style="mso-next-textbox:#_x0000_s2029;mso-fit-shape-to-text:t" inset="0,0,0,0">
            <w:txbxContent>
              <w:p w14:paraId="5B764535" w14:textId="77777777" w:rsidR="004E42D2" w:rsidRDefault="00000000">
                <w:pPr>
                  <w:pStyle w:val="Intestazioneopidipagina710"/>
                  <w:shd w:val="clear" w:color="auto" w:fill="auto"/>
                  <w:tabs>
                    <w:tab w:val="right" w:pos="4814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762FA">
                  <w:rPr>
                    <w:noProof/>
                  </w:rPr>
                  <w:t>473</w:t>
                </w:r>
                <w:r>
                  <w:rPr>
                    <w:noProof/>
                  </w:rPr>
                  <w:fldChar w:fldCharType="end"/>
                </w:r>
                <w:r w:rsidR="004E42D2">
                  <w:tab/>
                </w:r>
                <w:r w:rsidR="004E42D2">
                  <w:rPr>
                    <w:rStyle w:val="Intestazioneopidipagina71AngsanaUPC11pt"/>
                  </w:rPr>
                  <w:t>LA CONTINUATION DE PERCEV#</w:t>
                </w:r>
              </w:p>
            </w:txbxContent>
          </v:textbox>
          <w10:wrap anchorx="page" anchory="page"/>
        </v:shape>
      </w:pict>
    </w:r>
  </w:p>
</w:hdr>
</file>

<file path=word/header5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2CD25A" w14:textId="77777777" w:rsidR="004E42D2" w:rsidRDefault="00000000">
    <w:pPr>
      <w:rPr>
        <w:sz w:val="2"/>
        <w:szCs w:val="2"/>
      </w:rPr>
    </w:pPr>
    <w:r>
      <w:pict w14:anchorId="650AE68F">
        <v:shapetype id="_x0000_t202" coordsize="21600,21600" o:spt="202" path="m,l,21600r21600,l21600,xe">
          <v:stroke joinstyle="miter"/>
          <v:path gradientshapeok="t" o:connecttype="rect"/>
        </v:shapetype>
        <v:shape id="_x0000_s1481" type="#_x0000_t202" style="position:absolute;margin-left:216.8pt;margin-top:31.55pt;width:3in;height:8.4pt;z-index:-188743608;mso-wrap-distance-left:5pt;mso-wrap-distance-right:5pt;mso-position-horizontal-relative:page;mso-position-vertical-relative:page" wrapcoords="0 0" filled="f" stroked="f">
          <v:textbox style="mso-next-textbox:#_x0000_s1481;mso-fit-shape-to-text:t" inset="0,0,0,0">
            <w:txbxContent>
              <w:p w14:paraId="37C2090A" w14:textId="77777777" w:rsidR="004E42D2" w:rsidRDefault="00000000">
                <w:pPr>
                  <w:pStyle w:val="Intestazioneopidipagina0"/>
                  <w:shd w:val="clear" w:color="auto" w:fill="auto"/>
                  <w:tabs>
                    <w:tab w:val="right" w:pos="4320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484577" w:rsidRPr="00484577">
                  <w:rPr>
                    <w:rStyle w:val="Intestazioneopidipagina13ptNongrassettoSpaziatura0pt"/>
                    <w:noProof/>
                  </w:rPr>
                  <w:t>48</w:t>
                </w:r>
                <w:r>
                  <w:rPr>
                    <w:rStyle w:val="Intestazioneopidipagina13ptNongrassettoSpaziatura0pt"/>
                    <w:noProof/>
                  </w:rPr>
                  <w:fldChar w:fldCharType="end"/>
                </w:r>
                <w:r w:rsidR="004E42D2">
                  <w:rPr>
                    <w:rStyle w:val="Intestazioneopidipagina13ptNongrassettoSpaziatura0pt"/>
                  </w:rPr>
                  <w:tab/>
                </w:r>
                <w:r w:rsidR="004E42D2">
                  <w:rPr>
                    <w:rStyle w:val="IntestazioneopidipaginaSegoeUI95ptCorsivo"/>
                    <w:b/>
                    <w:bCs/>
                  </w:rPr>
                  <w:t>LE ROMAN DU COMTE D’ARTOlS</w:t>
                </w:r>
              </w:p>
            </w:txbxContent>
          </v:textbox>
          <w10:wrap anchorx="page" anchory="page"/>
        </v:shape>
      </w:pict>
    </w:r>
  </w:p>
</w:hdr>
</file>

<file path=word/header53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2B75CF" w14:textId="77777777" w:rsidR="004E42D2" w:rsidRDefault="00000000">
    <w:pPr>
      <w:rPr>
        <w:sz w:val="2"/>
        <w:szCs w:val="2"/>
      </w:rPr>
    </w:pPr>
    <w:r>
      <w:pict w14:anchorId="1D15AEF5">
        <v:shapetype id="_x0000_t202" coordsize="21600,21600" o:spt="202" path="m,l,21600r21600,l21600,xe">
          <v:stroke joinstyle="miter"/>
          <v:path gradientshapeok="t" o:connecttype="rect"/>
        </v:shapetype>
        <v:shape id="_x0000_s2030" type="#_x0000_t202" style="position:absolute;margin-left:171.95pt;margin-top:30.85pt;width:237.6pt;height:9.85pt;z-index:-188743059;mso-wrap-distance-left:5pt;mso-wrap-distance-right:5pt;mso-position-horizontal-relative:page;mso-position-vertical-relative:page" wrapcoords="0 0" filled="f" stroked="f">
          <v:textbox style="mso-next-textbox:#_x0000_s2030;mso-fit-shape-to-text:t" inset="0,0,0,0">
            <w:txbxContent>
              <w:p w14:paraId="24ACC976" w14:textId="77777777" w:rsidR="004E42D2" w:rsidRDefault="00000000">
                <w:pPr>
                  <w:pStyle w:val="Intestazioneopidipagina710"/>
                  <w:shd w:val="clear" w:color="auto" w:fill="auto"/>
                  <w:tabs>
                    <w:tab w:val="right" w:pos="4752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762FA" w:rsidRPr="002762FA">
                  <w:rPr>
                    <w:rStyle w:val="Intestazioneopidipagina71AngsanaUPC11pt"/>
                    <w:noProof/>
                  </w:rPr>
                  <w:t>478</w:t>
                </w:r>
                <w:r>
                  <w:rPr>
                    <w:rStyle w:val="Intestazioneopidipagina71AngsanaUPC11pt"/>
                    <w:noProof/>
                  </w:rPr>
                  <w:fldChar w:fldCharType="end"/>
                </w:r>
                <w:r w:rsidR="004E42D2">
                  <w:rPr>
                    <w:rStyle w:val="Intestazioneopidipagina71AngsanaUPC11pt"/>
                  </w:rPr>
                  <w:tab/>
                  <w:t>LA CONTINUATION DE PERCEVA;</w:t>
                </w:r>
              </w:p>
            </w:txbxContent>
          </v:textbox>
          <w10:wrap anchorx="page" anchory="page"/>
        </v:shape>
      </w:pict>
    </w:r>
  </w:p>
</w:hdr>
</file>

<file path=word/header53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59A232" w14:textId="77777777" w:rsidR="004E42D2" w:rsidRDefault="00000000">
    <w:pPr>
      <w:rPr>
        <w:sz w:val="2"/>
        <w:szCs w:val="2"/>
      </w:rPr>
    </w:pPr>
    <w:r>
      <w:pict w14:anchorId="63E5A6EC">
        <v:shapetype id="_x0000_t202" coordsize="21600,21600" o:spt="202" path="m,l,21600r21600,l21600,xe">
          <v:stroke joinstyle="miter"/>
          <v:path gradientshapeok="t" o:connecttype="rect"/>
        </v:shapetype>
        <v:shape id="_x0000_s2031" type="#_x0000_t202" style="position:absolute;margin-left:160.85pt;margin-top:30.35pt;width:244.1pt;height:10.8pt;z-index:-188743058;mso-wrap-distance-left:5pt;mso-wrap-distance-right:5pt;mso-position-horizontal-relative:page;mso-position-vertical-relative:page" wrapcoords="0 0" filled="f" stroked="f">
          <v:textbox style="mso-next-textbox:#_x0000_s2031;mso-fit-shape-to-text:t" inset="0,0,0,0">
            <w:txbxContent>
              <w:p w14:paraId="4C289C58" w14:textId="77777777" w:rsidR="004E42D2" w:rsidRDefault="004E42D2">
                <w:pPr>
                  <w:pStyle w:val="Intestazioneopidipagina710"/>
                  <w:shd w:val="clear" w:color="auto" w:fill="auto"/>
                  <w:tabs>
                    <w:tab w:val="right" w:pos="4882"/>
                  </w:tabs>
                  <w:spacing w:line="240" w:lineRule="auto"/>
                </w:pPr>
                <w:r>
                  <w:rPr>
                    <w:rStyle w:val="Intestazioneopidipagina71Georgia"/>
                  </w:rPr>
                  <w:t xml:space="preserve">Perceval </w:t>
                </w:r>
                <w:r>
                  <w:rPr>
                    <w:rStyle w:val="Intestazioneopidipagina71AngsanaUPC11pt"/>
                  </w:rPr>
                  <w:t>aux abords d’une forteresse</w:t>
                </w:r>
                <w:r>
                  <w:rPr>
                    <w:rStyle w:val="Intestazioneopidipagina71AngsanaUPC11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2762FA">
                  <w:rPr>
                    <w:noProof/>
                  </w:rPr>
                  <w:t>477</w:t>
                </w:r>
                <w:r w:rsidR="00000000"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3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E06BA1" w14:textId="77777777" w:rsidR="004E42D2" w:rsidRDefault="00000000">
    <w:pPr>
      <w:rPr>
        <w:sz w:val="2"/>
        <w:szCs w:val="2"/>
      </w:rPr>
    </w:pPr>
    <w:r>
      <w:pict w14:anchorId="7C41953B">
        <v:shapetype id="_x0000_t202" coordsize="21600,21600" o:spt="202" path="m,l,21600r21600,l21600,xe">
          <v:stroke joinstyle="miter"/>
          <v:path gradientshapeok="t" o:connecttype="rect"/>
        </v:shapetype>
        <v:shape id="_x0000_s2032" type="#_x0000_t202" style="position:absolute;margin-left:168.25pt;margin-top:30.95pt;width:245.5pt;height:9.6pt;z-index:-188743057;mso-wrap-distance-left:5pt;mso-wrap-distance-right:5pt;mso-position-horizontal-relative:page;mso-position-vertical-relative:page" wrapcoords="0 0" filled="f" stroked="f">
          <v:textbox style="mso-next-textbox:#_x0000_s2032;mso-fit-shape-to-text:t" inset="0,0,0,0">
            <w:txbxContent>
              <w:p w14:paraId="7EA079DD" w14:textId="77777777" w:rsidR="004E42D2" w:rsidRDefault="004E42D2">
                <w:pPr>
                  <w:pStyle w:val="Intestazioneopidipagina710"/>
                  <w:shd w:val="clear" w:color="auto" w:fill="auto"/>
                  <w:tabs>
                    <w:tab w:val="right" w:pos="4910"/>
                  </w:tabs>
                  <w:spacing w:line="240" w:lineRule="auto"/>
                </w:pPr>
                <w:r>
                  <w:rPr>
                    <w:rStyle w:val="Intestazioneopidipagina71Georgia"/>
                  </w:rPr>
                  <w:t xml:space="preserve">Perceval </w:t>
                </w:r>
                <w:r>
                  <w:rPr>
                    <w:rStyle w:val="Intestazioneopidipagina71AngsanaUPC11pt"/>
                  </w:rPr>
                  <w:t xml:space="preserve">aide une demóiselle </w:t>
                </w:r>
                <w:r>
                  <w:rPr>
                    <w:rStyle w:val="Intestazioneopidipagina71Georgia"/>
                  </w:rPr>
                  <w:t xml:space="preserve">à </w:t>
                </w:r>
                <w:r>
                  <w:rPr>
                    <w:rStyle w:val="Intestazioneopidipagina71AngsanaUPC11pt"/>
                  </w:rPr>
                  <w:t>retrouver son ami</w:t>
                </w:r>
                <w:r>
                  <w:rPr>
                    <w:rStyle w:val="Intestazioneopidipagina71AngsanaUPC11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2762FA">
                  <w:rPr>
                    <w:noProof/>
                  </w:rPr>
                  <w:t>476</w:t>
                </w:r>
                <w:r w:rsidR="00000000"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3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3C3DED" w14:textId="77777777" w:rsidR="004E42D2" w:rsidRDefault="00000000">
    <w:pPr>
      <w:rPr>
        <w:sz w:val="2"/>
        <w:szCs w:val="2"/>
      </w:rPr>
    </w:pPr>
    <w:r>
      <w:pict w14:anchorId="540D6784">
        <v:shapetype id="_x0000_t202" coordsize="21600,21600" o:spt="202" path="m,l,21600r21600,l21600,xe">
          <v:stroke joinstyle="miter"/>
          <v:path gradientshapeok="t" o:connecttype="rect"/>
        </v:shapetype>
        <v:shape id="_x0000_s2034" type="#_x0000_t202" style="position:absolute;margin-left:177.85pt;margin-top:31.2pt;width:242.65pt;height:9.1pt;z-index:-188743055;mso-wrap-distance-left:5pt;mso-wrap-distance-right:5pt;mso-position-horizontal-relative:page;mso-position-vertical-relative:page" wrapcoords="0 0" filled="f" stroked="f">
          <v:textbox style="mso-next-textbox:#_x0000_s2034;mso-fit-shape-to-text:t" inset="0,0,0,0">
            <w:txbxContent>
              <w:p w14:paraId="530A35B3" w14:textId="77777777" w:rsidR="004E42D2" w:rsidRDefault="00000000">
                <w:pPr>
                  <w:pStyle w:val="Intestazioneopidipagina710"/>
                  <w:shd w:val="clear" w:color="auto" w:fill="auto"/>
                  <w:tabs>
                    <w:tab w:val="right" w:pos="4853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762FA" w:rsidRPr="002762FA">
                  <w:rPr>
                    <w:rStyle w:val="Intestazioneopidipagina71AngsanaUPC11pt"/>
                    <w:noProof/>
                  </w:rPr>
                  <w:t>480</w:t>
                </w:r>
                <w:r>
                  <w:rPr>
                    <w:rStyle w:val="Intestazioneopidipagina71AngsanaUPC11pt"/>
                    <w:noProof/>
                  </w:rPr>
                  <w:fldChar w:fldCharType="end"/>
                </w:r>
                <w:r w:rsidR="004E42D2">
                  <w:rPr>
                    <w:rStyle w:val="Intestazioneopidipagina71AngsanaUPC11pt"/>
                  </w:rPr>
                  <w:tab/>
                  <w:t xml:space="preserve">LA </w:t>
                </w:r>
                <w:r w:rsidR="004E42D2">
                  <w:rPr>
                    <w:rStyle w:val="Intestazioneopidipagina71AngsanaUPC12pt"/>
                  </w:rPr>
                  <w:t xml:space="preserve">CONTINUATION </w:t>
                </w:r>
                <w:r w:rsidR="004E42D2">
                  <w:rPr>
                    <w:rStyle w:val="Intestazioneopidipagina71AngsanaUPC11ptMaiuscoletto"/>
                  </w:rPr>
                  <w:t>DE PERCEVAa</w:t>
                </w:r>
              </w:p>
            </w:txbxContent>
          </v:textbox>
          <w10:wrap anchorx="page" anchory="page"/>
        </v:shape>
      </w:pict>
    </w:r>
  </w:p>
</w:hdr>
</file>

<file path=word/header53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B9AAC1" w14:textId="77777777" w:rsidR="004E42D2" w:rsidRDefault="00000000">
    <w:pPr>
      <w:rPr>
        <w:sz w:val="2"/>
        <w:szCs w:val="2"/>
      </w:rPr>
    </w:pPr>
    <w:r>
      <w:pict w14:anchorId="214909CC">
        <v:shapetype id="_x0000_t202" coordsize="21600,21600" o:spt="202" path="m,l,21600r21600,l21600,xe">
          <v:stroke joinstyle="miter"/>
          <v:path gradientshapeok="t" o:connecttype="rect"/>
        </v:shapetype>
        <v:shape id="_x0000_s2035" type="#_x0000_t202" style="position:absolute;margin-left:185.05pt;margin-top:30.7pt;width:244.8pt;height:10.1pt;z-index:-188743054;mso-wrap-distance-left:5pt;mso-wrap-distance-right:5pt;mso-position-horizontal-relative:page;mso-position-vertical-relative:page" wrapcoords="0 0" filled="f" stroked="f">
          <v:textbox style="mso-next-textbox:#_x0000_s2035;mso-fit-shape-to-text:t" inset="0,0,0,0">
            <w:txbxContent>
              <w:p w14:paraId="21F0FE95" w14:textId="77777777" w:rsidR="004E42D2" w:rsidRDefault="004E42D2">
                <w:pPr>
                  <w:pStyle w:val="Intestazioneopidipagina710"/>
                  <w:shd w:val="clear" w:color="auto" w:fill="auto"/>
                  <w:tabs>
                    <w:tab w:val="right" w:pos="610"/>
                    <w:tab w:val="right" w:pos="4896"/>
                  </w:tabs>
                  <w:spacing w:line="240" w:lineRule="auto"/>
                </w:pPr>
                <w:r>
                  <w:rPr>
                    <w:rStyle w:val="Intestazioneopidipagina71AngsanaUPC11pt"/>
                  </w:rPr>
                  <w:t>rarde de la demoiselle</w:t>
                </w:r>
                <w:r>
                  <w:rPr>
                    <w:rStyle w:val="Intestazioneopidipagina71AngsanaUPC11pt"/>
                  </w:rPr>
                  <w:tab/>
                </w:r>
                <w:r>
                  <w:t>jVlise en g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2762FA">
                  <w:rPr>
                    <w:noProof/>
                  </w:rPr>
                  <w:t>481</w:t>
                </w:r>
                <w:r w:rsidR="00000000"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3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751413" w14:textId="77777777" w:rsidR="004E42D2" w:rsidRDefault="00000000">
    <w:pPr>
      <w:rPr>
        <w:sz w:val="2"/>
        <w:szCs w:val="2"/>
      </w:rPr>
    </w:pPr>
    <w:r>
      <w:pict w14:anchorId="2E15EBA3">
        <v:shapetype id="_x0000_t202" coordsize="21600,21600" o:spt="202" path="m,l,21600r21600,l21600,xe">
          <v:stroke joinstyle="miter"/>
          <v:path gradientshapeok="t" o:connecttype="rect"/>
        </v:shapetype>
        <v:shape id="_x0000_s2037" type="#_x0000_t202" style="position:absolute;margin-left:198.8pt;margin-top:31.7pt;width:245.75pt;height:8.15pt;z-index:-188743052;mso-wrap-distance-left:5pt;mso-wrap-distance-right:5pt;mso-position-horizontal-relative:page;mso-position-vertical-relative:page" wrapcoords="0 0" filled="f" stroked="f">
          <v:textbox style="mso-next-textbox:#_x0000_s2037;mso-fit-shape-to-text:t" inset="0,0,0,0">
            <w:txbxContent>
              <w:p w14:paraId="11DA5C92" w14:textId="77777777" w:rsidR="004E42D2" w:rsidRDefault="00000000">
                <w:pPr>
                  <w:pStyle w:val="Intestazioneopidipagina710"/>
                  <w:shd w:val="clear" w:color="auto" w:fill="auto"/>
                  <w:tabs>
                    <w:tab w:val="right" w:pos="4915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762FA">
                  <w:rPr>
                    <w:noProof/>
                  </w:rPr>
                  <w:t>479</w:t>
                </w:r>
                <w:r>
                  <w:rPr>
                    <w:noProof/>
                  </w:rPr>
                  <w:fldChar w:fldCharType="end"/>
                </w:r>
                <w:r w:rsidR="004E42D2">
                  <w:tab/>
                </w:r>
                <w:r w:rsidR="004E42D2">
                  <w:rPr>
                    <w:rStyle w:val="Intestazioneopidipagina71AngsanaUPC11pt"/>
                  </w:rPr>
                  <w:t>LA CONTINUATION DE PERCEVAL</w:t>
                </w:r>
              </w:p>
            </w:txbxContent>
          </v:textbox>
          <w10:wrap anchorx="page" anchory="page"/>
        </v:shape>
      </w:pict>
    </w:r>
  </w:p>
</w:hdr>
</file>

<file path=word/header53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64F4AC" w14:textId="77777777" w:rsidR="004E42D2" w:rsidRDefault="00000000">
    <w:pPr>
      <w:rPr>
        <w:sz w:val="2"/>
        <w:szCs w:val="2"/>
      </w:rPr>
    </w:pPr>
    <w:r>
      <w:pict w14:anchorId="19FD8B75">
        <v:shapetype id="_x0000_t202" coordsize="21600,21600" o:spt="202" path="m,l,21600r21600,l21600,xe">
          <v:stroke joinstyle="miter"/>
          <v:path gradientshapeok="t" o:connecttype="rect"/>
        </v:shapetype>
        <v:shape id="_x0000_s2038" type="#_x0000_t202" style="position:absolute;margin-left:198.8pt;margin-top:31.7pt;width:245.75pt;height:8.15pt;z-index:-188743051;mso-wrap-distance-left:5pt;mso-wrap-distance-right:5pt;mso-position-horizontal-relative:page;mso-position-vertical-relative:page" wrapcoords="0 0" filled="f" stroked="f">
          <v:textbox style="mso-next-textbox:#_x0000_s2038;mso-fit-shape-to-text:t" inset="0,0,0,0">
            <w:txbxContent>
              <w:p w14:paraId="79737DB0" w14:textId="77777777" w:rsidR="004E42D2" w:rsidRDefault="00000000">
                <w:pPr>
                  <w:pStyle w:val="Intestazioneopidipagina710"/>
                  <w:shd w:val="clear" w:color="auto" w:fill="auto"/>
                  <w:tabs>
                    <w:tab w:val="right" w:pos="4915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4E42D2">
                  <w:t>#</w:t>
                </w:r>
                <w:r>
                  <w:fldChar w:fldCharType="end"/>
                </w:r>
                <w:r w:rsidR="004E42D2">
                  <w:tab/>
                </w:r>
                <w:r w:rsidR="004E42D2">
                  <w:rPr>
                    <w:rStyle w:val="Intestazioneopidipagina71AngsanaUPC11pt"/>
                  </w:rPr>
                  <w:t>LA CONTINUATION DE PERCEVAL</w:t>
                </w:r>
              </w:p>
            </w:txbxContent>
          </v:textbox>
          <w10:wrap anchorx="page" anchory="page"/>
        </v:shape>
      </w:pict>
    </w:r>
  </w:p>
</w:hdr>
</file>

<file path=word/header53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6916EF" w14:textId="77777777" w:rsidR="004E42D2" w:rsidRDefault="00000000">
    <w:pPr>
      <w:rPr>
        <w:sz w:val="2"/>
        <w:szCs w:val="2"/>
      </w:rPr>
    </w:pPr>
    <w:r>
      <w:pict w14:anchorId="2EDBC6AB">
        <v:shapetype id="_x0000_t202" coordsize="21600,21600" o:spt="202" path="m,l,21600r21600,l21600,xe">
          <v:stroke joinstyle="miter"/>
          <v:path gradientshapeok="t" o:connecttype="rect"/>
        </v:shapetype>
        <v:shape id="_x0000_s2039" type="#_x0000_t202" style="position:absolute;margin-left:170.65pt;margin-top:30.7pt;width:245.5pt;height:10.1pt;z-index:-188743050;mso-wrap-distance-left:5pt;mso-wrap-distance-right:5pt;mso-position-horizontal-relative:page;mso-position-vertical-relative:page" wrapcoords="0 0" filled="f" stroked="f">
          <v:textbox style="mso-next-textbox:#_x0000_s2039;mso-fit-shape-to-text:t" inset="0,0,0,0">
            <w:txbxContent>
              <w:p w14:paraId="315A1597" w14:textId="77777777" w:rsidR="004E42D2" w:rsidRDefault="004E42D2">
                <w:pPr>
                  <w:pStyle w:val="Intestazioneopidipagina710"/>
                  <w:shd w:val="clear" w:color="auto" w:fill="auto"/>
                  <w:tabs>
                    <w:tab w:val="right" w:pos="4910"/>
                  </w:tabs>
                  <w:spacing w:line="240" w:lineRule="auto"/>
                </w:pPr>
                <w:r>
                  <w:rPr>
                    <w:rStyle w:val="Intestazioneopidipagina71AngsanaUPC11pt"/>
                  </w:rPr>
                  <w:t>í e paralytique, conduct'eur d’un char</w:t>
                </w:r>
                <w:r>
                  <w:rPr>
                    <w:rStyle w:val="Intestazioneopidipagina71AngsanaUPC11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2762FA" w:rsidRPr="002762FA">
                  <w:rPr>
                    <w:rStyle w:val="Intestazioneopidipagina71AngsanaUPC11pt"/>
                    <w:noProof/>
                  </w:rPr>
                  <w:t>483</w:t>
                </w:r>
                <w:r w:rsidR="00000000">
                  <w:rPr>
                    <w:rStyle w:val="Intestazioneopidipagina71AngsanaUPC11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3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1E41CC" w14:textId="77777777" w:rsidR="004E42D2" w:rsidRDefault="00000000">
    <w:pPr>
      <w:rPr>
        <w:sz w:val="2"/>
        <w:szCs w:val="2"/>
      </w:rPr>
    </w:pPr>
    <w:r>
      <w:pict w14:anchorId="40616CAE">
        <v:shapetype id="_x0000_t202" coordsize="21600,21600" o:spt="202" path="m,l,21600r21600,l21600,xe">
          <v:stroke joinstyle="miter"/>
          <v:path gradientshapeok="t" o:connecttype="rect"/>
        </v:shapetype>
        <v:shape id="_x0000_s2040" type="#_x0000_t202" style="position:absolute;margin-left:185.3pt;margin-top:31.2pt;width:236.4pt;height:9.1pt;z-index:-188743049;mso-wrap-distance-left:5pt;mso-wrap-distance-right:5pt;mso-position-horizontal-relative:page;mso-position-vertical-relative:page" wrapcoords="0 0" filled="f" stroked="f">
          <v:textbox style="mso-next-textbox:#_x0000_s2040;mso-fit-shape-to-text:t" inset="0,0,0,0">
            <w:txbxContent>
              <w:p w14:paraId="2725F00E" w14:textId="77777777" w:rsidR="004E42D2" w:rsidRDefault="004E42D2">
                <w:pPr>
                  <w:pStyle w:val="Intestazioneopidipagina710"/>
                  <w:shd w:val="clear" w:color="auto" w:fill="auto"/>
                  <w:tabs>
                    <w:tab w:val="right" w:pos="4728"/>
                  </w:tabs>
                  <w:spacing w:line="240" w:lineRule="auto"/>
                </w:pPr>
                <w:r>
                  <w:rPr>
                    <w:rStyle w:val="Intestazioneopidipagina71AngsanaUPC11pt"/>
                  </w:rPr>
                  <w:t>uiauvaise coutume du château</w:t>
                </w:r>
                <w:r>
                  <w:rPr>
                    <w:rStyle w:val="Intestazioneopidipagina71AngsanaUPC11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2762FA" w:rsidRPr="002762FA">
                  <w:rPr>
                    <w:rStyle w:val="Intestazioneopidipagina71AngsanaUPC11pt"/>
                    <w:noProof/>
                  </w:rPr>
                  <w:t>482</w:t>
                </w:r>
                <w:r w:rsidR="00000000">
                  <w:rPr>
                    <w:rStyle w:val="Intestazioneopidipagina71AngsanaUPC11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3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CB38A4" w14:textId="77777777" w:rsidR="004E42D2" w:rsidRDefault="00000000">
    <w:pPr>
      <w:rPr>
        <w:sz w:val="2"/>
        <w:szCs w:val="2"/>
      </w:rPr>
    </w:pPr>
    <w:r>
      <w:pict w14:anchorId="749331E3">
        <v:shapetype id="_x0000_t202" coordsize="21600,21600" o:spt="202" path="m,l,21600r21600,l21600,xe">
          <v:stroke joinstyle="miter"/>
          <v:path gradientshapeok="t" o:connecttype="rect"/>
        </v:shapetype>
        <v:shape id="_x0000_s2041" type="#_x0000_t202" style="position:absolute;margin-left:299.3pt;margin-top:31.9pt;width:140.15pt;height:7.7pt;z-index:-188743048;mso-wrap-style:none;mso-wrap-distance-left:5pt;mso-wrap-distance-right:5pt;mso-position-horizontal-relative:page;mso-position-vertical-relative:page" wrapcoords="0 0" filled="f" stroked="f">
          <v:textbox style="mso-next-textbox:#_x0000_s2041;mso-fit-shape-to-text:t" inset="0,0,0,0">
            <w:txbxContent>
              <w:p w14:paraId="722B41D1" w14:textId="77777777" w:rsidR="004E42D2" w:rsidRDefault="004E42D2">
                <w:pPr>
                  <w:pStyle w:val="Intestazioneopidipagina710"/>
                  <w:shd w:val="clear" w:color="auto" w:fill="auto"/>
                  <w:spacing w:line="240" w:lineRule="auto"/>
                </w:pPr>
                <w:r>
                  <w:rPr>
                    <w:rStyle w:val="Intestazioneopidipagina71AngsanaUPC11pt"/>
                  </w:rPr>
                  <w:t>LA CONTÍNUATION DE PER.CEVAL</w:t>
                </w:r>
              </w:p>
            </w:txbxContent>
          </v:textbox>
          <w10:wrap anchorx="page" anchory="page"/>
        </v:shape>
      </w:pict>
    </w:r>
  </w:p>
</w:hdr>
</file>

<file path=word/header5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1B8AA5" w14:textId="77777777" w:rsidR="004E42D2" w:rsidRDefault="004E42D2"/>
</w:hdr>
</file>

<file path=word/header54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CD1FE6" w14:textId="77777777" w:rsidR="004E42D2" w:rsidRDefault="00000000">
    <w:pPr>
      <w:rPr>
        <w:sz w:val="2"/>
        <w:szCs w:val="2"/>
      </w:rPr>
    </w:pPr>
    <w:r>
      <w:pict w14:anchorId="4DEDDA22">
        <v:shapetype id="_x0000_t202" coordsize="21600,21600" o:spt="202" path="m,l,21600r21600,l21600,xe">
          <v:stroke joinstyle="miter"/>
          <v:path gradientshapeok="t" o:connecttype="rect"/>
        </v:shapetype>
        <v:shape id="_x0000_s2042" type="#_x0000_t202" style="position:absolute;margin-left:299.3pt;margin-top:31.9pt;width:140.15pt;height:7.7pt;z-index:-188743047;mso-wrap-style:none;mso-wrap-distance-left:5pt;mso-wrap-distance-right:5pt;mso-position-horizontal-relative:page;mso-position-vertical-relative:page" wrapcoords="0 0" filled="f" stroked="f">
          <v:textbox style="mso-next-textbox:#_x0000_s2042;mso-fit-shape-to-text:t" inset="0,0,0,0">
            <w:txbxContent>
              <w:p w14:paraId="1DC6B3B5" w14:textId="77777777" w:rsidR="004E42D2" w:rsidRDefault="004E42D2">
                <w:pPr>
                  <w:pStyle w:val="Intestazioneopidipagina710"/>
                  <w:shd w:val="clear" w:color="auto" w:fill="auto"/>
                  <w:spacing w:line="240" w:lineRule="auto"/>
                </w:pPr>
                <w:r>
                  <w:rPr>
                    <w:rStyle w:val="Intestazioneopidipagina71AngsanaUPC11pt"/>
                  </w:rPr>
                  <w:t>LA CONTÍNUATION DE PER.CEVAL</w:t>
                </w:r>
              </w:p>
            </w:txbxContent>
          </v:textbox>
          <w10:wrap anchorx="page" anchory="page"/>
        </v:shape>
      </w:pict>
    </w:r>
  </w:p>
</w:hdr>
</file>

<file path=word/header54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0AC0BA" w14:textId="77777777" w:rsidR="004E42D2" w:rsidRDefault="004E42D2"/>
</w:hdr>
</file>

<file path=word/header54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18FF23" w14:textId="77777777" w:rsidR="004E42D2" w:rsidRDefault="00000000">
    <w:pPr>
      <w:rPr>
        <w:sz w:val="2"/>
        <w:szCs w:val="2"/>
      </w:rPr>
    </w:pPr>
    <w:r>
      <w:pict w14:anchorId="704052DA">
        <v:shapetype id="_x0000_t202" coordsize="21600,21600" o:spt="202" path="m,l,21600r21600,l21600,xe">
          <v:stroke joinstyle="miter"/>
          <v:path gradientshapeok="t" o:connecttype="rect"/>
        </v:shapetype>
        <v:shape id="_x0000_s2045" type="#_x0000_t202" style="position:absolute;margin-left:168.15pt;margin-top:30.95pt;width:246.5pt;height:9.6pt;z-index:-188743044;mso-wrap-distance-left:5pt;mso-wrap-distance-right:5pt;mso-position-horizontal-relative:page;mso-position-vertical-relative:page" wrapcoords="0 0" filled="f" stroked="f">
          <v:textbox style="mso-next-textbox:#_x0000_s2045;mso-fit-shape-to-text:t" inset="0,0,0,0">
            <w:txbxContent>
              <w:p w14:paraId="0C3806F1" w14:textId="77777777" w:rsidR="004E42D2" w:rsidRDefault="004E42D2">
                <w:pPr>
                  <w:pStyle w:val="Intestazioneopidipagina710"/>
                  <w:shd w:val="clear" w:color="auto" w:fill="auto"/>
                  <w:tabs>
                    <w:tab w:val="right" w:pos="4930"/>
                  </w:tabs>
                  <w:spacing w:line="240" w:lineRule="auto"/>
                </w:pPr>
                <w:r>
                  <w:rPr>
                    <w:rStyle w:val="Intestazioneopidipagina7155pt"/>
                  </w:rPr>
                  <w:t xml:space="preserve">Leçon </w:t>
                </w:r>
                <w:r>
                  <w:rPr>
                    <w:rStyle w:val="Intestazioneopidipagina71AngsanaUPC11pt"/>
                  </w:rPr>
                  <w:t>de chevalerie par Perceval</w:t>
                </w:r>
                <w:r>
                  <w:rPr>
                    <w:rStyle w:val="Intestazioneopidipagina71AngsanaUPC11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71AngsanaUPC11pt"/>
                  </w:rPr>
                  <w:t>#</w:t>
                </w:r>
                <w:r w:rsidR="00000000">
                  <w:rPr>
                    <w:rStyle w:val="Intestazioneopidipagina71AngsanaUPC11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4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1C063F" w14:textId="77777777" w:rsidR="004E42D2" w:rsidRDefault="00000000">
    <w:pPr>
      <w:rPr>
        <w:sz w:val="2"/>
        <w:szCs w:val="2"/>
      </w:rPr>
    </w:pPr>
    <w:r>
      <w:pict w14:anchorId="6EB758FF">
        <v:shapetype id="_x0000_t202" coordsize="21600,21600" o:spt="202" path="m,l,21600r21600,l21600,xe">
          <v:stroke joinstyle="miter"/>
          <v:path gradientshapeok="t" o:connecttype="rect"/>
        </v:shapetype>
        <v:shape id="_x0000_s2046" type="#_x0000_t202" style="position:absolute;margin-left:168.15pt;margin-top:30.95pt;width:246.5pt;height:9.6pt;z-index:-188743043;mso-wrap-distance-left:5pt;mso-wrap-distance-right:5pt;mso-position-horizontal-relative:page;mso-position-vertical-relative:page" wrapcoords="0 0" filled="f" stroked="f">
          <v:textbox style="mso-next-textbox:#_x0000_s2046;mso-fit-shape-to-text:t" inset="0,0,0,0">
            <w:txbxContent>
              <w:p w14:paraId="28BC06E8" w14:textId="77777777" w:rsidR="004E42D2" w:rsidRDefault="004E42D2">
                <w:pPr>
                  <w:pStyle w:val="Intestazioneopidipagina710"/>
                  <w:shd w:val="clear" w:color="auto" w:fill="auto"/>
                  <w:tabs>
                    <w:tab w:val="right" w:pos="4930"/>
                  </w:tabs>
                  <w:spacing w:line="240" w:lineRule="auto"/>
                </w:pPr>
                <w:r>
                  <w:rPr>
                    <w:rStyle w:val="Intestazioneopidipagina7155pt"/>
                  </w:rPr>
                  <w:t xml:space="preserve">Leçon </w:t>
                </w:r>
                <w:r>
                  <w:rPr>
                    <w:rStyle w:val="Intestazioneopidipagina71AngsanaUPC11pt"/>
                  </w:rPr>
                  <w:t>de chevalerie par Perceval</w:t>
                </w:r>
                <w:r>
                  <w:rPr>
                    <w:rStyle w:val="Intestazioneopidipagina71AngsanaUPC11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2762FA" w:rsidRPr="002762FA">
                  <w:rPr>
                    <w:rStyle w:val="Intestazioneopidipagina71AngsanaUPC11pt"/>
                    <w:noProof/>
                  </w:rPr>
                  <w:t>487</w:t>
                </w:r>
                <w:r w:rsidR="00000000">
                  <w:rPr>
                    <w:rStyle w:val="Intestazioneopidipagina71AngsanaUPC11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4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4D18C6" w14:textId="77777777" w:rsidR="004E42D2" w:rsidRDefault="00000000">
    <w:pPr>
      <w:rPr>
        <w:sz w:val="2"/>
        <w:szCs w:val="2"/>
      </w:rPr>
    </w:pPr>
    <w:r>
      <w:pict w14:anchorId="7C94599C">
        <v:shapetype id="_x0000_t202" coordsize="21600,21600" o:spt="202" path="m,l,21600r21600,l21600,xe">
          <v:stroke joinstyle="miter"/>
          <v:path gradientshapeok="t" o:connecttype="rect"/>
        </v:shapetype>
        <v:shape id="_x0000_s3073" type="#_x0000_t202" style="position:absolute;margin-left:176.3pt;margin-top:31.45pt;width:246pt;height:8.65pt;z-index:-188743040;mso-wrap-distance-left:5pt;mso-wrap-distance-right:5pt;mso-position-horizontal-relative:page;mso-position-vertical-relative:page" wrapcoords="0 0" filled="f" stroked="f">
          <v:textbox style="mso-next-textbox:#_x0000_s3073;mso-fit-shape-to-text:t" inset="0,0,0,0">
            <w:txbxContent>
              <w:p w14:paraId="6B8C895C" w14:textId="77777777" w:rsidR="004E42D2" w:rsidRDefault="004E42D2">
                <w:pPr>
                  <w:pStyle w:val="Intestazioneopidipagina710"/>
                  <w:shd w:val="clear" w:color="auto" w:fill="auto"/>
                  <w:tabs>
                    <w:tab w:val="right" w:pos="4920"/>
                  </w:tabs>
                  <w:spacing w:line="240" w:lineRule="auto"/>
                </w:pPr>
                <w:r>
                  <w:rPr>
                    <w:rStyle w:val="Intestazioneopidipagina71AngsanaUPC11pt"/>
                  </w:rPr>
                  <w:t xml:space="preserve">Les combats </w:t>
                </w:r>
                <w:r>
                  <w:rPr>
                    <w:rStyle w:val="Intestazioneopidipagina71AngsanaUPC95ptCorsivo"/>
                  </w:rPr>
                  <w:t>contre</w:t>
                </w:r>
                <w:r>
                  <w:rPr>
                    <w:rStyle w:val="Intestazioneopidipagina71AngsanaUPC11pt"/>
                  </w:rPr>
                  <w:t xml:space="preserve"> ceux du château</w:t>
                </w:r>
                <w:r>
                  <w:rPr>
                    <w:rStyle w:val="Intestazioneopidipagina71AngsanaUPC11pt"/>
                  </w:rPr>
                  <w:tab/>
                  <w:t>4B9</w:t>
                </w:r>
              </w:p>
            </w:txbxContent>
          </v:textbox>
          <w10:wrap anchorx="page" anchory="page"/>
        </v:shape>
      </w:pict>
    </w:r>
  </w:p>
</w:hdr>
</file>

<file path=word/header54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3E2D5C" w14:textId="77777777" w:rsidR="004E42D2" w:rsidRDefault="00000000">
    <w:pPr>
      <w:rPr>
        <w:sz w:val="2"/>
        <w:szCs w:val="2"/>
      </w:rPr>
    </w:pPr>
    <w:r>
      <w:pict w14:anchorId="623EC203">
        <v:shapetype id="_x0000_t202" coordsize="21600,21600" o:spt="202" path="m,l,21600r21600,l21600,xe">
          <v:stroke joinstyle="miter"/>
          <v:path gradientshapeok="t" o:connecttype="rect"/>
        </v:shapetype>
        <v:shape id="_x0000_s3074" type="#_x0000_t202" style="position:absolute;margin-left:176.3pt;margin-top:31.45pt;width:246pt;height:8.65pt;z-index:-188743039;mso-wrap-distance-left:5pt;mso-wrap-distance-right:5pt;mso-position-horizontal-relative:page;mso-position-vertical-relative:page" wrapcoords="0 0" filled="f" stroked="f">
          <v:textbox style="mso-next-textbox:#_x0000_s3074;mso-fit-shape-to-text:t" inset="0,0,0,0">
            <w:txbxContent>
              <w:p w14:paraId="5782DE40" w14:textId="77777777" w:rsidR="004E42D2" w:rsidRDefault="004E42D2">
                <w:pPr>
                  <w:pStyle w:val="Intestazioneopidipagina710"/>
                  <w:shd w:val="clear" w:color="auto" w:fill="auto"/>
                  <w:tabs>
                    <w:tab w:val="right" w:pos="4920"/>
                  </w:tabs>
                  <w:spacing w:line="240" w:lineRule="auto"/>
                </w:pPr>
                <w:r>
                  <w:rPr>
                    <w:rStyle w:val="Intestazioneopidipagina71AngsanaUPC11pt"/>
                  </w:rPr>
                  <w:t xml:space="preserve">Les combats </w:t>
                </w:r>
                <w:r>
                  <w:rPr>
                    <w:rStyle w:val="Intestazioneopidipagina71AngsanaUPC95ptCorsivo"/>
                  </w:rPr>
                  <w:t>contre</w:t>
                </w:r>
                <w:r>
                  <w:rPr>
                    <w:rStyle w:val="Intestazioneopidipagina71AngsanaUPC11pt"/>
                  </w:rPr>
                  <w:t xml:space="preserve"> ceux du château</w:t>
                </w:r>
                <w:r>
                  <w:rPr>
                    <w:rStyle w:val="Intestazioneopidipagina71AngsanaUPC11pt"/>
                  </w:rPr>
                  <w:tab/>
                  <w:t>4B9</w:t>
                </w:r>
              </w:p>
            </w:txbxContent>
          </v:textbox>
          <w10:wrap anchorx="page" anchory="page"/>
        </v:shape>
      </w:pict>
    </w:r>
  </w:p>
</w:hdr>
</file>

<file path=word/header54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E1A858" w14:textId="77777777" w:rsidR="004E42D2" w:rsidRDefault="00000000">
    <w:pPr>
      <w:rPr>
        <w:sz w:val="2"/>
        <w:szCs w:val="2"/>
      </w:rPr>
    </w:pPr>
    <w:r>
      <w:pict w14:anchorId="2BAEF3B7">
        <v:shapetype id="_x0000_t202" coordsize="21600,21600" o:spt="202" path="m,l,21600r21600,l21600,xe">
          <v:stroke joinstyle="miter"/>
          <v:path gradientshapeok="t" o:connecttype="rect"/>
        </v:shapetype>
        <v:shape id="_x0000_s3077" type="#_x0000_t202" style="position:absolute;margin-left:300.75pt;margin-top:32.05pt;width:139.9pt;height:7.45pt;z-index:-188743036;mso-wrap-style:none;mso-wrap-distance-left:5pt;mso-wrap-distance-right:5pt;mso-position-horizontal-relative:page;mso-position-vertical-relative:page" wrapcoords="0 0" filled="f" stroked="f">
          <v:textbox style="mso-next-textbox:#_x0000_s3077;mso-fit-shape-to-text:t" inset="0,0,0,0">
            <w:txbxContent>
              <w:p w14:paraId="5020EA88" w14:textId="77777777" w:rsidR="004E42D2" w:rsidRDefault="004E42D2">
                <w:pPr>
                  <w:pStyle w:val="Intestazioneopidipagina710"/>
                  <w:shd w:val="clear" w:color="auto" w:fill="auto"/>
                  <w:spacing w:line="240" w:lineRule="auto"/>
                </w:pPr>
                <w:r>
                  <w:rPr>
                    <w:rStyle w:val="Intestazioneopidipagina71AngsanaUPC11pt"/>
                  </w:rPr>
                  <w:t>LA CONTINUATION DE PERCEVAL</w:t>
                </w:r>
              </w:p>
            </w:txbxContent>
          </v:textbox>
          <w10:wrap anchorx="page" anchory="page"/>
        </v:shape>
      </w:pict>
    </w:r>
  </w:p>
</w:hdr>
</file>

<file path=word/header54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471347" w14:textId="77777777" w:rsidR="004E42D2" w:rsidRDefault="00000000">
    <w:pPr>
      <w:rPr>
        <w:sz w:val="2"/>
        <w:szCs w:val="2"/>
      </w:rPr>
    </w:pPr>
    <w:r>
      <w:pict w14:anchorId="71C8848D">
        <v:shapetype id="_x0000_t202" coordsize="21600,21600" o:spt="202" path="m,l,21600r21600,l21600,xe">
          <v:stroke joinstyle="miter"/>
          <v:path gradientshapeok="t" o:connecttype="rect"/>
        </v:shapetype>
        <v:shape id="_x0000_s3078" type="#_x0000_t202" style="position:absolute;margin-left:198.55pt;margin-top:30.7pt;width:244.55pt;height:10.1pt;z-index:-188743035;mso-wrap-distance-left:5pt;mso-wrap-distance-right:5pt;mso-position-horizontal-relative:page;mso-position-vertical-relative:page" wrapcoords="0 0" filled="f" stroked="f">
          <v:textbox style="mso-next-textbox:#_x0000_s3078;mso-fit-shape-to-text:t" inset="0,0,0,0">
            <w:txbxContent>
              <w:p w14:paraId="32E03BE9" w14:textId="77777777" w:rsidR="004E42D2" w:rsidRDefault="00000000">
                <w:pPr>
                  <w:pStyle w:val="Intestazioneopidipagina710"/>
                  <w:shd w:val="clear" w:color="auto" w:fill="auto"/>
                  <w:tabs>
                    <w:tab w:val="right" w:pos="4891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762FA" w:rsidRPr="002762FA">
                  <w:rPr>
                    <w:rStyle w:val="Intestazioneopidipagina71AngsanaUPC11pt"/>
                    <w:noProof/>
                  </w:rPr>
                  <w:t>492</w:t>
                </w:r>
                <w:r>
                  <w:rPr>
                    <w:rStyle w:val="Intestazioneopidipagina71AngsanaUPC11pt"/>
                    <w:noProof/>
                  </w:rPr>
                  <w:fldChar w:fldCharType="end"/>
                </w:r>
                <w:r w:rsidR="004E42D2">
                  <w:rPr>
                    <w:rStyle w:val="Intestazioneopidipagina71AngsanaUPC11pt"/>
                  </w:rPr>
                  <w:tab/>
                  <w:t>LA CONTINUATION DE PERCEVAJ.</w:t>
                </w:r>
              </w:p>
            </w:txbxContent>
          </v:textbox>
          <w10:wrap anchorx="page" anchory="page"/>
        </v:shape>
      </w:pict>
    </w:r>
  </w:p>
</w:hdr>
</file>

<file path=word/header54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BFF026" w14:textId="77777777" w:rsidR="004E42D2" w:rsidRDefault="00000000">
    <w:pPr>
      <w:rPr>
        <w:sz w:val="2"/>
        <w:szCs w:val="2"/>
      </w:rPr>
    </w:pPr>
    <w:r>
      <w:pict w14:anchorId="34920398">
        <v:shapetype id="_x0000_t202" coordsize="21600,21600" o:spt="202" path="m,l,21600r21600,l21600,xe">
          <v:stroke joinstyle="miter"/>
          <v:path gradientshapeok="t" o:connecttype="rect"/>
        </v:shapetype>
        <v:shape id="_x0000_s3079" type="#_x0000_t202" style="position:absolute;margin-left:174.85pt;margin-top:30.35pt;width:244.3pt;height:10.8pt;z-index:-188743034;mso-wrap-distance-left:5pt;mso-wrap-distance-right:5pt;mso-position-horizontal-relative:page;mso-position-vertical-relative:page" wrapcoords="0 0" filled="f" stroked="f">
          <v:textbox style="mso-next-textbox:#_x0000_s3079;mso-fit-shape-to-text:t" inset="0,0,0,0">
            <w:txbxContent>
              <w:p w14:paraId="15208E5E" w14:textId="77777777" w:rsidR="004E42D2" w:rsidRDefault="004E42D2">
                <w:pPr>
                  <w:pStyle w:val="Intestazioneopidipagina710"/>
                  <w:shd w:val="clear" w:color="auto" w:fill="auto"/>
                  <w:tabs>
                    <w:tab w:val="right" w:pos="2376"/>
                    <w:tab w:val="right" w:pos="4886"/>
                  </w:tabs>
                  <w:spacing w:line="240" w:lineRule="auto"/>
                </w:pPr>
                <w:r>
                  <w:rPr>
                    <w:rStyle w:val="Intestazioneopidipagina71AngsanaUPC11pt"/>
                  </w:rPr>
                  <w:t>Les c</w:t>
                </w:r>
                <w:r>
                  <w:rPr>
                    <w:rStyle w:val="Intestazioneopidipagina71AngsanaUPC11pt"/>
                  </w:rPr>
                  <w:tab/>
                  <w:t>■ombats contre ceux du château</w:t>
                </w:r>
                <w:r>
                  <w:rPr>
                    <w:rStyle w:val="Intestazioneopidipagina71AngsanaUPC11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2762FA" w:rsidRPr="002762FA">
                  <w:rPr>
                    <w:rStyle w:val="Intestazioneopidipagina71AngsanaUPC11pt"/>
                    <w:noProof/>
                  </w:rPr>
                  <w:t>491</w:t>
                </w:r>
                <w:r w:rsidR="00000000">
                  <w:rPr>
                    <w:rStyle w:val="Intestazioneopidipagina71AngsanaUPC11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4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A682D9" w14:textId="77777777" w:rsidR="004E42D2" w:rsidRDefault="00000000">
    <w:pPr>
      <w:rPr>
        <w:sz w:val="2"/>
        <w:szCs w:val="2"/>
      </w:rPr>
    </w:pPr>
    <w:r>
      <w:pict w14:anchorId="0E38465A">
        <v:shapetype id="_x0000_t202" coordsize="21600,21600" o:spt="202" path="m,l,21600r21600,l21600,xe">
          <v:stroke joinstyle="miter"/>
          <v:path gradientshapeok="t" o:connecttype="rect"/>
        </v:shapetype>
        <v:shape id="_x0000_s3081" type="#_x0000_t202" style="position:absolute;margin-left:180.15pt;margin-top:30.95pt;width:240.95pt;height:9.6pt;z-index:-188743032;mso-wrap-distance-left:5pt;mso-wrap-distance-right:5pt;mso-position-horizontal-relative:page;mso-position-vertical-relative:page" wrapcoords="0 0" filled="f" stroked="f">
          <v:textbox style="mso-next-textbox:#_x0000_s3081;mso-fit-shape-to-text:t" inset="0,0,0,0">
            <w:txbxContent>
              <w:p w14:paraId="09FE6046" w14:textId="77777777" w:rsidR="004E42D2" w:rsidRDefault="00000000">
                <w:pPr>
                  <w:pStyle w:val="Intestazioneopidipagina710"/>
                  <w:shd w:val="clear" w:color="auto" w:fill="auto"/>
                  <w:tabs>
                    <w:tab w:val="right" w:pos="4819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762FA" w:rsidRPr="002762FA">
                  <w:rPr>
                    <w:rStyle w:val="Intestazioneopidipagina71AngsanaUPC11pt"/>
                    <w:noProof/>
                  </w:rPr>
                  <w:t>490</w:t>
                </w:r>
                <w:r>
                  <w:rPr>
                    <w:rStyle w:val="Intestazioneopidipagina71AngsanaUPC11pt"/>
                    <w:noProof/>
                  </w:rPr>
                  <w:fldChar w:fldCharType="end"/>
                </w:r>
                <w:r w:rsidR="004E42D2">
                  <w:rPr>
                    <w:rStyle w:val="Intestazioneopidipagina71AngsanaUPC11pt"/>
                  </w:rPr>
                  <w:tab/>
                  <w:t>LA CONTINUATION DE PERCEVAL</w:t>
                </w:r>
              </w:p>
            </w:txbxContent>
          </v:textbox>
          <w10:wrap anchorx="page" anchory="page"/>
        </v:shape>
      </w:pict>
    </w:r>
  </w:p>
</w:hdr>
</file>

<file path=word/header5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69B3BD" w14:textId="77777777" w:rsidR="004E42D2" w:rsidRDefault="004E42D2"/>
</w:hdr>
</file>

<file path=word/header55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CA4A77" w14:textId="77777777" w:rsidR="004E42D2" w:rsidRDefault="00000000">
    <w:pPr>
      <w:rPr>
        <w:sz w:val="2"/>
        <w:szCs w:val="2"/>
      </w:rPr>
    </w:pPr>
    <w:r>
      <w:pict w14:anchorId="1FEFA85D">
        <v:shapetype id="_x0000_t202" coordsize="21600,21600" o:spt="202" path="m,l,21600r21600,l21600,xe">
          <v:stroke joinstyle="miter"/>
          <v:path gradientshapeok="t" o:connecttype="rect"/>
        </v:shapetype>
        <v:shape id="_x0000_s3082" type="#_x0000_t202" style="position:absolute;margin-left:203.7pt;margin-top:30.7pt;width:242.4pt;height:10.1pt;z-index:-188743031;mso-wrap-distance-left:5pt;mso-wrap-distance-right:5pt;mso-position-horizontal-relative:page;mso-position-vertical-relative:page" wrapcoords="0 0" filled="f" stroked="f">
          <v:textbox style="mso-next-textbox:#_x0000_s3082;mso-fit-shape-to-text:t" inset="0,0,0,0">
            <w:txbxContent>
              <w:p w14:paraId="2C6EC243" w14:textId="77777777" w:rsidR="004E42D2" w:rsidRDefault="00000000">
                <w:pPr>
                  <w:pStyle w:val="Intestazioneopidipagina710"/>
                  <w:shd w:val="clear" w:color="auto" w:fill="auto"/>
                  <w:tabs>
                    <w:tab w:val="right" w:pos="4848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762FA" w:rsidRPr="002762FA">
                  <w:rPr>
                    <w:rStyle w:val="Intestazioneopidipagina71AngsanaUPC11pt"/>
                    <w:noProof/>
                  </w:rPr>
                  <w:t>494</w:t>
                </w:r>
                <w:r>
                  <w:rPr>
                    <w:rStyle w:val="Intestazioneopidipagina71AngsanaUPC11pt"/>
                    <w:noProof/>
                  </w:rPr>
                  <w:fldChar w:fldCharType="end"/>
                </w:r>
                <w:r w:rsidR="004E42D2">
                  <w:rPr>
                    <w:rStyle w:val="Intestazioneopidipagina71AngsanaUPC11pt"/>
                  </w:rPr>
                  <w:tab/>
                </w:r>
                <w:r w:rsidR="004E42D2">
                  <w:rPr>
                    <w:rStyle w:val="Intestazioneopidipagina71AngsanaUPC11ptMaiuscoletto"/>
                  </w:rPr>
                  <w:t>LA CONTINUATION DE PERCEVal</w:t>
                </w:r>
              </w:p>
            </w:txbxContent>
          </v:textbox>
          <w10:wrap anchorx="page" anchory="page"/>
        </v:shape>
      </w:pict>
    </w:r>
  </w:p>
</w:hdr>
</file>

<file path=word/header55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265FE3" w14:textId="77777777" w:rsidR="004E42D2" w:rsidRDefault="00000000">
    <w:pPr>
      <w:rPr>
        <w:sz w:val="2"/>
        <w:szCs w:val="2"/>
      </w:rPr>
    </w:pPr>
    <w:r>
      <w:pict w14:anchorId="481ABE11">
        <v:shapetype id="_x0000_t202" coordsize="21600,21600" o:spt="202" path="m,l,21600r21600,l21600,xe">
          <v:stroke joinstyle="miter"/>
          <v:path gradientshapeok="t" o:connecttype="rect"/>
        </v:shapetype>
        <v:shape id="_x0000_s3083" type="#_x0000_t202" style="position:absolute;margin-left:203.7pt;margin-top:30.7pt;width:242.4pt;height:10.1pt;z-index:-188743030;mso-wrap-distance-left:5pt;mso-wrap-distance-right:5pt;mso-position-horizontal-relative:page;mso-position-vertical-relative:page" wrapcoords="0 0" filled="f" stroked="f">
          <v:textbox style="mso-next-textbox:#_x0000_s3083;mso-fit-shape-to-text:t" inset="0,0,0,0">
            <w:txbxContent>
              <w:p w14:paraId="3AA707D6" w14:textId="77777777" w:rsidR="004E42D2" w:rsidRDefault="00000000">
                <w:pPr>
                  <w:pStyle w:val="Intestazioneopidipagina710"/>
                  <w:shd w:val="clear" w:color="auto" w:fill="auto"/>
                  <w:tabs>
                    <w:tab w:val="right" w:pos="4848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4E42D2">
                  <w:rPr>
                    <w:rStyle w:val="Intestazioneopidipagina71AngsanaUPC11pt"/>
                  </w:rPr>
                  <w:t>#</w:t>
                </w:r>
                <w:r>
                  <w:rPr>
                    <w:rStyle w:val="Intestazioneopidipagina71AngsanaUPC11pt"/>
                  </w:rPr>
                  <w:fldChar w:fldCharType="end"/>
                </w:r>
                <w:r w:rsidR="004E42D2">
                  <w:rPr>
                    <w:rStyle w:val="Intestazioneopidipagina71AngsanaUPC11pt"/>
                  </w:rPr>
                  <w:tab/>
                </w:r>
                <w:r w:rsidR="004E42D2">
                  <w:rPr>
                    <w:rStyle w:val="Intestazioneopidipagina71AngsanaUPC11ptMaiuscoletto"/>
                  </w:rPr>
                  <w:t>LA CONTINUATION DE PERCEVal</w:t>
                </w:r>
              </w:p>
            </w:txbxContent>
          </v:textbox>
          <w10:wrap anchorx="page" anchory="page"/>
        </v:shape>
      </w:pict>
    </w:r>
  </w:p>
</w:hdr>
</file>

<file path=word/header55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6BF86E" w14:textId="77777777" w:rsidR="004E42D2" w:rsidRDefault="00000000">
    <w:pPr>
      <w:rPr>
        <w:sz w:val="2"/>
        <w:szCs w:val="2"/>
      </w:rPr>
    </w:pPr>
    <w:r>
      <w:pict w14:anchorId="44FA7A8D">
        <v:shapetype id="_x0000_t202" coordsize="21600,21600" o:spt="202" path="m,l,21600r21600,l21600,xe">
          <v:stroke joinstyle="miter"/>
          <v:path gradientshapeok="t" o:connecttype="rect"/>
        </v:shapetype>
        <v:shape id="_x0000_s3084" type="#_x0000_t202" style="position:absolute;margin-left:162.55pt;margin-top:30.35pt;width:245.05pt;height:10.8pt;z-index:-188743029;mso-wrap-distance-left:5pt;mso-wrap-distance-right:5pt;mso-position-horizontal-relative:page;mso-position-vertical-relative:page" wrapcoords="0 0" filled="f" stroked="f">
          <v:textbox style="mso-next-textbox:#_x0000_s3084;mso-fit-shape-to-text:t" inset="0,0,0,0">
            <w:txbxContent>
              <w:p w14:paraId="3C1EBE5F" w14:textId="77777777" w:rsidR="004E42D2" w:rsidRDefault="004E42D2">
                <w:pPr>
                  <w:pStyle w:val="Intestazioneopidipagina710"/>
                  <w:shd w:val="clear" w:color="auto" w:fill="auto"/>
                  <w:tabs>
                    <w:tab w:val="right" w:pos="2376"/>
                    <w:tab w:val="right" w:pos="4901"/>
                  </w:tabs>
                  <w:spacing w:line="240" w:lineRule="auto"/>
                </w:pPr>
                <w:r>
                  <w:rPr>
                    <w:rStyle w:val="Intestazioneopidipagina71AngsanaUPC11pt"/>
                  </w:rPr>
                  <w:t>Les</w:t>
                </w:r>
                <w:r>
                  <w:rPr>
                    <w:rStyle w:val="Intestazioneopidipagina71AngsanaUPC11pt"/>
                  </w:rPr>
                  <w:tab/>
                  <w:t>combats contre ceux du château</w:t>
                </w:r>
                <w:r>
                  <w:rPr>
                    <w:rStyle w:val="Intestazioneopidipagina71AngsanaUPC11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2762FA" w:rsidRPr="002762FA">
                  <w:rPr>
                    <w:rStyle w:val="Intestazioneopidipagina71AngsanaUPC11pt"/>
                    <w:noProof/>
                  </w:rPr>
                  <w:t>493</w:t>
                </w:r>
                <w:r w:rsidR="00000000">
                  <w:rPr>
                    <w:rStyle w:val="Intestazioneopidipagina71AngsanaUPC11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5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381E73" w14:textId="77777777" w:rsidR="004E42D2" w:rsidRDefault="00000000">
    <w:pPr>
      <w:rPr>
        <w:sz w:val="2"/>
        <w:szCs w:val="2"/>
      </w:rPr>
    </w:pPr>
    <w:r>
      <w:pict w14:anchorId="1C8A8ECE">
        <v:shapetype id="_x0000_t202" coordsize="21600,21600" o:spt="202" path="m,l,21600r21600,l21600,xe">
          <v:stroke joinstyle="miter"/>
          <v:path gradientshapeok="t" o:connecttype="rect"/>
        </v:shapetype>
        <v:shape id="_x0000_s3086" type="#_x0000_t202" style="position:absolute;margin-left:180.75pt;margin-top:30.95pt;width:240.95pt;height:9.6pt;z-index:-188743027;mso-wrap-distance-left:5pt;mso-wrap-distance-right:5pt;mso-position-horizontal-relative:page;mso-position-vertical-relative:page" wrapcoords="0 0" filled="f" stroked="f">
          <v:textbox style="mso-next-textbox:#_x0000_s3086;mso-fit-shape-to-text:t" inset="0,0,0,0">
            <w:txbxContent>
              <w:p w14:paraId="6B003A04" w14:textId="77777777" w:rsidR="004E42D2" w:rsidRDefault="00000000">
                <w:pPr>
                  <w:pStyle w:val="Intestazioneopidipagina710"/>
                  <w:shd w:val="clear" w:color="auto" w:fill="auto"/>
                  <w:tabs>
                    <w:tab w:val="right" w:pos="4819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762FA" w:rsidRPr="002762FA">
                  <w:rPr>
                    <w:rStyle w:val="Intestazioneopidipagina71AngsanaUPC11pt"/>
                    <w:noProof/>
                  </w:rPr>
                  <w:t>496</w:t>
                </w:r>
                <w:r>
                  <w:rPr>
                    <w:rStyle w:val="Intestazioneopidipagina71AngsanaUPC11pt"/>
                    <w:noProof/>
                  </w:rPr>
                  <w:fldChar w:fldCharType="end"/>
                </w:r>
                <w:r w:rsidR="004E42D2">
                  <w:rPr>
                    <w:rStyle w:val="Intestazioneopidipagina71AngsanaUPC11pt"/>
                  </w:rPr>
                  <w:tab/>
                </w:r>
                <w:r w:rsidR="004E42D2">
                  <w:rPr>
                    <w:rStyle w:val="Intestazioneopidipagina71AngsanaUPC95ptCorsivo"/>
                  </w:rPr>
                  <w:t>LA</w:t>
                </w:r>
                <w:r w:rsidR="004E42D2">
                  <w:rPr>
                    <w:rStyle w:val="Intestazioneopidipagina71AngsanaUPC11ptMaiuscoletto"/>
                  </w:rPr>
                  <w:t xml:space="preserve"> CONTÍNUATÍON DE PEITCEVaì</w:t>
                </w:r>
              </w:p>
            </w:txbxContent>
          </v:textbox>
          <w10:wrap anchorx="page" anchory="page"/>
        </v:shape>
      </w:pict>
    </w:r>
  </w:p>
</w:hdr>
</file>

<file path=word/header55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6070DC" w14:textId="77777777" w:rsidR="004E42D2" w:rsidRDefault="00000000">
    <w:pPr>
      <w:rPr>
        <w:sz w:val="2"/>
        <w:szCs w:val="2"/>
      </w:rPr>
    </w:pPr>
    <w:r>
      <w:pict w14:anchorId="0A953F05">
        <v:shapetype id="_x0000_t202" coordsize="21600,21600" o:spt="202" path="m,l,21600r21600,l21600,xe">
          <v:stroke joinstyle="miter"/>
          <v:path gradientshapeok="t" o:connecttype="rect"/>
        </v:shapetype>
        <v:shape id="_x0000_s3087" type="#_x0000_t202" style="position:absolute;margin-left:175.8pt;margin-top:30.5pt;width:244.8pt;height:10.55pt;z-index:-188743026;mso-wrap-distance-left:5pt;mso-wrap-distance-right:5pt;mso-position-horizontal-relative:page;mso-position-vertical-relative:page" wrapcoords="0 0" filled="f" stroked="f">
          <v:textbox style="mso-next-textbox:#_x0000_s3087;mso-fit-shape-to-text:t" inset="0,0,0,0">
            <w:txbxContent>
              <w:p w14:paraId="67C93DFB" w14:textId="77777777" w:rsidR="004E42D2" w:rsidRDefault="004E42D2">
                <w:pPr>
                  <w:pStyle w:val="Intestazioneopidipagina710"/>
                  <w:shd w:val="clear" w:color="auto" w:fill="auto"/>
                  <w:tabs>
                    <w:tab w:val="right" w:pos="2093"/>
                    <w:tab w:val="right" w:pos="4896"/>
                  </w:tabs>
                  <w:spacing w:line="240" w:lineRule="auto"/>
                </w:pPr>
                <w:r>
                  <w:rPr>
                    <w:rStyle w:val="Intestazioneopidipagina7165pt"/>
                  </w:rPr>
                  <w:t>fíunniiiatjon</w:t>
                </w:r>
                <w:r>
                  <w:rPr>
                    <w:rStyle w:val="Intestazioneopidipagina7165pt"/>
                  </w:rPr>
                  <w:tab/>
                </w:r>
                <w:r>
                  <w:rPr>
                    <w:rStyle w:val="Intestazioneopidipagina71AngsanaUPC11pt"/>
                  </w:rPr>
                  <w:t>du maître des lieux</w:t>
                </w:r>
                <w:r>
                  <w:rPr>
                    <w:rStyle w:val="Intestazioneopidipagina71AngsanaUPC11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2762FA" w:rsidRPr="002762FA">
                  <w:rPr>
                    <w:rStyle w:val="Intestazioneopidipagina71AngsanaUPC11pt"/>
                    <w:noProof/>
                  </w:rPr>
                  <w:t>497</w:t>
                </w:r>
                <w:r w:rsidR="00000000">
                  <w:rPr>
                    <w:rStyle w:val="Intestazioneopidipagina71AngsanaUPC11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5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E0A072" w14:textId="77777777" w:rsidR="004E42D2" w:rsidRDefault="00000000">
    <w:pPr>
      <w:rPr>
        <w:sz w:val="2"/>
        <w:szCs w:val="2"/>
      </w:rPr>
    </w:pPr>
    <w:r>
      <w:pict w14:anchorId="6CBB988E">
        <v:shapetype id="_x0000_t202" coordsize="21600,21600" o:spt="202" path="m,l,21600r21600,l21600,xe">
          <v:stroke joinstyle="miter"/>
          <v:path gradientshapeok="t" o:connecttype="rect"/>
        </v:shapetype>
        <v:shape id="_x0000_s3089" type="#_x0000_t202" style="position:absolute;margin-left:160.5pt;margin-top:30.6pt;width:244.8pt;height:10.3pt;z-index:-188743024;mso-wrap-distance-left:5pt;mso-wrap-distance-right:5pt;mso-position-horizontal-relative:page;mso-position-vertical-relative:page" wrapcoords="0 0" filled="f" stroked="f">
          <v:textbox style="mso-next-textbox:#_x0000_s3089;mso-fit-shape-to-text:t" inset="0,0,0,0">
            <w:txbxContent>
              <w:p w14:paraId="456CA7CD" w14:textId="77777777" w:rsidR="004E42D2" w:rsidRDefault="004E42D2">
                <w:pPr>
                  <w:pStyle w:val="Intestazioneopidipagina710"/>
                  <w:shd w:val="clear" w:color="auto" w:fill="auto"/>
                  <w:tabs>
                    <w:tab w:val="right" w:pos="2371"/>
                    <w:tab w:val="right" w:pos="4896"/>
                  </w:tabs>
                  <w:spacing w:line="240" w:lineRule="auto"/>
                </w:pPr>
                <w:r>
                  <w:rPr>
                    <w:rStyle w:val="Intestazioneopidipagina71AngsanaUPC11pt"/>
                  </w:rPr>
                  <w:t>Les</w:t>
                </w:r>
                <w:r>
                  <w:rPr>
                    <w:rStyle w:val="Intestazioneopidipagina71AngsanaUPC11pt"/>
                  </w:rPr>
                  <w:tab/>
                  <w:t>combats contre ceux du château</w:t>
                </w:r>
                <w:r>
                  <w:rPr>
                    <w:rStyle w:val="Intestazioneopidipagina71AngsanaUPC11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2762FA" w:rsidRPr="002762FA">
                  <w:rPr>
                    <w:rStyle w:val="Intestazioneopidipagina71AngsanaUPC11pt"/>
                    <w:noProof/>
                  </w:rPr>
                  <w:t>495</w:t>
                </w:r>
                <w:r w:rsidR="00000000">
                  <w:rPr>
                    <w:rStyle w:val="Intestazioneopidipagina71AngsanaUPC11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5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7724F1" w14:textId="77777777" w:rsidR="004E42D2" w:rsidRDefault="004E42D2"/>
</w:hdr>
</file>

<file path=word/header55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E058D7" w14:textId="77777777" w:rsidR="004E42D2" w:rsidRDefault="004E42D2"/>
</w:hdr>
</file>

<file path=word/header55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63558C" w14:textId="77777777" w:rsidR="004E42D2" w:rsidRDefault="004E42D2"/>
</w:hdr>
</file>

<file path=word/header55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C2F294" w14:textId="77777777" w:rsidR="004E42D2" w:rsidRDefault="00000000">
    <w:pPr>
      <w:rPr>
        <w:sz w:val="2"/>
        <w:szCs w:val="2"/>
      </w:rPr>
    </w:pPr>
    <w:r>
      <w:pict w14:anchorId="1A7917AB">
        <v:shapetype id="_x0000_t202" coordsize="21600,21600" o:spt="202" path="m,l,21600r21600,l21600,xe">
          <v:stroke joinstyle="miter"/>
          <v:path gradientshapeok="t" o:connecttype="rect"/>
        </v:shapetype>
        <v:shape id="_x0000_s3092" type="#_x0000_t202" style="position:absolute;margin-left:162.75pt;margin-top:30.6pt;width:244.3pt;height:10.3pt;z-index:-188743021;mso-wrap-distance-left:5pt;mso-wrap-distance-right:5pt;mso-position-horizontal-relative:page;mso-position-vertical-relative:page" wrapcoords="0 0" filled="f" stroked="f">
          <v:textbox style="mso-next-textbox:#_x0000_s3092;mso-fit-shape-to-text:t" inset="0,0,0,0">
            <w:txbxContent>
              <w:p w14:paraId="14CD4F43" w14:textId="77777777" w:rsidR="004E42D2" w:rsidRDefault="004E42D2">
                <w:pPr>
                  <w:pStyle w:val="Intestazioneopidipagina710"/>
                  <w:shd w:val="clear" w:color="auto" w:fill="auto"/>
                  <w:tabs>
                    <w:tab w:val="right" w:pos="4886"/>
                  </w:tabs>
                  <w:spacing w:line="240" w:lineRule="auto"/>
                </w:pPr>
                <w:r>
                  <w:rPr>
                    <w:rStyle w:val="Intestazioneopidipagina71AngsanaUPC11pt"/>
                  </w:rPr>
                  <w:t>Humiliation du maître des lieux</w:t>
                </w:r>
                <w:r>
                  <w:rPr>
                    <w:rStyle w:val="Intestazioneopidipagina71AngsanaUPC11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71AngsanaUPC12pt"/>
                  </w:rPr>
                  <w:t>#</w:t>
                </w:r>
                <w:r w:rsidR="00000000">
                  <w:rPr>
                    <w:rStyle w:val="Intestazioneopidipagina71AngsanaUPC12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D6AB54" w14:textId="77777777" w:rsidR="004E42D2" w:rsidRDefault="004E42D2"/>
</w:hdr>
</file>

<file path=word/header56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65E9BD" w14:textId="77777777" w:rsidR="004E42D2" w:rsidRDefault="00000000">
    <w:pPr>
      <w:rPr>
        <w:sz w:val="2"/>
        <w:szCs w:val="2"/>
      </w:rPr>
    </w:pPr>
    <w:r>
      <w:pict w14:anchorId="328DB09F">
        <v:shapetype id="_x0000_t202" coordsize="21600,21600" o:spt="202" path="m,l,21600r21600,l21600,xe">
          <v:stroke joinstyle="miter"/>
          <v:path gradientshapeok="t" o:connecttype="rect"/>
        </v:shapetype>
        <v:shape id="_x0000_s3093" type="#_x0000_t202" style="position:absolute;margin-left:162.75pt;margin-top:30.6pt;width:244.3pt;height:10.3pt;z-index:-188743020;mso-wrap-distance-left:5pt;mso-wrap-distance-right:5pt;mso-position-horizontal-relative:page;mso-position-vertical-relative:page" wrapcoords="0 0" filled="f" stroked="f">
          <v:textbox style="mso-next-textbox:#_x0000_s3093;mso-fit-shape-to-text:t" inset="0,0,0,0">
            <w:txbxContent>
              <w:p w14:paraId="2FBD28AA" w14:textId="77777777" w:rsidR="004E42D2" w:rsidRDefault="004E42D2">
                <w:pPr>
                  <w:pStyle w:val="Intestazioneopidipagina710"/>
                  <w:shd w:val="clear" w:color="auto" w:fill="auto"/>
                  <w:tabs>
                    <w:tab w:val="right" w:pos="4886"/>
                  </w:tabs>
                  <w:spacing w:line="240" w:lineRule="auto"/>
                </w:pPr>
                <w:r>
                  <w:rPr>
                    <w:rStyle w:val="Intestazioneopidipagina71AngsanaUPC11pt"/>
                  </w:rPr>
                  <w:t>Humiliation du maître des lieux</w:t>
                </w:r>
                <w:r>
                  <w:rPr>
                    <w:rStyle w:val="Intestazioneopidipagina71AngsanaUPC11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2762FA" w:rsidRPr="002762FA">
                  <w:rPr>
                    <w:rStyle w:val="Intestazioneopidipagina71AngsanaUPC12pt"/>
                    <w:noProof/>
                  </w:rPr>
                  <w:t>499</w:t>
                </w:r>
                <w:r w:rsidR="00000000">
                  <w:rPr>
                    <w:rStyle w:val="Intestazioneopidipagina71AngsanaUPC12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6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C92ED6" w14:textId="77777777" w:rsidR="004E42D2" w:rsidRDefault="00000000">
    <w:pPr>
      <w:rPr>
        <w:sz w:val="2"/>
        <w:szCs w:val="2"/>
      </w:rPr>
    </w:pPr>
    <w:r>
      <w:pict w14:anchorId="7080A210">
        <v:shapetype id="_x0000_t202" coordsize="21600,21600" o:spt="202" path="m,l,21600r21600,l21600,xe">
          <v:stroke joinstyle="miter"/>
          <v:path gradientshapeok="t" o:connecttype="rect"/>
        </v:shapetype>
        <v:shape id="_x0000_s3096" type="#_x0000_t202" style="position:absolute;margin-left:185.9pt;margin-top:31.8pt;width:239.3pt;height:7.9pt;z-index:-188743017;mso-wrap-distance-left:5pt;mso-wrap-distance-right:5pt;mso-position-horizontal-relative:page;mso-position-vertical-relative:page" wrapcoords="0 0" filled="f" stroked="f">
          <v:textbox style="mso-next-textbox:#_x0000_s3096;mso-fit-shape-to-text:t" inset="0,0,0,0">
            <w:txbxContent>
              <w:p w14:paraId="1801EFC4" w14:textId="77777777" w:rsidR="004E42D2" w:rsidRDefault="00000000">
                <w:pPr>
                  <w:pStyle w:val="Intestazioneopidipagina710"/>
                  <w:shd w:val="clear" w:color="auto" w:fill="auto"/>
                  <w:tabs>
                    <w:tab w:val="right" w:pos="4786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762FA" w:rsidRPr="002762FA">
                  <w:rPr>
                    <w:rStyle w:val="Intestazioneopidipagina71AngsanaUPC11pt"/>
                    <w:noProof/>
                  </w:rPr>
                  <w:t>502</w:t>
                </w:r>
                <w:r>
                  <w:rPr>
                    <w:rStyle w:val="Intestazioneopidipagina71AngsanaUPC11pt"/>
                    <w:noProof/>
                  </w:rPr>
                  <w:fldChar w:fldCharType="end"/>
                </w:r>
                <w:r w:rsidR="004E42D2">
                  <w:rPr>
                    <w:rStyle w:val="Intestazioneopidipagina71AngsanaUPC11pt"/>
                  </w:rPr>
                  <w:tab/>
                  <w:t>LA CONTINUATION DE PERCEVAL</w:t>
                </w:r>
              </w:p>
            </w:txbxContent>
          </v:textbox>
          <w10:wrap anchorx="page" anchory="page"/>
        </v:shape>
      </w:pict>
    </w:r>
  </w:p>
</w:hdr>
</file>

<file path=word/header56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8FED59" w14:textId="77777777" w:rsidR="004E42D2" w:rsidRDefault="00000000">
    <w:pPr>
      <w:rPr>
        <w:sz w:val="2"/>
        <w:szCs w:val="2"/>
      </w:rPr>
    </w:pPr>
    <w:r>
      <w:pict w14:anchorId="11D62B12">
        <v:shapetype id="_x0000_t202" coordsize="21600,21600" o:spt="202" path="m,l,21600r21600,l21600,xe">
          <v:stroke joinstyle="miter"/>
          <v:path gradientshapeok="t" o:connecttype="rect"/>
        </v:shapetype>
        <v:shape id="_x0000_s3097" type="#_x0000_t202" style="position:absolute;margin-left:169.6pt;margin-top:31.9pt;width:247.9pt;height:7.7pt;z-index:-188743016;mso-wrap-distance-left:5pt;mso-wrap-distance-right:5pt;mso-position-horizontal-relative:page;mso-position-vertical-relative:page" wrapcoords="0 0" filled="f" stroked="f">
          <v:textbox style="mso-next-textbox:#_x0000_s3097;mso-fit-shape-to-text:t" inset="0,0,0,0">
            <w:txbxContent>
              <w:p w14:paraId="53F2C944" w14:textId="77777777" w:rsidR="004E42D2" w:rsidRDefault="004E42D2">
                <w:pPr>
                  <w:pStyle w:val="Intestazioneopidipagina710"/>
                  <w:shd w:val="clear" w:color="auto" w:fill="auto"/>
                  <w:tabs>
                    <w:tab w:val="right" w:pos="4958"/>
                  </w:tabs>
                  <w:spacing w:line="240" w:lineRule="auto"/>
                </w:pPr>
                <w:r>
                  <w:rPr>
                    <w:rStyle w:val="Intestazioneopidipagina71AngsanaUPC11pt"/>
                  </w:rPr>
                  <w:t>Le château délivré par la hardiesse de Percevaî</w:t>
                </w:r>
                <w:r>
                  <w:rPr>
                    <w:rStyle w:val="Intestazioneopidipagina71AngsanaUPC11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2762FA" w:rsidRPr="002762FA">
                  <w:rPr>
                    <w:rStyle w:val="Intestazioneopidipagina71AngsanaUPC11pt"/>
                    <w:noProof/>
                  </w:rPr>
                  <w:t>501</w:t>
                </w:r>
                <w:r w:rsidR="00000000">
                  <w:rPr>
                    <w:rStyle w:val="Intestazioneopidipagina71AngsanaUPC11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6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060DDF" w14:textId="77777777" w:rsidR="004E42D2" w:rsidRDefault="00000000">
    <w:pPr>
      <w:rPr>
        <w:sz w:val="2"/>
        <w:szCs w:val="2"/>
      </w:rPr>
    </w:pPr>
    <w:r>
      <w:pict w14:anchorId="603F114D">
        <v:shapetype id="_x0000_t202" coordsize="21600,21600" o:spt="202" path="m,l,21600r21600,l21600,xe">
          <v:stroke joinstyle="miter"/>
          <v:path gradientshapeok="t" o:connecttype="rect"/>
        </v:shapetype>
        <v:shape id="_x0000_s3098" type="#_x0000_t202" style="position:absolute;margin-left:185.05pt;margin-top:32.5pt;width:247.7pt;height:6.5pt;z-index:-188743015;mso-wrap-distance-left:5pt;mso-wrap-distance-right:5pt;mso-position-horizontal-relative:page;mso-position-vertical-relative:page" wrapcoords="0 0" filled="f" stroked="f">
          <v:textbox style="mso-next-textbox:#_x0000_s3098;mso-fit-shape-to-text:t" inset="0,0,0,0">
            <w:txbxContent>
              <w:p w14:paraId="7C96BDF3" w14:textId="77777777" w:rsidR="004E42D2" w:rsidRDefault="00000000">
                <w:pPr>
                  <w:pStyle w:val="Intestazioneopidipagina710"/>
                  <w:shd w:val="clear" w:color="auto" w:fill="auto"/>
                  <w:tabs>
                    <w:tab w:val="right" w:pos="4954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762FA" w:rsidRPr="002762FA">
                  <w:rPr>
                    <w:rStyle w:val="Intestazioneopidipagina71AngsanaUPC11pt"/>
                    <w:noProof/>
                  </w:rPr>
                  <w:t>500</w:t>
                </w:r>
                <w:r>
                  <w:rPr>
                    <w:rStyle w:val="Intestazioneopidipagina71AngsanaUPC11pt"/>
                    <w:noProof/>
                  </w:rPr>
                  <w:fldChar w:fldCharType="end"/>
                </w:r>
                <w:r w:rsidR="004E42D2">
                  <w:rPr>
                    <w:rStyle w:val="Intestazioneopidipagina71AngsanaUPC11pt"/>
                  </w:rPr>
                  <w:tab/>
                  <w:t>LA CONTINUATION DE PERCEVAL</w:t>
                </w:r>
              </w:p>
            </w:txbxContent>
          </v:textbox>
          <w10:wrap anchorx="page" anchory="page"/>
        </v:shape>
      </w:pict>
    </w:r>
  </w:p>
</w:hdr>
</file>

<file path=word/header56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8645C8" w14:textId="77777777" w:rsidR="004E42D2" w:rsidRDefault="00000000">
    <w:pPr>
      <w:rPr>
        <w:sz w:val="2"/>
        <w:szCs w:val="2"/>
      </w:rPr>
    </w:pPr>
    <w:r>
      <w:pict w14:anchorId="651B4715">
        <v:shapetype id="_x0000_t202" coordsize="21600,21600" o:spt="202" path="m,l,21600r21600,l21600,xe">
          <v:stroke joinstyle="miter"/>
          <v:path gradientshapeok="t" o:connecttype="rect"/>
        </v:shapetype>
        <v:shape id="_x0000_s3100" type="#_x0000_t202" style="position:absolute;margin-left:185.9pt;margin-top:31.8pt;width:239.3pt;height:7.9pt;z-index:-188743013;mso-wrap-distance-left:5pt;mso-wrap-distance-right:5pt;mso-position-horizontal-relative:page;mso-position-vertical-relative:page" wrapcoords="0 0" filled="f" stroked="f">
          <v:textbox style="mso-next-textbox:#_x0000_s3100;mso-fit-shape-to-text:t" inset="0,0,0,0">
            <w:txbxContent>
              <w:p w14:paraId="3F26C14D" w14:textId="77777777" w:rsidR="004E42D2" w:rsidRDefault="00000000">
                <w:pPr>
                  <w:pStyle w:val="Intestazioneopidipagina710"/>
                  <w:shd w:val="clear" w:color="auto" w:fill="auto"/>
                  <w:tabs>
                    <w:tab w:val="right" w:pos="4786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762FA" w:rsidRPr="002762FA">
                  <w:rPr>
                    <w:rStyle w:val="Intestazioneopidipagina71AngsanaUPC11pt"/>
                    <w:noProof/>
                  </w:rPr>
                  <w:t>504</w:t>
                </w:r>
                <w:r>
                  <w:rPr>
                    <w:rStyle w:val="Intestazioneopidipagina71AngsanaUPC11pt"/>
                    <w:noProof/>
                  </w:rPr>
                  <w:fldChar w:fldCharType="end"/>
                </w:r>
                <w:r w:rsidR="004E42D2">
                  <w:rPr>
                    <w:rStyle w:val="Intestazioneopidipagina71AngsanaUPC11pt"/>
                  </w:rPr>
                  <w:tab/>
                  <w:t>LA CONTINUATION DE PERCEVAL</w:t>
                </w:r>
              </w:p>
            </w:txbxContent>
          </v:textbox>
          <w10:wrap anchorx="page" anchory="page"/>
        </v:shape>
      </w:pict>
    </w:r>
  </w:p>
</w:hdr>
</file>

<file path=word/header56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574668" w14:textId="77777777" w:rsidR="004E42D2" w:rsidRDefault="00000000">
    <w:pPr>
      <w:rPr>
        <w:sz w:val="2"/>
        <w:szCs w:val="2"/>
      </w:rPr>
    </w:pPr>
    <w:r>
      <w:pict w14:anchorId="6282D601">
        <v:shapetype id="_x0000_t202" coordsize="21600,21600" o:spt="202" path="m,l,21600r21600,l21600,xe">
          <v:stroke joinstyle="miter"/>
          <v:path gradientshapeok="t" o:connecttype="rect"/>
        </v:shapetype>
        <v:shape id="_x0000_s3101" type="#_x0000_t202" style="position:absolute;margin-left:169.1pt;margin-top:31.45pt;width:246.7pt;height:8.65pt;z-index:-188743012;mso-wrap-distance-left:5pt;mso-wrap-distance-right:5pt;mso-position-horizontal-relative:page;mso-position-vertical-relative:page" wrapcoords="0 0" filled="f" stroked="f">
          <v:textbox style="mso-next-textbox:#_x0000_s3101;mso-fit-shape-to-text:t" inset="0,0,0,0">
            <w:txbxContent>
              <w:p w14:paraId="41262E6F" w14:textId="77777777" w:rsidR="004E42D2" w:rsidRDefault="004E42D2">
                <w:pPr>
                  <w:pStyle w:val="Intestazioneopidipagina710"/>
                  <w:shd w:val="clear" w:color="auto" w:fill="auto"/>
                  <w:tabs>
                    <w:tab w:val="right" w:pos="4934"/>
                  </w:tabs>
                  <w:spacing w:line="240" w:lineRule="auto"/>
                </w:pPr>
                <w:r>
                  <w:rPr>
                    <w:rStyle w:val="Intestazioneopidipagina71AngsanaUPC11pt"/>
                  </w:rPr>
                  <w:t>pes rencontres inquiétantes</w:t>
                </w:r>
                <w:r>
                  <w:rPr>
                    <w:rStyle w:val="Intestazioneopidipagina71AngsanaUPC11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71AngsanaUPC12pt"/>
                  </w:rPr>
                  <w:t>#</w:t>
                </w:r>
                <w:r w:rsidR="00000000">
                  <w:rPr>
                    <w:rStyle w:val="Intestazioneopidipagina71AngsanaUPC12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6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BC9338" w14:textId="77777777" w:rsidR="004E42D2" w:rsidRDefault="00000000">
    <w:pPr>
      <w:rPr>
        <w:sz w:val="2"/>
        <w:szCs w:val="2"/>
      </w:rPr>
    </w:pPr>
    <w:r>
      <w:pict w14:anchorId="5058DB59">
        <v:shapetype id="_x0000_t202" coordsize="21600,21600" o:spt="202" path="m,l,21600r21600,l21600,xe">
          <v:stroke joinstyle="miter"/>
          <v:path gradientshapeok="t" o:connecttype="rect"/>
        </v:shapetype>
        <v:shape id="_x0000_s3102" type="#_x0000_t202" style="position:absolute;margin-left:171.5pt;margin-top:30.7pt;width:246pt;height:10.1pt;z-index:-188743011;mso-wrap-distance-left:5pt;mso-wrap-distance-right:5pt;mso-position-horizontal-relative:page;mso-position-vertical-relative:page" wrapcoords="0 0" filled="f" stroked="f">
          <v:textbox style="mso-next-textbox:#_x0000_s3102;mso-fit-shape-to-text:t" inset="0,0,0,0">
            <w:txbxContent>
              <w:p w14:paraId="7FB694B1" w14:textId="77777777" w:rsidR="004E42D2" w:rsidRDefault="004E42D2">
                <w:pPr>
                  <w:pStyle w:val="Intestazioneopidipagina710"/>
                  <w:shd w:val="clear" w:color="auto" w:fill="auto"/>
                  <w:tabs>
                    <w:tab w:val="right" w:pos="4920"/>
                  </w:tabs>
                  <w:spacing w:line="240" w:lineRule="auto"/>
                </w:pPr>
                <w:r>
                  <w:rPr>
                    <w:rStyle w:val="Intestazioneopidipagina71AngsanaUPC11pt"/>
                  </w:rPr>
                  <w:t>g</w:t>
                </w:r>
                <w:r>
                  <w:rPr>
                    <w:rStyle w:val="Intestazioneopidipagina71AngsanaUPC11pt"/>
                    <w:vertAlign w:val="subscript"/>
                  </w:rPr>
                  <w:t>m</w:t>
                </w:r>
                <w:r>
                  <w:rPr>
                    <w:rStyle w:val="Intestazioneopidipagina71AngsanaUPC11pt"/>
                  </w:rPr>
                  <w:t>prunter la Voie Aventureuse</w:t>
                </w:r>
                <w:r>
                  <w:rPr>
                    <w:rStyle w:val="Intestazioneopidipagina71AngsanaUPC11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2762FA" w:rsidRPr="002762FA">
                  <w:rPr>
                    <w:rStyle w:val="Intestazioneopidipagina71AngsanaUPC11pt"/>
                    <w:noProof/>
                  </w:rPr>
                  <w:t>503</w:t>
                </w:r>
                <w:r w:rsidR="00000000">
                  <w:rPr>
                    <w:rStyle w:val="Intestazioneopidipagina71AngsanaUPC11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6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5839AB" w14:textId="77777777" w:rsidR="004E42D2" w:rsidRDefault="00000000">
    <w:pPr>
      <w:rPr>
        <w:sz w:val="2"/>
        <w:szCs w:val="2"/>
      </w:rPr>
    </w:pPr>
    <w:r>
      <w:pict w14:anchorId="7BE3D040">
        <v:shapetype id="_x0000_t202" coordsize="21600,21600" o:spt="202" path="m,l,21600r21600,l21600,xe">
          <v:stroke joinstyle="miter"/>
          <v:path gradientshapeok="t" o:connecttype="rect"/>
        </v:shapetype>
        <v:shape id="_x0000_s3103" type="#_x0000_t202" style="position:absolute;margin-left:185.65pt;margin-top:30.6pt;width:244.55pt;height:10.3pt;z-index:-188743010;mso-wrap-distance-left:5pt;mso-wrap-distance-right:5pt;mso-position-horizontal-relative:page;mso-position-vertical-relative:page" wrapcoords="0 0" filled="f" stroked="f">
          <v:textbox style="mso-next-textbox:#_x0000_s3103;mso-fit-shape-to-text:t" inset="0,0,0,0">
            <w:txbxContent>
              <w:p w14:paraId="531812F5" w14:textId="77777777" w:rsidR="004E42D2" w:rsidRDefault="00000000">
                <w:pPr>
                  <w:pStyle w:val="Intestazioneopidipagina710"/>
                  <w:shd w:val="clear" w:color="auto" w:fill="auto"/>
                  <w:tabs>
                    <w:tab w:val="right" w:pos="4891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762FA" w:rsidRPr="002762FA">
                  <w:rPr>
                    <w:rStyle w:val="Intestazioneopidipagina71AngsanaUPC12pt1"/>
                    <w:noProof/>
                  </w:rPr>
                  <w:t>506</w:t>
                </w:r>
                <w:r>
                  <w:rPr>
                    <w:rStyle w:val="Intestazioneopidipagina71AngsanaUPC12pt1"/>
                    <w:noProof/>
                  </w:rPr>
                  <w:fldChar w:fldCharType="end"/>
                </w:r>
                <w:r w:rsidR="004E42D2">
                  <w:rPr>
                    <w:rStyle w:val="Intestazioneopidipagina71AngsanaUPC12pt1"/>
                  </w:rPr>
                  <w:tab/>
                </w:r>
                <w:r w:rsidR="004E42D2">
                  <w:rPr>
                    <w:rStyle w:val="Intestazioneopidipagina71AngsanaUPC11pt"/>
                  </w:rPr>
                  <w:t xml:space="preserve">LA CONTINUATION </w:t>
                </w:r>
                <w:r w:rsidR="004E42D2">
                  <w:rPr>
                    <w:rStyle w:val="Intestazioneopidipagina71AngsanaUPC12pt1"/>
                  </w:rPr>
                  <w:t>DE PERCEVAl</w:t>
                </w:r>
              </w:p>
            </w:txbxContent>
          </v:textbox>
          <w10:wrap anchorx="page" anchory="page"/>
        </v:shape>
      </w:pict>
    </w:r>
  </w:p>
</w:hdr>
</file>

<file path=word/header56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E66E4C" w14:textId="77777777" w:rsidR="004E42D2" w:rsidRDefault="00000000">
    <w:pPr>
      <w:rPr>
        <w:sz w:val="2"/>
        <w:szCs w:val="2"/>
      </w:rPr>
    </w:pPr>
    <w:r>
      <w:pict w14:anchorId="6DB92F2B">
        <v:shapetype id="_x0000_t202" coordsize="21600,21600" o:spt="202" path="m,l,21600r21600,l21600,xe">
          <v:stroke joinstyle="miter"/>
          <v:path gradientshapeok="t" o:connecttype="rect"/>
        </v:shapetype>
        <v:shape id="_x0000_s3104" type="#_x0000_t202" style="position:absolute;margin-left:166.45pt;margin-top:30.7pt;width:244.8pt;height:10.1pt;z-index:-188743009;mso-wrap-distance-left:5pt;mso-wrap-distance-right:5pt;mso-position-horizontal-relative:page;mso-position-vertical-relative:page" wrapcoords="0 0" filled="f" stroked="f">
          <v:textbox style="mso-next-textbox:#_x0000_s3104;mso-fit-shape-to-text:t" inset="0,0,0,0">
            <w:txbxContent>
              <w:p w14:paraId="4762D1CA" w14:textId="77777777" w:rsidR="004E42D2" w:rsidRDefault="004E42D2">
                <w:pPr>
                  <w:pStyle w:val="Intestazioneopidipagina710"/>
                  <w:shd w:val="clear" w:color="auto" w:fill="auto"/>
                  <w:tabs>
                    <w:tab w:val="right" w:pos="4896"/>
                  </w:tabs>
                  <w:spacing w:line="240" w:lineRule="auto"/>
                </w:pPr>
                <w:r>
                  <w:rPr>
                    <w:rStyle w:val="Intestazioneopidipagina71SegoeUI4pt"/>
                  </w:rPr>
                  <w:t xml:space="preserve">perceval </w:t>
                </w:r>
                <w:r>
                  <w:rPr>
                    <w:rStyle w:val="Intestazioneopidipagina71AngsanaUPC11pt"/>
                  </w:rPr>
                  <w:t>et la Bête Glatissante</w:t>
                </w:r>
                <w:r>
                  <w:rPr>
                    <w:rStyle w:val="Intestazioneopidipagina71AngsanaUPC11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2762FA" w:rsidRPr="002762FA">
                  <w:rPr>
                    <w:rStyle w:val="Intestazioneopidipagina71AngsanaUPC11pt"/>
                    <w:noProof/>
                  </w:rPr>
                  <w:t>507</w:t>
                </w:r>
                <w:r w:rsidR="00000000">
                  <w:rPr>
                    <w:rStyle w:val="Intestazioneopidipagina71AngsanaUPC11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6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429776" w14:textId="77777777" w:rsidR="004E42D2" w:rsidRDefault="00000000">
    <w:pPr>
      <w:rPr>
        <w:sz w:val="2"/>
        <w:szCs w:val="2"/>
      </w:rPr>
    </w:pPr>
    <w:r>
      <w:pict w14:anchorId="403B8582">
        <v:shapetype id="_x0000_t202" coordsize="21600,21600" o:spt="202" path="m,l,21600r21600,l21600,xe">
          <v:stroke joinstyle="miter"/>
          <v:path gradientshapeok="t" o:connecttype="rect"/>
        </v:shapetype>
        <v:shape id="_x0000_s3106" type="#_x0000_t202" style="position:absolute;margin-left:194.3pt;margin-top:30.95pt;width:245.3pt;height:9.6pt;z-index:-188743007;mso-wrap-distance-left:5pt;mso-wrap-distance-right:5pt;mso-position-horizontal-relative:page;mso-position-vertical-relative:page" wrapcoords="0 0" filled="f" stroked="f">
          <v:textbox style="mso-next-textbox:#_x0000_s3106;mso-fit-shape-to-text:t" inset="0,0,0,0">
            <w:txbxContent>
              <w:p w14:paraId="0911CF4C" w14:textId="77777777" w:rsidR="004E42D2" w:rsidRDefault="00000000">
                <w:pPr>
                  <w:pStyle w:val="Intestazioneopidipagina710"/>
                  <w:shd w:val="clear" w:color="auto" w:fill="auto"/>
                  <w:tabs>
                    <w:tab w:val="right" w:pos="4906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762FA" w:rsidRPr="002762FA">
                  <w:rPr>
                    <w:rStyle w:val="Intestazioneopidipagina71AngsanaUPC12pt1"/>
                    <w:noProof/>
                  </w:rPr>
                  <w:t>505</w:t>
                </w:r>
                <w:r>
                  <w:rPr>
                    <w:rStyle w:val="Intestazioneopidipagina71AngsanaUPC12pt1"/>
                    <w:noProof/>
                  </w:rPr>
                  <w:fldChar w:fldCharType="end"/>
                </w:r>
                <w:r w:rsidR="004E42D2">
                  <w:rPr>
                    <w:rStyle w:val="Intestazioneopidipagina71AngsanaUPC12pt1"/>
                  </w:rPr>
                  <w:tab/>
                </w:r>
                <w:r w:rsidR="004E42D2">
                  <w:rPr>
                    <w:rStyle w:val="Intestazioneopidipagina71AngsanaUPC11pt"/>
                  </w:rPr>
                  <w:t>LA CONTINUATION DE PERCEVAL</w:t>
                </w:r>
              </w:p>
            </w:txbxContent>
          </v:textbox>
          <w10:wrap anchorx="page" anchory="page"/>
        </v:shape>
      </w:pict>
    </w:r>
  </w:p>
</w:hdr>
</file>

<file path=word/header5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76223F" w14:textId="77777777" w:rsidR="004E42D2" w:rsidRDefault="00000000">
    <w:pPr>
      <w:rPr>
        <w:sz w:val="2"/>
        <w:szCs w:val="2"/>
      </w:rPr>
    </w:pPr>
    <w:r>
      <w:pict w14:anchorId="6E3BF136">
        <v:shapetype id="_x0000_t202" coordsize="21600,21600" o:spt="202" path="m,l,21600r21600,l21600,xe">
          <v:stroke joinstyle="miter"/>
          <v:path gradientshapeok="t" o:connecttype="rect"/>
        </v:shapetype>
        <v:shape id="_x0000_s1482" type="#_x0000_t202" style="position:absolute;margin-left:228.75pt;margin-top:31.8pt;width:215.75pt;height:7.9pt;z-index:-188743607;mso-wrap-distance-left:5pt;mso-wrap-distance-right:5pt;mso-position-horizontal-relative:page;mso-position-vertical-relative:page" wrapcoords="0 0" filled="f" stroked="f">
          <v:textbox style="mso-next-textbox:#_x0000_s1482;mso-fit-shape-to-text:t" inset="0,0,0,0">
            <w:txbxContent>
              <w:p w14:paraId="50E809DA" w14:textId="77777777" w:rsidR="004E42D2" w:rsidRDefault="00000000">
                <w:pPr>
                  <w:pStyle w:val="Intestazioneopidipagina0"/>
                  <w:shd w:val="clear" w:color="auto" w:fill="auto"/>
                  <w:tabs>
                    <w:tab w:val="right" w:pos="4315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484577" w:rsidRPr="00484577">
                  <w:rPr>
                    <w:rStyle w:val="IntestazioneopidipaginaCambria10ptNongrassettoSpaziatura0pt"/>
                    <w:noProof/>
                  </w:rPr>
                  <w:t>72</w:t>
                </w:r>
                <w:r>
                  <w:rPr>
                    <w:rStyle w:val="IntestazioneopidipaginaCambria10ptNongrassettoSpaziatura0pt"/>
                    <w:noProof/>
                  </w:rPr>
                  <w:fldChar w:fldCharType="end"/>
                </w:r>
                <w:r w:rsidR="004E42D2">
                  <w:rPr>
                    <w:rStyle w:val="IntestazioneopidipaginaCambria10ptNongrassettoSpaziatura0pt"/>
                  </w:rPr>
                  <w:tab/>
                </w:r>
                <w:r w:rsidR="004E42D2">
                  <w:rPr>
                    <w:rStyle w:val="Intestazioneopidipagina16ptNongrassettoCorsivoMaiuscoletto"/>
                  </w:rPr>
                  <w:t>LE jROMAN DU COMTE D’ARTOIS</w:t>
                </w:r>
              </w:p>
            </w:txbxContent>
          </v:textbox>
          <w10:wrap anchorx="page" anchory="page"/>
        </v:shape>
      </w:pict>
    </w:r>
  </w:p>
</w:hdr>
</file>

<file path=word/header57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30CA0B" w14:textId="77777777" w:rsidR="004E42D2" w:rsidRDefault="00000000">
    <w:pPr>
      <w:rPr>
        <w:sz w:val="2"/>
        <w:szCs w:val="2"/>
      </w:rPr>
    </w:pPr>
    <w:r>
      <w:pict w14:anchorId="5B75C193">
        <v:shapetype id="_x0000_t202" coordsize="21600,21600" o:spt="202" path="m,l,21600r21600,l21600,xe">
          <v:stroke joinstyle="miter"/>
          <v:path gradientshapeok="t" o:connecttype="rect"/>
        </v:shapetype>
        <v:shape id="_x0000_s3108" type="#_x0000_t202" style="position:absolute;margin-left:202.45pt;margin-top:31.3pt;width:242.65pt;height:8.9pt;z-index:-188743005;mso-wrap-distance-left:5pt;mso-wrap-distance-right:5pt;mso-position-horizontal-relative:page;mso-position-vertical-relative:page" wrapcoords="0 0" filled="f" stroked="f">
          <v:textbox style="mso-next-textbox:#_x0000_s3108;mso-fit-shape-to-text:t" inset="0,0,0,0">
            <w:txbxContent>
              <w:p w14:paraId="01AC0AA0" w14:textId="77777777" w:rsidR="004E42D2" w:rsidRDefault="00000000">
                <w:pPr>
                  <w:pStyle w:val="Intestazioneopidipagina710"/>
                  <w:shd w:val="clear" w:color="auto" w:fill="auto"/>
                  <w:tabs>
                    <w:tab w:val="right" w:pos="4853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762FA" w:rsidRPr="002762FA">
                  <w:rPr>
                    <w:rStyle w:val="Intestazioneopidipagina71AngsanaUPC11pt"/>
                    <w:noProof/>
                  </w:rPr>
                  <w:t>510</w:t>
                </w:r>
                <w:r>
                  <w:rPr>
                    <w:rStyle w:val="Intestazioneopidipagina71AngsanaUPC11pt"/>
                    <w:noProof/>
                  </w:rPr>
                  <w:fldChar w:fldCharType="end"/>
                </w:r>
                <w:r w:rsidR="004E42D2">
                  <w:rPr>
                    <w:rStyle w:val="Intestazioneopidipagina71AngsanaUPC11pt"/>
                  </w:rPr>
                  <w:tab/>
                  <w:t>LA CONTINUATION DE PERCEV.At</w:t>
                </w:r>
              </w:p>
            </w:txbxContent>
          </v:textbox>
          <w10:wrap anchorx="page" anchory="page"/>
        </v:shape>
      </w:pict>
    </w:r>
  </w:p>
</w:hdr>
</file>

<file path=word/header57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7F179E" w14:textId="77777777" w:rsidR="004E42D2" w:rsidRDefault="00000000">
    <w:pPr>
      <w:rPr>
        <w:sz w:val="2"/>
        <w:szCs w:val="2"/>
      </w:rPr>
    </w:pPr>
    <w:r>
      <w:pict w14:anchorId="4F8FFF97">
        <v:shapetype id="_x0000_t202" coordsize="21600,21600" o:spt="202" path="m,l,21600r21600,l21600,xe">
          <v:stroke joinstyle="miter"/>
          <v:path gradientshapeok="t" o:connecttype="rect"/>
        </v:shapetype>
        <v:shape id="_x0000_s3109" type="#_x0000_t202" style="position:absolute;margin-left:165.95pt;margin-top:31.1pt;width:234.25pt;height:9.35pt;z-index:-188743004;mso-wrap-distance-left:5pt;mso-wrap-distance-right:5pt;mso-position-horizontal-relative:page;mso-position-vertical-relative:page" wrapcoords="0 0" filled="f" stroked="f">
          <v:textbox style="mso-next-textbox:#_x0000_s3109;mso-fit-shape-to-text:t" inset="0,0,0,0">
            <w:txbxContent>
              <w:p w14:paraId="30D46D0E" w14:textId="77777777" w:rsidR="004E42D2" w:rsidRDefault="004E42D2">
                <w:pPr>
                  <w:pStyle w:val="Intestazioneopidipagina710"/>
                  <w:shd w:val="clear" w:color="auto" w:fill="auto"/>
                  <w:tabs>
                    <w:tab w:val="right" w:pos="4685"/>
                  </w:tabs>
                  <w:spacing w:line="240" w:lineRule="auto"/>
                </w:pPr>
                <w:r>
                  <w:rPr>
                    <w:rStyle w:val="Intestazioneopidipagina71AngsanaUPC12pt1"/>
                  </w:rPr>
                  <w:t>deffloiselle au bouclier merveilleux</w:t>
                </w:r>
                <w:r>
                  <w:rPr>
                    <w:rStyle w:val="Intestazioneopidipagina71AngsanaUPC12pt1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2762FA" w:rsidRPr="002762FA">
                  <w:rPr>
                    <w:rStyle w:val="Intestazioneopidipagina71AngsanaUPC12pt1"/>
                    <w:noProof/>
                  </w:rPr>
                  <w:t>509</w:t>
                </w:r>
                <w:r w:rsidR="00000000">
                  <w:rPr>
                    <w:rStyle w:val="Intestazioneopidipagina71AngsanaUPC12pt1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7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2AF5C3" w14:textId="77777777" w:rsidR="004E42D2" w:rsidRDefault="00000000">
    <w:pPr>
      <w:rPr>
        <w:sz w:val="2"/>
        <w:szCs w:val="2"/>
      </w:rPr>
    </w:pPr>
    <w:r>
      <w:pict w14:anchorId="43CC6396">
        <v:shapetype id="_x0000_t202" coordsize="21600,21600" o:spt="202" path="m,l,21600r21600,l21600,xe">
          <v:stroke joinstyle="miter"/>
          <v:path gradientshapeok="t" o:connecttype="rect"/>
        </v:shapetype>
        <v:shape id="_x0000_s3111" type="#_x0000_t202" style="position:absolute;margin-left:176.05pt;margin-top:30.1pt;width:243.6pt;height:11.3pt;z-index:-188743002;mso-wrap-distance-left:5pt;mso-wrap-distance-right:5pt;mso-position-horizontal-relative:page;mso-position-vertical-relative:page" wrapcoords="0 0" filled="f" stroked="f">
          <v:textbox style="mso-next-textbox:#_x0000_s3111;mso-fit-shape-to-text:t" inset="0,0,0,0">
            <w:txbxContent>
              <w:p w14:paraId="6FCDA19B" w14:textId="77777777" w:rsidR="004E42D2" w:rsidRDefault="004E42D2">
                <w:pPr>
                  <w:pStyle w:val="Intestazioneopidipagina710"/>
                  <w:shd w:val="clear" w:color="auto" w:fill="auto"/>
                  <w:tabs>
                    <w:tab w:val="right" w:pos="2242"/>
                    <w:tab w:val="right" w:pos="4872"/>
                  </w:tabs>
                  <w:spacing w:line="240" w:lineRule="auto"/>
                </w:pPr>
                <w:r>
                  <w:rPr>
                    <w:rStyle w:val="Intestazioneopidipagina71AngsanaUPC12pt"/>
                  </w:rPr>
                  <w:t>Perce</w:t>
                </w:r>
                <w:r>
                  <w:rPr>
                    <w:rStyle w:val="Intestazioneopidipagina71AngsanaUPC12pt"/>
                  </w:rPr>
                  <w:tab/>
                </w:r>
                <w:r>
                  <w:rPr>
                    <w:rStyle w:val="Intestazioneopidipagina71AngsanaUPC12pt1"/>
                  </w:rPr>
                  <w:t>&gt;val accueilli dans un ermitage</w:t>
                </w:r>
                <w:r>
                  <w:rPr>
                    <w:rStyle w:val="Intestazioneopidipagina71AngsanaUPC12pt1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2762FA" w:rsidRPr="002762FA">
                  <w:rPr>
                    <w:rStyle w:val="Intestazioneopidipagina71AngsanaUPC12pt1"/>
                    <w:noProof/>
                  </w:rPr>
                  <w:t>508</w:t>
                </w:r>
                <w:r w:rsidR="00000000">
                  <w:rPr>
                    <w:rStyle w:val="Intestazioneopidipagina71AngsanaUPC12pt1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7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7328C0" w14:textId="77777777" w:rsidR="004E42D2" w:rsidRDefault="00000000">
    <w:pPr>
      <w:rPr>
        <w:sz w:val="2"/>
        <w:szCs w:val="2"/>
      </w:rPr>
    </w:pPr>
    <w:r>
      <w:pict w14:anchorId="13154677">
        <v:shapetype id="_x0000_t202" coordsize="21600,21600" o:spt="202" path="m,l,21600r21600,l21600,xe">
          <v:stroke joinstyle="miter"/>
          <v:path gradientshapeok="t" o:connecttype="rect"/>
        </v:shapetype>
        <v:shape id="_x0000_s3112" type="#_x0000_t202" style="position:absolute;margin-left:203.45pt;margin-top:30.6pt;width:243.6pt;height:10.3pt;z-index:-188743001;mso-wrap-distance-left:5pt;mso-wrap-distance-right:5pt;mso-position-horizontal-relative:page;mso-position-vertical-relative:page" wrapcoords="0 0" filled="f" stroked="f">
          <v:textbox style="mso-next-textbox:#_x0000_s3112;mso-fit-shape-to-text:t" inset="0,0,0,0">
            <w:txbxContent>
              <w:p w14:paraId="0B1CBD9E" w14:textId="77777777" w:rsidR="004E42D2" w:rsidRDefault="00000000">
                <w:pPr>
                  <w:pStyle w:val="Intestazioneopidipagina710"/>
                  <w:shd w:val="clear" w:color="auto" w:fill="auto"/>
                  <w:tabs>
                    <w:tab w:val="right" w:pos="4872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762FA" w:rsidRPr="002762FA">
                  <w:rPr>
                    <w:rStyle w:val="Intestazioneopidipagina71AngsanaUPC12pt"/>
                    <w:noProof/>
                  </w:rPr>
                  <w:t>512</w:t>
                </w:r>
                <w:r>
                  <w:rPr>
                    <w:rStyle w:val="Intestazioneopidipagina71AngsanaUPC12pt"/>
                    <w:noProof/>
                  </w:rPr>
                  <w:fldChar w:fldCharType="end"/>
                </w:r>
                <w:r w:rsidR="004E42D2">
                  <w:rPr>
                    <w:rStyle w:val="Intestazioneopidipagina71AngsanaUPC12pt"/>
                  </w:rPr>
                  <w:tab/>
                </w:r>
                <w:r w:rsidR="004E42D2">
                  <w:rPr>
                    <w:rStyle w:val="Intestazioneopidipagina71AngsanaUPC11pt"/>
                  </w:rPr>
                  <w:t>LA CONTINUATION DE PERCEVAt</w:t>
                </w:r>
              </w:p>
            </w:txbxContent>
          </v:textbox>
          <w10:wrap anchorx="page" anchory="page"/>
        </v:shape>
      </w:pict>
    </w:r>
  </w:p>
</w:hdr>
</file>

<file path=word/header57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B8CF22" w14:textId="77777777" w:rsidR="004E42D2" w:rsidRDefault="00000000">
    <w:pPr>
      <w:rPr>
        <w:sz w:val="2"/>
        <w:szCs w:val="2"/>
      </w:rPr>
    </w:pPr>
    <w:r>
      <w:pict w14:anchorId="323CF5F5">
        <v:shapetype id="_x0000_t202" coordsize="21600,21600" o:spt="202" path="m,l,21600r21600,l21600,xe">
          <v:stroke joinstyle="miter"/>
          <v:path gradientshapeok="t" o:connecttype="rect"/>
        </v:shapetype>
        <v:shape id="_x0000_s3113" type="#_x0000_t202" style="position:absolute;margin-left:166.5pt;margin-top:31.2pt;width:234.95pt;height:9.1pt;z-index:-188743000;mso-wrap-distance-left:5pt;mso-wrap-distance-right:5pt;mso-position-horizontal-relative:page;mso-position-vertical-relative:page" wrapcoords="0 0" filled="f" stroked="f">
          <v:textbox style="mso-next-textbox:#_x0000_s3113;mso-fit-shape-to-text:t" inset="0,0,0,0">
            <w:txbxContent>
              <w:p w14:paraId="54F7A2EE" w14:textId="77777777" w:rsidR="004E42D2" w:rsidRDefault="004E42D2">
                <w:pPr>
                  <w:pStyle w:val="Intestazioneopidipagina710"/>
                  <w:shd w:val="clear" w:color="auto" w:fill="auto"/>
                  <w:tabs>
                    <w:tab w:val="right" w:pos="4699"/>
                  </w:tabs>
                  <w:spacing w:line="240" w:lineRule="auto"/>
                </w:pPr>
                <w:r>
                  <w:rPr>
                    <w:rStyle w:val="Intestazioneopidipagina71AngsanaUPC12pt1"/>
                  </w:rPr>
                  <w:t>Roi Hermite commente les aventures</w:t>
                </w:r>
                <w:r>
                  <w:rPr>
                    <w:rStyle w:val="Intestazioneopidipagina71AngsanaUPC12pt1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2762FA" w:rsidRPr="002762FA">
                  <w:rPr>
                    <w:rStyle w:val="Intestazioneopidipagina71AngsanaUPC11pt"/>
                    <w:noProof/>
                  </w:rPr>
                  <w:t>513</w:t>
                </w:r>
                <w:r w:rsidR="00000000">
                  <w:rPr>
                    <w:rStyle w:val="Intestazioneopidipagina71AngsanaUPC11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7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6995D5" w14:textId="77777777" w:rsidR="004E42D2" w:rsidRDefault="00000000">
    <w:pPr>
      <w:rPr>
        <w:sz w:val="2"/>
        <w:szCs w:val="2"/>
      </w:rPr>
    </w:pPr>
    <w:r>
      <w:pict w14:anchorId="67B490B8">
        <v:shapetype id="_x0000_t202" coordsize="21600,21600" o:spt="202" path="m,l,21600r21600,l21600,xe">
          <v:stroke joinstyle="miter"/>
          <v:path gradientshapeok="t" o:connecttype="rect"/>
        </v:shapetype>
        <v:shape id="_x0000_s3114" type="#_x0000_t202" style="position:absolute;margin-left:201.25pt;margin-top:31.2pt;width:239.5pt;height:9.1pt;z-index:-188742999;mso-wrap-distance-left:5pt;mso-wrap-distance-right:5pt;mso-position-horizontal-relative:page;mso-position-vertical-relative:page" wrapcoords="0 0" filled="f" stroked="f">
          <v:textbox style="mso-next-textbox:#_x0000_s3114;mso-fit-shape-to-text:t" inset="0,0,0,0">
            <w:txbxContent>
              <w:p w14:paraId="1741572C" w14:textId="77777777" w:rsidR="004E42D2" w:rsidRDefault="00000000">
                <w:pPr>
                  <w:pStyle w:val="Intestazioneopidipagina710"/>
                  <w:shd w:val="clear" w:color="auto" w:fill="auto"/>
                  <w:tabs>
                    <w:tab w:val="right" w:pos="4790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762FA" w:rsidRPr="002762FA">
                  <w:rPr>
                    <w:rStyle w:val="Intestazioneopidipagina71AngsanaUPC11pt"/>
                    <w:noProof/>
                  </w:rPr>
                  <w:t>511</w:t>
                </w:r>
                <w:r>
                  <w:rPr>
                    <w:rStyle w:val="Intestazioneopidipagina71AngsanaUPC11pt"/>
                    <w:noProof/>
                  </w:rPr>
                  <w:fldChar w:fldCharType="end"/>
                </w:r>
                <w:r w:rsidR="004E42D2">
                  <w:rPr>
                    <w:rStyle w:val="Intestazioneopidipagina71AngsanaUPC11pt"/>
                  </w:rPr>
                  <w:tab/>
                </w:r>
                <w:r w:rsidR="004E42D2">
                  <w:rPr>
                    <w:rStyle w:val="Intestazioneopidipagina71AngsanaUPC11ptMaiuscoletto"/>
                  </w:rPr>
                  <w:t>LA CONTINUATION DE PERCEVa</w:t>
                </w:r>
              </w:p>
            </w:txbxContent>
          </v:textbox>
          <w10:wrap anchorx="page" anchory="page"/>
        </v:shape>
      </w:pict>
    </w:r>
  </w:p>
</w:hdr>
</file>

<file path=word/header57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A2CB50" w14:textId="77777777" w:rsidR="004E42D2" w:rsidRDefault="00000000">
    <w:pPr>
      <w:rPr>
        <w:sz w:val="2"/>
        <w:szCs w:val="2"/>
      </w:rPr>
    </w:pPr>
    <w:r>
      <w:pict w14:anchorId="1520BF15">
        <v:shapetype id="_x0000_t202" coordsize="21600,21600" o:spt="202" path="m,l,21600r21600,l21600,xe">
          <v:stroke joinstyle="miter"/>
          <v:path gradientshapeok="t" o:connecttype="rect"/>
        </v:shapetype>
        <v:shape id="_x0000_s3115" type="#_x0000_t202" style="position:absolute;margin-left:209.2pt;margin-top:32.75pt;width:202.1pt;height:6pt;z-index:-188742998;mso-wrap-distance-left:5pt;mso-wrap-distance-right:5pt;mso-position-horizontal-relative:page;mso-position-vertical-relative:page" wrapcoords="0 0" filled="f" stroked="f">
          <v:textbox style="mso-next-textbox:#_x0000_s3115;mso-fit-shape-to-text:t" inset="0,0,0,0">
            <w:txbxContent>
              <w:p w14:paraId="38719B87" w14:textId="77777777" w:rsidR="004E42D2" w:rsidRDefault="00000000">
                <w:pPr>
                  <w:pStyle w:val="Intestazioneopidipagina710"/>
                  <w:shd w:val="clear" w:color="auto" w:fill="auto"/>
                  <w:tabs>
                    <w:tab w:val="right" w:pos="4042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4E42D2">
                  <w:rPr>
                    <w:rStyle w:val="Intestazioneopidipagina71AngsanaUPC11pt"/>
                  </w:rPr>
                  <w:t>#</w:t>
                </w:r>
                <w:r>
                  <w:rPr>
                    <w:rStyle w:val="Intestazioneopidipagina71AngsanaUPC11pt"/>
                  </w:rPr>
                  <w:fldChar w:fldCharType="end"/>
                </w:r>
                <w:r w:rsidR="004E42D2">
                  <w:rPr>
                    <w:rStyle w:val="Intestazioneopidipagina71AngsanaUPC11pt"/>
                  </w:rPr>
                  <w:tab/>
                  <w:t>LA CONTINUATION DE</w:t>
                </w:r>
              </w:p>
            </w:txbxContent>
          </v:textbox>
          <w10:wrap anchorx="page" anchory="page"/>
        </v:shape>
      </w:pict>
    </w:r>
  </w:p>
</w:hdr>
</file>

<file path=word/header57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61314B" w14:textId="77777777" w:rsidR="004E42D2" w:rsidRDefault="00000000">
    <w:pPr>
      <w:rPr>
        <w:sz w:val="2"/>
        <w:szCs w:val="2"/>
      </w:rPr>
    </w:pPr>
    <w:r>
      <w:pict w14:anchorId="244F531C">
        <v:shapetype id="_x0000_t202" coordsize="21600,21600" o:spt="202" path="m,l,21600r21600,l21600,xe">
          <v:stroke joinstyle="miter"/>
          <v:path gradientshapeok="t" o:connecttype="rect"/>
        </v:shapetype>
        <v:shape id="_x0000_s3116" type="#_x0000_t202" style="position:absolute;margin-left:165.4pt;margin-top:29.9pt;width:238.1pt;height:11.75pt;z-index:-188742997;mso-wrap-distance-left:5pt;mso-wrap-distance-right:5pt;mso-position-horizontal-relative:page;mso-position-vertical-relative:page" wrapcoords="0 0" filled="f" stroked="f">
          <v:textbox style="mso-next-textbox:#_x0000_s3116;mso-fit-shape-to-text:t" inset="0,0,0,0">
            <w:txbxContent>
              <w:p w14:paraId="35EEF9B6" w14:textId="77777777" w:rsidR="004E42D2" w:rsidRDefault="004E42D2">
                <w:pPr>
                  <w:pStyle w:val="Intestazioneopidipagina710"/>
                  <w:shd w:val="clear" w:color="auto" w:fill="auto"/>
                  <w:tabs>
                    <w:tab w:val="right" w:pos="4762"/>
                  </w:tabs>
                  <w:spacing w:line="240" w:lineRule="auto"/>
                </w:pPr>
                <w:r>
                  <w:rPr>
                    <w:rStyle w:val="Intestazioneopidipagina71AngsanaUPC11pt"/>
                    <w:vertAlign w:val="subscript"/>
                  </w:rPr>
                  <w:t>es</w:t>
                </w:r>
                <w:r>
                  <w:rPr>
                    <w:rStyle w:val="Intestazioneopidipagina71AngsanaUPC11pt"/>
                  </w:rPr>
                  <w:t xml:space="preserve"> </w:t>
                </w:r>
                <w:r>
                  <w:rPr>
                    <w:rStyle w:val="Intestazioneopidipagina71AngsanaUPC95ptCorsivo"/>
                  </w:rPr>
                  <w:t>dustoiements</w:t>
                </w:r>
                <w:r>
                  <w:rPr>
                    <w:rStyle w:val="Intestazioneopidipagina71AngsanaUPC11pt"/>
                  </w:rPr>
                  <w:t xml:space="preserve"> du Roi Hermíte</w:t>
                </w:r>
                <w:r>
                  <w:rPr>
                    <w:rStyle w:val="Intestazioneopidipagina71AngsanaUPC11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2762FA" w:rsidRPr="002762FA">
                  <w:rPr>
                    <w:rStyle w:val="Intestazioneopidipagina71AngsanaUPC11pt"/>
                    <w:noProof/>
                  </w:rPr>
                  <w:t>515</w:t>
                </w:r>
                <w:r w:rsidR="00000000">
                  <w:rPr>
                    <w:rStyle w:val="Intestazioneopidipagina71AngsanaUPC11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7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AB722F" w14:textId="77777777" w:rsidR="004E42D2" w:rsidRDefault="00000000">
    <w:pPr>
      <w:rPr>
        <w:sz w:val="2"/>
        <w:szCs w:val="2"/>
      </w:rPr>
    </w:pPr>
    <w:r>
      <w:pict w14:anchorId="123421C8">
        <v:shapetype id="_x0000_t202" coordsize="21600,21600" o:spt="202" path="m,l,21600r21600,l21600,xe">
          <v:stroke joinstyle="miter"/>
          <v:path gradientshapeok="t" o:connecttype="rect"/>
        </v:shapetype>
        <v:shape id="_x0000_s3117" type="#_x0000_t202" style="position:absolute;margin-left:155.7pt;margin-top:30.25pt;width:243.1pt;height:11.05pt;z-index:-188742996;mso-wrap-distance-left:5pt;mso-wrap-distance-right:5pt;mso-position-horizontal-relative:page;mso-position-vertical-relative:page" wrapcoords="0 0" filled="f" stroked="f">
          <v:textbox style="mso-next-textbox:#_x0000_s3117;mso-fit-shape-to-text:t" inset="0,0,0,0">
            <w:txbxContent>
              <w:p w14:paraId="7BA4435C" w14:textId="77777777" w:rsidR="004E42D2" w:rsidRDefault="004E42D2">
                <w:pPr>
                  <w:pStyle w:val="Intestazioneopidipagina710"/>
                  <w:shd w:val="clear" w:color="auto" w:fill="auto"/>
                  <w:tabs>
                    <w:tab w:val="right" w:pos="2136"/>
                    <w:tab w:val="right" w:pos="4862"/>
                  </w:tabs>
                  <w:spacing w:line="240" w:lineRule="auto"/>
                </w:pPr>
                <w:r>
                  <w:rPr>
                    <w:rStyle w:val="Intestazioneopidipagina7185pt"/>
                  </w:rPr>
                  <w:t>Les</w:t>
                </w:r>
                <w:r>
                  <w:rPr>
                    <w:rStyle w:val="Intestazioneopidipagina7185pt"/>
                  </w:rPr>
                  <w:tab/>
                </w:r>
                <w:r>
                  <w:rPr>
                    <w:rStyle w:val="Intestazioneopidipagina71AngsanaUPC95ptCorsivo"/>
                  </w:rPr>
                  <w:t>chastoiements</w:t>
                </w:r>
                <w:r>
                  <w:rPr>
                    <w:rStyle w:val="Intestazioneopidipagina71AngsanaUPC11pt"/>
                  </w:rPr>
                  <w:t xml:space="preserve"> du Roi Hermite</w:t>
                </w:r>
                <w:r>
                  <w:rPr>
                    <w:rStyle w:val="Intestazioneopidipagina71AngsanaUPC11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2762FA" w:rsidRPr="002762FA">
                  <w:rPr>
                    <w:rStyle w:val="Intestazioneopidipagina71AngsanaUPC11pt"/>
                    <w:noProof/>
                  </w:rPr>
                  <w:t>514</w:t>
                </w:r>
                <w:r w:rsidR="00000000">
                  <w:rPr>
                    <w:rStyle w:val="Intestazioneopidipagina71AngsanaUPC11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7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B55EF6" w14:textId="77777777" w:rsidR="004E42D2" w:rsidRDefault="00000000">
    <w:pPr>
      <w:rPr>
        <w:sz w:val="2"/>
        <w:szCs w:val="2"/>
      </w:rPr>
    </w:pPr>
    <w:r>
      <w:pict w14:anchorId="7500A981">
        <v:shapetype id="_x0000_t202" coordsize="21600,21600" o:spt="202" path="m,l,21600r21600,l21600,xe">
          <v:stroke joinstyle="miter"/>
          <v:path gradientshapeok="t" o:connecttype="rect"/>
        </v:shapetype>
        <v:shape id="_x0000_s3118" type="#_x0000_t202" style="position:absolute;margin-left:203.3pt;margin-top:30.85pt;width:241.45pt;height:9.85pt;z-index:-188742995;mso-wrap-distance-left:5pt;mso-wrap-distance-right:5pt;mso-position-horizontal-relative:page;mso-position-vertical-relative:page" wrapcoords="0 0" filled="f" stroked="f">
          <v:textbox style="mso-next-textbox:#_x0000_s3118;mso-fit-shape-to-text:t" inset="0,0,0,0">
            <w:txbxContent>
              <w:p w14:paraId="459B1B0F" w14:textId="77777777" w:rsidR="004E42D2" w:rsidRDefault="00000000">
                <w:pPr>
                  <w:pStyle w:val="Intestazioneopidipagina710"/>
                  <w:shd w:val="clear" w:color="auto" w:fill="auto"/>
                  <w:tabs>
                    <w:tab w:val="right" w:pos="4829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762FA" w:rsidRPr="002762FA">
                  <w:rPr>
                    <w:rStyle w:val="Intestazioneopidipagina71AngsanaUPC11pt"/>
                    <w:noProof/>
                  </w:rPr>
                  <w:t>518</w:t>
                </w:r>
                <w:r>
                  <w:rPr>
                    <w:rStyle w:val="Intestazioneopidipagina71AngsanaUPC11pt"/>
                    <w:noProof/>
                  </w:rPr>
                  <w:fldChar w:fldCharType="end"/>
                </w:r>
                <w:r w:rsidR="004E42D2">
                  <w:rPr>
                    <w:rStyle w:val="Intestazioneopidipagina71AngsanaUPC11pt"/>
                  </w:rPr>
                  <w:tab/>
                  <w:t>LA CONTINUATION DE PERCEVA'</w:t>
                </w:r>
              </w:p>
            </w:txbxContent>
          </v:textbox>
          <w10:wrap anchorx="page" anchory="page"/>
        </v:shape>
      </w:pict>
    </w:r>
  </w:p>
</w:hdr>
</file>

<file path=word/header5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69C6AE" w14:textId="77777777" w:rsidR="004E42D2" w:rsidRDefault="00000000">
    <w:pPr>
      <w:rPr>
        <w:sz w:val="2"/>
        <w:szCs w:val="2"/>
      </w:rPr>
    </w:pPr>
    <w:r>
      <w:pict w14:anchorId="0CA188BA">
        <v:shapetype id="_x0000_t202" coordsize="21600,21600" o:spt="202" path="m,l,21600r21600,l21600,xe">
          <v:stroke joinstyle="miter"/>
          <v:path gradientshapeok="t" o:connecttype="rect"/>
        </v:shapetype>
        <v:shape id="_x0000_s1483" type="#_x0000_t202" style="position:absolute;margin-left:264.65pt;margin-top:31.7pt;width:208.3pt;height:8.15pt;z-index:-188743606;mso-wrap-distance-left:5pt;mso-wrap-distance-right:5pt;mso-position-horizontal-relative:page;mso-position-vertical-relative:page" wrapcoords="0 0" filled="f" stroked="f">
          <v:textbox style="mso-next-textbox:#_x0000_s1483;mso-fit-shape-to-text:t" inset="0,0,0,0">
            <w:txbxContent>
              <w:p w14:paraId="477D14B3" w14:textId="77777777" w:rsidR="004E42D2" w:rsidRDefault="004E42D2">
                <w:pPr>
                  <w:pStyle w:val="Intestazioneopidipagina0"/>
                  <w:shd w:val="clear" w:color="auto" w:fill="auto"/>
                  <w:tabs>
                    <w:tab w:val="right" w:pos="4166"/>
                  </w:tabs>
                  <w:spacing w:line="240" w:lineRule="auto"/>
                </w:pPr>
                <w:r>
                  <w:rPr>
                    <w:rStyle w:val="Intestazioneopidipagina16ptNongrassettoCorsivo"/>
                  </w:rPr>
                  <w:t>LE ROMAN DU COMTE D’ARTOIS</w:t>
                </w:r>
                <w:r>
                  <w:rPr>
                    <w:rStyle w:val="Intestazioneopidipagina16ptNongrassettoCorsivo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484577" w:rsidRPr="00484577">
                  <w:rPr>
                    <w:rStyle w:val="Intestazioneopidipagina13ptNongrassetto0"/>
                    <w:noProof/>
                  </w:rPr>
                  <w:t>71</w:t>
                </w:r>
                <w:r w:rsidR="00000000">
                  <w:rPr>
                    <w:rStyle w:val="Intestazioneopidipagina13ptNongrassett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8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DEDA27" w14:textId="77777777" w:rsidR="004E42D2" w:rsidRDefault="00000000">
    <w:pPr>
      <w:rPr>
        <w:sz w:val="2"/>
        <w:szCs w:val="2"/>
      </w:rPr>
    </w:pPr>
    <w:r>
      <w:pict w14:anchorId="3573AE61">
        <v:shapetype id="_x0000_t202" coordsize="21600,21600" o:spt="202" path="m,l,21600r21600,l21600,xe">
          <v:stroke joinstyle="miter"/>
          <v:path gradientshapeok="t" o:connecttype="rect"/>
        </v:shapetype>
        <v:shape id="_x0000_s3119" type="#_x0000_t202" style="position:absolute;margin-left:178.35pt;margin-top:30.95pt;width:232.1pt;height:9.6pt;z-index:-188742994;mso-wrap-distance-left:5pt;mso-wrap-distance-right:5pt;mso-position-horizontal-relative:page;mso-position-vertical-relative:page" wrapcoords="0 0" filled="f" stroked="f">
          <v:textbox style="mso-next-textbox:#_x0000_s3119;mso-fit-shape-to-text:t" inset="0,0,0,0">
            <w:txbxContent>
              <w:p w14:paraId="7D2F02F9" w14:textId="77777777" w:rsidR="004E42D2" w:rsidRDefault="004E42D2">
                <w:pPr>
                  <w:pStyle w:val="Intestazioneopidipagina710"/>
                  <w:shd w:val="clear" w:color="auto" w:fill="auto"/>
                  <w:tabs>
                    <w:tab w:val="right" w:pos="4642"/>
                  </w:tabs>
                  <w:spacing w:line="240" w:lineRule="auto"/>
                </w:pPr>
                <w:r>
                  <w:rPr>
                    <w:rStyle w:val="Intestazioneopidipagina71AngsanaUPC95ptCorsivo"/>
                  </w:rPr>
                  <w:t>chasloiements</w:t>
                </w:r>
                <w:r>
                  <w:rPr>
                    <w:rStyle w:val="Intestazioneopidipagina71AngsanaUPC11pt"/>
                  </w:rPr>
                  <w:t xml:space="preserve"> du Roi Hermite</w:t>
                </w:r>
                <w:r>
                  <w:rPr>
                    <w:rStyle w:val="Intestazioneopidipagina71AngsanaUPC11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2762FA" w:rsidRPr="002762FA">
                  <w:rPr>
                    <w:rStyle w:val="Intestazioneopidipagina71AngsanaUPC11pt"/>
                    <w:noProof/>
                  </w:rPr>
                  <w:t>517</w:t>
                </w:r>
                <w:r w:rsidR="00000000">
                  <w:rPr>
                    <w:rStyle w:val="Intestazioneopidipagina71AngsanaUPC11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8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1EAB2F" w14:textId="77777777" w:rsidR="004E42D2" w:rsidRDefault="00000000">
    <w:pPr>
      <w:rPr>
        <w:sz w:val="2"/>
        <w:szCs w:val="2"/>
      </w:rPr>
    </w:pPr>
    <w:r>
      <w:pict w14:anchorId="32D98A26">
        <v:shapetype id="_x0000_t202" coordsize="21600,21600" o:spt="202" path="m,l,21600r21600,l21600,xe">
          <v:stroke joinstyle="miter"/>
          <v:path gradientshapeok="t" o:connecttype="rect"/>
        </v:shapetype>
        <v:shape id="_x0000_s3121" type="#_x0000_t202" style="position:absolute;margin-left:203.4pt;margin-top:30.7pt;width:241.45pt;height:10.1pt;z-index:-188742992;mso-wrap-distance-left:5pt;mso-wrap-distance-right:5pt;mso-position-horizontal-relative:page;mso-position-vertical-relative:page" wrapcoords="0 0" filled="f" stroked="f">
          <v:textbox style="mso-next-textbox:#_x0000_s3121;mso-fit-shape-to-text:t" inset="0,0,0,0">
            <w:txbxContent>
              <w:p w14:paraId="62C89E9E" w14:textId="77777777" w:rsidR="004E42D2" w:rsidRDefault="00000000">
                <w:pPr>
                  <w:pStyle w:val="Intestazioneopidipagina710"/>
                  <w:shd w:val="clear" w:color="auto" w:fill="auto"/>
                  <w:tabs>
                    <w:tab w:val="right" w:pos="4829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762FA" w:rsidRPr="002762FA">
                  <w:rPr>
                    <w:rStyle w:val="Intestazioneopidipagina71AngsanaUPC11pt"/>
                    <w:noProof/>
                  </w:rPr>
                  <w:t>516</w:t>
                </w:r>
                <w:r>
                  <w:rPr>
                    <w:rStyle w:val="Intestazioneopidipagina71AngsanaUPC11pt"/>
                    <w:noProof/>
                  </w:rPr>
                  <w:fldChar w:fldCharType="end"/>
                </w:r>
                <w:r w:rsidR="004E42D2">
                  <w:rPr>
                    <w:rStyle w:val="Intestazioneopidipagina71AngsanaUPC11pt"/>
                  </w:rPr>
                  <w:tab/>
                  <w:t>LA CONTINUATION DE PERCEV.V</w:t>
                </w:r>
              </w:p>
            </w:txbxContent>
          </v:textbox>
          <w10:wrap anchorx="page" anchory="page"/>
        </v:shape>
      </w:pict>
    </w:r>
  </w:p>
</w:hdr>
</file>

<file path=word/header58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CC5072" w14:textId="77777777" w:rsidR="004E42D2" w:rsidRDefault="00000000">
    <w:pPr>
      <w:rPr>
        <w:sz w:val="2"/>
        <w:szCs w:val="2"/>
      </w:rPr>
    </w:pPr>
    <w:r>
      <w:pict w14:anchorId="2F952038">
        <v:shapetype id="_x0000_t202" coordsize="21600,21600" o:spt="202" path="m,l,21600r21600,l21600,xe">
          <v:stroke joinstyle="miter"/>
          <v:path gradientshapeok="t" o:connecttype="rect"/>
        </v:shapetype>
        <v:shape id="_x0000_s3123" type="#_x0000_t202" style="position:absolute;margin-left:201.25pt;margin-top:30.85pt;width:238.55pt;height:9.85pt;z-index:-188742990;mso-wrap-distance-left:5pt;mso-wrap-distance-right:5pt;mso-position-horizontal-relative:page;mso-position-vertical-relative:page" wrapcoords="0 0" filled="f" stroked="f">
          <v:textbox style="mso-next-textbox:#_x0000_s3123;mso-fit-shape-to-text:t" inset="0,0,0,0">
            <w:txbxContent>
              <w:p w14:paraId="6E4D0E0C" w14:textId="77777777" w:rsidR="004E42D2" w:rsidRDefault="00000000">
                <w:pPr>
                  <w:pStyle w:val="Intestazioneopidipagina710"/>
                  <w:shd w:val="clear" w:color="auto" w:fill="auto"/>
                  <w:tabs>
                    <w:tab w:val="right" w:pos="4771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762FA" w:rsidRPr="002762FA">
                  <w:rPr>
                    <w:rStyle w:val="Intestazioneopidipagina71AngsanaUPC11pt"/>
                    <w:noProof/>
                  </w:rPr>
                  <w:t>520</w:t>
                </w:r>
                <w:r>
                  <w:rPr>
                    <w:rStyle w:val="Intestazioneopidipagina71AngsanaUPC11pt"/>
                    <w:noProof/>
                  </w:rPr>
                  <w:fldChar w:fldCharType="end"/>
                </w:r>
                <w:r w:rsidR="004E42D2">
                  <w:rPr>
                    <w:rStyle w:val="Intestazioneopidipagina71AngsanaUPC11pt"/>
                  </w:rPr>
                  <w:tab/>
                  <w:t>LA CONTINUATION DE PERCEV/</w:t>
                </w:r>
              </w:p>
            </w:txbxContent>
          </v:textbox>
          <w10:wrap anchorx="page" anchory="page"/>
        </v:shape>
      </w:pict>
    </w:r>
  </w:p>
</w:hdr>
</file>

<file path=word/header58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34141E" w14:textId="77777777" w:rsidR="004E42D2" w:rsidRDefault="00000000">
    <w:pPr>
      <w:rPr>
        <w:sz w:val="2"/>
        <w:szCs w:val="2"/>
      </w:rPr>
    </w:pPr>
    <w:r>
      <w:pict w14:anchorId="0701C4B6">
        <v:shapetype id="_x0000_t202" coordsize="21600,21600" o:spt="202" path="m,l,21600r21600,l21600,xe">
          <v:stroke joinstyle="miter"/>
          <v:path gradientshapeok="t" o:connecttype="rect"/>
        </v:shapetype>
        <v:shape id="_x0000_s3124" type="#_x0000_t202" style="position:absolute;margin-left:160.8pt;margin-top:30.35pt;width:244.3pt;height:10.8pt;z-index:-188742989;mso-wrap-distance-left:5pt;mso-wrap-distance-right:5pt;mso-position-horizontal-relative:page;mso-position-vertical-relative:page" wrapcoords="0 0" filled="f" stroked="f">
          <v:textbox style="mso-next-textbox:#_x0000_s3124;mso-fit-shape-to-text:t" inset="0,0,0,0">
            <w:txbxContent>
              <w:p w14:paraId="1269B702" w14:textId="77777777" w:rsidR="004E42D2" w:rsidRDefault="004E42D2">
                <w:pPr>
                  <w:pStyle w:val="Intestazioneopidipagina710"/>
                  <w:shd w:val="clear" w:color="auto" w:fill="auto"/>
                  <w:tabs>
                    <w:tab w:val="right" w:pos="4886"/>
                  </w:tabs>
                  <w:spacing w:line="240" w:lineRule="auto"/>
                </w:pPr>
                <w:r>
                  <w:rPr>
                    <w:rStyle w:val="Intestazioneopidipagina71AngsanaUPC11pt"/>
                  </w:rPr>
                  <w:t>La dem°i</w:t>
                </w:r>
                <w:r>
                  <w:rPr>
                    <w:rStyle w:val="Intestazioneopidipagina71AngsanaUPC11pt"/>
                    <w:vertAlign w:val="superscript"/>
                  </w:rPr>
                  <w:t>se</w:t>
                </w:r>
                <w:r>
                  <w:rPr>
                    <w:rStyle w:val="Intestazioneopidipagina71AngsanaUPC11pt"/>
                  </w:rPr>
                  <w:t>^</w:t>
                </w:r>
                <w:r>
                  <w:rPr>
                    <w:rStyle w:val="Intestazioneopidipagina71AngsanaUPC11pt"/>
                    <w:vertAlign w:val="superscript"/>
                  </w:rPr>
                  <w:t>e aus</w:t>
                </w:r>
                <w:r>
                  <w:rPr>
                    <w:rStyle w:val="Intestazioneopidipagina71AngsanaUPC11pt"/>
                  </w:rPr>
                  <w:t xml:space="preserve"> D</w:t>
                </w:r>
                <w:r>
                  <w:rPr>
                    <w:rStyle w:val="Intestazioneopidipagina71AngsanaUPC11pt"/>
                    <w:vertAlign w:val="superscript"/>
                  </w:rPr>
                  <w:t>ras</w:t>
                </w:r>
                <w:r>
                  <w:rPr>
                    <w:rStyle w:val="Intestazioneopidipagina71AngsanaUPC11pt"/>
                  </w:rPr>
                  <w:t xml:space="preserve"> E</w:t>
                </w:r>
                <w:r>
                  <w:rPr>
                    <w:rStyle w:val="Intestazioneopidipagina71AngsanaUPC11pt"/>
                    <w:vertAlign w:val="superscript"/>
                  </w:rPr>
                  <w:t>uvers et</w:t>
                </w:r>
                <w:r>
                  <w:rPr>
                    <w:rStyle w:val="Intestazioneopidipagina71AngsanaUPC11pt"/>
                  </w:rPr>
                  <w:t xml:space="preserve"> son char</w:t>
                </w:r>
                <w:r>
                  <w:rPr>
                    <w:rStyle w:val="Intestazioneopidipagina71AngsanaUPC11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2762FA" w:rsidRPr="002762FA">
                  <w:rPr>
                    <w:rStyle w:val="Intestazioneopidipagina71AngsanaUPC11pt"/>
                    <w:noProof/>
                  </w:rPr>
                  <w:t>521</w:t>
                </w:r>
                <w:r w:rsidR="00000000">
                  <w:rPr>
                    <w:rStyle w:val="Intestazioneopidipagina71AngsanaUPC11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8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8D5AE1" w14:textId="77777777" w:rsidR="004E42D2" w:rsidRDefault="00000000">
    <w:pPr>
      <w:rPr>
        <w:sz w:val="2"/>
        <w:szCs w:val="2"/>
      </w:rPr>
    </w:pPr>
    <w:r>
      <w:pict w14:anchorId="71E10FF3">
        <v:shapetype id="_x0000_t202" coordsize="21600,21600" o:spt="202" path="m,l,21600r21600,l21600,xe">
          <v:stroke joinstyle="miter"/>
          <v:path gradientshapeok="t" o:connecttype="rect"/>
        </v:shapetype>
        <v:shape id="_x0000_s3126" type="#_x0000_t202" style="position:absolute;margin-left:163.2pt;margin-top:29.9pt;width:243.1pt;height:11.75pt;z-index:-188742987;mso-wrap-distance-left:5pt;mso-wrap-distance-right:5pt;mso-position-horizontal-relative:page;mso-position-vertical-relative:page" wrapcoords="0 0" filled="f" stroked="f">
          <v:textbox style="mso-next-textbox:#_x0000_s3126;mso-fit-shape-to-text:t" inset="0,0,0,0">
            <w:txbxContent>
              <w:p w14:paraId="5BA97702" w14:textId="77777777" w:rsidR="004E42D2" w:rsidRDefault="004E42D2">
                <w:pPr>
                  <w:pStyle w:val="Intestazioneopidipagina710"/>
                  <w:shd w:val="clear" w:color="auto" w:fill="auto"/>
                  <w:tabs>
                    <w:tab w:val="right" w:pos="4862"/>
                  </w:tabs>
                  <w:spacing w:line="240" w:lineRule="auto"/>
                </w:pPr>
                <w:r>
                  <w:rPr>
                    <w:rStyle w:val="Intestazioneopidipagina715ptCorsivo"/>
                  </w:rPr>
                  <w:t>13</w:t>
                </w:r>
                <w:r>
                  <w:rPr>
                    <w:rStyle w:val="Intestazioneopidipagina71AngsanaUPC11pt"/>
                  </w:rPr>
                  <w:t xml:space="preserve"> deffl°i</w:t>
                </w:r>
                <w:r>
                  <w:rPr>
                    <w:rStyle w:val="Intestazioneopidipagina71AngsanaUPC11pt"/>
                    <w:vertAlign w:val="superscript"/>
                  </w:rPr>
                  <w:t>se</w:t>
                </w:r>
                <w:r>
                  <w:rPr>
                    <w:rStyle w:val="Intestazioneopidipagina71AngsanaUPC11pt"/>
                  </w:rPr>
                  <w:t>U</w:t>
                </w:r>
                <w:r>
                  <w:rPr>
                    <w:rStyle w:val="Intestazioneopidipagina71AngsanaUPC11pt"/>
                    <w:vertAlign w:val="superscript"/>
                  </w:rPr>
                  <w:t>e</w:t>
                </w:r>
                <w:r>
                  <w:rPr>
                    <w:rStyle w:val="Intestazioneopidipagina71AngsanaUPC11pt"/>
                  </w:rPr>
                  <w:t xml:space="preserve"> au bouclier magique disparaît</w:t>
                </w:r>
                <w:r>
                  <w:rPr>
                    <w:rStyle w:val="Intestazioneopidipagina71AngsanaUPC11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2762FA" w:rsidRPr="002762FA">
                  <w:rPr>
                    <w:rStyle w:val="Intestazioneopidipagina71AngsanaUPC11pt"/>
                    <w:noProof/>
                  </w:rPr>
                  <w:t>519</w:t>
                </w:r>
                <w:r w:rsidR="00000000">
                  <w:rPr>
                    <w:rStyle w:val="Intestazioneopidipagina71AngsanaUPC11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8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138C41" w14:textId="77777777" w:rsidR="004E42D2" w:rsidRDefault="00000000">
    <w:pPr>
      <w:rPr>
        <w:sz w:val="2"/>
        <w:szCs w:val="2"/>
      </w:rPr>
    </w:pPr>
    <w:r>
      <w:pict w14:anchorId="622DC593">
        <v:shapetype id="_x0000_t202" coordsize="21600,21600" o:spt="202" path="m,l,21600r21600,l21600,xe">
          <v:stroke joinstyle="miter"/>
          <v:path gradientshapeok="t" o:connecttype="rect"/>
        </v:shapetype>
        <v:shape id="_x0000_s3127" type="#_x0000_t202" style="position:absolute;margin-left:210.75pt;margin-top:32.75pt;width:202.1pt;height:6pt;z-index:-188742986;mso-wrap-distance-left:5pt;mso-wrap-distance-right:5pt;mso-position-horizontal-relative:page;mso-position-vertical-relative:page" wrapcoords="0 0" filled="f" stroked="f">
          <v:textbox style="mso-next-textbox:#_x0000_s3127;mso-fit-shape-to-text:t" inset="0,0,0,0">
            <w:txbxContent>
              <w:p w14:paraId="40378C31" w14:textId="77777777" w:rsidR="004E42D2" w:rsidRDefault="00000000">
                <w:pPr>
                  <w:pStyle w:val="Intestazioneopidipagina710"/>
                  <w:shd w:val="clear" w:color="auto" w:fill="auto"/>
                  <w:tabs>
                    <w:tab w:val="right" w:pos="4042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762FA" w:rsidRPr="002762FA">
                  <w:rPr>
                    <w:rStyle w:val="Intestazioneopidipagina71AngsanaUPC11pt"/>
                    <w:noProof/>
                  </w:rPr>
                  <w:t>524</w:t>
                </w:r>
                <w:r>
                  <w:rPr>
                    <w:rStyle w:val="Intestazioneopidipagina71AngsanaUPC11pt"/>
                    <w:noProof/>
                  </w:rPr>
                  <w:fldChar w:fldCharType="end"/>
                </w:r>
                <w:r w:rsidR="004E42D2">
                  <w:rPr>
                    <w:rStyle w:val="Intestazioneopidipagina71AngsanaUPC11pt"/>
                  </w:rPr>
                  <w:tab/>
                  <w:t>LA CONTINUATION DE</w:t>
                </w:r>
              </w:p>
            </w:txbxContent>
          </v:textbox>
          <w10:wrap anchorx="page" anchory="page"/>
        </v:shape>
      </w:pict>
    </w:r>
  </w:p>
</w:hdr>
</file>

<file path=word/header58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F2FDF9" w14:textId="77777777" w:rsidR="004E42D2" w:rsidRDefault="00000000">
    <w:pPr>
      <w:rPr>
        <w:sz w:val="2"/>
        <w:szCs w:val="2"/>
      </w:rPr>
    </w:pPr>
    <w:r>
      <w:pict w14:anchorId="1101929D">
        <v:shapetype id="_x0000_t202" coordsize="21600,21600" o:spt="202" path="m,l,21600r21600,l21600,xe">
          <v:stroke joinstyle="miter"/>
          <v:path gradientshapeok="t" o:connecttype="rect"/>
        </v:shapetype>
        <v:shape id="_x0000_s3128" type="#_x0000_t202" style="position:absolute;margin-left:169.7pt;margin-top:30.7pt;width:234.25pt;height:10.1pt;z-index:-188742985;mso-wrap-distance-left:5pt;mso-wrap-distance-right:5pt;mso-position-horizontal-relative:page;mso-position-vertical-relative:page" wrapcoords="0 0" filled="f" stroked="f">
          <v:textbox style="mso-next-textbox:#_x0000_s3128;mso-fit-shape-to-text:t" inset="0,0,0,0">
            <w:txbxContent>
              <w:p w14:paraId="54BF86F8" w14:textId="77777777" w:rsidR="004E42D2" w:rsidRDefault="004E42D2">
                <w:pPr>
                  <w:pStyle w:val="Intestazioneopidipagina710"/>
                  <w:shd w:val="clear" w:color="auto" w:fill="auto"/>
                  <w:tabs>
                    <w:tab w:val="right" w:pos="4685"/>
                  </w:tabs>
                  <w:spacing w:line="240" w:lineRule="auto"/>
                </w:pPr>
                <w:r>
                  <w:rPr>
                    <w:rStyle w:val="Intestazioneopidipagina71AngsanaUPC11pt"/>
                  </w:rPr>
                  <w:t>jgjnûiselle aus Dras Envers et son char</w:t>
                </w:r>
                <w:r>
                  <w:rPr>
                    <w:rStyle w:val="Intestazioneopidipagina71AngsanaUPC11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2762FA" w:rsidRPr="002762FA">
                  <w:rPr>
                    <w:rStyle w:val="Intestazioneopidipagina71AngsanaUPC11pt"/>
                    <w:noProof/>
                  </w:rPr>
                  <w:t>523</w:t>
                </w:r>
                <w:r w:rsidR="00000000">
                  <w:rPr>
                    <w:rStyle w:val="Intestazioneopidipagina71AngsanaUPC11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8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9CF3A5" w14:textId="77777777" w:rsidR="004E42D2" w:rsidRDefault="00000000">
    <w:pPr>
      <w:rPr>
        <w:sz w:val="2"/>
        <w:szCs w:val="2"/>
      </w:rPr>
    </w:pPr>
    <w:r>
      <w:pict w14:anchorId="4A63B652">
        <v:shapetype id="_x0000_t202" coordsize="21600,21600" o:spt="202" path="m,l,21600r21600,l21600,xe">
          <v:stroke joinstyle="miter"/>
          <v:path gradientshapeok="t" o:connecttype="rect"/>
        </v:shapetype>
        <v:shape id="_x0000_s3130" type="#_x0000_t202" style="position:absolute;margin-left:208.1pt;margin-top:29.5pt;width:242.9pt;height:12.5pt;z-index:-188742983;mso-wrap-distance-left:5pt;mso-wrap-distance-right:5pt;mso-position-horizontal-relative:page;mso-position-vertical-relative:page" wrapcoords="0 0" filled="f" stroked="f">
          <v:textbox style="mso-next-textbox:#_x0000_s3130;mso-fit-shape-to-text:t" inset="0,0,0,0">
            <w:txbxContent>
              <w:p w14:paraId="300E10FE" w14:textId="77777777" w:rsidR="004E42D2" w:rsidRDefault="00000000">
                <w:pPr>
                  <w:pStyle w:val="Intestazioneopidipagina710"/>
                  <w:shd w:val="clear" w:color="auto" w:fill="auto"/>
                  <w:tabs>
                    <w:tab w:val="right" w:pos="4858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762FA" w:rsidRPr="002762FA">
                  <w:rPr>
                    <w:rStyle w:val="Intestazioneopidipagina71AngsanaUPC11pt"/>
                    <w:noProof/>
                  </w:rPr>
                  <w:t>522</w:t>
                </w:r>
                <w:r>
                  <w:rPr>
                    <w:rStyle w:val="Intestazioneopidipagina71AngsanaUPC11pt"/>
                    <w:noProof/>
                  </w:rPr>
                  <w:fldChar w:fldCharType="end"/>
                </w:r>
                <w:r w:rsidR="004E42D2">
                  <w:rPr>
                    <w:rStyle w:val="Intestazioneopidipagina71AngsanaUPC11pt"/>
                  </w:rPr>
                  <w:tab/>
                  <w:t>LA CONTINUATION DE PERCEVj^'</w:t>
                </w:r>
              </w:p>
            </w:txbxContent>
          </v:textbox>
          <w10:wrap anchorx="page" anchory="page"/>
        </v:shape>
      </w:pict>
    </w:r>
  </w:p>
</w:hdr>
</file>

<file path=word/header58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CDB7C5" w14:textId="77777777" w:rsidR="004E42D2" w:rsidRDefault="00000000">
    <w:pPr>
      <w:rPr>
        <w:sz w:val="2"/>
        <w:szCs w:val="2"/>
      </w:rPr>
    </w:pPr>
    <w:r>
      <w:pict w14:anchorId="7DA4F4B8">
        <v:shapetype id="_x0000_t202" coordsize="21600,21600" o:spt="202" path="m,l,21600r21600,l21600,xe">
          <v:stroke joinstyle="miter"/>
          <v:path gradientshapeok="t" o:connecttype="rect"/>
        </v:shapetype>
        <v:shape id="_x0000_s3132" type="#_x0000_t202" style="position:absolute;margin-left:202.35pt;margin-top:30.35pt;width:243.1pt;height:10.8pt;z-index:-188742981;mso-wrap-distance-left:5pt;mso-wrap-distance-right:5pt;mso-position-horizontal-relative:page;mso-position-vertical-relative:page" wrapcoords="0 0" filled="f" stroked="f">
          <v:textbox style="mso-next-textbox:#_x0000_s3132;mso-fit-shape-to-text:t" inset="0,0,0,0">
            <w:txbxContent>
              <w:p w14:paraId="2CB82354" w14:textId="77777777" w:rsidR="004E42D2" w:rsidRDefault="00000000">
                <w:pPr>
                  <w:pStyle w:val="Intestazioneopidipagina710"/>
                  <w:shd w:val="clear" w:color="auto" w:fill="auto"/>
                  <w:tabs>
                    <w:tab w:val="right" w:pos="4862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762FA" w:rsidRPr="002762FA">
                  <w:rPr>
                    <w:rStyle w:val="Intestazioneopidipagina71AngsanaUPC11ptMaiuscoletto"/>
                    <w:noProof/>
                  </w:rPr>
                  <w:t>526</w:t>
                </w:r>
                <w:r>
                  <w:rPr>
                    <w:rStyle w:val="Intestazioneopidipagina71AngsanaUPC11ptMaiuscoletto"/>
                    <w:noProof/>
                  </w:rPr>
                  <w:fldChar w:fldCharType="end"/>
                </w:r>
                <w:r w:rsidR="004E42D2">
                  <w:rPr>
                    <w:rStyle w:val="Intestazioneopidipagina71AngsanaUPC11ptMaiuscoletto"/>
                  </w:rPr>
                  <w:tab/>
                  <w:t>LA CONTINUATION DE PERCEVAl</w:t>
                </w:r>
              </w:p>
            </w:txbxContent>
          </v:textbox>
          <w10:wrap anchorx="page" anchory="page"/>
        </v:shape>
      </w:pict>
    </w:r>
  </w:p>
</w:hdr>
</file>

<file path=word/header58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33D4B9" w14:textId="77777777" w:rsidR="004E42D2" w:rsidRDefault="00000000">
    <w:pPr>
      <w:rPr>
        <w:sz w:val="2"/>
        <w:szCs w:val="2"/>
      </w:rPr>
    </w:pPr>
    <w:r>
      <w:pict w14:anchorId="3C4D2810">
        <v:shapetype id="_x0000_t202" coordsize="21600,21600" o:spt="202" path="m,l,21600r21600,l21600,xe">
          <v:stroke joinstyle="miter"/>
          <v:path gradientshapeok="t" o:connecttype="rect"/>
        </v:shapetype>
        <v:shape id="_x0000_s3133" type="#_x0000_t202" style="position:absolute;margin-left:169.55pt;margin-top:29.85pt;width:242.9pt;height:11.05pt;z-index:-188742980;mso-wrap-distance-left:5pt;mso-wrap-distance-right:5pt;mso-position-horizontal-relative:page;mso-position-vertical-relative:page" wrapcoords="0 0" filled="f" stroked="f">
          <v:textbox style="mso-next-textbox:#_x0000_s3133;mso-fit-shape-to-text:t" inset="0,0,0,0">
            <w:txbxContent>
              <w:p w14:paraId="64E9E529" w14:textId="77777777" w:rsidR="004E42D2" w:rsidRDefault="004E42D2">
                <w:pPr>
                  <w:pStyle w:val="Intestazioneopidipagina710"/>
                  <w:shd w:val="clear" w:color="auto" w:fill="auto"/>
                  <w:tabs>
                    <w:tab w:val="right" w:pos="1694"/>
                    <w:tab w:val="right" w:pos="4858"/>
                  </w:tabs>
                  <w:spacing w:line="240" w:lineRule="auto"/>
                </w:pPr>
                <w:r>
                  <w:rPr>
                    <w:rStyle w:val="Intestazioneopidipagina71AngsanaUPC11pt"/>
                  </w:rPr>
                  <w:t>Une</w:t>
                </w:r>
                <w:r>
                  <w:rPr>
                    <w:rStyle w:val="Intestazioneopidipagina71AngsanaUPC11pt"/>
                  </w:rPr>
                  <w:tab/>
                </w:r>
                <w:r>
                  <w:rPr>
                    <w:rStyle w:val="Intestazioneopidipagina7155pt"/>
                  </w:rPr>
                  <w:t xml:space="preserve">abbaye </w:t>
                </w:r>
                <w:r>
                  <w:rPr>
                    <w:rStyle w:val="Intestazioneopidipagina71AngsanaUPC11pt"/>
                  </w:rPr>
                  <w:t>sans ressources</w:t>
                </w:r>
                <w:r>
                  <w:rPr>
                    <w:rStyle w:val="Intestazioneopidipagina71AngsanaUPC11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2762FA" w:rsidRPr="002762FA">
                  <w:rPr>
                    <w:rStyle w:val="Intestazioneopidipagina71AngsanaUPC11pt"/>
                    <w:noProof/>
                  </w:rPr>
                  <w:t>527</w:t>
                </w:r>
                <w:r w:rsidR="00000000">
                  <w:rPr>
                    <w:rStyle w:val="Intestazioneopidipagina71AngsanaUPC11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953CB4" w14:textId="77777777" w:rsidR="004E42D2" w:rsidRDefault="00000000">
    <w:pPr>
      <w:rPr>
        <w:sz w:val="2"/>
        <w:szCs w:val="2"/>
      </w:rPr>
    </w:pPr>
    <w:r>
      <w:pict w14:anchorId="2C06EE76">
        <v:shapetype id="_x0000_t202" coordsize="21600,21600" o:spt="202" path="m,l,21600r21600,l21600,xe">
          <v:stroke joinstyle="miter"/>
          <v:path gradientshapeok="t" o:connecttype="rect"/>
        </v:shapetype>
        <v:shape id="_x0000_s1484" type="#_x0000_t202" style="position:absolute;margin-left:232pt;margin-top:31.45pt;width:3in;height:8.65pt;z-index:-188743605;mso-wrap-distance-left:5pt;mso-wrap-distance-right:5pt;mso-position-horizontal-relative:page;mso-position-vertical-relative:page" wrapcoords="0 0" filled="f" stroked="f">
          <v:textbox style="mso-next-textbox:#_x0000_s1484;mso-fit-shape-to-text:t" inset="0,0,0,0">
            <w:txbxContent>
              <w:p w14:paraId="439C295A" w14:textId="77777777" w:rsidR="004E42D2" w:rsidRDefault="00000000">
                <w:pPr>
                  <w:pStyle w:val="Intestazioneopidipagina0"/>
                  <w:shd w:val="clear" w:color="auto" w:fill="auto"/>
                  <w:tabs>
                    <w:tab w:val="right" w:pos="4320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484577" w:rsidRPr="00484577">
                  <w:rPr>
                    <w:rStyle w:val="IntestazioneopidipaginaSegoeUI9ptSpaziatura0pt0"/>
                    <w:b/>
                    <w:bCs/>
                    <w:noProof/>
                  </w:rPr>
                  <w:t>74</w:t>
                </w:r>
                <w:r>
                  <w:rPr>
                    <w:rStyle w:val="IntestazioneopidipaginaSegoeUI9ptSpaziatura0pt0"/>
                    <w:b/>
                    <w:bCs/>
                    <w:noProof/>
                  </w:rPr>
                  <w:fldChar w:fldCharType="end"/>
                </w:r>
                <w:r w:rsidR="004E42D2">
                  <w:rPr>
                    <w:rStyle w:val="IntestazioneopidipaginaSegoeUI9ptSpaziatura0pt0"/>
                    <w:b/>
                    <w:bCs/>
                  </w:rPr>
                  <w:tab/>
                </w:r>
                <w:r w:rsidR="004E42D2">
                  <w:rPr>
                    <w:rStyle w:val="Intestazioneopidipagina16ptNongrassettoCorsivo"/>
                  </w:rPr>
                  <w:t>LE ROMAN DU COMTE D’ARTOIS</w:t>
                </w:r>
              </w:p>
            </w:txbxContent>
          </v:textbox>
          <w10:wrap anchorx="page" anchory="page"/>
        </v:shape>
      </w:pict>
    </w:r>
  </w:p>
</w:hdr>
</file>

<file path=word/header59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4B4B56" w14:textId="77777777" w:rsidR="004E42D2" w:rsidRDefault="00000000">
    <w:pPr>
      <w:rPr>
        <w:sz w:val="2"/>
        <w:szCs w:val="2"/>
      </w:rPr>
    </w:pPr>
    <w:r>
      <w:pict w14:anchorId="570CC708">
        <v:shapetype id="_x0000_t202" coordsize="21600,21600" o:spt="202" path="m,l,21600r21600,l21600,xe">
          <v:stroke joinstyle="miter"/>
          <v:path gradientshapeok="t" o:connecttype="rect"/>
        </v:shapetype>
        <v:shape id="_x0000_s3135" type="#_x0000_t202" style="position:absolute;margin-left:174pt;margin-top:29.4pt;width:242.65pt;height:12.7pt;z-index:-188742978;mso-wrap-distance-left:5pt;mso-wrap-distance-right:5pt;mso-position-horizontal-relative:page;mso-position-vertical-relative:page" wrapcoords="0 0" filled="f" stroked="f">
          <v:textbox style="mso-next-textbox:#_x0000_s3135;mso-fit-shape-to-text:t" inset="0,0,0,0">
            <w:txbxContent>
              <w:p w14:paraId="63EFFDEB" w14:textId="77777777" w:rsidR="004E42D2" w:rsidRDefault="004E42D2">
                <w:pPr>
                  <w:pStyle w:val="Intestazioneopidipagina710"/>
                  <w:shd w:val="clear" w:color="auto" w:fill="auto"/>
                  <w:tabs>
                    <w:tab w:val="right" w:pos="4853"/>
                  </w:tabs>
                  <w:spacing w:line="240" w:lineRule="auto"/>
                </w:pPr>
                <w:r>
                  <w:rPr>
                    <w:rStyle w:val="Intestazioneopidipagina71AngsanaUPC95ptCorsivo"/>
                    <w:vertAlign w:val="subscript"/>
                  </w:rPr>
                  <w:t>íe</w:t>
                </w:r>
                <w:r>
                  <w:rPr>
                    <w:rStyle w:val="Intestazioneopidipagina71AngsanaUPC11pt"/>
                  </w:rPr>
                  <w:t xml:space="preserve"> Puí de Montesclaire assiégé</w:t>
                </w:r>
                <w:r>
                  <w:rPr>
                    <w:rStyle w:val="Intestazioneopidipagina71AngsanaUPC11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2762FA" w:rsidRPr="002762FA">
                  <w:rPr>
                    <w:rStyle w:val="Intestazioneopidipagina71AngsanaUPC11pt"/>
                    <w:noProof/>
                  </w:rPr>
                  <w:t>525</w:t>
                </w:r>
                <w:r w:rsidR="00000000">
                  <w:rPr>
                    <w:rStyle w:val="Intestazioneopidipagina71AngsanaUPC11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9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8BA0E9" w14:textId="77777777" w:rsidR="004E42D2" w:rsidRDefault="00000000">
    <w:pPr>
      <w:rPr>
        <w:sz w:val="2"/>
        <w:szCs w:val="2"/>
      </w:rPr>
    </w:pPr>
    <w:r>
      <w:pict w14:anchorId="203C7053">
        <v:shapetype id="_x0000_t202" coordsize="21600,21600" o:spt="202" path="m,l,21600r21600,l21600,xe">
          <v:stroke joinstyle="miter"/>
          <v:path gradientshapeok="t" o:connecttype="rect"/>
        </v:shapetype>
        <v:shape id="_x0000_s3136" type="#_x0000_t202" style="position:absolute;margin-left:191pt;margin-top:31.1pt;width:243.1pt;height:9.35pt;z-index:-188742977;mso-wrap-distance-left:5pt;mso-wrap-distance-right:5pt;mso-position-horizontal-relative:page;mso-position-vertical-relative:page" wrapcoords="0 0" filled="f" stroked="f">
          <v:textbox style="mso-next-textbox:#_x0000_s3136;mso-fit-shape-to-text:t" inset="0,0,0,0">
            <w:txbxContent>
              <w:p w14:paraId="0B8EBE82" w14:textId="77777777" w:rsidR="004E42D2" w:rsidRDefault="00000000">
                <w:pPr>
                  <w:pStyle w:val="Intestazioneopidipagina710"/>
                  <w:shd w:val="clear" w:color="auto" w:fill="auto"/>
                  <w:tabs>
                    <w:tab w:val="right" w:pos="4862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4E42D2">
                  <w:rPr>
                    <w:rStyle w:val="Intestazioneopidipagina71AngsanaUPC11pt"/>
                  </w:rPr>
                  <w:t>#</w:t>
                </w:r>
                <w:r>
                  <w:rPr>
                    <w:rStyle w:val="Intestazioneopidipagina71AngsanaUPC11pt"/>
                  </w:rPr>
                  <w:fldChar w:fldCharType="end"/>
                </w:r>
                <w:r w:rsidR="004E42D2">
                  <w:rPr>
                    <w:rStyle w:val="Intestazioneopidipagina71AngsanaUPC11pt"/>
                  </w:rPr>
                  <w:tab/>
                  <w:t>LA CONTINUATION DE PERCEVAr</w:t>
                </w:r>
              </w:p>
            </w:txbxContent>
          </v:textbox>
          <w10:wrap anchorx="page" anchory="page"/>
        </v:shape>
      </w:pict>
    </w:r>
  </w:p>
</w:hdr>
</file>

<file path=word/header59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432D7B" w14:textId="77777777" w:rsidR="004E42D2" w:rsidRDefault="00000000">
    <w:pPr>
      <w:rPr>
        <w:sz w:val="2"/>
        <w:szCs w:val="2"/>
      </w:rPr>
    </w:pPr>
    <w:r>
      <w:pict w14:anchorId="49ADE1A4">
        <v:shapetype id="_x0000_t202" coordsize="21600,21600" o:spt="202" path="m,l,21600r21600,l21600,xe">
          <v:stroke joinstyle="miter"/>
          <v:path gradientshapeok="t" o:connecttype="rect"/>
        </v:shapetype>
        <v:shape id="_x0000_s3137" type="#_x0000_t202" style="position:absolute;margin-left:190.65pt;margin-top:29.9pt;width:242.9pt;height:11.75pt;z-index:-188742976;mso-wrap-distance-left:5pt;mso-wrap-distance-right:5pt;mso-position-horizontal-relative:page;mso-position-vertical-relative:page" wrapcoords="0 0" filled="f" stroked="f">
          <v:textbox style="mso-next-textbox:#_x0000_s3137;mso-fit-shape-to-text:t" inset="0,0,0,0">
            <w:txbxContent>
              <w:p w14:paraId="76E58DF4" w14:textId="77777777" w:rsidR="004E42D2" w:rsidRDefault="004E42D2">
                <w:pPr>
                  <w:pStyle w:val="Intestazioneopidipagina710"/>
                  <w:shd w:val="clear" w:color="auto" w:fill="auto"/>
                  <w:tabs>
                    <w:tab w:val="right" w:pos="4858"/>
                  </w:tabs>
                  <w:spacing w:line="240" w:lineRule="auto"/>
                </w:pPr>
                <w:r>
                  <w:rPr>
                    <w:rStyle w:val="Intestazioneopidipagina71AngsanaUPC95ptCorsivo"/>
                  </w:rPr>
                  <w:t>p</w:t>
                </w:r>
                <w:r>
                  <w:rPr>
                    <w:rStyle w:val="Intestazioneopidipagina71AngsanaUPC95ptCorsivo"/>
                    <w:vertAlign w:val="subscript"/>
                  </w:rPr>
                  <w:t>erceV</w:t>
                </w:r>
                <w:r>
                  <w:rPr>
                    <w:rStyle w:val="Intestazioneopidipagina715ptCorsivo"/>
                  </w:rPr>
                  <w:t>3</w:t>
                </w:r>
                <w:r>
                  <w:rPr>
                    <w:rStyle w:val="Intestazioneopidipagina71AngsanaUPC95ptCorsivo"/>
                  </w:rPr>
                  <w:t>l</w:t>
                </w:r>
                <w:r>
                  <w:rPr>
                    <w:rStyle w:val="Intestazioneopidipagina71AngsanaUPC11pt"/>
                  </w:rPr>
                  <w:t xml:space="preserve"> sur le chemin de Montesclaire</w:t>
                </w:r>
                <w:r>
                  <w:rPr>
                    <w:rStyle w:val="Intestazioneopidipagina71AngsanaUPC11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2762FA" w:rsidRPr="002762FA">
                  <w:rPr>
                    <w:rStyle w:val="Intestazioneopidipagina71AngsanaUPC11pt"/>
                    <w:noProof/>
                  </w:rPr>
                  <w:t>529</w:t>
                </w:r>
                <w:r w:rsidR="00000000">
                  <w:rPr>
                    <w:rStyle w:val="Intestazioneopidipagina71AngsanaUPC11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9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F4C7E6" w14:textId="77777777" w:rsidR="004E42D2" w:rsidRDefault="00000000">
    <w:pPr>
      <w:rPr>
        <w:sz w:val="2"/>
        <w:szCs w:val="2"/>
      </w:rPr>
    </w:pPr>
    <w:r>
      <w:pict w14:anchorId="1C1BECD7">
        <v:shapetype id="_x0000_t202" coordsize="21600,21600" o:spt="202" path="m,l,21600r21600,l21600,xe">
          <v:stroke joinstyle="miter"/>
          <v:path gradientshapeok="t" o:connecttype="rect"/>
        </v:shapetype>
        <v:shape id="_x0000_s3139" type="#_x0000_t202" style="position:absolute;margin-left:190.65pt;margin-top:30.95pt;width:241.7pt;height:9.6pt;z-index:-188742974;mso-wrap-distance-left:5pt;mso-wrap-distance-right:5pt;mso-position-horizontal-relative:page;mso-position-vertical-relative:page" wrapcoords="0 0" filled="f" stroked="f">
          <v:textbox style="mso-next-textbox:#_x0000_s3139;mso-fit-shape-to-text:t" inset="0,0,0,0">
            <w:txbxContent>
              <w:p w14:paraId="3B3DE1FE" w14:textId="77777777" w:rsidR="004E42D2" w:rsidRDefault="00000000">
                <w:pPr>
                  <w:pStyle w:val="Intestazioneopidipagina710"/>
                  <w:shd w:val="clear" w:color="auto" w:fill="auto"/>
                  <w:tabs>
                    <w:tab w:val="right" w:pos="4834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762FA" w:rsidRPr="002762FA">
                  <w:rPr>
                    <w:rStyle w:val="Intestazioneopidipagina71AngsanaUPC11pt"/>
                    <w:noProof/>
                  </w:rPr>
                  <w:t>528</w:t>
                </w:r>
                <w:r>
                  <w:rPr>
                    <w:rStyle w:val="Intestazioneopidipagina71AngsanaUPC11pt"/>
                    <w:noProof/>
                  </w:rPr>
                  <w:fldChar w:fldCharType="end"/>
                </w:r>
                <w:r w:rsidR="004E42D2">
                  <w:rPr>
                    <w:rStyle w:val="Intestazioneopidipagina71AngsanaUPC11pt"/>
                  </w:rPr>
                  <w:tab/>
                  <w:t>LA CONTINUATION DE PERCEVAr</w:t>
                </w:r>
              </w:p>
            </w:txbxContent>
          </v:textbox>
          <w10:wrap anchorx="page" anchory="page"/>
        </v:shape>
      </w:pict>
    </w:r>
  </w:p>
</w:hdr>
</file>

<file path=word/header59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468DDA" w14:textId="77777777" w:rsidR="004E42D2" w:rsidRDefault="004E42D2"/>
</w:hdr>
</file>

<file path=word/header59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C29FC2" w14:textId="77777777" w:rsidR="004E42D2" w:rsidRDefault="004E42D2"/>
</w:hdr>
</file>

<file path=word/header59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6604FC" w14:textId="77777777" w:rsidR="004E42D2" w:rsidRDefault="004E42D2"/>
</w:hdr>
</file>

<file path=word/header59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EEE8CC" w14:textId="77777777" w:rsidR="004E42D2" w:rsidRDefault="00000000">
    <w:pPr>
      <w:rPr>
        <w:sz w:val="2"/>
        <w:szCs w:val="2"/>
      </w:rPr>
    </w:pPr>
    <w:r>
      <w:pict w14:anchorId="40929FAB">
        <v:shapetype id="_x0000_t202" coordsize="21600,21600" o:spt="202" path="m,l,21600r21600,l21600,xe">
          <v:stroke joinstyle="miter"/>
          <v:path gradientshapeok="t" o:connecttype="rect"/>
        </v:shapetype>
        <v:shape id="_x0000_s3143" type="#_x0000_t202" style="position:absolute;margin-left:200.15pt;margin-top:30.85pt;width:243.35pt;height:9.85pt;z-index:-188742970;mso-wrap-distance-left:5pt;mso-wrap-distance-right:5pt;mso-position-horizontal-relative:page;mso-position-vertical-relative:page" wrapcoords="0 0" filled="f" stroked="f">
          <v:textbox style="mso-next-textbox:#_x0000_s3143;mso-fit-shape-to-text:t" inset="0,0,0,0">
            <w:txbxContent>
              <w:p w14:paraId="624FF702" w14:textId="77777777" w:rsidR="004E42D2" w:rsidRDefault="00000000">
                <w:pPr>
                  <w:pStyle w:val="Intestazioneopidipagina710"/>
                  <w:shd w:val="clear" w:color="auto" w:fill="auto"/>
                  <w:tabs>
                    <w:tab w:val="right" w:pos="4867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762FA" w:rsidRPr="002762FA">
                  <w:rPr>
                    <w:rStyle w:val="Intestazioneopidipagina71AngsanaUPC11pt"/>
                    <w:noProof/>
                  </w:rPr>
                  <w:t>536</w:t>
                </w:r>
                <w:r>
                  <w:rPr>
                    <w:rStyle w:val="Intestazioneopidipagina71AngsanaUPC11pt"/>
                    <w:noProof/>
                  </w:rPr>
                  <w:fldChar w:fldCharType="end"/>
                </w:r>
                <w:r w:rsidR="004E42D2">
                  <w:rPr>
                    <w:rStyle w:val="Intestazioneopidipagina71AngsanaUPC11pt"/>
                  </w:rPr>
                  <w:tab/>
                </w:r>
                <w:r w:rsidR="004E42D2">
                  <w:rPr>
                    <w:rStyle w:val="Intestazioneopidipagina71AngsanaUPC11ptMaiuscoletto"/>
                  </w:rPr>
                  <w:t>LA CONTINUATION DE PERCEVAl</w:t>
                </w:r>
              </w:p>
            </w:txbxContent>
          </v:textbox>
          <w10:wrap anchorx="page" anchory="page"/>
        </v:shape>
      </w:pict>
    </w:r>
  </w:p>
</w:hdr>
</file>

<file path=word/header59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C88892" w14:textId="77777777" w:rsidR="004E42D2" w:rsidRDefault="00000000">
    <w:pPr>
      <w:rPr>
        <w:sz w:val="2"/>
        <w:szCs w:val="2"/>
      </w:rPr>
    </w:pPr>
    <w:r>
      <w:pict w14:anchorId="54043CE2">
        <v:shapetype id="_x0000_t202" coordsize="21600,21600" o:spt="202" path="m,l,21600r21600,l21600,xe">
          <v:stroke joinstyle="miter"/>
          <v:path gradientshapeok="t" o:connecttype="rect"/>
        </v:shapetype>
        <v:shape id="_x0000_s3144" type="#_x0000_t202" style="position:absolute;margin-left:167.05pt;margin-top:30.6pt;width:244.8pt;height:10.3pt;z-index:-188742969;mso-wrap-distance-left:5pt;mso-wrap-distance-right:5pt;mso-position-horizontal-relative:page;mso-position-vertical-relative:page" wrapcoords="0 0" filled="f" stroked="f">
          <v:textbox style="mso-next-textbox:#_x0000_s3144;mso-fit-shape-to-text:t" inset="0,0,0,0">
            <w:txbxContent>
              <w:p w14:paraId="674976FB" w14:textId="77777777" w:rsidR="004E42D2" w:rsidRDefault="004E42D2">
                <w:pPr>
                  <w:pStyle w:val="Intestazioneopidipagina710"/>
                  <w:shd w:val="clear" w:color="auto" w:fill="auto"/>
                  <w:tabs>
                    <w:tab w:val="right" w:pos="4896"/>
                  </w:tabs>
                  <w:spacing w:line="240" w:lineRule="auto"/>
                </w:pPr>
                <w:r>
                  <w:rPr>
                    <w:rStyle w:val="Intestazioneopidipagina71AngsanaUPC11pt"/>
                  </w:rPr>
                  <w:t>Conseils de la demoiselle aus Dras Envers</w:t>
                </w:r>
                <w:r>
                  <w:rPr>
                    <w:rStyle w:val="Intestazioneopidipagina71AngsanaUPC11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2762FA" w:rsidRPr="002762FA">
                  <w:rPr>
                    <w:rStyle w:val="Intestazioneopidipagina71AngsanaUPC11pt"/>
                    <w:noProof/>
                  </w:rPr>
                  <w:t>535</w:t>
                </w:r>
                <w:r w:rsidR="00000000">
                  <w:rPr>
                    <w:rStyle w:val="Intestazioneopidipagina71AngsanaUPC11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9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14DE9B" w14:textId="77777777" w:rsidR="004E42D2" w:rsidRDefault="00000000">
    <w:pPr>
      <w:rPr>
        <w:sz w:val="2"/>
        <w:szCs w:val="2"/>
      </w:rPr>
    </w:pPr>
    <w:r>
      <w:pict w14:anchorId="496D9E22">
        <v:shapetype id="_x0000_t202" coordsize="21600,21600" o:spt="202" path="m,l,21600r21600,l21600,xe">
          <v:stroke joinstyle="miter"/>
          <v:path gradientshapeok="t" o:connecttype="rect"/>
        </v:shapetype>
        <v:shape id="_x0000_s3146" type="#_x0000_t202" style="position:absolute;margin-left:190.05pt;margin-top:31.2pt;width:242.65pt;height:9.1pt;z-index:-188742967;mso-wrap-distance-left:5pt;mso-wrap-distance-right:5pt;mso-position-horizontal-relative:page;mso-position-vertical-relative:page" wrapcoords="0 0" filled="f" stroked="f">
          <v:textbox style="mso-next-textbox:#_x0000_s3146;mso-fit-shape-to-text:t" inset="0,0,0,0">
            <w:txbxContent>
              <w:p w14:paraId="26A160F6" w14:textId="77777777" w:rsidR="004E42D2" w:rsidRDefault="00000000">
                <w:pPr>
                  <w:pStyle w:val="Intestazioneopidipagina710"/>
                  <w:shd w:val="clear" w:color="auto" w:fill="auto"/>
                  <w:tabs>
                    <w:tab w:val="right" w:pos="4853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762FA" w:rsidRPr="002762FA">
                  <w:rPr>
                    <w:rStyle w:val="Intestazioneopidipagina71AngsanaUPC11pt"/>
                    <w:noProof/>
                  </w:rPr>
                  <w:t>534</w:t>
                </w:r>
                <w:r>
                  <w:rPr>
                    <w:rStyle w:val="Intestazioneopidipagina71AngsanaUPC11pt"/>
                    <w:noProof/>
                  </w:rPr>
                  <w:fldChar w:fldCharType="end"/>
                </w:r>
                <w:r w:rsidR="004E42D2">
                  <w:rPr>
                    <w:rStyle w:val="Intestazioneopidipagina71AngsanaUPC11pt"/>
                  </w:rPr>
                  <w:tab/>
                  <w:t>LA CONTINUATION DE PERCEVAL</w:t>
                </w:r>
              </w:p>
            </w:txbxContent>
          </v:textbox>
          <w10:wrap anchorx="page" anchory="page"/>
        </v:shape>
      </w:pic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8FC804" w14:textId="77777777" w:rsidR="004E42D2" w:rsidRDefault="004E42D2"/>
</w:hdr>
</file>

<file path=word/header6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9B3895" w14:textId="77777777" w:rsidR="004E42D2" w:rsidRDefault="00000000">
    <w:pPr>
      <w:rPr>
        <w:sz w:val="2"/>
        <w:szCs w:val="2"/>
      </w:rPr>
    </w:pPr>
    <w:r>
      <w:pict w14:anchorId="20F6E2C3">
        <v:shapetype id="_x0000_t202" coordsize="21600,21600" o:spt="202" path="m,l,21600r21600,l21600,xe">
          <v:stroke joinstyle="miter"/>
          <v:path gradientshapeok="t" o:connecttype="rect"/>
        </v:shapetype>
        <v:shape id="_x0000_s1485" type="#_x0000_t202" style="position:absolute;margin-left:264.65pt;margin-top:31.7pt;width:208.3pt;height:8.15pt;z-index:-188743604;mso-wrap-distance-left:5pt;mso-wrap-distance-right:5pt;mso-position-horizontal-relative:page;mso-position-vertical-relative:page" wrapcoords="0 0" filled="f" stroked="f">
          <v:textbox style="mso-next-textbox:#_x0000_s1485;mso-fit-shape-to-text:t" inset="0,0,0,0">
            <w:txbxContent>
              <w:p w14:paraId="52EA8D5B" w14:textId="77777777" w:rsidR="004E42D2" w:rsidRDefault="004E42D2">
                <w:pPr>
                  <w:pStyle w:val="Intestazioneopidipagina0"/>
                  <w:shd w:val="clear" w:color="auto" w:fill="auto"/>
                  <w:tabs>
                    <w:tab w:val="right" w:pos="4166"/>
                  </w:tabs>
                  <w:spacing w:line="240" w:lineRule="auto"/>
                </w:pPr>
                <w:r>
                  <w:rPr>
                    <w:rStyle w:val="Intestazioneopidipagina16ptNongrassettoCorsivo"/>
                  </w:rPr>
                  <w:t>LE ROMAN DU COMTE D’ARTOIS</w:t>
                </w:r>
                <w:r>
                  <w:rPr>
                    <w:rStyle w:val="Intestazioneopidipagina16ptNongrassettoCorsivo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13ptNongrassetto0"/>
                  </w:rPr>
                  <w:t>#</w:t>
                </w:r>
                <w:r w:rsidR="00000000">
                  <w:rPr>
                    <w:rStyle w:val="Intestazioneopidipagina13ptNongrassetto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60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0EB737" w14:textId="77777777" w:rsidR="004E42D2" w:rsidRDefault="004E42D2"/>
</w:hdr>
</file>

<file path=word/header60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0DDDCA" w14:textId="77777777" w:rsidR="004E42D2" w:rsidRDefault="004E42D2"/>
</w:hdr>
</file>

<file path=word/header60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E13C87" w14:textId="77777777" w:rsidR="004E42D2" w:rsidRDefault="004E42D2"/>
</w:hdr>
</file>

<file path=word/header60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B08D" w14:textId="77777777" w:rsidR="004E42D2" w:rsidRDefault="00000000">
    <w:pPr>
      <w:rPr>
        <w:sz w:val="2"/>
        <w:szCs w:val="2"/>
      </w:rPr>
    </w:pPr>
    <w:r>
      <w:pict w14:anchorId="0D584C35">
        <v:shapetype id="_x0000_t202" coordsize="21600,21600" o:spt="202" path="m,l,21600r21600,l21600,xe">
          <v:stroke joinstyle="miter"/>
          <v:path gradientshapeok="t" o:connecttype="rect"/>
        </v:shapetype>
        <v:shape id="_x0000_s3147" type="#_x0000_t202" style="position:absolute;margin-left:202.35pt;margin-top:31.2pt;width:242.65pt;height:9.1pt;z-index:-188742966;mso-wrap-distance-left:5pt;mso-wrap-distance-right:5pt;mso-position-horizontal-relative:page;mso-position-vertical-relative:page" wrapcoords="0 0" filled="f" stroked="f">
          <v:textbox style="mso-next-textbox:#_x0000_s3147;mso-fit-shape-to-text:t" inset="0,0,0,0">
            <w:txbxContent>
              <w:p w14:paraId="70CF5861" w14:textId="77777777" w:rsidR="004E42D2" w:rsidRDefault="00000000">
                <w:pPr>
                  <w:pStyle w:val="Intestazioneopidipagina710"/>
                  <w:shd w:val="clear" w:color="auto" w:fill="auto"/>
                  <w:tabs>
                    <w:tab w:val="right" w:pos="4853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762FA" w:rsidRPr="002762FA">
                  <w:rPr>
                    <w:rStyle w:val="Intestazioneopidipagina71AngsanaUPC11pt"/>
                    <w:noProof/>
                  </w:rPr>
                  <w:t>538</w:t>
                </w:r>
                <w:r>
                  <w:rPr>
                    <w:rStyle w:val="Intestazioneopidipagina71AngsanaUPC11pt"/>
                    <w:noProof/>
                  </w:rPr>
                  <w:fldChar w:fldCharType="end"/>
                </w:r>
                <w:r w:rsidR="004E42D2">
                  <w:rPr>
                    <w:rStyle w:val="Intestazioneopidipagina71AngsanaUPC11pt"/>
                  </w:rPr>
                  <w:tab/>
                  <w:t>LA CONTINUATION DE PERCEVAI</w:t>
                </w:r>
              </w:p>
            </w:txbxContent>
          </v:textbox>
          <w10:wrap anchorx="page" anchory="page"/>
        </v:shape>
      </w:pict>
    </w:r>
  </w:p>
</w:hdr>
</file>

<file path=word/header60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D96AF9" w14:textId="77777777" w:rsidR="004E42D2" w:rsidRDefault="00000000">
    <w:pPr>
      <w:rPr>
        <w:sz w:val="2"/>
        <w:szCs w:val="2"/>
      </w:rPr>
    </w:pPr>
    <w:r>
      <w:pict w14:anchorId="0F70362B">
        <v:shapetype id="_x0000_t202" coordsize="21600,21600" o:spt="202" path="m,l,21600r21600,l21600,xe">
          <v:stroke joinstyle="miter"/>
          <v:path gradientshapeok="t" o:connecttype="rect"/>
        </v:shapetype>
        <v:shape id="_x0000_s3148" type="#_x0000_t202" style="position:absolute;margin-left:202.35pt;margin-top:31.2pt;width:242.65pt;height:9.1pt;z-index:-188742965;mso-wrap-distance-left:5pt;mso-wrap-distance-right:5pt;mso-position-horizontal-relative:page;mso-position-vertical-relative:page" wrapcoords="0 0" filled="f" stroked="f">
          <v:textbox style="mso-next-textbox:#_x0000_s3148;mso-fit-shape-to-text:t" inset="0,0,0,0">
            <w:txbxContent>
              <w:p w14:paraId="5697FC0F" w14:textId="77777777" w:rsidR="004E42D2" w:rsidRDefault="00000000">
                <w:pPr>
                  <w:pStyle w:val="Intestazioneopidipagina710"/>
                  <w:shd w:val="clear" w:color="auto" w:fill="auto"/>
                  <w:tabs>
                    <w:tab w:val="right" w:pos="4853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4E42D2">
                  <w:rPr>
                    <w:rStyle w:val="Intestazioneopidipagina71AngsanaUPC11pt"/>
                  </w:rPr>
                  <w:t>#</w:t>
                </w:r>
                <w:r>
                  <w:rPr>
                    <w:rStyle w:val="Intestazioneopidipagina71AngsanaUPC11pt"/>
                  </w:rPr>
                  <w:fldChar w:fldCharType="end"/>
                </w:r>
                <w:r w:rsidR="004E42D2">
                  <w:rPr>
                    <w:rStyle w:val="Intestazioneopidipagina71AngsanaUPC11pt"/>
                  </w:rPr>
                  <w:tab/>
                  <w:t>LA CONTINUATION DE PERCEVAI</w:t>
                </w:r>
              </w:p>
            </w:txbxContent>
          </v:textbox>
          <w10:wrap anchorx="page" anchory="page"/>
        </v:shape>
      </w:pict>
    </w:r>
  </w:p>
</w:hdr>
</file>

<file path=word/header60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F934F6" w14:textId="77777777" w:rsidR="004E42D2" w:rsidRDefault="00000000">
    <w:pPr>
      <w:rPr>
        <w:sz w:val="2"/>
        <w:szCs w:val="2"/>
      </w:rPr>
    </w:pPr>
    <w:r>
      <w:pict w14:anchorId="5EDAC9D7">
        <v:shapetype id="_x0000_t202" coordsize="21600,21600" o:spt="202" path="m,l,21600r21600,l21600,xe">
          <v:stroke joinstyle="miter"/>
          <v:path gradientshapeok="t" o:connecttype="rect"/>
        </v:shapetype>
        <v:shape id="_x0000_s3149" type="#_x0000_t202" style="position:absolute;margin-left:193.55pt;margin-top:31.7pt;width:243.1pt;height:8.15pt;z-index:-188742964;mso-wrap-distance-left:5pt;mso-wrap-distance-right:5pt;mso-position-horizontal-relative:page;mso-position-vertical-relative:page" wrapcoords="0 0" filled="f" stroked="f">
          <v:textbox style="mso-next-textbox:#_x0000_s3149;mso-fit-shape-to-text:t" inset="0,0,0,0">
            <w:txbxContent>
              <w:p w14:paraId="656E2540" w14:textId="77777777" w:rsidR="004E42D2" w:rsidRDefault="00000000">
                <w:pPr>
                  <w:pStyle w:val="Intestazioneopidipagina710"/>
                  <w:shd w:val="clear" w:color="auto" w:fill="auto"/>
                  <w:tabs>
                    <w:tab w:val="right" w:pos="4862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762FA" w:rsidRPr="002762FA">
                  <w:rPr>
                    <w:rStyle w:val="Intestazioneopidipagina71AngsanaUPC11pt"/>
                    <w:noProof/>
                  </w:rPr>
                  <w:t>540</w:t>
                </w:r>
                <w:r>
                  <w:rPr>
                    <w:rStyle w:val="Intestazioneopidipagina71AngsanaUPC11pt"/>
                    <w:noProof/>
                  </w:rPr>
                  <w:fldChar w:fldCharType="end"/>
                </w:r>
                <w:r w:rsidR="004E42D2">
                  <w:rPr>
                    <w:rStyle w:val="Intestazioneopidipagina71AngsanaUPC11pt"/>
                  </w:rPr>
                  <w:tab/>
                  <w:t>LA CONTINUATION DE PERCEVAL</w:t>
                </w:r>
              </w:p>
            </w:txbxContent>
          </v:textbox>
          <w10:wrap anchorx="page" anchory="page"/>
        </v:shape>
      </w:pict>
    </w:r>
  </w:p>
</w:hdr>
</file>

<file path=word/header60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48755D" w14:textId="77777777" w:rsidR="004E42D2" w:rsidRDefault="00000000">
    <w:pPr>
      <w:rPr>
        <w:sz w:val="2"/>
        <w:szCs w:val="2"/>
      </w:rPr>
    </w:pPr>
    <w:r>
      <w:pict w14:anchorId="0A7E1C1E">
        <v:shapetype id="_x0000_t202" coordsize="21600,21600" o:spt="202" path="m,l,21600r21600,l21600,xe">
          <v:stroke joinstyle="miter"/>
          <v:path gradientshapeok="t" o:connecttype="rect"/>
        </v:shapetype>
        <v:shape id="_x0000_s3150" type="#_x0000_t202" style="position:absolute;margin-left:172.1pt;margin-top:30.85pt;width:244.8pt;height:9.85pt;z-index:-188742963;mso-wrap-distance-left:5pt;mso-wrap-distance-right:5pt;mso-position-horizontal-relative:page;mso-position-vertical-relative:page" wrapcoords="0 0" filled="f" stroked="f">
          <v:textbox style="mso-next-textbox:#_x0000_s3150;mso-fit-shape-to-text:t" inset="0,0,0,0">
            <w:txbxContent>
              <w:p w14:paraId="577E75E1" w14:textId="77777777" w:rsidR="004E42D2" w:rsidRDefault="004E42D2">
                <w:pPr>
                  <w:pStyle w:val="Intestazioneopidipagina710"/>
                  <w:shd w:val="clear" w:color="auto" w:fill="auto"/>
                  <w:tabs>
                    <w:tab w:val="right" w:pos="4896"/>
                  </w:tabs>
                  <w:spacing w:line="240" w:lineRule="auto"/>
                </w:pPr>
                <w:r>
                  <w:rPr>
                    <w:rStyle w:val="Intestazioneopidipagina71AngsanaUPC11pt"/>
                  </w:rPr>
                  <w:t>perceval signale sa présence</w:t>
                </w:r>
                <w:r>
                  <w:rPr>
                    <w:rStyle w:val="Intestazioneopidipagina71AngsanaUPC11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2762FA" w:rsidRPr="002762FA">
                  <w:rPr>
                    <w:rStyle w:val="Intestazioneopidipagina71AngsanaUPC11pt"/>
                    <w:noProof/>
                  </w:rPr>
                  <w:t>541</w:t>
                </w:r>
                <w:r w:rsidR="00000000">
                  <w:rPr>
                    <w:rStyle w:val="Intestazioneopidipagina71AngsanaUPC11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60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15F4B5" w14:textId="77777777" w:rsidR="004E42D2" w:rsidRDefault="00000000">
    <w:pPr>
      <w:rPr>
        <w:sz w:val="2"/>
        <w:szCs w:val="2"/>
      </w:rPr>
    </w:pPr>
    <w:r>
      <w:pict w14:anchorId="3B4DC557">
        <v:shapetype id="_x0000_t202" coordsize="21600,21600" o:spt="202" path="m,l,21600r21600,l21600,xe">
          <v:stroke joinstyle="miter"/>
          <v:path gradientshapeok="t" o:connecttype="rect"/>
        </v:shapetype>
        <v:shape id="_x0000_s3152" type="#_x0000_t202" style="position:absolute;margin-left:168.65pt;margin-top:30.7pt;width:245.3pt;height:10.1pt;z-index:-188742961;mso-wrap-distance-left:5pt;mso-wrap-distance-right:5pt;mso-position-horizontal-relative:page;mso-position-vertical-relative:page" wrapcoords="0 0" filled="f" stroked="f">
          <v:textbox style="mso-next-textbox:#_x0000_s3152;mso-fit-shape-to-text:t" inset="0,0,0,0">
            <w:txbxContent>
              <w:p w14:paraId="10CD9F68" w14:textId="77777777" w:rsidR="004E42D2" w:rsidRDefault="004E42D2">
                <w:pPr>
                  <w:pStyle w:val="Intestazioneopidipagina710"/>
                  <w:shd w:val="clear" w:color="auto" w:fill="auto"/>
                  <w:tabs>
                    <w:tab w:val="right" w:pos="4906"/>
                  </w:tabs>
                  <w:spacing w:line="240" w:lineRule="auto"/>
                </w:pPr>
                <w:r>
                  <w:rPr>
                    <w:rStyle w:val="Intestazioneopidipagina71AngsanaUPC11pt"/>
                  </w:rPr>
                  <w:t>perceval s’apprête à délivrer Montesclaire</w:t>
                </w:r>
                <w:r>
                  <w:rPr>
                    <w:rStyle w:val="Intestazioneopidipagina71AngsanaUPC11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2762FA" w:rsidRPr="002762FA">
                  <w:rPr>
                    <w:rStyle w:val="Intestazioneopidipagina71AngsanaUPC11pt"/>
                    <w:noProof/>
                  </w:rPr>
                  <w:t>539</w:t>
                </w:r>
                <w:r w:rsidR="00000000">
                  <w:rPr>
                    <w:rStyle w:val="Intestazioneopidipagina71AngsanaUPC11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60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84BB5F" w14:textId="77777777" w:rsidR="004E42D2" w:rsidRDefault="00000000">
    <w:pPr>
      <w:rPr>
        <w:sz w:val="2"/>
        <w:szCs w:val="2"/>
      </w:rPr>
    </w:pPr>
    <w:r>
      <w:pict w14:anchorId="3D1A74BB">
        <v:shapetype id="_x0000_t202" coordsize="21600,21600" o:spt="202" path="m,l,21600r21600,l21600,xe">
          <v:stroke joinstyle="miter"/>
          <v:path gradientshapeok="t" o:connecttype="rect"/>
        </v:shapetype>
        <v:shape id="_x0000_s3154" type="#_x0000_t202" style="position:absolute;margin-left:170.05pt;margin-top:30.95pt;width:241.7pt;height:9.6pt;z-index:-188742959;mso-wrap-distance-left:5pt;mso-wrap-distance-right:5pt;mso-position-horizontal-relative:page;mso-position-vertical-relative:page" wrapcoords="0 0" filled="f" stroked="f">
          <v:textbox style="mso-next-textbox:#_x0000_s3154;mso-fit-shape-to-text:t" inset="0,0,0,0">
            <w:txbxContent>
              <w:p w14:paraId="79D9B3DB" w14:textId="77777777" w:rsidR="004E42D2" w:rsidRDefault="00000000">
                <w:pPr>
                  <w:pStyle w:val="Intestazioneopidipagina710"/>
                  <w:shd w:val="clear" w:color="auto" w:fill="auto"/>
                  <w:tabs>
                    <w:tab w:val="right" w:pos="4834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4E42D2">
                  <w:rPr>
                    <w:rStyle w:val="Intestazioneopidipagina71AngsanaUPC11pt"/>
                  </w:rPr>
                  <w:t>#</w:t>
                </w:r>
                <w:r>
                  <w:rPr>
                    <w:rStyle w:val="Intestazioneopidipagina71AngsanaUPC11pt"/>
                  </w:rPr>
                  <w:fldChar w:fldCharType="end"/>
                </w:r>
                <w:r w:rsidR="004E42D2">
                  <w:rPr>
                    <w:rStyle w:val="Intestazioneopidipagina71AngsanaUPC11pt"/>
                  </w:rPr>
                  <w:tab/>
                  <w:t>LA CONTINUATION DE PERCEVAL</w:t>
                </w:r>
              </w:p>
            </w:txbxContent>
          </v:textbox>
          <w10:wrap anchorx="page" anchory="page"/>
        </v:shape>
      </w:pict>
    </w:r>
  </w:p>
</w:hdr>
</file>

<file path=word/header60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B5A1D7" w14:textId="77777777" w:rsidR="004E42D2" w:rsidRDefault="00000000">
    <w:pPr>
      <w:rPr>
        <w:sz w:val="2"/>
        <w:szCs w:val="2"/>
      </w:rPr>
    </w:pPr>
    <w:r>
      <w:pict w14:anchorId="3AFCF397">
        <v:shapetype id="_x0000_t202" coordsize="21600,21600" o:spt="202" path="m,l,21600r21600,l21600,xe">
          <v:stroke joinstyle="miter"/>
          <v:path gradientshapeok="t" o:connecttype="rect"/>
        </v:shapetype>
        <v:shape id="_x0000_s3155" type="#_x0000_t202" style="position:absolute;margin-left:172.1pt;margin-top:30.1pt;width:244.55pt;height:11.3pt;z-index:-188742958;mso-wrap-distance-left:5pt;mso-wrap-distance-right:5pt;mso-position-horizontal-relative:page;mso-position-vertical-relative:page" wrapcoords="0 0" filled="f" stroked="f">
          <v:textbox style="mso-next-textbox:#_x0000_s3155;mso-fit-shape-to-text:t" inset="0,0,0,0">
            <w:txbxContent>
              <w:p w14:paraId="369988AA" w14:textId="77777777" w:rsidR="004E42D2" w:rsidRDefault="004E42D2">
                <w:pPr>
                  <w:pStyle w:val="Intestazioneopidipagina710"/>
                  <w:shd w:val="clear" w:color="auto" w:fill="auto"/>
                  <w:tabs>
                    <w:tab w:val="right" w:pos="4891"/>
                  </w:tabs>
                  <w:spacing w:line="240" w:lineRule="auto"/>
                </w:pPr>
                <w:r>
                  <w:rPr>
                    <w:rStyle w:val="Intestazioneopidipagina71AngsanaUPC11pt"/>
                  </w:rPr>
                  <w:t>pextraordinaire combat</w:t>
                </w:r>
                <w:r>
                  <w:rPr>
                    <w:rStyle w:val="Intestazioneopidipagina71AngsanaUPC11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2762FA" w:rsidRPr="002762FA">
                  <w:rPr>
                    <w:rStyle w:val="Intestazioneopidipagina71AngsanaUPC11pt"/>
                    <w:noProof/>
                  </w:rPr>
                  <w:t>543</w:t>
                </w:r>
                <w:r w:rsidR="00000000">
                  <w:rPr>
                    <w:rStyle w:val="Intestazioneopidipagina71AngsanaUPC11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6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03D698" w14:textId="77777777" w:rsidR="004E42D2" w:rsidRDefault="00000000">
    <w:pPr>
      <w:rPr>
        <w:sz w:val="2"/>
        <w:szCs w:val="2"/>
      </w:rPr>
    </w:pPr>
    <w:r>
      <w:pict w14:anchorId="3A6607AA">
        <v:shapetype id="_x0000_t202" coordsize="21600,21600" o:spt="202" path="m,l,21600r21600,l21600,xe">
          <v:stroke joinstyle="miter"/>
          <v:path gradientshapeok="t" o:connecttype="rect"/>
        </v:shapetype>
        <v:shape id="_x0000_s1486" type="#_x0000_t202" style="position:absolute;margin-left:230.2pt;margin-top:31.7pt;width:215.5pt;height:8.15pt;z-index:-188743603;mso-wrap-distance-left:5pt;mso-wrap-distance-right:5pt;mso-position-horizontal-relative:page;mso-position-vertical-relative:page" wrapcoords="0 0" filled="f" stroked="f">
          <v:textbox style="mso-next-textbox:#_x0000_s1486;mso-fit-shape-to-text:t" inset="0,0,0,0">
            <w:txbxContent>
              <w:p w14:paraId="59DF8592" w14:textId="77777777" w:rsidR="004E42D2" w:rsidRDefault="00000000">
                <w:pPr>
                  <w:pStyle w:val="Intestazioneopidipagina0"/>
                  <w:shd w:val="clear" w:color="auto" w:fill="auto"/>
                  <w:tabs>
                    <w:tab w:val="right" w:pos="4310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484577" w:rsidRPr="00484577">
                  <w:rPr>
                    <w:rStyle w:val="IntestazioneopidipaginaCambria10ptNongrassettoSpaziatura0pt"/>
                    <w:noProof/>
                  </w:rPr>
                  <w:t>73</w:t>
                </w:r>
                <w:r>
                  <w:rPr>
                    <w:rStyle w:val="IntestazioneopidipaginaCambria10ptNongrassettoSpaziatura0pt"/>
                    <w:noProof/>
                  </w:rPr>
                  <w:fldChar w:fldCharType="end"/>
                </w:r>
                <w:r w:rsidR="004E42D2">
                  <w:rPr>
                    <w:rStyle w:val="IntestazioneopidipaginaCambria10ptNongrassettoSpaziatura0pt"/>
                  </w:rPr>
                  <w:tab/>
                </w:r>
                <w:r w:rsidR="004E42D2">
                  <w:rPr>
                    <w:rStyle w:val="Intestazioneopidipagina16ptNongrassettoCorsivo"/>
                  </w:rPr>
                  <w:t>LE ROMAN DU COMTE D'ARTOIS</w:t>
                </w:r>
              </w:p>
            </w:txbxContent>
          </v:textbox>
          <w10:wrap anchorx="page" anchory="page"/>
        </v:shape>
      </w:pict>
    </w:r>
  </w:p>
</w:hdr>
</file>

<file path=word/header6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99AB6B" w14:textId="77777777" w:rsidR="004E42D2" w:rsidRDefault="00000000">
    <w:pPr>
      <w:rPr>
        <w:sz w:val="2"/>
        <w:szCs w:val="2"/>
      </w:rPr>
    </w:pPr>
    <w:r>
      <w:pict w14:anchorId="1519B08A">
        <v:shapetype id="_x0000_t202" coordsize="21600,21600" o:spt="202" path="m,l,21600r21600,l21600,xe">
          <v:stroke joinstyle="miter"/>
          <v:path gradientshapeok="t" o:connecttype="rect"/>
        </v:shapetype>
        <v:shape id="_x0000_s3156" type="#_x0000_t202" style="position:absolute;margin-left:204.75pt;margin-top:31.1pt;width:242.15pt;height:9.35pt;z-index:-188742957;mso-wrap-distance-left:5pt;mso-wrap-distance-right:5pt;mso-position-horizontal-relative:page;mso-position-vertical-relative:page" wrapcoords="0 0" filled="f" stroked="f">
          <v:textbox style="mso-next-textbox:#_x0000_s3156;mso-fit-shape-to-text:t" inset="0,0,0,0">
            <w:txbxContent>
              <w:p w14:paraId="567B6397" w14:textId="77777777" w:rsidR="004E42D2" w:rsidRDefault="00000000">
                <w:pPr>
                  <w:pStyle w:val="Intestazioneopidipagina710"/>
                  <w:shd w:val="clear" w:color="auto" w:fill="auto"/>
                  <w:tabs>
                    <w:tab w:val="right" w:pos="4843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762FA" w:rsidRPr="002762FA">
                  <w:rPr>
                    <w:rStyle w:val="Intestazioneopidipagina71AngsanaUPC11pt"/>
                    <w:noProof/>
                  </w:rPr>
                  <w:t>542</w:t>
                </w:r>
                <w:r>
                  <w:rPr>
                    <w:rStyle w:val="Intestazioneopidipagina71AngsanaUPC11pt"/>
                    <w:noProof/>
                  </w:rPr>
                  <w:fldChar w:fldCharType="end"/>
                </w:r>
                <w:r w:rsidR="004E42D2">
                  <w:rPr>
                    <w:rStyle w:val="Intestazioneopidipagina71AngsanaUPC11pt"/>
                  </w:rPr>
                  <w:tab/>
                  <w:t>LA CONTÏNUATION DE PERCEVAL</w:t>
                </w:r>
              </w:p>
            </w:txbxContent>
          </v:textbox>
          <w10:wrap anchorx="page" anchory="page"/>
        </v:shape>
      </w:pict>
    </w:r>
  </w:p>
</w:hdr>
</file>

<file path=word/header6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A29501" w14:textId="77777777" w:rsidR="004E42D2" w:rsidRDefault="00000000">
    <w:pPr>
      <w:rPr>
        <w:sz w:val="2"/>
        <w:szCs w:val="2"/>
      </w:rPr>
    </w:pPr>
    <w:r>
      <w:pict w14:anchorId="159658F4">
        <v:shapetype id="_x0000_t202" coordsize="21600,21600" o:spt="202" path="m,l,21600r21600,l21600,xe">
          <v:stroke joinstyle="miter"/>
          <v:path gradientshapeok="t" o:connecttype="rect"/>
        </v:shapetype>
        <v:shape id="_x0000_s3157" type="#_x0000_t202" style="position:absolute;margin-left:209.65pt;margin-top:29.9pt;width:242.9pt;height:11.75pt;z-index:-188742956;mso-wrap-distance-left:5pt;mso-wrap-distance-right:5pt;mso-position-horizontal-relative:page;mso-position-vertical-relative:page" wrapcoords="0 0" filled="f" stroked="f">
          <v:textbox style="mso-next-textbox:#_x0000_s3157;mso-fit-shape-to-text:t" inset="0,0,0,0">
            <w:txbxContent>
              <w:p w14:paraId="1B37BC22" w14:textId="77777777" w:rsidR="004E42D2" w:rsidRDefault="00000000">
                <w:pPr>
                  <w:pStyle w:val="Intestazioneopidipagina710"/>
                  <w:shd w:val="clear" w:color="auto" w:fill="auto"/>
                  <w:tabs>
                    <w:tab w:val="right" w:pos="4042"/>
                    <w:tab w:val="right" w:pos="4858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762FA" w:rsidRPr="002762FA">
                  <w:rPr>
                    <w:rStyle w:val="Intestazioneopidipagina71AngsanaUPC11pt"/>
                    <w:noProof/>
                  </w:rPr>
                  <w:t>546</w:t>
                </w:r>
                <w:r>
                  <w:rPr>
                    <w:rStyle w:val="Intestazioneopidipagina71AngsanaUPC11pt"/>
                    <w:noProof/>
                  </w:rPr>
                  <w:fldChar w:fldCharType="end"/>
                </w:r>
                <w:r w:rsidR="004E42D2">
                  <w:rPr>
                    <w:rStyle w:val="Intestazioneopidipagina71AngsanaUPC11pt"/>
                  </w:rPr>
                  <w:tab/>
                  <w:t>LA CONTINUATION DE</w:t>
                </w:r>
                <w:r w:rsidR="004E42D2">
                  <w:rPr>
                    <w:rStyle w:val="Intestazioneopidipagina71AngsanaUPC11pt"/>
                  </w:rPr>
                  <w:tab/>
                  <w:t>PERCEV</w:t>
                </w:r>
                <w:r w:rsidR="004E42D2">
                  <w:rPr>
                    <w:rStyle w:val="Intestazioneopidipagina71AngsanaUPC11pt"/>
                    <w:vertAlign w:val="subscript"/>
                  </w:rPr>
                  <w:t>Al</w:t>
                </w:r>
              </w:p>
            </w:txbxContent>
          </v:textbox>
          <w10:wrap anchorx="page" anchory="page"/>
        </v:shape>
      </w:pict>
    </w:r>
  </w:p>
</w:hdr>
</file>

<file path=word/header6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E382AF" w14:textId="77777777" w:rsidR="004E42D2" w:rsidRDefault="00000000">
    <w:pPr>
      <w:rPr>
        <w:sz w:val="2"/>
        <w:szCs w:val="2"/>
      </w:rPr>
    </w:pPr>
    <w:r>
      <w:pict w14:anchorId="43DF52AB">
        <v:shapetype id="_x0000_t202" coordsize="21600,21600" o:spt="202" path="m,l,21600r21600,l21600,xe">
          <v:stroke joinstyle="miter"/>
          <v:path gradientshapeok="t" o:connecttype="rect"/>
        </v:shapetype>
        <v:shape id="_x0000_s3158" type="#_x0000_t202" style="position:absolute;margin-left:167.9pt;margin-top:30.1pt;width:243.35pt;height:11.3pt;z-index:-188742955;mso-wrap-distance-left:5pt;mso-wrap-distance-right:5pt;mso-position-horizontal-relative:page;mso-position-vertical-relative:page" wrapcoords="0 0" filled="f" stroked="f">
          <v:textbox style="mso-next-textbox:#_x0000_s3158;mso-fit-shape-to-text:t" inset="0,0,0,0">
            <w:txbxContent>
              <w:p w14:paraId="61CEDE16" w14:textId="77777777" w:rsidR="004E42D2" w:rsidRDefault="004E42D2">
                <w:pPr>
                  <w:pStyle w:val="Intestazioneopidipagina710"/>
                  <w:shd w:val="clear" w:color="auto" w:fill="auto"/>
                  <w:tabs>
                    <w:tab w:val="right" w:pos="1282"/>
                    <w:tab w:val="right" w:pos="4867"/>
                  </w:tabs>
                  <w:spacing w:line="240" w:lineRule="auto"/>
                </w:pPr>
                <w:r>
                  <w:rPr>
                    <w:rStyle w:val="Intestazioneopidipagina71AngsanaUPC12ptGrassetto"/>
                  </w:rPr>
                  <w:t>Un co</w:t>
                </w:r>
                <w:r>
                  <w:rPr>
                    <w:rStyle w:val="Intestazioneopidipagina71AngsanaUPC12ptGrassetto"/>
                  </w:rPr>
                  <w:tab/>
                </w:r>
                <w:r>
                  <w:rPr>
                    <w:rStyle w:val="Intestazioneopidipagina71AngsanaUPC11pt"/>
                  </w:rPr>
                  <w:t>inibat efirayant</w:t>
                </w:r>
                <w:r>
                  <w:rPr>
                    <w:rStyle w:val="Intestazioneopidipagina71AngsanaUPC11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2762FA" w:rsidRPr="002762FA">
                  <w:rPr>
                    <w:rStyle w:val="Intestazioneopidipagina71AngsanaUPC11pt"/>
                    <w:noProof/>
                  </w:rPr>
                  <w:t>545</w:t>
                </w:r>
                <w:r w:rsidR="00000000">
                  <w:rPr>
                    <w:rStyle w:val="Intestazioneopidipagina71AngsanaUPC11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6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55E136" w14:textId="77777777" w:rsidR="004E42D2" w:rsidRDefault="00000000">
    <w:pPr>
      <w:rPr>
        <w:sz w:val="2"/>
        <w:szCs w:val="2"/>
      </w:rPr>
    </w:pPr>
    <w:r>
      <w:pict w14:anchorId="697355A4">
        <v:shapetype id="_x0000_t202" coordsize="21600,21600" o:spt="202" path="m,l,21600r21600,l21600,xe">
          <v:stroke joinstyle="miter"/>
          <v:path gradientshapeok="t" o:connecttype="rect"/>
        </v:shapetype>
        <v:shape id="_x0000_s3159" type="#_x0000_t202" style="position:absolute;margin-left:170.55pt;margin-top:30.25pt;width:243.85pt;height:11.05pt;z-index:-188742954;mso-wrap-distance-left:5pt;mso-wrap-distance-right:5pt;mso-position-horizontal-relative:page;mso-position-vertical-relative:page" wrapcoords="0 0" filled="f" stroked="f">
          <v:textbox style="mso-next-textbox:#_x0000_s3159;mso-fit-shape-to-text:t" inset="0,0,0,0">
            <w:txbxContent>
              <w:p w14:paraId="7D9553A4" w14:textId="77777777" w:rsidR="004E42D2" w:rsidRDefault="004E42D2">
                <w:pPr>
                  <w:pStyle w:val="Intestazioneopidipagina710"/>
                  <w:shd w:val="clear" w:color="auto" w:fill="auto"/>
                  <w:tabs>
                    <w:tab w:val="right" w:pos="1291"/>
                    <w:tab w:val="right" w:pos="4877"/>
                  </w:tabs>
                  <w:spacing w:line="240" w:lineRule="auto"/>
                </w:pPr>
                <w:r>
                  <w:rPr>
                    <w:rStyle w:val="Intestazioneopidipagina71AngsanaUPC12pt"/>
                  </w:rPr>
                  <w:t>Un</w:t>
                </w:r>
                <w:r>
                  <w:rPr>
                    <w:rStyle w:val="Intestazioneopidipagina71AngsanaUPC12pt"/>
                  </w:rPr>
                  <w:tab/>
                </w:r>
                <w:r>
                  <w:rPr>
                    <w:rStyle w:val="Intestazioneopidipagina7155pt"/>
                  </w:rPr>
                  <w:t xml:space="preserve">conibat </w:t>
                </w:r>
                <w:r>
                  <w:rPr>
                    <w:rStyle w:val="Intestazioneopidipagina71AngsanaUPC11pt"/>
                  </w:rPr>
                  <w:t>efírayant</w:t>
                </w:r>
                <w:r>
                  <w:rPr>
                    <w:rStyle w:val="Intestazioneopidipagina71AngsanaUPC11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2762FA" w:rsidRPr="002762FA">
                  <w:rPr>
                    <w:rStyle w:val="Intestazioneopidipagina71AngsanaUPC11pt"/>
                    <w:noProof/>
                  </w:rPr>
                  <w:t>544</w:t>
                </w:r>
                <w:r w:rsidR="00000000">
                  <w:rPr>
                    <w:rStyle w:val="Intestazioneopidipagina71AngsanaUPC11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6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160FAA" w14:textId="77777777" w:rsidR="004E42D2" w:rsidRDefault="00000000">
    <w:pPr>
      <w:rPr>
        <w:sz w:val="2"/>
        <w:szCs w:val="2"/>
      </w:rPr>
    </w:pPr>
    <w:r>
      <w:pict w14:anchorId="08A96786">
        <v:shapetype id="_x0000_t202" coordsize="21600,21600" o:spt="202" path="m,l,21600r21600,l21600,xe">
          <v:stroke joinstyle="miter"/>
          <v:path gradientshapeok="t" o:connecttype="rect"/>
        </v:shapetype>
        <v:shape id="_x0000_s3160" type="#_x0000_t202" style="position:absolute;margin-left:207.25pt;margin-top:30.1pt;width:240.95pt;height:11.3pt;z-index:-188742953;mso-wrap-distance-left:5pt;mso-wrap-distance-right:5pt;mso-position-horizontal-relative:page;mso-position-vertical-relative:page" wrapcoords="0 0" filled="f" stroked="f">
          <v:textbox style="mso-next-textbox:#_x0000_s3160;mso-fit-shape-to-text:t" inset="0,0,0,0">
            <w:txbxContent>
              <w:p w14:paraId="5130FC17" w14:textId="77777777" w:rsidR="004E42D2" w:rsidRDefault="00000000">
                <w:pPr>
                  <w:pStyle w:val="Intestazioneopidipagina710"/>
                  <w:shd w:val="clear" w:color="auto" w:fill="auto"/>
                  <w:tabs>
                    <w:tab w:val="right" w:pos="3989"/>
                    <w:tab w:val="right" w:pos="4819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762FA" w:rsidRPr="002762FA">
                  <w:rPr>
                    <w:rStyle w:val="Intestazioneopidipagina71AngsanaUPC11pt"/>
                    <w:noProof/>
                  </w:rPr>
                  <w:t>548</w:t>
                </w:r>
                <w:r>
                  <w:rPr>
                    <w:rStyle w:val="Intestazioneopidipagina71AngsanaUPC11pt"/>
                    <w:noProof/>
                  </w:rPr>
                  <w:fldChar w:fldCharType="end"/>
                </w:r>
                <w:r w:rsidR="004E42D2">
                  <w:rPr>
                    <w:rStyle w:val="Intestazioneopidipagina71AngsanaUPC11pt"/>
                  </w:rPr>
                  <w:tab/>
                  <w:t>LA CONTINUATION DE</w:t>
                </w:r>
                <w:r w:rsidR="004E42D2">
                  <w:rPr>
                    <w:rStyle w:val="Intestazioneopidipagina71AngsanaUPC11pt"/>
                  </w:rPr>
                  <w:tab/>
                </w:r>
                <w:r w:rsidR="004E42D2">
                  <w:rPr>
                    <w:rStyle w:val="Intestazioneopidipagina71AngsanaUPC11ptMaiuscoletto"/>
                  </w:rPr>
                  <w:t>perceval</w:t>
                </w:r>
              </w:p>
            </w:txbxContent>
          </v:textbox>
          <w10:wrap anchorx="page" anchory="page"/>
        </v:shape>
      </w:pict>
    </w:r>
  </w:p>
</w:hdr>
</file>

<file path=word/header6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7D4CB2" w14:textId="77777777" w:rsidR="004E42D2" w:rsidRDefault="00000000">
    <w:pPr>
      <w:rPr>
        <w:sz w:val="2"/>
        <w:szCs w:val="2"/>
      </w:rPr>
    </w:pPr>
    <w:r>
      <w:pict w14:anchorId="65F52537">
        <v:shapetype id="_x0000_t202" coordsize="21600,21600" o:spt="202" path="m,l,21600r21600,l21600,xe">
          <v:stroke joinstyle="miter"/>
          <v:path gradientshapeok="t" o:connecttype="rect"/>
        </v:shapetype>
        <v:shape id="_x0000_s3161" type="#_x0000_t202" style="position:absolute;margin-left:166.55pt;margin-top:30.25pt;width:243.85pt;height:11.05pt;z-index:-188742952;mso-wrap-distance-left:5pt;mso-wrap-distance-right:5pt;mso-position-horizontal-relative:page;mso-position-vertical-relative:page" wrapcoords="0 0" filled="f" stroked="f">
          <v:textbox style="mso-next-textbox:#_x0000_s3161;mso-fit-shape-to-text:t" inset="0,0,0,0">
            <w:txbxContent>
              <w:p w14:paraId="48F4E5E5" w14:textId="77777777" w:rsidR="004E42D2" w:rsidRDefault="004E42D2">
                <w:pPr>
                  <w:pStyle w:val="Intestazioneopidipagina710"/>
                  <w:shd w:val="clear" w:color="auto" w:fill="auto"/>
                  <w:tabs>
                    <w:tab w:val="right" w:pos="1286"/>
                    <w:tab w:val="right" w:pos="4877"/>
                  </w:tabs>
                  <w:spacing w:line="240" w:lineRule="auto"/>
                </w:pPr>
                <w:r>
                  <w:rPr>
                    <w:rStyle w:val="Intestazioneopidipagina71AngsanaUPC11pt"/>
                  </w:rPr>
                  <w:t xml:space="preserve">Un </w:t>
                </w:r>
                <w:r>
                  <w:rPr>
                    <w:rStyle w:val="Intestazioneopidipagina71AngsanaUPC11pt"/>
                    <w:vertAlign w:val="superscript"/>
                  </w:rPr>
                  <w:t>c</w:t>
                </w:r>
                <w:r>
                  <w:rPr>
                    <w:rStyle w:val="Intestazioneopidipagina71AngsanaUPC11pt"/>
                    <w:vertAlign w:val="superscript"/>
                  </w:rPr>
                  <w:tab/>
                </w:r>
                <w:r>
                  <w:rPr>
                    <w:rStyle w:val="Intestazioneopidipagina71AngsanaUPC11pt"/>
                  </w:rPr>
                  <w:t>■ombat effrayant</w:t>
                </w:r>
                <w:r>
                  <w:rPr>
                    <w:rStyle w:val="Intestazioneopidipagina71AngsanaUPC11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2762FA" w:rsidRPr="002762FA">
                  <w:rPr>
                    <w:rStyle w:val="Intestazioneopidipagina71AngsanaUPC11pt"/>
                    <w:noProof/>
                  </w:rPr>
                  <w:t>549</w:t>
                </w:r>
                <w:r w:rsidR="00000000">
                  <w:rPr>
                    <w:rStyle w:val="Intestazioneopidipagina71AngsanaUPC11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6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C44BB2" w14:textId="77777777" w:rsidR="004E42D2" w:rsidRDefault="00000000">
    <w:pPr>
      <w:rPr>
        <w:sz w:val="2"/>
        <w:szCs w:val="2"/>
      </w:rPr>
    </w:pPr>
    <w:r>
      <w:pict w14:anchorId="3DCD4F9E">
        <v:shapetype id="_x0000_t202" coordsize="21600,21600" o:spt="202" path="m,l,21600r21600,l21600,xe">
          <v:stroke joinstyle="miter"/>
          <v:path gradientshapeok="t" o:connecttype="rect"/>
        </v:shapetype>
        <v:shape id="_x0000_s3163" type="#_x0000_t202" style="position:absolute;margin-left:169.95pt;margin-top:30.6pt;width:241.9pt;height:10.3pt;z-index:-188742950;mso-wrap-distance-left:5pt;mso-wrap-distance-right:5pt;mso-position-horizontal-relative:page;mso-position-vertical-relative:page" wrapcoords="0 0" filled="f" stroked="f">
          <v:textbox style="mso-next-textbox:#_x0000_s3163;mso-fit-shape-to-text:t" inset="0,0,0,0">
            <w:txbxContent>
              <w:p w14:paraId="43EC9ED6" w14:textId="77777777" w:rsidR="004E42D2" w:rsidRDefault="00000000">
                <w:pPr>
                  <w:pStyle w:val="Intestazioneopidipagina710"/>
                  <w:shd w:val="clear" w:color="auto" w:fill="auto"/>
                  <w:tabs>
                    <w:tab w:val="right" w:pos="4838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762FA" w:rsidRPr="002762FA">
                  <w:rPr>
                    <w:rStyle w:val="Intestazioneopidipagina71AngsanaUPC11pt"/>
                    <w:noProof/>
                  </w:rPr>
                  <w:t>547</w:t>
                </w:r>
                <w:r>
                  <w:rPr>
                    <w:rStyle w:val="Intestazioneopidipagina71AngsanaUPC11pt"/>
                    <w:noProof/>
                  </w:rPr>
                  <w:fldChar w:fldCharType="end"/>
                </w:r>
                <w:r w:rsidR="004E42D2">
                  <w:rPr>
                    <w:rStyle w:val="Intestazioneopidipagina71AngsanaUPC11pt"/>
                  </w:rPr>
                  <w:tab/>
                  <w:t>LA CONTINUATION DE PERCEVAt</w:t>
                </w:r>
              </w:p>
            </w:txbxContent>
          </v:textbox>
          <w10:wrap anchorx="page" anchory="page"/>
        </v:shape>
      </w:pict>
    </w:r>
  </w:p>
</w:hdr>
</file>

<file path=word/header6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B83935" w14:textId="77777777" w:rsidR="004E42D2" w:rsidRDefault="00000000">
    <w:pPr>
      <w:rPr>
        <w:sz w:val="2"/>
        <w:szCs w:val="2"/>
      </w:rPr>
    </w:pPr>
    <w:r>
      <w:pict w14:anchorId="087435AC">
        <v:shapetype id="_x0000_t202" coordsize="21600,21600" o:spt="202" path="m,l,21600r21600,l21600,xe">
          <v:stroke joinstyle="miter"/>
          <v:path gradientshapeok="t" o:connecttype="rect"/>
        </v:shapetype>
        <v:shape id="_x0000_s3164" type="#_x0000_t202" style="position:absolute;margin-left:174.95pt;margin-top:30.7pt;width:239.75pt;height:10.1pt;z-index:-188742949;mso-wrap-distance-left:5pt;mso-wrap-distance-right:5pt;mso-position-horizontal-relative:page;mso-position-vertical-relative:page" wrapcoords="0 0" filled="f" stroked="f">
          <v:textbox style="mso-next-textbox:#_x0000_s3164;mso-fit-shape-to-text:t" inset="0,0,0,0">
            <w:txbxContent>
              <w:p w14:paraId="0CB63373" w14:textId="77777777" w:rsidR="004E42D2" w:rsidRDefault="00000000">
                <w:pPr>
                  <w:pStyle w:val="Intestazioneopidipagina710"/>
                  <w:shd w:val="clear" w:color="auto" w:fill="auto"/>
                  <w:tabs>
                    <w:tab w:val="right" w:pos="4795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762FA" w:rsidRPr="002762FA">
                  <w:rPr>
                    <w:rStyle w:val="Intestazioneopidipagina71AngsanaUPC11pt"/>
                    <w:noProof/>
                  </w:rPr>
                  <w:t>552</w:t>
                </w:r>
                <w:r>
                  <w:rPr>
                    <w:rStyle w:val="Intestazioneopidipagina71AngsanaUPC11pt"/>
                    <w:noProof/>
                  </w:rPr>
                  <w:fldChar w:fldCharType="end"/>
                </w:r>
                <w:r w:rsidR="004E42D2">
                  <w:rPr>
                    <w:rStyle w:val="Intestazioneopidipagina71AngsanaUPC11pt"/>
                  </w:rPr>
                  <w:tab/>
                  <w:t>LA CONTINUATION DE PERCEVAL</w:t>
                </w:r>
              </w:p>
            </w:txbxContent>
          </v:textbox>
          <w10:wrap anchorx="page" anchory="page"/>
        </v:shape>
      </w:pict>
    </w:r>
  </w:p>
</w:hdr>
</file>

<file path=word/header6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A92CC8" w14:textId="77777777" w:rsidR="004E42D2" w:rsidRDefault="00000000">
    <w:pPr>
      <w:rPr>
        <w:sz w:val="2"/>
        <w:szCs w:val="2"/>
      </w:rPr>
    </w:pPr>
    <w:r>
      <w:pict w14:anchorId="6D3BAFB8">
        <v:shapetype id="_x0000_t202" coordsize="21600,21600" o:spt="202" path="m,l,21600r21600,l21600,xe">
          <v:stroke joinstyle="miter"/>
          <v:path gradientshapeok="t" o:connecttype="rect"/>
        </v:shapetype>
        <v:shape id="_x0000_s3165" type="#_x0000_t202" style="position:absolute;margin-left:190.9pt;margin-top:31.45pt;width:232.1pt;height:8.65pt;z-index:-188742948;mso-wrap-distance-left:5pt;mso-wrap-distance-right:5pt;mso-position-horizontal-relative:page;mso-position-vertical-relative:page" wrapcoords="0 0" filled="f" stroked="f">
          <v:textbox style="mso-next-textbox:#_x0000_s3165;mso-fit-shape-to-text:t" inset="0,0,0,0">
            <w:txbxContent>
              <w:p w14:paraId="752AAA7E" w14:textId="77777777" w:rsidR="004E42D2" w:rsidRDefault="004E42D2">
                <w:pPr>
                  <w:pStyle w:val="Intestazioneopidipagina710"/>
                  <w:shd w:val="clear" w:color="auto" w:fill="auto"/>
                  <w:tabs>
                    <w:tab w:val="right" w:pos="4642"/>
                  </w:tabs>
                  <w:spacing w:line="240" w:lineRule="auto"/>
                </w:pPr>
                <w:r>
                  <w:rPr>
                    <w:rStyle w:val="Intestazioneopidipagina7155pt"/>
                  </w:rPr>
                  <w:t xml:space="preserve">combat </w:t>
                </w:r>
                <w:r>
                  <w:rPr>
                    <w:rStyle w:val="Intestazioneopidipagina71AngsanaUPC11pt"/>
                  </w:rPr>
                  <w:t>effrayant</w:t>
                </w:r>
                <w:r>
                  <w:rPr>
                    <w:rStyle w:val="Intestazioneopidipagina71AngsanaUPC11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2762FA" w:rsidRPr="002762FA">
                  <w:rPr>
                    <w:rStyle w:val="Intestazioneopidipagina71AngsanaUPC11pt"/>
                    <w:noProof/>
                  </w:rPr>
                  <w:t>551</w:t>
                </w:r>
                <w:r w:rsidR="00000000">
                  <w:rPr>
                    <w:rStyle w:val="Intestazioneopidipagina71AngsanaUPC11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6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C53AD6" w14:textId="77777777" w:rsidR="004E42D2" w:rsidRDefault="00000000">
    <w:pPr>
      <w:rPr>
        <w:sz w:val="2"/>
        <w:szCs w:val="2"/>
      </w:rPr>
    </w:pPr>
    <w:r>
      <w:pict w14:anchorId="6109EA6C">
        <v:shapetype id="_x0000_t202" coordsize="21600,21600" o:spt="202" path="m,l,21600r21600,l21600,xe">
          <v:stroke joinstyle="miter"/>
          <v:path gradientshapeok="t" o:connecttype="rect"/>
        </v:shapetype>
        <v:shape id="_x0000_s3167" type="#_x0000_t202" style="position:absolute;margin-left:188.05pt;margin-top:31.3pt;width:231.35pt;height:8.9pt;z-index:-188742946;mso-wrap-distance-left:5pt;mso-wrap-distance-right:5pt;mso-position-horizontal-relative:page;mso-position-vertical-relative:page" wrapcoords="0 0" filled="f" stroked="f">
          <v:textbox style="mso-next-textbox:#_x0000_s3167;mso-fit-shape-to-text:t" inset="0,0,0,0">
            <w:txbxContent>
              <w:p w14:paraId="4930584A" w14:textId="77777777" w:rsidR="004E42D2" w:rsidRDefault="004E42D2">
                <w:pPr>
                  <w:pStyle w:val="Intestazioneopidipagina710"/>
                  <w:shd w:val="clear" w:color="auto" w:fill="auto"/>
                  <w:tabs>
                    <w:tab w:val="right" w:pos="4627"/>
                  </w:tabs>
                  <w:spacing w:line="240" w:lineRule="auto"/>
                </w:pPr>
                <w:r>
                  <w:rPr>
                    <w:rStyle w:val="Intestazioneopidipagina71AngsanaUPC11pt"/>
                  </w:rPr>
                  <w:t>combat effrayant</w:t>
                </w:r>
                <w:r>
                  <w:rPr>
                    <w:rStyle w:val="Intestazioneopidipagina71AngsanaUPC11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2762FA" w:rsidRPr="002762FA">
                  <w:rPr>
                    <w:rStyle w:val="Intestazioneopidipagina71AngsanaUPC11pt"/>
                    <w:noProof/>
                  </w:rPr>
                  <w:t>550</w:t>
                </w:r>
                <w:r w:rsidR="00000000">
                  <w:rPr>
                    <w:rStyle w:val="Intestazioneopidipagina71AngsanaUPC11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6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CD89C7" w14:textId="77777777" w:rsidR="004E42D2" w:rsidRDefault="00000000">
    <w:pPr>
      <w:rPr>
        <w:sz w:val="2"/>
        <w:szCs w:val="2"/>
      </w:rPr>
    </w:pPr>
    <w:r>
      <w:pict w14:anchorId="7740E0C4">
        <v:shapetype id="_x0000_t202" coordsize="21600,21600" o:spt="202" path="m,l,21600r21600,l21600,xe">
          <v:stroke joinstyle="miter"/>
          <v:path gradientshapeok="t" o:connecttype="rect"/>
        </v:shapetype>
        <v:shape id="_x0000_s1487" type="#_x0000_t202" style="position:absolute;margin-left:232pt;margin-top:31.45pt;width:3in;height:8.65pt;z-index:-188743602;mso-wrap-distance-left:5pt;mso-wrap-distance-right:5pt;mso-position-horizontal-relative:page;mso-position-vertical-relative:page" wrapcoords="0 0" filled="f" stroked="f">
          <v:textbox style="mso-next-textbox:#_x0000_s1487;mso-fit-shape-to-text:t" inset="0,0,0,0">
            <w:txbxContent>
              <w:p w14:paraId="6FCAC064" w14:textId="77777777" w:rsidR="004E42D2" w:rsidRDefault="00000000">
                <w:pPr>
                  <w:pStyle w:val="Intestazioneopidipagina0"/>
                  <w:shd w:val="clear" w:color="auto" w:fill="auto"/>
                  <w:tabs>
                    <w:tab w:val="right" w:pos="4320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484577" w:rsidRPr="00484577">
                  <w:rPr>
                    <w:rStyle w:val="IntestazioneopidipaginaSegoeUI9ptSpaziatura0pt0"/>
                    <w:b/>
                    <w:bCs/>
                    <w:noProof/>
                  </w:rPr>
                  <w:t>78</w:t>
                </w:r>
                <w:r>
                  <w:rPr>
                    <w:rStyle w:val="IntestazioneopidipaginaSegoeUI9ptSpaziatura0pt0"/>
                    <w:b/>
                    <w:bCs/>
                    <w:noProof/>
                  </w:rPr>
                  <w:fldChar w:fldCharType="end"/>
                </w:r>
                <w:r w:rsidR="004E42D2">
                  <w:rPr>
                    <w:rStyle w:val="IntestazioneopidipaginaSegoeUI9ptSpaziatura0pt0"/>
                    <w:b/>
                    <w:bCs/>
                  </w:rPr>
                  <w:tab/>
                </w:r>
                <w:r w:rsidR="004E42D2">
                  <w:rPr>
                    <w:rStyle w:val="Intestazioneopidipagina16ptNongrassettoCorsivo"/>
                  </w:rPr>
                  <w:t>LE ROMAN DU COMTE D’ARTOIS</w:t>
                </w:r>
              </w:p>
            </w:txbxContent>
          </v:textbox>
          <w10:wrap anchorx="page" anchory="page"/>
        </v:shape>
      </w:pict>
    </w:r>
  </w:p>
</w:hdr>
</file>

<file path=word/header6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D9AE5F" w14:textId="77777777" w:rsidR="004E42D2" w:rsidRDefault="00000000">
    <w:pPr>
      <w:rPr>
        <w:sz w:val="2"/>
        <w:szCs w:val="2"/>
      </w:rPr>
    </w:pPr>
    <w:r>
      <w:pict w14:anchorId="5DD2BA2F">
        <v:shapetype id="_x0000_t202" coordsize="21600,21600" o:spt="202" path="m,l,21600r21600,l21600,xe">
          <v:stroke joinstyle="miter"/>
          <v:path gradientshapeok="t" o:connecttype="rect"/>
        </v:shapetype>
        <v:shape id="_x0000_s3169" type="#_x0000_t202" style="position:absolute;margin-left:202.65pt;margin-top:30.5pt;width:243.6pt;height:10.55pt;z-index:-188742944;mso-wrap-distance-left:5pt;mso-wrap-distance-right:5pt;mso-position-horizontal-relative:page;mso-position-vertical-relative:page" wrapcoords="0 0" filled="f" stroked="f">
          <v:textbox style="mso-next-textbox:#_x0000_s3169;mso-fit-shape-to-text:t" inset="0,0,0,0">
            <w:txbxContent>
              <w:p w14:paraId="51DE984E" w14:textId="77777777" w:rsidR="004E42D2" w:rsidRDefault="00000000">
                <w:pPr>
                  <w:pStyle w:val="Intestazioneopidipagina710"/>
                  <w:shd w:val="clear" w:color="auto" w:fill="auto"/>
                  <w:tabs>
                    <w:tab w:val="right" w:pos="4037"/>
                    <w:tab w:val="right" w:pos="4872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762FA" w:rsidRPr="002762FA">
                  <w:rPr>
                    <w:rStyle w:val="Intestazioneopidipagina71AngsanaUPC11pt"/>
                    <w:noProof/>
                  </w:rPr>
                  <w:t>554</w:t>
                </w:r>
                <w:r>
                  <w:rPr>
                    <w:rStyle w:val="Intestazioneopidipagina71AngsanaUPC11pt"/>
                    <w:noProof/>
                  </w:rPr>
                  <w:fldChar w:fldCharType="end"/>
                </w:r>
                <w:r w:rsidR="004E42D2">
                  <w:rPr>
                    <w:rStyle w:val="Intestazioneopidipagina71AngsanaUPC11pt"/>
                  </w:rPr>
                  <w:tab/>
                  <w:t xml:space="preserve">LA CONTINUATION </w:t>
                </w:r>
                <w:r w:rsidR="004E42D2">
                  <w:rPr>
                    <w:rStyle w:val="Intestazioneopidipagina71AngsanaUPC95ptCorsivo"/>
                  </w:rPr>
                  <w:t>DE</w:t>
                </w:r>
                <w:r w:rsidR="004E42D2">
                  <w:rPr>
                    <w:rStyle w:val="Intestazioneopidipagina71AngsanaUPC95ptCorsivo"/>
                  </w:rPr>
                  <w:tab/>
                </w:r>
                <w:r w:rsidR="004E42D2">
                  <w:rPr>
                    <w:rStyle w:val="Intestazioneopidipagina71AngsanaUPC11ptMaiuscoletto"/>
                  </w:rPr>
                  <w:t>perceval</w:t>
                </w:r>
              </w:p>
            </w:txbxContent>
          </v:textbox>
          <w10:wrap anchorx="page" anchory="page"/>
        </v:shape>
      </w:pict>
    </w:r>
  </w:p>
</w:hdr>
</file>

<file path=word/header6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DA69CC" w14:textId="77777777" w:rsidR="004E42D2" w:rsidRDefault="00000000">
    <w:pPr>
      <w:rPr>
        <w:sz w:val="2"/>
        <w:szCs w:val="2"/>
      </w:rPr>
    </w:pPr>
    <w:r>
      <w:pict w14:anchorId="783D7EC7">
        <v:shapetype id="_x0000_t202" coordsize="21600,21600" o:spt="202" path="m,l,21600r21600,l21600,xe">
          <v:stroke joinstyle="miter"/>
          <v:path gradientshapeok="t" o:connecttype="rect"/>
        </v:shapetype>
        <v:shape id="_x0000_s3170" type="#_x0000_t202" style="position:absolute;margin-left:172.4pt;margin-top:30.6pt;width:243.6pt;height:10.3pt;z-index:-188742943;mso-wrap-distance-left:5pt;mso-wrap-distance-right:5pt;mso-position-horizontal-relative:page;mso-position-vertical-relative:page" wrapcoords="0 0" filled="f" stroked="f">
          <v:textbox style="mso-next-textbox:#_x0000_s3170;mso-fit-shape-to-text:t" inset="0,0,0,0">
            <w:txbxContent>
              <w:p w14:paraId="1E687F29" w14:textId="77777777" w:rsidR="004E42D2" w:rsidRDefault="004E42D2">
                <w:pPr>
                  <w:pStyle w:val="Intestazioneopidipagina710"/>
                  <w:shd w:val="clear" w:color="auto" w:fill="auto"/>
                  <w:tabs>
                    <w:tab w:val="right" w:pos="182"/>
                    <w:tab w:val="right" w:pos="4872"/>
                  </w:tabs>
                  <w:spacing w:line="240" w:lineRule="auto"/>
                </w:pPr>
                <w:r>
                  <w:rPr>
                    <w:rStyle w:val="Intestazioneopidipagina71AngsanaUPC11pt"/>
                  </w:rPr>
                  <w:t>conibat efirayant</w:t>
                </w:r>
                <w:r>
                  <w:rPr>
                    <w:rStyle w:val="Intestazioneopidipagina71AngsanaUPC11pt"/>
                  </w:rPr>
                  <w:tab/>
                </w:r>
                <w:r>
                  <w:rPr>
                    <w:rStyle w:val="Intestazioneopidipagina71AngsanaUPC12ptGrassetto"/>
                  </w:rPr>
                  <w:t>Un</w:t>
                </w:r>
                <w:r>
                  <w:rPr>
                    <w:rStyle w:val="Intestazioneopidipagina71AngsanaUPC12ptGrassetto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71AngsanaUPC11pt"/>
                  </w:rPr>
                  <w:t>#</w:t>
                </w:r>
                <w:r w:rsidR="00000000">
                  <w:rPr>
                    <w:rStyle w:val="Intestazioneopidipagina71AngsanaUPC11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62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963A10" w14:textId="77777777" w:rsidR="004E42D2" w:rsidRDefault="00000000">
    <w:pPr>
      <w:rPr>
        <w:sz w:val="2"/>
        <w:szCs w:val="2"/>
      </w:rPr>
    </w:pPr>
    <w:r>
      <w:pict w14:anchorId="6A359319">
        <v:shapetype id="_x0000_t202" coordsize="21600,21600" o:spt="202" path="m,l,21600r21600,l21600,xe">
          <v:stroke joinstyle="miter"/>
          <v:path gradientshapeok="t" o:connecttype="rect"/>
        </v:shapetype>
        <v:shape id="_x0000_s3171" type="#_x0000_t202" style="position:absolute;margin-left:175.05pt;margin-top:30.85pt;width:240.5pt;height:9.85pt;z-index:-188742942;mso-wrap-distance-left:5pt;mso-wrap-distance-right:5pt;mso-position-horizontal-relative:page;mso-position-vertical-relative:page" wrapcoords="0 0" filled="f" stroked="f">
          <v:textbox style="mso-next-textbox:#_x0000_s3171;mso-fit-shape-to-text:t" inset="0,0,0,0">
            <w:txbxContent>
              <w:p w14:paraId="039E7F84" w14:textId="77777777" w:rsidR="004E42D2" w:rsidRDefault="00000000">
                <w:pPr>
                  <w:pStyle w:val="Intestazioneopidipagina710"/>
                  <w:shd w:val="clear" w:color="auto" w:fill="auto"/>
                  <w:tabs>
                    <w:tab w:val="right" w:pos="4810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762FA" w:rsidRPr="002762FA">
                  <w:rPr>
                    <w:rStyle w:val="Intestazioneopidipagina71AngsanaUPC11pt"/>
                    <w:noProof/>
                  </w:rPr>
                  <w:t>553</w:t>
                </w:r>
                <w:r>
                  <w:rPr>
                    <w:rStyle w:val="Intestazioneopidipagina71AngsanaUPC11pt"/>
                    <w:noProof/>
                  </w:rPr>
                  <w:fldChar w:fldCharType="end"/>
                </w:r>
                <w:r w:rsidR="004E42D2">
                  <w:rPr>
                    <w:rStyle w:val="Intestazioneopidipagina71AngsanaUPC11pt"/>
                  </w:rPr>
                  <w:tab/>
                  <w:t xml:space="preserve">LA CONTINUATION </w:t>
                </w:r>
                <w:r w:rsidR="004E42D2">
                  <w:rPr>
                    <w:rStyle w:val="Intestazioneopidipagina71AngsanaUPC95ptCorsivo"/>
                  </w:rPr>
                  <w:t>DE</w:t>
                </w:r>
                <w:r w:rsidR="004E42D2">
                  <w:rPr>
                    <w:rStyle w:val="Intestazioneopidipagina71AngsanaUPC11ptMaiuscoletto"/>
                  </w:rPr>
                  <w:t xml:space="preserve"> PERCEVAî</w:t>
                </w:r>
              </w:p>
            </w:txbxContent>
          </v:textbox>
          <w10:wrap anchorx="page" anchory="page"/>
        </v:shape>
      </w:pict>
    </w:r>
  </w:p>
</w:hdr>
</file>

<file path=word/header62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CAF519" w14:textId="77777777" w:rsidR="004E42D2" w:rsidRDefault="00000000">
    <w:pPr>
      <w:rPr>
        <w:sz w:val="2"/>
        <w:szCs w:val="2"/>
      </w:rPr>
    </w:pPr>
    <w:r>
      <w:pict w14:anchorId="24591B32">
        <v:shapetype id="_x0000_t202" coordsize="21600,21600" o:spt="202" path="m,l,21600r21600,l21600,xe">
          <v:stroke joinstyle="miter"/>
          <v:path gradientshapeok="t" o:connecttype="rect"/>
        </v:shapetype>
        <v:shape id="_x0000_s3172" type="#_x0000_t202" style="position:absolute;margin-left:183.45pt;margin-top:30.7pt;width:240.5pt;height:10.1pt;z-index:-188742941;mso-wrap-distance-left:5pt;mso-wrap-distance-right:5pt;mso-position-horizontal-relative:page;mso-position-vertical-relative:page" wrapcoords="0 0" filled="f" stroked="f">
          <v:textbox style="mso-next-textbox:#_x0000_s3172;mso-fit-shape-to-text:t" inset="0,0,0,0">
            <w:txbxContent>
              <w:p w14:paraId="63EDB8CE" w14:textId="77777777" w:rsidR="004E42D2" w:rsidRDefault="00000000">
                <w:pPr>
                  <w:pStyle w:val="Intestazioneopidipagina710"/>
                  <w:shd w:val="clear" w:color="auto" w:fill="auto"/>
                  <w:tabs>
                    <w:tab w:val="right" w:pos="4810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762FA" w:rsidRPr="002762FA">
                  <w:rPr>
                    <w:rStyle w:val="Intestazioneopidipagina71AngsanaUPC11pt"/>
                    <w:noProof/>
                  </w:rPr>
                  <w:t>556</w:t>
                </w:r>
                <w:r>
                  <w:rPr>
                    <w:rStyle w:val="Intestazioneopidipagina71AngsanaUPC11pt"/>
                    <w:noProof/>
                  </w:rPr>
                  <w:fldChar w:fldCharType="end"/>
                </w:r>
                <w:r w:rsidR="004E42D2">
                  <w:rPr>
                    <w:rStyle w:val="Intestazioneopidipagina71AngsanaUPC11pt"/>
                  </w:rPr>
                  <w:tab/>
                  <w:t>LA CONTINUATION DE PERCEVAJ</w:t>
                </w:r>
              </w:p>
            </w:txbxContent>
          </v:textbox>
          <w10:wrap anchorx="page" anchory="page"/>
        </v:shape>
      </w:pict>
    </w:r>
  </w:p>
</w:hdr>
</file>

<file path=word/header62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1CFA43" w14:textId="77777777" w:rsidR="004E42D2" w:rsidRDefault="00000000">
    <w:pPr>
      <w:rPr>
        <w:sz w:val="2"/>
        <w:szCs w:val="2"/>
      </w:rPr>
    </w:pPr>
    <w:r>
      <w:pict w14:anchorId="09752356">
        <v:shapetype id="_x0000_t202" coordsize="21600,21600" o:spt="202" path="m,l,21600r21600,l21600,xe">
          <v:stroke joinstyle="miter"/>
          <v:path gradientshapeok="t" o:connecttype="rect"/>
        </v:shapetype>
        <v:shape id="_x0000_s3173" type="#_x0000_t202" style="position:absolute;margin-left:193.2pt;margin-top:31.7pt;width:221.3pt;height:8.15pt;z-index:-188742940;mso-wrap-distance-left:5pt;mso-wrap-distance-right:5pt;mso-position-horizontal-relative:page;mso-position-vertical-relative:page" wrapcoords="0 0" filled="f" stroked="f">
          <v:textbox style="mso-next-textbox:#_x0000_s3173;mso-fit-shape-to-text:t" inset="0,0,0,0">
            <w:txbxContent>
              <w:p w14:paraId="377F7B61" w14:textId="77777777" w:rsidR="004E42D2" w:rsidRDefault="004E42D2">
                <w:pPr>
                  <w:pStyle w:val="Intestazioneopidipagina710"/>
                  <w:shd w:val="clear" w:color="auto" w:fill="auto"/>
                  <w:tabs>
                    <w:tab w:val="right" w:pos="4426"/>
                  </w:tabs>
                  <w:spacing w:line="240" w:lineRule="auto"/>
                </w:pPr>
                <w:r>
                  <w:rPr>
                    <w:rStyle w:val="Intestazioneopidipagina71AngsanaUPC11pt"/>
                  </w:rPr>
                  <w:t>château de Montesclaire</w:t>
                </w:r>
                <w:r>
                  <w:rPr>
                    <w:rStyle w:val="Intestazioneopidipagina71AngsanaUPC11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2762FA" w:rsidRPr="002762FA">
                  <w:rPr>
                    <w:rStyle w:val="Intestazioneopidipagina71AngsanaUPC11pt"/>
                    <w:noProof/>
                  </w:rPr>
                  <w:t>557</w:t>
                </w:r>
                <w:r w:rsidR="00000000">
                  <w:rPr>
                    <w:rStyle w:val="Intestazioneopidipagina71AngsanaUPC11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62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60B672" w14:textId="77777777" w:rsidR="004E42D2" w:rsidRDefault="00000000">
    <w:pPr>
      <w:rPr>
        <w:sz w:val="2"/>
        <w:szCs w:val="2"/>
      </w:rPr>
    </w:pPr>
    <w:r>
      <w:pict w14:anchorId="6DD9495F">
        <v:shapetype id="_x0000_t202" coordsize="21600,21600" o:spt="202" path="m,l,21600r21600,l21600,xe">
          <v:stroke joinstyle="miter"/>
          <v:path gradientshapeok="t" o:connecttype="rect"/>
        </v:shapetype>
        <v:shape id="_x0000_s3174" type="#_x0000_t202" style="position:absolute;margin-left:186.65pt;margin-top:30.1pt;width:243.85pt;height:11.3pt;z-index:-188742939;mso-wrap-distance-left:5pt;mso-wrap-distance-right:5pt;mso-position-horizontal-relative:page;mso-position-vertical-relative:page" wrapcoords="0 0" filled="f" stroked="f">
          <v:textbox style="mso-next-textbox:#_x0000_s3174;mso-fit-shape-to-text:t" inset="0,0,0,0">
            <w:txbxContent>
              <w:p w14:paraId="7B1F94FC" w14:textId="77777777" w:rsidR="004E42D2" w:rsidRDefault="004E42D2">
                <w:pPr>
                  <w:pStyle w:val="Intestazioneopidipagina710"/>
                  <w:shd w:val="clear" w:color="auto" w:fill="auto"/>
                  <w:tabs>
                    <w:tab w:val="right" w:pos="466"/>
                    <w:tab w:val="right" w:pos="4877"/>
                  </w:tabs>
                  <w:spacing w:line="240" w:lineRule="auto"/>
                </w:pPr>
                <w:r>
                  <w:rPr>
                    <w:rStyle w:val="Intestazioneopidipagina71AngsanaUPC11pt"/>
                  </w:rPr>
                  <w:t>du chevalier au Dragon</w:t>
                </w:r>
                <w:r>
                  <w:rPr>
                    <w:rStyle w:val="Intestazioneopidipagina71AngsanaUPC11pt"/>
                  </w:rPr>
                  <w:tab/>
                </w:r>
                <w:r>
                  <w:rPr>
                    <w:rStyle w:val="Intestazioneopidipagina71AngsanaUPC12pt"/>
                  </w:rPr>
                  <w:t>La mort</w:t>
                </w:r>
                <w:r>
                  <w:rPr>
                    <w:rStyle w:val="Intestazioneopidipagina71AngsanaUPC12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2762FA" w:rsidRPr="002762FA">
                  <w:rPr>
                    <w:rStyle w:val="Intestazioneopidipagina71AngsanaUPC11pt"/>
                    <w:noProof/>
                  </w:rPr>
                  <w:t>555</w:t>
                </w:r>
                <w:r w:rsidR="00000000">
                  <w:rPr>
                    <w:rStyle w:val="Intestazioneopidipagina71AngsanaUPC11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62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F30CD5" w14:textId="77777777" w:rsidR="004E42D2" w:rsidRDefault="004E42D2"/>
</w:hdr>
</file>

<file path=word/header62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740086" w14:textId="77777777" w:rsidR="004E42D2" w:rsidRDefault="004E42D2"/>
</w:hdr>
</file>

<file path=word/header62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92A732" w14:textId="77777777" w:rsidR="004E42D2" w:rsidRDefault="004E42D2"/>
</w:hdr>
</file>

<file path=word/header62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FEFFE8" w14:textId="77777777" w:rsidR="004E42D2" w:rsidRDefault="00000000">
    <w:pPr>
      <w:rPr>
        <w:sz w:val="2"/>
        <w:szCs w:val="2"/>
      </w:rPr>
    </w:pPr>
    <w:r>
      <w:pict w14:anchorId="1C276CB0">
        <v:shapetype id="_x0000_t202" coordsize="21600,21600" o:spt="202" path="m,l,21600r21600,l21600,xe">
          <v:stroke joinstyle="miter"/>
          <v:path gradientshapeok="t" o:connecttype="rect"/>
        </v:shapetype>
        <v:shape id="_x0000_s3176" type="#_x0000_t202" style="position:absolute;margin-left:178.1pt;margin-top:30.7pt;width:234.95pt;height:10.1pt;z-index:-188742937;mso-wrap-distance-left:5pt;mso-wrap-distance-right:5pt;mso-position-horizontal-relative:page;mso-position-vertical-relative:page" wrapcoords="0 0" filled="f" stroked="f">
          <v:textbox style="mso-next-textbox:#_x0000_s3176;mso-fit-shape-to-text:t" inset="0,0,0,0">
            <w:txbxContent>
              <w:p w14:paraId="551AD142" w14:textId="77777777" w:rsidR="004E42D2" w:rsidRDefault="00000000">
                <w:pPr>
                  <w:pStyle w:val="Intestazioneopidipagina710"/>
                  <w:shd w:val="clear" w:color="auto" w:fill="auto"/>
                  <w:tabs>
                    <w:tab w:val="right" w:pos="4699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762FA" w:rsidRPr="002762FA">
                  <w:rPr>
                    <w:rStyle w:val="Intestazioneopidipagina71AngsanaUPC11pt"/>
                    <w:noProof/>
                  </w:rPr>
                  <w:t>562</w:t>
                </w:r>
                <w:r>
                  <w:rPr>
                    <w:rStyle w:val="Intestazioneopidipagina71AngsanaUPC11pt"/>
                    <w:noProof/>
                  </w:rPr>
                  <w:fldChar w:fldCharType="end"/>
                </w:r>
                <w:r w:rsidR="004E42D2">
                  <w:rPr>
                    <w:rStyle w:val="Intestazioneopidipagina71AngsanaUPC11pt"/>
                  </w:rPr>
                  <w:tab/>
                  <w:t>LA CONTINUATION DE PERCEV</w:t>
                </w:r>
              </w:p>
            </w:txbxContent>
          </v:textbox>
          <w10:wrap anchorx="page" anchory="page"/>
        </v:shape>
      </w:pict>
    </w:r>
  </w:p>
</w:hdr>
</file>

<file path=word/header6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24F61F" w14:textId="77777777" w:rsidR="004E42D2" w:rsidRDefault="00000000">
    <w:pPr>
      <w:rPr>
        <w:sz w:val="2"/>
        <w:szCs w:val="2"/>
      </w:rPr>
    </w:pPr>
    <w:r>
      <w:pict w14:anchorId="0EFBC182">
        <v:shapetype id="_x0000_t202" coordsize="21600,21600" o:spt="202" path="m,l,21600r21600,l21600,xe">
          <v:stroke joinstyle="miter"/>
          <v:path gradientshapeok="t" o:connecttype="rect"/>
        </v:shapetype>
        <v:shape id="_x0000_s1488" type="#_x0000_t202" style="position:absolute;margin-left:264.65pt;margin-top:31.7pt;width:208.3pt;height:8.15pt;z-index:-188743601;mso-wrap-distance-left:5pt;mso-wrap-distance-right:5pt;mso-position-horizontal-relative:page;mso-position-vertical-relative:page" wrapcoords="0 0" filled="f" stroked="f">
          <v:textbox style="mso-next-textbox:#_x0000_s1488;mso-fit-shape-to-text:t" inset="0,0,0,0">
            <w:txbxContent>
              <w:p w14:paraId="4DC7ABA4" w14:textId="77777777" w:rsidR="004E42D2" w:rsidRDefault="004E42D2">
                <w:pPr>
                  <w:pStyle w:val="Intestazioneopidipagina0"/>
                  <w:shd w:val="clear" w:color="auto" w:fill="auto"/>
                  <w:tabs>
                    <w:tab w:val="right" w:pos="4166"/>
                  </w:tabs>
                  <w:spacing w:line="240" w:lineRule="auto"/>
                </w:pPr>
                <w:r>
                  <w:rPr>
                    <w:rStyle w:val="Intestazioneopidipagina16ptNongrassettoCorsivo"/>
                  </w:rPr>
                  <w:t>LE ROMAN DU COMTE D’ARTOIS</w:t>
                </w:r>
                <w:r>
                  <w:rPr>
                    <w:rStyle w:val="Intestazioneopidipagina16ptNongrassettoCorsivo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484577" w:rsidRPr="00484577">
                  <w:rPr>
                    <w:rStyle w:val="Intestazioneopidipagina13ptNongrassetto0"/>
                    <w:noProof/>
                  </w:rPr>
                  <w:t>79</w:t>
                </w:r>
                <w:r w:rsidR="00000000">
                  <w:rPr>
                    <w:rStyle w:val="Intestazioneopidipagina13ptNongrassett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63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167CB7" w14:textId="77777777" w:rsidR="004E42D2" w:rsidRDefault="00000000">
    <w:pPr>
      <w:rPr>
        <w:sz w:val="2"/>
        <w:szCs w:val="2"/>
      </w:rPr>
    </w:pPr>
    <w:r>
      <w:pict w14:anchorId="2F81546F">
        <v:shapetype id="_x0000_t202" coordsize="21600,21600" o:spt="202" path="m,l,21600r21600,l21600,xe">
          <v:stroke joinstyle="miter"/>
          <v:path gradientshapeok="t" o:connecttype="rect"/>
        </v:shapetype>
        <v:shape id="_x0000_s3177" type="#_x0000_t202" style="position:absolute;margin-left:171.6pt;margin-top:29.75pt;width:242.65pt;height:12pt;z-index:-188742936;mso-wrap-distance-left:5pt;mso-wrap-distance-right:5pt;mso-position-horizontal-relative:page;mso-position-vertical-relative:page" wrapcoords="0 0" filled="f" stroked="f">
          <v:textbox style="mso-next-textbox:#_x0000_s3177;mso-fit-shape-to-text:t" inset="0,0,0,0">
            <w:txbxContent>
              <w:p w14:paraId="5EB592A8" w14:textId="77777777" w:rsidR="004E42D2" w:rsidRDefault="004E42D2">
                <w:pPr>
                  <w:pStyle w:val="Intestazioneopidipagina710"/>
                  <w:shd w:val="clear" w:color="auto" w:fill="auto"/>
                  <w:tabs>
                    <w:tab w:val="right" w:pos="4853"/>
                  </w:tabs>
                  <w:spacing w:line="240" w:lineRule="auto"/>
                </w:pPr>
                <w:r>
                  <w:rPr>
                    <w:rStyle w:val="Intestazioneopidipagina71AngsanaUPC11pt"/>
                  </w:rPr>
                  <w:t>fin édifìante de la demòiseUe</w:t>
                </w:r>
                <w:r>
                  <w:rPr>
                    <w:rStyle w:val="Intestazioneopidipagina71AngsanaUPC11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71AngsanaUPC11pt"/>
                  </w:rPr>
                  <w:t>#</w:t>
                </w:r>
                <w:r w:rsidR="00000000">
                  <w:rPr>
                    <w:rStyle w:val="Intestazioneopidipagina71AngsanaUPC11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63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4196CB" w14:textId="77777777" w:rsidR="004E42D2" w:rsidRDefault="00000000">
    <w:pPr>
      <w:rPr>
        <w:sz w:val="2"/>
        <w:szCs w:val="2"/>
      </w:rPr>
    </w:pPr>
    <w:r>
      <w:pict w14:anchorId="0F90FE85">
        <v:shapetype id="_x0000_t202" coordsize="21600,21600" o:spt="202" path="m,l,21600r21600,l21600,xe">
          <v:stroke joinstyle="miter"/>
          <v:path gradientshapeok="t" o:connecttype="rect"/>
        </v:shapetype>
        <v:shape id="_x0000_s3178" type="#_x0000_t202" style="position:absolute;margin-left:171.6pt;margin-top:29.9pt;width:242.65pt;height:11.75pt;z-index:-188742935;mso-wrap-distance-left:5pt;mso-wrap-distance-right:5pt;mso-position-horizontal-relative:page;mso-position-vertical-relative:page" wrapcoords="0 0" filled="f" stroked="f">
          <v:textbox style="mso-next-textbox:#_x0000_s3178;mso-fit-shape-to-text:t" inset="0,0,0,0">
            <w:txbxContent>
              <w:p w14:paraId="790D40AA" w14:textId="77777777" w:rsidR="004E42D2" w:rsidRDefault="004E42D2">
                <w:pPr>
                  <w:pStyle w:val="Intestazioneopidipagina710"/>
                  <w:shd w:val="clear" w:color="auto" w:fill="auto"/>
                  <w:tabs>
                    <w:tab w:val="right" w:pos="4853"/>
                  </w:tabs>
                  <w:spacing w:line="240" w:lineRule="auto"/>
                </w:pPr>
                <w:r>
                  <w:rPr>
                    <w:rStyle w:val="Intestazioneopidipagina71AngsanaUPC95ptCorsivo"/>
                    <w:vertAlign w:val="subscript"/>
                  </w:rPr>
                  <w:t>u</w:t>
                </w:r>
                <w:r>
                  <w:rPr>
                    <w:rStyle w:val="Intestazioneopidipagina71AngsanaUPC11pt"/>
                  </w:rPr>
                  <w:t xml:space="preserve"> jemoiselle aus Dras Envers est vengée</w:t>
                </w:r>
                <w:r>
                  <w:rPr>
                    <w:rStyle w:val="Intestazioneopidipagina71AngsanaUPC11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2762FA" w:rsidRPr="002762FA">
                  <w:rPr>
                    <w:rStyle w:val="Intestazioneopidipagina71AngsanaUPC11pt"/>
                    <w:noProof/>
                  </w:rPr>
                  <w:t>561</w:t>
                </w:r>
                <w:r w:rsidR="00000000">
                  <w:rPr>
                    <w:rStyle w:val="Intestazioneopidipagina71AngsanaUPC11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63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BB982F" w14:textId="77777777" w:rsidR="004E42D2" w:rsidRDefault="00000000">
    <w:pPr>
      <w:rPr>
        <w:sz w:val="2"/>
        <w:szCs w:val="2"/>
      </w:rPr>
    </w:pPr>
    <w:r>
      <w:pict w14:anchorId="4880DFC6">
        <v:shapetype id="_x0000_t202" coordsize="21600,21600" o:spt="202" path="m,l,21600r21600,l21600,xe">
          <v:stroke joinstyle="miter"/>
          <v:path gradientshapeok="t" o:connecttype="rect"/>
        </v:shapetype>
        <v:shape id="_x0000_s3179" type="#_x0000_t202" style="position:absolute;margin-left:190.35pt;margin-top:31.7pt;width:232.55pt;height:8.15pt;z-index:-188742934;mso-wrap-distance-left:5pt;mso-wrap-distance-right:5pt;mso-position-horizontal-relative:page;mso-position-vertical-relative:page" wrapcoords="0 0" filled="f" stroked="f">
          <v:textbox style="mso-next-textbox:#_x0000_s3179;mso-fit-shape-to-text:t" inset="0,0,0,0">
            <w:txbxContent>
              <w:p w14:paraId="4008784A" w14:textId="77777777" w:rsidR="004E42D2" w:rsidRDefault="00000000">
                <w:pPr>
                  <w:pStyle w:val="Intestazioneopidipagina710"/>
                  <w:shd w:val="clear" w:color="auto" w:fill="auto"/>
                  <w:tabs>
                    <w:tab w:val="right" w:pos="4651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762FA" w:rsidRPr="002762FA">
                  <w:rPr>
                    <w:rStyle w:val="Intestazioneopidipagina71AngsanaUPC11pt"/>
                    <w:noProof/>
                  </w:rPr>
                  <w:t>564</w:t>
                </w:r>
                <w:r>
                  <w:rPr>
                    <w:rStyle w:val="Intestazioneopidipagina71AngsanaUPC11pt"/>
                    <w:noProof/>
                  </w:rPr>
                  <w:fldChar w:fldCharType="end"/>
                </w:r>
                <w:r w:rsidR="004E42D2">
                  <w:rPr>
                    <w:rStyle w:val="Intestazioneopidipagina71AngsanaUPC11pt"/>
                  </w:rPr>
                  <w:tab/>
                  <w:t>LA CONTINUATION DE PERCE'</w:t>
                </w:r>
              </w:p>
            </w:txbxContent>
          </v:textbox>
          <w10:wrap anchorx="page" anchory="page"/>
        </v:shape>
      </w:pict>
    </w:r>
  </w:p>
</w:hdr>
</file>

<file path=word/header63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B1CA78" w14:textId="77777777" w:rsidR="004E42D2" w:rsidRDefault="00000000">
    <w:pPr>
      <w:rPr>
        <w:sz w:val="2"/>
        <w:szCs w:val="2"/>
      </w:rPr>
    </w:pPr>
    <w:r>
      <w:pict w14:anchorId="13159642">
        <v:shapetype id="_x0000_t202" coordsize="21600,21600" o:spt="202" path="m,l,21600r21600,l21600,xe">
          <v:stroke joinstyle="miter"/>
          <v:path gradientshapeok="t" o:connecttype="rect"/>
        </v:shapetype>
        <v:shape id="_x0000_s3180" type="#_x0000_t202" style="position:absolute;margin-left:179.05pt;margin-top:29.4pt;width:243.35pt;height:12.7pt;z-index:-188742933;mso-wrap-distance-left:5pt;mso-wrap-distance-right:5pt;mso-position-horizontal-relative:page;mso-position-vertical-relative:page" wrapcoords="0 0" filled="f" stroked="f">
          <v:textbox style="mso-next-textbox:#_x0000_s3180;mso-fit-shape-to-text:t" inset="0,0,0,0">
            <w:txbxContent>
              <w:p w14:paraId="0F4E97AB" w14:textId="77777777" w:rsidR="004E42D2" w:rsidRDefault="004E42D2">
                <w:pPr>
                  <w:pStyle w:val="Intestazioneopidipagina710"/>
                  <w:shd w:val="clear" w:color="auto" w:fill="auto"/>
                  <w:tabs>
                    <w:tab w:val="right" w:pos="4867"/>
                  </w:tabs>
                  <w:spacing w:line="240" w:lineRule="auto"/>
                </w:pPr>
                <w:r>
                  <w:rPr>
                    <w:rStyle w:val="Intestazioneopidipagina71AngsanaUPC11pt"/>
                  </w:rPr>
                  <w:t>perrt’val a repris sa quête</w:t>
                </w:r>
                <w:r>
                  <w:rPr>
                    <w:rStyle w:val="Intestazioneopidipagina71AngsanaUPC11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2762FA" w:rsidRPr="002762FA">
                  <w:rPr>
                    <w:rStyle w:val="Intestazioneopidipagina71AngsanaUPC11pt"/>
                    <w:noProof/>
                  </w:rPr>
                  <w:t>565</w:t>
                </w:r>
                <w:r w:rsidR="00000000">
                  <w:rPr>
                    <w:rStyle w:val="Intestazioneopidipagina71AngsanaUPC11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63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DA2A28" w14:textId="77777777" w:rsidR="004E42D2" w:rsidRDefault="00000000">
    <w:pPr>
      <w:rPr>
        <w:sz w:val="2"/>
        <w:szCs w:val="2"/>
      </w:rPr>
    </w:pPr>
    <w:r>
      <w:pict w14:anchorId="507A33F2">
        <v:shapetype id="_x0000_t202" coordsize="21600,21600" o:spt="202" path="m,l,21600r21600,l21600,xe">
          <v:stroke joinstyle="miter"/>
          <v:path gradientshapeok="t" o:connecttype="rect"/>
        </v:shapetype>
        <v:shape id="_x0000_s3183" type="#_x0000_t202" style="position:absolute;margin-left:212.9pt;margin-top:30.7pt;width:235.9pt;height:10.1pt;z-index:-188742930;mso-wrap-distance-left:5pt;mso-wrap-distance-right:5pt;mso-position-horizontal-relative:page;mso-position-vertical-relative:page" wrapcoords="0 0" filled="f" stroked="f">
          <v:textbox style="mso-next-textbox:#_x0000_s3183;mso-fit-shape-to-text:t" inset="0,0,0,0">
            <w:txbxContent>
              <w:p w14:paraId="3CFF7D6D" w14:textId="77777777" w:rsidR="004E42D2" w:rsidRDefault="00000000">
                <w:pPr>
                  <w:pStyle w:val="Intestazioneopidipagina710"/>
                  <w:shd w:val="clear" w:color="auto" w:fill="auto"/>
                  <w:tabs>
                    <w:tab w:val="right" w:pos="4718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762FA" w:rsidRPr="002762FA">
                  <w:rPr>
                    <w:rStyle w:val="Intestazioneopidipagina71AngsanaUPC11pt"/>
                    <w:noProof/>
                  </w:rPr>
                  <w:t>563</w:t>
                </w:r>
                <w:r>
                  <w:rPr>
                    <w:rStyle w:val="Intestazioneopidipagina71AngsanaUPC11pt"/>
                    <w:noProof/>
                  </w:rPr>
                  <w:fldChar w:fldCharType="end"/>
                </w:r>
                <w:r w:rsidR="004E42D2">
                  <w:rPr>
                    <w:rStyle w:val="Intestazioneopidipagina71AngsanaUPC11pt"/>
                  </w:rPr>
                  <w:tab/>
                  <w:t>LA CONTINUATION DE PERCEVí</w:t>
                </w:r>
              </w:p>
            </w:txbxContent>
          </v:textbox>
          <w10:wrap anchorx="page" anchory="page"/>
        </v:shape>
      </w:pict>
    </w:r>
  </w:p>
</w:hdr>
</file>

<file path=word/header63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3A03C0" w14:textId="77777777" w:rsidR="004E42D2" w:rsidRDefault="00000000">
    <w:pPr>
      <w:rPr>
        <w:sz w:val="2"/>
        <w:szCs w:val="2"/>
      </w:rPr>
    </w:pPr>
    <w:r>
      <w:pict w14:anchorId="7B27A8F2">
        <v:shapetype id="_x0000_t202" coordsize="21600,21600" o:spt="202" path="m,l,21600r21600,l21600,xe">
          <v:stroke joinstyle="miter"/>
          <v:path gradientshapeok="t" o:connecttype="rect"/>
        </v:shapetype>
        <v:shape id="_x0000_s3184" type="#_x0000_t202" style="position:absolute;margin-left:178.95pt;margin-top:30.5pt;width:243.35pt;height:10.55pt;z-index:-188742929;mso-wrap-distance-left:5pt;mso-wrap-distance-right:5pt;mso-position-horizontal-relative:page;mso-position-vertical-relative:page" wrapcoords="0 0" filled="f" stroked="f">
          <v:textbox style="mso-next-textbox:#_x0000_s3184;mso-fit-shape-to-text:t" inset="0,0,0,0">
            <w:txbxContent>
              <w:p w14:paraId="120C616C" w14:textId="77777777" w:rsidR="004E42D2" w:rsidRDefault="00000000">
                <w:pPr>
                  <w:pStyle w:val="Intestazioneopidipagina710"/>
                  <w:shd w:val="clear" w:color="auto" w:fill="auto"/>
                  <w:tabs>
                    <w:tab w:val="right" w:pos="4867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762FA" w:rsidRPr="002762FA">
                  <w:rPr>
                    <w:rStyle w:val="Intestazioneopidipagina71AngsanaUPC11pt"/>
                    <w:noProof/>
                  </w:rPr>
                  <w:t>568</w:t>
                </w:r>
                <w:r>
                  <w:rPr>
                    <w:rStyle w:val="Intestazioneopidipagina71AngsanaUPC11pt"/>
                    <w:noProof/>
                  </w:rPr>
                  <w:fldChar w:fldCharType="end"/>
                </w:r>
                <w:r w:rsidR="004E42D2">
                  <w:rPr>
                    <w:rStyle w:val="Intestazioneopidipagina71AngsanaUPC11pt"/>
                  </w:rPr>
                  <w:tab/>
                  <w:t>LA CONTINUATION DE PERCEVAI</w:t>
                </w:r>
              </w:p>
            </w:txbxContent>
          </v:textbox>
          <w10:wrap anchorx="page" anchory="page"/>
        </v:shape>
      </w:pict>
    </w:r>
  </w:p>
</w:hdr>
</file>

<file path=word/header63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EACFB1" w14:textId="77777777" w:rsidR="004E42D2" w:rsidRDefault="00000000">
    <w:pPr>
      <w:rPr>
        <w:sz w:val="2"/>
        <w:szCs w:val="2"/>
      </w:rPr>
    </w:pPr>
    <w:r>
      <w:pict w14:anchorId="3B894A8B">
        <v:shapetype id="_x0000_t202" coordsize="21600,21600" o:spt="202" path="m,l,21600r21600,l21600,xe">
          <v:stroke joinstyle="miter"/>
          <v:path gradientshapeok="t" o:connecttype="rect"/>
        </v:shapetype>
        <v:shape id="_x0000_s3185" type="#_x0000_t202" style="position:absolute;margin-left:180.65pt;margin-top:30pt;width:242.9pt;height:11.5pt;z-index:-188742928;mso-wrap-distance-left:5pt;mso-wrap-distance-right:5pt;mso-position-horizontal-relative:page;mso-position-vertical-relative:page" wrapcoords="0 0" filled="f" stroked="f">
          <v:textbox style="mso-next-textbox:#_x0000_s3185;mso-fit-shape-to-text:t" inset="0,0,0,0">
            <w:txbxContent>
              <w:p w14:paraId="6C0BC059" w14:textId="77777777" w:rsidR="004E42D2" w:rsidRDefault="004E42D2">
                <w:pPr>
                  <w:pStyle w:val="Intestazioneopidipagina710"/>
                  <w:shd w:val="clear" w:color="auto" w:fill="auto"/>
                  <w:tabs>
                    <w:tab w:val="right" w:pos="4858"/>
                  </w:tabs>
                  <w:spacing w:line="240" w:lineRule="auto"/>
                </w:pPr>
                <w:r>
                  <w:rPr>
                    <w:rStyle w:val="Intestazioneopidipagina71AngsanaUPC11pt"/>
                    <w:vertAlign w:val="subscript"/>
                  </w:rPr>
                  <w:t>R</w:t>
                </w:r>
                <w:r>
                  <w:rPr>
                    <w:rStyle w:val="Intestazioneopidipagina71AngsanaUPC11pt"/>
                  </w:rPr>
                  <w:t>évélations d’un moine reclus</w:t>
                </w:r>
                <w:r>
                  <w:rPr>
                    <w:rStyle w:val="Intestazioneopidipagina71AngsanaUPC11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2762FA" w:rsidRPr="002762FA">
                  <w:rPr>
                    <w:rStyle w:val="Intestazioneopidipagina71AngsanaUPC11pt"/>
                    <w:noProof/>
                  </w:rPr>
                  <w:t>567</w:t>
                </w:r>
                <w:r w:rsidR="00000000">
                  <w:rPr>
                    <w:rStyle w:val="Intestazioneopidipagina71AngsanaUPC11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63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5ED632" w14:textId="77777777" w:rsidR="004E42D2" w:rsidRDefault="00000000">
    <w:pPr>
      <w:rPr>
        <w:sz w:val="2"/>
        <w:szCs w:val="2"/>
      </w:rPr>
    </w:pPr>
    <w:r>
      <w:pict w14:anchorId="1CFD8F70">
        <v:shapetype id="_x0000_t202" coordsize="21600,21600" o:spt="202" path="m,l,21600r21600,l21600,xe">
          <v:stroke joinstyle="miter"/>
          <v:path gradientshapeok="t" o:connecttype="rect"/>
        </v:shapetype>
        <v:shape id="_x0000_s3186" type="#_x0000_t202" style="position:absolute;margin-left:177.15pt;margin-top:30.25pt;width:243.1pt;height:11.05pt;z-index:-188742927;mso-wrap-distance-left:5pt;mso-wrap-distance-right:5pt;mso-position-horizontal-relative:page;mso-position-vertical-relative:page" wrapcoords="0 0" filled="f" stroked="f">
          <v:textbox style="mso-next-textbox:#_x0000_s3186;mso-fit-shape-to-text:t" inset="0,0,0,0">
            <w:txbxContent>
              <w:p w14:paraId="1C2E9F60" w14:textId="77777777" w:rsidR="004E42D2" w:rsidRDefault="004E42D2">
                <w:pPr>
                  <w:pStyle w:val="Intestazioneopidipagina710"/>
                  <w:shd w:val="clear" w:color="auto" w:fill="auto"/>
                  <w:tabs>
                    <w:tab w:val="right" w:pos="4862"/>
                  </w:tabs>
                  <w:spacing w:line="240" w:lineRule="auto"/>
                </w:pPr>
                <w:r>
                  <w:rPr>
                    <w:rStyle w:val="Intestazioneopidipagina71AngsanaUPC11pt"/>
                  </w:rPr>
                  <w:t>yne scène d’Eucharistte</w:t>
                </w:r>
                <w:r>
                  <w:rPr>
                    <w:rStyle w:val="Intestazioneopidipagina71AngsanaUPC11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2762FA" w:rsidRPr="002762FA">
                  <w:rPr>
                    <w:rStyle w:val="Intestazioneopidipagina71AngsanaUPC11pt"/>
                    <w:noProof/>
                  </w:rPr>
                  <w:t>566</w:t>
                </w:r>
                <w:r w:rsidR="00000000">
                  <w:rPr>
                    <w:rStyle w:val="Intestazioneopidipagina71AngsanaUPC11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63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B3315D" w14:textId="77777777" w:rsidR="004E42D2" w:rsidRDefault="00000000">
    <w:pPr>
      <w:rPr>
        <w:sz w:val="2"/>
        <w:szCs w:val="2"/>
      </w:rPr>
    </w:pPr>
    <w:r>
      <w:pict w14:anchorId="7F5767B5">
        <v:shapetype id="_x0000_t202" coordsize="21600,21600" o:spt="202" path="m,l,21600r21600,l21600,xe">
          <v:stroke joinstyle="miter"/>
          <v:path gradientshapeok="t" o:connecttype="rect"/>
        </v:shapetype>
        <v:shape id="_x0000_s3188" type="#_x0000_t202" style="position:absolute;margin-left:179.05pt;margin-top:31.2pt;width:241.9pt;height:9.1pt;z-index:-188742925;mso-wrap-distance-left:5pt;mso-wrap-distance-right:5pt;mso-position-horizontal-relative:page;mso-position-vertical-relative:page" wrapcoords="0 0" filled="f" stroked="f">
          <v:textbox style="mso-next-textbox:#_x0000_s3188;mso-fit-shape-to-text:t" inset="0,0,0,0">
            <w:txbxContent>
              <w:p w14:paraId="38206047" w14:textId="77777777" w:rsidR="004E42D2" w:rsidRDefault="00000000">
                <w:pPr>
                  <w:pStyle w:val="Intestazioneopidipagina710"/>
                  <w:shd w:val="clear" w:color="auto" w:fill="auto"/>
                  <w:tabs>
                    <w:tab w:val="right" w:pos="4838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762FA" w:rsidRPr="002762FA">
                  <w:rPr>
                    <w:rStyle w:val="Intestazioneopidipagina71AngsanaUPC11pt"/>
                    <w:noProof/>
                  </w:rPr>
                  <w:t>570</w:t>
                </w:r>
                <w:r>
                  <w:rPr>
                    <w:rStyle w:val="Intestazioneopidipagina71AngsanaUPC11pt"/>
                    <w:noProof/>
                  </w:rPr>
                  <w:fldChar w:fldCharType="end"/>
                </w:r>
                <w:r w:rsidR="004E42D2">
                  <w:rPr>
                    <w:rStyle w:val="Intestazioneopidipagina71AngsanaUPC11pt"/>
                  </w:rPr>
                  <w:tab/>
                  <w:t xml:space="preserve">LA CONTINUATION </w:t>
                </w:r>
                <w:r w:rsidR="004E42D2">
                  <w:rPr>
                    <w:rStyle w:val="Intestazioneopidipagina71AngsanaUPC95ptCorsivo"/>
                  </w:rPr>
                  <w:t>DE</w:t>
                </w:r>
                <w:r w:rsidR="004E42D2">
                  <w:rPr>
                    <w:rStyle w:val="Intestazioneopidipagina71AngsanaUPC11pt"/>
                  </w:rPr>
                  <w:t xml:space="preserve"> </w:t>
                </w:r>
                <w:r w:rsidR="004E42D2">
                  <w:rPr>
                    <w:rStyle w:val="Intestazioneopidipagina71Cambria10pt"/>
                  </w:rPr>
                  <w:t>PERCEVAi</w:t>
                </w:r>
              </w:p>
            </w:txbxContent>
          </v:textbox>
          <w10:wrap anchorx="page" anchory="page"/>
        </v:shape>
      </w:pict>
    </w:r>
  </w:p>
</w:hdr>
</file>

<file path=word/header63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3BB056" w14:textId="77777777" w:rsidR="004E42D2" w:rsidRDefault="00000000">
    <w:pPr>
      <w:rPr>
        <w:sz w:val="2"/>
        <w:szCs w:val="2"/>
      </w:rPr>
    </w:pPr>
    <w:r>
      <w:pict w14:anchorId="57327AD8">
        <v:shapetype id="_x0000_t202" coordsize="21600,21600" o:spt="202" path="m,l,21600r21600,l21600,xe">
          <v:stroke joinstyle="miter"/>
          <v:path gradientshapeok="t" o:connecttype="rect"/>
        </v:shapetype>
        <v:shape id="_x0000_s3189" type="#_x0000_t202" style="position:absolute;margin-left:192.5pt;margin-top:29.75pt;width:243.6pt;height:12pt;z-index:-188742924;mso-wrap-distance-left:5pt;mso-wrap-distance-right:5pt;mso-position-horizontal-relative:page;mso-position-vertical-relative:page" wrapcoords="0 0" filled="f" stroked="f">
          <v:textbox style="mso-next-textbox:#_x0000_s3189;mso-fit-shape-to-text:t" inset="0,0,0,0">
            <w:txbxContent>
              <w:p w14:paraId="047624D5" w14:textId="77777777" w:rsidR="004E42D2" w:rsidRDefault="004E42D2">
                <w:pPr>
                  <w:pStyle w:val="Intestazioneopidipagina710"/>
                  <w:shd w:val="clear" w:color="auto" w:fill="auto"/>
                  <w:tabs>
                    <w:tab w:val="right" w:pos="4872"/>
                  </w:tabs>
                  <w:spacing w:line="240" w:lineRule="auto"/>
                </w:pPr>
                <w:r>
                  <w:rPr>
                    <w:rStyle w:val="Intestazioneopidipagina71AngsanaUPC11pt"/>
                  </w:rPr>
                  <w:t>L’histoire de Mordrairï et de Joseph d’Arimathie</w:t>
                </w:r>
                <w:r>
                  <w:rPr>
                    <w:rStyle w:val="Intestazioneopidipagina71AngsanaUPC11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2762FA" w:rsidRPr="002762FA">
                  <w:rPr>
                    <w:rStyle w:val="Intestazioneopidipagina71AngsanaUPC11pt"/>
                    <w:noProof/>
                  </w:rPr>
                  <w:t>571</w:t>
                </w:r>
                <w:r w:rsidR="00000000">
                  <w:rPr>
                    <w:rStyle w:val="Intestazioneopidipagina71AngsanaUPC11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6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79BEB6" w14:textId="77777777" w:rsidR="004E42D2" w:rsidRDefault="00000000">
    <w:pPr>
      <w:rPr>
        <w:sz w:val="2"/>
        <w:szCs w:val="2"/>
      </w:rPr>
    </w:pPr>
    <w:r>
      <w:pict w14:anchorId="6B3B46E8">
        <v:shapetype id="_x0000_t202" coordsize="21600,21600" o:spt="202" path="m,l,21600r21600,l21600,xe">
          <v:stroke joinstyle="miter"/>
          <v:path gradientshapeok="t" o:connecttype="rect"/>
        </v:shapetype>
        <v:shape id="_x0000_s1489" type="#_x0000_t202" style="position:absolute;margin-left:277.8pt;margin-top:31.55pt;width:208.55pt;height:8.4pt;z-index:-188743600;mso-wrap-distance-left:5pt;mso-wrap-distance-right:5pt;mso-position-horizontal-relative:page;mso-position-vertical-relative:page" wrapcoords="0 0" filled="f" stroked="f">
          <v:textbox style="mso-next-textbox:#_x0000_s1489;mso-fit-shape-to-text:t" inset="0,0,0,0">
            <w:txbxContent>
              <w:p w14:paraId="169CCE66" w14:textId="77777777" w:rsidR="004E42D2" w:rsidRDefault="004E42D2">
                <w:pPr>
                  <w:pStyle w:val="Intestazioneopidipagina0"/>
                  <w:shd w:val="clear" w:color="auto" w:fill="auto"/>
                  <w:tabs>
                    <w:tab w:val="right" w:pos="4171"/>
                  </w:tabs>
                  <w:spacing w:line="240" w:lineRule="auto"/>
                </w:pPr>
                <w:r>
                  <w:rPr>
                    <w:rStyle w:val="IntestazioneopidipaginaSegoeUI95ptCorsivo"/>
                    <w:b/>
                    <w:bCs/>
                  </w:rPr>
                  <w:t>LE ROMAN DU COMTE D’ARTOIS</w:t>
                </w:r>
                <w:r>
                  <w:rPr>
                    <w:rStyle w:val="IntestazioneopidipaginaSegoeUI95ptCorsivo"/>
                    <w:b/>
                    <w:bCs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484577" w:rsidRPr="00484577">
                  <w:rPr>
                    <w:rStyle w:val="IntestazioneopidipaginaCambria10ptNongrassettoSpaziatura0pt"/>
                    <w:noProof/>
                  </w:rPr>
                  <w:t>75</w:t>
                </w:r>
                <w:r w:rsidR="00000000">
                  <w:rPr>
                    <w:rStyle w:val="IntestazioneopidipaginaCambria10ptNongrassettoSpaziatura0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64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259D72" w14:textId="77777777" w:rsidR="004E42D2" w:rsidRDefault="00000000">
    <w:pPr>
      <w:rPr>
        <w:sz w:val="2"/>
        <w:szCs w:val="2"/>
      </w:rPr>
    </w:pPr>
    <w:r>
      <w:pict w14:anchorId="4590FECA">
        <v:shapetype id="_x0000_t202" coordsize="21600,21600" o:spt="202" path="m,l,21600r21600,l21600,xe">
          <v:stroke joinstyle="miter"/>
          <v:path gradientshapeok="t" o:connecttype="rect"/>
        </v:shapetype>
        <v:shape id="_x0000_s3192" type="#_x0000_t202" style="position:absolute;margin-left:218.1pt;margin-top:32.75pt;width:201.1pt;height:6pt;z-index:-188742921;mso-wrap-distance-left:5pt;mso-wrap-distance-right:5pt;mso-position-horizontal-relative:page;mso-position-vertical-relative:page" wrapcoords="0 0" filled="f" stroked="f">
          <v:textbox style="mso-next-textbox:#_x0000_s3192;mso-fit-shape-to-text:t" inset="0,0,0,0">
            <w:txbxContent>
              <w:p w14:paraId="074771B1" w14:textId="77777777" w:rsidR="004E42D2" w:rsidRDefault="00000000">
                <w:pPr>
                  <w:pStyle w:val="Intestazioneopidipagina710"/>
                  <w:shd w:val="clear" w:color="auto" w:fill="auto"/>
                  <w:tabs>
                    <w:tab w:val="right" w:pos="4022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762FA" w:rsidRPr="002762FA">
                  <w:rPr>
                    <w:rStyle w:val="Intestazioneopidipagina71AngsanaUPC11pt"/>
                    <w:noProof/>
                  </w:rPr>
                  <w:t>569</w:t>
                </w:r>
                <w:r>
                  <w:rPr>
                    <w:rStyle w:val="Intestazioneopidipagina71AngsanaUPC11pt"/>
                    <w:noProof/>
                  </w:rPr>
                  <w:fldChar w:fldCharType="end"/>
                </w:r>
                <w:r w:rsidR="004E42D2">
                  <w:rPr>
                    <w:rStyle w:val="Intestazioneopidipagina71AngsanaUPC11pt"/>
                  </w:rPr>
                  <w:tab/>
                  <w:t>LA CONTINUATION DE</w:t>
                </w:r>
              </w:p>
            </w:txbxContent>
          </v:textbox>
          <w10:wrap anchorx="page" anchory="page"/>
        </v:shape>
      </w:pict>
    </w:r>
  </w:p>
</w:hdr>
</file>

<file path=word/header64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8B9BFF" w14:textId="77777777" w:rsidR="004E42D2" w:rsidRDefault="00000000">
    <w:pPr>
      <w:rPr>
        <w:sz w:val="2"/>
        <w:szCs w:val="2"/>
      </w:rPr>
    </w:pPr>
    <w:r>
      <w:pict w14:anchorId="668B7375">
        <v:shapetype id="_x0000_t202" coordsize="21600,21600" o:spt="202" path="m,l,21600r21600,l21600,xe">
          <v:stroke joinstyle="miter"/>
          <v:path gradientshapeok="t" o:connecttype="rect"/>
        </v:shapetype>
        <v:shape id="_x0000_s3193" type="#_x0000_t202" style="position:absolute;margin-left:170.95pt;margin-top:30pt;width:157.45pt;height:11.5pt;z-index:-188742920;mso-wrap-style:none;mso-wrap-distance-left:5pt;mso-wrap-distance-right:5pt;mso-position-horizontal-relative:page;mso-position-vertical-relative:page" wrapcoords="0 0" filled="f" stroked="f">
          <v:textbox style="mso-next-textbox:#_x0000_s3193;mso-fit-shape-to-text:t" inset="0,0,0,0">
            <w:txbxContent>
              <w:p w14:paraId="0FA72EFE" w14:textId="77777777" w:rsidR="004E42D2" w:rsidRDefault="004E42D2">
                <w:pPr>
                  <w:pStyle w:val="Intestazioneopidipagina710"/>
                  <w:shd w:val="clear" w:color="auto" w:fill="auto"/>
                  <w:spacing w:line="240" w:lineRule="auto"/>
                </w:pPr>
                <w:r>
                  <w:rPr>
                    <w:rStyle w:val="Intestazioneopidipagina71AngsanaUPC11pt0"/>
                  </w:rPr>
                  <w:t>L'liistoire de Mordrain et de Joseph d’Arimathie</w:t>
                </w:r>
              </w:p>
            </w:txbxContent>
          </v:textbox>
          <w10:wrap anchorx="page" anchory="page"/>
        </v:shape>
      </w:pict>
    </w:r>
  </w:p>
</w:hdr>
</file>

<file path=word/header64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5EA036" w14:textId="77777777" w:rsidR="004E42D2" w:rsidRDefault="00000000">
    <w:pPr>
      <w:rPr>
        <w:sz w:val="2"/>
        <w:szCs w:val="2"/>
      </w:rPr>
    </w:pPr>
    <w:r>
      <w:pict w14:anchorId="0ED934CF">
        <v:shapetype id="_x0000_t202" coordsize="21600,21600" o:spt="202" path="m,l,21600r21600,l21600,xe">
          <v:stroke joinstyle="miter"/>
          <v:path gradientshapeok="t" o:connecttype="rect"/>
        </v:shapetype>
        <v:shape id="_x0000_s3194" type="#_x0000_t202" style="position:absolute;margin-left:170.95pt;margin-top:30pt;width:157.45pt;height:11.5pt;z-index:-188742919;mso-wrap-style:none;mso-wrap-distance-left:5pt;mso-wrap-distance-right:5pt;mso-position-horizontal-relative:page;mso-position-vertical-relative:page" wrapcoords="0 0" filled="f" stroked="f">
          <v:textbox style="mso-next-textbox:#_x0000_s3194;mso-fit-shape-to-text:t" inset="0,0,0,0">
            <w:txbxContent>
              <w:p w14:paraId="11BF4A27" w14:textId="77777777" w:rsidR="004E42D2" w:rsidRDefault="004E42D2">
                <w:pPr>
                  <w:pStyle w:val="Intestazioneopidipagina710"/>
                  <w:shd w:val="clear" w:color="auto" w:fill="auto"/>
                  <w:spacing w:line="240" w:lineRule="auto"/>
                </w:pPr>
                <w:r>
                  <w:rPr>
                    <w:rStyle w:val="Intestazioneopidipagina71AngsanaUPC11pt0"/>
                  </w:rPr>
                  <w:t>L'liistoire de Mordrain et de Joseph d’Arimathie</w:t>
                </w:r>
              </w:p>
            </w:txbxContent>
          </v:textbox>
          <w10:wrap anchorx="page" anchory="page"/>
        </v:shape>
      </w:pict>
    </w:r>
  </w:p>
</w:hdr>
</file>

<file path=word/header64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922246" w14:textId="77777777" w:rsidR="004E42D2" w:rsidRDefault="004E42D2"/>
</w:hdr>
</file>

<file path=word/header64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80CAB0" w14:textId="77777777" w:rsidR="004E42D2" w:rsidRDefault="00000000">
    <w:pPr>
      <w:rPr>
        <w:sz w:val="2"/>
        <w:szCs w:val="2"/>
      </w:rPr>
    </w:pPr>
    <w:r>
      <w:pict w14:anchorId="3DCBB2DB">
        <v:shapetype id="_x0000_t202" coordsize="21600,21600" o:spt="202" path="m,l,21600r21600,l21600,xe">
          <v:stroke joinstyle="miter"/>
          <v:path gradientshapeok="t" o:connecttype="rect"/>
        </v:shapetype>
        <v:shape id="_x0000_s3195" type="#_x0000_t202" style="position:absolute;margin-left:201.45pt;margin-top:30.6pt;width:242.15pt;height:10.3pt;z-index:-188742918;mso-wrap-distance-left:5pt;mso-wrap-distance-right:5pt;mso-position-horizontal-relative:page;mso-position-vertical-relative:page" wrapcoords="0 0" filled="f" stroked="f">
          <v:textbox style="mso-next-textbox:#_x0000_s3195;mso-fit-shape-to-text:t" inset="0,0,0,0">
            <w:txbxContent>
              <w:p w14:paraId="1356A216" w14:textId="77777777" w:rsidR="004E42D2" w:rsidRDefault="00000000">
                <w:pPr>
                  <w:pStyle w:val="Intestazioneopidipagina710"/>
                  <w:shd w:val="clear" w:color="auto" w:fill="auto"/>
                  <w:tabs>
                    <w:tab w:val="right" w:pos="4046"/>
                    <w:tab w:val="right" w:pos="4843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4E42D2">
                  <w:rPr>
                    <w:rStyle w:val="Intestazioneopidipagina71AngsanaUPC11pt"/>
                  </w:rPr>
                  <w:t>#</w:t>
                </w:r>
                <w:r>
                  <w:rPr>
                    <w:rStyle w:val="Intestazioneopidipagina71AngsanaUPC11pt"/>
                  </w:rPr>
                  <w:fldChar w:fldCharType="end"/>
                </w:r>
                <w:r w:rsidR="004E42D2">
                  <w:rPr>
                    <w:rStyle w:val="Intestazioneopidipagina71AngsanaUPC11pt"/>
                  </w:rPr>
                  <w:tab/>
                  <w:t>LA CONTINUATION DE</w:t>
                </w:r>
                <w:r w:rsidR="004E42D2">
                  <w:rPr>
                    <w:rStyle w:val="Intestazioneopidipagina71AngsanaUPC11pt"/>
                  </w:rPr>
                  <w:tab/>
                </w:r>
                <w:r w:rsidR="004E42D2">
                  <w:rPr>
                    <w:rStyle w:val="Intestazioneopidipagina71AngsanaUPC11ptMaiuscoletto"/>
                  </w:rPr>
                  <w:t>percevaj</w:t>
                </w:r>
              </w:p>
            </w:txbxContent>
          </v:textbox>
          <w10:wrap anchorx="page" anchory="page"/>
        </v:shape>
      </w:pict>
    </w:r>
  </w:p>
</w:hdr>
</file>

<file path=word/header64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5FD91A" w14:textId="77777777" w:rsidR="004E42D2" w:rsidRDefault="00000000">
    <w:pPr>
      <w:rPr>
        <w:sz w:val="2"/>
        <w:szCs w:val="2"/>
      </w:rPr>
    </w:pPr>
    <w:r>
      <w:pict w14:anchorId="4A99443D">
        <v:shapetype id="_x0000_t202" coordsize="21600,21600" o:spt="202" path="m,l,21600r21600,l21600,xe">
          <v:stroke joinstyle="miter"/>
          <v:path gradientshapeok="t" o:connecttype="rect"/>
        </v:shapetype>
        <v:shape id="_x0000_s3196" type="#_x0000_t202" style="position:absolute;margin-left:168.8pt;margin-top:30.7pt;width:243.6pt;height:10.1pt;z-index:-188742917;mso-wrap-distance-left:5pt;mso-wrap-distance-right:5pt;mso-position-horizontal-relative:page;mso-position-vertical-relative:page" wrapcoords="0 0" filled="f" stroked="f">
          <v:textbox style="mso-next-textbox:#_x0000_s3196;mso-fit-shape-to-text:t" inset="0,0,0,0">
            <w:txbxContent>
              <w:p w14:paraId="542DCDD5" w14:textId="77777777" w:rsidR="004E42D2" w:rsidRDefault="004E42D2">
                <w:pPr>
                  <w:pStyle w:val="Intestazioneopidipagina710"/>
                  <w:shd w:val="clear" w:color="auto" w:fill="auto"/>
                  <w:tabs>
                    <w:tab w:val="right" w:pos="4872"/>
                  </w:tabs>
                  <w:spacing w:line="240" w:lineRule="auto"/>
                </w:pPr>
                <w:r>
                  <w:rPr>
                    <w:rStyle w:val="Intestazioneopidipagina71AngsanaUPC11pt"/>
                  </w:rPr>
                  <w:t>■ 'iístoire de Mordrain et de Joseph d’Arimathie</w:t>
                </w:r>
                <w:r>
                  <w:rPr>
                    <w:rStyle w:val="Intestazioneopidipagina71AngsanaUPC11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2762FA" w:rsidRPr="002762FA">
                  <w:rPr>
                    <w:rStyle w:val="Intestazioneopidipagina71Georgia65pt"/>
                    <w:noProof/>
                  </w:rPr>
                  <w:t>575</w:t>
                </w:r>
                <w:r w:rsidR="00000000">
                  <w:rPr>
                    <w:rStyle w:val="Intestazioneopidipagina71Georgia65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64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23670B" w14:textId="77777777" w:rsidR="004E42D2" w:rsidRDefault="00000000">
    <w:pPr>
      <w:rPr>
        <w:sz w:val="2"/>
        <w:szCs w:val="2"/>
      </w:rPr>
    </w:pPr>
    <w:r>
      <w:pict w14:anchorId="74DBB957">
        <v:shapetype id="_x0000_t202" coordsize="21600,21600" o:spt="202" path="m,l,21600r21600,l21600,xe">
          <v:stroke joinstyle="miter"/>
          <v:path gradientshapeok="t" o:connecttype="rect"/>
        </v:shapetype>
        <v:shape id="_x0000_s3197" type="#_x0000_t202" style="position:absolute;margin-left:218.1pt;margin-top:32.75pt;width:201.1pt;height:6pt;z-index:-188742916;mso-wrap-distance-left:5pt;mso-wrap-distance-right:5pt;mso-position-horizontal-relative:page;mso-position-vertical-relative:page" wrapcoords="0 0" filled="f" stroked="f">
          <v:textbox style="mso-next-textbox:#_x0000_s3197;mso-fit-shape-to-text:t" inset="0,0,0,0">
            <w:txbxContent>
              <w:p w14:paraId="7AFCBAFA" w14:textId="77777777" w:rsidR="004E42D2" w:rsidRDefault="00000000">
                <w:pPr>
                  <w:pStyle w:val="Intestazioneopidipagina710"/>
                  <w:shd w:val="clear" w:color="auto" w:fill="auto"/>
                  <w:tabs>
                    <w:tab w:val="right" w:pos="4022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762FA" w:rsidRPr="002762FA">
                  <w:rPr>
                    <w:rStyle w:val="Intestazioneopidipagina71AngsanaUPC11pt"/>
                    <w:noProof/>
                  </w:rPr>
                  <w:t>574</w:t>
                </w:r>
                <w:r>
                  <w:rPr>
                    <w:rStyle w:val="Intestazioneopidipagina71AngsanaUPC11pt"/>
                    <w:noProof/>
                  </w:rPr>
                  <w:fldChar w:fldCharType="end"/>
                </w:r>
                <w:r w:rsidR="004E42D2">
                  <w:rPr>
                    <w:rStyle w:val="Intestazioneopidipagina71AngsanaUPC11pt"/>
                  </w:rPr>
                  <w:tab/>
                  <w:t>LA CONTINUATION DE</w:t>
                </w:r>
              </w:p>
            </w:txbxContent>
          </v:textbox>
          <w10:wrap anchorx="page" anchory="page"/>
        </v:shape>
      </w:pict>
    </w:r>
  </w:p>
</w:hdr>
</file>

<file path=word/header64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F49586" w14:textId="77777777" w:rsidR="004E42D2" w:rsidRDefault="00000000">
    <w:pPr>
      <w:rPr>
        <w:sz w:val="2"/>
        <w:szCs w:val="2"/>
      </w:rPr>
    </w:pPr>
    <w:r>
      <w:pict w14:anchorId="2C622F00">
        <v:shapetype id="_x0000_t202" coordsize="21600,21600" o:spt="202" path="m,l,21600r21600,l21600,xe">
          <v:stroke joinstyle="miter"/>
          <v:path gradientshapeok="t" o:connecttype="rect"/>
        </v:shapetype>
        <v:shape id="_x0000_s3198" type="#_x0000_t202" style="position:absolute;margin-left:201.5pt;margin-top:30.3pt;width:244.3pt;height:10.1pt;z-index:-188742915;mso-wrap-distance-left:5pt;mso-wrap-distance-right:5pt;mso-position-horizontal-relative:page;mso-position-vertical-relative:page" wrapcoords="0 0" filled="f" stroked="f">
          <v:textbox style="mso-next-textbox:#_x0000_s3198;mso-fit-shape-to-text:t" inset="0,0,0,0">
            <w:txbxContent>
              <w:p w14:paraId="66907421" w14:textId="77777777" w:rsidR="004E42D2" w:rsidRDefault="00000000">
                <w:pPr>
                  <w:pStyle w:val="Intestazioneopidipagina710"/>
                  <w:shd w:val="clear" w:color="auto" w:fill="auto"/>
                  <w:tabs>
                    <w:tab w:val="right" w:pos="4886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4E42D2">
                  <w:rPr>
                    <w:rStyle w:val="Intestazioneopidipagina71AngsanaUPC11pt"/>
                  </w:rPr>
                  <w:t>#</w:t>
                </w:r>
                <w:r>
                  <w:rPr>
                    <w:rStyle w:val="Intestazioneopidipagina71AngsanaUPC11pt"/>
                  </w:rPr>
                  <w:fldChar w:fldCharType="end"/>
                </w:r>
                <w:r w:rsidR="004E42D2">
                  <w:rPr>
                    <w:rStyle w:val="Intestazioneopidipagina71AngsanaUPC11pt"/>
                  </w:rPr>
                  <w:tab/>
                  <w:t>LA CONTINUATION DE PERCEVAL</w:t>
                </w:r>
              </w:p>
            </w:txbxContent>
          </v:textbox>
          <w10:wrap anchorx="page" anchory="page"/>
        </v:shape>
      </w:pict>
    </w:r>
  </w:p>
</w:hdr>
</file>

<file path=word/header64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2A765A" w14:textId="77777777" w:rsidR="004E42D2" w:rsidRDefault="00000000">
    <w:pPr>
      <w:rPr>
        <w:sz w:val="2"/>
        <w:szCs w:val="2"/>
      </w:rPr>
    </w:pPr>
    <w:r>
      <w:pict w14:anchorId="4DB1D829">
        <v:shapetype id="_x0000_t202" coordsize="21600,21600" o:spt="202" path="m,l,21600r21600,l21600,xe">
          <v:stroke joinstyle="miter"/>
          <v:path gradientshapeok="t" o:connecttype="rect"/>
        </v:shapetype>
        <v:shape id="_x0000_s3199" type="#_x0000_t202" style="position:absolute;margin-left:201.5pt;margin-top:30.3pt;width:244.3pt;height:10.1pt;z-index:-188742914;mso-wrap-distance-left:5pt;mso-wrap-distance-right:5pt;mso-position-horizontal-relative:page;mso-position-vertical-relative:page" wrapcoords="0 0" filled="f" stroked="f">
          <v:textbox style="mso-next-textbox:#_x0000_s3199;mso-fit-shape-to-text:t" inset="0,0,0,0">
            <w:txbxContent>
              <w:p w14:paraId="52CDD065" w14:textId="77777777" w:rsidR="004E42D2" w:rsidRDefault="00000000">
                <w:pPr>
                  <w:pStyle w:val="Intestazioneopidipagina710"/>
                  <w:shd w:val="clear" w:color="auto" w:fill="auto"/>
                  <w:tabs>
                    <w:tab w:val="right" w:pos="4886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762FA" w:rsidRPr="002762FA">
                  <w:rPr>
                    <w:rStyle w:val="Intestazioneopidipagina71AngsanaUPC11pt"/>
                    <w:noProof/>
                  </w:rPr>
                  <w:t>577</w:t>
                </w:r>
                <w:r>
                  <w:rPr>
                    <w:rStyle w:val="Intestazioneopidipagina71AngsanaUPC11pt"/>
                    <w:noProof/>
                  </w:rPr>
                  <w:fldChar w:fldCharType="end"/>
                </w:r>
                <w:r w:rsidR="004E42D2">
                  <w:rPr>
                    <w:rStyle w:val="Intestazioneopidipagina71AngsanaUPC11pt"/>
                  </w:rPr>
                  <w:tab/>
                  <w:t>LA CONTINUATION DE PERCEVAL</w:t>
                </w:r>
              </w:p>
            </w:txbxContent>
          </v:textbox>
          <w10:wrap anchorx="page" anchory="page"/>
        </v:shape>
      </w:pict>
    </w:r>
  </w:p>
</w:hdr>
</file>

<file path=word/header64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A94BEC" w14:textId="77777777" w:rsidR="004E42D2" w:rsidRDefault="00000000">
    <w:pPr>
      <w:rPr>
        <w:sz w:val="2"/>
        <w:szCs w:val="2"/>
      </w:rPr>
    </w:pPr>
    <w:r>
      <w:pict w14:anchorId="3ABE6979">
        <v:shapetype id="_x0000_t202" coordsize="21600,21600" o:spt="202" path="m,l,21600r21600,l21600,xe">
          <v:stroke joinstyle="miter"/>
          <v:path gradientshapeok="t" o:connecttype="rect"/>
        </v:shapetype>
        <v:shape id="_x0000_s3200" type="#_x0000_t202" style="position:absolute;margin-left:169.75pt;margin-top:30pt;width:243.1pt;height:11.5pt;z-index:-188742913;mso-wrap-distance-left:5pt;mso-wrap-distance-right:5pt;mso-position-horizontal-relative:page;mso-position-vertical-relative:page" wrapcoords="0 0" filled="f" stroked="f">
          <v:textbox style="mso-next-textbox:#_x0000_s3200;mso-fit-shape-to-text:t" inset="0,0,0,0">
            <w:txbxContent>
              <w:p w14:paraId="44295491" w14:textId="77777777" w:rsidR="004E42D2" w:rsidRDefault="004E42D2">
                <w:pPr>
                  <w:pStyle w:val="Intestazioneopidipagina710"/>
                  <w:shd w:val="clear" w:color="auto" w:fill="auto"/>
                  <w:tabs>
                    <w:tab w:val="right" w:pos="4862"/>
                  </w:tabs>
                  <w:spacing w:line="240" w:lineRule="auto"/>
                </w:pPr>
                <w:r>
                  <w:rPr>
                    <w:rStyle w:val="Intestazioneopidipagina71AngsanaUPC11pt"/>
                  </w:rPr>
                  <w:t>Perceval, impuissant, quitte l’abbaye</w:t>
                </w:r>
                <w:r>
                  <w:rPr>
                    <w:rStyle w:val="Intestazioneopidipagina71AngsanaUPC11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2762FA" w:rsidRPr="002762FA">
                  <w:rPr>
                    <w:rStyle w:val="Intestazioneopidipagina71AngsanaUPC11pt"/>
                    <w:noProof/>
                  </w:rPr>
                  <w:t>576</w:t>
                </w:r>
                <w:r w:rsidR="00000000">
                  <w:rPr>
                    <w:rStyle w:val="Intestazioneopidipagina71AngsanaUPC11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6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4FDFC3" w14:textId="77777777" w:rsidR="004E42D2" w:rsidRDefault="00000000">
    <w:pPr>
      <w:rPr>
        <w:sz w:val="2"/>
        <w:szCs w:val="2"/>
      </w:rPr>
    </w:pPr>
    <w:r>
      <w:pict w14:anchorId="3BF8685A">
        <v:shapetype id="_x0000_t202" coordsize="21600,21600" o:spt="202" path="m,l,21600r21600,l21600,xe">
          <v:stroke joinstyle="miter"/>
          <v:path gradientshapeok="t" o:connecttype="rect"/>
        </v:shapetype>
        <v:shape id="_x0000_s1491" type="#_x0000_t202" style="position:absolute;margin-left:232pt;margin-top:31.45pt;width:3in;height:8.65pt;z-index:-188743598;mso-wrap-distance-left:5pt;mso-wrap-distance-right:5pt;mso-position-horizontal-relative:page;mso-position-vertical-relative:page" wrapcoords="0 0" filled="f" stroked="f">
          <v:textbox style="mso-next-textbox:#_x0000_s1491;mso-fit-shape-to-text:t" inset="0,0,0,0">
            <w:txbxContent>
              <w:p w14:paraId="0251E1BA" w14:textId="77777777" w:rsidR="004E42D2" w:rsidRDefault="00000000">
                <w:pPr>
                  <w:pStyle w:val="Intestazioneopidipagina0"/>
                  <w:shd w:val="clear" w:color="auto" w:fill="auto"/>
                  <w:tabs>
                    <w:tab w:val="right" w:pos="4320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484577" w:rsidRPr="00484577">
                  <w:rPr>
                    <w:rStyle w:val="IntestazioneopidipaginaSegoeUI9ptSpaziatura0pt0"/>
                    <w:b/>
                    <w:bCs/>
                    <w:noProof/>
                  </w:rPr>
                  <w:t>82</w:t>
                </w:r>
                <w:r>
                  <w:rPr>
                    <w:rStyle w:val="IntestazioneopidipaginaSegoeUI9ptSpaziatura0pt0"/>
                    <w:b/>
                    <w:bCs/>
                    <w:noProof/>
                  </w:rPr>
                  <w:fldChar w:fldCharType="end"/>
                </w:r>
                <w:r w:rsidR="004E42D2">
                  <w:rPr>
                    <w:rStyle w:val="IntestazioneopidipaginaSegoeUI9ptSpaziatura0pt0"/>
                    <w:b/>
                    <w:bCs/>
                  </w:rPr>
                  <w:tab/>
                </w:r>
                <w:r w:rsidR="004E42D2">
                  <w:rPr>
                    <w:rStyle w:val="Intestazioneopidipagina16ptNongrassettoCorsivo"/>
                  </w:rPr>
                  <w:t>LE ROMAN DU COMTE D’ARTOIS</w:t>
                </w:r>
              </w:p>
            </w:txbxContent>
          </v:textbox>
          <w10:wrap anchorx="page" anchory="page"/>
        </v:shape>
      </w:pict>
    </w:r>
  </w:p>
</w:hdr>
</file>

<file path=word/header65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F833A5" w14:textId="77777777" w:rsidR="004E42D2" w:rsidRDefault="00000000">
    <w:pPr>
      <w:rPr>
        <w:sz w:val="2"/>
        <w:szCs w:val="2"/>
      </w:rPr>
    </w:pPr>
    <w:r>
      <w:pict w14:anchorId="35E112DC">
        <v:shapetype id="_x0000_t202" coordsize="21600,21600" o:spt="202" path="m,l,21600r21600,l21600,xe">
          <v:stroke joinstyle="miter"/>
          <v:path gradientshapeok="t" o:connecttype="rect"/>
        </v:shapetype>
        <v:shape id="_x0000_s3201" type="#_x0000_t202" style="position:absolute;margin-left:183.3pt;margin-top:30.1pt;width:177.85pt;height:11.3pt;z-index:-188742912;mso-wrap-style:none;mso-wrap-distance-left:5pt;mso-wrap-distance-right:5pt;mso-position-horizontal-relative:page;mso-position-vertical-relative:page" wrapcoords="0 0" filled="f" stroked="f">
          <v:textbox style="mso-next-textbox:#_x0000_s3201;mso-fit-shape-to-text:t" inset="0,0,0,0">
            <w:txbxContent>
              <w:p w14:paraId="4BEE73D3" w14:textId="77777777" w:rsidR="004E42D2" w:rsidRDefault="004E42D2">
                <w:pPr>
                  <w:pStyle w:val="Intestazioneopidipagina710"/>
                  <w:shd w:val="clear" w:color="auto" w:fill="auto"/>
                  <w:spacing w:line="240" w:lineRule="auto"/>
                </w:pPr>
                <w:r>
                  <w:rPr>
                    <w:rStyle w:val="Intestazioneopidipagina71AngsanaUPC11pt"/>
                  </w:rPr>
                  <w:t>p</w:t>
                </w:r>
                <w:r>
                  <w:rPr>
                    <w:rStyle w:val="Intestazioneopidipagina71AngsanaUPC11pt"/>
                    <w:vertAlign w:val="subscript"/>
                  </w:rPr>
                  <w:t>er</w:t>
                </w:r>
                <w:r>
                  <w:rPr>
                    <w:rStyle w:val="Intestazioneopidipagina71AngsanaUPC11pt"/>
                  </w:rPr>
                  <w:t>ceval piégé par les fils du défunt Chevalier Vermeil</w:t>
                </w:r>
              </w:p>
            </w:txbxContent>
          </v:textbox>
          <w10:wrap anchorx="page" anchory="page"/>
        </v:shape>
      </w:pict>
    </w:r>
  </w:p>
</w:hdr>
</file>

<file path=word/header65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F75835" w14:textId="77777777" w:rsidR="004E42D2" w:rsidRDefault="00000000">
    <w:pPr>
      <w:rPr>
        <w:sz w:val="2"/>
        <w:szCs w:val="2"/>
      </w:rPr>
    </w:pPr>
    <w:r>
      <w:pict w14:anchorId="169D5BD7">
        <v:shapetype id="_x0000_t202" coordsize="21600,21600" o:spt="202" path="m,l,21600r21600,l21600,xe">
          <v:stroke joinstyle="miter"/>
          <v:path gradientshapeok="t" o:connecttype="rect"/>
        </v:shapetype>
        <v:shape id="_x0000_s3202" type="#_x0000_t202" style="position:absolute;margin-left:183.3pt;margin-top:30.1pt;width:177.85pt;height:11.3pt;z-index:-188742911;mso-wrap-style:none;mso-wrap-distance-left:5pt;mso-wrap-distance-right:5pt;mso-position-horizontal-relative:page;mso-position-vertical-relative:page" wrapcoords="0 0" filled="f" stroked="f">
          <v:textbox style="mso-next-textbox:#_x0000_s3202;mso-fit-shape-to-text:t" inset="0,0,0,0">
            <w:txbxContent>
              <w:p w14:paraId="09258E33" w14:textId="77777777" w:rsidR="004E42D2" w:rsidRDefault="004E42D2">
                <w:pPr>
                  <w:pStyle w:val="Intestazioneopidipagina710"/>
                  <w:shd w:val="clear" w:color="auto" w:fill="auto"/>
                  <w:spacing w:line="240" w:lineRule="auto"/>
                </w:pPr>
                <w:r>
                  <w:rPr>
                    <w:rStyle w:val="Intestazioneopidipagina71AngsanaUPC11pt"/>
                  </w:rPr>
                  <w:t>p</w:t>
                </w:r>
                <w:r>
                  <w:rPr>
                    <w:rStyle w:val="Intestazioneopidipagina71AngsanaUPC11pt"/>
                    <w:vertAlign w:val="subscript"/>
                  </w:rPr>
                  <w:t>er</w:t>
                </w:r>
                <w:r>
                  <w:rPr>
                    <w:rStyle w:val="Intestazioneopidipagina71AngsanaUPC11pt"/>
                  </w:rPr>
                  <w:t>ceval piégé par les fils du défunt Chevalier Vermeil</w:t>
                </w:r>
              </w:p>
            </w:txbxContent>
          </v:textbox>
          <w10:wrap anchorx="page" anchory="page"/>
        </v:shape>
      </w:pict>
    </w:r>
  </w:p>
</w:hdr>
</file>

<file path=word/header65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66586A" w14:textId="77777777" w:rsidR="004E42D2" w:rsidRDefault="004E42D2"/>
</w:hdr>
</file>

<file path=word/header65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7D5838" w14:textId="77777777" w:rsidR="004E42D2" w:rsidRDefault="00000000">
    <w:pPr>
      <w:rPr>
        <w:sz w:val="2"/>
        <w:szCs w:val="2"/>
      </w:rPr>
    </w:pPr>
    <w:r>
      <w:pict w14:anchorId="7FF5AE9C">
        <v:shapetype id="_x0000_t202" coordsize="21600,21600" o:spt="202" path="m,l,21600r21600,l21600,xe">
          <v:stroke joinstyle="miter"/>
          <v:path gradientshapeok="t" o:connecttype="rect"/>
        </v:shapetype>
        <v:shape id="_x0000_s3205" type="#_x0000_t202" style="position:absolute;margin-left:199pt;margin-top:32.15pt;width:220.1pt;height:7.2pt;z-index:-188742908;mso-wrap-distance-left:5pt;mso-wrap-distance-right:5pt;mso-position-horizontal-relative:page;mso-position-vertical-relative:page" wrapcoords="0 0" filled="f" stroked="f">
          <v:textbox style="mso-next-textbox:#_x0000_s3205;mso-fit-shape-to-text:t" inset="0,0,0,0">
            <w:txbxContent>
              <w:p w14:paraId="446E39F3" w14:textId="77777777" w:rsidR="004E42D2" w:rsidRDefault="00000000">
                <w:pPr>
                  <w:pStyle w:val="Intestazioneopidipagina710"/>
                  <w:shd w:val="clear" w:color="auto" w:fill="auto"/>
                  <w:tabs>
                    <w:tab w:val="right" w:pos="4402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762FA" w:rsidRPr="002762FA">
                  <w:rPr>
                    <w:rStyle w:val="Intestazioneopidipagina71AngsanaUPC11pt"/>
                    <w:noProof/>
                  </w:rPr>
                  <w:t>582</w:t>
                </w:r>
                <w:r>
                  <w:rPr>
                    <w:rStyle w:val="Intestazioneopidipagina71AngsanaUPC11pt"/>
                    <w:noProof/>
                  </w:rPr>
                  <w:fldChar w:fldCharType="end"/>
                </w:r>
                <w:r w:rsidR="004E42D2">
                  <w:rPr>
                    <w:rStyle w:val="Intestazioneopidipagina71AngsanaUPC11pt"/>
                  </w:rPr>
                  <w:tab/>
                  <w:t>LA CONTINUATION DE PER</w:t>
                </w:r>
              </w:p>
            </w:txbxContent>
          </v:textbox>
          <w10:wrap anchorx="page" anchory="page"/>
        </v:shape>
      </w:pict>
    </w:r>
  </w:p>
</w:hdr>
</file>

<file path=word/header65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CF385C" w14:textId="77777777" w:rsidR="004E42D2" w:rsidRDefault="00000000">
    <w:pPr>
      <w:rPr>
        <w:sz w:val="2"/>
        <w:szCs w:val="2"/>
      </w:rPr>
    </w:pPr>
    <w:r>
      <w:pict w14:anchorId="0F388558">
        <v:shapetype id="_x0000_t202" coordsize="21600,21600" o:spt="202" path="m,l,21600r21600,l21600,xe">
          <v:stroke joinstyle="miter"/>
          <v:path gradientshapeok="t" o:connecttype="rect"/>
        </v:shapetype>
        <v:shape id="_x0000_s3206" type="#_x0000_t202" style="position:absolute;margin-left:178.15pt;margin-top:30.5pt;width:243.35pt;height:10.55pt;z-index:-188742907;mso-wrap-distance-left:5pt;mso-wrap-distance-right:5pt;mso-position-horizontal-relative:page;mso-position-vertical-relative:page" wrapcoords="0 0" filled="f" stroked="f">
          <v:textbox style="mso-next-textbox:#_x0000_s3206;mso-fit-shape-to-text:t" inset="0,0,0,0">
            <w:txbxContent>
              <w:p w14:paraId="6F55528F" w14:textId="77777777" w:rsidR="004E42D2" w:rsidRDefault="004E42D2">
                <w:pPr>
                  <w:pStyle w:val="Intestazioneopidipagina710"/>
                  <w:shd w:val="clear" w:color="auto" w:fill="auto"/>
                  <w:tabs>
                    <w:tab w:val="right" w:pos="4867"/>
                  </w:tabs>
                  <w:spacing w:line="240" w:lineRule="auto"/>
                </w:pPr>
                <w:r>
                  <w:rPr>
                    <w:rStyle w:val="Intestazioneopidipagina71Georgia"/>
                    <w:vertAlign w:val="subscript"/>
                  </w:rPr>
                  <w:t>Le</w:t>
                </w:r>
                <w:r>
                  <w:rPr>
                    <w:rStyle w:val="Intestazioneopidipagina71Georgia"/>
                  </w:rPr>
                  <w:t xml:space="preserve"> coffre </w:t>
                </w:r>
                <w:r>
                  <w:rPr>
                    <w:rStyle w:val="Intestazioneopidipagina71AngsanaUPC11pt"/>
                  </w:rPr>
                  <w:t>magique</w:t>
                </w:r>
                <w:r>
                  <w:rPr>
                    <w:rStyle w:val="Intestazioneopidipagina71AngsanaUPC11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2762FA" w:rsidRPr="002762FA">
                  <w:rPr>
                    <w:rStyle w:val="Intestazioneopidipagina71AngsanaUPC11pt"/>
                    <w:noProof/>
                  </w:rPr>
                  <w:t>581</w:t>
                </w:r>
                <w:r w:rsidR="00000000">
                  <w:rPr>
                    <w:rStyle w:val="Intestazioneopidipagina71AngsanaUPC11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65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B9C126" w14:textId="77777777" w:rsidR="004E42D2" w:rsidRDefault="00000000">
    <w:pPr>
      <w:rPr>
        <w:sz w:val="2"/>
        <w:szCs w:val="2"/>
      </w:rPr>
    </w:pPr>
    <w:r>
      <w:pict w14:anchorId="06603F63">
        <v:shapetype id="_x0000_t202" coordsize="21600,21600" o:spt="202" path="m,l,21600r21600,l21600,xe">
          <v:stroke joinstyle="miter"/>
          <v:path gradientshapeok="t" o:connecttype="rect"/>
        </v:shapetype>
        <v:shape id="_x0000_s3207" type="#_x0000_t202" style="position:absolute;margin-left:178.75pt;margin-top:30.95pt;width:241.9pt;height:9.6pt;z-index:-188742906;mso-wrap-distance-left:5pt;mso-wrap-distance-right:5pt;mso-position-horizontal-relative:page;mso-position-vertical-relative:page" wrapcoords="0 0" filled="f" stroked="f">
          <v:textbox style="mso-next-textbox:#_x0000_s3207;mso-fit-shape-to-text:t" inset="0,0,0,0">
            <w:txbxContent>
              <w:p w14:paraId="23D296FF" w14:textId="77777777" w:rsidR="004E42D2" w:rsidRDefault="00000000">
                <w:pPr>
                  <w:pStyle w:val="Intestazioneopidipagina710"/>
                  <w:shd w:val="clear" w:color="auto" w:fill="auto"/>
                  <w:tabs>
                    <w:tab w:val="right" w:pos="4838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762FA" w:rsidRPr="002762FA">
                  <w:rPr>
                    <w:rStyle w:val="Intestazioneopidipagina71AngsanaUPC11pt"/>
                    <w:noProof/>
                  </w:rPr>
                  <w:t>580</w:t>
                </w:r>
                <w:r>
                  <w:rPr>
                    <w:rStyle w:val="Intestazioneopidipagina71AngsanaUPC11pt"/>
                    <w:noProof/>
                  </w:rPr>
                  <w:fldChar w:fldCharType="end"/>
                </w:r>
                <w:r w:rsidR="004E42D2">
                  <w:rPr>
                    <w:rStyle w:val="Intestazioneopidipagina71AngsanaUPC11pt"/>
                  </w:rPr>
                  <w:tab/>
                  <w:t>LA CONTINUATION DE PERCEVAl</w:t>
                </w:r>
              </w:p>
            </w:txbxContent>
          </v:textbox>
          <w10:wrap anchorx="page" anchory="page"/>
        </v:shape>
      </w:pict>
    </w:r>
  </w:p>
</w:hdr>
</file>

<file path=word/header65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AE758D" w14:textId="77777777" w:rsidR="004E42D2" w:rsidRDefault="00000000">
    <w:pPr>
      <w:rPr>
        <w:sz w:val="2"/>
        <w:szCs w:val="2"/>
      </w:rPr>
    </w:pPr>
    <w:r>
      <w:pict w14:anchorId="356C7835">
        <v:shapetype id="_x0000_t202" coordsize="21600,21600" o:spt="202" path="m,l,21600r21600,l21600,xe">
          <v:stroke joinstyle="miter"/>
          <v:path gradientshapeok="t" o:connecttype="rect"/>
        </v:shapetype>
        <v:shape id="_x0000_s3208" type="#_x0000_t202" style="position:absolute;margin-left:178.75pt;margin-top:30.95pt;width:241.9pt;height:9.6pt;z-index:-188742905;mso-wrap-distance-left:5pt;mso-wrap-distance-right:5pt;mso-position-horizontal-relative:page;mso-position-vertical-relative:page" wrapcoords="0 0" filled="f" stroked="f">
          <v:textbox style="mso-next-textbox:#_x0000_s3208;mso-fit-shape-to-text:t" inset="0,0,0,0">
            <w:txbxContent>
              <w:p w14:paraId="0F2E0907" w14:textId="77777777" w:rsidR="004E42D2" w:rsidRDefault="00000000">
                <w:pPr>
                  <w:pStyle w:val="Intestazioneopidipagina710"/>
                  <w:shd w:val="clear" w:color="auto" w:fill="auto"/>
                  <w:tabs>
                    <w:tab w:val="right" w:pos="4838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762FA" w:rsidRPr="002762FA">
                  <w:rPr>
                    <w:rStyle w:val="Intestazioneopidipagina71AngsanaUPC11pt"/>
                    <w:noProof/>
                  </w:rPr>
                  <w:t>584</w:t>
                </w:r>
                <w:r>
                  <w:rPr>
                    <w:rStyle w:val="Intestazioneopidipagina71AngsanaUPC11pt"/>
                    <w:noProof/>
                  </w:rPr>
                  <w:fldChar w:fldCharType="end"/>
                </w:r>
                <w:r w:rsidR="004E42D2">
                  <w:rPr>
                    <w:rStyle w:val="Intestazioneopidipagina71AngsanaUPC11pt"/>
                  </w:rPr>
                  <w:tab/>
                  <w:t>LA CONTINUATION DE PERCEVAl</w:t>
                </w:r>
              </w:p>
            </w:txbxContent>
          </v:textbox>
          <w10:wrap anchorx="page" anchory="page"/>
        </v:shape>
      </w:pict>
    </w:r>
  </w:p>
</w:hdr>
</file>

<file path=word/header65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76BBC8" w14:textId="77777777" w:rsidR="004E42D2" w:rsidRDefault="00000000">
    <w:pPr>
      <w:rPr>
        <w:sz w:val="2"/>
        <w:szCs w:val="2"/>
      </w:rPr>
    </w:pPr>
    <w:r>
      <w:pict w14:anchorId="1D4C486C">
        <v:shapetype id="_x0000_t202" coordsize="21600,21600" o:spt="202" path="m,l,21600r21600,l21600,xe">
          <v:stroke joinstyle="miter"/>
          <v:path gradientshapeok="t" o:connecttype="rect"/>
        </v:shapetype>
        <v:shape id="_x0000_s3209" type="#_x0000_t202" style="position:absolute;margin-left:184.35pt;margin-top:30.1pt;width:243.6pt;height:11.3pt;z-index:-188742904;mso-wrap-distance-left:5pt;mso-wrap-distance-right:5pt;mso-position-horizontal-relative:page;mso-position-vertical-relative:page" wrapcoords="0 0" filled="f" stroked="f">
          <v:textbox style="mso-next-textbox:#_x0000_s3209;mso-fit-shape-to-text:t" inset="0,0,0,0">
            <w:txbxContent>
              <w:p w14:paraId="1A6A2A91" w14:textId="77777777" w:rsidR="004E42D2" w:rsidRDefault="004E42D2">
                <w:pPr>
                  <w:pStyle w:val="Intestazioneopidipagina710"/>
                  <w:shd w:val="clear" w:color="auto" w:fill="auto"/>
                  <w:tabs>
                    <w:tab w:val="right" w:pos="4872"/>
                  </w:tabs>
                  <w:spacing w:line="240" w:lineRule="auto"/>
                </w:pPr>
                <w:r>
                  <w:rPr>
                    <w:rStyle w:val="Intestazioneopidipagina71AngsanaUPC11pt"/>
                  </w:rPr>
                  <w:t>p</w:t>
                </w:r>
                <w:r>
                  <w:rPr>
                    <w:rStyle w:val="Intestazioneopidipagina71AngsanaUPC11pt"/>
                    <w:vertAlign w:val="subscript"/>
                  </w:rPr>
                  <w:t>erc</w:t>
                </w:r>
                <w:r>
                  <w:rPr>
                    <w:rStyle w:val="Intestazioneopidipagina71AngsanaUPC11pt"/>
                  </w:rPr>
                  <w:t>eval ouvre le cofïre au contenu mystérieux</w:t>
                </w:r>
                <w:r>
                  <w:rPr>
                    <w:rStyle w:val="Intestazioneopidipagina71AngsanaUPC11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71AngsanaUPC11pt"/>
                  </w:rPr>
                  <w:t>#</w:t>
                </w:r>
                <w:r w:rsidR="00000000">
                  <w:rPr>
                    <w:rStyle w:val="Intestazioneopidipagina71AngsanaUPC11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65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305629" w14:textId="77777777" w:rsidR="004E42D2" w:rsidRDefault="00000000">
    <w:pPr>
      <w:rPr>
        <w:sz w:val="2"/>
        <w:szCs w:val="2"/>
      </w:rPr>
    </w:pPr>
    <w:r>
      <w:pict w14:anchorId="12830F6F">
        <v:shapetype id="_x0000_t202" coordsize="21600,21600" o:spt="202" path="m,l,21600r21600,l21600,xe">
          <v:stroke joinstyle="miter"/>
          <v:path gradientshapeok="t" o:connecttype="rect"/>
        </v:shapetype>
        <v:shape id="_x0000_s3210" type="#_x0000_t202" style="position:absolute;margin-left:183.9pt;margin-top:30pt;width:242.9pt;height:11.5pt;z-index:-188742903;mso-wrap-distance-left:5pt;mso-wrap-distance-right:5pt;mso-position-horizontal-relative:page;mso-position-vertical-relative:page" wrapcoords="0 0" filled="f" stroked="f">
          <v:textbox style="mso-next-textbox:#_x0000_s3210;mso-fit-shape-to-text:t" inset="0,0,0,0">
            <w:txbxContent>
              <w:p w14:paraId="07F21216" w14:textId="77777777" w:rsidR="004E42D2" w:rsidRDefault="004E42D2">
                <w:pPr>
                  <w:pStyle w:val="Intestazioneopidipagina710"/>
                  <w:shd w:val="clear" w:color="auto" w:fill="auto"/>
                  <w:tabs>
                    <w:tab w:val="right" w:pos="4858"/>
                  </w:tabs>
                  <w:spacing w:line="240" w:lineRule="auto"/>
                </w:pPr>
                <w:r>
                  <w:rPr>
                    <w:rStyle w:val="Intestazioneopidipagina71AngsanaUPC105ptCorsivo"/>
                    <w:vertAlign w:val="subscript"/>
                  </w:rPr>
                  <w:t>u</w:t>
                </w:r>
                <w:r>
                  <w:rPr>
                    <w:rStyle w:val="Intestazioneopidipagina7165pt"/>
                  </w:rPr>
                  <w:t xml:space="preserve"> (jéconvenue </w:t>
                </w:r>
                <w:r>
                  <w:rPr>
                    <w:rStyle w:val="Intestazioneopidipagina71AngsanaUPC11pt"/>
                  </w:rPr>
                  <w:t>de Gauvam</w:t>
                </w:r>
                <w:r>
                  <w:rPr>
                    <w:rStyle w:val="Intestazioneopidipagina71AngsanaUPC11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2762FA" w:rsidRPr="002762FA">
                  <w:rPr>
                    <w:rStyle w:val="Intestazioneopidipagina71AngsanaUPC11pt"/>
                    <w:noProof/>
                  </w:rPr>
                  <w:t>583</w:t>
                </w:r>
                <w:r w:rsidR="00000000">
                  <w:rPr>
                    <w:rStyle w:val="Intestazioneopidipagina71AngsanaUPC11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65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CCCC3E" w14:textId="77777777" w:rsidR="004E42D2" w:rsidRDefault="00000000">
    <w:pPr>
      <w:rPr>
        <w:sz w:val="2"/>
        <w:szCs w:val="2"/>
      </w:rPr>
    </w:pPr>
    <w:r>
      <w:pict w14:anchorId="48F3D1A4">
        <v:shapetype id="_x0000_t202" coordsize="21600,21600" o:spt="202" path="m,l,21600r21600,l21600,xe">
          <v:stroke joinstyle="miter"/>
          <v:path gradientshapeok="t" o:connecttype="rect"/>
        </v:shapetype>
        <v:shape id="_x0000_s3211" type="#_x0000_t202" style="position:absolute;margin-left:185.6pt;margin-top:30.95pt;width:241.7pt;height:9.6pt;z-index:-188742902;mso-wrap-distance-left:5pt;mso-wrap-distance-right:5pt;mso-position-horizontal-relative:page;mso-position-vertical-relative:page" wrapcoords="0 0" filled="f" stroked="f">
          <v:textbox style="mso-next-textbox:#_x0000_s3211;mso-fit-shape-to-text:t" inset="0,0,0,0">
            <w:txbxContent>
              <w:p w14:paraId="2F87B045" w14:textId="77777777" w:rsidR="004E42D2" w:rsidRDefault="00000000">
                <w:pPr>
                  <w:pStyle w:val="Intestazioneopidipagina710"/>
                  <w:shd w:val="clear" w:color="auto" w:fill="auto"/>
                  <w:tabs>
                    <w:tab w:val="right" w:pos="4834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762FA" w:rsidRPr="002762FA">
                  <w:rPr>
                    <w:rStyle w:val="Intestazioneopidipagina71AngsanaUPC11pt"/>
                    <w:noProof/>
                  </w:rPr>
                  <w:t>586</w:t>
                </w:r>
                <w:r>
                  <w:rPr>
                    <w:rStyle w:val="Intestazioneopidipagina71AngsanaUPC11pt"/>
                    <w:noProof/>
                  </w:rPr>
                  <w:fldChar w:fldCharType="end"/>
                </w:r>
                <w:r w:rsidR="004E42D2">
                  <w:rPr>
                    <w:rStyle w:val="Intestazioneopidipagina71AngsanaUPC11pt"/>
                  </w:rPr>
                  <w:tab/>
                  <w:t>LA CONTINUATION DE PERCEVAJ</w:t>
                </w:r>
              </w:p>
            </w:txbxContent>
          </v:textbox>
          <w10:wrap anchorx="page" anchory="page"/>
        </v:shape>
      </w:pict>
    </w:r>
  </w:p>
</w:hdr>
</file>

<file path=word/header6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90EDA6" w14:textId="77777777" w:rsidR="004E42D2" w:rsidRDefault="00000000">
    <w:pPr>
      <w:rPr>
        <w:sz w:val="2"/>
        <w:szCs w:val="2"/>
      </w:rPr>
    </w:pPr>
    <w:r>
      <w:pict w14:anchorId="43C808E1">
        <v:shapetype id="_x0000_t202" coordsize="21600,21600" o:spt="202" path="m,l,21600r21600,l21600,xe">
          <v:stroke joinstyle="miter"/>
          <v:path gradientshapeok="t" o:connecttype="rect"/>
        </v:shapetype>
        <v:shape id="_x0000_s1492" type="#_x0000_t202" style="position:absolute;margin-left:264.65pt;margin-top:31.7pt;width:208.3pt;height:8.15pt;z-index:-188743597;mso-wrap-distance-left:5pt;mso-wrap-distance-right:5pt;mso-position-horizontal-relative:page;mso-position-vertical-relative:page" wrapcoords="0 0" filled="f" stroked="f">
          <v:textbox style="mso-next-textbox:#_x0000_s1492;mso-fit-shape-to-text:t" inset="0,0,0,0">
            <w:txbxContent>
              <w:p w14:paraId="246BFDDF" w14:textId="77777777" w:rsidR="004E42D2" w:rsidRDefault="004E42D2">
                <w:pPr>
                  <w:pStyle w:val="Intestazioneopidipagina0"/>
                  <w:shd w:val="clear" w:color="auto" w:fill="auto"/>
                  <w:tabs>
                    <w:tab w:val="right" w:pos="4166"/>
                  </w:tabs>
                  <w:spacing w:line="240" w:lineRule="auto"/>
                </w:pPr>
                <w:r>
                  <w:rPr>
                    <w:rStyle w:val="Intestazioneopidipagina16ptNongrassettoCorsivo"/>
                  </w:rPr>
                  <w:t>LE ROMAN DU COMTE D’ARTOIS</w:t>
                </w:r>
                <w:r>
                  <w:rPr>
                    <w:rStyle w:val="Intestazioneopidipagina16ptNongrassettoCorsivo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484577" w:rsidRPr="00484577">
                  <w:rPr>
                    <w:rStyle w:val="Intestazioneopidipagina13ptNongrassetto0"/>
                    <w:noProof/>
                  </w:rPr>
                  <w:t>81</w:t>
                </w:r>
                <w:r w:rsidR="00000000">
                  <w:rPr>
                    <w:rStyle w:val="Intestazioneopidipagina13ptNongrassett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66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FC7E0A" w14:textId="77777777" w:rsidR="004E42D2" w:rsidRDefault="00000000">
    <w:pPr>
      <w:rPr>
        <w:sz w:val="2"/>
        <w:szCs w:val="2"/>
      </w:rPr>
    </w:pPr>
    <w:r>
      <w:pict w14:anchorId="4CBE62E2">
        <v:shapetype id="_x0000_t202" coordsize="21600,21600" o:spt="202" path="m,l,21600r21600,l21600,xe">
          <v:stroke joinstyle="miter"/>
          <v:path gradientshapeok="t" o:connecttype="rect"/>
        </v:shapetype>
        <v:shape id="_x0000_s3212" type="#_x0000_t202" style="position:absolute;margin-left:184.15pt;margin-top:30pt;width:243.85pt;height:11.5pt;z-index:-188742901;mso-wrap-distance-left:5pt;mso-wrap-distance-right:5pt;mso-position-horizontal-relative:page;mso-position-vertical-relative:page" wrapcoords="0 0" filled="f" stroked="f">
          <v:textbox style="mso-next-textbox:#_x0000_s3212;mso-fit-shape-to-text:t" inset="0,0,0,0">
            <w:txbxContent>
              <w:p w14:paraId="31B6BBA5" w14:textId="77777777" w:rsidR="004E42D2" w:rsidRDefault="004E42D2">
                <w:pPr>
                  <w:pStyle w:val="Intestazioneopidipagina710"/>
                  <w:shd w:val="clear" w:color="auto" w:fill="auto"/>
                  <w:tabs>
                    <w:tab w:val="right" w:pos="4877"/>
                  </w:tabs>
                  <w:spacing w:line="240" w:lineRule="auto"/>
                </w:pPr>
                <w:r>
                  <w:rPr>
                    <w:rStyle w:val="Intestazioneopidipagina71AngsanaUPC95ptCorsivo"/>
                    <w:vertAlign w:val="subscript"/>
                  </w:rPr>
                  <w:t>u</w:t>
                </w:r>
                <w:r>
                  <w:rPr>
                    <w:rStyle w:val="Intestazioneopidipagina71AngsanaUPC11pt"/>
                    <w:vertAlign w:val="subscript"/>
                  </w:rPr>
                  <w:t xml:space="preserve"> c0</w:t>
                </w:r>
                <w:r>
                  <w:rPr>
                    <w:rStyle w:val="Intestazioneopidipagina71AngsanaUPC11pt"/>
                  </w:rPr>
                  <w:t>rps du Chevalier Vermeil</w:t>
                </w:r>
                <w:r>
                  <w:rPr>
                    <w:rStyle w:val="Intestazioneopidipagina71AngsanaUPC11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2762FA" w:rsidRPr="002762FA">
                  <w:rPr>
                    <w:rStyle w:val="Intestazioneopidipagina71AngsanaUPC12pt"/>
                    <w:noProof/>
                  </w:rPr>
                  <w:t>587</w:t>
                </w:r>
                <w:r w:rsidR="00000000">
                  <w:rPr>
                    <w:rStyle w:val="Intestazioneopidipagina71AngsanaUPC12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66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2E390C" w14:textId="77777777" w:rsidR="004E42D2" w:rsidRDefault="00000000">
    <w:pPr>
      <w:rPr>
        <w:sz w:val="2"/>
        <w:szCs w:val="2"/>
      </w:rPr>
    </w:pPr>
    <w:r>
      <w:pict w14:anchorId="59F44787">
        <v:shapetype id="_x0000_t202" coordsize="21600,21600" o:spt="202" path="m,l,21600r21600,l21600,xe">
          <v:stroke joinstyle="miter"/>
          <v:path gradientshapeok="t" o:connecttype="rect"/>
        </v:shapetype>
        <v:shape id="_x0000_s3214" type="#_x0000_t202" style="position:absolute;margin-left:180.05pt;margin-top:31.1pt;width:240.5pt;height:9.35pt;z-index:-188742899;mso-wrap-distance-left:5pt;mso-wrap-distance-right:5pt;mso-position-horizontal-relative:page;mso-position-vertical-relative:page" wrapcoords="0 0" filled="f" stroked="f">
          <v:textbox style="mso-next-textbox:#_x0000_s3214;mso-fit-shape-to-text:t" inset="0,0,0,0">
            <w:txbxContent>
              <w:p w14:paraId="011B4BFB" w14:textId="77777777" w:rsidR="004E42D2" w:rsidRDefault="00000000">
                <w:pPr>
                  <w:pStyle w:val="Intestazioneopidipagina710"/>
                  <w:shd w:val="clear" w:color="auto" w:fill="auto"/>
                  <w:tabs>
                    <w:tab w:val="right" w:pos="4810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762FA" w:rsidRPr="002762FA">
                  <w:rPr>
                    <w:rStyle w:val="Intestazioneopidipagina71AngsanaUPC12pt1"/>
                    <w:noProof/>
                  </w:rPr>
                  <w:t>585</w:t>
                </w:r>
                <w:r>
                  <w:rPr>
                    <w:rStyle w:val="Intestazioneopidipagina71AngsanaUPC12pt1"/>
                    <w:noProof/>
                  </w:rPr>
                  <w:fldChar w:fldCharType="end"/>
                </w:r>
                <w:r w:rsidR="004E42D2">
                  <w:rPr>
                    <w:rStyle w:val="Intestazioneopidipagina71AngsanaUPC12pt1"/>
                  </w:rPr>
                  <w:tab/>
                </w:r>
                <w:r w:rsidR="004E42D2">
                  <w:rPr>
                    <w:rStyle w:val="Intestazioneopidipagina71AngsanaUPC11ptMaiuscoletto"/>
                  </w:rPr>
                  <w:t>LA CONTINUATION DE PERCEVâ</w:t>
                </w:r>
              </w:p>
            </w:txbxContent>
          </v:textbox>
          <w10:wrap anchorx="page" anchory="page"/>
        </v:shape>
      </w:pict>
    </w:r>
  </w:p>
</w:hdr>
</file>

<file path=word/header66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34ECB7" w14:textId="77777777" w:rsidR="004E42D2" w:rsidRDefault="00000000">
    <w:pPr>
      <w:rPr>
        <w:sz w:val="2"/>
        <w:szCs w:val="2"/>
      </w:rPr>
    </w:pPr>
    <w:r>
      <w:pict w14:anchorId="0B68FE9B">
        <v:shapetype id="_x0000_t202" coordsize="21600,21600" o:spt="202" path="m,l,21600r21600,l21600,xe">
          <v:stroke joinstyle="miter"/>
          <v:path gradientshapeok="t" o:connecttype="rect"/>
        </v:shapetype>
        <v:shape id="_x0000_s3215" type="#_x0000_t202" style="position:absolute;margin-left:201pt;margin-top:30.85pt;width:240.7pt;height:9.85pt;z-index:-188742898;mso-wrap-distance-left:5pt;mso-wrap-distance-right:5pt;mso-position-horizontal-relative:page;mso-position-vertical-relative:page" wrapcoords="0 0" filled="f" stroked="f">
          <v:textbox style="mso-next-textbox:#_x0000_s3215;mso-fit-shape-to-text:t" inset="0,0,0,0">
            <w:txbxContent>
              <w:p w14:paraId="6F5929B6" w14:textId="77777777" w:rsidR="004E42D2" w:rsidRDefault="00000000">
                <w:pPr>
                  <w:pStyle w:val="Intestazioneopidipagina710"/>
                  <w:shd w:val="clear" w:color="auto" w:fill="auto"/>
                  <w:tabs>
                    <w:tab w:val="right" w:pos="4814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762FA" w:rsidRPr="002762FA">
                  <w:rPr>
                    <w:rStyle w:val="Intestazioneopidipagina71AngsanaUPC11pt"/>
                    <w:noProof/>
                  </w:rPr>
                  <w:t>590</w:t>
                </w:r>
                <w:r>
                  <w:rPr>
                    <w:rStyle w:val="Intestazioneopidipagina71AngsanaUPC11pt"/>
                    <w:noProof/>
                  </w:rPr>
                  <w:fldChar w:fldCharType="end"/>
                </w:r>
                <w:r w:rsidR="004E42D2">
                  <w:rPr>
                    <w:rStyle w:val="Intestazioneopidipagina71AngsanaUPC11pt"/>
                  </w:rPr>
                  <w:tab/>
                  <w:t>LA CONTINUATION DE PERCEVA'</w:t>
                </w:r>
              </w:p>
            </w:txbxContent>
          </v:textbox>
          <w10:wrap anchorx="page" anchory="page"/>
        </v:shape>
      </w:pict>
    </w:r>
  </w:p>
</w:hdr>
</file>

<file path=word/header66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299B78" w14:textId="77777777" w:rsidR="004E42D2" w:rsidRDefault="00000000">
    <w:pPr>
      <w:rPr>
        <w:sz w:val="2"/>
        <w:szCs w:val="2"/>
      </w:rPr>
    </w:pPr>
    <w:r>
      <w:pict w14:anchorId="55FC3DC0">
        <v:shapetype id="_x0000_t202" coordsize="21600,21600" o:spt="202" path="m,l,21600r21600,l21600,xe">
          <v:stroke joinstyle="miter"/>
          <v:path gradientshapeok="t" o:connecttype="rect"/>
        </v:shapetype>
        <v:shape id="_x0000_s3216" type="#_x0000_t202" style="position:absolute;margin-left:187.45pt;margin-top:30pt;width:242.9pt;height:11.5pt;z-index:-188742897;mso-wrap-distance-left:5pt;mso-wrap-distance-right:5pt;mso-position-horizontal-relative:page;mso-position-vertical-relative:page" wrapcoords="0 0" filled="f" stroked="f">
          <v:textbox style="mso-next-textbox:#_x0000_s3216;mso-fit-shape-to-text:t" inset="0,0,0,0">
            <w:txbxContent>
              <w:p w14:paraId="46BD1498" w14:textId="77777777" w:rsidR="004E42D2" w:rsidRDefault="004E42D2">
                <w:pPr>
                  <w:pStyle w:val="Intestazioneopidipagina710"/>
                  <w:shd w:val="clear" w:color="auto" w:fill="auto"/>
                  <w:tabs>
                    <w:tab w:val="right" w:pos="4858"/>
                  </w:tabs>
                  <w:spacing w:line="240" w:lineRule="auto"/>
                </w:pPr>
                <w:r>
                  <w:rPr>
                    <w:rStyle w:val="Intestazioneopidipagina71AngsanaUPC11pt"/>
                  </w:rPr>
                  <w:t>perceval cherche un compromis</w:t>
                </w:r>
                <w:r>
                  <w:rPr>
                    <w:rStyle w:val="Intestazioneopidipagina71AngsanaUPC11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2762FA" w:rsidRPr="002762FA">
                  <w:rPr>
                    <w:rStyle w:val="Intestazioneopidipagina71AngsanaUPC11pt"/>
                    <w:noProof/>
                  </w:rPr>
                  <w:t>589</w:t>
                </w:r>
                <w:r w:rsidR="00000000">
                  <w:rPr>
                    <w:rStyle w:val="Intestazioneopidipagina71AngsanaUPC11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66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3ADB1E" w14:textId="77777777" w:rsidR="004E42D2" w:rsidRDefault="00000000">
    <w:pPr>
      <w:rPr>
        <w:sz w:val="2"/>
        <w:szCs w:val="2"/>
      </w:rPr>
    </w:pPr>
    <w:r>
      <w:pict w14:anchorId="48D9C67E">
        <v:shapetype id="_x0000_t202" coordsize="21600,21600" o:spt="202" path="m,l,21600r21600,l21600,xe">
          <v:stroke joinstyle="miter"/>
          <v:path gradientshapeok="t" o:connecttype="rect"/>
        </v:shapetype>
        <v:shape id="_x0000_s3217" type="#_x0000_t202" style="position:absolute;margin-left:183.05pt;margin-top:30.1pt;width:244.1pt;height:11.3pt;z-index:-188742896;mso-wrap-distance-left:5pt;mso-wrap-distance-right:5pt;mso-position-horizontal-relative:page;mso-position-vertical-relative:page" wrapcoords="0 0" filled="f" stroked="f">
          <v:textbox style="mso-next-textbox:#_x0000_s3217;mso-fit-shape-to-text:t" inset="0,0,0,0">
            <w:txbxContent>
              <w:p w14:paraId="4F615F25" w14:textId="77777777" w:rsidR="004E42D2" w:rsidRDefault="004E42D2">
                <w:pPr>
                  <w:pStyle w:val="Intestazioneopidipagina710"/>
                  <w:shd w:val="clear" w:color="auto" w:fill="auto"/>
                  <w:tabs>
                    <w:tab w:val="right" w:pos="4882"/>
                  </w:tabs>
                  <w:spacing w:line="240" w:lineRule="auto"/>
                </w:pPr>
                <w:r>
                  <w:rPr>
                    <w:rStyle w:val="Intestazioneopidipagina7155pt"/>
                  </w:rPr>
                  <w:t xml:space="preserve">perceval </w:t>
                </w:r>
                <w:r>
                  <w:rPr>
                    <w:rStyle w:val="Intestazioneopidipagina71AngsanaUPC11pt"/>
                  </w:rPr>
                  <w:t>prend un enfant en otage</w:t>
                </w:r>
                <w:r>
                  <w:rPr>
                    <w:rStyle w:val="Intestazioneopidipagina71AngsanaUPC11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2762FA" w:rsidRPr="002762FA">
                  <w:rPr>
                    <w:rStyle w:val="Intestazioneopidipagina71AngsanaUPC11pt"/>
                    <w:noProof/>
                  </w:rPr>
                  <w:t>588</w:t>
                </w:r>
                <w:r w:rsidR="00000000">
                  <w:rPr>
                    <w:rStyle w:val="Intestazioneopidipagina71AngsanaUPC11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66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DBB245" w14:textId="77777777" w:rsidR="004E42D2" w:rsidRDefault="00000000">
    <w:pPr>
      <w:rPr>
        <w:sz w:val="2"/>
        <w:szCs w:val="2"/>
      </w:rPr>
    </w:pPr>
    <w:r>
      <w:pict w14:anchorId="5DDFF17E">
        <v:shapetype id="_x0000_t202" coordsize="21600,21600" o:spt="202" path="m,l,21600r21600,l21600,xe">
          <v:stroke joinstyle="miter"/>
          <v:path gradientshapeok="t" o:connecttype="rect"/>
        </v:shapetype>
        <v:shape id="_x0000_s3219" type="#_x0000_t202" style="position:absolute;margin-left:175.35pt;margin-top:30.25pt;width:243.6pt;height:11.05pt;z-index:-188742894;mso-wrap-distance-left:5pt;mso-wrap-distance-right:5pt;mso-position-horizontal-relative:page;mso-position-vertical-relative:page" wrapcoords="0 0" filled="f" stroked="f">
          <v:textbox style="mso-next-textbox:#_x0000_s3219;mso-fit-shape-to-text:t" inset="0,0,0,0">
            <w:txbxContent>
              <w:p w14:paraId="5CB80ABD" w14:textId="77777777" w:rsidR="004E42D2" w:rsidRDefault="00000000">
                <w:pPr>
                  <w:pStyle w:val="Intestazioneopidipagina710"/>
                  <w:shd w:val="clear" w:color="auto" w:fill="auto"/>
                  <w:tabs>
                    <w:tab w:val="right" w:pos="4037"/>
                    <w:tab w:val="right" w:pos="4872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762FA" w:rsidRPr="002762FA">
                  <w:rPr>
                    <w:rStyle w:val="Intestazioneopidipagina71AngsanaUPC11pt"/>
                    <w:noProof/>
                  </w:rPr>
                  <w:t>594</w:t>
                </w:r>
                <w:r>
                  <w:rPr>
                    <w:rStyle w:val="Intestazioneopidipagina71AngsanaUPC11pt"/>
                    <w:noProof/>
                  </w:rPr>
                  <w:fldChar w:fldCharType="end"/>
                </w:r>
                <w:r w:rsidR="004E42D2">
                  <w:rPr>
                    <w:rStyle w:val="Intestazioneopidipagina71AngsanaUPC11pt"/>
                  </w:rPr>
                  <w:tab/>
                  <w:t>LA CONTINUATION DE</w:t>
                </w:r>
                <w:r w:rsidR="004E42D2">
                  <w:rPr>
                    <w:rStyle w:val="Intestazioneopidipagina71AngsanaUPC11pt"/>
                  </w:rPr>
                  <w:tab/>
                </w:r>
                <w:r w:rsidR="004E42D2">
                  <w:rPr>
                    <w:rStyle w:val="Intestazioneopidipagina71AngsanaUPC11ptMaiuscoletto"/>
                  </w:rPr>
                  <w:t>perceval</w:t>
                </w:r>
              </w:p>
            </w:txbxContent>
          </v:textbox>
          <w10:wrap anchorx="page" anchory="page"/>
        </v:shape>
      </w:pict>
    </w:r>
  </w:p>
</w:hdr>
</file>

<file path=word/header66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CF37FA" w14:textId="77777777" w:rsidR="004E42D2" w:rsidRDefault="00000000">
    <w:pPr>
      <w:rPr>
        <w:sz w:val="2"/>
        <w:szCs w:val="2"/>
      </w:rPr>
    </w:pPr>
    <w:r>
      <w:pict w14:anchorId="734058DE">
        <v:shapetype id="_x0000_t202" coordsize="21600,21600" o:spt="202" path="m,l,21600r21600,l21600,xe">
          <v:stroke joinstyle="miter"/>
          <v:path gradientshapeok="t" o:connecttype="rect"/>
        </v:shapetype>
        <v:shape id="_x0000_s3220" type="#_x0000_t202" style="position:absolute;margin-left:171.5pt;margin-top:30.7pt;width:242.15pt;height:10.1pt;z-index:-188742893;mso-wrap-distance-left:5pt;mso-wrap-distance-right:5pt;mso-position-horizontal-relative:page;mso-position-vertical-relative:page" wrapcoords="0 0" filled="f" stroked="f">
          <v:textbox style="mso-next-textbox:#_x0000_s3220;mso-fit-shape-to-text:t" inset="0,0,0,0">
            <w:txbxContent>
              <w:p w14:paraId="394221DE" w14:textId="77777777" w:rsidR="004E42D2" w:rsidRDefault="004E42D2">
                <w:pPr>
                  <w:pStyle w:val="Intestazioneopidipagina710"/>
                  <w:shd w:val="clear" w:color="auto" w:fill="auto"/>
                  <w:tabs>
                    <w:tab w:val="right" w:pos="4843"/>
                  </w:tabs>
                  <w:spacing w:line="240" w:lineRule="auto"/>
                </w:pPr>
                <w:r>
                  <w:rPr>
                    <w:rStyle w:val="Intestazioneopidipagina71AngsanaUPC15ptGrassetto"/>
                  </w:rPr>
                  <w:t xml:space="preserve">[eandercrie </w:t>
                </w:r>
                <w:r>
                  <w:rPr>
                    <w:rStyle w:val="Intestazioneopidipagina71AngsanaUPC11pt"/>
                  </w:rPr>
                  <w:t>vengeance</w:t>
                </w:r>
                <w:r>
                  <w:rPr>
                    <w:rStyle w:val="Intestazioneopidipagina71AngsanaUPC11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2762FA" w:rsidRPr="002762FA">
                  <w:rPr>
                    <w:rStyle w:val="Intestazioneopidipagina71AngsanaUPC11pt"/>
                    <w:noProof/>
                  </w:rPr>
                  <w:t>593</w:t>
                </w:r>
                <w:r w:rsidR="00000000">
                  <w:rPr>
                    <w:rStyle w:val="Intestazioneopidipagina71AngsanaUPC11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66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024447" w14:textId="77777777" w:rsidR="004E42D2" w:rsidRDefault="00000000">
    <w:pPr>
      <w:rPr>
        <w:sz w:val="2"/>
        <w:szCs w:val="2"/>
      </w:rPr>
    </w:pPr>
    <w:r>
      <w:pict w14:anchorId="00BC3B7F">
        <v:shapetype id="_x0000_t202" coordsize="21600,21600" o:spt="202" path="m,l,21600r21600,l21600,xe">
          <v:stroke joinstyle="miter"/>
          <v:path gradientshapeok="t" o:connecttype="rect"/>
        </v:shapetype>
        <v:shape id="_x0000_s3222" type="#_x0000_t202" style="position:absolute;margin-left:184.2pt;margin-top:30.95pt;width:241.2pt;height:9.6pt;z-index:-188742891;mso-wrap-distance-left:5pt;mso-wrap-distance-right:5pt;mso-position-horizontal-relative:page;mso-position-vertical-relative:page" wrapcoords="0 0" filled="f" stroked="f">
          <v:textbox style="mso-next-textbox:#_x0000_s3222;mso-fit-shape-to-text:t" inset="0,0,0,0">
            <w:txbxContent>
              <w:p w14:paraId="2CF829D1" w14:textId="77777777" w:rsidR="004E42D2" w:rsidRDefault="00000000">
                <w:pPr>
                  <w:pStyle w:val="Intestazioneopidipagina710"/>
                  <w:shd w:val="clear" w:color="auto" w:fill="auto"/>
                  <w:tabs>
                    <w:tab w:val="right" w:pos="4824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762FA" w:rsidRPr="002762FA">
                  <w:rPr>
                    <w:rStyle w:val="Intestazioneopidipagina71AngsanaUPC11ptMaiuscoletto"/>
                    <w:noProof/>
                  </w:rPr>
                  <w:t>591</w:t>
                </w:r>
                <w:r>
                  <w:rPr>
                    <w:rStyle w:val="Intestazioneopidipagina71AngsanaUPC11ptMaiuscoletto"/>
                    <w:noProof/>
                  </w:rPr>
                  <w:fldChar w:fldCharType="end"/>
                </w:r>
                <w:r w:rsidR="004E42D2">
                  <w:rPr>
                    <w:rStyle w:val="Intestazioneopidipagina71AngsanaUPC11ptMaiuscoletto"/>
                  </w:rPr>
                  <w:tab/>
                  <w:t>LA CONTINUATION DE PERCEVíj</w:t>
                </w:r>
              </w:p>
            </w:txbxContent>
          </v:textbox>
          <w10:wrap anchorx="page" anchory="page"/>
        </v:shape>
      </w:pict>
    </w:r>
  </w:p>
</w:hdr>
</file>

<file path=word/header66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1DF943" w14:textId="77777777" w:rsidR="004E42D2" w:rsidRDefault="00000000">
    <w:pPr>
      <w:rPr>
        <w:sz w:val="2"/>
        <w:szCs w:val="2"/>
      </w:rPr>
    </w:pPr>
    <w:r>
      <w:pict w14:anchorId="50432A89">
        <v:shapetype id="_x0000_t202" coordsize="21600,21600" o:spt="202" path="m,l,21600r21600,l21600,xe">
          <v:stroke joinstyle="miter"/>
          <v:path gradientshapeok="t" o:connecttype="rect"/>
        </v:shapetype>
        <v:shape id="_x0000_s3223" type="#_x0000_t202" style="position:absolute;margin-left:183pt;margin-top:30.25pt;width:243.1pt;height:11.05pt;z-index:-188742890;mso-wrap-distance-left:5pt;mso-wrap-distance-right:5pt;mso-position-horizontal-relative:page;mso-position-vertical-relative:page" wrapcoords="0 0" filled="f" stroked="f">
          <v:textbox style="mso-next-textbox:#_x0000_s3223;mso-fit-shape-to-text:t" inset="0,0,0,0">
            <w:txbxContent>
              <w:p w14:paraId="23D7AAD6" w14:textId="77777777" w:rsidR="004E42D2" w:rsidRDefault="00000000">
                <w:pPr>
                  <w:pStyle w:val="Intestazioneopidipagina710"/>
                  <w:shd w:val="clear" w:color="auto" w:fill="auto"/>
                  <w:tabs>
                    <w:tab w:val="right" w:pos="4862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762FA" w:rsidRPr="002762FA">
                  <w:rPr>
                    <w:rStyle w:val="Intestazioneopidipagina71AngsanaUPC11pt"/>
                    <w:noProof/>
                  </w:rPr>
                  <w:t>596</w:t>
                </w:r>
                <w:r>
                  <w:rPr>
                    <w:rStyle w:val="Intestazioneopidipagina71AngsanaUPC11pt"/>
                    <w:noProof/>
                  </w:rPr>
                  <w:fldChar w:fldCharType="end"/>
                </w:r>
                <w:r w:rsidR="004E42D2">
                  <w:rPr>
                    <w:rStyle w:val="Intestazioneopidipagina71AngsanaUPC11pt"/>
                  </w:rPr>
                  <w:tab/>
                  <w:t>LA CONTINUATION DE PERCEVAL</w:t>
                </w:r>
              </w:p>
            </w:txbxContent>
          </v:textbox>
          <w10:wrap anchorx="page" anchory="page"/>
        </v:shape>
      </w:pict>
    </w:r>
  </w:p>
</w:hdr>
</file>

<file path=word/header66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4A9410" w14:textId="77777777" w:rsidR="004E42D2" w:rsidRDefault="00000000">
    <w:pPr>
      <w:rPr>
        <w:sz w:val="2"/>
        <w:szCs w:val="2"/>
      </w:rPr>
    </w:pPr>
    <w:r>
      <w:pict w14:anchorId="3BC3BAD7">
        <v:shapetype id="_x0000_t202" coordsize="21600,21600" o:spt="202" path="m,l,21600r21600,l21600,xe">
          <v:stroke joinstyle="miter"/>
          <v:path gradientshapeok="t" o:connecttype="rect"/>
        </v:shapetype>
        <v:shape id="_x0000_s3224" type="#_x0000_t202" style="position:absolute;margin-left:186.8pt;margin-top:30.1pt;width:243.1pt;height:11.3pt;z-index:-188742889;mso-wrap-distance-left:5pt;mso-wrap-distance-right:5pt;mso-position-horizontal-relative:page;mso-position-vertical-relative:page" wrapcoords="0 0" filled="f" stroked="f">
          <v:textbox style="mso-next-textbox:#_x0000_s3224;mso-fit-shape-to-text:t" inset="0,0,0,0">
            <w:txbxContent>
              <w:p w14:paraId="53EB8FD0" w14:textId="77777777" w:rsidR="004E42D2" w:rsidRDefault="004E42D2">
                <w:pPr>
                  <w:pStyle w:val="Intestazioneopidipagina710"/>
                  <w:shd w:val="clear" w:color="auto" w:fill="auto"/>
                  <w:tabs>
                    <w:tab w:val="right" w:pos="4862"/>
                  </w:tabs>
                  <w:spacing w:line="240" w:lineRule="auto"/>
                </w:pPr>
                <w:r>
                  <w:rPr>
                    <w:rStyle w:val="Intestazioneopidipagina71Georgia"/>
                  </w:rPr>
                  <w:t xml:space="preserve">Combat </w:t>
                </w:r>
                <w:r>
                  <w:rPr>
                    <w:rStyle w:val="Intestazioneopidipagina71AngsanaUPC11pt"/>
                  </w:rPr>
                  <w:t>síngulier contre Leander</w:t>
                </w:r>
                <w:r>
                  <w:rPr>
                    <w:rStyle w:val="Intestazioneopidipagina71AngsanaUPC11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2762FA" w:rsidRPr="002762FA">
                  <w:rPr>
                    <w:rStyle w:val="Intestazioneopidipagina71AngsanaUPC11pt"/>
                    <w:noProof/>
                  </w:rPr>
                  <w:t>597</w:t>
                </w:r>
                <w:r w:rsidR="00000000">
                  <w:rPr>
                    <w:rStyle w:val="Intestazioneopidipagina71AngsanaUPC11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6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40E802" w14:textId="77777777" w:rsidR="004E42D2" w:rsidRDefault="00000000">
    <w:pPr>
      <w:rPr>
        <w:sz w:val="2"/>
        <w:szCs w:val="2"/>
      </w:rPr>
    </w:pPr>
    <w:r>
      <w:pict w14:anchorId="6C0984D0">
        <v:shapetype id="_x0000_t202" coordsize="21600,21600" o:spt="202" path="m,l,21600r21600,l21600,xe">
          <v:stroke joinstyle="miter"/>
          <v:path gradientshapeok="t" o:connecttype="rect"/>
        </v:shapetype>
        <v:shape id="_x0000_s1493" type="#_x0000_t202" style="position:absolute;margin-left:268.45pt;margin-top:31.9pt;width:209.5pt;height:7.7pt;z-index:-188743596;mso-wrap-distance-left:5pt;mso-wrap-distance-right:5pt;mso-position-horizontal-relative:page;mso-position-vertical-relative:page" wrapcoords="0 0" filled="f" stroked="f">
          <v:textbox style="mso-next-textbox:#_x0000_s1493;mso-fit-shape-to-text:t" inset="0,0,0,0">
            <w:txbxContent>
              <w:p w14:paraId="69D2CD7A" w14:textId="77777777" w:rsidR="004E42D2" w:rsidRDefault="004E42D2">
                <w:pPr>
                  <w:pStyle w:val="Intestazioneopidipagina0"/>
                  <w:shd w:val="clear" w:color="auto" w:fill="auto"/>
                  <w:tabs>
                    <w:tab w:val="right" w:pos="4190"/>
                  </w:tabs>
                  <w:spacing w:line="240" w:lineRule="auto"/>
                </w:pPr>
                <w:r>
                  <w:rPr>
                    <w:rStyle w:val="IntestazioneopidipaginaSegoeUI95ptCorsivo"/>
                    <w:b/>
                    <w:bCs/>
                  </w:rPr>
                  <w:t>LE ROMAN DU COMTE D’ARTOIS</w:t>
                </w:r>
                <w:r>
                  <w:rPr>
                    <w:rStyle w:val="IntestazioneopidipaginaSegoeUI95ptCorsivo"/>
                    <w:b/>
                    <w:bCs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484577" w:rsidRPr="00484577">
                  <w:rPr>
                    <w:rStyle w:val="Intestazioneopidipagina13ptNongrassettoSpaziatura0pt"/>
                    <w:noProof/>
                  </w:rPr>
                  <w:t>80</w:t>
                </w:r>
                <w:r w:rsidR="00000000">
                  <w:rPr>
                    <w:rStyle w:val="Intestazioneopidipagina13ptNongrassettoSpaziatura0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67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272AE9" w14:textId="77777777" w:rsidR="004E42D2" w:rsidRDefault="00000000">
    <w:pPr>
      <w:rPr>
        <w:sz w:val="2"/>
        <w:szCs w:val="2"/>
      </w:rPr>
    </w:pPr>
    <w:r>
      <w:pict w14:anchorId="5EE38CB7">
        <v:shapetype id="_x0000_t202" coordsize="21600,21600" o:spt="202" path="m,l,21600r21600,l21600,xe">
          <v:stroke joinstyle="miter"/>
          <v:path gradientshapeok="t" o:connecttype="rect"/>
        </v:shapetype>
        <v:shape id="_x0000_s3225" type="#_x0000_t202" style="position:absolute;margin-left:193.95pt;margin-top:30.1pt;width:243.6pt;height:11.3pt;z-index:-188742888;mso-wrap-distance-left:5pt;mso-wrap-distance-right:5pt;mso-position-horizontal-relative:page;mso-position-vertical-relative:page" wrapcoords="0 0" filled="f" stroked="f">
          <v:textbox style="mso-next-textbox:#_x0000_s3225;mso-fit-shape-to-text:t" inset="0,0,0,0">
            <w:txbxContent>
              <w:p w14:paraId="04664AAA" w14:textId="77777777" w:rsidR="004E42D2" w:rsidRDefault="004E42D2">
                <w:pPr>
                  <w:pStyle w:val="Intestazioneopidipagina710"/>
                  <w:shd w:val="clear" w:color="auto" w:fill="auto"/>
                  <w:tabs>
                    <w:tab w:val="right" w:pos="4872"/>
                  </w:tabs>
                  <w:spacing w:line="240" w:lineRule="auto"/>
                </w:pPr>
                <w:r>
                  <w:rPr>
                    <w:rStyle w:val="Intestazioneopidipagina71AngsanaUPC11pt"/>
                  </w:rPr>
                  <w:t>Combat singulier contre Leander</w:t>
                </w:r>
                <w:r>
                  <w:rPr>
                    <w:rStyle w:val="Intestazioneopidipagina71AngsanaUPC11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2762FA" w:rsidRPr="002762FA">
                  <w:rPr>
                    <w:rStyle w:val="Intestazioneopidipagina71AngsanaUPC11pt"/>
                    <w:noProof/>
                  </w:rPr>
                  <w:t>595</w:t>
                </w:r>
                <w:r w:rsidR="00000000">
                  <w:rPr>
                    <w:rStyle w:val="Intestazioneopidipagina71AngsanaUPC11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67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733CA9" w14:textId="77777777" w:rsidR="004E42D2" w:rsidRDefault="00000000">
    <w:pPr>
      <w:rPr>
        <w:sz w:val="2"/>
        <w:szCs w:val="2"/>
      </w:rPr>
    </w:pPr>
    <w:r>
      <w:pict w14:anchorId="68E3B5C6">
        <v:shapetype id="_x0000_t202" coordsize="21600,21600" o:spt="202" path="m,l,21600r21600,l21600,xe">
          <v:stroke joinstyle="miter"/>
          <v:path gradientshapeok="t" o:connecttype="rect"/>
        </v:shapetype>
        <v:shape id="_x0000_s3227" type="#_x0000_t202" style="position:absolute;margin-left:176.6pt;margin-top:30.1pt;width:240.25pt;height:11.3pt;z-index:-188742886;mso-wrap-distance-left:5pt;mso-wrap-distance-right:5pt;mso-position-horizontal-relative:page;mso-position-vertical-relative:page" wrapcoords="0 0" filled="f" stroked="f">
          <v:textbox style="mso-next-textbox:#_x0000_s3227;mso-fit-shape-to-text:t" inset="0,0,0,0">
            <w:txbxContent>
              <w:p w14:paraId="14AF63C6" w14:textId="77777777" w:rsidR="004E42D2" w:rsidRDefault="00000000">
                <w:pPr>
                  <w:pStyle w:val="Intestazioneopidipagina710"/>
                  <w:shd w:val="clear" w:color="auto" w:fill="auto"/>
                  <w:tabs>
                    <w:tab w:val="right" w:pos="4805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762FA" w:rsidRPr="002762FA">
                  <w:rPr>
                    <w:rStyle w:val="Intestazioneopidipagina71AngsanaUPC11pt"/>
                    <w:noProof/>
                  </w:rPr>
                  <w:t>600</w:t>
                </w:r>
                <w:r>
                  <w:rPr>
                    <w:rStyle w:val="Intestazioneopidipagina71AngsanaUPC11pt"/>
                    <w:noProof/>
                  </w:rPr>
                  <w:fldChar w:fldCharType="end"/>
                </w:r>
                <w:r w:rsidR="004E42D2">
                  <w:rPr>
                    <w:rStyle w:val="Intestazioneopidipagina71AngsanaUPC11pt"/>
                  </w:rPr>
                  <w:tab/>
                  <w:t xml:space="preserve">LA CONTINUATION DE </w:t>
                </w:r>
                <w:r w:rsidR="004E42D2">
                  <w:rPr>
                    <w:rStyle w:val="Intestazioneopidipagina71Cambria10pt0"/>
                  </w:rPr>
                  <w:t>PERCEVv</w:t>
                </w:r>
              </w:p>
            </w:txbxContent>
          </v:textbox>
          <w10:wrap anchorx="page" anchory="page"/>
        </v:shape>
      </w:pict>
    </w:r>
  </w:p>
</w:hdr>
</file>

<file path=word/header67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966DE9" w14:textId="77777777" w:rsidR="004E42D2" w:rsidRDefault="00000000">
    <w:pPr>
      <w:rPr>
        <w:sz w:val="2"/>
        <w:szCs w:val="2"/>
      </w:rPr>
    </w:pPr>
    <w:r>
      <w:pict w14:anchorId="02C16079">
        <v:shapetype id="_x0000_t202" coordsize="21600,21600" o:spt="202" path="m,l,21600r21600,l21600,xe">
          <v:stroke joinstyle="miter"/>
          <v:path gradientshapeok="t" o:connecttype="rect"/>
        </v:shapetype>
        <v:shape id="_x0000_s3228" type="#_x0000_t202" style="position:absolute;margin-left:194.15pt;margin-top:30.35pt;width:234.25pt;height:10.8pt;z-index:-188742885;mso-wrap-distance-left:5pt;mso-wrap-distance-right:5pt;mso-position-horizontal-relative:page;mso-position-vertical-relative:page" wrapcoords="0 0" filled="f" stroked="f">
          <v:textbox style="mso-next-textbox:#_x0000_s3228;mso-fit-shape-to-text:t" inset="0,0,0,0">
            <w:txbxContent>
              <w:p w14:paraId="5E7FD63F" w14:textId="77777777" w:rsidR="004E42D2" w:rsidRDefault="004E42D2">
                <w:pPr>
                  <w:pStyle w:val="Intestazioneopidipagina710"/>
                  <w:shd w:val="clear" w:color="auto" w:fill="auto"/>
                  <w:tabs>
                    <w:tab w:val="right" w:pos="4685"/>
                  </w:tabs>
                  <w:spacing w:line="240" w:lineRule="auto"/>
                </w:pPr>
                <w:r>
                  <w:rPr>
                    <w:rStyle w:val="Intestazioneopidipagina71AngsanaUPC11pt"/>
                    <w:vertAlign w:val="subscript"/>
                  </w:rPr>
                  <w:t>m</w:t>
                </w:r>
                <w:r>
                  <w:rPr>
                    <w:rStyle w:val="Intestazioneopidipagina71AngsanaUPC11pt"/>
                  </w:rPr>
                  <w:t>bat singuUer contre Leander</w:t>
                </w:r>
                <w:r>
                  <w:rPr>
                    <w:rStyle w:val="Intestazioneopidipagina71AngsanaUPC11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2762FA" w:rsidRPr="002762FA">
                  <w:rPr>
                    <w:rStyle w:val="Intestazioneopidipagina71AngsanaUPC11pt"/>
                    <w:noProof/>
                  </w:rPr>
                  <w:t>599</w:t>
                </w:r>
                <w:r w:rsidR="00000000">
                  <w:rPr>
                    <w:rStyle w:val="Intestazioneopidipagina71AngsanaUPC11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67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8BAD62" w14:textId="77777777" w:rsidR="004E42D2" w:rsidRDefault="00000000">
    <w:pPr>
      <w:rPr>
        <w:sz w:val="2"/>
        <w:szCs w:val="2"/>
      </w:rPr>
    </w:pPr>
    <w:r>
      <w:pict w14:anchorId="17276F0D">
        <v:shapetype id="_x0000_t202" coordsize="21600,21600" o:spt="202" path="m,l,21600r21600,l21600,xe">
          <v:stroke joinstyle="miter"/>
          <v:path gradientshapeok="t" o:connecttype="rect"/>
        </v:shapetype>
        <v:shape id="_x0000_s3230" type="#_x0000_t202" style="position:absolute;margin-left:181.2pt;margin-top:31.2pt;width:227.05pt;height:9.1pt;z-index:-188742883;mso-wrap-distance-left:5pt;mso-wrap-distance-right:5pt;mso-position-horizontal-relative:page;mso-position-vertical-relative:page" wrapcoords="0 0" filled="f" stroked="f">
          <v:textbox style="mso-next-textbox:#_x0000_s3230;mso-fit-shape-to-text:t" inset="0,0,0,0">
            <w:txbxContent>
              <w:p w14:paraId="10B4B824" w14:textId="77777777" w:rsidR="004E42D2" w:rsidRDefault="00000000">
                <w:pPr>
                  <w:pStyle w:val="Intestazioneopidipagina710"/>
                  <w:shd w:val="clear" w:color="auto" w:fill="auto"/>
                  <w:tabs>
                    <w:tab w:val="right" w:pos="4541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762FA" w:rsidRPr="002762FA">
                  <w:rPr>
                    <w:rStyle w:val="Intestazioneopidipagina71AngsanaUPC11pt"/>
                    <w:noProof/>
                  </w:rPr>
                  <w:t>598</w:t>
                </w:r>
                <w:r>
                  <w:rPr>
                    <w:rStyle w:val="Intestazioneopidipagina71AngsanaUPC11pt"/>
                    <w:noProof/>
                  </w:rPr>
                  <w:fldChar w:fldCharType="end"/>
                </w:r>
                <w:r w:rsidR="004E42D2">
                  <w:rPr>
                    <w:rStyle w:val="Intestazioneopidipagina71AngsanaUPC11pt"/>
                  </w:rPr>
                  <w:tab/>
                  <w:t>LA CONTINUATION DE PER.C]</w:t>
                </w:r>
              </w:p>
            </w:txbxContent>
          </v:textbox>
          <w10:wrap anchorx="page" anchory="page"/>
        </v:shape>
      </w:pict>
    </w:r>
  </w:p>
</w:hdr>
</file>

<file path=word/header67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BC5845" w14:textId="77777777" w:rsidR="004E42D2" w:rsidRDefault="00000000">
    <w:pPr>
      <w:rPr>
        <w:sz w:val="2"/>
        <w:szCs w:val="2"/>
      </w:rPr>
    </w:pPr>
    <w:r>
      <w:pict w14:anchorId="5EDC1200">
        <v:shapetype id="_x0000_t202" coordsize="21600,21600" o:spt="202" path="m,l,21600r21600,l21600,xe">
          <v:stroke joinstyle="miter"/>
          <v:path gradientshapeok="t" o:connecttype="rect"/>
        </v:shapetype>
        <v:shape id="_x0000_s3231" type="#_x0000_t202" style="position:absolute;margin-left:217.9pt;margin-top:32.15pt;width:200.15pt;height:7.2pt;z-index:-188742882;mso-wrap-distance-left:5pt;mso-wrap-distance-right:5pt;mso-position-horizontal-relative:page;mso-position-vertical-relative:page" wrapcoords="0 0" filled="f" stroked="f">
          <v:textbox style="mso-next-textbox:#_x0000_s3231;mso-fit-shape-to-text:t" inset="0,0,0,0">
            <w:txbxContent>
              <w:p w14:paraId="757C612A" w14:textId="77777777" w:rsidR="004E42D2" w:rsidRDefault="00000000">
                <w:pPr>
                  <w:pStyle w:val="Intestazioneopidipagina710"/>
                  <w:shd w:val="clear" w:color="auto" w:fill="auto"/>
                  <w:tabs>
                    <w:tab w:val="right" w:pos="4003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762FA" w:rsidRPr="002762FA">
                  <w:rPr>
                    <w:rStyle w:val="Intestazioneopidipagina71AngsanaUPC11pt"/>
                    <w:noProof/>
                  </w:rPr>
                  <w:t>602</w:t>
                </w:r>
                <w:r>
                  <w:rPr>
                    <w:rStyle w:val="Intestazioneopidipagina71AngsanaUPC11pt"/>
                    <w:noProof/>
                  </w:rPr>
                  <w:fldChar w:fldCharType="end"/>
                </w:r>
                <w:r w:rsidR="004E42D2">
                  <w:rPr>
                    <w:rStyle w:val="Intestazioneopidipagina71AngsanaUPC11pt"/>
                  </w:rPr>
                  <w:tab/>
                  <w:t>LA CONTINUATION DE</w:t>
                </w:r>
              </w:p>
            </w:txbxContent>
          </v:textbox>
          <w10:wrap anchorx="page" anchory="page"/>
        </v:shape>
      </w:pict>
    </w:r>
  </w:p>
</w:hdr>
</file>

<file path=word/header67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E61CDE" w14:textId="77777777" w:rsidR="004E42D2" w:rsidRDefault="00000000">
    <w:pPr>
      <w:rPr>
        <w:sz w:val="2"/>
        <w:szCs w:val="2"/>
      </w:rPr>
    </w:pPr>
    <w:r>
      <w:pict w14:anchorId="3BAB6065">
        <v:shapetype id="_x0000_t202" coordsize="21600,21600" o:spt="202" path="m,l,21600r21600,l21600,xe">
          <v:stroke joinstyle="miter"/>
          <v:path gradientshapeok="t" o:connecttype="rect"/>
        </v:shapetype>
        <v:shape id="_x0000_s3232" type="#_x0000_t202" style="position:absolute;margin-left:170.55pt;margin-top:28.9pt;width:241.9pt;height:12.95pt;z-index:-188742881;mso-wrap-distance-left:5pt;mso-wrap-distance-right:5pt;mso-position-horizontal-relative:page;mso-position-vertical-relative:page" wrapcoords="0 0" filled="f" stroked="f">
          <v:textbox style="mso-next-textbox:#_x0000_s3232;mso-fit-shape-to-text:t" inset="0,0,0,0">
            <w:txbxContent>
              <w:p w14:paraId="3DBC0AF2" w14:textId="77777777" w:rsidR="004E42D2" w:rsidRDefault="004E42D2">
                <w:pPr>
                  <w:pStyle w:val="Intestazioneopidipagina710"/>
                  <w:shd w:val="clear" w:color="auto" w:fill="auto"/>
                  <w:tabs>
                    <w:tab w:val="right" w:pos="2328"/>
                    <w:tab w:val="right" w:pos="4838"/>
                  </w:tabs>
                  <w:spacing w:line="240" w:lineRule="auto"/>
                </w:pPr>
                <w:r>
                  <w:rPr>
                    <w:rStyle w:val="Intestazioneopidipagina71AngsanaUPC12ptGrassetto"/>
                  </w:rPr>
                  <w:t xml:space="preserve">Le </w:t>
                </w:r>
                <w:r>
                  <w:rPr>
                    <w:rStyle w:val="Intestazioneopidipagina71Candara75ptCorsivo"/>
                    <w:b w:val="0"/>
                    <w:bCs w:val="0"/>
                  </w:rPr>
                  <w:t>c</w:t>
                </w:r>
                <w:r>
                  <w:rPr>
                    <w:rStyle w:val="Intestazioneopidipagina71Candara75ptCorsivo"/>
                    <w:b w:val="0"/>
                    <w:bCs w:val="0"/>
                  </w:rPr>
                  <w:tab/>
                </w:r>
                <w:r>
                  <w:t>•</w:t>
                </w:r>
                <w:r>
                  <w:rPr>
                    <w:vertAlign w:val="subscript"/>
                  </w:rPr>
                  <w:t>om</w:t>
                </w:r>
                <w:r>
                  <w:t>bat est suspendu pour la nuit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71AngsanaUPC11pt"/>
                  </w:rPr>
                  <w:t>#</w:t>
                </w:r>
                <w:r w:rsidR="00000000">
                  <w:rPr>
                    <w:rStyle w:val="Intestazioneopidipagina71AngsanaUPC11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67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DABD25" w14:textId="77777777" w:rsidR="004E42D2" w:rsidRDefault="00000000">
    <w:pPr>
      <w:rPr>
        <w:sz w:val="2"/>
        <w:szCs w:val="2"/>
      </w:rPr>
    </w:pPr>
    <w:r>
      <w:pict w14:anchorId="2D04BD79">
        <v:shapetype id="_x0000_t202" coordsize="21600,21600" o:spt="202" path="m,l,21600r21600,l21600,xe">
          <v:stroke joinstyle="miter"/>
          <v:path gradientshapeok="t" o:connecttype="rect"/>
        </v:shapetype>
        <v:shape id="_x0000_s3235" type="#_x0000_t202" style="position:absolute;margin-left:186.7pt;margin-top:29.75pt;width:232.3pt;height:12pt;z-index:-188742878;mso-wrap-distance-left:5pt;mso-wrap-distance-right:5pt;mso-position-horizontal-relative:page;mso-position-vertical-relative:page" wrapcoords="0 0" filled="f" stroked="f">
          <v:textbox style="mso-next-textbox:#_x0000_s3235;mso-fit-shape-to-text:t" inset="0,0,0,0">
            <w:txbxContent>
              <w:p w14:paraId="4B3B2199" w14:textId="77777777" w:rsidR="004E42D2" w:rsidRDefault="004E42D2">
                <w:pPr>
                  <w:pStyle w:val="Intestazioneopidipagina710"/>
                  <w:shd w:val="clear" w:color="auto" w:fill="auto"/>
                  <w:tabs>
                    <w:tab w:val="right" w:pos="432"/>
                    <w:tab w:val="right" w:pos="4646"/>
                  </w:tabs>
                  <w:spacing w:line="240" w:lineRule="auto"/>
                </w:pPr>
                <w:r>
                  <w:rPr>
                    <w:rStyle w:val="Intestazioneopidipagina71AngsanaUPC11pt"/>
                  </w:rPr>
                  <w:t>est suspendu 'pour la nuit</w:t>
                </w:r>
                <w:r>
                  <w:rPr>
                    <w:rStyle w:val="Intestazioneopidipagina71AngsanaUPC11pt"/>
                  </w:rPr>
                  <w:tab/>
                </w:r>
                <w:r>
                  <w:rPr>
                    <w:rStyle w:val="Intestazioneopidipagina7165pt0"/>
                  </w:rPr>
                  <w:t>coffibat</w:t>
                </w:r>
                <w:r>
                  <w:rPr>
                    <w:rStyle w:val="Intestazioneopidipagina7165pt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2762FA" w:rsidRPr="002762FA">
                  <w:rPr>
                    <w:rStyle w:val="Intestazioneopidipagina71AngsanaUPC12pt"/>
                    <w:noProof/>
                  </w:rPr>
                  <w:t>601</w:t>
                </w:r>
                <w:r w:rsidR="00000000">
                  <w:rPr>
                    <w:rStyle w:val="Intestazioneopidipagina71AngsanaUPC12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67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99E26E" w14:textId="77777777" w:rsidR="004E42D2" w:rsidRDefault="00000000">
    <w:pPr>
      <w:rPr>
        <w:sz w:val="2"/>
        <w:szCs w:val="2"/>
      </w:rPr>
    </w:pPr>
    <w:r>
      <w:pict w14:anchorId="55A6F123">
        <v:shapetype id="_x0000_t202" coordsize="21600,21600" o:spt="202" path="m,l,21600r21600,l21600,xe">
          <v:stroke joinstyle="miter"/>
          <v:path gradientshapeok="t" o:connecttype="rect"/>
        </v:shapetype>
        <v:shape id="_x0000_s3238" type="#_x0000_t202" style="position:absolute;margin-left:179.25pt;margin-top:32.3pt;width:201.1pt;height:6.95pt;z-index:-188742875;mso-wrap-distance-left:5pt;mso-wrap-distance-right:5pt;mso-position-horizontal-relative:page;mso-position-vertical-relative:page" wrapcoords="0 0" filled="f" stroked="f">
          <v:textbox style="mso-next-textbox:#_x0000_s3238;mso-fit-shape-to-text:t" inset="0,0,0,0">
            <w:txbxContent>
              <w:p w14:paraId="5F888E5F" w14:textId="77777777" w:rsidR="004E42D2" w:rsidRDefault="00000000">
                <w:pPr>
                  <w:pStyle w:val="Intestazioneopidipagina710"/>
                  <w:shd w:val="clear" w:color="auto" w:fill="auto"/>
                  <w:tabs>
                    <w:tab w:val="right" w:pos="4022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762FA" w:rsidRPr="002762FA">
                  <w:rPr>
                    <w:rStyle w:val="Intestazioneopidipagina71AngsanaUPC11pt"/>
                    <w:noProof/>
                  </w:rPr>
                  <w:t>604</w:t>
                </w:r>
                <w:r>
                  <w:rPr>
                    <w:rStyle w:val="Intestazioneopidipagina71AngsanaUPC11pt"/>
                    <w:noProof/>
                  </w:rPr>
                  <w:fldChar w:fldCharType="end"/>
                </w:r>
                <w:r w:rsidR="004E42D2">
                  <w:rPr>
                    <w:rStyle w:val="Intestazioneopidipagina71AngsanaUPC11pt"/>
                  </w:rPr>
                  <w:tab/>
                  <w:t>LA CONTINUATION DE</w:t>
                </w:r>
              </w:p>
            </w:txbxContent>
          </v:textbox>
          <w10:wrap anchorx="page" anchory="page"/>
        </v:shape>
      </w:pict>
    </w:r>
  </w:p>
</w:hdr>
</file>

<file path=word/header67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CAAC67" w14:textId="77777777" w:rsidR="004E42D2" w:rsidRDefault="00000000">
    <w:pPr>
      <w:rPr>
        <w:sz w:val="2"/>
        <w:szCs w:val="2"/>
      </w:rPr>
    </w:pPr>
    <w:r>
      <w:pict w14:anchorId="007DA496">
        <v:shapetype id="_x0000_t202" coordsize="21600,21600" o:spt="202" path="m,l,21600r21600,l21600,xe">
          <v:stroke joinstyle="miter"/>
          <v:path gradientshapeok="t" o:connecttype="rect"/>
        </v:shapetype>
        <v:shape id="_x0000_s3239" type="#_x0000_t202" style="position:absolute;margin-left:188.7pt;margin-top:29.05pt;width:241.9pt;height:13.45pt;z-index:-188742874;mso-wrap-distance-left:5pt;mso-wrap-distance-right:5pt;mso-position-horizontal-relative:page;mso-position-vertical-relative:page" wrapcoords="0 0" filled="f" stroked="f">
          <v:textbox style="mso-next-textbox:#_x0000_s3239;mso-fit-shape-to-text:t" inset="0,0,0,0">
            <w:txbxContent>
              <w:p w14:paraId="3ED563C6" w14:textId="77777777" w:rsidR="004E42D2" w:rsidRDefault="004E42D2">
                <w:pPr>
                  <w:pStyle w:val="Intestazioneopidipagina710"/>
                  <w:shd w:val="clear" w:color="auto" w:fill="auto"/>
                  <w:tabs>
                    <w:tab w:val="right" w:pos="4838"/>
                  </w:tabs>
                  <w:spacing w:line="240" w:lineRule="auto"/>
                </w:pPr>
                <w:r>
                  <w:rPr>
                    <w:rStyle w:val="Intestazioneopidipagina711"/>
                  </w:rPr>
                  <w:t>[Vrceval en compagme</w:t>
                </w:r>
                <w:r>
                  <w:t xml:space="preserve">' d’un </w:t>
                </w:r>
                <w:r>
                  <w:rPr>
                    <w:rStyle w:val="Intestazioneopidipagina711"/>
                  </w:rPr>
                  <w:t>ménestrel</w:t>
                </w:r>
                <w:r>
                  <w:rPr>
                    <w:rStyle w:val="Intestazioneopidipagina711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2762FA">
                  <w:rPr>
                    <w:noProof/>
                  </w:rPr>
                  <w:t>605</w:t>
                </w:r>
                <w:r w:rsidR="00000000"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67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7D0EF2" w14:textId="77777777" w:rsidR="004E42D2" w:rsidRDefault="00000000">
    <w:pPr>
      <w:rPr>
        <w:sz w:val="2"/>
        <w:szCs w:val="2"/>
      </w:rPr>
    </w:pPr>
    <w:r>
      <w:pict w14:anchorId="08D455EB">
        <v:shapetype id="_x0000_t202" coordsize="21600,21600" o:spt="202" path="m,l,21600r21600,l21600,xe">
          <v:stroke joinstyle="miter"/>
          <v:path gradientshapeok="t" o:connecttype="rect"/>
        </v:shapetype>
        <v:shape id="_x0000_s3243" type="#_x0000_t202" style="position:absolute;margin-left:202.45pt;margin-top:32.15pt;width:200.9pt;height:7.2pt;z-index:-188742870;mso-wrap-distance-left:5pt;mso-wrap-distance-right:5pt;mso-position-horizontal-relative:page;mso-position-vertical-relative:page" wrapcoords="0 0" filled="f" stroked="f">
          <v:textbox style="mso-next-textbox:#_x0000_s3243;mso-fit-shape-to-text:t" inset="0,0,0,0">
            <w:txbxContent>
              <w:p w14:paraId="7A15D71D" w14:textId="77777777" w:rsidR="004E42D2" w:rsidRDefault="00000000">
                <w:pPr>
                  <w:pStyle w:val="Intestazioneopidipagina710"/>
                  <w:shd w:val="clear" w:color="auto" w:fill="auto"/>
                  <w:tabs>
                    <w:tab w:val="right" w:pos="4018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762FA" w:rsidRPr="002762FA">
                  <w:rPr>
                    <w:rStyle w:val="Intestazioneopidipagina71AngsanaUPC11pt"/>
                    <w:noProof/>
                  </w:rPr>
                  <w:t>603</w:t>
                </w:r>
                <w:r>
                  <w:rPr>
                    <w:rStyle w:val="Intestazioneopidipagina71AngsanaUPC11pt"/>
                    <w:noProof/>
                  </w:rPr>
                  <w:fldChar w:fldCharType="end"/>
                </w:r>
                <w:r w:rsidR="004E42D2">
                  <w:rPr>
                    <w:rStyle w:val="Intestazioneopidipagina71AngsanaUPC11pt"/>
                  </w:rPr>
                  <w:tab/>
                  <w:t>LA CONTINUATION DE</w:t>
                </w:r>
              </w:p>
            </w:txbxContent>
          </v:textbox>
          <w10:wrap anchorx="page" anchory="page"/>
        </v:shape>
      </w:pict>
    </w:r>
  </w:p>
</w:hdr>
</file>

<file path=word/header6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226486" w14:textId="77777777" w:rsidR="004E42D2" w:rsidRDefault="004E42D2"/>
</w:hdr>
</file>

<file path=word/header68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23B180" w14:textId="77777777" w:rsidR="004E42D2" w:rsidRDefault="00000000">
    <w:pPr>
      <w:rPr>
        <w:sz w:val="2"/>
        <w:szCs w:val="2"/>
      </w:rPr>
    </w:pPr>
    <w:r>
      <w:pict w14:anchorId="54F0CED8">
        <v:shapetype id="_x0000_t202" coordsize="21600,21600" o:spt="202" path="m,l,21600r21600,l21600,xe">
          <v:stroke joinstyle="miter"/>
          <v:path gradientshapeok="t" o:connecttype="rect"/>
        </v:shapetype>
        <v:shape id="_x0000_s3244" type="#_x0000_t202" style="position:absolute;margin-left:206.4pt;margin-top:32.5pt;width:202.1pt;height:6.5pt;z-index:-188742869;mso-wrap-distance-left:5pt;mso-wrap-distance-right:5pt;mso-position-horizontal-relative:page;mso-position-vertical-relative:page" wrapcoords="0 0" filled="f" stroked="f">
          <v:textbox style="mso-next-textbox:#_x0000_s3244;mso-fit-shape-to-text:t" inset="0,0,0,0">
            <w:txbxContent>
              <w:p w14:paraId="6624F9E4" w14:textId="77777777" w:rsidR="004E42D2" w:rsidRDefault="00000000">
                <w:pPr>
                  <w:pStyle w:val="Intestazioneopidipagina710"/>
                  <w:shd w:val="clear" w:color="auto" w:fill="auto"/>
                  <w:tabs>
                    <w:tab w:val="right" w:pos="4042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762FA" w:rsidRPr="002762FA">
                  <w:rPr>
                    <w:rStyle w:val="Intestazioneopidipagina71AngsanaUPC11pt"/>
                    <w:noProof/>
                  </w:rPr>
                  <w:t>608</w:t>
                </w:r>
                <w:r>
                  <w:rPr>
                    <w:rStyle w:val="Intestazioneopidipagina71AngsanaUPC11pt"/>
                    <w:noProof/>
                  </w:rPr>
                  <w:fldChar w:fldCharType="end"/>
                </w:r>
                <w:r w:rsidR="004E42D2">
                  <w:rPr>
                    <w:rStyle w:val="Intestazioneopidipagina71AngsanaUPC11pt"/>
                  </w:rPr>
                  <w:tab/>
                  <w:t>LA CONTINUATION DE</w:t>
                </w:r>
              </w:p>
            </w:txbxContent>
          </v:textbox>
          <w10:wrap anchorx="page" anchory="page"/>
        </v:shape>
      </w:pict>
    </w:r>
  </w:p>
</w:hdr>
</file>

<file path=word/header68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54519A" w14:textId="77777777" w:rsidR="004E42D2" w:rsidRDefault="00000000">
    <w:pPr>
      <w:rPr>
        <w:sz w:val="2"/>
        <w:szCs w:val="2"/>
      </w:rPr>
    </w:pPr>
    <w:r>
      <w:pict w14:anchorId="353C1055">
        <v:shapetype id="_x0000_t202" coordsize="21600,21600" o:spt="202" path="m,l,21600r21600,l21600,xe">
          <v:stroke joinstyle="miter"/>
          <v:path gradientshapeok="t" o:connecttype="rect"/>
        </v:shapetype>
        <v:shape id="_x0000_s3245" type="#_x0000_t202" style="position:absolute;margin-left:188.15pt;margin-top:31.55pt;width:231.85pt;height:8.4pt;z-index:-188742868;mso-wrap-distance-left:5pt;mso-wrap-distance-right:5pt;mso-position-horizontal-relative:page;mso-position-vertical-relative:page" wrapcoords="0 0" filled="f" stroked="f">
          <v:textbox style="mso-next-textbox:#_x0000_s3245;mso-fit-shape-to-text:t" inset="0,0,0,0">
            <w:txbxContent>
              <w:p w14:paraId="3CD77979" w14:textId="77777777" w:rsidR="004E42D2" w:rsidRDefault="004E42D2">
                <w:pPr>
                  <w:pStyle w:val="Intestazioneopidipagina710"/>
                  <w:shd w:val="clear" w:color="auto" w:fill="auto"/>
                  <w:tabs>
                    <w:tab w:val="right" w:pos="4637"/>
                  </w:tabs>
                  <w:spacing w:line="240" w:lineRule="auto"/>
                </w:pPr>
                <w:r>
                  <w:rPr>
                    <w:rStyle w:val="Intestazioneopidipagina71AngsanaUPC12pt"/>
                  </w:rPr>
                  <w:t>mtnocturne</w:t>
                </w:r>
                <w:r>
                  <w:rPr>
                    <w:rStyle w:val="Intestazioneopidipagina71AngsanaUPC12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2762FA" w:rsidRPr="002762FA">
                  <w:rPr>
                    <w:rStyle w:val="Intestazioneopidipagina71AngsanaUPC12pt"/>
                    <w:noProof/>
                  </w:rPr>
                  <w:t>607</w:t>
                </w:r>
                <w:r w:rsidR="00000000">
                  <w:rPr>
                    <w:rStyle w:val="Intestazioneopidipagina71AngsanaUPC12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68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EC3901" w14:textId="77777777" w:rsidR="004E42D2" w:rsidRDefault="00000000">
    <w:pPr>
      <w:rPr>
        <w:sz w:val="2"/>
        <w:szCs w:val="2"/>
      </w:rPr>
    </w:pPr>
    <w:r>
      <w:pict w14:anchorId="23B0B09F">
        <v:shapetype id="_x0000_t202" coordsize="21600,21600" o:spt="202" path="m,l,21600r21600,l21600,xe">
          <v:stroke joinstyle="miter"/>
          <v:path gradientshapeok="t" o:connecttype="rect"/>
        </v:shapetype>
        <v:shape id="_x0000_s3248" type="#_x0000_t202" style="position:absolute;margin-left:178.1pt;margin-top:30pt;width:233.05pt;height:11.5pt;z-index:-188742865;mso-wrap-distance-left:5pt;mso-wrap-distance-right:5pt;mso-position-horizontal-relative:page;mso-position-vertical-relative:page" wrapcoords="0 0" filled="f" stroked="f">
          <v:textbox style="mso-next-textbox:#_x0000_s3248;mso-fit-shape-to-text:t" inset="0,0,0,0">
            <w:txbxContent>
              <w:p w14:paraId="03638084" w14:textId="77777777" w:rsidR="004E42D2" w:rsidRDefault="004E42D2">
                <w:pPr>
                  <w:pStyle w:val="Intestazioneopidipagina710"/>
                  <w:shd w:val="clear" w:color="auto" w:fill="auto"/>
                  <w:tabs>
                    <w:tab w:val="right" w:pos="4661"/>
                  </w:tabs>
                  <w:spacing w:line="240" w:lineRule="auto"/>
                </w:pPr>
                <w:r>
                  <w:t>désaveu des frères de Leander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2762FA">
                  <w:rPr>
                    <w:noProof/>
                  </w:rPr>
                  <w:t>606</w:t>
                </w:r>
                <w:r w:rsidR="00000000"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68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E2CE80" w14:textId="77777777" w:rsidR="004E42D2" w:rsidRDefault="00000000">
    <w:pPr>
      <w:rPr>
        <w:sz w:val="2"/>
        <w:szCs w:val="2"/>
      </w:rPr>
    </w:pPr>
    <w:r>
      <w:pict w14:anchorId="4C747D28">
        <v:shapetype id="_x0000_t202" coordsize="21600,21600" o:spt="202" path="m,l,21600r21600,l21600,xe">
          <v:stroke joinstyle="miter"/>
          <v:path gradientshapeok="t" o:connecttype="rect"/>
        </v:shapetype>
        <v:shape id="_x0000_s3249" type="#_x0000_t202" style="position:absolute;margin-left:197.1pt;margin-top:32.4pt;width:199.45pt;height:6.7pt;z-index:-188742864;mso-wrap-distance-left:5pt;mso-wrap-distance-right:5pt;mso-position-horizontal-relative:page;mso-position-vertical-relative:page" wrapcoords="0 0" filled="f" stroked="f">
          <v:textbox style="mso-next-textbox:#_x0000_s3249;mso-fit-shape-to-text:t" inset="0,0,0,0">
            <w:txbxContent>
              <w:p w14:paraId="68668A23" w14:textId="77777777" w:rsidR="004E42D2" w:rsidRDefault="00000000">
                <w:pPr>
                  <w:pStyle w:val="Intestazioneopidipagina710"/>
                  <w:shd w:val="clear" w:color="auto" w:fill="auto"/>
                  <w:tabs>
                    <w:tab w:val="right" w:pos="3989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762FA" w:rsidRPr="002762FA">
                  <w:rPr>
                    <w:rStyle w:val="Intestazioneopidipagina71AngsanaUPC11pt"/>
                    <w:noProof/>
                  </w:rPr>
                  <w:t>610</w:t>
                </w:r>
                <w:r>
                  <w:rPr>
                    <w:rStyle w:val="Intestazioneopidipagina71AngsanaUPC11pt"/>
                    <w:noProof/>
                  </w:rPr>
                  <w:fldChar w:fldCharType="end"/>
                </w:r>
                <w:r w:rsidR="004E42D2">
                  <w:rPr>
                    <w:rStyle w:val="Intestazioneopidipagina71AngsanaUPC11pt"/>
                  </w:rPr>
                  <w:tab/>
                  <w:t>LA CONTINUATION DE</w:t>
                </w:r>
              </w:p>
            </w:txbxContent>
          </v:textbox>
          <w10:wrap anchorx="page" anchory="page"/>
        </v:shape>
      </w:pict>
    </w:r>
  </w:p>
</w:hdr>
</file>

<file path=word/header68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2F5B35" w14:textId="77777777" w:rsidR="004E42D2" w:rsidRDefault="00000000">
    <w:pPr>
      <w:rPr>
        <w:sz w:val="2"/>
        <w:szCs w:val="2"/>
      </w:rPr>
    </w:pPr>
    <w:r>
      <w:pict w14:anchorId="2BF2469E">
        <v:shapetype id="_x0000_t202" coordsize="21600,21600" o:spt="202" path="m,l,21600r21600,l21600,xe">
          <v:stroke joinstyle="miter"/>
          <v:path gradientshapeok="t" o:connecttype="rect"/>
        </v:shapetype>
        <v:shape id="_x0000_s3250" type="#_x0000_t202" style="position:absolute;margin-left:175.2pt;margin-top:30.1pt;width:238.1pt;height:11.3pt;z-index:-188742863;mso-wrap-distance-left:5pt;mso-wrap-distance-right:5pt;mso-position-horizontal-relative:page;mso-position-vertical-relative:page" wrapcoords="0 0" filled="f" stroked="f">
          <v:textbox style="mso-next-textbox:#_x0000_s3250;mso-fit-shape-to-text:t" inset="0,0,0,0">
            <w:txbxContent>
              <w:p w14:paraId="4643E1BE" w14:textId="77777777" w:rsidR="004E42D2" w:rsidRDefault="004E42D2">
                <w:pPr>
                  <w:pStyle w:val="Intestazioneopidipagina710"/>
                  <w:shd w:val="clear" w:color="auto" w:fill="auto"/>
                  <w:tabs>
                    <w:tab w:val="right" w:pos="566"/>
                    <w:tab w:val="right" w:pos="4762"/>
                  </w:tabs>
                  <w:spacing w:line="240" w:lineRule="auto"/>
                </w:pPr>
                <w:r>
                  <w:rPr>
                    <w:rStyle w:val="Intestazioneopidipagina71AngsanaUPC11pt"/>
                  </w:rPr>
                  <w:t>du ménestrel</w:t>
                </w:r>
                <w:r>
                  <w:rPr>
                    <w:rStyle w:val="Intestazioneopidipagina71AngsanaUPC11pt"/>
                  </w:rPr>
                  <w:tab/>
                </w:r>
                <w:r>
                  <w:rPr>
                    <w:rStyle w:val="Intestazioneopidipagina7155pt"/>
                  </w:rPr>
                  <w:t>. eoutage</w:t>
                </w:r>
                <w:r>
                  <w:rPr>
                    <w:rStyle w:val="Intestazioneopidipagina7155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2762FA" w:rsidRPr="002762FA">
                  <w:rPr>
                    <w:rStyle w:val="Intestazioneopidipagina71AngsanaUPC11pt"/>
                    <w:noProof/>
                  </w:rPr>
                  <w:t>609</w:t>
                </w:r>
                <w:r w:rsidR="00000000">
                  <w:rPr>
                    <w:rStyle w:val="Intestazioneopidipagina71AngsanaUPC11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68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CCDD4C" w14:textId="77777777" w:rsidR="004E42D2" w:rsidRDefault="00000000">
    <w:pPr>
      <w:rPr>
        <w:sz w:val="2"/>
        <w:szCs w:val="2"/>
      </w:rPr>
    </w:pPr>
    <w:r>
      <w:pict w14:anchorId="796EF7CF">
        <v:shapetype id="_x0000_t202" coordsize="21600,21600" o:spt="202" path="m,l,21600r21600,l21600,xe">
          <v:stroke joinstyle="miter"/>
          <v:path gradientshapeok="t" o:connecttype="rect"/>
        </v:shapetype>
        <v:shape id="_x0000_s3252" type="#_x0000_t202" style="position:absolute;margin-left:201.15pt;margin-top:29.6pt;width:239.5pt;height:11.5pt;z-index:-188742861;mso-wrap-distance-left:5pt;mso-wrap-distance-right:5pt;mso-position-horizontal-relative:page;mso-position-vertical-relative:page" wrapcoords="0 0" filled="f" stroked="f">
          <v:textbox style="mso-next-textbox:#_x0000_s3252;mso-fit-shape-to-text:t" inset="0,0,0,0">
            <w:txbxContent>
              <w:p w14:paraId="7206576E" w14:textId="77777777" w:rsidR="004E42D2" w:rsidRDefault="00000000">
                <w:pPr>
                  <w:pStyle w:val="Intestazioneopidipagina710"/>
                  <w:shd w:val="clear" w:color="auto" w:fill="auto"/>
                  <w:tabs>
                    <w:tab w:val="right" w:pos="4790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4E42D2">
                  <w:t>#</w:t>
                </w:r>
                <w:r>
                  <w:fldChar w:fldCharType="end"/>
                </w:r>
                <w:r w:rsidR="004E42D2">
                  <w:tab/>
                </w:r>
                <w:r w:rsidR="004E42D2">
                  <w:rPr>
                    <w:rStyle w:val="Intestazioneopidipagina71AngsanaUPC11ptMaiuscoletto"/>
                  </w:rPr>
                  <w:t>LA CONTINUATION DE PERcevv</w:t>
                </w:r>
              </w:p>
            </w:txbxContent>
          </v:textbox>
          <w10:wrap anchorx="page" anchory="page"/>
        </v:shape>
      </w:pict>
    </w:r>
  </w:p>
</w:hdr>
</file>

<file path=word/header68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999524" w14:textId="77777777" w:rsidR="004E42D2" w:rsidRDefault="00000000">
    <w:pPr>
      <w:rPr>
        <w:sz w:val="2"/>
        <w:szCs w:val="2"/>
      </w:rPr>
    </w:pPr>
    <w:r>
      <w:pict w14:anchorId="4E324925">
        <v:shapetype id="_x0000_t202" coordsize="21600,21600" o:spt="202" path="m,l,21600r21600,l21600,xe">
          <v:stroke joinstyle="miter"/>
          <v:path gradientshapeok="t" o:connecttype="rect"/>
        </v:shapetype>
        <v:shape id="_x0000_s3255" type="#_x0000_t202" style="position:absolute;margin-left:167.75pt;margin-top:30pt;width:242.65pt;height:11.5pt;z-index:-188742858;mso-wrap-distance-left:5pt;mso-wrap-distance-right:5pt;mso-position-horizontal-relative:page;mso-position-vertical-relative:page" wrapcoords="0 0" filled="f" stroked="f">
          <v:textbox style="mso-next-textbox:#_x0000_s3255;mso-fit-shape-to-text:t" inset="0,0,0,0">
            <w:txbxContent>
              <w:p w14:paraId="035C938D" w14:textId="77777777" w:rsidR="004E42D2" w:rsidRDefault="00000000">
                <w:pPr>
                  <w:pStyle w:val="Intestazioneopidipagina710"/>
                  <w:shd w:val="clear" w:color="auto" w:fill="auto"/>
                  <w:tabs>
                    <w:tab w:val="right" w:pos="4853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762FA" w:rsidRPr="002762FA">
                  <w:rPr>
                    <w:rStyle w:val="Intestazioneopidipagina71AngsanaUPC11pt"/>
                    <w:noProof/>
                  </w:rPr>
                  <w:t>612</w:t>
                </w:r>
                <w:r>
                  <w:rPr>
                    <w:rStyle w:val="Intestazioneopidipagina71AngsanaUPC11pt"/>
                    <w:noProof/>
                  </w:rPr>
                  <w:fldChar w:fldCharType="end"/>
                </w:r>
                <w:r w:rsidR="004E42D2">
                  <w:rPr>
                    <w:rStyle w:val="Intestazioneopidipagina71AngsanaUPC11pt"/>
                  </w:rPr>
                  <w:tab/>
                  <w:t xml:space="preserve">IA CONTINUATION </w:t>
                </w:r>
                <w:r w:rsidR="004E42D2">
                  <w:rPr>
                    <w:rStyle w:val="Intestazioneopidipagina71AngsanaUPC95ptCorsivo"/>
                  </w:rPr>
                  <w:t>DE</w:t>
                </w:r>
                <w:r w:rsidR="004E42D2">
                  <w:rPr>
                    <w:rStyle w:val="Intestazioneopidipagina71AngsanaUPC11ptMaiuscoletto"/>
                  </w:rPr>
                  <w:t xml:space="preserve"> PERCEVal</w:t>
                </w:r>
              </w:p>
            </w:txbxContent>
          </v:textbox>
          <w10:wrap anchorx="page" anchory="page"/>
        </v:shape>
      </w:pict>
    </w:r>
  </w:p>
</w:hdr>
</file>

<file path=word/header68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4EC916" w14:textId="77777777" w:rsidR="004E42D2" w:rsidRDefault="00000000">
    <w:pPr>
      <w:rPr>
        <w:sz w:val="2"/>
        <w:szCs w:val="2"/>
      </w:rPr>
    </w:pPr>
    <w:r>
      <w:pict w14:anchorId="7A2CF91D">
        <v:shapetype id="_x0000_t202" coordsize="21600,21600" o:spt="202" path="m,l,21600r21600,l21600,xe">
          <v:stroke joinstyle="miter"/>
          <v:path gradientshapeok="t" o:connecttype="rect"/>
        </v:shapetype>
        <v:shape id="_x0000_s3256" type="#_x0000_t202" style="position:absolute;margin-left:172.05pt;margin-top:30.35pt;width:242.65pt;height:10.8pt;z-index:-188742857;mso-wrap-distance-left:5pt;mso-wrap-distance-right:5pt;mso-position-horizontal-relative:page;mso-position-vertical-relative:page" wrapcoords="0 0" filled="f" stroked="f">
          <v:textbox style="mso-next-textbox:#_x0000_s3256;mso-fit-shape-to-text:t" inset="0,0,0,0">
            <w:txbxContent>
              <w:p w14:paraId="27C9550D" w14:textId="77777777" w:rsidR="004E42D2" w:rsidRDefault="004E42D2">
                <w:pPr>
                  <w:pStyle w:val="Intestazioneopidipagina710"/>
                  <w:shd w:val="clear" w:color="auto" w:fill="auto"/>
                  <w:tabs>
                    <w:tab w:val="right" w:pos="4853"/>
                  </w:tabs>
                  <w:spacing w:line="240" w:lineRule="auto"/>
                </w:pPr>
                <w:r>
                  <w:rPr>
                    <w:rStyle w:val="Intestazioneopidipagina71AngsanaUPC11pt"/>
                    <w:vertAlign w:val="subscript"/>
                  </w:rPr>
                  <w:t>Le</w:t>
                </w:r>
                <w:r>
                  <w:rPr>
                    <w:rStyle w:val="Intestazioneopidipagina71AngsanaUPC11pt"/>
                  </w:rPr>
                  <w:t>, combats dans la nuit</w:t>
                </w:r>
                <w:r>
                  <w:rPr>
                    <w:rStyle w:val="Intestazioneopidipagina71AngsanaUPC11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2762FA" w:rsidRPr="002762FA">
                  <w:rPr>
                    <w:rStyle w:val="Intestazioneopidipagina71AngsanaUPC11pt"/>
                    <w:noProof/>
                  </w:rPr>
                  <w:t>613</w:t>
                </w:r>
                <w:r w:rsidR="00000000">
                  <w:rPr>
                    <w:rStyle w:val="Intestazioneopidipagina71AngsanaUPC11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68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B2F9B9" w14:textId="77777777" w:rsidR="004E42D2" w:rsidRDefault="00000000">
    <w:pPr>
      <w:rPr>
        <w:sz w:val="2"/>
        <w:szCs w:val="2"/>
      </w:rPr>
    </w:pPr>
    <w:r>
      <w:pict w14:anchorId="2A5DC439">
        <v:shapetype id="_x0000_t202" coordsize="21600,21600" o:spt="202" path="m,l,21600r21600,l21600,xe">
          <v:stroke joinstyle="miter"/>
          <v:path gradientshapeok="t" o:connecttype="rect"/>
        </v:shapetype>
        <v:shape id="_x0000_s3257" type="#_x0000_t202" style="position:absolute;margin-left:172.85pt;margin-top:30.25pt;width:243.1pt;height:11.05pt;z-index:-188742856;mso-wrap-distance-left:5pt;mso-wrap-distance-right:5pt;mso-position-horizontal-relative:page;mso-position-vertical-relative:page" wrapcoords="0 0" filled="f" stroked="f">
          <v:textbox style="mso-next-textbox:#_x0000_s3257;mso-fit-shape-to-text:t" inset="0,0,0,0">
            <w:txbxContent>
              <w:p w14:paraId="6AEA7E26" w14:textId="77777777" w:rsidR="004E42D2" w:rsidRDefault="004E42D2">
                <w:pPr>
                  <w:pStyle w:val="Intestazioneopidipagina710"/>
                  <w:shd w:val="clear" w:color="auto" w:fill="auto"/>
                  <w:tabs>
                    <w:tab w:val="right" w:pos="1162"/>
                    <w:tab w:val="right" w:pos="4862"/>
                  </w:tabs>
                  <w:spacing w:line="240" w:lineRule="auto"/>
                </w:pPr>
                <w:r>
                  <w:t>Mort</w:t>
                </w:r>
                <w:r>
                  <w:tab/>
                </w:r>
                <w:r>
                  <w:rPr>
                    <w:rStyle w:val="Intestazioneopidipagina71AngsanaUPC11pt"/>
                  </w:rPr>
                  <w:t>du ménestrel</w:t>
                </w:r>
                <w:r>
                  <w:rPr>
                    <w:rStyle w:val="Intestazioneopidipagina71AngsanaUPC11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2762FA" w:rsidRPr="002762FA">
                  <w:rPr>
                    <w:rStyle w:val="Intestazioneopidipagina71AngsanaUPC11pt"/>
                    <w:noProof/>
                  </w:rPr>
                  <w:t>611</w:t>
                </w:r>
                <w:r w:rsidR="00000000">
                  <w:rPr>
                    <w:rStyle w:val="Intestazioneopidipagina71AngsanaUPC11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68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E7B206" w14:textId="77777777" w:rsidR="004E42D2" w:rsidRDefault="00000000">
    <w:pPr>
      <w:rPr>
        <w:sz w:val="2"/>
        <w:szCs w:val="2"/>
      </w:rPr>
    </w:pPr>
    <w:r>
      <w:pict w14:anchorId="56741727">
        <v:shapetype id="_x0000_t202" coordsize="21600,21600" o:spt="202" path="m,l,21600r21600,l21600,xe">
          <v:stroke joinstyle="miter"/>
          <v:path gradientshapeok="t" o:connecttype="rect"/>
        </v:shapetype>
        <v:shape id="_x0000_s3259" type="#_x0000_t202" style="position:absolute;margin-left:206.4pt;margin-top:32.3pt;width:200.15pt;height:6.95pt;z-index:-188742854;mso-wrap-distance-left:5pt;mso-wrap-distance-right:5pt;mso-position-horizontal-relative:page;mso-position-vertical-relative:page" wrapcoords="0 0" filled="f" stroked="f">
          <v:textbox style="mso-next-textbox:#_x0000_s3259;mso-fit-shape-to-text:t" inset="0,0,0,0">
            <w:txbxContent>
              <w:p w14:paraId="4C3020F5" w14:textId="77777777" w:rsidR="004E42D2" w:rsidRDefault="00000000">
                <w:pPr>
                  <w:pStyle w:val="Intestazioneopidipagina710"/>
                  <w:shd w:val="clear" w:color="auto" w:fill="auto"/>
                  <w:tabs>
                    <w:tab w:val="right" w:pos="4003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4E42D2">
                  <w:rPr>
                    <w:rStyle w:val="Intestazioneopidipagina71AngsanaUPC11pt"/>
                  </w:rPr>
                  <w:t>#</w:t>
                </w:r>
                <w:r>
                  <w:rPr>
                    <w:rStyle w:val="Intestazioneopidipagina71AngsanaUPC11pt"/>
                  </w:rPr>
                  <w:fldChar w:fldCharType="end"/>
                </w:r>
                <w:r w:rsidR="004E42D2">
                  <w:rPr>
                    <w:rStyle w:val="Intestazioneopidipagina71AngsanaUPC11pt"/>
                  </w:rPr>
                  <w:tab/>
                  <w:t>LA CONTINUATION DE</w:t>
                </w:r>
              </w:p>
            </w:txbxContent>
          </v:textbox>
          <w10:wrap anchorx="page" anchory="page"/>
        </v:shape>
      </w:pict>
    </w:r>
  </w:p>
</w:hdr>
</file>

<file path=word/header6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7E1DBE" w14:textId="77777777" w:rsidR="004E42D2" w:rsidRDefault="004E42D2"/>
</w:hdr>
</file>

<file path=word/header69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D183A4" w14:textId="77777777" w:rsidR="004E42D2" w:rsidRDefault="00000000">
    <w:pPr>
      <w:rPr>
        <w:sz w:val="2"/>
        <w:szCs w:val="2"/>
      </w:rPr>
    </w:pPr>
    <w:r>
      <w:pict w14:anchorId="3EA91E8A">
        <v:shapetype id="_x0000_t202" coordsize="21600,21600" o:spt="202" path="m,l,21600r21600,l21600,xe">
          <v:stroke joinstyle="miter"/>
          <v:path gradientshapeok="t" o:connecttype="rect"/>
        </v:shapetype>
        <v:shape id="_x0000_s3260" type="#_x0000_t202" style="position:absolute;margin-left:171.8pt;margin-top:30pt;width:244.3pt;height:11.5pt;z-index:-188742853;mso-wrap-distance-left:5pt;mso-wrap-distance-right:5pt;mso-position-horizontal-relative:page;mso-position-vertical-relative:page" wrapcoords="0 0" filled="f" stroked="f">
          <v:textbox style="mso-next-textbox:#_x0000_s3260;mso-fit-shape-to-text:t" inset="0,0,0,0">
            <w:txbxContent>
              <w:p w14:paraId="12E32A07" w14:textId="77777777" w:rsidR="004E42D2" w:rsidRDefault="004E42D2">
                <w:pPr>
                  <w:pStyle w:val="Intestazioneopidipagina710"/>
                  <w:shd w:val="clear" w:color="auto" w:fill="auto"/>
                  <w:tabs>
                    <w:tab w:val="right" w:pos="4886"/>
                  </w:tabs>
                  <w:spacing w:line="240" w:lineRule="auto"/>
                </w:pPr>
                <w:r>
                  <w:rPr>
                    <w:rStyle w:val="Intestazioneopidipagina71AngsanaUPC11pt0"/>
                  </w:rPr>
                  <w:t xml:space="preserve">Jntervention </w:t>
                </w:r>
                <w:r>
                  <w:rPr>
                    <w:rStyle w:val="Intestazioneopidipagina71AngsanaUPC11pt"/>
                  </w:rPr>
                  <w:t>de Leander</w:t>
                </w:r>
                <w:r>
                  <w:rPr>
                    <w:rStyle w:val="Intestazioneopidipagina71AngsanaUPC11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2762FA" w:rsidRPr="002762FA">
                  <w:rPr>
                    <w:rStyle w:val="Intestazioneopidipagina71AngsanaUPC11pt"/>
                    <w:noProof/>
                  </w:rPr>
                  <w:t>615</w:t>
                </w:r>
                <w:r w:rsidR="00000000">
                  <w:rPr>
                    <w:rStyle w:val="Intestazioneopidipagina71AngsanaUPC11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69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DE1CC5" w14:textId="77777777" w:rsidR="004E42D2" w:rsidRDefault="00000000">
    <w:pPr>
      <w:rPr>
        <w:sz w:val="2"/>
        <w:szCs w:val="2"/>
      </w:rPr>
    </w:pPr>
    <w:r>
      <w:pict w14:anchorId="79057922">
        <v:shapetype id="_x0000_t202" coordsize="21600,21600" o:spt="202" path="m,l,21600r21600,l21600,xe">
          <v:stroke joinstyle="miter"/>
          <v:path gradientshapeok="t" o:connecttype="rect"/>
        </v:shapetype>
        <v:shape id="_x0000_s3261" type="#_x0000_t202" style="position:absolute;margin-left:201.35pt;margin-top:30.6pt;width:242.65pt;height:10.3pt;z-index:-188742852;mso-wrap-distance-left:5pt;mso-wrap-distance-right:5pt;mso-position-horizontal-relative:page;mso-position-vertical-relative:page" wrapcoords="0 0" filled="f" stroked="f">
          <v:textbox style="mso-next-textbox:#_x0000_s3261;mso-fit-shape-to-text:t" inset="0,0,0,0">
            <w:txbxContent>
              <w:p w14:paraId="5D7C625C" w14:textId="77777777" w:rsidR="004E42D2" w:rsidRDefault="00000000">
                <w:pPr>
                  <w:pStyle w:val="Intestazioneopidipagina710"/>
                  <w:shd w:val="clear" w:color="auto" w:fill="auto"/>
                  <w:tabs>
                    <w:tab w:val="right" w:pos="4853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762FA" w:rsidRPr="002762FA">
                  <w:rPr>
                    <w:rStyle w:val="Intestazioneopidipagina71AngsanaUPC11pt"/>
                    <w:noProof/>
                  </w:rPr>
                  <w:t>614</w:t>
                </w:r>
                <w:r>
                  <w:rPr>
                    <w:rStyle w:val="Intestazioneopidipagina71AngsanaUPC11pt"/>
                    <w:noProof/>
                  </w:rPr>
                  <w:fldChar w:fldCharType="end"/>
                </w:r>
                <w:r w:rsidR="004E42D2">
                  <w:rPr>
                    <w:rStyle w:val="Intestazioneopidipagina71AngsanaUPC11pt"/>
                  </w:rPr>
                  <w:tab/>
                  <w:t>LA CONTINUATION DE PERCEVAL</w:t>
                </w:r>
              </w:p>
            </w:txbxContent>
          </v:textbox>
          <w10:wrap anchorx="page" anchory="page"/>
        </v:shape>
      </w:pict>
    </w:r>
  </w:p>
</w:hdr>
</file>

<file path=word/header69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0BE05C" w14:textId="77777777" w:rsidR="004E42D2" w:rsidRDefault="00000000">
    <w:pPr>
      <w:rPr>
        <w:sz w:val="2"/>
        <w:szCs w:val="2"/>
      </w:rPr>
    </w:pPr>
    <w:r>
      <w:pict w14:anchorId="620507DC">
        <v:shapetype id="_x0000_t202" coordsize="21600,21600" o:spt="202" path="m,l,21600r21600,l21600,xe">
          <v:stroke joinstyle="miter"/>
          <v:path gradientshapeok="t" o:connecttype="rect"/>
        </v:shapetype>
        <v:shape id="_x0000_s3262" type="#_x0000_t202" style="position:absolute;margin-left:206.4pt;margin-top:32.3pt;width:200.15pt;height:6.95pt;z-index:-188742851;mso-wrap-distance-left:5pt;mso-wrap-distance-right:5pt;mso-position-horizontal-relative:page;mso-position-vertical-relative:page" wrapcoords="0 0" filled="f" stroked="f">
          <v:textbox style="mso-next-textbox:#_x0000_s3262;mso-fit-shape-to-text:t" inset="0,0,0,0">
            <w:txbxContent>
              <w:p w14:paraId="45BBCE2D" w14:textId="77777777" w:rsidR="004E42D2" w:rsidRDefault="00000000">
                <w:pPr>
                  <w:pStyle w:val="Intestazioneopidipagina710"/>
                  <w:shd w:val="clear" w:color="auto" w:fill="auto"/>
                  <w:tabs>
                    <w:tab w:val="right" w:pos="4003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4E42D2">
                  <w:rPr>
                    <w:rStyle w:val="Intestazioneopidipagina71AngsanaUPC11pt"/>
                  </w:rPr>
                  <w:t>#</w:t>
                </w:r>
                <w:r>
                  <w:rPr>
                    <w:rStyle w:val="Intestazioneopidipagina71AngsanaUPC11pt"/>
                  </w:rPr>
                  <w:fldChar w:fldCharType="end"/>
                </w:r>
                <w:r w:rsidR="004E42D2">
                  <w:rPr>
                    <w:rStyle w:val="Intestazioneopidipagina71AngsanaUPC11pt"/>
                  </w:rPr>
                  <w:tab/>
                  <w:t>LA CONTINUATION DE</w:t>
                </w:r>
              </w:p>
            </w:txbxContent>
          </v:textbox>
          <w10:wrap anchorx="page" anchory="page"/>
        </v:shape>
      </w:pict>
    </w:r>
  </w:p>
</w:hdr>
</file>

<file path=word/header69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D541A5" w14:textId="77777777" w:rsidR="004E42D2" w:rsidRDefault="00000000">
    <w:pPr>
      <w:rPr>
        <w:sz w:val="2"/>
        <w:szCs w:val="2"/>
      </w:rPr>
    </w:pPr>
    <w:r>
      <w:pict w14:anchorId="760B5C29">
        <v:shapetype id="_x0000_t202" coordsize="21600,21600" o:spt="202" path="m,l,21600r21600,l21600,xe">
          <v:stroke joinstyle="miter"/>
          <v:path gradientshapeok="t" o:connecttype="rect"/>
        </v:shapetype>
        <v:shape id="_x0000_s3263" type="#_x0000_t202" style="position:absolute;margin-left:168.95pt;margin-top:30.1pt;width:241.9pt;height:11.3pt;z-index:-188742850;mso-wrap-distance-left:5pt;mso-wrap-distance-right:5pt;mso-position-horizontal-relative:page;mso-position-vertical-relative:page" wrapcoords="0 0" filled="f" stroked="f">
          <v:textbox style="mso-next-textbox:#_x0000_s3263;mso-fit-shape-to-text:t" inset="0,0,0,0">
            <w:txbxContent>
              <w:p w14:paraId="75D69BE1" w14:textId="77777777" w:rsidR="004E42D2" w:rsidRDefault="004E42D2">
                <w:pPr>
                  <w:pStyle w:val="Intestazioneopidipagina710"/>
                  <w:shd w:val="clear" w:color="auto" w:fill="auto"/>
                  <w:tabs>
                    <w:tab w:val="right" w:pos="4838"/>
                  </w:tabs>
                  <w:spacing w:line="240" w:lineRule="auto"/>
                </w:pPr>
                <w:r>
                  <w:rPr>
                    <w:rStyle w:val="Intestazioneopidipagina71AngsanaUPC95ptCorsivo"/>
                  </w:rPr>
                  <w:t>,</w:t>
                </w:r>
                <w:r>
                  <w:rPr>
                    <w:rStyle w:val="Intestazioneopidipagina71AngsanaUPC11pt"/>
                  </w:rPr>
                  <w:t xml:space="preserve"> </w:t>
                </w:r>
                <w:r>
                  <w:rPr>
                    <w:rStyle w:val="Intestazioneopidipagina716pt1"/>
                  </w:rPr>
                  <w:t>■.</w:t>
                </w:r>
                <w:r>
                  <w:rPr>
                    <w:rStyle w:val="Intestazioneopidipagina716pt1"/>
                    <w:vertAlign w:val="subscript"/>
                  </w:rPr>
                  <w:t>M1</w:t>
                </w:r>
                <w:r>
                  <w:rPr>
                    <w:rStyle w:val="Intestazioneopidipagina716pt1"/>
                  </w:rPr>
                  <w:t xml:space="preserve">vaiescence </w:t>
                </w:r>
                <w:r>
                  <w:rPr>
                    <w:rStyle w:val="Intestazioneopidipagina71AngsanaUPC11pt"/>
                  </w:rPr>
                  <w:t xml:space="preserve">de Leander </w:t>
                </w:r>
                <w:r>
                  <w:rPr>
                    <w:rStyle w:val="Intestazioneopidipagina716pt1"/>
                  </w:rPr>
                  <w:t xml:space="preserve">et </w:t>
                </w:r>
                <w:r>
                  <w:rPr>
                    <w:rStyle w:val="Intestazioneopidipagina71AngsanaUPC11pt"/>
                  </w:rPr>
                  <w:t>Perceval</w:t>
                </w:r>
                <w:r>
                  <w:rPr>
                    <w:rStyle w:val="Intestazioneopidipagina71AngsanaUPC11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2762FA" w:rsidRPr="002762FA">
                  <w:rPr>
                    <w:rStyle w:val="Intestazioneopidipagina716pt1"/>
                    <w:noProof/>
                  </w:rPr>
                  <w:t>617</w:t>
                </w:r>
                <w:r w:rsidR="00000000">
                  <w:rPr>
                    <w:rStyle w:val="Intestazioneopidipagina716pt1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69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C2F4D7" w14:textId="77777777" w:rsidR="004E42D2" w:rsidRDefault="00000000">
    <w:pPr>
      <w:rPr>
        <w:sz w:val="2"/>
        <w:szCs w:val="2"/>
      </w:rPr>
    </w:pPr>
    <w:r>
      <w:pict w14:anchorId="2CDB778C">
        <v:shapetype id="_x0000_t202" coordsize="21600,21600" o:spt="202" path="m,l,21600r21600,l21600,xe">
          <v:stroke joinstyle="miter"/>
          <v:path gradientshapeok="t" o:connecttype="rect"/>
        </v:shapetype>
        <v:shape id="_x0000_s3264" type="#_x0000_t202" style="position:absolute;margin-left:182.4pt;margin-top:30pt;width:243.1pt;height:11.5pt;z-index:-188742849;mso-wrap-distance-left:5pt;mso-wrap-distance-right:5pt;mso-position-horizontal-relative:page;mso-position-vertical-relative:page" wrapcoords="0 0" filled="f" stroked="f">
          <v:textbox style="mso-next-textbox:#_x0000_s3264;mso-fit-shape-to-text:t" inset="0,0,0,0">
            <w:txbxContent>
              <w:p w14:paraId="0398B071" w14:textId="77777777" w:rsidR="004E42D2" w:rsidRDefault="004E42D2">
                <w:pPr>
                  <w:pStyle w:val="Intestazioneopidipagina710"/>
                  <w:shd w:val="clear" w:color="auto" w:fill="auto"/>
                  <w:tabs>
                    <w:tab w:val="right" w:pos="4862"/>
                  </w:tabs>
                  <w:spacing w:line="240" w:lineRule="auto"/>
                </w:pPr>
                <w:r>
                  <w:rPr>
                    <w:rStyle w:val="Intestazioneopidipagina71AngsanaUPC11pt0"/>
                  </w:rPr>
                  <w:t xml:space="preserve">Chiument </w:t>
                </w:r>
                <w:r>
                  <w:rPr>
                    <w:rStyle w:val="Intestazioneopidipagina71AngsanaUPC11pt"/>
                  </w:rPr>
                  <w:t>des coupables</w:t>
                </w:r>
                <w:r>
                  <w:rPr>
                    <w:rStyle w:val="Intestazioneopidipagina71AngsanaUPC11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2762FA" w:rsidRPr="002762FA">
                  <w:rPr>
                    <w:rStyle w:val="Intestazioneopidipagina71AngsanaUPC11pt"/>
                    <w:noProof/>
                  </w:rPr>
                  <w:t>616</w:t>
                </w:r>
                <w:r w:rsidR="00000000">
                  <w:rPr>
                    <w:rStyle w:val="Intestazioneopidipagina71AngsanaUPC11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69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5D15D0" w14:textId="77777777" w:rsidR="004E42D2" w:rsidRDefault="00000000">
    <w:pPr>
      <w:rPr>
        <w:sz w:val="2"/>
        <w:szCs w:val="2"/>
      </w:rPr>
    </w:pPr>
    <w:r>
      <w:pict w14:anchorId="7A860A00">
        <v:shapetype id="_x0000_t202" coordsize="21600,21600" o:spt="202" path="m,l,21600r21600,l21600,xe">
          <v:stroke joinstyle="miter"/>
          <v:path gradientshapeok="t" o:connecttype="rect"/>
        </v:shapetype>
        <v:shape id="_x0000_s3265" type="#_x0000_t202" style="position:absolute;margin-left:206.4pt;margin-top:32.3pt;width:200.15pt;height:6.95pt;z-index:-188742848;mso-wrap-distance-left:5pt;mso-wrap-distance-right:5pt;mso-position-horizontal-relative:page;mso-position-vertical-relative:page" wrapcoords="0 0" filled="f" stroked="f">
          <v:textbox style="mso-next-textbox:#_x0000_s3265;mso-fit-shape-to-text:t" inset="0,0,0,0">
            <w:txbxContent>
              <w:p w14:paraId="3827B230" w14:textId="77777777" w:rsidR="004E42D2" w:rsidRDefault="00000000">
                <w:pPr>
                  <w:pStyle w:val="Intestazioneopidipagina710"/>
                  <w:shd w:val="clear" w:color="auto" w:fill="auto"/>
                  <w:tabs>
                    <w:tab w:val="right" w:pos="4003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762FA" w:rsidRPr="002762FA">
                  <w:rPr>
                    <w:rStyle w:val="Intestazioneopidipagina71AngsanaUPC11pt"/>
                    <w:noProof/>
                  </w:rPr>
                  <w:t>620</w:t>
                </w:r>
                <w:r>
                  <w:rPr>
                    <w:rStyle w:val="Intestazioneopidipagina71AngsanaUPC11pt"/>
                    <w:noProof/>
                  </w:rPr>
                  <w:fldChar w:fldCharType="end"/>
                </w:r>
                <w:r w:rsidR="004E42D2">
                  <w:rPr>
                    <w:rStyle w:val="Intestazioneopidipagina71AngsanaUPC11pt"/>
                  </w:rPr>
                  <w:tab/>
                  <w:t>LA CONTINUATION DE</w:t>
                </w:r>
              </w:p>
            </w:txbxContent>
          </v:textbox>
          <w10:wrap anchorx="page" anchory="page"/>
        </v:shape>
      </w:pict>
    </w:r>
  </w:p>
</w:hdr>
</file>

<file path=word/header69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A8BA8B" w14:textId="77777777" w:rsidR="004E42D2" w:rsidRDefault="00000000">
    <w:pPr>
      <w:rPr>
        <w:sz w:val="2"/>
        <w:szCs w:val="2"/>
      </w:rPr>
    </w:pPr>
    <w:r>
      <w:pict w14:anchorId="033AA188">
        <v:shapetype id="_x0000_t202" coordsize="21600,21600" o:spt="202" path="m,l,21600r21600,l21600,xe">
          <v:stroke joinstyle="miter"/>
          <v:path gradientshapeok="t" o:connecttype="rect"/>
        </v:shapetype>
        <v:shape id="_x0000_s3266" type="#_x0000_t202" style="position:absolute;margin-left:167.45pt;margin-top:29.5pt;width:242.9pt;height:12.5pt;z-index:-188742847;mso-wrap-distance-left:5pt;mso-wrap-distance-right:5pt;mso-position-horizontal-relative:page;mso-position-vertical-relative:page" wrapcoords="0 0" filled="f" stroked="f">
          <v:textbox style="mso-next-textbox:#_x0000_s3266;mso-fit-shape-to-text:t" inset="0,0,0,0">
            <w:txbxContent>
              <w:p w14:paraId="1FE68756" w14:textId="77777777" w:rsidR="004E42D2" w:rsidRDefault="004E42D2">
                <w:pPr>
                  <w:pStyle w:val="Intestazioneopidipagina710"/>
                  <w:shd w:val="clear" w:color="auto" w:fill="auto"/>
                  <w:tabs>
                    <w:tab w:val="right" w:pos="4858"/>
                  </w:tabs>
                  <w:spacing w:line="240" w:lineRule="auto"/>
                </w:pPr>
                <w:r>
                  <w:rPr>
                    <w:rStyle w:val="Intestazioneopidipagina71AngsanaUPC11pt0"/>
                  </w:rPr>
                  <w:t xml:space="preserve">Affiontenient </w:t>
                </w:r>
                <w:r>
                  <w:rPr>
                    <w:rStyle w:val="Intestazioneopidipagina71AngsanaUPC11pt"/>
                  </w:rPr>
                  <w:t>entre Leander et Perceval</w:t>
                </w:r>
                <w:r>
                  <w:rPr>
                    <w:rStyle w:val="Intestazioneopidipagina71AngsanaUPC11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2762FA" w:rsidRPr="002762FA">
                  <w:rPr>
                    <w:rStyle w:val="Intestazioneopidipagina71AngsanaUPC11pt"/>
                    <w:noProof/>
                  </w:rPr>
                  <w:t>619</w:t>
                </w:r>
                <w:r w:rsidR="00000000">
                  <w:rPr>
                    <w:rStyle w:val="Intestazioneopidipagina71AngsanaUPC11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69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746F39" w14:textId="77777777" w:rsidR="004E42D2" w:rsidRDefault="00000000">
    <w:pPr>
      <w:rPr>
        <w:sz w:val="2"/>
        <w:szCs w:val="2"/>
      </w:rPr>
    </w:pPr>
    <w:r>
      <w:pict w14:anchorId="7B5397DF">
        <v:shapetype id="_x0000_t202" coordsize="21600,21600" o:spt="202" path="m,l,21600r21600,l21600,xe">
          <v:stroke joinstyle="miter"/>
          <v:path gradientshapeok="t" o:connecttype="rect"/>
        </v:shapetype>
        <v:shape id="_x0000_s3267" type="#_x0000_t202" style="position:absolute;margin-left:195.2pt;margin-top:32.4pt;width:201.35pt;height:6.7pt;z-index:-188742846;mso-wrap-distance-left:5pt;mso-wrap-distance-right:5pt;mso-position-horizontal-relative:page;mso-position-vertical-relative:page" wrapcoords="0 0" filled="f" stroked="f">
          <v:textbox style="mso-next-textbox:#_x0000_s3267;mso-fit-shape-to-text:t" inset="0,0,0,0">
            <w:txbxContent>
              <w:p w14:paraId="38CCE5B6" w14:textId="77777777" w:rsidR="004E42D2" w:rsidRDefault="00000000">
                <w:pPr>
                  <w:pStyle w:val="Intestazioneopidipagina710"/>
                  <w:shd w:val="clear" w:color="auto" w:fill="auto"/>
                  <w:tabs>
                    <w:tab w:val="right" w:pos="4027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762FA" w:rsidRPr="002762FA">
                  <w:rPr>
                    <w:rStyle w:val="Intestazioneopidipagina71AngsanaUPC11pt"/>
                    <w:noProof/>
                  </w:rPr>
                  <w:t>618</w:t>
                </w:r>
                <w:r>
                  <w:rPr>
                    <w:rStyle w:val="Intestazioneopidipagina71AngsanaUPC11pt"/>
                    <w:noProof/>
                  </w:rPr>
                  <w:fldChar w:fldCharType="end"/>
                </w:r>
                <w:r w:rsidR="004E42D2">
                  <w:rPr>
                    <w:rStyle w:val="Intestazioneopidipagina71AngsanaUPC11pt"/>
                  </w:rPr>
                  <w:tab/>
                  <w:t>LA CONTINUATION DE</w:t>
                </w:r>
              </w:p>
            </w:txbxContent>
          </v:textbox>
          <w10:wrap anchorx="page" anchory="page"/>
        </v:shape>
      </w:pict>
    </w:r>
  </w:p>
</w:hdr>
</file>

<file path=word/header69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332C81" w14:textId="77777777" w:rsidR="004E42D2" w:rsidRDefault="00000000">
    <w:pPr>
      <w:rPr>
        <w:sz w:val="2"/>
        <w:szCs w:val="2"/>
      </w:rPr>
    </w:pPr>
    <w:r>
      <w:pict w14:anchorId="14C51FA7">
        <v:shapetype id="_x0000_t202" coordsize="21600,21600" o:spt="202" path="m,l,21600r21600,l21600,xe">
          <v:stroke joinstyle="miter"/>
          <v:path gradientshapeok="t" o:connecttype="rect"/>
        </v:shapetype>
        <v:shape id="_x0000_s3269" type="#_x0000_t202" style="position:absolute;margin-left:206.4pt;margin-top:32.3pt;width:200.15pt;height:6.95pt;z-index:-188742844;mso-wrap-distance-left:5pt;mso-wrap-distance-right:5pt;mso-position-horizontal-relative:page;mso-position-vertical-relative:page" wrapcoords="0 0" filled="f" stroked="f">
          <v:textbox style="mso-next-textbox:#_x0000_s3269;mso-fit-shape-to-text:t" inset="0,0,0,0">
            <w:txbxContent>
              <w:p w14:paraId="43E0FD3C" w14:textId="77777777" w:rsidR="004E42D2" w:rsidRDefault="00000000">
                <w:pPr>
                  <w:pStyle w:val="Intestazioneopidipagina710"/>
                  <w:shd w:val="clear" w:color="auto" w:fill="auto"/>
                  <w:tabs>
                    <w:tab w:val="right" w:pos="4003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762FA" w:rsidRPr="002762FA">
                  <w:rPr>
                    <w:rStyle w:val="Intestazioneopidipagina71AngsanaUPC11pt"/>
                    <w:noProof/>
                  </w:rPr>
                  <w:t>622</w:t>
                </w:r>
                <w:r>
                  <w:rPr>
                    <w:rStyle w:val="Intestazioneopidipagina71AngsanaUPC11pt"/>
                    <w:noProof/>
                  </w:rPr>
                  <w:fldChar w:fldCharType="end"/>
                </w:r>
                <w:r w:rsidR="004E42D2">
                  <w:rPr>
                    <w:rStyle w:val="Intestazioneopidipagina71AngsanaUPC11pt"/>
                  </w:rPr>
                  <w:tab/>
                  <w:t>LA CONTINUATION DE</w:t>
                </w:r>
              </w:p>
            </w:txbxContent>
          </v:textbox>
          <w10:wrap anchorx="page" anchory="page"/>
        </v:shape>
      </w:pict>
    </w:r>
  </w:p>
</w:hdr>
</file>

<file path=word/header69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3EB713" w14:textId="77777777" w:rsidR="004E42D2" w:rsidRDefault="00000000">
    <w:pPr>
      <w:rPr>
        <w:sz w:val="2"/>
        <w:szCs w:val="2"/>
      </w:rPr>
    </w:pPr>
    <w:r>
      <w:pict w14:anchorId="695C0D67">
        <v:shapetype id="_x0000_t202" coordsize="21600,21600" o:spt="202" path="m,l,21600r21600,l21600,xe">
          <v:stroke joinstyle="miter"/>
          <v:path gradientshapeok="t" o:connecttype="rect"/>
        </v:shapetype>
        <v:shape id="_x0000_s3270" type="#_x0000_t202" style="position:absolute;margin-left:799.85pt;margin-top:217.25pt;width:11.75pt;height:5.5pt;z-index:-188742843;mso-wrap-style:none;mso-wrap-distance-left:5pt;mso-wrap-distance-right:5pt;mso-position-horizontal-relative:page;mso-position-vertical-relative:page" wrapcoords="0 0" filled="f" stroked="f">
          <v:textbox style="mso-next-textbox:#_x0000_s3270;mso-fit-shape-to-text:t" inset="0,0,0,0">
            <w:txbxContent>
              <w:p w14:paraId="579973F7" w14:textId="77777777" w:rsidR="004E42D2" w:rsidRDefault="00000000">
                <w:pPr>
                  <w:pStyle w:val="Intestazioneopidipagina71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762FA" w:rsidRPr="002762FA">
                  <w:rPr>
                    <w:rStyle w:val="Intestazioneopidipagina71AngsanaUPC11pt"/>
                    <w:noProof/>
                  </w:rPr>
                  <w:t>623</w:t>
                </w:r>
                <w:r>
                  <w:rPr>
                    <w:rStyle w:val="Intestazioneopidipagina71AngsanaUPC11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72FD25" w14:textId="77777777" w:rsidR="004E42D2" w:rsidRDefault="00000000">
    <w:pPr>
      <w:rPr>
        <w:sz w:val="2"/>
        <w:szCs w:val="2"/>
      </w:rPr>
    </w:pPr>
    <w:r>
      <w:pict w14:anchorId="0411A6C8">
        <v:shapetype id="_x0000_t202" coordsize="21600,21600" o:spt="202" path="m,l,21600r21600,l21600,xe">
          <v:stroke joinstyle="miter"/>
          <v:path gradientshapeok="t" o:connecttype="rect"/>
        </v:shapetype>
        <v:shape id="_x0000_s1432" type="#_x0000_t202" style="position:absolute;margin-left:227.65pt;margin-top:31.55pt;width:212.15pt;height:8.4pt;z-index:-188743657;mso-wrap-distance-left:5pt;mso-wrap-distance-right:5pt;mso-position-horizontal-relative:page;mso-position-vertical-relative:page" wrapcoords="0 0" filled="f" stroked="f">
          <v:textbox style="mso-next-textbox:#_x0000_s1432;mso-fit-shape-to-text:t" inset="0,0,0,0">
            <w:txbxContent>
              <w:p w14:paraId="44031570" w14:textId="77777777" w:rsidR="004E42D2" w:rsidRDefault="00000000">
                <w:pPr>
                  <w:pStyle w:val="Intestazioneopidipagina0"/>
                  <w:shd w:val="clear" w:color="auto" w:fill="auto"/>
                  <w:tabs>
                    <w:tab w:val="right" w:pos="4243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484577" w:rsidRPr="00484577">
                  <w:rPr>
                    <w:rStyle w:val="IntestazioneopidipaginaSegoeUI9ptSpaziatura0pt"/>
                    <w:b/>
                    <w:bCs/>
                    <w:noProof/>
                  </w:rPr>
                  <w:t>4</w:t>
                </w:r>
                <w:r>
                  <w:rPr>
                    <w:rStyle w:val="IntestazioneopidipaginaSegoeUI9ptSpaziatura0pt"/>
                    <w:b/>
                    <w:bCs/>
                    <w:noProof/>
                  </w:rPr>
                  <w:fldChar w:fldCharType="end"/>
                </w:r>
                <w:r w:rsidR="004E42D2">
                  <w:rPr>
                    <w:rStyle w:val="IntestazioneopidipaginaSegoeUI9ptSpaziatura0pt"/>
                    <w:b/>
                    <w:bCs/>
                  </w:rPr>
                  <w:tab/>
                </w:r>
                <w:r w:rsidR="004E42D2">
                  <w:rPr>
                    <w:rStyle w:val="Intestazioneopidipagina16ptNongrassettoCorsivo"/>
                  </w:rPr>
                  <w:t>LE ROMAN DU COMTE D’ARTOIS</w:t>
                </w:r>
              </w:p>
            </w:txbxContent>
          </v:textbox>
          <w10:wrap anchorx="page" anchory="page"/>
        </v:shape>
      </w:pict>
    </w:r>
  </w:p>
</w:hdr>
</file>

<file path=word/header7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DB92AC" w14:textId="77777777" w:rsidR="004E42D2" w:rsidRDefault="004E42D2"/>
</w:hdr>
</file>

<file path=word/header70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BC6581" w14:textId="77777777" w:rsidR="004E42D2" w:rsidRDefault="00000000">
    <w:pPr>
      <w:rPr>
        <w:sz w:val="2"/>
        <w:szCs w:val="2"/>
      </w:rPr>
    </w:pPr>
    <w:r>
      <w:pict w14:anchorId="0A3D6234">
        <v:shapetype id="_x0000_t202" coordsize="21600,21600" o:spt="202" path="m,l,21600r21600,l21600,xe">
          <v:stroke joinstyle="miter"/>
          <v:path gradientshapeok="t" o:connecttype="rect"/>
        </v:shapetype>
        <v:shape id="_x0000_s3272" type="#_x0000_t202" style="position:absolute;margin-left:171.9pt;margin-top:30pt;width:238.8pt;height:11.5pt;z-index:-188742841;mso-wrap-distance-left:5pt;mso-wrap-distance-right:5pt;mso-position-horizontal-relative:page;mso-position-vertical-relative:page" wrapcoords="0 0" filled="f" stroked="f">
          <v:textbox style="mso-next-textbox:#_x0000_s3272;mso-fit-shape-to-text:t" inset="0,0,0,0">
            <w:txbxContent>
              <w:p w14:paraId="35266628" w14:textId="77777777" w:rsidR="004E42D2" w:rsidRDefault="004E42D2">
                <w:pPr>
                  <w:pStyle w:val="Intestazioneopidipagina710"/>
                  <w:shd w:val="clear" w:color="auto" w:fill="auto"/>
                  <w:tabs>
                    <w:tab w:val="left" w:pos="0"/>
                    <w:tab w:val="right" w:pos="4776"/>
                  </w:tabs>
                  <w:spacing w:line="240" w:lineRule="auto"/>
                </w:pPr>
                <w:r>
                  <w:rPr>
                    <w:rStyle w:val="Intestazioneopidipagina71AngsanaUPC11pt"/>
                  </w:rPr>
                  <w:t>. ander et ses</w:t>
                </w:r>
                <w:r>
                  <w:rPr>
                    <w:rStyle w:val="Intestazioneopidipagina71AngsanaUPC11pt"/>
                  </w:rPr>
                  <w:tab/>
                  <w:t>frères renoncent à leur vengeance</w:t>
                </w:r>
                <w:r>
                  <w:rPr>
                    <w:rStyle w:val="Intestazioneopidipagina71AngsanaUPC11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2762FA" w:rsidRPr="002762FA">
                  <w:rPr>
                    <w:rStyle w:val="Intestazioneopidipagina71AngsanaUPC11pt"/>
                    <w:noProof/>
                  </w:rPr>
                  <w:t>621</w:t>
                </w:r>
                <w:r w:rsidR="00000000">
                  <w:rPr>
                    <w:rStyle w:val="Intestazioneopidipagina71AngsanaUPC11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70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7DDA72" w14:textId="77777777" w:rsidR="004E42D2" w:rsidRDefault="00000000">
    <w:pPr>
      <w:rPr>
        <w:sz w:val="2"/>
        <w:szCs w:val="2"/>
      </w:rPr>
    </w:pPr>
    <w:r>
      <w:pict w14:anchorId="6FED1152">
        <v:shapetype id="_x0000_t202" coordsize="21600,21600" o:spt="202" path="m,l,21600r21600,l21600,xe">
          <v:stroke joinstyle="miter"/>
          <v:path gradientshapeok="t" o:connecttype="rect"/>
        </v:shapetype>
        <v:shape id="_x0000_s3273" type="#_x0000_t202" style="position:absolute;margin-left:215.8pt;margin-top:32.4pt;width:200.4pt;height:6.7pt;z-index:-188742840;mso-wrap-distance-left:5pt;mso-wrap-distance-right:5pt;mso-position-horizontal-relative:page;mso-position-vertical-relative:page" wrapcoords="0 0" filled="f" stroked="f">
          <v:textbox style="mso-next-textbox:#_x0000_s3273;mso-fit-shape-to-text:t" inset="0,0,0,0">
            <w:txbxContent>
              <w:p w14:paraId="6CC22D4F" w14:textId="77777777" w:rsidR="004E42D2" w:rsidRDefault="00000000">
                <w:pPr>
                  <w:pStyle w:val="Intestazioneopidipagina710"/>
                  <w:shd w:val="clear" w:color="auto" w:fill="auto"/>
                  <w:tabs>
                    <w:tab w:val="right" w:pos="4008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4E42D2">
                  <w:rPr>
                    <w:rStyle w:val="Intestazioneopidipagina71AngsanaUPC11pt"/>
                  </w:rPr>
                  <w:t>#</w:t>
                </w:r>
                <w:r>
                  <w:rPr>
                    <w:rStyle w:val="Intestazioneopidipagina71AngsanaUPC11pt"/>
                  </w:rPr>
                  <w:fldChar w:fldCharType="end"/>
                </w:r>
                <w:r w:rsidR="004E42D2">
                  <w:rPr>
                    <w:rStyle w:val="Intestazioneopidipagina71AngsanaUPC11pt"/>
                  </w:rPr>
                  <w:tab/>
                  <w:t>LA CONTINUATION DE</w:t>
                </w:r>
              </w:p>
            </w:txbxContent>
          </v:textbox>
          <w10:wrap anchorx="page" anchory="page"/>
        </v:shape>
      </w:pict>
    </w:r>
  </w:p>
</w:hdr>
</file>

<file path=word/header70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D32E06" w14:textId="77777777" w:rsidR="004E42D2" w:rsidRDefault="00000000">
    <w:pPr>
      <w:rPr>
        <w:sz w:val="2"/>
        <w:szCs w:val="2"/>
      </w:rPr>
    </w:pPr>
    <w:r>
      <w:pict w14:anchorId="74BE6BF9">
        <v:shapetype id="_x0000_t202" coordsize="21600,21600" o:spt="202" path="m,l,21600r21600,l21600,xe">
          <v:stroke joinstyle="miter"/>
          <v:path gradientshapeok="t" o:connecttype="rect"/>
        </v:shapetype>
        <v:shape id="_x0000_s3274" type="#_x0000_t202" style="position:absolute;margin-left:188.45pt;margin-top:30.35pt;width:230.65pt;height:10.8pt;z-index:-188742839;mso-wrap-distance-left:5pt;mso-wrap-distance-right:5pt;mso-position-horizontal-relative:page;mso-position-vertical-relative:page" wrapcoords="0 0" filled="f" stroked="f">
          <v:textbox style="mso-next-textbox:#_x0000_s3274;mso-fit-shape-to-text:t" inset="0,0,0,0">
            <w:txbxContent>
              <w:p w14:paraId="738DFAC5" w14:textId="77777777" w:rsidR="004E42D2" w:rsidRDefault="004E42D2">
                <w:pPr>
                  <w:pStyle w:val="Intestazioneopidipagina710"/>
                  <w:shd w:val="clear" w:color="auto" w:fill="auto"/>
                  <w:tabs>
                    <w:tab w:val="right" w:pos="4613"/>
                  </w:tabs>
                  <w:spacing w:line="240" w:lineRule="auto"/>
                </w:pPr>
                <w:r>
                  <w:rPr>
                    <w:rStyle w:val="Intestazioneopidipagina71AngsanaUPC11pt"/>
                  </w:rPr>
                  <w:t>vain appreM ‘l</w:t>
                </w:r>
                <w:r>
                  <w:rPr>
                    <w:rStyle w:val="Intestazioneopidipagina71Georgia65pt"/>
                    <w:vertAlign w:val="superscript"/>
                  </w:rPr>
                  <w:t>116</w:t>
                </w:r>
                <w:r>
                  <w:rPr>
                    <w:rStyle w:val="Intestazioneopidipagina71AngsanaUPC11pt"/>
                  </w:rPr>
                  <w:t xml:space="preserve"> M</w:t>
                </w:r>
                <w:r>
                  <w:rPr>
                    <w:rStyle w:val="Intestazioneopidipagina71AngsanaUPC11pt"/>
                    <w:vertAlign w:val="superscript"/>
                  </w:rPr>
                  <w:t>ontesc</w:t>
                </w:r>
                <w:r>
                  <w:rPr>
                    <w:rStyle w:val="Intestazioneopidipagina71AngsanaUPC11pt"/>
                  </w:rPr>
                  <w:t>l</w:t>
                </w:r>
                <w:r>
                  <w:rPr>
                    <w:rStyle w:val="Intestazioneopidipagina71AngsanaUPC11pt"/>
                    <w:vertAlign w:val="superscript"/>
                  </w:rPr>
                  <w:t>an</w:t>
                </w:r>
                <w:r>
                  <w:rPr>
                    <w:rStyle w:val="Intestazioneopidipagina71AngsanaUPC11pt"/>
                  </w:rPr>
                  <w:t>'</w:t>
                </w:r>
                <w:r>
                  <w:rPr>
                    <w:rStyle w:val="Intestazioneopidipagina71AngsanaUPC11pt"/>
                    <w:vertAlign w:val="superscript"/>
                  </w:rPr>
                  <w:t>e est</w:t>
                </w:r>
                <w:r>
                  <w:rPr>
                    <w:rStyle w:val="Intestazioneopidipagina71AngsanaUPC11pt"/>
                  </w:rPr>
                  <w:t xml:space="preserve"> libéré</w:t>
                </w:r>
                <w:r>
                  <w:rPr>
                    <w:rStyle w:val="Intestazioneopidipagina71AngsanaUPC11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2762FA" w:rsidRPr="002762FA">
                  <w:rPr>
                    <w:rStyle w:val="Intestazioneopidipagina71AngsanaUPC11pt"/>
                    <w:noProof/>
                  </w:rPr>
                  <w:t>625</w:t>
                </w:r>
                <w:r w:rsidR="00000000">
                  <w:rPr>
                    <w:rStyle w:val="Intestazioneopidipagina71AngsanaUPC11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70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95032E" w14:textId="77777777" w:rsidR="004E42D2" w:rsidRDefault="00000000">
    <w:pPr>
      <w:rPr>
        <w:sz w:val="2"/>
        <w:szCs w:val="2"/>
      </w:rPr>
    </w:pPr>
    <w:r>
      <w:pict w14:anchorId="084CB274">
        <v:shapetype id="_x0000_t202" coordsize="21600,21600" o:spt="202" path="m,l,21600r21600,l21600,xe">
          <v:stroke joinstyle="miter"/>
          <v:path gradientshapeok="t" o:connecttype="rect"/>
        </v:shapetype>
        <v:shape id="_x0000_s3276" type="#_x0000_t202" style="position:absolute;margin-left:172.35pt;margin-top:30pt;width:242.4pt;height:11.5pt;z-index:-188742837;mso-wrap-distance-left:5pt;mso-wrap-distance-right:5pt;mso-position-horizontal-relative:page;mso-position-vertical-relative:page" wrapcoords="0 0" filled="f" stroked="f">
          <v:textbox style="mso-next-textbox:#_x0000_s3276;mso-fit-shape-to-text:t" inset="0,0,0,0">
            <w:txbxContent>
              <w:p w14:paraId="3C94CC73" w14:textId="77777777" w:rsidR="004E42D2" w:rsidRDefault="00000000">
                <w:pPr>
                  <w:pStyle w:val="Intestazioneopidipagina710"/>
                  <w:shd w:val="clear" w:color="auto" w:fill="auto"/>
                  <w:tabs>
                    <w:tab w:val="right" w:pos="4848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762FA" w:rsidRPr="002762FA">
                  <w:rPr>
                    <w:rStyle w:val="Intestazioneopidipagina716pt0"/>
                    <w:noProof/>
                  </w:rPr>
                  <w:t>624</w:t>
                </w:r>
                <w:r>
                  <w:rPr>
                    <w:rStyle w:val="Intestazioneopidipagina716pt0"/>
                    <w:noProof/>
                  </w:rPr>
                  <w:fldChar w:fldCharType="end"/>
                </w:r>
                <w:r w:rsidR="004E42D2">
                  <w:rPr>
                    <w:rStyle w:val="Intestazioneopidipagina716pt0"/>
                  </w:rPr>
                  <w:tab/>
                </w:r>
                <w:r w:rsidR="004E42D2">
                  <w:rPr>
                    <w:rStyle w:val="Intestazioneopidipagina71AngsanaUPC11pt"/>
                  </w:rPr>
                  <w:t>LA CONTINUATION DE PERCEV&amp;';</w:t>
                </w:r>
              </w:p>
            </w:txbxContent>
          </v:textbox>
          <w10:wrap anchorx="page" anchory="page"/>
        </v:shape>
      </w:pict>
    </w:r>
  </w:p>
</w:hdr>
</file>

<file path=word/header70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B8A868" w14:textId="77777777" w:rsidR="004E42D2" w:rsidRDefault="00000000">
    <w:pPr>
      <w:rPr>
        <w:sz w:val="2"/>
        <w:szCs w:val="2"/>
      </w:rPr>
    </w:pPr>
    <w:r>
      <w:pict w14:anchorId="605E64B6">
        <v:shapetype id="_x0000_t202" coordsize="21600,21600" o:spt="202" path="m,l,21600r21600,l21600,xe">
          <v:stroke joinstyle="miter"/>
          <v:path gradientshapeok="t" o:connecttype="rect"/>
        </v:shapetype>
        <v:shape id="_x0000_s3278" type="#_x0000_t202" style="position:absolute;margin-left:210.8pt;margin-top:32.4pt;width:197.05pt;height:6.7pt;z-index:-188742835;mso-wrap-distance-left:5pt;mso-wrap-distance-right:5pt;mso-position-horizontal-relative:page;mso-position-vertical-relative:page" wrapcoords="0 0" filled="f" stroked="f">
          <v:textbox style="mso-next-textbox:#_x0000_s3278;mso-fit-shape-to-text:t" inset="0,0,0,0">
            <w:txbxContent>
              <w:p w14:paraId="39F6F0A5" w14:textId="77777777" w:rsidR="004E42D2" w:rsidRDefault="00000000">
                <w:pPr>
                  <w:pStyle w:val="Intestazioneopidipagina710"/>
                  <w:shd w:val="clear" w:color="auto" w:fill="auto"/>
                  <w:tabs>
                    <w:tab w:val="right" w:pos="3941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762FA" w:rsidRPr="002762FA">
                  <w:rPr>
                    <w:rStyle w:val="Intestazioneopidipagina71AngsanaUPC11pt"/>
                    <w:noProof/>
                  </w:rPr>
                  <w:t>628</w:t>
                </w:r>
                <w:r>
                  <w:rPr>
                    <w:rStyle w:val="Intestazioneopidipagina71AngsanaUPC11pt"/>
                    <w:noProof/>
                  </w:rPr>
                  <w:fldChar w:fldCharType="end"/>
                </w:r>
                <w:r w:rsidR="004E42D2">
                  <w:rPr>
                    <w:rStyle w:val="Intestazioneopidipagina71AngsanaUPC11pt"/>
                  </w:rPr>
                  <w:tab/>
                  <w:t>LA CONTINUATION DE</w:t>
                </w:r>
              </w:p>
            </w:txbxContent>
          </v:textbox>
          <w10:wrap anchorx="page" anchory="page"/>
        </v:shape>
      </w:pict>
    </w:r>
  </w:p>
</w:hdr>
</file>

<file path=word/header70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2560E5" w14:textId="77777777" w:rsidR="004E42D2" w:rsidRDefault="00000000">
    <w:pPr>
      <w:rPr>
        <w:sz w:val="2"/>
        <w:szCs w:val="2"/>
      </w:rPr>
    </w:pPr>
    <w:r>
      <w:pict w14:anchorId="204A8B1D">
        <v:shapetype id="_x0000_t202" coordsize="21600,21600" o:spt="202" path="m,l,21600r21600,l21600,xe">
          <v:stroke joinstyle="miter"/>
          <v:path gradientshapeok="t" o:connecttype="rect"/>
        </v:shapetype>
        <v:shape id="_x0000_s3279" type="#_x0000_t202" style="position:absolute;margin-left:177.8pt;margin-top:30.6pt;width:231.85pt;height:10.3pt;z-index:-188742834;mso-wrap-distance-left:5pt;mso-wrap-distance-right:5pt;mso-position-horizontal-relative:page;mso-position-vertical-relative:page" wrapcoords="0 0" filled="f" stroked="f">
          <v:textbox style="mso-next-textbox:#_x0000_s3279;mso-fit-shape-to-text:t" inset="0,0,0,0">
            <w:txbxContent>
              <w:p w14:paraId="6DC400AE" w14:textId="77777777" w:rsidR="004E42D2" w:rsidRDefault="004E42D2">
                <w:pPr>
                  <w:pStyle w:val="Intestazioneopidipagina710"/>
                  <w:shd w:val="clear" w:color="auto" w:fill="auto"/>
                  <w:tabs>
                    <w:tab w:val="right" w:pos="4637"/>
                  </w:tabs>
                  <w:spacing w:line="240" w:lineRule="auto"/>
                </w:pPr>
                <w:r>
                  <w:rPr>
                    <w:rStyle w:val="Intestazioneopidipagina71AngsanaUPC11pt"/>
                  </w:rPr>
                  <w:t>mésaventures de Gauvain</w:t>
                </w:r>
                <w:r>
                  <w:rPr>
                    <w:rStyle w:val="Intestazioneopidipagina71AngsanaUPC11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2762FA" w:rsidRPr="002762FA">
                  <w:rPr>
                    <w:rStyle w:val="Intestazioneopidipagina71AngsanaUPC11pt"/>
                    <w:noProof/>
                  </w:rPr>
                  <w:t>627</w:t>
                </w:r>
                <w:r w:rsidR="00000000">
                  <w:rPr>
                    <w:rStyle w:val="Intestazioneopidipagina71AngsanaUPC11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70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BA82E6" w14:textId="77777777" w:rsidR="004E42D2" w:rsidRDefault="00000000">
    <w:pPr>
      <w:rPr>
        <w:sz w:val="2"/>
        <w:szCs w:val="2"/>
      </w:rPr>
    </w:pPr>
    <w:r>
      <w:pict w14:anchorId="1459FF51">
        <v:shapetype id="_x0000_t202" coordsize="21600,21600" o:spt="202" path="m,l,21600r21600,l21600,xe">
          <v:stroke joinstyle="miter"/>
          <v:path gradientshapeok="t" o:connecttype="rect"/>
        </v:shapetype>
        <v:shape id="_x0000_s3282" type="#_x0000_t202" style="position:absolute;margin-left:180.35pt;margin-top:30.25pt;width:231.35pt;height:11.05pt;z-index:-188742831;mso-wrap-distance-left:5pt;mso-wrap-distance-right:5pt;mso-position-horizontal-relative:page;mso-position-vertical-relative:page" wrapcoords="0 0" filled="f" stroked="f">
          <v:textbox style="mso-next-textbox:#_x0000_s3282;mso-fit-shape-to-text:t" inset="0,0,0,0">
            <w:txbxContent>
              <w:p w14:paraId="5BFD042A" w14:textId="77777777" w:rsidR="004E42D2" w:rsidRDefault="004E42D2">
                <w:pPr>
                  <w:pStyle w:val="Intestazioneopidipagina710"/>
                  <w:shd w:val="clear" w:color="auto" w:fill="auto"/>
                  <w:tabs>
                    <w:tab w:val="right" w:pos="4627"/>
                  </w:tabs>
                  <w:spacing w:line="240" w:lineRule="auto"/>
                </w:pPr>
                <w:r>
                  <w:rPr>
                    <w:rStyle w:val="Intestazioneopidipagina71AngsanaUPC12pt"/>
                  </w:rPr>
                  <w:t>-</w:t>
                </w:r>
                <w:r>
                  <w:rPr>
                    <w:rStyle w:val="Intestazioneopidipagina71AngsanaUPC12pt"/>
                    <w:vertAlign w:val="subscript"/>
                  </w:rPr>
                  <w:t>eva</w:t>
                </w:r>
                <w:r>
                  <w:rPr>
                    <w:rStyle w:val="Intestazioneopidipagina71AngsanaUPC12pt"/>
                  </w:rPr>
                  <w:t>l et Gauvain prennent congé, puis se séparent</w:t>
                </w:r>
                <w:r>
                  <w:rPr>
                    <w:rStyle w:val="Intestazioneopidipagina71AngsanaUPC12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2762FA" w:rsidRPr="002762FA">
                  <w:rPr>
                    <w:rStyle w:val="Intestazioneopidipagina71AngsanaUPC11pt"/>
                    <w:noProof/>
                  </w:rPr>
                  <w:t>626</w:t>
                </w:r>
                <w:r w:rsidR="00000000">
                  <w:rPr>
                    <w:rStyle w:val="Intestazioneopidipagina71AngsanaUPC11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70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4A2E6F" w14:textId="77777777" w:rsidR="004E42D2" w:rsidRDefault="00000000">
    <w:pPr>
      <w:rPr>
        <w:sz w:val="2"/>
        <w:szCs w:val="2"/>
      </w:rPr>
    </w:pPr>
    <w:r>
      <w:pict w14:anchorId="5BA470C2">
        <v:shapetype id="_x0000_t202" coordsize="21600,21600" o:spt="202" path="m,l,21600r21600,l21600,xe">
          <v:stroke joinstyle="miter"/>
          <v:path gradientshapeok="t" o:connecttype="rect"/>
        </v:shapetype>
        <v:shape id="_x0000_s3283" type="#_x0000_t202" style="position:absolute;margin-left:206.4pt;margin-top:32.3pt;width:200.15pt;height:6.95pt;z-index:-188742830;mso-wrap-distance-left:5pt;mso-wrap-distance-right:5pt;mso-position-horizontal-relative:page;mso-position-vertical-relative:page" wrapcoords="0 0" filled="f" stroked="f">
          <v:textbox style="mso-next-textbox:#_x0000_s3283;mso-fit-shape-to-text:t" inset="0,0,0,0">
            <w:txbxContent>
              <w:p w14:paraId="4C5B2C05" w14:textId="77777777" w:rsidR="004E42D2" w:rsidRDefault="00000000">
                <w:pPr>
                  <w:pStyle w:val="Intestazioneopidipagina710"/>
                  <w:shd w:val="clear" w:color="auto" w:fill="auto"/>
                  <w:tabs>
                    <w:tab w:val="right" w:pos="4003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762FA" w:rsidRPr="002762FA">
                  <w:rPr>
                    <w:rStyle w:val="Intestazioneopidipagina71AngsanaUPC11pt"/>
                    <w:noProof/>
                  </w:rPr>
                  <w:t>630</w:t>
                </w:r>
                <w:r>
                  <w:rPr>
                    <w:rStyle w:val="Intestazioneopidipagina71AngsanaUPC11pt"/>
                    <w:noProof/>
                  </w:rPr>
                  <w:fldChar w:fldCharType="end"/>
                </w:r>
                <w:r w:rsidR="004E42D2">
                  <w:rPr>
                    <w:rStyle w:val="Intestazioneopidipagina71AngsanaUPC11pt"/>
                  </w:rPr>
                  <w:tab/>
                  <w:t>LA CONTINUATION DE</w:t>
                </w:r>
              </w:p>
            </w:txbxContent>
          </v:textbox>
          <w10:wrap anchorx="page" anchory="page"/>
        </v:shape>
      </w:pict>
    </w:r>
  </w:p>
</w:hdr>
</file>

<file path=word/header70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22D2E2" w14:textId="77777777" w:rsidR="004E42D2" w:rsidRDefault="00000000">
    <w:pPr>
      <w:rPr>
        <w:sz w:val="2"/>
        <w:szCs w:val="2"/>
      </w:rPr>
    </w:pPr>
    <w:r>
      <w:pict w14:anchorId="4E86B45E">
        <v:shapetype id="_x0000_t202" coordsize="21600,21600" o:spt="202" path="m,l,21600r21600,l21600,xe">
          <v:stroke joinstyle="miter"/>
          <v:path gradientshapeok="t" o:connecttype="rect"/>
        </v:shapetype>
        <v:shape id="_x0000_s3284" type="#_x0000_t202" style="position:absolute;margin-left:196.25pt;margin-top:30.1pt;width:241.9pt;height:11.3pt;z-index:-188742829;mso-wrap-distance-left:5pt;mso-wrap-distance-right:5pt;mso-position-horizontal-relative:page;mso-position-vertical-relative:page" wrapcoords="0 0" filled="f" stroked="f">
          <v:textbox style="mso-next-textbox:#_x0000_s3284;mso-fit-shape-to-text:t" inset="0,0,0,0">
            <w:txbxContent>
              <w:p w14:paraId="08A21971" w14:textId="77777777" w:rsidR="004E42D2" w:rsidRDefault="004E42D2">
                <w:pPr>
                  <w:pStyle w:val="Intestazioneopidipagina710"/>
                  <w:shd w:val="clear" w:color="auto" w:fill="auto"/>
                  <w:tabs>
                    <w:tab w:val="right" w:pos="4838"/>
                  </w:tabs>
                  <w:spacing w:line="240" w:lineRule="auto"/>
                </w:pPr>
                <w:r>
                  <w:rPr>
                    <w:rStyle w:val="Intestazioneopidipagina71AngsanaUPC11pt"/>
                    <w:vertAlign w:val="subscript"/>
                  </w:rPr>
                  <w:t>u</w:t>
                </w:r>
                <w:r>
                  <w:rPr>
                    <w:rStyle w:val="Intestazioneopidipagina71AngsanaUPC11pt"/>
                  </w:rPr>
                  <w:t xml:space="preserve"> demoiseUe à la tente</w:t>
                </w:r>
                <w:r>
                  <w:rPr>
                    <w:rStyle w:val="Intestazioneopidipagina71AngsanaUPC11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2762FA" w:rsidRPr="002762FA">
                  <w:rPr>
                    <w:rStyle w:val="Intestazioneopidipagina71AngsanaUPC11pt"/>
                    <w:noProof/>
                  </w:rPr>
                  <w:t>631</w:t>
                </w:r>
                <w:r w:rsidR="00000000">
                  <w:rPr>
                    <w:rStyle w:val="Intestazioneopidipagina71AngsanaUPC11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70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A0F3EE" w14:textId="77777777" w:rsidR="004E42D2" w:rsidRDefault="00000000">
    <w:pPr>
      <w:rPr>
        <w:sz w:val="2"/>
        <w:szCs w:val="2"/>
      </w:rPr>
    </w:pPr>
    <w:r>
      <w:pict w14:anchorId="20C25796">
        <v:shapetype id="_x0000_t202" coordsize="21600,21600" o:spt="202" path="m,l,21600r21600,l21600,xe">
          <v:stroke joinstyle="miter"/>
          <v:path gradientshapeok="t" o:connecttype="rect"/>
        </v:shapetype>
        <v:shape id="_x0000_s3285" type="#_x0000_t202" style="position:absolute;margin-left:165.55pt;margin-top:30.1pt;width:242.15pt;height:11.3pt;z-index:-188742828;mso-wrap-distance-left:5pt;mso-wrap-distance-right:5pt;mso-position-horizontal-relative:page;mso-position-vertical-relative:page" wrapcoords="0 0" filled="f" stroked="f">
          <v:textbox style="mso-next-textbox:#_x0000_s3285;mso-fit-shape-to-text:t" inset="0,0,0,0">
            <w:txbxContent>
              <w:p w14:paraId="77C50F87" w14:textId="77777777" w:rsidR="004E42D2" w:rsidRDefault="00000000">
                <w:pPr>
                  <w:pStyle w:val="Intestazioneopidipagina710"/>
                  <w:shd w:val="clear" w:color="auto" w:fill="auto"/>
                  <w:tabs>
                    <w:tab w:val="right" w:pos="4843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762FA" w:rsidRPr="002762FA">
                  <w:rPr>
                    <w:rStyle w:val="Intestazioneopidipagina71AngsanaUPC11pt"/>
                    <w:noProof/>
                  </w:rPr>
                  <w:t>629</w:t>
                </w:r>
                <w:r>
                  <w:rPr>
                    <w:rStyle w:val="Intestazioneopidipagina71AngsanaUPC11pt"/>
                    <w:noProof/>
                  </w:rPr>
                  <w:fldChar w:fldCharType="end"/>
                </w:r>
                <w:r w:rsidR="004E42D2">
                  <w:rPr>
                    <w:rStyle w:val="Intestazioneopidipagina71AngsanaUPC11pt"/>
                  </w:rPr>
                  <w:tab/>
                  <w:t>LA CONTÏNUATION DE PERCEVAí</w:t>
                </w:r>
              </w:p>
            </w:txbxContent>
          </v:textbox>
          <w10:wrap anchorx="page" anchory="page"/>
        </v:shape>
      </w:pict>
    </w:r>
  </w:p>
</w:hdr>
</file>

<file path=word/header7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D1F22F" w14:textId="77777777" w:rsidR="004E42D2" w:rsidRDefault="00000000">
    <w:pPr>
      <w:rPr>
        <w:sz w:val="2"/>
        <w:szCs w:val="2"/>
      </w:rPr>
    </w:pPr>
    <w:r>
      <w:pict w14:anchorId="4439210A">
        <v:shapetype id="_x0000_t202" coordsize="21600,21600" o:spt="202" path="m,l,21600r21600,l21600,xe">
          <v:stroke joinstyle="miter"/>
          <v:path gradientshapeok="t" o:connecttype="rect"/>
        </v:shapetype>
        <v:shape id="_x0000_s1494" type="#_x0000_t202" style="position:absolute;margin-left:232pt;margin-top:31.45pt;width:3in;height:8.65pt;z-index:-188743595;mso-wrap-distance-left:5pt;mso-wrap-distance-right:5pt;mso-position-horizontal-relative:page;mso-position-vertical-relative:page" wrapcoords="0 0" filled="f" stroked="f">
          <v:textbox style="mso-next-textbox:#_x0000_s1494;mso-fit-shape-to-text:t" inset="0,0,0,0">
            <w:txbxContent>
              <w:p w14:paraId="4052B9AB" w14:textId="77777777" w:rsidR="004E42D2" w:rsidRDefault="00000000">
                <w:pPr>
                  <w:pStyle w:val="Intestazioneopidipagina0"/>
                  <w:shd w:val="clear" w:color="auto" w:fill="auto"/>
                  <w:tabs>
                    <w:tab w:val="right" w:pos="4320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484577" w:rsidRPr="00484577">
                  <w:rPr>
                    <w:rStyle w:val="IntestazioneopidipaginaSegoeUI9ptSpaziatura0pt0"/>
                    <w:b/>
                    <w:bCs/>
                    <w:noProof/>
                  </w:rPr>
                  <w:t>90</w:t>
                </w:r>
                <w:r>
                  <w:rPr>
                    <w:rStyle w:val="IntestazioneopidipaginaSegoeUI9ptSpaziatura0pt0"/>
                    <w:b/>
                    <w:bCs/>
                    <w:noProof/>
                  </w:rPr>
                  <w:fldChar w:fldCharType="end"/>
                </w:r>
                <w:r w:rsidR="004E42D2">
                  <w:rPr>
                    <w:rStyle w:val="IntestazioneopidipaginaSegoeUI9ptSpaziatura0pt0"/>
                    <w:b/>
                    <w:bCs/>
                  </w:rPr>
                  <w:tab/>
                </w:r>
                <w:r w:rsidR="004E42D2">
                  <w:rPr>
                    <w:rStyle w:val="Intestazioneopidipagina16ptNongrassettoCorsivo"/>
                  </w:rPr>
                  <w:t>LE ROMAN DU COMTE D’ARTOIS</w:t>
                </w:r>
              </w:p>
            </w:txbxContent>
          </v:textbox>
          <w10:wrap anchorx="page" anchory="page"/>
        </v:shape>
      </w:pict>
    </w:r>
  </w:p>
</w:hdr>
</file>

<file path=word/header7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678D9A" w14:textId="77777777" w:rsidR="004E42D2" w:rsidRDefault="00000000">
    <w:pPr>
      <w:rPr>
        <w:sz w:val="2"/>
        <w:szCs w:val="2"/>
      </w:rPr>
    </w:pPr>
    <w:r>
      <w:pict w14:anchorId="4E612245">
        <v:shapetype id="_x0000_t202" coordsize="21600,21600" o:spt="202" path="m,l,21600r21600,l21600,xe">
          <v:stroke joinstyle="miter"/>
          <v:path gradientshapeok="t" o:connecttype="rect"/>
        </v:shapetype>
        <v:shape id="_x0000_s3287" type="#_x0000_t202" style="position:absolute;margin-left:206.4pt;margin-top:32.3pt;width:200.15pt;height:6.95pt;z-index:-188742826;mso-wrap-distance-left:5pt;mso-wrap-distance-right:5pt;mso-position-horizontal-relative:page;mso-position-vertical-relative:page" wrapcoords="0 0" filled="f" stroked="f">
          <v:textbox style="mso-next-textbox:#_x0000_s3287;mso-fit-shape-to-text:t" inset="0,0,0,0">
            <w:txbxContent>
              <w:p w14:paraId="65BFE07D" w14:textId="77777777" w:rsidR="004E42D2" w:rsidRDefault="00000000">
                <w:pPr>
                  <w:pStyle w:val="Intestazioneopidipagina710"/>
                  <w:shd w:val="clear" w:color="auto" w:fill="auto"/>
                  <w:tabs>
                    <w:tab w:val="right" w:pos="4003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762FA" w:rsidRPr="002762FA">
                  <w:rPr>
                    <w:rStyle w:val="Intestazioneopidipagina71AngsanaUPC11pt"/>
                    <w:noProof/>
                  </w:rPr>
                  <w:t>634</w:t>
                </w:r>
                <w:r>
                  <w:rPr>
                    <w:rStyle w:val="Intestazioneopidipagina71AngsanaUPC11pt"/>
                    <w:noProof/>
                  </w:rPr>
                  <w:fldChar w:fldCharType="end"/>
                </w:r>
                <w:r w:rsidR="004E42D2">
                  <w:rPr>
                    <w:rStyle w:val="Intestazioneopidipagina71AngsanaUPC11pt"/>
                  </w:rPr>
                  <w:tab/>
                  <w:t>LA CONTINUATION DE</w:t>
                </w:r>
              </w:p>
            </w:txbxContent>
          </v:textbox>
          <w10:wrap anchorx="page" anchory="page"/>
        </v:shape>
      </w:pict>
    </w:r>
  </w:p>
</w:hdr>
</file>

<file path=word/header7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F32211" w14:textId="77777777" w:rsidR="004E42D2" w:rsidRDefault="00000000">
    <w:pPr>
      <w:rPr>
        <w:sz w:val="2"/>
        <w:szCs w:val="2"/>
      </w:rPr>
    </w:pPr>
    <w:r>
      <w:pict w14:anchorId="7F6C9145">
        <v:shapetype id="_x0000_t202" coordsize="21600,21600" o:spt="202" path="m,l,21600r21600,l21600,xe">
          <v:stroke joinstyle="miter"/>
          <v:path gradientshapeok="t" o:connecttype="rect"/>
        </v:shapetype>
        <v:shape id="_x0000_s3288" type="#_x0000_t202" style="position:absolute;margin-left:171.15pt;margin-top:30pt;width:242.15pt;height:11.5pt;z-index:-188742825;mso-wrap-distance-left:5pt;mso-wrap-distance-right:5pt;mso-position-horizontal-relative:page;mso-position-vertical-relative:page" wrapcoords="0 0" filled="f" stroked="f">
          <v:textbox style="mso-next-textbox:#_x0000_s3288;mso-fit-shape-to-text:t" inset="0,0,0,0">
            <w:txbxContent>
              <w:p w14:paraId="53833519" w14:textId="77777777" w:rsidR="004E42D2" w:rsidRDefault="004E42D2">
                <w:pPr>
                  <w:pStyle w:val="Intestazioneopidipagina710"/>
                  <w:shd w:val="clear" w:color="auto" w:fill="auto"/>
                  <w:tabs>
                    <w:tab w:val="right" w:pos="4843"/>
                  </w:tabs>
                  <w:spacing w:line="240" w:lineRule="auto"/>
                </w:pPr>
                <w:r>
                  <w:rPr>
                    <w:rStyle w:val="Intestazioneopidipagina71AngsanaUPC11pt"/>
                    <w:vertAlign w:val="subscript"/>
                  </w:rPr>
                  <w:t>U]ie</w:t>
                </w:r>
                <w:r>
                  <w:rPr>
                    <w:rStyle w:val="Intestazioneopidipagina71AngsanaUPC11pt"/>
                  </w:rPr>
                  <w:t xml:space="preserve"> piètre nuit d’amour</w:t>
                </w:r>
                <w:r>
                  <w:rPr>
                    <w:rStyle w:val="Intestazioneopidipagina71AngsanaUPC11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2762FA" w:rsidRPr="002762FA">
                  <w:rPr>
                    <w:rStyle w:val="Intestazioneopidipagina71AngsanaUPC11pt"/>
                    <w:noProof/>
                  </w:rPr>
                  <w:t>633</w:t>
                </w:r>
                <w:r w:rsidR="00000000">
                  <w:rPr>
                    <w:rStyle w:val="Intestazioneopidipagina71AngsanaUPC11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7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6B4ED5" w14:textId="77777777" w:rsidR="004E42D2" w:rsidRDefault="00000000">
    <w:pPr>
      <w:rPr>
        <w:sz w:val="2"/>
        <w:szCs w:val="2"/>
      </w:rPr>
    </w:pPr>
    <w:r>
      <w:pict w14:anchorId="4D140DD0">
        <v:shapetype id="_x0000_t202" coordsize="21600,21600" o:spt="202" path="m,l,21600r21600,l21600,xe">
          <v:stroke joinstyle="miter"/>
          <v:path gradientshapeok="t" o:connecttype="rect"/>
        </v:shapetype>
        <v:shape id="_x0000_s3290" type="#_x0000_t202" style="position:absolute;margin-left:165.95pt;margin-top:30.6pt;width:242.9pt;height:10.3pt;z-index:-188742823;mso-wrap-distance-left:5pt;mso-wrap-distance-right:5pt;mso-position-horizontal-relative:page;mso-position-vertical-relative:page" wrapcoords="0 0" filled="f" stroked="f">
          <v:textbox style="mso-next-textbox:#_x0000_s3290;mso-fit-shape-to-text:t" inset="0,0,0,0">
            <w:txbxContent>
              <w:p w14:paraId="1AC3F511" w14:textId="77777777" w:rsidR="004E42D2" w:rsidRDefault="004E42D2">
                <w:pPr>
                  <w:pStyle w:val="Intestazioneopidipagina710"/>
                  <w:shd w:val="clear" w:color="auto" w:fill="auto"/>
                  <w:tabs>
                    <w:tab w:val="right" w:pos="1906"/>
                    <w:tab w:val="right" w:pos="4858"/>
                  </w:tabs>
                  <w:spacing w:line="240" w:lineRule="auto"/>
                </w:pPr>
                <w:r>
                  <w:rPr>
                    <w:rStyle w:val="Intestazioneopidipagina7185pt"/>
                  </w:rPr>
                  <w:t>U ne</w:t>
                </w:r>
                <w:r>
                  <w:rPr>
                    <w:rStyle w:val="Intestazioneopidipagina7185pt"/>
                  </w:rPr>
                  <w:tab/>
                </w:r>
                <w:r>
                  <w:rPr>
                    <w:rStyle w:val="Intestazioneopidipagina71AngsanaUPC11pt"/>
                  </w:rPr>
                  <w:t>demoiselle entreprenante</w:t>
                </w:r>
                <w:r>
                  <w:rPr>
                    <w:rStyle w:val="Intestazioneopidipagina71AngsanaUPC11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2762FA" w:rsidRPr="002762FA">
                  <w:rPr>
                    <w:rStyle w:val="Intestazioneopidipagina71AngsanaUPC11pt"/>
                    <w:noProof/>
                  </w:rPr>
                  <w:t>632</w:t>
                </w:r>
                <w:r w:rsidR="00000000">
                  <w:rPr>
                    <w:rStyle w:val="Intestazioneopidipagina71AngsanaUPC11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7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387922" w14:textId="77777777" w:rsidR="004E42D2" w:rsidRDefault="004E42D2"/>
</w:hdr>
</file>

<file path=word/header7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3A0B1A" w14:textId="77777777" w:rsidR="004E42D2" w:rsidRDefault="004E42D2"/>
</w:hdr>
</file>

<file path=word/header7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8B0DE2" w14:textId="77777777" w:rsidR="004E42D2" w:rsidRDefault="004E42D2"/>
</w:hdr>
</file>

<file path=word/header7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506847" w14:textId="77777777" w:rsidR="004E42D2" w:rsidRDefault="00000000">
    <w:pPr>
      <w:rPr>
        <w:sz w:val="2"/>
        <w:szCs w:val="2"/>
      </w:rPr>
    </w:pPr>
    <w:r>
      <w:pict w14:anchorId="6D3DED55">
        <v:shapetype id="_x0000_t202" coordsize="21600,21600" o:spt="202" path="m,l,21600r21600,l21600,xe">
          <v:stroke joinstyle="miter"/>
          <v:path gradientshapeok="t" o:connecttype="rect"/>
        </v:shapetype>
        <v:shape id="_x0000_s3293" type="#_x0000_t202" style="position:absolute;margin-left:206.4pt;margin-top:32.3pt;width:200.15pt;height:6.95pt;z-index:-188742820;mso-wrap-distance-left:5pt;mso-wrap-distance-right:5pt;mso-position-horizontal-relative:page;mso-position-vertical-relative:page" wrapcoords="0 0" filled="f" stroked="f">
          <v:textbox style="mso-next-textbox:#_x0000_s3293;mso-fit-shape-to-text:t" inset="0,0,0,0">
            <w:txbxContent>
              <w:p w14:paraId="582516AE" w14:textId="77777777" w:rsidR="004E42D2" w:rsidRDefault="00000000">
                <w:pPr>
                  <w:pStyle w:val="Intestazioneopidipagina710"/>
                  <w:shd w:val="clear" w:color="auto" w:fill="auto"/>
                  <w:tabs>
                    <w:tab w:val="right" w:pos="4003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762FA" w:rsidRPr="002762FA">
                  <w:rPr>
                    <w:rStyle w:val="Intestazioneopidipagina71AngsanaUPC11pt"/>
                    <w:noProof/>
                  </w:rPr>
                  <w:t>644</w:t>
                </w:r>
                <w:r>
                  <w:rPr>
                    <w:rStyle w:val="Intestazioneopidipagina71AngsanaUPC11pt"/>
                    <w:noProof/>
                  </w:rPr>
                  <w:fldChar w:fldCharType="end"/>
                </w:r>
                <w:r w:rsidR="004E42D2">
                  <w:rPr>
                    <w:rStyle w:val="Intestazioneopidipagina71AngsanaUPC11pt"/>
                  </w:rPr>
                  <w:tab/>
                  <w:t>LA CONTINUATION DE</w:t>
                </w:r>
              </w:p>
            </w:txbxContent>
          </v:textbox>
          <w10:wrap anchorx="page" anchory="page"/>
        </v:shape>
      </w:pict>
    </w:r>
  </w:p>
</w:hdr>
</file>

<file path=word/header7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50CA1C" w14:textId="77777777" w:rsidR="004E42D2" w:rsidRDefault="00000000">
    <w:pPr>
      <w:rPr>
        <w:sz w:val="2"/>
        <w:szCs w:val="2"/>
      </w:rPr>
    </w:pPr>
    <w:r>
      <w:pict w14:anchorId="7BC6B9D4">
        <v:shapetype id="_x0000_t202" coordsize="21600,21600" o:spt="202" path="m,l,21600r21600,l21600,xe">
          <v:stroke joinstyle="miter"/>
          <v:path gradientshapeok="t" o:connecttype="rect"/>
        </v:shapetype>
        <v:shape id="_x0000_s3294" type="#_x0000_t202" style="position:absolute;margin-left:171.15pt;margin-top:30.35pt;width:241.7pt;height:10.8pt;z-index:-188742819;mso-wrap-distance-left:5pt;mso-wrap-distance-right:5pt;mso-position-horizontal-relative:page;mso-position-vertical-relative:page" wrapcoords="0 0" filled="f" stroked="f">
          <v:textbox style="mso-next-textbox:#_x0000_s3294;mso-fit-shape-to-text:t" inset="0,0,0,0">
            <w:txbxContent>
              <w:p w14:paraId="3E9AD075" w14:textId="77777777" w:rsidR="004E42D2" w:rsidRDefault="004E42D2">
                <w:pPr>
                  <w:pStyle w:val="Intestazioneopidipagina710"/>
                  <w:shd w:val="clear" w:color="auto" w:fill="auto"/>
                  <w:tabs>
                    <w:tab w:val="right" w:pos="4834"/>
                  </w:tabs>
                  <w:spacing w:line="240" w:lineRule="auto"/>
                </w:pPr>
                <w:r>
                  <w:rPr>
                    <w:rStyle w:val="Intestazioneopidipagina71AngsanaUPC11pt0"/>
                  </w:rPr>
                  <w:t xml:space="preserve">•ftoBtive </w:t>
                </w:r>
                <w:r>
                  <w:rPr>
                    <w:rStyle w:val="Intestazioneopidipagina71AngsanaUPC11pt"/>
                  </w:rPr>
                  <w:t>de nieurtre</w:t>
                </w:r>
                <w:r>
                  <w:rPr>
                    <w:rStyle w:val="Intestazioneopidipagina71AngsanaUPC11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2762FA" w:rsidRPr="002762FA">
                  <w:rPr>
                    <w:rStyle w:val="Intestazioneopidipagina71AngsanaUPC11pt"/>
                    <w:noProof/>
                  </w:rPr>
                  <w:t>643</w:t>
                </w:r>
                <w:r w:rsidR="00000000">
                  <w:rPr>
                    <w:rStyle w:val="Intestazioneopidipagina71AngsanaUPC11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7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F5E620" w14:textId="77777777" w:rsidR="004E42D2" w:rsidRDefault="00000000">
    <w:pPr>
      <w:rPr>
        <w:sz w:val="2"/>
        <w:szCs w:val="2"/>
      </w:rPr>
    </w:pPr>
    <w:r>
      <w:pict w14:anchorId="0DFEF367">
        <v:shapetype id="_x0000_t202" coordsize="21600,21600" o:spt="202" path="m,l,21600r21600,l21600,xe">
          <v:stroke joinstyle="miter"/>
          <v:path gradientshapeok="t" o:connecttype="rect"/>
        </v:shapetype>
        <v:shape id="_x0000_s3296" type="#_x0000_t202" style="position:absolute;margin-left:176.4pt;margin-top:30.25pt;width:230.15pt;height:11.05pt;z-index:-188742817;mso-wrap-distance-left:5pt;mso-wrap-distance-right:5pt;mso-position-horizontal-relative:page;mso-position-vertical-relative:page" wrapcoords="0 0" filled="f" stroked="f">
          <v:textbox style="mso-next-textbox:#_x0000_s3296;mso-fit-shape-to-text:t" inset="0,0,0,0">
            <w:txbxContent>
              <w:p w14:paraId="1D77B67E" w14:textId="77777777" w:rsidR="004E42D2" w:rsidRDefault="004E42D2">
                <w:pPr>
                  <w:pStyle w:val="Intestazioneopidipagina710"/>
                  <w:shd w:val="clear" w:color="auto" w:fill="auto"/>
                  <w:tabs>
                    <w:tab w:val="right" w:pos="4603"/>
                  </w:tabs>
                  <w:spacing w:line="240" w:lineRule="auto"/>
                </w:pPr>
                <w:r>
                  <w:rPr>
                    <w:rStyle w:val="Intestazioneopidipagina716pt1"/>
                  </w:rPr>
                  <w:t xml:space="preserve">letnoíselle. </w:t>
                </w:r>
                <w:r>
                  <w:rPr>
                    <w:rStyle w:val="Intestazioneopidipagina71AngsanaUPC11pt"/>
                  </w:rPr>
                  <w:t>une traîtresse</w:t>
                </w:r>
                <w:r>
                  <w:rPr>
                    <w:rStyle w:val="Intestazioneopidipagina71AngsanaUPC11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2762FA" w:rsidRPr="002762FA">
                  <w:rPr>
                    <w:rStyle w:val="Intestazioneopidipagina71AngsanaUPC11pt"/>
                    <w:noProof/>
                  </w:rPr>
                  <w:t>641</w:t>
                </w:r>
                <w:r w:rsidR="00000000">
                  <w:rPr>
                    <w:rStyle w:val="Intestazioneopidipagina71AngsanaUPC11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7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ED1F7A" w14:textId="77777777" w:rsidR="004E42D2" w:rsidRDefault="00000000">
    <w:pPr>
      <w:rPr>
        <w:sz w:val="2"/>
        <w:szCs w:val="2"/>
      </w:rPr>
    </w:pPr>
    <w:r>
      <w:pict w14:anchorId="08CC6939">
        <v:shapetype id="_x0000_t202" coordsize="21600,21600" o:spt="202" path="m,l,21600r21600,l21600,xe">
          <v:stroke joinstyle="miter"/>
          <v:path gradientshapeok="t" o:connecttype="rect"/>
        </v:shapetype>
        <v:shape id="_x0000_s3297" type="#_x0000_t202" style="position:absolute;margin-left:199.95pt;margin-top:30.6pt;width:240.25pt;height:10.3pt;z-index:-188742816;mso-wrap-distance-left:5pt;mso-wrap-distance-right:5pt;mso-position-horizontal-relative:page;mso-position-vertical-relative:page" wrapcoords="0 0" filled="f" stroked="f">
          <v:textbox style="mso-next-textbox:#_x0000_s3297;mso-fit-shape-to-text:t" inset="0,0,0,0">
            <w:txbxContent>
              <w:p w14:paraId="757C4ABD" w14:textId="77777777" w:rsidR="004E42D2" w:rsidRDefault="00000000">
                <w:pPr>
                  <w:pStyle w:val="Intestazioneopidipagina710"/>
                  <w:shd w:val="clear" w:color="auto" w:fill="auto"/>
                  <w:tabs>
                    <w:tab w:val="right" w:pos="4805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762FA" w:rsidRPr="002762FA">
                  <w:rPr>
                    <w:rStyle w:val="Intestazioneopidipagina71AngsanaUPC11pt"/>
                    <w:noProof/>
                  </w:rPr>
                  <w:t>646</w:t>
                </w:r>
                <w:r>
                  <w:rPr>
                    <w:rStyle w:val="Intestazioneopidipagina71AngsanaUPC11pt"/>
                    <w:noProof/>
                  </w:rPr>
                  <w:fldChar w:fldCharType="end"/>
                </w:r>
                <w:r w:rsidR="004E42D2">
                  <w:rPr>
                    <w:rStyle w:val="Intestazioneopidipagina71AngsanaUPC11pt"/>
                  </w:rPr>
                  <w:tab/>
                  <w:t>LA CONTINUATION DE PERCEVAì</w:t>
                </w:r>
              </w:p>
            </w:txbxContent>
          </v:textbox>
          <w10:wrap anchorx="page" anchory="page"/>
        </v:shape>
      </w:pict>
    </w:r>
  </w:p>
</w:hdr>
</file>

<file path=word/header7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81A0B8" w14:textId="77777777" w:rsidR="004E42D2" w:rsidRDefault="00000000">
    <w:pPr>
      <w:rPr>
        <w:sz w:val="2"/>
        <w:szCs w:val="2"/>
      </w:rPr>
    </w:pPr>
    <w:r>
      <w:pict w14:anchorId="5EB551AD">
        <v:shapetype id="_x0000_t202" coordsize="21600,21600" o:spt="202" path="m,l,21600r21600,l21600,xe">
          <v:stroke joinstyle="miter"/>
          <v:path gradientshapeok="t" o:connecttype="rect"/>
        </v:shapetype>
        <v:shape id="_x0000_s1495" type="#_x0000_t202" style="position:absolute;margin-left:243.25pt;margin-top:31.8pt;width:207.85pt;height:7.9pt;z-index:-188743594;mso-wrap-distance-left:5pt;mso-wrap-distance-right:5pt;mso-position-horizontal-relative:page;mso-position-vertical-relative:page" wrapcoords="0 0" filled="f" stroked="f">
          <v:textbox style="mso-next-textbox:#_x0000_s1495;mso-fit-shape-to-text:t" inset="0,0,0,0">
            <w:txbxContent>
              <w:p w14:paraId="49451E0E" w14:textId="77777777" w:rsidR="004E42D2" w:rsidRDefault="004E42D2">
                <w:pPr>
                  <w:pStyle w:val="Intestazioneopidipagina0"/>
                  <w:shd w:val="clear" w:color="auto" w:fill="auto"/>
                  <w:tabs>
                    <w:tab w:val="right" w:pos="4157"/>
                  </w:tabs>
                  <w:spacing w:line="240" w:lineRule="auto"/>
                </w:pPr>
                <w:r>
                  <w:rPr>
                    <w:rStyle w:val="Intestazioneopidipagina16ptNongrassettoCorsivo"/>
                  </w:rPr>
                  <w:t>LE ROMAN DU COMTE D’ARTOIS</w:t>
                </w:r>
                <w:r>
                  <w:rPr>
                    <w:rStyle w:val="Intestazioneopidipagina16ptNongrassettoCorsivo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484577" w:rsidRPr="00484577">
                  <w:rPr>
                    <w:rStyle w:val="IntestazioneopidipaginaCordiaUPC13ptSpaziatura0pt"/>
                    <w:b/>
                    <w:bCs/>
                    <w:noProof/>
                  </w:rPr>
                  <w:t>91</w:t>
                </w:r>
                <w:r w:rsidR="00000000">
                  <w:rPr>
                    <w:rStyle w:val="IntestazioneopidipaginaCordiaUPC13ptSpaziatura0pt"/>
                    <w:b/>
                    <w:bCs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7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2EADB7" w14:textId="77777777" w:rsidR="004E42D2" w:rsidRDefault="00000000">
    <w:pPr>
      <w:rPr>
        <w:sz w:val="2"/>
        <w:szCs w:val="2"/>
      </w:rPr>
    </w:pPr>
    <w:r>
      <w:pict w14:anchorId="24ED6907">
        <v:shapetype id="_x0000_t202" coordsize="21600,21600" o:spt="202" path="m,l,21600r21600,l21600,xe">
          <v:stroke joinstyle="miter"/>
          <v:path gradientshapeok="t" o:connecttype="rect"/>
        </v:shapetype>
        <v:shape id="_x0000_s3298" type="#_x0000_t202" style="position:absolute;margin-left:170.9pt;margin-top:30.5pt;width:242.65pt;height:10.55pt;z-index:-188742815;mso-wrap-distance-left:5pt;mso-wrap-distance-right:5pt;mso-position-horizontal-relative:page;mso-position-vertical-relative:page" wrapcoords="0 0" filled="f" stroked="f">
          <v:textbox style="mso-next-textbox:#_x0000_s3298;mso-fit-shape-to-text:t" inset="0,0,0,0">
            <w:txbxContent>
              <w:p w14:paraId="4FC7A443" w14:textId="77777777" w:rsidR="004E42D2" w:rsidRDefault="004E42D2">
                <w:pPr>
                  <w:pStyle w:val="Intestazioneopidipagina710"/>
                  <w:shd w:val="clear" w:color="auto" w:fill="auto"/>
                  <w:tabs>
                    <w:tab w:val="right" w:pos="1013"/>
                    <w:tab w:val="right" w:pos="4853"/>
                  </w:tabs>
                  <w:spacing w:line="240" w:lineRule="auto"/>
                </w:pPr>
                <w:r>
                  <w:rPr>
                    <w:rStyle w:val="Intestazioneopidipagina71AngsanaUPC11pt"/>
                  </w:rPr>
                  <w:t>de Gàuvain</w:t>
                </w:r>
                <w:r>
                  <w:rPr>
                    <w:rStyle w:val="Intestazioneopidipagina71AngsanaUPC11pt"/>
                  </w:rPr>
                  <w:tab/>
                  <w:t>r,,fie généreuse</w:t>
                </w:r>
                <w:r>
                  <w:rPr>
                    <w:rStyle w:val="Intestazioneopidipagina71AngsanaUPC11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2762FA" w:rsidRPr="002762FA">
                  <w:rPr>
                    <w:rStyle w:val="Intestazioneopidipagina71AngsanaUPC11pt"/>
                    <w:noProof/>
                  </w:rPr>
                  <w:t>647</w:t>
                </w:r>
                <w:r w:rsidR="00000000">
                  <w:rPr>
                    <w:rStyle w:val="Intestazioneopidipagina71AngsanaUPC11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7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A39E90" w14:textId="77777777" w:rsidR="004E42D2" w:rsidRDefault="00000000">
    <w:pPr>
      <w:rPr>
        <w:sz w:val="2"/>
        <w:szCs w:val="2"/>
      </w:rPr>
    </w:pPr>
    <w:r>
      <w:pict w14:anchorId="1AF66340">
        <v:shapetype id="_x0000_t202" coordsize="21600,21600" o:spt="202" path="m,l,21600r21600,l21600,xe">
          <v:stroke joinstyle="miter"/>
          <v:path gradientshapeok="t" o:connecttype="rect"/>
        </v:shapetype>
        <v:shape id="_x0000_s3300" type="#_x0000_t202" style="position:absolute;margin-left:176.75pt;margin-top:77.5pt;width:12.25pt;height:6.7pt;z-index:-188742813;mso-wrap-style:none;mso-wrap-distance-left:5pt;mso-wrap-distance-right:5pt;mso-position-horizontal-relative:page;mso-position-vertical-relative:page" wrapcoords="0 0" filled="f" stroked="f">
          <v:textbox style="mso-next-textbox:#_x0000_s3300;mso-fit-shape-to-text:t" inset="0,0,0,0">
            <w:txbxContent>
              <w:p w14:paraId="25976822" w14:textId="77777777" w:rsidR="004E42D2" w:rsidRDefault="004E42D2">
                <w:pPr>
                  <w:pStyle w:val="Intestazioneopidipagina710"/>
                  <w:shd w:val="clear" w:color="auto" w:fill="auto"/>
                  <w:spacing w:line="240" w:lineRule="auto"/>
                </w:pPr>
                <w:r>
                  <w:rPr>
                    <w:rStyle w:val="Intestazioneopidipagina7165pt"/>
                  </w:rPr>
                  <w:t>2756</w:t>
                </w:r>
              </w:p>
            </w:txbxContent>
          </v:textbox>
          <w10:wrap anchorx="page" anchory="page"/>
        </v:shape>
      </w:pict>
    </w:r>
    <w:r>
      <w:pict w14:anchorId="794A5355">
        <v:shape id="_x0000_s3301" type="#_x0000_t202" style="position:absolute;margin-left:189.75pt;margin-top:0;width:223.7pt;height:10.1pt;z-index:-188742812;mso-wrap-distance-left:5pt;mso-wrap-distance-right:5pt;mso-position-horizontal-relative:page;mso-position-vertical-relative:page" wrapcoords="0 0" filled="f" stroked="f">
          <v:textbox style="mso-next-textbox:#_x0000_s3301;mso-fit-shape-to-text:t" inset="0,0,0,0">
            <w:txbxContent>
              <w:p w14:paraId="79C40E4B" w14:textId="77777777" w:rsidR="004E42D2" w:rsidRDefault="004E42D2">
                <w:pPr>
                  <w:pStyle w:val="Intestazioneopidipagina710"/>
                  <w:shd w:val="clear" w:color="auto" w:fill="auto"/>
                  <w:tabs>
                    <w:tab w:val="right" w:pos="4474"/>
                  </w:tabs>
                  <w:spacing w:line="240" w:lineRule="auto"/>
                </w:pPr>
                <w:r>
                  <w:rPr>
                    <w:rStyle w:val="Intestazioneopidipagina71AngsanaUPC11pt"/>
                    <w:vertAlign w:val="subscript"/>
                  </w:rPr>
                  <w:t>ne</w:t>
                </w:r>
                <w:r>
                  <w:rPr>
                    <w:rStyle w:val="Intestazioneopidipagina71AngsanaUPC11pt"/>
                  </w:rPr>
                  <w:t xml:space="preserve"> homme au poing coupé</w:t>
                </w:r>
                <w:r>
                  <w:rPr>
                    <w:rStyle w:val="Intestazioneopidipagina71AngsanaUPC11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2762FA">
                  <w:rPr>
                    <w:noProof/>
                  </w:rPr>
                  <w:t>645</w:t>
                </w:r>
                <w:r w:rsidR="00000000"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72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CFC1A7" w14:textId="77777777" w:rsidR="004E42D2" w:rsidRDefault="00000000">
    <w:pPr>
      <w:rPr>
        <w:sz w:val="2"/>
        <w:szCs w:val="2"/>
      </w:rPr>
    </w:pPr>
    <w:r>
      <w:pict w14:anchorId="4A11AE4B">
        <v:shapetype id="_x0000_t202" coordsize="21600,21600" o:spt="202" path="m,l,21600r21600,l21600,xe">
          <v:stroke joinstyle="miter"/>
          <v:path gradientshapeok="t" o:connecttype="rect"/>
        </v:shapetype>
        <v:shape id="_x0000_s3303" type="#_x0000_t202" style="position:absolute;margin-left:176.25pt;margin-top:29.75pt;width:236.4pt;height:12pt;z-index:-188742810;mso-wrap-distance-left:5pt;mso-wrap-distance-right:5pt;mso-position-horizontal-relative:page;mso-position-vertical-relative:page" wrapcoords="0 0" filled="f" stroked="f">
          <v:textbox style="mso-next-textbox:#_x0000_s3303;mso-fit-shape-to-text:t" inset="0,0,0,0">
            <w:txbxContent>
              <w:p w14:paraId="3C727A02" w14:textId="77777777" w:rsidR="004E42D2" w:rsidRDefault="00000000">
                <w:pPr>
                  <w:pStyle w:val="Intestazioneopidipagina710"/>
                  <w:shd w:val="clear" w:color="auto" w:fill="auto"/>
                  <w:tabs>
                    <w:tab w:val="right" w:pos="4728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4E42D2">
                  <w:rPr>
                    <w:rStyle w:val="Intestazioneopidipagina71AngsanaUPC11pt"/>
                  </w:rPr>
                  <w:t>#</w:t>
                </w:r>
                <w:r>
                  <w:rPr>
                    <w:rStyle w:val="Intestazioneopidipagina71AngsanaUPC11pt"/>
                  </w:rPr>
                  <w:fldChar w:fldCharType="end"/>
                </w:r>
                <w:r w:rsidR="004E42D2">
                  <w:rPr>
                    <w:rStyle w:val="Intestazioneopidipagina71AngsanaUPC11pt"/>
                  </w:rPr>
                  <w:tab/>
                  <w:t>LA CONTINUATION DE PEItCEv^</w:t>
                </w:r>
              </w:p>
            </w:txbxContent>
          </v:textbox>
          <w10:wrap anchorx="page" anchory="page"/>
        </v:shape>
      </w:pict>
    </w:r>
  </w:p>
</w:hdr>
</file>

<file path=word/header72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3FBB97" w14:textId="77777777" w:rsidR="004E42D2" w:rsidRDefault="00000000">
    <w:pPr>
      <w:rPr>
        <w:sz w:val="2"/>
        <w:szCs w:val="2"/>
      </w:rPr>
    </w:pPr>
    <w:r>
      <w:pict w14:anchorId="235853C1">
        <v:shapetype id="_x0000_t202" coordsize="21600,21600" o:spt="202" path="m,l,21600r21600,l21600,xe">
          <v:stroke joinstyle="miter"/>
          <v:path gradientshapeok="t" o:connecttype="rect"/>
        </v:shapetype>
        <v:shape id="_x0000_s3304" type="#_x0000_t202" style="position:absolute;margin-left:180.8pt;margin-top:31.2pt;width:230.9pt;height:9.1pt;z-index:-188742809;mso-wrap-distance-left:5pt;mso-wrap-distance-right:5pt;mso-position-horizontal-relative:page;mso-position-vertical-relative:page" wrapcoords="0 0" filled="f" stroked="f">
          <v:textbox style="mso-next-textbox:#_x0000_s3304;mso-fit-shape-to-text:t" inset="0,0,0,0">
            <w:txbxContent>
              <w:p w14:paraId="61DA6BD9" w14:textId="77777777" w:rsidR="004E42D2" w:rsidRDefault="004E42D2">
                <w:pPr>
                  <w:pStyle w:val="Intestazioneopidipagina710"/>
                  <w:shd w:val="clear" w:color="auto" w:fill="auto"/>
                  <w:tabs>
                    <w:tab w:val="right" w:pos="4618"/>
                  </w:tabs>
                  <w:spacing w:line="240" w:lineRule="auto"/>
                </w:pPr>
                <w:r>
                  <w:rPr>
                    <w:rStyle w:val="Intestazioneopidipagina71AngsanaUPC11pt"/>
                  </w:rPr>
                  <w:t>nouvel assaut</w:t>
                </w:r>
                <w:r>
                  <w:rPr>
                    <w:rStyle w:val="Intestazioneopidipagina71AngsanaUPC11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2762FA">
                  <w:rPr>
                    <w:noProof/>
                  </w:rPr>
                  <w:t>649</w:t>
                </w:r>
                <w:r w:rsidR="00000000"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72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2E9E78" w14:textId="77777777" w:rsidR="004E42D2" w:rsidRDefault="00000000">
    <w:pPr>
      <w:rPr>
        <w:sz w:val="2"/>
        <w:szCs w:val="2"/>
      </w:rPr>
    </w:pPr>
    <w:r>
      <w:pict w14:anchorId="0E91EB28">
        <v:shapetype id="_x0000_t202" coordsize="21600,21600" o:spt="202" path="m,l,21600r21600,l21600,xe">
          <v:stroke joinstyle="miter"/>
          <v:path gradientshapeok="t" o:connecttype="rect"/>
        </v:shapetype>
        <v:shape id="_x0000_s3305" type="#_x0000_t202" style="position:absolute;margin-left:206.4pt;margin-top:32.3pt;width:200.15pt;height:6.95pt;z-index:-188742808;mso-wrap-distance-left:5pt;mso-wrap-distance-right:5pt;mso-position-horizontal-relative:page;mso-position-vertical-relative:page" wrapcoords="0 0" filled="f" stroked="f">
          <v:textbox style="mso-next-textbox:#_x0000_s3305;mso-fit-shape-to-text:t" inset="0,0,0,0">
            <w:txbxContent>
              <w:p w14:paraId="2254B2AD" w14:textId="77777777" w:rsidR="004E42D2" w:rsidRDefault="00000000">
                <w:pPr>
                  <w:pStyle w:val="Intestazioneopidipagina710"/>
                  <w:shd w:val="clear" w:color="auto" w:fill="auto"/>
                  <w:tabs>
                    <w:tab w:val="right" w:pos="4003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762FA" w:rsidRPr="002762FA">
                  <w:rPr>
                    <w:rStyle w:val="Intestazioneopidipagina71AngsanaUPC11pt"/>
                    <w:noProof/>
                  </w:rPr>
                  <w:t>648</w:t>
                </w:r>
                <w:r>
                  <w:rPr>
                    <w:rStyle w:val="Intestazioneopidipagina71AngsanaUPC11pt"/>
                    <w:noProof/>
                  </w:rPr>
                  <w:fldChar w:fldCharType="end"/>
                </w:r>
                <w:r w:rsidR="004E42D2">
                  <w:rPr>
                    <w:rStyle w:val="Intestazioneopidipagina71AngsanaUPC11pt"/>
                  </w:rPr>
                  <w:tab/>
                  <w:t>LA CONTINUATION DE</w:t>
                </w:r>
              </w:p>
            </w:txbxContent>
          </v:textbox>
          <w10:wrap anchorx="page" anchory="page"/>
        </v:shape>
      </w:pict>
    </w:r>
  </w:p>
</w:hdr>
</file>

<file path=word/header72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E89220" w14:textId="77777777" w:rsidR="004E42D2" w:rsidRDefault="00000000">
    <w:pPr>
      <w:rPr>
        <w:sz w:val="2"/>
        <w:szCs w:val="2"/>
      </w:rPr>
    </w:pPr>
    <w:r>
      <w:pict w14:anchorId="0EF7216B">
        <v:shapetype id="_x0000_t202" coordsize="21600,21600" o:spt="202" path="m,l,21600r21600,l21600,xe">
          <v:stroke joinstyle="miter"/>
          <v:path gradientshapeok="t" o:connecttype="rect"/>
        </v:shapetype>
        <v:shape id="_x0000_s3306" type="#_x0000_t202" style="position:absolute;margin-left:196.4pt;margin-top:30.5pt;width:239.3pt;height:10.55pt;z-index:-188742807;mso-wrap-distance-left:5pt;mso-wrap-distance-right:5pt;mso-position-horizontal-relative:page;mso-position-vertical-relative:page" wrapcoords="0 0" filled="f" stroked="f">
          <v:textbox style="mso-next-textbox:#_x0000_s3306;mso-fit-shape-to-text:t" inset="0,0,0,0">
            <w:txbxContent>
              <w:p w14:paraId="7D8BE6AA" w14:textId="77777777" w:rsidR="004E42D2" w:rsidRDefault="00000000">
                <w:pPr>
                  <w:pStyle w:val="Intestazioneopidipagina710"/>
                  <w:shd w:val="clear" w:color="auto" w:fill="auto"/>
                  <w:tabs>
                    <w:tab w:val="right" w:pos="4786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4E42D2">
                  <w:rPr>
                    <w:rStyle w:val="Intestazioneopidipagina71AngsanaUPC11pt"/>
                  </w:rPr>
                  <w:t>#</w:t>
                </w:r>
                <w:r>
                  <w:rPr>
                    <w:rStyle w:val="Intestazioneopidipagina71AngsanaUPC11pt"/>
                  </w:rPr>
                  <w:fldChar w:fldCharType="end"/>
                </w:r>
                <w:r w:rsidR="004E42D2">
                  <w:rPr>
                    <w:rStyle w:val="Intestazioneopidipagina71AngsanaUPC11pt"/>
                  </w:rPr>
                  <w:tab/>
                  <w:t>LA CONTINUATION DE PERCEVAi</w:t>
                </w:r>
              </w:p>
            </w:txbxContent>
          </v:textbox>
          <w10:wrap anchorx="page" anchory="page"/>
        </v:shape>
      </w:pict>
    </w:r>
  </w:p>
</w:hdr>
</file>

<file path=word/header72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5BDA8D" w14:textId="77777777" w:rsidR="004E42D2" w:rsidRDefault="00000000">
    <w:pPr>
      <w:rPr>
        <w:sz w:val="2"/>
        <w:szCs w:val="2"/>
      </w:rPr>
    </w:pPr>
    <w:r>
      <w:pict w14:anchorId="39C9CF14">
        <v:shapetype id="_x0000_t202" coordsize="21600,21600" o:spt="202" path="m,l,21600r21600,l21600,xe">
          <v:stroke joinstyle="miter"/>
          <v:path gradientshapeok="t" o:connecttype="rect"/>
        </v:shapetype>
        <v:shape id="_x0000_s3307" type="#_x0000_t202" style="position:absolute;margin-left:167.85pt;margin-top:30.1pt;width:243.6pt;height:11.3pt;z-index:-188742806;mso-wrap-distance-left:5pt;mso-wrap-distance-right:5pt;mso-position-horizontal-relative:page;mso-position-vertical-relative:page" wrapcoords="0 0" filled="f" stroked="f">
          <v:textbox style="mso-next-textbox:#_x0000_s3307;mso-fit-shape-to-text:t" inset="0,0,0,0">
            <w:txbxContent>
              <w:p w14:paraId="25CCA2D6" w14:textId="77777777" w:rsidR="004E42D2" w:rsidRDefault="004E42D2">
                <w:pPr>
                  <w:pStyle w:val="Intestazioneopidipagina710"/>
                  <w:shd w:val="clear" w:color="auto" w:fill="auto"/>
                  <w:tabs>
                    <w:tab w:val="right" w:pos="4872"/>
                  </w:tabs>
                  <w:spacing w:line="240" w:lineRule="auto"/>
                </w:pPr>
                <w:r>
                  <w:rPr>
                    <w:rStyle w:val="Intestazioneopidipagina71AngsanaUPC11pt"/>
                  </w:rPr>
                  <w:t>C.ativain s’enfonce dans la forêt...</w:t>
                </w:r>
                <w:r>
                  <w:rPr>
                    <w:rStyle w:val="Intestazioneopidipagina71AngsanaUPC11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2762FA" w:rsidRPr="002762FA">
                  <w:rPr>
                    <w:rStyle w:val="Intestazioneopidipagina71AngsanaUPC11pt"/>
                    <w:noProof/>
                  </w:rPr>
                  <w:t>651</w:t>
                </w:r>
                <w:r w:rsidR="00000000">
                  <w:rPr>
                    <w:rStyle w:val="Intestazioneopidipagina71AngsanaUPC11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72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FF0FEA" w14:textId="77777777" w:rsidR="004E42D2" w:rsidRDefault="00000000">
    <w:pPr>
      <w:rPr>
        <w:sz w:val="2"/>
        <w:szCs w:val="2"/>
      </w:rPr>
    </w:pPr>
    <w:r>
      <w:pict w14:anchorId="0E19F781">
        <v:shapetype id="_x0000_t202" coordsize="21600,21600" o:spt="202" path="m,l,21600r21600,l21600,xe">
          <v:stroke joinstyle="miter"/>
          <v:path gradientshapeok="t" o:connecttype="rect"/>
        </v:shapetype>
        <v:shape id="_x0000_s3308" type="#_x0000_t202" style="position:absolute;margin-left:168.1pt;margin-top:30pt;width:241.2pt;height:11.5pt;z-index:-188742805;mso-wrap-distance-left:5pt;mso-wrap-distance-right:5pt;mso-position-horizontal-relative:page;mso-position-vertical-relative:page" wrapcoords="0 0" filled="f" stroked="f">
          <v:textbox style="mso-next-textbox:#_x0000_s3308;mso-fit-shape-to-text:t" inset="0,0,0,0">
            <w:txbxContent>
              <w:p w14:paraId="43AA41AA" w14:textId="77777777" w:rsidR="004E42D2" w:rsidRDefault="004E42D2">
                <w:pPr>
                  <w:pStyle w:val="Intestazioneopidipagina710"/>
                  <w:shd w:val="clear" w:color="auto" w:fill="auto"/>
                  <w:tabs>
                    <w:tab w:val="right" w:pos="4824"/>
                  </w:tabs>
                  <w:spacing w:line="240" w:lineRule="auto"/>
                </w:pPr>
                <w:r>
                  <w:rPr>
                    <w:rStyle w:val="Intestazioneopidipagina71AngsanaUPC11pt"/>
                  </w:rPr>
                  <w:t>Ijn nouvel assaut</w:t>
                </w:r>
                <w:r>
                  <w:rPr>
                    <w:rStyle w:val="Intestazioneopidipagina71AngsanaUPC11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2762FA" w:rsidRPr="002762FA">
                  <w:rPr>
                    <w:rStyle w:val="Intestazioneopidipagina71AngsanaUPC12pt1"/>
                    <w:noProof/>
                  </w:rPr>
                  <w:t>650</w:t>
                </w:r>
                <w:r w:rsidR="00000000">
                  <w:rPr>
                    <w:rStyle w:val="Intestazioneopidipagina71AngsanaUPC12pt1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72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6E7BA4" w14:textId="77777777" w:rsidR="004E42D2" w:rsidRDefault="00000000">
    <w:pPr>
      <w:rPr>
        <w:sz w:val="2"/>
        <w:szCs w:val="2"/>
      </w:rPr>
    </w:pPr>
    <w:r>
      <w:pict w14:anchorId="1538BD0C">
        <v:shapetype id="_x0000_t202" coordsize="21600,21600" o:spt="202" path="m,l,21600r21600,l21600,xe">
          <v:stroke joinstyle="miter"/>
          <v:path gradientshapeok="t" o:connecttype="rect"/>
        </v:shapetype>
        <v:shape id="_x0000_s3309" type="#_x0000_t202" style="position:absolute;margin-left:203.35pt;margin-top:32.65pt;width:202.1pt;height:6.25pt;z-index:-188742804;mso-wrap-distance-left:5pt;mso-wrap-distance-right:5pt;mso-position-horizontal-relative:page;mso-position-vertical-relative:page" wrapcoords="0 0" filled="f" stroked="f">
          <v:textbox style="mso-next-textbox:#_x0000_s3309;mso-fit-shape-to-text:t" inset="0,0,0,0">
            <w:txbxContent>
              <w:p w14:paraId="7A1D2E7A" w14:textId="77777777" w:rsidR="004E42D2" w:rsidRDefault="00000000">
                <w:pPr>
                  <w:pStyle w:val="Intestazioneopidipagina710"/>
                  <w:shd w:val="clear" w:color="auto" w:fill="auto"/>
                  <w:tabs>
                    <w:tab w:val="right" w:pos="4042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4E42D2">
                  <w:rPr>
                    <w:rStyle w:val="Intestazioneopidipagina71AngsanaUPC12pt"/>
                  </w:rPr>
                  <w:t>#</w:t>
                </w:r>
                <w:r>
                  <w:rPr>
                    <w:rStyle w:val="Intestazioneopidipagina71AngsanaUPC12pt"/>
                  </w:rPr>
                  <w:fldChar w:fldCharType="end"/>
                </w:r>
                <w:r w:rsidR="004E42D2">
                  <w:rPr>
                    <w:rStyle w:val="Intestazioneopidipagina71AngsanaUPC12pt"/>
                  </w:rPr>
                  <w:tab/>
                </w:r>
                <w:r w:rsidR="004E42D2">
                  <w:rPr>
                    <w:rStyle w:val="Intestazioneopidipagina71AngsanaUPC11pt"/>
                  </w:rPr>
                  <w:t>LA CONTINUATION DE</w:t>
                </w:r>
              </w:p>
            </w:txbxContent>
          </v:textbox>
          <w10:wrap anchorx="page" anchory="page"/>
        </v:shape>
      </w:pict>
    </w:r>
  </w:p>
</w:hdr>
</file>

<file path=word/header72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1ACA6D" w14:textId="77777777" w:rsidR="004E42D2" w:rsidRDefault="00000000">
    <w:pPr>
      <w:rPr>
        <w:sz w:val="2"/>
        <w:szCs w:val="2"/>
      </w:rPr>
    </w:pPr>
    <w:r>
      <w:pict w14:anchorId="3CB93D24">
        <v:shapetype id="_x0000_t202" coordsize="21600,21600" o:spt="202" path="m,l,21600r21600,l21600,xe">
          <v:stroke joinstyle="miter"/>
          <v:path gradientshapeok="t" o:connecttype="rect"/>
        </v:shapetype>
        <v:shape id="_x0000_s3310" type="#_x0000_t202" style="position:absolute;margin-left:176.25pt;margin-top:30.5pt;width:235.45pt;height:10.55pt;z-index:-188742803;mso-wrap-distance-left:5pt;mso-wrap-distance-right:5pt;mso-position-horizontal-relative:page;mso-position-vertical-relative:page" wrapcoords="0 0" filled="f" stroked="f">
          <v:textbox style="mso-next-textbox:#_x0000_s3310;mso-fit-shape-to-text:t" inset="0,0,0,0">
            <w:txbxContent>
              <w:p w14:paraId="544757E1" w14:textId="77777777" w:rsidR="004E42D2" w:rsidRDefault="004E42D2">
                <w:pPr>
                  <w:pStyle w:val="Intestazioneopidipagina710"/>
                  <w:shd w:val="clear" w:color="auto" w:fill="auto"/>
                  <w:tabs>
                    <w:tab w:val="right" w:pos="4709"/>
                  </w:tabs>
                  <w:spacing w:line="240" w:lineRule="auto"/>
                </w:pPr>
                <w:r>
                  <w:rPr>
                    <w:rStyle w:val="Intestazioneopidipagina71AngsanaUPC11pt"/>
                  </w:rPr>
                  <w:t xml:space="preserve">&gt;t </w:t>
                </w:r>
                <w:r>
                  <w:rPr>
                    <w:rStyle w:val="Intestazioneopidipagina71AngsanaUPC11pt"/>
                    <w:vertAlign w:val="subscript"/>
                  </w:rPr>
                  <w:t>se re</w:t>
                </w:r>
                <w:r>
                  <w:rPr>
                    <w:rStyle w:val="Intestazioneopidipagina71AngsanaUPC11pt"/>
                  </w:rPr>
                  <w:t>trouve chez Urpin de la Montaigne Irouse</w:t>
                </w:r>
                <w:r>
                  <w:rPr>
                    <w:rStyle w:val="Intestazioneopidipagina71AngsanaUPC11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2762FA" w:rsidRPr="002762FA">
                  <w:rPr>
                    <w:rStyle w:val="Intestazioneopidipagina71AngsanaUPC11pt"/>
                    <w:noProof/>
                  </w:rPr>
                  <w:t>653</w:t>
                </w:r>
                <w:r w:rsidR="00000000">
                  <w:rPr>
                    <w:rStyle w:val="Intestazioneopidipagina71AngsanaUPC11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7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720D86" w14:textId="77777777" w:rsidR="004E42D2" w:rsidRDefault="00000000">
    <w:pPr>
      <w:rPr>
        <w:sz w:val="2"/>
        <w:szCs w:val="2"/>
      </w:rPr>
    </w:pPr>
    <w:r>
      <w:pict w14:anchorId="6D0B39E7">
        <v:shapetype id="_x0000_t202" coordsize="21600,21600" o:spt="202" path="m,l,21600r21600,l21600,xe">
          <v:stroke joinstyle="miter"/>
          <v:path gradientshapeok="t" o:connecttype="rect"/>
        </v:shapetype>
        <v:shape id="_x0000_s1496" type="#_x0000_t202" style="position:absolute;margin-left:232pt;margin-top:31.45pt;width:3in;height:8.65pt;z-index:-188743593;mso-wrap-distance-left:5pt;mso-wrap-distance-right:5pt;mso-position-horizontal-relative:page;mso-position-vertical-relative:page" wrapcoords="0 0" filled="f" stroked="f">
          <v:textbox style="mso-next-textbox:#_x0000_s1496;mso-fit-shape-to-text:t" inset="0,0,0,0">
            <w:txbxContent>
              <w:p w14:paraId="1908C15B" w14:textId="77777777" w:rsidR="004E42D2" w:rsidRDefault="00000000">
                <w:pPr>
                  <w:pStyle w:val="Intestazioneopidipagina0"/>
                  <w:shd w:val="clear" w:color="auto" w:fill="auto"/>
                  <w:tabs>
                    <w:tab w:val="right" w:pos="4320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484577" w:rsidRPr="00484577">
                  <w:rPr>
                    <w:rStyle w:val="IntestazioneopidipaginaSegoeUI9ptSpaziatura0pt0"/>
                    <w:b/>
                    <w:bCs/>
                    <w:noProof/>
                  </w:rPr>
                  <w:t>94</w:t>
                </w:r>
                <w:r>
                  <w:rPr>
                    <w:rStyle w:val="IntestazioneopidipaginaSegoeUI9ptSpaziatura0pt0"/>
                    <w:b/>
                    <w:bCs/>
                    <w:noProof/>
                  </w:rPr>
                  <w:fldChar w:fldCharType="end"/>
                </w:r>
                <w:r w:rsidR="004E42D2">
                  <w:rPr>
                    <w:rStyle w:val="IntestazioneopidipaginaSegoeUI9ptSpaziatura0pt0"/>
                    <w:b/>
                    <w:bCs/>
                  </w:rPr>
                  <w:tab/>
                </w:r>
                <w:r w:rsidR="004E42D2">
                  <w:rPr>
                    <w:rStyle w:val="Intestazioneopidipagina16ptNongrassettoCorsivo"/>
                  </w:rPr>
                  <w:t>LE ROMAN DU COMTE D’ARTOIS</w:t>
                </w:r>
              </w:p>
            </w:txbxContent>
          </v:textbox>
          <w10:wrap anchorx="page" anchory="page"/>
        </v:shape>
      </w:pict>
    </w:r>
  </w:p>
</w:hdr>
</file>

<file path=word/header73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52FB9C" w14:textId="77777777" w:rsidR="004E42D2" w:rsidRDefault="00000000">
    <w:pPr>
      <w:rPr>
        <w:sz w:val="2"/>
        <w:szCs w:val="2"/>
      </w:rPr>
    </w:pPr>
    <w:r>
      <w:pict w14:anchorId="296B685E">
        <v:shapetype id="_x0000_t202" coordsize="21600,21600" o:spt="202" path="m,l,21600r21600,l21600,xe">
          <v:stroke joinstyle="miter"/>
          <v:path gradientshapeok="t" o:connecttype="rect"/>
        </v:shapetype>
        <v:shape id="_x0000_s3311" type="#_x0000_t202" style="position:absolute;margin-left:208.4pt;margin-top:30.5pt;width:240.7pt;height:10.55pt;z-index:-188742802;mso-wrap-distance-left:5pt;mso-wrap-distance-right:5pt;mso-position-horizontal-relative:page;mso-position-vertical-relative:page" wrapcoords="0 0" filled="f" stroked="f">
          <v:textbox style="mso-next-textbox:#_x0000_s3311;mso-fit-shape-to-text:t" inset="0,0,0,0">
            <w:txbxContent>
              <w:p w14:paraId="265609FB" w14:textId="77777777" w:rsidR="004E42D2" w:rsidRDefault="00000000">
                <w:pPr>
                  <w:pStyle w:val="Intestazioneopidipagina710"/>
                  <w:shd w:val="clear" w:color="auto" w:fill="auto"/>
                  <w:tabs>
                    <w:tab w:val="right" w:pos="4814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762FA" w:rsidRPr="002762FA">
                  <w:rPr>
                    <w:rStyle w:val="Intestazioneopidipagina71AngsanaUPC11pt"/>
                    <w:noProof/>
                  </w:rPr>
                  <w:t>652</w:t>
                </w:r>
                <w:r>
                  <w:rPr>
                    <w:rStyle w:val="Intestazioneopidipagina71AngsanaUPC11pt"/>
                    <w:noProof/>
                  </w:rPr>
                  <w:fldChar w:fldCharType="end"/>
                </w:r>
                <w:r w:rsidR="004E42D2">
                  <w:rPr>
                    <w:rStyle w:val="Intestazioneopidipagina71AngsanaUPC11pt"/>
                  </w:rPr>
                  <w:tab/>
                </w:r>
                <w:r w:rsidR="004E42D2">
                  <w:rPr>
                    <w:rStyle w:val="Intestazioneopidipagina71AngsanaUPC11ptMaiuscoletto"/>
                  </w:rPr>
                  <w:t>LA CONTINUATION DE PERCEVa,</w:t>
                </w:r>
              </w:p>
            </w:txbxContent>
          </v:textbox>
          <w10:wrap anchorx="page" anchory="page"/>
        </v:shape>
      </w:pict>
    </w:r>
  </w:p>
</w:hdr>
</file>

<file path=word/header73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8FACF4" w14:textId="77777777" w:rsidR="004E42D2" w:rsidRDefault="00000000">
    <w:pPr>
      <w:rPr>
        <w:sz w:val="2"/>
        <w:szCs w:val="2"/>
      </w:rPr>
    </w:pPr>
    <w:r>
      <w:pict w14:anchorId="188FB345">
        <v:shapetype id="_x0000_t202" coordsize="21600,21600" o:spt="202" path="m,l,21600r21600,l21600,xe">
          <v:stroke joinstyle="miter"/>
          <v:path gradientshapeok="t" o:connecttype="rect"/>
        </v:shapetype>
        <v:shape id="_x0000_s3312" type="#_x0000_t202" style="position:absolute;margin-left:210.6pt;margin-top:32.4pt;width:201.85pt;height:6.7pt;z-index:-188742801;mso-wrap-distance-left:5pt;mso-wrap-distance-right:5pt;mso-position-horizontal-relative:page;mso-position-vertical-relative:page" wrapcoords="0 0" filled="f" stroked="f">
          <v:textbox style="mso-next-textbox:#_x0000_s3312;mso-fit-shape-to-text:t" inset="0,0,0,0">
            <w:txbxContent>
              <w:p w14:paraId="4C4B05DD" w14:textId="77777777" w:rsidR="004E42D2" w:rsidRDefault="00000000">
                <w:pPr>
                  <w:pStyle w:val="Intestazioneopidipagina710"/>
                  <w:shd w:val="clear" w:color="auto" w:fill="auto"/>
                  <w:tabs>
                    <w:tab w:val="right" w:pos="4037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762FA" w:rsidRPr="002762FA">
                  <w:rPr>
                    <w:rStyle w:val="Intestazioneopidipagina71AngsanaUPC11pt"/>
                    <w:noProof/>
                  </w:rPr>
                  <w:t>656</w:t>
                </w:r>
                <w:r>
                  <w:rPr>
                    <w:rStyle w:val="Intestazioneopidipagina71AngsanaUPC11pt"/>
                    <w:noProof/>
                  </w:rPr>
                  <w:fldChar w:fldCharType="end"/>
                </w:r>
                <w:r w:rsidR="004E42D2">
                  <w:rPr>
                    <w:rStyle w:val="Intestazioneopidipagina71AngsanaUPC11pt"/>
                  </w:rPr>
                  <w:tab/>
                  <w:t>LA CONTINUATION DE</w:t>
                </w:r>
              </w:p>
            </w:txbxContent>
          </v:textbox>
          <w10:wrap anchorx="page" anchory="page"/>
        </v:shape>
      </w:pict>
    </w:r>
  </w:p>
</w:hdr>
</file>

<file path=word/header73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9B82B8" w14:textId="77777777" w:rsidR="004E42D2" w:rsidRDefault="00000000">
    <w:pPr>
      <w:rPr>
        <w:sz w:val="2"/>
        <w:szCs w:val="2"/>
      </w:rPr>
    </w:pPr>
    <w:r>
      <w:pict w14:anchorId="5BDD1EBA">
        <v:shapetype id="_x0000_t202" coordsize="21600,21600" o:spt="202" path="m,l,21600r21600,l21600,xe">
          <v:stroke joinstyle="miter"/>
          <v:path gradientshapeok="t" o:connecttype="rect"/>
        </v:shapetype>
        <v:shape id="_x0000_s3313" type="#_x0000_t202" style="position:absolute;margin-left:190.35pt;margin-top:30.6pt;width:227.05pt;height:10.3pt;z-index:-188742800;mso-wrap-distance-left:5pt;mso-wrap-distance-right:5pt;mso-position-horizontal-relative:page;mso-position-vertical-relative:page" wrapcoords="0 0" filled="f" stroked="f">
          <v:textbox style="mso-next-textbox:#_x0000_s3313;mso-fit-shape-to-text:t" inset="0,0,0,0">
            <w:txbxContent>
              <w:p w14:paraId="538E3264" w14:textId="77777777" w:rsidR="004E42D2" w:rsidRDefault="004E42D2">
                <w:pPr>
                  <w:pStyle w:val="Intestazioneopidipagina710"/>
                  <w:shd w:val="clear" w:color="auto" w:fill="auto"/>
                  <w:tabs>
                    <w:tab w:val="right" w:pos="4541"/>
                  </w:tabs>
                  <w:spacing w:line="240" w:lineRule="auto"/>
                </w:pPr>
                <w:r>
                  <w:rPr>
                    <w:rStyle w:val="Intestazioneopidipagina71AngsanaUPC11pt"/>
                  </w:rPr>
                  <w:t>'ations maladroites de Gauvain</w:t>
                </w:r>
                <w:r>
                  <w:rPr>
                    <w:rStyle w:val="Intestazioneopidipagina71AngsanaUPC11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2762FA" w:rsidRPr="002762FA">
                  <w:rPr>
                    <w:rStyle w:val="Intestazioneopidipagina71AngsanaUPC11pt"/>
                    <w:noProof/>
                  </w:rPr>
                  <w:t>655</w:t>
                </w:r>
                <w:r w:rsidR="00000000">
                  <w:rPr>
                    <w:rStyle w:val="Intestazioneopidipagina71AngsanaUPC11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73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A32E75" w14:textId="77777777" w:rsidR="004E42D2" w:rsidRDefault="00000000">
    <w:pPr>
      <w:rPr>
        <w:sz w:val="2"/>
        <w:szCs w:val="2"/>
      </w:rPr>
    </w:pPr>
    <w:r>
      <w:pict w14:anchorId="4A78BEC4">
        <v:shapetype id="_x0000_t202" coordsize="21600,21600" o:spt="202" path="m,l,21600r21600,l21600,xe">
          <v:stroke joinstyle="miter"/>
          <v:path gradientshapeok="t" o:connecttype="rect"/>
        </v:shapetype>
        <v:shape id="_x0000_s3315" type="#_x0000_t202" style="position:absolute;margin-left:170.75pt;margin-top:29.9pt;width:242.65pt;height:11.75pt;z-index:-188742798;mso-wrap-distance-left:5pt;mso-wrap-distance-right:5pt;mso-position-horizontal-relative:page;mso-position-vertical-relative:page" wrapcoords="0 0" filled="f" stroked="f">
          <v:textbox style="mso-next-textbox:#_x0000_s3315;mso-fit-shape-to-text:t" inset="0,0,0,0">
            <w:txbxContent>
              <w:p w14:paraId="5BB41D66" w14:textId="77777777" w:rsidR="004E42D2" w:rsidRDefault="004E42D2">
                <w:pPr>
                  <w:pStyle w:val="Intestazioneopidipagina710"/>
                  <w:shd w:val="clear" w:color="auto" w:fill="auto"/>
                  <w:tabs>
                    <w:tab w:val="right" w:pos="4853"/>
                  </w:tabs>
                  <w:spacing w:line="240" w:lineRule="auto"/>
                </w:pPr>
                <w:r>
                  <w:rPr>
                    <w:rStyle w:val="Intestazioneopidipagina71AngsanaUPC11pt"/>
                  </w:rPr>
                  <w:t>Gaovan se présente à Urpm</w:t>
                </w:r>
                <w:r>
                  <w:rPr>
                    <w:rStyle w:val="Intestazioneopidipagina71AngsanaUPC11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2762FA" w:rsidRPr="002762FA">
                  <w:rPr>
                    <w:rStyle w:val="Intestazioneopidipagina71AngsanaUPC11pt"/>
                    <w:noProof/>
                  </w:rPr>
                  <w:t>654</w:t>
                </w:r>
                <w:r w:rsidR="00000000">
                  <w:rPr>
                    <w:rStyle w:val="Intestazioneopidipagina71AngsanaUPC11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73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78C985" w14:textId="77777777" w:rsidR="004E42D2" w:rsidRDefault="00000000">
    <w:pPr>
      <w:rPr>
        <w:sz w:val="2"/>
        <w:szCs w:val="2"/>
      </w:rPr>
    </w:pPr>
    <w:r>
      <w:pict w14:anchorId="1F529F20">
        <v:shapetype id="_x0000_t202" coordsize="21600,21600" o:spt="202" path="m,l,21600r21600,l21600,xe">
          <v:stroke joinstyle="miter"/>
          <v:path gradientshapeok="t" o:connecttype="rect"/>
        </v:shapetype>
        <v:shape id="_x0000_s3317" type="#_x0000_t202" style="position:absolute;margin-left:212.05pt;margin-top:32.5pt;width:201.85pt;height:6.5pt;z-index:-188742796;mso-wrap-distance-left:5pt;mso-wrap-distance-right:5pt;mso-position-horizontal-relative:page;mso-position-vertical-relative:page" wrapcoords="0 0" filled="f" stroked="f">
          <v:textbox style="mso-next-textbox:#_x0000_s3317;mso-fit-shape-to-text:t" inset="0,0,0,0">
            <w:txbxContent>
              <w:p w14:paraId="25134C12" w14:textId="77777777" w:rsidR="004E42D2" w:rsidRDefault="00000000">
                <w:pPr>
                  <w:pStyle w:val="Intestazioneopidipagina710"/>
                  <w:shd w:val="clear" w:color="auto" w:fill="auto"/>
                  <w:tabs>
                    <w:tab w:val="right" w:pos="4037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762FA" w:rsidRPr="002762FA">
                  <w:rPr>
                    <w:rStyle w:val="Intestazioneopidipagina71AngsanaUPC11pt"/>
                    <w:noProof/>
                  </w:rPr>
                  <w:t>658</w:t>
                </w:r>
                <w:r>
                  <w:rPr>
                    <w:rStyle w:val="Intestazioneopidipagina71AngsanaUPC11pt"/>
                    <w:noProof/>
                  </w:rPr>
                  <w:fldChar w:fldCharType="end"/>
                </w:r>
                <w:r w:rsidR="004E42D2">
                  <w:rPr>
                    <w:rStyle w:val="Intestazioneopidipagina71AngsanaUPC11pt"/>
                  </w:rPr>
                  <w:tab/>
                  <w:t>LA CONTINUATION DE</w:t>
                </w:r>
              </w:p>
            </w:txbxContent>
          </v:textbox>
          <w10:wrap anchorx="page" anchory="page"/>
        </v:shape>
      </w:pict>
    </w:r>
  </w:p>
</w:hdr>
</file>

<file path=word/header73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8CAAB0" w14:textId="77777777" w:rsidR="004E42D2" w:rsidRDefault="00000000">
    <w:pPr>
      <w:rPr>
        <w:sz w:val="2"/>
        <w:szCs w:val="2"/>
      </w:rPr>
    </w:pPr>
    <w:r>
      <w:pict w14:anchorId="3FAF4639">
        <v:shapetype id="_x0000_t202" coordsize="21600,21600" o:spt="202" path="m,l,21600r21600,l21600,xe">
          <v:stroke joinstyle="miter"/>
          <v:path gradientshapeok="t" o:connecttype="rect"/>
        </v:shapetype>
        <v:shape id="_x0000_s3318" type="#_x0000_t202" style="position:absolute;margin-left:166.95pt;margin-top:30.1pt;width:241.45pt;height:11.3pt;z-index:-188742795;mso-wrap-distance-left:5pt;mso-wrap-distance-right:5pt;mso-position-horizontal-relative:page;mso-position-vertical-relative:page" wrapcoords="0 0" filled="f" stroked="f">
          <v:textbox style="mso-next-textbox:#_x0000_s3318;mso-fit-shape-to-text:t" inset="0,0,0,0">
            <w:txbxContent>
              <w:p w14:paraId="4AF4A3A1" w14:textId="77777777" w:rsidR="004E42D2" w:rsidRDefault="004E42D2">
                <w:pPr>
                  <w:pStyle w:val="Intestazioneopidipagina710"/>
                  <w:shd w:val="clear" w:color="auto" w:fill="auto"/>
                  <w:tabs>
                    <w:tab w:val="right" w:pos="4829"/>
                  </w:tabs>
                  <w:spacing w:line="240" w:lineRule="auto"/>
                </w:pPr>
                <w:r>
                  <w:rPr>
                    <w:vertAlign w:val="subscript"/>
                  </w:rPr>
                  <w:t>F</w:t>
                </w:r>
                <w:r>
                  <w:t>„</w:t>
                </w:r>
                <w:r>
                  <w:rPr>
                    <w:vertAlign w:val="subscript"/>
                  </w:rPr>
                  <w:t>rct</w:t>
                </w:r>
                <w:r>
                  <w:t>ird’Urpin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2762FA" w:rsidRPr="002762FA">
                  <w:rPr>
                    <w:rStyle w:val="Intestazioneopidipagina716pt1"/>
                    <w:noProof/>
                  </w:rPr>
                  <w:t>659</w:t>
                </w:r>
                <w:r w:rsidR="00000000">
                  <w:rPr>
                    <w:rStyle w:val="Intestazioneopidipagina716pt1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73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66C38A" w14:textId="77777777" w:rsidR="004E42D2" w:rsidRDefault="00000000">
    <w:pPr>
      <w:rPr>
        <w:sz w:val="2"/>
        <w:szCs w:val="2"/>
      </w:rPr>
    </w:pPr>
    <w:r>
      <w:pict w14:anchorId="69111142">
        <v:shapetype id="_x0000_t202" coordsize="21600,21600" o:spt="202" path="m,l,21600r21600,l21600,xe">
          <v:stroke joinstyle="miter"/>
          <v:path gradientshapeok="t" o:connecttype="rect"/>
        </v:shapetype>
        <v:shape id="_x0000_s3321" type="#_x0000_t202" style="position:absolute;margin-left:203.35pt;margin-top:32.65pt;width:202.1pt;height:6.25pt;z-index:-188742792;mso-wrap-distance-left:5pt;mso-wrap-distance-right:5pt;mso-position-horizontal-relative:page;mso-position-vertical-relative:page" wrapcoords="0 0" filled="f" stroked="f">
          <v:textbox style="mso-next-textbox:#_x0000_s3321;mso-fit-shape-to-text:t" inset="0,0,0,0">
            <w:txbxContent>
              <w:p w14:paraId="3733C9BA" w14:textId="77777777" w:rsidR="004E42D2" w:rsidRDefault="00000000">
                <w:pPr>
                  <w:pStyle w:val="Intestazioneopidipagina710"/>
                  <w:shd w:val="clear" w:color="auto" w:fill="auto"/>
                  <w:tabs>
                    <w:tab w:val="right" w:pos="4042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762FA" w:rsidRPr="002762FA">
                  <w:rPr>
                    <w:rStyle w:val="Intestazioneopidipagina71AngsanaUPC12pt"/>
                    <w:noProof/>
                  </w:rPr>
                  <w:t>657</w:t>
                </w:r>
                <w:r>
                  <w:rPr>
                    <w:rStyle w:val="Intestazioneopidipagina71AngsanaUPC12pt"/>
                    <w:noProof/>
                  </w:rPr>
                  <w:fldChar w:fldCharType="end"/>
                </w:r>
                <w:r w:rsidR="004E42D2">
                  <w:rPr>
                    <w:rStyle w:val="Intestazioneopidipagina71AngsanaUPC12pt"/>
                  </w:rPr>
                  <w:tab/>
                </w:r>
                <w:r w:rsidR="004E42D2">
                  <w:rPr>
                    <w:rStyle w:val="Intestazioneopidipagina71AngsanaUPC11pt"/>
                  </w:rPr>
                  <w:t>LA CONTINUATION DE</w:t>
                </w:r>
              </w:p>
            </w:txbxContent>
          </v:textbox>
          <w10:wrap anchorx="page" anchory="page"/>
        </v:shape>
      </w:pict>
    </w:r>
  </w:p>
</w:hdr>
</file>

<file path=word/header73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2AA8D2" w14:textId="77777777" w:rsidR="004E42D2" w:rsidRDefault="00000000">
    <w:pPr>
      <w:rPr>
        <w:sz w:val="2"/>
        <w:szCs w:val="2"/>
      </w:rPr>
    </w:pPr>
    <w:r>
      <w:pict w14:anchorId="4ED00138">
        <v:shapetype id="_x0000_t202" coordsize="21600,21600" o:spt="202" path="m,l,21600r21600,l21600,xe">
          <v:stroke joinstyle="miter"/>
          <v:path gradientshapeok="t" o:connecttype="rect"/>
        </v:shapetype>
        <v:shape id="_x0000_s3322" type="#_x0000_t202" style="position:absolute;margin-left:182.65pt;margin-top:29.65pt;width:239.75pt;height:12.25pt;z-index:-188742791;mso-wrap-distance-left:5pt;mso-wrap-distance-right:5pt;mso-position-horizontal-relative:page;mso-position-vertical-relative:page" wrapcoords="0 0" filled="f" stroked="f">
          <v:textbox style="mso-next-textbox:#_x0000_s3322;mso-fit-shape-to-text:t" inset="0,0,0,0">
            <w:txbxContent>
              <w:p w14:paraId="0ADF3CB0" w14:textId="77777777" w:rsidR="004E42D2" w:rsidRDefault="00000000">
                <w:pPr>
                  <w:pStyle w:val="Intestazioneopidipagina710"/>
                  <w:shd w:val="clear" w:color="auto" w:fill="auto"/>
                  <w:tabs>
                    <w:tab w:val="right" w:pos="4795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4E42D2">
                  <w:rPr>
                    <w:rStyle w:val="Intestazioneopidipagina71AngsanaUPC11pt"/>
                  </w:rPr>
                  <w:t>#</w:t>
                </w:r>
                <w:r>
                  <w:rPr>
                    <w:rStyle w:val="Intestazioneopidipagina71AngsanaUPC11pt"/>
                  </w:rPr>
                  <w:fldChar w:fldCharType="end"/>
                </w:r>
                <w:r w:rsidR="004E42D2">
                  <w:rPr>
                    <w:rStyle w:val="Intestazioneopidipagina71AngsanaUPC11pt"/>
                  </w:rPr>
                  <w:tab/>
                  <w:t xml:space="preserve">LA CONTINUATION DE </w:t>
                </w:r>
                <w:r w:rsidR="004E42D2">
                  <w:rPr>
                    <w:rStyle w:val="Intestazioneopidipagina7175pt"/>
                  </w:rPr>
                  <w:t>PERCEV</w:t>
                </w:r>
                <w:r w:rsidR="004E42D2">
                  <w:rPr>
                    <w:rStyle w:val="Intestazioneopidipagina7175pt"/>
                    <w:vertAlign w:val="subscript"/>
                  </w:rPr>
                  <w:t>A</w:t>
                </w:r>
                <w:r w:rsidR="004E42D2">
                  <w:rPr>
                    <w:rStyle w:val="Intestazioneopidipagina7175pt"/>
                  </w:rPr>
                  <w:t>.</w:t>
                </w:r>
              </w:p>
            </w:txbxContent>
          </v:textbox>
          <w10:wrap anchorx="page" anchory="page"/>
        </v:shape>
      </w:pict>
    </w:r>
  </w:p>
</w:hdr>
</file>

<file path=word/header73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9D5EF5" w14:textId="77777777" w:rsidR="004E42D2" w:rsidRDefault="00000000">
    <w:pPr>
      <w:rPr>
        <w:sz w:val="2"/>
        <w:szCs w:val="2"/>
      </w:rPr>
    </w:pPr>
    <w:r>
      <w:pict w14:anchorId="1CCB9EEF">
        <v:shapetype id="_x0000_t202" coordsize="21600,21600" o:spt="202" path="m,l,21600r21600,l21600,xe">
          <v:stroke joinstyle="miter"/>
          <v:path gradientshapeok="t" o:connecttype="rect"/>
        </v:shapetype>
        <v:shape id="_x0000_s3323" type="#_x0000_t202" style="position:absolute;margin-left:181.7pt;margin-top:29.5pt;width:232.3pt;height:12.5pt;z-index:-188742790;mso-wrap-distance-left:5pt;mso-wrap-distance-right:5pt;mso-position-horizontal-relative:page;mso-position-vertical-relative:page" wrapcoords="0 0" filled="f" stroked="f">
          <v:textbox style="mso-next-textbox:#_x0000_s3323;mso-fit-shape-to-text:t" inset="0,0,0,0">
            <w:txbxContent>
              <w:p w14:paraId="6150FB93" w14:textId="77777777" w:rsidR="004E42D2" w:rsidRDefault="004E42D2">
                <w:pPr>
                  <w:pStyle w:val="Intestazioneopidipagina710"/>
                  <w:shd w:val="clear" w:color="auto" w:fill="auto"/>
                  <w:tabs>
                    <w:tab w:val="right" w:pos="1354"/>
                    <w:tab w:val="right" w:pos="4646"/>
                  </w:tabs>
                  <w:spacing w:line="240" w:lineRule="auto"/>
                </w:pPr>
                <w:r>
                  <w:rPr>
                    <w:rStyle w:val="Intestazioneopidipagina71AngsanaUPC12pt"/>
                  </w:rPr>
                  <w:t>repas</w:t>
                </w:r>
                <w:r>
                  <w:rPr>
                    <w:rStyle w:val="Intestazioneopidipagina71AngsanaUPC12pt"/>
                  </w:rPr>
                  <w:tab/>
                </w:r>
                <w:r>
                  <w:rPr>
                    <w:rStyle w:val="Intestazioneopidipagina71AngsanaUPC11pt"/>
                  </w:rPr>
                  <w:t>dans la chambre</w:t>
                </w:r>
                <w:r>
                  <w:rPr>
                    <w:rStyle w:val="Intestazioneopidipagina71AngsanaUPC11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2762FA" w:rsidRPr="002762FA">
                  <w:rPr>
                    <w:rStyle w:val="Intestazioneopidipagina71AngsanaUPC12pt"/>
                    <w:noProof/>
                  </w:rPr>
                  <w:t>661</w:t>
                </w:r>
                <w:r w:rsidR="00000000">
                  <w:rPr>
                    <w:rStyle w:val="Intestazioneopidipagina71AngsanaUPC12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73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E85B76" w14:textId="77777777" w:rsidR="004E42D2" w:rsidRDefault="00000000">
    <w:pPr>
      <w:rPr>
        <w:sz w:val="2"/>
        <w:szCs w:val="2"/>
      </w:rPr>
    </w:pPr>
    <w:r>
      <w:pict w14:anchorId="4A9CE548">
        <v:shapetype id="_x0000_t202" coordsize="21600,21600" o:spt="202" path="m,l,21600r21600,l21600,xe">
          <v:stroke joinstyle="miter"/>
          <v:path gradientshapeok="t" o:connecttype="rect"/>
        </v:shapetype>
        <v:shape id="_x0000_s3324" type="#_x0000_t202" style="position:absolute;margin-left:175.7pt;margin-top:29.75pt;width:240.5pt;height:12pt;z-index:-188742789;mso-wrap-distance-left:5pt;mso-wrap-distance-right:5pt;mso-position-horizontal-relative:page;mso-position-vertical-relative:page" wrapcoords="0 0" filled="f" stroked="f">
          <v:textbox style="mso-next-textbox:#_x0000_s3324;mso-fit-shape-to-text:t" inset="0,0,0,0">
            <w:txbxContent>
              <w:p w14:paraId="1EBAC1C7" w14:textId="77777777" w:rsidR="004E42D2" w:rsidRDefault="004E42D2">
                <w:pPr>
                  <w:pStyle w:val="Intestazioneopidipagina710"/>
                  <w:shd w:val="clear" w:color="auto" w:fill="auto"/>
                  <w:tabs>
                    <w:tab w:val="right" w:pos="4810"/>
                  </w:tabs>
                  <w:spacing w:line="240" w:lineRule="auto"/>
                </w:pPr>
                <w:r>
                  <w:rPr>
                    <w:rStyle w:val="Intestazioneopidipagina71AngsanaUPC11pt"/>
                  </w:rPr>
                  <w:t>. , jouoiseUe prot'ège Gauvain</w:t>
                </w:r>
                <w:r>
                  <w:rPr>
                    <w:rStyle w:val="Intestazioneopidipagina71AngsanaUPC11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2762FA" w:rsidRPr="002762FA">
                  <w:rPr>
                    <w:rStyle w:val="Intestazioneopidipagina71AngsanaUPC11pt"/>
                    <w:noProof/>
                  </w:rPr>
                  <w:t>660</w:t>
                </w:r>
                <w:r w:rsidR="00000000">
                  <w:rPr>
                    <w:rStyle w:val="Intestazioneopidipagina71AngsanaUPC11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7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13F701" w14:textId="77777777" w:rsidR="004E42D2" w:rsidRDefault="00000000">
    <w:pPr>
      <w:rPr>
        <w:sz w:val="2"/>
        <w:szCs w:val="2"/>
      </w:rPr>
    </w:pPr>
    <w:r>
      <w:pict w14:anchorId="62B94DE0">
        <v:shapetype id="_x0000_t202" coordsize="21600,21600" o:spt="202" path="m,l,21600r21600,l21600,xe">
          <v:stroke joinstyle="miter"/>
          <v:path gradientshapeok="t" o:connecttype="rect"/>
        </v:shapetype>
        <v:shape id="_x0000_s1497" type="#_x0000_t202" style="position:absolute;margin-left:243.25pt;margin-top:31.8pt;width:207.85pt;height:7.9pt;z-index:-188743592;mso-wrap-distance-left:5pt;mso-wrap-distance-right:5pt;mso-position-horizontal-relative:page;mso-position-vertical-relative:page" wrapcoords="0 0" filled="f" stroked="f">
          <v:textbox style="mso-next-textbox:#_x0000_s1497;mso-fit-shape-to-text:t" inset="0,0,0,0">
            <w:txbxContent>
              <w:p w14:paraId="7DBB736F" w14:textId="77777777" w:rsidR="004E42D2" w:rsidRDefault="004E42D2">
                <w:pPr>
                  <w:pStyle w:val="Intestazioneopidipagina0"/>
                  <w:shd w:val="clear" w:color="auto" w:fill="auto"/>
                  <w:tabs>
                    <w:tab w:val="right" w:pos="4157"/>
                  </w:tabs>
                  <w:spacing w:line="240" w:lineRule="auto"/>
                </w:pPr>
                <w:r>
                  <w:rPr>
                    <w:rStyle w:val="Intestazioneopidipagina16ptNongrassettoCorsivo"/>
                  </w:rPr>
                  <w:t>LE ROMAN DU COMTE D’ARTOIS</w:t>
                </w:r>
                <w:r>
                  <w:rPr>
                    <w:rStyle w:val="Intestazioneopidipagina16ptNongrassettoCorsivo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484577" w:rsidRPr="00484577">
                  <w:rPr>
                    <w:rStyle w:val="IntestazioneopidipaginaCordiaUPC13ptSpaziatura0pt"/>
                    <w:b/>
                    <w:bCs/>
                    <w:noProof/>
                  </w:rPr>
                  <w:t>93</w:t>
                </w:r>
                <w:r w:rsidR="00000000">
                  <w:rPr>
                    <w:rStyle w:val="IntestazioneopidipaginaCordiaUPC13ptSpaziatura0pt"/>
                    <w:b/>
                    <w:bCs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74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959462" w14:textId="77777777" w:rsidR="004E42D2" w:rsidRDefault="00000000">
    <w:pPr>
      <w:rPr>
        <w:sz w:val="2"/>
        <w:szCs w:val="2"/>
      </w:rPr>
    </w:pPr>
    <w:r>
      <w:pict w14:anchorId="0014C650">
        <v:shapetype id="_x0000_t202" coordsize="21600,21600" o:spt="202" path="m,l,21600r21600,l21600,xe">
          <v:stroke joinstyle="miter"/>
          <v:path gradientshapeok="t" o:connecttype="rect"/>
        </v:shapetype>
        <v:shape id="_x0000_s3325" type="#_x0000_t202" style="position:absolute;margin-left:209.75pt;margin-top:32.15pt;width:188.15pt;height:7.2pt;z-index:-188742788;mso-wrap-distance-left:5pt;mso-wrap-distance-right:5pt;mso-position-horizontal-relative:page;mso-position-vertical-relative:page" wrapcoords="0 0" filled="f" stroked="f">
          <v:textbox style="mso-next-textbox:#_x0000_s3325;mso-fit-shape-to-text:t" inset="0,0,0,0">
            <w:txbxContent>
              <w:p w14:paraId="4DD47F0F" w14:textId="77777777" w:rsidR="004E42D2" w:rsidRDefault="00000000">
                <w:pPr>
                  <w:pStyle w:val="Intestazioneopidipagina710"/>
                  <w:shd w:val="clear" w:color="auto" w:fill="auto"/>
                  <w:tabs>
                    <w:tab w:val="right" w:pos="3763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762FA" w:rsidRPr="002762FA">
                  <w:rPr>
                    <w:rStyle w:val="Intestazioneopidipagina71Georgia65pt"/>
                    <w:noProof/>
                  </w:rPr>
                  <w:t>664</w:t>
                </w:r>
                <w:r>
                  <w:rPr>
                    <w:rStyle w:val="Intestazioneopidipagina71Georgia65pt"/>
                    <w:noProof/>
                  </w:rPr>
                  <w:fldChar w:fldCharType="end"/>
                </w:r>
                <w:r w:rsidR="004E42D2">
                  <w:rPr>
                    <w:rStyle w:val="Intestazioneopidipagina71AngsanaUPC11pt"/>
                  </w:rPr>
                  <w:tab/>
                  <w:t>LA CONTINUATION</w:t>
                </w:r>
              </w:p>
            </w:txbxContent>
          </v:textbox>
          <w10:wrap anchorx="page" anchory="page"/>
        </v:shape>
      </w:pict>
    </w:r>
  </w:p>
</w:hdr>
</file>

<file path=word/header74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F4CB7B" w14:textId="77777777" w:rsidR="004E42D2" w:rsidRDefault="00000000">
    <w:pPr>
      <w:rPr>
        <w:sz w:val="2"/>
        <w:szCs w:val="2"/>
      </w:rPr>
    </w:pPr>
    <w:r>
      <w:pict w14:anchorId="3808A5A8">
        <v:shapetype id="_x0000_t202" coordsize="21600,21600" o:spt="202" path="m,l,21600r21600,l21600,xe">
          <v:stroke joinstyle="miter"/>
          <v:path gradientshapeok="t" o:connecttype="rect"/>
        </v:shapetype>
        <v:shape id="_x0000_s3326" type="#_x0000_t202" style="position:absolute;margin-left:170.15pt;margin-top:29.75pt;width:235.9pt;height:12pt;z-index:-188742787;mso-wrap-distance-left:5pt;mso-wrap-distance-right:5pt;mso-position-horizontal-relative:page;mso-position-vertical-relative:page" wrapcoords="0 0" filled="f" stroked="f">
          <v:textbox style="mso-next-textbox:#_x0000_s3326;mso-fit-shape-to-text:t" inset="0,0,0,0">
            <w:txbxContent>
              <w:p w14:paraId="6DB09FDC" w14:textId="77777777" w:rsidR="004E42D2" w:rsidRDefault="004E42D2">
                <w:pPr>
                  <w:pStyle w:val="Intestazioneopidipagina710"/>
                  <w:shd w:val="clear" w:color="auto" w:fill="auto"/>
                  <w:tabs>
                    <w:tab w:val="right" w:pos="989"/>
                    <w:tab w:val="right" w:pos="4718"/>
                  </w:tabs>
                  <w:spacing w:line="240" w:lineRule="auto"/>
                </w:pPr>
                <w:r>
                  <w:rPr>
                    <w:rStyle w:val="Intestazioneopidipagina71AngsanaUPC95ptCorsivo"/>
                  </w:rPr>
                  <w:t>:ie</w:t>
                </w:r>
                <w:r>
                  <w:rPr>
                    <w:rStyle w:val="Intestazioneopidipagina71AngsanaUPC95ptCorsivo"/>
                  </w:rPr>
                  <w:tab/>
                </w:r>
                <w:r>
                  <w:rPr>
                    <w:rStyle w:val="Intestazioneopidipagina71AngsanaUPC11pt"/>
                    <w:vertAlign w:val="subscript"/>
                  </w:rPr>
                  <w:t>n</w:t>
                </w:r>
                <w:r>
                  <w:rPr>
                    <w:rStyle w:val="Intestazioneopidipagina71AngsanaUPC11pt"/>
                  </w:rPr>
                  <w:t>uit d’amour</w:t>
                </w:r>
                <w:r>
                  <w:rPr>
                    <w:rStyle w:val="Intestazioneopidipagina71AngsanaUPC11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2762FA">
                  <w:rPr>
                    <w:noProof/>
                  </w:rPr>
                  <w:t>663</w:t>
                </w:r>
                <w:r w:rsidR="00000000"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74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1EC104" w14:textId="77777777" w:rsidR="004E42D2" w:rsidRDefault="00000000">
    <w:pPr>
      <w:rPr>
        <w:sz w:val="2"/>
        <w:szCs w:val="2"/>
      </w:rPr>
    </w:pPr>
    <w:r>
      <w:pict w14:anchorId="18BC427A">
        <v:shapetype id="_x0000_t202" coordsize="21600,21600" o:spt="202" path="m,l,21600r21600,l21600,xe">
          <v:stroke joinstyle="miter"/>
          <v:path gradientshapeok="t" o:connecttype="rect"/>
        </v:shapetype>
        <v:shape id="_x0000_s3328" type="#_x0000_t202" style="position:absolute;margin-left:203.35pt;margin-top:32.65pt;width:202.1pt;height:6.25pt;z-index:-188742785;mso-wrap-distance-left:5pt;mso-wrap-distance-right:5pt;mso-position-horizontal-relative:page;mso-position-vertical-relative:page" wrapcoords="0 0" filled="f" stroked="f">
          <v:textbox style="mso-next-textbox:#_x0000_s3328;mso-fit-shape-to-text:t" inset="0,0,0,0">
            <w:txbxContent>
              <w:p w14:paraId="6BEDF8FD" w14:textId="77777777" w:rsidR="004E42D2" w:rsidRDefault="00000000">
                <w:pPr>
                  <w:pStyle w:val="Intestazioneopidipagina710"/>
                  <w:shd w:val="clear" w:color="auto" w:fill="auto"/>
                  <w:tabs>
                    <w:tab w:val="right" w:pos="4042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762FA" w:rsidRPr="002762FA">
                  <w:rPr>
                    <w:rStyle w:val="Intestazioneopidipagina71AngsanaUPC12pt"/>
                    <w:noProof/>
                  </w:rPr>
                  <w:t>662</w:t>
                </w:r>
                <w:r>
                  <w:rPr>
                    <w:rStyle w:val="Intestazioneopidipagina71AngsanaUPC12pt"/>
                    <w:noProof/>
                  </w:rPr>
                  <w:fldChar w:fldCharType="end"/>
                </w:r>
                <w:r w:rsidR="004E42D2">
                  <w:rPr>
                    <w:rStyle w:val="Intestazioneopidipagina71AngsanaUPC12pt"/>
                  </w:rPr>
                  <w:tab/>
                </w:r>
                <w:r w:rsidR="004E42D2">
                  <w:rPr>
                    <w:rStyle w:val="Intestazioneopidipagina71AngsanaUPC11pt"/>
                  </w:rPr>
                  <w:t>LA CONTINUATION DE</w:t>
                </w:r>
              </w:p>
            </w:txbxContent>
          </v:textbox>
          <w10:wrap anchorx="page" anchory="page"/>
        </v:shape>
      </w:pict>
    </w:r>
  </w:p>
</w:hdr>
</file>

<file path=word/header74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8C8974" w14:textId="77777777" w:rsidR="004E42D2" w:rsidRDefault="00000000">
    <w:pPr>
      <w:rPr>
        <w:sz w:val="2"/>
        <w:szCs w:val="2"/>
      </w:rPr>
    </w:pPr>
    <w:r>
      <w:pict w14:anchorId="094F1006">
        <v:shapetype id="_x0000_t202" coordsize="21600,21600" o:spt="202" path="m,l,21600r21600,l21600,xe">
          <v:stroke joinstyle="miter"/>
          <v:path gradientshapeok="t" o:connecttype="rect"/>
        </v:shapetype>
        <v:shape id="_x0000_s3329" type="#_x0000_t202" style="position:absolute;margin-left:209.75pt;margin-top:32.15pt;width:188.15pt;height:7.2pt;z-index:-188742784;mso-wrap-distance-left:5pt;mso-wrap-distance-right:5pt;mso-position-horizontal-relative:page;mso-position-vertical-relative:page" wrapcoords="0 0" filled="f" stroked="f">
          <v:textbox style="mso-next-textbox:#_x0000_s3329;mso-fit-shape-to-text:t" inset="0,0,0,0">
            <w:txbxContent>
              <w:p w14:paraId="7C901A14" w14:textId="77777777" w:rsidR="004E42D2" w:rsidRDefault="00000000">
                <w:pPr>
                  <w:pStyle w:val="Intestazioneopidipagina710"/>
                  <w:shd w:val="clear" w:color="auto" w:fill="auto"/>
                  <w:tabs>
                    <w:tab w:val="right" w:pos="3763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762FA" w:rsidRPr="002762FA">
                  <w:rPr>
                    <w:rStyle w:val="Intestazioneopidipagina71Georgia65pt"/>
                    <w:noProof/>
                  </w:rPr>
                  <w:t>666</w:t>
                </w:r>
                <w:r>
                  <w:rPr>
                    <w:rStyle w:val="Intestazioneopidipagina71Georgia65pt"/>
                    <w:noProof/>
                  </w:rPr>
                  <w:fldChar w:fldCharType="end"/>
                </w:r>
                <w:r w:rsidR="004E42D2">
                  <w:rPr>
                    <w:rStyle w:val="Intestazioneopidipagina71AngsanaUPC11pt"/>
                  </w:rPr>
                  <w:tab/>
                  <w:t>LA CONTINUATION</w:t>
                </w:r>
              </w:p>
            </w:txbxContent>
          </v:textbox>
          <w10:wrap anchorx="page" anchory="page"/>
        </v:shape>
      </w:pict>
    </w:r>
  </w:p>
</w:hdr>
</file>

<file path=word/header74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92A6B9" w14:textId="77777777" w:rsidR="004E42D2" w:rsidRDefault="00000000">
    <w:pPr>
      <w:rPr>
        <w:sz w:val="2"/>
        <w:szCs w:val="2"/>
      </w:rPr>
    </w:pPr>
    <w:r>
      <w:pict w14:anchorId="39267785">
        <v:shapetype id="_x0000_t202" coordsize="21600,21600" o:spt="202" path="m,l,21600r21600,l21600,xe">
          <v:stroke joinstyle="miter"/>
          <v:path gradientshapeok="t" o:connecttype="rect"/>
        </v:shapetype>
        <v:shape id="_x0000_s3330" type="#_x0000_t202" style="position:absolute;margin-left:179.15pt;margin-top:30pt;width:229.45pt;height:11.5pt;z-index:-188742783;mso-wrap-distance-left:5pt;mso-wrap-distance-right:5pt;mso-position-horizontal-relative:page;mso-position-vertical-relative:page" wrapcoords="0 0" filled="f" stroked="f">
          <v:textbox style="mso-next-textbox:#_x0000_s3330;mso-fit-shape-to-text:t" inset="0,0,0,0">
            <w:txbxContent>
              <w:p w14:paraId="654D03DB" w14:textId="77777777" w:rsidR="004E42D2" w:rsidRDefault="004E42D2">
                <w:pPr>
                  <w:pStyle w:val="Intestazioneopidipagina710"/>
                  <w:shd w:val="clear" w:color="auto" w:fill="auto"/>
                  <w:tabs>
                    <w:tab w:val="right" w:pos="4589"/>
                  </w:tabs>
                  <w:spacing w:line="240" w:lineRule="auto"/>
                </w:pPr>
                <w:r>
                  <w:rPr>
                    <w:rStyle w:val="Intestazioneopidipagina7155pt"/>
                  </w:rPr>
                  <w:t xml:space="preserve">l </w:t>
                </w:r>
                <w:r>
                  <w:rPr>
                    <w:rStyle w:val="Intestazioneopidipagina71SegoeUI4pt"/>
                  </w:rPr>
                  <w:t xml:space="preserve">.moiselle </w:t>
                </w:r>
                <w:r>
                  <w:rPr>
                    <w:rStyle w:val="Intestazioneopidipagina7155pt"/>
                  </w:rPr>
                  <w:t>demande grâce pour son père vaincu</w:t>
                </w:r>
                <w:r>
                  <w:rPr>
                    <w:rStyle w:val="Intestazioneopidipagina7155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2762FA" w:rsidRPr="002762FA">
                  <w:rPr>
                    <w:rStyle w:val="Intestazioneopidipagina71AngsanaUPC11pt"/>
                    <w:noProof/>
                  </w:rPr>
                  <w:t>667</w:t>
                </w:r>
                <w:r w:rsidR="00000000">
                  <w:rPr>
                    <w:rStyle w:val="Intestazioneopidipagina71AngsanaUPC11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74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7849CC" w14:textId="77777777" w:rsidR="004E42D2" w:rsidRDefault="00000000">
    <w:pPr>
      <w:rPr>
        <w:sz w:val="2"/>
        <w:szCs w:val="2"/>
      </w:rPr>
    </w:pPr>
    <w:r>
      <w:pict w14:anchorId="5E390F8D">
        <v:shapetype id="_x0000_t202" coordsize="21600,21600" o:spt="202" path="m,l,21600r21600,l21600,xe">
          <v:stroke joinstyle="miter"/>
          <v:path gradientshapeok="t" o:connecttype="rect"/>
        </v:shapetype>
        <v:shape id="_x0000_s3332" type="#_x0000_t202" style="position:absolute;margin-left:173pt;margin-top:29.4pt;width:231.85pt;height:12.7pt;z-index:-188742781;mso-wrap-distance-left:5pt;mso-wrap-distance-right:5pt;mso-position-horizontal-relative:page;mso-position-vertical-relative:page" wrapcoords="0 0" filled="f" stroked="f">
          <v:textbox style="mso-next-textbox:#_x0000_s3332;mso-fit-shape-to-text:t" inset="0,0,0,0">
            <w:txbxContent>
              <w:p w14:paraId="6FA2BBAA" w14:textId="77777777" w:rsidR="004E42D2" w:rsidRDefault="004E42D2">
                <w:pPr>
                  <w:pStyle w:val="Intestazioneopidipagina710"/>
                  <w:shd w:val="clear" w:color="auto" w:fill="auto"/>
                  <w:tabs>
                    <w:tab w:val="right" w:pos="4637"/>
                  </w:tabs>
                  <w:spacing w:line="240" w:lineRule="auto"/>
                </w:pPr>
                <w:r>
                  <w:rPr>
                    <w:rStyle w:val="Intestazioneopidipagina7155pt"/>
                  </w:rPr>
                  <w:t>.</w:t>
                </w:r>
                <w:r>
                  <w:rPr>
                    <w:rStyle w:val="Intestazioneopidipagina7155pt"/>
                    <w:vertAlign w:val="subscript"/>
                  </w:rPr>
                  <w:t>vll</w:t>
                </w:r>
                <w:r>
                  <w:rPr>
                    <w:rStyle w:val="Intestazioneopidipagina7155pt"/>
                  </w:rPr>
                  <w:t xml:space="preserve"> di Gauvain s’aí&amp;ontent</w:t>
                </w:r>
                <w:r>
                  <w:rPr>
                    <w:rStyle w:val="Intestazioneopidipagina7155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2762FA" w:rsidRPr="002762FA">
                  <w:rPr>
                    <w:rStyle w:val="Intestazioneopidipagina71AngsanaUPC11pt"/>
                    <w:noProof/>
                  </w:rPr>
                  <w:t>665</w:t>
                </w:r>
                <w:r w:rsidR="00000000">
                  <w:rPr>
                    <w:rStyle w:val="Intestazioneopidipagina71AngsanaUPC11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74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F3E838" w14:textId="77777777" w:rsidR="004E42D2" w:rsidRDefault="00000000">
    <w:pPr>
      <w:rPr>
        <w:sz w:val="2"/>
        <w:szCs w:val="2"/>
      </w:rPr>
    </w:pPr>
    <w:r>
      <w:pict w14:anchorId="4E168165">
        <v:shapetype id="_x0000_t202" coordsize="21600,21600" o:spt="202" path="m,l,21600r21600,l21600,xe">
          <v:stroke joinstyle="miter"/>
          <v:path gradientshapeok="t" o:connecttype="rect"/>
        </v:shapetype>
        <v:shape id="_x0000_s3333" type="#_x0000_t202" style="position:absolute;margin-left:201.6pt;margin-top:32.3pt;width:201.85pt;height:6.95pt;z-index:-188742780;mso-wrap-distance-left:5pt;mso-wrap-distance-right:5pt;mso-position-horizontal-relative:page;mso-position-vertical-relative:page" wrapcoords="0 0" filled="f" stroked="f">
          <v:textbox style="mso-next-textbox:#_x0000_s3333;mso-fit-shape-to-text:t" inset="0,0,0,0">
            <w:txbxContent>
              <w:p w14:paraId="7B57B552" w14:textId="77777777" w:rsidR="004E42D2" w:rsidRDefault="00000000">
                <w:pPr>
                  <w:pStyle w:val="Intestazioneopidipagina710"/>
                  <w:shd w:val="clear" w:color="auto" w:fill="auto"/>
                  <w:tabs>
                    <w:tab w:val="right" w:pos="4037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762FA" w:rsidRPr="002762FA">
                  <w:rPr>
                    <w:rStyle w:val="Intestazioneopidipagina71AngsanaUPC11pt"/>
                    <w:noProof/>
                  </w:rPr>
                  <w:t>670</w:t>
                </w:r>
                <w:r>
                  <w:rPr>
                    <w:rStyle w:val="Intestazioneopidipagina71AngsanaUPC11pt"/>
                    <w:noProof/>
                  </w:rPr>
                  <w:fldChar w:fldCharType="end"/>
                </w:r>
                <w:r w:rsidR="004E42D2">
                  <w:rPr>
                    <w:rStyle w:val="Intestazioneopidipagina71AngsanaUPC11pt"/>
                  </w:rPr>
                  <w:tab/>
                  <w:t>LA CONTINUATION DE</w:t>
                </w:r>
              </w:p>
            </w:txbxContent>
          </v:textbox>
          <w10:wrap anchorx="page" anchory="page"/>
        </v:shape>
      </w:pict>
    </w:r>
  </w:p>
</w:hdr>
</file>

<file path=word/header74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4DC9DC" w14:textId="77777777" w:rsidR="004E42D2" w:rsidRDefault="00000000">
    <w:pPr>
      <w:rPr>
        <w:sz w:val="2"/>
        <w:szCs w:val="2"/>
      </w:rPr>
    </w:pPr>
    <w:r>
      <w:pict w14:anchorId="506ECC1E">
        <v:shapetype id="_x0000_t202" coordsize="21600,21600" o:spt="202" path="m,l,21600r21600,l21600,xe">
          <v:stroke joinstyle="miter"/>
          <v:path gradientshapeok="t" o:connecttype="rect"/>
        </v:shapetype>
        <v:shape id="_x0000_s3334" type="#_x0000_t202" style="position:absolute;margin-left:179.15pt;margin-top:29.15pt;width:234pt;height:13.2pt;z-index:-188742779;mso-wrap-distance-left:5pt;mso-wrap-distance-right:5pt;mso-position-horizontal-relative:page;mso-position-vertical-relative:page" wrapcoords="0 0" filled="f" stroked="f">
          <v:textbox style="mso-next-textbox:#_x0000_s3334;mso-fit-shape-to-text:t" inset="0,0,0,0">
            <w:txbxContent>
              <w:p w14:paraId="54274D17" w14:textId="77777777" w:rsidR="004E42D2" w:rsidRDefault="004E42D2">
                <w:pPr>
                  <w:pStyle w:val="Intestazioneopidipagina710"/>
                  <w:shd w:val="clear" w:color="auto" w:fill="auto"/>
                  <w:tabs>
                    <w:tab w:val="right" w:pos="4680"/>
                  </w:tabs>
                  <w:spacing w:line="240" w:lineRule="auto"/>
                </w:pPr>
                <w:r>
                  <w:rPr>
                    <w:rStyle w:val="Intestazioneopidipagina71AngsanaUPC11pt"/>
                  </w:rPr>
                  <w:t>prise du combat hors des murs</w:t>
                </w:r>
                <w:r>
                  <w:rPr>
                    <w:rStyle w:val="Intestazioneopidipagina71AngsanaUPC11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2762FA" w:rsidRPr="002762FA">
                  <w:rPr>
                    <w:rStyle w:val="Intestazioneopidipagina71AngsanaUPC11pt"/>
                    <w:noProof/>
                  </w:rPr>
                  <w:t>669</w:t>
                </w:r>
                <w:r w:rsidR="00000000">
                  <w:rPr>
                    <w:rStyle w:val="Intestazioneopidipagina71AngsanaUPC11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74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052840" w14:textId="77777777" w:rsidR="004E42D2" w:rsidRDefault="00000000">
    <w:pPr>
      <w:rPr>
        <w:sz w:val="2"/>
        <w:szCs w:val="2"/>
      </w:rPr>
    </w:pPr>
    <w:r>
      <w:pict w14:anchorId="2CB2B63A">
        <v:shapetype id="_x0000_t202" coordsize="21600,21600" o:spt="202" path="m,l,21600r21600,l21600,xe">
          <v:stroke joinstyle="miter"/>
          <v:path gradientshapeok="t" o:connecttype="rect"/>
        </v:shapetype>
        <v:shape id="_x0000_s3336" type="#_x0000_t202" style="position:absolute;margin-left:200.75pt;margin-top:32.3pt;width:201.35pt;height:6.95pt;z-index:-188742777;mso-wrap-distance-left:5pt;mso-wrap-distance-right:5pt;mso-position-horizontal-relative:page;mso-position-vertical-relative:page" wrapcoords="0 0" filled="f" stroked="f">
          <v:textbox style="mso-next-textbox:#_x0000_s3336;mso-fit-shape-to-text:t" inset="0,0,0,0">
            <w:txbxContent>
              <w:p w14:paraId="104DE6C2" w14:textId="77777777" w:rsidR="004E42D2" w:rsidRDefault="00000000">
                <w:pPr>
                  <w:pStyle w:val="Intestazioneopidipagina710"/>
                  <w:shd w:val="clear" w:color="auto" w:fill="auto"/>
                  <w:tabs>
                    <w:tab w:val="right" w:pos="4027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762FA" w:rsidRPr="002762FA">
                  <w:rPr>
                    <w:rStyle w:val="Intestazioneopidipagina71AngsanaUPC11pt"/>
                    <w:noProof/>
                  </w:rPr>
                  <w:t>668</w:t>
                </w:r>
                <w:r>
                  <w:rPr>
                    <w:rStyle w:val="Intestazioneopidipagina71AngsanaUPC11pt"/>
                    <w:noProof/>
                  </w:rPr>
                  <w:fldChar w:fldCharType="end"/>
                </w:r>
                <w:r w:rsidR="004E42D2">
                  <w:rPr>
                    <w:rStyle w:val="Intestazioneopidipagina71AngsanaUPC11pt"/>
                  </w:rPr>
                  <w:tab/>
                  <w:t>LA CONTINUATION DE</w:t>
                </w:r>
              </w:p>
            </w:txbxContent>
          </v:textbox>
          <w10:wrap anchorx="page" anchory="page"/>
        </v:shape>
      </w:pict>
    </w:r>
  </w:p>
</w:hdr>
</file>

<file path=word/header74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93D0FF" w14:textId="77777777" w:rsidR="004E42D2" w:rsidRDefault="00000000">
    <w:pPr>
      <w:rPr>
        <w:sz w:val="2"/>
        <w:szCs w:val="2"/>
      </w:rPr>
    </w:pPr>
    <w:r>
      <w:pict w14:anchorId="76E307AD">
        <v:shapetype id="_x0000_t202" coordsize="21600,21600" o:spt="202" path="m,l,21600r21600,l21600,xe">
          <v:stroke joinstyle="miter"/>
          <v:path gradientshapeok="t" o:connecttype="rect"/>
        </v:shapetype>
        <v:shape id="_x0000_s3338" type="#_x0000_t202" style="position:absolute;margin-left:201.6pt;margin-top:32.3pt;width:201.85pt;height:6.95pt;z-index:-188742775;mso-wrap-distance-left:5pt;mso-wrap-distance-right:5pt;mso-position-horizontal-relative:page;mso-position-vertical-relative:page" wrapcoords="0 0" filled="f" stroked="f">
          <v:textbox style="mso-next-textbox:#_x0000_s3338;mso-fit-shape-to-text:t" inset="0,0,0,0">
            <w:txbxContent>
              <w:p w14:paraId="7F180ECB" w14:textId="77777777" w:rsidR="004E42D2" w:rsidRDefault="00000000">
                <w:pPr>
                  <w:pStyle w:val="Intestazioneopidipagina710"/>
                  <w:shd w:val="clear" w:color="auto" w:fill="auto"/>
                  <w:tabs>
                    <w:tab w:val="right" w:pos="4037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762FA" w:rsidRPr="002762FA">
                  <w:rPr>
                    <w:rStyle w:val="Intestazioneopidipagina71AngsanaUPC11pt"/>
                    <w:noProof/>
                  </w:rPr>
                  <w:t>672</w:t>
                </w:r>
                <w:r>
                  <w:rPr>
                    <w:rStyle w:val="Intestazioneopidipagina71AngsanaUPC11pt"/>
                    <w:noProof/>
                  </w:rPr>
                  <w:fldChar w:fldCharType="end"/>
                </w:r>
                <w:r w:rsidR="004E42D2">
                  <w:rPr>
                    <w:rStyle w:val="Intestazioneopidipagina71AngsanaUPC11pt"/>
                  </w:rPr>
                  <w:tab/>
                  <w:t>LA CONTINUATION DE</w:t>
                </w:r>
              </w:p>
            </w:txbxContent>
          </v:textbox>
          <w10:wrap anchorx="page" anchory="page"/>
        </v:shape>
      </w:pict>
    </w:r>
  </w:p>
</w:hdr>
</file>

<file path=word/header7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F65AB6" w14:textId="77777777" w:rsidR="004E42D2" w:rsidRDefault="00000000">
    <w:pPr>
      <w:rPr>
        <w:sz w:val="2"/>
        <w:szCs w:val="2"/>
      </w:rPr>
    </w:pPr>
    <w:r>
      <w:pict w14:anchorId="79ED670F">
        <v:shapetype id="_x0000_t202" coordsize="21600,21600" o:spt="202" path="m,l,21600r21600,l21600,xe">
          <v:stroke joinstyle="miter"/>
          <v:path gradientshapeok="t" o:connecttype="rect"/>
        </v:shapetype>
        <v:shape id="_x0000_s1498" type="#_x0000_t202" style="position:absolute;margin-left:244.7pt;margin-top:31.7pt;width:209.05pt;height:8.15pt;z-index:-188743591;mso-wrap-distance-left:5pt;mso-wrap-distance-right:5pt;mso-position-horizontal-relative:page;mso-position-vertical-relative:page" wrapcoords="0 0" filled="f" stroked="f">
          <v:textbox style="mso-next-textbox:#_x0000_s1498;mso-fit-shape-to-text:t" inset="0,0,0,0">
            <w:txbxContent>
              <w:p w14:paraId="41C64BA8" w14:textId="77777777" w:rsidR="004E42D2" w:rsidRDefault="004E42D2">
                <w:pPr>
                  <w:pStyle w:val="Intestazioneopidipagina0"/>
                  <w:shd w:val="clear" w:color="auto" w:fill="auto"/>
                  <w:tabs>
                    <w:tab w:val="right" w:pos="4181"/>
                  </w:tabs>
                  <w:spacing w:line="240" w:lineRule="auto"/>
                </w:pPr>
                <w:r>
                  <w:rPr>
                    <w:rStyle w:val="Intestazioneopidipagina16ptNongrassettoCorsivo"/>
                  </w:rPr>
                  <w:t>LE ROMAN DU COMTE D’ARTOIS</w:t>
                </w:r>
                <w:r>
                  <w:rPr>
                    <w:rStyle w:val="Intestazioneopidipagina16ptNongrassettoCorsivo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484577" w:rsidRPr="00484577">
                  <w:rPr>
                    <w:rStyle w:val="IntestazioneopidipaginaCordiaUPC14ptSpaziatura0pt"/>
                    <w:b/>
                    <w:bCs/>
                    <w:noProof/>
                  </w:rPr>
                  <w:t>92</w:t>
                </w:r>
                <w:r w:rsidR="00000000">
                  <w:rPr>
                    <w:rStyle w:val="IntestazioneopidipaginaCordiaUPC14ptSpaziatura0pt"/>
                    <w:b/>
                    <w:bCs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75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296257" w14:textId="77777777" w:rsidR="004E42D2" w:rsidRDefault="00000000">
    <w:pPr>
      <w:rPr>
        <w:sz w:val="2"/>
        <w:szCs w:val="2"/>
      </w:rPr>
    </w:pPr>
    <w:r>
      <w:pict w14:anchorId="7EAA6FA8">
        <v:shapetype id="_x0000_t202" coordsize="21600,21600" o:spt="202" path="m,l,21600r21600,l21600,xe">
          <v:stroke joinstyle="miter"/>
          <v:path gradientshapeok="t" o:connecttype="rect"/>
        </v:shapetype>
        <v:shape id="_x0000_s3339" type="#_x0000_t202" style="position:absolute;margin-left:167.05pt;margin-top:29.9pt;width:242.65pt;height:11.75pt;z-index:-188742774;mso-wrap-distance-left:5pt;mso-wrap-distance-right:5pt;mso-position-horizontal-relative:page;mso-position-vertical-relative:page" wrapcoords="0 0" filled="f" stroked="f">
          <v:textbox style="mso-next-textbox:#_x0000_s3339;mso-fit-shape-to-text:t" inset="0,0,0,0">
            <w:txbxContent>
              <w:p w14:paraId="66A84056" w14:textId="77777777" w:rsidR="004E42D2" w:rsidRDefault="004E42D2">
                <w:pPr>
                  <w:pStyle w:val="Intestazioneopidipagina710"/>
                  <w:shd w:val="clear" w:color="auto" w:fill="auto"/>
                  <w:tabs>
                    <w:tab w:val="right" w:pos="4853"/>
                  </w:tabs>
                  <w:spacing w:line="240" w:lineRule="auto"/>
                </w:pPr>
                <w:r>
                  <w:rPr>
                    <w:rStyle w:val="Intestazioneopidipagina71AngsanaUPC12pt"/>
                  </w:rPr>
                  <w:t>(J,i af&amp;ontement d’une violence extrême</w:t>
                </w:r>
                <w:r>
                  <w:rPr>
                    <w:rStyle w:val="Intestazioneopidipagina71AngsanaUPC12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2762FA">
                  <w:rPr>
                    <w:noProof/>
                  </w:rPr>
                  <w:t>673</w:t>
                </w:r>
                <w:r w:rsidR="00000000"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75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75AA25" w14:textId="77777777" w:rsidR="004E42D2" w:rsidRDefault="00000000">
    <w:pPr>
      <w:rPr>
        <w:sz w:val="2"/>
        <w:szCs w:val="2"/>
      </w:rPr>
    </w:pPr>
    <w:r>
      <w:pict w14:anchorId="6B8A6AF4">
        <v:shapetype id="_x0000_t202" coordsize="21600,21600" o:spt="202" path="m,l,21600r21600,l21600,xe">
          <v:stroke joinstyle="miter"/>
          <v:path gradientshapeok="t" o:connecttype="rect"/>
        </v:shapetype>
        <v:shape id="_x0000_s3340" type="#_x0000_t202" style="position:absolute;margin-left:166.3pt;margin-top:29.65pt;width:241.7pt;height:12.25pt;z-index:-188742773;mso-wrap-distance-left:5pt;mso-wrap-distance-right:5pt;mso-position-horizontal-relative:page;mso-position-vertical-relative:page" wrapcoords="0 0" filled="f" stroked="f">
          <v:textbox style="mso-next-textbox:#_x0000_s3340;mso-fit-shape-to-text:t" inset="0,0,0,0">
            <w:txbxContent>
              <w:p w14:paraId="5B91C998" w14:textId="77777777" w:rsidR="004E42D2" w:rsidRDefault="004E42D2">
                <w:pPr>
                  <w:pStyle w:val="Intestazioneopidipagina710"/>
                  <w:shd w:val="clear" w:color="auto" w:fill="auto"/>
                  <w:tabs>
                    <w:tab w:val="right" w:pos="4834"/>
                  </w:tabs>
                  <w:spacing w:line="240" w:lineRule="auto"/>
                </w:pPr>
                <w:r>
                  <w:rPr>
                    <w:rStyle w:val="Intestazioneopidipagina71AngsanaUPC12pt"/>
                  </w:rPr>
                  <w:t xml:space="preserve">! </w:t>
                </w:r>
                <w:r>
                  <w:rPr>
                    <w:rStyle w:val="Intestazioneopidipagina71AngsanaUPC12pt"/>
                    <w:vertAlign w:val="subscript"/>
                  </w:rPr>
                  <w:t>a</w:t>
                </w:r>
                <w:r>
                  <w:rPr>
                    <w:rStyle w:val="Intestazioneopidipagina71AngsanaUPC12pt"/>
                  </w:rPr>
                  <w:t>|frontement d’une violence extrême</w:t>
                </w:r>
                <w:r>
                  <w:rPr>
                    <w:rStyle w:val="Intestazioneopidipagina71AngsanaUPC12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2762FA" w:rsidRPr="002762FA">
                  <w:rPr>
                    <w:rStyle w:val="Intestazioneopidipagina71AngsanaUPC12pt"/>
                    <w:noProof/>
                  </w:rPr>
                  <w:t>671</w:t>
                </w:r>
                <w:r w:rsidR="00000000">
                  <w:rPr>
                    <w:rStyle w:val="Intestazioneopidipagina71AngsanaUPC12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75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F1827A" w14:textId="77777777" w:rsidR="004E42D2" w:rsidRDefault="00000000">
    <w:pPr>
      <w:rPr>
        <w:sz w:val="2"/>
        <w:szCs w:val="2"/>
      </w:rPr>
    </w:pPr>
    <w:r>
      <w:pict w14:anchorId="3835F446">
        <v:shapetype id="_x0000_t202" coordsize="21600,21600" o:spt="202" path="m,l,21600r21600,l21600,xe">
          <v:stroke joinstyle="miter"/>
          <v:path gradientshapeok="t" o:connecttype="rect"/>
        </v:shapetype>
        <v:shape id="_x0000_s3341" type="#_x0000_t202" style="position:absolute;margin-left:201.6pt;margin-top:32.3pt;width:201.85pt;height:6.95pt;z-index:-188742772;mso-wrap-distance-left:5pt;mso-wrap-distance-right:5pt;mso-position-horizontal-relative:page;mso-position-vertical-relative:page" wrapcoords="0 0" filled="f" stroked="f">
          <v:textbox style="mso-next-textbox:#_x0000_s3341;mso-fit-shape-to-text:t" inset="0,0,0,0">
            <w:txbxContent>
              <w:p w14:paraId="41EA1AC8" w14:textId="77777777" w:rsidR="004E42D2" w:rsidRDefault="00000000">
                <w:pPr>
                  <w:pStyle w:val="Intestazioneopidipagina710"/>
                  <w:shd w:val="clear" w:color="auto" w:fill="auto"/>
                  <w:tabs>
                    <w:tab w:val="right" w:pos="4037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762FA" w:rsidRPr="002762FA">
                  <w:rPr>
                    <w:rStyle w:val="Intestazioneopidipagina71AngsanaUPC11pt"/>
                    <w:noProof/>
                  </w:rPr>
                  <w:t>676</w:t>
                </w:r>
                <w:r>
                  <w:rPr>
                    <w:rStyle w:val="Intestazioneopidipagina71AngsanaUPC11pt"/>
                    <w:noProof/>
                  </w:rPr>
                  <w:fldChar w:fldCharType="end"/>
                </w:r>
                <w:r w:rsidR="004E42D2">
                  <w:rPr>
                    <w:rStyle w:val="Intestazioneopidipagina71AngsanaUPC11pt"/>
                  </w:rPr>
                  <w:tab/>
                  <w:t>LA CONTINUATION DE</w:t>
                </w:r>
              </w:p>
            </w:txbxContent>
          </v:textbox>
          <w10:wrap anchorx="page" anchory="page"/>
        </v:shape>
      </w:pict>
    </w:r>
  </w:p>
</w:hdr>
</file>

<file path=word/header75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46745C" w14:textId="77777777" w:rsidR="004E42D2" w:rsidRDefault="00000000">
    <w:pPr>
      <w:rPr>
        <w:sz w:val="2"/>
        <w:szCs w:val="2"/>
      </w:rPr>
    </w:pPr>
    <w:r>
      <w:pict w14:anchorId="08E8EEFC">
        <v:shapetype id="_x0000_t202" coordsize="21600,21600" o:spt="202" path="m,l,21600r21600,l21600,xe">
          <v:stroke joinstyle="miter"/>
          <v:path gradientshapeok="t" o:connecttype="rect"/>
        </v:shapetype>
        <v:shape id="_x0000_s3342" type="#_x0000_t202" style="position:absolute;margin-left:175.2pt;margin-top:30pt;width:235.7pt;height:11.5pt;z-index:-188742771;mso-wrap-distance-left:5pt;mso-wrap-distance-right:5pt;mso-position-horizontal-relative:page;mso-position-vertical-relative:page" wrapcoords="0 0" filled="f" stroked="f">
          <v:textbox style="mso-next-textbox:#_x0000_s3342;mso-fit-shape-to-text:t" inset="0,0,0,0">
            <w:txbxContent>
              <w:p w14:paraId="4FB851DF" w14:textId="77777777" w:rsidR="004E42D2" w:rsidRDefault="004E42D2">
                <w:pPr>
                  <w:pStyle w:val="Intestazioneopidipagina710"/>
                  <w:shd w:val="clear" w:color="auto" w:fill="auto"/>
                  <w:tabs>
                    <w:tab w:val="right" w:pos="4714"/>
                  </w:tabs>
                  <w:spacing w:line="240" w:lineRule="auto"/>
                </w:pPr>
                <w:r>
                  <w:rPr>
                    <w:rStyle w:val="Intestazioneopidipagina7175ptCorsivo"/>
                    <w:vertAlign w:val="subscript"/>
                  </w:rPr>
                  <w:t>MV3in</w:t>
                </w:r>
                <w:r>
                  <w:rPr>
                    <w:rStyle w:val="Intestazioneopidipagina71AngsanaUPC12pt"/>
                  </w:rPr>
                  <w:t xml:space="preserve"> laisse la vie sauve à Urpm</w:t>
                </w:r>
                <w:r>
                  <w:rPr>
                    <w:rStyle w:val="Intestazioneopidipagina71AngsanaUPC12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2762FA" w:rsidRPr="002762FA">
                  <w:rPr>
                    <w:rStyle w:val="Intestazioneopidipagina71AngsanaUPC12pt"/>
                    <w:noProof/>
                  </w:rPr>
                  <w:t>675</w:t>
                </w:r>
                <w:r w:rsidR="00000000">
                  <w:rPr>
                    <w:rStyle w:val="Intestazioneopidipagina71AngsanaUPC12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75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F11450" w14:textId="77777777" w:rsidR="004E42D2" w:rsidRDefault="00000000">
    <w:pPr>
      <w:rPr>
        <w:sz w:val="2"/>
        <w:szCs w:val="2"/>
      </w:rPr>
    </w:pPr>
    <w:r>
      <w:pict w14:anchorId="02A2F0FC">
        <v:shapetype id="_x0000_t202" coordsize="21600,21600" o:spt="202" path="m,l,21600r21600,l21600,xe">
          <v:stroke joinstyle="miter"/>
          <v:path gradientshapeok="t" o:connecttype="rect"/>
        </v:shapetype>
        <v:shape id="_x0000_s3344" type="#_x0000_t202" style="position:absolute;margin-left:174.95pt;margin-top:30.25pt;width:234.5pt;height:11.05pt;z-index:-188742769;mso-wrap-distance-left:5pt;mso-wrap-distance-right:5pt;mso-position-horizontal-relative:page;mso-position-vertical-relative:page" wrapcoords="0 0" filled="f" stroked="f">
          <v:textbox style="mso-next-textbox:#_x0000_s3344;mso-fit-shape-to-text:t" inset="0,0,0,0">
            <w:txbxContent>
              <w:p w14:paraId="51744320" w14:textId="77777777" w:rsidR="004E42D2" w:rsidRDefault="004E42D2">
                <w:pPr>
                  <w:pStyle w:val="Intestazioneopidipagina710"/>
                  <w:shd w:val="clear" w:color="auto" w:fill="auto"/>
                  <w:tabs>
                    <w:tab w:val="right" w:pos="4690"/>
                  </w:tabs>
                  <w:spacing w:line="240" w:lineRule="auto"/>
                </w:pPr>
                <w:r>
                  <w:rPr>
                    <w:rStyle w:val="Intestazioneopidipagina71AngsanaUPC12pt"/>
                    <w:vertAlign w:val="subscript"/>
                  </w:rPr>
                  <w:t>BW</w:t>
                </w:r>
                <w:r>
                  <w:rPr>
                    <w:rStyle w:val="Intestazioneopidipagina71AngsanaUPC12pt"/>
                  </w:rPr>
                  <w:t>in laisse la vie sauve à Urpm</w:t>
                </w:r>
                <w:r>
                  <w:rPr>
                    <w:rStyle w:val="Intestazioneopidipagina71AngsanaUPC12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2762FA" w:rsidRPr="002762FA">
                  <w:rPr>
                    <w:rStyle w:val="Intestazioneopidipagina71AngsanaUPC12pt"/>
                    <w:noProof/>
                  </w:rPr>
                  <w:t>674</w:t>
                </w:r>
                <w:r w:rsidR="00000000">
                  <w:rPr>
                    <w:rStyle w:val="Intestazioneopidipagina71AngsanaUPC12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75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13BE6A" w14:textId="77777777" w:rsidR="004E42D2" w:rsidRDefault="004E42D2"/>
</w:hdr>
</file>

<file path=word/header75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EB3101" w14:textId="77777777" w:rsidR="004E42D2" w:rsidRDefault="004E42D2"/>
</w:hdr>
</file>

<file path=word/header75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2C1D7F" w14:textId="77777777" w:rsidR="004E42D2" w:rsidRDefault="004E42D2"/>
</w:hdr>
</file>

<file path=word/header75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B5C053" w14:textId="77777777" w:rsidR="004E42D2" w:rsidRDefault="00000000">
    <w:pPr>
      <w:rPr>
        <w:sz w:val="2"/>
        <w:szCs w:val="2"/>
      </w:rPr>
    </w:pPr>
    <w:r>
      <w:pict w14:anchorId="103CE420">
        <v:shapetype id="_x0000_t202" coordsize="21600,21600" o:spt="202" path="m,l,21600r21600,l21600,xe">
          <v:stroke joinstyle="miter"/>
          <v:path gradientshapeok="t" o:connecttype="rect"/>
        </v:shapetype>
        <v:shape id="_x0000_s3347" type="#_x0000_t202" style="position:absolute;margin-left:199.2pt;margin-top:32.15pt;width:200.9pt;height:7.2pt;z-index:-188742766;mso-wrap-distance-left:5pt;mso-wrap-distance-right:5pt;mso-position-horizontal-relative:page;mso-position-vertical-relative:page" wrapcoords="0 0" filled="f" stroked="f">
          <v:textbox style="mso-next-textbox:#_x0000_s3347;mso-fit-shape-to-text:t" inset="0,0,0,0">
            <w:txbxContent>
              <w:p w14:paraId="53969BEF" w14:textId="77777777" w:rsidR="004E42D2" w:rsidRDefault="00000000">
                <w:pPr>
                  <w:pStyle w:val="Intestazioneopidipagina710"/>
                  <w:shd w:val="clear" w:color="auto" w:fill="auto"/>
                  <w:tabs>
                    <w:tab w:val="right" w:pos="4018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762FA">
                  <w:rPr>
                    <w:noProof/>
                  </w:rPr>
                  <w:t>684</w:t>
                </w:r>
                <w:r>
                  <w:rPr>
                    <w:noProof/>
                  </w:rPr>
                  <w:fldChar w:fldCharType="end"/>
                </w:r>
                <w:r w:rsidR="004E42D2">
                  <w:tab/>
                  <w:t>LA CONTINUATION DE</w:t>
                </w:r>
              </w:p>
            </w:txbxContent>
          </v:textbox>
          <w10:wrap anchorx="page" anchory="page"/>
        </v:shape>
      </w:pict>
    </w:r>
  </w:p>
</w:hdr>
</file>

<file path=word/header75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61ECD7" w14:textId="77777777" w:rsidR="004E42D2" w:rsidRDefault="00000000">
    <w:pPr>
      <w:rPr>
        <w:sz w:val="2"/>
        <w:szCs w:val="2"/>
      </w:rPr>
    </w:pPr>
    <w:r>
      <w:pict w14:anchorId="0B085128">
        <v:shapetype id="_x0000_t202" coordsize="21600,21600" o:spt="202" path="m,l,21600r21600,l21600,xe">
          <v:stroke joinstyle="miter"/>
          <v:path gradientshapeok="t" o:connecttype="rect"/>
        </v:shapetype>
        <v:shape id="_x0000_s3348" type="#_x0000_t202" style="position:absolute;margin-left:177.85pt;margin-top:30.1pt;width:233.05pt;height:11.3pt;z-index:-188742765;mso-wrap-distance-left:5pt;mso-wrap-distance-right:5pt;mso-position-horizontal-relative:page;mso-position-vertical-relative:page" wrapcoords="0 0" filled="f" stroked="f">
          <v:textbox style="mso-next-textbox:#_x0000_s3348;mso-fit-shape-to-text:t" inset="0,0,0,0">
            <w:txbxContent>
              <w:p w14:paraId="2DF7E6D3" w14:textId="77777777" w:rsidR="004E42D2" w:rsidRDefault="004E42D2">
                <w:pPr>
                  <w:pStyle w:val="Intestazioneopidipagina710"/>
                  <w:shd w:val="clear" w:color="auto" w:fill="auto"/>
                  <w:tabs>
                    <w:tab w:val="right" w:pos="2170"/>
                    <w:tab w:val="right" w:pos="4661"/>
                  </w:tabs>
                  <w:spacing w:line="240" w:lineRule="auto"/>
                </w:pPr>
                <w:r>
                  <w:rPr>
                    <w:rStyle w:val="Intestazioneopidipagina71BookAntiquaCorsivo"/>
                  </w:rPr>
                  <w:t>ceine</w:t>
                </w:r>
                <w:r>
                  <w:rPr>
                    <w:rStyle w:val="Intestazioneopidipagina71BookAntiquaCorsivo"/>
                  </w:rPr>
                  <w:tab/>
                </w:r>
                <w:r>
                  <w:rPr>
                    <w:rStyle w:val="Intestazioneopidipagina71AngsanaUPC12pt"/>
                  </w:rPr>
                  <w:t>et le roi retrouvent Gauvain</w:t>
                </w:r>
                <w:r>
                  <w:rPr>
                    <w:rStyle w:val="Intestazioneopidipagina71AngsanaUPC12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2762FA" w:rsidRPr="002762FA">
                  <w:rPr>
                    <w:rStyle w:val="Intestazioneopidipagina71AngsanaUPC12pt"/>
                    <w:noProof/>
                  </w:rPr>
                  <w:t>685</w:t>
                </w:r>
                <w:r w:rsidR="00000000">
                  <w:rPr>
                    <w:rStyle w:val="Intestazioneopidipagina71AngsanaUPC12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7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0E817B" w14:textId="77777777" w:rsidR="004E42D2" w:rsidRDefault="00000000">
    <w:pPr>
      <w:rPr>
        <w:sz w:val="2"/>
        <w:szCs w:val="2"/>
      </w:rPr>
    </w:pPr>
    <w:r>
      <w:pict w14:anchorId="0AB18EE8">
        <v:shapetype id="_x0000_t202" coordsize="21600,21600" o:spt="202" path="m,l,21600r21600,l21600,xe">
          <v:stroke joinstyle="miter"/>
          <v:path gradientshapeok="t" o:connecttype="rect"/>
        </v:shapetype>
        <v:shape id="_x0000_s1500" type="#_x0000_t202" style="position:absolute;margin-left:232pt;margin-top:31.45pt;width:3in;height:8.65pt;z-index:-188743589;mso-wrap-distance-left:5pt;mso-wrap-distance-right:5pt;mso-position-horizontal-relative:page;mso-position-vertical-relative:page" wrapcoords="0 0" filled="f" stroked="f">
          <v:textbox style="mso-next-textbox:#_x0000_s1500;mso-fit-shape-to-text:t" inset="0,0,0,0">
            <w:txbxContent>
              <w:p w14:paraId="44663CF0" w14:textId="77777777" w:rsidR="004E42D2" w:rsidRDefault="00000000">
                <w:pPr>
                  <w:pStyle w:val="Intestazioneopidipagina0"/>
                  <w:shd w:val="clear" w:color="auto" w:fill="auto"/>
                  <w:tabs>
                    <w:tab w:val="right" w:pos="4320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484577" w:rsidRPr="00484577">
                  <w:rPr>
                    <w:rStyle w:val="IntestazioneopidipaginaSegoeUI9ptSpaziatura0pt0"/>
                    <w:b/>
                    <w:bCs/>
                    <w:noProof/>
                  </w:rPr>
                  <w:t>98</w:t>
                </w:r>
                <w:r>
                  <w:rPr>
                    <w:rStyle w:val="IntestazioneopidipaginaSegoeUI9ptSpaziatura0pt0"/>
                    <w:b/>
                    <w:bCs/>
                    <w:noProof/>
                  </w:rPr>
                  <w:fldChar w:fldCharType="end"/>
                </w:r>
                <w:r w:rsidR="004E42D2">
                  <w:rPr>
                    <w:rStyle w:val="IntestazioneopidipaginaSegoeUI9ptSpaziatura0pt0"/>
                    <w:b/>
                    <w:bCs/>
                  </w:rPr>
                  <w:tab/>
                </w:r>
                <w:r w:rsidR="004E42D2">
                  <w:rPr>
                    <w:rStyle w:val="Intestazioneopidipagina16ptNongrassettoCorsivo"/>
                  </w:rPr>
                  <w:t>LE ROMAN DU COMTE D’ARTOIS</w:t>
                </w:r>
              </w:p>
            </w:txbxContent>
          </v:textbox>
          <w10:wrap anchorx="page" anchory="page"/>
        </v:shape>
      </w:pict>
    </w:r>
  </w:p>
</w:hdr>
</file>

<file path=word/header76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3576C5" w14:textId="77777777" w:rsidR="004E42D2" w:rsidRDefault="00000000">
    <w:pPr>
      <w:rPr>
        <w:sz w:val="2"/>
        <w:szCs w:val="2"/>
      </w:rPr>
    </w:pPr>
    <w:r>
      <w:pict w14:anchorId="73F73D21">
        <v:shapetype id="_x0000_t202" coordsize="21600,21600" o:spt="202" path="m,l,21600r21600,l21600,xe">
          <v:stroke joinstyle="miter"/>
          <v:path gradientshapeok="t" o:connecttype="rect"/>
        </v:shapetype>
        <v:shape id="_x0000_s3350" type="#_x0000_t202" style="position:absolute;margin-left:178.45pt;margin-top:29.65pt;width:235.7pt;height:12.25pt;z-index:-188742763;mso-wrap-distance-left:5pt;mso-wrap-distance-right:5pt;mso-position-horizontal-relative:page;mso-position-vertical-relative:page" wrapcoords="0 0" filled="f" stroked="f">
          <v:textbox style="mso-next-textbox:#_x0000_s3350;mso-fit-shape-to-text:t" inset="0,0,0,0">
            <w:txbxContent>
              <w:p w14:paraId="7E07AEDC" w14:textId="77777777" w:rsidR="004E42D2" w:rsidRDefault="004E42D2">
                <w:pPr>
                  <w:pStyle w:val="Intestazioneopidipagina710"/>
                  <w:shd w:val="clear" w:color="auto" w:fill="auto"/>
                  <w:tabs>
                    <w:tab w:val="left" w:pos="0"/>
                    <w:tab w:val="right" w:pos="4714"/>
                  </w:tabs>
                  <w:spacing w:line="240" w:lineRule="auto"/>
                </w:pPr>
                <w:r>
                  <w:rPr>
                    <w:rStyle w:val="Intestazioneopidipagina71AngsanaUPC12pt"/>
                    <w:vertAlign w:val="subscript"/>
                  </w:rPr>
                  <w:t>i0</w:t>
                </w:r>
                <w:r>
                  <w:rPr>
                    <w:rStyle w:val="Intestazioneopidipagina71AngsanaUPC12pt"/>
                  </w:rPr>
                  <w:t>yaín apprend quê</w:t>
                </w:r>
                <w:r>
                  <w:rPr>
                    <w:rStyle w:val="Intestazioneopidipagina71AngsanaUPC12pt"/>
                  </w:rPr>
                  <w:tab/>
                  <w:t>Perceval a libéré Montesclaire</w:t>
                </w:r>
                <w:r>
                  <w:rPr>
                    <w:rStyle w:val="Intestazioneopidipagina71AngsanaUPC12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2762FA" w:rsidRPr="002762FA">
                  <w:rPr>
                    <w:rStyle w:val="Intestazioneopidipagina71AngsanaUPC12pt"/>
                    <w:noProof/>
                  </w:rPr>
                  <w:t>683</w:t>
                </w:r>
                <w:r w:rsidR="00000000">
                  <w:rPr>
                    <w:rStyle w:val="Intestazioneopidipagina71AngsanaUPC12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76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0AFE67" w14:textId="77777777" w:rsidR="004E42D2" w:rsidRDefault="00000000">
    <w:pPr>
      <w:rPr>
        <w:sz w:val="2"/>
        <w:szCs w:val="2"/>
      </w:rPr>
    </w:pPr>
    <w:r>
      <w:pict w14:anchorId="6EF105D5">
        <v:shapetype id="_x0000_t202" coordsize="21600,21600" o:spt="202" path="m,l,21600r21600,l21600,xe">
          <v:stroke joinstyle="miter"/>
          <v:path gradientshapeok="t" o:connecttype="rect"/>
        </v:shapetype>
        <v:shape id="_x0000_s3351" type="#_x0000_t202" style="position:absolute;margin-left:176.9pt;margin-top:28.9pt;width:241.45pt;height:13.7pt;z-index:-188742762;mso-wrap-distance-left:5pt;mso-wrap-distance-right:5pt;mso-position-horizontal-relative:page;mso-position-vertical-relative:page" wrapcoords="0 0" filled="f" stroked="f">
          <v:textbox style="mso-next-textbox:#_x0000_s3351;mso-fit-shape-to-text:t" inset="0,0,0,0">
            <w:txbxContent>
              <w:p w14:paraId="3E37DD33" w14:textId="77777777" w:rsidR="004E42D2" w:rsidRDefault="004E42D2">
                <w:pPr>
                  <w:pStyle w:val="Intestazioneopidipagina710"/>
                  <w:shd w:val="clear" w:color="auto" w:fill="auto"/>
                  <w:tabs>
                    <w:tab w:val="right" w:pos="2333"/>
                    <w:tab w:val="right" w:pos="4829"/>
                  </w:tabs>
                  <w:spacing w:line="240" w:lineRule="auto"/>
                </w:pPr>
                <w:r>
                  <w:rPr>
                    <w:rStyle w:val="Intestazioneopidipagina71AngsanaUPC12pt"/>
                    <w:vertAlign w:val="subscript"/>
                  </w:rPr>
                  <w:t>Noli</w:t>
                </w:r>
                <w:r>
                  <w:rPr>
                    <w:rStyle w:val="Intestazioneopidipagina71AngsanaUPC12pt"/>
                  </w:rPr>
                  <w:t>vi'lles pérégrinatíòns</w:t>
                </w:r>
                <w:r>
                  <w:rPr>
                    <w:rStyle w:val="Intestazioneopidipagina71AngsanaUPC12pt"/>
                  </w:rPr>
                  <w:tab/>
                  <w:t>de Percevaî</w:t>
                </w:r>
                <w:r>
                  <w:rPr>
                    <w:rStyle w:val="Intestazioneopidipagina71AngsanaUPC12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71AngsanaUPC12pt"/>
                  </w:rPr>
                  <w:t>#</w:t>
                </w:r>
                <w:r w:rsidR="00000000">
                  <w:rPr>
                    <w:rStyle w:val="Intestazioneopidipagina71AngsanaUPC12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76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BEED1B" w14:textId="77777777" w:rsidR="004E42D2" w:rsidRDefault="00000000">
    <w:pPr>
      <w:rPr>
        <w:sz w:val="2"/>
        <w:szCs w:val="2"/>
      </w:rPr>
    </w:pPr>
    <w:r>
      <w:pict w14:anchorId="2F79BD7B">
        <v:shapetype id="_x0000_t202" coordsize="21600,21600" o:spt="202" path="m,l,21600r21600,l21600,xe">
          <v:stroke joinstyle="miter"/>
          <v:path gradientshapeok="t" o:connecttype="rect"/>
        </v:shapetype>
        <v:shape id="_x0000_s3352" type="#_x0000_t202" style="position:absolute;margin-left:176.9pt;margin-top:28.9pt;width:241.45pt;height:13.7pt;z-index:-188742761;mso-wrap-distance-left:5pt;mso-wrap-distance-right:5pt;mso-position-horizontal-relative:page;mso-position-vertical-relative:page" wrapcoords="0 0" filled="f" stroked="f">
          <v:textbox style="mso-next-textbox:#_x0000_s3352;mso-fit-shape-to-text:t" inset="0,0,0,0">
            <w:txbxContent>
              <w:p w14:paraId="7931BCB4" w14:textId="77777777" w:rsidR="004E42D2" w:rsidRDefault="004E42D2">
                <w:pPr>
                  <w:pStyle w:val="Intestazioneopidipagina710"/>
                  <w:shd w:val="clear" w:color="auto" w:fill="auto"/>
                  <w:tabs>
                    <w:tab w:val="right" w:pos="2333"/>
                    <w:tab w:val="right" w:pos="4829"/>
                  </w:tabs>
                  <w:spacing w:line="240" w:lineRule="auto"/>
                </w:pPr>
                <w:r>
                  <w:rPr>
                    <w:rStyle w:val="Intestazioneopidipagina71AngsanaUPC12pt"/>
                    <w:vertAlign w:val="subscript"/>
                  </w:rPr>
                  <w:t>Noli</w:t>
                </w:r>
                <w:r>
                  <w:rPr>
                    <w:rStyle w:val="Intestazioneopidipagina71AngsanaUPC12pt"/>
                  </w:rPr>
                  <w:t>vi'lles pérégrinatíòns</w:t>
                </w:r>
                <w:r>
                  <w:rPr>
                    <w:rStyle w:val="Intestazioneopidipagina71AngsanaUPC12pt"/>
                  </w:rPr>
                  <w:tab/>
                  <w:t>de Percevaî</w:t>
                </w:r>
                <w:r>
                  <w:rPr>
                    <w:rStyle w:val="Intestazioneopidipagina71AngsanaUPC12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2762FA" w:rsidRPr="002762FA">
                  <w:rPr>
                    <w:rStyle w:val="Intestazioneopidipagina71AngsanaUPC12pt"/>
                    <w:noProof/>
                  </w:rPr>
                  <w:t>687</w:t>
                </w:r>
                <w:r w:rsidR="00000000">
                  <w:rPr>
                    <w:rStyle w:val="Intestazioneopidipagina71AngsanaUPC12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76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090861" w14:textId="77777777" w:rsidR="004E42D2" w:rsidRDefault="00000000">
    <w:pPr>
      <w:rPr>
        <w:sz w:val="2"/>
        <w:szCs w:val="2"/>
      </w:rPr>
    </w:pPr>
    <w:r>
      <w:pict w14:anchorId="6C66F052">
        <v:shapetype id="_x0000_t202" coordsize="21600,21600" o:spt="202" path="m,l,21600r21600,l21600,xe">
          <v:stroke joinstyle="miter"/>
          <v:path gradientshapeok="t" o:connecttype="rect"/>
        </v:shapetype>
        <v:shape id="_x0000_s3353" type="#_x0000_t202" style="position:absolute;margin-left:201.6pt;margin-top:32.3pt;width:201.85pt;height:6.95pt;z-index:-188742760;mso-wrap-distance-left:5pt;mso-wrap-distance-right:5pt;mso-position-horizontal-relative:page;mso-position-vertical-relative:page" wrapcoords="0 0" filled="f" stroked="f">
          <v:textbox style="mso-next-textbox:#_x0000_s3353;mso-fit-shape-to-text:t" inset="0,0,0,0">
            <w:txbxContent>
              <w:p w14:paraId="09473180" w14:textId="77777777" w:rsidR="004E42D2" w:rsidRDefault="00000000">
                <w:pPr>
                  <w:pStyle w:val="Intestazioneopidipagina710"/>
                  <w:shd w:val="clear" w:color="auto" w:fill="auto"/>
                  <w:tabs>
                    <w:tab w:val="right" w:pos="4037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762FA" w:rsidRPr="002762FA">
                  <w:rPr>
                    <w:rStyle w:val="Intestazioneopidipagina71AngsanaUPC11pt"/>
                    <w:noProof/>
                  </w:rPr>
                  <w:t>686</w:t>
                </w:r>
                <w:r>
                  <w:rPr>
                    <w:rStyle w:val="Intestazioneopidipagina71AngsanaUPC11pt"/>
                    <w:noProof/>
                  </w:rPr>
                  <w:fldChar w:fldCharType="end"/>
                </w:r>
                <w:r w:rsidR="004E42D2">
                  <w:rPr>
                    <w:rStyle w:val="Intestazioneopidipagina71AngsanaUPC11pt"/>
                  </w:rPr>
                  <w:tab/>
                  <w:t>LA CONTINUATION DE</w:t>
                </w:r>
              </w:p>
            </w:txbxContent>
          </v:textbox>
          <w10:wrap anchorx="page" anchory="page"/>
        </v:shape>
      </w:pict>
    </w:r>
  </w:p>
</w:hdr>
</file>

<file path=word/header76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886F59" w14:textId="77777777" w:rsidR="004E42D2" w:rsidRDefault="00000000">
    <w:pPr>
      <w:rPr>
        <w:sz w:val="2"/>
        <w:szCs w:val="2"/>
      </w:rPr>
    </w:pPr>
    <w:r>
      <w:pict w14:anchorId="441E756C">
        <v:shapetype id="_x0000_t202" coordsize="21600,21600" o:spt="202" path="m,l,21600r21600,l21600,xe">
          <v:stroke joinstyle="miter"/>
          <v:path gradientshapeok="t" o:connecttype="rect"/>
        </v:shapetype>
        <v:shape id="_x0000_s3354" type="#_x0000_t202" style="position:absolute;margin-left:326.45pt;margin-top:31.9pt;width:94.55pt;height:7.7pt;z-index:-188742759;mso-wrap-style:none;mso-wrap-distance-left:5pt;mso-wrap-distance-right:5pt;mso-position-horizontal-relative:page;mso-position-vertical-relative:page" wrapcoords="0 0" filled="f" stroked="f">
          <v:textbox style="mso-next-textbox:#_x0000_s3354;mso-fit-shape-to-text:t" inset="0,0,0,0">
            <w:txbxContent>
              <w:p w14:paraId="1728AB0A" w14:textId="77777777" w:rsidR="004E42D2" w:rsidRDefault="004E42D2">
                <w:pPr>
                  <w:pStyle w:val="Intestazioneopidipagina710"/>
                  <w:shd w:val="clear" w:color="auto" w:fill="auto"/>
                  <w:spacing w:line="240" w:lineRule="auto"/>
                </w:pPr>
                <w:r>
                  <w:t>LA CONTINUATION DE</w:t>
                </w:r>
              </w:p>
            </w:txbxContent>
          </v:textbox>
          <w10:wrap anchorx="page" anchory="page"/>
        </v:shape>
      </w:pict>
    </w:r>
  </w:p>
</w:hdr>
</file>

<file path=word/header76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504616" w14:textId="77777777" w:rsidR="004E42D2" w:rsidRDefault="00000000">
    <w:pPr>
      <w:rPr>
        <w:sz w:val="2"/>
        <w:szCs w:val="2"/>
      </w:rPr>
    </w:pPr>
    <w:r>
      <w:pict w14:anchorId="5F8B7EFB">
        <v:shapetype id="_x0000_t202" coordsize="21600,21600" o:spt="202" path="m,l,21600r21600,l21600,xe">
          <v:stroke joinstyle="miter"/>
          <v:path gradientshapeok="t" o:connecttype="rect"/>
        </v:shapetype>
        <v:shape id="_x0000_s3355" type="#_x0000_t202" style="position:absolute;margin-left:326.45pt;margin-top:31.9pt;width:94.55pt;height:7.7pt;z-index:-188742758;mso-wrap-style:none;mso-wrap-distance-left:5pt;mso-wrap-distance-right:5pt;mso-position-horizontal-relative:page;mso-position-vertical-relative:page" wrapcoords="0 0" filled="f" stroked="f">
          <v:textbox style="mso-next-textbox:#_x0000_s3355;mso-fit-shape-to-text:t" inset="0,0,0,0">
            <w:txbxContent>
              <w:p w14:paraId="575192D0" w14:textId="77777777" w:rsidR="004E42D2" w:rsidRDefault="004E42D2">
                <w:pPr>
                  <w:pStyle w:val="Intestazioneopidipagina710"/>
                  <w:shd w:val="clear" w:color="auto" w:fill="auto"/>
                  <w:spacing w:line="240" w:lineRule="auto"/>
                </w:pPr>
                <w:r>
                  <w:t>LA CONTINUATION DE</w:t>
                </w:r>
              </w:p>
            </w:txbxContent>
          </v:textbox>
          <w10:wrap anchorx="page" anchory="page"/>
        </v:shape>
      </w:pict>
    </w:r>
  </w:p>
</w:hdr>
</file>

<file path=word/header76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1D02F2" w14:textId="77777777" w:rsidR="004E42D2" w:rsidRDefault="004E42D2"/>
</w:hdr>
</file>

<file path=word/header76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9EBAAB" w14:textId="77777777" w:rsidR="004E42D2" w:rsidRDefault="00000000">
    <w:pPr>
      <w:rPr>
        <w:sz w:val="2"/>
        <w:szCs w:val="2"/>
      </w:rPr>
    </w:pPr>
    <w:r>
      <w:pict w14:anchorId="05935FB8">
        <v:shapetype id="_x0000_t202" coordsize="21600,21600" o:spt="202" path="m,l,21600r21600,l21600,xe">
          <v:stroke joinstyle="miter"/>
          <v:path gradientshapeok="t" o:connecttype="rect"/>
        </v:shapetype>
        <v:shape id="_x0000_s3356" type="#_x0000_t202" style="position:absolute;margin-left:201.6pt;margin-top:32.3pt;width:201.85pt;height:6.95pt;z-index:-188742757;mso-wrap-distance-left:5pt;mso-wrap-distance-right:5pt;mso-position-horizontal-relative:page;mso-position-vertical-relative:page" wrapcoords="0 0" filled="f" stroked="f">
          <v:textbox style="mso-next-textbox:#_x0000_s3356;mso-fit-shape-to-text:t" inset="0,0,0,0">
            <w:txbxContent>
              <w:p w14:paraId="3BC43087" w14:textId="77777777" w:rsidR="004E42D2" w:rsidRDefault="00000000">
                <w:pPr>
                  <w:pStyle w:val="Intestazioneopidipagina710"/>
                  <w:shd w:val="clear" w:color="auto" w:fill="auto"/>
                  <w:tabs>
                    <w:tab w:val="right" w:pos="4037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762FA" w:rsidRPr="002762FA">
                  <w:rPr>
                    <w:rStyle w:val="Intestazioneopidipagina71AngsanaUPC11pt"/>
                    <w:noProof/>
                  </w:rPr>
                  <w:t>690</w:t>
                </w:r>
                <w:r>
                  <w:rPr>
                    <w:rStyle w:val="Intestazioneopidipagina71AngsanaUPC11pt"/>
                    <w:noProof/>
                  </w:rPr>
                  <w:fldChar w:fldCharType="end"/>
                </w:r>
                <w:r w:rsidR="004E42D2">
                  <w:rPr>
                    <w:rStyle w:val="Intestazioneopidipagina71AngsanaUPC11pt"/>
                  </w:rPr>
                  <w:tab/>
                  <w:t>LA CONTINUATION DE</w:t>
                </w:r>
              </w:p>
            </w:txbxContent>
          </v:textbox>
          <w10:wrap anchorx="page" anchory="page"/>
        </v:shape>
      </w:pict>
    </w:r>
  </w:p>
</w:hdr>
</file>

<file path=word/header76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D72540" w14:textId="77777777" w:rsidR="004E42D2" w:rsidRDefault="00000000">
    <w:pPr>
      <w:rPr>
        <w:sz w:val="2"/>
        <w:szCs w:val="2"/>
      </w:rPr>
    </w:pPr>
    <w:r>
      <w:pict w14:anchorId="01CBC4FA">
        <v:shapetype id="_x0000_t202" coordsize="21600,21600" o:spt="202" path="m,l,21600r21600,l21600,xe">
          <v:stroke joinstyle="miter"/>
          <v:path gradientshapeok="t" o:connecttype="rect"/>
        </v:shapetype>
        <v:shape id="_x0000_s3357" type="#_x0000_t202" style="position:absolute;margin-left:201.6pt;margin-top:32.3pt;width:201.85pt;height:6.95pt;z-index:-188742756;mso-wrap-distance-left:5pt;mso-wrap-distance-right:5pt;mso-position-horizontal-relative:page;mso-position-vertical-relative:page" wrapcoords="0 0" filled="f" stroked="f">
          <v:textbox style="mso-next-textbox:#_x0000_s3357;mso-fit-shape-to-text:t" inset="0,0,0,0">
            <w:txbxContent>
              <w:p w14:paraId="707A083E" w14:textId="77777777" w:rsidR="004E42D2" w:rsidRDefault="00000000">
                <w:pPr>
                  <w:pStyle w:val="Intestazioneopidipagina710"/>
                  <w:shd w:val="clear" w:color="auto" w:fill="auto"/>
                  <w:tabs>
                    <w:tab w:val="right" w:pos="4037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4E42D2">
                  <w:rPr>
                    <w:rStyle w:val="Intestazioneopidipagina71AngsanaUPC11pt"/>
                  </w:rPr>
                  <w:t>#</w:t>
                </w:r>
                <w:r>
                  <w:rPr>
                    <w:rStyle w:val="Intestazioneopidipagina71AngsanaUPC11pt"/>
                  </w:rPr>
                  <w:fldChar w:fldCharType="end"/>
                </w:r>
                <w:r w:rsidR="004E42D2">
                  <w:rPr>
                    <w:rStyle w:val="Intestazioneopidipagina71AngsanaUPC11pt"/>
                  </w:rPr>
                  <w:tab/>
                  <w:t>LA CONTINUATION DE</w:t>
                </w:r>
              </w:p>
            </w:txbxContent>
          </v:textbox>
          <w10:wrap anchorx="page" anchory="page"/>
        </v:shape>
      </w:pict>
    </w:r>
  </w:p>
</w:hdr>
</file>

<file path=word/header76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A8F531" w14:textId="77777777" w:rsidR="004E42D2" w:rsidRDefault="00000000">
    <w:pPr>
      <w:rPr>
        <w:sz w:val="2"/>
        <w:szCs w:val="2"/>
      </w:rPr>
    </w:pPr>
    <w:r>
      <w:pict w14:anchorId="015067F7">
        <v:shapetype id="_x0000_t202" coordsize="21600,21600" o:spt="202" path="m,l,21600r21600,l21600,xe">
          <v:stroke joinstyle="miter"/>
          <v:path gradientshapeok="t" o:connecttype="rect"/>
        </v:shapetype>
        <v:shape id="_x0000_s3358" type="#_x0000_t202" style="position:absolute;margin-left:195.65pt;margin-top:30.85pt;width:227.75pt;height:9.85pt;z-index:-188742755;mso-wrap-distance-left:5pt;mso-wrap-distance-right:5pt;mso-position-horizontal-relative:page;mso-position-vertical-relative:page" wrapcoords="0 0" filled="f" stroked="f">
          <v:textbox style="mso-next-textbox:#_x0000_s3358;mso-fit-shape-to-text:t" inset="0,0,0,0">
            <w:txbxContent>
              <w:p w14:paraId="1CD40AE9" w14:textId="77777777" w:rsidR="004E42D2" w:rsidRDefault="004E42D2">
                <w:pPr>
                  <w:pStyle w:val="Intestazioneopidipagina710"/>
                  <w:shd w:val="clear" w:color="auto" w:fill="auto"/>
                  <w:tabs>
                    <w:tab w:val="right" w:pos="4555"/>
                  </w:tabs>
                  <w:spacing w:line="240" w:lineRule="auto"/>
                </w:pPr>
                <w:r>
                  <w:rPr>
                    <w:rStyle w:val="Intestazioneopidipagina71AngsanaUPC12pt"/>
                  </w:rPr>
                  <w:t>,</w:t>
                </w:r>
                <w:r>
                  <w:rPr>
                    <w:rStyle w:val="Intestazioneopidipagina71AngsanaUPC12pt"/>
                    <w:vertAlign w:val="subscript"/>
                  </w:rPr>
                  <w:t>va</w:t>
                </w:r>
                <w:r>
                  <w:rPr>
                    <w:rStyle w:val="Intestazioneopidipagina71AngsanaUPC12pt"/>
                  </w:rPr>
                  <w:t>letl’ermite</w:t>
                </w:r>
                <w:r>
                  <w:rPr>
                    <w:rStyle w:val="Intestazioneopidipagina71AngsanaUPC12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2762FA" w:rsidRPr="002762FA">
                  <w:rPr>
                    <w:rStyle w:val="Intestazioneopidipagina71AngsanaUPC12pt"/>
                    <w:noProof/>
                  </w:rPr>
                  <w:t>689</w:t>
                </w:r>
                <w:r w:rsidR="00000000">
                  <w:rPr>
                    <w:rStyle w:val="Intestazioneopidipagina71AngsanaUPC12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7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D499A0" w14:textId="77777777" w:rsidR="004E42D2" w:rsidRDefault="00000000">
    <w:pPr>
      <w:rPr>
        <w:sz w:val="2"/>
        <w:szCs w:val="2"/>
      </w:rPr>
    </w:pPr>
    <w:r>
      <w:pict w14:anchorId="58C41061">
        <v:shapetype id="_x0000_t202" coordsize="21600,21600" o:spt="202" path="m,l,21600r21600,l21600,xe">
          <v:stroke joinstyle="miter"/>
          <v:path gradientshapeok="t" o:connecttype="rect"/>
        </v:shapetype>
        <v:shape id="_x0000_s1501" type="#_x0000_t202" style="position:absolute;margin-left:243.25pt;margin-top:31.8pt;width:207.85pt;height:7.9pt;z-index:-188743588;mso-wrap-distance-left:5pt;mso-wrap-distance-right:5pt;mso-position-horizontal-relative:page;mso-position-vertical-relative:page" wrapcoords="0 0" filled="f" stroked="f">
          <v:textbox style="mso-next-textbox:#_x0000_s1501;mso-fit-shape-to-text:t" inset="0,0,0,0">
            <w:txbxContent>
              <w:p w14:paraId="2C137638" w14:textId="77777777" w:rsidR="004E42D2" w:rsidRDefault="004E42D2">
                <w:pPr>
                  <w:pStyle w:val="Intestazioneopidipagina0"/>
                  <w:shd w:val="clear" w:color="auto" w:fill="auto"/>
                  <w:tabs>
                    <w:tab w:val="right" w:pos="4157"/>
                  </w:tabs>
                  <w:spacing w:line="240" w:lineRule="auto"/>
                </w:pPr>
                <w:r>
                  <w:rPr>
                    <w:rStyle w:val="Intestazioneopidipagina16ptNongrassettoCorsivo"/>
                  </w:rPr>
                  <w:t>LE ROMAN DU COMTE D’ARTOIS</w:t>
                </w:r>
                <w:r>
                  <w:rPr>
                    <w:rStyle w:val="Intestazioneopidipagina16ptNongrassettoCorsivo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484577" w:rsidRPr="00484577">
                  <w:rPr>
                    <w:rStyle w:val="IntestazioneopidipaginaCordiaUPC13ptSpaziatura0pt"/>
                    <w:b/>
                    <w:bCs/>
                    <w:noProof/>
                  </w:rPr>
                  <w:t>99</w:t>
                </w:r>
                <w:r w:rsidR="00000000">
                  <w:rPr>
                    <w:rStyle w:val="IntestazioneopidipaginaCordiaUPC13ptSpaziatura0pt"/>
                    <w:b/>
                    <w:bCs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77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414199" w14:textId="77777777" w:rsidR="004E42D2" w:rsidRDefault="00000000">
    <w:pPr>
      <w:rPr>
        <w:sz w:val="2"/>
        <w:szCs w:val="2"/>
      </w:rPr>
    </w:pPr>
    <w:r>
      <w:pict w14:anchorId="04B12A9B">
        <v:shapetype id="_x0000_t202" coordsize="21600,21600" o:spt="202" path="m,l,21600r21600,l21600,xe">
          <v:stroke joinstyle="miter"/>
          <v:path gradientshapeok="t" o:connecttype="rect"/>
        </v:shapetype>
        <v:shape id="_x0000_s3359" type="#_x0000_t202" style="position:absolute;margin-left:201.6pt;margin-top:32.3pt;width:201.85pt;height:6.95pt;z-index:-188742754;mso-wrap-distance-left:5pt;mso-wrap-distance-right:5pt;mso-position-horizontal-relative:page;mso-position-vertical-relative:page" wrapcoords="0 0" filled="f" stroked="f">
          <v:textbox style="mso-next-textbox:#_x0000_s3359;mso-fit-shape-to-text:t" inset="0,0,0,0">
            <w:txbxContent>
              <w:p w14:paraId="34B7A882" w14:textId="77777777" w:rsidR="004E42D2" w:rsidRDefault="00000000">
                <w:pPr>
                  <w:pStyle w:val="Intestazioneopidipagina710"/>
                  <w:shd w:val="clear" w:color="auto" w:fill="auto"/>
                  <w:tabs>
                    <w:tab w:val="right" w:pos="4037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762FA" w:rsidRPr="002762FA">
                  <w:rPr>
                    <w:rStyle w:val="Intestazioneopidipagina71AngsanaUPC11pt"/>
                    <w:noProof/>
                  </w:rPr>
                  <w:t>692</w:t>
                </w:r>
                <w:r>
                  <w:rPr>
                    <w:rStyle w:val="Intestazioneopidipagina71AngsanaUPC11pt"/>
                    <w:noProof/>
                  </w:rPr>
                  <w:fldChar w:fldCharType="end"/>
                </w:r>
                <w:r w:rsidR="004E42D2">
                  <w:rPr>
                    <w:rStyle w:val="Intestazioneopidipagina71AngsanaUPC11pt"/>
                  </w:rPr>
                  <w:tab/>
                  <w:t>LA CONTINUATION DE</w:t>
                </w:r>
              </w:p>
            </w:txbxContent>
          </v:textbox>
          <w10:wrap anchorx="page" anchory="page"/>
        </v:shape>
      </w:pict>
    </w:r>
  </w:p>
</w:hdr>
</file>

<file path=word/header77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43F062" w14:textId="77777777" w:rsidR="004E42D2" w:rsidRDefault="00000000">
    <w:pPr>
      <w:rPr>
        <w:sz w:val="2"/>
        <w:szCs w:val="2"/>
      </w:rPr>
    </w:pPr>
    <w:r>
      <w:pict w14:anchorId="1BBC2571">
        <v:shapetype id="_x0000_t202" coordsize="21600,21600" o:spt="202" path="m,l,21600r21600,l21600,xe">
          <v:stroke joinstyle="miter"/>
          <v:path gradientshapeok="t" o:connecttype="rect"/>
        </v:shapetype>
        <v:shape id="_x0000_s3360" type="#_x0000_t202" style="position:absolute;margin-left:165.5pt;margin-top:29.9pt;width:242.65pt;height:11.75pt;z-index:-188742753;mso-wrap-distance-left:5pt;mso-wrap-distance-right:5pt;mso-position-horizontal-relative:page;mso-position-vertical-relative:page" wrapcoords="0 0" filled="f" stroked="f">
          <v:textbox style="mso-next-textbox:#_x0000_s3360;mso-fit-shape-to-text:t" inset="0,0,0,0">
            <w:txbxContent>
              <w:p w14:paraId="12572D00" w14:textId="77777777" w:rsidR="004E42D2" w:rsidRDefault="004E42D2">
                <w:pPr>
                  <w:pStyle w:val="Intestazioneopidipagina710"/>
                  <w:shd w:val="clear" w:color="auto" w:fill="auto"/>
                  <w:tabs>
                    <w:tab w:val="right" w:pos="4853"/>
                  </w:tabs>
                  <w:spacing w:line="240" w:lineRule="auto"/>
                </w:pPr>
                <w:r>
                  <w:rPr>
                    <w:rStyle w:val="Intestazioneopidipagina71AngsanaUPC12pt"/>
                    <w:vertAlign w:val="subscript"/>
                  </w:rPr>
                  <w:t>Les</w:t>
                </w:r>
                <w:r>
                  <w:rPr>
                    <w:rStyle w:val="Intestazioneopidipagina71AngsanaUPC12pt"/>
                  </w:rPr>
                  <w:t xml:space="preserve"> </w:t>
                </w:r>
                <w:r>
                  <w:rPr>
                    <w:rStyle w:val="Intestazioneopidipagina7175ptCorsivo"/>
                  </w:rPr>
                  <w:t>Aastoiements</w:t>
                </w:r>
                <w:r>
                  <w:rPr>
                    <w:rStyle w:val="Intestazioneopidipagina71AngsanaUPC12pt"/>
                  </w:rPr>
                  <w:t xml:space="preserve"> de l’ermite</w:t>
                </w:r>
                <w:r>
                  <w:rPr>
                    <w:rStyle w:val="Intestazioneopidipagina71AngsanaUPC12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2762FA" w:rsidRPr="002762FA">
                  <w:rPr>
                    <w:rStyle w:val="Intestazioneopidipagina71AngsanaUPC12pt"/>
                    <w:noProof/>
                  </w:rPr>
                  <w:t>693</w:t>
                </w:r>
                <w:r w:rsidR="00000000">
                  <w:rPr>
                    <w:rStyle w:val="Intestazioneopidipagina71AngsanaUPC12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77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8F68AD" w14:textId="77777777" w:rsidR="004E42D2" w:rsidRDefault="00000000">
    <w:pPr>
      <w:rPr>
        <w:sz w:val="2"/>
        <w:szCs w:val="2"/>
      </w:rPr>
    </w:pPr>
    <w:r>
      <w:pict w14:anchorId="1BF51C0D">
        <v:shapetype id="_x0000_t202" coordsize="21600,21600" o:spt="202" path="m,l,21600r21600,l21600,xe">
          <v:stroke joinstyle="miter"/>
          <v:path gradientshapeok="t" o:connecttype="rect"/>
        </v:shapetype>
        <v:shape id="_x0000_s3361" type="#_x0000_t202" style="position:absolute;margin-left:179.9pt;margin-top:31.45pt;width:228pt;height:8.65pt;z-index:-188742752;mso-wrap-distance-left:5pt;mso-wrap-distance-right:5pt;mso-position-horizontal-relative:page;mso-position-vertical-relative:page" wrapcoords="0 0" filled="f" stroked="f">
          <v:textbox style="mso-next-textbox:#_x0000_s3361;mso-fit-shape-to-text:t" inset="0,0,0,0">
            <w:txbxContent>
              <w:p w14:paraId="2ADEE91E" w14:textId="77777777" w:rsidR="004E42D2" w:rsidRDefault="004E42D2">
                <w:pPr>
                  <w:pStyle w:val="Intestazioneopidipagina710"/>
                  <w:shd w:val="clear" w:color="auto" w:fill="auto"/>
                  <w:tabs>
                    <w:tab w:val="right" w:pos="4560"/>
                  </w:tabs>
                  <w:spacing w:line="240" w:lineRule="auto"/>
                </w:pPr>
                <w:r>
                  <w:rPr>
                    <w:rStyle w:val="Intestazioneopidipagina71AngsanaUPC115ptGrassettoCorsivo"/>
                  </w:rPr>
                  <w:t>i,, toíements</w:t>
                </w:r>
                <w:r>
                  <w:rPr>
                    <w:rStyle w:val="Intestazioneopidipagina71AngsanaUPC10pt"/>
                  </w:rPr>
                  <w:t xml:space="preserve"> </w:t>
                </w:r>
                <w:r>
                  <w:rPr>
                    <w:rStyle w:val="Intestazioneopidipagina71AngsanaUPC12pt"/>
                  </w:rPr>
                  <w:t>de 1 ermite</w:t>
                </w:r>
                <w:r>
                  <w:rPr>
                    <w:rStyle w:val="Intestazioneopidipagina71AngsanaUPC12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2762FA" w:rsidRPr="002762FA">
                  <w:rPr>
                    <w:rStyle w:val="Intestazioneopidipagina71AngsanaUPC12pt"/>
                    <w:noProof/>
                  </w:rPr>
                  <w:t>691</w:t>
                </w:r>
                <w:r w:rsidR="00000000">
                  <w:rPr>
                    <w:rStyle w:val="Intestazioneopidipagina71AngsanaUPC12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77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CDBE63" w14:textId="77777777" w:rsidR="004E42D2" w:rsidRDefault="00000000">
    <w:pPr>
      <w:rPr>
        <w:sz w:val="2"/>
        <w:szCs w:val="2"/>
      </w:rPr>
    </w:pPr>
    <w:r>
      <w:pict w14:anchorId="2541ED06">
        <v:shapetype id="_x0000_t202" coordsize="21600,21600" o:spt="202" path="m,l,21600r21600,l21600,xe">
          <v:stroke joinstyle="miter"/>
          <v:path gradientshapeok="t" o:connecttype="rect"/>
        </v:shapetype>
        <v:shape id="_x0000_s3362" type="#_x0000_t202" style="position:absolute;margin-left:201.6pt;margin-top:32.3pt;width:201.85pt;height:6.95pt;z-index:-188742751;mso-wrap-distance-left:5pt;mso-wrap-distance-right:5pt;mso-position-horizontal-relative:page;mso-position-vertical-relative:page" wrapcoords="0 0" filled="f" stroked="f">
          <v:textbox style="mso-next-textbox:#_x0000_s3362;mso-fit-shape-to-text:t" inset="0,0,0,0">
            <w:txbxContent>
              <w:p w14:paraId="13E98059" w14:textId="77777777" w:rsidR="004E42D2" w:rsidRDefault="00000000">
                <w:pPr>
                  <w:pStyle w:val="Intestazioneopidipagina710"/>
                  <w:shd w:val="clear" w:color="auto" w:fill="auto"/>
                  <w:tabs>
                    <w:tab w:val="right" w:pos="4037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762FA" w:rsidRPr="002762FA">
                  <w:rPr>
                    <w:rStyle w:val="Intestazioneopidipagina71AngsanaUPC11pt"/>
                    <w:noProof/>
                  </w:rPr>
                  <w:t>696</w:t>
                </w:r>
                <w:r>
                  <w:rPr>
                    <w:rStyle w:val="Intestazioneopidipagina71AngsanaUPC11pt"/>
                    <w:noProof/>
                  </w:rPr>
                  <w:fldChar w:fldCharType="end"/>
                </w:r>
                <w:r w:rsidR="004E42D2">
                  <w:rPr>
                    <w:rStyle w:val="Intestazioneopidipagina71AngsanaUPC11pt"/>
                  </w:rPr>
                  <w:tab/>
                  <w:t>LA CONTINUATION DE</w:t>
                </w:r>
              </w:p>
            </w:txbxContent>
          </v:textbox>
          <w10:wrap anchorx="page" anchory="page"/>
        </v:shape>
      </w:pict>
    </w:r>
  </w:p>
</w:hdr>
</file>

<file path=word/header77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EBEEC1" w14:textId="77777777" w:rsidR="004E42D2" w:rsidRDefault="00000000">
    <w:pPr>
      <w:rPr>
        <w:sz w:val="2"/>
        <w:szCs w:val="2"/>
      </w:rPr>
    </w:pPr>
    <w:r>
      <w:pict w14:anchorId="6D2ED1E6">
        <v:shapetype id="_x0000_t202" coordsize="21600,21600" o:spt="202" path="m,l,21600r21600,l21600,xe">
          <v:stroke joinstyle="miter"/>
          <v:path gradientshapeok="t" o:connecttype="rect"/>
        </v:shapetype>
        <v:shape id="_x0000_s3363" type="#_x0000_t202" style="position:absolute;margin-left:179.2pt;margin-top:29.75pt;width:241.2pt;height:12pt;z-index:-188742750;mso-wrap-distance-left:5pt;mso-wrap-distance-right:5pt;mso-position-horizontal-relative:page;mso-position-vertical-relative:page" wrapcoords="0 0" filled="f" stroked="f">
          <v:textbox style="mso-next-textbox:#_x0000_s3363;mso-fit-shape-to-text:t" inset="0,0,0,0">
            <w:txbxContent>
              <w:p w14:paraId="5587CA7C" w14:textId="77777777" w:rsidR="004E42D2" w:rsidRDefault="004E42D2">
                <w:pPr>
                  <w:pStyle w:val="Intestazioneopidipagina710"/>
                  <w:shd w:val="clear" w:color="auto" w:fill="auto"/>
                  <w:tabs>
                    <w:tab w:val="right" w:pos="4824"/>
                  </w:tabs>
                  <w:spacing w:line="240" w:lineRule="auto"/>
                </w:pPr>
                <w:r>
                  <w:rPr>
                    <w:rStyle w:val="Intestazioneopidipagina71SegoeUI65pt"/>
                  </w:rPr>
                  <w:t>Li/ dangíreux petit ver</w:t>
                </w:r>
                <w:r>
                  <w:rPr>
                    <w:rStyle w:val="Intestazioneopidipagina71SegoeUI65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2762FA" w:rsidRPr="002762FA">
                  <w:rPr>
                    <w:rStyle w:val="Intestazioneopidipagina71SegoeUI65pt"/>
                    <w:noProof/>
                  </w:rPr>
                  <w:t>695</w:t>
                </w:r>
                <w:r w:rsidR="00000000">
                  <w:rPr>
                    <w:rStyle w:val="Intestazioneopidipagina71SegoeUI65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77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56D66E" w14:textId="77777777" w:rsidR="004E42D2" w:rsidRDefault="00000000">
    <w:pPr>
      <w:rPr>
        <w:sz w:val="2"/>
        <w:szCs w:val="2"/>
      </w:rPr>
    </w:pPr>
    <w:r>
      <w:pict w14:anchorId="383752C6">
        <v:shapetype id="_x0000_t202" coordsize="21600,21600" o:spt="202" path="m,l,21600r21600,l21600,xe">
          <v:stroke joinstyle="miter"/>
          <v:path gradientshapeok="t" o:connecttype="rect"/>
        </v:shapetype>
        <v:shape id="_x0000_s3364" type="#_x0000_t202" style="position:absolute;margin-left:180.25pt;margin-top:30.35pt;width:237.35pt;height:10.8pt;z-index:-188742749;mso-wrap-distance-left:5pt;mso-wrap-distance-right:5pt;mso-position-horizontal-relative:page;mso-position-vertical-relative:page" wrapcoords="0 0" filled="f" stroked="f">
          <v:textbox style="mso-next-textbox:#_x0000_s3364;mso-fit-shape-to-text:t" inset="0,0,0,0">
            <w:txbxContent>
              <w:p w14:paraId="3E6B1D9A" w14:textId="77777777" w:rsidR="004E42D2" w:rsidRDefault="004E42D2">
                <w:pPr>
                  <w:pStyle w:val="Intestazioneopidipagina710"/>
                  <w:shd w:val="clear" w:color="auto" w:fill="auto"/>
                  <w:tabs>
                    <w:tab w:val="right" w:pos="4747"/>
                  </w:tabs>
                  <w:spacing w:line="240" w:lineRule="auto"/>
                </w:pPr>
                <w:r>
                  <w:rPr>
                    <w:rStyle w:val="Intestazioneopidipagina716pt1"/>
                  </w:rPr>
                  <w:t xml:space="preserve">, jjélivrance </w:t>
                </w:r>
                <w:r>
                  <w:rPr>
                    <w:rStyle w:val="Intestazioneopidipagina71AngsanaUPC12pt"/>
                  </w:rPr>
                  <w:t>d’un démon</w:t>
                </w:r>
                <w:r>
                  <w:rPr>
                    <w:rStyle w:val="Intestazioneopidipagina71AngsanaUPC12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2762FA" w:rsidRPr="002762FA">
                  <w:rPr>
                    <w:rStyle w:val="Intestazioneopidipagina71AngsanaUPC12pt"/>
                    <w:noProof/>
                  </w:rPr>
                  <w:t>694</w:t>
                </w:r>
                <w:r w:rsidR="00000000">
                  <w:rPr>
                    <w:rStyle w:val="Intestazioneopidipagina71AngsanaUPC12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77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07839F" w14:textId="77777777" w:rsidR="004E42D2" w:rsidRDefault="00000000">
    <w:pPr>
      <w:rPr>
        <w:sz w:val="2"/>
        <w:szCs w:val="2"/>
      </w:rPr>
    </w:pPr>
    <w:r>
      <w:pict w14:anchorId="73737D4E">
        <v:shapetype id="_x0000_t202" coordsize="21600,21600" o:spt="202" path="m,l,21600r21600,l21600,xe">
          <v:stroke joinstyle="miter"/>
          <v:path gradientshapeok="t" o:connecttype="rect"/>
        </v:shapetype>
        <v:shape id="_x0000_s3366" type="#_x0000_t202" style="position:absolute;margin-left:282.75pt;margin-top:30.35pt;width:133.2pt;height:10.8pt;z-index:-188742747;mso-wrap-style:none;mso-wrap-distance-left:5pt;mso-wrap-distance-right:5pt;mso-position-horizontal-relative:page;mso-position-vertical-relative:page" wrapcoords="0 0" filled="f" stroked="f">
          <v:textbox style="mso-next-textbox:#_x0000_s3366;mso-fit-shape-to-text:t" inset="0,0,0,0">
            <w:txbxContent>
              <w:p w14:paraId="5AEE4AFB" w14:textId="77777777" w:rsidR="004E42D2" w:rsidRDefault="004E42D2">
                <w:pPr>
                  <w:pStyle w:val="Intestazioneopidipagina710"/>
                  <w:shd w:val="clear" w:color="auto" w:fill="auto"/>
                  <w:spacing w:line="240" w:lineRule="auto"/>
                </w:pPr>
                <w:r>
                  <w:rPr>
                    <w:rStyle w:val="Intestazioneopidipagina71AngsanaUPC12pt"/>
                  </w:rPr>
                  <w:t>LA CONTINUATION DE PERCFV^i</w:t>
                </w:r>
              </w:p>
            </w:txbxContent>
          </v:textbox>
          <w10:wrap anchorx="page" anchory="page"/>
        </v:shape>
      </w:pict>
    </w:r>
  </w:p>
</w:hdr>
</file>

<file path=word/header77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5DD7B2" w14:textId="77777777" w:rsidR="004E42D2" w:rsidRDefault="00000000">
    <w:pPr>
      <w:rPr>
        <w:sz w:val="2"/>
        <w:szCs w:val="2"/>
      </w:rPr>
    </w:pPr>
    <w:r>
      <w:pict w14:anchorId="309AFC9E">
        <v:shapetype id="_x0000_t202" coordsize="21600,21600" o:spt="202" path="m,l,21600r21600,l21600,xe">
          <v:stroke joinstyle="miter"/>
          <v:path gradientshapeok="t" o:connecttype="rect"/>
        </v:shapetype>
        <v:shape id="_x0000_s3367" type="#_x0000_t202" style="position:absolute;margin-left:282.75pt;margin-top:30.35pt;width:133.2pt;height:10.8pt;z-index:-188742746;mso-wrap-style:none;mso-wrap-distance-left:5pt;mso-wrap-distance-right:5pt;mso-position-horizontal-relative:page;mso-position-vertical-relative:page" wrapcoords="0 0" filled="f" stroked="f">
          <v:textbox style="mso-next-textbox:#_x0000_s3367;mso-fit-shape-to-text:t" inset="0,0,0,0">
            <w:txbxContent>
              <w:p w14:paraId="041CF1F5" w14:textId="77777777" w:rsidR="004E42D2" w:rsidRDefault="004E42D2">
                <w:pPr>
                  <w:pStyle w:val="Intestazioneopidipagina710"/>
                  <w:shd w:val="clear" w:color="auto" w:fill="auto"/>
                  <w:spacing w:line="240" w:lineRule="auto"/>
                </w:pPr>
                <w:r>
                  <w:rPr>
                    <w:rStyle w:val="Intestazioneopidipagina71AngsanaUPC12pt"/>
                  </w:rPr>
                  <w:t>LA CONTINUATION DE PERCFV^i</w:t>
                </w:r>
              </w:p>
            </w:txbxContent>
          </v:textbox>
          <w10:wrap anchorx="page" anchory="page"/>
        </v:shape>
      </w:pict>
    </w:r>
  </w:p>
</w:hdr>
</file>

<file path=word/header77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338148" w14:textId="77777777" w:rsidR="004E42D2" w:rsidRDefault="004E42D2"/>
</w:hdr>
</file>

<file path=word/header77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621906" w14:textId="77777777" w:rsidR="004E42D2" w:rsidRDefault="00000000">
    <w:pPr>
      <w:rPr>
        <w:sz w:val="2"/>
        <w:szCs w:val="2"/>
      </w:rPr>
    </w:pPr>
    <w:r>
      <w:pict w14:anchorId="44DA06CD">
        <v:shapetype id="_x0000_t202" coordsize="21600,21600" o:spt="202" path="m,l,21600r21600,l21600,xe">
          <v:stroke joinstyle="miter"/>
          <v:path gradientshapeok="t" o:connecttype="rect"/>
        </v:shapetype>
        <v:shape id="_x0000_s3368" type="#_x0000_t202" style="position:absolute;margin-left:201.6pt;margin-top:32.3pt;width:201.85pt;height:6.95pt;z-index:-188742745;mso-wrap-distance-left:5pt;mso-wrap-distance-right:5pt;mso-position-horizontal-relative:page;mso-position-vertical-relative:page" wrapcoords="0 0" filled="f" stroked="f">
          <v:textbox style="mso-next-textbox:#_x0000_s3368;mso-fit-shape-to-text:t" inset="0,0,0,0">
            <w:txbxContent>
              <w:p w14:paraId="3769E9E3" w14:textId="77777777" w:rsidR="004E42D2" w:rsidRDefault="00000000">
                <w:pPr>
                  <w:pStyle w:val="Intestazioneopidipagina710"/>
                  <w:shd w:val="clear" w:color="auto" w:fill="auto"/>
                  <w:tabs>
                    <w:tab w:val="right" w:pos="4037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762FA" w:rsidRPr="002762FA">
                  <w:rPr>
                    <w:rStyle w:val="Intestazioneopidipagina71AngsanaUPC11pt"/>
                    <w:noProof/>
                  </w:rPr>
                  <w:t>700</w:t>
                </w:r>
                <w:r>
                  <w:rPr>
                    <w:rStyle w:val="Intestazioneopidipagina71AngsanaUPC11pt"/>
                    <w:noProof/>
                  </w:rPr>
                  <w:fldChar w:fldCharType="end"/>
                </w:r>
                <w:r w:rsidR="004E42D2">
                  <w:rPr>
                    <w:rStyle w:val="Intestazioneopidipagina71AngsanaUPC11pt"/>
                  </w:rPr>
                  <w:tab/>
                  <w:t>LA CONTINUATION DE</w:t>
                </w:r>
              </w:p>
            </w:txbxContent>
          </v:textbox>
          <w10:wrap anchorx="page" anchory="page"/>
        </v:shape>
      </w:pict>
    </w:r>
  </w:p>
</w:hdr>
</file>

<file path=word/header7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A3A17B" w14:textId="77777777" w:rsidR="004E42D2" w:rsidRDefault="00000000">
    <w:pPr>
      <w:rPr>
        <w:sz w:val="2"/>
        <w:szCs w:val="2"/>
      </w:rPr>
    </w:pPr>
    <w:r>
      <w:pict w14:anchorId="74B5389E">
        <v:shapetype id="_x0000_t202" coordsize="21600,21600" o:spt="202" path="m,l,21600r21600,l21600,xe">
          <v:stroke joinstyle="miter"/>
          <v:path gradientshapeok="t" o:connecttype="rect"/>
        </v:shapetype>
        <v:shape id="_x0000_s1502" type="#_x0000_t202" style="position:absolute;margin-left:234pt;margin-top:31.7pt;width:216.25pt;height:8.15pt;z-index:-188743587;mso-wrap-distance-left:5pt;mso-wrap-distance-right:5pt;mso-position-horizontal-relative:page;mso-position-vertical-relative:page" wrapcoords="0 0" filled="f" stroked="f">
          <v:textbox style="mso-next-textbox:#_x0000_s1502;mso-fit-shape-to-text:t" inset="0,0,0,0">
            <w:txbxContent>
              <w:p w14:paraId="193A6D38" w14:textId="77777777" w:rsidR="004E42D2" w:rsidRDefault="00000000">
                <w:pPr>
                  <w:pStyle w:val="Intestazioneopidipagina0"/>
                  <w:shd w:val="clear" w:color="auto" w:fill="auto"/>
                  <w:tabs>
                    <w:tab w:val="right" w:pos="4325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484577" w:rsidRPr="00484577">
                  <w:rPr>
                    <w:rStyle w:val="IntestazioneopidipaginaCambria10ptNongrassettoSpaziatura0pt"/>
                    <w:noProof/>
                  </w:rPr>
                  <w:t>95</w:t>
                </w:r>
                <w:r>
                  <w:rPr>
                    <w:rStyle w:val="IntestazioneopidipaginaCambria10ptNongrassettoSpaziatura0pt"/>
                    <w:noProof/>
                  </w:rPr>
                  <w:fldChar w:fldCharType="end"/>
                </w:r>
                <w:r w:rsidR="004E42D2">
                  <w:rPr>
                    <w:rStyle w:val="IntestazioneopidipaginaCambria10ptNongrassettoSpaziatura0pt"/>
                  </w:rPr>
                  <w:tab/>
                </w:r>
                <w:r w:rsidR="004E42D2">
                  <w:rPr>
                    <w:rStyle w:val="Intestazioneopidipagina16ptNongrassettoCorsivo"/>
                  </w:rPr>
                  <w:t>LE ROMAN DU COMTE D’ARTOìS</w:t>
                </w:r>
              </w:p>
            </w:txbxContent>
          </v:textbox>
          <w10:wrap anchorx="page" anchory="page"/>
        </v:shape>
      </w:pict>
    </w:r>
  </w:p>
</w:hdr>
</file>

<file path=word/header78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CD4990" w14:textId="77777777" w:rsidR="004E42D2" w:rsidRDefault="00000000">
    <w:pPr>
      <w:rPr>
        <w:sz w:val="2"/>
        <w:szCs w:val="2"/>
      </w:rPr>
    </w:pPr>
    <w:r>
      <w:pict w14:anchorId="7B43B24C">
        <v:shapetype id="_x0000_t202" coordsize="21600,21600" o:spt="202" path="m,l,21600r21600,l21600,xe">
          <v:stroke joinstyle="miter"/>
          <v:path gradientshapeok="t" o:connecttype="rect"/>
        </v:shapetype>
        <v:shape id="_x0000_s3369" type="#_x0000_t202" style="position:absolute;margin-left:175.55pt;margin-top:30.6pt;width:236.65pt;height:10.3pt;z-index:-188742744;mso-wrap-distance-left:5pt;mso-wrap-distance-right:5pt;mso-position-horizontal-relative:page;mso-position-vertical-relative:page" wrapcoords="0 0" filled="f" stroked="f">
          <v:textbox style="mso-next-textbox:#_x0000_s3369;mso-fit-shape-to-text:t" inset="0,0,0,0">
            <w:txbxContent>
              <w:p w14:paraId="79B33F57" w14:textId="77777777" w:rsidR="004E42D2" w:rsidRDefault="004E42D2">
                <w:pPr>
                  <w:pStyle w:val="Intestazioneopidipagina710"/>
                  <w:shd w:val="clear" w:color="auto" w:fill="auto"/>
                  <w:tabs>
                    <w:tab w:val="right" w:pos="4733"/>
                  </w:tabs>
                  <w:spacing w:line="240" w:lineRule="auto"/>
                </w:pPr>
                <w:r>
                  <w:rPr>
                    <w:rStyle w:val="Intestazioneopidipagina71AngsanaUPC12pt"/>
                  </w:rPr>
                  <w:t xml:space="preserve">. </w:t>
                </w:r>
                <w:r>
                  <w:rPr>
                    <w:rStyle w:val="Intestazioneopidipagina71AngsanaUPC12pt"/>
                    <w:vertAlign w:val="subscript"/>
                  </w:rPr>
                  <w:t>n0UV</w:t>
                </w:r>
                <w:r>
                  <w:rPr>
                    <w:rStyle w:val="Intestazioneopidipagina71AngsanaUPC12pt"/>
                  </w:rPr>
                  <w:t>eau prisonnier d’un marbre rouge</w:t>
                </w:r>
                <w:r>
                  <w:rPr>
                    <w:rStyle w:val="Intestazioneopidipagina71AngsanaUPC12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2762FA" w:rsidRPr="002762FA">
                  <w:rPr>
                    <w:rStyle w:val="Intestazioneopidipagina71AngsanaUPC12pt"/>
                    <w:noProof/>
                  </w:rPr>
                  <w:t>701</w:t>
                </w:r>
                <w:r w:rsidR="00000000">
                  <w:rPr>
                    <w:rStyle w:val="Intestazioneopidipagina71AngsanaUPC12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78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0A2874" w14:textId="77777777" w:rsidR="004E42D2" w:rsidRDefault="00000000">
    <w:pPr>
      <w:rPr>
        <w:sz w:val="2"/>
        <w:szCs w:val="2"/>
      </w:rPr>
    </w:pPr>
    <w:r>
      <w:pict w14:anchorId="21424236">
        <v:shapetype id="_x0000_t202" coordsize="21600,21600" o:spt="202" path="m,l,21600r21600,l21600,xe">
          <v:stroke joinstyle="miter"/>
          <v:path gradientshapeok="t" o:connecttype="rect"/>
        </v:shapetype>
        <v:shape id="_x0000_s3371" type="#_x0000_t202" style="position:absolute;margin-left:173.3pt;margin-top:30.5pt;width:237.6pt;height:10.55pt;z-index:-188742742;mso-wrap-distance-left:5pt;mso-wrap-distance-right:5pt;mso-position-horizontal-relative:page;mso-position-vertical-relative:page" wrapcoords="0 0" filled="f" stroked="f">
          <v:textbox style="mso-next-textbox:#_x0000_s3371;mso-fit-shape-to-text:t" inset="0,0,0,0">
            <w:txbxContent>
              <w:p w14:paraId="73AF97C3" w14:textId="77777777" w:rsidR="004E42D2" w:rsidRDefault="004E42D2">
                <w:pPr>
                  <w:pStyle w:val="Intestazioneopidipagina710"/>
                  <w:shd w:val="clear" w:color="auto" w:fill="auto"/>
                  <w:tabs>
                    <w:tab w:val="right" w:pos="1910"/>
                    <w:tab w:val="right" w:pos="4752"/>
                  </w:tabs>
                  <w:spacing w:line="240" w:lineRule="auto"/>
                </w:pPr>
                <w:r>
                  <w:rPr>
                    <w:rStyle w:val="Intestazioneopidipagina716pt0"/>
                  </w:rPr>
                  <w:t>,iomn</w:t>
                </w:r>
                <w:r>
                  <w:rPr>
                    <w:rStyle w:val="Intestazioneopidipagina716pt0"/>
                    <w:vertAlign w:val="superscript"/>
                  </w:rPr>
                  <w:t>ie</w:t>
                </w:r>
                <w:r>
                  <w:rPr>
                    <w:rStyle w:val="Intestazioneopidipagina716pt0"/>
                    <w:vertAlign w:val="superscript"/>
                  </w:rPr>
                  <w:tab/>
                </w:r>
                <w:r>
                  <w:rPr>
                    <w:rStyle w:val="Intestazioneopidipagina71AngsanaUPC12pt"/>
                  </w:rPr>
                  <w:t>au corps de serpent...</w:t>
                </w:r>
                <w:r>
                  <w:rPr>
                    <w:rStyle w:val="Intestazioneopidipagina71AngsanaUPC12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2762FA" w:rsidRPr="002762FA">
                  <w:rPr>
                    <w:rStyle w:val="Intestazioneopidipagina71AngsanaUPC12pt"/>
                    <w:noProof/>
                  </w:rPr>
                  <w:t>699</w:t>
                </w:r>
                <w:r w:rsidR="00000000">
                  <w:rPr>
                    <w:rStyle w:val="Intestazioneopidipagina71AngsanaUPC12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78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6B448E" w14:textId="77777777" w:rsidR="004E42D2" w:rsidRDefault="00000000">
    <w:pPr>
      <w:rPr>
        <w:sz w:val="2"/>
        <w:szCs w:val="2"/>
      </w:rPr>
    </w:pPr>
    <w:r>
      <w:pict w14:anchorId="4DD077C5">
        <v:shapetype id="_x0000_t202" coordsize="21600,21600" o:spt="202" path="m,l,21600r21600,l21600,xe">
          <v:stroke joinstyle="miter"/>
          <v:path gradientshapeok="t" o:connecttype="rect"/>
        </v:shapetype>
        <v:shape id="_x0000_s3373" type="#_x0000_t202" style="position:absolute;margin-left:167.15pt;margin-top:30.25pt;width:241.7pt;height:11.05pt;z-index:-188742740;mso-wrap-distance-left:5pt;mso-wrap-distance-right:5pt;mso-position-horizontal-relative:page;mso-position-vertical-relative:page" wrapcoords="0 0" filled="f" stroked="f">
          <v:textbox style="mso-next-textbox:#_x0000_s3373;mso-fit-shape-to-text:t" inset="0,0,0,0">
            <w:txbxContent>
              <w:p w14:paraId="2833B858" w14:textId="77777777" w:rsidR="004E42D2" w:rsidRDefault="004E42D2">
                <w:pPr>
                  <w:pStyle w:val="Intestazioneopidipagina710"/>
                  <w:shd w:val="clear" w:color="auto" w:fill="auto"/>
                  <w:tabs>
                    <w:tab w:val="right" w:pos="2717"/>
                    <w:tab w:val="right" w:pos="4834"/>
                  </w:tabs>
                  <w:spacing w:line="240" w:lineRule="auto"/>
                </w:pPr>
                <w:r>
                  <w:rPr>
                    <w:rStyle w:val="Intestazioneopidipagina71AngsanaUPC11pt0"/>
                  </w:rPr>
                  <w:t>i, ina</w:t>
                </w:r>
                <w:r>
                  <w:rPr>
                    <w:rStyle w:val="Intestazioneopidipagina71AngsanaUPC11pt0"/>
                  </w:rPr>
                  <w:tab/>
                  <w:t>itisolée d’une dame injustement tuée</w:t>
                </w:r>
                <w:r>
                  <w:rPr>
                    <w:rStyle w:val="Intestazioneopidipagina71AngsanaUPC11pt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71AngsanaUPC12pt"/>
                  </w:rPr>
                  <w:t>#</w:t>
                </w:r>
                <w:r w:rsidR="00000000">
                  <w:rPr>
                    <w:rStyle w:val="Intestazioneopidipagina71AngsanaUPC12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78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8E2E09" w14:textId="77777777" w:rsidR="004E42D2" w:rsidRDefault="00000000">
    <w:pPr>
      <w:rPr>
        <w:sz w:val="2"/>
        <w:szCs w:val="2"/>
      </w:rPr>
    </w:pPr>
    <w:r>
      <w:pict w14:anchorId="518F99A8">
        <v:shapetype id="_x0000_t202" coordsize="21600,21600" o:spt="202" path="m,l,21600r21600,l21600,xe">
          <v:stroke joinstyle="miter"/>
          <v:path gradientshapeok="t" o:connecttype="rect"/>
        </v:shapetype>
        <v:shape id="_x0000_s3374" type="#_x0000_t202" style="position:absolute;margin-left:167.15pt;margin-top:30.25pt;width:241.7pt;height:11.05pt;z-index:-188742739;mso-wrap-distance-left:5pt;mso-wrap-distance-right:5pt;mso-position-horizontal-relative:page;mso-position-vertical-relative:page" wrapcoords="0 0" filled="f" stroked="f">
          <v:textbox style="mso-next-textbox:#_x0000_s3374;mso-fit-shape-to-text:t" inset="0,0,0,0">
            <w:txbxContent>
              <w:p w14:paraId="54CA1DA4" w14:textId="77777777" w:rsidR="004E42D2" w:rsidRDefault="004E42D2">
                <w:pPr>
                  <w:pStyle w:val="Intestazioneopidipagina710"/>
                  <w:shd w:val="clear" w:color="auto" w:fill="auto"/>
                  <w:tabs>
                    <w:tab w:val="right" w:pos="2717"/>
                    <w:tab w:val="right" w:pos="4834"/>
                  </w:tabs>
                  <w:spacing w:line="240" w:lineRule="auto"/>
                </w:pPr>
                <w:r>
                  <w:rPr>
                    <w:rStyle w:val="Intestazioneopidipagina71AngsanaUPC11pt0"/>
                  </w:rPr>
                  <w:t>i, ina</w:t>
                </w:r>
                <w:r>
                  <w:rPr>
                    <w:rStyle w:val="Intestazioneopidipagina71AngsanaUPC11pt0"/>
                  </w:rPr>
                  <w:tab/>
                  <w:t>itisolée d’une dame injustement tuée</w:t>
                </w:r>
                <w:r>
                  <w:rPr>
                    <w:rStyle w:val="Intestazioneopidipagina71AngsanaUPC11pt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2762FA" w:rsidRPr="002762FA">
                  <w:rPr>
                    <w:rStyle w:val="Intestazioneopidipagina71AngsanaUPC12pt"/>
                    <w:noProof/>
                  </w:rPr>
                  <w:t>703</w:t>
                </w:r>
                <w:r w:rsidR="00000000">
                  <w:rPr>
                    <w:rStyle w:val="Intestazioneopidipagina71AngsanaUPC12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78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AC463C" w14:textId="77777777" w:rsidR="004E42D2" w:rsidRDefault="00000000">
    <w:pPr>
      <w:rPr>
        <w:sz w:val="2"/>
        <w:szCs w:val="2"/>
      </w:rPr>
    </w:pPr>
    <w:r>
      <w:pict w14:anchorId="0D069AC0">
        <v:shapetype id="_x0000_t202" coordsize="21600,21600" o:spt="202" path="m,l,21600r21600,l21600,xe">
          <v:stroke joinstyle="miter"/>
          <v:path gradientshapeok="t" o:connecttype="rect"/>
        </v:shapetype>
        <v:shape id="_x0000_s3375" type="#_x0000_t202" style="position:absolute;margin-left:201.75pt;margin-top:29.65pt;width:241.7pt;height:12.25pt;z-index:-188742738;mso-wrap-distance-left:5pt;mso-wrap-distance-right:5pt;mso-position-horizontal-relative:page;mso-position-vertical-relative:page" wrapcoords="0 0" filled="f" stroked="f">
          <v:textbox style="mso-next-textbox:#_x0000_s3375;mso-fit-shape-to-text:t" inset="0,0,0,0">
            <w:txbxContent>
              <w:p w14:paraId="76EE2B26" w14:textId="77777777" w:rsidR="004E42D2" w:rsidRDefault="00000000">
                <w:pPr>
                  <w:pStyle w:val="Intestazioneopidipagina710"/>
                  <w:shd w:val="clear" w:color="auto" w:fill="auto"/>
                  <w:tabs>
                    <w:tab w:val="right" w:pos="4032"/>
                    <w:tab w:val="right" w:pos="4834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762FA" w:rsidRPr="002762FA">
                  <w:rPr>
                    <w:rStyle w:val="Intestazioneopidipagina71AngsanaUPC12pt"/>
                    <w:noProof/>
                  </w:rPr>
                  <w:t>702</w:t>
                </w:r>
                <w:r>
                  <w:rPr>
                    <w:rStyle w:val="Intestazioneopidipagina71AngsanaUPC12pt"/>
                    <w:noProof/>
                  </w:rPr>
                  <w:fldChar w:fldCharType="end"/>
                </w:r>
                <w:r w:rsidR="004E42D2">
                  <w:rPr>
                    <w:rStyle w:val="Intestazioneopidipagina71AngsanaUPC12pt"/>
                  </w:rPr>
                  <w:tab/>
                  <w:t>LA CONTINUATION DE</w:t>
                </w:r>
                <w:r w:rsidR="004E42D2">
                  <w:rPr>
                    <w:rStyle w:val="Intestazioneopidipagina71AngsanaUPC12pt"/>
                  </w:rPr>
                  <w:tab/>
                </w:r>
                <w:r w:rsidR="004E42D2">
                  <w:rPr>
                    <w:rStyle w:val="Intestazioneopidipagina7175ptMaiuscoletto"/>
                  </w:rPr>
                  <w:t>perceva,.</w:t>
                </w:r>
              </w:p>
            </w:txbxContent>
          </v:textbox>
          <w10:wrap anchorx="page" anchory="page"/>
        </v:shape>
      </w:pict>
    </w:r>
  </w:p>
</w:hdr>
</file>

<file path=word/header78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E60814" w14:textId="77777777" w:rsidR="004E42D2" w:rsidRDefault="00000000">
    <w:pPr>
      <w:rPr>
        <w:sz w:val="2"/>
        <w:szCs w:val="2"/>
      </w:rPr>
    </w:pPr>
    <w:r>
      <w:pict w14:anchorId="516B6D9F">
        <v:shapetype id="_x0000_t202" coordsize="21600,21600" o:spt="202" path="m,l,21600r21600,l21600,xe">
          <v:stroke joinstyle="miter"/>
          <v:path gradientshapeok="t" o:connecttype="rect"/>
        </v:shapetype>
        <v:shape id="_x0000_s3376" type="#_x0000_t202" style="position:absolute;margin-left:200pt;margin-top:30.5pt;width:239.75pt;height:10.55pt;z-index:-188742737;mso-wrap-distance-left:5pt;mso-wrap-distance-right:5pt;mso-position-horizontal-relative:page;mso-position-vertical-relative:page" wrapcoords="0 0" filled="f" stroked="f">
          <v:textbox style="mso-next-textbox:#_x0000_s3376;mso-fit-shape-to-text:t" inset="0,0,0,0">
            <w:txbxContent>
              <w:p w14:paraId="7EE39ADC" w14:textId="77777777" w:rsidR="004E42D2" w:rsidRDefault="00000000">
                <w:pPr>
                  <w:pStyle w:val="Intestazioneopidipagina710"/>
                  <w:shd w:val="clear" w:color="auto" w:fill="auto"/>
                  <w:tabs>
                    <w:tab w:val="right" w:pos="4022"/>
                    <w:tab w:val="right" w:pos="4795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762FA" w:rsidRPr="002762FA">
                  <w:rPr>
                    <w:rStyle w:val="Intestazioneopidipagina71AngsanaUPC12pt"/>
                    <w:noProof/>
                  </w:rPr>
                  <w:t>706</w:t>
                </w:r>
                <w:r>
                  <w:rPr>
                    <w:rStyle w:val="Intestazioneopidipagina71AngsanaUPC12pt"/>
                    <w:noProof/>
                  </w:rPr>
                  <w:fldChar w:fldCharType="end"/>
                </w:r>
                <w:r w:rsidR="004E42D2">
                  <w:rPr>
                    <w:rStyle w:val="Intestazioneopidipagina71AngsanaUPC12pt"/>
                  </w:rPr>
                  <w:tab/>
                  <w:t>LA CONTINUATION DE</w:t>
                </w:r>
                <w:r w:rsidR="004E42D2">
                  <w:rPr>
                    <w:rStyle w:val="Intestazioneopidipagina71AngsanaUPC12pt"/>
                  </w:rPr>
                  <w:tab/>
                </w:r>
                <w:r w:rsidR="004E42D2">
                  <w:rPr>
                    <w:rStyle w:val="Intestazioneopidipagina7175ptMaiuscoletto"/>
                  </w:rPr>
                  <w:t>percevai</w:t>
                </w:r>
              </w:p>
            </w:txbxContent>
          </v:textbox>
          <w10:wrap anchorx="page" anchory="page"/>
        </v:shape>
      </w:pict>
    </w:r>
  </w:p>
</w:hdr>
</file>

<file path=word/header78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3F3277" w14:textId="77777777" w:rsidR="004E42D2" w:rsidRDefault="00000000">
    <w:pPr>
      <w:rPr>
        <w:sz w:val="2"/>
        <w:szCs w:val="2"/>
      </w:rPr>
    </w:pPr>
    <w:r>
      <w:pict w14:anchorId="21595D9B">
        <v:shapetype id="_x0000_t202" coordsize="21600,21600" o:spt="202" path="m,l,21600r21600,l21600,xe">
          <v:stroke joinstyle="miter"/>
          <v:path gradientshapeok="t" o:connecttype="rect"/>
        </v:shapetype>
        <v:shape id="_x0000_s3377" type="#_x0000_t202" style="position:absolute;margin-left:170.75pt;margin-top:29.65pt;width:241.7pt;height:12.25pt;z-index:-188742736;mso-wrap-distance-left:5pt;mso-wrap-distance-right:5pt;mso-position-horizontal-relative:page;mso-position-vertical-relative:page" wrapcoords="0 0" filled="f" stroked="f">
          <v:textbox style="mso-next-textbox:#_x0000_s3377;mso-fit-shape-to-text:t" inset="0,0,0,0">
            <w:txbxContent>
              <w:p w14:paraId="5999665F" w14:textId="77777777" w:rsidR="004E42D2" w:rsidRDefault="004E42D2">
                <w:pPr>
                  <w:pStyle w:val="Intestazioneopidipagina710"/>
                  <w:shd w:val="clear" w:color="auto" w:fill="auto"/>
                  <w:tabs>
                    <w:tab w:val="right" w:pos="1253"/>
                    <w:tab w:val="right" w:pos="4834"/>
                  </w:tabs>
                  <w:spacing w:line="240" w:lineRule="auto"/>
                </w:pPr>
                <w:r>
                  <w:rPr>
                    <w:rStyle w:val="Intestazioneopidipagina716pt0"/>
                  </w:rPr>
                  <w:t>U'i</w:t>
                </w:r>
                <w:r>
                  <w:rPr>
                    <w:rStyle w:val="Intestazioneopidipagina716pt0"/>
                  </w:rPr>
                  <w:tab/>
                </w:r>
                <w:r>
                  <w:rPr>
                    <w:rStyle w:val="Intestazioneopidipagina7155pt"/>
                  </w:rPr>
                  <w:t xml:space="preserve">cofflbat </w:t>
                </w:r>
                <w:r>
                  <w:rPr>
                    <w:rStyle w:val="Intestazioneopidipagina71AngsanaUPC12pt"/>
                  </w:rPr>
                  <w:t>singulier</w:t>
                </w:r>
                <w:r>
                  <w:rPr>
                    <w:rStyle w:val="Intestazioneopidipagina71AngsanaUPC12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2762FA" w:rsidRPr="002762FA">
                  <w:rPr>
                    <w:rStyle w:val="Intestazioneopidipagina71AngsanaUPC12pt"/>
                    <w:noProof/>
                  </w:rPr>
                  <w:t>705</w:t>
                </w:r>
                <w:r w:rsidR="00000000">
                  <w:rPr>
                    <w:rStyle w:val="Intestazioneopidipagina71AngsanaUPC12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78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8CC333" w14:textId="77777777" w:rsidR="004E42D2" w:rsidRDefault="00000000">
    <w:pPr>
      <w:rPr>
        <w:sz w:val="2"/>
        <w:szCs w:val="2"/>
      </w:rPr>
    </w:pPr>
    <w:r>
      <w:pict w14:anchorId="5B63AA38">
        <v:shapetype id="_x0000_t202" coordsize="21600,21600" o:spt="202" path="m,l,21600r21600,l21600,xe">
          <v:stroke joinstyle="miter"/>
          <v:path gradientshapeok="t" o:connecttype="rect"/>
        </v:shapetype>
        <v:shape id="_x0000_s3379" type="#_x0000_t202" style="position:absolute;margin-left:201.6pt;margin-top:32.3pt;width:201.85pt;height:6.95pt;z-index:-188742734;mso-wrap-distance-left:5pt;mso-wrap-distance-right:5pt;mso-position-horizontal-relative:page;mso-position-vertical-relative:page" wrapcoords="0 0" filled="f" stroked="f">
          <v:textbox style="mso-next-textbox:#_x0000_s3379;mso-fit-shape-to-text:t" inset="0,0,0,0">
            <w:txbxContent>
              <w:p w14:paraId="52934879" w14:textId="77777777" w:rsidR="004E42D2" w:rsidRDefault="00000000">
                <w:pPr>
                  <w:pStyle w:val="Intestazioneopidipagina710"/>
                  <w:shd w:val="clear" w:color="auto" w:fill="auto"/>
                  <w:tabs>
                    <w:tab w:val="right" w:pos="4037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762FA" w:rsidRPr="002762FA">
                  <w:rPr>
                    <w:rStyle w:val="Intestazioneopidipagina71AngsanaUPC11pt"/>
                    <w:noProof/>
                  </w:rPr>
                  <w:t>704</w:t>
                </w:r>
                <w:r>
                  <w:rPr>
                    <w:rStyle w:val="Intestazioneopidipagina71AngsanaUPC11pt"/>
                    <w:noProof/>
                  </w:rPr>
                  <w:fldChar w:fldCharType="end"/>
                </w:r>
                <w:r w:rsidR="004E42D2">
                  <w:rPr>
                    <w:rStyle w:val="Intestazioneopidipagina71AngsanaUPC11pt"/>
                  </w:rPr>
                  <w:tab/>
                  <w:t>LA CONTINUATION DE</w:t>
                </w:r>
              </w:p>
            </w:txbxContent>
          </v:textbox>
          <w10:wrap anchorx="page" anchory="page"/>
        </v:shape>
      </w:pict>
    </w:r>
  </w:p>
</w:hdr>
</file>

<file path=word/header78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F33ADB" w14:textId="77777777" w:rsidR="004E42D2" w:rsidRDefault="00000000">
    <w:pPr>
      <w:rPr>
        <w:sz w:val="2"/>
        <w:szCs w:val="2"/>
      </w:rPr>
    </w:pPr>
    <w:r>
      <w:pict w14:anchorId="19861ADC">
        <v:shapetype id="_x0000_t202" coordsize="21600,21600" o:spt="202" path="m,l,21600r21600,l21600,xe">
          <v:stroke joinstyle="miter"/>
          <v:path gradientshapeok="t" o:connecttype="rect"/>
        </v:shapetype>
        <v:shape id="_x0000_s3380" type="#_x0000_t202" style="position:absolute;margin-left:203.35pt;margin-top:30.5pt;width:241.2pt;height:10.55pt;z-index:-188742733;mso-wrap-distance-left:5pt;mso-wrap-distance-right:5pt;mso-position-horizontal-relative:page;mso-position-vertical-relative:page" wrapcoords="0 0" filled="f" stroked="f">
          <v:textbox style="mso-next-textbox:#_x0000_s3380;mso-fit-shape-to-text:t" inset="0,0,0,0">
            <w:txbxContent>
              <w:p w14:paraId="591553CC" w14:textId="77777777" w:rsidR="004E42D2" w:rsidRDefault="00000000">
                <w:pPr>
                  <w:pStyle w:val="Intestazioneopidipagina710"/>
                  <w:shd w:val="clear" w:color="auto" w:fill="auto"/>
                  <w:tabs>
                    <w:tab w:val="right" w:pos="4824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762FA" w:rsidRPr="002762FA">
                  <w:rPr>
                    <w:rStyle w:val="Intestazioneopidipagina71AngsanaUPC12pt"/>
                    <w:noProof/>
                  </w:rPr>
                  <w:t>708</w:t>
                </w:r>
                <w:r>
                  <w:rPr>
                    <w:rStyle w:val="Intestazioneopidipagina71AngsanaUPC12pt"/>
                    <w:noProof/>
                  </w:rPr>
                  <w:fldChar w:fldCharType="end"/>
                </w:r>
                <w:r w:rsidR="004E42D2">
                  <w:rPr>
                    <w:rStyle w:val="Intestazioneopidipagina71AngsanaUPC12pt"/>
                  </w:rPr>
                  <w:tab/>
                  <w:t>LA CONTINUATION DE PERCEVAL</w:t>
                </w:r>
              </w:p>
            </w:txbxContent>
          </v:textbox>
          <w10:wrap anchorx="page" anchory="page"/>
        </v:shape>
      </w:pict>
    </w:r>
  </w:p>
</w:hdr>
</file>

<file path=word/header78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5EEC14" w14:textId="77777777" w:rsidR="004E42D2" w:rsidRDefault="00000000">
    <w:pPr>
      <w:rPr>
        <w:sz w:val="2"/>
        <w:szCs w:val="2"/>
      </w:rPr>
    </w:pPr>
    <w:r>
      <w:pict w14:anchorId="48C12EB5">
        <v:shapetype id="_x0000_t202" coordsize="21600,21600" o:spt="202" path="m,l,21600r21600,l21600,xe">
          <v:stroke joinstyle="miter"/>
          <v:path gradientshapeok="t" o:connecttype="rect"/>
        </v:shapetype>
        <v:shape id="_x0000_s3381" type="#_x0000_t202" style="position:absolute;margin-left:188.35pt;margin-top:30pt;width:243.6pt;height:11.5pt;z-index:-188742732;mso-wrap-distance-left:5pt;mso-wrap-distance-right:5pt;mso-position-horizontal-relative:page;mso-position-vertical-relative:page" wrapcoords="0 0" filled="f" stroked="f">
          <v:textbox style="mso-next-textbox:#_x0000_s3381;mso-fit-shape-to-text:t" inset="0,0,0,0">
            <w:txbxContent>
              <w:p w14:paraId="09F2398A" w14:textId="77777777" w:rsidR="004E42D2" w:rsidRDefault="004E42D2">
                <w:pPr>
                  <w:pStyle w:val="Intestazioneopidipagina710"/>
                  <w:shd w:val="clear" w:color="auto" w:fill="auto"/>
                  <w:tabs>
                    <w:tab w:val="right" w:pos="4872"/>
                  </w:tabs>
                  <w:spacing w:line="240" w:lineRule="auto"/>
                </w:pPr>
                <w:r>
                  <w:rPr>
                    <w:rStyle w:val="Intestazioneopidipagina71AngsanaUPC12pt"/>
                  </w:rPr>
                  <w:t xml:space="preserve">L'ami </w:t>
                </w:r>
                <w:r>
                  <w:rPr>
                    <w:rStyle w:val="Intestazioneopidipagina71AngsanaUPC12pt"/>
                    <w:vertAlign w:val="superscript"/>
                  </w:rPr>
                  <w:t>la dame &lt;léfunte vaincu</w:t>
                </w:r>
                <w:r>
                  <w:rPr>
                    <w:rStyle w:val="Intestazioneopidipagina71AngsanaUPC12pt"/>
                    <w:vertAlign w:val="superscri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2762FA" w:rsidRPr="002762FA">
                  <w:rPr>
                    <w:rStyle w:val="Intestazioneopidipagina71AngsanaUPC12pt"/>
                    <w:noProof/>
                  </w:rPr>
                  <w:t>709</w:t>
                </w:r>
                <w:r w:rsidR="00000000">
                  <w:rPr>
                    <w:rStyle w:val="Intestazioneopidipagina71AngsanaUPC12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7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2C6EB4" w14:textId="77777777" w:rsidR="004E42D2" w:rsidRDefault="00000000">
    <w:pPr>
      <w:rPr>
        <w:sz w:val="2"/>
        <w:szCs w:val="2"/>
      </w:rPr>
    </w:pPr>
    <w:r>
      <w:pict w14:anchorId="674A0E5E">
        <v:shapetype id="_x0000_t202" coordsize="21600,21600" o:spt="202" path="m,l,21600r21600,l21600,xe">
          <v:stroke joinstyle="miter"/>
          <v:path gradientshapeok="t" o:connecttype="rect"/>
        </v:shapetype>
        <v:shape id="_x0000_s1503" type="#_x0000_t202" style="position:absolute;margin-left:238.3pt;margin-top:31.7pt;width:214.8pt;height:8.15pt;z-index:-188743586;mso-wrap-distance-left:5pt;mso-wrap-distance-right:5pt;mso-position-horizontal-relative:page;mso-position-vertical-relative:page" wrapcoords="0 0" filled="f" stroked="f">
          <v:textbox style="mso-next-textbox:#_x0000_s1503;mso-fit-shape-to-text:t" inset="0,0,0,0">
            <w:txbxContent>
              <w:p w14:paraId="59363E57" w14:textId="77777777" w:rsidR="004E42D2" w:rsidRDefault="00000000">
                <w:pPr>
                  <w:pStyle w:val="Intestazioneopidipagina0"/>
                  <w:shd w:val="clear" w:color="auto" w:fill="auto"/>
                  <w:tabs>
                    <w:tab w:val="right" w:pos="4296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484577" w:rsidRPr="00484577">
                  <w:rPr>
                    <w:rStyle w:val="IntestazioneopidipaginaCambria10ptNongrassetto0"/>
                    <w:noProof/>
                  </w:rPr>
                  <w:t>102</w:t>
                </w:r>
                <w:r>
                  <w:rPr>
                    <w:rStyle w:val="IntestazioneopidipaginaCambria10ptNongrassetto0"/>
                    <w:noProof/>
                  </w:rPr>
                  <w:fldChar w:fldCharType="end"/>
                </w:r>
                <w:r w:rsidR="004E42D2">
                  <w:rPr>
                    <w:rStyle w:val="IntestazioneopidipaginaCambria10ptNongrassetto0"/>
                  </w:rPr>
                  <w:tab/>
                </w:r>
                <w:r w:rsidR="004E42D2">
                  <w:rPr>
                    <w:rStyle w:val="Intestazioneopidipagina16ptNongrassettoCorsivo"/>
                  </w:rPr>
                  <w:t>LE ROMAN DU COMTE D’ARTOIS</w:t>
                </w:r>
              </w:p>
            </w:txbxContent>
          </v:textbox>
          <w10:wrap anchorx="page" anchory="page"/>
        </v:shape>
      </w:pict>
    </w:r>
  </w:p>
</w:hdr>
</file>

<file path=word/header79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15A9A0" w14:textId="77777777" w:rsidR="004E42D2" w:rsidRDefault="00000000">
    <w:pPr>
      <w:rPr>
        <w:sz w:val="2"/>
        <w:szCs w:val="2"/>
      </w:rPr>
    </w:pPr>
    <w:r>
      <w:pict w14:anchorId="76CC7CB3">
        <v:shapetype id="_x0000_t202" coordsize="21600,21600" o:spt="202" path="m,l,21600r21600,l21600,xe">
          <v:stroke joinstyle="miter"/>
          <v:path gradientshapeok="t" o:connecttype="rect"/>
        </v:shapetype>
        <v:shape id="_x0000_s3383" type="#_x0000_t202" style="position:absolute;margin-left:179.6pt;margin-top:31.7pt;width:231.6pt;height:8.15pt;z-index:-188742730;mso-wrap-distance-left:5pt;mso-wrap-distance-right:5pt;mso-position-horizontal-relative:page;mso-position-vertical-relative:page" wrapcoords="0 0" filled="f" stroked="f">
          <v:textbox style="mso-next-textbox:#_x0000_s3383;mso-fit-shape-to-text:t" inset="0,0,0,0">
            <w:txbxContent>
              <w:p w14:paraId="45DD8AFD" w14:textId="77777777" w:rsidR="004E42D2" w:rsidRDefault="004E42D2">
                <w:pPr>
                  <w:pStyle w:val="Intestazioneopidipagina710"/>
                  <w:shd w:val="clear" w:color="auto" w:fill="auto"/>
                  <w:tabs>
                    <w:tab w:val="right" w:pos="4632"/>
                  </w:tabs>
                  <w:spacing w:line="240" w:lineRule="auto"/>
                </w:pPr>
                <w:r>
                  <w:rPr>
                    <w:rStyle w:val="Intestazioneopidipagina71AngsanaUPC12pt"/>
                  </w:rPr>
                  <w:t>.^mbatsmgulier</w:t>
                </w:r>
                <w:r>
                  <w:rPr>
                    <w:rStyle w:val="Intestazioneopidipagina71AngsanaUPC12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2762FA" w:rsidRPr="002762FA">
                  <w:rPr>
                    <w:rStyle w:val="Intestazioneopidipagina71AngsanaUPC12pt"/>
                    <w:noProof/>
                  </w:rPr>
                  <w:t>707</w:t>
                </w:r>
                <w:r w:rsidR="00000000">
                  <w:rPr>
                    <w:rStyle w:val="Intestazioneopidipagina71AngsanaUPC12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79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012B27" w14:textId="77777777" w:rsidR="004E42D2" w:rsidRDefault="004E42D2"/>
</w:hdr>
</file>

<file path=word/header79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0A4A1A" w14:textId="77777777" w:rsidR="004E42D2" w:rsidRDefault="004E42D2"/>
</w:hdr>
</file>

<file path=word/header79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1272D0" w14:textId="77777777" w:rsidR="004E42D2" w:rsidRDefault="004E42D2"/>
</w:hdr>
</file>

<file path=word/header79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7CCF8F" w14:textId="77777777" w:rsidR="004E42D2" w:rsidRDefault="00000000">
    <w:pPr>
      <w:rPr>
        <w:sz w:val="2"/>
        <w:szCs w:val="2"/>
      </w:rPr>
    </w:pPr>
    <w:r>
      <w:pict w14:anchorId="23B3AF49">
        <v:shapetype id="_x0000_t202" coordsize="21600,21600" o:spt="202" path="m,l,21600r21600,l21600,xe">
          <v:stroke joinstyle="miter"/>
          <v:path gradientshapeok="t" o:connecttype="rect"/>
        </v:shapetype>
        <v:shape id="_x0000_s3385" type="#_x0000_t202" style="position:absolute;margin-left:209.45pt;margin-top:32.4pt;width:201.85pt;height:6.7pt;z-index:-188742728;mso-wrap-distance-left:5pt;mso-wrap-distance-right:5pt;mso-position-horizontal-relative:page;mso-position-vertical-relative:page" wrapcoords="0 0" filled="f" stroked="f">
          <v:textbox style="mso-next-textbox:#_x0000_s3385;mso-fit-shape-to-text:t" inset="0,0,0,0">
            <w:txbxContent>
              <w:p w14:paraId="71100AF7" w14:textId="77777777" w:rsidR="004E42D2" w:rsidRDefault="00000000">
                <w:pPr>
                  <w:pStyle w:val="Intestazioneopidipagina710"/>
                  <w:shd w:val="clear" w:color="auto" w:fill="auto"/>
                  <w:tabs>
                    <w:tab w:val="right" w:pos="4037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762FA" w:rsidRPr="002762FA">
                  <w:rPr>
                    <w:rStyle w:val="Intestazioneopidipagina71AngsanaUPC12pt"/>
                    <w:noProof/>
                  </w:rPr>
                  <w:t>712</w:t>
                </w:r>
                <w:r>
                  <w:rPr>
                    <w:rStyle w:val="Intestazioneopidipagina71AngsanaUPC12pt"/>
                    <w:noProof/>
                  </w:rPr>
                  <w:fldChar w:fldCharType="end"/>
                </w:r>
                <w:r w:rsidR="004E42D2">
                  <w:rPr>
                    <w:rStyle w:val="Intestazioneopidipagina71AngsanaUPC12pt"/>
                  </w:rPr>
                  <w:tab/>
                </w:r>
                <w:r w:rsidR="004E42D2">
                  <w:rPr>
                    <w:rStyle w:val="Intestazioneopidipagina7175ptCorsivo"/>
                  </w:rPr>
                  <w:t>LA</w:t>
                </w:r>
                <w:r w:rsidR="004E42D2">
                  <w:rPr>
                    <w:rStyle w:val="Intestazioneopidipagina71AngsanaUPC12pt"/>
                  </w:rPr>
                  <w:t xml:space="preserve"> CONTINUATION </w:t>
                </w:r>
                <w:r w:rsidR="004E42D2">
                  <w:rPr>
                    <w:rStyle w:val="Intestazioneopidipagina7175ptCorsivo"/>
                  </w:rPr>
                  <w:t>DE</w:t>
                </w:r>
              </w:p>
            </w:txbxContent>
          </v:textbox>
          <w10:wrap anchorx="page" anchory="page"/>
        </v:shape>
      </w:pict>
    </w:r>
  </w:p>
</w:hdr>
</file>

<file path=word/header79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67219C" w14:textId="77777777" w:rsidR="004E42D2" w:rsidRDefault="00000000">
    <w:pPr>
      <w:rPr>
        <w:sz w:val="2"/>
        <w:szCs w:val="2"/>
      </w:rPr>
    </w:pPr>
    <w:r>
      <w:pict w14:anchorId="3F5853B1">
        <v:shapetype id="_x0000_t202" coordsize="21600,21600" o:spt="202" path="m,l,21600r21600,l21600,xe">
          <v:stroke joinstyle="miter"/>
          <v:path gradientshapeok="t" o:connecttype="rect"/>
        </v:shapetype>
        <v:shape id="_x0000_s3386" type="#_x0000_t202" style="position:absolute;margin-left:209.45pt;margin-top:32.4pt;width:201.85pt;height:6.7pt;z-index:-188742727;mso-wrap-distance-left:5pt;mso-wrap-distance-right:5pt;mso-position-horizontal-relative:page;mso-position-vertical-relative:page" wrapcoords="0 0" filled="f" stroked="f">
          <v:textbox style="mso-next-textbox:#_x0000_s3386;mso-fit-shape-to-text:t" inset="0,0,0,0">
            <w:txbxContent>
              <w:p w14:paraId="7A016800" w14:textId="77777777" w:rsidR="004E42D2" w:rsidRDefault="00000000">
                <w:pPr>
                  <w:pStyle w:val="Intestazioneopidipagina710"/>
                  <w:shd w:val="clear" w:color="auto" w:fill="auto"/>
                  <w:tabs>
                    <w:tab w:val="right" w:pos="4037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4E42D2">
                  <w:rPr>
                    <w:rStyle w:val="Intestazioneopidipagina71AngsanaUPC12pt"/>
                  </w:rPr>
                  <w:t>#</w:t>
                </w:r>
                <w:r>
                  <w:rPr>
                    <w:rStyle w:val="Intestazioneopidipagina71AngsanaUPC12pt"/>
                  </w:rPr>
                  <w:fldChar w:fldCharType="end"/>
                </w:r>
                <w:r w:rsidR="004E42D2">
                  <w:rPr>
                    <w:rStyle w:val="Intestazioneopidipagina71AngsanaUPC12pt"/>
                  </w:rPr>
                  <w:tab/>
                </w:r>
                <w:r w:rsidR="004E42D2">
                  <w:rPr>
                    <w:rStyle w:val="Intestazioneopidipagina7175ptCorsivo"/>
                  </w:rPr>
                  <w:t>LA</w:t>
                </w:r>
                <w:r w:rsidR="004E42D2">
                  <w:rPr>
                    <w:rStyle w:val="Intestazioneopidipagina71AngsanaUPC12pt"/>
                  </w:rPr>
                  <w:t xml:space="preserve"> CONTINUATION </w:t>
                </w:r>
                <w:r w:rsidR="004E42D2">
                  <w:rPr>
                    <w:rStyle w:val="Intestazioneopidipagina7175ptCorsivo"/>
                  </w:rPr>
                  <w:t>DE</w:t>
                </w:r>
              </w:p>
            </w:txbxContent>
          </v:textbox>
          <w10:wrap anchorx="page" anchory="page"/>
        </v:shape>
      </w:pict>
    </w:r>
  </w:p>
</w:hdr>
</file>

<file path=word/header79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85FF63" w14:textId="77777777" w:rsidR="004E42D2" w:rsidRDefault="00000000">
    <w:pPr>
      <w:rPr>
        <w:sz w:val="2"/>
        <w:szCs w:val="2"/>
      </w:rPr>
    </w:pPr>
    <w:r>
      <w:pict w14:anchorId="3A8F94C7">
        <v:shapetype id="_x0000_t202" coordsize="21600,21600" o:spt="202" path="m,l,21600r21600,l21600,xe">
          <v:stroke joinstyle="miter"/>
          <v:path gradientshapeok="t" o:connecttype="rect"/>
        </v:shapetype>
        <v:shape id="_x0000_s3387" type="#_x0000_t202" style="position:absolute;margin-left:163.65pt;margin-top:29.75pt;width:240.95pt;height:12pt;z-index:-188742726;mso-wrap-distance-left:5pt;mso-wrap-distance-right:5pt;mso-position-horizontal-relative:page;mso-position-vertical-relative:page" wrapcoords="0 0" filled="f" stroked="f">
          <v:textbox style="mso-next-textbox:#_x0000_s3387;mso-fit-shape-to-text:t" inset="0,0,0,0">
            <w:txbxContent>
              <w:p w14:paraId="4A821B1F" w14:textId="77777777" w:rsidR="004E42D2" w:rsidRDefault="004E42D2">
                <w:pPr>
                  <w:pStyle w:val="Intestazioneopidipagina710"/>
                  <w:shd w:val="clear" w:color="auto" w:fill="auto"/>
                  <w:tabs>
                    <w:tab w:val="right" w:pos="4819"/>
                  </w:tabs>
                  <w:spacing w:line="240" w:lineRule="auto"/>
                </w:pPr>
                <w:r>
                  <w:rPr>
                    <w:rStyle w:val="Intestazioneopidipagina7155pt"/>
                  </w:rPr>
                  <w:t>l-listoire du chevalier et de la dame</w:t>
                </w:r>
                <w:r>
                  <w:rPr>
                    <w:rStyle w:val="Intestazioneopidipagina7155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2762FA" w:rsidRPr="002762FA">
                  <w:rPr>
                    <w:rStyle w:val="Intestazioneopidipagina71AngsanaUPC12pt"/>
                    <w:noProof/>
                  </w:rPr>
                  <w:t>711</w:t>
                </w:r>
                <w:r w:rsidR="00000000">
                  <w:rPr>
                    <w:rStyle w:val="Intestazioneopidipagina71AngsanaUPC12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79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55905A" w14:textId="77777777" w:rsidR="004E42D2" w:rsidRDefault="00000000">
    <w:pPr>
      <w:rPr>
        <w:sz w:val="2"/>
        <w:szCs w:val="2"/>
      </w:rPr>
    </w:pPr>
    <w:r>
      <w:pict w14:anchorId="314B6A37">
        <v:shapetype id="_x0000_t202" coordsize="21600,21600" o:spt="202" path="m,l,21600r21600,l21600,xe">
          <v:stroke joinstyle="miter"/>
          <v:path gradientshapeok="t" o:connecttype="rect"/>
        </v:shapetype>
        <v:shape id="_x0000_s3388" type="#_x0000_t202" style="position:absolute;margin-left:209.45pt;margin-top:32.4pt;width:201.85pt;height:6.7pt;z-index:-188742725;mso-wrap-distance-left:5pt;mso-wrap-distance-right:5pt;mso-position-horizontal-relative:page;mso-position-vertical-relative:page" wrapcoords="0 0" filled="f" stroked="f">
          <v:textbox style="mso-next-textbox:#_x0000_s3388;mso-fit-shape-to-text:t" inset="0,0,0,0">
            <w:txbxContent>
              <w:p w14:paraId="3D33A36B" w14:textId="77777777" w:rsidR="004E42D2" w:rsidRDefault="00000000">
                <w:pPr>
                  <w:pStyle w:val="Intestazioneopidipagina710"/>
                  <w:shd w:val="clear" w:color="auto" w:fill="auto"/>
                  <w:tabs>
                    <w:tab w:val="right" w:pos="4037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762FA" w:rsidRPr="002762FA">
                  <w:rPr>
                    <w:rStyle w:val="Intestazioneopidipagina71AngsanaUPC12pt"/>
                    <w:noProof/>
                  </w:rPr>
                  <w:t>716</w:t>
                </w:r>
                <w:r>
                  <w:rPr>
                    <w:rStyle w:val="Intestazioneopidipagina71AngsanaUPC12pt"/>
                    <w:noProof/>
                  </w:rPr>
                  <w:fldChar w:fldCharType="end"/>
                </w:r>
                <w:r w:rsidR="004E42D2">
                  <w:rPr>
                    <w:rStyle w:val="Intestazioneopidipagina71AngsanaUPC12pt"/>
                  </w:rPr>
                  <w:tab/>
                </w:r>
                <w:r w:rsidR="004E42D2">
                  <w:rPr>
                    <w:rStyle w:val="Intestazioneopidipagina7175ptCorsivo"/>
                  </w:rPr>
                  <w:t>LA</w:t>
                </w:r>
                <w:r w:rsidR="004E42D2">
                  <w:rPr>
                    <w:rStyle w:val="Intestazioneopidipagina71AngsanaUPC12pt"/>
                  </w:rPr>
                  <w:t xml:space="preserve"> CONTINUATION </w:t>
                </w:r>
                <w:r w:rsidR="004E42D2">
                  <w:rPr>
                    <w:rStyle w:val="Intestazioneopidipagina7175ptCorsivo"/>
                  </w:rPr>
                  <w:t>DE</w:t>
                </w:r>
              </w:p>
            </w:txbxContent>
          </v:textbox>
          <w10:wrap anchorx="page" anchory="page"/>
        </v:shape>
      </w:pict>
    </w:r>
  </w:p>
</w:hdr>
</file>

<file path=word/header79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06EBB9" w14:textId="77777777" w:rsidR="004E42D2" w:rsidRDefault="00000000">
    <w:pPr>
      <w:rPr>
        <w:sz w:val="2"/>
        <w:szCs w:val="2"/>
      </w:rPr>
    </w:pPr>
    <w:r>
      <w:pict w14:anchorId="3536843E">
        <v:shapetype id="_x0000_t202" coordsize="21600,21600" o:spt="202" path="m,l,21600r21600,l21600,xe">
          <v:stroke joinstyle="miter"/>
          <v:path gradientshapeok="t" o:connecttype="rect"/>
        </v:shapetype>
        <v:shape id="_x0000_s3389" type="#_x0000_t202" style="position:absolute;margin-left:169.35pt;margin-top:30pt;width:242.4pt;height:11.5pt;z-index:-188742724;mso-wrap-distance-left:5pt;mso-wrap-distance-right:5pt;mso-position-horizontal-relative:page;mso-position-vertical-relative:page" wrapcoords="0 0" filled="f" stroked="f">
          <v:textbox style="mso-next-textbox:#_x0000_s3389;mso-fit-shape-to-text:t" inset="0,0,0,0">
            <w:txbxContent>
              <w:p w14:paraId="07B27131" w14:textId="77777777" w:rsidR="004E42D2" w:rsidRDefault="004E42D2">
                <w:pPr>
                  <w:pStyle w:val="Intestazioneopidipagina710"/>
                  <w:shd w:val="clear" w:color="auto" w:fill="auto"/>
                  <w:tabs>
                    <w:tab w:val="right" w:pos="4848"/>
                  </w:tabs>
                  <w:spacing w:line="240" w:lineRule="auto"/>
                </w:pPr>
                <w:r>
                  <w:rPr>
                    <w:rStyle w:val="Intestazioneopidipagina71SegoeUI6pt"/>
                  </w:rPr>
                  <w:t xml:space="preserve">Histoire </w:t>
                </w:r>
                <w:r>
                  <w:rPr>
                    <w:rStyle w:val="Intestazioneopidipagina7155pt"/>
                  </w:rPr>
                  <w:t xml:space="preserve">du chevalier </w:t>
                </w:r>
                <w:r>
                  <w:rPr>
                    <w:rStyle w:val="Intestazioneopidipagina71SegoeUI6pt"/>
                  </w:rPr>
                  <w:t xml:space="preserve">et </w:t>
                </w:r>
                <w:r>
                  <w:rPr>
                    <w:rStyle w:val="Intestazioneopidipagina7155pt"/>
                  </w:rPr>
                  <w:t>de la dame</w:t>
                </w:r>
                <w:r>
                  <w:rPr>
                    <w:rStyle w:val="Intestazioneopidipagina7155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2762FA">
                  <w:rPr>
                    <w:noProof/>
                  </w:rPr>
                  <w:t>715</w:t>
                </w:r>
                <w:r w:rsidR="00000000"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79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BBA967" w14:textId="77777777" w:rsidR="004E42D2" w:rsidRDefault="00000000">
    <w:pPr>
      <w:rPr>
        <w:sz w:val="2"/>
        <w:szCs w:val="2"/>
      </w:rPr>
    </w:pPr>
    <w:r>
      <w:pict w14:anchorId="3BBA3C3F">
        <v:shapetype id="_x0000_t202" coordsize="21600,21600" o:spt="202" path="m,l,21600r21600,l21600,xe">
          <v:stroke joinstyle="miter"/>
          <v:path gradientshapeok="t" o:connecttype="rect"/>
        </v:shapetype>
        <v:shape id="_x0000_s3391" type="#_x0000_t202" style="position:absolute;margin-left:167.15pt;margin-top:29.9pt;width:242.65pt;height:11.75pt;z-index:-188742722;mso-wrap-distance-left:5pt;mso-wrap-distance-right:5pt;mso-position-horizontal-relative:page;mso-position-vertical-relative:page" wrapcoords="0 0" filled="f" stroked="f">
          <v:textbox style="mso-next-textbox:#_x0000_s3391;mso-fit-shape-to-text:t" inset="0,0,0,0">
            <w:txbxContent>
              <w:p w14:paraId="1A6895F7" w14:textId="77777777" w:rsidR="004E42D2" w:rsidRDefault="004E42D2">
                <w:pPr>
                  <w:pStyle w:val="Intestazioneopidipagina710"/>
                  <w:shd w:val="clear" w:color="auto" w:fill="auto"/>
                  <w:tabs>
                    <w:tab w:val="right" w:pos="4853"/>
                  </w:tabs>
                  <w:spacing w:line="240" w:lineRule="auto"/>
                </w:pPr>
                <w:r>
                  <w:rPr>
                    <w:rStyle w:val="Intestazioneopidipagina7155pt"/>
                  </w:rPr>
                  <w:t xml:space="preserve">Histoire </w:t>
                </w:r>
                <w:r>
                  <w:rPr>
                    <w:rStyle w:val="Intestazioneopidipagina71AngsanaUPC12pt"/>
                  </w:rPr>
                  <w:t xml:space="preserve">du </w:t>
                </w:r>
                <w:r>
                  <w:rPr>
                    <w:rStyle w:val="Intestazioneopidipagina7155pt"/>
                  </w:rPr>
                  <w:t>chevalier et de la dame</w:t>
                </w:r>
                <w:r>
                  <w:rPr>
                    <w:rStyle w:val="Intestazioneopidipagina7155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2762FA">
                  <w:rPr>
                    <w:noProof/>
                  </w:rPr>
                  <w:t>713</w:t>
                </w:r>
                <w:r w:rsidR="00000000"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2C5974" w14:textId="77777777" w:rsidR="004E42D2" w:rsidRDefault="00000000">
    <w:pPr>
      <w:rPr>
        <w:sz w:val="2"/>
        <w:szCs w:val="2"/>
      </w:rPr>
    </w:pPr>
    <w:r>
      <w:pict w14:anchorId="3437FFFA">
        <v:shapetype id="_x0000_t202" coordsize="21600,21600" o:spt="202" path="m,l,21600r21600,l21600,xe">
          <v:stroke joinstyle="miter"/>
          <v:path gradientshapeok="t" o:connecttype="rect"/>
        </v:shapetype>
        <v:shape id="_x0000_s1433" type="#_x0000_t202" style="position:absolute;margin-left:264.65pt;margin-top:31.7pt;width:208.3pt;height:8.15pt;z-index:-188743656;mso-wrap-distance-left:5pt;mso-wrap-distance-right:5pt;mso-position-horizontal-relative:page;mso-position-vertical-relative:page" wrapcoords="0 0" filled="f" stroked="f">
          <v:textbox style="mso-next-textbox:#_x0000_s1433;mso-fit-shape-to-text:t" inset="0,0,0,0">
            <w:txbxContent>
              <w:p w14:paraId="328CE756" w14:textId="77777777" w:rsidR="004E42D2" w:rsidRDefault="004E42D2">
                <w:pPr>
                  <w:pStyle w:val="Intestazioneopidipagina0"/>
                  <w:shd w:val="clear" w:color="auto" w:fill="auto"/>
                  <w:tabs>
                    <w:tab w:val="right" w:pos="4166"/>
                  </w:tabs>
                  <w:spacing w:line="240" w:lineRule="auto"/>
                </w:pPr>
                <w:r>
                  <w:rPr>
                    <w:rStyle w:val="Intestazioneopidipagina16ptNongrassettoCorsivo"/>
                  </w:rPr>
                  <w:t>LE ROMAN DU COMTE D’ARTOIS</w:t>
                </w:r>
                <w:r>
                  <w:rPr>
                    <w:rStyle w:val="Intestazioneopidipagina16ptNongrassettoCorsivo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13ptNongrassetto0"/>
                  </w:rPr>
                  <w:t>#</w:t>
                </w:r>
                <w:r w:rsidR="00000000">
                  <w:rPr>
                    <w:rStyle w:val="Intestazioneopidipagina13ptNongrassetto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8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640FCB" w14:textId="77777777" w:rsidR="004E42D2" w:rsidRDefault="00000000">
    <w:pPr>
      <w:rPr>
        <w:sz w:val="2"/>
        <w:szCs w:val="2"/>
      </w:rPr>
    </w:pPr>
    <w:r>
      <w:pict w14:anchorId="1F16077D">
        <v:shapetype id="_x0000_t202" coordsize="21600,21600" o:spt="202" path="m,l,21600r21600,l21600,xe">
          <v:stroke joinstyle="miter"/>
          <v:path gradientshapeok="t" o:connecttype="rect"/>
        </v:shapetype>
        <v:shape id="_x0000_s1504" type="#_x0000_t202" style="position:absolute;margin-left:243.25pt;margin-top:31.8pt;width:207.85pt;height:7.9pt;z-index:-188743585;mso-wrap-distance-left:5pt;mso-wrap-distance-right:5pt;mso-position-horizontal-relative:page;mso-position-vertical-relative:page" wrapcoords="0 0" filled="f" stroked="f">
          <v:textbox style="mso-next-textbox:#_x0000_s1504;mso-fit-shape-to-text:t" inset="0,0,0,0">
            <w:txbxContent>
              <w:p w14:paraId="2637B935" w14:textId="77777777" w:rsidR="004E42D2" w:rsidRDefault="004E42D2">
                <w:pPr>
                  <w:pStyle w:val="Intestazioneopidipagina0"/>
                  <w:shd w:val="clear" w:color="auto" w:fill="auto"/>
                  <w:tabs>
                    <w:tab w:val="right" w:pos="4157"/>
                  </w:tabs>
                  <w:spacing w:line="240" w:lineRule="auto"/>
                </w:pPr>
                <w:r>
                  <w:rPr>
                    <w:rStyle w:val="Intestazioneopidipagina16ptNongrassettoCorsivo"/>
                  </w:rPr>
                  <w:t>LE ROMAN DU COMTE D’ARTOIS</w:t>
                </w:r>
                <w:r>
                  <w:rPr>
                    <w:rStyle w:val="Intestazioneopidipagina16ptNongrassettoCorsivo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484577" w:rsidRPr="00484577">
                  <w:rPr>
                    <w:rStyle w:val="IntestazioneopidipaginaCordiaUPC13ptSpaziatura0pt"/>
                    <w:b/>
                    <w:bCs/>
                    <w:noProof/>
                  </w:rPr>
                  <w:t>101</w:t>
                </w:r>
                <w:r w:rsidR="00000000">
                  <w:rPr>
                    <w:rStyle w:val="IntestazioneopidipaginaCordiaUPC13ptSpaziatura0pt"/>
                    <w:b/>
                    <w:bCs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80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0B9F76" w14:textId="77777777" w:rsidR="004E42D2" w:rsidRDefault="00000000">
    <w:pPr>
      <w:rPr>
        <w:sz w:val="2"/>
        <w:szCs w:val="2"/>
      </w:rPr>
    </w:pPr>
    <w:r>
      <w:pict w14:anchorId="681916DF">
        <v:shapetype id="_x0000_t202" coordsize="21600,21600" o:spt="202" path="m,l,21600r21600,l21600,xe">
          <v:stroke joinstyle="miter"/>
          <v:path gradientshapeok="t" o:connecttype="rect"/>
        </v:shapetype>
        <v:shape id="_x0000_s3393" type="#_x0000_t202" style="position:absolute;margin-left:201.5pt;margin-top:30pt;width:240pt;height:11.5pt;z-index:-188742720;mso-wrap-distance-left:5pt;mso-wrap-distance-right:5pt;mso-position-horizontal-relative:page;mso-position-vertical-relative:page" wrapcoords="0 0" filled="f" stroked="f">
          <v:textbox style="mso-next-textbox:#_x0000_s3393;mso-fit-shape-to-text:t" inset="0,0,0,0">
            <w:txbxContent>
              <w:p w14:paraId="63DE67D8" w14:textId="77777777" w:rsidR="004E42D2" w:rsidRDefault="00000000">
                <w:pPr>
                  <w:pStyle w:val="Intestazioneopidipagina710"/>
                  <w:shd w:val="clear" w:color="auto" w:fill="auto"/>
                  <w:tabs>
                    <w:tab w:val="right" w:pos="4037"/>
                    <w:tab w:val="right" w:pos="4800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762FA" w:rsidRPr="002762FA">
                  <w:rPr>
                    <w:rStyle w:val="Intestazioneopidipagina71AngsanaUPC12pt"/>
                    <w:noProof/>
                  </w:rPr>
                  <w:t>718</w:t>
                </w:r>
                <w:r>
                  <w:rPr>
                    <w:rStyle w:val="Intestazioneopidipagina71AngsanaUPC12pt"/>
                    <w:noProof/>
                  </w:rPr>
                  <w:fldChar w:fldCharType="end"/>
                </w:r>
                <w:r w:rsidR="004E42D2">
                  <w:rPr>
                    <w:rStyle w:val="Intestazioneopidipagina71AngsanaUPC12pt"/>
                  </w:rPr>
                  <w:tab/>
                  <w:t>LA CONTINUATION DE</w:t>
                </w:r>
                <w:r w:rsidR="004E42D2">
                  <w:rPr>
                    <w:rStyle w:val="Intestazioneopidipagina71AngsanaUPC12pt"/>
                  </w:rPr>
                  <w:tab/>
                  <w:t>PERCEV/,;</w:t>
                </w:r>
              </w:p>
            </w:txbxContent>
          </v:textbox>
          <w10:wrap anchorx="page" anchory="page"/>
        </v:shape>
      </w:pict>
    </w:r>
  </w:p>
</w:hdr>
</file>

<file path=word/header80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9BF44E" w14:textId="77777777" w:rsidR="004E42D2" w:rsidRDefault="00000000">
    <w:pPr>
      <w:rPr>
        <w:sz w:val="2"/>
        <w:szCs w:val="2"/>
      </w:rPr>
    </w:pPr>
    <w:r>
      <w:pict w14:anchorId="258F4F71">
        <v:shapetype id="_x0000_t202" coordsize="21600,21600" o:spt="202" path="m,l,21600r21600,l21600,xe">
          <v:stroke joinstyle="miter"/>
          <v:path gradientshapeok="t" o:connecttype="rect"/>
        </v:shapetype>
        <v:shape id="_x0000_s3394" type="#_x0000_t202" style="position:absolute;margin-left:201.5pt;margin-top:30pt;width:240pt;height:11.5pt;z-index:-188742719;mso-wrap-distance-left:5pt;mso-wrap-distance-right:5pt;mso-position-horizontal-relative:page;mso-position-vertical-relative:page" wrapcoords="0 0" filled="f" stroked="f">
          <v:textbox style="mso-next-textbox:#_x0000_s3394;mso-fit-shape-to-text:t" inset="0,0,0,0">
            <w:txbxContent>
              <w:p w14:paraId="270F6D66" w14:textId="77777777" w:rsidR="004E42D2" w:rsidRDefault="00000000">
                <w:pPr>
                  <w:pStyle w:val="Intestazioneopidipagina710"/>
                  <w:shd w:val="clear" w:color="auto" w:fill="auto"/>
                  <w:tabs>
                    <w:tab w:val="right" w:pos="4037"/>
                    <w:tab w:val="right" w:pos="4800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4E42D2">
                  <w:rPr>
                    <w:rStyle w:val="Intestazioneopidipagina71AngsanaUPC12pt"/>
                  </w:rPr>
                  <w:t>#</w:t>
                </w:r>
                <w:r>
                  <w:rPr>
                    <w:rStyle w:val="Intestazioneopidipagina71AngsanaUPC12pt"/>
                  </w:rPr>
                  <w:fldChar w:fldCharType="end"/>
                </w:r>
                <w:r w:rsidR="004E42D2">
                  <w:rPr>
                    <w:rStyle w:val="Intestazioneopidipagina71AngsanaUPC12pt"/>
                  </w:rPr>
                  <w:tab/>
                  <w:t>LA CONTINUATION DE</w:t>
                </w:r>
                <w:r w:rsidR="004E42D2">
                  <w:rPr>
                    <w:rStyle w:val="Intestazioneopidipagina71AngsanaUPC12pt"/>
                  </w:rPr>
                  <w:tab/>
                  <w:t>PERCEV/,;</w:t>
                </w:r>
              </w:p>
            </w:txbxContent>
          </v:textbox>
          <w10:wrap anchorx="page" anchory="page"/>
        </v:shape>
      </w:pict>
    </w:r>
  </w:p>
</w:hdr>
</file>

<file path=word/header80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5A9AF8" w14:textId="77777777" w:rsidR="004E42D2" w:rsidRDefault="00000000">
    <w:pPr>
      <w:rPr>
        <w:sz w:val="2"/>
        <w:szCs w:val="2"/>
      </w:rPr>
    </w:pPr>
    <w:r>
      <w:pict w14:anchorId="255CD92F">
        <v:shapetype id="_x0000_t202" coordsize="21600,21600" o:spt="202" path="m,l,21600r21600,l21600,xe">
          <v:stroke joinstyle="miter"/>
          <v:path gradientshapeok="t" o:connecttype="rect"/>
        </v:shapetype>
        <v:shape id="_x0000_s3399" type="#_x0000_t202" style="position:absolute;margin-left:167.85pt;margin-top:30pt;width:242.4pt;height:11.5pt;z-index:-188742714;mso-wrap-distance-left:5pt;mso-wrap-distance-right:5pt;mso-position-horizontal-relative:page;mso-position-vertical-relative:page" wrapcoords="0 0" filled="f" stroked="f">
          <v:textbox style="mso-next-textbox:#_x0000_s3399;mso-fit-shape-to-text:t" inset="0,0,0,0">
            <w:txbxContent>
              <w:p w14:paraId="4770653B" w14:textId="77777777" w:rsidR="004E42D2" w:rsidRDefault="004E42D2">
                <w:pPr>
                  <w:pStyle w:val="Intestazioneopidipagina710"/>
                  <w:shd w:val="clear" w:color="auto" w:fill="auto"/>
                  <w:tabs>
                    <w:tab w:val="right" w:pos="1709"/>
                    <w:tab w:val="right" w:pos="4848"/>
                  </w:tabs>
                  <w:spacing w:line="240" w:lineRule="auto"/>
                </w:pPr>
                <w:r>
                  <w:rPr>
                    <w:rStyle w:val="Intestazioneopidipagina71BookAntiquaCorsivo"/>
                  </w:rPr>
                  <w:t>Uoe</w:t>
                </w:r>
                <w:r>
                  <w:rPr>
                    <w:rStyle w:val="Intestazioneopidipagina71BookAntiquaCorsivo"/>
                  </w:rPr>
                  <w:tab/>
                </w:r>
                <w:r>
                  <w:rPr>
                    <w:rStyle w:val="Intestazioneopidipagina71AngsanaUPC12pt"/>
                  </w:rPr>
                  <w:t>dem°is</w:t>
                </w:r>
                <w:r>
                  <w:rPr>
                    <w:rStyle w:val="Intestazioneopidipagina71AngsanaUPC12pt"/>
                    <w:vertAlign w:val="superscript"/>
                  </w:rPr>
                  <w:t>elle</w:t>
                </w:r>
                <w:r>
                  <w:rPr>
                    <w:rStyle w:val="Intestazioneopidipagina71AngsanaUPC12pt"/>
                  </w:rPr>
                  <w:t xml:space="preserve"> eri détresse</w:t>
                </w:r>
                <w:r>
                  <w:rPr>
                    <w:rStyle w:val="Intestazioneopidipagina71AngsanaUPC12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2762FA" w:rsidRPr="002762FA">
                  <w:rPr>
                    <w:rStyle w:val="Intestazioneopidipagina71AngsanaUPC12pt"/>
                    <w:noProof/>
                  </w:rPr>
                  <w:t>717</w:t>
                </w:r>
                <w:r w:rsidR="00000000">
                  <w:rPr>
                    <w:rStyle w:val="Intestazioneopidipagina71AngsanaUPC12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80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45F594" w14:textId="77777777" w:rsidR="004E42D2" w:rsidRDefault="00000000">
    <w:pPr>
      <w:rPr>
        <w:sz w:val="2"/>
        <w:szCs w:val="2"/>
      </w:rPr>
    </w:pPr>
    <w:r>
      <w:pict w14:anchorId="7604A96D">
        <v:shapetype id="_x0000_t202" coordsize="21600,21600" o:spt="202" path="m,l,21600r21600,l21600,xe">
          <v:stroke joinstyle="miter"/>
          <v:path gradientshapeok="t" o:connecttype="rect"/>
        </v:shapetype>
        <v:shape id="_x0000_s3400" type="#_x0000_t202" style="position:absolute;margin-left:209.45pt;margin-top:32.4pt;width:201.85pt;height:6.7pt;z-index:-188742713;mso-wrap-distance-left:5pt;mso-wrap-distance-right:5pt;mso-position-horizontal-relative:page;mso-position-vertical-relative:page" wrapcoords="0 0" filled="f" stroked="f">
          <v:textbox style="mso-next-textbox:#_x0000_s3400;mso-fit-shape-to-text:t" inset="0,0,0,0">
            <w:txbxContent>
              <w:p w14:paraId="181D1CF3" w14:textId="77777777" w:rsidR="004E42D2" w:rsidRDefault="00000000">
                <w:pPr>
                  <w:pStyle w:val="Intestazioneopidipagina710"/>
                  <w:shd w:val="clear" w:color="auto" w:fill="auto"/>
                  <w:tabs>
                    <w:tab w:val="right" w:pos="4037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762FA" w:rsidRPr="002762FA">
                  <w:rPr>
                    <w:rStyle w:val="Intestazioneopidipagina71AngsanaUPC12pt"/>
                    <w:noProof/>
                  </w:rPr>
                  <w:t>720</w:t>
                </w:r>
                <w:r>
                  <w:rPr>
                    <w:rStyle w:val="Intestazioneopidipagina71AngsanaUPC12pt"/>
                    <w:noProof/>
                  </w:rPr>
                  <w:fldChar w:fldCharType="end"/>
                </w:r>
                <w:r w:rsidR="004E42D2">
                  <w:rPr>
                    <w:rStyle w:val="Intestazioneopidipagina71AngsanaUPC12pt"/>
                  </w:rPr>
                  <w:tab/>
                </w:r>
                <w:r w:rsidR="004E42D2">
                  <w:rPr>
                    <w:rStyle w:val="Intestazioneopidipagina7175ptCorsivo"/>
                  </w:rPr>
                  <w:t>LA</w:t>
                </w:r>
                <w:r w:rsidR="004E42D2">
                  <w:rPr>
                    <w:rStyle w:val="Intestazioneopidipagina71AngsanaUPC12pt"/>
                  </w:rPr>
                  <w:t xml:space="preserve"> CONTINUATION </w:t>
                </w:r>
                <w:r w:rsidR="004E42D2">
                  <w:rPr>
                    <w:rStyle w:val="Intestazioneopidipagina7175ptCorsivo"/>
                  </w:rPr>
                  <w:t>DE</w:t>
                </w:r>
              </w:p>
            </w:txbxContent>
          </v:textbox>
          <w10:wrap anchorx="page" anchory="page"/>
        </v:shape>
      </w:pict>
    </w:r>
  </w:p>
</w:hdr>
</file>

<file path=word/header80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F78E7A" w14:textId="77777777" w:rsidR="004E42D2" w:rsidRDefault="00000000">
    <w:pPr>
      <w:rPr>
        <w:sz w:val="2"/>
        <w:szCs w:val="2"/>
      </w:rPr>
    </w:pPr>
    <w:r>
      <w:pict w14:anchorId="2BE4B422">
        <v:shapetype id="_x0000_t202" coordsize="21600,21600" o:spt="202" path="m,l,21600r21600,l21600,xe">
          <v:stroke joinstyle="miter"/>
          <v:path gradientshapeok="t" o:connecttype="rect"/>
        </v:shapetype>
        <v:shape id="_x0000_s3401" type="#_x0000_t202" style="position:absolute;margin-left:166.6pt;margin-top:28.9pt;width:240pt;height:13.7pt;z-index:-188742712;mso-wrap-distance-left:5pt;mso-wrap-distance-right:5pt;mso-position-horizontal-relative:page;mso-position-vertical-relative:page" wrapcoords="0 0" filled="f" stroked="f">
          <v:textbox style="mso-next-textbox:#_x0000_s3401;mso-fit-shape-to-text:t" inset="0,0,0,0">
            <w:txbxContent>
              <w:p w14:paraId="16354A08" w14:textId="77777777" w:rsidR="004E42D2" w:rsidRDefault="004E42D2">
                <w:pPr>
                  <w:pStyle w:val="Intestazioneopidipagina710"/>
                  <w:shd w:val="clear" w:color="auto" w:fill="auto"/>
                  <w:tabs>
                    <w:tab w:val="right" w:pos="4800"/>
                  </w:tabs>
                  <w:spacing w:line="240" w:lineRule="auto"/>
                </w:pPr>
                <w:r>
                  <w:rPr>
                    <w:rStyle w:val="Intestazioneopidipagina71AngsanaUPC12pt"/>
                    <w:vertAlign w:val="subscript"/>
                  </w:rPr>
                  <w:t>ílyonis</w:t>
                </w:r>
                <w:r>
                  <w:rPr>
                    <w:rStyle w:val="Intestazioneopidipagina71AngsanaUPC12pt"/>
                  </w:rPr>
                  <w:t>e,latr</w:t>
                </w:r>
                <w:r>
                  <w:rPr>
                    <w:rStyle w:val="Intestazioneopidipagina71AngsanaUPC12pt"/>
                    <w:vertAlign w:val="subscript"/>
                  </w:rPr>
                  <w:t>a</w:t>
                </w:r>
                <w:r>
                  <w:rPr>
                    <w:rStyle w:val="Intestazioneopidipagina71AngsanaUPC12pt"/>
                  </w:rPr>
                  <w:t>îtresse</w:t>
                </w:r>
                <w:r>
                  <w:rPr>
                    <w:rStyle w:val="Intestazioneopidipagina71AngsanaUPC12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2762FA" w:rsidRPr="002762FA">
                  <w:rPr>
                    <w:rStyle w:val="Intestazioneopidipagina71AngsanaUPC12pt"/>
                    <w:noProof/>
                  </w:rPr>
                  <w:t>721</w:t>
                </w:r>
                <w:r w:rsidR="00000000">
                  <w:rPr>
                    <w:rStyle w:val="Intestazioneopidipagina71AngsanaUPC12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80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6804B6" w14:textId="77777777" w:rsidR="004E42D2" w:rsidRDefault="00000000">
    <w:pPr>
      <w:rPr>
        <w:sz w:val="2"/>
        <w:szCs w:val="2"/>
      </w:rPr>
    </w:pPr>
    <w:r>
      <w:pict w14:anchorId="7FDF47CD">
        <v:shapetype id="_x0000_t202" coordsize="21600,21600" o:spt="202" path="m,l,21600r21600,l21600,xe">
          <v:stroke joinstyle="miter"/>
          <v:path gradientshapeok="t" o:connecttype="rect"/>
        </v:shapetype>
        <v:shape id="_x0000_s3402" type="#_x0000_t202" style="position:absolute;margin-left:177.5pt;margin-top:30.35pt;width:233.05pt;height:10.8pt;z-index:-188742711;mso-wrap-distance-left:5pt;mso-wrap-distance-right:5pt;mso-position-horizontal-relative:page;mso-position-vertical-relative:page" wrapcoords="0 0" filled="f" stroked="f">
          <v:textbox style="mso-next-textbox:#_x0000_s3402;mso-fit-shape-to-text:t" inset="0,0,0,0">
            <w:txbxContent>
              <w:p w14:paraId="7CCAE903" w14:textId="77777777" w:rsidR="004E42D2" w:rsidRDefault="004E42D2">
                <w:pPr>
                  <w:pStyle w:val="Intestazioneopidipagina710"/>
                  <w:shd w:val="clear" w:color="auto" w:fill="auto"/>
                  <w:tabs>
                    <w:tab w:val="right" w:pos="4661"/>
                  </w:tabs>
                  <w:spacing w:line="240" w:lineRule="auto"/>
                </w:pPr>
                <w:r>
                  <w:rPr>
                    <w:rStyle w:val="Intestazioneopidipagina71AngsanaUPC12pt"/>
                  </w:rPr>
                  <w:t>uveau combat contre l’ami de la demoiselle</w:t>
                </w:r>
                <w:r>
                  <w:rPr>
                    <w:rStyle w:val="Intestazioneopidipagina71AngsanaUPC12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2762FA" w:rsidRPr="002762FA">
                  <w:rPr>
                    <w:rStyle w:val="Intestazioneopidipagina71AngsanaUPC12pt"/>
                    <w:noProof/>
                  </w:rPr>
                  <w:t>719</w:t>
                </w:r>
                <w:r w:rsidR="00000000">
                  <w:rPr>
                    <w:rStyle w:val="Intestazioneopidipagina71AngsanaUPC12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80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850999" w14:textId="77777777" w:rsidR="004E42D2" w:rsidRDefault="004E42D2"/>
</w:hdr>
</file>

<file path=word/header80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6640EB" w14:textId="77777777" w:rsidR="004E42D2" w:rsidRDefault="004E42D2"/>
</w:hdr>
</file>

<file path=word/header80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AE236E" w14:textId="77777777" w:rsidR="004E42D2" w:rsidRDefault="004E42D2"/>
</w:hdr>
</file>

<file path=word/header80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42AAE3" w14:textId="77777777" w:rsidR="004E42D2" w:rsidRDefault="00000000">
    <w:pPr>
      <w:rPr>
        <w:sz w:val="2"/>
        <w:szCs w:val="2"/>
      </w:rPr>
    </w:pPr>
    <w:r>
      <w:pict w14:anchorId="33D2804E">
        <v:shapetype id="_x0000_t202" coordsize="21600,21600" o:spt="202" path="m,l,21600r21600,l21600,xe">
          <v:stroke joinstyle="miter"/>
          <v:path gradientshapeok="t" o:connecttype="rect"/>
        </v:shapetype>
        <v:shape id="_x0000_s3403" type="#_x0000_t202" style="position:absolute;margin-left:200.65pt;margin-top:32.05pt;width:200.4pt;height:7.45pt;z-index:-188742710;mso-wrap-distance-left:5pt;mso-wrap-distance-right:5pt;mso-position-horizontal-relative:page;mso-position-vertical-relative:page" wrapcoords="0 0" filled="f" stroked="f">
          <v:textbox style="mso-next-textbox:#_x0000_s3403;mso-fit-shape-to-text:t" inset="0,0,0,0">
            <w:txbxContent>
              <w:p w14:paraId="0D155600" w14:textId="77777777" w:rsidR="004E42D2" w:rsidRDefault="00000000">
                <w:pPr>
                  <w:pStyle w:val="Intestazioneopidipagina710"/>
                  <w:shd w:val="clear" w:color="auto" w:fill="auto"/>
                  <w:tabs>
                    <w:tab w:val="right" w:pos="4008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762FA" w:rsidRPr="002762FA">
                  <w:rPr>
                    <w:rStyle w:val="Intestazioneopidipagina71AngsanaUPC12pt"/>
                    <w:noProof/>
                  </w:rPr>
                  <w:t>726</w:t>
                </w:r>
                <w:r>
                  <w:rPr>
                    <w:rStyle w:val="Intestazioneopidipagina71AngsanaUPC12pt"/>
                    <w:noProof/>
                  </w:rPr>
                  <w:fldChar w:fldCharType="end"/>
                </w:r>
                <w:r w:rsidR="004E42D2">
                  <w:rPr>
                    <w:rStyle w:val="Intestazioneopidipagina71AngsanaUPC12pt"/>
                  </w:rPr>
                  <w:tab/>
                  <w:t>LA CONTINUATION DE</w:t>
                </w:r>
              </w:p>
            </w:txbxContent>
          </v:textbox>
          <w10:wrap anchorx="page" anchory="page"/>
        </v:shape>
      </w:pict>
    </w:r>
  </w:p>
</w:hdr>
</file>

<file path=word/header8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5C7F2C" w14:textId="77777777" w:rsidR="004E42D2" w:rsidRDefault="00000000">
    <w:pPr>
      <w:rPr>
        <w:sz w:val="2"/>
        <w:szCs w:val="2"/>
      </w:rPr>
    </w:pPr>
    <w:r>
      <w:pict w14:anchorId="06CE4F56">
        <v:shapetype id="_x0000_t202" coordsize="21600,21600" o:spt="202" path="m,l,21600r21600,l21600,xe">
          <v:stroke joinstyle="miter"/>
          <v:path gradientshapeok="t" o:connecttype="rect"/>
        </v:shapetype>
        <v:shape id="_x0000_s1506" type="#_x0000_t202" style="position:absolute;margin-left:232pt;margin-top:31.45pt;width:3in;height:8.65pt;z-index:-188743583;mso-wrap-distance-left:5pt;mso-wrap-distance-right:5pt;mso-position-horizontal-relative:page;mso-position-vertical-relative:page" wrapcoords="0 0" filled="f" stroked="f">
          <v:textbox style="mso-next-textbox:#_x0000_s1506;mso-fit-shape-to-text:t" inset="0,0,0,0">
            <w:txbxContent>
              <w:p w14:paraId="49D573E2" w14:textId="77777777" w:rsidR="004E42D2" w:rsidRDefault="00000000">
                <w:pPr>
                  <w:pStyle w:val="Intestazioneopidipagina0"/>
                  <w:shd w:val="clear" w:color="auto" w:fill="auto"/>
                  <w:tabs>
                    <w:tab w:val="right" w:pos="4320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484577" w:rsidRPr="00484577">
                  <w:rPr>
                    <w:rStyle w:val="IntestazioneopidipaginaSegoeUI9ptSpaziatura0pt0"/>
                    <w:b/>
                    <w:bCs/>
                    <w:noProof/>
                  </w:rPr>
                  <w:t>100</w:t>
                </w:r>
                <w:r>
                  <w:rPr>
                    <w:rStyle w:val="IntestazioneopidipaginaSegoeUI9ptSpaziatura0pt0"/>
                    <w:b/>
                    <w:bCs/>
                    <w:noProof/>
                  </w:rPr>
                  <w:fldChar w:fldCharType="end"/>
                </w:r>
                <w:r w:rsidR="004E42D2">
                  <w:rPr>
                    <w:rStyle w:val="IntestazioneopidipaginaSegoeUI9ptSpaziatura0pt0"/>
                    <w:b/>
                    <w:bCs/>
                  </w:rPr>
                  <w:tab/>
                </w:r>
                <w:r w:rsidR="004E42D2">
                  <w:rPr>
                    <w:rStyle w:val="Intestazioneopidipagina16ptNongrassettoCorsivo"/>
                  </w:rPr>
                  <w:t>LE ROMAN DU COMTE D’ARTOIS</w:t>
                </w:r>
              </w:p>
            </w:txbxContent>
          </v:textbox>
          <w10:wrap anchorx="page" anchory="page"/>
        </v:shape>
      </w:pict>
    </w:r>
  </w:p>
</w:hdr>
</file>

<file path=word/header8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7FD1D7" w14:textId="77777777" w:rsidR="004E42D2" w:rsidRDefault="00000000">
    <w:pPr>
      <w:rPr>
        <w:sz w:val="2"/>
        <w:szCs w:val="2"/>
      </w:rPr>
    </w:pPr>
    <w:r>
      <w:pict w14:anchorId="2D90FB7E">
        <v:shapetype id="_x0000_t202" coordsize="21600,21600" o:spt="202" path="m,l,21600r21600,l21600,xe">
          <v:stroke joinstyle="miter"/>
          <v:path gradientshapeok="t" o:connecttype="rect"/>
        </v:shapetype>
        <v:shape id="_x0000_s3404" type="#_x0000_t202" style="position:absolute;margin-left:169.7pt;margin-top:29.5pt;width:241.9pt;height:12.5pt;z-index:-188742709;mso-wrap-distance-left:5pt;mso-wrap-distance-right:5pt;mso-position-horizontal-relative:page;mso-position-vertical-relative:page" wrapcoords="0 0" filled="f" stroked="f">
          <v:textbox style="mso-next-textbox:#_x0000_s3404;mso-fit-shape-to-text:t" inset="0,0,0,0">
            <w:txbxContent>
              <w:p w14:paraId="7F6D5F6E" w14:textId="77777777" w:rsidR="004E42D2" w:rsidRDefault="004E42D2">
                <w:pPr>
                  <w:pStyle w:val="Intestazioneopidipagina710"/>
                  <w:shd w:val="clear" w:color="auto" w:fill="auto"/>
                  <w:tabs>
                    <w:tab w:val="right" w:pos="1901"/>
                    <w:tab w:val="right" w:pos="4838"/>
                  </w:tabs>
                  <w:spacing w:line="240" w:lineRule="auto"/>
                </w:pPr>
                <w:r>
                  <w:rPr>
                    <w:rStyle w:val="Intestazioneopidipagina7175pt"/>
                  </w:rPr>
                  <w:t>5titre</w:t>
                </w:r>
                <w:r>
                  <w:rPr>
                    <w:rStyle w:val="Intestazioneopidipagina7175pt"/>
                  </w:rPr>
                  <w:tab/>
                </w:r>
                <w:r>
                  <w:rPr>
                    <w:rStyle w:val="Intestazioneopidipagina71AngsanaUPC12pt"/>
                  </w:rPr>
                  <w:t>denioiseUe en détresse...</w:t>
                </w:r>
                <w:r>
                  <w:rPr>
                    <w:rStyle w:val="Intestazioneopidipagina71AngsanaUPC12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2762FA" w:rsidRPr="002762FA">
                  <w:rPr>
                    <w:rStyle w:val="Intestazioneopidipagina71AngsanaUPC12pt"/>
                    <w:noProof/>
                  </w:rPr>
                  <w:t>725</w:t>
                </w:r>
                <w:r w:rsidR="00000000">
                  <w:rPr>
                    <w:rStyle w:val="Intestazioneopidipagina71AngsanaUPC12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8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4CD3F2" w14:textId="77777777" w:rsidR="004E42D2" w:rsidRDefault="00000000">
    <w:pPr>
      <w:rPr>
        <w:sz w:val="2"/>
        <w:szCs w:val="2"/>
      </w:rPr>
    </w:pPr>
    <w:r>
      <w:pict w14:anchorId="3BE2B0A3">
        <v:shapetype id="_x0000_t202" coordsize="21600,21600" o:spt="202" path="m,l,21600r21600,l21600,xe">
          <v:stroke joinstyle="miter"/>
          <v:path gradientshapeok="t" o:connecttype="rect"/>
        </v:shapetype>
        <v:shape id="_x0000_s3406" type="#_x0000_t202" style="position:absolute;margin-left:202.45pt;margin-top:32.3pt;width:199.7pt;height:6.95pt;z-index:-188742707;mso-wrap-distance-left:5pt;mso-wrap-distance-right:5pt;mso-position-horizontal-relative:page;mso-position-vertical-relative:page" wrapcoords="0 0" filled="f" stroked="f">
          <v:textbox style="mso-next-textbox:#_x0000_s3406;mso-fit-shape-to-text:t" inset="0,0,0,0">
            <w:txbxContent>
              <w:p w14:paraId="0A4DB5A3" w14:textId="77777777" w:rsidR="004E42D2" w:rsidRDefault="00000000">
                <w:pPr>
                  <w:pStyle w:val="Intestazioneopidipagina710"/>
                  <w:shd w:val="clear" w:color="auto" w:fill="auto"/>
                  <w:tabs>
                    <w:tab w:val="right" w:pos="3994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762FA" w:rsidRPr="002762FA">
                  <w:rPr>
                    <w:rStyle w:val="Intestazioneopidipagina71AngsanaUPC12pt"/>
                    <w:noProof/>
                  </w:rPr>
                  <w:t>724</w:t>
                </w:r>
                <w:r>
                  <w:rPr>
                    <w:rStyle w:val="Intestazioneopidipagina71AngsanaUPC12pt"/>
                    <w:noProof/>
                  </w:rPr>
                  <w:fldChar w:fldCharType="end"/>
                </w:r>
                <w:r w:rsidR="004E42D2">
                  <w:rPr>
                    <w:rStyle w:val="Intestazioneopidipagina71AngsanaUPC12pt"/>
                  </w:rPr>
                  <w:tab/>
                  <w:t>LA CONTINUATION DE</w:t>
                </w:r>
              </w:p>
            </w:txbxContent>
          </v:textbox>
          <w10:wrap anchorx="page" anchory="page"/>
        </v:shape>
      </w:pict>
    </w:r>
  </w:p>
</w:hdr>
</file>

<file path=word/header8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876FB3" w14:textId="77777777" w:rsidR="004E42D2" w:rsidRDefault="004E42D2"/>
</w:hdr>
</file>

<file path=word/header8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6B023B" w14:textId="77777777" w:rsidR="004E42D2" w:rsidRDefault="004E42D2"/>
</w:hdr>
</file>

<file path=word/header8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3201BD" w14:textId="77777777" w:rsidR="004E42D2" w:rsidRDefault="004E42D2"/>
</w:hdr>
</file>

<file path=word/header8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622499" w14:textId="77777777" w:rsidR="004E42D2" w:rsidRDefault="00000000">
    <w:pPr>
      <w:rPr>
        <w:sz w:val="2"/>
        <w:szCs w:val="2"/>
      </w:rPr>
    </w:pPr>
    <w:r>
      <w:pict w14:anchorId="60BF8F5E">
        <v:shapetype id="_x0000_t202" coordsize="21600,21600" o:spt="202" path="m,l,21600r21600,l21600,xe">
          <v:stroke joinstyle="miter"/>
          <v:path gradientshapeok="t" o:connecttype="rect"/>
        </v:shapetype>
        <v:shape id="_x0000_s3410" type="#_x0000_t202" style="position:absolute;margin-left:209.45pt;margin-top:32.4pt;width:201.85pt;height:6.7pt;z-index:-188742703;mso-wrap-distance-left:5pt;mso-wrap-distance-right:5pt;mso-position-horizontal-relative:page;mso-position-vertical-relative:page" wrapcoords="0 0" filled="f" stroked="f">
          <v:textbox style="mso-next-textbox:#_x0000_s3410;mso-fit-shape-to-text:t" inset="0,0,0,0">
            <w:txbxContent>
              <w:p w14:paraId="02027570" w14:textId="77777777" w:rsidR="004E42D2" w:rsidRDefault="00000000">
                <w:pPr>
                  <w:pStyle w:val="Intestazioneopidipagina710"/>
                  <w:shd w:val="clear" w:color="auto" w:fill="auto"/>
                  <w:tabs>
                    <w:tab w:val="right" w:pos="4037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762FA" w:rsidRPr="002762FA">
                  <w:rPr>
                    <w:rStyle w:val="Intestazioneopidipagina71AngsanaUPC12pt"/>
                    <w:noProof/>
                  </w:rPr>
                  <w:t>730</w:t>
                </w:r>
                <w:r>
                  <w:rPr>
                    <w:rStyle w:val="Intestazioneopidipagina71AngsanaUPC12pt"/>
                    <w:noProof/>
                  </w:rPr>
                  <w:fldChar w:fldCharType="end"/>
                </w:r>
                <w:r w:rsidR="004E42D2">
                  <w:rPr>
                    <w:rStyle w:val="Intestazioneopidipagina71AngsanaUPC12pt"/>
                  </w:rPr>
                  <w:tab/>
                </w:r>
                <w:r w:rsidR="004E42D2">
                  <w:rPr>
                    <w:rStyle w:val="Intestazioneopidipagina7175ptCorsivo"/>
                  </w:rPr>
                  <w:t>LA</w:t>
                </w:r>
                <w:r w:rsidR="004E42D2">
                  <w:rPr>
                    <w:rStyle w:val="Intestazioneopidipagina71AngsanaUPC12pt"/>
                  </w:rPr>
                  <w:t xml:space="preserve"> CONTINUATION </w:t>
                </w:r>
                <w:r w:rsidR="004E42D2">
                  <w:rPr>
                    <w:rStyle w:val="Intestazioneopidipagina7175ptCorsivo"/>
                  </w:rPr>
                  <w:t>DE</w:t>
                </w:r>
              </w:p>
            </w:txbxContent>
          </v:textbox>
          <w10:wrap anchorx="page" anchory="page"/>
        </v:shape>
      </w:pict>
    </w:r>
  </w:p>
</w:hdr>
</file>

<file path=word/header8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833DE4" w14:textId="77777777" w:rsidR="004E42D2" w:rsidRDefault="00000000">
    <w:pPr>
      <w:rPr>
        <w:sz w:val="2"/>
        <w:szCs w:val="2"/>
      </w:rPr>
    </w:pPr>
    <w:r>
      <w:pict w14:anchorId="2FEBF978">
        <v:shapetype id="_x0000_t202" coordsize="21600,21600" o:spt="202" path="m,l,21600r21600,l21600,xe">
          <v:stroke joinstyle="miter"/>
          <v:path gradientshapeok="t" o:connecttype="rect"/>
        </v:shapetype>
        <v:shape id="_x0000_s3411" type="#_x0000_t202" style="position:absolute;margin-left:185.3pt;margin-top:30.95pt;width:240.25pt;height:9.6pt;z-index:-188742702;mso-wrap-distance-left:5pt;mso-wrap-distance-right:5pt;mso-position-horizontal-relative:page;mso-position-vertical-relative:page" wrapcoords="0 0" filled="f" stroked="f">
          <v:textbox style="mso-next-textbox:#_x0000_s3411;mso-fit-shape-to-text:t" inset="0,0,0,0">
            <w:txbxContent>
              <w:p w14:paraId="021BC17C" w14:textId="77777777" w:rsidR="004E42D2" w:rsidRDefault="004E42D2">
                <w:pPr>
                  <w:pStyle w:val="Intestazioneopidipagina710"/>
                  <w:shd w:val="clear" w:color="auto" w:fill="auto"/>
                  <w:tabs>
                    <w:tab w:val="right" w:pos="293"/>
                    <w:tab w:val="right" w:pos="4805"/>
                  </w:tabs>
                  <w:spacing w:line="240" w:lineRule="auto"/>
                </w:pPr>
                <w:r>
                  <w:rPr>
                    <w:rStyle w:val="Intestazioneopidipagina71AngsanaUPC12pt"/>
                  </w:rPr>
                  <w:t>de cinq larrons</w:t>
                </w:r>
                <w:r>
                  <w:rPr>
                    <w:rStyle w:val="Intestazioneopidipagina71AngsanaUPC12pt"/>
                  </w:rPr>
                  <w:tab/>
                </w:r>
                <w:r>
                  <w:rPr>
                    <w:rStyle w:val="Intestazioneopidipagina714pt"/>
                  </w:rPr>
                  <w:t>'i</w:t>
                </w:r>
                <w:r>
                  <w:rPr>
                    <w:rStyle w:val="Intestazioneopidipagina714pt"/>
                    <w:vertAlign w:val="superscript"/>
                  </w:rPr>
                  <w:t>1</w:t>
                </w:r>
                <w:r>
                  <w:rPr>
                    <w:rStyle w:val="Intestazioneopidipagina714pt"/>
                  </w:rPr>
                  <w:t xml:space="preserve"> ■' </w:t>
                </w:r>
                <w:r>
                  <w:rPr>
                    <w:rStyle w:val="Intestazioneopidipagina7185pt"/>
                  </w:rPr>
                  <w:t>iut</w:t>
                </w:r>
                <w:r>
                  <w:rPr>
                    <w:rStyle w:val="Intestazioneopidipagina7185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2762FA" w:rsidRPr="002762FA">
                  <w:rPr>
                    <w:rStyle w:val="Intestazioneopidipagina71AngsanaUPC12pt"/>
                    <w:noProof/>
                  </w:rPr>
                  <w:t>729</w:t>
                </w:r>
                <w:r w:rsidR="00000000">
                  <w:rPr>
                    <w:rStyle w:val="Intestazioneopidipagina71AngsanaUPC12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8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E280D6" w14:textId="77777777" w:rsidR="004E42D2" w:rsidRDefault="00000000">
    <w:pPr>
      <w:rPr>
        <w:sz w:val="2"/>
        <w:szCs w:val="2"/>
      </w:rPr>
    </w:pPr>
    <w:r>
      <w:pict w14:anchorId="0ACE2ECA">
        <v:shapetype id="_x0000_t202" coordsize="21600,21600" o:spt="202" path="m,l,21600r21600,l21600,xe">
          <v:stroke joinstyle="miter"/>
          <v:path gradientshapeok="t" o:connecttype="rect"/>
        </v:shapetype>
        <v:shape id="_x0000_s3412" type="#_x0000_t202" style="position:absolute;margin-left:180.5pt;margin-top:32.4pt;width:201.35pt;height:6.7pt;z-index:-188742701;mso-wrap-distance-left:5pt;mso-wrap-distance-right:5pt;mso-position-horizontal-relative:page;mso-position-vertical-relative:page" wrapcoords="0 0" filled="f" stroked="f">
          <v:textbox style="mso-next-textbox:#_x0000_s3412;mso-fit-shape-to-text:t" inset="0,0,0,0">
            <w:txbxContent>
              <w:p w14:paraId="3B67BA88" w14:textId="77777777" w:rsidR="004E42D2" w:rsidRDefault="00000000">
                <w:pPr>
                  <w:pStyle w:val="Intestazioneopidipagina710"/>
                  <w:shd w:val="clear" w:color="auto" w:fill="auto"/>
                  <w:tabs>
                    <w:tab w:val="right" w:pos="4027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762FA" w:rsidRPr="002762FA">
                  <w:rPr>
                    <w:rStyle w:val="Intestazioneopidipagina71AngsanaUPC12pt"/>
                    <w:noProof/>
                  </w:rPr>
                  <w:t>728</w:t>
                </w:r>
                <w:r>
                  <w:rPr>
                    <w:rStyle w:val="Intestazioneopidipagina71AngsanaUPC12pt"/>
                    <w:noProof/>
                  </w:rPr>
                  <w:fldChar w:fldCharType="end"/>
                </w:r>
                <w:r w:rsidR="004E42D2">
                  <w:rPr>
                    <w:rStyle w:val="Intestazioneopidipagina71AngsanaUPC12pt"/>
                  </w:rPr>
                  <w:tab/>
                  <w:t>LA CONTINUATION DE</w:t>
                </w:r>
              </w:p>
            </w:txbxContent>
          </v:textbox>
          <w10:wrap anchorx="page" anchory="page"/>
        </v:shape>
      </w:pict>
    </w:r>
  </w:p>
</w:hdr>
</file>

<file path=word/header8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593092" w14:textId="77777777" w:rsidR="004E42D2" w:rsidRDefault="00000000">
    <w:pPr>
      <w:rPr>
        <w:sz w:val="2"/>
        <w:szCs w:val="2"/>
      </w:rPr>
    </w:pPr>
    <w:r>
      <w:pict w14:anchorId="02D8CCF4">
        <v:shapetype id="_x0000_t202" coordsize="21600,21600" o:spt="202" path="m,l,21600r21600,l21600,xe">
          <v:stroke joinstyle="miter"/>
          <v:path gradientshapeok="t" o:connecttype="rect"/>
        </v:shapetype>
        <v:shape id="_x0000_s3415" type="#_x0000_t202" style="position:absolute;margin-left:193.7pt;margin-top:30.7pt;width:242.4pt;height:10.1pt;z-index:-188742698;mso-wrap-distance-left:5pt;mso-wrap-distance-right:5pt;mso-position-horizontal-relative:page;mso-position-vertical-relative:page" wrapcoords="0 0" filled="f" stroked="f">
          <v:textbox style="mso-next-textbox:#_x0000_s3415;mso-fit-shape-to-text:t" inset="0,0,0,0">
            <w:txbxContent>
              <w:p w14:paraId="258F9F80" w14:textId="77777777" w:rsidR="004E42D2" w:rsidRDefault="00000000">
                <w:pPr>
                  <w:pStyle w:val="Intestazioneopidipagina710"/>
                  <w:shd w:val="clear" w:color="auto" w:fill="auto"/>
                  <w:tabs>
                    <w:tab w:val="right" w:pos="4848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762FA" w:rsidRPr="002762FA">
                  <w:rPr>
                    <w:rStyle w:val="Intestazioneopidipagina71AngsanaUPC12pt"/>
                    <w:noProof/>
                  </w:rPr>
                  <w:t>732</w:t>
                </w:r>
                <w:r>
                  <w:rPr>
                    <w:rStyle w:val="Intestazioneopidipagina71AngsanaUPC12pt"/>
                    <w:noProof/>
                  </w:rPr>
                  <w:fldChar w:fldCharType="end"/>
                </w:r>
                <w:r w:rsidR="004E42D2">
                  <w:rPr>
                    <w:rStyle w:val="Intestazioneopidipagina71AngsanaUPC12pt"/>
                  </w:rPr>
                  <w:tab/>
                  <w:t>LA CONTINUATION DE PERCEVAL</w:t>
                </w:r>
              </w:p>
            </w:txbxContent>
          </v:textbox>
          <w10:wrap anchorx="page" anchory="page"/>
        </v:shape>
      </w:pict>
    </w:r>
  </w:p>
</w:hdr>
</file>

<file path=word/header8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E48B26" w14:textId="77777777" w:rsidR="004E42D2" w:rsidRDefault="00000000">
    <w:pPr>
      <w:rPr>
        <w:sz w:val="2"/>
        <w:szCs w:val="2"/>
      </w:rPr>
    </w:pPr>
    <w:r>
      <w:pict w14:anchorId="523B4D29">
        <v:shapetype id="_x0000_t202" coordsize="21600,21600" o:spt="202" path="m,l,21600r21600,l21600,xe">
          <v:stroke joinstyle="miter"/>
          <v:path gradientshapeok="t" o:connecttype="rect"/>
        </v:shapetype>
        <v:shape id="_x0000_s3416" type="#_x0000_t202" style="position:absolute;margin-left:183.45pt;margin-top:30.25pt;width:243.85pt;height:11.05pt;z-index:-188742697;mso-wrap-distance-left:5pt;mso-wrap-distance-right:5pt;mso-position-horizontal-relative:page;mso-position-vertical-relative:page" wrapcoords="0 0" filled="f" stroked="f">
          <v:textbox style="mso-next-textbox:#_x0000_s3416;mso-fit-shape-to-text:t" inset="0,0,0,0">
            <w:txbxContent>
              <w:p w14:paraId="5A9E421C" w14:textId="77777777" w:rsidR="004E42D2" w:rsidRDefault="004E42D2">
                <w:pPr>
                  <w:pStyle w:val="Intestazioneopidipagina710"/>
                  <w:shd w:val="clear" w:color="auto" w:fill="auto"/>
                  <w:tabs>
                    <w:tab w:val="right" w:pos="2093"/>
                    <w:tab w:val="right" w:pos="4877"/>
                  </w:tabs>
                  <w:spacing w:line="240" w:lineRule="auto"/>
                </w:pPr>
                <w:r>
                  <w:rPr>
                    <w:rStyle w:val="Intestazioneopidipagina71AngsanaUPC11pt0"/>
                  </w:rPr>
                  <w:t>Perce</w:t>
                </w:r>
                <w:r>
                  <w:rPr>
                    <w:rStyle w:val="Intestazioneopidipagina71AngsanaUPC11pt0"/>
                  </w:rPr>
                  <w:tab/>
                </w:r>
                <w:r>
                  <w:rPr>
                    <w:rStyle w:val="Intestazioneopidipagina71AngsanaUPC12pt"/>
                  </w:rPr>
                  <w:t>•val se défait de ses ennemis</w:t>
                </w:r>
                <w:r>
                  <w:rPr>
                    <w:rStyle w:val="Intestazioneopidipagina71AngsanaUPC12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2762FA" w:rsidRPr="002762FA">
                  <w:rPr>
                    <w:rStyle w:val="Intestazioneopidipagina71AngsanaUPC12pt"/>
                    <w:noProof/>
                  </w:rPr>
                  <w:t>733</w:t>
                </w:r>
                <w:r w:rsidR="00000000">
                  <w:rPr>
                    <w:rStyle w:val="Intestazioneopidipagina71AngsanaUPC12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8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61A690" w14:textId="77777777" w:rsidR="004E42D2" w:rsidRDefault="00000000">
    <w:pPr>
      <w:rPr>
        <w:sz w:val="2"/>
        <w:szCs w:val="2"/>
      </w:rPr>
    </w:pPr>
    <w:r>
      <w:pict w14:anchorId="33C64599">
        <v:shapetype id="_x0000_t202" coordsize="21600,21600" o:spt="202" path="m,l,21600r21600,l21600,xe">
          <v:stroke joinstyle="miter"/>
          <v:path gradientshapeok="t" o:connecttype="rect"/>
        </v:shapetype>
        <v:shape id="_x0000_s1507" type="#_x0000_t202" style="position:absolute;margin-left:232pt;margin-top:31.45pt;width:3in;height:8.65pt;z-index:-188743582;mso-wrap-distance-left:5pt;mso-wrap-distance-right:5pt;mso-position-horizontal-relative:page;mso-position-vertical-relative:page" wrapcoords="0 0" filled="f" stroked="f">
          <v:textbox style="mso-next-textbox:#_x0000_s1507;mso-fit-shape-to-text:t" inset="0,0,0,0">
            <w:txbxContent>
              <w:p w14:paraId="479DA088" w14:textId="77777777" w:rsidR="004E42D2" w:rsidRDefault="00000000">
                <w:pPr>
                  <w:pStyle w:val="Intestazioneopidipagina0"/>
                  <w:shd w:val="clear" w:color="auto" w:fill="auto"/>
                  <w:tabs>
                    <w:tab w:val="right" w:pos="4320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484577" w:rsidRPr="00484577">
                  <w:rPr>
                    <w:rStyle w:val="IntestazioneopidipaginaSegoeUI9ptSpaziatura0pt0"/>
                    <w:b/>
                    <w:bCs/>
                    <w:noProof/>
                  </w:rPr>
                  <w:t>108</w:t>
                </w:r>
                <w:r>
                  <w:rPr>
                    <w:rStyle w:val="IntestazioneopidipaginaSegoeUI9ptSpaziatura0pt0"/>
                    <w:b/>
                    <w:bCs/>
                    <w:noProof/>
                  </w:rPr>
                  <w:fldChar w:fldCharType="end"/>
                </w:r>
                <w:r w:rsidR="004E42D2">
                  <w:rPr>
                    <w:rStyle w:val="IntestazioneopidipaginaSegoeUI9ptSpaziatura0pt0"/>
                    <w:b/>
                    <w:bCs/>
                  </w:rPr>
                  <w:tab/>
                </w:r>
                <w:r w:rsidR="004E42D2">
                  <w:rPr>
                    <w:rStyle w:val="Intestazioneopidipagina16ptNongrassettoCorsivo"/>
                  </w:rPr>
                  <w:t>LE ROMAN DU COMTE D’ARTOIS</w:t>
                </w:r>
              </w:p>
            </w:txbxContent>
          </v:textbox>
          <w10:wrap anchorx="page" anchory="page"/>
        </v:shape>
      </w:pict>
    </w:r>
  </w:p>
</w:hdr>
</file>

<file path=word/header8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79B2F4" w14:textId="77777777" w:rsidR="004E42D2" w:rsidRDefault="00000000">
    <w:pPr>
      <w:rPr>
        <w:sz w:val="2"/>
        <w:szCs w:val="2"/>
      </w:rPr>
    </w:pPr>
    <w:r>
      <w:pict w14:anchorId="0D349B19">
        <v:shapetype id="_x0000_t202" coordsize="21600,21600" o:spt="202" path="m,l,21600r21600,l21600,xe">
          <v:stroke joinstyle="miter"/>
          <v:path gradientshapeok="t" o:connecttype="rect"/>
        </v:shapetype>
        <v:shape id="_x0000_s3418" type="#_x0000_t202" style="position:absolute;margin-left:189.6pt;margin-top:30.6pt;width:234pt;height:10.3pt;z-index:-188742695;mso-wrap-distance-left:5pt;mso-wrap-distance-right:5pt;mso-position-horizontal-relative:page;mso-position-vertical-relative:page" wrapcoords="0 0" filled="f" stroked="f">
          <v:textbox style="mso-next-textbox:#_x0000_s3418;mso-fit-shape-to-text:t" inset="0,0,0,0">
            <w:txbxContent>
              <w:p w14:paraId="1E73995E" w14:textId="77777777" w:rsidR="004E42D2" w:rsidRDefault="004E42D2">
                <w:pPr>
                  <w:pStyle w:val="Intestazioneopidipagina710"/>
                  <w:shd w:val="clear" w:color="auto" w:fill="auto"/>
                  <w:tabs>
                    <w:tab w:val="right" w:pos="4680"/>
                  </w:tabs>
                  <w:spacing w:line="240" w:lineRule="auto"/>
                </w:pPr>
                <w:r>
                  <w:rPr>
                    <w:rStyle w:val="Intestazioneopidipagina71AngsanaUPC11pt0"/>
                  </w:rPr>
                  <w:t xml:space="preserve">nianoir </w:t>
                </w:r>
                <w:r>
                  <w:rPr>
                    <w:rStyle w:val="Intestazioneopidipagina71AngsanaUPC12pt"/>
                  </w:rPr>
                  <w:t>des deux cents voleurs</w:t>
                </w:r>
                <w:r>
                  <w:rPr>
                    <w:rStyle w:val="Intestazioneopidipagina71AngsanaUPC12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2762FA" w:rsidRPr="002762FA">
                  <w:rPr>
                    <w:rStyle w:val="Intestazioneopidipagina71AngsanaUPC11pt0"/>
                    <w:noProof/>
                  </w:rPr>
                  <w:t>731</w:t>
                </w:r>
                <w:r w:rsidR="00000000">
                  <w:rPr>
                    <w:rStyle w:val="Intestazioneopidipagina71AngsanaUPC11pt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8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6C4FEC" w14:textId="77777777" w:rsidR="004E42D2" w:rsidRDefault="00000000">
    <w:pPr>
      <w:rPr>
        <w:sz w:val="2"/>
        <w:szCs w:val="2"/>
      </w:rPr>
    </w:pPr>
    <w:r>
      <w:pict w14:anchorId="362EC12F">
        <v:shapetype id="_x0000_t202" coordsize="21600,21600" o:spt="202" path="m,l,21600r21600,l21600,xe">
          <v:stroke joinstyle="miter"/>
          <v:path gradientshapeok="t" o:connecttype="rect"/>
        </v:shapetype>
        <v:shape id="_x0000_s3419" type="#_x0000_t202" style="position:absolute;margin-left:183.6pt;margin-top:32.3pt;width:200.4pt;height:6.95pt;z-index:-188742694;mso-wrap-distance-left:5pt;mso-wrap-distance-right:5pt;mso-position-horizontal-relative:page;mso-position-vertical-relative:page" wrapcoords="0 0" filled="f" stroked="f">
          <v:textbox style="mso-next-textbox:#_x0000_s3419;mso-fit-shape-to-text:t" inset="0,0,0,0">
            <w:txbxContent>
              <w:p w14:paraId="5642A83A" w14:textId="77777777" w:rsidR="004E42D2" w:rsidRDefault="00000000">
                <w:pPr>
                  <w:pStyle w:val="Intestazioneopidipagina710"/>
                  <w:shd w:val="clear" w:color="auto" w:fill="auto"/>
                  <w:tabs>
                    <w:tab w:val="right" w:pos="4008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762FA">
                  <w:rPr>
                    <w:noProof/>
                  </w:rPr>
                  <w:t>736</w:t>
                </w:r>
                <w:r>
                  <w:rPr>
                    <w:noProof/>
                  </w:rPr>
                  <w:fldChar w:fldCharType="end"/>
                </w:r>
                <w:r w:rsidR="004E42D2">
                  <w:tab/>
                </w:r>
                <w:r w:rsidR="004E42D2">
                  <w:rPr>
                    <w:rStyle w:val="Intestazioneopidipagina71AngsanaUPC12pt"/>
                  </w:rPr>
                  <w:t>LA CONTINUATION DE</w:t>
                </w:r>
              </w:p>
            </w:txbxContent>
          </v:textbox>
          <w10:wrap anchorx="page" anchory="page"/>
        </v:shape>
      </w:pict>
    </w:r>
  </w:p>
</w:hdr>
</file>

<file path=word/header82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1D1E61" w14:textId="77777777" w:rsidR="004E42D2" w:rsidRDefault="00000000">
    <w:pPr>
      <w:rPr>
        <w:sz w:val="2"/>
        <w:szCs w:val="2"/>
      </w:rPr>
    </w:pPr>
    <w:r>
      <w:pict w14:anchorId="3AB5FD45">
        <v:shapetype id="_x0000_t202" coordsize="21600,21600" o:spt="202" path="m,l,21600r21600,l21600,xe">
          <v:stroke joinstyle="miter"/>
          <v:path gradientshapeok="t" o:connecttype="rect"/>
        </v:shapetype>
        <v:shape id="_x0000_s3420" type="#_x0000_t202" style="position:absolute;margin-left:183.6pt;margin-top:30.1pt;width:243.1pt;height:11.3pt;z-index:-188742693;mso-wrap-distance-left:5pt;mso-wrap-distance-right:5pt;mso-position-horizontal-relative:page;mso-position-vertical-relative:page" wrapcoords="0 0" filled="f" stroked="f">
          <v:textbox style="mso-next-textbox:#_x0000_s3420;mso-fit-shape-to-text:t" inset="0,0,0,0">
            <w:txbxContent>
              <w:p w14:paraId="6D1643BA" w14:textId="77777777" w:rsidR="004E42D2" w:rsidRDefault="004E42D2">
                <w:pPr>
                  <w:pStyle w:val="Intestazioneopidipagina710"/>
                  <w:shd w:val="clear" w:color="auto" w:fill="auto"/>
                  <w:tabs>
                    <w:tab w:val="right" w:pos="4862"/>
                  </w:tabs>
                  <w:spacing w:line="240" w:lineRule="auto"/>
                </w:pPr>
                <w:r>
                  <w:rPr>
                    <w:rStyle w:val="Intestazioneopidipagina71AngsanaUPC12pt"/>
                  </w:rPr>
                  <w:t>p</w:t>
                </w:r>
                <w:r>
                  <w:rPr>
                    <w:rStyle w:val="Intestazioneopidipagina71AngsanaUPC12pt"/>
                    <w:vertAlign w:val="subscript"/>
                  </w:rPr>
                  <w:t>erce</w:t>
                </w:r>
                <w:r>
                  <w:rPr>
                    <w:rStyle w:val="Intestazioneopidipagina71AngsanaUPC12pt"/>
                  </w:rPr>
                  <w:t>val tnet le feu au manoir</w:t>
                </w:r>
                <w:r>
                  <w:rPr>
                    <w:rStyle w:val="Intestazioneopidipagina71AngsanaUPC12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2762FA" w:rsidRPr="002762FA">
                  <w:rPr>
                    <w:rStyle w:val="Intestazioneopidipagina71AngsanaUPC12pt"/>
                    <w:noProof/>
                  </w:rPr>
                  <w:t>735</w:t>
                </w:r>
                <w:r w:rsidR="00000000">
                  <w:rPr>
                    <w:rStyle w:val="Intestazioneopidipagina71AngsanaUPC12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82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FFA35E" w14:textId="77777777" w:rsidR="004E42D2" w:rsidRDefault="00000000">
    <w:pPr>
      <w:rPr>
        <w:sz w:val="2"/>
        <w:szCs w:val="2"/>
      </w:rPr>
    </w:pPr>
    <w:r>
      <w:pict w14:anchorId="6C9CA8AC">
        <v:shapetype id="_x0000_t202" coordsize="21600,21600" o:spt="202" path="m,l,21600r21600,l21600,xe">
          <v:stroke joinstyle="miter"/>
          <v:path gradientshapeok="t" o:connecttype="rect"/>
        </v:shapetype>
        <v:shape id="_x0000_s3423" type="#_x0000_t202" style="position:absolute;margin-left:209.45pt;margin-top:32.4pt;width:201.85pt;height:6.7pt;z-index:-188742690;mso-wrap-distance-left:5pt;mso-wrap-distance-right:5pt;mso-position-horizontal-relative:page;mso-position-vertical-relative:page" wrapcoords="0 0" filled="f" stroked="f">
          <v:textbox style="mso-next-textbox:#_x0000_s3423;mso-fit-shape-to-text:t" inset="0,0,0,0">
            <w:txbxContent>
              <w:p w14:paraId="47987B5A" w14:textId="77777777" w:rsidR="004E42D2" w:rsidRDefault="00000000">
                <w:pPr>
                  <w:pStyle w:val="Intestazioneopidipagina710"/>
                  <w:shd w:val="clear" w:color="auto" w:fill="auto"/>
                  <w:tabs>
                    <w:tab w:val="right" w:pos="4037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762FA" w:rsidRPr="002762FA">
                  <w:rPr>
                    <w:rStyle w:val="Intestazioneopidipagina71AngsanaUPC12pt"/>
                    <w:noProof/>
                  </w:rPr>
                  <w:t>734</w:t>
                </w:r>
                <w:r>
                  <w:rPr>
                    <w:rStyle w:val="Intestazioneopidipagina71AngsanaUPC12pt"/>
                    <w:noProof/>
                  </w:rPr>
                  <w:fldChar w:fldCharType="end"/>
                </w:r>
                <w:r w:rsidR="004E42D2">
                  <w:rPr>
                    <w:rStyle w:val="Intestazioneopidipagina71AngsanaUPC12pt"/>
                  </w:rPr>
                  <w:tab/>
                </w:r>
                <w:r w:rsidR="004E42D2">
                  <w:rPr>
                    <w:rStyle w:val="Intestazioneopidipagina7175ptCorsivo"/>
                  </w:rPr>
                  <w:t>LA</w:t>
                </w:r>
                <w:r w:rsidR="004E42D2">
                  <w:rPr>
                    <w:rStyle w:val="Intestazioneopidipagina71AngsanaUPC12pt"/>
                  </w:rPr>
                  <w:t xml:space="preserve"> CONTINUATION </w:t>
                </w:r>
                <w:r w:rsidR="004E42D2">
                  <w:rPr>
                    <w:rStyle w:val="Intestazioneopidipagina7175ptCorsivo"/>
                  </w:rPr>
                  <w:t>DE</w:t>
                </w:r>
              </w:p>
            </w:txbxContent>
          </v:textbox>
          <w10:wrap anchorx="page" anchory="page"/>
        </v:shape>
      </w:pict>
    </w:r>
  </w:p>
</w:hdr>
</file>

<file path=word/header82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4DC596" w14:textId="77777777" w:rsidR="004E42D2" w:rsidRDefault="00000000">
    <w:pPr>
      <w:rPr>
        <w:sz w:val="2"/>
        <w:szCs w:val="2"/>
      </w:rPr>
    </w:pPr>
    <w:r>
      <w:pict w14:anchorId="50FFBBBB">
        <v:shapetype id="_x0000_t202" coordsize="21600,21600" o:spt="202" path="m,l,21600r21600,l21600,xe">
          <v:stroke joinstyle="miter"/>
          <v:path gradientshapeok="t" o:connecttype="rect"/>
        </v:shapetype>
        <v:shape id="_x0000_s3424" type="#_x0000_t202" style="position:absolute;margin-left:209.45pt;margin-top:32.4pt;width:201.85pt;height:6.7pt;z-index:-188742689;mso-wrap-distance-left:5pt;mso-wrap-distance-right:5pt;mso-position-horizontal-relative:page;mso-position-vertical-relative:page" wrapcoords="0 0" filled="f" stroked="f">
          <v:textbox style="mso-next-textbox:#_x0000_s3424;mso-fit-shape-to-text:t" inset="0,0,0,0">
            <w:txbxContent>
              <w:p w14:paraId="68F301FA" w14:textId="77777777" w:rsidR="004E42D2" w:rsidRDefault="00000000">
                <w:pPr>
                  <w:pStyle w:val="Intestazioneopidipagina710"/>
                  <w:shd w:val="clear" w:color="auto" w:fill="auto"/>
                  <w:tabs>
                    <w:tab w:val="right" w:pos="4037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762FA" w:rsidRPr="002762FA">
                  <w:rPr>
                    <w:rStyle w:val="Intestazioneopidipagina71AngsanaUPC12pt"/>
                    <w:noProof/>
                  </w:rPr>
                  <w:t>738</w:t>
                </w:r>
                <w:r>
                  <w:rPr>
                    <w:rStyle w:val="Intestazioneopidipagina71AngsanaUPC12pt"/>
                    <w:noProof/>
                  </w:rPr>
                  <w:fldChar w:fldCharType="end"/>
                </w:r>
                <w:r w:rsidR="004E42D2">
                  <w:rPr>
                    <w:rStyle w:val="Intestazioneopidipagina71AngsanaUPC12pt"/>
                  </w:rPr>
                  <w:tab/>
                </w:r>
                <w:r w:rsidR="004E42D2">
                  <w:rPr>
                    <w:rStyle w:val="Intestazioneopidipagina7175ptCorsivo"/>
                  </w:rPr>
                  <w:t>LA</w:t>
                </w:r>
                <w:r w:rsidR="004E42D2">
                  <w:rPr>
                    <w:rStyle w:val="Intestazioneopidipagina71AngsanaUPC12pt"/>
                  </w:rPr>
                  <w:t xml:space="preserve"> CONTINUATION </w:t>
                </w:r>
                <w:r w:rsidR="004E42D2">
                  <w:rPr>
                    <w:rStyle w:val="Intestazioneopidipagina7175ptCorsivo"/>
                  </w:rPr>
                  <w:t>DE</w:t>
                </w:r>
              </w:p>
            </w:txbxContent>
          </v:textbox>
          <w10:wrap anchorx="page" anchory="page"/>
        </v:shape>
      </w:pict>
    </w:r>
  </w:p>
</w:hdr>
</file>

<file path=word/header82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B04888" w14:textId="77777777" w:rsidR="004E42D2" w:rsidRDefault="00000000">
    <w:pPr>
      <w:rPr>
        <w:sz w:val="2"/>
        <w:szCs w:val="2"/>
      </w:rPr>
    </w:pPr>
    <w:r>
      <w:pict w14:anchorId="7DD1C87A">
        <v:shapetype id="_x0000_t202" coordsize="21600,21600" o:spt="202" path="m,l,21600r21600,l21600,xe">
          <v:stroke joinstyle="miter"/>
          <v:path gradientshapeok="t" o:connecttype="rect"/>
        </v:shapetype>
        <v:shape id="_x0000_s3425" type="#_x0000_t202" style="position:absolute;margin-left:184.6pt;margin-top:31.1pt;width:242.15pt;height:9.35pt;z-index:-188742688;mso-wrap-distance-left:5pt;mso-wrap-distance-right:5pt;mso-position-horizontal-relative:page;mso-position-vertical-relative:page" wrapcoords="0 0" filled="f" stroked="f">
          <v:textbox style="mso-next-textbox:#_x0000_s3425;mso-fit-shape-to-text:t" inset="0,0,0,0">
            <w:txbxContent>
              <w:p w14:paraId="04EF5A60" w14:textId="77777777" w:rsidR="004E42D2" w:rsidRDefault="004E42D2">
                <w:pPr>
                  <w:pStyle w:val="Intestazioneopidipagina710"/>
                  <w:shd w:val="clear" w:color="auto" w:fill="auto"/>
                  <w:tabs>
                    <w:tab w:val="right" w:pos="4843"/>
                  </w:tabs>
                  <w:spacing w:line="240" w:lineRule="auto"/>
                </w:pPr>
                <w:r>
                  <w:rPr>
                    <w:rStyle w:val="Intestazioneopidipagina71AngsanaUPC12pt"/>
                  </w:rPr>
                  <w:t xml:space="preserve">, ,, nouvel </w:t>
                </w:r>
                <w:r>
                  <w:rPr>
                    <w:rStyle w:val="Intestazioneopidipagina71SegoeUI6pt"/>
                  </w:rPr>
                  <w:t>ermitage</w:t>
                </w:r>
                <w:r>
                  <w:rPr>
                    <w:rStyle w:val="Intestazioneopidipagina71SegoeUI6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2762FA">
                  <w:rPr>
                    <w:noProof/>
                  </w:rPr>
                  <w:t>739</w:t>
                </w:r>
                <w:r w:rsidR="00000000"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82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A7B9C7" w14:textId="77777777" w:rsidR="004E42D2" w:rsidRDefault="00000000">
    <w:pPr>
      <w:rPr>
        <w:sz w:val="2"/>
        <w:szCs w:val="2"/>
      </w:rPr>
    </w:pPr>
    <w:r>
      <w:pict w14:anchorId="7404DE76">
        <v:shapetype id="_x0000_t202" coordsize="21600,21600" o:spt="202" path="m,l,21600r21600,l21600,xe">
          <v:stroke joinstyle="miter"/>
          <v:path gradientshapeok="t" o:connecttype="rect"/>
        </v:shapetype>
        <v:shape id="_x0000_s3426" type="#_x0000_t202" style="position:absolute;margin-left:186.05pt;margin-top:30.6pt;width:239.75pt;height:10.3pt;z-index:-188742687;mso-wrap-distance-left:5pt;mso-wrap-distance-right:5pt;mso-position-horizontal-relative:page;mso-position-vertical-relative:page" wrapcoords="0 0" filled="f" stroked="f">
          <v:textbox style="mso-next-textbox:#_x0000_s3426;mso-fit-shape-to-text:t" inset="0,0,0,0">
            <w:txbxContent>
              <w:p w14:paraId="36891FDE" w14:textId="77777777" w:rsidR="004E42D2" w:rsidRDefault="004E42D2">
                <w:pPr>
                  <w:pStyle w:val="Intestazioneopidipagina710"/>
                  <w:shd w:val="clear" w:color="auto" w:fill="auto"/>
                  <w:tabs>
                    <w:tab w:val="right" w:pos="4795"/>
                  </w:tabs>
                  <w:spacing w:line="240" w:lineRule="auto"/>
                </w:pPr>
                <w:r>
                  <w:rPr>
                    <w:rStyle w:val="Intestazioneopidipagina71AngsanaUPC12pt"/>
                  </w:rPr>
                  <w:t>. ,</w:t>
                </w:r>
                <w:r>
                  <w:rPr>
                    <w:rStyle w:val="Intestazioneopidipagina71AngsanaUPC12pt"/>
                    <w:vertAlign w:val="subscript"/>
                  </w:rPr>
                  <w:t>ccu</w:t>
                </w:r>
                <w:r>
                  <w:rPr>
                    <w:rStyle w:val="Intestazioneopidipagina71AngsanaUPC12pt"/>
                  </w:rPr>
                  <w:t>eil chez un homme de bien et sa femme</w:t>
                </w:r>
                <w:r>
                  <w:rPr>
                    <w:rStyle w:val="Intestazioneopidipagina71AngsanaUPC12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2762FA" w:rsidRPr="002762FA">
                  <w:rPr>
                    <w:rStyle w:val="Intestazioneopidipagina71AngsanaUPC12pt"/>
                    <w:noProof/>
                  </w:rPr>
                  <w:t>737</w:t>
                </w:r>
                <w:r w:rsidR="00000000">
                  <w:rPr>
                    <w:rStyle w:val="Intestazioneopidipagina71AngsanaUPC12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82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DBEF82" w14:textId="77777777" w:rsidR="004E42D2" w:rsidRDefault="00000000">
    <w:pPr>
      <w:rPr>
        <w:sz w:val="2"/>
        <w:szCs w:val="2"/>
      </w:rPr>
    </w:pPr>
    <w:r>
      <w:pict w14:anchorId="79D755AA">
        <v:shapetype id="_x0000_t202" coordsize="21600,21600" o:spt="202" path="m,l,21600r21600,l21600,xe">
          <v:stroke joinstyle="miter"/>
          <v:path gradientshapeok="t" o:connecttype="rect"/>
        </v:shapetype>
        <v:shape id="_x0000_s3427" type="#_x0000_t202" style="position:absolute;margin-left:177.5pt;margin-top:29.75pt;width:242.15pt;height:12pt;z-index:-188742686;mso-wrap-distance-left:5pt;mso-wrap-distance-right:5pt;mso-position-horizontal-relative:page;mso-position-vertical-relative:page" wrapcoords="0 0" filled="f" stroked="f">
          <v:textbox style="mso-next-textbox:#_x0000_s3427;mso-fit-shape-to-text:t" inset="0,0,0,0">
            <w:txbxContent>
              <w:p w14:paraId="7DD5F8A3" w14:textId="77777777" w:rsidR="004E42D2" w:rsidRDefault="00000000">
                <w:pPr>
                  <w:pStyle w:val="Intestazioneopidipagina710"/>
                  <w:shd w:val="clear" w:color="auto" w:fill="auto"/>
                  <w:tabs>
                    <w:tab w:val="right" w:pos="4013"/>
                    <w:tab w:val="right" w:pos="4843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4E42D2">
                  <w:t>#</w:t>
                </w:r>
                <w:r>
                  <w:fldChar w:fldCharType="end"/>
                </w:r>
                <w:r w:rsidR="004E42D2">
                  <w:tab/>
                  <w:t>LA CONTINUATION DE</w:t>
                </w:r>
                <w:r w:rsidR="004E42D2">
                  <w:tab/>
                </w:r>
                <w:r w:rsidR="004E42D2">
                  <w:rPr>
                    <w:rStyle w:val="Intestazioneopidipagina71Maiuscoletto"/>
                  </w:rPr>
                  <w:t>perceval</w:t>
                </w:r>
              </w:p>
            </w:txbxContent>
          </v:textbox>
          <w10:wrap anchorx="page" anchory="page"/>
        </v:shape>
      </w:pict>
    </w:r>
  </w:p>
</w:hdr>
</file>

<file path=word/header82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9221CC" w14:textId="77777777" w:rsidR="004E42D2" w:rsidRDefault="00000000">
    <w:pPr>
      <w:rPr>
        <w:sz w:val="2"/>
        <w:szCs w:val="2"/>
      </w:rPr>
    </w:pPr>
    <w:r>
      <w:pict w14:anchorId="54FE6440">
        <v:shapetype id="_x0000_t202" coordsize="21600,21600" o:spt="202" path="m,l,21600r21600,l21600,xe">
          <v:stroke joinstyle="miter"/>
          <v:path gradientshapeok="t" o:connecttype="rect"/>
        </v:shapetype>
        <v:shape id="_x0000_s3428" type="#_x0000_t202" style="position:absolute;margin-left:177.5pt;margin-top:29.75pt;width:242.15pt;height:12pt;z-index:-188742685;mso-wrap-distance-left:5pt;mso-wrap-distance-right:5pt;mso-position-horizontal-relative:page;mso-position-vertical-relative:page" wrapcoords="0 0" filled="f" stroked="f">
          <v:textbox style="mso-next-textbox:#_x0000_s3428;mso-fit-shape-to-text:t" inset="0,0,0,0">
            <w:txbxContent>
              <w:p w14:paraId="5107021F" w14:textId="77777777" w:rsidR="004E42D2" w:rsidRDefault="00000000">
                <w:pPr>
                  <w:pStyle w:val="Intestazioneopidipagina710"/>
                  <w:shd w:val="clear" w:color="auto" w:fill="auto"/>
                  <w:tabs>
                    <w:tab w:val="right" w:pos="4013"/>
                    <w:tab w:val="right" w:pos="4843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762FA">
                  <w:rPr>
                    <w:noProof/>
                  </w:rPr>
                  <w:t>741</w:t>
                </w:r>
                <w:r>
                  <w:rPr>
                    <w:noProof/>
                  </w:rPr>
                  <w:fldChar w:fldCharType="end"/>
                </w:r>
                <w:r w:rsidR="004E42D2">
                  <w:tab/>
                  <w:t>LA CONTINUATION DE</w:t>
                </w:r>
                <w:r w:rsidR="004E42D2">
                  <w:tab/>
                </w:r>
                <w:r w:rsidR="004E42D2">
                  <w:rPr>
                    <w:rStyle w:val="Intestazioneopidipagina71Maiuscoletto"/>
                  </w:rPr>
                  <w:t>perceval</w:t>
                </w:r>
              </w:p>
            </w:txbxContent>
          </v:textbox>
          <w10:wrap anchorx="page" anchory="page"/>
        </v:shape>
      </w:pict>
    </w:r>
  </w:p>
</w:hdr>
</file>

<file path=word/header82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0B8BEA" w14:textId="77777777" w:rsidR="004E42D2" w:rsidRDefault="00000000">
    <w:pPr>
      <w:rPr>
        <w:sz w:val="2"/>
        <w:szCs w:val="2"/>
      </w:rPr>
    </w:pPr>
    <w:r>
      <w:pict w14:anchorId="3E58D114">
        <v:shapetype id="_x0000_t202" coordsize="21600,21600" o:spt="202" path="m,l,21600r21600,l21600,xe">
          <v:stroke joinstyle="miter"/>
          <v:path gradientshapeok="t" o:connecttype="rect"/>
        </v:shapetype>
        <v:shape id="_x0000_s3429" type="#_x0000_t202" style="position:absolute;margin-left:182.35pt;margin-top:30pt;width:242.9pt;height:11.5pt;z-index:-188742684;mso-wrap-distance-left:5pt;mso-wrap-distance-right:5pt;mso-position-horizontal-relative:page;mso-position-vertical-relative:page" wrapcoords="0 0" filled="f" stroked="f">
          <v:textbox style="mso-next-textbox:#_x0000_s3429;mso-fit-shape-to-text:t" inset="0,0,0,0">
            <w:txbxContent>
              <w:p w14:paraId="5174554C" w14:textId="77777777" w:rsidR="004E42D2" w:rsidRDefault="004E42D2">
                <w:pPr>
                  <w:pStyle w:val="Intestazioneopidipagina710"/>
                  <w:shd w:val="clear" w:color="auto" w:fill="auto"/>
                  <w:tabs>
                    <w:tab w:val="right" w:pos="4858"/>
                  </w:tabs>
                  <w:spacing w:line="240" w:lineRule="auto"/>
                </w:pPr>
                <w:r>
                  <w:t>p</w:t>
                </w:r>
                <w:r>
                  <w:rPr>
                    <w:vertAlign w:val="subscript"/>
                  </w:rPr>
                  <w:t>0</w:t>
                </w:r>
                <w:r>
                  <w:t>-ux ermites d’un grand âge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2762FA">
                  <w:rPr>
                    <w:noProof/>
                  </w:rPr>
                  <w:t>740</w:t>
                </w:r>
                <w:r w:rsidR="00000000"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8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61077C" w14:textId="77777777" w:rsidR="004E42D2" w:rsidRDefault="00000000">
    <w:pPr>
      <w:rPr>
        <w:sz w:val="2"/>
        <w:szCs w:val="2"/>
      </w:rPr>
    </w:pPr>
    <w:r>
      <w:pict w14:anchorId="5868D0A1">
        <v:shapetype id="_x0000_t202" coordsize="21600,21600" o:spt="202" path="m,l,21600r21600,l21600,xe">
          <v:stroke joinstyle="miter"/>
          <v:path gradientshapeok="t" o:connecttype="rect"/>
        </v:shapetype>
        <v:shape id="_x0000_s1508" type="#_x0000_t202" style="position:absolute;margin-left:243.25pt;margin-top:31.8pt;width:207.85pt;height:7.9pt;z-index:-188743581;mso-wrap-distance-left:5pt;mso-wrap-distance-right:5pt;mso-position-horizontal-relative:page;mso-position-vertical-relative:page" wrapcoords="0 0" filled="f" stroked="f">
          <v:textbox style="mso-next-textbox:#_x0000_s1508;mso-fit-shape-to-text:t" inset="0,0,0,0">
            <w:txbxContent>
              <w:p w14:paraId="5DA81EC0" w14:textId="77777777" w:rsidR="004E42D2" w:rsidRDefault="004E42D2">
                <w:pPr>
                  <w:pStyle w:val="Intestazioneopidipagina0"/>
                  <w:shd w:val="clear" w:color="auto" w:fill="auto"/>
                  <w:tabs>
                    <w:tab w:val="right" w:pos="4157"/>
                  </w:tabs>
                  <w:spacing w:line="240" w:lineRule="auto"/>
                </w:pPr>
                <w:r>
                  <w:rPr>
                    <w:rStyle w:val="Intestazioneopidipagina16ptNongrassettoCorsivo"/>
                  </w:rPr>
                  <w:t>LE ROMAN DU COMTE D’ARTOIS</w:t>
                </w:r>
                <w:r>
                  <w:rPr>
                    <w:rStyle w:val="Intestazioneopidipagina16ptNongrassettoCorsivo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484577" w:rsidRPr="00484577">
                  <w:rPr>
                    <w:rStyle w:val="IntestazioneopidipaginaCordiaUPC13ptSpaziatura0pt"/>
                    <w:b/>
                    <w:bCs/>
                    <w:noProof/>
                  </w:rPr>
                  <w:t>107</w:t>
                </w:r>
                <w:r w:rsidR="00000000">
                  <w:rPr>
                    <w:rStyle w:val="IntestazioneopidipaginaCordiaUPC13ptSpaziatura0pt"/>
                    <w:b/>
                    <w:bCs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83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8769EA" w14:textId="77777777" w:rsidR="004E42D2" w:rsidRDefault="00000000">
    <w:pPr>
      <w:rPr>
        <w:sz w:val="2"/>
        <w:szCs w:val="2"/>
      </w:rPr>
    </w:pPr>
    <w:r>
      <w:pict w14:anchorId="7059C055">
        <v:shapetype id="_x0000_t202" coordsize="21600,21600" o:spt="202" path="m,l,21600r21600,l21600,xe">
          <v:stroke joinstyle="miter"/>
          <v:path gradientshapeok="t" o:connecttype="rect"/>
        </v:shapetype>
        <v:shape id="_x0000_s3430" type="#_x0000_t202" style="position:absolute;margin-left:209.45pt;margin-top:32.4pt;width:201.85pt;height:6.7pt;z-index:-188742683;mso-wrap-distance-left:5pt;mso-wrap-distance-right:5pt;mso-position-horizontal-relative:page;mso-position-vertical-relative:page" wrapcoords="0 0" filled="f" stroked="f">
          <v:textbox style="mso-next-textbox:#_x0000_s3430;mso-fit-shape-to-text:t" inset="0,0,0,0">
            <w:txbxContent>
              <w:p w14:paraId="519B6AB6" w14:textId="77777777" w:rsidR="004E42D2" w:rsidRDefault="00000000">
                <w:pPr>
                  <w:pStyle w:val="Intestazioneopidipagina710"/>
                  <w:shd w:val="clear" w:color="auto" w:fill="auto"/>
                  <w:tabs>
                    <w:tab w:val="right" w:pos="4037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4E42D2">
                  <w:rPr>
                    <w:rStyle w:val="Intestazioneopidipagina71AngsanaUPC12pt"/>
                  </w:rPr>
                  <w:t>#</w:t>
                </w:r>
                <w:r>
                  <w:rPr>
                    <w:rStyle w:val="Intestazioneopidipagina71AngsanaUPC12pt"/>
                  </w:rPr>
                  <w:fldChar w:fldCharType="end"/>
                </w:r>
                <w:r w:rsidR="004E42D2">
                  <w:rPr>
                    <w:rStyle w:val="Intestazioneopidipagina71AngsanaUPC12pt"/>
                  </w:rPr>
                  <w:tab/>
                </w:r>
                <w:r w:rsidR="004E42D2">
                  <w:rPr>
                    <w:rStyle w:val="Intestazioneopidipagina7175ptCorsivo"/>
                  </w:rPr>
                  <w:t>LA</w:t>
                </w:r>
                <w:r w:rsidR="004E42D2">
                  <w:rPr>
                    <w:rStyle w:val="Intestazioneopidipagina71AngsanaUPC12pt"/>
                  </w:rPr>
                  <w:t xml:space="preserve"> CONTINUATION </w:t>
                </w:r>
                <w:r w:rsidR="004E42D2">
                  <w:rPr>
                    <w:rStyle w:val="Intestazioneopidipagina7175ptCorsivo"/>
                  </w:rPr>
                  <w:t>DE</w:t>
                </w:r>
              </w:p>
            </w:txbxContent>
          </v:textbox>
          <w10:wrap anchorx="page" anchory="page"/>
        </v:shape>
      </w:pict>
    </w:r>
  </w:p>
</w:hdr>
</file>

<file path=word/header83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557069" w14:textId="77777777" w:rsidR="004E42D2" w:rsidRDefault="00000000">
    <w:pPr>
      <w:rPr>
        <w:sz w:val="2"/>
        <w:szCs w:val="2"/>
      </w:rPr>
    </w:pPr>
    <w:r>
      <w:pict w14:anchorId="3E347570">
        <v:shapetype id="_x0000_t202" coordsize="21600,21600" o:spt="202" path="m,l,21600r21600,l21600,xe">
          <v:stroke joinstyle="miter"/>
          <v:path gradientshapeok="t" o:connecttype="rect"/>
        </v:shapetype>
        <v:shape id="_x0000_s3431" type="#_x0000_t202" style="position:absolute;margin-left:177.95pt;margin-top:29.75pt;width:242.15pt;height:12pt;z-index:-188742682;mso-wrap-distance-left:5pt;mso-wrap-distance-right:5pt;mso-position-horizontal-relative:page;mso-position-vertical-relative:page" wrapcoords="0 0" filled="f" stroked="f">
          <v:textbox style="mso-next-textbox:#_x0000_s3431;mso-fit-shape-to-text:t" inset="0,0,0,0">
            <w:txbxContent>
              <w:p w14:paraId="54873B96" w14:textId="77777777" w:rsidR="004E42D2" w:rsidRDefault="004E42D2">
                <w:pPr>
                  <w:pStyle w:val="Intestazioneopidipagina710"/>
                  <w:shd w:val="clear" w:color="auto" w:fill="auto"/>
                  <w:tabs>
                    <w:tab w:val="left" w:pos="0"/>
                    <w:tab w:val="right" w:pos="4843"/>
                  </w:tabs>
                  <w:spacing w:line="240" w:lineRule="auto"/>
                </w:pPr>
                <w:r>
                  <w:t>Un nou</w:t>
                </w:r>
                <w:r>
                  <w:tab/>
                  <w:t>vel afîrontement, une nouvelle victoire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2762FA">
                  <w:rPr>
                    <w:noProof/>
                  </w:rPr>
                  <w:t>743</w:t>
                </w:r>
                <w:r w:rsidR="00000000"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83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11DA40" w14:textId="77777777" w:rsidR="004E42D2" w:rsidRDefault="00000000">
    <w:pPr>
      <w:rPr>
        <w:sz w:val="2"/>
        <w:szCs w:val="2"/>
      </w:rPr>
    </w:pPr>
    <w:r>
      <w:pict w14:anchorId="7D8A2D90">
        <v:shapetype id="_x0000_t202" coordsize="21600,21600" o:spt="202" path="m,l,21600r21600,l21600,xe">
          <v:stroke joinstyle="miter"/>
          <v:path gradientshapeok="t" o:connecttype="rect"/>
        </v:shapetype>
        <v:shape id="_x0000_s3432" type="#_x0000_t202" style="position:absolute;margin-left:186.15pt;margin-top:30pt;width:242.4pt;height:11.5pt;z-index:-188742681;mso-wrap-distance-left:5pt;mso-wrap-distance-right:5pt;mso-position-horizontal-relative:page;mso-position-vertical-relative:page" wrapcoords="0 0" filled="f" stroked="f">
          <v:textbox style="mso-next-textbox:#_x0000_s3432;mso-fit-shape-to-text:t" inset="0,0,0,0">
            <w:txbxContent>
              <w:p w14:paraId="72A43D33" w14:textId="77777777" w:rsidR="004E42D2" w:rsidRDefault="004E42D2">
                <w:pPr>
                  <w:pStyle w:val="Intestazioneopidipagina710"/>
                  <w:shd w:val="clear" w:color="auto" w:fill="auto"/>
                  <w:tabs>
                    <w:tab w:val="right" w:pos="3038"/>
                    <w:tab w:val="right" w:pos="4848"/>
                  </w:tabs>
                  <w:spacing w:line="240" w:lineRule="auto"/>
                </w:pPr>
                <w:r>
                  <w:rPr>
                    <w:rStyle w:val="Intestazioneopidipagina71AngsanaUPC11ptSpaziatura1pt"/>
                  </w:rPr>
                  <w:t>70</w:t>
                </w:r>
                <w:r>
                  <w:rPr>
                    <w:rStyle w:val="Intestazioneopidipagina71AngsanaUPC11ptSpaziatura1pt"/>
                  </w:rPr>
                  <w:tab/>
                </w:r>
                <w:r>
                  <w:t>nouvel afïrontement, une nouvelle victoire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2762FA">
                  <w:rPr>
                    <w:noProof/>
                  </w:rPr>
                  <w:t>742</w:t>
                </w:r>
                <w:r w:rsidR="00000000"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83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FC1AA3" w14:textId="77777777" w:rsidR="004E42D2" w:rsidRDefault="00000000">
    <w:pPr>
      <w:rPr>
        <w:sz w:val="2"/>
        <w:szCs w:val="2"/>
      </w:rPr>
    </w:pPr>
    <w:r>
      <w:pict w14:anchorId="3902F263">
        <v:shapetype id="_x0000_t202" coordsize="21600,21600" o:spt="202" path="m,l,21600r21600,l21600,xe">
          <v:stroke joinstyle="miter"/>
          <v:path gradientshapeok="t" o:connecttype="rect"/>
        </v:shapetype>
        <v:shape id="_x0000_s3433" type="#_x0000_t202" style="position:absolute;margin-left:181.95pt;margin-top:30.25pt;width:242.4pt;height:11.05pt;z-index:-188742680;mso-wrap-distance-left:5pt;mso-wrap-distance-right:5pt;mso-position-horizontal-relative:page;mso-position-vertical-relative:page" wrapcoords="0 0" filled="f" stroked="f">
          <v:textbox style="mso-next-textbox:#_x0000_s3433;mso-fit-shape-to-text:t" inset="0,0,0,0">
            <w:txbxContent>
              <w:p w14:paraId="45F53399" w14:textId="77777777" w:rsidR="004E42D2" w:rsidRDefault="00000000">
                <w:pPr>
                  <w:pStyle w:val="Intestazioneopidipagina710"/>
                  <w:shd w:val="clear" w:color="auto" w:fill="auto"/>
                  <w:tabs>
                    <w:tab w:val="right" w:pos="4848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762FA">
                  <w:rPr>
                    <w:noProof/>
                  </w:rPr>
                  <w:t>746</w:t>
                </w:r>
                <w:r>
                  <w:rPr>
                    <w:noProof/>
                  </w:rPr>
                  <w:fldChar w:fldCharType="end"/>
                </w:r>
                <w:r w:rsidR="004E42D2">
                  <w:tab/>
                  <w:t>LA CONTINUATION DE PERCEVAl</w:t>
                </w:r>
              </w:p>
            </w:txbxContent>
          </v:textbox>
          <w10:wrap anchorx="page" anchory="page"/>
        </v:shape>
      </w:pict>
    </w:r>
  </w:p>
</w:hdr>
</file>

<file path=word/header83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1A53A9" w14:textId="77777777" w:rsidR="004E42D2" w:rsidRDefault="00000000">
    <w:pPr>
      <w:rPr>
        <w:sz w:val="2"/>
        <w:szCs w:val="2"/>
      </w:rPr>
    </w:pPr>
    <w:r>
      <w:pict w14:anchorId="41198A38">
        <v:shapetype id="_x0000_t202" coordsize="21600,21600" o:spt="202" path="m,l,21600r21600,l21600,xe">
          <v:stroke joinstyle="miter"/>
          <v:path gradientshapeok="t" o:connecttype="rect"/>
        </v:shapetype>
        <v:shape id="_x0000_s3434" type="#_x0000_t202" style="position:absolute;margin-left:799.85pt;margin-top:225pt;width:11.75pt;height:5.5pt;z-index:-188742679;mso-wrap-style:none;mso-wrap-distance-left:5pt;mso-wrap-distance-right:5pt;mso-position-horizontal-relative:page;mso-position-vertical-relative:page" wrapcoords="0 0" filled="f" stroked="f">
          <v:textbox style="mso-next-textbox:#_x0000_s3434;mso-fit-shape-to-text:t" inset="0,0,0,0">
            <w:txbxContent>
              <w:p w14:paraId="48D22B65" w14:textId="77777777" w:rsidR="004E42D2" w:rsidRDefault="00000000">
                <w:pPr>
                  <w:pStyle w:val="Intestazioneopidipagina71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762FA">
                  <w:rPr>
                    <w:noProof/>
                  </w:rPr>
                  <w:t>745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83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E29E03" w14:textId="77777777" w:rsidR="004E42D2" w:rsidRDefault="00000000">
    <w:pPr>
      <w:rPr>
        <w:sz w:val="2"/>
        <w:szCs w:val="2"/>
      </w:rPr>
    </w:pPr>
    <w:r>
      <w:pict w14:anchorId="0BD86069">
        <v:shapetype id="_x0000_t202" coordsize="21600,21600" o:spt="202" path="m,l,21600r21600,l21600,xe">
          <v:stroke joinstyle="miter"/>
          <v:path gradientshapeok="t" o:connecttype="rect"/>
        </v:shapetype>
        <v:shape id="_x0000_s3435" type="#_x0000_t202" style="position:absolute;margin-left:183.95pt;margin-top:29.9pt;width:242.4pt;height:11.75pt;z-index:-188742678;mso-wrap-distance-left:5pt;mso-wrap-distance-right:5pt;mso-position-horizontal-relative:page;mso-position-vertical-relative:page" wrapcoords="0 0" filled="f" stroked="f">
          <v:textbox style="mso-next-textbox:#_x0000_s3435;mso-fit-shape-to-text:t" inset="0,0,0,0">
            <w:txbxContent>
              <w:p w14:paraId="09EEE5A1" w14:textId="77777777" w:rsidR="004E42D2" w:rsidRDefault="00000000">
                <w:pPr>
                  <w:pStyle w:val="Intestazioneopidipagina710"/>
                  <w:shd w:val="clear" w:color="auto" w:fill="auto"/>
                  <w:tabs>
                    <w:tab w:val="right" w:pos="4848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762FA" w:rsidRPr="002762FA">
                  <w:rPr>
                    <w:rStyle w:val="Intestazioneopidipagina71AngsanaUPC12pt1"/>
                    <w:noProof/>
                  </w:rPr>
                  <w:t>744</w:t>
                </w:r>
                <w:r>
                  <w:rPr>
                    <w:rStyle w:val="Intestazioneopidipagina71AngsanaUPC12pt1"/>
                    <w:noProof/>
                  </w:rPr>
                  <w:fldChar w:fldCharType="end"/>
                </w:r>
                <w:r w:rsidR="004E42D2">
                  <w:rPr>
                    <w:rStyle w:val="Intestazioneopidipagina71AngsanaUPC12pt1"/>
                  </w:rPr>
                  <w:tab/>
                </w:r>
                <w:r w:rsidR="004E42D2">
                  <w:t xml:space="preserve">LA CONTINUATION DE </w:t>
                </w:r>
                <w:r w:rsidR="004E42D2">
                  <w:rPr>
                    <w:rStyle w:val="Intestazioneopidipagina71AngsanaUPC12pt1"/>
                  </w:rPr>
                  <w:t>PERCEVAt</w:t>
                </w:r>
              </w:p>
            </w:txbxContent>
          </v:textbox>
          <w10:wrap anchorx="page" anchory="page"/>
        </v:shape>
      </w:pict>
    </w:r>
  </w:p>
</w:hdr>
</file>

<file path=word/header83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86AE0F" w14:textId="77777777" w:rsidR="004E42D2" w:rsidRDefault="00000000">
    <w:pPr>
      <w:rPr>
        <w:sz w:val="2"/>
        <w:szCs w:val="2"/>
      </w:rPr>
    </w:pPr>
    <w:r>
      <w:pict w14:anchorId="06F75C5D">
        <v:shapetype id="_x0000_t202" coordsize="21600,21600" o:spt="202" path="m,l,21600r21600,l21600,xe">
          <v:stroke joinstyle="miter"/>
          <v:path gradientshapeok="t" o:connecttype="rect"/>
        </v:shapetype>
        <v:shape id="_x0000_s3436" type="#_x0000_t202" style="position:absolute;margin-left:201.6pt;margin-top:29.5pt;width:239.5pt;height:12.5pt;z-index:-188742677;mso-wrap-distance-left:5pt;mso-wrap-distance-right:5pt;mso-position-horizontal-relative:page;mso-position-vertical-relative:page" wrapcoords="0 0" filled="f" stroked="f">
          <v:textbox style="mso-next-textbox:#_x0000_s3436;mso-fit-shape-to-text:t" inset="0,0,0,0">
            <w:txbxContent>
              <w:p w14:paraId="779271DD" w14:textId="77777777" w:rsidR="004E42D2" w:rsidRDefault="00000000">
                <w:pPr>
                  <w:pStyle w:val="Intestazioneopidipagina710"/>
                  <w:shd w:val="clear" w:color="auto" w:fill="auto"/>
                  <w:tabs>
                    <w:tab w:val="right" w:pos="4022"/>
                    <w:tab w:val="right" w:pos="4790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762FA">
                  <w:rPr>
                    <w:noProof/>
                  </w:rPr>
                  <w:t>748</w:t>
                </w:r>
                <w:r>
                  <w:rPr>
                    <w:noProof/>
                  </w:rPr>
                  <w:fldChar w:fldCharType="end"/>
                </w:r>
                <w:r w:rsidR="004E42D2">
                  <w:tab/>
                  <w:t>LA CONTINUATION DE</w:t>
                </w:r>
                <w:r w:rsidR="004E42D2">
                  <w:tab/>
                </w:r>
                <w:r w:rsidR="004E42D2">
                  <w:rPr>
                    <w:rStyle w:val="Intestazioneopidipagina716ptMaiuscoletto"/>
                  </w:rPr>
                  <w:t>PERCEVai</w:t>
                </w:r>
              </w:p>
            </w:txbxContent>
          </v:textbox>
          <w10:wrap anchorx="page" anchory="page"/>
        </v:shape>
      </w:pict>
    </w:r>
  </w:p>
</w:hdr>
</file>

<file path=word/header83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4A0456" w14:textId="77777777" w:rsidR="004E42D2" w:rsidRDefault="00000000">
    <w:pPr>
      <w:rPr>
        <w:sz w:val="2"/>
        <w:szCs w:val="2"/>
      </w:rPr>
    </w:pPr>
    <w:r>
      <w:pict w14:anchorId="5A9F0272">
        <v:shapetype id="_x0000_t202" coordsize="21600,21600" o:spt="202" path="m,l,21600r21600,l21600,xe">
          <v:stroke joinstyle="miter"/>
          <v:path gradientshapeok="t" o:connecttype="rect"/>
        </v:shapetype>
        <v:shape id="_x0000_s3437" type="#_x0000_t202" style="position:absolute;margin-left:198.8pt;margin-top:30.1pt;width:234pt;height:11.3pt;z-index:-188742676;mso-wrap-distance-left:5pt;mso-wrap-distance-right:5pt;mso-position-horizontal-relative:page;mso-position-vertical-relative:page" wrapcoords="0 0" filled="f" stroked="f">
          <v:textbox style="mso-next-textbox:#_x0000_s3437;mso-fit-shape-to-text:t" inset="0,0,0,0">
            <w:txbxContent>
              <w:p w14:paraId="1E805168" w14:textId="77777777" w:rsidR="004E42D2" w:rsidRDefault="004E42D2">
                <w:pPr>
                  <w:pStyle w:val="Intestazioneopidipagina710"/>
                  <w:shd w:val="clear" w:color="auto" w:fill="auto"/>
                  <w:tabs>
                    <w:tab w:val="right" w:pos="4680"/>
                  </w:tabs>
                  <w:spacing w:line="240" w:lineRule="auto"/>
                </w:pPr>
                <w:r>
                  <w:t>iuveau départ à l’aube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2762FA">
                  <w:rPr>
                    <w:noProof/>
                  </w:rPr>
                  <w:t>749</w:t>
                </w:r>
                <w:r w:rsidR="00000000"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83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999DC3" w14:textId="77777777" w:rsidR="004E42D2" w:rsidRDefault="00000000">
    <w:pPr>
      <w:rPr>
        <w:sz w:val="2"/>
        <w:szCs w:val="2"/>
      </w:rPr>
    </w:pPr>
    <w:r>
      <w:pict w14:anchorId="73F0442C">
        <v:shapetype id="_x0000_t202" coordsize="21600,21600" o:spt="202" path="m,l,21600r21600,l21600,xe">
          <v:stroke joinstyle="miter"/>
          <v:path gradientshapeok="t" o:connecttype="rect"/>
        </v:shapetype>
        <v:shape id="_x0000_s3439" type="#_x0000_t202" style="position:absolute;margin-left:184.1pt;margin-top:30.25pt;width:243.6pt;height:11.05pt;z-index:-188742674;mso-wrap-distance-left:5pt;mso-wrap-distance-right:5pt;mso-position-horizontal-relative:page;mso-position-vertical-relative:page" wrapcoords="0 0" filled="f" stroked="f">
          <v:textbox style="mso-next-textbox:#_x0000_s3439;mso-fit-shape-to-text:t" inset="0,0,0,0">
            <w:txbxContent>
              <w:p w14:paraId="4D1A960A" w14:textId="77777777" w:rsidR="004E42D2" w:rsidRDefault="004E42D2">
                <w:pPr>
                  <w:pStyle w:val="Intestazioneopidipagina710"/>
                  <w:shd w:val="clear" w:color="auto" w:fill="auto"/>
                  <w:tabs>
                    <w:tab w:val="right" w:pos="2107"/>
                    <w:tab w:val="right" w:pos="4872"/>
                  </w:tabs>
                  <w:spacing w:line="240" w:lineRule="auto"/>
                </w:pPr>
                <w:r>
                  <w:rPr>
                    <w:rStyle w:val="Intestazioneopidipagina71AngsanaUPC12pt"/>
                  </w:rPr>
                  <w:t>p_encontre</w:t>
                </w:r>
                <w:r>
                  <w:rPr>
                    <w:rStyle w:val="Intestazioneopidipagina71AngsanaUPC12pt"/>
                  </w:rPr>
                  <w:tab/>
                </w:r>
                <w:r>
                  <w:t>d’un homme de bien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2762FA">
                  <w:rPr>
                    <w:noProof/>
                  </w:rPr>
                  <w:t>747</w:t>
                </w:r>
                <w:r w:rsidR="00000000"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83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0A35A0" w14:textId="77777777" w:rsidR="004E42D2" w:rsidRDefault="00000000">
    <w:pPr>
      <w:rPr>
        <w:sz w:val="2"/>
        <w:szCs w:val="2"/>
      </w:rPr>
    </w:pPr>
    <w:r>
      <w:pict w14:anchorId="63744D3C">
        <v:shapetype id="_x0000_t202" coordsize="21600,21600" o:spt="202" path="m,l,21600r21600,l21600,xe">
          <v:stroke joinstyle="miter"/>
          <v:path gradientshapeok="t" o:connecttype="rect"/>
        </v:shapetype>
        <v:shape id="_x0000_s3440" type="#_x0000_t202" style="position:absolute;margin-left:205.25pt;margin-top:32.4pt;width:201.6pt;height:6.7pt;z-index:-188742673;mso-wrap-distance-left:5pt;mso-wrap-distance-right:5pt;mso-position-horizontal-relative:page;mso-position-vertical-relative:page" wrapcoords="0 0" filled="f" stroked="f">
          <v:textbox style="mso-next-textbox:#_x0000_s3440;mso-fit-shape-to-text:t" inset="0,0,0,0">
            <w:txbxContent>
              <w:p w14:paraId="288487F6" w14:textId="77777777" w:rsidR="004E42D2" w:rsidRDefault="00000000">
                <w:pPr>
                  <w:pStyle w:val="Intestazioneopidipagina710"/>
                  <w:shd w:val="clear" w:color="auto" w:fill="auto"/>
                  <w:tabs>
                    <w:tab w:val="right" w:pos="4032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762FA" w:rsidRPr="002762FA">
                  <w:rPr>
                    <w:rStyle w:val="Intestazioneopidipagina71AngsanaUPC12pt1"/>
                    <w:noProof/>
                  </w:rPr>
                  <w:t>752</w:t>
                </w:r>
                <w:r>
                  <w:rPr>
                    <w:rStyle w:val="Intestazioneopidipagina71AngsanaUPC12pt1"/>
                    <w:noProof/>
                  </w:rPr>
                  <w:fldChar w:fldCharType="end"/>
                </w:r>
                <w:r w:rsidR="004E42D2">
                  <w:rPr>
                    <w:rStyle w:val="Intestazioneopidipagina71AngsanaUPC12pt1"/>
                  </w:rPr>
                  <w:tab/>
                </w:r>
                <w:r w:rsidR="004E42D2">
                  <w:t>LA CONTINUATION DE</w:t>
                </w:r>
              </w:p>
            </w:txbxContent>
          </v:textbox>
          <w10:wrap anchorx="page" anchory="page"/>
        </v:shape>
      </w:pict>
    </w:r>
  </w:p>
</w:hdr>
</file>

<file path=word/header8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62CBBA" w14:textId="77777777" w:rsidR="004E42D2" w:rsidRDefault="00000000">
    <w:pPr>
      <w:rPr>
        <w:sz w:val="2"/>
        <w:szCs w:val="2"/>
      </w:rPr>
    </w:pPr>
    <w:r>
      <w:pict w14:anchorId="4818865B">
        <v:shapetype id="_x0000_t202" coordsize="21600,21600" o:spt="202" path="m,l,21600r21600,l21600,xe">
          <v:stroke joinstyle="miter"/>
          <v:path gradientshapeok="t" o:connecttype="rect"/>
        </v:shapetype>
        <v:shape id="_x0000_s1509" type="#_x0000_t202" style="position:absolute;margin-left:239.45pt;margin-top:31.7pt;width:215.05pt;height:8.15pt;z-index:-188743580;mso-wrap-style:none;mso-wrap-distance-left:5pt;mso-wrap-distance-right:5pt;mso-position-horizontal-relative:page;mso-position-vertical-relative:page" wrapcoords="0 0" filled="f" stroked="f">
          <v:textbox style="mso-next-textbox:#_x0000_s1509;mso-fit-shape-to-text:t" inset="0,0,0,0">
            <w:txbxContent>
              <w:p w14:paraId="2FB14726" w14:textId="77777777" w:rsidR="004E42D2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484577" w:rsidRPr="00484577">
                  <w:rPr>
                    <w:rStyle w:val="IntestazioneopidipaginaCambria10ptNongrassetto0"/>
                    <w:noProof/>
                  </w:rPr>
                  <w:t>103</w:t>
                </w:r>
                <w:r>
                  <w:rPr>
                    <w:rStyle w:val="IntestazioneopidipaginaCambria10ptNongrassetto0"/>
                    <w:noProof/>
                  </w:rPr>
                  <w:fldChar w:fldCharType="end"/>
                </w:r>
                <w:r w:rsidR="004E42D2">
                  <w:rPr>
                    <w:rStyle w:val="IntestazioneopidipaginaCambria10ptNongrassetto0"/>
                  </w:rPr>
                  <w:t xml:space="preserve"> </w:t>
                </w:r>
                <w:r w:rsidR="004E42D2">
                  <w:rPr>
                    <w:rStyle w:val="Intestazioneopidipagina16ptNongrassettoCorsivo"/>
                  </w:rPr>
                  <w:t>LE ROMAN DU COMTE D'ARTOIS</w:t>
                </w:r>
              </w:p>
            </w:txbxContent>
          </v:textbox>
          <w10:wrap anchorx="page" anchory="page"/>
        </v:shape>
      </w:pict>
    </w:r>
  </w:p>
</w:hdr>
</file>

<file path=word/header84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8B21A0" w14:textId="77777777" w:rsidR="004E42D2" w:rsidRDefault="00000000">
    <w:pPr>
      <w:rPr>
        <w:sz w:val="2"/>
        <w:szCs w:val="2"/>
      </w:rPr>
    </w:pPr>
    <w:r>
      <w:pict w14:anchorId="7FC3DD5F">
        <v:shapetype id="_x0000_t202" coordsize="21600,21600" o:spt="202" path="m,l,21600r21600,l21600,xe">
          <v:stroke joinstyle="miter"/>
          <v:path gradientshapeok="t" o:connecttype="rect"/>
        </v:shapetype>
        <v:shape id="_x0000_s3441" type="#_x0000_t202" style="position:absolute;margin-left:183.9pt;margin-top:30.6pt;width:228.95pt;height:10.3pt;z-index:-188742672;mso-wrap-distance-left:5pt;mso-wrap-distance-right:5pt;mso-position-horizontal-relative:page;mso-position-vertical-relative:page" wrapcoords="0 0" filled="f" stroked="f">
          <v:textbox style="mso-next-textbox:#_x0000_s3441;mso-fit-shape-to-text:t" inset="0,0,0,0">
            <w:txbxContent>
              <w:p w14:paraId="3D46A597" w14:textId="77777777" w:rsidR="004E42D2" w:rsidRDefault="004E42D2">
                <w:pPr>
                  <w:pStyle w:val="Intestazioneopidipagina710"/>
                  <w:shd w:val="clear" w:color="auto" w:fill="auto"/>
                  <w:tabs>
                    <w:tab w:val="right" w:pos="2712"/>
                    <w:tab w:val="right" w:pos="4579"/>
                  </w:tabs>
                  <w:spacing w:line="240" w:lineRule="auto"/>
                </w:pPr>
                <w:r>
                  <w:rPr>
                    <w:rStyle w:val="Intestazioneopidipagina71AngsanaUPC13pt"/>
                    <w:vertAlign w:val="subscript"/>
                  </w:rPr>
                  <w:t>;</w:t>
                </w:r>
                <w:r>
                  <w:rPr>
                    <w:rStyle w:val="Intestazioneopidipagina71AngsanaUPC13pt"/>
                  </w:rPr>
                  <w:t xml:space="preserve"> i 'í itre</w:t>
                </w:r>
                <w:r>
                  <w:rPr>
                    <w:rStyle w:val="Intestazioneopidipagina71AngsanaUPC13pt"/>
                  </w:rPr>
                  <w:tab/>
                </w:r>
                <w:r>
                  <w:t>d’un géant efíroyablement puissant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2762FA">
                  <w:rPr>
                    <w:noProof/>
                  </w:rPr>
                  <w:t>751</w:t>
                </w:r>
                <w:r w:rsidR="00000000"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84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435BCA" w14:textId="77777777" w:rsidR="004E42D2" w:rsidRDefault="00000000">
    <w:pPr>
      <w:rPr>
        <w:sz w:val="2"/>
        <w:szCs w:val="2"/>
      </w:rPr>
    </w:pPr>
    <w:r>
      <w:pict w14:anchorId="4AFB0544">
        <v:shapetype id="_x0000_t202" coordsize="21600,21600" o:spt="202" path="m,l,21600r21600,l21600,xe">
          <v:stroke joinstyle="miter"/>
          <v:path gradientshapeok="t" o:connecttype="rect"/>
        </v:shapetype>
        <v:shape id="_x0000_s3443" type="#_x0000_t202" style="position:absolute;margin-left:186.8pt;margin-top:31.2pt;width:234.25pt;height:9.1pt;z-index:-188742670;mso-wrap-distance-left:5pt;mso-wrap-distance-right:5pt;mso-position-horizontal-relative:page;mso-position-vertical-relative:page" wrapcoords="0 0" filled="f" stroked="f">
          <v:textbox style="mso-next-textbox:#_x0000_s3443;mso-fit-shape-to-text:t" inset="0,0,0,0">
            <w:txbxContent>
              <w:p w14:paraId="5E1D798A" w14:textId="77777777" w:rsidR="004E42D2" w:rsidRDefault="00000000">
                <w:pPr>
                  <w:pStyle w:val="Intestazioneopidipagina710"/>
                  <w:shd w:val="clear" w:color="auto" w:fill="auto"/>
                  <w:tabs>
                    <w:tab w:val="right" w:pos="4685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762FA">
                  <w:rPr>
                    <w:noProof/>
                  </w:rPr>
                  <w:t>750</w:t>
                </w:r>
                <w:r>
                  <w:rPr>
                    <w:noProof/>
                  </w:rPr>
                  <w:fldChar w:fldCharType="end"/>
                </w:r>
                <w:r w:rsidR="004E42D2">
                  <w:tab/>
                  <w:t>LA CONTINUATION DE PERr^,</w:t>
                </w:r>
              </w:p>
            </w:txbxContent>
          </v:textbox>
          <w10:wrap anchorx="page" anchory="page"/>
        </v:shape>
      </w:pict>
    </w:r>
  </w:p>
</w:hdr>
</file>

<file path=word/header84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B11455" w14:textId="77777777" w:rsidR="004E42D2" w:rsidRDefault="00000000">
    <w:pPr>
      <w:rPr>
        <w:sz w:val="2"/>
        <w:szCs w:val="2"/>
      </w:rPr>
    </w:pPr>
    <w:r>
      <w:pict w14:anchorId="1B05E942">
        <v:shapetype id="_x0000_t202" coordsize="21600,21600" o:spt="202" path="m,l,21600r21600,l21600,xe">
          <v:stroke joinstyle="miter"/>
          <v:path gradientshapeok="t" o:connecttype="rect"/>
        </v:shapetype>
        <v:shape id="_x0000_s3444" type="#_x0000_t202" style="position:absolute;margin-left:205.25pt;margin-top:32.4pt;width:201.6pt;height:6.7pt;z-index:-188742669;mso-wrap-distance-left:5pt;mso-wrap-distance-right:5pt;mso-position-horizontal-relative:page;mso-position-vertical-relative:page" wrapcoords="0 0" filled="f" stroked="f">
          <v:textbox style="mso-next-textbox:#_x0000_s3444;mso-fit-shape-to-text:t" inset="0,0,0,0">
            <w:txbxContent>
              <w:p w14:paraId="639A77CF" w14:textId="77777777" w:rsidR="004E42D2" w:rsidRDefault="00000000">
                <w:pPr>
                  <w:pStyle w:val="Intestazioneopidipagina710"/>
                  <w:shd w:val="clear" w:color="auto" w:fill="auto"/>
                  <w:tabs>
                    <w:tab w:val="right" w:pos="4032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762FA" w:rsidRPr="002762FA">
                  <w:rPr>
                    <w:rStyle w:val="Intestazioneopidipagina71AngsanaUPC12pt1"/>
                    <w:noProof/>
                  </w:rPr>
                  <w:t>754</w:t>
                </w:r>
                <w:r>
                  <w:rPr>
                    <w:rStyle w:val="Intestazioneopidipagina71AngsanaUPC12pt1"/>
                    <w:noProof/>
                  </w:rPr>
                  <w:fldChar w:fldCharType="end"/>
                </w:r>
                <w:r w:rsidR="004E42D2">
                  <w:rPr>
                    <w:rStyle w:val="Intestazioneopidipagina71AngsanaUPC12pt1"/>
                  </w:rPr>
                  <w:tab/>
                </w:r>
                <w:r w:rsidR="004E42D2">
                  <w:t>LA CONTINUATION DE</w:t>
                </w:r>
              </w:p>
            </w:txbxContent>
          </v:textbox>
          <w10:wrap anchorx="page" anchory="page"/>
        </v:shape>
      </w:pict>
    </w:r>
  </w:p>
</w:hdr>
</file>

<file path=word/header84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F6E360" w14:textId="77777777" w:rsidR="004E42D2" w:rsidRDefault="00000000">
    <w:pPr>
      <w:rPr>
        <w:sz w:val="2"/>
        <w:szCs w:val="2"/>
      </w:rPr>
    </w:pPr>
    <w:r>
      <w:pict w14:anchorId="4CD23D80">
        <v:shapetype id="_x0000_t202" coordsize="21600,21600" o:spt="202" path="m,l,21600r21600,l21600,xe">
          <v:stroke joinstyle="miter"/>
          <v:path gradientshapeok="t" o:connecttype="rect"/>
        </v:shapetype>
        <v:shape id="_x0000_s3445" type="#_x0000_t202" style="position:absolute;margin-left:178.5pt;margin-top:30pt;width:242.15pt;height:11.5pt;z-index:-188742668;mso-wrap-distance-left:5pt;mso-wrap-distance-right:5pt;mso-position-horizontal-relative:page;mso-position-vertical-relative:page" wrapcoords="0 0" filled="f" stroked="f">
          <v:textbox style="mso-next-textbox:#_x0000_s3445;mso-fit-shape-to-text:t" inset="0,0,0,0">
            <w:txbxContent>
              <w:p w14:paraId="093CC9A1" w14:textId="77777777" w:rsidR="004E42D2" w:rsidRDefault="004E42D2">
                <w:pPr>
                  <w:pStyle w:val="Intestazioneopidipagina710"/>
                  <w:shd w:val="clear" w:color="auto" w:fill="auto"/>
                  <w:tabs>
                    <w:tab w:val="right" w:pos="4843"/>
                  </w:tabs>
                  <w:spacing w:line="240" w:lineRule="auto"/>
                </w:pPr>
                <w:r>
                  <w:rPr>
                    <w:rStyle w:val="Intestazioneopidipagina7155pt"/>
                    <w:vertAlign w:val="subscript"/>
                  </w:rPr>
                  <w:t>Un</w:t>
                </w:r>
                <w:r>
                  <w:rPr>
                    <w:rStyle w:val="Intestazioneopidipagina7155pt"/>
                  </w:rPr>
                  <w:t xml:space="preserve"> combat </w:t>
                </w:r>
                <w:r>
                  <w:t>terrifiant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2762FA">
                  <w:rPr>
                    <w:noProof/>
                  </w:rPr>
                  <w:t>755</w:t>
                </w:r>
                <w:r w:rsidR="00000000"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84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26E7AB" w14:textId="77777777" w:rsidR="004E42D2" w:rsidRDefault="00000000">
    <w:pPr>
      <w:rPr>
        <w:sz w:val="2"/>
        <w:szCs w:val="2"/>
      </w:rPr>
    </w:pPr>
    <w:r>
      <w:pict w14:anchorId="388E3E01">
        <v:shapetype id="_x0000_t202" coordsize="21600,21600" o:spt="202" path="m,l,21600r21600,l21600,xe">
          <v:stroke joinstyle="miter"/>
          <v:path gradientshapeok="t" o:connecttype="rect"/>
        </v:shapetype>
        <v:shape id="_x0000_s3446" type="#_x0000_t202" style="position:absolute;margin-left:180.6pt;margin-top:30.85pt;width:230.9pt;height:9.85pt;z-index:-188742667;mso-wrap-distance-left:5pt;mso-wrap-distance-right:5pt;mso-position-horizontal-relative:page;mso-position-vertical-relative:page" wrapcoords="0 0" filled="f" stroked="f">
          <v:textbox style="mso-next-textbox:#_x0000_s3446;mso-fit-shape-to-text:t" inset="0,0,0,0">
            <w:txbxContent>
              <w:p w14:paraId="0776483C" w14:textId="77777777" w:rsidR="004E42D2" w:rsidRDefault="004E42D2">
                <w:pPr>
                  <w:pStyle w:val="Intestazioneopidipagina710"/>
                  <w:shd w:val="clear" w:color="auto" w:fill="auto"/>
                  <w:tabs>
                    <w:tab w:val="right" w:pos="4618"/>
                  </w:tabs>
                  <w:spacing w:line="240" w:lineRule="auto"/>
                </w:pPr>
                <w:r>
                  <w:rPr>
                    <w:rStyle w:val="Intestazioneopidipagina716pt"/>
                  </w:rPr>
                  <w:t xml:space="preserve">combat </w:t>
                </w:r>
                <w:r>
                  <w:t>ternfiant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2762FA">
                  <w:rPr>
                    <w:noProof/>
                  </w:rPr>
                  <w:t>753</w:t>
                </w:r>
                <w:r w:rsidR="00000000"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84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FCA995" w14:textId="77777777" w:rsidR="004E42D2" w:rsidRDefault="00000000">
    <w:pPr>
      <w:rPr>
        <w:sz w:val="2"/>
        <w:szCs w:val="2"/>
      </w:rPr>
    </w:pPr>
    <w:r>
      <w:pict w14:anchorId="074B6CB5">
        <v:shapetype id="_x0000_t202" coordsize="21600,21600" o:spt="202" path="m,l,21600r21600,l21600,xe">
          <v:stroke joinstyle="miter"/>
          <v:path gradientshapeok="t" o:connecttype="rect"/>
        </v:shapetype>
        <v:shape id="_x0000_s3448" type="#_x0000_t202" style="position:absolute;margin-left:205.25pt;margin-top:32.4pt;width:201.6pt;height:6.7pt;z-index:-188742665;mso-wrap-distance-left:5pt;mso-wrap-distance-right:5pt;mso-position-horizontal-relative:page;mso-position-vertical-relative:page" wrapcoords="0 0" filled="f" stroked="f">
          <v:textbox style="mso-next-textbox:#_x0000_s3448;mso-fit-shape-to-text:t" inset="0,0,0,0">
            <w:txbxContent>
              <w:p w14:paraId="60D24A56" w14:textId="77777777" w:rsidR="004E42D2" w:rsidRDefault="00000000">
                <w:pPr>
                  <w:pStyle w:val="Intestazioneopidipagina710"/>
                  <w:shd w:val="clear" w:color="auto" w:fill="auto"/>
                  <w:tabs>
                    <w:tab w:val="right" w:pos="4032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762FA" w:rsidRPr="002762FA">
                  <w:rPr>
                    <w:rStyle w:val="Intestazioneopidipagina71AngsanaUPC12pt1"/>
                    <w:noProof/>
                  </w:rPr>
                  <w:t>758</w:t>
                </w:r>
                <w:r>
                  <w:rPr>
                    <w:rStyle w:val="Intestazioneopidipagina71AngsanaUPC12pt1"/>
                    <w:noProof/>
                  </w:rPr>
                  <w:fldChar w:fldCharType="end"/>
                </w:r>
                <w:r w:rsidR="004E42D2">
                  <w:rPr>
                    <w:rStyle w:val="Intestazioneopidipagina71AngsanaUPC12pt1"/>
                  </w:rPr>
                  <w:tab/>
                </w:r>
                <w:r w:rsidR="004E42D2">
                  <w:t>LA CONTINUATION DE</w:t>
                </w:r>
              </w:p>
            </w:txbxContent>
          </v:textbox>
          <w10:wrap anchorx="page" anchory="page"/>
        </v:shape>
      </w:pict>
    </w:r>
  </w:p>
</w:hdr>
</file>

<file path=word/header84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14B707" w14:textId="77777777" w:rsidR="004E42D2" w:rsidRDefault="00000000">
    <w:pPr>
      <w:rPr>
        <w:sz w:val="2"/>
        <w:szCs w:val="2"/>
      </w:rPr>
    </w:pPr>
    <w:r>
      <w:pict w14:anchorId="73961C90">
        <v:shapetype id="_x0000_t202" coordsize="21600,21600" o:spt="202" path="m,l,21600r21600,l21600,xe">
          <v:stroke joinstyle="miter"/>
          <v:path gradientshapeok="t" o:connecttype="rect"/>
        </v:shapetype>
        <v:shape id="_x0000_s3449" type="#_x0000_t202" style="position:absolute;margin-left:161.95pt;margin-top:29.3pt;width:241.7pt;height:12.95pt;z-index:-188742664;mso-wrap-distance-left:5pt;mso-wrap-distance-right:5pt;mso-position-horizontal-relative:page;mso-position-vertical-relative:page" wrapcoords="0 0" filled="f" stroked="f">
          <v:textbox style="mso-next-textbox:#_x0000_s3449;mso-fit-shape-to-text:t" inset="0,0,0,0">
            <w:txbxContent>
              <w:p w14:paraId="40F0BD68" w14:textId="77777777" w:rsidR="004E42D2" w:rsidRDefault="004E42D2">
                <w:pPr>
                  <w:pStyle w:val="Intestazioneopidipagina710"/>
                  <w:shd w:val="clear" w:color="auto" w:fill="auto"/>
                  <w:tabs>
                    <w:tab w:val="right" w:pos="2798"/>
                    <w:tab w:val="right" w:pos="4834"/>
                  </w:tabs>
                  <w:spacing w:line="240" w:lineRule="auto"/>
                </w:pPr>
                <w:r>
                  <w:rPr>
                    <w:rStyle w:val="Intestazioneopidipagina716ptCorsivoSpaziatura0pt"/>
                  </w:rPr>
                  <w:t>petcev</w:t>
                </w:r>
                <w:r>
                  <w:rPr>
                    <w:rStyle w:val="Intestazioneopidipagina716ptCorsivoSpaziatura0pt"/>
                  </w:rPr>
                  <w:tab/>
                </w:r>
                <w:r>
                  <w:t>,</w:t>
                </w:r>
                <w:r>
                  <w:rPr>
                    <w:vertAlign w:val="subscript"/>
                  </w:rPr>
                  <w:t>a</w:t>
                </w:r>
                <w:r>
                  <w:t>l transporté par le chant des oiseaux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2762FA" w:rsidRPr="002762FA">
                  <w:rPr>
                    <w:rStyle w:val="Intestazioneopidipagina71AngsanaUPC12pt1"/>
                    <w:noProof/>
                  </w:rPr>
                  <w:t>759</w:t>
                </w:r>
                <w:r w:rsidR="00000000">
                  <w:rPr>
                    <w:rStyle w:val="Intestazioneopidipagina71AngsanaUPC12pt1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84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6F918F" w14:textId="77777777" w:rsidR="004E42D2" w:rsidRDefault="00000000">
    <w:pPr>
      <w:rPr>
        <w:sz w:val="2"/>
        <w:szCs w:val="2"/>
      </w:rPr>
    </w:pPr>
    <w:r>
      <w:pict w14:anchorId="60D2C515">
        <v:shapetype id="_x0000_t202" coordsize="21600,21600" o:spt="202" path="m,l,21600r21600,l21600,xe">
          <v:stroke joinstyle="miter"/>
          <v:path gradientshapeok="t" o:connecttype="rect"/>
        </v:shapetype>
        <v:shape id="_x0000_s3450" type="#_x0000_t202" style="position:absolute;margin-left:174.85pt;margin-top:30.5pt;width:233.3pt;height:10.55pt;z-index:-188742663;mso-wrap-distance-left:5pt;mso-wrap-distance-right:5pt;mso-position-horizontal-relative:page;mso-position-vertical-relative:page" wrapcoords="0 0" filled="f" stroked="f">
          <v:textbox style="mso-next-textbox:#_x0000_s3450;mso-fit-shape-to-text:t" inset="0,0,0,0">
            <w:txbxContent>
              <w:p w14:paraId="6607F9E2" w14:textId="77777777" w:rsidR="004E42D2" w:rsidRDefault="004E42D2">
                <w:pPr>
                  <w:pStyle w:val="Intestazioneopidipagina710"/>
                  <w:shd w:val="clear" w:color="auto" w:fill="auto"/>
                  <w:tabs>
                    <w:tab w:val="right" w:pos="4666"/>
                  </w:tabs>
                  <w:spacing w:line="240" w:lineRule="auto"/>
                </w:pPr>
                <w:r>
                  <w:t>■géant abattu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2762FA">
                  <w:rPr>
                    <w:noProof/>
                  </w:rPr>
                  <w:t>756</w:t>
                </w:r>
                <w:r w:rsidR="00000000"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84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5DAF27" w14:textId="77777777" w:rsidR="004E42D2" w:rsidRDefault="00000000">
    <w:pPr>
      <w:rPr>
        <w:sz w:val="2"/>
        <w:szCs w:val="2"/>
      </w:rPr>
    </w:pPr>
    <w:r>
      <w:pict w14:anchorId="70B263D8">
        <v:shapetype id="_x0000_t202" coordsize="21600,21600" o:spt="202" path="m,l,21600r21600,l21600,xe">
          <v:stroke joinstyle="miter"/>
          <v:path gradientshapeok="t" o:connecttype="rect"/>
        </v:shapetype>
        <v:shape id="_x0000_s3452" type="#_x0000_t202" style="position:absolute;margin-left:212.4pt;margin-top:32.15pt;width:200.9pt;height:7.2pt;z-index:-188742661;mso-wrap-distance-left:5pt;mso-wrap-distance-right:5pt;mso-position-horizontal-relative:page;mso-position-vertical-relative:page" wrapcoords="0 0" filled="f" stroked="f">
          <v:textbox style="mso-next-textbox:#_x0000_s3452;mso-fit-shape-to-text:t" inset="0,0,0,0">
            <w:txbxContent>
              <w:p w14:paraId="0683A532" w14:textId="77777777" w:rsidR="004E42D2" w:rsidRDefault="00000000">
                <w:pPr>
                  <w:pStyle w:val="Intestazioneopidipagina710"/>
                  <w:shd w:val="clear" w:color="auto" w:fill="auto"/>
                  <w:tabs>
                    <w:tab w:val="right" w:pos="4018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762FA">
                  <w:rPr>
                    <w:noProof/>
                  </w:rPr>
                  <w:t>762</w:t>
                </w:r>
                <w:r>
                  <w:rPr>
                    <w:noProof/>
                  </w:rPr>
                  <w:fldChar w:fldCharType="end"/>
                </w:r>
                <w:r w:rsidR="004E42D2">
                  <w:tab/>
                  <w:t>LA CONTINUATION DE</w:t>
                </w:r>
              </w:p>
            </w:txbxContent>
          </v:textbox>
          <w10:wrap anchorx="page" anchory="page"/>
        </v:shape>
      </w:pict>
    </w:r>
  </w:p>
</w:hdr>
</file>

<file path=word/header84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E6135A" w14:textId="77777777" w:rsidR="004E42D2" w:rsidRDefault="00000000">
    <w:pPr>
      <w:rPr>
        <w:sz w:val="2"/>
        <w:szCs w:val="2"/>
      </w:rPr>
    </w:pPr>
    <w:r>
      <w:pict w14:anchorId="06AD3A8D">
        <v:shapetype id="_x0000_t202" coordsize="21600,21600" o:spt="202" path="m,l,21600r21600,l21600,xe">
          <v:stroke joinstyle="miter"/>
          <v:path gradientshapeok="t" o:connecttype="rect"/>
        </v:shapetype>
        <v:shape id="_x0000_s3453" type="#_x0000_t202" style="position:absolute;margin-left:176.15pt;margin-top:30.1pt;width:229.2pt;height:11.3pt;z-index:-188742660;mso-wrap-distance-left:5pt;mso-wrap-distance-right:5pt;mso-position-horizontal-relative:page;mso-position-vertical-relative:page" wrapcoords="0 0" filled="f" stroked="f">
          <v:textbox style="mso-next-textbox:#_x0000_s3453;mso-fit-shape-to-text:t" inset="0,0,0,0">
            <w:txbxContent>
              <w:p w14:paraId="5B6A2E2D" w14:textId="77777777" w:rsidR="004E42D2" w:rsidRDefault="004E42D2">
                <w:pPr>
                  <w:pStyle w:val="Intestazioneopidipagina710"/>
                  <w:shd w:val="clear" w:color="auto" w:fill="auto"/>
                  <w:tabs>
                    <w:tab w:val="right" w:pos="3384"/>
                    <w:tab w:val="right" w:pos="4584"/>
                  </w:tabs>
                  <w:spacing w:line="240" w:lineRule="auto"/>
                </w:pPr>
                <w:r>
                  <w:t xml:space="preserve">fjevalier à </w:t>
                </w:r>
                <w:r>
                  <w:rPr>
                    <w:rStyle w:val="Intestazioneopidipagina71BookAntiquaCorsivo"/>
                  </w:rPr>
                  <w:t>h</w:t>
                </w:r>
                <w:r>
                  <w:rPr>
                    <w:rStyle w:val="Intestazioneopidipagina71BookAntiquaCorsivo"/>
                  </w:rPr>
                  <w:tab/>
                </w:r>
                <w:r>
                  <w:t>Cotte “Maltaillie” chez le roi d’Irlande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2762FA">
                  <w:rPr>
                    <w:noProof/>
                  </w:rPr>
                  <w:t>761</w:t>
                </w:r>
                <w:r w:rsidR="00000000"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8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2F04A3" w14:textId="77777777" w:rsidR="004E42D2" w:rsidRDefault="00000000">
    <w:pPr>
      <w:rPr>
        <w:sz w:val="2"/>
        <w:szCs w:val="2"/>
      </w:rPr>
    </w:pPr>
    <w:r>
      <w:pict w14:anchorId="135140A0">
        <v:shapetype id="_x0000_t202" coordsize="21600,21600" o:spt="202" path="m,l,21600r21600,l21600,xe">
          <v:stroke joinstyle="miter"/>
          <v:path gradientshapeok="t" o:connecttype="rect"/>
        </v:shapetype>
        <v:shape id="_x0000_s1511" type="#_x0000_t202" style="position:absolute;margin-left:243.45pt;margin-top:31.45pt;width:214.8pt;height:8.65pt;z-index:-188743578;mso-wrap-distance-left:5pt;mso-wrap-distance-right:5pt;mso-position-horizontal-relative:page;mso-position-vertical-relative:page" wrapcoords="0 0" filled="f" stroked="f">
          <v:textbox style="mso-next-textbox:#_x0000_s1511;mso-fit-shape-to-text:t" inset="0,0,0,0">
            <w:txbxContent>
              <w:p w14:paraId="4C55347E" w14:textId="77777777" w:rsidR="004E42D2" w:rsidRDefault="00000000">
                <w:pPr>
                  <w:pStyle w:val="Intestazioneopidipagina0"/>
                  <w:shd w:val="clear" w:color="auto" w:fill="auto"/>
                  <w:tabs>
                    <w:tab w:val="right" w:pos="4296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484577" w:rsidRPr="00484577">
                  <w:rPr>
                    <w:rStyle w:val="IntestazioneopidipaginaFrankRuehlNongrassettoSpaziatura0pt"/>
                    <w:noProof/>
                  </w:rPr>
                  <w:t>110</w:t>
                </w:r>
                <w:r>
                  <w:rPr>
                    <w:rStyle w:val="IntestazioneopidipaginaFrankRuehlNongrassettoSpaziatura0pt"/>
                    <w:noProof/>
                  </w:rPr>
                  <w:fldChar w:fldCharType="end"/>
                </w:r>
                <w:r w:rsidR="004E42D2">
                  <w:rPr>
                    <w:rStyle w:val="IntestazioneopidipaginaFrankRuehlNongrassettoSpaziatura0pt"/>
                  </w:rPr>
                  <w:tab/>
                </w:r>
                <w:r w:rsidR="004E42D2">
                  <w:rPr>
                    <w:rStyle w:val="Intestazioneopidipagina16ptNongrassettoCorsivo"/>
                  </w:rPr>
                  <w:t>LE ROMAN DU COMTE D’ARTOIS</w:t>
                </w:r>
              </w:p>
            </w:txbxContent>
          </v:textbox>
          <w10:wrap anchorx="page" anchory="page"/>
        </v:shape>
      </w:pict>
    </w:r>
  </w:p>
</w:hdr>
</file>

<file path=word/header85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8D4C5B" w14:textId="77777777" w:rsidR="004E42D2" w:rsidRDefault="00000000">
    <w:pPr>
      <w:rPr>
        <w:sz w:val="2"/>
        <w:szCs w:val="2"/>
      </w:rPr>
    </w:pPr>
    <w:r>
      <w:pict w14:anchorId="539F4873">
        <v:shapetype id="_x0000_t202" coordsize="21600,21600" o:spt="202" path="m,l,21600r21600,l21600,xe">
          <v:stroke joinstyle="miter"/>
          <v:path gradientshapeok="t" o:connecttype="rect"/>
        </v:shapetype>
        <v:shape id="_x0000_s3456" type="#_x0000_t202" style="position:absolute;margin-left:175.6pt;margin-top:30.85pt;width:233.3pt;height:9.85pt;z-index:-188742657;mso-wrap-distance-left:5pt;mso-wrap-distance-right:5pt;mso-position-horizontal-relative:page;mso-position-vertical-relative:page" wrapcoords="0 0" filled="f" stroked="f">
          <v:textbox style="mso-next-textbox:#_x0000_s3456;mso-fit-shape-to-text:t" inset="0,0,0,0">
            <w:txbxContent>
              <w:p w14:paraId="2101CAB6" w14:textId="77777777" w:rsidR="004E42D2" w:rsidRDefault="004E42D2">
                <w:pPr>
                  <w:pStyle w:val="Intestazioneopidipagina710"/>
                  <w:shd w:val="clear" w:color="auto" w:fill="auto"/>
                  <w:tabs>
                    <w:tab w:val="right" w:pos="4666"/>
                  </w:tabs>
                  <w:spacing w:line="240" w:lineRule="auto"/>
                </w:pPr>
                <w:r>
                  <w:t>'</w:t>
                </w:r>
                <w:r>
                  <w:rPr>
                    <w:vertAlign w:val="subscript"/>
                  </w:rPr>
                  <w:t>3</w:t>
                </w:r>
                <w:r>
                  <w:t>el accueil d’un vavasseur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2762FA">
                  <w:rPr>
                    <w:noProof/>
                  </w:rPr>
                  <w:t>760</w:t>
                </w:r>
                <w:r w:rsidR="00000000"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85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445E5D" w14:textId="77777777" w:rsidR="004E42D2" w:rsidRDefault="00000000">
    <w:pPr>
      <w:rPr>
        <w:sz w:val="2"/>
        <w:szCs w:val="2"/>
      </w:rPr>
    </w:pPr>
    <w:r>
      <w:pict w14:anchorId="20AB38C0">
        <v:shapetype id="_x0000_t202" coordsize="21600,21600" o:spt="202" path="m,l,21600r21600,l21600,xe">
          <v:stroke joinstyle="miter"/>
          <v:path gradientshapeok="t" o:connecttype="rect"/>
        </v:shapetype>
        <v:shape id="_x0000_s3457" type="#_x0000_t202" style="position:absolute;margin-left:205.25pt;margin-top:32.4pt;width:201.6pt;height:6.7pt;z-index:-188742656;mso-wrap-distance-left:5pt;mso-wrap-distance-right:5pt;mso-position-horizontal-relative:page;mso-position-vertical-relative:page" wrapcoords="0 0" filled="f" stroked="f">
          <v:textbox style="mso-next-textbox:#_x0000_s3457;mso-fit-shape-to-text:t" inset="0,0,0,0">
            <w:txbxContent>
              <w:p w14:paraId="5C730D82" w14:textId="77777777" w:rsidR="004E42D2" w:rsidRDefault="00000000">
                <w:pPr>
                  <w:pStyle w:val="Intestazioneopidipagina710"/>
                  <w:shd w:val="clear" w:color="auto" w:fill="auto"/>
                  <w:tabs>
                    <w:tab w:val="right" w:pos="4032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762FA" w:rsidRPr="002762FA">
                  <w:rPr>
                    <w:rStyle w:val="Intestazioneopidipagina71AngsanaUPC12pt1"/>
                    <w:noProof/>
                  </w:rPr>
                  <w:t>764</w:t>
                </w:r>
                <w:r>
                  <w:rPr>
                    <w:rStyle w:val="Intestazioneopidipagina71AngsanaUPC12pt1"/>
                    <w:noProof/>
                  </w:rPr>
                  <w:fldChar w:fldCharType="end"/>
                </w:r>
                <w:r w:rsidR="004E42D2">
                  <w:rPr>
                    <w:rStyle w:val="Intestazioneopidipagina71AngsanaUPC12pt1"/>
                  </w:rPr>
                  <w:tab/>
                </w:r>
                <w:r w:rsidR="004E42D2">
                  <w:t>LA CONTINUATION DE</w:t>
                </w:r>
              </w:p>
            </w:txbxContent>
          </v:textbox>
          <w10:wrap anchorx="page" anchory="page"/>
        </v:shape>
      </w:pict>
    </w:r>
  </w:p>
</w:hdr>
</file>

<file path=word/header85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5A31E2" w14:textId="77777777" w:rsidR="004E42D2" w:rsidRDefault="00000000">
    <w:pPr>
      <w:rPr>
        <w:sz w:val="2"/>
        <w:szCs w:val="2"/>
      </w:rPr>
    </w:pPr>
    <w:r>
      <w:pict w14:anchorId="63ACD079">
        <v:shapetype id="_x0000_t202" coordsize="21600,21600" o:spt="202" path="m,l,21600r21600,l21600,xe">
          <v:stroke joinstyle="miter"/>
          <v:path gradientshapeok="t" o:connecttype="rect"/>
        </v:shapetype>
        <v:shape id="_x0000_s3458" type="#_x0000_t202" style="position:absolute;margin-left:165.35pt;margin-top:29.65pt;width:242.65pt;height:12.25pt;z-index:-188742655;mso-wrap-distance-left:5pt;mso-wrap-distance-right:5pt;mso-position-horizontal-relative:page;mso-position-vertical-relative:page" wrapcoords="0 0" filled="f" stroked="f">
          <v:textbox style="mso-next-textbox:#_x0000_s3458;mso-fit-shape-to-text:t" inset="0,0,0,0">
            <w:txbxContent>
              <w:p w14:paraId="7CC7AEEE" w14:textId="77777777" w:rsidR="004E42D2" w:rsidRDefault="004E42D2">
                <w:pPr>
                  <w:pStyle w:val="Intestazioneopidipagina710"/>
                  <w:shd w:val="clear" w:color="auto" w:fill="auto"/>
                  <w:tabs>
                    <w:tab w:val="right" w:pos="1618"/>
                    <w:tab w:val="right" w:pos="4853"/>
                  </w:tabs>
                  <w:spacing w:line="240" w:lineRule="auto"/>
                </w:pPr>
                <w:r>
                  <w:rPr>
                    <w:rStyle w:val="Intestazioneopidipagina71AngsanaUPC17pt"/>
                  </w:rPr>
                  <w:t>l)es</w:t>
                </w:r>
                <w:r>
                  <w:rPr>
                    <w:rStyle w:val="Intestazioneopidipagina71AngsanaUPC17pt"/>
                  </w:rPr>
                  <w:tab/>
                </w:r>
                <w:r>
                  <w:t>nouvelles de Perceval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2762FA">
                  <w:rPr>
                    <w:noProof/>
                  </w:rPr>
                  <w:t>765</w:t>
                </w:r>
                <w:r w:rsidR="00000000"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85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7A650F" w14:textId="77777777" w:rsidR="004E42D2" w:rsidRDefault="00000000">
    <w:pPr>
      <w:rPr>
        <w:sz w:val="2"/>
        <w:szCs w:val="2"/>
      </w:rPr>
    </w:pPr>
    <w:r>
      <w:pict w14:anchorId="77C6B108">
        <v:shapetype id="_x0000_t202" coordsize="21600,21600" o:spt="202" path="m,l,21600r21600,l21600,xe">
          <v:stroke joinstyle="miter"/>
          <v:path gradientshapeok="t" o:connecttype="rect"/>
        </v:shapetype>
        <v:shape id="_x0000_s3459" type="#_x0000_t202" style="position:absolute;margin-left:205.7pt;margin-top:32.15pt;width:201.85pt;height:7.2pt;z-index:-188742654;mso-wrap-distance-left:5pt;mso-wrap-distance-right:5pt;mso-position-horizontal-relative:page;mso-position-vertical-relative:page" wrapcoords="0 0" filled="f" stroked="f">
          <v:textbox style="mso-next-textbox:#_x0000_s3459;mso-fit-shape-to-text:t" inset="0,0,0,0">
            <w:txbxContent>
              <w:p w14:paraId="6AC3B1B6" w14:textId="77777777" w:rsidR="004E42D2" w:rsidRDefault="00000000">
                <w:pPr>
                  <w:pStyle w:val="Intestazioneopidipagina710"/>
                  <w:shd w:val="clear" w:color="auto" w:fill="auto"/>
                  <w:tabs>
                    <w:tab w:val="right" w:pos="4037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762FA">
                  <w:rPr>
                    <w:noProof/>
                  </w:rPr>
                  <w:t>763</w:t>
                </w:r>
                <w:r>
                  <w:rPr>
                    <w:noProof/>
                  </w:rPr>
                  <w:fldChar w:fldCharType="end"/>
                </w:r>
                <w:r w:rsidR="004E42D2">
                  <w:tab/>
                  <w:t>LA CONTINUATIGN DE</w:t>
                </w:r>
              </w:p>
            </w:txbxContent>
          </v:textbox>
          <w10:wrap anchorx="page" anchory="page"/>
        </v:shape>
      </w:pict>
    </w:r>
  </w:p>
</w:hdr>
</file>

<file path=word/header85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4F1C19" w14:textId="77777777" w:rsidR="004E42D2" w:rsidRDefault="00000000">
    <w:pPr>
      <w:rPr>
        <w:sz w:val="2"/>
        <w:szCs w:val="2"/>
      </w:rPr>
    </w:pPr>
    <w:r>
      <w:pict w14:anchorId="7A93EB3A">
        <v:shapetype id="_x0000_t202" coordsize="21600,21600" o:spt="202" path="m,l,21600r21600,l21600,xe">
          <v:stroke joinstyle="miter"/>
          <v:path gradientshapeok="t" o:connecttype="rect"/>
        </v:shapetype>
        <v:shape id="_x0000_s3462" type="#_x0000_t202" style="position:absolute;margin-left:205.25pt;margin-top:32.4pt;width:201.6pt;height:6.7pt;z-index:-188742651;mso-wrap-distance-left:5pt;mso-wrap-distance-right:5pt;mso-position-horizontal-relative:page;mso-position-vertical-relative:page" wrapcoords="0 0" filled="f" stroked="f">
          <v:textbox style="mso-next-textbox:#_x0000_s3462;mso-fit-shape-to-text:t" inset="0,0,0,0">
            <w:txbxContent>
              <w:p w14:paraId="066DB567" w14:textId="77777777" w:rsidR="004E42D2" w:rsidRDefault="00000000">
                <w:pPr>
                  <w:pStyle w:val="Intestazioneopidipagina710"/>
                  <w:shd w:val="clear" w:color="auto" w:fill="auto"/>
                  <w:tabs>
                    <w:tab w:val="right" w:pos="4032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762FA" w:rsidRPr="002762FA">
                  <w:rPr>
                    <w:rStyle w:val="Intestazioneopidipagina71AngsanaUPC12pt1"/>
                    <w:noProof/>
                  </w:rPr>
                  <w:t>768</w:t>
                </w:r>
                <w:r>
                  <w:rPr>
                    <w:rStyle w:val="Intestazioneopidipagina71AngsanaUPC12pt1"/>
                    <w:noProof/>
                  </w:rPr>
                  <w:fldChar w:fldCharType="end"/>
                </w:r>
                <w:r w:rsidR="004E42D2">
                  <w:rPr>
                    <w:rStyle w:val="Intestazioneopidipagina71AngsanaUPC12pt1"/>
                  </w:rPr>
                  <w:tab/>
                </w:r>
                <w:r w:rsidR="004E42D2">
                  <w:t>LA CONTINUATION DE</w:t>
                </w:r>
              </w:p>
            </w:txbxContent>
          </v:textbox>
          <w10:wrap anchorx="page" anchory="page"/>
        </v:shape>
      </w:pict>
    </w:r>
  </w:p>
</w:hdr>
</file>

<file path=word/header85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49092B" w14:textId="77777777" w:rsidR="004E42D2" w:rsidRDefault="00000000">
    <w:pPr>
      <w:rPr>
        <w:sz w:val="2"/>
        <w:szCs w:val="2"/>
      </w:rPr>
    </w:pPr>
    <w:r>
      <w:pict w14:anchorId="17B40C87">
        <v:shapetype id="_x0000_t202" coordsize="21600,21600" o:spt="202" path="m,l,21600r21600,l21600,xe">
          <v:stroke joinstyle="miter"/>
          <v:path gradientshapeok="t" o:connecttype="rect"/>
        </v:shapetype>
        <v:shape id="_x0000_s3463" type="#_x0000_t202" style="position:absolute;margin-left:167.6pt;margin-top:30.25pt;width:242.65pt;height:11.05pt;z-index:-188742650;mso-wrap-distance-left:5pt;mso-wrap-distance-right:5pt;mso-position-horizontal-relative:page;mso-position-vertical-relative:page" wrapcoords="0 0" filled="f" stroked="f">
          <v:textbox style="mso-next-textbox:#_x0000_s3463;mso-fit-shape-to-text:t" inset="0,0,0,0">
            <w:txbxContent>
              <w:p w14:paraId="38A7894F" w14:textId="77777777" w:rsidR="004E42D2" w:rsidRDefault="004E42D2">
                <w:pPr>
                  <w:pStyle w:val="Intestazioneopidipagina710"/>
                  <w:shd w:val="clear" w:color="auto" w:fill="auto"/>
                  <w:tabs>
                    <w:tab w:val="right" w:pos="4853"/>
                  </w:tabs>
                  <w:spacing w:line="240" w:lineRule="auto"/>
                </w:pPr>
                <w:r>
                  <w:rPr>
                    <w:rStyle w:val="Intestazioneopidipagina71AngsanaUPC11pt"/>
                  </w:rPr>
                  <w:t>|)erní</w:t>
                </w:r>
                <w:r>
                  <w:rPr>
                    <w:rStyle w:val="Intestazioneopidipagina71AngsanaUPC11pt"/>
                    <w:vertAlign w:val="superscript"/>
                  </w:rPr>
                  <w:t>ers</w:t>
                </w:r>
                <w:r>
                  <w:rPr>
                    <w:rStyle w:val="Intestazioneopidipagina71AngsanaUPC11pt"/>
                  </w:rPr>
                  <w:t xml:space="preserve"> combats contre Keu et Goullain Le Chaus</w:t>
                </w:r>
                <w:r>
                  <w:rPr>
                    <w:rStyle w:val="Intestazioneopidipagina71AngsanaUPC11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2762FA" w:rsidRPr="002762FA">
                  <w:rPr>
                    <w:rStyle w:val="Intestazioneopidipagina71AngsanaUPC11pt"/>
                    <w:noProof/>
                  </w:rPr>
                  <w:t>767</w:t>
                </w:r>
                <w:r w:rsidR="00000000">
                  <w:rPr>
                    <w:rStyle w:val="Intestazioneopidipagina71AngsanaUPC11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85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4AF900" w14:textId="77777777" w:rsidR="004E42D2" w:rsidRDefault="00000000">
    <w:pPr>
      <w:rPr>
        <w:sz w:val="2"/>
        <w:szCs w:val="2"/>
      </w:rPr>
    </w:pPr>
    <w:r>
      <w:pict w14:anchorId="715165A4">
        <v:shapetype id="_x0000_t202" coordsize="21600,21600" o:spt="202" path="m,l,21600r21600,l21600,xe">
          <v:stroke joinstyle="miter"/>
          <v:path gradientshapeok="t" o:connecttype="rect"/>
        </v:shapetype>
        <v:shape id="_x0000_s3464" type="#_x0000_t202" style="position:absolute;margin-left:170.05pt;margin-top:29.9pt;width:243.35pt;height:11.75pt;z-index:-188742649;mso-wrap-distance-left:5pt;mso-wrap-distance-right:5pt;mso-position-horizontal-relative:page;mso-position-vertical-relative:page" wrapcoords="0 0" filled="f" stroked="f">
          <v:textbox style="mso-next-textbox:#_x0000_s3464;mso-fit-shape-to-text:t" inset="0,0,0,0">
            <w:txbxContent>
              <w:p w14:paraId="0147B108" w14:textId="77777777" w:rsidR="004E42D2" w:rsidRDefault="004E42D2">
                <w:pPr>
                  <w:pStyle w:val="Intestazioneopidipagina710"/>
                  <w:shd w:val="clear" w:color="auto" w:fill="auto"/>
                  <w:tabs>
                    <w:tab w:val="right" w:pos="2347"/>
                    <w:tab w:val="right" w:pos="4867"/>
                  </w:tabs>
                  <w:spacing w:line="240" w:lineRule="auto"/>
                </w:pPr>
                <w:r>
                  <w:t>perce</w:t>
                </w:r>
                <w:r>
                  <w:tab/>
                  <w:t>■val entend le chant des oiseaux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2762FA">
                  <w:rPr>
                    <w:noProof/>
                  </w:rPr>
                  <w:t>766</w:t>
                </w:r>
                <w:r w:rsidR="00000000"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85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FCEB39" w14:textId="77777777" w:rsidR="004E42D2" w:rsidRDefault="00000000">
    <w:pPr>
      <w:rPr>
        <w:sz w:val="2"/>
        <w:szCs w:val="2"/>
      </w:rPr>
    </w:pPr>
    <w:r>
      <w:pict w14:anchorId="7478FCB7">
        <v:shapetype id="_x0000_t202" coordsize="21600,21600" o:spt="202" path="m,l,21600r21600,l21600,xe">
          <v:stroke joinstyle="miter"/>
          <v:path gradientshapeok="t" o:connecttype="rect"/>
        </v:shapetype>
        <v:shape id="_x0000_s3466" type="#_x0000_t202" style="position:absolute;margin-left:205.25pt;margin-top:32.4pt;width:201.6pt;height:6.7pt;z-index:-188742647;mso-wrap-distance-left:5pt;mso-wrap-distance-right:5pt;mso-position-horizontal-relative:page;mso-position-vertical-relative:page" wrapcoords="0 0" filled="f" stroked="f">
          <v:textbox style="mso-next-textbox:#_x0000_s3466;mso-fit-shape-to-text:t" inset="0,0,0,0">
            <w:txbxContent>
              <w:p w14:paraId="73C8CCB5" w14:textId="77777777" w:rsidR="004E42D2" w:rsidRDefault="00000000">
                <w:pPr>
                  <w:pStyle w:val="Intestazioneopidipagina710"/>
                  <w:shd w:val="clear" w:color="auto" w:fill="auto"/>
                  <w:tabs>
                    <w:tab w:val="right" w:pos="4032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762FA" w:rsidRPr="002762FA">
                  <w:rPr>
                    <w:rStyle w:val="Intestazioneopidipagina71AngsanaUPC12pt1"/>
                    <w:noProof/>
                  </w:rPr>
                  <w:t>770</w:t>
                </w:r>
                <w:r>
                  <w:rPr>
                    <w:rStyle w:val="Intestazioneopidipagina71AngsanaUPC12pt1"/>
                    <w:noProof/>
                  </w:rPr>
                  <w:fldChar w:fldCharType="end"/>
                </w:r>
                <w:r w:rsidR="004E42D2">
                  <w:rPr>
                    <w:rStyle w:val="Intestazioneopidipagina71AngsanaUPC12pt1"/>
                  </w:rPr>
                  <w:tab/>
                </w:r>
                <w:r w:rsidR="004E42D2">
                  <w:t>LA CONTINUATION DE</w:t>
                </w:r>
              </w:p>
            </w:txbxContent>
          </v:textbox>
          <w10:wrap anchorx="page" anchory="page"/>
        </v:shape>
      </w:pict>
    </w:r>
  </w:p>
</w:hdr>
</file>

<file path=word/header85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7A6118" w14:textId="77777777" w:rsidR="004E42D2" w:rsidRDefault="00000000">
    <w:pPr>
      <w:rPr>
        <w:sz w:val="2"/>
        <w:szCs w:val="2"/>
      </w:rPr>
    </w:pPr>
    <w:r>
      <w:pict w14:anchorId="60840199">
        <v:shapetype id="_x0000_t202" coordsize="21600,21600" o:spt="202" path="m,l,21600r21600,l21600,xe">
          <v:stroke joinstyle="miter"/>
          <v:path gradientshapeok="t" o:connecttype="rect"/>
        </v:shapetype>
        <v:shape id="_x0000_s3467" type="#_x0000_t202" style="position:absolute;margin-left:167.1pt;margin-top:30.35pt;width:244.1pt;height:10.8pt;z-index:-188742646;mso-wrap-distance-left:5pt;mso-wrap-distance-right:5pt;mso-position-horizontal-relative:page;mso-position-vertical-relative:page" wrapcoords="0 0" filled="f" stroked="f">
          <v:textbox style="mso-next-textbox:#_x0000_s3467;mso-fit-shape-to-text:t" inset="0,0,0,0">
            <w:txbxContent>
              <w:p w14:paraId="4907934D" w14:textId="77777777" w:rsidR="004E42D2" w:rsidRDefault="004E42D2">
                <w:pPr>
                  <w:pStyle w:val="Intestazioneopidipagina710"/>
                  <w:shd w:val="clear" w:color="auto" w:fill="auto"/>
                  <w:tabs>
                    <w:tab w:val="right" w:pos="4882"/>
                  </w:tabs>
                  <w:spacing w:line="240" w:lineRule="auto"/>
                </w:pPr>
                <w:r>
                  <w:rPr>
                    <w:rStyle w:val="Intestazioneopidipagina71AngsanaUPC11pt"/>
                  </w:rPr>
                  <w:t>perceval les abandonne à leur sort ridícule</w:t>
                </w:r>
                <w:r>
                  <w:rPr>
                    <w:rStyle w:val="Intestazioneopidipagina71AngsanaUPC11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71AngsanaUPC11pt"/>
                  </w:rPr>
                  <w:t>#</w:t>
                </w:r>
                <w:r w:rsidR="00000000">
                  <w:rPr>
                    <w:rStyle w:val="Intestazioneopidipagina71AngsanaUPC11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85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AD4CD2" w14:textId="77777777" w:rsidR="004E42D2" w:rsidRDefault="00000000">
    <w:pPr>
      <w:rPr>
        <w:sz w:val="2"/>
        <w:szCs w:val="2"/>
      </w:rPr>
    </w:pPr>
    <w:r>
      <w:pict w14:anchorId="433E3402">
        <v:shapetype id="_x0000_t202" coordsize="21600,21600" o:spt="202" path="m,l,21600r21600,l21600,xe">
          <v:stroke joinstyle="miter"/>
          <v:path gradientshapeok="t" o:connecttype="rect"/>
        </v:shapetype>
        <v:shape id="_x0000_s3468" type="#_x0000_t202" style="position:absolute;margin-left:195.45pt;margin-top:30.7pt;width:242.9pt;height:10.1pt;z-index:-188742645;mso-wrap-distance-left:5pt;mso-wrap-distance-right:5pt;mso-position-horizontal-relative:page;mso-position-vertical-relative:page" wrapcoords="0 0" filled="f" stroked="f">
          <v:textbox style="mso-next-textbox:#_x0000_s3468;mso-fit-shape-to-text:t" inset="0,0,0,0">
            <w:txbxContent>
              <w:p w14:paraId="2ADD7A23" w14:textId="77777777" w:rsidR="004E42D2" w:rsidRDefault="00000000">
                <w:pPr>
                  <w:pStyle w:val="Intestazioneopidipagina710"/>
                  <w:shd w:val="clear" w:color="auto" w:fill="auto"/>
                  <w:tabs>
                    <w:tab w:val="right" w:pos="4858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762FA" w:rsidRPr="002762FA">
                  <w:rPr>
                    <w:rStyle w:val="Intestazioneopidipagina71AngsanaUPC11pt"/>
                    <w:noProof/>
                  </w:rPr>
                  <w:t>769</w:t>
                </w:r>
                <w:r>
                  <w:rPr>
                    <w:rStyle w:val="Intestazioneopidipagina71AngsanaUPC11pt"/>
                    <w:noProof/>
                  </w:rPr>
                  <w:fldChar w:fldCharType="end"/>
                </w:r>
                <w:r w:rsidR="004E42D2">
                  <w:rPr>
                    <w:rStyle w:val="Intestazioneopidipagina71AngsanaUPC11pt"/>
                  </w:rPr>
                  <w:tab/>
                  <w:t>LA CONTINUATION DE PERCEVAL</w:t>
                </w:r>
              </w:p>
            </w:txbxContent>
          </v:textbox>
          <w10:wrap anchorx="page" anchory="page"/>
        </v:shape>
      </w:pict>
    </w:r>
  </w:p>
</w:hdr>
</file>

<file path=word/header8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A52FEE" w14:textId="77777777" w:rsidR="004E42D2" w:rsidRDefault="00000000">
    <w:pPr>
      <w:rPr>
        <w:sz w:val="2"/>
        <w:szCs w:val="2"/>
      </w:rPr>
    </w:pPr>
    <w:r>
      <w:pict w14:anchorId="2F28F47F">
        <v:shapetype id="_x0000_t202" coordsize="21600,21600" o:spt="202" path="m,l,21600r21600,l21600,xe">
          <v:stroke joinstyle="miter"/>
          <v:path gradientshapeok="t" o:connecttype="rect"/>
        </v:shapetype>
        <v:shape id="_x0000_s1512" type="#_x0000_t202" style="position:absolute;margin-left:243.25pt;margin-top:31.8pt;width:207.85pt;height:7.9pt;z-index:-188743577;mso-wrap-distance-left:5pt;mso-wrap-distance-right:5pt;mso-position-horizontal-relative:page;mso-position-vertical-relative:page" wrapcoords="0 0" filled="f" stroked="f">
          <v:textbox style="mso-next-textbox:#_x0000_s1512;mso-fit-shape-to-text:t" inset="0,0,0,0">
            <w:txbxContent>
              <w:p w14:paraId="4DB43BD6" w14:textId="77777777" w:rsidR="004E42D2" w:rsidRDefault="004E42D2">
                <w:pPr>
                  <w:pStyle w:val="Intestazioneopidipagina0"/>
                  <w:shd w:val="clear" w:color="auto" w:fill="auto"/>
                  <w:tabs>
                    <w:tab w:val="right" w:pos="4157"/>
                  </w:tabs>
                  <w:spacing w:line="240" w:lineRule="auto"/>
                </w:pPr>
                <w:r>
                  <w:rPr>
                    <w:rStyle w:val="Intestazioneopidipagina16ptNongrassettoCorsivo"/>
                  </w:rPr>
                  <w:t>LE ROMAN DU COMTE D’ARTOIS</w:t>
                </w:r>
                <w:r>
                  <w:rPr>
                    <w:rStyle w:val="Intestazioneopidipagina16ptNongrassettoCorsivo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CordiaUPC13ptSpaziatura0pt"/>
                    <w:b/>
                    <w:bCs/>
                  </w:rPr>
                  <w:t>#</w:t>
                </w:r>
                <w:r w:rsidR="00000000">
                  <w:rPr>
                    <w:rStyle w:val="IntestazioneopidipaginaCordiaUPC13ptSpaziatura0pt"/>
                    <w:b/>
                    <w:bCs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86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F0A43D" w14:textId="77777777" w:rsidR="004E42D2" w:rsidRDefault="00000000">
    <w:pPr>
      <w:rPr>
        <w:sz w:val="2"/>
        <w:szCs w:val="2"/>
      </w:rPr>
    </w:pPr>
    <w:r>
      <w:pict w14:anchorId="445DFA02">
        <v:shapetype id="_x0000_t202" coordsize="21600,21600" o:spt="202" path="m,l,21600r21600,l21600,xe">
          <v:stroke joinstyle="miter"/>
          <v:path gradientshapeok="t" o:connecttype="rect"/>
        </v:shapetype>
        <v:shape id="_x0000_s3469" type="#_x0000_t202" style="position:absolute;margin-left:203.1pt;margin-top:30.6pt;width:243.35pt;height:10.3pt;z-index:-188742644;mso-wrap-distance-left:5pt;mso-wrap-distance-right:5pt;mso-position-horizontal-relative:page;mso-position-vertical-relative:page" wrapcoords="0 0" filled="f" stroked="f">
          <v:textbox style="mso-next-textbox:#_x0000_s3469;mso-fit-shape-to-text:t" inset="0,0,0,0">
            <w:txbxContent>
              <w:p w14:paraId="4D64877D" w14:textId="77777777" w:rsidR="004E42D2" w:rsidRDefault="00000000">
                <w:pPr>
                  <w:pStyle w:val="Intestazioneopidipagina710"/>
                  <w:shd w:val="clear" w:color="auto" w:fill="auto"/>
                  <w:tabs>
                    <w:tab w:val="right" w:pos="4867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762FA" w:rsidRPr="002762FA">
                  <w:rPr>
                    <w:rStyle w:val="Intestazioneopidipagina71AngsanaUPC12pt"/>
                    <w:noProof/>
                  </w:rPr>
                  <w:t>772</w:t>
                </w:r>
                <w:r>
                  <w:rPr>
                    <w:rStyle w:val="Intestazioneopidipagina71AngsanaUPC12pt"/>
                    <w:noProof/>
                  </w:rPr>
                  <w:fldChar w:fldCharType="end"/>
                </w:r>
                <w:r w:rsidR="004E42D2">
                  <w:rPr>
                    <w:rStyle w:val="Intestazioneopidipagina71AngsanaUPC12pt"/>
                  </w:rPr>
                  <w:tab/>
                </w:r>
                <w:r w:rsidR="004E42D2">
                  <w:rPr>
                    <w:rStyle w:val="Intestazioneopidipagina71AngsanaUPC11ptMaiuscoletto"/>
                  </w:rPr>
                  <w:t>LA CONTINUATION DE PERCEVAl</w:t>
                </w:r>
              </w:p>
            </w:txbxContent>
          </v:textbox>
          <w10:wrap anchorx="page" anchory="page"/>
        </v:shape>
      </w:pict>
    </w:r>
  </w:p>
</w:hdr>
</file>

<file path=word/header86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031DE3" w14:textId="77777777" w:rsidR="004E42D2" w:rsidRDefault="00000000">
    <w:pPr>
      <w:rPr>
        <w:sz w:val="2"/>
        <w:szCs w:val="2"/>
      </w:rPr>
    </w:pPr>
    <w:r>
      <w:pict w14:anchorId="644CEAED">
        <v:shapetype id="_x0000_t202" coordsize="21600,21600" o:spt="202" path="m,l,21600r21600,l21600,xe">
          <v:stroke joinstyle="miter"/>
          <v:path gradientshapeok="t" o:connecttype="rect"/>
        </v:shapetype>
        <v:shape id="_x0000_s3470" type="#_x0000_t202" style="position:absolute;margin-left:167.6pt;margin-top:30.1pt;width:243.85pt;height:11.3pt;z-index:-188742643;mso-wrap-distance-left:5pt;mso-wrap-distance-right:5pt;mso-position-horizontal-relative:page;mso-position-vertical-relative:page" wrapcoords="0 0" filled="f" stroked="f">
          <v:textbox style="mso-next-textbox:#_x0000_s3470;mso-fit-shape-to-text:t" inset="0,0,0,0">
            <w:txbxContent>
              <w:p w14:paraId="58B41B07" w14:textId="77777777" w:rsidR="004E42D2" w:rsidRDefault="004E42D2">
                <w:pPr>
                  <w:pStyle w:val="Intestazioneopidipagina710"/>
                  <w:shd w:val="clear" w:color="auto" w:fill="auto"/>
                  <w:tabs>
                    <w:tab w:val="right" w:pos="4877"/>
                  </w:tabs>
                  <w:spacing w:line="240" w:lineRule="auto"/>
                </w:pPr>
                <w:r>
                  <w:rPr>
                    <w:rStyle w:val="Intestazioneopidipagina71AngsanaUPC95ptCorsivoSpaziatura0pt"/>
                  </w:rPr>
                  <w:t>le</w:t>
                </w:r>
                <w:r>
                  <w:rPr>
                    <w:rStyle w:val="Intestazioneopidipagina71AngsanaUPC11pt"/>
                  </w:rPr>
                  <w:t xml:space="preserve"> château du Roí Pêcheur</w:t>
                </w:r>
                <w:r>
                  <w:rPr>
                    <w:rStyle w:val="Intestazioneopidipagina71AngsanaUPC11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71AngsanaUPC11pt"/>
                  </w:rPr>
                  <w:t>#</w:t>
                </w:r>
                <w:r w:rsidR="00000000">
                  <w:rPr>
                    <w:rStyle w:val="Intestazioneopidipagina71AngsanaUPC11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86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DCADC9" w14:textId="77777777" w:rsidR="004E42D2" w:rsidRDefault="00000000">
    <w:pPr>
      <w:rPr>
        <w:sz w:val="2"/>
        <w:szCs w:val="2"/>
      </w:rPr>
    </w:pPr>
    <w:r>
      <w:pict w14:anchorId="75DD7BE2">
        <v:shapetype id="_x0000_t202" coordsize="21600,21600" o:spt="202" path="m,l,21600r21600,l21600,xe">
          <v:stroke joinstyle="miter"/>
          <v:path gradientshapeok="t" o:connecttype="rect"/>
        </v:shapetype>
        <v:shape id="_x0000_s3471" type="#_x0000_t202" style="position:absolute;margin-left:167.6pt;margin-top:30.35pt;width:242.65pt;height:10.8pt;z-index:-188742642;mso-wrap-distance-left:5pt;mso-wrap-distance-right:5pt;mso-position-horizontal-relative:page;mso-position-vertical-relative:page" wrapcoords="0 0" filled="f" stroked="f">
          <v:textbox style="mso-next-textbox:#_x0000_s3471;mso-fit-shape-to-text:t" inset="0,0,0,0">
            <w:txbxContent>
              <w:p w14:paraId="41CC8077" w14:textId="77777777" w:rsidR="004E42D2" w:rsidRDefault="004E42D2">
                <w:pPr>
                  <w:pStyle w:val="Intestazioneopidipagina710"/>
                  <w:shd w:val="clear" w:color="auto" w:fill="auto"/>
                  <w:tabs>
                    <w:tab w:val="right" w:pos="4853"/>
                  </w:tabs>
                  <w:spacing w:line="240" w:lineRule="auto"/>
                </w:pPr>
                <w:r>
                  <w:rPr>
                    <w:rStyle w:val="Intestazioneopidipagina71AngsanaUPC95ptCorsivoSpaziatura0pt"/>
                  </w:rPr>
                  <w:t>l</w:t>
                </w:r>
                <w:r>
                  <w:rPr>
                    <w:rStyle w:val="Intestazioneopidipagina71AngsanaUPC11pt"/>
                  </w:rPr>
                  <w:t>, croix à la main de bois</w:t>
                </w:r>
                <w:r>
                  <w:rPr>
                    <w:rStyle w:val="Intestazioneopidipagina71AngsanaUPC11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2762FA" w:rsidRPr="002762FA">
                  <w:rPr>
                    <w:rStyle w:val="Intestazioneopidipagina71AngsanaUPC11pt"/>
                    <w:noProof/>
                  </w:rPr>
                  <w:t>771</w:t>
                </w:r>
                <w:r w:rsidR="00000000">
                  <w:rPr>
                    <w:rStyle w:val="Intestazioneopidipagina71AngsanaUPC11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86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7A4EE8" w14:textId="77777777" w:rsidR="004E42D2" w:rsidRDefault="00000000">
    <w:pPr>
      <w:rPr>
        <w:sz w:val="2"/>
        <w:szCs w:val="2"/>
      </w:rPr>
    </w:pPr>
    <w:r>
      <w:pict w14:anchorId="4CE67B9F">
        <v:shapetype id="_x0000_t202" coordsize="21600,21600" o:spt="202" path="m,l,21600r21600,l21600,xe">
          <v:stroke joinstyle="miter"/>
          <v:path gradientshapeok="t" o:connecttype="rect"/>
        </v:shapetype>
        <v:shape id="_x0000_s3472" type="#_x0000_t202" style="position:absolute;margin-left:299.6pt;margin-top:30.6pt;width:137.5pt;height:10.3pt;z-index:-188742641;mso-wrap-style:none;mso-wrap-distance-left:5pt;mso-wrap-distance-right:5pt;mso-position-horizontal-relative:page;mso-position-vertical-relative:page" wrapcoords="0 0" filled="f" stroked="f">
          <v:textbox style="mso-next-textbox:#_x0000_s3472;mso-fit-shape-to-text:t" inset="0,0,0,0">
            <w:txbxContent>
              <w:p w14:paraId="2448B95B" w14:textId="77777777" w:rsidR="004E42D2" w:rsidRDefault="004E42D2">
                <w:pPr>
                  <w:pStyle w:val="Intestazioneopidipagina710"/>
                  <w:shd w:val="clear" w:color="auto" w:fill="auto"/>
                  <w:spacing w:line="240" w:lineRule="auto"/>
                </w:pPr>
                <w:r>
                  <w:rPr>
                    <w:rStyle w:val="Intestazioneopidipagina71AngsanaUPC11pt"/>
                  </w:rPr>
                  <w:t>LA CONTINUATION DE PERCEVAL</w:t>
                </w:r>
              </w:p>
            </w:txbxContent>
          </v:textbox>
          <w10:wrap anchorx="page" anchory="page"/>
        </v:shape>
      </w:pict>
    </w:r>
  </w:p>
</w:hdr>
</file>

<file path=word/header86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7D4ED9" w14:textId="77777777" w:rsidR="004E42D2" w:rsidRDefault="00000000">
    <w:pPr>
      <w:rPr>
        <w:sz w:val="2"/>
        <w:szCs w:val="2"/>
      </w:rPr>
    </w:pPr>
    <w:r>
      <w:pict w14:anchorId="4121599B">
        <v:shapetype id="_x0000_t202" coordsize="21600,21600" o:spt="202" path="m,l,21600r21600,l21600,xe">
          <v:stroke joinstyle="miter"/>
          <v:path gradientshapeok="t" o:connecttype="rect"/>
        </v:shapetype>
        <v:shape id="_x0000_s3473" type="#_x0000_t202" style="position:absolute;margin-left:299.6pt;margin-top:30.6pt;width:137.5pt;height:10.3pt;z-index:-188742640;mso-wrap-style:none;mso-wrap-distance-left:5pt;mso-wrap-distance-right:5pt;mso-position-horizontal-relative:page;mso-position-vertical-relative:page" wrapcoords="0 0" filled="f" stroked="f">
          <v:textbox style="mso-next-textbox:#_x0000_s3473;mso-fit-shape-to-text:t" inset="0,0,0,0">
            <w:txbxContent>
              <w:p w14:paraId="1324816D" w14:textId="77777777" w:rsidR="004E42D2" w:rsidRDefault="004E42D2">
                <w:pPr>
                  <w:pStyle w:val="Intestazioneopidipagina710"/>
                  <w:shd w:val="clear" w:color="auto" w:fill="auto"/>
                  <w:spacing w:line="240" w:lineRule="auto"/>
                </w:pPr>
                <w:r>
                  <w:rPr>
                    <w:rStyle w:val="Intestazioneopidipagina71AngsanaUPC11pt"/>
                  </w:rPr>
                  <w:t>LA CONTINUATION DE PERCEVAL</w:t>
                </w:r>
              </w:p>
            </w:txbxContent>
          </v:textbox>
          <w10:wrap anchorx="page" anchory="page"/>
        </v:shape>
      </w:pict>
    </w:r>
  </w:p>
</w:hdr>
</file>

<file path=word/header86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B81528" w14:textId="77777777" w:rsidR="004E42D2" w:rsidRDefault="004E42D2"/>
</w:hdr>
</file>

<file path=word/header86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212247" w14:textId="77777777" w:rsidR="004E42D2" w:rsidRDefault="00000000">
    <w:pPr>
      <w:rPr>
        <w:sz w:val="2"/>
        <w:szCs w:val="2"/>
      </w:rPr>
    </w:pPr>
    <w:r>
      <w:pict w14:anchorId="377756CB">
        <v:shapetype id="_x0000_t202" coordsize="21600,21600" o:spt="202" path="m,l,21600r21600,l21600,xe">
          <v:stroke joinstyle="miter"/>
          <v:path gradientshapeok="t" o:connecttype="rect"/>
        </v:shapetype>
        <v:shape id="_x0000_s3474" type="#_x0000_t202" style="position:absolute;margin-left:198pt;margin-top:32.3pt;width:200.9pt;height:6.95pt;z-index:-188742639;mso-wrap-distance-left:5pt;mso-wrap-distance-right:5pt;mso-position-horizontal-relative:page;mso-position-vertical-relative:page" wrapcoords="0 0" filled="f" stroked="f">
          <v:textbox style="mso-next-textbox:#_x0000_s3474;mso-fit-shape-to-text:t" inset="0,0,0,0">
            <w:txbxContent>
              <w:p w14:paraId="7D14C15D" w14:textId="77777777" w:rsidR="004E42D2" w:rsidRDefault="00000000">
                <w:pPr>
                  <w:pStyle w:val="Intestazioneopidipagina710"/>
                  <w:shd w:val="clear" w:color="auto" w:fill="auto"/>
                  <w:tabs>
                    <w:tab w:val="right" w:pos="4018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762FA" w:rsidRPr="002762FA">
                  <w:rPr>
                    <w:rStyle w:val="Intestazioneopidipagina71AngsanaUPC11pt"/>
                    <w:noProof/>
                  </w:rPr>
                  <w:t>780</w:t>
                </w:r>
                <w:r>
                  <w:rPr>
                    <w:rStyle w:val="Intestazioneopidipagina71AngsanaUPC11pt"/>
                    <w:noProof/>
                  </w:rPr>
                  <w:fldChar w:fldCharType="end"/>
                </w:r>
                <w:r w:rsidR="004E42D2">
                  <w:rPr>
                    <w:rStyle w:val="Intestazioneopidipagina71AngsanaUPC11pt"/>
                  </w:rPr>
                  <w:tab/>
                  <w:t>LA CONTINUATION DE</w:t>
                </w:r>
              </w:p>
            </w:txbxContent>
          </v:textbox>
          <w10:wrap anchorx="page" anchory="page"/>
        </v:shape>
      </w:pict>
    </w:r>
  </w:p>
</w:hdr>
</file>

<file path=word/header86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B7E3BF" w14:textId="77777777" w:rsidR="004E42D2" w:rsidRDefault="00000000">
    <w:pPr>
      <w:rPr>
        <w:sz w:val="2"/>
        <w:szCs w:val="2"/>
      </w:rPr>
    </w:pPr>
    <w:r>
      <w:pict w14:anchorId="78496829">
        <v:shapetype id="_x0000_t202" coordsize="21600,21600" o:spt="202" path="m,l,21600r21600,l21600,xe">
          <v:stroke joinstyle="miter"/>
          <v:path gradientshapeok="t" o:connecttype="rect"/>
        </v:shapetype>
        <v:shape id="_x0000_s3475" type="#_x0000_t202" style="position:absolute;margin-left:168.25pt;margin-top:29.65pt;width:242.9pt;height:12.25pt;z-index:-188742638;mso-wrap-distance-left:5pt;mso-wrap-distance-right:5pt;mso-position-horizontal-relative:page;mso-position-vertical-relative:page" wrapcoords="0 0" filled="f" stroked="f">
          <v:textbox style="mso-next-textbox:#_x0000_s3475;mso-fit-shape-to-text:t" inset="0,0,0,0">
            <w:txbxContent>
              <w:p w14:paraId="7BF303FF" w14:textId="77777777" w:rsidR="004E42D2" w:rsidRDefault="004E42D2">
                <w:pPr>
                  <w:pStyle w:val="Intestazioneopidipagina710"/>
                  <w:shd w:val="clear" w:color="auto" w:fill="auto"/>
                  <w:tabs>
                    <w:tab w:val="left" w:pos="0"/>
                    <w:tab w:val="right" w:pos="4858"/>
                  </w:tabs>
                  <w:spacing w:line="240" w:lineRule="auto"/>
                </w:pPr>
                <w:r>
                  <w:rPr>
                    <w:rStyle w:val="Intestazioneopidipagina71AngsanaUPC11pt"/>
                  </w:rPr>
                  <w:t xml:space="preserve">I </w:t>
                </w:r>
                <w:r>
                  <w:rPr>
                    <w:rStyle w:val="Intestazioneopidipagina71AngsanaUPC95ptCorsivoSpaziatura0pt"/>
                  </w:rPr>
                  <w:t>'épée</w:t>
                </w:r>
                <w:r>
                  <w:rPr>
                    <w:rStyle w:val="Intestazioneopidipagina71AngsanaUPC11pt"/>
                  </w:rPr>
                  <w:t xml:space="preserve"> brisée est</w:t>
                </w:r>
                <w:r>
                  <w:rPr>
                    <w:rStyle w:val="Intestazioneopidipagina71AngsanaUPC11pt"/>
                  </w:rPr>
                  <w:tab/>
                  <w:t>parfaitement ressoudée - Joie à la cour</w:t>
                </w:r>
                <w:r>
                  <w:rPr>
                    <w:rStyle w:val="Intestazioneopidipagina71AngsanaUPC11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2762FA" w:rsidRPr="002762FA">
                  <w:rPr>
                    <w:rStyle w:val="Intestazioneopidipagina71AngsanaUPC11pt"/>
                    <w:noProof/>
                  </w:rPr>
                  <w:t>781</w:t>
                </w:r>
                <w:r w:rsidR="00000000">
                  <w:rPr>
                    <w:rStyle w:val="Intestazioneopidipagina71AngsanaUPC11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86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683A80" w14:textId="77777777" w:rsidR="004E42D2" w:rsidRDefault="00000000">
    <w:pPr>
      <w:rPr>
        <w:sz w:val="2"/>
        <w:szCs w:val="2"/>
      </w:rPr>
    </w:pPr>
    <w:r>
      <w:pict w14:anchorId="332DD280">
        <v:shapetype id="_x0000_t202" coordsize="21600,21600" o:spt="202" path="m,l,21600r21600,l21600,xe">
          <v:stroke joinstyle="miter"/>
          <v:path gradientshapeok="t" o:connecttype="rect"/>
        </v:shapetype>
        <v:shape id="_x0000_s3476" type="#_x0000_t202" style="position:absolute;margin-left:169.55pt;margin-top:30.5pt;width:244.3pt;height:10.55pt;z-index:-188742637;mso-wrap-distance-left:5pt;mso-wrap-distance-right:5pt;mso-position-horizontal-relative:page;mso-position-vertical-relative:page" wrapcoords="0 0" filled="f" stroked="f">
          <v:textbox style="mso-next-textbox:#_x0000_s3476;mso-fit-shape-to-text:t" inset="0,0,0,0">
            <w:txbxContent>
              <w:p w14:paraId="0DE72D68" w14:textId="77777777" w:rsidR="004E42D2" w:rsidRDefault="004E42D2">
                <w:pPr>
                  <w:pStyle w:val="Intestazioneopidipagina710"/>
                  <w:shd w:val="clear" w:color="auto" w:fill="auto"/>
                  <w:tabs>
                    <w:tab w:val="right" w:pos="4886"/>
                  </w:tabs>
                  <w:spacing w:line="240" w:lineRule="auto"/>
                </w:pPr>
                <w:r>
                  <w:rPr>
                    <w:rStyle w:val="Intestazioneopidipagina71AngsanaUPC95ptCorsivoSpaziatura0pt"/>
                  </w:rPr>
                  <w:t>lc</w:t>
                </w:r>
                <w:r>
                  <w:rPr>
                    <w:rStyle w:val="Intestazioneopidipagina71AngsanaUPC11pt"/>
                  </w:rPr>
                  <w:t xml:space="preserve"> ''ortège du Graal et de la Lance qui saigne</w:t>
                </w:r>
                <w:r>
                  <w:rPr>
                    <w:rStyle w:val="Intestazioneopidipagina71AngsanaUPC11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2762FA" w:rsidRPr="002762FA">
                  <w:rPr>
                    <w:rStyle w:val="Intestazioneopidipagina71AngsanaUPC11pt"/>
                    <w:noProof/>
                  </w:rPr>
                  <w:t>779</w:t>
                </w:r>
                <w:r w:rsidR="00000000">
                  <w:rPr>
                    <w:rStyle w:val="Intestazioneopidipagina71AngsanaUPC11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86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A14451" w14:textId="77777777" w:rsidR="004E42D2" w:rsidRDefault="004E42D2"/>
</w:hdr>
</file>

<file path=word/header8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D19E55" w14:textId="77777777" w:rsidR="004E42D2" w:rsidRDefault="00000000">
    <w:pPr>
      <w:rPr>
        <w:sz w:val="2"/>
        <w:szCs w:val="2"/>
      </w:rPr>
    </w:pPr>
    <w:r>
      <w:pict w14:anchorId="513872B8">
        <v:shapetype id="_x0000_t202" coordsize="21600,21600" o:spt="202" path="m,l,21600r21600,l21600,xe">
          <v:stroke joinstyle="miter"/>
          <v:path gradientshapeok="t" o:connecttype="rect"/>
        </v:shapetype>
        <v:shape id="_x0000_s1513" type="#_x0000_t202" style="position:absolute;margin-left:232pt;margin-top:31.45pt;width:3in;height:8.65pt;z-index:-188743576;mso-wrap-distance-left:5pt;mso-wrap-distance-right:5pt;mso-position-horizontal-relative:page;mso-position-vertical-relative:page" wrapcoords="0 0" filled="f" stroked="f">
          <v:textbox style="mso-next-textbox:#_x0000_s1513;mso-fit-shape-to-text:t" inset="0,0,0,0">
            <w:txbxContent>
              <w:p w14:paraId="3CF79156" w14:textId="77777777" w:rsidR="004E42D2" w:rsidRDefault="00000000">
                <w:pPr>
                  <w:pStyle w:val="Intestazioneopidipagina0"/>
                  <w:shd w:val="clear" w:color="auto" w:fill="auto"/>
                  <w:tabs>
                    <w:tab w:val="right" w:pos="4320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484577" w:rsidRPr="00484577">
                  <w:rPr>
                    <w:rStyle w:val="IntestazioneopidipaginaSegoeUI9ptSpaziatura0pt0"/>
                    <w:b/>
                    <w:bCs/>
                    <w:noProof/>
                  </w:rPr>
                  <w:t>109</w:t>
                </w:r>
                <w:r>
                  <w:rPr>
                    <w:rStyle w:val="IntestazioneopidipaginaSegoeUI9ptSpaziatura0pt0"/>
                    <w:b/>
                    <w:bCs/>
                    <w:noProof/>
                  </w:rPr>
                  <w:fldChar w:fldCharType="end"/>
                </w:r>
                <w:r w:rsidR="004E42D2">
                  <w:rPr>
                    <w:rStyle w:val="IntestazioneopidipaginaSegoeUI9ptSpaziatura0pt0"/>
                    <w:b/>
                    <w:bCs/>
                  </w:rPr>
                  <w:tab/>
                </w:r>
                <w:r w:rsidR="004E42D2">
                  <w:rPr>
                    <w:rStyle w:val="Intestazioneopidipagina16ptNongrassettoCorsivo"/>
                  </w:rPr>
                  <w:t>LE ROMAN DU COMTE D’ARTOIS</w:t>
                </w:r>
              </w:p>
            </w:txbxContent>
          </v:textbox>
          <w10:wrap anchorx="page" anchory="page"/>
        </v:shape>
      </w:pict>
    </w:r>
  </w:p>
</w:hdr>
</file>

<file path=word/header87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B698F2" w14:textId="77777777" w:rsidR="004E42D2" w:rsidRDefault="004E42D2"/>
</w:hdr>
</file>

<file path=word/header87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88A2ED" w14:textId="77777777" w:rsidR="004E42D2" w:rsidRDefault="004E42D2"/>
</w:hdr>
</file>

<file path=word/header87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015814" w14:textId="77777777" w:rsidR="004E42D2" w:rsidRDefault="00000000">
    <w:pPr>
      <w:rPr>
        <w:sz w:val="2"/>
        <w:szCs w:val="2"/>
      </w:rPr>
    </w:pPr>
    <w:r>
      <w:pict w14:anchorId="63F15351">
        <v:shapetype id="_x0000_t202" coordsize="21600,21600" o:spt="202" path="m,l,21600r21600,l21600,xe">
          <v:stroke joinstyle="miter"/>
          <v:path gradientshapeok="t" o:connecttype="rect"/>
        </v:shapetype>
        <v:shape id="_x0000_s3478" type="#_x0000_t202" style="position:absolute;margin-left:209.15pt;margin-top:31.9pt;width:216.5pt;height:7.7pt;z-index:-188742635;mso-wrap-distance-left:5pt;mso-wrap-distance-right:5pt;mso-position-horizontal-relative:page;mso-position-vertical-relative:page" wrapcoords="0 0" filled="f" stroked="f">
          <v:textbox style="mso-next-textbox:#_x0000_s3478;mso-fit-shape-to-text:t" inset="0,0,0,0">
            <w:txbxContent>
              <w:p w14:paraId="46424C3C" w14:textId="77777777" w:rsidR="004E42D2" w:rsidRDefault="004E42D2">
                <w:pPr>
                  <w:pStyle w:val="Intestazioneopidipagina710"/>
                  <w:shd w:val="clear" w:color="auto" w:fill="auto"/>
                  <w:tabs>
                    <w:tab w:val="right" w:pos="4330"/>
                  </w:tabs>
                  <w:spacing w:line="240" w:lineRule="auto"/>
                </w:pPr>
                <w:r>
                  <w:t>CRITIQUES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71AngsanaUPC12pt"/>
                  </w:rPr>
                  <w:t>#</w:t>
                </w:r>
                <w:r w:rsidR="00000000">
                  <w:rPr>
                    <w:rStyle w:val="Intestazioneopidipagina71AngsanaUPC12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87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92AD82" w14:textId="77777777" w:rsidR="004E42D2" w:rsidRDefault="00000000">
    <w:pPr>
      <w:rPr>
        <w:sz w:val="2"/>
        <w:szCs w:val="2"/>
      </w:rPr>
    </w:pPr>
    <w:r>
      <w:pict w14:anchorId="3C162D42">
        <v:shapetype id="_x0000_t202" coordsize="21600,21600" o:spt="202" path="m,l,21600r21600,l21600,xe">
          <v:stroke joinstyle="miter"/>
          <v:path gradientshapeok="t" o:connecttype="rect"/>
        </v:shapetype>
        <v:shape id="_x0000_s3479" type="#_x0000_t202" style="position:absolute;margin-left:209.15pt;margin-top:31.9pt;width:216.5pt;height:7.7pt;z-index:-188742634;mso-wrap-distance-left:5pt;mso-wrap-distance-right:5pt;mso-position-horizontal-relative:page;mso-position-vertical-relative:page" wrapcoords="0 0" filled="f" stroked="f">
          <v:textbox style="mso-next-textbox:#_x0000_s3479;mso-fit-shape-to-text:t" inset="0,0,0,0">
            <w:txbxContent>
              <w:p w14:paraId="006D02C9" w14:textId="77777777" w:rsidR="004E42D2" w:rsidRDefault="004E42D2">
                <w:pPr>
                  <w:pStyle w:val="Intestazioneopidipagina710"/>
                  <w:shd w:val="clear" w:color="auto" w:fill="auto"/>
                  <w:tabs>
                    <w:tab w:val="right" w:pos="4330"/>
                  </w:tabs>
                  <w:spacing w:line="240" w:lineRule="auto"/>
                </w:pPr>
                <w:r>
                  <w:t>CRITIQUES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2762FA" w:rsidRPr="002762FA">
                  <w:rPr>
                    <w:rStyle w:val="Intestazioneopidipagina71AngsanaUPC12pt"/>
                    <w:noProof/>
                  </w:rPr>
                  <w:t>785</w:t>
                </w:r>
                <w:r w:rsidR="00000000">
                  <w:rPr>
                    <w:rStyle w:val="Intestazioneopidipagina71AngsanaUPC12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87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A1968C" w14:textId="77777777" w:rsidR="004E42D2" w:rsidRDefault="00000000">
    <w:pPr>
      <w:rPr>
        <w:sz w:val="2"/>
        <w:szCs w:val="2"/>
      </w:rPr>
    </w:pPr>
    <w:r>
      <w:pict w14:anchorId="39D306DB">
        <v:shapetype id="_x0000_t202" coordsize="21600,21600" o:spt="202" path="m,l,21600r21600,l21600,xe">
          <v:stroke joinstyle="miter"/>
          <v:path gradientshapeok="t" o:connecttype="rect"/>
        </v:shapetype>
        <v:shape id="_x0000_s3480" type="#_x0000_t202" style="position:absolute;margin-left:185.65pt;margin-top:30.6pt;width:238.55pt;height:10.3pt;z-index:-188742633;mso-wrap-distance-left:5pt;mso-wrap-distance-right:5pt;mso-position-horizontal-relative:page;mso-position-vertical-relative:page" wrapcoords="0 0" filled="f" stroked="f">
          <v:textbox style="mso-next-textbox:#_x0000_s3480;mso-fit-shape-to-text:t" inset="0,0,0,0">
            <w:txbxContent>
              <w:p w14:paraId="254C1A65" w14:textId="77777777" w:rsidR="004E42D2" w:rsidRDefault="00000000">
                <w:pPr>
                  <w:pStyle w:val="Intestazioneopidipagina710"/>
                  <w:shd w:val="clear" w:color="auto" w:fill="auto"/>
                  <w:tabs>
                    <w:tab w:val="right" w:pos="4771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762FA" w:rsidRPr="002762FA">
                  <w:rPr>
                    <w:rStyle w:val="Intestazioneopidipagina71AngsanaUPC12pt"/>
                    <w:noProof/>
                  </w:rPr>
                  <w:t>784</w:t>
                </w:r>
                <w:r>
                  <w:rPr>
                    <w:rStyle w:val="Intestazioneopidipagina71AngsanaUPC12pt"/>
                    <w:noProof/>
                  </w:rPr>
                  <w:fldChar w:fldCharType="end"/>
                </w:r>
                <w:r w:rsidR="004E42D2">
                  <w:rPr>
                    <w:rStyle w:val="Intestazioneopidipagina71AngsanaUPC12pt"/>
                  </w:rPr>
                  <w:tab/>
                </w:r>
                <w:r w:rsidR="004E42D2">
                  <w:t>NOTES CRITIQUES</w:t>
                </w:r>
              </w:p>
            </w:txbxContent>
          </v:textbox>
          <w10:wrap anchorx="page" anchory="page"/>
        </v:shape>
      </w:pict>
    </w:r>
  </w:p>
</w:hdr>
</file>

<file path=word/header87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EDEA0C" w14:textId="77777777" w:rsidR="004E42D2" w:rsidRDefault="004E42D2"/>
</w:hdr>
</file>

<file path=word/header87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8BF866" w14:textId="77777777" w:rsidR="004E42D2" w:rsidRDefault="004E42D2"/>
</w:hdr>
</file>

<file path=word/header87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946159" w14:textId="77777777" w:rsidR="004E42D2" w:rsidRDefault="004E42D2"/>
</w:hdr>
</file>

<file path=word/header87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3D8466" w14:textId="77777777" w:rsidR="004E42D2" w:rsidRDefault="00000000">
    <w:pPr>
      <w:rPr>
        <w:sz w:val="2"/>
        <w:szCs w:val="2"/>
      </w:rPr>
    </w:pPr>
    <w:r>
      <w:pict w14:anchorId="6FBADD24">
        <v:shapetype id="_x0000_t202" coordsize="21600,21600" o:spt="202" path="m,l,21600r21600,l21600,xe">
          <v:stroke joinstyle="miter"/>
          <v:path gradientshapeok="t" o:connecttype="rect"/>
        </v:shapetype>
        <v:shape id="_x0000_s3481" type="#_x0000_t202" style="position:absolute;margin-left:192.85pt;margin-top:30.6pt;width:237.35pt;height:10.3pt;z-index:-188742632;mso-wrap-distance-left:5pt;mso-wrap-distance-right:5pt;mso-position-horizontal-relative:page;mso-position-vertical-relative:page" wrapcoords="0 0" filled="f" stroked="f">
          <v:textbox style="mso-next-textbox:#_x0000_s3481;mso-fit-shape-to-text:t" inset="0,0,0,0">
            <w:txbxContent>
              <w:p w14:paraId="76DD4926" w14:textId="77777777" w:rsidR="004E42D2" w:rsidRDefault="004E42D2">
                <w:pPr>
                  <w:pStyle w:val="Intestazioneopidipagina710"/>
                  <w:shd w:val="clear" w:color="auto" w:fill="auto"/>
                  <w:tabs>
                    <w:tab w:val="right" w:pos="4747"/>
                  </w:tabs>
                  <w:spacing w:line="240" w:lineRule="auto"/>
                </w:pPr>
                <w:r>
                  <w:rPr>
                    <w:rStyle w:val="Intestazioneopidipagina71AngsanaUPC11pt"/>
                    <w:vertAlign w:val="subscript"/>
                  </w:rPr>
                  <w:t>oTE</w:t>
                </w:r>
                <w:r>
                  <w:rPr>
                    <w:rStyle w:val="Intestazioneopidipagina71AngsanaUPC11pt"/>
                  </w:rPr>
                  <w:t xml:space="preserve">S </w:t>
                </w:r>
                <w:r>
                  <w:rPr>
                    <w:rStyle w:val="Intestazioneopidipagina71AngsanaUPC11ptMaiuscoletto"/>
                  </w:rPr>
                  <w:t>critiques</w:t>
                </w:r>
                <w:r>
                  <w:rPr>
                    <w:rStyle w:val="Intestazioneopidipagina71AngsanaUPC11ptMaiuscoletto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71AngsanaUPC12pt"/>
                  </w:rPr>
                  <w:t>#</w:t>
                </w:r>
                <w:r w:rsidR="00000000">
                  <w:rPr>
                    <w:rStyle w:val="Intestazioneopidipagina71AngsanaUPC12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87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B62916" w14:textId="77777777" w:rsidR="004E42D2" w:rsidRDefault="00000000">
    <w:pPr>
      <w:rPr>
        <w:sz w:val="2"/>
        <w:szCs w:val="2"/>
      </w:rPr>
    </w:pPr>
    <w:r>
      <w:pict w14:anchorId="6EC2A942">
        <v:shapetype id="_x0000_t202" coordsize="21600,21600" o:spt="202" path="m,l,21600r21600,l21600,xe">
          <v:stroke joinstyle="miter"/>
          <v:path gradientshapeok="t" o:connecttype="rect"/>
        </v:shapetype>
        <v:shape id="_x0000_s3482" type="#_x0000_t202" style="position:absolute;margin-left:192.85pt;margin-top:30.6pt;width:237.35pt;height:10.3pt;z-index:-188742631;mso-wrap-distance-left:5pt;mso-wrap-distance-right:5pt;mso-position-horizontal-relative:page;mso-position-vertical-relative:page" wrapcoords="0 0" filled="f" stroked="f">
          <v:textbox style="mso-next-textbox:#_x0000_s3482;mso-fit-shape-to-text:t" inset="0,0,0,0">
            <w:txbxContent>
              <w:p w14:paraId="5ECAB1C9" w14:textId="77777777" w:rsidR="004E42D2" w:rsidRDefault="004E42D2">
                <w:pPr>
                  <w:pStyle w:val="Intestazioneopidipagina710"/>
                  <w:shd w:val="clear" w:color="auto" w:fill="auto"/>
                  <w:tabs>
                    <w:tab w:val="right" w:pos="4747"/>
                  </w:tabs>
                  <w:spacing w:line="240" w:lineRule="auto"/>
                </w:pPr>
                <w:r>
                  <w:rPr>
                    <w:rStyle w:val="Intestazioneopidipagina71AngsanaUPC11pt"/>
                    <w:vertAlign w:val="subscript"/>
                  </w:rPr>
                  <w:t>oTE</w:t>
                </w:r>
                <w:r>
                  <w:rPr>
                    <w:rStyle w:val="Intestazioneopidipagina71AngsanaUPC11pt"/>
                  </w:rPr>
                  <w:t xml:space="preserve">S </w:t>
                </w:r>
                <w:r>
                  <w:rPr>
                    <w:rStyle w:val="Intestazioneopidipagina71AngsanaUPC11ptMaiuscoletto"/>
                  </w:rPr>
                  <w:t>critiques</w:t>
                </w:r>
                <w:r>
                  <w:rPr>
                    <w:rStyle w:val="Intestazioneopidipagina71AngsanaUPC11ptMaiuscoletto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2762FA" w:rsidRPr="002762FA">
                  <w:rPr>
                    <w:rStyle w:val="Intestazioneopidipagina71AngsanaUPC12pt"/>
                    <w:noProof/>
                  </w:rPr>
                  <w:t>787</w:t>
                </w:r>
                <w:r w:rsidR="00000000">
                  <w:rPr>
                    <w:rStyle w:val="Intestazioneopidipagina71AngsanaUPC12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8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2FB5C8" w14:textId="77777777" w:rsidR="004E42D2" w:rsidRDefault="00000000">
    <w:pPr>
      <w:rPr>
        <w:sz w:val="2"/>
        <w:szCs w:val="2"/>
      </w:rPr>
    </w:pPr>
    <w:r>
      <w:pict w14:anchorId="7D95DABA">
        <v:shapetype id="_x0000_t202" coordsize="21600,21600" o:spt="202" path="m,l,21600r21600,l21600,xe">
          <v:stroke joinstyle="miter"/>
          <v:path gradientshapeok="t" o:connecttype="rect"/>
        </v:shapetype>
        <v:shape id="_x0000_s1514" type="#_x0000_t202" style="position:absolute;margin-left:243.45pt;margin-top:31.45pt;width:214.8pt;height:8.65pt;z-index:-188743575;mso-wrap-distance-left:5pt;mso-wrap-distance-right:5pt;mso-position-horizontal-relative:page;mso-position-vertical-relative:page" wrapcoords="0 0" filled="f" stroked="f">
          <v:textbox style="mso-next-textbox:#_x0000_s1514;mso-fit-shape-to-text:t" inset="0,0,0,0">
            <w:txbxContent>
              <w:p w14:paraId="16B212A7" w14:textId="77777777" w:rsidR="004E42D2" w:rsidRDefault="00000000">
                <w:pPr>
                  <w:pStyle w:val="Intestazioneopidipagina0"/>
                  <w:shd w:val="clear" w:color="auto" w:fill="auto"/>
                  <w:tabs>
                    <w:tab w:val="right" w:pos="4296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484577" w:rsidRPr="00484577">
                  <w:rPr>
                    <w:rStyle w:val="IntestazioneopidipaginaFrankRuehlNongrassettoSpaziatura0pt"/>
                    <w:noProof/>
                  </w:rPr>
                  <w:t>112</w:t>
                </w:r>
                <w:r>
                  <w:rPr>
                    <w:rStyle w:val="IntestazioneopidipaginaFrankRuehlNongrassettoSpaziatura0pt"/>
                    <w:noProof/>
                  </w:rPr>
                  <w:fldChar w:fldCharType="end"/>
                </w:r>
                <w:r w:rsidR="004E42D2">
                  <w:rPr>
                    <w:rStyle w:val="IntestazioneopidipaginaFrankRuehlNongrassettoSpaziatura0pt"/>
                  </w:rPr>
                  <w:tab/>
                </w:r>
                <w:r w:rsidR="004E42D2">
                  <w:rPr>
                    <w:rStyle w:val="Intestazioneopidipagina16ptNongrassettoCorsivo"/>
                  </w:rPr>
                  <w:t>LE ROMAN DU COMTE D’ARTOIS</w:t>
                </w:r>
              </w:p>
            </w:txbxContent>
          </v:textbox>
          <w10:wrap anchorx="page" anchory="page"/>
        </v:shape>
      </w:pict>
    </w:r>
  </w:p>
</w:hdr>
</file>

<file path=word/header88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5B2703" w14:textId="77777777" w:rsidR="004E42D2" w:rsidRDefault="00000000">
    <w:pPr>
      <w:rPr>
        <w:sz w:val="2"/>
        <w:szCs w:val="2"/>
      </w:rPr>
    </w:pPr>
    <w:r>
      <w:pict w14:anchorId="3CE43A7E">
        <v:shapetype id="_x0000_t202" coordsize="21600,21600" o:spt="202" path="m,l,21600r21600,l21600,xe">
          <v:stroke joinstyle="miter"/>
          <v:path gradientshapeok="t" o:connecttype="rect"/>
        </v:shapetype>
        <v:shape id="_x0000_s3483" type="#_x0000_t202" style="position:absolute;margin-left:183.5pt;margin-top:30.1pt;width:242.9pt;height:11.3pt;z-index:-188742630;mso-wrap-distance-left:5pt;mso-wrap-distance-right:5pt;mso-position-horizontal-relative:page;mso-position-vertical-relative:page" wrapcoords="0 0" filled="f" stroked="f">
          <v:textbox style="mso-next-textbox:#_x0000_s3483;mso-fit-shape-to-text:t" inset="0,0,0,0">
            <w:txbxContent>
              <w:p w14:paraId="7D856268" w14:textId="77777777" w:rsidR="004E42D2" w:rsidRDefault="00000000">
                <w:pPr>
                  <w:pStyle w:val="Intestazioneopidipagina710"/>
                  <w:shd w:val="clear" w:color="auto" w:fill="auto"/>
                  <w:tabs>
                    <w:tab w:val="right" w:pos="4858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4E42D2">
                  <w:rPr>
                    <w:rStyle w:val="Intestazioneopidipagina71AngsanaUPC11pt"/>
                  </w:rPr>
                  <w:t>#</w:t>
                </w:r>
                <w:r>
                  <w:rPr>
                    <w:rStyle w:val="Intestazioneopidipagina71AngsanaUPC11pt"/>
                  </w:rPr>
                  <w:fldChar w:fldCharType="end"/>
                </w:r>
                <w:r w:rsidR="004E42D2">
                  <w:rPr>
                    <w:rStyle w:val="Intestazioneopidipagina71AngsanaUPC11pt"/>
                  </w:rPr>
                  <w:tab/>
                </w:r>
                <w:r w:rsidR="004E42D2">
                  <w:t>NOTES CRITtQugg</w:t>
                </w:r>
              </w:p>
            </w:txbxContent>
          </v:textbox>
          <w10:wrap anchorx="page" anchory="page"/>
        </v:shape>
      </w:pict>
    </w:r>
  </w:p>
</w:hdr>
</file>

<file path=word/header88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B50B1A" w14:textId="77777777" w:rsidR="004E42D2" w:rsidRDefault="00000000">
    <w:pPr>
      <w:rPr>
        <w:sz w:val="2"/>
        <w:szCs w:val="2"/>
      </w:rPr>
    </w:pPr>
    <w:r>
      <w:pict w14:anchorId="1AA4D4CF">
        <v:shapetype id="_x0000_t202" coordsize="21600,21600" o:spt="202" path="m,l,21600r21600,l21600,xe">
          <v:stroke joinstyle="miter"/>
          <v:path gradientshapeok="t" o:connecttype="rect"/>
        </v:shapetype>
        <v:shape id="_x0000_s3484" type="#_x0000_t202" style="position:absolute;margin-left:186.9pt;margin-top:29.9pt;width:243.35pt;height:11.75pt;z-index:-188742629;mso-wrap-distance-left:5pt;mso-wrap-distance-right:5pt;mso-position-horizontal-relative:page;mso-position-vertical-relative:page" wrapcoords="0 0" filled="f" stroked="f">
          <v:textbox style="mso-next-textbox:#_x0000_s3484;mso-fit-shape-to-text:t" inset="0,0,0,0">
            <w:txbxContent>
              <w:p w14:paraId="57340ED0" w14:textId="77777777" w:rsidR="004E42D2" w:rsidRDefault="004E42D2">
                <w:pPr>
                  <w:pStyle w:val="Intestazioneopidipagina710"/>
                  <w:shd w:val="clear" w:color="auto" w:fill="auto"/>
                  <w:tabs>
                    <w:tab w:val="right" w:pos="475"/>
                    <w:tab w:val="right" w:pos="4867"/>
                  </w:tabs>
                  <w:spacing w:line="240" w:lineRule="auto"/>
                </w:pPr>
                <w:r>
                  <w:t>CRITIQUES</w:t>
                </w:r>
                <w:r>
                  <w:tab/>
                </w:r>
                <w:r>
                  <w:rPr>
                    <w:rStyle w:val="Intestazioneopidipagina716pt1"/>
                  </w:rPr>
                  <w:t>pjOTES</w:t>
                </w:r>
                <w:r>
                  <w:rPr>
                    <w:rStyle w:val="Intestazioneopidipagina716pt1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2762FA" w:rsidRPr="002762FA">
                  <w:rPr>
                    <w:rStyle w:val="Intestazioneopidipagina71AngsanaUPC11pt"/>
                    <w:noProof/>
                  </w:rPr>
                  <w:t>789</w:t>
                </w:r>
                <w:r w:rsidR="00000000">
                  <w:rPr>
                    <w:rStyle w:val="Intestazioneopidipagina71AngsanaUPC11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88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88A642" w14:textId="77777777" w:rsidR="004E42D2" w:rsidRDefault="00000000">
    <w:pPr>
      <w:rPr>
        <w:sz w:val="2"/>
        <w:szCs w:val="2"/>
      </w:rPr>
    </w:pPr>
    <w:r>
      <w:pict w14:anchorId="4084C54B">
        <v:shapetype id="_x0000_t202" coordsize="21600,21600" o:spt="202" path="m,l,21600r21600,l21600,xe">
          <v:stroke joinstyle="miter"/>
          <v:path gradientshapeok="t" o:connecttype="rect"/>
        </v:shapetype>
        <v:shape id="_x0000_s3485" type="#_x0000_t202" style="position:absolute;margin-left:182.55pt;margin-top:30.25pt;width:243.6pt;height:11.05pt;z-index:-188742628;mso-wrap-distance-left:5pt;mso-wrap-distance-right:5pt;mso-position-horizontal-relative:page;mso-position-vertical-relative:page" wrapcoords="0 0" filled="f" stroked="f">
          <v:textbox style="mso-next-textbox:#_x0000_s3485;mso-fit-shape-to-text:t" inset="0,0,0,0">
            <w:txbxContent>
              <w:p w14:paraId="5DBC1CA5" w14:textId="77777777" w:rsidR="004E42D2" w:rsidRDefault="00000000">
                <w:pPr>
                  <w:pStyle w:val="Intestazioneopidipagina710"/>
                  <w:shd w:val="clear" w:color="auto" w:fill="auto"/>
                  <w:tabs>
                    <w:tab w:val="right" w:pos="4872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762FA" w:rsidRPr="002762FA">
                  <w:rPr>
                    <w:rStyle w:val="Intestazioneopidipagina71AngsanaUPC11pt"/>
                    <w:noProof/>
                  </w:rPr>
                  <w:t>788</w:t>
                </w:r>
                <w:r>
                  <w:rPr>
                    <w:rStyle w:val="Intestazioneopidipagina71AngsanaUPC11pt"/>
                    <w:noProof/>
                  </w:rPr>
                  <w:fldChar w:fldCharType="end"/>
                </w:r>
                <w:r w:rsidR="004E42D2">
                  <w:rPr>
                    <w:rStyle w:val="Intestazioneopidipagina71AngsanaUPC11pt"/>
                  </w:rPr>
                  <w:tab/>
                </w:r>
                <w:r w:rsidR="004E42D2">
                  <w:rPr>
                    <w:rStyle w:val="Intestazioneopidipagina71Maiuscoletto"/>
                  </w:rPr>
                  <w:t>NOTES CRITI</w:t>
                </w:r>
                <w:r w:rsidR="004E42D2">
                  <w:rPr>
                    <w:rStyle w:val="Intestazioneopidipagina71Maiuscoletto"/>
                    <w:vertAlign w:val="subscript"/>
                  </w:rPr>
                  <w:t>QUEs</w:t>
                </w:r>
              </w:p>
            </w:txbxContent>
          </v:textbox>
          <w10:wrap anchorx="page" anchory="page"/>
        </v:shape>
      </w:pict>
    </w:r>
  </w:p>
</w:hdr>
</file>

<file path=word/header88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38E66C" w14:textId="77777777" w:rsidR="004E42D2" w:rsidRDefault="00000000">
    <w:pPr>
      <w:rPr>
        <w:sz w:val="2"/>
        <w:szCs w:val="2"/>
      </w:rPr>
    </w:pPr>
    <w:r>
      <w:pict w14:anchorId="40919BA6">
        <v:shapetype id="_x0000_t202" coordsize="21600,21600" o:spt="202" path="m,l,21600r21600,l21600,xe">
          <v:stroke joinstyle="miter"/>
          <v:path gradientshapeok="t" o:connecttype="rect"/>
        </v:shapetype>
        <v:shape id="_x0000_s3486" type="#_x0000_t202" style="position:absolute;margin-left:181.5pt;margin-top:30.35pt;width:235.2pt;height:10.8pt;z-index:-188742627;mso-wrap-distance-left:5pt;mso-wrap-distance-right:5pt;mso-position-horizontal-relative:page;mso-position-vertical-relative:page" wrapcoords="0 0" filled="f" stroked="f">
          <v:textbox style="mso-next-textbox:#_x0000_s3486;mso-fit-shape-to-text:t" inset="0,0,0,0">
            <w:txbxContent>
              <w:p w14:paraId="699C7D58" w14:textId="77777777" w:rsidR="004E42D2" w:rsidRDefault="00000000">
                <w:pPr>
                  <w:pStyle w:val="Intestazioneopidipagina710"/>
                  <w:shd w:val="clear" w:color="auto" w:fill="auto"/>
                  <w:tabs>
                    <w:tab w:val="right" w:pos="4704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4E42D2">
                  <w:rPr>
                    <w:rStyle w:val="Intestazioneopidipagina71AngsanaUPC11pt"/>
                  </w:rPr>
                  <w:t>#</w:t>
                </w:r>
                <w:r>
                  <w:rPr>
                    <w:rStyle w:val="Intestazioneopidipagina71AngsanaUPC11pt"/>
                  </w:rPr>
                  <w:fldChar w:fldCharType="end"/>
                </w:r>
                <w:r w:rsidR="004E42D2">
                  <w:rPr>
                    <w:rStyle w:val="Intestazioneopidipagina71AngsanaUPC11pt"/>
                  </w:rPr>
                  <w:tab/>
                  <w:t>NOTES CRITIQ</w:t>
                </w:r>
                <w:r w:rsidR="004E42D2">
                  <w:rPr>
                    <w:rStyle w:val="Intestazioneopidipagina71AngsanaUPC11pt"/>
                    <w:vertAlign w:val="subscript"/>
                  </w:rPr>
                  <w:t>Uê</w:t>
                </w:r>
                <w:r w:rsidR="004E42D2">
                  <w:rPr>
                    <w:rStyle w:val="Intestazioneopidipagina71AngsanaUPC11pt"/>
                  </w:rPr>
                  <w:t>.</w:t>
                </w:r>
              </w:p>
            </w:txbxContent>
          </v:textbox>
          <w10:wrap anchorx="page" anchory="page"/>
        </v:shape>
      </w:pict>
    </w:r>
  </w:p>
</w:hdr>
</file>

<file path=word/header88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F3F685" w14:textId="77777777" w:rsidR="004E42D2" w:rsidRDefault="00000000">
    <w:pPr>
      <w:rPr>
        <w:sz w:val="2"/>
        <w:szCs w:val="2"/>
      </w:rPr>
    </w:pPr>
    <w:r>
      <w:pict w14:anchorId="2D0CFB22">
        <v:shapetype id="_x0000_t202" coordsize="21600,21600" o:spt="202" path="m,l,21600r21600,l21600,xe">
          <v:stroke joinstyle="miter"/>
          <v:path gradientshapeok="t" o:connecttype="rect"/>
        </v:shapetype>
        <v:shape id="_x0000_s3487" type="#_x0000_t202" style="position:absolute;margin-left:182.55pt;margin-top:29.75pt;width:243.1pt;height:12pt;z-index:-188742626;mso-wrap-distance-left:5pt;mso-wrap-distance-right:5pt;mso-position-horizontal-relative:page;mso-position-vertical-relative:page" wrapcoords="0 0" filled="f" stroked="f">
          <v:textbox style="mso-next-textbox:#_x0000_s3487;mso-fit-shape-to-text:t" inset="0,0,0,0">
            <w:txbxContent>
              <w:p w14:paraId="0D9621E5" w14:textId="77777777" w:rsidR="004E42D2" w:rsidRDefault="004E42D2">
                <w:pPr>
                  <w:pStyle w:val="Intestazioneopidipagina710"/>
                  <w:shd w:val="clear" w:color="auto" w:fill="auto"/>
                  <w:tabs>
                    <w:tab w:val="right" w:pos="4862"/>
                  </w:tabs>
                  <w:spacing w:line="240" w:lineRule="auto"/>
                </w:pPr>
                <w:r>
                  <w:rPr>
                    <w:rStyle w:val="Intestazioneopidipagina71AngsanaUPC11ptMaiuscoletto"/>
                    <w:vertAlign w:val="subscript"/>
                  </w:rPr>
                  <w:t>h</w:t>
                </w:r>
                <w:r>
                  <w:rPr>
                    <w:rStyle w:val="Intestazioneopidipagina71AngsanaUPC11ptMaiuscoletto"/>
                  </w:rPr>
                  <w:t>otes critiques</w:t>
                </w:r>
                <w:r>
                  <w:rPr>
                    <w:rStyle w:val="Intestazioneopidipagina71AngsanaUPC11ptMaiuscoletto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2762FA" w:rsidRPr="002762FA">
                  <w:rPr>
                    <w:rStyle w:val="Intestazioneopidipagina71AngsanaUPC11pt"/>
                    <w:noProof/>
                  </w:rPr>
                  <w:t>791</w:t>
                </w:r>
                <w:r w:rsidR="00000000">
                  <w:rPr>
                    <w:rStyle w:val="Intestazioneopidipagina71AngsanaUPC11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88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6EFC68" w14:textId="77777777" w:rsidR="004E42D2" w:rsidRDefault="00000000">
    <w:pPr>
      <w:rPr>
        <w:sz w:val="2"/>
        <w:szCs w:val="2"/>
      </w:rPr>
    </w:pPr>
    <w:r>
      <w:pict w14:anchorId="660B1A4C">
        <v:shapetype id="_x0000_t202" coordsize="21600,21600" o:spt="202" path="m,l,21600r21600,l21600,xe">
          <v:stroke joinstyle="miter"/>
          <v:path gradientshapeok="t" o:connecttype="rect"/>
        </v:shapetype>
        <v:shape id="_x0000_s3488" type="#_x0000_t202" style="position:absolute;margin-left:183.5pt;margin-top:30pt;width:242.9pt;height:11.5pt;z-index:-188742625;mso-wrap-distance-left:5pt;mso-wrap-distance-right:5pt;mso-position-horizontal-relative:page;mso-position-vertical-relative:page" wrapcoords="0 0" filled="f" stroked="f">
          <v:textbox style="mso-next-textbox:#_x0000_s3488;mso-fit-shape-to-text:t" inset="0,0,0,0">
            <w:txbxContent>
              <w:p w14:paraId="142FC465" w14:textId="77777777" w:rsidR="004E42D2" w:rsidRDefault="004E42D2">
                <w:pPr>
                  <w:pStyle w:val="Intestazioneopidipagina710"/>
                  <w:shd w:val="clear" w:color="auto" w:fill="auto"/>
                  <w:tabs>
                    <w:tab w:val="right" w:pos="4858"/>
                  </w:tabs>
                  <w:spacing w:line="240" w:lineRule="auto"/>
                </w:pPr>
                <w:r>
                  <w:rPr>
                    <w:rStyle w:val="Intestazioneopidipagina71AngsanaUPC11ptMaiuscoletto"/>
                  </w:rPr>
                  <w:t>^otes critiques</w:t>
                </w:r>
                <w:r>
                  <w:rPr>
                    <w:rStyle w:val="Intestazioneopidipagina71AngsanaUPC11ptMaiuscoletto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2762FA" w:rsidRPr="002762FA">
                  <w:rPr>
                    <w:rStyle w:val="Intestazioneopidipagina71AngsanaUPC11pt"/>
                    <w:noProof/>
                  </w:rPr>
                  <w:t>790</w:t>
                </w:r>
                <w:r w:rsidR="00000000">
                  <w:rPr>
                    <w:rStyle w:val="Intestazioneopidipagina71AngsanaUPC11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88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EB88DA" w14:textId="77777777" w:rsidR="004E42D2" w:rsidRDefault="004E42D2"/>
</w:hdr>
</file>

<file path=word/header88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71F209" w14:textId="77777777" w:rsidR="004E42D2" w:rsidRDefault="004E42D2"/>
</w:hdr>
</file>

<file path=word/header88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F19E8C" w14:textId="77777777" w:rsidR="004E42D2" w:rsidRDefault="004E42D2"/>
</w:hdr>
</file>

<file path=word/header88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92D5BC" w14:textId="77777777" w:rsidR="004E42D2" w:rsidRDefault="00000000">
    <w:pPr>
      <w:rPr>
        <w:sz w:val="2"/>
        <w:szCs w:val="2"/>
      </w:rPr>
    </w:pPr>
    <w:r>
      <w:pict w14:anchorId="52FCB25F">
        <v:shapetype id="_x0000_t202" coordsize="21600,21600" o:spt="202" path="m,l,21600r21600,l21600,xe">
          <v:stroke joinstyle="miter"/>
          <v:path gradientshapeok="t" o:connecttype="rect"/>
        </v:shapetype>
        <v:shape id="_x0000_s3489" type="#_x0000_t202" style="position:absolute;margin-left:182.55pt;margin-top:30.95pt;width:241.45pt;height:9.6pt;z-index:-188742624;mso-wrap-distance-left:5pt;mso-wrap-distance-right:5pt;mso-position-horizontal-relative:page;mso-position-vertical-relative:page" wrapcoords="0 0" filled="f" stroked="f">
          <v:textbox style="mso-next-textbox:#_x0000_s3489;mso-fit-shape-to-text:t" inset="0,0,0,0">
            <w:txbxContent>
              <w:p w14:paraId="6EBE8A13" w14:textId="77777777" w:rsidR="004E42D2" w:rsidRDefault="00000000">
                <w:pPr>
                  <w:pStyle w:val="Intestazioneopidipagina710"/>
                  <w:shd w:val="clear" w:color="auto" w:fill="auto"/>
                  <w:tabs>
                    <w:tab w:val="right" w:pos="4829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762FA" w:rsidRPr="002762FA">
                  <w:rPr>
                    <w:rStyle w:val="Intestazioneopidipagina71AngsanaUPC12pt"/>
                    <w:noProof/>
                  </w:rPr>
                  <w:t>796</w:t>
                </w:r>
                <w:r>
                  <w:rPr>
                    <w:rStyle w:val="Intestazioneopidipagina71AngsanaUPC12pt"/>
                    <w:noProof/>
                  </w:rPr>
                  <w:fldChar w:fldCharType="end"/>
                </w:r>
                <w:r w:rsidR="004E42D2">
                  <w:rPr>
                    <w:rStyle w:val="Intestazioneopidipagina71AngsanaUPC12pt"/>
                  </w:rPr>
                  <w:tab/>
                </w:r>
                <w:r w:rsidR="004E42D2">
                  <w:rPr>
                    <w:rStyle w:val="Intestazioneopidipagina71AngsanaUPC11ptMaiuscoletto"/>
                  </w:rPr>
                  <w:t>NOTES CRITIQUEs</w:t>
                </w:r>
              </w:p>
            </w:txbxContent>
          </v:textbox>
          <w10:wrap anchorx="page" anchory="page"/>
        </v:shape>
      </w:pict>
    </w:r>
  </w:p>
</w:hdr>
</file>

<file path=word/header8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92C127" w14:textId="77777777" w:rsidR="004E42D2" w:rsidRDefault="00000000">
    <w:pPr>
      <w:rPr>
        <w:sz w:val="2"/>
        <w:szCs w:val="2"/>
      </w:rPr>
    </w:pPr>
    <w:r>
      <w:pict w14:anchorId="78F50242">
        <v:shapetype id="_x0000_t202" coordsize="21600,21600" o:spt="202" path="m,l,21600r21600,l21600,xe">
          <v:stroke joinstyle="miter"/>
          <v:path gradientshapeok="t" o:connecttype="rect"/>
        </v:shapetype>
        <v:shape id="_x0000_s1515" type="#_x0000_t202" style="position:absolute;margin-left:289.9pt;margin-top:31.45pt;width:208.8pt;height:8.65pt;z-index:-188743574;mso-wrap-distance-left:5pt;mso-wrap-distance-right:5pt;mso-position-horizontal-relative:page;mso-position-vertical-relative:page" wrapcoords="0 0" filled="f" stroked="f">
          <v:textbox style="mso-next-textbox:#_x0000_s1515;mso-fit-shape-to-text:t" inset="0,0,0,0">
            <w:txbxContent>
              <w:p w14:paraId="48BC59C5" w14:textId="77777777" w:rsidR="004E42D2" w:rsidRDefault="004E42D2">
                <w:pPr>
                  <w:pStyle w:val="Intestazioneopidipagina0"/>
                  <w:shd w:val="clear" w:color="auto" w:fill="auto"/>
                  <w:tabs>
                    <w:tab w:val="right" w:pos="4176"/>
                  </w:tabs>
                  <w:spacing w:line="240" w:lineRule="auto"/>
                </w:pPr>
                <w:r>
                  <w:rPr>
                    <w:rStyle w:val="Intestazioneopidipagina13ptCorsivo"/>
                    <w:b/>
                    <w:bCs/>
                  </w:rPr>
                  <w:t>LE ROMAN DU COMTE D'ARTOIS</w:t>
                </w:r>
                <w:r>
                  <w:rPr>
                    <w:rStyle w:val="Intestazioneopidipagina13ptCorsivo"/>
                    <w:b/>
                    <w:bCs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CordiaUPC14pt"/>
                    <w:b/>
                    <w:bCs/>
                  </w:rPr>
                  <w:t>#</w:t>
                </w:r>
                <w:r w:rsidR="00000000">
                  <w:rPr>
                    <w:rStyle w:val="IntestazioneopidipaginaCordiaUPC14pt"/>
                    <w:b/>
                    <w:bCs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89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D40883" w14:textId="77777777" w:rsidR="004E42D2" w:rsidRDefault="00000000">
    <w:pPr>
      <w:rPr>
        <w:sz w:val="2"/>
        <w:szCs w:val="2"/>
      </w:rPr>
    </w:pPr>
    <w:r>
      <w:pict w14:anchorId="4353BB68">
        <v:shapetype id="_x0000_t202" coordsize="21600,21600" o:spt="202" path="m,l,21600r21600,l21600,xe">
          <v:stroke joinstyle="miter"/>
          <v:path gradientshapeok="t" o:connecttype="rect"/>
        </v:shapetype>
        <v:shape id="_x0000_s3490" type="#_x0000_t202" style="position:absolute;margin-left:182.2pt;margin-top:30pt;width:244.3pt;height:11.5pt;z-index:-188742623;mso-wrap-distance-left:5pt;mso-wrap-distance-right:5pt;mso-position-horizontal-relative:page;mso-position-vertical-relative:page" wrapcoords="0 0" filled="f" stroked="f">
          <v:textbox style="mso-next-textbox:#_x0000_s3490;mso-fit-shape-to-text:t" inset="0,0,0,0">
            <w:txbxContent>
              <w:p w14:paraId="5F4E6EF0" w14:textId="77777777" w:rsidR="004E42D2" w:rsidRDefault="004E42D2">
                <w:pPr>
                  <w:pStyle w:val="Intestazioneopidipagina710"/>
                  <w:shd w:val="clear" w:color="auto" w:fill="auto"/>
                  <w:tabs>
                    <w:tab w:val="right" w:pos="4886"/>
                  </w:tabs>
                  <w:spacing w:line="240" w:lineRule="auto"/>
                </w:pPr>
                <w:r>
                  <w:rPr>
                    <w:rStyle w:val="Intestazioneopidipagina71AngsanaUPC11ptMaiuscoletto"/>
                    <w:vertAlign w:val="subscript"/>
                  </w:rPr>
                  <w:t>n</w:t>
                </w:r>
                <w:r>
                  <w:rPr>
                    <w:rStyle w:val="Intestazioneopidipagina71AngsanaUPC11ptMaiuscoletto"/>
                  </w:rPr>
                  <w:t>otes critiques</w:t>
                </w:r>
                <w:r>
                  <w:rPr>
                    <w:rStyle w:val="Intestazioneopidipagina71AngsanaUPC11ptMaiuscoletto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71AngsanaUPC11pt"/>
                  </w:rPr>
                  <w:t>#</w:t>
                </w:r>
                <w:r w:rsidR="00000000">
                  <w:rPr>
                    <w:rStyle w:val="Intestazioneopidipagina71AngsanaUPC11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89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EB7111" w14:textId="77777777" w:rsidR="004E42D2" w:rsidRDefault="00000000">
    <w:pPr>
      <w:rPr>
        <w:sz w:val="2"/>
        <w:szCs w:val="2"/>
      </w:rPr>
    </w:pPr>
    <w:r>
      <w:pict w14:anchorId="7E4956E6">
        <v:shapetype id="_x0000_t202" coordsize="21600,21600" o:spt="202" path="m,l,21600r21600,l21600,xe">
          <v:stroke joinstyle="miter"/>
          <v:path gradientshapeok="t" o:connecttype="rect"/>
        </v:shapetype>
        <v:shape id="_x0000_s3491" type="#_x0000_t202" style="position:absolute;margin-left:182.55pt;margin-top:29.75pt;width:243.1pt;height:12pt;z-index:-188742622;mso-wrap-distance-left:5pt;mso-wrap-distance-right:5pt;mso-position-horizontal-relative:page;mso-position-vertical-relative:page" wrapcoords="0 0" filled="f" stroked="f">
          <v:textbox style="mso-next-textbox:#_x0000_s3491;mso-fit-shape-to-text:t" inset="0,0,0,0">
            <w:txbxContent>
              <w:p w14:paraId="08C54747" w14:textId="77777777" w:rsidR="004E42D2" w:rsidRDefault="004E42D2">
                <w:pPr>
                  <w:pStyle w:val="Intestazioneopidipagina710"/>
                  <w:shd w:val="clear" w:color="auto" w:fill="auto"/>
                  <w:tabs>
                    <w:tab w:val="right" w:pos="4862"/>
                  </w:tabs>
                  <w:spacing w:line="240" w:lineRule="auto"/>
                </w:pPr>
                <w:r>
                  <w:rPr>
                    <w:rStyle w:val="Intestazioneopidipagina71AngsanaUPC11ptMaiuscoletto"/>
                    <w:vertAlign w:val="subscript"/>
                  </w:rPr>
                  <w:t>h</w:t>
                </w:r>
                <w:r>
                  <w:rPr>
                    <w:rStyle w:val="Intestazioneopidipagina71AngsanaUPC11ptMaiuscoletto"/>
                  </w:rPr>
                  <w:t>otes critiques</w:t>
                </w:r>
                <w:r>
                  <w:rPr>
                    <w:rStyle w:val="Intestazioneopidipagina71AngsanaUPC11ptMaiuscoletto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2762FA" w:rsidRPr="002762FA">
                  <w:rPr>
                    <w:rStyle w:val="Intestazioneopidipagina71AngsanaUPC11pt"/>
                    <w:noProof/>
                  </w:rPr>
                  <w:t>795</w:t>
                </w:r>
                <w:r w:rsidR="00000000">
                  <w:rPr>
                    <w:rStyle w:val="Intestazioneopidipagina71AngsanaUPC11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89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FD4C9" w14:textId="77777777" w:rsidR="004E42D2" w:rsidRDefault="00000000">
    <w:pPr>
      <w:rPr>
        <w:sz w:val="2"/>
        <w:szCs w:val="2"/>
      </w:rPr>
    </w:pPr>
    <w:r>
      <w:pict w14:anchorId="5E97B8C1">
        <v:shapetype id="_x0000_t202" coordsize="21600,21600" o:spt="202" path="m,l,21600r21600,l21600,xe">
          <v:stroke joinstyle="miter"/>
          <v:path gradientshapeok="t" o:connecttype="rect"/>
        </v:shapetype>
        <v:shape id="_x0000_s3492" type="#_x0000_t202" style="position:absolute;margin-left:183.4pt;margin-top:31.1pt;width:242.15pt;height:9.35pt;z-index:-188742621;mso-wrap-distance-left:5pt;mso-wrap-distance-right:5pt;mso-position-horizontal-relative:page;mso-position-vertical-relative:page" wrapcoords="0 0" filled="f" stroked="f">
          <v:textbox style="mso-next-textbox:#_x0000_s3492;mso-fit-shape-to-text:t" inset="0,0,0,0">
            <w:txbxContent>
              <w:p w14:paraId="6CF649C7" w14:textId="77777777" w:rsidR="004E42D2" w:rsidRDefault="00000000">
                <w:pPr>
                  <w:pStyle w:val="Intestazioneopidipagina710"/>
                  <w:shd w:val="clear" w:color="auto" w:fill="auto"/>
                  <w:tabs>
                    <w:tab w:val="right" w:pos="4843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762FA" w:rsidRPr="002762FA">
                  <w:rPr>
                    <w:rStyle w:val="Intestazioneopidipagina71AngsanaUPC11pt"/>
                    <w:noProof/>
                  </w:rPr>
                  <w:t>798</w:t>
                </w:r>
                <w:r>
                  <w:rPr>
                    <w:rStyle w:val="Intestazioneopidipagina71AngsanaUPC11pt"/>
                    <w:noProof/>
                  </w:rPr>
                  <w:fldChar w:fldCharType="end"/>
                </w:r>
                <w:r w:rsidR="004E42D2">
                  <w:rPr>
                    <w:rStyle w:val="Intestazioneopidipagina71AngsanaUPC11pt"/>
                  </w:rPr>
                  <w:tab/>
                  <w:t>NOTES CRITIQUES</w:t>
                </w:r>
              </w:p>
            </w:txbxContent>
          </v:textbox>
          <w10:wrap anchorx="page" anchory="page"/>
        </v:shape>
      </w:pict>
    </w:r>
  </w:p>
</w:hdr>
</file>

<file path=word/header89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43A456" w14:textId="77777777" w:rsidR="004E42D2" w:rsidRDefault="00000000">
    <w:pPr>
      <w:rPr>
        <w:sz w:val="2"/>
        <w:szCs w:val="2"/>
      </w:rPr>
    </w:pPr>
    <w:r>
      <w:pict w14:anchorId="7D97A00C">
        <v:shapetype id="_x0000_t202" coordsize="21600,21600" o:spt="202" path="m,l,21600r21600,l21600,xe">
          <v:stroke joinstyle="miter"/>
          <v:path gradientshapeok="t" o:connecttype="rect"/>
        </v:shapetype>
        <v:shape id="_x0000_s3493" type="#_x0000_t202" style="position:absolute;margin-left:185.55pt;margin-top:30.25pt;width:243.6pt;height:11.05pt;z-index:-188742620;mso-wrap-distance-left:5pt;mso-wrap-distance-right:5pt;mso-position-horizontal-relative:page;mso-position-vertical-relative:page" wrapcoords="0 0" filled="f" stroked="f">
          <v:textbox style="mso-next-textbox:#_x0000_s3493;mso-fit-shape-to-text:t" inset="0,0,0,0">
            <w:txbxContent>
              <w:p w14:paraId="28D7463C" w14:textId="77777777" w:rsidR="004E42D2" w:rsidRDefault="004E42D2">
                <w:pPr>
                  <w:pStyle w:val="Intestazioneopidipagina710"/>
                  <w:shd w:val="clear" w:color="auto" w:fill="auto"/>
                  <w:tabs>
                    <w:tab w:val="right" w:pos="4872"/>
                  </w:tabs>
                  <w:spacing w:line="240" w:lineRule="auto"/>
                </w:pPr>
                <w:r>
                  <w:rPr>
                    <w:rStyle w:val="Intestazioneopidipagina71AngsanaUPC12pt"/>
                  </w:rPr>
                  <w:t>^OTES CRITIQUES</w:t>
                </w:r>
                <w:r>
                  <w:rPr>
                    <w:rStyle w:val="Intestazioneopidipagina71AngsanaUPC12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71AngsanaUPC12pt"/>
                  </w:rPr>
                  <w:t>#</w:t>
                </w:r>
                <w:r w:rsidR="00000000">
                  <w:rPr>
                    <w:rStyle w:val="Intestazioneopidipagina71AngsanaUPC12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89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00603E" w14:textId="77777777" w:rsidR="004E42D2" w:rsidRDefault="00000000">
    <w:pPr>
      <w:rPr>
        <w:sz w:val="2"/>
        <w:szCs w:val="2"/>
      </w:rPr>
    </w:pPr>
    <w:r>
      <w:pict w14:anchorId="3CE3E7B1">
        <v:shapetype id="_x0000_t202" coordsize="21600,21600" o:spt="202" path="m,l,21600r21600,l21600,xe">
          <v:stroke joinstyle="miter"/>
          <v:path gradientshapeok="t" o:connecttype="rect"/>
        </v:shapetype>
        <v:shape id="_x0000_s3494" type="#_x0000_t202" style="position:absolute;margin-left:179.55pt;margin-top:30.5pt;width:242.15pt;height:10.55pt;z-index:-188742619;mso-wrap-distance-left:5pt;mso-wrap-distance-right:5pt;mso-position-horizontal-relative:page;mso-position-vertical-relative:page" wrapcoords="0 0" filled="f" stroked="f">
          <v:textbox style="mso-next-textbox:#_x0000_s3494;mso-fit-shape-to-text:t" inset="0,0,0,0">
            <w:txbxContent>
              <w:p w14:paraId="658D9F9B" w14:textId="77777777" w:rsidR="004E42D2" w:rsidRDefault="00000000">
                <w:pPr>
                  <w:pStyle w:val="Intestazioneopidipagina710"/>
                  <w:shd w:val="clear" w:color="auto" w:fill="auto"/>
                  <w:tabs>
                    <w:tab w:val="right" w:pos="4843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762FA" w:rsidRPr="002762FA">
                  <w:rPr>
                    <w:rStyle w:val="Intestazioneopidipagina71AngsanaUPC11pt"/>
                    <w:noProof/>
                  </w:rPr>
                  <w:t>797</w:t>
                </w:r>
                <w:r>
                  <w:rPr>
                    <w:rStyle w:val="Intestazioneopidipagina71AngsanaUPC11pt"/>
                    <w:noProof/>
                  </w:rPr>
                  <w:fldChar w:fldCharType="end"/>
                </w:r>
                <w:r w:rsidR="004E42D2">
                  <w:rPr>
                    <w:rStyle w:val="Intestazioneopidipagina71AngsanaUPC11pt"/>
                  </w:rPr>
                  <w:tab/>
                </w:r>
                <w:r w:rsidR="004E42D2">
                  <w:rPr>
                    <w:rStyle w:val="Intestazioneopidipagina71AngsanaUPC11ptMaiuscoletto"/>
                  </w:rPr>
                  <w:t>NOTES CRITIQUj '</w:t>
                </w:r>
              </w:p>
            </w:txbxContent>
          </v:textbox>
          <w10:wrap anchorx="page" anchory="page"/>
        </v:shape>
      </w:pict>
    </w:r>
  </w:p>
</w:hdr>
</file>

<file path=word/header89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C51AC4" w14:textId="77777777" w:rsidR="004E42D2" w:rsidRDefault="00000000">
    <w:pPr>
      <w:rPr>
        <w:sz w:val="2"/>
        <w:szCs w:val="2"/>
      </w:rPr>
    </w:pPr>
    <w:r>
      <w:pict w14:anchorId="0E3C4A8B">
        <v:shapetype id="_x0000_t202" coordsize="21600,21600" o:spt="202" path="m,l,21600r21600,l21600,xe">
          <v:stroke joinstyle="miter"/>
          <v:path gradientshapeok="t" o:connecttype="rect"/>
        </v:shapetype>
        <v:shape id="_x0000_s3495" type="#_x0000_t202" style="position:absolute;margin-left:180.65pt;margin-top:30.7pt;width:241.2pt;height:10.1pt;z-index:-188742618;mso-wrap-distance-left:5pt;mso-wrap-distance-right:5pt;mso-position-horizontal-relative:page;mso-position-vertical-relative:page" wrapcoords="0 0" filled="f" stroked="f">
          <v:textbox style="mso-next-textbox:#_x0000_s3495;mso-fit-shape-to-text:t" inset="0,0,0,0">
            <w:txbxContent>
              <w:p w14:paraId="415554F7" w14:textId="77777777" w:rsidR="004E42D2" w:rsidRDefault="00000000">
                <w:pPr>
                  <w:pStyle w:val="Intestazioneopidipagina710"/>
                  <w:shd w:val="clear" w:color="auto" w:fill="auto"/>
                  <w:tabs>
                    <w:tab w:val="right" w:pos="4824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762FA" w:rsidRPr="002762FA">
                  <w:rPr>
                    <w:rStyle w:val="Intestazioneopidipagina71AngsanaUPC12pt"/>
                    <w:noProof/>
                  </w:rPr>
                  <w:t>800</w:t>
                </w:r>
                <w:r>
                  <w:rPr>
                    <w:rStyle w:val="Intestazioneopidipagina71AngsanaUPC12pt"/>
                    <w:noProof/>
                  </w:rPr>
                  <w:fldChar w:fldCharType="end"/>
                </w:r>
                <w:r w:rsidR="004E42D2">
                  <w:rPr>
                    <w:rStyle w:val="Intestazioneopidipagina71AngsanaUPC12pt"/>
                  </w:rPr>
                  <w:tab/>
                </w:r>
                <w:r w:rsidR="004E42D2">
                  <w:rPr>
                    <w:rStyle w:val="Intestazioneopidipagina71AngsanaUPC11pt"/>
                  </w:rPr>
                  <w:t>NOTES CRITIQUE</w:t>
                </w:r>
                <w:r w:rsidR="004E42D2">
                  <w:rPr>
                    <w:rStyle w:val="Intestazioneopidipagina71Georgia65pt"/>
                  </w:rPr>
                  <w:t>3</w:t>
                </w:r>
              </w:p>
            </w:txbxContent>
          </v:textbox>
          <w10:wrap anchorx="page" anchory="page"/>
        </v:shape>
      </w:pict>
    </w:r>
  </w:p>
</w:hdr>
</file>

<file path=word/header89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C95976" w14:textId="77777777" w:rsidR="004E42D2" w:rsidRDefault="00000000">
    <w:pPr>
      <w:rPr>
        <w:sz w:val="2"/>
        <w:szCs w:val="2"/>
      </w:rPr>
    </w:pPr>
    <w:r>
      <w:pict w14:anchorId="3A0476C9">
        <v:shapetype id="_x0000_t202" coordsize="21600,21600" o:spt="202" path="m,l,21600r21600,l21600,xe">
          <v:stroke joinstyle="miter"/>
          <v:path gradientshapeok="t" o:connecttype="rect"/>
        </v:shapetype>
        <v:shape id="_x0000_s3496" type="#_x0000_t202" style="position:absolute;margin-left:185.55pt;margin-top:30.35pt;width:243.85pt;height:10.8pt;z-index:-188742617;mso-wrap-distance-left:5pt;mso-wrap-distance-right:5pt;mso-position-horizontal-relative:page;mso-position-vertical-relative:page" wrapcoords="0 0" filled="f" stroked="f">
          <v:textbox style="mso-next-textbox:#_x0000_s3496;mso-fit-shape-to-text:t" inset="0,0,0,0">
            <w:txbxContent>
              <w:p w14:paraId="5739B06E" w14:textId="77777777" w:rsidR="004E42D2" w:rsidRDefault="004E42D2">
                <w:pPr>
                  <w:pStyle w:val="Intestazioneopidipagina710"/>
                  <w:shd w:val="clear" w:color="auto" w:fill="auto"/>
                  <w:tabs>
                    <w:tab w:val="right" w:pos="480"/>
                    <w:tab w:val="right" w:pos="4877"/>
                  </w:tabs>
                  <w:spacing w:line="240" w:lineRule="auto"/>
                </w:pPr>
                <w:r>
                  <w:rPr>
                    <w:rStyle w:val="Intestazioneopidipagina71AngsanaUPC11pt0"/>
                  </w:rPr>
                  <w:t>CRITIQUES</w:t>
                </w:r>
                <w:r>
                  <w:rPr>
                    <w:rStyle w:val="Intestazioneopidipagina71AngsanaUPC11pt0"/>
                  </w:rPr>
                  <w:tab/>
                  <w:t>[sjOTES</w:t>
                </w:r>
                <w:r>
                  <w:rPr>
                    <w:rStyle w:val="Intestazioneopidipagina71AngsanaUPC11pt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71AngsanaUPC11pt0"/>
                  </w:rPr>
                  <w:t>#</w:t>
                </w:r>
                <w:r w:rsidR="00000000">
                  <w:rPr>
                    <w:rStyle w:val="Intestazioneopidipagina71AngsanaUPC11pt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89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D1E445" w14:textId="77777777" w:rsidR="004E42D2" w:rsidRDefault="00000000">
    <w:pPr>
      <w:rPr>
        <w:sz w:val="2"/>
        <w:szCs w:val="2"/>
      </w:rPr>
    </w:pPr>
    <w:r>
      <w:pict w14:anchorId="584DD103">
        <v:shapetype id="_x0000_t202" coordsize="21600,21600" o:spt="202" path="m,l,21600r21600,l21600,xe">
          <v:stroke joinstyle="miter"/>
          <v:path gradientshapeok="t" o:connecttype="rect"/>
        </v:shapetype>
        <v:shape id="_x0000_s3497" type="#_x0000_t202" style="position:absolute;margin-left:182.2pt;margin-top:30pt;width:244.3pt;height:11.5pt;z-index:-188742616;mso-wrap-distance-left:5pt;mso-wrap-distance-right:5pt;mso-position-horizontal-relative:page;mso-position-vertical-relative:page" wrapcoords="0 0" filled="f" stroked="f">
          <v:textbox style="mso-next-textbox:#_x0000_s3497;mso-fit-shape-to-text:t" inset="0,0,0,0">
            <w:txbxContent>
              <w:p w14:paraId="33A0FB9E" w14:textId="77777777" w:rsidR="004E42D2" w:rsidRDefault="004E42D2">
                <w:pPr>
                  <w:pStyle w:val="Intestazioneopidipagina710"/>
                  <w:shd w:val="clear" w:color="auto" w:fill="auto"/>
                  <w:tabs>
                    <w:tab w:val="right" w:pos="4886"/>
                  </w:tabs>
                  <w:spacing w:line="240" w:lineRule="auto"/>
                </w:pPr>
                <w:r>
                  <w:rPr>
                    <w:rStyle w:val="Intestazioneopidipagina71AngsanaUPC11ptMaiuscoletto"/>
                    <w:vertAlign w:val="subscript"/>
                  </w:rPr>
                  <w:t>n</w:t>
                </w:r>
                <w:r>
                  <w:rPr>
                    <w:rStyle w:val="Intestazioneopidipagina71AngsanaUPC11ptMaiuscoletto"/>
                  </w:rPr>
                  <w:t>otes critiques</w:t>
                </w:r>
                <w:r>
                  <w:rPr>
                    <w:rStyle w:val="Intestazioneopidipagina71AngsanaUPC11ptMaiuscoletto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2762FA" w:rsidRPr="002762FA">
                  <w:rPr>
                    <w:rStyle w:val="Intestazioneopidipagina71AngsanaUPC11pt"/>
                    <w:noProof/>
                  </w:rPr>
                  <w:t>799</w:t>
                </w:r>
                <w:r w:rsidR="00000000">
                  <w:rPr>
                    <w:rStyle w:val="Intestazioneopidipagina71AngsanaUPC11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89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BC145A" w14:textId="77777777" w:rsidR="004E42D2" w:rsidRDefault="00000000">
    <w:pPr>
      <w:rPr>
        <w:sz w:val="2"/>
        <w:szCs w:val="2"/>
      </w:rPr>
    </w:pPr>
    <w:r>
      <w:pict w14:anchorId="3C5851AF">
        <v:shapetype id="_x0000_t202" coordsize="21600,21600" o:spt="202" path="m,l,21600r21600,l21600,xe">
          <v:stroke joinstyle="miter"/>
          <v:path gradientshapeok="t" o:connecttype="rect"/>
        </v:shapetype>
        <v:shape id="_x0000_s3498" type="#_x0000_t202" style="position:absolute;margin-left:180.65pt;margin-top:30.5pt;width:241.2pt;height:10.55pt;z-index:-188742615;mso-wrap-distance-left:5pt;mso-wrap-distance-right:5pt;mso-position-horizontal-relative:page;mso-position-vertical-relative:page" wrapcoords="0 0" filled="f" stroked="f">
          <v:textbox style="mso-next-textbox:#_x0000_s3498;mso-fit-shape-to-text:t" inset="0,0,0,0">
            <w:txbxContent>
              <w:p w14:paraId="0913AB1D" w14:textId="77777777" w:rsidR="004E42D2" w:rsidRDefault="00000000">
                <w:pPr>
                  <w:pStyle w:val="Intestazioneopidipagina710"/>
                  <w:shd w:val="clear" w:color="auto" w:fill="auto"/>
                  <w:tabs>
                    <w:tab w:val="right" w:pos="4824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762FA" w:rsidRPr="002762FA">
                  <w:rPr>
                    <w:rStyle w:val="Intestazioneopidipagina71AngsanaUPC11pt0"/>
                    <w:noProof/>
                  </w:rPr>
                  <w:t>802</w:t>
                </w:r>
                <w:r>
                  <w:rPr>
                    <w:rStyle w:val="Intestazioneopidipagina71AngsanaUPC11pt0"/>
                    <w:noProof/>
                  </w:rPr>
                  <w:fldChar w:fldCharType="end"/>
                </w:r>
                <w:r w:rsidR="004E42D2">
                  <w:rPr>
                    <w:rStyle w:val="Intestazioneopidipagina71AngsanaUPC11pt0"/>
                  </w:rPr>
                  <w:tab/>
                </w:r>
                <w:r w:rsidR="004E42D2">
                  <w:rPr>
                    <w:rStyle w:val="Intestazioneopidipagina71AngsanaUPC11ptMaiuscoletto0"/>
                  </w:rPr>
                  <w:t>NOTES CRíTiquj,,</w:t>
                </w:r>
              </w:p>
            </w:txbxContent>
          </v:textbox>
          <w10:wrap anchorx="page" anchory="page"/>
        </v:shape>
      </w:pict>
    </w:r>
  </w:p>
</w:hdr>
</file>

<file path=word/header89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EDE5FE" w14:textId="77777777" w:rsidR="004E42D2" w:rsidRDefault="00000000">
    <w:pPr>
      <w:rPr>
        <w:sz w:val="2"/>
        <w:szCs w:val="2"/>
      </w:rPr>
    </w:pPr>
    <w:r>
      <w:pict w14:anchorId="23426823">
        <v:shapetype id="_x0000_t202" coordsize="21600,21600" o:spt="202" path="m,l,21600r21600,l21600,xe">
          <v:stroke joinstyle="miter"/>
          <v:path gradientshapeok="t" o:connecttype="rect"/>
        </v:shapetype>
        <v:shape id="_x0000_s3499" type="#_x0000_t202" style="position:absolute;margin-left:213.5pt;margin-top:32.05pt;width:216.5pt;height:7.45pt;z-index:-188742614;mso-wrap-distance-left:5pt;mso-wrap-distance-right:5pt;mso-position-horizontal-relative:page;mso-position-vertical-relative:page" wrapcoords="0 0" filled="f" stroked="f">
          <v:textbox style="mso-next-textbox:#_x0000_s3499;mso-fit-shape-to-text:t" inset="0,0,0,0">
            <w:txbxContent>
              <w:p w14:paraId="34940E4B" w14:textId="77777777" w:rsidR="004E42D2" w:rsidRDefault="004E42D2">
                <w:pPr>
                  <w:pStyle w:val="Intestazioneopidipagina710"/>
                  <w:shd w:val="clear" w:color="auto" w:fill="auto"/>
                  <w:tabs>
                    <w:tab w:val="right" w:pos="4330"/>
                  </w:tabs>
                  <w:spacing w:line="240" w:lineRule="auto"/>
                </w:pPr>
                <w:r>
                  <w:rPr>
                    <w:rStyle w:val="Intestazioneopidipagina71AngsanaUPC11pt0"/>
                  </w:rPr>
                  <w:t>CRITIQUES</w:t>
                </w:r>
                <w:r>
                  <w:rPr>
                    <w:rStyle w:val="Intestazioneopidipagina71AngsanaUPC11pt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71AngsanaUPC11pt0"/>
                  </w:rPr>
                  <w:t>#</w:t>
                </w:r>
                <w:r w:rsidR="00000000">
                  <w:rPr>
                    <w:rStyle w:val="Intestazioneopidipagina71AngsanaUPC11pt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168731" w14:textId="77777777" w:rsidR="004E42D2" w:rsidRDefault="00000000">
    <w:pPr>
      <w:rPr>
        <w:sz w:val="2"/>
        <w:szCs w:val="2"/>
      </w:rPr>
    </w:pPr>
    <w:r>
      <w:pict w14:anchorId="6363F1EF">
        <v:shapetype id="_x0000_t202" coordsize="21600,21600" o:spt="202" path="m,l,21600r21600,l21600,xe">
          <v:stroke joinstyle="miter"/>
          <v:path gradientshapeok="t" o:connecttype="rect"/>
        </v:shapetype>
        <v:shape id="_x0000_s1434" type="#_x0000_t202" style="position:absolute;margin-left:226.55pt;margin-top:54.25pt;width:7.7pt;height:6.25pt;z-index:-188743655;mso-wrap-style:none;mso-wrap-distance-left:5pt;mso-wrap-distance-right:5pt;mso-position-horizontal-relative:page;mso-position-vertical-relative:page" wrapcoords="0 0" filled="f" stroked="f">
          <v:textbox style="mso-next-textbox:#_x0000_s1434;mso-fit-shape-to-text:t" inset="0,0,0,0">
            <w:txbxContent>
              <w:p w14:paraId="559E3F8F" w14:textId="77777777" w:rsidR="004E42D2" w:rsidRDefault="004E42D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SegoeUI9ptSpaziatura0pt"/>
                    <w:b/>
                    <w:bCs/>
                  </w:rPr>
                  <w:t>35</w:t>
                </w:r>
              </w:p>
            </w:txbxContent>
          </v:textbox>
          <w10:wrap anchorx="page" anchory="page"/>
        </v:shape>
      </w:pict>
    </w:r>
    <w:r>
      <w:pict w14:anchorId="0C454F0B">
        <v:shape id="_x0000_s1435" type="#_x0000_t202" style="position:absolute;margin-left:268.8pt;margin-top:11.05pt;width:209.05pt;height:8.4pt;z-index:-188743654;mso-wrap-distance-left:5pt;mso-wrap-distance-right:5pt;mso-position-horizontal-relative:page;mso-position-vertical-relative:page" wrapcoords="0 0" filled="f" stroked="f">
          <v:textbox style="mso-next-textbox:#_x0000_s1435;mso-fit-shape-to-text:t" inset="0,0,0,0">
            <w:txbxContent>
              <w:p w14:paraId="1D164B9B" w14:textId="77777777" w:rsidR="004E42D2" w:rsidRDefault="004E42D2">
                <w:pPr>
                  <w:pStyle w:val="Intestazioneopidipagina0"/>
                  <w:shd w:val="clear" w:color="auto" w:fill="auto"/>
                  <w:tabs>
                    <w:tab w:val="right" w:pos="4181"/>
                  </w:tabs>
                  <w:spacing w:line="240" w:lineRule="auto"/>
                </w:pPr>
                <w:r>
                  <w:rPr>
                    <w:rStyle w:val="Intestazioneopidipagina16ptNongrassettoCorsivo"/>
                  </w:rPr>
                  <w:t>LE ROMAN DU COMTE D’ARTOIS</w:t>
                </w:r>
                <w:r>
                  <w:rPr>
                    <w:rStyle w:val="Intestazioneopidipagina16ptNongrassettoCorsivo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484577" w:rsidRPr="00484577">
                  <w:rPr>
                    <w:rStyle w:val="Intestazioneopidipagina13ptNongrassetto0"/>
                    <w:noProof/>
                  </w:rPr>
                  <w:t>3</w:t>
                </w:r>
                <w:r w:rsidR="00000000">
                  <w:rPr>
                    <w:rStyle w:val="Intestazioneopidipagina13ptNongrassett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9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D3EE05" w14:textId="77777777" w:rsidR="004E42D2" w:rsidRDefault="00000000">
    <w:pPr>
      <w:rPr>
        <w:sz w:val="2"/>
        <w:szCs w:val="2"/>
      </w:rPr>
    </w:pPr>
    <w:r>
      <w:pict w14:anchorId="6A64A55F">
        <v:shapetype id="_x0000_t202" coordsize="21600,21600" o:spt="202" path="m,l,21600r21600,l21600,xe">
          <v:stroke joinstyle="miter"/>
          <v:path gradientshapeok="t" o:connecttype="rect"/>
        </v:shapetype>
        <v:shape id="_x0000_s1516" type="#_x0000_t202" style="position:absolute;margin-left:232pt;margin-top:31.45pt;width:3in;height:8.65pt;z-index:-188743573;mso-wrap-distance-left:5pt;mso-wrap-distance-right:5pt;mso-position-horizontal-relative:page;mso-position-vertical-relative:page" wrapcoords="0 0" filled="f" stroked="f">
          <v:textbox style="mso-next-textbox:#_x0000_s1516;mso-fit-shape-to-text:t" inset="0,0,0,0">
            <w:txbxContent>
              <w:p w14:paraId="543A6B10" w14:textId="77777777" w:rsidR="004E42D2" w:rsidRDefault="00000000">
                <w:pPr>
                  <w:pStyle w:val="Intestazioneopidipagina0"/>
                  <w:shd w:val="clear" w:color="auto" w:fill="auto"/>
                  <w:tabs>
                    <w:tab w:val="right" w:pos="4320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484577" w:rsidRPr="00484577">
                  <w:rPr>
                    <w:rStyle w:val="IntestazioneopidipaginaSegoeUI9ptSpaziatura0pt0"/>
                    <w:b/>
                    <w:bCs/>
                    <w:noProof/>
                  </w:rPr>
                  <w:t>111</w:t>
                </w:r>
                <w:r>
                  <w:rPr>
                    <w:rStyle w:val="IntestazioneopidipaginaSegoeUI9ptSpaziatura0pt0"/>
                    <w:b/>
                    <w:bCs/>
                    <w:noProof/>
                  </w:rPr>
                  <w:fldChar w:fldCharType="end"/>
                </w:r>
                <w:r w:rsidR="004E42D2">
                  <w:rPr>
                    <w:rStyle w:val="IntestazioneopidipaginaSegoeUI9ptSpaziatura0pt0"/>
                    <w:b/>
                    <w:bCs/>
                  </w:rPr>
                  <w:tab/>
                </w:r>
                <w:r w:rsidR="004E42D2">
                  <w:rPr>
                    <w:rStyle w:val="Intestazioneopidipagina16ptNongrassettoCorsivo"/>
                  </w:rPr>
                  <w:t>LE ROMAN DU COMTE D’ARTOIS</w:t>
                </w:r>
              </w:p>
            </w:txbxContent>
          </v:textbox>
          <w10:wrap anchorx="page" anchory="page"/>
        </v:shape>
      </w:pict>
    </w:r>
  </w:p>
</w:hdr>
</file>

<file path=word/header90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E6651C" w14:textId="77777777" w:rsidR="004E42D2" w:rsidRDefault="00000000">
    <w:pPr>
      <w:rPr>
        <w:sz w:val="2"/>
        <w:szCs w:val="2"/>
      </w:rPr>
    </w:pPr>
    <w:r>
      <w:pict w14:anchorId="45A1DE15">
        <v:shapetype id="_x0000_t202" coordsize="21600,21600" o:spt="202" path="m,l,21600r21600,l21600,xe">
          <v:stroke joinstyle="miter"/>
          <v:path gradientshapeok="t" o:connecttype="rect"/>
        </v:shapetype>
        <v:shape id="_x0000_s3500" type="#_x0000_t202" style="position:absolute;margin-left:184.95pt;margin-top:30.1pt;width:241.45pt;height:11.3pt;z-index:-188742613;mso-wrap-distance-left:5pt;mso-wrap-distance-right:5pt;mso-position-horizontal-relative:page;mso-position-vertical-relative:page" wrapcoords="0 0" filled="f" stroked="f">
          <v:textbox style="mso-next-textbox:#_x0000_s3500;mso-fit-shape-to-text:t" inset="0,0,0,0">
            <w:txbxContent>
              <w:p w14:paraId="0FB56C52" w14:textId="77777777" w:rsidR="004E42D2" w:rsidRDefault="00000000">
                <w:pPr>
                  <w:pStyle w:val="Intestazioneopidipagina710"/>
                  <w:shd w:val="clear" w:color="auto" w:fill="auto"/>
                  <w:tabs>
                    <w:tab w:val="right" w:pos="4829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762FA" w:rsidRPr="002762FA">
                  <w:rPr>
                    <w:rStyle w:val="Intestazioneopidipagina71AngsanaUPC11pt0"/>
                    <w:noProof/>
                  </w:rPr>
                  <w:t>801</w:t>
                </w:r>
                <w:r>
                  <w:rPr>
                    <w:rStyle w:val="Intestazioneopidipagina71AngsanaUPC11pt0"/>
                    <w:noProof/>
                  </w:rPr>
                  <w:fldChar w:fldCharType="end"/>
                </w:r>
                <w:r w:rsidR="004E42D2">
                  <w:rPr>
                    <w:rStyle w:val="Intestazioneopidipagina71AngsanaUPC11pt0"/>
                  </w:rPr>
                  <w:tab/>
                  <w:t>NOTES CKIT[Q</w:t>
                </w:r>
                <w:r w:rsidR="004E42D2">
                  <w:rPr>
                    <w:rStyle w:val="Intestazioneopidipagina71AngsanaUPC11pt0"/>
                    <w:vertAlign w:val="subscript"/>
                  </w:rPr>
                  <w:t>UEs</w:t>
                </w:r>
              </w:p>
            </w:txbxContent>
          </v:textbox>
          <w10:wrap anchorx="page" anchory="page"/>
        </v:shape>
      </w:pict>
    </w:r>
  </w:p>
</w:hdr>
</file>

<file path=word/header90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1BB4B0" w14:textId="77777777" w:rsidR="004E42D2" w:rsidRDefault="004E42D2"/>
</w:hdr>
</file>

<file path=word/header90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5EF7A1" w14:textId="77777777" w:rsidR="004E42D2" w:rsidRDefault="004E42D2"/>
</w:hdr>
</file>

<file path=word/header90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5379F1" w14:textId="77777777" w:rsidR="004E42D2" w:rsidRDefault="004E42D2"/>
</w:hdr>
</file>

<file path=word/header90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3A49CD" w14:textId="77777777" w:rsidR="004E42D2" w:rsidRDefault="00000000">
    <w:pPr>
      <w:rPr>
        <w:sz w:val="2"/>
        <w:szCs w:val="2"/>
      </w:rPr>
    </w:pPr>
    <w:r>
      <w:pict w14:anchorId="6DD19D86">
        <v:shapetype id="_x0000_t202" coordsize="21600,21600" o:spt="202" path="m,l,21600r21600,l21600,xe">
          <v:stroke joinstyle="miter"/>
          <v:path gradientshapeok="t" o:connecttype="rect"/>
        </v:shapetype>
        <v:shape id="_x0000_s3501" type="#_x0000_t202" style="position:absolute;margin-left:187.3pt;margin-top:30.35pt;width:243.6pt;height:10.8pt;z-index:-188742612;mso-wrap-distance-left:5pt;mso-wrap-distance-right:5pt;mso-position-horizontal-relative:page;mso-position-vertical-relative:page" wrapcoords="0 0" filled="f" stroked="f">
          <v:textbox style="mso-next-textbox:#_x0000_s3501;mso-fit-shape-to-text:t" inset="0,0,0,0">
            <w:txbxContent>
              <w:p w14:paraId="052B5D41" w14:textId="77777777" w:rsidR="004E42D2" w:rsidRDefault="00000000">
                <w:pPr>
                  <w:pStyle w:val="Intestazioneopidipagina710"/>
                  <w:shd w:val="clear" w:color="auto" w:fill="auto"/>
                  <w:tabs>
                    <w:tab w:val="right" w:pos="4872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4E42D2">
                  <w:rPr>
                    <w:rStyle w:val="Intestazioneopidipagina71AngsanaUPC11pt0"/>
                  </w:rPr>
                  <w:t>#</w:t>
                </w:r>
                <w:r>
                  <w:rPr>
                    <w:rStyle w:val="Intestazioneopidipagina71AngsanaUPC11pt0"/>
                  </w:rPr>
                  <w:fldChar w:fldCharType="end"/>
                </w:r>
                <w:r w:rsidR="004E42D2">
                  <w:rPr>
                    <w:rStyle w:val="Intestazioneopidipagina71AngsanaUPC11pt0"/>
                  </w:rPr>
                  <w:tab/>
                  <w:t>NOTES CRITIQt j£</w:t>
                </w:r>
                <w:r w:rsidR="004E42D2">
                  <w:rPr>
                    <w:rStyle w:val="Intestazioneopidipagina71AngsanaUPC11pt0"/>
                    <w:vertAlign w:val="subscript"/>
                  </w:rPr>
                  <w:t>S</w:t>
                </w:r>
              </w:p>
            </w:txbxContent>
          </v:textbox>
          <w10:wrap anchorx="page" anchory="page"/>
        </v:shape>
      </w:pict>
    </w:r>
  </w:p>
</w:hdr>
</file>

<file path=word/header90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E5DBEA" w14:textId="77777777" w:rsidR="004E42D2" w:rsidRDefault="00000000">
    <w:pPr>
      <w:rPr>
        <w:sz w:val="2"/>
        <w:szCs w:val="2"/>
      </w:rPr>
    </w:pPr>
    <w:r>
      <w:pict w14:anchorId="1D950BFA">
        <v:shapetype id="_x0000_t202" coordsize="21600,21600" o:spt="202" path="m,l,21600r21600,l21600,xe">
          <v:stroke joinstyle="miter"/>
          <v:path gradientshapeok="t" o:connecttype="rect"/>
        </v:shapetype>
        <v:shape id="_x0000_s3502" type="#_x0000_t202" style="position:absolute;margin-left:195.7pt;margin-top:30.1pt;width:243.35pt;height:11.3pt;z-index:-188742611;mso-wrap-distance-left:5pt;mso-wrap-distance-right:5pt;mso-position-horizontal-relative:page;mso-position-vertical-relative:page" wrapcoords="0 0" filled="f" stroked="f">
          <v:textbox style="mso-next-textbox:#_x0000_s3502;mso-fit-shape-to-text:t" inset="0,0,0,0">
            <w:txbxContent>
              <w:p w14:paraId="3E5BC2E3" w14:textId="77777777" w:rsidR="004E42D2" w:rsidRDefault="004E42D2">
                <w:pPr>
                  <w:pStyle w:val="Intestazioneopidipagina710"/>
                  <w:shd w:val="clear" w:color="auto" w:fill="auto"/>
                  <w:tabs>
                    <w:tab w:val="right" w:pos="4867"/>
                  </w:tabs>
                  <w:spacing w:line="240" w:lineRule="auto"/>
                </w:pPr>
                <w:r>
                  <w:rPr>
                    <w:rStyle w:val="Intestazioneopidipagina71AngsanaUPC11pt0"/>
                  </w:rPr>
                  <w:t>j^OTES CRITIQUES</w:t>
                </w:r>
                <w:r>
                  <w:rPr>
                    <w:rStyle w:val="Intestazioneopidipagina71AngsanaUPC11pt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2762FA" w:rsidRPr="002762FA">
                  <w:rPr>
                    <w:rStyle w:val="Intestazioneopidipagina71AngsanaUPC11pt0"/>
                    <w:noProof/>
                  </w:rPr>
                  <w:t>809</w:t>
                </w:r>
                <w:r w:rsidR="00000000">
                  <w:rPr>
                    <w:rStyle w:val="Intestazioneopidipagina71AngsanaUPC11pt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90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90A17D" w14:textId="77777777" w:rsidR="004E42D2" w:rsidRDefault="00000000">
    <w:pPr>
      <w:rPr>
        <w:sz w:val="2"/>
        <w:szCs w:val="2"/>
      </w:rPr>
    </w:pPr>
    <w:r>
      <w:pict w14:anchorId="79F937AE">
        <v:shapetype id="_x0000_t202" coordsize="21600,21600" o:spt="202" path="m,l,21600r21600,l21600,xe">
          <v:stroke joinstyle="miter"/>
          <v:path gradientshapeok="t" o:connecttype="rect"/>
        </v:shapetype>
        <v:shape id="_x0000_s3503" type="#_x0000_t202" style="position:absolute;margin-left:192.1pt;margin-top:30pt;width:242.65pt;height:11.5pt;z-index:-188742610;mso-wrap-distance-left:5pt;mso-wrap-distance-right:5pt;mso-position-horizontal-relative:page;mso-position-vertical-relative:page" wrapcoords="0 0" filled="f" stroked="f">
          <v:textbox style="mso-next-textbox:#_x0000_s3503;mso-fit-shape-to-text:t" inset="0,0,0,0">
            <w:txbxContent>
              <w:p w14:paraId="62E273CC" w14:textId="77777777" w:rsidR="004E42D2" w:rsidRDefault="00000000">
                <w:pPr>
                  <w:pStyle w:val="Intestazioneopidipagina710"/>
                  <w:shd w:val="clear" w:color="auto" w:fill="auto"/>
                  <w:tabs>
                    <w:tab w:val="right" w:pos="4853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762FA" w:rsidRPr="002762FA">
                  <w:rPr>
                    <w:rStyle w:val="Intestazioneopidipagina71AngsanaUPC11pt0"/>
                    <w:noProof/>
                  </w:rPr>
                  <w:t>808</w:t>
                </w:r>
                <w:r>
                  <w:rPr>
                    <w:rStyle w:val="Intestazioneopidipagina71AngsanaUPC11pt0"/>
                    <w:noProof/>
                  </w:rPr>
                  <w:fldChar w:fldCharType="end"/>
                </w:r>
                <w:r w:rsidR="004E42D2">
                  <w:rPr>
                    <w:rStyle w:val="Intestazioneopidipagina71AngsanaUPC11pt0"/>
                  </w:rPr>
                  <w:tab/>
                </w:r>
                <w:r w:rsidR="004E42D2">
                  <w:rPr>
                    <w:rStyle w:val="Intestazioneopidipagina71AngsanaUPC11ptMaiuscoletto0"/>
                  </w:rPr>
                  <w:t>NOTES CRIT</w:t>
                </w:r>
                <w:r w:rsidR="004E42D2">
                  <w:rPr>
                    <w:rStyle w:val="Intestazioneopidipagina71AngsanaUPC11ptMaiuscoletto0"/>
                    <w:vertAlign w:val="subscript"/>
                  </w:rPr>
                  <w:t>!QUEs</w:t>
                </w:r>
              </w:p>
            </w:txbxContent>
          </v:textbox>
          <w10:wrap anchorx="page" anchory="page"/>
        </v:shape>
      </w:pict>
    </w:r>
  </w:p>
</w:hdr>
</file>

<file path=word/header90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88E25F" w14:textId="77777777" w:rsidR="004E42D2" w:rsidRDefault="004E42D2"/>
</w:hdr>
</file>

<file path=word/header90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27B0CE" w14:textId="77777777" w:rsidR="004E42D2" w:rsidRDefault="004E42D2"/>
</w:hdr>
</file>

<file path=word/header90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C54E47" w14:textId="77777777" w:rsidR="004E42D2" w:rsidRDefault="004E42D2"/>
</w:hdr>
</file>

<file path=word/header9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082749" w14:textId="77777777" w:rsidR="004E42D2" w:rsidRDefault="00000000">
    <w:pPr>
      <w:rPr>
        <w:sz w:val="2"/>
        <w:szCs w:val="2"/>
      </w:rPr>
    </w:pPr>
    <w:r>
      <w:pict w14:anchorId="3229100B">
        <v:shapetype id="_x0000_t202" coordsize="21600,21600" o:spt="202" path="m,l,21600r21600,l21600,xe">
          <v:stroke joinstyle="miter"/>
          <v:path gradientshapeok="t" o:connecttype="rect"/>
        </v:shapetype>
        <v:shape id="_x0000_s1517" type="#_x0000_t202" style="position:absolute;margin-left:232pt;margin-top:31.45pt;width:3in;height:8.65pt;z-index:-188743572;mso-wrap-distance-left:5pt;mso-wrap-distance-right:5pt;mso-position-horizontal-relative:page;mso-position-vertical-relative:page" wrapcoords="0 0" filled="f" stroked="f">
          <v:textbox style="mso-next-textbox:#_x0000_s1517;mso-fit-shape-to-text:t" inset="0,0,0,0">
            <w:txbxContent>
              <w:p w14:paraId="4EBDD21C" w14:textId="77777777" w:rsidR="004E42D2" w:rsidRDefault="00000000">
                <w:pPr>
                  <w:pStyle w:val="Intestazioneopidipagina0"/>
                  <w:shd w:val="clear" w:color="auto" w:fill="auto"/>
                  <w:tabs>
                    <w:tab w:val="right" w:pos="4320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484577" w:rsidRPr="00484577">
                  <w:rPr>
                    <w:rStyle w:val="IntestazioneopidipaginaSegoeUI9ptSpaziatura0pt0"/>
                    <w:b/>
                    <w:bCs/>
                    <w:noProof/>
                  </w:rPr>
                  <w:t>114</w:t>
                </w:r>
                <w:r>
                  <w:rPr>
                    <w:rStyle w:val="IntestazioneopidipaginaSegoeUI9ptSpaziatura0pt0"/>
                    <w:b/>
                    <w:bCs/>
                    <w:noProof/>
                  </w:rPr>
                  <w:fldChar w:fldCharType="end"/>
                </w:r>
                <w:r w:rsidR="004E42D2">
                  <w:rPr>
                    <w:rStyle w:val="IntestazioneopidipaginaSegoeUI9ptSpaziatura0pt0"/>
                    <w:b/>
                    <w:bCs/>
                  </w:rPr>
                  <w:tab/>
                </w:r>
                <w:r w:rsidR="004E42D2">
                  <w:rPr>
                    <w:rStyle w:val="Intestazioneopidipagina16ptNongrassettoCorsivo"/>
                  </w:rPr>
                  <w:t>LE ROMAN DU COMTE D’ARTOIS</w:t>
                </w:r>
              </w:p>
            </w:txbxContent>
          </v:textbox>
          <w10:wrap anchorx="page" anchory="page"/>
        </v:shape>
      </w:pict>
    </w:r>
  </w:p>
</w:hdr>
</file>

<file path=word/header9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39E2E3" w14:textId="77777777" w:rsidR="004E42D2" w:rsidRDefault="00000000">
    <w:pPr>
      <w:rPr>
        <w:sz w:val="2"/>
        <w:szCs w:val="2"/>
      </w:rPr>
    </w:pPr>
    <w:r>
      <w:pict w14:anchorId="68DA0173">
        <v:shapetype id="_x0000_t202" coordsize="21600,21600" o:spt="202" path="m,l,21600r21600,l21600,xe">
          <v:stroke joinstyle="miter"/>
          <v:path gradientshapeok="t" o:connecttype="rect"/>
        </v:shapetype>
        <v:shape id="_x0000_s3504" type="#_x0000_t202" style="position:absolute;margin-left:181.4pt;margin-top:30.6pt;width:243.35pt;height:10.3pt;z-index:-188742609;mso-wrap-distance-left:5pt;mso-wrap-distance-right:5pt;mso-position-horizontal-relative:page;mso-position-vertical-relative:page" wrapcoords="0 0" filled="f" stroked="f">
          <v:textbox style="mso-next-textbox:#_x0000_s3504;mso-fit-shape-to-text:t" inset="0,0,0,0">
            <w:txbxContent>
              <w:p w14:paraId="1054EEDC" w14:textId="77777777" w:rsidR="004E42D2" w:rsidRDefault="00000000">
                <w:pPr>
                  <w:pStyle w:val="Intestazioneopidipagina710"/>
                  <w:shd w:val="clear" w:color="auto" w:fill="auto"/>
                  <w:tabs>
                    <w:tab w:val="right" w:pos="4867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762FA" w:rsidRPr="002762FA">
                  <w:rPr>
                    <w:rStyle w:val="Intestazioneopidipagina71AngsanaUPC11ptMaiuscoletto0"/>
                    <w:noProof/>
                  </w:rPr>
                  <w:t>814</w:t>
                </w:r>
                <w:r>
                  <w:rPr>
                    <w:rStyle w:val="Intestazioneopidipagina71AngsanaUPC11ptMaiuscoletto0"/>
                    <w:noProof/>
                  </w:rPr>
                  <w:fldChar w:fldCharType="end"/>
                </w:r>
                <w:r w:rsidR="004E42D2">
                  <w:rPr>
                    <w:rStyle w:val="Intestazioneopidipagina71AngsanaUPC11ptMaiuscoletto0"/>
                  </w:rPr>
                  <w:tab/>
                  <w:t>NOTES CRITIQues</w:t>
                </w:r>
              </w:p>
            </w:txbxContent>
          </v:textbox>
          <w10:wrap anchorx="page" anchory="page"/>
        </v:shape>
      </w:pict>
    </w:r>
  </w:p>
</w:hdr>
</file>

<file path=word/header9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39E4AA" w14:textId="77777777" w:rsidR="004E42D2" w:rsidRDefault="00000000">
    <w:pPr>
      <w:rPr>
        <w:sz w:val="2"/>
        <w:szCs w:val="2"/>
      </w:rPr>
    </w:pPr>
    <w:r>
      <w:pict w14:anchorId="0E7680B5">
        <v:shapetype id="_x0000_t202" coordsize="21600,21600" o:spt="202" path="m,l,21600r21600,l21600,xe">
          <v:stroke joinstyle="miter"/>
          <v:path gradientshapeok="t" o:connecttype="rect"/>
        </v:shapetype>
        <v:shape id="_x0000_s3505" type="#_x0000_t202" style="position:absolute;margin-left:213.5pt;margin-top:32.05pt;width:216.25pt;height:7.45pt;z-index:-188742608;mso-wrap-distance-left:5pt;mso-wrap-distance-right:5pt;mso-position-horizontal-relative:page;mso-position-vertical-relative:page" wrapcoords="0 0" filled="f" stroked="f">
          <v:textbox style="mso-next-textbox:#_x0000_s3505;mso-fit-shape-to-text:t" inset="0,0,0,0">
            <w:txbxContent>
              <w:p w14:paraId="5BC788B9" w14:textId="77777777" w:rsidR="004E42D2" w:rsidRDefault="004E42D2">
                <w:pPr>
                  <w:pStyle w:val="Intestazioneopidipagina710"/>
                  <w:shd w:val="clear" w:color="auto" w:fill="auto"/>
                  <w:tabs>
                    <w:tab w:val="right" w:pos="4325"/>
                  </w:tabs>
                  <w:spacing w:line="240" w:lineRule="auto"/>
                </w:pPr>
                <w:r>
                  <w:rPr>
                    <w:rStyle w:val="Intestazioneopidipagina71AngsanaUPC11pt0"/>
                  </w:rPr>
                  <w:t>CRITIQUES</w:t>
                </w:r>
                <w:r>
                  <w:rPr>
                    <w:rStyle w:val="Intestazioneopidipagina71AngsanaUPC11pt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2762FA" w:rsidRPr="002762FA">
                  <w:rPr>
                    <w:rStyle w:val="Intestazioneopidipagina71AngsanaUPC11pt0"/>
                    <w:noProof/>
                  </w:rPr>
                  <w:t>813</w:t>
                </w:r>
                <w:r w:rsidR="00000000">
                  <w:rPr>
                    <w:rStyle w:val="Intestazioneopidipagina71AngsanaUPC11pt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9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6DB6BC" w14:textId="77777777" w:rsidR="004E42D2" w:rsidRDefault="00000000">
    <w:pPr>
      <w:rPr>
        <w:sz w:val="2"/>
        <w:szCs w:val="2"/>
      </w:rPr>
    </w:pPr>
    <w:r>
      <w:pict w14:anchorId="733450C1">
        <v:shapetype id="_x0000_t202" coordsize="21600,21600" o:spt="202" path="m,l,21600r21600,l21600,xe">
          <v:stroke joinstyle="miter"/>
          <v:path gradientshapeok="t" o:connecttype="rect"/>
        </v:shapetype>
        <v:shape id="_x0000_s3506" type="#_x0000_t202" style="position:absolute;margin-left:183.75pt;margin-top:30.6pt;width:243.6pt;height:10.3pt;z-index:-188742607;mso-wrap-distance-left:5pt;mso-wrap-distance-right:5pt;mso-position-horizontal-relative:page;mso-position-vertical-relative:page" wrapcoords="0 0" filled="f" stroked="f">
          <v:textbox style="mso-next-textbox:#_x0000_s3506;mso-fit-shape-to-text:t" inset="0,0,0,0">
            <w:txbxContent>
              <w:p w14:paraId="58B7EA1D" w14:textId="77777777" w:rsidR="004E42D2" w:rsidRDefault="00000000">
                <w:pPr>
                  <w:pStyle w:val="Intestazioneopidipagina710"/>
                  <w:shd w:val="clear" w:color="auto" w:fill="auto"/>
                  <w:tabs>
                    <w:tab w:val="right" w:pos="4872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762FA" w:rsidRPr="002762FA">
                  <w:rPr>
                    <w:rStyle w:val="Intestazioneopidipagina71AngsanaUPC11pt0"/>
                    <w:noProof/>
                  </w:rPr>
                  <w:t>812</w:t>
                </w:r>
                <w:r>
                  <w:rPr>
                    <w:rStyle w:val="Intestazioneopidipagina71AngsanaUPC11pt0"/>
                    <w:noProof/>
                  </w:rPr>
                  <w:fldChar w:fldCharType="end"/>
                </w:r>
                <w:r w:rsidR="004E42D2">
                  <w:rPr>
                    <w:rStyle w:val="Intestazioneopidipagina71AngsanaUPC11pt0"/>
                  </w:rPr>
                  <w:tab/>
                </w:r>
                <w:r w:rsidR="004E42D2">
                  <w:rPr>
                    <w:rStyle w:val="Intestazioneopidipagina71AngsanaUPC11ptMaiuscoletto0"/>
                  </w:rPr>
                  <w:t>NOTES CRITIQubj</w:t>
                </w:r>
              </w:p>
            </w:txbxContent>
          </v:textbox>
          <w10:wrap anchorx="page" anchory="page"/>
        </v:shape>
      </w:pict>
    </w:r>
  </w:p>
</w:hdr>
</file>

<file path=word/header9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C2108F" w14:textId="77777777" w:rsidR="004E42D2" w:rsidRDefault="004E42D2"/>
</w:hdr>
</file>

<file path=word/header9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D5C0DA" w14:textId="77777777" w:rsidR="004E42D2" w:rsidRDefault="004E42D2"/>
</w:hdr>
</file>

<file path=word/header9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F12DAA" w14:textId="77777777" w:rsidR="004E42D2" w:rsidRDefault="004E42D2"/>
</w:hdr>
</file>

<file path=word/header9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BDF4DB" w14:textId="77777777" w:rsidR="004E42D2" w:rsidRDefault="00000000">
    <w:pPr>
      <w:rPr>
        <w:sz w:val="2"/>
        <w:szCs w:val="2"/>
      </w:rPr>
    </w:pPr>
    <w:r>
      <w:pict w14:anchorId="390AF460">
        <v:shapetype id="_x0000_t202" coordsize="21600,21600" o:spt="202" path="m,l,21600r21600,l21600,xe">
          <v:stroke joinstyle="miter"/>
          <v:path gradientshapeok="t" o:connecttype="rect"/>
        </v:shapetype>
        <v:shape id="_x0000_s3507" type="#_x0000_t202" style="position:absolute;margin-left:181.4pt;margin-top:30.6pt;width:243.35pt;height:10.3pt;z-index:-188742606;mso-wrap-distance-left:5pt;mso-wrap-distance-right:5pt;mso-position-horizontal-relative:page;mso-position-vertical-relative:page" wrapcoords="0 0" filled="f" stroked="f">
          <v:textbox style="mso-next-textbox:#_x0000_s3507;mso-fit-shape-to-text:t" inset="0,0,0,0">
            <w:txbxContent>
              <w:p w14:paraId="03D81996" w14:textId="77777777" w:rsidR="004E42D2" w:rsidRDefault="00000000">
                <w:pPr>
                  <w:pStyle w:val="Intestazioneopidipagina710"/>
                  <w:shd w:val="clear" w:color="auto" w:fill="auto"/>
                  <w:tabs>
                    <w:tab w:val="right" w:pos="4867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4E42D2">
                  <w:rPr>
                    <w:rStyle w:val="Intestazioneopidipagina71AngsanaUPC11ptMaiuscoletto0"/>
                  </w:rPr>
                  <w:t>#</w:t>
                </w:r>
                <w:r>
                  <w:rPr>
                    <w:rStyle w:val="Intestazioneopidipagina71AngsanaUPC11ptMaiuscoletto0"/>
                  </w:rPr>
                  <w:fldChar w:fldCharType="end"/>
                </w:r>
                <w:r w:rsidR="004E42D2">
                  <w:rPr>
                    <w:rStyle w:val="Intestazioneopidipagina71AngsanaUPC11ptMaiuscoletto0"/>
                  </w:rPr>
                  <w:tab/>
                  <w:t>NOTES CRITIQues</w:t>
                </w:r>
              </w:p>
            </w:txbxContent>
          </v:textbox>
          <w10:wrap anchorx="page" anchory="page"/>
        </v:shape>
      </w:pict>
    </w:r>
  </w:p>
</w:hdr>
</file>

<file path=word/header9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16CA83" w14:textId="77777777" w:rsidR="004E42D2" w:rsidRDefault="00000000">
    <w:pPr>
      <w:rPr>
        <w:sz w:val="2"/>
        <w:szCs w:val="2"/>
      </w:rPr>
    </w:pPr>
    <w:r>
      <w:pict w14:anchorId="744DCEE1">
        <v:shapetype id="_x0000_t202" coordsize="21600,21600" o:spt="202" path="m,l,21600r21600,l21600,xe">
          <v:stroke joinstyle="miter"/>
          <v:path gradientshapeok="t" o:connecttype="rect"/>
        </v:shapetype>
        <v:shape id="_x0000_s3508" type="#_x0000_t202" style="position:absolute;margin-left:187.7pt;margin-top:30.1pt;width:242.9pt;height:11.3pt;z-index:-188742605;mso-wrap-distance-left:5pt;mso-wrap-distance-right:5pt;mso-position-horizontal-relative:page;mso-position-vertical-relative:page" wrapcoords="0 0" filled="f" stroked="f">
          <v:textbox style="mso-next-textbox:#_x0000_s3508;mso-fit-shape-to-text:t" inset="0,0,0,0">
            <w:txbxContent>
              <w:p w14:paraId="64E7BFDA" w14:textId="77777777" w:rsidR="004E42D2" w:rsidRDefault="004E42D2">
                <w:pPr>
                  <w:pStyle w:val="Intestazioneopidipagina710"/>
                  <w:shd w:val="clear" w:color="auto" w:fill="auto"/>
                  <w:tabs>
                    <w:tab w:val="right" w:pos="470"/>
                    <w:tab w:val="right" w:pos="4858"/>
                  </w:tabs>
                  <w:spacing w:line="240" w:lineRule="auto"/>
                </w:pPr>
                <w:r>
                  <w:rPr>
                    <w:rStyle w:val="Intestazioneopidipagina71AngsanaUPC11pt0"/>
                  </w:rPr>
                  <w:t>CRITIQUES</w:t>
                </w:r>
                <w:r>
                  <w:rPr>
                    <w:rStyle w:val="Intestazioneopidipagina71AngsanaUPC11pt0"/>
                  </w:rPr>
                  <w:tab/>
                </w:r>
                <w:r>
                  <w:rPr>
                    <w:rStyle w:val="Intestazioneopidipagina71AngsanaUPC11ptMaiuscoletto0"/>
                  </w:rPr>
                  <w:t>notes</w:t>
                </w:r>
                <w:r>
                  <w:rPr>
                    <w:rStyle w:val="Intestazioneopidipagina71AngsanaUPC11ptMaiuscoletto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2762FA" w:rsidRPr="002762FA">
                  <w:rPr>
                    <w:rStyle w:val="Intestazioneopidipagina71AngsanaUPC11pt0"/>
                    <w:noProof/>
                  </w:rPr>
                  <w:t>817</w:t>
                </w:r>
                <w:r w:rsidR="00000000">
                  <w:rPr>
                    <w:rStyle w:val="Intestazioneopidipagina71AngsanaUPC11pt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9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A59175" w14:textId="77777777" w:rsidR="004E42D2" w:rsidRDefault="00000000">
    <w:pPr>
      <w:rPr>
        <w:sz w:val="2"/>
        <w:szCs w:val="2"/>
      </w:rPr>
    </w:pPr>
    <w:r>
      <w:pict w14:anchorId="68067CEE">
        <v:shapetype id="_x0000_t202" coordsize="21600,21600" o:spt="202" path="m,l,21600r21600,l21600,xe">
          <v:stroke joinstyle="miter"/>
          <v:path gradientshapeok="t" o:connecttype="rect"/>
        </v:shapetype>
        <v:shape id="_x0000_s3509" type="#_x0000_t202" style="position:absolute;margin-left:182.3pt;margin-top:30.6pt;width:241.9pt;height:10.3pt;z-index:-188742604;mso-wrap-distance-left:5pt;mso-wrap-distance-right:5pt;mso-position-horizontal-relative:page;mso-position-vertical-relative:page" wrapcoords="0 0" filled="f" stroked="f">
          <v:textbox style="mso-next-textbox:#_x0000_s3509;mso-fit-shape-to-text:t" inset="0,0,0,0">
            <w:txbxContent>
              <w:p w14:paraId="1169DAA2" w14:textId="77777777" w:rsidR="004E42D2" w:rsidRDefault="00000000">
                <w:pPr>
                  <w:pStyle w:val="Intestazioneopidipagina710"/>
                  <w:shd w:val="clear" w:color="auto" w:fill="auto"/>
                  <w:tabs>
                    <w:tab w:val="right" w:pos="4838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762FA" w:rsidRPr="002762FA">
                  <w:rPr>
                    <w:rStyle w:val="Intestazioneopidipagina71AngsanaUPC11pt0"/>
                    <w:noProof/>
                  </w:rPr>
                  <w:t>816</w:t>
                </w:r>
                <w:r>
                  <w:rPr>
                    <w:rStyle w:val="Intestazioneopidipagina71AngsanaUPC11pt0"/>
                    <w:noProof/>
                  </w:rPr>
                  <w:fldChar w:fldCharType="end"/>
                </w:r>
                <w:r w:rsidR="004E42D2">
                  <w:rPr>
                    <w:rStyle w:val="Intestazioneopidipagina71AngsanaUPC11pt0"/>
                  </w:rPr>
                  <w:tab/>
                  <w:t>NOTES CRITIQug,,</w:t>
                </w:r>
              </w:p>
            </w:txbxContent>
          </v:textbox>
          <w10:wrap anchorx="page" anchory="page"/>
        </v:shape>
      </w:pict>
    </w:r>
  </w:p>
</w:hdr>
</file>

<file path=word/header9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B506DC" w14:textId="77777777" w:rsidR="004E42D2" w:rsidRDefault="00000000">
    <w:pPr>
      <w:rPr>
        <w:sz w:val="2"/>
        <w:szCs w:val="2"/>
      </w:rPr>
    </w:pPr>
    <w:r>
      <w:pict w14:anchorId="5BF3A594">
        <v:shapetype id="_x0000_t202" coordsize="21600,21600" o:spt="202" path="m,l,21600r21600,l21600,xe">
          <v:stroke joinstyle="miter"/>
          <v:path gradientshapeok="t" o:connecttype="rect"/>
        </v:shapetype>
        <v:shape id="_x0000_s3510" type="#_x0000_t202" style="position:absolute;margin-left:182.9pt;margin-top:30.6pt;width:243.85pt;height:10.3pt;z-index:-188742603;mso-wrap-distance-left:5pt;mso-wrap-distance-right:5pt;mso-position-horizontal-relative:page;mso-position-vertical-relative:page" wrapcoords="0 0" filled="f" stroked="f">
          <v:textbox style="mso-next-textbox:#_x0000_s3510;mso-fit-shape-to-text:t" inset="0,0,0,0">
            <w:txbxContent>
              <w:p w14:paraId="6B81B1E5" w14:textId="77777777" w:rsidR="004E42D2" w:rsidRDefault="00000000">
                <w:pPr>
                  <w:pStyle w:val="Intestazioneopidipagina710"/>
                  <w:shd w:val="clear" w:color="auto" w:fill="auto"/>
                  <w:tabs>
                    <w:tab w:val="right" w:pos="4877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762FA" w:rsidRPr="002762FA">
                  <w:rPr>
                    <w:rStyle w:val="Intestazioneopidipagina71AngsanaUPC11pt0"/>
                    <w:noProof/>
                  </w:rPr>
                  <w:t>820</w:t>
                </w:r>
                <w:r>
                  <w:rPr>
                    <w:rStyle w:val="Intestazioneopidipagina71AngsanaUPC11pt0"/>
                    <w:noProof/>
                  </w:rPr>
                  <w:fldChar w:fldCharType="end"/>
                </w:r>
                <w:r w:rsidR="004E42D2">
                  <w:rPr>
                    <w:rStyle w:val="Intestazioneopidipagina71AngsanaUPC11pt0"/>
                  </w:rPr>
                  <w:tab/>
                </w:r>
                <w:r w:rsidR="004E42D2">
                  <w:rPr>
                    <w:rStyle w:val="Intestazioneopidipagina71AngsanaUPC11ptMaiuscoletto0"/>
                  </w:rPr>
                  <w:t>NOTES CRJTIQ</w:t>
                </w:r>
                <w:r w:rsidR="004E42D2">
                  <w:rPr>
                    <w:rStyle w:val="Intestazioneopidipagina71AngsanaUPC11ptMaiuscoletto0"/>
                    <w:vertAlign w:val="subscript"/>
                  </w:rPr>
                  <w:t>Ues</w:t>
                </w:r>
              </w:p>
            </w:txbxContent>
          </v:textbox>
          <w10:wrap anchorx="page" anchory="page"/>
        </v:shape>
      </w:pict>
    </w:r>
  </w:p>
</w:hdr>
</file>

<file path=word/header9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74388D" w14:textId="77777777" w:rsidR="004E42D2" w:rsidRDefault="00000000">
    <w:pPr>
      <w:rPr>
        <w:sz w:val="2"/>
        <w:szCs w:val="2"/>
      </w:rPr>
    </w:pPr>
    <w:r>
      <w:pict w14:anchorId="6C594A5D">
        <v:shapetype id="_x0000_t202" coordsize="21600,21600" o:spt="202" path="m,l,21600r21600,l21600,xe">
          <v:stroke joinstyle="miter"/>
          <v:path gradientshapeok="t" o:connecttype="rect"/>
        </v:shapetype>
        <v:shape id="_x0000_s1518" type="#_x0000_t202" style="position:absolute;margin-left:243.25pt;margin-top:31.8pt;width:207.85pt;height:7.9pt;z-index:-188743571;mso-wrap-distance-left:5pt;mso-wrap-distance-right:5pt;mso-position-horizontal-relative:page;mso-position-vertical-relative:page" wrapcoords="0 0" filled="f" stroked="f">
          <v:textbox style="mso-next-textbox:#_x0000_s1518;mso-fit-shape-to-text:t" inset="0,0,0,0">
            <w:txbxContent>
              <w:p w14:paraId="1E8A7236" w14:textId="77777777" w:rsidR="004E42D2" w:rsidRDefault="004E42D2">
                <w:pPr>
                  <w:pStyle w:val="Intestazioneopidipagina0"/>
                  <w:shd w:val="clear" w:color="auto" w:fill="auto"/>
                  <w:tabs>
                    <w:tab w:val="right" w:pos="4157"/>
                  </w:tabs>
                  <w:spacing w:line="240" w:lineRule="auto"/>
                </w:pPr>
                <w:r>
                  <w:rPr>
                    <w:rStyle w:val="Intestazioneopidipagina16ptNongrassettoCorsivo"/>
                  </w:rPr>
                  <w:t>LE ROMAN DU COMTE D’ARTOIS</w:t>
                </w:r>
                <w:r>
                  <w:rPr>
                    <w:rStyle w:val="Intestazioneopidipagina16ptNongrassettoCorsivo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484577" w:rsidRPr="00484577">
                  <w:rPr>
                    <w:rStyle w:val="IntestazioneopidipaginaCordiaUPC13ptSpaziatura0pt"/>
                    <w:b/>
                    <w:bCs/>
                    <w:noProof/>
                  </w:rPr>
                  <w:t>115</w:t>
                </w:r>
                <w:r w:rsidR="00000000">
                  <w:rPr>
                    <w:rStyle w:val="IntestazioneopidipaginaCordiaUPC13ptSpaziatura0pt"/>
                    <w:b/>
                    <w:bCs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9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2B3019" w14:textId="77777777" w:rsidR="004E42D2" w:rsidRDefault="00000000">
    <w:pPr>
      <w:rPr>
        <w:sz w:val="2"/>
        <w:szCs w:val="2"/>
      </w:rPr>
    </w:pPr>
    <w:r>
      <w:pict w14:anchorId="2D2406EB">
        <v:shapetype id="_x0000_t202" coordsize="21600,21600" o:spt="202" path="m,l,21600r21600,l21600,xe">
          <v:stroke joinstyle="miter"/>
          <v:path gradientshapeok="t" o:connecttype="rect"/>
        </v:shapetype>
        <v:shape id="_x0000_s3511" type="#_x0000_t202" style="position:absolute;margin-left:180.75pt;margin-top:30.25pt;width:243.35pt;height:11.05pt;z-index:-188742602;mso-wrap-distance-left:5pt;mso-wrap-distance-right:5pt;mso-position-horizontal-relative:page;mso-position-vertical-relative:page" wrapcoords="0 0" filled="f" stroked="f">
          <v:textbox style="mso-next-textbox:#_x0000_s3511;mso-fit-shape-to-text:t" inset="0,0,0,0">
            <w:txbxContent>
              <w:p w14:paraId="353B83D3" w14:textId="77777777" w:rsidR="004E42D2" w:rsidRDefault="004E42D2">
                <w:pPr>
                  <w:pStyle w:val="Intestazioneopidipagina710"/>
                  <w:shd w:val="clear" w:color="auto" w:fill="auto"/>
                  <w:tabs>
                    <w:tab w:val="right" w:pos="480"/>
                    <w:tab w:val="right" w:pos="4867"/>
                  </w:tabs>
                  <w:spacing w:line="240" w:lineRule="auto"/>
                </w:pPr>
                <w:r>
                  <w:rPr>
                    <w:rStyle w:val="Intestazioneopidipagina71AngsanaUPC11pt0"/>
                  </w:rPr>
                  <w:t>CRITIQUES</w:t>
                </w:r>
                <w:r>
                  <w:rPr>
                    <w:rStyle w:val="Intestazioneopidipagina71AngsanaUPC11pt0"/>
                  </w:rPr>
                  <w:tab/>
                  <w:t>{vfOTES</w:t>
                </w:r>
                <w:r>
                  <w:rPr>
                    <w:rStyle w:val="Intestazioneopidipagina71AngsanaUPC11pt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2762FA" w:rsidRPr="002762FA">
                  <w:rPr>
                    <w:rStyle w:val="Intestazioneopidipagina71AngsanaUPC11pt0"/>
                    <w:noProof/>
                  </w:rPr>
                  <w:t>819</w:t>
                </w:r>
                <w:r w:rsidR="00000000">
                  <w:rPr>
                    <w:rStyle w:val="Intestazioneopidipagina71AngsanaUPC11pt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9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ECB667" w14:textId="77777777" w:rsidR="004E42D2" w:rsidRDefault="00000000">
    <w:pPr>
      <w:rPr>
        <w:sz w:val="2"/>
        <w:szCs w:val="2"/>
      </w:rPr>
    </w:pPr>
    <w:r>
      <w:pict w14:anchorId="1ECB2EB1">
        <v:shapetype id="_x0000_t202" coordsize="21600,21600" o:spt="202" path="m,l,21600r21600,l21600,xe">
          <v:stroke joinstyle="miter"/>
          <v:path gradientshapeok="t" o:connecttype="rect"/>
        </v:shapetype>
        <v:shape id="_x0000_s3513" type="#_x0000_t202" style="position:absolute;margin-left:189.75pt;margin-top:30.25pt;width:244.1pt;height:11.05pt;z-index:-188742600;mso-wrap-distance-left:5pt;mso-wrap-distance-right:5pt;mso-position-horizontal-relative:page;mso-position-vertical-relative:page" wrapcoords="0 0" filled="f" stroked="f">
          <v:textbox style="mso-next-textbox:#_x0000_s3513;mso-fit-shape-to-text:t" inset="0,0,0,0">
            <w:txbxContent>
              <w:p w14:paraId="1ADDF9D2" w14:textId="77777777" w:rsidR="004E42D2" w:rsidRDefault="004E42D2">
                <w:pPr>
                  <w:pStyle w:val="Intestazioneopidipagina710"/>
                  <w:shd w:val="clear" w:color="auto" w:fill="auto"/>
                  <w:tabs>
                    <w:tab w:val="right" w:pos="4882"/>
                  </w:tabs>
                  <w:spacing w:line="240" w:lineRule="auto"/>
                </w:pPr>
                <w:r>
                  <w:rPr>
                    <w:rStyle w:val="Intestazioneopidipagina71AngsanaUPC11pt0"/>
                  </w:rPr>
                  <w:t>fjOTES CRITIQOES</w:t>
                </w:r>
                <w:r>
                  <w:rPr>
                    <w:rStyle w:val="Intestazioneopidipagina71AngsanaUPC11pt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2762FA" w:rsidRPr="002762FA">
                  <w:rPr>
                    <w:rStyle w:val="Intestazioneopidipagina71AngsanaUPC11pt0"/>
                    <w:noProof/>
                  </w:rPr>
                  <w:t>818</w:t>
                </w:r>
                <w:r w:rsidR="00000000">
                  <w:rPr>
                    <w:rStyle w:val="Intestazioneopidipagina71AngsanaUPC11pt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92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9CD2F0" w14:textId="77777777" w:rsidR="004E42D2" w:rsidRDefault="00000000">
    <w:pPr>
      <w:rPr>
        <w:sz w:val="2"/>
        <w:szCs w:val="2"/>
      </w:rPr>
    </w:pPr>
    <w:r>
      <w:pict w14:anchorId="73CB055A">
        <v:shapetype id="_x0000_t202" coordsize="21600,21600" o:spt="202" path="m,l,21600r21600,l21600,xe">
          <v:stroke joinstyle="miter"/>
          <v:path gradientshapeok="t" o:connecttype="rect"/>
        </v:shapetype>
        <v:shape id="_x0000_s3514" type="#_x0000_t202" style="position:absolute;margin-left:182.95pt;margin-top:30.35pt;width:242.15pt;height:10.8pt;z-index:-188742599;mso-wrap-distance-left:5pt;mso-wrap-distance-right:5pt;mso-position-horizontal-relative:page;mso-position-vertical-relative:page" wrapcoords="0 0" filled="f" stroked="f">
          <v:textbox style="mso-next-textbox:#_x0000_s3514;mso-fit-shape-to-text:t" inset="0,0,0,0">
            <w:txbxContent>
              <w:p w14:paraId="48D4FDD7" w14:textId="77777777" w:rsidR="004E42D2" w:rsidRDefault="00000000">
                <w:pPr>
                  <w:pStyle w:val="Intestazioneopidipagina710"/>
                  <w:shd w:val="clear" w:color="auto" w:fill="auto"/>
                  <w:tabs>
                    <w:tab w:val="right" w:pos="4843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762FA" w:rsidRPr="002762FA">
                  <w:rPr>
                    <w:rStyle w:val="Intestazioneopidipagina71AngsanaUPC11pt0"/>
                    <w:noProof/>
                  </w:rPr>
                  <w:t>822</w:t>
                </w:r>
                <w:r>
                  <w:rPr>
                    <w:rStyle w:val="Intestazioneopidipagina71AngsanaUPC11pt0"/>
                    <w:noProof/>
                  </w:rPr>
                  <w:fldChar w:fldCharType="end"/>
                </w:r>
                <w:r w:rsidR="004E42D2">
                  <w:rPr>
                    <w:rStyle w:val="Intestazioneopidipagina71AngsanaUPC11pt0"/>
                  </w:rPr>
                  <w:tab/>
                </w:r>
                <w:r w:rsidR="004E42D2">
                  <w:rPr>
                    <w:rStyle w:val="Intestazioneopidipagina71AngsanaUPC11ptMaiuscoletto0"/>
                  </w:rPr>
                  <w:t>NOTES CRITIQUes</w:t>
                </w:r>
              </w:p>
            </w:txbxContent>
          </v:textbox>
          <w10:wrap anchorx="page" anchory="page"/>
        </v:shape>
      </w:pict>
    </w:r>
  </w:p>
</w:hdr>
</file>

<file path=word/header92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700561" w14:textId="77777777" w:rsidR="004E42D2" w:rsidRDefault="00000000">
    <w:pPr>
      <w:rPr>
        <w:sz w:val="2"/>
        <w:szCs w:val="2"/>
      </w:rPr>
    </w:pPr>
    <w:r>
      <w:pict w14:anchorId="4E9951B8">
        <v:shapetype id="_x0000_t202" coordsize="21600,21600" o:spt="202" path="m,l,21600r21600,l21600,xe">
          <v:stroke joinstyle="miter"/>
          <v:path gradientshapeok="t" o:connecttype="rect"/>
        </v:shapetype>
        <v:shape id="_x0000_s3515" type="#_x0000_t202" style="position:absolute;margin-left:167.9pt;margin-top:30.25pt;width:243.85pt;height:11.05pt;z-index:-188742598;mso-wrap-distance-left:5pt;mso-wrap-distance-right:5pt;mso-position-horizontal-relative:page;mso-position-vertical-relative:page" wrapcoords="0 0" filled="f" stroked="f">
          <v:textbox style="mso-next-textbox:#_x0000_s3515;mso-fit-shape-to-text:t" inset="0,0,0,0">
            <w:txbxContent>
              <w:p w14:paraId="5A455CAA" w14:textId="77777777" w:rsidR="004E42D2" w:rsidRDefault="004E42D2">
                <w:pPr>
                  <w:pStyle w:val="Intestazioneopidipagina710"/>
                  <w:shd w:val="clear" w:color="auto" w:fill="auto"/>
                  <w:tabs>
                    <w:tab w:val="right" w:pos="485"/>
                    <w:tab w:val="right" w:pos="4877"/>
                  </w:tabs>
                  <w:spacing w:line="240" w:lineRule="auto"/>
                </w:pPr>
                <w:r>
                  <w:rPr>
                    <w:rStyle w:val="Intestazioneopidipagina71AngsanaUPC11pt0"/>
                  </w:rPr>
                  <w:t>CRITIQUES</w:t>
                </w:r>
                <w:r>
                  <w:rPr>
                    <w:rStyle w:val="Intestazioneopidipagina71AngsanaUPC11pt0"/>
                  </w:rPr>
                  <w:tab/>
                  <w:t>fjOTES</w:t>
                </w:r>
                <w:r>
                  <w:rPr>
                    <w:rStyle w:val="Intestazioneopidipagina71AngsanaUPC11pt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2762FA" w:rsidRPr="002762FA">
                  <w:rPr>
                    <w:rStyle w:val="Intestazioneopidipagina71AngsanaUPC11pt0"/>
                    <w:noProof/>
                  </w:rPr>
                  <w:t>823</w:t>
                </w:r>
                <w:r w:rsidR="00000000">
                  <w:rPr>
                    <w:rStyle w:val="Intestazioneopidipagina71AngsanaUPC11pt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92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C99DAC" w14:textId="77777777" w:rsidR="004E42D2" w:rsidRDefault="00000000">
    <w:pPr>
      <w:rPr>
        <w:sz w:val="2"/>
        <w:szCs w:val="2"/>
      </w:rPr>
    </w:pPr>
    <w:r>
      <w:pict w14:anchorId="4F5C5CA0">
        <v:shapetype id="_x0000_t202" coordsize="21600,21600" o:spt="202" path="m,l,21600r21600,l21600,xe">
          <v:stroke joinstyle="miter"/>
          <v:path gradientshapeok="t" o:connecttype="rect"/>
        </v:shapetype>
        <v:shape id="_x0000_s3517" type="#_x0000_t202" style="position:absolute;margin-left:181.4pt;margin-top:30.6pt;width:243.35pt;height:10.3pt;z-index:-188742596;mso-wrap-distance-left:5pt;mso-wrap-distance-right:5pt;mso-position-horizontal-relative:page;mso-position-vertical-relative:page" wrapcoords="0 0" filled="f" stroked="f">
          <v:textbox style="mso-next-textbox:#_x0000_s3517;mso-fit-shape-to-text:t" inset="0,0,0,0">
            <w:txbxContent>
              <w:p w14:paraId="45FF654B" w14:textId="77777777" w:rsidR="004E42D2" w:rsidRDefault="00000000">
                <w:pPr>
                  <w:pStyle w:val="Intestazioneopidipagina710"/>
                  <w:shd w:val="clear" w:color="auto" w:fill="auto"/>
                  <w:tabs>
                    <w:tab w:val="right" w:pos="4867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762FA" w:rsidRPr="002762FA">
                  <w:rPr>
                    <w:rStyle w:val="Intestazioneopidipagina71AngsanaUPC11ptMaiuscoletto0"/>
                    <w:noProof/>
                  </w:rPr>
                  <w:t>821</w:t>
                </w:r>
                <w:r>
                  <w:rPr>
                    <w:rStyle w:val="Intestazioneopidipagina71AngsanaUPC11ptMaiuscoletto0"/>
                    <w:noProof/>
                  </w:rPr>
                  <w:fldChar w:fldCharType="end"/>
                </w:r>
                <w:r w:rsidR="004E42D2">
                  <w:rPr>
                    <w:rStyle w:val="Intestazioneopidipagina71AngsanaUPC11ptMaiuscoletto0"/>
                  </w:rPr>
                  <w:tab/>
                  <w:t>NOTES CRITIQues</w:t>
                </w:r>
              </w:p>
            </w:txbxContent>
          </v:textbox>
          <w10:wrap anchorx="page" anchory="page"/>
        </v:shape>
      </w:pict>
    </w:r>
  </w:p>
</w:hdr>
</file>

<file path=word/header92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9E9A4D" w14:textId="77777777" w:rsidR="004E42D2" w:rsidRDefault="00000000">
    <w:pPr>
      <w:rPr>
        <w:sz w:val="2"/>
        <w:szCs w:val="2"/>
      </w:rPr>
    </w:pPr>
    <w:r>
      <w:pict w14:anchorId="255A3F5E">
        <v:shapetype id="_x0000_t202" coordsize="21600,21600" o:spt="202" path="m,l,21600r21600,l21600,xe">
          <v:stroke joinstyle="miter"/>
          <v:path gradientshapeok="t" o:connecttype="rect"/>
        </v:shapetype>
        <v:shape id="_x0000_s3518" type="#_x0000_t202" style="position:absolute;margin-left:183.55pt;margin-top:29.9pt;width:241.9pt;height:11.75pt;z-index:-188742595;mso-wrap-distance-left:5pt;mso-wrap-distance-right:5pt;mso-position-horizontal-relative:page;mso-position-vertical-relative:page" wrapcoords="0 0" filled="f" stroked="f">
          <v:textbox style="mso-next-textbox:#_x0000_s3518;mso-fit-shape-to-text:t" inset="0,0,0,0">
            <w:txbxContent>
              <w:p w14:paraId="659F36A9" w14:textId="77777777" w:rsidR="004E42D2" w:rsidRDefault="00000000">
                <w:pPr>
                  <w:pStyle w:val="Intestazioneopidipagina710"/>
                  <w:shd w:val="clear" w:color="auto" w:fill="auto"/>
                  <w:tabs>
                    <w:tab w:val="right" w:pos="4838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4E42D2">
                  <w:rPr>
                    <w:rStyle w:val="Intestazioneopidipagina71AngsanaUPC11pt0"/>
                  </w:rPr>
                  <w:t>#</w:t>
                </w:r>
                <w:r>
                  <w:rPr>
                    <w:rStyle w:val="Intestazioneopidipagina71AngsanaUPC11pt0"/>
                  </w:rPr>
                  <w:fldChar w:fldCharType="end"/>
                </w:r>
                <w:r w:rsidR="004E42D2">
                  <w:rPr>
                    <w:rStyle w:val="Intestazioneopidipagina71AngsanaUPC11pt0"/>
                  </w:rPr>
                  <w:tab/>
                </w:r>
                <w:r w:rsidR="004E42D2">
                  <w:rPr>
                    <w:rStyle w:val="Intestazioneopidipagina71AngsanaUPC11ptMaiuscoletto0"/>
                  </w:rPr>
                  <w:t>NOTES CRITIQu^</w:t>
                </w:r>
              </w:p>
            </w:txbxContent>
          </v:textbox>
          <w10:wrap anchorx="page" anchory="page"/>
        </v:shape>
      </w:pict>
    </w:r>
  </w:p>
</w:hdr>
</file>

<file path=word/header92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B7B185" w14:textId="77777777" w:rsidR="004E42D2" w:rsidRDefault="00000000">
    <w:pPr>
      <w:rPr>
        <w:sz w:val="2"/>
        <w:szCs w:val="2"/>
      </w:rPr>
    </w:pPr>
    <w:r>
      <w:pict w14:anchorId="123DB971">
        <v:shapetype id="_x0000_t202" coordsize="21600,21600" o:spt="202" path="m,l,21600r21600,l21600,xe">
          <v:stroke joinstyle="miter"/>
          <v:path gradientshapeok="t" o:connecttype="rect"/>
        </v:shapetype>
        <v:shape id="_x0000_s3519" type="#_x0000_t202" style="position:absolute;margin-left:175.35pt;margin-top:29.75pt;width:241.7pt;height:12pt;z-index:-188742594;mso-wrap-distance-left:5pt;mso-wrap-distance-right:5pt;mso-position-horizontal-relative:page;mso-position-vertical-relative:page" wrapcoords="0 0" filled="f" stroked="f">
          <v:textbox style="mso-next-textbox:#_x0000_s3519;mso-fit-shape-to-text:t" inset="0,0,0,0">
            <w:txbxContent>
              <w:p w14:paraId="448F6B4B" w14:textId="77777777" w:rsidR="004E42D2" w:rsidRDefault="004E42D2">
                <w:pPr>
                  <w:pStyle w:val="Intestazioneopidipagina710"/>
                  <w:shd w:val="clear" w:color="auto" w:fill="auto"/>
                  <w:tabs>
                    <w:tab w:val="right" w:pos="1416"/>
                    <w:tab w:val="right" w:pos="4834"/>
                  </w:tabs>
                  <w:spacing w:line="240" w:lineRule="auto"/>
                </w:pPr>
                <w:r>
                  <w:rPr>
                    <w:rStyle w:val="Intestazioneopidipagina71AngsanaUPC11ptMaiuscoletto0"/>
                  </w:rPr>
                  <w:t>nOTES</w:t>
                </w:r>
                <w:r>
                  <w:rPr>
                    <w:rStyle w:val="Intestazioneopidipagina71AngsanaUPC11ptMaiuscoletto0"/>
                  </w:rPr>
                  <w:tab/>
                </w:r>
                <w:r>
                  <w:rPr>
                    <w:rStyle w:val="Intestazioneopidipagina71AngsanaUPC11pt0"/>
                  </w:rPr>
                  <w:t>CRITIQUES</w:t>
                </w:r>
                <w:r>
                  <w:rPr>
                    <w:rStyle w:val="Intestazioneopidipagina71AngsanaUPC11pt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2762FA" w:rsidRPr="002762FA">
                  <w:rPr>
                    <w:rStyle w:val="Intestazioneopidipagina71AngsanaUPC11pt0"/>
                    <w:noProof/>
                  </w:rPr>
                  <w:t>825</w:t>
                </w:r>
                <w:r w:rsidR="00000000">
                  <w:rPr>
                    <w:rStyle w:val="Intestazioneopidipagina71AngsanaUPC11pt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92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F9D6E5" w14:textId="77777777" w:rsidR="004E42D2" w:rsidRDefault="00000000">
    <w:pPr>
      <w:rPr>
        <w:sz w:val="2"/>
        <w:szCs w:val="2"/>
      </w:rPr>
    </w:pPr>
    <w:r>
      <w:pict w14:anchorId="64FFD1AE">
        <v:shapetype id="_x0000_t202" coordsize="21600,21600" o:spt="202" path="m,l,21600r21600,l21600,xe">
          <v:stroke joinstyle="miter"/>
          <v:path gradientshapeok="t" o:connecttype="rect"/>
        </v:shapetype>
        <v:shape id="_x0000_s3520" type="#_x0000_t202" style="position:absolute;margin-left:184.95pt;margin-top:30.35pt;width:243.85pt;height:10.8pt;z-index:-188742593;mso-wrap-distance-left:5pt;mso-wrap-distance-right:5pt;mso-position-horizontal-relative:page;mso-position-vertical-relative:page" wrapcoords="0 0" filled="f" stroked="f">
          <v:textbox style="mso-next-textbox:#_x0000_s3520;mso-fit-shape-to-text:t" inset="0,0,0,0">
            <w:txbxContent>
              <w:p w14:paraId="10814AED" w14:textId="77777777" w:rsidR="004E42D2" w:rsidRDefault="004E42D2">
                <w:pPr>
                  <w:pStyle w:val="Intestazioneopidipagina710"/>
                  <w:shd w:val="clear" w:color="auto" w:fill="auto"/>
                  <w:tabs>
                    <w:tab w:val="right" w:pos="4877"/>
                  </w:tabs>
                  <w:spacing w:line="240" w:lineRule="auto"/>
                </w:pPr>
                <w:r>
                  <w:rPr>
                    <w:rStyle w:val="Intestazioneopidipagina71AngsanaUPC11pt0"/>
                    <w:vertAlign w:val="subscript"/>
                  </w:rPr>
                  <w:t>H</w:t>
                </w:r>
                <w:r>
                  <w:rPr>
                    <w:rStyle w:val="Intestazioneopidipagina71AngsanaUPC11pt0"/>
                  </w:rPr>
                  <w:t>OTES CRITIQUES</w:t>
                </w:r>
                <w:r>
                  <w:rPr>
                    <w:rStyle w:val="Intestazioneopidipagina71AngsanaUPC11pt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2762FA" w:rsidRPr="002762FA">
                  <w:rPr>
                    <w:rStyle w:val="Intestazioneopidipagina71AngsanaUPC11pt0"/>
                    <w:noProof/>
                  </w:rPr>
                  <w:t>824</w:t>
                </w:r>
                <w:r w:rsidR="00000000">
                  <w:rPr>
                    <w:rStyle w:val="Intestazioneopidipagina71AngsanaUPC11pt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92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43CEE2" w14:textId="77777777" w:rsidR="004E42D2" w:rsidRDefault="00000000">
    <w:pPr>
      <w:rPr>
        <w:sz w:val="2"/>
        <w:szCs w:val="2"/>
      </w:rPr>
    </w:pPr>
    <w:r>
      <w:pict w14:anchorId="451BF1CD">
        <v:shapetype id="_x0000_t202" coordsize="21600,21600" o:spt="202" path="m,l,21600r21600,l21600,xe">
          <v:stroke joinstyle="miter"/>
          <v:path gradientshapeok="t" o:connecttype="rect"/>
        </v:shapetype>
        <v:shape id="_x0000_s3521" type="#_x0000_t202" style="position:absolute;margin-left:182.7pt;margin-top:30.35pt;width:242.9pt;height:10.8pt;z-index:-188742592;mso-wrap-distance-left:5pt;mso-wrap-distance-right:5pt;mso-position-horizontal-relative:page;mso-position-vertical-relative:page" wrapcoords="0 0" filled="f" stroked="f">
          <v:textbox style="mso-next-textbox:#_x0000_s3521;mso-fit-shape-to-text:t" inset="0,0,0,0">
            <w:txbxContent>
              <w:p w14:paraId="46C7421A" w14:textId="77777777" w:rsidR="004E42D2" w:rsidRDefault="00000000">
                <w:pPr>
                  <w:pStyle w:val="Intestazioneopidipagina710"/>
                  <w:shd w:val="clear" w:color="auto" w:fill="auto"/>
                  <w:tabs>
                    <w:tab w:val="right" w:pos="4858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4E42D2">
                  <w:rPr>
                    <w:rStyle w:val="Intestazioneopidipagina71AngsanaUPC11pt0"/>
                  </w:rPr>
                  <w:t>#</w:t>
                </w:r>
                <w:r>
                  <w:rPr>
                    <w:rStyle w:val="Intestazioneopidipagina71AngsanaUPC11pt0"/>
                  </w:rPr>
                  <w:fldChar w:fldCharType="end"/>
                </w:r>
                <w:r w:rsidR="004E42D2">
                  <w:rPr>
                    <w:rStyle w:val="Intestazioneopidipagina71AngsanaUPC11pt0"/>
                  </w:rPr>
                  <w:tab/>
                </w:r>
                <w:r w:rsidR="004E42D2">
                  <w:rPr>
                    <w:rStyle w:val="Intestazioneopidipagina71AngsanaUPC11ptMaiuscoletto0"/>
                  </w:rPr>
                  <w:t>NOTES CRITIQues</w:t>
                </w:r>
              </w:p>
            </w:txbxContent>
          </v:textbox>
          <w10:wrap anchorx="page" anchory="page"/>
        </v:shape>
      </w:pict>
    </w:r>
  </w:p>
</w:hdr>
</file>

<file path=word/header92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283072" w14:textId="77777777" w:rsidR="004E42D2" w:rsidRDefault="00000000">
    <w:pPr>
      <w:rPr>
        <w:sz w:val="2"/>
        <w:szCs w:val="2"/>
      </w:rPr>
    </w:pPr>
    <w:r>
      <w:pict w14:anchorId="5C182D66">
        <v:shapetype id="_x0000_t202" coordsize="21600,21600" o:spt="202" path="m,l,21600r21600,l21600,xe">
          <v:stroke joinstyle="miter"/>
          <v:path gradientshapeok="t" o:connecttype="rect"/>
        </v:shapetype>
        <v:shape id="_x0000_s3522" type="#_x0000_t202" style="position:absolute;margin-left:214.75pt;margin-top:31.8pt;width:3in;height:7.9pt;z-index:-188742591;mso-wrap-distance-left:5pt;mso-wrap-distance-right:5pt;mso-position-horizontal-relative:page;mso-position-vertical-relative:page" wrapcoords="0 0" filled="f" stroked="f">
          <v:textbox style="mso-next-textbox:#_x0000_s3522;mso-fit-shape-to-text:t" inset="0,0,0,0">
            <w:txbxContent>
              <w:p w14:paraId="5B601869" w14:textId="77777777" w:rsidR="004E42D2" w:rsidRDefault="004E42D2">
                <w:pPr>
                  <w:pStyle w:val="Intestazioneopidipagina710"/>
                  <w:shd w:val="clear" w:color="auto" w:fill="auto"/>
                  <w:tabs>
                    <w:tab w:val="right" w:pos="4320"/>
                  </w:tabs>
                  <w:spacing w:line="240" w:lineRule="auto"/>
                </w:pPr>
                <w:r>
                  <w:rPr>
                    <w:rStyle w:val="Intestazioneopidipagina71AngsanaUPC11pt0"/>
                  </w:rPr>
                  <w:t>CRITIQUES</w:t>
                </w:r>
                <w:r>
                  <w:rPr>
                    <w:rStyle w:val="Intestazioneopidipagina71AngsanaUPC11pt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2762FA" w:rsidRPr="002762FA">
                  <w:rPr>
                    <w:rStyle w:val="Intestazioneopidipagina71AngsanaUPC11pt0"/>
                    <w:noProof/>
                  </w:rPr>
                  <w:t>827</w:t>
                </w:r>
                <w:r w:rsidR="00000000">
                  <w:rPr>
                    <w:rStyle w:val="Intestazioneopidipagina71AngsanaUPC11pt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9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53F9CA" w14:textId="77777777" w:rsidR="004E42D2" w:rsidRDefault="00000000">
    <w:pPr>
      <w:rPr>
        <w:sz w:val="2"/>
        <w:szCs w:val="2"/>
      </w:rPr>
    </w:pPr>
    <w:r>
      <w:pict w14:anchorId="3886BFDB">
        <v:shapetype id="_x0000_t202" coordsize="21600,21600" o:spt="202" path="m,l,21600r21600,l21600,xe">
          <v:stroke joinstyle="miter"/>
          <v:path gradientshapeok="t" o:connecttype="rect"/>
        </v:shapetype>
        <v:shape id="_x0000_s1519" type="#_x0000_t202" style="position:absolute;margin-left:292.3pt;margin-top:31.45pt;width:209.05pt;height:8.65pt;z-index:-188743570;mso-wrap-distance-left:5pt;mso-wrap-distance-right:5pt;mso-position-horizontal-relative:page;mso-position-vertical-relative:page" wrapcoords="0 0" filled="f" stroked="f">
          <v:textbox style="mso-next-textbox:#_x0000_s1519;mso-fit-shape-to-text:t" inset="0,0,0,0">
            <w:txbxContent>
              <w:p w14:paraId="47FC5B9D" w14:textId="77777777" w:rsidR="004E42D2" w:rsidRDefault="004E42D2">
                <w:pPr>
                  <w:pStyle w:val="Intestazioneopidipagina0"/>
                  <w:shd w:val="clear" w:color="auto" w:fill="auto"/>
                  <w:tabs>
                    <w:tab w:val="right" w:pos="4181"/>
                  </w:tabs>
                  <w:spacing w:line="240" w:lineRule="auto"/>
                </w:pPr>
                <w:r>
                  <w:rPr>
                    <w:rStyle w:val="Intestazioneopidipagina13ptCorsivo"/>
                    <w:b/>
                    <w:bCs/>
                  </w:rPr>
                  <w:t>LE ROMAN DU COMTE D’ARTOIS</w:t>
                </w:r>
                <w:r>
                  <w:rPr>
                    <w:rStyle w:val="Intestazioneopidipagina13ptCorsivo"/>
                    <w:b/>
                    <w:bCs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484577" w:rsidRPr="00484577">
                  <w:rPr>
                    <w:rStyle w:val="IntestazioneopidipaginaSegoeUI95ptCorsivo"/>
                    <w:b/>
                    <w:bCs/>
                    <w:noProof/>
                  </w:rPr>
                  <w:t>113</w:t>
                </w:r>
                <w:r w:rsidR="00000000">
                  <w:rPr>
                    <w:rStyle w:val="IntestazioneopidipaginaSegoeUI95ptCorsivo"/>
                    <w:b/>
                    <w:bCs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93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F5DA40" w14:textId="77777777" w:rsidR="004E42D2" w:rsidRDefault="00000000">
    <w:pPr>
      <w:rPr>
        <w:sz w:val="2"/>
        <w:szCs w:val="2"/>
      </w:rPr>
    </w:pPr>
    <w:r>
      <w:pict w14:anchorId="2692796C">
        <v:shapetype id="_x0000_t202" coordsize="21600,21600" o:spt="202" path="m,l,21600r21600,l21600,xe">
          <v:stroke joinstyle="miter"/>
          <v:path gradientshapeok="t" o:connecttype="rect"/>
        </v:shapetype>
        <v:shape id="_x0000_s3523" type="#_x0000_t202" style="position:absolute;margin-left:185.7pt;margin-top:30.1pt;width:235.9pt;height:11.3pt;z-index:-188742590;mso-wrap-distance-left:5pt;mso-wrap-distance-right:5pt;mso-position-horizontal-relative:page;mso-position-vertical-relative:page" wrapcoords="0 0" filled="f" stroked="f">
          <v:textbox style="mso-next-textbox:#_x0000_s3523;mso-fit-shape-to-text:t" inset="0,0,0,0">
            <w:txbxContent>
              <w:p w14:paraId="4D4A7249" w14:textId="77777777" w:rsidR="004E42D2" w:rsidRDefault="00000000">
                <w:pPr>
                  <w:pStyle w:val="Intestazioneopidipagina710"/>
                  <w:shd w:val="clear" w:color="auto" w:fill="auto"/>
                  <w:tabs>
                    <w:tab w:val="right" w:pos="4718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762FA" w:rsidRPr="002762FA">
                  <w:rPr>
                    <w:rStyle w:val="Intestazioneopidipagina71AngsanaUPC11pt0"/>
                    <w:noProof/>
                  </w:rPr>
                  <w:t>826</w:t>
                </w:r>
                <w:r>
                  <w:rPr>
                    <w:rStyle w:val="Intestazioneopidipagina71AngsanaUPC11pt0"/>
                    <w:noProof/>
                  </w:rPr>
                  <w:fldChar w:fldCharType="end"/>
                </w:r>
                <w:r w:rsidR="004E42D2">
                  <w:rPr>
                    <w:rStyle w:val="Intestazioneopidipagina71AngsanaUPC11pt0"/>
                  </w:rPr>
                  <w:tab/>
                </w:r>
                <w:r w:rsidR="004E42D2">
                  <w:rPr>
                    <w:rStyle w:val="Intestazioneopidipagina71AngsanaUPC11ptMaiuscoletto0"/>
                  </w:rPr>
                  <w:t>NOTES CRITI</w:t>
                </w:r>
                <w:r w:rsidR="004E42D2">
                  <w:rPr>
                    <w:rStyle w:val="Intestazioneopidipagina71AngsanaUPC11ptMaiuscoletto0"/>
                    <w:vertAlign w:val="subscript"/>
                  </w:rPr>
                  <w:t>Qi</w:t>
                </w:r>
                <w:r w:rsidR="004E42D2">
                  <w:rPr>
                    <w:rStyle w:val="Intestazioneopidipagina71AngsanaUPC11ptMaiuscoletto0"/>
                  </w:rPr>
                  <w:t xml:space="preserve"> ,</w:t>
                </w:r>
              </w:p>
            </w:txbxContent>
          </v:textbox>
          <w10:wrap anchorx="page" anchory="page"/>
        </v:shape>
      </w:pict>
    </w:r>
  </w:p>
</w:hdr>
</file>

<file path=word/header93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45F115" w14:textId="77777777" w:rsidR="004E42D2" w:rsidRDefault="00000000">
    <w:pPr>
      <w:rPr>
        <w:sz w:val="2"/>
        <w:szCs w:val="2"/>
      </w:rPr>
    </w:pPr>
    <w:r>
      <w:pict w14:anchorId="5C48F621">
        <v:shapetype id="_x0000_t202" coordsize="21600,21600" o:spt="202" path="m,l,21600r21600,l21600,xe">
          <v:stroke joinstyle="miter"/>
          <v:path gradientshapeok="t" o:connecttype="rect"/>
        </v:shapetype>
        <v:shape id="_x0000_s3524" type="#_x0000_t202" style="position:absolute;margin-left:182.7pt;margin-top:30.35pt;width:242.9pt;height:10.8pt;z-index:-188742589;mso-wrap-distance-left:5pt;mso-wrap-distance-right:5pt;mso-position-horizontal-relative:page;mso-position-vertical-relative:page" wrapcoords="0 0" filled="f" stroked="f">
          <v:textbox style="mso-next-textbox:#_x0000_s3524;mso-fit-shape-to-text:t" inset="0,0,0,0">
            <w:txbxContent>
              <w:p w14:paraId="2D1C4D52" w14:textId="77777777" w:rsidR="004E42D2" w:rsidRDefault="00000000">
                <w:pPr>
                  <w:pStyle w:val="Intestazioneopidipagina710"/>
                  <w:shd w:val="clear" w:color="auto" w:fill="auto"/>
                  <w:tabs>
                    <w:tab w:val="right" w:pos="4858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4E42D2">
                  <w:rPr>
                    <w:rStyle w:val="Intestazioneopidipagina71AngsanaUPC11pt0"/>
                  </w:rPr>
                  <w:t>#</w:t>
                </w:r>
                <w:r>
                  <w:rPr>
                    <w:rStyle w:val="Intestazioneopidipagina71AngsanaUPC11pt0"/>
                  </w:rPr>
                  <w:fldChar w:fldCharType="end"/>
                </w:r>
                <w:r w:rsidR="004E42D2">
                  <w:rPr>
                    <w:rStyle w:val="Intestazioneopidipagina71AngsanaUPC11pt0"/>
                  </w:rPr>
                  <w:tab/>
                </w:r>
                <w:r w:rsidR="004E42D2">
                  <w:rPr>
                    <w:rStyle w:val="Intestazioneopidipagina71AngsanaUPC11ptMaiuscoletto0"/>
                  </w:rPr>
                  <w:t>NOTES CRITIQues</w:t>
                </w:r>
              </w:p>
            </w:txbxContent>
          </v:textbox>
          <w10:wrap anchorx="page" anchory="page"/>
        </v:shape>
      </w:pict>
    </w:r>
  </w:p>
</w:hdr>
</file>

<file path=word/header93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BE6E4B" w14:textId="77777777" w:rsidR="004E42D2" w:rsidRDefault="00000000">
    <w:pPr>
      <w:rPr>
        <w:sz w:val="2"/>
        <w:szCs w:val="2"/>
      </w:rPr>
    </w:pPr>
    <w:r>
      <w:pict w14:anchorId="76173E48">
        <v:shapetype id="_x0000_t202" coordsize="21600,21600" o:spt="202" path="m,l,21600r21600,l21600,xe">
          <v:stroke joinstyle="miter"/>
          <v:path gradientshapeok="t" o:connecttype="rect"/>
        </v:shapetype>
        <v:shape id="_x0000_s3525" type="#_x0000_t202" style="position:absolute;margin-left:184.6pt;margin-top:30.35pt;width:243.6pt;height:10.8pt;z-index:-188742588;mso-wrap-distance-left:5pt;mso-wrap-distance-right:5pt;mso-position-horizontal-relative:page;mso-position-vertical-relative:page" wrapcoords="0 0" filled="f" stroked="f">
          <v:textbox style="mso-next-textbox:#_x0000_s3525;mso-fit-shape-to-text:t" inset="0,0,0,0">
            <w:txbxContent>
              <w:p w14:paraId="706AAB17" w14:textId="77777777" w:rsidR="004E42D2" w:rsidRDefault="004E42D2">
                <w:pPr>
                  <w:pStyle w:val="Intestazioneopidipagina710"/>
                  <w:shd w:val="clear" w:color="auto" w:fill="auto"/>
                  <w:tabs>
                    <w:tab w:val="right" w:pos="4872"/>
                  </w:tabs>
                  <w:spacing w:line="240" w:lineRule="auto"/>
                </w:pPr>
                <w:r>
                  <w:rPr>
                    <w:rStyle w:val="Intestazioneopidipagina716ptMaiuscoletto0"/>
                    <w:vertAlign w:val="subscript"/>
                  </w:rPr>
                  <w:t>N</w:t>
                </w:r>
                <w:r>
                  <w:rPr>
                    <w:rStyle w:val="Intestazioneopidipagina716ptMaiuscoletto0"/>
                  </w:rPr>
                  <w:t>OTES critiques</w:t>
                </w:r>
                <w:r>
                  <w:rPr>
                    <w:rStyle w:val="Intestazioneopidipagina716ptMaiuscoletto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2762FA" w:rsidRPr="002762FA">
                  <w:rPr>
                    <w:rStyle w:val="Intestazioneopidipagina71AngsanaUPC11pt0"/>
                    <w:noProof/>
                  </w:rPr>
                  <w:t>829</w:t>
                </w:r>
                <w:r w:rsidR="00000000">
                  <w:rPr>
                    <w:rStyle w:val="Intestazioneopidipagina71AngsanaUPC11pt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93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005625" w14:textId="77777777" w:rsidR="004E42D2" w:rsidRDefault="00000000">
    <w:pPr>
      <w:rPr>
        <w:sz w:val="2"/>
        <w:szCs w:val="2"/>
      </w:rPr>
    </w:pPr>
    <w:r>
      <w:pict w14:anchorId="74BD3861">
        <v:shapetype id="_x0000_t202" coordsize="21600,21600" o:spt="202" path="m,l,21600r21600,l21600,xe">
          <v:stroke joinstyle="miter"/>
          <v:path gradientshapeok="t" o:connecttype="rect"/>
        </v:shapetype>
        <v:shape id="_x0000_s3526" type="#_x0000_t202" style="position:absolute;margin-left:186.15pt;margin-top:30.1pt;width:242.65pt;height:11.3pt;z-index:-188742587;mso-wrap-distance-left:5pt;mso-wrap-distance-right:5pt;mso-position-horizontal-relative:page;mso-position-vertical-relative:page" wrapcoords="0 0" filled="f" stroked="f">
          <v:textbox style="mso-next-textbox:#_x0000_s3526;mso-fit-shape-to-text:t" inset="0,0,0,0">
            <w:txbxContent>
              <w:p w14:paraId="787A3E8A" w14:textId="77777777" w:rsidR="004E42D2" w:rsidRDefault="004E42D2">
                <w:pPr>
                  <w:pStyle w:val="Intestazioneopidipagina710"/>
                  <w:shd w:val="clear" w:color="auto" w:fill="auto"/>
                  <w:tabs>
                    <w:tab w:val="right" w:pos="4853"/>
                  </w:tabs>
                  <w:spacing w:line="240" w:lineRule="auto"/>
                </w:pPr>
                <w:r>
                  <w:rPr>
                    <w:rStyle w:val="Intestazioneopidipagina71AngsanaUPC11pt0"/>
                  </w:rPr>
                  <w:t>j^OTES CRITIQUES</w:t>
                </w:r>
                <w:r>
                  <w:rPr>
                    <w:rStyle w:val="Intestazioneopidipagina71AngsanaUPC11pt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2762FA" w:rsidRPr="002762FA">
                  <w:rPr>
                    <w:rStyle w:val="Intestazioneopidipagina71AngsanaUPC11pt0"/>
                    <w:noProof/>
                  </w:rPr>
                  <w:t>828</w:t>
                </w:r>
                <w:r w:rsidR="00000000">
                  <w:rPr>
                    <w:rStyle w:val="Intestazioneopidipagina71AngsanaUPC11pt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93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C1AD95" w14:textId="77777777" w:rsidR="004E42D2" w:rsidRDefault="00000000">
    <w:pPr>
      <w:rPr>
        <w:sz w:val="2"/>
        <w:szCs w:val="2"/>
      </w:rPr>
    </w:pPr>
    <w:r>
      <w:pict w14:anchorId="1A28D48E">
        <v:shapetype id="_x0000_t202" coordsize="21600,21600" o:spt="202" path="m,l,21600r21600,l21600,xe">
          <v:stroke joinstyle="miter"/>
          <v:path gradientshapeok="t" o:connecttype="rect"/>
        </v:shapetype>
        <v:shape id="_x0000_s3527" type="#_x0000_t202" style="position:absolute;margin-left:182.8pt;margin-top:30.85pt;width:237.1pt;height:9.85pt;z-index:-188742586;mso-wrap-distance-left:5pt;mso-wrap-distance-right:5pt;mso-position-horizontal-relative:page;mso-position-vertical-relative:page" wrapcoords="0 0" filled="f" stroked="f">
          <v:textbox style="mso-next-textbox:#_x0000_s3527;mso-fit-shape-to-text:t" inset="0,0,0,0">
            <w:txbxContent>
              <w:p w14:paraId="0FE1F94E" w14:textId="77777777" w:rsidR="004E42D2" w:rsidRDefault="00000000">
                <w:pPr>
                  <w:pStyle w:val="Intestazioneopidipagina710"/>
                  <w:shd w:val="clear" w:color="auto" w:fill="auto"/>
                  <w:tabs>
                    <w:tab w:val="right" w:pos="4742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4E42D2">
                  <w:rPr>
                    <w:rStyle w:val="Intestazioneopidipagina71MicrosoftSansSerif75pt"/>
                  </w:rPr>
                  <w:t>#</w:t>
                </w:r>
                <w:r>
                  <w:rPr>
                    <w:rStyle w:val="Intestazioneopidipagina71MicrosoftSansSerif75pt"/>
                  </w:rPr>
                  <w:fldChar w:fldCharType="end"/>
                </w:r>
                <w:r w:rsidR="004E42D2">
                  <w:rPr>
                    <w:rStyle w:val="Intestazioneopidipagina71MicrosoftSansSerif75pt"/>
                  </w:rPr>
                  <w:tab/>
                </w:r>
                <w:r w:rsidR="004E42D2">
                  <w:rPr>
                    <w:rStyle w:val="Intestazioneopidipagina7175ptMaiuscoletto"/>
                  </w:rPr>
                  <w:t>NOTES CRITIQub</w:t>
                </w:r>
              </w:p>
            </w:txbxContent>
          </v:textbox>
          <w10:wrap anchorx="page" anchory="page"/>
        </v:shape>
      </w:pict>
    </w:r>
  </w:p>
</w:hdr>
</file>

<file path=word/header93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BBE668" w14:textId="77777777" w:rsidR="004E42D2" w:rsidRDefault="00000000">
    <w:pPr>
      <w:rPr>
        <w:sz w:val="2"/>
        <w:szCs w:val="2"/>
      </w:rPr>
    </w:pPr>
    <w:r>
      <w:pict w14:anchorId="2B6F140B">
        <v:shapetype id="_x0000_t202" coordsize="21600,21600" o:spt="202" path="m,l,21600r21600,l21600,xe">
          <v:stroke joinstyle="miter"/>
          <v:path gradientshapeok="t" o:connecttype="rect"/>
        </v:shapetype>
        <v:shape id="_x0000_s3528" type="#_x0000_t202" style="position:absolute;margin-left:180.15pt;margin-top:30.7pt;width:244.3pt;height:10.1pt;z-index:-188742585;mso-wrap-distance-left:5pt;mso-wrap-distance-right:5pt;mso-position-horizontal-relative:page;mso-position-vertical-relative:page" wrapcoords="0 0" filled="f" stroked="f">
          <v:textbox style="mso-next-textbox:#_x0000_s3528;mso-fit-shape-to-text:t" inset="0,0,0,0">
            <w:txbxContent>
              <w:p w14:paraId="27C480AC" w14:textId="77777777" w:rsidR="004E42D2" w:rsidRDefault="004E42D2">
                <w:pPr>
                  <w:pStyle w:val="Intestazioneopidipagina710"/>
                  <w:shd w:val="clear" w:color="auto" w:fill="auto"/>
                  <w:tabs>
                    <w:tab w:val="right" w:pos="4886"/>
                  </w:tabs>
                  <w:spacing w:line="240" w:lineRule="auto"/>
                </w:pPr>
                <w:r>
                  <w:rPr>
                    <w:rStyle w:val="Intestazioneopidipagina7175ptMaiuscoletto"/>
                  </w:rPr>
                  <w:t>hotes critiques</w:t>
                </w:r>
                <w:r>
                  <w:rPr>
                    <w:rStyle w:val="Intestazioneopidipagina7175ptMaiuscoletto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2762FA" w:rsidRPr="002762FA">
                  <w:rPr>
                    <w:rStyle w:val="Intestazioneopidipagina71MicrosoftSansSerif75pt"/>
                    <w:noProof/>
                  </w:rPr>
                  <w:t>831</w:t>
                </w:r>
                <w:r w:rsidR="00000000">
                  <w:rPr>
                    <w:rStyle w:val="Intestazioneopidipagina71MicrosoftSansSerif75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93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A843B8" w14:textId="77777777" w:rsidR="004E42D2" w:rsidRDefault="00000000">
    <w:pPr>
      <w:rPr>
        <w:sz w:val="2"/>
        <w:szCs w:val="2"/>
      </w:rPr>
    </w:pPr>
    <w:r>
      <w:pict w14:anchorId="5F60B646">
        <v:shapetype id="_x0000_t202" coordsize="21600,21600" o:spt="202" path="m,l,21600r21600,l21600,xe">
          <v:stroke joinstyle="miter"/>
          <v:path gradientshapeok="t" o:connecttype="rect"/>
        </v:shapetype>
        <v:shape id="_x0000_s3529" type="#_x0000_t202" style="position:absolute;margin-left:182.8pt;margin-top:30.95pt;width:242.9pt;height:9.6pt;z-index:-188742584;mso-wrap-distance-left:5pt;mso-wrap-distance-right:5pt;mso-position-horizontal-relative:page;mso-position-vertical-relative:page" wrapcoords="0 0" filled="f" stroked="f">
          <v:textbox style="mso-next-textbox:#_x0000_s3529;mso-fit-shape-to-text:t" inset="0,0,0,0">
            <w:txbxContent>
              <w:p w14:paraId="7F25A7C5" w14:textId="77777777" w:rsidR="004E42D2" w:rsidRDefault="00000000">
                <w:pPr>
                  <w:pStyle w:val="Intestazioneopidipagina710"/>
                  <w:shd w:val="clear" w:color="auto" w:fill="auto"/>
                  <w:tabs>
                    <w:tab w:val="right" w:pos="4858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762FA" w:rsidRPr="002762FA">
                  <w:rPr>
                    <w:rStyle w:val="Intestazioneopidipagina71AngsanaUPC11pt0"/>
                    <w:noProof/>
                  </w:rPr>
                  <w:t>830</w:t>
                </w:r>
                <w:r>
                  <w:rPr>
                    <w:rStyle w:val="Intestazioneopidipagina71AngsanaUPC11pt0"/>
                    <w:noProof/>
                  </w:rPr>
                  <w:fldChar w:fldCharType="end"/>
                </w:r>
                <w:r w:rsidR="004E42D2">
                  <w:rPr>
                    <w:rStyle w:val="Intestazioneopidipagina71AngsanaUPC11pt0"/>
                  </w:rPr>
                  <w:tab/>
                  <w:t>NOTES CRITIQUES</w:t>
                </w:r>
              </w:p>
            </w:txbxContent>
          </v:textbox>
          <w10:wrap anchorx="page" anchory="page"/>
        </v:shape>
      </w:pict>
    </w:r>
  </w:p>
</w:hdr>
</file>

<file path=word/header93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1C542B" w14:textId="77777777" w:rsidR="004E42D2" w:rsidRDefault="00000000">
    <w:pPr>
      <w:rPr>
        <w:sz w:val="2"/>
        <w:szCs w:val="2"/>
      </w:rPr>
    </w:pPr>
    <w:r>
      <w:pict w14:anchorId="1C3D71D3">
        <v:shapetype id="_x0000_t202" coordsize="21600,21600" o:spt="202" path="m,l,21600r21600,l21600,xe">
          <v:stroke joinstyle="miter"/>
          <v:path gradientshapeok="t" o:connecttype="rect"/>
        </v:shapetype>
        <v:shape id="_x0000_s3530" type="#_x0000_t202" style="position:absolute;margin-left:181.75pt;margin-top:30.85pt;width:239.75pt;height:9.85pt;z-index:-188742583;mso-wrap-distance-left:5pt;mso-wrap-distance-right:5pt;mso-position-horizontal-relative:page;mso-position-vertical-relative:page" wrapcoords="0 0" filled="f" stroked="f">
          <v:textbox style="mso-next-textbox:#_x0000_s3530;mso-fit-shape-to-text:t" inset="0,0,0,0">
            <w:txbxContent>
              <w:p w14:paraId="02CE4BF9" w14:textId="77777777" w:rsidR="004E42D2" w:rsidRDefault="00000000">
                <w:pPr>
                  <w:pStyle w:val="Intestazioneopidipagina710"/>
                  <w:shd w:val="clear" w:color="auto" w:fill="auto"/>
                  <w:tabs>
                    <w:tab w:val="right" w:pos="4795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4E42D2">
                  <w:rPr>
                    <w:rStyle w:val="Intestazioneopidipagina71MicrosoftSansSerif75pt"/>
                  </w:rPr>
                  <w:t>#</w:t>
                </w:r>
                <w:r>
                  <w:rPr>
                    <w:rStyle w:val="Intestazioneopidipagina71MicrosoftSansSerif75pt"/>
                  </w:rPr>
                  <w:fldChar w:fldCharType="end"/>
                </w:r>
                <w:r w:rsidR="004E42D2">
                  <w:rPr>
                    <w:rStyle w:val="Intestazioneopidipagina71MicrosoftSansSerif75pt"/>
                  </w:rPr>
                  <w:tab/>
                </w:r>
                <w:r w:rsidR="004E42D2">
                  <w:rPr>
                    <w:rStyle w:val="Intestazioneopidipagina7175pt"/>
                  </w:rPr>
                  <w:t>NOTES CRITIQUE</w:t>
                </w:r>
                <w:r w:rsidR="004E42D2">
                  <w:rPr>
                    <w:rStyle w:val="Intestazioneopidipagina71AngsanaUPC75pt"/>
                  </w:rPr>
                  <w:t>5</w:t>
                </w:r>
              </w:p>
            </w:txbxContent>
          </v:textbox>
          <w10:wrap anchorx="page" anchory="page"/>
        </v:shape>
      </w:pict>
    </w:r>
  </w:p>
</w:hdr>
</file>

<file path=word/header93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5FD7C0" w14:textId="77777777" w:rsidR="004E42D2" w:rsidRDefault="00000000">
    <w:pPr>
      <w:rPr>
        <w:sz w:val="2"/>
        <w:szCs w:val="2"/>
      </w:rPr>
    </w:pPr>
    <w:r>
      <w:pict w14:anchorId="7C446FAF">
        <v:shapetype id="_x0000_t202" coordsize="21600,21600" o:spt="202" path="m,l,21600r21600,l21600,xe">
          <v:stroke joinstyle="miter"/>
          <v:path gradientshapeok="t" o:connecttype="rect"/>
        </v:shapetype>
        <v:shape id="_x0000_s3531" type="#_x0000_t202" style="position:absolute;margin-left:180.4pt;margin-top:30.35pt;width:243.85pt;height:10.8pt;z-index:-188742582;mso-wrap-distance-left:5pt;mso-wrap-distance-right:5pt;mso-position-horizontal-relative:page;mso-position-vertical-relative:page" wrapcoords="0 0" filled="f" stroked="f">
          <v:textbox style="mso-next-textbox:#_x0000_s3531;mso-fit-shape-to-text:t" inset="0,0,0,0">
            <w:txbxContent>
              <w:p w14:paraId="5F5C3A0A" w14:textId="77777777" w:rsidR="004E42D2" w:rsidRDefault="004E42D2">
                <w:pPr>
                  <w:pStyle w:val="Intestazioneopidipagina710"/>
                  <w:shd w:val="clear" w:color="auto" w:fill="auto"/>
                  <w:tabs>
                    <w:tab w:val="right" w:pos="4877"/>
                  </w:tabs>
                  <w:spacing w:line="240" w:lineRule="auto"/>
                </w:pPr>
                <w:r>
                  <w:rPr>
                    <w:rStyle w:val="Intestazioneopidipagina7175pt"/>
                  </w:rPr>
                  <w:t>jjOTES CRITIQUES</w:t>
                </w:r>
                <w:r>
                  <w:rPr>
                    <w:rStyle w:val="Intestazioneopidipagina7175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2762FA" w:rsidRPr="002762FA">
                  <w:rPr>
                    <w:rStyle w:val="Intestazioneopidipagina7175pt"/>
                    <w:noProof/>
                  </w:rPr>
                  <w:t>833</w:t>
                </w:r>
                <w:r w:rsidR="00000000">
                  <w:rPr>
                    <w:rStyle w:val="Intestazioneopidipagina7175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93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38C022" w14:textId="77777777" w:rsidR="004E42D2" w:rsidRDefault="00000000">
    <w:pPr>
      <w:rPr>
        <w:sz w:val="2"/>
        <w:szCs w:val="2"/>
      </w:rPr>
    </w:pPr>
    <w:r>
      <w:pict w14:anchorId="687D8A14">
        <v:shapetype id="_x0000_t202" coordsize="21600,21600" o:spt="202" path="m,l,21600r21600,l21600,xe">
          <v:stroke joinstyle="miter"/>
          <v:path gradientshapeok="t" o:connecttype="rect"/>
        </v:shapetype>
        <v:shape id="_x0000_s3532" type="#_x0000_t202" style="position:absolute;margin-left:185.55pt;margin-top:30.25pt;width:243.6pt;height:11.05pt;z-index:-188742581;mso-wrap-distance-left:5pt;mso-wrap-distance-right:5pt;mso-position-horizontal-relative:page;mso-position-vertical-relative:page" wrapcoords="0 0" filled="f" stroked="f">
          <v:textbox style="mso-next-textbox:#_x0000_s3532;mso-fit-shape-to-text:t" inset="0,0,0,0">
            <w:txbxContent>
              <w:p w14:paraId="4FEBAE6B" w14:textId="77777777" w:rsidR="004E42D2" w:rsidRDefault="004E42D2">
                <w:pPr>
                  <w:pStyle w:val="Intestazioneopidipagina710"/>
                  <w:shd w:val="clear" w:color="auto" w:fill="auto"/>
                  <w:tabs>
                    <w:tab w:val="right" w:pos="4872"/>
                  </w:tabs>
                  <w:spacing w:line="240" w:lineRule="auto"/>
                </w:pPr>
                <w:r>
                  <w:rPr>
                    <w:rStyle w:val="Intestazioneopidipagina7175pt"/>
                  </w:rPr>
                  <w:t>pjOTES CRITIQUES</w:t>
                </w:r>
                <w:r>
                  <w:rPr>
                    <w:rStyle w:val="Intestazioneopidipagina7175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2762FA" w:rsidRPr="002762FA">
                  <w:rPr>
                    <w:rStyle w:val="Intestazioneopidipagina71AngsanaUPC12pt1"/>
                    <w:noProof/>
                  </w:rPr>
                  <w:t>832</w:t>
                </w:r>
                <w:r w:rsidR="00000000">
                  <w:rPr>
                    <w:rStyle w:val="Intestazioneopidipagina71AngsanaUPC12pt1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9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E616DE" w14:textId="77777777" w:rsidR="004E42D2" w:rsidRDefault="00000000">
    <w:pPr>
      <w:rPr>
        <w:sz w:val="2"/>
        <w:szCs w:val="2"/>
      </w:rPr>
    </w:pPr>
    <w:r>
      <w:pict w14:anchorId="1EECFBDA">
        <v:shapetype id="_x0000_t202" coordsize="21600,21600" o:spt="202" path="m,l,21600r21600,l21600,xe">
          <v:stroke joinstyle="miter"/>
          <v:path gradientshapeok="t" o:connecttype="rect"/>
        </v:shapetype>
        <v:shape id="_x0000_s1521" type="#_x0000_t202" style="position:absolute;margin-left:232pt;margin-top:31.45pt;width:3in;height:8.65pt;z-index:-188743568;mso-wrap-distance-left:5pt;mso-wrap-distance-right:5pt;mso-position-horizontal-relative:page;mso-position-vertical-relative:page" wrapcoords="0 0" filled="f" stroked="f">
          <v:textbox style="mso-next-textbox:#_x0000_s1521;mso-fit-shape-to-text:t" inset="0,0,0,0">
            <w:txbxContent>
              <w:p w14:paraId="09F29ED0" w14:textId="77777777" w:rsidR="004E42D2" w:rsidRDefault="00000000">
                <w:pPr>
                  <w:pStyle w:val="Intestazioneopidipagina0"/>
                  <w:shd w:val="clear" w:color="auto" w:fill="auto"/>
                  <w:tabs>
                    <w:tab w:val="right" w:pos="4320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4E42D2">
                  <w:rPr>
                    <w:rStyle w:val="IntestazioneopidipaginaSegoeUI9ptSpaziatura0pt0"/>
                    <w:b/>
                    <w:bCs/>
                  </w:rPr>
                  <w:t>#</w:t>
                </w:r>
                <w:r>
                  <w:rPr>
                    <w:rStyle w:val="IntestazioneopidipaginaSegoeUI9ptSpaziatura0pt0"/>
                    <w:b/>
                    <w:bCs/>
                  </w:rPr>
                  <w:fldChar w:fldCharType="end"/>
                </w:r>
                <w:r w:rsidR="004E42D2">
                  <w:rPr>
                    <w:rStyle w:val="IntestazioneopidipaginaSegoeUI9ptSpaziatura0pt0"/>
                    <w:b/>
                    <w:bCs/>
                  </w:rPr>
                  <w:tab/>
                </w:r>
                <w:r w:rsidR="004E42D2">
                  <w:rPr>
                    <w:rStyle w:val="Intestazioneopidipagina16ptNongrassettoCorsivo"/>
                  </w:rPr>
                  <w:t>LE ROMAN DU COMTE D’ARTOIS</w:t>
                </w:r>
              </w:p>
            </w:txbxContent>
          </v:textbox>
          <w10:wrap anchorx="page" anchory="page"/>
        </v:shape>
      </w:pict>
    </w:r>
  </w:p>
</w:hdr>
</file>

<file path=word/header94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027F71" w14:textId="77777777" w:rsidR="004E42D2" w:rsidRDefault="00000000">
    <w:pPr>
      <w:rPr>
        <w:sz w:val="2"/>
        <w:szCs w:val="2"/>
      </w:rPr>
    </w:pPr>
    <w:r>
      <w:pict w14:anchorId="332704B2">
        <v:shapetype id="_x0000_t202" coordsize="21600,21600" o:spt="202" path="m,l,21600r21600,l21600,xe">
          <v:stroke joinstyle="miter"/>
          <v:path gradientshapeok="t" o:connecttype="rect"/>
        </v:shapetype>
        <v:shape id="_x0000_s3533" type="#_x0000_t202" style="position:absolute;margin-left:183.9pt;margin-top:30.7pt;width:241.45pt;height:10.1pt;z-index:-188742580;mso-wrap-distance-left:5pt;mso-wrap-distance-right:5pt;mso-position-horizontal-relative:page;mso-position-vertical-relative:page" wrapcoords="0 0" filled="f" stroked="f">
          <v:textbox style="mso-next-textbox:#_x0000_s3533;mso-fit-shape-to-text:t" inset="0,0,0,0">
            <w:txbxContent>
              <w:p w14:paraId="4F35557B" w14:textId="77777777" w:rsidR="004E42D2" w:rsidRDefault="00000000">
                <w:pPr>
                  <w:pStyle w:val="Intestazioneopidipagina710"/>
                  <w:shd w:val="clear" w:color="auto" w:fill="auto"/>
                  <w:tabs>
                    <w:tab w:val="right" w:pos="4829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4E42D2">
                  <w:rPr>
                    <w:rStyle w:val="Intestazioneopidipagina7175pt"/>
                  </w:rPr>
                  <w:t>#</w:t>
                </w:r>
                <w:r>
                  <w:rPr>
                    <w:rStyle w:val="Intestazioneopidipagina7175pt"/>
                  </w:rPr>
                  <w:fldChar w:fldCharType="end"/>
                </w:r>
                <w:r w:rsidR="004E42D2">
                  <w:rPr>
                    <w:rStyle w:val="Intestazioneopidipagina7175pt"/>
                  </w:rPr>
                  <w:tab/>
                  <w:t>NOTES CRITIQ</w:t>
                </w:r>
                <w:r w:rsidR="004E42D2">
                  <w:rPr>
                    <w:rStyle w:val="Intestazioneopidipagina7175pt"/>
                    <w:vertAlign w:val="subscript"/>
                  </w:rPr>
                  <w:t>U&amp;</w:t>
                </w:r>
              </w:p>
            </w:txbxContent>
          </v:textbox>
          <w10:wrap anchorx="page" anchory="page"/>
        </v:shape>
      </w:pict>
    </w:r>
  </w:p>
</w:hdr>
</file>

<file path=word/header94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CCF1EB" w14:textId="77777777" w:rsidR="004E42D2" w:rsidRDefault="00000000">
    <w:pPr>
      <w:rPr>
        <w:sz w:val="2"/>
        <w:szCs w:val="2"/>
      </w:rPr>
    </w:pPr>
    <w:r>
      <w:pict w14:anchorId="7AEBFBEC">
        <v:shapetype id="_x0000_t202" coordsize="21600,21600" o:spt="202" path="m,l,21600r21600,l21600,xe">
          <v:stroke joinstyle="miter"/>
          <v:path gradientshapeok="t" o:connecttype="rect"/>
        </v:shapetype>
        <v:shape id="_x0000_s3534" type="#_x0000_t202" style="position:absolute;margin-left:185.7pt;margin-top:30.1pt;width:242.4pt;height:11.3pt;z-index:-188742579;mso-wrap-distance-left:5pt;mso-wrap-distance-right:5pt;mso-position-horizontal-relative:page;mso-position-vertical-relative:page" wrapcoords="0 0" filled="f" stroked="f">
          <v:textbox style="mso-next-textbox:#_x0000_s3534;mso-fit-shape-to-text:t" inset="0,0,0,0">
            <w:txbxContent>
              <w:p w14:paraId="142B1E3C" w14:textId="77777777" w:rsidR="004E42D2" w:rsidRDefault="004E42D2">
                <w:pPr>
                  <w:pStyle w:val="Intestazioneopidipagina710"/>
                  <w:shd w:val="clear" w:color="auto" w:fill="auto"/>
                  <w:tabs>
                    <w:tab w:val="right" w:pos="4848"/>
                  </w:tabs>
                  <w:spacing w:line="240" w:lineRule="auto"/>
                </w:pPr>
                <w:r>
                  <w:rPr>
                    <w:rStyle w:val="Intestazioneopidipagina7175pt"/>
                  </w:rPr>
                  <w:t>[siOTES CRITIQUES</w:t>
                </w:r>
                <w:r>
                  <w:rPr>
                    <w:rStyle w:val="Intestazioneopidipagina7175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2762FA" w:rsidRPr="002762FA">
                  <w:rPr>
                    <w:rStyle w:val="Intestazioneopidipagina71AngsanaUPC12pt1"/>
                    <w:noProof/>
                  </w:rPr>
                  <w:t>835</w:t>
                </w:r>
                <w:r w:rsidR="00000000">
                  <w:rPr>
                    <w:rStyle w:val="Intestazioneopidipagina71AngsanaUPC12pt1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94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613A6E" w14:textId="77777777" w:rsidR="004E42D2" w:rsidRDefault="00000000">
    <w:pPr>
      <w:rPr>
        <w:sz w:val="2"/>
        <w:szCs w:val="2"/>
      </w:rPr>
    </w:pPr>
    <w:r>
      <w:pict w14:anchorId="4A2C9614">
        <v:shapetype id="_x0000_t202" coordsize="21600,21600" o:spt="202" path="m,l,21600r21600,l21600,xe">
          <v:stroke joinstyle="miter"/>
          <v:path gradientshapeok="t" o:connecttype="rect"/>
        </v:shapetype>
        <v:shape id="_x0000_s3535" type="#_x0000_t202" style="position:absolute;margin-left:181.95pt;margin-top:30.25pt;width:243.6pt;height:11.05pt;z-index:-188742578;mso-wrap-distance-left:5pt;mso-wrap-distance-right:5pt;mso-position-horizontal-relative:page;mso-position-vertical-relative:page" wrapcoords="0 0" filled="f" stroked="f">
          <v:textbox style="mso-next-textbox:#_x0000_s3535;mso-fit-shape-to-text:t" inset="0,0,0,0">
            <w:txbxContent>
              <w:p w14:paraId="3B1BFD9D" w14:textId="77777777" w:rsidR="004E42D2" w:rsidRDefault="00000000">
                <w:pPr>
                  <w:pStyle w:val="Intestazioneopidipagina710"/>
                  <w:shd w:val="clear" w:color="auto" w:fill="auto"/>
                  <w:tabs>
                    <w:tab w:val="right" w:pos="4872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762FA" w:rsidRPr="002762FA">
                  <w:rPr>
                    <w:rStyle w:val="Intestazioneopidipagina71AngsanaUPC12pt1"/>
                    <w:noProof/>
                  </w:rPr>
                  <w:t>834</w:t>
                </w:r>
                <w:r>
                  <w:rPr>
                    <w:rStyle w:val="Intestazioneopidipagina71AngsanaUPC12pt1"/>
                    <w:noProof/>
                  </w:rPr>
                  <w:fldChar w:fldCharType="end"/>
                </w:r>
                <w:r w:rsidR="004E42D2">
                  <w:rPr>
                    <w:rStyle w:val="Intestazioneopidipagina71AngsanaUPC12pt1"/>
                  </w:rPr>
                  <w:tab/>
                </w:r>
                <w:r w:rsidR="004E42D2">
                  <w:rPr>
                    <w:rStyle w:val="Intestazioneopidipagina7175pt"/>
                  </w:rPr>
                  <w:t>NOTES CRlTlQUEg</w:t>
                </w:r>
              </w:p>
            </w:txbxContent>
          </v:textbox>
          <w10:wrap anchorx="page" anchory="page"/>
        </v:shape>
      </w:pict>
    </w:r>
  </w:p>
</w:hdr>
</file>

<file path=word/header94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277CD9" w14:textId="77777777" w:rsidR="004E42D2" w:rsidRDefault="00000000">
    <w:pPr>
      <w:rPr>
        <w:sz w:val="2"/>
        <w:szCs w:val="2"/>
      </w:rPr>
    </w:pPr>
    <w:r>
      <w:pict w14:anchorId="2B865528">
        <v:shapetype id="_x0000_t202" coordsize="21600,21600" o:spt="202" path="m,l,21600r21600,l21600,xe">
          <v:stroke joinstyle="miter"/>
          <v:path gradientshapeok="t" o:connecttype="rect"/>
        </v:shapetype>
        <v:shape id="_x0000_s3536" type="#_x0000_t202" style="position:absolute;margin-left:182.95pt;margin-top:30.35pt;width:242.15pt;height:10.8pt;z-index:-188742577;mso-wrap-distance-left:5pt;mso-wrap-distance-right:5pt;mso-position-horizontal-relative:page;mso-position-vertical-relative:page" wrapcoords="0 0" filled="f" stroked="f">
          <v:textbox style="mso-next-textbox:#_x0000_s3536;mso-fit-shape-to-text:t" inset="0,0,0,0">
            <w:txbxContent>
              <w:p w14:paraId="339BA5B8" w14:textId="77777777" w:rsidR="004E42D2" w:rsidRDefault="00000000">
                <w:pPr>
                  <w:pStyle w:val="Intestazioneopidipagina710"/>
                  <w:shd w:val="clear" w:color="auto" w:fill="auto"/>
                  <w:tabs>
                    <w:tab w:val="right" w:pos="4843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4E42D2">
                  <w:rPr>
                    <w:rStyle w:val="Intestazioneopidipagina71AngsanaUPC12pt1"/>
                  </w:rPr>
                  <w:t>#</w:t>
                </w:r>
                <w:r>
                  <w:rPr>
                    <w:rStyle w:val="Intestazioneopidipagina71AngsanaUPC12pt1"/>
                  </w:rPr>
                  <w:fldChar w:fldCharType="end"/>
                </w:r>
                <w:r w:rsidR="004E42D2">
                  <w:rPr>
                    <w:rStyle w:val="Intestazioneopidipagina71AngsanaUPC12pt1"/>
                  </w:rPr>
                  <w:tab/>
                </w:r>
                <w:r w:rsidR="004E42D2">
                  <w:rPr>
                    <w:rStyle w:val="Intestazioneopidipagina7175ptMaiuscoletto"/>
                  </w:rPr>
                  <w:t>NOTES CRITIQ\j</w:t>
                </w:r>
                <w:r w:rsidR="004E42D2">
                  <w:rPr>
                    <w:rStyle w:val="Intestazioneopidipagina7175ptMaiuscoletto"/>
                    <w:vertAlign w:val="subscript"/>
                  </w:rPr>
                  <w:t>Es</w:t>
                </w:r>
              </w:p>
            </w:txbxContent>
          </v:textbox>
          <w10:wrap anchorx="page" anchory="page"/>
        </v:shape>
      </w:pict>
    </w:r>
  </w:p>
</w:hdr>
</file>

<file path=word/header94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F41C3A" w14:textId="77777777" w:rsidR="004E42D2" w:rsidRDefault="00000000">
    <w:pPr>
      <w:rPr>
        <w:sz w:val="2"/>
        <w:szCs w:val="2"/>
      </w:rPr>
    </w:pPr>
    <w:r>
      <w:pict w14:anchorId="5B7DBBD7">
        <v:shapetype id="_x0000_t202" coordsize="21600,21600" o:spt="202" path="m,l,21600r21600,l21600,xe">
          <v:stroke joinstyle="miter"/>
          <v:path gradientshapeok="t" o:connecttype="rect"/>
        </v:shapetype>
        <v:shape id="_x0000_s3537" type="#_x0000_t202" style="position:absolute;margin-left:185.8pt;margin-top:30.25pt;width:243.35pt;height:11.05pt;z-index:-188742576;mso-wrap-distance-left:5pt;mso-wrap-distance-right:5pt;mso-position-horizontal-relative:page;mso-position-vertical-relative:page" wrapcoords="0 0" filled="f" stroked="f">
          <v:textbox style="mso-next-textbox:#_x0000_s3537;mso-fit-shape-to-text:t" inset="0,0,0,0">
            <w:txbxContent>
              <w:p w14:paraId="023450A1" w14:textId="77777777" w:rsidR="004E42D2" w:rsidRDefault="004E42D2">
                <w:pPr>
                  <w:pStyle w:val="Intestazioneopidipagina710"/>
                  <w:shd w:val="clear" w:color="auto" w:fill="auto"/>
                  <w:tabs>
                    <w:tab w:val="right" w:pos="475"/>
                    <w:tab w:val="right" w:pos="4867"/>
                  </w:tabs>
                  <w:spacing w:line="240" w:lineRule="auto"/>
                </w:pPr>
                <w:r>
                  <w:rPr>
                    <w:rStyle w:val="Intestazioneopidipagina7175pt"/>
                  </w:rPr>
                  <w:t>CRITIQUES</w:t>
                </w:r>
                <w:r>
                  <w:rPr>
                    <w:rStyle w:val="Intestazioneopidipagina7175pt"/>
                  </w:rPr>
                  <w:tab/>
                  <w:t>fC&gt;TES</w:t>
                </w:r>
                <w:r>
                  <w:rPr>
                    <w:rStyle w:val="Intestazioneopidipagina7175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2762FA" w:rsidRPr="002762FA">
                  <w:rPr>
                    <w:rStyle w:val="Intestazioneopidipagina71AngsanaUPC12pt1"/>
                    <w:noProof/>
                  </w:rPr>
                  <w:t>837</w:t>
                </w:r>
                <w:r w:rsidR="00000000">
                  <w:rPr>
                    <w:rStyle w:val="Intestazioneopidipagina71AngsanaUPC12pt1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94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25B938" w14:textId="77777777" w:rsidR="004E42D2" w:rsidRDefault="00000000">
    <w:pPr>
      <w:rPr>
        <w:sz w:val="2"/>
        <w:szCs w:val="2"/>
      </w:rPr>
    </w:pPr>
    <w:r>
      <w:pict w14:anchorId="019C1EEC">
        <v:shapetype id="_x0000_t202" coordsize="21600,21600" o:spt="202" path="m,l,21600r21600,l21600,xe">
          <v:stroke joinstyle="miter"/>
          <v:path gradientshapeok="t" o:connecttype="rect"/>
        </v:shapetype>
        <v:shape id="_x0000_s3538" type="#_x0000_t202" style="position:absolute;margin-left:184.35pt;margin-top:30.35pt;width:244.3pt;height:10.8pt;z-index:-188742575;mso-wrap-distance-left:5pt;mso-wrap-distance-right:5pt;mso-position-horizontal-relative:page;mso-position-vertical-relative:page" wrapcoords="0 0" filled="f" stroked="f">
          <v:textbox style="mso-next-textbox:#_x0000_s3538;mso-fit-shape-to-text:t" inset="0,0,0,0">
            <w:txbxContent>
              <w:p w14:paraId="78F04D70" w14:textId="77777777" w:rsidR="004E42D2" w:rsidRDefault="004E42D2">
                <w:pPr>
                  <w:pStyle w:val="Intestazioneopidipagina710"/>
                  <w:shd w:val="clear" w:color="auto" w:fill="auto"/>
                  <w:tabs>
                    <w:tab w:val="right" w:pos="4886"/>
                  </w:tabs>
                  <w:spacing w:line="240" w:lineRule="auto"/>
                </w:pPr>
                <w:r>
                  <w:rPr>
                    <w:rStyle w:val="Intestazioneopidipagina7175ptMaiuscoletto"/>
                    <w:vertAlign w:val="subscript"/>
                  </w:rPr>
                  <w:t>n</w:t>
                </w:r>
                <w:r>
                  <w:rPr>
                    <w:rStyle w:val="Intestazioneopidipagina7175ptMaiuscoletto"/>
                  </w:rPr>
                  <w:t>otes critiques</w:t>
                </w:r>
                <w:r>
                  <w:rPr>
                    <w:rStyle w:val="Intestazioneopidipagina7175ptMaiuscoletto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2762FA" w:rsidRPr="002762FA">
                  <w:rPr>
                    <w:rStyle w:val="Intestazioneopidipagina71AngsanaUPC12pt1"/>
                    <w:noProof/>
                  </w:rPr>
                  <w:t>836</w:t>
                </w:r>
                <w:r w:rsidR="00000000">
                  <w:rPr>
                    <w:rStyle w:val="Intestazioneopidipagina71AngsanaUPC12pt1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94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38E604" w14:textId="77777777" w:rsidR="004E42D2" w:rsidRDefault="00000000">
    <w:pPr>
      <w:rPr>
        <w:sz w:val="2"/>
        <w:szCs w:val="2"/>
      </w:rPr>
    </w:pPr>
    <w:r>
      <w:pict w14:anchorId="5D5AE1DB">
        <v:shapetype id="_x0000_t202" coordsize="21600,21600" o:spt="202" path="m,l,21600r21600,l21600,xe">
          <v:stroke joinstyle="miter"/>
          <v:path gradientshapeok="t" o:connecttype="rect"/>
        </v:shapetype>
        <v:shape id="_x0000_s3539" type="#_x0000_t202" style="position:absolute;margin-left:184.35pt;margin-top:30.35pt;width:243.1pt;height:10.8pt;z-index:-188742574;mso-wrap-distance-left:5pt;mso-wrap-distance-right:5pt;mso-position-horizontal-relative:page;mso-position-vertical-relative:page" wrapcoords="0 0" filled="f" stroked="f">
          <v:textbox style="mso-next-textbox:#_x0000_s3539;mso-fit-shape-to-text:t" inset="0,0,0,0">
            <w:txbxContent>
              <w:p w14:paraId="2E089E1A" w14:textId="77777777" w:rsidR="004E42D2" w:rsidRDefault="00000000">
                <w:pPr>
                  <w:pStyle w:val="Intestazioneopidipagina710"/>
                  <w:shd w:val="clear" w:color="auto" w:fill="auto"/>
                  <w:tabs>
                    <w:tab w:val="right" w:pos="4862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4E42D2">
                  <w:rPr>
                    <w:rStyle w:val="Intestazioneopidipagina7175pt"/>
                  </w:rPr>
                  <w:t>#</w:t>
                </w:r>
                <w:r>
                  <w:rPr>
                    <w:rStyle w:val="Intestazioneopidipagina7175pt"/>
                  </w:rPr>
                  <w:fldChar w:fldCharType="end"/>
                </w:r>
                <w:r w:rsidR="004E42D2">
                  <w:rPr>
                    <w:rStyle w:val="Intestazioneopidipagina7175pt"/>
                  </w:rPr>
                  <w:tab/>
                  <w:t xml:space="preserve">NOTES </w:t>
                </w:r>
                <w:r w:rsidR="004E42D2">
                  <w:t>CRITIQ</w:t>
                </w:r>
                <w:r w:rsidR="004E42D2">
                  <w:rPr>
                    <w:vertAlign w:val="subscript"/>
                  </w:rPr>
                  <w:t>tJEs</w:t>
                </w:r>
              </w:p>
            </w:txbxContent>
          </v:textbox>
          <w10:wrap anchorx="page" anchory="page"/>
        </v:shape>
      </w:pict>
    </w:r>
  </w:p>
</w:hdr>
</file>

<file path=word/header94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252DCA" w14:textId="77777777" w:rsidR="004E42D2" w:rsidRDefault="00000000">
    <w:pPr>
      <w:rPr>
        <w:sz w:val="2"/>
        <w:szCs w:val="2"/>
      </w:rPr>
    </w:pPr>
    <w:r>
      <w:pict w14:anchorId="02976927">
        <v:shapetype id="_x0000_t202" coordsize="21600,21600" o:spt="202" path="m,l,21600r21600,l21600,xe">
          <v:stroke joinstyle="miter"/>
          <v:path gradientshapeok="t" o:connecttype="rect"/>
        </v:shapetype>
        <v:shape id="_x0000_s3540" type="#_x0000_t202" style="position:absolute;margin-left:184.75pt;margin-top:30.35pt;width:244.1pt;height:10.8pt;z-index:-188742573;mso-wrap-distance-left:5pt;mso-wrap-distance-right:5pt;mso-position-horizontal-relative:page;mso-position-vertical-relative:page" wrapcoords="0 0" filled="f" stroked="f">
          <v:textbox style="mso-next-textbox:#_x0000_s3540;mso-fit-shape-to-text:t" inset="0,0,0,0">
            <w:txbxContent>
              <w:p w14:paraId="4C6D7BAC" w14:textId="77777777" w:rsidR="004E42D2" w:rsidRDefault="004E42D2">
                <w:pPr>
                  <w:pStyle w:val="Intestazioneopidipagina710"/>
                  <w:shd w:val="clear" w:color="auto" w:fill="auto"/>
                  <w:tabs>
                    <w:tab w:val="right" w:pos="4882"/>
                  </w:tabs>
                  <w:spacing w:line="240" w:lineRule="auto"/>
                </w:pPr>
                <w:r>
                  <w:rPr>
                    <w:rStyle w:val="Intestazioneopidipagina7175ptMaiuscoletto"/>
                    <w:vertAlign w:val="subscript"/>
                  </w:rPr>
                  <w:t>h</w:t>
                </w:r>
                <w:r>
                  <w:rPr>
                    <w:rStyle w:val="Intestazioneopidipagina7175ptMaiuscoletto"/>
                  </w:rPr>
                  <w:t>otes critiques</w:t>
                </w:r>
                <w:r>
                  <w:rPr>
                    <w:rStyle w:val="Intestazioneopidipagina7175ptMaiuscoletto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2762FA" w:rsidRPr="002762FA">
                  <w:rPr>
                    <w:rStyle w:val="Intestazioneopidipagina71AngsanaUPC12pt1"/>
                    <w:noProof/>
                  </w:rPr>
                  <w:t>839</w:t>
                </w:r>
                <w:r w:rsidR="00000000">
                  <w:rPr>
                    <w:rStyle w:val="Intestazioneopidipagina71AngsanaUPC12pt1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94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C9B92E" w14:textId="77777777" w:rsidR="004E42D2" w:rsidRDefault="00000000">
    <w:pPr>
      <w:rPr>
        <w:sz w:val="2"/>
        <w:szCs w:val="2"/>
      </w:rPr>
    </w:pPr>
    <w:r>
      <w:pict w14:anchorId="05A9ACE7">
        <v:shapetype id="_x0000_t202" coordsize="21600,21600" o:spt="202" path="m,l,21600r21600,l21600,xe">
          <v:stroke joinstyle="miter"/>
          <v:path gradientshapeok="t" o:connecttype="rect"/>
        </v:shapetype>
        <v:shape id="_x0000_s3541" type="#_x0000_t202" style="position:absolute;margin-left:182.95pt;margin-top:30.5pt;width:241.9pt;height:10.55pt;z-index:-188742572;mso-wrap-distance-left:5pt;mso-wrap-distance-right:5pt;mso-position-horizontal-relative:page;mso-position-vertical-relative:page" wrapcoords="0 0" filled="f" stroked="f">
          <v:textbox style="mso-next-textbox:#_x0000_s3541;mso-fit-shape-to-text:t" inset="0,0,0,0">
            <w:txbxContent>
              <w:p w14:paraId="4C69EE8F" w14:textId="77777777" w:rsidR="004E42D2" w:rsidRDefault="00000000">
                <w:pPr>
                  <w:pStyle w:val="Intestazioneopidipagina710"/>
                  <w:shd w:val="clear" w:color="auto" w:fill="auto"/>
                  <w:tabs>
                    <w:tab w:val="right" w:pos="4838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762FA" w:rsidRPr="002762FA">
                  <w:rPr>
                    <w:rStyle w:val="Intestazioneopidipagina71AngsanaUPC12pt1"/>
                    <w:noProof/>
                  </w:rPr>
                  <w:t>838</w:t>
                </w:r>
                <w:r>
                  <w:rPr>
                    <w:rStyle w:val="Intestazioneopidipagina71AngsanaUPC12pt1"/>
                    <w:noProof/>
                  </w:rPr>
                  <w:fldChar w:fldCharType="end"/>
                </w:r>
                <w:r w:rsidR="004E42D2">
                  <w:rPr>
                    <w:rStyle w:val="Intestazioneopidipagina71AngsanaUPC12pt1"/>
                  </w:rPr>
                  <w:tab/>
                </w:r>
                <w:r w:rsidR="004E42D2">
                  <w:rPr>
                    <w:rStyle w:val="Intestazioneopidipagina7175ptMaiuscoletto"/>
                  </w:rPr>
                  <w:t>NOTES CRITIQu</w:t>
                </w:r>
                <w:r w:rsidR="004E42D2">
                  <w:rPr>
                    <w:rStyle w:val="Intestazioneopidipagina7175ptMaiuscoletto"/>
                    <w:vertAlign w:val="subscript"/>
                  </w:rPr>
                  <w:t>Es</w:t>
                </w:r>
              </w:p>
            </w:txbxContent>
          </v:textbox>
          <w10:wrap anchorx="page" anchory="page"/>
        </v:shape>
      </w:pict>
    </w:r>
  </w:p>
</w:hdr>
</file>

<file path=word/header94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4270D8" w14:textId="77777777" w:rsidR="004E42D2" w:rsidRDefault="00000000">
    <w:pPr>
      <w:rPr>
        <w:sz w:val="2"/>
        <w:szCs w:val="2"/>
      </w:rPr>
    </w:pPr>
    <w:r>
      <w:pict w14:anchorId="595AC215">
        <v:shapetype id="_x0000_t202" coordsize="21600,21600" o:spt="202" path="m,l,21600r21600,l21600,xe">
          <v:stroke joinstyle="miter"/>
          <v:path gradientshapeok="t" o:connecttype="rect"/>
        </v:shapetype>
        <v:shape id="_x0000_s3542" type="#_x0000_t202" style="position:absolute;margin-left:204.85pt;margin-top:30.35pt;width:235.9pt;height:10.8pt;z-index:-188742571;mso-wrap-distance-left:5pt;mso-wrap-distance-right:5pt;mso-position-horizontal-relative:page;mso-position-vertical-relative:page" wrapcoords="0 0" filled="f" stroked="f">
          <v:textbox style="mso-next-textbox:#_x0000_s3542;mso-fit-shape-to-text:t" inset="0,0,0,0">
            <w:txbxContent>
              <w:p w14:paraId="552447DF" w14:textId="77777777" w:rsidR="004E42D2" w:rsidRDefault="00000000">
                <w:pPr>
                  <w:pStyle w:val="Intestazioneopidipagina710"/>
                  <w:shd w:val="clear" w:color="auto" w:fill="auto"/>
                  <w:tabs>
                    <w:tab w:val="right" w:pos="4718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762FA" w:rsidRPr="002762FA">
                  <w:rPr>
                    <w:rStyle w:val="Intestazioneopidipagina71AngsanaUPC12pt1"/>
                    <w:noProof/>
                  </w:rPr>
                  <w:t>842</w:t>
                </w:r>
                <w:r>
                  <w:rPr>
                    <w:rStyle w:val="Intestazioneopidipagina71AngsanaUPC12pt1"/>
                    <w:noProof/>
                  </w:rPr>
                  <w:fldChar w:fldCharType="end"/>
                </w:r>
                <w:r w:rsidR="004E42D2">
                  <w:rPr>
                    <w:rStyle w:val="Intestazioneopidipagina71AngsanaUPC12pt1"/>
                  </w:rPr>
                  <w:tab/>
                </w:r>
                <w:r w:rsidR="004E42D2">
                  <w:rPr>
                    <w:rStyle w:val="Intestazioneopidipagina7175ptMaiuscoletto"/>
                  </w:rPr>
                  <w:t>NOTES CRITIQì ,,</w:t>
                </w:r>
              </w:p>
            </w:txbxContent>
          </v:textbox>
          <w10:wrap anchorx="page" anchory="page"/>
        </v:shape>
      </w:pict>
    </w:r>
  </w:p>
</w:hdr>
</file>

<file path=word/header9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500A02" w14:textId="77777777" w:rsidR="004E42D2" w:rsidRDefault="00000000">
    <w:pPr>
      <w:rPr>
        <w:sz w:val="2"/>
        <w:szCs w:val="2"/>
      </w:rPr>
    </w:pPr>
    <w:r>
      <w:pict w14:anchorId="0486965E">
        <v:shapetype id="_x0000_t202" coordsize="21600,21600" o:spt="202" path="m,l,21600r21600,l21600,xe">
          <v:stroke joinstyle="miter"/>
          <v:path gradientshapeok="t" o:connecttype="rect"/>
        </v:shapetype>
        <v:shape id="_x0000_s1522" type="#_x0000_t202" style="position:absolute;margin-left:243.25pt;margin-top:31.8pt;width:207.85pt;height:7.9pt;z-index:-188743567;mso-wrap-distance-left:5pt;mso-wrap-distance-right:5pt;mso-position-horizontal-relative:page;mso-position-vertical-relative:page" wrapcoords="0 0" filled="f" stroked="f">
          <v:textbox style="mso-next-textbox:#_x0000_s1522;mso-fit-shape-to-text:t" inset="0,0,0,0">
            <w:txbxContent>
              <w:p w14:paraId="4E0B58FE" w14:textId="77777777" w:rsidR="004E42D2" w:rsidRDefault="004E42D2">
                <w:pPr>
                  <w:pStyle w:val="Intestazioneopidipagina0"/>
                  <w:shd w:val="clear" w:color="auto" w:fill="auto"/>
                  <w:tabs>
                    <w:tab w:val="right" w:pos="4157"/>
                  </w:tabs>
                  <w:spacing w:line="240" w:lineRule="auto"/>
                </w:pPr>
                <w:r>
                  <w:rPr>
                    <w:rStyle w:val="Intestazioneopidipagina16ptNongrassettoCorsivo"/>
                  </w:rPr>
                  <w:t>LE ROMAN DU COMTE D’ARTOIS</w:t>
                </w:r>
                <w:r>
                  <w:rPr>
                    <w:rStyle w:val="Intestazioneopidipagina16ptNongrassettoCorsivo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484577" w:rsidRPr="00484577">
                  <w:rPr>
                    <w:rStyle w:val="IntestazioneopidipaginaCordiaUPC13ptSpaziatura0pt"/>
                    <w:b/>
                    <w:bCs/>
                    <w:noProof/>
                  </w:rPr>
                  <w:t>117</w:t>
                </w:r>
                <w:r w:rsidR="00000000">
                  <w:rPr>
                    <w:rStyle w:val="IntestazioneopidipaginaCordiaUPC13ptSpaziatura0pt"/>
                    <w:b/>
                    <w:bCs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95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A2138D" w14:textId="77777777" w:rsidR="004E42D2" w:rsidRDefault="00000000">
    <w:pPr>
      <w:rPr>
        <w:sz w:val="2"/>
        <w:szCs w:val="2"/>
      </w:rPr>
    </w:pPr>
    <w:r>
      <w:pict w14:anchorId="09D477E4">
        <v:shapetype id="_x0000_t202" coordsize="21600,21600" o:spt="202" path="m,l,21600r21600,l21600,xe">
          <v:stroke joinstyle="miter"/>
          <v:path gradientshapeok="t" o:connecttype="rect"/>
        </v:shapetype>
        <v:shape id="_x0000_s3543" type="#_x0000_t202" style="position:absolute;margin-left:193.8pt;margin-top:30pt;width:242.4pt;height:11.5pt;z-index:-188742570;mso-wrap-distance-left:5pt;mso-wrap-distance-right:5pt;mso-position-horizontal-relative:page;mso-position-vertical-relative:page" wrapcoords="0 0" filled="f" stroked="f">
          <v:textbox style="mso-next-textbox:#_x0000_s3543;mso-fit-shape-to-text:t" inset="0,0,0,0">
            <w:txbxContent>
              <w:p w14:paraId="73685676" w14:textId="77777777" w:rsidR="004E42D2" w:rsidRDefault="004E42D2">
                <w:pPr>
                  <w:pStyle w:val="Intestazioneopidipagina710"/>
                  <w:shd w:val="clear" w:color="auto" w:fill="auto"/>
                  <w:tabs>
                    <w:tab w:val="right" w:pos="4848"/>
                  </w:tabs>
                  <w:spacing w:line="240" w:lineRule="auto"/>
                </w:pPr>
                <w:r>
                  <w:rPr>
                    <w:rStyle w:val="Intestazioneopidipagina7175pt"/>
                  </w:rPr>
                  <w:t>HjOTES CRITIQUES</w:t>
                </w:r>
                <w:r>
                  <w:rPr>
                    <w:rStyle w:val="Intestazioneopidipagina7175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2762FA" w:rsidRPr="002762FA">
                  <w:rPr>
                    <w:rStyle w:val="Intestazioneopidipagina71AngsanaUPC12pt1"/>
                    <w:noProof/>
                  </w:rPr>
                  <w:t>841</w:t>
                </w:r>
                <w:r w:rsidR="00000000">
                  <w:rPr>
                    <w:rStyle w:val="Intestazioneopidipagina71AngsanaUPC12pt1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95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1AF397" w14:textId="77777777" w:rsidR="004E42D2" w:rsidRDefault="00000000">
    <w:pPr>
      <w:rPr>
        <w:sz w:val="2"/>
        <w:szCs w:val="2"/>
      </w:rPr>
    </w:pPr>
    <w:r>
      <w:pict w14:anchorId="4A4CF333">
        <v:shapetype id="_x0000_t202" coordsize="21600,21600" o:spt="202" path="m,l,21600r21600,l21600,xe">
          <v:stroke joinstyle="miter"/>
          <v:path gradientshapeok="t" o:connecttype="rect"/>
        </v:shapetype>
        <v:shape id="_x0000_s3545" type="#_x0000_t202" style="position:absolute;margin-left:174.05pt;margin-top:30.1pt;width:244.1pt;height:11.3pt;z-index:-188742568;mso-wrap-distance-left:5pt;mso-wrap-distance-right:5pt;mso-position-horizontal-relative:page;mso-position-vertical-relative:page" wrapcoords="0 0" filled="f" stroked="f">
          <v:textbox style="mso-next-textbox:#_x0000_s3545;mso-fit-shape-to-text:t" inset="0,0,0,0">
            <w:txbxContent>
              <w:p w14:paraId="5A5C1FB0" w14:textId="77777777" w:rsidR="004E42D2" w:rsidRDefault="004E42D2">
                <w:pPr>
                  <w:pStyle w:val="Intestazioneopidipagina710"/>
                  <w:shd w:val="clear" w:color="auto" w:fill="auto"/>
                  <w:tabs>
                    <w:tab w:val="right" w:pos="4882"/>
                  </w:tabs>
                  <w:spacing w:line="240" w:lineRule="auto"/>
                </w:pPr>
                <w:r>
                  <w:rPr>
                    <w:rStyle w:val="Intestazioneopidipagina7175ptMaiuscoletto"/>
                    <w:vertAlign w:val="subscript"/>
                  </w:rPr>
                  <w:t>n</w:t>
                </w:r>
                <w:r>
                  <w:rPr>
                    <w:rStyle w:val="Intestazioneopidipagina7175ptMaiuscoletto"/>
                  </w:rPr>
                  <w:t>otes critiques</w:t>
                </w:r>
                <w:r>
                  <w:rPr>
                    <w:rStyle w:val="Intestazioneopidipagina7175ptMaiuscoletto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2762FA" w:rsidRPr="002762FA">
                  <w:rPr>
                    <w:rStyle w:val="Intestazioneopidipagina7175pt"/>
                    <w:noProof/>
                  </w:rPr>
                  <w:t>840</w:t>
                </w:r>
                <w:r w:rsidR="00000000">
                  <w:rPr>
                    <w:rStyle w:val="Intestazioneopidipagina7175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95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26E1CD" w14:textId="77777777" w:rsidR="004E42D2" w:rsidRDefault="004E42D2"/>
</w:hdr>
</file>

<file path=word/header95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4D69F0" w14:textId="77777777" w:rsidR="004E42D2" w:rsidRDefault="004E42D2"/>
</w:hdr>
</file>

<file path=word/header95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A138ED" w14:textId="77777777" w:rsidR="004E42D2" w:rsidRDefault="004E42D2"/>
</w:hdr>
</file>

<file path=word/header95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82F2A7" w14:textId="77777777" w:rsidR="004E42D2" w:rsidRDefault="00000000">
    <w:pPr>
      <w:rPr>
        <w:sz w:val="2"/>
        <w:szCs w:val="2"/>
      </w:rPr>
    </w:pPr>
    <w:r>
      <w:pict w14:anchorId="051AD4F5">
        <v:shapetype id="_x0000_t202" coordsize="21600,21600" o:spt="202" path="m,l,21600r21600,l21600,xe">
          <v:stroke joinstyle="miter"/>
          <v:path gradientshapeok="t" o:connecttype="rect"/>
        </v:shapetype>
        <v:shape id="_x0000_s3546" type="#_x0000_t202" style="position:absolute;margin-left:192.75pt;margin-top:32.15pt;width:216.7pt;height:7.2pt;z-index:-188742567;mso-wrap-distance-left:5pt;mso-wrap-distance-right:5pt;mso-position-horizontal-relative:page;mso-position-vertical-relative:page" wrapcoords="0 0" filled="f" stroked="f">
          <v:textbox style="mso-next-textbox:#_x0000_s3546;mso-fit-shape-to-text:t" inset="0,0,0,0">
            <w:txbxContent>
              <w:p w14:paraId="649B677C" w14:textId="77777777" w:rsidR="004E42D2" w:rsidRDefault="004E42D2">
                <w:pPr>
                  <w:pStyle w:val="Intestazioneopidipagina710"/>
                  <w:shd w:val="clear" w:color="auto" w:fill="auto"/>
                  <w:tabs>
                    <w:tab w:val="right" w:pos="4334"/>
                  </w:tabs>
                  <w:spacing w:line="240" w:lineRule="auto"/>
                </w:pPr>
                <w:r>
                  <w:rPr>
                    <w:rStyle w:val="Intestazioneopidipagina7175pt"/>
                  </w:rPr>
                  <w:t>CRITIQUES</w:t>
                </w:r>
                <w:r>
                  <w:rPr>
                    <w:rStyle w:val="Intestazioneopidipagina7175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71AngsanaUPC12pt1"/>
                  </w:rPr>
                  <w:t>#</w:t>
                </w:r>
                <w:r w:rsidR="00000000">
                  <w:rPr>
                    <w:rStyle w:val="Intestazioneopidipagina71AngsanaUPC12pt1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95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6AF78D" w14:textId="77777777" w:rsidR="004E42D2" w:rsidRDefault="00000000">
    <w:pPr>
      <w:rPr>
        <w:sz w:val="2"/>
        <w:szCs w:val="2"/>
      </w:rPr>
    </w:pPr>
    <w:r>
      <w:pict w14:anchorId="71685DEB">
        <v:shapetype id="_x0000_t202" coordsize="21600,21600" o:spt="202" path="m,l,21600r21600,l21600,xe">
          <v:stroke joinstyle="miter"/>
          <v:path gradientshapeok="t" o:connecttype="rect"/>
        </v:shapetype>
        <v:shape id="_x0000_s3547" type="#_x0000_t202" style="position:absolute;margin-left:192.75pt;margin-top:32.15pt;width:216.7pt;height:7.2pt;z-index:-188742566;mso-wrap-distance-left:5pt;mso-wrap-distance-right:5pt;mso-position-horizontal-relative:page;mso-position-vertical-relative:page" wrapcoords="0 0" filled="f" stroked="f">
          <v:textbox style="mso-next-textbox:#_x0000_s3547;mso-fit-shape-to-text:t" inset="0,0,0,0">
            <w:txbxContent>
              <w:p w14:paraId="341632F4" w14:textId="77777777" w:rsidR="004E42D2" w:rsidRDefault="004E42D2">
                <w:pPr>
                  <w:pStyle w:val="Intestazioneopidipagina710"/>
                  <w:shd w:val="clear" w:color="auto" w:fill="auto"/>
                  <w:tabs>
                    <w:tab w:val="right" w:pos="4334"/>
                  </w:tabs>
                  <w:spacing w:line="240" w:lineRule="auto"/>
                </w:pPr>
                <w:r>
                  <w:rPr>
                    <w:rStyle w:val="Intestazioneopidipagina7175pt"/>
                  </w:rPr>
                  <w:t>CRITIQUES</w:t>
                </w:r>
                <w:r>
                  <w:rPr>
                    <w:rStyle w:val="Intestazioneopidipagina7175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2762FA" w:rsidRPr="002762FA">
                  <w:rPr>
                    <w:rStyle w:val="Intestazioneopidipagina71AngsanaUPC12pt1"/>
                    <w:noProof/>
                  </w:rPr>
                  <w:t>853</w:t>
                </w:r>
                <w:r w:rsidR="00000000">
                  <w:rPr>
                    <w:rStyle w:val="Intestazioneopidipagina71AngsanaUPC12pt1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95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51D6ED" w14:textId="77777777" w:rsidR="004E42D2" w:rsidRDefault="00000000">
    <w:pPr>
      <w:rPr>
        <w:sz w:val="2"/>
        <w:szCs w:val="2"/>
      </w:rPr>
    </w:pPr>
    <w:r>
      <w:pict w14:anchorId="4BE7F2F0">
        <v:shapetype id="_x0000_t202" coordsize="21600,21600" o:spt="202" path="m,l,21600r21600,l21600,xe">
          <v:stroke joinstyle="miter"/>
          <v:path gradientshapeok="t" o:connecttype="rect"/>
        </v:shapetype>
        <v:shape id="_x0000_s3548" type="#_x0000_t202" style="position:absolute;margin-left:176.4pt;margin-top:30.7pt;width:243.1pt;height:10.1pt;z-index:-188742565;mso-wrap-distance-left:5pt;mso-wrap-distance-right:5pt;mso-position-horizontal-relative:page;mso-position-vertical-relative:page" wrapcoords="0 0" filled="f" stroked="f">
          <v:textbox style="mso-next-textbox:#_x0000_s3548;mso-fit-shape-to-text:t" inset="0,0,0,0">
            <w:txbxContent>
              <w:p w14:paraId="67936AF3" w14:textId="77777777" w:rsidR="004E42D2" w:rsidRDefault="00000000">
                <w:pPr>
                  <w:pStyle w:val="Intestazioneopidipagina710"/>
                  <w:shd w:val="clear" w:color="auto" w:fill="auto"/>
                  <w:tabs>
                    <w:tab w:val="right" w:pos="4862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762FA" w:rsidRPr="002762FA">
                  <w:rPr>
                    <w:rStyle w:val="Intestazioneopidipagina71AngsanaUPC12pt1"/>
                    <w:noProof/>
                  </w:rPr>
                  <w:t>856</w:t>
                </w:r>
                <w:r>
                  <w:rPr>
                    <w:rStyle w:val="Intestazioneopidipagina71AngsanaUPC12pt1"/>
                    <w:noProof/>
                  </w:rPr>
                  <w:fldChar w:fldCharType="end"/>
                </w:r>
                <w:r w:rsidR="004E42D2">
                  <w:rPr>
                    <w:rStyle w:val="Intestazioneopidipagina71AngsanaUPC12pt1"/>
                  </w:rPr>
                  <w:tab/>
                </w:r>
                <w:r w:rsidR="004E42D2">
                  <w:rPr>
                    <w:rStyle w:val="Intestazioneopidipagina7175ptMaiuscoletto"/>
                  </w:rPr>
                  <w:t>NOTES CRITIQUes</w:t>
                </w:r>
              </w:p>
            </w:txbxContent>
          </v:textbox>
          <w10:wrap anchorx="page" anchory="page"/>
        </v:shape>
      </w:pict>
    </w:r>
  </w:p>
</w:hdr>
</file>

<file path=word/header95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09C350" w14:textId="77777777" w:rsidR="004E42D2" w:rsidRDefault="00000000">
    <w:pPr>
      <w:rPr>
        <w:sz w:val="2"/>
        <w:szCs w:val="2"/>
      </w:rPr>
    </w:pPr>
    <w:r>
      <w:pict w14:anchorId="1C5FB0B0">
        <v:shapetype id="_x0000_t202" coordsize="21600,21600" o:spt="202" path="m,l,21600r21600,l21600,xe">
          <v:stroke joinstyle="miter"/>
          <v:path gradientshapeok="t" o:connecttype="rect"/>
        </v:shapetype>
        <v:shape id="_x0000_s3549" type="#_x0000_t202" style="position:absolute;margin-left:178.35pt;margin-top:30.85pt;width:244.55pt;height:9.85pt;z-index:-188742564;mso-wrap-distance-left:5pt;mso-wrap-distance-right:5pt;mso-position-horizontal-relative:page;mso-position-vertical-relative:page" wrapcoords="0 0" filled="f" stroked="f">
          <v:textbox style="mso-next-textbox:#_x0000_s3549;mso-fit-shape-to-text:t" inset="0,0,0,0">
            <w:txbxContent>
              <w:p w14:paraId="0CBE3FAA" w14:textId="77777777" w:rsidR="004E42D2" w:rsidRDefault="004E42D2">
                <w:pPr>
                  <w:pStyle w:val="Intestazioneopidipagina710"/>
                  <w:shd w:val="clear" w:color="auto" w:fill="auto"/>
                  <w:tabs>
                    <w:tab w:val="right" w:pos="4891"/>
                  </w:tabs>
                  <w:spacing w:line="240" w:lineRule="auto"/>
                </w:pPr>
                <w:r>
                  <w:rPr>
                    <w:rStyle w:val="Intestazioneopidipagina7175pt"/>
                  </w:rPr>
                  <w:t>jv[OTES CRITIQUES</w:t>
                </w:r>
                <w:r>
                  <w:rPr>
                    <w:rStyle w:val="Intestazioneopidipagina7175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2762FA" w:rsidRPr="002762FA">
                  <w:rPr>
                    <w:rStyle w:val="Intestazioneopidipagina71AngsanaUPC12pt1"/>
                    <w:noProof/>
                  </w:rPr>
                  <w:t>855</w:t>
                </w:r>
                <w:r w:rsidR="00000000">
                  <w:rPr>
                    <w:rStyle w:val="Intestazioneopidipagina71AngsanaUPC12pt1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95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E54D21" w14:textId="77777777" w:rsidR="004E42D2" w:rsidRDefault="00000000">
    <w:pPr>
      <w:rPr>
        <w:sz w:val="2"/>
        <w:szCs w:val="2"/>
      </w:rPr>
    </w:pPr>
    <w:r>
      <w:pict w14:anchorId="05567B76">
        <v:shapetype id="_x0000_t202" coordsize="21600,21600" o:spt="202" path="m,l,21600r21600,l21600,xe">
          <v:stroke joinstyle="miter"/>
          <v:path gradientshapeok="t" o:connecttype="rect"/>
        </v:shapetype>
        <v:shape id="_x0000_s3551" type="#_x0000_t202" style="position:absolute;margin-left:188.4pt;margin-top:30.95pt;width:242.4pt;height:9.6pt;z-index:-188742562;mso-wrap-distance-left:5pt;mso-wrap-distance-right:5pt;mso-position-horizontal-relative:page;mso-position-vertical-relative:page" wrapcoords="0 0" filled="f" stroked="f">
          <v:textbox style="mso-next-textbox:#_x0000_s3551;mso-fit-shape-to-text:t" inset="0,0,0,0">
            <w:txbxContent>
              <w:p w14:paraId="2F62BD4A" w14:textId="77777777" w:rsidR="004E42D2" w:rsidRDefault="00000000">
                <w:pPr>
                  <w:pStyle w:val="Intestazioneopidipagina710"/>
                  <w:shd w:val="clear" w:color="auto" w:fill="auto"/>
                  <w:tabs>
                    <w:tab w:val="right" w:pos="4848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762FA" w:rsidRPr="002762FA">
                  <w:rPr>
                    <w:rStyle w:val="Intestazioneopidipagina71AngsanaUPC12pt1"/>
                    <w:noProof/>
                  </w:rPr>
                  <w:t>854</w:t>
                </w:r>
                <w:r>
                  <w:rPr>
                    <w:rStyle w:val="Intestazioneopidipagina71AngsanaUPC12pt1"/>
                    <w:noProof/>
                  </w:rPr>
                  <w:fldChar w:fldCharType="end"/>
                </w:r>
                <w:r w:rsidR="004E42D2">
                  <w:rPr>
                    <w:rStyle w:val="Intestazioneopidipagina71AngsanaUPC12pt1"/>
                  </w:rPr>
                  <w:tab/>
                </w:r>
                <w:r w:rsidR="004E42D2">
                  <w:rPr>
                    <w:rStyle w:val="Intestazioneopidipagina7175pt"/>
                  </w:rPr>
                  <w:t>NOTES CRITIQUES</w:t>
                </w:r>
              </w:p>
            </w:txbxContent>
          </v:textbox>
          <w10:wrap anchorx="page" anchory="page"/>
        </v:shape>
      </w:pict>
    </w:r>
  </w:p>
</w:hdr>
</file>

<file path=word/header9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207BD9" w14:textId="77777777" w:rsidR="004E42D2" w:rsidRDefault="00000000">
    <w:pPr>
      <w:rPr>
        <w:sz w:val="2"/>
        <w:szCs w:val="2"/>
      </w:rPr>
    </w:pPr>
    <w:r>
      <w:pict w14:anchorId="3A434228">
        <v:shapetype id="_x0000_t202" coordsize="21600,21600" o:spt="202" path="m,l,21600r21600,l21600,xe">
          <v:stroke joinstyle="miter"/>
          <v:path gradientshapeok="t" o:connecttype="rect"/>
        </v:shapetype>
        <v:shape id="_x0000_s1523" type="#_x0000_t202" style="position:absolute;margin-left:234.55pt;margin-top:31.45pt;width:214.55pt;height:8.65pt;z-index:-188743566;mso-wrap-distance-left:5pt;mso-wrap-distance-right:5pt;mso-position-horizontal-relative:page;mso-position-vertical-relative:page" wrapcoords="0 0" filled="f" stroked="f">
          <v:textbox style="mso-next-textbox:#_x0000_s1523;mso-fit-shape-to-text:t" inset="0,0,0,0">
            <w:txbxContent>
              <w:p w14:paraId="5BA1F365" w14:textId="77777777" w:rsidR="004E42D2" w:rsidRDefault="00000000">
                <w:pPr>
                  <w:pStyle w:val="Intestazioneopidipagina0"/>
                  <w:shd w:val="clear" w:color="auto" w:fill="auto"/>
                  <w:tabs>
                    <w:tab w:val="right" w:pos="4291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484577" w:rsidRPr="00484577">
                  <w:rPr>
                    <w:rStyle w:val="IntestazioneopidipaginaCambria10ptNongrassetto0"/>
                    <w:noProof/>
                  </w:rPr>
                  <w:t>116</w:t>
                </w:r>
                <w:r>
                  <w:rPr>
                    <w:rStyle w:val="IntestazioneopidipaginaCambria10ptNongrassetto0"/>
                    <w:noProof/>
                  </w:rPr>
                  <w:fldChar w:fldCharType="end"/>
                </w:r>
                <w:r w:rsidR="004E42D2">
                  <w:rPr>
                    <w:rStyle w:val="IntestazioneopidipaginaCambria10ptNongrassetto0"/>
                  </w:rPr>
                  <w:tab/>
                </w:r>
                <w:r w:rsidR="004E42D2">
                  <w:rPr>
                    <w:rStyle w:val="Intestazioneopidipagina16ptNongrassettoCorsivo"/>
                  </w:rPr>
                  <w:t>LE ROMAN DU COMTE D’ARTOIS</w:t>
                </w:r>
              </w:p>
            </w:txbxContent>
          </v:textbox>
          <w10:wrap anchorx="page" anchory="page"/>
        </v:shape>
      </w:pict>
    </w:r>
  </w:p>
</w:hdr>
</file>

<file path=word/header96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92102F" w14:textId="77777777" w:rsidR="004E42D2" w:rsidRDefault="004E42D2"/>
</w:hdr>
</file>

<file path=word/header96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A330F3" w14:textId="77777777" w:rsidR="004E42D2" w:rsidRDefault="004E42D2"/>
</w:hdr>
</file>

<file path=word/header96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949BD0" w14:textId="77777777" w:rsidR="004E42D2" w:rsidRDefault="004E42D2"/>
</w:hdr>
</file>

<file path=word/header96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7C8D0D" w14:textId="77777777" w:rsidR="004E42D2" w:rsidRDefault="00000000">
    <w:pPr>
      <w:rPr>
        <w:sz w:val="2"/>
        <w:szCs w:val="2"/>
      </w:rPr>
    </w:pPr>
    <w:r>
      <w:pict w14:anchorId="61CB1EC1">
        <v:shapetype id="_x0000_t202" coordsize="21600,21600" o:spt="202" path="m,l,21600r21600,l21600,xe">
          <v:stroke joinstyle="miter"/>
          <v:path gradientshapeok="t" o:connecttype="rect"/>
        </v:shapetype>
        <v:shape id="_x0000_s3552" type="#_x0000_t202" style="position:absolute;margin-left:182.5pt;margin-top:30.5pt;width:242.4pt;height:10.55pt;z-index:-188742561;mso-wrap-distance-left:5pt;mso-wrap-distance-right:5pt;mso-position-horizontal-relative:page;mso-position-vertical-relative:page" wrapcoords="0 0" filled="f" stroked="f">
          <v:textbox style="mso-next-textbox:#_x0000_s3552;mso-fit-shape-to-text:t" inset="0,0,0,0">
            <w:txbxContent>
              <w:p w14:paraId="1C1470B2" w14:textId="77777777" w:rsidR="004E42D2" w:rsidRDefault="00000000">
                <w:pPr>
                  <w:pStyle w:val="Intestazioneopidipagina710"/>
                  <w:shd w:val="clear" w:color="auto" w:fill="auto"/>
                  <w:tabs>
                    <w:tab w:val="right" w:pos="4848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4E42D2">
                  <w:rPr>
                    <w:rStyle w:val="Intestazioneopidipagina71AngsanaUPC12pt1"/>
                  </w:rPr>
                  <w:t>#</w:t>
                </w:r>
                <w:r>
                  <w:rPr>
                    <w:rStyle w:val="Intestazioneopidipagina71AngsanaUPC12pt1"/>
                  </w:rPr>
                  <w:fldChar w:fldCharType="end"/>
                </w:r>
                <w:r w:rsidR="004E42D2">
                  <w:rPr>
                    <w:rStyle w:val="Intestazioneopidipagina71AngsanaUPC12pt1"/>
                  </w:rPr>
                  <w:tab/>
                </w:r>
                <w:r w:rsidR="004E42D2">
                  <w:rPr>
                    <w:rStyle w:val="Intestazioneopidipagina7175ptMaiuscoletto"/>
                  </w:rPr>
                  <w:t>NOTES CRITIQue</w:t>
                </w:r>
                <w:r w:rsidR="004E42D2">
                  <w:rPr>
                    <w:rStyle w:val="Intestazioneopidipagina7175ptMaiuscoletto"/>
                    <w:vertAlign w:val="subscript"/>
                  </w:rPr>
                  <w:t>s</w:t>
                </w:r>
              </w:p>
            </w:txbxContent>
          </v:textbox>
          <w10:wrap anchorx="page" anchory="page"/>
        </v:shape>
      </w:pict>
    </w:r>
  </w:p>
</w:hdr>
</file>

<file path=word/header96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BC6AD3" w14:textId="77777777" w:rsidR="004E42D2" w:rsidRDefault="00000000">
    <w:pPr>
      <w:rPr>
        <w:sz w:val="2"/>
        <w:szCs w:val="2"/>
      </w:rPr>
    </w:pPr>
    <w:r>
      <w:pict w14:anchorId="4867B77E">
        <v:shapetype id="_x0000_t202" coordsize="21600,21600" o:spt="202" path="m,l,21600r21600,l21600,xe">
          <v:stroke joinstyle="miter"/>
          <v:path gradientshapeok="t" o:connecttype="rect"/>
        </v:shapetype>
        <v:shape id="_x0000_s3553" type="#_x0000_t202" style="position:absolute;margin-left:183.8pt;margin-top:30pt;width:243.85pt;height:11.5pt;z-index:-188742560;mso-wrap-distance-left:5pt;mso-wrap-distance-right:5pt;mso-position-horizontal-relative:page;mso-position-vertical-relative:page" wrapcoords="0 0" filled="f" stroked="f">
          <v:textbox style="mso-next-textbox:#_x0000_s3553;mso-fit-shape-to-text:t" inset="0,0,0,0">
            <w:txbxContent>
              <w:p w14:paraId="031709DC" w14:textId="77777777" w:rsidR="004E42D2" w:rsidRDefault="004E42D2">
                <w:pPr>
                  <w:pStyle w:val="Intestazioneopidipagina710"/>
                  <w:shd w:val="clear" w:color="auto" w:fill="auto"/>
                  <w:tabs>
                    <w:tab w:val="right" w:pos="480"/>
                    <w:tab w:val="right" w:pos="4877"/>
                  </w:tabs>
                  <w:spacing w:line="240" w:lineRule="auto"/>
                </w:pPr>
                <w:r>
                  <w:rPr>
                    <w:rStyle w:val="Intestazioneopidipagina7175pt"/>
                  </w:rPr>
                  <w:t>CRITIQUES</w:t>
                </w:r>
                <w:r>
                  <w:rPr>
                    <w:rStyle w:val="Intestazioneopidipagina7175pt"/>
                  </w:rPr>
                  <w:tab/>
                </w:r>
                <w:r>
                  <w:rPr>
                    <w:rStyle w:val="Intestazioneopidipagina7175ptMaiuscoletto"/>
                  </w:rPr>
                  <w:t>hotes</w:t>
                </w:r>
                <w:r>
                  <w:rPr>
                    <w:rStyle w:val="Intestazioneopidipagina7175ptMaiuscoletto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2762FA" w:rsidRPr="002762FA">
                  <w:rPr>
                    <w:rStyle w:val="Intestazioneopidipagina7175pt"/>
                    <w:noProof/>
                  </w:rPr>
                  <w:t>859</w:t>
                </w:r>
                <w:r w:rsidR="00000000">
                  <w:rPr>
                    <w:rStyle w:val="Intestazioneopidipagina7175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96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674A79" w14:textId="77777777" w:rsidR="004E42D2" w:rsidRDefault="00000000">
    <w:pPr>
      <w:rPr>
        <w:sz w:val="2"/>
        <w:szCs w:val="2"/>
      </w:rPr>
    </w:pPr>
    <w:r>
      <w:pict w14:anchorId="4DF72D65">
        <v:shapetype id="_x0000_t202" coordsize="21600,21600" o:spt="202" path="m,l,21600r21600,l21600,xe">
          <v:stroke joinstyle="miter"/>
          <v:path gradientshapeok="t" o:connecttype="rect"/>
        </v:shapetype>
        <v:shape id="_x0000_s3554" type="#_x0000_t202" style="position:absolute;margin-left:183.7pt;margin-top:30.5pt;width:241.7pt;height:10.55pt;z-index:-188742559;mso-wrap-distance-left:5pt;mso-wrap-distance-right:5pt;mso-position-horizontal-relative:page;mso-position-vertical-relative:page" wrapcoords="0 0" filled="f" stroked="f">
          <v:textbox style="mso-next-textbox:#_x0000_s3554;mso-fit-shape-to-text:t" inset="0,0,0,0">
            <w:txbxContent>
              <w:p w14:paraId="65522770" w14:textId="77777777" w:rsidR="004E42D2" w:rsidRDefault="00000000">
                <w:pPr>
                  <w:pStyle w:val="Intestazioneopidipagina710"/>
                  <w:shd w:val="clear" w:color="auto" w:fill="auto"/>
                  <w:tabs>
                    <w:tab w:val="right" w:pos="4834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762FA" w:rsidRPr="002762FA">
                  <w:rPr>
                    <w:rStyle w:val="Intestazioneopidipagina7175ptMaiuscoletto"/>
                    <w:noProof/>
                  </w:rPr>
                  <w:t>858</w:t>
                </w:r>
                <w:r>
                  <w:rPr>
                    <w:rStyle w:val="Intestazioneopidipagina7175ptMaiuscoletto"/>
                    <w:noProof/>
                  </w:rPr>
                  <w:fldChar w:fldCharType="end"/>
                </w:r>
                <w:r w:rsidR="004E42D2">
                  <w:rPr>
                    <w:rStyle w:val="Intestazioneopidipagina7175ptMaiuscoletto"/>
                  </w:rPr>
                  <w:tab/>
                  <w:t>NOTES CRITIQ</w:t>
                </w:r>
                <w:r w:rsidR="004E42D2">
                  <w:rPr>
                    <w:rStyle w:val="Intestazioneopidipagina7175ptMaiuscoletto"/>
                    <w:vertAlign w:val="subscript"/>
                  </w:rPr>
                  <w:t>Uks</w:t>
                </w:r>
              </w:p>
            </w:txbxContent>
          </v:textbox>
          <w10:wrap anchorx="page" anchory="page"/>
        </v:shape>
      </w:pict>
    </w:r>
  </w:p>
</w:hdr>
</file>

<file path=word/header96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752C44" w14:textId="77777777" w:rsidR="004E42D2" w:rsidRDefault="00000000">
    <w:pPr>
      <w:rPr>
        <w:sz w:val="2"/>
        <w:szCs w:val="2"/>
      </w:rPr>
    </w:pPr>
    <w:r>
      <w:pict w14:anchorId="1E95669E">
        <v:shapetype id="_x0000_t202" coordsize="21600,21600" o:spt="202" path="m,l,21600r21600,l21600,xe">
          <v:stroke joinstyle="miter"/>
          <v:path gradientshapeok="t" o:connecttype="rect"/>
        </v:shapetype>
        <v:shape id="_x0000_s3555" type="#_x0000_t202" style="position:absolute;margin-left:182.5pt;margin-top:30.5pt;width:242.4pt;height:10.55pt;z-index:-188742558;mso-wrap-distance-left:5pt;mso-wrap-distance-right:5pt;mso-position-horizontal-relative:page;mso-position-vertical-relative:page" wrapcoords="0 0" filled="f" stroked="f">
          <v:textbox style="mso-next-textbox:#_x0000_s3555;mso-fit-shape-to-text:t" inset="0,0,0,0">
            <w:txbxContent>
              <w:p w14:paraId="2ABD88E0" w14:textId="77777777" w:rsidR="004E42D2" w:rsidRDefault="00000000">
                <w:pPr>
                  <w:pStyle w:val="Intestazioneopidipagina710"/>
                  <w:shd w:val="clear" w:color="auto" w:fill="auto"/>
                  <w:tabs>
                    <w:tab w:val="right" w:pos="4848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4E42D2">
                  <w:rPr>
                    <w:rStyle w:val="Intestazioneopidipagina71AngsanaUPC12pt1"/>
                  </w:rPr>
                  <w:t>#</w:t>
                </w:r>
                <w:r>
                  <w:rPr>
                    <w:rStyle w:val="Intestazioneopidipagina71AngsanaUPC12pt1"/>
                  </w:rPr>
                  <w:fldChar w:fldCharType="end"/>
                </w:r>
                <w:r w:rsidR="004E42D2">
                  <w:rPr>
                    <w:rStyle w:val="Intestazioneopidipagina71AngsanaUPC12pt1"/>
                  </w:rPr>
                  <w:tab/>
                </w:r>
                <w:r w:rsidR="004E42D2">
                  <w:rPr>
                    <w:rStyle w:val="Intestazioneopidipagina7175ptMaiuscoletto"/>
                  </w:rPr>
                  <w:t>NOTES CRITIQue</w:t>
                </w:r>
                <w:r w:rsidR="004E42D2">
                  <w:rPr>
                    <w:rStyle w:val="Intestazioneopidipagina7175ptMaiuscoletto"/>
                    <w:vertAlign w:val="subscript"/>
                  </w:rPr>
                  <w:t>s</w:t>
                </w:r>
              </w:p>
            </w:txbxContent>
          </v:textbox>
          <w10:wrap anchorx="page" anchory="page"/>
        </v:shape>
      </w:pict>
    </w:r>
  </w:p>
</w:hdr>
</file>

<file path=word/header96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F3F124" w14:textId="77777777" w:rsidR="004E42D2" w:rsidRDefault="00000000">
    <w:pPr>
      <w:rPr>
        <w:sz w:val="2"/>
        <w:szCs w:val="2"/>
      </w:rPr>
    </w:pPr>
    <w:r>
      <w:pict w14:anchorId="648E7697">
        <v:shapetype id="_x0000_t202" coordsize="21600,21600" o:spt="202" path="m,l,21600r21600,l21600,xe">
          <v:stroke joinstyle="miter"/>
          <v:path gradientshapeok="t" o:connecttype="rect"/>
        </v:shapetype>
        <v:shape id="_x0000_s3556" type="#_x0000_t202" style="position:absolute;margin-left:187.4pt;margin-top:30pt;width:243.85pt;height:11.5pt;z-index:-188742557;mso-wrap-distance-left:5pt;mso-wrap-distance-right:5pt;mso-position-horizontal-relative:page;mso-position-vertical-relative:page" wrapcoords="0 0" filled="f" stroked="f">
          <v:textbox style="mso-next-textbox:#_x0000_s3556;mso-fit-shape-to-text:t" inset="0,0,0,0">
            <w:txbxContent>
              <w:p w14:paraId="533C9474" w14:textId="77777777" w:rsidR="004E42D2" w:rsidRDefault="004E42D2">
                <w:pPr>
                  <w:pStyle w:val="Intestazioneopidipagina710"/>
                  <w:shd w:val="clear" w:color="auto" w:fill="auto"/>
                  <w:tabs>
                    <w:tab w:val="right" w:pos="4877"/>
                  </w:tabs>
                  <w:spacing w:line="240" w:lineRule="auto"/>
                </w:pPr>
                <w:r>
                  <w:rPr>
                    <w:rStyle w:val="Intestazioneopidipagina7175pt"/>
                  </w:rPr>
                  <w:t>j^jOTES CRITIQUES</w:t>
                </w:r>
                <w:r>
                  <w:rPr>
                    <w:rStyle w:val="Intestazioneopidipagina7175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2762FA" w:rsidRPr="002762FA">
                  <w:rPr>
                    <w:rStyle w:val="Intestazioneopidipagina7175pt"/>
                    <w:noProof/>
                  </w:rPr>
                  <w:t>861</w:t>
                </w:r>
                <w:r w:rsidR="00000000">
                  <w:rPr>
                    <w:rStyle w:val="Intestazioneopidipagina7175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96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04C6E5" w14:textId="77777777" w:rsidR="004E42D2" w:rsidRDefault="00000000">
    <w:pPr>
      <w:rPr>
        <w:sz w:val="2"/>
        <w:szCs w:val="2"/>
      </w:rPr>
    </w:pPr>
    <w:r>
      <w:pict w14:anchorId="48686BBA">
        <v:shapetype id="_x0000_t202" coordsize="21600,21600" o:spt="202" path="m,l,21600r21600,l21600,xe">
          <v:stroke joinstyle="miter"/>
          <v:path gradientshapeok="t" o:connecttype="rect"/>
        </v:shapetype>
        <v:shape id="_x0000_s3557" type="#_x0000_t202" style="position:absolute;margin-left:183.8pt;margin-top:30.1pt;width:243.6pt;height:11.3pt;z-index:-188742556;mso-wrap-distance-left:5pt;mso-wrap-distance-right:5pt;mso-position-horizontal-relative:page;mso-position-vertical-relative:page" wrapcoords="0 0" filled="f" stroked="f">
          <v:textbox style="mso-next-textbox:#_x0000_s3557;mso-fit-shape-to-text:t" inset="0,0,0,0">
            <w:txbxContent>
              <w:p w14:paraId="72B2A71E" w14:textId="77777777" w:rsidR="004E42D2" w:rsidRDefault="004E42D2">
                <w:pPr>
                  <w:pStyle w:val="Intestazioneopidipagina710"/>
                  <w:shd w:val="clear" w:color="auto" w:fill="auto"/>
                  <w:tabs>
                    <w:tab w:val="right" w:pos="4872"/>
                  </w:tabs>
                  <w:spacing w:line="240" w:lineRule="auto"/>
                </w:pPr>
                <w:r>
                  <w:rPr>
                    <w:rStyle w:val="Intestazioneopidipagina719pt"/>
                    <w:vertAlign w:val="subscript"/>
                  </w:rPr>
                  <w:t>N</w:t>
                </w:r>
                <w:r>
                  <w:rPr>
                    <w:rStyle w:val="Intestazioneopidipagina719pt"/>
                  </w:rPr>
                  <w:t xml:space="preserve">otES </w:t>
                </w:r>
                <w:r>
                  <w:rPr>
                    <w:rStyle w:val="Intestazioneopidipagina719ptMaiuscoletto"/>
                  </w:rPr>
                  <w:t>crítiques</w:t>
                </w:r>
                <w:r>
                  <w:rPr>
                    <w:rStyle w:val="Intestazioneopidipagina719ptMaiuscoletto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2762FA" w:rsidRPr="002762FA">
                  <w:rPr>
                    <w:rStyle w:val="Intestazioneopidipagina71AngsanaUPC12pt1"/>
                    <w:noProof/>
                  </w:rPr>
                  <w:t>860</w:t>
                </w:r>
                <w:r w:rsidR="00000000">
                  <w:rPr>
                    <w:rStyle w:val="Intestazioneopidipagina71AngsanaUPC12pt1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96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9F8CA6" w14:textId="77777777" w:rsidR="004E42D2" w:rsidRDefault="00000000">
    <w:pPr>
      <w:rPr>
        <w:sz w:val="2"/>
        <w:szCs w:val="2"/>
      </w:rPr>
    </w:pPr>
    <w:r>
      <w:pict w14:anchorId="68F9957C">
        <v:shapetype id="_x0000_t202" coordsize="21600,21600" o:spt="202" path="m,l,21600r21600,l21600,xe">
          <v:stroke joinstyle="miter"/>
          <v:path gradientshapeok="t" o:connecttype="rect"/>
        </v:shapetype>
        <v:shape id="_x0000_s3558" type="#_x0000_t202" style="position:absolute;margin-left:177.35pt;margin-top:30.6pt;width:242.65pt;height:10.3pt;z-index:-188742555;mso-wrap-distance-left:5pt;mso-wrap-distance-right:5pt;mso-position-horizontal-relative:page;mso-position-vertical-relative:page" wrapcoords="0 0" filled="f" stroked="f">
          <v:textbox style="mso-next-textbox:#_x0000_s3558;mso-fit-shape-to-text:t" inset="0,0,0,0">
            <w:txbxContent>
              <w:p w14:paraId="16405456" w14:textId="77777777" w:rsidR="004E42D2" w:rsidRDefault="00000000">
                <w:pPr>
                  <w:pStyle w:val="Intestazioneopidipagina710"/>
                  <w:shd w:val="clear" w:color="auto" w:fill="auto"/>
                  <w:tabs>
                    <w:tab w:val="right" w:pos="4853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4E42D2">
                  <w:rPr>
                    <w:rStyle w:val="Intestazioneopidipagina71AngsanaUPC12pt"/>
                  </w:rPr>
                  <w:t>#</w:t>
                </w:r>
                <w:r>
                  <w:rPr>
                    <w:rStyle w:val="Intestazioneopidipagina71AngsanaUPC12pt"/>
                  </w:rPr>
                  <w:fldChar w:fldCharType="end"/>
                </w:r>
                <w:r w:rsidR="004E42D2">
                  <w:rPr>
                    <w:rStyle w:val="Intestazioneopidipagina71AngsanaUPC12pt"/>
                  </w:rPr>
                  <w:tab/>
                </w:r>
                <w:r w:rsidR="004E42D2">
                  <w:rPr>
                    <w:rStyle w:val="Intestazioneopidipagina7175pt"/>
                  </w:rPr>
                  <w:t>NOTES CRITIQUgg</w:t>
                </w:r>
              </w:p>
            </w:txbxContent>
          </v:textbox>
          <w10:wrap anchorx="page" anchory="page"/>
        </v:shape>
      </w:pict>
    </w:r>
  </w:p>
</w:hdr>
</file>

<file path=word/header9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34B669" w14:textId="77777777" w:rsidR="004E42D2" w:rsidRDefault="00000000">
    <w:pPr>
      <w:rPr>
        <w:sz w:val="2"/>
        <w:szCs w:val="2"/>
      </w:rPr>
    </w:pPr>
    <w:r>
      <w:pict w14:anchorId="414DC03D">
        <v:shapetype id="_x0000_t202" coordsize="21600,21600" o:spt="202" path="m,l,21600r21600,l21600,xe">
          <v:stroke joinstyle="miter"/>
          <v:path gradientshapeok="t" o:connecttype="rect"/>
        </v:shapetype>
        <v:shape id="_x0000_s1524" type="#_x0000_t202" style="position:absolute;margin-left:203.8pt;margin-top:31.7pt;width:208.55pt;height:8.15pt;z-index:-188743565;mso-wrap-distance-left:5pt;mso-wrap-distance-right:5pt;mso-position-horizontal-relative:page;mso-position-vertical-relative:page" wrapcoords="0 0" filled="f" stroked="f">
          <v:textbox style="mso-next-textbox:#_x0000_s1524;mso-fit-shape-to-text:t" inset="0,0,0,0">
            <w:txbxContent>
              <w:p w14:paraId="6B650886" w14:textId="77777777" w:rsidR="004E42D2" w:rsidRDefault="004E42D2">
                <w:pPr>
                  <w:pStyle w:val="Intestazioneopidipagina0"/>
                  <w:shd w:val="clear" w:color="auto" w:fill="auto"/>
                  <w:tabs>
                    <w:tab w:val="right" w:pos="4171"/>
                  </w:tabs>
                  <w:spacing w:line="240" w:lineRule="auto"/>
                </w:pPr>
                <w:r>
                  <w:rPr>
                    <w:rStyle w:val="Intestazioneopidipagina16ptNongrassettoCorsivo"/>
                  </w:rPr>
                  <w:t>LE ROMAN DU COMTE D’ARTOIS</w:t>
                </w:r>
                <w:r>
                  <w:rPr>
                    <w:rStyle w:val="Intestazioneopidipagina16ptNongrassettoCorsivo"/>
                  </w:rPr>
                  <w:tab/>
                </w:r>
                <w:r>
                  <w:rPr>
                    <w:rStyle w:val="IntestazioneopidipaginaCordiaUPC14pt0"/>
                    <w:b/>
                    <w:bCs/>
                  </w:rPr>
                  <w:t>Î33</w:t>
                </w:r>
              </w:p>
            </w:txbxContent>
          </v:textbox>
          <w10:wrap anchorx="page" anchory="page"/>
        </v:shape>
      </w:pict>
    </w:r>
  </w:p>
</w:hdr>
</file>

<file path=word/header97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AE4D09" w14:textId="77777777" w:rsidR="004E42D2" w:rsidRDefault="00000000">
    <w:pPr>
      <w:rPr>
        <w:sz w:val="2"/>
        <w:szCs w:val="2"/>
      </w:rPr>
    </w:pPr>
    <w:r>
      <w:pict w14:anchorId="49E8AADC">
        <v:shapetype id="_x0000_t202" coordsize="21600,21600" o:spt="202" path="m,l,21600r21600,l21600,xe">
          <v:stroke joinstyle="miter"/>
          <v:path gradientshapeok="t" o:connecttype="rect"/>
        </v:shapetype>
        <v:shape id="_x0000_s3559" type="#_x0000_t202" style="position:absolute;margin-left:180.7pt;margin-top:30.25pt;width:243.85pt;height:11.05pt;z-index:-188742554;mso-wrap-distance-left:5pt;mso-wrap-distance-right:5pt;mso-position-horizontal-relative:page;mso-position-vertical-relative:page" wrapcoords="0 0" filled="f" stroked="f">
          <v:textbox style="mso-next-textbox:#_x0000_s3559;mso-fit-shape-to-text:t" inset="0,0,0,0">
            <w:txbxContent>
              <w:p w14:paraId="6251F59C" w14:textId="77777777" w:rsidR="004E42D2" w:rsidRDefault="004E42D2">
                <w:pPr>
                  <w:pStyle w:val="Intestazioneopidipagina710"/>
                  <w:shd w:val="clear" w:color="auto" w:fill="auto"/>
                  <w:tabs>
                    <w:tab w:val="right" w:pos="4877"/>
                  </w:tabs>
                  <w:spacing w:line="240" w:lineRule="auto"/>
                </w:pPr>
                <w:r>
                  <w:rPr>
                    <w:rStyle w:val="Intestazioneopidipagina71AngsanaUPC15ptMaiuscoletto"/>
                  </w:rPr>
                  <w:t>jsTOTES critiques</w:t>
                </w:r>
                <w:r>
                  <w:rPr>
                    <w:rStyle w:val="Intestazioneopidipagina71AngsanaUPC15ptMaiuscoletto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2762FA" w:rsidRPr="002762FA">
                  <w:rPr>
                    <w:rStyle w:val="Intestazioneopidipagina71AngsanaUPC12pt1"/>
                    <w:noProof/>
                  </w:rPr>
                  <w:t>863</w:t>
                </w:r>
                <w:r w:rsidR="00000000">
                  <w:rPr>
                    <w:rStyle w:val="Intestazioneopidipagina71AngsanaUPC12pt1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97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5A2F8F" w14:textId="77777777" w:rsidR="004E42D2" w:rsidRDefault="00000000">
    <w:pPr>
      <w:rPr>
        <w:sz w:val="2"/>
        <w:szCs w:val="2"/>
      </w:rPr>
    </w:pPr>
    <w:r>
      <w:pict w14:anchorId="7DEF9A93">
        <v:shapetype id="_x0000_t202" coordsize="21600,21600" o:spt="202" path="m,l,21600r21600,l21600,xe">
          <v:stroke joinstyle="miter"/>
          <v:path gradientshapeok="t" o:connecttype="rect"/>
        </v:shapetype>
        <v:shape id="_x0000_s3560" type="#_x0000_t202" style="position:absolute;margin-left:181.75pt;margin-top:30.6pt;width:242.4pt;height:10.3pt;z-index:-188742553;mso-wrap-distance-left:5pt;mso-wrap-distance-right:5pt;mso-position-horizontal-relative:page;mso-position-vertical-relative:page" wrapcoords="0 0" filled="f" stroked="f">
          <v:textbox style="mso-next-textbox:#_x0000_s3560;mso-fit-shape-to-text:t" inset="0,0,0,0">
            <w:txbxContent>
              <w:p w14:paraId="587BB29D" w14:textId="77777777" w:rsidR="004E42D2" w:rsidRDefault="00000000">
                <w:pPr>
                  <w:pStyle w:val="Intestazioneopidipagina710"/>
                  <w:shd w:val="clear" w:color="auto" w:fill="auto"/>
                  <w:tabs>
                    <w:tab w:val="right" w:pos="4848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762FA" w:rsidRPr="002762FA">
                  <w:rPr>
                    <w:rStyle w:val="Intestazioneopidipagina71AngsanaUPC12pt1"/>
                    <w:noProof/>
                  </w:rPr>
                  <w:t>862</w:t>
                </w:r>
                <w:r>
                  <w:rPr>
                    <w:rStyle w:val="Intestazioneopidipagina71AngsanaUPC12pt1"/>
                    <w:noProof/>
                  </w:rPr>
                  <w:fldChar w:fldCharType="end"/>
                </w:r>
                <w:r w:rsidR="004E42D2">
                  <w:rPr>
                    <w:rStyle w:val="Intestazioneopidipagina71AngsanaUPC12pt1"/>
                  </w:rPr>
                  <w:tab/>
                </w:r>
                <w:r w:rsidR="004E42D2">
                  <w:rPr>
                    <w:rStyle w:val="Intestazioneopidipagina7175pt"/>
                  </w:rPr>
                  <w:t>NOTES CRITIQUES</w:t>
                </w:r>
              </w:p>
            </w:txbxContent>
          </v:textbox>
          <w10:wrap anchorx="page" anchory="page"/>
        </v:shape>
      </w:pict>
    </w:r>
  </w:p>
</w:hdr>
</file>

<file path=word/header97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7EBD97" w14:textId="77777777" w:rsidR="004E42D2" w:rsidRDefault="00000000">
    <w:pPr>
      <w:rPr>
        <w:sz w:val="2"/>
        <w:szCs w:val="2"/>
      </w:rPr>
    </w:pPr>
    <w:r>
      <w:pict w14:anchorId="6C0A05BE">
        <v:shapetype id="_x0000_t202" coordsize="21600,21600" o:spt="202" path="m,l,21600r21600,l21600,xe">
          <v:stroke joinstyle="miter"/>
          <v:path gradientshapeok="t" o:connecttype="rect"/>
        </v:shapetype>
        <v:shape id="_x0000_s3561" type="#_x0000_t202" style="position:absolute;margin-left:180.9pt;margin-top:30.35pt;width:243.1pt;height:10.8pt;z-index:-188742552;mso-wrap-distance-left:5pt;mso-wrap-distance-right:5pt;mso-position-horizontal-relative:page;mso-position-vertical-relative:page" wrapcoords="0 0" filled="f" stroked="f">
          <v:textbox style="mso-next-textbox:#_x0000_s3561;mso-fit-shape-to-text:t" inset="0,0,0,0">
            <w:txbxContent>
              <w:p w14:paraId="77228590" w14:textId="77777777" w:rsidR="004E42D2" w:rsidRDefault="00000000">
                <w:pPr>
                  <w:pStyle w:val="Intestazioneopidipagina710"/>
                  <w:shd w:val="clear" w:color="auto" w:fill="auto"/>
                  <w:tabs>
                    <w:tab w:val="right" w:pos="4862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762FA">
                  <w:rPr>
                    <w:noProof/>
                  </w:rPr>
                  <w:t>866</w:t>
                </w:r>
                <w:r>
                  <w:rPr>
                    <w:noProof/>
                  </w:rPr>
                  <w:fldChar w:fldCharType="end"/>
                </w:r>
                <w:r w:rsidR="004E42D2">
                  <w:tab/>
                </w:r>
                <w:r w:rsidR="004E42D2">
                  <w:rPr>
                    <w:rStyle w:val="Intestazioneopidipagina7175ptMaiuscoletto"/>
                  </w:rPr>
                  <w:t>NOTES CRITIQues</w:t>
                </w:r>
              </w:p>
            </w:txbxContent>
          </v:textbox>
          <w10:wrap anchorx="page" anchory="page"/>
        </v:shape>
      </w:pict>
    </w:r>
  </w:p>
</w:hdr>
</file>

<file path=word/header97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3DE053" w14:textId="77777777" w:rsidR="004E42D2" w:rsidRDefault="00000000">
    <w:pPr>
      <w:rPr>
        <w:sz w:val="2"/>
        <w:szCs w:val="2"/>
      </w:rPr>
    </w:pPr>
    <w:r>
      <w:pict w14:anchorId="578B2C1A">
        <v:shapetype id="_x0000_t202" coordsize="21600,21600" o:spt="202" path="m,l,21600r21600,l21600,xe">
          <v:stroke joinstyle="miter"/>
          <v:path gradientshapeok="t" o:connecttype="rect"/>
        </v:shapetype>
        <v:shape id="_x0000_s3562" type="#_x0000_t202" style="position:absolute;margin-left:183.05pt;margin-top:30pt;width:243.6pt;height:11.5pt;z-index:-188742551;mso-wrap-distance-left:5pt;mso-wrap-distance-right:5pt;mso-position-horizontal-relative:page;mso-position-vertical-relative:page" wrapcoords="0 0" filled="f" stroked="f">
          <v:textbox style="mso-next-textbox:#_x0000_s3562;mso-fit-shape-to-text:t" inset="0,0,0,0">
            <w:txbxContent>
              <w:p w14:paraId="569B313D" w14:textId="77777777" w:rsidR="004E42D2" w:rsidRDefault="004E42D2">
                <w:pPr>
                  <w:pStyle w:val="Intestazioneopidipagina710"/>
                  <w:shd w:val="clear" w:color="auto" w:fill="auto"/>
                  <w:tabs>
                    <w:tab w:val="right" w:pos="4872"/>
                  </w:tabs>
                  <w:spacing w:line="240" w:lineRule="auto"/>
                </w:pPr>
                <w:r>
                  <w:rPr>
                    <w:rStyle w:val="Intestazioneopidipagina7175pt"/>
                    <w:vertAlign w:val="subscript"/>
                  </w:rPr>
                  <w:t>K</w:t>
                </w:r>
                <w:r>
                  <w:rPr>
                    <w:rStyle w:val="Intestazioneopidipagina7175pt"/>
                  </w:rPr>
                  <w:t>OTES CRITIQUES</w:t>
                </w:r>
                <w:r>
                  <w:rPr>
                    <w:rStyle w:val="Intestazioneopidipagina7175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2762FA" w:rsidRPr="002762FA">
                  <w:rPr>
                    <w:rStyle w:val="Intestazioneopidipagina7175pt"/>
                    <w:noProof/>
                  </w:rPr>
                  <w:t>865</w:t>
                </w:r>
                <w:r w:rsidR="00000000">
                  <w:rPr>
                    <w:rStyle w:val="Intestazioneopidipagina7175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97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9C5CD8" w14:textId="77777777" w:rsidR="004E42D2" w:rsidRDefault="00000000">
    <w:pPr>
      <w:rPr>
        <w:sz w:val="2"/>
        <w:szCs w:val="2"/>
      </w:rPr>
    </w:pPr>
    <w:r>
      <w:pict w14:anchorId="1127D8CF">
        <v:shapetype id="_x0000_t202" coordsize="21600,21600" o:spt="202" path="m,l,21600r21600,l21600,xe">
          <v:stroke joinstyle="miter"/>
          <v:path gradientshapeok="t" o:connecttype="rect"/>
        </v:shapetype>
        <v:shape id="_x0000_s3563" type="#_x0000_t202" style="position:absolute;margin-left:169.55pt;margin-top:30pt;width:243.85pt;height:11.5pt;z-index:-188742550;mso-wrap-distance-left:5pt;mso-wrap-distance-right:5pt;mso-position-horizontal-relative:page;mso-position-vertical-relative:page" wrapcoords="0 0" filled="f" stroked="f">
          <v:textbox style="mso-next-textbox:#_x0000_s3563;mso-fit-shape-to-text:t" inset="0,0,0,0">
            <w:txbxContent>
              <w:p w14:paraId="58CFFBA5" w14:textId="77777777" w:rsidR="004E42D2" w:rsidRDefault="004E42D2">
                <w:pPr>
                  <w:pStyle w:val="Intestazioneopidipagina710"/>
                  <w:shd w:val="clear" w:color="auto" w:fill="auto"/>
                  <w:tabs>
                    <w:tab w:val="right" w:pos="485"/>
                    <w:tab w:val="right" w:pos="4877"/>
                  </w:tabs>
                  <w:spacing w:line="240" w:lineRule="auto"/>
                </w:pPr>
                <w:r>
                  <w:rPr>
                    <w:rStyle w:val="Intestazioneopidipagina7175pt"/>
                  </w:rPr>
                  <w:t>CRITIQUES</w:t>
                </w:r>
                <w:r>
                  <w:rPr>
                    <w:rStyle w:val="Intestazioneopidipagina7175pt"/>
                  </w:rPr>
                  <w:tab/>
                </w:r>
                <w:r>
                  <w:t>flOTES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2762FA" w:rsidRPr="002762FA">
                  <w:rPr>
                    <w:rStyle w:val="Intestazioneopidipagina7175pt"/>
                    <w:noProof/>
                  </w:rPr>
                  <w:t>864</w:t>
                </w:r>
                <w:r w:rsidR="00000000">
                  <w:rPr>
                    <w:rStyle w:val="Intestazioneopidipagina7175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97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B17E6A" w14:textId="77777777" w:rsidR="004E42D2" w:rsidRDefault="00000000">
    <w:pPr>
      <w:rPr>
        <w:sz w:val="2"/>
        <w:szCs w:val="2"/>
      </w:rPr>
    </w:pPr>
    <w:r>
      <w:pict w14:anchorId="0421771E">
        <v:shapetype id="_x0000_t202" coordsize="21600,21600" o:spt="202" path="m,l,21600r21600,l21600,xe">
          <v:stroke joinstyle="miter"/>
          <v:path gradientshapeok="t" o:connecttype="rect"/>
        </v:shapetype>
        <v:shape id="_x0000_s3565" type="#_x0000_t202" style="position:absolute;margin-left:181.25pt;margin-top:30.35pt;width:241.7pt;height:10.8pt;z-index:-188742548;mso-wrap-distance-left:5pt;mso-wrap-distance-right:5pt;mso-position-horizontal-relative:page;mso-position-vertical-relative:page" wrapcoords="0 0" filled="f" stroked="f">
          <v:textbox style="mso-next-textbox:#_x0000_s3565;mso-fit-shape-to-text:t" inset="0,0,0,0">
            <w:txbxContent>
              <w:p w14:paraId="7D407895" w14:textId="77777777" w:rsidR="004E42D2" w:rsidRDefault="00000000">
                <w:pPr>
                  <w:pStyle w:val="Intestazioneopidipagina710"/>
                  <w:shd w:val="clear" w:color="auto" w:fill="auto"/>
                  <w:tabs>
                    <w:tab w:val="right" w:pos="4834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762FA" w:rsidRPr="002762FA">
                  <w:rPr>
                    <w:rStyle w:val="Intestazioneopidipagina71AngsanaUPC12pt1"/>
                    <w:noProof/>
                  </w:rPr>
                  <w:t>868</w:t>
                </w:r>
                <w:r>
                  <w:rPr>
                    <w:rStyle w:val="Intestazioneopidipagina71AngsanaUPC12pt1"/>
                    <w:noProof/>
                  </w:rPr>
                  <w:fldChar w:fldCharType="end"/>
                </w:r>
                <w:r w:rsidR="004E42D2">
                  <w:rPr>
                    <w:rStyle w:val="Intestazioneopidipagina71AngsanaUPC12pt1"/>
                  </w:rPr>
                  <w:tab/>
                </w:r>
                <w:r w:rsidR="004E42D2">
                  <w:rPr>
                    <w:rStyle w:val="Intestazioneopidipagina7175ptMaiuscoletto"/>
                  </w:rPr>
                  <w:t>notes critiques</w:t>
                </w:r>
              </w:p>
            </w:txbxContent>
          </v:textbox>
          <w10:wrap anchorx="page" anchory="page"/>
        </v:shape>
      </w:pict>
    </w:r>
  </w:p>
</w:hdr>
</file>

<file path=word/header97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24DE63" w14:textId="77777777" w:rsidR="004E42D2" w:rsidRDefault="00000000">
    <w:pPr>
      <w:rPr>
        <w:sz w:val="2"/>
        <w:szCs w:val="2"/>
      </w:rPr>
    </w:pPr>
    <w:r>
      <w:pict w14:anchorId="12E35BEB">
        <v:shapetype id="_x0000_t202" coordsize="21600,21600" o:spt="202" path="m,l,21600r21600,l21600,xe">
          <v:stroke joinstyle="miter"/>
          <v:path gradientshapeok="t" o:connecttype="rect"/>
        </v:shapetype>
        <v:shape id="_x0000_s3566" type="#_x0000_t202" style="position:absolute;margin-left:186.3pt;margin-top:30.1pt;width:243.1pt;height:11.3pt;z-index:-188742547;mso-wrap-distance-left:5pt;mso-wrap-distance-right:5pt;mso-position-horizontal-relative:page;mso-position-vertical-relative:page" wrapcoords="0 0" filled="f" stroked="f">
          <v:textbox style="mso-next-textbox:#_x0000_s3566;mso-fit-shape-to-text:t" inset="0,0,0,0">
            <w:txbxContent>
              <w:p w14:paraId="2CA615C0" w14:textId="77777777" w:rsidR="004E42D2" w:rsidRDefault="004E42D2">
                <w:pPr>
                  <w:pStyle w:val="Intestazioneopidipagina710"/>
                  <w:shd w:val="clear" w:color="auto" w:fill="auto"/>
                  <w:tabs>
                    <w:tab w:val="right" w:pos="4862"/>
                  </w:tabs>
                  <w:spacing w:line="240" w:lineRule="auto"/>
                </w:pPr>
                <w:r>
                  <w:rPr>
                    <w:rStyle w:val="Intestazioneopidipagina7175pt"/>
                    <w:vertAlign w:val="subscript"/>
                  </w:rPr>
                  <w:t>N</w:t>
                </w:r>
                <w:r>
                  <w:rPr>
                    <w:rStyle w:val="Intestazioneopidipagina7175pt"/>
                  </w:rPr>
                  <w:t>OTES CRITIQUES</w:t>
                </w:r>
                <w:r>
                  <w:rPr>
                    <w:rStyle w:val="Intestazioneopidipagina7175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7175pt"/>
                  </w:rPr>
                  <w:t>#</w:t>
                </w:r>
                <w:r w:rsidR="00000000">
                  <w:rPr>
                    <w:rStyle w:val="Intestazioneopidipagina7175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97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301504" w14:textId="77777777" w:rsidR="004E42D2" w:rsidRDefault="00000000">
    <w:pPr>
      <w:rPr>
        <w:sz w:val="2"/>
        <w:szCs w:val="2"/>
      </w:rPr>
    </w:pPr>
    <w:r>
      <w:pict w14:anchorId="374A0BAE">
        <v:shapetype id="_x0000_t202" coordsize="21600,21600" o:spt="202" path="m,l,21600r21600,l21600,xe">
          <v:stroke joinstyle="miter"/>
          <v:path gradientshapeok="t" o:connecttype="rect"/>
        </v:shapetype>
        <v:shape id="_x0000_s3567" type="#_x0000_t202" style="position:absolute;margin-left:182.85pt;margin-top:30.35pt;width:241.2pt;height:10.8pt;z-index:-188742546;mso-wrap-distance-left:5pt;mso-wrap-distance-right:5pt;mso-position-horizontal-relative:page;mso-position-vertical-relative:page" wrapcoords="0 0" filled="f" stroked="f">
          <v:textbox style="mso-next-textbox:#_x0000_s3567;mso-fit-shape-to-text:t" inset="0,0,0,0">
            <w:txbxContent>
              <w:p w14:paraId="7A5CB9B6" w14:textId="77777777" w:rsidR="004E42D2" w:rsidRDefault="00000000">
                <w:pPr>
                  <w:pStyle w:val="Intestazioneopidipagina710"/>
                  <w:shd w:val="clear" w:color="auto" w:fill="auto"/>
                  <w:tabs>
                    <w:tab w:val="right" w:pos="4824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762FA" w:rsidRPr="002762FA">
                  <w:rPr>
                    <w:rStyle w:val="Intestazioneopidipagina7175pt"/>
                    <w:noProof/>
                  </w:rPr>
                  <w:t>867</w:t>
                </w:r>
                <w:r>
                  <w:rPr>
                    <w:rStyle w:val="Intestazioneopidipagina7175pt"/>
                    <w:noProof/>
                  </w:rPr>
                  <w:fldChar w:fldCharType="end"/>
                </w:r>
                <w:r w:rsidR="004E42D2">
                  <w:rPr>
                    <w:rStyle w:val="Intestazioneopidipagina7175pt"/>
                  </w:rPr>
                  <w:tab/>
                  <w:t>NOTES CRITIQ</w:t>
                </w:r>
                <w:r w:rsidR="004E42D2">
                  <w:rPr>
                    <w:rStyle w:val="Intestazioneopidipagina7175pt"/>
                    <w:vertAlign w:val="subscript"/>
                  </w:rPr>
                  <w:t>Ue$</w:t>
                </w:r>
              </w:p>
            </w:txbxContent>
          </v:textbox>
          <w10:wrap anchorx="page" anchory="page"/>
        </v:shape>
      </w:pict>
    </w:r>
  </w:p>
</w:hdr>
</file>

<file path=word/header97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923F8E" w14:textId="77777777" w:rsidR="004E42D2" w:rsidRDefault="00000000">
    <w:pPr>
      <w:rPr>
        <w:sz w:val="2"/>
        <w:szCs w:val="2"/>
      </w:rPr>
    </w:pPr>
    <w:r>
      <w:pict w14:anchorId="2EAEECBA">
        <v:shapetype id="_x0000_t202" coordsize="21600,21600" o:spt="202" path="m,l,21600r21600,l21600,xe">
          <v:stroke joinstyle="miter"/>
          <v:path gradientshapeok="t" o:connecttype="rect"/>
        </v:shapetype>
        <v:shape id="_x0000_s3568" type="#_x0000_t202" style="position:absolute;margin-left:182.35pt;margin-top:30pt;width:243.35pt;height:11.5pt;z-index:-188742545;mso-wrap-distance-left:5pt;mso-wrap-distance-right:5pt;mso-position-horizontal-relative:page;mso-position-vertical-relative:page" wrapcoords="0 0" filled="f" stroked="f">
          <v:textbox style="mso-next-textbox:#_x0000_s3568;mso-fit-shape-to-text:t" inset="0,0,0,0">
            <w:txbxContent>
              <w:p w14:paraId="7EDA690E" w14:textId="77777777" w:rsidR="004E42D2" w:rsidRDefault="00000000">
                <w:pPr>
                  <w:pStyle w:val="Intestazioneopidipagina710"/>
                  <w:shd w:val="clear" w:color="auto" w:fill="auto"/>
                  <w:tabs>
                    <w:tab w:val="right" w:pos="4867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762FA" w:rsidRPr="002762FA">
                  <w:rPr>
                    <w:rStyle w:val="Intestazioneopidipagina7175pt"/>
                    <w:noProof/>
                  </w:rPr>
                  <w:t>870</w:t>
                </w:r>
                <w:r>
                  <w:rPr>
                    <w:rStyle w:val="Intestazioneopidipagina7175pt"/>
                    <w:noProof/>
                  </w:rPr>
                  <w:fldChar w:fldCharType="end"/>
                </w:r>
                <w:r w:rsidR="004E42D2">
                  <w:rPr>
                    <w:rStyle w:val="Intestazioneopidipagina7175pt"/>
                  </w:rPr>
                  <w:tab/>
                  <w:t>NOTES CRITIQ^</w:t>
                </w:r>
              </w:p>
            </w:txbxContent>
          </v:textbox>
          <w10:wrap anchorx="page" anchory="page"/>
        </v:shape>
      </w:pict>
    </w:r>
  </w:p>
</w:hdr>
</file>

<file path=word/header97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FF2F72" w14:textId="77777777" w:rsidR="004E42D2" w:rsidRDefault="00000000">
    <w:pPr>
      <w:rPr>
        <w:sz w:val="2"/>
        <w:szCs w:val="2"/>
      </w:rPr>
    </w:pPr>
    <w:r>
      <w:pict w14:anchorId="07BC5F3C">
        <v:shapetype id="_x0000_t202" coordsize="21600,21600" o:spt="202" path="m,l,21600r21600,l21600,xe">
          <v:stroke joinstyle="miter"/>
          <v:path gradientshapeok="t" o:connecttype="rect"/>
        </v:shapetype>
        <v:shape id="_x0000_s3569" type="#_x0000_t202" style="position:absolute;margin-left:172.25pt;margin-top:30pt;width:243.1pt;height:11.5pt;z-index:-188742544;mso-wrap-distance-left:5pt;mso-wrap-distance-right:5pt;mso-position-horizontal-relative:page;mso-position-vertical-relative:page" wrapcoords="0 0" filled="f" stroked="f">
          <v:textbox style="mso-next-textbox:#_x0000_s3569;mso-fit-shape-to-text:t" inset="0,0,0,0">
            <w:txbxContent>
              <w:p w14:paraId="5A8B2E63" w14:textId="77777777" w:rsidR="004E42D2" w:rsidRDefault="004E42D2">
                <w:pPr>
                  <w:pStyle w:val="Intestazioneopidipagina710"/>
                  <w:shd w:val="clear" w:color="auto" w:fill="auto"/>
                  <w:tabs>
                    <w:tab w:val="right" w:pos="4862"/>
                  </w:tabs>
                  <w:spacing w:line="240" w:lineRule="auto"/>
                </w:pPr>
                <w:r>
                  <w:rPr>
                    <w:rStyle w:val="Intestazioneopidipagina7175pt"/>
                  </w:rPr>
                  <w:t>gOTES CRITIQUES</w:t>
                </w:r>
                <w:r>
                  <w:rPr>
                    <w:rStyle w:val="Intestazioneopidipagina7175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7175pt"/>
                  </w:rPr>
                  <w:t>#</w:t>
                </w:r>
                <w:r w:rsidR="00000000">
                  <w:rPr>
                    <w:rStyle w:val="Intestazioneopidipagina7175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9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3CD32A" w14:textId="77777777" w:rsidR="004E42D2" w:rsidRDefault="00000000">
    <w:pPr>
      <w:rPr>
        <w:sz w:val="2"/>
        <w:szCs w:val="2"/>
      </w:rPr>
    </w:pPr>
    <w:r>
      <w:pict w14:anchorId="5ED4B77B">
        <v:shapetype id="_x0000_t202" coordsize="21600,21600" o:spt="202" path="m,l,21600r21600,l21600,xe">
          <v:stroke joinstyle="miter"/>
          <v:path gradientshapeok="t" o:connecttype="rect"/>
        </v:shapetype>
        <v:shape id="_x0000_s1525" type="#_x0000_t202" style="position:absolute;margin-left:203.8pt;margin-top:31.7pt;width:208.55pt;height:8.15pt;z-index:-188743564;mso-wrap-distance-left:5pt;mso-wrap-distance-right:5pt;mso-position-horizontal-relative:page;mso-position-vertical-relative:page" wrapcoords="0 0" filled="f" stroked="f">
          <v:textbox style="mso-next-textbox:#_x0000_s1525;mso-fit-shape-to-text:t" inset="0,0,0,0">
            <w:txbxContent>
              <w:p w14:paraId="3EB14F82" w14:textId="77777777" w:rsidR="004E42D2" w:rsidRDefault="004E42D2">
                <w:pPr>
                  <w:pStyle w:val="Intestazioneopidipagina0"/>
                  <w:shd w:val="clear" w:color="auto" w:fill="auto"/>
                  <w:tabs>
                    <w:tab w:val="right" w:pos="4171"/>
                  </w:tabs>
                  <w:spacing w:line="240" w:lineRule="auto"/>
                </w:pPr>
                <w:r>
                  <w:rPr>
                    <w:rStyle w:val="Intestazioneopidipagina16ptNongrassettoCorsivo"/>
                  </w:rPr>
                  <w:t>LE ROMAN DU COMTE D’ARTOIS</w:t>
                </w:r>
                <w:r>
                  <w:rPr>
                    <w:rStyle w:val="Intestazioneopidipagina16ptNongrassettoCorsivo"/>
                  </w:rPr>
                  <w:tab/>
                </w:r>
                <w:r>
                  <w:rPr>
                    <w:rStyle w:val="IntestazioneopidipaginaCordiaUPC14pt0"/>
                    <w:b/>
                    <w:bCs/>
                  </w:rPr>
                  <w:t>Î33</w:t>
                </w:r>
              </w:p>
            </w:txbxContent>
          </v:textbox>
          <w10:wrap anchorx="page" anchory="page"/>
        </v:shape>
      </w:pict>
    </w:r>
  </w:p>
</w:hdr>
</file>

<file path=word/header98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099A19" w14:textId="77777777" w:rsidR="004E42D2" w:rsidRDefault="00000000">
    <w:pPr>
      <w:rPr>
        <w:sz w:val="2"/>
        <w:szCs w:val="2"/>
      </w:rPr>
    </w:pPr>
    <w:r>
      <w:pict w14:anchorId="609E3518">
        <v:shapetype id="_x0000_t202" coordsize="21600,21600" o:spt="202" path="m,l,21600r21600,l21600,xe">
          <v:stroke joinstyle="miter"/>
          <v:path gradientshapeok="t" o:connecttype="rect"/>
        </v:shapetype>
        <v:shape id="_x0000_s3570" type="#_x0000_t202" style="position:absolute;margin-left:183.9pt;margin-top:30.25pt;width:243.6pt;height:11.05pt;z-index:-188742543;mso-wrap-distance-left:5pt;mso-wrap-distance-right:5pt;mso-position-horizontal-relative:page;mso-position-vertical-relative:page" wrapcoords="0 0" filled="f" stroked="f">
          <v:textbox style="mso-next-textbox:#_x0000_s3570;mso-fit-shape-to-text:t" inset="0,0,0,0">
            <w:txbxContent>
              <w:p w14:paraId="3E4B5526" w14:textId="77777777" w:rsidR="004E42D2" w:rsidRDefault="004E42D2">
                <w:pPr>
                  <w:pStyle w:val="Intestazioneopidipagina710"/>
                  <w:shd w:val="clear" w:color="auto" w:fill="auto"/>
                  <w:tabs>
                    <w:tab w:val="right" w:pos="4872"/>
                  </w:tabs>
                  <w:spacing w:line="240" w:lineRule="auto"/>
                </w:pPr>
                <w:r>
                  <w:rPr>
                    <w:rStyle w:val="Intestazioneopidipagina7175pt"/>
                  </w:rPr>
                  <w:t>jsjOTES CRITIQUES</w:t>
                </w:r>
                <w:r>
                  <w:rPr>
                    <w:rStyle w:val="Intestazioneopidipagina7175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2762FA" w:rsidRPr="002762FA">
                  <w:rPr>
                    <w:rStyle w:val="Intestazioneopidipagina7175pt"/>
                    <w:noProof/>
                  </w:rPr>
                  <w:t>869</w:t>
                </w:r>
                <w:r w:rsidR="00000000">
                  <w:rPr>
                    <w:rStyle w:val="Intestazioneopidipagina7175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98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BE5483" w14:textId="77777777" w:rsidR="004E42D2" w:rsidRDefault="00000000">
    <w:pPr>
      <w:rPr>
        <w:sz w:val="2"/>
        <w:szCs w:val="2"/>
      </w:rPr>
    </w:pPr>
    <w:r>
      <w:pict w14:anchorId="3067D1AE">
        <v:shapetype id="_x0000_t202" coordsize="21600,21600" o:spt="202" path="m,l,21600r21600,l21600,xe">
          <v:stroke joinstyle="miter"/>
          <v:path gradientshapeok="t" o:connecttype="rect"/>
        </v:shapetype>
        <v:shape id="_x0000_s3571" type="#_x0000_t202" style="position:absolute;margin-left:180.45pt;margin-top:30.7pt;width:240.7pt;height:10.1pt;z-index:-188742542;mso-wrap-distance-left:5pt;mso-wrap-distance-right:5pt;mso-position-horizontal-relative:page;mso-position-vertical-relative:page" wrapcoords="0 0" filled="f" stroked="f">
          <v:textbox style="mso-next-textbox:#_x0000_s3571;mso-fit-shape-to-text:t" inset="0,0,0,0">
            <w:txbxContent>
              <w:p w14:paraId="243C9E2D" w14:textId="77777777" w:rsidR="004E42D2" w:rsidRDefault="00000000">
                <w:pPr>
                  <w:pStyle w:val="Intestazioneopidipagina710"/>
                  <w:shd w:val="clear" w:color="auto" w:fill="auto"/>
                  <w:tabs>
                    <w:tab w:val="right" w:pos="4814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762FA" w:rsidRPr="002762FA">
                  <w:rPr>
                    <w:rStyle w:val="Intestazioneopidipagina7175pt"/>
                    <w:noProof/>
                  </w:rPr>
                  <w:t>872</w:t>
                </w:r>
                <w:r>
                  <w:rPr>
                    <w:rStyle w:val="Intestazioneopidipagina7175pt"/>
                    <w:noProof/>
                  </w:rPr>
                  <w:fldChar w:fldCharType="end"/>
                </w:r>
                <w:r w:rsidR="004E42D2">
                  <w:rPr>
                    <w:rStyle w:val="Intestazioneopidipagina7175pt"/>
                  </w:rPr>
                  <w:tab/>
                  <w:t>NOTES CRITlQUg;</w:t>
                </w:r>
              </w:p>
            </w:txbxContent>
          </v:textbox>
          <w10:wrap anchorx="page" anchory="page"/>
        </v:shape>
      </w:pict>
    </w:r>
  </w:p>
</w:hdr>
</file>

<file path=word/header98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21CD59" w14:textId="77777777" w:rsidR="004E42D2" w:rsidRDefault="00000000">
    <w:pPr>
      <w:rPr>
        <w:sz w:val="2"/>
        <w:szCs w:val="2"/>
      </w:rPr>
    </w:pPr>
    <w:r>
      <w:pict w14:anchorId="19E3D2A2">
        <v:shapetype id="_x0000_t202" coordsize="21600,21600" o:spt="202" path="m,l,21600r21600,l21600,xe">
          <v:stroke joinstyle="miter"/>
          <v:path gradientshapeok="t" o:connecttype="rect"/>
        </v:shapetype>
        <v:shape id="_x0000_s3572" type="#_x0000_t202" style="position:absolute;margin-left:184.05pt;margin-top:30.35pt;width:243.6pt;height:10.8pt;z-index:-188742541;mso-wrap-distance-left:5pt;mso-wrap-distance-right:5pt;mso-position-horizontal-relative:page;mso-position-vertical-relative:page" wrapcoords="0 0" filled="f" stroked="f">
          <v:textbox style="mso-next-textbox:#_x0000_s3572;mso-fit-shape-to-text:t" inset="0,0,0,0">
            <w:txbxContent>
              <w:p w14:paraId="6B1B017E" w14:textId="77777777" w:rsidR="004E42D2" w:rsidRDefault="004E42D2">
                <w:pPr>
                  <w:pStyle w:val="Intestazioneopidipagina710"/>
                  <w:shd w:val="clear" w:color="auto" w:fill="auto"/>
                  <w:tabs>
                    <w:tab w:val="right" w:pos="4872"/>
                  </w:tabs>
                  <w:spacing w:line="240" w:lineRule="auto"/>
                </w:pPr>
                <w:r>
                  <w:rPr>
                    <w:rStyle w:val="Intestazioneopidipagina7175ptMaiuscoletto"/>
                    <w:vertAlign w:val="subscript"/>
                  </w:rPr>
                  <w:t>n</w:t>
                </w:r>
                <w:r>
                  <w:rPr>
                    <w:rStyle w:val="Intestazioneopidipagina7175ptMaiuscoletto"/>
                  </w:rPr>
                  <w:t>otes critiques</w:t>
                </w:r>
                <w:r>
                  <w:rPr>
                    <w:rStyle w:val="Intestazioneopidipagina7175ptMaiuscoletto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7175pt"/>
                  </w:rPr>
                  <w:t>#</w:t>
                </w:r>
                <w:r w:rsidR="00000000">
                  <w:rPr>
                    <w:rStyle w:val="Intestazioneopidipagina7175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98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E89BBD" w14:textId="77777777" w:rsidR="004E42D2" w:rsidRDefault="00000000">
    <w:pPr>
      <w:rPr>
        <w:sz w:val="2"/>
        <w:szCs w:val="2"/>
      </w:rPr>
    </w:pPr>
    <w:r>
      <w:pict w14:anchorId="54146332">
        <v:shapetype id="_x0000_t202" coordsize="21600,21600" o:spt="202" path="m,l,21600r21600,l21600,xe">
          <v:stroke joinstyle="miter"/>
          <v:path gradientshapeok="t" o:connecttype="rect"/>
        </v:shapetype>
        <v:shape id="_x0000_s3573" type="#_x0000_t202" style="position:absolute;margin-left:181.25pt;margin-top:30.5pt;width:240.25pt;height:10.55pt;z-index:-188742540;mso-wrap-distance-left:5pt;mso-wrap-distance-right:5pt;mso-position-horizontal-relative:page;mso-position-vertical-relative:page" wrapcoords="0 0" filled="f" stroked="f">
          <v:textbox style="mso-next-textbox:#_x0000_s3573;mso-fit-shape-to-text:t" inset="0,0,0,0">
            <w:txbxContent>
              <w:p w14:paraId="771B1A34" w14:textId="77777777" w:rsidR="004E42D2" w:rsidRDefault="00000000">
                <w:pPr>
                  <w:pStyle w:val="Intestazioneopidipagina710"/>
                  <w:shd w:val="clear" w:color="auto" w:fill="auto"/>
                  <w:tabs>
                    <w:tab w:val="right" w:pos="4805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762FA" w:rsidRPr="002762FA">
                  <w:rPr>
                    <w:rStyle w:val="Intestazioneopidipagina7175pt"/>
                    <w:noProof/>
                  </w:rPr>
                  <w:t>871</w:t>
                </w:r>
                <w:r>
                  <w:rPr>
                    <w:rStyle w:val="Intestazioneopidipagina7175pt"/>
                    <w:noProof/>
                  </w:rPr>
                  <w:fldChar w:fldCharType="end"/>
                </w:r>
                <w:r w:rsidR="004E42D2">
                  <w:rPr>
                    <w:rStyle w:val="Intestazioneopidipagina7175pt"/>
                  </w:rPr>
                  <w:tab/>
                </w:r>
                <w:r w:rsidR="004E42D2">
                  <w:rPr>
                    <w:rStyle w:val="Intestazioneopidipagina7175ptMaiuscoletto"/>
                  </w:rPr>
                  <w:t>NOTES CRItïqul,</w:t>
                </w:r>
              </w:p>
            </w:txbxContent>
          </v:textbox>
          <w10:wrap anchorx="page" anchory="page"/>
        </v:shape>
      </w:pict>
    </w:r>
  </w:p>
</w:hdr>
</file>

<file path=word/header98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FF309C" w14:textId="77777777" w:rsidR="004E42D2" w:rsidRDefault="00000000">
    <w:pPr>
      <w:rPr>
        <w:sz w:val="2"/>
        <w:szCs w:val="2"/>
      </w:rPr>
    </w:pPr>
    <w:r>
      <w:pict w14:anchorId="2D2E66E8">
        <v:shapetype id="_x0000_t202" coordsize="21600,21600" o:spt="202" path="m,l,21600r21600,l21600,xe">
          <v:stroke joinstyle="miter"/>
          <v:path gradientshapeok="t" o:connecttype="rect"/>
        </v:shapetype>
        <v:shape id="_x0000_s3574" type="#_x0000_t202" style="position:absolute;margin-left:182.85pt;margin-top:30.5pt;width:240.5pt;height:10.55pt;z-index:-188742539;mso-wrap-distance-left:5pt;mso-wrap-distance-right:5pt;mso-position-horizontal-relative:page;mso-position-vertical-relative:page" wrapcoords="0 0" filled="f" stroked="f">
          <v:textbox style="mso-next-textbox:#_x0000_s3574;mso-fit-shape-to-text:t" inset="0,0,0,0">
            <w:txbxContent>
              <w:p w14:paraId="734AFE1F" w14:textId="77777777" w:rsidR="004E42D2" w:rsidRDefault="00000000">
                <w:pPr>
                  <w:pStyle w:val="Intestazioneopidipagina710"/>
                  <w:shd w:val="clear" w:color="auto" w:fill="auto"/>
                  <w:tabs>
                    <w:tab w:val="right" w:pos="4810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762FA" w:rsidRPr="002762FA">
                  <w:rPr>
                    <w:rStyle w:val="Intestazioneopidipagina71AngsanaUPC12pt1"/>
                    <w:noProof/>
                  </w:rPr>
                  <w:t>874</w:t>
                </w:r>
                <w:r>
                  <w:rPr>
                    <w:rStyle w:val="Intestazioneopidipagina71AngsanaUPC12pt1"/>
                    <w:noProof/>
                  </w:rPr>
                  <w:fldChar w:fldCharType="end"/>
                </w:r>
                <w:r w:rsidR="004E42D2">
                  <w:rPr>
                    <w:rStyle w:val="Intestazioneopidipagina71AngsanaUPC12pt1"/>
                  </w:rPr>
                  <w:tab/>
                </w:r>
                <w:r w:rsidR="004E42D2">
                  <w:rPr>
                    <w:rStyle w:val="Intestazioneopidipagina7175ptMaiuscoletto"/>
                  </w:rPr>
                  <w:t>NOTES CRITIQueç</w:t>
                </w:r>
              </w:p>
            </w:txbxContent>
          </v:textbox>
          <w10:wrap anchorx="page" anchory="page"/>
        </v:shape>
      </w:pict>
    </w:r>
  </w:p>
</w:hdr>
</file>

<file path=word/header98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AC1E80" w14:textId="77777777" w:rsidR="004E42D2" w:rsidRDefault="00000000">
    <w:pPr>
      <w:rPr>
        <w:sz w:val="2"/>
        <w:szCs w:val="2"/>
      </w:rPr>
    </w:pPr>
    <w:r>
      <w:pict w14:anchorId="682EA1C7">
        <v:shapetype id="_x0000_t202" coordsize="21600,21600" o:spt="202" path="m,l,21600r21600,l21600,xe">
          <v:stroke joinstyle="miter"/>
          <v:path gradientshapeok="t" o:connecttype="rect"/>
        </v:shapetype>
        <v:shape id="_x0000_s3575" type="#_x0000_t202" style="position:absolute;margin-left:185pt;margin-top:30.1pt;width:241.7pt;height:11.3pt;z-index:-188742538;mso-wrap-distance-left:5pt;mso-wrap-distance-right:5pt;mso-position-horizontal-relative:page;mso-position-vertical-relative:page" wrapcoords="0 0" filled="f" stroked="f">
          <v:textbox style="mso-next-textbox:#_x0000_s3575;mso-fit-shape-to-text:t" inset="0,0,0,0">
            <w:txbxContent>
              <w:p w14:paraId="73E02C63" w14:textId="77777777" w:rsidR="004E42D2" w:rsidRDefault="004E42D2">
                <w:pPr>
                  <w:pStyle w:val="Intestazioneopidipagina710"/>
                  <w:shd w:val="clear" w:color="auto" w:fill="auto"/>
                  <w:tabs>
                    <w:tab w:val="right" w:pos="461"/>
                    <w:tab w:val="right" w:pos="4834"/>
                  </w:tabs>
                  <w:spacing w:line="240" w:lineRule="auto"/>
                </w:pPr>
                <w:r>
                  <w:rPr>
                    <w:rStyle w:val="Intestazioneopidipagina7175pt"/>
                  </w:rPr>
                  <w:t>CRITIQUES</w:t>
                </w:r>
                <w:r>
                  <w:rPr>
                    <w:rStyle w:val="Intestazioneopidipagina7175pt"/>
                  </w:rPr>
                  <w:tab/>
                </w:r>
                <w:r>
                  <w:rPr>
                    <w:rStyle w:val="Intestazioneopidipagina711"/>
                  </w:rPr>
                  <w:t>f40TES</w:t>
                </w:r>
                <w:r>
                  <w:rPr>
                    <w:rStyle w:val="Intestazioneopidipagina711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7175pt"/>
                  </w:rPr>
                  <w:t>#</w:t>
                </w:r>
                <w:r w:rsidR="00000000">
                  <w:rPr>
                    <w:rStyle w:val="Intestazioneopidipagina7175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98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AF0BD8" w14:textId="77777777" w:rsidR="004E42D2" w:rsidRDefault="00000000">
    <w:pPr>
      <w:rPr>
        <w:sz w:val="2"/>
        <w:szCs w:val="2"/>
      </w:rPr>
    </w:pPr>
    <w:r>
      <w:pict w14:anchorId="600144C7">
        <v:shapetype id="_x0000_t202" coordsize="21600,21600" o:spt="202" path="m,l,21600r21600,l21600,xe">
          <v:stroke joinstyle="miter"/>
          <v:path gradientshapeok="t" o:connecttype="rect"/>
        </v:shapetype>
        <v:shape id="_x0000_s3576" type="#_x0000_t202" style="position:absolute;margin-left:174.65pt;margin-top:30.25pt;width:244.1pt;height:11.05pt;z-index:-188742537;mso-wrap-distance-left:5pt;mso-wrap-distance-right:5pt;mso-position-horizontal-relative:page;mso-position-vertical-relative:page" wrapcoords="0 0" filled="f" stroked="f">
          <v:textbox style="mso-next-textbox:#_x0000_s3576;mso-fit-shape-to-text:t" inset="0,0,0,0">
            <w:txbxContent>
              <w:p w14:paraId="633C46EB" w14:textId="77777777" w:rsidR="004E42D2" w:rsidRDefault="004E42D2">
                <w:pPr>
                  <w:pStyle w:val="Intestazioneopidipagina710"/>
                  <w:shd w:val="clear" w:color="auto" w:fill="auto"/>
                  <w:tabs>
                    <w:tab w:val="right" w:pos="4882"/>
                  </w:tabs>
                  <w:spacing w:line="240" w:lineRule="auto"/>
                </w:pPr>
                <w:r>
                  <w:rPr>
                    <w:rStyle w:val="Intestazioneopidipagina7175pt"/>
                    <w:vertAlign w:val="subscript"/>
                  </w:rPr>
                  <w:t>K</w:t>
                </w:r>
                <w:r>
                  <w:rPr>
                    <w:rStyle w:val="Intestazioneopidipagina7175pt"/>
                  </w:rPr>
                  <w:t xml:space="preserve">oTES </w:t>
                </w:r>
                <w:r>
                  <w:rPr>
                    <w:rStyle w:val="Intestazioneopidipagina7175ptMaiuscoletto"/>
                  </w:rPr>
                  <w:t>critiques</w:t>
                </w:r>
                <w:r>
                  <w:rPr>
                    <w:rStyle w:val="Intestazioneopidipagina7175ptMaiuscoletto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2762FA" w:rsidRPr="002762FA">
                  <w:rPr>
                    <w:rStyle w:val="Intestazioneopidipagina71AngsanaUPC12pt1"/>
                    <w:noProof/>
                  </w:rPr>
                  <w:t>873</w:t>
                </w:r>
                <w:r w:rsidR="00000000">
                  <w:rPr>
                    <w:rStyle w:val="Intestazioneopidipagina71AngsanaUPC12pt1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98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2203E5" w14:textId="77777777" w:rsidR="004E42D2" w:rsidRDefault="00000000">
    <w:pPr>
      <w:rPr>
        <w:sz w:val="2"/>
        <w:szCs w:val="2"/>
      </w:rPr>
    </w:pPr>
    <w:r>
      <w:pict w14:anchorId="2BB87F4E">
        <v:shapetype id="_x0000_t202" coordsize="21600,21600" o:spt="202" path="m,l,21600r21600,l21600,xe">
          <v:stroke joinstyle="miter"/>
          <v:path gradientshapeok="t" o:connecttype="rect"/>
        </v:shapetype>
        <v:shape id="_x0000_s3577" type="#_x0000_t202" style="position:absolute;margin-left:183.55pt;margin-top:30.1pt;width:241.2pt;height:11.3pt;z-index:-188742536;mso-wrap-distance-left:5pt;mso-wrap-distance-right:5pt;mso-position-horizontal-relative:page;mso-position-vertical-relative:page" wrapcoords="0 0" filled="f" stroked="f">
          <v:textbox style="mso-next-textbox:#_x0000_s3577;mso-fit-shape-to-text:t" inset="0,0,0,0">
            <w:txbxContent>
              <w:p w14:paraId="4508EA26" w14:textId="77777777" w:rsidR="004E42D2" w:rsidRDefault="00000000">
                <w:pPr>
                  <w:pStyle w:val="Intestazioneopidipagina710"/>
                  <w:shd w:val="clear" w:color="auto" w:fill="auto"/>
                  <w:tabs>
                    <w:tab w:val="right" w:pos="4824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762FA" w:rsidRPr="002762FA">
                  <w:rPr>
                    <w:rStyle w:val="Intestazioneopidipagina7175pt"/>
                    <w:noProof/>
                  </w:rPr>
                  <w:t>876</w:t>
                </w:r>
                <w:r>
                  <w:rPr>
                    <w:rStyle w:val="Intestazioneopidipagina7175pt"/>
                    <w:noProof/>
                  </w:rPr>
                  <w:fldChar w:fldCharType="end"/>
                </w:r>
                <w:r w:rsidR="004E42D2">
                  <w:rPr>
                    <w:rStyle w:val="Intestazioneopidipagina7175pt"/>
                  </w:rPr>
                  <w:tab/>
                  <w:t>NOTES CRITlQu^</w:t>
                </w:r>
              </w:p>
            </w:txbxContent>
          </v:textbox>
          <w10:wrap anchorx="page" anchory="page"/>
        </v:shape>
      </w:pict>
    </w:r>
  </w:p>
</w:hdr>
</file>

<file path=word/header98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81E383" w14:textId="77777777" w:rsidR="004E42D2" w:rsidRDefault="00000000">
    <w:pPr>
      <w:rPr>
        <w:sz w:val="2"/>
        <w:szCs w:val="2"/>
      </w:rPr>
    </w:pPr>
    <w:r>
      <w:pict w14:anchorId="5FF89439">
        <v:shapetype id="_x0000_t202" coordsize="21600,21600" o:spt="202" path="m,l,21600r21600,l21600,xe">
          <v:stroke joinstyle="miter"/>
          <v:path gradientshapeok="t" o:connecttype="rect"/>
        </v:shapetype>
        <v:shape id="_x0000_s3578" type="#_x0000_t202" style="position:absolute;margin-left:175.15pt;margin-top:30pt;width:243.6pt;height:11.5pt;z-index:-188742535;mso-wrap-distance-left:5pt;mso-wrap-distance-right:5pt;mso-position-horizontal-relative:page;mso-position-vertical-relative:page" wrapcoords="0 0" filled="f" stroked="f">
          <v:textbox style="mso-next-textbox:#_x0000_s3578;mso-fit-shape-to-text:t" inset="0,0,0,0">
            <w:txbxContent>
              <w:p w14:paraId="0E239D30" w14:textId="77777777" w:rsidR="004E42D2" w:rsidRDefault="004E42D2">
                <w:pPr>
                  <w:pStyle w:val="Intestazioneopidipagina710"/>
                  <w:shd w:val="clear" w:color="auto" w:fill="auto"/>
                  <w:tabs>
                    <w:tab w:val="right" w:pos="4872"/>
                  </w:tabs>
                  <w:spacing w:line="240" w:lineRule="auto"/>
                </w:pPr>
                <w:r>
                  <w:rPr>
                    <w:rStyle w:val="Intestazioneopidipagina7175ptMaiuscoletto"/>
                  </w:rPr>
                  <w:t>^OTES critiques</w:t>
                </w:r>
                <w:r>
                  <w:rPr>
                    <w:rStyle w:val="Intestazioneopidipagina7175ptMaiuscoletto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71MicrosoftSansSerif75pt"/>
                  </w:rPr>
                  <w:t>#</w:t>
                </w:r>
                <w:r w:rsidR="00000000">
                  <w:rPr>
                    <w:rStyle w:val="Intestazioneopidipagina71MicrosoftSansSerif75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98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65C9AF" w14:textId="77777777" w:rsidR="004E42D2" w:rsidRDefault="00000000">
    <w:pPr>
      <w:rPr>
        <w:sz w:val="2"/>
        <w:szCs w:val="2"/>
      </w:rPr>
    </w:pPr>
    <w:r>
      <w:pict w14:anchorId="5E5B3415">
        <v:shapetype id="_x0000_t202" coordsize="21600,21600" o:spt="202" path="m,l,21600r21600,l21600,xe">
          <v:stroke joinstyle="miter"/>
          <v:path gradientshapeok="t" o:connecttype="rect"/>
        </v:shapetype>
        <v:shape id="_x0000_s3579" type="#_x0000_t202" style="position:absolute;margin-left:183.05pt;margin-top:30.25pt;width:241.2pt;height:11.05pt;z-index:-188742534;mso-wrap-distance-left:5pt;mso-wrap-distance-right:5pt;mso-position-horizontal-relative:page;mso-position-vertical-relative:page" wrapcoords="0 0" filled="f" stroked="f">
          <v:textbox style="mso-next-textbox:#_x0000_s3579;mso-fit-shape-to-text:t" inset="0,0,0,0">
            <w:txbxContent>
              <w:p w14:paraId="6F6B784C" w14:textId="77777777" w:rsidR="004E42D2" w:rsidRDefault="00000000">
                <w:pPr>
                  <w:pStyle w:val="Intestazioneopidipagina710"/>
                  <w:shd w:val="clear" w:color="auto" w:fill="auto"/>
                  <w:tabs>
                    <w:tab w:val="right" w:pos="4824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762FA" w:rsidRPr="002762FA">
                  <w:rPr>
                    <w:rStyle w:val="Intestazioneopidipagina71AngsanaUPC12pt1"/>
                    <w:noProof/>
                  </w:rPr>
                  <w:t>875</w:t>
                </w:r>
                <w:r>
                  <w:rPr>
                    <w:rStyle w:val="Intestazioneopidipagina71AngsanaUPC12pt1"/>
                    <w:noProof/>
                  </w:rPr>
                  <w:fldChar w:fldCharType="end"/>
                </w:r>
                <w:r w:rsidR="004E42D2">
                  <w:rPr>
                    <w:rStyle w:val="Intestazioneopidipagina71AngsanaUPC12pt1"/>
                  </w:rPr>
                  <w:tab/>
                </w:r>
                <w:r w:rsidR="004E42D2">
                  <w:rPr>
                    <w:rStyle w:val="Intestazioneopidipagina7175ptMaiuscoletto"/>
                  </w:rPr>
                  <w:t>NOTES CRITIQues</w:t>
                </w:r>
              </w:p>
            </w:txbxContent>
          </v:textbox>
          <w10:wrap anchorx="page" anchory="page"/>
        </v:shape>
      </w:pict>
    </w:r>
  </w:p>
</w:hdr>
</file>

<file path=word/header9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BD8DCA" w14:textId="77777777" w:rsidR="004E42D2" w:rsidRDefault="004E42D2"/>
</w:hdr>
</file>

<file path=word/header99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E9A947" w14:textId="77777777" w:rsidR="004E42D2" w:rsidRDefault="00000000">
    <w:pPr>
      <w:rPr>
        <w:sz w:val="2"/>
        <w:szCs w:val="2"/>
      </w:rPr>
    </w:pPr>
    <w:r>
      <w:pict w14:anchorId="6BEA009D">
        <v:shapetype id="_x0000_t202" coordsize="21600,21600" o:spt="202" path="m,l,21600r21600,l21600,xe">
          <v:stroke joinstyle="miter"/>
          <v:path gradientshapeok="t" o:connecttype="rect"/>
        </v:shapetype>
        <v:shape id="_x0000_s3580" type="#_x0000_t202" style="position:absolute;margin-left:183.55pt;margin-top:30pt;width:239.5pt;height:11.5pt;z-index:-188742533;mso-wrap-distance-left:5pt;mso-wrap-distance-right:5pt;mso-position-horizontal-relative:page;mso-position-vertical-relative:page" wrapcoords="0 0" filled="f" stroked="f">
          <v:textbox style="mso-next-textbox:#_x0000_s3580;mso-fit-shape-to-text:t" inset="0,0,0,0">
            <w:txbxContent>
              <w:p w14:paraId="6BC496F7" w14:textId="77777777" w:rsidR="004E42D2" w:rsidRDefault="00000000">
                <w:pPr>
                  <w:pStyle w:val="Intestazioneopidipagina710"/>
                  <w:shd w:val="clear" w:color="auto" w:fill="auto"/>
                  <w:tabs>
                    <w:tab w:val="right" w:pos="4790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762FA" w:rsidRPr="002762FA">
                  <w:rPr>
                    <w:rStyle w:val="Intestazioneopidipagina71AngsanaUPC10pt"/>
                    <w:noProof/>
                  </w:rPr>
                  <w:t>878</w:t>
                </w:r>
                <w:r>
                  <w:rPr>
                    <w:rStyle w:val="Intestazioneopidipagina71AngsanaUPC10pt"/>
                    <w:noProof/>
                  </w:rPr>
                  <w:fldChar w:fldCharType="end"/>
                </w:r>
                <w:r w:rsidR="004E42D2">
                  <w:rPr>
                    <w:rStyle w:val="Intestazioneopidipagina71AngsanaUPC10pt"/>
                  </w:rPr>
                  <w:tab/>
                </w:r>
                <w:r w:rsidR="004E42D2">
                  <w:rPr>
                    <w:rStyle w:val="Intestazioneopidipagina7175ptMaiuscoletto"/>
                  </w:rPr>
                  <w:t>NOTES CRITIQ</w:t>
                </w:r>
                <w:r w:rsidR="004E42D2">
                  <w:rPr>
                    <w:rStyle w:val="Intestazioneopidipagina7175ptMaiuscoletto"/>
                    <w:vertAlign w:val="subscript"/>
                  </w:rPr>
                  <w:t>Ues</w:t>
                </w:r>
              </w:p>
            </w:txbxContent>
          </v:textbox>
          <w10:wrap anchorx="page" anchory="page"/>
        </v:shape>
      </w:pict>
    </w:r>
  </w:p>
</w:hdr>
</file>

<file path=word/header99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5F080D" w14:textId="77777777" w:rsidR="004E42D2" w:rsidRDefault="00000000">
    <w:pPr>
      <w:rPr>
        <w:sz w:val="2"/>
        <w:szCs w:val="2"/>
      </w:rPr>
    </w:pPr>
    <w:r>
      <w:pict w14:anchorId="0B2671F6">
        <v:shapetype id="_x0000_t202" coordsize="21600,21600" o:spt="202" path="m,l,21600r21600,l21600,xe">
          <v:stroke joinstyle="miter"/>
          <v:path gradientshapeok="t" o:connecttype="rect"/>
        </v:shapetype>
        <v:shape id="_x0000_s3581" type="#_x0000_t202" style="position:absolute;margin-left:180.2pt;margin-top:30.1pt;width:243.6pt;height:11.3pt;z-index:-188742532;mso-wrap-distance-left:5pt;mso-wrap-distance-right:5pt;mso-position-horizontal-relative:page;mso-position-vertical-relative:page" wrapcoords="0 0" filled="f" stroked="f">
          <v:textbox style="mso-next-textbox:#_x0000_s3581;mso-fit-shape-to-text:t" inset="0,0,0,0">
            <w:txbxContent>
              <w:p w14:paraId="1258A5FC" w14:textId="77777777" w:rsidR="004E42D2" w:rsidRDefault="004E42D2">
                <w:pPr>
                  <w:pStyle w:val="Intestazioneopidipagina710"/>
                  <w:shd w:val="clear" w:color="auto" w:fill="auto"/>
                  <w:tabs>
                    <w:tab w:val="right" w:pos="4872"/>
                  </w:tabs>
                  <w:spacing w:line="240" w:lineRule="auto"/>
                </w:pPr>
                <w:r>
                  <w:rPr>
                    <w:rStyle w:val="Intestazioneopidipagina7175pt"/>
                  </w:rPr>
                  <w:t>^OTES CRITIQUES</w:t>
                </w:r>
                <w:r>
                  <w:rPr>
                    <w:rStyle w:val="Intestazioneopidipagina7175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2762FA" w:rsidRPr="002762FA">
                  <w:rPr>
                    <w:rStyle w:val="Intestazioneopidipagina7175pt"/>
                    <w:noProof/>
                  </w:rPr>
                  <w:t>879</w:t>
                </w:r>
                <w:r w:rsidR="00000000">
                  <w:rPr>
                    <w:rStyle w:val="Intestazioneopidipagina7175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99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36B031" w14:textId="77777777" w:rsidR="004E42D2" w:rsidRDefault="00000000">
    <w:pPr>
      <w:rPr>
        <w:sz w:val="2"/>
        <w:szCs w:val="2"/>
      </w:rPr>
    </w:pPr>
    <w:r>
      <w:pict w14:anchorId="5CEEA5A2">
        <v:shapetype id="_x0000_t202" coordsize="21600,21600" o:spt="202" path="m,l,21600r21600,l21600,xe">
          <v:stroke joinstyle="miter"/>
          <v:path gradientshapeok="t" o:connecttype="rect"/>
        </v:shapetype>
        <v:shape id="_x0000_s3582" type="#_x0000_t202" style="position:absolute;margin-left:214.4pt;margin-top:32.05pt;width:216.5pt;height:7.45pt;z-index:-188742531;mso-wrap-distance-left:5pt;mso-wrap-distance-right:5pt;mso-position-horizontal-relative:page;mso-position-vertical-relative:page" wrapcoords="0 0" filled="f" stroked="f">
          <v:textbox style="mso-next-textbox:#_x0000_s3582;mso-fit-shape-to-text:t" inset="0,0,0,0">
            <w:txbxContent>
              <w:p w14:paraId="7203D6FB" w14:textId="77777777" w:rsidR="004E42D2" w:rsidRDefault="004E42D2">
                <w:pPr>
                  <w:pStyle w:val="Intestazioneopidipagina710"/>
                  <w:shd w:val="clear" w:color="auto" w:fill="auto"/>
                  <w:tabs>
                    <w:tab w:val="right" w:pos="4330"/>
                  </w:tabs>
                  <w:spacing w:line="240" w:lineRule="auto"/>
                </w:pPr>
                <w:r>
                  <w:rPr>
                    <w:rStyle w:val="Intestazioneopidipagina7175pt"/>
                  </w:rPr>
                  <w:t>CRITIQUES</w:t>
                </w:r>
                <w:r>
                  <w:rPr>
                    <w:rStyle w:val="Intestazioneopidipagina7175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2762FA" w:rsidRPr="002762FA">
                  <w:rPr>
                    <w:rStyle w:val="Intestazioneopidipagina7175pt"/>
                    <w:noProof/>
                  </w:rPr>
                  <w:t>877</w:t>
                </w:r>
                <w:r w:rsidR="00000000">
                  <w:rPr>
                    <w:rStyle w:val="Intestazioneopidipagina7175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99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67E4D6" w14:textId="77777777" w:rsidR="004E42D2" w:rsidRDefault="00000000">
    <w:pPr>
      <w:rPr>
        <w:sz w:val="2"/>
        <w:szCs w:val="2"/>
      </w:rPr>
    </w:pPr>
    <w:r>
      <w:pict w14:anchorId="4A552BB1">
        <v:shapetype id="_x0000_t202" coordsize="21600,21600" o:spt="202" path="m,l,21600r21600,l21600,xe">
          <v:stroke joinstyle="miter"/>
          <v:path gradientshapeok="t" o:connecttype="rect"/>
        </v:shapetype>
        <v:shape id="_x0000_s3583" type="#_x0000_t202" style="position:absolute;margin-left:177.45pt;margin-top:30.5pt;width:243.1pt;height:10.55pt;z-index:-188742530;mso-wrap-distance-left:5pt;mso-wrap-distance-right:5pt;mso-position-horizontal-relative:page;mso-position-vertical-relative:page" wrapcoords="0 0" filled="f" stroked="f">
          <v:textbox style="mso-next-textbox:#_x0000_s3583;mso-fit-shape-to-text:t" inset="0,0,0,0">
            <w:txbxContent>
              <w:p w14:paraId="0412B39D" w14:textId="77777777" w:rsidR="004E42D2" w:rsidRDefault="00000000">
                <w:pPr>
                  <w:pStyle w:val="Intestazioneopidipagina710"/>
                  <w:shd w:val="clear" w:color="auto" w:fill="auto"/>
                  <w:tabs>
                    <w:tab w:val="right" w:pos="4862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4E42D2">
                  <w:rPr>
                    <w:rStyle w:val="Intestazioneopidipagina71AngsanaUPC12pt1"/>
                  </w:rPr>
                  <w:t>#</w:t>
                </w:r>
                <w:r>
                  <w:rPr>
                    <w:rStyle w:val="Intestazioneopidipagina71AngsanaUPC12pt1"/>
                  </w:rPr>
                  <w:fldChar w:fldCharType="end"/>
                </w:r>
                <w:r w:rsidR="004E42D2">
                  <w:rPr>
                    <w:rStyle w:val="Intestazioneopidipagina71AngsanaUPC12pt1"/>
                  </w:rPr>
                  <w:tab/>
                </w:r>
                <w:r w:rsidR="004E42D2">
                  <w:rPr>
                    <w:rStyle w:val="Intestazioneopidipagina7175ptMaiuscoletto"/>
                  </w:rPr>
                  <w:t>NOTES CBJTIQUjis;</w:t>
                </w:r>
              </w:p>
            </w:txbxContent>
          </v:textbox>
          <w10:wrap anchorx="page" anchory="page"/>
        </v:shape>
      </w:pict>
    </w:r>
  </w:p>
</w:hdr>
</file>

<file path=word/header99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05BFBF" w14:textId="77777777" w:rsidR="004E42D2" w:rsidRDefault="00000000">
    <w:pPr>
      <w:rPr>
        <w:sz w:val="2"/>
        <w:szCs w:val="2"/>
      </w:rPr>
    </w:pPr>
    <w:r>
      <w:pict w14:anchorId="4079F819">
        <v:shapetype id="_x0000_t202" coordsize="21600,21600" o:spt="202" path="m,l,21600r21600,l21600,xe">
          <v:stroke joinstyle="miter"/>
          <v:path gradientshapeok="t" o:connecttype="rect"/>
        </v:shapetype>
        <v:shape id="_x0000_s3584" type="#_x0000_t202" style="position:absolute;margin-left:180.2pt;margin-top:30.1pt;width:243.6pt;height:11.3pt;z-index:-188742529;mso-wrap-distance-left:5pt;mso-wrap-distance-right:5pt;mso-position-horizontal-relative:page;mso-position-vertical-relative:page" wrapcoords="0 0" filled="f" stroked="f">
          <v:textbox style="mso-next-textbox:#_x0000_s3584;mso-fit-shape-to-text:t" inset="0,0,0,0">
            <w:txbxContent>
              <w:p w14:paraId="63624B4A" w14:textId="77777777" w:rsidR="004E42D2" w:rsidRDefault="004E42D2">
                <w:pPr>
                  <w:pStyle w:val="Intestazioneopidipagina710"/>
                  <w:shd w:val="clear" w:color="auto" w:fill="auto"/>
                  <w:tabs>
                    <w:tab w:val="right" w:pos="4872"/>
                  </w:tabs>
                  <w:spacing w:line="240" w:lineRule="auto"/>
                </w:pPr>
                <w:r>
                  <w:rPr>
                    <w:rStyle w:val="Intestazioneopidipagina7175pt"/>
                  </w:rPr>
                  <w:t>^OTES CRITIQUES</w:t>
                </w:r>
                <w:r>
                  <w:rPr>
                    <w:rStyle w:val="Intestazioneopidipagina7175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2762FA" w:rsidRPr="002762FA">
                  <w:rPr>
                    <w:rStyle w:val="Intestazioneopidipagina7175pt"/>
                    <w:noProof/>
                  </w:rPr>
                  <w:t>881</w:t>
                </w:r>
                <w:r w:rsidR="00000000">
                  <w:rPr>
                    <w:rStyle w:val="Intestazioneopidipagina7175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99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544FB4" w14:textId="77777777" w:rsidR="004E42D2" w:rsidRDefault="00000000">
    <w:pPr>
      <w:rPr>
        <w:sz w:val="2"/>
        <w:szCs w:val="2"/>
      </w:rPr>
    </w:pPr>
    <w:r>
      <w:pict w14:anchorId="222FA5E9">
        <v:shapetype id="_x0000_t202" coordsize="21600,21600" o:spt="202" path="m,l,21600r21600,l21600,xe">
          <v:stroke joinstyle="miter"/>
          <v:path gradientshapeok="t" o:connecttype="rect"/>
        </v:shapetype>
        <v:shape id="_x0000_s3585" type="#_x0000_t202" style="position:absolute;margin-left:179.25pt;margin-top:30.5pt;width:240.7pt;height:10.55pt;z-index:-188742528;mso-wrap-distance-left:5pt;mso-wrap-distance-right:5pt;mso-position-horizontal-relative:page;mso-position-vertical-relative:page" wrapcoords="0 0" filled="f" stroked="f">
          <v:textbox style="mso-next-textbox:#_x0000_s3585;mso-fit-shape-to-text:t" inset="0,0,0,0">
            <w:txbxContent>
              <w:p w14:paraId="118D60C9" w14:textId="77777777" w:rsidR="004E42D2" w:rsidRDefault="00000000">
                <w:pPr>
                  <w:pStyle w:val="Intestazioneopidipagina710"/>
                  <w:shd w:val="clear" w:color="auto" w:fill="auto"/>
                  <w:tabs>
                    <w:tab w:val="right" w:pos="4814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762FA" w:rsidRPr="002762FA">
                  <w:rPr>
                    <w:rStyle w:val="Intestazioneopidipagina71AngsanaUPC10pt"/>
                    <w:noProof/>
                  </w:rPr>
                  <w:t>880</w:t>
                </w:r>
                <w:r>
                  <w:rPr>
                    <w:rStyle w:val="Intestazioneopidipagina71AngsanaUPC10pt"/>
                    <w:noProof/>
                  </w:rPr>
                  <w:fldChar w:fldCharType="end"/>
                </w:r>
                <w:r w:rsidR="004E42D2">
                  <w:rPr>
                    <w:rStyle w:val="Intestazioneopidipagina71AngsanaUPC10pt"/>
                  </w:rPr>
                  <w:tab/>
                </w:r>
                <w:r w:rsidR="004E42D2">
                  <w:rPr>
                    <w:rStyle w:val="Intestazioneopidipagina7175ptMaiuscoletto"/>
                  </w:rPr>
                  <w:t>NOTES CRITïQues</w:t>
                </w:r>
              </w:p>
            </w:txbxContent>
          </v:textbox>
          <w10:wrap anchorx="page" anchory="page"/>
        </v:shape>
      </w:pict>
    </w:r>
  </w:p>
</w:hdr>
</file>

<file path=word/header99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950966" w14:textId="77777777" w:rsidR="004E42D2" w:rsidRDefault="00000000">
    <w:pPr>
      <w:rPr>
        <w:sz w:val="2"/>
        <w:szCs w:val="2"/>
      </w:rPr>
    </w:pPr>
    <w:r>
      <w:pict w14:anchorId="18FC926B">
        <v:shapetype id="_x0000_t202" coordsize="21600,21600" o:spt="202" path="m,l,21600r21600,l21600,xe">
          <v:stroke joinstyle="miter"/>
          <v:path gradientshapeok="t" o:connecttype="rect"/>
        </v:shapetype>
        <v:shape id="_x0000_s3586" type="#_x0000_t202" style="position:absolute;margin-left:176.45pt;margin-top:30.7pt;width:243.85pt;height:10.1pt;z-index:-188742527;mso-wrap-distance-left:5pt;mso-wrap-distance-right:5pt;mso-position-horizontal-relative:page;mso-position-vertical-relative:page" wrapcoords="0 0" filled="f" stroked="f">
          <v:textbox style="mso-next-textbox:#_x0000_s3586;mso-fit-shape-to-text:t" inset="0,0,0,0">
            <w:txbxContent>
              <w:p w14:paraId="1BAF2FD7" w14:textId="77777777" w:rsidR="004E42D2" w:rsidRDefault="00000000">
                <w:pPr>
                  <w:pStyle w:val="Intestazioneopidipagina710"/>
                  <w:shd w:val="clear" w:color="auto" w:fill="auto"/>
                  <w:tabs>
                    <w:tab w:val="right" w:pos="4877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4E42D2">
                  <w:rPr>
                    <w:rStyle w:val="Intestazioneopidipagina7175pt"/>
                  </w:rPr>
                  <w:t>#</w:t>
                </w:r>
                <w:r>
                  <w:rPr>
                    <w:rStyle w:val="Intestazioneopidipagina7175pt"/>
                  </w:rPr>
                  <w:fldChar w:fldCharType="end"/>
                </w:r>
                <w:r w:rsidR="004E42D2">
                  <w:rPr>
                    <w:rStyle w:val="Intestazioneopidipagina7175pt"/>
                  </w:rPr>
                  <w:tab/>
                </w:r>
                <w:r w:rsidR="004E42D2">
                  <w:rPr>
                    <w:rStyle w:val="Intestazioneopidipagina7175ptMaiuscoletto"/>
                  </w:rPr>
                  <w:t>NOTES CRITIQ</w:t>
                </w:r>
                <w:r w:rsidR="004E42D2">
                  <w:rPr>
                    <w:rStyle w:val="Intestazioneopidipagina7175ptMaiuscoletto"/>
                    <w:vertAlign w:val="subscript"/>
                  </w:rPr>
                  <w:t>Ues</w:t>
                </w:r>
              </w:p>
            </w:txbxContent>
          </v:textbox>
          <w10:wrap anchorx="page" anchory="page"/>
        </v:shape>
      </w:pict>
    </w:r>
  </w:p>
</w:hdr>
</file>

<file path=word/header99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D2283E" w14:textId="77777777" w:rsidR="004E42D2" w:rsidRDefault="00000000">
    <w:pPr>
      <w:rPr>
        <w:sz w:val="2"/>
        <w:szCs w:val="2"/>
      </w:rPr>
    </w:pPr>
    <w:r>
      <w:pict w14:anchorId="2C89E43F">
        <v:shapetype id="_x0000_t202" coordsize="21600,21600" o:spt="202" path="m,l,21600r21600,l21600,xe">
          <v:stroke joinstyle="miter"/>
          <v:path gradientshapeok="t" o:connecttype="rect"/>
        </v:shapetype>
        <v:shape id="_x0000_s3587" type="#_x0000_t202" style="position:absolute;margin-left:182pt;margin-top:30.85pt;width:244.8pt;height:9.85pt;z-index:-188742526;mso-wrap-distance-left:5pt;mso-wrap-distance-right:5pt;mso-position-horizontal-relative:page;mso-position-vertical-relative:page" wrapcoords="0 0" filled="f" stroked="f">
          <v:textbox style="mso-next-textbox:#_x0000_s3587;mso-fit-shape-to-text:t" inset="0,0,0,0">
            <w:txbxContent>
              <w:p w14:paraId="4878AD18" w14:textId="77777777" w:rsidR="004E42D2" w:rsidRDefault="004E42D2">
                <w:pPr>
                  <w:pStyle w:val="Intestazioneopidipagina710"/>
                  <w:shd w:val="clear" w:color="auto" w:fill="auto"/>
                  <w:tabs>
                    <w:tab w:val="right" w:pos="4896"/>
                  </w:tabs>
                  <w:spacing w:line="240" w:lineRule="auto"/>
                </w:pPr>
                <w:r>
                  <w:rPr>
                    <w:rStyle w:val="Intestazioneopidipagina7175ptMaiuscoletto"/>
                    <w:vertAlign w:val="subscript"/>
                  </w:rPr>
                  <w:t>N</w:t>
                </w:r>
                <w:r>
                  <w:rPr>
                    <w:rStyle w:val="Intestazioneopidipagina7175ptMaiuscoletto"/>
                  </w:rPr>
                  <w:t>OTES critiques</w:t>
                </w:r>
                <w:r>
                  <w:rPr>
                    <w:rStyle w:val="Intestazioneopidipagina7175ptMaiuscoletto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2762FA" w:rsidRPr="002762FA">
                  <w:rPr>
                    <w:rStyle w:val="Intestazioneopidipagina7175pt"/>
                    <w:noProof/>
                  </w:rPr>
                  <w:t>883</w:t>
                </w:r>
                <w:r w:rsidR="00000000">
                  <w:rPr>
                    <w:rStyle w:val="Intestazioneopidipagina7175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99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3741C9" w14:textId="77777777" w:rsidR="004E42D2" w:rsidRDefault="00000000">
    <w:pPr>
      <w:rPr>
        <w:sz w:val="2"/>
        <w:szCs w:val="2"/>
      </w:rPr>
    </w:pPr>
    <w:r>
      <w:pict w14:anchorId="41060267">
        <v:shapetype id="_x0000_t202" coordsize="21600,21600" o:spt="202" path="m,l,21600r21600,l21600,xe">
          <v:stroke joinstyle="miter"/>
          <v:path gradientshapeok="t" o:connecttype="rect"/>
        </v:shapetype>
        <v:shape id="_x0000_s3588" type="#_x0000_t202" style="position:absolute;margin-left:180.3pt;margin-top:30.35pt;width:243.85pt;height:10.8pt;z-index:-188742525;mso-wrap-distance-left:5pt;mso-wrap-distance-right:5pt;mso-position-horizontal-relative:page;mso-position-vertical-relative:page" wrapcoords="0 0" filled="f" stroked="f">
          <v:textbox style="mso-next-textbox:#_x0000_s3588;mso-fit-shape-to-text:t" inset="0,0,0,0">
            <w:txbxContent>
              <w:p w14:paraId="72DC7A7B" w14:textId="77777777" w:rsidR="004E42D2" w:rsidRDefault="004E42D2">
                <w:pPr>
                  <w:pStyle w:val="Intestazioneopidipagina710"/>
                  <w:shd w:val="clear" w:color="auto" w:fill="auto"/>
                  <w:tabs>
                    <w:tab w:val="right" w:pos="4877"/>
                  </w:tabs>
                  <w:spacing w:line="240" w:lineRule="auto"/>
                </w:pPr>
                <w:r>
                  <w:rPr>
                    <w:rStyle w:val="Intestazioneopidipagina7175ptMaiuscoletto"/>
                    <w:vertAlign w:val="subscript"/>
                  </w:rPr>
                  <w:t>n</w:t>
                </w:r>
                <w:r>
                  <w:rPr>
                    <w:rStyle w:val="Intestazioneopidipagina7175ptMaiuscoletto"/>
                  </w:rPr>
                  <w:t>otes critiques</w:t>
                </w:r>
                <w:r>
                  <w:rPr>
                    <w:rStyle w:val="Intestazioneopidipagina7175ptMaiuscoletto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2762FA" w:rsidRPr="002762FA">
                  <w:rPr>
                    <w:rStyle w:val="Intestazioneopidipagina71AngsanaUPC12pt1"/>
                    <w:noProof/>
                  </w:rPr>
                  <w:t>882</w:t>
                </w:r>
                <w:r w:rsidR="00000000">
                  <w:rPr>
                    <w:rStyle w:val="Intestazioneopidipagina71AngsanaUPC12pt1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99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5848DB" w14:textId="77777777" w:rsidR="004E42D2" w:rsidRDefault="00000000">
    <w:pPr>
      <w:rPr>
        <w:sz w:val="2"/>
        <w:szCs w:val="2"/>
      </w:rPr>
    </w:pPr>
    <w:r>
      <w:pict w14:anchorId="1E970821">
        <v:shapetype id="_x0000_t202" coordsize="21600,21600" o:spt="202" path="m,l,21600r21600,l21600,xe">
          <v:stroke joinstyle="miter"/>
          <v:path gradientshapeok="t" o:connecttype="rect"/>
        </v:shapetype>
        <v:shape id="_x0000_s3589" type="#_x0000_t202" style="position:absolute;margin-left:177.45pt;margin-top:29.9pt;width:242.65pt;height:11.75pt;z-index:-188742524;mso-wrap-distance-left:5pt;mso-wrap-distance-right:5pt;mso-position-horizontal-relative:page;mso-position-vertical-relative:page" wrapcoords="0 0" filled="f" stroked="f">
          <v:textbox style="mso-next-textbox:#_x0000_s3589;mso-fit-shape-to-text:t" inset="0,0,0,0">
            <w:txbxContent>
              <w:p w14:paraId="188673F6" w14:textId="77777777" w:rsidR="004E42D2" w:rsidRDefault="00000000">
                <w:pPr>
                  <w:pStyle w:val="Intestazioneopidipagina710"/>
                  <w:shd w:val="clear" w:color="auto" w:fill="auto"/>
                  <w:tabs>
                    <w:tab w:val="right" w:pos="4853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4E42D2">
                  <w:rPr>
                    <w:rStyle w:val="Intestazioneopidipagina7175pt"/>
                  </w:rPr>
                  <w:t>#</w:t>
                </w:r>
                <w:r>
                  <w:rPr>
                    <w:rStyle w:val="Intestazioneopidipagina7175pt"/>
                  </w:rPr>
                  <w:fldChar w:fldCharType="end"/>
                </w:r>
                <w:r w:rsidR="004E42D2">
                  <w:rPr>
                    <w:rStyle w:val="Intestazioneopidipagina7175pt"/>
                  </w:rPr>
                  <w:tab/>
                </w:r>
                <w:r w:rsidR="004E42D2">
                  <w:rPr>
                    <w:rStyle w:val="Intestazioneopidipagina7175ptMaiuscoletto"/>
                  </w:rPr>
                  <w:t>notes criti</w:t>
                </w:r>
                <w:r w:rsidR="004E42D2">
                  <w:rPr>
                    <w:rStyle w:val="Intestazioneopidipagina7175ptMaiuscoletto"/>
                    <w:vertAlign w:val="subscript"/>
                  </w:rPr>
                  <w:t>Quès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393BAB"/>
    <w:multiLevelType w:val="multilevel"/>
    <w:tmpl w:val="BCE66EE2"/>
    <w:lvl w:ilvl="0">
      <w:start w:val="2647"/>
      <w:numFmt w:val="decimal"/>
      <w:lvlText w:val="%1"/>
      <w:lvlJc w:val="left"/>
      <w:rPr>
        <w:rFonts w:ascii="Century Schoolbook" w:eastAsia="Century Schoolbook" w:hAnsi="Century Schoolbook" w:cs="Century Schoolbook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00A86D7D"/>
    <w:multiLevelType w:val="multilevel"/>
    <w:tmpl w:val="4F76F406"/>
    <w:lvl w:ilvl="0">
      <w:start w:val="4523"/>
      <w:numFmt w:val="decimal"/>
      <w:lvlText w:val="%1"/>
      <w:lvlJc w:val="left"/>
      <w:rPr>
        <w:rFonts w:ascii="Century Schoolbook" w:eastAsia="Century Schoolbook" w:hAnsi="Century Schoolbook" w:cs="Century Schoolbook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00D63B3C"/>
    <w:multiLevelType w:val="multilevel"/>
    <w:tmpl w:val="590A377A"/>
    <w:lvl w:ilvl="0">
      <w:start w:val="1"/>
      <w:numFmt w:val="decimal"/>
      <w:lvlText w:val="%1."/>
      <w:lvlJc w:val="left"/>
      <w:rPr>
        <w:rFonts w:ascii="Century Schoolbook" w:eastAsia="Century Schoolbook" w:hAnsi="Century Schoolbook" w:cs="Century Schoolbook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00F61C2B"/>
    <w:multiLevelType w:val="multilevel"/>
    <w:tmpl w:val="BD2831E2"/>
    <w:lvl w:ilvl="0">
      <w:start w:val="804"/>
      <w:numFmt w:val="decimal"/>
      <w:lvlText w:val="%1"/>
      <w:lvlJc w:val="left"/>
      <w:rPr>
        <w:rFonts w:ascii="Century Schoolbook" w:eastAsia="Century Schoolbook" w:hAnsi="Century Schoolbook" w:cs="Century Schoolbook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019C6BD9"/>
    <w:multiLevelType w:val="multilevel"/>
    <w:tmpl w:val="4A981210"/>
    <w:lvl w:ilvl="0">
      <w:start w:val="1"/>
      <w:numFmt w:val="upperRoman"/>
      <w:lvlText w:val="%1."/>
      <w:lvlJc w:val="left"/>
      <w:rPr>
        <w:rFonts w:ascii="Century Schoolbook" w:eastAsia="Century Schoolbook" w:hAnsi="Century Schoolbook" w:cs="Century Schoolbook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7"/>
        <w:szCs w:val="17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02B338E2"/>
    <w:multiLevelType w:val="multilevel"/>
    <w:tmpl w:val="0D480404"/>
    <w:lvl w:ilvl="0">
      <w:start w:val="7646"/>
      <w:numFmt w:val="decimal"/>
      <w:lvlText w:val="%1"/>
      <w:lvlJc w:val="left"/>
      <w:rPr>
        <w:rFonts w:ascii="Century Schoolbook" w:eastAsia="Century Schoolbook" w:hAnsi="Century Schoolbook" w:cs="Century Schoolbook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 w15:restartNumberingAfterBreak="0">
    <w:nsid w:val="03521789"/>
    <w:multiLevelType w:val="multilevel"/>
    <w:tmpl w:val="4CEAFE2A"/>
    <w:lvl w:ilvl="0">
      <w:start w:val="2162"/>
      <w:numFmt w:val="decimal"/>
      <w:lvlText w:val="%1"/>
      <w:lvlJc w:val="left"/>
      <w:rPr>
        <w:rFonts w:ascii="Century Schoolbook" w:eastAsia="Century Schoolbook" w:hAnsi="Century Schoolbook" w:cs="Century Schoolbook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3"/>
        <w:szCs w:val="13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 w15:restartNumberingAfterBreak="0">
    <w:nsid w:val="03CC4DE5"/>
    <w:multiLevelType w:val="multilevel"/>
    <w:tmpl w:val="31921336"/>
    <w:lvl w:ilvl="0">
      <w:start w:val="3932"/>
      <w:numFmt w:val="decimal"/>
      <w:lvlText w:val="%1"/>
      <w:lvlJc w:val="left"/>
      <w:rPr>
        <w:rFonts w:ascii="Century Schoolbook" w:eastAsia="Century Schoolbook" w:hAnsi="Century Schoolbook" w:cs="Century Schoolbook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3"/>
        <w:szCs w:val="13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" w15:restartNumberingAfterBreak="0">
    <w:nsid w:val="03E17948"/>
    <w:multiLevelType w:val="multilevel"/>
    <w:tmpl w:val="00A037FA"/>
    <w:lvl w:ilvl="0">
      <w:start w:val="1"/>
      <w:numFmt w:val="decimal"/>
      <w:lvlText w:val="%1."/>
      <w:lvlJc w:val="left"/>
      <w:rPr>
        <w:rFonts w:ascii="Century Schoolbook" w:eastAsia="Century Schoolbook" w:hAnsi="Century Schoolbook" w:cs="Century Schoolbook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" w15:restartNumberingAfterBreak="0">
    <w:nsid w:val="03EB7F13"/>
    <w:multiLevelType w:val="multilevel"/>
    <w:tmpl w:val="A96E81DA"/>
    <w:lvl w:ilvl="0">
      <w:start w:val="4453"/>
      <w:numFmt w:val="decimal"/>
      <w:lvlText w:val="%1"/>
      <w:lvlJc w:val="left"/>
      <w:rPr>
        <w:rFonts w:ascii="Century Schoolbook" w:eastAsia="Century Schoolbook" w:hAnsi="Century Schoolbook" w:cs="Century Schoolbook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3"/>
        <w:szCs w:val="13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" w15:restartNumberingAfterBreak="0">
    <w:nsid w:val="05B5185D"/>
    <w:multiLevelType w:val="multilevel"/>
    <w:tmpl w:val="BE7E6B54"/>
    <w:lvl w:ilvl="0">
      <w:start w:val="1325"/>
      <w:numFmt w:val="decimal"/>
      <w:lvlText w:val="%1"/>
      <w:lvlJc w:val="left"/>
      <w:rPr>
        <w:rFonts w:ascii="Century Schoolbook" w:eastAsia="Century Schoolbook" w:hAnsi="Century Schoolbook" w:cs="Century Schoolbook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3"/>
        <w:szCs w:val="13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" w15:restartNumberingAfterBreak="0">
    <w:nsid w:val="07D05485"/>
    <w:multiLevelType w:val="multilevel"/>
    <w:tmpl w:val="5EAECAE4"/>
    <w:lvl w:ilvl="0">
      <w:start w:val="4"/>
      <w:numFmt w:val="decimal"/>
      <w:lvlText w:val="%1."/>
      <w:lvlJc w:val="left"/>
      <w:rPr>
        <w:rFonts w:ascii="Century Schoolbook" w:eastAsia="Century Schoolbook" w:hAnsi="Century Schoolbook" w:cs="Century Schoolbook"/>
        <w:b/>
        <w:bCs/>
        <w:i w:val="0"/>
        <w:iCs w:val="0"/>
        <w:smallCaps/>
        <w:strike w:val="0"/>
        <w:color w:val="000000"/>
        <w:spacing w:val="0"/>
        <w:w w:val="100"/>
        <w:position w:val="0"/>
        <w:sz w:val="17"/>
        <w:szCs w:val="17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" w15:restartNumberingAfterBreak="0">
    <w:nsid w:val="09B47BC3"/>
    <w:multiLevelType w:val="multilevel"/>
    <w:tmpl w:val="792E6022"/>
    <w:lvl w:ilvl="0">
      <w:start w:val="65"/>
      <w:numFmt w:val="decimal"/>
      <w:lvlText w:val="%1"/>
      <w:lvlJc w:val="left"/>
      <w:rPr>
        <w:rFonts w:ascii="Century Schoolbook" w:eastAsia="Century Schoolbook" w:hAnsi="Century Schoolbook" w:cs="Century Schoolbook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  <w:vertAlign w:val="superscrip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" w15:restartNumberingAfterBreak="0">
    <w:nsid w:val="0ABE54CC"/>
    <w:multiLevelType w:val="multilevel"/>
    <w:tmpl w:val="B65EB86A"/>
    <w:lvl w:ilvl="0">
      <w:start w:val="1101"/>
      <w:numFmt w:val="decimal"/>
      <w:lvlText w:val="%1"/>
      <w:lvlJc w:val="left"/>
      <w:rPr>
        <w:rFonts w:ascii="Century Schoolbook" w:eastAsia="Century Schoolbook" w:hAnsi="Century Schoolbook" w:cs="Century Schoolbook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1"/>
        <w:szCs w:val="11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4" w15:restartNumberingAfterBreak="0">
    <w:nsid w:val="0B2715AB"/>
    <w:multiLevelType w:val="multilevel"/>
    <w:tmpl w:val="D842E768"/>
    <w:lvl w:ilvl="0">
      <w:start w:val="3743"/>
      <w:numFmt w:val="decimal"/>
      <w:lvlText w:val="%1"/>
      <w:lvlJc w:val="left"/>
      <w:rPr>
        <w:rFonts w:ascii="Century Schoolbook" w:eastAsia="Century Schoolbook" w:hAnsi="Century Schoolbook" w:cs="Century Schoolbook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5" w15:restartNumberingAfterBreak="0">
    <w:nsid w:val="0CDF088C"/>
    <w:multiLevelType w:val="multilevel"/>
    <w:tmpl w:val="2B7EE978"/>
    <w:lvl w:ilvl="0">
      <w:start w:val="1645"/>
      <w:numFmt w:val="decimal"/>
      <w:lvlText w:val="%1"/>
      <w:lvlJc w:val="left"/>
      <w:rPr>
        <w:rFonts w:ascii="Century Schoolbook" w:eastAsia="Century Schoolbook" w:hAnsi="Century Schoolbook" w:cs="Century Schoolbook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6" w15:restartNumberingAfterBreak="0">
    <w:nsid w:val="0DCB4811"/>
    <w:multiLevelType w:val="multilevel"/>
    <w:tmpl w:val="FD009FE4"/>
    <w:lvl w:ilvl="0">
      <w:start w:val="1"/>
      <w:numFmt w:val="bullet"/>
      <w:lvlText w:val="—"/>
      <w:lvlJc w:val="left"/>
      <w:rPr>
        <w:rFonts w:ascii="Century Schoolbook" w:eastAsia="Century Schoolbook" w:hAnsi="Century Schoolbook" w:cs="Century Schoolbook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7"/>
        <w:szCs w:val="17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7" w15:restartNumberingAfterBreak="0">
    <w:nsid w:val="0E0210AC"/>
    <w:multiLevelType w:val="multilevel"/>
    <w:tmpl w:val="85DE0A54"/>
    <w:lvl w:ilvl="0">
      <w:start w:val="1"/>
      <w:numFmt w:val="bullet"/>
      <w:lvlText w:val="—"/>
      <w:lvlJc w:val="left"/>
      <w:rPr>
        <w:rFonts w:ascii="Century Schoolbook" w:eastAsia="Century Schoolbook" w:hAnsi="Century Schoolbook" w:cs="Century Schoolbook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8" w15:restartNumberingAfterBreak="0">
    <w:nsid w:val="0E336DA4"/>
    <w:multiLevelType w:val="multilevel"/>
    <w:tmpl w:val="E2E63D9E"/>
    <w:lvl w:ilvl="0">
      <w:start w:val="2148"/>
      <w:numFmt w:val="decimal"/>
      <w:lvlText w:val="%1"/>
      <w:lvlJc w:val="left"/>
      <w:rPr>
        <w:rFonts w:ascii="Segoe UI" w:eastAsia="Segoe UI" w:hAnsi="Segoe UI" w:cs="Segoe UI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9" w15:restartNumberingAfterBreak="0">
    <w:nsid w:val="10011A11"/>
    <w:multiLevelType w:val="multilevel"/>
    <w:tmpl w:val="4DC62180"/>
    <w:lvl w:ilvl="0">
      <w:start w:val="4858"/>
      <w:numFmt w:val="decimal"/>
      <w:lvlText w:val="%1"/>
      <w:lvlJc w:val="left"/>
      <w:rPr>
        <w:rFonts w:ascii="Century Schoolbook" w:eastAsia="Century Schoolbook" w:hAnsi="Century Schoolbook" w:cs="Century Schoolbook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0" w15:restartNumberingAfterBreak="0">
    <w:nsid w:val="1065384F"/>
    <w:multiLevelType w:val="multilevel"/>
    <w:tmpl w:val="C3F88BB2"/>
    <w:lvl w:ilvl="0">
      <w:start w:val="1"/>
      <w:numFmt w:val="upperRoman"/>
      <w:lvlText w:val="%1."/>
      <w:lvlJc w:val="left"/>
      <w:rPr>
        <w:rFonts w:ascii="Century Schoolbook" w:eastAsia="Century Schoolbook" w:hAnsi="Century Schoolbook" w:cs="Century Schoolbook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7"/>
        <w:szCs w:val="17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1" w15:restartNumberingAfterBreak="0">
    <w:nsid w:val="10664B8E"/>
    <w:multiLevelType w:val="multilevel"/>
    <w:tmpl w:val="A9603114"/>
    <w:lvl w:ilvl="0">
      <w:start w:val="853"/>
      <w:numFmt w:val="decimal"/>
      <w:lvlText w:val="%1"/>
      <w:lvlJc w:val="left"/>
      <w:rPr>
        <w:rFonts w:ascii="Century Schoolbook" w:eastAsia="Century Schoolbook" w:hAnsi="Century Schoolbook" w:cs="Century Schoolbook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2" w15:restartNumberingAfterBreak="0">
    <w:nsid w:val="107760E4"/>
    <w:multiLevelType w:val="multilevel"/>
    <w:tmpl w:val="CBB474CC"/>
    <w:lvl w:ilvl="0">
      <w:start w:val="3129"/>
      <w:numFmt w:val="decimal"/>
      <w:lvlText w:val="%1"/>
      <w:lvlJc w:val="left"/>
      <w:rPr>
        <w:rFonts w:ascii="Segoe UI" w:eastAsia="Segoe UI" w:hAnsi="Segoe UI" w:cs="Segoe UI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3" w15:restartNumberingAfterBreak="0">
    <w:nsid w:val="1195228D"/>
    <w:multiLevelType w:val="multilevel"/>
    <w:tmpl w:val="86B2BFAC"/>
    <w:lvl w:ilvl="0">
      <w:start w:val="5268"/>
      <w:numFmt w:val="decimal"/>
      <w:lvlText w:val="%1"/>
      <w:lvlJc w:val="left"/>
      <w:rPr>
        <w:rFonts w:ascii="Segoe UI" w:eastAsia="Segoe UI" w:hAnsi="Segoe UI" w:cs="Segoe UI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4" w15:restartNumberingAfterBreak="0">
    <w:nsid w:val="12FC7519"/>
    <w:multiLevelType w:val="multilevel"/>
    <w:tmpl w:val="42286A8A"/>
    <w:lvl w:ilvl="0">
      <w:start w:val="8581"/>
      <w:numFmt w:val="decimal"/>
      <w:lvlText w:val="%1"/>
      <w:lvlJc w:val="left"/>
      <w:rPr>
        <w:rFonts w:ascii="Segoe UI" w:eastAsia="Segoe UI" w:hAnsi="Segoe UI" w:cs="Segoe UI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5" w15:restartNumberingAfterBreak="0">
    <w:nsid w:val="1304326E"/>
    <w:multiLevelType w:val="multilevel"/>
    <w:tmpl w:val="D8C0BA74"/>
    <w:lvl w:ilvl="0">
      <w:start w:val="51"/>
      <w:numFmt w:val="lowerRoman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8"/>
        <w:szCs w:val="18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6" w15:restartNumberingAfterBreak="0">
    <w:nsid w:val="1444236F"/>
    <w:multiLevelType w:val="multilevel"/>
    <w:tmpl w:val="13367EFE"/>
    <w:lvl w:ilvl="0">
      <w:start w:val="886"/>
      <w:numFmt w:val="decimal"/>
      <w:lvlText w:val="%1,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8"/>
        <w:szCs w:val="18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7" w15:restartNumberingAfterBreak="0">
    <w:nsid w:val="14F95173"/>
    <w:multiLevelType w:val="multilevel"/>
    <w:tmpl w:val="D6E217CE"/>
    <w:lvl w:ilvl="0">
      <w:start w:val="1"/>
      <w:numFmt w:val="bullet"/>
      <w:lvlText w:val="—"/>
      <w:lvlJc w:val="left"/>
      <w:rPr>
        <w:rFonts w:ascii="Century Schoolbook" w:eastAsia="Century Schoolbook" w:hAnsi="Century Schoolbook" w:cs="Century Schoolbook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8" w15:restartNumberingAfterBreak="0">
    <w:nsid w:val="151E4FB4"/>
    <w:multiLevelType w:val="multilevel"/>
    <w:tmpl w:val="C51C409A"/>
    <w:lvl w:ilvl="0">
      <w:start w:val="8"/>
      <w:numFmt w:val="decimal"/>
      <w:lvlText w:val="%1"/>
      <w:lvlJc w:val="left"/>
      <w:rPr>
        <w:rFonts w:ascii="Century Schoolbook" w:eastAsia="Century Schoolbook" w:hAnsi="Century Schoolbook" w:cs="Century Schoolbook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3"/>
        <w:szCs w:val="13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9" w15:restartNumberingAfterBreak="0">
    <w:nsid w:val="167D014C"/>
    <w:multiLevelType w:val="multilevel"/>
    <w:tmpl w:val="FBC2CBE2"/>
    <w:lvl w:ilvl="0">
      <w:start w:val="875"/>
      <w:numFmt w:val="decimal"/>
      <w:lvlText w:val="%1"/>
      <w:lvlJc w:val="left"/>
      <w:rPr>
        <w:rFonts w:ascii="Century Schoolbook" w:eastAsia="Century Schoolbook" w:hAnsi="Century Schoolbook" w:cs="Century Schoolbook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0" w15:restartNumberingAfterBreak="0">
    <w:nsid w:val="17280E1A"/>
    <w:multiLevelType w:val="multilevel"/>
    <w:tmpl w:val="6136CEAA"/>
    <w:lvl w:ilvl="0">
      <w:start w:val="8240"/>
      <w:numFmt w:val="decimal"/>
      <w:lvlText w:val="%1"/>
      <w:lvlJc w:val="left"/>
      <w:rPr>
        <w:rFonts w:ascii="Century Schoolbook" w:eastAsia="Century Schoolbook" w:hAnsi="Century Schoolbook" w:cs="Century Schoolbook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1" w15:restartNumberingAfterBreak="0">
    <w:nsid w:val="18727C52"/>
    <w:multiLevelType w:val="multilevel"/>
    <w:tmpl w:val="2CCCE5DE"/>
    <w:lvl w:ilvl="0">
      <w:start w:val="7808"/>
      <w:numFmt w:val="decimal"/>
      <w:lvlText w:val="%1"/>
      <w:lvlJc w:val="left"/>
      <w:rPr>
        <w:rFonts w:ascii="Century Schoolbook" w:eastAsia="Century Schoolbook" w:hAnsi="Century Schoolbook" w:cs="Century Schoolbook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2" w15:restartNumberingAfterBreak="0">
    <w:nsid w:val="187A2756"/>
    <w:multiLevelType w:val="multilevel"/>
    <w:tmpl w:val="AFB40908"/>
    <w:lvl w:ilvl="0">
      <w:start w:val="65"/>
      <w:numFmt w:val="decimal"/>
      <w:lvlText w:val="%1"/>
      <w:lvlJc w:val="left"/>
      <w:rPr>
        <w:rFonts w:ascii="Georgia" w:eastAsia="Georgia" w:hAnsi="Georgia" w:cs="Georgia"/>
        <w:b w:val="0"/>
        <w:bCs w:val="0"/>
        <w:i/>
        <w:iCs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3" w15:restartNumberingAfterBreak="0">
    <w:nsid w:val="18E536AF"/>
    <w:multiLevelType w:val="multilevel"/>
    <w:tmpl w:val="3E62BCEE"/>
    <w:lvl w:ilvl="0">
      <w:start w:val="6888"/>
      <w:numFmt w:val="decimal"/>
      <w:lvlText w:val="%1"/>
      <w:lvlJc w:val="left"/>
      <w:rPr>
        <w:rFonts w:ascii="Century Schoolbook" w:eastAsia="Century Schoolbook" w:hAnsi="Century Schoolbook" w:cs="Century Schoolbook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4" w15:restartNumberingAfterBreak="0">
    <w:nsid w:val="18F23D4E"/>
    <w:multiLevelType w:val="multilevel"/>
    <w:tmpl w:val="44F012D0"/>
    <w:lvl w:ilvl="0">
      <w:start w:val="42"/>
      <w:numFmt w:val="decimal"/>
      <w:lvlText w:val="%1"/>
      <w:lvlJc w:val="left"/>
      <w:rPr>
        <w:rFonts w:ascii="Century Schoolbook" w:eastAsia="Century Schoolbook" w:hAnsi="Century Schoolbook" w:cs="Century Schoolbook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7"/>
        <w:szCs w:val="17"/>
        <w:u w:val="none"/>
        <w:vertAlign w:val="superscrip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5" w15:restartNumberingAfterBreak="0">
    <w:nsid w:val="196D13CE"/>
    <w:multiLevelType w:val="multilevel"/>
    <w:tmpl w:val="F2845BD6"/>
    <w:lvl w:ilvl="0">
      <w:start w:val="2038"/>
      <w:numFmt w:val="decimal"/>
      <w:lvlText w:val="%1"/>
      <w:lvlJc w:val="left"/>
      <w:rPr>
        <w:rFonts w:ascii="Century Schoolbook" w:eastAsia="Century Schoolbook" w:hAnsi="Century Schoolbook" w:cs="Century Schoolbook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6" w15:restartNumberingAfterBreak="0">
    <w:nsid w:val="19A911B8"/>
    <w:multiLevelType w:val="multilevel"/>
    <w:tmpl w:val="07769574"/>
    <w:lvl w:ilvl="0">
      <w:start w:val="4575"/>
      <w:numFmt w:val="decimal"/>
      <w:lvlText w:val="%1"/>
      <w:lvlJc w:val="left"/>
      <w:rPr>
        <w:rFonts w:ascii="Century Schoolbook" w:eastAsia="Century Schoolbook" w:hAnsi="Century Schoolbook" w:cs="Century Schoolbook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7" w15:restartNumberingAfterBreak="0">
    <w:nsid w:val="19B019A7"/>
    <w:multiLevelType w:val="multilevel"/>
    <w:tmpl w:val="8EA2432E"/>
    <w:lvl w:ilvl="0">
      <w:start w:val="3138"/>
      <w:numFmt w:val="decimal"/>
      <w:lvlText w:val="%1"/>
      <w:lvlJc w:val="left"/>
      <w:rPr>
        <w:rFonts w:ascii="Century Schoolbook" w:eastAsia="Century Schoolbook" w:hAnsi="Century Schoolbook" w:cs="Century Schoolbook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8" w15:restartNumberingAfterBreak="0">
    <w:nsid w:val="1A3B0A28"/>
    <w:multiLevelType w:val="multilevel"/>
    <w:tmpl w:val="BEFEAC20"/>
    <w:lvl w:ilvl="0">
      <w:start w:val="7045"/>
      <w:numFmt w:val="decimal"/>
      <w:lvlText w:val="%1"/>
      <w:lvlJc w:val="left"/>
      <w:rPr>
        <w:rFonts w:ascii="Century Schoolbook" w:eastAsia="Century Schoolbook" w:hAnsi="Century Schoolbook" w:cs="Century Schoolbook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9" w15:restartNumberingAfterBreak="0">
    <w:nsid w:val="1A3B766F"/>
    <w:multiLevelType w:val="multilevel"/>
    <w:tmpl w:val="C85AC558"/>
    <w:lvl w:ilvl="0">
      <w:start w:val="2777"/>
      <w:numFmt w:val="decimal"/>
      <w:lvlText w:val="%1"/>
      <w:lvlJc w:val="left"/>
      <w:rPr>
        <w:rFonts w:ascii="Segoe UI" w:eastAsia="Segoe UI" w:hAnsi="Segoe UI" w:cs="Segoe UI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0" w15:restartNumberingAfterBreak="0">
    <w:nsid w:val="1A5F5A90"/>
    <w:multiLevelType w:val="multilevel"/>
    <w:tmpl w:val="40F8FF6A"/>
    <w:lvl w:ilvl="0">
      <w:start w:val="7815"/>
      <w:numFmt w:val="decimal"/>
      <w:lvlText w:val="%1"/>
      <w:lvlJc w:val="left"/>
      <w:rPr>
        <w:rFonts w:ascii="Century Schoolbook" w:eastAsia="Century Schoolbook" w:hAnsi="Century Schoolbook" w:cs="Century Schoolbook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1" w15:restartNumberingAfterBreak="0">
    <w:nsid w:val="1C0528DB"/>
    <w:multiLevelType w:val="multilevel"/>
    <w:tmpl w:val="435C6F70"/>
    <w:lvl w:ilvl="0">
      <w:start w:val="7015"/>
      <w:numFmt w:val="decimal"/>
      <w:lvlText w:val="%1"/>
      <w:lvlJc w:val="left"/>
      <w:rPr>
        <w:rFonts w:ascii="Century Schoolbook" w:eastAsia="Century Schoolbook" w:hAnsi="Century Schoolbook" w:cs="Century Schoolbook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2" w15:restartNumberingAfterBreak="0">
    <w:nsid w:val="1CD9793F"/>
    <w:multiLevelType w:val="multilevel"/>
    <w:tmpl w:val="9112EE78"/>
    <w:lvl w:ilvl="0">
      <w:start w:val="7528"/>
      <w:numFmt w:val="decimal"/>
      <w:lvlText w:val="%1"/>
      <w:lvlJc w:val="left"/>
      <w:rPr>
        <w:rFonts w:ascii="Century Schoolbook" w:eastAsia="Century Schoolbook" w:hAnsi="Century Schoolbook" w:cs="Century Schoolbook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3" w15:restartNumberingAfterBreak="0">
    <w:nsid w:val="1E5903C1"/>
    <w:multiLevelType w:val="multilevel"/>
    <w:tmpl w:val="4EBE5148"/>
    <w:lvl w:ilvl="0">
      <w:start w:val="6154"/>
      <w:numFmt w:val="decimal"/>
      <w:lvlText w:val="%1"/>
      <w:lvlJc w:val="left"/>
      <w:rPr>
        <w:rFonts w:ascii="Century Schoolbook" w:eastAsia="Century Schoolbook" w:hAnsi="Century Schoolbook" w:cs="Century Schoolbook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4" w15:restartNumberingAfterBreak="0">
    <w:nsid w:val="1E630499"/>
    <w:multiLevelType w:val="multilevel"/>
    <w:tmpl w:val="45985B86"/>
    <w:lvl w:ilvl="0">
      <w:start w:val="12380"/>
      <w:numFmt w:val="decimal"/>
      <w:lvlText w:val="%1"/>
      <w:lvlJc w:val="left"/>
      <w:rPr>
        <w:rFonts w:ascii="Century Schoolbook" w:eastAsia="Century Schoolbook" w:hAnsi="Century Schoolbook" w:cs="Century Schoolbook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5" w15:restartNumberingAfterBreak="0">
    <w:nsid w:val="1E822289"/>
    <w:multiLevelType w:val="multilevel"/>
    <w:tmpl w:val="2B8E4A18"/>
    <w:lvl w:ilvl="0">
      <w:start w:val="9407"/>
      <w:numFmt w:val="decimal"/>
      <w:lvlText w:val="%1"/>
      <w:lvlJc w:val="left"/>
      <w:rPr>
        <w:rFonts w:ascii="Century Schoolbook" w:eastAsia="Century Schoolbook" w:hAnsi="Century Schoolbook" w:cs="Century Schoolbook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6" w15:restartNumberingAfterBreak="0">
    <w:nsid w:val="1E88070E"/>
    <w:multiLevelType w:val="multilevel"/>
    <w:tmpl w:val="C87CD09A"/>
    <w:lvl w:ilvl="0">
      <w:start w:val="1"/>
      <w:numFmt w:val="bullet"/>
      <w:lvlText w:val="—"/>
      <w:lvlJc w:val="left"/>
      <w:rPr>
        <w:rFonts w:ascii="Century Schoolbook" w:eastAsia="Century Schoolbook" w:hAnsi="Century Schoolbook" w:cs="Century Schoolbook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7" w15:restartNumberingAfterBreak="0">
    <w:nsid w:val="1E93318D"/>
    <w:multiLevelType w:val="multilevel"/>
    <w:tmpl w:val="63BC7D0C"/>
    <w:lvl w:ilvl="0">
      <w:start w:val="9"/>
      <w:numFmt w:val="decimal"/>
      <w:lvlText w:val="%1,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8" w15:restartNumberingAfterBreak="0">
    <w:nsid w:val="1EA96D19"/>
    <w:multiLevelType w:val="multilevel"/>
    <w:tmpl w:val="38DA85E6"/>
    <w:lvl w:ilvl="0">
      <w:start w:val="3794"/>
      <w:numFmt w:val="decimal"/>
      <w:lvlText w:val="%1"/>
      <w:lvlJc w:val="left"/>
      <w:rPr>
        <w:rFonts w:ascii="Century Schoolbook" w:eastAsia="Century Schoolbook" w:hAnsi="Century Schoolbook" w:cs="Century Schoolbook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3"/>
        <w:szCs w:val="13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9" w15:restartNumberingAfterBreak="0">
    <w:nsid w:val="1FB358FF"/>
    <w:multiLevelType w:val="multilevel"/>
    <w:tmpl w:val="CEBC9E88"/>
    <w:lvl w:ilvl="0">
      <w:start w:val="2224"/>
      <w:numFmt w:val="decimal"/>
      <w:lvlText w:val="%1"/>
      <w:lvlJc w:val="left"/>
      <w:rPr>
        <w:rFonts w:ascii="Century Schoolbook" w:eastAsia="Century Schoolbook" w:hAnsi="Century Schoolbook" w:cs="Century Schoolbook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3"/>
        <w:szCs w:val="13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0" w15:restartNumberingAfterBreak="0">
    <w:nsid w:val="20731AA2"/>
    <w:multiLevelType w:val="multilevel"/>
    <w:tmpl w:val="01A0BCBA"/>
    <w:lvl w:ilvl="0">
      <w:start w:val="7817"/>
      <w:numFmt w:val="decimal"/>
      <w:lvlText w:val="%1"/>
      <w:lvlJc w:val="left"/>
      <w:rPr>
        <w:rFonts w:ascii="Corbel" w:eastAsia="Corbel" w:hAnsi="Corbel" w:cs="Corbel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1" w15:restartNumberingAfterBreak="0">
    <w:nsid w:val="20E936D0"/>
    <w:multiLevelType w:val="multilevel"/>
    <w:tmpl w:val="27180862"/>
    <w:lvl w:ilvl="0">
      <w:start w:val="4137"/>
      <w:numFmt w:val="decimal"/>
      <w:lvlText w:val="%1"/>
      <w:lvlJc w:val="left"/>
      <w:rPr>
        <w:rFonts w:ascii="Century Schoolbook" w:eastAsia="Century Schoolbook" w:hAnsi="Century Schoolbook" w:cs="Century Schoolbook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2" w15:restartNumberingAfterBreak="0">
    <w:nsid w:val="229E2D81"/>
    <w:multiLevelType w:val="multilevel"/>
    <w:tmpl w:val="DCBA6A18"/>
    <w:lvl w:ilvl="0">
      <w:start w:val="906"/>
      <w:numFmt w:val="decimal"/>
      <w:lvlText w:val="%1,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8"/>
        <w:szCs w:val="18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3" w15:restartNumberingAfterBreak="0">
    <w:nsid w:val="23B51EFA"/>
    <w:multiLevelType w:val="multilevel"/>
    <w:tmpl w:val="033C858C"/>
    <w:lvl w:ilvl="0">
      <w:start w:val="52"/>
      <w:numFmt w:val="decimal"/>
      <w:lvlText w:val="%1"/>
      <w:lvlJc w:val="left"/>
      <w:rPr>
        <w:rFonts w:ascii="Century Schoolbook" w:eastAsia="Century Schoolbook" w:hAnsi="Century Schoolbook" w:cs="Century Schoolbook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3"/>
        <w:szCs w:val="13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4" w15:restartNumberingAfterBreak="0">
    <w:nsid w:val="24BE4D9D"/>
    <w:multiLevelType w:val="multilevel"/>
    <w:tmpl w:val="7FFC8714"/>
    <w:lvl w:ilvl="0">
      <w:start w:val="5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8"/>
        <w:szCs w:val="18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5" w15:restartNumberingAfterBreak="0">
    <w:nsid w:val="25B25D46"/>
    <w:multiLevelType w:val="multilevel"/>
    <w:tmpl w:val="3F866EA6"/>
    <w:lvl w:ilvl="0">
      <w:start w:val="4"/>
      <w:numFmt w:val="decimal"/>
      <w:lvlText w:val="%1"/>
      <w:lvlJc w:val="left"/>
      <w:rPr>
        <w:rFonts w:ascii="Georgia" w:eastAsia="Georgia" w:hAnsi="Georgia" w:cs="Georgia"/>
        <w:b w:val="0"/>
        <w:bCs w:val="0"/>
        <w:i/>
        <w:iCs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6" w15:restartNumberingAfterBreak="0">
    <w:nsid w:val="266700D7"/>
    <w:multiLevelType w:val="multilevel"/>
    <w:tmpl w:val="EAC07D52"/>
    <w:lvl w:ilvl="0">
      <w:start w:val="8"/>
      <w:numFmt w:val="decimal"/>
      <w:lvlText w:val="%1,"/>
      <w:lvlJc w:val="left"/>
      <w:rPr>
        <w:rFonts w:ascii="Georgia" w:eastAsia="Georgia" w:hAnsi="Georgia" w:cs="Georgia"/>
        <w:b w:val="0"/>
        <w:bCs w:val="0"/>
        <w:i/>
        <w:iCs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7" w15:restartNumberingAfterBreak="0">
    <w:nsid w:val="26677DB3"/>
    <w:multiLevelType w:val="multilevel"/>
    <w:tmpl w:val="42566548"/>
    <w:lvl w:ilvl="0">
      <w:start w:val="3806"/>
      <w:numFmt w:val="decimal"/>
      <w:lvlText w:val="%1"/>
      <w:lvlJc w:val="left"/>
      <w:rPr>
        <w:rFonts w:ascii="Century Schoolbook" w:eastAsia="Century Schoolbook" w:hAnsi="Century Schoolbook" w:cs="Century Schoolbook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3"/>
        <w:szCs w:val="13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8" w15:restartNumberingAfterBreak="0">
    <w:nsid w:val="26A712F8"/>
    <w:multiLevelType w:val="multilevel"/>
    <w:tmpl w:val="D0C482F0"/>
    <w:lvl w:ilvl="0">
      <w:start w:val="6799"/>
      <w:numFmt w:val="decimal"/>
      <w:lvlText w:val="%1"/>
      <w:lvlJc w:val="left"/>
      <w:rPr>
        <w:rFonts w:ascii="Century Schoolbook" w:eastAsia="Century Schoolbook" w:hAnsi="Century Schoolbook" w:cs="Century Schoolbook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9" w15:restartNumberingAfterBreak="0">
    <w:nsid w:val="26C93585"/>
    <w:multiLevelType w:val="multilevel"/>
    <w:tmpl w:val="D484696E"/>
    <w:lvl w:ilvl="0">
      <w:start w:val="16660"/>
      <w:numFmt w:val="decimal"/>
      <w:lvlText w:val="%1"/>
      <w:lvlJc w:val="left"/>
      <w:rPr>
        <w:rFonts w:ascii="Century Schoolbook" w:eastAsia="Century Schoolbook" w:hAnsi="Century Schoolbook" w:cs="Century Schoolbook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3"/>
        <w:szCs w:val="13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0" w15:restartNumberingAfterBreak="0">
    <w:nsid w:val="27244167"/>
    <w:multiLevelType w:val="multilevel"/>
    <w:tmpl w:val="B71E87C2"/>
    <w:lvl w:ilvl="0">
      <w:start w:val="726"/>
      <w:numFmt w:val="decimal"/>
      <w:lvlText w:val="%1"/>
      <w:lvlJc w:val="left"/>
      <w:rPr>
        <w:rFonts w:ascii="Century Schoolbook" w:eastAsia="Century Schoolbook" w:hAnsi="Century Schoolbook" w:cs="Century Schoolbook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1" w15:restartNumberingAfterBreak="0">
    <w:nsid w:val="27B921E1"/>
    <w:multiLevelType w:val="multilevel"/>
    <w:tmpl w:val="D514F928"/>
    <w:lvl w:ilvl="0">
      <w:start w:val="1288"/>
      <w:numFmt w:val="decimal"/>
      <w:lvlText w:val="%1"/>
      <w:lvlJc w:val="left"/>
      <w:rPr>
        <w:rFonts w:ascii="Century Schoolbook" w:eastAsia="Century Schoolbook" w:hAnsi="Century Schoolbook" w:cs="Century Schoolbook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3"/>
        <w:szCs w:val="13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2" w15:restartNumberingAfterBreak="0">
    <w:nsid w:val="27C01E95"/>
    <w:multiLevelType w:val="multilevel"/>
    <w:tmpl w:val="02E8E70A"/>
    <w:lvl w:ilvl="0">
      <w:start w:val="1"/>
      <w:numFmt w:val="bullet"/>
      <w:lvlText w:val="&gt;"/>
      <w:lvlJc w:val="left"/>
      <w:rPr>
        <w:rFonts w:ascii="Century Schoolbook" w:eastAsia="Century Schoolbook" w:hAnsi="Century Schoolbook" w:cs="Century Schoolbook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3" w15:restartNumberingAfterBreak="0">
    <w:nsid w:val="27D54080"/>
    <w:multiLevelType w:val="multilevel"/>
    <w:tmpl w:val="67C088E2"/>
    <w:lvl w:ilvl="0">
      <w:start w:val="3"/>
      <w:numFmt w:val="decimal"/>
      <w:lvlText w:val="%1"/>
      <w:lvlJc w:val="left"/>
      <w:rPr>
        <w:rFonts w:ascii="Century Schoolbook" w:eastAsia="Century Schoolbook" w:hAnsi="Century Schoolbook" w:cs="Century Schoolbook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  <w:vertAlign w:val="superscrip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4" w15:restartNumberingAfterBreak="0">
    <w:nsid w:val="288A778E"/>
    <w:multiLevelType w:val="multilevel"/>
    <w:tmpl w:val="847639F8"/>
    <w:lvl w:ilvl="0">
      <w:start w:val="391"/>
      <w:numFmt w:val="decimal"/>
      <w:lvlText w:val="%1"/>
      <w:lvlJc w:val="left"/>
      <w:rPr>
        <w:rFonts w:ascii="Century Schoolbook" w:eastAsia="Century Schoolbook" w:hAnsi="Century Schoolbook" w:cs="Century Schoolbook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  <w:vertAlign w:val="superscrip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5" w15:restartNumberingAfterBreak="0">
    <w:nsid w:val="28AB68F0"/>
    <w:multiLevelType w:val="multilevel"/>
    <w:tmpl w:val="3D3445F2"/>
    <w:lvl w:ilvl="0">
      <w:start w:val="9712"/>
      <w:numFmt w:val="decimal"/>
      <w:lvlText w:val="%1"/>
      <w:lvlJc w:val="left"/>
      <w:rPr>
        <w:rFonts w:ascii="Century Schoolbook" w:eastAsia="Century Schoolbook" w:hAnsi="Century Schoolbook" w:cs="Century Schoolbook"/>
        <w:b w:val="0"/>
        <w:bCs w:val="0"/>
        <w:i/>
        <w:iCs/>
        <w:smallCaps w:val="0"/>
        <w:strike w:val="0"/>
        <w:color w:val="000000"/>
        <w:spacing w:val="0"/>
        <w:w w:val="100"/>
        <w:position w:val="0"/>
        <w:sz w:val="8"/>
        <w:szCs w:val="8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6" w15:restartNumberingAfterBreak="0">
    <w:nsid w:val="294D174E"/>
    <w:multiLevelType w:val="multilevel"/>
    <w:tmpl w:val="700E5A18"/>
    <w:lvl w:ilvl="0">
      <w:start w:val="13599"/>
      <w:numFmt w:val="decimal"/>
      <w:lvlText w:val="%1"/>
      <w:lvlJc w:val="left"/>
      <w:rPr>
        <w:rFonts w:ascii="Century Schoolbook" w:eastAsia="Century Schoolbook" w:hAnsi="Century Schoolbook" w:cs="Century Schoolbook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7" w15:restartNumberingAfterBreak="0">
    <w:nsid w:val="2A0F2B1F"/>
    <w:multiLevelType w:val="multilevel"/>
    <w:tmpl w:val="F62A3C6A"/>
    <w:lvl w:ilvl="0">
      <w:numFmt w:val="decimal"/>
      <w:lvlText w:val="%1"/>
      <w:lvlJc w:val="left"/>
      <w:rPr>
        <w:rFonts w:ascii="AngsanaUPC" w:eastAsia="AngsanaUPC" w:hAnsi="AngsanaUPC" w:cs="AngsanaUPC"/>
        <w:b w:val="0"/>
        <w:bCs w:val="0"/>
        <w:i/>
        <w:iCs/>
        <w:smallCaps w:val="0"/>
        <w:strike w:val="0"/>
        <w:color w:val="000000"/>
        <w:spacing w:val="0"/>
        <w:w w:val="100"/>
        <w:position w:val="0"/>
        <w:sz w:val="22"/>
        <w:szCs w:val="22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8" w15:restartNumberingAfterBreak="0">
    <w:nsid w:val="2A3310EE"/>
    <w:multiLevelType w:val="multilevel"/>
    <w:tmpl w:val="3E40718E"/>
    <w:lvl w:ilvl="0">
      <w:start w:val="97"/>
      <w:numFmt w:val="decimal"/>
      <w:lvlText w:val="%1"/>
      <w:lvlJc w:val="left"/>
      <w:rPr>
        <w:rFonts w:ascii="Segoe UI" w:eastAsia="Segoe UI" w:hAnsi="Segoe UI" w:cs="Segoe UI"/>
        <w:b/>
        <w:bCs/>
        <w:i/>
        <w:iCs/>
        <w:smallCaps w:val="0"/>
        <w:strike w:val="0"/>
        <w:color w:val="000000"/>
        <w:spacing w:val="0"/>
        <w:w w:val="100"/>
        <w:position w:val="0"/>
        <w:sz w:val="13"/>
        <w:szCs w:val="13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9" w15:restartNumberingAfterBreak="0">
    <w:nsid w:val="2C4F0818"/>
    <w:multiLevelType w:val="multilevel"/>
    <w:tmpl w:val="5588CB06"/>
    <w:lvl w:ilvl="0">
      <w:start w:val="1"/>
      <w:numFmt w:val="bullet"/>
      <w:lvlText w:val="—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8"/>
        <w:szCs w:val="18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0" w15:restartNumberingAfterBreak="0">
    <w:nsid w:val="2D1C4148"/>
    <w:multiLevelType w:val="multilevel"/>
    <w:tmpl w:val="5666040A"/>
    <w:lvl w:ilvl="0">
      <w:start w:val="3504"/>
      <w:numFmt w:val="decimal"/>
      <w:lvlText w:val="%1"/>
      <w:lvlJc w:val="left"/>
      <w:rPr>
        <w:rFonts w:ascii="Century Schoolbook" w:eastAsia="Century Schoolbook" w:hAnsi="Century Schoolbook" w:cs="Century Schoolbook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1" w15:restartNumberingAfterBreak="0">
    <w:nsid w:val="2D1E0DB5"/>
    <w:multiLevelType w:val="multilevel"/>
    <w:tmpl w:val="02DAC608"/>
    <w:lvl w:ilvl="0">
      <w:start w:val="1"/>
      <w:numFmt w:val="bullet"/>
      <w:lvlText w:val="—"/>
      <w:lvlJc w:val="left"/>
      <w:rPr>
        <w:rFonts w:ascii="Century Schoolbook" w:eastAsia="Century Schoolbook" w:hAnsi="Century Schoolbook" w:cs="Century Schoolbook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7"/>
        <w:szCs w:val="17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2" w15:restartNumberingAfterBreak="0">
    <w:nsid w:val="2EB33246"/>
    <w:multiLevelType w:val="multilevel"/>
    <w:tmpl w:val="CF2685AE"/>
    <w:lvl w:ilvl="0">
      <w:start w:val="3616"/>
      <w:numFmt w:val="decimal"/>
      <w:lvlText w:val="%1"/>
      <w:lvlJc w:val="left"/>
      <w:rPr>
        <w:rFonts w:ascii="Century Schoolbook" w:eastAsia="Century Schoolbook" w:hAnsi="Century Schoolbook" w:cs="Century Schoolbook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3" w15:restartNumberingAfterBreak="0">
    <w:nsid w:val="30BD112A"/>
    <w:multiLevelType w:val="multilevel"/>
    <w:tmpl w:val="64C06EE8"/>
    <w:lvl w:ilvl="0">
      <w:start w:val="8206"/>
      <w:numFmt w:val="decimal"/>
      <w:lvlText w:val="%1"/>
      <w:lvlJc w:val="left"/>
      <w:rPr>
        <w:rFonts w:ascii="Segoe UI" w:eastAsia="Segoe UI" w:hAnsi="Segoe UI" w:cs="Segoe UI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4" w15:restartNumberingAfterBreak="0">
    <w:nsid w:val="30C356AB"/>
    <w:multiLevelType w:val="multilevel"/>
    <w:tmpl w:val="6BC262CE"/>
    <w:lvl w:ilvl="0">
      <w:start w:val="1162"/>
      <w:numFmt w:val="decimal"/>
      <w:lvlText w:val="%1"/>
      <w:lvlJc w:val="left"/>
      <w:rPr>
        <w:rFonts w:ascii="Century Schoolbook" w:eastAsia="Century Schoolbook" w:hAnsi="Century Schoolbook" w:cs="Century Schoolbook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3"/>
        <w:szCs w:val="13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5" w15:restartNumberingAfterBreak="0">
    <w:nsid w:val="311F393E"/>
    <w:multiLevelType w:val="multilevel"/>
    <w:tmpl w:val="76E0F92A"/>
    <w:lvl w:ilvl="0">
      <w:start w:val="24"/>
      <w:numFmt w:val="decimal"/>
      <w:lvlText w:val="%1"/>
      <w:lvlJc w:val="left"/>
      <w:rPr>
        <w:rFonts w:ascii="Segoe UI" w:eastAsia="Segoe UI" w:hAnsi="Segoe UI" w:cs="Segoe UI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0"/>
        <w:szCs w:val="10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6" w15:restartNumberingAfterBreak="0">
    <w:nsid w:val="32954752"/>
    <w:multiLevelType w:val="multilevel"/>
    <w:tmpl w:val="C7407482"/>
    <w:lvl w:ilvl="0">
      <w:start w:val="903"/>
      <w:numFmt w:val="decimal"/>
      <w:lvlText w:val="%1,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8"/>
        <w:szCs w:val="18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7" w15:restartNumberingAfterBreak="0">
    <w:nsid w:val="33CD6C0F"/>
    <w:multiLevelType w:val="multilevel"/>
    <w:tmpl w:val="B05C35B4"/>
    <w:lvl w:ilvl="0">
      <w:start w:val="2980"/>
      <w:numFmt w:val="decimal"/>
      <w:lvlText w:val="%1"/>
      <w:lvlJc w:val="left"/>
      <w:rPr>
        <w:rFonts w:ascii="Century Schoolbook" w:eastAsia="Century Schoolbook" w:hAnsi="Century Schoolbook" w:cs="Century Schoolbook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3"/>
        <w:szCs w:val="13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8" w15:restartNumberingAfterBreak="0">
    <w:nsid w:val="34EF5FF1"/>
    <w:multiLevelType w:val="multilevel"/>
    <w:tmpl w:val="DBA25596"/>
    <w:lvl w:ilvl="0">
      <w:start w:val="105"/>
      <w:numFmt w:val="decimal"/>
      <w:lvlText w:val="%1"/>
      <w:lvlJc w:val="left"/>
      <w:rPr>
        <w:rFonts w:ascii="Century Schoolbook" w:eastAsia="Century Schoolbook" w:hAnsi="Century Schoolbook" w:cs="Century Schoolbook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1"/>
        <w:szCs w:val="11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9" w15:restartNumberingAfterBreak="0">
    <w:nsid w:val="35EF62A9"/>
    <w:multiLevelType w:val="multilevel"/>
    <w:tmpl w:val="54A6D2B6"/>
    <w:lvl w:ilvl="0">
      <w:start w:val="1283"/>
      <w:numFmt w:val="decimal"/>
      <w:lvlText w:val="%1"/>
      <w:lvlJc w:val="left"/>
      <w:rPr>
        <w:rFonts w:ascii="Century Schoolbook" w:eastAsia="Century Schoolbook" w:hAnsi="Century Schoolbook" w:cs="Century Schoolbook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1"/>
        <w:szCs w:val="11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0" w15:restartNumberingAfterBreak="0">
    <w:nsid w:val="364A770B"/>
    <w:multiLevelType w:val="multilevel"/>
    <w:tmpl w:val="7CC2C4D6"/>
    <w:lvl w:ilvl="0">
      <w:start w:val="30"/>
      <w:numFmt w:val="decimal"/>
      <w:lvlText w:val="%1"/>
      <w:lvlJc w:val="left"/>
      <w:rPr>
        <w:rFonts w:ascii="Century Schoolbook" w:eastAsia="Century Schoolbook" w:hAnsi="Century Schoolbook" w:cs="Century Schoolbook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1" w15:restartNumberingAfterBreak="0">
    <w:nsid w:val="372F3F10"/>
    <w:multiLevelType w:val="multilevel"/>
    <w:tmpl w:val="131A29FC"/>
    <w:lvl w:ilvl="0">
      <w:start w:val="2"/>
      <w:numFmt w:val="lowerLetter"/>
      <w:lvlText w:val="%1."/>
      <w:lvlJc w:val="left"/>
      <w:rPr>
        <w:rFonts w:ascii="Century Schoolbook" w:eastAsia="Century Schoolbook" w:hAnsi="Century Schoolbook" w:cs="Century Schoolbook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7"/>
        <w:szCs w:val="17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2" w15:restartNumberingAfterBreak="0">
    <w:nsid w:val="378705F2"/>
    <w:multiLevelType w:val="multilevel"/>
    <w:tmpl w:val="A08219B4"/>
    <w:lvl w:ilvl="0">
      <w:start w:val="1"/>
      <w:numFmt w:val="decimal"/>
      <w:lvlText w:val="%1)"/>
      <w:lvlJc w:val="left"/>
      <w:rPr>
        <w:rFonts w:ascii="Century Schoolbook" w:eastAsia="Century Schoolbook" w:hAnsi="Century Schoolbook" w:cs="Century Schoolbook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7"/>
        <w:szCs w:val="17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3" w15:restartNumberingAfterBreak="0">
    <w:nsid w:val="37B72D43"/>
    <w:multiLevelType w:val="multilevel"/>
    <w:tmpl w:val="4C385622"/>
    <w:lvl w:ilvl="0">
      <w:start w:val="4"/>
      <w:numFmt w:val="lowerLetter"/>
      <w:lvlText w:val="%1."/>
      <w:lvlJc w:val="left"/>
      <w:rPr>
        <w:rFonts w:ascii="Century Schoolbook" w:eastAsia="Century Schoolbook" w:hAnsi="Century Schoolbook" w:cs="Century Schoolbook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7"/>
        <w:szCs w:val="17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4" w15:restartNumberingAfterBreak="0">
    <w:nsid w:val="38067B21"/>
    <w:multiLevelType w:val="multilevel"/>
    <w:tmpl w:val="E1F2C0A2"/>
    <w:lvl w:ilvl="0">
      <w:start w:val="6473"/>
      <w:numFmt w:val="decimal"/>
      <w:lvlText w:val="%1"/>
      <w:lvlJc w:val="left"/>
      <w:rPr>
        <w:rFonts w:ascii="Century Schoolbook" w:eastAsia="Century Schoolbook" w:hAnsi="Century Schoolbook" w:cs="Century Schoolbook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5" w15:restartNumberingAfterBreak="0">
    <w:nsid w:val="38251FE6"/>
    <w:multiLevelType w:val="multilevel"/>
    <w:tmpl w:val="D6D2EC7C"/>
    <w:lvl w:ilvl="0">
      <w:start w:val="801"/>
      <w:numFmt w:val="decimal"/>
      <w:lvlText w:val="%1"/>
      <w:lvlJc w:val="left"/>
      <w:rPr>
        <w:rFonts w:ascii="Century Schoolbook" w:eastAsia="Century Schoolbook" w:hAnsi="Century Schoolbook" w:cs="Century Schoolbook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6" w15:restartNumberingAfterBreak="0">
    <w:nsid w:val="387D51A0"/>
    <w:multiLevelType w:val="multilevel"/>
    <w:tmpl w:val="7EA27620"/>
    <w:lvl w:ilvl="0">
      <w:start w:val="7659"/>
      <w:numFmt w:val="decimal"/>
      <w:lvlText w:val="%1"/>
      <w:lvlJc w:val="left"/>
      <w:rPr>
        <w:rFonts w:ascii="Century Schoolbook" w:eastAsia="Century Schoolbook" w:hAnsi="Century Schoolbook" w:cs="Century Schoolbook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7" w15:restartNumberingAfterBreak="0">
    <w:nsid w:val="38F55F45"/>
    <w:multiLevelType w:val="multilevel"/>
    <w:tmpl w:val="4078935A"/>
    <w:lvl w:ilvl="0">
      <w:start w:val="12"/>
      <w:numFmt w:val="decimal"/>
      <w:lvlText w:val="%1"/>
      <w:lvlJc w:val="left"/>
      <w:rPr>
        <w:rFonts w:ascii="Century Schoolbook" w:eastAsia="Century Schoolbook" w:hAnsi="Century Schoolbook" w:cs="Century Schoolbook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8" w15:restartNumberingAfterBreak="0">
    <w:nsid w:val="38FF3CF8"/>
    <w:multiLevelType w:val="multilevel"/>
    <w:tmpl w:val="4E66FA2E"/>
    <w:lvl w:ilvl="0">
      <w:start w:val="9581"/>
      <w:numFmt w:val="decimal"/>
      <w:lvlText w:val="%1"/>
      <w:lvlJc w:val="left"/>
      <w:rPr>
        <w:rFonts w:ascii="Century Schoolbook" w:eastAsia="Century Schoolbook" w:hAnsi="Century Schoolbook" w:cs="Century Schoolbook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9" w15:restartNumberingAfterBreak="0">
    <w:nsid w:val="3A436CC8"/>
    <w:multiLevelType w:val="multilevel"/>
    <w:tmpl w:val="F21EF342"/>
    <w:lvl w:ilvl="0">
      <w:start w:val="9896"/>
      <w:numFmt w:val="decimal"/>
      <w:lvlText w:val="%1"/>
      <w:lvlJc w:val="left"/>
      <w:rPr>
        <w:rFonts w:ascii="Century Schoolbook" w:eastAsia="Century Schoolbook" w:hAnsi="Century Schoolbook" w:cs="Century Schoolbook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0" w15:restartNumberingAfterBreak="0">
    <w:nsid w:val="3A4774DB"/>
    <w:multiLevelType w:val="multilevel"/>
    <w:tmpl w:val="6F0CAE8A"/>
    <w:lvl w:ilvl="0">
      <w:start w:val="6292"/>
      <w:numFmt w:val="decimal"/>
      <w:lvlText w:val="%1"/>
      <w:lvlJc w:val="left"/>
      <w:rPr>
        <w:rFonts w:ascii="Century Schoolbook" w:eastAsia="Century Schoolbook" w:hAnsi="Century Schoolbook" w:cs="Century Schoolbook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1" w15:restartNumberingAfterBreak="0">
    <w:nsid w:val="3B805CA9"/>
    <w:multiLevelType w:val="multilevel"/>
    <w:tmpl w:val="0812E50A"/>
    <w:lvl w:ilvl="0">
      <w:start w:val="217"/>
      <w:numFmt w:val="decimal"/>
      <w:lvlText w:val="%1,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8"/>
        <w:szCs w:val="18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2" w15:restartNumberingAfterBreak="0">
    <w:nsid w:val="3D8E36CE"/>
    <w:multiLevelType w:val="multilevel"/>
    <w:tmpl w:val="97CABA1C"/>
    <w:lvl w:ilvl="0">
      <w:start w:val="303"/>
      <w:numFmt w:val="decimal"/>
      <w:lvlText w:val="%1"/>
      <w:lvlJc w:val="left"/>
      <w:rPr>
        <w:rFonts w:ascii="Century Schoolbook" w:eastAsia="Century Schoolbook" w:hAnsi="Century Schoolbook" w:cs="Century Schoolbook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3" w15:restartNumberingAfterBreak="0">
    <w:nsid w:val="3EF87656"/>
    <w:multiLevelType w:val="multilevel"/>
    <w:tmpl w:val="0076F1AE"/>
    <w:lvl w:ilvl="0">
      <w:start w:val="7272"/>
      <w:numFmt w:val="decimal"/>
      <w:lvlText w:val="%1"/>
      <w:lvlJc w:val="left"/>
      <w:rPr>
        <w:rFonts w:ascii="Segoe UI" w:eastAsia="Segoe UI" w:hAnsi="Segoe UI" w:cs="Segoe UI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4" w15:restartNumberingAfterBreak="0">
    <w:nsid w:val="3F6136E1"/>
    <w:multiLevelType w:val="multilevel"/>
    <w:tmpl w:val="064866BC"/>
    <w:lvl w:ilvl="0">
      <w:start w:val="1"/>
      <w:numFmt w:val="bullet"/>
      <w:lvlText w:val="—"/>
      <w:lvlJc w:val="left"/>
      <w:rPr>
        <w:rFonts w:ascii="Century Schoolbook" w:eastAsia="Century Schoolbook" w:hAnsi="Century Schoolbook" w:cs="Century Schoolbook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7"/>
        <w:szCs w:val="17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5" w15:restartNumberingAfterBreak="0">
    <w:nsid w:val="3FB13770"/>
    <w:multiLevelType w:val="multilevel"/>
    <w:tmpl w:val="E84C5B22"/>
    <w:lvl w:ilvl="0">
      <w:start w:val="2"/>
      <w:numFmt w:val="decimal"/>
      <w:lvlText w:val="%1"/>
      <w:lvlJc w:val="left"/>
      <w:rPr>
        <w:rFonts w:ascii="Century Schoolbook" w:eastAsia="Century Schoolbook" w:hAnsi="Century Schoolbook" w:cs="Century Schoolbook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7"/>
        <w:szCs w:val="17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6" w15:restartNumberingAfterBreak="0">
    <w:nsid w:val="408163AD"/>
    <w:multiLevelType w:val="multilevel"/>
    <w:tmpl w:val="466E41D0"/>
    <w:lvl w:ilvl="0">
      <w:start w:val="6757"/>
      <w:numFmt w:val="decimal"/>
      <w:lvlText w:val="%1"/>
      <w:lvlJc w:val="left"/>
      <w:rPr>
        <w:rFonts w:ascii="Century Schoolbook" w:eastAsia="Century Schoolbook" w:hAnsi="Century Schoolbook" w:cs="Century Schoolbook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7" w15:restartNumberingAfterBreak="0">
    <w:nsid w:val="416C01EA"/>
    <w:multiLevelType w:val="multilevel"/>
    <w:tmpl w:val="1382BC7E"/>
    <w:lvl w:ilvl="0">
      <w:start w:val="755"/>
      <w:numFmt w:val="decimal"/>
      <w:lvlText w:val="%1"/>
      <w:lvlJc w:val="left"/>
      <w:rPr>
        <w:rFonts w:ascii="Century Schoolbook" w:eastAsia="Century Schoolbook" w:hAnsi="Century Schoolbook" w:cs="Century Schoolbook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8" w15:restartNumberingAfterBreak="0">
    <w:nsid w:val="41A75607"/>
    <w:multiLevelType w:val="multilevel"/>
    <w:tmpl w:val="19960F40"/>
    <w:lvl w:ilvl="0">
      <w:start w:val="6728"/>
      <w:numFmt w:val="decimal"/>
      <w:lvlText w:val="%1"/>
      <w:lvlJc w:val="left"/>
      <w:rPr>
        <w:rFonts w:ascii="Century Schoolbook" w:eastAsia="Century Schoolbook" w:hAnsi="Century Schoolbook" w:cs="Century Schoolbook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9" w15:restartNumberingAfterBreak="0">
    <w:nsid w:val="41ED761A"/>
    <w:multiLevelType w:val="multilevel"/>
    <w:tmpl w:val="3FEE0A96"/>
    <w:lvl w:ilvl="0">
      <w:start w:val="10"/>
      <w:numFmt w:val="decimal"/>
      <w:lvlText w:val="%1"/>
      <w:lvlJc w:val="left"/>
      <w:rPr>
        <w:rFonts w:ascii="Century Schoolbook" w:eastAsia="Century Schoolbook" w:hAnsi="Century Schoolbook" w:cs="Century Schoolbook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7"/>
        <w:szCs w:val="17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0" w15:restartNumberingAfterBreak="0">
    <w:nsid w:val="4221314B"/>
    <w:multiLevelType w:val="multilevel"/>
    <w:tmpl w:val="74FA2C72"/>
    <w:lvl w:ilvl="0">
      <w:start w:val="6632"/>
      <w:numFmt w:val="decimal"/>
      <w:lvlText w:val="%1"/>
      <w:lvlJc w:val="left"/>
      <w:rPr>
        <w:rFonts w:ascii="Century Schoolbook" w:eastAsia="Century Schoolbook" w:hAnsi="Century Schoolbook" w:cs="Century Schoolbook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1" w15:restartNumberingAfterBreak="0">
    <w:nsid w:val="425158CF"/>
    <w:multiLevelType w:val="multilevel"/>
    <w:tmpl w:val="7FFC43E4"/>
    <w:lvl w:ilvl="0">
      <w:start w:val="19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8"/>
        <w:szCs w:val="18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2" w15:restartNumberingAfterBreak="0">
    <w:nsid w:val="45935E8C"/>
    <w:multiLevelType w:val="multilevel"/>
    <w:tmpl w:val="B83094A6"/>
    <w:lvl w:ilvl="0">
      <w:start w:val="1"/>
      <w:numFmt w:val="bullet"/>
      <w:lvlText w:val="—"/>
      <w:lvlJc w:val="left"/>
      <w:rPr>
        <w:rFonts w:ascii="Century Schoolbook" w:eastAsia="Century Schoolbook" w:hAnsi="Century Schoolbook" w:cs="Century Schoolbook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3" w15:restartNumberingAfterBreak="0">
    <w:nsid w:val="46020AA3"/>
    <w:multiLevelType w:val="multilevel"/>
    <w:tmpl w:val="83F2711A"/>
    <w:lvl w:ilvl="0">
      <w:start w:val="227"/>
      <w:numFmt w:val="decimal"/>
      <w:lvlText w:val="%1,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8"/>
        <w:szCs w:val="18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4" w15:restartNumberingAfterBreak="0">
    <w:nsid w:val="46C823E2"/>
    <w:multiLevelType w:val="multilevel"/>
    <w:tmpl w:val="86A295C8"/>
    <w:lvl w:ilvl="0">
      <w:start w:val="204"/>
      <w:numFmt w:val="decimal"/>
      <w:lvlText w:val="%1"/>
      <w:lvlJc w:val="left"/>
      <w:rPr>
        <w:rFonts w:ascii="Century Schoolbook" w:eastAsia="Century Schoolbook" w:hAnsi="Century Schoolbook" w:cs="Century Schoolbook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5" w15:restartNumberingAfterBreak="0">
    <w:nsid w:val="496D157D"/>
    <w:multiLevelType w:val="multilevel"/>
    <w:tmpl w:val="06DC9E1C"/>
    <w:lvl w:ilvl="0">
      <w:start w:val="25"/>
      <w:numFmt w:val="decimal"/>
      <w:lvlText w:val="%1,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8"/>
        <w:szCs w:val="18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6" w15:restartNumberingAfterBreak="0">
    <w:nsid w:val="498B284A"/>
    <w:multiLevelType w:val="multilevel"/>
    <w:tmpl w:val="D166E6E2"/>
    <w:lvl w:ilvl="0">
      <w:start w:val="54"/>
      <w:numFmt w:val="decimal"/>
      <w:lvlText w:val="%1"/>
      <w:lvlJc w:val="left"/>
      <w:rPr>
        <w:rFonts w:ascii="Century Schoolbook" w:eastAsia="Century Schoolbook" w:hAnsi="Century Schoolbook" w:cs="Century Schoolbook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  <w:vertAlign w:val="superscrip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7" w15:restartNumberingAfterBreak="0">
    <w:nsid w:val="49D8368C"/>
    <w:multiLevelType w:val="multilevel"/>
    <w:tmpl w:val="92368E10"/>
    <w:lvl w:ilvl="0">
      <w:start w:val="50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8" w15:restartNumberingAfterBreak="0">
    <w:nsid w:val="4AB37D6E"/>
    <w:multiLevelType w:val="multilevel"/>
    <w:tmpl w:val="4EEC2F72"/>
    <w:lvl w:ilvl="0">
      <w:start w:val="31"/>
      <w:numFmt w:val="decimal"/>
      <w:lvlText w:val="%1"/>
      <w:lvlJc w:val="left"/>
      <w:rPr>
        <w:rFonts w:ascii="Segoe UI" w:eastAsia="Segoe UI" w:hAnsi="Segoe UI" w:cs="Segoe UI"/>
        <w:b/>
        <w:bCs/>
        <w:i/>
        <w:iCs/>
        <w:smallCaps w:val="0"/>
        <w:strike w:val="0"/>
        <w:color w:val="000000"/>
        <w:spacing w:val="0"/>
        <w:w w:val="100"/>
        <w:position w:val="0"/>
        <w:sz w:val="13"/>
        <w:szCs w:val="13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9" w15:restartNumberingAfterBreak="0">
    <w:nsid w:val="4C161C09"/>
    <w:multiLevelType w:val="multilevel"/>
    <w:tmpl w:val="562AEC48"/>
    <w:lvl w:ilvl="0">
      <w:start w:val="4403"/>
      <w:numFmt w:val="decimal"/>
      <w:lvlText w:val="%1"/>
      <w:lvlJc w:val="left"/>
      <w:rPr>
        <w:rFonts w:ascii="Century Schoolbook" w:eastAsia="Century Schoolbook" w:hAnsi="Century Schoolbook" w:cs="Century Schoolbook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3"/>
        <w:szCs w:val="13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0" w15:restartNumberingAfterBreak="0">
    <w:nsid w:val="4C540012"/>
    <w:multiLevelType w:val="multilevel"/>
    <w:tmpl w:val="B5C61F66"/>
    <w:lvl w:ilvl="0">
      <w:start w:val="11"/>
      <w:numFmt w:val="decimal"/>
      <w:lvlText w:val="%1"/>
      <w:lvlJc w:val="left"/>
      <w:rPr>
        <w:rFonts w:ascii="Century Schoolbook" w:eastAsia="Century Schoolbook" w:hAnsi="Century Schoolbook" w:cs="Century Schoolbook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7"/>
        <w:szCs w:val="17"/>
        <w:u w:val="none"/>
        <w:vertAlign w:val="superscrip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1" w15:restartNumberingAfterBreak="0">
    <w:nsid w:val="4D573C0D"/>
    <w:multiLevelType w:val="multilevel"/>
    <w:tmpl w:val="0FA0C582"/>
    <w:lvl w:ilvl="0">
      <w:start w:val="397"/>
      <w:numFmt w:val="decimal"/>
      <w:lvlText w:val="%1"/>
      <w:lvlJc w:val="left"/>
      <w:rPr>
        <w:rFonts w:ascii="Century Schoolbook" w:eastAsia="Century Schoolbook" w:hAnsi="Century Schoolbook" w:cs="Century Schoolbook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2" w15:restartNumberingAfterBreak="0">
    <w:nsid w:val="4E695442"/>
    <w:multiLevelType w:val="multilevel"/>
    <w:tmpl w:val="572A7930"/>
    <w:lvl w:ilvl="0">
      <w:start w:val="1"/>
      <w:numFmt w:val="lowerLetter"/>
      <w:lvlText w:val="%1."/>
      <w:lvlJc w:val="left"/>
      <w:rPr>
        <w:rFonts w:ascii="Century Schoolbook" w:eastAsia="Century Schoolbook" w:hAnsi="Century Schoolbook" w:cs="Century Schoolbook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7"/>
        <w:szCs w:val="17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3" w15:restartNumberingAfterBreak="0">
    <w:nsid w:val="4EAE3B85"/>
    <w:multiLevelType w:val="multilevel"/>
    <w:tmpl w:val="4754BCD4"/>
    <w:lvl w:ilvl="0">
      <w:start w:val="9054"/>
      <w:numFmt w:val="decimal"/>
      <w:lvlText w:val="%1"/>
      <w:lvlJc w:val="left"/>
      <w:rPr>
        <w:rFonts w:ascii="Segoe UI" w:eastAsia="Segoe UI" w:hAnsi="Segoe UI" w:cs="Segoe UI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4" w15:restartNumberingAfterBreak="0">
    <w:nsid w:val="4EB664E8"/>
    <w:multiLevelType w:val="multilevel"/>
    <w:tmpl w:val="EB56CABE"/>
    <w:lvl w:ilvl="0">
      <w:start w:val="67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8"/>
        <w:szCs w:val="18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5" w15:restartNumberingAfterBreak="0">
    <w:nsid w:val="4ED337F0"/>
    <w:multiLevelType w:val="multilevel"/>
    <w:tmpl w:val="810896DE"/>
    <w:lvl w:ilvl="0">
      <w:start w:val="2512"/>
      <w:numFmt w:val="decimal"/>
      <w:lvlText w:val="%1"/>
      <w:lvlJc w:val="left"/>
      <w:rPr>
        <w:rFonts w:ascii="Century Schoolbook" w:eastAsia="Century Schoolbook" w:hAnsi="Century Schoolbook" w:cs="Century Schoolbook"/>
        <w:b w:val="0"/>
        <w:bCs w:val="0"/>
        <w:i w:val="0"/>
        <w:iCs w:val="0"/>
        <w:smallCaps w:val="0"/>
        <w:strike w:val="0"/>
        <w:color w:val="000000"/>
        <w:spacing w:val="-1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6" w15:restartNumberingAfterBreak="0">
    <w:nsid w:val="4F1F0D5D"/>
    <w:multiLevelType w:val="multilevel"/>
    <w:tmpl w:val="D1D0BA9E"/>
    <w:lvl w:ilvl="0">
      <w:start w:val="4"/>
      <w:numFmt w:val="lowerLetter"/>
      <w:lvlText w:val="%1."/>
      <w:lvlJc w:val="left"/>
      <w:rPr>
        <w:rFonts w:ascii="Century Schoolbook" w:eastAsia="Century Schoolbook" w:hAnsi="Century Schoolbook" w:cs="Century Schoolbook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7" w15:restartNumberingAfterBreak="0">
    <w:nsid w:val="4FAB1521"/>
    <w:multiLevelType w:val="multilevel"/>
    <w:tmpl w:val="6A689F84"/>
    <w:lvl w:ilvl="0">
      <w:start w:val="6984"/>
      <w:numFmt w:val="decimal"/>
      <w:lvlText w:val="%1"/>
      <w:lvlJc w:val="left"/>
      <w:rPr>
        <w:rFonts w:ascii="Century Schoolbook" w:eastAsia="Century Schoolbook" w:hAnsi="Century Schoolbook" w:cs="Century Schoolbook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8" w15:restartNumberingAfterBreak="0">
    <w:nsid w:val="501A45EB"/>
    <w:multiLevelType w:val="multilevel"/>
    <w:tmpl w:val="2AFC509A"/>
    <w:lvl w:ilvl="0">
      <w:start w:val="968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9" w15:restartNumberingAfterBreak="0">
    <w:nsid w:val="50C4391A"/>
    <w:multiLevelType w:val="multilevel"/>
    <w:tmpl w:val="B71A1630"/>
    <w:lvl w:ilvl="0">
      <w:start w:val="3843"/>
      <w:numFmt w:val="decimal"/>
      <w:lvlText w:val="%1"/>
      <w:lvlJc w:val="left"/>
      <w:rPr>
        <w:rFonts w:ascii="Century Schoolbook" w:eastAsia="Century Schoolbook" w:hAnsi="Century Schoolbook" w:cs="Century Schoolbook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3"/>
        <w:szCs w:val="13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0" w15:restartNumberingAfterBreak="0">
    <w:nsid w:val="51492F2C"/>
    <w:multiLevelType w:val="multilevel"/>
    <w:tmpl w:val="E49CC3A6"/>
    <w:lvl w:ilvl="0">
      <w:start w:val="5527"/>
      <w:numFmt w:val="decimal"/>
      <w:lvlText w:val="%1"/>
      <w:lvlJc w:val="left"/>
      <w:rPr>
        <w:rFonts w:ascii="Century Schoolbook" w:eastAsia="Century Schoolbook" w:hAnsi="Century Schoolbook" w:cs="Century Schoolbook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1" w15:restartNumberingAfterBreak="0">
    <w:nsid w:val="51865239"/>
    <w:multiLevelType w:val="multilevel"/>
    <w:tmpl w:val="3686FC02"/>
    <w:lvl w:ilvl="0">
      <w:start w:val="515"/>
      <w:numFmt w:val="decimal"/>
      <w:lvlText w:val="%1"/>
      <w:lvlJc w:val="left"/>
      <w:rPr>
        <w:rFonts w:ascii="Century Schoolbook" w:eastAsia="Century Schoolbook" w:hAnsi="Century Schoolbook" w:cs="Century Schoolbook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2" w15:restartNumberingAfterBreak="0">
    <w:nsid w:val="52276904"/>
    <w:multiLevelType w:val="multilevel"/>
    <w:tmpl w:val="27647164"/>
    <w:lvl w:ilvl="0">
      <w:start w:val="429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3" w15:restartNumberingAfterBreak="0">
    <w:nsid w:val="524D18FE"/>
    <w:multiLevelType w:val="multilevel"/>
    <w:tmpl w:val="F3E094DC"/>
    <w:lvl w:ilvl="0">
      <w:start w:val="10023"/>
      <w:numFmt w:val="decimal"/>
      <w:lvlText w:val="%1"/>
      <w:lvlJc w:val="left"/>
      <w:rPr>
        <w:rFonts w:ascii="Segoe UI" w:eastAsia="Segoe UI" w:hAnsi="Segoe UI" w:cs="Segoe UI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4" w15:restartNumberingAfterBreak="0">
    <w:nsid w:val="532F7BD7"/>
    <w:multiLevelType w:val="multilevel"/>
    <w:tmpl w:val="86E0A540"/>
    <w:lvl w:ilvl="0">
      <w:start w:val="3846"/>
      <w:numFmt w:val="decimal"/>
      <w:lvlText w:val="%1"/>
      <w:lvlJc w:val="left"/>
      <w:rPr>
        <w:rFonts w:ascii="Century Schoolbook" w:eastAsia="Century Schoolbook" w:hAnsi="Century Schoolbook" w:cs="Century Schoolbook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3"/>
        <w:szCs w:val="13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5" w15:restartNumberingAfterBreak="0">
    <w:nsid w:val="53663B4B"/>
    <w:multiLevelType w:val="multilevel"/>
    <w:tmpl w:val="C8BEBAF8"/>
    <w:lvl w:ilvl="0">
      <w:start w:val="8163"/>
      <w:numFmt w:val="decimal"/>
      <w:lvlText w:val="%1"/>
      <w:lvlJc w:val="left"/>
      <w:rPr>
        <w:rFonts w:ascii="Century Schoolbook" w:eastAsia="Century Schoolbook" w:hAnsi="Century Schoolbook" w:cs="Century Schoolbook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6" w15:restartNumberingAfterBreak="0">
    <w:nsid w:val="55B42B50"/>
    <w:multiLevelType w:val="multilevel"/>
    <w:tmpl w:val="B810CA3E"/>
    <w:lvl w:ilvl="0">
      <w:start w:val="1248"/>
      <w:numFmt w:val="decimal"/>
      <w:lvlText w:val="%1"/>
      <w:lvlJc w:val="left"/>
      <w:rPr>
        <w:rFonts w:ascii="Century Schoolbook" w:eastAsia="Century Schoolbook" w:hAnsi="Century Schoolbook" w:cs="Century Schoolbook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3"/>
        <w:szCs w:val="13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7" w15:restartNumberingAfterBreak="0">
    <w:nsid w:val="56776209"/>
    <w:multiLevelType w:val="multilevel"/>
    <w:tmpl w:val="A1584614"/>
    <w:lvl w:ilvl="0">
      <w:start w:val="1"/>
      <w:numFmt w:val="bullet"/>
      <w:lvlText w:val="—"/>
      <w:lvlJc w:val="left"/>
      <w:rPr>
        <w:rFonts w:ascii="Segoe UI" w:eastAsia="Segoe UI" w:hAnsi="Segoe UI" w:cs="Segoe UI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8" w15:restartNumberingAfterBreak="0">
    <w:nsid w:val="5695537B"/>
    <w:multiLevelType w:val="multilevel"/>
    <w:tmpl w:val="D67C0D34"/>
    <w:lvl w:ilvl="0">
      <w:start w:val="1"/>
      <w:numFmt w:val="lowerLetter"/>
      <w:lvlText w:val="%1."/>
      <w:lvlJc w:val="left"/>
      <w:rPr>
        <w:rFonts w:ascii="Century Schoolbook" w:eastAsia="Century Schoolbook" w:hAnsi="Century Schoolbook" w:cs="Century Schoolbook"/>
        <w:b w:val="0"/>
        <w:bCs w:val="0"/>
        <w:i/>
        <w:iCs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9" w15:restartNumberingAfterBreak="0">
    <w:nsid w:val="569606B0"/>
    <w:multiLevelType w:val="multilevel"/>
    <w:tmpl w:val="9ACE4B6E"/>
    <w:lvl w:ilvl="0">
      <w:start w:val="5902"/>
      <w:numFmt w:val="decimal"/>
      <w:lvlText w:val="%1"/>
      <w:lvlJc w:val="left"/>
      <w:rPr>
        <w:rFonts w:ascii="Century Schoolbook" w:eastAsia="Century Schoolbook" w:hAnsi="Century Schoolbook" w:cs="Century Schoolbook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0" w15:restartNumberingAfterBreak="0">
    <w:nsid w:val="5716381D"/>
    <w:multiLevelType w:val="multilevel"/>
    <w:tmpl w:val="D5500FE2"/>
    <w:lvl w:ilvl="0">
      <w:start w:val="1"/>
      <w:numFmt w:val="bullet"/>
      <w:lvlText w:val="—"/>
      <w:lvlJc w:val="left"/>
      <w:rPr>
        <w:rFonts w:ascii="Century Schoolbook" w:eastAsia="Century Schoolbook" w:hAnsi="Century Schoolbook" w:cs="Century Schoolbook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1" w15:restartNumberingAfterBreak="0">
    <w:nsid w:val="57790360"/>
    <w:multiLevelType w:val="multilevel"/>
    <w:tmpl w:val="6C04583A"/>
    <w:lvl w:ilvl="0">
      <w:start w:val="2510"/>
      <w:numFmt w:val="decimal"/>
      <w:lvlText w:val="%1"/>
      <w:lvlJc w:val="left"/>
      <w:rPr>
        <w:rFonts w:ascii="Century Schoolbook" w:eastAsia="Century Schoolbook" w:hAnsi="Century Schoolbook" w:cs="Century Schoolbook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2" w15:restartNumberingAfterBreak="0">
    <w:nsid w:val="57B32F7A"/>
    <w:multiLevelType w:val="multilevel"/>
    <w:tmpl w:val="29B6AAA8"/>
    <w:lvl w:ilvl="0">
      <w:start w:val="1"/>
      <w:numFmt w:val="upperLetter"/>
      <w:lvlText w:val="%1)"/>
      <w:lvlJc w:val="left"/>
      <w:rPr>
        <w:rFonts w:ascii="Century Schoolbook" w:eastAsia="Century Schoolbook" w:hAnsi="Century Schoolbook" w:cs="Century Schoolbook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7"/>
        <w:szCs w:val="17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3" w15:restartNumberingAfterBreak="0">
    <w:nsid w:val="598B01EB"/>
    <w:multiLevelType w:val="multilevel"/>
    <w:tmpl w:val="9CAC074C"/>
    <w:lvl w:ilvl="0">
      <w:start w:val="7020"/>
      <w:numFmt w:val="decimal"/>
      <w:lvlText w:val="%1"/>
      <w:lvlJc w:val="left"/>
      <w:rPr>
        <w:rFonts w:ascii="Century Schoolbook" w:eastAsia="Century Schoolbook" w:hAnsi="Century Schoolbook" w:cs="Century Schoolbook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4" w15:restartNumberingAfterBreak="0">
    <w:nsid w:val="59C053C3"/>
    <w:multiLevelType w:val="multilevel"/>
    <w:tmpl w:val="497437D4"/>
    <w:lvl w:ilvl="0">
      <w:start w:val="1"/>
      <w:numFmt w:val="decimal"/>
      <w:lvlText w:val="%1"/>
      <w:lvlJc w:val="left"/>
      <w:rPr>
        <w:rFonts w:ascii="Century Schoolbook" w:eastAsia="Century Schoolbook" w:hAnsi="Century Schoolbook" w:cs="Century Schoolbook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  <w:vertAlign w:val="superscrip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5" w15:restartNumberingAfterBreak="0">
    <w:nsid w:val="5C4A4D6E"/>
    <w:multiLevelType w:val="multilevel"/>
    <w:tmpl w:val="7C6813EC"/>
    <w:lvl w:ilvl="0">
      <w:start w:val="1"/>
      <w:numFmt w:val="bullet"/>
      <w:lvlText w:val="-"/>
      <w:lvlJc w:val="left"/>
      <w:rPr>
        <w:rFonts w:ascii="Century Schoolbook" w:eastAsia="Century Schoolbook" w:hAnsi="Century Schoolbook" w:cs="Century Schoolbook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7"/>
        <w:szCs w:val="17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6" w15:restartNumberingAfterBreak="0">
    <w:nsid w:val="5DB3545B"/>
    <w:multiLevelType w:val="multilevel"/>
    <w:tmpl w:val="F274D2A6"/>
    <w:lvl w:ilvl="0">
      <w:start w:val="81"/>
      <w:numFmt w:val="decimal"/>
      <w:lvlText w:val="%1,"/>
      <w:lvlJc w:val="left"/>
      <w:rPr>
        <w:rFonts w:ascii="Century Schoolbook" w:eastAsia="Century Schoolbook" w:hAnsi="Century Schoolbook" w:cs="Century Schoolbook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7"/>
        <w:szCs w:val="17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7" w15:restartNumberingAfterBreak="0">
    <w:nsid w:val="5DDD3D31"/>
    <w:multiLevelType w:val="multilevel"/>
    <w:tmpl w:val="A3AC9286"/>
    <w:lvl w:ilvl="0">
      <w:start w:val="6869"/>
      <w:numFmt w:val="decimal"/>
      <w:lvlText w:val="%1"/>
      <w:lvlJc w:val="left"/>
      <w:rPr>
        <w:rFonts w:ascii="Century Schoolbook" w:eastAsia="Century Schoolbook" w:hAnsi="Century Schoolbook" w:cs="Century Schoolbook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8" w15:restartNumberingAfterBreak="0">
    <w:nsid w:val="5DDD409E"/>
    <w:multiLevelType w:val="multilevel"/>
    <w:tmpl w:val="67C67E10"/>
    <w:lvl w:ilvl="0">
      <w:start w:val="27"/>
      <w:numFmt w:val="decimal"/>
      <w:lvlText w:val="%1"/>
      <w:lvlJc w:val="left"/>
      <w:rPr>
        <w:rFonts w:ascii="Century Schoolbook" w:eastAsia="Century Schoolbook" w:hAnsi="Century Schoolbook" w:cs="Century Schoolbook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9" w15:restartNumberingAfterBreak="0">
    <w:nsid w:val="5E397918"/>
    <w:multiLevelType w:val="multilevel"/>
    <w:tmpl w:val="9A622064"/>
    <w:lvl w:ilvl="0">
      <w:start w:val="3"/>
      <w:numFmt w:val="upperRoman"/>
      <w:lvlText w:val="%1,"/>
      <w:lvlJc w:val="left"/>
      <w:rPr>
        <w:rFonts w:ascii="Century Schoolbook" w:eastAsia="Century Schoolbook" w:hAnsi="Century Schoolbook" w:cs="Century Schoolbook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7"/>
        <w:szCs w:val="17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40" w15:restartNumberingAfterBreak="0">
    <w:nsid w:val="5EBF21D7"/>
    <w:multiLevelType w:val="multilevel"/>
    <w:tmpl w:val="F61663F2"/>
    <w:lvl w:ilvl="0">
      <w:start w:val="50"/>
      <w:numFmt w:val="decimal"/>
      <w:lvlText w:val="%1"/>
      <w:lvlJc w:val="left"/>
      <w:rPr>
        <w:rFonts w:ascii="Century Schoolbook" w:eastAsia="Century Schoolbook" w:hAnsi="Century Schoolbook" w:cs="Century Schoolbook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  <w:vertAlign w:val="superscrip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41" w15:restartNumberingAfterBreak="0">
    <w:nsid w:val="5ECB6CF3"/>
    <w:multiLevelType w:val="multilevel"/>
    <w:tmpl w:val="0652DE36"/>
    <w:lvl w:ilvl="0">
      <w:start w:val="11924"/>
      <w:numFmt w:val="decimal"/>
      <w:lvlText w:val="%1"/>
      <w:lvlJc w:val="left"/>
      <w:rPr>
        <w:rFonts w:ascii="Century Schoolbook" w:eastAsia="Century Schoolbook" w:hAnsi="Century Schoolbook" w:cs="Century Schoolbook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42" w15:restartNumberingAfterBreak="0">
    <w:nsid w:val="5F841530"/>
    <w:multiLevelType w:val="multilevel"/>
    <w:tmpl w:val="0F744F20"/>
    <w:lvl w:ilvl="0">
      <w:start w:val="3137"/>
      <w:numFmt w:val="decimal"/>
      <w:lvlText w:val="%1"/>
      <w:lvlJc w:val="left"/>
      <w:rPr>
        <w:rFonts w:ascii="Century Schoolbook" w:eastAsia="Century Schoolbook" w:hAnsi="Century Schoolbook" w:cs="Century Schoolbook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43" w15:restartNumberingAfterBreak="0">
    <w:nsid w:val="5FDB0C8C"/>
    <w:multiLevelType w:val="multilevel"/>
    <w:tmpl w:val="270ECAE4"/>
    <w:lvl w:ilvl="0">
      <w:start w:val="1073"/>
      <w:numFmt w:val="decimal"/>
      <w:lvlText w:val="%1"/>
      <w:lvlJc w:val="left"/>
      <w:rPr>
        <w:rFonts w:ascii="Century Schoolbook" w:eastAsia="Century Schoolbook" w:hAnsi="Century Schoolbook" w:cs="Century Schoolbook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44" w15:restartNumberingAfterBreak="0">
    <w:nsid w:val="60EE5624"/>
    <w:multiLevelType w:val="multilevel"/>
    <w:tmpl w:val="CDCA49DE"/>
    <w:lvl w:ilvl="0">
      <w:start w:val="11403"/>
      <w:numFmt w:val="decimal"/>
      <w:lvlText w:val="%1"/>
      <w:lvlJc w:val="left"/>
      <w:rPr>
        <w:rFonts w:ascii="Century Schoolbook" w:eastAsia="Century Schoolbook" w:hAnsi="Century Schoolbook" w:cs="Century Schoolbook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45" w15:restartNumberingAfterBreak="0">
    <w:nsid w:val="61A70590"/>
    <w:multiLevelType w:val="multilevel"/>
    <w:tmpl w:val="35E024D8"/>
    <w:lvl w:ilvl="0">
      <w:start w:val="3665"/>
      <w:numFmt w:val="decimal"/>
      <w:lvlText w:val="%1"/>
      <w:lvlJc w:val="left"/>
      <w:rPr>
        <w:rFonts w:ascii="Century Schoolbook" w:eastAsia="Century Schoolbook" w:hAnsi="Century Schoolbook" w:cs="Century Schoolbook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46" w15:restartNumberingAfterBreak="0">
    <w:nsid w:val="62733334"/>
    <w:multiLevelType w:val="multilevel"/>
    <w:tmpl w:val="FF1ECDF8"/>
    <w:lvl w:ilvl="0">
      <w:start w:val="22"/>
      <w:numFmt w:val="decimal"/>
      <w:lvlText w:val="%1"/>
      <w:lvlJc w:val="left"/>
      <w:rPr>
        <w:rFonts w:ascii="Segoe UI" w:eastAsia="Segoe UI" w:hAnsi="Segoe UI" w:cs="Segoe UI"/>
        <w:b/>
        <w:bCs/>
        <w:i/>
        <w:iCs/>
        <w:smallCaps w:val="0"/>
        <w:strike w:val="0"/>
        <w:color w:val="000000"/>
        <w:spacing w:val="0"/>
        <w:w w:val="100"/>
        <w:position w:val="0"/>
        <w:sz w:val="13"/>
        <w:szCs w:val="13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47" w15:restartNumberingAfterBreak="0">
    <w:nsid w:val="630C0992"/>
    <w:multiLevelType w:val="multilevel"/>
    <w:tmpl w:val="CD96B152"/>
    <w:lvl w:ilvl="0">
      <w:start w:val="2038"/>
      <w:numFmt w:val="decimal"/>
      <w:lvlText w:val="%1"/>
      <w:lvlJc w:val="left"/>
      <w:rPr>
        <w:rFonts w:ascii="Century Schoolbook" w:eastAsia="Century Schoolbook" w:hAnsi="Century Schoolbook" w:cs="Century Schoolbook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3"/>
        <w:szCs w:val="13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48" w15:restartNumberingAfterBreak="0">
    <w:nsid w:val="637833C2"/>
    <w:multiLevelType w:val="multilevel"/>
    <w:tmpl w:val="9D0AF124"/>
    <w:lvl w:ilvl="0">
      <w:start w:val="268"/>
      <w:numFmt w:val="decimal"/>
      <w:lvlText w:val="%1"/>
      <w:lvlJc w:val="left"/>
      <w:rPr>
        <w:rFonts w:ascii="Century Schoolbook" w:eastAsia="Century Schoolbook" w:hAnsi="Century Schoolbook" w:cs="Century Schoolbook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49" w15:restartNumberingAfterBreak="0">
    <w:nsid w:val="650F4CF7"/>
    <w:multiLevelType w:val="multilevel"/>
    <w:tmpl w:val="B1A24152"/>
    <w:lvl w:ilvl="0">
      <w:start w:val="1"/>
      <w:numFmt w:val="bullet"/>
      <w:lvlText w:val="-"/>
      <w:lvlJc w:val="left"/>
      <w:rPr>
        <w:rFonts w:ascii="Century Schoolbook" w:eastAsia="Century Schoolbook" w:hAnsi="Century Schoolbook" w:cs="Century Schoolbook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7"/>
        <w:szCs w:val="17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50" w15:restartNumberingAfterBreak="0">
    <w:nsid w:val="65286971"/>
    <w:multiLevelType w:val="multilevel"/>
    <w:tmpl w:val="B878673A"/>
    <w:lvl w:ilvl="0">
      <w:start w:val="2477"/>
      <w:numFmt w:val="decimal"/>
      <w:lvlText w:val="%1"/>
      <w:lvlJc w:val="left"/>
      <w:rPr>
        <w:rFonts w:ascii="Century Schoolbook" w:eastAsia="Century Schoolbook" w:hAnsi="Century Schoolbook" w:cs="Century Schoolbook"/>
        <w:b w:val="0"/>
        <w:bCs w:val="0"/>
        <w:i w:val="0"/>
        <w:iCs w:val="0"/>
        <w:smallCaps w:val="0"/>
        <w:strike w:val="0"/>
        <w:color w:val="000000"/>
        <w:spacing w:val="-1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51" w15:restartNumberingAfterBreak="0">
    <w:nsid w:val="65C1761E"/>
    <w:multiLevelType w:val="multilevel"/>
    <w:tmpl w:val="6FDA99D8"/>
    <w:lvl w:ilvl="0">
      <w:start w:val="6185"/>
      <w:numFmt w:val="decimal"/>
      <w:lvlText w:val="%1"/>
      <w:lvlJc w:val="left"/>
      <w:rPr>
        <w:rFonts w:ascii="Century Schoolbook" w:eastAsia="Century Schoolbook" w:hAnsi="Century Schoolbook" w:cs="Century Schoolbook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52" w15:restartNumberingAfterBreak="0">
    <w:nsid w:val="6659328B"/>
    <w:multiLevelType w:val="multilevel"/>
    <w:tmpl w:val="989C35D8"/>
    <w:lvl w:ilvl="0">
      <w:start w:val="2"/>
      <w:numFmt w:val="upperRoman"/>
      <w:lvlText w:val="%1,"/>
      <w:lvlJc w:val="left"/>
      <w:rPr>
        <w:rFonts w:ascii="Segoe UI" w:eastAsia="Segoe UI" w:hAnsi="Segoe UI" w:cs="Segoe UI"/>
        <w:b/>
        <w:bCs/>
        <w:i/>
        <w:iCs/>
        <w:smallCaps w:val="0"/>
        <w:strike w:val="0"/>
        <w:color w:val="000000"/>
        <w:spacing w:val="0"/>
        <w:w w:val="100"/>
        <w:position w:val="0"/>
        <w:sz w:val="13"/>
        <w:szCs w:val="13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53" w15:restartNumberingAfterBreak="0">
    <w:nsid w:val="665C2FC1"/>
    <w:multiLevelType w:val="multilevel"/>
    <w:tmpl w:val="88A235A4"/>
    <w:lvl w:ilvl="0">
      <w:start w:val="17"/>
      <w:numFmt w:val="decimal"/>
      <w:lvlText w:val="%1"/>
      <w:lvlJc w:val="left"/>
      <w:rPr>
        <w:rFonts w:ascii="Century Schoolbook" w:eastAsia="Century Schoolbook" w:hAnsi="Century Schoolbook" w:cs="Century Schoolbook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  <w:vertAlign w:val="superscrip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54" w15:restartNumberingAfterBreak="0">
    <w:nsid w:val="667B527D"/>
    <w:multiLevelType w:val="multilevel"/>
    <w:tmpl w:val="9176F9F2"/>
    <w:lvl w:ilvl="0">
      <w:start w:val="7137"/>
      <w:numFmt w:val="decimal"/>
      <w:lvlText w:val="%1"/>
      <w:lvlJc w:val="left"/>
      <w:rPr>
        <w:rFonts w:ascii="Century Schoolbook" w:eastAsia="Century Schoolbook" w:hAnsi="Century Schoolbook" w:cs="Century Schoolbook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55" w15:restartNumberingAfterBreak="0">
    <w:nsid w:val="670165FE"/>
    <w:multiLevelType w:val="multilevel"/>
    <w:tmpl w:val="F798408E"/>
    <w:lvl w:ilvl="0">
      <w:start w:val="7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56" w15:restartNumberingAfterBreak="0">
    <w:nsid w:val="679A3CEF"/>
    <w:multiLevelType w:val="multilevel"/>
    <w:tmpl w:val="D3286798"/>
    <w:lvl w:ilvl="0">
      <w:start w:val="1"/>
      <w:numFmt w:val="bullet"/>
      <w:lvlText w:val="—"/>
      <w:lvlJc w:val="left"/>
      <w:rPr>
        <w:rFonts w:ascii="Century Schoolbook" w:eastAsia="Century Schoolbook" w:hAnsi="Century Schoolbook" w:cs="Century Schoolbook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7"/>
        <w:szCs w:val="17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57" w15:restartNumberingAfterBreak="0">
    <w:nsid w:val="68B5376E"/>
    <w:multiLevelType w:val="multilevel"/>
    <w:tmpl w:val="51CEA64C"/>
    <w:lvl w:ilvl="0">
      <w:start w:val="6488"/>
      <w:numFmt w:val="decimal"/>
      <w:lvlText w:val="%1"/>
      <w:lvlJc w:val="left"/>
      <w:rPr>
        <w:rFonts w:ascii="Segoe UI" w:eastAsia="Segoe UI" w:hAnsi="Segoe UI" w:cs="Segoe UI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58" w15:restartNumberingAfterBreak="0">
    <w:nsid w:val="69C9047E"/>
    <w:multiLevelType w:val="multilevel"/>
    <w:tmpl w:val="E7EA79F8"/>
    <w:lvl w:ilvl="0">
      <w:start w:val="4321"/>
      <w:numFmt w:val="decimal"/>
      <w:lvlText w:val="%1"/>
      <w:lvlJc w:val="left"/>
      <w:rPr>
        <w:rFonts w:ascii="Century Schoolbook" w:eastAsia="Century Schoolbook" w:hAnsi="Century Schoolbook" w:cs="Century Schoolbook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3"/>
        <w:szCs w:val="13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59" w15:restartNumberingAfterBreak="0">
    <w:nsid w:val="6A74340C"/>
    <w:multiLevelType w:val="multilevel"/>
    <w:tmpl w:val="E268603A"/>
    <w:lvl w:ilvl="0">
      <w:start w:val="23"/>
      <w:numFmt w:val="decimal"/>
      <w:lvlText w:val="%1"/>
      <w:lvlJc w:val="left"/>
      <w:rPr>
        <w:rFonts w:ascii="Century Schoolbook" w:eastAsia="Century Schoolbook" w:hAnsi="Century Schoolbook" w:cs="Century Schoolbook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  <w:vertAlign w:val="superscrip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60" w15:restartNumberingAfterBreak="0">
    <w:nsid w:val="6A8070FE"/>
    <w:multiLevelType w:val="multilevel"/>
    <w:tmpl w:val="443E6588"/>
    <w:lvl w:ilvl="0">
      <w:start w:val="9509"/>
      <w:numFmt w:val="decimal"/>
      <w:lvlText w:val="%1"/>
      <w:lvlJc w:val="left"/>
      <w:rPr>
        <w:rFonts w:ascii="Century Schoolbook" w:eastAsia="Century Schoolbook" w:hAnsi="Century Schoolbook" w:cs="Century Schoolbook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61" w15:restartNumberingAfterBreak="0">
    <w:nsid w:val="6AF44DF8"/>
    <w:multiLevelType w:val="multilevel"/>
    <w:tmpl w:val="BA5A96B4"/>
    <w:lvl w:ilvl="0">
      <w:start w:val="1195"/>
      <w:numFmt w:val="decimal"/>
      <w:lvlText w:val="%1"/>
      <w:lvlJc w:val="left"/>
      <w:rPr>
        <w:rFonts w:ascii="Century Schoolbook" w:eastAsia="Century Schoolbook" w:hAnsi="Century Schoolbook" w:cs="Century Schoolbook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62" w15:restartNumberingAfterBreak="0">
    <w:nsid w:val="6B281CAE"/>
    <w:multiLevelType w:val="multilevel"/>
    <w:tmpl w:val="04268424"/>
    <w:lvl w:ilvl="0">
      <w:start w:val="6171"/>
      <w:numFmt w:val="decimal"/>
      <w:lvlText w:val="%1"/>
      <w:lvlJc w:val="left"/>
      <w:rPr>
        <w:rFonts w:ascii="Segoe UI" w:eastAsia="Segoe UI" w:hAnsi="Segoe UI" w:cs="Segoe UI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63" w15:restartNumberingAfterBreak="0">
    <w:nsid w:val="708E5395"/>
    <w:multiLevelType w:val="multilevel"/>
    <w:tmpl w:val="79E236F4"/>
    <w:lvl w:ilvl="0">
      <w:start w:val="112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8"/>
        <w:szCs w:val="18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64" w15:restartNumberingAfterBreak="0">
    <w:nsid w:val="721D00F0"/>
    <w:multiLevelType w:val="multilevel"/>
    <w:tmpl w:val="5A1C55AC"/>
    <w:lvl w:ilvl="0">
      <w:start w:val="1449"/>
      <w:numFmt w:val="decimal"/>
      <w:lvlText w:val="%1"/>
      <w:lvlJc w:val="left"/>
      <w:rPr>
        <w:rFonts w:ascii="Segoe UI" w:eastAsia="Segoe UI" w:hAnsi="Segoe UI" w:cs="Segoe UI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65" w15:restartNumberingAfterBreak="0">
    <w:nsid w:val="72E16F52"/>
    <w:multiLevelType w:val="multilevel"/>
    <w:tmpl w:val="D57A638E"/>
    <w:lvl w:ilvl="0">
      <w:start w:val="92"/>
      <w:numFmt w:val="decimal"/>
      <w:lvlText w:val="%1,"/>
      <w:lvlJc w:val="left"/>
      <w:rPr>
        <w:rFonts w:ascii="Segoe UI" w:eastAsia="Segoe UI" w:hAnsi="Segoe UI" w:cs="Segoe UI"/>
        <w:b/>
        <w:bCs/>
        <w:i/>
        <w:iCs/>
        <w:smallCaps w:val="0"/>
        <w:strike w:val="0"/>
        <w:color w:val="000000"/>
        <w:spacing w:val="0"/>
        <w:w w:val="100"/>
        <w:position w:val="0"/>
        <w:sz w:val="13"/>
        <w:szCs w:val="13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66" w15:restartNumberingAfterBreak="0">
    <w:nsid w:val="73264125"/>
    <w:multiLevelType w:val="multilevel"/>
    <w:tmpl w:val="F3C21406"/>
    <w:lvl w:ilvl="0">
      <w:start w:val="3812"/>
      <w:numFmt w:val="decimal"/>
      <w:lvlText w:val="%1"/>
      <w:lvlJc w:val="left"/>
      <w:rPr>
        <w:rFonts w:ascii="Century Schoolbook" w:eastAsia="Century Schoolbook" w:hAnsi="Century Schoolbook" w:cs="Century Schoolbook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3"/>
        <w:szCs w:val="13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67" w15:restartNumberingAfterBreak="0">
    <w:nsid w:val="741D41FA"/>
    <w:multiLevelType w:val="multilevel"/>
    <w:tmpl w:val="8870D24C"/>
    <w:lvl w:ilvl="0">
      <w:start w:val="15393"/>
      <w:numFmt w:val="decimal"/>
      <w:lvlText w:val="%1"/>
      <w:lvlJc w:val="left"/>
      <w:rPr>
        <w:rFonts w:ascii="Century Schoolbook" w:eastAsia="Century Schoolbook" w:hAnsi="Century Schoolbook" w:cs="Century Schoolbook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68" w15:restartNumberingAfterBreak="0">
    <w:nsid w:val="745405D4"/>
    <w:multiLevelType w:val="multilevel"/>
    <w:tmpl w:val="66FC5112"/>
    <w:lvl w:ilvl="0">
      <w:start w:val="1216"/>
      <w:numFmt w:val="decimal"/>
      <w:lvlText w:val="%1"/>
      <w:lvlJc w:val="left"/>
      <w:rPr>
        <w:rFonts w:ascii="Century Schoolbook" w:eastAsia="Century Schoolbook" w:hAnsi="Century Schoolbook" w:cs="Century Schoolbook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1"/>
        <w:szCs w:val="11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69" w15:restartNumberingAfterBreak="0">
    <w:nsid w:val="74D565F1"/>
    <w:multiLevelType w:val="multilevel"/>
    <w:tmpl w:val="5A76EFBA"/>
    <w:lvl w:ilvl="0">
      <w:start w:val="1"/>
      <w:numFmt w:val="bullet"/>
      <w:lvlText w:val="—"/>
      <w:lvlJc w:val="left"/>
      <w:rPr>
        <w:rFonts w:ascii="Segoe UI" w:eastAsia="Segoe UI" w:hAnsi="Segoe UI" w:cs="Segoe UI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70" w15:restartNumberingAfterBreak="0">
    <w:nsid w:val="74F53427"/>
    <w:multiLevelType w:val="multilevel"/>
    <w:tmpl w:val="0EC03BF8"/>
    <w:lvl w:ilvl="0">
      <w:start w:val="343"/>
      <w:numFmt w:val="decimal"/>
      <w:lvlText w:val="%1"/>
      <w:lvlJc w:val="left"/>
      <w:rPr>
        <w:rFonts w:ascii="Century Schoolbook" w:eastAsia="Century Schoolbook" w:hAnsi="Century Schoolbook" w:cs="Century Schoolbook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  <w:vertAlign w:val="superscrip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71" w15:restartNumberingAfterBreak="0">
    <w:nsid w:val="750C16BD"/>
    <w:multiLevelType w:val="multilevel"/>
    <w:tmpl w:val="21ECA4A0"/>
    <w:lvl w:ilvl="0">
      <w:start w:val="1"/>
      <w:numFmt w:val="decimal"/>
      <w:lvlText w:val="%1."/>
      <w:lvlJc w:val="left"/>
      <w:rPr>
        <w:rFonts w:ascii="Century Schoolbook" w:eastAsia="Century Schoolbook" w:hAnsi="Century Schoolbook" w:cs="Century Schoolbook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7"/>
        <w:szCs w:val="17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72" w15:restartNumberingAfterBreak="0">
    <w:nsid w:val="75422918"/>
    <w:multiLevelType w:val="multilevel"/>
    <w:tmpl w:val="8E76DB92"/>
    <w:lvl w:ilvl="0">
      <w:start w:val="1004"/>
      <w:numFmt w:val="decimal"/>
      <w:lvlText w:val="%1"/>
      <w:lvlJc w:val="left"/>
      <w:rPr>
        <w:rFonts w:ascii="Century Schoolbook" w:eastAsia="Century Schoolbook" w:hAnsi="Century Schoolbook" w:cs="Century Schoolbook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3"/>
        <w:szCs w:val="13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73" w15:restartNumberingAfterBreak="0">
    <w:nsid w:val="76EC1526"/>
    <w:multiLevelType w:val="multilevel"/>
    <w:tmpl w:val="ECA2BCAE"/>
    <w:lvl w:ilvl="0">
      <w:start w:val="1"/>
      <w:numFmt w:val="bullet"/>
      <w:lvlText w:val="—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8"/>
        <w:szCs w:val="18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74" w15:restartNumberingAfterBreak="0">
    <w:nsid w:val="76F13B9A"/>
    <w:multiLevelType w:val="multilevel"/>
    <w:tmpl w:val="65A01E84"/>
    <w:lvl w:ilvl="0">
      <w:start w:val="3698"/>
      <w:numFmt w:val="decimal"/>
      <w:lvlText w:val="%1"/>
      <w:lvlJc w:val="left"/>
      <w:rPr>
        <w:rFonts w:ascii="Century Schoolbook" w:eastAsia="Century Schoolbook" w:hAnsi="Century Schoolbook" w:cs="Century Schoolbook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75" w15:restartNumberingAfterBreak="0">
    <w:nsid w:val="77B93979"/>
    <w:multiLevelType w:val="multilevel"/>
    <w:tmpl w:val="0E72AA96"/>
    <w:lvl w:ilvl="0">
      <w:start w:val="1707"/>
      <w:numFmt w:val="decimal"/>
      <w:lvlText w:val="%1"/>
      <w:lvlJc w:val="left"/>
      <w:rPr>
        <w:rFonts w:ascii="Century Schoolbook" w:eastAsia="Century Schoolbook" w:hAnsi="Century Schoolbook" w:cs="Century Schoolbook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3"/>
        <w:szCs w:val="13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76" w15:restartNumberingAfterBreak="0">
    <w:nsid w:val="7BC0367A"/>
    <w:multiLevelType w:val="multilevel"/>
    <w:tmpl w:val="2EC48826"/>
    <w:lvl w:ilvl="0">
      <w:start w:val="43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77" w15:restartNumberingAfterBreak="0">
    <w:nsid w:val="7BF12792"/>
    <w:multiLevelType w:val="multilevel"/>
    <w:tmpl w:val="9434FF96"/>
    <w:lvl w:ilvl="0">
      <w:start w:val="135"/>
      <w:numFmt w:val="decimal"/>
      <w:lvlText w:val="%1"/>
      <w:lvlJc w:val="left"/>
      <w:rPr>
        <w:rFonts w:ascii="Century Schoolbook" w:eastAsia="Century Schoolbook" w:hAnsi="Century Schoolbook" w:cs="Century Schoolbook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78" w15:restartNumberingAfterBreak="0">
    <w:nsid w:val="7C604A70"/>
    <w:multiLevelType w:val="multilevel"/>
    <w:tmpl w:val="BBEE193E"/>
    <w:lvl w:ilvl="0">
      <w:start w:val="1201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8"/>
        <w:szCs w:val="18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79" w15:restartNumberingAfterBreak="0">
    <w:nsid w:val="7CFE674B"/>
    <w:multiLevelType w:val="multilevel"/>
    <w:tmpl w:val="00ECBB3A"/>
    <w:lvl w:ilvl="0">
      <w:start w:val="1"/>
      <w:numFmt w:val="bullet"/>
      <w:lvlText w:val="—"/>
      <w:lvlJc w:val="left"/>
      <w:rPr>
        <w:rFonts w:ascii="Segoe UI" w:eastAsia="Segoe UI" w:hAnsi="Segoe UI" w:cs="Segoe UI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80" w15:restartNumberingAfterBreak="0">
    <w:nsid w:val="7D922936"/>
    <w:multiLevelType w:val="multilevel"/>
    <w:tmpl w:val="91560B82"/>
    <w:lvl w:ilvl="0">
      <w:start w:val="46"/>
      <w:numFmt w:val="decimal"/>
      <w:lvlText w:val="%1"/>
      <w:lvlJc w:val="left"/>
      <w:rPr>
        <w:rFonts w:ascii="Century Schoolbook" w:eastAsia="Century Schoolbook" w:hAnsi="Century Schoolbook" w:cs="Century Schoolbook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  <w:vertAlign w:val="superscrip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81" w15:restartNumberingAfterBreak="0">
    <w:nsid w:val="7ECF181B"/>
    <w:multiLevelType w:val="multilevel"/>
    <w:tmpl w:val="074071BA"/>
    <w:lvl w:ilvl="0">
      <w:start w:val="3383"/>
      <w:numFmt w:val="decimal"/>
      <w:lvlText w:val="%1"/>
      <w:lvlJc w:val="left"/>
      <w:rPr>
        <w:rFonts w:ascii="Century Schoolbook" w:eastAsia="Century Schoolbook" w:hAnsi="Century Schoolbook" w:cs="Century Schoolbook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82" w15:restartNumberingAfterBreak="0">
    <w:nsid w:val="7F274597"/>
    <w:multiLevelType w:val="multilevel"/>
    <w:tmpl w:val="D7B86666"/>
    <w:lvl w:ilvl="0">
      <w:start w:val="16798"/>
      <w:numFmt w:val="decimal"/>
      <w:lvlText w:val="%1"/>
      <w:lvlJc w:val="left"/>
      <w:rPr>
        <w:rFonts w:ascii="Century Schoolbook" w:eastAsia="Century Schoolbook" w:hAnsi="Century Schoolbook" w:cs="Century Schoolbook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3"/>
        <w:szCs w:val="13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83" w15:restartNumberingAfterBreak="0">
    <w:nsid w:val="7F4A1741"/>
    <w:multiLevelType w:val="multilevel"/>
    <w:tmpl w:val="86C25338"/>
    <w:lvl w:ilvl="0">
      <w:start w:val="1472"/>
      <w:numFmt w:val="decimal"/>
      <w:lvlText w:val="%1"/>
      <w:lvlJc w:val="left"/>
      <w:rPr>
        <w:rFonts w:ascii="Century Schoolbook" w:eastAsia="Century Schoolbook" w:hAnsi="Century Schoolbook" w:cs="Century Schoolbook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3"/>
        <w:szCs w:val="13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 w16cid:durableId="423914897">
    <w:abstractNumId w:val="71"/>
  </w:num>
  <w:num w:numId="2" w16cid:durableId="1035888061">
    <w:abstractNumId w:val="110"/>
  </w:num>
  <w:num w:numId="3" w16cid:durableId="450898096">
    <w:abstractNumId w:val="20"/>
  </w:num>
  <w:num w:numId="4" w16cid:durableId="774591013">
    <w:abstractNumId w:val="132"/>
  </w:num>
  <w:num w:numId="5" w16cid:durableId="1375740124">
    <w:abstractNumId w:val="94"/>
  </w:num>
  <w:num w:numId="6" w16cid:durableId="1750153385">
    <w:abstractNumId w:val="139"/>
  </w:num>
  <w:num w:numId="7" w16cid:durableId="202406216">
    <w:abstractNumId w:val="11"/>
  </w:num>
  <w:num w:numId="8" w16cid:durableId="1647934404">
    <w:abstractNumId w:val="34"/>
  </w:num>
  <w:num w:numId="9" w16cid:durableId="2046708285">
    <w:abstractNumId w:val="4"/>
  </w:num>
  <w:num w:numId="10" w16cid:durableId="690910284">
    <w:abstractNumId w:val="82"/>
  </w:num>
  <w:num w:numId="11" w16cid:durableId="1714769760">
    <w:abstractNumId w:val="107"/>
  </w:num>
  <w:num w:numId="12" w16cid:durableId="1393456313">
    <w:abstractNumId w:val="80"/>
  </w:num>
  <w:num w:numId="13" w16cid:durableId="529294384">
    <w:abstractNumId w:val="156"/>
  </w:num>
  <w:num w:numId="14" w16cid:durableId="1489517830">
    <w:abstractNumId w:val="149"/>
  </w:num>
  <w:num w:numId="15" w16cid:durableId="913196767">
    <w:abstractNumId w:val="56"/>
  </w:num>
  <w:num w:numId="16" w16cid:durableId="662008155">
    <w:abstractNumId w:val="68"/>
  </w:num>
  <w:num w:numId="17" w16cid:durableId="952593354">
    <w:abstractNumId w:val="146"/>
  </w:num>
  <w:num w:numId="18" w16cid:durableId="1415082096">
    <w:abstractNumId w:val="16"/>
  </w:num>
  <w:num w:numId="19" w16cid:durableId="1387680294">
    <w:abstractNumId w:val="81"/>
  </w:num>
  <w:num w:numId="20" w16cid:durableId="1123306987">
    <w:abstractNumId w:val="32"/>
  </w:num>
  <w:num w:numId="21" w16cid:durableId="393163915">
    <w:abstractNumId w:val="135"/>
  </w:num>
  <w:num w:numId="22" w16cid:durableId="1533345937">
    <w:abstractNumId w:val="99"/>
  </w:num>
  <w:num w:numId="23" w16cid:durableId="38746191">
    <w:abstractNumId w:val="95"/>
  </w:num>
  <w:num w:numId="24" w16cid:durableId="1341006812">
    <w:abstractNumId w:val="112"/>
  </w:num>
  <w:num w:numId="25" w16cid:durableId="680623947">
    <w:abstractNumId w:val="108"/>
  </w:num>
  <w:num w:numId="26" w16cid:durableId="337931325">
    <w:abstractNumId w:val="83"/>
  </w:num>
  <w:num w:numId="27" w16cid:durableId="958417022">
    <w:abstractNumId w:val="155"/>
  </w:num>
  <w:num w:numId="28" w16cid:durableId="1066731893">
    <w:abstractNumId w:val="171"/>
  </w:num>
  <w:num w:numId="29" w16cid:durableId="1189829104">
    <w:abstractNumId w:val="47"/>
  </w:num>
  <w:num w:numId="30" w16cid:durableId="1711597">
    <w:abstractNumId w:val="152"/>
  </w:num>
  <w:num w:numId="31" w16cid:durableId="965621521">
    <w:abstractNumId w:val="165"/>
  </w:num>
  <w:num w:numId="32" w16cid:durableId="1785463492">
    <w:abstractNumId w:val="136"/>
  </w:num>
  <w:num w:numId="33" w16cid:durableId="2085252589">
    <w:abstractNumId w:val="122"/>
  </w:num>
  <w:num w:numId="34" w16cid:durableId="352878059">
    <w:abstractNumId w:val="118"/>
  </w:num>
  <w:num w:numId="35" w16cid:durableId="1656253365">
    <w:abstractNumId w:val="128"/>
  </w:num>
  <w:num w:numId="36" w16cid:durableId="1243296357">
    <w:abstractNumId w:val="2"/>
  </w:num>
  <w:num w:numId="37" w16cid:durableId="1823306107">
    <w:abstractNumId w:val="134"/>
  </w:num>
  <w:num w:numId="38" w16cid:durableId="1995716209">
    <w:abstractNumId w:val="8"/>
  </w:num>
  <w:num w:numId="39" w16cid:durableId="1511749838">
    <w:abstractNumId w:val="153"/>
  </w:num>
  <w:num w:numId="40" w16cid:durableId="584220053">
    <w:abstractNumId w:val="67"/>
  </w:num>
  <w:num w:numId="41" w16cid:durableId="2046324385">
    <w:abstractNumId w:val="180"/>
  </w:num>
  <w:num w:numId="42" w16cid:durableId="2016178036">
    <w:abstractNumId w:val="140"/>
  </w:num>
  <w:num w:numId="43" w16cid:durableId="740523228">
    <w:abstractNumId w:val="106"/>
  </w:num>
  <w:num w:numId="44" w16cid:durableId="1527017270">
    <w:abstractNumId w:val="173"/>
  </w:num>
  <w:num w:numId="45" w16cid:durableId="1215893011">
    <w:abstractNumId w:val="12"/>
  </w:num>
  <w:num w:numId="46" w16cid:durableId="64499613">
    <w:abstractNumId w:val="87"/>
  </w:num>
  <w:num w:numId="47" w16cid:durableId="1963727866">
    <w:abstractNumId w:val="75"/>
  </w:num>
  <w:num w:numId="48" w16cid:durableId="2084839474">
    <w:abstractNumId w:val="53"/>
  </w:num>
  <w:num w:numId="49" w16cid:durableId="379868101">
    <w:abstractNumId w:val="127"/>
  </w:num>
  <w:num w:numId="50" w16cid:durableId="1792360759">
    <w:abstractNumId w:val="179"/>
  </w:num>
  <w:num w:numId="51" w16cid:durableId="279920637">
    <w:abstractNumId w:val="27"/>
  </w:num>
  <w:num w:numId="52" w16cid:durableId="632755996">
    <w:abstractNumId w:val="116"/>
  </w:num>
  <w:num w:numId="53" w16cid:durableId="1497575778">
    <w:abstractNumId w:val="130"/>
  </w:num>
  <w:num w:numId="54" w16cid:durableId="112018956">
    <w:abstractNumId w:val="159"/>
  </w:num>
  <w:num w:numId="55" w16cid:durableId="1893227993">
    <w:abstractNumId w:val="17"/>
  </w:num>
  <w:num w:numId="56" w16cid:durableId="153110490">
    <w:abstractNumId w:val="102"/>
  </w:num>
  <w:num w:numId="57" w16cid:durableId="467817746">
    <w:abstractNumId w:val="55"/>
  </w:num>
  <w:num w:numId="58" w16cid:durableId="1027604888">
    <w:abstractNumId w:val="46"/>
  </w:num>
  <w:num w:numId="59" w16cid:durableId="1207134306">
    <w:abstractNumId w:val="62"/>
  </w:num>
  <w:num w:numId="60" w16cid:durableId="1439913182">
    <w:abstractNumId w:val="28"/>
  </w:num>
  <w:num w:numId="61" w16cid:durableId="801267005">
    <w:abstractNumId w:val="170"/>
  </w:num>
  <w:num w:numId="62" w16cid:durableId="749809319">
    <w:abstractNumId w:val="169"/>
  </w:num>
  <w:num w:numId="63" w16cid:durableId="645400924">
    <w:abstractNumId w:val="69"/>
  </w:num>
  <w:num w:numId="64" w16cid:durableId="1994218380">
    <w:abstractNumId w:val="64"/>
  </w:num>
  <w:num w:numId="65" w16cid:durableId="1471050183">
    <w:abstractNumId w:val="54"/>
  </w:num>
  <w:num w:numId="66" w16cid:durableId="416483415">
    <w:abstractNumId w:val="101"/>
  </w:num>
  <w:num w:numId="67" w16cid:durableId="2007124146">
    <w:abstractNumId w:val="176"/>
  </w:num>
  <w:num w:numId="68" w16cid:durableId="746340168">
    <w:abstractNumId w:val="114"/>
  </w:num>
  <w:num w:numId="69" w16cid:durableId="642547278">
    <w:abstractNumId w:val="78"/>
  </w:num>
  <w:num w:numId="70" w16cid:durableId="2111663585">
    <w:abstractNumId w:val="163"/>
  </w:num>
  <w:num w:numId="71" w16cid:durableId="836502167">
    <w:abstractNumId w:val="104"/>
  </w:num>
  <w:num w:numId="72" w16cid:durableId="1294022980">
    <w:abstractNumId w:val="111"/>
  </w:num>
  <w:num w:numId="73" w16cid:durableId="902256090">
    <w:abstractNumId w:val="121"/>
  </w:num>
  <w:num w:numId="74" w16cid:durableId="1719743227">
    <w:abstractNumId w:val="85"/>
  </w:num>
  <w:num w:numId="75" w16cid:durableId="2009403610">
    <w:abstractNumId w:val="3"/>
  </w:num>
  <w:num w:numId="76" w16cid:durableId="1499268998">
    <w:abstractNumId w:val="21"/>
  </w:num>
  <w:num w:numId="77" w16cid:durableId="432241415">
    <w:abstractNumId w:val="29"/>
  </w:num>
  <w:num w:numId="78" w16cid:durableId="1695812592">
    <w:abstractNumId w:val="63"/>
  </w:num>
  <w:num w:numId="79" w16cid:durableId="87388735">
    <w:abstractNumId w:val="172"/>
  </w:num>
  <w:num w:numId="80" w16cid:durableId="395468851">
    <w:abstractNumId w:val="13"/>
  </w:num>
  <w:num w:numId="81" w16cid:durableId="1752965910">
    <w:abstractNumId w:val="74"/>
  </w:num>
  <w:num w:numId="82" w16cid:durableId="1080979816">
    <w:abstractNumId w:val="178"/>
  </w:num>
  <w:num w:numId="83" w16cid:durableId="1822119640">
    <w:abstractNumId w:val="168"/>
  </w:num>
  <w:num w:numId="84" w16cid:durableId="271327103">
    <w:abstractNumId w:val="126"/>
  </w:num>
  <w:num w:numId="85" w16cid:durableId="1744136500">
    <w:abstractNumId w:val="79"/>
  </w:num>
  <w:num w:numId="86" w16cid:durableId="1691643753">
    <w:abstractNumId w:val="61"/>
  </w:num>
  <w:num w:numId="87" w16cid:durableId="206257075">
    <w:abstractNumId w:val="10"/>
  </w:num>
  <w:num w:numId="88" w16cid:durableId="659694710">
    <w:abstractNumId w:val="183"/>
  </w:num>
  <w:num w:numId="89" w16cid:durableId="640891593">
    <w:abstractNumId w:val="175"/>
  </w:num>
  <w:num w:numId="90" w16cid:durableId="1574240630">
    <w:abstractNumId w:val="147"/>
  </w:num>
  <w:num w:numId="91" w16cid:durableId="292248332">
    <w:abstractNumId w:val="6"/>
  </w:num>
  <w:num w:numId="92" w16cid:durableId="677268703">
    <w:abstractNumId w:val="49"/>
  </w:num>
  <w:num w:numId="93" w16cid:durableId="1265456322">
    <w:abstractNumId w:val="45"/>
  </w:num>
  <w:num w:numId="94" w16cid:durableId="720442698">
    <w:abstractNumId w:val="150"/>
  </w:num>
  <w:num w:numId="95" w16cid:durableId="910239235">
    <w:abstractNumId w:val="115"/>
  </w:num>
  <w:num w:numId="96" w16cid:durableId="1335378220">
    <w:abstractNumId w:val="39"/>
  </w:num>
  <w:num w:numId="97" w16cid:durableId="1084304032">
    <w:abstractNumId w:val="77"/>
  </w:num>
  <w:num w:numId="98" w16cid:durableId="1136727262">
    <w:abstractNumId w:val="142"/>
  </w:num>
  <w:num w:numId="99" w16cid:durableId="1790776772">
    <w:abstractNumId w:val="181"/>
  </w:num>
  <w:num w:numId="100" w16cid:durableId="1761414215">
    <w:abstractNumId w:val="70"/>
  </w:num>
  <w:num w:numId="101" w16cid:durableId="834762304">
    <w:abstractNumId w:val="72"/>
  </w:num>
  <w:num w:numId="102" w16cid:durableId="2129932868">
    <w:abstractNumId w:val="145"/>
  </w:num>
  <w:num w:numId="103" w16cid:durableId="1033724073">
    <w:abstractNumId w:val="174"/>
  </w:num>
  <w:num w:numId="104" w16cid:durableId="1498616095">
    <w:abstractNumId w:val="14"/>
  </w:num>
  <w:num w:numId="105" w16cid:durableId="664938669">
    <w:abstractNumId w:val="48"/>
  </w:num>
  <w:num w:numId="106" w16cid:durableId="1197080722">
    <w:abstractNumId w:val="57"/>
  </w:num>
  <w:num w:numId="107" w16cid:durableId="813834842">
    <w:abstractNumId w:val="166"/>
  </w:num>
  <w:num w:numId="108" w16cid:durableId="1752004316">
    <w:abstractNumId w:val="119"/>
  </w:num>
  <w:num w:numId="109" w16cid:durableId="1929531987">
    <w:abstractNumId w:val="124"/>
  </w:num>
  <w:num w:numId="110" w16cid:durableId="1739277952">
    <w:abstractNumId w:val="7"/>
  </w:num>
  <w:num w:numId="111" w16cid:durableId="1118572306">
    <w:abstractNumId w:val="51"/>
  </w:num>
  <w:num w:numId="112" w16cid:durableId="640309533">
    <w:abstractNumId w:val="158"/>
  </w:num>
  <w:num w:numId="113" w16cid:durableId="1547334689">
    <w:abstractNumId w:val="109"/>
  </w:num>
  <w:num w:numId="114" w16cid:durableId="697194231">
    <w:abstractNumId w:val="9"/>
  </w:num>
  <w:num w:numId="115" w16cid:durableId="556088015">
    <w:abstractNumId w:val="1"/>
  </w:num>
  <w:num w:numId="116" w16cid:durableId="176971587">
    <w:abstractNumId w:val="36"/>
  </w:num>
  <w:num w:numId="117" w16cid:durableId="1170371741">
    <w:abstractNumId w:val="19"/>
  </w:num>
  <w:num w:numId="118" w16cid:durableId="400913386">
    <w:abstractNumId w:val="120"/>
  </w:num>
  <w:num w:numId="119" w16cid:durableId="616378665">
    <w:abstractNumId w:val="43"/>
  </w:num>
  <w:num w:numId="120" w16cid:durableId="461075932">
    <w:abstractNumId w:val="151"/>
  </w:num>
  <w:num w:numId="121" w16cid:durableId="1503424363">
    <w:abstractNumId w:val="90"/>
  </w:num>
  <w:num w:numId="122" w16cid:durableId="1293025765">
    <w:abstractNumId w:val="84"/>
  </w:num>
  <w:num w:numId="123" w16cid:durableId="515267271">
    <w:abstractNumId w:val="100"/>
  </w:num>
  <w:num w:numId="124" w16cid:durableId="1213081837">
    <w:abstractNumId w:val="98"/>
  </w:num>
  <w:num w:numId="125" w16cid:durableId="694380931">
    <w:abstractNumId w:val="96"/>
  </w:num>
  <w:num w:numId="126" w16cid:durableId="1548294174">
    <w:abstractNumId w:val="58"/>
  </w:num>
  <w:num w:numId="127" w16cid:durableId="825434219">
    <w:abstractNumId w:val="137"/>
  </w:num>
  <w:num w:numId="128" w16cid:durableId="65230324">
    <w:abstractNumId w:val="117"/>
  </w:num>
  <w:num w:numId="129" w16cid:durableId="158543524">
    <w:abstractNumId w:val="41"/>
  </w:num>
  <w:num w:numId="130" w16cid:durableId="419957532">
    <w:abstractNumId w:val="133"/>
  </w:num>
  <w:num w:numId="131" w16cid:durableId="1989089141">
    <w:abstractNumId w:val="38"/>
  </w:num>
  <w:num w:numId="132" w16cid:durableId="1445735079">
    <w:abstractNumId w:val="154"/>
  </w:num>
  <w:num w:numId="133" w16cid:durableId="550969939">
    <w:abstractNumId w:val="93"/>
  </w:num>
  <w:num w:numId="134" w16cid:durableId="1403061754">
    <w:abstractNumId w:val="42"/>
  </w:num>
  <w:num w:numId="135" w16cid:durableId="1044982244">
    <w:abstractNumId w:val="5"/>
  </w:num>
  <w:num w:numId="136" w16cid:durableId="190070267">
    <w:abstractNumId w:val="86"/>
  </w:num>
  <w:num w:numId="137" w16cid:durableId="1547067385">
    <w:abstractNumId w:val="31"/>
  </w:num>
  <w:num w:numId="138" w16cid:durableId="1402175148">
    <w:abstractNumId w:val="40"/>
  </w:num>
  <w:num w:numId="139" w16cid:durableId="1209414997">
    <w:abstractNumId w:val="50"/>
  </w:num>
  <w:num w:numId="140" w16cid:durableId="846481414">
    <w:abstractNumId w:val="125"/>
  </w:num>
  <w:num w:numId="141" w16cid:durableId="206569771">
    <w:abstractNumId w:val="30"/>
  </w:num>
  <w:num w:numId="142" w16cid:durableId="2131241780">
    <w:abstractNumId w:val="160"/>
  </w:num>
  <w:num w:numId="143" w16cid:durableId="2138065574">
    <w:abstractNumId w:val="89"/>
  </w:num>
  <w:num w:numId="144" w16cid:durableId="2025010989">
    <w:abstractNumId w:val="141"/>
  </w:num>
  <w:num w:numId="145" w16cid:durableId="411123679">
    <w:abstractNumId w:val="44"/>
  </w:num>
  <w:num w:numId="146" w16cid:durableId="727341303">
    <w:abstractNumId w:val="138"/>
  </w:num>
  <w:num w:numId="147" w16cid:durableId="596522891">
    <w:abstractNumId w:val="148"/>
  </w:num>
  <w:num w:numId="148" w16cid:durableId="540283937">
    <w:abstractNumId w:val="92"/>
  </w:num>
  <w:num w:numId="149" w16cid:durableId="735203436">
    <w:abstractNumId w:val="60"/>
  </w:num>
  <w:num w:numId="150" w16cid:durableId="1104685984">
    <w:abstractNumId w:val="97"/>
  </w:num>
  <w:num w:numId="151" w16cid:durableId="195503552">
    <w:abstractNumId w:val="143"/>
  </w:num>
  <w:num w:numId="152" w16cid:durableId="2016491145">
    <w:abstractNumId w:val="15"/>
  </w:num>
  <w:num w:numId="153" w16cid:durableId="844247771">
    <w:abstractNumId w:val="35"/>
  </w:num>
  <w:num w:numId="154" w16cid:durableId="1160583759">
    <w:abstractNumId w:val="131"/>
  </w:num>
  <w:num w:numId="155" w16cid:durableId="896356588">
    <w:abstractNumId w:val="0"/>
  </w:num>
  <w:num w:numId="156" w16cid:durableId="1210071925">
    <w:abstractNumId w:val="37"/>
  </w:num>
  <w:num w:numId="157" w16cid:durableId="1153260191">
    <w:abstractNumId w:val="129"/>
  </w:num>
  <w:num w:numId="158" w16cid:durableId="157307881">
    <w:abstractNumId w:val="33"/>
  </w:num>
  <w:num w:numId="159" w16cid:durableId="872040177">
    <w:abstractNumId w:val="88"/>
  </w:num>
  <w:num w:numId="160" w16cid:durableId="1462847259">
    <w:abstractNumId w:val="65"/>
  </w:num>
  <w:num w:numId="161" w16cid:durableId="26881249">
    <w:abstractNumId w:val="144"/>
  </w:num>
  <w:num w:numId="162" w16cid:durableId="705183491">
    <w:abstractNumId w:val="66"/>
  </w:num>
  <w:num w:numId="163" w16cid:durableId="1451969238">
    <w:abstractNumId w:val="167"/>
  </w:num>
  <w:num w:numId="164" w16cid:durableId="158738658">
    <w:abstractNumId w:val="59"/>
  </w:num>
  <w:num w:numId="165" w16cid:durableId="504588154">
    <w:abstractNumId w:val="182"/>
  </w:num>
  <w:num w:numId="166" w16cid:durableId="1347050856">
    <w:abstractNumId w:val="177"/>
  </w:num>
  <w:num w:numId="167" w16cid:durableId="1121386582">
    <w:abstractNumId w:val="161"/>
  </w:num>
  <w:num w:numId="168" w16cid:durableId="1640259072">
    <w:abstractNumId w:val="164"/>
  </w:num>
  <w:num w:numId="169" w16cid:durableId="1007097092">
    <w:abstractNumId w:val="18"/>
  </w:num>
  <w:num w:numId="170" w16cid:durableId="27684962">
    <w:abstractNumId w:val="22"/>
  </w:num>
  <w:num w:numId="171" w16cid:durableId="438062142">
    <w:abstractNumId w:val="23"/>
  </w:num>
  <w:num w:numId="172" w16cid:durableId="693655051">
    <w:abstractNumId w:val="162"/>
  </w:num>
  <w:num w:numId="173" w16cid:durableId="46730937">
    <w:abstractNumId w:val="157"/>
  </w:num>
  <w:num w:numId="174" w16cid:durableId="1371681766">
    <w:abstractNumId w:val="73"/>
  </w:num>
  <w:num w:numId="175" w16cid:durableId="219554914">
    <w:abstractNumId w:val="24"/>
  </w:num>
  <w:num w:numId="176" w16cid:durableId="863520518">
    <w:abstractNumId w:val="113"/>
  </w:num>
  <w:num w:numId="177" w16cid:durableId="412749516">
    <w:abstractNumId w:val="123"/>
  </w:num>
  <w:num w:numId="178" w16cid:durableId="858588431">
    <w:abstractNumId w:val="25"/>
  </w:num>
  <w:num w:numId="179" w16cid:durableId="924845646">
    <w:abstractNumId w:val="91"/>
  </w:num>
  <w:num w:numId="180" w16cid:durableId="2144496767">
    <w:abstractNumId w:val="52"/>
  </w:num>
  <w:num w:numId="181" w16cid:durableId="347947176">
    <w:abstractNumId w:val="103"/>
  </w:num>
  <w:num w:numId="182" w16cid:durableId="1777140287">
    <w:abstractNumId w:val="105"/>
  </w:num>
  <w:num w:numId="183" w16cid:durableId="936986233">
    <w:abstractNumId w:val="26"/>
  </w:num>
  <w:num w:numId="184" w16cid:durableId="1585845628">
    <w:abstractNumId w:val="76"/>
  </w:num>
  <w:numIdMacAtCleanup w:val="18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283"/>
  <w:evenAndOddHeaders/>
  <w:drawingGridHorizontalSpacing w:val="181"/>
  <w:drawingGridVerticalSpacing w:val="181"/>
  <w:characterSpacingControl w:val="compressPunctuation"/>
  <w:hdrShapeDefaults>
    <o:shapedefaults v:ext="edit" spidmax="3805"/>
    <o:shapelayout v:ext="edit">
      <o:idmap v:ext="edit" data="1,3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A1B5B"/>
    <w:rsid w:val="00274844"/>
    <w:rsid w:val="002762FA"/>
    <w:rsid w:val="00484577"/>
    <w:rsid w:val="004E42D2"/>
    <w:rsid w:val="00625B5B"/>
    <w:rsid w:val="00732C19"/>
    <w:rsid w:val="009A1B5B"/>
    <w:rsid w:val="00B45BE5"/>
    <w:rsid w:val="00B779B0"/>
    <w:rsid w:val="00B90EC8"/>
    <w:rsid w:val="00F94B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805"/>
    <o:shapelayout v:ext="edit">
      <o:idmap v:ext="edit" data="2"/>
    </o:shapelayout>
  </w:shapeDefaults>
  <w:decimalSymbol w:val=","/>
  <w:listSeparator w:val=";"/>
  <w14:docId w14:val="648477F0"/>
  <w15:docId w15:val="{3E4A4966-B547-485A-9898-D131DC1465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Garamond" w:eastAsia="Garamond" w:hAnsi="Garamond" w:cs="Garamond"/>
        <w:sz w:val="24"/>
        <w:szCs w:val="24"/>
        <w:lang w:val="it-IT" w:eastAsia="it-IT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rsid w:val="009A1B5B"/>
    <w:rPr>
      <w:rFonts w:cs="Times New Roman"/>
      <w:color w:val="000000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styleId="Collegamentoipertestuale">
    <w:name w:val="Hyperlink"/>
    <w:basedOn w:val="Carpredefinitoparagrafo"/>
    <w:rsid w:val="009A1B5B"/>
    <w:rPr>
      <w:color w:val="0066CC"/>
      <w:u w:val="single"/>
    </w:rPr>
  </w:style>
  <w:style w:type="character" w:customStyle="1" w:styleId="Notaapidipagina2">
    <w:name w:val="Nota a piè di pagina (2)_"/>
    <w:basedOn w:val="Carpredefinitoparagrafo"/>
    <w:link w:val="Notaapidipagina20"/>
    <w:rsid w:val="009A1B5B"/>
    <w:rPr>
      <w:rFonts w:ascii="Century Schoolbook" w:eastAsia="Century Schoolbook" w:hAnsi="Century Schoolbook" w:cs="Century Schoolbook"/>
      <w:b/>
      <w:bCs/>
      <w:i/>
      <w:iCs/>
      <w:smallCaps w:val="0"/>
      <w:strike w:val="0"/>
      <w:sz w:val="20"/>
      <w:szCs w:val="20"/>
      <w:u w:val="none"/>
    </w:rPr>
  </w:style>
  <w:style w:type="character" w:customStyle="1" w:styleId="Notaapidipagina2NongrassettoNoncorsivo">
    <w:name w:val="Nota a piè di pagina (2) + Non grassetto;Non corsivo"/>
    <w:basedOn w:val="Notaapidipagina2"/>
    <w:rsid w:val="009A1B5B"/>
    <w:rPr>
      <w:rFonts w:ascii="Century Schoolbook" w:eastAsia="Century Schoolbook" w:hAnsi="Century Schoolbook" w:cs="Century Schoolbook"/>
      <w:b/>
      <w:bCs/>
      <w:i/>
      <w:iCs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Notaapidipagina21">
    <w:name w:val="Nota a piè di pagina (2)"/>
    <w:basedOn w:val="Notaapidipagina2"/>
    <w:rsid w:val="009A1B5B"/>
    <w:rPr>
      <w:rFonts w:ascii="Century Schoolbook" w:eastAsia="Century Schoolbook" w:hAnsi="Century Schoolbook" w:cs="Century Schoolbook"/>
      <w:b/>
      <w:bCs/>
      <w:i/>
      <w:iCs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Notaapidipagina2Spaziatura1pt">
    <w:name w:val="Nota a piè di pagina (2) + Spaziatura 1 pt"/>
    <w:basedOn w:val="Notaapidipagina2"/>
    <w:rsid w:val="009A1B5B"/>
    <w:rPr>
      <w:rFonts w:ascii="Century Schoolbook" w:eastAsia="Century Schoolbook" w:hAnsi="Century Schoolbook" w:cs="Century Schoolbook"/>
      <w:b/>
      <w:bCs/>
      <w:i/>
      <w:iCs/>
      <w:smallCaps w:val="0"/>
      <w:strike w:val="0"/>
      <w:color w:val="000000"/>
      <w:spacing w:val="20"/>
      <w:w w:val="100"/>
      <w:position w:val="0"/>
      <w:sz w:val="20"/>
      <w:szCs w:val="20"/>
      <w:u w:val="none"/>
    </w:rPr>
  </w:style>
  <w:style w:type="character" w:customStyle="1" w:styleId="Notaapidipagina">
    <w:name w:val="Nota a piè di pagina_"/>
    <w:basedOn w:val="Carpredefinitoparagrafo"/>
    <w:link w:val="Notaapidipagina0"/>
    <w:rsid w:val="009A1B5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sz w:val="20"/>
      <w:szCs w:val="20"/>
      <w:u w:val="none"/>
    </w:rPr>
  </w:style>
  <w:style w:type="character" w:customStyle="1" w:styleId="Notaapidipagina1">
    <w:name w:val="Nota a piè di pagina"/>
    <w:basedOn w:val="Notaapidipagina"/>
    <w:rsid w:val="009A1B5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NotaapidipaginaGrassettoCorsivo">
    <w:name w:val="Nota a piè di pagina + Grassetto;Corsivo"/>
    <w:basedOn w:val="Notaapidipagina"/>
    <w:rsid w:val="009A1B5B"/>
    <w:rPr>
      <w:rFonts w:ascii="Century Schoolbook" w:eastAsia="Century Schoolbook" w:hAnsi="Century Schoolbook" w:cs="Century Schoolbook"/>
      <w:b/>
      <w:bCs/>
      <w:i/>
      <w:iCs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NotaapidipaginaSpaziatura1pt">
    <w:name w:val="Nota a piè di pagina + Spaziatura 1 pt"/>
    <w:basedOn w:val="Notaapidipagina"/>
    <w:rsid w:val="009A1B5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30"/>
      <w:w w:val="100"/>
      <w:position w:val="0"/>
      <w:sz w:val="20"/>
      <w:szCs w:val="20"/>
      <w:u w:val="none"/>
    </w:rPr>
  </w:style>
  <w:style w:type="character" w:customStyle="1" w:styleId="Notaapidipagina3">
    <w:name w:val="Nota a piè di pagina (3)_"/>
    <w:basedOn w:val="Carpredefinitoparagrafo"/>
    <w:link w:val="Notaapidipagina30"/>
    <w:rsid w:val="009A1B5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sz w:val="17"/>
      <w:szCs w:val="17"/>
      <w:u w:val="none"/>
    </w:rPr>
  </w:style>
  <w:style w:type="character" w:customStyle="1" w:styleId="Notaapidipagina31">
    <w:name w:val="Nota a piè di pagina (3)"/>
    <w:basedOn w:val="Notaapidipagina3"/>
    <w:rsid w:val="009A1B5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NotaapidipaginaSpaziatura1pt0">
    <w:name w:val="Nota a piè di pagina + Spaziatura 1 pt"/>
    <w:basedOn w:val="Notaapidipagina"/>
    <w:rsid w:val="009A1B5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30"/>
      <w:w w:val="100"/>
      <w:position w:val="0"/>
      <w:sz w:val="20"/>
      <w:szCs w:val="20"/>
      <w:u w:val="none"/>
    </w:rPr>
  </w:style>
  <w:style w:type="character" w:customStyle="1" w:styleId="NotaapidipaginaGrassettoCorsivoSpaziatura1pt">
    <w:name w:val="Nota a piè di pagina + Grassetto;Corsivo;Spaziatura 1 pt"/>
    <w:basedOn w:val="Notaapidipagina"/>
    <w:rsid w:val="009A1B5B"/>
    <w:rPr>
      <w:rFonts w:ascii="Century Schoolbook" w:eastAsia="Century Schoolbook" w:hAnsi="Century Schoolbook" w:cs="Century Schoolbook"/>
      <w:b/>
      <w:bCs/>
      <w:i/>
      <w:iCs/>
      <w:smallCaps w:val="0"/>
      <w:strike w:val="0"/>
      <w:color w:val="000000"/>
      <w:spacing w:val="20"/>
      <w:w w:val="100"/>
      <w:position w:val="0"/>
      <w:sz w:val="20"/>
      <w:szCs w:val="20"/>
      <w:u w:val="none"/>
    </w:rPr>
  </w:style>
  <w:style w:type="character" w:customStyle="1" w:styleId="Notaapidipagina4">
    <w:name w:val="Nota a piè di pagina"/>
    <w:basedOn w:val="Notaapidipagina"/>
    <w:rsid w:val="009A1B5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Notaapidipagina40">
    <w:name w:val="Nota a piè di pagina (4)_"/>
    <w:basedOn w:val="Carpredefinitoparagrafo"/>
    <w:link w:val="Notaapidipagina41"/>
    <w:rsid w:val="009A1B5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sz w:val="13"/>
      <w:szCs w:val="13"/>
      <w:u w:val="none"/>
    </w:rPr>
  </w:style>
  <w:style w:type="character" w:customStyle="1" w:styleId="Notaapidipagina4Corsivo">
    <w:name w:val="Nota a piè di pagina (4) + Corsivo"/>
    <w:basedOn w:val="Notaapidipagina40"/>
    <w:rsid w:val="009A1B5B"/>
    <w:rPr>
      <w:rFonts w:ascii="Century Schoolbook" w:eastAsia="Century Schoolbook" w:hAnsi="Century Schoolbook" w:cs="Century Schoolbook"/>
      <w:b w:val="0"/>
      <w:bCs w:val="0"/>
      <w:i/>
      <w:iCs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Notaapidipagina5">
    <w:name w:val="Nota a piè di pagina (5)_"/>
    <w:basedOn w:val="Carpredefinitoparagrafo"/>
    <w:link w:val="Notaapidipagina50"/>
    <w:rsid w:val="009A1B5B"/>
    <w:rPr>
      <w:rFonts w:ascii="Century Schoolbook" w:eastAsia="Century Schoolbook" w:hAnsi="Century Schoolbook" w:cs="Century Schoolbook"/>
      <w:b w:val="0"/>
      <w:bCs w:val="0"/>
      <w:i/>
      <w:iCs/>
      <w:smallCaps w:val="0"/>
      <w:strike w:val="0"/>
      <w:sz w:val="13"/>
      <w:szCs w:val="13"/>
      <w:u w:val="none"/>
    </w:rPr>
  </w:style>
  <w:style w:type="character" w:customStyle="1" w:styleId="Notaapidipagina5Noncorsivo">
    <w:name w:val="Nota a piè di pagina (5) + Non corsivo"/>
    <w:basedOn w:val="Notaapidipagina5"/>
    <w:rsid w:val="009A1B5B"/>
    <w:rPr>
      <w:rFonts w:ascii="Century Schoolbook" w:eastAsia="Century Schoolbook" w:hAnsi="Century Schoolbook" w:cs="Century Schoolbook"/>
      <w:b w:val="0"/>
      <w:bCs w:val="0"/>
      <w:i/>
      <w:iCs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Notaapidipagina44ptSpaziatura0pt">
    <w:name w:val="Nota a piè di pagina (4) + 4 pt;Spaziatura 0 pt"/>
    <w:basedOn w:val="Notaapidipagina40"/>
    <w:rsid w:val="009A1B5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8"/>
      <w:szCs w:val="8"/>
      <w:u w:val="none"/>
    </w:rPr>
  </w:style>
  <w:style w:type="character" w:customStyle="1" w:styleId="Notaapidipagina4SegoeUI6ptCorsivo">
    <w:name w:val="Nota a piè di pagina (4) + Segoe UI;6 pt;Corsivo"/>
    <w:basedOn w:val="Notaapidipagina40"/>
    <w:rsid w:val="009A1B5B"/>
    <w:rPr>
      <w:rFonts w:ascii="Segoe UI" w:eastAsia="Segoe UI" w:hAnsi="Segoe UI" w:cs="Segoe UI"/>
      <w:b/>
      <w:bCs/>
      <w:i/>
      <w:iCs/>
      <w:smallCaps w:val="0"/>
      <w:strike w:val="0"/>
      <w:color w:val="000000"/>
      <w:spacing w:val="0"/>
      <w:w w:val="100"/>
      <w:position w:val="0"/>
      <w:sz w:val="12"/>
      <w:szCs w:val="12"/>
      <w:u w:val="none"/>
    </w:rPr>
  </w:style>
  <w:style w:type="character" w:customStyle="1" w:styleId="Notaapidipagina6">
    <w:name w:val="Nota a piè di pagina (6)_"/>
    <w:basedOn w:val="Carpredefinitoparagrafo"/>
    <w:link w:val="Notaapidipagina60"/>
    <w:rsid w:val="009A1B5B"/>
    <w:rPr>
      <w:rFonts w:ascii="Century Schoolbook" w:eastAsia="Century Schoolbook" w:hAnsi="Century Schoolbook" w:cs="Century Schoolbook"/>
      <w:b w:val="0"/>
      <w:bCs w:val="0"/>
      <w:i/>
      <w:iCs/>
      <w:smallCaps w:val="0"/>
      <w:strike w:val="0"/>
      <w:sz w:val="8"/>
      <w:szCs w:val="8"/>
      <w:u w:val="none"/>
    </w:rPr>
  </w:style>
  <w:style w:type="character" w:customStyle="1" w:styleId="Notaapidipagina42">
    <w:name w:val="Nota a piè di pagina (4)"/>
    <w:basedOn w:val="Notaapidipagina40"/>
    <w:rsid w:val="009A1B5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Notaapidipagina5Noncorsivo0">
    <w:name w:val="Nota a piè di pagina (5) + Non corsivo"/>
    <w:basedOn w:val="Notaapidipagina5"/>
    <w:rsid w:val="009A1B5B"/>
    <w:rPr>
      <w:rFonts w:ascii="Century Schoolbook" w:eastAsia="Century Schoolbook" w:hAnsi="Century Schoolbook" w:cs="Century Schoolbook"/>
      <w:b w:val="0"/>
      <w:bCs w:val="0"/>
      <w:i/>
      <w:iCs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Notaapidipagina7">
    <w:name w:val="Nota a piè di pagina (7)_"/>
    <w:basedOn w:val="Carpredefinitoparagrafo"/>
    <w:link w:val="Notaapidipagina70"/>
    <w:rsid w:val="009A1B5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sz w:val="8"/>
      <w:szCs w:val="8"/>
      <w:u w:val="none"/>
    </w:rPr>
  </w:style>
  <w:style w:type="character" w:customStyle="1" w:styleId="Notaapidipagina5Garamond7ptGrassetto">
    <w:name w:val="Nota a piè di pagina (5) + Garamond;7 pt;Grassetto"/>
    <w:basedOn w:val="Notaapidipagina5"/>
    <w:rsid w:val="009A1B5B"/>
    <w:rPr>
      <w:rFonts w:ascii="Garamond" w:eastAsia="Garamond" w:hAnsi="Garamond" w:cs="Garamond"/>
      <w:b/>
      <w:bCs/>
      <w:i/>
      <w:iCs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Notaapidipagina510ptNoncorsivo">
    <w:name w:val="Nota a piè di pagina (5) + 10 pt;Non corsivo"/>
    <w:basedOn w:val="Notaapidipagina5"/>
    <w:rsid w:val="009A1B5B"/>
    <w:rPr>
      <w:rFonts w:ascii="Century Schoolbook" w:eastAsia="Century Schoolbook" w:hAnsi="Century Schoolbook" w:cs="Century Schoolbook"/>
      <w:b w:val="0"/>
      <w:bCs w:val="0"/>
      <w:i/>
      <w:iCs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Notaapidipagina265ptNongrassettoNoncorsivo">
    <w:name w:val="Nota a piè di pagina (2) + 6;5 pt;Non grassetto;Non corsivo"/>
    <w:basedOn w:val="Notaapidipagina2"/>
    <w:rsid w:val="009A1B5B"/>
    <w:rPr>
      <w:rFonts w:ascii="Century Schoolbook" w:eastAsia="Century Schoolbook" w:hAnsi="Century Schoolbook" w:cs="Century Schoolbook"/>
      <w:b/>
      <w:bCs/>
      <w:i/>
      <w:iCs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Notaapidipagina2NongrassettoNoncorsivo0">
    <w:name w:val="Nota a piè di pagina (2) + Non grassetto;Non corsivo"/>
    <w:basedOn w:val="Notaapidipagina2"/>
    <w:rsid w:val="009A1B5B"/>
    <w:rPr>
      <w:rFonts w:ascii="Century Schoolbook" w:eastAsia="Century Schoolbook" w:hAnsi="Century Schoolbook" w:cs="Century Schoolbook"/>
      <w:b/>
      <w:bCs/>
      <w:i/>
      <w:iCs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Notaapidipagina2Spaziatura0pt">
    <w:name w:val="Nota a piè di pagina (2) + Spaziatura 0 pt"/>
    <w:basedOn w:val="Notaapidipagina2"/>
    <w:rsid w:val="009A1B5B"/>
    <w:rPr>
      <w:rFonts w:ascii="Century Schoolbook" w:eastAsia="Century Schoolbook" w:hAnsi="Century Schoolbook" w:cs="Century Schoolbook"/>
      <w:b/>
      <w:bCs/>
      <w:i/>
      <w:iCs/>
      <w:smallCaps w:val="0"/>
      <w:strike w:val="0"/>
      <w:color w:val="000000"/>
      <w:spacing w:val="-10"/>
      <w:w w:val="100"/>
      <w:position w:val="0"/>
      <w:sz w:val="20"/>
      <w:szCs w:val="20"/>
      <w:u w:val="none"/>
    </w:rPr>
  </w:style>
  <w:style w:type="character" w:customStyle="1" w:styleId="Notaapidipagina510ptNoncorsivoSpaziatura-1pt">
    <w:name w:val="Nota a piè di pagina (5) + 10 pt;Non corsivo;Spaziatura -1 pt"/>
    <w:basedOn w:val="Notaapidipagina5"/>
    <w:rsid w:val="009A1B5B"/>
    <w:rPr>
      <w:rFonts w:ascii="Century Schoolbook" w:eastAsia="Century Schoolbook" w:hAnsi="Century Schoolbook" w:cs="Century Schoolbook"/>
      <w:b w:val="0"/>
      <w:bCs w:val="0"/>
      <w:i/>
      <w:iCs/>
      <w:smallCaps w:val="0"/>
      <w:strike w:val="0"/>
      <w:color w:val="000000"/>
      <w:spacing w:val="-20"/>
      <w:w w:val="100"/>
      <w:position w:val="0"/>
      <w:sz w:val="20"/>
      <w:szCs w:val="20"/>
      <w:u w:val="none"/>
    </w:rPr>
  </w:style>
  <w:style w:type="character" w:customStyle="1" w:styleId="Notaapidipagina54ptMaiuscoletto">
    <w:name w:val="Nota a piè di pagina (5) + 4 pt;Maiuscoletto"/>
    <w:basedOn w:val="Notaapidipagina5"/>
    <w:rsid w:val="009A1B5B"/>
    <w:rPr>
      <w:rFonts w:ascii="Century Schoolbook" w:eastAsia="Century Schoolbook" w:hAnsi="Century Schoolbook" w:cs="Century Schoolbook"/>
      <w:b w:val="0"/>
      <w:bCs w:val="0"/>
      <w:i/>
      <w:iCs/>
      <w:smallCaps/>
      <w:strike w:val="0"/>
      <w:color w:val="000000"/>
      <w:spacing w:val="0"/>
      <w:w w:val="100"/>
      <w:position w:val="0"/>
      <w:sz w:val="8"/>
      <w:szCs w:val="8"/>
      <w:u w:val="none"/>
    </w:rPr>
  </w:style>
  <w:style w:type="character" w:customStyle="1" w:styleId="Notaapidipagina8">
    <w:name w:val="Nota a piè di pagina (8)_"/>
    <w:basedOn w:val="Carpredefinitoparagrafo"/>
    <w:link w:val="Notaapidipagina80"/>
    <w:rsid w:val="009A1B5B"/>
    <w:rPr>
      <w:rFonts w:ascii="AngsanaUPC" w:eastAsia="AngsanaUPC" w:hAnsi="AngsanaUPC" w:cs="AngsanaUPC"/>
      <w:b w:val="0"/>
      <w:bCs w:val="0"/>
      <w:i w:val="0"/>
      <w:iCs w:val="0"/>
      <w:smallCaps w:val="0"/>
      <w:strike w:val="0"/>
      <w:sz w:val="12"/>
      <w:szCs w:val="12"/>
      <w:u w:val="none"/>
    </w:rPr>
  </w:style>
  <w:style w:type="character" w:customStyle="1" w:styleId="Notaapidipagina9">
    <w:name w:val="Nota a piè di pagina (9)_"/>
    <w:basedOn w:val="Carpredefinitoparagrafo"/>
    <w:link w:val="Notaapidipagina90"/>
    <w:rsid w:val="009A1B5B"/>
    <w:rPr>
      <w:rFonts w:ascii="AngsanaUPC" w:eastAsia="AngsanaUPC" w:hAnsi="AngsanaUPC" w:cs="AngsanaUPC"/>
      <w:b w:val="0"/>
      <w:bCs w:val="0"/>
      <w:i w:val="0"/>
      <w:iCs w:val="0"/>
      <w:smallCaps w:val="0"/>
      <w:strike w:val="0"/>
      <w:sz w:val="19"/>
      <w:szCs w:val="19"/>
      <w:u w:val="none"/>
    </w:rPr>
  </w:style>
  <w:style w:type="character" w:customStyle="1" w:styleId="Notaapidipagina9Spaziatura0pt">
    <w:name w:val="Nota a piè di pagina (9) + Spaziatura 0 pt"/>
    <w:basedOn w:val="Notaapidipagina9"/>
    <w:rsid w:val="009A1B5B"/>
    <w:rPr>
      <w:rFonts w:ascii="AngsanaUPC" w:eastAsia="AngsanaUPC" w:hAnsi="AngsanaUPC" w:cs="AngsanaUPC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19"/>
      <w:szCs w:val="19"/>
      <w:u w:val="none"/>
    </w:rPr>
  </w:style>
  <w:style w:type="character" w:customStyle="1" w:styleId="Notaapidipagina10">
    <w:name w:val="Nota a piè di pagina (10)_"/>
    <w:basedOn w:val="Carpredefinitoparagrafo"/>
    <w:link w:val="Notaapidipagina100"/>
    <w:rsid w:val="009A1B5B"/>
    <w:rPr>
      <w:rFonts w:ascii="AngsanaUPC" w:eastAsia="AngsanaUPC" w:hAnsi="AngsanaUPC" w:cs="AngsanaUPC"/>
      <w:b w:val="0"/>
      <w:bCs w:val="0"/>
      <w:i w:val="0"/>
      <w:iCs w:val="0"/>
      <w:smallCaps w:val="0"/>
      <w:strike w:val="0"/>
      <w:sz w:val="22"/>
      <w:szCs w:val="22"/>
      <w:u w:val="none"/>
    </w:rPr>
  </w:style>
  <w:style w:type="character" w:customStyle="1" w:styleId="Notaapidipagina101">
    <w:name w:val="Nota a piè di pagina (10)"/>
    <w:basedOn w:val="Notaapidipagina10"/>
    <w:rsid w:val="009A1B5B"/>
    <w:rPr>
      <w:rFonts w:ascii="AngsanaUPC" w:eastAsia="AngsanaUPC" w:hAnsi="AngsanaUPC" w:cs="AngsanaUPC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2"/>
      <w:szCs w:val="22"/>
      <w:u w:val="none"/>
    </w:rPr>
  </w:style>
  <w:style w:type="character" w:customStyle="1" w:styleId="Notaapidipagina10Corsivo">
    <w:name w:val="Nota a piè di pagina (10) + Corsivo"/>
    <w:basedOn w:val="Notaapidipagina10"/>
    <w:rsid w:val="009A1B5B"/>
    <w:rPr>
      <w:rFonts w:ascii="AngsanaUPC" w:eastAsia="AngsanaUPC" w:hAnsi="AngsanaUPC" w:cs="AngsanaUPC"/>
      <w:b w:val="0"/>
      <w:bCs w:val="0"/>
      <w:i/>
      <w:iCs/>
      <w:smallCaps w:val="0"/>
      <w:strike w:val="0"/>
      <w:color w:val="000000"/>
      <w:spacing w:val="0"/>
      <w:w w:val="100"/>
      <w:position w:val="0"/>
      <w:sz w:val="22"/>
      <w:szCs w:val="22"/>
      <w:u w:val="none"/>
    </w:rPr>
  </w:style>
  <w:style w:type="character" w:customStyle="1" w:styleId="NotaapidipaginaSpaziatura0pt">
    <w:name w:val="Nota a piè di pagina + Spaziatura 0 pt"/>
    <w:basedOn w:val="Notaapidipagina"/>
    <w:rsid w:val="009A1B5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20"/>
      <w:szCs w:val="20"/>
      <w:u w:val="none"/>
    </w:rPr>
  </w:style>
  <w:style w:type="character" w:customStyle="1" w:styleId="Notaapidipagina4SegoeUI8ptGrassetto">
    <w:name w:val="Nota a piè di pagina (4) + Segoe UI;8 pt;Grassetto"/>
    <w:basedOn w:val="Notaapidipagina40"/>
    <w:rsid w:val="009A1B5B"/>
    <w:rPr>
      <w:rFonts w:ascii="Segoe UI" w:eastAsia="Segoe UI" w:hAnsi="Segoe UI" w:cs="Segoe UI"/>
      <w:b/>
      <w:bCs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Notaapidipagina47ptCorsivo">
    <w:name w:val="Nota a piè di pagina (4) + 7 pt;Corsivo"/>
    <w:basedOn w:val="Notaapidipagina40"/>
    <w:rsid w:val="009A1B5B"/>
    <w:rPr>
      <w:rFonts w:ascii="Century Schoolbook" w:eastAsia="Century Schoolbook" w:hAnsi="Century Schoolbook" w:cs="Century Schoolbook"/>
      <w:b w:val="0"/>
      <w:bCs w:val="0"/>
      <w:i/>
      <w:iCs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Notaapidipagina4Cambria10ptSpaziatura-1pt">
    <w:name w:val="Nota a piè di pagina (4) + Cambria;10 pt;Spaziatura -1 pt"/>
    <w:basedOn w:val="Notaapidipagina40"/>
    <w:rsid w:val="009A1B5B"/>
    <w:rPr>
      <w:rFonts w:ascii="Cambria" w:eastAsia="Cambria" w:hAnsi="Cambria" w:cs="Cambria"/>
      <w:b w:val="0"/>
      <w:bCs w:val="0"/>
      <w:i w:val="0"/>
      <w:iCs w:val="0"/>
      <w:smallCaps w:val="0"/>
      <w:strike w:val="0"/>
      <w:color w:val="000000"/>
      <w:spacing w:val="-20"/>
      <w:w w:val="100"/>
      <w:position w:val="0"/>
      <w:sz w:val="20"/>
      <w:szCs w:val="20"/>
      <w:u w:val="none"/>
    </w:rPr>
  </w:style>
  <w:style w:type="character" w:customStyle="1" w:styleId="Notaapidipagina4Cambria4pt">
    <w:name w:val="Nota a piè di pagina (4) + Cambria;4 pt"/>
    <w:basedOn w:val="Notaapidipagina40"/>
    <w:rsid w:val="009A1B5B"/>
    <w:rPr>
      <w:rFonts w:ascii="Cambria" w:eastAsia="Cambria" w:hAnsi="Cambria" w:cs="Cambria"/>
      <w:b/>
      <w:bCs/>
      <w:i w:val="0"/>
      <w:iCs w:val="0"/>
      <w:smallCaps w:val="0"/>
      <w:strike w:val="0"/>
      <w:color w:val="000000"/>
      <w:spacing w:val="0"/>
      <w:w w:val="100"/>
      <w:position w:val="0"/>
      <w:sz w:val="8"/>
      <w:szCs w:val="8"/>
      <w:u w:val="none"/>
    </w:rPr>
  </w:style>
  <w:style w:type="character" w:customStyle="1" w:styleId="Notaapidipagina11">
    <w:name w:val="Nota a piè di pagina (11)_"/>
    <w:basedOn w:val="Carpredefinitoparagrafo"/>
    <w:link w:val="Notaapidipagina110"/>
    <w:rsid w:val="009A1B5B"/>
    <w:rPr>
      <w:rFonts w:ascii="Segoe UI" w:eastAsia="Segoe UI" w:hAnsi="Segoe UI" w:cs="Segoe UI"/>
      <w:b/>
      <w:bCs/>
      <w:i/>
      <w:iCs/>
      <w:smallCaps w:val="0"/>
      <w:strike w:val="0"/>
      <w:sz w:val="13"/>
      <w:szCs w:val="13"/>
      <w:u w:val="none"/>
    </w:rPr>
  </w:style>
  <w:style w:type="character" w:customStyle="1" w:styleId="Notaapidipagina11CenturySchoolbook85ptNoncorsivo">
    <w:name w:val="Nota a piè di pagina (11) + Century Schoolbook;8;5 pt;Non corsivo"/>
    <w:basedOn w:val="Notaapidipagina11"/>
    <w:rsid w:val="009A1B5B"/>
    <w:rPr>
      <w:rFonts w:ascii="Century Schoolbook" w:eastAsia="Century Schoolbook" w:hAnsi="Century Schoolbook" w:cs="Century Schoolbook"/>
      <w:b/>
      <w:bCs/>
      <w:i/>
      <w:iCs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Notaapidipagina12">
    <w:name w:val="Nota a piè di pagina (12)_"/>
    <w:basedOn w:val="Carpredefinitoparagrafo"/>
    <w:link w:val="Notaapidipagina120"/>
    <w:rsid w:val="009A1B5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sz w:val="17"/>
      <w:szCs w:val="17"/>
      <w:u w:val="none"/>
    </w:rPr>
  </w:style>
  <w:style w:type="character" w:customStyle="1" w:styleId="Notaapidipagina12SegoeUI65ptCorsivo">
    <w:name w:val="Nota a piè di pagina (12) + Segoe UI;6;5 pt;Corsivo"/>
    <w:basedOn w:val="Notaapidipagina12"/>
    <w:rsid w:val="009A1B5B"/>
    <w:rPr>
      <w:rFonts w:ascii="Segoe UI" w:eastAsia="Segoe UI" w:hAnsi="Segoe UI" w:cs="Segoe UI"/>
      <w:b/>
      <w:bCs/>
      <w:i/>
      <w:iCs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Notaapidipagina12AngsanaUPC19pt">
    <w:name w:val="Nota a piè di pagina (12) + AngsanaUPC;19 pt"/>
    <w:basedOn w:val="Notaapidipagina12"/>
    <w:rsid w:val="009A1B5B"/>
    <w:rPr>
      <w:rFonts w:ascii="AngsanaUPC" w:eastAsia="AngsanaUPC" w:hAnsi="AngsanaUPC" w:cs="AngsanaUPC"/>
      <w:b/>
      <w:bCs/>
      <w:i w:val="0"/>
      <w:iCs w:val="0"/>
      <w:smallCaps w:val="0"/>
      <w:strike w:val="0"/>
      <w:color w:val="000000"/>
      <w:spacing w:val="0"/>
      <w:w w:val="100"/>
      <w:position w:val="0"/>
      <w:sz w:val="38"/>
      <w:szCs w:val="38"/>
      <w:u w:val="none"/>
    </w:rPr>
  </w:style>
  <w:style w:type="character" w:customStyle="1" w:styleId="Notaapidipagina127ptNongrassetto">
    <w:name w:val="Nota a piè di pagina (12) + 7 pt;Non grassetto"/>
    <w:basedOn w:val="Notaapidipagina12"/>
    <w:rsid w:val="009A1B5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Notaapidipagina12Arial75pt">
    <w:name w:val="Nota a piè di pagina (12) + Arial;7;5 pt"/>
    <w:basedOn w:val="Notaapidipagina12"/>
    <w:rsid w:val="009A1B5B"/>
    <w:rPr>
      <w:rFonts w:ascii="Arial" w:eastAsia="Arial" w:hAnsi="Arial" w:cs="Arial"/>
      <w:b/>
      <w:bCs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Notaapidipagina12CourierNew9ptCorsivo">
    <w:name w:val="Nota a piè di pagina (12) + Courier New;9 pt;Corsivo"/>
    <w:basedOn w:val="Notaapidipagina12"/>
    <w:rsid w:val="009A1B5B"/>
    <w:rPr>
      <w:rFonts w:ascii="Courier New" w:eastAsia="Courier New" w:hAnsi="Courier New" w:cs="Courier New"/>
      <w:b/>
      <w:bCs/>
      <w:i/>
      <w:iCs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Notaapidipagina124ptNongrassettoCorsivo">
    <w:name w:val="Nota a piè di pagina (12) + 4 pt;Non grassetto;Corsivo"/>
    <w:basedOn w:val="Notaapidipagina12"/>
    <w:rsid w:val="009A1B5B"/>
    <w:rPr>
      <w:rFonts w:ascii="Century Schoolbook" w:eastAsia="Century Schoolbook" w:hAnsi="Century Schoolbook" w:cs="Century Schoolbook"/>
      <w:b/>
      <w:bCs/>
      <w:i/>
      <w:iCs/>
      <w:smallCaps w:val="0"/>
      <w:strike w:val="0"/>
      <w:color w:val="000000"/>
      <w:spacing w:val="0"/>
      <w:w w:val="100"/>
      <w:position w:val="0"/>
      <w:sz w:val="8"/>
      <w:szCs w:val="8"/>
      <w:u w:val="none"/>
    </w:rPr>
  </w:style>
  <w:style w:type="character" w:customStyle="1" w:styleId="Notaapidipagina13">
    <w:name w:val="Nota a piè di pagina (13)_"/>
    <w:basedOn w:val="Carpredefinitoparagrafo"/>
    <w:link w:val="Notaapidipagina130"/>
    <w:rsid w:val="009A1B5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sz w:val="16"/>
      <w:szCs w:val="16"/>
      <w:u w:val="none"/>
    </w:rPr>
  </w:style>
  <w:style w:type="character" w:customStyle="1" w:styleId="Notaapidipagina13AngsanaUPC11ptCorsivo">
    <w:name w:val="Nota a piè di pagina (13) + AngsanaUPC;11 pt;Corsivo"/>
    <w:basedOn w:val="Notaapidipagina13"/>
    <w:rsid w:val="009A1B5B"/>
    <w:rPr>
      <w:rFonts w:ascii="AngsanaUPC" w:eastAsia="AngsanaUPC" w:hAnsi="AngsanaUPC" w:cs="AngsanaUPC"/>
      <w:b w:val="0"/>
      <w:bCs w:val="0"/>
      <w:i/>
      <w:iCs/>
      <w:smallCaps w:val="0"/>
      <w:strike w:val="0"/>
      <w:color w:val="000000"/>
      <w:spacing w:val="0"/>
      <w:w w:val="100"/>
      <w:position w:val="0"/>
      <w:sz w:val="22"/>
      <w:szCs w:val="22"/>
      <w:u w:val="none"/>
    </w:rPr>
  </w:style>
  <w:style w:type="character" w:customStyle="1" w:styleId="Notaapidipagina137pt">
    <w:name w:val="Nota a piè di pagina (13) + 7 pt"/>
    <w:basedOn w:val="Notaapidipagina13"/>
    <w:rsid w:val="009A1B5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Notaapidipagina14">
    <w:name w:val="Nota a piè di pagina (14)_"/>
    <w:basedOn w:val="Carpredefinitoparagrafo"/>
    <w:link w:val="Notaapidipagina140"/>
    <w:rsid w:val="009A1B5B"/>
    <w:rPr>
      <w:rFonts w:ascii="AngsanaUPC" w:eastAsia="AngsanaUPC" w:hAnsi="AngsanaUPC" w:cs="AngsanaUPC"/>
      <w:b w:val="0"/>
      <w:bCs w:val="0"/>
      <w:i/>
      <w:iCs/>
      <w:smallCaps w:val="0"/>
      <w:strike w:val="0"/>
      <w:sz w:val="22"/>
      <w:szCs w:val="22"/>
      <w:u w:val="none"/>
    </w:rPr>
  </w:style>
  <w:style w:type="character" w:customStyle="1" w:styleId="Notaapidipagina14CenturySchoolbook8ptNoncorsivo">
    <w:name w:val="Nota a piè di pagina (14) + Century Schoolbook;8 pt;Non corsivo"/>
    <w:basedOn w:val="Notaapidipagina14"/>
    <w:rsid w:val="009A1B5B"/>
    <w:rPr>
      <w:rFonts w:ascii="Century Schoolbook" w:eastAsia="Century Schoolbook" w:hAnsi="Century Schoolbook" w:cs="Century Schoolbook"/>
      <w:b w:val="0"/>
      <w:bCs w:val="0"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Notaapidipagina14SegoeUI65ptGrassetto">
    <w:name w:val="Nota a piè di pagina (14) + Segoe UI;6;5 pt;Grassetto"/>
    <w:basedOn w:val="Notaapidipagina14"/>
    <w:rsid w:val="009A1B5B"/>
    <w:rPr>
      <w:rFonts w:ascii="Segoe UI" w:eastAsia="Segoe UI" w:hAnsi="Segoe UI" w:cs="Segoe UI"/>
      <w:b/>
      <w:bCs/>
      <w:i/>
      <w:iCs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Notaapidipagina13Grassetto">
    <w:name w:val="Nota a piè di pagina (13) + Grassetto"/>
    <w:basedOn w:val="Notaapidipagina13"/>
    <w:rsid w:val="009A1B5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Notaapidipagina1375ptCorsivo">
    <w:name w:val="Nota a piè di pagina (13) + 7;5 pt;Corsivo"/>
    <w:basedOn w:val="Notaapidipagina13"/>
    <w:rsid w:val="009A1B5B"/>
    <w:rPr>
      <w:rFonts w:ascii="Century Schoolbook" w:eastAsia="Century Schoolbook" w:hAnsi="Century Schoolbook" w:cs="Century Schoolbook"/>
      <w:b w:val="0"/>
      <w:bCs w:val="0"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Notaapidipagina1385ptGrassetto">
    <w:name w:val="Nota a piè di pagina (13) + 8;5 pt;Grassetto"/>
    <w:basedOn w:val="Notaapidipagina13"/>
    <w:rsid w:val="009A1B5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Notaapidipagina1395pt">
    <w:name w:val="Nota a piè di pagina (13) + 9;5 pt"/>
    <w:basedOn w:val="Notaapidipagina13"/>
    <w:rsid w:val="009A1B5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Notaapidipagina1385ptGrassetto0">
    <w:name w:val="Nota a piè di pagina (13) + 8;5 pt;Grassetto"/>
    <w:basedOn w:val="Notaapidipagina13"/>
    <w:rsid w:val="009A1B5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Notaapidipagina38ptNongrassetto">
    <w:name w:val="Nota a piè di pagina (3) + 8 pt;Non grassetto"/>
    <w:basedOn w:val="Notaapidipagina3"/>
    <w:rsid w:val="009A1B5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Notaapidipagina3AngsanaUPC11ptNongrassettoCorsivo">
    <w:name w:val="Nota a piè di pagina (3) + AngsanaUPC;11 pt;Non grassetto;Corsivo"/>
    <w:basedOn w:val="Notaapidipagina3"/>
    <w:rsid w:val="009A1B5B"/>
    <w:rPr>
      <w:rFonts w:ascii="AngsanaUPC" w:eastAsia="AngsanaUPC" w:hAnsi="AngsanaUPC" w:cs="AngsanaUPC"/>
      <w:b/>
      <w:bCs/>
      <w:i/>
      <w:iCs/>
      <w:smallCaps w:val="0"/>
      <w:strike w:val="0"/>
      <w:color w:val="000000"/>
      <w:spacing w:val="0"/>
      <w:w w:val="100"/>
      <w:position w:val="0"/>
      <w:sz w:val="22"/>
      <w:szCs w:val="22"/>
      <w:u w:val="none"/>
    </w:rPr>
  </w:style>
  <w:style w:type="character" w:customStyle="1" w:styleId="Notaapidipagina37ptNongrassetto">
    <w:name w:val="Nota a piè di pagina (3) + 7 pt;Non grassetto"/>
    <w:basedOn w:val="Notaapidipagina3"/>
    <w:rsid w:val="009A1B5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Notaapidipagina38ptNongrassettoCorsivo">
    <w:name w:val="Nota a piè di pagina (3) + 8 pt;Non grassetto;Corsivo"/>
    <w:basedOn w:val="Notaapidipagina3"/>
    <w:rsid w:val="009A1B5B"/>
    <w:rPr>
      <w:rFonts w:ascii="Century Schoolbook" w:eastAsia="Century Schoolbook" w:hAnsi="Century Schoolbook" w:cs="Century Schoolbook"/>
      <w:b/>
      <w:bCs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Notaapidipagina32">
    <w:name w:val="Nota a piè di pagina (3)"/>
    <w:basedOn w:val="Notaapidipagina3"/>
    <w:rsid w:val="009A1B5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Notaapidipagina15">
    <w:name w:val="Nota a piè di pagina (15)_"/>
    <w:basedOn w:val="Carpredefinitoparagrafo"/>
    <w:link w:val="Notaapidipagina150"/>
    <w:rsid w:val="009A1B5B"/>
    <w:rPr>
      <w:rFonts w:ascii="Century Schoolbook" w:eastAsia="Century Schoolbook" w:hAnsi="Century Schoolbook" w:cs="Century Schoolbook"/>
      <w:b w:val="0"/>
      <w:bCs w:val="0"/>
      <w:i/>
      <w:iCs/>
      <w:smallCaps w:val="0"/>
      <w:strike w:val="0"/>
      <w:sz w:val="15"/>
      <w:szCs w:val="15"/>
      <w:u w:val="none"/>
    </w:rPr>
  </w:style>
  <w:style w:type="character" w:customStyle="1" w:styleId="Notaapidipagina158ptNoncorsivo">
    <w:name w:val="Nota a piè di pagina (15) + 8 pt;Non corsivo"/>
    <w:basedOn w:val="Notaapidipagina15"/>
    <w:rsid w:val="009A1B5B"/>
    <w:rPr>
      <w:rFonts w:ascii="Century Schoolbook" w:eastAsia="Century Schoolbook" w:hAnsi="Century Schoolbook" w:cs="Century Schoolbook"/>
      <w:b w:val="0"/>
      <w:bCs w:val="0"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Notaapidipagina1375ptCorsivoSpaziatura1pt">
    <w:name w:val="Nota a piè di pagina (13) + 7;5 pt;Corsivo;Spaziatura 1 pt"/>
    <w:basedOn w:val="Notaapidipagina13"/>
    <w:rsid w:val="009A1B5B"/>
    <w:rPr>
      <w:rFonts w:ascii="Century Schoolbook" w:eastAsia="Century Schoolbook" w:hAnsi="Century Schoolbook" w:cs="Century Schoolbook"/>
      <w:b w:val="0"/>
      <w:bCs w:val="0"/>
      <w:i/>
      <w:iCs/>
      <w:smallCaps w:val="0"/>
      <w:strike w:val="0"/>
      <w:color w:val="000000"/>
      <w:spacing w:val="20"/>
      <w:w w:val="100"/>
      <w:position w:val="0"/>
      <w:sz w:val="15"/>
      <w:szCs w:val="15"/>
      <w:u w:val="none"/>
    </w:rPr>
  </w:style>
  <w:style w:type="character" w:customStyle="1" w:styleId="Notaapidipagina13GrassettoCorsivoSpaziatura0pt">
    <w:name w:val="Nota a piè di pagina (13) + Grassetto;Corsivo;Spaziatura 0 pt"/>
    <w:basedOn w:val="Notaapidipagina13"/>
    <w:rsid w:val="009A1B5B"/>
    <w:rPr>
      <w:rFonts w:ascii="Century Schoolbook" w:eastAsia="Century Schoolbook" w:hAnsi="Century Schoolbook" w:cs="Century Schoolbook"/>
      <w:b/>
      <w:bCs/>
      <w:i/>
      <w:iCs/>
      <w:smallCaps w:val="0"/>
      <w:strike w:val="0"/>
      <w:color w:val="000000"/>
      <w:spacing w:val="-10"/>
      <w:w w:val="100"/>
      <w:position w:val="0"/>
      <w:sz w:val="16"/>
      <w:szCs w:val="16"/>
      <w:u w:val="none"/>
    </w:rPr>
  </w:style>
  <w:style w:type="character" w:customStyle="1" w:styleId="Notaapidipagina16">
    <w:name w:val="Nota a piè di pagina (16)_"/>
    <w:basedOn w:val="Carpredefinitoparagrafo"/>
    <w:link w:val="Notaapidipagina160"/>
    <w:rsid w:val="009A1B5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sz w:val="14"/>
      <w:szCs w:val="14"/>
      <w:u w:val="none"/>
    </w:rPr>
  </w:style>
  <w:style w:type="character" w:customStyle="1" w:styleId="Notaapidipagina16AngsanaUPC11ptCorsivo">
    <w:name w:val="Nota a piè di pagina (16) + AngsanaUPC;11 pt;Corsivo"/>
    <w:basedOn w:val="Notaapidipagina16"/>
    <w:rsid w:val="009A1B5B"/>
    <w:rPr>
      <w:rFonts w:ascii="AngsanaUPC" w:eastAsia="AngsanaUPC" w:hAnsi="AngsanaUPC" w:cs="AngsanaUPC"/>
      <w:b w:val="0"/>
      <w:bCs w:val="0"/>
      <w:i/>
      <w:iCs/>
      <w:smallCaps w:val="0"/>
      <w:strike w:val="0"/>
      <w:color w:val="000000"/>
      <w:spacing w:val="0"/>
      <w:w w:val="100"/>
      <w:position w:val="0"/>
      <w:sz w:val="22"/>
      <w:szCs w:val="22"/>
      <w:u w:val="none"/>
    </w:rPr>
  </w:style>
  <w:style w:type="character" w:customStyle="1" w:styleId="Notaapidipagina166pt">
    <w:name w:val="Nota a piè di pagina (16) + 6 pt"/>
    <w:basedOn w:val="Notaapidipagina16"/>
    <w:rsid w:val="009A1B5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2"/>
      <w:szCs w:val="12"/>
      <w:u w:val="none"/>
    </w:rPr>
  </w:style>
  <w:style w:type="character" w:customStyle="1" w:styleId="Notaapidipagina14CenturySchoolbook7ptNoncorsivo">
    <w:name w:val="Nota a piè di pagina (14) + Century Schoolbook;7 pt;Non corsivo"/>
    <w:basedOn w:val="Notaapidipagina14"/>
    <w:rsid w:val="009A1B5B"/>
    <w:rPr>
      <w:rFonts w:ascii="Century Schoolbook" w:eastAsia="Century Schoolbook" w:hAnsi="Century Schoolbook" w:cs="Century Schoolbook"/>
      <w:b w:val="0"/>
      <w:bCs w:val="0"/>
      <w:i/>
      <w:iCs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Notaapidipagina1675ptCorsivo">
    <w:name w:val="Nota a piè di pagina (16) + 7;5 pt;Corsivo"/>
    <w:basedOn w:val="Notaapidipagina16"/>
    <w:rsid w:val="009A1B5B"/>
    <w:rPr>
      <w:rFonts w:ascii="Century Schoolbook" w:eastAsia="Century Schoolbook" w:hAnsi="Century Schoolbook" w:cs="Century Schoolbook"/>
      <w:b w:val="0"/>
      <w:bCs w:val="0"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Notaapidipagina16AngsanaUPC11pt">
    <w:name w:val="Nota a piè di pagina (16) + AngsanaUPC;11 pt"/>
    <w:basedOn w:val="Notaapidipagina16"/>
    <w:rsid w:val="009A1B5B"/>
    <w:rPr>
      <w:rFonts w:ascii="AngsanaUPC" w:eastAsia="AngsanaUPC" w:hAnsi="AngsanaUPC" w:cs="AngsanaUPC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2"/>
      <w:szCs w:val="22"/>
      <w:u w:val="none"/>
    </w:rPr>
  </w:style>
  <w:style w:type="character" w:customStyle="1" w:styleId="Notaapidipagina168pt">
    <w:name w:val="Nota a piè di pagina (16) + 8 pt"/>
    <w:basedOn w:val="Notaapidipagina16"/>
    <w:rsid w:val="009A1B5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Notaapidipagina17">
    <w:name w:val="Nota a piè di pagina (17)_"/>
    <w:basedOn w:val="Carpredefinitoparagrafo"/>
    <w:link w:val="Notaapidipagina170"/>
    <w:rsid w:val="009A1B5B"/>
    <w:rPr>
      <w:rFonts w:ascii="AngsanaUPC" w:eastAsia="AngsanaUPC" w:hAnsi="AngsanaUPC" w:cs="AngsanaUPC"/>
      <w:b w:val="0"/>
      <w:bCs w:val="0"/>
      <w:i/>
      <w:iCs/>
      <w:smallCaps w:val="0"/>
      <w:strike w:val="0"/>
      <w:sz w:val="22"/>
      <w:szCs w:val="22"/>
      <w:u w:val="none"/>
    </w:rPr>
  </w:style>
  <w:style w:type="character" w:customStyle="1" w:styleId="Notaapidipagina17CenturySchoolbook7ptNoncorsivo">
    <w:name w:val="Nota a piè di pagina (17) + Century Schoolbook;7 pt;Non corsivo"/>
    <w:basedOn w:val="Notaapidipagina17"/>
    <w:rsid w:val="009A1B5B"/>
    <w:rPr>
      <w:rFonts w:ascii="Century Schoolbook" w:eastAsia="Century Schoolbook" w:hAnsi="Century Schoolbook" w:cs="Century Schoolbook"/>
      <w:b w:val="0"/>
      <w:bCs w:val="0"/>
      <w:i/>
      <w:iCs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Notaapidipagina14CenturySchoolbook65ptNoncorsivo">
    <w:name w:val="Nota a piè di pagina (14) + Century Schoolbook;6;5 pt;Non corsivo"/>
    <w:basedOn w:val="Notaapidipagina14"/>
    <w:rsid w:val="009A1B5B"/>
    <w:rPr>
      <w:rFonts w:ascii="Century Schoolbook" w:eastAsia="Century Schoolbook" w:hAnsi="Century Schoolbook" w:cs="Century Schoolbook"/>
      <w:b w:val="0"/>
      <w:bCs w:val="0"/>
      <w:i/>
      <w:iCs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Notaapidipagina1675pt">
    <w:name w:val="Nota a piè di pagina (16) + 7;5 pt"/>
    <w:basedOn w:val="Notaapidipagina16"/>
    <w:rsid w:val="009A1B5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Notaapidipagina16BookAntiquaCorsivo">
    <w:name w:val="Nota a piè di pagina (16) + Book Antiqua;Corsivo"/>
    <w:basedOn w:val="Notaapidipagina16"/>
    <w:rsid w:val="009A1B5B"/>
    <w:rPr>
      <w:rFonts w:ascii="Book Antiqua" w:eastAsia="Book Antiqua" w:hAnsi="Book Antiqua" w:cs="Book Antiqua"/>
      <w:b w:val="0"/>
      <w:bCs w:val="0"/>
      <w:i/>
      <w:iCs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Notaapidipagina14CenturySchoolbook75ptNoncorsivo">
    <w:name w:val="Nota a piè di pagina (14) + Century Schoolbook;7;5 pt;Non corsivo"/>
    <w:basedOn w:val="Notaapidipagina14"/>
    <w:rsid w:val="009A1B5B"/>
    <w:rPr>
      <w:rFonts w:ascii="Century Schoolbook" w:eastAsia="Century Schoolbook" w:hAnsi="Century Schoolbook" w:cs="Century Schoolbook"/>
      <w:b w:val="0"/>
      <w:bCs w:val="0"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Notaapidipagina18">
    <w:name w:val="Nota a piè di pagina (18)_"/>
    <w:basedOn w:val="Carpredefinitoparagrafo"/>
    <w:link w:val="Notaapidipagina180"/>
    <w:rsid w:val="009A1B5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sz w:val="15"/>
      <w:szCs w:val="15"/>
      <w:u w:val="none"/>
    </w:rPr>
  </w:style>
  <w:style w:type="character" w:customStyle="1" w:styleId="Notaapidipagina18AngsanaUPC11ptCorsivo">
    <w:name w:val="Nota a piè di pagina (18) + AngsanaUPC;11 pt;Corsivo"/>
    <w:basedOn w:val="Notaapidipagina18"/>
    <w:rsid w:val="009A1B5B"/>
    <w:rPr>
      <w:rFonts w:ascii="AngsanaUPC" w:eastAsia="AngsanaUPC" w:hAnsi="AngsanaUPC" w:cs="AngsanaUPC"/>
      <w:b w:val="0"/>
      <w:bCs w:val="0"/>
      <w:i/>
      <w:iCs/>
      <w:smallCaps w:val="0"/>
      <w:strike w:val="0"/>
      <w:color w:val="000000"/>
      <w:spacing w:val="0"/>
      <w:w w:val="100"/>
      <w:position w:val="0"/>
      <w:sz w:val="22"/>
      <w:szCs w:val="22"/>
      <w:u w:val="none"/>
    </w:rPr>
  </w:style>
  <w:style w:type="character" w:customStyle="1" w:styleId="Notaapidipagina187pt">
    <w:name w:val="Nota a piè di pagina (18) + 7 pt"/>
    <w:basedOn w:val="Notaapidipagina18"/>
    <w:rsid w:val="009A1B5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Notaapidipagina19">
    <w:name w:val="Nota a piè di pagina (19)_"/>
    <w:basedOn w:val="Carpredefinitoparagrafo"/>
    <w:link w:val="Notaapidipagina190"/>
    <w:rsid w:val="009A1B5B"/>
    <w:rPr>
      <w:rFonts w:ascii="AngsanaUPC" w:eastAsia="AngsanaUPC" w:hAnsi="AngsanaUPC" w:cs="AngsanaUPC"/>
      <w:b w:val="0"/>
      <w:bCs w:val="0"/>
      <w:i w:val="0"/>
      <w:iCs w:val="0"/>
      <w:smallCaps w:val="0"/>
      <w:strike w:val="0"/>
      <w:sz w:val="16"/>
      <w:szCs w:val="16"/>
      <w:u w:val="none"/>
    </w:rPr>
  </w:style>
  <w:style w:type="character" w:customStyle="1" w:styleId="Notaapidipagina18BookAntiqua7ptCorsivo">
    <w:name w:val="Nota a piè di pagina (18) + Book Antiqua;7 pt;Corsivo"/>
    <w:basedOn w:val="Notaapidipagina18"/>
    <w:rsid w:val="009A1B5B"/>
    <w:rPr>
      <w:rFonts w:ascii="Book Antiqua" w:eastAsia="Book Antiqua" w:hAnsi="Book Antiqua" w:cs="Book Antiqua"/>
      <w:b w:val="0"/>
      <w:bCs w:val="0"/>
      <w:i/>
      <w:iCs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Notaapidipagina200">
    <w:name w:val="Nota a piè di pagina (20)_"/>
    <w:basedOn w:val="Carpredefinitoparagrafo"/>
    <w:link w:val="Notaapidipagina201"/>
    <w:rsid w:val="009A1B5B"/>
    <w:rPr>
      <w:rFonts w:ascii="Book Antiqua" w:eastAsia="Book Antiqua" w:hAnsi="Book Antiqua" w:cs="Book Antiqua"/>
      <w:b w:val="0"/>
      <w:bCs w:val="0"/>
      <w:i/>
      <w:iCs/>
      <w:smallCaps w:val="0"/>
      <w:strike w:val="0"/>
      <w:sz w:val="14"/>
      <w:szCs w:val="14"/>
      <w:u w:val="none"/>
    </w:rPr>
  </w:style>
  <w:style w:type="character" w:customStyle="1" w:styleId="Notaapidipagina20CenturySchoolbook75ptNoncorsivo">
    <w:name w:val="Nota a piè di pagina (20) + Century Schoolbook;7;5 pt;Non corsivo"/>
    <w:basedOn w:val="Notaapidipagina200"/>
    <w:rsid w:val="009A1B5B"/>
    <w:rPr>
      <w:rFonts w:ascii="Century Schoolbook" w:eastAsia="Century Schoolbook" w:hAnsi="Century Schoolbook" w:cs="Century Schoolbook"/>
      <w:b w:val="0"/>
      <w:bCs w:val="0"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Notaapidipagina210">
    <w:name w:val="Nota a piè di pagina (21)_"/>
    <w:basedOn w:val="Carpredefinitoparagrafo"/>
    <w:link w:val="Notaapidipagina211"/>
    <w:rsid w:val="009A1B5B"/>
    <w:rPr>
      <w:rFonts w:ascii="AngsanaUPC" w:eastAsia="AngsanaUPC" w:hAnsi="AngsanaUPC" w:cs="AngsanaUPC"/>
      <w:b w:val="0"/>
      <w:bCs w:val="0"/>
      <w:i w:val="0"/>
      <w:iCs w:val="0"/>
      <w:smallCaps w:val="0"/>
      <w:strike w:val="0"/>
      <w:sz w:val="16"/>
      <w:szCs w:val="16"/>
      <w:u w:val="none"/>
    </w:rPr>
  </w:style>
  <w:style w:type="character" w:customStyle="1" w:styleId="Notaapidipagina22">
    <w:name w:val="Nota a piè di pagina (22)_"/>
    <w:basedOn w:val="Carpredefinitoparagrafo"/>
    <w:link w:val="Notaapidipagina220"/>
    <w:rsid w:val="009A1B5B"/>
    <w:rPr>
      <w:rFonts w:ascii="AngsanaUPC" w:eastAsia="AngsanaUPC" w:hAnsi="AngsanaUPC" w:cs="AngsanaUPC"/>
      <w:b w:val="0"/>
      <w:bCs w:val="0"/>
      <w:i/>
      <w:iCs/>
      <w:smallCaps w:val="0"/>
      <w:strike w:val="0"/>
      <w:sz w:val="22"/>
      <w:szCs w:val="22"/>
      <w:u w:val="none"/>
    </w:rPr>
  </w:style>
  <w:style w:type="character" w:customStyle="1" w:styleId="Notaapidipagina22CenturySchoolbook7ptNoncorsivo">
    <w:name w:val="Nota a piè di pagina (22) + Century Schoolbook;7 pt;Non corsivo"/>
    <w:basedOn w:val="Notaapidipagina22"/>
    <w:rsid w:val="009A1B5B"/>
    <w:rPr>
      <w:rFonts w:ascii="Century Schoolbook" w:eastAsia="Century Schoolbook" w:hAnsi="Century Schoolbook" w:cs="Century Schoolbook"/>
      <w:b w:val="0"/>
      <w:bCs w:val="0"/>
      <w:i/>
      <w:iCs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Notaapidipagina14Noncorsivo">
    <w:name w:val="Nota a piè di pagina (14) + Non corsivo"/>
    <w:basedOn w:val="Notaapidipagina14"/>
    <w:rsid w:val="009A1B5B"/>
    <w:rPr>
      <w:rFonts w:ascii="AngsanaUPC" w:eastAsia="AngsanaUPC" w:hAnsi="AngsanaUPC" w:cs="AngsanaUPC"/>
      <w:b w:val="0"/>
      <w:bCs w:val="0"/>
      <w:i/>
      <w:iCs/>
      <w:smallCaps w:val="0"/>
      <w:strike w:val="0"/>
      <w:color w:val="000000"/>
      <w:spacing w:val="0"/>
      <w:w w:val="100"/>
      <w:position w:val="0"/>
      <w:sz w:val="22"/>
      <w:szCs w:val="22"/>
      <w:u w:val="none"/>
    </w:rPr>
  </w:style>
  <w:style w:type="character" w:customStyle="1" w:styleId="Notaapidipagina23">
    <w:name w:val="Nota a piè di pagina (23)_"/>
    <w:basedOn w:val="Carpredefinitoparagrafo"/>
    <w:link w:val="Notaapidipagina230"/>
    <w:rsid w:val="009A1B5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sz w:val="12"/>
      <w:szCs w:val="12"/>
      <w:u w:val="none"/>
    </w:rPr>
  </w:style>
  <w:style w:type="character" w:customStyle="1" w:styleId="Notaapidipagina2310ptSpaziatura0pt">
    <w:name w:val="Nota a piè di pagina (23) + 10 pt;Spaziatura 0 pt"/>
    <w:basedOn w:val="Notaapidipagina23"/>
    <w:rsid w:val="009A1B5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20"/>
      <w:szCs w:val="20"/>
      <w:u w:val="none"/>
    </w:rPr>
  </w:style>
  <w:style w:type="character" w:customStyle="1" w:styleId="Notaapidipagina237pt">
    <w:name w:val="Nota a piè di pagina (23) + 7 pt"/>
    <w:basedOn w:val="Notaapidipagina23"/>
    <w:rsid w:val="009A1B5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Notaapidipagina23AngsanaUPC11ptCorsivo">
    <w:name w:val="Nota a piè di pagina (23) + AngsanaUPC;11 pt;Corsivo"/>
    <w:basedOn w:val="Notaapidipagina23"/>
    <w:rsid w:val="009A1B5B"/>
    <w:rPr>
      <w:rFonts w:ascii="AngsanaUPC" w:eastAsia="AngsanaUPC" w:hAnsi="AngsanaUPC" w:cs="AngsanaUPC"/>
      <w:b w:val="0"/>
      <w:bCs w:val="0"/>
      <w:i/>
      <w:iCs/>
      <w:smallCaps w:val="0"/>
      <w:strike w:val="0"/>
      <w:color w:val="000000"/>
      <w:spacing w:val="0"/>
      <w:w w:val="100"/>
      <w:position w:val="0"/>
      <w:sz w:val="22"/>
      <w:szCs w:val="22"/>
      <w:u w:val="none"/>
    </w:rPr>
  </w:style>
  <w:style w:type="character" w:customStyle="1" w:styleId="Notaapidipagina14CenturySchoolbook6ptNoncorsivo">
    <w:name w:val="Nota a piè di pagina (14) + Century Schoolbook;6 pt;Non corsivo"/>
    <w:basedOn w:val="Notaapidipagina14"/>
    <w:rsid w:val="009A1B5B"/>
    <w:rPr>
      <w:rFonts w:ascii="Century Schoolbook" w:eastAsia="Century Schoolbook" w:hAnsi="Century Schoolbook" w:cs="Century Schoolbook"/>
      <w:b w:val="0"/>
      <w:bCs w:val="0"/>
      <w:i/>
      <w:iCs/>
      <w:smallCaps w:val="0"/>
      <w:strike w:val="0"/>
      <w:color w:val="000000"/>
      <w:spacing w:val="0"/>
      <w:w w:val="100"/>
      <w:position w:val="0"/>
      <w:sz w:val="12"/>
      <w:szCs w:val="12"/>
      <w:u w:val="none"/>
    </w:rPr>
  </w:style>
  <w:style w:type="character" w:customStyle="1" w:styleId="Notaapidipagina20CenturySchoolbook10ptNoncorsivoSpaziatura0pt">
    <w:name w:val="Nota a piè di pagina (20) + Century Schoolbook;10 pt;Non corsivo;Spaziatura 0 pt"/>
    <w:basedOn w:val="Notaapidipagina200"/>
    <w:rsid w:val="009A1B5B"/>
    <w:rPr>
      <w:rFonts w:ascii="Century Schoolbook" w:eastAsia="Century Schoolbook" w:hAnsi="Century Schoolbook" w:cs="Century Schoolbook"/>
      <w:b w:val="0"/>
      <w:bCs w:val="0"/>
      <w:i/>
      <w:iCs/>
      <w:smallCaps w:val="0"/>
      <w:strike w:val="0"/>
      <w:color w:val="000000"/>
      <w:spacing w:val="-10"/>
      <w:w w:val="100"/>
      <w:position w:val="0"/>
      <w:sz w:val="20"/>
      <w:szCs w:val="20"/>
      <w:u w:val="none"/>
    </w:rPr>
  </w:style>
  <w:style w:type="character" w:customStyle="1" w:styleId="Notaapidipagina20CenturySchoolbook6ptNoncorsivo">
    <w:name w:val="Nota a piè di pagina (20) + Century Schoolbook;6 pt;Non corsivo"/>
    <w:basedOn w:val="Notaapidipagina200"/>
    <w:rsid w:val="009A1B5B"/>
    <w:rPr>
      <w:rFonts w:ascii="Century Schoolbook" w:eastAsia="Century Schoolbook" w:hAnsi="Century Schoolbook" w:cs="Century Schoolbook"/>
      <w:b w:val="0"/>
      <w:bCs w:val="0"/>
      <w:i/>
      <w:iCs/>
      <w:smallCaps w:val="0"/>
      <w:strike w:val="0"/>
      <w:color w:val="000000"/>
      <w:spacing w:val="0"/>
      <w:w w:val="100"/>
      <w:position w:val="0"/>
      <w:sz w:val="12"/>
      <w:szCs w:val="12"/>
      <w:u w:val="none"/>
    </w:rPr>
  </w:style>
  <w:style w:type="character" w:customStyle="1" w:styleId="Notaapidipagina24">
    <w:name w:val="Nota a piè di pagina (24)_"/>
    <w:basedOn w:val="Carpredefinitoparagrafo"/>
    <w:link w:val="Notaapidipagina240"/>
    <w:rsid w:val="009A1B5B"/>
    <w:rPr>
      <w:rFonts w:ascii="AngsanaUPC" w:eastAsia="AngsanaUPC" w:hAnsi="AngsanaUPC" w:cs="AngsanaUPC"/>
      <w:b w:val="0"/>
      <w:bCs w:val="0"/>
      <w:i/>
      <w:iCs/>
      <w:smallCaps w:val="0"/>
      <w:strike w:val="0"/>
      <w:sz w:val="22"/>
      <w:szCs w:val="22"/>
      <w:u w:val="none"/>
    </w:rPr>
  </w:style>
  <w:style w:type="character" w:customStyle="1" w:styleId="Notaapidipagina24CenturySchoolbook7ptNoncorsivo">
    <w:name w:val="Nota a piè di pagina (24) + Century Schoolbook;7 pt;Non corsivo"/>
    <w:basedOn w:val="Notaapidipagina24"/>
    <w:rsid w:val="009A1B5B"/>
    <w:rPr>
      <w:rFonts w:ascii="Century Schoolbook" w:eastAsia="Century Schoolbook" w:hAnsi="Century Schoolbook" w:cs="Century Schoolbook"/>
      <w:b w:val="0"/>
      <w:bCs w:val="0"/>
      <w:i/>
      <w:iCs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Notaapidipagina20CenturySchoolbookNoncorsivo">
    <w:name w:val="Nota a piè di pagina (20) + Century Schoolbook;Non corsivo"/>
    <w:basedOn w:val="Notaapidipagina200"/>
    <w:rsid w:val="009A1B5B"/>
    <w:rPr>
      <w:rFonts w:ascii="Century Schoolbook" w:eastAsia="Century Schoolbook" w:hAnsi="Century Schoolbook" w:cs="Century Schoolbook"/>
      <w:b w:val="0"/>
      <w:bCs w:val="0"/>
      <w:i/>
      <w:iCs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Notaapidipagina20CenturySchoolbook85ptGrassettoNoncorsivo">
    <w:name w:val="Nota a piè di pagina (20) + Century Schoolbook;8;5 pt;Grassetto;Non corsivo"/>
    <w:basedOn w:val="Notaapidipagina200"/>
    <w:rsid w:val="009A1B5B"/>
    <w:rPr>
      <w:rFonts w:ascii="Century Schoolbook" w:eastAsia="Century Schoolbook" w:hAnsi="Century Schoolbook" w:cs="Century Schoolbook"/>
      <w:b/>
      <w:bCs/>
      <w:i/>
      <w:iCs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Notaapidipagina25">
    <w:name w:val="Nota a piè di pagina (25)_"/>
    <w:basedOn w:val="Carpredefinitoparagrafo"/>
    <w:link w:val="Notaapidipagina250"/>
    <w:rsid w:val="009A1B5B"/>
    <w:rPr>
      <w:rFonts w:ascii="AngsanaUPC" w:eastAsia="AngsanaUPC" w:hAnsi="AngsanaUPC" w:cs="AngsanaUPC"/>
      <w:b w:val="0"/>
      <w:bCs w:val="0"/>
      <w:i/>
      <w:iCs/>
      <w:smallCaps w:val="0"/>
      <w:strike w:val="0"/>
      <w:sz w:val="22"/>
      <w:szCs w:val="22"/>
      <w:u w:val="none"/>
    </w:rPr>
  </w:style>
  <w:style w:type="character" w:customStyle="1" w:styleId="Notaapidipagina25CenturySchoolbook7ptNoncorsivo">
    <w:name w:val="Nota a piè di pagina (25) + Century Schoolbook;7 pt;Non corsivo"/>
    <w:basedOn w:val="Notaapidipagina25"/>
    <w:rsid w:val="009A1B5B"/>
    <w:rPr>
      <w:rFonts w:ascii="Century Schoolbook" w:eastAsia="Century Schoolbook" w:hAnsi="Century Schoolbook" w:cs="Century Schoolbook"/>
      <w:b w:val="0"/>
      <w:bCs w:val="0"/>
      <w:i/>
      <w:iCs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Notaapidipagina26">
    <w:name w:val="Nota a piè di pagina (26)_"/>
    <w:basedOn w:val="Carpredefinitoparagrafo"/>
    <w:link w:val="Notaapidipagina260"/>
    <w:rsid w:val="009A1B5B"/>
    <w:rPr>
      <w:rFonts w:ascii="AngsanaUPC" w:eastAsia="AngsanaUPC" w:hAnsi="AngsanaUPC" w:cs="AngsanaUPC"/>
      <w:b w:val="0"/>
      <w:bCs w:val="0"/>
      <w:i/>
      <w:iCs/>
      <w:smallCaps w:val="0"/>
      <w:strike w:val="0"/>
      <w:sz w:val="22"/>
      <w:szCs w:val="22"/>
      <w:u w:val="none"/>
    </w:rPr>
  </w:style>
  <w:style w:type="character" w:customStyle="1" w:styleId="Notaapidipagina26CenturySchoolbook7ptNoncorsivo">
    <w:name w:val="Nota a piè di pagina (26) + Century Schoolbook;7 pt;Non corsivo"/>
    <w:basedOn w:val="Notaapidipagina26"/>
    <w:rsid w:val="009A1B5B"/>
    <w:rPr>
      <w:rFonts w:ascii="Century Schoolbook" w:eastAsia="Century Schoolbook" w:hAnsi="Century Schoolbook" w:cs="Century Schoolbook"/>
      <w:b w:val="0"/>
      <w:bCs w:val="0"/>
      <w:i/>
      <w:iCs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NotaapidipaginaSpaziatura0pt0">
    <w:name w:val="Nota a piè di pagina + Spaziatura 0 pt"/>
    <w:basedOn w:val="Notaapidipagina"/>
    <w:rsid w:val="009A1B5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20"/>
      <w:szCs w:val="20"/>
      <w:u w:val="none"/>
    </w:rPr>
  </w:style>
  <w:style w:type="character" w:customStyle="1" w:styleId="Notaapidipagina27">
    <w:name w:val="Nota a piè di pagina (27)_"/>
    <w:basedOn w:val="Carpredefinitoparagrafo"/>
    <w:link w:val="Notaapidipagina270"/>
    <w:rsid w:val="009A1B5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sz w:val="14"/>
      <w:szCs w:val="14"/>
      <w:u w:val="none"/>
    </w:rPr>
  </w:style>
  <w:style w:type="character" w:customStyle="1" w:styleId="Notaapidipagina27AngsanaUPC11ptNongrassettoCorsivo">
    <w:name w:val="Nota a piè di pagina (27) + AngsanaUPC;11 pt;Non grassetto;Corsivo"/>
    <w:basedOn w:val="Notaapidipagina27"/>
    <w:rsid w:val="009A1B5B"/>
    <w:rPr>
      <w:rFonts w:ascii="AngsanaUPC" w:eastAsia="AngsanaUPC" w:hAnsi="AngsanaUPC" w:cs="AngsanaUPC"/>
      <w:b/>
      <w:bCs/>
      <w:i/>
      <w:iCs/>
      <w:smallCaps w:val="0"/>
      <w:strike w:val="0"/>
      <w:color w:val="000000"/>
      <w:spacing w:val="0"/>
      <w:w w:val="100"/>
      <w:position w:val="0"/>
      <w:sz w:val="22"/>
      <w:szCs w:val="22"/>
      <w:u w:val="none"/>
    </w:rPr>
  </w:style>
  <w:style w:type="character" w:customStyle="1" w:styleId="Notaapidipagina27Nongrassetto">
    <w:name w:val="Nota a piè di pagina (27) + Non grassetto"/>
    <w:basedOn w:val="Notaapidipagina27"/>
    <w:rsid w:val="009A1B5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Notaapidipagina28">
    <w:name w:val="Nota a piè di pagina (28)_"/>
    <w:basedOn w:val="Carpredefinitoparagrafo"/>
    <w:link w:val="Notaapidipagina280"/>
    <w:rsid w:val="009A1B5B"/>
    <w:rPr>
      <w:rFonts w:ascii="AngsanaUPC" w:eastAsia="AngsanaUPC" w:hAnsi="AngsanaUPC" w:cs="AngsanaUPC"/>
      <w:b w:val="0"/>
      <w:bCs w:val="0"/>
      <w:i w:val="0"/>
      <w:iCs w:val="0"/>
      <w:smallCaps w:val="0"/>
      <w:strike w:val="0"/>
      <w:sz w:val="15"/>
      <w:szCs w:val="15"/>
      <w:u w:val="none"/>
    </w:rPr>
  </w:style>
  <w:style w:type="character" w:customStyle="1" w:styleId="Notaapidipagina29">
    <w:name w:val="Nota a piè di pagina (29)_"/>
    <w:basedOn w:val="Carpredefinitoparagrafo"/>
    <w:link w:val="Notaapidipagina290"/>
    <w:rsid w:val="009A1B5B"/>
    <w:rPr>
      <w:rFonts w:ascii="AngsanaUPC" w:eastAsia="AngsanaUPC" w:hAnsi="AngsanaUPC" w:cs="AngsanaUPC"/>
      <w:b w:val="0"/>
      <w:bCs w:val="0"/>
      <w:i w:val="0"/>
      <w:iCs w:val="0"/>
      <w:smallCaps w:val="0"/>
      <w:strike w:val="0"/>
      <w:sz w:val="24"/>
      <w:szCs w:val="24"/>
      <w:u w:val="none"/>
    </w:rPr>
  </w:style>
  <w:style w:type="character" w:customStyle="1" w:styleId="Notaapidipagina29BookAntiqua7ptCorsivo">
    <w:name w:val="Nota a piè di pagina (29) + Book Antiqua;7 pt;Corsivo"/>
    <w:basedOn w:val="Notaapidipagina29"/>
    <w:rsid w:val="009A1B5B"/>
    <w:rPr>
      <w:rFonts w:ascii="Book Antiqua" w:eastAsia="Book Antiqua" w:hAnsi="Book Antiqua" w:cs="Book Antiqua"/>
      <w:b w:val="0"/>
      <w:bCs w:val="0"/>
      <w:i/>
      <w:iCs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Notaapidipagina16Maiuscoletto">
    <w:name w:val="Nota a piè di pagina (16) + Maiuscoletto"/>
    <w:basedOn w:val="Notaapidipagina16"/>
    <w:rsid w:val="009A1B5B"/>
    <w:rPr>
      <w:rFonts w:ascii="Century Schoolbook" w:eastAsia="Century Schoolbook" w:hAnsi="Century Schoolbook" w:cs="Century Schoolbook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Notaapidipagina300">
    <w:name w:val="Nota a piè di pagina (30)_"/>
    <w:basedOn w:val="Carpredefinitoparagrafo"/>
    <w:link w:val="Notaapidipagina301"/>
    <w:rsid w:val="009A1B5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sz w:val="19"/>
      <w:szCs w:val="19"/>
      <w:u w:val="none"/>
    </w:rPr>
  </w:style>
  <w:style w:type="character" w:customStyle="1" w:styleId="Notaapidipagina16AngsanaUPC12pt">
    <w:name w:val="Nota a piè di pagina (16) + AngsanaUPC;12 pt"/>
    <w:basedOn w:val="Notaapidipagina16"/>
    <w:rsid w:val="009A1B5B"/>
    <w:rPr>
      <w:rFonts w:ascii="AngsanaUPC" w:eastAsia="AngsanaUPC" w:hAnsi="AngsanaUPC" w:cs="AngsanaUPC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4"/>
      <w:szCs w:val="24"/>
      <w:u w:val="none"/>
    </w:rPr>
  </w:style>
  <w:style w:type="character" w:customStyle="1" w:styleId="Notaapidipagina310">
    <w:name w:val="Nota a piè di pagina (31)_"/>
    <w:basedOn w:val="Carpredefinitoparagrafo"/>
    <w:link w:val="Notaapidipagina311"/>
    <w:rsid w:val="009A1B5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sz w:val="14"/>
      <w:szCs w:val="14"/>
      <w:u w:val="none"/>
    </w:rPr>
  </w:style>
  <w:style w:type="character" w:customStyle="1" w:styleId="Notaapidipagina31Georgia6ptCorsivo">
    <w:name w:val="Nota a piè di pagina (31) + Georgia;6 pt;Corsivo"/>
    <w:basedOn w:val="Notaapidipagina310"/>
    <w:rsid w:val="009A1B5B"/>
    <w:rPr>
      <w:rFonts w:ascii="Georgia" w:eastAsia="Georgia" w:hAnsi="Georgia" w:cs="Georgia"/>
      <w:b w:val="0"/>
      <w:bCs w:val="0"/>
      <w:i/>
      <w:iCs/>
      <w:smallCaps w:val="0"/>
      <w:strike w:val="0"/>
      <w:color w:val="000000"/>
      <w:spacing w:val="0"/>
      <w:w w:val="100"/>
      <w:position w:val="0"/>
      <w:sz w:val="12"/>
      <w:szCs w:val="12"/>
      <w:u w:val="none"/>
    </w:rPr>
  </w:style>
  <w:style w:type="character" w:customStyle="1" w:styleId="Notaapidipagina320">
    <w:name w:val="Nota a piè di pagina (32)_"/>
    <w:basedOn w:val="Carpredefinitoparagrafo"/>
    <w:link w:val="Notaapidipagina321"/>
    <w:rsid w:val="009A1B5B"/>
    <w:rPr>
      <w:rFonts w:ascii="Georgia" w:eastAsia="Georgia" w:hAnsi="Georgia" w:cs="Georgia"/>
      <w:b w:val="0"/>
      <w:bCs w:val="0"/>
      <w:i/>
      <w:iCs/>
      <w:smallCaps w:val="0"/>
      <w:strike w:val="0"/>
      <w:sz w:val="12"/>
      <w:szCs w:val="12"/>
      <w:u w:val="none"/>
    </w:rPr>
  </w:style>
  <w:style w:type="character" w:customStyle="1" w:styleId="Notaapidipagina32CenturySchoolbook7ptNoncorsivo">
    <w:name w:val="Nota a piè di pagina (32) + Century Schoolbook;7 pt;Non corsivo"/>
    <w:basedOn w:val="Notaapidipagina320"/>
    <w:rsid w:val="009A1B5B"/>
    <w:rPr>
      <w:rFonts w:ascii="Century Schoolbook" w:eastAsia="Century Schoolbook" w:hAnsi="Century Schoolbook" w:cs="Century Schoolbook"/>
      <w:b w:val="0"/>
      <w:bCs w:val="0"/>
      <w:i/>
      <w:iCs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Notaapidipagina32CenturySchoolbookSpaziatura0pt">
    <w:name w:val="Nota a piè di pagina (32) + Century Schoolbook;Spaziatura 0 pt"/>
    <w:basedOn w:val="Notaapidipagina320"/>
    <w:rsid w:val="009A1B5B"/>
    <w:rPr>
      <w:rFonts w:ascii="Century Schoolbook" w:eastAsia="Century Schoolbook" w:hAnsi="Century Schoolbook" w:cs="Century Schoolbook"/>
      <w:b w:val="0"/>
      <w:bCs w:val="0"/>
      <w:i/>
      <w:iCs/>
      <w:smallCaps w:val="0"/>
      <w:strike w:val="0"/>
      <w:color w:val="000000"/>
      <w:spacing w:val="-10"/>
      <w:w w:val="100"/>
      <w:position w:val="0"/>
      <w:sz w:val="12"/>
      <w:szCs w:val="12"/>
      <w:u w:val="none"/>
    </w:rPr>
  </w:style>
  <w:style w:type="character" w:customStyle="1" w:styleId="Notaapidipagina3195pt">
    <w:name w:val="Nota a piè di pagina (31) + 9;5 pt"/>
    <w:basedOn w:val="Notaapidipagina310"/>
    <w:rsid w:val="009A1B5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Notaapidipagina3195ptCorsivo">
    <w:name w:val="Nota a piè di pagina (31) + 9;5 pt;Corsivo"/>
    <w:basedOn w:val="Notaapidipagina310"/>
    <w:rsid w:val="009A1B5B"/>
    <w:rPr>
      <w:rFonts w:ascii="Century Schoolbook" w:eastAsia="Century Schoolbook" w:hAnsi="Century Schoolbook" w:cs="Century Schoolbook"/>
      <w:b w:val="0"/>
      <w:bCs w:val="0"/>
      <w:i/>
      <w:iCs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Notaapidipagina14Georgia6pt">
    <w:name w:val="Nota a piè di pagina (14) + Georgia;6 pt"/>
    <w:basedOn w:val="Notaapidipagina14"/>
    <w:rsid w:val="009A1B5B"/>
    <w:rPr>
      <w:rFonts w:ascii="Georgia" w:eastAsia="Georgia" w:hAnsi="Georgia" w:cs="Georgia"/>
      <w:b w:val="0"/>
      <w:bCs w:val="0"/>
      <w:i/>
      <w:iCs/>
      <w:smallCaps w:val="0"/>
      <w:strike w:val="0"/>
      <w:color w:val="000000"/>
      <w:spacing w:val="0"/>
      <w:w w:val="100"/>
      <w:position w:val="0"/>
      <w:sz w:val="12"/>
      <w:szCs w:val="12"/>
      <w:u w:val="none"/>
    </w:rPr>
  </w:style>
  <w:style w:type="character" w:customStyle="1" w:styleId="Notaapidipagina1412ptNoncorsivo">
    <w:name w:val="Nota a piè di pagina (14) + 12 pt;Non corsivo"/>
    <w:basedOn w:val="Notaapidipagina14"/>
    <w:rsid w:val="009A1B5B"/>
    <w:rPr>
      <w:rFonts w:ascii="AngsanaUPC" w:eastAsia="AngsanaUPC" w:hAnsi="AngsanaUPC" w:cs="AngsanaUPC"/>
      <w:b w:val="0"/>
      <w:bCs w:val="0"/>
      <w:i/>
      <w:iCs/>
      <w:smallCaps w:val="0"/>
      <w:strike w:val="0"/>
      <w:color w:val="000000"/>
      <w:spacing w:val="0"/>
      <w:w w:val="100"/>
      <w:position w:val="0"/>
      <w:sz w:val="24"/>
      <w:szCs w:val="24"/>
      <w:u w:val="none"/>
    </w:rPr>
  </w:style>
  <w:style w:type="character" w:customStyle="1" w:styleId="Notaapidipagina33">
    <w:name w:val="Nota a piè di pagina (33)_"/>
    <w:basedOn w:val="Carpredefinitoparagrafo"/>
    <w:link w:val="Notaapidipagina330"/>
    <w:rsid w:val="009A1B5B"/>
    <w:rPr>
      <w:rFonts w:ascii="Book Antiqua" w:eastAsia="Book Antiqua" w:hAnsi="Book Antiqua" w:cs="Book Antiqua"/>
      <w:b w:val="0"/>
      <w:bCs w:val="0"/>
      <w:i/>
      <w:iCs/>
      <w:smallCaps w:val="0"/>
      <w:strike w:val="0"/>
      <w:sz w:val="14"/>
      <w:szCs w:val="14"/>
      <w:u w:val="none"/>
    </w:rPr>
  </w:style>
  <w:style w:type="character" w:customStyle="1" w:styleId="Notaapidipagina33CenturySchoolbook75ptNoncorsivo">
    <w:name w:val="Nota a piè di pagina (33) + Century Schoolbook;7;5 pt;Non corsivo"/>
    <w:basedOn w:val="Notaapidipagina33"/>
    <w:rsid w:val="009A1B5B"/>
    <w:rPr>
      <w:rFonts w:ascii="Century Schoolbook" w:eastAsia="Century Schoolbook" w:hAnsi="Century Schoolbook" w:cs="Century Schoolbook"/>
      <w:b w:val="0"/>
      <w:bCs w:val="0"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Notaapidipagina33AngsanaUPC12ptNoncorsivo">
    <w:name w:val="Nota a piè di pagina (33) + AngsanaUPC;12 pt;Non corsivo"/>
    <w:basedOn w:val="Notaapidipagina33"/>
    <w:rsid w:val="009A1B5B"/>
    <w:rPr>
      <w:rFonts w:ascii="AngsanaUPC" w:eastAsia="AngsanaUPC" w:hAnsi="AngsanaUPC" w:cs="AngsanaUPC"/>
      <w:b w:val="0"/>
      <w:bCs w:val="0"/>
      <w:i/>
      <w:iCs/>
      <w:smallCaps w:val="0"/>
      <w:strike w:val="0"/>
      <w:color w:val="000000"/>
      <w:spacing w:val="0"/>
      <w:w w:val="100"/>
      <w:position w:val="0"/>
      <w:sz w:val="24"/>
      <w:szCs w:val="24"/>
      <w:u w:val="none"/>
    </w:rPr>
  </w:style>
  <w:style w:type="character" w:customStyle="1" w:styleId="Notaapidipagina34">
    <w:name w:val="Nota a piè di pagina (34)_"/>
    <w:basedOn w:val="Carpredefinitoparagrafo"/>
    <w:link w:val="Notaapidipagina340"/>
    <w:rsid w:val="009A1B5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sz w:val="15"/>
      <w:szCs w:val="15"/>
      <w:u w:val="none"/>
    </w:rPr>
  </w:style>
  <w:style w:type="character" w:customStyle="1" w:styleId="Notaapidipagina3465ptCorsivo">
    <w:name w:val="Nota a piè di pagina (34) + 6;5 pt;Corsivo"/>
    <w:basedOn w:val="Notaapidipagina34"/>
    <w:rsid w:val="009A1B5B"/>
    <w:rPr>
      <w:rFonts w:ascii="Century Schoolbook" w:eastAsia="Century Schoolbook" w:hAnsi="Century Schoolbook" w:cs="Century Schoolbook"/>
      <w:b w:val="0"/>
      <w:bCs w:val="0"/>
      <w:i/>
      <w:iCs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Notaapidipagina35">
    <w:name w:val="Nota a piè di pagina (35)_"/>
    <w:basedOn w:val="Carpredefinitoparagrafo"/>
    <w:link w:val="Notaapidipagina350"/>
    <w:rsid w:val="009A1B5B"/>
    <w:rPr>
      <w:rFonts w:ascii="Century Schoolbook" w:eastAsia="Century Schoolbook" w:hAnsi="Century Schoolbook" w:cs="Century Schoolbook"/>
      <w:b w:val="0"/>
      <w:bCs w:val="0"/>
      <w:i/>
      <w:iCs/>
      <w:smallCaps w:val="0"/>
      <w:strike w:val="0"/>
      <w:sz w:val="13"/>
      <w:szCs w:val="13"/>
      <w:u w:val="none"/>
    </w:rPr>
  </w:style>
  <w:style w:type="character" w:customStyle="1" w:styleId="Notaapidipagina3575ptNoncorsivo">
    <w:name w:val="Nota a piè di pagina (35) + 7;5 pt;Non corsivo"/>
    <w:basedOn w:val="Notaapidipagina35"/>
    <w:rsid w:val="009A1B5B"/>
    <w:rPr>
      <w:rFonts w:ascii="Century Schoolbook" w:eastAsia="Century Schoolbook" w:hAnsi="Century Schoolbook" w:cs="Century Schoolbook"/>
      <w:b w:val="0"/>
      <w:bCs w:val="0"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Notaapidipagina168ptGrassettoCorsivo">
    <w:name w:val="Nota a piè di pagina (16) + 8 pt;Grassetto;Corsivo"/>
    <w:basedOn w:val="Notaapidipagina16"/>
    <w:rsid w:val="009A1B5B"/>
    <w:rPr>
      <w:rFonts w:ascii="Century Schoolbook" w:eastAsia="Century Schoolbook" w:hAnsi="Century Schoolbook" w:cs="Century Schoolbook"/>
      <w:b/>
      <w:bCs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Notaapidipagina168ptGrassetto">
    <w:name w:val="Nota a piè di pagina (16) + 8 pt;Grassetto"/>
    <w:basedOn w:val="Notaapidipagina16"/>
    <w:rsid w:val="009A1B5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2">
    <w:name w:val="Corpo del testo (2)"/>
    <w:basedOn w:val="Carpredefinitoparagrafo"/>
    <w:rsid w:val="009A1B5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sz w:val="20"/>
      <w:szCs w:val="20"/>
      <w:u w:val="none"/>
    </w:rPr>
  </w:style>
  <w:style w:type="character" w:customStyle="1" w:styleId="Corpodeltesto20">
    <w:name w:val="Corpo del testo (2)_"/>
    <w:basedOn w:val="Carpredefinitoparagrafo"/>
    <w:link w:val="Corpodeltesto21"/>
    <w:rsid w:val="009A1B5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sz w:val="20"/>
      <w:szCs w:val="20"/>
      <w:u w:val="none"/>
    </w:rPr>
  </w:style>
  <w:style w:type="character" w:customStyle="1" w:styleId="Intestazioneopidipagina">
    <w:name w:val="Intestazione o piè di pagina_"/>
    <w:basedOn w:val="Carpredefinitoparagrafo"/>
    <w:link w:val="Intestazioneopidipagina0"/>
    <w:rsid w:val="009A1B5B"/>
    <w:rPr>
      <w:rFonts w:ascii="AngsanaUPC" w:eastAsia="AngsanaUPC" w:hAnsi="AngsanaUPC" w:cs="AngsanaUPC"/>
      <w:b/>
      <w:bCs/>
      <w:i w:val="0"/>
      <w:iCs w:val="0"/>
      <w:smallCaps w:val="0"/>
      <w:strike w:val="0"/>
      <w:sz w:val="30"/>
      <w:szCs w:val="30"/>
      <w:u w:val="none"/>
    </w:rPr>
  </w:style>
  <w:style w:type="character" w:customStyle="1" w:styleId="IntestazioneopidipaginaCenturySchoolbook12pt">
    <w:name w:val="Intestazione o piè di pagina + Century Schoolbook;12 pt"/>
    <w:basedOn w:val="Intestazioneopidipagina"/>
    <w:rsid w:val="009A1B5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0"/>
      <w:w w:val="100"/>
      <w:position w:val="0"/>
      <w:sz w:val="24"/>
      <w:szCs w:val="24"/>
      <w:u w:val="none"/>
    </w:rPr>
  </w:style>
  <w:style w:type="character" w:customStyle="1" w:styleId="IntestazioneopidipaginaCenturySchoolbook11ptSpaziatura0pt">
    <w:name w:val="Intestazione o piè di pagina + Century Schoolbook;11 pt;Spaziatura 0 pt"/>
    <w:basedOn w:val="Intestazioneopidipagina"/>
    <w:rsid w:val="009A1B5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10"/>
      <w:w w:val="100"/>
      <w:position w:val="0"/>
      <w:sz w:val="22"/>
      <w:szCs w:val="22"/>
      <w:u w:val="none"/>
    </w:rPr>
  </w:style>
  <w:style w:type="character" w:customStyle="1" w:styleId="IntestazioneopidipaginaCenturySchoolbook105pt">
    <w:name w:val="Intestazione o piè di pagina + Century Schoolbook;10;5 pt"/>
    <w:basedOn w:val="Intestazioneopidipagina"/>
    <w:rsid w:val="009A1B5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0"/>
      <w:w w:val="100"/>
      <w:position w:val="0"/>
      <w:sz w:val="21"/>
      <w:szCs w:val="21"/>
      <w:u w:val="none"/>
    </w:rPr>
  </w:style>
  <w:style w:type="character" w:customStyle="1" w:styleId="Corpodeltesto3">
    <w:name w:val="Corpo del testo (3)_"/>
    <w:basedOn w:val="Carpredefinitoparagrafo"/>
    <w:link w:val="Corpodeltesto30"/>
    <w:rsid w:val="009A1B5B"/>
    <w:rPr>
      <w:rFonts w:ascii="AngsanaUPC" w:eastAsia="AngsanaUPC" w:hAnsi="AngsanaUPC" w:cs="AngsanaUPC"/>
      <w:b/>
      <w:bCs/>
      <w:i w:val="0"/>
      <w:iCs w:val="0"/>
      <w:smallCaps w:val="0"/>
      <w:strike w:val="0"/>
      <w:sz w:val="52"/>
      <w:szCs w:val="52"/>
      <w:u w:val="none"/>
    </w:rPr>
  </w:style>
  <w:style w:type="character" w:customStyle="1" w:styleId="Titolo3">
    <w:name w:val="Titolo #3_"/>
    <w:basedOn w:val="Carpredefinitoparagrafo"/>
    <w:link w:val="Titolo30"/>
    <w:rsid w:val="009A1B5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spacing w:val="-10"/>
      <w:sz w:val="48"/>
      <w:szCs w:val="48"/>
      <w:u w:val="none"/>
    </w:rPr>
  </w:style>
  <w:style w:type="character" w:customStyle="1" w:styleId="Corpodeltesto4">
    <w:name w:val="Corpo del testo (4)_"/>
    <w:basedOn w:val="Carpredefinitoparagrafo"/>
    <w:link w:val="Corpodeltesto40"/>
    <w:rsid w:val="009A1B5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sz w:val="22"/>
      <w:szCs w:val="22"/>
      <w:u w:val="none"/>
    </w:rPr>
  </w:style>
  <w:style w:type="character" w:customStyle="1" w:styleId="Corpodeltesto22">
    <w:name w:val="Corpo del testo (2)"/>
    <w:basedOn w:val="Corpodeltesto20"/>
    <w:rsid w:val="009A1B5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5">
    <w:name w:val="Corpo del testo (5)_"/>
    <w:basedOn w:val="Carpredefinitoparagrafo"/>
    <w:link w:val="Corpodeltesto50"/>
    <w:rsid w:val="009A1B5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sz w:val="15"/>
      <w:szCs w:val="15"/>
      <w:u w:val="none"/>
    </w:rPr>
  </w:style>
  <w:style w:type="character" w:customStyle="1" w:styleId="Corpodeltesto51">
    <w:name w:val="Corpo del testo (5)"/>
    <w:basedOn w:val="Corpodeltesto5"/>
    <w:rsid w:val="009A1B5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6">
    <w:name w:val="Corpo del testo (6)_"/>
    <w:basedOn w:val="Carpredefinitoparagrafo"/>
    <w:link w:val="Corpodeltesto60"/>
    <w:rsid w:val="009A1B5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sz w:val="26"/>
      <w:szCs w:val="26"/>
      <w:u w:val="none"/>
    </w:rPr>
  </w:style>
  <w:style w:type="character" w:customStyle="1" w:styleId="Corpodeltesto61">
    <w:name w:val="Corpo del testo (6)"/>
    <w:basedOn w:val="Corpodeltesto6"/>
    <w:rsid w:val="009A1B5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0"/>
      <w:w w:val="100"/>
      <w:position w:val="0"/>
      <w:sz w:val="26"/>
      <w:szCs w:val="26"/>
      <w:u w:val="none"/>
    </w:rPr>
  </w:style>
  <w:style w:type="character" w:customStyle="1" w:styleId="Corpodeltesto2SegoeUI8ptGrassettoSpaziatura0pt">
    <w:name w:val="Corpo del testo (2) + Segoe UI;8 pt;Grassetto;Spaziatura 0 pt"/>
    <w:basedOn w:val="Corpodeltesto20"/>
    <w:rsid w:val="009A1B5B"/>
    <w:rPr>
      <w:rFonts w:ascii="Segoe UI" w:eastAsia="Segoe UI" w:hAnsi="Segoe UI" w:cs="Segoe UI"/>
      <w:b/>
      <w:bCs/>
      <w:i w:val="0"/>
      <w:iCs w:val="0"/>
      <w:smallCaps w:val="0"/>
      <w:strike w:val="0"/>
      <w:color w:val="000000"/>
      <w:spacing w:val="10"/>
      <w:w w:val="100"/>
      <w:position w:val="0"/>
      <w:sz w:val="16"/>
      <w:szCs w:val="16"/>
      <w:u w:val="none"/>
    </w:rPr>
  </w:style>
  <w:style w:type="character" w:customStyle="1" w:styleId="Corpodeltesto213ptGrassetto">
    <w:name w:val="Corpo del testo (2) + 13 pt;Grassetto"/>
    <w:basedOn w:val="Corpodeltesto20"/>
    <w:rsid w:val="009A1B5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0"/>
      <w:w w:val="100"/>
      <w:position w:val="0"/>
      <w:sz w:val="26"/>
      <w:szCs w:val="26"/>
      <w:u w:val="none"/>
    </w:rPr>
  </w:style>
  <w:style w:type="character" w:customStyle="1" w:styleId="Corpodeltesto23">
    <w:name w:val="Corpo del testo (2)"/>
    <w:basedOn w:val="Corpodeltesto20"/>
    <w:rsid w:val="009A1B5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Titolo1">
    <w:name w:val="Titolo #1_"/>
    <w:basedOn w:val="Carpredefinitoparagrafo"/>
    <w:link w:val="Titolo10"/>
    <w:rsid w:val="009A1B5B"/>
    <w:rPr>
      <w:rFonts w:ascii="AngsanaUPC" w:eastAsia="AngsanaUPC" w:hAnsi="AngsanaUPC" w:cs="AngsanaUPC"/>
      <w:b w:val="0"/>
      <w:bCs w:val="0"/>
      <w:i w:val="0"/>
      <w:iCs w:val="0"/>
      <w:smallCaps w:val="0"/>
      <w:strike w:val="0"/>
      <w:sz w:val="90"/>
      <w:szCs w:val="90"/>
      <w:u w:val="none"/>
    </w:rPr>
  </w:style>
  <w:style w:type="character" w:customStyle="1" w:styleId="Titolo1Maiuscoletto">
    <w:name w:val="Titolo #1 + Maiuscoletto"/>
    <w:basedOn w:val="Titolo1"/>
    <w:rsid w:val="009A1B5B"/>
    <w:rPr>
      <w:rFonts w:ascii="AngsanaUPC" w:eastAsia="AngsanaUPC" w:hAnsi="AngsanaUPC" w:cs="AngsanaUPC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90"/>
      <w:szCs w:val="90"/>
      <w:u w:val="none"/>
    </w:rPr>
  </w:style>
  <w:style w:type="character" w:customStyle="1" w:styleId="Corpodeltesto7">
    <w:name w:val="Corpo del testo (7)_"/>
    <w:basedOn w:val="Carpredefinitoparagrafo"/>
    <w:link w:val="Corpodeltesto70"/>
    <w:rsid w:val="009A1B5B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20"/>
      <w:szCs w:val="20"/>
      <w:u w:val="none"/>
    </w:rPr>
  </w:style>
  <w:style w:type="character" w:customStyle="1" w:styleId="Titolo2">
    <w:name w:val="Titolo #2_"/>
    <w:basedOn w:val="Carpredefinitoparagrafo"/>
    <w:link w:val="Titolo20"/>
    <w:rsid w:val="009A1B5B"/>
    <w:rPr>
      <w:rFonts w:ascii="AngsanaUPC" w:eastAsia="AngsanaUPC" w:hAnsi="AngsanaUPC" w:cs="AngsanaUPC"/>
      <w:b w:val="0"/>
      <w:bCs w:val="0"/>
      <w:i w:val="0"/>
      <w:iCs w:val="0"/>
      <w:smallCaps w:val="0"/>
      <w:strike w:val="0"/>
      <w:sz w:val="90"/>
      <w:szCs w:val="90"/>
      <w:u w:val="none"/>
    </w:rPr>
  </w:style>
  <w:style w:type="character" w:customStyle="1" w:styleId="Titolo21">
    <w:name w:val="Titolo #2"/>
    <w:basedOn w:val="Titolo2"/>
    <w:rsid w:val="009A1B5B"/>
    <w:rPr>
      <w:rFonts w:ascii="AngsanaUPC" w:eastAsia="AngsanaUPC" w:hAnsi="AngsanaUPC" w:cs="AngsanaUPC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90"/>
      <w:szCs w:val="90"/>
      <w:u w:val="none"/>
    </w:rPr>
  </w:style>
  <w:style w:type="character" w:customStyle="1" w:styleId="IntestazioneopidipaginaCenturySchoolbook12pt0">
    <w:name w:val="Intestazione o piè di pagina + Century Schoolbook;12 pt"/>
    <w:basedOn w:val="Intestazioneopidipagina"/>
    <w:rsid w:val="009A1B5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0"/>
      <w:w w:val="100"/>
      <w:position w:val="0"/>
      <w:sz w:val="24"/>
      <w:szCs w:val="24"/>
      <w:u w:val="none"/>
    </w:rPr>
  </w:style>
  <w:style w:type="character" w:customStyle="1" w:styleId="IntestazioneopidipaginaCenturySchoolbook105pt0">
    <w:name w:val="Intestazione o piè di pagina + Century Schoolbook;10;5 pt"/>
    <w:basedOn w:val="Intestazioneopidipagina"/>
    <w:rsid w:val="009A1B5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0"/>
      <w:w w:val="100"/>
      <w:position w:val="0"/>
      <w:sz w:val="21"/>
      <w:szCs w:val="21"/>
      <w:u w:val="none"/>
    </w:rPr>
  </w:style>
  <w:style w:type="character" w:customStyle="1" w:styleId="Titolo6">
    <w:name w:val="Titolo #6_"/>
    <w:basedOn w:val="Carpredefinitoparagrafo"/>
    <w:link w:val="Titolo60"/>
    <w:rsid w:val="009A1B5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sz w:val="22"/>
      <w:szCs w:val="22"/>
      <w:u w:val="none"/>
    </w:rPr>
  </w:style>
  <w:style w:type="character" w:customStyle="1" w:styleId="Titolo6Maiuscoletto">
    <w:name w:val="Titolo #6 + Maiuscoletto"/>
    <w:basedOn w:val="Titolo6"/>
    <w:rsid w:val="009A1B5B"/>
    <w:rPr>
      <w:rFonts w:ascii="Century Schoolbook" w:eastAsia="Century Schoolbook" w:hAnsi="Century Schoolbook" w:cs="Century Schoolbook"/>
      <w:b/>
      <w:bCs/>
      <w:i w:val="0"/>
      <w:iCs w:val="0"/>
      <w:smallCaps/>
      <w:strike w:val="0"/>
      <w:color w:val="000000"/>
      <w:spacing w:val="0"/>
      <w:w w:val="100"/>
      <w:position w:val="0"/>
      <w:sz w:val="22"/>
      <w:szCs w:val="22"/>
      <w:u w:val="none"/>
    </w:rPr>
  </w:style>
  <w:style w:type="character" w:customStyle="1" w:styleId="Titolo61">
    <w:name w:val="Titolo #6"/>
    <w:basedOn w:val="Titolo6"/>
    <w:rsid w:val="009A1B5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0"/>
      <w:w w:val="100"/>
      <w:position w:val="0"/>
      <w:sz w:val="22"/>
      <w:szCs w:val="22"/>
      <w:u w:val="none"/>
    </w:rPr>
  </w:style>
  <w:style w:type="character" w:customStyle="1" w:styleId="Corpodeltesto5Maiuscoletto">
    <w:name w:val="Corpo del testo (5) + Maiuscoletto"/>
    <w:basedOn w:val="Corpodeltesto5"/>
    <w:rsid w:val="009A1B5B"/>
    <w:rPr>
      <w:rFonts w:ascii="Century Schoolbook" w:eastAsia="Century Schoolbook" w:hAnsi="Century Schoolbook" w:cs="Century Schoolbook"/>
      <w:b/>
      <w:bCs/>
      <w:i w:val="0"/>
      <w:iCs w:val="0"/>
      <w:smallCaps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510ptNongrassetto">
    <w:name w:val="Corpo del testo (5) + 10 pt;Non grassetto"/>
    <w:basedOn w:val="Corpodeltesto5"/>
    <w:rsid w:val="009A1B5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Titolo62">
    <w:name w:val="Titolo #6 (2)_"/>
    <w:basedOn w:val="Carpredefinitoparagrafo"/>
    <w:link w:val="Titolo620"/>
    <w:rsid w:val="009A1B5B"/>
    <w:rPr>
      <w:rFonts w:ascii="Segoe UI" w:eastAsia="Segoe UI" w:hAnsi="Segoe UI" w:cs="Segoe UI"/>
      <w:b/>
      <w:bCs/>
      <w:i w:val="0"/>
      <w:iCs w:val="0"/>
      <w:smallCaps w:val="0"/>
      <w:strike w:val="0"/>
      <w:sz w:val="26"/>
      <w:szCs w:val="26"/>
      <w:u w:val="none"/>
    </w:rPr>
  </w:style>
  <w:style w:type="character" w:customStyle="1" w:styleId="Titolo62Maiuscoletto">
    <w:name w:val="Titolo #6 (2) + Maiuscoletto"/>
    <w:basedOn w:val="Titolo62"/>
    <w:rsid w:val="009A1B5B"/>
    <w:rPr>
      <w:rFonts w:ascii="Segoe UI" w:eastAsia="Segoe UI" w:hAnsi="Segoe UI" w:cs="Segoe UI"/>
      <w:b/>
      <w:bCs/>
      <w:i w:val="0"/>
      <w:iCs w:val="0"/>
      <w:smallCaps/>
      <w:strike w:val="0"/>
      <w:color w:val="000000"/>
      <w:spacing w:val="0"/>
      <w:w w:val="100"/>
      <w:position w:val="0"/>
      <w:sz w:val="26"/>
      <w:szCs w:val="26"/>
      <w:u w:val="none"/>
    </w:rPr>
  </w:style>
  <w:style w:type="character" w:customStyle="1" w:styleId="Titolo621">
    <w:name w:val="Titolo #6 (2)"/>
    <w:basedOn w:val="Titolo62"/>
    <w:rsid w:val="009A1B5B"/>
    <w:rPr>
      <w:rFonts w:ascii="Segoe UI" w:eastAsia="Segoe UI" w:hAnsi="Segoe UI" w:cs="Segoe UI"/>
      <w:b/>
      <w:bCs/>
      <w:i w:val="0"/>
      <w:iCs w:val="0"/>
      <w:smallCaps w:val="0"/>
      <w:strike w:val="0"/>
      <w:color w:val="000000"/>
      <w:spacing w:val="0"/>
      <w:w w:val="100"/>
      <w:position w:val="0"/>
      <w:sz w:val="26"/>
      <w:szCs w:val="26"/>
      <w:u w:val="none"/>
    </w:rPr>
  </w:style>
  <w:style w:type="character" w:customStyle="1" w:styleId="Titolo5">
    <w:name w:val="Titolo #5_"/>
    <w:basedOn w:val="Carpredefinitoparagrafo"/>
    <w:link w:val="Titolo50"/>
    <w:rsid w:val="009A1B5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sz w:val="20"/>
      <w:szCs w:val="20"/>
      <w:u w:val="none"/>
    </w:rPr>
  </w:style>
  <w:style w:type="character" w:customStyle="1" w:styleId="Titolo51">
    <w:name w:val="Titolo #5"/>
    <w:basedOn w:val="Titolo5"/>
    <w:rsid w:val="009A1B5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Titolo32">
    <w:name w:val="Titolo #3 (2)_"/>
    <w:basedOn w:val="Carpredefinitoparagrafo"/>
    <w:link w:val="Titolo320"/>
    <w:rsid w:val="009A1B5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sz w:val="48"/>
      <w:szCs w:val="48"/>
      <w:u w:val="none"/>
    </w:rPr>
  </w:style>
  <w:style w:type="character" w:customStyle="1" w:styleId="Titolo321">
    <w:name w:val="Titolo #3 (2)"/>
    <w:basedOn w:val="Titolo32"/>
    <w:rsid w:val="009A1B5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48"/>
      <w:szCs w:val="48"/>
      <w:u w:val="none"/>
    </w:rPr>
  </w:style>
  <w:style w:type="character" w:customStyle="1" w:styleId="Corpodeltesto41">
    <w:name w:val="Corpo del testo (4)"/>
    <w:basedOn w:val="Corpodeltesto4"/>
    <w:rsid w:val="009A1B5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0"/>
      <w:w w:val="100"/>
      <w:position w:val="0"/>
      <w:sz w:val="22"/>
      <w:szCs w:val="22"/>
      <w:u w:val="none"/>
    </w:rPr>
  </w:style>
  <w:style w:type="character" w:customStyle="1" w:styleId="Corpodeltesto8">
    <w:name w:val="Corpo del testo (8)_"/>
    <w:basedOn w:val="Carpredefinitoparagrafo"/>
    <w:link w:val="Corpodeltesto80"/>
    <w:rsid w:val="009A1B5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sz w:val="17"/>
      <w:szCs w:val="17"/>
      <w:u w:val="none"/>
    </w:rPr>
  </w:style>
  <w:style w:type="character" w:customStyle="1" w:styleId="Corpodeltesto81">
    <w:name w:val="Corpo del testo (8)"/>
    <w:basedOn w:val="Corpodeltesto8"/>
    <w:rsid w:val="009A1B5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285ptGrassetto">
    <w:name w:val="Corpo del testo (2) + 8;5 pt;Grassetto"/>
    <w:basedOn w:val="Corpodeltesto20"/>
    <w:rsid w:val="009A1B5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211ptGrassetto">
    <w:name w:val="Corpo del testo (2) + 11 pt;Grassetto"/>
    <w:basedOn w:val="Corpodeltesto20"/>
    <w:rsid w:val="009A1B5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0"/>
      <w:w w:val="100"/>
      <w:position w:val="0"/>
      <w:sz w:val="22"/>
      <w:szCs w:val="22"/>
      <w:u w:val="none"/>
    </w:rPr>
  </w:style>
  <w:style w:type="character" w:customStyle="1" w:styleId="Titolo4">
    <w:name w:val="Titolo #4_"/>
    <w:basedOn w:val="Carpredefinitoparagrafo"/>
    <w:link w:val="Titolo40"/>
    <w:rsid w:val="009A1B5B"/>
    <w:rPr>
      <w:rFonts w:ascii="AngsanaUPC" w:eastAsia="AngsanaUPC" w:hAnsi="AngsanaUPC" w:cs="AngsanaUPC"/>
      <w:b w:val="0"/>
      <w:bCs w:val="0"/>
      <w:i w:val="0"/>
      <w:iCs w:val="0"/>
      <w:smallCaps w:val="0"/>
      <w:strike w:val="0"/>
      <w:sz w:val="58"/>
      <w:szCs w:val="58"/>
      <w:u w:val="none"/>
    </w:rPr>
  </w:style>
  <w:style w:type="character" w:customStyle="1" w:styleId="Titolo41">
    <w:name w:val="Titolo #4"/>
    <w:basedOn w:val="Titolo4"/>
    <w:rsid w:val="009A1B5B"/>
    <w:rPr>
      <w:rFonts w:ascii="AngsanaUPC" w:eastAsia="AngsanaUPC" w:hAnsi="AngsanaUPC" w:cs="AngsanaUPC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58"/>
      <w:szCs w:val="58"/>
      <w:u w:val="none"/>
    </w:rPr>
  </w:style>
  <w:style w:type="character" w:customStyle="1" w:styleId="Corpodeltesto2GrassettoCorsivo">
    <w:name w:val="Corpo del testo (2) + Grassetto;Corsivo"/>
    <w:basedOn w:val="Corpodeltesto20"/>
    <w:rsid w:val="009A1B5B"/>
    <w:rPr>
      <w:rFonts w:ascii="Century Schoolbook" w:eastAsia="Century Schoolbook" w:hAnsi="Century Schoolbook" w:cs="Century Schoolbook"/>
      <w:b/>
      <w:bCs/>
      <w:i/>
      <w:iCs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Titolo42">
    <w:name w:val="Titolo #4 (2)_"/>
    <w:basedOn w:val="Carpredefinitoparagrafo"/>
    <w:link w:val="Titolo420"/>
    <w:rsid w:val="009A1B5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sz w:val="22"/>
      <w:szCs w:val="22"/>
      <w:u w:val="none"/>
    </w:rPr>
  </w:style>
  <w:style w:type="character" w:customStyle="1" w:styleId="Titolo421">
    <w:name w:val="Titolo #4 (2)"/>
    <w:basedOn w:val="Titolo42"/>
    <w:rsid w:val="009A1B5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0"/>
      <w:w w:val="100"/>
      <w:position w:val="0"/>
      <w:sz w:val="22"/>
      <w:szCs w:val="22"/>
      <w:u w:val="none"/>
    </w:rPr>
  </w:style>
  <w:style w:type="character" w:customStyle="1" w:styleId="Corpodeltesto9">
    <w:name w:val="Corpo del testo (9)_"/>
    <w:basedOn w:val="Carpredefinitoparagrafo"/>
    <w:link w:val="Corpodeltesto90"/>
    <w:rsid w:val="009A1B5B"/>
    <w:rPr>
      <w:rFonts w:ascii="AngsanaUPC" w:eastAsia="AngsanaUPC" w:hAnsi="AngsanaUPC" w:cs="AngsanaUPC"/>
      <w:b w:val="0"/>
      <w:bCs w:val="0"/>
      <w:i w:val="0"/>
      <w:iCs w:val="0"/>
      <w:smallCaps w:val="0"/>
      <w:strike w:val="0"/>
      <w:sz w:val="90"/>
      <w:szCs w:val="90"/>
      <w:u w:val="none"/>
    </w:rPr>
  </w:style>
  <w:style w:type="character" w:customStyle="1" w:styleId="Corpodeltesto9SegoeUI25pt">
    <w:name w:val="Corpo del testo (9) + Segoe UI;25 pt"/>
    <w:basedOn w:val="Corpodeltesto9"/>
    <w:rsid w:val="009A1B5B"/>
    <w:rPr>
      <w:rFonts w:ascii="Segoe UI" w:eastAsia="Segoe UI" w:hAnsi="Segoe UI" w:cs="Segoe UI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50"/>
      <w:szCs w:val="50"/>
      <w:u w:val="none"/>
    </w:rPr>
  </w:style>
  <w:style w:type="character" w:customStyle="1" w:styleId="Corpodeltesto91">
    <w:name w:val="Corpo del testo (9)"/>
    <w:basedOn w:val="Corpodeltesto9"/>
    <w:rsid w:val="009A1B5B"/>
    <w:rPr>
      <w:rFonts w:ascii="AngsanaUPC" w:eastAsia="AngsanaUPC" w:hAnsi="AngsanaUPC" w:cs="AngsanaUPC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90"/>
      <w:szCs w:val="90"/>
      <w:u w:val="none"/>
    </w:rPr>
  </w:style>
  <w:style w:type="character" w:customStyle="1" w:styleId="Corpodeltesto10">
    <w:name w:val="Corpo del testo (10)_"/>
    <w:basedOn w:val="Carpredefinitoparagrafo"/>
    <w:link w:val="Corpodeltesto100"/>
    <w:rsid w:val="009A1B5B"/>
    <w:rPr>
      <w:rFonts w:ascii="AngsanaUPC" w:eastAsia="AngsanaUPC" w:hAnsi="AngsanaUPC" w:cs="AngsanaUPC"/>
      <w:b/>
      <w:bCs/>
      <w:i/>
      <w:iCs/>
      <w:smallCaps w:val="0"/>
      <w:strike w:val="0"/>
      <w:sz w:val="32"/>
      <w:szCs w:val="32"/>
      <w:u w:val="none"/>
    </w:rPr>
  </w:style>
  <w:style w:type="character" w:customStyle="1" w:styleId="Corpodeltesto101">
    <w:name w:val="Corpo del testo (10)"/>
    <w:basedOn w:val="Corpodeltesto10"/>
    <w:rsid w:val="009A1B5B"/>
    <w:rPr>
      <w:rFonts w:ascii="AngsanaUPC" w:eastAsia="AngsanaUPC" w:hAnsi="AngsanaUPC" w:cs="AngsanaUPC"/>
      <w:b/>
      <w:bCs/>
      <w:i/>
      <w:iCs/>
      <w:smallCaps w:val="0"/>
      <w:strike w:val="0"/>
      <w:color w:val="000000"/>
      <w:spacing w:val="0"/>
      <w:w w:val="100"/>
      <w:position w:val="0"/>
      <w:sz w:val="32"/>
      <w:szCs w:val="32"/>
      <w:u w:val="none"/>
    </w:rPr>
  </w:style>
  <w:style w:type="character" w:customStyle="1" w:styleId="Corpodeltesto10Verdana7ptNoncorsivoSpaziatura2pt">
    <w:name w:val="Corpo del testo (10) + Verdana;7 pt;Non corsivo;Spaziatura 2 pt"/>
    <w:basedOn w:val="Corpodeltesto10"/>
    <w:rsid w:val="009A1B5B"/>
    <w:rPr>
      <w:rFonts w:ascii="Verdana" w:eastAsia="Verdana" w:hAnsi="Verdana" w:cs="Verdana"/>
      <w:b/>
      <w:bCs/>
      <w:i/>
      <w:iCs/>
      <w:smallCaps w:val="0"/>
      <w:strike w:val="0"/>
      <w:color w:val="000000"/>
      <w:spacing w:val="50"/>
      <w:w w:val="100"/>
      <w:position w:val="0"/>
      <w:sz w:val="14"/>
      <w:szCs w:val="14"/>
      <w:u w:val="none"/>
    </w:rPr>
  </w:style>
  <w:style w:type="character" w:customStyle="1" w:styleId="Intestazioneopidipagina1">
    <w:name w:val="Intestazione o piè di pagina"/>
    <w:basedOn w:val="Intestazioneopidipagina"/>
    <w:rsid w:val="009A1B5B"/>
    <w:rPr>
      <w:rFonts w:ascii="AngsanaUPC" w:eastAsia="AngsanaUPC" w:hAnsi="AngsanaUPC" w:cs="AngsanaUPC"/>
      <w:b/>
      <w:bCs/>
      <w:i w:val="0"/>
      <w:iCs w:val="0"/>
      <w:smallCaps w:val="0"/>
      <w:strike w:val="0"/>
      <w:color w:val="000000"/>
      <w:spacing w:val="0"/>
      <w:w w:val="100"/>
      <w:position w:val="0"/>
      <w:sz w:val="30"/>
      <w:szCs w:val="30"/>
      <w:u w:val="none"/>
    </w:rPr>
  </w:style>
  <w:style w:type="character" w:customStyle="1" w:styleId="Corpodeltesto11">
    <w:name w:val="Corpo del testo (11)_"/>
    <w:basedOn w:val="Carpredefinitoparagrafo"/>
    <w:link w:val="Corpodeltesto110"/>
    <w:rsid w:val="009A1B5B"/>
    <w:rPr>
      <w:rFonts w:ascii="Century Schoolbook" w:eastAsia="Century Schoolbook" w:hAnsi="Century Schoolbook" w:cs="Century Schoolbook"/>
      <w:b/>
      <w:bCs/>
      <w:i/>
      <w:iCs/>
      <w:smallCaps w:val="0"/>
      <w:strike w:val="0"/>
      <w:sz w:val="20"/>
      <w:szCs w:val="20"/>
      <w:u w:val="none"/>
    </w:rPr>
  </w:style>
  <w:style w:type="character" w:customStyle="1" w:styleId="Corpodeltesto111">
    <w:name w:val="Corpo del testo (11)"/>
    <w:basedOn w:val="Corpodeltesto11"/>
    <w:rsid w:val="009A1B5B"/>
    <w:rPr>
      <w:rFonts w:ascii="Century Schoolbook" w:eastAsia="Century Schoolbook" w:hAnsi="Century Schoolbook" w:cs="Century Schoolbook"/>
      <w:b/>
      <w:bCs/>
      <w:i/>
      <w:iCs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11NongrassettoNoncorsivo">
    <w:name w:val="Corpo del testo (11) + Non grassetto;Non corsivo"/>
    <w:basedOn w:val="Corpodeltesto11"/>
    <w:rsid w:val="009A1B5B"/>
    <w:rPr>
      <w:rFonts w:ascii="Century Schoolbook" w:eastAsia="Century Schoolbook" w:hAnsi="Century Schoolbook" w:cs="Century Schoolbook"/>
      <w:b/>
      <w:bCs/>
      <w:i/>
      <w:iCs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11NongrassettoNoncorsivo0">
    <w:name w:val="Corpo del testo (11) + Non grassetto;Non corsivo"/>
    <w:basedOn w:val="Corpodeltesto11"/>
    <w:rsid w:val="009A1B5B"/>
    <w:rPr>
      <w:rFonts w:ascii="Century Schoolbook" w:eastAsia="Century Schoolbook" w:hAnsi="Century Schoolbook" w:cs="Century Schoolbook"/>
      <w:b/>
      <w:bCs/>
      <w:i/>
      <w:iCs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2GrassettoCorsivoSpaziatura1pt">
    <w:name w:val="Corpo del testo (2) + Grassetto;Corsivo;Spaziatura 1 pt"/>
    <w:basedOn w:val="Corpodeltesto20"/>
    <w:rsid w:val="009A1B5B"/>
    <w:rPr>
      <w:rFonts w:ascii="Century Schoolbook" w:eastAsia="Century Schoolbook" w:hAnsi="Century Schoolbook" w:cs="Century Schoolbook"/>
      <w:b/>
      <w:bCs/>
      <w:i/>
      <w:iCs/>
      <w:smallCaps w:val="0"/>
      <w:strike w:val="0"/>
      <w:color w:val="000000"/>
      <w:spacing w:val="20"/>
      <w:w w:val="100"/>
      <w:position w:val="0"/>
      <w:sz w:val="20"/>
      <w:szCs w:val="20"/>
      <w:u w:val="none"/>
    </w:rPr>
  </w:style>
  <w:style w:type="character" w:customStyle="1" w:styleId="Corpodeltesto24">
    <w:name w:val="Corpo del testo (2)"/>
    <w:basedOn w:val="Corpodeltesto20"/>
    <w:rsid w:val="009A1B5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Titolo7">
    <w:name w:val="Titolo #7_"/>
    <w:basedOn w:val="Carpredefinitoparagrafo"/>
    <w:link w:val="Titolo70"/>
    <w:rsid w:val="009A1B5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sz w:val="22"/>
      <w:szCs w:val="22"/>
      <w:u w:val="none"/>
    </w:rPr>
  </w:style>
  <w:style w:type="character" w:customStyle="1" w:styleId="Titolo71">
    <w:name w:val="Titolo #7"/>
    <w:basedOn w:val="Titolo7"/>
    <w:rsid w:val="009A1B5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0"/>
      <w:w w:val="100"/>
      <w:position w:val="0"/>
      <w:sz w:val="22"/>
      <w:szCs w:val="22"/>
      <w:u w:val="none"/>
    </w:rPr>
  </w:style>
  <w:style w:type="character" w:customStyle="1" w:styleId="Corpodeltesto2GrassettoCorsivoSpaziatura-1pt">
    <w:name w:val="Corpo del testo (2) + Grassetto;Corsivo;Spaziatura -1 pt"/>
    <w:basedOn w:val="Corpodeltesto20"/>
    <w:rsid w:val="009A1B5B"/>
    <w:rPr>
      <w:rFonts w:ascii="Century Schoolbook" w:eastAsia="Century Schoolbook" w:hAnsi="Century Schoolbook" w:cs="Century Schoolbook"/>
      <w:b/>
      <w:bCs/>
      <w:i/>
      <w:iCs/>
      <w:smallCaps w:val="0"/>
      <w:strike w:val="0"/>
      <w:color w:val="000000"/>
      <w:spacing w:val="-30"/>
      <w:w w:val="100"/>
      <w:position w:val="0"/>
      <w:sz w:val="20"/>
      <w:szCs w:val="20"/>
      <w:u w:val="none"/>
    </w:rPr>
  </w:style>
  <w:style w:type="character" w:customStyle="1" w:styleId="Corpodeltesto2AngsanaUPC28ptSpaziatura-1pt">
    <w:name w:val="Corpo del testo (2) + AngsanaUPC;28 pt;Spaziatura -1 pt"/>
    <w:basedOn w:val="Corpodeltesto20"/>
    <w:rsid w:val="009A1B5B"/>
    <w:rPr>
      <w:rFonts w:ascii="AngsanaUPC" w:eastAsia="AngsanaUPC" w:hAnsi="AngsanaUPC" w:cs="AngsanaUPC"/>
      <w:b w:val="0"/>
      <w:bCs w:val="0"/>
      <w:i w:val="0"/>
      <w:iCs w:val="0"/>
      <w:smallCaps w:val="0"/>
      <w:strike w:val="0"/>
      <w:color w:val="000000"/>
      <w:spacing w:val="-20"/>
      <w:w w:val="100"/>
      <w:position w:val="0"/>
      <w:sz w:val="56"/>
      <w:szCs w:val="56"/>
      <w:u w:val="none"/>
    </w:rPr>
  </w:style>
  <w:style w:type="character" w:customStyle="1" w:styleId="Corpodeltesto2Maiuscoletto">
    <w:name w:val="Corpo del testo (2) + Maiuscoletto"/>
    <w:basedOn w:val="Corpodeltesto20"/>
    <w:rsid w:val="009A1B5B"/>
    <w:rPr>
      <w:rFonts w:ascii="Century Schoolbook" w:eastAsia="Century Schoolbook" w:hAnsi="Century Schoolbook" w:cs="Century Schoolbook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2Spaziatura1pt">
    <w:name w:val="Corpo del testo (2) + Spaziatura 1 pt"/>
    <w:basedOn w:val="Corpodeltesto20"/>
    <w:rsid w:val="009A1B5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30"/>
      <w:w w:val="100"/>
      <w:position w:val="0"/>
      <w:sz w:val="20"/>
      <w:szCs w:val="20"/>
      <w:u w:val="none"/>
    </w:rPr>
  </w:style>
  <w:style w:type="character" w:customStyle="1" w:styleId="Corpodeltesto2Spaziatura1pt0">
    <w:name w:val="Corpo del testo (2) + Spaziatura 1 pt"/>
    <w:basedOn w:val="Corpodeltesto20"/>
    <w:rsid w:val="009A1B5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30"/>
      <w:w w:val="100"/>
      <w:position w:val="0"/>
      <w:sz w:val="20"/>
      <w:szCs w:val="20"/>
      <w:u w:val="none"/>
    </w:rPr>
  </w:style>
  <w:style w:type="character" w:customStyle="1" w:styleId="Corpodeltesto11Spaziatura1pt">
    <w:name w:val="Corpo del testo (11) + Spaziatura 1 pt"/>
    <w:basedOn w:val="Corpodeltesto11"/>
    <w:rsid w:val="009A1B5B"/>
    <w:rPr>
      <w:rFonts w:ascii="Century Schoolbook" w:eastAsia="Century Schoolbook" w:hAnsi="Century Schoolbook" w:cs="Century Schoolbook"/>
      <w:b/>
      <w:bCs/>
      <w:i/>
      <w:iCs/>
      <w:smallCaps w:val="0"/>
      <w:strike w:val="0"/>
      <w:color w:val="000000"/>
      <w:spacing w:val="20"/>
      <w:w w:val="100"/>
      <w:position w:val="0"/>
      <w:sz w:val="20"/>
      <w:szCs w:val="20"/>
      <w:u w:val="none"/>
    </w:rPr>
  </w:style>
  <w:style w:type="character" w:customStyle="1" w:styleId="Corpodeltesto112">
    <w:name w:val="Corpo del testo (11)"/>
    <w:basedOn w:val="Corpodeltesto11"/>
    <w:rsid w:val="009A1B5B"/>
    <w:rPr>
      <w:rFonts w:ascii="Century Schoolbook" w:eastAsia="Century Schoolbook" w:hAnsi="Century Schoolbook" w:cs="Century Schoolbook"/>
      <w:b/>
      <w:bCs/>
      <w:i/>
      <w:iCs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25">
    <w:name w:val="Corpo del testo (2)"/>
    <w:basedOn w:val="Corpodeltesto20"/>
    <w:rsid w:val="009A1B5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Intestazioneopidipagina2">
    <w:name w:val="Intestazione o piè di pagina"/>
    <w:basedOn w:val="Intestazioneopidipagina"/>
    <w:rsid w:val="009A1B5B"/>
    <w:rPr>
      <w:rFonts w:ascii="AngsanaUPC" w:eastAsia="AngsanaUPC" w:hAnsi="AngsanaUPC" w:cs="AngsanaUPC"/>
      <w:b/>
      <w:bCs/>
      <w:i w:val="0"/>
      <w:iCs w:val="0"/>
      <w:smallCaps w:val="0"/>
      <w:strike w:val="0"/>
      <w:color w:val="000000"/>
      <w:spacing w:val="0"/>
      <w:w w:val="100"/>
      <w:position w:val="0"/>
      <w:sz w:val="30"/>
      <w:szCs w:val="30"/>
      <w:u w:val="none"/>
    </w:rPr>
  </w:style>
  <w:style w:type="character" w:customStyle="1" w:styleId="IntestazioneopidipaginaCenturySchoolbook9pt">
    <w:name w:val="Intestazione o piè di pagina + Century Schoolbook;9 pt"/>
    <w:basedOn w:val="Intestazioneopidipagina"/>
    <w:rsid w:val="009A1B5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26">
    <w:name w:val="Corpo del testo (2)"/>
    <w:basedOn w:val="Corpodeltesto20"/>
    <w:rsid w:val="009A1B5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12">
    <w:name w:val="Corpo del testo (12)_"/>
    <w:basedOn w:val="Carpredefinitoparagrafo"/>
    <w:link w:val="Corpodeltesto120"/>
    <w:rsid w:val="009A1B5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sz w:val="20"/>
      <w:szCs w:val="20"/>
      <w:u w:val="none"/>
    </w:rPr>
  </w:style>
  <w:style w:type="character" w:customStyle="1" w:styleId="Corpodeltesto121">
    <w:name w:val="Corpo del testo (12)"/>
    <w:basedOn w:val="Corpodeltesto12"/>
    <w:rsid w:val="009A1B5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Titolo72">
    <w:name w:val="Titolo #7 (2)_"/>
    <w:basedOn w:val="Carpredefinitoparagrafo"/>
    <w:link w:val="Titolo720"/>
    <w:rsid w:val="009A1B5B"/>
    <w:rPr>
      <w:rFonts w:ascii="Impact" w:eastAsia="Impact" w:hAnsi="Impact" w:cs="Impact"/>
      <w:b w:val="0"/>
      <w:bCs w:val="0"/>
      <w:i w:val="0"/>
      <w:iCs w:val="0"/>
      <w:smallCaps w:val="0"/>
      <w:strike w:val="0"/>
      <w:spacing w:val="10"/>
      <w:sz w:val="15"/>
      <w:szCs w:val="15"/>
      <w:u w:val="none"/>
    </w:rPr>
  </w:style>
  <w:style w:type="character" w:customStyle="1" w:styleId="Titolo721">
    <w:name w:val="Titolo #7 (2)"/>
    <w:basedOn w:val="Titolo72"/>
    <w:rsid w:val="009A1B5B"/>
    <w:rPr>
      <w:rFonts w:ascii="Impact" w:eastAsia="Impact" w:hAnsi="Impact" w:cs="Impact"/>
      <w:b w:val="0"/>
      <w:bCs w:val="0"/>
      <w:i w:val="0"/>
      <w:iCs w:val="0"/>
      <w:smallCaps w:val="0"/>
      <w:strike w:val="0"/>
      <w:color w:val="000000"/>
      <w:spacing w:val="10"/>
      <w:w w:val="100"/>
      <w:position w:val="0"/>
      <w:sz w:val="15"/>
      <w:szCs w:val="15"/>
      <w:u w:val="none"/>
    </w:rPr>
  </w:style>
  <w:style w:type="character" w:customStyle="1" w:styleId="Corpodeltesto42">
    <w:name w:val="Corpo del testo (4)"/>
    <w:basedOn w:val="Carpredefinitoparagrafo"/>
    <w:rsid w:val="009A1B5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sz w:val="22"/>
      <w:szCs w:val="22"/>
      <w:u w:val="none"/>
    </w:rPr>
  </w:style>
  <w:style w:type="character" w:customStyle="1" w:styleId="Corpodeltesto43">
    <w:name w:val="Corpo del testo (4)"/>
    <w:basedOn w:val="Corpodeltesto4"/>
    <w:rsid w:val="009A1B5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0"/>
      <w:w w:val="100"/>
      <w:position w:val="0"/>
      <w:sz w:val="22"/>
      <w:szCs w:val="22"/>
      <w:u w:val="none"/>
    </w:rPr>
  </w:style>
  <w:style w:type="character" w:customStyle="1" w:styleId="Intestazioneopidipagina14ptSpaziatura1pt">
    <w:name w:val="Intestazione o piè di pagina + 14 pt;Spaziatura 1 pt"/>
    <w:basedOn w:val="Intestazioneopidipagina"/>
    <w:rsid w:val="009A1B5B"/>
    <w:rPr>
      <w:rFonts w:ascii="AngsanaUPC" w:eastAsia="AngsanaUPC" w:hAnsi="AngsanaUPC" w:cs="AngsanaUPC"/>
      <w:b/>
      <w:bCs/>
      <w:i w:val="0"/>
      <w:iCs w:val="0"/>
      <w:smallCaps w:val="0"/>
      <w:strike w:val="0"/>
      <w:color w:val="000000"/>
      <w:spacing w:val="20"/>
      <w:w w:val="100"/>
      <w:position w:val="0"/>
      <w:sz w:val="28"/>
      <w:szCs w:val="28"/>
      <w:u w:val="none"/>
    </w:rPr>
  </w:style>
  <w:style w:type="character" w:customStyle="1" w:styleId="Corpodeltesto13">
    <w:name w:val="Corpo del testo (13)_"/>
    <w:basedOn w:val="Carpredefinitoparagrafo"/>
    <w:link w:val="Corpodeltesto130"/>
    <w:rsid w:val="009A1B5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sz w:val="17"/>
      <w:szCs w:val="17"/>
      <w:u w:val="none"/>
    </w:rPr>
  </w:style>
  <w:style w:type="character" w:customStyle="1" w:styleId="Corpodeltesto131">
    <w:name w:val="Corpo del testo (13)"/>
    <w:basedOn w:val="Corpodeltesto13"/>
    <w:rsid w:val="009A1B5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IntestazioneopidipaginaCenturySchoolbook10ptNongrassettoCorsivo">
    <w:name w:val="Intestazione o piè di pagina + Century Schoolbook;10 pt;Non grassetto;Corsivo"/>
    <w:basedOn w:val="Intestazioneopidipagina"/>
    <w:rsid w:val="009A1B5B"/>
    <w:rPr>
      <w:rFonts w:ascii="Century Schoolbook" w:eastAsia="Century Schoolbook" w:hAnsi="Century Schoolbook" w:cs="Century Schoolbook"/>
      <w:b/>
      <w:bCs/>
      <w:i/>
      <w:iCs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275ptGrassettoMaiuscoletto">
    <w:name w:val="Corpo del testo (2) + 7;5 pt;Grassetto;Maiuscoletto"/>
    <w:basedOn w:val="Corpodeltesto20"/>
    <w:rsid w:val="009A1B5B"/>
    <w:rPr>
      <w:rFonts w:ascii="Century Schoolbook" w:eastAsia="Century Schoolbook" w:hAnsi="Century Schoolbook" w:cs="Century Schoolbook"/>
      <w:b/>
      <w:bCs/>
      <w:i w:val="0"/>
      <w:iCs w:val="0"/>
      <w:smallCaps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211ptCorsivo">
    <w:name w:val="Corpo del testo (2) + 11 pt;Corsivo"/>
    <w:basedOn w:val="Corpodeltesto20"/>
    <w:rsid w:val="009A1B5B"/>
    <w:rPr>
      <w:rFonts w:ascii="Century Schoolbook" w:eastAsia="Century Schoolbook" w:hAnsi="Century Schoolbook" w:cs="Century Schoolbook"/>
      <w:b w:val="0"/>
      <w:bCs w:val="0"/>
      <w:i/>
      <w:iCs/>
      <w:smallCaps w:val="0"/>
      <w:strike w:val="0"/>
      <w:color w:val="000000"/>
      <w:spacing w:val="0"/>
      <w:w w:val="100"/>
      <w:position w:val="0"/>
      <w:sz w:val="22"/>
      <w:szCs w:val="22"/>
      <w:u w:val="none"/>
    </w:rPr>
  </w:style>
  <w:style w:type="character" w:customStyle="1" w:styleId="Corpodeltesto2CordiaUPC35pt">
    <w:name w:val="Corpo del testo (2) + CordiaUPC;35 pt"/>
    <w:basedOn w:val="Corpodeltesto20"/>
    <w:rsid w:val="009A1B5B"/>
    <w:rPr>
      <w:rFonts w:ascii="CordiaUPC" w:eastAsia="CordiaUPC" w:hAnsi="CordiaUPC" w:cs="CordiaUPC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70"/>
      <w:szCs w:val="70"/>
      <w:u w:val="none"/>
    </w:rPr>
  </w:style>
  <w:style w:type="character" w:customStyle="1" w:styleId="Corpodeltesto2GrassettoCorsivo0">
    <w:name w:val="Corpo del testo (2) + Grassetto;Corsivo"/>
    <w:basedOn w:val="Corpodeltesto20"/>
    <w:rsid w:val="009A1B5B"/>
    <w:rPr>
      <w:rFonts w:ascii="Century Schoolbook" w:eastAsia="Century Schoolbook" w:hAnsi="Century Schoolbook" w:cs="Century Schoolbook"/>
      <w:b/>
      <w:bCs/>
      <w:i/>
      <w:iCs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14">
    <w:name w:val="Corpo del testo (14)_"/>
    <w:basedOn w:val="Carpredefinitoparagrafo"/>
    <w:link w:val="Corpodeltesto140"/>
    <w:rsid w:val="009A1B5B"/>
    <w:rPr>
      <w:rFonts w:ascii="Tahoma" w:eastAsia="Tahoma" w:hAnsi="Tahoma" w:cs="Tahoma"/>
      <w:b w:val="0"/>
      <w:bCs w:val="0"/>
      <w:i w:val="0"/>
      <w:iCs w:val="0"/>
      <w:smallCaps w:val="0"/>
      <w:strike w:val="0"/>
      <w:sz w:val="18"/>
      <w:szCs w:val="18"/>
      <w:u w:val="none"/>
    </w:rPr>
  </w:style>
  <w:style w:type="character" w:customStyle="1" w:styleId="Corpodeltesto14AngsanaUPC17ptGrassetto">
    <w:name w:val="Corpo del testo (14) + AngsanaUPC;17 pt;Grassetto"/>
    <w:basedOn w:val="Corpodeltesto14"/>
    <w:rsid w:val="009A1B5B"/>
    <w:rPr>
      <w:rFonts w:ascii="AngsanaUPC" w:eastAsia="AngsanaUPC" w:hAnsi="AngsanaUPC" w:cs="AngsanaUPC"/>
      <w:b/>
      <w:bCs/>
      <w:i w:val="0"/>
      <w:iCs w:val="0"/>
      <w:smallCaps w:val="0"/>
      <w:strike w:val="0"/>
      <w:color w:val="000000"/>
      <w:spacing w:val="0"/>
      <w:w w:val="100"/>
      <w:position w:val="0"/>
      <w:sz w:val="34"/>
      <w:szCs w:val="34"/>
      <w:u w:val="none"/>
    </w:rPr>
  </w:style>
  <w:style w:type="character" w:customStyle="1" w:styleId="Corpodeltesto141">
    <w:name w:val="Corpo del testo (14)"/>
    <w:basedOn w:val="Corpodeltesto14"/>
    <w:rsid w:val="009A1B5B"/>
    <w:rPr>
      <w:rFonts w:ascii="Tahoma" w:eastAsia="Tahoma" w:hAnsi="Tahoma" w:cs="Tahom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113">
    <w:name w:val="Corpo del testo (11)"/>
    <w:basedOn w:val="Carpredefinitoparagrafo"/>
    <w:rsid w:val="009A1B5B"/>
    <w:rPr>
      <w:rFonts w:ascii="Century Schoolbook" w:eastAsia="Century Schoolbook" w:hAnsi="Century Schoolbook" w:cs="Century Schoolbook"/>
      <w:b/>
      <w:bCs/>
      <w:i/>
      <w:iCs/>
      <w:smallCaps w:val="0"/>
      <w:strike w:val="0"/>
      <w:sz w:val="20"/>
      <w:szCs w:val="20"/>
      <w:u w:val="none"/>
    </w:rPr>
  </w:style>
  <w:style w:type="character" w:customStyle="1" w:styleId="Corpodeltesto114">
    <w:name w:val="Corpo del testo (11)"/>
    <w:basedOn w:val="Corpodeltesto11"/>
    <w:rsid w:val="009A1B5B"/>
    <w:rPr>
      <w:rFonts w:ascii="Century Schoolbook" w:eastAsia="Century Schoolbook" w:hAnsi="Century Schoolbook" w:cs="Century Schoolbook"/>
      <w:b/>
      <w:bCs/>
      <w:i/>
      <w:iCs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Titolo63">
    <w:name w:val="Titolo #6 (3)_"/>
    <w:basedOn w:val="Carpredefinitoparagrafo"/>
    <w:link w:val="Titolo630"/>
    <w:rsid w:val="009A1B5B"/>
    <w:rPr>
      <w:rFonts w:ascii="AngsanaUPC" w:eastAsia="AngsanaUPC" w:hAnsi="AngsanaUPC" w:cs="AngsanaUPC"/>
      <w:b/>
      <w:bCs/>
      <w:i w:val="0"/>
      <w:iCs w:val="0"/>
      <w:smallCaps w:val="0"/>
      <w:strike w:val="0"/>
      <w:sz w:val="42"/>
      <w:szCs w:val="42"/>
      <w:u w:val="none"/>
    </w:rPr>
  </w:style>
  <w:style w:type="character" w:customStyle="1" w:styleId="Titolo631">
    <w:name w:val="Titolo #6 (3)"/>
    <w:basedOn w:val="Titolo63"/>
    <w:rsid w:val="009A1B5B"/>
    <w:rPr>
      <w:rFonts w:ascii="AngsanaUPC" w:eastAsia="AngsanaUPC" w:hAnsi="AngsanaUPC" w:cs="AngsanaUPC"/>
      <w:b/>
      <w:bCs/>
      <w:i w:val="0"/>
      <w:iCs w:val="0"/>
      <w:smallCaps w:val="0"/>
      <w:strike w:val="0"/>
      <w:color w:val="000000"/>
      <w:spacing w:val="0"/>
      <w:w w:val="100"/>
      <w:position w:val="0"/>
      <w:sz w:val="42"/>
      <w:szCs w:val="42"/>
      <w:u w:val="none"/>
    </w:rPr>
  </w:style>
  <w:style w:type="character" w:customStyle="1" w:styleId="Corpodeltesto82">
    <w:name w:val="Corpo del testo (8)"/>
    <w:basedOn w:val="Corpodeltesto8"/>
    <w:rsid w:val="009A1B5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15">
    <w:name w:val="Corpo del testo (15)_"/>
    <w:basedOn w:val="Carpredefinitoparagrafo"/>
    <w:link w:val="Corpodeltesto150"/>
    <w:rsid w:val="009A1B5B"/>
    <w:rPr>
      <w:rFonts w:ascii="AngsanaUPC" w:eastAsia="AngsanaUPC" w:hAnsi="AngsanaUPC" w:cs="AngsanaUPC"/>
      <w:b/>
      <w:bCs/>
      <w:i w:val="0"/>
      <w:iCs w:val="0"/>
      <w:smallCaps w:val="0"/>
      <w:strike w:val="0"/>
      <w:sz w:val="38"/>
      <w:szCs w:val="38"/>
      <w:u w:val="none"/>
    </w:rPr>
  </w:style>
  <w:style w:type="character" w:customStyle="1" w:styleId="Corpodeltesto151">
    <w:name w:val="Corpo del testo (15)"/>
    <w:basedOn w:val="Corpodeltesto15"/>
    <w:rsid w:val="009A1B5B"/>
    <w:rPr>
      <w:rFonts w:ascii="AngsanaUPC" w:eastAsia="AngsanaUPC" w:hAnsi="AngsanaUPC" w:cs="AngsanaUPC"/>
      <w:b/>
      <w:bCs/>
      <w:i w:val="0"/>
      <w:iCs w:val="0"/>
      <w:smallCaps w:val="0"/>
      <w:strike w:val="0"/>
      <w:color w:val="000000"/>
      <w:spacing w:val="0"/>
      <w:w w:val="100"/>
      <w:position w:val="0"/>
      <w:sz w:val="38"/>
      <w:szCs w:val="38"/>
      <w:u w:val="none"/>
    </w:rPr>
  </w:style>
  <w:style w:type="character" w:customStyle="1" w:styleId="Corpodeltesto2GrassettoCorsivo1">
    <w:name w:val="Corpo del testo (2) + Grassetto;Corsivo"/>
    <w:basedOn w:val="Corpodeltesto20"/>
    <w:rsid w:val="009A1B5B"/>
    <w:rPr>
      <w:rFonts w:ascii="Century Schoolbook" w:eastAsia="Century Schoolbook" w:hAnsi="Century Schoolbook" w:cs="Century Schoolbook"/>
      <w:b/>
      <w:bCs/>
      <w:i/>
      <w:iCs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16">
    <w:name w:val="Corpo del testo (16)_"/>
    <w:basedOn w:val="Carpredefinitoparagrafo"/>
    <w:link w:val="Corpodeltesto160"/>
    <w:rsid w:val="009A1B5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sz w:val="20"/>
      <w:szCs w:val="20"/>
      <w:u w:val="none"/>
    </w:rPr>
  </w:style>
  <w:style w:type="character" w:customStyle="1" w:styleId="Corpodeltesto161">
    <w:name w:val="Corpo del testo (16)"/>
    <w:basedOn w:val="Corpodeltesto16"/>
    <w:rsid w:val="009A1B5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IntestazioneopidipaginaCenturySchoolbook115pt">
    <w:name w:val="Intestazione o piè di pagina + Century Schoolbook;11;5 pt"/>
    <w:basedOn w:val="Intestazioneopidipagina"/>
    <w:rsid w:val="009A1B5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0"/>
      <w:w w:val="100"/>
      <w:position w:val="0"/>
      <w:sz w:val="23"/>
      <w:szCs w:val="23"/>
      <w:u w:val="none"/>
    </w:rPr>
  </w:style>
  <w:style w:type="character" w:customStyle="1" w:styleId="IntestazioneopidipaginaCenturySchoolbook105pt1">
    <w:name w:val="Intestazione o piè di pagina + Century Schoolbook;10;5 pt"/>
    <w:basedOn w:val="Intestazioneopidipagina"/>
    <w:rsid w:val="009A1B5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0"/>
      <w:w w:val="100"/>
      <w:position w:val="0"/>
      <w:sz w:val="21"/>
      <w:szCs w:val="21"/>
      <w:u w:val="none"/>
    </w:rPr>
  </w:style>
  <w:style w:type="character" w:customStyle="1" w:styleId="IntestazioneopidipaginaCenturySchoolbook10ptNongrassettoCorsivo0">
    <w:name w:val="Intestazione o piè di pagina + Century Schoolbook;10 pt;Non grassetto;Corsivo"/>
    <w:basedOn w:val="Intestazioneopidipagina"/>
    <w:rsid w:val="009A1B5B"/>
    <w:rPr>
      <w:rFonts w:ascii="Century Schoolbook" w:eastAsia="Century Schoolbook" w:hAnsi="Century Schoolbook" w:cs="Century Schoolbook"/>
      <w:b/>
      <w:bCs/>
      <w:i/>
      <w:iCs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IntestazioneopidipaginaCenturySchoolbook9pt0">
    <w:name w:val="Intestazione o piè di pagina + Century Schoolbook;9 pt"/>
    <w:basedOn w:val="Intestazioneopidipagina"/>
    <w:rsid w:val="009A1B5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IntestazioneopidipaginaCenturySchoolbook105pt2">
    <w:name w:val="Intestazione o piè di pagina + Century Schoolbook;10;5 pt"/>
    <w:basedOn w:val="Intestazioneopidipagina"/>
    <w:rsid w:val="009A1B5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0"/>
      <w:w w:val="100"/>
      <w:position w:val="0"/>
      <w:sz w:val="21"/>
      <w:szCs w:val="21"/>
      <w:u w:val="none"/>
    </w:rPr>
  </w:style>
  <w:style w:type="character" w:customStyle="1" w:styleId="Corpodeltesto27">
    <w:name w:val="Corpo del testo (2)"/>
    <w:basedOn w:val="Corpodeltesto20"/>
    <w:rsid w:val="009A1B5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single"/>
    </w:rPr>
  </w:style>
  <w:style w:type="character" w:customStyle="1" w:styleId="Corpodeltesto2GrassettoCorsivo2">
    <w:name w:val="Corpo del testo (2) + Grassetto;Corsivo"/>
    <w:basedOn w:val="Corpodeltesto20"/>
    <w:rsid w:val="009A1B5B"/>
    <w:rPr>
      <w:rFonts w:ascii="Century Schoolbook" w:eastAsia="Century Schoolbook" w:hAnsi="Century Schoolbook" w:cs="Century Schoolbook"/>
      <w:b/>
      <w:bCs/>
      <w:i/>
      <w:iCs/>
      <w:smallCaps w:val="0"/>
      <w:strike w:val="0"/>
      <w:color w:val="000000"/>
      <w:spacing w:val="0"/>
      <w:w w:val="100"/>
      <w:position w:val="0"/>
      <w:sz w:val="20"/>
      <w:szCs w:val="20"/>
      <w:u w:val="single"/>
    </w:rPr>
  </w:style>
  <w:style w:type="character" w:customStyle="1" w:styleId="Corpodeltesto2Tahoma16ptCorsivoSpaziatura-1pt">
    <w:name w:val="Corpo del testo (2) + Tahoma;16 pt;Corsivo;Spaziatura -1 pt"/>
    <w:basedOn w:val="Corpodeltesto20"/>
    <w:rsid w:val="009A1B5B"/>
    <w:rPr>
      <w:rFonts w:ascii="Tahoma" w:eastAsia="Tahoma" w:hAnsi="Tahoma" w:cs="Tahoma"/>
      <w:b w:val="0"/>
      <w:bCs w:val="0"/>
      <w:i/>
      <w:iCs/>
      <w:smallCaps w:val="0"/>
      <w:strike w:val="0"/>
      <w:color w:val="000000"/>
      <w:spacing w:val="-30"/>
      <w:w w:val="100"/>
      <w:position w:val="0"/>
      <w:sz w:val="32"/>
      <w:szCs w:val="32"/>
      <w:u w:val="none"/>
    </w:rPr>
  </w:style>
  <w:style w:type="character" w:customStyle="1" w:styleId="Corpodeltesto219pt">
    <w:name w:val="Corpo del testo (2) + 19 pt"/>
    <w:basedOn w:val="Corpodeltesto20"/>
    <w:rsid w:val="009A1B5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38"/>
      <w:szCs w:val="38"/>
      <w:u w:val="none"/>
    </w:rPr>
  </w:style>
  <w:style w:type="character" w:customStyle="1" w:styleId="Corpodeltesto28">
    <w:name w:val="Corpo del testo (2)"/>
    <w:basedOn w:val="Corpodeltesto20"/>
    <w:rsid w:val="009A1B5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17">
    <w:name w:val="Corpo del testo (17)_"/>
    <w:basedOn w:val="Carpredefinitoparagrafo"/>
    <w:link w:val="Corpodeltesto170"/>
    <w:rsid w:val="009A1B5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sz w:val="22"/>
      <w:szCs w:val="22"/>
      <w:u w:val="none"/>
    </w:rPr>
  </w:style>
  <w:style w:type="character" w:customStyle="1" w:styleId="Corpodeltesto1710pt">
    <w:name w:val="Corpo del testo (17) + 10 pt"/>
    <w:basedOn w:val="Corpodeltesto17"/>
    <w:rsid w:val="009A1B5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171">
    <w:name w:val="Corpo del testo (17)"/>
    <w:basedOn w:val="Corpodeltesto17"/>
    <w:rsid w:val="009A1B5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2"/>
      <w:szCs w:val="22"/>
      <w:u w:val="none"/>
    </w:rPr>
  </w:style>
  <w:style w:type="character" w:customStyle="1" w:styleId="Corpodeltesto2GrassettoCorsivo3">
    <w:name w:val="Corpo del testo (2) + Grassetto;Corsivo"/>
    <w:basedOn w:val="Corpodeltesto20"/>
    <w:rsid w:val="009A1B5B"/>
    <w:rPr>
      <w:rFonts w:ascii="Century Schoolbook" w:eastAsia="Century Schoolbook" w:hAnsi="Century Schoolbook" w:cs="Century Schoolbook"/>
      <w:b/>
      <w:bCs/>
      <w:i/>
      <w:iCs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IntestazioneopidipaginaCenturySchoolbook11pt">
    <w:name w:val="Intestazione o piè di pagina + Century Schoolbook;11 pt"/>
    <w:basedOn w:val="Intestazioneopidipagina"/>
    <w:rsid w:val="009A1B5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0"/>
      <w:w w:val="100"/>
      <w:position w:val="0"/>
      <w:sz w:val="22"/>
      <w:szCs w:val="22"/>
      <w:u w:val="none"/>
    </w:rPr>
  </w:style>
  <w:style w:type="character" w:customStyle="1" w:styleId="Corpodeltesto2GrassettoCorsivo4">
    <w:name w:val="Corpo del testo (2) + Grassetto;Corsivo"/>
    <w:basedOn w:val="Corpodeltesto20"/>
    <w:rsid w:val="009A1B5B"/>
    <w:rPr>
      <w:rFonts w:ascii="Century Schoolbook" w:eastAsia="Century Schoolbook" w:hAnsi="Century Schoolbook" w:cs="Century Schoolbook"/>
      <w:b/>
      <w:bCs/>
      <w:i/>
      <w:iCs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29">
    <w:name w:val="Corpo del testo (2)"/>
    <w:basedOn w:val="Corpodeltesto20"/>
    <w:rsid w:val="009A1B5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Titolo73">
    <w:name w:val="Titolo #7 (3)"/>
    <w:basedOn w:val="Carpredefinitoparagrafo"/>
    <w:rsid w:val="009A1B5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sz w:val="20"/>
      <w:szCs w:val="20"/>
      <w:u w:val="none"/>
    </w:rPr>
  </w:style>
  <w:style w:type="character" w:customStyle="1" w:styleId="Titolo730">
    <w:name w:val="Titolo #7 (3)"/>
    <w:basedOn w:val="Titolo731"/>
    <w:rsid w:val="009A1B5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sz w:val="20"/>
      <w:szCs w:val="20"/>
      <w:u w:val="none"/>
    </w:rPr>
  </w:style>
  <w:style w:type="character" w:customStyle="1" w:styleId="Corpodeltesto18">
    <w:name w:val="Corpo del testo (18)"/>
    <w:basedOn w:val="Carpredefinitoparagrafo"/>
    <w:rsid w:val="009A1B5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sz w:val="20"/>
      <w:szCs w:val="20"/>
      <w:u w:val="none"/>
    </w:rPr>
  </w:style>
  <w:style w:type="character" w:customStyle="1" w:styleId="Corpodeltesto180">
    <w:name w:val="Corpo del testo (18)"/>
    <w:basedOn w:val="Corpodeltesto181"/>
    <w:rsid w:val="009A1B5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sz w:val="20"/>
      <w:szCs w:val="20"/>
      <w:u w:val="none"/>
    </w:rPr>
  </w:style>
  <w:style w:type="character" w:customStyle="1" w:styleId="Corpodeltesto181">
    <w:name w:val="Corpo del testo (18)_"/>
    <w:basedOn w:val="Carpredefinitoparagrafo"/>
    <w:link w:val="Corpodeltesto182"/>
    <w:rsid w:val="009A1B5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sz w:val="20"/>
      <w:szCs w:val="20"/>
      <w:u w:val="none"/>
    </w:rPr>
  </w:style>
  <w:style w:type="character" w:customStyle="1" w:styleId="Corpodeltesto183">
    <w:name w:val="Corpo del testo (18)"/>
    <w:basedOn w:val="Corpodeltesto181"/>
    <w:rsid w:val="009A1B5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Titolo73GrassettoCorsivo">
    <w:name w:val="Titolo #7 (3) + Grassetto;Corsivo"/>
    <w:basedOn w:val="Titolo731"/>
    <w:rsid w:val="009A1B5B"/>
    <w:rPr>
      <w:rFonts w:ascii="Century Schoolbook" w:eastAsia="Century Schoolbook" w:hAnsi="Century Schoolbook" w:cs="Century Schoolbook"/>
      <w:b/>
      <w:bCs/>
      <w:i/>
      <w:iCs/>
      <w:smallCaps w:val="0"/>
      <w:strike w:val="0"/>
      <w:sz w:val="20"/>
      <w:szCs w:val="20"/>
      <w:u w:val="none"/>
    </w:rPr>
  </w:style>
  <w:style w:type="character" w:customStyle="1" w:styleId="IntestazioneopidipaginaSpaziatura0pt">
    <w:name w:val="Intestazione o piè di pagina + Spaziatura 0 pt"/>
    <w:basedOn w:val="Intestazioneopidipagina"/>
    <w:rsid w:val="009A1B5B"/>
    <w:rPr>
      <w:rFonts w:ascii="AngsanaUPC" w:eastAsia="AngsanaUPC" w:hAnsi="AngsanaUPC" w:cs="AngsanaUPC"/>
      <w:b/>
      <w:bCs/>
      <w:i w:val="0"/>
      <w:iCs w:val="0"/>
      <w:smallCaps w:val="0"/>
      <w:strike w:val="0"/>
      <w:color w:val="000000"/>
      <w:spacing w:val="-10"/>
      <w:w w:val="100"/>
      <w:position w:val="0"/>
      <w:sz w:val="30"/>
      <w:szCs w:val="30"/>
      <w:u w:val="none"/>
    </w:rPr>
  </w:style>
  <w:style w:type="character" w:customStyle="1" w:styleId="Corpodeltesto19">
    <w:name w:val="Corpo del testo (19)_"/>
    <w:basedOn w:val="Carpredefinitoparagrafo"/>
    <w:link w:val="Corpodeltesto190"/>
    <w:rsid w:val="009A1B5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sz w:val="20"/>
      <w:szCs w:val="20"/>
      <w:u w:val="none"/>
    </w:rPr>
  </w:style>
  <w:style w:type="character" w:customStyle="1" w:styleId="Corpodeltesto191">
    <w:name w:val="Corpo del testo (19)"/>
    <w:basedOn w:val="Corpodeltesto19"/>
    <w:rsid w:val="009A1B5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192">
    <w:name w:val="Corpo del testo (19)"/>
    <w:basedOn w:val="Corpodeltesto19"/>
    <w:rsid w:val="009A1B5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2a">
    <w:name w:val="Corpo del testo (2)"/>
    <w:basedOn w:val="Corpodeltesto20"/>
    <w:rsid w:val="009A1B5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IntestazioneopidipaginaCenturySchoolbook115pt0">
    <w:name w:val="Intestazione o piè di pagina + Century Schoolbook;11;5 pt"/>
    <w:basedOn w:val="Intestazioneopidipagina"/>
    <w:rsid w:val="009A1B5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0"/>
      <w:w w:val="100"/>
      <w:position w:val="0"/>
      <w:sz w:val="23"/>
      <w:szCs w:val="23"/>
      <w:u w:val="none"/>
    </w:rPr>
  </w:style>
  <w:style w:type="character" w:customStyle="1" w:styleId="Corpodeltesto2Maiuscoletto0">
    <w:name w:val="Corpo del testo (2) + Maiuscoletto"/>
    <w:basedOn w:val="Corpodeltesto20"/>
    <w:rsid w:val="009A1B5B"/>
    <w:rPr>
      <w:rFonts w:ascii="Century Schoolbook" w:eastAsia="Century Schoolbook" w:hAnsi="Century Schoolbook" w:cs="Century Schoolbook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Intestazioneopidipagina19pt">
    <w:name w:val="Intestazione o piè di pagina + 19 pt"/>
    <w:basedOn w:val="Intestazioneopidipagina"/>
    <w:rsid w:val="009A1B5B"/>
    <w:rPr>
      <w:rFonts w:ascii="AngsanaUPC" w:eastAsia="AngsanaUPC" w:hAnsi="AngsanaUPC" w:cs="AngsanaUPC"/>
      <w:b/>
      <w:bCs/>
      <w:i w:val="0"/>
      <w:iCs w:val="0"/>
      <w:smallCaps w:val="0"/>
      <w:strike w:val="0"/>
      <w:color w:val="000000"/>
      <w:spacing w:val="0"/>
      <w:w w:val="100"/>
      <w:position w:val="0"/>
      <w:sz w:val="38"/>
      <w:szCs w:val="38"/>
      <w:u w:val="none"/>
    </w:rPr>
  </w:style>
  <w:style w:type="character" w:customStyle="1" w:styleId="IntestazioneopidipaginaCenturySchoolbook6ptNongrassetto">
    <w:name w:val="Intestazione o piè di pagina + Century Schoolbook;6 pt;Non grassetto"/>
    <w:basedOn w:val="Intestazioneopidipagina"/>
    <w:rsid w:val="009A1B5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0"/>
      <w:w w:val="100"/>
      <w:position w:val="0"/>
      <w:sz w:val="12"/>
      <w:szCs w:val="12"/>
      <w:u w:val="none"/>
    </w:rPr>
  </w:style>
  <w:style w:type="character" w:customStyle="1" w:styleId="Corpodeltesto2GrassettoCorsivoSpaziatura-1pt0">
    <w:name w:val="Corpo del testo (2) + Grassetto;Corsivo;Spaziatura -1 pt"/>
    <w:basedOn w:val="Corpodeltesto20"/>
    <w:rsid w:val="009A1B5B"/>
    <w:rPr>
      <w:rFonts w:ascii="Century Schoolbook" w:eastAsia="Century Schoolbook" w:hAnsi="Century Schoolbook" w:cs="Century Schoolbook"/>
      <w:b/>
      <w:bCs/>
      <w:i/>
      <w:iCs/>
      <w:smallCaps w:val="0"/>
      <w:strike w:val="0"/>
      <w:color w:val="000000"/>
      <w:spacing w:val="-20"/>
      <w:w w:val="100"/>
      <w:position w:val="0"/>
      <w:sz w:val="20"/>
      <w:szCs w:val="20"/>
      <w:u w:val="none"/>
    </w:rPr>
  </w:style>
  <w:style w:type="character" w:customStyle="1" w:styleId="Corpodeltesto2GrassettoCorsivo5">
    <w:name w:val="Corpo del testo (2) + Grassetto;Corsivo"/>
    <w:basedOn w:val="Corpodeltesto20"/>
    <w:rsid w:val="009A1B5B"/>
    <w:rPr>
      <w:rFonts w:ascii="Century Schoolbook" w:eastAsia="Century Schoolbook" w:hAnsi="Century Schoolbook" w:cs="Century Schoolbook"/>
      <w:b/>
      <w:bCs/>
      <w:i/>
      <w:iCs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200">
    <w:name w:val="Corpo del testo (20)_"/>
    <w:basedOn w:val="Carpredefinitoparagrafo"/>
    <w:link w:val="Corpodeltesto201"/>
    <w:rsid w:val="009A1B5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w w:val="100"/>
      <w:sz w:val="10"/>
      <w:szCs w:val="10"/>
      <w:u w:val="none"/>
    </w:rPr>
  </w:style>
  <w:style w:type="character" w:customStyle="1" w:styleId="Corpodeltesto202">
    <w:name w:val="Corpo del testo (20)"/>
    <w:basedOn w:val="Corpodeltesto200"/>
    <w:rsid w:val="009A1B5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0"/>
      <w:w w:val="100"/>
      <w:position w:val="0"/>
      <w:sz w:val="10"/>
      <w:szCs w:val="10"/>
      <w:u w:val="none"/>
    </w:rPr>
  </w:style>
  <w:style w:type="character" w:customStyle="1" w:styleId="Corpodeltesto210">
    <w:name w:val="Corpo del testo (21)_"/>
    <w:basedOn w:val="Carpredefinitoparagrafo"/>
    <w:link w:val="Corpodeltesto211"/>
    <w:rsid w:val="009A1B5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sz w:val="20"/>
      <w:szCs w:val="20"/>
      <w:u w:val="none"/>
    </w:rPr>
  </w:style>
  <w:style w:type="character" w:customStyle="1" w:styleId="Corpodeltesto212">
    <w:name w:val="Corpo del testo (21)"/>
    <w:basedOn w:val="Corpodeltesto210"/>
    <w:rsid w:val="009A1B5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Intestazioneopidipagina19pt0">
    <w:name w:val="Intestazione o piè di pagina + 19 pt"/>
    <w:basedOn w:val="Intestazioneopidipagina"/>
    <w:rsid w:val="009A1B5B"/>
    <w:rPr>
      <w:rFonts w:ascii="AngsanaUPC" w:eastAsia="AngsanaUPC" w:hAnsi="AngsanaUPC" w:cs="AngsanaUPC"/>
      <w:b/>
      <w:bCs/>
      <w:i w:val="0"/>
      <w:iCs w:val="0"/>
      <w:smallCaps w:val="0"/>
      <w:strike w:val="0"/>
      <w:color w:val="000000"/>
      <w:spacing w:val="0"/>
      <w:w w:val="100"/>
      <w:position w:val="0"/>
      <w:sz w:val="38"/>
      <w:szCs w:val="38"/>
      <w:u w:val="none"/>
    </w:rPr>
  </w:style>
  <w:style w:type="character" w:customStyle="1" w:styleId="Corpodeltesto21Maiuscoletto">
    <w:name w:val="Corpo del testo (21) + Maiuscoletto"/>
    <w:basedOn w:val="Corpodeltesto210"/>
    <w:rsid w:val="009A1B5B"/>
    <w:rPr>
      <w:rFonts w:ascii="Century Schoolbook" w:eastAsia="Century Schoolbook" w:hAnsi="Century Schoolbook" w:cs="Century Schoolbook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2Maiuscoletto1">
    <w:name w:val="Corpo del testo (2) + Maiuscoletto"/>
    <w:basedOn w:val="Corpodeltesto20"/>
    <w:rsid w:val="009A1B5B"/>
    <w:rPr>
      <w:rFonts w:ascii="Century Schoolbook" w:eastAsia="Century Schoolbook" w:hAnsi="Century Schoolbook" w:cs="Century Schoolbook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810pt">
    <w:name w:val="Corpo del testo (8) + 10 pt"/>
    <w:basedOn w:val="Corpodeltesto8"/>
    <w:rsid w:val="009A1B5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Intestazioneopidipagina3">
    <w:name w:val="Intestazione o piè di pagina"/>
    <w:basedOn w:val="Intestazioneopidipagina"/>
    <w:rsid w:val="009A1B5B"/>
    <w:rPr>
      <w:rFonts w:ascii="AngsanaUPC" w:eastAsia="AngsanaUPC" w:hAnsi="AngsanaUPC" w:cs="AngsanaUPC"/>
      <w:b/>
      <w:bCs/>
      <w:i w:val="0"/>
      <w:iCs w:val="0"/>
      <w:smallCaps w:val="0"/>
      <w:strike w:val="0"/>
      <w:color w:val="000000"/>
      <w:spacing w:val="0"/>
      <w:w w:val="100"/>
      <w:position w:val="0"/>
      <w:sz w:val="30"/>
      <w:szCs w:val="30"/>
      <w:u w:val="none"/>
    </w:rPr>
  </w:style>
  <w:style w:type="character" w:customStyle="1" w:styleId="Corpodeltesto2b">
    <w:name w:val="Corpo del testo (2)"/>
    <w:basedOn w:val="Corpodeltesto20"/>
    <w:rsid w:val="009A1B5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single"/>
    </w:rPr>
  </w:style>
  <w:style w:type="character" w:customStyle="1" w:styleId="Corpodeltesto213">
    <w:name w:val="Corpo del testo (21)"/>
    <w:basedOn w:val="Carpredefinitoparagrafo"/>
    <w:rsid w:val="009A1B5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sz w:val="20"/>
      <w:szCs w:val="20"/>
      <w:u w:val="none"/>
    </w:rPr>
  </w:style>
  <w:style w:type="character" w:customStyle="1" w:styleId="Corpodeltesto214">
    <w:name w:val="Corpo del testo (21)"/>
    <w:basedOn w:val="Corpodeltesto210"/>
    <w:rsid w:val="009A1B5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Titolo74">
    <w:name w:val="Titolo #7 (4)_"/>
    <w:basedOn w:val="Carpredefinitoparagrafo"/>
    <w:link w:val="Titolo740"/>
    <w:rsid w:val="009A1B5B"/>
    <w:rPr>
      <w:rFonts w:ascii="Century Schoolbook" w:eastAsia="Century Schoolbook" w:hAnsi="Century Schoolbook" w:cs="Century Schoolbook"/>
      <w:b/>
      <w:bCs/>
      <w:i/>
      <w:iCs/>
      <w:smallCaps w:val="0"/>
      <w:strike w:val="0"/>
      <w:sz w:val="20"/>
      <w:szCs w:val="20"/>
      <w:u w:val="none"/>
    </w:rPr>
  </w:style>
  <w:style w:type="character" w:customStyle="1" w:styleId="Titolo74NongrassettoNoncorsivo">
    <w:name w:val="Titolo #7 (4) + Non grassetto;Non corsivo"/>
    <w:basedOn w:val="Titolo74"/>
    <w:rsid w:val="009A1B5B"/>
    <w:rPr>
      <w:rFonts w:ascii="Century Schoolbook" w:eastAsia="Century Schoolbook" w:hAnsi="Century Schoolbook" w:cs="Century Schoolbook"/>
      <w:b/>
      <w:bCs/>
      <w:i/>
      <w:iCs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Titolo741">
    <w:name w:val="Titolo #7 (4)"/>
    <w:basedOn w:val="Titolo74"/>
    <w:rsid w:val="009A1B5B"/>
    <w:rPr>
      <w:rFonts w:ascii="Century Schoolbook" w:eastAsia="Century Schoolbook" w:hAnsi="Century Schoolbook" w:cs="Century Schoolbook"/>
      <w:b/>
      <w:bCs/>
      <w:i/>
      <w:iCs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IntestazioneopidipaginaCenturySchoolbook12pt1">
    <w:name w:val="Intestazione o piè di pagina + Century Schoolbook;12 pt"/>
    <w:basedOn w:val="Intestazioneopidipagina"/>
    <w:rsid w:val="009A1B5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0"/>
      <w:w w:val="100"/>
      <w:position w:val="0"/>
      <w:sz w:val="24"/>
      <w:szCs w:val="24"/>
      <w:u w:val="none"/>
    </w:rPr>
  </w:style>
  <w:style w:type="character" w:customStyle="1" w:styleId="Corpodeltesto2GrassettoCorsivoMaiuscoletto">
    <w:name w:val="Corpo del testo (2) + Grassetto;Corsivo;Maiuscoletto"/>
    <w:basedOn w:val="Corpodeltesto20"/>
    <w:rsid w:val="009A1B5B"/>
    <w:rPr>
      <w:rFonts w:ascii="Century Schoolbook" w:eastAsia="Century Schoolbook" w:hAnsi="Century Schoolbook" w:cs="Century Schoolbook"/>
      <w:b/>
      <w:bCs/>
      <w:i/>
      <w:iCs/>
      <w:smallCaps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Intestazioneopidipagina17ptNongrassetto">
    <w:name w:val="Intestazione o piè di pagina + 17 pt;Non grassetto"/>
    <w:basedOn w:val="Intestazioneopidipagina"/>
    <w:rsid w:val="009A1B5B"/>
    <w:rPr>
      <w:rFonts w:ascii="AngsanaUPC" w:eastAsia="AngsanaUPC" w:hAnsi="AngsanaUPC" w:cs="AngsanaUPC"/>
      <w:b/>
      <w:bCs/>
      <w:i w:val="0"/>
      <w:iCs w:val="0"/>
      <w:smallCaps w:val="0"/>
      <w:strike w:val="0"/>
      <w:color w:val="000000"/>
      <w:spacing w:val="0"/>
      <w:w w:val="100"/>
      <w:position w:val="0"/>
      <w:sz w:val="34"/>
      <w:szCs w:val="34"/>
      <w:u w:val="none"/>
    </w:rPr>
  </w:style>
  <w:style w:type="character" w:customStyle="1" w:styleId="Intestazioneopidipagina11ptNongrassetto">
    <w:name w:val="Intestazione o piè di pagina + 11 pt;Non grassetto"/>
    <w:basedOn w:val="Intestazioneopidipagina"/>
    <w:rsid w:val="009A1B5B"/>
    <w:rPr>
      <w:rFonts w:ascii="AngsanaUPC" w:eastAsia="AngsanaUPC" w:hAnsi="AngsanaUPC" w:cs="AngsanaUPC"/>
      <w:b/>
      <w:bCs/>
      <w:i w:val="0"/>
      <w:iCs w:val="0"/>
      <w:smallCaps w:val="0"/>
      <w:strike w:val="0"/>
      <w:color w:val="000000"/>
      <w:spacing w:val="0"/>
      <w:w w:val="100"/>
      <w:position w:val="0"/>
      <w:sz w:val="22"/>
      <w:szCs w:val="22"/>
      <w:u w:val="none"/>
    </w:rPr>
  </w:style>
  <w:style w:type="character" w:customStyle="1" w:styleId="IntestazioneopidipaginaFranklinGothicHeavy105ptNongrassetto">
    <w:name w:val="Intestazione o piè di pagina + Franklin Gothic Heavy;10;5 pt;Non grassetto"/>
    <w:basedOn w:val="Intestazioneopidipagina"/>
    <w:rsid w:val="009A1B5B"/>
    <w:rPr>
      <w:rFonts w:ascii="Franklin Gothic Heavy" w:eastAsia="Franklin Gothic Heavy" w:hAnsi="Franklin Gothic Heavy" w:cs="Franklin Gothic Heavy"/>
      <w:b/>
      <w:bCs/>
      <w:i w:val="0"/>
      <w:iCs w:val="0"/>
      <w:smallCaps w:val="0"/>
      <w:strike w:val="0"/>
      <w:color w:val="000000"/>
      <w:spacing w:val="0"/>
      <w:w w:val="100"/>
      <w:position w:val="0"/>
      <w:sz w:val="21"/>
      <w:szCs w:val="21"/>
      <w:u w:val="none"/>
    </w:rPr>
  </w:style>
  <w:style w:type="character" w:customStyle="1" w:styleId="IntestazioneopidipaginaFranklinGothicHeavy12ptNongrassetto">
    <w:name w:val="Intestazione o piè di pagina + Franklin Gothic Heavy;12 pt;Non grassetto"/>
    <w:basedOn w:val="Intestazioneopidipagina"/>
    <w:rsid w:val="009A1B5B"/>
    <w:rPr>
      <w:rFonts w:ascii="Franklin Gothic Heavy" w:eastAsia="Franklin Gothic Heavy" w:hAnsi="Franklin Gothic Heavy" w:cs="Franklin Gothic Heavy"/>
      <w:b/>
      <w:bCs/>
      <w:i w:val="0"/>
      <w:iCs w:val="0"/>
      <w:smallCaps w:val="0"/>
      <w:strike w:val="0"/>
      <w:color w:val="000000"/>
      <w:spacing w:val="0"/>
      <w:w w:val="100"/>
      <w:position w:val="0"/>
      <w:sz w:val="24"/>
      <w:szCs w:val="24"/>
      <w:u w:val="none"/>
    </w:rPr>
  </w:style>
  <w:style w:type="character" w:customStyle="1" w:styleId="Corpodeltesto21GrassettoCorsivo">
    <w:name w:val="Corpo del testo (21) + Grassetto;Corsivo"/>
    <w:basedOn w:val="Corpodeltesto210"/>
    <w:rsid w:val="009A1B5B"/>
    <w:rPr>
      <w:rFonts w:ascii="Century Schoolbook" w:eastAsia="Century Schoolbook" w:hAnsi="Century Schoolbook" w:cs="Century Schoolbook"/>
      <w:b/>
      <w:bCs/>
      <w:i/>
      <w:iCs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11NongrassettoNoncorsivo1">
    <w:name w:val="Corpo del testo (11) + Non grassetto;Non corsivo"/>
    <w:basedOn w:val="Corpodeltesto11"/>
    <w:rsid w:val="009A1B5B"/>
    <w:rPr>
      <w:rFonts w:ascii="Century Schoolbook" w:eastAsia="Century Schoolbook" w:hAnsi="Century Schoolbook" w:cs="Century Schoolbook"/>
      <w:b/>
      <w:bCs/>
      <w:i/>
      <w:iCs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Intestazioneopidipagina4">
    <w:name w:val="Intestazione o piè di pagina"/>
    <w:basedOn w:val="Intestazioneopidipagina"/>
    <w:rsid w:val="009A1B5B"/>
    <w:rPr>
      <w:rFonts w:ascii="AngsanaUPC" w:eastAsia="AngsanaUPC" w:hAnsi="AngsanaUPC" w:cs="AngsanaUPC"/>
      <w:b/>
      <w:bCs/>
      <w:i w:val="0"/>
      <w:iCs w:val="0"/>
      <w:smallCaps w:val="0"/>
      <w:strike w:val="0"/>
      <w:color w:val="000000"/>
      <w:spacing w:val="0"/>
      <w:w w:val="100"/>
      <w:position w:val="0"/>
      <w:sz w:val="30"/>
      <w:szCs w:val="30"/>
      <w:u w:val="none"/>
    </w:rPr>
  </w:style>
  <w:style w:type="character" w:customStyle="1" w:styleId="Corpodeltesto220">
    <w:name w:val="Corpo del testo (22)_"/>
    <w:basedOn w:val="Carpredefinitoparagrafo"/>
    <w:link w:val="Corpodeltesto221"/>
    <w:rsid w:val="009A1B5B"/>
    <w:rPr>
      <w:rFonts w:ascii="AngsanaUPC" w:eastAsia="AngsanaUPC" w:hAnsi="AngsanaUPC" w:cs="AngsanaUPC"/>
      <w:b w:val="0"/>
      <w:bCs w:val="0"/>
      <w:i w:val="0"/>
      <w:iCs w:val="0"/>
      <w:smallCaps w:val="0"/>
      <w:strike w:val="0"/>
      <w:sz w:val="14"/>
      <w:szCs w:val="14"/>
      <w:u w:val="none"/>
    </w:rPr>
  </w:style>
  <w:style w:type="character" w:customStyle="1" w:styleId="Corpodeltesto22CenturySchoolbook4ptCorsivo">
    <w:name w:val="Corpo del testo (22) + Century Schoolbook;4 pt;Corsivo"/>
    <w:basedOn w:val="Corpodeltesto220"/>
    <w:rsid w:val="009A1B5B"/>
    <w:rPr>
      <w:rFonts w:ascii="Century Schoolbook" w:eastAsia="Century Schoolbook" w:hAnsi="Century Schoolbook" w:cs="Century Schoolbook"/>
      <w:b w:val="0"/>
      <w:bCs w:val="0"/>
      <w:i/>
      <w:iCs/>
      <w:smallCaps w:val="0"/>
      <w:strike w:val="0"/>
      <w:color w:val="000000"/>
      <w:spacing w:val="0"/>
      <w:w w:val="100"/>
      <w:position w:val="0"/>
      <w:sz w:val="8"/>
      <w:szCs w:val="8"/>
      <w:u w:val="none"/>
    </w:rPr>
  </w:style>
  <w:style w:type="character" w:customStyle="1" w:styleId="Corpodeltesto222">
    <w:name w:val="Corpo del testo (22)"/>
    <w:basedOn w:val="Corpodeltesto220"/>
    <w:rsid w:val="009A1B5B"/>
    <w:rPr>
      <w:rFonts w:ascii="AngsanaUPC" w:eastAsia="AngsanaUPC" w:hAnsi="AngsanaUPC" w:cs="AngsanaUPC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223">
    <w:name w:val="Corpo del testo (22)"/>
    <w:basedOn w:val="Corpodeltesto220"/>
    <w:rsid w:val="009A1B5B"/>
    <w:rPr>
      <w:rFonts w:ascii="AngsanaUPC" w:eastAsia="AngsanaUPC" w:hAnsi="AngsanaUPC" w:cs="AngsanaUPC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2c">
    <w:name w:val="Corpo del testo (2)"/>
    <w:basedOn w:val="Corpodeltesto20"/>
    <w:rsid w:val="009A1B5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2GrassettoCorsivo6">
    <w:name w:val="Corpo del testo (2) + Grassetto;Corsivo"/>
    <w:basedOn w:val="Corpodeltesto20"/>
    <w:rsid w:val="009A1B5B"/>
    <w:rPr>
      <w:rFonts w:ascii="Century Schoolbook" w:eastAsia="Century Schoolbook" w:hAnsi="Century Schoolbook" w:cs="Century Schoolbook"/>
      <w:b/>
      <w:bCs/>
      <w:i/>
      <w:iCs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230">
    <w:name w:val="Corpo del testo (23)_"/>
    <w:basedOn w:val="Carpredefinitoparagrafo"/>
    <w:link w:val="Corpodeltesto231"/>
    <w:rsid w:val="009A1B5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sz w:val="20"/>
      <w:szCs w:val="20"/>
      <w:u w:val="none"/>
    </w:rPr>
  </w:style>
  <w:style w:type="character" w:customStyle="1" w:styleId="Corpodeltesto232">
    <w:name w:val="Corpo del testo (23)"/>
    <w:basedOn w:val="Corpodeltesto230"/>
    <w:rsid w:val="009A1B5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2d">
    <w:name w:val="Corpo del testo (2)"/>
    <w:basedOn w:val="Corpodeltesto20"/>
    <w:rsid w:val="009A1B5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Intestazioneopidipagina14pt">
    <w:name w:val="Intestazione o piè di pagina + 14 pt"/>
    <w:basedOn w:val="Intestazioneopidipagina"/>
    <w:rsid w:val="009A1B5B"/>
    <w:rPr>
      <w:rFonts w:ascii="AngsanaUPC" w:eastAsia="AngsanaUPC" w:hAnsi="AngsanaUPC" w:cs="AngsanaUPC"/>
      <w:b/>
      <w:bCs/>
      <w:i w:val="0"/>
      <w:iCs w:val="0"/>
      <w:smallCaps w:val="0"/>
      <w:strike w:val="0"/>
      <w:color w:val="000000"/>
      <w:spacing w:val="0"/>
      <w:w w:val="100"/>
      <w:position w:val="0"/>
      <w:sz w:val="28"/>
      <w:szCs w:val="28"/>
      <w:u w:val="none"/>
    </w:rPr>
  </w:style>
  <w:style w:type="character" w:customStyle="1" w:styleId="Intestazioneopidipagina17ptNongrassetto0">
    <w:name w:val="Intestazione o piè di pagina + 17 pt;Non grassetto"/>
    <w:basedOn w:val="Intestazioneopidipagina"/>
    <w:rsid w:val="009A1B5B"/>
    <w:rPr>
      <w:rFonts w:ascii="AngsanaUPC" w:eastAsia="AngsanaUPC" w:hAnsi="AngsanaUPC" w:cs="AngsanaUPC"/>
      <w:b/>
      <w:bCs/>
      <w:i w:val="0"/>
      <w:iCs w:val="0"/>
      <w:smallCaps w:val="0"/>
      <w:strike w:val="0"/>
      <w:color w:val="000000"/>
      <w:spacing w:val="0"/>
      <w:w w:val="100"/>
      <w:position w:val="0"/>
      <w:sz w:val="34"/>
      <w:szCs w:val="34"/>
      <w:u w:val="none"/>
    </w:rPr>
  </w:style>
  <w:style w:type="character" w:customStyle="1" w:styleId="Corpodeltesto11NongrassettoNoncorsivo2">
    <w:name w:val="Corpo del testo (11) + Non grassetto;Non corsivo"/>
    <w:basedOn w:val="Corpodeltesto11"/>
    <w:rsid w:val="009A1B5B"/>
    <w:rPr>
      <w:rFonts w:ascii="Century Schoolbook" w:eastAsia="Century Schoolbook" w:hAnsi="Century Schoolbook" w:cs="Century Schoolbook"/>
      <w:b/>
      <w:bCs/>
      <w:i/>
      <w:iCs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11Maiuscoletto">
    <w:name w:val="Corpo del testo (11) + Maiuscoletto"/>
    <w:basedOn w:val="Corpodeltesto11"/>
    <w:rsid w:val="009A1B5B"/>
    <w:rPr>
      <w:rFonts w:ascii="Century Schoolbook" w:eastAsia="Century Schoolbook" w:hAnsi="Century Schoolbook" w:cs="Century Schoolbook"/>
      <w:b/>
      <w:bCs/>
      <w:i/>
      <w:iCs/>
      <w:smallCaps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810ptNongrassetto">
    <w:name w:val="Corpo del testo (8) + 10 pt;Non grassetto"/>
    <w:basedOn w:val="Corpodeltesto8"/>
    <w:rsid w:val="009A1B5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240">
    <w:name w:val="Corpo del testo (24)_"/>
    <w:basedOn w:val="Carpredefinitoparagrafo"/>
    <w:link w:val="Corpodeltesto241"/>
    <w:rsid w:val="009A1B5B"/>
    <w:rPr>
      <w:b w:val="0"/>
      <w:bCs w:val="0"/>
      <w:i/>
      <w:iCs/>
      <w:smallCaps w:val="0"/>
      <w:strike w:val="0"/>
      <w:sz w:val="16"/>
      <w:szCs w:val="16"/>
      <w:u w:val="none"/>
    </w:rPr>
  </w:style>
  <w:style w:type="character" w:customStyle="1" w:styleId="Corpodeltesto242">
    <w:name w:val="Corpo del testo (24)"/>
    <w:basedOn w:val="Corpodeltesto240"/>
    <w:rsid w:val="009A1B5B"/>
    <w:rPr>
      <w:rFonts w:ascii="Garamond" w:eastAsia="Garamond" w:hAnsi="Garamond" w:cs="Garamond"/>
      <w:b w:val="0"/>
      <w:bCs w:val="0"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IntestazioneopidipaginaCenturySchoolbook12pt2">
    <w:name w:val="Intestazione o piè di pagina + Century Schoolbook;12 pt"/>
    <w:basedOn w:val="Intestazioneopidipagina"/>
    <w:rsid w:val="009A1B5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0"/>
      <w:w w:val="100"/>
      <w:position w:val="0"/>
      <w:sz w:val="24"/>
      <w:szCs w:val="24"/>
      <w:u w:val="none"/>
    </w:rPr>
  </w:style>
  <w:style w:type="character" w:customStyle="1" w:styleId="Corpodeltesto233">
    <w:name w:val="Corpo del testo (23)"/>
    <w:basedOn w:val="Corpodeltesto230"/>
    <w:rsid w:val="009A1B5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IntestazioneopidipaginaFrankRuehl17ptNongrassettoSpaziatura0pt">
    <w:name w:val="Intestazione o piè di pagina + FrankRuehl;17 pt;Non grassetto;Spaziatura 0 pt"/>
    <w:basedOn w:val="Intestazioneopidipagina"/>
    <w:rsid w:val="009A1B5B"/>
    <w:rPr>
      <w:rFonts w:ascii="FrankRuehl" w:eastAsia="FrankRuehl" w:hAnsi="FrankRuehl" w:cs="FrankRuehl"/>
      <w:b/>
      <w:bCs/>
      <w:i w:val="0"/>
      <w:iCs w:val="0"/>
      <w:smallCaps w:val="0"/>
      <w:strike w:val="0"/>
      <w:color w:val="000000"/>
      <w:spacing w:val="-10"/>
      <w:w w:val="100"/>
      <w:position w:val="0"/>
      <w:sz w:val="34"/>
      <w:szCs w:val="34"/>
      <w:u w:val="none"/>
    </w:rPr>
  </w:style>
  <w:style w:type="character" w:customStyle="1" w:styleId="IntestazioneopidipaginaCenturySchoolbook12ptNongrassetto">
    <w:name w:val="Intestazione o piè di pagina + Century Schoolbook;12 pt;Non grassetto"/>
    <w:basedOn w:val="Intestazioneopidipagina"/>
    <w:rsid w:val="009A1B5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0"/>
      <w:w w:val="100"/>
      <w:position w:val="0"/>
      <w:sz w:val="24"/>
      <w:szCs w:val="24"/>
      <w:u w:val="none"/>
    </w:rPr>
  </w:style>
  <w:style w:type="character" w:customStyle="1" w:styleId="Didascaliatabella">
    <w:name w:val="Didascalia tabella_"/>
    <w:basedOn w:val="Carpredefinitoparagrafo"/>
    <w:link w:val="Didascaliatabella0"/>
    <w:rsid w:val="009A1B5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sz w:val="20"/>
      <w:szCs w:val="20"/>
      <w:u w:val="none"/>
    </w:rPr>
  </w:style>
  <w:style w:type="character" w:customStyle="1" w:styleId="Didascaliatabella1">
    <w:name w:val="Didascalia tabella"/>
    <w:basedOn w:val="Didascaliatabella"/>
    <w:rsid w:val="009A1B5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2Corsivo">
    <w:name w:val="Corpo del testo (2) + Corsivo"/>
    <w:basedOn w:val="Corpodeltesto20"/>
    <w:rsid w:val="009A1B5B"/>
    <w:rPr>
      <w:rFonts w:ascii="Century Schoolbook" w:eastAsia="Century Schoolbook" w:hAnsi="Century Schoolbook" w:cs="Century Schoolbook"/>
      <w:b w:val="0"/>
      <w:bCs w:val="0"/>
      <w:i/>
      <w:iCs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Titolo732">
    <w:name w:val="Titolo #7 (3)"/>
    <w:basedOn w:val="Titolo731"/>
    <w:rsid w:val="009A1B5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sz w:val="20"/>
      <w:szCs w:val="20"/>
      <w:u w:val="none"/>
    </w:rPr>
  </w:style>
  <w:style w:type="character" w:customStyle="1" w:styleId="Corpodeltesto2e">
    <w:name w:val="Corpo del testo (2)"/>
    <w:basedOn w:val="Corpodeltesto20"/>
    <w:rsid w:val="009A1B5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2GrassettoCorsivo7">
    <w:name w:val="Corpo del testo (2) + Grassetto;Corsivo"/>
    <w:basedOn w:val="Corpodeltesto20"/>
    <w:rsid w:val="009A1B5B"/>
    <w:rPr>
      <w:rFonts w:ascii="Century Schoolbook" w:eastAsia="Century Schoolbook" w:hAnsi="Century Schoolbook" w:cs="Century Schoolbook"/>
      <w:b/>
      <w:bCs/>
      <w:i/>
      <w:iCs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IntestazioneopidipaginaCenturySchoolbook10ptNongrassettoCorsivo1">
    <w:name w:val="Intestazione o piè di pagina + Century Schoolbook;10 pt;Non grassetto;Corsivo"/>
    <w:basedOn w:val="Intestazioneopidipagina"/>
    <w:rsid w:val="009A1B5B"/>
    <w:rPr>
      <w:rFonts w:ascii="Century Schoolbook" w:eastAsia="Century Schoolbook" w:hAnsi="Century Schoolbook" w:cs="Century Schoolbook"/>
      <w:b/>
      <w:bCs/>
      <w:i/>
      <w:iCs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115">
    <w:name w:val="Corpo del testo (11)"/>
    <w:basedOn w:val="Corpodeltesto11"/>
    <w:rsid w:val="009A1B5B"/>
    <w:rPr>
      <w:rFonts w:ascii="Century Schoolbook" w:eastAsia="Century Schoolbook" w:hAnsi="Century Schoolbook" w:cs="Century Schoolbook"/>
      <w:b/>
      <w:bCs/>
      <w:i/>
      <w:iCs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IntestazioneopidipaginaCenturySchoolbook5ptNongrassetto">
    <w:name w:val="Intestazione o piè di pagina + Century Schoolbook;5 pt;Non grassetto"/>
    <w:basedOn w:val="Intestazioneopidipagina"/>
    <w:rsid w:val="009A1B5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0"/>
      <w:w w:val="100"/>
      <w:position w:val="0"/>
      <w:sz w:val="10"/>
      <w:szCs w:val="10"/>
      <w:u w:val="none"/>
    </w:rPr>
  </w:style>
  <w:style w:type="character" w:customStyle="1" w:styleId="IntestazioneopidipaginaFrankRuehl17ptNongrassettoSpaziatura0pt0">
    <w:name w:val="Intestazione o piè di pagina + FrankRuehl;17 pt;Non grassetto;Spaziatura 0 pt"/>
    <w:basedOn w:val="Intestazioneopidipagina"/>
    <w:rsid w:val="009A1B5B"/>
    <w:rPr>
      <w:rFonts w:ascii="FrankRuehl" w:eastAsia="FrankRuehl" w:hAnsi="FrankRuehl" w:cs="FrankRuehl"/>
      <w:b/>
      <w:bCs/>
      <w:i w:val="0"/>
      <w:iCs w:val="0"/>
      <w:smallCaps w:val="0"/>
      <w:strike w:val="0"/>
      <w:color w:val="000000"/>
      <w:spacing w:val="-10"/>
      <w:w w:val="100"/>
      <w:position w:val="0"/>
      <w:sz w:val="34"/>
      <w:szCs w:val="34"/>
      <w:u w:val="none"/>
    </w:rPr>
  </w:style>
  <w:style w:type="character" w:customStyle="1" w:styleId="IntestazioneopidipaginaCenturySchoolbook105pt3">
    <w:name w:val="Intestazione o piè di pagina + Century Schoolbook;10;5 pt"/>
    <w:basedOn w:val="Intestazioneopidipagina"/>
    <w:rsid w:val="009A1B5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0"/>
      <w:w w:val="100"/>
      <w:position w:val="0"/>
      <w:sz w:val="21"/>
      <w:szCs w:val="21"/>
      <w:u w:val="none"/>
    </w:rPr>
  </w:style>
  <w:style w:type="character" w:customStyle="1" w:styleId="Corpodeltesto8AngsanaUPC13pt">
    <w:name w:val="Corpo del testo (8) + AngsanaUPC;13 pt"/>
    <w:basedOn w:val="Corpodeltesto8"/>
    <w:rsid w:val="009A1B5B"/>
    <w:rPr>
      <w:rFonts w:ascii="AngsanaUPC" w:eastAsia="AngsanaUPC" w:hAnsi="AngsanaUPC" w:cs="AngsanaUPC"/>
      <w:b/>
      <w:bCs/>
      <w:i w:val="0"/>
      <w:iCs w:val="0"/>
      <w:smallCaps w:val="0"/>
      <w:strike w:val="0"/>
      <w:color w:val="000000"/>
      <w:spacing w:val="0"/>
      <w:w w:val="100"/>
      <w:position w:val="0"/>
      <w:sz w:val="26"/>
      <w:szCs w:val="26"/>
      <w:u w:val="none"/>
    </w:rPr>
  </w:style>
  <w:style w:type="character" w:customStyle="1" w:styleId="Corpodeltesto83">
    <w:name w:val="Corpo del testo (8)"/>
    <w:basedOn w:val="Corpodeltesto8"/>
    <w:rsid w:val="009A1B5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IntestazioneopidipaginaCenturySchoolbook11pt0">
    <w:name w:val="Intestazione o piè di pagina + Century Schoolbook;11 pt"/>
    <w:basedOn w:val="Intestazioneopidipagina"/>
    <w:rsid w:val="009A1B5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0"/>
      <w:w w:val="100"/>
      <w:position w:val="0"/>
      <w:sz w:val="22"/>
      <w:szCs w:val="22"/>
      <w:u w:val="none"/>
    </w:rPr>
  </w:style>
  <w:style w:type="character" w:customStyle="1" w:styleId="IntestazioneopidipaginaCenturySchoolbook6pt">
    <w:name w:val="Intestazione o piè di pagina + Century Schoolbook;6 pt"/>
    <w:basedOn w:val="Intestazioneopidipagina"/>
    <w:rsid w:val="009A1B5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0"/>
      <w:w w:val="100"/>
      <w:position w:val="0"/>
      <w:sz w:val="12"/>
      <w:szCs w:val="12"/>
      <w:u w:val="none"/>
    </w:rPr>
  </w:style>
  <w:style w:type="character" w:customStyle="1" w:styleId="Intestazioneopidipagina16ptCorsivo">
    <w:name w:val="Intestazione o piè di pagina + 16 pt;Corsivo"/>
    <w:basedOn w:val="Intestazioneopidipagina"/>
    <w:rsid w:val="009A1B5B"/>
    <w:rPr>
      <w:rFonts w:ascii="AngsanaUPC" w:eastAsia="AngsanaUPC" w:hAnsi="AngsanaUPC" w:cs="AngsanaUPC"/>
      <w:b/>
      <w:bCs/>
      <w:i/>
      <w:iCs/>
      <w:smallCaps w:val="0"/>
      <w:strike w:val="0"/>
      <w:color w:val="000000"/>
      <w:spacing w:val="0"/>
      <w:w w:val="100"/>
      <w:position w:val="0"/>
      <w:sz w:val="32"/>
      <w:szCs w:val="32"/>
      <w:u w:val="none"/>
    </w:rPr>
  </w:style>
  <w:style w:type="character" w:customStyle="1" w:styleId="Corpodeltesto250">
    <w:name w:val="Corpo del testo (25)_"/>
    <w:basedOn w:val="Carpredefinitoparagrafo"/>
    <w:link w:val="Corpodeltesto251"/>
    <w:rsid w:val="009A1B5B"/>
    <w:rPr>
      <w:rFonts w:ascii="Cambria" w:eastAsia="Cambria" w:hAnsi="Cambria" w:cs="Cambria"/>
      <w:b/>
      <w:bCs/>
      <w:i/>
      <w:iCs/>
      <w:smallCaps w:val="0"/>
      <w:strike w:val="0"/>
      <w:w w:val="50"/>
      <w:sz w:val="34"/>
      <w:szCs w:val="34"/>
      <w:u w:val="none"/>
    </w:rPr>
  </w:style>
  <w:style w:type="character" w:customStyle="1" w:styleId="Corpodeltesto252">
    <w:name w:val="Corpo del testo (25)"/>
    <w:basedOn w:val="Corpodeltesto250"/>
    <w:rsid w:val="009A1B5B"/>
    <w:rPr>
      <w:rFonts w:ascii="Cambria" w:eastAsia="Cambria" w:hAnsi="Cambria" w:cs="Cambria"/>
      <w:b/>
      <w:bCs/>
      <w:i/>
      <w:iCs/>
      <w:smallCaps w:val="0"/>
      <w:strike w:val="0"/>
      <w:color w:val="000000"/>
      <w:spacing w:val="0"/>
      <w:w w:val="50"/>
      <w:position w:val="0"/>
      <w:sz w:val="34"/>
      <w:szCs w:val="34"/>
      <w:u w:val="none"/>
    </w:rPr>
  </w:style>
  <w:style w:type="character" w:customStyle="1" w:styleId="IntestazioneopidipaginaFrankRuehl17ptNongrassetto">
    <w:name w:val="Intestazione o piè di pagina + FrankRuehl;17 pt;Non grassetto"/>
    <w:basedOn w:val="Intestazioneopidipagina"/>
    <w:rsid w:val="009A1B5B"/>
    <w:rPr>
      <w:rFonts w:ascii="FrankRuehl" w:eastAsia="FrankRuehl" w:hAnsi="FrankRuehl" w:cs="FrankRuehl"/>
      <w:b/>
      <w:bCs/>
      <w:i w:val="0"/>
      <w:iCs w:val="0"/>
      <w:smallCaps w:val="0"/>
      <w:strike w:val="0"/>
      <w:color w:val="000000"/>
      <w:spacing w:val="0"/>
      <w:w w:val="100"/>
      <w:position w:val="0"/>
      <w:sz w:val="34"/>
      <w:szCs w:val="34"/>
      <w:u w:val="none"/>
    </w:rPr>
  </w:style>
  <w:style w:type="character" w:customStyle="1" w:styleId="Corpodeltesto2f">
    <w:name w:val="Corpo del testo (2)"/>
    <w:basedOn w:val="Corpodeltesto20"/>
    <w:rsid w:val="009A1B5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single"/>
    </w:rPr>
  </w:style>
  <w:style w:type="character" w:customStyle="1" w:styleId="Corpodeltesto260">
    <w:name w:val="Corpo del testo (26)_"/>
    <w:basedOn w:val="Carpredefinitoparagrafo"/>
    <w:link w:val="Corpodeltesto261"/>
    <w:rsid w:val="009A1B5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sz w:val="20"/>
      <w:szCs w:val="20"/>
      <w:u w:val="none"/>
    </w:rPr>
  </w:style>
  <w:style w:type="character" w:customStyle="1" w:styleId="Corpodeltesto262">
    <w:name w:val="Corpo del testo (26)"/>
    <w:basedOn w:val="Corpodeltesto260"/>
    <w:rsid w:val="009A1B5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263">
    <w:name w:val="Corpo del testo (26)"/>
    <w:basedOn w:val="Carpredefinitoparagrafo"/>
    <w:rsid w:val="009A1B5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sz w:val="20"/>
      <w:szCs w:val="20"/>
      <w:u w:val="none"/>
    </w:rPr>
  </w:style>
  <w:style w:type="character" w:customStyle="1" w:styleId="Corpodeltesto264">
    <w:name w:val="Corpo del testo (26)"/>
    <w:basedOn w:val="Corpodeltesto260"/>
    <w:rsid w:val="009A1B5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2FranklinGothicHeavy11ptCorsivo">
    <w:name w:val="Corpo del testo (2) + Franklin Gothic Heavy;11 pt;Corsivo"/>
    <w:basedOn w:val="Corpodeltesto20"/>
    <w:rsid w:val="009A1B5B"/>
    <w:rPr>
      <w:rFonts w:ascii="Franklin Gothic Heavy" w:eastAsia="Franklin Gothic Heavy" w:hAnsi="Franklin Gothic Heavy" w:cs="Franklin Gothic Heavy"/>
      <w:b w:val="0"/>
      <w:bCs w:val="0"/>
      <w:i/>
      <w:iCs/>
      <w:smallCaps w:val="0"/>
      <w:strike w:val="0"/>
      <w:color w:val="000000"/>
      <w:spacing w:val="0"/>
      <w:w w:val="100"/>
      <w:position w:val="0"/>
      <w:sz w:val="22"/>
      <w:szCs w:val="22"/>
      <w:u w:val="none"/>
    </w:rPr>
  </w:style>
  <w:style w:type="character" w:customStyle="1" w:styleId="Corpodeltesto212pt">
    <w:name w:val="Corpo del testo (2) + 12 pt"/>
    <w:basedOn w:val="Corpodeltesto20"/>
    <w:rsid w:val="009A1B5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4"/>
      <w:szCs w:val="24"/>
      <w:u w:val="none"/>
    </w:rPr>
  </w:style>
  <w:style w:type="character" w:customStyle="1" w:styleId="Corpodeltesto270">
    <w:name w:val="Corpo del testo (27)_"/>
    <w:basedOn w:val="Carpredefinitoparagrafo"/>
    <w:link w:val="Corpodeltesto271"/>
    <w:rsid w:val="009A1B5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sz w:val="28"/>
      <w:szCs w:val="28"/>
      <w:u w:val="none"/>
    </w:rPr>
  </w:style>
  <w:style w:type="character" w:customStyle="1" w:styleId="Corpodeltesto272">
    <w:name w:val="Corpo del testo (27)"/>
    <w:basedOn w:val="Corpodeltesto270"/>
    <w:rsid w:val="009A1B5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0"/>
      <w:w w:val="100"/>
      <w:position w:val="0"/>
      <w:sz w:val="28"/>
      <w:szCs w:val="28"/>
      <w:u w:val="none"/>
    </w:rPr>
  </w:style>
  <w:style w:type="character" w:customStyle="1" w:styleId="Corpodeltesto275ptNongrassetto">
    <w:name w:val="Corpo del testo (27) + 5 pt;Non grassetto"/>
    <w:basedOn w:val="Corpodeltesto270"/>
    <w:rsid w:val="009A1B5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0"/>
      <w:w w:val="100"/>
      <w:position w:val="0"/>
      <w:sz w:val="10"/>
      <w:szCs w:val="10"/>
      <w:u w:val="none"/>
    </w:rPr>
  </w:style>
  <w:style w:type="character" w:customStyle="1" w:styleId="Corpodeltesto26Maiuscoletto">
    <w:name w:val="Corpo del testo (26) + Maiuscoletto"/>
    <w:basedOn w:val="Corpodeltesto260"/>
    <w:rsid w:val="009A1B5B"/>
    <w:rPr>
      <w:rFonts w:ascii="Century Schoolbook" w:eastAsia="Century Schoolbook" w:hAnsi="Century Schoolbook" w:cs="Century Schoolbook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295ptSpaziatura0pt">
    <w:name w:val="Corpo del testo (2) + 9;5 pt;Spaziatura 0 pt"/>
    <w:basedOn w:val="Corpodeltesto20"/>
    <w:rsid w:val="009A1B5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10"/>
      <w:w w:val="100"/>
      <w:position w:val="0"/>
      <w:sz w:val="19"/>
      <w:szCs w:val="19"/>
      <w:u w:val="none"/>
    </w:rPr>
  </w:style>
  <w:style w:type="character" w:customStyle="1" w:styleId="Intestazioneopidipagina17ptNongrassettoSpaziatura0pt">
    <w:name w:val="Intestazione o piè di pagina + 17 pt;Non grassetto;Spaziatura 0 pt"/>
    <w:basedOn w:val="Intestazioneopidipagina"/>
    <w:rsid w:val="009A1B5B"/>
    <w:rPr>
      <w:rFonts w:ascii="AngsanaUPC" w:eastAsia="AngsanaUPC" w:hAnsi="AngsanaUPC" w:cs="AngsanaUPC"/>
      <w:b/>
      <w:bCs/>
      <w:i w:val="0"/>
      <w:iCs w:val="0"/>
      <w:smallCaps w:val="0"/>
      <w:strike w:val="0"/>
      <w:color w:val="000000"/>
      <w:spacing w:val="-10"/>
      <w:w w:val="100"/>
      <w:position w:val="0"/>
      <w:sz w:val="34"/>
      <w:szCs w:val="34"/>
      <w:u w:val="none"/>
    </w:rPr>
  </w:style>
  <w:style w:type="character" w:customStyle="1" w:styleId="Corpodeltesto2GrassettoCorsivo8">
    <w:name w:val="Corpo del testo (2) + Grassetto;Corsivo"/>
    <w:basedOn w:val="Corpodeltesto20"/>
    <w:rsid w:val="009A1B5B"/>
    <w:rPr>
      <w:rFonts w:ascii="Century Schoolbook" w:eastAsia="Century Schoolbook" w:hAnsi="Century Schoolbook" w:cs="Century Schoolbook"/>
      <w:b/>
      <w:bCs/>
      <w:i/>
      <w:iCs/>
      <w:smallCaps w:val="0"/>
      <w:strike w:val="0"/>
      <w:color w:val="000000"/>
      <w:spacing w:val="0"/>
      <w:w w:val="100"/>
      <w:position w:val="0"/>
      <w:sz w:val="20"/>
      <w:szCs w:val="20"/>
      <w:u w:val="single"/>
    </w:rPr>
  </w:style>
  <w:style w:type="character" w:customStyle="1" w:styleId="Corpodeltesto280">
    <w:name w:val="Corpo del testo (28)_"/>
    <w:basedOn w:val="Carpredefinitoparagrafo"/>
    <w:link w:val="Corpodeltesto281"/>
    <w:rsid w:val="009A1B5B"/>
    <w:rPr>
      <w:rFonts w:ascii="Arial Narrow" w:eastAsia="Arial Narrow" w:hAnsi="Arial Narrow" w:cs="Arial Narrow"/>
      <w:b w:val="0"/>
      <w:bCs w:val="0"/>
      <w:i w:val="0"/>
      <w:iCs w:val="0"/>
      <w:smallCaps w:val="0"/>
      <w:strike w:val="0"/>
      <w:sz w:val="42"/>
      <w:szCs w:val="42"/>
      <w:u w:val="none"/>
    </w:rPr>
  </w:style>
  <w:style w:type="character" w:customStyle="1" w:styleId="Corpodeltesto282">
    <w:name w:val="Corpo del testo (28)"/>
    <w:basedOn w:val="Corpodeltesto280"/>
    <w:rsid w:val="009A1B5B"/>
    <w:rPr>
      <w:rFonts w:ascii="Arial Narrow" w:eastAsia="Arial Narrow" w:hAnsi="Arial Narrow" w:cs="Arial Narrow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42"/>
      <w:szCs w:val="42"/>
      <w:u w:val="none"/>
    </w:rPr>
  </w:style>
  <w:style w:type="character" w:customStyle="1" w:styleId="Corpodeltesto290">
    <w:name w:val="Corpo del testo (29)_"/>
    <w:basedOn w:val="Carpredefinitoparagrafo"/>
    <w:link w:val="Corpodeltesto291"/>
    <w:rsid w:val="009A1B5B"/>
    <w:rPr>
      <w:rFonts w:ascii="FrankRuehl" w:eastAsia="FrankRuehl" w:hAnsi="FrankRuehl" w:cs="FrankRuehl"/>
      <w:b w:val="0"/>
      <w:bCs w:val="0"/>
      <w:i/>
      <w:iCs/>
      <w:smallCaps w:val="0"/>
      <w:strike w:val="0"/>
      <w:w w:val="200"/>
      <w:sz w:val="34"/>
      <w:szCs w:val="34"/>
      <w:u w:val="none"/>
    </w:rPr>
  </w:style>
  <w:style w:type="character" w:customStyle="1" w:styleId="Corpodeltesto292">
    <w:name w:val="Corpo del testo (29)"/>
    <w:basedOn w:val="Corpodeltesto290"/>
    <w:rsid w:val="009A1B5B"/>
    <w:rPr>
      <w:rFonts w:ascii="FrankRuehl" w:eastAsia="FrankRuehl" w:hAnsi="FrankRuehl" w:cs="FrankRuehl"/>
      <w:b w:val="0"/>
      <w:bCs w:val="0"/>
      <w:i/>
      <w:iCs/>
      <w:smallCaps w:val="0"/>
      <w:strike w:val="0"/>
      <w:color w:val="000000"/>
      <w:spacing w:val="0"/>
      <w:w w:val="200"/>
      <w:position w:val="0"/>
      <w:sz w:val="34"/>
      <w:szCs w:val="34"/>
      <w:u w:val="none"/>
    </w:rPr>
  </w:style>
  <w:style w:type="character" w:customStyle="1" w:styleId="Corpodeltesto300">
    <w:name w:val="Corpo del testo (30)"/>
    <w:basedOn w:val="Carpredefinitoparagrafo"/>
    <w:rsid w:val="009A1B5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sz w:val="20"/>
      <w:szCs w:val="20"/>
      <w:u w:val="none"/>
    </w:rPr>
  </w:style>
  <w:style w:type="character" w:customStyle="1" w:styleId="Corpodeltesto301">
    <w:name w:val="Corpo del testo (30)"/>
    <w:basedOn w:val="Corpodeltesto302"/>
    <w:rsid w:val="009A1B5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sz w:val="20"/>
      <w:szCs w:val="20"/>
      <w:u w:val="none"/>
    </w:rPr>
  </w:style>
  <w:style w:type="character" w:customStyle="1" w:styleId="Corpodeltesto302">
    <w:name w:val="Corpo del testo (30)_"/>
    <w:basedOn w:val="Carpredefinitoparagrafo"/>
    <w:link w:val="Corpodeltesto303"/>
    <w:rsid w:val="009A1B5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sz w:val="20"/>
      <w:szCs w:val="20"/>
      <w:u w:val="none"/>
    </w:rPr>
  </w:style>
  <w:style w:type="character" w:customStyle="1" w:styleId="Corpodeltesto304">
    <w:name w:val="Corpo del testo (30)"/>
    <w:basedOn w:val="Corpodeltesto302"/>
    <w:rsid w:val="009A1B5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2GrassettoCorsivo9">
    <w:name w:val="Corpo del testo (2) + Grassetto;Corsivo"/>
    <w:basedOn w:val="Corpodeltesto20"/>
    <w:rsid w:val="009A1B5B"/>
    <w:rPr>
      <w:rFonts w:ascii="Century Schoolbook" w:eastAsia="Century Schoolbook" w:hAnsi="Century Schoolbook" w:cs="Century Schoolbook"/>
      <w:b/>
      <w:bCs/>
      <w:i/>
      <w:iCs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31">
    <w:name w:val="Corpo del testo (31)_"/>
    <w:basedOn w:val="Carpredefinitoparagrafo"/>
    <w:link w:val="Corpodeltesto310"/>
    <w:rsid w:val="009A1B5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sz w:val="20"/>
      <w:szCs w:val="20"/>
      <w:u w:val="none"/>
    </w:rPr>
  </w:style>
  <w:style w:type="character" w:customStyle="1" w:styleId="Corpodeltesto311">
    <w:name w:val="Corpo del testo (31)"/>
    <w:basedOn w:val="Corpodeltesto31"/>
    <w:rsid w:val="009A1B5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312">
    <w:name w:val="Corpo del testo (31)"/>
    <w:basedOn w:val="Corpodeltesto31"/>
    <w:rsid w:val="009A1B5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Intestazioneopidipagina17ptNongrassetto1">
    <w:name w:val="Intestazione o piè di pagina + 17 pt;Non grassetto"/>
    <w:basedOn w:val="Intestazioneopidipagina"/>
    <w:rsid w:val="009A1B5B"/>
    <w:rPr>
      <w:rFonts w:ascii="AngsanaUPC" w:eastAsia="AngsanaUPC" w:hAnsi="AngsanaUPC" w:cs="AngsanaUPC"/>
      <w:b/>
      <w:bCs/>
      <w:i w:val="0"/>
      <w:iCs w:val="0"/>
      <w:smallCaps w:val="0"/>
      <w:strike w:val="0"/>
      <w:color w:val="000000"/>
      <w:spacing w:val="0"/>
      <w:w w:val="100"/>
      <w:position w:val="0"/>
      <w:sz w:val="34"/>
      <w:szCs w:val="34"/>
      <w:u w:val="none"/>
    </w:rPr>
  </w:style>
  <w:style w:type="character" w:customStyle="1" w:styleId="Corpodeltesto2Corbel16ptMaiuscolettoSpaziatura-1pt">
    <w:name w:val="Corpo del testo (2) + Corbel;16 pt;Maiuscoletto;Spaziatura -1 pt"/>
    <w:basedOn w:val="Corpodeltesto20"/>
    <w:rsid w:val="009A1B5B"/>
    <w:rPr>
      <w:rFonts w:ascii="Corbel" w:eastAsia="Corbel" w:hAnsi="Corbel" w:cs="Corbel"/>
      <w:b w:val="0"/>
      <w:bCs w:val="0"/>
      <w:i w:val="0"/>
      <w:iCs w:val="0"/>
      <w:smallCaps/>
      <w:strike w:val="0"/>
      <w:color w:val="000000"/>
      <w:spacing w:val="-30"/>
      <w:w w:val="100"/>
      <w:position w:val="0"/>
      <w:sz w:val="32"/>
      <w:szCs w:val="32"/>
      <w:u w:val="none"/>
    </w:rPr>
  </w:style>
  <w:style w:type="character" w:customStyle="1" w:styleId="Corpodeltesto32">
    <w:name w:val="Corpo del testo (32)_"/>
    <w:basedOn w:val="Carpredefinitoparagrafo"/>
    <w:link w:val="Corpodeltesto320"/>
    <w:rsid w:val="009A1B5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spacing w:val="-20"/>
      <w:sz w:val="21"/>
      <w:szCs w:val="21"/>
      <w:u w:val="none"/>
    </w:rPr>
  </w:style>
  <w:style w:type="character" w:customStyle="1" w:styleId="Corpodeltesto321">
    <w:name w:val="Corpo del testo (32)"/>
    <w:basedOn w:val="Corpodeltesto32"/>
    <w:rsid w:val="009A1B5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-20"/>
      <w:w w:val="100"/>
      <w:position w:val="0"/>
      <w:sz w:val="21"/>
      <w:szCs w:val="21"/>
      <w:u w:val="none"/>
    </w:rPr>
  </w:style>
  <w:style w:type="character" w:customStyle="1" w:styleId="Corpodeltesto2GrassettoCorsivoa">
    <w:name w:val="Corpo del testo (2) + Grassetto;Corsivo"/>
    <w:basedOn w:val="Corpodeltesto20"/>
    <w:rsid w:val="009A1B5B"/>
    <w:rPr>
      <w:rFonts w:ascii="Century Schoolbook" w:eastAsia="Century Schoolbook" w:hAnsi="Century Schoolbook" w:cs="Century Schoolbook"/>
      <w:b/>
      <w:bCs/>
      <w:i/>
      <w:iCs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2AngsanaUPC28ptGrassetto">
    <w:name w:val="Corpo del testo (2) + AngsanaUPC;28 pt;Grassetto"/>
    <w:basedOn w:val="Corpodeltesto20"/>
    <w:rsid w:val="009A1B5B"/>
    <w:rPr>
      <w:rFonts w:ascii="AngsanaUPC" w:eastAsia="AngsanaUPC" w:hAnsi="AngsanaUPC" w:cs="AngsanaUPC"/>
      <w:b/>
      <w:bCs/>
      <w:i w:val="0"/>
      <w:iCs w:val="0"/>
      <w:smallCaps w:val="0"/>
      <w:strike w:val="0"/>
      <w:color w:val="000000"/>
      <w:spacing w:val="0"/>
      <w:w w:val="100"/>
      <w:position w:val="0"/>
      <w:sz w:val="56"/>
      <w:szCs w:val="56"/>
      <w:u w:val="none"/>
    </w:rPr>
  </w:style>
  <w:style w:type="character" w:customStyle="1" w:styleId="Corpodeltesto285ptGrassetto0">
    <w:name w:val="Corpo del testo (2) + 8;5 pt;Grassetto"/>
    <w:basedOn w:val="Corpodeltesto20"/>
    <w:rsid w:val="009A1B5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132">
    <w:name w:val="Corpo del testo (13)"/>
    <w:basedOn w:val="Corpodeltesto13"/>
    <w:rsid w:val="009A1B5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IntestazioneopidipaginaCenturySchoolbook12ptSpaziatura0pt">
    <w:name w:val="Intestazione o piè di pagina + Century Schoolbook;12 pt;Spaziatura 0 pt"/>
    <w:basedOn w:val="Intestazioneopidipagina"/>
    <w:rsid w:val="009A1B5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-10"/>
      <w:w w:val="100"/>
      <w:position w:val="0"/>
      <w:sz w:val="24"/>
      <w:szCs w:val="24"/>
      <w:u w:val="none"/>
    </w:rPr>
  </w:style>
  <w:style w:type="character" w:customStyle="1" w:styleId="Corpodeltesto305">
    <w:name w:val="Corpo del testo (30)"/>
    <w:basedOn w:val="Corpodeltesto302"/>
    <w:rsid w:val="009A1B5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33">
    <w:name w:val="Corpo del testo (33)_"/>
    <w:basedOn w:val="Carpredefinitoparagrafo"/>
    <w:link w:val="Corpodeltesto330"/>
    <w:rsid w:val="009A1B5B"/>
    <w:rPr>
      <w:rFonts w:ascii="AngsanaUPC" w:eastAsia="AngsanaUPC" w:hAnsi="AngsanaUPC" w:cs="AngsanaUPC"/>
      <w:b w:val="0"/>
      <w:bCs w:val="0"/>
      <w:i w:val="0"/>
      <w:iCs w:val="0"/>
      <w:smallCaps w:val="0"/>
      <w:strike w:val="0"/>
      <w:sz w:val="52"/>
      <w:szCs w:val="52"/>
      <w:u w:val="none"/>
    </w:rPr>
  </w:style>
  <w:style w:type="character" w:customStyle="1" w:styleId="Corpodeltesto331">
    <w:name w:val="Corpo del testo (33)"/>
    <w:basedOn w:val="Corpodeltesto33"/>
    <w:rsid w:val="009A1B5B"/>
    <w:rPr>
      <w:rFonts w:ascii="AngsanaUPC" w:eastAsia="AngsanaUPC" w:hAnsi="AngsanaUPC" w:cs="AngsanaUPC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52"/>
      <w:szCs w:val="52"/>
      <w:u w:val="none"/>
    </w:rPr>
  </w:style>
  <w:style w:type="character" w:customStyle="1" w:styleId="Titolo73GrassettoCorsivo0">
    <w:name w:val="Titolo #7 (3) + Grassetto;Corsivo"/>
    <w:basedOn w:val="Titolo731"/>
    <w:rsid w:val="009A1B5B"/>
    <w:rPr>
      <w:rFonts w:ascii="Century Schoolbook" w:eastAsia="Century Schoolbook" w:hAnsi="Century Schoolbook" w:cs="Century Schoolbook"/>
      <w:b/>
      <w:bCs/>
      <w:i/>
      <w:iCs/>
      <w:smallCaps w:val="0"/>
      <w:strike w:val="0"/>
      <w:sz w:val="20"/>
      <w:szCs w:val="20"/>
      <w:u w:val="none"/>
    </w:rPr>
  </w:style>
  <w:style w:type="character" w:customStyle="1" w:styleId="Corpodeltesto212ptMaiuscoletto">
    <w:name w:val="Corpo del testo (2) + 12 pt;Maiuscoletto"/>
    <w:basedOn w:val="Corpodeltesto20"/>
    <w:rsid w:val="009A1B5B"/>
    <w:rPr>
      <w:rFonts w:ascii="Century Schoolbook" w:eastAsia="Century Schoolbook" w:hAnsi="Century Schoolbook" w:cs="Century Schoolbook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24"/>
      <w:szCs w:val="24"/>
      <w:u w:val="none"/>
    </w:rPr>
  </w:style>
  <w:style w:type="character" w:customStyle="1" w:styleId="Corpodeltesto227ptGrassetto">
    <w:name w:val="Corpo del testo (2) + 27 pt;Grassetto"/>
    <w:basedOn w:val="Corpodeltesto20"/>
    <w:rsid w:val="009A1B5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0"/>
      <w:w w:val="100"/>
      <w:position w:val="0"/>
      <w:sz w:val="54"/>
      <w:szCs w:val="54"/>
      <w:u w:val="none"/>
    </w:rPr>
  </w:style>
  <w:style w:type="character" w:customStyle="1" w:styleId="Corpodeltesto34">
    <w:name w:val="Corpo del testo (34)_"/>
    <w:basedOn w:val="Carpredefinitoparagrafo"/>
    <w:link w:val="Corpodeltesto340"/>
    <w:rsid w:val="009A1B5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sz w:val="17"/>
      <w:szCs w:val="17"/>
      <w:u w:val="none"/>
    </w:rPr>
  </w:style>
  <w:style w:type="character" w:customStyle="1" w:styleId="Corpodeltesto341">
    <w:name w:val="Corpo del testo (34)"/>
    <w:basedOn w:val="Corpodeltesto34"/>
    <w:rsid w:val="009A1B5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IntestazioneopidipaginaCenturySchoolbook11pt1">
    <w:name w:val="Intestazione o piè di pagina + Century Schoolbook;11 pt"/>
    <w:basedOn w:val="Intestazioneopidipagina"/>
    <w:rsid w:val="009A1B5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0"/>
      <w:w w:val="100"/>
      <w:position w:val="0"/>
      <w:sz w:val="22"/>
      <w:szCs w:val="22"/>
      <w:u w:val="none"/>
    </w:rPr>
  </w:style>
  <w:style w:type="character" w:customStyle="1" w:styleId="Intestazioneopidipagina19ptSpaziatura0pt">
    <w:name w:val="Intestazione o piè di pagina + 19 pt;Spaziatura 0 pt"/>
    <w:basedOn w:val="Intestazioneopidipagina"/>
    <w:rsid w:val="009A1B5B"/>
    <w:rPr>
      <w:rFonts w:ascii="AngsanaUPC" w:eastAsia="AngsanaUPC" w:hAnsi="AngsanaUPC" w:cs="AngsanaUPC"/>
      <w:b/>
      <w:bCs/>
      <w:i w:val="0"/>
      <w:iCs w:val="0"/>
      <w:smallCaps w:val="0"/>
      <w:strike w:val="0"/>
      <w:color w:val="000000"/>
      <w:spacing w:val="-10"/>
      <w:w w:val="100"/>
      <w:position w:val="0"/>
      <w:sz w:val="38"/>
      <w:szCs w:val="38"/>
      <w:u w:val="none"/>
    </w:rPr>
  </w:style>
  <w:style w:type="character" w:customStyle="1" w:styleId="Intestazioneopidipagina12pt">
    <w:name w:val="Intestazione o piè di pagina + 12 pt"/>
    <w:basedOn w:val="Intestazioneopidipagina"/>
    <w:rsid w:val="009A1B5B"/>
    <w:rPr>
      <w:rFonts w:ascii="AngsanaUPC" w:eastAsia="AngsanaUPC" w:hAnsi="AngsanaUPC" w:cs="AngsanaUPC"/>
      <w:b/>
      <w:bCs/>
      <w:i w:val="0"/>
      <w:iCs w:val="0"/>
      <w:smallCaps w:val="0"/>
      <w:strike w:val="0"/>
      <w:color w:val="000000"/>
      <w:spacing w:val="0"/>
      <w:w w:val="100"/>
      <w:position w:val="0"/>
      <w:sz w:val="24"/>
      <w:szCs w:val="24"/>
      <w:u w:val="none"/>
    </w:rPr>
  </w:style>
  <w:style w:type="character" w:customStyle="1" w:styleId="Corpodeltesto2Spaziatura3pt">
    <w:name w:val="Corpo del testo (2) + Spaziatura 3 pt"/>
    <w:basedOn w:val="Corpodeltesto20"/>
    <w:rsid w:val="009A1B5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60"/>
      <w:w w:val="100"/>
      <w:position w:val="0"/>
      <w:sz w:val="20"/>
      <w:szCs w:val="20"/>
      <w:u w:val="none"/>
    </w:rPr>
  </w:style>
  <w:style w:type="character" w:customStyle="1" w:styleId="Corpodeltesto2FrankRuehl75ptCorsivo">
    <w:name w:val="Corpo del testo (2) + FrankRuehl;7;5 pt;Corsivo"/>
    <w:basedOn w:val="Corpodeltesto20"/>
    <w:rsid w:val="009A1B5B"/>
    <w:rPr>
      <w:rFonts w:ascii="FrankRuehl" w:eastAsia="FrankRuehl" w:hAnsi="FrankRuehl" w:cs="FrankRuehl"/>
      <w:b/>
      <w:bCs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275ptCorsivo">
    <w:name w:val="Corpo del testo (2) + 7;5 pt;Corsivo"/>
    <w:basedOn w:val="Corpodeltesto20"/>
    <w:rsid w:val="009A1B5B"/>
    <w:rPr>
      <w:rFonts w:ascii="Century Schoolbook" w:eastAsia="Century Schoolbook" w:hAnsi="Century Schoolbook" w:cs="Century Schoolbook"/>
      <w:b w:val="0"/>
      <w:bCs w:val="0"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2Spaziatura1pt1">
    <w:name w:val="Corpo del testo (2) + Spaziatura 1 pt"/>
    <w:basedOn w:val="Corpodeltesto20"/>
    <w:rsid w:val="009A1B5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30"/>
      <w:w w:val="100"/>
      <w:position w:val="0"/>
      <w:sz w:val="20"/>
      <w:szCs w:val="20"/>
      <w:u w:val="none"/>
    </w:rPr>
  </w:style>
  <w:style w:type="character" w:customStyle="1" w:styleId="Corpodeltesto2Spaziatura1pt2">
    <w:name w:val="Corpo del testo (2) + Spaziatura 1 pt"/>
    <w:basedOn w:val="Corpodeltesto20"/>
    <w:rsid w:val="009A1B5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30"/>
      <w:w w:val="100"/>
      <w:position w:val="0"/>
      <w:sz w:val="20"/>
      <w:szCs w:val="20"/>
      <w:u w:val="none"/>
    </w:rPr>
  </w:style>
  <w:style w:type="character" w:customStyle="1" w:styleId="Corpodeltesto1175ptSpaziatura1pt">
    <w:name w:val="Corpo del testo (11) + 7;5 pt;Spaziatura 1 pt"/>
    <w:basedOn w:val="Corpodeltesto11"/>
    <w:rsid w:val="009A1B5B"/>
    <w:rPr>
      <w:rFonts w:ascii="Century Schoolbook" w:eastAsia="Century Schoolbook" w:hAnsi="Century Schoolbook" w:cs="Century Schoolbook"/>
      <w:b/>
      <w:bCs/>
      <w:i/>
      <w:iCs/>
      <w:smallCaps w:val="0"/>
      <w:strike w:val="0"/>
      <w:color w:val="000000"/>
      <w:spacing w:val="30"/>
      <w:w w:val="100"/>
      <w:position w:val="0"/>
      <w:sz w:val="15"/>
      <w:szCs w:val="15"/>
      <w:u w:val="none"/>
    </w:rPr>
  </w:style>
  <w:style w:type="character" w:customStyle="1" w:styleId="Corpodeltesto35">
    <w:name w:val="Corpo del testo (35)_"/>
    <w:basedOn w:val="Carpredefinitoparagrafo"/>
    <w:link w:val="Corpodeltesto350"/>
    <w:rsid w:val="009A1B5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sz w:val="17"/>
      <w:szCs w:val="17"/>
      <w:u w:val="none"/>
    </w:rPr>
  </w:style>
  <w:style w:type="character" w:customStyle="1" w:styleId="Corpodeltesto351">
    <w:name w:val="Corpo del testo (35)"/>
    <w:basedOn w:val="Corpodeltesto35"/>
    <w:rsid w:val="009A1B5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352">
    <w:name w:val="Corpo del testo (35)"/>
    <w:basedOn w:val="Corpodeltesto35"/>
    <w:rsid w:val="009A1B5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Intestazioneopidipagina14pt0">
    <w:name w:val="Intestazione o piè di pagina + 14 pt"/>
    <w:basedOn w:val="Intestazioneopidipagina"/>
    <w:rsid w:val="009A1B5B"/>
    <w:rPr>
      <w:rFonts w:ascii="AngsanaUPC" w:eastAsia="AngsanaUPC" w:hAnsi="AngsanaUPC" w:cs="AngsanaUPC"/>
      <w:b/>
      <w:bCs/>
      <w:i w:val="0"/>
      <w:iCs w:val="0"/>
      <w:smallCaps w:val="0"/>
      <w:strike w:val="0"/>
      <w:color w:val="000000"/>
      <w:spacing w:val="0"/>
      <w:w w:val="100"/>
      <w:position w:val="0"/>
      <w:sz w:val="28"/>
      <w:szCs w:val="28"/>
      <w:u w:val="none"/>
    </w:rPr>
  </w:style>
  <w:style w:type="character" w:customStyle="1" w:styleId="IntestazioneopidipaginaFrankRuehlNongrassettoSpaziatura-1pt">
    <w:name w:val="Intestazione o piè di pagina + FrankRuehl;Non grassetto;Spaziatura -1 pt"/>
    <w:basedOn w:val="Intestazioneopidipagina"/>
    <w:rsid w:val="009A1B5B"/>
    <w:rPr>
      <w:rFonts w:ascii="FrankRuehl" w:eastAsia="FrankRuehl" w:hAnsi="FrankRuehl" w:cs="FrankRuehl"/>
      <w:b/>
      <w:bCs/>
      <w:i w:val="0"/>
      <w:iCs w:val="0"/>
      <w:smallCaps w:val="0"/>
      <w:strike w:val="0"/>
      <w:color w:val="000000"/>
      <w:spacing w:val="-20"/>
      <w:w w:val="100"/>
      <w:position w:val="0"/>
      <w:sz w:val="30"/>
      <w:szCs w:val="30"/>
      <w:u w:val="none"/>
    </w:rPr>
  </w:style>
  <w:style w:type="character" w:customStyle="1" w:styleId="IntestazioneopidipaginaFrankRuehl85ptNongrassetto">
    <w:name w:val="Intestazione o piè di pagina + FrankRuehl;8;5 pt;Non grassetto"/>
    <w:basedOn w:val="Intestazioneopidipagina"/>
    <w:rsid w:val="009A1B5B"/>
    <w:rPr>
      <w:rFonts w:ascii="FrankRuehl" w:eastAsia="FrankRuehl" w:hAnsi="FrankRuehl" w:cs="FrankRuehl"/>
      <w:b/>
      <w:bCs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11Spaziatura1pt0">
    <w:name w:val="Corpo del testo (11) + Spaziatura 1 pt"/>
    <w:basedOn w:val="Corpodeltesto11"/>
    <w:rsid w:val="009A1B5B"/>
    <w:rPr>
      <w:rFonts w:ascii="Century Schoolbook" w:eastAsia="Century Schoolbook" w:hAnsi="Century Schoolbook" w:cs="Century Schoolbook"/>
      <w:b/>
      <w:bCs/>
      <w:i/>
      <w:iCs/>
      <w:smallCaps w:val="0"/>
      <w:strike w:val="0"/>
      <w:color w:val="000000"/>
      <w:spacing w:val="20"/>
      <w:w w:val="100"/>
      <w:position w:val="0"/>
      <w:sz w:val="20"/>
      <w:szCs w:val="20"/>
      <w:u w:val="none"/>
    </w:rPr>
  </w:style>
  <w:style w:type="character" w:customStyle="1" w:styleId="Corpodeltesto2GrassettoCorsivoSpaziatura1pt0">
    <w:name w:val="Corpo del testo (2) + Grassetto;Corsivo;Spaziatura 1 pt"/>
    <w:basedOn w:val="Corpodeltesto20"/>
    <w:rsid w:val="009A1B5B"/>
    <w:rPr>
      <w:rFonts w:ascii="Century Schoolbook" w:eastAsia="Century Schoolbook" w:hAnsi="Century Schoolbook" w:cs="Century Schoolbook"/>
      <w:b/>
      <w:bCs/>
      <w:i/>
      <w:iCs/>
      <w:smallCaps w:val="0"/>
      <w:strike w:val="0"/>
      <w:color w:val="000000"/>
      <w:spacing w:val="20"/>
      <w:w w:val="100"/>
      <w:position w:val="0"/>
      <w:sz w:val="20"/>
      <w:szCs w:val="20"/>
      <w:u w:val="none"/>
    </w:rPr>
  </w:style>
  <w:style w:type="character" w:customStyle="1" w:styleId="Corpodeltesto2GrassettoCorsivoSpaziatura-1pt1">
    <w:name w:val="Corpo del testo (2) + Grassetto;Corsivo;Spaziatura -1 pt"/>
    <w:basedOn w:val="Corpodeltesto20"/>
    <w:rsid w:val="009A1B5B"/>
    <w:rPr>
      <w:rFonts w:ascii="Century Schoolbook" w:eastAsia="Century Schoolbook" w:hAnsi="Century Schoolbook" w:cs="Century Schoolbook"/>
      <w:b/>
      <w:bCs/>
      <w:i/>
      <w:iCs/>
      <w:smallCaps w:val="0"/>
      <w:strike w:val="0"/>
      <w:color w:val="000000"/>
      <w:spacing w:val="-30"/>
      <w:w w:val="100"/>
      <w:position w:val="0"/>
      <w:sz w:val="20"/>
      <w:szCs w:val="20"/>
      <w:u w:val="none"/>
    </w:rPr>
  </w:style>
  <w:style w:type="character" w:customStyle="1" w:styleId="Corpodeltesto2GrassettoCorsivoSpaziatura1pt1">
    <w:name w:val="Corpo del testo (2) + Grassetto;Corsivo;Spaziatura 1 pt"/>
    <w:basedOn w:val="Corpodeltesto20"/>
    <w:rsid w:val="009A1B5B"/>
    <w:rPr>
      <w:rFonts w:ascii="Century Schoolbook" w:eastAsia="Century Schoolbook" w:hAnsi="Century Schoolbook" w:cs="Century Schoolbook"/>
      <w:b/>
      <w:bCs/>
      <w:i/>
      <w:iCs/>
      <w:smallCaps w:val="0"/>
      <w:strike w:val="0"/>
      <w:color w:val="000000"/>
      <w:spacing w:val="20"/>
      <w:w w:val="100"/>
      <w:position w:val="0"/>
      <w:sz w:val="20"/>
      <w:szCs w:val="20"/>
      <w:u w:val="none"/>
    </w:rPr>
  </w:style>
  <w:style w:type="character" w:customStyle="1" w:styleId="Corpodeltesto2105ptCorsivoSpaziatura1pt">
    <w:name w:val="Corpo del testo (2) + 10;5 pt;Corsivo;Spaziatura 1 pt"/>
    <w:basedOn w:val="Corpodeltesto20"/>
    <w:rsid w:val="009A1B5B"/>
    <w:rPr>
      <w:rFonts w:ascii="Century Schoolbook" w:eastAsia="Century Schoolbook" w:hAnsi="Century Schoolbook" w:cs="Century Schoolbook"/>
      <w:b w:val="0"/>
      <w:bCs w:val="0"/>
      <w:i/>
      <w:iCs/>
      <w:smallCaps w:val="0"/>
      <w:strike w:val="0"/>
      <w:color w:val="000000"/>
      <w:spacing w:val="30"/>
      <w:w w:val="100"/>
      <w:position w:val="0"/>
      <w:sz w:val="21"/>
      <w:szCs w:val="21"/>
      <w:u w:val="none"/>
    </w:rPr>
  </w:style>
  <w:style w:type="character" w:customStyle="1" w:styleId="Corpodeltesto2105pt">
    <w:name w:val="Corpo del testo (2) + 10;5 pt"/>
    <w:basedOn w:val="Corpodeltesto20"/>
    <w:rsid w:val="009A1B5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1"/>
      <w:szCs w:val="21"/>
      <w:u w:val="none"/>
    </w:rPr>
  </w:style>
  <w:style w:type="character" w:customStyle="1" w:styleId="Corpodeltesto36">
    <w:name w:val="Corpo del testo (36)_"/>
    <w:basedOn w:val="Carpredefinitoparagrafo"/>
    <w:link w:val="Corpodeltesto360"/>
    <w:rsid w:val="009A1B5B"/>
    <w:rPr>
      <w:rFonts w:ascii="Bookman Old Style" w:eastAsia="Bookman Old Style" w:hAnsi="Bookman Old Style" w:cs="Bookman Old Style"/>
      <w:b w:val="0"/>
      <w:bCs w:val="0"/>
      <w:i/>
      <w:iCs/>
      <w:smallCaps w:val="0"/>
      <w:strike w:val="0"/>
      <w:sz w:val="23"/>
      <w:szCs w:val="23"/>
      <w:u w:val="none"/>
    </w:rPr>
  </w:style>
  <w:style w:type="character" w:customStyle="1" w:styleId="Corpodeltesto361">
    <w:name w:val="Corpo del testo (36)"/>
    <w:basedOn w:val="Corpodeltesto36"/>
    <w:rsid w:val="009A1B5B"/>
    <w:rPr>
      <w:rFonts w:ascii="Bookman Old Style" w:eastAsia="Bookman Old Style" w:hAnsi="Bookman Old Style" w:cs="Bookman Old Style"/>
      <w:b w:val="0"/>
      <w:bCs w:val="0"/>
      <w:i/>
      <w:iCs/>
      <w:smallCaps w:val="0"/>
      <w:strike w:val="0"/>
      <w:color w:val="000000"/>
      <w:spacing w:val="0"/>
      <w:w w:val="100"/>
      <w:position w:val="0"/>
      <w:sz w:val="23"/>
      <w:szCs w:val="23"/>
      <w:u w:val="none"/>
    </w:rPr>
  </w:style>
  <w:style w:type="character" w:customStyle="1" w:styleId="Corpodeltesto92">
    <w:name w:val="Corpo del testo (9)"/>
    <w:basedOn w:val="Corpodeltesto9"/>
    <w:rsid w:val="009A1B5B"/>
    <w:rPr>
      <w:rFonts w:ascii="AngsanaUPC" w:eastAsia="AngsanaUPC" w:hAnsi="AngsanaUPC" w:cs="AngsanaUPC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90"/>
      <w:szCs w:val="90"/>
      <w:u w:val="none"/>
    </w:rPr>
  </w:style>
  <w:style w:type="character" w:customStyle="1" w:styleId="IntestazioneopidipaginaCenturySchoolbook11pt2">
    <w:name w:val="Intestazione o piè di pagina + Century Schoolbook;11 pt"/>
    <w:basedOn w:val="Intestazioneopidipagina"/>
    <w:rsid w:val="009A1B5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0"/>
      <w:w w:val="100"/>
      <w:position w:val="0"/>
      <w:sz w:val="22"/>
      <w:szCs w:val="22"/>
      <w:u w:val="none"/>
    </w:rPr>
  </w:style>
  <w:style w:type="character" w:customStyle="1" w:styleId="Intestazioneopidipagina6ptNongrassetto">
    <w:name w:val="Intestazione o piè di pagina + 6 pt;Non grassetto"/>
    <w:basedOn w:val="Intestazioneopidipagina"/>
    <w:rsid w:val="009A1B5B"/>
    <w:rPr>
      <w:rFonts w:ascii="AngsanaUPC" w:eastAsia="AngsanaUPC" w:hAnsi="AngsanaUPC" w:cs="AngsanaUPC"/>
      <w:b/>
      <w:bCs/>
      <w:i w:val="0"/>
      <w:iCs w:val="0"/>
      <w:smallCaps w:val="0"/>
      <w:strike w:val="0"/>
      <w:color w:val="000000"/>
      <w:spacing w:val="0"/>
      <w:w w:val="100"/>
      <w:position w:val="0"/>
      <w:sz w:val="12"/>
      <w:szCs w:val="12"/>
      <w:u w:val="none"/>
    </w:rPr>
  </w:style>
  <w:style w:type="character" w:customStyle="1" w:styleId="Corpodeltesto2f0">
    <w:name w:val="Corpo del testo (2)"/>
    <w:basedOn w:val="Corpodeltesto20"/>
    <w:rsid w:val="009A1B5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11NongrassettoNoncorsivo3">
    <w:name w:val="Corpo del testo (11) + Non grassetto;Non corsivo"/>
    <w:basedOn w:val="Corpodeltesto11"/>
    <w:rsid w:val="009A1B5B"/>
    <w:rPr>
      <w:rFonts w:ascii="Century Schoolbook" w:eastAsia="Century Schoolbook" w:hAnsi="Century Schoolbook" w:cs="Century Schoolbook"/>
      <w:b/>
      <w:bCs/>
      <w:i/>
      <w:iCs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116">
    <w:name w:val="Corpo del testo (11)"/>
    <w:basedOn w:val="Corpodeltesto11"/>
    <w:rsid w:val="009A1B5B"/>
    <w:rPr>
      <w:rFonts w:ascii="Century Schoolbook" w:eastAsia="Century Schoolbook" w:hAnsi="Century Schoolbook" w:cs="Century Schoolbook"/>
      <w:b/>
      <w:bCs/>
      <w:i/>
      <w:iCs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11NongrassettoNoncorsivo4">
    <w:name w:val="Corpo del testo (11) + Non grassetto;Non corsivo"/>
    <w:basedOn w:val="Corpodeltesto11"/>
    <w:rsid w:val="009A1B5B"/>
    <w:rPr>
      <w:rFonts w:ascii="Century Schoolbook" w:eastAsia="Century Schoolbook" w:hAnsi="Century Schoolbook" w:cs="Century Schoolbook"/>
      <w:b/>
      <w:bCs/>
      <w:i/>
      <w:iCs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Sommario2">
    <w:name w:val="Sommario (2)"/>
    <w:basedOn w:val="Carpredefinitoparagrafo"/>
    <w:rsid w:val="009A1B5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sz w:val="20"/>
      <w:szCs w:val="20"/>
      <w:u w:val="none"/>
    </w:rPr>
  </w:style>
  <w:style w:type="character" w:customStyle="1" w:styleId="Sommario20">
    <w:name w:val="Sommario (2)"/>
    <w:basedOn w:val="Sommario21"/>
    <w:rsid w:val="009A1B5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sz w:val="20"/>
      <w:szCs w:val="20"/>
      <w:u w:val="none"/>
    </w:rPr>
  </w:style>
  <w:style w:type="character" w:customStyle="1" w:styleId="Corpodeltesto2f1">
    <w:name w:val="Corpo del testo (2)"/>
    <w:basedOn w:val="Corpodeltesto20"/>
    <w:rsid w:val="009A1B5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Sommario2GrassettoCorsivo">
    <w:name w:val="Sommario (2) + Grassetto;Corsivo"/>
    <w:basedOn w:val="Sommario21"/>
    <w:rsid w:val="009A1B5B"/>
    <w:rPr>
      <w:rFonts w:ascii="Century Schoolbook" w:eastAsia="Century Schoolbook" w:hAnsi="Century Schoolbook" w:cs="Century Schoolbook"/>
      <w:b/>
      <w:bCs/>
      <w:i/>
      <w:iCs/>
      <w:smallCaps w:val="0"/>
      <w:strike w:val="0"/>
      <w:sz w:val="20"/>
      <w:szCs w:val="20"/>
      <w:u w:val="none"/>
    </w:rPr>
  </w:style>
  <w:style w:type="character" w:customStyle="1" w:styleId="Corpodeltesto2f2">
    <w:name w:val="Corpo del testo (2)"/>
    <w:basedOn w:val="Corpodeltesto20"/>
    <w:rsid w:val="009A1B5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2Spaziatura1pt3">
    <w:name w:val="Corpo del testo (2) + Spaziatura 1 pt"/>
    <w:basedOn w:val="Corpodeltesto20"/>
    <w:rsid w:val="009A1B5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30"/>
      <w:w w:val="100"/>
      <w:position w:val="0"/>
      <w:sz w:val="20"/>
      <w:szCs w:val="20"/>
      <w:u w:val="none"/>
    </w:rPr>
  </w:style>
  <w:style w:type="character" w:customStyle="1" w:styleId="Corpodeltesto2Spaziatura1pt4">
    <w:name w:val="Corpo del testo (2) + Spaziatura 1 pt"/>
    <w:basedOn w:val="Corpodeltesto20"/>
    <w:rsid w:val="009A1B5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30"/>
      <w:w w:val="100"/>
      <w:position w:val="0"/>
      <w:sz w:val="20"/>
      <w:szCs w:val="20"/>
      <w:u w:val="none"/>
    </w:rPr>
  </w:style>
  <w:style w:type="character" w:customStyle="1" w:styleId="IntestazioneopidipaginaCenturySchoolbook9pt1">
    <w:name w:val="Intestazione o piè di pagina + Century Schoolbook;9 pt"/>
    <w:basedOn w:val="Intestazioneopidipagina"/>
    <w:rsid w:val="009A1B5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IntestazioneopidipaginaFrankRuehlNongrassetto">
    <w:name w:val="Intestazione o piè di pagina + FrankRuehl;Non grassetto"/>
    <w:basedOn w:val="Intestazioneopidipagina"/>
    <w:rsid w:val="009A1B5B"/>
    <w:rPr>
      <w:rFonts w:ascii="FrankRuehl" w:eastAsia="FrankRuehl" w:hAnsi="FrankRuehl" w:cs="FrankRuehl"/>
      <w:b/>
      <w:bCs/>
      <w:i w:val="0"/>
      <w:iCs w:val="0"/>
      <w:smallCaps w:val="0"/>
      <w:strike w:val="0"/>
      <w:color w:val="000000"/>
      <w:spacing w:val="0"/>
      <w:w w:val="100"/>
      <w:position w:val="0"/>
      <w:sz w:val="30"/>
      <w:szCs w:val="30"/>
      <w:u w:val="none"/>
    </w:rPr>
  </w:style>
  <w:style w:type="character" w:customStyle="1" w:styleId="Corpodeltesto265ptMaiuscoletto">
    <w:name w:val="Corpo del testo (2) + 6;5 pt;Maiuscoletto"/>
    <w:basedOn w:val="Corpodeltesto20"/>
    <w:rsid w:val="009A1B5B"/>
    <w:rPr>
      <w:rFonts w:ascii="Century Schoolbook" w:eastAsia="Century Schoolbook" w:hAnsi="Century Schoolbook" w:cs="Century Schoolbook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265pt">
    <w:name w:val="Corpo del testo (2) + 6;5 pt"/>
    <w:basedOn w:val="Corpodeltesto20"/>
    <w:rsid w:val="009A1B5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37">
    <w:name w:val="Corpo del testo (37)_"/>
    <w:basedOn w:val="Carpredefinitoparagrafo"/>
    <w:link w:val="Corpodeltesto370"/>
    <w:rsid w:val="009A1B5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sz w:val="16"/>
      <w:szCs w:val="16"/>
      <w:u w:val="none"/>
    </w:rPr>
  </w:style>
  <w:style w:type="character" w:customStyle="1" w:styleId="Corpodeltesto371">
    <w:name w:val="Corpo del testo (37)"/>
    <w:basedOn w:val="Corpodeltesto37"/>
    <w:rsid w:val="009A1B5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37Maiuscoletto">
    <w:name w:val="Corpo del testo (37) + Maiuscoletto"/>
    <w:basedOn w:val="Corpodeltesto37"/>
    <w:rsid w:val="009A1B5B"/>
    <w:rPr>
      <w:rFonts w:ascii="Century Schoolbook" w:eastAsia="Century Schoolbook" w:hAnsi="Century Schoolbook" w:cs="Century Schoolbook"/>
      <w:b/>
      <w:bCs/>
      <w:i w:val="0"/>
      <w:iCs w:val="0"/>
      <w:smallCaps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3710ptNongrassetto">
    <w:name w:val="Corpo del testo (37) + 10 pt;Non grassetto"/>
    <w:basedOn w:val="Corpodeltesto37"/>
    <w:rsid w:val="009A1B5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11NongrassettoNoncorsivo5">
    <w:name w:val="Corpo del testo (11) + Non grassetto;Non corsivo"/>
    <w:basedOn w:val="Corpodeltesto11"/>
    <w:rsid w:val="009A1B5B"/>
    <w:rPr>
      <w:rFonts w:ascii="Century Schoolbook" w:eastAsia="Century Schoolbook" w:hAnsi="Century Schoolbook" w:cs="Century Schoolbook"/>
      <w:b/>
      <w:bCs/>
      <w:i/>
      <w:iCs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Sommario21">
    <w:name w:val="Sommario (2)_"/>
    <w:basedOn w:val="Carpredefinitoparagrafo"/>
    <w:link w:val="Sommario22"/>
    <w:rsid w:val="009A1B5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sz w:val="20"/>
      <w:szCs w:val="20"/>
      <w:u w:val="none"/>
    </w:rPr>
  </w:style>
  <w:style w:type="character" w:customStyle="1" w:styleId="Sommario23">
    <w:name w:val="Sommario (2)"/>
    <w:basedOn w:val="Sommario21"/>
    <w:rsid w:val="009A1B5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38">
    <w:name w:val="Corpo del testo (38)_"/>
    <w:basedOn w:val="Carpredefinitoparagrafo"/>
    <w:link w:val="Corpodeltesto380"/>
    <w:rsid w:val="009A1B5B"/>
    <w:rPr>
      <w:b w:val="0"/>
      <w:bCs w:val="0"/>
      <w:i/>
      <w:iCs/>
      <w:smallCaps w:val="0"/>
      <w:strike w:val="0"/>
      <w:spacing w:val="10"/>
      <w:sz w:val="19"/>
      <w:szCs w:val="19"/>
      <w:u w:val="none"/>
    </w:rPr>
  </w:style>
  <w:style w:type="character" w:customStyle="1" w:styleId="Corpodeltesto381">
    <w:name w:val="Corpo del testo (38)"/>
    <w:basedOn w:val="Corpodeltesto38"/>
    <w:rsid w:val="009A1B5B"/>
    <w:rPr>
      <w:rFonts w:ascii="Garamond" w:eastAsia="Garamond" w:hAnsi="Garamond" w:cs="Garamond"/>
      <w:b w:val="0"/>
      <w:bCs w:val="0"/>
      <w:i/>
      <w:iCs/>
      <w:smallCaps w:val="0"/>
      <w:strike w:val="0"/>
      <w:color w:val="000000"/>
      <w:spacing w:val="10"/>
      <w:w w:val="100"/>
      <w:position w:val="0"/>
      <w:sz w:val="19"/>
      <w:szCs w:val="19"/>
      <w:u w:val="none"/>
    </w:rPr>
  </w:style>
  <w:style w:type="character" w:customStyle="1" w:styleId="Corpodeltesto38NoncorsivoSpaziatura0pt">
    <w:name w:val="Corpo del testo (38) + Non corsivo;Spaziatura 0 pt"/>
    <w:basedOn w:val="Corpodeltesto38"/>
    <w:rsid w:val="009A1B5B"/>
    <w:rPr>
      <w:rFonts w:ascii="Garamond" w:eastAsia="Garamond" w:hAnsi="Garamond" w:cs="Garamond"/>
      <w:b/>
      <w:bCs/>
      <w:i/>
      <w:iCs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Sommario2GrassettoCorsivo0">
    <w:name w:val="Sommario (2) + Grassetto;Corsivo"/>
    <w:basedOn w:val="Sommario21"/>
    <w:rsid w:val="009A1B5B"/>
    <w:rPr>
      <w:rFonts w:ascii="Century Schoolbook" w:eastAsia="Century Schoolbook" w:hAnsi="Century Schoolbook" w:cs="Century Schoolbook"/>
      <w:b/>
      <w:bCs/>
      <w:i/>
      <w:iCs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Sommario24">
    <w:name w:val="Sommario (2)"/>
    <w:basedOn w:val="Sommario21"/>
    <w:rsid w:val="009A1B5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275ptGrassetto">
    <w:name w:val="Corpo del testo (2) + 7;5 pt;Grassetto"/>
    <w:basedOn w:val="Corpodeltesto20"/>
    <w:rsid w:val="009A1B5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400">
    <w:name w:val="Corpo del testo (40)"/>
    <w:basedOn w:val="Carpredefinitoparagrafo"/>
    <w:rsid w:val="009A1B5B"/>
    <w:rPr>
      <w:rFonts w:ascii="Franklin Gothic Demi Cond" w:eastAsia="Franklin Gothic Demi Cond" w:hAnsi="Franklin Gothic Demi Cond" w:cs="Franklin Gothic Demi Cond"/>
      <w:b w:val="0"/>
      <w:bCs w:val="0"/>
      <w:i w:val="0"/>
      <w:iCs w:val="0"/>
      <w:smallCaps w:val="0"/>
      <w:strike w:val="0"/>
      <w:spacing w:val="0"/>
      <w:sz w:val="26"/>
      <w:szCs w:val="26"/>
      <w:u w:val="none"/>
    </w:rPr>
  </w:style>
  <w:style w:type="character" w:customStyle="1" w:styleId="Corpodeltesto401">
    <w:name w:val="Corpo del testo (40)"/>
    <w:basedOn w:val="Corpodeltesto402"/>
    <w:rsid w:val="009A1B5B"/>
    <w:rPr>
      <w:rFonts w:ascii="Franklin Gothic Demi Cond" w:eastAsia="Franklin Gothic Demi Cond" w:hAnsi="Franklin Gothic Demi Cond" w:cs="Franklin Gothic Demi Cond"/>
      <w:b w:val="0"/>
      <w:bCs w:val="0"/>
      <w:i w:val="0"/>
      <w:iCs w:val="0"/>
      <w:smallCaps w:val="0"/>
      <w:strike w:val="0"/>
      <w:spacing w:val="0"/>
      <w:sz w:val="26"/>
      <w:szCs w:val="26"/>
      <w:u w:val="none"/>
    </w:rPr>
  </w:style>
  <w:style w:type="character" w:customStyle="1" w:styleId="Corpodeltesto410">
    <w:name w:val="Corpo del testo (41)"/>
    <w:basedOn w:val="Carpredefinitoparagrafo"/>
    <w:rsid w:val="009A1B5B"/>
    <w:rPr>
      <w:rFonts w:ascii="Franklin Gothic Demi Cond" w:eastAsia="Franklin Gothic Demi Cond" w:hAnsi="Franklin Gothic Demi Cond" w:cs="Franklin Gothic Demi Cond"/>
      <w:b w:val="0"/>
      <w:bCs w:val="0"/>
      <w:i w:val="0"/>
      <w:iCs w:val="0"/>
      <w:smallCaps w:val="0"/>
      <w:strike w:val="0"/>
      <w:sz w:val="26"/>
      <w:szCs w:val="26"/>
      <w:u w:val="none"/>
    </w:rPr>
  </w:style>
  <w:style w:type="character" w:customStyle="1" w:styleId="Corpodeltesto411">
    <w:name w:val="Corpo del testo (41)"/>
    <w:basedOn w:val="Corpodeltesto412"/>
    <w:rsid w:val="009A1B5B"/>
    <w:rPr>
      <w:rFonts w:ascii="Franklin Gothic Demi Cond" w:eastAsia="Franklin Gothic Demi Cond" w:hAnsi="Franklin Gothic Demi Cond" w:cs="Franklin Gothic Demi Cond"/>
      <w:b w:val="0"/>
      <w:bCs w:val="0"/>
      <w:i w:val="0"/>
      <w:iCs w:val="0"/>
      <w:smallCaps w:val="0"/>
      <w:strike w:val="0"/>
      <w:sz w:val="26"/>
      <w:szCs w:val="26"/>
      <w:u w:val="none"/>
    </w:rPr>
  </w:style>
  <w:style w:type="character" w:customStyle="1" w:styleId="Titolo64">
    <w:name w:val="Titolo #6 (4)_"/>
    <w:basedOn w:val="Carpredefinitoparagrafo"/>
    <w:link w:val="Titolo640"/>
    <w:rsid w:val="009A1B5B"/>
    <w:rPr>
      <w:rFonts w:ascii="Consolas" w:eastAsia="Consolas" w:hAnsi="Consolas" w:cs="Consolas"/>
      <w:b w:val="0"/>
      <w:bCs w:val="0"/>
      <w:i w:val="0"/>
      <w:iCs w:val="0"/>
      <w:smallCaps w:val="0"/>
      <w:strike w:val="0"/>
      <w:spacing w:val="0"/>
      <w:sz w:val="26"/>
      <w:szCs w:val="26"/>
      <w:u w:val="none"/>
    </w:rPr>
  </w:style>
  <w:style w:type="character" w:customStyle="1" w:styleId="Titolo641">
    <w:name w:val="Titolo #6 (4)"/>
    <w:basedOn w:val="Titolo64"/>
    <w:rsid w:val="009A1B5B"/>
    <w:rPr>
      <w:rFonts w:ascii="Consolas" w:eastAsia="Consolas" w:hAnsi="Consolas" w:cs="Consolas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6"/>
      <w:szCs w:val="26"/>
      <w:u w:val="none"/>
    </w:rPr>
  </w:style>
  <w:style w:type="character" w:customStyle="1" w:styleId="Corpodeltesto372">
    <w:name w:val="Corpo del testo (37)"/>
    <w:basedOn w:val="Corpodeltesto37"/>
    <w:rsid w:val="009A1B5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3711pt">
    <w:name w:val="Corpo del testo (37) + 11 pt"/>
    <w:basedOn w:val="Corpodeltesto37"/>
    <w:rsid w:val="009A1B5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0"/>
      <w:w w:val="100"/>
      <w:position w:val="0"/>
      <w:sz w:val="22"/>
      <w:szCs w:val="22"/>
      <w:u w:val="none"/>
    </w:rPr>
  </w:style>
  <w:style w:type="character" w:customStyle="1" w:styleId="Corpodeltesto34Spaziatura1pt">
    <w:name w:val="Corpo del testo (34) + Spaziatura 1 pt"/>
    <w:basedOn w:val="Corpodeltesto34"/>
    <w:rsid w:val="009A1B5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20"/>
      <w:w w:val="100"/>
      <w:position w:val="0"/>
      <w:sz w:val="17"/>
      <w:szCs w:val="17"/>
      <w:u w:val="none"/>
    </w:rPr>
  </w:style>
  <w:style w:type="character" w:customStyle="1" w:styleId="Corpodeltesto39">
    <w:name w:val="Corpo del testo (39)_"/>
    <w:basedOn w:val="Carpredefinitoparagrafo"/>
    <w:link w:val="Corpodeltesto390"/>
    <w:rsid w:val="009A1B5B"/>
    <w:rPr>
      <w:rFonts w:ascii="Century Schoolbook" w:eastAsia="Century Schoolbook" w:hAnsi="Century Schoolbook" w:cs="Century Schoolbook"/>
      <w:b/>
      <w:bCs/>
      <w:i/>
      <w:iCs/>
      <w:smallCaps w:val="0"/>
      <w:strike w:val="0"/>
      <w:spacing w:val="20"/>
      <w:sz w:val="16"/>
      <w:szCs w:val="16"/>
      <w:u w:val="none"/>
    </w:rPr>
  </w:style>
  <w:style w:type="character" w:customStyle="1" w:styleId="Corpodeltesto39NoncorsivoMaiuscolettoSpaziatura0pt">
    <w:name w:val="Corpo del testo (39) + Non corsivo;Maiuscoletto;Spaziatura 0 pt"/>
    <w:basedOn w:val="Corpodeltesto39"/>
    <w:rsid w:val="009A1B5B"/>
    <w:rPr>
      <w:rFonts w:ascii="Century Schoolbook" w:eastAsia="Century Schoolbook" w:hAnsi="Century Schoolbook" w:cs="Century Schoolbook"/>
      <w:b/>
      <w:bCs/>
      <w:i/>
      <w:iCs/>
      <w:smallCaps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391">
    <w:name w:val="Corpo del testo (39)"/>
    <w:basedOn w:val="Corpodeltesto39"/>
    <w:rsid w:val="009A1B5B"/>
    <w:rPr>
      <w:rFonts w:ascii="Century Schoolbook" w:eastAsia="Century Schoolbook" w:hAnsi="Century Schoolbook" w:cs="Century Schoolbook"/>
      <w:b/>
      <w:bCs/>
      <w:i/>
      <w:iCs/>
      <w:smallCaps w:val="0"/>
      <w:strike w:val="0"/>
      <w:color w:val="000000"/>
      <w:spacing w:val="20"/>
      <w:w w:val="100"/>
      <w:position w:val="0"/>
      <w:sz w:val="16"/>
      <w:szCs w:val="16"/>
      <w:u w:val="none"/>
    </w:rPr>
  </w:style>
  <w:style w:type="character" w:customStyle="1" w:styleId="Corpodeltesto2FranklinGothicDemiCond13pt">
    <w:name w:val="Corpo del testo (2) + Franklin Gothic Demi Cond;13 pt"/>
    <w:basedOn w:val="Corpodeltesto20"/>
    <w:rsid w:val="009A1B5B"/>
    <w:rPr>
      <w:rFonts w:ascii="Franklin Gothic Demi Cond" w:eastAsia="Franklin Gothic Demi Cond" w:hAnsi="Franklin Gothic Demi Cond" w:cs="Franklin Gothic Demi Cond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6"/>
      <w:szCs w:val="26"/>
      <w:u w:val="none"/>
    </w:rPr>
  </w:style>
  <w:style w:type="character" w:customStyle="1" w:styleId="Corpodeltesto2Spaziatura1pt5">
    <w:name w:val="Corpo del testo (2) + Spaziatura 1 pt"/>
    <w:basedOn w:val="Corpodeltesto20"/>
    <w:rsid w:val="009A1B5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30"/>
      <w:w w:val="100"/>
      <w:position w:val="0"/>
      <w:sz w:val="20"/>
      <w:szCs w:val="20"/>
      <w:u w:val="none"/>
    </w:rPr>
  </w:style>
  <w:style w:type="character" w:customStyle="1" w:styleId="Corpodeltesto2Spaziatura1pt6">
    <w:name w:val="Corpo del testo (2) + Spaziatura 1 pt"/>
    <w:basedOn w:val="Corpodeltesto20"/>
    <w:rsid w:val="009A1B5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30"/>
      <w:w w:val="100"/>
      <w:position w:val="0"/>
      <w:sz w:val="20"/>
      <w:szCs w:val="20"/>
      <w:u w:val="none"/>
    </w:rPr>
  </w:style>
  <w:style w:type="character" w:customStyle="1" w:styleId="Corpodeltesto2f3">
    <w:name w:val="Corpo del testo (2)"/>
    <w:basedOn w:val="Corpodeltesto20"/>
    <w:rsid w:val="009A1B5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420">
    <w:name w:val="Corpo del testo (42)"/>
    <w:basedOn w:val="Carpredefinitoparagrafo"/>
    <w:rsid w:val="009A1B5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sz w:val="20"/>
      <w:szCs w:val="20"/>
      <w:u w:val="none"/>
    </w:rPr>
  </w:style>
  <w:style w:type="character" w:customStyle="1" w:styleId="Corpodeltesto421">
    <w:name w:val="Corpo del testo (42)"/>
    <w:basedOn w:val="Corpodeltesto422"/>
    <w:rsid w:val="009A1B5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sz w:val="20"/>
      <w:szCs w:val="20"/>
      <w:u w:val="none"/>
    </w:rPr>
  </w:style>
  <w:style w:type="character" w:customStyle="1" w:styleId="Corpodeltesto42Spaziatura1pt">
    <w:name w:val="Corpo del testo (42) + Spaziatura 1 pt"/>
    <w:basedOn w:val="Corpodeltesto422"/>
    <w:rsid w:val="009A1B5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spacing w:val="30"/>
      <w:sz w:val="20"/>
      <w:szCs w:val="20"/>
      <w:u w:val="none"/>
    </w:rPr>
  </w:style>
  <w:style w:type="character" w:customStyle="1" w:styleId="Corpodeltesto42Spaziatura3pt">
    <w:name w:val="Corpo del testo (42) + Spaziatura 3 pt"/>
    <w:basedOn w:val="Corpodeltesto422"/>
    <w:rsid w:val="009A1B5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spacing w:val="60"/>
      <w:sz w:val="20"/>
      <w:szCs w:val="20"/>
      <w:u w:val="none"/>
    </w:rPr>
  </w:style>
  <w:style w:type="character" w:customStyle="1" w:styleId="Corpodeltesto2SegoeUI8ptGrassetto">
    <w:name w:val="Corpo del testo (2) + Segoe UI;8 pt;Grassetto"/>
    <w:basedOn w:val="Corpodeltesto20"/>
    <w:rsid w:val="009A1B5B"/>
    <w:rPr>
      <w:rFonts w:ascii="Segoe UI" w:eastAsia="Segoe UI" w:hAnsi="Segoe UI" w:cs="Segoe UI"/>
      <w:b/>
      <w:bCs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422">
    <w:name w:val="Corpo del testo (42)_"/>
    <w:basedOn w:val="Carpredefinitoparagrafo"/>
    <w:link w:val="Corpodeltesto423"/>
    <w:rsid w:val="009A1B5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sz w:val="20"/>
      <w:szCs w:val="20"/>
      <w:u w:val="none"/>
    </w:rPr>
  </w:style>
  <w:style w:type="character" w:customStyle="1" w:styleId="Corpodeltesto42Spaziatura1pt0">
    <w:name w:val="Corpo del testo (42) + Spaziatura 1 pt"/>
    <w:basedOn w:val="Corpodeltesto422"/>
    <w:rsid w:val="009A1B5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30"/>
      <w:w w:val="100"/>
      <w:position w:val="0"/>
      <w:sz w:val="20"/>
      <w:szCs w:val="20"/>
      <w:u w:val="none"/>
    </w:rPr>
  </w:style>
  <w:style w:type="character" w:customStyle="1" w:styleId="Corpodeltesto424">
    <w:name w:val="Corpo del testo (42)"/>
    <w:basedOn w:val="Corpodeltesto422"/>
    <w:rsid w:val="009A1B5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42GrassettoCorsivo">
    <w:name w:val="Corpo del testo (42) + Grassetto;Corsivo"/>
    <w:basedOn w:val="Corpodeltesto422"/>
    <w:rsid w:val="009A1B5B"/>
    <w:rPr>
      <w:rFonts w:ascii="Century Schoolbook" w:eastAsia="Century Schoolbook" w:hAnsi="Century Schoolbook" w:cs="Century Schoolbook"/>
      <w:b/>
      <w:bCs/>
      <w:i/>
      <w:iCs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4285ptGrassetto">
    <w:name w:val="Corpo del testo (42) + 8;5 pt;Grassetto"/>
    <w:basedOn w:val="Corpodeltesto422"/>
    <w:rsid w:val="009A1B5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13SegoeUI65ptCorsivo">
    <w:name w:val="Corpo del testo (13) + Segoe UI;6;5 pt;Corsivo"/>
    <w:basedOn w:val="Corpodeltesto13"/>
    <w:rsid w:val="009A1B5B"/>
    <w:rPr>
      <w:rFonts w:ascii="Segoe UI" w:eastAsia="Segoe UI" w:hAnsi="Segoe UI" w:cs="Segoe UI"/>
      <w:b/>
      <w:bCs/>
      <w:i/>
      <w:iCs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430">
    <w:name w:val="Corpo del testo (43)_"/>
    <w:basedOn w:val="Carpredefinitoparagrafo"/>
    <w:link w:val="Corpodeltesto431"/>
    <w:rsid w:val="009A1B5B"/>
    <w:rPr>
      <w:rFonts w:ascii="Segoe UI" w:eastAsia="Segoe UI" w:hAnsi="Segoe UI" w:cs="Segoe UI"/>
      <w:b/>
      <w:bCs/>
      <w:i w:val="0"/>
      <w:iCs w:val="0"/>
      <w:smallCaps w:val="0"/>
      <w:strike w:val="0"/>
      <w:sz w:val="16"/>
      <w:szCs w:val="16"/>
      <w:u w:val="none"/>
    </w:rPr>
  </w:style>
  <w:style w:type="character" w:customStyle="1" w:styleId="Corpodeltesto2SegoeUI8ptGrassetto0">
    <w:name w:val="Corpo del testo (2) + Segoe UI;8 pt;Grassetto"/>
    <w:basedOn w:val="Corpodeltesto20"/>
    <w:rsid w:val="009A1B5B"/>
    <w:rPr>
      <w:rFonts w:ascii="Segoe UI" w:eastAsia="Segoe UI" w:hAnsi="Segoe UI" w:cs="Segoe UI"/>
      <w:b/>
      <w:bCs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43Spaziatura2pt">
    <w:name w:val="Corpo del testo (43) + Spaziatura 2 pt"/>
    <w:basedOn w:val="Corpodeltesto430"/>
    <w:rsid w:val="009A1B5B"/>
    <w:rPr>
      <w:rFonts w:ascii="Segoe UI" w:eastAsia="Segoe UI" w:hAnsi="Segoe UI" w:cs="Segoe UI"/>
      <w:b/>
      <w:bCs/>
      <w:i w:val="0"/>
      <w:iCs w:val="0"/>
      <w:smallCaps w:val="0"/>
      <w:strike w:val="0"/>
      <w:color w:val="000000"/>
      <w:spacing w:val="50"/>
      <w:w w:val="100"/>
      <w:position w:val="0"/>
      <w:sz w:val="16"/>
      <w:szCs w:val="16"/>
      <w:u w:val="single"/>
    </w:rPr>
  </w:style>
  <w:style w:type="character" w:customStyle="1" w:styleId="Corpodeltesto43Spaziatura2pt0">
    <w:name w:val="Corpo del testo (43) + Spaziatura 2 pt"/>
    <w:basedOn w:val="Corpodeltesto430"/>
    <w:rsid w:val="009A1B5B"/>
    <w:rPr>
      <w:rFonts w:ascii="Segoe UI" w:eastAsia="Segoe UI" w:hAnsi="Segoe UI" w:cs="Segoe UI"/>
      <w:b/>
      <w:bCs/>
      <w:i w:val="0"/>
      <w:iCs w:val="0"/>
      <w:smallCaps w:val="0"/>
      <w:strike w:val="0"/>
      <w:color w:val="000000"/>
      <w:spacing w:val="50"/>
      <w:w w:val="100"/>
      <w:position w:val="0"/>
      <w:sz w:val="16"/>
      <w:szCs w:val="16"/>
      <w:u w:val="none"/>
    </w:rPr>
  </w:style>
  <w:style w:type="character" w:customStyle="1" w:styleId="Corpodeltesto44">
    <w:name w:val="Corpo del testo (44)_"/>
    <w:basedOn w:val="Carpredefinitoparagrafo"/>
    <w:link w:val="Corpodeltesto440"/>
    <w:rsid w:val="009A1B5B"/>
    <w:rPr>
      <w:rFonts w:ascii="AngsanaUPC" w:eastAsia="AngsanaUPC" w:hAnsi="AngsanaUPC" w:cs="AngsanaUPC"/>
      <w:b w:val="0"/>
      <w:bCs w:val="0"/>
      <w:i w:val="0"/>
      <w:iCs w:val="0"/>
      <w:smallCaps w:val="0"/>
      <w:strike w:val="0"/>
      <w:sz w:val="58"/>
      <w:szCs w:val="58"/>
      <w:u w:val="none"/>
    </w:rPr>
  </w:style>
  <w:style w:type="character" w:customStyle="1" w:styleId="Corpodeltesto45">
    <w:name w:val="Corpo del testo (45)_"/>
    <w:basedOn w:val="Carpredefinitoparagrafo"/>
    <w:link w:val="Corpodeltesto450"/>
    <w:rsid w:val="009A1B5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spacing w:val="0"/>
      <w:sz w:val="22"/>
      <w:szCs w:val="22"/>
      <w:u w:val="none"/>
    </w:rPr>
  </w:style>
  <w:style w:type="character" w:customStyle="1" w:styleId="Corpodeltesto45AngsanaUPC19ptNongrassetto">
    <w:name w:val="Corpo del testo (45) + AngsanaUPC;19 pt;Non grassetto"/>
    <w:basedOn w:val="Corpodeltesto45"/>
    <w:rsid w:val="009A1B5B"/>
    <w:rPr>
      <w:rFonts w:ascii="AngsanaUPC" w:eastAsia="AngsanaUPC" w:hAnsi="AngsanaUPC" w:cs="AngsanaUPC"/>
      <w:b/>
      <w:bCs/>
      <w:i w:val="0"/>
      <w:iCs w:val="0"/>
      <w:smallCaps w:val="0"/>
      <w:strike w:val="0"/>
      <w:color w:val="000000"/>
      <w:spacing w:val="0"/>
      <w:w w:val="100"/>
      <w:position w:val="0"/>
      <w:sz w:val="38"/>
      <w:szCs w:val="38"/>
      <w:u w:val="none"/>
    </w:rPr>
  </w:style>
  <w:style w:type="character" w:customStyle="1" w:styleId="Corpodeltesto43CenturySchoolbookCorsivoSpaziatura1pt">
    <w:name w:val="Corpo del testo (43) + Century Schoolbook;Corsivo;Spaziatura 1 pt"/>
    <w:basedOn w:val="Corpodeltesto430"/>
    <w:rsid w:val="009A1B5B"/>
    <w:rPr>
      <w:rFonts w:ascii="Century Schoolbook" w:eastAsia="Century Schoolbook" w:hAnsi="Century Schoolbook" w:cs="Century Schoolbook"/>
      <w:b/>
      <w:bCs/>
      <w:i/>
      <w:iCs/>
      <w:smallCaps w:val="0"/>
      <w:strike w:val="0"/>
      <w:color w:val="000000"/>
      <w:spacing w:val="20"/>
      <w:w w:val="100"/>
      <w:position w:val="0"/>
      <w:sz w:val="16"/>
      <w:szCs w:val="16"/>
      <w:u w:val="none"/>
    </w:rPr>
  </w:style>
  <w:style w:type="character" w:customStyle="1" w:styleId="Corpodeltesto46">
    <w:name w:val="Corpo del testo (46)_"/>
    <w:basedOn w:val="Carpredefinitoparagrafo"/>
    <w:link w:val="Corpodeltesto460"/>
    <w:rsid w:val="009A1B5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sz w:val="17"/>
      <w:szCs w:val="17"/>
      <w:u w:val="none"/>
    </w:rPr>
  </w:style>
  <w:style w:type="character" w:customStyle="1" w:styleId="Corpodeltesto46Spaziatura1pt">
    <w:name w:val="Corpo del testo (46) + Spaziatura 1 pt"/>
    <w:basedOn w:val="Corpodeltesto46"/>
    <w:rsid w:val="009A1B5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20"/>
      <w:w w:val="100"/>
      <w:position w:val="0"/>
      <w:sz w:val="17"/>
      <w:szCs w:val="17"/>
      <w:u w:val="none"/>
    </w:rPr>
  </w:style>
  <w:style w:type="character" w:customStyle="1" w:styleId="IntestazioneopidipaginaMicrosoftSansSerif75ptNongrassetto">
    <w:name w:val="Intestazione o piè di pagina + Microsoft Sans Serif;7;5 pt;Non grassetto"/>
    <w:basedOn w:val="Intestazioneopidipagina"/>
    <w:rsid w:val="009A1B5B"/>
    <w:rPr>
      <w:rFonts w:ascii="Microsoft Sans Serif" w:eastAsia="Microsoft Sans Serif" w:hAnsi="Microsoft Sans Serif" w:cs="Microsoft Sans Serif"/>
      <w:b/>
      <w:bCs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single"/>
    </w:rPr>
  </w:style>
  <w:style w:type="character" w:customStyle="1" w:styleId="IntestazioneopidipaginaMicrosoftSansSerif75ptNongrassetto0">
    <w:name w:val="Intestazione o piè di pagina + Microsoft Sans Serif;7;5 pt;Non grassetto"/>
    <w:basedOn w:val="Intestazioneopidipagina"/>
    <w:rsid w:val="009A1B5B"/>
    <w:rPr>
      <w:rFonts w:ascii="Microsoft Sans Serif" w:eastAsia="Microsoft Sans Serif" w:hAnsi="Microsoft Sans Serif" w:cs="Microsoft Sans Serif"/>
      <w:b/>
      <w:bCs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47">
    <w:name w:val="Corpo del testo (47)_"/>
    <w:basedOn w:val="Carpredefinitoparagrafo"/>
    <w:link w:val="Corpodeltesto470"/>
    <w:rsid w:val="009A1B5B"/>
    <w:rPr>
      <w:rFonts w:ascii="AngsanaUPC" w:eastAsia="AngsanaUPC" w:hAnsi="AngsanaUPC" w:cs="AngsanaUPC"/>
      <w:b w:val="0"/>
      <w:bCs w:val="0"/>
      <w:i/>
      <w:iCs/>
      <w:smallCaps w:val="0"/>
      <w:strike w:val="0"/>
      <w:spacing w:val="0"/>
      <w:sz w:val="56"/>
      <w:szCs w:val="56"/>
      <w:u w:val="none"/>
    </w:rPr>
  </w:style>
  <w:style w:type="character" w:customStyle="1" w:styleId="Corpodeltesto48">
    <w:name w:val="Corpo del testo (48)_"/>
    <w:basedOn w:val="Carpredefinitoparagrafo"/>
    <w:link w:val="Corpodeltesto480"/>
    <w:rsid w:val="009A1B5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sz w:val="13"/>
      <w:szCs w:val="13"/>
      <w:u w:val="none"/>
    </w:rPr>
  </w:style>
  <w:style w:type="character" w:customStyle="1" w:styleId="Corpodeltesto4812ptGrassettoProporzioni30">
    <w:name w:val="Corpo del testo (48) + 12 pt;Grassetto;Proporzioni 30%"/>
    <w:basedOn w:val="Corpodeltesto48"/>
    <w:rsid w:val="009A1B5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0"/>
      <w:w w:val="30"/>
      <w:position w:val="0"/>
      <w:sz w:val="24"/>
      <w:szCs w:val="24"/>
      <w:u w:val="none"/>
    </w:rPr>
  </w:style>
  <w:style w:type="character" w:customStyle="1" w:styleId="Corpodeltesto49">
    <w:name w:val="Corpo del testo (49)_"/>
    <w:basedOn w:val="Carpredefinitoparagrafo"/>
    <w:link w:val="Corpodeltesto490"/>
    <w:rsid w:val="009A1B5B"/>
    <w:rPr>
      <w:rFonts w:ascii="Century Schoolbook" w:eastAsia="Century Schoolbook" w:hAnsi="Century Schoolbook" w:cs="Century Schoolbook"/>
      <w:b w:val="0"/>
      <w:bCs w:val="0"/>
      <w:i/>
      <w:iCs/>
      <w:smallCaps w:val="0"/>
      <w:strike w:val="0"/>
      <w:spacing w:val="-10"/>
      <w:sz w:val="30"/>
      <w:szCs w:val="30"/>
      <w:u w:val="none"/>
    </w:rPr>
  </w:style>
  <w:style w:type="character" w:customStyle="1" w:styleId="Corpodeltesto49CenturyGothic19ptNoncorsivoSpaziatura0pt">
    <w:name w:val="Corpo del testo (49) + Century Gothic;19 pt;Non corsivo;Spaziatura 0 pt"/>
    <w:basedOn w:val="Corpodeltesto49"/>
    <w:rsid w:val="009A1B5B"/>
    <w:rPr>
      <w:rFonts w:ascii="Century Gothic" w:eastAsia="Century Gothic" w:hAnsi="Century Gothic" w:cs="Century Gothic"/>
      <w:b w:val="0"/>
      <w:bCs w:val="0"/>
      <w:i/>
      <w:iCs/>
      <w:smallCaps w:val="0"/>
      <w:strike w:val="0"/>
      <w:color w:val="000000"/>
      <w:spacing w:val="0"/>
      <w:w w:val="100"/>
      <w:position w:val="0"/>
      <w:sz w:val="38"/>
      <w:szCs w:val="38"/>
      <w:u w:val="none"/>
    </w:rPr>
  </w:style>
  <w:style w:type="character" w:customStyle="1" w:styleId="Corpodeltesto491">
    <w:name w:val="Corpo del testo (49)"/>
    <w:basedOn w:val="Corpodeltesto49"/>
    <w:rsid w:val="009A1B5B"/>
    <w:rPr>
      <w:rFonts w:ascii="Century Schoolbook" w:eastAsia="Century Schoolbook" w:hAnsi="Century Schoolbook" w:cs="Century Schoolbook"/>
      <w:b w:val="0"/>
      <w:bCs w:val="0"/>
      <w:i/>
      <w:iCs/>
      <w:smallCaps w:val="0"/>
      <w:strike w:val="0"/>
      <w:color w:val="000000"/>
      <w:spacing w:val="-10"/>
      <w:w w:val="100"/>
      <w:position w:val="0"/>
      <w:sz w:val="30"/>
      <w:szCs w:val="30"/>
      <w:u w:val="single"/>
    </w:rPr>
  </w:style>
  <w:style w:type="character" w:customStyle="1" w:styleId="Corpodeltesto500">
    <w:name w:val="Corpo del testo (50)_"/>
    <w:basedOn w:val="Carpredefinitoparagrafo"/>
    <w:link w:val="Corpodeltesto501"/>
    <w:rsid w:val="009A1B5B"/>
    <w:rPr>
      <w:rFonts w:ascii="Microsoft Sans Serif" w:eastAsia="Microsoft Sans Serif" w:hAnsi="Microsoft Sans Serif" w:cs="Microsoft Sans Serif"/>
      <w:b w:val="0"/>
      <w:bCs w:val="0"/>
      <w:i w:val="0"/>
      <w:iCs w:val="0"/>
      <w:smallCaps w:val="0"/>
      <w:strike w:val="0"/>
      <w:sz w:val="15"/>
      <w:szCs w:val="15"/>
      <w:u w:val="none"/>
    </w:rPr>
  </w:style>
  <w:style w:type="character" w:customStyle="1" w:styleId="Corpodeltesto50AngsanaUPC12ptCorsivo">
    <w:name w:val="Corpo del testo (50) + AngsanaUPC;12 pt;Corsivo"/>
    <w:basedOn w:val="Corpodeltesto500"/>
    <w:rsid w:val="009A1B5B"/>
    <w:rPr>
      <w:rFonts w:ascii="AngsanaUPC" w:eastAsia="AngsanaUPC" w:hAnsi="AngsanaUPC" w:cs="AngsanaUPC"/>
      <w:b w:val="0"/>
      <w:bCs w:val="0"/>
      <w:i/>
      <w:iCs/>
      <w:smallCaps w:val="0"/>
      <w:strike w:val="0"/>
      <w:color w:val="000000"/>
      <w:spacing w:val="0"/>
      <w:w w:val="100"/>
      <w:position w:val="0"/>
      <w:sz w:val="24"/>
      <w:szCs w:val="24"/>
      <w:u w:val="none"/>
    </w:rPr>
  </w:style>
  <w:style w:type="character" w:customStyle="1" w:styleId="Corpodeltesto510">
    <w:name w:val="Corpo del testo (51)_"/>
    <w:basedOn w:val="Carpredefinitoparagrafo"/>
    <w:link w:val="Corpodeltesto511"/>
    <w:rsid w:val="009A1B5B"/>
    <w:rPr>
      <w:rFonts w:ascii="AngsanaUPC" w:eastAsia="AngsanaUPC" w:hAnsi="AngsanaUPC" w:cs="AngsanaUPC"/>
      <w:b w:val="0"/>
      <w:bCs w:val="0"/>
      <w:i w:val="0"/>
      <w:iCs w:val="0"/>
      <w:smallCaps w:val="0"/>
      <w:strike w:val="0"/>
      <w:sz w:val="38"/>
      <w:szCs w:val="38"/>
      <w:u w:val="none"/>
    </w:rPr>
  </w:style>
  <w:style w:type="character" w:customStyle="1" w:styleId="Corpodeltesto15SegoeUI8pt">
    <w:name w:val="Corpo del testo (15) + Segoe UI;8 pt"/>
    <w:basedOn w:val="Corpodeltesto15"/>
    <w:rsid w:val="009A1B5B"/>
    <w:rPr>
      <w:rFonts w:ascii="Segoe UI" w:eastAsia="Segoe UI" w:hAnsi="Segoe UI" w:cs="Segoe UI"/>
      <w:b/>
      <w:bCs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152">
    <w:name w:val="Corpo del testo (15)"/>
    <w:basedOn w:val="Corpodeltesto15"/>
    <w:rsid w:val="009A1B5B"/>
    <w:rPr>
      <w:rFonts w:ascii="AngsanaUPC" w:eastAsia="AngsanaUPC" w:hAnsi="AngsanaUPC" w:cs="AngsanaUPC"/>
      <w:b/>
      <w:bCs/>
      <w:i w:val="0"/>
      <w:iCs w:val="0"/>
      <w:smallCaps w:val="0"/>
      <w:strike w:val="0"/>
      <w:color w:val="000000"/>
      <w:spacing w:val="0"/>
      <w:w w:val="100"/>
      <w:position w:val="0"/>
      <w:sz w:val="38"/>
      <w:szCs w:val="38"/>
      <w:u w:val="none"/>
    </w:rPr>
  </w:style>
  <w:style w:type="character" w:customStyle="1" w:styleId="Corpodeltesto43CenturySchoolbook7ptNongrassettoCorsivo">
    <w:name w:val="Corpo del testo (43) + Century Schoolbook;7 pt;Non grassetto;Corsivo"/>
    <w:basedOn w:val="Corpodeltesto430"/>
    <w:rsid w:val="009A1B5B"/>
    <w:rPr>
      <w:rFonts w:ascii="Century Schoolbook" w:eastAsia="Century Schoolbook" w:hAnsi="Century Schoolbook" w:cs="Century Schoolbook"/>
      <w:b/>
      <w:bCs/>
      <w:i/>
      <w:iCs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432">
    <w:name w:val="Corpo del testo (43)"/>
    <w:basedOn w:val="Corpodeltesto430"/>
    <w:rsid w:val="009A1B5B"/>
    <w:rPr>
      <w:rFonts w:ascii="Segoe UI" w:eastAsia="Segoe UI" w:hAnsi="Segoe UI" w:cs="Segoe UI"/>
      <w:b/>
      <w:bCs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single"/>
    </w:rPr>
  </w:style>
  <w:style w:type="character" w:customStyle="1" w:styleId="Intestazioneopidipagina11ptNongrassetto0">
    <w:name w:val="Intestazione o piè di pagina + 11 pt;Non grassetto"/>
    <w:basedOn w:val="Intestazioneopidipagina"/>
    <w:rsid w:val="009A1B5B"/>
    <w:rPr>
      <w:rFonts w:ascii="AngsanaUPC" w:eastAsia="AngsanaUPC" w:hAnsi="AngsanaUPC" w:cs="AngsanaUPC"/>
      <w:b/>
      <w:bCs/>
      <w:i w:val="0"/>
      <w:iCs w:val="0"/>
      <w:smallCaps w:val="0"/>
      <w:strike w:val="0"/>
      <w:color w:val="000000"/>
      <w:spacing w:val="0"/>
      <w:w w:val="100"/>
      <w:position w:val="0"/>
      <w:sz w:val="22"/>
      <w:szCs w:val="22"/>
      <w:u w:val="none"/>
    </w:rPr>
  </w:style>
  <w:style w:type="character" w:customStyle="1" w:styleId="Corpodeltesto48Corsivo">
    <w:name w:val="Corpo del testo (48) + Corsivo"/>
    <w:basedOn w:val="Corpodeltesto48"/>
    <w:rsid w:val="009A1B5B"/>
    <w:rPr>
      <w:rFonts w:ascii="Century Schoolbook" w:eastAsia="Century Schoolbook" w:hAnsi="Century Schoolbook" w:cs="Century Schoolbook"/>
      <w:b w:val="0"/>
      <w:bCs w:val="0"/>
      <w:i/>
      <w:iCs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487ptCorsivo">
    <w:name w:val="Corpo del testo (48) + 7 pt;Corsivo"/>
    <w:basedOn w:val="Corpodeltesto48"/>
    <w:rsid w:val="009A1B5B"/>
    <w:rPr>
      <w:rFonts w:ascii="Century Schoolbook" w:eastAsia="Century Schoolbook" w:hAnsi="Century Schoolbook" w:cs="Century Schoolbook"/>
      <w:b w:val="0"/>
      <w:bCs w:val="0"/>
      <w:i/>
      <w:iCs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48SegoeUI8ptGrassetto">
    <w:name w:val="Corpo del testo (48) + Segoe UI;8 pt;Grassetto"/>
    <w:basedOn w:val="Corpodeltesto48"/>
    <w:rsid w:val="009A1B5B"/>
    <w:rPr>
      <w:rFonts w:ascii="Segoe UI" w:eastAsia="Segoe UI" w:hAnsi="Segoe UI" w:cs="Segoe UI"/>
      <w:b/>
      <w:bCs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15CenturySchoolbook8ptCorsivo">
    <w:name w:val="Corpo del testo (15) + Century Schoolbook;8 pt;Corsivo"/>
    <w:basedOn w:val="Corpodeltesto15"/>
    <w:rsid w:val="009A1B5B"/>
    <w:rPr>
      <w:rFonts w:ascii="Century Schoolbook" w:eastAsia="Century Schoolbook" w:hAnsi="Century Schoolbook" w:cs="Century Schoolbook"/>
      <w:b/>
      <w:bCs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433">
    <w:name w:val="Corpo del testo (43)"/>
    <w:basedOn w:val="Carpredefinitoparagrafo"/>
    <w:rsid w:val="009A1B5B"/>
    <w:rPr>
      <w:rFonts w:ascii="Segoe UI" w:eastAsia="Segoe UI" w:hAnsi="Segoe UI" w:cs="Segoe UI"/>
      <w:b/>
      <w:bCs/>
      <w:i w:val="0"/>
      <w:iCs w:val="0"/>
      <w:smallCaps w:val="0"/>
      <w:strike w:val="0"/>
      <w:sz w:val="16"/>
      <w:szCs w:val="16"/>
      <w:u w:val="none"/>
    </w:rPr>
  </w:style>
  <w:style w:type="character" w:customStyle="1" w:styleId="Corpodeltesto435ptNongrassetto">
    <w:name w:val="Corpo del testo (43) + 5 pt;Non grassetto"/>
    <w:basedOn w:val="Corpodeltesto430"/>
    <w:rsid w:val="009A1B5B"/>
    <w:rPr>
      <w:rFonts w:ascii="Segoe UI" w:eastAsia="Segoe UI" w:hAnsi="Segoe UI" w:cs="Segoe UI"/>
      <w:b/>
      <w:bCs/>
      <w:i w:val="0"/>
      <w:iCs w:val="0"/>
      <w:smallCaps w:val="0"/>
      <w:strike w:val="0"/>
      <w:color w:val="000000"/>
      <w:spacing w:val="0"/>
      <w:w w:val="100"/>
      <w:position w:val="0"/>
      <w:sz w:val="10"/>
      <w:szCs w:val="10"/>
      <w:u w:val="none"/>
    </w:rPr>
  </w:style>
  <w:style w:type="character" w:customStyle="1" w:styleId="Corpodeltesto43Spaziatura5pt">
    <w:name w:val="Corpo del testo (43) + Spaziatura 5 pt"/>
    <w:basedOn w:val="Corpodeltesto430"/>
    <w:rsid w:val="009A1B5B"/>
    <w:rPr>
      <w:rFonts w:ascii="Segoe UI" w:eastAsia="Segoe UI" w:hAnsi="Segoe UI" w:cs="Segoe UI"/>
      <w:b/>
      <w:bCs/>
      <w:i w:val="0"/>
      <w:iCs w:val="0"/>
      <w:smallCaps w:val="0"/>
      <w:strike w:val="0"/>
      <w:color w:val="000000"/>
      <w:spacing w:val="110"/>
      <w:w w:val="100"/>
      <w:position w:val="0"/>
      <w:sz w:val="16"/>
      <w:szCs w:val="16"/>
      <w:u w:val="none"/>
    </w:rPr>
  </w:style>
  <w:style w:type="character" w:customStyle="1" w:styleId="Corpodeltesto481">
    <w:name w:val="Corpo del testo (48)"/>
    <w:basedOn w:val="Carpredefinitoparagrafo"/>
    <w:rsid w:val="009A1B5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sz w:val="13"/>
      <w:szCs w:val="13"/>
      <w:u w:val="none"/>
    </w:rPr>
  </w:style>
  <w:style w:type="character" w:customStyle="1" w:styleId="Corpodeltesto48Corsivo0">
    <w:name w:val="Corpo del testo (48) + Corsivo"/>
    <w:basedOn w:val="Corpodeltesto48"/>
    <w:rsid w:val="009A1B5B"/>
    <w:rPr>
      <w:rFonts w:ascii="Century Schoolbook" w:eastAsia="Century Schoolbook" w:hAnsi="Century Schoolbook" w:cs="Century Schoolbook"/>
      <w:b w:val="0"/>
      <w:bCs w:val="0"/>
      <w:i/>
      <w:iCs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43CenturySchoolbook85ptNongrassetto">
    <w:name w:val="Corpo del testo (43) + Century Schoolbook;8;5 pt;Non grassetto"/>
    <w:basedOn w:val="Corpodeltesto430"/>
    <w:rsid w:val="009A1B5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43CenturySchoolbook">
    <w:name w:val="Corpo del testo (43) + Century Schoolbook"/>
    <w:basedOn w:val="Corpodeltesto430"/>
    <w:rsid w:val="009A1B5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Intestazioneopidipagina11ptNongrassettoMaiuscoletto">
    <w:name w:val="Intestazione o piè di pagina + 11 pt;Non grassetto;Maiuscoletto"/>
    <w:basedOn w:val="Intestazioneopidipagina"/>
    <w:rsid w:val="009A1B5B"/>
    <w:rPr>
      <w:rFonts w:ascii="AngsanaUPC" w:eastAsia="AngsanaUPC" w:hAnsi="AngsanaUPC" w:cs="AngsanaUPC"/>
      <w:b/>
      <w:bCs/>
      <w:i w:val="0"/>
      <w:iCs w:val="0"/>
      <w:smallCaps/>
      <w:strike w:val="0"/>
      <w:color w:val="000000"/>
      <w:spacing w:val="0"/>
      <w:w w:val="100"/>
      <w:position w:val="0"/>
      <w:sz w:val="22"/>
      <w:szCs w:val="22"/>
      <w:u w:val="none"/>
    </w:rPr>
  </w:style>
  <w:style w:type="character" w:customStyle="1" w:styleId="Corpodeltesto43CenturySchoolbook85pt">
    <w:name w:val="Corpo del testo (43) + Century Schoolbook;8;5 pt"/>
    <w:basedOn w:val="Corpodeltesto430"/>
    <w:rsid w:val="009A1B5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Sommario">
    <w:name w:val="Sommario_"/>
    <w:basedOn w:val="Carpredefinitoparagrafo"/>
    <w:link w:val="Sommario0"/>
    <w:rsid w:val="009A1B5B"/>
    <w:rPr>
      <w:rFonts w:ascii="Segoe UI" w:eastAsia="Segoe UI" w:hAnsi="Segoe UI" w:cs="Segoe UI"/>
      <w:b/>
      <w:bCs/>
      <w:i w:val="0"/>
      <w:iCs w:val="0"/>
      <w:smallCaps w:val="0"/>
      <w:strike w:val="0"/>
      <w:sz w:val="16"/>
      <w:szCs w:val="16"/>
      <w:u w:val="none"/>
    </w:rPr>
  </w:style>
  <w:style w:type="character" w:customStyle="1" w:styleId="SommarioCenturySchoolbook85ptNongrassetto">
    <w:name w:val="Sommario + Century Schoolbook;8;5 pt;Non grassetto"/>
    <w:basedOn w:val="Sommario"/>
    <w:rsid w:val="009A1B5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Sommario5ptNongrassetto">
    <w:name w:val="Sommario + 5 pt;Non grassetto"/>
    <w:basedOn w:val="Sommario"/>
    <w:rsid w:val="009A1B5B"/>
    <w:rPr>
      <w:rFonts w:ascii="Segoe UI" w:eastAsia="Segoe UI" w:hAnsi="Segoe UI" w:cs="Segoe UI"/>
      <w:b/>
      <w:bCs/>
      <w:i w:val="0"/>
      <w:iCs w:val="0"/>
      <w:smallCaps w:val="0"/>
      <w:strike w:val="0"/>
      <w:color w:val="000000"/>
      <w:spacing w:val="0"/>
      <w:w w:val="100"/>
      <w:position w:val="0"/>
      <w:sz w:val="10"/>
      <w:szCs w:val="10"/>
      <w:u w:val="none"/>
    </w:rPr>
  </w:style>
  <w:style w:type="character" w:customStyle="1" w:styleId="SommarioCenturySchoolbook7ptNongrassettoCorsivo">
    <w:name w:val="Sommario + Century Schoolbook;7 pt;Non grassetto;Corsivo"/>
    <w:basedOn w:val="Sommario"/>
    <w:rsid w:val="009A1B5B"/>
    <w:rPr>
      <w:rFonts w:ascii="Century Schoolbook" w:eastAsia="Century Schoolbook" w:hAnsi="Century Schoolbook" w:cs="Century Schoolbook"/>
      <w:b/>
      <w:bCs/>
      <w:i/>
      <w:iCs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Sommario3">
    <w:name w:val="Sommario (3)_"/>
    <w:basedOn w:val="Carpredefinitoparagrafo"/>
    <w:link w:val="Sommario30"/>
    <w:rsid w:val="009A1B5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sz w:val="17"/>
      <w:szCs w:val="17"/>
      <w:u w:val="none"/>
    </w:rPr>
  </w:style>
  <w:style w:type="character" w:customStyle="1" w:styleId="Sommario3SegoeUI8ptGrassetto">
    <w:name w:val="Sommario (3) + Segoe UI;8 pt;Grassetto"/>
    <w:basedOn w:val="Sommario3"/>
    <w:rsid w:val="009A1B5B"/>
    <w:rPr>
      <w:rFonts w:ascii="Segoe UI" w:eastAsia="Segoe UI" w:hAnsi="Segoe UI" w:cs="Segoe UI"/>
      <w:b/>
      <w:bCs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Sommario395ptCorsivoSpaziatura-1pt">
    <w:name w:val="Sommario (3) + 9;5 pt;Corsivo;Spaziatura -1 pt"/>
    <w:basedOn w:val="Sommario3"/>
    <w:rsid w:val="009A1B5B"/>
    <w:rPr>
      <w:rFonts w:ascii="Century Schoolbook" w:eastAsia="Century Schoolbook" w:hAnsi="Century Schoolbook" w:cs="Century Schoolbook"/>
      <w:b/>
      <w:bCs/>
      <w:i/>
      <w:iCs/>
      <w:smallCaps w:val="0"/>
      <w:strike w:val="0"/>
      <w:color w:val="000000"/>
      <w:spacing w:val="-20"/>
      <w:w w:val="100"/>
      <w:position w:val="0"/>
      <w:sz w:val="19"/>
      <w:szCs w:val="19"/>
      <w:u w:val="none"/>
    </w:rPr>
  </w:style>
  <w:style w:type="character" w:customStyle="1" w:styleId="SommarioMaiuscoletto">
    <w:name w:val="Sommario + Maiuscoletto"/>
    <w:basedOn w:val="Sommario"/>
    <w:rsid w:val="009A1B5B"/>
    <w:rPr>
      <w:rFonts w:ascii="Segoe UI" w:eastAsia="Segoe UI" w:hAnsi="Segoe UI" w:cs="Segoe UI"/>
      <w:b/>
      <w:bCs/>
      <w:i w:val="0"/>
      <w:iCs w:val="0"/>
      <w:smallCaps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SommarioCenturySchoolbook10ptNongrassetto">
    <w:name w:val="Sommario + Century Schoolbook;10 pt;Non grassetto"/>
    <w:basedOn w:val="Sommario"/>
    <w:rsid w:val="009A1B5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SommarioCenturySchoolbook10ptNongrassettoCorsivo">
    <w:name w:val="Sommario + Century Schoolbook;10 pt;Non grassetto;Corsivo"/>
    <w:basedOn w:val="Sommario"/>
    <w:rsid w:val="009A1B5B"/>
    <w:rPr>
      <w:rFonts w:ascii="Century Schoolbook" w:eastAsia="Century Schoolbook" w:hAnsi="Century Schoolbook" w:cs="Century Schoolbook"/>
      <w:b/>
      <w:bCs/>
      <w:i/>
      <w:iCs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SommarioCenturySchoolbook">
    <w:name w:val="Sommario + Century Schoolbook"/>
    <w:basedOn w:val="Sommario"/>
    <w:rsid w:val="009A1B5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SommarioSpaziatura3pt">
    <w:name w:val="Sommario + Spaziatura 3 pt"/>
    <w:basedOn w:val="Sommario"/>
    <w:rsid w:val="009A1B5B"/>
    <w:rPr>
      <w:rFonts w:ascii="Segoe UI" w:eastAsia="Segoe UI" w:hAnsi="Segoe UI" w:cs="Segoe UI"/>
      <w:b/>
      <w:bCs/>
      <w:i w:val="0"/>
      <w:iCs w:val="0"/>
      <w:smallCaps w:val="0"/>
      <w:strike w:val="0"/>
      <w:color w:val="000000"/>
      <w:spacing w:val="70"/>
      <w:w w:val="100"/>
      <w:position w:val="0"/>
      <w:sz w:val="16"/>
      <w:szCs w:val="16"/>
      <w:u w:val="none"/>
    </w:rPr>
  </w:style>
  <w:style w:type="character" w:customStyle="1" w:styleId="Corpodeltesto52">
    <w:name w:val="Corpo del testo (52)_"/>
    <w:basedOn w:val="Carpredefinitoparagrafo"/>
    <w:link w:val="Corpodeltesto520"/>
    <w:rsid w:val="009A1B5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sz w:val="16"/>
      <w:szCs w:val="16"/>
      <w:u w:val="none"/>
    </w:rPr>
  </w:style>
  <w:style w:type="character" w:customStyle="1" w:styleId="Corpodeltesto487ptGrassetto">
    <w:name w:val="Corpo del testo (48) + 7 pt;Grassetto"/>
    <w:basedOn w:val="Corpodeltesto48"/>
    <w:rsid w:val="009A1B5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48Candara85pt">
    <w:name w:val="Corpo del testo (48) + Candara;8;5 pt"/>
    <w:basedOn w:val="Corpodeltesto48"/>
    <w:rsid w:val="009A1B5B"/>
    <w:rPr>
      <w:rFonts w:ascii="Candara" w:eastAsia="Candara" w:hAnsi="Candara" w:cs="Candar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48Consolas7ptSpaziatura0pt">
    <w:name w:val="Corpo del testo (48) + Consolas;7 pt;Spaziatura 0 pt"/>
    <w:basedOn w:val="Corpodeltesto48"/>
    <w:rsid w:val="009A1B5B"/>
    <w:rPr>
      <w:rFonts w:ascii="Consolas" w:eastAsia="Consolas" w:hAnsi="Consolas" w:cs="Consolas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14"/>
      <w:szCs w:val="14"/>
      <w:u w:val="none"/>
    </w:rPr>
  </w:style>
  <w:style w:type="character" w:customStyle="1" w:styleId="Intestazioneopidipagina12ptNongrassetto">
    <w:name w:val="Intestazione o piè di pagina + 12 pt;Non grassetto"/>
    <w:basedOn w:val="Intestazioneopidipagina"/>
    <w:rsid w:val="009A1B5B"/>
    <w:rPr>
      <w:rFonts w:ascii="AngsanaUPC" w:eastAsia="AngsanaUPC" w:hAnsi="AngsanaUPC" w:cs="AngsanaUPC"/>
      <w:b/>
      <w:bCs/>
      <w:i w:val="0"/>
      <w:iCs w:val="0"/>
      <w:smallCaps w:val="0"/>
      <w:strike w:val="0"/>
      <w:color w:val="000000"/>
      <w:spacing w:val="0"/>
      <w:w w:val="100"/>
      <w:position w:val="0"/>
      <w:sz w:val="24"/>
      <w:szCs w:val="24"/>
      <w:u w:val="none"/>
    </w:rPr>
  </w:style>
  <w:style w:type="character" w:customStyle="1" w:styleId="Corpodeltesto4810pt">
    <w:name w:val="Corpo del testo (48) + 10 pt"/>
    <w:basedOn w:val="Corpodeltesto48"/>
    <w:rsid w:val="009A1B5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51CenturySchoolbook10pt">
    <w:name w:val="Corpo del testo (51) + Century Schoolbook;10 pt"/>
    <w:basedOn w:val="Corpodeltesto510"/>
    <w:rsid w:val="009A1B5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53">
    <w:name w:val="Corpo del testo (53)_"/>
    <w:basedOn w:val="Carpredefinitoparagrafo"/>
    <w:link w:val="Corpodeltesto530"/>
    <w:rsid w:val="009A1B5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sz w:val="18"/>
      <w:szCs w:val="18"/>
      <w:u w:val="none"/>
    </w:rPr>
  </w:style>
  <w:style w:type="character" w:customStyle="1" w:styleId="Corpodeltesto54">
    <w:name w:val="Corpo del testo (54)_"/>
    <w:basedOn w:val="Carpredefinitoparagrafo"/>
    <w:link w:val="Corpodeltesto540"/>
    <w:rsid w:val="009A1B5B"/>
    <w:rPr>
      <w:rFonts w:ascii="Century Schoolbook" w:eastAsia="Century Schoolbook" w:hAnsi="Century Schoolbook" w:cs="Century Schoolbook"/>
      <w:b w:val="0"/>
      <w:bCs w:val="0"/>
      <w:i/>
      <w:iCs/>
      <w:smallCaps w:val="0"/>
      <w:strike w:val="0"/>
      <w:sz w:val="14"/>
      <w:szCs w:val="14"/>
      <w:u w:val="none"/>
    </w:rPr>
  </w:style>
  <w:style w:type="character" w:customStyle="1" w:styleId="Corpodeltesto54SegoeUI8ptGrassettoNoncorsivo">
    <w:name w:val="Corpo del testo (54) + Segoe UI;8 pt;Grassetto;Non corsivo"/>
    <w:basedOn w:val="Corpodeltesto54"/>
    <w:rsid w:val="009A1B5B"/>
    <w:rPr>
      <w:rFonts w:ascii="Segoe UI" w:eastAsia="Segoe UI" w:hAnsi="Segoe UI" w:cs="Segoe UI"/>
      <w:b/>
      <w:bCs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IntestazioneopidipaginaCenturySchoolbook6ptNongrassetto0">
    <w:name w:val="Intestazione o piè di pagina + Century Schoolbook;6 pt;Non grassetto"/>
    <w:basedOn w:val="Intestazioneopidipagina"/>
    <w:rsid w:val="009A1B5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0"/>
      <w:w w:val="100"/>
      <w:position w:val="0"/>
      <w:sz w:val="12"/>
      <w:szCs w:val="12"/>
      <w:u w:val="none"/>
    </w:rPr>
  </w:style>
  <w:style w:type="character" w:customStyle="1" w:styleId="Intestazioneopidipagina95ptNongrassettoCorsivo">
    <w:name w:val="Intestazione o piè di pagina + 9;5 pt;Non grassetto;Corsivo"/>
    <w:basedOn w:val="Intestazioneopidipagina"/>
    <w:rsid w:val="009A1B5B"/>
    <w:rPr>
      <w:rFonts w:ascii="AngsanaUPC" w:eastAsia="AngsanaUPC" w:hAnsi="AngsanaUPC" w:cs="AngsanaUPC"/>
      <w:b/>
      <w:bCs/>
      <w:i/>
      <w:iCs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55">
    <w:name w:val="Corpo del testo (55)_"/>
    <w:basedOn w:val="Carpredefinitoparagrafo"/>
    <w:link w:val="Corpodeltesto550"/>
    <w:rsid w:val="009A1B5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sz w:val="8"/>
      <w:szCs w:val="8"/>
      <w:u w:val="none"/>
    </w:rPr>
  </w:style>
  <w:style w:type="character" w:customStyle="1" w:styleId="Corpodeltesto2SegoeUIGrassettoSpaziatura0pt">
    <w:name w:val="Corpo del testo (2) + Segoe UI;Grassetto;Spaziatura 0 pt"/>
    <w:basedOn w:val="Corpodeltesto20"/>
    <w:rsid w:val="009A1B5B"/>
    <w:rPr>
      <w:rFonts w:ascii="Segoe UI" w:eastAsia="Segoe UI" w:hAnsi="Segoe UI" w:cs="Segoe UI"/>
      <w:b/>
      <w:bCs/>
      <w:i w:val="0"/>
      <w:iCs w:val="0"/>
      <w:smallCaps w:val="0"/>
      <w:strike w:val="0"/>
      <w:color w:val="000000"/>
      <w:spacing w:val="-10"/>
      <w:w w:val="100"/>
      <w:position w:val="0"/>
      <w:sz w:val="20"/>
      <w:szCs w:val="20"/>
      <w:u w:val="none"/>
    </w:rPr>
  </w:style>
  <w:style w:type="character" w:customStyle="1" w:styleId="Corpodeltesto265pt0">
    <w:name w:val="Corpo del testo (2) + 6;5 pt"/>
    <w:basedOn w:val="Corpodeltesto20"/>
    <w:rsid w:val="009A1B5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265ptCorsivo">
    <w:name w:val="Corpo del testo (2) + 6;5 pt;Corsivo"/>
    <w:basedOn w:val="Corpodeltesto20"/>
    <w:rsid w:val="009A1B5B"/>
    <w:rPr>
      <w:rFonts w:ascii="Century Schoolbook" w:eastAsia="Century Schoolbook" w:hAnsi="Century Schoolbook" w:cs="Century Schoolbook"/>
      <w:b w:val="0"/>
      <w:bCs w:val="0"/>
      <w:i/>
      <w:iCs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2SegoeUIGrassettoMaiuscolettoSpaziatura0pt">
    <w:name w:val="Corpo del testo (2) + Segoe UI;Grassetto;Maiuscoletto;Spaziatura 0 pt"/>
    <w:basedOn w:val="Corpodeltesto20"/>
    <w:rsid w:val="009A1B5B"/>
    <w:rPr>
      <w:rFonts w:ascii="Segoe UI" w:eastAsia="Segoe UI" w:hAnsi="Segoe UI" w:cs="Segoe UI"/>
      <w:b/>
      <w:bCs/>
      <w:i w:val="0"/>
      <w:iCs w:val="0"/>
      <w:smallCaps/>
      <w:strike w:val="0"/>
      <w:color w:val="000000"/>
      <w:spacing w:val="-10"/>
      <w:w w:val="100"/>
      <w:position w:val="0"/>
      <w:sz w:val="20"/>
      <w:szCs w:val="20"/>
      <w:u w:val="none"/>
    </w:rPr>
  </w:style>
  <w:style w:type="character" w:customStyle="1" w:styleId="Corpodeltesto24pt">
    <w:name w:val="Corpo del testo (2) + 4 pt"/>
    <w:basedOn w:val="Corpodeltesto20"/>
    <w:rsid w:val="009A1B5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8"/>
      <w:szCs w:val="8"/>
      <w:u w:val="none"/>
    </w:rPr>
  </w:style>
  <w:style w:type="character" w:customStyle="1" w:styleId="Corpodeltesto56">
    <w:name w:val="Corpo del testo (56)_"/>
    <w:basedOn w:val="Carpredefinitoparagrafo"/>
    <w:link w:val="Corpodeltesto560"/>
    <w:rsid w:val="009A1B5B"/>
    <w:rPr>
      <w:rFonts w:ascii="Century Schoolbook" w:eastAsia="Century Schoolbook" w:hAnsi="Century Schoolbook" w:cs="Century Schoolbook"/>
      <w:b w:val="0"/>
      <w:bCs w:val="0"/>
      <w:i/>
      <w:iCs/>
      <w:smallCaps w:val="0"/>
      <w:strike w:val="0"/>
      <w:sz w:val="13"/>
      <w:szCs w:val="13"/>
      <w:u w:val="none"/>
    </w:rPr>
  </w:style>
  <w:style w:type="character" w:customStyle="1" w:styleId="Corpodeltesto56Noncorsivo">
    <w:name w:val="Corpo del testo (56) + Non corsivo"/>
    <w:basedOn w:val="Corpodeltesto56"/>
    <w:rsid w:val="009A1B5B"/>
    <w:rPr>
      <w:rFonts w:ascii="Century Schoolbook" w:eastAsia="Century Schoolbook" w:hAnsi="Century Schoolbook" w:cs="Century Schoolbook"/>
      <w:b w:val="0"/>
      <w:bCs w:val="0"/>
      <w:i/>
      <w:iCs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IntestazioneopidipaginaSegoeUI4ptNongrassettoCorsivo">
    <w:name w:val="Intestazione o piè di pagina + Segoe UI;4 pt;Non grassetto;Corsivo"/>
    <w:basedOn w:val="Intestazioneopidipagina"/>
    <w:rsid w:val="009A1B5B"/>
    <w:rPr>
      <w:rFonts w:ascii="Segoe UI" w:eastAsia="Segoe UI" w:hAnsi="Segoe UI" w:cs="Segoe UI"/>
      <w:b/>
      <w:bCs/>
      <w:i/>
      <w:iCs/>
      <w:smallCaps w:val="0"/>
      <w:strike w:val="0"/>
      <w:color w:val="000000"/>
      <w:spacing w:val="0"/>
      <w:w w:val="100"/>
      <w:position w:val="0"/>
      <w:sz w:val="8"/>
      <w:szCs w:val="8"/>
      <w:u w:val="none"/>
    </w:rPr>
  </w:style>
  <w:style w:type="character" w:customStyle="1" w:styleId="Corpodeltesto255pt">
    <w:name w:val="Corpo del testo (2) + 5;5 pt"/>
    <w:basedOn w:val="Corpodeltesto20"/>
    <w:rsid w:val="009A1B5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1"/>
      <w:szCs w:val="11"/>
      <w:u w:val="none"/>
    </w:rPr>
  </w:style>
  <w:style w:type="character" w:customStyle="1" w:styleId="Corpodeltesto2SegoeUI95ptGrassettoCorsivo">
    <w:name w:val="Corpo del testo (2) + Segoe UI;9;5 pt;Grassetto;Corsivo"/>
    <w:basedOn w:val="Corpodeltesto20"/>
    <w:rsid w:val="009A1B5B"/>
    <w:rPr>
      <w:rFonts w:ascii="Segoe UI" w:eastAsia="Segoe UI" w:hAnsi="Segoe UI" w:cs="Segoe UI"/>
      <w:b/>
      <w:bCs/>
      <w:i/>
      <w:iCs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2Grassetto">
    <w:name w:val="Corpo del testo (2) + Grassetto"/>
    <w:basedOn w:val="Corpodeltesto20"/>
    <w:rsid w:val="009A1B5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Intestazioneopidipagina12ptNongrassettoSpaziatura0pt">
    <w:name w:val="Intestazione o piè di pagina + 12 pt;Non grassetto;Spaziatura 0 pt"/>
    <w:basedOn w:val="Intestazioneopidipagina"/>
    <w:rsid w:val="009A1B5B"/>
    <w:rPr>
      <w:rFonts w:ascii="AngsanaUPC" w:eastAsia="AngsanaUPC" w:hAnsi="AngsanaUPC" w:cs="AngsanaUPC"/>
      <w:b/>
      <w:bCs/>
      <w:i w:val="0"/>
      <w:iCs w:val="0"/>
      <w:smallCaps w:val="0"/>
      <w:strike w:val="0"/>
      <w:color w:val="000000"/>
      <w:spacing w:val="-10"/>
      <w:w w:val="100"/>
      <w:position w:val="0"/>
      <w:sz w:val="24"/>
      <w:szCs w:val="24"/>
      <w:u w:val="none"/>
    </w:rPr>
  </w:style>
  <w:style w:type="character" w:customStyle="1" w:styleId="Corpodeltesto48SegoeUI6ptCorsivo">
    <w:name w:val="Corpo del testo (48) + Segoe UI;6 pt;Corsivo"/>
    <w:basedOn w:val="Corpodeltesto48"/>
    <w:rsid w:val="009A1B5B"/>
    <w:rPr>
      <w:rFonts w:ascii="Segoe UI" w:eastAsia="Segoe UI" w:hAnsi="Segoe UI" w:cs="Segoe UI"/>
      <w:b/>
      <w:bCs/>
      <w:i/>
      <w:iCs/>
      <w:smallCaps w:val="0"/>
      <w:strike w:val="0"/>
      <w:color w:val="000000"/>
      <w:spacing w:val="0"/>
      <w:w w:val="100"/>
      <w:position w:val="0"/>
      <w:sz w:val="12"/>
      <w:szCs w:val="12"/>
      <w:u w:val="none"/>
    </w:rPr>
  </w:style>
  <w:style w:type="character" w:customStyle="1" w:styleId="Corpodeltesto482">
    <w:name w:val="Corpo del testo (48)"/>
    <w:basedOn w:val="Corpodeltesto48"/>
    <w:rsid w:val="009A1B5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57">
    <w:name w:val="Corpo del testo (57)_"/>
    <w:basedOn w:val="Carpredefinitoparagrafo"/>
    <w:link w:val="Corpodeltesto570"/>
    <w:rsid w:val="009A1B5B"/>
    <w:rPr>
      <w:rFonts w:ascii="Segoe UI" w:eastAsia="Segoe UI" w:hAnsi="Segoe UI" w:cs="Segoe UI"/>
      <w:b w:val="0"/>
      <w:bCs w:val="0"/>
      <w:i/>
      <w:iCs/>
      <w:smallCaps w:val="0"/>
      <w:strike w:val="0"/>
      <w:sz w:val="9"/>
      <w:szCs w:val="9"/>
      <w:u w:val="none"/>
    </w:rPr>
  </w:style>
  <w:style w:type="character" w:customStyle="1" w:styleId="Corpodeltesto48Sylfaen75ptCorsivo">
    <w:name w:val="Corpo del testo (48) + Sylfaen;7;5 pt;Corsivo"/>
    <w:basedOn w:val="Corpodeltesto48"/>
    <w:rsid w:val="009A1B5B"/>
    <w:rPr>
      <w:rFonts w:ascii="Sylfaen" w:eastAsia="Sylfaen" w:hAnsi="Sylfaen" w:cs="Sylfaen"/>
      <w:b w:val="0"/>
      <w:bCs w:val="0"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48SegoeUI7pt">
    <w:name w:val="Corpo del testo (48) + Segoe UI;7 pt"/>
    <w:basedOn w:val="Corpodeltesto48"/>
    <w:rsid w:val="009A1B5B"/>
    <w:rPr>
      <w:rFonts w:ascii="Segoe UI" w:eastAsia="Segoe UI" w:hAnsi="Segoe UI" w:cs="Segoe UI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43Spaziatura1pt">
    <w:name w:val="Corpo del testo (43) + Spaziatura 1 pt"/>
    <w:basedOn w:val="Corpodeltesto430"/>
    <w:rsid w:val="009A1B5B"/>
    <w:rPr>
      <w:rFonts w:ascii="Segoe UI" w:eastAsia="Segoe UI" w:hAnsi="Segoe UI" w:cs="Segoe UI"/>
      <w:b/>
      <w:bCs/>
      <w:i w:val="0"/>
      <w:iCs w:val="0"/>
      <w:smallCaps w:val="0"/>
      <w:strike w:val="0"/>
      <w:color w:val="000000"/>
      <w:spacing w:val="20"/>
      <w:w w:val="100"/>
      <w:position w:val="0"/>
      <w:sz w:val="16"/>
      <w:szCs w:val="16"/>
      <w:u w:val="none"/>
    </w:rPr>
  </w:style>
  <w:style w:type="character" w:customStyle="1" w:styleId="Corpodeltesto43Sylfaen75ptNongrassettoCorsivo">
    <w:name w:val="Corpo del testo (43) + Sylfaen;7;5 pt;Non grassetto;Corsivo"/>
    <w:basedOn w:val="Corpodeltesto430"/>
    <w:rsid w:val="009A1B5B"/>
    <w:rPr>
      <w:rFonts w:ascii="Sylfaen" w:eastAsia="Sylfaen" w:hAnsi="Sylfaen" w:cs="Sylfaen"/>
      <w:b/>
      <w:bCs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437ptNongrassetto">
    <w:name w:val="Corpo del testo (43) + 7 pt;Non grassetto"/>
    <w:basedOn w:val="Corpodeltesto430"/>
    <w:rsid w:val="009A1B5B"/>
    <w:rPr>
      <w:rFonts w:ascii="Segoe UI" w:eastAsia="Segoe UI" w:hAnsi="Segoe UI" w:cs="Segoe UI"/>
      <w:b/>
      <w:bCs/>
      <w:i w:val="0"/>
      <w:iCs w:val="0"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43Spaziatura1pt0">
    <w:name w:val="Corpo del testo (43) + Spaziatura 1 pt"/>
    <w:basedOn w:val="Corpodeltesto430"/>
    <w:rsid w:val="009A1B5B"/>
    <w:rPr>
      <w:rFonts w:ascii="Segoe UI" w:eastAsia="Segoe UI" w:hAnsi="Segoe UI" w:cs="Segoe UI"/>
      <w:b/>
      <w:bCs/>
      <w:i w:val="0"/>
      <w:iCs w:val="0"/>
      <w:smallCaps w:val="0"/>
      <w:strike w:val="0"/>
      <w:color w:val="000000"/>
      <w:spacing w:val="20"/>
      <w:w w:val="100"/>
      <w:position w:val="0"/>
      <w:sz w:val="16"/>
      <w:szCs w:val="16"/>
      <w:u w:val="none"/>
    </w:rPr>
  </w:style>
  <w:style w:type="character" w:customStyle="1" w:styleId="Corpodeltesto43CenturySchoolbookCorsivoSpaziatura0pt">
    <w:name w:val="Corpo del testo (43) + Century Schoolbook;Corsivo;Spaziatura 0 pt"/>
    <w:basedOn w:val="Corpodeltesto430"/>
    <w:rsid w:val="009A1B5B"/>
    <w:rPr>
      <w:rFonts w:ascii="Century Schoolbook" w:eastAsia="Century Schoolbook" w:hAnsi="Century Schoolbook" w:cs="Century Schoolbook"/>
      <w:b/>
      <w:bCs/>
      <w:i/>
      <w:iCs/>
      <w:smallCaps w:val="0"/>
      <w:strike w:val="0"/>
      <w:color w:val="000000"/>
      <w:spacing w:val="-10"/>
      <w:w w:val="100"/>
      <w:position w:val="0"/>
      <w:sz w:val="16"/>
      <w:szCs w:val="16"/>
      <w:u w:val="none"/>
    </w:rPr>
  </w:style>
  <w:style w:type="character" w:customStyle="1" w:styleId="Corpodeltesto43CenturySchoolbook0">
    <w:name w:val="Corpo del testo (43) + Century Schoolbook"/>
    <w:basedOn w:val="Corpodeltesto430"/>
    <w:rsid w:val="009A1B5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58">
    <w:name w:val="Corpo del testo (58)_"/>
    <w:basedOn w:val="Carpredefinitoparagrafo"/>
    <w:link w:val="Corpodeltesto580"/>
    <w:rsid w:val="009A1B5B"/>
    <w:rPr>
      <w:rFonts w:ascii="AngsanaUPC" w:eastAsia="AngsanaUPC" w:hAnsi="AngsanaUPC" w:cs="AngsanaUPC"/>
      <w:b w:val="0"/>
      <w:bCs w:val="0"/>
      <w:i/>
      <w:iCs/>
      <w:smallCaps w:val="0"/>
      <w:strike w:val="0"/>
      <w:sz w:val="22"/>
      <w:szCs w:val="22"/>
      <w:u w:val="none"/>
    </w:rPr>
  </w:style>
  <w:style w:type="character" w:customStyle="1" w:styleId="Corpodeltesto58Noncorsivo">
    <w:name w:val="Corpo del testo (58) + Non corsivo"/>
    <w:basedOn w:val="Corpodeltesto58"/>
    <w:rsid w:val="009A1B5B"/>
    <w:rPr>
      <w:rFonts w:ascii="AngsanaUPC" w:eastAsia="AngsanaUPC" w:hAnsi="AngsanaUPC" w:cs="AngsanaUPC"/>
      <w:b w:val="0"/>
      <w:bCs w:val="0"/>
      <w:i/>
      <w:iCs/>
      <w:smallCaps w:val="0"/>
      <w:strike w:val="0"/>
      <w:color w:val="000000"/>
      <w:spacing w:val="0"/>
      <w:w w:val="100"/>
      <w:position w:val="0"/>
      <w:sz w:val="22"/>
      <w:szCs w:val="22"/>
      <w:u w:val="none"/>
    </w:rPr>
  </w:style>
  <w:style w:type="character" w:customStyle="1" w:styleId="Corpodeltesto58Noncorsivo0">
    <w:name w:val="Corpo del testo (58) + Non corsivo"/>
    <w:basedOn w:val="Corpodeltesto58"/>
    <w:rsid w:val="009A1B5B"/>
    <w:rPr>
      <w:rFonts w:ascii="AngsanaUPC" w:eastAsia="AngsanaUPC" w:hAnsi="AngsanaUPC" w:cs="AngsanaUPC"/>
      <w:b w:val="0"/>
      <w:bCs w:val="0"/>
      <w:i/>
      <w:iCs/>
      <w:smallCaps w:val="0"/>
      <w:strike w:val="0"/>
      <w:color w:val="000000"/>
      <w:spacing w:val="0"/>
      <w:w w:val="100"/>
      <w:position w:val="0"/>
      <w:sz w:val="22"/>
      <w:szCs w:val="22"/>
      <w:u w:val="none"/>
    </w:rPr>
  </w:style>
  <w:style w:type="character" w:customStyle="1" w:styleId="Corpodeltesto11Spaziatura0pt">
    <w:name w:val="Corpo del testo (11) + Spaziatura 0 pt"/>
    <w:basedOn w:val="Corpodeltesto11"/>
    <w:rsid w:val="009A1B5B"/>
    <w:rPr>
      <w:rFonts w:ascii="Century Schoolbook" w:eastAsia="Century Schoolbook" w:hAnsi="Century Schoolbook" w:cs="Century Schoolbook"/>
      <w:b/>
      <w:bCs/>
      <w:i/>
      <w:iCs/>
      <w:smallCaps w:val="0"/>
      <w:strike w:val="0"/>
      <w:color w:val="000000"/>
      <w:spacing w:val="-10"/>
      <w:w w:val="100"/>
      <w:position w:val="0"/>
      <w:sz w:val="20"/>
      <w:szCs w:val="20"/>
      <w:u w:val="none"/>
    </w:rPr>
  </w:style>
  <w:style w:type="character" w:customStyle="1" w:styleId="Corpodeltesto561">
    <w:name w:val="Corpo del testo (56)"/>
    <w:basedOn w:val="Carpredefinitoparagrafo"/>
    <w:rsid w:val="009A1B5B"/>
    <w:rPr>
      <w:rFonts w:ascii="Century Schoolbook" w:eastAsia="Century Schoolbook" w:hAnsi="Century Schoolbook" w:cs="Century Schoolbook"/>
      <w:b w:val="0"/>
      <w:bCs w:val="0"/>
      <w:i/>
      <w:iCs/>
      <w:smallCaps w:val="0"/>
      <w:strike w:val="0"/>
      <w:sz w:val="13"/>
      <w:szCs w:val="13"/>
      <w:u w:val="none"/>
    </w:rPr>
  </w:style>
  <w:style w:type="character" w:customStyle="1" w:styleId="Corpodeltesto56Noncorsivo0">
    <w:name w:val="Corpo del testo (56) + Non corsivo"/>
    <w:basedOn w:val="Corpodeltesto56"/>
    <w:rsid w:val="009A1B5B"/>
    <w:rPr>
      <w:rFonts w:ascii="Century Schoolbook" w:eastAsia="Century Schoolbook" w:hAnsi="Century Schoolbook" w:cs="Century Schoolbook"/>
      <w:b w:val="0"/>
      <w:bCs w:val="0"/>
      <w:i/>
      <w:iCs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59">
    <w:name w:val="Corpo del testo (59)_"/>
    <w:basedOn w:val="Carpredefinitoparagrafo"/>
    <w:link w:val="Corpodeltesto590"/>
    <w:rsid w:val="009A1B5B"/>
    <w:rPr>
      <w:rFonts w:ascii="AngsanaUPC" w:eastAsia="AngsanaUPC" w:hAnsi="AngsanaUPC" w:cs="AngsanaUPC"/>
      <w:b w:val="0"/>
      <w:bCs w:val="0"/>
      <w:i/>
      <w:iCs/>
      <w:smallCaps w:val="0"/>
      <w:strike w:val="0"/>
      <w:sz w:val="22"/>
      <w:szCs w:val="22"/>
      <w:u w:val="none"/>
    </w:rPr>
  </w:style>
  <w:style w:type="character" w:customStyle="1" w:styleId="IntestazioneopidipaginaMicrosoftSansSerif75ptNongrassettoSpaziatura0pt">
    <w:name w:val="Intestazione o piè di pagina + Microsoft Sans Serif;7;5 pt;Non grassetto;Spaziatura 0 pt"/>
    <w:basedOn w:val="Intestazioneopidipagina"/>
    <w:rsid w:val="009A1B5B"/>
    <w:rPr>
      <w:rFonts w:ascii="Microsoft Sans Serif" w:eastAsia="Microsoft Sans Serif" w:hAnsi="Microsoft Sans Serif" w:cs="Microsoft Sans Serif"/>
      <w:b/>
      <w:bCs/>
      <w:i w:val="0"/>
      <w:iCs w:val="0"/>
      <w:smallCaps w:val="0"/>
      <w:strike w:val="0"/>
      <w:color w:val="000000"/>
      <w:spacing w:val="-10"/>
      <w:w w:val="100"/>
      <w:position w:val="0"/>
      <w:sz w:val="15"/>
      <w:szCs w:val="15"/>
      <w:u w:val="none"/>
    </w:rPr>
  </w:style>
  <w:style w:type="character" w:customStyle="1" w:styleId="Corpodeltesto55AngsanaUPC65pt">
    <w:name w:val="Corpo del testo (55) + AngsanaUPC;6;5 pt"/>
    <w:basedOn w:val="Corpodeltesto55"/>
    <w:rsid w:val="009A1B5B"/>
    <w:rPr>
      <w:rFonts w:ascii="AngsanaUPC" w:eastAsia="AngsanaUPC" w:hAnsi="AngsanaUPC" w:cs="AngsanaUPC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600">
    <w:name w:val="Corpo del testo (60)_"/>
    <w:basedOn w:val="Carpredefinitoparagrafo"/>
    <w:link w:val="Corpodeltesto601"/>
    <w:rsid w:val="009A1B5B"/>
    <w:rPr>
      <w:rFonts w:ascii="AngsanaUPC" w:eastAsia="AngsanaUPC" w:hAnsi="AngsanaUPC" w:cs="AngsanaUPC"/>
      <w:b w:val="0"/>
      <w:bCs w:val="0"/>
      <w:i w:val="0"/>
      <w:iCs w:val="0"/>
      <w:smallCaps w:val="0"/>
      <w:strike w:val="0"/>
      <w:sz w:val="22"/>
      <w:szCs w:val="22"/>
      <w:u w:val="none"/>
    </w:rPr>
  </w:style>
  <w:style w:type="character" w:customStyle="1" w:styleId="Intestazioneopidipagina55ptNongrassetto">
    <w:name w:val="Intestazione o piè di pagina + 5;5 pt;Non grassetto"/>
    <w:basedOn w:val="Intestazioneopidipagina"/>
    <w:rsid w:val="009A1B5B"/>
    <w:rPr>
      <w:rFonts w:ascii="AngsanaUPC" w:eastAsia="AngsanaUPC" w:hAnsi="AngsanaUPC" w:cs="AngsanaUPC"/>
      <w:b/>
      <w:bCs/>
      <w:i w:val="0"/>
      <w:iCs w:val="0"/>
      <w:smallCaps w:val="0"/>
      <w:strike w:val="0"/>
      <w:color w:val="000000"/>
      <w:spacing w:val="0"/>
      <w:w w:val="100"/>
      <w:position w:val="0"/>
      <w:sz w:val="11"/>
      <w:szCs w:val="11"/>
      <w:u w:val="none"/>
    </w:rPr>
  </w:style>
  <w:style w:type="character" w:customStyle="1" w:styleId="Intestazioneopidipagina65ptNongrassetto">
    <w:name w:val="Intestazione o piè di pagina + 6;5 pt;Non grassetto"/>
    <w:basedOn w:val="Intestazioneopidipagina"/>
    <w:rsid w:val="009A1B5B"/>
    <w:rPr>
      <w:rFonts w:ascii="AngsanaUPC" w:eastAsia="AngsanaUPC" w:hAnsi="AngsanaUPC" w:cs="AngsanaUPC"/>
      <w:b/>
      <w:bCs/>
      <w:i w:val="0"/>
      <w:iCs w:val="0"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610">
    <w:name w:val="Corpo del testo (61)_"/>
    <w:basedOn w:val="Carpredefinitoparagrafo"/>
    <w:link w:val="Corpodeltesto611"/>
    <w:rsid w:val="009A1B5B"/>
    <w:rPr>
      <w:rFonts w:ascii="Candara" w:eastAsia="Candara" w:hAnsi="Candara" w:cs="Candara"/>
      <w:b/>
      <w:bCs/>
      <w:i/>
      <w:iCs/>
      <w:smallCaps w:val="0"/>
      <w:strike w:val="0"/>
      <w:sz w:val="20"/>
      <w:szCs w:val="20"/>
      <w:u w:val="none"/>
    </w:rPr>
  </w:style>
  <w:style w:type="character" w:customStyle="1" w:styleId="Corpodeltesto62">
    <w:name w:val="Corpo del testo (62)_"/>
    <w:basedOn w:val="Carpredefinitoparagrafo"/>
    <w:link w:val="Corpodeltesto620"/>
    <w:rsid w:val="009A1B5B"/>
    <w:rPr>
      <w:rFonts w:ascii="Microsoft Sans Serif" w:eastAsia="Microsoft Sans Serif" w:hAnsi="Microsoft Sans Serif" w:cs="Microsoft Sans Serif"/>
      <w:b w:val="0"/>
      <w:bCs w:val="0"/>
      <w:i w:val="0"/>
      <w:iCs w:val="0"/>
      <w:smallCaps w:val="0"/>
      <w:strike w:val="0"/>
      <w:u w:val="none"/>
    </w:rPr>
  </w:style>
  <w:style w:type="character" w:customStyle="1" w:styleId="Corpodeltesto63">
    <w:name w:val="Corpo del testo (63)_"/>
    <w:basedOn w:val="Carpredefinitoparagrafo"/>
    <w:link w:val="Corpodeltesto630"/>
    <w:rsid w:val="009A1B5B"/>
    <w:rPr>
      <w:rFonts w:ascii="Segoe UI" w:eastAsia="Segoe UI" w:hAnsi="Segoe UI" w:cs="Segoe UI"/>
      <w:b w:val="0"/>
      <w:bCs w:val="0"/>
      <w:i w:val="0"/>
      <w:iCs w:val="0"/>
      <w:smallCaps w:val="0"/>
      <w:strike w:val="0"/>
      <w:sz w:val="8"/>
      <w:szCs w:val="8"/>
      <w:u w:val="none"/>
    </w:rPr>
  </w:style>
  <w:style w:type="character" w:customStyle="1" w:styleId="Corpodeltesto64">
    <w:name w:val="Corpo del testo (64)"/>
    <w:basedOn w:val="Carpredefinitoparagrafo"/>
    <w:rsid w:val="009A1B5B"/>
    <w:rPr>
      <w:rFonts w:ascii="AngsanaUPC" w:eastAsia="AngsanaUPC" w:hAnsi="AngsanaUPC" w:cs="AngsanaUPC"/>
      <w:b w:val="0"/>
      <w:bCs w:val="0"/>
      <w:i w:val="0"/>
      <w:iCs w:val="0"/>
      <w:smallCaps w:val="0"/>
      <w:strike w:val="0"/>
      <w:sz w:val="12"/>
      <w:szCs w:val="12"/>
      <w:u w:val="none"/>
    </w:rPr>
  </w:style>
  <w:style w:type="character" w:customStyle="1" w:styleId="IntestazioneopidipaginaCenturySchoolbook7ptNongrassetto">
    <w:name w:val="Intestazione o piè di pagina + Century Schoolbook;7 pt;Non grassetto"/>
    <w:basedOn w:val="Intestazioneopidipagina"/>
    <w:rsid w:val="009A1B5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IntestazioneopidipaginaSylfaen4ptNongrassetto">
    <w:name w:val="Intestazione o piè di pagina + Sylfaen;4 pt;Non grassetto"/>
    <w:basedOn w:val="Intestazioneopidipagina"/>
    <w:rsid w:val="009A1B5B"/>
    <w:rPr>
      <w:rFonts w:ascii="Sylfaen" w:eastAsia="Sylfaen" w:hAnsi="Sylfaen" w:cs="Sylfaen"/>
      <w:b/>
      <w:bCs/>
      <w:i w:val="0"/>
      <w:iCs w:val="0"/>
      <w:smallCaps w:val="0"/>
      <w:strike w:val="0"/>
      <w:color w:val="000000"/>
      <w:spacing w:val="0"/>
      <w:w w:val="100"/>
      <w:position w:val="0"/>
      <w:sz w:val="8"/>
      <w:szCs w:val="8"/>
      <w:u w:val="none"/>
    </w:rPr>
  </w:style>
  <w:style w:type="character" w:customStyle="1" w:styleId="Corpodeltesto551">
    <w:name w:val="Corpo del testo (55)"/>
    <w:basedOn w:val="Corpodeltesto55"/>
    <w:rsid w:val="009A1B5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8"/>
      <w:szCs w:val="8"/>
      <w:u w:val="none"/>
    </w:rPr>
  </w:style>
  <w:style w:type="character" w:customStyle="1" w:styleId="Sommario4">
    <w:name w:val="Sommario (4)_"/>
    <w:basedOn w:val="Carpredefinitoparagrafo"/>
    <w:link w:val="Sommario40"/>
    <w:rsid w:val="009A1B5B"/>
    <w:rPr>
      <w:rFonts w:ascii="Century Schoolbook" w:eastAsia="Century Schoolbook" w:hAnsi="Century Schoolbook" w:cs="Century Schoolbook"/>
      <w:b w:val="0"/>
      <w:bCs w:val="0"/>
      <w:i/>
      <w:iCs/>
      <w:smallCaps w:val="0"/>
      <w:strike w:val="0"/>
      <w:sz w:val="13"/>
      <w:szCs w:val="13"/>
      <w:u w:val="none"/>
    </w:rPr>
  </w:style>
  <w:style w:type="character" w:customStyle="1" w:styleId="Sommario4Noncorsivo">
    <w:name w:val="Sommario (4) + Non corsivo"/>
    <w:basedOn w:val="Sommario4"/>
    <w:rsid w:val="009A1B5B"/>
    <w:rPr>
      <w:rFonts w:ascii="Century Schoolbook" w:eastAsia="Century Schoolbook" w:hAnsi="Century Schoolbook" w:cs="Century Schoolbook"/>
      <w:b w:val="0"/>
      <w:bCs w:val="0"/>
      <w:i/>
      <w:iCs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Sommario47ptNoncorsivoSpaziatura-1pt">
    <w:name w:val="Sommario (4) + 7 pt;Non corsivo;Spaziatura -1 pt"/>
    <w:basedOn w:val="Sommario4"/>
    <w:rsid w:val="009A1B5B"/>
    <w:rPr>
      <w:rFonts w:ascii="Century Schoolbook" w:eastAsia="Century Schoolbook" w:hAnsi="Century Schoolbook" w:cs="Century Schoolbook"/>
      <w:b w:val="0"/>
      <w:bCs w:val="0"/>
      <w:i/>
      <w:iCs/>
      <w:smallCaps w:val="0"/>
      <w:strike w:val="0"/>
      <w:color w:val="000000"/>
      <w:spacing w:val="-20"/>
      <w:w w:val="100"/>
      <w:position w:val="0"/>
      <w:sz w:val="14"/>
      <w:szCs w:val="14"/>
      <w:u w:val="none"/>
    </w:rPr>
  </w:style>
  <w:style w:type="character" w:customStyle="1" w:styleId="Sommario5">
    <w:name w:val="Sommario (5)_"/>
    <w:basedOn w:val="Carpredefinitoparagrafo"/>
    <w:link w:val="Sommario50"/>
    <w:rsid w:val="009A1B5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sz w:val="13"/>
      <w:szCs w:val="13"/>
      <w:u w:val="none"/>
    </w:rPr>
  </w:style>
  <w:style w:type="character" w:customStyle="1" w:styleId="Sommario5Corsivo">
    <w:name w:val="Sommario (5) + Corsivo"/>
    <w:basedOn w:val="Sommario5"/>
    <w:rsid w:val="009A1B5B"/>
    <w:rPr>
      <w:rFonts w:ascii="Century Schoolbook" w:eastAsia="Century Schoolbook" w:hAnsi="Century Schoolbook" w:cs="Century Schoolbook"/>
      <w:b w:val="0"/>
      <w:bCs w:val="0"/>
      <w:i/>
      <w:iCs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Sommario57ptSpaziatura-1pt">
    <w:name w:val="Sommario (5) + 7 pt;Spaziatura -1 pt"/>
    <w:basedOn w:val="Sommario5"/>
    <w:rsid w:val="009A1B5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-20"/>
      <w:w w:val="100"/>
      <w:position w:val="0"/>
      <w:sz w:val="14"/>
      <w:szCs w:val="14"/>
      <w:u w:val="none"/>
    </w:rPr>
  </w:style>
  <w:style w:type="character" w:customStyle="1" w:styleId="Sommario5Maiuscoletto">
    <w:name w:val="Sommario (5) + Maiuscoletto"/>
    <w:basedOn w:val="Sommario5"/>
    <w:rsid w:val="009A1B5B"/>
    <w:rPr>
      <w:rFonts w:ascii="Century Schoolbook" w:eastAsia="Century Schoolbook" w:hAnsi="Century Schoolbook" w:cs="Century Schoolbook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IntestazioneopidipaginaSegoeUI7ptNongrassetto">
    <w:name w:val="Intestazione o piè di pagina + Segoe UI;7 pt;Non grassetto"/>
    <w:basedOn w:val="Intestazioneopidipagina"/>
    <w:rsid w:val="009A1B5B"/>
    <w:rPr>
      <w:rFonts w:ascii="Segoe UI" w:eastAsia="Segoe UI" w:hAnsi="Segoe UI" w:cs="Segoe UI"/>
      <w:b/>
      <w:bCs/>
      <w:i w:val="0"/>
      <w:iCs w:val="0"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65">
    <w:name w:val="Corpo del testo (65)_"/>
    <w:basedOn w:val="Carpredefinitoparagrafo"/>
    <w:link w:val="Corpodeltesto650"/>
    <w:rsid w:val="009A1B5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sz w:val="10"/>
      <w:szCs w:val="10"/>
      <w:u w:val="none"/>
    </w:rPr>
  </w:style>
  <w:style w:type="character" w:customStyle="1" w:styleId="Corpodeltesto66">
    <w:name w:val="Corpo del testo (66)_"/>
    <w:basedOn w:val="Carpredefinitoparagrafo"/>
    <w:link w:val="Corpodeltesto660"/>
    <w:rsid w:val="009A1B5B"/>
    <w:rPr>
      <w:rFonts w:ascii="Sylfaen" w:eastAsia="Sylfaen" w:hAnsi="Sylfaen" w:cs="Sylfaen"/>
      <w:b w:val="0"/>
      <w:bCs w:val="0"/>
      <w:i/>
      <w:iCs/>
      <w:smallCaps w:val="0"/>
      <w:strike w:val="0"/>
      <w:sz w:val="15"/>
      <w:szCs w:val="15"/>
      <w:u w:val="none"/>
    </w:rPr>
  </w:style>
  <w:style w:type="character" w:customStyle="1" w:styleId="Corpodeltesto48Sylfaen75ptCorsivo0">
    <w:name w:val="Corpo del testo (48) + Sylfaen;7;5 pt;Corsivo"/>
    <w:basedOn w:val="Corpodeltesto48"/>
    <w:rsid w:val="009A1B5B"/>
    <w:rPr>
      <w:rFonts w:ascii="Sylfaen" w:eastAsia="Sylfaen" w:hAnsi="Sylfaen" w:cs="Sylfaen"/>
      <w:b w:val="0"/>
      <w:bCs w:val="0"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48SegoeUI7pt0">
    <w:name w:val="Corpo del testo (48) + Segoe UI;7 pt"/>
    <w:basedOn w:val="Corpodeltesto48"/>
    <w:rsid w:val="009A1B5B"/>
    <w:rPr>
      <w:rFonts w:ascii="Segoe UI" w:eastAsia="Segoe UI" w:hAnsi="Segoe UI" w:cs="Segoe UI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66SegoeUI7ptNoncorsivo">
    <w:name w:val="Corpo del testo (66) + Segoe UI;7 pt;Non corsivo"/>
    <w:basedOn w:val="Corpodeltesto66"/>
    <w:rsid w:val="009A1B5B"/>
    <w:rPr>
      <w:rFonts w:ascii="Segoe UI" w:eastAsia="Segoe UI" w:hAnsi="Segoe UI" w:cs="Segoe UI"/>
      <w:b w:val="0"/>
      <w:bCs w:val="0"/>
      <w:i/>
      <w:iCs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66CenturySchoolbook65ptNoncorsivo">
    <w:name w:val="Corpo del testo (66) + Century Schoolbook;6;5 pt;Non corsivo"/>
    <w:basedOn w:val="Corpodeltesto66"/>
    <w:rsid w:val="009A1B5B"/>
    <w:rPr>
      <w:rFonts w:ascii="Century Schoolbook" w:eastAsia="Century Schoolbook" w:hAnsi="Century Schoolbook" w:cs="Century Schoolbook"/>
      <w:b w:val="0"/>
      <w:bCs w:val="0"/>
      <w:i/>
      <w:iCs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67">
    <w:name w:val="Corpo del testo (67)_"/>
    <w:basedOn w:val="Carpredefinitoparagrafo"/>
    <w:link w:val="Corpodeltesto670"/>
    <w:rsid w:val="009A1B5B"/>
    <w:rPr>
      <w:rFonts w:ascii="Segoe UI" w:eastAsia="Segoe UI" w:hAnsi="Segoe UI" w:cs="Segoe UI"/>
      <w:b w:val="0"/>
      <w:bCs w:val="0"/>
      <w:i w:val="0"/>
      <w:iCs w:val="0"/>
      <w:smallCaps w:val="0"/>
      <w:strike w:val="0"/>
      <w:sz w:val="8"/>
      <w:szCs w:val="8"/>
      <w:u w:val="none"/>
    </w:rPr>
  </w:style>
  <w:style w:type="character" w:customStyle="1" w:styleId="Corpodeltesto68">
    <w:name w:val="Corpo del testo (68)_"/>
    <w:basedOn w:val="Carpredefinitoparagrafo"/>
    <w:link w:val="Corpodeltesto680"/>
    <w:rsid w:val="009A1B5B"/>
    <w:rPr>
      <w:rFonts w:ascii="Sylfaen" w:eastAsia="Sylfaen" w:hAnsi="Sylfaen" w:cs="Sylfaen"/>
      <w:b w:val="0"/>
      <w:bCs w:val="0"/>
      <w:i w:val="0"/>
      <w:iCs w:val="0"/>
      <w:smallCaps w:val="0"/>
      <w:strike w:val="0"/>
      <w:sz w:val="8"/>
      <w:szCs w:val="8"/>
      <w:u w:val="none"/>
    </w:rPr>
  </w:style>
  <w:style w:type="character" w:customStyle="1" w:styleId="Corpodeltesto68AngsanaUPC6pt">
    <w:name w:val="Corpo del testo (68) + AngsanaUPC;6 pt"/>
    <w:basedOn w:val="Corpodeltesto68"/>
    <w:rsid w:val="009A1B5B"/>
    <w:rPr>
      <w:rFonts w:ascii="AngsanaUPC" w:eastAsia="AngsanaUPC" w:hAnsi="AngsanaUPC" w:cs="AngsanaUPC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2"/>
      <w:szCs w:val="12"/>
      <w:u w:val="none"/>
    </w:rPr>
  </w:style>
  <w:style w:type="character" w:customStyle="1" w:styleId="Intestazioneopidipagina95ptNongrassettoCorsivoMaiuscoletto">
    <w:name w:val="Intestazione o piè di pagina + 9;5 pt;Non grassetto;Corsivo;Maiuscoletto"/>
    <w:basedOn w:val="Intestazioneopidipagina"/>
    <w:rsid w:val="009A1B5B"/>
    <w:rPr>
      <w:rFonts w:ascii="AngsanaUPC" w:eastAsia="AngsanaUPC" w:hAnsi="AngsanaUPC" w:cs="AngsanaUPC"/>
      <w:b/>
      <w:bCs/>
      <w:i/>
      <w:iCs/>
      <w:smallCaps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69">
    <w:name w:val="Corpo del testo (69)_"/>
    <w:basedOn w:val="Carpredefinitoparagrafo"/>
    <w:link w:val="Corpodeltesto690"/>
    <w:rsid w:val="009A1B5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sz w:val="14"/>
      <w:szCs w:val="14"/>
      <w:u w:val="none"/>
    </w:rPr>
  </w:style>
  <w:style w:type="character" w:customStyle="1" w:styleId="Corpodeltesto69AngsanaUPC11ptCorsivo">
    <w:name w:val="Corpo del testo (69) + AngsanaUPC;11 pt;Corsivo"/>
    <w:basedOn w:val="Corpodeltesto69"/>
    <w:rsid w:val="009A1B5B"/>
    <w:rPr>
      <w:rFonts w:ascii="AngsanaUPC" w:eastAsia="AngsanaUPC" w:hAnsi="AngsanaUPC" w:cs="AngsanaUPC"/>
      <w:b w:val="0"/>
      <w:bCs w:val="0"/>
      <w:i/>
      <w:iCs/>
      <w:smallCaps w:val="0"/>
      <w:strike w:val="0"/>
      <w:color w:val="000000"/>
      <w:spacing w:val="0"/>
      <w:w w:val="100"/>
      <w:position w:val="0"/>
      <w:sz w:val="22"/>
      <w:szCs w:val="22"/>
      <w:u w:val="none"/>
    </w:rPr>
  </w:style>
  <w:style w:type="character" w:customStyle="1" w:styleId="Corpodeltesto59CenturySchoolbook7ptNoncorsivo">
    <w:name w:val="Corpo del testo (59) + Century Schoolbook;7 pt;Non corsivo"/>
    <w:basedOn w:val="Corpodeltesto59"/>
    <w:rsid w:val="009A1B5B"/>
    <w:rPr>
      <w:rFonts w:ascii="Century Schoolbook" w:eastAsia="Century Schoolbook" w:hAnsi="Century Schoolbook" w:cs="Century Schoolbook"/>
      <w:b w:val="0"/>
      <w:bCs w:val="0"/>
      <w:i/>
      <w:iCs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2f4">
    <w:name w:val="Corpo del testo (2)"/>
    <w:basedOn w:val="Corpodeltesto20"/>
    <w:rsid w:val="009A1B5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527ptNongrassetto">
    <w:name w:val="Corpo del testo (52) + 7 pt;Non grassetto"/>
    <w:basedOn w:val="Corpodeltesto52"/>
    <w:rsid w:val="009A1B5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698ptGrassetto">
    <w:name w:val="Corpo del testo (69) + 8 pt;Grassetto"/>
    <w:basedOn w:val="Corpodeltesto69"/>
    <w:rsid w:val="009A1B5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Sommario6">
    <w:name w:val="Sommario (6)_"/>
    <w:basedOn w:val="Carpredefinitoparagrafo"/>
    <w:link w:val="Sommario60"/>
    <w:rsid w:val="009A1B5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sz w:val="14"/>
      <w:szCs w:val="14"/>
      <w:u w:val="none"/>
    </w:rPr>
  </w:style>
  <w:style w:type="character" w:customStyle="1" w:styleId="Sommario6SegoeUI8ptGrassetto">
    <w:name w:val="Sommario (6) + Segoe UI;8 pt;Grassetto"/>
    <w:basedOn w:val="Sommario6"/>
    <w:rsid w:val="009A1B5B"/>
    <w:rPr>
      <w:rFonts w:ascii="Segoe UI" w:eastAsia="Segoe UI" w:hAnsi="Segoe UI" w:cs="Segoe UI"/>
      <w:b/>
      <w:bCs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691">
    <w:name w:val="Corpo del testo (69)"/>
    <w:basedOn w:val="Corpodeltesto69"/>
    <w:rsid w:val="009A1B5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700">
    <w:name w:val="Corpo del testo (70)_"/>
    <w:basedOn w:val="Carpredefinitoparagrafo"/>
    <w:link w:val="Corpodeltesto701"/>
    <w:rsid w:val="009A1B5B"/>
    <w:rPr>
      <w:rFonts w:ascii="Microsoft Sans Serif" w:eastAsia="Microsoft Sans Serif" w:hAnsi="Microsoft Sans Serif" w:cs="Microsoft Sans Serif"/>
      <w:b w:val="0"/>
      <w:bCs w:val="0"/>
      <w:i w:val="0"/>
      <w:iCs w:val="0"/>
      <w:smallCaps w:val="0"/>
      <w:strike w:val="0"/>
      <w:sz w:val="14"/>
      <w:szCs w:val="14"/>
      <w:u w:val="none"/>
    </w:rPr>
  </w:style>
  <w:style w:type="character" w:customStyle="1" w:styleId="Corpodeltesto71">
    <w:name w:val="Corpo del testo (71)_"/>
    <w:basedOn w:val="Carpredefinitoparagrafo"/>
    <w:link w:val="Corpodeltesto710"/>
    <w:rsid w:val="009A1B5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spacing w:val="70"/>
      <w:sz w:val="30"/>
      <w:szCs w:val="30"/>
      <w:u w:val="none"/>
    </w:rPr>
  </w:style>
  <w:style w:type="character" w:customStyle="1" w:styleId="Corpodeltesto71SegoeUISpaziatura0pt">
    <w:name w:val="Corpo del testo (71) + Segoe UI;Spaziatura 0 pt"/>
    <w:basedOn w:val="Corpodeltesto71"/>
    <w:rsid w:val="009A1B5B"/>
    <w:rPr>
      <w:rFonts w:ascii="Segoe UI" w:eastAsia="Segoe UI" w:hAnsi="Segoe UI" w:cs="Segoe UI"/>
      <w:b/>
      <w:bCs/>
      <w:i w:val="0"/>
      <w:iCs w:val="0"/>
      <w:smallCaps w:val="0"/>
      <w:strike w:val="0"/>
      <w:color w:val="000000"/>
      <w:spacing w:val="0"/>
      <w:w w:val="100"/>
      <w:position w:val="0"/>
      <w:sz w:val="30"/>
      <w:szCs w:val="30"/>
      <w:u w:val="none"/>
    </w:rPr>
  </w:style>
  <w:style w:type="character" w:customStyle="1" w:styleId="Corpodeltesto71FranklinGothicDemiCondCorsivoSpaziatura0pt">
    <w:name w:val="Corpo del testo (71) + Franklin Gothic Demi Cond;Corsivo;Spaziatura 0 pt"/>
    <w:basedOn w:val="Corpodeltesto71"/>
    <w:rsid w:val="009A1B5B"/>
    <w:rPr>
      <w:rFonts w:ascii="Franklin Gothic Demi Cond" w:eastAsia="Franklin Gothic Demi Cond" w:hAnsi="Franklin Gothic Demi Cond" w:cs="Franklin Gothic Demi Cond"/>
      <w:b w:val="0"/>
      <w:bCs w:val="0"/>
      <w:i/>
      <w:iCs/>
      <w:smallCaps w:val="0"/>
      <w:strike w:val="0"/>
      <w:color w:val="000000"/>
      <w:spacing w:val="0"/>
      <w:w w:val="100"/>
      <w:position w:val="0"/>
      <w:sz w:val="30"/>
      <w:szCs w:val="30"/>
      <w:u w:val="none"/>
    </w:rPr>
  </w:style>
  <w:style w:type="character" w:customStyle="1" w:styleId="Corpodeltesto71SegoeUI10ptSpaziatura0pt">
    <w:name w:val="Corpo del testo (71) + Segoe UI;10 pt;Spaziatura 0 pt"/>
    <w:basedOn w:val="Corpodeltesto71"/>
    <w:rsid w:val="009A1B5B"/>
    <w:rPr>
      <w:rFonts w:ascii="Segoe UI" w:eastAsia="Segoe UI" w:hAnsi="Segoe UI" w:cs="Segoe UI"/>
      <w:b/>
      <w:bCs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71SegoeUISpaziatura0pt0">
    <w:name w:val="Corpo del testo (71) + Segoe UI;Spaziatura 0 pt"/>
    <w:basedOn w:val="Corpodeltesto71"/>
    <w:rsid w:val="009A1B5B"/>
    <w:rPr>
      <w:rFonts w:ascii="Segoe UI" w:eastAsia="Segoe UI" w:hAnsi="Segoe UI" w:cs="Segoe UI"/>
      <w:b/>
      <w:bCs/>
      <w:i w:val="0"/>
      <w:iCs w:val="0"/>
      <w:smallCaps w:val="0"/>
      <w:strike w:val="0"/>
      <w:color w:val="000000"/>
      <w:spacing w:val="0"/>
      <w:w w:val="100"/>
      <w:position w:val="0"/>
      <w:sz w:val="30"/>
      <w:szCs w:val="30"/>
      <w:u w:val="none"/>
    </w:rPr>
  </w:style>
  <w:style w:type="character" w:customStyle="1" w:styleId="Corpodeltesto72">
    <w:name w:val="Corpo del testo (72)_"/>
    <w:basedOn w:val="Carpredefinitoparagrafo"/>
    <w:link w:val="Corpodeltesto720"/>
    <w:rsid w:val="009A1B5B"/>
    <w:rPr>
      <w:rFonts w:ascii="Franklin Gothic Demi Cond" w:eastAsia="Franklin Gothic Demi Cond" w:hAnsi="Franklin Gothic Demi Cond" w:cs="Franklin Gothic Demi Cond"/>
      <w:b w:val="0"/>
      <w:bCs w:val="0"/>
      <w:i w:val="0"/>
      <w:iCs w:val="0"/>
      <w:smallCaps w:val="0"/>
      <w:strike w:val="0"/>
      <w:sz w:val="17"/>
      <w:szCs w:val="17"/>
      <w:u w:val="none"/>
    </w:rPr>
  </w:style>
  <w:style w:type="character" w:customStyle="1" w:styleId="Corpodeltesto402">
    <w:name w:val="Corpo del testo (40)_"/>
    <w:basedOn w:val="Carpredefinitoparagrafo"/>
    <w:link w:val="Corpodeltesto403"/>
    <w:rsid w:val="009A1B5B"/>
    <w:rPr>
      <w:rFonts w:ascii="Franklin Gothic Demi Cond" w:eastAsia="Franklin Gothic Demi Cond" w:hAnsi="Franklin Gothic Demi Cond" w:cs="Franklin Gothic Demi Cond"/>
      <w:b w:val="0"/>
      <w:bCs w:val="0"/>
      <w:i w:val="0"/>
      <w:iCs w:val="0"/>
      <w:smallCaps w:val="0"/>
      <w:strike w:val="0"/>
      <w:spacing w:val="0"/>
      <w:sz w:val="26"/>
      <w:szCs w:val="26"/>
      <w:u w:val="none"/>
    </w:rPr>
  </w:style>
  <w:style w:type="character" w:customStyle="1" w:styleId="Corpodeltesto404">
    <w:name w:val="Corpo del testo (40)"/>
    <w:basedOn w:val="Corpodeltesto402"/>
    <w:rsid w:val="009A1B5B"/>
    <w:rPr>
      <w:rFonts w:ascii="Franklin Gothic Demi Cond" w:eastAsia="Franklin Gothic Demi Cond" w:hAnsi="Franklin Gothic Demi Cond" w:cs="Franklin Gothic Demi Cond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6"/>
      <w:szCs w:val="26"/>
      <w:u w:val="single"/>
    </w:rPr>
  </w:style>
  <w:style w:type="character" w:customStyle="1" w:styleId="Titolo33">
    <w:name w:val="Titolo #3 (3)_"/>
    <w:basedOn w:val="Carpredefinitoparagrafo"/>
    <w:link w:val="Titolo330"/>
    <w:rsid w:val="009A1B5B"/>
    <w:rPr>
      <w:rFonts w:ascii="AngsanaUPC" w:eastAsia="AngsanaUPC" w:hAnsi="AngsanaUPC" w:cs="AngsanaUPC"/>
      <w:b/>
      <w:bCs/>
      <w:i w:val="0"/>
      <w:iCs w:val="0"/>
      <w:smallCaps w:val="0"/>
      <w:strike w:val="0"/>
      <w:sz w:val="80"/>
      <w:szCs w:val="80"/>
      <w:u w:val="none"/>
    </w:rPr>
  </w:style>
  <w:style w:type="character" w:customStyle="1" w:styleId="Titolo52">
    <w:name w:val="Titolo #5 (2)_"/>
    <w:basedOn w:val="Carpredefinitoparagrafo"/>
    <w:link w:val="Titolo520"/>
    <w:rsid w:val="009A1B5B"/>
    <w:rPr>
      <w:rFonts w:ascii="Franklin Gothic Demi Cond" w:eastAsia="Franklin Gothic Demi Cond" w:hAnsi="Franklin Gothic Demi Cond" w:cs="Franklin Gothic Demi Cond"/>
      <w:b w:val="0"/>
      <w:bCs w:val="0"/>
      <w:i w:val="0"/>
      <w:iCs w:val="0"/>
      <w:smallCaps w:val="0"/>
      <w:strike w:val="0"/>
      <w:sz w:val="26"/>
      <w:szCs w:val="26"/>
      <w:u w:val="none"/>
    </w:rPr>
  </w:style>
  <w:style w:type="character" w:customStyle="1" w:styleId="Titolo3367ptNongrassettoProporzioni50">
    <w:name w:val="Titolo #3 (3) + 67 pt;Non grassetto;Proporzioni 50%"/>
    <w:basedOn w:val="Titolo33"/>
    <w:rsid w:val="009A1B5B"/>
    <w:rPr>
      <w:rFonts w:ascii="AngsanaUPC" w:eastAsia="AngsanaUPC" w:hAnsi="AngsanaUPC" w:cs="AngsanaUPC"/>
      <w:b/>
      <w:bCs/>
      <w:i w:val="0"/>
      <w:iCs w:val="0"/>
      <w:smallCaps w:val="0"/>
      <w:strike w:val="0"/>
      <w:color w:val="000000"/>
      <w:spacing w:val="0"/>
      <w:w w:val="50"/>
      <w:position w:val="0"/>
      <w:sz w:val="134"/>
      <w:szCs w:val="134"/>
      <w:u w:val="none"/>
    </w:rPr>
  </w:style>
  <w:style w:type="character" w:customStyle="1" w:styleId="Corpodeltesto73">
    <w:name w:val="Corpo del testo (73)_"/>
    <w:basedOn w:val="Carpredefinitoparagrafo"/>
    <w:link w:val="Corpodeltesto730"/>
    <w:rsid w:val="009A1B5B"/>
    <w:rPr>
      <w:rFonts w:ascii="Century Schoolbook" w:eastAsia="Century Schoolbook" w:hAnsi="Century Schoolbook" w:cs="Century Schoolbook"/>
      <w:b/>
      <w:bCs/>
      <w:i/>
      <w:iCs/>
      <w:smallCaps w:val="0"/>
      <w:strike w:val="0"/>
      <w:spacing w:val="20"/>
      <w:sz w:val="28"/>
      <w:szCs w:val="28"/>
      <w:u w:val="none"/>
    </w:rPr>
  </w:style>
  <w:style w:type="character" w:customStyle="1" w:styleId="Corpodeltesto13SegoeUI65ptCorsivo0">
    <w:name w:val="Corpo del testo (13) + Segoe UI;6;5 pt;Corsivo"/>
    <w:basedOn w:val="Corpodeltesto13"/>
    <w:rsid w:val="009A1B5B"/>
    <w:rPr>
      <w:rFonts w:ascii="Segoe UI" w:eastAsia="Segoe UI" w:hAnsi="Segoe UI" w:cs="Segoe UI"/>
      <w:b/>
      <w:bCs/>
      <w:i/>
      <w:iCs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IntestazioneopidipaginaCenturySchoolbook9ptSpaziatura0pt">
    <w:name w:val="Intestazione o piè di pagina + Century Schoolbook;9 pt;Spaziatura 0 pt"/>
    <w:basedOn w:val="Intestazioneopidipagina"/>
    <w:rsid w:val="009A1B5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10"/>
      <w:w w:val="100"/>
      <w:position w:val="0"/>
      <w:sz w:val="18"/>
      <w:szCs w:val="18"/>
      <w:u w:val="none"/>
    </w:rPr>
  </w:style>
  <w:style w:type="character" w:customStyle="1" w:styleId="Intestazioneopidipagina16ptNongrassettoCorsivo">
    <w:name w:val="Intestazione o piè di pagina + 16 pt;Non grassetto;Corsivo"/>
    <w:basedOn w:val="Intestazioneopidipagina"/>
    <w:rsid w:val="009A1B5B"/>
    <w:rPr>
      <w:rFonts w:ascii="AngsanaUPC" w:eastAsia="AngsanaUPC" w:hAnsi="AngsanaUPC" w:cs="AngsanaUPC"/>
      <w:b/>
      <w:bCs/>
      <w:i/>
      <w:iCs/>
      <w:smallCaps w:val="0"/>
      <w:strike w:val="0"/>
      <w:color w:val="000000"/>
      <w:spacing w:val="0"/>
      <w:w w:val="100"/>
      <w:position w:val="0"/>
      <w:sz w:val="32"/>
      <w:szCs w:val="32"/>
      <w:u w:val="none"/>
    </w:rPr>
  </w:style>
  <w:style w:type="character" w:customStyle="1" w:styleId="Corpodeltesto74">
    <w:name w:val="Corpo del testo (74)_"/>
    <w:basedOn w:val="Carpredefinitoparagrafo"/>
    <w:link w:val="Corpodeltesto740"/>
    <w:rsid w:val="009A1B5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sz w:val="13"/>
      <w:szCs w:val="13"/>
      <w:u w:val="none"/>
    </w:rPr>
  </w:style>
  <w:style w:type="character" w:customStyle="1" w:styleId="Corpodeltesto7485ptGrassetto">
    <w:name w:val="Corpo del testo (74) + 8;5 pt;Grassetto"/>
    <w:basedOn w:val="Corpodeltesto74"/>
    <w:rsid w:val="009A1B5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138ptCorsivo">
    <w:name w:val="Corpo del testo (13) + 8 pt;Corsivo"/>
    <w:basedOn w:val="Corpodeltesto13"/>
    <w:rsid w:val="009A1B5B"/>
    <w:rPr>
      <w:rFonts w:ascii="Century Schoolbook" w:eastAsia="Century Schoolbook" w:hAnsi="Century Schoolbook" w:cs="Century Schoolbook"/>
      <w:b/>
      <w:bCs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75">
    <w:name w:val="Corpo del testo (75)_"/>
    <w:basedOn w:val="Carpredefinitoparagrafo"/>
    <w:link w:val="Corpodeltesto750"/>
    <w:rsid w:val="009A1B5B"/>
    <w:rPr>
      <w:rFonts w:ascii="Segoe UI" w:eastAsia="Segoe UI" w:hAnsi="Segoe UI" w:cs="Segoe UI"/>
      <w:b/>
      <w:bCs/>
      <w:i/>
      <w:iCs/>
      <w:smallCaps w:val="0"/>
      <w:strike w:val="0"/>
      <w:sz w:val="13"/>
      <w:szCs w:val="13"/>
      <w:u w:val="none"/>
    </w:rPr>
  </w:style>
  <w:style w:type="character" w:customStyle="1" w:styleId="Corpodeltesto75CenturySchoolbook85ptNoncorsivo">
    <w:name w:val="Corpo del testo (75) + Century Schoolbook;8;5 pt;Non corsivo"/>
    <w:basedOn w:val="Corpodeltesto75"/>
    <w:rsid w:val="009A1B5B"/>
    <w:rPr>
      <w:rFonts w:ascii="Century Schoolbook" w:eastAsia="Century Schoolbook" w:hAnsi="Century Schoolbook" w:cs="Century Schoolbook"/>
      <w:b/>
      <w:bCs/>
      <w:i/>
      <w:iCs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138pt">
    <w:name w:val="Corpo del testo (13) + 8 pt"/>
    <w:basedOn w:val="Corpodeltesto13"/>
    <w:rsid w:val="009A1B5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IntestazioneopidipaginaCambria10ptNongrassetto">
    <w:name w:val="Intestazione o piè di pagina + Cambria;10 pt;Non grassetto"/>
    <w:basedOn w:val="Intestazioneopidipagina"/>
    <w:rsid w:val="009A1B5B"/>
    <w:rPr>
      <w:rFonts w:ascii="Cambria" w:eastAsia="Cambria" w:hAnsi="Cambria" w:cs="Cambria"/>
      <w:b/>
      <w:bCs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640">
    <w:name w:val="Corpo del testo (64)_"/>
    <w:basedOn w:val="Carpredefinitoparagrafo"/>
    <w:link w:val="Corpodeltesto641"/>
    <w:rsid w:val="009A1B5B"/>
    <w:rPr>
      <w:rFonts w:ascii="AngsanaUPC" w:eastAsia="AngsanaUPC" w:hAnsi="AngsanaUPC" w:cs="AngsanaUPC"/>
      <w:b w:val="0"/>
      <w:bCs w:val="0"/>
      <w:i w:val="0"/>
      <w:iCs w:val="0"/>
      <w:smallCaps w:val="0"/>
      <w:strike w:val="0"/>
      <w:sz w:val="12"/>
      <w:szCs w:val="12"/>
      <w:u w:val="none"/>
    </w:rPr>
  </w:style>
  <w:style w:type="character" w:customStyle="1" w:styleId="Intestazioneopidipagina13ptNongrassetto">
    <w:name w:val="Intestazione o piè di pagina + 13 pt;Non grassetto"/>
    <w:basedOn w:val="Intestazioneopidipagina"/>
    <w:rsid w:val="009A1B5B"/>
    <w:rPr>
      <w:rFonts w:ascii="AngsanaUPC" w:eastAsia="AngsanaUPC" w:hAnsi="AngsanaUPC" w:cs="AngsanaUPC"/>
      <w:b/>
      <w:bCs/>
      <w:i w:val="0"/>
      <w:iCs w:val="0"/>
      <w:smallCaps w:val="0"/>
      <w:strike w:val="0"/>
      <w:color w:val="000000"/>
      <w:spacing w:val="0"/>
      <w:w w:val="100"/>
      <w:position w:val="0"/>
      <w:sz w:val="26"/>
      <w:szCs w:val="26"/>
      <w:u w:val="none"/>
    </w:rPr>
  </w:style>
  <w:style w:type="character" w:customStyle="1" w:styleId="Corpodeltesto137ptNongrassettoCorsivo">
    <w:name w:val="Corpo del testo (13) + 7 pt;Non grassetto;Corsivo"/>
    <w:basedOn w:val="Corpodeltesto13"/>
    <w:rsid w:val="009A1B5B"/>
    <w:rPr>
      <w:rFonts w:ascii="Century Schoolbook" w:eastAsia="Century Schoolbook" w:hAnsi="Century Schoolbook" w:cs="Century Schoolbook"/>
      <w:b/>
      <w:bCs/>
      <w:i/>
      <w:iCs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13SegoeUI8pt">
    <w:name w:val="Corpo del testo (13) + Segoe UI;8 pt"/>
    <w:basedOn w:val="Corpodeltesto13"/>
    <w:rsid w:val="009A1B5B"/>
    <w:rPr>
      <w:rFonts w:ascii="Segoe UI" w:eastAsia="Segoe UI" w:hAnsi="Segoe UI" w:cs="Segoe UI"/>
      <w:b/>
      <w:bCs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IntestazioneopidipaginaCambria75pt">
    <w:name w:val="Intestazione o piè di pagina + Cambria;75 pt"/>
    <w:basedOn w:val="Intestazioneopidipagina"/>
    <w:rsid w:val="009A1B5B"/>
    <w:rPr>
      <w:rFonts w:ascii="Cambria" w:eastAsia="Cambria" w:hAnsi="Cambria" w:cs="Cambria"/>
      <w:b/>
      <w:bCs/>
      <w:i w:val="0"/>
      <w:iCs w:val="0"/>
      <w:smallCaps w:val="0"/>
      <w:strike w:val="0"/>
      <w:color w:val="000000"/>
      <w:spacing w:val="0"/>
      <w:w w:val="100"/>
      <w:position w:val="0"/>
      <w:sz w:val="150"/>
      <w:szCs w:val="150"/>
      <w:u w:val="none"/>
    </w:rPr>
  </w:style>
  <w:style w:type="character" w:customStyle="1" w:styleId="IntestazioneopidipaginaSegoeUI95ptCorsivo">
    <w:name w:val="Intestazione o piè di pagina + Segoe UI;9;5 pt;Corsivo"/>
    <w:basedOn w:val="Intestazioneopidipagina"/>
    <w:rsid w:val="009A1B5B"/>
    <w:rPr>
      <w:rFonts w:ascii="Segoe UI" w:eastAsia="Segoe UI" w:hAnsi="Segoe UI" w:cs="Segoe UI"/>
      <w:b/>
      <w:bCs/>
      <w:i/>
      <w:iCs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Intestazioneopidipagina16pt">
    <w:name w:val="Intestazione o piè di pagina + 16 pt"/>
    <w:basedOn w:val="Intestazioneopidipagina"/>
    <w:rsid w:val="009A1B5B"/>
    <w:rPr>
      <w:rFonts w:ascii="AngsanaUPC" w:eastAsia="AngsanaUPC" w:hAnsi="AngsanaUPC" w:cs="AngsanaUPC"/>
      <w:b/>
      <w:bCs/>
      <w:i w:val="0"/>
      <w:iCs w:val="0"/>
      <w:smallCaps w:val="0"/>
      <w:strike w:val="0"/>
      <w:color w:val="000000"/>
      <w:spacing w:val="0"/>
      <w:w w:val="100"/>
      <w:position w:val="0"/>
      <w:sz w:val="32"/>
      <w:szCs w:val="32"/>
      <w:u w:val="none"/>
    </w:rPr>
  </w:style>
  <w:style w:type="character" w:customStyle="1" w:styleId="Corpodeltesto13Spaziatura3pt">
    <w:name w:val="Corpo del testo (13) + Spaziatura 3 pt"/>
    <w:basedOn w:val="Corpodeltesto13"/>
    <w:rsid w:val="009A1B5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60"/>
      <w:w w:val="100"/>
      <w:position w:val="0"/>
      <w:sz w:val="17"/>
      <w:szCs w:val="17"/>
      <w:u w:val="none"/>
    </w:rPr>
  </w:style>
  <w:style w:type="character" w:customStyle="1" w:styleId="Corpodeltesto133">
    <w:name w:val="Corpo del testo (13)"/>
    <w:basedOn w:val="Corpodeltesto13"/>
    <w:rsid w:val="009A1B5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13AngsanaUPC95ptNongrassetto">
    <w:name w:val="Corpo del testo (13) + AngsanaUPC;9;5 pt;Non grassetto"/>
    <w:basedOn w:val="Corpodeltesto13"/>
    <w:rsid w:val="009A1B5B"/>
    <w:rPr>
      <w:rFonts w:ascii="AngsanaUPC" w:eastAsia="AngsanaUPC" w:hAnsi="AngsanaUPC" w:cs="AngsanaUPC"/>
      <w:b/>
      <w:bCs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76">
    <w:name w:val="Corpo del testo (76)_"/>
    <w:basedOn w:val="Carpredefinitoparagrafo"/>
    <w:link w:val="Corpodeltesto760"/>
    <w:rsid w:val="009A1B5B"/>
    <w:rPr>
      <w:rFonts w:ascii="Century Schoolbook" w:eastAsia="Century Schoolbook" w:hAnsi="Century Schoolbook" w:cs="Century Schoolbook"/>
      <w:b/>
      <w:bCs/>
      <w:i/>
      <w:iCs/>
      <w:smallCaps w:val="0"/>
      <w:strike w:val="0"/>
      <w:sz w:val="16"/>
      <w:szCs w:val="16"/>
      <w:u w:val="none"/>
    </w:rPr>
  </w:style>
  <w:style w:type="character" w:customStyle="1" w:styleId="Corpodeltesto769ptNongrassettoNoncorsivo">
    <w:name w:val="Corpo del testo (76) + 9 pt;Non grassetto;Non corsivo"/>
    <w:basedOn w:val="Corpodeltesto76"/>
    <w:rsid w:val="009A1B5B"/>
    <w:rPr>
      <w:rFonts w:ascii="Century Schoolbook" w:eastAsia="Century Schoolbook" w:hAnsi="Century Schoolbook" w:cs="Century Schoolbook"/>
      <w:b/>
      <w:bCs/>
      <w:i/>
      <w:iCs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1310ptNongrassetto">
    <w:name w:val="Corpo del testo (13) + 10 pt;Non grassetto"/>
    <w:basedOn w:val="Corpodeltesto13"/>
    <w:rsid w:val="009A1B5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7685ptNoncorsivo">
    <w:name w:val="Corpo del testo (76) + 8;5 pt;Non corsivo"/>
    <w:basedOn w:val="Corpodeltesto76"/>
    <w:rsid w:val="009A1B5B"/>
    <w:rPr>
      <w:rFonts w:ascii="Century Schoolbook" w:eastAsia="Century Schoolbook" w:hAnsi="Century Schoolbook" w:cs="Century Schoolbook"/>
      <w:b/>
      <w:bCs/>
      <w:i/>
      <w:iCs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139ptNongrassetto">
    <w:name w:val="Corpo del testo (13) + 9 pt;Non grassetto"/>
    <w:basedOn w:val="Corpodeltesto13"/>
    <w:rsid w:val="009A1B5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13AngsanaUPC15ptCorsivo">
    <w:name w:val="Corpo del testo (13) + AngsanaUPC;15 pt;Corsivo"/>
    <w:basedOn w:val="Corpodeltesto13"/>
    <w:rsid w:val="009A1B5B"/>
    <w:rPr>
      <w:rFonts w:ascii="AngsanaUPC" w:eastAsia="AngsanaUPC" w:hAnsi="AngsanaUPC" w:cs="AngsanaUPC"/>
      <w:b/>
      <w:bCs/>
      <w:i/>
      <w:iCs/>
      <w:smallCaps w:val="0"/>
      <w:strike w:val="0"/>
      <w:color w:val="000000"/>
      <w:spacing w:val="0"/>
      <w:w w:val="100"/>
      <w:position w:val="0"/>
      <w:sz w:val="30"/>
      <w:szCs w:val="30"/>
      <w:u w:val="none"/>
    </w:rPr>
  </w:style>
  <w:style w:type="character" w:customStyle="1" w:styleId="IntestazioneopidipaginaMicrosoftSansSerif75ptNongrassettoSpaziatura0pt0">
    <w:name w:val="Intestazione o piè di pagina + Microsoft Sans Serif;7;5 pt;Non grassetto;Spaziatura 0 pt"/>
    <w:basedOn w:val="Intestazioneopidipagina"/>
    <w:rsid w:val="009A1B5B"/>
    <w:rPr>
      <w:rFonts w:ascii="Microsoft Sans Serif" w:eastAsia="Microsoft Sans Serif" w:hAnsi="Microsoft Sans Serif" w:cs="Microsoft Sans Serif"/>
      <w:b/>
      <w:bCs/>
      <w:i w:val="0"/>
      <w:iCs w:val="0"/>
      <w:smallCaps w:val="0"/>
      <w:strike w:val="0"/>
      <w:color w:val="000000"/>
      <w:spacing w:val="10"/>
      <w:w w:val="100"/>
      <w:position w:val="0"/>
      <w:sz w:val="15"/>
      <w:szCs w:val="15"/>
      <w:u w:val="none"/>
    </w:rPr>
  </w:style>
  <w:style w:type="character" w:customStyle="1" w:styleId="Corpodeltesto13Maiuscoletto">
    <w:name w:val="Corpo del testo (13) + Maiuscoletto"/>
    <w:basedOn w:val="Corpodeltesto13"/>
    <w:rsid w:val="009A1B5B"/>
    <w:rPr>
      <w:rFonts w:ascii="Century Schoolbook" w:eastAsia="Century Schoolbook" w:hAnsi="Century Schoolbook" w:cs="Century Schoolbook"/>
      <w:b/>
      <w:bCs/>
      <w:i w:val="0"/>
      <w:iCs w:val="0"/>
      <w:smallCaps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77">
    <w:name w:val="Corpo del testo (77)_"/>
    <w:basedOn w:val="Carpredefinitoparagrafo"/>
    <w:link w:val="Corpodeltesto770"/>
    <w:rsid w:val="009A1B5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sz w:val="17"/>
      <w:szCs w:val="17"/>
      <w:u w:val="none"/>
    </w:rPr>
  </w:style>
  <w:style w:type="character" w:customStyle="1" w:styleId="Corpodeltesto77SegoeUI65ptGrassettoCorsivo">
    <w:name w:val="Corpo del testo (77) + Segoe UI;6;5 pt;Grassetto;Corsivo"/>
    <w:basedOn w:val="Corpodeltesto77"/>
    <w:rsid w:val="009A1B5B"/>
    <w:rPr>
      <w:rFonts w:ascii="Segoe UI" w:eastAsia="Segoe UI" w:hAnsi="Segoe UI" w:cs="Segoe UI"/>
      <w:b/>
      <w:bCs/>
      <w:i/>
      <w:iCs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77Grassetto">
    <w:name w:val="Corpo del testo (77) + Grassetto"/>
    <w:basedOn w:val="Corpodeltesto77"/>
    <w:rsid w:val="009A1B5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13Nongrassetto">
    <w:name w:val="Corpo del testo (13) + Non grassetto"/>
    <w:basedOn w:val="Corpodeltesto13"/>
    <w:rsid w:val="009A1B5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77Maiuscoletto">
    <w:name w:val="Corpo del testo (77) + Maiuscoletto"/>
    <w:basedOn w:val="Corpodeltesto77"/>
    <w:rsid w:val="009A1B5B"/>
    <w:rPr>
      <w:rFonts w:ascii="Century Schoolbook" w:eastAsia="Century Schoolbook" w:hAnsi="Century Schoolbook" w:cs="Century Schoolbook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1365ptNongrassetto">
    <w:name w:val="Corpo del testo (13) + 6;5 pt;Non grassetto"/>
    <w:basedOn w:val="Corpodeltesto13"/>
    <w:rsid w:val="009A1B5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Sommario7">
    <w:name w:val="Sommario (7)_"/>
    <w:basedOn w:val="Carpredefinitoparagrafo"/>
    <w:link w:val="Sommario70"/>
    <w:rsid w:val="009A1B5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sz w:val="17"/>
      <w:szCs w:val="17"/>
      <w:u w:val="none"/>
    </w:rPr>
  </w:style>
  <w:style w:type="character" w:customStyle="1" w:styleId="Intestazioneopidipagina13ptNongrassettoMaiuscoletto">
    <w:name w:val="Intestazione o piè di pagina + 13 pt;Non grassetto;Maiuscoletto"/>
    <w:basedOn w:val="Intestazioneopidipagina"/>
    <w:rsid w:val="009A1B5B"/>
    <w:rPr>
      <w:rFonts w:ascii="AngsanaUPC" w:eastAsia="AngsanaUPC" w:hAnsi="AngsanaUPC" w:cs="AngsanaUPC"/>
      <w:b/>
      <w:bCs/>
      <w:i w:val="0"/>
      <w:iCs w:val="0"/>
      <w:smallCaps/>
      <w:strike w:val="0"/>
      <w:color w:val="000000"/>
      <w:spacing w:val="0"/>
      <w:w w:val="100"/>
      <w:position w:val="0"/>
      <w:sz w:val="26"/>
      <w:szCs w:val="26"/>
      <w:u w:val="none"/>
    </w:rPr>
  </w:style>
  <w:style w:type="character" w:customStyle="1" w:styleId="Corpodeltesto4885ptGrassetto">
    <w:name w:val="Corpo del testo (48) + 8;5 pt;Grassetto"/>
    <w:basedOn w:val="Corpodeltesto48"/>
    <w:rsid w:val="009A1B5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1310ptCorsivo">
    <w:name w:val="Corpo del testo (13) + 10 pt;Corsivo"/>
    <w:basedOn w:val="Corpodeltesto13"/>
    <w:rsid w:val="009A1B5B"/>
    <w:rPr>
      <w:rFonts w:ascii="Century Schoolbook" w:eastAsia="Century Schoolbook" w:hAnsi="Century Schoolbook" w:cs="Century Schoolbook"/>
      <w:b/>
      <w:bCs/>
      <w:i/>
      <w:iCs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IntestazioneopidipaginaSegoeUI10ptCorsivo">
    <w:name w:val="Intestazione o piè di pagina + Segoe UI;10 pt;Corsivo"/>
    <w:basedOn w:val="Intestazioneopidipagina"/>
    <w:rsid w:val="009A1B5B"/>
    <w:rPr>
      <w:rFonts w:ascii="Segoe UI" w:eastAsia="Segoe UI" w:hAnsi="Segoe UI" w:cs="Segoe UI"/>
      <w:b/>
      <w:bCs/>
      <w:i/>
      <w:iCs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78">
    <w:name w:val="Corpo del testo (78)_"/>
    <w:basedOn w:val="Carpredefinitoparagrafo"/>
    <w:link w:val="Corpodeltesto780"/>
    <w:rsid w:val="009A1B5B"/>
    <w:rPr>
      <w:rFonts w:ascii="AngsanaUPC" w:eastAsia="AngsanaUPC" w:hAnsi="AngsanaUPC" w:cs="AngsanaUPC"/>
      <w:b w:val="0"/>
      <w:bCs w:val="0"/>
      <w:i/>
      <w:iCs/>
      <w:smallCaps w:val="0"/>
      <w:strike w:val="0"/>
      <w:sz w:val="21"/>
      <w:szCs w:val="21"/>
      <w:u w:val="none"/>
    </w:rPr>
  </w:style>
  <w:style w:type="character" w:customStyle="1" w:styleId="Corpodeltesto79">
    <w:name w:val="Corpo del testo (79)_"/>
    <w:basedOn w:val="Carpredefinitoparagrafo"/>
    <w:link w:val="Corpodeltesto790"/>
    <w:rsid w:val="009A1B5B"/>
    <w:rPr>
      <w:rFonts w:ascii="AngsanaUPC" w:eastAsia="AngsanaUPC" w:hAnsi="AngsanaUPC" w:cs="AngsanaUPC"/>
      <w:b w:val="0"/>
      <w:bCs w:val="0"/>
      <w:i w:val="0"/>
      <w:iCs w:val="0"/>
      <w:smallCaps w:val="0"/>
      <w:strike w:val="0"/>
      <w:sz w:val="28"/>
      <w:szCs w:val="28"/>
      <w:u w:val="none"/>
    </w:rPr>
  </w:style>
  <w:style w:type="character" w:customStyle="1" w:styleId="Corpodeltesto79Maiuscoletto">
    <w:name w:val="Corpo del testo (79) + Maiuscoletto"/>
    <w:basedOn w:val="Corpodeltesto79"/>
    <w:rsid w:val="009A1B5B"/>
    <w:rPr>
      <w:rFonts w:ascii="AngsanaUPC" w:eastAsia="AngsanaUPC" w:hAnsi="AngsanaUPC" w:cs="AngsanaUPC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28"/>
      <w:szCs w:val="28"/>
      <w:u w:val="none"/>
    </w:rPr>
  </w:style>
  <w:style w:type="character" w:customStyle="1" w:styleId="Corpodeltesto48Maiuscoletto">
    <w:name w:val="Corpo del testo (48) + Maiuscoletto"/>
    <w:basedOn w:val="Corpodeltesto48"/>
    <w:rsid w:val="009A1B5B"/>
    <w:rPr>
      <w:rFonts w:ascii="Century Schoolbook" w:eastAsia="Century Schoolbook" w:hAnsi="Century Schoolbook" w:cs="Century Schoolbook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IntestazioneopidipaginaCambria105ptCorsivo">
    <w:name w:val="Intestazione o piè di pagina + Cambria;10;5 pt;Corsivo"/>
    <w:basedOn w:val="Intestazioneopidipagina"/>
    <w:rsid w:val="009A1B5B"/>
    <w:rPr>
      <w:rFonts w:ascii="Cambria" w:eastAsia="Cambria" w:hAnsi="Cambria" w:cs="Cambria"/>
      <w:b/>
      <w:bCs/>
      <w:i/>
      <w:iCs/>
      <w:smallCaps w:val="0"/>
      <w:strike w:val="0"/>
      <w:color w:val="000000"/>
      <w:spacing w:val="0"/>
      <w:w w:val="100"/>
      <w:position w:val="0"/>
      <w:sz w:val="21"/>
      <w:szCs w:val="21"/>
      <w:u w:val="none"/>
    </w:rPr>
  </w:style>
  <w:style w:type="character" w:customStyle="1" w:styleId="Corpodeltesto13Georgia75ptNongrassetto">
    <w:name w:val="Corpo del testo (13) + Georgia;7;5 pt;Non grassetto"/>
    <w:basedOn w:val="Corpodeltesto13"/>
    <w:rsid w:val="009A1B5B"/>
    <w:rPr>
      <w:rFonts w:ascii="Georgia" w:eastAsia="Georgia" w:hAnsi="Georgia" w:cs="Georgia"/>
      <w:b/>
      <w:bCs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800">
    <w:name w:val="Corpo del testo (80)_"/>
    <w:basedOn w:val="Carpredefinitoparagrafo"/>
    <w:link w:val="Corpodeltesto801"/>
    <w:rsid w:val="009A1B5B"/>
    <w:rPr>
      <w:rFonts w:ascii="Georgia" w:eastAsia="Georgia" w:hAnsi="Georgia" w:cs="Georgia"/>
      <w:b w:val="0"/>
      <w:bCs w:val="0"/>
      <w:i w:val="0"/>
      <w:iCs w:val="0"/>
      <w:smallCaps w:val="0"/>
      <w:strike w:val="0"/>
      <w:sz w:val="15"/>
      <w:szCs w:val="15"/>
      <w:u w:val="none"/>
    </w:rPr>
  </w:style>
  <w:style w:type="character" w:customStyle="1" w:styleId="Corpodeltesto692">
    <w:name w:val="Corpo del testo (69)"/>
    <w:basedOn w:val="Carpredefinitoparagrafo"/>
    <w:rsid w:val="009A1B5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sz w:val="14"/>
      <w:szCs w:val="14"/>
      <w:u w:val="none"/>
    </w:rPr>
  </w:style>
  <w:style w:type="character" w:customStyle="1" w:styleId="Corpodeltesto69Spaziatura0pt">
    <w:name w:val="Corpo del testo (69) + Spaziatura 0 pt"/>
    <w:basedOn w:val="Corpodeltesto69"/>
    <w:rsid w:val="009A1B5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14"/>
      <w:szCs w:val="14"/>
      <w:u w:val="none"/>
    </w:rPr>
  </w:style>
  <w:style w:type="character" w:customStyle="1" w:styleId="Corpodeltesto810">
    <w:name w:val="Corpo del testo (81)_"/>
    <w:basedOn w:val="Carpredefinitoparagrafo"/>
    <w:link w:val="Corpodeltesto811"/>
    <w:rsid w:val="009A1B5B"/>
    <w:rPr>
      <w:rFonts w:ascii="AngsanaUPC" w:eastAsia="AngsanaUPC" w:hAnsi="AngsanaUPC" w:cs="AngsanaUPC"/>
      <w:b w:val="0"/>
      <w:bCs w:val="0"/>
      <w:i w:val="0"/>
      <w:iCs w:val="0"/>
      <w:smallCaps w:val="0"/>
      <w:strike w:val="0"/>
      <w:spacing w:val="-10"/>
      <w:sz w:val="24"/>
      <w:szCs w:val="24"/>
      <w:u w:val="none"/>
    </w:rPr>
  </w:style>
  <w:style w:type="character" w:customStyle="1" w:styleId="IntestazioneopidipaginaSegoeUI9ptSpaziatura0pt">
    <w:name w:val="Intestazione o piè di pagina + Segoe UI;9 pt;Spaziatura 0 pt"/>
    <w:basedOn w:val="Intestazioneopidipagina"/>
    <w:rsid w:val="009A1B5B"/>
    <w:rPr>
      <w:rFonts w:ascii="Segoe UI" w:eastAsia="Segoe UI" w:hAnsi="Segoe UI" w:cs="Segoe UI"/>
      <w:b/>
      <w:bCs/>
      <w:i w:val="0"/>
      <w:iCs w:val="0"/>
      <w:smallCaps w:val="0"/>
      <w:strike w:val="0"/>
      <w:color w:val="000000"/>
      <w:spacing w:val="-10"/>
      <w:w w:val="100"/>
      <w:position w:val="0"/>
      <w:sz w:val="18"/>
      <w:szCs w:val="18"/>
      <w:u w:val="none"/>
    </w:rPr>
  </w:style>
  <w:style w:type="character" w:customStyle="1" w:styleId="Corpodeltesto13SegoeUI65ptCorsivoSpaziatura0pt">
    <w:name w:val="Corpo del testo (13) + Segoe UI;6;5 pt;Corsivo;Spaziatura 0 pt"/>
    <w:basedOn w:val="Corpodeltesto13"/>
    <w:rsid w:val="009A1B5B"/>
    <w:rPr>
      <w:rFonts w:ascii="Segoe UI" w:eastAsia="Segoe UI" w:hAnsi="Segoe UI" w:cs="Segoe UI"/>
      <w:b/>
      <w:bCs/>
      <w:i/>
      <w:iCs/>
      <w:smallCaps w:val="0"/>
      <w:strike w:val="0"/>
      <w:color w:val="000000"/>
      <w:spacing w:val="10"/>
      <w:w w:val="100"/>
      <w:position w:val="0"/>
      <w:sz w:val="13"/>
      <w:szCs w:val="13"/>
      <w:u w:val="none"/>
    </w:rPr>
  </w:style>
  <w:style w:type="character" w:customStyle="1" w:styleId="Corpodeltesto13Georgia65ptNongrassettoCorsivo">
    <w:name w:val="Corpo del testo (13) + Georgia;6;5 pt;Non grassetto;Corsivo"/>
    <w:basedOn w:val="Corpodeltesto13"/>
    <w:rsid w:val="009A1B5B"/>
    <w:rPr>
      <w:rFonts w:ascii="Georgia" w:eastAsia="Georgia" w:hAnsi="Georgia" w:cs="Georgia"/>
      <w:b/>
      <w:bCs/>
      <w:i/>
      <w:iCs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1310ptNongrassettoSpaziatura0pt">
    <w:name w:val="Corpo del testo (13) + 10 pt;Non grassetto;Spaziatura 0 pt"/>
    <w:basedOn w:val="Corpodeltesto13"/>
    <w:rsid w:val="009A1B5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-10"/>
      <w:w w:val="100"/>
      <w:position w:val="0"/>
      <w:sz w:val="20"/>
      <w:szCs w:val="20"/>
      <w:u w:val="none"/>
    </w:rPr>
  </w:style>
  <w:style w:type="character" w:customStyle="1" w:styleId="Corpodeltesto1310ptNongrassetto0">
    <w:name w:val="Corpo del testo (13) + 10 pt;Non grassetto"/>
    <w:basedOn w:val="Corpodeltesto13"/>
    <w:rsid w:val="009A1B5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Intestazioneopidipagina13ptNongrassetto0">
    <w:name w:val="Intestazione o piè di pagina + 13 pt;Non grassetto"/>
    <w:basedOn w:val="Intestazioneopidipagina"/>
    <w:rsid w:val="009A1B5B"/>
    <w:rPr>
      <w:rFonts w:ascii="AngsanaUPC" w:eastAsia="AngsanaUPC" w:hAnsi="AngsanaUPC" w:cs="AngsanaUPC"/>
      <w:b/>
      <w:bCs/>
      <w:i w:val="0"/>
      <w:iCs w:val="0"/>
      <w:smallCaps w:val="0"/>
      <w:strike w:val="0"/>
      <w:color w:val="000000"/>
      <w:spacing w:val="0"/>
      <w:w w:val="100"/>
      <w:position w:val="0"/>
      <w:sz w:val="26"/>
      <w:szCs w:val="26"/>
      <w:u w:val="none"/>
    </w:rPr>
  </w:style>
  <w:style w:type="character" w:customStyle="1" w:styleId="Corpodeltesto13SegoeUI5ptNongrassetto">
    <w:name w:val="Corpo del testo (13) + Segoe UI;5 pt;Non grassetto"/>
    <w:basedOn w:val="Corpodeltesto13"/>
    <w:rsid w:val="009A1B5B"/>
    <w:rPr>
      <w:rFonts w:ascii="Segoe UI" w:eastAsia="Segoe UI" w:hAnsi="Segoe UI" w:cs="Segoe UI"/>
      <w:b/>
      <w:bCs/>
      <w:i w:val="0"/>
      <w:iCs w:val="0"/>
      <w:smallCaps w:val="0"/>
      <w:strike w:val="0"/>
      <w:color w:val="000000"/>
      <w:spacing w:val="0"/>
      <w:w w:val="100"/>
      <w:position w:val="0"/>
      <w:sz w:val="10"/>
      <w:szCs w:val="10"/>
      <w:u w:val="none"/>
    </w:rPr>
  </w:style>
  <w:style w:type="character" w:customStyle="1" w:styleId="Corpodeltesto820">
    <w:name w:val="Corpo del testo (82)_"/>
    <w:basedOn w:val="Carpredefinitoparagrafo"/>
    <w:link w:val="Corpodeltesto821"/>
    <w:rsid w:val="009A1B5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sz w:val="19"/>
      <w:szCs w:val="19"/>
      <w:u w:val="none"/>
    </w:rPr>
  </w:style>
  <w:style w:type="character" w:customStyle="1" w:styleId="Corpodeltesto13GeorgiaNongrassetto">
    <w:name w:val="Corpo del testo (13) + Georgia;Non grassetto"/>
    <w:basedOn w:val="Corpodeltesto13"/>
    <w:rsid w:val="009A1B5B"/>
    <w:rPr>
      <w:rFonts w:ascii="Georgia" w:eastAsia="Georgia" w:hAnsi="Georgia" w:cs="Georgia"/>
      <w:b/>
      <w:bCs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830">
    <w:name w:val="Corpo del testo (83)_"/>
    <w:basedOn w:val="Carpredefinitoparagrafo"/>
    <w:link w:val="Corpodeltesto831"/>
    <w:rsid w:val="009A1B5B"/>
    <w:rPr>
      <w:rFonts w:ascii="AngsanaUPC" w:eastAsia="AngsanaUPC" w:hAnsi="AngsanaUPC" w:cs="AngsanaUPC"/>
      <w:b/>
      <w:bCs/>
      <w:i w:val="0"/>
      <w:iCs w:val="0"/>
      <w:smallCaps w:val="0"/>
      <w:strike w:val="0"/>
      <w:sz w:val="54"/>
      <w:szCs w:val="54"/>
      <w:u w:val="none"/>
    </w:rPr>
  </w:style>
  <w:style w:type="character" w:customStyle="1" w:styleId="Corpodeltesto84">
    <w:name w:val="Corpo del testo (84)_"/>
    <w:basedOn w:val="Carpredefinitoparagrafo"/>
    <w:link w:val="Corpodeltesto840"/>
    <w:rsid w:val="009A1B5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sz w:val="19"/>
      <w:szCs w:val="19"/>
      <w:u w:val="none"/>
    </w:rPr>
  </w:style>
  <w:style w:type="character" w:customStyle="1" w:styleId="Corpodeltesto13Georgia75ptNongrassettoCorsivoSpaziatura1pt">
    <w:name w:val="Corpo del testo (13) + Georgia;7;5 pt;Non grassetto;Corsivo;Spaziatura 1 pt"/>
    <w:basedOn w:val="Corpodeltesto13"/>
    <w:rsid w:val="009A1B5B"/>
    <w:rPr>
      <w:rFonts w:ascii="Georgia" w:eastAsia="Georgia" w:hAnsi="Georgia" w:cs="Georgia"/>
      <w:b/>
      <w:bCs/>
      <w:i/>
      <w:iCs/>
      <w:smallCaps w:val="0"/>
      <w:strike w:val="0"/>
      <w:color w:val="000000"/>
      <w:spacing w:val="20"/>
      <w:w w:val="100"/>
      <w:position w:val="0"/>
      <w:sz w:val="15"/>
      <w:szCs w:val="15"/>
      <w:u w:val="none"/>
    </w:rPr>
  </w:style>
  <w:style w:type="character" w:customStyle="1" w:styleId="Corpodeltesto138ptNongrassetto">
    <w:name w:val="Corpo del testo (13) + 8 pt;Non grassetto"/>
    <w:basedOn w:val="Corpodeltesto13"/>
    <w:rsid w:val="009A1B5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13Georgia75ptNongrassetto0">
    <w:name w:val="Corpo del testo (13) + Georgia;7;5 pt;Non grassetto"/>
    <w:basedOn w:val="Corpodeltesto13"/>
    <w:rsid w:val="009A1B5B"/>
    <w:rPr>
      <w:rFonts w:ascii="Georgia" w:eastAsia="Georgia" w:hAnsi="Georgia" w:cs="Georgia"/>
      <w:b/>
      <w:bCs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IntestazioneopidipaginaFrankRuehlNongrassetto0">
    <w:name w:val="Intestazione o piè di pagina + FrankRuehl;Non grassetto"/>
    <w:basedOn w:val="Intestazioneopidipagina"/>
    <w:rsid w:val="009A1B5B"/>
    <w:rPr>
      <w:rFonts w:ascii="FrankRuehl" w:eastAsia="FrankRuehl" w:hAnsi="FrankRuehl" w:cs="FrankRuehl"/>
      <w:b/>
      <w:bCs/>
      <w:i w:val="0"/>
      <w:iCs w:val="0"/>
      <w:smallCaps w:val="0"/>
      <w:strike w:val="0"/>
      <w:color w:val="000000"/>
      <w:spacing w:val="0"/>
      <w:w w:val="100"/>
      <w:position w:val="0"/>
      <w:sz w:val="30"/>
      <w:szCs w:val="30"/>
      <w:u w:val="none"/>
    </w:rPr>
  </w:style>
  <w:style w:type="character" w:customStyle="1" w:styleId="Corpodeltesto137ptNongrassettoMaiuscoletto">
    <w:name w:val="Corpo del testo (13) + 7 pt;Non grassetto;Maiuscoletto"/>
    <w:basedOn w:val="Corpodeltesto13"/>
    <w:rsid w:val="009A1B5B"/>
    <w:rPr>
      <w:rFonts w:ascii="Century Schoolbook" w:eastAsia="Century Schoolbook" w:hAnsi="Century Schoolbook" w:cs="Century Schoolbook"/>
      <w:b/>
      <w:bCs/>
      <w:i w:val="0"/>
      <w:iCs w:val="0"/>
      <w:smallCaps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137ptNongrassettoSpaziatura0pt">
    <w:name w:val="Corpo del testo (13) + 7 pt;Non grassetto;Spaziatura 0 pt"/>
    <w:basedOn w:val="Corpodeltesto13"/>
    <w:rsid w:val="009A1B5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-10"/>
      <w:w w:val="100"/>
      <w:position w:val="0"/>
      <w:sz w:val="14"/>
      <w:szCs w:val="14"/>
      <w:u w:val="none"/>
    </w:rPr>
  </w:style>
  <w:style w:type="character" w:customStyle="1" w:styleId="IntestazioneopidipaginaCordiaUPC13pt">
    <w:name w:val="Intestazione o piè di pagina + CordiaUPC;13 pt"/>
    <w:basedOn w:val="Intestazioneopidipagina"/>
    <w:rsid w:val="009A1B5B"/>
    <w:rPr>
      <w:rFonts w:ascii="CordiaUPC" w:eastAsia="CordiaUPC" w:hAnsi="CordiaUPC" w:cs="CordiaUPC"/>
      <w:b/>
      <w:bCs/>
      <w:i w:val="0"/>
      <w:iCs w:val="0"/>
      <w:smallCaps w:val="0"/>
      <w:strike w:val="0"/>
      <w:color w:val="000000"/>
      <w:spacing w:val="0"/>
      <w:w w:val="100"/>
      <w:position w:val="0"/>
      <w:sz w:val="26"/>
      <w:szCs w:val="26"/>
      <w:u w:val="none"/>
    </w:rPr>
  </w:style>
  <w:style w:type="character" w:customStyle="1" w:styleId="Corpodeltesto85">
    <w:name w:val="Corpo del testo (85)_"/>
    <w:basedOn w:val="Carpredefinitoparagrafo"/>
    <w:link w:val="Corpodeltesto850"/>
    <w:rsid w:val="009A1B5B"/>
    <w:rPr>
      <w:rFonts w:ascii="CordiaUPC" w:eastAsia="CordiaUPC" w:hAnsi="CordiaUPC" w:cs="CordiaUPC"/>
      <w:b w:val="0"/>
      <w:bCs w:val="0"/>
      <w:i w:val="0"/>
      <w:iCs w:val="0"/>
      <w:smallCaps w:val="0"/>
      <w:strike w:val="0"/>
      <w:sz w:val="15"/>
      <w:szCs w:val="15"/>
      <w:u w:val="none"/>
    </w:rPr>
  </w:style>
  <w:style w:type="character" w:customStyle="1" w:styleId="Corpodeltesto13Georgia75ptNongrassettoCorsivo">
    <w:name w:val="Corpo del testo (13) + Georgia;7;5 pt;Non grassetto;Corsivo"/>
    <w:basedOn w:val="Corpodeltesto13"/>
    <w:rsid w:val="009A1B5B"/>
    <w:rPr>
      <w:rFonts w:ascii="Georgia" w:eastAsia="Georgia" w:hAnsi="Georgia" w:cs="Georgia"/>
      <w:b/>
      <w:bCs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138ptNongrassetto0">
    <w:name w:val="Corpo del testo (13) + 8 pt;Non grassetto"/>
    <w:basedOn w:val="Corpodeltesto13"/>
    <w:rsid w:val="009A1B5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13Georgia75ptNongrassetto1">
    <w:name w:val="Corpo del testo (13) + Georgia;7;5 pt;Non grassetto"/>
    <w:basedOn w:val="Corpodeltesto13"/>
    <w:rsid w:val="009A1B5B"/>
    <w:rPr>
      <w:rFonts w:ascii="Georgia" w:eastAsia="Georgia" w:hAnsi="Georgia" w:cs="Georgia"/>
      <w:b/>
      <w:bCs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86">
    <w:name w:val="Corpo del testo (86)_"/>
    <w:basedOn w:val="Carpredefinitoparagrafo"/>
    <w:link w:val="Corpodeltesto860"/>
    <w:rsid w:val="009A1B5B"/>
    <w:rPr>
      <w:rFonts w:ascii="FrankRuehl" w:eastAsia="FrankRuehl" w:hAnsi="FrankRuehl" w:cs="FrankRuehl"/>
      <w:b w:val="0"/>
      <w:bCs w:val="0"/>
      <w:i w:val="0"/>
      <w:iCs w:val="0"/>
      <w:smallCaps w:val="0"/>
      <w:strike w:val="0"/>
      <w:sz w:val="34"/>
      <w:szCs w:val="34"/>
      <w:u w:val="none"/>
    </w:rPr>
  </w:style>
  <w:style w:type="character" w:customStyle="1" w:styleId="Corpodeltesto87">
    <w:name w:val="Corpo del testo (87)_"/>
    <w:basedOn w:val="Carpredefinitoparagrafo"/>
    <w:link w:val="Corpodeltesto870"/>
    <w:rsid w:val="009A1B5B"/>
    <w:rPr>
      <w:rFonts w:ascii="Segoe UI" w:eastAsia="Segoe UI" w:hAnsi="Segoe UI" w:cs="Segoe UI"/>
      <w:b/>
      <w:bCs/>
      <w:i w:val="0"/>
      <w:iCs w:val="0"/>
      <w:smallCaps w:val="0"/>
      <w:strike w:val="0"/>
      <w:sz w:val="52"/>
      <w:szCs w:val="52"/>
      <w:u w:val="none"/>
    </w:rPr>
  </w:style>
  <w:style w:type="character" w:customStyle="1" w:styleId="Corpodeltesto88">
    <w:name w:val="Corpo del testo (88)_"/>
    <w:basedOn w:val="Carpredefinitoparagrafo"/>
    <w:link w:val="Corpodeltesto880"/>
    <w:rsid w:val="009A1B5B"/>
    <w:rPr>
      <w:rFonts w:ascii="Segoe UI" w:eastAsia="Segoe UI" w:hAnsi="Segoe UI" w:cs="Segoe UI"/>
      <w:b/>
      <w:bCs/>
      <w:i w:val="0"/>
      <w:iCs w:val="0"/>
      <w:smallCaps w:val="0"/>
      <w:strike w:val="0"/>
      <w:sz w:val="40"/>
      <w:szCs w:val="40"/>
      <w:u w:val="none"/>
    </w:rPr>
  </w:style>
  <w:style w:type="character" w:customStyle="1" w:styleId="Corpodeltesto89">
    <w:name w:val="Corpo del testo (89)_"/>
    <w:basedOn w:val="Carpredefinitoparagrafo"/>
    <w:link w:val="Corpodeltesto890"/>
    <w:rsid w:val="009A1B5B"/>
    <w:rPr>
      <w:rFonts w:ascii="AngsanaUPC" w:eastAsia="AngsanaUPC" w:hAnsi="AngsanaUPC" w:cs="AngsanaUPC"/>
      <w:b w:val="0"/>
      <w:bCs w:val="0"/>
      <w:i w:val="0"/>
      <w:iCs w:val="0"/>
      <w:smallCaps w:val="0"/>
      <w:strike w:val="0"/>
      <w:spacing w:val="10"/>
      <w:sz w:val="11"/>
      <w:szCs w:val="11"/>
      <w:u w:val="none"/>
    </w:rPr>
  </w:style>
  <w:style w:type="character" w:customStyle="1" w:styleId="Corpodeltesto891">
    <w:name w:val="Corpo del testo (89)"/>
    <w:basedOn w:val="Corpodeltesto89"/>
    <w:rsid w:val="009A1B5B"/>
    <w:rPr>
      <w:rFonts w:ascii="AngsanaUPC" w:eastAsia="AngsanaUPC" w:hAnsi="AngsanaUPC" w:cs="AngsanaUPC"/>
      <w:b w:val="0"/>
      <w:bCs w:val="0"/>
      <w:i w:val="0"/>
      <w:iCs w:val="0"/>
      <w:smallCaps w:val="0"/>
      <w:strike w:val="0"/>
      <w:color w:val="000000"/>
      <w:spacing w:val="10"/>
      <w:w w:val="100"/>
      <w:position w:val="0"/>
      <w:sz w:val="11"/>
      <w:szCs w:val="11"/>
      <w:u w:val="single"/>
    </w:rPr>
  </w:style>
  <w:style w:type="character" w:customStyle="1" w:styleId="Corpodeltesto1375pt">
    <w:name w:val="Corpo del testo (13) + 7;5 pt"/>
    <w:basedOn w:val="Corpodeltesto13"/>
    <w:rsid w:val="009A1B5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IntestazioneopidipaginaCenturySchoolbook115pt1">
    <w:name w:val="Intestazione o piè di pagina + Century Schoolbook;11;5 pt"/>
    <w:basedOn w:val="Intestazioneopidipagina"/>
    <w:rsid w:val="009A1B5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0"/>
      <w:w w:val="100"/>
      <w:position w:val="0"/>
      <w:sz w:val="23"/>
      <w:szCs w:val="23"/>
      <w:u w:val="none"/>
    </w:rPr>
  </w:style>
  <w:style w:type="character" w:customStyle="1" w:styleId="Corpodeltesto13Georgia7ptNongrassetto">
    <w:name w:val="Corpo del testo (13) + Georgia;7 pt;Non grassetto"/>
    <w:basedOn w:val="Corpodeltesto13"/>
    <w:rsid w:val="009A1B5B"/>
    <w:rPr>
      <w:rFonts w:ascii="Georgia" w:eastAsia="Georgia" w:hAnsi="Georgia" w:cs="Georgia"/>
      <w:b/>
      <w:bCs/>
      <w:i w:val="0"/>
      <w:iCs w:val="0"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137ptNongrassetto">
    <w:name w:val="Corpo del testo (13) + 7 pt;Non grassetto"/>
    <w:basedOn w:val="Corpodeltesto13"/>
    <w:rsid w:val="009A1B5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13Georgia9ptNongrassetto">
    <w:name w:val="Corpo del testo (13) + Georgia;9 pt;Non grassetto"/>
    <w:basedOn w:val="Corpodeltesto13"/>
    <w:rsid w:val="009A1B5B"/>
    <w:rPr>
      <w:rFonts w:ascii="Georgia" w:eastAsia="Georgia" w:hAnsi="Georgia" w:cs="Georgia"/>
      <w:b/>
      <w:bCs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13Georgia7ptNongrassetto0">
    <w:name w:val="Corpo del testo (13) + Georgia;7 pt;Non grassetto"/>
    <w:basedOn w:val="Corpodeltesto13"/>
    <w:rsid w:val="009A1B5B"/>
    <w:rPr>
      <w:rFonts w:ascii="Georgia" w:eastAsia="Georgia" w:hAnsi="Georgia" w:cs="Georgia"/>
      <w:b/>
      <w:bCs/>
      <w:i w:val="0"/>
      <w:iCs w:val="0"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Intestazioneopidipagina16ptNongrassettoCorsivoMaiuscoletto">
    <w:name w:val="Intestazione o piè di pagina + 16 pt;Non grassetto;Corsivo;Maiuscoletto"/>
    <w:basedOn w:val="Intestazioneopidipagina"/>
    <w:rsid w:val="009A1B5B"/>
    <w:rPr>
      <w:rFonts w:ascii="AngsanaUPC" w:eastAsia="AngsanaUPC" w:hAnsi="AngsanaUPC" w:cs="AngsanaUPC"/>
      <w:b/>
      <w:bCs/>
      <w:i/>
      <w:iCs/>
      <w:smallCaps/>
      <w:strike w:val="0"/>
      <w:color w:val="000000"/>
      <w:spacing w:val="0"/>
      <w:w w:val="100"/>
      <w:position w:val="0"/>
      <w:sz w:val="32"/>
      <w:szCs w:val="32"/>
      <w:u w:val="none"/>
    </w:rPr>
  </w:style>
  <w:style w:type="character" w:customStyle="1" w:styleId="Intestazioneopidipagina13ptNongrassettoSpaziatura0pt">
    <w:name w:val="Intestazione o piè di pagina + 13 pt;Non grassetto;Spaziatura 0 pt"/>
    <w:basedOn w:val="Intestazioneopidipagina"/>
    <w:rsid w:val="009A1B5B"/>
    <w:rPr>
      <w:rFonts w:ascii="AngsanaUPC" w:eastAsia="AngsanaUPC" w:hAnsi="AngsanaUPC" w:cs="AngsanaUPC"/>
      <w:b/>
      <w:bCs/>
      <w:i w:val="0"/>
      <w:iCs w:val="0"/>
      <w:smallCaps w:val="0"/>
      <w:strike w:val="0"/>
      <w:color w:val="000000"/>
      <w:spacing w:val="-10"/>
      <w:w w:val="100"/>
      <w:position w:val="0"/>
      <w:sz w:val="26"/>
      <w:szCs w:val="26"/>
      <w:u w:val="none"/>
    </w:rPr>
  </w:style>
  <w:style w:type="character" w:customStyle="1" w:styleId="IntestazioneopidipaginaCambria10ptNongrassettoSpaziatura-1pt">
    <w:name w:val="Intestazione o piè di pagina + Cambria;10 pt;Non grassetto;Spaziatura -1 pt"/>
    <w:basedOn w:val="Intestazioneopidipagina"/>
    <w:rsid w:val="009A1B5B"/>
    <w:rPr>
      <w:rFonts w:ascii="Cambria" w:eastAsia="Cambria" w:hAnsi="Cambria" w:cs="Cambria"/>
      <w:b/>
      <w:bCs/>
      <w:i w:val="0"/>
      <w:iCs w:val="0"/>
      <w:smallCaps w:val="0"/>
      <w:strike w:val="0"/>
      <w:color w:val="000000"/>
      <w:spacing w:val="-20"/>
      <w:w w:val="100"/>
      <w:position w:val="0"/>
      <w:sz w:val="20"/>
      <w:szCs w:val="20"/>
      <w:u w:val="none"/>
    </w:rPr>
  </w:style>
  <w:style w:type="character" w:customStyle="1" w:styleId="IntestazioneopidipaginaSegoeUI7ptNongrassettoCorsivo">
    <w:name w:val="Intestazione o piè di pagina + Segoe UI;7 pt;Non grassetto;Corsivo"/>
    <w:basedOn w:val="Intestazioneopidipagina"/>
    <w:rsid w:val="009A1B5B"/>
    <w:rPr>
      <w:rFonts w:ascii="Segoe UI" w:eastAsia="Segoe UI" w:hAnsi="Segoe UI" w:cs="Segoe UI"/>
      <w:b/>
      <w:bCs/>
      <w:i/>
      <w:iCs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900">
    <w:name w:val="Corpo del testo (90)_"/>
    <w:basedOn w:val="Carpredefinitoparagrafo"/>
    <w:link w:val="Corpodeltesto901"/>
    <w:rsid w:val="009A1B5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sz w:val="74"/>
      <w:szCs w:val="74"/>
      <w:u w:val="none"/>
    </w:rPr>
  </w:style>
  <w:style w:type="character" w:customStyle="1" w:styleId="Corpodeltesto13Georgia75ptNongrassettoCorsivoSpaziatura0pt">
    <w:name w:val="Corpo del testo (13) + Georgia;7;5 pt;Non grassetto;Corsivo;Spaziatura 0 pt"/>
    <w:basedOn w:val="Corpodeltesto13"/>
    <w:rsid w:val="009A1B5B"/>
    <w:rPr>
      <w:rFonts w:ascii="Georgia" w:eastAsia="Georgia" w:hAnsi="Georgia" w:cs="Georgia"/>
      <w:b/>
      <w:bCs/>
      <w:i/>
      <w:iCs/>
      <w:smallCaps w:val="0"/>
      <w:strike w:val="0"/>
      <w:color w:val="000000"/>
      <w:spacing w:val="10"/>
      <w:w w:val="100"/>
      <w:position w:val="0"/>
      <w:sz w:val="15"/>
      <w:szCs w:val="15"/>
      <w:u w:val="none"/>
    </w:rPr>
  </w:style>
  <w:style w:type="character" w:customStyle="1" w:styleId="Corpodeltesto13CandaraNongrassettoSpaziatura0pt">
    <w:name w:val="Corpo del testo (13) + Candara;Non grassetto;Spaziatura 0 pt"/>
    <w:basedOn w:val="Corpodeltesto13"/>
    <w:rsid w:val="009A1B5B"/>
    <w:rPr>
      <w:rFonts w:ascii="Candara" w:eastAsia="Candara" w:hAnsi="Candara" w:cs="Candara"/>
      <w:b/>
      <w:bCs/>
      <w:i w:val="0"/>
      <w:iCs w:val="0"/>
      <w:smallCaps w:val="0"/>
      <w:strike w:val="0"/>
      <w:color w:val="000000"/>
      <w:spacing w:val="10"/>
      <w:w w:val="100"/>
      <w:position w:val="0"/>
      <w:sz w:val="17"/>
      <w:szCs w:val="17"/>
      <w:u w:val="none"/>
    </w:rPr>
  </w:style>
  <w:style w:type="character" w:customStyle="1" w:styleId="Intestazioneopidipagina14pt1">
    <w:name w:val="Intestazione o piè di pagina + 14 pt"/>
    <w:basedOn w:val="Intestazioneopidipagina"/>
    <w:rsid w:val="009A1B5B"/>
    <w:rPr>
      <w:rFonts w:ascii="AngsanaUPC" w:eastAsia="AngsanaUPC" w:hAnsi="AngsanaUPC" w:cs="AngsanaUPC"/>
      <w:b/>
      <w:bCs/>
      <w:i w:val="0"/>
      <w:iCs w:val="0"/>
      <w:smallCaps w:val="0"/>
      <w:strike w:val="0"/>
      <w:color w:val="000000"/>
      <w:spacing w:val="0"/>
      <w:w w:val="100"/>
      <w:position w:val="0"/>
      <w:sz w:val="28"/>
      <w:szCs w:val="28"/>
      <w:u w:val="none"/>
    </w:rPr>
  </w:style>
  <w:style w:type="character" w:customStyle="1" w:styleId="Corpodeltesto13SegoeUI8ptSpaziatura0pt">
    <w:name w:val="Corpo del testo (13) + Segoe UI;8 pt;Spaziatura 0 pt"/>
    <w:basedOn w:val="Corpodeltesto13"/>
    <w:rsid w:val="009A1B5B"/>
    <w:rPr>
      <w:rFonts w:ascii="Segoe UI" w:eastAsia="Segoe UI" w:hAnsi="Segoe UI" w:cs="Segoe UI"/>
      <w:b/>
      <w:bCs/>
      <w:i w:val="0"/>
      <w:iCs w:val="0"/>
      <w:smallCaps w:val="0"/>
      <w:strike w:val="0"/>
      <w:color w:val="000000"/>
      <w:spacing w:val="-10"/>
      <w:w w:val="100"/>
      <w:position w:val="0"/>
      <w:sz w:val="16"/>
      <w:szCs w:val="16"/>
      <w:u w:val="none"/>
    </w:rPr>
  </w:style>
  <w:style w:type="character" w:customStyle="1" w:styleId="IntestazioneopidipaginaCambria10ptNongrassettoSpaziatura0pt">
    <w:name w:val="Intestazione o piè di pagina + Cambria;10 pt;Non grassetto;Spaziatura 0 pt"/>
    <w:basedOn w:val="Intestazioneopidipagina"/>
    <w:rsid w:val="009A1B5B"/>
    <w:rPr>
      <w:rFonts w:ascii="Cambria" w:eastAsia="Cambria" w:hAnsi="Cambria" w:cs="Cambria"/>
      <w:b/>
      <w:bCs/>
      <w:i w:val="0"/>
      <w:iCs w:val="0"/>
      <w:smallCaps w:val="0"/>
      <w:strike w:val="0"/>
      <w:color w:val="000000"/>
      <w:spacing w:val="-10"/>
      <w:w w:val="100"/>
      <w:position w:val="0"/>
      <w:sz w:val="20"/>
      <w:szCs w:val="20"/>
      <w:u w:val="none"/>
    </w:rPr>
  </w:style>
  <w:style w:type="character" w:customStyle="1" w:styleId="Corpodeltesto137ptNongrassetto0">
    <w:name w:val="Corpo del testo (13) + 7 pt;Non grassetto"/>
    <w:basedOn w:val="Corpodeltesto13"/>
    <w:rsid w:val="009A1B5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758ptNoncorsivoSpaziatura0pt">
    <w:name w:val="Corpo del testo (75) + 8 pt;Non corsivo;Spaziatura 0 pt"/>
    <w:basedOn w:val="Corpodeltesto75"/>
    <w:rsid w:val="009A1B5B"/>
    <w:rPr>
      <w:rFonts w:ascii="Segoe UI" w:eastAsia="Segoe UI" w:hAnsi="Segoe UI" w:cs="Segoe UI"/>
      <w:b/>
      <w:bCs/>
      <w:i/>
      <w:iCs/>
      <w:smallCaps w:val="0"/>
      <w:strike w:val="0"/>
      <w:color w:val="000000"/>
      <w:spacing w:val="-10"/>
      <w:w w:val="100"/>
      <w:position w:val="0"/>
      <w:sz w:val="16"/>
      <w:szCs w:val="16"/>
      <w:u w:val="none"/>
    </w:rPr>
  </w:style>
  <w:style w:type="character" w:customStyle="1" w:styleId="Corpodeltesto137ptNongrassettoMaiuscoletto0">
    <w:name w:val="Corpo del testo (13) + 7 pt;Non grassetto;Maiuscoletto"/>
    <w:basedOn w:val="Corpodeltesto13"/>
    <w:rsid w:val="009A1B5B"/>
    <w:rPr>
      <w:rFonts w:ascii="Century Schoolbook" w:eastAsia="Century Schoolbook" w:hAnsi="Century Schoolbook" w:cs="Century Schoolbook"/>
      <w:b/>
      <w:bCs/>
      <w:i w:val="0"/>
      <w:iCs w:val="0"/>
      <w:smallCaps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137ptNongrassetto1">
    <w:name w:val="Corpo del testo (13) + 7 pt;Non grassetto"/>
    <w:basedOn w:val="Corpodeltesto13"/>
    <w:rsid w:val="009A1B5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IntestazioneopidipaginaSegoeUI9ptSpaziatura0pt0">
    <w:name w:val="Intestazione o piè di pagina + Segoe UI;9 pt;Spaziatura 0 pt"/>
    <w:basedOn w:val="Intestazioneopidipagina"/>
    <w:rsid w:val="009A1B5B"/>
    <w:rPr>
      <w:rFonts w:ascii="Segoe UI" w:eastAsia="Segoe UI" w:hAnsi="Segoe UI" w:cs="Segoe UI"/>
      <w:b/>
      <w:bCs/>
      <w:i w:val="0"/>
      <w:iCs w:val="0"/>
      <w:smallCaps w:val="0"/>
      <w:strike w:val="0"/>
      <w:color w:val="000000"/>
      <w:spacing w:val="-10"/>
      <w:w w:val="100"/>
      <w:position w:val="0"/>
      <w:sz w:val="18"/>
      <w:szCs w:val="18"/>
      <w:u w:val="none"/>
    </w:rPr>
  </w:style>
  <w:style w:type="character" w:customStyle="1" w:styleId="Corpodeltesto77Grassetto0">
    <w:name w:val="Corpo del testo (77) + Grassetto"/>
    <w:basedOn w:val="Corpodeltesto77"/>
    <w:rsid w:val="009A1B5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42Spaziatura0pt">
    <w:name w:val="Corpo del testo (42) + Spaziatura 0 pt"/>
    <w:basedOn w:val="Corpodeltesto422"/>
    <w:rsid w:val="009A1B5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20"/>
      <w:szCs w:val="20"/>
      <w:u w:val="none"/>
    </w:rPr>
  </w:style>
  <w:style w:type="character" w:customStyle="1" w:styleId="Corpodeltesto137ptMaiuscoletto">
    <w:name w:val="Corpo del testo (13) + 7 pt;Maiuscoletto"/>
    <w:basedOn w:val="Corpodeltesto13"/>
    <w:rsid w:val="009A1B5B"/>
    <w:rPr>
      <w:rFonts w:ascii="Century Schoolbook" w:eastAsia="Century Schoolbook" w:hAnsi="Century Schoolbook" w:cs="Century Schoolbook"/>
      <w:b/>
      <w:bCs/>
      <w:i w:val="0"/>
      <w:iCs w:val="0"/>
      <w:smallCaps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13Georgia8ptNongrassettoSpaziatura-1pt">
    <w:name w:val="Corpo del testo (13) + Georgia;8 pt;Non grassetto;Spaziatura -1 pt"/>
    <w:basedOn w:val="Corpodeltesto13"/>
    <w:rsid w:val="009A1B5B"/>
    <w:rPr>
      <w:rFonts w:ascii="Georgia" w:eastAsia="Georgia" w:hAnsi="Georgia" w:cs="Georgia"/>
      <w:b/>
      <w:bCs/>
      <w:i w:val="0"/>
      <w:iCs w:val="0"/>
      <w:smallCaps w:val="0"/>
      <w:strike w:val="0"/>
      <w:color w:val="000000"/>
      <w:spacing w:val="-20"/>
      <w:w w:val="100"/>
      <w:position w:val="0"/>
      <w:sz w:val="16"/>
      <w:szCs w:val="16"/>
      <w:u w:val="none"/>
    </w:rPr>
  </w:style>
  <w:style w:type="character" w:customStyle="1" w:styleId="IntestazioneopidipaginaCordiaUPC13ptSpaziatura0pt">
    <w:name w:val="Intestazione o piè di pagina + CordiaUPC;13 pt;Spaziatura 0 pt"/>
    <w:basedOn w:val="Intestazioneopidipagina"/>
    <w:rsid w:val="009A1B5B"/>
    <w:rPr>
      <w:rFonts w:ascii="CordiaUPC" w:eastAsia="CordiaUPC" w:hAnsi="CordiaUPC" w:cs="CordiaUPC"/>
      <w:b/>
      <w:bCs/>
      <w:i w:val="0"/>
      <w:iCs w:val="0"/>
      <w:smallCaps w:val="0"/>
      <w:strike w:val="0"/>
      <w:color w:val="000000"/>
      <w:spacing w:val="-10"/>
      <w:w w:val="100"/>
      <w:position w:val="0"/>
      <w:sz w:val="26"/>
      <w:szCs w:val="26"/>
      <w:u w:val="none"/>
    </w:rPr>
  </w:style>
  <w:style w:type="character" w:customStyle="1" w:styleId="Corpodeltesto13Georgia75ptNongrassetto2">
    <w:name w:val="Corpo del testo (13) + Georgia;7;5 pt;Non grassetto"/>
    <w:basedOn w:val="Corpodeltesto13"/>
    <w:rsid w:val="009A1B5B"/>
    <w:rPr>
      <w:rFonts w:ascii="Georgia" w:eastAsia="Georgia" w:hAnsi="Georgia" w:cs="Georgia"/>
      <w:b/>
      <w:bCs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IntestazioneopidipaginaCordiaUPC14ptSpaziatura0pt">
    <w:name w:val="Intestazione o piè di pagina + CordiaUPC;14 pt;Spaziatura 0 pt"/>
    <w:basedOn w:val="Intestazioneopidipagina"/>
    <w:rsid w:val="009A1B5B"/>
    <w:rPr>
      <w:rFonts w:ascii="CordiaUPC" w:eastAsia="CordiaUPC" w:hAnsi="CordiaUPC" w:cs="CordiaUPC"/>
      <w:b/>
      <w:bCs/>
      <w:i w:val="0"/>
      <w:iCs w:val="0"/>
      <w:smallCaps w:val="0"/>
      <w:strike w:val="0"/>
      <w:color w:val="000000"/>
      <w:spacing w:val="-10"/>
      <w:w w:val="100"/>
      <w:position w:val="0"/>
      <w:sz w:val="28"/>
      <w:szCs w:val="28"/>
      <w:u w:val="none"/>
    </w:rPr>
  </w:style>
  <w:style w:type="character" w:customStyle="1" w:styleId="IntestazioneopidipaginaGeorgia8ptNongrassettoSpaziatura0pt">
    <w:name w:val="Intestazione o piè di pagina + Georgia;8 pt;Non grassetto;Spaziatura 0 pt"/>
    <w:basedOn w:val="Intestazioneopidipagina"/>
    <w:rsid w:val="009A1B5B"/>
    <w:rPr>
      <w:rFonts w:ascii="Georgia" w:eastAsia="Georgia" w:hAnsi="Georgia" w:cs="Georgia"/>
      <w:b/>
      <w:bCs/>
      <w:i w:val="0"/>
      <w:iCs w:val="0"/>
      <w:smallCaps w:val="0"/>
      <w:strike w:val="0"/>
      <w:color w:val="000000"/>
      <w:spacing w:val="-10"/>
      <w:w w:val="100"/>
      <w:position w:val="0"/>
      <w:sz w:val="16"/>
      <w:szCs w:val="16"/>
      <w:u w:val="none"/>
    </w:rPr>
  </w:style>
  <w:style w:type="character" w:customStyle="1" w:styleId="Corpodeltesto910">
    <w:name w:val="Corpo del testo (91)_"/>
    <w:basedOn w:val="Carpredefinitoparagrafo"/>
    <w:link w:val="Corpodeltesto911"/>
    <w:rsid w:val="009A1B5B"/>
    <w:rPr>
      <w:rFonts w:ascii="AngsanaUPC" w:eastAsia="AngsanaUPC" w:hAnsi="AngsanaUPC" w:cs="AngsanaUPC"/>
      <w:b/>
      <w:bCs/>
      <w:i w:val="0"/>
      <w:iCs w:val="0"/>
      <w:smallCaps w:val="0"/>
      <w:strike w:val="0"/>
      <w:sz w:val="28"/>
      <w:szCs w:val="28"/>
      <w:u w:val="none"/>
    </w:rPr>
  </w:style>
  <w:style w:type="character" w:customStyle="1" w:styleId="Corpodeltesto91Georgia8ptNongrassetto">
    <w:name w:val="Corpo del testo (91) + Georgia;8 pt;Non grassetto"/>
    <w:basedOn w:val="Corpodeltesto910"/>
    <w:rsid w:val="009A1B5B"/>
    <w:rPr>
      <w:rFonts w:ascii="Georgia" w:eastAsia="Georgia" w:hAnsi="Georgia" w:cs="Georgia"/>
      <w:b/>
      <w:bCs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13AngsanaUPC14pt">
    <w:name w:val="Corpo del testo (13) + AngsanaUPC;14 pt"/>
    <w:basedOn w:val="Corpodeltesto13"/>
    <w:rsid w:val="009A1B5B"/>
    <w:rPr>
      <w:rFonts w:ascii="AngsanaUPC" w:eastAsia="AngsanaUPC" w:hAnsi="AngsanaUPC" w:cs="AngsanaUPC"/>
      <w:b/>
      <w:bCs/>
      <w:i w:val="0"/>
      <w:iCs w:val="0"/>
      <w:smallCaps w:val="0"/>
      <w:strike w:val="0"/>
      <w:color w:val="000000"/>
      <w:spacing w:val="0"/>
      <w:w w:val="100"/>
      <w:position w:val="0"/>
      <w:sz w:val="28"/>
      <w:szCs w:val="28"/>
      <w:u w:val="none"/>
    </w:rPr>
  </w:style>
  <w:style w:type="character" w:customStyle="1" w:styleId="Corpodeltesto1310ptCorsivo0">
    <w:name w:val="Corpo del testo (13) + 10 pt;Corsivo"/>
    <w:basedOn w:val="Corpodeltesto13"/>
    <w:rsid w:val="009A1B5B"/>
    <w:rPr>
      <w:rFonts w:ascii="Century Schoolbook" w:eastAsia="Century Schoolbook" w:hAnsi="Century Schoolbook" w:cs="Century Schoolbook"/>
      <w:b/>
      <w:bCs/>
      <w:i/>
      <w:iCs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13SegoeUI8ptSpaziatura0pt0">
    <w:name w:val="Corpo del testo (13) + Segoe UI;8 pt;Spaziatura 0 pt"/>
    <w:basedOn w:val="Corpodeltesto13"/>
    <w:rsid w:val="009A1B5B"/>
    <w:rPr>
      <w:rFonts w:ascii="Segoe UI" w:eastAsia="Segoe UI" w:hAnsi="Segoe UI" w:cs="Segoe UI"/>
      <w:b/>
      <w:bCs/>
      <w:i w:val="0"/>
      <w:iCs w:val="0"/>
      <w:smallCaps w:val="0"/>
      <w:strike w:val="0"/>
      <w:color w:val="000000"/>
      <w:spacing w:val="-10"/>
      <w:w w:val="100"/>
      <w:position w:val="0"/>
      <w:sz w:val="16"/>
      <w:szCs w:val="16"/>
      <w:u w:val="none"/>
    </w:rPr>
  </w:style>
  <w:style w:type="character" w:customStyle="1" w:styleId="Corpodeltesto9112pt">
    <w:name w:val="Corpo del testo (91) + 12 pt"/>
    <w:basedOn w:val="Corpodeltesto910"/>
    <w:rsid w:val="009A1B5B"/>
    <w:rPr>
      <w:rFonts w:ascii="AngsanaUPC" w:eastAsia="AngsanaUPC" w:hAnsi="AngsanaUPC" w:cs="AngsanaUPC"/>
      <w:b/>
      <w:bCs/>
      <w:i w:val="0"/>
      <w:iCs w:val="0"/>
      <w:smallCaps w:val="0"/>
      <w:strike w:val="0"/>
      <w:color w:val="000000"/>
      <w:spacing w:val="0"/>
      <w:w w:val="100"/>
      <w:position w:val="0"/>
      <w:sz w:val="24"/>
      <w:szCs w:val="24"/>
      <w:u w:val="none"/>
    </w:rPr>
  </w:style>
  <w:style w:type="character" w:customStyle="1" w:styleId="IntestazioneopidipaginaCambria10ptNongrassetto0">
    <w:name w:val="Intestazione o piè di pagina + Cambria;10 pt;Non grassetto"/>
    <w:basedOn w:val="Intestazioneopidipagina"/>
    <w:rsid w:val="009A1B5B"/>
    <w:rPr>
      <w:rFonts w:ascii="Cambria" w:eastAsia="Cambria" w:hAnsi="Cambria" w:cs="Cambria"/>
      <w:b/>
      <w:bCs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Intestazioneopidipagina13ptCorsivo">
    <w:name w:val="Intestazione o piè di pagina + 13 pt;Corsivo"/>
    <w:basedOn w:val="Intestazioneopidipagina"/>
    <w:rsid w:val="009A1B5B"/>
    <w:rPr>
      <w:rFonts w:ascii="AngsanaUPC" w:eastAsia="AngsanaUPC" w:hAnsi="AngsanaUPC" w:cs="AngsanaUPC"/>
      <w:b/>
      <w:bCs/>
      <w:i/>
      <w:iCs/>
      <w:smallCaps w:val="0"/>
      <w:strike w:val="0"/>
      <w:color w:val="000000"/>
      <w:spacing w:val="0"/>
      <w:w w:val="100"/>
      <w:position w:val="0"/>
      <w:sz w:val="26"/>
      <w:szCs w:val="26"/>
      <w:u w:val="none"/>
    </w:rPr>
  </w:style>
  <w:style w:type="character" w:customStyle="1" w:styleId="Titolo731">
    <w:name w:val="Titolo #7 (3)_"/>
    <w:basedOn w:val="Carpredefinitoparagrafo"/>
    <w:link w:val="Titolo733"/>
    <w:rsid w:val="009A1B5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sz w:val="20"/>
      <w:szCs w:val="20"/>
      <w:u w:val="none"/>
    </w:rPr>
  </w:style>
  <w:style w:type="character" w:customStyle="1" w:styleId="IntestazioneopidipaginaSegoeUI9pt">
    <w:name w:val="Intestazione o piè di pagina + Segoe UI;9 pt"/>
    <w:basedOn w:val="Intestazioneopidipagina"/>
    <w:rsid w:val="009A1B5B"/>
    <w:rPr>
      <w:rFonts w:ascii="Segoe UI" w:eastAsia="Segoe UI" w:hAnsi="Segoe UI" w:cs="Segoe UI"/>
      <w:b/>
      <w:bCs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13Georgia65ptNongrassettoCorsivo0">
    <w:name w:val="Corpo del testo (13) + Georgia;6;5 pt;Non grassetto;Corsivo"/>
    <w:basedOn w:val="Corpodeltesto13"/>
    <w:rsid w:val="009A1B5B"/>
    <w:rPr>
      <w:rFonts w:ascii="Georgia" w:eastAsia="Georgia" w:hAnsi="Georgia" w:cs="Georgia"/>
      <w:b/>
      <w:bCs/>
      <w:i/>
      <w:iCs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IntestazioneopidipaginaFrankRuehlNongrassettoSpaziatura0pt">
    <w:name w:val="Intestazione o piè di pagina + FrankRuehl;Non grassetto;Spaziatura 0 pt"/>
    <w:basedOn w:val="Intestazioneopidipagina"/>
    <w:rsid w:val="009A1B5B"/>
    <w:rPr>
      <w:rFonts w:ascii="FrankRuehl" w:eastAsia="FrankRuehl" w:hAnsi="FrankRuehl" w:cs="FrankRuehl"/>
      <w:b/>
      <w:bCs/>
      <w:i w:val="0"/>
      <w:iCs w:val="0"/>
      <w:smallCaps w:val="0"/>
      <w:strike w:val="0"/>
      <w:color w:val="000000"/>
      <w:spacing w:val="-10"/>
      <w:w w:val="100"/>
      <w:position w:val="0"/>
      <w:sz w:val="30"/>
      <w:szCs w:val="30"/>
      <w:u w:val="none"/>
    </w:rPr>
  </w:style>
  <w:style w:type="character" w:customStyle="1" w:styleId="IntestazioneopidipaginaCordiaUPC14pt">
    <w:name w:val="Intestazione o piè di pagina + CordiaUPC;14 pt"/>
    <w:basedOn w:val="Intestazioneopidipagina"/>
    <w:rsid w:val="009A1B5B"/>
    <w:rPr>
      <w:rFonts w:ascii="CordiaUPC" w:eastAsia="CordiaUPC" w:hAnsi="CordiaUPC" w:cs="CordiaUPC"/>
      <w:b/>
      <w:bCs/>
      <w:i w:val="0"/>
      <w:iCs w:val="0"/>
      <w:smallCaps w:val="0"/>
      <w:strike w:val="0"/>
      <w:color w:val="000000"/>
      <w:spacing w:val="0"/>
      <w:w w:val="100"/>
      <w:position w:val="0"/>
      <w:sz w:val="28"/>
      <w:szCs w:val="28"/>
      <w:u w:val="none"/>
    </w:rPr>
  </w:style>
  <w:style w:type="character" w:customStyle="1" w:styleId="Corpodeltesto13SegoeUI65ptCorsivoMaiuscoletto">
    <w:name w:val="Corpo del testo (13) + Segoe UI;6;5 pt;Corsivo;Maiuscoletto"/>
    <w:basedOn w:val="Corpodeltesto13"/>
    <w:rsid w:val="009A1B5B"/>
    <w:rPr>
      <w:rFonts w:ascii="Segoe UI" w:eastAsia="Segoe UI" w:hAnsi="Segoe UI" w:cs="Segoe UI"/>
      <w:b/>
      <w:bCs/>
      <w:i/>
      <w:iCs/>
      <w:smallCaps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13Georgia8ptNongrassettoSpaziatura0pt">
    <w:name w:val="Corpo del testo (13) + Georgia;8 pt;Non grassetto;Spaziatura 0 pt"/>
    <w:basedOn w:val="Corpodeltesto13"/>
    <w:rsid w:val="009A1B5B"/>
    <w:rPr>
      <w:rFonts w:ascii="Georgia" w:eastAsia="Georgia" w:hAnsi="Georgia" w:cs="Georgia"/>
      <w:b/>
      <w:bCs/>
      <w:i w:val="0"/>
      <w:iCs w:val="0"/>
      <w:smallCaps w:val="0"/>
      <w:strike w:val="0"/>
      <w:color w:val="000000"/>
      <w:spacing w:val="-10"/>
      <w:w w:val="100"/>
      <w:position w:val="0"/>
      <w:sz w:val="16"/>
      <w:szCs w:val="16"/>
      <w:u w:val="none"/>
    </w:rPr>
  </w:style>
  <w:style w:type="character" w:customStyle="1" w:styleId="Corpodeltesto13SegoeUI5ptNongrassettoSpaziatura0pt">
    <w:name w:val="Corpo del testo (13) + Segoe UI;5 pt;Non grassetto;Spaziatura 0 pt"/>
    <w:basedOn w:val="Corpodeltesto13"/>
    <w:rsid w:val="009A1B5B"/>
    <w:rPr>
      <w:rFonts w:ascii="Segoe UI" w:eastAsia="Segoe UI" w:hAnsi="Segoe UI" w:cs="Segoe UI"/>
      <w:b/>
      <w:bCs/>
      <w:i w:val="0"/>
      <w:iCs w:val="0"/>
      <w:smallCaps w:val="0"/>
      <w:strike w:val="0"/>
      <w:color w:val="000000"/>
      <w:spacing w:val="-10"/>
      <w:w w:val="100"/>
      <w:position w:val="0"/>
      <w:sz w:val="10"/>
      <w:szCs w:val="10"/>
      <w:u w:val="none"/>
    </w:rPr>
  </w:style>
  <w:style w:type="character" w:customStyle="1" w:styleId="Corpodeltesto13NongrassettoSpaziatura0pt">
    <w:name w:val="Corpo del testo (13) + Non grassetto;Spaziatura 0 pt"/>
    <w:basedOn w:val="Corpodeltesto13"/>
    <w:rsid w:val="009A1B5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-10"/>
      <w:w w:val="100"/>
      <w:position w:val="0"/>
      <w:sz w:val="17"/>
      <w:szCs w:val="17"/>
      <w:u w:val="none"/>
    </w:rPr>
  </w:style>
  <w:style w:type="character" w:customStyle="1" w:styleId="IntestazioneopidipaginaGeorgia10ptNongrassetto">
    <w:name w:val="Intestazione o piè di pagina + Georgia;10 pt;Non grassetto"/>
    <w:basedOn w:val="Intestazioneopidipagina"/>
    <w:rsid w:val="009A1B5B"/>
    <w:rPr>
      <w:rFonts w:ascii="Georgia" w:eastAsia="Georgia" w:hAnsi="Georgia" w:cs="Georgia"/>
      <w:b/>
      <w:bCs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IntestazioneopidipaginaFrankRuehl17ptNongrassettoSpaziatura-1pt">
    <w:name w:val="Intestazione o piè di pagina + FrankRuehl;17 pt;Non grassetto;Spaziatura -1 pt"/>
    <w:basedOn w:val="Intestazioneopidipagina"/>
    <w:rsid w:val="009A1B5B"/>
    <w:rPr>
      <w:rFonts w:ascii="FrankRuehl" w:eastAsia="FrankRuehl" w:hAnsi="FrankRuehl" w:cs="FrankRuehl"/>
      <w:b/>
      <w:bCs/>
      <w:i w:val="0"/>
      <w:iCs w:val="0"/>
      <w:smallCaps w:val="0"/>
      <w:strike w:val="0"/>
      <w:color w:val="000000"/>
      <w:spacing w:val="-20"/>
      <w:w w:val="100"/>
      <w:position w:val="0"/>
      <w:sz w:val="34"/>
      <w:szCs w:val="34"/>
      <w:u w:val="none"/>
    </w:rPr>
  </w:style>
  <w:style w:type="character" w:customStyle="1" w:styleId="Corpodeltesto13Georgia75ptNongrassettoCorsivo0">
    <w:name w:val="Corpo del testo (13) + Georgia;7;5 pt;Non grassetto;Corsivo"/>
    <w:basedOn w:val="Corpodeltesto13"/>
    <w:rsid w:val="009A1B5B"/>
    <w:rPr>
      <w:rFonts w:ascii="Georgia" w:eastAsia="Georgia" w:hAnsi="Georgia" w:cs="Georgia"/>
      <w:b/>
      <w:bCs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13Georgia75ptNongrassetto3">
    <w:name w:val="Corpo del testo (13) + Georgia;7;5 pt;Non grassetto"/>
    <w:basedOn w:val="Corpodeltesto13"/>
    <w:rsid w:val="009A1B5B"/>
    <w:rPr>
      <w:rFonts w:ascii="Georgia" w:eastAsia="Georgia" w:hAnsi="Georgia" w:cs="Georgia"/>
      <w:b/>
      <w:bCs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13CandaraSpaziatura0pt">
    <w:name w:val="Corpo del testo (13) + Candara;Spaziatura 0 pt"/>
    <w:basedOn w:val="Corpodeltesto13"/>
    <w:rsid w:val="009A1B5B"/>
    <w:rPr>
      <w:rFonts w:ascii="Candara" w:eastAsia="Candara" w:hAnsi="Candara" w:cs="Candara"/>
      <w:b/>
      <w:bCs/>
      <w:i w:val="0"/>
      <w:iCs w:val="0"/>
      <w:smallCaps w:val="0"/>
      <w:strike w:val="0"/>
      <w:color w:val="000000"/>
      <w:spacing w:val="-10"/>
      <w:w w:val="100"/>
      <w:position w:val="0"/>
      <w:sz w:val="17"/>
      <w:szCs w:val="17"/>
      <w:u w:val="none"/>
    </w:rPr>
  </w:style>
  <w:style w:type="character" w:customStyle="1" w:styleId="Corpodeltesto13Spaziatura1pt">
    <w:name w:val="Corpo del testo (13) + Spaziatura 1 pt"/>
    <w:basedOn w:val="Corpodeltesto13"/>
    <w:rsid w:val="009A1B5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20"/>
      <w:w w:val="100"/>
      <w:position w:val="0"/>
      <w:sz w:val="17"/>
      <w:szCs w:val="17"/>
      <w:u w:val="none"/>
    </w:rPr>
  </w:style>
  <w:style w:type="character" w:customStyle="1" w:styleId="Corpodeltesto13SegoeUI9ptNongrassettoCorsivoSpaziatura0pt">
    <w:name w:val="Corpo del testo (13) + Segoe UI;9 pt;Non grassetto;Corsivo;Spaziatura 0 pt"/>
    <w:basedOn w:val="Corpodeltesto13"/>
    <w:rsid w:val="009A1B5B"/>
    <w:rPr>
      <w:rFonts w:ascii="Segoe UI" w:eastAsia="Segoe UI" w:hAnsi="Segoe UI" w:cs="Segoe UI"/>
      <w:b/>
      <w:bCs/>
      <w:i/>
      <w:iCs/>
      <w:smallCaps w:val="0"/>
      <w:strike w:val="0"/>
      <w:color w:val="000000"/>
      <w:spacing w:val="10"/>
      <w:w w:val="100"/>
      <w:position w:val="0"/>
      <w:sz w:val="18"/>
      <w:szCs w:val="18"/>
      <w:u w:val="none"/>
    </w:rPr>
  </w:style>
  <w:style w:type="character" w:customStyle="1" w:styleId="Corpodeltesto1310ptNongrassetto1">
    <w:name w:val="Corpo del testo (13) + 10 pt;Non grassetto"/>
    <w:basedOn w:val="Corpodeltesto13"/>
    <w:rsid w:val="009A1B5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13Georgia75ptNongrassettoSpaziatura0pt">
    <w:name w:val="Corpo del testo (13) + Georgia;7;5 pt;Non grassetto;Spaziatura 0 pt"/>
    <w:basedOn w:val="Corpodeltesto13"/>
    <w:rsid w:val="009A1B5B"/>
    <w:rPr>
      <w:rFonts w:ascii="Georgia" w:eastAsia="Georgia" w:hAnsi="Georgia" w:cs="Georgia"/>
      <w:b/>
      <w:bCs/>
      <w:i w:val="0"/>
      <w:iCs w:val="0"/>
      <w:smallCaps w:val="0"/>
      <w:strike w:val="0"/>
      <w:color w:val="000000"/>
      <w:spacing w:val="-10"/>
      <w:w w:val="100"/>
      <w:position w:val="0"/>
      <w:sz w:val="15"/>
      <w:szCs w:val="15"/>
      <w:u w:val="none"/>
    </w:rPr>
  </w:style>
  <w:style w:type="character" w:customStyle="1" w:styleId="Corpodeltesto13Georgia75ptNongrassettoCorsivo1">
    <w:name w:val="Corpo del testo (13) + Georgia;7;5 pt;Non grassetto;Corsivo"/>
    <w:basedOn w:val="Corpodeltesto13"/>
    <w:rsid w:val="009A1B5B"/>
    <w:rPr>
      <w:rFonts w:ascii="Georgia" w:eastAsia="Georgia" w:hAnsi="Georgia" w:cs="Georgia"/>
      <w:b/>
      <w:bCs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Titolo43">
    <w:name w:val="Titolo #4 (3)_"/>
    <w:basedOn w:val="Carpredefinitoparagrafo"/>
    <w:link w:val="Titolo430"/>
    <w:rsid w:val="009A1B5B"/>
    <w:rPr>
      <w:rFonts w:ascii="AngsanaUPC" w:eastAsia="AngsanaUPC" w:hAnsi="AngsanaUPC" w:cs="AngsanaUPC"/>
      <w:b/>
      <w:bCs/>
      <w:i w:val="0"/>
      <w:iCs w:val="0"/>
      <w:smallCaps w:val="0"/>
      <w:strike w:val="0"/>
      <w:spacing w:val="-20"/>
      <w:sz w:val="50"/>
      <w:szCs w:val="50"/>
      <w:u w:val="none"/>
    </w:rPr>
  </w:style>
  <w:style w:type="character" w:customStyle="1" w:styleId="Corpodeltesto2Spaziatura0pt">
    <w:name w:val="Corpo del testo (2) + Spaziatura 0 pt"/>
    <w:basedOn w:val="Corpodeltesto20"/>
    <w:rsid w:val="009A1B5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20"/>
      <w:szCs w:val="20"/>
      <w:u w:val="none"/>
    </w:rPr>
  </w:style>
  <w:style w:type="character" w:customStyle="1" w:styleId="Corpodeltesto920">
    <w:name w:val="Corpo del testo (92)_"/>
    <w:basedOn w:val="Carpredefinitoparagrafo"/>
    <w:link w:val="Corpodeltesto921"/>
    <w:rsid w:val="009A1B5B"/>
    <w:rPr>
      <w:rFonts w:ascii="Georgia" w:eastAsia="Georgia" w:hAnsi="Georgia" w:cs="Georgia"/>
      <w:b/>
      <w:bCs/>
      <w:i w:val="0"/>
      <w:iCs w:val="0"/>
      <w:smallCaps w:val="0"/>
      <w:strike w:val="0"/>
      <w:sz w:val="21"/>
      <w:szCs w:val="21"/>
      <w:u w:val="none"/>
    </w:rPr>
  </w:style>
  <w:style w:type="character" w:customStyle="1" w:styleId="Corpodeltesto922">
    <w:name w:val="Corpo del testo (92)"/>
    <w:basedOn w:val="Corpodeltesto920"/>
    <w:rsid w:val="009A1B5B"/>
    <w:rPr>
      <w:rFonts w:ascii="Georgia" w:eastAsia="Georgia" w:hAnsi="Georgia" w:cs="Georgia"/>
      <w:b/>
      <w:bCs/>
      <w:i w:val="0"/>
      <w:iCs w:val="0"/>
      <w:smallCaps w:val="0"/>
      <w:strike w:val="0"/>
      <w:color w:val="000000"/>
      <w:spacing w:val="0"/>
      <w:w w:val="100"/>
      <w:position w:val="0"/>
      <w:sz w:val="21"/>
      <w:szCs w:val="21"/>
      <w:u w:val="single"/>
    </w:rPr>
  </w:style>
  <w:style w:type="character" w:customStyle="1" w:styleId="Corpodeltesto93">
    <w:name w:val="Corpo del testo (93)_"/>
    <w:basedOn w:val="Carpredefinitoparagrafo"/>
    <w:link w:val="Corpodeltesto930"/>
    <w:rsid w:val="009A1B5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spacing w:val="0"/>
      <w:sz w:val="32"/>
      <w:szCs w:val="32"/>
      <w:u w:val="none"/>
    </w:rPr>
  </w:style>
  <w:style w:type="character" w:customStyle="1" w:styleId="Corpodeltesto93Maiuscoletto">
    <w:name w:val="Corpo del testo (93) + Maiuscoletto"/>
    <w:basedOn w:val="Corpodeltesto93"/>
    <w:rsid w:val="009A1B5B"/>
    <w:rPr>
      <w:rFonts w:ascii="Century Schoolbook" w:eastAsia="Century Schoolbook" w:hAnsi="Century Schoolbook" w:cs="Century Schoolbook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32"/>
      <w:szCs w:val="32"/>
      <w:u w:val="none"/>
    </w:rPr>
  </w:style>
  <w:style w:type="character" w:customStyle="1" w:styleId="IntestazioneopidipaginaCordiaUPC14pt0">
    <w:name w:val="Intestazione o piè di pagina + CordiaUPC;14 pt"/>
    <w:basedOn w:val="Intestazioneopidipagina"/>
    <w:rsid w:val="009A1B5B"/>
    <w:rPr>
      <w:rFonts w:ascii="CordiaUPC" w:eastAsia="CordiaUPC" w:hAnsi="CordiaUPC" w:cs="CordiaUPC"/>
      <w:b/>
      <w:bCs/>
      <w:i w:val="0"/>
      <w:iCs w:val="0"/>
      <w:smallCaps w:val="0"/>
      <w:strike w:val="0"/>
      <w:color w:val="000000"/>
      <w:spacing w:val="0"/>
      <w:w w:val="100"/>
      <w:position w:val="0"/>
      <w:sz w:val="28"/>
      <w:szCs w:val="28"/>
      <w:u w:val="none"/>
    </w:rPr>
  </w:style>
  <w:style w:type="character" w:customStyle="1" w:styleId="Corpodeltesto139pt">
    <w:name w:val="Corpo del testo (13) + 9 pt"/>
    <w:basedOn w:val="Corpodeltesto13"/>
    <w:rsid w:val="009A1B5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13Georgia7ptNongrassettoSpaziatura0pt">
    <w:name w:val="Corpo del testo (13) + Georgia;7 pt;Non grassetto;Spaziatura 0 pt"/>
    <w:basedOn w:val="Corpodeltesto13"/>
    <w:rsid w:val="009A1B5B"/>
    <w:rPr>
      <w:rFonts w:ascii="Georgia" w:eastAsia="Georgia" w:hAnsi="Georgia" w:cs="Georgia"/>
      <w:b/>
      <w:bCs/>
      <w:i w:val="0"/>
      <w:iCs w:val="0"/>
      <w:smallCaps w:val="0"/>
      <w:strike w:val="0"/>
      <w:color w:val="000000"/>
      <w:spacing w:val="-10"/>
      <w:w w:val="100"/>
      <w:position w:val="0"/>
      <w:sz w:val="14"/>
      <w:szCs w:val="14"/>
      <w:u w:val="none"/>
    </w:rPr>
  </w:style>
  <w:style w:type="character" w:customStyle="1" w:styleId="Corpodeltesto13FranklinGothicDemiCond13ptNongrassetto">
    <w:name w:val="Corpo del testo (13) + Franklin Gothic Demi Cond;13 pt;Non grassetto"/>
    <w:basedOn w:val="Corpodeltesto13"/>
    <w:rsid w:val="009A1B5B"/>
    <w:rPr>
      <w:rFonts w:ascii="Franklin Gothic Demi Cond" w:eastAsia="Franklin Gothic Demi Cond" w:hAnsi="Franklin Gothic Demi Cond" w:cs="Franklin Gothic Demi Cond"/>
      <w:b/>
      <w:bCs/>
      <w:i w:val="0"/>
      <w:iCs w:val="0"/>
      <w:smallCaps w:val="0"/>
      <w:strike w:val="0"/>
      <w:color w:val="000000"/>
      <w:spacing w:val="0"/>
      <w:w w:val="100"/>
      <w:position w:val="0"/>
      <w:sz w:val="26"/>
      <w:szCs w:val="26"/>
      <w:u w:val="none"/>
    </w:rPr>
  </w:style>
  <w:style w:type="character" w:customStyle="1" w:styleId="Corpodeltesto94">
    <w:name w:val="Corpo del testo (94)_"/>
    <w:basedOn w:val="Carpredefinitoparagrafo"/>
    <w:link w:val="Corpodeltesto940"/>
    <w:rsid w:val="009A1B5B"/>
    <w:rPr>
      <w:rFonts w:ascii="Segoe UI" w:eastAsia="Segoe UI" w:hAnsi="Segoe UI" w:cs="Segoe UI"/>
      <w:b/>
      <w:bCs/>
      <w:i w:val="0"/>
      <w:iCs w:val="0"/>
      <w:smallCaps w:val="0"/>
      <w:strike w:val="0"/>
      <w:sz w:val="18"/>
      <w:szCs w:val="18"/>
      <w:u w:val="none"/>
    </w:rPr>
  </w:style>
  <w:style w:type="character" w:customStyle="1" w:styleId="Corpodeltesto138ptNongrassettoSpaziatura0pt">
    <w:name w:val="Corpo del testo (13) + 8 pt;Non grassetto;Spaziatura 0 pt"/>
    <w:basedOn w:val="Corpodeltesto13"/>
    <w:rsid w:val="009A1B5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-10"/>
      <w:w w:val="100"/>
      <w:position w:val="0"/>
      <w:sz w:val="16"/>
      <w:szCs w:val="16"/>
      <w:u w:val="none"/>
    </w:rPr>
  </w:style>
  <w:style w:type="character" w:customStyle="1" w:styleId="Corpodeltesto135ptMaiuscolettoSpaziatura0pt">
    <w:name w:val="Corpo del testo (13) + 5 pt;Maiuscoletto;Spaziatura 0 pt"/>
    <w:basedOn w:val="Corpodeltesto13"/>
    <w:rsid w:val="009A1B5B"/>
    <w:rPr>
      <w:rFonts w:ascii="Century Schoolbook" w:eastAsia="Century Schoolbook" w:hAnsi="Century Schoolbook" w:cs="Century Schoolbook"/>
      <w:b/>
      <w:bCs/>
      <w:i w:val="0"/>
      <w:iCs w:val="0"/>
      <w:smallCaps/>
      <w:strike w:val="0"/>
      <w:color w:val="000000"/>
      <w:spacing w:val="10"/>
      <w:w w:val="100"/>
      <w:position w:val="0"/>
      <w:sz w:val="10"/>
      <w:szCs w:val="10"/>
      <w:u w:val="none"/>
    </w:rPr>
  </w:style>
  <w:style w:type="character" w:customStyle="1" w:styleId="IntestazioneopidipaginaCordiaUPC95ptNongrassettoSpaziatura0pt">
    <w:name w:val="Intestazione o piè di pagina + CordiaUPC;9;5 pt;Non grassetto;Spaziatura 0 pt"/>
    <w:basedOn w:val="Intestazioneopidipagina"/>
    <w:rsid w:val="009A1B5B"/>
    <w:rPr>
      <w:rFonts w:ascii="CordiaUPC" w:eastAsia="CordiaUPC" w:hAnsi="CordiaUPC" w:cs="CordiaUPC"/>
      <w:b/>
      <w:bCs/>
      <w:i w:val="0"/>
      <w:iCs w:val="0"/>
      <w:smallCaps w:val="0"/>
      <w:strike w:val="0"/>
      <w:color w:val="000000"/>
      <w:spacing w:val="-10"/>
      <w:w w:val="100"/>
      <w:position w:val="0"/>
      <w:sz w:val="19"/>
      <w:szCs w:val="19"/>
      <w:u w:val="none"/>
    </w:rPr>
  </w:style>
  <w:style w:type="character" w:customStyle="1" w:styleId="Corpodeltesto95">
    <w:name w:val="Corpo del testo (95)_"/>
    <w:basedOn w:val="Carpredefinitoparagrafo"/>
    <w:link w:val="Corpodeltesto950"/>
    <w:rsid w:val="009A1B5B"/>
    <w:rPr>
      <w:rFonts w:ascii="Cambria" w:eastAsia="Cambria" w:hAnsi="Cambria" w:cs="Cambria"/>
      <w:b/>
      <w:bCs/>
      <w:i/>
      <w:iCs/>
      <w:smallCaps w:val="0"/>
      <w:strike w:val="0"/>
      <w:sz w:val="9"/>
      <w:szCs w:val="9"/>
      <w:u w:val="none"/>
    </w:rPr>
  </w:style>
  <w:style w:type="character" w:customStyle="1" w:styleId="Corpodeltesto96">
    <w:name w:val="Corpo del testo (96)_"/>
    <w:basedOn w:val="Carpredefinitoparagrafo"/>
    <w:link w:val="Corpodeltesto960"/>
    <w:rsid w:val="009A1B5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sz w:val="20"/>
      <w:szCs w:val="20"/>
      <w:u w:val="none"/>
    </w:rPr>
  </w:style>
  <w:style w:type="character" w:customStyle="1" w:styleId="Corpodeltesto2Spaziatura0pt0">
    <w:name w:val="Corpo del testo (2) + Spaziatura 0 pt"/>
    <w:basedOn w:val="Corpodeltesto20"/>
    <w:rsid w:val="009A1B5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20"/>
      <w:szCs w:val="20"/>
      <w:u w:val="none"/>
    </w:rPr>
  </w:style>
  <w:style w:type="character" w:customStyle="1" w:styleId="IntestazioneopidipaginaNongrassetto">
    <w:name w:val="Intestazione o piè di pagina + Non grassetto"/>
    <w:basedOn w:val="Intestazioneopidipagina"/>
    <w:rsid w:val="009A1B5B"/>
    <w:rPr>
      <w:rFonts w:ascii="AngsanaUPC" w:eastAsia="AngsanaUPC" w:hAnsi="AngsanaUPC" w:cs="AngsanaUPC"/>
      <w:b/>
      <w:bCs/>
      <w:i w:val="0"/>
      <w:iCs w:val="0"/>
      <w:smallCaps w:val="0"/>
      <w:strike w:val="0"/>
      <w:color w:val="000000"/>
      <w:spacing w:val="0"/>
      <w:w w:val="100"/>
      <w:position w:val="0"/>
      <w:sz w:val="30"/>
      <w:szCs w:val="30"/>
      <w:u w:val="none"/>
    </w:rPr>
  </w:style>
  <w:style w:type="character" w:customStyle="1" w:styleId="Corpodeltesto13Georgia75ptNongrassetto4">
    <w:name w:val="Corpo del testo (13) + Georgia;7;5 pt;Non grassetto"/>
    <w:basedOn w:val="Corpodeltesto13"/>
    <w:rsid w:val="009A1B5B"/>
    <w:rPr>
      <w:rFonts w:ascii="Georgia" w:eastAsia="Georgia" w:hAnsi="Georgia" w:cs="Georgia"/>
      <w:b/>
      <w:bCs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1310ptNongrassettoSpaziatura0pt0">
    <w:name w:val="Corpo del testo (13) + 10 pt;Non grassetto;Spaziatura 0 pt"/>
    <w:basedOn w:val="Corpodeltesto13"/>
    <w:rsid w:val="009A1B5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-10"/>
      <w:w w:val="100"/>
      <w:position w:val="0"/>
      <w:sz w:val="20"/>
      <w:szCs w:val="20"/>
      <w:u w:val="none"/>
    </w:rPr>
  </w:style>
  <w:style w:type="character" w:customStyle="1" w:styleId="Corpodeltesto9112pt0">
    <w:name w:val="Corpo del testo (91) + 12 pt"/>
    <w:basedOn w:val="Corpodeltesto910"/>
    <w:rsid w:val="009A1B5B"/>
    <w:rPr>
      <w:rFonts w:ascii="AngsanaUPC" w:eastAsia="AngsanaUPC" w:hAnsi="AngsanaUPC" w:cs="AngsanaUPC"/>
      <w:b/>
      <w:bCs/>
      <w:i w:val="0"/>
      <w:iCs w:val="0"/>
      <w:smallCaps w:val="0"/>
      <w:strike w:val="0"/>
      <w:color w:val="000000"/>
      <w:spacing w:val="0"/>
      <w:w w:val="100"/>
      <w:position w:val="0"/>
      <w:sz w:val="24"/>
      <w:szCs w:val="24"/>
      <w:u w:val="none"/>
    </w:rPr>
  </w:style>
  <w:style w:type="character" w:customStyle="1" w:styleId="Corpodeltesto91Maiuscoletto">
    <w:name w:val="Corpo del testo (91) + Maiuscoletto"/>
    <w:basedOn w:val="Corpodeltesto910"/>
    <w:rsid w:val="009A1B5B"/>
    <w:rPr>
      <w:rFonts w:ascii="AngsanaUPC" w:eastAsia="AngsanaUPC" w:hAnsi="AngsanaUPC" w:cs="AngsanaUPC"/>
      <w:b/>
      <w:bCs/>
      <w:i w:val="0"/>
      <w:iCs w:val="0"/>
      <w:smallCaps/>
      <w:strike w:val="0"/>
      <w:color w:val="000000"/>
      <w:spacing w:val="0"/>
      <w:w w:val="100"/>
      <w:position w:val="0"/>
      <w:sz w:val="28"/>
      <w:szCs w:val="28"/>
      <w:u w:val="none"/>
    </w:rPr>
  </w:style>
  <w:style w:type="character" w:customStyle="1" w:styleId="Corpodeltesto97">
    <w:name w:val="Corpo del testo (97)_"/>
    <w:basedOn w:val="Carpredefinitoparagrafo"/>
    <w:link w:val="Corpodeltesto970"/>
    <w:rsid w:val="009A1B5B"/>
    <w:rPr>
      <w:rFonts w:ascii="Century Schoolbook" w:eastAsia="Century Schoolbook" w:hAnsi="Century Schoolbook" w:cs="Century Schoolbook"/>
      <w:b/>
      <w:bCs/>
      <w:i/>
      <w:iCs/>
      <w:smallCaps w:val="0"/>
      <w:strike w:val="0"/>
      <w:spacing w:val="-10"/>
      <w:sz w:val="21"/>
      <w:szCs w:val="21"/>
      <w:u w:val="none"/>
    </w:rPr>
  </w:style>
  <w:style w:type="character" w:customStyle="1" w:styleId="Corpodeltesto97AngsanaUPC17ptNongrassettoNoncorsivoSpaziatura0pt">
    <w:name w:val="Corpo del testo (97) + AngsanaUPC;17 pt;Non grassetto;Non corsivo;Spaziatura 0 pt"/>
    <w:basedOn w:val="Corpodeltesto97"/>
    <w:rsid w:val="009A1B5B"/>
    <w:rPr>
      <w:rFonts w:ascii="AngsanaUPC" w:eastAsia="AngsanaUPC" w:hAnsi="AngsanaUPC" w:cs="AngsanaUPC"/>
      <w:b/>
      <w:bCs/>
      <w:i/>
      <w:iCs/>
      <w:smallCaps w:val="0"/>
      <w:strike w:val="0"/>
      <w:color w:val="000000"/>
      <w:spacing w:val="0"/>
      <w:w w:val="100"/>
      <w:position w:val="0"/>
      <w:sz w:val="34"/>
      <w:szCs w:val="34"/>
      <w:u w:val="none"/>
    </w:rPr>
  </w:style>
  <w:style w:type="character" w:customStyle="1" w:styleId="Corpodeltesto2Georgia75ptSpaziatura0pt">
    <w:name w:val="Corpo del testo (2) + Georgia;7;5 pt;Spaziatura 0 pt"/>
    <w:basedOn w:val="Corpodeltesto20"/>
    <w:rsid w:val="009A1B5B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15"/>
      <w:szCs w:val="15"/>
      <w:u w:val="none"/>
    </w:rPr>
  </w:style>
  <w:style w:type="character" w:customStyle="1" w:styleId="Corpodeltesto285ptGrassetto1">
    <w:name w:val="Corpo del testo (2) + 8;5 pt;Grassetto"/>
    <w:basedOn w:val="Corpodeltesto20"/>
    <w:rsid w:val="009A1B5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2Spaziatura-1pt">
    <w:name w:val="Corpo del testo (2) + Spaziatura -1 pt"/>
    <w:basedOn w:val="Corpodeltesto20"/>
    <w:rsid w:val="009A1B5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-30"/>
      <w:w w:val="100"/>
      <w:position w:val="0"/>
      <w:sz w:val="20"/>
      <w:szCs w:val="20"/>
      <w:u w:val="none"/>
    </w:rPr>
  </w:style>
  <w:style w:type="character" w:customStyle="1" w:styleId="Corpodeltesto13Georgia8ptNongrassetto">
    <w:name w:val="Corpo del testo (13) + Georgia;8 pt;Non grassetto"/>
    <w:basedOn w:val="Corpodeltesto13"/>
    <w:rsid w:val="009A1B5B"/>
    <w:rPr>
      <w:rFonts w:ascii="Georgia" w:eastAsia="Georgia" w:hAnsi="Georgia" w:cs="Georgia"/>
      <w:b/>
      <w:bCs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5a">
    <w:name w:val="Corpo del testo (5)"/>
    <w:basedOn w:val="Carpredefinitoparagrafo"/>
    <w:rsid w:val="009A1B5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sz w:val="15"/>
      <w:szCs w:val="15"/>
      <w:u w:val="none"/>
    </w:rPr>
  </w:style>
  <w:style w:type="character" w:customStyle="1" w:styleId="Corpodeltesto5Spaziatura0pt">
    <w:name w:val="Corpo del testo (5) + Spaziatura 0 pt"/>
    <w:basedOn w:val="Corpodeltesto5"/>
    <w:rsid w:val="009A1B5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-10"/>
      <w:w w:val="100"/>
      <w:position w:val="0"/>
      <w:sz w:val="15"/>
      <w:szCs w:val="15"/>
      <w:u w:val="none"/>
    </w:rPr>
  </w:style>
  <w:style w:type="character" w:customStyle="1" w:styleId="Corpodeltesto99">
    <w:name w:val="Corpo del testo (99)_"/>
    <w:basedOn w:val="Carpredefinitoparagrafo"/>
    <w:link w:val="Corpodeltesto990"/>
    <w:rsid w:val="009A1B5B"/>
    <w:rPr>
      <w:rFonts w:ascii="Trebuchet MS" w:eastAsia="Trebuchet MS" w:hAnsi="Trebuchet MS" w:cs="Trebuchet MS"/>
      <w:b w:val="0"/>
      <w:bCs w:val="0"/>
      <w:i/>
      <w:iCs/>
      <w:smallCaps w:val="0"/>
      <w:strike w:val="0"/>
      <w:sz w:val="30"/>
      <w:szCs w:val="30"/>
      <w:u w:val="none"/>
    </w:rPr>
  </w:style>
  <w:style w:type="character" w:customStyle="1" w:styleId="Corpodeltesto1000">
    <w:name w:val="Corpo del testo (100)_"/>
    <w:basedOn w:val="Carpredefinitoparagrafo"/>
    <w:link w:val="Corpodeltesto1001"/>
    <w:rsid w:val="009A1B5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spacing w:val="-30"/>
      <w:sz w:val="20"/>
      <w:szCs w:val="20"/>
      <w:u w:val="none"/>
    </w:rPr>
  </w:style>
  <w:style w:type="character" w:customStyle="1" w:styleId="Corpodeltesto104">
    <w:name w:val="Corpo del testo (104)_"/>
    <w:basedOn w:val="Carpredefinitoparagrafo"/>
    <w:link w:val="Corpodeltesto1040"/>
    <w:rsid w:val="009A1B5B"/>
    <w:rPr>
      <w:rFonts w:ascii="AngsanaUPC" w:eastAsia="AngsanaUPC" w:hAnsi="AngsanaUPC" w:cs="AngsanaUPC"/>
      <w:b w:val="0"/>
      <w:bCs w:val="0"/>
      <w:i w:val="0"/>
      <w:iCs w:val="0"/>
      <w:smallCaps w:val="0"/>
      <w:strike w:val="0"/>
      <w:spacing w:val="0"/>
      <w:sz w:val="32"/>
      <w:szCs w:val="32"/>
      <w:u w:val="none"/>
    </w:rPr>
  </w:style>
  <w:style w:type="character" w:customStyle="1" w:styleId="Titolo65">
    <w:name w:val="Titolo #6 (5)_"/>
    <w:basedOn w:val="Carpredefinitoparagrafo"/>
    <w:link w:val="Titolo650"/>
    <w:rsid w:val="009A1B5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spacing w:val="0"/>
      <w:sz w:val="24"/>
      <w:szCs w:val="24"/>
      <w:u w:val="none"/>
    </w:rPr>
  </w:style>
  <w:style w:type="character" w:customStyle="1" w:styleId="Corpodeltesto98">
    <w:name w:val="Corpo del testo (98)_"/>
    <w:basedOn w:val="Carpredefinitoparagrafo"/>
    <w:link w:val="Corpodeltesto980"/>
    <w:rsid w:val="009A1B5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sz w:val="14"/>
      <w:szCs w:val="14"/>
      <w:u w:val="none"/>
    </w:rPr>
  </w:style>
  <w:style w:type="character" w:customStyle="1" w:styleId="Corpodeltesto98AngsanaUPC12ptGrassetto">
    <w:name w:val="Corpo del testo (98) + AngsanaUPC;12 pt;Grassetto"/>
    <w:basedOn w:val="Corpodeltesto98"/>
    <w:rsid w:val="009A1B5B"/>
    <w:rPr>
      <w:rFonts w:ascii="AngsanaUPC" w:eastAsia="AngsanaUPC" w:hAnsi="AngsanaUPC" w:cs="AngsanaUPC"/>
      <w:b/>
      <w:bCs/>
      <w:i w:val="0"/>
      <w:iCs w:val="0"/>
      <w:smallCaps w:val="0"/>
      <w:strike w:val="0"/>
      <w:color w:val="000000"/>
      <w:spacing w:val="0"/>
      <w:w w:val="100"/>
      <w:position w:val="0"/>
      <w:sz w:val="24"/>
      <w:szCs w:val="24"/>
      <w:u w:val="none"/>
    </w:rPr>
  </w:style>
  <w:style w:type="character" w:customStyle="1" w:styleId="Corpodeltesto98AngsanaUPC14ptGrassetto">
    <w:name w:val="Corpo del testo (98) + AngsanaUPC;14 pt;Grassetto"/>
    <w:basedOn w:val="Corpodeltesto98"/>
    <w:rsid w:val="009A1B5B"/>
    <w:rPr>
      <w:rFonts w:ascii="AngsanaUPC" w:eastAsia="AngsanaUPC" w:hAnsi="AngsanaUPC" w:cs="AngsanaUPC"/>
      <w:b/>
      <w:bCs/>
      <w:i w:val="0"/>
      <w:iCs w:val="0"/>
      <w:smallCaps w:val="0"/>
      <w:strike w:val="0"/>
      <w:color w:val="000000"/>
      <w:spacing w:val="0"/>
      <w:w w:val="100"/>
      <w:position w:val="0"/>
      <w:sz w:val="28"/>
      <w:szCs w:val="28"/>
      <w:u w:val="none"/>
    </w:rPr>
  </w:style>
  <w:style w:type="character" w:customStyle="1" w:styleId="Corpodeltesto1310ptCorsivoSpaziatura0pt">
    <w:name w:val="Corpo del testo (13) + 10 pt;Corsivo;Spaziatura 0 pt"/>
    <w:basedOn w:val="Corpodeltesto13"/>
    <w:rsid w:val="009A1B5B"/>
    <w:rPr>
      <w:rFonts w:ascii="Century Schoolbook" w:eastAsia="Century Schoolbook" w:hAnsi="Century Schoolbook" w:cs="Century Schoolbook"/>
      <w:b/>
      <w:bCs/>
      <w:i/>
      <w:iCs/>
      <w:smallCaps w:val="0"/>
      <w:strike w:val="0"/>
      <w:color w:val="000000"/>
      <w:spacing w:val="-10"/>
      <w:w w:val="100"/>
      <w:position w:val="0"/>
      <w:sz w:val="20"/>
      <w:szCs w:val="20"/>
      <w:u w:val="none"/>
    </w:rPr>
  </w:style>
  <w:style w:type="character" w:customStyle="1" w:styleId="Corpodeltesto1365ptNongrassettoCorsivoSpaziatura0pt">
    <w:name w:val="Corpo del testo (13) + 6;5 pt;Non grassetto;Corsivo;Spaziatura 0 pt"/>
    <w:basedOn w:val="Corpodeltesto13"/>
    <w:rsid w:val="009A1B5B"/>
    <w:rPr>
      <w:rFonts w:ascii="Century Schoolbook" w:eastAsia="Century Schoolbook" w:hAnsi="Century Schoolbook" w:cs="Century Schoolbook"/>
      <w:b/>
      <w:bCs/>
      <w:i/>
      <w:iCs/>
      <w:smallCaps w:val="0"/>
      <w:strike w:val="0"/>
      <w:color w:val="000000"/>
      <w:spacing w:val="-10"/>
      <w:w w:val="100"/>
      <w:position w:val="0"/>
      <w:sz w:val="13"/>
      <w:szCs w:val="13"/>
      <w:u w:val="none"/>
    </w:rPr>
  </w:style>
  <w:style w:type="character" w:customStyle="1" w:styleId="Corpodeltesto15Spaziatura0pt">
    <w:name w:val="Corpo del testo (15) + Spaziatura 0 pt"/>
    <w:basedOn w:val="Corpodeltesto15"/>
    <w:rsid w:val="009A1B5B"/>
    <w:rPr>
      <w:rFonts w:ascii="AngsanaUPC" w:eastAsia="AngsanaUPC" w:hAnsi="AngsanaUPC" w:cs="AngsanaUPC"/>
      <w:b/>
      <w:bCs/>
      <w:i w:val="0"/>
      <w:iCs w:val="0"/>
      <w:smallCaps w:val="0"/>
      <w:strike w:val="0"/>
      <w:color w:val="000000"/>
      <w:spacing w:val="-10"/>
      <w:w w:val="100"/>
      <w:position w:val="0"/>
      <w:sz w:val="38"/>
      <w:szCs w:val="38"/>
      <w:u w:val="none"/>
    </w:rPr>
  </w:style>
  <w:style w:type="character" w:customStyle="1" w:styleId="Corpodeltesto13SegoeUI65ptCorsivo1">
    <w:name w:val="Corpo del testo (13) + Segoe UI;6;5 pt;Corsivo"/>
    <w:basedOn w:val="Corpodeltesto13"/>
    <w:rsid w:val="009A1B5B"/>
    <w:rPr>
      <w:rFonts w:ascii="Segoe UI" w:eastAsia="Segoe UI" w:hAnsi="Segoe UI" w:cs="Segoe UI"/>
      <w:b/>
      <w:bCs/>
      <w:i/>
      <w:iCs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1010">
    <w:name w:val="Corpo del testo (101)_"/>
    <w:basedOn w:val="Carpredefinitoparagrafo"/>
    <w:link w:val="Corpodeltesto1011"/>
    <w:rsid w:val="009A1B5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sz w:val="14"/>
      <w:szCs w:val="14"/>
      <w:u w:val="none"/>
    </w:rPr>
  </w:style>
  <w:style w:type="character" w:customStyle="1" w:styleId="Corpodeltesto1018ptSpaziatura0pt">
    <w:name w:val="Corpo del testo (101) + 8 pt;Spaziatura 0 pt"/>
    <w:basedOn w:val="Corpodeltesto1010"/>
    <w:rsid w:val="009A1B5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-10"/>
      <w:w w:val="100"/>
      <w:position w:val="0"/>
      <w:sz w:val="16"/>
      <w:szCs w:val="16"/>
      <w:u w:val="none"/>
    </w:rPr>
  </w:style>
  <w:style w:type="character" w:customStyle="1" w:styleId="Corpodeltesto101Georgia">
    <w:name w:val="Corpo del testo (101) + Georgia"/>
    <w:basedOn w:val="Corpodeltesto1010"/>
    <w:rsid w:val="009A1B5B"/>
    <w:rPr>
      <w:rFonts w:ascii="Georgia" w:eastAsia="Georgia" w:hAnsi="Georgia" w:cs="Georgia"/>
      <w:b/>
      <w:bCs/>
      <w:i w:val="0"/>
      <w:iCs w:val="0"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10111ptGrassetto">
    <w:name w:val="Corpo del testo (101) + 11 pt;Grassetto"/>
    <w:basedOn w:val="Corpodeltesto1010"/>
    <w:rsid w:val="009A1B5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0"/>
      <w:w w:val="100"/>
      <w:position w:val="0"/>
      <w:sz w:val="22"/>
      <w:szCs w:val="22"/>
      <w:u w:val="none"/>
    </w:rPr>
  </w:style>
  <w:style w:type="character" w:customStyle="1" w:styleId="Corpodeltesto1018ptGrassettoSpaziatura-1pt">
    <w:name w:val="Corpo del testo (101) + 8 pt;Grassetto;Spaziatura -1 pt"/>
    <w:basedOn w:val="Corpodeltesto1010"/>
    <w:rsid w:val="009A1B5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-20"/>
      <w:w w:val="100"/>
      <w:position w:val="0"/>
      <w:sz w:val="16"/>
      <w:szCs w:val="16"/>
      <w:u w:val="none"/>
    </w:rPr>
  </w:style>
  <w:style w:type="character" w:customStyle="1" w:styleId="Corpodeltesto5Spaziatura0pt0">
    <w:name w:val="Corpo del testo (5) + Spaziatura 0 pt"/>
    <w:basedOn w:val="Corpodeltesto5"/>
    <w:rsid w:val="009A1B5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-10"/>
      <w:w w:val="100"/>
      <w:position w:val="0"/>
      <w:sz w:val="15"/>
      <w:szCs w:val="15"/>
      <w:u w:val="none"/>
    </w:rPr>
  </w:style>
  <w:style w:type="character" w:customStyle="1" w:styleId="Corpodeltesto75Georgia75ptNongrassetto">
    <w:name w:val="Corpo del testo (75) + Georgia;7;5 pt;Non grassetto"/>
    <w:basedOn w:val="Corpodeltesto75"/>
    <w:rsid w:val="009A1B5B"/>
    <w:rPr>
      <w:rFonts w:ascii="Georgia" w:eastAsia="Georgia" w:hAnsi="Georgia" w:cs="Georgia"/>
      <w:b/>
      <w:bCs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102">
    <w:name w:val="Corpo del testo (102)_"/>
    <w:basedOn w:val="Carpredefinitoparagrafo"/>
    <w:link w:val="Corpodeltesto1020"/>
    <w:rsid w:val="009A1B5B"/>
    <w:rPr>
      <w:rFonts w:ascii="AngsanaUPC" w:eastAsia="AngsanaUPC" w:hAnsi="AngsanaUPC" w:cs="AngsanaUPC"/>
      <w:b/>
      <w:bCs/>
      <w:i w:val="0"/>
      <w:iCs w:val="0"/>
      <w:smallCaps w:val="0"/>
      <w:strike w:val="0"/>
      <w:spacing w:val="-10"/>
      <w:sz w:val="38"/>
      <w:szCs w:val="38"/>
      <w:u w:val="none"/>
    </w:rPr>
  </w:style>
  <w:style w:type="character" w:customStyle="1" w:styleId="Corpodeltesto102CenturySchoolbook85pt">
    <w:name w:val="Corpo del testo (102) + Century Schoolbook;8;5 pt"/>
    <w:basedOn w:val="Corpodeltesto102"/>
    <w:rsid w:val="009A1B5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-10"/>
      <w:w w:val="100"/>
      <w:position w:val="0"/>
      <w:sz w:val="17"/>
      <w:szCs w:val="17"/>
      <w:u w:val="none"/>
    </w:rPr>
  </w:style>
  <w:style w:type="character" w:customStyle="1" w:styleId="Corpodeltesto102CenturySchoolbook85ptSpaziatura0pt">
    <w:name w:val="Corpo del testo (102) + Century Schoolbook;8;5 pt;Spaziatura 0 pt"/>
    <w:basedOn w:val="Corpodeltesto102"/>
    <w:rsid w:val="009A1B5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102CenturySchoolbook10ptCorsivo">
    <w:name w:val="Corpo del testo (102) + Century Schoolbook;10 pt;Corsivo"/>
    <w:basedOn w:val="Corpodeltesto102"/>
    <w:rsid w:val="009A1B5B"/>
    <w:rPr>
      <w:rFonts w:ascii="Century Schoolbook" w:eastAsia="Century Schoolbook" w:hAnsi="Century Schoolbook" w:cs="Century Schoolbook"/>
      <w:b/>
      <w:bCs/>
      <w:i/>
      <w:iCs/>
      <w:smallCaps w:val="0"/>
      <w:strike w:val="0"/>
      <w:color w:val="000000"/>
      <w:spacing w:val="-10"/>
      <w:w w:val="100"/>
      <w:position w:val="0"/>
      <w:sz w:val="20"/>
      <w:szCs w:val="20"/>
      <w:u w:val="none"/>
    </w:rPr>
  </w:style>
  <w:style w:type="character" w:customStyle="1" w:styleId="Corpodeltesto134">
    <w:name w:val="Corpo del testo (13)"/>
    <w:basedOn w:val="Corpodeltesto13"/>
    <w:rsid w:val="009A1B5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13Spaziatura0pt">
    <w:name w:val="Corpo del testo (13) + Spaziatura 0 pt"/>
    <w:basedOn w:val="Corpodeltesto13"/>
    <w:rsid w:val="009A1B5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-10"/>
      <w:w w:val="100"/>
      <w:position w:val="0"/>
      <w:sz w:val="17"/>
      <w:szCs w:val="17"/>
      <w:u w:val="none"/>
    </w:rPr>
  </w:style>
  <w:style w:type="character" w:customStyle="1" w:styleId="Corpodeltesto13SegoeUI8ptNongrassetto">
    <w:name w:val="Corpo del testo (13) + Segoe UI;8 pt;Non grassetto"/>
    <w:basedOn w:val="Corpodeltesto13"/>
    <w:rsid w:val="009A1B5B"/>
    <w:rPr>
      <w:rFonts w:ascii="Segoe UI" w:eastAsia="Segoe UI" w:hAnsi="Segoe UI" w:cs="Segoe UI"/>
      <w:b/>
      <w:bCs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103">
    <w:name w:val="Corpo del testo (103)_"/>
    <w:basedOn w:val="Carpredefinitoparagrafo"/>
    <w:link w:val="Corpodeltesto1030"/>
    <w:rsid w:val="009A1B5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spacing w:val="-20"/>
      <w:sz w:val="16"/>
      <w:szCs w:val="16"/>
      <w:u w:val="none"/>
    </w:rPr>
  </w:style>
  <w:style w:type="character" w:customStyle="1" w:styleId="Corpodeltesto1037ptNongrassettoSpaziatura0pt">
    <w:name w:val="Corpo del testo (103) + 7 pt;Non grassetto;Spaziatura 0 pt"/>
    <w:basedOn w:val="Corpodeltesto103"/>
    <w:rsid w:val="009A1B5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13Spaziatura3pt0">
    <w:name w:val="Corpo del testo (13) + Spaziatura 3 pt"/>
    <w:basedOn w:val="Corpodeltesto13"/>
    <w:rsid w:val="009A1B5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70"/>
      <w:w w:val="100"/>
      <w:position w:val="0"/>
      <w:sz w:val="17"/>
      <w:szCs w:val="17"/>
      <w:u w:val="none"/>
    </w:rPr>
  </w:style>
  <w:style w:type="character" w:customStyle="1" w:styleId="Corpodeltesto57ptCorsivo">
    <w:name w:val="Corpo del testo (5) + 7 pt;Corsivo"/>
    <w:basedOn w:val="Corpodeltesto5"/>
    <w:rsid w:val="009A1B5B"/>
    <w:rPr>
      <w:rFonts w:ascii="Century Schoolbook" w:eastAsia="Century Schoolbook" w:hAnsi="Century Schoolbook" w:cs="Century Schoolbook"/>
      <w:b/>
      <w:bCs/>
      <w:i/>
      <w:iCs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5Spaziatura0pt1">
    <w:name w:val="Corpo del testo (5) + Spaziatura 0 pt"/>
    <w:basedOn w:val="Corpodeltesto5"/>
    <w:rsid w:val="009A1B5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-10"/>
      <w:w w:val="100"/>
      <w:position w:val="0"/>
      <w:sz w:val="15"/>
      <w:szCs w:val="15"/>
      <w:u w:val="none"/>
    </w:rPr>
  </w:style>
  <w:style w:type="character" w:customStyle="1" w:styleId="Corpodeltesto137ptNongrassettoCorsivoSpaziatura0pt">
    <w:name w:val="Corpo del testo (13) + 7 pt;Non grassetto;Corsivo;Spaziatura 0 pt"/>
    <w:basedOn w:val="Corpodeltesto13"/>
    <w:rsid w:val="009A1B5B"/>
    <w:rPr>
      <w:rFonts w:ascii="Century Schoolbook" w:eastAsia="Century Schoolbook" w:hAnsi="Century Schoolbook" w:cs="Century Schoolbook"/>
      <w:b/>
      <w:bCs/>
      <w:i/>
      <w:iCs/>
      <w:smallCaps w:val="0"/>
      <w:strike w:val="0"/>
      <w:color w:val="000000"/>
      <w:spacing w:val="-10"/>
      <w:w w:val="100"/>
      <w:position w:val="0"/>
      <w:sz w:val="14"/>
      <w:szCs w:val="14"/>
      <w:u w:val="none"/>
    </w:rPr>
  </w:style>
  <w:style w:type="character" w:customStyle="1" w:styleId="IntestazioneopidipaginaCordiaUPC14pt1">
    <w:name w:val="Intestazione o piè di pagina + CordiaUPC;14 pt"/>
    <w:basedOn w:val="Intestazioneopidipagina"/>
    <w:rsid w:val="009A1B5B"/>
    <w:rPr>
      <w:rFonts w:ascii="CordiaUPC" w:eastAsia="CordiaUPC" w:hAnsi="CordiaUPC" w:cs="CordiaUPC"/>
      <w:b/>
      <w:bCs/>
      <w:i w:val="0"/>
      <w:iCs w:val="0"/>
      <w:smallCaps w:val="0"/>
      <w:strike w:val="0"/>
      <w:color w:val="000000"/>
      <w:spacing w:val="0"/>
      <w:w w:val="100"/>
      <w:position w:val="0"/>
      <w:sz w:val="28"/>
      <w:szCs w:val="28"/>
      <w:u w:val="none"/>
    </w:rPr>
  </w:style>
  <w:style w:type="character" w:customStyle="1" w:styleId="Corpodeltesto52Spaziatura-1pt">
    <w:name w:val="Corpo del testo (52) + Spaziatura -1 pt"/>
    <w:basedOn w:val="Corpodeltesto52"/>
    <w:rsid w:val="009A1B5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-20"/>
      <w:w w:val="100"/>
      <w:position w:val="0"/>
      <w:sz w:val="16"/>
      <w:szCs w:val="16"/>
      <w:u w:val="none"/>
    </w:rPr>
  </w:style>
  <w:style w:type="character" w:customStyle="1" w:styleId="Corpodeltesto105">
    <w:name w:val="Corpo del testo (105)_"/>
    <w:basedOn w:val="Carpredefinitoparagrafo"/>
    <w:link w:val="Corpodeltesto1050"/>
    <w:rsid w:val="009A1B5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sz w:val="16"/>
      <w:szCs w:val="16"/>
      <w:u w:val="none"/>
    </w:rPr>
  </w:style>
  <w:style w:type="character" w:customStyle="1" w:styleId="Corpodeltesto105SegoeUI65ptGrassettoCorsivo">
    <w:name w:val="Corpo del testo (105) + Segoe UI;6;5 pt;Grassetto;Corsivo"/>
    <w:basedOn w:val="Corpodeltesto105"/>
    <w:rsid w:val="009A1B5B"/>
    <w:rPr>
      <w:rFonts w:ascii="Segoe UI" w:eastAsia="Segoe UI" w:hAnsi="Segoe UI" w:cs="Segoe UI"/>
      <w:b/>
      <w:bCs/>
      <w:i/>
      <w:iCs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10585ptGrassetto">
    <w:name w:val="Corpo del testo (105) + 8;5 pt;Grassetto"/>
    <w:basedOn w:val="Corpodeltesto105"/>
    <w:rsid w:val="009A1B5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105Georgia75ptCorsivo">
    <w:name w:val="Corpo del testo (105) + Georgia;7;5 pt;Corsivo"/>
    <w:basedOn w:val="Corpodeltesto105"/>
    <w:rsid w:val="009A1B5B"/>
    <w:rPr>
      <w:rFonts w:ascii="Georgia" w:eastAsia="Georgia" w:hAnsi="Georgia" w:cs="Georgia"/>
      <w:b w:val="0"/>
      <w:bCs w:val="0"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105Georgia75ptCorsivoSpaziatura0pt">
    <w:name w:val="Corpo del testo (105) + Georgia;7;5 pt;Corsivo;Spaziatura 0 pt"/>
    <w:basedOn w:val="Corpodeltesto105"/>
    <w:rsid w:val="009A1B5B"/>
    <w:rPr>
      <w:rFonts w:ascii="Georgia" w:eastAsia="Georgia" w:hAnsi="Georgia" w:cs="Georgia"/>
      <w:b w:val="0"/>
      <w:bCs w:val="0"/>
      <w:i/>
      <w:iCs/>
      <w:smallCaps w:val="0"/>
      <w:strike w:val="0"/>
      <w:color w:val="000000"/>
      <w:spacing w:val="-10"/>
      <w:w w:val="100"/>
      <w:position w:val="0"/>
      <w:sz w:val="15"/>
      <w:szCs w:val="15"/>
      <w:u w:val="none"/>
    </w:rPr>
  </w:style>
  <w:style w:type="character" w:customStyle="1" w:styleId="Corpodeltesto9875ptSpaziatura0pt">
    <w:name w:val="Corpo del testo (98) + 7;5 pt;Spaziatura 0 pt"/>
    <w:basedOn w:val="Corpodeltesto98"/>
    <w:rsid w:val="009A1B5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15"/>
      <w:szCs w:val="15"/>
      <w:u w:val="none"/>
    </w:rPr>
  </w:style>
  <w:style w:type="character" w:customStyle="1" w:styleId="Corpodeltesto138ptNongrassetto1">
    <w:name w:val="Corpo del testo (13) + 8 pt;Non grassetto"/>
    <w:basedOn w:val="Corpodeltesto13"/>
    <w:rsid w:val="009A1B5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1310ptNongrassetto2">
    <w:name w:val="Corpo del testo (13) + 10 pt;Non grassetto"/>
    <w:basedOn w:val="Corpodeltesto13"/>
    <w:rsid w:val="009A1B5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1037ptCorsivoSpaziatura0pt">
    <w:name w:val="Corpo del testo (103) + 7 pt;Corsivo;Spaziatura 0 pt"/>
    <w:basedOn w:val="Corpodeltesto103"/>
    <w:rsid w:val="009A1B5B"/>
    <w:rPr>
      <w:rFonts w:ascii="Century Schoolbook" w:eastAsia="Century Schoolbook" w:hAnsi="Century Schoolbook" w:cs="Century Schoolbook"/>
      <w:b/>
      <w:bCs/>
      <w:i/>
      <w:iCs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10375ptSpaziatura0pt">
    <w:name w:val="Corpo del testo (103) + 7;5 pt;Spaziatura 0 pt"/>
    <w:basedOn w:val="Corpodeltesto103"/>
    <w:rsid w:val="009A1B5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-10"/>
      <w:w w:val="100"/>
      <w:position w:val="0"/>
      <w:sz w:val="15"/>
      <w:szCs w:val="15"/>
      <w:u w:val="none"/>
    </w:rPr>
  </w:style>
  <w:style w:type="character" w:customStyle="1" w:styleId="Corpodeltesto103Spaziatura0pt">
    <w:name w:val="Corpo del testo (103) + Spaziatura 0 pt"/>
    <w:basedOn w:val="Corpodeltesto103"/>
    <w:rsid w:val="009A1B5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-10"/>
      <w:w w:val="100"/>
      <w:position w:val="0"/>
      <w:sz w:val="16"/>
      <w:szCs w:val="16"/>
      <w:u w:val="none"/>
    </w:rPr>
  </w:style>
  <w:style w:type="character" w:customStyle="1" w:styleId="Corpodeltesto13Georgia75ptNongrassetto5">
    <w:name w:val="Corpo del testo (13) + Georgia;7;5 pt;Non grassetto"/>
    <w:basedOn w:val="Corpodeltesto13"/>
    <w:rsid w:val="009A1B5B"/>
    <w:rPr>
      <w:rFonts w:ascii="Georgia" w:eastAsia="Georgia" w:hAnsi="Georgia" w:cs="Georgia"/>
      <w:b/>
      <w:bCs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106">
    <w:name w:val="Corpo del testo (106)_"/>
    <w:basedOn w:val="Carpredefinitoparagrafo"/>
    <w:link w:val="Corpodeltesto1060"/>
    <w:rsid w:val="009A1B5B"/>
    <w:rPr>
      <w:rFonts w:ascii="Segoe UI" w:eastAsia="Segoe UI" w:hAnsi="Segoe UI" w:cs="Segoe UI"/>
      <w:b w:val="0"/>
      <w:bCs w:val="0"/>
      <w:i w:val="0"/>
      <w:iCs w:val="0"/>
      <w:smallCaps w:val="0"/>
      <w:strike w:val="0"/>
      <w:spacing w:val="0"/>
      <w:sz w:val="16"/>
      <w:szCs w:val="16"/>
      <w:u w:val="none"/>
    </w:rPr>
  </w:style>
  <w:style w:type="character" w:customStyle="1" w:styleId="Corpodeltesto135">
    <w:name w:val="Corpo del testo (13)"/>
    <w:basedOn w:val="Carpredefinitoparagrafo"/>
    <w:rsid w:val="009A1B5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sz w:val="17"/>
      <w:szCs w:val="17"/>
      <w:u w:val="none"/>
    </w:rPr>
  </w:style>
  <w:style w:type="character" w:customStyle="1" w:styleId="Corpodeltesto13Georgia75ptNongrassettoCorsivo2">
    <w:name w:val="Corpo del testo (13) + Georgia;7;5 pt;Non grassetto;Corsivo"/>
    <w:basedOn w:val="Corpodeltesto13"/>
    <w:rsid w:val="009A1B5B"/>
    <w:rPr>
      <w:rFonts w:ascii="Georgia" w:eastAsia="Georgia" w:hAnsi="Georgia" w:cs="Georgia"/>
      <w:b/>
      <w:bCs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13SegoeUI65ptCorsivo2">
    <w:name w:val="Corpo del testo (13) + Segoe UI;6;5 pt;Corsivo"/>
    <w:basedOn w:val="Corpodeltesto13"/>
    <w:rsid w:val="009A1B5B"/>
    <w:rPr>
      <w:rFonts w:ascii="Segoe UI" w:eastAsia="Segoe UI" w:hAnsi="Segoe UI" w:cs="Segoe UI"/>
      <w:b/>
      <w:bCs/>
      <w:i/>
      <w:iCs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107">
    <w:name w:val="Corpo del testo (107)_"/>
    <w:basedOn w:val="Carpredefinitoparagrafo"/>
    <w:link w:val="Corpodeltesto1070"/>
    <w:rsid w:val="009A1B5B"/>
    <w:rPr>
      <w:rFonts w:ascii="Century Schoolbook" w:eastAsia="Century Schoolbook" w:hAnsi="Century Schoolbook" w:cs="Century Schoolbook"/>
      <w:b w:val="0"/>
      <w:bCs w:val="0"/>
      <w:i/>
      <w:iCs/>
      <w:smallCaps w:val="0"/>
      <w:strike w:val="0"/>
      <w:spacing w:val="-10"/>
      <w:sz w:val="12"/>
      <w:szCs w:val="12"/>
      <w:u w:val="none"/>
    </w:rPr>
  </w:style>
  <w:style w:type="character" w:customStyle="1" w:styleId="Corpodeltesto1075ptSpaziatura0pt">
    <w:name w:val="Corpo del testo (107) + 5 pt;Spaziatura 0 pt"/>
    <w:basedOn w:val="Corpodeltesto107"/>
    <w:rsid w:val="009A1B5B"/>
    <w:rPr>
      <w:rFonts w:ascii="Century Schoolbook" w:eastAsia="Century Schoolbook" w:hAnsi="Century Schoolbook" w:cs="Century Schoolbook"/>
      <w:b w:val="0"/>
      <w:bCs w:val="0"/>
      <w:i/>
      <w:iCs/>
      <w:smallCaps w:val="0"/>
      <w:strike w:val="0"/>
      <w:color w:val="000000"/>
      <w:spacing w:val="0"/>
      <w:w w:val="100"/>
      <w:position w:val="0"/>
      <w:sz w:val="10"/>
      <w:szCs w:val="10"/>
      <w:u w:val="none"/>
    </w:rPr>
  </w:style>
  <w:style w:type="character" w:customStyle="1" w:styleId="Corpodeltesto751">
    <w:name w:val="Corpo del testo (75)"/>
    <w:basedOn w:val="Carpredefinitoparagrafo"/>
    <w:rsid w:val="009A1B5B"/>
    <w:rPr>
      <w:rFonts w:ascii="Segoe UI" w:eastAsia="Segoe UI" w:hAnsi="Segoe UI" w:cs="Segoe UI"/>
      <w:b/>
      <w:bCs/>
      <w:i/>
      <w:iCs/>
      <w:smallCaps w:val="0"/>
      <w:strike w:val="0"/>
      <w:sz w:val="13"/>
      <w:szCs w:val="13"/>
      <w:u w:val="none"/>
    </w:rPr>
  </w:style>
  <w:style w:type="character" w:customStyle="1" w:styleId="Corpodeltesto75CenturySchoolbook85ptNoncorsivo0">
    <w:name w:val="Corpo del testo (75) + Century Schoolbook;8;5 pt;Non corsivo"/>
    <w:basedOn w:val="Corpodeltesto75"/>
    <w:rsid w:val="009A1B5B"/>
    <w:rPr>
      <w:rFonts w:ascii="Century Schoolbook" w:eastAsia="Century Schoolbook" w:hAnsi="Century Schoolbook" w:cs="Century Schoolbook"/>
      <w:b/>
      <w:bCs/>
      <w:i/>
      <w:iCs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75Georgia75ptNongrassettoNoncorsivo">
    <w:name w:val="Corpo del testo (75) + Georgia;7;5 pt;Non grassetto;Non corsivo"/>
    <w:basedOn w:val="Corpodeltesto75"/>
    <w:rsid w:val="009A1B5B"/>
    <w:rPr>
      <w:rFonts w:ascii="Georgia" w:eastAsia="Georgia" w:hAnsi="Georgia" w:cs="Georgia"/>
      <w:b/>
      <w:bCs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13Georgia75ptNongrassettoCorsivoSpaziatura0pt0">
    <w:name w:val="Corpo del testo (13) + Georgia;7;5 pt;Non grassetto;Corsivo;Spaziatura 0 pt"/>
    <w:basedOn w:val="Corpodeltesto13"/>
    <w:rsid w:val="009A1B5B"/>
    <w:rPr>
      <w:rFonts w:ascii="Georgia" w:eastAsia="Georgia" w:hAnsi="Georgia" w:cs="Georgia"/>
      <w:b/>
      <w:bCs/>
      <w:i/>
      <w:iCs/>
      <w:smallCaps w:val="0"/>
      <w:strike w:val="0"/>
      <w:color w:val="000000"/>
      <w:spacing w:val="-10"/>
      <w:w w:val="100"/>
      <w:position w:val="0"/>
      <w:sz w:val="15"/>
      <w:szCs w:val="15"/>
      <w:u w:val="none"/>
    </w:rPr>
  </w:style>
  <w:style w:type="character" w:customStyle="1" w:styleId="Corpodeltesto13SegoeUI10pt">
    <w:name w:val="Corpo del testo (13) + Segoe UI;10 pt"/>
    <w:basedOn w:val="Corpodeltesto13"/>
    <w:rsid w:val="009A1B5B"/>
    <w:rPr>
      <w:rFonts w:ascii="Segoe UI" w:eastAsia="Segoe UI" w:hAnsi="Segoe UI" w:cs="Segoe UI"/>
      <w:b/>
      <w:bCs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52Corsivo">
    <w:name w:val="Corpo del testo (52) + Corsivo"/>
    <w:basedOn w:val="Corpodeltesto52"/>
    <w:rsid w:val="009A1B5B"/>
    <w:rPr>
      <w:rFonts w:ascii="Century Schoolbook" w:eastAsia="Century Schoolbook" w:hAnsi="Century Schoolbook" w:cs="Century Schoolbook"/>
      <w:b/>
      <w:bCs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1059pt">
    <w:name w:val="Corpo del testo (105) + 9 pt"/>
    <w:basedOn w:val="Corpodeltesto105"/>
    <w:rsid w:val="009A1B5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109">
    <w:name w:val="Corpo del testo (109)_"/>
    <w:basedOn w:val="Carpredefinitoparagrafo"/>
    <w:link w:val="Corpodeltesto1090"/>
    <w:rsid w:val="009A1B5B"/>
    <w:rPr>
      <w:rFonts w:ascii="AngsanaUPC" w:eastAsia="AngsanaUPC" w:hAnsi="AngsanaUPC" w:cs="AngsanaUPC"/>
      <w:b/>
      <w:bCs/>
      <w:i w:val="0"/>
      <w:iCs w:val="0"/>
      <w:smallCaps w:val="0"/>
      <w:strike w:val="0"/>
      <w:sz w:val="80"/>
      <w:szCs w:val="80"/>
      <w:u w:val="none"/>
    </w:rPr>
  </w:style>
  <w:style w:type="character" w:customStyle="1" w:styleId="Corpodeltesto13AngsanaUPC19ptSpaziatura0pt">
    <w:name w:val="Corpo del testo (13) + AngsanaUPC;19 pt;Spaziatura 0 pt"/>
    <w:basedOn w:val="Corpodeltesto13"/>
    <w:rsid w:val="009A1B5B"/>
    <w:rPr>
      <w:rFonts w:ascii="AngsanaUPC" w:eastAsia="AngsanaUPC" w:hAnsi="AngsanaUPC" w:cs="AngsanaUPC"/>
      <w:b/>
      <w:bCs/>
      <w:i w:val="0"/>
      <w:iCs w:val="0"/>
      <w:smallCaps w:val="0"/>
      <w:strike w:val="0"/>
      <w:color w:val="000000"/>
      <w:spacing w:val="-10"/>
      <w:w w:val="100"/>
      <w:position w:val="0"/>
      <w:sz w:val="38"/>
      <w:szCs w:val="38"/>
      <w:u w:val="none"/>
    </w:rPr>
  </w:style>
  <w:style w:type="character" w:customStyle="1" w:styleId="Corpodeltesto13SegoeUI8ptNongrassetto0">
    <w:name w:val="Corpo del testo (13) + Segoe UI;8 pt;Non grassetto"/>
    <w:basedOn w:val="Corpodeltesto13"/>
    <w:rsid w:val="009A1B5B"/>
    <w:rPr>
      <w:rFonts w:ascii="Segoe UI" w:eastAsia="Segoe UI" w:hAnsi="Segoe UI" w:cs="Segoe UI"/>
      <w:b/>
      <w:bCs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108">
    <w:name w:val="Corpo del testo (108)_"/>
    <w:basedOn w:val="Carpredefinitoparagrafo"/>
    <w:link w:val="Corpodeltesto1080"/>
    <w:rsid w:val="009A1B5B"/>
    <w:rPr>
      <w:rFonts w:ascii="Georgia" w:eastAsia="Georgia" w:hAnsi="Georgia" w:cs="Georgia"/>
      <w:b w:val="0"/>
      <w:bCs w:val="0"/>
      <w:i w:val="0"/>
      <w:iCs w:val="0"/>
      <w:smallCaps w:val="0"/>
      <w:strike w:val="0"/>
      <w:sz w:val="14"/>
      <w:szCs w:val="14"/>
      <w:u w:val="none"/>
    </w:rPr>
  </w:style>
  <w:style w:type="character" w:customStyle="1" w:styleId="Corpodeltesto108SegoeUICorsivoSpaziatura0pt">
    <w:name w:val="Corpo del testo (108) + Segoe UI;Corsivo;Spaziatura 0 pt"/>
    <w:basedOn w:val="Corpodeltesto108"/>
    <w:rsid w:val="009A1B5B"/>
    <w:rPr>
      <w:rFonts w:ascii="Segoe UI" w:eastAsia="Segoe UI" w:hAnsi="Segoe UI" w:cs="Segoe UI"/>
      <w:b w:val="0"/>
      <w:bCs w:val="0"/>
      <w:i/>
      <w:iCs/>
      <w:smallCaps w:val="0"/>
      <w:strike w:val="0"/>
      <w:color w:val="000000"/>
      <w:spacing w:val="-10"/>
      <w:w w:val="100"/>
      <w:position w:val="0"/>
      <w:sz w:val="14"/>
      <w:szCs w:val="14"/>
      <w:u w:val="none"/>
    </w:rPr>
  </w:style>
  <w:style w:type="character" w:customStyle="1" w:styleId="Corpodeltesto108CenturySchoolbook8ptSpaziatura0pt">
    <w:name w:val="Corpo del testo (108) + Century Schoolbook;8 pt;Spaziatura 0 pt"/>
    <w:basedOn w:val="Corpodeltesto108"/>
    <w:rsid w:val="009A1B5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16"/>
      <w:szCs w:val="16"/>
      <w:u w:val="none"/>
    </w:rPr>
  </w:style>
  <w:style w:type="character" w:customStyle="1" w:styleId="Corpodeltesto13Sylfaen75ptNongrassettoCorsivo">
    <w:name w:val="Corpo del testo (13) + Sylfaen;7;5 pt;Non grassetto;Corsivo"/>
    <w:basedOn w:val="Corpodeltesto13"/>
    <w:rsid w:val="009A1B5B"/>
    <w:rPr>
      <w:rFonts w:ascii="Sylfaen" w:eastAsia="Sylfaen" w:hAnsi="Sylfaen" w:cs="Sylfaen"/>
      <w:b/>
      <w:bCs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75CenturySchoolbook7ptNongrassettoSpaziatura0pt">
    <w:name w:val="Corpo del testo (75) + Century Schoolbook;7 pt;Non grassetto;Spaziatura 0 pt"/>
    <w:basedOn w:val="Corpodeltesto75"/>
    <w:rsid w:val="009A1B5B"/>
    <w:rPr>
      <w:rFonts w:ascii="Century Schoolbook" w:eastAsia="Century Schoolbook" w:hAnsi="Century Schoolbook" w:cs="Century Schoolbook"/>
      <w:b/>
      <w:bCs/>
      <w:i/>
      <w:iCs/>
      <w:smallCaps w:val="0"/>
      <w:strike w:val="0"/>
      <w:color w:val="000000"/>
      <w:spacing w:val="-10"/>
      <w:w w:val="100"/>
      <w:position w:val="0"/>
      <w:sz w:val="14"/>
      <w:szCs w:val="14"/>
      <w:u w:val="none"/>
    </w:rPr>
  </w:style>
  <w:style w:type="character" w:customStyle="1" w:styleId="Corpodeltesto758ptNoncorsivo">
    <w:name w:val="Corpo del testo (75) + 8 pt;Non corsivo"/>
    <w:basedOn w:val="Corpodeltesto75"/>
    <w:rsid w:val="009A1B5B"/>
    <w:rPr>
      <w:rFonts w:ascii="Segoe UI" w:eastAsia="Segoe UI" w:hAnsi="Segoe UI" w:cs="Segoe UI"/>
      <w:b/>
      <w:bCs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13Impact8ptNongrassetto">
    <w:name w:val="Corpo del testo (13) + Impact;8 pt;Non grassetto"/>
    <w:basedOn w:val="Corpodeltesto13"/>
    <w:rsid w:val="009A1B5B"/>
    <w:rPr>
      <w:rFonts w:ascii="Impact" w:eastAsia="Impact" w:hAnsi="Impact" w:cs="Impact"/>
      <w:b/>
      <w:bCs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9875ptGrassettoSpaziatura0pt">
    <w:name w:val="Corpo del testo (98) + 7;5 pt;Grassetto;Spaziatura 0 pt"/>
    <w:basedOn w:val="Corpodeltesto98"/>
    <w:rsid w:val="009A1B5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-10"/>
      <w:w w:val="100"/>
      <w:position w:val="0"/>
      <w:sz w:val="15"/>
      <w:szCs w:val="15"/>
      <w:u w:val="none"/>
    </w:rPr>
  </w:style>
  <w:style w:type="character" w:customStyle="1" w:styleId="Corpodeltesto525ptNongrassettoCorsivo">
    <w:name w:val="Corpo del testo (52) + 5 pt;Non grassetto;Corsivo"/>
    <w:basedOn w:val="Corpodeltesto52"/>
    <w:rsid w:val="009A1B5B"/>
    <w:rPr>
      <w:rFonts w:ascii="Century Schoolbook" w:eastAsia="Century Schoolbook" w:hAnsi="Century Schoolbook" w:cs="Century Schoolbook"/>
      <w:b/>
      <w:bCs/>
      <w:i/>
      <w:iCs/>
      <w:smallCaps w:val="0"/>
      <w:strike w:val="0"/>
      <w:color w:val="000000"/>
      <w:spacing w:val="0"/>
      <w:w w:val="100"/>
      <w:position w:val="0"/>
      <w:sz w:val="10"/>
      <w:szCs w:val="10"/>
      <w:u w:val="none"/>
    </w:rPr>
  </w:style>
  <w:style w:type="character" w:customStyle="1" w:styleId="Corpodeltesto526ptNongrassettoCorsivoSpaziatura0pt">
    <w:name w:val="Corpo del testo (52) + 6 pt;Non grassetto;Corsivo;Spaziatura 0 pt"/>
    <w:basedOn w:val="Corpodeltesto52"/>
    <w:rsid w:val="009A1B5B"/>
    <w:rPr>
      <w:rFonts w:ascii="Century Schoolbook" w:eastAsia="Century Schoolbook" w:hAnsi="Century Schoolbook" w:cs="Century Schoolbook"/>
      <w:b/>
      <w:bCs/>
      <w:i/>
      <w:iCs/>
      <w:smallCaps w:val="0"/>
      <w:strike w:val="0"/>
      <w:color w:val="000000"/>
      <w:spacing w:val="-10"/>
      <w:w w:val="100"/>
      <w:position w:val="0"/>
      <w:sz w:val="12"/>
      <w:szCs w:val="12"/>
      <w:u w:val="none"/>
    </w:rPr>
  </w:style>
  <w:style w:type="character" w:customStyle="1" w:styleId="Corpodeltesto52Georgia7ptNongrassetto">
    <w:name w:val="Corpo del testo (52) + Georgia;7 pt;Non grassetto"/>
    <w:basedOn w:val="Corpodeltesto52"/>
    <w:rsid w:val="009A1B5B"/>
    <w:rPr>
      <w:rFonts w:ascii="Georgia" w:eastAsia="Georgia" w:hAnsi="Georgia" w:cs="Georgia"/>
      <w:b/>
      <w:bCs/>
      <w:i w:val="0"/>
      <w:iCs w:val="0"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5211pt">
    <w:name w:val="Corpo del testo (52) + 11 pt"/>
    <w:basedOn w:val="Corpodeltesto52"/>
    <w:rsid w:val="009A1B5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0"/>
      <w:w w:val="100"/>
      <w:position w:val="0"/>
      <w:sz w:val="22"/>
      <w:szCs w:val="22"/>
      <w:u w:val="none"/>
    </w:rPr>
  </w:style>
  <w:style w:type="character" w:customStyle="1" w:styleId="Corpodeltesto527ptNongrassetto0">
    <w:name w:val="Corpo del testo (52) + 7 pt;Non grassetto"/>
    <w:basedOn w:val="Corpodeltesto52"/>
    <w:rsid w:val="009A1B5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5AngsanaUPC19ptSpaziatura0pt">
    <w:name w:val="Corpo del testo (5) + AngsanaUPC;19 pt;Spaziatura 0 pt"/>
    <w:basedOn w:val="Corpodeltesto5"/>
    <w:rsid w:val="009A1B5B"/>
    <w:rPr>
      <w:rFonts w:ascii="AngsanaUPC" w:eastAsia="AngsanaUPC" w:hAnsi="AngsanaUPC" w:cs="AngsanaUPC"/>
      <w:b/>
      <w:bCs/>
      <w:i w:val="0"/>
      <w:iCs w:val="0"/>
      <w:smallCaps w:val="0"/>
      <w:strike w:val="0"/>
      <w:color w:val="000000"/>
      <w:spacing w:val="-10"/>
      <w:w w:val="100"/>
      <w:position w:val="0"/>
      <w:sz w:val="38"/>
      <w:szCs w:val="38"/>
      <w:u w:val="none"/>
    </w:rPr>
  </w:style>
  <w:style w:type="character" w:customStyle="1" w:styleId="Corpodeltesto52AngsanaUPC19ptSpaziatura0pt">
    <w:name w:val="Corpo del testo (52) + AngsanaUPC;19 pt;Spaziatura 0 pt"/>
    <w:basedOn w:val="Corpodeltesto52"/>
    <w:rsid w:val="009A1B5B"/>
    <w:rPr>
      <w:rFonts w:ascii="AngsanaUPC" w:eastAsia="AngsanaUPC" w:hAnsi="AngsanaUPC" w:cs="AngsanaUPC"/>
      <w:b/>
      <w:bCs/>
      <w:i w:val="0"/>
      <w:iCs w:val="0"/>
      <w:smallCaps w:val="0"/>
      <w:strike w:val="0"/>
      <w:color w:val="000000"/>
      <w:spacing w:val="-10"/>
      <w:w w:val="100"/>
      <w:position w:val="0"/>
      <w:sz w:val="38"/>
      <w:szCs w:val="38"/>
      <w:u w:val="none"/>
    </w:rPr>
  </w:style>
  <w:style w:type="character" w:customStyle="1" w:styleId="Corpodeltesto5275ptSpaziatura0pt">
    <w:name w:val="Corpo del testo (52) + 7;5 pt;Spaziatura 0 pt"/>
    <w:basedOn w:val="Corpodeltesto52"/>
    <w:rsid w:val="009A1B5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-10"/>
      <w:w w:val="100"/>
      <w:position w:val="0"/>
      <w:sz w:val="15"/>
      <w:szCs w:val="15"/>
      <w:u w:val="none"/>
    </w:rPr>
  </w:style>
  <w:style w:type="character" w:customStyle="1" w:styleId="IntestazioneopidipaginaCordiaUPC14pt2">
    <w:name w:val="Intestazione o piè di pagina + CordiaUPC;14 pt"/>
    <w:basedOn w:val="Intestazioneopidipagina"/>
    <w:rsid w:val="009A1B5B"/>
    <w:rPr>
      <w:rFonts w:ascii="CordiaUPC" w:eastAsia="CordiaUPC" w:hAnsi="CordiaUPC" w:cs="CordiaUPC"/>
      <w:b/>
      <w:bCs/>
      <w:i w:val="0"/>
      <w:iCs w:val="0"/>
      <w:smallCaps w:val="0"/>
      <w:strike w:val="0"/>
      <w:color w:val="000000"/>
      <w:spacing w:val="0"/>
      <w:w w:val="100"/>
      <w:position w:val="0"/>
      <w:sz w:val="28"/>
      <w:szCs w:val="28"/>
      <w:u w:val="none"/>
    </w:rPr>
  </w:style>
  <w:style w:type="character" w:customStyle="1" w:styleId="IntestazioneopidipaginaFrankRuehl17ptNongrassetto0">
    <w:name w:val="Intestazione o piè di pagina + FrankRuehl;17 pt;Non grassetto"/>
    <w:basedOn w:val="Intestazioneopidipagina"/>
    <w:rsid w:val="009A1B5B"/>
    <w:rPr>
      <w:rFonts w:ascii="FrankRuehl" w:eastAsia="FrankRuehl" w:hAnsi="FrankRuehl" w:cs="FrankRuehl"/>
      <w:b/>
      <w:bCs/>
      <w:i w:val="0"/>
      <w:iCs w:val="0"/>
      <w:smallCaps w:val="0"/>
      <w:strike w:val="0"/>
      <w:color w:val="000000"/>
      <w:spacing w:val="0"/>
      <w:w w:val="100"/>
      <w:position w:val="0"/>
      <w:sz w:val="34"/>
      <w:szCs w:val="34"/>
      <w:u w:val="none"/>
    </w:rPr>
  </w:style>
  <w:style w:type="character" w:customStyle="1" w:styleId="IntestazioneopidipaginaCambria10ptNongrassetto1">
    <w:name w:val="Intestazione o piè di pagina + Cambria;10 pt;Non grassetto"/>
    <w:basedOn w:val="Intestazioneopidipagina"/>
    <w:rsid w:val="009A1B5B"/>
    <w:rPr>
      <w:rFonts w:ascii="Cambria" w:eastAsia="Cambria" w:hAnsi="Cambria" w:cs="Cambria"/>
      <w:b/>
      <w:bCs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75Spaziatura1pt">
    <w:name w:val="Corpo del testo (75) + Spaziatura 1 pt"/>
    <w:basedOn w:val="Corpodeltesto75"/>
    <w:rsid w:val="009A1B5B"/>
    <w:rPr>
      <w:rFonts w:ascii="Segoe UI" w:eastAsia="Segoe UI" w:hAnsi="Segoe UI" w:cs="Segoe UI"/>
      <w:b/>
      <w:bCs/>
      <w:i/>
      <w:iCs/>
      <w:smallCaps w:val="0"/>
      <w:strike w:val="0"/>
      <w:color w:val="000000"/>
      <w:spacing w:val="30"/>
      <w:w w:val="100"/>
      <w:position w:val="0"/>
      <w:sz w:val="13"/>
      <w:szCs w:val="13"/>
      <w:u w:val="none"/>
    </w:rPr>
  </w:style>
  <w:style w:type="character" w:customStyle="1" w:styleId="Corpodeltesto75Georgia75ptNongrassettoNoncorsivo0">
    <w:name w:val="Corpo del testo (75) + Georgia;7;5 pt;Non grassetto;Non corsivo"/>
    <w:basedOn w:val="Corpodeltesto75"/>
    <w:rsid w:val="009A1B5B"/>
    <w:rPr>
      <w:rFonts w:ascii="Georgia" w:eastAsia="Georgia" w:hAnsi="Georgia" w:cs="Georgia"/>
      <w:b/>
      <w:bCs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13SegoeUI65ptCorsivoSpaziatura1pt">
    <w:name w:val="Corpo del testo (13) + Segoe UI;6;5 pt;Corsivo;Spaziatura 1 pt"/>
    <w:basedOn w:val="Corpodeltesto13"/>
    <w:rsid w:val="009A1B5B"/>
    <w:rPr>
      <w:rFonts w:ascii="Segoe UI" w:eastAsia="Segoe UI" w:hAnsi="Segoe UI" w:cs="Segoe UI"/>
      <w:b/>
      <w:bCs/>
      <w:i/>
      <w:iCs/>
      <w:smallCaps w:val="0"/>
      <w:strike w:val="0"/>
      <w:color w:val="000000"/>
      <w:spacing w:val="30"/>
      <w:w w:val="100"/>
      <w:position w:val="0"/>
      <w:sz w:val="13"/>
      <w:szCs w:val="13"/>
      <w:u w:val="none"/>
    </w:rPr>
  </w:style>
  <w:style w:type="character" w:customStyle="1" w:styleId="Corpodeltesto13SegoeUI65ptCorsivoSpaziatura1pt0">
    <w:name w:val="Corpo del testo (13) + Segoe UI;6;5 pt;Corsivo;Spaziatura 1 pt"/>
    <w:basedOn w:val="Corpodeltesto13"/>
    <w:rsid w:val="009A1B5B"/>
    <w:rPr>
      <w:rFonts w:ascii="Segoe UI" w:eastAsia="Segoe UI" w:hAnsi="Segoe UI" w:cs="Segoe UI"/>
      <w:b/>
      <w:bCs/>
      <w:i/>
      <w:iCs/>
      <w:smallCaps w:val="0"/>
      <w:strike w:val="0"/>
      <w:color w:val="000000"/>
      <w:spacing w:val="30"/>
      <w:w w:val="100"/>
      <w:position w:val="0"/>
      <w:sz w:val="13"/>
      <w:szCs w:val="13"/>
      <w:u w:val="none"/>
    </w:rPr>
  </w:style>
  <w:style w:type="character" w:customStyle="1" w:styleId="Corpodeltesto761">
    <w:name w:val="Corpo del testo (76)"/>
    <w:basedOn w:val="Carpredefinitoparagrafo"/>
    <w:rsid w:val="009A1B5B"/>
    <w:rPr>
      <w:rFonts w:ascii="Century Schoolbook" w:eastAsia="Century Schoolbook" w:hAnsi="Century Schoolbook" w:cs="Century Schoolbook"/>
      <w:b/>
      <w:bCs/>
      <w:i/>
      <w:iCs/>
      <w:smallCaps w:val="0"/>
      <w:strike w:val="0"/>
      <w:sz w:val="16"/>
      <w:szCs w:val="16"/>
      <w:u w:val="none"/>
    </w:rPr>
  </w:style>
  <w:style w:type="character" w:customStyle="1" w:styleId="Corpodeltesto13SegoeUI65ptCorsivo3">
    <w:name w:val="Corpo del testo (13) + Segoe UI;6;5 pt;Corsivo"/>
    <w:basedOn w:val="Corpodeltesto13"/>
    <w:rsid w:val="009A1B5B"/>
    <w:rPr>
      <w:rFonts w:ascii="Segoe UI" w:eastAsia="Segoe UI" w:hAnsi="Segoe UI" w:cs="Segoe UI"/>
      <w:b/>
      <w:bCs/>
      <w:i/>
      <w:iCs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75CenturySchoolbook85ptNongrassettoNoncorsivo">
    <w:name w:val="Corpo del testo (75) + Century Schoolbook;8;5 pt;Non grassetto;Non corsivo"/>
    <w:basedOn w:val="Corpodeltesto75"/>
    <w:rsid w:val="009A1B5B"/>
    <w:rPr>
      <w:rFonts w:ascii="Century Schoolbook" w:eastAsia="Century Schoolbook" w:hAnsi="Century Schoolbook" w:cs="Century Schoolbook"/>
      <w:b/>
      <w:bCs/>
      <w:i/>
      <w:iCs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75Spaziatura1pt0">
    <w:name w:val="Corpo del testo (75) + Spaziatura 1 pt"/>
    <w:basedOn w:val="Corpodeltesto75"/>
    <w:rsid w:val="009A1B5B"/>
    <w:rPr>
      <w:rFonts w:ascii="Segoe UI" w:eastAsia="Segoe UI" w:hAnsi="Segoe UI" w:cs="Segoe UI"/>
      <w:b/>
      <w:bCs/>
      <w:i/>
      <w:iCs/>
      <w:smallCaps w:val="0"/>
      <w:strike w:val="0"/>
      <w:color w:val="000000"/>
      <w:spacing w:val="30"/>
      <w:w w:val="100"/>
      <w:position w:val="0"/>
      <w:sz w:val="13"/>
      <w:szCs w:val="13"/>
      <w:u w:val="none"/>
    </w:rPr>
  </w:style>
  <w:style w:type="character" w:customStyle="1" w:styleId="Corpodeltesto75Spaziatura2pt">
    <w:name w:val="Corpo del testo (75) + Spaziatura 2 pt"/>
    <w:basedOn w:val="Corpodeltesto75"/>
    <w:rsid w:val="009A1B5B"/>
    <w:rPr>
      <w:rFonts w:ascii="Segoe UI" w:eastAsia="Segoe UI" w:hAnsi="Segoe UI" w:cs="Segoe UI"/>
      <w:b/>
      <w:bCs/>
      <w:i/>
      <w:iCs/>
      <w:smallCaps w:val="0"/>
      <w:strike w:val="0"/>
      <w:color w:val="000000"/>
      <w:spacing w:val="50"/>
      <w:w w:val="100"/>
      <w:position w:val="0"/>
      <w:sz w:val="13"/>
      <w:szCs w:val="13"/>
      <w:u w:val="none"/>
    </w:rPr>
  </w:style>
  <w:style w:type="character" w:customStyle="1" w:styleId="Corpodeltesto752">
    <w:name w:val="Corpo del testo (75)"/>
    <w:basedOn w:val="Corpodeltesto75"/>
    <w:rsid w:val="009A1B5B"/>
    <w:rPr>
      <w:rFonts w:ascii="Segoe UI" w:eastAsia="Segoe UI" w:hAnsi="Segoe UI" w:cs="Segoe UI"/>
      <w:b/>
      <w:bCs/>
      <w:i/>
      <w:iCs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13CordiaUPC23ptNongrassetto">
    <w:name w:val="Corpo del testo (13) + CordiaUPC;23 pt;Non grassetto"/>
    <w:basedOn w:val="Corpodeltesto13"/>
    <w:rsid w:val="009A1B5B"/>
    <w:rPr>
      <w:rFonts w:ascii="CordiaUPC" w:eastAsia="CordiaUPC" w:hAnsi="CordiaUPC" w:cs="CordiaUPC"/>
      <w:b/>
      <w:bCs/>
      <w:i w:val="0"/>
      <w:iCs w:val="0"/>
      <w:smallCaps w:val="0"/>
      <w:strike w:val="0"/>
      <w:color w:val="000000"/>
      <w:spacing w:val="0"/>
      <w:w w:val="100"/>
      <w:position w:val="0"/>
      <w:sz w:val="46"/>
      <w:szCs w:val="46"/>
      <w:u w:val="none"/>
    </w:rPr>
  </w:style>
  <w:style w:type="character" w:customStyle="1" w:styleId="Corpodeltesto13Spaziatura1pt0">
    <w:name w:val="Corpo del testo (13) + Spaziatura 1 pt"/>
    <w:basedOn w:val="Corpodeltesto13"/>
    <w:rsid w:val="009A1B5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20"/>
      <w:w w:val="100"/>
      <w:position w:val="0"/>
      <w:sz w:val="17"/>
      <w:szCs w:val="17"/>
      <w:u w:val="none"/>
    </w:rPr>
  </w:style>
  <w:style w:type="character" w:customStyle="1" w:styleId="Corpodeltesto13Georgia75ptNongrassetto6">
    <w:name w:val="Corpo del testo (13) + Georgia;7;5 pt;Non grassetto"/>
    <w:basedOn w:val="Corpodeltesto13"/>
    <w:rsid w:val="009A1B5B"/>
    <w:rPr>
      <w:rFonts w:ascii="Georgia" w:eastAsia="Georgia" w:hAnsi="Georgia" w:cs="Georgia"/>
      <w:b/>
      <w:bCs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13115pt">
    <w:name w:val="Corpo del testo (13) + 11;5 pt"/>
    <w:basedOn w:val="Corpodeltesto13"/>
    <w:rsid w:val="009A1B5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0"/>
      <w:w w:val="100"/>
      <w:position w:val="0"/>
      <w:sz w:val="23"/>
      <w:szCs w:val="23"/>
      <w:u w:val="none"/>
    </w:rPr>
  </w:style>
  <w:style w:type="character" w:customStyle="1" w:styleId="Corpodeltesto139ptSpaziatura0pt">
    <w:name w:val="Corpo del testo (13) + 9 pt;Spaziatura 0 pt"/>
    <w:basedOn w:val="Corpodeltesto13"/>
    <w:rsid w:val="009A1B5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-10"/>
      <w:w w:val="100"/>
      <w:position w:val="0"/>
      <w:sz w:val="18"/>
      <w:szCs w:val="18"/>
      <w:u w:val="none"/>
    </w:rPr>
  </w:style>
  <w:style w:type="character" w:customStyle="1" w:styleId="Corpodeltesto134ptNongrassettoCorsivo">
    <w:name w:val="Corpo del testo (13) + 4 pt;Non grassetto;Corsivo"/>
    <w:basedOn w:val="Corpodeltesto13"/>
    <w:rsid w:val="009A1B5B"/>
    <w:rPr>
      <w:rFonts w:ascii="Century Schoolbook" w:eastAsia="Century Schoolbook" w:hAnsi="Century Schoolbook" w:cs="Century Schoolbook"/>
      <w:b/>
      <w:bCs/>
      <w:i/>
      <w:iCs/>
      <w:smallCaps w:val="0"/>
      <w:strike w:val="0"/>
      <w:color w:val="000000"/>
      <w:spacing w:val="0"/>
      <w:w w:val="100"/>
      <w:position w:val="0"/>
      <w:sz w:val="8"/>
      <w:szCs w:val="8"/>
      <w:u w:val="none"/>
    </w:rPr>
  </w:style>
  <w:style w:type="character" w:customStyle="1" w:styleId="Corpodeltesto75CenturySchoolbook85ptNoncorsivoSpaziatura0pt">
    <w:name w:val="Corpo del testo (75) + Century Schoolbook;8;5 pt;Non corsivo;Spaziatura 0 pt"/>
    <w:basedOn w:val="Corpodeltesto75"/>
    <w:rsid w:val="009A1B5B"/>
    <w:rPr>
      <w:rFonts w:ascii="Century Schoolbook" w:eastAsia="Century Schoolbook" w:hAnsi="Century Schoolbook" w:cs="Century Schoolbook"/>
      <w:b/>
      <w:bCs/>
      <w:i/>
      <w:iCs/>
      <w:smallCaps w:val="0"/>
      <w:strike w:val="0"/>
      <w:color w:val="000000"/>
      <w:spacing w:val="-10"/>
      <w:w w:val="100"/>
      <w:position w:val="0"/>
      <w:sz w:val="17"/>
      <w:szCs w:val="17"/>
      <w:u w:val="none"/>
    </w:rPr>
  </w:style>
  <w:style w:type="character" w:customStyle="1" w:styleId="Corpodeltesto13Spaziatura1pt1">
    <w:name w:val="Corpo del testo (13) + Spaziatura 1 pt"/>
    <w:basedOn w:val="Corpodeltesto13"/>
    <w:rsid w:val="009A1B5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20"/>
      <w:w w:val="100"/>
      <w:position w:val="0"/>
      <w:sz w:val="17"/>
      <w:szCs w:val="17"/>
      <w:u w:val="none"/>
    </w:rPr>
  </w:style>
  <w:style w:type="character" w:customStyle="1" w:styleId="Corpodeltesto13SegoeUI8ptCorsivo">
    <w:name w:val="Corpo del testo (13) + Segoe UI;8 pt;Corsivo"/>
    <w:basedOn w:val="Corpodeltesto13"/>
    <w:rsid w:val="009A1B5B"/>
    <w:rPr>
      <w:rFonts w:ascii="Segoe UI" w:eastAsia="Segoe UI" w:hAnsi="Segoe UI" w:cs="Segoe UI"/>
      <w:b/>
      <w:bCs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13Nongrassetto0">
    <w:name w:val="Corpo del testo (13) + Non grassetto"/>
    <w:basedOn w:val="Corpodeltesto13"/>
    <w:rsid w:val="009A1B5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Titolo34">
    <w:name w:val="Titolo #3 (4)_"/>
    <w:basedOn w:val="Carpredefinitoparagrafo"/>
    <w:link w:val="Titolo340"/>
    <w:rsid w:val="009A1B5B"/>
    <w:rPr>
      <w:rFonts w:ascii="AngsanaUPC" w:eastAsia="AngsanaUPC" w:hAnsi="AngsanaUPC" w:cs="AngsanaUPC"/>
      <w:b w:val="0"/>
      <w:bCs w:val="0"/>
      <w:i w:val="0"/>
      <w:iCs w:val="0"/>
      <w:smallCaps w:val="0"/>
      <w:strike w:val="0"/>
      <w:spacing w:val="60"/>
      <w:sz w:val="82"/>
      <w:szCs w:val="82"/>
      <w:u w:val="none"/>
    </w:rPr>
  </w:style>
  <w:style w:type="character" w:customStyle="1" w:styleId="IntestazioneopidipaginaCenturySchoolbook12pt3">
    <w:name w:val="Intestazione o piè di pagina + Century Schoolbook;12 pt"/>
    <w:basedOn w:val="Intestazioneopidipagina"/>
    <w:rsid w:val="009A1B5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0"/>
      <w:w w:val="100"/>
      <w:position w:val="0"/>
      <w:sz w:val="24"/>
      <w:szCs w:val="24"/>
      <w:u w:val="none"/>
    </w:rPr>
  </w:style>
  <w:style w:type="character" w:customStyle="1" w:styleId="Titolo75">
    <w:name w:val="Titolo #7 (5)_"/>
    <w:basedOn w:val="Carpredefinitoparagrafo"/>
    <w:link w:val="Titolo750"/>
    <w:rsid w:val="009A1B5B"/>
    <w:rPr>
      <w:rFonts w:ascii="AngsanaUPC" w:eastAsia="AngsanaUPC" w:hAnsi="AngsanaUPC" w:cs="AngsanaUPC"/>
      <w:b w:val="0"/>
      <w:bCs w:val="0"/>
      <w:i w:val="0"/>
      <w:iCs w:val="0"/>
      <w:smallCaps w:val="0"/>
      <w:strike w:val="0"/>
      <w:sz w:val="38"/>
      <w:szCs w:val="38"/>
      <w:u w:val="none"/>
    </w:rPr>
  </w:style>
  <w:style w:type="character" w:customStyle="1" w:styleId="Corpodeltesto1100">
    <w:name w:val="Corpo del testo (110)_"/>
    <w:basedOn w:val="Carpredefinitoparagrafo"/>
    <w:link w:val="Corpodeltesto1101"/>
    <w:rsid w:val="009A1B5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sz w:val="19"/>
      <w:szCs w:val="19"/>
      <w:u w:val="none"/>
    </w:rPr>
  </w:style>
  <w:style w:type="character" w:customStyle="1" w:styleId="Corpodeltesto1110">
    <w:name w:val="Corpo del testo (111)_"/>
    <w:basedOn w:val="Carpredefinitoparagrafo"/>
    <w:link w:val="Corpodeltesto1111"/>
    <w:rsid w:val="009A1B5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spacing w:val="10"/>
      <w:sz w:val="12"/>
      <w:szCs w:val="12"/>
      <w:u w:val="none"/>
    </w:rPr>
  </w:style>
  <w:style w:type="character" w:customStyle="1" w:styleId="Corpodeltesto11Spaziatura2pt">
    <w:name w:val="Corpo del testo (11) + Spaziatura 2 pt"/>
    <w:basedOn w:val="Corpodeltesto11"/>
    <w:rsid w:val="009A1B5B"/>
    <w:rPr>
      <w:rFonts w:ascii="Century Schoolbook" w:eastAsia="Century Schoolbook" w:hAnsi="Century Schoolbook" w:cs="Century Schoolbook"/>
      <w:b/>
      <w:bCs/>
      <w:i/>
      <w:iCs/>
      <w:smallCaps w:val="0"/>
      <w:strike w:val="0"/>
      <w:color w:val="000000"/>
      <w:spacing w:val="50"/>
      <w:w w:val="100"/>
      <w:position w:val="0"/>
      <w:sz w:val="20"/>
      <w:szCs w:val="20"/>
      <w:u w:val="none"/>
    </w:rPr>
  </w:style>
  <w:style w:type="character" w:customStyle="1" w:styleId="Corpodeltesto1120">
    <w:name w:val="Corpo del testo (112)_"/>
    <w:basedOn w:val="Carpredefinitoparagrafo"/>
    <w:link w:val="Corpodeltesto1121"/>
    <w:rsid w:val="009A1B5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sz w:val="9"/>
      <w:szCs w:val="9"/>
      <w:u w:val="none"/>
    </w:rPr>
  </w:style>
  <w:style w:type="character" w:customStyle="1" w:styleId="Corpodeltesto108CenturySchoolbook6ptCorsivoSpaziatura0pt">
    <w:name w:val="Corpo del testo (108) + Century Schoolbook;6 pt;Corsivo;Spaziatura 0 pt"/>
    <w:basedOn w:val="Corpodeltesto108"/>
    <w:rsid w:val="009A1B5B"/>
    <w:rPr>
      <w:rFonts w:ascii="Century Schoolbook" w:eastAsia="Century Schoolbook" w:hAnsi="Century Schoolbook" w:cs="Century Schoolbook"/>
      <w:b/>
      <w:bCs/>
      <w:i/>
      <w:iCs/>
      <w:smallCaps w:val="0"/>
      <w:strike w:val="0"/>
      <w:color w:val="000000"/>
      <w:spacing w:val="10"/>
      <w:w w:val="100"/>
      <w:position w:val="0"/>
      <w:sz w:val="12"/>
      <w:szCs w:val="12"/>
      <w:u w:val="none"/>
    </w:rPr>
  </w:style>
  <w:style w:type="character" w:customStyle="1" w:styleId="Corpodeltesto108CenturySchoolbook5ptCorsivo">
    <w:name w:val="Corpo del testo (108) + Century Schoolbook;5 pt;Corsivo"/>
    <w:basedOn w:val="Corpodeltesto108"/>
    <w:rsid w:val="009A1B5B"/>
    <w:rPr>
      <w:rFonts w:ascii="Century Schoolbook" w:eastAsia="Century Schoolbook" w:hAnsi="Century Schoolbook" w:cs="Century Schoolbook"/>
      <w:b/>
      <w:bCs/>
      <w:i/>
      <w:iCs/>
      <w:smallCaps w:val="0"/>
      <w:strike w:val="0"/>
      <w:color w:val="000000"/>
      <w:spacing w:val="0"/>
      <w:w w:val="100"/>
      <w:position w:val="0"/>
      <w:sz w:val="10"/>
      <w:szCs w:val="10"/>
      <w:u w:val="none"/>
    </w:rPr>
  </w:style>
  <w:style w:type="character" w:customStyle="1" w:styleId="Corpodeltesto108CenturySchoolbook45pt">
    <w:name w:val="Corpo del testo (108) + Century Schoolbook;4;5 pt"/>
    <w:basedOn w:val="Corpodeltesto108"/>
    <w:rsid w:val="009A1B5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0"/>
      <w:w w:val="100"/>
      <w:position w:val="0"/>
      <w:sz w:val="9"/>
      <w:szCs w:val="9"/>
      <w:u w:val="none"/>
    </w:rPr>
  </w:style>
  <w:style w:type="character" w:customStyle="1" w:styleId="Corpodeltesto1051">
    <w:name w:val="Corpo del testo (105)"/>
    <w:basedOn w:val="Corpodeltesto105"/>
    <w:rsid w:val="009A1B5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108Spaziatura1pt">
    <w:name w:val="Corpo del testo (108) + Spaziatura 1 pt"/>
    <w:basedOn w:val="Corpodeltesto108"/>
    <w:rsid w:val="009A1B5B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30"/>
      <w:w w:val="100"/>
      <w:position w:val="0"/>
      <w:sz w:val="14"/>
      <w:szCs w:val="14"/>
      <w:u w:val="none"/>
    </w:rPr>
  </w:style>
  <w:style w:type="character" w:customStyle="1" w:styleId="Corpodeltesto69Spaziatura9pt">
    <w:name w:val="Corpo del testo (69) + Spaziatura 9 pt"/>
    <w:basedOn w:val="Corpodeltesto69"/>
    <w:rsid w:val="009A1B5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180"/>
      <w:w w:val="100"/>
      <w:position w:val="0"/>
      <w:sz w:val="14"/>
      <w:szCs w:val="14"/>
      <w:u w:val="none"/>
    </w:rPr>
  </w:style>
  <w:style w:type="character" w:customStyle="1" w:styleId="Corpodeltesto1102">
    <w:name w:val="Corpo del testo (110)"/>
    <w:basedOn w:val="Carpredefinitoparagrafo"/>
    <w:rsid w:val="009A1B5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sz w:val="19"/>
      <w:szCs w:val="19"/>
      <w:u w:val="none"/>
    </w:rPr>
  </w:style>
  <w:style w:type="character" w:customStyle="1" w:styleId="Corpodeltesto1081">
    <w:name w:val="Corpo del testo (108)"/>
    <w:basedOn w:val="Carpredefinitoparagrafo"/>
    <w:rsid w:val="009A1B5B"/>
    <w:rPr>
      <w:rFonts w:ascii="Georgia" w:eastAsia="Georgia" w:hAnsi="Georgia" w:cs="Georgia"/>
      <w:b w:val="0"/>
      <w:bCs w:val="0"/>
      <w:i w:val="0"/>
      <w:iCs w:val="0"/>
      <w:smallCaps w:val="0"/>
      <w:strike w:val="0"/>
      <w:sz w:val="14"/>
      <w:szCs w:val="14"/>
      <w:u w:val="none"/>
    </w:rPr>
  </w:style>
  <w:style w:type="character" w:customStyle="1" w:styleId="Corpodeltesto1052">
    <w:name w:val="Corpo del testo (105)"/>
    <w:basedOn w:val="Carpredefinitoparagrafo"/>
    <w:rsid w:val="009A1B5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sz w:val="16"/>
      <w:szCs w:val="16"/>
      <w:u w:val="none"/>
    </w:rPr>
  </w:style>
  <w:style w:type="character" w:customStyle="1" w:styleId="Corpodeltesto1053">
    <w:name w:val="Corpo del testo (105)"/>
    <w:basedOn w:val="Corpodeltesto105"/>
    <w:rsid w:val="009A1B5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105Georgia7ptMaiuscoletto">
    <w:name w:val="Corpo del testo (105) + Georgia;7 pt;Maiuscoletto"/>
    <w:basedOn w:val="Corpodeltesto105"/>
    <w:rsid w:val="009A1B5B"/>
    <w:rPr>
      <w:rFonts w:ascii="Georgia" w:eastAsia="Georgia" w:hAnsi="Georgia" w:cs="Georgia"/>
      <w:b/>
      <w:bCs/>
      <w:i w:val="0"/>
      <w:iCs w:val="0"/>
      <w:smallCaps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11075pt">
    <w:name w:val="Corpo del testo (110) + 7;5 pt"/>
    <w:basedOn w:val="Corpodeltesto1100"/>
    <w:rsid w:val="009A1B5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IntestazioneopidipaginaCenturySchoolbook95ptNongrassetto">
    <w:name w:val="Intestazione o piè di pagina + Century Schoolbook;9;5 pt;Non grassetto"/>
    <w:basedOn w:val="Intestazioneopidipagina"/>
    <w:rsid w:val="009A1B5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110Georgia7ptSpaziatura1pt">
    <w:name w:val="Corpo del testo (110) + Georgia;7 pt;Spaziatura 1 pt"/>
    <w:basedOn w:val="Corpodeltesto1100"/>
    <w:rsid w:val="009A1B5B"/>
    <w:rPr>
      <w:rFonts w:ascii="Georgia" w:eastAsia="Georgia" w:hAnsi="Georgia" w:cs="Georgia"/>
      <w:b/>
      <w:bCs/>
      <w:i w:val="0"/>
      <w:iCs w:val="0"/>
      <w:smallCaps w:val="0"/>
      <w:strike w:val="0"/>
      <w:color w:val="000000"/>
      <w:spacing w:val="30"/>
      <w:w w:val="100"/>
      <w:position w:val="0"/>
      <w:sz w:val="14"/>
      <w:szCs w:val="14"/>
      <w:u w:val="none"/>
    </w:rPr>
  </w:style>
  <w:style w:type="character" w:customStyle="1" w:styleId="Corpodeltesto110Georgia9pt">
    <w:name w:val="Corpo del testo (110) + Georgia;9 pt"/>
    <w:basedOn w:val="Corpodeltesto1100"/>
    <w:rsid w:val="009A1B5B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IntestazioneopidipaginaSegoeUI4ptNongrassetto">
    <w:name w:val="Intestazione o piè di pagina + Segoe UI;4 pt;Non grassetto"/>
    <w:basedOn w:val="Intestazioneopidipagina"/>
    <w:rsid w:val="009A1B5B"/>
    <w:rPr>
      <w:rFonts w:ascii="Segoe UI" w:eastAsia="Segoe UI" w:hAnsi="Segoe UI" w:cs="Segoe UI"/>
      <w:b/>
      <w:bCs/>
      <w:i w:val="0"/>
      <w:iCs w:val="0"/>
      <w:smallCaps w:val="0"/>
      <w:strike w:val="0"/>
      <w:color w:val="000000"/>
      <w:spacing w:val="0"/>
      <w:w w:val="100"/>
      <w:position w:val="0"/>
      <w:sz w:val="8"/>
      <w:szCs w:val="8"/>
      <w:u w:val="none"/>
    </w:rPr>
  </w:style>
  <w:style w:type="character" w:customStyle="1" w:styleId="Corpodeltesto1107pt">
    <w:name w:val="Corpo del testo (110) + 7 pt"/>
    <w:basedOn w:val="Corpodeltesto1100"/>
    <w:rsid w:val="009A1B5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1130">
    <w:name w:val="Corpo del testo (113)_"/>
    <w:basedOn w:val="Carpredefinitoparagrafo"/>
    <w:link w:val="Corpodeltesto1131"/>
    <w:rsid w:val="009A1B5B"/>
    <w:rPr>
      <w:rFonts w:ascii="Georgia" w:eastAsia="Georgia" w:hAnsi="Georgia" w:cs="Georgia"/>
      <w:b w:val="0"/>
      <w:bCs w:val="0"/>
      <w:i w:val="0"/>
      <w:iCs w:val="0"/>
      <w:smallCaps w:val="0"/>
      <w:strike w:val="0"/>
      <w:sz w:val="18"/>
      <w:szCs w:val="18"/>
      <w:u w:val="none"/>
    </w:rPr>
  </w:style>
  <w:style w:type="character" w:customStyle="1" w:styleId="Corpodeltesto113CenturySchoolbook95pt">
    <w:name w:val="Corpo del testo (113) + Century Schoolbook;9;5 pt"/>
    <w:basedOn w:val="Corpodeltesto1130"/>
    <w:rsid w:val="009A1B5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108SegoeUI8pt">
    <w:name w:val="Corpo del testo (108) + Segoe UI;8 pt"/>
    <w:basedOn w:val="Corpodeltesto108"/>
    <w:rsid w:val="009A1B5B"/>
    <w:rPr>
      <w:rFonts w:ascii="Segoe UI" w:eastAsia="Segoe UI" w:hAnsi="Segoe UI" w:cs="Segoe UI"/>
      <w:b/>
      <w:bCs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110Georgia7ptSpaziatura0pt">
    <w:name w:val="Corpo del testo (110) + Georgia;7 pt;Spaziatura 0 pt"/>
    <w:basedOn w:val="Corpodeltesto1100"/>
    <w:rsid w:val="009A1B5B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10"/>
      <w:w w:val="100"/>
      <w:position w:val="0"/>
      <w:sz w:val="14"/>
      <w:szCs w:val="14"/>
      <w:u w:val="none"/>
    </w:rPr>
  </w:style>
  <w:style w:type="character" w:customStyle="1" w:styleId="Corpodeltesto1103">
    <w:name w:val="Corpo del testo (110)"/>
    <w:basedOn w:val="Corpodeltesto1100"/>
    <w:rsid w:val="009A1B5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110Georgia7pt">
    <w:name w:val="Corpo del testo (110) + Georgia;7 pt"/>
    <w:basedOn w:val="Corpodeltesto1100"/>
    <w:rsid w:val="009A1B5B"/>
    <w:rPr>
      <w:rFonts w:ascii="Georgia" w:eastAsia="Georgia" w:hAnsi="Georgia" w:cs="Georgia"/>
      <w:b/>
      <w:bCs/>
      <w:i w:val="0"/>
      <w:iCs w:val="0"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1140">
    <w:name w:val="Corpo del testo (114)_"/>
    <w:basedOn w:val="Carpredefinitoparagrafo"/>
    <w:link w:val="Corpodeltesto1141"/>
    <w:rsid w:val="009A1B5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sz w:val="16"/>
      <w:szCs w:val="16"/>
      <w:u w:val="none"/>
    </w:rPr>
  </w:style>
  <w:style w:type="character" w:customStyle="1" w:styleId="Corpodeltesto114Georgia7pt">
    <w:name w:val="Corpo del testo (114) + Georgia;7 pt"/>
    <w:basedOn w:val="Corpodeltesto1140"/>
    <w:rsid w:val="009A1B5B"/>
    <w:rPr>
      <w:rFonts w:ascii="Georgia" w:eastAsia="Georgia" w:hAnsi="Georgia" w:cs="Georgia"/>
      <w:b/>
      <w:bCs/>
      <w:i w:val="0"/>
      <w:iCs w:val="0"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IntestazioneopidipaginaSegoeUI9pt0">
    <w:name w:val="Intestazione o piè di pagina + Segoe UI;9 pt"/>
    <w:basedOn w:val="Intestazioneopidipagina"/>
    <w:rsid w:val="009A1B5B"/>
    <w:rPr>
      <w:rFonts w:ascii="Segoe UI" w:eastAsia="Segoe UI" w:hAnsi="Segoe UI" w:cs="Segoe UI"/>
      <w:b/>
      <w:bCs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1109pt">
    <w:name w:val="Corpo del testo (110) + 9 pt"/>
    <w:basedOn w:val="Corpodeltesto1100"/>
    <w:rsid w:val="009A1B5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11075ptGrassetto">
    <w:name w:val="Corpo del testo (110) + 7;5 pt;Grassetto"/>
    <w:basedOn w:val="Corpodeltesto1100"/>
    <w:rsid w:val="009A1B5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110Georgia7pt0">
    <w:name w:val="Corpo del testo (110) + Georgia;7 pt"/>
    <w:basedOn w:val="Corpodeltesto1100"/>
    <w:rsid w:val="009A1B5B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1107ptSpaziatura9pt">
    <w:name w:val="Corpo del testo (110) + 7 pt;Spaziatura 9 pt"/>
    <w:basedOn w:val="Corpodeltesto1100"/>
    <w:rsid w:val="009A1B5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180"/>
      <w:w w:val="100"/>
      <w:position w:val="0"/>
      <w:sz w:val="14"/>
      <w:szCs w:val="14"/>
      <w:u w:val="none"/>
    </w:rPr>
  </w:style>
  <w:style w:type="character" w:customStyle="1" w:styleId="Corpodeltesto1150">
    <w:name w:val="Corpo del testo (115)_"/>
    <w:basedOn w:val="Carpredefinitoparagrafo"/>
    <w:link w:val="Corpodeltesto1151"/>
    <w:rsid w:val="009A1B5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sz w:val="15"/>
      <w:szCs w:val="15"/>
      <w:u w:val="none"/>
    </w:rPr>
  </w:style>
  <w:style w:type="character" w:customStyle="1" w:styleId="Corpodeltesto1160">
    <w:name w:val="Corpo del testo (116)_"/>
    <w:basedOn w:val="Carpredefinitoparagrafo"/>
    <w:link w:val="Corpodeltesto1161"/>
    <w:rsid w:val="009A1B5B"/>
    <w:rPr>
      <w:rFonts w:ascii="Georgia" w:eastAsia="Georgia" w:hAnsi="Georgia" w:cs="Georgia"/>
      <w:b w:val="0"/>
      <w:bCs w:val="0"/>
      <w:i w:val="0"/>
      <w:iCs w:val="0"/>
      <w:smallCaps w:val="0"/>
      <w:strike w:val="0"/>
      <w:spacing w:val="0"/>
      <w:sz w:val="14"/>
      <w:szCs w:val="14"/>
      <w:u w:val="none"/>
    </w:rPr>
  </w:style>
  <w:style w:type="character" w:customStyle="1" w:styleId="Corpodeltesto117">
    <w:name w:val="Corpo del testo (117)_"/>
    <w:basedOn w:val="Carpredefinitoparagrafo"/>
    <w:link w:val="Corpodeltesto1170"/>
    <w:rsid w:val="009A1B5B"/>
    <w:rPr>
      <w:rFonts w:ascii="Century Schoolbook" w:eastAsia="Century Schoolbook" w:hAnsi="Century Schoolbook" w:cs="Century Schoolbook"/>
      <w:b/>
      <w:bCs/>
      <w:i/>
      <w:iCs/>
      <w:smallCaps w:val="0"/>
      <w:strike w:val="0"/>
      <w:spacing w:val="-20"/>
      <w:sz w:val="12"/>
      <w:szCs w:val="12"/>
      <w:u w:val="none"/>
    </w:rPr>
  </w:style>
  <w:style w:type="character" w:customStyle="1" w:styleId="Corpodeltesto1171">
    <w:name w:val="Corpo del testo (117)"/>
    <w:basedOn w:val="Corpodeltesto117"/>
    <w:rsid w:val="009A1B5B"/>
    <w:rPr>
      <w:rFonts w:ascii="Century Schoolbook" w:eastAsia="Century Schoolbook" w:hAnsi="Century Schoolbook" w:cs="Century Schoolbook"/>
      <w:b/>
      <w:bCs/>
      <w:i/>
      <w:iCs/>
      <w:smallCaps w:val="0"/>
      <w:strike w:val="0"/>
      <w:color w:val="000000"/>
      <w:spacing w:val="-20"/>
      <w:w w:val="100"/>
      <w:position w:val="0"/>
      <w:sz w:val="12"/>
      <w:szCs w:val="12"/>
      <w:u w:val="single"/>
    </w:rPr>
  </w:style>
  <w:style w:type="character" w:customStyle="1" w:styleId="Corpodeltesto48Spaziatura-1pt">
    <w:name w:val="Corpo del testo (48) + Spaziatura -1 pt"/>
    <w:basedOn w:val="Corpodeltesto48"/>
    <w:rsid w:val="009A1B5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-20"/>
      <w:w w:val="100"/>
      <w:position w:val="0"/>
      <w:sz w:val="13"/>
      <w:szCs w:val="13"/>
      <w:u w:val="none"/>
    </w:rPr>
  </w:style>
  <w:style w:type="character" w:customStyle="1" w:styleId="Corpodeltesto1152">
    <w:name w:val="Corpo del testo (115)"/>
    <w:basedOn w:val="Carpredefinitoparagrafo"/>
    <w:rsid w:val="009A1B5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sz w:val="15"/>
      <w:szCs w:val="15"/>
      <w:u w:val="none"/>
    </w:rPr>
  </w:style>
  <w:style w:type="character" w:customStyle="1" w:styleId="Corpodeltesto118">
    <w:name w:val="Corpo del testo (118)_"/>
    <w:basedOn w:val="Carpredefinitoparagrafo"/>
    <w:link w:val="Corpodeltesto1180"/>
    <w:rsid w:val="009A1B5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sz w:val="19"/>
      <w:szCs w:val="19"/>
      <w:u w:val="none"/>
    </w:rPr>
  </w:style>
  <w:style w:type="character" w:customStyle="1" w:styleId="Corpodeltesto11875pt">
    <w:name w:val="Corpo del testo (118) + 7;5 pt"/>
    <w:basedOn w:val="Corpodeltesto118"/>
    <w:rsid w:val="009A1B5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1181">
    <w:name w:val="Corpo del testo (118)"/>
    <w:basedOn w:val="Corpodeltesto118"/>
    <w:rsid w:val="009A1B5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1187pt">
    <w:name w:val="Corpo del testo (118) + 7 pt"/>
    <w:basedOn w:val="Corpodeltesto118"/>
    <w:rsid w:val="009A1B5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118Georgia9pt">
    <w:name w:val="Corpo del testo (118) + Georgia;9 pt"/>
    <w:basedOn w:val="Corpodeltesto118"/>
    <w:rsid w:val="009A1B5B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11875ptGrassetto">
    <w:name w:val="Corpo del testo (118) + 7;5 pt;Grassetto"/>
    <w:basedOn w:val="Corpodeltesto118"/>
    <w:rsid w:val="009A1B5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118Georgia7ptSpaziatura0pt">
    <w:name w:val="Corpo del testo (118) + Georgia;7 pt;Spaziatura 0 pt"/>
    <w:basedOn w:val="Corpodeltesto118"/>
    <w:rsid w:val="009A1B5B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10"/>
      <w:w w:val="100"/>
      <w:position w:val="0"/>
      <w:sz w:val="14"/>
      <w:szCs w:val="14"/>
      <w:u w:val="none"/>
    </w:rPr>
  </w:style>
  <w:style w:type="character" w:customStyle="1" w:styleId="Intestazioneopidipagina11ptNongrassettoSpaziatura0pt">
    <w:name w:val="Intestazione o piè di pagina + 11 pt;Non grassetto;Spaziatura 0 pt"/>
    <w:basedOn w:val="Intestazioneopidipagina"/>
    <w:rsid w:val="009A1B5B"/>
    <w:rPr>
      <w:rFonts w:ascii="AngsanaUPC" w:eastAsia="AngsanaUPC" w:hAnsi="AngsanaUPC" w:cs="AngsanaUPC"/>
      <w:b/>
      <w:bCs/>
      <w:i w:val="0"/>
      <w:iCs w:val="0"/>
      <w:smallCaps w:val="0"/>
      <w:strike w:val="0"/>
      <w:color w:val="000000"/>
      <w:spacing w:val="-10"/>
      <w:w w:val="100"/>
      <w:position w:val="0"/>
      <w:sz w:val="22"/>
      <w:szCs w:val="22"/>
      <w:u w:val="none"/>
    </w:rPr>
  </w:style>
  <w:style w:type="character" w:customStyle="1" w:styleId="Corpodeltesto373">
    <w:name w:val="Corpo del testo (37)"/>
    <w:basedOn w:val="Carpredefinitoparagrafo"/>
    <w:rsid w:val="009A1B5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sz w:val="16"/>
      <w:szCs w:val="16"/>
      <w:u w:val="none"/>
    </w:rPr>
  </w:style>
  <w:style w:type="character" w:customStyle="1" w:styleId="Corpodeltesto11010pt">
    <w:name w:val="Corpo del testo (110) + 10 pt"/>
    <w:basedOn w:val="Corpodeltesto1100"/>
    <w:rsid w:val="009A1B5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119">
    <w:name w:val="Corpo del testo (119)_"/>
    <w:basedOn w:val="Carpredefinitoparagrafo"/>
    <w:link w:val="Corpodeltesto1190"/>
    <w:rsid w:val="009A1B5B"/>
    <w:rPr>
      <w:rFonts w:ascii="AngsanaUPC" w:eastAsia="AngsanaUPC" w:hAnsi="AngsanaUPC" w:cs="AngsanaUPC"/>
      <w:b/>
      <w:bCs/>
      <w:i w:val="0"/>
      <w:iCs w:val="0"/>
      <w:smallCaps w:val="0"/>
      <w:strike w:val="0"/>
      <w:spacing w:val="10"/>
      <w:sz w:val="24"/>
      <w:szCs w:val="24"/>
      <w:u w:val="none"/>
    </w:rPr>
  </w:style>
  <w:style w:type="character" w:customStyle="1" w:styleId="IntestazioneopidipaginaMicrosoftSansSerif9ptNongrassetto">
    <w:name w:val="Intestazione o piè di pagina + Microsoft Sans Serif;9 pt;Non grassetto"/>
    <w:basedOn w:val="Intestazioneopidipagina"/>
    <w:rsid w:val="009A1B5B"/>
    <w:rPr>
      <w:rFonts w:ascii="Microsoft Sans Serif" w:eastAsia="Microsoft Sans Serif" w:hAnsi="Microsoft Sans Serif" w:cs="Microsoft Sans Serif"/>
      <w:b/>
      <w:bCs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108CenturySchoolbook8pt">
    <w:name w:val="Corpo del testo (108) + Century Schoolbook;8 pt"/>
    <w:basedOn w:val="Corpodeltesto108"/>
    <w:rsid w:val="009A1B5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11865pt">
    <w:name w:val="Corpo del testo (118) + 6;5 pt"/>
    <w:basedOn w:val="Corpodeltesto118"/>
    <w:rsid w:val="009A1B5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11065pt">
    <w:name w:val="Corpo del testo (110) + 6;5 pt"/>
    <w:basedOn w:val="Corpodeltesto1100"/>
    <w:rsid w:val="009A1B5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108CenturySchoolbook95pt">
    <w:name w:val="Corpo del testo (108) + Century Schoolbook;9;5 pt"/>
    <w:basedOn w:val="Corpodeltesto108"/>
    <w:rsid w:val="009A1B5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434">
    <w:name w:val="Corpo del testo (43)"/>
    <w:basedOn w:val="Corpodeltesto430"/>
    <w:rsid w:val="009A1B5B"/>
    <w:rPr>
      <w:rFonts w:ascii="Segoe UI" w:eastAsia="Segoe UI" w:hAnsi="Segoe UI" w:cs="Segoe UI"/>
      <w:b/>
      <w:bCs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1182">
    <w:name w:val="Corpo del testo (118)"/>
    <w:basedOn w:val="Carpredefinitoparagrafo"/>
    <w:rsid w:val="009A1B5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sz w:val="19"/>
      <w:szCs w:val="19"/>
      <w:u w:val="none"/>
    </w:rPr>
  </w:style>
  <w:style w:type="character" w:customStyle="1" w:styleId="Corpodeltesto11085ptGrassettoCorsivo">
    <w:name w:val="Corpo del testo (110) + 8;5 pt;Grassetto;Corsivo"/>
    <w:basedOn w:val="Corpodeltesto1100"/>
    <w:rsid w:val="009A1B5B"/>
    <w:rPr>
      <w:rFonts w:ascii="Century Schoolbook" w:eastAsia="Century Schoolbook" w:hAnsi="Century Schoolbook" w:cs="Century Schoolbook"/>
      <w:b/>
      <w:bCs/>
      <w:i/>
      <w:iCs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1200">
    <w:name w:val="Corpo del testo (120)_"/>
    <w:basedOn w:val="Carpredefinitoparagrafo"/>
    <w:link w:val="Corpodeltesto1201"/>
    <w:rsid w:val="009A1B5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sz w:val="19"/>
      <w:szCs w:val="19"/>
      <w:u w:val="none"/>
    </w:rPr>
  </w:style>
  <w:style w:type="character" w:customStyle="1" w:styleId="Corpodeltesto1202">
    <w:name w:val="Corpo del testo (120)"/>
    <w:basedOn w:val="Corpodeltesto1200"/>
    <w:rsid w:val="009A1B5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1210">
    <w:name w:val="Corpo del testo (121)_"/>
    <w:basedOn w:val="Carpredefinitoparagrafo"/>
    <w:link w:val="Corpodeltesto1211"/>
    <w:rsid w:val="009A1B5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sz w:val="19"/>
      <w:szCs w:val="19"/>
      <w:u w:val="none"/>
    </w:rPr>
  </w:style>
  <w:style w:type="character" w:customStyle="1" w:styleId="Corpodeltesto121Corsivo">
    <w:name w:val="Corpo del testo (121) + Corsivo"/>
    <w:basedOn w:val="Corpodeltesto1210"/>
    <w:rsid w:val="009A1B5B"/>
    <w:rPr>
      <w:rFonts w:ascii="Century Schoolbook" w:eastAsia="Century Schoolbook" w:hAnsi="Century Schoolbook" w:cs="Century Schoolbook"/>
      <w:b w:val="0"/>
      <w:bCs w:val="0"/>
      <w:i/>
      <w:iCs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1212">
    <w:name w:val="Corpo del testo (121)"/>
    <w:basedOn w:val="Corpodeltesto1210"/>
    <w:rsid w:val="009A1B5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1213">
    <w:name w:val="Corpo del testo (121)"/>
    <w:basedOn w:val="Carpredefinitoparagrafo"/>
    <w:rsid w:val="009A1B5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sz w:val="19"/>
      <w:szCs w:val="19"/>
      <w:u w:val="none"/>
    </w:rPr>
  </w:style>
  <w:style w:type="character" w:customStyle="1" w:styleId="Corpodeltesto1217pt">
    <w:name w:val="Corpo del testo (121) + 7 pt"/>
    <w:basedOn w:val="Corpodeltesto1210"/>
    <w:rsid w:val="009A1B5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1217pt0">
    <w:name w:val="Corpo del testo (121) + 7 pt"/>
    <w:basedOn w:val="Corpodeltesto1210"/>
    <w:rsid w:val="009A1B5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122">
    <w:name w:val="Corpo del testo (122)_"/>
    <w:basedOn w:val="Carpredefinitoparagrafo"/>
    <w:link w:val="Corpodeltesto1220"/>
    <w:rsid w:val="009A1B5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sz w:val="22"/>
      <w:szCs w:val="22"/>
      <w:u w:val="none"/>
    </w:rPr>
  </w:style>
  <w:style w:type="character" w:customStyle="1" w:styleId="Corpodeltesto123">
    <w:name w:val="Corpo del testo (123)_"/>
    <w:basedOn w:val="Carpredefinitoparagrafo"/>
    <w:link w:val="Corpodeltesto1230"/>
    <w:rsid w:val="009A1B5B"/>
    <w:rPr>
      <w:rFonts w:ascii="Century Schoolbook" w:eastAsia="Century Schoolbook" w:hAnsi="Century Schoolbook" w:cs="Century Schoolbook"/>
      <w:b w:val="0"/>
      <w:bCs w:val="0"/>
      <w:i/>
      <w:iCs/>
      <w:smallCaps w:val="0"/>
      <w:strike w:val="0"/>
      <w:sz w:val="19"/>
      <w:szCs w:val="19"/>
      <w:u w:val="none"/>
    </w:rPr>
  </w:style>
  <w:style w:type="character" w:customStyle="1" w:styleId="Corpodeltesto123Noncorsivo">
    <w:name w:val="Corpo del testo (123) + Non corsivo"/>
    <w:basedOn w:val="Corpodeltesto123"/>
    <w:rsid w:val="009A1B5B"/>
    <w:rPr>
      <w:rFonts w:ascii="Century Schoolbook" w:eastAsia="Century Schoolbook" w:hAnsi="Century Schoolbook" w:cs="Century Schoolbook"/>
      <w:b w:val="0"/>
      <w:bCs w:val="0"/>
      <w:i/>
      <w:iCs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Titolo53">
    <w:name w:val="Titolo #5 (3)_"/>
    <w:basedOn w:val="Carpredefinitoparagrafo"/>
    <w:link w:val="Titolo530"/>
    <w:rsid w:val="009A1B5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sz w:val="17"/>
      <w:szCs w:val="17"/>
      <w:u w:val="none"/>
    </w:rPr>
  </w:style>
  <w:style w:type="character" w:customStyle="1" w:styleId="Corpodeltesto103Spaziatura0pt0">
    <w:name w:val="Corpo del testo (103) + Spaziatura 0 pt"/>
    <w:basedOn w:val="Corpodeltesto103"/>
    <w:rsid w:val="009A1B5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124">
    <w:name w:val="Corpo del testo (124)_"/>
    <w:basedOn w:val="Carpredefinitoparagrafo"/>
    <w:link w:val="Corpodeltesto1240"/>
    <w:rsid w:val="009A1B5B"/>
    <w:rPr>
      <w:rFonts w:ascii="Century Schoolbook" w:eastAsia="Century Schoolbook" w:hAnsi="Century Schoolbook" w:cs="Century Schoolbook"/>
      <w:b w:val="0"/>
      <w:bCs w:val="0"/>
      <w:i/>
      <w:iCs/>
      <w:smallCaps w:val="0"/>
      <w:strike w:val="0"/>
      <w:sz w:val="19"/>
      <w:szCs w:val="19"/>
      <w:u w:val="none"/>
    </w:rPr>
  </w:style>
  <w:style w:type="character" w:customStyle="1" w:styleId="Corpodeltesto124Noncorsivo">
    <w:name w:val="Corpo del testo (124) + Non corsivo"/>
    <w:basedOn w:val="Corpodeltesto124"/>
    <w:rsid w:val="009A1B5B"/>
    <w:rPr>
      <w:rFonts w:ascii="Century Schoolbook" w:eastAsia="Century Schoolbook" w:hAnsi="Century Schoolbook" w:cs="Century Schoolbook"/>
      <w:b w:val="0"/>
      <w:bCs w:val="0"/>
      <w:i/>
      <w:iCs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124Noncorsivo0">
    <w:name w:val="Corpo del testo (124) + Non corsivo"/>
    <w:basedOn w:val="Corpodeltesto124"/>
    <w:rsid w:val="009A1B5B"/>
    <w:rPr>
      <w:rFonts w:ascii="Century Schoolbook" w:eastAsia="Century Schoolbook" w:hAnsi="Century Schoolbook" w:cs="Century Schoolbook"/>
      <w:b w:val="0"/>
      <w:bCs w:val="0"/>
      <w:i/>
      <w:iCs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125">
    <w:name w:val="Corpo del testo (125)_"/>
    <w:basedOn w:val="Carpredefinitoparagrafo"/>
    <w:link w:val="Corpodeltesto1250"/>
    <w:rsid w:val="009A1B5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sz w:val="19"/>
      <w:szCs w:val="19"/>
      <w:u w:val="none"/>
    </w:rPr>
  </w:style>
  <w:style w:type="character" w:customStyle="1" w:styleId="Corpodeltesto1251">
    <w:name w:val="Corpo del testo (125)"/>
    <w:basedOn w:val="Corpodeltesto125"/>
    <w:rsid w:val="009A1B5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125Corsivo">
    <w:name w:val="Corpo del testo (125) + Corsivo"/>
    <w:basedOn w:val="Corpodeltesto125"/>
    <w:rsid w:val="009A1B5B"/>
    <w:rPr>
      <w:rFonts w:ascii="Century Schoolbook" w:eastAsia="Century Schoolbook" w:hAnsi="Century Schoolbook" w:cs="Century Schoolbook"/>
      <w:b w:val="0"/>
      <w:bCs w:val="0"/>
      <w:i/>
      <w:iCs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126">
    <w:name w:val="Corpo del testo (126)_"/>
    <w:basedOn w:val="Carpredefinitoparagrafo"/>
    <w:link w:val="Corpodeltesto1260"/>
    <w:rsid w:val="009A1B5B"/>
    <w:rPr>
      <w:rFonts w:ascii="Century Gothic" w:eastAsia="Century Gothic" w:hAnsi="Century Gothic" w:cs="Century Gothic"/>
      <w:b/>
      <w:bCs/>
      <w:i/>
      <w:iCs/>
      <w:smallCaps w:val="0"/>
      <w:strike w:val="0"/>
      <w:sz w:val="20"/>
      <w:szCs w:val="20"/>
      <w:u w:val="none"/>
    </w:rPr>
  </w:style>
  <w:style w:type="character" w:customStyle="1" w:styleId="Titolo5FranklinGothicDemiCond13pt">
    <w:name w:val="Titolo #5 + Franklin Gothic Demi Cond;13 pt"/>
    <w:basedOn w:val="Titolo5"/>
    <w:rsid w:val="009A1B5B"/>
    <w:rPr>
      <w:rFonts w:ascii="Franklin Gothic Demi Cond" w:eastAsia="Franklin Gothic Demi Cond" w:hAnsi="Franklin Gothic Demi Cond" w:cs="Franklin Gothic Demi Cond"/>
      <w:b/>
      <w:bCs/>
      <w:i w:val="0"/>
      <w:iCs w:val="0"/>
      <w:smallCaps w:val="0"/>
      <w:strike w:val="0"/>
      <w:color w:val="000000"/>
      <w:spacing w:val="0"/>
      <w:w w:val="100"/>
      <w:position w:val="0"/>
      <w:sz w:val="26"/>
      <w:szCs w:val="26"/>
      <w:u w:val="none"/>
    </w:rPr>
  </w:style>
  <w:style w:type="character" w:customStyle="1" w:styleId="Titolo54">
    <w:name w:val="Titolo #5 (4)_"/>
    <w:basedOn w:val="Carpredefinitoparagrafo"/>
    <w:link w:val="Titolo540"/>
    <w:rsid w:val="009A1B5B"/>
    <w:rPr>
      <w:rFonts w:ascii="AngsanaUPC" w:eastAsia="AngsanaUPC" w:hAnsi="AngsanaUPC" w:cs="AngsanaUPC"/>
      <w:b/>
      <w:bCs/>
      <w:i w:val="0"/>
      <w:iCs w:val="0"/>
      <w:smallCaps w:val="0"/>
      <w:strike w:val="0"/>
      <w:sz w:val="26"/>
      <w:szCs w:val="26"/>
      <w:u w:val="none"/>
    </w:rPr>
  </w:style>
  <w:style w:type="character" w:customStyle="1" w:styleId="Corpodeltesto13Spaziatura0pt0">
    <w:name w:val="Corpo del testo (13) + Spaziatura 0 pt"/>
    <w:basedOn w:val="Corpodeltesto13"/>
    <w:rsid w:val="009A1B5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10"/>
      <w:w w:val="100"/>
      <w:position w:val="0"/>
      <w:sz w:val="17"/>
      <w:szCs w:val="17"/>
      <w:u w:val="none"/>
    </w:rPr>
  </w:style>
  <w:style w:type="character" w:customStyle="1" w:styleId="Corpodeltesto451">
    <w:name w:val="Corpo del testo (45)"/>
    <w:basedOn w:val="Corpodeltesto45"/>
    <w:rsid w:val="009A1B5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0"/>
      <w:w w:val="100"/>
      <w:position w:val="0"/>
      <w:sz w:val="22"/>
      <w:szCs w:val="22"/>
      <w:u w:val="none"/>
    </w:rPr>
  </w:style>
  <w:style w:type="character" w:customStyle="1" w:styleId="Corpodeltesto127">
    <w:name w:val="Corpo del testo (127)_"/>
    <w:basedOn w:val="Carpredefinitoparagrafo"/>
    <w:link w:val="Corpodeltesto1270"/>
    <w:rsid w:val="009A1B5B"/>
    <w:rPr>
      <w:rFonts w:ascii="AngsanaUPC" w:eastAsia="AngsanaUPC" w:hAnsi="AngsanaUPC" w:cs="AngsanaUPC"/>
      <w:b/>
      <w:bCs/>
      <w:i w:val="0"/>
      <w:iCs w:val="0"/>
      <w:smallCaps w:val="0"/>
      <w:strike w:val="0"/>
      <w:spacing w:val="0"/>
      <w:sz w:val="26"/>
      <w:szCs w:val="26"/>
      <w:u w:val="none"/>
    </w:rPr>
  </w:style>
  <w:style w:type="character" w:customStyle="1" w:styleId="Corpodeltesto121Corsivo0">
    <w:name w:val="Corpo del testo (121) + Corsivo"/>
    <w:basedOn w:val="Corpodeltesto1210"/>
    <w:rsid w:val="009A1B5B"/>
    <w:rPr>
      <w:rFonts w:ascii="Century Schoolbook" w:eastAsia="Century Schoolbook" w:hAnsi="Century Schoolbook" w:cs="Century Schoolbook"/>
      <w:b w:val="0"/>
      <w:bCs w:val="0"/>
      <w:i/>
      <w:iCs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12110pt">
    <w:name w:val="Corpo del testo (121) + 10 pt"/>
    <w:basedOn w:val="Corpodeltesto1210"/>
    <w:rsid w:val="009A1B5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12110pt0">
    <w:name w:val="Corpo del testo (121) + 10 pt"/>
    <w:basedOn w:val="Corpodeltesto1210"/>
    <w:rsid w:val="009A1B5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121Grassetto">
    <w:name w:val="Corpo del testo (121) + Grassetto"/>
    <w:basedOn w:val="Corpodeltesto1210"/>
    <w:rsid w:val="009A1B5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128">
    <w:name w:val="Corpo del testo (128)_"/>
    <w:basedOn w:val="Carpredefinitoparagrafo"/>
    <w:link w:val="Corpodeltesto1280"/>
    <w:rsid w:val="009A1B5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sz w:val="20"/>
      <w:szCs w:val="20"/>
      <w:u w:val="none"/>
    </w:rPr>
  </w:style>
  <w:style w:type="character" w:customStyle="1" w:styleId="Corpodeltesto125Grassetto">
    <w:name w:val="Corpo del testo (125) + Grassetto"/>
    <w:basedOn w:val="Corpodeltesto125"/>
    <w:rsid w:val="009A1B5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IntestazioneopidipaginaSegoeUI8ptNongrassetto">
    <w:name w:val="Intestazione o piè di pagina + Segoe UI;8 pt;Non grassetto"/>
    <w:basedOn w:val="Intestazioneopidipagina"/>
    <w:rsid w:val="009A1B5B"/>
    <w:rPr>
      <w:rFonts w:ascii="Segoe UI" w:eastAsia="Segoe UI" w:hAnsi="Segoe UI" w:cs="Segoe UI"/>
      <w:b/>
      <w:bCs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12165ptSpaziatura1pt">
    <w:name w:val="Corpo del testo (121) + 6;5 pt;Spaziatura 1 pt"/>
    <w:basedOn w:val="Corpodeltesto1210"/>
    <w:rsid w:val="009A1B5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20"/>
      <w:w w:val="100"/>
      <w:position w:val="0"/>
      <w:sz w:val="13"/>
      <w:szCs w:val="13"/>
      <w:u w:val="none"/>
    </w:rPr>
  </w:style>
  <w:style w:type="character" w:customStyle="1" w:styleId="Corpodeltesto12110ptGrassettoCorsivo">
    <w:name w:val="Corpo del testo (121) + 10 pt;Grassetto;Corsivo"/>
    <w:basedOn w:val="Corpodeltesto1210"/>
    <w:rsid w:val="009A1B5B"/>
    <w:rPr>
      <w:rFonts w:ascii="Century Schoolbook" w:eastAsia="Century Schoolbook" w:hAnsi="Century Schoolbook" w:cs="Century Schoolbook"/>
      <w:b/>
      <w:bCs/>
      <w:i/>
      <w:iCs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12110pt1">
    <w:name w:val="Corpo del testo (121) + 10 pt"/>
    <w:basedOn w:val="Corpodeltesto1210"/>
    <w:rsid w:val="009A1B5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113CenturySchoolbook95ptCorsivo">
    <w:name w:val="Corpo del testo (113) + Century Schoolbook;9;5 pt;Corsivo"/>
    <w:basedOn w:val="Corpodeltesto1130"/>
    <w:rsid w:val="009A1B5B"/>
    <w:rPr>
      <w:rFonts w:ascii="Century Schoolbook" w:eastAsia="Century Schoolbook" w:hAnsi="Century Schoolbook" w:cs="Century Schoolbook"/>
      <w:b w:val="0"/>
      <w:bCs w:val="0"/>
      <w:i/>
      <w:iCs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113CenturySchoolbook95pt0">
    <w:name w:val="Corpo del testo (113) + Century Schoolbook;9;5 pt"/>
    <w:basedOn w:val="Corpodeltesto1130"/>
    <w:rsid w:val="009A1B5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IntestazioneopidipaginaCenturySchoolbook85ptSpaziatura2pt">
    <w:name w:val="Intestazione o piè di pagina + Century Schoolbook;8;5 pt;Spaziatura 2 pt"/>
    <w:basedOn w:val="Intestazioneopidipagina"/>
    <w:rsid w:val="009A1B5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50"/>
      <w:w w:val="100"/>
      <w:position w:val="0"/>
      <w:sz w:val="17"/>
      <w:szCs w:val="17"/>
      <w:u w:val="single"/>
    </w:rPr>
  </w:style>
  <w:style w:type="character" w:customStyle="1" w:styleId="Corpodeltesto129">
    <w:name w:val="Corpo del testo (129)_"/>
    <w:basedOn w:val="Carpredefinitoparagrafo"/>
    <w:link w:val="Corpodeltesto1290"/>
    <w:rsid w:val="009A1B5B"/>
    <w:rPr>
      <w:rFonts w:ascii="FrankRuehl" w:eastAsia="FrankRuehl" w:hAnsi="FrankRuehl" w:cs="FrankRuehl"/>
      <w:b/>
      <w:bCs/>
      <w:i w:val="0"/>
      <w:iCs w:val="0"/>
      <w:smallCaps w:val="0"/>
      <w:strike w:val="0"/>
      <w:sz w:val="44"/>
      <w:szCs w:val="44"/>
      <w:u w:val="none"/>
    </w:rPr>
  </w:style>
  <w:style w:type="character" w:customStyle="1" w:styleId="Corpodeltesto129AngsanaUPC31ptNongrassetto">
    <w:name w:val="Corpo del testo (129) + AngsanaUPC;31 pt;Non grassetto"/>
    <w:basedOn w:val="Corpodeltesto129"/>
    <w:rsid w:val="009A1B5B"/>
    <w:rPr>
      <w:rFonts w:ascii="AngsanaUPC" w:eastAsia="AngsanaUPC" w:hAnsi="AngsanaUPC" w:cs="AngsanaUPC"/>
      <w:b/>
      <w:bCs/>
      <w:i w:val="0"/>
      <w:iCs w:val="0"/>
      <w:smallCaps w:val="0"/>
      <w:strike w:val="0"/>
      <w:color w:val="000000"/>
      <w:spacing w:val="0"/>
      <w:w w:val="100"/>
      <w:position w:val="0"/>
      <w:sz w:val="62"/>
      <w:szCs w:val="62"/>
      <w:u w:val="none"/>
    </w:rPr>
  </w:style>
  <w:style w:type="character" w:customStyle="1" w:styleId="Corpodeltesto1300">
    <w:name w:val="Corpo del testo (130)_"/>
    <w:basedOn w:val="Carpredefinitoparagrafo"/>
    <w:link w:val="Corpodeltesto1301"/>
    <w:rsid w:val="009A1B5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spacing w:val="20"/>
      <w:sz w:val="36"/>
      <w:szCs w:val="36"/>
      <w:u w:val="none"/>
    </w:rPr>
  </w:style>
  <w:style w:type="character" w:customStyle="1" w:styleId="Corpodeltesto130AngsanaUPC31ptSpaziatura0pt">
    <w:name w:val="Corpo del testo (130) + AngsanaUPC;31 pt;Spaziatura 0 pt"/>
    <w:basedOn w:val="Corpodeltesto1300"/>
    <w:rsid w:val="009A1B5B"/>
    <w:rPr>
      <w:rFonts w:ascii="AngsanaUPC" w:eastAsia="AngsanaUPC" w:hAnsi="AngsanaUPC" w:cs="AngsanaUPC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62"/>
      <w:szCs w:val="62"/>
      <w:u w:val="none"/>
    </w:rPr>
  </w:style>
  <w:style w:type="character" w:customStyle="1" w:styleId="Corpodeltesto1310">
    <w:name w:val="Corpo del testo (131)_"/>
    <w:basedOn w:val="Carpredefinitoparagrafo"/>
    <w:link w:val="Corpodeltesto1311"/>
    <w:rsid w:val="009A1B5B"/>
    <w:rPr>
      <w:rFonts w:ascii="FrankRuehl" w:eastAsia="FrankRuehl" w:hAnsi="FrankRuehl" w:cs="FrankRuehl"/>
      <w:b w:val="0"/>
      <w:bCs w:val="0"/>
      <w:i w:val="0"/>
      <w:iCs w:val="0"/>
      <w:smallCaps w:val="0"/>
      <w:strike w:val="0"/>
      <w:sz w:val="28"/>
      <w:szCs w:val="28"/>
      <w:u w:val="none"/>
    </w:rPr>
  </w:style>
  <w:style w:type="character" w:customStyle="1" w:styleId="IntestazioneopidipaginaNongrassettoSpaziatura2pt">
    <w:name w:val="Intestazione o piè di pagina + Non grassetto;Spaziatura 2 pt"/>
    <w:basedOn w:val="Intestazioneopidipagina"/>
    <w:rsid w:val="009A1B5B"/>
    <w:rPr>
      <w:rFonts w:ascii="AngsanaUPC" w:eastAsia="AngsanaUPC" w:hAnsi="AngsanaUPC" w:cs="AngsanaUPC"/>
      <w:b/>
      <w:bCs/>
      <w:i w:val="0"/>
      <w:iCs w:val="0"/>
      <w:smallCaps w:val="0"/>
      <w:strike w:val="0"/>
      <w:color w:val="000000"/>
      <w:spacing w:val="50"/>
      <w:w w:val="100"/>
      <w:position w:val="0"/>
      <w:sz w:val="30"/>
      <w:szCs w:val="30"/>
      <w:u w:val="single"/>
    </w:rPr>
  </w:style>
  <w:style w:type="character" w:customStyle="1" w:styleId="Titolo66">
    <w:name w:val="Titolo #6 (6)_"/>
    <w:basedOn w:val="Carpredefinitoparagrafo"/>
    <w:link w:val="Titolo660"/>
    <w:rsid w:val="009A1B5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spacing w:val="0"/>
      <w:sz w:val="22"/>
      <w:szCs w:val="22"/>
      <w:u w:val="none"/>
    </w:rPr>
  </w:style>
  <w:style w:type="character" w:customStyle="1" w:styleId="Corpodeltesto4510ptNongrassetto">
    <w:name w:val="Corpo del testo (45) + 10 pt;Non grassetto"/>
    <w:basedOn w:val="Corpodeltesto45"/>
    <w:rsid w:val="009A1B5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Titolo76">
    <w:name w:val="Titolo #7 (6)_"/>
    <w:basedOn w:val="Carpredefinitoparagrafo"/>
    <w:link w:val="Titolo760"/>
    <w:rsid w:val="009A1B5B"/>
    <w:rPr>
      <w:rFonts w:ascii="AngsanaUPC" w:eastAsia="AngsanaUPC" w:hAnsi="AngsanaUPC" w:cs="AngsanaUPC"/>
      <w:b w:val="0"/>
      <w:bCs w:val="0"/>
      <w:i w:val="0"/>
      <w:iCs w:val="0"/>
      <w:smallCaps w:val="0"/>
      <w:strike w:val="0"/>
      <w:sz w:val="38"/>
      <w:szCs w:val="38"/>
      <w:u w:val="none"/>
    </w:rPr>
  </w:style>
  <w:style w:type="character" w:customStyle="1" w:styleId="Titolo77">
    <w:name w:val="Titolo #7 (7)_"/>
    <w:basedOn w:val="Carpredefinitoparagrafo"/>
    <w:link w:val="Titolo770"/>
    <w:rsid w:val="009A1B5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sz w:val="22"/>
      <w:szCs w:val="22"/>
      <w:u w:val="none"/>
    </w:rPr>
  </w:style>
  <w:style w:type="character" w:customStyle="1" w:styleId="Corpodeltesto1217ptCorsivo">
    <w:name w:val="Corpo del testo (121) + 7 pt;Corsivo"/>
    <w:basedOn w:val="Corpodeltesto1210"/>
    <w:rsid w:val="009A1B5B"/>
    <w:rPr>
      <w:rFonts w:ascii="Century Schoolbook" w:eastAsia="Century Schoolbook" w:hAnsi="Century Schoolbook" w:cs="Century Schoolbook"/>
      <w:b w:val="0"/>
      <w:bCs w:val="0"/>
      <w:i/>
      <w:iCs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121SegoeUI8ptGrassetto">
    <w:name w:val="Corpo del testo (121) + Segoe UI;8 pt;Grassetto"/>
    <w:basedOn w:val="Corpodeltesto1210"/>
    <w:rsid w:val="009A1B5B"/>
    <w:rPr>
      <w:rFonts w:ascii="Segoe UI" w:eastAsia="Segoe UI" w:hAnsi="Segoe UI" w:cs="Segoe UI"/>
      <w:b/>
      <w:bCs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1217pt1">
    <w:name w:val="Corpo del testo (121) + 7 pt"/>
    <w:basedOn w:val="Corpodeltesto1210"/>
    <w:rsid w:val="009A1B5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121Corsivo1">
    <w:name w:val="Corpo del testo (121) + Corsivo"/>
    <w:basedOn w:val="Corpodeltesto1210"/>
    <w:rsid w:val="009A1B5B"/>
    <w:rPr>
      <w:rFonts w:ascii="Century Schoolbook" w:eastAsia="Century Schoolbook" w:hAnsi="Century Schoolbook" w:cs="Century Schoolbook"/>
      <w:b w:val="0"/>
      <w:bCs w:val="0"/>
      <w:i/>
      <w:iCs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696pt">
    <w:name w:val="Corpo del testo (69) + 6 pt"/>
    <w:basedOn w:val="Corpodeltesto69"/>
    <w:rsid w:val="009A1B5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2"/>
      <w:szCs w:val="12"/>
      <w:u w:val="none"/>
    </w:rPr>
  </w:style>
  <w:style w:type="character" w:customStyle="1" w:styleId="Corpodeltesto121AngsanaUPC15ptGrassettoCorsivoSpaziatura1pt">
    <w:name w:val="Corpo del testo (121) + AngsanaUPC;15 pt;Grassetto;Corsivo;Spaziatura 1 pt"/>
    <w:basedOn w:val="Corpodeltesto1210"/>
    <w:rsid w:val="009A1B5B"/>
    <w:rPr>
      <w:rFonts w:ascii="AngsanaUPC" w:eastAsia="AngsanaUPC" w:hAnsi="AngsanaUPC" w:cs="AngsanaUPC"/>
      <w:b/>
      <w:bCs/>
      <w:i/>
      <w:iCs/>
      <w:smallCaps w:val="0"/>
      <w:strike w:val="0"/>
      <w:color w:val="000000"/>
      <w:spacing w:val="20"/>
      <w:w w:val="100"/>
      <w:position w:val="0"/>
      <w:sz w:val="30"/>
      <w:szCs w:val="30"/>
      <w:u w:val="none"/>
    </w:rPr>
  </w:style>
  <w:style w:type="character" w:customStyle="1" w:styleId="Corpodeltesto1219pt">
    <w:name w:val="Corpo del testo (121) + 9 pt"/>
    <w:basedOn w:val="Corpodeltesto1210"/>
    <w:rsid w:val="009A1B5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12165pt">
    <w:name w:val="Corpo del testo (121) + 6;5 pt"/>
    <w:basedOn w:val="Corpodeltesto1210"/>
    <w:rsid w:val="009A1B5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6965pt">
    <w:name w:val="Corpo del testo (69) + 6;5 pt"/>
    <w:basedOn w:val="Corpodeltesto69"/>
    <w:rsid w:val="009A1B5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69Corsivo">
    <w:name w:val="Corpo del testo (69) + Corsivo"/>
    <w:basedOn w:val="Corpodeltesto69"/>
    <w:rsid w:val="009A1B5B"/>
    <w:rPr>
      <w:rFonts w:ascii="Century Schoolbook" w:eastAsia="Century Schoolbook" w:hAnsi="Century Schoolbook" w:cs="Century Schoolbook"/>
      <w:b w:val="0"/>
      <w:bCs w:val="0"/>
      <w:i/>
      <w:iCs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69SegoeUI8ptGrassetto">
    <w:name w:val="Corpo del testo (69) + Segoe UI;8 pt;Grassetto"/>
    <w:basedOn w:val="Corpodeltesto69"/>
    <w:rsid w:val="009A1B5B"/>
    <w:rPr>
      <w:rFonts w:ascii="Segoe UI" w:eastAsia="Segoe UI" w:hAnsi="Segoe UI" w:cs="Segoe UI"/>
      <w:b/>
      <w:bCs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1218ptGrassetto">
    <w:name w:val="Corpo del testo (121) + 8 pt;Grassetto"/>
    <w:basedOn w:val="Corpodeltesto1210"/>
    <w:rsid w:val="009A1B5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693">
    <w:name w:val="Corpo del testo (69)"/>
    <w:basedOn w:val="Corpodeltesto69"/>
    <w:rsid w:val="009A1B5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IntestazioneopidipaginaCenturySchoolbook55ptNongrassetto">
    <w:name w:val="Intestazione o piè di pagina + Century Schoolbook;5;5 pt;Non grassetto"/>
    <w:basedOn w:val="Intestazioneopidipagina"/>
    <w:rsid w:val="009A1B5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0"/>
      <w:w w:val="100"/>
      <w:position w:val="0"/>
      <w:sz w:val="11"/>
      <w:szCs w:val="11"/>
      <w:u w:val="none"/>
    </w:rPr>
  </w:style>
  <w:style w:type="character" w:customStyle="1" w:styleId="Corpodeltesto1214">
    <w:name w:val="Corpo del testo (121)"/>
    <w:basedOn w:val="Corpodeltesto1210"/>
    <w:rsid w:val="009A1B5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single"/>
    </w:rPr>
  </w:style>
  <w:style w:type="character" w:customStyle="1" w:styleId="Corpodeltesto1320">
    <w:name w:val="Corpo del testo (132)_"/>
    <w:basedOn w:val="Carpredefinitoparagrafo"/>
    <w:link w:val="Corpodeltesto1321"/>
    <w:rsid w:val="009A1B5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sz w:val="11"/>
      <w:szCs w:val="11"/>
      <w:u w:val="none"/>
    </w:rPr>
  </w:style>
  <w:style w:type="character" w:customStyle="1" w:styleId="Corpodeltesto1217ptSpaziatura-1pt">
    <w:name w:val="Corpo del testo (121) + 7 pt;Spaziatura -1 pt"/>
    <w:basedOn w:val="Corpodeltesto1210"/>
    <w:rsid w:val="009A1B5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-20"/>
      <w:w w:val="100"/>
      <w:position w:val="0"/>
      <w:sz w:val="14"/>
      <w:szCs w:val="14"/>
      <w:u w:val="none"/>
    </w:rPr>
  </w:style>
  <w:style w:type="character" w:customStyle="1" w:styleId="Corpodeltesto1330">
    <w:name w:val="Corpo del testo (133)_"/>
    <w:basedOn w:val="Carpredefinitoparagrafo"/>
    <w:link w:val="Corpodeltesto1331"/>
    <w:rsid w:val="009A1B5B"/>
    <w:rPr>
      <w:rFonts w:ascii="Segoe UI" w:eastAsia="Segoe UI" w:hAnsi="Segoe UI" w:cs="Segoe UI"/>
      <w:b w:val="0"/>
      <w:bCs w:val="0"/>
      <w:i w:val="0"/>
      <w:iCs w:val="0"/>
      <w:smallCaps w:val="0"/>
      <w:strike w:val="0"/>
      <w:sz w:val="22"/>
      <w:szCs w:val="22"/>
      <w:u w:val="none"/>
    </w:rPr>
  </w:style>
  <w:style w:type="character" w:customStyle="1" w:styleId="Corpodeltesto6995pt">
    <w:name w:val="Corpo del testo (69) + 9;5 pt"/>
    <w:basedOn w:val="Corpodeltesto69"/>
    <w:rsid w:val="009A1B5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69AngsanaUPC11pt">
    <w:name w:val="Corpo del testo (69) + AngsanaUPC;11 pt"/>
    <w:basedOn w:val="Corpodeltesto69"/>
    <w:rsid w:val="009A1B5B"/>
    <w:rPr>
      <w:rFonts w:ascii="AngsanaUPC" w:eastAsia="AngsanaUPC" w:hAnsi="AngsanaUPC" w:cs="AngsanaUPC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2"/>
      <w:szCs w:val="22"/>
      <w:u w:val="none"/>
    </w:rPr>
  </w:style>
  <w:style w:type="character" w:customStyle="1" w:styleId="Corpodeltesto121Georgia75ptCorsivo">
    <w:name w:val="Corpo del testo (121) + Georgia;7;5 pt;Corsivo"/>
    <w:basedOn w:val="Corpodeltesto1210"/>
    <w:rsid w:val="009A1B5B"/>
    <w:rPr>
      <w:rFonts w:ascii="Georgia" w:eastAsia="Georgia" w:hAnsi="Georgia" w:cs="Georgia"/>
      <w:b w:val="0"/>
      <w:bCs w:val="0"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1218pt">
    <w:name w:val="Corpo del testo (121) + 8 pt"/>
    <w:basedOn w:val="Corpodeltesto1210"/>
    <w:rsid w:val="009A1B5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121Spaziatura1pt">
    <w:name w:val="Corpo del testo (121) + Spaziatura 1 pt"/>
    <w:basedOn w:val="Corpodeltesto1210"/>
    <w:rsid w:val="009A1B5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30"/>
      <w:w w:val="100"/>
      <w:position w:val="0"/>
      <w:sz w:val="19"/>
      <w:szCs w:val="19"/>
      <w:u w:val="none"/>
    </w:rPr>
  </w:style>
  <w:style w:type="character" w:customStyle="1" w:styleId="Corpodeltesto121SegoeUI65ptGrassettoCorsivo">
    <w:name w:val="Corpo del testo (121) + Segoe UI;6;5 pt;Grassetto;Corsivo"/>
    <w:basedOn w:val="Corpodeltesto1210"/>
    <w:rsid w:val="009A1B5B"/>
    <w:rPr>
      <w:rFonts w:ascii="Segoe UI" w:eastAsia="Segoe UI" w:hAnsi="Segoe UI" w:cs="Segoe UI"/>
      <w:b/>
      <w:bCs/>
      <w:i/>
      <w:iCs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12185ptGrassetto">
    <w:name w:val="Corpo del testo (121) + 8;5 pt;Grassetto"/>
    <w:basedOn w:val="Corpodeltesto1210"/>
    <w:rsid w:val="009A1B5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IntestazioneopidipaginaCenturySchoolbook75ptNongrassettoCorsivo">
    <w:name w:val="Intestazione o piè di pagina + Century Schoolbook;7;5 pt;Non grassetto;Corsivo"/>
    <w:basedOn w:val="Intestazioneopidipagina"/>
    <w:rsid w:val="009A1B5B"/>
    <w:rPr>
      <w:rFonts w:ascii="Century Schoolbook" w:eastAsia="Century Schoolbook" w:hAnsi="Century Schoolbook" w:cs="Century Schoolbook"/>
      <w:b/>
      <w:bCs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12111ptGrassettoSpaziatura0pt">
    <w:name w:val="Corpo del testo (121) + 11 pt;Grassetto;Spaziatura 0 pt"/>
    <w:basedOn w:val="Corpodeltesto1210"/>
    <w:rsid w:val="009A1B5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-10"/>
      <w:w w:val="100"/>
      <w:position w:val="0"/>
      <w:sz w:val="22"/>
      <w:szCs w:val="22"/>
      <w:u w:val="none"/>
    </w:rPr>
  </w:style>
  <w:style w:type="character" w:customStyle="1" w:styleId="Corpodeltesto1217pt2">
    <w:name w:val="Corpo del testo (121) + 7 pt"/>
    <w:basedOn w:val="Corpodeltesto1210"/>
    <w:rsid w:val="009A1B5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Intestazioneopidipagina12ptNongrassettoMaiuscoletto">
    <w:name w:val="Intestazione o piè di pagina + 12 pt;Non grassetto;Maiuscoletto"/>
    <w:basedOn w:val="Intestazioneopidipagina"/>
    <w:rsid w:val="009A1B5B"/>
    <w:rPr>
      <w:rFonts w:ascii="AngsanaUPC" w:eastAsia="AngsanaUPC" w:hAnsi="AngsanaUPC" w:cs="AngsanaUPC"/>
      <w:b/>
      <w:bCs/>
      <w:i w:val="0"/>
      <w:iCs w:val="0"/>
      <w:smallCaps/>
      <w:strike w:val="0"/>
      <w:color w:val="000000"/>
      <w:spacing w:val="0"/>
      <w:w w:val="100"/>
      <w:position w:val="0"/>
      <w:sz w:val="24"/>
      <w:szCs w:val="24"/>
      <w:u w:val="none"/>
    </w:rPr>
  </w:style>
  <w:style w:type="character" w:customStyle="1" w:styleId="Corpodeltesto5495ptNoncorsivo">
    <w:name w:val="Corpo del testo (54) + 9;5 pt;Non corsivo"/>
    <w:basedOn w:val="Corpodeltesto54"/>
    <w:rsid w:val="009A1B5B"/>
    <w:rPr>
      <w:rFonts w:ascii="Century Schoolbook" w:eastAsia="Century Schoolbook" w:hAnsi="Century Schoolbook" w:cs="Century Schoolbook"/>
      <w:b w:val="0"/>
      <w:bCs w:val="0"/>
      <w:i/>
      <w:iCs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121SegoeUI5pt">
    <w:name w:val="Corpo del testo (121) + Segoe UI;5 pt"/>
    <w:basedOn w:val="Corpodeltesto1210"/>
    <w:rsid w:val="009A1B5B"/>
    <w:rPr>
      <w:rFonts w:ascii="Segoe UI" w:eastAsia="Segoe UI" w:hAnsi="Segoe UI" w:cs="Segoe UI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0"/>
      <w:szCs w:val="10"/>
      <w:u w:val="none"/>
    </w:rPr>
  </w:style>
  <w:style w:type="character" w:customStyle="1" w:styleId="Corpodeltesto1340">
    <w:name w:val="Corpo del testo (134)_"/>
    <w:basedOn w:val="Carpredefinitoparagrafo"/>
    <w:link w:val="Corpodeltesto1341"/>
    <w:rsid w:val="009A1B5B"/>
    <w:rPr>
      <w:rFonts w:ascii="Book Antiqua" w:eastAsia="Book Antiqua" w:hAnsi="Book Antiqua" w:cs="Book Antiqua"/>
      <w:b/>
      <w:bCs/>
      <w:i w:val="0"/>
      <w:iCs w:val="0"/>
      <w:smallCaps w:val="0"/>
      <w:strike w:val="0"/>
      <w:sz w:val="21"/>
      <w:szCs w:val="21"/>
      <w:u w:val="none"/>
    </w:rPr>
  </w:style>
  <w:style w:type="character" w:customStyle="1" w:styleId="Corpodeltesto2Spaziatura-1pt0">
    <w:name w:val="Corpo del testo (2) + Spaziatura -1 pt"/>
    <w:basedOn w:val="Corpodeltesto20"/>
    <w:rsid w:val="009A1B5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-30"/>
      <w:w w:val="100"/>
      <w:position w:val="0"/>
      <w:sz w:val="20"/>
      <w:szCs w:val="20"/>
      <w:u w:val="none"/>
    </w:rPr>
  </w:style>
  <w:style w:type="character" w:customStyle="1" w:styleId="Corpodeltesto1350">
    <w:name w:val="Corpo del testo (135)_"/>
    <w:basedOn w:val="Carpredefinitoparagrafo"/>
    <w:link w:val="Corpodeltesto1351"/>
    <w:rsid w:val="009A1B5B"/>
    <w:rPr>
      <w:rFonts w:ascii="AngsanaUPC" w:eastAsia="AngsanaUPC" w:hAnsi="AngsanaUPC" w:cs="AngsanaUPC"/>
      <w:b w:val="0"/>
      <w:bCs w:val="0"/>
      <w:i w:val="0"/>
      <w:iCs w:val="0"/>
      <w:smallCaps w:val="0"/>
      <w:strike w:val="0"/>
      <w:sz w:val="28"/>
      <w:szCs w:val="28"/>
      <w:u w:val="none"/>
    </w:rPr>
  </w:style>
  <w:style w:type="character" w:customStyle="1" w:styleId="Corpodeltesto136">
    <w:name w:val="Corpo del testo (136)_"/>
    <w:basedOn w:val="Carpredefinitoparagrafo"/>
    <w:link w:val="Corpodeltesto1360"/>
    <w:rsid w:val="009A1B5B"/>
    <w:rPr>
      <w:rFonts w:ascii="Georgia" w:eastAsia="Georgia" w:hAnsi="Georgia" w:cs="Georgia"/>
      <w:b/>
      <w:bCs/>
      <w:i w:val="0"/>
      <w:iCs w:val="0"/>
      <w:smallCaps w:val="0"/>
      <w:strike w:val="0"/>
      <w:sz w:val="10"/>
      <w:szCs w:val="10"/>
      <w:u w:val="none"/>
    </w:rPr>
  </w:style>
  <w:style w:type="character" w:customStyle="1" w:styleId="IntestazioneopidipaginaCenturySchoolbook55ptNongrassetto0">
    <w:name w:val="Intestazione o piè di pagina + Century Schoolbook;5;5 pt;Non grassetto"/>
    <w:basedOn w:val="Intestazioneopidipagina"/>
    <w:rsid w:val="009A1B5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0"/>
      <w:w w:val="100"/>
      <w:position w:val="0"/>
      <w:sz w:val="11"/>
      <w:szCs w:val="11"/>
      <w:u w:val="none"/>
    </w:rPr>
  </w:style>
  <w:style w:type="character" w:customStyle="1" w:styleId="Corpodeltesto435ptNongrassetto0">
    <w:name w:val="Corpo del testo (43) + 5 pt;Non grassetto"/>
    <w:basedOn w:val="Corpodeltesto430"/>
    <w:rsid w:val="009A1B5B"/>
    <w:rPr>
      <w:rFonts w:ascii="Segoe UI" w:eastAsia="Segoe UI" w:hAnsi="Segoe UI" w:cs="Segoe UI"/>
      <w:b/>
      <w:bCs/>
      <w:i w:val="0"/>
      <w:iCs w:val="0"/>
      <w:smallCaps w:val="0"/>
      <w:strike w:val="0"/>
      <w:color w:val="000000"/>
      <w:spacing w:val="0"/>
      <w:w w:val="100"/>
      <w:position w:val="0"/>
      <w:sz w:val="10"/>
      <w:szCs w:val="10"/>
      <w:u w:val="none"/>
    </w:rPr>
  </w:style>
  <w:style w:type="character" w:customStyle="1" w:styleId="Corpodeltesto12165ptCorsivo">
    <w:name w:val="Corpo del testo (121) + 6;5 pt;Corsivo"/>
    <w:basedOn w:val="Corpodeltesto1210"/>
    <w:rsid w:val="009A1B5B"/>
    <w:rPr>
      <w:rFonts w:ascii="Century Schoolbook" w:eastAsia="Century Schoolbook" w:hAnsi="Century Schoolbook" w:cs="Century Schoolbook"/>
      <w:b w:val="0"/>
      <w:bCs w:val="0"/>
      <w:i/>
      <w:iCs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138">
    <w:name w:val="Corpo del testo (138)_"/>
    <w:basedOn w:val="Carpredefinitoparagrafo"/>
    <w:link w:val="Corpodeltesto1380"/>
    <w:rsid w:val="009A1B5B"/>
    <w:rPr>
      <w:rFonts w:ascii="AngsanaUPC" w:eastAsia="AngsanaUPC" w:hAnsi="AngsanaUPC" w:cs="AngsanaUPC"/>
      <w:b w:val="0"/>
      <w:bCs w:val="0"/>
      <w:i w:val="0"/>
      <w:iCs w:val="0"/>
      <w:smallCaps w:val="0"/>
      <w:strike w:val="0"/>
      <w:sz w:val="22"/>
      <w:szCs w:val="22"/>
      <w:u w:val="none"/>
    </w:rPr>
  </w:style>
  <w:style w:type="character" w:customStyle="1" w:styleId="Corpodeltesto139">
    <w:name w:val="Corpo del testo (139)_"/>
    <w:basedOn w:val="Carpredefinitoparagrafo"/>
    <w:link w:val="Corpodeltesto1390"/>
    <w:rsid w:val="009A1B5B"/>
    <w:rPr>
      <w:rFonts w:ascii="Segoe UI" w:eastAsia="Segoe UI" w:hAnsi="Segoe UI" w:cs="Segoe UI"/>
      <w:b w:val="0"/>
      <w:bCs w:val="0"/>
      <w:i w:val="0"/>
      <w:iCs w:val="0"/>
      <w:smallCaps w:val="0"/>
      <w:strike w:val="0"/>
      <w:sz w:val="11"/>
      <w:szCs w:val="11"/>
      <w:u w:val="none"/>
    </w:rPr>
  </w:style>
  <w:style w:type="character" w:customStyle="1" w:styleId="Corpodeltesto1132">
    <w:name w:val="Corpo del testo (113)"/>
    <w:basedOn w:val="Carpredefinitoparagrafo"/>
    <w:rsid w:val="009A1B5B"/>
    <w:rPr>
      <w:rFonts w:ascii="Georgia" w:eastAsia="Georgia" w:hAnsi="Georgia" w:cs="Georgia"/>
      <w:b w:val="0"/>
      <w:bCs w:val="0"/>
      <w:i w:val="0"/>
      <w:iCs w:val="0"/>
      <w:smallCaps w:val="0"/>
      <w:strike w:val="0"/>
      <w:sz w:val="18"/>
      <w:szCs w:val="18"/>
      <w:u w:val="none"/>
    </w:rPr>
  </w:style>
  <w:style w:type="character" w:customStyle="1" w:styleId="Corpodeltesto981">
    <w:name w:val="Corpo del testo (98)"/>
    <w:basedOn w:val="Carpredefinitoparagrafo"/>
    <w:rsid w:val="009A1B5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sz w:val="14"/>
      <w:szCs w:val="14"/>
      <w:u w:val="none"/>
    </w:rPr>
  </w:style>
  <w:style w:type="character" w:customStyle="1" w:styleId="Corpodeltesto9875pt">
    <w:name w:val="Corpo del testo (98) + 7;5 pt"/>
    <w:basedOn w:val="Corpodeltesto98"/>
    <w:rsid w:val="009A1B5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113AngsanaUPC10pt">
    <w:name w:val="Corpo del testo (113) + AngsanaUPC;10 pt"/>
    <w:basedOn w:val="Corpodeltesto1130"/>
    <w:rsid w:val="009A1B5B"/>
    <w:rPr>
      <w:rFonts w:ascii="AngsanaUPC" w:eastAsia="AngsanaUPC" w:hAnsi="AngsanaUPC" w:cs="AngsanaUPC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113SegoeUI8ptGrassetto">
    <w:name w:val="Corpo del testo (113) + Segoe UI;8 pt;Grassetto"/>
    <w:basedOn w:val="Corpodeltesto1130"/>
    <w:rsid w:val="009A1B5B"/>
    <w:rPr>
      <w:rFonts w:ascii="Segoe UI" w:eastAsia="Segoe UI" w:hAnsi="Segoe UI" w:cs="Segoe UI"/>
      <w:b/>
      <w:bCs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137">
    <w:name w:val="Corpo del testo (137)_"/>
    <w:basedOn w:val="Carpredefinitoparagrafo"/>
    <w:link w:val="Corpodeltesto1370"/>
    <w:rsid w:val="009A1B5B"/>
    <w:rPr>
      <w:rFonts w:ascii="Book Antiqua" w:eastAsia="Book Antiqua" w:hAnsi="Book Antiqua" w:cs="Book Antiqua"/>
      <w:b w:val="0"/>
      <w:bCs w:val="0"/>
      <w:i/>
      <w:iCs/>
      <w:smallCaps w:val="0"/>
      <w:strike w:val="0"/>
      <w:sz w:val="14"/>
      <w:szCs w:val="14"/>
      <w:u w:val="none"/>
    </w:rPr>
  </w:style>
  <w:style w:type="character" w:customStyle="1" w:styleId="Corpodeltesto137CenturySchoolbook75ptNoncorsivo">
    <w:name w:val="Corpo del testo (137) + Century Schoolbook;7;5 pt;Non corsivo"/>
    <w:basedOn w:val="Corpodeltesto137"/>
    <w:rsid w:val="009A1B5B"/>
    <w:rPr>
      <w:rFonts w:ascii="Century Schoolbook" w:eastAsia="Century Schoolbook" w:hAnsi="Century Schoolbook" w:cs="Century Schoolbook"/>
      <w:b w:val="0"/>
      <w:bCs w:val="0"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43CenturySchoolbook75pt">
    <w:name w:val="Corpo del testo (43) + Century Schoolbook;7;5 pt"/>
    <w:basedOn w:val="Corpodeltesto430"/>
    <w:rsid w:val="009A1B5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43Georgia9ptNongrassetto">
    <w:name w:val="Corpo del testo (43) + Georgia;9 pt;Non grassetto"/>
    <w:basedOn w:val="Corpodeltesto430"/>
    <w:rsid w:val="009A1B5B"/>
    <w:rPr>
      <w:rFonts w:ascii="Georgia" w:eastAsia="Georgia" w:hAnsi="Georgia" w:cs="Georgia"/>
      <w:b/>
      <w:bCs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43AngsanaUPC10ptNongrassetto">
    <w:name w:val="Corpo del testo (43) + AngsanaUPC;10 pt;Non grassetto"/>
    <w:basedOn w:val="Corpodeltesto430"/>
    <w:rsid w:val="009A1B5B"/>
    <w:rPr>
      <w:rFonts w:ascii="AngsanaUPC" w:eastAsia="AngsanaUPC" w:hAnsi="AngsanaUPC" w:cs="AngsanaUPC"/>
      <w:b/>
      <w:bCs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113CenturySchoolbook7pt">
    <w:name w:val="Corpo del testo (113) + Century Schoolbook;7 pt"/>
    <w:basedOn w:val="Corpodeltesto1130"/>
    <w:rsid w:val="009A1B5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1400">
    <w:name w:val="Corpo del testo (140)_"/>
    <w:basedOn w:val="Carpredefinitoparagrafo"/>
    <w:link w:val="Corpodeltesto1401"/>
    <w:rsid w:val="009A1B5B"/>
    <w:rPr>
      <w:rFonts w:ascii="Bookman Old Style" w:eastAsia="Bookman Old Style" w:hAnsi="Bookman Old Style" w:cs="Bookman Old Style"/>
      <w:b w:val="0"/>
      <w:bCs w:val="0"/>
      <w:i w:val="0"/>
      <w:iCs w:val="0"/>
      <w:smallCaps w:val="0"/>
      <w:strike w:val="0"/>
      <w:sz w:val="10"/>
      <w:szCs w:val="10"/>
      <w:u w:val="none"/>
    </w:rPr>
  </w:style>
  <w:style w:type="character" w:customStyle="1" w:styleId="Corpodeltesto113CenturySchoolbook7pt0">
    <w:name w:val="Corpo del testo (113) + Century Schoolbook;7 pt"/>
    <w:basedOn w:val="Corpodeltesto1130"/>
    <w:rsid w:val="009A1B5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43CenturySchoolbook75ptNongrassetto">
    <w:name w:val="Corpo del testo (43) + Century Schoolbook;7;5 pt;Non grassetto"/>
    <w:basedOn w:val="Corpodeltesto430"/>
    <w:rsid w:val="009A1B5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113CenturySchoolbook65pt">
    <w:name w:val="Corpo del testo (113) + Century Schoolbook;6;5 pt"/>
    <w:basedOn w:val="Corpodeltesto1130"/>
    <w:rsid w:val="009A1B5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11865pt0">
    <w:name w:val="Corpo del testo (118) + 6;5 pt"/>
    <w:basedOn w:val="Corpodeltesto118"/>
    <w:rsid w:val="009A1B5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Intestazioneopidipagina8ptNongrassetto">
    <w:name w:val="Intestazione o piè di pagina + 8 pt;Non grassetto"/>
    <w:basedOn w:val="Intestazioneopidipagina"/>
    <w:rsid w:val="009A1B5B"/>
    <w:rPr>
      <w:rFonts w:ascii="AngsanaUPC" w:eastAsia="AngsanaUPC" w:hAnsi="AngsanaUPC" w:cs="AngsanaUPC"/>
      <w:b/>
      <w:bCs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43CenturySchoolbook65ptNongrassetto">
    <w:name w:val="Corpo del testo (43) + Century Schoolbook;6;5 pt;Non grassetto"/>
    <w:basedOn w:val="Corpodeltesto430"/>
    <w:rsid w:val="009A1B5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43CenturySchoolbook95ptNongrassetto">
    <w:name w:val="Corpo del testo (43) + Century Schoolbook;9;5 pt;Non grassetto"/>
    <w:basedOn w:val="Corpodeltesto430"/>
    <w:rsid w:val="009A1B5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1410">
    <w:name w:val="Corpo del testo (141)_"/>
    <w:basedOn w:val="Carpredefinitoparagrafo"/>
    <w:link w:val="Corpodeltesto1411"/>
    <w:rsid w:val="009A1B5B"/>
    <w:rPr>
      <w:rFonts w:ascii="AngsanaUPC" w:eastAsia="AngsanaUPC" w:hAnsi="AngsanaUPC" w:cs="AngsanaUPC"/>
      <w:b w:val="0"/>
      <w:bCs w:val="0"/>
      <w:i w:val="0"/>
      <w:iCs w:val="0"/>
      <w:smallCaps w:val="0"/>
      <w:strike w:val="0"/>
      <w:sz w:val="22"/>
      <w:szCs w:val="22"/>
      <w:u w:val="none"/>
    </w:rPr>
  </w:style>
  <w:style w:type="character" w:customStyle="1" w:styleId="Corpodeltesto142">
    <w:name w:val="Corpo del testo (142)_"/>
    <w:basedOn w:val="Carpredefinitoparagrafo"/>
    <w:link w:val="Corpodeltesto1420"/>
    <w:rsid w:val="009A1B5B"/>
    <w:rPr>
      <w:rFonts w:ascii="Segoe UI" w:eastAsia="Segoe UI" w:hAnsi="Segoe UI" w:cs="Segoe UI"/>
      <w:b w:val="0"/>
      <w:bCs w:val="0"/>
      <w:i w:val="0"/>
      <w:iCs w:val="0"/>
      <w:smallCaps w:val="0"/>
      <w:strike w:val="0"/>
      <w:sz w:val="10"/>
      <w:szCs w:val="10"/>
      <w:u w:val="none"/>
    </w:rPr>
  </w:style>
  <w:style w:type="character" w:customStyle="1" w:styleId="Intestazioneopidipagina68">
    <w:name w:val="Intestazione o piè di pagina (68)_"/>
    <w:basedOn w:val="Carpredefinitoparagrafo"/>
    <w:link w:val="Intestazioneopidipagina680"/>
    <w:rsid w:val="009A1B5B"/>
    <w:rPr>
      <w:rFonts w:ascii="AngsanaUPC" w:eastAsia="AngsanaUPC" w:hAnsi="AngsanaUPC" w:cs="AngsanaUPC"/>
      <w:b w:val="0"/>
      <w:bCs w:val="0"/>
      <w:i w:val="0"/>
      <w:iCs w:val="0"/>
      <w:smallCaps w:val="0"/>
      <w:strike w:val="0"/>
      <w:sz w:val="24"/>
      <w:szCs w:val="24"/>
      <w:u w:val="none"/>
    </w:rPr>
  </w:style>
  <w:style w:type="character" w:customStyle="1" w:styleId="Intestazioneopidipagina68CenturySchoolbook6pt">
    <w:name w:val="Intestazione o piè di pagina (68) + Century Schoolbook;6 pt"/>
    <w:basedOn w:val="Intestazioneopidipagina68"/>
    <w:rsid w:val="009A1B5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2"/>
      <w:szCs w:val="12"/>
      <w:u w:val="none"/>
    </w:rPr>
  </w:style>
  <w:style w:type="character" w:customStyle="1" w:styleId="Intestazioneopidipagina6811pt">
    <w:name w:val="Intestazione o piè di pagina (68) + 11 pt"/>
    <w:basedOn w:val="Intestazioneopidipagina68"/>
    <w:rsid w:val="009A1B5B"/>
    <w:rPr>
      <w:rFonts w:ascii="AngsanaUPC" w:eastAsia="AngsanaUPC" w:hAnsi="AngsanaUPC" w:cs="AngsanaUPC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2"/>
      <w:szCs w:val="22"/>
      <w:u w:val="none"/>
    </w:rPr>
  </w:style>
  <w:style w:type="character" w:customStyle="1" w:styleId="Corpodeltesto43CenturySchoolbook95ptNongrassetto0">
    <w:name w:val="Corpo del testo (43) + Century Schoolbook;9;5 pt;Non grassetto"/>
    <w:basedOn w:val="Corpodeltesto430"/>
    <w:rsid w:val="009A1B5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43CenturySchoolbook65ptNongrassetto0">
    <w:name w:val="Corpo del testo (43) + Century Schoolbook;6;5 pt;Non grassetto"/>
    <w:basedOn w:val="Corpodeltesto430"/>
    <w:rsid w:val="009A1B5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Intestazioneopidipagina6810pt">
    <w:name w:val="Intestazione o piè di pagina (68) + 10 pt"/>
    <w:basedOn w:val="Intestazioneopidipagina68"/>
    <w:rsid w:val="009A1B5B"/>
    <w:rPr>
      <w:rFonts w:ascii="AngsanaUPC" w:eastAsia="AngsanaUPC" w:hAnsi="AngsanaUPC" w:cs="AngsanaUPC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144">
    <w:name w:val="Corpo del testo (144)_"/>
    <w:basedOn w:val="Carpredefinitoparagrafo"/>
    <w:link w:val="Corpodeltesto1440"/>
    <w:rsid w:val="009A1B5B"/>
    <w:rPr>
      <w:rFonts w:ascii="AngsanaUPC" w:eastAsia="AngsanaUPC" w:hAnsi="AngsanaUPC" w:cs="AngsanaUPC"/>
      <w:b w:val="0"/>
      <w:bCs w:val="0"/>
      <w:i w:val="0"/>
      <w:iCs w:val="0"/>
      <w:smallCaps w:val="0"/>
      <w:strike w:val="0"/>
      <w:sz w:val="16"/>
      <w:szCs w:val="16"/>
      <w:u w:val="none"/>
    </w:rPr>
  </w:style>
  <w:style w:type="character" w:customStyle="1" w:styleId="Intestazioneopidipagina68CenturySchoolbook7pt">
    <w:name w:val="Intestazione o piè di pagina (68) + Century Schoolbook;7 pt"/>
    <w:basedOn w:val="Intestazioneopidipagina68"/>
    <w:rsid w:val="009A1B5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143">
    <w:name w:val="Corpo del testo (143)_"/>
    <w:basedOn w:val="Carpredefinitoparagrafo"/>
    <w:link w:val="Corpodeltesto1430"/>
    <w:rsid w:val="009A1B5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sz w:val="13"/>
      <w:szCs w:val="13"/>
      <w:u w:val="none"/>
    </w:rPr>
  </w:style>
  <w:style w:type="character" w:customStyle="1" w:styleId="Corpodeltesto43CenturySchoolbook7ptNongrassetto">
    <w:name w:val="Corpo del testo (43) + Century Schoolbook;7 pt;Non grassetto"/>
    <w:basedOn w:val="Corpodeltesto430"/>
    <w:rsid w:val="009A1B5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Intestazioneopidipagina68BookAntiqua7ptCorsivo">
    <w:name w:val="Intestazione o piè di pagina (68) + Book Antiqua;7 pt;Corsivo"/>
    <w:basedOn w:val="Intestazioneopidipagina68"/>
    <w:rsid w:val="009A1B5B"/>
    <w:rPr>
      <w:rFonts w:ascii="Book Antiqua" w:eastAsia="Book Antiqua" w:hAnsi="Book Antiqua" w:cs="Book Antiqua"/>
      <w:b w:val="0"/>
      <w:bCs w:val="0"/>
      <w:i/>
      <w:iCs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118SegoeUI9ptCorsivo">
    <w:name w:val="Corpo del testo (118) + Segoe UI;9 pt;Corsivo"/>
    <w:basedOn w:val="Corpodeltesto118"/>
    <w:rsid w:val="009A1B5B"/>
    <w:rPr>
      <w:rFonts w:ascii="Segoe UI" w:eastAsia="Segoe UI" w:hAnsi="Segoe UI" w:cs="Segoe UI"/>
      <w:b w:val="0"/>
      <w:bCs w:val="0"/>
      <w:i/>
      <w:iCs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118SegoeUI5pt">
    <w:name w:val="Corpo del testo (118) + Segoe UI;5 pt"/>
    <w:basedOn w:val="Corpodeltesto118"/>
    <w:rsid w:val="009A1B5B"/>
    <w:rPr>
      <w:rFonts w:ascii="Segoe UI" w:eastAsia="Segoe UI" w:hAnsi="Segoe UI" w:cs="Segoe UI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0"/>
      <w:szCs w:val="10"/>
      <w:u w:val="none"/>
    </w:rPr>
  </w:style>
  <w:style w:type="character" w:customStyle="1" w:styleId="Corpodeltesto118SegoeUI8ptGrassetto">
    <w:name w:val="Corpo del testo (118) + Segoe UI;8 pt;Grassetto"/>
    <w:basedOn w:val="Corpodeltesto118"/>
    <w:rsid w:val="009A1B5B"/>
    <w:rPr>
      <w:rFonts w:ascii="Segoe UI" w:eastAsia="Segoe UI" w:hAnsi="Segoe UI" w:cs="Segoe UI"/>
      <w:b/>
      <w:bCs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146">
    <w:name w:val="Corpo del testo (146)_"/>
    <w:basedOn w:val="Carpredefinitoparagrafo"/>
    <w:link w:val="Corpodeltesto1460"/>
    <w:rsid w:val="009A1B5B"/>
    <w:rPr>
      <w:rFonts w:ascii="Segoe UI" w:eastAsia="Segoe UI" w:hAnsi="Segoe UI" w:cs="Segoe UI"/>
      <w:b w:val="0"/>
      <w:bCs w:val="0"/>
      <w:i w:val="0"/>
      <w:iCs w:val="0"/>
      <w:smallCaps w:val="0"/>
      <w:strike w:val="0"/>
      <w:spacing w:val="0"/>
      <w:sz w:val="10"/>
      <w:szCs w:val="10"/>
      <w:u w:val="none"/>
    </w:rPr>
  </w:style>
  <w:style w:type="character" w:customStyle="1" w:styleId="Corpodeltesto145">
    <w:name w:val="Corpo del testo (145)"/>
    <w:basedOn w:val="Carpredefinitoparagrafo"/>
    <w:rsid w:val="009A1B5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sz w:val="15"/>
      <w:szCs w:val="15"/>
      <w:u w:val="none"/>
    </w:rPr>
  </w:style>
  <w:style w:type="character" w:customStyle="1" w:styleId="Corpodeltesto147">
    <w:name w:val="Corpo del testo (147)_"/>
    <w:basedOn w:val="Carpredefinitoparagrafo"/>
    <w:link w:val="Corpodeltesto1470"/>
    <w:rsid w:val="009A1B5B"/>
    <w:rPr>
      <w:rFonts w:ascii="AngsanaUPC" w:eastAsia="AngsanaUPC" w:hAnsi="AngsanaUPC" w:cs="AngsanaUPC"/>
      <w:b w:val="0"/>
      <w:bCs w:val="0"/>
      <w:i/>
      <w:iCs/>
      <w:smallCaps w:val="0"/>
      <w:strike w:val="0"/>
      <w:sz w:val="16"/>
      <w:szCs w:val="16"/>
      <w:u w:val="none"/>
    </w:rPr>
  </w:style>
  <w:style w:type="character" w:customStyle="1" w:styleId="Corpodeltesto1450">
    <w:name w:val="Corpo del testo (145)_"/>
    <w:basedOn w:val="Carpredefinitoparagrafo"/>
    <w:link w:val="Corpodeltesto1451"/>
    <w:rsid w:val="009A1B5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sz w:val="15"/>
      <w:szCs w:val="15"/>
      <w:u w:val="none"/>
    </w:rPr>
  </w:style>
  <w:style w:type="character" w:customStyle="1" w:styleId="Corpodeltesto145BookAntiqua7ptCorsivo">
    <w:name w:val="Corpo del testo (145) + Book Antiqua;7 pt;Corsivo"/>
    <w:basedOn w:val="Corpodeltesto1450"/>
    <w:rsid w:val="009A1B5B"/>
    <w:rPr>
      <w:rFonts w:ascii="Book Antiqua" w:eastAsia="Book Antiqua" w:hAnsi="Book Antiqua" w:cs="Book Antiqua"/>
      <w:b w:val="0"/>
      <w:bCs w:val="0"/>
      <w:i/>
      <w:iCs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43CenturySchoolbook65ptNongrassettoCorsivoSpaziatura0pt">
    <w:name w:val="Corpo del testo (43) + Century Schoolbook;6;5 pt;Non grassetto;Corsivo;Spaziatura 0 pt"/>
    <w:basedOn w:val="Corpodeltesto430"/>
    <w:rsid w:val="009A1B5B"/>
    <w:rPr>
      <w:rFonts w:ascii="Century Schoolbook" w:eastAsia="Century Schoolbook" w:hAnsi="Century Schoolbook" w:cs="Century Schoolbook"/>
      <w:b/>
      <w:bCs/>
      <w:i/>
      <w:iCs/>
      <w:smallCaps w:val="0"/>
      <w:strike w:val="0"/>
      <w:color w:val="000000"/>
      <w:spacing w:val="10"/>
      <w:w w:val="100"/>
      <w:position w:val="0"/>
      <w:sz w:val="13"/>
      <w:szCs w:val="13"/>
      <w:u w:val="none"/>
    </w:rPr>
  </w:style>
  <w:style w:type="character" w:customStyle="1" w:styleId="Corpodeltesto110SegoeUI8ptGrassetto">
    <w:name w:val="Corpo del testo (110) + Segoe UI;8 pt;Grassetto"/>
    <w:basedOn w:val="Corpodeltesto1100"/>
    <w:rsid w:val="009A1B5B"/>
    <w:rPr>
      <w:rFonts w:ascii="Segoe UI" w:eastAsia="Segoe UI" w:hAnsi="Segoe UI" w:cs="Segoe UI"/>
      <w:b/>
      <w:bCs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43CenturySchoolbook75ptNongrassetto0">
    <w:name w:val="Corpo del testo (43) + Century Schoolbook;7;5 pt;Non grassetto"/>
    <w:basedOn w:val="Corpodeltesto430"/>
    <w:rsid w:val="009A1B5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1104">
    <w:name w:val="Corpo del testo (110)"/>
    <w:basedOn w:val="Corpodeltesto1100"/>
    <w:rsid w:val="009A1B5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110SegoeUI5pt">
    <w:name w:val="Corpo del testo (110) + Segoe UI;5 pt"/>
    <w:basedOn w:val="Corpodeltesto1100"/>
    <w:rsid w:val="009A1B5B"/>
    <w:rPr>
      <w:rFonts w:ascii="Segoe UI" w:eastAsia="Segoe UI" w:hAnsi="Segoe UI" w:cs="Segoe UI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0"/>
      <w:szCs w:val="10"/>
      <w:u w:val="none"/>
    </w:rPr>
  </w:style>
  <w:style w:type="character" w:customStyle="1" w:styleId="Corpodeltesto148">
    <w:name w:val="Corpo del testo (148)"/>
    <w:basedOn w:val="Carpredefinitoparagrafo"/>
    <w:rsid w:val="009A1B5B"/>
    <w:rPr>
      <w:rFonts w:ascii="AngsanaUPC" w:eastAsia="AngsanaUPC" w:hAnsi="AngsanaUPC" w:cs="AngsanaUPC"/>
      <w:b w:val="0"/>
      <w:bCs w:val="0"/>
      <w:i w:val="0"/>
      <w:iCs w:val="0"/>
      <w:smallCaps w:val="0"/>
      <w:strike w:val="0"/>
      <w:sz w:val="16"/>
      <w:szCs w:val="16"/>
      <w:u w:val="none"/>
    </w:rPr>
  </w:style>
  <w:style w:type="character" w:customStyle="1" w:styleId="Corpodeltesto43Georgia75ptNongrassettoCorsivo">
    <w:name w:val="Corpo del testo (43) + Georgia;7;5 pt;Non grassetto;Corsivo"/>
    <w:basedOn w:val="Corpodeltesto430"/>
    <w:rsid w:val="009A1B5B"/>
    <w:rPr>
      <w:rFonts w:ascii="Georgia" w:eastAsia="Georgia" w:hAnsi="Georgia" w:cs="Georgia"/>
      <w:b/>
      <w:bCs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110CorsivoSpaziatura1pt">
    <w:name w:val="Corpo del testo (110) + Corsivo;Spaziatura 1 pt"/>
    <w:basedOn w:val="Corpodeltesto1100"/>
    <w:rsid w:val="009A1B5B"/>
    <w:rPr>
      <w:rFonts w:ascii="Century Schoolbook" w:eastAsia="Century Schoolbook" w:hAnsi="Century Schoolbook" w:cs="Century Schoolbook"/>
      <w:b w:val="0"/>
      <w:bCs w:val="0"/>
      <w:i/>
      <w:iCs/>
      <w:smallCaps w:val="0"/>
      <w:strike w:val="0"/>
      <w:color w:val="000000"/>
      <w:spacing w:val="20"/>
      <w:w w:val="100"/>
      <w:position w:val="0"/>
      <w:sz w:val="19"/>
      <w:szCs w:val="19"/>
      <w:u w:val="none"/>
    </w:rPr>
  </w:style>
  <w:style w:type="character" w:customStyle="1" w:styleId="Intestazioneopidipagina68CenturySchoolbook7ptMaiuscoletto">
    <w:name w:val="Intestazione o piè di pagina (68) + Century Schoolbook;7 pt;Maiuscoletto"/>
    <w:basedOn w:val="Intestazioneopidipagina68"/>
    <w:rsid w:val="009A1B5B"/>
    <w:rPr>
      <w:rFonts w:ascii="Century Schoolbook" w:eastAsia="Century Schoolbook" w:hAnsi="Century Schoolbook" w:cs="Century Schoolbook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59CenturySchoolbook7ptGrassettoNoncorsivo">
    <w:name w:val="Corpo del testo (59) + Century Schoolbook;7 pt;Grassetto;Non corsivo"/>
    <w:basedOn w:val="Corpodeltesto59"/>
    <w:rsid w:val="009A1B5B"/>
    <w:rPr>
      <w:rFonts w:ascii="Century Schoolbook" w:eastAsia="Century Schoolbook" w:hAnsi="Century Schoolbook" w:cs="Century Schoolbook"/>
      <w:b/>
      <w:bCs/>
      <w:i/>
      <w:iCs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Intestazioneopidipagina71">
    <w:name w:val="Intestazione o piè di pagina (71)_"/>
    <w:basedOn w:val="Carpredefinitoparagrafo"/>
    <w:link w:val="Intestazioneopidipagina710"/>
    <w:rsid w:val="009A1B5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sz w:val="14"/>
      <w:szCs w:val="14"/>
      <w:u w:val="none"/>
    </w:rPr>
  </w:style>
  <w:style w:type="character" w:customStyle="1" w:styleId="Intestazioneopidipagina71AngsanaUPC11pt">
    <w:name w:val="Intestazione o piè di pagina (71) + AngsanaUPC;11 pt"/>
    <w:basedOn w:val="Intestazioneopidipagina71"/>
    <w:rsid w:val="009A1B5B"/>
    <w:rPr>
      <w:rFonts w:ascii="AngsanaUPC" w:eastAsia="AngsanaUPC" w:hAnsi="AngsanaUPC" w:cs="AngsanaUPC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2"/>
      <w:szCs w:val="22"/>
      <w:u w:val="none"/>
    </w:rPr>
  </w:style>
  <w:style w:type="character" w:customStyle="1" w:styleId="Intestazioneopidipagina71AngsanaUPC12pt">
    <w:name w:val="Intestazione o piè di pagina (71) + AngsanaUPC;12 pt"/>
    <w:basedOn w:val="Intestazioneopidipagina71"/>
    <w:rsid w:val="009A1B5B"/>
    <w:rPr>
      <w:rFonts w:ascii="AngsanaUPC" w:eastAsia="AngsanaUPC" w:hAnsi="AngsanaUPC" w:cs="AngsanaUPC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4"/>
      <w:szCs w:val="24"/>
      <w:u w:val="none"/>
    </w:rPr>
  </w:style>
  <w:style w:type="character" w:customStyle="1" w:styleId="Intestazioneopidipagina7175ptCorsivo">
    <w:name w:val="Intestazione o piè di pagina (71) + 7;5 pt;Corsivo"/>
    <w:basedOn w:val="Intestazioneopidipagina71"/>
    <w:rsid w:val="009A1B5B"/>
    <w:rPr>
      <w:rFonts w:ascii="Century Schoolbook" w:eastAsia="Century Schoolbook" w:hAnsi="Century Schoolbook" w:cs="Century Schoolbook"/>
      <w:b w:val="0"/>
      <w:bCs w:val="0"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43CenturySchoolbookCorsivoSpaziatura1pt0">
    <w:name w:val="Corpo del testo (43) + Century Schoolbook;Corsivo;Spaziatura 1 pt"/>
    <w:basedOn w:val="Corpodeltesto430"/>
    <w:rsid w:val="009A1B5B"/>
    <w:rPr>
      <w:rFonts w:ascii="Century Schoolbook" w:eastAsia="Century Schoolbook" w:hAnsi="Century Schoolbook" w:cs="Century Schoolbook"/>
      <w:b/>
      <w:bCs/>
      <w:i/>
      <w:iCs/>
      <w:smallCaps w:val="0"/>
      <w:strike w:val="0"/>
      <w:color w:val="000000"/>
      <w:spacing w:val="20"/>
      <w:w w:val="100"/>
      <w:position w:val="0"/>
      <w:sz w:val="16"/>
      <w:szCs w:val="16"/>
      <w:u w:val="none"/>
    </w:rPr>
  </w:style>
  <w:style w:type="character" w:customStyle="1" w:styleId="Intestazioneopidipagina71SegoeUI4pt">
    <w:name w:val="Intestazione o piè di pagina (71) + Segoe UI;4 pt"/>
    <w:basedOn w:val="Intestazioneopidipagina71"/>
    <w:rsid w:val="009A1B5B"/>
    <w:rPr>
      <w:rFonts w:ascii="Segoe UI" w:eastAsia="Segoe UI" w:hAnsi="Segoe UI" w:cs="Segoe UI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8"/>
      <w:szCs w:val="8"/>
      <w:u w:val="none"/>
    </w:rPr>
  </w:style>
  <w:style w:type="character" w:customStyle="1" w:styleId="Intestazioneopidipagina71AngsanaUPC10pt">
    <w:name w:val="Intestazione o piè di pagina (71) + AngsanaUPC;10 pt"/>
    <w:basedOn w:val="Intestazioneopidipagina71"/>
    <w:rsid w:val="009A1B5B"/>
    <w:rPr>
      <w:rFonts w:ascii="AngsanaUPC" w:eastAsia="AngsanaUPC" w:hAnsi="AngsanaUPC" w:cs="AngsanaUPC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Intestazioneopidipagina71AngsanaUPC95ptCorsivo">
    <w:name w:val="Intestazione o piè di pagina (71) + AngsanaUPC;9;5 pt;Corsivo"/>
    <w:basedOn w:val="Intestazioneopidipagina71"/>
    <w:rsid w:val="009A1B5B"/>
    <w:rPr>
      <w:rFonts w:ascii="AngsanaUPC" w:eastAsia="AngsanaUPC" w:hAnsi="AngsanaUPC" w:cs="AngsanaUPC"/>
      <w:b w:val="0"/>
      <w:bCs w:val="0"/>
      <w:i/>
      <w:iCs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121Georgia9pt">
    <w:name w:val="Corpo del testo (121) + Georgia;9 pt"/>
    <w:basedOn w:val="Corpodeltesto1210"/>
    <w:rsid w:val="009A1B5B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149">
    <w:name w:val="Corpo del testo (149)"/>
    <w:basedOn w:val="Carpredefinitoparagrafo"/>
    <w:rsid w:val="009A1B5B"/>
    <w:rPr>
      <w:rFonts w:ascii="AngsanaUPC" w:eastAsia="AngsanaUPC" w:hAnsi="AngsanaUPC" w:cs="AngsanaUPC"/>
      <w:b w:val="0"/>
      <w:bCs w:val="0"/>
      <w:i w:val="0"/>
      <w:iCs w:val="0"/>
      <w:smallCaps w:val="0"/>
      <w:strike w:val="0"/>
      <w:sz w:val="22"/>
      <w:szCs w:val="22"/>
      <w:u w:val="none"/>
    </w:rPr>
  </w:style>
  <w:style w:type="character" w:customStyle="1" w:styleId="Corpodeltesto149115pt">
    <w:name w:val="Corpo del testo (149) + 11;5 pt"/>
    <w:basedOn w:val="Corpodeltesto1490"/>
    <w:rsid w:val="009A1B5B"/>
    <w:rPr>
      <w:rFonts w:ascii="AngsanaUPC" w:eastAsia="AngsanaUPC" w:hAnsi="AngsanaUPC" w:cs="AngsanaUPC"/>
      <w:b w:val="0"/>
      <w:bCs w:val="0"/>
      <w:i w:val="0"/>
      <w:iCs w:val="0"/>
      <w:smallCaps w:val="0"/>
      <w:strike w:val="0"/>
      <w:sz w:val="23"/>
      <w:szCs w:val="23"/>
      <w:u w:val="none"/>
    </w:rPr>
  </w:style>
  <w:style w:type="character" w:customStyle="1" w:styleId="Intestazioneopidipagina7165pt">
    <w:name w:val="Intestazione o piè di pagina (71) + 6;5 pt"/>
    <w:basedOn w:val="Intestazioneopidipagina71"/>
    <w:rsid w:val="009A1B5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113SegoeUI5pt">
    <w:name w:val="Corpo del testo (113) + Segoe UI;5 pt"/>
    <w:basedOn w:val="Corpodeltesto1130"/>
    <w:rsid w:val="009A1B5B"/>
    <w:rPr>
      <w:rFonts w:ascii="Segoe UI" w:eastAsia="Segoe UI" w:hAnsi="Segoe UI" w:cs="Segoe UI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0"/>
      <w:szCs w:val="10"/>
      <w:u w:val="none"/>
    </w:rPr>
  </w:style>
  <w:style w:type="character" w:customStyle="1" w:styleId="Corpodeltesto113AngsanaUPC15ptCorsivo">
    <w:name w:val="Corpo del testo (113) + AngsanaUPC;15 pt;Corsivo"/>
    <w:basedOn w:val="Corpodeltesto1130"/>
    <w:rsid w:val="009A1B5B"/>
    <w:rPr>
      <w:rFonts w:ascii="AngsanaUPC" w:eastAsia="AngsanaUPC" w:hAnsi="AngsanaUPC" w:cs="AngsanaUPC"/>
      <w:b w:val="0"/>
      <w:bCs w:val="0"/>
      <w:i/>
      <w:iCs/>
      <w:smallCaps w:val="0"/>
      <w:strike w:val="0"/>
      <w:color w:val="000000"/>
      <w:spacing w:val="0"/>
      <w:w w:val="100"/>
      <w:position w:val="0"/>
      <w:sz w:val="30"/>
      <w:szCs w:val="30"/>
      <w:u w:val="none"/>
    </w:rPr>
  </w:style>
  <w:style w:type="character" w:customStyle="1" w:styleId="Corpodeltesto11375ptCorsivoProporzioni75">
    <w:name w:val="Corpo del testo (113) + 7;5 pt;Corsivo;Proporzioni 75%"/>
    <w:basedOn w:val="Corpodeltesto1130"/>
    <w:rsid w:val="009A1B5B"/>
    <w:rPr>
      <w:rFonts w:ascii="Georgia" w:eastAsia="Georgia" w:hAnsi="Georgia" w:cs="Georgia"/>
      <w:b w:val="0"/>
      <w:bCs w:val="0"/>
      <w:i/>
      <w:iCs/>
      <w:smallCaps w:val="0"/>
      <w:strike w:val="0"/>
      <w:color w:val="000000"/>
      <w:spacing w:val="0"/>
      <w:w w:val="75"/>
      <w:position w:val="0"/>
      <w:sz w:val="15"/>
      <w:szCs w:val="15"/>
      <w:u w:val="none"/>
    </w:rPr>
  </w:style>
  <w:style w:type="character" w:customStyle="1" w:styleId="Corpodeltesto43CenturySchoolbook7ptNongrassetto0">
    <w:name w:val="Corpo del testo (43) + Century Schoolbook;7 pt;Non grassetto"/>
    <w:basedOn w:val="Corpodeltesto430"/>
    <w:rsid w:val="009A1B5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43CenturySchoolbook75ptNongrassetto1">
    <w:name w:val="Corpo del testo (43) + Century Schoolbook;7;5 pt;Non grassetto"/>
    <w:basedOn w:val="Corpodeltesto430"/>
    <w:rsid w:val="009A1B5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Intestazioneopidipagina7155pt">
    <w:name w:val="Intestazione o piè di pagina (71) + 5;5 pt"/>
    <w:basedOn w:val="Intestazioneopidipagina71"/>
    <w:rsid w:val="009A1B5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1"/>
      <w:szCs w:val="11"/>
      <w:u w:val="none"/>
    </w:rPr>
  </w:style>
  <w:style w:type="character" w:customStyle="1" w:styleId="Corpodeltesto48Georgia9pt">
    <w:name w:val="Corpo del testo (48) + Georgia;9 pt"/>
    <w:basedOn w:val="Corpodeltesto48"/>
    <w:rsid w:val="009A1B5B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43CenturySchoolbook65ptNongrassettoCorsivo">
    <w:name w:val="Corpo del testo (43) + Century Schoolbook;6;5 pt;Non grassetto;Corsivo"/>
    <w:basedOn w:val="Corpodeltesto430"/>
    <w:rsid w:val="009A1B5B"/>
    <w:rPr>
      <w:rFonts w:ascii="Century Schoolbook" w:eastAsia="Century Schoolbook" w:hAnsi="Century Schoolbook" w:cs="Century Schoolbook"/>
      <w:b/>
      <w:bCs/>
      <w:i/>
      <w:iCs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1500">
    <w:name w:val="Corpo del testo (150)_"/>
    <w:basedOn w:val="Carpredefinitoparagrafo"/>
    <w:link w:val="Corpodeltesto1501"/>
    <w:rsid w:val="009A1B5B"/>
    <w:rPr>
      <w:rFonts w:ascii="AngsanaUPC" w:eastAsia="AngsanaUPC" w:hAnsi="AngsanaUPC" w:cs="AngsanaUPC"/>
      <w:b w:val="0"/>
      <w:bCs w:val="0"/>
      <w:i w:val="0"/>
      <w:iCs w:val="0"/>
      <w:smallCaps w:val="0"/>
      <w:strike w:val="0"/>
      <w:sz w:val="16"/>
      <w:szCs w:val="16"/>
      <w:u w:val="none"/>
    </w:rPr>
  </w:style>
  <w:style w:type="character" w:customStyle="1" w:styleId="Intestazioneopidipagina716pt">
    <w:name w:val="Intestazione o piè di pagina (71) + 6 pt"/>
    <w:basedOn w:val="Intestazioneopidipagina71"/>
    <w:rsid w:val="009A1B5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2"/>
      <w:szCs w:val="12"/>
      <w:u w:val="none"/>
    </w:rPr>
  </w:style>
  <w:style w:type="character" w:customStyle="1" w:styleId="Corpodeltesto11075pt0">
    <w:name w:val="Corpo del testo (110) + 7;5 pt"/>
    <w:basedOn w:val="Corpodeltesto1100"/>
    <w:rsid w:val="009A1B5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11065pt0">
    <w:name w:val="Corpo del testo (110) + 6;5 pt"/>
    <w:basedOn w:val="Corpodeltesto1100"/>
    <w:rsid w:val="009A1B5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110Candara85ptSpaziatura0pt">
    <w:name w:val="Corpo del testo (110) + Candara;8;5 pt;Spaziatura 0 pt"/>
    <w:basedOn w:val="Corpodeltesto1100"/>
    <w:rsid w:val="009A1B5B"/>
    <w:rPr>
      <w:rFonts w:ascii="Candara" w:eastAsia="Candara" w:hAnsi="Candara" w:cs="Candara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17"/>
      <w:szCs w:val="17"/>
      <w:u w:val="none"/>
    </w:rPr>
  </w:style>
  <w:style w:type="character" w:customStyle="1" w:styleId="Corpodeltesto12175pt">
    <w:name w:val="Corpo del testo (121) + 7;5 pt"/>
    <w:basedOn w:val="Corpodeltesto1210"/>
    <w:rsid w:val="009A1B5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11065pt1">
    <w:name w:val="Corpo del testo (110) + 6;5 pt"/>
    <w:basedOn w:val="Corpodeltesto1100"/>
    <w:rsid w:val="009A1B5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Intestazioneopidipagina71AngsanaUPC11pt0">
    <w:name w:val="Intestazione o piè di pagina (71) + AngsanaUPC;11 pt"/>
    <w:basedOn w:val="Intestazioneopidipagina71"/>
    <w:rsid w:val="009A1B5B"/>
    <w:rPr>
      <w:rFonts w:ascii="AngsanaUPC" w:eastAsia="AngsanaUPC" w:hAnsi="AngsanaUPC" w:cs="AngsanaUPC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2"/>
      <w:szCs w:val="22"/>
      <w:u w:val="none"/>
    </w:rPr>
  </w:style>
  <w:style w:type="character" w:customStyle="1" w:styleId="Intestazioneopidipagina71BookAntiquaCorsivo">
    <w:name w:val="Intestazione o piè di pagina (71) + Book Antiqua;Corsivo"/>
    <w:basedOn w:val="Intestazioneopidipagina71"/>
    <w:rsid w:val="009A1B5B"/>
    <w:rPr>
      <w:rFonts w:ascii="Book Antiqua" w:eastAsia="Book Antiqua" w:hAnsi="Book Antiqua" w:cs="Book Antiqua"/>
      <w:b w:val="0"/>
      <w:bCs w:val="0"/>
      <w:i/>
      <w:iCs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110Georgia8ptCorsivo">
    <w:name w:val="Corpo del testo (110) + Georgia;8 pt;Corsivo"/>
    <w:basedOn w:val="Corpodeltesto1100"/>
    <w:rsid w:val="009A1B5B"/>
    <w:rPr>
      <w:rFonts w:ascii="Georgia" w:eastAsia="Georgia" w:hAnsi="Georgia" w:cs="Georgia"/>
      <w:b w:val="0"/>
      <w:bCs w:val="0"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120SegoeUI8ptGrassetto">
    <w:name w:val="Corpo del testo (120) + Segoe UI;8 pt;Grassetto"/>
    <w:basedOn w:val="Corpodeltesto1200"/>
    <w:rsid w:val="009A1B5B"/>
    <w:rPr>
      <w:rFonts w:ascii="Segoe UI" w:eastAsia="Segoe UI" w:hAnsi="Segoe UI" w:cs="Segoe UI"/>
      <w:b/>
      <w:bCs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43Georgia7ptNongrassetto">
    <w:name w:val="Corpo del testo (43) + Georgia;7 pt;Non grassetto"/>
    <w:basedOn w:val="Corpodeltesto430"/>
    <w:rsid w:val="009A1B5B"/>
    <w:rPr>
      <w:rFonts w:ascii="Georgia" w:eastAsia="Georgia" w:hAnsi="Georgia" w:cs="Georgia"/>
      <w:b/>
      <w:bCs/>
      <w:i w:val="0"/>
      <w:iCs w:val="0"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Intestazioneopidipagina711">
    <w:name w:val="Intestazione o piè di pagina (71)"/>
    <w:basedOn w:val="Intestazioneopidipagina71"/>
    <w:rsid w:val="009A1B5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43AngsanaUPC15ptNongrassettoCorsivo">
    <w:name w:val="Corpo del testo (43) + AngsanaUPC;15 pt;Non grassetto;Corsivo"/>
    <w:basedOn w:val="Corpodeltesto430"/>
    <w:rsid w:val="009A1B5B"/>
    <w:rPr>
      <w:rFonts w:ascii="AngsanaUPC" w:eastAsia="AngsanaUPC" w:hAnsi="AngsanaUPC" w:cs="AngsanaUPC"/>
      <w:b/>
      <w:bCs/>
      <w:i/>
      <w:iCs/>
      <w:smallCaps w:val="0"/>
      <w:strike w:val="0"/>
      <w:color w:val="000000"/>
      <w:spacing w:val="0"/>
      <w:w w:val="100"/>
      <w:position w:val="0"/>
      <w:sz w:val="30"/>
      <w:szCs w:val="30"/>
      <w:u w:val="none"/>
    </w:rPr>
  </w:style>
  <w:style w:type="character" w:customStyle="1" w:styleId="Corpodeltesto43CenturySchoolbook85ptCorsivo">
    <w:name w:val="Corpo del testo (43) + Century Schoolbook;8;5 pt;Corsivo"/>
    <w:basedOn w:val="Corpodeltesto430"/>
    <w:rsid w:val="009A1B5B"/>
    <w:rPr>
      <w:rFonts w:ascii="Century Schoolbook" w:eastAsia="Century Schoolbook" w:hAnsi="Century Schoolbook" w:cs="Century Schoolbook"/>
      <w:b/>
      <w:bCs/>
      <w:i/>
      <w:iCs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Intestazioneopidipagina7185pt">
    <w:name w:val="Intestazione o piè di pagina (71) + 8;5 pt"/>
    <w:basedOn w:val="Intestazioneopidipagina71"/>
    <w:rsid w:val="009A1B5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43CenturySchoolbook65ptNongrassetto1">
    <w:name w:val="Corpo del testo (43) + Century Schoolbook;6;5 pt;Non grassetto"/>
    <w:basedOn w:val="Corpodeltesto430"/>
    <w:rsid w:val="009A1B5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4310pt">
    <w:name w:val="Corpo del testo (43) + 10 pt"/>
    <w:basedOn w:val="Corpodeltesto430"/>
    <w:rsid w:val="009A1B5B"/>
    <w:rPr>
      <w:rFonts w:ascii="Segoe UI" w:eastAsia="Segoe UI" w:hAnsi="Segoe UI" w:cs="Segoe UI"/>
      <w:b/>
      <w:bCs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Intestazioneopidipagina71AngsanaUPC12pt0">
    <w:name w:val="Intestazione o piè di pagina (71) + AngsanaUPC;12 pt"/>
    <w:basedOn w:val="Intestazioneopidipagina71"/>
    <w:rsid w:val="009A1B5B"/>
    <w:rPr>
      <w:rFonts w:ascii="AngsanaUPC" w:eastAsia="AngsanaUPC" w:hAnsi="AngsanaUPC" w:cs="AngsanaUPC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4"/>
      <w:szCs w:val="24"/>
      <w:u w:val="none"/>
    </w:rPr>
  </w:style>
  <w:style w:type="character" w:customStyle="1" w:styleId="Intestazioneopidipagina719ptGrassetto">
    <w:name w:val="Intestazione o piè di pagina (71) + 9 pt;Grassetto"/>
    <w:basedOn w:val="Intestazioneopidipagina71"/>
    <w:rsid w:val="009A1B5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Intestazioneopidipagina71MicrosoftSansSerif75pt">
    <w:name w:val="Intestazione o piè di pagina (71) + Microsoft Sans Serif;7;5 pt"/>
    <w:basedOn w:val="Intestazioneopidipagina71"/>
    <w:rsid w:val="009A1B5B"/>
    <w:rPr>
      <w:rFonts w:ascii="Microsoft Sans Serif" w:eastAsia="Microsoft Sans Serif" w:hAnsi="Microsoft Sans Serif" w:cs="Microsoft Sans Serif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43CenturySchoolbook75ptNongrassettoCorsivo">
    <w:name w:val="Corpo del testo (43) + Century Schoolbook;7;5 pt;Non grassetto;Corsivo"/>
    <w:basedOn w:val="Corpodeltesto430"/>
    <w:rsid w:val="009A1B5B"/>
    <w:rPr>
      <w:rFonts w:ascii="Century Schoolbook" w:eastAsia="Century Schoolbook" w:hAnsi="Century Schoolbook" w:cs="Century Schoolbook"/>
      <w:b/>
      <w:bCs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43CenturySchoolbookNongrassetto">
    <w:name w:val="Corpo del testo (43) + Century Schoolbook;Non grassetto"/>
    <w:basedOn w:val="Corpodeltesto430"/>
    <w:rsid w:val="009A1B5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Intestazioneopidipagina71AngsanaUPC11ptMaiuscoletto">
    <w:name w:val="Intestazione o piè di pagina (71) + AngsanaUPC;11 pt;Maiuscoletto"/>
    <w:basedOn w:val="Intestazioneopidipagina71"/>
    <w:rsid w:val="009A1B5B"/>
    <w:rPr>
      <w:rFonts w:ascii="AngsanaUPC" w:eastAsia="AngsanaUPC" w:hAnsi="AngsanaUPC" w:cs="AngsanaUPC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22"/>
      <w:szCs w:val="22"/>
      <w:u w:val="none"/>
    </w:rPr>
  </w:style>
  <w:style w:type="character" w:customStyle="1" w:styleId="Corpodeltesto1510">
    <w:name w:val="Corpo del testo (151)_"/>
    <w:basedOn w:val="Carpredefinitoparagrafo"/>
    <w:link w:val="Corpodeltesto1511"/>
    <w:rsid w:val="009A1B5B"/>
    <w:rPr>
      <w:rFonts w:ascii="AngsanaUPC" w:eastAsia="AngsanaUPC" w:hAnsi="AngsanaUPC" w:cs="AngsanaUPC"/>
      <w:b w:val="0"/>
      <w:bCs w:val="0"/>
      <w:i w:val="0"/>
      <w:iCs w:val="0"/>
      <w:smallCaps w:val="0"/>
      <w:strike w:val="0"/>
      <w:sz w:val="24"/>
      <w:szCs w:val="24"/>
      <w:u w:val="none"/>
    </w:rPr>
  </w:style>
  <w:style w:type="character" w:customStyle="1" w:styleId="Intestazioneopidipagina71AngsanaUPC115ptGrassettoCorsivoSpaziatura0pt">
    <w:name w:val="Intestazione o piè di pagina (71) + AngsanaUPC;11;5 pt;Grassetto;Corsivo;Spaziatura 0 pt"/>
    <w:basedOn w:val="Intestazioneopidipagina71"/>
    <w:rsid w:val="009A1B5B"/>
    <w:rPr>
      <w:rFonts w:ascii="AngsanaUPC" w:eastAsia="AngsanaUPC" w:hAnsi="AngsanaUPC" w:cs="AngsanaUPC"/>
      <w:b/>
      <w:bCs/>
      <w:i/>
      <w:iCs/>
      <w:smallCaps w:val="0"/>
      <w:strike w:val="0"/>
      <w:color w:val="000000"/>
      <w:spacing w:val="10"/>
      <w:w w:val="100"/>
      <w:position w:val="0"/>
      <w:sz w:val="23"/>
      <w:szCs w:val="23"/>
      <w:u w:val="none"/>
    </w:rPr>
  </w:style>
  <w:style w:type="character" w:customStyle="1" w:styleId="Corpodeltesto1105">
    <w:name w:val="Corpo del testo (110)"/>
    <w:basedOn w:val="Corpodeltesto1100"/>
    <w:rsid w:val="009A1B5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11075pt1">
    <w:name w:val="Corpo del testo (110) + 7;5 pt"/>
    <w:basedOn w:val="Corpodeltesto1100"/>
    <w:rsid w:val="009A1B5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437ptNongrassetto0">
    <w:name w:val="Corpo del testo (43) + 7 pt;Non grassetto"/>
    <w:basedOn w:val="Corpodeltesto430"/>
    <w:rsid w:val="009A1B5B"/>
    <w:rPr>
      <w:rFonts w:ascii="Segoe UI" w:eastAsia="Segoe UI" w:hAnsi="Segoe UI" w:cs="Segoe UI"/>
      <w:b/>
      <w:bCs/>
      <w:i w:val="0"/>
      <w:iCs w:val="0"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11865pt1">
    <w:name w:val="Corpo del testo (118) + 6;5 pt"/>
    <w:basedOn w:val="Corpodeltesto118"/>
    <w:rsid w:val="009A1B5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118SegoeUI6pt">
    <w:name w:val="Corpo del testo (118) + Segoe UI;6 pt"/>
    <w:basedOn w:val="Corpodeltesto118"/>
    <w:rsid w:val="009A1B5B"/>
    <w:rPr>
      <w:rFonts w:ascii="Segoe UI" w:eastAsia="Segoe UI" w:hAnsi="Segoe UI" w:cs="Segoe UI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2"/>
      <w:szCs w:val="12"/>
      <w:u w:val="none"/>
    </w:rPr>
  </w:style>
  <w:style w:type="character" w:customStyle="1" w:styleId="Corpodeltesto1520">
    <w:name w:val="Corpo del testo (152)_"/>
    <w:basedOn w:val="Carpredefinitoparagrafo"/>
    <w:link w:val="Corpodeltesto1521"/>
    <w:rsid w:val="009A1B5B"/>
    <w:rPr>
      <w:rFonts w:ascii="AngsanaUPC" w:eastAsia="AngsanaUPC" w:hAnsi="AngsanaUPC" w:cs="AngsanaUPC"/>
      <w:b w:val="0"/>
      <w:bCs w:val="0"/>
      <w:i w:val="0"/>
      <w:iCs w:val="0"/>
      <w:smallCaps w:val="0"/>
      <w:strike w:val="0"/>
      <w:sz w:val="19"/>
      <w:szCs w:val="19"/>
      <w:u w:val="none"/>
    </w:rPr>
  </w:style>
  <w:style w:type="character" w:customStyle="1" w:styleId="Corpodeltesto11865pt2">
    <w:name w:val="Corpo del testo (118) + 6;5 pt"/>
    <w:basedOn w:val="Corpodeltesto118"/>
    <w:rsid w:val="009A1B5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152Sylfaen7ptCorsivo">
    <w:name w:val="Corpo del testo (152) + Sylfaen;7 pt;Corsivo"/>
    <w:basedOn w:val="Corpodeltesto1520"/>
    <w:rsid w:val="009A1B5B"/>
    <w:rPr>
      <w:rFonts w:ascii="Sylfaen" w:eastAsia="Sylfaen" w:hAnsi="Sylfaen" w:cs="Sylfaen"/>
      <w:b w:val="0"/>
      <w:bCs w:val="0"/>
      <w:i/>
      <w:iCs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118AngsanaUPC105pt">
    <w:name w:val="Corpo del testo (118) + AngsanaUPC;10;5 pt"/>
    <w:basedOn w:val="Corpodeltesto118"/>
    <w:rsid w:val="009A1B5B"/>
    <w:rPr>
      <w:rFonts w:ascii="AngsanaUPC" w:eastAsia="AngsanaUPC" w:hAnsi="AngsanaUPC" w:cs="AngsanaUPC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1"/>
      <w:szCs w:val="21"/>
      <w:u w:val="none"/>
    </w:rPr>
  </w:style>
  <w:style w:type="character" w:customStyle="1" w:styleId="Corpodeltesto153">
    <w:name w:val="Corpo del testo (153)_"/>
    <w:basedOn w:val="Carpredefinitoparagrafo"/>
    <w:link w:val="Corpodeltesto1530"/>
    <w:rsid w:val="009A1B5B"/>
    <w:rPr>
      <w:rFonts w:ascii="AngsanaUPC" w:eastAsia="AngsanaUPC" w:hAnsi="AngsanaUPC" w:cs="AngsanaUPC"/>
      <w:b w:val="0"/>
      <w:bCs w:val="0"/>
      <w:i w:val="0"/>
      <w:iCs w:val="0"/>
      <w:smallCaps w:val="0"/>
      <w:strike w:val="0"/>
      <w:sz w:val="16"/>
      <w:szCs w:val="16"/>
      <w:u w:val="none"/>
    </w:rPr>
  </w:style>
  <w:style w:type="character" w:customStyle="1" w:styleId="Corpodeltesto591">
    <w:name w:val="Corpo del testo (59)"/>
    <w:basedOn w:val="Carpredefinitoparagrafo"/>
    <w:rsid w:val="009A1B5B"/>
    <w:rPr>
      <w:rFonts w:ascii="AngsanaUPC" w:eastAsia="AngsanaUPC" w:hAnsi="AngsanaUPC" w:cs="AngsanaUPC"/>
      <w:b w:val="0"/>
      <w:bCs w:val="0"/>
      <w:i/>
      <w:iCs/>
      <w:smallCaps w:val="0"/>
      <w:strike w:val="0"/>
      <w:sz w:val="22"/>
      <w:szCs w:val="22"/>
      <w:u w:val="none"/>
    </w:rPr>
  </w:style>
  <w:style w:type="character" w:customStyle="1" w:styleId="Corpodeltesto59CenturySchoolbook7ptNoncorsivo0">
    <w:name w:val="Corpo del testo (59) + Century Schoolbook;7 pt;Non corsivo"/>
    <w:basedOn w:val="Corpodeltesto59"/>
    <w:rsid w:val="009A1B5B"/>
    <w:rPr>
      <w:rFonts w:ascii="Century Schoolbook" w:eastAsia="Century Schoolbook" w:hAnsi="Century Schoolbook" w:cs="Century Schoolbook"/>
      <w:b w:val="0"/>
      <w:bCs w:val="0"/>
      <w:i/>
      <w:iCs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1203">
    <w:name w:val="Corpo del testo (120)"/>
    <w:basedOn w:val="Carpredefinitoparagrafo"/>
    <w:rsid w:val="009A1B5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sz w:val="19"/>
      <w:szCs w:val="19"/>
      <w:u w:val="none"/>
    </w:rPr>
  </w:style>
  <w:style w:type="character" w:customStyle="1" w:styleId="Corpodeltesto120Maiuscoletto">
    <w:name w:val="Corpo del testo (120) + Maiuscoletto"/>
    <w:basedOn w:val="Corpodeltesto1200"/>
    <w:rsid w:val="009A1B5B"/>
    <w:rPr>
      <w:rFonts w:ascii="Century Schoolbook" w:eastAsia="Century Schoolbook" w:hAnsi="Century Schoolbook" w:cs="Century Schoolbook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1187pt0">
    <w:name w:val="Corpo del testo (118) + 7 pt"/>
    <w:basedOn w:val="Corpodeltesto118"/>
    <w:rsid w:val="009A1B5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1183">
    <w:name w:val="Corpo del testo (118)"/>
    <w:basedOn w:val="Corpodeltesto118"/>
    <w:rsid w:val="009A1B5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12165pt0">
    <w:name w:val="Corpo del testo (121) + 6;5 pt"/>
    <w:basedOn w:val="Corpodeltesto1210"/>
    <w:rsid w:val="009A1B5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1215">
    <w:name w:val="Corpo del testo (121)"/>
    <w:basedOn w:val="Corpodeltesto1210"/>
    <w:rsid w:val="009A1B5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120Georgia7pt">
    <w:name w:val="Corpo del testo (120) + Georgia;7 pt"/>
    <w:basedOn w:val="Corpodeltesto1200"/>
    <w:rsid w:val="009A1B5B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43Georgia7ptNongrassetto0">
    <w:name w:val="Corpo del testo (43) + Georgia;7 pt;Non grassetto"/>
    <w:basedOn w:val="Corpodeltesto430"/>
    <w:rsid w:val="009A1B5B"/>
    <w:rPr>
      <w:rFonts w:ascii="Georgia" w:eastAsia="Georgia" w:hAnsi="Georgia" w:cs="Georgia"/>
      <w:b/>
      <w:bCs/>
      <w:i w:val="0"/>
      <w:iCs w:val="0"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43AngsanaUPC11ptNongrassetto">
    <w:name w:val="Corpo del testo (43) + AngsanaUPC;11 pt;Non grassetto"/>
    <w:basedOn w:val="Corpodeltesto430"/>
    <w:rsid w:val="009A1B5B"/>
    <w:rPr>
      <w:rFonts w:ascii="AngsanaUPC" w:eastAsia="AngsanaUPC" w:hAnsi="AngsanaUPC" w:cs="AngsanaUPC"/>
      <w:b/>
      <w:bCs/>
      <w:i w:val="0"/>
      <w:iCs w:val="0"/>
      <w:smallCaps w:val="0"/>
      <w:strike w:val="0"/>
      <w:color w:val="000000"/>
      <w:spacing w:val="0"/>
      <w:w w:val="100"/>
      <w:position w:val="0"/>
      <w:sz w:val="22"/>
      <w:szCs w:val="22"/>
      <w:u w:val="none"/>
    </w:rPr>
  </w:style>
  <w:style w:type="character" w:customStyle="1" w:styleId="Corpodeltesto435">
    <w:name w:val="Corpo del testo (43)"/>
    <w:basedOn w:val="Corpodeltesto430"/>
    <w:rsid w:val="009A1B5B"/>
    <w:rPr>
      <w:rFonts w:ascii="Segoe UI" w:eastAsia="Segoe UI" w:hAnsi="Segoe UI" w:cs="Segoe UI"/>
      <w:b/>
      <w:bCs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154">
    <w:name w:val="Corpo del testo (154)_"/>
    <w:basedOn w:val="Carpredefinitoparagrafo"/>
    <w:link w:val="Corpodeltesto1540"/>
    <w:rsid w:val="009A1B5B"/>
    <w:rPr>
      <w:rFonts w:ascii="AngsanaUPC" w:eastAsia="AngsanaUPC" w:hAnsi="AngsanaUPC" w:cs="AngsanaUPC"/>
      <w:b w:val="0"/>
      <w:bCs w:val="0"/>
      <w:i w:val="0"/>
      <w:iCs w:val="0"/>
      <w:smallCaps w:val="0"/>
      <w:strike w:val="0"/>
      <w:sz w:val="22"/>
      <w:szCs w:val="22"/>
      <w:u w:val="none"/>
    </w:rPr>
  </w:style>
  <w:style w:type="character" w:customStyle="1" w:styleId="Corpodeltesto115Georgia9ptNongrassetto">
    <w:name w:val="Corpo del testo (115) + Georgia;9 pt;Non grassetto"/>
    <w:basedOn w:val="Corpodeltesto1150"/>
    <w:rsid w:val="009A1B5B"/>
    <w:rPr>
      <w:rFonts w:ascii="Georgia" w:eastAsia="Georgia" w:hAnsi="Georgia" w:cs="Georgia"/>
      <w:b/>
      <w:bCs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43AngsanaUPC11ptNongrassettoCorsivo">
    <w:name w:val="Corpo del testo (43) + AngsanaUPC;11 pt;Non grassetto;Corsivo"/>
    <w:basedOn w:val="Corpodeltesto430"/>
    <w:rsid w:val="009A1B5B"/>
    <w:rPr>
      <w:rFonts w:ascii="AngsanaUPC" w:eastAsia="AngsanaUPC" w:hAnsi="AngsanaUPC" w:cs="AngsanaUPC"/>
      <w:b/>
      <w:bCs/>
      <w:i/>
      <w:iCs/>
      <w:smallCaps w:val="0"/>
      <w:strike w:val="0"/>
      <w:color w:val="000000"/>
      <w:spacing w:val="0"/>
      <w:w w:val="100"/>
      <w:position w:val="0"/>
      <w:sz w:val="22"/>
      <w:szCs w:val="22"/>
      <w:u w:val="none"/>
    </w:rPr>
  </w:style>
  <w:style w:type="character" w:customStyle="1" w:styleId="Corpodeltesto120SegoeUI5pt">
    <w:name w:val="Corpo del testo (120) + Segoe UI;5 pt"/>
    <w:basedOn w:val="Corpodeltesto1200"/>
    <w:rsid w:val="009A1B5B"/>
    <w:rPr>
      <w:rFonts w:ascii="Segoe UI" w:eastAsia="Segoe UI" w:hAnsi="Segoe UI" w:cs="Segoe UI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0"/>
      <w:szCs w:val="10"/>
      <w:u w:val="none"/>
    </w:rPr>
  </w:style>
  <w:style w:type="character" w:customStyle="1" w:styleId="Corpodeltesto113CenturySchoolbook75ptGrassetto">
    <w:name w:val="Corpo del testo (113) + Century Schoolbook;7;5 pt;Grassetto"/>
    <w:basedOn w:val="Corpodeltesto1130"/>
    <w:rsid w:val="009A1B5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Intestazioneopidipagina71BookAntiqua75pt">
    <w:name w:val="Intestazione o piè di pagina (71) + Book Antiqua;7;5 pt"/>
    <w:basedOn w:val="Intestazioneopidipagina71"/>
    <w:rsid w:val="009A1B5B"/>
    <w:rPr>
      <w:rFonts w:ascii="Book Antiqua" w:eastAsia="Book Antiqua" w:hAnsi="Book Antiqua" w:cs="Book Antiqua"/>
      <w:b/>
      <w:bCs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113AngsanaUPC105pt">
    <w:name w:val="Corpo del testo (113) + AngsanaUPC;10;5 pt"/>
    <w:basedOn w:val="Corpodeltesto1130"/>
    <w:rsid w:val="009A1B5B"/>
    <w:rPr>
      <w:rFonts w:ascii="AngsanaUPC" w:eastAsia="AngsanaUPC" w:hAnsi="AngsanaUPC" w:cs="AngsanaUPC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1"/>
      <w:szCs w:val="21"/>
      <w:u w:val="none"/>
    </w:rPr>
  </w:style>
  <w:style w:type="character" w:customStyle="1" w:styleId="Corpodeltesto59CenturySchoolbook95ptNoncorsivo">
    <w:name w:val="Corpo del testo (59) + Century Schoolbook;9;5 pt;Non corsivo"/>
    <w:basedOn w:val="Corpodeltesto59"/>
    <w:rsid w:val="009A1B5B"/>
    <w:rPr>
      <w:rFonts w:ascii="Century Schoolbook" w:eastAsia="Century Schoolbook" w:hAnsi="Century Schoolbook" w:cs="Century Schoolbook"/>
      <w:b w:val="0"/>
      <w:bCs w:val="0"/>
      <w:i/>
      <w:iCs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121AngsanaUPC10pt">
    <w:name w:val="Corpo del testo (121) + AngsanaUPC;10 pt"/>
    <w:basedOn w:val="Corpodeltesto1210"/>
    <w:rsid w:val="009A1B5B"/>
    <w:rPr>
      <w:rFonts w:ascii="AngsanaUPC" w:eastAsia="AngsanaUPC" w:hAnsi="AngsanaUPC" w:cs="AngsanaUPC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155">
    <w:name w:val="Corpo del testo (155)_"/>
    <w:basedOn w:val="Carpredefinitoparagrafo"/>
    <w:link w:val="Corpodeltesto1550"/>
    <w:rsid w:val="009A1B5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sz w:val="15"/>
      <w:szCs w:val="15"/>
      <w:u w:val="none"/>
    </w:rPr>
  </w:style>
  <w:style w:type="character" w:customStyle="1" w:styleId="Intestazioneopidipagina71AngsanaUPC15pt">
    <w:name w:val="Intestazione o piè di pagina (71) + AngsanaUPC;15 pt"/>
    <w:basedOn w:val="Intestazioneopidipagina71"/>
    <w:rsid w:val="009A1B5B"/>
    <w:rPr>
      <w:rFonts w:ascii="AngsanaUPC" w:eastAsia="AngsanaUPC" w:hAnsi="AngsanaUPC" w:cs="AngsanaUPC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30"/>
      <w:szCs w:val="30"/>
      <w:u w:val="none"/>
    </w:rPr>
  </w:style>
  <w:style w:type="character" w:customStyle="1" w:styleId="Intestazioneopidipagina71BookAntiquaCorsivo0">
    <w:name w:val="Intestazione o piè di pagina (71) + Book Antiqua;Corsivo"/>
    <w:basedOn w:val="Intestazioneopidipagina71"/>
    <w:rsid w:val="009A1B5B"/>
    <w:rPr>
      <w:rFonts w:ascii="Book Antiqua" w:eastAsia="Book Antiqua" w:hAnsi="Book Antiqua" w:cs="Book Antiqua"/>
      <w:b w:val="0"/>
      <w:bCs w:val="0"/>
      <w:i/>
      <w:iCs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12175ptGrassetto">
    <w:name w:val="Corpo del testo (121) + 7;5 pt;Grassetto"/>
    <w:basedOn w:val="Corpodeltesto1210"/>
    <w:rsid w:val="009A1B5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156">
    <w:name w:val="Corpo del testo (156)_"/>
    <w:basedOn w:val="Carpredefinitoparagrafo"/>
    <w:link w:val="Corpodeltesto1560"/>
    <w:rsid w:val="009A1B5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sz w:val="14"/>
      <w:szCs w:val="14"/>
      <w:u w:val="none"/>
    </w:rPr>
  </w:style>
  <w:style w:type="character" w:customStyle="1" w:styleId="Corpodeltesto121Spaziatura1pt0">
    <w:name w:val="Corpo del testo (121) + Spaziatura 1 pt"/>
    <w:basedOn w:val="Corpodeltesto1210"/>
    <w:rsid w:val="009A1B5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20"/>
      <w:w w:val="100"/>
      <w:position w:val="0"/>
      <w:sz w:val="19"/>
      <w:szCs w:val="19"/>
      <w:u w:val="none"/>
    </w:rPr>
  </w:style>
  <w:style w:type="character" w:customStyle="1" w:styleId="Intestazioneopidipagina716pt0">
    <w:name w:val="Intestazione o piè di pagina (71) + 6 pt"/>
    <w:basedOn w:val="Intestazioneopidipagina71"/>
    <w:rsid w:val="009A1B5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2"/>
      <w:szCs w:val="12"/>
      <w:u w:val="none"/>
    </w:rPr>
  </w:style>
  <w:style w:type="character" w:customStyle="1" w:styleId="Corpodeltesto157">
    <w:name w:val="Corpo del testo (157)_"/>
    <w:basedOn w:val="Carpredefinitoparagrafo"/>
    <w:link w:val="Corpodeltesto1570"/>
    <w:rsid w:val="009A1B5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sz w:val="15"/>
      <w:szCs w:val="15"/>
      <w:u w:val="none"/>
    </w:rPr>
  </w:style>
  <w:style w:type="character" w:customStyle="1" w:styleId="Corpodeltesto157SegoeUI6ptNongrassetto">
    <w:name w:val="Corpo del testo (157) + Segoe UI;6 pt;Non grassetto"/>
    <w:basedOn w:val="Corpodeltesto157"/>
    <w:rsid w:val="009A1B5B"/>
    <w:rPr>
      <w:rFonts w:ascii="Segoe UI" w:eastAsia="Segoe UI" w:hAnsi="Segoe UI" w:cs="Segoe UI"/>
      <w:b/>
      <w:bCs/>
      <w:i w:val="0"/>
      <w:iCs w:val="0"/>
      <w:smallCaps w:val="0"/>
      <w:strike w:val="0"/>
      <w:color w:val="000000"/>
      <w:spacing w:val="0"/>
      <w:w w:val="100"/>
      <w:position w:val="0"/>
      <w:sz w:val="12"/>
      <w:szCs w:val="12"/>
      <w:u w:val="none"/>
    </w:rPr>
  </w:style>
  <w:style w:type="character" w:customStyle="1" w:styleId="Corpodeltesto1184">
    <w:name w:val="Corpo del testo (118)"/>
    <w:basedOn w:val="Corpodeltesto118"/>
    <w:rsid w:val="009A1B5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118Georgia7pt">
    <w:name w:val="Corpo del testo (118) + Georgia;7 pt"/>
    <w:basedOn w:val="Corpodeltesto118"/>
    <w:rsid w:val="009A1B5B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118AngsanaUPC10pt">
    <w:name w:val="Corpo del testo (118) + AngsanaUPC;10 pt"/>
    <w:basedOn w:val="Corpodeltesto118"/>
    <w:rsid w:val="009A1B5B"/>
    <w:rPr>
      <w:rFonts w:ascii="AngsanaUPC" w:eastAsia="AngsanaUPC" w:hAnsi="AngsanaUPC" w:cs="AngsanaUPC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11865pt3">
    <w:name w:val="Corpo del testo (118) + 6;5 pt"/>
    <w:basedOn w:val="Corpodeltesto118"/>
    <w:rsid w:val="009A1B5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Intestazioneopidipagina7165pt0">
    <w:name w:val="Intestazione o piè di pagina (71) + 6;5 pt"/>
    <w:basedOn w:val="Intestazioneopidipagina71"/>
    <w:rsid w:val="009A1B5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Intestazioneopidipagina71Georgia75pt">
    <w:name w:val="Intestazione o piè di pagina (71) + Georgia;7;5 pt"/>
    <w:basedOn w:val="Intestazioneopidipagina71"/>
    <w:rsid w:val="009A1B5B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121Georgia7pt">
    <w:name w:val="Corpo del testo (121) + Georgia;7 pt"/>
    <w:basedOn w:val="Corpodeltesto1210"/>
    <w:rsid w:val="009A1B5B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43CenturySchoolbook75pt0">
    <w:name w:val="Corpo del testo (43) + Century Schoolbook;7;5 pt"/>
    <w:basedOn w:val="Corpodeltesto430"/>
    <w:rsid w:val="009A1B5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Intestazioneopidipagina7155ptMaiuscoletto">
    <w:name w:val="Intestazione o piè di pagina (71) + 5;5 pt;Maiuscoletto"/>
    <w:basedOn w:val="Intestazioneopidipagina71"/>
    <w:rsid w:val="009A1B5B"/>
    <w:rPr>
      <w:rFonts w:ascii="Century Schoolbook" w:eastAsia="Century Schoolbook" w:hAnsi="Century Schoolbook" w:cs="Century Schoolbook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11"/>
      <w:szCs w:val="11"/>
      <w:u w:val="none"/>
    </w:rPr>
  </w:style>
  <w:style w:type="character" w:customStyle="1" w:styleId="Corpodeltesto436ptNongrassetto">
    <w:name w:val="Corpo del testo (43) + 6 pt;Non grassetto"/>
    <w:basedOn w:val="Corpodeltesto430"/>
    <w:rsid w:val="009A1B5B"/>
    <w:rPr>
      <w:rFonts w:ascii="Segoe UI" w:eastAsia="Segoe UI" w:hAnsi="Segoe UI" w:cs="Segoe UI"/>
      <w:b/>
      <w:bCs/>
      <w:i w:val="0"/>
      <w:iCs w:val="0"/>
      <w:smallCaps w:val="0"/>
      <w:strike w:val="0"/>
      <w:color w:val="000000"/>
      <w:spacing w:val="0"/>
      <w:w w:val="100"/>
      <w:position w:val="0"/>
      <w:sz w:val="12"/>
      <w:szCs w:val="12"/>
      <w:u w:val="none"/>
    </w:rPr>
  </w:style>
  <w:style w:type="character" w:customStyle="1" w:styleId="Corpodeltesto741">
    <w:name w:val="Corpo del testo (74)"/>
    <w:basedOn w:val="Carpredefinitoparagrafo"/>
    <w:rsid w:val="009A1B5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sz w:val="13"/>
      <w:szCs w:val="13"/>
      <w:u w:val="none"/>
    </w:rPr>
  </w:style>
  <w:style w:type="character" w:customStyle="1" w:styleId="Corpodeltesto1207ptCorsivo">
    <w:name w:val="Corpo del testo (120) + 7 pt;Corsivo"/>
    <w:basedOn w:val="Corpodeltesto1200"/>
    <w:rsid w:val="009A1B5B"/>
    <w:rPr>
      <w:rFonts w:ascii="Century Schoolbook" w:eastAsia="Century Schoolbook" w:hAnsi="Century Schoolbook" w:cs="Century Schoolbook"/>
      <w:b w:val="0"/>
      <w:bCs w:val="0"/>
      <w:i/>
      <w:iCs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Intestazioneopidipagina71Georgia65pt">
    <w:name w:val="Intestazione o piè di pagina (71) + Georgia;6;5 pt"/>
    <w:basedOn w:val="Intestazioneopidipagina71"/>
    <w:rsid w:val="009A1B5B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120Maiuscoletto0">
    <w:name w:val="Corpo del testo (120) + Maiuscoletto"/>
    <w:basedOn w:val="Corpodeltesto1200"/>
    <w:rsid w:val="009A1B5B"/>
    <w:rPr>
      <w:rFonts w:ascii="Century Schoolbook" w:eastAsia="Century Schoolbook" w:hAnsi="Century Schoolbook" w:cs="Century Schoolbook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43CenturySchoolbook7ptNongrassetto1">
    <w:name w:val="Corpo del testo (43) + Century Schoolbook;7 pt;Non grassetto"/>
    <w:basedOn w:val="Corpodeltesto430"/>
    <w:rsid w:val="009A1B5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436ptNongrassetto0">
    <w:name w:val="Corpo del testo (43) + 6 pt;Non grassetto"/>
    <w:basedOn w:val="Corpodeltesto430"/>
    <w:rsid w:val="009A1B5B"/>
    <w:rPr>
      <w:rFonts w:ascii="Segoe UI" w:eastAsia="Segoe UI" w:hAnsi="Segoe UI" w:cs="Segoe UI"/>
      <w:b/>
      <w:bCs/>
      <w:i w:val="0"/>
      <w:iCs w:val="0"/>
      <w:smallCaps w:val="0"/>
      <w:strike w:val="0"/>
      <w:color w:val="000000"/>
      <w:spacing w:val="0"/>
      <w:w w:val="100"/>
      <w:position w:val="0"/>
      <w:sz w:val="12"/>
      <w:szCs w:val="12"/>
      <w:u w:val="none"/>
    </w:rPr>
  </w:style>
  <w:style w:type="character" w:customStyle="1" w:styleId="Corpodeltesto43BookAntiqua105ptSpaziatura0pt">
    <w:name w:val="Corpo del testo (43) + Book Antiqua;10;5 pt;Spaziatura 0 pt"/>
    <w:basedOn w:val="Corpodeltesto430"/>
    <w:rsid w:val="009A1B5B"/>
    <w:rPr>
      <w:rFonts w:ascii="Book Antiqua" w:eastAsia="Book Antiqua" w:hAnsi="Book Antiqua" w:cs="Book Antiqua"/>
      <w:b/>
      <w:bCs/>
      <w:i w:val="0"/>
      <w:iCs w:val="0"/>
      <w:smallCaps w:val="0"/>
      <w:strike w:val="0"/>
      <w:color w:val="000000"/>
      <w:spacing w:val="-10"/>
      <w:w w:val="100"/>
      <w:position w:val="0"/>
      <w:sz w:val="21"/>
      <w:szCs w:val="21"/>
      <w:u w:val="none"/>
    </w:rPr>
  </w:style>
  <w:style w:type="character" w:customStyle="1" w:styleId="Corpodeltesto43CenturySchoolbook65ptNongrassetto2">
    <w:name w:val="Corpo del testo (43) + Century Schoolbook;6;5 pt;Non grassetto"/>
    <w:basedOn w:val="Corpodeltesto430"/>
    <w:rsid w:val="009A1B5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43Georgia75ptNongrassettoCorsivo0">
    <w:name w:val="Corpo del testo (43) + Georgia;7;5 pt;Non grassetto;Corsivo"/>
    <w:basedOn w:val="Corpodeltesto430"/>
    <w:rsid w:val="009A1B5B"/>
    <w:rPr>
      <w:rFonts w:ascii="Georgia" w:eastAsia="Georgia" w:hAnsi="Georgia" w:cs="Georgia"/>
      <w:b/>
      <w:bCs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Intestazioneopidipagina71Georgia">
    <w:name w:val="Intestazione o piè di pagina (71) + Georgia"/>
    <w:basedOn w:val="Intestazioneopidipagina71"/>
    <w:rsid w:val="009A1B5B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125Georgia6pt">
    <w:name w:val="Corpo del testo (125) + Georgia;6 pt"/>
    <w:basedOn w:val="Corpodeltesto125"/>
    <w:rsid w:val="009A1B5B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2"/>
      <w:szCs w:val="12"/>
      <w:u w:val="none"/>
    </w:rPr>
  </w:style>
  <w:style w:type="character" w:customStyle="1" w:styleId="Corpodeltesto125SegoeUI6pt">
    <w:name w:val="Corpo del testo (125) + Segoe UI;6 pt"/>
    <w:basedOn w:val="Corpodeltesto125"/>
    <w:rsid w:val="009A1B5B"/>
    <w:rPr>
      <w:rFonts w:ascii="Segoe UI" w:eastAsia="Segoe UI" w:hAnsi="Segoe UI" w:cs="Segoe UI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2"/>
      <w:szCs w:val="12"/>
      <w:u w:val="none"/>
    </w:rPr>
  </w:style>
  <w:style w:type="character" w:customStyle="1" w:styleId="Corpodeltesto12575pt">
    <w:name w:val="Corpo del testo (125) + 7;5 pt"/>
    <w:basedOn w:val="Corpodeltesto125"/>
    <w:rsid w:val="009A1B5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125Georgia7pt">
    <w:name w:val="Corpo del testo (125) + Georgia;7 pt"/>
    <w:basedOn w:val="Corpodeltesto125"/>
    <w:rsid w:val="009A1B5B"/>
    <w:rPr>
      <w:rFonts w:ascii="Georgia" w:eastAsia="Georgia" w:hAnsi="Georgia" w:cs="Georgia"/>
      <w:b/>
      <w:bCs/>
      <w:i w:val="0"/>
      <w:iCs w:val="0"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125AngsanaUPC">
    <w:name w:val="Corpo del testo (125) + AngsanaUPC"/>
    <w:basedOn w:val="Corpodeltesto125"/>
    <w:rsid w:val="009A1B5B"/>
    <w:rPr>
      <w:rFonts w:ascii="AngsanaUPC" w:eastAsia="AngsanaUPC" w:hAnsi="AngsanaUPC" w:cs="AngsanaUPC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125SegoeUI8ptGrassetto">
    <w:name w:val="Corpo del testo (125) + Segoe UI;8 pt;Grassetto"/>
    <w:basedOn w:val="Corpodeltesto125"/>
    <w:rsid w:val="009A1B5B"/>
    <w:rPr>
      <w:rFonts w:ascii="Segoe UI" w:eastAsia="Segoe UI" w:hAnsi="Segoe UI" w:cs="Segoe UI"/>
      <w:b/>
      <w:bCs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1252">
    <w:name w:val="Corpo del testo (125)"/>
    <w:basedOn w:val="Corpodeltesto125"/>
    <w:rsid w:val="009A1B5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125SegoeUI9ptCorsivo">
    <w:name w:val="Corpo del testo (125) + Segoe UI;9 pt;Corsivo"/>
    <w:basedOn w:val="Corpodeltesto125"/>
    <w:rsid w:val="009A1B5B"/>
    <w:rPr>
      <w:rFonts w:ascii="Segoe UI" w:eastAsia="Segoe UI" w:hAnsi="Segoe UI" w:cs="Segoe UI"/>
      <w:b w:val="0"/>
      <w:bCs w:val="0"/>
      <w:i/>
      <w:iCs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110Georgia7pt1">
    <w:name w:val="Corpo del testo (110) + Georgia;7 pt"/>
    <w:basedOn w:val="Corpodeltesto1100"/>
    <w:rsid w:val="009A1B5B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110AngsanaUPC15ptCorsivo">
    <w:name w:val="Corpo del testo (110) + AngsanaUPC;15 pt;Corsivo"/>
    <w:basedOn w:val="Corpodeltesto1100"/>
    <w:rsid w:val="009A1B5B"/>
    <w:rPr>
      <w:rFonts w:ascii="AngsanaUPC" w:eastAsia="AngsanaUPC" w:hAnsi="AngsanaUPC" w:cs="AngsanaUPC"/>
      <w:b w:val="0"/>
      <w:bCs w:val="0"/>
      <w:i/>
      <w:iCs/>
      <w:smallCaps w:val="0"/>
      <w:strike w:val="0"/>
      <w:color w:val="000000"/>
      <w:spacing w:val="0"/>
      <w:w w:val="100"/>
      <w:position w:val="0"/>
      <w:sz w:val="30"/>
      <w:szCs w:val="30"/>
      <w:u w:val="none"/>
    </w:rPr>
  </w:style>
  <w:style w:type="character" w:customStyle="1" w:styleId="Corpodeltesto110Spaziatura-1pt">
    <w:name w:val="Corpo del testo (110) + Spaziatura -1 pt"/>
    <w:basedOn w:val="Corpodeltesto1100"/>
    <w:rsid w:val="009A1B5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-20"/>
      <w:w w:val="100"/>
      <w:position w:val="0"/>
      <w:sz w:val="19"/>
      <w:szCs w:val="19"/>
      <w:u w:val="none"/>
    </w:rPr>
  </w:style>
  <w:style w:type="character" w:customStyle="1" w:styleId="Corpodeltesto158">
    <w:name w:val="Corpo del testo (158)_"/>
    <w:basedOn w:val="Carpredefinitoparagrafo"/>
    <w:link w:val="Corpodeltesto1580"/>
    <w:rsid w:val="009A1B5B"/>
    <w:rPr>
      <w:rFonts w:ascii="AngsanaUPC" w:eastAsia="AngsanaUPC" w:hAnsi="AngsanaUPC" w:cs="AngsanaUPC"/>
      <w:b w:val="0"/>
      <w:bCs w:val="0"/>
      <w:i w:val="0"/>
      <w:iCs w:val="0"/>
      <w:smallCaps w:val="0"/>
      <w:strike w:val="0"/>
      <w:sz w:val="17"/>
      <w:szCs w:val="17"/>
      <w:u w:val="none"/>
    </w:rPr>
  </w:style>
  <w:style w:type="character" w:customStyle="1" w:styleId="Corpodeltesto159">
    <w:name w:val="Corpo del testo (159)_"/>
    <w:basedOn w:val="Carpredefinitoparagrafo"/>
    <w:link w:val="Corpodeltesto1590"/>
    <w:rsid w:val="009A1B5B"/>
    <w:rPr>
      <w:rFonts w:ascii="Book Antiqua" w:eastAsia="Book Antiqua" w:hAnsi="Book Antiqua" w:cs="Book Antiqua"/>
      <w:b w:val="0"/>
      <w:bCs w:val="0"/>
      <w:i w:val="0"/>
      <w:iCs w:val="0"/>
      <w:smallCaps w:val="0"/>
      <w:strike w:val="0"/>
      <w:sz w:val="8"/>
      <w:szCs w:val="8"/>
      <w:u w:val="none"/>
    </w:rPr>
  </w:style>
  <w:style w:type="character" w:customStyle="1" w:styleId="Corpodeltesto159Sylfaen55ptSpaziatura0pt">
    <w:name w:val="Corpo del testo (159) + Sylfaen;5;5 pt;Spaziatura 0 pt"/>
    <w:basedOn w:val="Corpodeltesto159"/>
    <w:rsid w:val="009A1B5B"/>
    <w:rPr>
      <w:rFonts w:ascii="Sylfaen" w:eastAsia="Sylfaen" w:hAnsi="Sylfaen" w:cs="Sylfaen"/>
      <w:b w:val="0"/>
      <w:bCs w:val="0"/>
      <w:i w:val="0"/>
      <w:iCs w:val="0"/>
      <w:smallCaps w:val="0"/>
      <w:strike w:val="0"/>
      <w:color w:val="000000"/>
      <w:spacing w:val="10"/>
      <w:w w:val="100"/>
      <w:position w:val="0"/>
      <w:sz w:val="11"/>
      <w:szCs w:val="11"/>
      <w:u w:val="none"/>
    </w:rPr>
  </w:style>
  <w:style w:type="character" w:customStyle="1" w:styleId="Corpodeltesto1600">
    <w:name w:val="Corpo del testo (160)"/>
    <w:basedOn w:val="Carpredefinitoparagrafo"/>
    <w:rsid w:val="009A1B5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sz w:val="15"/>
      <w:szCs w:val="15"/>
      <w:u w:val="none"/>
    </w:rPr>
  </w:style>
  <w:style w:type="character" w:customStyle="1" w:styleId="Corpodeltesto160Sylfaen8ptCorsivo">
    <w:name w:val="Corpo del testo (160) + Sylfaen;8 pt;Corsivo"/>
    <w:basedOn w:val="Corpodeltesto1601"/>
    <w:rsid w:val="009A1B5B"/>
    <w:rPr>
      <w:rFonts w:ascii="Sylfaen" w:eastAsia="Sylfaen" w:hAnsi="Sylfaen" w:cs="Sylfaen"/>
      <w:b w:val="0"/>
      <w:bCs w:val="0"/>
      <w:i/>
      <w:iCs/>
      <w:smallCaps w:val="0"/>
      <w:strike w:val="0"/>
      <w:sz w:val="16"/>
      <w:szCs w:val="16"/>
      <w:u w:val="none"/>
    </w:rPr>
  </w:style>
  <w:style w:type="character" w:customStyle="1" w:styleId="Corpodeltesto145BookAntiqua7ptCorsivo0">
    <w:name w:val="Corpo del testo (145) + Book Antiqua;7 pt;Corsivo"/>
    <w:basedOn w:val="Corpodeltesto1450"/>
    <w:rsid w:val="009A1B5B"/>
    <w:rPr>
      <w:rFonts w:ascii="Book Antiqua" w:eastAsia="Book Antiqua" w:hAnsi="Book Antiqua" w:cs="Book Antiqua"/>
      <w:b w:val="0"/>
      <w:bCs w:val="0"/>
      <w:i/>
      <w:iCs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110Georgia7pt2">
    <w:name w:val="Corpo del testo (110) + Georgia;7 pt"/>
    <w:basedOn w:val="Corpodeltesto1100"/>
    <w:rsid w:val="009A1B5B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12175pt0">
    <w:name w:val="Corpo del testo (121) + 7;5 pt"/>
    <w:basedOn w:val="Corpodeltesto1210"/>
    <w:rsid w:val="009A1B5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Intestazioneopidipagina71AngsanaUPC12pt1">
    <w:name w:val="Intestazione o piè di pagina (71) + AngsanaUPC;12 pt"/>
    <w:basedOn w:val="Intestazioneopidipagina71"/>
    <w:rsid w:val="009A1B5B"/>
    <w:rPr>
      <w:rFonts w:ascii="AngsanaUPC" w:eastAsia="AngsanaUPC" w:hAnsi="AngsanaUPC" w:cs="AngsanaUPC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4"/>
      <w:szCs w:val="24"/>
      <w:u w:val="none"/>
    </w:rPr>
  </w:style>
  <w:style w:type="character" w:customStyle="1" w:styleId="Intestazioneopidipagina71GeorgiaCorsivo">
    <w:name w:val="Intestazione o piè di pagina (71) + Georgia;Corsivo"/>
    <w:basedOn w:val="Intestazioneopidipagina71"/>
    <w:rsid w:val="009A1B5B"/>
    <w:rPr>
      <w:rFonts w:ascii="Georgia" w:eastAsia="Georgia" w:hAnsi="Georgia" w:cs="Georgia"/>
      <w:b w:val="0"/>
      <w:bCs w:val="0"/>
      <w:i/>
      <w:iCs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43CenturySchoolbook95ptNongrassetto1">
    <w:name w:val="Corpo del testo (43) + Century Schoolbook;9;5 pt;Non grassetto"/>
    <w:basedOn w:val="Corpodeltesto430"/>
    <w:rsid w:val="009A1B5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110SegoeUI6pt">
    <w:name w:val="Corpo del testo (110) + Segoe UI;6 pt"/>
    <w:basedOn w:val="Corpodeltesto1100"/>
    <w:rsid w:val="009A1B5B"/>
    <w:rPr>
      <w:rFonts w:ascii="Segoe UI" w:eastAsia="Segoe UI" w:hAnsi="Segoe UI" w:cs="Segoe UI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2"/>
      <w:szCs w:val="12"/>
      <w:u w:val="none"/>
    </w:rPr>
  </w:style>
  <w:style w:type="character" w:customStyle="1" w:styleId="Corpodeltesto1610">
    <w:name w:val="Corpo del testo (161)_"/>
    <w:basedOn w:val="Carpredefinitoparagrafo"/>
    <w:link w:val="Corpodeltesto1611"/>
    <w:rsid w:val="009A1B5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sz w:val="11"/>
      <w:szCs w:val="11"/>
      <w:u w:val="none"/>
    </w:rPr>
  </w:style>
  <w:style w:type="character" w:customStyle="1" w:styleId="Corpodeltesto162">
    <w:name w:val="Corpo del testo (162)_"/>
    <w:basedOn w:val="Carpredefinitoparagrafo"/>
    <w:link w:val="Corpodeltesto1620"/>
    <w:rsid w:val="009A1B5B"/>
    <w:rPr>
      <w:rFonts w:ascii="AngsanaUPC" w:eastAsia="AngsanaUPC" w:hAnsi="AngsanaUPC" w:cs="AngsanaUPC"/>
      <w:b w:val="0"/>
      <w:bCs w:val="0"/>
      <w:i w:val="0"/>
      <w:iCs w:val="0"/>
      <w:smallCaps w:val="0"/>
      <w:strike w:val="0"/>
      <w:w w:val="75"/>
      <w:sz w:val="24"/>
      <w:szCs w:val="24"/>
      <w:u w:val="none"/>
    </w:rPr>
  </w:style>
  <w:style w:type="character" w:customStyle="1" w:styleId="Corpodeltesto1107pt0">
    <w:name w:val="Corpo del testo (110) + 7 pt"/>
    <w:basedOn w:val="Corpodeltesto1100"/>
    <w:rsid w:val="009A1B5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110AngsanaUPC11ptCorsivo">
    <w:name w:val="Corpo del testo (110) + AngsanaUPC;11 pt;Corsivo"/>
    <w:basedOn w:val="Corpodeltesto1100"/>
    <w:rsid w:val="009A1B5B"/>
    <w:rPr>
      <w:rFonts w:ascii="AngsanaUPC" w:eastAsia="AngsanaUPC" w:hAnsi="AngsanaUPC" w:cs="AngsanaUPC"/>
      <w:b w:val="0"/>
      <w:bCs w:val="0"/>
      <w:i/>
      <w:iCs/>
      <w:smallCaps w:val="0"/>
      <w:strike w:val="0"/>
      <w:color w:val="000000"/>
      <w:spacing w:val="0"/>
      <w:w w:val="100"/>
      <w:position w:val="0"/>
      <w:sz w:val="22"/>
      <w:szCs w:val="22"/>
      <w:u w:val="none"/>
    </w:rPr>
  </w:style>
  <w:style w:type="character" w:customStyle="1" w:styleId="Intestazioneopidipagina715ptCorsivo">
    <w:name w:val="Intestazione o piè di pagina (71) + 5 pt;Corsivo"/>
    <w:basedOn w:val="Intestazioneopidipagina71"/>
    <w:rsid w:val="009A1B5B"/>
    <w:rPr>
      <w:rFonts w:ascii="Century Schoolbook" w:eastAsia="Century Schoolbook" w:hAnsi="Century Schoolbook" w:cs="Century Schoolbook"/>
      <w:b w:val="0"/>
      <w:bCs w:val="0"/>
      <w:i/>
      <w:iCs/>
      <w:smallCaps w:val="0"/>
      <w:strike w:val="0"/>
      <w:color w:val="000000"/>
      <w:spacing w:val="0"/>
      <w:w w:val="100"/>
      <w:position w:val="0"/>
      <w:sz w:val="10"/>
      <w:szCs w:val="10"/>
      <w:u w:val="none"/>
    </w:rPr>
  </w:style>
  <w:style w:type="character" w:customStyle="1" w:styleId="Intestazioneopidipagina71AngsanaUPC11ptMaiuscoletto0">
    <w:name w:val="Intestazione o piè di pagina (71) + AngsanaUPC;11 pt;Maiuscoletto"/>
    <w:basedOn w:val="Intestazioneopidipagina71"/>
    <w:rsid w:val="009A1B5B"/>
    <w:rPr>
      <w:rFonts w:ascii="AngsanaUPC" w:eastAsia="AngsanaUPC" w:hAnsi="AngsanaUPC" w:cs="AngsanaUPC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22"/>
      <w:szCs w:val="22"/>
      <w:u w:val="none"/>
    </w:rPr>
  </w:style>
  <w:style w:type="character" w:customStyle="1" w:styleId="Corpodeltesto163">
    <w:name w:val="Corpo del testo (163)"/>
    <w:basedOn w:val="Carpredefinitoparagrafo"/>
    <w:rsid w:val="009A1B5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sz w:val="12"/>
      <w:szCs w:val="12"/>
      <w:u w:val="none"/>
    </w:rPr>
  </w:style>
  <w:style w:type="character" w:customStyle="1" w:styleId="Corpodeltesto16310ptSpaziatura0pt">
    <w:name w:val="Corpo del testo (163) + 10 pt;Spaziatura 0 pt"/>
    <w:basedOn w:val="Corpodeltesto1630"/>
    <w:rsid w:val="009A1B5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spacing w:val="-10"/>
      <w:sz w:val="20"/>
      <w:szCs w:val="20"/>
      <w:u w:val="none"/>
    </w:rPr>
  </w:style>
  <w:style w:type="character" w:customStyle="1" w:styleId="Corpodeltesto164">
    <w:name w:val="Corpo del testo (164)_"/>
    <w:basedOn w:val="Carpredefinitoparagrafo"/>
    <w:link w:val="Corpodeltesto1640"/>
    <w:rsid w:val="009A1B5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sz w:val="15"/>
      <w:szCs w:val="15"/>
      <w:u w:val="none"/>
    </w:rPr>
  </w:style>
  <w:style w:type="character" w:customStyle="1" w:styleId="Corpodeltesto1641">
    <w:name w:val="Corpo del testo (164)"/>
    <w:basedOn w:val="Corpodeltesto164"/>
    <w:rsid w:val="009A1B5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1257pt">
    <w:name w:val="Corpo del testo (125) + 7 pt"/>
    <w:basedOn w:val="Corpodeltesto125"/>
    <w:rsid w:val="009A1B5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12575ptGrassetto">
    <w:name w:val="Corpo del testo (125) + 7;5 pt;Grassetto"/>
    <w:basedOn w:val="Corpodeltesto125"/>
    <w:rsid w:val="009A1B5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12575ptGrassetto0">
    <w:name w:val="Corpo del testo (125) + 7;5 pt;Grassetto"/>
    <w:basedOn w:val="Corpodeltesto125"/>
    <w:rsid w:val="009A1B5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1253">
    <w:name w:val="Corpo del testo (125)"/>
    <w:basedOn w:val="Carpredefinitoparagrafo"/>
    <w:rsid w:val="009A1B5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sz w:val="19"/>
      <w:szCs w:val="19"/>
      <w:u w:val="none"/>
    </w:rPr>
  </w:style>
  <w:style w:type="character" w:customStyle="1" w:styleId="Corpodeltesto125Georgia6pt0">
    <w:name w:val="Corpo del testo (125) + Georgia;6 pt"/>
    <w:basedOn w:val="Corpodeltesto125"/>
    <w:rsid w:val="009A1B5B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2"/>
      <w:szCs w:val="12"/>
      <w:u w:val="none"/>
    </w:rPr>
  </w:style>
  <w:style w:type="character" w:customStyle="1" w:styleId="Corpodeltesto69AngsanaUPC11ptCorsivo0">
    <w:name w:val="Corpo del testo (69) + AngsanaUPC;11 pt;Corsivo"/>
    <w:basedOn w:val="Corpodeltesto69"/>
    <w:rsid w:val="009A1B5B"/>
    <w:rPr>
      <w:rFonts w:ascii="AngsanaUPC" w:eastAsia="AngsanaUPC" w:hAnsi="AngsanaUPC" w:cs="AngsanaUPC"/>
      <w:b w:val="0"/>
      <w:bCs w:val="0"/>
      <w:i/>
      <w:iCs/>
      <w:smallCaps w:val="0"/>
      <w:strike w:val="0"/>
      <w:color w:val="000000"/>
      <w:spacing w:val="0"/>
      <w:w w:val="100"/>
      <w:position w:val="0"/>
      <w:sz w:val="22"/>
      <w:szCs w:val="22"/>
      <w:u w:val="none"/>
    </w:rPr>
  </w:style>
  <w:style w:type="character" w:customStyle="1" w:styleId="Corpodeltesto16495ptNongrassetto">
    <w:name w:val="Corpo del testo (164) + 9;5 pt;Non grassetto"/>
    <w:basedOn w:val="Corpodeltesto164"/>
    <w:rsid w:val="009A1B5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1642">
    <w:name w:val="Corpo del testo (164)"/>
    <w:basedOn w:val="Corpodeltesto164"/>
    <w:rsid w:val="009A1B5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43CenturySchoolbook75pt1">
    <w:name w:val="Corpo del testo (43) + Century Schoolbook;7;5 pt"/>
    <w:basedOn w:val="Corpodeltesto430"/>
    <w:rsid w:val="009A1B5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694">
    <w:name w:val="Corpo del testo (69)"/>
    <w:basedOn w:val="Corpodeltesto69"/>
    <w:rsid w:val="009A1B5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165">
    <w:name w:val="Corpo del testo (165)_"/>
    <w:basedOn w:val="Carpredefinitoparagrafo"/>
    <w:link w:val="Corpodeltesto1650"/>
    <w:rsid w:val="009A1B5B"/>
    <w:rPr>
      <w:rFonts w:ascii="Sylfaen" w:eastAsia="Sylfaen" w:hAnsi="Sylfaen" w:cs="Sylfaen"/>
      <w:b w:val="0"/>
      <w:bCs w:val="0"/>
      <w:i/>
      <w:iCs/>
      <w:smallCaps w:val="0"/>
      <w:strike w:val="0"/>
      <w:sz w:val="16"/>
      <w:szCs w:val="16"/>
      <w:u w:val="none"/>
    </w:rPr>
  </w:style>
  <w:style w:type="character" w:customStyle="1" w:styleId="Corpodeltesto1643">
    <w:name w:val="Corpo del testo (164)"/>
    <w:basedOn w:val="Carpredefinitoparagrafo"/>
    <w:rsid w:val="009A1B5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sz w:val="15"/>
      <w:szCs w:val="15"/>
      <w:u w:val="none"/>
    </w:rPr>
  </w:style>
  <w:style w:type="character" w:customStyle="1" w:styleId="Corpodeltesto164SegoeUI8pt">
    <w:name w:val="Corpo del testo (164) + Segoe UI;8 pt"/>
    <w:basedOn w:val="Corpodeltesto164"/>
    <w:rsid w:val="009A1B5B"/>
    <w:rPr>
      <w:rFonts w:ascii="Segoe UI" w:eastAsia="Segoe UI" w:hAnsi="Segoe UI" w:cs="Segoe UI"/>
      <w:b/>
      <w:bCs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9875pt0">
    <w:name w:val="Corpo del testo (98) + 7;5 pt"/>
    <w:basedOn w:val="Corpodeltesto98"/>
    <w:rsid w:val="009A1B5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Intestazioneopidipagina71AngsanaUPC12ptGrassetto">
    <w:name w:val="Intestazione o piè di pagina (71) + AngsanaUPC;12 pt;Grassetto"/>
    <w:basedOn w:val="Intestazioneopidipagina71"/>
    <w:rsid w:val="009A1B5B"/>
    <w:rPr>
      <w:rFonts w:ascii="AngsanaUPC" w:eastAsia="AngsanaUPC" w:hAnsi="AngsanaUPC" w:cs="AngsanaUPC"/>
      <w:b/>
      <w:bCs/>
      <w:i w:val="0"/>
      <w:iCs w:val="0"/>
      <w:smallCaps w:val="0"/>
      <w:strike w:val="0"/>
      <w:color w:val="000000"/>
      <w:spacing w:val="0"/>
      <w:w w:val="100"/>
      <w:position w:val="0"/>
      <w:sz w:val="24"/>
      <w:szCs w:val="24"/>
      <w:u w:val="none"/>
    </w:rPr>
  </w:style>
  <w:style w:type="character" w:customStyle="1" w:styleId="Corpodeltesto110AngsanaUPC">
    <w:name w:val="Corpo del testo (110) + AngsanaUPC"/>
    <w:basedOn w:val="Corpodeltesto1100"/>
    <w:rsid w:val="009A1B5B"/>
    <w:rPr>
      <w:rFonts w:ascii="AngsanaUPC" w:eastAsia="AngsanaUPC" w:hAnsi="AngsanaUPC" w:cs="AngsanaUPC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Intestazioneopidipagina7165pt1">
    <w:name w:val="Intestazione o piè di pagina (71) + 6;5 pt"/>
    <w:basedOn w:val="Intestazioneopidipagina71"/>
    <w:rsid w:val="009A1B5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121AngsanaUPC">
    <w:name w:val="Corpo del testo (121) + AngsanaUPC"/>
    <w:basedOn w:val="Corpodeltesto1210"/>
    <w:rsid w:val="009A1B5B"/>
    <w:rPr>
      <w:rFonts w:ascii="AngsanaUPC" w:eastAsia="AngsanaUPC" w:hAnsi="AngsanaUPC" w:cs="AngsanaUPC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12175pt1">
    <w:name w:val="Corpo del testo (121) + 7;5 pt"/>
    <w:basedOn w:val="Corpodeltesto1210"/>
    <w:rsid w:val="009A1B5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1107pt1">
    <w:name w:val="Corpo del testo (110) + 7 pt"/>
    <w:basedOn w:val="Corpodeltesto1100"/>
    <w:rsid w:val="009A1B5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1217pt3">
    <w:name w:val="Corpo del testo (121) + 7 pt"/>
    <w:basedOn w:val="Corpodeltesto1210"/>
    <w:rsid w:val="009A1B5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121AngsanaUPC15ptProporzioni70">
    <w:name w:val="Corpo del testo (121) + AngsanaUPC;15 pt;Proporzioni 70%"/>
    <w:basedOn w:val="Corpodeltesto1210"/>
    <w:rsid w:val="009A1B5B"/>
    <w:rPr>
      <w:rFonts w:ascii="AngsanaUPC" w:eastAsia="AngsanaUPC" w:hAnsi="AngsanaUPC" w:cs="AngsanaUPC"/>
      <w:b w:val="0"/>
      <w:bCs w:val="0"/>
      <w:i w:val="0"/>
      <w:iCs w:val="0"/>
      <w:smallCaps w:val="0"/>
      <w:strike w:val="0"/>
      <w:color w:val="000000"/>
      <w:spacing w:val="0"/>
      <w:w w:val="70"/>
      <w:position w:val="0"/>
      <w:sz w:val="30"/>
      <w:szCs w:val="30"/>
      <w:u w:val="none"/>
    </w:rPr>
  </w:style>
  <w:style w:type="character" w:customStyle="1" w:styleId="Corpodeltesto12165pt1">
    <w:name w:val="Corpo del testo (121) + 6;5 pt"/>
    <w:basedOn w:val="Corpodeltesto1210"/>
    <w:rsid w:val="009A1B5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Intestazioneopidipagina71Cambria10pt">
    <w:name w:val="Intestazione o piè di pagina (71) + Cambria;10 pt"/>
    <w:basedOn w:val="Intestazioneopidipagina71"/>
    <w:rsid w:val="009A1B5B"/>
    <w:rPr>
      <w:rFonts w:ascii="Cambria" w:eastAsia="Cambria" w:hAnsi="Cambria" w:cs="Cambr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Intestazioneopidipagina71AngsanaUPC105ptCorsivo">
    <w:name w:val="Intestazione o piè di pagina (71) + AngsanaUPC;10;5 pt;Corsivo"/>
    <w:basedOn w:val="Intestazioneopidipagina71"/>
    <w:rsid w:val="009A1B5B"/>
    <w:rPr>
      <w:rFonts w:ascii="AngsanaUPC" w:eastAsia="AngsanaUPC" w:hAnsi="AngsanaUPC" w:cs="AngsanaUPC"/>
      <w:b w:val="0"/>
      <w:bCs w:val="0"/>
      <w:i/>
      <w:iCs/>
      <w:smallCaps w:val="0"/>
      <w:strike w:val="0"/>
      <w:color w:val="000000"/>
      <w:spacing w:val="0"/>
      <w:w w:val="100"/>
      <w:position w:val="0"/>
      <w:sz w:val="21"/>
      <w:szCs w:val="21"/>
      <w:u w:val="none"/>
    </w:rPr>
  </w:style>
  <w:style w:type="character" w:customStyle="1" w:styleId="Corpodeltesto12165pt2">
    <w:name w:val="Corpo del testo (121) + 6;5 pt"/>
    <w:basedOn w:val="Corpodeltesto1210"/>
    <w:rsid w:val="009A1B5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1187pt1">
    <w:name w:val="Corpo del testo (118) + 7 pt"/>
    <w:basedOn w:val="Corpodeltesto118"/>
    <w:rsid w:val="009A1B5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118AngsanaUPC11pt">
    <w:name w:val="Corpo del testo (118) + AngsanaUPC;11 pt"/>
    <w:basedOn w:val="Corpodeltesto118"/>
    <w:rsid w:val="009A1B5B"/>
    <w:rPr>
      <w:rFonts w:ascii="AngsanaUPC" w:eastAsia="AngsanaUPC" w:hAnsi="AngsanaUPC" w:cs="AngsanaUPC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2"/>
      <w:szCs w:val="22"/>
      <w:u w:val="none"/>
    </w:rPr>
  </w:style>
  <w:style w:type="character" w:customStyle="1" w:styleId="Corpodeltesto118AngsanaUPC10pt0">
    <w:name w:val="Corpo del testo (118) + AngsanaUPC;10 pt"/>
    <w:basedOn w:val="Corpodeltesto118"/>
    <w:rsid w:val="009A1B5B"/>
    <w:rPr>
      <w:rFonts w:ascii="AngsanaUPC" w:eastAsia="AngsanaUPC" w:hAnsi="AngsanaUPC" w:cs="AngsanaUPC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118AngsanaUPC">
    <w:name w:val="Corpo del testo (118) + AngsanaUPC"/>
    <w:basedOn w:val="Corpodeltesto118"/>
    <w:rsid w:val="009A1B5B"/>
    <w:rPr>
      <w:rFonts w:ascii="AngsanaUPC" w:eastAsia="AngsanaUPC" w:hAnsi="AngsanaUPC" w:cs="AngsanaUPC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Intestazioneopidipagina71AngsanaUPC15ptGrassetto">
    <w:name w:val="Intestazione o piè di pagina (71) + AngsanaUPC;15 pt;Grassetto"/>
    <w:basedOn w:val="Intestazioneopidipagina71"/>
    <w:rsid w:val="009A1B5B"/>
    <w:rPr>
      <w:rFonts w:ascii="AngsanaUPC" w:eastAsia="AngsanaUPC" w:hAnsi="AngsanaUPC" w:cs="AngsanaUPC"/>
      <w:b/>
      <w:bCs/>
      <w:i w:val="0"/>
      <w:iCs w:val="0"/>
      <w:smallCaps w:val="0"/>
      <w:strike w:val="0"/>
      <w:color w:val="000000"/>
      <w:spacing w:val="0"/>
      <w:w w:val="100"/>
      <w:position w:val="0"/>
      <w:sz w:val="30"/>
      <w:szCs w:val="30"/>
      <w:u w:val="none"/>
    </w:rPr>
  </w:style>
  <w:style w:type="character" w:customStyle="1" w:styleId="Intestazioneopidipagina71AngsanaUPC11ptSpaziatura0pt">
    <w:name w:val="Intestazione o piè di pagina (71) + AngsanaUPC;11 pt;Spaziatura 0 pt"/>
    <w:basedOn w:val="Intestazioneopidipagina71"/>
    <w:rsid w:val="009A1B5B"/>
    <w:rPr>
      <w:rFonts w:ascii="AngsanaUPC" w:eastAsia="AngsanaUPC" w:hAnsi="AngsanaUPC" w:cs="AngsanaUPC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22"/>
      <w:szCs w:val="22"/>
      <w:u w:val="none"/>
    </w:rPr>
  </w:style>
  <w:style w:type="character" w:customStyle="1" w:styleId="Corpodeltesto108Spaziatura0pt">
    <w:name w:val="Corpo del testo (108) + Spaziatura 0 pt"/>
    <w:basedOn w:val="Corpodeltesto108"/>
    <w:rsid w:val="009A1B5B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10"/>
      <w:w w:val="100"/>
      <w:position w:val="0"/>
      <w:sz w:val="14"/>
      <w:szCs w:val="14"/>
      <w:u w:val="none"/>
    </w:rPr>
  </w:style>
  <w:style w:type="character" w:customStyle="1" w:styleId="Corpodeltesto118SegoeUI9ptCorsivo0">
    <w:name w:val="Corpo del testo (118) + Segoe UI;9 pt;Corsivo"/>
    <w:basedOn w:val="Corpodeltesto118"/>
    <w:rsid w:val="009A1B5B"/>
    <w:rPr>
      <w:rFonts w:ascii="Segoe UI" w:eastAsia="Segoe UI" w:hAnsi="Segoe UI" w:cs="Segoe UI"/>
      <w:b w:val="0"/>
      <w:bCs w:val="0"/>
      <w:i/>
      <w:iCs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118SegoeUI6ptCorsivo">
    <w:name w:val="Corpo del testo (118) + Segoe UI;6 pt;Corsivo"/>
    <w:basedOn w:val="Corpodeltesto118"/>
    <w:rsid w:val="009A1B5B"/>
    <w:rPr>
      <w:rFonts w:ascii="Segoe UI" w:eastAsia="Segoe UI" w:hAnsi="Segoe UI" w:cs="Segoe UI"/>
      <w:b w:val="0"/>
      <w:bCs w:val="0"/>
      <w:i/>
      <w:iCs/>
      <w:smallCaps w:val="0"/>
      <w:strike w:val="0"/>
      <w:color w:val="000000"/>
      <w:spacing w:val="0"/>
      <w:w w:val="100"/>
      <w:position w:val="0"/>
      <w:sz w:val="12"/>
      <w:szCs w:val="12"/>
      <w:u w:val="none"/>
    </w:rPr>
  </w:style>
  <w:style w:type="character" w:customStyle="1" w:styleId="Intestazioneopidipagina71Cambria10pt0">
    <w:name w:val="Intestazione o piè di pagina (71) + Cambria;10 pt"/>
    <w:basedOn w:val="Intestazioneopidipagina71"/>
    <w:rsid w:val="009A1B5B"/>
    <w:rPr>
      <w:rFonts w:ascii="Cambria" w:eastAsia="Cambria" w:hAnsi="Cambria" w:cs="Cambr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14595pt">
    <w:name w:val="Corpo del testo (145) + 9;5 pt"/>
    <w:basedOn w:val="Corpodeltesto1450"/>
    <w:rsid w:val="009A1B5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166">
    <w:name w:val="Corpo del testo (166)_"/>
    <w:basedOn w:val="Carpredefinitoparagrafo"/>
    <w:link w:val="Corpodeltesto1660"/>
    <w:rsid w:val="009A1B5B"/>
    <w:rPr>
      <w:rFonts w:ascii="Franklin Gothic Book" w:eastAsia="Franklin Gothic Book" w:hAnsi="Franklin Gothic Book" w:cs="Franklin Gothic Book"/>
      <w:b w:val="0"/>
      <w:bCs w:val="0"/>
      <w:i w:val="0"/>
      <w:iCs w:val="0"/>
      <w:smallCaps w:val="0"/>
      <w:strike w:val="0"/>
      <w:sz w:val="14"/>
      <w:szCs w:val="14"/>
      <w:u w:val="none"/>
    </w:rPr>
  </w:style>
  <w:style w:type="character" w:customStyle="1" w:styleId="Corpodeltesto1254">
    <w:name w:val="Corpo del testo (125)"/>
    <w:basedOn w:val="Corpodeltesto125"/>
    <w:rsid w:val="009A1B5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Intestazioneopidipagina71Candara75ptCorsivo">
    <w:name w:val="Intestazione o piè di pagina (71) + Candara;7;5 pt;Corsivo"/>
    <w:basedOn w:val="Intestazioneopidipagina71"/>
    <w:rsid w:val="009A1B5B"/>
    <w:rPr>
      <w:rFonts w:ascii="Candara" w:eastAsia="Candara" w:hAnsi="Candara" w:cs="Candara"/>
      <w:b/>
      <w:bCs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43CenturySchoolbook95ptNongrassetto2">
    <w:name w:val="Corpo del testo (43) + Century Schoolbook;9;5 pt;Non grassetto"/>
    <w:basedOn w:val="Corpodeltesto430"/>
    <w:rsid w:val="009A1B5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43CenturySchoolbook75pt2">
    <w:name w:val="Corpo del testo (43) + Century Schoolbook;7;5 pt"/>
    <w:basedOn w:val="Corpodeltesto430"/>
    <w:rsid w:val="009A1B5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110AngsanaUPC10pt">
    <w:name w:val="Corpo del testo (110) + AngsanaUPC;10 pt"/>
    <w:basedOn w:val="Corpodeltesto1100"/>
    <w:rsid w:val="009A1B5B"/>
    <w:rPr>
      <w:rFonts w:ascii="AngsanaUPC" w:eastAsia="AngsanaUPC" w:hAnsi="AngsanaUPC" w:cs="AngsanaUPC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Intestazioneopidipagina716pt1">
    <w:name w:val="Intestazione o piè di pagina (71) + 6 pt"/>
    <w:basedOn w:val="Intestazioneopidipagina71"/>
    <w:rsid w:val="009A1B5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2"/>
      <w:szCs w:val="12"/>
      <w:u w:val="none"/>
    </w:rPr>
  </w:style>
  <w:style w:type="character" w:customStyle="1" w:styleId="Corpodeltesto11085ptGrassettoCorsivo0">
    <w:name w:val="Corpo del testo (110) + 8;5 pt;Grassetto;Corsivo"/>
    <w:basedOn w:val="Corpodeltesto1100"/>
    <w:rsid w:val="009A1B5B"/>
    <w:rPr>
      <w:rFonts w:ascii="Century Schoolbook" w:eastAsia="Century Schoolbook" w:hAnsi="Century Schoolbook" w:cs="Century Schoolbook"/>
      <w:b/>
      <w:bCs/>
      <w:i/>
      <w:iCs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110AngsanaUPC11pt">
    <w:name w:val="Corpo del testo (110) + AngsanaUPC;11 pt"/>
    <w:basedOn w:val="Corpodeltesto1100"/>
    <w:rsid w:val="009A1B5B"/>
    <w:rPr>
      <w:rFonts w:ascii="AngsanaUPC" w:eastAsia="AngsanaUPC" w:hAnsi="AngsanaUPC" w:cs="AngsanaUPC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2"/>
      <w:szCs w:val="22"/>
      <w:u w:val="none"/>
    </w:rPr>
  </w:style>
  <w:style w:type="character" w:customStyle="1" w:styleId="Corpodeltesto695">
    <w:name w:val="Corpo del testo (69)"/>
    <w:basedOn w:val="Corpodeltesto69"/>
    <w:rsid w:val="009A1B5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Intestazioneopidipagina716pt2">
    <w:name w:val="Intestazione o piè di pagina (71) + 6 pt"/>
    <w:basedOn w:val="Intestazioneopidipagina71"/>
    <w:rsid w:val="009A1B5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2"/>
      <w:szCs w:val="12"/>
      <w:u w:val="none"/>
    </w:rPr>
  </w:style>
  <w:style w:type="character" w:customStyle="1" w:styleId="Corpodeltesto1107pt2">
    <w:name w:val="Corpo del testo (110) + 7 pt"/>
    <w:basedOn w:val="Corpodeltesto1100"/>
    <w:rsid w:val="009A1B5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167">
    <w:name w:val="Corpo del testo (167)_"/>
    <w:basedOn w:val="Carpredefinitoparagrafo"/>
    <w:link w:val="Corpodeltesto1670"/>
    <w:rsid w:val="009A1B5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sz w:val="11"/>
      <w:szCs w:val="11"/>
      <w:u w:val="none"/>
    </w:rPr>
  </w:style>
  <w:style w:type="character" w:customStyle="1" w:styleId="Corpodeltesto167AngsanaUPC11pt">
    <w:name w:val="Corpo del testo (167) + AngsanaUPC;11 pt"/>
    <w:basedOn w:val="Corpodeltesto167"/>
    <w:rsid w:val="009A1B5B"/>
    <w:rPr>
      <w:rFonts w:ascii="AngsanaUPC" w:eastAsia="AngsanaUPC" w:hAnsi="AngsanaUPC" w:cs="AngsanaUPC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2"/>
      <w:szCs w:val="22"/>
      <w:u w:val="none"/>
    </w:rPr>
  </w:style>
  <w:style w:type="character" w:customStyle="1" w:styleId="Corpodeltesto1108pt">
    <w:name w:val="Corpo del testo (110) + 8 pt"/>
    <w:basedOn w:val="Corpodeltesto1100"/>
    <w:rsid w:val="009A1B5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168">
    <w:name w:val="Corpo del testo (168)_"/>
    <w:basedOn w:val="Carpredefinitoparagrafo"/>
    <w:link w:val="Corpodeltesto1680"/>
    <w:rsid w:val="009A1B5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sz w:val="19"/>
      <w:szCs w:val="19"/>
      <w:u w:val="none"/>
    </w:rPr>
  </w:style>
  <w:style w:type="character" w:customStyle="1" w:styleId="Corpodeltesto168Georgia7pt">
    <w:name w:val="Corpo del testo (168) + Georgia;7 pt"/>
    <w:basedOn w:val="Corpodeltesto168"/>
    <w:rsid w:val="009A1B5B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1681">
    <w:name w:val="Corpo del testo (168)"/>
    <w:basedOn w:val="Corpodeltesto168"/>
    <w:rsid w:val="009A1B5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168SegoeUI5pt">
    <w:name w:val="Corpo del testo (168) + Segoe UI;5 pt"/>
    <w:basedOn w:val="Corpodeltesto168"/>
    <w:rsid w:val="009A1B5B"/>
    <w:rPr>
      <w:rFonts w:ascii="Segoe UI" w:eastAsia="Segoe UI" w:hAnsi="Segoe UI" w:cs="Segoe UI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0"/>
      <w:szCs w:val="10"/>
      <w:u w:val="none"/>
    </w:rPr>
  </w:style>
  <w:style w:type="character" w:customStyle="1" w:styleId="Corpodeltesto168SegoeUI8ptGrassetto">
    <w:name w:val="Corpo del testo (168) + Segoe UI;8 pt;Grassetto"/>
    <w:basedOn w:val="Corpodeltesto168"/>
    <w:rsid w:val="009A1B5B"/>
    <w:rPr>
      <w:rFonts w:ascii="Segoe UI" w:eastAsia="Segoe UI" w:hAnsi="Segoe UI" w:cs="Segoe UI"/>
      <w:b/>
      <w:bCs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11875ptGrassetto0">
    <w:name w:val="Corpo del testo (118) + 7;5 pt;Grassetto"/>
    <w:basedOn w:val="Corpodeltesto118"/>
    <w:rsid w:val="009A1B5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11875ptGrassetto1">
    <w:name w:val="Corpo del testo (118) + 7;5 pt;Grassetto"/>
    <w:basedOn w:val="Corpodeltesto118"/>
    <w:rsid w:val="009A1B5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169">
    <w:name w:val="Corpo del testo (169)_"/>
    <w:basedOn w:val="Carpredefinitoparagrafo"/>
    <w:link w:val="Corpodeltesto1690"/>
    <w:rsid w:val="009A1B5B"/>
    <w:rPr>
      <w:rFonts w:ascii="AngsanaUPC" w:eastAsia="AngsanaUPC" w:hAnsi="AngsanaUPC" w:cs="AngsanaUPC"/>
      <w:b w:val="0"/>
      <w:bCs w:val="0"/>
      <w:i w:val="0"/>
      <w:iCs w:val="0"/>
      <w:smallCaps w:val="0"/>
      <w:strike w:val="0"/>
      <w:sz w:val="17"/>
      <w:szCs w:val="17"/>
      <w:u w:val="none"/>
    </w:rPr>
  </w:style>
  <w:style w:type="character" w:customStyle="1" w:styleId="Corpodeltesto11875pt0">
    <w:name w:val="Corpo del testo (118) + 7;5 pt"/>
    <w:basedOn w:val="Corpodeltesto118"/>
    <w:rsid w:val="009A1B5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12155pt">
    <w:name w:val="Corpo del testo (121) + 5;5 pt"/>
    <w:basedOn w:val="Corpodeltesto1210"/>
    <w:rsid w:val="009A1B5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1"/>
      <w:szCs w:val="11"/>
      <w:u w:val="none"/>
    </w:rPr>
  </w:style>
  <w:style w:type="character" w:customStyle="1" w:styleId="Corpodeltesto12175ptGrassetto0">
    <w:name w:val="Corpo del testo (121) + 7;5 pt;Grassetto"/>
    <w:basedOn w:val="Corpodeltesto1210"/>
    <w:rsid w:val="009A1B5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118Maiuscoletto">
    <w:name w:val="Corpo del testo (118) + Maiuscoletto"/>
    <w:basedOn w:val="Corpodeltesto118"/>
    <w:rsid w:val="009A1B5B"/>
    <w:rPr>
      <w:rFonts w:ascii="Century Schoolbook" w:eastAsia="Century Schoolbook" w:hAnsi="Century Schoolbook" w:cs="Century Schoolbook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12175ptGrassetto1">
    <w:name w:val="Corpo del testo (121) + 7;5 pt;Grassetto"/>
    <w:basedOn w:val="Corpodeltesto1210"/>
    <w:rsid w:val="009A1B5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Intestazioneopidipagina7175pt">
    <w:name w:val="Intestazione o piè di pagina (71) + 7;5 pt"/>
    <w:basedOn w:val="Intestazioneopidipagina71"/>
    <w:rsid w:val="009A1B5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1700">
    <w:name w:val="Corpo del testo (170)_"/>
    <w:basedOn w:val="Carpredefinitoparagrafo"/>
    <w:link w:val="Corpodeltesto1701"/>
    <w:rsid w:val="009A1B5B"/>
    <w:rPr>
      <w:rFonts w:ascii="Segoe UI" w:eastAsia="Segoe UI" w:hAnsi="Segoe UI" w:cs="Segoe UI"/>
      <w:b w:val="0"/>
      <w:bCs w:val="0"/>
      <w:i/>
      <w:iCs/>
      <w:smallCaps w:val="0"/>
      <w:strike w:val="0"/>
      <w:sz w:val="18"/>
      <w:szCs w:val="18"/>
      <w:u w:val="none"/>
    </w:rPr>
  </w:style>
  <w:style w:type="character" w:customStyle="1" w:styleId="Corpodeltesto1710">
    <w:name w:val="Corpo del testo (171)_"/>
    <w:basedOn w:val="Carpredefinitoparagrafo"/>
    <w:link w:val="Corpodeltesto1711"/>
    <w:rsid w:val="009A1B5B"/>
    <w:rPr>
      <w:rFonts w:ascii="Book Antiqua" w:eastAsia="Book Antiqua" w:hAnsi="Book Antiqua" w:cs="Book Antiqua"/>
      <w:b w:val="0"/>
      <w:bCs w:val="0"/>
      <w:i w:val="0"/>
      <w:iCs w:val="0"/>
      <w:smallCaps w:val="0"/>
      <w:strike w:val="0"/>
      <w:sz w:val="8"/>
      <w:szCs w:val="8"/>
      <w:u w:val="none"/>
    </w:rPr>
  </w:style>
  <w:style w:type="character" w:customStyle="1" w:styleId="Corpodeltesto69SegoeUI65ptCorsivoMaiuscoletto">
    <w:name w:val="Corpo del testo (69) + Segoe UI;6;5 pt;Corsivo;Maiuscoletto"/>
    <w:basedOn w:val="Corpodeltesto69"/>
    <w:rsid w:val="009A1B5B"/>
    <w:rPr>
      <w:rFonts w:ascii="Segoe UI" w:eastAsia="Segoe UI" w:hAnsi="Segoe UI" w:cs="Segoe UI"/>
      <w:b w:val="0"/>
      <w:bCs w:val="0"/>
      <w:i/>
      <w:iCs/>
      <w:smallCaps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69SegoeUI65ptCorsivo">
    <w:name w:val="Corpo del testo (69) + Segoe UI;6;5 pt;Corsivo"/>
    <w:basedOn w:val="Corpodeltesto69"/>
    <w:rsid w:val="009A1B5B"/>
    <w:rPr>
      <w:rFonts w:ascii="Segoe UI" w:eastAsia="Segoe UI" w:hAnsi="Segoe UI" w:cs="Segoe UI"/>
      <w:b w:val="0"/>
      <w:bCs w:val="0"/>
      <w:i/>
      <w:iCs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696">
    <w:name w:val="Corpo del testo (69)"/>
    <w:basedOn w:val="Corpodeltesto69"/>
    <w:rsid w:val="009A1B5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11065ptGrassetto">
    <w:name w:val="Corpo del testo (110) + 6;5 pt;Grassetto"/>
    <w:basedOn w:val="Corpodeltesto1100"/>
    <w:rsid w:val="009A1B5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172">
    <w:name w:val="Corpo del testo (172)_"/>
    <w:basedOn w:val="Carpredefinitoparagrafo"/>
    <w:link w:val="Corpodeltesto1720"/>
    <w:rsid w:val="009A1B5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sz w:val="13"/>
      <w:szCs w:val="13"/>
      <w:u w:val="none"/>
    </w:rPr>
  </w:style>
  <w:style w:type="character" w:customStyle="1" w:styleId="Corpodeltesto1727pt">
    <w:name w:val="Corpo del testo (172) + 7 pt"/>
    <w:basedOn w:val="Corpodeltesto172"/>
    <w:rsid w:val="009A1B5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172GulimNongrassettoCorsivo">
    <w:name w:val="Corpo del testo (172) + Gulim;Non grassetto;Corsivo"/>
    <w:basedOn w:val="Corpodeltesto172"/>
    <w:rsid w:val="009A1B5B"/>
    <w:rPr>
      <w:rFonts w:ascii="Gulim" w:eastAsia="Gulim" w:hAnsi="Gulim" w:cs="Gulim"/>
      <w:b/>
      <w:bCs/>
      <w:i/>
      <w:iCs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173">
    <w:name w:val="Corpo del testo (173)_"/>
    <w:basedOn w:val="Carpredefinitoparagrafo"/>
    <w:link w:val="Corpodeltesto1730"/>
    <w:rsid w:val="009A1B5B"/>
    <w:rPr>
      <w:rFonts w:ascii="AngsanaUPC" w:eastAsia="AngsanaUPC" w:hAnsi="AngsanaUPC" w:cs="AngsanaUPC"/>
      <w:b w:val="0"/>
      <w:bCs w:val="0"/>
      <w:i w:val="0"/>
      <w:iCs w:val="0"/>
      <w:smallCaps w:val="0"/>
      <w:strike w:val="0"/>
      <w:sz w:val="22"/>
      <w:szCs w:val="22"/>
      <w:u w:val="none"/>
    </w:rPr>
  </w:style>
  <w:style w:type="character" w:customStyle="1" w:styleId="Corpodeltesto172Maiuscoletto">
    <w:name w:val="Corpo del testo (172) + Maiuscoletto"/>
    <w:basedOn w:val="Corpodeltesto172"/>
    <w:rsid w:val="009A1B5B"/>
    <w:rPr>
      <w:rFonts w:ascii="Century Schoolbook" w:eastAsia="Century Schoolbook" w:hAnsi="Century Schoolbook" w:cs="Century Schoolbook"/>
      <w:b/>
      <w:bCs/>
      <w:i w:val="0"/>
      <w:iCs w:val="0"/>
      <w:smallCaps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174">
    <w:name w:val="Corpo del testo (174)_"/>
    <w:basedOn w:val="Carpredefinitoparagrafo"/>
    <w:link w:val="Corpodeltesto1740"/>
    <w:rsid w:val="009A1B5B"/>
    <w:rPr>
      <w:rFonts w:ascii="AngsanaUPC" w:eastAsia="AngsanaUPC" w:hAnsi="AngsanaUPC" w:cs="AngsanaUPC"/>
      <w:b w:val="0"/>
      <w:bCs w:val="0"/>
      <w:i w:val="0"/>
      <w:iCs w:val="0"/>
      <w:smallCaps w:val="0"/>
      <w:strike w:val="0"/>
      <w:sz w:val="20"/>
      <w:szCs w:val="20"/>
      <w:u w:val="none"/>
    </w:rPr>
  </w:style>
  <w:style w:type="character" w:customStyle="1" w:styleId="Corpodeltesto174SegoeUI45pt">
    <w:name w:val="Corpo del testo (174) + Segoe UI;4;5 pt"/>
    <w:basedOn w:val="Corpodeltesto174"/>
    <w:rsid w:val="009A1B5B"/>
    <w:rPr>
      <w:rFonts w:ascii="Segoe UI" w:eastAsia="Segoe UI" w:hAnsi="Segoe UI" w:cs="Segoe UI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9"/>
      <w:szCs w:val="9"/>
      <w:u w:val="none"/>
    </w:rPr>
  </w:style>
  <w:style w:type="character" w:customStyle="1" w:styleId="Corpodeltesto1107ptGrassetto">
    <w:name w:val="Corpo del testo (110) + 7 pt;Grassetto"/>
    <w:basedOn w:val="Corpodeltesto1100"/>
    <w:rsid w:val="009A1B5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110AngsanaUPC15pt">
    <w:name w:val="Corpo del testo (110) + AngsanaUPC;15 pt"/>
    <w:basedOn w:val="Corpodeltesto1100"/>
    <w:rsid w:val="009A1B5B"/>
    <w:rPr>
      <w:rFonts w:ascii="AngsanaUPC" w:eastAsia="AngsanaUPC" w:hAnsi="AngsanaUPC" w:cs="AngsanaUPC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30"/>
      <w:szCs w:val="30"/>
      <w:u w:val="none"/>
    </w:rPr>
  </w:style>
  <w:style w:type="character" w:customStyle="1" w:styleId="Corpodeltesto110Maiuscoletto">
    <w:name w:val="Corpo del testo (110) + Maiuscoletto"/>
    <w:basedOn w:val="Corpodeltesto1100"/>
    <w:rsid w:val="009A1B5B"/>
    <w:rPr>
      <w:rFonts w:ascii="Century Schoolbook" w:eastAsia="Century Schoolbook" w:hAnsi="Century Schoolbook" w:cs="Century Schoolbook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43CenturySchoolbook7ptNongrassettoCorsivoSpaziatura2pt">
    <w:name w:val="Corpo del testo (43) + Century Schoolbook;7 pt;Non grassetto;Corsivo;Spaziatura 2 pt"/>
    <w:basedOn w:val="Corpodeltesto430"/>
    <w:rsid w:val="009A1B5B"/>
    <w:rPr>
      <w:rFonts w:ascii="Century Schoolbook" w:eastAsia="Century Schoolbook" w:hAnsi="Century Schoolbook" w:cs="Century Schoolbook"/>
      <w:b/>
      <w:bCs/>
      <w:i/>
      <w:iCs/>
      <w:smallCaps w:val="0"/>
      <w:strike w:val="0"/>
      <w:color w:val="000000"/>
      <w:spacing w:val="40"/>
      <w:w w:val="100"/>
      <w:position w:val="0"/>
      <w:sz w:val="14"/>
      <w:szCs w:val="14"/>
      <w:u w:val="none"/>
    </w:rPr>
  </w:style>
  <w:style w:type="character" w:customStyle="1" w:styleId="Corpodeltesto43CenturySchoolbook65pt">
    <w:name w:val="Corpo del testo (43) + Century Schoolbook;6;5 pt"/>
    <w:basedOn w:val="Corpodeltesto430"/>
    <w:rsid w:val="009A1B5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Intestazioneopidipagina71AngsanaUPC115ptGrassettoCorsivo">
    <w:name w:val="Intestazione o piè di pagina (71) + AngsanaUPC;11;5 pt;Grassetto;Corsivo"/>
    <w:basedOn w:val="Intestazioneopidipagina71"/>
    <w:rsid w:val="009A1B5B"/>
    <w:rPr>
      <w:rFonts w:ascii="AngsanaUPC" w:eastAsia="AngsanaUPC" w:hAnsi="AngsanaUPC" w:cs="AngsanaUPC"/>
      <w:b/>
      <w:bCs/>
      <w:i/>
      <w:iCs/>
      <w:smallCaps w:val="0"/>
      <w:strike w:val="0"/>
      <w:color w:val="000000"/>
      <w:spacing w:val="0"/>
      <w:w w:val="100"/>
      <w:position w:val="0"/>
      <w:sz w:val="23"/>
      <w:szCs w:val="23"/>
      <w:u w:val="none"/>
    </w:rPr>
  </w:style>
  <w:style w:type="character" w:customStyle="1" w:styleId="Corpodeltesto435ptNongrassetto1">
    <w:name w:val="Corpo del testo (43) + 5 pt;Non grassetto"/>
    <w:basedOn w:val="Corpodeltesto430"/>
    <w:rsid w:val="009A1B5B"/>
    <w:rPr>
      <w:rFonts w:ascii="Segoe UI" w:eastAsia="Segoe UI" w:hAnsi="Segoe UI" w:cs="Segoe UI"/>
      <w:b/>
      <w:bCs/>
      <w:i w:val="0"/>
      <w:iCs w:val="0"/>
      <w:smallCaps w:val="0"/>
      <w:strike w:val="0"/>
      <w:color w:val="000000"/>
      <w:spacing w:val="0"/>
      <w:w w:val="100"/>
      <w:position w:val="0"/>
      <w:sz w:val="10"/>
      <w:szCs w:val="10"/>
      <w:u w:val="none"/>
    </w:rPr>
  </w:style>
  <w:style w:type="character" w:customStyle="1" w:styleId="Corpodeltesto1480">
    <w:name w:val="Corpo del testo (148)_"/>
    <w:basedOn w:val="Carpredefinitoparagrafo"/>
    <w:link w:val="Corpodeltesto1481"/>
    <w:rsid w:val="009A1B5B"/>
    <w:rPr>
      <w:rFonts w:ascii="AngsanaUPC" w:eastAsia="AngsanaUPC" w:hAnsi="AngsanaUPC" w:cs="AngsanaUPC"/>
      <w:b w:val="0"/>
      <w:bCs w:val="0"/>
      <w:i w:val="0"/>
      <w:iCs w:val="0"/>
      <w:smallCaps w:val="0"/>
      <w:strike w:val="0"/>
      <w:sz w:val="16"/>
      <w:szCs w:val="16"/>
      <w:u w:val="none"/>
    </w:rPr>
  </w:style>
  <w:style w:type="character" w:customStyle="1" w:styleId="Corpodeltesto110Georgia6pt">
    <w:name w:val="Corpo del testo (110) + Georgia;6 pt"/>
    <w:basedOn w:val="Corpodeltesto1100"/>
    <w:rsid w:val="009A1B5B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2"/>
      <w:szCs w:val="12"/>
      <w:u w:val="none"/>
    </w:rPr>
  </w:style>
  <w:style w:type="character" w:customStyle="1" w:styleId="Intestazioneopidipagina71SegoeUI65pt">
    <w:name w:val="Intestazione o piè di pagina (71) + Segoe UI;6;5 pt"/>
    <w:basedOn w:val="Intestazioneopidipagina71"/>
    <w:rsid w:val="009A1B5B"/>
    <w:rPr>
      <w:rFonts w:ascii="Segoe UI" w:eastAsia="Segoe UI" w:hAnsi="Segoe UI" w:cs="Segoe UI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175">
    <w:name w:val="Corpo del testo (175)_"/>
    <w:basedOn w:val="Carpredefinitoparagrafo"/>
    <w:link w:val="Corpodeltesto1750"/>
    <w:rsid w:val="009A1B5B"/>
    <w:rPr>
      <w:rFonts w:ascii="Georgia" w:eastAsia="Georgia" w:hAnsi="Georgia" w:cs="Georgia"/>
      <w:b w:val="0"/>
      <w:bCs w:val="0"/>
      <w:i w:val="0"/>
      <w:iCs w:val="0"/>
      <w:smallCaps w:val="0"/>
      <w:strike w:val="0"/>
      <w:sz w:val="17"/>
      <w:szCs w:val="17"/>
      <w:u w:val="none"/>
    </w:rPr>
  </w:style>
  <w:style w:type="character" w:customStyle="1" w:styleId="Corpodeltesto175AngsanaUPC11pt">
    <w:name w:val="Corpo del testo (175) + AngsanaUPC;11 pt"/>
    <w:basedOn w:val="Corpodeltesto175"/>
    <w:rsid w:val="009A1B5B"/>
    <w:rPr>
      <w:rFonts w:ascii="AngsanaUPC" w:eastAsia="AngsanaUPC" w:hAnsi="AngsanaUPC" w:cs="AngsanaUPC"/>
      <w:b/>
      <w:bCs/>
      <w:i w:val="0"/>
      <w:iCs w:val="0"/>
      <w:smallCaps w:val="0"/>
      <w:strike w:val="0"/>
      <w:color w:val="000000"/>
      <w:spacing w:val="0"/>
      <w:w w:val="100"/>
      <w:position w:val="0"/>
      <w:sz w:val="22"/>
      <w:szCs w:val="22"/>
      <w:u w:val="none"/>
    </w:rPr>
  </w:style>
  <w:style w:type="character" w:customStyle="1" w:styleId="Corpodeltesto175CenturySchoolbook95pt">
    <w:name w:val="Corpo del testo (175) + Century Schoolbook;9;5 pt"/>
    <w:basedOn w:val="Corpodeltesto175"/>
    <w:rsid w:val="009A1B5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11085ptGrassettoCorsivoMaiuscolettoSpaziatura1pt">
    <w:name w:val="Corpo del testo (110) + 8;5 pt;Grassetto;Corsivo;Maiuscoletto;Spaziatura 1 pt"/>
    <w:basedOn w:val="Corpodeltesto1100"/>
    <w:rsid w:val="009A1B5B"/>
    <w:rPr>
      <w:rFonts w:ascii="Century Schoolbook" w:eastAsia="Century Schoolbook" w:hAnsi="Century Schoolbook" w:cs="Century Schoolbook"/>
      <w:b/>
      <w:bCs/>
      <w:i/>
      <w:iCs/>
      <w:smallCaps/>
      <w:strike w:val="0"/>
      <w:color w:val="000000"/>
      <w:spacing w:val="20"/>
      <w:w w:val="100"/>
      <w:position w:val="0"/>
      <w:sz w:val="17"/>
      <w:szCs w:val="17"/>
      <w:u w:val="none"/>
    </w:rPr>
  </w:style>
  <w:style w:type="character" w:customStyle="1" w:styleId="Intestazioneopidipagina716pt3">
    <w:name w:val="Intestazione o piè di pagina (71) + 6 pt"/>
    <w:basedOn w:val="Intestazioneopidipagina71"/>
    <w:rsid w:val="009A1B5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2"/>
      <w:szCs w:val="12"/>
      <w:u w:val="none"/>
    </w:rPr>
  </w:style>
  <w:style w:type="character" w:customStyle="1" w:styleId="Corpodeltesto12165ptGrassetto">
    <w:name w:val="Corpo del testo (121) + 6;5 pt;Grassetto"/>
    <w:basedOn w:val="Corpodeltesto1210"/>
    <w:rsid w:val="009A1B5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Intestazioneopidipagina7175ptMaiuscoletto">
    <w:name w:val="Intestazione o piè di pagina (71) + 7;5 pt;Maiuscoletto"/>
    <w:basedOn w:val="Intestazioneopidipagina71"/>
    <w:rsid w:val="009A1B5B"/>
    <w:rPr>
      <w:rFonts w:ascii="Century Schoolbook" w:eastAsia="Century Schoolbook" w:hAnsi="Century Schoolbook" w:cs="Century Schoolbook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1721">
    <w:name w:val="Corpo del testo (172)"/>
    <w:basedOn w:val="Carpredefinitoparagrafo"/>
    <w:rsid w:val="009A1B5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sz w:val="13"/>
      <w:szCs w:val="13"/>
      <w:u w:val="none"/>
    </w:rPr>
  </w:style>
  <w:style w:type="character" w:customStyle="1" w:styleId="Corpodeltesto178">
    <w:name w:val="Corpo del testo (178)_"/>
    <w:basedOn w:val="Carpredefinitoparagrafo"/>
    <w:link w:val="Corpodeltesto1780"/>
    <w:rsid w:val="009A1B5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sz w:val="14"/>
      <w:szCs w:val="14"/>
      <w:u w:val="none"/>
    </w:rPr>
  </w:style>
  <w:style w:type="character" w:customStyle="1" w:styleId="Corpodeltesto176">
    <w:name w:val="Corpo del testo (176)_"/>
    <w:basedOn w:val="Carpredefinitoparagrafo"/>
    <w:link w:val="Corpodeltesto1760"/>
    <w:rsid w:val="009A1B5B"/>
    <w:rPr>
      <w:rFonts w:ascii="AngsanaUPC" w:eastAsia="AngsanaUPC" w:hAnsi="AngsanaUPC" w:cs="AngsanaUPC"/>
      <w:b w:val="0"/>
      <w:bCs w:val="0"/>
      <w:i w:val="0"/>
      <w:iCs w:val="0"/>
      <w:smallCaps w:val="0"/>
      <w:strike w:val="0"/>
      <w:sz w:val="20"/>
      <w:szCs w:val="20"/>
      <w:u w:val="none"/>
    </w:rPr>
  </w:style>
  <w:style w:type="character" w:customStyle="1" w:styleId="Corpodeltesto1768pt">
    <w:name w:val="Corpo del testo (176) + 8 pt"/>
    <w:basedOn w:val="Corpodeltesto176"/>
    <w:rsid w:val="009A1B5B"/>
    <w:rPr>
      <w:rFonts w:ascii="AngsanaUPC" w:eastAsia="AngsanaUPC" w:hAnsi="AngsanaUPC" w:cs="AngsanaUPC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177">
    <w:name w:val="Corpo del testo (177)_"/>
    <w:basedOn w:val="Carpredefinitoparagrafo"/>
    <w:link w:val="Corpodeltesto1770"/>
    <w:rsid w:val="009A1B5B"/>
    <w:rPr>
      <w:rFonts w:ascii="AngsanaUPC" w:eastAsia="AngsanaUPC" w:hAnsi="AngsanaUPC" w:cs="AngsanaUPC"/>
      <w:b w:val="0"/>
      <w:bCs w:val="0"/>
      <w:i/>
      <w:iCs/>
      <w:smallCaps w:val="0"/>
      <w:strike w:val="0"/>
      <w:sz w:val="20"/>
      <w:szCs w:val="20"/>
      <w:u w:val="none"/>
    </w:rPr>
  </w:style>
  <w:style w:type="character" w:customStyle="1" w:styleId="Corpodeltesto1776ptNoncorsivoSpaziatura1pt">
    <w:name w:val="Corpo del testo (177) + 6 pt;Non corsivo;Spaziatura 1 pt"/>
    <w:basedOn w:val="Corpodeltesto177"/>
    <w:rsid w:val="009A1B5B"/>
    <w:rPr>
      <w:rFonts w:ascii="AngsanaUPC" w:eastAsia="AngsanaUPC" w:hAnsi="AngsanaUPC" w:cs="AngsanaUPC"/>
      <w:b w:val="0"/>
      <w:bCs w:val="0"/>
      <w:i/>
      <w:iCs/>
      <w:smallCaps w:val="0"/>
      <w:strike w:val="0"/>
      <w:color w:val="000000"/>
      <w:spacing w:val="20"/>
      <w:w w:val="100"/>
      <w:position w:val="0"/>
      <w:sz w:val="12"/>
      <w:szCs w:val="12"/>
      <w:u w:val="none"/>
    </w:rPr>
  </w:style>
  <w:style w:type="character" w:customStyle="1" w:styleId="Corpodeltesto17295ptNongrassetto">
    <w:name w:val="Corpo del testo (172) + 9;5 pt;Non grassetto"/>
    <w:basedOn w:val="Corpodeltesto172"/>
    <w:rsid w:val="009A1B5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110Spaziatura1pt">
    <w:name w:val="Corpo del testo (110) + Spaziatura 1 pt"/>
    <w:basedOn w:val="Corpodeltesto1100"/>
    <w:rsid w:val="009A1B5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20"/>
      <w:w w:val="100"/>
      <w:position w:val="0"/>
      <w:sz w:val="19"/>
      <w:szCs w:val="19"/>
      <w:u w:val="none"/>
    </w:rPr>
  </w:style>
  <w:style w:type="character" w:customStyle="1" w:styleId="Intestazioneopidipagina716ptCorsivo">
    <w:name w:val="Intestazione o piè di pagina (71) + 6 pt;Corsivo"/>
    <w:basedOn w:val="Intestazioneopidipagina71"/>
    <w:rsid w:val="009A1B5B"/>
    <w:rPr>
      <w:rFonts w:ascii="Century Schoolbook" w:eastAsia="Century Schoolbook" w:hAnsi="Century Schoolbook" w:cs="Century Schoolbook"/>
      <w:b w:val="0"/>
      <w:bCs w:val="0"/>
      <w:i/>
      <w:iCs/>
      <w:smallCaps w:val="0"/>
      <w:strike w:val="0"/>
      <w:color w:val="000000"/>
      <w:spacing w:val="0"/>
      <w:w w:val="100"/>
      <w:position w:val="0"/>
      <w:sz w:val="12"/>
      <w:szCs w:val="12"/>
      <w:u w:val="none"/>
    </w:rPr>
  </w:style>
  <w:style w:type="character" w:customStyle="1" w:styleId="Corpodeltesto168Georgia9pt">
    <w:name w:val="Corpo del testo (168) + Georgia;9 pt"/>
    <w:basedOn w:val="Corpodeltesto168"/>
    <w:rsid w:val="009A1B5B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120Georgia9pt">
    <w:name w:val="Corpo del testo (120) + Georgia;9 pt"/>
    <w:basedOn w:val="Corpodeltesto1200"/>
    <w:rsid w:val="009A1B5B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168SegoeUI6pt">
    <w:name w:val="Corpo del testo (168) + Segoe UI;6 pt"/>
    <w:basedOn w:val="Corpodeltesto168"/>
    <w:rsid w:val="009A1B5B"/>
    <w:rPr>
      <w:rFonts w:ascii="Segoe UI" w:eastAsia="Segoe UI" w:hAnsi="Segoe UI" w:cs="Segoe UI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2"/>
      <w:szCs w:val="12"/>
      <w:u w:val="none"/>
    </w:rPr>
  </w:style>
  <w:style w:type="character" w:customStyle="1" w:styleId="Corpodeltesto16875pt">
    <w:name w:val="Corpo del testo (168) + 7;5 pt"/>
    <w:basedOn w:val="Corpodeltesto168"/>
    <w:rsid w:val="009A1B5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179">
    <w:name w:val="Corpo del testo (179)_"/>
    <w:basedOn w:val="Carpredefinitoparagrafo"/>
    <w:link w:val="Corpodeltesto1790"/>
    <w:rsid w:val="009A1B5B"/>
    <w:rPr>
      <w:rFonts w:ascii="Arial Narrow" w:eastAsia="Arial Narrow" w:hAnsi="Arial Narrow" w:cs="Arial Narrow"/>
      <w:b w:val="0"/>
      <w:bCs w:val="0"/>
      <w:i w:val="0"/>
      <w:iCs w:val="0"/>
      <w:smallCaps w:val="0"/>
      <w:strike w:val="0"/>
      <w:spacing w:val="10"/>
      <w:sz w:val="8"/>
      <w:szCs w:val="8"/>
      <w:u w:val="none"/>
    </w:rPr>
  </w:style>
  <w:style w:type="character" w:customStyle="1" w:styleId="Corpodeltesto1800">
    <w:name w:val="Corpo del testo (180)_"/>
    <w:basedOn w:val="Carpredefinitoparagrafo"/>
    <w:link w:val="Corpodeltesto1801"/>
    <w:rsid w:val="009A1B5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sz w:val="14"/>
      <w:szCs w:val="14"/>
      <w:u w:val="none"/>
    </w:rPr>
  </w:style>
  <w:style w:type="character" w:customStyle="1" w:styleId="Intestazioneopidipagina71SegoeUI6pt">
    <w:name w:val="Intestazione o piè di pagina (71) + Segoe UI;6 pt"/>
    <w:basedOn w:val="Intestazioneopidipagina71"/>
    <w:rsid w:val="009A1B5B"/>
    <w:rPr>
      <w:rFonts w:ascii="Segoe UI" w:eastAsia="Segoe UI" w:hAnsi="Segoe UI" w:cs="Segoe UI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2"/>
      <w:szCs w:val="12"/>
      <w:u w:val="none"/>
    </w:rPr>
  </w:style>
  <w:style w:type="character" w:customStyle="1" w:styleId="Corpodeltesto1810">
    <w:name w:val="Corpo del testo (181)_"/>
    <w:basedOn w:val="Carpredefinitoparagrafo"/>
    <w:link w:val="Corpodeltesto1811"/>
    <w:rsid w:val="009A1B5B"/>
    <w:rPr>
      <w:rFonts w:ascii="AngsanaUPC" w:eastAsia="AngsanaUPC" w:hAnsi="AngsanaUPC" w:cs="AngsanaUPC"/>
      <w:b w:val="0"/>
      <w:bCs w:val="0"/>
      <w:i w:val="0"/>
      <w:iCs w:val="0"/>
      <w:smallCaps w:val="0"/>
      <w:strike w:val="0"/>
      <w:sz w:val="21"/>
      <w:szCs w:val="21"/>
      <w:u w:val="none"/>
    </w:rPr>
  </w:style>
  <w:style w:type="character" w:customStyle="1" w:styleId="Corpodeltesto168Spaziatura0pt">
    <w:name w:val="Corpo del testo (168) + Spaziatura 0 pt"/>
    <w:basedOn w:val="Corpodeltesto168"/>
    <w:rsid w:val="009A1B5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19"/>
      <w:szCs w:val="19"/>
      <w:u w:val="none"/>
    </w:rPr>
  </w:style>
  <w:style w:type="character" w:customStyle="1" w:styleId="Corpodeltesto113AngsanaUPC11pt">
    <w:name w:val="Corpo del testo (113) + AngsanaUPC;11 pt"/>
    <w:basedOn w:val="Corpodeltesto1130"/>
    <w:rsid w:val="009A1B5B"/>
    <w:rPr>
      <w:rFonts w:ascii="AngsanaUPC" w:eastAsia="AngsanaUPC" w:hAnsi="AngsanaUPC" w:cs="AngsanaUPC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2"/>
      <w:szCs w:val="22"/>
      <w:u w:val="none"/>
    </w:rPr>
  </w:style>
  <w:style w:type="character" w:customStyle="1" w:styleId="Corpodeltesto1490">
    <w:name w:val="Corpo del testo (149)_"/>
    <w:basedOn w:val="Carpredefinitoparagrafo"/>
    <w:link w:val="Corpodeltesto1491"/>
    <w:rsid w:val="009A1B5B"/>
    <w:rPr>
      <w:rFonts w:ascii="AngsanaUPC" w:eastAsia="AngsanaUPC" w:hAnsi="AngsanaUPC" w:cs="AngsanaUPC"/>
      <w:b w:val="0"/>
      <w:bCs w:val="0"/>
      <w:i w:val="0"/>
      <w:iCs w:val="0"/>
      <w:smallCaps w:val="0"/>
      <w:strike w:val="0"/>
      <w:sz w:val="22"/>
      <w:szCs w:val="22"/>
      <w:u w:val="none"/>
    </w:rPr>
  </w:style>
  <w:style w:type="character" w:customStyle="1" w:styleId="Corpodeltesto1820">
    <w:name w:val="Corpo del testo (182)_"/>
    <w:basedOn w:val="Carpredefinitoparagrafo"/>
    <w:link w:val="Corpodeltesto1821"/>
    <w:rsid w:val="009A1B5B"/>
    <w:rPr>
      <w:rFonts w:ascii="AngsanaUPC" w:eastAsia="AngsanaUPC" w:hAnsi="AngsanaUPC" w:cs="AngsanaUPC"/>
      <w:b w:val="0"/>
      <w:bCs w:val="0"/>
      <w:i w:val="0"/>
      <w:iCs w:val="0"/>
      <w:smallCaps w:val="0"/>
      <w:strike w:val="0"/>
      <w:sz w:val="15"/>
      <w:szCs w:val="15"/>
      <w:u w:val="none"/>
    </w:rPr>
  </w:style>
  <w:style w:type="character" w:customStyle="1" w:styleId="Corpodeltesto43Maiuscoletto">
    <w:name w:val="Corpo del testo (43) + Maiuscoletto"/>
    <w:basedOn w:val="Corpodeltesto430"/>
    <w:rsid w:val="009A1B5B"/>
    <w:rPr>
      <w:rFonts w:ascii="Segoe UI" w:eastAsia="Segoe UI" w:hAnsi="Segoe UI" w:cs="Segoe UI"/>
      <w:b/>
      <w:bCs/>
      <w:i w:val="0"/>
      <w:iCs w:val="0"/>
      <w:smallCaps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1630">
    <w:name w:val="Corpo del testo (163)_"/>
    <w:basedOn w:val="Carpredefinitoparagrafo"/>
    <w:link w:val="Corpodeltesto1631"/>
    <w:rsid w:val="009A1B5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sz w:val="12"/>
      <w:szCs w:val="12"/>
      <w:u w:val="none"/>
    </w:rPr>
  </w:style>
  <w:style w:type="character" w:customStyle="1" w:styleId="Corpodeltesto163Corsivo">
    <w:name w:val="Corpo del testo (163) + Corsivo"/>
    <w:basedOn w:val="Corpodeltesto1630"/>
    <w:rsid w:val="009A1B5B"/>
    <w:rPr>
      <w:rFonts w:ascii="Century Schoolbook" w:eastAsia="Century Schoolbook" w:hAnsi="Century Schoolbook" w:cs="Century Schoolbook"/>
      <w:b w:val="0"/>
      <w:bCs w:val="0"/>
      <w:i/>
      <w:iCs/>
      <w:smallCaps w:val="0"/>
      <w:strike w:val="0"/>
      <w:color w:val="000000"/>
      <w:spacing w:val="0"/>
      <w:w w:val="100"/>
      <w:position w:val="0"/>
      <w:sz w:val="12"/>
      <w:szCs w:val="12"/>
      <w:u w:val="none"/>
    </w:rPr>
  </w:style>
  <w:style w:type="character" w:customStyle="1" w:styleId="Intestazioneopidipagina71Georgia45pt">
    <w:name w:val="Intestazione o piè di pagina (71) + Georgia;4;5 pt"/>
    <w:basedOn w:val="Intestazioneopidipagina71"/>
    <w:rsid w:val="009A1B5B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9"/>
      <w:szCs w:val="9"/>
      <w:u w:val="none"/>
    </w:rPr>
  </w:style>
  <w:style w:type="character" w:customStyle="1" w:styleId="Corpodeltesto1571">
    <w:name w:val="Corpo del testo (157)"/>
    <w:basedOn w:val="Corpodeltesto157"/>
    <w:rsid w:val="009A1B5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157AngsanaUPC10ptNongrassetto">
    <w:name w:val="Corpo del testo (157) + AngsanaUPC;10 pt;Non grassetto"/>
    <w:basedOn w:val="Corpodeltesto157"/>
    <w:rsid w:val="009A1B5B"/>
    <w:rPr>
      <w:rFonts w:ascii="AngsanaUPC" w:eastAsia="AngsanaUPC" w:hAnsi="AngsanaUPC" w:cs="AngsanaUPC"/>
      <w:b/>
      <w:bCs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157Georgia9ptNongrassetto">
    <w:name w:val="Corpo del testo (157) + Georgia;9 pt;Non grassetto"/>
    <w:basedOn w:val="Corpodeltesto157"/>
    <w:rsid w:val="009A1B5B"/>
    <w:rPr>
      <w:rFonts w:ascii="Georgia" w:eastAsia="Georgia" w:hAnsi="Georgia" w:cs="Georgia"/>
      <w:b/>
      <w:bCs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157AngsanaUPC11ptNongrassetto">
    <w:name w:val="Corpo del testo (157) + AngsanaUPC;11 pt;Non grassetto"/>
    <w:basedOn w:val="Corpodeltesto157"/>
    <w:rsid w:val="009A1B5B"/>
    <w:rPr>
      <w:rFonts w:ascii="AngsanaUPC" w:eastAsia="AngsanaUPC" w:hAnsi="AngsanaUPC" w:cs="AngsanaUPC"/>
      <w:b/>
      <w:bCs/>
      <w:i w:val="0"/>
      <w:iCs w:val="0"/>
      <w:smallCaps w:val="0"/>
      <w:strike w:val="0"/>
      <w:color w:val="000000"/>
      <w:spacing w:val="0"/>
      <w:w w:val="100"/>
      <w:position w:val="0"/>
      <w:sz w:val="22"/>
      <w:szCs w:val="22"/>
      <w:u w:val="none"/>
    </w:rPr>
  </w:style>
  <w:style w:type="character" w:customStyle="1" w:styleId="Intestazioneopidipagina714pt">
    <w:name w:val="Intestazione o piè di pagina (71) + 4 pt"/>
    <w:basedOn w:val="Intestazioneopidipagina71"/>
    <w:rsid w:val="009A1B5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8"/>
      <w:szCs w:val="8"/>
      <w:u w:val="none"/>
    </w:rPr>
  </w:style>
  <w:style w:type="character" w:customStyle="1" w:styleId="Corpodeltesto157SegoeUI6ptNongrassettoSpaziatura-1pt">
    <w:name w:val="Corpo del testo (157) + Segoe UI;6 pt;Non grassetto;Spaziatura -1 pt"/>
    <w:basedOn w:val="Corpodeltesto157"/>
    <w:rsid w:val="009A1B5B"/>
    <w:rPr>
      <w:rFonts w:ascii="Segoe UI" w:eastAsia="Segoe UI" w:hAnsi="Segoe UI" w:cs="Segoe UI"/>
      <w:b/>
      <w:bCs/>
      <w:i w:val="0"/>
      <w:iCs w:val="0"/>
      <w:smallCaps w:val="0"/>
      <w:strike w:val="0"/>
      <w:color w:val="000000"/>
      <w:spacing w:val="-20"/>
      <w:w w:val="100"/>
      <w:position w:val="0"/>
      <w:sz w:val="12"/>
      <w:szCs w:val="12"/>
      <w:u w:val="none"/>
    </w:rPr>
  </w:style>
  <w:style w:type="character" w:customStyle="1" w:styleId="Corpodeltesto157AngsanaUPC19ptNongrassetto">
    <w:name w:val="Corpo del testo (157) + AngsanaUPC;19 pt;Non grassetto"/>
    <w:basedOn w:val="Corpodeltesto157"/>
    <w:rsid w:val="009A1B5B"/>
    <w:rPr>
      <w:rFonts w:ascii="AngsanaUPC" w:eastAsia="AngsanaUPC" w:hAnsi="AngsanaUPC" w:cs="AngsanaUPC"/>
      <w:b/>
      <w:bCs/>
      <w:i w:val="0"/>
      <w:iCs w:val="0"/>
      <w:smallCaps w:val="0"/>
      <w:strike w:val="0"/>
      <w:color w:val="000000"/>
      <w:spacing w:val="0"/>
      <w:w w:val="100"/>
      <w:position w:val="0"/>
      <w:sz w:val="38"/>
      <w:szCs w:val="38"/>
      <w:u w:val="none"/>
    </w:rPr>
  </w:style>
  <w:style w:type="character" w:customStyle="1" w:styleId="Corpodeltesto1644">
    <w:name w:val="Corpo del testo (164)"/>
    <w:basedOn w:val="Corpodeltesto164"/>
    <w:rsid w:val="009A1B5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15795ptNongrassetto">
    <w:name w:val="Corpo del testo (157) + 9;5 pt;Non grassetto"/>
    <w:basedOn w:val="Corpodeltesto157"/>
    <w:rsid w:val="009A1B5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15765pt">
    <w:name w:val="Corpo del testo (157) + 6;5 pt"/>
    <w:basedOn w:val="Corpodeltesto157"/>
    <w:rsid w:val="009A1B5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168AngsanaUPC10pt">
    <w:name w:val="Corpo del testo (168) + AngsanaUPC;10 pt"/>
    <w:basedOn w:val="Corpodeltesto168"/>
    <w:rsid w:val="009A1B5B"/>
    <w:rPr>
      <w:rFonts w:ascii="AngsanaUPC" w:eastAsia="AngsanaUPC" w:hAnsi="AngsanaUPC" w:cs="AngsanaUPC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16875ptGrassetto">
    <w:name w:val="Corpo del testo (168) + 7;5 pt;Grassetto"/>
    <w:basedOn w:val="Corpodeltesto168"/>
    <w:rsid w:val="009A1B5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157AngsanaUPC105ptNongrassetto">
    <w:name w:val="Corpo del testo (157) + AngsanaUPC;10;5 pt;Non grassetto"/>
    <w:basedOn w:val="Corpodeltesto157"/>
    <w:rsid w:val="009A1B5B"/>
    <w:rPr>
      <w:rFonts w:ascii="AngsanaUPC" w:eastAsia="AngsanaUPC" w:hAnsi="AngsanaUPC" w:cs="AngsanaUPC"/>
      <w:b/>
      <w:bCs/>
      <w:i w:val="0"/>
      <w:iCs w:val="0"/>
      <w:smallCaps w:val="0"/>
      <w:strike w:val="0"/>
      <w:color w:val="000000"/>
      <w:spacing w:val="0"/>
      <w:w w:val="100"/>
      <w:position w:val="0"/>
      <w:sz w:val="21"/>
      <w:szCs w:val="21"/>
      <w:u w:val="none"/>
    </w:rPr>
  </w:style>
  <w:style w:type="character" w:customStyle="1" w:styleId="Corpodeltesto16885ptCorsivo">
    <w:name w:val="Corpo del testo (168) + 8;5 pt;Corsivo"/>
    <w:basedOn w:val="Corpodeltesto168"/>
    <w:rsid w:val="009A1B5B"/>
    <w:rPr>
      <w:rFonts w:ascii="Century Schoolbook" w:eastAsia="Century Schoolbook" w:hAnsi="Century Schoolbook" w:cs="Century Schoolbook"/>
      <w:b w:val="0"/>
      <w:bCs w:val="0"/>
      <w:i/>
      <w:iCs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Intestazioneopidipagina716pt4">
    <w:name w:val="Intestazione o piè di pagina (71) + 6 pt"/>
    <w:basedOn w:val="Intestazioneopidipagina71"/>
    <w:rsid w:val="009A1B5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2"/>
      <w:szCs w:val="12"/>
      <w:u w:val="none"/>
    </w:rPr>
  </w:style>
  <w:style w:type="character" w:customStyle="1" w:styleId="Corpodeltesto157SegoeUI6ptNongrassetto0">
    <w:name w:val="Corpo del testo (157) + Segoe UI;6 pt;Non grassetto"/>
    <w:basedOn w:val="Corpodeltesto157"/>
    <w:rsid w:val="009A1B5B"/>
    <w:rPr>
      <w:rFonts w:ascii="Segoe UI" w:eastAsia="Segoe UI" w:hAnsi="Segoe UI" w:cs="Segoe UI"/>
      <w:b/>
      <w:bCs/>
      <w:i w:val="0"/>
      <w:iCs w:val="0"/>
      <w:smallCaps w:val="0"/>
      <w:strike w:val="0"/>
      <w:color w:val="000000"/>
      <w:spacing w:val="0"/>
      <w:w w:val="100"/>
      <w:position w:val="0"/>
      <w:sz w:val="12"/>
      <w:szCs w:val="12"/>
      <w:u w:val="none"/>
    </w:rPr>
  </w:style>
  <w:style w:type="character" w:customStyle="1" w:styleId="Corpodeltesto157Nongrassetto">
    <w:name w:val="Corpo del testo (157) + Non grassetto"/>
    <w:basedOn w:val="Corpodeltesto157"/>
    <w:rsid w:val="009A1B5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157SegoeUI5ptNongrassetto">
    <w:name w:val="Corpo del testo (157) + Segoe UI;5 pt;Non grassetto"/>
    <w:basedOn w:val="Corpodeltesto157"/>
    <w:rsid w:val="009A1B5B"/>
    <w:rPr>
      <w:rFonts w:ascii="Segoe UI" w:eastAsia="Segoe UI" w:hAnsi="Segoe UI" w:cs="Segoe UI"/>
      <w:b/>
      <w:bCs/>
      <w:i w:val="0"/>
      <w:iCs w:val="0"/>
      <w:smallCaps w:val="0"/>
      <w:strike w:val="0"/>
      <w:color w:val="000000"/>
      <w:spacing w:val="0"/>
      <w:w w:val="100"/>
      <w:position w:val="0"/>
      <w:sz w:val="10"/>
      <w:szCs w:val="10"/>
      <w:u w:val="none"/>
    </w:rPr>
  </w:style>
  <w:style w:type="character" w:customStyle="1" w:styleId="Corpodeltesto157SegoeUI8pt">
    <w:name w:val="Corpo del testo (157) + Segoe UI;8 pt"/>
    <w:basedOn w:val="Corpodeltesto157"/>
    <w:rsid w:val="009A1B5B"/>
    <w:rPr>
      <w:rFonts w:ascii="Segoe UI" w:eastAsia="Segoe UI" w:hAnsi="Segoe UI" w:cs="Segoe UI"/>
      <w:b/>
      <w:bCs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Intestazioneopidipagina71Maiuscoletto">
    <w:name w:val="Intestazione o piè di pagina (71) + Maiuscoletto"/>
    <w:basedOn w:val="Intestazioneopidipagina71"/>
    <w:rsid w:val="009A1B5B"/>
    <w:rPr>
      <w:rFonts w:ascii="Century Schoolbook" w:eastAsia="Century Schoolbook" w:hAnsi="Century Schoolbook" w:cs="Century Schoolbook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Intestazioneopidipagina71AngsanaUPC11ptSpaziatura1pt">
    <w:name w:val="Intestazione o piè di pagina (71) + AngsanaUPC;11 pt;Spaziatura 1 pt"/>
    <w:basedOn w:val="Intestazioneopidipagina71"/>
    <w:rsid w:val="009A1B5B"/>
    <w:rPr>
      <w:rFonts w:ascii="AngsanaUPC" w:eastAsia="AngsanaUPC" w:hAnsi="AngsanaUPC" w:cs="AngsanaUPC"/>
      <w:b w:val="0"/>
      <w:bCs w:val="0"/>
      <w:i w:val="0"/>
      <w:iCs w:val="0"/>
      <w:smallCaps w:val="0"/>
      <w:strike w:val="0"/>
      <w:color w:val="000000"/>
      <w:spacing w:val="20"/>
      <w:w w:val="100"/>
      <w:position w:val="0"/>
      <w:sz w:val="22"/>
      <w:szCs w:val="22"/>
      <w:u w:val="none"/>
    </w:rPr>
  </w:style>
  <w:style w:type="character" w:customStyle="1" w:styleId="Corpodeltesto1830">
    <w:name w:val="Corpo del testo (183)_"/>
    <w:basedOn w:val="Carpredefinitoparagrafo"/>
    <w:link w:val="Corpodeltesto1831"/>
    <w:rsid w:val="009A1B5B"/>
    <w:rPr>
      <w:rFonts w:ascii="Georgia" w:eastAsia="Georgia" w:hAnsi="Georgia" w:cs="Georgia"/>
      <w:b w:val="0"/>
      <w:bCs w:val="0"/>
      <w:i w:val="0"/>
      <w:iCs w:val="0"/>
      <w:smallCaps w:val="0"/>
      <w:strike w:val="0"/>
      <w:sz w:val="18"/>
      <w:szCs w:val="18"/>
      <w:u w:val="none"/>
    </w:rPr>
  </w:style>
  <w:style w:type="character" w:customStyle="1" w:styleId="Corpodeltesto183CenturySchoolbook95pt">
    <w:name w:val="Corpo del testo (183) + Century Schoolbook;9;5 pt"/>
    <w:basedOn w:val="Corpodeltesto1830"/>
    <w:rsid w:val="009A1B5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1832">
    <w:name w:val="Corpo del testo (183)"/>
    <w:basedOn w:val="Corpodeltesto1830"/>
    <w:rsid w:val="009A1B5B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145AngsanaUPC11pt">
    <w:name w:val="Corpo del testo (145) + AngsanaUPC;11 pt"/>
    <w:basedOn w:val="Corpodeltesto1450"/>
    <w:rsid w:val="009A1B5B"/>
    <w:rPr>
      <w:rFonts w:ascii="AngsanaUPC" w:eastAsia="AngsanaUPC" w:hAnsi="AngsanaUPC" w:cs="AngsanaUPC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2"/>
      <w:szCs w:val="22"/>
      <w:u w:val="none"/>
    </w:rPr>
  </w:style>
  <w:style w:type="character" w:customStyle="1" w:styleId="Corpodeltesto183CenturySchoolbook7pt">
    <w:name w:val="Corpo del testo (183) + Century Schoolbook;7 pt"/>
    <w:basedOn w:val="Corpodeltesto1830"/>
    <w:rsid w:val="009A1B5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183CenturySchoolbook95pt0">
    <w:name w:val="Corpo del testo (183) + Century Schoolbook;9;5 pt"/>
    <w:basedOn w:val="Corpodeltesto1830"/>
    <w:rsid w:val="009A1B5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183AngsanaUPC115pt">
    <w:name w:val="Corpo del testo (183) + AngsanaUPC;11;5 pt"/>
    <w:basedOn w:val="Corpodeltesto1830"/>
    <w:rsid w:val="009A1B5B"/>
    <w:rPr>
      <w:rFonts w:ascii="AngsanaUPC" w:eastAsia="AngsanaUPC" w:hAnsi="AngsanaUPC" w:cs="AngsanaUPC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3"/>
      <w:szCs w:val="23"/>
      <w:u w:val="none"/>
    </w:rPr>
  </w:style>
  <w:style w:type="character" w:customStyle="1" w:styleId="Corpodeltesto183CenturySchoolbook65pt">
    <w:name w:val="Corpo del testo (183) + Century Schoolbook;6;5 pt"/>
    <w:basedOn w:val="Corpodeltesto1830"/>
    <w:rsid w:val="009A1B5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184">
    <w:name w:val="Corpo del testo (184)_"/>
    <w:basedOn w:val="Carpredefinitoparagrafo"/>
    <w:link w:val="Corpodeltesto1840"/>
    <w:rsid w:val="009A1B5B"/>
    <w:rPr>
      <w:rFonts w:ascii="Segoe UI" w:eastAsia="Segoe UI" w:hAnsi="Segoe UI" w:cs="Segoe UI"/>
      <w:b/>
      <w:bCs/>
      <w:i w:val="0"/>
      <w:iCs w:val="0"/>
      <w:smallCaps w:val="0"/>
      <w:strike w:val="0"/>
      <w:sz w:val="16"/>
      <w:szCs w:val="16"/>
      <w:u w:val="none"/>
    </w:rPr>
  </w:style>
  <w:style w:type="character" w:customStyle="1" w:styleId="Intestazioneopidipagina716ptMaiuscoletto">
    <w:name w:val="Intestazione o piè di pagina (71) + 6 pt;Maiuscoletto"/>
    <w:basedOn w:val="Intestazioneopidipagina71"/>
    <w:rsid w:val="009A1B5B"/>
    <w:rPr>
      <w:rFonts w:ascii="Century Schoolbook" w:eastAsia="Century Schoolbook" w:hAnsi="Century Schoolbook" w:cs="Century Schoolbook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12"/>
      <w:szCs w:val="12"/>
      <w:u w:val="none"/>
    </w:rPr>
  </w:style>
  <w:style w:type="character" w:customStyle="1" w:styleId="Corpodeltesto1837pt">
    <w:name w:val="Corpo del testo (183) + 7 pt"/>
    <w:basedOn w:val="Corpodeltesto1830"/>
    <w:rsid w:val="009A1B5B"/>
    <w:rPr>
      <w:rFonts w:ascii="Georgia" w:eastAsia="Georgia" w:hAnsi="Georgia" w:cs="Georgia"/>
      <w:b/>
      <w:bCs/>
      <w:i w:val="0"/>
      <w:iCs w:val="0"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183CenturySchoolbook75pt">
    <w:name w:val="Corpo del testo (183) + Century Schoolbook;7;5 pt"/>
    <w:basedOn w:val="Corpodeltesto1830"/>
    <w:rsid w:val="009A1B5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183CenturySchoolbookCorsivo">
    <w:name w:val="Corpo del testo (183) + Century Schoolbook;Corsivo"/>
    <w:basedOn w:val="Corpodeltesto1830"/>
    <w:rsid w:val="009A1B5B"/>
    <w:rPr>
      <w:rFonts w:ascii="Century Schoolbook" w:eastAsia="Century Schoolbook" w:hAnsi="Century Schoolbook" w:cs="Century Schoolbook"/>
      <w:b w:val="0"/>
      <w:bCs w:val="0"/>
      <w:i/>
      <w:iCs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Intestazioneopidipagina71AngsanaUPC13pt">
    <w:name w:val="Intestazione o piè di pagina (71) + AngsanaUPC;13 pt"/>
    <w:basedOn w:val="Intestazioneopidipagina71"/>
    <w:rsid w:val="009A1B5B"/>
    <w:rPr>
      <w:rFonts w:ascii="AngsanaUPC" w:eastAsia="AngsanaUPC" w:hAnsi="AngsanaUPC" w:cs="AngsanaUPC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6"/>
      <w:szCs w:val="26"/>
      <w:u w:val="none"/>
    </w:rPr>
  </w:style>
  <w:style w:type="character" w:customStyle="1" w:styleId="Corpodeltesto183SegoeUI6pt">
    <w:name w:val="Corpo del testo (183) + Segoe UI;6 pt"/>
    <w:basedOn w:val="Corpodeltesto1830"/>
    <w:rsid w:val="009A1B5B"/>
    <w:rPr>
      <w:rFonts w:ascii="Segoe UI" w:eastAsia="Segoe UI" w:hAnsi="Segoe UI" w:cs="Segoe UI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2"/>
      <w:szCs w:val="12"/>
      <w:u w:val="none"/>
    </w:rPr>
  </w:style>
  <w:style w:type="character" w:customStyle="1" w:styleId="Corpodeltesto183CenturySchoolbook75pt0">
    <w:name w:val="Corpo del testo (183) + Century Schoolbook;7;5 pt"/>
    <w:basedOn w:val="Corpodeltesto1830"/>
    <w:rsid w:val="009A1B5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183CenturySchoolbook7ptGrassetto">
    <w:name w:val="Corpo del testo (183) + Century Schoolbook;7 pt;Grassetto"/>
    <w:basedOn w:val="Corpodeltesto1830"/>
    <w:rsid w:val="009A1B5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183CenturySchoolbook65ptGrassetto">
    <w:name w:val="Corpo del testo (183) + Century Schoolbook;6;5 pt;Grassetto"/>
    <w:basedOn w:val="Corpodeltesto1830"/>
    <w:rsid w:val="009A1B5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1837pt0">
    <w:name w:val="Corpo del testo (183) + 7 pt"/>
    <w:basedOn w:val="Corpodeltesto1830"/>
    <w:rsid w:val="009A1B5B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183CenturySchoolbook75ptGrassetto">
    <w:name w:val="Corpo del testo (183) + Century Schoolbook;7;5 pt;Grassetto"/>
    <w:basedOn w:val="Corpodeltesto1830"/>
    <w:rsid w:val="009A1B5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183SegoeUI6pt0">
    <w:name w:val="Corpo del testo (183) + Segoe UI;6 pt"/>
    <w:basedOn w:val="Corpodeltesto1830"/>
    <w:rsid w:val="009A1B5B"/>
    <w:rPr>
      <w:rFonts w:ascii="Segoe UI" w:eastAsia="Segoe UI" w:hAnsi="Segoe UI" w:cs="Segoe UI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2"/>
      <w:szCs w:val="12"/>
      <w:u w:val="none"/>
    </w:rPr>
  </w:style>
  <w:style w:type="character" w:customStyle="1" w:styleId="Corpodeltesto185">
    <w:name w:val="Corpo del testo (185)_"/>
    <w:basedOn w:val="Carpredefinitoparagrafo"/>
    <w:link w:val="Corpodeltesto1850"/>
    <w:rsid w:val="009A1B5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sz w:val="14"/>
      <w:szCs w:val="14"/>
      <w:u w:val="none"/>
    </w:rPr>
  </w:style>
  <w:style w:type="character" w:customStyle="1" w:styleId="Corpodeltesto185AngsanaUPC11pt">
    <w:name w:val="Corpo del testo (185) + AngsanaUPC;11 pt"/>
    <w:basedOn w:val="Corpodeltesto185"/>
    <w:rsid w:val="009A1B5B"/>
    <w:rPr>
      <w:rFonts w:ascii="AngsanaUPC" w:eastAsia="AngsanaUPC" w:hAnsi="AngsanaUPC" w:cs="AngsanaUPC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2"/>
      <w:szCs w:val="22"/>
      <w:u w:val="none"/>
    </w:rPr>
  </w:style>
  <w:style w:type="character" w:customStyle="1" w:styleId="Intestazioneopidipagina716ptCorsivoSpaziatura0pt">
    <w:name w:val="Intestazione o piè di pagina (71) + 6 pt;Corsivo;Spaziatura 0 pt"/>
    <w:basedOn w:val="Intestazioneopidipagina71"/>
    <w:rsid w:val="009A1B5B"/>
    <w:rPr>
      <w:rFonts w:ascii="Century Schoolbook" w:eastAsia="Century Schoolbook" w:hAnsi="Century Schoolbook" w:cs="Century Schoolbook"/>
      <w:b w:val="0"/>
      <w:bCs w:val="0"/>
      <w:i/>
      <w:iCs/>
      <w:smallCaps w:val="0"/>
      <w:strike w:val="0"/>
      <w:color w:val="000000"/>
      <w:spacing w:val="-10"/>
      <w:w w:val="100"/>
      <w:position w:val="0"/>
      <w:sz w:val="12"/>
      <w:szCs w:val="12"/>
      <w:u w:val="none"/>
    </w:rPr>
  </w:style>
  <w:style w:type="character" w:customStyle="1" w:styleId="Corpodeltesto186">
    <w:name w:val="Corpo del testo (186)_"/>
    <w:basedOn w:val="Carpredefinitoparagrafo"/>
    <w:link w:val="Corpodeltesto1860"/>
    <w:rsid w:val="009A1B5B"/>
    <w:rPr>
      <w:rFonts w:ascii="Georgia" w:eastAsia="Georgia" w:hAnsi="Georgia" w:cs="Georgia"/>
      <w:b w:val="0"/>
      <w:bCs w:val="0"/>
      <w:i w:val="0"/>
      <w:iCs w:val="0"/>
      <w:smallCaps w:val="0"/>
      <w:strike w:val="0"/>
      <w:sz w:val="13"/>
      <w:szCs w:val="13"/>
      <w:u w:val="none"/>
    </w:rPr>
  </w:style>
  <w:style w:type="character" w:customStyle="1" w:styleId="Corpodeltesto186Garamond8pt">
    <w:name w:val="Corpo del testo (186) + Garamond;8 pt"/>
    <w:basedOn w:val="Corpodeltesto186"/>
    <w:rsid w:val="009A1B5B"/>
    <w:rPr>
      <w:rFonts w:ascii="Garamond" w:eastAsia="Garamond" w:hAnsi="Garamond" w:cs="Garamond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187">
    <w:name w:val="Corpo del testo (187)_"/>
    <w:basedOn w:val="Carpredefinitoparagrafo"/>
    <w:link w:val="Corpodeltesto1870"/>
    <w:rsid w:val="009A1B5B"/>
    <w:rPr>
      <w:rFonts w:ascii="AngsanaUPC" w:eastAsia="AngsanaUPC" w:hAnsi="AngsanaUPC" w:cs="AngsanaUPC"/>
      <w:b w:val="0"/>
      <w:bCs w:val="0"/>
      <w:i w:val="0"/>
      <w:iCs w:val="0"/>
      <w:smallCaps w:val="0"/>
      <w:strike w:val="0"/>
      <w:sz w:val="20"/>
      <w:szCs w:val="20"/>
      <w:u w:val="none"/>
    </w:rPr>
  </w:style>
  <w:style w:type="character" w:customStyle="1" w:styleId="Corpodeltesto1133">
    <w:name w:val="Corpo del testo (113)"/>
    <w:basedOn w:val="Corpodeltesto1130"/>
    <w:rsid w:val="009A1B5B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113Maiuscoletto">
    <w:name w:val="Corpo del testo (113) + Maiuscoletto"/>
    <w:basedOn w:val="Corpodeltesto1130"/>
    <w:rsid w:val="009A1B5B"/>
    <w:rPr>
      <w:rFonts w:ascii="Georgia" w:eastAsia="Georgia" w:hAnsi="Georgia" w:cs="Georgia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183CenturySchoolbook75ptGrassetto0">
    <w:name w:val="Corpo del testo (183) + Century Schoolbook;7;5 pt;Grassetto"/>
    <w:basedOn w:val="Corpodeltesto1830"/>
    <w:rsid w:val="009A1B5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183AngsanaUPC10pt">
    <w:name w:val="Corpo del testo (183) + AngsanaUPC;10 pt"/>
    <w:basedOn w:val="Corpodeltesto1830"/>
    <w:rsid w:val="009A1B5B"/>
    <w:rPr>
      <w:rFonts w:ascii="AngsanaUPC" w:eastAsia="AngsanaUPC" w:hAnsi="AngsanaUPC" w:cs="AngsanaUPC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Intestazioneopidipagina71AngsanaUPC17pt">
    <w:name w:val="Intestazione o piè di pagina (71) + AngsanaUPC;17 pt"/>
    <w:basedOn w:val="Intestazioneopidipagina71"/>
    <w:rsid w:val="009A1B5B"/>
    <w:rPr>
      <w:rFonts w:ascii="AngsanaUPC" w:eastAsia="AngsanaUPC" w:hAnsi="AngsanaUPC" w:cs="AngsanaUPC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34"/>
      <w:szCs w:val="34"/>
      <w:u w:val="none"/>
    </w:rPr>
  </w:style>
  <w:style w:type="character" w:customStyle="1" w:styleId="Corpodeltesto183CenturySchoolbook75ptGrassetto1">
    <w:name w:val="Corpo del testo (183) + Century Schoolbook;7;5 pt;Grassetto"/>
    <w:basedOn w:val="Corpodeltesto1830"/>
    <w:rsid w:val="009A1B5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183CenturySchoolbook75ptGrassetto2">
    <w:name w:val="Corpo del testo (183) + Century Schoolbook;7;5 pt;Grassetto"/>
    <w:basedOn w:val="Corpodeltesto1830"/>
    <w:rsid w:val="009A1B5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189">
    <w:name w:val="Corpo del testo (189)_"/>
    <w:basedOn w:val="Carpredefinitoparagrafo"/>
    <w:link w:val="Corpodeltesto1890"/>
    <w:rsid w:val="009A1B5B"/>
    <w:rPr>
      <w:rFonts w:ascii="AngsanaUPC" w:eastAsia="AngsanaUPC" w:hAnsi="AngsanaUPC" w:cs="AngsanaUPC"/>
      <w:b w:val="0"/>
      <w:bCs w:val="0"/>
      <w:i w:val="0"/>
      <w:iCs w:val="0"/>
      <w:smallCaps w:val="0"/>
      <w:strike w:val="0"/>
      <w:sz w:val="22"/>
      <w:szCs w:val="22"/>
      <w:u w:val="none"/>
    </w:rPr>
  </w:style>
  <w:style w:type="character" w:customStyle="1" w:styleId="Corpodeltesto188">
    <w:name w:val="Corpo del testo (188)_"/>
    <w:basedOn w:val="Carpredefinitoparagrafo"/>
    <w:link w:val="Corpodeltesto1880"/>
    <w:rsid w:val="009A1B5B"/>
    <w:rPr>
      <w:rFonts w:ascii="AngsanaUPC" w:eastAsia="AngsanaUPC" w:hAnsi="AngsanaUPC" w:cs="AngsanaUPC"/>
      <w:b w:val="0"/>
      <w:bCs w:val="0"/>
      <w:i w:val="0"/>
      <w:iCs w:val="0"/>
      <w:smallCaps w:val="0"/>
      <w:strike w:val="0"/>
      <w:sz w:val="30"/>
      <w:szCs w:val="30"/>
      <w:u w:val="none"/>
    </w:rPr>
  </w:style>
  <w:style w:type="character" w:customStyle="1" w:styleId="Corpodeltesto108Maiuscoletto">
    <w:name w:val="Corpo del testo (108) + Maiuscoletto"/>
    <w:basedOn w:val="Corpodeltesto108"/>
    <w:rsid w:val="009A1B5B"/>
    <w:rPr>
      <w:rFonts w:ascii="Georgia" w:eastAsia="Georgia" w:hAnsi="Georgia" w:cs="Georgia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Intestazioneopidipagina71AngsanaUPC95ptCorsivoSpaziatura0pt">
    <w:name w:val="Intestazione o piè di pagina (71) + AngsanaUPC;9;5 pt;Corsivo;Spaziatura 0 pt"/>
    <w:basedOn w:val="Intestazioneopidipagina71"/>
    <w:rsid w:val="009A1B5B"/>
    <w:rPr>
      <w:rFonts w:ascii="AngsanaUPC" w:eastAsia="AngsanaUPC" w:hAnsi="AngsanaUPC" w:cs="AngsanaUPC"/>
      <w:b w:val="0"/>
      <w:bCs w:val="0"/>
      <w:i/>
      <w:iCs/>
      <w:smallCaps w:val="0"/>
      <w:strike w:val="0"/>
      <w:color w:val="000000"/>
      <w:spacing w:val="10"/>
      <w:w w:val="100"/>
      <w:position w:val="0"/>
      <w:sz w:val="19"/>
      <w:szCs w:val="19"/>
      <w:u w:val="none"/>
    </w:rPr>
  </w:style>
  <w:style w:type="character" w:customStyle="1" w:styleId="Corpodeltesto1900">
    <w:name w:val="Corpo del testo (190)_"/>
    <w:basedOn w:val="Carpredefinitoparagrafo"/>
    <w:link w:val="Corpodeltesto1901"/>
    <w:rsid w:val="009A1B5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sz w:val="14"/>
      <w:szCs w:val="14"/>
      <w:u w:val="none"/>
    </w:rPr>
  </w:style>
  <w:style w:type="character" w:customStyle="1" w:styleId="Corpodeltesto190Georgia6ptCorsivo">
    <w:name w:val="Corpo del testo (190) + Georgia;6 pt;Corsivo"/>
    <w:basedOn w:val="Corpodeltesto1900"/>
    <w:rsid w:val="009A1B5B"/>
    <w:rPr>
      <w:rFonts w:ascii="Georgia" w:eastAsia="Georgia" w:hAnsi="Georgia" w:cs="Georgia"/>
      <w:b w:val="0"/>
      <w:bCs w:val="0"/>
      <w:i/>
      <w:iCs/>
      <w:smallCaps w:val="0"/>
      <w:strike w:val="0"/>
      <w:color w:val="000000"/>
      <w:spacing w:val="0"/>
      <w:w w:val="100"/>
      <w:position w:val="0"/>
      <w:sz w:val="12"/>
      <w:szCs w:val="12"/>
      <w:u w:val="none"/>
    </w:rPr>
  </w:style>
  <w:style w:type="character" w:customStyle="1" w:styleId="Corpodeltesto176Spaziatura0pt">
    <w:name w:val="Corpo del testo (176) + Spaziatura 0 pt"/>
    <w:basedOn w:val="Corpodeltesto176"/>
    <w:rsid w:val="009A1B5B"/>
    <w:rPr>
      <w:rFonts w:ascii="AngsanaUPC" w:eastAsia="AngsanaUPC" w:hAnsi="AngsanaUPC" w:cs="AngsanaUPC"/>
      <w:b w:val="0"/>
      <w:bCs w:val="0"/>
      <w:i w:val="0"/>
      <w:iCs w:val="0"/>
      <w:smallCaps w:val="0"/>
      <w:strike w:val="0"/>
      <w:color w:val="000000"/>
      <w:spacing w:val="10"/>
      <w:w w:val="100"/>
      <w:position w:val="0"/>
      <w:sz w:val="20"/>
      <w:szCs w:val="20"/>
      <w:u w:val="none"/>
    </w:rPr>
  </w:style>
  <w:style w:type="character" w:customStyle="1" w:styleId="Corpodeltesto1086ptCorsivo">
    <w:name w:val="Corpo del testo (108) + 6 pt;Corsivo"/>
    <w:basedOn w:val="Corpodeltesto108"/>
    <w:rsid w:val="009A1B5B"/>
    <w:rPr>
      <w:rFonts w:ascii="Georgia" w:eastAsia="Georgia" w:hAnsi="Georgia" w:cs="Georgia"/>
      <w:b/>
      <w:bCs/>
      <w:i/>
      <w:iCs/>
      <w:smallCaps w:val="0"/>
      <w:strike w:val="0"/>
      <w:color w:val="000000"/>
      <w:spacing w:val="0"/>
      <w:w w:val="100"/>
      <w:position w:val="0"/>
      <w:sz w:val="12"/>
      <w:szCs w:val="12"/>
      <w:u w:val="none"/>
    </w:rPr>
  </w:style>
  <w:style w:type="character" w:customStyle="1" w:styleId="Corpodeltesto19095pt">
    <w:name w:val="Corpo del testo (190) + 9;5 pt"/>
    <w:basedOn w:val="Corpodeltesto1900"/>
    <w:rsid w:val="009A1B5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183SegoeUI5pt">
    <w:name w:val="Corpo del testo (183) + Segoe UI;5 pt"/>
    <w:basedOn w:val="Corpodeltesto1830"/>
    <w:rsid w:val="009A1B5B"/>
    <w:rPr>
      <w:rFonts w:ascii="Segoe UI" w:eastAsia="Segoe UI" w:hAnsi="Segoe UI" w:cs="Segoe UI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0"/>
      <w:szCs w:val="10"/>
      <w:u w:val="none"/>
    </w:rPr>
  </w:style>
  <w:style w:type="character" w:customStyle="1" w:styleId="Corpodeltesto183SegoeUI8ptGrassetto">
    <w:name w:val="Corpo del testo (183) + Segoe UI;8 pt;Grassetto"/>
    <w:basedOn w:val="Corpodeltesto1830"/>
    <w:rsid w:val="009A1B5B"/>
    <w:rPr>
      <w:rFonts w:ascii="Segoe UI" w:eastAsia="Segoe UI" w:hAnsi="Segoe UI" w:cs="Segoe UI"/>
      <w:b/>
      <w:bCs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183AngsanaUPC105pt">
    <w:name w:val="Corpo del testo (183) + AngsanaUPC;10;5 pt"/>
    <w:basedOn w:val="Corpodeltesto1830"/>
    <w:rsid w:val="009A1B5B"/>
    <w:rPr>
      <w:rFonts w:ascii="AngsanaUPC" w:eastAsia="AngsanaUPC" w:hAnsi="AngsanaUPC" w:cs="AngsanaUPC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1"/>
      <w:szCs w:val="21"/>
      <w:u w:val="none"/>
    </w:rPr>
  </w:style>
  <w:style w:type="character" w:customStyle="1" w:styleId="Corpodeltesto1237pt">
    <w:name w:val="Corpo del testo (123) + 7 pt"/>
    <w:basedOn w:val="Corpodeltesto123"/>
    <w:rsid w:val="009A1B5B"/>
    <w:rPr>
      <w:rFonts w:ascii="Century Schoolbook" w:eastAsia="Century Schoolbook" w:hAnsi="Century Schoolbook" w:cs="Century Schoolbook"/>
      <w:b w:val="0"/>
      <w:bCs w:val="0"/>
      <w:i/>
      <w:iCs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1255">
    <w:name w:val="Corpo del testo (125)"/>
    <w:basedOn w:val="Corpodeltesto125"/>
    <w:rsid w:val="009A1B5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183CenturySchoolbook55pt">
    <w:name w:val="Corpo del testo (183) + Century Schoolbook;5;5 pt"/>
    <w:basedOn w:val="Corpodeltesto1830"/>
    <w:rsid w:val="009A1B5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1"/>
      <w:szCs w:val="11"/>
      <w:u w:val="none"/>
    </w:rPr>
  </w:style>
  <w:style w:type="character" w:customStyle="1" w:styleId="Corpodeltesto183CenturySchoolbook95ptCorsivo">
    <w:name w:val="Corpo del testo (183) + Century Schoolbook;9;5 pt;Corsivo"/>
    <w:basedOn w:val="Corpodeltesto1830"/>
    <w:rsid w:val="009A1B5B"/>
    <w:rPr>
      <w:rFonts w:ascii="Century Schoolbook" w:eastAsia="Century Schoolbook" w:hAnsi="Century Schoolbook" w:cs="Century Schoolbook"/>
      <w:b w:val="0"/>
      <w:bCs w:val="0"/>
      <w:i/>
      <w:iCs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183CenturySchoolbookCorsivo0">
    <w:name w:val="Corpo del testo (183) + Century Schoolbook;Corsivo"/>
    <w:basedOn w:val="Corpodeltesto1830"/>
    <w:rsid w:val="009A1B5B"/>
    <w:rPr>
      <w:rFonts w:ascii="Century Schoolbook" w:eastAsia="Century Schoolbook" w:hAnsi="Century Schoolbook" w:cs="Century Schoolbook"/>
      <w:b w:val="0"/>
      <w:bCs w:val="0"/>
      <w:i/>
      <w:iCs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183CenturySchoolbook6pt">
    <w:name w:val="Corpo del testo (183) + Century Schoolbook;6 pt"/>
    <w:basedOn w:val="Corpodeltesto1830"/>
    <w:rsid w:val="009A1B5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2"/>
      <w:szCs w:val="12"/>
      <w:u w:val="none"/>
    </w:rPr>
  </w:style>
  <w:style w:type="character" w:customStyle="1" w:styleId="Corpodeltesto183CenturySchoolbook85ptGrassettoCorsivo">
    <w:name w:val="Corpo del testo (183) + Century Schoolbook;8;5 pt;Grassetto;Corsivo"/>
    <w:basedOn w:val="Corpodeltesto1830"/>
    <w:rsid w:val="009A1B5B"/>
    <w:rPr>
      <w:rFonts w:ascii="Century Schoolbook" w:eastAsia="Century Schoolbook" w:hAnsi="Century Schoolbook" w:cs="Century Schoolbook"/>
      <w:b/>
      <w:bCs/>
      <w:i/>
      <w:iCs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183CenturySchoolbook7ptCorsivo">
    <w:name w:val="Corpo del testo (183) + Century Schoolbook;7 pt;Corsivo"/>
    <w:basedOn w:val="Corpodeltesto1830"/>
    <w:rsid w:val="009A1B5B"/>
    <w:rPr>
      <w:rFonts w:ascii="Century Schoolbook" w:eastAsia="Century Schoolbook" w:hAnsi="Century Schoolbook" w:cs="Century Schoolbook"/>
      <w:b w:val="0"/>
      <w:bCs w:val="0"/>
      <w:i/>
      <w:iCs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183CenturySchoolbook5ptCorsivo">
    <w:name w:val="Corpo del testo (183) + Century Schoolbook;5 pt;Corsivo"/>
    <w:basedOn w:val="Corpodeltesto1830"/>
    <w:rsid w:val="009A1B5B"/>
    <w:rPr>
      <w:rFonts w:ascii="Century Schoolbook" w:eastAsia="Century Schoolbook" w:hAnsi="Century Schoolbook" w:cs="Century Schoolbook"/>
      <w:b w:val="0"/>
      <w:bCs w:val="0"/>
      <w:i/>
      <w:iCs/>
      <w:smallCaps w:val="0"/>
      <w:strike w:val="0"/>
      <w:color w:val="000000"/>
      <w:spacing w:val="0"/>
      <w:w w:val="100"/>
      <w:position w:val="0"/>
      <w:sz w:val="10"/>
      <w:szCs w:val="10"/>
      <w:u w:val="none"/>
    </w:rPr>
  </w:style>
  <w:style w:type="character" w:customStyle="1" w:styleId="Corpodeltesto54GeorgiaNoncorsivo">
    <w:name w:val="Corpo del testo (54) + Georgia;Non corsivo"/>
    <w:basedOn w:val="Corpodeltesto54"/>
    <w:rsid w:val="009A1B5B"/>
    <w:rPr>
      <w:rFonts w:ascii="Georgia" w:eastAsia="Georgia" w:hAnsi="Georgia" w:cs="Georgia"/>
      <w:b/>
      <w:bCs/>
      <w:i/>
      <w:iCs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54Georgia9ptNoncorsivo">
    <w:name w:val="Corpo del testo (54) + Georgia;9 pt;Non corsivo"/>
    <w:basedOn w:val="Corpodeltesto54"/>
    <w:rsid w:val="009A1B5B"/>
    <w:rPr>
      <w:rFonts w:ascii="Georgia" w:eastAsia="Georgia" w:hAnsi="Georgia" w:cs="Georgia"/>
      <w:b w:val="0"/>
      <w:bCs w:val="0"/>
      <w:i/>
      <w:iCs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183MicrosoftSansSerif7pt">
    <w:name w:val="Corpo del testo (183) + Microsoft Sans Serif;7 pt"/>
    <w:basedOn w:val="Corpodeltesto1830"/>
    <w:rsid w:val="009A1B5B"/>
    <w:rPr>
      <w:rFonts w:ascii="Microsoft Sans Serif" w:eastAsia="Microsoft Sans Serif" w:hAnsi="Microsoft Sans Serif" w:cs="Microsoft Sans Serif"/>
      <w:b/>
      <w:bCs/>
      <w:i w:val="0"/>
      <w:iCs w:val="0"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1910">
    <w:name w:val="Corpo del testo (191)_"/>
    <w:basedOn w:val="Carpredefinitoparagrafo"/>
    <w:link w:val="Corpodeltesto1911"/>
    <w:rsid w:val="009A1B5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sz w:val="14"/>
      <w:szCs w:val="14"/>
      <w:u w:val="none"/>
    </w:rPr>
  </w:style>
  <w:style w:type="character" w:customStyle="1" w:styleId="Corpodeltesto183CenturySchoolbook95pt1">
    <w:name w:val="Corpo del testo (183) + Century Schoolbook;9;5 pt"/>
    <w:basedOn w:val="Corpodeltesto1830"/>
    <w:rsid w:val="009A1B5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183Spaziatura0pt">
    <w:name w:val="Corpo del testo (183) + Spaziatura 0 pt"/>
    <w:basedOn w:val="Corpodeltesto1830"/>
    <w:rsid w:val="009A1B5B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18"/>
      <w:szCs w:val="18"/>
      <w:u w:val="none"/>
    </w:rPr>
  </w:style>
  <w:style w:type="character" w:customStyle="1" w:styleId="Corpodeltesto193">
    <w:name w:val="Corpo del testo (193)"/>
    <w:basedOn w:val="Carpredefinitoparagrafo"/>
    <w:rsid w:val="009A1B5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sz w:val="13"/>
      <w:szCs w:val="13"/>
      <w:u w:val="none"/>
    </w:rPr>
  </w:style>
  <w:style w:type="character" w:customStyle="1" w:styleId="Corpodeltesto190BookAntiquaCorsivo">
    <w:name w:val="Corpo del testo (190) + Book Antiqua;Corsivo"/>
    <w:basedOn w:val="Corpodeltesto1900"/>
    <w:rsid w:val="009A1B5B"/>
    <w:rPr>
      <w:rFonts w:ascii="Book Antiqua" w:eastAsia="Book Antiqua" w:hAnsi="Book Antiqua" w:cs="Book Antiqua"/>
      <w:b w:val="0"/>
      <w:bCs w:val="0"/>
      <w:i/>
      <w:iCs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19075pt">
    <w:name w:val="Corpo del testo (190) + 7;5 pt"/>
    <w:basedOn w:val="Corpodeltesto1900"/>
    <w:rsid w:val="009A1B5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183LucidaSansUnicodeSpaziatura0pt">
    <w:name w:val="Corpo del testo (183) + Lucida Sans Unicode;Spaziatura 0 pt"/>
    <w:basedOn w:val="Corpodeltesto1830"/>
    <w:rsid w:val="009A1B5B"/>
    <w:rPr>
      <w:rFonts w:ascii="Lucida Sans Unicode" w:eastAsia="Lucida Sans Unicode" w:hAnsi="Lucida Sans Unicode" w:cs="Lucida Sans Unicode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18"/>
      <w:szCs w:val="18"/>
      <w:u w:val="none"/>
    </w:rPr>
  </w:style>
  <w:style w:type="character" w:customStyle="1" w:styleId="Corpodeltesto190AngsanaUPC14pt">
    <w:name w:val="Corpo del testo (190) + AngsanaUPC;14 pt"/>
    <w:basedOn w:val="Corpodeltesto1900"/>
    <w:rsid w:val="009A1B5B"/>
    <w:rPr>
      <w:rFonts w:ascii="AngsanaUPC" w:eastAsia="AngsanaUPC" w:hAnsi="AngsanaUPC" w:cs="AngsanaUPC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8"/>
      <w:szCs w:val="28"/>
      <w:u w:val="none"/>
    </w:rPr>
  </w:style>
  <w:style w:type="character" w:customStyle="1" w:styleId="Corpodeltesto549pt">
    <w:name w:val="Corpo del testo (54) + 9 pt"/>
    <w:basedOn w:val="Corpodeltesto54"/>
    <w:rsid w:val="009A1B5B"/>
    <w:rPr>
      <w:rFonts w:ascii="Century Schoolbook" w:eastAsia="Century Schoolbook" w:hAnsi="Century Schoolbook" w:cs="Century Schoolbook"/>
      <w:b w:val="0"/>
      <w:bCs w:val="0"/>
      <w:i/>
      <w:iCs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1187ptCorsivo">
    <w:name w:val="Corpo del testo (118) + 7 pt;Corsivo"/>
    <w:basedOn w:val="Corpodeltesto118"/>
    <w:rsid w:val="009A1B5B"/>
    <w:rPr>
      <w:rFonts w:ascii="Century Schoolbook" w:eastAsia="Century Schoolbook" w:hAnsi="Century Schoolbook" w:cs="Century Schoolbook"/>
      <w:b w:val="0"/>
      <w:bCs w:val="0"/>
      <w:i/>
      <w:iCs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183CenturySchoolbook7pt0">
    <w:name w:val="Corpo del testo (183) + Century Schoolbook;7 pt"/>
    <w:basedOn w:val="Corpodeltesto1830"/>
    <w:rsid w:val="009A1B5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1577ptNongrassettoCorsivo">
    <w:name w:val="Corpo del testo (157) + 7 pt;Non grassetto;Corsivo"/>
    <w:basedOn w:val="Corpodeltesto157"/>
    <w:rsid w:val="009A1B5B"/>
    <w:rPr>
      <w:rFonts w:ascii="Century Schoolbook" w:eastAsia="Century Schoolbook" w:hAnsi="Century Schoolbook" w:cs="Century Schoolbook"/>
      <w:b/>
      <w:bCs/>
      <w:i/>
      <w:iCs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15795ptNongrassettoCorsivo">
    <w:name w:val="Corpo del testo (157) + 9;5 pt;Non grassetto;Corsivo"/>
    <w:basedOn w:val="Corpodeltesto157"/>
    <w:rsid w:val="009A1B5B"/>
    <w:rPr>
      <w:rFonts w:ascii="Century Schoolbook" w:eastAsia="Century Schoolbook" w:hAnsi="Century Schoolbook" w:cs="Century Schoolbook"/>
      <w:b/>
      <w:bCs/>
      <w:i/>
      <w:iCs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15795ptNongrassetto0">
    <w:name w:val="Corpo del testo (157) + 9;5 pt;Non grassetto"/>
    <w:basedOn w:val="Corpodeltesto157"/>
    <w:rsid w:val="009A1B5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12175ptGrassetto2">
    <w:name w:val="Corpo del testo (121) + 7;5 pt;Grassetto"/>
    <w:basedOn w:val="Corpodeltesto1210"/>
    <w:rsid w:val="009A1B5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43CenturySchoolbook4ptNongrassettoCorsivoSpaziatura0pt">
    <w:name w:val="Corpo del testo (43) + Century Schoolbook;4 pt;Non grassetto;Corsivo;Spaziatura 0 pt"/>
    <w:basedOn w:val="Corpodeltesto430"/>
    <w:rsid w:val="009A1B5B"/>
    <w:rPr>
      <w:rFonts w:ascii="Century Schoolbook" w:eastAsia="Century Schoolbook" w:hAnsi="Century Schoolbook" w:cs="Century Schoolbook"/>
      <w:b/>
      <w:bCs/>
      <w:i/>
      <w:iCs/>
      <w:smallCaps w:val="0"/>
      <w:strike w:val="0"/>
      <w:color w:val="000000"/>
      <w:spacing w:val="-10"/>
      <w:w w:val="100"/>
      <w:position w:val="0"/>
      <w:sz w:val="8"/>
      <w:szCs w:val="8"/>
      <w:u w:val="none"/>
    </w:rPr>
  </w:style>
  <w:style w:type="character" w:customStyle="1" w:styleId="Corpodeltesto1219ptCorsivo">
    <w:name w:val="Corpo del testo (121) + 9 pt;Corsivo"/>
    <w:basedOn w:val="Corpodeltesto1210"/>
    <w:rsid w:val="009A1B5B"/>
    <w:rPr>
      <w:rFonts w:ascii="Century Schoolbook" w:eastAsia="Century Schoolbook" w:hAnsi="Century Schoolbook" w:cs="Century Schoolbook"/>
      <w:b w:val="0"/>
      <w:bCs w:val="0"/>
      <w:i/>
      <w:iCs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1219pt0">
    <w:name w:val="Corpo del testo (121) + 9 pt"/>
    <w:basedOn w:val="Corpodeltesto1210"/>
    <w:rsid w:val="009A1B5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121FranklinGothicDemiCondCorsivo">
    <w:name w:val="Corpo del testo (121) + Franklin Gothic Demi Cond;Corsivo"/>
    <w:basedOn w:val="Corpodeltesto1210"/>
    <w:rsid w:val="009A1B5B"/>
    <w:rPr>
      <w:rFonts w:ascii="Franklin Gothic Demi Cond" w:eastAsia="Franklin Gothic Demi Cond" w:hAnsi="Franklin Gothic Demi Cond" w:cs="Franklin Gothic Demi Cond"/>
      <w:b/>
      <w:bCs/>
      <w:i/>
      <w:iCs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12110pt2">
    <w:name w:val="Corpo del testo (121) + 10 pt"/>
    <w:basedOn w:val="Corpodeltesto1210"/>
    <w:rsid w:val="009A1B5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1214ptCorsivoSpaziatura0pt">
    <w:name w:val="Corpo del testo (121) + 4 pt;Corsivo;Spaziatura 0 pt"/>
    <w:basedOn w:val="Corpodeltesto1210"/>
    <w:rsid w:val="009A1B5B"/>
    <w:rPr>
      <w:rFonts w:ascii="Century Schoolbook" w:eastAsia="Century Schoolbook" w:hAnsi="Century Schoolbook" w:cs="Century Schoolbook"/>
      <w:b w:val="0"/>
      <w:bCs w:val="0"/>
      <w:i/>
      <w:iCs/>
      <w:smallCaps w:val="0"/>
      <w:strike w:val="0"/>
      <w:color w:val="000000"/>
      <w:spacing w:val="-10"/>
      <w:w w:val="100"/>
      <w:position w:val="0"/>
      <w:sz w:val="8"/>
      <w:szCs w:val="8"/>
      <w:u w:val="none"/>
    </w:rPr>
  </w:style>
  <w:style w:type="character" w:customStyle="1" w:styleId="Corpodeltesto5475ptGrassettoNoncorsivo">
    <w:name w:val="Corpo del testo (54) + 7;5 pt;Grassetto;Non corsivo"/>
    <w:basedOn w:val="Corpodeltesto54"/>
    <w:rsid w:val="009A1B5B"/>
    <w:rPr>
      <w:rFonts w:ascii="Century Schoolbook" w:eastAsia="Century Schoolbook" w:hAnsi="Century Schoolbook" w:cs="Century Schoolbook"/>
      <w:b/>
      <w:bCs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121FranklinGothicDemiCond75ptCorsivo">
    <w:name w:val="Corpo del testo (121) + Franklin Gothic Demi Cond;7;5 pt;Corsivo"/>
    <w:basedOn w:val="Corpodeltesto1210"/>
    <w:rsid w:val="009A1B5B"/>
    <w:rPr>
      <w:rFonts w:ascii="Franklin Gothic Demi Cond" w:eastAsia="Franklin Gothic Demi Cond" w:hAnsi="Franklin Gothic Demi Cond" w:cs="Franklin Gothic Demi Cond"/>
      <w:b w:val="0"/>
      <w:bCs w:val="0"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121MicrosoftSansSerif7pt">
    <w:name w:val="Corpo del testo (121) + Microsoft Sans Serif;7 pt"/>
    <w:basedOn w:val="Corpodeltesto1210"/>
    <w:rsid w:val="009A1B5B"/>
    <w:rPr>
      <w:rFonts w:ascii="Microsoft Sans Serif" w:eastAsia="Microsoft Sans Serif" w:hAnsi="Microsoft Sans Serif" w:cs="Microsoft Sans Serif"/>
      <w:b/>
      <w:bCs/>
      <w:i w:val="0"/>
      <w:iCs w:val="0"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121AngsanaUPC105pt">
    <w:name w:val="Corpo del testo (121) + AngsanaUPC;10;5 pt"/>
    <w:basedOn w:val="Corpodeltesto1210"/>
    <w:rsid w:val="009A1B5B"/>
    <w:rPr>
      <w:rFonts w:ascii="AngsanaUPC" w:eastAsia="AngsanaUPC" w:hAnsi="AngsanaUPC" w:cs="AngsanaUPC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1"/>
      <w:szCs w:val="21"/>
      <w:u w:val="none"/>
    </w:rPr>
  </w:style>
  <w:style w:type="character" w:customStyle="1" w:styleId="Corpodeltesto43CenturySchoolbook95ptNongrassettoCorsivo">
    <w:name w:val="Corpo del testo (43) + Century Schoolbook;9;5 pt;Non grassetto;Corsivo"/>
    <w:basedOn w:val="Corpodeltesto430"/>
    <w:rsid w:val="009A1B5B"/>
    <w:rPr>
      <w:rFonts w:ascii="Century Schoolbook" w:eastAsia="Century Schoolbook" w:hAnsi="Century Schoolbook" w:cs="Century Schoolbook"/>
      <w:b/>
      <w:bCs/>
      <w:i/>
      <w:iCs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121SegoeUI4ptGrassettoCorsivo">
    <w:name w:val="Corpo del testo (121) + Segoe UI;4 pt;Grassetto;Corsivo"/>
    <w:basedOn w:val="Corpodeltesto1210"/>
    <w:rsid w:val="009A1B5B"/>
    <w:rPr>
      <w:rFonts w:ascii="Segoe UI" w:eastAsia="Segoe UI" w:hAnsi="Segoe UI" w:cs="Segoe UI"/>
      <w:b/>
      <w:bCs/>
      <w:i/>
      <w:iCs/>
      <w:smallCaps w:val="0"/>
      <w:strike w:val="0"/>
      <w:color w:val="000000"/>
      <w:spacing w:val="0"/>
      <w:w w:val="100"/>
      <w:position w:val="0"/>
      <w:sz w:val="8"/>
      <w:szCs w:val="8"/>
      <w:u w:val="none"/>
    </w:rPr>
  </w:style>
  <w:style w:type="character" w:customStyle="1" w:styleId="Corpodeltesto1217ptCorsivoSpaziatura-1pt">
    <w:name w:val="Corpo del testo (121) + 7 pt;Corsivo;Spaziatura -1 pt"/>
    <w:basedOn w:val="Corpodeltesto1210"/>
    <w:rsid w:val="009A1B5B"/>
    <w:rPr>
      <w:rFonts w:ascii="Century Schoolbook" w:eastAsia="Century Schoolbook" w:hAnsi="Century Schoolbook" w:cs="Century Schoolbook"/>
      <w:b/>
      <w:bCs/>
      <w:i/>
      <w:iCs/>
      <w:smallCaps w:val="0"/>
      <w:strike w:val="0"/>
      <w:color w:val="000000"/>
      <w:spacing w:val="-30"/>
      <w:w w:val="100"/>
      <w:position w:val="0"/>
      <w:sz w:val="14"/>
      <w:szCs w:val="14"/>
      <w:u w:val="none"/>
    </w:rPr>
  </w:style>
  <w:style w:type="character" w:customStyle="1" w:styleId="Corpodeltesto12145pt">
    <w:name w:val="Corpo del testo (121) + 4;5 pt"/>
    <w:basedOn w:val="Corpodeltesto1210"/>
    <w:rsid w:val="009A1B5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9"/>
      <w:szCs w:val="9"/>
      <w:u w:val="none"/>
    </w:rPr>
  </w:style>
  <w:style w:type="character" w:customStyle="1" w:styleId="Corpodeltesto54SegoeUI5ptNoncorsivo">
    <w:name w:val="Corpo del testo (54) + Segoe UI;5 pt;Non corsivo"/>
    <w:basedOn w:val="Corpodeltesto54"/>
    <w:rsid w:val="009A1B5B"/>
    <w:rPr>
      <w:rFonts w:ascii="Segoe UI" w:eastAsia="Segoe UI" w:hAnsi="Segoe UI" w:cs="Segoe UI"/>
      <w:b w:val="0"/>
      <w:bCs w:val="0"/>
      <w:i/>
      <w:iCs/>
      <w:smallCaps w:val="0"/>
      <w:strike w:val="0"/>
      <w:color w:val="000000"/>
      <w:spacing w:val="0"/>
      <w:w w:val="100"/>
      <w:position w:val="0"/>
      <w:sz w:val="10"/>
      <w:szCs w:val="10"/>
      <w:u w:val="none"/>
    </w:rPr>
  </w:style>
  <w:style w:type="character" w:customStyle="1" w:styleId="Corpodeltesto5495pt">
    <w:name w:val="Corpo del testo (54) + 9;5 pt"/>
    <w:basedOn w:val="Corpodeltesto54"/>
    <w:rsid w:val="009A1B5B"/>
    <w:rPr>
      <w:rFonts w:ascii="Century Schoolbook" w:eastAsia="Century Schoolbook" w:hAnsi="Century Schoolbook" w:cs="Century Schoolbook"/>
      <w:b w:val="0"/>
      <w:bCs w:val="0"/>
      <w:i/>
      <w:iCs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5475ptNoncorsivo">
    <w:name w:val="Corpo del testo (54) + 7;5 pt;Non corsivo"/>
    <w:basedOn w:val="Corpodeltesto54"/>
    <w:rsid w:val="009A1B5B"/>
    <w:rPr>
      <w:rFonts w:ascii="Century Schoolbook" w:eastAsia="Century Schoolbook" w:hAnsi="Century Schoolbook" w:cs="Century Schoolbook"/>
      <w:b w:val="0"/>
      <w:bCs w:val="0"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121AngsanaUPC12pt">
    <w:name w:val="Corpo del testo (121) + AngsanaUPC;12 pt"/>
    <w:basedOn w:val="Corpodeltesto1210"/>
    <w:rsid w:val="009A1B5B"/>
    <w:rPr>
      <w:rFonts w:ascii="AngsanaUPC" w:eastAsia="AngsanaUPC" w:hAnsi="AngsanaUPC" w:cs="AngsanaUPC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4"/>
      <w:szCs w:val="24"/>
      <w:u w:val="none"/>
    </w:rPr>
  </w:style>
  <w:style w:type="character" w:customStyle="1" w:styleId="Corpodeltesto1574ptNongrassettoCorsivoSpaziatura0pt">
    <w:name w:val="Corpo del testo (157) + 4 pt;Non grassetto;Corsivo;Spaziatura 0 pt"/>
    <w:basedOn w:val="Corpodeltesto157"/>
    <w:rsid w:val="009A1B5B"/>
    <w:rPr>
      <w:rFonts w:ascii="Century Schoolbook" w:eastAsia="Century Schoolbook" w:hAnsi="Century Schoolbook" w:cs="Century Schoolbook"/>
      <w:b/>
      <w:bCs/>
      <w:i/>
      <w:iCs/>
      <w:smallCaps w:val="0"/>
      <w:strike w:val="0"/>
      <w:color w:val="000000"/>
      <w:spacing w:val="-10"/>
      <w:w w:val="100"/>
      <w:position w:val="0"/>
      <w:sz w:val="8"/>
      <w:szCs w:val="8"/>
      <w:u w:val="none"/>
    </w:rPr>
  </w:style>
  <w:style w:type="character" w:customStyle="1" w:styleId="Corpodeltesto183CenturySchoolbook4ptCorsivo">
    <w:name w:val="Corpo del testo (183) + Century Schoolbook;4 pt;Corsivo"/>
    <w:basedOn w:val="Corpodeltesto1830"/>
    <w:rsid w:val="009A1B5B"/>
    <w:rPr>
      <w:rFonts w:ascii="Century Schoolbook" w:eastAsia="Century Schoolbook" w:hAnsi="Century Schoolbook" w:cs="Century Schoolbook"/>
      <w:b w:val="0"/>
      <w:bCs w:val="0"/>
      <w:i/>
      <w:iCs/>
      <w:smallCaps w:val="0"/>
      <w:strike w:val="0"/>
      <w:color w:val="000000"/>
      <w:spacing w:val="0"/>
      <w:w w:val="100"/>
      <w:position w:val="0"/>
      <w:sz w:val="8"/>
      <w:szCs w:val="8"/>
      <w:u w:val="none"/>
    </w:rPr>
  </w:style>
  <w:style w:type="character" w:customStyle="1" w:styleId="Corpodeltesto183CenturySchoolbook65pt0">
    <w:name w:val="Corpo del testo (183) + Century Schoolbook;6;5 pt"/>
    <w:basedOn w:val="Corpodeltesto1830"/>
    <w:rsid w:val="009A1B5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1920">
    <w:name w:val="Corpo del testo (192)_"/>
    <w:basedOn w:val="Carpredefinitoparagrafo"/>
    <w:link w:val="Corpodeltesto1921"/>
    <w:rsid w:val="009A1B5B"/>
    <w:rPr>
      <w:rFonts w:ascii="Century Schoolbook" w:eastAsia="Century Schoolbook" w:hAnsi="Century Schoolbook" w:cs="Century Schoolbook"/>
      <w:b w:val="0"/>
      <w:bCs w:val="0"/>
      <w:i/>
      <w:iCs/>
      <w:smallCaps w:val="0"/>
      <w:strike w:val="0"/>
      <w:sz w:val="8"/>
      <w:szCs w:val="8"/>
      <w:u w:val="none"/>
    </w:rPr>
  </w:style>
  <w:style w:type="character" w:customStyle="1" w:styleId="Corpodeltesto19265ptNoncorsivo">
    <w:name w:val="Corpo del testo (192) + 6;5 pt;Non corsivo"/>
    <w:basedOn w:val="Corpodeltesto1920"/>
    <w:rsid w:val="009A1B5B"/>
    <w:rPr>
      <w:rFonts w:ascii="Century Schoolbook" w:eastAsia="Century Schoolbook" w:hAnsi="Century Schoolbook" w:cs="Century Schoolbook"/>
      <w:b w:val="0"/>
      <w:bCs w:val="0"/>
      <w:i/>
      <w:iCs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19275ptGrassettoNoncorsivo">
    <w:name w:val="Corpo del testo (192) + 7;5 pt;Grassetto;Non corsivo"/>
    <w:basedOn w:val="Corpodeltesto1920"/>
    <w:rsid w:val="009A1B5B"/>
    <w:rPr>
      <w:rFonts w:ascii="Century Schoolbook" w:eastAsia="Century Schoolbook" w:hAnsi="Century Schoolbook" w:cs="Century Schoolbook"/>
      <w:b/>
      <w:bCs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1929pt">
    <w:name w:val="Corpo del testo (192) + 9 pt"/>
    <w:basedOn w:val="Corpodeltesto1920"/>
    <w:rsid w:val="009A1B5B"/>
    <w:rPr>
      <w:rFonts w:ascii="Century Schoolbook" w:eastAsia="Century Schoolbook" w:hAnsi="Century Schoolbook" w:cs="Century Schoolbook"/>
      <w:b w:val="0"/>
      <w:bCs w:val="0"/>
      <w:i/>
      <w:iCs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192Georgia9ptNoncorsivo">
    <w:name w:val="Corpo del testo (192) + Georgia;9 pt;Non corsivo"/>
    <w:basedOn w:val="Corpodeltesto1920"/>
    <w:rsid w:val="009A1B5B"/>
    <w:rPr>
      <w:rFonts w:ascii="Georgia" w:eastAsia="Georgia" w:hAnsi="Georgia" w:cs="Georgia"/>
      <w:b w:val="0"/>
      <w:bCs w:val="0"/>
      <w:i/>
      <w:iCs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183CenturySchoolbook8ptGrassetto">
    <w:name w:val="Corpo del testo (183) + Century Schoolbook;8 pt;Grassetto"/>
    <w:basedOn w:val="Corpodeltesto1830"/>
    <w:rsid w:val="009A1B5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183FranklinGothicDemi95pt">
    <w:name w:val="Corpo del testo (183) + Franklin Gothic Demi;9;5 pt"/>
    <w:basedOn w:val="Corpodeltesto1830"/>
    <w:rsid w:val="009A1B5B"/>
    <w:rPr>
      <w:rFonts w:ascii="Franklin Gothic Demi" w:eastAsia="Franklin Gothic Demi" w:hAnsi="Franklin Gothic Demi" w:cs="Franklin Gothic Demi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1930">
    <w:name w:val="Corpo del testo (193)_"/>
    <w:basedOn w:val="Carpredefinitoparagrafo"/>
    <w:link w:val="Corpodeltesto1931"/>
    <w:rsid w:val="009A1B5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sz w:val="13"/>
      <w:szCs w:val="13"/>
      <w:u w:val="none"/>
    </w:rPr>
  </w:style>
  <w:style w:type="character" w:customStyle="1" w:styleId="Corpodeltesto1934ptCorsivo">
    <w:name w:val="Corpo del testo (193) + 4 pt;Corsivo"/>
    <w:basedOn w:val="Corpodeltesto1930"/>
    <w:rsid w:val="009A1B5B"/>
    <w:rPr>
      <w:rFonts w:ascii="Century Schoolbook" w:eastAsia="Century Schoolbook" w:hAnsi="Century Schoolbook" w:cs="Century Schoolbook"/>
      <w:b w:val="0"/>
      <w:bCs w:val="0"/>
      <w:i/>
      <w:iCs/>
      <w:smallCaps w:val="0"/>
      <w:strike w:val="0"/>
      <w:color w:val="000000"/>
      <w:spacing w:val="0"/>
      <w:w w:val="100"/>
      <w:position w:val="0"/>
      <w:sz w:val="8"/>
      <w:szCs w:val="8"/>
      <w:u w:val="none"/>
    </w:rPr>
  </w:style>
  <w:style w:type="character" w:customStyle="1" w:styleId="Corpodeltesto19375ptGrassetto">
    <w:name w:val="Corpo del testo (193) + 7;5 pt;Grassetto"/>
    <w:basedOn w:val="Corpodeltesto1930"/>
    <w:rsid w:val="009A1B5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190AngsanaUPC12pt">
    <w:name w:val="Corpo del testo (190) + AngsanaUPC;12 pt"/>
    <w:basedOn w:val="Corpodeltesto1900"/>
    <w:rsid w:val="009A1B5B"/>
    <w:rPr>
      <w:rFonts w:ascii="AngsanaUPC" w:eastAsia="AngsanaUPC" w:hAnsi="AngsanaUPC" w:cs="AngsanaUPC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4"/>
      <w:szCs w:val="24"/>
      <w:u w:val="none"/>
    </w:rPr>
  </w:style>
  <w:style w:type="character" w:customStyle="1" w:styleId="Corpodeltesto18365ptCorsivo">
    <w:name w:val="Corpo del testo (183) + 6;5 pt;Corsivo"/>
    <w:basedOn w:val="Corpodeltesto1830"/>
    <w:rsid w:val="009A1B5B"/>
    <w:rPr>
      <w:rFonts w:ascii="Georgia" w:eastAsia="Georgia" w:hAnsi="Georgia" w:cs="Georgia"/>
      <w:b w:val="0"/>
      <w:bCs w:val="0"/>
      <w:i/>
      <w:iCs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183CenturySchoolbook7pt1">
    <w:name w:val="Corpo del testo (183) + Century Schoolbook;7 pt"/>
    <w:basedOn w:val="Corpodeltesto1830"/>
    <w:rsid w:val="009A1B5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183CenturySchoolbook85pt">
    <w:name w:val="Corpo del testo (183) + Century Schoolbook;8;5 pt"/>
    <w:basedOn w:val="Corpodeltesto1830"/>
    <w:rsid w:val="009A1B5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183CenturySchoolbookCorsivoSpaziatura1pt">
    <w:name w:val="Corpo del testo (183) + Century Schoolbook;Corsivo;Spaziatura 1 pt"/>
    <w:basedOn w:val="Corpodeltesto1830"/>
    <w:rsid w:val="009A1B5B"/>
    <w:rPr>
      <w:rFonts w:ascii="Century Schoolbook" w:eastAsia="Century Schoolbook" w:hAnsi="Century Schoolbook" w:cs="Century Schoolbook"/>
      <w:b w:val="0"/>
      <w:bCs w:val="0"/>
      <w:i/>
      <w:iCs/>
      <w:smallCaps w:val="0"/>
      <w:strike w:val="0"/>
      <w:color w:val="000000"/>
      <w:spacing w:val="30"/>
      <w:w w:val="100"/>
      <w:position w:val="0"/>
      <w:sz w:val="18"/>
      <w:szCs w:val="18"/>
      <w:u w:val="none"/>
    </w:rPr>
  </w:style>
  <w:style w:type="character" w:customStyle="1" w:styleId="Corpodeltesto1837pt1">
    <w:name w:val="Corpo del testo (183) + 7 pt"/>
    <w:basedOn w:val="Corpodeltesto1830"/>
    <w:rsid w:val="009A1B5B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183CenturySchoolbook65ptMaiuscoletto">
    <w:name w:val="Corpo del testo (183) + Century Schoolbook;6;5 pt;Maiuscoletto"/>
    <w:basedOn w:val="Corpodeltesto1830"/>
    <w:rsid w:val="009A1B5B"/>
    <w:rPr>
      <w:rFonts w:ascii="Century Schoolbook" w:eastAsia="Century Schoolbook" w:hAnsi="Century Schoolbook" w:cs="Century Schoolbook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183Spaziatura1pt">
    <w:name w:val="Corpo del testo (183) + Spaziatura 1 pt"/>
    <w:basedOn w:val="Corpodeltesto1830"/>
    <w:rsid w:val="009A1B5B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30"/>
      <w:w w:val="100"/>
      <w:position w:val="0"/>
      <w:sz w:val="18"/>
      <w:szCs w:val="18"/>
      <w:u w:val="none"/>
    </w:rPr>
  </w:style>
  <w:style w:type="character" w:customStyle="1" w:styleId="Corpodeltesto1239pt">
    <w:name w:val="Corpo del testo (123) + 9 pt"/>
    <w:basedOn w:val="Corpodeltesto123"/>
    <w:rsid w:val="009A1B5B"/>
    <w:rPr>
      <w:rFonts w:ascii="Century Schoolbook" w:eastAsia="Century Schoolbook" w:hAnsi="Century Schoolbook" w:cs="Century Schoolbook"/>
      <w:b w:val="0"/>
      <w:bCs w:val="0"/>
      <w:i/>
      <w:iCs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123Georgia9ptNoncorsivo">
    <w:name w:val="Corpo del testo (123) + Georgia;9 pt;Non corsivo"/>
    <w:basedOn w:val="Corpodeltesto123"/>
    <w:rsid w:val="009A1B5B"/>
    <w:rPr>
      <w:rFonts w:ascii="Georgia" w:eastAsia="Georgia" w:hAnsi="Georgia" w:cs="Georgia"/>
      <w:b w:val="0"/>
      <w:bCs w:val="0"/>
      <w:i/>
      <w:iCs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12375ptGrassettoNoncorsivo">
    <w:name w:val="Corpo del testo (123) + 7;5 pt;Grassetto;Non corsivo"/>
    <w:basedOn w:val="Corpodeltesto123"/>
    <w:rsid w:val="009A1B5B"/>
    <w:rPr>
      <w:rFonts w:ascii="Century Schoolbook" w:eastAsia="Century Schoolbook" w:hAnsi="Century Schoolbook" w:cs="Century Schoolbook"/>
      <w:b/>
      <w:bCs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1237ptNoncorsivo">
    <w:name w:val="Corpo del testo (123) + 7 pt;Non corsivo"/>
    <w:basedOn w:val="Corpodeltesto123"/>
    <w:rsid w:val="009A1B5B"/>
    <w:rPr>
      <w:rFonts w:ascii="Century Schoolbook" w:eastAsia="Century Schoolbook" w:hAnsi="Century Schoolbook" w:cs="Century Schoolbook"/>
      <w:b w:val="0"/>
      <w:bCs w:val="0"/>
      <w:i/>
      <w:iCs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12165pt3">
    <w:name w:val="Corpo del testo (121) + 6;5 pt"/>
    <w:basedOn w:val="Corpodeltesto1210"/>
    <w:rsid w:val="009A1B5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121Maiuscoletto">
    <w:name w:val="Corpo del testo (121) + Maiuscoletto"/>
    <w:basedOn w:val="Corpodeltesto1210"/>
    <w:rsid w:val="009A1B5B"/>
    <w:rPr>
      <w:rFonts w:ascii="Century Schoolbook" w:eastAsia="Century Schoolbook" w:hAnsi="Century Schoolbook" w:cs="Century Schoolbook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1217pt4">
    <w:name w:val="Corpo del testo (121) + 7 pt"/>
    <w:basedOn w:val="Corpodeltesto1210"/>
    <w:rsid w:val="009A1B5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12375ptNoncorsivo">
    <w:name w:val="Corpo del testo (123) + 7;5 pt;Non corsivo"/>
    <w:basedOn w:val="Corpodeltesto123"/>
    <w:rsid w:val="009A1B5B"/>
    <w:rPr>
      <w:rFonts w:ascii="Century Schoolbook" w:eastAsia="Century Schoolbook" w:hAnsi="Century Schoolbook" w:cs="Century Schoolbook"/>
      <w:b w:val="0"/>
      <w:bCs w:val="0"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12365ptNoncorsivo">
    <w:name w:val="Corpo del testo (123) + 6;5 pt;Non corsivo"/>
    <w:basedOn w:val="Corpodeltesto123"/>
    <w:rsid w:val="009A1B5B"/>
    <w:rPr>
      <w:rFonts w:ascii="Century Schoolbook" w:eastAsia="Century Schoolbook" w:hAnsi="Century Schoolbook" w:cs="Century Schoolbook"/>
      <w:b w:val="0"/>
      <w:bCs w:val="0"/>
      <w:i/>
      <w:iCs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121FranklinGothicDemi">
    <w:name w:val="Corpo del testo (121) + Franklin Gothic Demi"/>
    <w:basedOn w:val="Corpodeltesto1210"/>
    <w:rsid w:val="009A1B5B"/>
    <w:rPr>
      <w:rFonts w:ascii="Franklin Gothic Demi" w:eastAsia="Franklin Gothic Demi" w:hAnsi="Franklin Gothic Demi" w:cs="Franklin Gothic Demi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12365ptNoncorsivo0">
    <w:name w:val="Corpo del testo (123) + 6;5 pt;Non corsivo"/>
    <w:basedOn w:val="Corpodeltesto123"/>
    <w:rsid w:val="009A1B5B"/>
    <w:rPr>
      <w:rFonts w:ascii="Century Schoolbook" w:eastAsia="Century Schoolbook" w:hAnsi="Century Schoolbook" w:cs="Century Schoolbook"/>
      <w:b w:val="0"/>
      <w:bCs w:val="0"/>
      <w:i/>
      <w:iCs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19395ptCorsivo">
    <w:name w:val="Corpo del testo (193) + 9;5 pt;Corsivo"/>
    <w:basedOn w:val="Corpodeltesto1930"/>
    <w:rsid w:val="009A1B5B"/>
    <w:rPr>
      <w:rFonts w:ascii="Century Schoolbook" w:eastAsia="Century Schoolbook" w:hAnsi="Century Schoolbook" w:cs="Century Schoolbook"/>
      <w:b w:val="0"/>
      <w:bCs w:val="0"/>
      <w:i/>
      <w:iCs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19395pt">
    <w:name w:val="Corpo del testo (193) + 9;5 pt"/>
    <w:basedOn w:val="Corpodeltesto1930"/>
    <w:rsid w:val="009A1B5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194">
    <w:name w:val="Corpo del testo (194)_"/>
    <w:basedOn w:val="Carpredefinitoparagrafo"/>
    <w:link w:val="Corpodeltesto1940"/>
    <w:rsid w:val="009A1B5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sz w:val="15"/>
      <w:szCs w:val="15"/>
      <w:u w:val="none"/>
    </w:rPr>
  </w:style>
  <w:style w:type="character" w:customStyle="1" w:styleId="Corpodeltesto194GeorgiaCorsivo">
    <w:name w:val="Corpo del testo (194) + Georgia;Corsivo"/>
    <w:basedOn w:val="Corpodeltesto194"/>
    <w:rsid w:val="009A1B5B"/>
    <w:rPr>
      <w:rFonts w:ascii="Georgia" w:eastAsia="Georgia" w:hAnsi="Georgia" w:cs="Georgia"/>
      <w:b w:val="0"/>
      <w:bCs w:val="0"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19495ptCorsivo">
    <w:name w:val="Corpo del testo (194) + 9;5 pt;Corsivo"/>
    <w:basedOn w:val="Corpodeltesto194"/>
    <w:rsid w:val="009A1B5B"/>
    <w:rPr>
      <w:rFonts w:ascii="Century Schoolbook" w:eastAsia="Century Schoolbook" w:hAnsi="Century Schoolbook" w:cs="Century Schoolbook"/>
      <w:b w:val="0"/>
      <w:bCs w:val="0"/>
      <w:i/>
      <w:iCs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19495pt">
    <w:name w:val="Corpo del testo (194) + 9;5 pt"/>
    <w:basedOn w:val="Corpodeltesto194"/>
    <w:rsid w:val="009A1B5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1947pt">
    <w:name w:val="Corpo del testo (194) + 7 pt"/>
    <w:basedOn w:val="Corpodeltesto194"/>
    <w:rsid w:val="009A1B5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194FranklinGothicDemi95pt">
    <w:name w:val="Corpo del testo (194) + Franklin Gothic Demi;9;5 pt"/>
    <w:basedOn w:val="Corpodeltesto194"/>
    <w:rsid w:val="009A1B5B"/>
    <w:rPr>
      <w:rFonts w:ascii="Franklin Gothic Demi" w:eastAsia="Franklin Gothic Demi" w:hAnsi="Franklin Gothic Demi" w:cs="Franklin Gothic Demi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12175pt2">
    <w:name w:val="Corpo del testo (121) + 7;5 pt"/>
    <w:basedOn w:val="Corpodeltesto1210"/>
    <w:rsid w:val="009A1B5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1216ptCorsivo">
    <w:name w:val="Corpo del testo (121) + 6 pt;Corsivo"/>
    <w:basedOn w:val="Corpodeltesto1210"/>
    <w:rsid w:val="009A1B5B"/>
    <w:rPr>
      <w:rFonts w:ascii="Century Schoolbook" w:eastAsia="Century Schoolbook" w:hAnsi="Century Schoolbook" w:cs="Century Schoolbook"/>
      <w:b w:val="0"/>
      <w:bCs w:val="0"/>
      <w:i/>
      <w:iCs/>
      <w:smallCaps w:val="0"/>
      <w:strike w:val="0"/>
      <w:color w:val="000000"/>
      <w:spacing w:val="0"/>
      <w:w w:val="100"/>
      <w:position w:val="0"/>
      <w:sz w:val="12"/>
      <w:szCs w:val="12"/>
      <w:u w:val="none"/>
    </w:rPr>
  </w:style>
  <w:style w:type="character" w:customStyle="1" w:styleId="Corpodeltesto1216pt">
    <w:name w:val="Corpo del testo (121) + 6 pt"/>
    <w:basedOn w:val="Corpodeltesto1210"/>
    <w:rsid w:val="009A1B5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2"/>
      <w:szCs w:val="12"/>
      <w:u w:val="none"/>
    </w:rPr>
  </w:style>
  <w:style w:type="character" w:customStyle="1" w:styleId="Corpodeltesto121Spaziatura0pt">
    <w:name w:val="Corpo del testo (121) + Spaziatura 0 pt"/>
    <w:basedOn w:val="Corpodeltesto1210"/>
    <w:rsid w:val="009A1B5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19"/>
      <w:szCs w:val="19"/>
      <w:u w:val="none"/>
    </w:rPr>
  </w:style>
  <w:style w:type="character" w:customStyle="1" w:styleId="Corpodeltesto19395ptSpaziatura0pt">
    <w:name w:val="Corpo del testo (193) + 9;5 pt;Spaziatura 0 pt"/>
    <w:basedOn w:val="Corpodeltesto1930"/>
    <w:rsid w:val="009A1B5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19"/>
      <w:szCs w:val="19"/>
      <w:u w:val="none"/>
    </w:rPr>
  </w:style>
  <w:style w:type="character" w:customStyle="1" w:styleId="Corpodeltesto12365pt">
    <w:name w:val="Corpo del testo (123) + 6;5 pt"/>
    <w:basedOn w:val="Corpodeltesto123"/>
    <w:rsid w:val="009A1B5B"/>
    <w:rPr>
      <w:rFonts w:ascii="Century Schoolbook" w:eastAsia="Century Schoolbook" w:hAnsi="Century Schoolbook" w:cs="Century Schoolbook"/>
      <w:b w:val="0"/>
      <w:bCs w:val="0"/>
      <w:i/>
      <w:iCs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12165ptCorsivo0">
    <w:name w:val="Corpo del testo (121) + 6;5 pt;Corsivo"/>
    <w:basedOn w:val="Corpodeltesto1210"/>
    <w:rsid w:val="009A1B5B"/>
    <w:rPr>
      <w:rFonts w:ascii="Century Schoolbook" w:eastAsia="Century Schoolbook" w:hAnsi="Century Schoolbook" w:cs="Century Schoolbook"/>
      <w:b w:val="0"/>
      <w:bCs w:val="0"/>
      <w:i/>
      <w:iCs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Intestazioneopidipagina716ptMaiuscoletto0">
    <w:name w:val="Intestazione o piè di pagina (71) + 6 pt;Maiuscoletto"/>
    <w:basedOn w:val="Intestazioneopidipagina71"/>
    <w:rsid w:val="009A1B5B"/>
    <w:rPr>
      <w:rFonts w:ascii="Century Schoolbook" w:eastAsia="Century Schoolbook" w:hAnsi="Century Schoolbook" w:cs="Century Schoolbook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12"/>
      <w:szCs w:val="12"/>
      <w:u w:val="none"/>
    </w:rPr>
  </w:style>
  <w:style w:type="character" w:customStyle="1" w:styleId="Corpodeltesto121BookAntiqua7ptCorsivo">
    <w:name w:val="Corpo del testo (121) + Book Antiqua;7 pt;Corsivo"/>
    <w:basedOn w:val="Corpodeltesto1210"/>
    <w:rsid w:val="009A1B5B"/>
    <w:rPr>
      <w:rFonts w:ascii="Book Antiqua" w:eastAsia="Book Antiqua" w:hAnsi="Book Antiqua" w:cs="Book Antiqua"/>
      <w:b w:val="0"/>
      <w:bCs w:val="0"/>
      <w:i/>
      <w:iCs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121AngsanaUPC12pt0">
    <w:name w:val="Corpo del testo (121) + AngsanaUPC;12 pt"/>
    <w:basedOn w:val="Corpodeltesto1210"/>
    <w:rsid w:val="009A1B5B"/>
    <w:rPr>
      <w:rFonts w:ascii="AngsanaUPC" w:eastAsia="AngsanaUPC" w:hAnsi="AngsanaUPC" w:cs="AngsanaUPC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4"/>
      <w:szCs w:val="24"/>
      <w:u w:val="none"/>
    </w:rPr>
  </w:style>
  <w:style w:type="character" w:customStyle="1" w:styleId="Corpodeltesto12165ptMaiuscoletto">
    <w:name w:val="Corpo del testo (121) + 6;5 pt;Maiuscoletto"/>
    <w:basedOn w:val="Corpodeltesto1210"/>
    <w:rsid w:val="009A1B5B"/>
    <w:rPr>
      <w:rFonts w:ascii="Century Schoolbook" w:eastAsia="Century Schoolbook" w:hAnsi="Century Schoolbook" w:cs="Century Schoolbook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121SegoeUI8ptGrassettoSpaziatura0pt">
    <w:name w:val="Corpo del testo (121) + Segoe UI;8 pt;Grassetto;Spaziatura 0 pt"/>
    <w:basedOn w:val="Corpodeltesto1210"/>
    <w:rsid w:val="009A1B5B"/>
    <w:rPr>
      <w:rFonts w:ascii="Segoe UI" w:eastAsia="Segoe UI" w:hAnsi="Segoe UI" w:cs="Segoe UI"/>
      <w:b/>
      <w:bCs/>
      <w:i w:val="0"/>
      <w:iCs w:val="0"/>
      <w:smallCaps w:val="0"/>
      <w:strike w:val="0"/>
      <w:color w:val="000000"/>
      <w:spacing w:val="10"/>
      <w:w w:val="100"/>
      <w:position w:val="0"/>
      <w:sz w:val="16"/>
      <w:szCs w:val="16"/>
      <w:u w:val="none"/>
    </w:rPr>
  </w:style>
  <w:style w:type="character" w:customStyle="1" w:styleId="Corpodeltesto1214ptCorsivo">
    <w:name w:val="Corpo del testo (121) + 4 pt;Corsivo"/>
    <w:basedOn w:val="Corpodeltesto1210"/>
    <w:rsid w:val="009A1B5B"/>
    <w:rPr>
      <w:rFonts w:ascii="Century Schoolbook" w:eastAsia="Century Schoolbook" w:hAnsi="Century Schoolbook" w:cs="Century Schoolbook"/>
      <w:b w:val="0"/>
      <w:bCs w:val="0"/>
      <w:i/>
      <w:iCs/>
      <w:smallCaps w:val="0"/>
      <w:strike w:val="0"/>
      <w:color w:val="000000"/>
      <w:spacing w:val="0"/>
      <w:w w:val="100"/>
      <w:position w:val="0"/>
      <w:sz w:val="8"/>
      <w:szCs w:val="8"/>
      <w:u w:val="none"/>
    </w:rPr>
  </w:style>
  <w:style w:type="character" w:customStyle="1" w:styleId="Corpodeltesto157SegoeUI8ptSpaziatura0pt">
    <w:name w:val="Corpo del testo (157) + Segoe UI;8 pt;Spaziatura 0 pt"/>
    <w:basedOn w:val="Corpodeltesto157"/>
    <w:rsid w:val="009A1B5B"/>
    <w:rPr>
      <w:rFonts w:ascii="Segoe UI" w:eastAsia="Segoe UI" w:hAnsi="Segoe UI" w:cs="Segoe UI"/>
      <w:b/>
      <w:bCs/>
      <w:i w:val="0"/>
      <w:iCs w:val="0"/>
      <w:smallCaps w:val="0"/>
      <w:strike w:val="0"/>
      <w:color w:val="000000"/>
      <w:spacing w:val="10"/>
      <w:w w:val="100"/>
      <w:position w:val="0"/>
      <w:sz w:val="16"/>
      <w:szCs w:val="16"/>
      <w:u w:val="none"/>
    </w:rPr>
  </w:style>
  <w:style w:type="character" w:customStyle="1" w:styleId="Corpodeltesto1217ptCorsivo0">
    <w:name w:val="Corpo del testo (121) + 7 pt;Corsivo"/>
    <w:basedOn w:val="Corpodeltesto1210"/>
    <w:rsid w:val="009A1B5B"/>
    <w:rPr>
      <w:rFonts w:ascii="Century Schoolbook" w:eastAsia="Century Schoolbook" w:hAnsi="Century Schoolbook" w:cs="Century Schoolbook"/>
      <w:b w:val="0"/>
      <w:bCs w:val="0"/>
      <w:i/>
      <w:iCs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Intestazioneopidipagina71AngsanaUPC75pt">
    <w:name w:val="Intestazione o piè di pagina (71) + AngsanaUPC;7;5 pt"/>
    <w:basedOn w:val="Intestazioneopidipagina71"/>
    <w:rsid w:val="009A1B5B"/>
    <w:rPr>
      <w:rFonts w:ascii="AngsanaUPC" w:eastAsia="AngsanaUPC" w:hAnsi="AngsanaUPC" w:cs="AngsanaUPC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121SegoeUI6pt">
    <w:name w:val="Corpo del testo (121) + Segoe UI;6 pt"/>
    <w:basedOn w:val="Corpodeltesto1210"/>
    <w:rsid w:val="009A1B5B"/>
    <w:rPr>
      <w:rFonts w:ascii="Segoe UI" w:eastAsia="Segoe UI" w:hAnsi="Segoe UI" w:cs="Segoe UI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2"/>
      <w:szCs w:val="12"/>
      <w:u w:val="none"/>
    </w:rPr>
  </w:style>
  <w:style w:type="character" w:customStyle="1" w:styleId="Corpodeltesto121Spaziatura0pt0">
    <w:name w:val="Corpo del testo (121) + Spaziatura 0 pt"/>
    <w:basedOn w:val="Corpodeltesto1210"/>
    <w:rsid w:val="009A1B5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19"/>
      <w:szCs w:val="19"/>
      <w:u w:val="none"/>
    </w:rPr>
  </w:style>
  <w:style w:type="character" w:customStyle="1" w:styleId="Corpodeltesto5495ptNoncorsivoSpaziatura0pt">
    <w:name w:val="Corpo del testo (54) + 9;5 pt;Non corsivo;Spaziatura 0 pt"/>
    <w:basedOn w:val="Corpodeltesto54"/>
    <w:rsid w:val="009A1B5B"/>
    <w:rPr>
      <w:rFonts w:ascii="Century Schoolbook" w:eastAsia="Century Schoolbook" w:hAnsi="Century Schoolbook" w:cs="Century Schoolbook"/>
      <w:b w:val="0"/>
      <w:bCs w:val="0"/>
      <w:i/>
      <w:iCs/>
      <w:smallCaps w:val="0"/>
      <w:strike w:val="0"/>
      <w:color w:val="000000"/>
      <w:spacing w:val="-10"/>
      <w:w w:val="100"/>
      <w:position w:val="0"/>
      <w:sz w:val="19"/>
      <w:szCs w:val="19"/>
      <w:u w:val="none"/>
    </w:rPr>
  </w:style>
  <w:style w:type="character" w:customStyle="1" w:styleId="Corpodeltesto54SegoeUI8ptGrassettoNoncorsivoSpaziatura0pt">
    <w:name w:val="Corpo del testo (54) + Segoe UI;8 pt;Grassetto;Non corsivo;Spaziatura 0 pt"/>
    <w:basedOn w:val="Corpodeltesto54"/>
    <w:rsid w:val="009A1B5B"/>
    <w:rPr>
      <w:rFonts w:ascii="Segoe UI" w:eastAsia="Segoe UI" w:hAnsi="Segoe UI" w:cs="Segoe UI"/>
      <w:b/>
      <w:bCs/>
      <w:i/>
      <w:iCs/>
      <w:smallCaps w:val="0"/>
      <w:strike w:val="0"/>
      <w:color w:val="000000"/>
      <w:spacing w:val="10"/>
      <w:w w:val="100"/>
      <w:position w:val="0"/>
      <w:sz w:val="16"/>
      <w:szCs w:val="16"/>
      <w:u w:val="none"/>
    </w:rPr>
  </w:style>
  <w:style w:type="character" w:customStyle="1" w:styleId="Corpodeltesto54Georgia75pt">
    <w:name w:val="Corpo del testo (54) + Georgia;7;5 pt"/>
    <w:basedOn w:val="Corpodeltesto54"/>
    <w:rsid w:val="009A1B5B"/>
    <w:rPr>
      <w:rFonts w:ascii="Georgia" w:eastAsia="Georgia" w:hAnsi="Georgia" w:cs="Georgia"/>
      <w:b w:val="0"/>
      <w:bCs w:val="0"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5475ptNoncorsivo0">
    <w:name w:val="Corpo del testo (54) + 7;5 pt;Non corsivo"/>
    <w:basedOn w:val="Corpodeltesto54"/>
    <w:rsid w:val="009A1B5B"/>
    <w:rPr>
      <w:rFonts w:ascii="Century Schoolbook" w:eastAsia="Century Schoolbook" w:hAnsi="Century Schoolbook" w:cs="Century Schoolbook"/>
      <w:b w:val="0"/>
      <w:bCs w:val="0"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121LucidaSansUnicode9ptSpaziatura-1pt">
    <w:name w:val="Corpo del testo (121) + Lucida Sans Unicode;9 pt;Spaziatura -1 pt"/>
    <w:basedOn w:val="Corpodeltesto1210"/>
    <w:rsid w:val="009A1B5B"/>
    <w:rPr>
      <w:rFonts w:ascii="Lucida Sans Unicode" w:eastAsia="Lucida Sans Unicode" w:hAnsi="Lucida Sans Unicode" w:cs="Lucida Sans Unicode"/>
      <w:b w:val="0"/>
      <w:bCs w:val="0"/>
      <w:i w:val="0"/>
      <w:iCs w:val="0"/>
      <w:smallCaps w:val="0"/>
      <w:strike w:val="0"/>
      <w:color w:val="000000"/>
      <w:spacing w:val="-20"/>
      <w:w w:val="100"/>
      <w:position w:val="0"/>
      <w:sz w:val="18"/>
      <w:szCs w:val="18"/>
      <w:u w:val="none"/>
    </w:rPr>
  </w:style>
  <w:style w:type="character" w:customStyle="1" w:styleId="Corpodeltesto121Georgia6ptCorsivo">
    <w:name w:val="Corpo del testo (121) + Georgia;6 pt;Corsivo"/>
    <w:basedOn w:val="Corpodeltesto1210"/>
    <w:rsid w:val="009A1B5B"/>
    <w:rPr>
      <w:rFonts w:ascii="Georgia" w:eastAsia="Georgia" w:hAnsi="Georgia" w:cs="Georgia"/>
      <w:b w:val="0"/>
      <w:bCs w:val="0"/>
      <w:i/>
      <w:iCs/>
      <w:smallCaps w:val="0"/>
      <w:strike w:val="0"/>
      <w:color w:val="000000"/>
      <w:spacing w:val="0"/>
      <w:w w:val="100"/>
      <w:position w:val="0"/>
      <w:sz w:val="12"/>
      <w:szCs w:val="12"/>
      <w:u w:val="none"/>
    </w:rPr>
  </w:style>
  <w:style w:type="character" w:customStyle="1" w:styleId="Corpodeltesto121AngsanaUPC105pt0">
    <w:name w:val="Corpo del testo (121) + AngsanaUPC;10;5 pt"/>
    <w:basedOn w:val="Corpodeltesto1210"/>
    <w:rsid w:val="009A1B5B"/>
    <w:rPr>
      <w:rFonts w:ascii="AngsanaUPC" w:eastAsia="AngsanaUPC" w:hAnsi="AngsanaUPC" w:cs="AngsanaUPC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1"/>
      <w:szCs w:val="21"/>
      <w:u w:val="none"/>
    </w:rPr>
  </w:style>
  <w:style w:type="character" w:customStyle="1" w:styleId="Corpodeltesto12185ptProporzioni66">
    <w:name w:val="Corpo del testo (121) + 8;5 pt;Proporzioni 66%"/>
    <w:basedOn w:val="Corpodeltesto1210"/>
    <w:rsid w:val="009A1B5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0"/>
      <w:w w:val="66"/>
      <w:position w:val="0"/>
      <w:sz w:val="17"/>
      <w:szCs w:val="17"/>
      <w:u w:val="none"/>
    </w:rPr>
  </w:style>
  <w:style w:type="character" w:customStyle="1" w:styleId="Corpodeltesto121AngsanaUPC14pt">
    <w:name w:val="Corpo del testo (121) + AngsanaUPC;14 pt"/>
    <w:basedOn w:val="Corpodeltesto1210"/>
    <w:rsid w:val="009A1B5B"/>
    <w:rPr>
      <w:rFonts w:ascii="AngsanaUPC" w:eastAsia="AngsanaUPC" w:hAnsi="AngsanaUPC" w:cs="AngsanaUPC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8"/>
      <w:szCs w:val="28"/>
      <w:u w:val="none"/>
    </w:rPr>
  </w:style>
  <w:style w:type="character" w:customStyle="1" w:styleId="Corpodeltesto19095ptCorsivo">
    <w:name w:val="Corpo del testo (190) + 9;5 pt;Corsivo"/>
    <w:basedOn w:val="Corpodeltesto1900"/>
    <w:rsid w:val="009A1B5B"/>
    <w:rPr>
      <w:rFonts w:ascii="Century Schoolbook" w:eastAsia="Century Schoolbook" w:hAnsi="Century Schoolbook" w:cs="Century Schoolbook"/>
      <w:b w:val="0"/>
      <w:bCs w:val="0"/>
      <w:i/>
      <w:iCs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1601">
    <w:name w:val="Corpo del testo (160)_"/>
    <w:basedOn w:val="Carpredefinitoparagrafo"/>
    <w:link w:val="Corpodeltesto1602"/>
    <w:rsid w:val="009A1B5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sz w:val="15"/>
      <w:szCs w:val="15"/>
      <w:u w:val="none"/>
    </w:rPr>
  </w:style>
  <w:style w:type="character" w:customStyle="1" w:styleId="Corpodeltesto16095pt">
    <w:name w:val="Corpo del testo (160) + 9;5 pt"/>
    <w:basedOn w:val="Corpodeltesto1601"/>
    <w:rsid w:val="009A1B5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160Maiuscoletto">
    <w:name w:val="Corpo del testo (160) + Maiuscoletto"/>
    <w:basedOn w:val="Corpodeltesto1601"/>
    <w:rsid w:val="009A1B5B"/>
    <w:rPr>
      <w:rFonts w:ascii="Century Schoolbook" w:eastAsia="Century Schoolbook" w:hAnsi="Century Schoolbook" w:cs="Century Schoolbook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110Spaziatura0pt">
    <w:name w:val="Corpo del testo (110) + Spaziatura 0 pt"/>
    <w:basedOn w:val="Corpodeltesto1100"/>
    <w:rsid w:val="009A1B5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19"/>
      <w:szCs w:val="19"/>
      <w:u w:val="none"/>
    </w:rPr>
  </w:style>
  <w:style w:type="character" w:customStyle="1" w:styleId="Intestazioneopidipagina71FranklinGothicDemi95pt">
    <w:name w:val="Intestazione o piè di pagina (71) + Franklin Gothic Demi;9;5 pt"/>
    <w:basedOn w:val="Intestazioneopidipagina71"/>
    <w:rsid w:val="009A1B5B"/>
    <w:rPr>
      <w:rFonts w:ascii="Franklin Gothic Demi" w:eastAsia="Franklin Gothic Demi" w:hAnsi="Franklin Gothic Demi" w:cs="Franklin Gothic Demi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193Maiuscoletto">
    <w:name w:val="Corpo del testo (193) + Maiuscoletto"/>
    <w:basedOn w:val="Corpodeltesto1930"/>
    <w:rsid w:val="009A1B5B"/>
    <w:rPr>
      <w:rFonts w:ascii="Century Schoolbook" w:eastAsia="Century Schoolbook" w:hAnsi="Century Schoolbook" w:cs="Century Schoolbook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193Georgia55pt">
    <w:name w:val="Corpo del testo (193) + Georgia;5;5 pt"/>
    <w:basedOn w:val="Corpodeltesto1930"/>
    <w:rsid w:val="009A1B5B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1"/>
      <w:szCs w:val="11"/>
      <w:u w:val="none"/>
    </w:rPr>
  </w:style>
  <w:style w:type="character" w:customStyle="1" w:styleId="Intestazioneopidipagina719pt">
    <w:name w:val="Intestazione o piè di pagina (71) + 9 pt"/>
    <w:basedOn w:val="Intestazioneopidipagina71"/>
    <w:rsid w:val="009A1B5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Intestazioneopidipagina719ptMaiuscoletto">
    <w:name w:val="Intestazione o piè di pagina (71) + 9 pt;Maiuscoletto"/>
    <w:basedOn w:val="Intestazioneopidipagina71"/>
    <w:rsid w:val="009A1B5B"/>
    <w:rPr>
      <w:rFonts w:ascii="Century Schoolbook" w:eastAsia="Century Schoolbook" w:hAnsi="Century Schoolbook" w:cs="Century Schoolbook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Intestazioneopidipagina71AngsanaUPC15ptMaiuscoletto">
    <w:name w:val="Intestazione o piè di pagina (71) + AngsanaUPC;15 pt;Maiuscoletto"/>
    <w:basedOn w:val="Intestazioneopidipagina71"/>
    <w:rsid w:val="009A1B5B"/>
    <w:rPr>
      <w:rFonts w:ascii="AngsanaUPC" w:eastAsia="AngsanaUPC" w:hAnsi="AngsanaUPC" w:cs="AngsanaUPC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30"/>
      <w:szCs w:val="30"/>
      <w:u w:val="none"/>
    </w:rPr>
  </w:style>
  <w:style w:type="character" w:customStyle="1" w:styleId="Corpodeltesto1106">
    <w:name w:val="Corpo del testo (110)"/>
    <w:basedOn w:val="Corpodeltesto1100"/>
    <w:rsid w:val="009A1B5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1216">
    <w:name w:val="Corpo del testo (121)"/>
    <w:basedOn w:val="Corpodeltesto1210"/>
    <w:rsid w:val="009A1B5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123Noncorsivo0">
    <w:name w:val="Corpo del testo (123) + Non corsivo"/>
    <w:basedOn w:val="Corpodeltesto123"/>
    <w:rsid w:val="009A1B5B"/>
    <w:rPr>
      <w:rFonts w:ascii="Century Schoolbook" w:eastAsia="Century Schoolbook" w:hAnsi="Century Schoolbook" w:cs="Century Schoolbook"/>
      <w:b w:val="0"/>
      <w:bCs w:val="0"/>
      <w:i/>
      <w:iCs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12185ptGrassettoCorsivo">
    <w:name w:val="Corpo del testo (121) + 8;5 pt;Grassetto;Corsivo"/>
    <w:basedOn w:val="Corpodeltesto1210"/>
    <w:rsid w:val="009A1B5B"/>
    <w:rPr>
      <w:rFonts w:ascii="Century Schoolbook" w:eastAsia="Century Schoolbook" w:hAnsi="Century Schoolbook" w:cs="Century Schoolbook"/>
      <w:b/>
      <w:bCs/>
      <w:i/>
      <w:iCs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121Georgia55pt">
    <w:name w:val="Corpo del testo (121) + Georgia;5;5 pt"/>
    <w:basedOn w:val="Corpodeltesto1210"/>
    <w:rsid w:val="009A1B5B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1"/>
      <w:szCs w:val="11"/>
      <w:u w:val="none"/>
    </w:rPr>
  </w:style>
  <w:style w:type="character" w:customStyle="1" w:styleId="Corpodeltesto43CenturySchoolbook65ptNongrassetto3">
    <w:name w:val="Corpo del testo (43) + Century Schoolbook;6;5 pt;Non grassetto"/>
    <w:basedOn w:val="Corpodeltesto430"/>
    <w:rsid w:val="009A1B5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121Corbel8pt">
    <w:name w:val="Corpo del testo (121) + Corbel;8 pt"/>
    <w:basedOn w:val="Corpodeltesto1210"/>
    <w:rsid w:val="009A1B5B"/>
    <w:rPr>
      <w:rFonts w:ascii="Corbel" w:eastAsia="Corbel" w:hAnsi="Corbel" w:cs="Corbel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54Noncorsivo">
    <w:name w:val="Corpo del testo (54) + Non corsivo"/>
    <w:basedOn w:val="Corpodeltesto54"/>
    <w:rsid w:val="009A1B5B"/>
    <w:rPr>
      <w:rFonts w:ascii="Century Schoolbook" w:eastAsia="Century Schoolbook" w:hAnsi="Century Schoolbook" w:cs="Century Schoolbook"/>
      <w:b w:val="0"/>
      <w:bCs w:val="0"/>
      <w:i/>
      <w:iCs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120Corsivo">
    <w:name w:val="Corpo del testo (120) + Corsivo"/>
    <w:basedOn w:val="Corpodeltesto1200"/>
    <w:rsid w:val="009A1B5B"/>
    <w:rPr>
      <w:rFonts w:ascii="Century Schoolbook" w:eastAsia="Century Schoolbook" w:hAnsi="Century Schoolbook" w:cs="Century Schoolbook"/>
      <w:b w:val="0"/>
      <w:bCs w:val="0"/>
      <w:i/>
      <w:iCs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123Noncorsivo1">
    <w:name w:val="Corpo del testo (123) + Non corsivo"/>
    <w:basedOn w:val="Corpodeltesto123"/>
    <w:rsid w:val="009A1B5B"/>
    <w:rPr>
      <w:rFonts w:ascii="Century Schoolbook" w:eastAsia="Century Schoolbook" w:hAnsi="Century Schoolbook" w:cs="Century Schoolbook"/>
      <w:b w:val="0"/>
      <w:bCs w:val="0"/>
      <w:i/>
      <w:iCs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195">
    <w:name w:val="Corpo del testo (195)_"/>
    <w:basedOn w:val="Carpredefinitoparagrafo"/>
    <w:link w:val="Corpodeltesto1950"/>
    <w:rsid w:val="009A1B5B"/>
    <w:rPr>
      <w:rFonts w:ascii="AngsanaUPC" w:eastAsia="AngsanaUPC" w:hAnsi="AngsanaUPC" w:cs="AngsanaUPC"/>
      <w:b w:val="0"/>
      <w:bCs w:val="0"/>
      <w:i w:val="0"/>
      <w:iCs w:val="0"/>
      <w:smallCaps w:val="0"/>
      <w:strike w:val="0"/>
      <w:sz w:val="24"/>
      <w:szCs w:val="24"/>
      <w:u w:val="none"/>
    </w:rPr>
  </w:style>
  <w:style w:type="character" w:customStyle="1" w:styleId="Corpodeltesto5495ptNoncorsivo0">
    <w:name w:val="Corpo del testo (54) + 9;5 pt;Non corsivo"/>
    <w:basedOn w:val="Corpodeltesto54"/>
    <w:rsid w:val="009A1B5B"/>
    <w:rPr>
      <w:rFonts w:ascii="Century Schoolbook" w:eastAsia="Century Schoolbook" w:hAnsi="Century Schoolbook" w:cs="Century Schoolbook"/>
      <w:b w:val="0"/>
      <w:bCs w:val="0"/>
      <w:i/>
      <w:iCs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120FranklinGothicDemi">
    <w:name w:val="Corpo del testo (120) + Franklin Gothic Demi"/>
    <w:basedOn w:val="Corpodeltesto1200"/>
    <w:rsid w:val="009A1B5B"/>
    <w:rPr>
      <w:rFonts w:ascii="Franklin Gothic Demi" w:eastAsia="Franklin Gothic Demi" w:hAnsi="Franklin Gothic Demi" w:cs="Franklin Gothic Demi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12165ptCorsivo1">
    <w:name w:val="Corpo del testo (121) + 6;5 pt;Corsivo"/>
    <w:basedOn w:val="Corpodeltesto1210"/>
    <w:rsid w:val="009A1B5B"/>
    <w:rPr>
      <w:rFonts w:ascii="Century Schoolbook" w:eastAsia="Century Schoolbook" w:hAnsi="Century Schoolbook" w:cs="Century Schoolbook"/>
      <w:b w:val="0"/>
      <w:bCs w:val="0"/>
      <w:i/>
      <w:iCs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1217">
    <w:name w:val="Corpo del testo (121)"/>
    <w:basedOn w:val="Corpodeltesto1210"/>
    <w:rsid w:val="009A1B5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123SegoeUI8ptGrassettoNoncorsivo">
    <w:name w:val="Corpo del testo (123) + Segoe UI;8 pt;Grassetto;Non corsivo"/>
    <w:basedOn w:val="Corpodeltesto123"/>
    <w:rsid w:val="009A1B5B"/>
    <w:rPr>
      <w:rFonts w:ascii="Segoe UI" w:eastAsia="Segoe UI" w:hAnsi="Segoe UI" w:cs="Segoe UI"/>
      <w:b/>
      <w:bCs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121Spaziatura0pt1">
    <w:name w:val="Corpo del testo (121) + Spaziatura 0 pt"/>
    <w:basedOn w:val="Corpodeltesto1210"/>
    <w:rsid w:val="009A1B5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19"/>
      <w:szCs w:val="19"/>
      <w:u w:val="none"/>
    </w:rPr>
  </w:style>
  <w:style w:type="character" w:customStyle="1" w:styleId="Corpodeltesto196">
    <w:name w:val="Corpo del testo (196)_"/>
    <w:basedOn w:val="Carpredefinitoparagrafo"/>
    <w:link w:val="Corpodeltesto1960"/>
    <w:rsid w:val="009A1B5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sz w:val="16"/>
      <w:szCs w:val="16"/>
      <w:u w:val="none"/>
    </w:rPr>
  </w:style>
  <w:style w:type="character" w:customStyle="1" w:styleId="Corpodeltesto196Corbel">
    <w:name w:val="Corpo del testo (196) + Corbel"/>
    <w:basedOn w:val="Corpodeltesto196"/>
    <w:rsid w:val="009A1B5B"/>
    <w:rPr>
      <w:rFonts w:ascii="Corbel" w:eastAsia="Corbel" w:hAnsi="Corbel" w:cs="Corbel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1967ptCorsivo">
    <w:name w:val="Corpo del testo (196) + 7 pt;Corsivo"/>
    <w:basedOn w:val="Corpodeltesto196"/>
    <w:rsid w:val="009A1B5B"/>
    <w:rPr>
      <w:rFonts w:ascii="Century Schoolbook" w:eastAsia="Century Schoolbook" w:hAnsi="Century Schoolbook" w:cs="Century Schoolbook"/>
      <w:b w:val="0"/>
      <w:bCs w:val="0"/>
      <w:i/>
      <w:iCs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1967ptGrassetto">
    <w:name w:val="Corpo del testo (196) + 7 pt;Grassetto"/>
    <w:basedOn w:val="Corpodeltesto196"/>
    <w:rsid w:val="009A1B5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197">
    <w:name w:val="Corpo del testo (197)_"/>
    <w:basedOn w:val="Carpredefinitoparagrafo"/>
    <w:link w:val="Corpodeltesto1970"/>
    <w:rsid w:val="009A1B5B"/>
    <w:rPr>
      <w:rFonts w:ascii="Century Schoolbook" w:eastAsia="Century Schoolbook" w:hAnsi="Century Schoolbook" w:cs="Century Schoolbook"/>
      <w:b w:val="0"/>
      <w:bCs w:val="0"/>
      <w:i/>
      <w:iCs/>
      <w:smallCaps w:val="0"/>
      <w:strike w:val="0"/>
      <w:sz w:val="14"/>
      <w:szCs w:val="14"/>
      <w:u w:val="none"/>
    </w:rPr>
  </w:style>
  <w:style w:type="character" w:customStyle="1" w:styleId="Corpodeltesto197Corbel8ptNoncorsivo">
    <w:name w:val="Corpo del testo (197) + Corbel;8 pt;Non corsivo"/>
    <w:basedOn w:val="Corpodeltesto197"/>
    <w:rsid w:val="009A1B5B"/>
    <w:rPr>
      <w:rFonts w:ascii="Corbel" w:eastAsia="Corbel" w:hAnsi="Corbel" w:cs="Corbel"/>
      <w:b w:val="0"/>
      <w:bCs w:val="0"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1978ptNoncorsivo">
    <w:name w:val="Corpo del testo (197) + 8 pt;Non corsivo"/>
    <w:basedOn w:val="Corpodeltesto197"/>
    <w:rsid w:val="009A1B5B"/>
    <w:rPr>
      <w:rFonts w:ascii="Century Schoolbook" w:eastAsia="Century Schoolbook" w:hAnsi="Century Schoolbook" w:cs="Century Schoolbook"/>
      <w:b w:val="0"/>
      <w:bCs w:val="0"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198">
    <w:name w:val="Corpo del testo (198)_"/>
    <w:basedOn w:val="Carpredefinitoparagrafo"/>
    <w:link w:val="Corpodeltesto1980"/>
    <w:rsid w:val="009A1B5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sz w:val="14"/>
      <w:szCs w:val="14"/>
      <w:u w:val="none"/>
    </w:rPr>
  </w:style>
  <w:style w:type="character" w:customStyle="1" w:styleId="Corpodeltesto198NongrassettoCorsivo">
    <w:name w:val="Corpo del testo (198) + Non grassetto;Corsivo"/>
    <w:basedOn w:val="Corpodeltesto198"/>
    <w:rsid w:val="009A1B5B"/>
    <w:rPr>
      <w:rFonts w:ascii="Century Schoolbook" w:eastAsia="Century Schoolbook" w:hAnsi="Century Schoolbook" w:cs="Century Schoolbook"/>
      <w:b/>
      <w:bCs/>
      <w:i/>
      <w:iCs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1988ptNongrassetto">
    <w:name w:val="Corpo del testo (198) + 8 pt;Non grassetto"/>
    <w:basedOn w:val="Corpodeltesto198"/>
    <w:rsid w:val="009A1B5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197GrassettoNoncorsivo">
    <w:name w:val="Corpo del testo (197) + Grassetto;Non corsivo"/>
    <w:basedOn w:val="Corpodeltesto197"/>
    <w:rsid w:val="009A1B5B"/>
    <w:rPr>
      <w:rFonts w:ascii="Century Schoolbook" w:eastAsia="Century Schoolbook" w:hAnsi="Century Schoolbook" w:cs="Century Schoolbook"/>
      <w:b/>
      <w:bCs/>
      <w:i/>
      <w:iCs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196AngsanaUPC95pt">
    <w:name w:val="Corpo del testo (196) + AngsanaUPC;9;5 pt"/>
    <w:basedOn w:val="Corpodeltesto196"/>
    <w:rsid w:val="009A1B5B"/>
    <w:rPr>
      <w:rFonts w:ascii="AngsanaUPC" w:eastAsia="AngsanaUPC" w:hAnsi="AngsanaUPC" w:cs="AngsanaUPC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19685pt">
    <w:name w:val="Corpo del testo (196) + 8;5 pt"/>
    <w:basedOn w:val="Corpodeltesto196"/>
    <w:rsid w:val="009A1B5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196AngsanaUPC15ptCorsivo">
    <w:name w:val="Corpo del testo (196) + AngsanaUPC;15 pt;Corsivo"/>
    <w:basedOn w:val="Corpodeltesto196"/>
    <w:rsid w:val="009A1B5B"/>
    <w:rPr>
      <w:rFonts w:ascii="AngsanaUPC" w:eastAsia="AngsanaUPC" w:hAnsi="AngsanaUPC" w:cs="AngsanaUPC"/>
      <w:b w:val="0"/>
      <w:bCs w:val="0"/>
      <w:i/>
      <w:iCs/>
      <w:smallCaps w:val="0"/>
      <w:strike w:val="0"/>
      <w:color w:val="000000"/>
      <w:spacing w:val="0"/>
      <w:w w:val="100"/>
      <w:position w:val="0"/>
      <w:sz w:val="30"/>
      <w:szCs w:val="30"/>
      <w:u w:val="none"/>
    </w:rPr>
  </w:style>
  <w:style w:type="character" w:customStyle="1" w:styleId="Corpodeltesto19665ptCorsivo">
    <w:name w:val="Corpo del testo (196) + 6;5 pt;Corsivo"/>
    <w:basedOn w:val="Corpodeltesto196"/>
    <w:rsid w:val="009A1B5B"/>
    <w:rPr>
      <w:rFonts w:ascii="Century Schoolbook" w:eastAsia="Century Schoolbook" w:hAnsi="Century Schoolbook" w:cs="Century Schoolbook"/>
      <w:b w:val="0"/>
      <w:bCs w:val="0"/>
      <w:i/>
      <w:iCs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19665pt">
    <w:name w:val="Corpo del testo (196) + 6;5 pt"/>
    <w:basedOn w:val="Corpodeltesto196"/>
    <w:rsid w:val="009A1B5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196SegoeUI6pt">
    <w:name w:val="Corpo del testo (196) + Segoe UI;6 pt"/>
    <w:basedOn w:val="Corpodeltesto196"/>
    <w:rsid w:val="009A1B5B"/>
    <w:rPr>
      <w:rFonts w:ascii="Segoe UI" w:eastAsia="Segoe UI" w:hAnsi="Segoe UI" w:cs="Segoe UI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2"/>
      <w:szCs w:val="12"/>
      <w:u w:val="none"/>
    </w:rPr>
  </w:style>
  <w:style w:type="character" w:customStyle="1" w:styleId="Corpodeltesto19675ptGrassetto">
    <w:name w:val="Corpo del testo (196) + 7;5 pt;Grassetto"/>
    <w:basedOn w:val="Corpodeltesto196"/>
    <w:rsid w:val="009A1B5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1967pt">
    <w:name w:val="Corpo del testo (196) + 7 pt"/>
    <w:basedOn w:val="Corpodeltesto196"/>
    <w:rsid w:val="009A1B5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19675pt">
    <w:name w:val="Corpo del testo (196) + 7;5 pt"/>
    <w:basedOn w:val="Corpodeltesto196"/>
    <w:rsid w:val="009A1B5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19695pt">
    <w:name w:val="Corpo del testo (196) + 9;5 pt"/>
    <w:basedOn w:val="Corpodeltesto196"/>
    <w:rsid w:val="009A1B5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196FrankRuehl95pt">
    <w:name w:val="Corpo del testo (196) + FrankRuehl;9;5 pt"/>
    <w:basedOn w:val="Corpodeltesto196"/>
    <w:rsid w:val="009A1B5B"/>
    <w:rPr>
      <w:rFonts w:ascii="FrankRuehl" w:eastAsia="FrankRuehl" w:hAnsi="FrankRuehl" w:cs="FrankRuehl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19665pt0">
    <w:name w:val="Corpo del testo (196) + 6;5 pt"/>
    <w:basedOn w:val="Corpodeltesto196"/>
    <w:rsid w:val="009A1B5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19775ptGrassettoNoncorsivo">
    <w:name w:val="Corpo del testo (197) + 7;5 pt;Grassetto;Non corsivo"/>
    <w:basedOn w:val="Corpodeltesto197"/>
    <w:rsid w:val="009A1B5B"/>
    <w:rPr>
      <w:rFonts w:ascii="Century Schoolbook" w:eastAsia="Century Schoolbook" w:hAnsi="Century Schoolbook" w:cs="Century Schoolbook"/>
      <w:b/>
      <w:bCs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196Corbel7ptCorsivoProporzioni80">
    <w:name w:val="Corpo del testo (196) + Corbel;7 pt;Corsivo;Proporzioni 80%"/>
    <w:basedOn w:val="Corpodeltesto196"/>
    <w:rsid w:val="009A1B5B"/>
    <w:rPr>
      <w:rFonts w:ascii="Corbel" w:eastAsia="Corbel" w:hAnsi="Corbel" w:cs="Corbel"/>
      <w:b w:val="0"/>
      <w:bCs w:val="0"/>
      <w:i/>
      <w:iCs/>
      <w:smallCaps w:val="0"/>
      <w:strike w:val="0"/>
      <w:color w:val="000000"/>
      <w:spacing w:val="0"/>
      <w:w w:val="80"/>
      <w:position w:val="0"/>
      <w:sz w:val="14"/>
      <w:szCs w:val="14"/>
      <w:u w:val="none"/>
    </w:rPr>
  </w:style>
  <w:style w:type="character" w:customStyle="1" w:styleId="Corpodeltesto19685pt0">
    <w:name w:val="Corpo del testo (196) + 8;5 pt"/>
    <w:basedOn w:val="Corpodeltesto196"/>
    <w:rsid w:val="009A1B5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1964ptCorsivo">
    <w:name w:val="Corpo del testo (196) + 4 pt;Corsivo"/>
    <w:basedOn w:val="Corpodeltesto196"/>
    <w:rsid w:val="009A1B5B"/>
    <w:rPr>
      <w:rFonts w:ascii="Century Schoolbook" w:eastAsia="Century Schoolbook" w:hAnsi="Century Schoolbook" w:cs="Century Schoolbook"/>
      <w:b w:val="0"/>
      <w:bCs w:val="0"/>
      <w:i/>
      <w:iCs/>
      <w:smallCaps w:val="0"/>
      <w:strike w:val="0"/>
      <w:color w:val="000000"/>
      <w:spacing w:val="0"/>
      <w:w w:val="100"/>
      <w:position w:val="0"/>
      <w:sz w:val="8"/>
      <w:szCs w:val="8"/>
      <w:u w:val="none"/>
    </w:rPr>
  </w:style>
  <w:style w:type="character" w:customStyle="1" w:styleId="Corpodeltesto19785ptNoncorsivo">
    <w:name w:val="Corpo del testo (197) + 8;5 pt;Non corsivo"/>
    <w:basedOn w:val="Corpodeltesto197"/>
    <w:rsid w:val="009A1B5B"/>
    <w:rPr>
      <w:rFonts w:ascii="Century Schoolbook" w:eastAsia="Century Schoolbook" w:hAnsi="Century Schoolbook" w:cs="Century Schoolbook"/>
      <w:b w:val="0"/>
      <w:bCs w:val="0"/>
      <w:i/>
      <w:iCs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197CorbelProporzioni80">
    <w:name w:val="Corpo del testo (197) + Corbel;Proporzioni 80%"/>
    <w:basedOn w:val="Corpodeltesto197"/>
    <w:rsid w:val="009A1B5B"/>
    <w:rPr>
      <w:rFonts w:ascii="Corbel" w:eastAsia="Corbel" w:hAnsi="Corbel" w:cs="Corbel"/>
      <w:b w:val="0"/>
      <w:bCs w:val="0"/>
      <w:i/>
      <w:iCs/>
      <w:smallCaps w:val="0"/>
      <w:strike w:val="0"/>
      <w:color w:val="000000"/>
      <w:spacing w:val="0"/>
      <w:w w:val="80"/>
      <w:position w:val="0"/>
      <w:sz w:val="14"/>
      <w:szCs w:val="14"/>
      <w:u w:val="none"/>
    </w:rPr>
  </w:style>
  <w:style w:type="character" w:customStyle="1" w:styleId="Corpodeltesto197Georgia8pt">
    <w:name w:val="Corpo del testo (197) + Georgia;8 pt"/>
    <w:basedOn w:val="Corpodeltesto197"/>
    <w:rsid w:val="009A1B5B"/>
    <w:rPr>
      <w:rFonts w:ascii="Georgia" w:eastAsia="Georgia" w:hAnsi="Georgia" w:cs="Georgia"/>
      <w:b/>
      <w:bCs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1578ptNongrassetto">
    <w:name w:val="Corpo del testo (157) + 8 pt;Non grassetto"/>
    <w:basedOn w:val="Corpodeltesto157"/>
    <w:rsid w:val="009A1B5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19685ptGrassetto">
    <w:name w:val="Corpo del testo (196) + 8;5 pt;Grassetto"/>
    <w:basedOn w:val="Corpodeltesto196"/>
    <w:rsid w:val="009A1B5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19675ptGrassetto0">
    <w:name w:val="Corpo del testo (196) + 7;5 pt;Grassetto"/>
    <w:basedOn w:val="Corpodeltesto196"/>
    <w:rsid w:val="009A1B5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113CenturySchoolbook7ptCorsivo">
    <w:name w:val="Corpo del testo (113) + Century Schoolbook;7 pt;Corsivo"/>
    <w:basedOn w:val="Corpodeltesto1130"/>
    <w:rsid w:val="009A1B5B"/>
    <w:rPr>
      <w:rFonts w:ascii="Century Schoolbook" w:eastAsia="Century Schoolbook" w:hAnsi="Century Schoolbook" w:cs="Century Schoolbook"/>
      <w:b w:val="0"/>
      <w:bCs w:val="0"/>
      <w:i/>
      <w:iCs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113CenturySchoolbook8pt">
    <w:name w:val="Corpo del testo (113) + Century Schoolbook;8 pt"/>
    <w:basedOn w:val="Corpodeltesto1130"/>
    <w:rsid w:val="009A1B5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196Georgia9pt">
    <w:name w:val="Corpo del testo (196) + Georgia;9 pt"/>
    <w:basedOn w:val="Corpodeltesto196"/>
    <w:rsid w:val="009A1B5B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164Spaziatura0pt">
    <w:name w:val="Corpo del testo (164) + Spaziatura 0 pt"/>
    <w:basedOn w:val="Corpodeltesto164"/>
    <w:rsid w:val="009A1B5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-10"/>
      <w:w w:val="100"/>
      <w:position w:val="0"/>
      <w:sz w:val="15"/>
      <w:szCs w:val="15"/>
      <w:u w:val="none"/>
    </w:rPr>
  </w:style>
  <w:style w:type="character" w:customStyle="1" w:styleId="Corpodeltesto1647ptNongrassettoCorsivo">
    <w:name w:val="Corpo del testo (164) + 7 pt;Non grassetto;Corsivo"/>
    <w:basedOn w:val="Corpodeltesto164"/>
    <w:rsid w:val="009A1B5B"/>
    <w:rPr>
      <w:rFonts w:ascii="Century Schoolbook" w:eastAsia="Century Schoolbook" w:hAnsi="Century Schoolbook" w:cs="Century Schoolbook"/>
      <w:b/>
      <w:bCs/>
      <w:i/>
      <w:iCs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1648ptNongrassetto">
    <w:name w:val="Corpo del testo (164) + 8 pt;Non grassetto"/>
    <w:basedOn w:val="Corpodeltesto164"/>
    <w:rsid w:val="009A1B5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196FrankRuehl95ptCorsivo">
    <w:name w:val="Corpo del testo (196) + FrankRuehl;9;5 pt;Corsivo"/>
    <w:basedOn w:val="Corpodeltesto196"/>
    <w:rsid w:val="009A1B5B"/>
    <w:rPr>
      <w:rFonts w:ascii="FrankRuehl" w:eastAsia="FrankRuehl" w:hAnsi="FrankRuehl" w:cs="FrankRuehl"/>
      <w:b w:val="0"/>
      <w:bCs w:val="0"/>
      <w:i/>
      <w:iCs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196AngsanaUPC12ptGrassetto">
    <w:name w:val="Corpo del testo (196) + AngsanaUPC;12 pt;Grassetto"/>
    <w:basedOn w:val="Corpodeltesto196"/>
    <w:rsid w:val="009A1B5B"/>
    <w:rPr>
      <w:rFonts w:ascii="AngsanaUPC" w:eastAsia="AngsanaUPC" w:hAnsi="AngsanaUPC" w:cs="AngsanaUPC"/>
      <w:b/>
      <w:bCs/>
      <w:i w:val="0"/>
      <w:iCs w:val="0"/>
      <w:smallCaps w:val="0"/>
      <w:strike w:val="0"/>
      <w:color w:val="000000"/>
      <w:spacing w:val="0"/>
      <w:w w:val="100"/>
      <w:position w:val="0"/>
      <w:sz w:val="24"/>
      <w:szCs w:val="24"/>
      <w:u w:val="none"/>
    </w:rPr>
  </w:style>
  <w:style w:type="character" w:customStyle="1" w:styleId="Corpodeltesto196AngsanaUPC14pt">
    <w:name w:val="Corpo del testo (196) + AngsanaUPC;14 pt"/>
    <w:basedOn w:val="Corpodeltesto196"/>
    <w:rsid w:val="009A1B5B"/>
    <w:rPr>
      <w:rFonts w:ascii="AngsanaUPC" w:eastAsia="AngsanaUPC" w:hAnsi="AngsanaUPC" w:cs="AngsanaUPC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8"/>
      <w:szCs w:val="28"/>
      <w:u w:val="none"/>
    </w:rPr>
  </w:style>
  <w:style w:type="character" w:customStyle="1" w:styleId="Corpodeltesto1107ptCorsivo">
    <w:name w:val="Corpo del testo (110) + 7 pt;Corsivo"/>
    <w:basedOn w:val="Corpodeltesto1100"/>
    <w:rsid w:val="009A1B5B"/>
    <w:rPr>
      <w:rFonts w:ascii="Century Schoolbook" w:eastAsia="Century Schoolbook" w:hAnsi="Century Schoolbook" w:cs="Century Schoolbook"/>
      <w:b w:val="0"/>
      <w:bCs w:val="0"/>
      <w:i/>
      <w:iCs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1108pt0">
    <w:name w:val="Corpo del testo (110) + 8 pt"/>
    <w:basedOn w:val="Corpodeltesto1100"/>
    <w:rsid w:val="009A1B5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19795ptNoncorsivo">
    <w:name w:val="Corpo del testo (197) + 9;5 pt;Non corsivo"/>
    <w:basedOn w:val="Corpodeltesto197"/>
    <w:rsid w:val="009A1B5B"/>
    <w:rPr>
      <w:rFonts w:ascii="Century Schoolbook" w:eastAsia="Century Schoolbook" w:hAnsi="Century Schoolbook" w:cs="Century Schoolbook"/>
      <w:b w:val="0"/>
      <w:bCs w:val="0"/>
      <w:i/>
      <w:iCs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196FranklinGothicDemi95pt">
    <w:name w:val="Corpo del testo (196) + Franklin Gothic Demi;9;5 pt"/>
    <w:basedOn w:val="Corpodeltesto196"/>
    <w:rsid w:val="009A1B5B"/>
    <w:rPr>
      <w:rFonts w:ascii="Franklin Gothic Demi" w:eastAsia="Franklin Gothic Demi" w:hAnsi="Franklin Gothic Demi" w:cs="Franklin Gothic Demi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199">
    <w:name w:val="Corpo del testo (199)_"/>
    <w:basedOn w:val="Carpredefinitoparagrafo"/>
    <w:link w:val="Corpodeltesto1990"/>
    <w:rsid w:val="009A1B5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sz w:val="16"/>
      <w:szCs w:val="16"/>
      <w:u w:val="none"/>
    </w:rPr>
  </w:style>
  <w:style w:type="character" w:customStyle="1" w:styleId="Corpodeltesto19995pt">
    <w:name w:val="Corpo del testo (199) + 9;5 pt"/>
    <w:basedOn w:val="Corpodeltesto199"/>
    <w:rsid w:val="009A1B5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1997ptCorsivo">
    <w:name w:val="Corpo del testo (199) + 7 pt;Corsivo"/>
    <w:basedOn w:val="Corpodeltesto199"/>
    <w:rsid w:val="009A1B5B"/>
    <w:rPr>
      <w:rFonts w:ascii="Century Schoolbook" w:eastAsia="Century Schoolbook" w:hAnsi="Century Schoolbook" w:cs="Century Schoolbook"/>
      <w:b w:val="0"/>
      <w:bCs w:val="0"/>
      <w:i/>
      <w:iCs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1991">
    <w:name w:val="Corpo del testo (199)"/>
    <w:basedOn w:val="Corpodeltesto199"/>
    <w:rsid w:val="009A1B5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19975pt">
    <w:name w:val="Corpo del testo (199) + 7;5 pt"/>
    <w:basedOn w:val="Corpodeltesto199"/>
    <w:rsid w:val="009A1B5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197Spaziatura1pt">
    <w:name w:val="Corpo del testo (197) + Spaziatura 1 pt"/>
    <w:basedOn w:val="Corpodeltesto197"/>
    <w:rsid w:val="009A1B5B"/>
    <w:rPr>
      <w:rFonts w:ascii="Century Schoolbook" w:eastAsia="Century Schoolbook" w:hAnsi="Century Schoolbook" w:cs="Century Schoolbook"/>
      <w:b w:val="0"/>
      <w:bCs w:val="0"/>
      <w:i/>
      <w:iCs/>
      <w:smallCaps w:val="0"/>
      <w:strike w:val="0"/>
      <w:color w:val="000000"/>
      <w:spacing w:val="20"/>
      <w:w w:val="100"/>
      <w:position w:val="0"/>
      <w:sz w:val="14"/>
      <w:szCs w:val="14"/>
      <w:u w:val="none"/>
    </w:rPr>
  </w:style>
  <w:style w:type="character" w:customStyle="1" w:styleId="Corpodeltesto196CorbelCorsivo">
    <w:name w:val="Corpo del testo (196) + Corbel;Corsivo"/>
    <w:basedOn w:val="Corpodeltesto196"/>
    <w:rsid w:val="009A1B5B"/>
    <w:rPr>
      <w:rFonts w:ascii="Corbel" w:eastAsia="Corbel" w:hAnsi="Corbel" w:cs="Corbel"/>
      <w:b w:val="0"/>
      <w:bCs w:val="0"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2000">
    <w:name w:val="Corpo del testo (200)_"/>
    <w:basedOn w:val="Carpredefinitoparagrafo"/>
    <w:link w:val="Corpodeltesto2001"/>
    <w:rsid w:val="009A1B5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sz w:val="15"/>
      <w:szCs w:val="15"/>
      <w:u w:val="none"/>
    </w:rPr>
  </w:style>
  <w:style w:type="character" w:customStyle="1" w:styleId="Corpodeltesto2007ptCorsivoSpaziatura1pt">
    <w:name w:val="Corpo del testo (200) + 7 pt;Corsivo;Spaziatura 1 pt"/>
    <w:basedOn w:val="Corpodeltesto2000"/>
    <w:rsid w:val="009A1B5B"/>
    <w:rPr>
      <w:rFonts w:ascii="Century Schoolbook" w:eastAsia="Century Schoolbook" w:hAnsi="Century Schoolbook" w:cs="Century Schoolbook"/>
      <w:b w:val="0"/>
      <w:bCs w:val="0"/>
      <w:i/>
      <w:iCs/>
      <w:smallCaps w:val="0"/>
      <w:strike w:val="0"/>
      <w:color w:val="000000"/>
      <w:spacing w:val="20"/>
      <w:w w:val="100"/>
      <w:position w:val="0"/>
      <w:sz w:val="14"/>
      <w:szCs w:val="14"/>
      <w:u w:val="none"/>
    </w:rPr>
  </w:style>
  <w:style w:type="character" w:customStyle="1" w:styleId="Corpodeltesto2007ptCorsivo">
    <w:name w:val="Corpo del testo (200) + 7 pt;Corsivo"/>
    <w:basedOn w:val="Corpodeltesto2000"/>
    <w:rsid w:val="009A1B5B"/>
    <w:rPr>
      <w:rFonts w:ascii="Century Schoolbook" w:eastAsia="Century Schoolbook" w:hAnsi="Century Schoolbook" w:cs="Century Schoolbook"/>
      <w:b w:val="0"/>
      <w:bCs w:val="0"/>
      <w:i/>
      <w:iCs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2008pt">
    <w:name w:val="Corpo del testo (200) + 8 pt"/>
    <w:basedOn w:val="Corpodeltesto2000"/>
    <w:rsid w:val="009A1B5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197Spaziatura1pt0">
    <w:name w:val="Corpo del testo (197) + Spaziatura 1 pt"/>
    <w:basedOn w:val="Corpodeltesto197"/>
    <w:rsid w:val="009A1B5B"/>
    <w:rPr>
      <w:rFonts w:ascii="Century Schoolbook" w:eastAsia="Century Schoolbook" w:hAnsi="Century Schoolbook" w:cs="Century Schoolbook"/>
      <w:b w:val="0"/>
      <w:bCs w:val="0"/>
      <w:i/>
      <w:iCs/>
      <w:smallCaps w:val="0"/>
      <w:strike w:val="0"/>
      <w:color w:val="000000"/>
      <w:spacing w:val="20"/>
      <w:w w:val="100"/>
      <w:position w:val="0"/>
      <w:sz w:val="14"/>
      <w:szCs w:val="14"/>
      <w:u w:val="none"/>
    </w:rPr>
  </w:style>
  <w:style w:type="character" w:customStyle="1" w:styleId="Corpodeltesto197AngsanaUPC11pt">
    <w:name w:val="Corpo del testo (197) + AngsanaUPC;11 pt"/>
    <w:basedOn w:val="Corpodeltesto197"/>
    <w:rsid w:val="009A1B5B"/>
    <w:rPr>
      <w:rFonts w:ascii="AngsanaUPC" w:eastAsia="AngsanaUPC" w:hAnsi="AngsanaUPC" w:cs="AngsanaUPC"/>
      <w:b w:val="0"/>
      <w:bCs w:val="0"/>
      <w:i/>
      <w:iCs/>
      <w:smallCaps w:val="0"/>
      <w:strike w:val="0"/>
      <w:color w:val="000000"/>
      <w:spacing w:val="0"/>
      <w:w w:val="100"/>
      <w:position w:val="0"/>
      <w:sz w:val="22"/>
      <w:szCs w:val="22"/>
      <w:u w:val="none"/>
    </w:rPr>
  </w:style>
  <w:style w:type="character" w:customStyle="1" w:styleId="Corpodeltesto1967ptCorsivoSpaziatura1pt">
    <w:name w:val="Corpo del testo (196) + 7 pt;Corsivo;Spaziatura 1 pt"/>
    <w:basedOn w:val="Corpodeltesto196"/>
    <w:rsid w:val="009A1B5B"/>
    <w:rPr>
      <w:rFonts w:ascii="Century Schoolbook" w:eastAsia="Century Schoolbook" w:hAnsi="Century Schoolbook" w:cs="Century Schoolbook"/>
      <w:b w:val="0"/>
      <w:bCs w:val="0"/>
      <w:i/>
      <w:iCs/>
      <w:smallCaps w:val="0"/>
      <w:strike w:val="0"/>
      <w:color w:val="000000"/>
      <w:spacing w:val="20"/>
      <w:w w:val="100"/>
      <w:position w:val="0"/>
      <w:sz w:val="14"/>
      <w:szCs w:val="14"/>
      <w:u w:val="none"/>
    </w:rPr>
  </w:style>
  <w:style w:type="character" w:customStyle="1" w:styleId="Corpodeltesto2010">
    <w:name w:val="Corpo del testo (201)_"/>
    <w:basedOn w:val="Carpredefinitoparagrafo"/>
    <w:link w:val="Corpodeltesto2011"/>
    <w:rsid w:val="009A1B5B"/>
    <w:rPr>
      <w:rFonts w:ascii="Century Schoolbook" w:eastAsia="Century Schoolbook" w:hAnsi="Century Schoolbook" w:cs="Century Schoolbook"/>
      <w:b w:val="0"/>
      <w:bCs w:val="0"/>
      <w:i/>
      <w:iCs/>
      <w:smallCaps w:val="0"/>
      <w:strike w:val="0"/>
      <w:sz w:val="18"/>
      <w:szCs w:val="18"/>
      <w:u w:val="none"/>
    </w:rPr>
  </w:style>
  <w:style w:type="character" w:customStyle="1" w:styleId="Corpodeltesto201GeorgiaNoncorsivo">
    <w:name w:val="Corpo del testo (201) + Georgia;Non corsivo"/>
    <w:basedOn w:val="Corpodeltesto2010"/>
    <w:rsid w:val="009A1B5B"/>
    <w:rPr>
      <w:rFonts w:ascii="Georgia" w:eastAsia="Georgia" w:hAnsi="Georgia" w:cs="Georgia"/>
      <w:b w:val="0"/>
      <w:bCs w:val="0"/>
      <w:i/>
      <w:iCs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2012">
    <w:name w:val="Corpo del testo (201)"/>
    <w:basedOn w:val="Corpodeltesto2010"/>
    <w:rsid w:val="009A1B5B"/>
    <w:rPr>
      <w:rFonts w:ascii="Century Schoolbook" w:eastAsia="Century Schoolbook" w:hAnsi="Century Schoolbook" w:cs="Century Schoolbook"/>
      <w:b w:val="0"/>
      <w:bCs w:val="0"/>
      <w:i/>
      <w:iCs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183CenturySchoolbookCorsivoSpaziatura1pt0">
    <w:name w:val="Corpo del testo (183) + Century Schoolbook;Corsivo;Spaziatura 1 pt"/>
    <w:basedOn w:val="Corpodeltesto1830"/>
    <w:rsid w:val="009A1B5B"/>
    <w:rPr>
      <w:rFonts w:ascii="Century Schoolbook" w:eastAsia="Century Schoolbook" w:hAnsi="Century Schoolbook" w:cs="Century Schoolbook"/>
      <w:b w:val="0"/>
      <w:bCs w:val="0"/>
      <w:i/>
      <w:iCs/>
      <w:smallCaps w:val="0"/>
      <w:strike w:val="0"/>
      <w:color w:val="000000"/>
      <w:spacing w:val="20"/>
      <w:w w:val="100"/>
      <w:position w:val="0"/>
      <w:sz w:val="18"/>
      <w:szCs w:val="18"/>
      <w:u w:val="none"/>
    </w:rPr>
  </w:style>
  <w:style w:type="character" w:customStyle="1" w:styleId="Corpodeltesto201Spaziatura1pt">
    <w:name w:val="Corpo del testo (201) + Spaziatura 1 pt"/>
    <w:basedOn w:val="Corpodeltesto2010"/>
    <w:rsid w:val="009A1B5B"/>
    <w:rPr>
      <w:rFonts w:ascii="Century Schoolbook" w:eastAsia="Century Schoolbook" w:hAnsi="Century Schoolbook" w:cs="Century Schoolbook"/>
      <w:b w:val="0"/>
      <w:bCs w:val="0"/>
      <w:i/>
      <w:iCs/>
      <w:smallCaps w:val="0"/>
      <w:strike w:val="0"/>
      <w:color w:val="000000"/>
      <w:spacing w:val="20"/>
      <w:w w:val="100"/>
      <w:position w:val="0"/>
      <w:sz w:val="18"/>
      <w:szCs w:val="18"/>
      <w:u w:val="none"/>
    </w:rPr>
  </w:style>
  <w:style w:type="character" w:customStyle="1" w:styleId="Corpodeltesto20155ptNoncorsivo">
    <w:name w:val="Corpo del testo (201) + 5;5 pt;Non corsivo"/>
    <w:basedOn w:val="Corpodeltesto2010"/>
    <w:rsid w:val="009A1B5B"/>
    <w:rPr>
      <w:rFonts w:ascii="Century Schoolbook" w:eastAsia="Century Schoolbook" w:hAnsi="Century Schoolbook" w:cs="Century Schoolbook"/>
      <w:b w:val="0"/>
      <w:bCs w:val="0"/>
      <w:i/>
      <w:iCs/>
      <w:smallCaps w:val="0"/>
      <w:strike w:val="0"/>
      <w:color w:val="000000"/>
      <w:spacing w:val="0"/>
      <w:w w:val="100"/>
      <w:position w:val="0"/>
      <w:sz w:val="11"/>
      <w:szCs w:val="11"/>
      <w:u w:val="none"/>
    </w:rPr>
  </w:style>
  <w:style w:type="character" w:customStyle="1" w:styleId="Corpodeltesto201Georgia55ptNoncorsivoSpaziatura0pt">
    <w:name w:val="Corpo del testo (201) + Georgia;5;5 pt;Non corsivo;Spaziatura 0 pt"/>
    <w:basedOn w:val="Corpodeltesto2010"/>
    <w:rsid w:val="009A1B5B"/>
    <w:rPr>
      <w:rFonts w:ascii="Georgia" w:eastAsia="Georgia" w:hAnsi="Georgia" w:cs="Georgia"/>
      <w:b/>
      <w:bCs/>
      <w:i/>
      <w:iCs/>
      <w:smallCaps w:val="0"/>
      <w:strike w:val="0"/>
      <w:color w:val="000000"/>
      <w:spacing w:val="10"/>
      <w:w w:val="100"/>
      <w:position w:val="0"/>
      <w:sz w:val="11"/>
      <w:szCs w:val="11"/>
      <w:u w:val="none"/>
    </w:rPr>
  </w:style>
  <w:style w:type="character" w:customStyle="1" w:styleId="Corpodeltesto2017ptNoncorsivo">
    <w:name w:val="Corpo del testo (201) + 7 pt;Non corsivo"/>
    <w:basedOn w:val="Corpodeltesto2010"/>
    <w:rsid w:val="009A1B5B"/>
    <w:rPr>
      <w:rFonts w:ascii="Century Schoolbook" w:eastAsia="Century Schoolbook" w:hAnsi="Century Schoolbook" w:cs="Century Schoolbook"/>
      <w:b w:val="0"/>
      <w:bCs w:val="0"/>
      <w:i/>
      <w:iCs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183CenturySchoolbookCorsivo1">
    <w:name w:val="Corpo del testo (183) + Century Schoolbook;Corsivo"/>
    <w:basedOn w:val="Corpodeltesto1830"/>
    <w:rsid w:val="009A1B5B"/>
    <w:rPr>
      <w:rFonts w:ascii="Century Schoolbook" w:eastAsia="Century Schoolbook" w:hAnsi="Century Schoolbook" w:cs="Century Schoolbook"/>
      <w:b w:val="0"/>
      <w:bCs w:val="0"/>
      <w:i/>
      <w:iCs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201GeorgiaNoncorsivoMaiuscoletto">
    <w:name w:val="Corpo del testo (201) + Georgia;Non corsivo;Maiuscoletto"/>
    <w:basedOn w:val="Corpodeltesto2010"/>
    <w:rsid w:val="009A1B5B"/>
    <w:rPr>
      <w:rFonts w:ascii="Georgia" w:eastAsia="Georgia" w:hAnsi="Georgia" w:cs="Georgia"/>
      <w:b w:val="0"/>
      <w:bCs w:val="0"/>
      <w:i/>
      <w:iCs/>
      <w:smallCaps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201Georgia5ptNoncorsivoMaiuscoletto">
    <w:name w:val="Corpo del testo (201) + Georgia;5 pt;Non corsivo;Maiuscoletto"/>
    <w:basedOn w:val="Corpodeltesto2010"/>
    <w:rsid w:val="009A1B5B"/>
    <w:rPr>
      <w:rFonts w:ascii="Georgia" w:eastAsia="Georgia" w:hAnsi="Georgia" w:cs="Georgia"/>
      <w:b w:val="0"/>
      <w:bCs w:val="0"/>
      <w:i/>
      <w:iCs/>
      <w:smallCaps/>
      <w:strike w:val="0"/>
      <w:color w:val="000000"/>
      <w:spacing w:val="0"/>
      <w:w w:val="100"/>
      <w:position w:val="0"/>
      <w:sz w:val="10"/>
      <w:szCs w:val="10"/>
      <w:u w:val="none"/>
    </w:rPr>
  </w:style>
  <w:style w:type="character" w:customStyle="1" w:styleId="Corpodeltesto201Arial55ptNoncorsivo">
    <w:name w:val="Corpo del testo (201) + Arial;5;5 pt;Non corsivo"/>
    <w:basedOn w:val="Corpodeltesto2010"/>
    <w:rsid w:val="009A1B5B"/>
    <w:rPr>
      <w:rFonts w:ascii="Arial" w:eastAsia="Arial" w:hAnsi="Arial" w:cs="Arial"/>
      <w:b w:val="0"/>
      <w:bCs w:val="0"/>
      <w:i/>
      <w:iCs/>
      <w:smallCaps w:val="0"/>
      <w:strike w:val="0"/>
      <w:color w:val="000000"/>
      <w:spacing w:val="0"/>
      <w:w w:val="100"/>
      <w:position w:val="0"/>
      <w:sz w:val="11"/>
      <w:szCs w:val="11"/>
      <w:u w:val="none"/>
    </w:rPr>
  </w:style>
  <w:style w:type="character" w:customStyle="1" w:styleId="Corpodeltesto201ArialNarrowNoncorsivo">
    <w:name w:val="Corpo del testo (201) + Arial Narrow;Non corsivo"/>
    <w:basedOn w:val="Corpodeltesto2010"/>
    <w:rsid w:val="009A1B5B"/>
    <w:rPr>
      <w:rFonts w:ascii="Arial Narrow" w:eastAsia="Arial Narrow" w:hAnsi="Arial Narrow" w:cs="Arial Narrow"/>
      <w:b/>
      <w:bCs/>
      <w:i/>
      <w:iCs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2020">
    <w:name w:val="Corpo del testo (202)_"/>
    <w:basedOn w:val="Carpredefinitoparagrafo"/>
    <w:link w:val="Corpodeltesto2021"/>
    <w:rsid w:val="009A1B5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sz w:val="14"/>
      <w:szCs w:val="14"/>
      <w:u w:val="none"/>
    </w:rPr>
  </w:style>
  <w:style w:type="character" w:customStyle="1" w:styleId="Corpodeltesto2029ptCorsivoSpaziatura1pt">
    <w:name w:val="Corpo del testo (202) + 9 pt;Corsivo;Spaziatura 1 pt"/>
    <w:basedOn w:val="Corpodeltesto2020"/>
    <w:rsid w:val="009A1B5B"/>
    <w:rPr>
      <w:rFonts w:ascii="Century Schoolbook" w:eastAsia="Century Schoolbook" w:hAnsi="Century Schoolbook" w:cs="Century Schoolbook"/>
      <w:b w:val="0"/>
      <w:bCs w:val="0"/>
      <w:i/>
      <w:iCs/>
      <w:smallCaps w:val="0"/>
      <w:strike w:val="0"/>
      <w:color w:val="000000"/>
      <w:spacing w:val="20"/>
      <w:w w:val="100"/>
      <w:position w:val="0"/>
      <w:sz w:val="18"/>
      <w:szCs w:val="18"/>
      <w:u w:val="none"/>
    </w:rPr>
  </w:style>
  <w:style w:type="character" w:customStyle="1" w:styleId="Corpodeltesto2029ptCorsivo">
    <w:name w:val="Corpo del testo (202) + 9 pt;Corsivo"/>
    <w:basedOn w:val="Corpodeltesto2020"/>
    <w:rsid w:val="009A1B5B"/>
    <w:rPr>
      <w:rFonts w:ascii="Century Schoolbook" w:eastAsia="Century Schoolbook" w:hAnsi="Century Schoolbook" w:cs="Century Schoolbook"/>
      <w:b w:val="0"/>
      <w:bCs w:val="0"/>
      <w:i/>
      <w:iCs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202Georgia9pt">
    <w:name w:val="Corpo del testo (202) + Georgia;9 pt"/>
    <w:basedOn w:val="Corpodeltesto2020"/>
    <w:rsid w:val="009A1B5B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201Spaziatura1pt0">
    <w:name w:val="Corpo del testo (201) + Spaziatura 1 pt"/>
    <w:basedOn w:val="Corpodeltesto2010"/>
    <w:rsid w:val="009A1B5B"/>
    <w:rPr>
      <w:rFonts w:ascii="Century Schoolbook" w:eastAsia="Century Schoolbook" w:hAnsi="Century Schoolbook" w:cs="Century Schoolbook"/>
      <w:b w:val="0"/>
      <w:bCs w:val="0"/>
      <w:i/>
      <w:iCs/>
      <w:smallCaps w:val="0"/>
      <w:strike w:val="0"/>
      <w:color w:val="000000"/>
      <w:spacing w:val="20"/>
      <w:w w:val="100"/>
      <w:position w:val="0"/>
      <w:sz w:val="18"/>
      <w:szCs w:val="18"/>
      <w:u w:val="none"/>
    </w:rPr>
  </w:style>
  <w:style w:type="character" w:customStyle="1" w:styleId="Corpodeltesto183Arial55pt">
    <w:name w:val="Corpo del testo (183) + Arial;5;5 pt"/>
    <w:basedOn w:val="Corpodeltesto1830"/>
    <w:rsid w:val="009A1B5B"/>
    <w:rPr>
      <w:rFonts w:ascii="Arial" w:eastAsia="Arial" w:hAnsi="Arial" w:cs="Arial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1"/>
      <w:szCs w:val="11"/>
      <w:u w:val="none"/>
    </w:rPr>
  </w:style>
  <w:style w:type="character" w:customStyle="1" w:styleId="Corpodeltesto183CenturySchoolbook6pt0">
    <w:name w:val="Corpo del testo (183) + Century Schoolbook;6 pt"/>
    <w:basedOn w:val="Corpodeltesto1830"/>
    <w:rsid w:val="009A1B5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2"/>
      <w:szCs w:val="12"/>
      <w:u w:val="none"/>
    </w:rPr>
  </w:style>
  <w:style w:type="character" w:customStyle="1" w:styleId="Corpodeltesto183ArialNarrow">
    <w:name w:val="Corpo del testo (183) + Arial Narrow"/>
    <w:basedOn w:val="Corpodeltesto1830"/>
    <w:rsid w:val="009A1B5B"/>
    <w:rPr>
      <w:rFonts w:ascii="Arial Narrow" w:eastAsia="Arial Narrow" w:hAnsi="Arial Narrow" w:cs="Arial Narrow"/>
      <w:b/>
      <w:bCs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1237ptNoncorsivo0">
    <w:name w:val="Corpo del testo (123) + 7 pt;Non corsivo"/>
    <w:basedOn w:val="Corpodeltesto123"/>
    <w:rsid w:val="009A1B5B"/>
    <w:rPr>
      <w:rFonts w:ascii="Century Schoolbook" w:eastAsia="Century Schoolbook" w:hAnsi="Century Schoolbook" w:cs="Century Schoolbook"/>
      <w:b w:val="0"/>
      <w:bCs w:val="0"/>
      <w:i/>
      <w:iCs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123Spaziatura1pt">
    <w:name w:val="Corpo del testo (123) + Spaziatura 1 pt"/>
    <w:basedOn w:val="Corpodeltesto123"/>
    <w:rsid w:val="009A1B5B"/>
    <w:rPr>
      <w:rFonts w:ascii="Century Schoolbook" w:eastAsia="Century Schoolbook" w:hAnsi="Century Schoolbook" w:cs="Century Schoolbook"/>
      <w:b w:val="0"/>
      <w:bCs w:val="0"/>
      <w:i/>
      <w:iCs/>
      <w:smallCaps w:val="0"/>
      <w:strike w:val="0"/>
      <w:color w:val="000000"/>
      <w:spacing w:val="20"/>
      <w:w w:val="100"/>
      <w:position w:val="0"/>
      <w:sz w:val="19"/>
      <w:szCs w:val="19"/>
      <w:u w:val="none"/>
    </w:rPr>
  </w:style>
  <w:style w:type="character" w:customStyle="1" w:styleId="Corpodeltesto121CorsivoSpaziatura1pt">
    <w:name w:val="Corpo del testo (121) + Corsivo;Spaziatura 1 pt"/>
    <w:basedOn w:val="Corpodeltesto1210"/>
    <w:rsid w:val="009A1B5B"/>
    <w:rPr>
      <w:rFonts w:ascii="Century Schoolbook" w:eastAsia="Century Schoolbook" w:hAnsi="Century Schoolbook" w:cs="Century Schoolbook"/>
      <w:b w:val="0"/>
      <w:bCs w:val="0"/>
      <w:i/>
      <w:iCs/>
      <w:smallCaps w:val="0"/>
      <w:strike w:val="0"/>
      <w:color w:val="000000"/>
      <w:spacing w:val="20"/>
      <w:w w:val="100"/>
      <w:position w:val="0"/>
      <w:sz w:val="19"/>
      <w:szCs w:val="19"/>
      <w:u w:val="none"/>
    </w:rPr>
  </w:style>
  <w:style w:type="character" w:customStyle="1" w:styleId="Corpodeltesto121AngsanaUPC13pt">
    <w:name w:val="Corpo del testo (121) + AngsanaUPC;13 pt"/>
    <w:basedOn w:val="Corpodeltesto1210"/>
    <w:rsid w:val="009A1B5B"/>
    <w:rPr>
      <w:rFonts w:ascii="AngsanaUPC" w:eastAsia="AngsanaUPC" w:hAnsi="AngsanaUPC" w:cs="AngsanaUPC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6"/>
      <w:szCs w:val="26"/>
      <w:u w:val="none"/>
    </w:rPr>
  </w:style>
  <w:style w:type="character" w:customStyle="1" w:styleId="Corpodeltesto1231">
    <w:name w:val="Corpo del testo (123)"/>
    <w:basedOn w:val="Corpodeltesto123"/>
    <w:rsid w:val="009A1B5B"/>
    <w:rPr>
      <w:rFonts w:ascii="Century Schoolbook" w:eastAsia="Century Schoolbook" w:hAnsi="Century Schoolbook" w:cs="Century Schoolbook"/>
      <w:b w:val="0"/>
      <w:bCs w:val="0"/>
      <w:i/>
      <w:iCs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123PalatinoLinotype6ptNoncorsivo">
    <w:name w:val="Corpo del testo (123) + Palatino Linotype;6 pt;Non corsivo"/>
    <w:basedOn w:val="Corpodeltesto123"/>
    <w:rsid w:val="009A1B5B"/>
    <w:rPr>
      <w:rFonts w:ascii="Palatino Linotype" w:eastAsia="Palatino Linotype" w:hAnsi="Palatino Linotype" w:cs="Palatino Linotype"/>
      <w:b w:val="0"/>
      <w:bCs w:val="0"/>
      <w:i/>
      <w:iCs/>
      <w:smallCaps w:val="0"/>
      <w:strike w:val="0"/>
      <w:color w:val="000000"/>
      <w:spacing w:val="0"/>
      <w:w w:val="100"/>
      <w:position w:val="0"/>
      <w:sz w:val="12"/>
      <w:szCs w:val="12"/>
      <w:u w:val="none"/>
    </w:rPr>
  </w:style>
  <w:style w:type="character" w:customStyle="1" w:styleId="Corpodeltesto123FranklinGothicDemi45ptNoncorsivo">
    <w:name w:val="Corpo del testo (123) + Franklin Gothic Demi;4;5 pt;Non corsivo"/>
    <w:basedOn w:val="Corpodeltesto123"/>
    <w:rsid w:val="009A1B5B"/>
    <w:rPr>
      <w:rFonts w:ascii="Franklin Gothic Demi" w:eastAsia="Franklin Gothic Demi" w:hAnsi="Franklin Gothic Demi" w:cs="Franklin Gothic Demi"/>
      <w:b/>
      <w:bCs/>
      <w:i/>
      <w:iCs/>
      <w:smallCaps w:val="0"/>
      <w:strike w:val="0"/>
      <w:color w:val="000000"/>
      <w:spacing w:val="0"/>
      <w:w w:val="100"/>
      <w:position w:val="0"/>
      <w:sz w:val="9"/>
      <w:szCs w:val="9"/>
      <w:u w:val="none"/>
    </w:rPr>
  </w:style>
  <w:style w:type="character" w:customStyle="1" w:styleId="Corpodeltesto1218ptGrassettoCorsivoSpaziatura0pt">
    <w:name w:val="Corpo del testo (121) + 8 pt;Grassetto;Corsivo;Spaziatura 0 pt"/>
    <w:basedOn w:val="Corpodeltesto1210"/>
    <w:rsid w:val="009A1B5B"/>
    <w:rPr>
      <w:rFonts w:ascii="Century Schoolbook" w:eastAsia="Century Schoolbook" w:hAnsi="Century Schoolbook" w:cs="Century Schoolbook"/>
      <w:b/>
      <w:bCs/>
      <w:i/>
      <w:iCs/>
      <w:smallCaps w:val="0"/>
      <w:strike w:val="0"/>
      <w:color w:val="000000"/>
      <w:spacing w:val="-10"/>
      <w:w w:val="100"/>
      <w:position w:val="0"/>
      <w:sz w:val="16"/>
      <w:szCs w:val="16"/>
      <w:u w:val="none"/>
    </w:rPr>
  </w:style>
  <w:style w:type="character" w:customStyle="1" w:styleId="Corpodeltesto123AngsanaUPC13ptNoncorsivo">
    <w:name w:val="Corpo del testo (123) + AngsanaUPC;13 pt;Non corsivo"/>
    <w:basedOn w:val="Corpodeltesto123"/>
    <w:rsid w:val="009A1B5B"/>
    <w:rPr>
      <w:rFonts w:ascii="AngsanaUPC" w:eastAsia="AngsanaUPC" w:hAnsi="AngsanaUPC" w:cs="AngsanaUPC"/>
      <w:b w:val="0"/>
      <w:bCs w:val="0"/>
      <w:i/>
      <w:iCs/>
      <w:smallCaps w:val="0"/>
      <w:strike w:val="0"/>
      <w:color w:val="000000"/>
      <w:spacing w:val="0"/>
      <w:w w:val="100"/>
      <w:position w:val="0"/>
      <w:sz w:val="26"/>
      <w:szCs w:val="26"/>
      <w:u w:val="none"/>
    </w:rPr>
  </w:style>
  <w:style w:type="character" w:customStyle="1" w:styleId="Corpodeltesto121CorsivoSpaziatura1pt0">
    <w:name w:val="Corpo del testo (121) + Corsivo;Spaziatura 1 pt"/>
    <w:basedOn w:val="Corpodeltesto1210"/>
    <w:rsid w:val="009A1B5B"/>
    <w:rPr>
      <w:rFonts w:ascii="Century Schoolbook" w:eastAsia="Century Schoolbook" w:hAnsi="Century Schoolbook" w:cs="Century Schoolbook"/>
      <w:b w:val="0"/>
      <w:bCs w:val="0"/>
      <w:i/>
      <w:iCs/>
      <w:smallCaps w:val="0"/>
      <w:strike w:val="0"/>
      <w:color w:val="000000"/>
      <w:spacing w:val="20"/>
      <w:w w:val="100"/>
      <w:position w:val="0"/>
      <w:sz w:val="19"/>
      <w:szCs w:val="19"/>
      <w:u w:val="none"/>
    </w:rPr>
  </w:style>
  <w:style w:type="character" w:customStyle="1" w:styleId="Corpodeltesto121FranklinGothicDemi9ptCorsivo">
    <w:name w:val="Corpo del testo (121) + Franklin Gothic Demi;9 pt;Corsivo"/>
    <w:basedOn w:val="Corpodeltesto1210"/>
    <w:rsid w:val="009A1B5B"/>
    <w:rPr>
      <w:rFonts w:ascii="Franklin Gothic Demi" w:eastAsia="Franklin Gothic Demi" w:hAnsi="Franklin Gothic Demi" w:cs="Franklin Gothic Demi"/>
      <w:b w:val="0"/>
      <w:bCs w:val="0"/>
      <w:i/>
      <w:iCs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123Spaziatura1pt0">
    <w:name w:val="Corpo del testo (123) + Spaziatura 1 pt"/>
    <w:basedOn w:val="Corpodeltesto123"/>
    <w:rsid w:val="009A1B5B"/>
    <w:rPr>
      <w:rFonts w:ascii="Century Schoolbook" w:eastAsia="Century Schoolbook" w:hAnsi="Century Schoolbook" w:cs="Century Schoolbook"/>
      <w:b w:val="0"/>
      <w:bCs w:val="0"/>
      <w:i/>
      <w:iCs/>
      <w:smallCaps w:val="0"/>
      <w:strike w:val="0"/>
      <w:color w:val="000000"/>
      <w:spacing w:val="20"/>
      <w:w w:val="100"/>
      <w:position w:val="0"/>
      <w:sz w:val="19"/>
      <w:szCs w:val="19"/>
      <w:u w:val="none"/>
    </w:rPr>
  </w:style>
  <w:style w:type="character" w:customStyle="1" w:styleId="Corpodeltesto121FranklinGothicDemi9ptCorsivo0">
    <w:name w:val="Corpo del testo (121) + Franklin Gothic Demi;9 pt;Corsivo"/>
    <w:basedOn w:val="Corpodeltesto1210"/>
    <w:rsid w:val="009A1B5B"/>
    <w:rPr>
      <w:rFonts w:ascii="Franklin Gothic Demi" w:eastAsia="Franklin Gothic Demi" w:hAnsi="Franklin Gothic Demi" w:cs="Franklin Gothic Demi"/>
      <w:b w:val="0"/>
      <w:bCs w:val="0"/>
      <w:i/>
      <w:iCs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Intestazioneopidipagina71AngsanaUPC12ptMaiuscoletto">
    <w:name w:val="Intestazione o piè di pagina (71) + AngsanaUPC;12 pt;Maiuscoletto"/>
    <w:basedOn w:val="Intestazioneopidipagina71"/>
    <w:rsid w:val="009A1B5B"/>
    <w:rPr>
      <w:rFonts w:ascii="AngsanaUPC" w:eastAsia="AngsanaUPC" w:hAnsi="AngsanaUPC" w:cs="AngsanaUPC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24"/>
      <w:szCs w:val="24"/>
      <w:u w:val="none"/>
    </w:rPr>
  </w:style>
  <w:style w:type="character" w:customStyle="1" w:styleId="Corpodeltesto123PalatinoLinotype85ptSpaziatura-1pt">
    <w:name w:val="Corpo del testo (123) + Palatino Linotype;8;5 pt;Spaziatura -1 pt"/>
    <w:basedOn w:val="Corpodeltesto123"/>
    <w:rsid w:val="009A1B5B"/>
    <w:rPr>
      <w:rFonts w:ascii="Palatino Linotype" w:eastAsia="Palatino Linotype" w:hAnsi="Palatino Linotype" w:cs="Palatino Linotype"/>
      <w:b w:val="0"/>
      <w:bCs w:val="0"/>
      <w:i/>
      <w:iCs/>
      <w:smallCaps w:val="0"/>
      <w:strike w:val="0"/>
      <w:color w:val="000000"/>
      <w:spacing w:val="-20"/>
      <w:w w:val="100"/>
      <w:position w:val="0"/>
      <w:sz w:val="17"/>
      <w:szCs w:val="17"/>
      <w:u w:val="none"/>
    </w:rPr>
  </w:style>
  <w:style w:type="character" w:customStyle="1" w:styleId="Corpodeltesto203">
    <w:name w:val="Corpo del testo (203)_"/>
    <w:basedOn w:val="Carpredefinitoparagrafo"/>
    <w:link w:val="Corpodeltesto2030"/>
    <w:rsid w:val="009A1B5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sz w:val="14"/>
      <w:szCs w:val="14"/>
      <w:u w:val="none"/>
    </w:rPr>
  </w:style>
  <w:style w:type="character" w:customStyle="1" w:styleId="Corpodeltesto20395ptCorsivo">
    <w:name w:val="Corpo del testo (203) + 9;5 pt;Corsivo"/>
    <w:basedOn w:val="Corpodeltesto203"/>
    <w:rsid w:val="009A1B5B"/>
    <w:rPr>
      <w:rFonts w:ascii="Century Schoolbook" w:eastAsia="Century Schoolbook" w:hAnsi="Century Schoolbook" w:cs="Century Schoolbook"/>
      <w:b w:val="0"/>
      <w:bCs w:val="0"/>
      <w:i/>
      <w:iCs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20395pt">
    <w:name w:val="Corpo del testo (203) + 9;5 pt"/>
    <w:basedOn w:val="Corpodeltesto203"/>
    <w:rsid w:val="009A1B5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123NoncorsivoMaiuscoletto">
    <w:name w:val="Corpo del testo (123) + Non corsivo;Maiuscoletto"/>
    <w:basedOn w:val="Corpodeltesto123"/>
    <w:rsid w:val="009A1B5B"/>
    <w:rPr>
      <w:rFonts w:ascii="Century Schoolbook" w:eastAsia="Century Schoolbook" w:hAnsi="Century Schoolbook" w:cs="Century Schoolbook"/>
      <w:b w:val="0"/>
      <w:bCs w:val="0"/>
      <w:i/>
      <w:iCs/>
      <w:smallCaps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Intestazioneopidipagina7165ptMaiuscoletto">
    <w:name w:val="Intestazione o piè di pagina (71) + 6;5 pt;Maiuscoletto"/>
    <w:basedOn w:val="Intestazioneopidipagina71"/>
    <w:rsid w:val="009A1B5B"/>
    <w:rPr>
      <w:rFonts w:ascii="Century Schoolbook" w:eastAsia="Century Schoolbook" w:hAnsi="Century Schoolbook" w:cs="Century Schoolbook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204">
    <w:name w:val="Corpo del testo (204)_"/>
    <w:basedOn w:val="Carpredefinitoparagrafo"/>
    <w:link w:val="Corpodeltesto2040"/>
    <w:rsid w:val="009A1B5B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9"/>
      <w:szCs w:val="19"/>
      <w:u w:val="none"/>
    </w:rPr>
  </w:style>
  <w:style w:type="character" w:customStyle="1" w:styleId="Corpodeltesto2048pt">
    <w:name w:val="Corpo del testo (204) + 8 pt"/>
    <w:basedOn w:val="Corpodeltesto204"/>
    <w:rsid w:val="009A1B5B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2048ptCorsivo">
    <w:name w:val="Corpo del testo (204) + 8 pt;Corsivo"/>
    <w:basedOn w:val="Corpodeltesto204"/>
    <w:rsid w:val="009A1B5B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205">
    <w:name w:val="Corpo del testo (205)_"/>
    <w:basedOn w:val="Carpredefinitoparagrafo"/>
    <w:link w:val="Corpodeltesto2050"/>
    <w:rsid w:val="009A1B5B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sz w:val="16"/>
      <w:szCs w:val="16"/>
      <w:u w:val="none"/>
    </w:rPr>
  </w:style>
  <w:style w:type="character" w:customStyle="1" w:styleId="Corpodeltesto205Noncorsivo">
    <w:name w:val="Corpo del testo (205) + Non corsivo"/>
    <w:basedOn w:val="Corpodeltesto205"/>
    <w:rsid w:val="009A1B5B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20595ptNoncorsivo">
    <w:name w:val="Corpo del testo (205) + 9;5 pt;Non corsivo"/>
    <w:basedOn w:val="Corpodeltesto205"/>
    <w:rsid w:val="009A1B5B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205Spaziatura2pt">
    <w:name w:val="Corpo del testo (205) + Spaziatura 2 pt"/>
    <w:basedOn w:val="Corpodeltesto205"/>
    <w:rsid w:val="009A1B5B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40"/>
      <w:w w:val="100"/>
      <w:position w:val="0"/>
      <w:sz w:val="16"/>
      <w:szCs w:val="16"/>
      <w:u w:val="none"/>
    </w:rPr>
  </w:style>
  <w:style w:type="character" w:customStyle="1" w:styleId="Corpodeltesto2048ptCorsivoSpaziatura2pt">
    <w:name w:val="Corpo del testo (204) + 8 pt;Corsivo;Spaziatura 2 pt"/>
    <w:basedOn w:val="Corpodeltesto204"/>
    <w:rsid w:val="009A1B5B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40"/>
      <w:w w:val="100"/>
      <w:position w:val="0"/>
      <w:sz w:val="16"/>
      <w:szCs w:val="16"/>
      <w:u w:val="none"/>
    </w:rPr>
  </w:style>
  <w:style w:type="character" w:customStyle="1" w:styleId="Corpodeltesto20485pt">
    <w:name w:val="Corpo del testo (204) + 8;5 pt"/>
    <w:basedOn w:val="Corpodeltesto204"/>
    <w:rsid w:val="009A1B5B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2051">
    <w:name w:val="Corpo del testo (205)"/>
    <w:basedOn w:val="Corpodeltesto205"/>
    <w:rsid w:val="009A1B5B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205CenturySchoolbook65ptNoncorsivo">
    <w:name w:val="Corpo del testo (205) + Century Schoolbook;6;5 pt;Non corsivo"/>
    <w:basedOn w:val="Corpodeltesto205"/>
    <w:rsid w:val="009A1B5B"/>
    <w:rPr>
      <w:rFonts w:ascii="Century Schoolbook" w:eastAsia="Century Schoolbook" w:hAnsi="Century Schoolbook" w:cs="Century Schoolbook"/>
      <w:b w:val="0"/>
      <w:bCs w:val="0"/>
      <w:i/>
      <w:iCs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205CenturySchoolbook85ptNoncorsivo">
    <w:name w:val="Corpo del testo (205) + Century Schoolbook;8;5 pt;Non corsivo"/>
    <w:basedOn w:val="Corpodeltesto205"/>
    <w:rsid w:val="009A1B5B"/>
    <w:rPr>
      <w:rFonts w:ascii="Century Schoolbook" w:eastAsia="Century Schoolbook" w:hAnsi="Century Schoolbook" w:cs="Century Schoolbook"/>
      <w:b w:val="0"/>
      <w:bCs w:val="0"/>
      <w:i/>
      <w:iCs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2048ptCorsivo0">
    <w:name w:val="Corpo del testo (204) + 8 pt;Corsivo"/>
    <w:basedOn w:val="Corpodeltesto204"/>
    <w:rsid w:val="009A1B5B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204Georgia55ptSpaziatura0pt">
    <w:name w:val="Corpo del testo (204) + Georgia;5;5 pt;Spaziatura 0 pt"/>
    <w:basedOn w:val="Corpodeltesto204"/>
    <w:rsid w:val="009A1B5B"/>
    <w:rPr>
      <w:rFonts w:ascii="Georgia" w:eastAsia="Georgia" w:hAnsi="Georgia" w:cs="Georgia"/>
      <w:b/>
      <w:bCs/>
      <w:i w:val="0"/>
      <w:iCs w:val="0"/>
      <w:smallCaps w:val="0"/>
      <w:strike w:val="0"/>
      <w:color w:val="000000"/>
      <w:spacing w:val="10"/>
      <w:w w:val="100"/>
      <w:position w:val="0"/>
      <w:sz w:val="11"/>
      <w:szCs w:val="11"/>
      <w:u w:val="none"/>
    </w:rPr>
  </w:style>
  <w:style w:type="character" w:customStyle="1" w:styleId="Corpodeltesto20585ptNoncorsivo">
    <w:name w:val="Corpo del testo (205) + 8;5 pt;Non corsivo"/>
    <w:basedOn w:val="Corpodeltesto205"/>
    <w:rsid w:val="009A1B5B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205CenturySchoolbook65ptNoncorsivo0">
    <w:name w:val="Corpo del testo (205) + Century Schoolbook;6;5 pt;Non corsivo"/>
    <w:basedOn w:val="Corpodeltesto205"/>
    <w:rsid w:val="009A1B5B"/>
    <w:rPr>
      <w:rFonts w:ascii="Century Schoolbook" w:eastAsia="Century Schoolbook" w:hAnsi="Century Schoolbook" w:cs="Century Schoolbook"/>
      <w:b w:val="0"/>
      <w:bCs w:val="0"/>
      <w:i/>
      <w:iCs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205PalatinoLinotype6ptNoncorsivo">
    <w:name w:val="Corpo del testo (205) + Palatino Linotype;6 pt;Non corsivo"/>
    <w:basedOn w:val="Corpodeltesto205"/>
    <w:rsid w:val="009A1B5B"/>
    <w:rPr>
      <w:rFonts w:ascii="Palatino Linotype" w:eastAsia="Palatino Linotype" w:hAnsi="Palatino Linotype" w:cs="Palatino Linotype"/>
      <w:b w:val="0"/>
      <w:bCs w:val="0"/>
      <w:i/>
      <w:iCs/>
      <w:smallCaps w:val="0"/>
      <w:strike w:val="0"/>
      <w:color w:val="000000"/>
      <w:spacing w:val="0"/>
      <w:w w:val="100"/>
      <w:position w:val="0"/>
      <w:sz w:val="12"/>
      <w:szCs w:val="12"/>
      <w:u w:val="none"/>
    </w:rPr>
  </w:style>
  <w:style w:type="character" w:customStyle="1" w:styleId="Corpodeltesto205ArialNarrow45ptGrassettoNoncorsivo">
    <w:name w:val="Corpo del testo (205) + Arial Narrow;4;5 pt;Grassetto;Non corsivo"/>
    <w:basedOn w:val="Corpodeltesto205"/>
    <w:rsid w:val="009A1B5B"/>
    <w:rPr>
      <w:rFonts w:ascii="Arial Narrow" w:eastAsia="Arial Narrow" w:hAnsi="Arial Narrow" w:cs="Arial Narrow"/>
      <w:b/>
      <w:bCs/>
      <w:i/>
      <w:iCs/>
      <w:smallCaps w:val="0"/>
      <w:strike w:val="0"/>
      <w:color w:val="000000"/>
      <w:spacing w:val="0"/>
      <w:w w:val="100"/>
      <w:position w:val="0"/>
      <w:sz w:val="9"/>
      <w:szCs w:val="9"/>
      <w:u w:val="none"/>
    </w:rPr>
  </w:style>
  <w:style w:type="character" w:customStyle="1" w:styleId="Corpodeltesto204Georgia4ptSpaziatura0pt">
    <w:name w:val="Corpo del testo (204) + Georgia;4 pt;Spaziatura 0 pt"/>
    <w:basedOn w:val="Corpodeltesto204"/>
    <w:rsid w:val="009A1B5B"/>
    <w:rPr>
      <w:rFonts w:ascii="Georgia" w:eastAsia="Georgia" w:hAnsi="Georgia" w:cs="Georgia"/>
      <w:b/>
      <w:bCs/>
      <w:i w:val="0"/>
      <w:iCs w:val="0"/>
      <w:smallCaps w:val="0"/>
      <w:strike w:val="0"/>
      <w:color w:val="000000"/>
      <w:spacing w:val="10"/>
      <w:w w:val="100"/>
      <w:position w:val="0"/>
      <w:sz w:val="8"/>
      <w:szCs w:val="8"/>
      <w:u w:val="none"/>
    </w:rPr>
  </w:style>
  <w:style w:type="character" w:customStyle="1" w:styleId="Corpodeltesto20595ptNoncorsivoMaiuscoletto">
    <w:name w:val="Corpo del testo (205) + 9;5 pt;Non corsivo;Maiuscoletto"/>
    <w:basedOn w:val="Corpodeltesto205"/>
    <w:rsid w:val="009A1B5B"/>
    <w:rPr>
      <w:rFonts w:ascii="Times New Roman" w:eastAsia="Times New Roman" w:hAnsi="Times New Roman" w:cs="Times New Roman"/>
      <w:b w:val="0"/>
      <w:bCs w:val="0"/>
      <w:i/>
      <w:iCs/>
      <w:smallCaps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204CenturySchoolbook65pt">
    <w:name w:val="Corpo del testo (204) + Century Schoolbook;6;5 pt"/>
    <w:basedOn w:val="Corpodeltesto204"/>
    <w:rsid w:val="009A1B5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Intestazioneopidipagina71TimesNewRoman95ptMaiuscoletto">
    <w:name w:val="Intestazione o piè di pagina (71) + Times New Roman;9;5 pt;Maiuscoletto"/>
    <w:basedOn w:val="Intestazioneopidipagina71"/>
    <w:rsid w:val="009A1B5B"/>
    <w:rPr>
      <w:rFonts w:ascii="Times New Roman" w:eastAsia="Times New Roman" w:hAnsi="Times New Roman" w:cs="Times New Roman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204PalatinoLinotype85ptCorsivo">
    <w:name w:val="Corpo del testo (204) + Palatino Linotype;8;5 pt;Corsivo"/>
    <w:basedOn w:val="Corpodeltesto204"/>
    <w:rsid w:val="009A1B5B"/>
    <w:rPr>
      <w:rFonts w:ascii="Palatino Linotype" w:eastAsia="Palatino Linotype" w:hAnsi="Palatino Linotype" w:cs="Palatino Linotype"/>
      <w:b w:val="0"/>
      <w:bCs w:val="0"/>
      <w:i/>
      <w:iCs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Intestazioneopidipagina71TimesNewRoman9ptMaiuscoletto">
    <w:name w:val="Intestazione o piè di pagina (71) + Times New Roman;9 pt;Maiuscoletto"/>
    <w:basedOn w:val="Intestazioneopidipagina71"/>
    <w:rsid w:val="009A1B5B"/>
    <w:rPr>
      <w:rFonts w:ascii="Times New Roman" w:eastAsia="Times New Roman" w:hAnsi="Times New Roman" w:cs="Times New Roman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1971">
    <w:name w:val="Corpo del testo (197)"/>
    <w:basedOn w:val="Corpodeltesto197"/>
    <w:rsid w:val="009A1B5B"/>
    <w:rPr>
      <w:rFonts w:ascii="Century Schoolbook" w:eastAsia="Century Schoolbook" w:hAnsi="Century Schoolbook" w:cs="Century Schoolbook"/>
      <w:b w:val="0"/>
      <w:bCs w:val="0"/>
      <w:i/>
      <w:iCs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19711ptGrassetto">
    <w:name w:val="Corpo del testo (197) + 11 pt;Grassetto"/>
    <w:basedOn w:val="Corpodeltesto197"/>
    <w:rsid w:val="009A1B5B"/>
    <w:rPr>
      <w:rFonts w:ascii="Century Schoolbook" w:eastAsia="Century Schoolbook" w:hAnsi="Century Schoolbook" w:cs="Century Schoolbook"/>
      <w:b/>
      <w:bCs/>
      <w:i/>
      <w:iCs/>
      <w:smallCaps w:val="0"/>
      <w:strike w:val="0"/>
      <w:color w:val="000000"/>
      <w:spacing w:val="0"/>
      <w:w w:val="100"/>
      <w:position w:val="0"/>
      <w:sz w:val="22"/>
      <w:szCs w:val="22"/>
      <w:u w:val="none"/>
    </w:rPr>
  </w:style>
  <w:style w:type="character" w:customStyle="1" w:styleId="Corpodeltesto1975ptNoncorsivo">
    <w:name w:val="Corpo del testo (197) + 5 pt;Non corsivo"/>
    <w:basedOn w:val="Corpodeltesto197"/>
    <w:rsid w:val="009A1B5B"/>
    <w:rPr>
      <w:rFonts w:ascii="Century Schoolbook" w:eastAsia="Century Schoolbook" w:hAnsi="Century Schoolbook" w:cs="Century Schoolbook"/>
      <w:b w:val="0"/>
      <w:bCs w:val="0"/>
      <w:i/>
      <w:iCs/>
      <w:smallCaps w:val="0"/>
      <w:strike w:val="0"/>
      <w:color w:val="000000"/>
      <w:spacing w:val="0"/>
      <w:w w:val="100"/>
      <w:position w:val="0"/>
      <w:sz w:val="10"/>
      <w:szCs w:val="10"/>
      <w:u w:val="none"/>
    </w:rPr>
  </w:style>
  <w:style w:type="character" w:customStyle="1" w:styleId="Corpodeltesto196Maiuscoletto">
    <w:name w:val="Corpo del testo (196) + Maiuscoletto"/>
    <w:basedOn w:val="Corpodeltesto196"/>
    <w:rsid w:val="009A1B5B"/>
    <w:rPr>
      <w:rFonts w:ascii="Century Schoolbook" w:eastAsia="Century Schoolbook" w:hAnsi="Century Schoolbook" w:cs="Century Schoolbook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1967ptCorsivo0">
    <w:name w:val="Corpo del testo (196) + 7 pt;Corsivo"/>
    <w:basedOn w:val="Corpodeltesto196"/>
    <w:rsid w:val="009A1B5B"/>
    <w:rPr>
      <w:rFonts w:ascii="Century Schoolbook" w:eastAsia="Century Schoolbook" w:hAnsi="Century Schoolbook" w:cs="Century Schoolbook"/>
      <w:b w:val="0"/>
      <w:bCs w:val="0"/>
      <w:i/>
      <w:iCs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19775ptNoncorsivo">
    <w:name w:val="Corpo del testo (197) + 7;5 pt;Non corsivo"/>
    <w:basedOn w:val="Corpodeltesto197"/>
    <w:rsid w:val="009A1B5B"/>
    <w:rPr>
      <w:rFonts w:ascii="Century Schoolbook" w:eastAsia="Century Schoolbook" w:hAnsi="Century Schoolbook" w:cs="Century Schoolbook"/>
      <w:b w:val="0"/>
      <w:bCs w:val="0"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Intestazioneopidipagina71Cambria95ptMaiuscoletto">
    <w:name w:val="Intestazione o piè di pagina (71) + Cambria;9;5 pt;Maiuscoletto"/>
    <w:basedOn w:val="Intestazioneopidipagina71"/>
    <w:rsid w:val="009A1B5B"/>
    <w:rPr>
      <w:rFonts w:ascii="Cambria" w:eastAsia="Cambria" w:hAnsi="Cambria" w:cs="Cambria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197Corbel6ptNoncorsivoMaiuscoletto">
    <w:name w:val="Corpo del testo (197) + Corbel;6 pt;Non corsivo;Maiuscoletto"/>
    <w:basedOn w:val="Corpodeltesto197"/>
    <w:rsid w:val="009A1B5B"/>
    <w:rPr>
      <w:rFonts w:ascii="Corbel" w:eastAsia="Corbel" w:hAnsi="Corbel" w:cs="Corbel"/>
      <w:b w:val="0"/>
      <w:bCs w:val="0"/>
      <w:i/>
      <w:iCs/>
      <w:smallCaps/>
      <w:strike w:val="0"/>
      <w:color w:val="000000"/>
      <w:spacing w:val="0"/>
      <w:w w:val="100"/>
      <w:position w:val="0"/>
      <w:sz w:val="12"/>
      <w:szCs w:val="12"/>
      <w:u w:val="none"/>
    </w:rPr>
  </w:style>
  <w:style w:type="character" w:customStyle="1" w:styleId="Corpodeltesto19785ptSpaziatura0pt">
    <w:name w:val="Corpo del testo (197) + 8;5 pt;Spaziatura 0 pt"/>
    <w:basedOn w:val="Corpodeltesto197"/>
    <w:rsid w:val="009A1B5B"/>
    <w:rPr>
      <w:rFonts w:ascii="Century Schoolbook" w:eastAsia="Century Schoolbook" w:hAnsi="Century Schoolbook" w:cs="Century Schoolbook"/>
      <w:b w:val="0"/>
      <w:bCs w:val="0"/>
      <w:i/>
      <w:iCs/>
      <w:smallCaps w:val="0"/>
      <w:strike w:val="0"/>
      <w:color w:val="000000"/>
      <w:spacing w:val="10"/>
      <w:w w:val="100"/>
      <w:position w:val="0"/>
      <w:sz w:val="17"/>
      <w:szCs w:val="17"/>
      <w:u w:val="none"/>
    </w:rPr>
  </w:style>
  <w:style w:type="character" w:customStyle="1" w:styleId="Corpodeltesto197Spaziatura1pt1">
    <w:name w:val="Corpo del testo (197) + Spaziatura 1 pt"/>
    <w:basedOn w:val="Corpodeltesto197"/>
    <w:rsid w:val="009A1B5B"/>
    <w:rPr>
      <w:rFonts w:ascii="Century Schoolbook" w:eastAsia="Century Schoolbook" w:hAnsi="Century Schoolbook" w:cs="Century Schoolbook"/>
      <w:b w:val="0"/>
      <w:bCs w:val="0"/>
      <w:i/>
      <w:iCs/>
      <w:smallCaps w:val="0"/>
      <w:strike w:val="0"/>
      <w:color w:val="000000"/>
      <w:spacing w:val="20"/>
      <w:w w:val="100"/>
      <w:position w:val="0"/>
      <w:sz w:val="14"/>
      <w:szCs w:val="14"/>
      <w:u w:val="none"/>
    </w:rPr>
  </w:style>
  <w:style w:type="character" w:customStyle="1" w:styleId="Corpodeltesto19775pt">
    <w:name w:val="Corpo del testo (197) + 7;5 pt"/>
    <w:basedOn w:val="Corpodeltesto197"/>
    <w:rsid w:val="009A1B5B"/>
    <w:rPr>
      <w:rFonts w:ascii="Century Schoolbook" w:eastAsia="Century Schoolbook" w:hAnsi="Century Schoolbook" w:cs="Century Schoolbook"/>
      <w:b w:val="0"/>
      <w:bCs w:val="0"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1967ptCorsivoSpaziatura1pt0">
    <w:name w:val="Corpo del testo (196) + 7 pt;Corsivo;Spaziatura 1 pt"/>
    <w:basedOn w:val="Corpodeltesto196"/>
    <w:rsid w:val="009A1B5B"/>
    <w:rPr>
      <w:rFonts w:ascii="Century Schoolbook" w:eastAsia="Century Schoolbook" w:hAnsi="Century Schoolbook" w:cs="Century Schoolbook"/>
      <w:b w:val="0"/>
      <w:bCs w:val="0"/>
      <w:i/>
      <w:iCs/>
      <w:smallCaps w:val="0"/>
      <w:strike w:val="0"/>
      <w:color w:val="000000"/>
      <w:spacing w:val="20"/>
      <w:w w:val="100"/>
      <w:position w:val="0"/>
      <w:sz w:val="14"/>
      <w:szCs w:val="14"/>
      <w:u w:val="none"/>
    </w:rPr>
  </w:style>
  <w:style w:type="character" w:customStyle="1" w:styleId="Corpodeltesto197Noncorsivo">
    <w:name w:val="Corpo del testo (197) + Non corsivo"/>
    <w:basedOn w:val="Corpodeltesto197"/>
    <w:rsid w:val="009A1B5B"/>
    <w:rPr>
      <w:rFonts w:ascii="Century Schoolbook" w:eastAsia="Century Schoolbook" w:hAnsi="Century Schoolbook" w:cs="Century Schoolbook"/>
      <w:b w:val="0"/>
      <w:bCs w:val="0"/>
      <w:i/>
      <w:iCs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1687ptCorsivo">
    <w:name w:val="Corpo del testo (168) + 7 pt;Corsivo"/>
    <w:basedOn w:val="Corpodeltesto168"/>
    <w:rsid w:val="009A1B5B"/>
    <w:rPr>
      <w:rFonts w:ascii="Century Schoolbook" w:eastAsia="Century Schoolbook" w:hAnsi="Century Schoolbook" w:cs="Century Schoolbook"/>
      <w:b w:val="0"/>
      <w:bCs w:val="0"/>
      <w:i/>
      <w:iCs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1688pt">
    <w:name w:val="Corpo del testo (168) + 8 pt"/>
    <w:basedOn w:val="Corpodeltesto168"/>
    <w:rsid w:val="009A1B5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1967ptCorsivo1">
    <w:name w:val="Corpo del testo (196) + 7 pt;Corsivo"/>
    <w:basedOn w:val="Corpodeltesto196"/>
    <w:rsid w:val="009A1B5B"/>
    <w:rPr>
      <w:rFonts w:ascii="Century Schoolbook" w:eastAsia="Century Schoolbook" w:hAnsi="Century Schoolbook" w:cs="Century Schoolbook"/>
      <w:b w:val="0"/>
      <w:bCs w:val="0"/>
      <w:i/>
      <w:iCs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19795ptNoncorsivo0">
    <w:name w:val="Corpo del testo (197) + 9;5 pt;Non corsivo"/>
    <w:basedOn w:val="Corpodeltesto197"/>
    <w:rsid w:val="009A1B5B"/>
    <w:rPr>
      <w:rFonts w:ascii="Century Schoolbook" w:eastAsia="Century Schoolbook" w:hAnsi="Century Schoolbook" w:cs="Century Schoolbook"/>
      <w:b w:val="0"/>
      <w:bCs w:val="0"/>
      <w:i/>
      <w:iCs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121MicrosoftSansSerif55pt">
    <w:name w:val="Corpo del testo (121) + Microsoft Sans Serif;5;5 pt"/>
    <w:basedOn w:val="Corpodeltesto1210"/>
    <w:rsid w:val="009A1B5B"/>
    <w:rPr>
      <w:rFonts w:ascii="Microsoft Sans Serif" w:eastAsia="Microsoft Sans Serif" w:hAnsi="Microsoft Sans Serif" w:cs="Microsoft Sans Serif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1"/>
      <w:szCs w:val="11"/>
      <w:u w:val="none"/>
    </w:rPr>
  </w:style>
  <w:style w:type="character" w:customStyle="1" w:styleId="Corpodeltesto121BookAntiqua45pt">
    <w:name w:val="Corpo del testo (121) + Book Antiqua;4;5 pt"/>
    <w:basedOn w:val="Corpodeltesto1210"/>
    <w:rsid w:val="009A1B5B"/>
    <w:rPr>
      <w:rFonts w:ascii="Book Antiqua" w:eastAsia="Book Antiqua" w:hAnsi="Book Antiqua" w:cs="Book Antiqu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9"/>
      <w:szCs w:val="9"/>
      <w:u w:val="none"/>
    </w:rPr>
  </w:style>
  <w:style w:type="character" w:customStyle="1" w:styleId="Corpodeltesto1234ptGrassettoNoncorsivoSpaziatura0pt">
    <w:name w:val="Corpo del testo (123) + 4 pt;Grassetto;Non corsivo;Spaziatura 0 pt"/>
    <w:basedOn w:val="Corpodeltesto123"/>
    <w:rsid w:val="009A1B5B"/>
    <w:rPr>
      <w:rFonts w:ascii="Century Schoolbook" w:eastAsia="Century Schoolbook" w:hAnsi="Century Schoolbook" w:cs="Century Schoolbook"/>
      <w:b/>
      <w:bCs/>
      <w:i/>
      <w:iCs/>
      <w:smallCaps w:val="0"/>
      <w:strike w:val="0"/>
      <w:color w:val="000000"/>
      <w:spacing w:val="10"/>
      <w:w w:val="100"/>
      <w:position w:val="0"/>
      <w:sz w:val="8"/>
      <w:szCs w:val="8"/>
      <w:u w:val="none"/>
    </w:rPr>
  </w:style>
  <w:style w:type="character" w:customStyle="1" w:styleId="Corpodeltesto1218ptGrassettoCorsivo">
    <w:name w:val="Corpo del testo (121) + 8 pt;Grassetto;Corsivo"/>
    <w:basedOn w:val="Corpodeltesto1210"/>
    <w:rsid w:val="009A1B5B"/>
    <w:rPr>
      <w:rFonts w:ascii="Century Schoolbook" w:eastAsia="Century Schoolbook" w:hAnsi="Century Schoolbook" w:cs="Century Schoolbook"/>
      <w:b/>
      <w:bCs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121Corbel8ptCorsivo">
    <w:name w:val="Corpo del testo (121) + Corbel;8 pt;Corsivo"/>
    <w:basedOn w:val="Corpodeltesto1210"/>
    <w:rsid w:val="009A1B5B"/>
    <w:rPr>
      <w:rFonts w:ascii="Corbel" w:eastAsia="Corbel" w:hAnsi="Corbel" w:cs="Corbel"/>
      <w:b w:val="0"/>
      <w:bCs w:val="0"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123Spaziatura1pt1">
    <w:name w:val="Corpo del testo (123) + Spaziatura 1 pt"/>
    <w:basedOn w:val="Corpodeltesto123"/>
    <w:rsid w:val="009A1B5B"/>
    <w:rPr>
      <w:rFonts w:ascii="Century Schoolbook" w:eastAsia="Century Schoolbook" w:hAnsi="Century Schoolbook" w:cs="Century Schoolbook"/>
      <w:b w:val="0"/>
      <w:bCs w:val="0"/>
      <w:i/>
      <w:iCs/>
      <w:smallCaps w:val="0"/>
      <w:strike w:val="0"/>
      <w:color w:val="000000"/>
      <w:spacing w:val="30"/>
      <w:w w:val="100"/>
      <w:position w:val="0"/>
      <w:sz w:val="19"/>
      <w:szCs w:val="19"/>
      <w:u w:val="none"/>
    </w:rPr>
  </w:style>
  <w:style w:type="character" w:customStyle="1" w:styleId="Corpodeltesto121CorsivoSpaziatura1pt1">
    <w:name w:val="Corpo del testo (121) + Corsivo;Spaziatura 1 pt"/>
    <w:basedOn w:val="Corpodeltesto1210"/>
    <w:rsid w:val="009A1B5B"/>
    <w:rPr>
      <w:rFonts w:ascii="Century Schoolbook" w:eastAsia="Century Schoolbook" w:hAnsi="Century Schoolbook" w:cs="Century Schoolbook"/>
      <w:b w:val="0"/>
      <w:bCs w:val="0"/>
      <w:i/>
      <w:iCs/>
      <w:smallCaps w:val="0"/>
      <w:strike w:val="0"/>
      <w:color w:val="000000"/>
      <w:spacing w:val="30"/>
      <w:w w:val="100"/>
      <w:position w:val="0"/>
      <w:sz w:val="19"/>
      <w:szCs w:val="19"/>
      <w:u w:val="none"/>
    </w:rPr>
  </w:style>
  <w:style w:type="character" w:customStyle="1" w:styleId="Corpodeltesto121MicrosoftSansSerif55pt0">
    <w:name w:val="Corpo del testo (121) + Microsoft Sans Serif;5;5 pt"/>
    <w:basedOn w:val="Corpodeltesto1210"/>
    <w:rsid w:val="009A1B5B"/>
    <w:rPr>
      <w:rFonts w:ascii="Microsoft Sans Serif" w:eastAsia="Microsoft Sans Serif" w:hAnsi="Microsoft Sans Serif" w:cs="Microsoft Sans Serif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1"/>
      <w:szCs w:val="11"/>
      <w:u w:val="none"/>
    </w:rPr>
  </w:style>
  <w:style w:type="character" w:customStyle="1" w:styleId="Corpodeltesto121Corbel5pt">
    <w:name w:val="Corpo del testo (121) + Corbel;5 pt"/>
    <w:basedOn w:val="Corpodeltesto1210"/>
    <w:rsid w:val="009A1B5B"/>
    <w:rPr>
      <w:rFonts w:ascii="Corbel" w:eastAsia="Corbel" w:hAnsi="Corbel" w:cs="Corbel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0"/>
      <w:szCs w:val="10"/>
      <w:u w:val="none"/>
    </w:rPr>
  </w:style>
  <w:style w:type="character" w:customStyle="1" w:styleId="Intestazioneopidipagina71MicrosoftSansSerif75ptMaiuscoletto">
    <w:name w:val="Intestazione o piè di pagina (71) + Microsoft Sans Serif;7;5 pt;Maiuscoletto"/>
    <w:basedOn w:val="Intestazioneopidipagina71"/>
    <w:rsid w:val="009A1B5B"/>
    <w:rPr>
      <w:rFonts w:ascii="Microsoft Sans Serif" w:eastAsia="Microsoft Sans Serif" w:hAnsi="Microsoft Sans Serif" w:cs="Microsoft Sans Serif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12375ptGrassettoNoncorsivo0">
    <w:name w:val="Corpo del testo (123) + 7;5 pt;Grassetto;Non corsivo"/>
    <w:basedOn w:val="Corpodeltesto123"/>
    <w:rsid w:val="009A1B5B"/>
    <w:rPr>
      <w:rFonts w:ascii="Century Schoolbook" w:eastAsia="Century Schoolbook" w:hAnsi="Century Schoolbook" w:cs="Century Schoolbook"/>
      <w:b/>
      <w:bCs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1238ptGrassetto">
    <w:name w:val="Corpo del testo (123) + 8 pt;Grassetto"/>
    <w:basedOn w:val="Corpodeltesto123"/>
    <w:rsid w:val="009A1B5B"/>
    <w:rPr>
      <w:rFonts w:ascii="Century Schoolbook" w:eastAsia="Century Schoolbook" w:hAnsi="Century Schoolbook" w:cs="Century Schoolbook"/>
      <w:b/>
      <w:bCs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123Sylfaen9ptNoncorsivo">
    <w:name w:val="Corpo del testo (123) + Sylfaen;9 pt;Non corsivo"/>
    <w:basedOn w:val="Corpodeltesto123"/>
    <w:rsid w:val="009A1B5B"/>
    <w:rPr>
      <w:rFonts w:ascii="Sylfaen" w:eastAsia="Sylfaen" w:hAnsi="Sylfaen" w:cs="Sylfaen"/>
      <w:b w:val="0"/>
      <w:bCs w:val="0"/>
      <w:i/>
      <w:iCs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123MicrosoftSansSerif7ptNoncorsivo">
    <w:name w:val="Corpo del testo (123) + Microsoft Sans Serif;7 pt;Non corsivo"/>
    <w:basedOn w:val="Corpodeltesto123"/>
    <w:rsid w:val="009A1B5B"/>
    <w:rPr>
      <w:rFonts w:ascii="Microsoft Sans Serif" w:eastAsia="Microsoft Sans Serif" w:hAnsi="Microsoft Sans Serif" w:cs="Microsoft Sans Serif"/>
      <w:b/>
      <w:bCs/>
      <w:i/>
      <w:iCs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12365pt0">
    <w:name w:val="Corpo del testo (123) + 6;5 pt"/>
    <w:basedOn w:val="Corpodeltesto123"/>
    <w:rsid w:val="009A1B5B"/>
    <w:rPr>
      <w:rFonts w:ascii="Century Schoolbook" w:eastAsia="Century Schoolbook" w:hAnsi="Century Schoolbook" w:cs="Century Schoolbook"/>
      <w:b w:val="0"/>
      <w:bCs w:val="0"/>
      <w:i/>
      <w:iCs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20065pt">
    <w:name w:val="Corpo del testo (200) + 6;5 pt"/>
    <w:basedOn w:val="Corpodeltesto2000"/>
    <w:rsid w:val="009A1B5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123AngsanaUPC12ptNoncorsivo">
    <w:name w:val="Corpo del testo (123) + AngsanaUPC;12 pt;Non corsivo"/>
    <w:basedOn w:val="Corpodeltesto123"/>
    <w:rsid w:val="009A1B5B"/>
    <w:rPr>
      <w:rFonts w:ascii="AngsanaUPC" w:eastAsia="AngsanaUPC" w:hAnsi="AngsanaUPC" w:cs="AngsanaUPC"/>
      <w:b w:val="0"/>
      <w:bCs w:val="0"/>
      <w:i/>
      <w:iCs/>
      <w:smallCaps w:val="0"/>
      <w:strike w:val="0"/>
      <w:color w:val="000000"/>
      <w:spacing w:val="0"/>
      <w:w w:val="100"/>
      <w:position w:val="0"/>
      <w:sz w:val="24"/>
      <w:szCs w:val="24"/>
      <w:u w:val="none"/>
    </w:rPr>
  </w:style>
  <w:style w:type="character" w:customStyle="1" w:styleId="Intestazioneopidipagina71AngsanaUPC15ptMaiuscoletto0">
    <w:name w:val="Intestazione o piè di pagina (71) + AngsanaUPC;15 pt;Maiuscoletto"/>
    <w:basedOn w:val="Intestazioneopidipagina71"/>
    <w:rsid w:val="009A1B5B"/>
    <w:rPr>
      <w:rFonts w:ascii="AngsanaUPC" w:eastAsia="AngsanaUPC" w:hAnsi="AngsanaUPC" w:cs="AngsanaUPC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30"/>
      <w:szCs w:val="30"/>
      <w:u w:val="none"/>
    </w:rPr>
  </w:style>
  <w:style w:type="character" w:customStyle="1" w:styleId="Corpodeltesto123BookAntiqua65ptNoncorsivo">
    <w:name w:val="Corpo del testo (123) + Book Antiqua;6;5 pt;Non corsivo"/>
    <w:basedOn w:val="Corpodeltesto123"/>
    <w:rsid w:val="009A1B5B"/>
    <w:rPr>
      <w:rFonts w:ascii="Book Antiqua" w:eastAsia="Book Antiqua" w:hAnsi="Book Antiqua" w:cs="Book Antiqua"/>
      <w:b w:val="0"/>
      <w:bCs w:val="0"/>
      <w:i/>
      <w:iCs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Sommario8">
    <w:name w:val="Sommario (8)_"/>
    <w:basedOn w:val="Carpredefinitoparagrafo"/>
    <w:link w:val="Sommario80"/>
    <w:rsid w:val="009A1B5B"/>
    <w:rPr>
      <w:rFonts w:ascii="Century Schoolbook" w:eastAsia="Century Schoolbook" w:hAnsi="Century Schoolbook" w:cs="Century Schoolbook"/>
      <w:b w:val="0"/>
      <w:bCs w:val="0"/>
      <w:i/>
      <w:iCs/>
      <w:smallCaps w:val="0"/>
      <w:strike w:val="0"/>
      <w:sz w:val="19"/>
      <w:szCs w:val="19"/>
      <w:u w:val="none"/>
    </w:rPr>
  </w:style>
  <w:style w:type="character" w:customStyle="1" w:styleId="Sommario8Noncorsivo">
    <w:name w:val="Sommario (8) + Non corsivo"/>
    <w:basedOn w:val="Sommario8"/>
    <w:rsid w:val="009A1B5B"/>
    <w:rPr>
      <w:rFonts w:ascii="Century Schoolbook" w:eastAsia="Century Schoolbook" w:hAnsi="Century Schoolbook" w:cs="Century Schoolbook"/>
      <w:b w:val="0"/>
      <w:bCs w:val="0"/>
      <w:i/>
      <w:iCs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Sommario9">
    <w:name w:val="Sommario (9)_"/>
    <w:basedOn w:val="Carpredefinitoparagrafo"/>
    <w:link w:val="Sommario90"/>
    <w:rsid w:val="009A1B5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sz w:val="19"/>
      <w:szCs w:val="19"/>
      <w:u w:val="none"/>
    </w:rPr>
  </w:style>
  <w:style w:type="character" w:customStyle="1" w:styleId="Corpodeltesto1237ptNoncorsivo1">
    <w:name w:val="Corpo del testo (123) + 7 pt;Non corsivo"/>
    <w:basedOn w:val="Corpodeltesto123"/>
    <w:rsid w:val="009A1B5B"/>
    <w:rPr>
      <w:rFonts w:ascii="Century Schoolbook" w:eastAsia="Century Schoolbook" w:hAnsi="Century Schoolbook" w:cs="Century Schoolbook"/>
      <w:b w:val="0"/>
      <w:bCs w:val="0"/>
      <w:i/>
      <w:iCs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1234pt">
    <w:name w:val="Corpo del testo (123) + 4 pt"/>
    <w:basedOn w:val="Corpodeltesto123"/>
    <w:rsid w:val="009A1B5B"/>
    <w:rPr>
      <w:rFonts w:ascii="Century Schoolbook" w:eastAsia="Century Schoolbook" w:hAnsi="Century Schoolbook" w:cs="Century Schoolbook"/>
      <w:b w:val="0"/>
      <w:bCs w:val="0"/>
      <w:i/>
      <w:iCs/>
      <w:smallCaps w:val="0"/>
      <w:strike w:val="0"/>
      <w:color w:val="000000"/>
      <w:spacing w:val="0"/>
      <w:w w:val="100"/>
      <w:position w:val="0"/>
      <w:sz w:val="8"/>
      <w:szCs w:val="8"/>
      <w:u w:val="none"/>
    </w:rPr>
  </w:style>
  <w:style w:type="character" w:customStyle="1" w:styleId="Corpodeltesto206">
    <w:name w:val="Corpo del testo (206)_"/>
    <w:basedOn w:val="Carpredefinitoparagrafo"/>
    <w:link w:val="Corpodeltesto2060"/>
    <w:rsid w:val="009A1B5B"/>
    <w:rPr>
      <w:rFonts w:ascii="Century Schoolbook" w:eastAsia="Century Schoolbook" w:hAnsi="Century Schoolbook" w:cs="Century Schoolbook"/>
      <w:b/>
      <w:bCs/>
      <w:i/>
      <w:iCs/>
      <w:smallCaps w:val="0"/>
      <w:strike w:val="0"/>
      <w:sz w:val="16"/>
      <w:szCs w:val="16"/>
      <w:u w:val="none"/>
    </w:rPr>
  </w:style>
  <w:style w:type="character" w:customStyle="1" w:styleId="Corpodeltesto20695ptNongrassettoNoncorsivo">
    <w:name w:val="Corpo del testo (206) + 9;5 pt;Non grassetto;Non corsivo"/>
    <w:basedOn w:val="Corpodeltesto206"/>
    <w:rsid w:val="009A1B5B"/>
    <w:rPr>
      <w:rFonts w:ascii="Century Schoolbook" w:eastAsia="Century Schoolbook" w:hAnsi="Century Schoolbook" w:cs="Century Schoolbook"/>
      <w:b/>
      <w:bCs/>
      <w:i/>
      <w:iCs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206Noncorsivo">
    <w:name w:val="Corpo del testo (206) + Non corsivo"/>
    <w:basedOn w:val="Corpodeltesto206"/>
    <w:rsid w:val="009A1B5B"/>
    <w:rPr>
      <w:rFonts w:ascii="Century Schoolbook" w:eastAsia="Century Schoolbook" w:hAnsi="Century Schoolbook" w:cs="Century Schoolbook"/>
      <w:b/>
      <w:bCs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1218ptGrassetto0">
    <w:name w:val="Corpo del testo (121) + 8 pt;Grassetto"/>
    <w:basedOn w:val="Corpodeltesto1210"/>
    <w:rsid w:val="009A1B5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123AngsanaUPC11ptNoncorsivo">
    <w:name w:val="Corpo del testo (123) + AngsanaUPC;11 pt;Non corsivo"/>
    <w:basedOn w:val="Corpodeltesto123"/>
    <w:rsid w:val="009A1B5B"/>
    <w:rPr>
      <w:rFonts w:ascii="AngsanaUPC" w:eastAsia="AngsanaUPC" w:hAnsi="AngsanaUPC" w:cs="AngsanaUPC"/>
      <w:b w:val="0"/>
      <w:bCs w:val="0"/>
      <w:i/>
      <w:iCs/>
      <w:smallCaps w:val="0"/>
      <w:strike w:val="0"/>
      <w:color w:val="000000"/>
      <w:spacing w:val="0"/>
      <w:w w:val="100"/>
      <w:position w:val="0"/>
      <w:sz w:val="22"/>
      <w:szCs w:val="22"/>
      <w:u w:val="none"/>
    </w:rPr>
  </w:style>
  <w:style w:type="character" w:customStyle="1" w:styleId="Titolo78">
    <w:name w:val="Titolo #7 (8)_"/>
    <w:basedOn w:val="Carpredefinitoparagrafo"/>
    <w:link w:val="Titolo780"/>
    <w:rsid w:val="009A1B5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sz w:val="22"/>
      <w:szCs w:val="22"/>
      <w:u w:val="none"/>
    </w:rPr>
  </w:style>
  <w:style w:type="character" w:customStyle="1" w:styleId="Titolo78AngsanaUPC12ptGrassetto">
    <w:name w:val="Titolo #7 (8) + AngsanaUPC;12 pt;Grassetto"/>
    <w:basedOn w:val="Titolo78"/>
    <w:rsid w:val="009A1B5B"/>
    <w:rPr>
      <w:rFonts w:ascii="AngsanaUPC" w:eastAsia="AngsanaUPC" w:hAnsi="AngsanaUPC" w:cs="AngsanaUPC"/>
      <w:b/>
      <w:bCs/>
      <w:i w:val="0"/>
      <w:iCs w:val="0"/>
      <w:smallCaps w:val="0"/>
      <w:strike w:val="0"/>
      <w:color w:val="000000"/>
      <w:spacing w:val="0"/>
      <w:w w:val="100"/>
      <w:position w:val="0"/>
      <w:sz w:val="24"/>
      <w:szCs w:val="24"/>
      <w:u w:val="none"/>
    </w:rPr>
  </w:style>
  <w:style w:type="character" w:customStyle="1" w:styleId="Titolo79">
    <w:name w:val="Titolo #7 (9)_"/>
    <w:basedOn w:val="Carpredefinitoparagrafo"/>
    <w:link w:val="Titolo790"/>
    <w:rsid w:val="009A1B5B"/>
    <w:rPr>
      <w:rFonts w:ascii="AngsanaUPC" w:eastAsia="AngsanaUPC" w:hAnsi="AngsanaUPC" w:cs="AngsanaUPC"/>
      <w:b/>
      <w:bCs/>
      <w:i w:val="0"/>
      <w:iCs w:val="0"/>
      <w:smallCaps w:val="0"/>
      <w:strike w:val="0"/>
      <w:sz w:val="32"/>
      <w:szCs w:val="32"/>
      <w:u w:val="none"/>
    </w:rPr>
  </w:style>
  <w:style w:type="character" w:customStyle="1" w:styleId="Corpodeltesto207">
    <w:name w:val="Corpo del testo (207)_"/>
    <w:basedOn w:val="Carpredefinitoparagrafo"/>
    <w:link w:val="Corpodeltesto2070"/>
    <w:rsid w:val="009A1B5B"/>
    <w:rPr>
      <w:rFonts w:ascii="AngsanaUPC" w:eastAsia="AngsanaUPC" w:hAnsi="AngsanaUPC" w:cs="AngsanaUPC"/>
      <w:b/>
      <w:bCs/>
      <w:i w:val="0"/>
      <w:iCs w:val="0"/>
      <w:smallCaps w:val="0"/>
      <w:strike w:val="0"/>
      <w:sz w:val="32"/>
      <w:szCs w:val="32"/>
      <w:u w:val="none"/>
    </w:rPr>
  </w:style>
  <w:style w:type="character" w:customStyle="1" w:styleId="Corpodeltesto204Spaziatura-1pt">
    <w:name w:val="Corpo del testo (204) + Spaziatura -1 pt"/>
    <w:basedOn w:val="Corpodeltesto204"/>
    <w:rsid w:val="009A1B5B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-30"/>
      <w:w w:val="100"/>
      <w:position w:val="0"/>
      <w:sz w:val="19"/>
      <w:szCs w:val="19"/>
      <w:u w:val="none"/>
    </w:rPr>
  </w:style>
  <w:style w:type="character" w:customStyle="1" w:styleId="Corpodeltesto208">
    <w:name w:val="Corpo del testo (208)_"/>
    <w:basedOn w:val="Carpredefinitoparagrafo"/>
    <w:link w:val="Corpodeltesto2080"/>
    <w:rsid w:val="009A1B5B"/>
    <w:rPr>
      <w:rFonts w:ascii="AngsanaUPC" w:eastAsia="AngsanaUPC" w:hAnsi="AngsanaUPC" w:cs="AngsanaUPC"/>
      <w:b/>
      <w:bCs/>
      <w:i w:val="0"/>
      <w:iCs w:val="0"/>
      <w:smallCaps w:val="0"/>
      <w:strike w:val="0"/>
      <w:sz w:val="30"/>
      <w:szCs w:val="30"/>
      <w:u w:val="none"/>
    </w:rPr>
  </w:style>
  <w:style w:type="character" w:customStyle="1" w:styleId="Corpodeltesto412">
    <w:name w:val="Corpo del testo (41)_"/>
    <w:basedOn w:val="Carpredefinitoparagrafo"/>
    <w:link w:val="Corpodeltesto413"/>
    <w:rsid w:val="009A1B5B"/>
    <w:rPr>
      <w:rFonts w:ascii="Franklin Gothic Demi Cond" w:eastAsia="Franklin Gothic Demi Cond" w:hAnsi="Franklin Gothic Demi Cond" w:cs="Franklin Gothic Demi Cond"/>
      <w:b w:val="0"/>
      <w:bCs w:val="0"/>
      <w:i w:val="0"/>
      <w:iCs w:val="0"/>
      <w:smallCaps w:val="0"/>
      <w:strike w:val="0"/>
      <w:sz w:val="26"/>
      <w:szCs w:val="26"/>
      <w:u w:val="none"/>
    </w:rPr>
  </w:style>
  <w:style w:type="character" w:customStyle="1" w:styleId="Corpodeltesto41Spaziatura0pt">
    <w:name w:val="Corpo del testo (41) + Spaziatura 0 pt"/>
    <w:basedOn w:val="Corpodeltesto412"/>
    <w:rsid w:val="009A1B5B"/>
    <w:rPr>
      <w:rFonts w:ascii="Franklin Gothic Demi Cond" w:eastAsia="Franklin Gothic Demi Cond" w:hAnsi="Franklin Gothic Demi Cond" w:cs="Franklin Gothic Demi Cond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26"/>
      <w:szCs w:val="26"/>
      <w:u w:val="none"/>
    </w:rPr>
  </w:style>
  <w:style w:type="character" w:customStyle="1" w:styleId="Titolo710">
    <w:name w:val="Titolo #7 (10)_"/>
    <w:basedOn w:val="Carpredefinitoparagrafo"/>
    <w:link w:val="Titolo7100"/>
    <w:rsid w:val="009A1B5B"/>
    <w:rPr>
      <w:rFonts w:ascii="Constantia" w:eastAsia="Constantia" w:hAnsi="Constantia" w:cs="Constantia"/>
      <w:b/>
      <w:bCs/>
      <w:i w:val="0"/>
      <w:iCs w:val="0"/>
      <w:smallCaps w:val="0"/>
      <w:strike w:val="0"/>
      <w:spacing w:val="-20"/>
      <w:sz w:val="18"/>
      <w:szCs w:val="18"/>
      <w:u w:val="none"/>
    </w:rPr>
  </w:style>
  <w:style w:type="character" w:customStyle="1" w:styleId="Titolo711">
    <w:name w:val="Titolo #7 (11)_"/>
    <w:basedOn w:val="Carpredefinitoparagrafo"/>
    <w:link w:val="Titolo7110"/>
    <w:rsid w:val="009A1B5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spacing w:val="-30"/>
      <w:sz w:val="17"/>
      <w:szCs w:val="17"/>
      <w:u w:val="none"/>
    </w:rPr>
  </w:style>
  <w:style w:type="character" w:customStyle="1" w:styleId="Titolo78Corsivo">
    <w:name w:val="Titolo #7 (8) + Corsivo"/>
    <w:basedOn w:val="Titolo78"/>
    <w:rsid w:val="009A1B5B"/>
    <w:rPr>
      <w:rFonts w:ascii="Century Schoolbook" w:eastAsia="Century Schoolbook" w:hAnsi="Century Schoolbook" w:cs="Century Schoolbook"/>
      <w:b w:val="0"/>
      <w:bCs w:val="0"/>
      <w:i/>
      <w:iCs/>
      <w:smallCaps w:val="0"/>
      <w:strike w:val="0"/>
      <w:color w:val="000000"/>
      <w:spacing w:val="0"/>
      <w:w w:val="100"/>
      <w:position w:val="0"/>
      <w:sz w:val="22"/>
      <w:szCs w:val="22"/>
      <w:u w:val="none"/>
    </w:rPr>
  </w:style>
  <w:style w:type="character" w:customStyle="1" w:styleId="Corpodeltesto1218">
    <w:name w:val="Corpo del testo (121)"/>
    <w:basedOn w:val="Corpodeltesto1210"/>
    <w:rsid w:val="009A1B5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1574ptNongrassettoCorsivo">
    <w:name w:val="Corpo del testo (157) + 4 pt;Non grassetto;Corsivo"/>
    <w:basedOn w:val="Corpodeltesto157"/>
    <w:rsid w:val="009A1B5B"/>
    <w:rPr>
      <w:rFonts w:ascii="Century Schoolbook" w:eastAsia="Century Schoolbook" w:hAnsi="Century Schoolbook" w:cs="Century Schoolbook"/>
      <w:b/>
      <w:bCs/>
      <w:i/>
      <w:iCs/>
      <w:smallCaps w:val="0"/>
      <w:strike w:val="0"/>
      <w:color w:val="000000"/>
      <w:spacing w:val="0"/>
      <w:w w:val="100"/>
      <w:position w:val="0"/>
      <w:sz w:val="8"/>
      <w:szCs w:val="8"/>
      <w:u w:val="none"/>
    </w:rPr>
  </w:style>
  <w:style w:type="character" w:customStyle="1" w:styleId="Intestazioneopidipagina71AngsanaUPC95ptCorsivoMaiuscoletto">
    <w:name w:val="Intestazione o piè di pagina (71) + AngsanaUPC;9;5 pt;Corsivo;Maiuscoletto"/>
    <w:basedOn w:val="Intestazioneopidipagina71"/>
    <w:rsid w:val="009A1B5B"/>
    <w:rPr>
      <w:rFonts w:ascii="AngsanaUPC" w:eastAsia="AngsanaUPC" w:hAnsi="AngsanaUPC" w:cs="AngsanaUPC"/>
      <w:b w:val="0"/>
      <w:bCs w:val="0"/>
      <w:i/>
      <w:iCs/>
      <w:smallCaps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1232">
    <w:name w:val="Corpo del testo (123)"/>
    <w:basedOn w:val="Corpodeltesto123"/>
    <w:rsid w:val="009A1B5B"/>
    <w:rPr>
      <w:rFonts w:ascii="Century Schoolbook" w:eastAsia="Century Schoolbook" w:hAnsi="Century Schoolbook" w:cs="Century Schoolbook"/>
      <w:b w:val="0"/>
      <w:bCs w:val="0"/>
      <w:i/>
      <w:iCs/>
      <w:smallCaps w:val="0"/>
      <w:strike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1572">
    <w:name w:val="Corpo del testo (157)"/>
    <w:basedOn w:val="Carpredefinitoparagrafo"/>
    <w:rsid w:val="009A1B5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sz w:val="15"/>
      <w:szCs w:val="15"/>
      <w:u w:val="none"/>
    </w:rPr>
  </w:style>
  <w:style w:type="character" w:customStyle="1" w:styleId="Corpodeltesto15795ptNongrassetto1">
    <w:name w:val="Corpo del testo (157) + 9;5 pt;Non grassetto"/>
    <w:basedOn w:val="Corpodeltesto157"/>
    <w:rsid w:val="009A1B5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1574ptNongrassettoCorsivo0">
    <w:name w:val="Corpo del testo (157) + 4 pt;Non grassetto;Corsivo"/>
    <w:basedOn w:val="Corpodeltesto157"/>
    <w:rsid w:val="009A1B5B"/>
    <w:rPr>
      <w:rFonts w:ascii="Century Schoolbook" w:eastAsia="Century Schoolbook" w:hAnsi="Century Schoolbook" w:cs="Century Schoolbook"/>
      <w:b/>
      <w:bCs/>
      <w:i/>
      <w:iCs/>
      <w:smallCaps w:val="0"/>
      <w:strike w:val="0"/>
      <w:color w:val="000000"/>
      <w:spacing w:val="0"/>
      <w:w w:val="100"/>
      <w:position w:val="0"/>
      <w:sz w:val="8"/>
      <w:szCs w:val="8"/>
      <w:u w:val="none"/>
    </w:rPr>
  </w:style>
  <w:style w:type="character" w:customStyle="1" w:styleId="Corpodeltesto1233">
    <w:name w:val="Corpo del testo (123)"/>
    <w:basedOn w:val="Carpredefinitoparagrafo"/>
    <w:rsid w:val="009A1B5B"/>
    <w:rPr>
      <w:rFonts w:ascii="Century Schoolbook" w:eastAsia="Century Schoolbook" w:hAnsi="Century Schoolbook" w:cs="Century Schoolbook"/>
      <w:b w:val="0"/>
      <w:bCs w:val="0"/>
      <w:i/>
      <w:iCs/>
      <w:smallCaps w:val="0"/>
      <w:strike w:val="0"/>
      <w:sz w:val="19"/>
      <w:szCs w:val="19"/>
      <w:u w:val="none"/>
    </w:rPr>
  </w:style>
  <w:style w:type="character" w:customStyle="1" w:styleId="Corpodeltesto123Noncorsivo2">
    <w:name w:val="Corpo del testo (123) + Non corsivo"/>
    <w:basedOn w:val="Corpodeltesto123"/>
    <w:rsid w:val="009A1B5B"/>
    <w:rPr>
      <w:rFonts w:ascii="Century Schoolbook" w:eastAsia="Century Schoolbook" w:hAnsi="Century Schoolbook" w:cs="Century Schoolbook"/>
      <w:b w:val="0"/>
      <w:bCs w:val="0"/>
      <w:i/>
      <w:iCs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123SegoeUI8pt">
    <w:name w:val="Corpo del testo (123) + Segoe UI;8 pt"/>
    <w:basedOn w:val="Corpodeltesto123"/>
    <w:rsid w:val="009A1B5B"/>
    <w:rPr>
      <w:rFonts w:ascii="Segoe UI" w:eastAsia="Segoe UI" w:hAnsi="Segoe UI" w:cs="Segoe UI"/>
      <w:b w:val="0"/>
      <w:bCs w:val="0"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1234">
    <w:name w:val="Corpo del testo (123)"/>
    <w:basedOn w:val="Corpodeltesto123"/>
    <w:rsid w:val="009A1B5B"/>
    <w:rPr>
      <w:rFonts w:ascii="Century Schoolbook" w:eastAsia="Century Schoolbook" w:hAnsi="Century Schoolbook" w:cs="Century Schoolbook"/>
      <w:b w:val="0"/>
      <w:bCs w:val="0"/>
      <w:i/>
      <w:iCs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12175ptGrassetto3">
    <w:name w:val="Corpo del testo (121) + 7;5 pt;Grassetto"/>
    <w:basedOn w:val="Corpodeltesto1210"/>
    <w:rsid w:val="009A1B5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1214ptCorsivo0">
    <w:name w:val="Corpo del testo (121) + 4 pt;Corsivo"/>
    <w:basedOn w:val="Corpodeltesto1210"/>
    <w:rsid w:val="009A1B5B"/>
    <w:rPr>
      <w:rFonts w:ascii="Century Schoolbook" w:eastAsia="Century Schoolbook" w:hAnsi="Century Schoolbook" w:cs="Century Schoolbook"/>
      <w:b w:val="0"/>
      <w:bCs w:val="0"/>
      <w:i/>
      <w:iCs/>
      <w:smallCaps w:val="0"/>
      <w:strike w:val="0"/>
      <w:color w:val="000000"/>
      <w:spacing w:val="0"/>
      <w:w w:val="100"/>
      <w:position w:val="0"/>
      <w:sz w:val="8"/>
      <w:szCs w:val="8"/>
      <w:u w:val="none"/>
    </w:rPr>
  </w:style>
  <w:style w:type="character" w:customStyle="1" w:styleId="Corpodeltesto209">
    <w:name w:val="Corpo del testo (209)_"/>
    <w:basedOn w:val="Carpredefinitoparagrafo"/>
    <w:link w:val="Corpodeltesto2090"/>
    <w:rsid w:val="009A1B5B"/>
    <w:rPr>
      <w:rFonts w:ascii="Century Schoolbook" w:eastAsia="Century Schoolbook" w:hAnsi="Century Schoolbook" w:cs="Century Schoolbook"/>
      <w:b w:val="0"/>
      <w:bCs w:val="0"/>
      <w:i/>
      <w:iCs/>
      <w:smallCaps w:val="0"/>
      <w:strike w:val="0"/>
      <w:sz w:val="8"/>
      <w:szCs w:val="8"/>
      <w:u w:val="none"/>
    </w:rPr>
  </w:style>
  <w:style w:type="character" w:customStyle="1" w:styleId="Corpodeltesto20975ptGrassettoNoncorsivo">
    <w:name w:val="Corpo del testo (209) + 7;5 pt;Grassetto;Non corsivo"/>
    <w:basedOn w:val="Corpodeltesto209"/>
    <w:rsid w:val="009A1B5B"/>
    <w:rPr>
      <w:rFonts w:ascii="Century Schoolbook" w:eastAsia="Century Schoolbook" w:hAnsi="Century Schoolbook" w:cs="Century Schoolbook"/>
      <w:b/>
      <w:bCs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20995ptNoncorsivo">
    <w:name w:val="Corpo del testo (209) + 9;5 pt;Non corsivo"/>
    <w:basedOn w:val="Corpodeltesto209"/>
    <w:rsid w:val="009A1B5B"/>
    <w:rPr>
      <w:rFonts w:ascii="Century Schoolbook" w:eastAsia="Century Schoolbook" w:hAnsi="Century Schoolbook" w:cs="Century Schoolbook"/>
      <w:b w:val="0"/>
      <w:bCs w:val="0"/>
      <w:i/>
      <w:iCs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20995pt">
    <w:name w:val="Corpo del testo (209) + 9;5 pt"/>
    <w:basedOn w:val="Corpodeltesto209"/>
    <w:rsid w:val="009A1B5B"/>
    <w:rPr>
      <w:rFonts w:ascii="Century Schoolbook" w:eastAsia="Century Schoolbook" w:hAnsi="Century Schoolbook" w:cs="Century Schoolbook"/>
      <w:b w:val="0"/>
      <w:bCs w:val="0"/>
      <w:i/>
      <w:iCs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20995pt0">
    <w:name w:val="Corpo del testo (209) + 9;5 pt"/>
    <w:basedOn w:val="Corpodeltesto209"/>
    <w:rsid w:val="009A1B5B"/>
    <w:rPr>
      <w:rFonts w:ascii="Century Schoolbook" w:eastAsia="Century Schoolbook" w:hAnsi="Century Schoolbook" w:cs="Century Schoolbook"/>
      <w:b w:val="0"/>
      <w:bCs w:val="0"/>
      <w:i/>
      <w:iCs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1234pt0">
    <w:name w:val="Corpo del testo (123) + 4 pt"/>
    <w:basedOn w:val="Corpodeltesto123"/>
    <w:rsid w:val="009A1B5B"/>
    <w:rPr>
      <w:rFonts w:ascii="Century Schoolbook" w:eastAsia="Century Schoolbook" w:hAnsi="Century Schoolbook" w:cs="Century Schoolbook"/>
      <w:b w:val="0"/>
      <w:bCs w:val="0"/>
      <w:i/>
      <w:iCs/>
      <w:smallCaps w:val="0"/>
      <w:strike w:val="0"/>
      <w:color w:val="000000"/>
      <w:spacing w:val="0"/>
      <w:w w:val="100"/>
      <w:position w:val="0"/>
      <w:sz w:val="8"/>
      <w:szCs w:val="8"/>
      <w:u w:val="none"/>
    </w:rPr>
  </w:style>
  <w:style w:type="character" w:customStyle="1" w:styleId="Corpodeltesto12375ptGrassettoNoncorsivo1">
    <w:name w:val="Corpo del testo (123) + 7;5 pt;Grassetto;Non corsivo"/>
    <w:basedOn w:val="Corpodeltesto123"/>
    <w:rsid w:val="009A1B5B"/>
    <w:rPr>
      <w:rFonts w:ascii="Century Schoolbook" w:eastAsia="Century Schoolbook" w:hAnsi="Century Schoolbook" w:cs="Century Schoolbook"/>
      <w:b/>
      <w:bCs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123Noncorsivo3">
    <w:name w:val="Corpo del testo (123) + Non corsivo"/>
    <w:basedOn w:val="Corpodeltesto123"/>
    <w:rsid w:val="009A1B5B"/>
    <w:rPr>
      <w:rFonts w:ascii="Century Schoolbook" w:eastAsia="Century Schoolbook" w:hAnsi="Century Schoolbook" w:cs="Century Schoolbook"/>
      <w:b w:val="0"/>
      <w:bCs w:val="0"/>
      <w:i/>
      <w:iCs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15795ptNongrassettoCorsivo0">
    <w:name w:val="Corpo del testo (157) + 9;5 pt;Non grassetto;Corsivo"/>
    <w:basedOn w:val="Corpodeltesto157"/>
    <w:rsid w:val="009A1B5B"/>
    <w:rPr>
      <w:rFonts w:ascii="Century Schoolbook" w:eastAsia="Century Schoolbook" w:hAnsi="Century Schoolbook" w:cs="Century Schoolbook"/>
      <w:b/>
      <w:bCs/>
      <w:i/>
      <w:iCs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1237pt0">
    <w:name w:val="Corpo del testo (123) + 7 pt"/>
    <w:basedOn w:val="Corpodeltesto123"/>
    <w:rsid w:val="009A1B5B"/>
    <w:rPr>
      <w:rFonts w:ascii="Century Schoolbook" w:eastAsia="Century Schoolbook" w:hAnsi="Century Schoolbook" w:cs="Century Schoolbook"/>
      <w:b w:val="0"/>
      <w:bCs w:val="0"/>
      <w:i/>
      <w:iCs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19295pt">
    <w:name w:val="Corpo del testo (192) + 9;5 pt"/>
    <w:basedOn w:val="Corpodeltesto1920"/>
    <w:rsid w:val="009A1B5B"/>
    <w:rPr>
      <w:rFonts w:ascii="Century Schoolbook" w:eastAsia="Century Schoolbook" w:hAnsi="Century Schoolbook" w:cs="Century Schoolbook"/>
      <w:b w:val="0"/>
      <w:bCs w:val="0"/>
      <w:i/>
      <w:iCs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1577ptNongrassetto">
    <w:name w:val="Corpo del testo (157) + 7 pt;Non grassetto"/>
    <w:basedOn w:val="Corpodeltesto157"/>
    <w:rsid w:val="009A1B5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2100">
    <w:name w:val="Corpo del testo (210)_"/>
    <w:basedOn w:val="Carpredefinitoparagrafo"/>
    <w:link w:val="Corpodeltesto2101"/>
    <w:rsid w:val="009A1B5B"/>
    <w:rPr>
      <w:rFonts w:ascii="Segoe UI" w:eastAsia="Segoe UI" w:hAnsi="Segoe UI" w:cs="Segoe UI"/>
      <w:b w:val="0"/>
      <w:bCs w:val="0"/>
      <w:i w:val="0"/>
      <w:iCs w:val="0"/>
      <w:smallCaps w:val="0"/>
      <w:strike w:val="0"/>
      <w:spacing w:val="20"/>
      <w:sz w:val="16"/>
      <w:szCs w:val="16"/>
      <w:u w:val="none"/>
    </w:rPr>
  </w:style>
  <w:style w:type="character" w:customStyle="1" w:styleId="Corpodeltesto15795ptNongrassettoCorsivoSpaziatura1pt">
    <w:name w:val="Corpo del testo (157) + 9;5 pt;Non grassetto;Corsivo;Spaziatura 1 pt"/>
    <w:basedOn w:val="Corpodeltesto157"/>
    <w:rsid w:val="009A1B5B"/>
    <w:rPr>
      <w:rFonts w:ascii="Century Schoolbook" w:eastAsia="Century Schoolbook" w:hAnsi="Century Schoolbook" w:cs="Century Schoolbook"/>
      <w:b/>
      <w:bCs/>
      <w:i/>
      <w:iCs/>
      <w:smallCaps w:val="0"/>
      <w:strike w:val="0"/>
      <w:color w:val="000000"/>
      <w:spacing w:val="20"/>
      <w:w w:val="100"/>
      <w:position w:val="0"/>
      <w:sz w:val="19"/>
      <w:szCs w:val="19"/>
      <w:u w:val="none"/>
    </w:rPr>
  </w:style>
  <w:style w:type="character" w:customStyle="1" w:styleId="Corpodeltesto118Corsivo">
    <w:name w:val="Corpo del testo (118) + Corsivo"/>
    <w:basedOn w:val="Corpodeltesto118"/>
    <w:rsid w:val="009A1B5B"/>
    <w:rPr>
      <w:rFonts w:ascii="Century Schoolbook" w:eastAsia="Century Schoolbook" w:hAnsi="Century Schoolbook" w:cs="Century Schoolbook"/>
      <w:b w:val="0"/>
      <w:bCs w:val="0"/>
      <w:i/>
      <w:iCs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121TimesNewRoman8ptCorsivo">
    <w:name w:val="Corpo del testo (121) + Times New Roman;8 pt;Corsivo"/>
    <w:basedOn w:val="Corpodeltesto1210"/>
    <w:rsid w:val="009A1B5B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121CorsivoSpaziatura1pt2">
    <w:name w:val="Corpo del testo (121) + Corsivo;Spaziatura 1 pt"/>
    <w:basedOn w:val="Corpodeltesto1210"/>
    <w:rsid w:val="009A1B5B"/>
    <w:rPr>
      <w:rFonts w:ascii="Century Schoolbook" w:eastAsia="Century Schoolbook" w:hAnsi="Century Schoolbook" w:cs="Century Schoolbook"/>
      <w:b w:val="0"/>
      <w:bCs w:val="0"/>
      <w:i/>
      <w:iCs/>
      <w:smallCaps w:val="0"/>
      <w:strike w:val="0"/>
      <w:color w:val="000000"/>
      <w:spacing w:val="20"/>
      <w:w w:val="100"/>
      <w:position w:val="0"/>
      <w:sz w:val="19"/>
      <w:szCs w:val="19"/>
      <w:u w:val="none"/>
    </w:rPr>
  </w:style>
  <w:style w:type="character" w:customStyle="1" w:styleId="Corpodeltesto2110">
    <w:name w:val="Corpo del testo (211)_"/>
    <w:basedOn w:val="Carpredefinitoparagrafo"/>
    <w:link w:val="Corpodeltesto2111"/>
    <w:rsid w:val="009A1B5B"/>
    <w:rPr>
      <w:rFonts w:ascii="Constantia" w:eastAsia="Constantia" w:hAnsi="Constantia" w:cs="Constantia"/>
      <w:b w:val="0"/>
      <w:bCs w:val="0"/>
      <w:i/>
      <w:iCs/>
      <w:smallCaps w:val="0"/>
      <w:strike w:val="0"/>
      <w:spacing w:val="30"/>
      <w:sz w:val="13"/>
      <w:szCs w:val="13"/>
      <w:u w:val="none"/>
    </w:rPr>
  </w:style>
  <w:style w:type="character" w:customStyle="1" w:styleId="Corpodeltesto211SegoeUI85ptNoncorsivoSpaziatura1pt">
    <w:name w:val="Corpo del testo (211) + Segoe UI;8;5 pt;Non corsivo;Spaziatura 1 pt"/>
    <w:basedOn w:val="Corpodeltesto2110"/>
    <w:rsid w:val="009A1B5B"/>
    <w:rPr>
      <w:rFonts w:ascii="Segoe UI" w:eastAsia="Segoe UI" w:hAnsi="Segoe UI" w:cs="Segoe UI"/>
      <w:b w:val="0"/>
      <w:bCs w:val="0"/>
      <w:i/>
      <w:iCs/>
      <w:smallCaps w:val="0"/>
      <w:strike w:val="0"/>
      <w:color w:val="000000"/>
      <w:spacing w:val="20"/>
      <w:w w:val="100"/>
      <w:position w:val="0"/>
      <w:sz w:val="17"/>
      <w:szCs w:val="17"/>
      <w:u w:val="none"/>
    </w:rPr>
  </w:style>
  <w:style w:type="character" w:customStyle="1" w:styleId="Corpodeltesto121Constantia9ptCorsivoSpaziatura1pt">
    <w:name w:val="Corpo del testo (121) + Constantia;9 pt;Corsivo;Spaziatura 1 pt"/>
    <w:basedOn w:val="Corpodeltesto1210"/>
    <w:rsid w:val="009A1B5B"/>
    <w:rPr>
      <w:rFonts w:ascii="Constantia" w:eastAsia="Constantia" w:hAnsi="Constantia" w:cs="Constantia"/>
      <w:b w:val="0"/>
      <w:bCs w:val="0"/>
      <w:i/>
      <w:iCs/>
      <w:smallCaps w:val="0"/>
      <w:strike w:val="0"/>
      <w:color w:val="000000"/>
      <w:spacing w:val="20"/>
      <w:w w:val="100"/>
      <w:position w:val="0"/>
      <w:sz w:val="18"/>
      <w:szCs w:val="18"/>
      <w:u w:val="none"/>
    </w:rPr>
  </w:style>
  <w:style w:type="character" w:customStyle="1" w:styleId="Corpodeltesto121SegoeUI85ptSpaziatura1pt">
    <w:name w:val="Corpo del testo (121) + Segoe UI;8;5 pt;Spaziatura 1 pt"/>
    <w:basedOn w:val="Corpodeltesto1210"/>
    <w:rsid w:val="009A1B5B"/>
    <w:rPr>
      <w:rFonts w:ascii="Segoe UI" w:eastAsia="Segoe UI" w:hAnsi="Segoe UI" w:cs="Segoe UI"/>
      <w:b w:val="0"/>
      <w:bCs w:val="0"/>
      <w:i w:val="0"/>
      <w:iCs w:val="0"/>
      <w:smallCaps w:val="0"/>
      <w:strike w:val="0"/>
      <w:color w:val="000000"/>
      <w:spacing w:val="20"/>
      <w:w w:val="100"/>
      <w:position w:val="0"/>
      <w:sz w:val="17"/>
      <w:szCs w:val="17"/>
      <w:u w:val="none"/>
    </w:rPr>
  </w:style>
  <w:style w:type="character" w:customStyle="1" w:styleId="Corpodeltesto123Noncorsivo4">
    <w:name w:val="Corpo del testo (123) + Non corsivo"/>
    <w:basedOn w:val="Corpodeltesto123"/>
    <w:rsid w:val="009A1B5B"/>
    <w:rPr>
      <w:rFonts w:ascii="Century Schoolbook" w:eastAsia="Century Schoolbook" w:hAnsi="Century Schoolbook" w:cs="Century Schoolbook"/>
      <w:b w:val="0"/>
      <w:bCs w:val="0"/>
      <w:i/>
      <w:iCs/>
      <w:smallCaps w:val="0"/>
      <w:strike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121Corsivo2">
    <w:name w:val="Corpo del testo (121) + Corsivo"/>
    <w:basedOn w:val="Corpodeltesto1210"/>
    <w:rsid w:val="009A1B5B"/>
    <w:rPr>
      <w:rFonts w:ascii="Century Schoolbook" w:eastAsia="Century Schoolbook" w:hAnsi="Century Schoolbook" w:cs="Century Schoolbook"/>
      <w:b w:val="0"/>
      <w:bCs w:val="0"/>
      <w:i/>
      <w:iCs/>
      <w:smallCaps w:val="0"/>
      <w:strike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121Corbel9ptCorsivo">
    <w:name w:val="Corpo del testo (121) + Corbel;9 pt;Corsivo"/>
    <w:basedOn w:val="Corpodeltesto1210"/>
    <w:rsid w:val="009A1B5B"/>
    <w:rPr>
      <w:rFonts w:ascii="Corbel" w:eastAsia="Corbel" w:hAnsi="Corbel" w:cs="Corbel"/>
      <w:b/>
      <w:bCs/>
      <w:i/>
      <w:iCs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43CenturySchoolbookNongrassetto0">
    <w:name w:val="Corpo del testo (43) + Century Schoolbook;Non grassetto"/>
    <w:basedOn w:val="Corpodeltesto430"/>
    <w:rsid w:val="009A1B5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43CenturySchoolbook7ptNongrassettoCorsivoSpaziatura0pt">
    <w:name w:val="Corpo del testo (43) + Century Schoolbook;7 pt;Non grassetto;Corsivo;Spaziatura 0 pt"/>
    <w:basedOn w:val="Corpodeltesto430"/>
    <w:rsid w:val="009A1B5B"/>
    <w:rPr>
      <w:rFonts w:ascii="Century Schoolbook" w:eastAsia="Century Schoolbook" w:hAnsi="Century Schoolbook" w:cs="Century Schoolbook"/>
      <w:b/>
      <w:bCs/>
      <w:i/>
      <w:iCs/>
      <w:smallCaps w:val="0"/>
      <w:strike w:val="0"/>
      <w:color w:val="000000"/>
      <w:spacing w:val="10"/>
      <w:w w:val="100"/>
      <w:position w:val="0"/>
      <w:sz w:val="14"/>
      <w:szCs w:val="14"/>
      <w:u w:val="none"/>
    </w:rPr>
  </w:style>
  <w:style w:type="character" w:customStyle="1" w:styleId="Corpodeltesto43Spaziatura1pt1">
    <w:name w:val="Corpo del testo (43) + Spaziatura 1 pt"/>
    <w:basedOn w:val="Corpodeltesto430"/>
    <w:rsid w:val="009A1B5B"/>
    <w:rPr>
      <w:rFonts w:ascii="Segoe UI" w:eastAsia="Segoe UI" w:hAnsi="Segoe UI" w:cs="Segoe UI"/>
      <w:b/>
      <w:bCs/>
      <w:i w:val="0"/>
      <w:iCs w:val="0"/>
      <w:smallCaps w:val="0"/>
      <w:strike w:val="0"/>
      <w:color w:val="000000"/>
      <w:spacing w:val="30"/>
      <w:w w:val="100"/>
      <w:position w:val="0"/>
      <w:sz w:val="16"/>
      <w:szCs w:val="16"/>
      <w:u w:val="none"/>
    </w:rPr>
  </w:style>
  <w:style w:type="character" w:customStyle="1" w:styleId="Corpodeltesto197SegoeUI8ptGrassettoNoncorsivo">
    <w:name w:val="Corpo del testo (197) + Segoe UI;8 pt;Grassetto;Non corsivo"/>
    <w:basedOn w:val="Corpodeltesto197"/>
    <w:rsid w:val="009A1B5B"/>
    <w:rPr>
      <w:rFonts w:ascii="Segoe UI" w:eastAsia="Segoe UI" w:hAnsi="Segoe UI" w:cs="Segoe UI"/>
      <w:b/>
      <w:bCs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43TimesNewRomanNongrassettoCorsivo">
    <w:name w:val="Corpo del testo (43) + Times New Roman;Non grassetto;Corsivo"/>
    <w:basedOn w:val="Corpodeltesto430"/>
    <w:rsid w:val="009A1B5B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197TimesNewRoman8pt">
    <w:name w:val="Corpo del testo (197) + Times New Roman;8 pt"/>
    <w:basedOn w:val="Corpodeltesto197"/>
    <w:rsid w:val="009A1B5B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1972">
    <w:name w:val="Corpo del testo (197)"/>
    <w:basedOn w:val="Corpodeltesto197"/>
    <w:rsid w:val="009A1B5B"/>
    <w:rPr>
      <w:rFonts w:ascii="Century Schoolbook" w:eastAsia="Century Schoolbook" w:hAnsi="Century Schoolbook" w:cs="Century Schoolbook"/>
      <w:b w:val="0"/>
      <w:bCs w:val="0"/>
      <w:i/>
      <w:iCs/>
      <w:smallCaps w:val="0"/>
      <w:strike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1978ptNoncorsivo0">
    <w:name w:val="Corpo del testo (197) + 8 pt;Non corsivo"/>
    <w:basedOn w:val="Corpodeltesto197"/>
    <w:rsid w:val="009A1B5B"/>
    <w:rPr>
      <w:rFonts w:ascii="Century Schoolbook" w:eastAsia="Century Schoolbook" w:hAnsi="Century Schoolbook" w:cs="Century Schoolbook"/>
      <w:b w:val="0"/>
      <w:bCs w:val="0"/>
      <w:i/>
      <w:iCs/>
      <w:smallCaps w:val="0"/>
      <w:strike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43CenturySchoolbook7ptNongrassettoCorsivo0">
    <w:name w:val="Corpo del testo (43) + Century Schoolbook;7 pt;Non grassetto;Corsivo"/>
    <w:basedOn w:val="Corpodeltesto430"/>
    <w:rsid w:val="009A1B5B"/>
    <w:rPr>
      <w:rFonts w:ascii="Century Schoolbook" w:eastAsia="Century Schoolbook" w:hAnsi="Century Schoolbook" w:cs="Century Schoolbook"/>
      <w:b/>
      <w:bCs/>
      <w:i/>
      <w:iCs/>
      <w:smallCaps w:val="0"/>
      <w:strike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43CenturySchoolbook7ptNongrassettoCorsivoSpaziatura0pt0">
    <w:name w:val="Corpo del testo (43) + Century Schoolbook;7 pt;Non grassetto;Corsivo;Spaziatura 0 pt"/>
    <w:basedOn w:val="Corpodeltesto430"/>
    <w:rsid w:val="009A1B5B"/>
    <w:rPr>
      <w:rFonts w:ascii="Century Schoolbook" w:eastAsia="Century Schoolbook" w:hAnsi="Century Schoolbook" w:cs="Century Schoolbook"/>
      <w:b/>
      <w:bCs/>
      <w:i/>
      <w:iCs/>
      <w:smallCaps w:val="0"/>
      <w:strike/>
      <w:color w:val="000000"/>
      <w:spacing w:val="10"/>
      <w:w w:val="100"/>
      <w:position w:val="0"/>
      <w:sz w:val="14"/>
      <w:szCs w:val="14"/>
      <w:u w:val="none"/>
    </w:rPr>
  </w:style>
  <w:style w:type="character" w:customStyle="1" w:styleId="Corpodeltesto43CenturySchoolbook6ptNongrassettoCorsivoSpaziatura1pt">
    <w:name w:val="Corpo del testo (43) + Century Schoolbook;6 pt;Non grassetto;Corsivo;Spaziatura 1 pt"/>
    <w:basedOn w:val="Corpodeltesto430"/>
    <w:rsid w:val="009A1B5B"/>
    <w:rPr>
      <w:rFonts w:ascii="Century Schoolbook" w:eastAsia="Century Schoolbook" w:hAnsi="Century Schoolbook" w:cs="Century Schoolbook"/>
      <w:b/>
      <w:bCs/>
      <w:i/>
      <w:iCs/>
      <w:smallCaps w:val="0"/>
      <w:strike w:val="0"/>
      <w:color w:val="000000"/>
      <w:spacing w:val="30"/>
      <w:w w:val="100"/>
      <w:position w:val="0"/>
      <w:sz w:val="12"/>
      <w:szCs w:val="12"/>
      <w:u w:val="none"/>
    </w:rPr>
  </w:style>
  <w:style w:type="character" w:customStyle="1" w:styleId="Corpodeltesto439ptNongrassettoSpaziatura0pt">
    <w:name w:val="Corpo del testo (43) + 9 pt;Non grassetto;Spaziatura 0 pt"/>
    <w:basedOn w:val="Corpodeltesto430"/>
    <w:rsid w:val="009A1B5B"/>
    <w:rPr>
      <w:rFonts w:ascii="Segoe UI" w:eastAsia="Segoe UI" w:hAnsi="Segoe UI" w:cs="Segoe UI"/>
      <w:b/>
      <w:bCs/>
      <w:i w:val="0"/>
      <w:iCs w:val="0"/>
      <w:smallCaps w:val="0"/>
      <w:strike w:val="0"/>
      <w:color w:val="000000"/>
      <w:spacing w:val="10"/>
      <w:w w:val="100"/>
      <w:position w:val="0"/>
      <w:sz w:val="18"/>
      <w:szCs w:val="18"/>
      <w:u w:val="none"/>
    </w:rPr>
  </w:style>
  <w:style w:type="character" w:customStyle="1" w:styleId="Corpodeltesto196SegoeUIGrassetto">
    <w:name w:val="Corpo del testo (196) + Segoe UI;Grassetto"/>
    <w:basedOn w:val="Corpodeltesto196"/>
    <w:rsid w:val="009A1B5B"/>
    <w:rPr>
      <w:rFonts w:ascii="Segoe UI" w:eastAsia="Segoe UI" w:hAnsi="Segoe UI" w:cs="Segoe UI"/>
      <w:b/>
      <w:bCs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43CenturySchoolbook7ptNongrassettoCorsivoSpaziatura1pt">
    <w:name w:val="Corpo del testo (43) + Century Schoolbook;7 pt;Non grassetto;Corsivo;Spaziatura 1 pt"/>
    <w:basedOn w:val="Corpodeltesto430"/>
    <w:rsid w:val="009A1B5B"/>
    <w:rPr>
      <w:rFonts w:ascii="Century Schoolbook" w:eastAsia="Century Schoolbook" w:hAnsi="Century Schoolbook" w:cs="Century Schoolbook"/>
      <w:b/>
      <w:bCs/>
      <w:i/>
      <w:iCs/>
      <w:smallCaps w:val="0"/>
      <w:strike w:val="0"/>
      <w:color w:val="000000"/>
      <w:spacing w:val="20"/>
      <w:w w:val="100"/>
      <w:position w:val="0"/>
      <w:sz w:val="14"/>
      <w:szCs w:val="14"/>
      <w:u w:val="none"/>
    </w:rPr>
  </w:style>
  <w:style w:type="character" w:customStyle="1" w:styleId="Corpodeltesto1967ptCorsivoSpaziatura1pt1">
    <w:name w:val="Corpo del testo (196) + 7 pt;Corsivo;Spaziatura 1 pt"/>
    <w:basedOn w:val="Corpodeltesto196"/>
    <w:rsid w:val="009A1B5B"/>
    <w:rPr>
      <w:rFonts w:ascii="Century Schoolbook" w:eastAsia="Century Schoolbook" w:hAnsi="Century Schoolbook" w:cs="Century Schoolbook"/>
      <w:b w:val="0"/>
      <w:bCs w:val="0"/>
      <w:i/>
      <w:iCs/>
      <w:smallCaps w:val="0"/>
      <w:strike w:val="0"/>
      <w:color w:val="000000"/>
      <w:spacing w:val="20"/>
      <w:w w:val="100"/>
      <w:position w:val="0"/>
      <w:sz w:val="14"/>
      <w:szCs w:val="14"/>
      <w:u w:val="none"/>
    </w:rPr>
  </w:style>
  <w:style w:type="character" w:customStyle="1" w:styleId="Corpodeltesto2120">
    <w:name w:val="Corpo del testo (212)_"/>
    <w:basedOn w:val="Carpredefinitoparagrafo"/>
    <w:link w:val="Corpodeltesto2121"/>
    <w:rsid w:val="009A1B5B"/>
    <w:rPr>
      <w:rFonts w:ascii="Georgia" w:eastAsia="Georgia" w:hAnsi="Georgia" w:cs="Georgia"/>
      <w:b w:val="0"/>
      <w:bCs w:val="0"/>
      <w:i w:val="0"/>
      <w:iCs w:val="0"/>
      <w:smallCaps w:val="0"/>
      <w:strike w:val="0"/>
      <w:spacing w:val="0"/>
      <w:sz w:val="16"/>
      <w:szCs w:val="16"/>
      <w:u w:val="none"/>
    </w:rPr>
  </w:style>
  <w:style w:type="character" w:customStyle="1" w:styleId="Corpodeltesto212CordiaUPC10ptGrassettoSpaziatura1pt">
    <w:name w:val="Corpo del testo (212) + CordiaUPC;10 pt;Grassetto;Spaziatura 1 pt"/>
    <w:basedOn w:val="Corpodeltesto2120"/>
    <w:rsid w:val="009A1B5B"/>
    <w:rPr>
      <w:rFonts w:ascii="CordiaUPC" w:eastAsia="CordiaUPC" w:hAnsi="CordiaUPC" w:cs="CordiaUPC"/>
      <w:b/>
      <w:bCs/>
      <w:i w:val="0"/>
      <w:iCs w:val="0"/>
      <w:smallCaps w:val="0"/>
      <w:strike w:val="0"/>
      <w:color w:val="000000"/>
      <w:spacing w:val="20"/>
      <w:w w:val="100"/>
      <w:position w:val="0"/>
      <w:sz w:val="20"/>
      <w:szCs w:val="20"/>
      <w:u w:val="none"/>
    </w:rPr>
  </w:style>
  <w:style w:type="character" w:customStyle="1" w:styleId="Corpodeltesto1961">
    <w:name w:val="Corpo del testo (196)"/>
    <w:basedOn w:val="Carpredefinitoparagrafo"/>
    <w:rsid w:val="009A1B5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sz w:val="16"/>
      <w:szCs w:val="16"/>
      <w:u w:val="none"/>
    </w:rPr>
  </w:style>
  <w:style w:type="character" w:customStyle="1" w:styleId="Corpodeltesto205CenturySchoolbookNoncorsivo">
    <w:name w:val="Corpo del testo (205) + Century Schoolbook;Non corsivo"/>
    <w:basedOn w:val="Corpodeltesto205"/>
    <w:rsid w:val="009A1B5B"/>
    <w:rPr>
      <w:rFonts w:ascii="Century Schoolbook" w:eastAsia="Century Schoolbook" w:hAnsi="Century Schoolbook" w:cs="Century Schoolbook"/>
      <w:b w:val="0"/>
      <w:bCs w:val="0"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205SegoeUI55ptNoncorsivoSpaziatura0pt">
    <w:name w:val="Corpo del testo (205) + Segoe UI;5;5 pt;Non corsivo;Spaziatura 0 pt"/>
    <w:basedOn w:val="Corpodeltesto205"/>
    <w:rsid w:val="009A1B5B"/>
    <w:rPr>
      <w:rFonts w:ascii="Segoe UI" w:eastAsia="Segoe UI" w:hAnsi="Segoe UI" w:cs="Segoe UI"/>
      <w:b w:val="0"/>
      <w:bCs w:val="0"/>
      <w:i/>
      <w:iCs/>
      <w:smallCaps w:val="0"/>
      <w:strike w:val="0"/>
      <w:color w:val="000000"/>
      <w:spacing w:val="-10"/>
      <w:w w:val="100"/>
      <w:position w:val="0"/>
      <w:sz w:val="11"/>
      <w:szCs w:val="11"/>
      <w:u w:val="none"/>
    </w:rPr>
  </w:style>
  <w:style w:type="character" w:customStyle="1" w:styleId="Corpodeltesto205SegoeUI13ptGrassettoNoncorsivo">
    <w:name w:val="Corpo del testo (205) + Segoe UI;13 pt;Grassetto;Non corsivo"/>
    <w:basedOn w:val="Corpodeltesto205"/>
    <w:rsid w:val="009A1B5B"/>
    <w:rPr>
      <w:rFonts w:ascii="Segoe UI" w:eastAsia="Segoe UI" w:hAnsi="Segoe UI" w:cs="Segoe UI"/>
      <w:b/>
      <w:bCs/>
      <w:i/>
      <w:iCs/>
      <w:smallCaps w:val="0"/>
      <w:strike w:val="0"/>
      <w:color w:val="000000"/>
      <w:spacing w:val="0"/>
      <w:w w:val="100"/>
      <w:position w:val="0"/>
      <w:sz w:val="26"/>
      <w:szCs w:val="26"/>
      <w:u w:val="none"/>
    </w:rPr>
  </w:style>
  <w:style w:type="character" w:customStyle="1" w:styleId="Corpodeltesto19645ptSpaziatura0pt">
    <w:name w:val="Corpo del testo (196) + 4;5 pt;Spaziatura 0 pt"/>
    <w:basedOn w:val="Corpodeltesto196"/>
    <w:rsid w:val="009A1B5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9"/>
      <w:szCs w:val="9"/>
      <w:u w:val="none"/>
    </w:rPr>
  </w:style>
  <w:style w:type="character" w:customStyle="1" w:styleId="Corpodeltesto19675pt0">
    <w:name w:val="Corpo del testo (196) + 7;5 pt"/>
    <w:basedOn w:val="Corpodeltesto196"/>
    <w:rsid w:val="009A1B5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2130">
    <w:name w:val="Corpo del testo (213)_"/>
    <w:basedOn w:val="Carpredefinitoparagrafo"/>
    <w:link w:val="Corpodeltesto2131"/>
    <w:rsid w:val="009A1B5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sz w:val="17"/>
      <w:szCs w:val="17"/>
      <w:u w:val="none"/>
    </w:rPr>
  </w:style>
  <w:style w:type="character" w:customStyle="1" w:styleId="Corpodeltesto2138pt">
    <w:name w:val="Corpo del testo (213) + 8 pt"/>
    <w:basedOn w:val="Corpodeltesto2130"/>
    <w:rsid w:val="009A1B5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2140">
    <w:name w:val="Corpo del testo (214)_"/>
    <w:basedOn w:val="Carpredefinitoparagrafo"/>
    <w:link w:val="Corpodeltesto2141"/>
    <w:rsid w:val="009A1B5B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8"/>
      <w:szCs w:val="18"/>
      <w:u w:val="none"/>
    </w:rPr>
  </w:style>
  <w:style w:type="character" w:customStyle="1" w:styleId="Titolo76TimesNewRoman115ptCorsivo">
    <w:name w:val="Titolo #7 (6) + Times New Roman;11;5 pt;Corsivo"/>
    <w:basedOn w:val="Titolo76"/>
    <w:rsid w:val="009A1B5B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3"/>
      <w:szCs w:val="23"/>
      <w:u w:val="none"/>
    </w:rPr>
  </w:style>
  <w:style w:type="character" w:customStyle="1" w:styleId="Corpodeltesto214Corsivo">
    <w:name w:val="Corpo del testo (214) + Corsivo"/>
    <w:basedOn w:val="Corpodeltesto2140"/>
    <w:rsid w:val="009A1B5B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2059ptNoncorsivo">
    <w:name w:val="Corpo del testo (205) + 9 pt;Non corsivo"/>
    <w:basedOn w:val="Corpodeltesto205"/>
    <w:rsid w:val="009A1B5B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2056ptNoncorsivoSpaziatura0pt">
    <w:name w:val="Corpo del testo (205) + 6 pt;Non corsivo;Spaziatura 0 pt"/>
    <w:basedOn w:val="Corpodeltesto205"/>
    <w:rsid w:val="009A1B5B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-10"/>
      <w:w w:val="100"/>
      <w:position w:val="0"/>
      <w:sz w:val="12"/>
      <w:szCs w:val="12"/>
      <w:u w:val="none"/>
    </w:rPr>
  </w:style>
  <w:style w:type="character" w:customStyle="1" w:styleId="Corpodeltesto215">
    <w:name w:val="Corpo del testo (215)_"/>
    <w:basedOn w:val="Carpredefinitoparagrafo"/>
    <w:link w:val="Corpodeltesto2150"/>
    <w:rsid w:val="009A1B5B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sz w:val="18"/>
      <w:szCs w:val="18"/>
      <w:u w:val="none"/>
    </w:rPr>
  </w:style>
  <w:style w:type="character" w:customStyle="1" w:styleId="Corpodeltesto215Noncorsivo">
    <w:name w:val="Corpo del testo (215) + Non corsivo"/>
    <w:basedOn w:val="Corpodeltesto215"/>
    <w:rsid w:val="009A1B5B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214CenturySchoolbook75pt">
    <w:name w:val="Corpo del testo (214) + Century Schoolbook;7;5 pt"/>
    <w:basedOn w:val="Corpodeltesto2140"/>
    <w:rsid w:val="009A1B5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2146pt">
    <w:name w:val="Corpo del testo (214) + 6 pt"/>
    <w:basedOn w:val="Corpodeltesto2140"/>
    <w:rsid w:val="009A1B5B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2"/>
      <w:szCs w:val="12"/>
      <w:u w:val="none"/>
    </w:rPr>
  </w:style>
  <w:style w:type="character" w:customStyle="1" w:styleId="Corpodeltesto214CenturySchoolbook45pt">
    <w:name w:val="Corpo del testo (214) + Century Schoolbook;4;5 pt"/>
    <w:basedOn w:val="Corpodeltesto2140"/>
    <w:rsid w:val="009A1B5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9"/>
      <w:szCs w:val="9"/>
      <w:u w:val="none"/>
    </w:rPr>
  </w:style>
  <w:style w:type="character" w:customStyle="1" w:styleId="Corpodeltesto214CenturySchoolbook7ptGrassetto">
    <w:name w:val="Corpo del testo (214) + Century Schoolbook;7 pt;Grassetto"/>
    <w:basedOn w:val="Corpodeltesto2140"/>
    <w:rsid w:val="009A1B5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157TimesNewRoman9ptNongrassetto">
    <w:name w:val="Corpo del testo (157) + Times New Roman;9 pt;Non grassetto"/>
    <w:basedOn w:val="Corpodeltesto157"/>
    <w:rsid w:val="009A1B5B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198TimesNewRoman9ptNongrassetto">
    <w:name w:val="Corpo del testo (198) + Times New Roman;9 pt;Non grassetto"/>
    <w:basedOn w:val="Corpodeltesto198"/>
    <w:rsid w:val="009A1B5B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205David6ptNoncorsivoSpaziatura0pt">
    <w:name w:val="Corpo del testo (205) + David;6 pt;Non corsivo;Spaziatura 0 pt"/>
    <w:basedOn w:val="Corpodeltesto205"/>
    <w:rsid w:val="009A1B5B"/>
    <w:rPr>
      <w:rFonts w:ascii="David" w:eastAsia="David" w:hAnsi="David" w:cs="David"/>
      <w:b w:val="0"/>
      <w:bCs w:val="0"/>
      <w:i/>
      <w:iCs/>
      <w:smallCaps w:val="0"/>
      <w:strike w:val="0"/>
      <w:color w:val="000000"/>
      <w:spacing w:val="-10"/>
      <w:w w:val="100"/>
      <w:position w:val="0"/>
      <w:sz w:val="12"/>
      <w:szCs w:val="12"/>
      <w:u w:val="none"/>
    </w:rPr>
  </w:style>
  <w:style w:type="character" w:customStyle="1" w:styleId="Corpodeltesto205AngsanaUPC9ptNoncorsivo">
    <w:name w:val="Corpo del testo (205) + AngsanaUPC;9 pt;Non corsivo"/>
    <w:basedOn w:val="Corpodeltesto205"/>
    <w:rsid w:val="009A1B5B"/>
    <w:rPr>
      <w:rFonts w:ascii="AngsanaUPC" w:eastAsia="AngsanaUPC" w:hAnsi="AngsanaUPC" w:cs="AngsanaUPC"/>
      <w:b w:val="0"/>
      <w:bCs w:val="0"/>
      <w:i/>
      <w:iCs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214Spaziatura0pt">
    <w:name w:val="Corpo del testo (214) + Spaziatura 0 pt"/>
    <w:basedOn w:val="Corpodeltesto2140"/>
    <w:rsid w:val="009A1B5B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18"/>
      <w:szCs w:val="18"/>
      <w:u w:val="none"/>
    </w:rPr>
  </w:style>
  <w:style w:type="character" w:customStyle="1" w:styleId="Corpodeltesto2147pt">
    <w:name w:val="Corpo del testo (214) + 7 pt"/>
    <w:basedOn w:val="Corpodeltesto2140"/>
    <w:rsid w:val="009A1B5B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2142">
    <w:name w:val="Corpo del testo (214)"/>
    <w:basedOn w:val="Carpredefinitoparagrafo"/>
    <w:rsid w:val="009A1B5B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8"/>
      <w:szCs w:val="18"/>
      <w:u w:val="none"/>
    </w:rPr>
  </w:style>
  <w:style w:type="character" w:customStyle="1" w:styleId="Sommario10">
    <w:name w:val="Sommario (10)_"/>
    <w:basedOn w:val="Carpredefinitoparagrafo"/>
    <w:link w:val="Sommario100"/>
    <w:rsid w:val="009A1B5B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8"/>
      <w:szCs w:val="18"/>
      <w:u w:val="none"/>
    </w:rPr>
  </w:style>
  <w:style w:type="character" w:customStyle="1" w:styleId="Corpodeltesto216">
    <w:name w:val="Corpo del testo (216)_"/>
    <w:basedOn w:val="Carpredefinitoparagrafo"/>
    <w:link w:val="Corpodeltesto2160"/>
    <w:rsid w:val="009A1B5B"/>
    <w:rPr>
      <w:b w:val="0"/>
      <w:bCs w:val="0"/>
      <w:i w:val="0"/>
      <w:iCs w:val="0"/>
      <w:smallCaps w:val="0"/>
      <w:strike w:val="0"/>
      <w:sz w:val="20"/>
      <w:szCs w:val="20"/>
      <w:u w:val="none"/>
    </w:rPr>
  </w:style>
  <w:style w:type="character" w:customStyle="1" w:styleId="Corpodeltesto2165ptGrassetto">
    <w:name w:val="Corpo del testo (216) + 5 pt;Grassetto"/>
    <w:basedOn w:val="Corpodeltesto216"/>
    <w:rsid w:val="009A1B5B"/>
    <w:rPr>
      <w:rFonts w:ascii="Garamond" w:eastAsia="Garamond" w:hAnsi="Garamond" w:cs="Garamond"/>
      <w:b/>
      <w:bCs/>
      <w:i w:val="0"/>
      <w:iCs w:val="0"/>
      <w:smallCaps w:val="0"/>
      <w:strike w:val="0"/>
      <w:color w:val="000000"/>
      <w:spacing w:val="0"/>
      <w:w w:val="100"/>
      <w:position w:val="0"/>
      <w:sz w:val="10"/>
      <w:szCs w:val="10"/>
      <w:u w:val="none"/>
    </w:rPr>
  </w:style>
  <w:style w:type="character" w:customStyle="1" w:styleId="Corpodeltesto215Spaziatura1pt">
    <w:name w:val="Corpo del testo (215) + Spaziatura 1 pt"/>
    <w:basedOn w:val="Corpodeltesto215"/>
    <w:rsid w:val="009A1B5B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30"/>
      <w:w w:val="100"/>
      <w:position w:val="0"/>
      <w:sz w:val="18"/>
      <w:szCs w:val="18"/>
      <w:u w:val="none"/>
    </w:rPr>
  </w:style>
  <w:style w:type="character" w:customStyle="1" w:styleId="Corpodeltesto214CordiaUPC12pt">
    <w:name w:val="Corpo del testo (214) + CordiaUPC;12 pt"/>
    <w:basedOn w:val="Corpodeltesto2140"/>
    <w:rsid w:val="009A1B5B"/>
    <w:rPr>
      <w:rFonts w:ascii="CordiaUPC" w:eastAsia="CordiaUPC" w:hAnsi="CordiaUPC" w:cs="CordiaUPC"/>
      <w:b/>
      <w:bCs/>
      <w:i w:val="0"/>
      <w:iCs w:val="0"/>
      <w:smallCaps w:val="0"/>
      <w:strike w:val="0"/>
      <w:color w:val="000000"/>
      <w:spacing w:val="0"/>
      <w:w w:val="100"/>
      <w:position w:val="0"/>
      <w:sz w:val="24"/>
      <w:szCs w:val="24"/>
      <w:u w:val="none"/>
    </w:rPr>
  </w:style>
  <w:style w:type="character" w:customStyle="1" w:styleId="Corpodeltesto21495pt">
    <w:name w:val="Corpo del testo (214) + 9;5 pt"/>
    <w:basedOn w:val="Corpodeltesto2140"/>
    <w:rsid w:val="009A1B5B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214CordiaUPC10ptGrassetto">
    <w:name w:val="Corpo del testo (214) + CordiaUPC;10 pt;Grassetto"/>
    <w:basedOn w:val="Corpodeltesto2140"/>
    <w:rsid w:val="009A1B5B"/>
    <w:rPr>
      <w:rFonts w:ascii="CordiaUPC" w:eastAsia="CordiaUPC" w:hAnsi="CordiaUPC" w:cs="CordiaUPC"/>
      <w:b/>
      <w:bCs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Sommario10Corsivo">
    <w:name w:val="Sommario (10) + Corsivo"/>
    <w:basedOn w:val="Sommario10"/>
    <w:rsid w:val="009A1B5B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Sommario10CorsivoSpaziatura1pt">
    <w:name w:val="Sommario (10) + Corsivo;Spaziatura 1 pt"/>
    <w:basedOn w:val="Sommario10"/>
    <w:rsid w:val="009A1B5B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30"/>
      <w:w w:val="100"/>
      <w:position w:val="0"/>
      <w:sz w:val="18"/>
      <w:szCs w:val="18"/>
      <w:u w:val="none"/>
    </w:rPr>
  </w:style>
  <w:style w:type="character" w:customStyle="1" w:styleId="Sommario11">
    <w:name w:val="Sommario (11)_"/>
    <w:basedOn w:val="Carpredefinitoparagrafo"/>
    <w:link w:val="Sommario110"/>
    <w:rsid w:val="009A1B5B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sz w:val="18"/>
      <w:szCs w:val="18"/>
      <w:u w:val="none"/>
    </w:rPr>
  </w:style>
  <w:style w:type="character" w:customStyle="1" w:styleId="Sommario11Noncorsivo">
    <w:name w:val="Sommario (11) + Non corsivo"/>
    <w:basedOn w:val="Sommario11"/>
    <w:rsid w:val="009A1B5B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214CorsivoSpaziatura1pt">
    <w:name w:val="Corpo del testo (214) + Corsivo;Spaziatura 1 pt"/>
    <w:basedOn w:val="Corpodeltesto2140"/>
    <w:rsid w:val="009A1B5B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30"/>
      <w:w w:val="100"/>
      <w:position w:val="0"/>
      <w:sz w:val="18"/>
      <w:szCs w:val="18"/>
      <w:u w:val="none"/>
    </w:rPr>
  </w:style>
  <w:style w:type="character" w:customStyle="1" w:styleId="Corpodeltesto1682">
    <w:name w:val="Corpo del testo (168)"/>
    <w:basedOn w:val="Carpredefinitoparagrafo"/>
    <w:rsid w:val="009A1B5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sz w:val="19"/>
      <w:szCs w:val="19"/>
      <w:u w:val="none"/>
    </w:rPr>
  </w:style>
  <w:style w:type="character" w:customStyle="1" w:styleId="Corpodeltesto217">
    <w:name w:val="Corpo del testo (217)_"/>
    <w:basedOn w:val="Carpredefinitoparagrafo"/>
    <w:link w:val="Corpodeltesto2170"/>
    <w:rsid w:val="009A1B5B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21"/>
      <w:szCs w:val="21"/>
      <w:u w:val="none"/>
    </w:rPr>
  </w:style>
  <w:style w:type="character" w:customStyle="1" w:styleId="Corpodeltesto218">
    <w:name w:val="Corpo del testo (218)_"/>
    <w:basedOn w:val="Carpredefinitoparagrafo"/>
    <w:link w:val="Corpodeltesto2180"/>
    <w:rsid w:val="009A1B5B"/>
    <w:rPr>
      <w:rFonts w:ascii="Tahoma" w:eastAsia="Tahoma" w:hAnsi="Tahoma" w:cs="Tahoma"/>
      <w:b w:val="0"/>
      <w:bCs w:val="0"/>
      <w:i w:val="0"/>
      <w:iCs w:val="0"/>
      <w:smallCaps w:val="0"/>
      <w:strike w:val="0"/>
      <w:sz w:val="18"/>
      <w:szCs w:val="18"/>
      <w:u w:val="none"/>
    </w:rPr>
  </w:style>
  <w:style w:type="character" w:customStyle="1" w:styleId="Titolo78Spaziatura0pt">
    <w:name w:val="Titolo #7 (8) + Spaziatura 0 pt"/>
    <w:basedOn w:val="Titolo78"/>
    <w:rsid w:val="009A1B5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22"/>
      <w:szCs w:val="22"/>
      <w:u w:val="none"/>
    </w:rPr>
  </w:style>
  <w:style w:type="character" w:customStyle="1" w:styleId="Titolo78AngsanaUPC12ptGrassetto0">
    <w:name w:val="Titolo #7 (8) + AngsanaUPC;12 pt;Grassetto"/>
    <w:basedOn w:val="Titolo78"/>
    <w:rsid w:val="009A1B5B"/>
    <w:rPr>
      <w:rFonts w:ascii="AngsanaUPC" w:eastAsia="AngsanaUPC" w:hAnsi="AngsanaUPC" w:cs="AngsanaUPC"/>
      <w:b/>
      <w:bCs/>
      <w:i w:val="0"/>
      <w:iCs w:val="0"/>
      <w:smallCaps w:val="0"/>
      <w:strike w:val="0"/>
      <w:color w:val="000000"/>
      <w:spacing w:val="0"/>
      <w:w w:val="100"/>
      <w:position w:val="0"/>
      <w:sz w:val="24"/>
      <w:szCs w:val="24"/>
      <w:u w:val="none"/>
    </w:rPr>
  </w:style>
  <w:style w:type="character" w:customStyle="1" w:styleId="Sommario7Carattere">
    <w:name w:val="Sommario 7 Carattere"/>
    <w:basedOn w:val="Carpredefinitoparagrafo"/>
    <w:link w:val="Sommario71"/>
    <w:rsid w:val="009A1B5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sz w:val="19"/>
      <w:szCs w:val="19"/>
      <w:u w:val="none"/>
    </w:rPr>
  </w:style>
  <w:style w:type="character" w:customStyle="1" w:styleId="Sommario12TimesNewRoman9ptCorsivo">
    <w:name w:val="Sommario (12) + Times New Roman;9 pt;Corsivo"/>
    <w:basedOn w:val="Sommario7Carattere"/>
    <w:rsid w:val="009A1B5B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Sommario1285ptCorsivo">
    <w:name w:val="Sommario (12) + 8;5 pt;Corsivo"/>
    <w:basedOn w:val="Sommario7Carattere"/>
    <w:rsid w:val="009A1B5B"/>
    <w:rPr>
      <w:rFonts w:ascii="Century Schoolbook" w:eastAsia="Century Schoolbook" w:hAnsi="Century Schoolbook" w:cs="Century Schoolbook"/>
      <w:b w:val="0"/>
      <w:bCs w:val="0"/>
      <w:i/>
      <w:iCs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Sommario12TimesNewRoman9pt">
    <w:name w:val="Sommario (12) + Times New Roman;9 pt"/>
    <w:basedOn w:val="Sommario7Carattere"/>
    <w:rsid w:val="009A1B5B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Sommario127ptCorsivo">
    <w:name w:val="Sommario (12) + 7 pt;Corsivo"/>
    <w:basedOn w:val="Sommario7Carattere"/>
    <w:rsid w:val="009A1B5B"/>
    <w:rPr>
      <w:rFonts w:ascii="Century Schoolbook" w:eastAsia="Century Schoolbook" w:hAnsi="Century Schoolbook" w:cs="Century Schoolbook"/>
      <w:b w:val="0"/>
      <w:bCs w:val="0"/>
      <w:i/>
      <w:iCs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Sommario12SegoeUI8ptGrassetto">
    <w:name w:val="Sommario (12) + Segoe UI;8 pt;Grassetto"/>
    <w:basedOn w:val="Sommario7Carattere"/>
    <w:rsid w:val="009A1B5B"/>
    <w:rPr>
      <w:rFonts w:ascii="Segoe UI" w:eastAsia="Segoe UI" w:hAnsi="Segoe UI" w:cs="Segoe UI"/>
      <w:b/>
      <w:bCs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Sommario13">
    <w:name w:val="Sommario (13)_"/>
    <w:basedOn w:val="Carpredefinitoparagrafo"/>
    <w:link w:val="Sommario130"/>
    <w:rsid w:val="009A1B5B"/>
    <w:rPr>
      <w:rFonts w:ascii="Century Schoolbook" w:eastAsia="Century Schoolbook" w:hAnsi="Century Schoolbook" w:cs="Century Schoolbook"/>
      <w:b w:val="0"/>
      <w:bCs w:val="0"/>
      <w:i/>
      <w:iCs/>
      <w:smallCaps w:val="0"/>
      <w:strike w:val="0"/>
      <w:sz w:val="14"/>
      <w:szCs w:val="14"/>
      <w:u w:val="none"/>
    </w:rPr>
  </w:style>
  <w:style w:type="character" w:customStyle="1" w:styleId="Sommario1395ptNoncorsivo">
    <w:name w:val="Sommario (13) + 9;5 pt;Non corsivo"/>
    <w:basedOn w:val="Sommario13"/>
    <w:rsid w:val="009A1B5B"/>
    <w:rPr>
      <w:rFonts w:ascii="Century Schoolbook" w:eastAsia="Century Schoolbook" w:hAnsi="Century Schoolbook" w:cs="Century Schoolbook"/>
      <w:b w:val="0"/>
      <w:bCs w:val="0"/>
      <w:i/>
      <w:iCs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Sommario695pt">
    <w:name w:val="Sommario (6) + 9;5 pt"/>
    <w:basedOn w:val="Sommario6"/>
    <w:rsid w:val="009A1B5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paragraph" w:customStyle="1" w:styleId="Notaapidipagina20">
    <w:name w:val="Nota a piè di pagina (2)"/>
    <w:basedOn w:val="Normale"/>
    <w:link w:val="Notaapidipagina2"/>
    <w:rsid w:val="009A1B5B"/>
    <w:pPr>
      <w:shd w:val="clear" w:color="auto" w:fill="FFFFFF"/>
      <w:spacing w:line="208" w:lineRule="exact"/>
      <w:ind w:firstLine="600"/>
      <w:jc w:val="both"/>
    </w:pPr>
    <w:rPr>
      <w:rFonts w:ascii="Century Schoolbook" w:eastAsia="Century Schoolbook" w:hAnsi="Century Schoolbook" w:cs="Century Schoolbook"/>
      <w:b/>
      <w:bCs/>
      <w:i/>
      <w:iCs/>
      <w:sz w:val="20"/>
      <w:szCs w:val="20"/>
    </w:rPr>
  </w:style>
  <w:style w:type="paragraph" w:customStyle="1" w:styleId="Notaapidipagina0">
    <w:name w:val="Nota a piè di pagina"/>
    <w:basedOn w:val="Normale"/>
    <w:link w:val="Notaapidipagina"/>
    <w:rsid w:val="009A1B5B"/>
    <w:pPr>
      <w:shd w:val="clear" w:color="auto" w:fill="FFFFFF"/>
      <w:spacing w:line="208" w:lineRule="exact"/>
      <w:ind w:firstLine="560"/>
      <w:jc w:val="both"/>
    </w:pPr>
    <w:rPr>
      <w:rFonts w:ascii="Century Schoolbook" w:eastAsia="Century Schoolbook" w:hAnsi="Century Schoolbook" w:cs="Century Schoolbook"/>
      <w:sz w:val="20"/>
      <w:szCs w:val="20"/>
    </w:rPr>
  </w:style>
  <w:style w:type="paragraph" w:customStyle="1" w:styleId="Notaapidipagina30">
    <w:name w:val="Nota a piè di pagina (3)"/>
    <w:basedOn w:val="Normale"/>
    <w:link w:val="Notaapidipagina3"/>
    <w:rsid w:val="009A1B5B"/>
    <w:pPr>
      <w:shd w:val="clear" w:color="auto" w:fill="FFFFFF"/>
      <w:spacing w:line="0" w:lineRule="atLeast"/>
      <w:jc w:val="both"/>
    </w:pPr>
    <w:rPr>
      <w:rFonts w:ascii="Century Schoolbook" w:eastAsia="Century Schoolbook" w:hAnsi="Century Schoolbook" w:cs="Century Schoolbook"/>
      <w:b/>
      <w:bCs/>
      <w:sz w:val="17"/>
      <w:szCs w:val="17"/>
    </w:rPr>
  </w:style>
  <w:style w:type="paragraph" w:customStyle="1" w:styleId="Notaapidipagina41">
    <w:name w:val="Nota a piè di pagina (4)"/>
    <w:basedOn w:val="Normale"/>
    <w:link w:val="Notaapidipagina40"/>
    <w:rsid w:val="009A1B5B"/>
    <w:pPr>
      <w:shd w:val="clear" w:color="auto" w:fill="FFFFFF"/>
      <w:spacing w:line="168" w:lineRule="exact"/>
      <w:ind w:hanging="340"/>
    </w:pPr>
    <w:rPr>
      <w:rFonts w:ascii="Century Schoolbook" w:eastAsia="Century Schoolbook" w:hAnsi="Century Schoolbook" w:cs="Century Schoolbook"/>
      <w:sz w:val="13"/>
      <w:szCs w:val="13"/>
    </w:rPr>
  </w:style>
  <w:style w:type="paragraph" w:customStyle="1" w:styleId="Notaapidipagina50">
    <w:name w:val="Nota a piè di pagina (5)"/>
    <w:basedOn w:val="Normale"/>
    <w:link w:val="Notaapidipagina5"/>
    <w:rsid w:val="009A1B5B"/>
    <w:pPr>
      <w:shd w:val="clear" w:color="auto" w:fill="FFFFFF"/>
      <w:spacing w:line="211" w:lineRule="exact"/>
      <w:jc w:val="both"/>
    </w:pPr>
    <w:rPr>
      <w:rFonts w:ascii="Century Schoolbook" w:eastAsia="Century Schoolbook" w:hAnsi="Century Schoolbook" w:cs="Century Schoolbook"/>
      <w:i/>
      <w:iCs/>
      <w:sz w:val="13"/>
      <w:szCs w:val="13"/>
    </w:rPr>
  </w:style>
  <w:style w:type="paragraph" w:customStyle="1" w:styleId="Notaapidipagina60">
    <w:name w:val="Nota a piè di pagina (6)"/>
    <w:basedOn w:val="Normale"/>
    <w:link w:val="Notaapidipagina6"/>
    <w:rsid w:val="009A1B5B"/>
    <w:pPr>
      <w:shd w:val="clear" w:color="auto" w:fill="FFFFFF"/>
      <w:spacing w:line="0" w:lineRule="atLeast"/>
    </w:pPr>
    <w:rPr>
      <w:rFonts w:ascii="Century Schoolbook" w:eastAsia="Century Schoolbook" w:hAnsi="Century Schoolbook" w:cs="Century Schoolbook"/>
      <w:i/>
      <w:iCs/>
      <w:sz w:val="8"/>
      <w:szCs w:val="8"/>
    </w:rPr>
  </w:style>
  <w:style w:type="paragraph" w:customStyle="1" w:styleId="Notaapidipagina70">
    <w:name w:val="Nota a piè di pagina (7)"/>
    <w:basedOn w:val="Normale"/>
    <w:link w:val="Notaapidipagina7"/>
    <w:rsid w:val="009A1B5B"/>
    <w:pPr>
      <w:shd w:val="clear" w:color="auto" w:fill="FFFFFF"/>
      <w:spacing w:line="0" w:lineRule="atLeast"/>
    </w:pPr>
    <w:rPr>
      <w:rFonts w:ascii="Century Schoolbook" w:eastAsia="Century Schoolbook" w:hAnsi="Century Schoolbook" w:cs="Century Schoolbook"/>
      <w:sz w:val="8"/>
      <w:szCs w:val="8"/>
    </w:rPr>
  </w:style>
  <w:style w:type="paragraph" w:customStyle="1" w:styleId="Notaapidipagina80">
    <w:name w:val="Nota a piè di pagina (8)"/>
    <w:basedOn w:val="Normale"/>
    <w:link w:val="Notaapidipagina8"/>
    <w:rsid w:val="009A1B5B"/>
    <w:pPr>
      <w:shd w:val="clear" w:color="auto" w:fill="FFFFFF"/>
      <w:spacing w:line="0" w:lineRule="atLeast"/>
    </w:pPr>
    <w:rPr>
      <w:rFonts w:ascii="AngsanaUPC" w:eastAsia="AngsanaUPC" w:hAnsi="AngsanaUPC" w:cs="AngsanaUPC"/>
      <w:sz w:val="12"/>
      <w:szCs w:val="12"/>
    </w:rPr>
  </w:style>
  <w:style w:type="paragraph" w:customStyle="1" w:styleId="Notaapidipagina90">
    <w:name w:val="Nota a piè di pagina (9)"/>
    <w:basedOn w:val="Normale"/>
    <w:link w:val="Notaapidipagina9"/>
    <w:rsid w:val="009A1B5B"/>
    <w:pPr>
      <w:shd w:val="clear" w:color="auto" w:fill="FFFFFF"/>
      <w:spacing w:line="211" w:lineRule="exact"/>
      <w:jc w:val="both"/>
    </w:pPr>
    <w:rPr>
      <w:rFonts w:ascii="AngsanaUPC" w:eastAsia="AngsanaUPC" w:hAnsi="AngsanaUPC" w:cs="AngsanaUPC"/>
      <w:sz w:val="19"/>
      <w:szCs w:val="19"/>
    </w:rPr>
  </w:style>
  <w:style w:type="paragraph" w:customStyle="1" w:styleId="Notaapidipagina100">
    <w:name w:val="Nota a piè di pagina (10)"/>
    <w:basedOn w:val="Normale"/>
    <w:link w:val="Notaapidipagina10"/>
    <w:rsid w:val="009A1B5B"/>
    <w:pPr>
      <w:shd w:val="clear" w:color="auto" w:fill="FFFFFF"/>
      <w:spacing w:line="211" w:lineRule="exact"/>
      <w:jc w:val="both"/>
    </w:pPr>
    <w:rPr>
      <w:rFonts w:ascii="AngsanaUPC" w:eastAsia="AngsanaUPC" w:hAnsi="AngsanaUPC" w:cs="AngsanaUPC"/>
      <w:sz w:val="22"/>
      <w:szCs w:val="22"/>
    </w:rPr>
  </w:style>
  <w:style w:type="paragraph" w:customStyle="1" w:styleId="Notaapidipagina110">
    <w:name w:val="Nota a piè di pagina (11)"/>
    <w:basedOn w:val="Normale"/>
    <w:link w:val="Notaapidipagina11"/>
    <w:rsid w:val="009A1B5B"/>
    <w:pPr>
      <w:shd w:val="clear" w:color="auto" w:fill="FFFFFF"/>
      <w:spacing w:line="178" w:lineRule="exact"/>
    </w:pPr>
    <w:rPr>
      <w:rFonts w:ascii="Segoe UI" w:eastAsia="Segoe UI" w:hAnsi="Segoe UI" w:cs="Segoe UI"/>
      <w:b/>
      <w:bCs/>
      <w:i/>
      <w:iCs/>
      <w:sz w:val="13"/>
      <w:szCs w:val="13"/>
    </w:rPr>
  </w:style>
  <w:style w:type="paragraph" w:customStyle="1" w:styleId="Notaapidipagina120">
    <w:name w:val="Nota a piè di pagina (12)"/>
    <w:basedOn w:val="Normale"/>
    <w:link w:val="Notaapidipagina12"/>
    <w:rsid w:val="009A1B5B"/>
    <w:pPr>
      <w:shd w:val="clear" w:color="auto" w:fill="FFFFFF"/>
      <w:spacing w:line="0" w:lineRule="atLeast"/>
      <w:jc w:val="both"/>
    </w:pPr>
    <w:rPr>
      <w:rFonts w:ascii="Century Schoolbook" w:eastAsia="Century Schoolbook" w:hAnsi="Century Schoolbook" w:cs="Century Schoolbook"/>
      <w:b/>
      <w:bCs/>
      <w:sz w:val="17"/>
      <w:szCs w:val="17"/>
    </w:rPr>
  </w:style>
  <w:style w:type="paragraph" w:customStyle="1" w:styleId="Notaapidipagina130">
    <w:name w:val="Nota a piè di pagina (13)"/>
    <w:basedOn w:val="Normale"/>
    <w:link w:val="Notaapidipagina13"/>
    <w:rsid w:val="009A1B5B"/>
    <w:pPr>
      <w:shd w:val="clear" w:color="auto" w:fill="FFFFFF"/>
      <w:spacing w:line="211" w:lineRule="exact"/>
      <w:jc w:val="both"/>
    </w:pPr>
    <w:rPr>
      <w:rFonts w:ascii="Century Schoolbook" w:eastAsia="Century Schoolbook" w:hAnsi="Century Schoolbook" w:cs="Century Schoolbook"/>
      <w:sz w:val="16"/>
      <w:szCs w:val="16"/>
    </w:rPr>
  </w:style>
  <w:style w:type="paragraph" w:customStyle="1" w:styleId="Notaapidipagina140">
    <w:name w:val="Nota a piè di pagina (14)"/>
    <w:basedOn w:val="Normale"/>
    <w:link w:val="Notaapidipagina14"/>
    <w:rsid w:val="009A1B5B"/>
    <w:pPr>
      <w:shd w:val="clear" w:color="auto" w:fill="FFFFFF"/>
      <w:spacing w:line="211" w:lineRule="exact"/>
      <w:jc w:val="both"/>
    </w:pPr>
    <w:rPr>
      <w:rFonts w:ascii="AngsanaUPC" w:eastAsia="AngsanaUPC" w:hAnsi="AngsanaUPC" w:cs="AngsanaUPC"/>
      <w:i/>
      <w:iCs/>
      <w:sz w:val="22"/>
      <w:szCs w:val="22"/>
    </w:rPr>
  </w:style>
  <w:style w:type="paragraph" w:customStyle="1" w:styleId="Notaapidipagina150">
    <w:name w:val="Nota a piè di pagina (15)"/>
    <w:basedOn w:val="Normale"/>
    <w:link w:val="Notaapidipagina15"/>
    <w:rsid w:val="009A1B5B"/>
    <w:pPr>
      <w:shd w:val="clear" w:color="auto" w:fill="FFFFFF"/>
      <w:spacing w:line="211" w:lineRule="exact"/>
      <w:jc w:val="both"/>
    </w:pPr>
    <w:rPr>
      <w:rFonts w:ascii="Century Schoolbook" w:eastAsia="Century Schoolbook" w:hAnsi="Century Schoolbook" w:cs="Century Schoolbook"/>
      <w:i/>
      <w:iCs/>
      <w:sz w:val="15"/>
      <w:szCs w:val="15"/>
    </w:rPr>
  </w:style>
  <w:style w:type="paragraph" w:customStyle="1" w:styleId="Notaapidipagina160">
    <w:name w:val="Nota a piè di pagina (16)"/>
    <w:basedOn w:val="Normale"/>
    <w:link w:val="Notaapidipagina16"/>
    <w:rsid w:val="009A1B5B"/>
    <w:pPr>
      <w:shd w:val="clear" w:color="auto" w:fill="FFFFFF"/>
      <w:spacing w:line="197" w:lineRule="exact"/>
      <w:ind w:hanging="360"/>
      <w:jc w:val="both"/>
    </w:pPr>
    <w:rPr>
      <w:rFonts w:ascii="Century Schoolbook" w:eastAsia="Century Schoolbook" w:hAnsi="Century Schoolbook" w:cs="Century Schoolbook"/>
      <w:sz w:val="14"/>
      <w:szCs w:val="14"/>
    </w:rPr>
  </w:style>
  <w:style w:type="paragraph" w:customStyle="1" w:styleId="Notaapidipagina170">
    <w:name w:val="Nota a piè di pagina (17)"/>
    <w:basedOn w:val="Normale"/>
    <w:link w:val="Notaapidipagina17"/>
    <w:rsid w:val="009A1B5B"/>
    <w:pPr>
      <w:shd w:val="clear" w:color="auto" w:fill="FFFFFF"/>
      <w:spacing w:line="197" w:lineRule="exact"/>
    </w:pPr>
    <w:rPr>
      <w:rFonts w:ascii="AngsanaUPC" w:eastAsia="AngsanaUPC" w:hAnsi="AngsanaUPC" w:cs="AngsanaUPC"/>
      <w:i/>
      <w:iCs/>
      <w:sz w:val="22"/>
      <w:szCs w:val="22"/>
    </w:rPr>
  </w:style>
  <w:style w:type="paragraph" w:customStyle="1" w:styleId="Notaapidipagina180">
    <w:name w:val="Nota a piè di pagina (18)"/>
    <w:basedOn w:val="Normale"/>
    <w:link w:val="Notaapidipagina18"/>
    <w:rsid w:val="009A1B5B"/>
    <w:pPr>
      <w:shd w:val="clear" w:color="auto" w:fill="FFFFFF"/>
      <w:spacing w:line="0" w:lineRule="atLeast"/>
    </w:pPr>
    <w:rPr>
      <w:rFonts w:ascii="Century Schoolbook" w:eastAsia="Century Schoolbook" w:hAnsi="Century Schoolbook" w:cs="Century Schoolbook"/>
      <w:sz w:val="15"/>
      <w:szCs w:val="15"/>
    </w:rPr>
  </w:style>
  <w:style w:type="paragraph" w:customStyle="1" w:styleId="Notaapidipagina190">
    <w:name w:val="Nota a piè di pagina (19)"/>
    <w:basedOn w:val="Normale"/>
    <w:link w:val="Notaapidipagina19"/>
    <w:rsid w:val="009A1B5B"/>
    <w:pPr>
      <w:shd w:val="clear" w:color="auto" w:fill="FFFFFF"/>
      <w:spacing w:line="0" w:lineRule="atLeast"/>
    </w:pPr>
    <w:rPr>
      <w:rFonts w:ascii="AngsanaUPC" w:eastAsia="AngsanaUPC" w:hAnsi="AngsanaUPC" w:cs="AngsanaUPC"/>
      <w:sz w:val="16"/>
      <w:szCs w:val="16"/>
    </w:rPr>
  </w:style>
  <w:style w:type="paragraph" w:customStyle="1" w:styleId="Notaapidipagina201">
    <w:name w:val="Nota a piè di pagina (20)"/>
    <w:basedOn w:val="Normale"/>
    <w:link w:val="Notaapidipagina200"/>
    <w:rsid w:val="009A1B5B"/>
    <w:pPr>
      <w:shd w:val="clear" w:color="auto" w:fill="FFFFFF"/>
      <w:spacing w:line="0" w:lineRule="atLeast"/>
      <w:jc w:val="both"/>
    </w:pPr>
    <w:rPr>
      <w:rFonts w:ascii="Book Antiqua" w:eastAsia="Book Antiqua" w:hAnsi="Book Antiqua" w:cs="Book Antiqua"/>
      <w:i/>
      <w:iCs/>
      <w:sz w:val="14"/>
      <w:szCs w:val="14"/>
    </w:rPr>
  </w:style>
  <w:style w:type="paragraph" w:customStyle="1" w:styleId="Notaapidipagina211">
    <w:name w:val="Nota a piè di pagina (21)"/>
    <w:basedOn w:val="Normale"/>
    <w:link w:val="Notaapidipagina210"/>
    <w:rsid w:val="009A1B5B"/>
    <w:pPr>
      <w:shd w:val="clear" w:color="auto" w:fill="FFFFFF"/>
      <w:spacing w:line="0" w:lineRule="atLeast"/>
    </w:pPr>
    <w:rPr>
      <w:rFonts w:ascii="AngsanaUPC" w:eastAsia="AngsanaUPC" w:hAnsi="AngsanaUPC" w:cs="AngsanaUPC"/>
      <w:sz w:val="16"/>
      <w:szCs w:val="16"/>
    </w:rPr>
  </w:style>
  <w:style w:type="paragraph" w:customStyle="1" w:styleId="Notaapidipagina220">
    <w:name w:val="Nota a piè di pagina (22)"/>
    <w:basedOn w:val="Normale"/>
    <w:link w:val="Notaapidipagina22"/>
    <w:rsid w:val="009A1B5B"/>
    <w:pPr>
      <w:shd w:val="clear" w:color="auto" w:fill="FFFFFF"/>
      <w:spacing w:line="197" w:lineRule="exact"/>
      <w:jc w:val="both"/>
    </w:pPr>
    <w:rPr>
      <w:rFonts w:ascii="AngsanaUPC" w:eastAsia="AngsanaUPC" w:hAnsi="AngsanaUPC" w:cs="AngsanaUPC"/>
      <w:i/>
      <w:iCs/>
      <w:sz w:val="22"/>
      <w:szCs w:val="22"/>
    </w:rPr>
  </w:style>
  <w:style w:type="paragraph" w:customStyle="1" w:styleId="Notaapidipagina230">
    <w:name w:val="Nota a piè di pagina (23)"/>
    <w:basedOn w:val="Normale"/>
    <w:link w:val="Notaapidipagina23"/>
    <w:rsid w:val="009A1B5B"/>
    <w:pPr>
      <w:shd w:val="clear" w:color="auto" w:fill="FFFFFF"/>
      <w:spacing w:line="0" w:lineRule="atLeast"/>
      <w:jc w:val="both"/>
    </w:pPr>
    <w:rPr>
      <w:rFonts w:ascii="Century Schoolbook" w:eastAsia="Century Schoolbook" w:hAnsi="Century Schoolbook" w:cs="Century Schoolbook"/>
      <w:sz w:val="12"/>
      <w:szCs w:val="12"/>
    </w:rPr>
  </w:style>
  <w:style w:type="paragraph" w:customStyle="1" w:styleId="Notaapidipagina240">
    <w:name w:val="Nota a piè di pagina (24)"/>
    <w:basedOn w:val="Normale"/>
    <w:link w:val="Notaapidipagina24"/>
    <w:rsid w:val="009A1B5B"/>
    <w:pPr>
      <w:shd w:val="clear" w:color="auto" w:fill="FFFFFF"/>
      <w:spacing w:line="197" w:lineRule="exact"/>
      <w:jc w:val="both"/>
    </w:pPr>
    <w:rPr>
      <w:rFonts w:ascii="AngsanaUPC" w:eastAsia="AngsanaUPC" w:hAnsi="AngsanaUPC" w:cs="AngsanaUPC"/>
      <w:i/>
      <w:iCs/>
      <w:sz w:val="22"/>
      <w:szCs w:val="22"/>
    </w:rPr>
  </w:style>
  <w:style w:type="paragraph" w:customStyle="1" w:styleId="Notaapidipagina250">
    <w:name w:val="Nota a piè di pagina (25)"/>
    <w:basedOn w:val="Normale"/>
    <w:link w:val="Notaapidipagina25"/>
    <w:rsid w:val="009A1B5B"/>
    <w:pPr>
      <w:shd w:val="clear" w:color="auto" w:fill="FFFFFF"/>
      <w:spacing w:line="0" w:lineRule="atLeast"/>
      <w:jc w:val="both"/>
    </w:pPr>
    <w:rPr>
      <w:rFonts w:ascii="AngsanaUPC" w:eastAsia="AngsanaUPC" w:hAnsi="AngsanaUPC" w:cs="AngsanaUPC"/>
      <w:i/>
      <w:iCs/>
      <w:sz w:val="22"/>
      <w:szCs w:val="22"/>
    </w:rPr>
  </w:style>
  <w:style w:type="paragraph" w:customStyle="1" w:styleId="Notaapidipagina260">
    <w:name w:val="Nota a piè di pagina (26)"/>
    <w:basedOn w:val="Normale"/>
    <w:link w:val="Notaapidipagina26"/>
    <w:rsid w:val="009A1B5B"/>
    <w:pPr>
      <w:shd w:val="clear" w:color="auto" w:fill="FFFFFF"/>
      <w:spacing w:line="197" w:lineRule="exact"/>
      <w:jc w:val="both"/>
    </w:pPr>
    <w:rPr>
      <w:rFonts w:ascii="AngsanaUPC" w:eastAsia="AngsanaUPC" w:hAnsi="AngsanaUPC" w:cs="AngsanaUPC"/>
      <w:i/>
      <w:iCs/>
      <w:sz w:val="22"/>
      <w:szCs w:val="22"/>
    </w:rPr>
  </w:style>
  <w:style w:type="paragraph" w:customStyle="1" w:styleId="Notaapidipagina270">
    <w:name w:val="Nota a piè di pagina (27)"/>
    <w:basedOn w:val="Normale"/>
    <w:link w:val="Notaapidipagina27"/>
    <w:rsid w:val="009A1B5B"/>
    <w:pPr>
      <w:shd w:val="clear" w:color="auto" w:fill="FFFFFF"/>
      <w:spacing w:line="0" w:lineRule="atLeast"/>
    </w:pPr>
    <w:rPr>
      <w:rFonts w:ascii="Century Schoolbook" w:eastAsia="Century Schoolbook" w:hAnsi="Century Schoolbook" w:cs="Century Schoolbook"/>
      <w:b/>
      <w:bCs/>
      <w:sz w:val="14"/>
      <w:szCs w:val="14"/>
    </w:rPr>
  </w:style>
  <w:style w:type="paragraph" w:customStyle="1" w:styleId="Notaapidipagina280">
    <w:name w:val="Nota a piè di pagina (28)"/>
    <w:basedOn w:val="Normale"/>
    <w:link w:val="Notaapidipagina28"/>
    <w:rsid w:val="009A1B5B"/>
    <w:pPr>
      <w:shd w:val="clear" w:color="auto" w:fill="FFFFFF"/>
      <w:spacing w:line="0" w:lineRule="atLeast"/>
    </w:pPr>
    <w:rPr>
      <w:rFonts w:ascii="AngsanaUPC" w:eastAsia="AngsanaUPC" w:hAnsi="AngsanaUPC" w:cs="AngsanaUPC"/>
      <w:sz w:val="15"/>
      <w:szCs w:val="15"/>
    </w:rPr>
  </w:style>
  <w:style w:type="paragraph" w:customStyle="1" w:styleId="Notaapidipagina290">
    <w:name w:val="Nota a piè di pagina (29)"/>
    <w:basedOn w:val="Normale"/>
    <w:link w:val="Notaapidipagina29"/>
    <w:rsid w:val="009A1B5B"/>
    <w:pPr>
      <w:shd w:val="clear" w:color="auto" w:fill="FFFFFF"/>
      <w:spacing w:line="0" w:lineRule="atLeast"/>
      <w:jc w:val="both"/>
    </w:pPr>
    <w:rPr>
      <w:rFonts w:ascii="AngsanaUPC" w:eastAsia="AngsanaUPC" w:hAnsi="AngsanaUPC" w:cs="AngsanaUPC"/>
    </w:rPr>
  </w:style>
  <w:style w:type="paragraph" w:customStyle="1" w:styleId="Notaapidipagina301">
    <w:name w:val="Nota a piè di pagina (30)"/>
    <w:basedOn w:val="Normale"/>
    <w:link w:val="Notaapidipagina300"/>
    <w:rsid w:val="009A1B5B"/>
    <w:pPr>
      <w:shd w:val="clear" w:color="auto" w:fill="FFFFFF"/>
      <w:spacing w:line="0" w:lineRule="atLeast"/>
    </w:pPr>
    <w:rPr>
      <w:rFonts w:ascii="Century Schoolbook" w:eastAsia="Century Schoolbook" w:hAnsi="Century Schoolbook" w:cs="Century Schoolbook"/>
      <w:sz w:val="19"/>
      <w:szCs w:val="19"/>
    </w:rPr>
  </w:style>
  <w:style w:type="paragraph" w:customStyle="1" w:styleId="Notaapidipagina311">
    <w:name w:val="Nota a piè di pagina (31)"/>
    <w:basedOn w:val="Normale"/>
    <w:link w:val="Notaapidipagina310"/>
    <w:rsid w:val="009A1B5B"/>
    <w:pPr>
      <w:shd w:val="clear" w:color="auto" w:fill="FFFFFF"/>
      <w:spacing w:line="0" w:lineRule="atLeast"/>
      <w:ind w:hanging="240"/>
      <w:jc w:val="both"/>
    </w:pPr>
    <w:rPr>
      <w:rFonts w:ascii="Century Schoolbook" w:eastAsia="Century Schoolbook" w:hAnsi="Century Schoolbook" w:cs="Century Schoolbook"/>
      <w:sz w:val="14"/>
      <w:szCs w:val="14"/>
    </w:rPr>
  </w:style>
  <w:style w:type="paragraph" w:customStyle="1" w:styleId="Notaapidipagina321">
    <w:name w:val="Nota a piè di pagina (32)"/>
    <w:basedOn w:val="Normale"/>
    <w:link w:val="Notaapidipagina320"/>
    <w:rsid w:val="009A1B5B"/>
    <w:pPr>
      <w:shd w:val="clear" w:color="auto" w:fill="FFFFFF"/>
      <w:spacing w:line="202" w:lineRule="exact"/>
      <w:ind w:hanging="340"/>
      <w:jc w:val="both"/>
    </w:pPr>
    <w:rPr>
      <w:rFonts w:ascii="Georgia" w:eastAsia="Georgia" w:hAnsi="Georgia" w:cs="Georgia"/>
      <w:i/>
      <w:iCs/>
      <w:sz w:val="12"/>
      <w:szCs w:val="12"/>
    </w:rPr>
  </w:style>
  <w:style w:type="paragraph" w:customStyle="1" w:styleId="Notaapidipagina330">
    <w:name w:val="Nota a piè di pagina (33)"/>
    <w:basedOn w:val="Normale"/>
    <w:link w:val="Notaapidipagina33"/>
    <w:rsid w:val="009A1B5B"/>
    <w:pPr>
      <w:shd w:val="clear" w:color="auto" w:fill="FFFFFF"/>
      <w:spacing w:line="197" w:lineRule="exact"/>
      <w:ind w:hanging="300"/>
      <w:jc w:val="both"/>
    </w:pPr>
    <w:rPr>
      <w:rFonts w:ascii="Book Antiqua" w:eastAsia="Book Antiqua" w:hAnsi="Book Antiqua" w:cs="Book Antiqua"/>
      <w:i/>
      <w:iCs/>
      <w:sz w:val="14"/>
      <w:szCs w:val="14"/>
    </w:rPr>
  </w:style>
  <w:style w:type="paragraph" w:customStyle="1" w:styleId="Notaapidipagina340">
    <w:name w:val="Nota a piè di pagina (34)"/>
    <w:basedOn w:val="Normale"/>
    <w:link w:val="Notaapidipagina34"/>
    <w:rsid w:val="009A1B5B"/>
    <w:pPr>
      <w:shd w:val="clear" w:color="auto" w:fill="FFFFFF"/>
      <w:spacing w:line="197" w:lineRule="exact"/>
      <w:ind w:hanging="340"/>
    </w:pPr>
    <w:rPr>
      <w:rFonts w:ascii="Century Schoolbook" w:eastAsia="Century Schoolbook" w:hAnsi="Century Schoolbook" w:cs="Century Schoolbook"/>
      <w:sz w:val="15"/>
      <w:szCs w:val="15"/>
    </w:rPr>
  </w:style>
  <w:style w:type="paragraph" w:customStyle="1" w:styleId="Notaapidipagina350">
    <w:name w:val="Nota a piè di pagina (35)"/>
    <w:basedOn w:val="Normale"/>
    <w:link w:val="Notaapidipagina35"/>
    <w:rsid w:val="009A1B5B"/>
    <w:pPr>
      <w:shd w:val="clear" w:color="auto" w:fill="FFFFFF"/>
      <w:spacing w:line="197" w:lineRule="exact"/>
      <w:ind w:hanging="320"/>
      <w:jc w:val="both"/>
    </w:pPr>
    <w:rPr>
      <w:rFonts w:ascii="Century Schoolbook" w:eastAsia="Century Schoolbook" w:hAnsi="Century Schoolbook" w:cs="Century Schoolbook"/>
      <w:i/>
      <w:iCs/>
      <w:sz w:val="13"/>
      <w:szCs w:val="13"/>
    </w:rPr>
  </w:style>
  <w:style w:type="paragraph" w:customStyle="1" w:styleId="Corpodeltesto21">
    <w:name w:val="Corpo del testo (2)"/>
    <w:basedOn w:val="Normale"/>
    <w:link w:val="Corpodeltesto20"/>
    <w:rsid w:val="009A1B5B"/>
    <w:pPr>
      <w:shd w:val="clear" w:color="auto" w:fill="FFFFFF"/>
      <w:spacing w:line="0" w:lineRule="atLeast"/>
    </w:pPr>
    <w:rPr>
      <w:rFonts w:ascii="Century Schoolbook" w:eastAsia="Century Schoolbook" w:hAnsi="Century Schoolbook" w:cs="Century Schoolbook"/>
      <w:sz w:val="20"/>
      <w:szCs w:val="20"/>
    </w:rPr>
  </w:style>
  <w:style w:type="paragraph" w:customStyle="1" w:styleId="Intestazioneopidipagina0">
    <w:name w:val="Intestazione o piè di pagina"/>
    <w:basedOn w:val="Normale"/>
    <w:link w:val="Intestazioneopidipagina"/>
    <w:rsid w:val="009A1B5B"/>
    <w:pPr>
      <w:shd w:val="clear" w:color="auto" w:fill="FFFFFF"/>
      <w:spacing w:line="0" w:lineRule="atLeast"/>
    </w:pPr>
    <w:rPr>
      <w:rFonts w:ascii="AngsanaUPC" w:eastAsia="AngsanaUPC" w:hAnsi="AngsanaUPC" w:cs="AngsanaUPC"/>
      <w:b/>
      <w:bCs/>
      <w:sz w:val="30"/>
      <w:szCs w:val="30"/>
    </w:rPr>
  </w:style>
  <w:style w:type="paragraph" w:customStyle="1" w:styleId="Corpodeltesto30">
    <w:name w:val="Corpo del testo (3)"/>
    <w:basedOn w:val="Normale"/>
    <w:link w:val="Corpodeltesto3"/>
    <w:rsid w:val="009A1B5B"/>
    <w:pPr>
      <w:shd w:val="clear" w:color="auto" w:fill="FFFFFF"/>
      <w:spacing w:line="0" w:lineRule="atLeast"/>
      <w:jc w:val="center"/>
    </w:pPr>
    <w:rPr>
      <w:rFonts w:ascii="AngsanaUPC" w:eastAsia="AngsanaUPC" w:hAnsi="AngsanaUPC" w:cs="AngsanaUPC"/>
      <w:b/>
      <w:bCs/>
      <w:sz w:val="52"/>
      <w:szCs w:val="52"/>
    </w:rPr>
  </w:style>
  <w:style w:type="paragraph" w:customStyle="1" w:styleId="Titolo30">
    <w:name w:val="Titolo #3"/>
    <w:basedOn w:val="Normale"/>
    <w:link w:val="Titolo3"/>
    <w:rsid w:val="009A1B5B"/>
    <w:pPr>
      <w:shd w:val="clear" w:color="auto" w:fill="FFFFFF"/>
      <w:spacing w:line="0" w:lineRule="atLeast"/>
      <w:outlineLvl w:val="2"/>
    </w:pPr>
    <w:rPr>
      <w:rFonts w:ascii="Century Schoolbook" w:eastAsia="Century Schoolbook" w:hAnsi="Century Schoolbook" w:cs="Century Schoolbook"/>
      <w:spacing w:val="-10"/>
      <w:sz w:val="48"/>
      <w:szCs w:val="48"/>
    </w:rPr>
  </w:style>
  <w:style w:type="paragraph" w:customStyle="1" w:styleId="Corpodeltesto40">
    <w:name w:val="Corpo del testo (4)"/>
    <w:basedOn w:val="Normale"/>
    <w:link w:val="Corpodeltesto4"/>
    <w:rsid w:val="009A1B5B"/>
    <w:pPr>
      <w:shd w:val="clear" w:color="auto" w:fill="FFFFFF"/>
      <w:spacing w:line="366" w:lineRule="exact"/>
      <w:jc w:val="center"/>
    </w:pPr>
    <w:rPr>
      <w:rFonts w:ascii="Century Schoolbook" w:eastAsia="Century Schoolbook" w:hAnsi="Century Schoolbook" w:cs="Century Schoolbook"/>
      <w:b/>
      <w:bCs/>
      <w:sz w:val="22"/>
      <w:szCs w:val="22"/>
    </w:rPr>
  </w:style>
  <w:style w:type="paragraph" w:customStyle="1" w:styleId="Corpodeltesto50">
    <w:name w:val="Corpo del testo (5)"/>
    <w:basedOn w:val="Normale"/>
    <w:link w:val="Corpodeltesto5"/>
    <w:rsid w:val="009A1B5B"/>
    <w:pPr>
      <w:shd w:val="clear" w:color="auto" w:fill="FFFFFF"/>
      <w:spacing w:line="424" w:lineRule="exact"/>
      <w:jc w:val="center"/>
    </w:pPr>
    <w:rPr>
      <w:rFonts w:ascii="Century Schoolbook" w:eastAsia="Century Schoolbook" w:hAnsi="Century Schoolbook" w:cs="Century Schoolbook"/>
      <w:b/>
      <w:bCs/>
      <w:sz w:val="15"/>
      <w:szCs w:val="15"/>
    </w:rPr>
  </w:style>
  <w:style w:type="paragraph" w:customStyle="1" w:styleId="Corpodeltesto60">
    <w:name w:val="Corpo del testo (6)"/>
    <w:basedOn w:val="Normale"/>
    <w:link w:val="Corpodeltesto6"/>
    <w:rsid w:val="009A1B5B"/>
    <w:pPr>
      <w:shd w:val="clear" w:color="auto" w:fill="FFFFFF"/>
      <w:spacing w:line="424" w:lineRule="exact"/>
      <w:jc w:val="center"/>
    </w:pPr>
    <w:rPr>
      <w:rFonts w:ascii="Century Schoolbook" w:eastAsia="Century Schoolbook" w:hAnsi="Century Schoolbook" w:cs="Century Schoolbook"/>
      <w:b/>
      <w:bCs/>
      <w:sz w:val="26"/>
      <w:szCs w:val="26"/>
    </w:rPr>
  </w:style>
  <w:style w:type="paragraph" w:customStyle="1" w:styleId="Titolo10">
    <w:name w:val="Titolo #1"/>
    <w:basedOn w:val="Normale"/>
    <w:link w:val="Titolo1"/>
    <w:rsid w:val="009A1B5B"/>
    <w:pPr>
      <w:shd w:val="clear" w:color="auto" w:fill="FFFFFF"/>
      <w:spacing w:line="0" w:lineRule="atLeast"/>
      <w:outlineLvl w:val="0"/>
    </w:pPr>
    <w:rPr>
      <w:rFonts w:ascii="AngsanaUPC" w:eastAsia="AngsanaUPC" w:hAnsi="AngsanaUPC" w:cs="AngsanaUPC"/>
      <w:sz w:val="90"/>
      <w:szCs w:val="90"/>
    </w:rPr>
  </w:style>
  <w:style w:type="paragraph" w:customStyle="1" w:styleId="Corpodeltesto70">
    <w:name w:val="Corpo del testo (7)"/>
    <w:basedOn w:val="Normale"/>
    <w:link w:val="Corpodeltesto7"/>
    <w:rsid w:val="009A1B5B"/>
    <w:pPr>
      <w:shd w:val="clear" w:color="auto" w:fill="FFFFFF"/>
      <w:spacing w:line="0" w:lineRule="atLeast"/>
    </w:pPr>
    <w:rPr>
      <w:rFonts w:ascii="Times New Roman" w:eastAsia="Times New Roman" w:hAnsi="Times New Roman"/>
      <w:sz w:val="20"/>
      <w:szCs w:val="20"/>
    </w:rPr>
  </w:style>
  <w:style w:type="paragraph" w:customStyle="1" w:styleId="Titolo20">
    <w:name w:val="Titolo #2"/>
    <w:basedOn w:val="Normale"/>
    <w:link w:val="Titolo2"/>
    <w:rsid w:val="009A1B5B"/>
    <w:pPr>
      <w:shd w:val="clear" w:color="auto" w:fill="FFFFFF"/>
      <w:spacing w:line="0" w:lineRule="atLeast"/>
      <w:outlineLvl w:val="1"/>
    </w:pPr>
    <w:rPr>
      <w:rFonts w:ascii="AngsanaUPC" w:eastAsia="AngsanaUPC" w:hAnsi="AngsanaUPC" w:cs="AngsanaUPC"/>
      <w:sz w:val="90"/>
      <w:szCs w:val="90"/>
    </w:rPr>
  </w:style>
  <w:style w:type="paragraph" w:customStyle="1" w:styleId="Titolo60">
    <w:name w:val="Titolo #6"/>
    <w:basedOn w:val="Normale"/>
    <w:link w:val="Titolo6"/>
    <w:rsid w:val="009A1B5B"/>
    <w:pPr>
      <w:shd w:val="clear" w:color="auto" w:fill="FFFFFF"/>
      <w:spacing w:line="0" w:lineRule="atLeast"/>
      <w:jc w:val="center"/>
      <w:outlineLvl w:val="5"/>
    </w:pPr>
    <w:rPr>
      <w:rFonts w:ascii="Century Schoolbook" w:eastAsia="Century Schoolbook" w:hAnsi="Century Schoolbook" w:cs="Century Schoolbook"/>
      <w:b/>
      <w:bCs/>
      <w:sz w:val="22"/>
      <w:szCs w:val="22"/>
    </w:rPr>
  </w:style>
  <w:style w:type="paragraph" w:customStyle="1" w:styleId="Titolo620">
    <w:name w:val="Titolo #6 (2)"/>
    <w:basedOn w:val="Normale"/>
    <w:link w:val="Titolo62"/>
    <w:rsid w:val="009A1B5B"/>
    <w:pPr>
      <w:shd w:val="clear" w:color="auto" w:fill="FFFFFF"/>
      <w:spacing w:line="0" w:lineRule="atLeast"/>
      <w:jc w:val="center"/>
      <w:outlineLvl w:val="5"/>
    </w:pPr>
    <w:rPr>
      <w:rFonts w:ascii="Segoe UI" w:eastAsia="Segoe UI" w:hAnsi="Segoe UI" w:cs="Segoe UI"/>
      <w:b/>
      <w:bCs/>
      <w:sz w:val="26"/>
      <w:szCs w:val="26"/>
    </w:rPr>
  </w:style>
  <w:style w:type="paragraph" w:customStyle="1" w:styleId="Titolo50">
    <w:name w:val="Titolo #5"/>
    <w:basedOn w:val="Normale"/>
    <w:link w:val="Titolo5"/>
    <w:rsid w:val="009A1B5B"/>
    <w:pPr>
      <w:shd w:val="clear" w:color="auto" w:fill="FFFFFF"/>
      <w:spacing w:line="0" w:lineRule="atLeast"/>
      <w:jc w:val="center"/>
      <w:outlineLvl w:val="4"/>
    </w:pPr>
    <w:rPr>
      <w:rFonts w:ascii="Century Schoolbook" w:eastAsia="Century Schoolbook" w:hAnsi="Century Schoolbook" w:cs="Century Schoolbook"/>
      <w:sz w:val="20"/>
      <w:szCs w:val="20"/>
    </w:rPr>
  </w:style>
  <w:style w:type="paragraph" w:customStyle="1" w:styleId="Titolo320">
    <w:name w:val="Titolo #3 (2)"/>
    <w:basedOn w:val="Normale"/>
    <w:link w:val="Titolo32"/>
    <w:rsid w:val="009A1B5B"/>
    <w:pPr>
      <w:shd w:val="clear" w:color="auto" w:fill="FFFFFF"/>
      <w:spacing w:line="0" w:lineRule="atLeast"/>
      <w:outlineLvl w:val="2"/>
    </w:pPr>
    <w:rPr>
      <w:rFonts w:ascii="Century Schoolbook" w:eastAsia="Century Schoolbook" w:hAnsi="Century Schoolbook" w:cs="Century Schoolbook"/>
      <w:sz w:val="48"/>
      <w:szCs w:val="48"/>
    </w:rPr>
  </w:style>
  <w:style w:type="paragraph" w:customStyle="1" w:styleId="Corpodeltesto80">
    <w:name w:val="Corpo del testo (8)"/>
    <w:basedOn w:val="Normale"/>
    <w:link w:val="Corpodeltesto8"/>
    <w:rsid w:val="009A1B5B"/>
    <w:pPr>
      <w:shd w:val="clear" w:color="auto" w:fill="FFFFFF"/>
      <w:spacing w:line="580" w:lineRule="exact"/>
      <w:jc w:val="center"/>
    </w:pPr>
    <w:rPr>
      <w:rFonts w:ascii="Century Schoolbook" w:eastAsia="Century Schoolbook" w:hAnsi="Century Schoolbook" w:cs="Century Schoolbook"/>
      <w:b/>
      <w:bCs/>
      <w:sz w:val="17"/>
      <w:szCs w:val="17"/>
    </w:rPr>
  </w:style>
  <w:style w:type="paragraph" w:customStyle="1" w:styleId="Titolo40">
    <w:name w:val="Titolo #4"/>
    <w:basedOn w:val="Normale"/>
    <w:link w:val="Titolo4"/>
    <w:rsid w:val="009A1B5B"/>
    <w:pPr>
      <w:shd w:val="clear" w:color="auto" w:fill="FFFFFF"/>
      <w:spacing w:line="0" w:lineRule="atLeast"/>
      <w:jc w:val="center"/>
      <w:outlineLvl w:val="3"/>
    </w:pPr>
    <w:rPr>
      <w:rFonts w:ascii="AngsanaUPC" w:eastAsia="AngsanaUPC" w:hAnsi="AngsanaUPC" w:cs="AngsanaUPC"/>
      <w:sz w:val="58"/>
      <w:szCs w:val="58"/>
    </w:rPr>
  </w:style>
  <w:style w:type="paragraph" w:customStyle="1" w:styleId="Titolo420">
    <w:name w:val="Titolo #4 (2)"/>
    <w:basedOn w:val="Normale"/>
    <w:link w:val="Titolo42"/>
    <w:rsid w:val="009A1B5B"/>
    <w:pPr>
      <w:shd w:val="clear" w:color="auto" w:fill="FFFFFF"/>
      <w:spacing w:line="0" w:lineRule="atLeast"/>
      <w:jc w:val="right"/>
      <w:outlineLvl w:val="3"/>
    </w:pPr>
    <w:rPr>
      <w:rFonts w:ascii="Century Schoolbook" w:eastAsia="Century Schoolbook" w:hAnsi="Century Schoolbook" w:cs="Century Schoolbook"/>
      <w:b/>
      <w:bCs/>
      <w:sz w:val="22"/>
      <w:szCs w:val="22"/>
    </w:rPr>
  </w:style>
  <w:style w:type="paragraph" w:customStyle="1" w:styleId="Corpodeltesto90">
    <w:name w:val="Corpo del testo (9)"/>
    <w:basedOn w:val="Normale"/>
    <w:link w:val="Corpodeltesto9"/>
    <w:rsid w:val="009A1B5B"/>
    <w:pPr>
      <w:shd w:val="clear" w:color="auto" w:fill="FFFFFF"/>
      <w:spacing w:line="0" w:lineRule="atLeast"/>
    </w:pPr>
    <w:rPr>
      <w:rFonts w:ascii="AngsanaUPC" w:eastAsia="AngsanaUPC" w:hAnsi="AngsanaUPC" w:cs="AngsanaUPC"/>
      <w:sz w:val="90"/>
      <w:szCs w:val="90"/>
    </w:rPr>
  </w:style>
  <w:style w:type="paragraph" w:customStyle="1" w:styleId="Corpodeltesto100">
    <w:name w:val="Corpo del testo (10)"/>
    <w:basedOn w:val="Normale"/>
    <w:link w:val="Corpodeltesto10"/>
    <w:rsid w:val="009A1B5B"/>
    <w:pPr>
      <w:shd w:val="clear" w:color="auto" w:fill="FFFFFF"/>
      <w:spacing w:line="209" w:lineRule="exact"/>
    </w:pPr>
    <w:rPr>
      <w:rFonts w:ascii="AngsanaUPC" w:eastAsia="AngsanaUPC" w:hAnsi="AngsanaUPC" w:cs="AngsanaUPC"/>
      <w:b/>
      <w:bCs/>
      <w:i/>
      <w:iCs/>
      <w:sz w:val="32"/>
      <w:szCs w:val="32"/>
    </w:rPr>
  </w:style>
  <w:style w:type="paragraph" w:customStyle="1" w:styleId="Corpodeltesto110">
    <w:name w:val="Corpo del testo (11)"/>
    <w:basedOn w:val="Normale"/>
    <w:link w:val="Corpodeltesto11"/>
    <w:rsid w:val="009A1B5B"/>
    <w:pPr>
      <w:shd w:val="clear" w:color="auto" w:fill="FFFFFF"/>
      <w:spacing w:line="208" w:lineRule="exact"/>
    </w:pPr>
    <w:rPr>
      <w:rFonts w:ascii="Century Schoolbook" w:eastAsia="Century Schoolbook" w:hAnsi="Century Schoolbook" w:cs="Century Schoolbook"/>
      <w:b/>
      <w:bCs/>
      <w:i/>
      <w:iCs/>
      <w:sz w:val="20"/>
      <w:szCs w:val="20"/>
    </w:rPr>
  </w:style>
  <w:style w:type="paragraph" w:customStyle="1" w:styleId="Titolo70">
    <w:name w:val="Titolo #7"/>
    <w:basedOn w:val="Normale"/>
    <w:link w:val="Titolo7"/>
    <w:rsid w:val="009A1B5B"/>
    <w:pPr>
      <w:shd w:val="clear" w:color="auto" w:fill="FFFFFF"/>
      <w:spacing w:line="0" w:lineRule="atLeast"/>
      <w:jc w:val="right"/>
      <w:outlineLvl w:val="6"/>
    </w:pPr>
    <w:rPr>
      <w:rFonts w:ascii="Century Schoolbook" w:eastAsia="Century Schoolbook" w:hAnsi="Century Schoolbook" w:cs="Century Schoolbook"/>
      <w:b/>
      <w:bCs/>
      <w:sz w:val="22"/>
      <w:szCs w:val="22"/>
    </w:rPr>
  </w:style>
  <w:style w:type="paragraph" w:customStyle="1" w:styleId="Corpodeltesto120">
    <w:name w:val="Corpo del testo (12)"/>
    <w:basedOn w:val="Normale"/>
    <w:link w:val="Corpodeltesto12"/>
    <w:rsid w:val="009A1B5B"/>
    <w:pPr>
      <w:shd w:val="clear" w:color="auto" w:fill="FFFFFF"/>
      <w:spacing w:line="208" w:lineRule="exact"/>
      <w:jc w:val="both"/>
    </w:pPr>
    <w:rPr>
      <w:rFonts w:ascii="Century Schoolbook" w:eastAsia="Century Schoolbook" w:hAnsi="Century Schoolbook" w:cs="Century Schoolbook"/>
      <w:sz w:val="20"/>
      <w:szCs w:val="20"/>
    </w:rPr>
  </w:style>
  <w:style w:type="paragraph" w:customStyle="1" w:styleId="Titolo720">
    <w:name w:val="Titolo #7 (2)"/>
    <w:basedOn w:val="Normale"/>
    <w:link w:val="Titolo72"/>
    <w:rsid w:val="009A1B5B"/>
    <w:pPr>
      <w:shd w:val="clear" w:color="auto" w:fill="FFFFFF"/>
      <w:spacing w:line="0" w:lineRule="atLeast"/>
      <w:jc w:val="both"/>
      <w:outlineLvl w:val="6"/>
    </w:pPr>
    <w:rPr>
      <w:rFonts w:ascii="Impact" w:eastAsia="Impact" w:hAnsi="Impact" w:cs="Impact"/>
      <w:spacing w:val="10"/>
      <w:sz w:val="15"/>
      <w:szCs w:val="15"/>
    </w:rPr>
  </w:style>
  <w:style w:type="paragraph" w:customStyle="1" w:styleId="Corpodeltesto130">
    <w:name w:val="Corpo del testo (13)"/>
    <w:basedOn w:val="Normale"/>
    <w:link w:val="Corpodeltesto13"/>
    <w:rsid w:val="009A1B5B"/>
    <w:pPr>
      <w:shd w:val="clear" w:color="auto" w:fill="FFFFFF"/>
      <w:spacing w:line="0" w:lineRule="atLeast"/>
      <w:jc w:val="both"/>
    </w:pPr>
    <w:rPr>
      <w:rFonts w:ascii="Century Schoolbook" w:eastAsia="Century Schoolbook" w:hAnsi="Century Schoolbook" w:cs="Century Schoolbook"/>
      <w:b/>
      <w:bCs/>
      <w:sz w:val="17"/>
      <w:szCs w:val="17"/>
    </w:rPr>
  </w:style>
  <w:style w:type="paragraph" w:customStyle="1" w:styleId="Corpodeltesto140">
    <w:name w:val="Corpo del testo (14)"/>
    <w:basedOn w:val="Normale"/>
    <w:link w:val="Corpodeltesto14"/>
    <w:rsid w:val="009A1B5B"/>
    <w:pPr>
      <w:shd w:val="clear" w:color="auto" w:fill="FFFFFF"/>
      <w:spacing w:line="0" w:lineRule="atLeast"/>
    </w:pPr>
    <w:rPr>
      <w:rFonts w:ascii="Tahoma" w:eastAsia="Tahoma" w:hAnsi="Tahoma" w:cs="Tahoma"/>
      <w:sz w:val="18"/>
      <w:szCs w:val="18"/>
    </w:rPr>
  </w:style>
  <w:style w:type="paragraph" w:customStyle="1" w:styleId="Titolo630">
    <w:name w:val="Titolo #6 (3)"/>
    <w:basedOn w:val="Normale"/>
    <w:link w:val="Titolo63"/>
    <w:rsid w:val="009A1B5B"/>
    <w:pPr>
      <w:shd w:val="clear" w:color="auto" w:fill="FFFFFF"/>
      <w:spacing w:line="262" w:lineRule="exact"/>
      <w:ind w:hanging="1660"/>
      <w:outlineLvl w:val="5"/>
    </w:pPr>
    <w:rPr>
      <w:rFonts w:ascii="AngsanaUPC" w:eastAsia="AngsanaUPC" w:hAnsi="AngsanaUPC" w:cs="AngsanaUPC"/>
      <w:b/>
      <w:bCs/>
      <w:sz w:val="42"/>
      <w:szCs w:val="42"/>
    </w:rPr>
  </w:style>
  <w:style w:type="paragraph" w:customStyle="1" w:styleId="Corpodeltesto150">
    <w:name w:val="Corpo del testo (15)"/>
    <w:basedOn w:val="Normale"/>
    <w:link w:val="Corpodeltesto15"/>
    <w:rsid w:val="009A1B5B"/>
    <w:pPr>
      <w:shd w:val="clear" w:color="auto" w:fill="FFFFFF"/>
      <w:spacing w:line="0" w:lineRule="atLeast"/>
    </w:pPr>
    <w:rPr>
      <w:rFonts w:ascii="AngsanaUPC" w:eastAsia="AngsanaUPC" w:hAnsi="AngsanaUPC" w:cs="AngsanaUPC"/>
      <w:b/>
      <w:bCs/>
      <w:sz w:val="38"/>
      <w:szCs w:val="38"/>
    </w:rPr>
  </w:style>
  <w:style w:type="paragraph" w:customStyle="1" w:styleId="Corpodeltesto160">
    <w:name w:val="Corpo del testo (16)"/>
    <w:basedOn w:val="Normale"/>
    <w:link w:val="Corpodeltesto16"/>
    <w:rsid w:val="009A1B5B"/>
    <w:pPr>
      <w:shd w:val="clear" w:color="auto" w:fill="FFFFFF"/>
      <w:spacing w:line="259" w:lineRule="exact"/>
    </w:pPr>
    <w:rPr>
      <w:rFonts w:ascii="Century Schoolbook" w:eastAsia="Century Schoolbook" w:hAnsi="Century Schoolbook" w:cs="Century Schoolbook"/>
      <w:sz w:val="20"/>
      <w:szCs w:val="20"/>
    </w:rPr>
  </w:style>
  <w:style w:type="paragraph" w:customStyle="1" w:styleId="Corpodeltesto170">
    <w:name w:val="Corpo del testo (17)"/>
    <w:basedOn w:val="Normale"/>
    <w:link w:val="Corpodeltesto17"/>
    <w:rsid w:val="009A1B5B"/>
    <w:pPr>
      <w:shd w:val="clear" w:color="auto" w:fill="FFFFFF"/>
      <w:spacing w:line="259" w:lineRule="exact"/>
      <w:ind w:firstLine="760"/>
    </w:pPr>
    <w:rPr>
      <w:rFonts w:ascii="Century Schoolbook" w:eastAsia="Century Schoolbook" w:hAnsi="Century Schoolbook" w:cs="Century Schoolbook"/>
      <w:sz w:val="22"/>
      <w:szCs w:val="22"/>
    </w:rPr>
  </w:style>
  <w:style w:type="paragraph" w:customStyle="1" w:styleId="Titolo733">
    <w:name w:val="Titolo #7 (3)"/>
    <w:basedOn w:val="Normale"/>
    <w:link w:val="Titolo731"/>
    <w:rsid w:val="009A1B5B"/>
    <w:pPr>
      <w:shd w:val="clear" w:color="auto" w:fill="FFFFFF"/>
      <w:spacing w:line="0" w:lineRule="atLeast"/>
      <w:outlineLvl w:val="6"/>
    </w:pPr>
    <w:rPr>
      <w:rFonts w:ascii="Century Schoolbook" w:eastAsia="Century Schoolbook" w:hAnsi="Century Schoolbook" w:cs="Century Schoolbook"/>
      <w:sz w:val="20"/>
      <w:szCs w:val="20"/>
    </w:rPr>
  </w:style>
  <w:style w:type="paragraph" w:customStyle="1" w:styleId="Corpodeltesto182">
    <w:name w:val="Corpo del testo (18)"/>
    <w:basedOn w:val="Normale"/>
    <w:link w:val="Corpodeltesto181"/>
    <w:rsid w:val="009A1B5B"/>
    <w:pPr>
      <w:shd w:val="clear" w:color="auto" w:fill="FFFFFF"/>
      <w:spacing w:line="262" w:lineRule="exact"/>
    </w:pPr>
    <w:rPr>
      <w:rFonts w:ascii="Century Schoolbook" w:eastAsia="Century Schoolbook" w:hAnsi="Century Schoolbook" w:cs="Century Schoolbook"/>
      <w:sz w:val="20"/>
      <w:szCs w:val="20"/>
    </w:rPr>
  </w:style>
  <w:style w:type="paragraph" w:customStyle="1" w:styleId="Corpodeltesto190">
    <w:name w:val="Corpo del testo (19)"/>
    <w:basedOn w:val="Normale"/>
    <w:link w:val="Corpodeltesto19"/>
    <w:rsid w:val="009A1B5B"/>
    <w:pPr>
      <w:shd w:val="clear" w:color="auto" w:fill="FFFFFF"/>
      <w:spacing w:line="259" w:lineRule="exact"/>
    </w:pPr>
    <w:rPr>
      <w:rFonts w:ascii="Century Schoolbook" w:eastAsia="Century Schoolbook" w:hAnsi="Century Schoolbook" w:cs="Century Schoolbook"/>
      <w:sz w:val="20"/>
      <w:szCs w:val="20"/>
    </w:rPr>
  </w:style>
  <w:style w:type="paragraph" w:customStyle="1" w:styleId="Corpodeltesto201">
    <w:name w:val="Corpo del testo (20)"/>
    <w:basedOn w:val="Normale"/>
    <w:link w:val="Corpodeltesto200"/>
    <w:rsid w:val="009A1B5B"/>
    <w:pPr>
      <w:shd w:val="clear" w:color="auto" w:fill="FFFFFF"/>
      <w:spacing w:line="0" w:lineRule="atLeast"/>
    </w:pPr>
    <w:rPr>
      <w:rFonts w:ascii="Century Schoolbook" w:eastAsia="Century Schoolbook" w:hAnsi="Century Schoolbook" w:cs="Century Schoolbook"/>
      <w:b/>
      <w:bCs/>
      <w:sz w:val="10"/>
      <w:szCs w:val="10"/>
    </w:rPr>
  </w:style>
  <w:style w:type="paragraph" w:customStyle="1" w:styleId="Corpodeltesto211">
    <w:name w:val="Corpo del testo (21)"/>
    <w:basedOn w:val="Normale"/>
    <w:link w:val="Corpodeltesto210"/>
    <w:rsid w:val="009A1B5B"/>
    <w:pPr>
      <w:shd w:val="clear" w:color="auto" w:fill="FFFFFF"/>
      <w:spacing w:line="262" w:lineRule="exact"/>
    </w:pPr>
    <w:rPr>
      <w:rFonts w:ascii="Century Schoolbook" w:eastAsia="Century Schoolbook" w:hAnsi="Century Schoolbook" w:cs="Century Schoolbook"/>
      <w:sz w:val="20"/>
      <w:szCs w:val="20"/>
    </w:rPr>
  </w:style>
  <w:style w:type="paragraph" w:customStyle="1" w:styleId="Titolo740">
    <w:name w:val="Titolo #7 (4)"/>
    <w:basedOn w:val="Normale"/>
    <w:link w:val="Titolo74"/>
    <w:rsid w:val="009A1B5B"/>
    <w:pPr>
      <w:shd w:val="clear" w:color="auto" w:fill="FFFFFF"/>
      <w:spacing w:line="0" w:lineRule="atLeast"/>
      <w:outlineLvl w:val="6"/>
    </w:pPr>
    <w:rPr>
      <w:rFonts w:ascii="Century Schoolbook" w:eastAsia="Century Schoolbook" w:hAnsi="Century Schoolbook" w:cs="Century Schoolbook"/>
      <w:b/>
      <w:bCs/>
      <w:i/>
      <w:iCs/>
      <w:sz w:val="20"/>
      <w:szCs w:val="20"/>
    </w:rPr>
  </w:style>
  <w:style w:type="paragraph" w:customStyle="1" w:styleId="Corpodeltesto221">
    <w:name w:val="Corpo del testo (22)"/>
    <w:basedOn w:val="Normale"/>
    <w:link w:val="Corpodeltesto220"/>
    <w:rsid w:val="009A1B5B"/>
    <w:pPr>
      <w:shd w:val="clear" w:color="auto" w:fill="FFFFFF"/>
      <w:spacing w:line="0" w:lineRule="atLeast"/>
      <w:jc w:val="both"/>
    </w:pPr>
    <w:rPr>
      <w:rFonts w:ascii="AngsanaUPC" w:eastAsia="AngsanaUPC" w:hAnsi="AngsanaUPC" w:cs="AngsanaUPC"/>
      <w:sz w:val="14"/>
      <w:szCs w:val="14"/>
    </w:rPr>
  </w:style>
  <w:style w:type="paragraph" w:customStyle="1" w:styleId="Corpodeltesto231">
    <w:name w:val="Corpo del testo (23)"/>
    <w:basedOn w:val="Normale"/>
    <w:link w:val="Corpodeltesto230"/>
    <w:rsid w:val="009A1B5B"/>
    <w:pPr>
      <w:shd w:val="clear" w:color="auto" w:fill="FFFFFF"/>
      <w:spacing w:line="259" w:lineRule="exact"/>
    </w:pPr>
    <w:rPr>
      <w:rFonts w:ascii="Century Schoolbook" w:eastAsia="Century Schoolbook" w:hAnsi="Century Schoolbook" w:cs="Century Schoolbook"/>
      <w:sz w:val="20"/>
      <w:szCs w:val="20"/>
    </w:rPr>
  </w:style>
  <w:style w:type="paragraph" w:customStyle="1" w:styleId="Corpodeltesto241">
    <w:name w:val="Corpo del testo (24)"/>
    <w:basedOn w:val="Normale"/>
    <w:link w:val="Corpodeltesto240"/>
    <w:rsid w:val="009A1B5B"/>
    <w:pPr>
      <w:shd w:val="clear" w:color="auto" w:fill="FFFFFF"/>
      <w:spacing w:line="0" w:lineRule="atLeast"/>
    </w:pPr>
    <w:rPr>
      <w:i/>
      <w:iCs/>
      <w:sz w:val="16"/>
      <w:szCs w:val="16"/>
    </w:rPr>
  </w:style>
  <w:style w:type="paragraph" w:customStyle="1" w:styleId="Didascaliatabella0">
    <w:name w:val="Didascalia tabella"/>
    <w:basedOn w:val="Normale"/>
    <w:link w:val="Didascaliatabella"/>
    <w:rsid w:val="009A1B5B"/>
    <w:pPr>
      <w:shd w:val="clear" w:color="auto" w:fill="FFFFFF"/>
      <w:spacing w:line="262" w:lineRule="exact"/>
      <w:ind w:hanging="820"/>
    </w:pPr>
    <w:rPr>
      <w:rFonts w:ascii="Century Schoolbook" w:eastAsia="Century Schoolbook" w:hAnsi="Century Schoolbook" w:cs="Century Schoolbook"/>
      <w:sz w:val="20"/>
      <w:szCs w:val="20"/>
    </w:rPr>
  </w:style>
  <w:style w:type="paragraph" w:customStyle="1" w:styleId="Corpodeltesto251">
    <w:name w:val="Corpo del testo (25)"/>
    <w:basedOn w:val="Normale"/>
    <w:link w:val="Corpodeltesto250"/>
    <w:rsid w:val="009A1B5B"/>
    <w:pPr>
      <w:shd w:val="clear" w:color="auto" w:fill="FFFFFF"/>
      <w:spacing w:line="0" w:lineRule="atLeast"/>
      <w:jc w:val="right"/>
    </w:pPr>
    <w:rPr>
      <w:rFonts w:ascii="Cambria" w:eastAsia="Cambria" w:hAnsi="Cambria" w:cs="Cambria"/>
      <w:b/>
      <w:bCs/>
      <w:i/>
      <w:iCs/>
      <w:w w:val="50"/>
      <w:sz w:val="34"/>
      <w:szCs w:val="34"/>
    </w:rPr>
  </w:style>
  <w:style w:type="paragraph" w:customStyle="1" w:styleId="Corpodeltesto261">
    <w:name w:val="Corpo del testo (26)"/>
    <w:basedOn w:val="Normale"/>
    <w:link w:val="Corpodeltesto260"/>
    <w:rsid w:val="009A1B5B"/>
    <w:pPr>
      <w:shd w:val="clear" w:color="auto" w:fill="FFFFFF"/>
      <w:spacing w:line="259" w:lineRule="exact"/>
    </w:pPr>
    <w:rPr>
      <w:rFonts w:ascii="Century Schoolbook" w:eastAsia="Century Schoolbook" w:hAnsi="Century Schoolbook" w:cs="Century Schoolbook"/>
      <w:sz w:val="20"/>
      <w:szCs w:val="20"/>
    </w:rPr>
  </w:style>
  <w:style w:type="paragraph" w:customStyle="1" w:styleId="Corpodeltesto271">
    <w:name w:val="Corpo del testo (27)"/>
    <w:basedOn w:val="Normale"/>
    <w:link w:val="Corpodeltesto270"/>
    <w:rsid w:val="009A1B5B"/>
    <w:pPr>
      <w:shd w:val="clear" w:color="auto" w:fill="FFFFFF"/>
      <w:spacing w:line="0" w:lineRule="atLeast"/>
    </w:pPr>
    <w:rPr>
      <w:rFonts w:ascii="Century Schoolbook" w:eastAsia="Century Schoolbook" w:hAnsi="Century Schoolbook" w:cs="Century Schoolbook"/>
      <w:b/>
      <w:bCs/>
      <w:sz w:val="28"/>
      <w:szCs w:val="28"/>
    </w:rPr>
  </w:style>
  <w:style w:type="paragraph" w:customStyle="1" w:styleId="Corpodeltesto281">
    <w:name w:val="Corpo del testo (28)"/>
    <w:basedOn w:val="Normale"/>
    <w:link w:val="Corpodeltesto280"/>
    <w:rsid w:val="009A1B5B"/>
    <w:pPr>
      <w:shd w:val="clear" w:color="auto" w:fill="FFFFFF"/>
      <w:spacing w:line="0" w:lineRule="atLeast"/>
    </w:pPr>
    <w:rPr>
      <w:rFonts w:ascii="Arial Narrow" w:eastAsia="Arial Narrow" w:hAnsi="Arial Narrow" w:cs="Arial Narrow"/>
      <w:sz w:val="42"/>
      <w:szCs w:val="42"/>
    </w:rPr>
  </w:style>
  <w:style w:type="paragraph" w:customStyle="1" w:styleId="Corpodeltesto291">
    <w:name w:val="Corpo del testo (29)"/>
    <w:basedOn w:val="Normale"/>
    <w:link w:val="Corpodeltesto290"/>
    <w:rsid w:val="009A1B5B"/>
    <w:pPr>
      <w:shd w:val="clear" w:color="auto" w:fill="FFFFFF"/>
      <w:spacing w:line="0" w:lineRule="atLeast"/>
    </w:pPr>
    <w:rPr>
      <w:rFonts w:ascii="FrankRuehl" w:eastAsia="FrankRuehl" w:hAnsi="FrankRuehl" w:cs="FrankRuehl"/>
      <w:i/>
      <w:iCs/>
      <w:w w:val="200"/>
      <w:sz w:val="34"/>
      <w:szCs w:val="34"/>
    </w:rPr>
  </w:style>
  <w:style w:type="paragraph" w:customStyle="1" w:styleId="Corpodeltesto303">
    <w:name w:val="Corpo del testo (30)"/>
    <w:basedOn w:val="Normale"/>
    <w:link w:val="Corpodeltesto302"/>
    <w:rsid w:val="009A1B5B"/>
    <w:pPr>
      <w:shd w:val="clear" w:color="auto" w:fill="FFFFFF"/>
      <w:spacing w:line="259" w:lineRule="exact"/>
      <w:ind w:hanging="660"/>
      <w:jc w:val="both"/>
    </w:pPr>
    <w:rPr>
      <w:rFonts w:ascii="Century Schoolbook" w:eastAsia="Century Schoolbook" w:hAnsi="Century Schoolbook" w:cs="Century Schoolbook"/>
      <w:sz w:val="20"/>
      <w:szCs w:val="20"/>
    </w:rPr>
  </w:style>
  <w:style w:type="paragraph" w:customStyle="1" w:styleId="Corpodeltesto310">
    <w:name w:val="Corpo del testo (31)"/>
    <w:basedOn w:val="Normale"/>
    <w:link w:val="Corpodeltesto31"/>
    <w:rsid w:val="009A1B5B"/>
    <w:pPr>
      <w:shd w:val="clear" w:color="auto" w:fill="FFFFFF"/>
      <w:spacing w:line="259" w:lineRule="exact"/>
    </w:pPr>
    <w:rPr>
      <w:rFonts w:ascii="Century Schoolbook" w:eastAsia="Century Schoolbook" w:hAnsi="Century Schoolbook" w:cs="Century Schoolbook"/>
      <w:sz w:val="20"/>
      <w:szCs w:val="20"/>
    </w:rPr>
  </w:style>
  <w:style w:type="paragraph" w:customStyle="1" w:styleId="Corpodeltesto320">
    <w:name w:val="Corpo del testo (32)"/>
    <w:basedOn w:val="Normale"/>
    <w:link w:val="Corpodeltesto32"/>
    <w:rsid w:val="009A1B5B"/>
    <w:pPr>
      <w:shd w:val="clear" w:color="auto" w:fill="FFFFFF"/>
      <w:spacing w:line="0" w:lineRule="atLeast"/>
    </w:pPr>
    <w:rPr>
      <w:rFonts w:ascii="Century Schoolbook" w:eastAsia="Century Schoolbook" w:hAnsi="Century Schoolbook" w:cs="Century Schoolbook"/>
      <w:b/>
      <w:bCs/>
      <w:spacing w:val="-20"/>
      <w:sz w:val="21"/>
      <w:szCs w:val="21"/>
    </w:rPr>
  </w:style>
  <w:style w:type="paragraph" w:customStyle="1" w:styleId="Corpodeltesto330">
    <w:name w:val="Corpo del testo (33)"/>
    <w:basedOn w:val="Normale"/>
    <w:link w:val="Corpodeltesto33"/>
    <w:rsid w:val="009A1B5B"/>
    <w:pPr>
      <w:shd w:val="clear" w:color="auto" w:fill="FFFFFF"/>
      <w:spacing w:line="0" w:lineRule="atLeast"/>
    </w:pPr>
    <w:rPr>
      <w:rFonts w:ascii="AngsanaUPC" w:eastAsia="AngsanaUPC" w:hAnsi="AngsanaUPC" w:cs="AngsanaUPC"/>
      <w:sz w:val="52"/>
      <w:szCs w:val="52"/>
    </w:rPr>
  </w:style>
  <w:style w:type="paragraph" w:customStyle="1" w:styleId="Corpodeltesto340">
    <w:name w:val="Corpo del testo (34)"/>
    <w:basedOn w:val="Normale"/>
    <w:link w:val="Corpodeltesto34"/>
    <w:rsid w:val="009A1B5B"/>
    <w:pPr>
      <w:shd w:val="clear" w:color="auto" w:fill="FFFFFF"/>
      <w:spacing w:line="0" w:lineRule="atLeast"/>
      <w:jc w:val="both"/>
    </w:pPr>
    <w:rPr>
      <w:rFonts w:ascii="Century Schoolbook" w:eastAsia="Century Schoolbook" w:hAnsi="Century Schoolbook" w:cs="Century Schoolbook"/>
      <w:b/>
      <w:bCs/>
      <w:sz w:val="17"/>
      <w:szCs w:val="17"/>
    </w:rPr>
  </w:style>
  <w:style w:type="paragraph" w:customStyle="1" w:styleId="Corpodeltesto350">
    <w:name w:val="Corpo del testo (35)"/>
    <w:basedOn w:val="Normale"/>
    <w:link w:val="Corpodeltesto35"/>
    <w:rsid w:val="009A1B5B"/>
    <w:pPr>
      <w:shd w:val="clear" w:color="auto" w:fill="FFFFFF"/>
      <w:spacing w:line="0" w:lineRule="atLeast"/>
      <w:jc w:val="right"/>
    </w:pPr>
    <w:rPr>
      <w:rFonts w:ascii="Century Schoolbook" w:eastAsia="Century Schoolbook" w:hAnsi="Century Schoolbook" w:cs="Century Schoolbook"/>
      <w:b/>
      <w:bCs/>
      <w:sz w:val="17"/>
      <w:szCs w:val="17"/>
    </w:rPr>
  </w:style>
  <w:style w:type="paragraph" w:customStyle="1" w:styleId="Corpodeltesto360">
    <w:name w:val="Corpo del testo (36)"/>
    <w:basedOn w:val="Normale"/>
    <w:link w:val="Corpodeltesto36"/>
    <w:rsid w:val="009A1B5B"/>
    <w:pPr>
      <w:shd w:val="clear" w:color="auto" w:fill="FFFFFF"/>
      <w:spacing w:line="0" w:lineRule="atLeast"/>
    </w:pPr>
    <w:rPr>
      <w:rFonts w:ascii="Bookman Old Style" w:eastAsia="Bookman Old Style" w:hAnsi="Bookman Old Style" w:cs="Bookman Old Style"/>
      <w:i/>
      <w:iCs/>
      <w:sz w:val="23"/>
      <w:szCs w:val="23"/>
    </w:rPr>
  </w:style>
  <w:style w:type="paragraph" w:customStyle="1" w:styleId="Sommario22">
    <w:name w:val="Sommario (2)"/>
    <w:basedOn w:val="Normale"/>
    <w:link w:val="Sommario21"/>
    <w:rsid w:val="009A1B5B"/>
    <w:pPr>
      <w:shd w:val="clear" w:color="auto" w:fill="FFFFFF"/>
      <w:spacing w:line="208" w:lineRule="exact"/>
      <w:ind w:hanging="260"/>
      <w:jc w:val="both"/>
    </w:pPr>
    <w:rPr>
      <w:rFonts w:ascii="Century Schoolbook" w:eastAsia="Century Schoolbook" w:hAnsi="Century Schoolbook" w:cs="Century Schoolbook"/>
      <w:sz w:val="20"/>
      <w:szCs w:val="20"/>
    </w:rPr>
  </w:style>
  <w:style w:type="paragraph" w:customStyle="1" w:styleId="Corpodeltesto370">
    <w:name w:val="Corpo del testo (37)"/>
    <w:basedOn w:val="Normale"/>
    <w:link w:val="Corpodeltesto37"/>
    <w:rsid w:val="009A1B5B"/>
    <w:pPr>
      <w:shd w:val="clear" w:color="auto" w:fill="FFFFFF"/>
      <w:spacing w:line="0" w:lineRule="atLeast"/>
      <w:jc w:val="right"/>
    </w:pPr>
    <w:rPr>
      <w:rFonts w:ascii="Century Schoolbook" w:eastAsia="Century Schoolbook" w:hAnsi="Century Schoolbook" w:cs="Century Schoolbook"/>
      <w:b/>
      <w:bCs/>
      <w:sz w:val="16"/>
      <w:szCs w:val="16"/>
    </w:rPr>
  </w:style>
  <w:style w:type="paragraph" w:customStyle="1" w:styleId="Corpodeltesto380">
    <w:name w:val="Corpo del testo (38)"/>
    <w:basedOn w:val="Normale"/>
    <w:link w:val="Corpodeltesto38"/>
    <w:rsid w:val="009A1B5B"/>
    <w:pPr>
      <w:shd w:val="clear" w:color="auto" w:fill="FFFFFF"/>
      <w:spacing w:line="208" w:lineRule="exact"/>
      <w:jc w:val="both"/>
    </w:pPr>
    <w:rPr>
      <w:i/>
      <w:iCs/>
      <w:spacing w:val="10"/>
      <w:sz w:val="19"/>
      <w:szCs w:val="19"/>
    </w:rPr>
  </w:style>
  <w:style w:type="paragraph" w:customStyle="1" w:styleId="Corpodeltesto403">
    <w:name w:val="Corpo del testo (40)"/>
    <w:basedOn w:val="Normale"/>
    <w:link w:val="Corpodeltesto402"/>
    <w:rsid w:val="009A1B5B"/>
    <w:pPr>
      <w:shd w:val="clear" w:color="auto" w:fill="FFFFFF"/>
      <w:spacing w:line="0" w:lineRule="atLeast"/>
    </w:pPr>
    <w:rPr>
      <w:rFonts w:ascii="Franklin Gothic Demi Cond" w:eastAsia="Franklin Gothic Demi Cond" w:hAnsi="Franklin Gothic Demi Cond" w:cs="Franklin Gothic Demi Cond"/>
      <w:sz w:val="26"/>
      <w:szCs w:val="26"/>
    </w:rPr>
  </w:style>
  <w:style w:type="paragraph" w:customStyle="1" w:styleId="Corpodeltesto413">
    <w:name w:val="Corpo del testo (41)"/>
    <w:basedOn w:val="Normale"/>
    <w:link w:val="Corpodeltesto412"/>
    <w:rsid w:val="009A1B5B"/>
    <w:pPr>
      <w:shd w:val="clear" w:color="auto" w:fill="FFFFFF"/>
      <w:spacing w:line="0" w:lineRule="atLeast"/>
    </w:pPr>
    <w:rPr>
      <w:rFonts w:ascii="Franklin Gothic Demi Cond" w:eastAsia="Franklin Gothic Demi Cond" w:hAnsi="Franklin Gothic Demi Cond" w:cs="Franklin Gothic Demi Cond"/>
      <w:sz w:val="26"/>
      <w:szCs w:val="26"/>
    </w:rPr>
  </w:style>
  <w:style w:type="paragraph" w:customStyle="1" w:styleId="Titolo640">
    <w:name w:val="Titolo #6 (4)"/>
    <w:basedOn w:val="Normale"/>
    <w:link w:val="Titolo64"/>
    <w:rsid w:val="009A1B5B"/>
    <w:pPr>
      <w:shd w:val="clear" w:color="auto" w:fill="FFFFFF"/>
      <w:spacing w:line="621" w:lineRule="exact"/>
      <w:jc w:val="both"/>
      <w:outlineLvl w:val="5"/>
    </w:pPr>
    <w:rPr>
      <w:rFonts w:ascii="Consolas" w:eastAsia="Consolas" w:hAnsi="Consolas" w:cs="Consolas"/>
      <w:sz w:val="26"/>
      <w:szCs w:val="26"/>
    </w:rPr>
  </w:style>
  <w:style w:type="paragraph" w:customStyle="1" w:styleId="Corpodeltesto390">
    <w:name w:val="Corpo del testo (39)"/>
    <w:basedOn w:val="Normale"/>
    <w:link w:val="Corpodeltesto39"/>
    <w:rsid w:val="009A1B5B"/>
    <w:pPr>
      <w:shd w:val="clear" w:color="auto" w:fill="FFFFFF"/>
      <w:spacing w:line="0" w:lineRule="atLeast"/>
    </w:pPr>
    <w:rPr>
      <w:rFonts w:ascii="Century Schoolbook" w:eastAsia="Century Schoolbook" w:hAnsi="Century Schoolbook" w:cs="Century Schoolbook"/>
      <w:b/>
      <w:bCs/>
      <w:i/>
      <w:iCs/>
      <w:spacing w:val="20"/>
      <w:sz w:val="16"/>
      <w:szCs w:val="16"/>
    </w:rPr>
  </w:style>
  <w:style w:type="paragraph" w:customStyle="1" w:styleId="Corpodeltesto423">
    <w:name w:val="Corpo del testo (42)"/>
    <w:basedOn w:val="Normale"/>
    <w:link w:val="Corpodeltesto422"/>
    <w:rsid w:val="009A1B5B"/>
    <w:pPr>
      <w:shd w:val="clear" w:color="auto" w:fill="FFFFFF"/>
      <w:spacing w:line="208" w:lineRule="exact"/>
      <w:ind w:hanging="400"/>
      <w:jc w:val="both"/>
    </w:pPr>
    <w:rPr>
      <w:rFonts w:ascii="Century Schoolbook" w:eastAsia="Century Schoolbook" w:hAnsi="Century Schoolbook" w:cs="Century Schoolbook"/>
      <w:sz w:val="20"/>
      <w:szCs w:val="20"/>
    </w:rPr>
  </w:style>
  <w:style w:type="paragraph" w:customStyle="1" w:styleId="Corpodeltesto431">
    <w:name w:val="Corpo del testo (43)"/>
    <w:basedOn w:val="Normale"/>
    <w:link w:val="Corpodeltesto430"/>
    <w:rsid w:val="009A1B5B"/>
    <w:pPr>
      <w:shd w:val="clear" w:color="auto" w:fill="FFFFFF"/>
      <w:spacing w:line="240" w:lineRule="exact"/>
      <w:ind w:hanging="320"/>
      <w:jc w:val="center"/>
    </w:pPr>
    <w:rPr>
      <w:rFonts w:ascii="Segoe UI" w:eastAsia="Segoe UI" w:hAnsi="Segoe UI" w:cs="Segoe UI"/>
      <w:b/>
      <w:bCs/>
      <w:sz w:val="16"/>
      <w:szCs w:val="16"/>
    </w:rPr>
  </w:style>
  <w:style w:type="paragraph" w:customStyle="1" w:styleId="Corpodeltesto440">
    <w:name w:val="Corpo del testo (44)"/>
    <w:basedOn w:val="Normale"/>
    <w:link w:val="Corpodeltesto44"/>
    <w:rsid w:val="009A1B5B"/>
    <w:pPr>
      <w:shd w:val="clear" w:color="auto" w:fill="FFFFFF"/>
      <w:spacing w:line="442" w:lineRule="exact"/>
      <w:jc w:val="center"/>
    </w:pPr>
    <w:rPr>
      <w:rFonts w:ascii="AngsanaUPC" w:eastAsia="AngsanaUPC" w:hAnsi="AngsanaUPC" w:cs="AngsanaUPC"/>
      <w:sz w:val="58"/>
      <w:szCs w:val="58"/>
    </w:rPr>
  </w:style>
  <w:style w:type="paragraph" w:customStyle="1" w:styleId="Corpodeltesto450">
    <w:name w:val="Corpo del testo (45)"/>
    <w:basedOn w:val="Normale"/>
    <w:link w:val="Corpodeltesto45"/>
    <w:rsid w:val="009A1B5B"/>
    <w:pPr>
      <w:shd w:val="clear" w:color="auto" w:fill="FFFFFF"/>
      <w:spacing w:line="0" w:lineRule="atLeast"/>
    </w:pPr>
    <w:rPr>
      <w:rFonts w:ascii="Century Schoolbook" w:eastAsia="Century Schoolbook" w:hAnsi="Century Schoolbook" w:cs="Century Schoolbook"/>
      <w:b/>
      <w:bCs/>
      <w:sz w:val="22"/>
      <w:szCs w:val="22"/>
    </w:rPr>
  </w:style>
  <w:style w:type="paragraph" w:customStyle="1" w:styleId="Corpodeltesto460">
    <w:name w:val="Corpo del testo (46)"/>
    <w:basedOn w:val="Normale"/>
    <w:link w:val="Corpodeltesto46"/>
    <w:rsid w:val="009A1B5B"/>
    <w:pPr>
      <w:shd w:val="clear" w:color="auto" w:fill="FFFFFF"/>
      <w:spacing w:line="0" w:lineRule="atLeast"/>
    </w:pPr>
    <w:rPr>
      <w:rFonts w:ascii="Century Schoolbook" w:eastAsia="Century Schoolbook" w:hAnsi="Century Schoolbook" w:cs="Century Schoolbook"/>
      <w:sz w:val="17"/>
      <w:szCs w:val="17"/>
    </w:rPr>
  </w:style>
  <w:style w:type="paragraph" w:customStyle="1" w:styleId="Corpodeltesto470">
    <w:name w:val="Corpo del testo (47)"/>
    <w:basedOn w:val="Normale"/>
    <w:link w:val="Corpodeltesto47"/>
    <w:rsid w:val="009A1B5B"/>
    <w:pPr>
      <w:shd w:val="clear" w:color="auto" w:fill="FFFFFF"/>
      <w:spacing w:line="0" w:lineRule="atLeast"/>
    </w:pPr>
    <w:rPr>
      <w:rFonts w:ascii="AngsanaUPC" w:eastAsia="AngsanaUPC" w:hAnsi="AngsanaUPC" w:cs="AngsanaUPC"/>
      <w:i/>
      <w:iCs/>
      <w:sz w:val="56"/>
      <w:szCs w:val="56"/>
    </w:rPr>
  </w:style>
  <w:style w:type="paragraph" w:customStyle="1" w:styleId="Corpodeltesto480">
    <w:name w:val="Corpo del testo (48)"/>
    <w:basedOn w:val="Normale"/>
    <w:link w:val="Corpodeltesto48"/>
    <w:rsid w:val="009A1B5B"/>
    <w:pPr>
      <w:shd w:val="clear" w:color="auto" w:fill="FFFFFF"/>
      <w:spacing w:line="0" w:lineRule="atLeast"/>
      <w:ind w:hanging="320"/>
    </w:pPr>
    <w:rPr>
      <w:rFonts w:ascii="Century Schoolbook" w:eastAsia="Century Schoolbook" w:hAnsi="Century Schoolbook" w:cs="Century Schoolbook"/>
      <w:sz w:val="13"/>
      <w:szCs w:val="13"/>
    </w:rPr>
  </w:style>
  <w:style w:type="paragraph" w:customStyle="1" w:styleId="Corpodeltesto490">
    <w:name w:val="Corpo del testo (49)"/>
    <w:basedOn w:val="Normale"/>
    <w:link w:val="Corpodeltesto49"/>
    <w:rsid w:val="009A1B5B"/>
    <w:pPr>
      <w:shd w:val="clear" w:color="auto" w:fill="FFFFFF"/>
      <w:spacing w:line="0" w:lineRule="atLeast"/>
    </w:pPr>
    <w:rPr>
      <w:rFonts w:ascii="Century Schoolbook" w:eastAsia="Century Schoolbook" w:hAnsi="Century Schoolbook" w:cs="Century Schoolbook"/>
      <w:i/>
      <w:iCs/>
      <w:spacing w:val="-10"/>
      <w:sz w:val="30"/>
      <w:szCs w:val="30"/>
    </w:rPr>
  </w:style>
  <w:style w:type="paragraph" w:customStyle="1" w:styleId="Corpodeltesto501">
    <w:name w:val="Corpo del testo (50)"/>
    <w:basedOn w:val="Normale"/>
    <w:link w:val="Corpodeltesto500"/>
    <w:rsid w:val="009A1B5B"/>
    <w:pPr>
      <w:shd w:val="clear" w:color="auto" w:fill="FFFFFF"/>
      <w:spacing w:line="0" w:lineRule="atLeast"/>
    </w:pPr>
    <w:rPr>
      <w:rFonts w:ascii="Microsoft Sans Serif" w:eastAsia="Microsoft Sans Serif" w:hAnsi="Microsoft Sans Serif" w:cs="Microsoft Sans Serif"/>
      <w:sz w:val="15"/>
      <w:szCs w:val="15"/>
    </w:rPr>
  </w:style>
  <w:style w:type="paragraph" w:customStyle="1" w:styleId="Corpodeltesto511">
    <w:name w:val="Corpo del testo (51)"/>
    <w:basedOn w:val="Normale"/>
    <w:link w:val="Corpodeltesto510"/>
    <w:rsid w:val="009A1B5B"/>
    <w:pPr>
      <w:shd w:val="clear" w:color="auto" w:fill="FFFFFF"/>
      <w:spacing w:line="0" w:lineRule="atLeast"/>
      <w:jc w:val="center"/>
    </w:pPr>
    <w:rPr>
      <w:rFonts w:ascii="AngsanaUPC" w:eastAsia="AngsanaUPC" w:hAnsi="AngsanaUPC" w:cs="AngsanaUPC"/>
      <w:sz w:val="38"/>
      <w:szCs w:val="38"/>
    </w:rPr>
  </w:style>
  <w:style w:type="paragraph" w:customStyle="1" w:styleId="Sommario0">
    <w:name w:val="Sommario"/>
    <w:basedOn w:val="Normale"/>
    <w:link w:val="Sommario"/>
    <w:rsid w:val="009A1B5B"/>
    <w:pPr>
      <w:shd w:val="clear" w:color="auto" w:fill="FFFFFF"/>
      <w:spacing w:line="106" w:lineRule="exact"/>
      <w:jc w:val="both"/>
    </w:pPr>
    <w:rPr>
      <w:rFonts w:ascii="Segoe UI" w:eastAsia="Segoe UI" w:hAnsi="Segoe UI" w:cs="Segoe UI"/>
      <w:b/>
      <w:bCs/>
      <w:sz w:val="16"/>
      <w:szCs w:val="16"/>
    </w:rPr>
  </w:style>
  <w:style w:type="paragraph" w:customStyle="1" w:styleId="Sommario30">
    <w:name w:val="Sommario (3)"/>
    <w:basedOn w:val="Normale"/>
    <w:link w:val="Sommario3"/>
    <w:rsid w:val="009A1B5B"/>
    <w:pPr>
      <w:shd w:val="clear" w:color="auto" w:fill="FFFFFF"/>
      <w:spacing w:line="106" w:lineRule="exact"/>
      <w:jc w:val="both"/>
    </w:pPr>
    <w:rPr>
      <w:rFonts w:ascii="Century Schoolbook" w:eastAsia="Century Schoolbook" w:hAnsi="Century Schoolbook" w:cs="Century Schoolbook"/>
      <w:sz w:val="17"/>
      <w:szCs w:val="17"/>
    </w:rPr>
  </w:style>
  <w:style w:type="paragraph" w:customStyle="1" w:styleId="Corpodeltesto520">
    <w:name w:val="Corpo del testo (52)"/>
    <w:basedOn w:val="Normale"/>
    <w:link w:val="Corpodeltesto52"/>
    <w:rsid w:val="009A1B5B"/>
    <w:pPr>
      <w:shd w:val="clear" w:color="auto" w:fill="FFFFFF"/>
      <w:spacing w:line="0" w:lineRule="atLeast"/>
      <w:jc w:val="both"/>
    </w:pPr>
    <w:rPr>
      <w:rFonts w:ascii="Century Schoolbook" w:eastAsia="Century Schoolbook" w:hAnsi="Century Schoolbook" w:cs="Century Schoolbook"/>
      <w:b/>
      <w:bCs/>
      <w:sz w:val="16"/>
      <w:szCs w:val="16"/>
    </w:rPr>
  </w:style>
  <w:style w:type="paragraph" w:customStyle="1" w:styleId="Corpodeltesto530">
    <w:name w:val="Corpo del testo (53)"/>
    <w:basedOn w:val="Normale"/>
    <w:link w:val="Corpodeltesto53"/>
    <w:rsid w:val="009A1B5B"/>
    <w:pPr>
      <w:shd w:val="clear" w:color="auto" w:fill="FFFFFF"/>
      <w:spacing w:line="0" w:lineRule="atLeast"/>
      <w:ind w:firstLine="340"/>
      <w:jc w:val="both"/>
    </w:pPr>
    <w:rPr>
      <w:rFonts w:ascii="Century Schoolbook" w:eastAsia="Century Schoolbook" w:hAnsi="Century Schoolbook" w:cs="Century Schoolbook"/>
      <w:sz w:val="18"/>
      <w:szCs w:val="18"/>
    </w:rPr>
  </w:style>
  <w:style w:type="paragraph" w:customStyle="1" w:styleId="Corpodeltesto540">
    <w:name w:val="Corpo del testo (54)"/>
    <w:basedOn w:val="Normale"/>
    <w:link w:val="Corpodeltesto54"/>
    <w:rsid w:val="009A1B5B"/>
    <w:pPr>
      <w:shd w:val="clear" w:color="auto" w:fill="FFFFFF"/>
      <w:spacing w:line="216" w:lineRule="exact"/>
      <w:ind w:hanging="760"/>
      <w:jc w:val="both"/>
    </w:pPr>
    <w:rPr>
      <w:rFonts w:ascii="Century Schoolbook" w:eastAsia="Century Schoolbook" w:hAnsi="Century Schoolbook" w:cs="Century Schoolbook"/>
      <w:i/>
      <w:iCs/>
      <w:sz w:val="14"/>
      <w:szCs w:val="14"/>
    </w:rPr>
  </w:style>
  <w:style w:type="paragraph" w:customStyle="1" w:styleId="Corpodeltesto550">
    <w:name w:val="Corpo del testo (55)"/>
    <w:basedOn w:val="Normale"/>
    <w:link w:val="Corpodeltesto55"/>
    <w:rsid w:val="009A1B5B"/>
    <w:pPr>
      <w:shd w:val="clear" w:color="auto" w:fill="FFFFFF"/>
      <w:spacing w:line="0" w:lineRule="atLeast"/>
    </w:pPr>
    <w:rPr>
      <w:rFonts w:ascii="Century Schoolbook" w:eastAsia="Century Schoolbook" w:hAnsi="Century Schoolbook" w:cs="Century Schoolbook"/>
      <w:sz w:val="8"/>
      <w:szCs w:val="8"/>
    </w:rPr>
  </w:style>
  <w:style w:type="paragraph" w:customStyle="1" w:styleId="Corpodeltesto560">
    <w:name w:val="Corpo del testo (56)"/>
    <w:basedOn w:val="Normale"/>
    <w:link w:val="Corpodeltesto56"/>
    <w:rsid w:val="009A1B5B"/>
    <w:pPr>
      <w:shd w:val="clear" w:color="auto" w:fill="FFFFFF"/>
      <w:spacing w:line="206" w:lineRule="exact"/>
    </w:pPr>
    <w:rPr>
      <w:rFonts w:ascii="Century Schoolbook" w:eastAsia="Century Schoolbook" w:hAnsi="Century Schoolbook" w:cs="Century Schoolbook"/>
      <w:i/>
      <w:iCs/>
      <w:sz w:val="13"/>
      <w:szCs w:val="13"/>
    </w:rPr>
  </w:style>
  <w:style w:type="paragraph" w:customStyle="1" w:styleId="Corpodeltesto570">
    <w:name w:val="Corpo del testo (57)"/>
    <w:basedOn w:val="Normale"/>
    <w:link w:val="Corpodeltesto57"/>
    <w:rsid w:val="009A1B5B"/>
    <w:pPr>
      <w:shd w:val="clear" w:color="auto" w:fill="FFFFFF"/>
      <w:spacing w:line="211" w:lineRule="exact"/>
      <w:jc w:val="both"/>
    </w:pPr>
    <w:rPr>
      <w:rFonts w:ascii="Segoe UI" w:eastAsia="Segoe UI" w:hAnsi="Segoe UI" w:cs="Segoe UI"/>
      <w:i/>
      <w:iCs/>
      <w:sz w:val="9"/>
      <w:szCs w:val="9"/>
    </w:rPr>
  </w:style>
  <w:style w:type="paragraph" w:customStyle="1" w:styleId="Corpodeltesto580">
    <w:name w:val="Corpo del testo (58)"/>
    <w:basedOn w:val="Normale"/>
    <w:link w:val="Corpodeltesto58"/>
    <w:rsid w:val="009A1B5B"/>
    <w:pPr>
      <w:shd w:val="clear" w:color="auto" w:fill="FFFFFF"/>
      <w:spacing w:line="211" w:lineRule="exact"/>
      <w:ind w:hanging="320"/>
      <w:jc w:val="both"/>
    </w:pPr>
    <w:rPr>
      <w:rFonts w:ascii="AngsanaUPC" w:eastAsia="AngsanaUPC" w:hAnsi="AngsanaUPC" w:cs="AngsanaUPC"/>
      <w:i/>
      <w:iCs/>
      <w:sz w:val="22"/>
      <w:szCs w:val="22"/>
    </w:rPr>
  </w:style>
  <w:style w:type="paragraph" w:customStyle="1" w:styleId="Corpodeltesto590">
    <w:name w:val="Corpo del testo (59)"/>
    <w:basedOn w:val="Normale"/>
    <w:link w:val="Corpodeltesto59"/>
    <w:rsid w:val="009A1B5B"/>
    <w:pPr>
      <w:shd w:val="clear" w:color="auto" w:fill="FFFFFF"/>
      <w:spacing w:line="216" w:lineRule="exact"/>
      <w:jc w:val="both"/>
    </w:pPr>
    <w:rPr>
      <w:rFonts w:ascii="AngsanaUPC" w:eastAsia="AngsanaUPC" w:hAnsi="AngsanaUPC" w:cs="AngsanaUPC"/>
      <w:i/>
      <w:iCs/>
      <w:sz w:val="22"/>
      <w:szCs w:val="22"/>
    </w:rPr>
  </w:style>
  <w:style w:type="paragraph" w:customStyle="1" w:styleId="Corpodeltesto601">
    <w:name w:val="Corpo del testo (60)"/>
    <w:basedOn w:val="Normale"/>
    <w:link w:val="Corpodeltesto600"/>
    <w:rsid w:val="009A1B5B"/>
    <w:pPr>
      <w:shd w:val="clear" w:color="auto" w:fill="FFFFFF"/>
      <w:spacing w:line="0" w:lineRule="atLeast"/>
      <w:jc w:val="both"/>
    </w:pPr>
    <w:rPr>
      <w:rFonts w:ascii="AngsanaUPC" w:eastAsia="AngsanaUPC" w:hAnsi="AngsanaUPC" w:cs="AngsanaUPC"/>
      <w:sz w:val="22"/>
      <w:szCs w:val="22"/>
    </w:rPr>
  </w:style>
  <w:style w:type="paragraph" w:customStyle="1" w:styleId="Corpodeltesto611">
    <w:name w:val="Corpo del testo (61)"/>
    <w:basedOn w:val="Normale"/>
    <w:link w:val="Corpodeltesto610"/>
    <w:rsid w:val="009A1B5B"/>
    <w:pPr>
      <w:shd w:val="clear" w:color="auto" w:fill="FFFFFF"/>
      <w:spacing w:line="0" w:lineRule="atLeast"/>
    </w:pPr>
    <w:rPr>
      <w:rFonts w:ascii="Candara" w:eastAsia="Candara" w:hAnsi="Candara" w:cs="Candara"/>
      <w:b/>
      <w:bCs/>
      <w:i/>
      <w:iCs/>
      <w:sz w:val="20"/>
      <w:szCs w:val="20"/>
    </w:rPr>
  </w:style>
  <w:style w:type="paragraph" w:customStyle="1" w:styleId="Corpodeltesto620">
    <w:name w:val="Corpo del testo (62)"/>
    <w:basedOn w:val="Normale"/>
    <w:link w:val="Corpodeltesto62"/>
    <w:rsid w:val="009A1B5B"/>
    <w:pPr>
      <w:shd w:val="clear" w:color="auto" w:fill="FFFFFF"/>
      <w:spacing w:line="0" w:lineRule="atLeast"/>
    </w:pPr>
    <w:rPr>
      <w:rFonts w:ascii="Microsoft Sans Serif" w:eastAsia="Microsoft Sans Serif" w:hAnsi="Microsoft Sans Serif" w:cs="Microsoft Sans Serif"/>
    </w:rPr>
  </w:style>
  <w:style w:type="paragraph" w:customStyle="1" w:styleId="Corpodeltesto630">
    <w:name w:val="Corpo del testo (63)"/>
    <w:basedOn w:val="Normale"/>
    <w:link w:val="Corpodeltesto63"/>
    <w:rsid w:val="009A1B5B"/>
    <w:pPr>
      <w:shd w:val="clear" w:color="auto" w:fill="FFFFFF"/>
      <w:spacing w:line="0" w:lineRule="atLeast"/>
    </w:pPr>
    <w:rPr>
      <w:rFonts w:ascii="Segoe UI" w:eastAsia="Segoe UI" w:hAnsi="Segoe UI" w:cs="Segoe UI"/>
      <w:sz w:val="8"/>
      <w:szCs w:val="8"/>
    </w:rPr>
  </w:style>
  <w:style w:type="paragraph" w:customStyle="1" w:styleId="Corpodeltesto641">
    <w:name w:val="Corpo del testo (64)"/>
    <w:basedOn w:val="Normale"/>
    <w:link w:val="Corpodeltesto640"/>
    <w:rsid w:val="009A1B5B"/>
    <w:pPr>
      <w:shd w:val="clear" w:color="auto" w:fill="FFFFFF"/>
      <w:spacing w:line="0" w:lineRule="atLeast"/>
    </w:pPr>
    <w:rPr>
      <w:rFonts w:ascii="AngsanaUPC" w:eastAsia="AngsanaUPC" w:hAnsi="AngsanaUPC" w:cs="AngsanaUPC"/>
      <w:sz w:val="12"/>
      <w:szCs w:val="12"/>
    </w:rPr>
  </w:style>
  <w:style w:type="paragraph" w:customStyle="1" w:styleId="Sommario40">
    <w:name w:val="Sommario (4)"/>
    <w:basedOn w:val="Normale"/>
    <w:link w:val="Sommario4"/>
    <w:rsid w:val="009A1B5B"/>
    <w:pPr>
      <w:shd w:val="clear" w:color="auto" w:fill="FFFFFF"/>
      <w:spacing w:line="211" w:lineRule="exact"/>
      <w:jc w:val="both"/>
    </w:pPr>
    <w:rPr>
      <w:rFonts w:ascii="Century Schoolbook" w:eastAsia="Century Schoolbook" w:hAnsi="Century Schoolbook" w:cs="Century Schoolbook"/>
      <w:i/>
      <w:iCs/>
      <w:sz w:val="13"/>
      <w:szCs w:val="13"/>
    </w:rPr>
  </w:style>
  <w:style w:type="paragraph" w:customStyle="1" w:styleId="Sommario50">
    <w:name w:val="Sommario (5)"/>
    <w:basedOn w:val="Normale"/>
    <w:link w:val="Sommario5"/>
    <w:rsid w:val="009A1B5B"/>
    <w:pPr>
      <w:shd w:val="clear" w:color="auto" w:fill="FFFFFF"/>
      <w:spacing w:line="211" w:lineRule="exact"/>
      <w:jc w:val="both"/>
    </w:pPr>
    <w:rPr>
      <w:rFonts w:ascii="Century Schoolbook" w:eastAsia="Century Schoolbook" w:hAnsi="Century Schoolbook" w:cs="Century Schoolbook"/>
      <w:sz w:val="13"/>
      <w:szCs w:val="13"/>
    </w:rPr>
  </w:style>
  <w:style w:type="paragraph" w:customStyle="1" w:styleId="Corpodeltesto650">
    <w:name w:val="Corpo del testo (65)"/>
    <w:basedOn w:val="Normale"/>
    <w:link w:val="Corpodeltesto65"/>
    <w:rsid w:val="009A1B5B"/>
    <w:pPr>
      <w:shd w:val="clear" w:color="auto" w:fill="FFFFFF"/>
      <w:spacing w:line="0" w:lineRule="atLeast"/>
      <w:jc w:val="both"/>
    </w:pPr>
    <w:rPr>
      <w:rFonts w:ascii="Century Schoolbook" w:eastAsia="Century Schoolbook" w:hAnsi="Century Schoolbook" w:cs="Century Schoolbook"/>
      <w:sz w:val="10"/>
      <w:szCs w:val="10"/>
    </w:rPr>
  </w:style>
  <w:style w:type="paragraph" w:customStyle="1" w:styleId="Corpodeltesto660">
    <w:name w:val="Corpo del testo (66)"/>
    <w:basedOn w:val="Normale"/>
    <w:link w:val="Corpodeltesto66"/>
    <w:rsid w:val="009A1B5B"/>
    <w:pPr>
      <w:shd w:val="clear" w:color="auto" w:fill="FFFFFF"/>
      <w:spacing w:line="211" w:lineRule="exact"/>
      <w:jc w:val="both"/>
    </w:pPr>
    <w:rPr>
      <w:rFonts w:ascii="Sylfaen" w:eastAsia="Sylfaen" w:hAnsi="Sylfaen" w:cs="Sylfaen"/>
      <w:i/>
      <w:iCs/>
      <w:sz w:val="15"/>
      <w:szCs w:val="15"/>
    </w:rPr>
  </w:style>
  <w:style w:type="paragraph" w:customStyle="1" w:styleId="Corpodeltesto670">
    <w:name w:val="Corpo del testo (67)"/>
    <w:basedOn w:val="Normale"/>
    <w:link w:val="Corpodeltesto67"/>
    <w:rsid w:val="009A1B5B"/>
    <w:pPr>
      <w:shd w:val="clear" w:color="auto" w:fill="FFFFFF"/>
      <w:spacing w:line="0" w:lineRule="atLeast"/>
    </w:pPr>
    <w:rPr>
      <w:rFonts w:ascii="Segoe UI" w:eastAsia="Segoe UI" w:hAnsi="Segoe UI" w:cs="Segoe UI"/>
      <w:sz w:val="8"/>
      <w:szCs w:val="8"/>
    </w:rPr>
  </w:style>
  <w:style w:type="paragraph" w:customStyle="1" w:styleId="Corpodeltesto680">
    <w:name w:val="Corpo del testo (68)"/>
    <w:basedOn w:val="Normale"/>
    <w:link w:val="Corpodeltesto68"/>
    <w:rsid w:val="009A1B5B"/>
    <w:pPr>
      <w:shd w:val="clear" w:color="auto" w:fill="FFFFFF"/>
      <w:spacing w:line="211" w:lineRule="exact"/>
      <w:jc w:val="both"/>
    </w:pPr>
    <w:rPr>
      <w:rFonts w:ascii="Sylfaen" w:eastAsia="Sylfaen" w:hAnsi="Sylfaen" w:cs="Sylfaen"/>
      <w:sz w:val="8"/>
      <w:szCs w:val="8"/>
    </w:rPr>
  </w:style>
  <w:style w:type="paragraph" w:customStyle="1" w:styleId="Corpodeltesto690">
    <w:name w:val="Corpo del testo (69)"/>
    <w:basedOn w:val="Normale"/>
    <w:link w:val="Corpodeltesto69"/>
    <w:rsid w:val="009A1B5B"/>
    <w:pPr>
      <w:shd w:val="clear" w:color="auto" w:fill="FFFFFF"/>
      <w:spacing w:line="197" w:lineRule="exact"/>
      <w:ind w:hanging="400"/>
      <w:jc w:val="both"/>
    </w:pPr>
    <w:rPr>
      <w:rFonts w:ascii="Century Schoolbook" w:eastAsia="Century Schoolbook" w:hAnsi="Century Schoolbook" w:cs="Century Schoolbook"/>
      <w:sz w:val="14"/>
      <w:szCs w:val="14"/>
    </w:rPr>
  </w:style>
  <w:style w:type="paragraph" w:customStyle="1" w:styleId="Sommario60">
    <w:name w:val="Sommario (6)"/>
    <w:basedOn w:val="Normale"/>
    <w:link w:val="Sommario6"/>
    <w:rsid w:val="009A1B5B"/>
    <w:pPr>
      <w:shd w:val="clear" w:color="auto" w:fill="FFFFFF"/>
      <w:spacing w:line="192" w:lineRule="exact"/>
      <w:jc w:val="both"/>
    </w:pPr>
    <w:rPr>
      <w:rFonts w:ascii="Century Schoolbook" w:eastAsia="Century Schoolbook" w:hAnsi="Century Schoolbook" w:cs="Century Schoolbook"/>
      <w:sz w:val="14"/>
      <w:szCs w:val="14"/>
    </w:rPr>
  </w:style>
  <w:style w:type="paragraph" w:customStyle="1" w:styleId="Corpodeltesto701">
    <w:name w:val="Corpo del testo (70)"/>
    <w:basedOn w:val="Normale"/>
    <w:link w:val="Corpodeltesto700"/>
    <w:rsid w:val="009A1B5B"/>
    <w:pPr>
      <w:shd w:val="clear" w:color="auto" w:fill="FFFFFF"/>
      <w:spacing w:line="0" w:lineRule="atLeast"/>
    </w:pPr>
    <w:rPr>
      <w:rFonts w:ascii="Microsoft Sans Serif" w:eastAsia="Microsoft Sans Serif" w:hAnsi="Microsoft Sans Serif" w:cs="Microsoft Sans Serif"/>
      <w:sz w:val="14"/>
      <w:szCs w:val="14"/>
    </w:rPr>
  </w:style>
  <w:style w:type="paragraph" w:customStyle="1" w:styleId="Corpodeltesto710">
    <w:name w:val="Corpo del testo (71)"/>
    <w:basedOn w:val="Normale"/>
    <w:link w:val="Corpodeltesto71"/>
    <w:rsid w:val="009A1B5B"/>
    <w:pPr>
      <w:shd w:val="clear" w:color="auto" w:fill="FFFFFF"/>
      <w:spacing w:line="442" w:lineRule="exact"/>
    </w:pPr>
    <w:rPr>
      <w:rFonts w:ascii="Century Schoolbook" w:eastAsia="Century Schoolbook" w:hAnsi="Century Schoolbook" w:cs="Century Schoolbook"/>
      <w:spacing w:val="70"/>
      <w:sz w:val="30"/>
      <w:szCs w:val="30"/>
    </w:rPr>
  </w:style>
  <w:style w:type="paragraph" w:customStyle="1" w:styleId="Corpodeltesto720">
    <w:name w:val="Corpo del testo (72)"/>
    <w:basedOn w:val="Normale"/>
    <w:link w:val="Corpodeltesto72"/>
    <w:rsid w:val="009A1B5B"/>
    <w:pPr>
      <w:shd w:val="clear" w:color="auto" w:fill="FFFFFF"/>
      <w:spacing w:line="0" w:lineRule="atLeast"/>
    </w:pPr>
    <w:rPr>
      <w:rFonts w:ascii="Franklin Gothic Demi Cond" w:eastAsia="Franklin Gothic Demi Cond" w:hAnsi="Franklin Gothic Demi Cond" w:cs="Franklin Gothic Demi Cond"/>
      <w:sz w:val="17"/>
      <w:szCs w:val="17"/>
    </w:rPr>
  </w:style>
  <w:style w:type="paragraph" w:customStyle="1" w:styleId="Titolo330">
    <w:name w:val="Titolo #3 (3)"/>
    <w:basedOn w:val="Normale"/>
    <w:link w:val="Titolo33"/>
    <w:rsid w:val="009A1B5B"/>
    <w:pPr>
      <w:shd w:val="clear" w:color="auto" w:fill="FFFFFF"/>
      <w:spacing w:line="0" w:lineRule="atLeast"/>
      <w:outlineLvl w:val="2"/>
    </w:pPr>
    <w:rPr>
      <w:rFonts w:ascii="AngsanaUPC" w:eastAsia="AngsanaUPC" w:hAnsi="AngsanaUPC" w:cs="AngsanaUPC"/>
      <w:b/>
      <w:bCs/>
      <w:sz w:val="80"/>
      <w:szCs w:val="80"/>
    </w:rPr>
  </w:style>
  <w:style w:type="paragraph" w:customStyle="1" w:styleId="Titolo520">
    <w:name w:val="Titolo #5 (2)"/>
    <w:basedOn w:val="Normale"/>
    <w:link w:val="Titolo52"/>
    <w:rsid w:val="009A1B5B"/>
    <w:pPr>
      <w:shd w:val="clear" w:color="auto" w:fill="FFFFFF"/>
      <w:spacing w:line="0" w:lineRule="atLeast"/>
      <w:outlineLvl w:val="4"/>
    </w:pPr>
    <w:rPr>
      <w:rFonts w:ascii="Franklin Gothic Demi Cond" w:eastAsia="Franklin Gothic Demi Cond" w:hAnsi="Franklin Gothic Demi Cond" w:cs="Franklin Gothic Demi Cond"/>
      <w:sz w:val="26"/>
      <w:szCs w:val="26"/>
    </w:rPr>
  </w:style>
  <w:style w:type="paragraph" w:customStyle="1" w:styleId="Corpodeltesto730">
    <w:name w:val="Corpo del testo (73)"/>
    <w:basedOn w:val="Normale"/>
    <w:link w:val="Corpodeltesto73"/>
    <w:rsid w:val="009A1B5B"/>
    <w:pPr>
      <w:shd w:val="clear" w:color="auto" w:fill="FFFFFF"/>
      <w:spacing w:line="0" w:lineRule="atLeast"/>
    </w:pPr>
    <w:rPr>
      <w:rFonts w:ascii="Century Schoolbook" w:eastAsia="Century Schoolbook" w:hAnsi="Century Schoolbook" w:cs="Century Schoolbook"/>
      <w:b/>
      <w:bCs/>
      <w:i/>
      <w:iCs/>
      <w:spacing w:val="20"/>
      <w:sz w:val="28"/>
      <w:szCs w:val="28"/>
    </w:rPr>
  </w:style>
  <w:style w:type="paragraph" w:customStyle="1" w:styleId="Corpodeltesto740">
    <w:name w:val="Corpo del testo (74)"/>
    <w:basedOn w:val="Normale"/>
    <w:link w:val="Corpodeltesto74"/>
    <w:rsid w:val="009A1B5B"/>
    <w:pPr>
      <w:shd w:val="clear" w:color="auto" w:fill="FFFFFF"/>
      <w:spacing w:line="422" w:lineRule="exact"/>
    </w:pPr>
    <w:rPr>
      <w:rFonts w:ascii="Century Schoolbook" w:eastAsia="Century Schoolbook" w:hAnsi="Century Schoolbook" w:cs="Century Schoolbook"/>
      <w:sz w:val="13"/>
      <w:szCs w:val="13"/>
    </w:rPr>
  </w:style>
  <w:style w:type="paragraph" w:customStyle="1" w:styleId="Corpodeltesto750">
    <w:name w:val="Corpo del testo (75)"/>
    <w:basedOn w:val="Normale"/>
    <w:link w:val="Corpodeltesto75"/>
    <w:rsid w:val="009A1B5B"/>
    <w:pPr>
      <w:shd w:val="clear" w:color="auto" w:fill="FFFFFF"/>
      <w:spacing w:line="0" w:lineRule="atLeast"/>
      <w:ind w:hanging="300"/>
      <w:jc w:val="both"/>
    </w:pPr>
    <w:rPr>
      <w:rFonts w:ascii="Segoe UI" w:eastAsia="Segoe UI" w:hAnsi="Segoe UI" w:cs="Segoe UI"/>
      <w:b/>
      <w:bCs/>
      <w:i/>
      <w:iCs/>
      <w:sz w:val="13"/>
      <w:szCs w:val="13"/>
    </w:rPr>
  </w:style>
  <w:style w:type="paragraph" w:customStyle="1" w:styleId="Corpodeltesto760">
    <w:name w:val="Corpo del testo (76)"/>
    <w:basedOn w:val="Normale"/>
    <w:link w:val="Corpodeltesto76"/>
    <w:rsid w:val="009A1B5B"/>
    <w:pPr>
      <w:shd w:val="clear" w:color="auto" w:fill="FFFFFF"/>
      <w:spacing w:line="0" w:lineRule="atLeast"/>
      <w:jc w:val="both"/>
    </w:pPr>
    <w:rPr>
      <w:rFonts w:ascii="Century Schoolbook" w:eastAsia="Century Schoolbook" w:hAnsi="Century Schoolbook" w:cs="Century Schoolbook"/>
      <w:b/>
      <w:bCs/>
      <w:i/>
      <w:iCs/>
      <w:sz w:val="16"/>
      <w:szCs w:val="16"/>
    </w:rPr>
  </w:style>
  <w:style w:type="paragraph" w:customStyle="1" w:styleId="Corpodeltesto770">
    <w:name w:val="Corpo del testo (77)"/>
    <w:basedOn w:val="Normale"/>
    <w:link w:val="Corpodeltesto77"/>
    <w:rsid w:val="009A1B5B"/>
    <w:pPr>
      <w:shd w:val="clear" w:color="auto" w:fill="FFFFFF"/>
      <w:spacing w:line="0" w:lineRule="atLeast"/>
      <w:jc w:val="both"/>
    </w:pPr>
    <w:rPr>
      <w:rFonts w:ascii="Century Schoolbook" w:eastAsia="Century Schoolbook" w:hAnsi="Century Schoolbook" w:cs="Century Schoolbook"/>
      <w:sz w:val="17"/>
      <w:szCs w:val="17"/>
    </w:rPr>
  </w:style>
  <w:style w:type="paragraph" w:customStyle="1" w:styleId="Sommario70">
    <w:name w:val="Sommario (7)"/>
    <w:basedOn w:val="Normale"/>
    <w:link w:val="Sommario7"/>
    <w:rsid w:val="009A1B5B"/>
    <w:pPr>
      <w:shd w:val="clear" w:color="auto" w:fill="FFFFFF"/>
      <w:spacing w:line="211" w:lineRule="exact"/>
      <w:jc w:val="both"/>
    </w:pPr>
    <w:rPr>
      <w:rFonts w:ascii="Century Schoolbook" w:eastAsia="Century Schoolbook" w:hAnsi="Century Schoolbook" w:cs="Century Schoolbook"/>
      <w:b/>
      <w:bCs/>
      <w:sz w:val="17"/>
      <w:szCs w:val="17"/>
    </w:rPr>
  </w:style>
  <w:style w:type="paragraph" w:customStyle="1" w:styleId="Corpodeltesto780">
    <w:name w:val="Corpo del testo (78)"/>
    <w:basedOn w:val="Normale"/>
    <w:link w:val="Corpodeltesto78"/>
    <w:rsid w:val="009A1B5B"/>
    <w:pPr>
      <w:shd w:val="clear" w:color="auto" w:fill="FFFFFF"/>
      <w:spacing w:line="0" w:lineRule="atLeast"/>
      <w:jc w:val="right"/>
    </w:pPr>
    <w:rPr>
      <w:rFonts w:ascii="AngsanaUPC" w:eastAsia="AngsanaUPC" w:hAnsi="AngsanaUPC" w:cs="AngsanaUPC"/>
      <w:i/>
      <w:iCs/>
      <w:sz w:val="21"/>
      <w:szCs w:val="21"/>
    </w:rPr>
  </w:style>
  <w:style w:type="paragraph" w:customStyle="1" w:styleId="Corpodeltesto790">
    <w:name w:val="Corpo del testo (79)"/>
    <w:basedOn w:val="Normale"/>
    <w:link w:val="Corpodeltesto79"/>
    <w:rsid w:val="009A1B5B"/>
    <w:pPr>
      <w:shd w:val="clear" w:color="auto" w:fill="FFFFFF"/>
      <w:spacing w:line="0" w:lineRule="atLeast"/>
    </w:pPr>
    <w:rPr>
      <w:rFonts w:ascii="AngsanaUPC" w:eastAsia="AngsanaUPC" w:hAnsi="AngsanaUPC" w:cs="AngsanaUPC"/>
      <w:sz w:val="28"/>
      <w:szCs w:val="28"/>
    </w:rPr>
  </w:style>
  <w:style w:type="paragraph" w:customStyle="1" w:styleId="Corpodeltesto801">
    <w:name w:val="Corpo del testo (80)"/>
    <w:basedOn w:val="Normale"/>
    <w:link w:val="Corpodeltesto800"/>
    <w:rsid w:val="009A1B5B"/>
    <w:pPr>
      <w:shd w:val="clear" w:color="auto" w:fill="FFFFFF"/>
      <w:spacing w:line="0" w:lineRule="atLeast"/>
    </w:pPr>
    <w:rPr>
      <w:rFonts w:ascii="Georgia" w:eastAsia="Georgia" w:hAnsi="Georgia" w:cs="Georgia"/>
      <w:sz w:val="15"/>
      <w:szCs w:val="15"/>
    </w:rPr>
  </w:style>
  <w:style w:type="paragraph" w:customStyle="1" w:styleId="Corpodeltesto811">
    <w:name w:val="Corpo del testo (81)"/>
    <w:basedOn w:val="Normale"/>
    <w:link w:val="Corpodeltesto810"/>
    <w:rsid w:val="009A1B5B"/>
    <w:pPr>
      <w:shd w:val="clear" w:color="auto" w:fill="FFFFFF"/>
      <w:spacing w:line="0" w:lineRule="atLeast"/>
    </w:pPr>
    <w:rPr>
      <w:rFonts w:ascii="AngsanaUPC" w:eastAsia="AngsanaUPC" w:hAnsi="AngsanaUPC" w:cs="AngsanaUPC"/>
      <w:spacing w:val="-10"/>
    </w:rPr>
  </w:style>
  <w:style w:type="paragraph" w:customStyle="1" w:styleId="Corpodeltesto821">
    <w:name w:val="Corpo del testo (82)"/>
    <w:basedOn w:val="Normale"/>
    <w:link w:val="Corpodeltesto820"/>
    <w:rsid w:val="009A1B5B"/>
    <w:pPr>
      <w:shd w:val="clear" w:color="auto" w:fill="FFFFFF"/>
      <w:spacing w:line="0" w:lineRule="atLeast"/>
      <w:jc w:val="both"/>
    </w:pPr>
    <w:rPr>
      <w:rFonts w:ascii="Century Schoolbook" w:eastAsia="Century Schoolbook" w:hAnsi="Century Schoolbook" w:cs="Century Schoolbook"/>
      <w:b/>
      <w:bCs/>
      <w:sz w:val="19"/>
      <w:szCs w:val="19"/>
    </w:rPr>
  </w:style>
  <w:style w:type="paragraph" w:customStyle="1" w:styleId="Corpodeltesto831">
    <w:name w:val="Corpo del testo (83)"/>
    <w:basedOn w:val="Normale"/>
    <w:link w:val="Corpodeltesto830"/>
    <w:rsid w:val="009A1B5B"/>
    <w:pPr>
      <w:shd w:val="clear" w:color="auto" w:fill="FFFFFF"/>
      <w:spacing w:line="0" w:lineRule="atLeast"/>
    </w:pPr>
    <w:rPr>
      <w:rFonts w:ascii="AngsanaUPC" w:eastAsia="AngsanaUPC" w:hAnsi="AngsanaUPC" w:cs="AngsanaUPC"/>
      <w:b/>
      <w:bCs/>
      <w:sz w:val="54"/>
      <w:szCs w:val="54"/>
    </w:rPr>
  </w:style>
  <w:style w:type="paragraph" w:customStyle="1" w:styleId="Corpodeltesto840">
    <w:name w:val="Corpo del testo (84)"/>
    <w:basedOn w:val="Normale"/>
    <w:link w:val="Corpodeltesto84"/>
    <w:rsid w:val="009A1B5B"/>
    <w:pPr>
      <w:shd w:val="clear" w:color="auto" w:fill="FFFFFF"/>
      <w:spacing w:line="0" w:lineRule="atLeast"/>
    </w:pPr>
    <w:rPr>
      <w:rFonts w:ascii="Century Schoolbook" w:eastAsia="Century Schoolbook" w:hAnsi="Century Schoolbook" w:cs="Century Schoolbook"/>
      <w:b/>
      <w:bCs/>
      <w:sz w:val="19"/>
      <w:szCs w:val="19"/>
    </w:rPr>
  </w:style>
  <w:style w:type="paragraph" w:customStyle="1" w:styleId="Corpodeltesto850">
    <w:name w:val="Corpo del testo (85)"/>
    <w:basedOn w:val="Normale"/>
    <w:link w:val="Corpodeltesto85"/>
    <w:rsid w:val="009A1B5B"/>
    <w:pPr>
      <w:shd w:val="clear" w:color="auto" w:fill="FFFFFF"/>
      <w:spacing w:line="0" w:lineRule="atLeast"/>
    </w:pPr>
    <w:rPr>
      <w:rFonts w:ascii="CordiaUPC" w:eastAsia="CordiaUPC" w:hAnsi="CordiaUPC" w:cs="CordiaUPC"/>
      <w:sz w:val="15"/>
      <w:szCs w:val="15"/>
    </w:rPr>
  </w:style>
  <w:style w:type="paragraph" w:customStyle="1" w:styleId="Corpodeltesto860">
    <w:name w:val="Corpo del testo (86)"/>
    <w:basedOn w:val="Normale"/>
    <w:link w:val="Corpodeltesto86"/>
    <w:rsid w:val="009A1B5B"/>
    <w:pPr>
      <w:shd w:val="clear" w:color="auto" w:fill="FFFFFF"/>
      <w:spacing w:line="0" w:lineRule="atLeast"/>
    </w:pPr>
    <w:rPr>
      <w:rFonts w:ascii="FrankRuehl" w:eastAsia="FrankRuehl" w:hAnsi="FrankRuehl" w:cs="FrankRuehl"/>
      <w:sz w:val="34"/>
      <w:szCs w:val="34"/>
    </w:rPr>
  </w:style>
  <w:style w:type="paragraph" w:customStyle="1" w:styleId="Corpodeltesto870">
    <w:name w:val="Corpo del testo (87)"/>
    <w:basedOn w:val="Normale"/>
    <w:link w:val="Corpodeltesto87"/>
    <w:rsid w:val="009A1B5B"/>
    <w:pPr>
      <w:shd w:val="clear" w:color="auto" w:fill="FFFFFF"/>
      <w:spacing w:line="0" w:lineRule="atLeast"/>
    </w:pPr>
    <w:rPr>
      <w:rFonts w:ascii="Segoe UI" w:eastAsia="Segoe UI" w:hAnsi="Segoe UI" w:cs="Segoe UI"/>
      <w:b/>
      <w:bCs/>
      <w:sz w:val="52"/>
      <w:szCs w:val="52"/>
    </w:rPr>
  </w:style>
  <w:style w:type="paragraph" w:customStyle="1" w:styleId="Corpodeltesto880">
    <w:name w:val="Corpo del testo (88)"/>
    <w:basedOn w:val="Normale"/>
    <w:link w:val="Corpodeltesto88"/>
    <w:rsid w:val="009A1B5B"/>
    <w:pPr>
      <w:shd w:val="clear" w:color="auto" w:fill="FFFFFF"/>
      <w:spacing w:line="0" w:lineRule="atLeast"/>
    </w:pPr>
    <w:rPr>
      <w:rFonts w:ascii="Segoe UI" w:eastAsia="Segoe UI" w:hAnsi="Segoe UI" w:cs="Segoe UI"/>
      <w:b/>
      <w:bCs/>
      <w:sz w:val="40"/>
      <w:szCs w:val="40"/>
    </w:rPr>
  </w:style>
  <w:style w:type="paragraph" w:customStyle="1" w:styleId="Corpodeltesto890">
    <w:name w:val="Corpo del testo (89)"/>
    <w:basedOn w:val="Normale"/>
    <w:link w:val="Corpodeltesto89"/>
    <w:rsid w:val="009A1B5B"/>
    <w:pPr>
      <w:shd w:val="clear" w:color="auto" w:fill="FFFFFF"/>
      <w:spacing w:line="0" w:lineRule="atLeast"/>
      <w:jc w:val="right"/>
    </w:pPr>
    <w:rPr>
      <w:rFonts w:ascii="AngsanaUPC" w:eastAsia="AngsanaUPC" w:hAnsi="AngsanaUPC" w:cs="AngsanaUPC"/>
      <w:spacing w:val="10"/>
      <w:sz w:val="11"/>
      <w:szCs w:val="11"/>
    </w:rPr>
  </w:style>
  <w:style w:type="paragraph" w:customStyle="1" w:styleId="Corpodeltesto901">
    <w:name w:val="Corpo del testo (90)"/>
    <w:basedOn w:val="Normale"/>
    <w:link w:val="Corpodeltesto900"/>
    <w:rsid w:val="009A1B5B"/>
    <w:pPr>
      <w:shd w:val="clear" w:color="auto" w:fill="FFFFFF"/>
      <w:spacing w:line="0" w:lineRule="atLeast"/>
    </w:pPr>
    <w:rPr>
      <w:rFonts w:ascii="Century Schoolbook" w:eastAsia="Century Schoolbook" w:hAnsi="Century Schoolbook" w:cs="Century Schoolbook"/>
      <w:sz w:val="74"/>
      <w:szCs w:val="74"/>
    </w:rPr>
  </w:style>
  <w:style w:type="paragraph" w:customStyle="1" w:styleId="Corpodeltesto911">
    <w:name w:val="Corpo del testo (91)"/>
    <w:basedOn w:val="Normale"/>
    <w:link w:val="Corpodeltesto910"/>
    <w:rsid w:val="009A1B5B"/>
    <w:pPr>
      <w:shd w:val="clear" w:color="auto" w:fill="FFFFFF"/>
      <w:spacing w:line="197" w:lineRule="exact"/>
      <w:ind w:firstLine="400"/>
      <w:jc w:val="both"/>
    </w:pPr>
    <w:rPr>
      <w:rFonts w:ascii="AngsanaUPC" w:eastAsia="AngsanaUPC" w:hAnsi="AngsanaUPC" w:cs="AngsanaUPC"/>
      <w:b/>
      <w:bCs/>
      <w:sz w:val="28"/>
      <w:szCs w:val="28"/>
    </w:rPr>
  </w:style>
  <w:style w:type="paragraph" w:customStyle="1" w:styleId="Titolo430">
    <w:name w:val="Titolo #4 (3)"/>
    <w:basedOn w:val="Normale"/>
    <w:link w:val="Titolo43"/>
    <w:rsid w:val="009A1B5B"/>
    <w:pPr>
      <w:shd w:val="clear" w:color="auto" w:fill="FFFFFF"/>
      <w:spacing w:line="0" w:lineRule="atLeast"/>
      <w:outlineLvl w:val="3"/>
    </w:pPr>
    <w:rPr>
      <w:rFonts w:ascii="AngsanaUPC" w:eastAsia="AngsanaUPC" w:hAnsi="AngsanaUPC" w:cs="AngsanaUPC"/>
      <w:b/>
      <w:bCs/>
      <w:spacing w:val="-20"/>
      <w:sz w:val="50"/>
      <w:szCs w:val="50"/>
    </w:rPr>
  </w:style>
  <w:style w:type="paragraph" w:customStyle="1" w:styleId="Corpodeltesto921">
    <w:name w:val="Corpo del testo (92)"/>
    <w:basedOn w:val="Normale"/>
    <w:link w:val="Corpodeltesto920"/>
    <w:rsid w:val="009A1B5B"/>
    <w:pPr>
      <w:shd w:val="clear" w:color="auto" w:fill="FFFFFF"/>
      <w:spacing w:line="0" w:lineRule="atLeast"/>
    </w:pPr>
    <w:rPr>
      <w:rFonts w:ascii="Georgia" w:eastAsia="Georgia" w:hAnsi="Georgia" w:cs="Georgia"/>
      <w:b/>
      <w:bCs/>
      <w:sz w:val="21"/>
      <w:szCs w:val="21"/>
    </w:rPr>
  </w:style>
  <w:style w:type="paragraph" w:customStyle="1" w:styleId="Corpodeltesto930">
    <w:name w:val="Corpo del testo (93)"/>
    <w:basedOn w:val="Normale"/>
    <w:link w:val="Corpodeltesto93"/>
    <w:rsid w:val="009A1B5B"/>
    <w:pPr>
      <w:shd w:val="clear" w:color="auto" w:fill="FFFFFF"/>
      <w:spacing w:line="0" w:lineRule="atLeast"/>
    </w:pPr>
    <w:rPr>
      <w:rFonts w:ascii="Century Schoolbook" w:eastAsia="Century Schoolbook" w:hAnsi="Century Schoolbook" w:cs="Century Schoolbook"/>
      <w:sz w:val="32"/>
      <w:szCs w:val="32"/>
    </w:rPr>
  </w:style>
  <w:style w:type="paragraph" w:customStyle="1" w:styleId="Corpodeltesto940">
    <w:name w:val="Corpo del testo (94)"/>
    <w:basedOn w:val="Normale"/>
    <w:link w:val="Corpodeltesto94"/>
    <w:rsid w:val="009A1B5B"/>
    <w:pPr>
      <w:shd w:val="clear" w:color="auto" w:fill="FFFFFF"/>
      <w:spacing w:line="0" w:lineRule="atLeast"/>
    </w:pPr>
    <w:rPr>
      <w:rFonts w:ascii="Segoe UI" w:eastAsia="Segoe UI" w:hAnsi="Segoe UI" w:cs="Segoe UI"/>
      <w:b/>
      <w:bCs/>
      <w:sz w:val="18"/>
      <w:szCs w:val="18"/>
    </w:rPr>
  </w:style>
  <w:style w:type="paragraph" w:customStyle="1" w:styleId="Corpodeltesto950">
    <w:name w:val="Corpo del testo (95)"/>
    <w:basedOn w:val="Normale"/>
    <w:link w:val="Corpodeltesto95"/>
    <w:rsid w:val="009A1B5B"/>
    <w:pPr>
      <w:shd w:val="clear" w:color="auto" w:fill="FFFFFF"/>
      <w:spacing w:line="0" w:lineRule="atLeast"/>
    </w:pPr>
    <w:rPr>
      <w:rFonts w:ascii="Cambria" w:eastAsia="Cambria" w:hAnsi="Cambria" w:cs="Cambria"/>
      <w:b/>
      <w:bCs/>
      <w:i/>
      <w:iCs/>
      <w:sz w:val="9"/>
      <w:szCs w:val="9"/>
    </w:rPr>
  </w:style>
  <w:style w:type="paragraph" w:customStyle="1" w:styleId="Corpodeltesto960">
    <w:name w:val="Corpo del testo (96)"/>
    <w:basedOn w:val="Normale"/>
    <w:link w:val="Corpodeltesto96"/>
    <w:rsid w:val="009A1B5B"/>
    <w:pPr>
      <w:shd w:val="clear" w:color="auto" w:fill="FFFFFF"/>
      <w:spacing w:line="0" w:lineRule="atLeast"/>
    </w:pPr>
    <w:rPr>
      <w:rFonts w:ascii="Century Schoolbook" w:eastAsia="Century Schoolbook" w:hAnsi="Century Schoolbook" w:cs="Century Schoolbook"/>
      <w:sz w:val="20"/>
      <w:szCs w:val="20"/>
    </w:rPr>
  </w:style>
  <w:style w:type="paragraph" w:customStyle="1" w:styleId="Corpodeltesto970">
    <w:name w:val="Corpo del testo (97)"/>
    <w:basedOn w:val="Normale"/>
    <w:link w:val="Corpodeltesto97"/>
    <w:rsid w:val="009A1B5B"/>
    <w:pPr>
      <w:shd w:val="clear" w:color="auto" w:fill="FFFFFF"/>
      <w:spacing w:line="0" w:lineRule="atLeast"/>
    </w:pPr>
    <w:rPr>
      <w:rFonts w:ascii="Century Schoolbook" w:eastAsia="Century Schoolbook" w:hAnsi="Century Schoolbook" w:cs="Century Schoolbook"/>
      <w:b/>
      <w:bCs/>
      <w:i/>
      <w:iCs/>
      <w:spacing w:val="-10"/>
      <w:sz w:val="21"/>
      <w:szCs w:val="21"/>
    </w:rPr>
  </w:style>
  <w:style w:type="paragraph" w:customStyle="1" w:styleId="Corpodeltesto990">
    <w:name w:val="Corpo del testo (99)"/>
    <w:basedOn w:val="Normale"/>
    <w:link w:val="Corpodeltesto99"/>
    <w:rsid w:val="009A1B5B"/>
    <w:pPr>
      <w:shd w:val="clear" w:color="auto" w:fill="FFFFFF"/>
      <w:spacing w:line="0" w:lineRule="atLeast"/>
    </w:pPr>
    <w:rPr>
      <w:rFonts w:ascii="Trebuchet MS" w:eastAsia="Trebuchet MS" w:hAnsi="Trebuchet MS" w:cs="Trebuchet MS"/>
      <w:i/>
      <w:iCs/>
      <w:sz w:val="30"/>
      <w:szCs w:val="30"/>
    </w:rPr>
  </w:style>
  <w:style w:type="paragraph" w:customStyle="1" w:styleId="Corpodeltesto1001">
    <w:name w:val="Corpo del testo (100)"/>
    <w:basedOn w:val="Normale"/>
    <w:link w:val="Corpodeltesto1000"/>
    <w:rsid w:val="009A1B5B"/>
    <w:pPr>
      <w:shd w:val="clear" w:color="auto" w:fill="FFFFFF"/>
      <w:spacing w:line="0" w:lineRule="atLeast"/>
    </w:pPr>
    <w:rPr>
      <w:rFonts w:ascii="Century Schoolbook" w:eastAsia="Century Schoolbook" w:hAnsi="Century Schoolbook" w:cs="Century Schoolbook"/>
      <w:spacing w:val="-30"/>
      <w:sz w:val="20"/>
      <w:szCs w:val="20"/>
    </w:rPr>
  </w:style>
  <w:style w:type="paragraph" w:customStyle="1" w:styleId="Corpodeltesto1040">
    <w:name w:val="Corpo del testo (104)"/>
    <w:basedOn w:val="Normale"/>
    <w:link w:val="Corpodeltesto104"/>
    <w:rsid w:val="009A1B5B"/>
    <w:pPr>
      <w:shd w:val="clear" w:color="auto" w:fill="FFFFFF"/>
      <w:spacing w:line="0" w:lineRule="atLeast"/>
    </w:pPr>
    <w:rPr>
      <w:rFonts w:ascii="AngsanaUPC" w:eastAsia="AngsanaUPC" w:hAnsi="AngsanaUPC" w:cs="AngsanaUPC"/>
      <w:sz w:val="32"/>
      <w:szCs w:val="32"/>
    </w:rPr>
  </w:style>
  <w:style w:type="paragraph" w:customStyle="1" w:styleId="Titolo650">
    <w:name w:val="Titolo #6 (5)"/>
    <w:basedOn w:val="Normale"/>
    <w:link w:val="Titolo65"/>
    <w:rsid w:val="009A1B5B"/>
    <w:pPr>
      <w:shd w:val="clear" w:color="auto" w:fill="FFFFFF"/>
      <w:spacing w:line="0" w:lineRule="atLeast"/>
      <w:jc w:val="center"/>
      <w:outlineLvl w:val="5"/>
    </w:pPr>
    <w:rPr>
      <w:rFonts w:ascii="Century Schoolbook" w:eastAsia="Century Schoolbook" w:hAnsi="Century Schoolbook" w:cs="Century Schoolbook"/>
      <w:b/>
      <w:bCs/>
    </w:rPr>
  </w:style>
  <w:style w:type="paragraph" w:customStyle="1" w:styleId="Corpodeltesto980">
    <w:name w:val="Corpo del testo (98)"/>
    <w:basedOn w:val="Normale"/>
    <w:link w:val="Corpodeltesto98"/>
    <w:rsid w:val="009A1B5B"/>
    <w:pPr>
      <w:shd w:val="clear" w:color="auto" w:fill="FFFFFF"/>
      <w:spacing w:line="0" w:lineRule="atLeast"/>
      <w:jc w:val="center"/>
    </w:pPr>
    <w:rPr>
      <w:rFonts w:ascii="Century Schoolbook" w:eastAsia="Century Schoolbook" w:hAnsi="Century Schoolbook" w:cs="Century Schoolbook"/>
      <w:sz w:val="14"/>
      <w:szCs w:val="14"/>
    </w:rPr>
  </w:style>
  <w:style w:type="paragraph" w:customStyle="1" w:styleId="Corpodeltesto1011">
    <w:name w:val="Corpo del testo (101)"/>
    <w:basedOn w:val="Normale"/>
    <w:link w:val="Corpodeltesto1010"/>
    <w:rsid w:val="009A1B5B"/>
    <w:pPr>
      <w:shd w:val="clear" w:color="auto" w:fill="FFFFFF"/>
      <w:spacing w:line="0" w:lineRule="atLeast"/>
      <w:jc w:val="center"/>
    </w:pPr>
    <w:rPr>
      <w:rFonts w:ascii="Century Schoolbook" w:eastAsia="Century Schoolbook" w:hAnsi="Century Schoolbook" w:cs="Century Schoolbook"/>
      <w:sz w:val="14"/>
      <w:szCs w:val="14"/>
    </w:rPr>
  </w:style>
  <w:style w:type="paragraph" w:customStyle="1" w:styleId="Corpodeltesto1020">
    <w:name w:val="Corpo del testo (102)"/>
    <w:basedOn w:val="Normale"/>
    <w:link w:val="Corpodeltesto102"/>
    <w:rsid w:val="009A1B5B"/>
    <w:pPr>
      <w:shd w:val="clear" w:color="auto" w:fill="FFFFFF"/>
      <w:spacing w:line="0" w:lineRule="atLeast"/>
      <w:jc w:val="center"/>
    </w:pPr>
    <w:rPr>
      <w:rFonts w:ascii="AngsanaUPC" w:eastAsia="AngsanaUPC" w:hAnsi="AngsanaUPC" w:cs="AngsanaUPC"/>
      <w:b/>
      <w:bCs/>
      <w:spacing w:val="-10"/>
      <w:sz w:val="38"/>
      <w:szCs w:val="38"/>
    </w:rPr>
  </w:style>
  <w:style w:type="paragraph" w:customStyle="1" w:styleId="Corpodeltesto1030">
    <w:name w:val="Corpo del testo (103)"/>
    <w:basedOn w:val="Normale"/>
    <w:link w:val="Corpodeltesto103"/>
    <w:rsid w:val="009A1B5B"/>
    <w:pPr>
      <w:shd w:val="clear" w:color="auto" w:fill="FFFFFF"/>
      <w:spacing w:line="0" w:lineRule="atLeast"/>
      <w:jc w:val="both"/>
    </w:pPr>
    <w:rPr>
      <w:rFonts w:ascii="Century Schoolbook" w:eastAsia="Century Schoolbook" w:hAnsi="Century Schoolbook" w:cs="Century Schoolbook"/>
      <w:b/>
      <w:bCs/>
      <w:spacing w:val="-20"/>
      <w:sz w:val="16"/>
      <w:szCs w:val="16"/>
    </w:rPr>
  </w:style>
  <w:style w:type="paragraph" w:customStyle="1" w:styleId="Corpodeltesto1050">
    <w:name w:val="Corpo del testo (105)"/>
    <w:basedOn w:val="Normale"/>
    <w:link w:val="Corpodeltesto105"/>
    <w:rsid w:val="009A1B5B"/>
    <w:pPr>
      <w:shd w:val="clear" w:color="auto" w:fill="FFFFFF"/>
      <w:spacing w:line="173" w:lineRule="exact"/>
      <w:jc w:val="both"/>
    </w:pPr>
    <w:rPr>
      <w:rFonts w:ascii="Century Schoolbook" w:eastAsia="Century Schoolbook" w:hAnsi="Century Schoolbook" w:cs="Century Schoolbook"/>
      <w:sz w:val="16"/>
      <w:szCs w:val="16"/>
    </w:rPr>
  </w:style>
  <w:style w:type="paragraph" w:customStyle="1" w:styleId="Corpodeltesto1060">
    <w:name w:val="Corpo del testo (106)"/>
    <w:basedOn w:val="Normale"/>
    <w:link w:val="Corpodeltesto106"/>
    <w:rsid w:val="009A1B5B"/>
    <w:pPr>
      <w:shd w:val="clear" w:color="auto" w:fill="FFFFFF"/>
      <w:spacing w:line="0" w:lineRule="atLeast"/>
      <w:jc w:val="right"/>
    </w:pPr>
    <w:rPr>
      <w:rFonts w:ascii="Segoe UI" w:eastAsia="Segoe UI" w:hAnsi="Segoe UI" w:cs="Segoe UI"/>
      <w:sz w:val="16"/>
      <w:szCs w:val="16"/>
    </w:rPr>
  </w:style>
  <w:style w:type="paragraph" w:customStyle="1" w:styleId="Corpodeltesto1070">
    <w:name w:val="Corpo del testo (107)"/>
    <w:basedOn w:val="Normale"/>
    <w:link w:val="Corpodeltesto107"/>
    <w:rsid w:val="009A1B5B"/>
    <w:pPr>
      <w:shd w:val="clear" w:color="auto" w:fill="FFFFFF"/>
      <w:spacing w:line="0" w:lineRule="atLeast"/>
    </w:pPr>
    <w:rPr>
      <w:rFonts w:ascii="Century Schoolbook" w:eastAsia="Century Schoolbook" w:hAnsi="Century Schoolbook" w:cs="Century Schoolbook"/>
      <w:i/>
      <w:iCs/>
      <w:spacing w:val="-10"/>
      <w:sz w:val="12"/>
      <w:szCs w:val="12"/>
    </w:rPr>
  </w:style>
  <w:style w:type="paragraph" w:customStyle="1" w:styleId="Corpodeltesto1090">
    <w:name w:val="Corpo del testo (109)"/>
    <w:basedOn w:val="Normale"/>
    <w:link w:val="Corpodeltesto109"/>
    <w:rsid w:val="009A1B5B"/>
    <w:pPr>
      <w:shd w:val="clear" w:color="auto" w:fill="FFFFFF"/>
      <w:spacing w:line="0" w:lineRule="atLeast"/>
    </w:pPr>
    <w:rPr>
      <w:rFonts w:ascii="AngsanaUPC" w:eastAsia="AngsanaUPC" w:hAnsi="AngsanaUPC" w:cs="AngsanaUPC"/>
      <w:b/>
      <w:bCs/>
      <w:sz w:val="80"/>
      <w:szCs w:val="80"/>
    </w:rPr>
  </w:style>
  <w:style w:type="paragraph" w:customStyle="1" w:styleId="Corpodeltesto1080">
    <w:name w:val="Corpo del testo (108)"/>
    <w:basedOn w:val="Normale"/>
    <w:link w:val="Corpodeltesto108"/>
    <w:rsid w:val="009A1B5B"/>
    <w:pPr>
      <w:shd w:val="clear" w:color="auto" w:fill="FFFFFF"/>
      <w:spacing w:line="0" w:lineRule="atLeast"/>
      <w:jc w:val="center"/>
    </w:pPr>
    <w:rPr>
      <w:rFonts w:ascii="Georgia" w:eastAsia="Georgia" w:hAnsi="Georgia" w:cs="Georgia"/>
      <w:sz w:val="14"/>
      <w:szCs w:val="14"/>
    </w:rPr>
  </w:style>
  <w:style w:type="paragraph" w:customStyle="1" w:styleId="Titolo340">
    <w:name w:val="Titolo #3 (4)"/>
    <w:basedOn w:val="Normale"/>
    <w:link w:val="Titolo34"/>
    <w:rsid w:val="009A1B5B"/>
    <w:pPr>
      <w:shd w:val="clear" w:color="auto" w:fill="FFFFFF"/>
      <w:spacing w:line="0" w:lineRule="atLeast"/>
      <w:jc w:val="center"/>
      <w:outlineLvl w:val="2"/>
    </w:pPr>
    <w:rPr>
      <w:rFonts w:ascii="AngsanaUPC" w:eastAsia="AngsanaUPC" w:hAnsi="AngsanaUPC" w:cs="AngsanaUPC"/>
      <w:spacing w:val="60"/>
      <w:sz w:val="82"/>
      <w:szCs w:val="82"/>
    </w:rPr>
  </w:style>
  <w:style w:type="paragraph" w:customStyle="1" w:styleId="Titolo750">
    <w:name w:val="Titolo #7 (5)"/>
    <w:basedOn w:val="Normale"/>
    <w:link w:val="Titolo75"/>
    <w:rsid w:val="009A1B5B"/>
    <w:pPr>
      <w:shd w:val="clear" w:color="auto" w:fill="FFFFFF"/>
      <w:spacing w:line="0" w:lineRule="atLeast"/>
      <w:jc w:val="center"/>
      <w:outlineLvl w:val="6"/>
    </w:pPr>
    <w:rPr>
      <w:rFonts w:ascii="AngsanaUPC" w:eastAsia="AngsanaUPC" w:hAnsi="AngsanaUPC" w:cs="AngsanaUPC"/>
      <w:sz w:val="38"/>
      <w:szCs w:val="38"/>
    </w:rPr>
  </w:style>
  <w:style w:type="paragraph" w:customStyle="1" w:styleId="Corpodeltesto1101">
    <w:name w:val="Corpo del testo (110)"/>
    <w:basedOn w:val="Normale"/>
    <w:link w:val="Corpodeltesto1100"/>
    <w:rsid w:val="009A1B5B"/>
    <w:pPr>
      <w:shd w:val="clear" w:color="auto" w:fill="FFFFFF"/>
      <w:spacing w:line="0" w:lineRule="atLeast"/>
      <w:ind w:hanging="520"/>
      <w:jc w:val="center"/>
    </w:pPr>
    <w:rPr>
      <w:rFonts w:ascii="Century Schoolbook" w:eastAsia="Century Schoolbook" w:hAnsi="Century Schoolbook" w:cs="Century Schoolbook"/>
      <w:sz w:val="19"/>
      <w:szCs w:val="19"/>
    </w:rPr>
  </w:style>
  <w:style w:type="paragraph" w:customStyle="1" w:styleId="Corpodeltesto1111">
    <w:name w:val="Corpo del testo (111)"/>
    <w:basedOn w:val="Normale"/>
    <w:link w:val="Corpodeltesto1110"/>
    <w:rsid w:val="009A1B5B"/>
    <w:pPr>
      <w:shd w:val="clear" w:color="auto" w:fill="FFFFFF"/>
      <w:spacing w:line="0" w:lineRule="atLeast"/>
      <w:jc w:val="center"/>
    </w:pPr>
    <w:rPr>
      <w:rFonts w:ascii="Century Schoolbook" w:eastAsia="Century Schoolbook" w:hAnsi="Century Schoolbook" w:cs="Century Schoolbook"/>
      <w:b/>
      <w:bCs/>
      <w:spacing w:val="10"/>
      <w:sz w:val="12"/>
      <w:szCs w:val="12"/>
    </w:rPr>
  </w:style>
  <w:style w:type="paragraph" w:customStyle="1" w:styleId="Corpodeltesto1121">
    <w:name w:val="Corpo del testo (112)"/>
    <w:basedOn w:val="Normale"/>
    <w:link w:val="Corpodeltesto1120"/>
    <w:rsid w:val="009A1B5B"/>
    <w:pPr>
      <w:shd w:val="clear" w:color="auto" w:fill="FFFFFF"/>
      <w:spacing w:line="0" w:lineRule="atLeast"/>
      <w:jc w:val="center"/>
    </w:pPr>
    <w:rPr>
      <w:rFonts w:ascii="Century Schoolbook" w:eastAsia="Century Schoolbook" w:hAnsi="Century Schoolbook" w:cs="Century Schoolbook"/>
      <w:sz w:val="9"/>
      <w:szCs w:val="9"/>
    </w:rPr>
  </w:style>
  <w:style w:type="paragraph" w:customStyle="1" w:styleId="Corpodeltesto1131">
    <w:name w:val="Corpo del testo (113)"/>
    <w:basedOn w:val="Normale"/>
    <w:link w:val="Corpodeltesto1130"/>
    <w:rsid w:val="009A1B5B"/>
    <w:pPr>
      <w:shd w:val="clear" w:color="auto" w:fill="FFFFFF"/>
      <w:spacing w:line="254" w:lineRule="exact"/>
      <w:ind w:hanging="400"/>
    </w:pPr>
    <w:rPr>
      <w:rFonts w:ascii="Georgia" w:eastAsia="Georgia" w:hAnsi="Georgia" w:cs="Georgia"/>
      <w:sz w:val="18"/>
      <w:szCs w:val="18"/>
    </w:rPr>
  </w:style>
  <w:style w:type="paragraph" w:customStyle="1" w:styleId="Corpodeltesto1141">
    <w:name w:val="Corpo del testo (114)"/>
    <w:basedOn w:val="Normale"/>
    <w:link w:val="Corpodeltesto1140"/>
    <w:rsid w:val="009A1B5B"/>
    <w:pPr>
      <w:shd w:val="clear" w:color="auto" w:fill="FFFFFF"/>
      <w:spacing w:line="0" w:lineRule="atLeast"/>
      <w:jc w:val="both"/>
    </w:pPr>
    <w:rPr>
      <w:rFonts w:ascii="Century Schoolbook" w:eastAsia="Century Schoolbook" w:hAnsi="Century Schoolbook" w:cs="Century Schoolbook"/>
      <w:sz w:val="16"/>
      <w:szCs w:val="16"/>
    </w:rPr>
  </w:style>
  <w:style w:type="paragraph" w:customStyle="1" w:styleId="Corpodeltesto1151">
    <w:name w:val="Corpo del testo (115)"/>
    <w:basedOn w:val="Normale"/>
    <w:link w:val="Corpodeltesto1150"/>
    <w:rsid w:val="009A1B5B"/>
    <w:pPr>
      <w:shd w:val="clear" w:color="auto" w:fill="FFFFFF"/>
      <w:spacing w:line="211" w:lineRule="exact"/>
    </w:pPr>
    <w:rPr>
      <w:rFonts w:ascii="Century Schoolbook" w:eastAsia="Century Schoolbook" w:hAnsi="Century Schoolbook" w:cs="Century Schoolbook"/>
      <w:b/>
      <w:bCs/>
      <w:sz w:val="15"/>
      <w:szCs w:val="15"/>
    </w:rPr>
  </w:style>
  <w:style w:type="paragraph" w:customStyle="1" w:styleId="Corpodeltesto1161">
    <w:name w:val="Corpo del testo (116)"/>
    <w:basedOn w:val="Normale"/>
    <w:link w:val="Corpodeltesto1160"/>
    <w:rsid w:val="009A1B5B"/>
    <w:pPr>
      <w:shd w:val="clear" w:color="auto" w:fill="FFFFFF"/>
      <w:spacing w:line="0" w:lineRule="atLeast"/>
    </w:pPr>
    <w:rPr>
      <w:rFonts w:ascii="Georgia" w:eastAsia="Georgia" w:hAnsi="Georgia" w:cs="Georgia"/>
      <w:sz w:val="14"/>
      <w:szCs w:val="14"/>
    </w:rPr>
  </w:style>
  <w:style w:type="paragraph" w:customStyle="1" w:styleId="Corpodeltesto1170">
    <w:name w:val="Corpo del testo (117)"/>
    <w:basedOn w:val="Normale"/>
    <w:link w:val="Corpodeltesto117"/>
    <w:rsid w:val="009A1B5B"/>
    <w:pPr>
      <w:shd w:val="clear" w:color="auto" w:fill="FFFFFF"/>
      <w:spacing w:line="0" w:lineRule="atLeast"/>
    </w:pPr>
    <w:rPr>
      <w:rFonts w:ascii="Century Schoolbook" w:eastAsia="Century Schoolbook" w:hAnsi="Century Schoolbook" w:cs="Century Schoolbook"/>
      <w:b/>
      <w:bCs/>
      <w:i/>
      <w:iCs/>
      <w:spacing w:val="-20"/>
      <w:sz w:val="12"/>
      <w:szCs w:val="12"/>
    </w:rPr>
  </w:style>
  <w:style w:type="paragraph" w:customStyle="1" w:styleId="Corpodeltesto1180">
    <w:name w:val="Corpo del testo (118)"/>
    <w:basedOn w:val="Normale"/>
    <w:link w:val="Corpodeltesto118"/>
    <w:rsid w:val="009A1B5B"/>
    <w:pPr>
      <w:shd w:val="clear" w:color="auto" w:fill="FFFFFF"/>
      <w:spacing w:line="254" w:lineRule="exact"/>
      <w:ind w:hanging="520"/>
    </w:pPr>
    <w:rPr>
      <w:rFonts w:ascii="Century Schoolbook" w:eastAsia="Century Schoolbook" w:hAnsi="Century Schoolbook" w:cs="Century Schoolbook"/>
      <w:sz w:val="19"/>
      <w:szCs w:val="19"/>
    </w:rPr>
  </w:style>
  <w:style w:type="paragraph" w:customStyle="1" w:styleId="Corpodeltesto1190">
    <w:name w:val="Corpo del testo (119)"/>
    <w:basedOn w:val="Normale"/>
    <w:link w:val="Corpodeltesto119"/>
    <w:rsid w:val="009A1B5B"/>
    <w:pPr>
      <w:shd w:val="clear" w:color="auto" w:fill="FFFFFF"/>
      <w:spacing w:line="0" w:lineRule="atLeast"/>
    </w:pPr>
    <w:rPr>
      <w:rFonts w:ascii="AngsanaUPC" w:eastAsia="AngsanaUPC" w:hAnsi="AngsanaUPC" w:cs="AngsanaUPC"/>
      <w:b/>
      <w:bCs/>
      <w:spacing w:val="10"/>
    </w:rPr>
  </w:style>
  <w:style w:type="paragraph" w:customStyle="1" w:styleId="Corpodeltesto1201">
    <w:name w:val="Corpo del testo (120)"/>
    <w:basedOn w:val="Normale"/>
    <w:link w:val="Corpodeltesto1200"/>
    <w:rsid w:val="009A1B5B"/>
    <w:pPr>
      <w:shd w:val="clear" w:color="auto" w:fill="FFFFFF"/>
      <w:spacing w:line="254" w:lineRule="exact"/>
      <w:ind w:hanging="480"/>
    </w:pPr>
    <w:rPr>
      <w:rFonts w:ascii="Century Schoolbook" w:eastAsia="Century Schoolbook" w:hAnsi="Century Schoolbook" w:cs="Century Schoolbook"/>
      <w:sz w:val="19"/>
      <w:szCs w:val="19"/>
    </w:rPr>
  </w:style>
  <w:style w:type="paragraph" w:customStyle="1" w:styleId="Corpodeltesto1211">
    <w:name w:val="Corpo del testo (121)"/>
    <w:basedOn w:val="Normale"/>
    <w:link w:val="Corpodeltesto1210"/>
    <w:rsid w:val="009A1B5B"/>
    <w:pPr>
      <w:shd w:val="clear" w:color="auto" w:fill="FFFFFF"/>
      <w:spacing w:line="254" w:lineRule="exact"/>
      <w:ind w:hanging="520"/>
      <w:jc w:val="center"/>
    </w:pPr>
    <w:rPr>
      <w:rFonts w:ascii="Century Schoolbook" w:eastAsia="Century Schoolbook" w:hAnsi="Century Schoolbook" w:cs="Century Schoolbook"/>
      <w:sz w:val="19"/>
      <w:szCs w:val="19"/>
    </w:rPr>
  </w:style>
  <w:style w:type="paragraph" w:customStyle="1" w:styleId="Corpodeltesto1220">
    <w:name w:val="Corpo del testo (122)"/>
    <w:basedOn w:val="Normale"/>
    <w:link w:val="Corpodeltesto122"/>
    <w:rsid w:val="009A1B5B"/>
    <w:pPr>
      <w:shd w:val="clear" w:color="auto" w:fill="FFFFFF"/>
      <w:spacing w:line="0" w:lineRule="atLeast"/>
      <w:jc w:val="center"/>
    </w:pPr>
    <w:rPr>
      <w:rFonts w:ascii="Century Schoolbook" w:eastAsia="Century Schoolbook" w:hAnsi="Century Schoolbook" w:cs="Century Schoolbook"/>
      <w:b/>
      <w:bCs/>
      <w:sz w:val="22"/>
      <w:szCs w:val="22"/>
    </w:rPr>
  </w:style>
  <w:style w:type="paragraph" w:customStyle="1" w:styleId="Corpodeltesto1230">
    <w:name w:val="Corpo del testo (123)"/>
    <w:basedOn w:val="Normale"/>
    <w:link w:val="Corpodeltesto123"/>
    <w:rsid w:val="009A1B5B"/>
    <w:pPr>
      <w:shd w:val="clear" w:color="auto" w:fill="FFFFFF"/>
      <w:spacing w:line="254" w:lineRule="exact"/>
      <w:ind w:hanging="240"/>
    </w:pPr>
    <w:rPr>
      <w:rFonts w:ascii="Century Schoolbook" w:eastAsia="Century Schoolbook" w:hAnsi="Century Schoolbook" w:cs="Century Schoolbook"/>
      <w:i/>
      <w:iCs/>
      <w:sz w:val="19"/>
      <w:szCs w:val="19"/>
    </w:rPr>
  </w:style>
  <w:style w:type="paragraph" w:customStyle="1" w:styleId="Titolo530">
    <w:name w:val="Titolo #5 (3)"/>
    <w:basedOn w:val="Normale"/>
    <w:link w:val="Titolo53"/>
    <w:rsid w:val="009A1B5B"/>
    <w:pPr>
      <w:shd w:val="clear" w:color="auto" w:fill="FFFFFF"/>
      <w:spacing w:line="0" w:lineRule="atLeast"/>
      <w:outlineLvl w:val="4"/>
    </w:pPr>
    <w:rPr>
      <w:rFonts w:ascii="Century Schoolbook" w:eastAsia="Century Schoolbook" w:hAnsi="Century Schoolbook" w:cs="Century Schoolbook"/>
      <w:sz w:val="17"/>
      <w:szCs w:val="17"/>
    </w:rPr>
  </w:style>
  <w:style w:type="paragraph" w:customStyle="1" w:styleId="Corpodeltesto1240">
    <w:name w:val="Corpo del testo (124)"/>
    <w:basedOn w:val="Normale"/>
    <w:link w:val="Corpodeltesto124"/>
    <w:rsid w:val="009A1B5B"/>
    <w:pPr>
      <w:shd w:val="clear" w:color="auto" w:fill="FFFFFF"/>
      <w:spacing w:line="254" w:lineRule="exact"/>
      <w:ind w:hanging="280"/>
    </w:pPr>
    <w:rPr>
      <w:rFonts w:ascii="Century Schoolbook" w:eastAsia="Century Schoolbook" w:hAnsi="Century Schoolbook" w:cs="Century Schoolbook"/>
      <w:i/>
      <w:iCs/>
      <w:sz w:val="19"/>
      <w:szCs w:val="19"/>
    </w:rPr>
  </w:style>
  <w:style w:type="paragraph" w:customStyle="1" w:styleId="Corpodeltesto1250">
    <w:name w:val="Corpo del testo (125)"/>
    <w:basedOn w:val="Normale"/>
    <w:link w:val="Corpodeltesto125"/>
    <w:rsid w:val="009A1B5B"/>
    <w:pPr>
      <w:shd w:val="clear" w:color="auto" w:fill="FFFFFF"/>
      <w:spacing w:line="254" w:lineRule="exact"/>
      <w:ind w:hanging="280"/>
    </w:pPr>
    <w:rPr>
      <w:rFonts w:ascii="Century Schoolbook" w:eastAsia="Century Schoolbook" w:hAnsi="Century Schoolbook" w:cs="Century Schoolbook"/>
      <w:sz w:val="19"/>
      <w:szCs w:val="19"/>
    </w:rPr>
  </w:style>
  <w:style w:type="paragraph" w:customStyle="1" w:styleId="Corpodeltesto1260">
    <w:name w:val="Corpo del testo (126)"/>
    <w:basedOn w:val="Normale"/>
    <w:link w:val="Corpodeltesto126"/>
    <w:rsid w:val="009A1B5B"/>
    <w:pPr>
      <w:shd w:val="clear" w:color="auto" w:fill="FFFFFF"/>
      <w:spacing w:line="0" w:lineRule="atLeast"/>
      <w:jc w:val="center"/>
    </w:pPr>
    <w:rPr>
      <w:rFonts w:ascii="Century Gothic" w:eastAsia="Century Gothic" w:hAnsi="Century Gothic" w:cs="Century Gothic"/>
      <w:b/>
      <w:bCs/>
      <w:i/>
      <w:iCs/>
      <w:sz w:val="20"/>
      <w:szCs w:val="20"/>
    </w:rPr>
  </w:style>
  <w:style w:type="paragraph" w:customStyle="1" w:styleId="Titolo540">
    <w:name w:val="Titolo #5 (4)"/>
    <w:basedOn w:val="Normale"/>
    <w:link w:val="Titolo54"/>
    <w:rsid w:val="009A1B5B"/>
    <w:pPr>
      <w:shd w:val="clear" w:color="auto" w:fill="FFFFFF"/>
      <w:spacing w:line="0" w:lineRule="atLeast"/>
      <w:jc w:val="center"/>
      <w:outlineLvl w:val="4"/>
    </w:pPr>
    <w:rPr>
      <w:rFonts w:ascii="AngsanaUPC" w:eastAsia="AngsanaUPC" w:hAnsi="AngsanaUPC" w:cs="AngsanaUPC"/>
      <w:b/>
      <w:bCs/>
      <w:sz w:val="26"/>
      <w:szCs w:val="26"/>
    </w:rPr>
  </w:style>
  <w:style w:type="paragraph" w:customStyle="1" w:styleId="Corpodeltesto1270">
    <w:name w:val="Corpo del testo (127)"/>
    <w:basedOn w:val="Normale"/>
    <w:link w:val="Corpodeltesto127"/>
    <w:rsid w:val="009A1B5B"/>
    <w:pPr>
      <w:shd w:val="clear" w:color="auto" w:fill="FFFFFF"/>
      <w:spacing w:line="0" w:lineRule="atLeast"/>
      <w:jc w:val="center"/>
    </w:pPr>
    <w:rPr>
      <w:rFonts w:ascii="AngsanaUPC" w:eastAsia="AngsanaUPC" w:hAnsi="AngsanaUPC" w:cs="AngsanaUPC"/>
      <w:b/>
      <w:bCs/>
      <w:sz w:val="26"/>
      <w:szCs w:val="26"/>
    </w:rPr>
  </w:style>
  <w:style w:type="paragraph" w:customStyle="1" w:styleId="Corpodeltesto1280">
    <w:name w:val="Corpo del testo (128)"/>
    <w:basedOn w:val="Normale"/>
    <w:link w:val="Corpodeltesto128"/>
    <w:rsid w:val="009A1B5B"/>
    <w:pPr>
      <w:shd w:val="clear" w:color="auto" w:fill="FFFFFF"/>
      <w:spacing w:line="0" w:lineRule="atLeast"/>
      <w:jc w:val="center"/>
    </w:pPr>
    <w:rPr>
      <w:rFonts w:ascii="Century Schoolbook" w:eastAsia="Century Schoolbook" w:hAnsi="Century Schoolbook" w:cs="Century Schoolbook"/>
      <w:b/>
      <w:bCs/>
      <w:sz w:val="20"/>
      <w:szCs w:val="20"/>
    </w:rPr>
  </w:style>
  <w:style w:type="paragraph" w:customStyle="1" w:styleId="Corpodeltesto1290">
    <w:name w:val="Corpo del testo (129)"/>
    <w:basedOn w:val="Normale"/>
    <w:link w:val="Corpodeltesto129"/>
    <w:rsid w:val="009A1B5B"/>
    <w:pPr>
      <w:shd w:val="clear" w:color="auto" w:fill="FFFFFF"/>
      <w:spacing w:line="0" w:lineRule="atLeast"/>
    </w:pPr>
    <w:rPr>
      <w:rFonts w:ascii="FrankRuehl" w:eastAsia="FrankRuehl" w:hAnsi="FrankRuehl" w:cs="FrankRuehl"/>
      <w:b/>
      <w:bCs/>
      <w:sz w:val="44"/>
      <w:szCs w:val="44"/>
    </w:rPr>
  </w:style>
  <w:style w:type="paragraph" w:customStyle="1" w:styleId="Corpodeltesto1301">
    <w:name w:val="Corpo del testo (130)"/>
    <w:basedOn w:val="Normale"/>
    <w:link w:val="Corpodeltesto1300"/>
    <w:rsid w:val="009A1B5B"/>
    <w:pPr>
      <w:shd w:val="clear" w:color="auto" w:fill="FFFFFF"/>
      <w:spacing w:line="0" w:lineRule="atLeast"/>
      <w:jc w:val="center"/>
    </w:pPr>
    <w:rPr>
      <w:rFonts w:ascii="Century Schoolbook" w:eastAsia="Century Schoolbook" w:hAnsi="Century Schoolbook" w:cs="Century Schoolbook"/>
      <w:spacing w:val="20"/>
      <w:sz w:val="36"/>
      <w:szCs w:val="36"/>
    </w:rPr>
  </w:style>
  <w:style w:type="paragraph" w:customStyle="1" w:styleId="Corpodeltesto1311">
    <w:name w:val="Corpo del testo (131)"/>
    <w:basedOn w:val="Normale"/>
    <w:link w:val="Corpodeltesto1310"/>
    <w:rsid w:val="009A1B5B"/>
    <w:pPr>
      <w:shd w:val="clear" w:color="auto" w:fill="FFFFFF"/>
      <w:spacing w:line="0" w:lineRule="atLeast"/>
      <w:jc w:val="center"/>
    </w:pPr>
    <w:rPr>
      <w:rFonts w:ascii="FrankRuehl" w:eastAsia="FrankRuehl" w:hAnsi="FrankRuehl" w:cs="FrankRuehl"/>
      <w:sz w:val="28"/>
      <w:szCs w:val="28"/>
    </w:rPr>
  </w:style>
  <w:style w:type="paragraph" w:customStyle="1" w:styleId="Titolo660">
    <w:name w:val="Titolo #6 (6)"/>
    <w:basedOn w:val="Normale"/>
    <w:link w:val="Titolo66"/>
    <w:rsid w:val="009A1B5B"/>
    <w:pPr>
      <w:shd w:val="clear" w:color="auto" w:fill="FFFFFF"/>
      <w:spacing w:line="0" w:lineRule="atLeast"/>
      <w:outlineLvl w:val="5"/>
    </w:pPr>
    <w:rPr>
      <w:rFonts w:ascii="Century Schoolbook" w:eastAsia="Century Schoolbook" w:hAnsi="Century Schoolbook" w:cs="Century Schoolbook"/>
      <w:b/>
      <w:bCs/>
      <w:sz w:val="22"/>
      <w:szCs w:val="22"/>
    </w:rPr>
  </w:style>
  <w:style w:type="paragraph" w:customStyle="1" w:styleId="Titolo760">
    <w:name w:val="Titolo #7 (6)"/>
    <w:basedOn w:val="Normale"/>
    <w:link w:val="Titolo76"/>
    <w:rsid w:val="009A1B5B"/>
    <w:pPr>
      <w:shd w:val="clear" w:color="auto" w:fill="FFFFFF"/>
      <w:spacing w:line="0" w:lineRule="atLeast"/>
      <w:jc w:val="center"/>
      <w:outlineLvl w:val="6"/>
    </w:pPr>
    <w:rPr>
      <w:rFonts w:ascii="AngsanaUPC" w:eastAsia="AngsanaUPC" w:hAnsi="AngsanaUPC" w:cs="AngsanaUPC"/>
      <w:sz w:val="38"/>
      <w:szCs w:val="38"/>
    </w:rPr>
  </w:style>
  <w:style w:type="paragraph" w:customStyle="1" w:styleId="Titolo770">
    <w:name w:val="Titolo #7 (7)"/>
    <w:basedOn w:val="Normale"/>
    <w:link w:val="Titolo77"/>
    <w:rsid w:val="009A1B5B"/>
    <w:pPr>
      <w:shd w:val="clear" w:color="auto" w:fill="FFFFFF"/>
      <w:spacing w:line="0" w:lineRule="atLeast"/>
      <w:jc w:val="center"/>
      <w:outlineLvl w:val="6"/>
    </w:pPr>
    <w:rPr>
      <w:rFonts w:ascii="Century Schoolbook" w:eastAsia="Century Schoolbook" w:hAnsi="Century Schoolbook" w:cs="Century Schoolbook"/>
      <w:b/>
      <w:bCs/>
      <w:sz w:val="22"/>
      <w:szCs w:val="22"/>
    </w:rPr>
  </w:style>
  <w:style w:type="paragraph" w:customStyle="1" w:styleId="Corpodeltesto1321">
    <w:name w:val="Corpo del testo (132)"/>
    <w:basedOn w:val="Normale"/>
    <w:link w:val="Corpodeltesto1320"/>
    <w:rsid w:val="009A1B5B"/>
    <w:pPr>
      <w:shd w:val="clear" w:color="auto" w:fill="FFFFFF"/>
      <w:spacing w:line="0" w:lineRule="atLeast"/>
    </w:pPr>
    <w:rPr>
      <w:rFonts w:ascii="Century Schoolbook" w:eastAsia="Century Schoolbook" w:hAnsi="Century Schoolbook" w:cs="Century Schoolbook"/>
      <w:sz w:val="11"/>
      <w:szCs w:val="11"/>
    </w:rPr>
  </w:style>
  <w:style w:type="paragraph" w:customStyle="1" w:styleId="Corpodeltesto1331">
    <w:name w:val="Corpo del testo (133)"/>
    <w:basedOn w:val="Normale"/>
    <w:link w:val="Corpodeltesto1330"/>
    <w:rsid w:val="009A1B5B"/>
    <w:pPr>
      <w:shd w:val="clear" w:color="auto" w:fill="FFFFFF"/>
      <w:spacing w:line="0" w:lineRule="atLeast"/>
      <w:jc w:val="both"/>
    </w:pPr>
    <w:rPr>
      <w:rFonts w:ascii="Segoe UI" w:eastAsia="Segoe UI" w:hAnsi="Segoe UI" w:cs="Segoe UI"/>
      <w:sz w:val="22"/>
      <w:szCs w:val="22"/>
    </w:rPr>
  </w:style>
  <w:style w:type="paragraph" w:customStyle="1" w:styleId="Corpodeltesto1341">
    <w:name w:val="Corpo del testo (134)"/>
    <w:basedOn w:val="Normale"/>
    <w:link w:val="Corpodeltesto1340"/>
    <w:rsid w:val="009A1B5B"/>
    <w:pPr>
      <w:shd w:val="clear" w:color="auto" w:fill="FFFFFF"/>
      <w:spacing w:line="0" w:lineRule="atLeast"/>
      <w:ind w:hanging="320"/>
      <w:jc w:val="both"/>
    </w:pPr>
    <w:rPr>
      <w:rFonts w:ascii="Book Antiqua" w:eastAsia="Book Antiqua" w:hAnsi="Book Antiqua" w:cs="Book Antiqua"/>
      <w:b/>
      <w:bCs/>
      <w:sz w:val="21"/>
      <w:szCs w:val="21"/>
    </w:rPr>
  </w:style>
  <w:style w:type="paragraph" w:customStyle="1" w:styleId="Corpodeltesto1351">
    <w:name w:val="Corpo del testo (135)"/>
    <w:basedOn w:val="Normale"/>
    <w:link w:val="Corpodeltesto1350"/>
    <w:rsid w:val="009A1B5B"/>
    <w:pPr>
      <w:shd w:val="clear" w:color="auto" w:fill="FFFFFF"/>
      <w:spacing w:line="216" w:lineRule="exact"/>
    </w:pPr>
    <w:rPr>
      <w:rFonts w:ascii="AngsanaUPC" w:eastAsia="AngsanaUPC" w:hAnsi="AngsanaUPC" w:cs="AngsanaUPC"/>
      <w:sz w:val="28"/>
      <w:szCs w:val="28"/>
    </w:rPr>
  </w:style>
  <w:style w:type="paragraph" w:customStyle="1" w:styleId="Corpodeltesto1360">
    <w:name w:val="Corpo del testo (136)"/>
    <w:basedOn w:val="Normale"/>
    <w:link w:val="Corpodeltesto136"/>
    <w:rsid w:val="009A1B5B"/>
    <w:pPr>
      <w:shd w:val="clear" w:color="auto" w:fill="FFFFFF"/>
      <w:spacing w:line="0" w:lineRule="atLeast"/>
    </w:pPr>
    <w:rPr>
      <w:rFonts w:ascii="Georgia" w:eastAsia="Georgia" w:hAnsi="Georgia" w:cs="Georgia"/>
      <w:b/>
      <w:bCs/>
      <w:sz w:val="10"/>
      <w:szCs w:val="10"/>
    </w:rPr>
  </w:style>
  <w:style w:type="paragraph" w:customStyle="1" w:styleId="Corpodeltesto1380">
    <w:name w:val="Corpo del testo (138)"/>
    <w:basedOn w:val="Normale"/>
    <w:link w:val="Corpodeltesto138"/>
    <w:rsid w:val="009A1B5B"/>
    <w:pPr>
      <w:shd w:val="clear" w:color="auto" w:fill="FFFFFF"/>
      <w:spacing w:line="0" w:lineRule="atLeast"/>
    </w:pPr>
    <w:rPr>
      <w:rFonts w:ascii="AngsanaUPC" w:eastAsia="AngsanaUPC" w:hAnsi="AngsanaUPC" w:cs="AngsanaUPC"/>
      <w:sz w:val="22"/>
      <w:szCs w:val="22"/>
    </w:rPr>
  </w:style>
  <w:style w:type="paragraph" w:customStyle="1" w:styleId="Corpodeltesto1390">
    <w:name w:val="Corpo del testo (139)"/>
    <w:basedOn w:val="Normale"/>
    <w:link w:val="Corpodeltesto139"/>
    <w:rsid w:val="009A1B5B"/>
    <w:pPr>
      <w:shd w:val="clear" w:color="auto" w:fill="FFFFFF"/>
      <w:spacing w:line="0" w:lineRule="atLeast"/>
    </w:pPr>
    <w:rPr>
      <w:rFonts w:ascii="Segoe UI" w:eastAsia="Segoe UI" w:hAnsi="Segoe UI" w:cs="Segoe UI"/>
      <w:sz w:val="11"/>
      <w:szCs w:val="11"/>
    </w:rPr>
  </w:style>
  <w:style w:type="paragraph" w:customStyle="1" w:styleId="Corpodeltesto1370">
    <w:name w:val="Corpo del testo (137)"/>
    <w:basedOn w:val="Normale"/>
    <w:link w:val="Corpodeltesto137"/>
    <w:rsid w:val="009A1B5B"/>
    <w:pPr>
      <w:shd w:val="clear" w:color="auto" w:fill="FFFFFF"/>
      <w:spacing w:line="202" w:lineRule="exact"/>
    </w:pPr>
    <w:rPr>
      <w:rFonts w:ascii="Book Antiqua" w:eastAsia="Book Antiqua" w:hAnsi="Book Antiqua" w:cs="Book Antiqua"/>
      <w:i/>
      <w:iCs/>
      <w:sz w:val="14"/>
      <w:szCs w:val="14"/>
    </w:rPr>
  </w:style>
  <w:style w:type="paragraph" w:customStyle="1" w:styleId="Corpodeltesto1401">
    <w:name w:val="Corpo del testo (140)"/>
    <w:basedOn w:val="Normale"/>
    <w:link w:val="Corpodeltesto1400"/>
    <w:rsid w:val="009A1B5B"/>
    <w:pPr>
      <w:shd w:val="clear" w:color="auto" w:fill="FFFFFF"/>
      <w:spacing w:line="0" w:lineRule="atLeast"/>
    </w:pPr>
    <w:rPr>
      <w:rFonts w:ascii="Bookman Old Style" w:eastAsia="Bookman Old Style" w:hAnsi="Bookman Old Style" w:cs="Bookman Old Style"/>
      <w:sz w:val="10"/>
      <w:szCs w:val="10"/>
    </w:rPr>
  </w:style>
  <w:style w:type="paragraph" w:customStyle="1" w:styleId="Corpodeltesto1411">
    <w:name w:val="Corpo del testo (141)"/>
    <w:basedOn w:val="Normale"/>
    <w:link w:val="Corpodeltesto1410"/>
    <w:rsid w:val="009A1B5B"/>
    <w:pPr>
      <w:shd w:val="clear" w:color="auto" w:fill="FFFFFF"/>
      <w:spacing w:line="0" w:lineRule="atLeast"/>
    </w:pPr>
    <w:rPr>
      <w:rFonts w:ascii="AngsanaUPC" w:eastAsia="AngsanaUPC" w:hAnsi="AngsanaUPC" w:cs="AngsanaUPC"/>
      <w:sz w:val="22"/>
      <w:szCs w:val="22"/>
    </w:rPr>
  </w:style>
  <w:style w:type="paragraph" w:customStyle="1" w:styleId="Corpodeltesto1420">
    <w:name w:val="Corpo del testo (142)"/>
    <w:basedOn w:val="Normale"/>
    <w:link w:val="Corpodeltesto142"/>
    <w:rsid w:val="009A1B5B"/>
    <w:pPr>
      <w:shd w:val="clear" w:color="auto" w:fill="FFFFFF"/>
      <w:spacing w:line="0" w:lineRule="atLeast"/>
    </w:pPr>
    <w:rPr>
      <w:rFonts w:ascii="Segoe UI" w:eastAsia="Segoe UI" w:hAnsi="Segoe UI" w:cs="Segoe UI"/>
      <w:sz w:val="10"/>
      <w:szCs w:val="10"/>
    </w:rPr>
  </w:style>
  <w:style w:type="paragraph" w:customStyle="1" w:styleId="Intestazioneopidipagina680">
    <w:name w:val="Intestazione o piè di pagina (68)"/>
    <w:basedOn w:val="Normale"/>
    <w:link w:val="Intestazioneopidipagina68"/>
    <w:rsid w:val="009A1B5B"/>
    <w:pPr>
      <w:shd w:val="clear" w:color="auto" w:fill="FFFFFF"/>
      <w:spacing w:line="0" w:lineRule="atLeast"/>
    </w:pPr>
    <w:rPr>
      <w:rFonts w:ascii="AngsanaUPC" w:eastAsia="AngsanaUPC" w:hAnsi="AngsanaUPC" w:cs="AngsanaUPC"/>
    </w:rPr>
  </w:style>
  <w:style w:type="paragraph" w:customStyle="1" w:styleId="Corpodeltesto1440">
    <w:name w:val="Corpo del testo (144)"/>
    <w:basedOn w:val="Normale"/>
    <w:link w:val="Corpodeltesto144"/>
    <w:rsid w:val="009A1B5B"/>
    <w:pPr>
      <w:shd w:val="clear" w:color="auto" w:fill="FFFFFF"/>
      <w:spacing w:line="0" w:lineRule="atLeast"/>
    </w:pPr>
    <w:rPr>
      <w:rFonts w:ascii="AngsanaUPC" w:eastAsia="AngsanaUPC" w:hAnsi="AngsanaUPC" w:cs="AngsanaUPC"/>
      <w:sz w:val="16"/>
      <w:szCs w:val="16"/>
    </w:rPr>
  </w:style>
  <w:style w:type="paragraph" w:customStyle="1" w:styleId="Corpodeltesto1430">
    <w:name w:val="Corpo del testo (143)"/>
    <w:basedOn w:val="Normale"/>
    <w:link w:val="Corpodeltesto143"/>
    <w:rsid w:val="009A1B5B"/>
    <w:pPr>
      <w:shd w:val="clear" w:color="auto" w:fill="FFFFFF"/>
      <w:spacing w:line="0" w:lineRule="atLeast"/>
    </w:pPr>
    <w:rPr>
      <w:rFonts w:ascii="Century Schoolbook" w:eastAsia="Century Schoolbook" w:hAnsi="Century Schoolbook" w:cs="Century Schoolbook"/>
      <w:sz w:val="13"/>
      <w:szCs w:val="13"/>
    </w:rPr>
  </w:style>
  <w:style w:type="paragraph" w:customStyle="1" w:styleId="Corpodeltesto1460">
    <w:name w:val="Corpo del testo (146)"/>
    <w:basedOn w:val="Normale"/>
    <w:link w:val="Corpodeltesto146"/>
    <w:rsid w:val="009A1B5B"/>
    <w:pPr>
      <w:shd w:val="clear" w:color="auto" w:fill="FFFFFF"/>
      <w:spacing w:line="0" w:lineRule="atLeast"/>
    </w:pPr>
    <w:rPr>
      <w:rFonts w:ascii="Segoe UI" w:eastAsia="Segoe UI" w:hAnsi="Segoe UI" w:cs="Segoe UI"/>
      <w:sz w:val="10"/>
      <w:szCs w:val="10"/>
    </w:rPr>
  </w:style>
  <w:style w:type="paragraph" w:customStyle="1" w:styleId="Corpodeltesto1451">
    <w:name w:val="Corpo del testo (145)"/>
    <w:basedOn w:val="Normale"/>
    <w:link w:val="Corpodeltesto1450"/>
    <w:rsid w:val="009A1B5B"/>
    <w:pPr>
      <w:shd w:val="clear" w:color="auto" w:fill="FFFFFF"/>
      <w:spacing w:line="0" w:lineRule="atLeast"/>
      <w:ind w:hanging="360"/>
    </w:pPr>
    <w:rPr>
      <w:rFonts w:ascii="Century Schoolbook" w:eastAsia="Century Schoolbook" w:hAnsi="Century Schoolbook" w:cs="Century Schoolbook"/>
      <w:sz w:val="15"/>
      <w:szCs w:val="15"/>
    </w:rPr>
  </w:style>
  <w:style w:type="paragraph" w:customStyle="1" w:styleId="Corpodeltesto1470">
    <w:name w:val="Corpo del testo (147)"/>
    <w:basedOn w:val="Normale"/>
    <w:link w:val="Corpodeltesto147"/>
    <w:rsid w:val="009A1B5B"/>
    <w:pPr>
      <w:shd w:val="clear" w:color="auto" w:fill="FFFFFF"/>
      <w:spacing w:line="0" w:lineRule="atLeast"/>
    </w:pPr>
    <w:rPr>
      <w:rFonts w:ascii="AngsanaUPC" w:eastAsia="AngsanaUPC" w:hAnsi="AngsanaUPC" w:cs="AngsanaUPC"/>
      <w:i/>
      <w:iCs/>
      <w:sz w:val="16"/>
      <w:szCs w:val="16"/>
    </w:rPr>
  </w:style>
  <w:style w:type="paragraph" w:customStyle="1" w:styleId="Corpodeltesto1481">
    <w:name w:val="Corpo del testo (148)"/>
    <w:basedOn w:val="Normale"/>
    <w:link w:val="Corpodeltesto1480"/>
    <w:rsid w:val="009A1B5B"/>
    <w:pPr>
      <w:shd w:val="clear" w:color="auto" w:fill="FFFFFF"/>
      <w:spacing w:line="0" w:lineRule="atLeast"/>
    </w:pPr>
    <w:rPr>
      <w:rFonts w:ascii="AngsanaUPC" w:eastAsia="AngsanaUPC" w:hAnsi="AngsanaUPC" w:cs="AngsanaUPC"/>
      <w:sz w:val="16"/>
      <w:szCs w:val="16"/>
    </w:rPr>
  </w:style>
  <w:style w:type="paragraph" w:customStyle="1" w:styleId="Intestazioneopidipagina710">
    <w:name w:val="Intestazione o piè di pagina (71)"/>
    <w:basedOn w:val="Normale"/>
    <w:link w:val="Intestazioneopidipagina71"/>
    <w:rsid w:val="009A1B5B"/>
    <w:pPr>
      <w:shd w:val="clear" w:color="auto" w:fill="FFFFFF"/>
      <w:spacing w:line="0" w:lineRule="atLeast"/>
    </w:pPr>
    <w:rPr>
      <w:rFonts w:ascii="Century Schoolbook" w:eastAsia="Century Schoolbook" w:hAnsi="Century Schoolbook" w:cs="Century Schoolbook"/>
      <w:sz w:val="14"/>
      <w:szCs w:val="14"/>
    </w:rPr>
  </w:style>
  <w:style w:type="paragraph" w:customStyle="1" w:styleId="Corpodeltesto1491">
    <w:name w:val="Corpo del testo (149)"/>
    <w:basedOn w:val="Normale"/>
    <w:link w:val="Corpodeltesto1490"/>
    <w:rsid w:val="009A1B5B"/>
    <w:pPr>
      <w:shd w:val="clear" w:color="auto" w:fill="FFFFFF"/>
      <w:spacing w:line="0" w:lineRule="atLeast"/>
    </w:pPr>
    <w:rPr>
      <w:rFonts w:ascii="AngsanaUPC" w:eastAsia="AngsanaUPC" w:hAnsi="AngsanaUPC" w:cs="AngsanaUPC"/>
      <w:sz w:val="22"/>
      <w:szCs w:val="22"/>
    </w:rPr>
  </w:style>
  <w:style w:type="paragraph" w:customStyle="1" w:styleId="Corpodeltesto1501">
    <w:name w:val="Corpo del testo (150)"/>
    <w:basedOn w:val="Normale"/>
    <w:link w:val="Corpodeltesto1500"/>
    <w:rsid w:val="009A1B5B"/>
    <w:pPr>
      <w:shd w:val="clear" w:color="auto" w:fill="FFFFFF"/>
      <w:spacing w:line="0" w:lineRule="atLeast"/>
    </w:pPr>
    <w:rPr>
      <w:rFonts w:ascii="AngsanaUPC" w:eastAsia="AngsanaUPC" w:hAnsi="AngsanaUPC" w:cs="AngsanaUPC"/>
      <w:sz w:val="16"/>
      <w:szCs w:val="16"/>
    </w:rPr>
  </w:style>
  <w:style w:type="paragraph" w:customStyle="1" w:styleId="Corpodeltesto1511">
    <w:name w:val="Corpo del testo (151)"/>
    <w:basedOn w:val="Normale"/>
    <w:link w:val="Corpodeltesto1510"/>
    <w:rsid w:val="009A1B5B"/>
    <w:pPr>
      <w:shd w:val="clear" w:color="auto" w:fill="FFFFFF"/>
      <w:spacing w:line="0" w:lineRule="atLeast"/>
    </w:pPr>
    <w:rPr>
      <w:rFonts w:ascii="AngsanaUPC" w:eastAsia="AngsanaUPC" w:hAnsi="AngsanaUPC" w:cs="AngsanaUPC"/>
    </w:rPr>
  </w:style>
  <w:style w:type="paragraph" w:customStyle="1" w:styleId="Corpodeltesto1521">
    <w:name w:val="Corpo del testo (152)"/>
    <w:basedOn w:val="Normale"/>
    <w:link w:val="Corpodeltesto1520"/>
    <w:rsid w:val="009A1B5B"/>
    <w:pPr>
      <w:shd w:val="clear" w:color="auto" w:fill="FFFFFF"/>
      <w:spacing w:line="0" w:lineRule="atLeast"/>
    </w:pPr>
    <w:rPr>
      <w:rFonts w:ascii="AngsanaUPC" w:eastAsia="AngsanaUPC" w:hAnsi="AngsanaUPC" w:cs="AngsanaUPC"/>
      <w:sz w:val="19"/>
      <w:szCs w:val="19"/>
    </w:rPr>
  </w:style>
  <w:style w:type="paragraph" w:customStyle="1" w:styleId="Corpodeltesto1530">
    <w:name w:val="Corpo del testo (153)"/>
    <w:basedOn w:val="Normale"/>
    <w:link w:val="Corpodeltesto153"/>
    <w:rsid w:val="009A1B5B"/>
    <w:pPr>
      <w:shd w:val="clear" w:color="auto" w:fill="FFFFFF"/>
      <w:spacing w:line="0" w:lineRule="atLeast"/>
    </w:pPr>
    <w:rPr>
      <w:rFonts w:ascii="AngsanaUPC" w:eastAsia="AngsanaUPC" w:hAnsi="AngsanaUPC" w:cs="AngsanaUPC"/>
      <w:sz w:val="16"/>
      <w:szCs w:val="16"/>
    </w:rPr>
  </w:style>
  <w:style w:type="paragraph" w:customStyle="1" w:styleId="Corpodeltesto1540">
    <w:name w:val="Corpo del testo (154)"/>
    <w:basedOn w:val="Normale"/>
    <w:link w:val="Corpodeltesto154"/>
    <w:rsid w:val="009A1B5B"/>
    <w:pPr>
      <w:shd w:val="clear" w:color="auto" w:fill="FFFFFF"/>
      <w:spacing w:line="0" w:lineRule="atLeast"/>
    </w:pPr>
    <w:rPr>
      <w:rFonts w:ascii="AngsanaUPC" w:eastAsia="AngsanaUPC" w:hAnsi="AngsanaUPC" w:cs="AngsanaUPC"/>
      <w:sz w:val="22"/>
      <w:szCs w:val="22"/>
    </w:rPr>
  </w:style>
  <w:style w:type="paragraph" w:customStyle="1" w:styleId="Corpodeltesto1550">
    <w:name w:val="Corpo del testo (155)"/>
    <w:basedOn w:val="Normale"/>
    <w:link w:val="Corpodeltesto155"/>
    <w:rsid w:val="009A1B5B"/>
    <w:pPr>
      <w:shd w:val="clear" w:color="auto" w:fill="FFFFFF"/>
      <w:spacing w:line="0" w:lineRule="atLeast"/>
    </w:pPr>
    <w:rPr>
      <w:rFonts w:ascii="Century Schoolbook" w:eastAsia="Century Schoolbook" w:hAnsi="Century Schoolbook" w:cs="Century Schoolbook"/>
      <w:sz w:val="15"/>
      <w:szCs w:val="15"/>
    </w:rPr>
  </w:style>
  <w:style w:type="paragraph" w:customStyle="1" w:styleId="Corpodeltesto1560">
    <w:name w:val="Corpo del testo (156)"/>
    <w:basedOn w:val="Normale"/>
    <w:link w:val="Corpodeltesto156"/>
    <w:rsid w:val="009A1B5B"/>
    <w:pPr>
      <w:shd w:val="clear" w:color="auto" w:fill="FFFFFF"/>
      <w:spacing w:line="0" w:lineRule="atLeast"/>
    </w:pPr>
    <w:rPr>
      <w:rFonts w:ascii="Century Schoolbook" w:eastAsia="Century Schoolbook" w:hAnsi="Century Schoolbook" w:cs="Century Schoolbook"/>
      <w:sz w:val="14"/>
      <w:szCs w:val="14"/>
    </w:rPr>
  </w:style>
  <w:style w:type="paragraph" w:customStyle="1" w:styleId="Corpodeltesto1570">
    <w:name w:val="Corpo del testo (157)"/>
    <w:basedOn w:val="Normale"/>
    <w:link w:val="Corpodeltesto157"/>
    <w:rsid w:val="009A1B5B"/>
    <w:pPr>
      <w:shd w:val="clear" w:color="auto" w:fill="FFFFFF"/>
      <w:spacing w:line="235" w:lineRule="exact"/>
      <w:ind w:hanging="520"/>
    </w:pPr>
    <w:rPr>
      <w:rFonts w:ascii="Century Schoolbook" w:eastAsia="Century Schoolbook" w:hAnsi="Century Schoolbook" w:cs="Century Schoolbook"/>
      <w:b/>
      <w:bCs/>
      <w:sz w:val="15"/>
      <w:szCs w:val="15"/>
    </w:rPr>
  </w:style>
  <w:style w:type="paragraph" w:customStyle="1" w:styleId="Corpodeltesto1580">
    <w:name w:val="Corpo del testo (158)"/>
    <w:basedOn w:val="Normale"/>
    <w:link w:val="Corpodeltesto158"/>
    <w:rsid w:val="009A1B5B"/>
    <w:pPr>
      <w:shd w:val="clear" w:color="auto" w:fill="FFFFFF"/>
      <w:spacing w:line="0" w:lineRule="atLeast"/>
    </w:pPr>
    <w:rPr>
      <w:rFonts w:ascii="AngsanaUPC" w:eastAsia="AngsanaUPC" w:hAnsi="AngsanaUPC" w:cs="AngsanaUPC"/>
      <w:sz w:val="17"/>
      <w:szCs w:val="17"/>
    </w:rPr>
  </w:style>
  <w:style w:type="paragraph" w:customStyle="1" w:styleId="Corpodeltesto1590">
    <w:name w:val="Corpo del testo (159)"/>
    <w:basedOn w:val="Normale"/>
    <w:link w:val="Corpodeltesto159"/>
    <w:rsid w:val="009A1B5B"/>
    <w:pPr>
      <w:shd w:val="clear" w:color="auto" w:fill="FFFFFF"/>
      <w:spacing w:line="0" w:lineRule="atLeast"/>
      <w:jc w:val="both"/>
    </w:pPr>
    <w:rPr>
      <w:rFonts w:ascii="Book Antiqua" w:eastAsia="Book Antiqua" w:hAnsi="Book Antiqua" w:cs="Book Antiqua"/>
      <w:sz w:val="8"/>
      <w:szCs w:val="8"/>
    </w:rPr>
  </w:style>
  <w:style w:type="paragraph" w:customStyle="1" w:styleId="Corpodeltesto1602">
    <w:name w:val="Corpo del testo (160)"/>
    <w:basedOn w:val="Normale"/>
    <w:link w:val="Corpodeltesto1601"/>
    <w:rsid w:val="009A1B5B"/>
    <w:pPr>
      <w:shd w:val="clear" w:color="auto" w:fill="FFFFFF"/>
      <w:spacing w:line="0" w:lineRule="atLeast"/>
    </w:pPr>
    <w:rPr>
      <w:rFonts w:ascii="Century Schoolbook" w:eastAsia="Century Schoolbook" w:hAnsi="Century Schoolbook" w:cs="Century Schoolbook"/>
      <w:sz w:val="15"/>
      <w:szCs w:val="15"/>
    </w:rPr>
  </w:style>
  <w:style w:type="paragraph" w:customStyle="1" w:styleId="Corpodeltesto1611">
    <w:name w:val="Corpo del testo (161)"/>
    <w:basedOn w:val="Normale"/>
    <w:link w:val="Corpodeltesto1610"/>
    <w:rsid w:val="009A1B5B"/>
    <w:pPr>
      <w:shd w:val="clear" w:color="auto" w:fill="FFFFFF"/>
      <w:spacing w:line="0" w:lineRule="atLeast"/>
    </w:pPr>
    <w:rPr>
      <w:rFonts w:ascii="Century Schoolbook" w:eastAsia="Century Schoolbook" w:hAnsi="Century Schoolbook" w:cs="Century Schoolbook"/>
      <w:sz w:val="11"/>
      <w:szCs w:val="11"/>
    </w:rPr>
  </w:style>
  <w:style w:type="paragraph" w:customStyle="1" w:styleId="Corpodeltesto1620">
    <w:name w:val="Corpo del testo (162)"/>
    <w:basedOn w:val="Normale"/>
    <w:link w:val="Corpodeltesto162"/>
    <w:rsid w:val="009A1B5B"/>
    <w:pPr>
      <w:shd w:val="clear" w:color="auto" w:fill="FFFFFF"/>
      <w:spacing w:line="0" w:lineRule="atLeast"/>
    </w:pPr>
    <w:rPr>
      <w:rFonts w:ascii="AngsanaUPC" w:eastAsia="AngsanaUPC" w:hAnsi="AngsanaUPC" w:cs="AngsanaUPC"/>
      <w:w w:val="75"/>
    </w:rPr>
  </w:style>
  <w:style w:type="paragraph" w:customStyle="1" w:styleId="Corpodeltesto1631">
    <w:name w:val="Corpo del testo (163)"/>
    <w:basedOn w:val="Normale"/>
    <w:link w:val="Corpodeltesto1630"/>
    <w:rsid w:val="009A1B5B"/>
    <w:pPr>
      <w:shd w:val="clear" w:color="auto" w:fill="FFFFFF"/>
      <w:spacing w:line="0" w:lineRule="atLeast"/>
    </w:pPr>
    <w:rPr>
      <w:rFonts w:ascii="Century Schoolbook" w:eastAsia="Century Schoolbook" w:hAnsi="Century Schoolbook" w:cs="Century Schoolbook"/>
      <w:sz w:val="12"/>
      <w:szCs w:val="12"/>
    </w:rPr>
  </w:style>
  <w:style w:type="paragraph" w:customStyle="1" w:styleId="Corpodeltesto1640">
    <w:name w:val="Corpo del testo (164)"/>
    <w:basedOn w:val="Normale"/>
    <w:link w:val="Corpodeltesto164"/>
    <w:rsid w:val="009A1B5B"/>
    <w:pPr>
      <w:shd w:val="clear" w:color="auto" w:fill="FFFFFF"/>
      <w:spacing w:line="235" w:lineRule="exact"/>
      <w:ind w:hanging="440"/>
    </w:pPr>
    <w:rPr>
      <w:rFonts w:ascii="Century Schoolbook" w:eastAsia="Century Schoolbook" w:hAnsi="Century Schoolbook" w:cs="Century Schoolbook"/>
      <w:b/>
      <w:bCs/>
      <w:sz w:val="15"/>
      <w:szCs w:val="15"/>
    </w:rPr>
  </w:style>
  <w:style w:type="paragraph" w:customStyle="1" w:styleId="Corpodeltesto1650">
    <w:name w:val="Corpo del testo (165)"/>
    <w:basedOn w:val="Normale"/>
    <w:link w:val="Corpodeltesto165"/>
    <w:rsid w:val="009A1B5B"/>
    <w:pPr>
      <w:shd w:val="clear" w:color="auto" w:fill="FFFFFF"/>
      <w:spacing w:line="0" w:lineRule="atLeast"/>
    </w:pPr>
    <w:rPr>
      <w:rFonts w:ascii="Sylfaen" w:eastAsia="Sylfaen" w:hAnsi="Sylfaen" w:cs="Sylfaen"/>
      <w:i/>
      <w:iCs/>
      <w:sz w:val="16"/>
      <w:szCs w:val="16"/>
    </w:rPr>
  </w:style>
  <w:style w:type="paragraph" w:customStyle="1" w:styleId="Corpodeltesto1660">
    <w:name w:val="Corpo del testo (166)"/>
    <w:basedOn w:val="Normale"/>
    <w:link w:val="Corpodeltesto166"/>
    <w:rsid w:val="009A1B5B"/>
    <w:pPr>
      <w:shd w:val="clear" w:color="auto" w:fill="FFFFFF"/>
      <w:spacing w:line="0" w:lineRule="atLeast"/>
    </w:pPr>
    <w:rPr>
      <w:rFonts w:ascii="Franklin Gothic Book" w:eastAsia="Franklin Gothic Book" w:hAnsi="Franklin Gothic Book" w:cs="Franklin Gothic Book"/>
      <w:sz w:val="14"/>
      <w:szCs w:val="14"/>
    </w:rPr>
  </w:style>
  <w:style w:type="paragraph" w:customStyle="1" w:styleId="Corpodeltesto1670">
    <w:name w:val="Corpo del testo (167)"/>
    <w:basedOn w:val="Normale"/>
    <w:link w:val="Corpodeltesto167"/>
    <w:rsid w:val="009A1B5B"/>
    <w:pPr>
      <w:shd w:val="clear" w:color="auto" w:fill="FFFFFF"/>
      <w:spacing w:line="0" w:lineRule="atLeast"/>
    </w:pPr>
    <w:rPr>
      <w:rFonts w:ascii="Century Schoolbook" w:eastAsia="Century Schoolbook" w:hAnsi="Century Schoolbook" w:cs="Century Schoolbook"/>
      <w:sz w:val="11"/>
      <w:szCs w:val="11"/>
    </w:rPr>
  </w:style>
  <w:style w:type="paragraph" w:customStyle="1" w:styleId="Corpodeltesto1680">
    <w:name w:val="Corpo del testo (168)"/>
    <w:basedOn w:val="Normale"/>
    <w:link w:val="Corpodeltesto168"/>
    <w:rsid w:val="009A1B5B"/>
    <w:pPr>
      <w:shd w:val="clear" w:color="auto" w:fill="FFFFFF"/>
      <w:spacing w:line="235" w:lineRule="exact"/>
      <w:ind w:hanging="600"/>
    </w:pPr>
    <w:rPr>
      <w:rFonts w:ascii="Century Schoolbook" w:eastAsia="Century Schoolbook" w:hAnsi="Century Schoolbook" w:cs="Century Schoolbook"/>
      <w:sz w:val="19"/>
      <w:szCs w:val="19"/>
    </w:rPr>
  </w:style>
  <w:style w:type="paragraph" w:customStyle="1" w:styleId="Corpodeltesto1690">
    <w:name w:val="Corpo del testo (169)"/>
    <w:basedOn w:val="Normale"/>
    <w:link w:val="Corpodeltesto169"/>
    <w:rsid w:val="009A1B5B"/>
    <w:pPr>
      <w:shd w:val="clear" w:color="auto" w:fill="FFFFFF"/>
      <w:spacing w:line="0" w:lineRule="atLeast"/>
    </w:pPr>
    <w:rPr>
      <w:rFonts w:ascii="AngsanaUPC" w:eastAsia="AngsanaUPC" w:hAnsi="AngsanaUPC" w:cs="AngsanaUPC"/>
      <w:sz w:val="17"/>
      <w:szCs w:val="17"/>
    </w:rPr>
  </w:style>
  <w:style w:type="paragraph" w:customStyle="1" w:styleId="Corpodeltesto1701">
    <w:name w:val="Corpo del testo (170)"/>
    <w:basedOn w:val="Normale"/>
    <w:link w:val="Corpodeltesto1700"/>
    <w:rsid w:val="009A1B5B"/>
    <w:pPr>
      <w:shd w:val="clear" w:color="auto" w:fill="FFFFFF"/>
      <w:spacing w:line="0" w:lineRule="atLeast"/>
    </w:pPr>
    <w:rPr>
      <w:rFonts w:ascii="Segoe UI" w:eastAsia="Segoe UI" w:hAnsi="Segoe UI" w:cs="Segoe UI"/>
      <w:i/>
      <w:iCs/>
      <w:sz w:val="18"/>
      <w:szCs w:val="18"/>
    </w:rPr>
  </w:style>
  <w:style w:type="paragraph" w:customStyle="1" w:styleId="Corpodeltesto1711">
    <w:name w:val="Corpo del testo (171)"/>
    <w:basedOn w:val="Normale"/>
    <w:link w:val="Corpodeltesto1710"/>
    <w:rsid w:val="009A1B5B"/>
    <w:pPr>
      <w:shd w:val="clear" w:color="auto" w:fill="FFFFFF"/>
      <w:spacing w:line="0" w:lineRule="atLeast"/>
      <w:jc w:val="both"/>
    </w:pPr>
    <w:rPr>
      <w:rFonts w:ascii="Book Antiqua" w:eastAsia="Book Antiqua" w:hAnsi="Book Antiqua" w:cs="Book Antiqua"/>
      <w:sz w:val="8"/>
      <w:szCs w:val="8"/>
    </w:rPr>
  </w:style>
  <w:style w:type="paragraph" w:customStyle="1" w:styleId="Corpodeltesto1720">
    <w:name w:val="Corpo del testo (172)"/>
    <w:basedOn w:val="Normale"/>
    <w:link w:val="Corpodeltesto172"/>
    <w:rsid w:val="009A1B5B"/>
    <w:pPr>
      <w:shd w:val="clear" w:color="auto" w:fill="FFFFFF"/>
      <w:spacing w:line="235" w:lineRule="exact"/>
      <w:ind w:hanging="560"/>
    </w:pPr>
    <w:rPr>
      <w:rFonts w:ascii="Century Schoolbook" w:eastAsia="Century Schoolbook" w:hAnsi="Century Schoolbook" w:cs="Century Schoolbook"/>
      <w:b/>
      <w:bCs/>
      <w:sz w:val="13"/>
      <w:szCs w:val="13"/>
    </w:rPr>
  </w:style>
  <w:style w:type="paragraph" w:customStyle="1" w:styleId="Corpodeltesto1730">
    <w:name w:val="Corpo del testo (173)"/>
    <w:basedOn w:val="Normale"/>
    <w:link w:val="Corpodeltesto173"/>
    <w:rsid w:val="009A1B5B"/>
    <w:pPr>
      <w:shd w:val="clear" w:color="auto" w:fill="FFFFFF"/>
      <w:spacing w:line="0" w:lineRule="atLeast"/>
      <w:jc w:val="right"/>
    </w:pPr>
    <w:rPr>
      <w:rFonts w:ascii="AngsanaUPC" w:eastAsia="AngsanaUPC" w:hAnsi="AngsanaUPC" w:cs="AngsanaUPC"/>
      <w:sz w:val="22"/>
      <w:szCs w:val="22"/>
    </w:rPr>
  </w:style>
  <w:style w:type="paragraph" w:customStyle="1" w:styleId="Corpodeltesto1740">
    <w:name w:val="Corpo del testo (174)"/>
    <w:basedOn w:val="Normale"/>
    <w:link w:val="Corpodeltesto174"/>
    <w:rsid w:val="009A1B5B"/>
    <w:pPr>
      <w:shd w:val="clear" w:color="auto" w:fill="FFFFFF"/>
      <w:spacing w:line="0" w:lineRule="atLeast"/>
      <w:jc w:val="both"/>
    </w:pPr>
    <w:rPr>
      <w:rFonts w:ascii="AngsanaUPC" w:eastAsia="AngsanaUPC" w:hAnsi="AngsanaUPC" w:cs="AngsanaUPC"/>
      <w:sz w:val="20"/>
      <w:szCs w:val="20"/>
    </w:rPr>
  </w:style>
  <w:style w:type="paragraph" w:customStyle="1" w:styleId="Corpodeltesto1750">
    <w:name w:val="Corpo del testo (175)"/>
    <w:basedOn w:val="Normale"/>
    <w:link w:val="Corpodeltesto175"/>
    <w:rsid w:val="009A1B5B"/>
    <w:pPr>
      <w:shd w:val="clear" w:color="auto" w:fill="FFFFFF"/>
      <w:spacing w:line="235" w:lineRule="exact"/>
      <w:jc w:val="both"/>
    </w:pPr>
    <w:rPr>
      <w:rFonts w:ascii="Georgia" w:eastAsia="Georgia" w:hAnsi="Georgia" w:cs="Georgia"/>
      <w:sz w:val="17"/>
      <w:szCs w:val="17"/>
    </w:rPr>
  </w:style>
  <w:style w:type="paragraph" w:customStyle="1" w:styleId="Corpodeltesto1780">
    <w:name w:val="Corpo del testo (178)"/>
    <w:basedOn w:val="Normale"/>
    <w:link w:val="Corpodeltesto178"/>
    <w:rsid w:val="009A1B5B"/>
    <w:pPr>
      <w:shd w:val="clear" w:color="auto" w:fill="FFFFFF"/>
      <w:spacing w:line="0" w:lineRule="atLeast"/>
    </w:pPr>
    <w:rPr>
      <w:rFonts w:ascii="Century Schoolbook" w:eastAsia="Century Schoolbook" w:hAnsi="Century Schoolbook" w:cs="Century Schoolbook"/>
      <w:sz w:val="14"/>
      <w:szCs w:val="14"/>
    </w:rPr>
  </w:style>
  <w:style w:type="paragraph" w:customStyle="1" w:styleId="Corpodeltesto1760">
    <w:name w:val="Corpo del testo (176)"/>
    <w:basedOn w:val="Normale"/>
    <w:link w:val="Corpodeltesto176"/>
    <w:rsid w:val="009A1B5B"/>
    <w:pPr>
      <w:shd w:val="clear" w:color="auto" w:fill="FFFFFF"/>
      <w:spacing w:line="0" w:lineRule="atLeast"/>
      <w:jc w:val="both"/>
    </w:pPr>
    <w:rPr>
      <w:rFonts w:ascii="AngsanaUPC" w:eastAsia="AngsanaUPC" w:hAnsi="AngsanaUPC" w:cs="AngsanaUPC"/>
      <w:sz w:val="20"/>
      <w:szCs w:val="20"/>
    </w:rPr>
  </w:style>
  <w:style w:type="paragraph" w:customStyle="1" w:styleId="Corpodeltesto1770">
    <w:name w:val="Corpo del testo (177)"/>
    <w:basedOn w:val="Normale"/>
    <w:link w:val="Corpodeltesto177"/>
    <w:rsid w:val="009A1B5B"/>
    <w:pPr>
      <w:shd w:val="clear" w:color="auto" w:fill="FFFFFF"/>
      <w:spacing w:line="0" w:lineRule="atLeast"/>
    </w:pPr>
    <w:rPr>
      <w:rFonts w:ascii="AngsanaUPC" w:eastAsia="AngsanaUPC" w:hAnsi="AngsanaUPC" w:cs="AngsanaUPC"/>
      <w:i/>
      <w:iCs/>
      <w:sz w:val="20"/>
      <w:szCs w:val="20"/>
    </w:rPr>
  </w:style>
  <w:style w:type="paragraph" w:customStyle="1" w:styleId="Corpodeltesto1790">
    <w:name w:val="Corpo del testo (179)"/>
    <w:basedOn w:val="Normale"/>
    <w:link w:val="Corpodeltesto179"/>
    <w:rsid w:val="009A1B5B"/>
    <w:pPr>
      <w:shd w:val="clear" w:color="auto" w:fill="FFFFFF"/>
      <w:spacing w:line="0" w:lineRule="atLeast"/>
    </w:pPr>
    <w:rPr>
      <w:rFonts w:ascii="Arial Narrow" w:eastAsia="Arial Narrow" w:hAnsi="Arial Narrow" w:cs="Arial Narrow"/>
      <w:spacing w:val="10"/>
      <w:sz w:val="8"/>
      <w:szCs w:val="8"/>
    </w:rPr>
  </w:style>
  <w:style w:type="paragraph" w:customStyle="1" w:styleId="Corpodeltesto1801">
    <w:name w:val="Corpo del testo (180)"/>
    <w:basedOn w:val="Normale"/>
    <w:link w:val="Corpodeltesto1800"/>
    <w:rsid w:val="009A1B5B"/>
    <w:pPr>
      <w:shd w:val="clear" w:color="auto" w:fill="FFFFFF"/>
      <w:spacing w:line="0" w:lineRule="atLeast"/>
    </w:pPr>
    <w:rPr>
      <w:rFonts w:ascii="Century Schoolbook" w:eastAsia="Century Schoolbook" w:hAnsi="Century Schoolbook" w:cs="Century Schoolbook"/>
      <w:sz w:val="14"/>
      <w:szCs w:val="14"/>
    </w:rPr>
  </w:style>
  <w:style w:type="paragraph" w:customStyle="1" w:styleId="Corpodeltesto1811">
    <w:name w:val="Corpo del testo (181)"/>
    <w:basedOn w:val="Normale"/>
    <w:link w:val="Corpodeltesto1810"/>
    <w:rsid w:val="009A1B5B"/>
    <w:pPr>
      <w:shd w:val="clear" w:color="auto" w:fill="FFFFFF"/>
      <w:spacing w:line="0" w:lineRule="atLeast"/>
    </w:pPr>
    <w:rPr>
      <w:rFonts w:ascii="AngsanaUPC" w:eastAsia="AngsanaUPC" w:hAnsi="AngsanaUPC" w:cs="AngsanaUPC"/>
      <w:sz w:val="21"/>
      <w:szCs w:val="21"/>
    </w:rPr>
  </w:style>
  <w:style w:type="paragraph" w:customStyle="1" w:styleId="Corpodeltesto1821">
    <w:name w:val="Corpo del testo (182)"/>
    <w:basedOn w:val="Normale"/>
    <w:link w:val="Corpodeltesto1820"/>
    <w:rsid w:val="009A1B5B"/>
    <w:pPr>
      <w:shd w:val="clear" w:color="auto" w:fill="FFFFFF"/>
      <w:spacing w:line="0" w:lineRule="atLeast"/>
    </w:pPr>
    <w:rPr>
      <w:rFonts w:ascii="AngsanaUPC" w:eastAsia="AngsanaUPC" w:hAnsi="AngsanaUPC" w:cs="AngsanaUPC"/>
      <w:sz w:val="15"/>
      <w:szCs w:val="15"/>
    </w:rPr>
  </w:style>
  <w:style w:type="paragraph" w:customStyle="1" w:styleId="Corpodeltesto1831">
    <w:name w:val="Corpo del testo (183)"/>
    <w:basedOn w:val="Normale"/>
    <w:link w:val="Corpodeltesto1830"/>
    <w:rsid w:val="009A1B5B"/>
    <w:pPr>
      <w:shd w:val="clear" w:color="auto" w:fill="FFFFFF"/>
      <w:spacing w:line="240" w:lineRule="exact"/>
      <w:ind w:hanging="600"/>
    </w:pPr>
    <w:rPr>
      <w:rFonts w:ascii="Georgia" w:eastAsia="Georgia" w:hAnsi="Georgia" w:cs="Georgia"/>
      <w:sz w:val="18"/>
      <w:szCs w:val="18"/>
    </w:rPr>
  </w:style>
  <w:style w:type="paragraph" w:customStyle="1" w:styleId="Corpodeltesto1840">
    <w:name w:val="Corpo del testo (184)"/>
    <w:basedOn w:val="Normale"/>
    <w:link w:val="Corpodeltesto184"/>
    <w:rsid w:val="009A1B5B"/>
    <w:pPr>
      <w:shd w:val="clear" w:color="auto" w:fill="FFFFFF"/>
      <w:spacing w:line="0" w:lineRule="atLeast"/>
    </w:pPr>
    <w:rPr>
      <w:rFonts w:ascii="Segoe UI" w:eastAsia="Segoe UI" w:hAnsi="Segoe UI" w:cs="Segoe UI"/>
      <w:b/>
      <w:bCs/>
      <w:sz w:val="16"/>
      <w:szCs w:val="16"/>
    </w:rPr>
  </w:style>
  <w:style w:type="paragraph" w:customStyle="1" w:styleId="Corpodeltesto1850">
    <w:name w:val="Corpo del testo (185)"/>
    <w:basedOn w:val="Normale"/>
    <w:link w:val="Corpodeltesto185"/>
    <w:rsid w:val="009A1B5B"/>
    <w:pPr>
      <w:shd w:val="clear" w:color="auto" w:fill="FFFFFF"/>
      <w:spacing w:line="0" w:lineRule="atLeast"/>
    </w:pPr>
    <w:rPr>
      <w:rFonts w:ascii="Century Schoolbook" w:eastAsia="Century Schoolbook" w:hAnsi="Century Schoolbook" w:cs="Century Schoolbook"/>
      <w:sz w:val="14"/>
      <w:szCs w:val="14"/>
    </w:rPr>
  </w:style>
  <w:style w:type="paragraph" w:customStyle="1" w:styleId="Corpodeltesto1860">
    <w:name w:val="Corpo del testo (186)"/>
    <w:basedOn w:val="Normale"/>
    <w:link w:val="Corpodeltesto186"/>
    <w:rsid w:val="009A1B5B"/>
    <w:pPr>
      <w:shd w:val="clear" w:color="auto" w:fill="FFFFFF"/>
      <w:spacing w:line="0" w:lineRule="atLeast"/>
    </w:pPr>
    <w:rPr>
      <w:rFonts w:ascii="Georgia" w:eastAsia="Georgia" w:hAnsi="Georgia" w:cs="Georgia"/>
      <w:sz w:val="13"/>
      <w:szCs w:val="13"/>
    </w:rPr>
  </w:style>
  <w:style w:type="paragraph" w:customStyle="1" w:styleId="Corpodeltesto1870">
    <w:name w:val="Corpo del testo (187)"/>
    <w:basedOn w:val="Normale"/>
    <w:link w:val="Corpodeltesto187"/>
    <w:rsid w:val="009A1B5B"/>
    <w:pPr>
      <w:shd w:val="clear" w:color="auto" w:fill="FFFFFF"/>
      <w:spacing w:line="0" w:lineRule="atLeast"/>
    </w:pPr>
    <w:rPr>
      <w:rFonts w:ascii="AngsanaUPC" w:eastAsia="AngsanaUPC" w:hAnsi="AngsanaUPC" w:cs="AngsanaUPC"/>
      <w:sz w:val="20"/>
      <w:szCs w:val="20"/>
    </w:rPr>
  </w:style>
  <w:style w:type="paragraph" w:customStyle="1" w:styleId="Corpodeltesto1890">
    <w:name w:val="Corpo del testo (189)"/>
    <w:basedOn w:val="Normale"/>
    <w:link w:val="Corpodeltesto189"/>
    <w:rsid w:val="009A1B5B"/>
    <w:pPr>
      <w:shd w:val="clear" w:color="auto" w:fill="FFFFFF"/>
      <w:spacing w:line="0" w:lineRule="atLeast"/>
    </w:pPr>
    <w:rPr>
      <w:rFonts w:ascii="AngsanaUPC" w:eastAsia="AngsanaUPC" w:hAnsi="AngsanaUPC" w:cs="AngsanaUPC"/>
      <w:sz w:val="22"/>
      <w:szCs w:val="22"/>
    </w:rPr>
  </w:style>
  <w:style w:type="paragraph" w:customStyle="1" w:styleId="Corpodeltesto1880">
    <w:name w:val="Corpo del testo (188)"/>
    <w:basedOn w:val="Normale"/>
    <w:link w:val="Corpodeltesto188"/>
    <w:rsid w:val="009A1B5B"/>
    <w:pPr>
      <w:shd w:val="clear" w:color="auto" w:fill="FFFFFF"/>
      <w:spacing w:line="235" w:lineRule="exact"/>
    </w:pPr>
    <w:rPr>
      <w:rFonts w:ascii="AngsanaUPC" w:eastAsia="AngsanaUPC" w:hAnsi="AngsanaUPC" w:cs="AngsanaUPC"/>
      <w:sz w:val="30"/>
      <w:szCs w:val="30"/>
    </w:rPr>
  </w:style>
  <w:style w:type="paragraph" w:customStyle="1" w:styleId="Corpodeltesto1901">
    <w:name w:val="Corpo del testo (190)"/>
    <w:basedOn w:val="Normale"/>
    <w:link w:val="Corpodeltesto1900"/>
    <w:rsid w:val="009A1B5B"/>
    <w:pPr>
      <w:shd w:val="clear" w:color="auto" w:fill="FFFFFF"/>
      <w:spacing w:line="0" w:lineRule="atLeast"/>
      <w:ind w:hanging="300"/>
      <w:jc w:val="both"/>
    </w:pPr>
    <w:rPr>
      <w:rFonts w:ascii="Century Schoolbook" w:eastAsia="Century Schoolbook" w:hAnsi="Century Schoolbook" w:cs="Century Schoolbook"/>
      <w:sz w:val="14"/>
      <w:szCs w:val="14"/>
    </w:rPr>
  </w:style>
  <w:style w:type="paragraph" w:customStyle="1" w:styleId="Corpodeltesto1911">
    <w:name w:val="Corpo del testo (191)"/>
    <w:basedOn w:val="Normale"/>
    <w:link w:val="Corpodeltesto1910"/>
    <w:rsid w:val="009A1B5B"/>
    <w:pPr>
      <w:shd w:val="clear" w:color="auto" w:fill="FFFFFF"/>
      <w:spacing w:line="0" w:lineRule="atLeast"/>
      <w:jc w:val="right"/>
    </w:pPr>
    <w:rPr>
      <w:rFonts w:ascii="Century Schoolbook" w:eastAsia="Century Schoolbook" w:hAnsi="Century Schoolbook" w:cs="Century Schoolbook"/>
      <w:sz w:val="14"/>
      <w:szCs w:val="14"/>
    </w:rPr>
  </w:style>
  <w:style w:type="paragraph" w:customStyle="1" w:styleId="Corpodeltesto1931">
    <w:name w:val="Corpo del testo (193)"/>
    <w:basedOn w:val="Normale"/>
    <w:link w:val="Corpodeltesto1930"/>
    <w:rsid w:val="009A1B5B"/>
    <w:pPr>
      <w:shd w:val="clear" w:color="auto" w:fill="FFFFFF"/>
      <w:spacing w:line="0" w:lineRule="atLeast"/>
      <w:ind w:hanging="660"/>
    </w:pPr>
    <w:rPr>
      <w:rFonts w:ascii="Century Schoolbook" w:eastAsia="Century Schoolbook" w:hAnsi="Century Schoolbook" w:cs="Century Schoolbook"/>
      <w:sz w:val="13"/>
      <w:szCs w:val="13"/>
    </w:rPr>
  </w:style>
  <w:style w:type="paragraph" w:customStyle="1" w:styleId="Corpodeltesto1921">
    <w:name w:val="Corpo del testo (192)"/>
    <w:basedOn w:val="Normale"/>
    <w:link w:val="Corpodeltesto1920"/>
    <w:rsid w:val="009A1B5B"/>
    <w:pPr>
      <w:shd w:val="clear" w:color="auto" w:fill="FFFFFF"/>
      <w:spacing w:line="216" w:lineRule="exact"/>
      <w:ind w:hanging="600"/>
      <w:jc w:val="both"/>
    </w:pPr>
    <w:rPr>
      <w:rFonts w:ascii="Century Schoolbook" w:eastAsia="Century Schoolbook" w:hAnsi="Century Schoolbook" w:cs="Century Schoolbook"/>
      <w:i/>
      <w:iCs/>
      <w:sz w:val="8"/>
      <w:szCs w:val="8"/>
    </w:rPr>
  </w:style>
  <w:style w:type="paragraph" w:customStyle="1" w:styleId="Corpodeltesto1940">
    <w:name w:val="Corpo del testo (194)"/>
    <w:basedOn w:val="Normale"/>
    <w:link w:val="Corpodeltesto194"/>
    <w:rsid w:val="009A1B5B"/>
    <w:pPr>
      <w:shd w:val="clear" w:color="auto" w:fill="FFFFFF"/>
      <w:spacing w:line="221" w:lineRule="exact"/>
      <w:ind w:hanging="400"/>
      <w:jc w:val="both"/>
    </w:pPr>
    <w:rPr>
      <w:rFonts w:ascii="Century Schoolbook" w:eastAsia="Century Schoolbook" w:hAnsi="Century Schoolbook" w:cs="Century Schoolbook"/>
      <w:sz w:val="15"/>
      <w:szCs w:val="15"/>
    </w:rPr>
  </w:style>
  <w:style w:type="paragraph" w:customStyle="1" w:styleId="Corpodeltesto1950">
    <w:name w:val="Corpo del testo (195)"/>
    <w:basedOn w:val="Normale"/>
    <w:link w:val="Corpodeltesto195"/>
    <w:rsid w:val="009A1B5B"/>
    <w:pPr>
      <w:shd w:val="clear" w:color="auto" w:fill="FFFFFF"/>
      <w:spacing w:line="0" w:lineRule="atLeast"/>
      <w:ind w:hanging="580"/>
      <w:jc w:val="both"/>
    </w:pPr>
    <w:rPr>
      <w:rFonts w:ascii="AngsanaUPC" w:eastAsia="AngsanaUPC" w:hAnsi="AngsanaUPC" w:cs="AngsanaUPC"/>
    </w:rPr>
  </w:style>
  <w:style w:type="paragraph" w:customStyle="1" w:styleId="Corpodeltesto1960">
    <w:name w:val="Corpo del testo (196)"/>
    <w:basedOn w:val="Normale"/>
    <w:link w:val="Corpodeltesto196"/>
    <w:rsid w:val="009A1B5B"/>
    <w:pPr>
      <w:shd w:val="clear" w:color="auto" w:fill="FFFFFF"/>
      <w:spacing w:line="226" w:lineRule="exact"/>
      <w:ind w:hanging="720"/>
      <w:jc w:val="both"/>
    </w:pPr>
    <w:rPr>
      <w:rFonts w:ascii="Century Schoolbook" w:eastAsia="Century Schoolbook" w:hAnsi="Century Schoolbook" w:cs="Century Schoolbook"/>
      <w:sz w:val="16"/>
      <w:szCs w:val="16"/>
    </w:rPr>
  </w:style>
  <w:style w:type="paragraph" w:customStyle="1" w:styleId="Corpodeltesto1970">
    <w:name w:val="Corpo del testo (197)"/>
    <w:basedOn w:val="Normale"/>
    <w:link w:val="Corpodeltesto197"/>
    <w:rsid w:val="009A1B5B"/>
    <w:pPr>
      <w:shd w:val="clear" w:color="auto" w:fill="FFFFFF"/>
      <w:spacing w:line="226" w:lineRule="exact"/>
      <w:ind w:hanging="740"/>
      <w:jc w:val="both"/>
    </w:pPr>
    <w:rPr>
      <w:rFonts w:ascii="Century Schoolbook" w:eastAsia="Century Schoolbook" w:hAnsi="Century Schoolbook" w:cs="Century Schoolbook"/>
      <w:i/>
      <w:iCs/>
      <w:sz w:val="14"/>
      <w:szCs w:val="14"/>
    </w:rPr>
  </w:style>
  <w:style w:type="paragraph" w:customStyle="1" w:styleId="Corpodeltesto1980">
    <w:name w:val="Corpo del testo (198)"/>
    <w:basedOn w:val="Normale"/>
    <w:link w:val="Corpodeltesto198"/>
    <w:rsid w:val="009A1B5B"/>
    <w:pPr>
      <w:shd w:val="clear" w:color="auto" w:fill="FFFFFF"/>
      <w:spacing w:line="230" w:lineRule="exact"/>
      <w:ind w:hanging="400"/>
      <w:jc w:val="both"/>
    </w:pPr>
    <w:rPr>
      <w:rFonts w:ascii="Century Schoolbook" w:eastAsia="Century Schoolbook" w:hAnsi="Century Schoolbook" w:cs="Century Schoolbook"/>
      <w:b/>
      <w:bCs/>
      <w:sz w:val="14"/>
      <w:szCs w:val="14"/>
    </w:rPr>
  </w:style>
  <w:style w:type="paragraph" w:customStyle="1" w:styleId="Corpodeltesto1990">
    <w:name w:val="Corpo del testo (199)"/>
    <w:basedOn w:val="Normale"/>
    <w:link w:val="Corpodeltesto199"/>
    <w:rsid w:val="009A1B5B"/>
    <w:pPr>
      <w:shd w:val="clear" w:color="auto" w:fill="FFFFFF"/>
      <w:spacing w:line="216" w:lineRule="exact"/>
      <w:ind w:hanging="460"/>
      <w:jc w:val="both"/>
    </w:pPr>
    <w:rPr>
      <w:rFonts w:ascii="Century Schoolbook" w:eastAsia="Century Schoolbook" w:hAnsi="Century Schoolbook" w:cs="Century Schoolbook"/>
      <w:sz w:val="16"/>
      <w:szCs w:val="16"/>
    </w:rPr>
  </w:style>
  <w:style w:type="paragraph" w:customStyle="1" w:styleId="Corpodeltesto2001">
    <w:name w:val="Corpo del testo (200)"/>
    <w:basedOn w:val="Normale"/>
    <w:link w:val="Corpodeltesto2000"/>
    <w:rsid w:val="009A1B5B"/>
    <w:pPr>
      <w:shd w:val="clear" w:color="auto" w:fill="FFFFFF"/>
      <w:spacing w:line="221" w:lineRule="exact"/>
      <w:ind w:hanging="300"/>
    </w:pPr>
    <w:rPr>
      <w:rFonts w:ascii="Century Schoolbook" w:eastAsia="Century Schoolbook" w:hAnsi="Century Schoolbook" w:cs="Century Schoolbook"/>
      <w:sz w:val="15"/>
      <w:szCs w:val="15"/>
    </w:rPr>
  </w:style>
  <w:style w:type="paragraph" w:customStyle="1" w:styleId="Corpodeltesto2011">
    <w:name w:val="Corpo del testo (201)"/>
    <w:basedOn w:val="Normale"/>
    <w:link w:val="Corpodeltesto2010"/>
    <w:rsid w:val="009A1B5B"/>
    <w:pPr>
      <w:shd w:val="clear" w:color="auto" w:fill="FFFFFF"/>
      <w:spacing w:line="221" w:lineRule="exact"/>
      <w:ind w:hanging="360"/>
      <w:jc w:val="both"/>
    </w:pPr>
    <w:rPr>
      <w:rFonts w:ascii="Century Schoolbook" w:eastAsia="Century Schoolbook" w:hAnsi="Century Schoolbook" w:cs="Century Schoolbook"/>
      <w:i/>
      <w:iCs/>
      <w:sz w:val="18"/>
      <w:szCs w:val="18"/>
    </w:rPr>
  </w:style>
  <w:style w:type="paragraph" w:customStyle="1" w:styleId="Corpodeltesto2021">
    <w:name w:val="Corpo del testo (202)"/>
    <w:basedOn w:val="Normale"/>
    <w:link w:val="Corpodeltesto2020"/>
    <w:rsid w:val="009A1B5B"/>
    <w:pPr>
      <w:shd w:val="clear" w:color="auto" w:fill="FFFFFF"/>
      <w:spacing w:line="221" w:lineRule="exact"/>
    </w:pPr>
    <w:rPr>
      <w:rFonts w:ascii="Century Schoolbook" w:eastAsia="Century Schoolbook" w:hAnsi="Century Schoolbook" w:cs="Century Schoolbook"/>
      <w:sz w:val="14"/>
      <w:szCs w:val="14"/>
    </w:rPr>
  </w:style>
  <w:style w:type="paragraph" w:customStyle="1" w:styleId="Corpodeltesto2030">
    <w:name w:val="Corpo del testo (203)"/>
    <w:basedOn w:val="Normale"/>
    <w:link w:val="Corpodeltesto203"/>
    <w:rsid w:val="009A1B5B"/>
    <w:pPr>
      <w:shd w:val="clear" w:color="auto" w:fill="FFFFFF"/>
      <w:spacing w:line="216" w:lineRule="exact"/>
      <w:ind w:hanging="300"/>
    </w:pPr>
    <w:rPr>
      <w:rFonts w:ascii="Century Schoolbook" w:eastAsia="Century Schoolbook" w:hAnsi="Century Schoolbook" w:cs="Century Schoolbook"/>
      <w:sz w:val="14"/>
      <w:szCs w:val="14"/>
    </w:rPr>
  </w:style>
  <w:style w:type="paragraph" w:customStyle="1" w:styleId="Corpodeltesto2040">
    <w:name w:val="Corpo del testo (204)"/>
    <w:basedOn w:val="Normale"/>
    <w:link w:val="Corpodeltesto204"/>
    <w:rsid w:val="009A1B5B"/>
    <w:pPr>
      <w:shd w:val="clear" w:color="auto" w:fill="FFFFFF"/>
      <w:spacing w:line="216" w:lineRule="exact"/>
      <w:ind w:hanging="360"/>
    </w:pPr>
    <w:rPr>
      <w:rFonts w:ascii="Times New Roman" w:eastAsia="Times New Roman" w:hAnsi="Times New Roman"/>
      <w:sz w:val="19"/>
      <w:szCs w:val="19"/>
    </w:rPr>
  </w:style>
  <w:style w:type="paragraph" w:customStyle="1" w:styleId="Corpodeltesto2050">
    <w:name w:val="Corpo del testo (205)"/>
    <w:basedOn w:val="Normale"/>
    <w:link w:val="Corpodeltesto205"/>
    <w:rsid w:val="009A1B5B"/>
    <w:pPr>
      <w:shd w:val="clear" w:color="auto" w:fill="FFFFFF"/>
      <w:spacing w:line="216" w:lineRule="exact"/>
      <w:ind w:hanging="360"/>
    </w:pPr>
    <w:rPr>
      <w:rFonts w:ascii="Times New Roman" w:eastAsia="Times New Roman" w:hAnsi="Times New Roman"/>
      <w:i/>
      <w:iCs/>
      <w:sz w:val="16"/>
      <w:szCs w:val="16"/>
    </w:rPr>
  </w:style>
  <w:style w:type="paragraph" w:customStyle="1" w:styleId="Sommario80">
    <w:name w:val="Sommario (8)"/>
    <w:basedOn w:val="Normale"/>
    <w:link w:val="Sommario8"/>
    <w:rsid w:val="009A1B5B"/>
    <w:pPr>
      <w:shd w:val="clear" w:color="auto" w:fill="FFFFFF"/>
      <w:spacing w:line="216" w:lineRule="exact"/>
      <w:ind w:hanging="320"/>
      <w:jc w:val="both"/>
    </w:pPr>
    <w:rPr>
      <w:rFonts w:ascii="Century Schoolbook" w:eastAsia="Century Schoolbook" w:hAnsi="Century Schoolbook" w:cs="Century Schoolbook"/>
      <w:i/>
      <w:iCs/>
      <w:sz w:val="19"/>
      <w:szCs w:val="19"/>
    </w:rPr>
  </w:style>
  <w:style w:type="paragraph" w:customStyle="1" w:styleId="Sommario90">
    <w:name w:val="Sommario (9)"/>
    <w:basedOn w:val="Normale"/>
    <w:link w:val="Sommario9"/>
    <w:rsid w:val="009A1B5B"/>
    <w:pPr>
      <w:shd w:val="clear" w:color="auto" w:fill="FFFFFF"/>
      <w:spacing w:line="216" w:lineRule="exact"/>
      <w:jc w:val="both"/>
    </w:pPr>
    <w:rPr>
      <w:rFonts w:ascii="Century Schoolbook" w:eastAsia="Century Schoolbook" w:hAnsi="Century Schoolbook" w:cs="Century Schoolbook"/>
      <w:sz w:val="19"/>
      <w:szCs w:val="19"/>
    </w:rPr>
  </w:style>
  <w:style w:type="paragraph" w:customStyle="1" w:styleId="Corpodeltesto2060">
    <w:name w:val="Corpo del testo (206)"/>
    <w:basedOn w:val="Normale"/>
    <w:link w:val="Corpodeltesto206"/>
    <w:rsid w:val="009A1B5B"/>
    <w:pPr>
      <w:shd w:val="clear" w:color="auto" w:fill="FFFFFF"/>
      <w:spacing w:line="216" w:lineRule="exact"/>
      <w:ind w:hanging="320"/>
      <w:jc w:val="both"/>
    </w:pPr>
    <w:rPr>
      <w:rFonts w:ascii="Century Schoolbook" w:eastAsia="Century Schoolbook" w:hAnsi="Century Schoolbook" w:cs="Century Schoolbook"/>
      <w:b/>
      <w:bCs/>
      <w:i/>
      <w:iCs/>
      <w:sz w:val="16"/>
      <w:szCs w:val="16"/>
    </w:rPr>
  </w:style>
  <w:style w:type="paragraph" w:customStyle="1" w:styleId="Titolo780">
    <w:name w:val="Titolo #7 (8)"/>
    <w:basedOn w:val="Normale"/>
    <w:link w:val="Titolo78"/>
    <w:rsid w:val="009A1B5B"/>
    <w:pPr>
      <w:shd w:val="clear" w:color="auto" w:fill="FFFFFF"/>
      <w:spacing w:line="298" w:lineRule="exact"/>
      <w:jc w:val="center"/>
      <w:outlineLvl w:val="6"/>
    </w:pPr>
    <w:rPr>
      <w:rFonts w:ascii="Century Schoolbook" w:eastAsia="Century Schoolbook" w:hAnsi="Century Schoolbook" w:cs="Century Schoolbook"/>
      <w:sz w:val="22"/>
      <w:szCs w:val="22"/>
    </w:rPr>
  </w:style>
  <w:style w:type="paragraph" w:customStyle="1" w:styleId="Titolo790">
    <w:name w:val="Titolo #7 (9)"/>
    <w:basedOn w:val="Normale"/>
    <w:link w:val="Titolo79"/>
    <w:rsid w:val="009A1B5B"/>
    <w:pPr>
      <w:shd w:val="clear" w:color="auto" w:fill="FFFFFF"/>
      <w:spacing w:line="0" w:lineRule="atLeast"/>
      <w:outlineLvl w:val="6"/>
    </w:pPr>
    <w:rPr>
      <w:rFonts w:ascii="AngsanaUPC" w:eastAsia="AngsanaUPC" w:hAnsi="AngsanaUPC" w:cs="AngsanaUPC"/>
      <w:b/>
      <w:bCs/>
      <w:sz w:val="32"/>
      <w:szCs w:val="32"/>
    </w:rPr>
  </w:style>
  <w:style w:type="paragraph" w:customStyle="1" w:styleId="Corpodeltesto2070">
    <w:name w:val="Corpo del testo (207)"/>
    <w:basedOn w:val="Normale"/>
    <w:link w:val="Corpodeltesto207"/>
    <w:rsid w:val="009A1B5B"/>
    <w:pPr>
      <w:shd w:val="clear" w:color="auto" w:fill="FFFFFF"/>
      <w:spacing w:line="0" w:lineRule="atLeast"/>
    </w:pPr>
    <w:rPr>
      <w:rFonts w:ascii="AngsanaUPC" w:eastAsia="AngsanaUPC" w:hAnsi="AngsanaUPC" w:cs="AngsanaUPC"/>
      <w:b/>
      <w:bCs/>
      <w:sz w:val="32"/>
      <w:szCs w:val="32"/>
    </w:rPr>
  </w:style>
  <w:style w:type="paragraph" w:customStyle="1" w:styleId="Corpodeltesto2080">
    <w:name w:val="Corpo del testo (208)"/>
    <w:basedOn w:val="Normale"/>
    <w:link w:val="Corpodeltesto208"/>
    <w:rsid w:val="009A1B5B"/>
    <w:pPr>
      <w:shd w:val="clear" w:color="auto" w:fill="FFFFFF"/>
      <w:spacing w:line="0" w:lineRule="atLeast"/>
      <w:jc w:val="center"/>
    </w:pPr>
    <w:rPr>
      <w:rFonts w:ascii="AngsanaUPC" w:eastAsia="AngsanaUPC" w:hAnsi="AngsanaUPC" w:cs="AngsanaUPC"/>
      <w:b/>
      <w:bCs/>
      <w:sz w:val="30"/>
      <w:szCs w:val="30"/>
    </w:rPr>
  </w:style>
  <w:style w:type="paragraph" w:customStyle="1" w:styleId="Titolo7100">
    <w:name w:val="Titolo #7 (10)"/>
    <w:basedOn w:val="Normale"/>
    <w:link w:val="Titolo710"/>
    <w:rsid w:val="009A1B5B"/>
    <w:pPr>
      <w:shd w:val="clear" w:color="auto" w:fill="FFFFFF"/>
      <w:spacing w:line="0" w:lineRule="atLeast"/>
      <w:jc w:val="center"/>
      <w:outlineLvl w:val="6"/>
    </w:pPr>
    <w:rPr>
      <w:rFonts w:ascii="Constantia" w:eastAsia="Constantia" w:hAnsi="Constantia" w:cs="Constantia"/>
      <w:b/>
      <w:bCs/>
      <w:spacing w:val="-20"/>
      <w:sz w:val="18"/>
      <w:szCs w:val="18"/>
    </w:rPr>
  </w:style>
  <w:style w:type="paragraph" w:customStyle="1" w:styleId="Titolo7110">
    <w:name w:val="Titolo #7 (11)"/>
    <w:basedOn w:val="Normale"/>
    <w:link w:val="Titolo711"/>
    <w:rsid w:val="009A1B5B"/>
    <w:pPr>
      <w:shd w:val="clear" w:color="auto" w:fill="FFFFFF"/>
      <w:spacing w:line="0" w:lineRule="atLeast"/>
      <w:jc w:val="center"/>
      <w:outlineLvl w:val="6"/>
    </w:pPr>
    <w:rPr>
      <w:rFonts w:ascii="Century Schoolbook" w:eastAsia="Century Schoolbook" w:hAnsi="Century Schoolbook" w:cs="Century Schoolbook"/>
      <w:b/>
      <w:bCs/>
      <w:spacing w:val="-30"/>
      <w:sz w:val="17"/>
      <w:szCs w:val="17"/>
    </w:rPr>
  </w:style>
  <w:style w:type="paragraph" w:customStyle="1" w:styleId="Corpodeltesto2090">
    <w:name w:val="Corpo del testo (209)"/>
    <w:basedOn w:val="Normale"/>
    <w:link w:val="Corpodeltesto209"/>
    <w:rsid w:val="009A1B5B"/>
    <w:pPr>
      <w:shd w:val="clear" w:color="auto" w:fill="FFFFFF"/>
      <w:spacing w:line="216" w:lineRule="exact"/>
      <w:ind w:firstLine="140"/>
    </w:pPr>
    <w:rPr>
      <w:rFonts w:ascii="Century Schoolbook" w:eastAsia="Century Schoolbook" w:hAnsi="Century Schoolbook" w:cs="Century Schoolbook"/>
      <w:i/>
      <w:iCs/>
      <w:sz w:val="8"/>
      <w:szCs w:val="8"/>
    </w:rPr>
  </w:style>
  <w:style w:type="paragraph" w:customStyle="1" w:styleId="Corpodeltesto2101">
    <w:name w:val="Corpo del testo (210)"/>
    <w:basedOn w:val="Normale"/>
    <w:link w:val="Corpodeltesto2100"/>
    <w:rsid w:val="009A1B5B"/>
    <w:pPr>
      <w:shd w:val="clear" w:color="auto" w:fill="FFFFFF"/>
      <w:spacing w:line="216" w:lineRule="exact"/>
    </w:pPr>
    <w:rPr>
      <w:rFonts w:ascii="Segoe UI" w:eastAsia="Segoe UI" w:hAnsi="Segoe UI" w:cs="Segoe UI"/>
      <w:spacing w:val="20"/>
      <w:sz w:val="16"/>
      <w:szCs w:val="16"/>
    </w:rPr>
  </w:style>
  <w:style w:type="paragraph" w:customStyle="1" w:styleId="Corpodeltesto2111">
    <w:name w:val="Corpo del testo (211)"/>
    <w:basedOn w:val="Normale"/>
    <w:link w:val="Corpodeltesto2110"/>
    <w:rsid w:val="009A1B5B"/>
    <w:pPr>
      <w:shd w:val="clear" w:color="auto" w:fill="FFFFFF"/>
      <w:spacing w:line="221" w:lineRule="exact"/>
    </w:pPr>
    <w:rPr>
      <w:rFonts w:ascii="Constantia" w:eastAsia="Constantia" w:hAnsi="Constantia" w:cs="Constantia"/>
      <w:i/>
      <w:iCs/>
      <w:spacing w:val="30"/>
      <w:sz w:val="13"/>
      <w:szCs w:val="13"/>
    </w:rPr>
  </w:style>
  <w:style w:type="paragraph" w:customStyle="1" w:styleId="Corpodeltesto2121">
    <w:name w:val="Corpo del testo (212)"/>
    <w:basedOn w:val="Normale"/>
    <w:link w:val="Corpodeltesto2120"/>
    <w:rsid w:val="009A1B5B"/>
    <w:pPr>
      <w:shd w:val="clear" w:color="auto" w:fill="FFFFFF"/>
      <w:spacing w:line="216" w:lineRule="exact"/>
    </w:pPr>
    <w:rPr>
      <w:rFonts w:ascii="Georgia" w:eastAsia="Georgia" w:hAnsi="Georgia" w:cs="Georgia"/>
      <w:sz w:val="16"/>
      <w:szCs w:val="16"/>
    </w:rPr>
  </w:style>
  <w:style w:type="paragraph" w:customStyle="1" w:styleId="Corpodeltesto2131">
    <w:name w:val="Corpo del testo (213)"/>
    <w:basedOn w:val="Normale"/>
    <w:link w:val="Corpodeltesto2130"/>
    <w:rsid w:val="009A1B5B"/>
    <w:pPr>
      <w:shd w:val="clear" w:color="auto" w:fill="FFFFFF"/>
      <w:spacing w:line="216" w:lineRule="exact"/>
    </w:pPr>
    <w:rPr>
      <w:rFonts w:ascii="Century Schoolbook" w:eastAsia="Century Schoolbook" w:hAnsi="Century Schoolbook" w:cs="Century Schoolbook"/>
      <w:sz w:val="17"/>
      <w:szCs w:val="17"/>
    </w:rPr>
  </w:style>
  <w:style w:type="paragraph" w:customStyle="1" w:styleId="Corpodeltesto2141">
    <w:name w:val="Corpo del testo (214)"/>
    <w:basedOn w:val="Normale"/>
    <w:link w:val="Corpodeltesto2140"/>
    <w:rsid w:val="009A1B5B"/>
    <w:pPr>
      <w:shd w:val="clear" w:color="auto" w:fill="FFFFFF"/>
      <w:spacing w:line="216" w:lineRule="exact"/>
      <w:ind w:hanging="380"/>
    </w:pPr>
    <w:rPr>
      <w:rFonts w:ascii="Times New Roman" w:eastAsia="Times New Roman" w:hAnsi="Times New Roman"/>
      <w:sz w:val="18"/>
      <w:szCs w:val="18"/>
    </w:rPr>
  </w:style>
  <w:style w:type="paragraph" w:customStyle="1" w:styleId="Corpodeltesto2150">
    <w:name w:val="Corpo del testo (215)"/>
    <w:basedOn w:val="Normale"/>
    <w:link w:val="Corpodeltesto215"/>
    <w:rsid w:val="009A1B5B"/>
    <w:pPr>
      <w:shd w:val="clear" w:color="auto" w:fill="FFFFFF"/>
      <w:spacing w:line="216" w:lineRule="exact"/>
      <w:ind w:hanging="340"/>
    </w:pPr>
    <w:rPr>
      <w:rFonts w:ascii="Times New Roman" w:eastAsia="Times New Roman" w:hAnsi="Times New Roman"/>
      <w:i/>
      <w:iCs/>
      <w:sz w:val="18"/>
      <w:szCs w:val="18"/>
    </w:rPr>
  </w:style>
  <w:style w:type="paragraph" w:customStyle="1" w:styleId="Sommario100">
    <w:name w:val="Sommario (10)"/>
    <w:basedOn w:val="Normale"/>
    <w:link w:val="Sommario10"/>
    <w:rsid w:val="009A1B5B"/>
    <w:pPr>
      <w:shd w:val="clear" w:color="auto" w:fill="FFFFFF"/>
      <w:spacing w:line="221" w:lineRule="exact"/>
      <w:ind w:hanging="340"/>
      <w:jc w:val="both"/>
    </w:pPr>
    <w:rPr>
      <w:rFonts w:ascii="Times New Roman" w:eastAsia="Times New Roman" w:hAnsi="Times New Roman"/>
      <w:sz w:val="18"/>
      <w:szCs w:val="18"/>
    </w:rPr>
  </w:style>
  <w:style w:type="paragraph" w:customStyle="1" w:styleId="Corpodeltesto2160">
    <w:name w:val="Corpo del testo (216)"/>
    <w:basedOn w:val="Normale"/>
    <w:link w:val="Corpodeltesto216"/>
    <w:rsid w:val="009A1B5B"/>
    <w:pPr>
      <w:shd w:val="clear" w:color="auto" w:fill="FFFFFF"/>
      <w:spacing w:line="221" w:lineRule="exact"/>
    </w:pPr>
    <w:rPr>
      <w:sz w:val="20"/>
      <w:szCs w:val="20"/>
    </w:rPr>
  </w:style>
  <w:style w:type="paragraph" w:customStyle="1" w:styleId="Sommario110">
    <w:name w:val="Sommario (11)"/>
    <w:basedOn w:val="Normale"/>
    <w:link w:val="Sommario11"/>
    <w:rsid w:val="009A1B5B"/>
    <w:pPr>
      <w:shd w:val="clear" w:color="auto" w:fill="FFFFFF"/>
      <w:spacing w:line="0" w:lineRule="atLeast"/>
    </w:pPr>
    <w:rPr>
      <w:rFonts w:ascii="Times New Roman" w:eastAsia="Times New Roman" w:hAnsi="Times New Roman"/>
      <w:i/>
      <w:iCs/>
      <w:sz w:val="18"/>
      <w:szCs w:val="18"/>
    </w:rPr>
  </w:style>
  <w:style w:type="paragraph" w:customStyle="1" w:styleId="Corpodeltesto2170">
    <w:name w:val="Corpo del testo (217)"/>
    <w:basedOn w:val="Normale"/>
    <w:link w:val="Corpodeltesto217"/>
    <w:rsid w:val="009A1B5B"/>
    <w:pPr>
      <w:shd w:val="clear" w:color="auto" w:fill="FFFFFF"/>
      <w:spacing w:line="235" w:lineRule="exact"/>
    </w:pPr>
    <w:rPr>
      <w:rFonts w:ascii="Times New Roman" w:eastAsia="Times New Roman" w:hAnsi="Times New Roman"/>
      <w:sz w:val="21"/>
      <w:szCs w:val="21"/>
    </w:rPr>
  </w:style>
  <w:style w:type="paragraph" w:customStyle="1" w:styleId="Corpodeltesto2180">
    <w:name w:val="Corpo del testo (218)"/>
    <w:basedOn w:val="Normale"/>
    <w:link w:val="Corpodeltesto218"/>
    <w:rsid w:val="009A1B5B"/>
    <w:pPr>
      <w:shd w:val="clear" w:color="auto" w:fill="FFFFFF"/>
      <w:spacing w:line="235" w:lineRule="exact"/>
    </w:pPr>
    <w:rPr>
      <w:rFonts w:ascii="Tahoma" w:eastAsia="Tahoma" w:hAnsi="Tahoma" w:cs="Tahoma"/>
      <w:sz w:val="18"/>
      <w:szCs w:val="18"/>
    </w:rPr>
  </w:style>
  <w:style w:type="paragraph" w:styleId="Sommario71">
    <w:name w:val="toc 7"/>
    <w:basedOn w:val="Normale"/>
    <w:link w:val="Sommario7Carattere"/>
    <w:autoRedefine/>
    <w:rsid w:val="009A1B5B"/>
    <w:pPr>
      <w:shd w:val="clear" w:color="auto" w:fill="FFFFFF"/>
      <w:spacing w:line="0" w:lineRule="atLeast"/>
      <w:jc w:val="both"/>
    </w:pPr>
    <w:rPr>
      <w:rFonts w:ascii="Century Schoolbook" w:eastAsia="Century Schoolbook" w:hAnsi="Century Schoolbook" w:cs="Century Schoolbook"/>
      <w:sz w:val="19"/>
      <w:szCs w:val="19"/>
    </w:rPr>
  </w:style>
  <w:style w:type="paragraph" w:customStyle="1" w:styleId="Sommario130">
    <w:name w:val="Sommario (13)"/>
    <w:basedOn w:val="Normale"/>
    <w:link w:val="Sommario13"/>
    <w:rsid w:val="009A1B5B"/>
    <w:pPr>
      <w:shd w:val="clear" w:color="auto" w:fill="FFFFFF"/>
      <w:spacing w:line="230" w:lineRule="exact"/>
      <w:jc w:val="both"/>
    </w:pPr>
    <w:rPr>
      <w:rFonts w:ascii="Century Schoolbook" w:eastAsia="Century Schoolbook" w:hAnsi="Century Schoolbook" w:cs="Century Schoolbook"/>
      <w:i/>
      <w:iCs/>
      <w:sz w:val="14"/>
      <w:szCs w:val="14"/>
    </w:rPr>
  </w:style>
  <w:style w:type="paragraph" w:styleId="Intestazione">
    <w:name w:val="header"/>
    <w:basedOn w:val="Normale"/>
    <w:link w:val="IntestazioneCarattere"/>
    <w:uiPriority w:val="99"/>
    <w:semiHidden/>
    <w:unhideWhenUsed/>
    <w:rsid w:val="00F94BF2"/>
    <w:pPr>
      <w:tabs>
        <w:tab w:val="center" w:pos="4819"/>
        <w:tab w:val="right" w:pos="9638"/>
      </w:tabs>
    </w:pPr>
  </w:style>
  <w:style w:type="character" w:customStyle="1" w:styleId="IntestazioneCarattere">
    <w:name w:val="Intestazione Carattere"/>
    <w:basedOn w:val="Carpredefinitoparagrafo"/>
    <w:link w:val="Intestazione"/>
    <w:uiPriority w:val="99"/>
    <w:semiHidden/>
    <w:rsid w:val="00F94BF2"/>
    <w:rPr>
      <w:rFonts w:cs="Times New Roman"/>
      <w:color w:val="000000"/>
      <w:lang w:bidi="ar-SA"/>
    </w:rPr>
  </w:style>
  <w:style w:type="paragraph" w:styleId="Pidipagina">
    <w:name w:val="footer"/>
    <w:basedOn w:val="Normale"/>
    <w:link w:val="PidipaginaCarattere"/>
    <w:uiPriority w:val="99"/>
    <w:semiHidden/>
    <w:unhideWhenUsed/>
    <w:rsid w:val="00F94BF2"/>
    <w:pPr>
      <w:tabs>
        <w:tab w:val="center" w:pos="4819"/>
        <w:tab w:val="right" w:pos="9638"/>
      </w:tabs>
    </w:pPr>
  </w:style>
  <w:style w:type="character" w:customStyle="1" w:styleId="PidipaginaCarattere">
    <w:name w:val="Piè di pagina Carattere"/>
    <w:basedOn w:val="Carpredefinitoparagrafo"/>
    <w:link w:val="Pidipagina"/>
    <w:uiPriority w:val="99"/>
    <w:semiHidden/>
    <w:rsid w:val="00F94BF2"/>
    <w:rPr>
      <w:rFonts w:cs="Times New Roman"/>
      <w:color w:val="000000"/>
      <w:lang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522" Type="http://schemas.openxmlformats.org/officeDocument/2006/relationships/header" Target="header1110.xml"/><Relationship Id="rId21" Type="http://schemas.openxmlformats.org/officeDocument/2006/relationships/header" Target="header15.xml"/><Relationship Id="rId170" Type="http://schemas.openxmlformats.org/officeDocument/2006/relationships/header" Target="header146.xml"/><Relationship Id="rId268" Type="http://schemas.openxmlformats.org/officeDocument/2006/relationships/footer" Target="footer48.xml"/><Relationship Id="rId475" Type="http://schemas.openxmlformats.org/officeDocument/2006/relationships/header" Target="header355.xml"/><Relationship Id="rId682" Type="http://schemas.openxmlformats.org/officeDocument/2006/relationships/footer" Target="footer182.xml"/><Relationship Id="rId128" Type="http://schemas.openxmlformats.org/officeDocument/2006/relationships/header" Target="header106.xml"/><Relationship Id="rId335" Type="http://schemas.openxmlformats.org/officeDocument/2006/relationships/header" Target="header259.xml"/><Relationship Id="rId542" Type="http://schemas.openxmlformats.org/officeDocument/2006/relationships/header" Target="header395.xml"/><Relationship Id="rId987" Type="http://schemas.openxmlformats.org/officeDocument/2006/relationships/header" Target="header681.xml"/><Relationship Id="rId1172" Type="http://schemas.openxmlformats.org/officeDocument/2006/relationships/header" Target="header802.xml"/><Relationship Id="rId402" Type="http://schemas.openxmlformats.org/officeDocument/2006/relationships/footer" Target="footer86.xml"/><Relationship Id="rId847" Type="http://schemas.openxmlformats.org/officeDocument/2006/relationships/footer" Target="footer249.xml"/><Relationship Id="rId1032" Type="http://schemas.openxmlformats.org/officeDocument/2006/relationships/footer" Target="footer316.xml"/><Relationship Id="rId1477" Type="http://schemas.openxmlformats.org/officeDocument/2006/relationships/header" Target="header1065.xml"/><Relationship Id="rId707" Type="http://schemas.openxmlformats.org/officeDocument/2006/relationships/header" Target="header508.xml"/><Relationship Id="rId914" Type="http://schemas.openxmlformats.org/officeDocument/2006/relationships/header" Target="header634.xml"/><Relationship Id="rId1337" Type="http://schemas.openxmlformats.org/officeDocument/2006/relationships/header" Target="header931.xml"/><Relationship Id="rId1544" Type="http://schemas.openxmlformats.org/officeDocument/2006/relationships/header" Target="header1132.xml"/><Relationship Id="rId43" Type="http://schemas.openxmlformats.org/officeDocument/2006/relationships/footer" Target="footer2.xml"/><Relationship Id="rId1404" Type="http://schemas.openxmlformats.org/officeDocument/2006/relationships/header" Target="header992.xml"/><Relationship Id="rId1611" Type="http://schemas.openxmlformats.org/officeDocument/2006/relationships/header" Target="header1195.xml"/><Relationship Id="rId192" Type="http://schemas.openxmlformats.org/officeDocument/2006/relationships/header" Target="header166.xml"/><Relationship Id="rId497" Type="http://schemas.openxmlformats.org/officeDocument/2006/relationships/header" Target="header371.xml"/><Relationship Id="rId357" Type="http://schemas.openxmlformats.org/officeDocument/2006/relationships/header" Target="header276.xml"/><Relationship Id="rId1194" Type="http://schemas.openxmlformats.org/officeDocument/2006/relationships/header" Target="header816.xml"/><Relationship Id="rId217" Type="http://schemas.openxmlformats.org/officeDocument/2006/relationships/footer" Target="footer27.xml"/><Relationship Id="rId564" Type="http://schemas.openxmlformats.org/officeDocument/2006/relationships/footer" Target="footer147.xml"/><Relationship Id="rId771" Type="http://schemas.openxmlformats.org/officeDocument/2006/relationships/footer" Target="footer218.xml"/><Relationship Id="rId869" Type="http://schemas.openxmlformats.org/officeDocument/2006/relationships/header" Target="header603.xml"/><Relationship Id="rId1499" Type="http://schemas.openxmlformats.org/officeDocument/2006/relationships/header" Target="header1087.xml"/><Relationship Id="rId424" Type="http://schemas.openxmlformats.org/officeDocument/2006/relationships/footer" Target="footer96.xml"/><Relationship Id="rId631" Type="http://schemas.openxmlformats.org/officeDocument/2006/relationships/header" Target="header452.xml"/><Relationship Id="rId729" Type="http://schemas.openxmlformats.org/officeDocument/2006/relationships/footer" Target="footer201.xml"/><Relationship Id="rId1054" Type="http://schemas.openxmlformats.org/officeDocument/2006/relationships/header" Target="header721.xml"/><Relationship Id="rId1261" Type="http://schemas.openxmlformats.org/officeDocument/2006/relationships/header" Target="header860.xml"/><Relationship Id="rId1359" Type="http://schemas.openxmlformats.org/officeDocument/2006/relationships/header" Target="header952.xml"/><Relationship Id="rId936" Type="http://schemas.openxmlformats.org/officeDocument/2006/relationships/header" Target="header648.xml"/><Relationship Id="rId1121" Type="http://schemas.openxmlformats.org/officeDocument/2006/relationships/header" Target="header766.xml"/><Relationship Id="rId1219" Type="http://schemas.openxmlformats.org/officeDocument/2006/relationships/header" Target="header832.xml"/><Relationship Id="rId1566" Type="http://schemas.openxmlformats.org/officeDocument/2006/relationships/header" Target="header1154.xml"/><Relationship Id="rId65" Type="http://schemas.openxmlformats.org/officeDocument/2006/relationships/footer" Target="footer6.xml"/><Relationship Id="rId1426" Type="http://schemas.openxmlformats.org/officeDocument/2006/relationships/header" Target="header1014.xml"/><Relationship Id="rId1633" Type="http://schemas.openxmlformats.org/officeDocument/2006/relationships/header" Target="header1217.xml"/><Relationship Id="rId281" Type="http://schemas.openxmlformats.org/officeDocument/2006/relationships/header" Target="header221.xml"/><Relationship Id="rId141" Type="http://schemas.openxmlformats.org/officeDocument/2006/relationships/header" Target="header117.xml"/><Relationship Id="rId379" Type="http://schemas.openxmlformats.org/officeDocument/2006/relationships/footer" Target="footer79.xml"/><Relationship Id="rId586" Type="http://schemas.openxmlformats.org/officeDocument/2006/relationships/footer" Target="footer157.xml"/><Relationship Id="rId793" Type="http://schemas.openxmlformats.org/officeDocument/2006/relationships/header" Target="header558.xml"/><Relationship Id="rId7" Type="http://schemas.openxmlformats.org/officeDocument/2006/relationships/header" Target="header1.xml"/><Relationship Id="rId239" Type="http://schemas.openxmlformats.org/officeDocument/2006/relationships/header" Target="header196.xml"/><Relationship Id="rId446" Type="http://schemas.openxmlformats.org/officeDocument/2006/relationships/footer" Target="footer104.xml"/><Relationship Id="rId653" Type="http://schemas.openxmlformats.org/officeDocument/2006/relationships/header" Target="header469.xml"/><Relationship Id="rId1076" Type="http://schemas.openxmlformats.org/officeDocument/2006/relationships/header" Target="header736.xml"/><Relationship Id="rId1283" Type="http://schemas.openxmlformats.org/officeDocument/2006/relationships/header" Target="header880.xml"/><Relationship Id="rId1490" Type="http://schemas.openxmlformats.org/officeDocument/2006/relationships/header" Target="header1078.xml"/><Relationship Id="rId306" Type="http://schemas.openxmlformats.org/officeDocument/2006/relationships/header" Target="header240.xml"/><Relationship Id="rId860" Type="http://schemas.openxmlformats.org/officeDocument/2006/relationships/header" Target="header597.xml"/><Relationship Id="rId958" Type="http://schemas.openxmlformats.org/officeDocument/2006/relationships/header" Target="header664.xml"/><Relationship Id="rId1143" Type="http://schemas.openxmlformats.org/officeDocument/2006/relationships/footer" Target="footer352.xml"/><Relationship Id="rId1588" Type="http://schemas.openxmlformats.org/officeDocument/2006/relationships/header" Target="header1176.xml"/><Relationship Id="rId87" Type="http://schemas.openxmlformats.org/officeDocument/2006/relationships/header" Target="header73.xml"/><Relationship Id="rId513" Type="http://schemas.openxmlformats.org/officeDocument/2006/relationships/header" Target="header380.xml"/><Relationship Id="rId720" Type="http://schemas.openxmlformats.org/officeDocument/2006/relationships/header" Target="header516.xml"/><Relationship Id="rId818" Type="http://schemas.openxmlformats.org/officeDocument/2006/relationships/header" Target="header573.xml"/><Relationship Id="rId1350" Type="http://schemas.openxmlformats.org/officeDocument/2006/relationships/header" Target="header944.xml"/><Relationship Id="rId1448" Type="http://schemas.openxmlformats.org/officeDocument/2006/relationships/header" Target="header1036.xml"/><Relationship Id="rId1655" Type="http://schemas.openxmlformats.org/officeDocument/2006/relationships/fontTable" Target="fontTable.xml"/><Relationship Id="rId1003" Type="http://schemas.openxmlformats.org/officeDocument/2006/relationships/header" Target="header690.xml"/><Relationship Id="rId1210" Type="http://schemas.openxmlformats.org/officeDocument/2006/relationships/header" Target="header825.xml"/><Relationship Id="rId1308" Type="http://schemas.openxmlformats.org/officeDocument/2006/relationships/header" Target="header905.xml"/><Relationship Id="rId1515" Type="http://schemas.openxmlformats.org/officeDocument/2006/relationships/header" Target="header1103.xml"/><Relationship Id="rId14" Type="http://schemas.openxmlformats.org/officeDocument/2006/relationships/header" Target="header8.xml"/><Relationship Id="rId163" Type="http://schemas.openxmlformats.org/officeDocument/2006/relationships/header" Target="header139.xml"/><Relationship Id="rId370" Type="http://schemas.openxmlformats.org/officeDocument/2006/relationships/header" Target="header286.xml"/><Relationship Id="rId230" Type="http://schemas.openxmlformats.org/officeDocument/2006/relationships/footer" Target="footer34.xml"/><Relationship Id="rId468" Type="http://schemas.openxmlformats.org/officeDocument/2006/relationships/header" Target="header349.xml"/><Relationship Id="rId675" Type="http://schemas.openxmlformats.org/officeDocument/2006/relationships/header" Target="header487.xml"/><Relationship Id="rId882" Type="http://schemas.openxmlformats.org/officeDocument/2006/relationships/header" Target="header612.xml"/><Relationship Id="rId1098" Type="http://schemas.openxmlformats.org/officeDocument/2006/relationships/footer" Target="footer340.xml"/><Relationship Id="rId328" Type="http://schemas.openxmlformats.org/officeDocument/2006/relationships/header" Target="header254.xml"/><Relationship Id="rId535" Type="http://schemas.openxmlformats.org/officeDocument/2006/relationships/footer" Target="footer136.xml"/><Relationship Id="rId742" Type="http://schemas.openxmlformats.org/officeDocument/2006/relationships/header" Target="header528.xml"/><Relationship Id="rId1165" Type="http://schemas.openxmlformats.org/officeDocument/2006/relationships/footer" Target="footer359.xml"/><Relationship Id="rId1372" Type="http://schemas.openxmlformats.org/officeDocument/2006/relationships/header" Target="header962.xml"/><Relationship Id="rId602" Type="http://schemas.openxmlformats.org/officeDocument/2006/relationships/footer" Target="footer164.xml"/><Relationship Id="rId1025" Type="http://schemas.openxmlformats.org/officeDocument/2006/relationships/header" Target="header705.xml"/><Relationship Id="rId1232" Type="http://schemas.openxmlformats.org/officeDocument/2006/relationships/header" Target="header842.xml"/><Relationship Id="rId907" Type="http://schemas.openxmlformats.org/officeDocument/2006/relationships/header" Target="header629.xml"/><Relationship Id="rId1537" Type="http://schemas.openxmlformats.org/officeDocument/2006/relationships/header" Target="header1125.xml"/><Relationship Id="rId36" Type="http://schemas.openxmlformats.org/officeDocument/2006/relationships/header" Target="header30.xml"/><Relationship Id="rId1604" Type="http://schemas.openxmlformats.org/officeDocument/2006/relationships/header" Target="header1190.xml"/><Relationship Id="rId185" Type="http://schemas.openxmlformats.org/officeDocument/2006/relationships/header" Target="header160.xml"/><Relationship Id="rId392" Type="http://schemas.openxmlformats.org/officeDocument/2006/relationships/header" Target="header301.xml"/><Relationship Id="rId697" Type="http://schemas.openxmlformats.org/officeDocument/2006/relationships/header" Target="header502.xml"/><Relationship Id="rId252" Type="http://schemas.openxmlformats.org/officeDocument/2006/relationships/footer" Target="footer41.xml"/><Relationship Id="rId1187" Type="http://schemas.openxmlformats.org/officeDocument/2006/relationships/header" Target="header812.xml"/><Relationship Id="rId112" Type="http://schemas.openxmlformats.org/officeDocument/2006/relationships/header" Target="header92.xml"/><Relationship Id="rId557" Type="http://schemas.openxmlformats.org/officeDocument/2006/relationships/header" Target="header405.xml"/><Relationship Id="rId764" Type="http://schemas.openxmlformats.org/officeDocument/2006/relationships/header" Target="header541.xml"/><Relationship Id="rId971" Type="http://schemas.openxmlformats.org/officeDocument/2006/relationships/header" Target="header672.xml"/><Relationship Id="rId1394" Type="http://schemas.openxmlformats.org/officeDocument/2006/relationships/header" Target="header982.xml"/><Relationship Id="rId417" Type="http://schemas.openxmlformats.org/officeDocument/2006/relationships/footer" Target="footer93.xml"/><Relationship Id="rId624" Type="http://schemas.openxmlformats.org/officeDocument/2006/relationships/header" Target="header445.xml"/><Relationship Id="rId831" Type="http://schemas.openxmlformats.org/officeDocument/2006/relationships/header" Target="header583.xml"/><Relationship Id="rId1047" Type="http://schemas.openxmlformats.org/officeDocument/2006/relationships/header" Target="header717.xml"/><Relationship Id="rId1254" Type="http://schemas.openxmlformats.org/officeDocument/2006/relationships/header" Target="header855.xml"/><Relationship Id="rId1461" Type="http://schemas.openxmlformats.org/officeDocument/2006/relationships/header" Target="header1049.xml"/><Relationship Id="rId929" Type="http://schemas.openxmlformats.org/officeDocument/2006/relationships/footer" Target="footer279.xml"/><Relationship Id="rId1114" Type="http://schemas.openxmlformats.org/officeDocument/2006/relationships/header" Target="header760.xml"/><Relationship Id="rId1321" Type="http://schemas.openxmlformats.org/officeDocument/2006/relationships/header" Target="header918.xml"/><Relationship Id="rId1559" Type="http://schemas.openxmlformats.org/officeDocument/2006/relationships/header" Target="header1147.xml"/><Relationship Id="rId58" Type="http://schemas.openxmlformats.org/officeDocument/2006/relationships/header" Target="header48.xml"/><Relationship Id="rId1419" Type="http://schemas.openxmlformats.org/officeDocument/2006/relationships/header" Target="header1007.xml"/><Relationship Id="rId1626" Type="http://schemas.openxmlformats.org/officeDocument/2006/relationships/header" Target="header1210.xml"/><Relationship Id="rId274" Type="http://schemas.openxmlformats.org/officeDocument/2006/relationships/footer" Target="footer51.xml"/><Relationship Id="rId481" Type="http://schemas.openxmlformats.org/officeDocument/2006/relationships/header" Target="header360.xml"/><Relationship Id="rId134" Type="http://schemas.openxmlformats.org/officeDocument/2006/relationships/footer" Target="footer17.xml"/><Relationship Id="rId579" Type="http://schemas.openxmlformats.org/officeDocument/2006/relationships/header" Target="header418.xml"/><Relationship Id="rId786" Type="http://schemas.openxmlformats.org/officeDocument/2006/relationships/footer" Target="footer224.xml"/><Relationship Id="rId993" Type="http://schemas.openxmlformats.org/officeDocument/2006/relationships/footer" Target="footer301.xml"/><Relationship Id="rId341" Type="http://schemas.openxmlformats.org/officeDocument/2006/relationships/header" Target="header263.xml"/><Relationship Id="rId439" Type="http://schemas.openxmlformats.org/officeDocument/2006/relationships/header" Target="header329.xml"/><Relationship Id="rId646" Type="http://schemas.openxmlformats.org/officeDocument/2006/relationships/header" Target="header465.xml"/><Relationship Id="rId1069" Type="http://schemas.openxmlformats.org/officeDocument/2006/relationships/footer" Target="footer329.xml"/><Relationship Id="rId1276" Type="http://schemas.openxmlformats.org/officeDocument/2006/relationships/header" Target="header873.xml"/><Relationship Id="rId1483" Type="http://schemas.openxmlformats.org/officeDocument/2006/relationships/header" Target="header1071.xml"/><Relationship Id="rId201" Type="http://schemas.openxmlformats.org/officeDocument/2006/relationships/header" Target="header175.xml"/><Relationship Id="rId506" Type="http://schemas.openxmlformats.org/officeDocument/2006/relationships/header" Target="header376.xml"/><Relationship Id="rId853" Type="http://schemas.openxmlformats.org/officeDocument/2006/relationships/footer" Target="footer252.xml"/><Relationship Id="rId1136" Type="http://schemas.openxmlformats.org/officeDocument/2006/relationships/header" Target="header779.xml"/><Relationship Id="rId713" Type="http://schemas.openxmlformats.org/officeDocument/2006/relationships/header" Target="header512.xml"/><Relationship Id="rId920" Type="http://schemas.openxmlformats.org/officeDocument/2006/relationships/footer" Target="footer275.xml"/><Relationship Id="rId1343" Type="http://schemas.openxmlformats.org/officeDocument/2006/relationships/header" Target="header937.xml"/><Relationship Id="rId1550" Type="http://schemas.openxmlformats.org/officeDocument/2006/relationships/header" Target="header1138.xml"/><Relationship Id="rId1648" Type="http://schemas.openxmlformats.org/officeDocument/2006/relationships/header" Target="header1232.xml"/><Relationship Id="rId1203" Type="http://schemas.openxmlformats.org/officeDocument/2006/relationships/footer" Target="footer375.xml"/><Relationship Id="rId1410" Type="http://schemas.openxmlformats.org/officeDocument/2006/relationships/header" Target="header998.xml"/><Relationship Id="rId1508" Type="http://schemas.openxmlformats.org/officeDocument/2006/relationships/header" Target="header1096.xml"/><Relationship Id="rId296" Type="http://schemas.openxmlformats.org/officeDocument/2006/relationships/header" Target="header231.xml"/><Relationship Id="rId156" Type="http://schemas.openxmlformats.org/officeDocument/2006/relationships/header" Target="header132.xml"/><Relationship Id="rId363" Type="http://schemas.openxmlformats.org/officeDocument/2006/relationships/header" Target="header281.xml"/><Relationship Id="rId570" Type="http://schemas.openxmlformats.org/officeDocument/2006/relationships/header" Target="header413.xml"/><Relationship Id="rId223" Type="http://schemas.openxmlformats.org/officeDocument/2006/relationships/footer" Target="footer30.xml"/><Relationship Id="rId430" Type="http://schemas.openxmlformats.org/officeDocument/2006/relationships/header" Target="header324.xml"/><Relationship Id="rId668" Type="http://schemas.openxmlformats.org/officeDocument/2006/relationships/header" Target="header480.xml"/><Relationship Id="rId875" Type="http://schemas.openxmlformats.org/officeDocument/2006/relationships/footer" Target="footer260.xml"/><Relationship Id="rId1060" Type="http://schemas.openxmlformats.org/officeDocument/2006/relationships/footer" Target="footer328.xml"/><Relationship Id="rId1298" Type="http://schemas.openxmlformats.org/officeDocument/2006/relationships/header" Target="header895.xml"/><Relationship Id="rId528" Type="http://schemas.openxmlformats.org/officeDocument/2006/relationships/header" Target="header388.xml"/><Relationship Id="rId735" Type="http://schemas.openxmlformats.org/officeDocument/2006/relationships/footer" Target="footer204.xml"/><Relationship Id="rId942" Type="http://schemas.openxmlformats.org/officeDocument/2006/relationships/header" Target="header652.xml"/><Relationship Id="rId1158" Type="http://schemas.openxmlformats.org/officeDocument/2006/relationships/header" Target="header793.xml"/><Relationship Id="rId1365" Type="http://schemas.openxmlformats.org/officeDocument/2006/relationships/header" Target="header957.xml"/><Relationship Id="rId1572" Type="http://schemas.openxmlformats.org/officeDocument/2006/relationships/header" Target="header1160.xml"/><Relationship Id="rId1018" Type="http://schemas.openxmlformats.org/officeDocument/2006/relationships/header" Target="header701.xml"/><Relationship Id="rId1225" Type="http://schemas.openxmlformats.org/officeDocument/2006/relationships/footer" Target="footer380.xml"/><Relationship Id="rId1432" Type="http://schemas.openxmlformats.org/officeDocument/2006/relationships/header" Target="header1020.xml"/><Relationship Id="rId71" Type="http://schemas.openxmlformats.org/officeDocument/2006/relationships/header" Target="header59.xml"/><Relationship Id="rId802" Type="http://schemas.openxmlformats.org/officeDocument/2006/relationships/header" Target="header563.xml"/><Relationship Id="rId29" Type="http://schemas.openxmlformats.org/officeDocument/2006/relationships/header" Target="header23.xml"/><Relationship Id="rId178" Type="http://schemas.openxmlformats.org/officeDocument/2006/relationships/header" Target="header154.xml"/><Relationship Id="rId385" Type="http://schemas.openxmlformats.org/officeDocument/2006/relationships/footer" Target="footer81.xml"/><Relationship Id="rId592" Type="http://schemas.openxmlformats.org/officeDocument/2006/relationships/footer" Target="footer160.xml"/><Relationship Id="rId245" Type="http://schemas.openxmlformats.org/officeDocument/2006/relationships/footer" Target="footer39.xml"/><Relationship Id="rId452" Type="http://schemas.openxmlformats.org/officeDocument/2006/relationships/header" Target="header338.xml"/><Relationship Id="rId897" Type="http://schemas.openxmlformats.org/officeDocument/2006/relationships/header" Target="header622.xml"/><Relationship Id="rId1082" Type="http://schemas.openxmlformats.org/officeDocument/2006/relationships/header" Target="header739.xml"/><Relationship Id="rId105" Type="http://schemas.openxmlformats.org/officeDocument/2006/relationships/header" Target="header86.xml"/><Relationship Id="rId312" Type="http://schemas.openxmlformats.org/officeDocument/2006/relationships/header" Target="header243.xml"/><Relationship Id="rId757" Type="http://schemas.openxmlformats.org/officeDocument/2006/relationships/header" Target="header537.xml"/><Relationship Id="rId964" Type="http://schemas.openxmlformats.org/officeDocument/2006/relationships/footer" Target="footer289.xml"/><Relationship Id="rId1387" Type="http://schemas.openxmlformats.org/officeDocument/2006/relationships/header" Target="header976.xml"/><Relationship Id="rId1594" Type="http://schemas.openxmlformats.org/officeDocument/2006/relationships/header" Target="header1182.xml"/><Relationship Id="rId93" Type="http://schemas.openxmlformats.org/officeDocument/2006/relationships/header" Target="header78.xml"/><Relationship Id="rId617" Type="http://schemas.openxmlformats.org/officeDocument/2006/relationships/header" Target="header440.xml"/><Relationship Id="rId824" Type="http://schemas.openxmlformats.org/officeDocument/2006/relationships/header" Target="header578.xml"/><Relationship Id="rId1247" Type="http://schemas.openxmlformats.org/officeDocument/2006/relationships/header" Target="header851.xml"/><Relationship Id="rId1454" Type="http://schemas.openxmlformats.org/officeDocument/2006/relationships/header" Target="header1042.xml"/><Relationship Id="rId1107" Type="http://schemas.openxmlformats.org/officeDocument/2006/relationships/footer" Target="footer343.xml"/><Relationship Id="rId1314" Type="http://schemas.openxmlformats.org/officeDocument/2006/relationships/header" Target="header911.xml"/><Relationship Id="rId1521" Type="http://schemas.openxmlformats.org/officeDocument/2006/relationships/header" Target="header1109.xml"/><Relationship Id="rId1619" Type="http://schemas.openxmlformats.org/officeDocument/2006/relationships/header" Target="header1203.xml"/><Relationship Id="rId20" Type="http://schemas.openxmlformats.org/officeDocument/2006/relationships/header" Target="header14.xml"/><Relationship Id="rId267" Type="http://schemas.openxmlformats.org/officeDocument/2006/relationships/footer" Target="footer47.xml"/><Relationship Id="rId474" Type="http://schemas.openxmlformats.org/officeDocument/2006/relationships/header" Target="header354.xml"/><Relationship Id="rId127" Type="http://schemas.openxmlformats.org/officeDocument/2006/relationships/header" Target="header105.xml"/><Relationship Id="rId681" Type="http://schemas.openxmlformats.org/officeDocument/2006/relationships/header" Target="header492.xml"/><Relationship Id="rId779" Type="http://schemas.openxmlformats.org/officeDocument/2006/relationships/header" Target="header550.xml"/><Relationship Id="rId986" Type="http://schemas.openxmlformats.org/officeDocument/2006/relationships/header" Target="header680.xml"/><Relationship Id="rId334" Type="http://schemas.openxmlformats.org/officeDocument/2006/relationships/header" Target="header258.xml"/><Relationship Id="rId541" Type="http://schemas.openxmlformats.org/officeDocument/2006/relationships/footer" Target="footer139.xml"/><Relationship Id="rId639" Type="http://schemas.openxmlformats.org/officeDocument/2006/relationships/header" Target="header460.xml"/><Relationship Id="rId1171" Type="http://schemas.openxmlformats.org/officeDocument/2006/relationships/footer" Target="footer362.xml"/><Relationship Id="rId1269" Type="http://schemas.openxmlformats.org/officeDocument/2006/relationships/header" Target="header868.xml"/><Relationship Id="rId1476" Type="http://schemas.openxmlformats.org/officeDocument/2006/relationships/header" Target="header1064.xml"/><Relationship Id="rId401" Type="http://schemas.openxmlformats.org/officeDocument/2006/relationships/header" Target="header308.xml"/><Relationship Id="rId846" Type="http://schemas.openxmlformats.org/officeDocument/2006/relationships/header" Target="header590.xml"/><Relationship Id="rId1031" Type="http://schemas.openxmlformats.org/officeDocument/2006/relationships/header" Target="header708.xml"/><Relationship Id="rId1129" Type="http://schemas.openxmlformats.org/officeDocument/2006/relationships/header" Target="header774.xml"/><Relationship Id="rId706" Type="http://schemas.openxmlformats.org/officeDocument/2006/relationships/footer" Target="footer191.xml"/><Relationship Id="rId913" Type="http://schemas.openxmlformats.org/officeDocument/2006/relationships/footer" Target="footer272.xml"/><Relationship Id="rId1336" Type="http://schemas.openxmlformats.org/officeDocument/2006/relationships/header" Target="header930.xml"/><Relationship Id="rId1543" Type="http://schemas.openxmlformats.org/officeDocument/2006/relationships/header" Target="header1131.xml"/><Relationship Id="rId42" Type="http://schemas.openxmlformats.org/officeDocument/2006/relationships/header" Target="header35.xml"/><Relationship Id="rId1403" Type="http://schemas.openxmlformats.org/officeDocument/2006/relationships/header" Target="header991.xml"/><Relationship Id="rId1610" Type="http://schemas.openxmlformats.org/officeDocument/2006/relationships/header" Target="header1194.xml"/><Relationship Id="rId191" Type="http://schemas.openxmlformats.org/officeDocument/2006/relationships/header" Target="header165.xml"/><Relationship Id="rId289" Type="http://schemas.openxmlformats.org/officeDocument/2006/relationships/header" Target="header225.xml"/><Relationship Id="rId496" Type="http://schemas.openxmlformats.org/officeDocument/2006/relationships/footer" Target="footer118.xml"/><Relationship Id="rId149" Type="http://schemas.openxmlformats.org/officeDocument/2006/relationships/header" Target="header125.xml"/><Relationship Id="rId356" Type="http://schemas.openxmlformats.org/officeDocument/2006/relationships/header" Target="header275.xml"/><Relationship Id="rId563" Type="http://schemas.openxmlformats.org/officeDocument/2006/relationships/footer" Target="footer146.xml"/><Relationship Id="rId770" Type="http://schemas.openxmlformats.org/officeDocument/2006/relationships/header" Target="header545.xml"/><Relationship Id="rId1193" Type="http://schemas.openxmlformats.org/officeDocument/2006/relationships/header" Target="header815.xml"/><Relationship Id="rId216" Type="http://schemas.openxmlformats.org/officeDocument/2006/relationships/header" Target="header184.xml"/><Relationship Id="rId423" Type="http://schemas.openxmlformats.org/officeDocument/2006/relationships/header" Target="header320.xml"/><Relationship Id="rId868" Type="http://schemas.openxmlformats.org/officeDocument/2006/relationships/header" Target="header602.xml"/><Relationship Id="rId1053" Type="http://schemas.openxmlformats.org/officeDocument/2006/relationships/footer" Target="footer325.xml"/><Relationship Id="rId1260" Type="http://schemas.openxmlformats.org/officeDocument/2006/relationships/footer" Target="footer393.xml"/><Relationship Id="rId1498" Type="http://schemas.openxmlformats.org/officeDocument/2006/relationships/header" Target="header1086.xml"/><Relationship Id="rId630" Type="http://schemas.openxmlformats.org/officeDocument/2006/relationships/header" Target="header451.xml"/><Relationship Id="rId728" Type="http://schemas.openxmlformats.org/officeDocument/2006/relationships/header" Target="header520.xml"/><Relationship Id="rId935" Type="http://schemas.openxmlformats.org/officeDocument/2006/relationships/header" Target="header647.xml"/><Relationship Id="rId1358" Type="http://schemas.openxmlformats.org/officeDocument/2006/relationships/header" Target="header951.xml"/><Relationship Id="rId1565" Type="http://schemas.openxmlformats.org/officeDocument/2006/relationships/header" Target="header1153.xml"/><Relationship Id="rId64" Type="http://schemas.openxmlformats.org/officeDocument/2006/relationships/header" Target="header53.xml"/><Relationship Id="rId1120" Type="http://schemas.openxmlformats.org/officeDocument/2006/relationships/header" Target="header765.xml"/><Relationship Id="rId1218" Type="http://schemas.openxmlformats.org/officeDocument/2006/relationships/header" Target="header831.xml"/><Relationship Id="rId1425" Type="http://schemas.openxmlformats.org/officeDocument/2006/relationships/header" Target="header1013.xml"/><Relationship Id="rId1632" Type="http://schemas.openxmlformats.org/officeDocument/2006/relationships/header" Target="header1216.xml"/><Relationship Id="rId280" Type="http://schemas.openxmlformats.org/officeDocument/2006/relationships/footer" Target="footer54.xml"/><Relationship Id="rId140" Type="http://schemas.openxmlformats.org/officeDocument/2006/relationships/header" Target="header116.xml"/><Relationship Id="rId378" Type="http://schemas.openxmlformats.org/officeDocument/2006/relationships/header" Target="header292.xml"/><Relationship Id="rId585" Type="http://schemas.openxmlformats.org/officeDocument/2006/relationships/footer" Target="footer156.xml"/><Relationship Id="rId792" Type="http://schemas.openxmlformats.org/officeDocument/2006/relationships/footer" Target="footer227.xml"/><Relationship Id="rId6" Type="http://schemas.openxmlformats.org/officeDocument/2006/relationships/endnotes" Target="endnotes.xml"/><Relationship Id="rId238" Type="http://schemas.openxmlformats.org/officeDocument/2006/relationships/header" Target="header195.xml"/><Relationship Id="rId445" Type="http://schemas.openxmlformats.org/officeDocument/2006/relationships/header" Target="header334.xml"/><Relationship Id="rId652" Type="http://schemas.openxmlformats.org/officeDocument/2006/relationships/header" Target="header468.xml"/><Relationship Id="rId1075" Type="http://schemas.openxmlformats.org/officeDocument/2006/relationships/footer" Target="footer332.xml"/><Relationship Id="rId1282" Type="http://schemas.openxmlformats.org/officeDocument/2006/relationships/header" Target="header879.xml"/><Relationship Id="rId305" Type="http://schemas.openxmlformats.org/officeDocument/2006/relationships/header" Target="header239.xml"/><Relationship Id="rId512" Type="http://schemas.openxmlformats.org/officeDocument/2006/relationships/footer" Target="footer125.xml"/><Relationship Id="rId957" Type="http://schemas.openxmlformats.org/officeDocument/2006/relationships/footer" Target="footer286.xml"/><Relationship Id="rId1142" Type="http://schemas.openxmlformats.org/officeDocument/2006/relationships/header" Target="header783.xml"/><Relationship Id="rId1587" Type="http://schemas.openxmlformats.org/officeDocument/2006/relationships/header" Target="header1175.xml"/><Relationship Id="rId86" Type="http://schemas.openxmlformats.org/officeDocument/2006/relationships/header" Target="header72.xml"/><Relationship Id="rId817" Type="http://schemas.openxmlformats.org/officeDocument/2006/relationships/footer" Target="footer237.xml"/><Relationship Id="rId1002" Type="http://schemas.openxmlformats.org/officeDocument/2006/relationships/header" Target="header689.xml"/><Relationship Id="rId1447" Type="http://schemas.openxmlformats.org/officeDocument/2006/relationships/header" Target="header1035.xml"/><Relationship Id="rId1654" Type="http://schemas.openxmlformats.org/officeDocument/2006/relationships/header" Target="header1238.xml"/><Relationship Id="rId1307" Type="http://schemas.openxmlformats.org/officeDocument/2006/relationships/header" Target="header904.xml"/><Relationship Id="rId1514" Type="http://schemas.openxmlformats.org/officeDocument/2006/relationships/header" Target="header1102.xml"/><Relationship Id="rId13" Type="http://schemas.openxmlformats.org/officeDocument/2006/relationships/header" Target="header7.xml"/><Relationship Id="rId162" Type="http://schemas.openxmlformats.org/officeDocument/2006/relationships/header" Target="header138.xml"/><Relationship Id="rId467" Type="http://schemas.openxmlformats.org/officeDocument/2006/relationships/header" Target="header348.xml"/><Relationship Id="rId1097" Type="http://schemas.openxmlformats.org/officeDocument/2006/relationships/header" Target="header750.xml"/><Relationship Id="rId674" Type="http://schemas.openxmlformats.org/officeDocument/2006/relationships/header" Target="header486.xml"/><Relationship Id="rId881" Type="http://schemas.openxmlformats.org/officeDocument/2006/relationships/header" Target="header611.xml"/><Relationship Id="rId979" Type="http://schemas.openxmlformats.org/officeDocument/2006/relationships/footer" Target="footer295.xml"/><Relationship Id="rId327" Type="http://schemas.openxmlformats.org/officeDocument/2006/relationships/footer" Target="footer66.xml"/><Relationship Id="rId534" Type="http://schemas.openxmlformats.org/officeDocument/2006/relationships/footer" Target="footer135.xml"/><Relationship Id="rId741" Type="http://schemas.openxmlformats.org/officeDocument/2006/relationships/header" Target="header527.xml"/><Relationship Id="rId839" Type="http://schemas.openxmlformats.org/officeDocument/2006/relationships/footer" Target="footer245.xml"/><Relationship Id="rId1164" Type="http://schemas.openxmlformats.org/officeDocument/2006/relationships/header" Target="header798.xml"/><Relationship Id="rId1371" Type="http://schemas.openxmlformats.org/officeDocument/2006/relationships/footer" Target="footer402.xml"/><Relationship Id="rId1469" Type="http://schemas.openxmlformats.org/officeDocument/2006/relationships/header" Target="header1057.xml"/><Relationship Id="rId601" Type="http://schemas.openxmlformats.org/officeDocument/2006/relationships/footer" Target="footer163.xml"/><Relationship Id="rId1024" Type="http://schemas.openxmlformats.org/officeDocument/2006/relationships/header" Target="header704.xml"/><Relationship Id="rId1231" Type="http://schemas.openxmlformats.org/officeDocument/2006/relationships/header" Target="header841.xml"/><Relationship Id="rId906" Type="http://schemas.openxmlformats.org/officeDocument/2006/relationships/footer" Target="footer270.xml"/><Relationship Id="rId1329" Type="http://schemas.openxmlformats.org/officeDocument/2006/relationships/header" Target="header924.xml"/><Relationship Id="rId1536" Type="http://schemas.openxmlformats.org/officeDocument/2006/relationships/header" Target="header1124.xml"/><Relationship Id="rId35" Type="http://schemas.openxmlformats.org/officeDocument/2006/relationships/header" Target="header29.xml"/><Relationship Id="rId1603" Type="http://schemas.openxmlformats.org/officeDocument/2006/relationships/footer" Target="footer406.xml"/><Relationship Id="rId184" Type="http://schemas.openxmlformats.org/officeDocument/2006/relationships/header" Target="header159.xml"/><Relationship Id="rId391" Type="http://schemas.openxmlformats.org/officeDocument/2006/relationships/header" Target="header300.xml"/><Relationship Id="rId251" Type="http://schemas.openxmlformats.org/officeDocument/2006/relationships/footer" Target="footer40.xml"/><Relationship Id="rId489" Type="http://schemas.openxmlformats.org/officeDocument/2006/relationships/footer" Target="footer116.xml"/><Relationship Id="rId696" Type="http://schemas.openxmlformats.org/officeDocument/2006/relationships/footer" Target="footer187.xml"/><Relationship Id="rId349" Type="http://schemas.openxmlformats.org/officeDocument/2006/relationships/footer" Target="footer72.xml"/><Relationship Id="rId556" Type="http://schemas.openxmlformats.org/officeDocument/2006/relationships/header" Target="header404.xml"/><Relationship Id="rId763" Type="http://schemas.openxmlformats.org/officeDocument/2006/relationships/footer" Target="footer215.xml"/><Relationship Id="rId1186" Type="http://schemas.openxmlformats.org/officeDocument/2006/relationships/footer" Target="footer367.xml"/><Relationship Id="rId1393" Type="http://schemas.openxmlformats.org/officeDocument/2006/relationships/header" Target="header981.xml"/><Relationship Id="rId111" Type="http://schemas.openxmlformats.org/officeDocument/2006/relationships/header" Target="header91.xml"/><Relationship Id="rId209" Type="http://schemas.openxmlformats.org/officeDocument/2006/relationships/header" Target="header180.xml"/><Relationship Id="rId416" Type="http://schemas.openxmlformats.org/officeDocument/2006/relationships/header" Target="header316.xml"/><Relationship Id="rId970" Type="http://schemas.openxmlformats.org/officeDocument/2006/relationships/header" Target="header671.xml"/><Relationship Id="rId1046" Type="http://schemas.openxmlformats.org/officeDocument/2006/relationships/header" Target="header716.xml"/><Relationship Id="rId1253" Type="http://schemas.openxmlformats.org/officeDocument/2006/relationships/header" Target="header854.xml"/><Relationship Id="rId623" Type="http://schemas.openxmlformats.org/officeDocument/2006/relationships/header" Target="header444.xml"/><Relationship Id="rId830" Type="http://schemas.openxmlformats.org/officeDocument/2006/relationships/header" Target="header582.xml"/><Relationship Id="rId928" Type="http://schemas.openxmlformats.org/officeDocument/2006/relationships/header" Target="header642.xml"/><Relationship Id="rId1460" Type="http://schemas.openxmlformats.org/officeDocument/2006/relationships/header" Target="header1048.xml"/><Relationship Id="rId1558" Type="http://schemas.openxmlformats.org/officeDocument/2006/relationships/header" Target="header1146.xml"/><Relationship Id="rId57" Type="http://schemas.openxmlformats.org/officeDocument/2006/relationships/header" Target="header47.xml"/><Relationship Id="rId1113" Type="http://schemas.openxmlformats.org/officeDocument/2006/relationships/footer" Target="footer346.xml"/><Relationship Id="rId1320" Type="http://schemas.openxmlformats.org/officeDocument/2006/relationships/header" Target="header917.xml"/><Relationship Id="rId1418" Type="http://schemas.openxmlformats.org/officeDocument/2006/relationships/header" Target="header1006.xml"/><Relationship Id="rId1625" Type="http://schemas.openxmlformats.org/officeDocument/2006/relationships/header" Target="header1209.xml"/><Relationship Id="rId273" Type="http://schemas.openxmlformats.org/officeDocument/2006/relationships/footer" Target="footer50.xml"/><Relationship Id="rId480" Type="http://schemas.openxmlformats.org/officeDocument/2006/relationships/footer" Target="footer113.xml"/><Relationship Id="rId133" Type="http://schemas.openxmlformats.org/officeDocument/2006/relationships/header" Target="header111.xml"/><Relationship Id="rId340" Type="http://schemas.openxmlformats.org/officeDocument/2006/relationships/header" Target="header262.xml"/><Relationship Id="rId578" Type="http://schemas.openxmlformats.org/officeDocument/2006/relationships/header" Target="header417.xml"/><Relationship Id="rId785" Type="http://schemas.openxmlformats.org/officeDocument/2006/relationships/header" Target="header554.xml"/><Relationship Id="rId992" Type="http://schemas.openxmlformats.org/officeDocument/2006/relationships/header" Target="header684.xml"/><Relationship Id="rId200" Type="http://schemas.openxmlformats.org/officeDocument/2006/relationships/header" Target="header174.xml"/><Relationship Id="rId438" Type="http://schemas.openxmlformats.org/officeDocument/2006/relationships/footer" Target="footer102.xml"/><Relationship Id="rId645" Type="http://schemas.openxmlformats.org/officeDocument/2006/relationships/header" Target="header464.xml"/><Relationship Id="rId852" Type="http://schemas.openxmlformats.org/officeDocument/2006/relationships/header" Target="header593.xml"/><Relationship Id="rId1068" Type="http://schemas.openxmlformats.org/officeDocument/2006/relationships/header" Target="header732.xml"/><Relationship Id="rId1275" Type="http://schemas.openxmlformats.org/officeDocument/2006/relationships/header" Target="header872.xml"/><Relationship Id="rId1482" Type="http://schemas.openxmlformats.org/officeDocument/2006/relationships/header" Target="header1070.xml"/><Relationship Id="rId505" Type="http://schemas.openxmlformats.org/officeDocument/2006/relationships/header" Target="header375.xml"/><Relationship Id="rId712" Type="http://schemas.openxmlformats.org/officeDocument/2006/relationships/header" Target="header511.xml"/><Relationship Id="rId1135" Type="http://schemas.openxmlformats.org/officeDocument/2006/relationships/footer" Target="footer349.xml"/><Relationship Id="rId1342" Type="http://schemas.openxmlformats.org/officeDocument/2006/relationships/header" Target="header936.xml"/><Relationship Id="rId79" Type="http://schemas.openxmlformats.org/officeDocument/2006/relationships/header" Target="header66.xml"/><Relationship Id="rId1202" Type="http://schemas.openxmlformats.org/officeDocument/2006/relationships/header" Target="header820.xml"/><Relationship Id="rId1647" Type="http://schemas.openxmlformats.org/officeDocument/2006/relationships/header" Target="header1231.xml"/><Relationship Id="rId1507" Type="http://schemas.openxmlformats.org/officeDocument/2006/relationships/header" Target="header1095.xml"/><Relationship Id="rId295" Type="http://schemas.openxmlformats.org/officeDocument/2006/relationships/header" Target="header230.xml"/><Relationship Id="rId155" Type="http://schemas.openxmlformats.org/officeDocument/2006/relationships/header" Target="header131.xml"/><Relationship Id="rId362" Type="http://schemas.openxmlformats.org/officeDocument/2006/relationships/footer" Target="footer74.xml"/><Relationship Id="rId1297" Type="http://schemas.openxmlformats.org/officeDocument/2006/relationships/header" Target="header894.xml"/><Relationship Id="rId222" Type="http://schemas.openxmlformats.org/officeDocument/2006/relationships/header" Target="header187.xml"/><Relationship Id="rId667" Type="http://schemas.openxmlformats.org/officeDocument/2006/relationships/header" Target="header479.xml"/><Relationship Id="rId874" Type="http://schemas.openxmlformats.org/officeDocument/2006/relationships/header" Target="header607.xml"/><Relationship Id="rId527" Type="http://schemas.openxmlformats.org/officeDocument/2006/relationships/header" Target="header387.xml"/><Relationship Id="rId734" Type="http://schemas.openxmlformats.org/officeDocument/2006/relationships/header" Target="header523.xml"/><Relationship Id="rId941" Type="http://schemas.openxmlformats.org/officeDocument/2006/relationships/footer" Target="footer282.xml"/><Relationship Id="rId1157" Type="http://schemas.openxmlformats.org/officeDocument/2006/relationships/footer" Target="footer357.xml"/><Relationship Id="rId1364" Type="http://schemas.openxmlformats.org/officeDocument/2006/relationships/header" Target="header956.xml"/><Relationship Id="rId1571" Type="http://schemas.openxmlformats.org/officeDocument/2006/relationships/header" Target="header1159.xml"/><Relationship Id="rId70" Type="http://schemas.openxmlformats.org/officeDocument/2006/relationships/header" Target="header58.xml"/><Relationship Id="rId801" Type="http://schemas.openxmlformats.org/officeDocument/2006/relationships/footer" Target="footer231.xml"/><Relationship Id="rId1017" Type="http://schemas.openxmlformats.org/officeDocument/2006/relationships/footer" Target="footer309.xml"/><Relationship Id="rId1224" Type="http://schemas.openxmlformats.org/officeDocument/2006/relationships/header" Target="header837.xml"/><Relationship Id="rId1431" Type="http://schemas.openxmlformats.org/officeDocument/2006/relationships/header" Target="header1019.xml"/><Relationship Id="rId1529" Type="http://schemas.openxmlformats.org/officeDocument/2006/relationships/header" Target="header1117.xml"/><Relationship Id="rId28" Type="http://schemas.openxmlformats.org/officeDocument/2006/relationships/header" Target="header22.xml"/><Relationship Id="rId177" Type="http://schemas.openxmlformats.org/officeDocument/2006/relationships/header" Target="header153.xml"/><Relationship Id="rId384" Type="http://schemas.openxmlformats.org/officeDocument/2006/relationships/header" Target="header296.xml"/><Relationship Id="rId591" Type="http://schemas.openxmlformats.org/officeDocument/2006/relationships/footer" Target="footer159.xml"/><Relationship Id="rId244" Type="http://schemas.openxmlformats.org/officeDocument/2006/relationships/header" Target="header200.xml"/><Relationship Id="rId689" Type="http://schemas.openxmlformats.org/officeDocument/2006/relationships/header" Target="header497.xml"/><Relationship Id="rId896" Type="http://schemas.openxmlformats.org/officeDocument/2006/relationships/footer" Target="footer267.xml"/><Relationship Id="rId1081" Type="http://schemas.openxmlformats.org/officeDocument/2006/relationships/footer" Target="footer335.xml"/><Relationship Id="rId451" Type="http://schemas.openxmlformats.org/officeDocument/2006/relationships/footer" Target="footer106.xml"/><Relationship Id="rId549" Type="http://schemas.openxmlformats.org/officeDocument/2006/relationships/header" Target="header400.xml"/><Relationship Id="rId756" Type="http://schemas.openxmlformats.org/officeDocument/2006/relationships/header" Target="header536.xml"/><Relationship Id="rId1179" Type="http://schemas.openxmlformats.org/officeDocument/2006/relationships/header" Target="header806.xml"/><Relationship Id="rId1386" Type="http://schemas.openxmlformats.org/officeDocument/2006/relationships/header" Target="header975.xml"/><Relationship Id="rId1593" Type="http://schemas.openxmlformats.org/officeDocument/2006/relationships/header" Target="header1181.xml"/><Relationship Id="rId104" Type="http://schemas.openxmlformats.org/officeDocument/2006/relationships/header" Target="header85.xml"/><Relationship Id="rId311" Type="http://schemas.openxmlformats.org/officeDocument/2006/relationships/header" Target="header242.xml"/><Relationship Id="rId409" Type="http://schemas.openxmlformats.org/officeDocument/2006/relationships/header" Target="header312.xml"/><Relationship Id="rId963" Type="http://schemas.openxmlformats.org/officeDocument/2006/relationships/header" Target="header667.xml"/><Relationship Id="rId1039" Type="http://schemas.openxmlformats.org/officeDocument/2006/relationships/header" Target="header712.xml"/><Relationship Id="rId1246" Type="http://schemas.openxmlformats.org/officeDocument/2006/relationships/footer" Target="footer388.xml"/><Relationship Id="rId92" Type="http://schemas.openxmlformats.org/officeDocument/2006/relationships/header" Target="header77.xml"/><Relationship Id="rId616" Type="http://schemas.openxmlformats.org/officeDocument/2006/relationships/footer" Target="footer169.xml"/><Relationship Id="rId823" Type="http://schemas.openxmlformats.org/officeDocument/2006/relationships/header" Target="header577.xml"/><Relationship Id="rId1453" Type="http://schemas.openxmlformats.org/officeDocument/2006/relationships/header" Target="header1041.xml"/><Relationship Id="rId1106" Type="http://schemas.openxmlformats.org/officeDocument/2006/relationships/header" Target="header756.xml"/><Relationship Id="rId1313" Type="http://schemas.openxmlformats.org/officeDocument/2006/relationships/header" Target="header910.xml"/><Relationship Id="rId1520" Type="http://schemas.openxmlformats.org/officeDocument/2006/relationships/header" Target="header1108.xml"/><Relationship Id="rId1618" Type="http://schemas.openxmlformats.org/officeDocument/2006/relationships/header" Target="header1202.xml"/><Relationship Id="rId199" Type="http://schemas.openxmlformats.org/officeDocument/2006/relationships/header" Target="header173.xml"/><Relationship Id="rId266" Type="http://schemas.openxmlformats.org/officeDocument/2006/relationships/header" Target="header214.xml"/><Relationship Id="rId473" Type="http://schemas.openxmlformats.org/officeDocument/2006/relationships/header" Target="header353.xml"/><Relationship Id="rId680" Type="http://schemas.openxmlformats.org/officeDocument/2006/relationships/header" Target="header491.xml"/><Relationship Id="rId126" Type="http://schemas.openxmlformats.org/officeDocument/2006/relationships/header" Target="header104.xml"/><Relationship Id="rId333" Type="http://schemas.openxmlformats.org/officeDocument/2006/relationships/header" Target="header257.xml"/><Relationship Id="rId540" Type="http://schemas.openxmlformats.org/officeDocument/2006/relationships/footer" Target="footer138.xml"/><Relationship Id="rId778" Type="http://schemas.openxmlformats.org/officeDocument/2006/relationships/header" Target="header549.xml"/><Relationship Id="rId985" Type="http://schemas.openxmlformats.org/officeDocument/2006/relationships/footer" Target="footer298.xml"/><Relationship Id="rId1170" Type="http://schemas.openxmlformats.org/officeDocument/2006/relationships/footer" Target="footer361.xml"/><Relationship Id="rId638" Type="http://schemas.openxmlformats.org/officeDocument/2006/relationships/header" Target="header459.xml"/><Relationship Id="rId845" Type="http://schemas.openxmlformats.org/officeDocument/2006/relationships/footer" Target="footer248.xml"/><Relationship Id="rId1030" Type="http://schemas.openxmlformats.org/officeDocument/2006/relationships/header" Target="header707.xml"/><Relationship Id="rId1268" Type="http://schemas.openxmlformats.org/officeDocument/2006/relationships/header" Target="header867.xml"/><Relationship Id="rId1475" Type="http://schemas.openxmlformats.org/officeDocument/2006/relationships/header" Target="header1063.xml"/><Relationship Id="rId400" Type="http://schemas.openxmlformats.org/officeDocument/2006/relationships/footer" Target="footer85.xml"/><Relationship Id="rId705" Type="http://schemas.openxmlformats.org/officeDocument/2006/relationships/header" Target="header507.xml"/><Relationship Id="rId1128" Type="http://schemas.openxmlformats.org/officeDocument/2006/relationships/header" Target="header773.xml"/><Relationship Id="rId1335" Type="http://schemas.openxmlformats.org/officeDocument/2006/relationships/header" Target="header929.xml"/><Relationship Id="rId1542" Type="http://schemas.openxmlformats.org/officeDocument/2006/relationships/header" Target="header1130.xml"/><Relationship Id="rId912" Type="http://schemas.openxmlformats.org/officeDocument/2006/relationships/footer" Target="footer271.xml"/><Relationship Id="rId41" Type="http://schemas.openxmlformats.org/officeDocument/2006/relationships/header" Target="header34.xml"/><Relationship Id="rId1402" Type="http://schemas.openxmlformats.org/officeDocument/2006/relationships/header" Target="header990.xml"/><Relationship Id="rId190" Type="http://schemas.openxmlformats.org/officeDocument/2006/relationships/header" Target="header164.xml"/><Relationship Id="rId288" Type="http://schemas.openxmlformats.org/officeDocument/2006/relationships/footer" Target="footer58.xml"/><Relationship Id="rId495" Type="http://schemas.openxmlformats.org/officeDocument/2006/relationships/header" Target="header370.xml"/><Relationship Id="rId148" Type="http://schemas.openxmlformats.org/officeDocument/2006/relationships/header" Target="header124.xml"/><Relationship Id="rId355" Type="http://schemas.openxmlformats.org/officeDocument/2006/relationships/header" Target="header274.xml"/><Relationship Id="rId562" Type="http://schemas.openxmlformats.org/officeDocument/2006/relationships/header" Target="header409.xml"/><Relationship Id="rId1192" Type="http://schemas.openxmlformats.org/officeDocument/2006/relationships/footer" Target="footer370.xml"/><Relationship Id="rId215" Type="http://schemas.openxmlformats.org/officeDocument/2006/relationships/header" Target="header183.xml"/><Relationship Id="rId422" Type="http://schemas.openxmlformats.org/officeDocument/2006/relationships/footer" Target="footer95.xml"/><Relationship Id="rId867" Type="http://schemas.openxmlformats.org/officeDocument/2006/relationships/footer" Target="footer258.xml"/><Relationship Id="rId1052" Type="http://schemas.openxmlformats.org/officeDocument/2006/relationships/header" Target="header720.xml"/><Relationship Id="rId1497" Type="http://schemas.openxmlformats.org/officeDocument/2006/relationships/header" Target="header1085.xml"/><Relationship Id="rId727" Type="http://schemas.openxmlformats.org/officeDocument/2006/relationships/footer" Target="footer200.xml"/><Relationship Id="rId934" Type="http://schemas.openxmlformats.org/officeDocument/2006/relationships/header" Target="header646.xml"/><Relationship Id="rId1357" Type="http://schemas.openxmlformats.org/officeDocument/2006/relationships/footer" Target="footer399.xml"/><Relationship Id="rId1564" Type="http://schemas.openxmlformats.org/officeDocument/2006/relationships/header" Target="header1152.xml"/><Relationship Id="rId63" Type="http://schemas.openxmlformats.org/officeDocument/2006/relationships/header" Target="header52.xml"/><Relationship Id="rId1217" Type="http://schemas.openxmlformats.org/officeDocument/2006/relationships/header" Target="header830.xml"/><Relationship Id="rId1424" Type="http://schemas.openxmlformats.org/officeDocument/2006/relationships/header" Target="header1012.xml"/><Relationship Id="rId1631" Type="http://schemas.openxmlformats.org/officeDocument/2006/relationships/header" Target="header1215.xml"/><Relationship Id="rId377" Type="http://schemas.openxmlformats.org/officeDocument/2006/relationships/header" Target="header291.xml"/><Relationship Id="rId584" Type="http://schemas.openxmlformats.org/officeDocument/2006/relationships/header" Target="header421.xml"/><Relationship Id="rId5" Type="http://schemas.openxmlformats.org/officeDocument/2006/relationships/footnotes" Target="footnotes.xml"/><Relationship Id="rId237" Type="http://schemas.openxmlformats.org/officeDocument/2006/relationships/footer" Target="footer37.xml"/><Relationship Id="rId791" Type="http://schemas.openxmlformats.org/officeDocument/2006/relationships/footer" Target="footer226.xml"/><Relationship Id="rId889" Type="http://schemas.openxmlformats.org/officeDocument/2006/relationships/header" Target="header618.xml"/><Relationship Id="rId1074" Type="http://schemas.openxmlformats.org/officeDocument/2006/relationships/footer" Target="footer331.xml"/><Relationship Id="rId444" Type="http://schemas.openxmlformats.org/officeDocument/2006/relationships/header" Target="header333.xml"/><Relationship Id="rId651" Type="http://schemas.openxmlformats.org/officeDocument/2006/relationships/header" Target="header467.xml"/><Relationship Id="rId749" Type="http://schemas.openxmlformats.org/officeDocument/2006/relationships/header" Target="header532.xml"/><Relationship Id="rId1281" Type="http://schemas.openxmlformats.org/officeDocument/2006/relationships/header" Target="header878.xml"/><Relationship Id="rId1379" Type="http://schemas.openxmlformats.org/officeDocument/2006/relationships/header" Target="header969.xml"/><Relationship Id="rId1586" Type="http://schemas.openxmlformats.org/officeDocument/2006/relationships/header" Target="header1174.xml"/><Relationship Id="rId304" Type="http://schemas.openxmlformats.org/officeDocument/2006/relationships/footer" Target="footer60.xml"/><Relationship Id="rId511" Type="http://schemas.openxmlformats.org/officeDocument/2006/relationships/header" Target="header379.xml"/><Relationship Id="rId609" Type="http://schemas.openxmlformats.org/officeDocument/2006/relationships/header" Target="header435.xml"/><Relationship Id="rId956" Type="http://schemas.openxmlformats.org/officeDocument/2006/relationships/header" Target="header663.xml"/><Relationship Id="rId1141" Type="http://schemas.openxmlformats.org/officeDocument/2006/relationships/header" Target="header782.xml"/><Relationship Id="rId1239" Type="http://schemas.openxmlformats.org/officeDocument/2006/relationships/header" Target="header847.xml"/><Relationship Id="rId85" Type="http://schemas.openxmlformats.org/officeDocument/2006/relationships/header" Target="header71.xml"/><Relationship Id="rId816" Type="http://schemas.openxmlformats.org/officeDocument/2006/relationships/header" Target="header572.xml"/><Relationship Id="rId1001" Type="http://schemas.openxmlformats.org/officeDocument/2006/relationships/footer" Target="footer305.xml"/><Relationship Id="rId1446" Type="http://schemas.openxmlformats.org/officeDocument/2006/relationships/header" Target="header1034.xml"/><Relationship Id="rId1653" Type="http://schemas.openxmlformats.org/officeDocument/2006/relationships/header" Target="header1237.xml"/><Relationship Id="rId1306" Type="http://schemas.openxmlformats.org/officeDocument/2006/relationships/header" Target="header903.xml"/><Relationship Id="rId1513" Type="http://schemas.openxmlformats.org/officeDocument/2006/relationships/header" Target="header1101.xml"/><Relationship Id="rId12" Type="http://schemas.openxmlformats.org/officeDocument/2006/relationships/header" Target="header6.xml"/><Relationship Id="rId161" Type="http://schemas.openxmlformats.org/officeDocument/2006/relationships/header" Target="header137.xml"/><Relationship Id="rId399" Type="http://schemas.openxmlformats.org/officeDocument/2006/relationships/header" Target="header307.xml"/><Relationship Id="rId259" Type="http://schemas.openxmlformats.org/officeDocument/2006/relationships/header" Target="header209.xml"/><Relationship Id="rId466" Type="http://schemas.openxmlformats.org/officeDocument/2006/relationships/header" Target="header347.xml"/><Relationship Id="rId673" Type="http://schemas.openxmlformats.org/officeDocument/2006/relationships/header" Target="header485.xml"/><Relationship Id="rId880" Type="http://schemas.openxmlformats.org/officeDocument/2006/relationships/footer" Target="footer262.xml"/><Relationship Id="rId1096" Type="http://schemas.openxmlformats.org/officeDocument/2006/relationships/header" Target="header749.xml"/><Relationship Id="rId119" Type="http://schemas.openxmlformats.org/officeDocument/2006/relationships/header" Target="header97.xml"/><Relationship Id="rId326" Type="http://schemas.openxmlformats.org/officeDocument/2006/relationships/header" Target="header253.xml"/><Relationship Id="rId533" Type="http://schemas.openxmlformats.org/officeDocument/2006/relationships/header" Target="header391.xml"/><Relationship Id="rId978" Type="http://schemas.openxmlformats.org/officeDocument/2006/relationships/header" Target="header676.xml"/><Relationship Id="rId1163" Type="http://schemas.openxmlformats.org/officeDocument/2006/relationships/header" Target="header797.xml"/><Relationship Id="rId1370" Type="http://schemas.openxmlformats.org/officeDocument/2006/relationships/header" Target="header961.xml"/><Relationship Id="rId740" Type="http://schemas.openxmlformats.org/officeDocument/2006/relationships/footer" Target="footer206.xml"/><Relationship Id="rId838" Type="http://schemas.openxmlformats.org/officeDocument/2006/relationships/footer" Target="footer244.xml"/><Relationship Id="rId1023" Type="http://schemas.openxmlformats.org/officeDocument/2006/relationships/footer" Target="footer312.xml"/><Relationship Id="rId1468" Type="http://schemas.openxmlformats.org/officeDocument/2006/relationships/header" Target="header1056.xml"/><Relationship Id="rId600" Type="http://schemas.openxmlformats.org/officeDocument/2006/relationships/header" Target="header430.xml"/><Relationship Id="rId1230" Type="http://schemas.openxmlformats.org/officeDocument/2006/relationships/footer" Target="footer382.xml"/><Relationship Id="rId1328" Type="http://schemas.openxmlformats.org/officeDocument/2006/relationships/footer" Target="footer397.xml"/><Relationship Id="rId1535" Type="http://schemas.openxmlformats.org/officeDocument/2006/relationships/header" Target="header1123.xml"/><Relationship Id="rId905" Type="http://schemas.openxmlformats.org/officeDocument/2006/relationships/header" Target="header628.xml"/><Relationship Id="rId34" Type="http://schemas.openxmlformats.org/officeDocument/2006/relationships/header" Target="header28.xml"/><Relationship Id="rId1602" Type="http://schemas.openxmlformats.org/officeDocument/2006/relationships/header" Target="header1189.xml"/><Relationship Id="rId183" Type="http://schemas.openxmlformats.org/officeDocument/2006/relationships/footer" Target="footer19.xml"/><Relationship Id="rId390" Type="http://schemas.openxmlformats.org/officeDocument/2006/relationships/footer" Target="footer83.xml"/><Relationship Id="rId250" Type="http://schemas.openxmlformats.org/officeDocument/2006/relationships/header" Target="header205.xml"/><Relationship Id="rId488" Type="http://schemas.openxmlformats.org/officeDocument/2006/relationships/header" Target="header365.xml"/><Relationship Id="rId695" Type="http://schemas.openxmlformats.org/officeDocument/2006/relationships/header" Target="header501.xml"/><Relationship Id="rId110" Type="http://schemas.openxmlformats.org/officeDocument/2006/relationships/header" Target="header90.xml"/><Relationship Id="rId348" Type="http://schemas.openxmlformats.org/officeDocument/2006/relationships/header" Target="header269.xml"/><Relationship Id="rId555" Type="http://schemas.openxmlformats.org/officeDocument/2006/relationships/footer" Target="footer144.xml"/><Relationship Id="rId762" Type="http://schemas.openxmlformats.org/officeDocument/2006/relationships/footer" Target="footer214.xml"/><Relationship Id="rId1185" Type="http://schemas.openxmlformats.org/officeDocument/2006/relationships/header" Target="header811.xml"/><Relationship Id="rId1392" Type="http://schemas.openxmlformats.org/officeDocument/2006/relationships/header" Target="header980.xml"/><Relationship Id="rId208" Type="http://schemas.openxmlformats.org/officeDocument/2006/relationships/footer" Target="footer23.xml"/><Relationship Id="rId415" Type="http://schemas.openxmlformats.org/officeDocument/2006/relationships/header" Target="header315.xml"/><Relationship Id="rId622" Type="http://schemas.openxmlformats.org/officeDocument/2006/relationships/header" Target="header443.xml"/><Relationship Id="rId1045" Type="http://schemas.openxmlformats.org/officeDocument/2006/relationships/header" Target="header715.xml"/><Relationship Id="rId1252" Type="http://schemas.openxmlformats.org/officeDocument/2006/relationships/footer" Target="footer391.xml"/><Relationship Id="rId927" Type="http://schemas.openxmlformats.org/officeDocument/2006/relationships/header" Target="header641.xml"/><Relationship Id="rId1112" Type="http://schemas.openxmlformats.org/officeDocument/2006/relationships/footer" Target="footer345.xml"/><Relationship Id="rId1557" Type="http://schemas.openxmlformats.org/officeDocument/2006/relationships/header" Target="header1145.xml"/><Relationship Id="rId56" Type="http://schemas.openxmlformats.org/officeDocument/2006/relationships/header" Target="header46.xml"/><Relationship Id="rId1417" Type="http://schemas.openxmlformats.org/officeDocument/2006/relationships/header" Target="header1005.xml"/><Relationship Id="rId1624" Type="http://schemas.openxmlformats.org/officeDocument/2006/relationships/header" Target="header1208.xml"/><Relationship Id="rId272" Type="http://schemas.openxmlformats.org/officeDocument/2006/relationships/header" Target="header217.xml"/><Relationship Id="rId577" Type="http://schemas.openxmlformats.org/officeDocument/2006/relationships/footer" Target="footer153.xml"/><Relationship Id="rId132" Type="http://schemas.openxmlformats.org/officeDocument/2006/relationships/header" Target="header110.xml"/><Relationship Id="rId784" Type="http://schemas.openxmlformats.org/officeDocument/2006/relationships/header" Target="header553.xml"/><Relationship Id="rId991" Type="http://schemas.openxmlformats.org/officeDocument/2006/relationships/header" Target="header683.xml"/><Relationship Id="rId1067" Type="http://schemas.openxmlformats.org/officeDocument/2006/relationships/header" Target="header731.xml"/><Relationship Id="rId437" Type="http://schemas.openxmlformats.org/officeDocument/2006/relationships/footer" Target="footer101.xml"/><Relationship Id="rId644" Type="http://schemas.openxmlformats.org/officeDocument/2006/relationships/header" Target="header463.xml"/><Relationship Id="rId851" Type="http://schemas.openxmlformats.org/officeDocument/2006/relationships/footer" Target="footer251.xml"/><Relationship Id="rId1274" Type="http://schemas.openxmlformats.org/officeDocument/2006/relationships/footer" Target="footer395.xml"/><Relationship Id="rId1481" Type="http://schemas.openxmlformats.org/officeDocument/2006/relationships/header" Target="header1069.xml"/><Relationship Id="rId1579" Type="http://schemas.openxmlformats.org/officeDocument/2006/relationships/header" Target="header1167.xml"/><Relationship Id="rId504" Type="http://schemas.openxmlformats.org/officeDocument/2006/relationships/footer" Target="footer122.xml"/><Relationship Id="rId711" Type="http://schemas.openxmlformats.org/officeDocument/2006/relationships/footer" Target="footer193.xml"/><Relationship Id="rId949" Type="http://schemas.openxmlformats.org/officeDocument/2006/relationships/header" Target="header657.xml"/><Relationship Id="rId1134" Type="http://schemas.openxmlformats.org/officeDocument/2006/relationships/header" Target="header778.xml"/><Relationship Id="rId1341" Type="http://schemas.openxmlformats.org/officeDocument/2006/relationships/header" Target="header935.xml"/><Relationship Id="rId78" Type="http://schemas.openxmlformats.org/officeDocument/2006/relationships/header" Target="header65.xml"/><Relationship Id="rId143" Type="http://schemas.openxmlformats.org/officeDocument/2006/relationships/header" Target="header119.xml"/><Relationship Id="rId350" Type="http://schemas.openxmlformats.org/officeDocument/2006/relationships/header" Target="header270.xml"/><Relationship Id="rId588" Type="http://schemas.openxmlformats.org/officeDocument/2006/relationships/footer" Target="footer158.xml"/><Relationship Id="rId795" Type="http://schemas.openxmlformats.org/officeDocument/2006/relationships/header" Target="header560.xml"/><Relationship Id="rId809" Type="http://schemas.openxmlformats.org/officeDocument/2006/relationships/header" Target="header568.xml"/><Relationship Id="rId1201" Type="http://schemas.openxmlformats.org/officeDocument/2006/relationships/footer" Target="footer374.xml"/><Relationship Id="rId1439" Type="http://schemas.openxmlformats.org/officeDocument/2006/relationships/header" Target="header1027.xml"/><Relationship Id="rId1646" Type="http://schemas.openxmlformats.org/officeDocument/2006/relationships/header" Target="header1230.xml"/><Relationship Id="rId9" Type="http://schemas.openxmlformats.org/officeDocument/2006/relationships/header" Target="header3.xml"/><Relationship Id="rId210" Type="http://schemas.openxmlformats.org/officeDocument/2006/relationships/header" Target="header181.xml"/><Relationship Id="rId448" Type="http://schemas.openxmlformats.org/officeDocument/2006/relationships/footer" Target="footer105.xml"/><Relationship Id="rId655" Type="http://schemas.openxmlformats.org/officeDocument/2006/relationships/header" Target="header470.xml"/><Relationship Id="rId862" Type="http://schemas.openxmlformats.org/officeDocument/2006/relationships/footer" Target="footer256.xml"/><Relationship Id="rId1078" Type="http://schemas.openxmlformats.org/officeDocument/2006/relationships/header" Target="header737.xml"/><Relationship Id="rId1285" Type="http://schemas.openxmlformats.org/officeDocument/2006/relationships/header" Target="header882.xml"/><Relationship Id="rId1492" Type="http://schemas.openxmlformats.org/officeDocument/2006/relationships/header" Target="header1080.xml"/><Relationship Id="rId1506" Type="http://schemas.openxmlformats.org/officeDocument/2006/relationships/header" Target="header1094.xml"/><Relationship Id="rId294" Type="http://schemas.openxmlformats.org/officeDocument/2006/relationships/header" Target="header229.xml"/><Relationship Id="rId308" Type="http://schemas.openxmlformats.org/officeDocument/2006/relationships/footer" Target="footer62.xml"/><Relationship Id="rId515" Type="http://schemas.openxmlformats.org/officeDocument/2006/relationships/header" Target="header381.xml"/><Relationship Id="rId722" Type="http://schemas.openxmlformats.org/officeDocument/2006/relationships/header" Target="header517.xml"/><Relationship Id="rId1145" Type="http://schemas.openxmlformats.org/officeDocument/2006/relationships/footer" Target="footer353.xml"/><Relationship Id="rId1352" Type="http://schemas.openxmlformats.org/officeDocument/2006/relationships/header" Target="header946.xml"/><Relationship Id="rId89" Type="http://schemas.openxmlformats.org/officeDocument/2006/relationships/header" Target="header75.xml"/><Relationship Id="rId154" Type="http://schemas.openxmlformats.org/officeDocument/2006/relationships/header" Target="header130.xml"/><Relationship Id="rId361" Type="http://schemas.openxmlformats.org/officeDocument/2006/relationships/header" Target="header280.xml"/><Relationship Id="rId599" Type="http://schemas.openxmlformats.org/officeDocument/2006/relationships/header" Target="header429.xml"/><Relationship Id="rId1005" Type="http://schemas.openxmlformats.org/officeDocument/2006/relationships/footer" Target="footer306.xml"/><Relationship Id="rId1212" Type="http://schemas.openxmlformats.org/officeDocument/2006/relationships/footer" Target="footer379.xml"/><Relationship Id="rId459" Type="http://schemas.openxmlformats.org/officeDocument/2006/relationships/header" Target="header343.xml"/><Relationship Id="rId666" Type="http://schemas.openxmlformats.org/officeDocument/2006/relationships/header" Target="header478.xml"/><Relationship Id="rId873" Type="http://schemas.openxmlformats.org/officeDocument/2006/relationships/footer" Target="footer259.xml"/><Relationship Id="rId1089" Type="http://schemas.openxmlformats.org/officeDocument/2006/relationships/footer" Target="footer337.xml"/><Relationship Id="rId1296" Type="http://schemas.openxmlformats.org/officeDocument/2006/relationships/header" Target="header893.xml"/><Relationship Id="rId1517" Type="http://schemas.openxmlformats.org/officeDocument/2006/relationships/header" Target="header1105.xml"/><Relationship Id="rId16" Type="http://schemas.openxmlformats.org/officeDocument/2006/relationships/header" Target="header10.xml"/><Relationship Id="rId221" Type="http://schemas.openxmlformats.org/officeDocument/2006/relationships/header" Target="header186.xml"/><Relationship Id="rId319" Type="http://schemas.openxmlformats.org/officeDocument/2006/relationships/header" Target="header246.xml"/><Relationship Id="rId526" Type="http://schemas.openxmlformats.org/officeDocument/2006/relationships/footer" Target="footer132.xml"/><Relationship Id="rId1156" Type="http://schemas.openxmlformats.org/officeDocument/2006/relationships/header" Target="header792.xml"/><Relationship Id="rId1363" Type="http://schemas.openxmlformats.org/officeDocument/2006/relationships/header" Target="header955.xml"/><Relationship Id="rId733" Type="http://schemas.openxmlformats.org/officeDocument/2006/relationships/footer" Target="footer203.xml"/><Relationship Id="rId940" Type="http://schemas.openxmlformats.org/officeDocument/2006/relationships/footer" Target="footer281.xml"/><Relationship Id="rId1016" Type="http://schemas.openxmlformats.org/officeDocument/2006/relationships/header" Target="header700.xml"/><Relationship Id="rId1570" Type="http://schemas.openxmlformats.org/officeDocument/2006/relationships/header" Target="header1158.xml"/><Relationship Id="rId165" Type="http://schemas.openxmlformats.org/officeDocument/2006/relationships/header" Target="header141.xml"/><Relationship Id="rId372" Type="http://schemas.openxmlformats.org/officeDocument/2006/relationships/header" Target="header287.xml"/><Relationship Id="rId677" Type="http://schemas.openxmlformats.org/officeDocument/2006/relationships/header" Target="header489.xml"/><Relationship Id="rId800" Type="http://schemas.openxmlformats.org/officeDocument/2006/relationships/footer" Target="footer230.xml"/><Relationship Id="rId1223" Type="http://schemas.openxmlformats.org/officeDocument/2006/relationships/header" Target="header836.xml"/><Relationship Id="rId1430" Type="http://schemas.openxmlformats.org/officeDocument/2006/relationships/header" Target="header1018.xml"/><Relationship Id="rId1528" Type="http://schemas.openxmlformats.org/officeDocument/2006/relationships/header" Target="header1116.xml"/><Relationship Id="rId232" Type="http://schemas.openxmlformats.org/officeDocument/2006/relationships/footer" Target="footer35.xml"/><Relationship Id="rId884" Type="http://schemas.openxmlformats.org/officeDocument/2006/relationships/header" Target="header614.xml"/><Relationship Id="rId27" Type="http://schemas.openxmlformats.org/officeDocument/2006/relationships/header" Target="header21.xml"/><Relationship Id="rId537" Type="http://schemas.openxmlformats.org/officeDocument/2006/relationships/footer" Target="footer137.xml"/><Relationship Id="rId744" Type="http://schemas.openxmlformats.org/officeDocument/2006/relationships/header" Target="header529.xml"/><Relationship Id="rId951" Type="http://schemas.openxmlformats.org/officeDocument/2006/relationships/header" Target="header659.xml"/><Relationship Id="rId1167" Type="http://schemas.openxmlformats.org/officeDocument/2006/relationships/footer" Target="footer360.xml"/><Relationship Id="rId1374" Type="http://schemas.openxmlformats.org/officeDocument/2006/relationships/header" Target="header964.xml"/><Relationship Id="rId1581" Type="http://schemas.openxmlformats.org/officeDocument/2006/relationships/header" Target="header1169.xml"/><Relationship Id="rId80" Type="http://schemas.openxmlformats.org/officeDocument/2006/relationships/header" Target="header67.xml"/><Relationship Id="rId176" Type="http://schemas.openxmlformats.org/officeDocument/2006/relationships/header" Target="header152.xml"/><Relationship Id="rId383" Type="http://schemas.openxmlformats.org/officeDocument/2006/relationships/footer" Target="footer80.xml"/><Relationship Id="rId590" Type="http://schemas.openxmlformats.org/officeDocument/2006/relationships/header" Target="header424.xml"/><Relationship Id="rId604" Type="http://schemas.openxmlformats.org/officeDocument/2006/relationships/header" Target="header432.xml"/><Relationship Id="rId811" Type="http://schemas.openxmlformats.org/officeDocument/2006/relationships/header" Target="header569.xml"/><Relationship Id="rId1027" Type="http://schemas.openxmlformats.org/officeDocument/2006/relationships/footer" Target="footer314.xml"/><Relationship Id="rId1234" Type="http://schemas.openxmlformats.org/officeDocument/2006/relationships/footer" Target="footer383.xml"/><Relationship Id="rId1441" Type="http://schemas.openxmlformats.org/officeDocument/2006/relationships/header" Target="header1029.xml"/><Relationship Id="rId243" Type="http://schemas.openxmlformats.org/officeDocument/2006/relationships/header" Target="header199.xml"/><Relationship Id="rId450" Type="http://schemas.openxmlformats.org/officeDocument/2006/relationships/header" Target="header337.xml"/><Relationship Id="rId688" Type="http://schemas.openxmlformats.org/officeDocument/2006/relationships/header" Target="header496.xml"/><Relationship Id="rId895" Type="http://schemas.openxmlformats.org/officeDocument/2006/relationships/header" Target="header621.xml"/><Relationship Id="rId909" Type="http://schemas.openxmlformats.org/officeDocument/2006/relationships/header" Target="header631.xml"/><Relationship Id="rId1080" Type="http://schemas.openxmlformats.org/officeDocument/2006/relationships/footer" Target="footer334.xml"/><Relationship Id="rId1301" Type="http://schemas.openxmlformats.org/officeDocument/2006/relationships/header" Target="header898.xml"/><Relationship Id="rId1539" Type="http://schemas.openxmlformats.org/officeDocument/2006/relationships/header" Target="header1127.xml"/><Relationship Id="rId38" Type="http://schemas.openxmlformats.org/officeDocument/2006/relationships/header" Target="header32.xml"/><Relationship Id="rId103" Type="http://schemas.openxmlformats.org/officeDocument/2006/relationships/footer" Target="footer13.xml"/><Relationship Id="rId310" Type="http://schemas.openxmlformats.org/officeDocument/2006/relationships/footer" Target="footer63.xml"/><Relationship Id="rId548" Type="http://schemas.openxmlformats.org/officeDocument/2006/relationships/header" Target="header399.xml"/><Relationship Id="rId755" Type="http://schemas.openxmlformats.org/officeDocument/2006/relationships/footer" Target="footer212.xml"/><Relationship Id="rId962" Type="http://schemas.openxmlformats.org/officeDocument/2006/relationships/footer" Target="footer288.xml"/><Relationship Id="rId1178" Type="http://schemas.openxmlformats.org/officeDocument/2006/relationships/header" Target="header805.xml"/><Relationship Id="rId1385" Type="http://schemas.openxmlformats.org/officeDocument/2006/relationships/footer" Target="footer403.xml"/><Relationship Id="rId1592" Type="http://schemas.openxmlformats.org/officeDocument/2006/relationships/header" Target="header1180.xml"/><Relationship Id="rId1606" Type="http://schemas.openxmlformats.org/officeDocument/2006/relationships/header" Target="header1191.xml"/><Relationship Id="rId91" Type="http://schemas.openxmlformats.org/officeDocument/2006/relationships/header" Target="header76.xml"/><Relationship Id="rId187" Type="http://schemas.openxmlformats.org/officeDocument/2006/relationships/footer" Target="footer20.xml"/><Relationship Id="rId394" Type="http://schemas.openxmlformats.org/officeDocument/2006/relationships/header" Target="header303.xml"/><Relationship Id="rId408" Type="http://schemas.openxmlformats.org/officeDocument/2006/relationships/footer" Target="footer89.xml"/><Relationship Id="rId615" Type="http://schemas.openxmlformats.org/officeDocument/2006/relationships/header" Target="header439.xml"/><Relationship Id="rId822" Type="http://schemas.openxmlformats.org/officeDocument/2006/relationships/header" Target="header576.xml"/><Relationship Id="rId1038" Type="http://schemas.openxmlformats.org/officeDocument/2006/relationships/footer" Target="footer319.xml"/><Relationship Id="rId1245" Type="http://schemas.openxmlformats.org/officeDocument/2006/relationships/header" Target="header850.xml"/><Relationship Id="rId1452" Type="http://schemas.openxmlformats.org/officeDocument/2006/relationships/header" Target="header1040.xml"/><Relationship Id="rId254" Type="http://schemas.openxmlformats.org/officeDocument/2006/relationships/footer" Target="footer42.xml"/><Relationship Id="rId699" Type="http://schemas.openxmlformats.org/officeDocument/2006/relationships/header" Target="header503.xml"/><Relationship Id="rId1091" Type="http://schemas.openxmlformats.org/officeDocument/2006/relationships/header" Target="header746.xml"/><Relationship Id="rId1105" Type="http://schemas.openxmlformats.org/officeDocument/2006/relationships/header" Target="header755.xml"/><Relationship Id="rId1312" Type="http://schemas.openxmlformats.org/officeDocument/2006/relationships/header" Target="header909.xml"/><Relationship Id="rId49" Type="http://schemas.openxmlformats.org/officeDocument/2006/relationships/header" Target="header41.xml"/><Relationship Id="rId114" Type="http://schemas.openxmlformats.org/officeDocument/2006/relationships/footer" Target="footer15.xml"/><Relationship Id="rId461" Type="http://schemas.openxmlformats.org/officeDocument/2006/relationships/header" Target="header344.xml"/><Relationship Id="rId559" Type="http://schemas.openxmlformats.org/officeDocument/2006/relationships/footer" Target="footer145.xml"/><Relationship Id="rId766" Type="http://schemas.openxmlformats.org/officeDocument/2006/relationships/header" Target="header543.xml"/><Relationship Id="rId1189" Type="http://schemas.openxmlformats.org/officeDocument/2006/relationships/footer" Target="footer368.xml"/><Relationship Id="rId1396" Type="http://schemas.openxmlformats.org/officeDocument/2006/relationships/header" Target="header984.xml"/><Relationship Id="rId1617" Type="http://schemas.openxmlformats.org/officeDocument/2006/relationships/header" Target="header1201.xml"/><Relationship Id="rId198" Type="http://schemas.openxmlformats.org/officeDocument/2006/relationships/header" Target="header172.xml"/><Relationship Id="rId321" Type="http://schemas.openxmlformats.org/officeDocument/2006/relationships/header" Target="header248.xml"/><Relationship Id="rId419" Type="http://schemas.openxmlformats.org/officeDocument/2006/relationships/footer" Target="footer94.xml"/><Relationship Id="rId626" Type="http://schemas.openxmlformats.org/officeDocument/2006/relationships/header" Target="header447.xml"/><Relationship Id="rId973" Type="http://schemas.openxmlformats.org/officeDocument/2006/relationships/header" Target="header673.xml"/><Relationship Id="rId1049" Type="http://schemas.openxmlformats.org/officeDocument/2006/relationships/footer" Target="footer324.xml"/><Relationship Id="rId1256" Type="http://schemas.openxmlformats.org/officeDocument/2006/relationships/footer" Target="footer392.xml"/><Relationship Id="rId833" Type="http://schemas.openxmlformats.org/officeDocument/2006/relationships/footer" Target="footer242.xml"/><Relationship Id="rId1116" Type="http://schemas.openxmlformats.org/officeDocument/2006/relationships/header" Target="header762.xml"/><Relationship Id="rId1463" Type="http://schemas.openxmlformats.org/officeDocument/2006/relationships/header" Target="header1051.xml"/><Relationship Id="rId265" Type="http://schemas.openxmlformats.org/officeDocument/2006/relationships/header" Target="header213.xml"/><Relationship Id="rId472" Type="http://schemas.openxmlformats.org/officeDocument/2006/relationships/header" Target="header352.xml"/><Relationship Id="rId900" Type="http://schemas.openxmlformats.org/officeDocument/2006/relationships/header" Target="header624.xml"/><Relationship Id="rId1323" Type="http://schemas.openxmlformats.org/officeDocument/2006/relationships/header" Target="header920.xml"/><Relationship Id="rId1530" Type="http://schemas.openxmlformats.org/officeDocument/2006/relationships/header" Target="header1118.xml"/><Relationship Id="rId1628" Type="http://schemas.openxmlformats.org/officeDocument/2006/relationships/header" Target="header1212.xml"/><Relationship Id="rId125" Type="http://schemas.openxmlformats.org/officeDocument/2006/relationships/header" Target="header103.xml"/><Relationship Id="rId332" Type="http://schemas.openxmlformats.org/officeDocument/2006/relationships/footer" Target="footer68.xml"/><Relationship Id="rId777" Type="http://schemas.openxmlformats.org/officeDocument/2006/relationships/footer" Target="footer221.xml"/><Relationship Id="rId984" Type="http://schemas.openxmlformats.org/officeDocument/2006/relationships/header" Target="header679.xml"/><Relationship Id="rId637" Type="http://schemas.openxmlformats.org/officeDocument/2006/relationships/header" Target="header458.xml"/><Relationship Id="rId844" Type="http://schemas.openxmlformats.org/officeDocument/2006/relationships/footer" Target="footer247.xml"/><Relationship Id="rId1267" Type="http://schemas.openxmlformats.org/officeDocument/2006/relationships/header" Target="header866.xml"/><Relationship Id="rId1474" Type="http://schemas.openxmlformats.org/officeDocument/2006/relationships/header" Target="header1062.xml"/><Relationship Id="rId276" Type="http://schemas.openxmlformats.org/officeDocument/2006/relationships/footer" Target="footer52.xml"/><Relationship Id="rId483" Type="http://schemas.openxmlformats.org/officeDocument/2006/relationships/header" Target="header362.xml"/><Relationship Id="rId690" Type="http://schemas.openxmlformats.org/officeDocument/2006/relationships/header" Target="header498.xml"/><Relationship Id="rId704" Type="http://schemas.openxmlformats.org/officeDocument/2006/relationships/header" Target="header506.xml"/><Relationship Id="rId911" Type="http://schemas.openxmlformats.org/officeDocument/2006/relationships/header" Target="header633.xml"/><Relationship Id="rId1127" Type="http://schemas.openxmlformats.org/officeDocument/2006/relationships/header" Target="header772.xml"/><Relationship Id="rId1334" Type="http://schemas.openxmlformats.org/officeDocument/2006/relationships/header" Target="header928.xml"/><Relationship Id="rId1541" Type="http://schemas.openxmlformats.org/officeDocument/2006/relationships/header" Target="header1129.xml"/><Relationship Id="rId40" Type="http://schemas.openxmlformats.org/officeDocument/2006/relationships/header" Target="header33.xml"/><Relationship Id="rId136" Type="http://schemas.openxmlformats.org/officeDocument/2006/relationships/header" Target="header113.xml"/><Relationship Id="rId343" Type="http://schemas.openxmlformats.org/officeDocument/2006/relationships/header" Target="header264.xml"/><Relationship Id="rId550" Type="http://schemas.openxmlformats.org/officeDocument/2006/relationships/footer" Target="footer142.xml"/><Relationship Id="rId788" Type="http://schemas.openxmlformats.org/officeDocument/2006/relationships/footer" Target="footer225.xml"/><Relationship Id="rId995" Type="http://schemas.openxmlformats.org/officeDocument/2006/relationships/header" Target="header685.xml"/><Relationship Id="rId1180" Type="http://schemas.openxmlformats.org/officeDocument/2006/relationships/header" Target="header807.xml"/><Relationship Id="rId1401" Type="http://schemas.openxmlformats.org/officeDocument/2006/relationships/header" Target="header989.xml"/><Relationship Id="rId1639" Type="http://schemas.openxmlformats.org/officeDocument/2006/relationships/header" Target="header1223.xml"/><Relationship Id="rId203" Type="http://schemas.openxmlformats.org/officeDocument/2006/relationships/footer" Target="footer21.xml"/><Relationship Id="rId648" Type="http://schemas.openxmlformats.org/officeDocument/2006/relationships/footer" Target="footer175.xml"/><Relationship Id="rId855" Type="http://schemas.openxmlformats.org/officeDocument/2006/relationships/header" Target="header595.xml"/><Relationship Id="rId1040" Type="http://schemas.openxmlformats.org/officeDocument/2006/relationships/footer" Target="footer320.xml"/><Relationship Id="rId1278" Type="http://schemas.openxmlformats.org/officeDocument/2006/relationships/header" Target="header875.xml"/><Relationship Id="rId1485" Type="http://schemas.openxmlformats.org/officeDocument/2006/relationships/header" Target="header1073.xml"/><Relationship Id="rId287" Type="http://schemas.openxmlformats.org/officeDocument/2006/relationships/header" Target="header224.xml"/><Relationship Id="rId410" Type="http://schemas.openxmlformats.org/officeDocument/2006/relationships/header" Target="header313.xml"/><Relationship Id="rId494" Type="http://schemas.openxmlformats.org/officeDocument/2006/relationships/header" Target="header369.xml"/><Relationship Id="rId508" Type="http://schemas.openxmlformats.org/officeDocument/2006/relationships/header" Target="header377.xml"/><Relationship Id="rId715" Type="http://schemas.openxmlformats.org/officeDocument/2006/relationships/footer" Target="footer194.xml"/><Relationship Id="rId922" Type="http://schemas.openxmlformats.org/officeDocument/2006/relationships/header" Target="header639.xml"/><Relationship Id="rId1138" Type="http://schemas.openxmlformats.org/officeDocument/2006/relationships/footer" Target="footer350.xml"/><Relationship Id="rId1345" Type="http://schemas.openxmlformats.org/officeDocument/2006/relationships/header" Target="header939.xml"/><Relationship Id="rId1552" Type="http://schemas.openxmlformats.org/officeDocument/2006/relationships/header" Target="header1140.xml"/><Relationship Id="rId147" Type="http://schemas.openxmlformats.org/officeDocument/2006/relationships/header" Target="header123.xml"/><Relationship Id="rId354" Type="http://schemas.openxmlformats.org/officeDocument/2006/relationships/header" Target="header273.xml"/><Relationship Id="rId799" Type="http://schemas.openxmlformats.org/officeDocument/2006/relationships/header" Target="header562.xml"/><Relationship Id="rId1191" Type="http://schemas.openxmlformats.org/officeDocument/2006/relationships/header" Target="header814.xml"/><Relationship Id="rId1205" Type="http://schemas.openxmlformats.org/officeDocument/2006/relationships/header" Target="header822.xml"/><Relationship Id="rId51" Type="http://schemas.openxmlformats.org/officeDocument/2006/relationships/header" Target="header42.xml"/><Relationship Id="rId561" Type="http://schemas.openxmlformats.org/officeDocument/2006/relationships/header" Target="header408.xml"/><Relationship Id="rId659" Type="http://schemas.openxmlformats.org/officeDocument/2006/relationships/footer" Target="footer179.xml"/><Relationship Id="rId866" Type="http://schemas.openxmlformats.org/officeDocument/2006/relationships/header" Target="header601.xml"/><Relationship Id="rId1289" Type="http://schemas.openxmlformats.org/officeDocument/2006/relationships/header" Target="header886.xml"/><Relationship Id="rId1412" Type="http://schemas.openxmlformats.org/officeDocument/2006/relationships/header" Target="header1000.xml"/><Relationship Id="rId1496" Type="http://schemas.openxmlformats.org/officeDocument/2006/relationships/header" Target="header1084.xml"/><Relationship Id="rId214" Type="http://schemas.openxmlformats.org/officeDocument/2006/relationships/footer" Target="footer26.xml"/><Relationship Id="rId298" Type="http://schemas.openxmlformats.org/officeDocument/2006/relationships/header" Target="header233.xml"/><Relationship Id="rId421" Type="http://schemas.openxmlformats.org/officeDocument/2006/relationships/header" Target="header319.xml"/><Relationship Id="rId519" Type="http://schemas.openxmlformats.org/officeDocument/2006/relationships/header" Target="header383.xml"/><Relationship Id="rId1051" Type="http://schemas.openxmlformats.org/officeDocument/2006/relationships/header" Target="header719.xml"/><Relationship Id="rId1149" Type="http://schemas.openxmlformats.org/officeDocument/2006/relationships/header" Target="header787.xml"/><Relationship Id="rId1356" Type="http://schemas.openxmlformats.org/officeDocument/2006/relationships/header" Target="header950.xml"/><Relationship Id="rId158" Type="http://schemas.openxmlformats.org/officeDocument/2006/relationships/header" Target="header134.xml"/><Relationship Id="rId726" Type="http://schemas.openxmlformats.org/officeDocument/2006/relationships/footer" Target="footer199.xml"/><Relationship Id="rId933" Type="http://schemas.openxmlformats.org/officeDocument/2006/relationships/header" Target="header645.xml"/><Relationship Id="rId1009" Type="http://schemas.openxmlformats.org/officeDocument/2006/relationships/header" Target="header695.xml"/><Relationship Id="rId1563" Type="http://schemas.openxmlformats.org/officeDocument/2006/relationships/header" Target="header1151.xml"/><Relationship Id="rId62" Type="http://schemas.openxmlformats.org/officeDocument/2006/relationships/header" Target="header51.xml"/><Relationship Id="rId365" Type="http://schemas.openxmlformats.org/officeDocument/2006/relationships/header" Target="header283.xml"/><Relationship Id="rId572" Type="http://schemas.openxmlformats.org/officeDocument/2006/relationships/header" Target="header414.xml"/><Relationship Id="rId1216" Type="http://schemas.openxmlformats.org/officeDocument/2006/relationships/header" Target="header829.xml"/><Relationship Id="rId1423" Type="http://schemas.openxmlformats.org/officeDocument/2006/relationships/header" Target="header1011.xml"/><Relationship Id="rId1630" Type="http://schemas.openxmlformats.org/officeDocument/2006/relationships/header" Target="header1214.xml"/><Relationship Id="rId225" Type="http://schemas.openxmlformats.org/officeDocument/2006/relationships/header" Target="header188.xml"/><Relationship Id="rId432" Type="http://schemas.openxmlformats.org/officeDocument/2006/relationships/footer" Target="footer99.xml"/><Relationship Id="rId877" Type="http://schemas.openxmlformats.org/officeDocument/2006/relationships/header" Target="header609.xml"/><Relationship Id="rId1062" Type="http://schemas.openxmlformats.org/officeDocument/2006/relationships/header" Target="header726.xml"/><Relationship Id="rId737" Type="http://schemas.openxmlformats.org/officeDocument/2006/relationships/header" Target="header525.xml"/><Relationship Id="rId944" Type="http://schemas.openxmlformats.org/officeDocument/2006/relationships/header" Target="header654.xml"/><Relationship Id="rId1367" Type="http://schemas.openxmlformats.org/officeDocument/2006/relationships/footer" Target="footer401.xml"/><Relationship Id="rId1574" Type="http://schemas.openxmlformats.org/officeDocument/2006/relationships/header" Target="header1162.xml"/><Relationship Id="rId73" Type="http://schemas.openxmlformats.org/officeDocument/2006/relationships/header" Target="header61.xml"/><Relationship Id="rId169" Type="http://schemas.openxmlformats.org/officeDocument/2006/relationships/header" Target="header145.xml"/><Relationship Id="rId376" Type="http://schemas.openxmlformats.org/officeDocument/2006/relationships/header" Target="header290.xml"/><Relationship Id="rId583" Type="http://schemas.openxmlformats.org/officeDocument/2006/relationships/header" Target="header420.xml"/><Relationship Id="rId790" Type="http://schemas.openxmlformats.org/officeDocument/2006/relationships/header" Target="header557.xml"/><Relationship Id="rId804" Type="http://schemas.openxmlformats.org/officeDocument/2006/relationships/header" Target="header564.xml"/><Relationship Id="rId1227" Type="http://schemas.openxmlformats.org/officeDocument/2006/relationships/header" Target="header839.xml"/><Relationship Id="rId1434" Type="http://schemas.openxmlformats.org/officeDocument/2006/relationships/header" Target="header1022.xml"/><Relationship Id="rId1641" Type="http://schemas.openxmlformats.org/officeDocument/2006/relationships/header" Target="header1225.xml"/><Relationship Id="rId4" Type="http://schemas.openxmlformats.org/officeDocument/2006/relationships/webSettings" Target="webSettings.xml"/><Relationship Id="rId236" Type="http://schemas.openxmlformats.org/officeDocument/2006/relationships/header" Target="header194.xml"/><Relationship Id="rId443" Type="http://schemas.openxmlformats.org/officeDocument/2006/relationships/footer" Target="footer103.xml"/><Relationship Id="rId650" Type="http://schemas.openxmlformats.org/officeDocument/2006/relationships/footer" Target="footer176.xml"/><Relationship Id="rId888" Type="http://schemas.openxmlformats.org/officeDocument/2006/relationships/header" Target="header617.xml"/><Relationship Id="rId1073" Type="http://schemas.openxmlformats.org/officeDocument/2006/relationships/header" Target="header735.xml"/><Relationship Id="rId1280" Type="http://schemas.openxmlformats.org/officeDocument/2006/relationships/header" Target="header877.xml"/><Relationship Id="rId1501" Type="http://schemas.openxmlformats.org/officeDocument/2006/relationships/header" Target="header1089.xml"/><Relationship Id="rId303" Type="http://schemas.openxmlformats.org/officeDocument/2006/relationships/header" Target="header238.xml"/><Relationship Id="rId748" Type="http://schemas.openxmlformats.org/officeDocument/2006/relationships/footer" Target="footer209.xml"/><Relationship Id="rId955" Type="http://schemas.openxmlformats.org/officeDocument/2006/relationships/header" Target="header662.xml"/><Relationship Id="rId1140" Type="http://schemas.openxmlformats.org/officeDocument/2006/relationships/footer" Target="footer351.xml"/><Relationship Id="rId1378" Type="http://schemas.openxmlformats.org/officeDocument/2006/relationships/header" Target="header968.xml"/><Relationship Id="rId1585" Type="http://schemas.openxmlformats.org/officeDocument/2006/relationships/header" Target="header1173.xml"/><Relationship Id="rId84" Type="http://schemas.openxmlformats.org/officeDocument/2006/relationships/header" Target="header70.xml"/><Relationship Id="rId387" Type="http://schemas.openxmlformats.org/officeDocument/2006/relationships/header" Target="header298.xml"/><Relationship Id="rId510" Type="http://schemas.openxmlformats.org/officeDocument/2006/relationships/header" Target="header378.xml"/><Relationship Id="rId594" Type="http://schemas.openxmlformats.org/officeDocument/2006/relationships/footer" Target="footer161.xml"/><Relationship Id="rId608" Type="http://schemas.openxmlformats.org/officeDocument/2006/relationships/header" Target="header434.xml"/><Relationship Id="rId815" Type="http://schemas.openxmlformats.org/officeDocument/2006/relationships/footer" Target="footer236.xml"/><Relationship Id="rId1238" Type="http://schemas.openxmlformats.org/officeDocument/2006/relationships/header" Target="header846.xml"/><Relationship Id="rId1445" Type="http://schemas.openxmlformats.org/officeDocument/2006/relationships/header" Target="header1033.xml"/><Relationship Id="rId1652" Type="http://schemas.openxmlformats.org/officeDocument/2006/relationships/header" Target="header1236.xml"/><Relationship Id="rId247" Type="http://schemas.openxmlformats.org/officeDocument/2006/relationships/header" Target="header202.xml"/><Relationship Id="rId899" Type="http://schemas.openxmlformats.org/officeDocument/2006/relationships/header" Target="header623.xml"/><Relationship Id="rId1000" Type="http://schemas.openxmlformats.org/officeDocument/2006/relationships/header" Target="header688.xml"/><Relationship Id="rId1084" Type="http://schemas.openxmlformats.org/officeDocument/2006/relationships/header" Target="header741.xml"/><Relationship Id="rId1305" Type="http://schemas.openxmlformats.org/officeDocument/2006/relationships/header" Target="header902.xml"/><Relationship Id="rId107" Type="http://schemas.openxmlformats.org/officeDocument/2006/relationships/footer" Target="footer14.xml"/><Relationship Id="rId454" Type="http://schemas.openxmlformats.org/officeDocument/2006/relationships/header" Target="header340.xml"/><Relationship Id="rId661" Type="http://schemas.openxmlformats.org/officeDocument/2006/relationships/header" Target="header474.xml"/><Relationship Id="rId759" Type="http://schemas.openxmlformats.org/officeDocument/2006/relationships/header" Target="header538.xml"/><Relationship Id="rId966" Type="http://schemas.openxmlformats.org/officeDocument/2006/relationships/header" Target="header669.xml"/><Relationship Id="rId1291" Type="http://schemas.openxmlformats.org/officeDocument/2006/relationships/header" Target="header888.xml"/><Relationship Id="rId1389" Type="http://schemas.openxmlformats.org/officeDocument/2006/relationships/footer" Target="footer404.xml"/><Relationship Id="rId1512" Type="http://schemas.openxmlformats.org/officeDocument/2006/relationships/header" Target="header1100.xml"/><Relationship Id="rId1596" Type="http://schemas.openxmlformats.org/officeDocument/2006/relationships/header" Target="header1184.xml"/><Relationship Id="rId11" Type="http://schemas.openxmlformats.org/officeDocument/2006/relationships/header" Target="header5.xml"/><Relationship Id="rId314" Type="http://schemas.openxmlformats.org/officeDocument/2006/relationships/footer" Target="footer65.xml"/><Relationship Id="rId398" Type="http://schemas.openxmlformats.org/officeDocument/2006/relationships/header" Target="header306.xml"/><Relationship Id="rId521" Type="http://schemas.openxmlformats.org/officeDocument/2006/relationships/header" Target="header384.xml"/><Relationship Id="rId619" Type="http://schemas.openxmlformats.org/officeDocument/2006/relationships/footer" Target="footer170.xml"/><Relationship Id="rId1151" Type="http://schemas.openxmlformats.org/officeDocument/2006/relationships/header" Target="header789.xml"/><Relationship Id="rId1249" Type="http://schemas.openxmlformats.org/officeDocument/2006/relationships/footer" Target="footer389.xml"/><Relationship Id="rId95" Type="http://schemas.openxmlformats.org/officeDocument/2006/relationships/header" Target="header79.xml"/><Relationship Id="rId160" Type="http://schemas.openxmlformats.org/officeDocument/2006/relationships/header" Target="header136.xml"/><Relationship Id="rId826" Type="http://schemas.openxmlformats.org/officeDocument/2006/relationships/header" Target="header580.xml"/><Relationship Id="rId1011" Type="http://schemas.openxmlformats.org/officeDocument/2006/relationships/header" Target="header697.xml"/><Relationship Id="rId1109" Type="http://schemas.openxmlformats.org/officeDocument/2006/relationships/header" Target="header757.xml"/><Relationship Id="rId1456" Type="http://schemas.openxmlformats.org/officeDocument/2006/relationships/header" Target="header1044.xml"/><Relationship Id="rId258" Type="http://schemas.openxmlformats.org/officeDocument/2006/relationships/footer" Target="footer44.xml"/><Relationship Id="rId465" Type="http://schemas.openxmlformats.org/officeDocument/2006/relationships/footer" Target="footer111.xml"/><Relationship Id="rId672" Type="http://schemas.openxmlformats.org/officeDocument/2006/relationships/header" Target="header484.xml"/><Relationship Id="rId1095" Type="http://schemas.openxmlformats.org/officeDocument/2006/relationships/footer" Target="footer339.xml"/><Relationship Id="rId1316" Type="http://schemas.openxmlformats.org/officeDocument/2006/relationships/header" Target="header913.xml"/><Relationship Id="rId1523" Type="http://schemas.openxmlformats.org/officeDocument/2006/relationships/header" Target="header1111.xml"/><Relationship Id="rId22" Type="http://schemas.openxmlformats.org/officeDocument/2006/relationships/header" Target="header16.xml"/><Relationship Id="rId118" Type="http://schemas.openxmlformats.org/officeDocument/2006/relationships/footer" Target="footer16.xml"/><Relationship Id="rId325" Type="http://schemas.openxmlformats.org/officeDocument/2006/relationships/header" Target="header252.xml"/><Relationship Id="rId532" Type="http://schemas.openxmlformats.org/officeDocument/2006/relationships/header" Target="header390.xml"/><Relationship Id="rId977" Type="http://schemas.openxmlformats.org/officeDocument/2006/relationships/footer" Target="footer294.xml"/><Relationship Id="rId1162" Type="http://schemas.openxmlformats.org/officeDocument/2006/relationships/header" Target="header796.xml"/><Relationship Id="rId171" Type="http://schemas.openxmlformats.org/officeDocument/2006/relationships/header" Target="header147.xml"/><Relationship Id="rId837" Type="http://schemas.openxmlformats.org/officeDocument/2006/relationships/header" Target="header586.xml"/><Relationship Id="rId1022" Type="http://schemas.openxmlformats.org/officeDocument/2006/relationships/header" Target="header703.xml"/><Relationship Id="rId1467" Type="http://schemas.openxmlformats.org/officeDocument/2006/relationships/header" Target="header1055.xml"/><Relationship Id="rId269" Type="http://schemas.openxmlformats.org/officeDocument/2006/relationships/header" Target="header215.xml"/><Relationship Id="rId476" Type="http://schemas.openxmlformats.org/officeDocument/2006/relationships/header" Target="header356.xml"/><Relationship Id="rId683" Type="http://schemas.openxmlformats.org/officeDocument/2006/relationships/header" Target="header493.xml"/><Relationship Id="rId890" Type="http://schemas.openxmlformats.org/officeDocument/2006/relationships/footer" Target="footer264.xml"/><Relationship Id="rId904" Type="http://schemas.openxmlformats.org/officeDocument/2006/relationships/header" Target="header627.xml"/><Relationship Id="rId1327" Type="http://schemas.openxmlformats.org/officeDocument/2006/relationships/header" Target="header923.xml"/><Relationship Id="rId1534" Type="http://schemas.openxmlformats.org/officeDocument/2006/relationships/header" Target="header1122.xml"/><Relationship Id="rId33" Type="http://schemas.openxmlformats.org/officeDocument/2006/relationships/header" Target="header27.xml"/><Relationship Id="rId129" Type="http://schemas.openxmlformats.org/officeDocument/2006/relationships/header" Target="header107.xml"/><Relationship Id="rId336" Type="http://schemas.openxmlformats.org/officeDocument/2006/relationships/footer" Target="footer69.xml"/><Relationship Id="rId543" Type="http://schemas.openxmlformats.org/officeDocument/2006/relationships/header" Target="header396.xml"/><Relationship Id="rId988" Type="http://schemas.openxmlformats.org/officeDocument/2006/relationships/footer" Target="footer299.xml"/><Relationship Id="rId1173" Type="http://schemas.openxmlformats.org/officeDocument/2006/relationships/footer" Target="footer363.xml"/><Relationship Id="rId1380" Type="http://schemas.openxmlformats.org/officeDocument/2006/relationships/header" Target="header970.xml"/><Relationship Id="rId1601" Type="http://schemas.openxmlformats.org/officeDocument/2006/relationships/header" Target="header1188.xml"/><Relationship Id="rId182" Type="http://schemas.openxmlformats.org/officeDocument/2006/relationships/header" Target="header158.xml"/><Relationship Id="rId403" Type="http://schemas.openxmlformats.org/officeDocument/2006/relationships/header" Target="header309.xml"/><Relationship Id="rId750" Type="http://schemas.openxmlformats.org/officeDocument/2006/relationships/footer" Target="footer210.xml"/><Relationship Id="rId848" Type="http://schemas.openxmlformats.org/officeDocument/2006/relationships/header" Target="header591.xml"/><Relationship Id="rId1033" Type="http://schemas.openxmlformats.org/officeDocument/2006/relationships/footer" Target="footer317.xml"/><Relationship Id="rId1478" Type="http://schemas.openxmlformats.org/officeDocument/2006/relationships/header" Target="header1066.xml"/><Relationship Id="rId487" Type="http://schemas.openxmlformats.org/officeDocument/2006/relationships/footer" Target="footer115.xml"/><Relationship Id="rId610" Type="http://schemas.openxmlformats.org/officeDocument/2006/relationships/footer" Target="footer167.xml"/><Relationship Id="rId694" Type="http://schemas.openxmlformats.org/officeDocument/2006/relationships/header" Target="header500.xml"/><Relationship Id="rId708" Type="http://schemas.openxmlformats.org/officeDocument/2006/relationships/header" Target="header509.xml"/><Relationship Id="rId915" Type="http://schemas.openxmlformats.org/officeDocument/2006/relationships/header" Target="header635.xml"/><Relationship Id="rId1240" Type="http://schemas.openxmlformats.org/officeDocument/2006/relationships/footer" Target="footer385.xml"/><Relationship Id="rId1338" Type="http://schemas.openxmlformats.org/officeDocument/2006/relationships/header" Target="header932.xml"/><Relationship Id="rId1545" Type="http://schemas.openxmlformats.org/officeDocument/2006/relationships/header" Target="header1133.xml"/><Relationship Id="rId347" Type="http://schemas.openxmlformats.org/officeDocument/2006/relationships/header" Target="header268.xml"/><Relationship Id="rId999" Type="http://schemas.openxmlformats.org/officeDocument/2006/relationships/footer" Target="footer304.xml"/><Relationship Id="rId1100" Type="http://schemas.openxmlformats.org/officeDocument/2006/relationships/footer" Target="footer341.xml"/><Relationship Id="rId1184" Type="http://schemas.openxmlformats.org/officeDocument/2006/relationships/footer" Target="footer366.xml"/><Relationship Id="rId1405" Type="http://schemas.openxmlformats.org/officeDocument/2006/relationships/header" Target="header993.xml"/><Relationship Id="rId44" Type="http://schemas.openxmlformats.org/officeDocument/2006/relationships/header" Target="header36.xml"/><Relationship Id="rId554" Type="http://schemas.openxmlformats.org/officeDocument/2006/relationships/footer" Target="footer143.xml"/><Relationship Id="rId761" Type="http://schemas.openxmlformats.org/officeDocument/2006/relationships/header" Target="header540.xml"/><Relationship Id="rId859" Type="http://schemas.openxmlformats.org/officeDocument/2006/relationships/footer" Target="footer255.xml"/><Relationship Id="rId1391" Type="http://schemas.openxmlformats.org/officeDocument/2006/relationships/header" Target="header979.xml"/><Relationship Id="rId1489" Type="http://schemas.openxmlformats.org/officeDocument/2006/relationships/header" Target="header1077.xml"/><Relationship Id="rId1612" Type="http://schemas.openxmlformats.org/officeDocument/2006/relationships/header" Target="header1196.xml"/><Relationship Id="rId193" Type="http://schemas.openxmlformats.org/officeDocument/2006/relationships/header" Target="header167.xml"/><Relationship Id="rId207" Type="http://schemas.openxmlformats.org/officeDocument/2006/relationships/header" Target="header179.xml"/><Relationship Id="rId414" Type="http://schemas.openxmlformats.org/officeDocument/2006/relationships/footer" Target="footer92.xml"/><Relationship Id="rId498" Type="http://schemas.openxmlformats.org/officeDocument/2006/relationships/footer" Target="footer119.xml"/><Relationship Id="rId621" Type="http://schemas.openxmlformats.org/officeDocument/2006/relationships/footer" Target="footer171.xml"/><Relationship Id="rId1044" Type="http://schemas.openxmlformats.org/officeDocument/2006/relationships/footer" Target="footer322.xml"/><Relationship Id="rId1251" Type="http://schemas.openxmlformats.org/officeDocument/2006/relationships/header" Target="header853.xml"/><Relationship Id="rId1349" Type="http://schemas.openxmlformats.org/officeDocument/2006/relationships/header" Target="header943.xml"/><Relationship Id="rId260" Type="http://schemas.openxmlformats.org/officeDocument/2006/relationships/footer" Target="footer45.xml"/><Relationship Id="rId719" Type="http://schemas.openxmlformats.org/officeDocument/2006/relationships/header" Target="header515.xml"/><Relationship Id="rId926" Type="http://schemas.openxmlformats.org/officeDocument/2006/relationships/footer" Target="footer278.xml"/><Relationship Id="rId1111" Type="http://schemas.openxmlformats.org/officeDocument/2006/relationships/header" Target="header759.xml"/><Relationship Id="rId1556" Type="http://schemas.openxmlformats.org/officeDocument/2006/relationships/header" Target="header1144.xml"/><Relationship Id="rId55" Type="http://schemas.openxmlformats.org/officeDocument/2006/relationships/header" Target="header45.xml"/><Relationship Id="rId120" Type="http://schemas.openxmlformats.org/officeDocument/2006/relationships/header" Target="header98.xml"/><Relationship Id="rId358" Type="http://schemas.openxmlformats.org/officeDocument/2006/relationships/header" Target="header277.xml"/><Relationship Id="rId565" Type="http://schemas.openxmlformats.org/officeDocument/2006/relationships/header" Target="header410.xml"/><Relationship Id="rId772" Type="http://schemas.openxmlformats.org/officeDocument/2006/relationships/footer" Target="footer219.xml"/><Relationship Id="rId1195" Type="http://schemas.openxmlformats.org/officeDocument/2006/relationships/footer" Target="footer371.xml"/><Relationship Id="rId1209" Type="http://schemas.openxmlformats.org/officeDocument/2006/relationships/header" Target="header824.xml"/><Relationship Id="rId1416" Type="http://schemas.openxmlformats.org/officeDocument/2006/relationships/header" Target="header1004.xml"/><Relationship Id="rId1623" Type="http://schemas.openxmlformats.org/officeDocument/2006/relationships/header" Target="header1207.xml"/><Relationship Id="rId218" Type="http://schemas.openxmlformats.org/officeDocument/2006/relationships/footer" Target="footer28.xml"/><Relationship Id="rId425" Type="http://schemas.openxmlformats.org/officeDocument/2006/relationships/header" Target="header321.xml"/><Relationship Id="rId632" Type="http://schemas.openxmlformats.org/officeDocument/2006/relationships/header" Target="header453.xml"/><Relationship Id="rId1055" Type="http://schemas.openxmlformats.org/officeDocument/2006/relationships/footer" Target="footer326.xml"/><Relationship Id="rId1262" Type="http://schemas.openxmlformats.org/officeDocument/2006/relationships/header" Target="header861.xml"/><Relationship Id="rId271" Type="http://schemas.openxmlformats.org/officeDocument/2006/relationships/header" Target="header216.xml"/><Relationship Id="rId937" Type="http://schemas.openxmlformats.org/officeDocument/2006/relationships/header" Target="header649.xml"/><Relationship Id="rId1122" Type="http://schemas.openxmlformats.org/officeDocument/2006/relationships/header" Target="header767.xml"/><Relationship Id="rId1567" Type="http://schemas.openxmlformats.org/officeDocument/2006/relationships/header" Target="header1155.xml"/><Relationship Id="rId66" Type="http://schemas.openxmlformats.org/officeDocument/2006/relationships/header" Target="header54.xml"/><Relationship Id="rId131" Type="http://schemas.openxmlformats.org/officeDocument/2006/relationships/header" Target="header109.xml"/><Relationship Id="rId369" Type="http://schemas.openxmlformats.org/officeDocument/2006/relationships/header" Target="header285.xml"/><Relationship Id="rId576" Type="http://schemas.openxmlformats.org/officeDocument/2006/relationships/header" Target="header416.xml"/><Relationship Id="rId783" Type="http://schemas.openxmlformats.org/officeDocument/2006/relationships/footer" Target="footer223.xml"/><Relationship Id="rId990" Type="http://schemas.openxmlformats.org/officeDocument/2006/relationships/header" Target="header682.xml"/><Relationship Id="rId1427" Type="http://schemas.openxmlformats.org/officeDocument/2006/relationships/header" Target="header1015.xml"/><Relationship Id="rId1634" Type="http://schemas.openxmlformats.org/officeDocument/2006/relationships/header" Target="header1218.xml"/><Relationship Id="rId229" Type="http://schemas.openxmlformats.org/officeDocument/2006/relationships/footer" Target="footer33.xml"/><Relationship Id="rId436" Type="http://schemas.openxmlformats.org/officeDocument/2006/relationships/header" Target="header328.xml"/><Relationship Id="rId643" Type="http://schemas.openxmlformats.org/officeDocument/2006/relationships/footer" Target="footer173.xml"/><Relationship Id="rId1066" Type="http://schemas.openxmlformats.org/officeDocument/2006/relationships/header" Target="header730.xml"/><Relationship Id="rId1273" Type="http://schemas.openxmlformats.org/officeDocument/2006/relationships/header" Target="header871.xml"/><Relationship Id="rId1480" Type="http://schemas.openxmlformats.org/officeDocument/2006/relationships/header" Target="header1068.xml"/><Relationship Id="rId850" Type="http://schemas.openxmlformats.org/officeDocument/2006/relationships/footer" Target="footer250.xml"/><Relationship Id="rId948" Type="http://schemas.openxmlformats.org/officeDocument/2006/relationships/header" Target="header656.xml"/><Relationship Id="rId1133" Type="http://schemas.openxmlformats.org/officeDocument/2006/relationships/header" Target="header777.xml"/><Relationship Id="rId1578" Type="http://schemas.openxmlformats.org/officeDocument/2006/relationships/header" Target="header1166.xml"/><Relationship Id="rId77" Type="http://schemas.openxmlformats.org/officeDocument/2006/relationships/footer" Target="footer7.xml"/><Relationship Id="rId282" Type="http://schemas.openxmlformats.org/officeDocument/2006/relationships/footer" Target="footer55.xml"/><Relationship Id="rId503" Type="http://schemas.openxmlformats.org/officeDocument/2006/relationships/header" Target="header374.xml"/><Relationship Id="rId587" Type="http://schemas.openxmlformats.org/officeDocument/2006/relationships/header" Target="header422.xml"/><Relationship Id="rId710" Type="http://schemas.openxmlformats.org/officeDocument/2006/relationships/footer" Target="footer192.xml"/><Relationship Id="rId808" Type="http://schemas.openxmlformats.org/officeDocument/2006/relationships/header" Target="header567.xml"/><Relationship Id="rId1340" Type="http://schemas.openxmlformats.org/officeDocument/2006/relationships/header" Target="header934.xml"/><Relationship Id="rId1438" Type="http://schemas.openxmlformats.org/officeDocument/2006/relationships/header" Target="header1026.xml"/><Relationship Id="rId1645" Type="http://schemas.openxmlformats.org/officeDocument/2006/relationships/header" Target="header1229.xml"/><Relationship Id="rId8" Type="http://schemas.openxmlformats.org/officeDocument/2006/relationships/header" Target="header2.xml"/><Relationship Id="rId142" Type="http://schemas.openxmlformats.org/officeDocument/2006/relationships/header" Target="header118.xml"/><Relationship Id="rId447" Type="http://schemas.openxmlformats.org/officeDocument/2006/relationships/header" Target="header335.xml"/><Relationship Id="rId794" Type="http://schemas.openxmlformats.org/officeDocument/2006/relationships/header" Target="header559.xml"/><Relationship Id="rId1077" Type="http://schemas.openxmlformats.org/officeDocument/2006/relationships/footer" Target="footer333.xml"/><Relationship Id="rId1200" Type="http://schemas.openxmlformats.org/officeDocument/2006/relationships/header" Target="header819.xml"/><Relationship Id="rId654" Type="http://schemas.openxmlformats.org/officeDocument/2006/relationships/footer" Target="footer177.xml"/><Relationship Id="rId861" Type="http://schemas.openxmlformats.org/officeDocument/2006/relationships/header" Target="header598.xml"/><Relationship Id="rId959" Type="http://schemas.openxmlformats.org/officeDocument/2006/relationships/footer" Target="footer287.xml"/><Relationship Id="rId1284" Type="http://schemas.openxmlformats.org/officeDocument/2006/relationships/header" Target="header881.xml"/><Relationship Id="rId1491" Type="http://schemas.openxmlformats.org/officeDocument/2006/relationships/header" Target="header1079.xml"/><Relationship Id="rId1505" Type="http://schemas.openxmlformats.org/officeDocument/2006/relationships/header" Target="header1093.xml"/><Relationship Id="rId1589" Type="http://schemas.openxmlformats.org/officeDocument/2006/relationships/header" Target="header1177.xml"/><Relationship Id="rId293" Type="http://schemas.openxmlformats.org/officeDocument/2006/relationships/header" Target="header228.xml"/><Relationship Id="rId307" Type="http://schemas.openxmlformats.org/officeDocument/2006/relationships/footer" Target="footer61.xml"/><Relationship Id="rId514" Type="http://schemas.openxmlformats.org/officeDocument/2006/relationships/footer" Target="footer126.xml"/><Relationship Id="rId721" Type="http://schemas.openxmlformats.org/officeDocument/2006/relationships/footer" Target="footer197.xml"/><Relationship Id="rId1144" Type="http://schemas.openxmlformats.org/officeDocument/2006/relationships/header" Target="header784.xml"/><Relationship Id="rId1351" Type="http://schemas.openxmlformats.org/officeDocument/2006/relationships/header" Target="header945.xml"/><Relationship Id="rId1449" Type="http://schemas.openxmlformats.org/officeDocument/2006/relationships/header" Target="header1037.xml"/><Relationship Id="rId88" Type="http://schemas.openxmlformats.org/officeDocument/2006/relationships/header" Target="header74.xml"/><Relationship Id="rId153" Type="http://schemas.openxmlformats.org/officeDocument/2006/relationships/header" Target="header129.xml"/><Relationship Id="rId360" Type="http://schemas.openxmlformats.org/officeDocument/2006/relationships/header" Target="header279.xml"/><Relationship Id="rId598" Type="http://schemas.openxmlformats.org/officeDocument/2006/relationships/header" Target="header428.xml"/><Relationship Id="rId819" Type="http://schemas.openxmlformats.org/officeDocument/2006/relationships/header" Target="header574.xml"/><Relationship Id="rId1004" Type="http://schemas.openxmlformats.org/officeDocument/2006/relationships/header" Target="header691.xml"/><Relationship Id="rId1211" Type="http://schemas.openxmlformats.org/officeDocument/2006/relationships/footer" Target="footer378.xml"/><Relationship Id="rId1656" Type="http://schemas.openxmlformats.org/officeDocument/2006/relationships/theme" Target="theme/theme1.xml"/><Relationship Id="rId220" Type="http://schemas.openxmlformats.org/officeDocument/2006/relationships/footer" Target="footer29.xml"/><Relationship Id="rId458" Type="http://schemas.openxmlformats.org/officeDocument/2006/relationships/header" Target="header342.xml"/><Relationship Id="rId665" Type="http://schemas.openxmlformats.org/officeDocument/2006/relationships/header" Target="header477.xml"/><Relationship Id="rId872" Type="http://schemas.openxmlformats.org/officeDocument/2006/relationships/header" Target="header606.xml"/><Relationship Id="rId1088" Type="http://schemas.openxmlformats.org/officeDocument/2006/relationships/header" Target="header744.xml"/><Relationship Id="rId1295" Type="http://schemas.openxmlformats.org/officeDocument/2006/relationships/header" Target="header892.xml"/><Relationship Id="rId1309" Type="http://schemas.openxmlformats.org/officeDocument/2006/relationships/header" Target="header906.xml"/><Relationship Id="rId1516" Type="http://schemas.openxmlformats.org/officeDocument/2006/relationships/header" Target="header1104.xml"/><Relationship Id="rId15" Type="http://schemas.openxmlformats.org/officeDocument/2006/relationships/header" Target="header9.xml"/><Relationship Id="rId318" Type="http://schemas.openxmlformats.org/officeDocument/2006/relationships/header" Target="header245.xml"/><Relationship Id="rId525" Type="http://schemas.openxmlformats.org/officeDocument/2006/relationships/header" Target="header386.xml"/><Relationship Id="rId732" Type="http://schemas.openxmlformats.org/officeDocument/2006/relationships/footer" Target="footer202.xml"/><Relationship Id="rId1155" Type="http://schemas.openxmlformats.org/officeDocument/2006/relationships/header" Target="header791.xml"/><Relationship Id="rId1362" Type="http://schemas.openxmlformats.org/officeDocument/2006/relationships/header" Target="header954.xml"/><Relationship Id="rId99" Type="http://schemas.openxmlformats.org/officeDocument/2006/relationships/header" Target="header82.xml"/><Relationship Id="rId164" Type="http://schemas.openxmlformats.org/officeDocument/2006/relationships/header" Target="header140.xml"/><Relationship Id="rId371" Type="http://schemas.openxmlformats.org/officeDocument/2006/relationships/footer" Target="footer77.xml"/><Relationship Id="rId1015" Type="http://schemas.openxmlformats.org/officeDocument/2006/relationships/footer" Target="footer308.xml"/><Relationship Id="rId1222" Type="http://schemas.openxmlformats.org/officeDocument/2006/relationships/header" Target="header835.xml"/><Relationship Id="rId469" Type="http://schemas.openxmlformats.org/officeDocument/2006/relationships/footer" Target="footer112.xml"/><Relationship Id="rId676" Type="http://schemas.openxmlformats.org/officeDocument/2006/relationships/header" Target="header488.xml"/><Relationship Id="rId883" Type="http://schemas.openxmlformats.org/officeDocument/2006/relationships/header" Target="header613.xml"/><Relationship Id="rId1099" Type="http://schemas.openxmlformats.org/officeDocument/2006/relationships/header" Target="header751.xml"/><Relationship Id="rId1527" Type="http://schemas.openxmlformats.org/officeDocument/2006/relationships/header" Target="header1115.xml"/><Relationship Id="rId26" Type="http://schemas.openxmlformats.org/officeDocument/2006/relationships/header" Target="header20.xml"/><Relationship Id="rId231" Type="http://schemas.openxmlformats.org/officeDocument/2006/relationships/header" Target="header191.xml"/><Relationship Id="rId329" Type="http://schemas.openxmlformats.org/officeDocument/2006/relationships/header" Target="header255.xml"/><Relationship Id="rId536" Type="http://schemas.openxmlformats.org/officeDocument/2006/relationships/header" Target="header392.xml"/><Relationship Id="rId1166" Type="http://schemas.openxmlformats.org/officeDocument/2006/relationships/header" Target="header799.xml"/><Relationship Id="rId1373" Type="http://schemas.openxmlformats.org/officeDocument/2006/relationships/header" Target="header963.xml"/><Relationship Id="rId175" Type="http://schemas.openxmlformats.org/officeDocument/2006/relationships/header" Target="header151.xml"/><Relationship Id="rId743" Type="http://schemas.openxmlformats.org/officeDocument/2006/relationships/footer" Target="footer207.xml"/><Relationship Id="rId950" Type="http://schemas.openxmlformats.org/officeDocument/2006/relationships/header" Target="header658.xml"/><Relationship Id="rId1026" Type="http://schemas.openxmlformats.org/officeDocument/2006/relationships/footer" Target="footer313.xml"/><Relationship Id="rId1580" Type="http://schemas.openxmlformats.org/officeDocument/2006/relationships/header" Target="header1168.xml"/><Relationship Id="rId382" Type="http://schemas.openxmlformats.org/officeDocument/2006/relationships/header" Target="header295.xml"/><Relationship Id="rId603" Type="http://schemas.openxmlformats.org/officeDocument/2006/relationships/header" Target="header431.xml"/><Relationship Id="rId687" Type="http://schemas.openxmlformats.org/officeDocument/2006/relationships/footer" Target="footer184.xml"/><Relationship Id="rId810" Type="http://schemas.openxmlformats.org/officeDocument/2006/relationships/footer" Target="footer234.xml"/><Relationship Id="rId908" Type="http://schemas.openxmlformats.org/officeDocument/2006/relationships/header" Target="header630.xml"/><Relationship Id="rId1233" Type="http://schemas.openxmlformats.org/officeDocument/2006/relationships/header" Target="header843.xml"/><Relationship Id="rId1440" Type="http://schemas.openxmlformats.org/officeDocument/2006/relationships/header" Target="header1028.xml"/><Relationship Id="rId1538" Type="http://schemas.openxmlformats.org/officeDocument/2006/relationships/header" Target="header1126.xml"/><Relationship Id="rId242" Type="http://schemas.openxmlformats.org/officeDocument/2006/relationships/header" Target="header198.xml"/><Relationship Id="rId894" Type="http://schemas.openxmlformats.org/officeDocument/2006/relationships/header" Target="header620.xml"/><Relationship Id="rId1177" Type="http://schemas.openxmlformats.org/officeDocument/2006/relationships/footer" Target="footer365.xml"/><Relationship Id="rId1300" Type="http://schemas.openxmlformats.org/officeDocument/2006/relationships/header" Target="header897.xml"/><Relationship Id="rId37" Type="http://schemas.openxmlformats.org/officeDocument/2006/relationships/header" Target="header31.xml"/><Relationship Id="rId102" Type="http://schemas.openxmlformats.org/officeDocument/2006/relationships/header" Target="header84.xml"/><Relationship Id="rId547" Type="http://schemas.openxmlformats.org/officeDocument/2006/relationships/header" Target="header398.xml"/><Relationship Id="rId754" Type="http://schemas.openxmlformats.org/officeDocument/2006/relationships/header" Target="header535.xml"/><Relationship Id="rId961" Type="http://schemas.openxmlformats.org/officeDocument/2006/relationships/header" Target="header666.xml"/><Relationship Id="rId1384" Type="http://schemas.openxmlformats.org/officeDocument/2006/relationships/header" Target="header974.xml"/><Relationship Id="rId1591" Type="http://schemas.openxmlformats.org/officeDocument/2006/relationships/header" Target="header1179.xml"/><Relationship Id="rId1605" Type="http://schemas.openxmlformats.org/officeDocument/2006/relationships/footer" Target="footer407.xml"/><Relationship Id="rId90" Type="http://schemas.openxmlformats.org/officeDocument/2006/relationships/footer" Target="footer9.xml"/><Relationship Id="rId186" Type="http://schemas.openxmlformats.org/officeDocument/2006/relationships/header" Target="header161.xml"/><Relationship Id="rId393" Type="http://schemas.openxmlformats.org/officeDocument/2006/relationships/header" Target="header302.xml"/><Relationship Id="rId407" Type="http://schemas.openxmlformats.org/officeDocument/2006/relationships/header" Target="header311.xml"/><Relationship Id="rId614" Type="http://schemas.openxmlformats.org/officeDocument/2006/relationships/footer" Target="footer168.xml"/><Relationship Id="rId821" Type="http://schemas.openxmlformats.org/officeDocument/2006/relationships/header" Target="header575.xml"/><Relationship Id="rId1037" Type="http://schemas.openxmlformats.org/officeDocument/2006/relationships/header" Target="header711.xml"/><Relationship Id="rId1244" Type="http://schemas.openxmlformats.org/officeDocument/2006/relationships/footer" Target="footer387.xml"/><Relationship Id="rId1451" Type="http://schemas.openxmlformats.org/officeDocument/2006/relationships/header" Target="header1039.xml"/><Relationship Id="rId253" Type="http://schemas.openxmlformats.org/officeDocument/2006/relationships/header" Target="header206.xml"/><Relationship Id="rId460" Type="http://schemas.openxmlformats.org/officeDocument/2006/relationships/footer" Target="footer109.xml"/><Relationship Id="rId698" Type="http://schemas.openxmlformats.org/officeDocument/2006/relationships/footer" Target="footer188.xml"/><Relationship Id="rId919" Type="http://schemas.openxmlformats.org/officeDocument/2006/relationships/header" Target="header637.xml"/><Relationship Id="rId1090" Type="http://schemas.openxmlformats.org/officeDocument/2006/relationships/header" Target="header745.xml"/><Relationship Id="rId1104" Type="http://schemas.openxmlformats.org/officeDocument/2006/relationships/header" Target="header754.xml"/><Relationship Id="rId1311" Type="http://schemas.openxmlformats.org/officeDocument/2006/relationships/header" Target="header908.xml"/><Relationship Id="rId1549" Type="http://schemas.openxmlformats.org/officeDocument/2006/relationships/header" Target="header1137.xml"/><Relationship Id="rId48" Type="http://schemas.openxmlformats.org/officeDocument/2006/relationships/header" Target="header40.xml"/><Relationship Id="rId113" Type="http://schemas.openxmlformats.org/officeDocument/2006/relationships/header" Target="header93.xml"/><Relationship Id="rId320" Type="http://schemas.openxmlformats.org/officeDocument/2006/relationships/header" Target="header247.xml"/><Relationship Id="rId558" Type="http://schemas.openxmlformats.org/officeDocument/2006/relationships/header" Target="header406.xml"/><Relationship Id="rId765" Type="http://schemas.openxmlformats.org/officeDocument/2006/relationships/header" Target="header542.xml"/><Relationship Id="rId972" Type="http://schemas.openxmlformats.org/officeDocument/2006/relationships/footer" Target="footer292.xml"/><Relationship Id="rId1188" Type="http://schemas.openxmlformats.org/officeDocument/2006/relationships/header" Target="header813.xml"/><Relationship Id="rId1395" Type="http://schemas.openxmlformats.org/officeDocument/2006/relationships/header" Target="header983.xml"/><Relationship Id="rId1409" Type="http://schemas.openxmlformats.org/officeDocument/2006/relationships/header" Target="header997.xml"/><Relationship Id="rId1616" Type="http://schemas.openxmlformats.org/officeDocument/2006/relationships/header" Target="header1200.xml"/><Relationship Id="rId197" Type="http://schemas.openxmlformats.org/officeDocument/2006/relationships/header" Target="header171.xml"/><Relationship Id="rId418" Type="http://schemas.openxmlformats.org/officeDocument/2006/relationships/header" Target="header317.xml"/><Relationship Id="rId625" Type="http://schemas.openxmlformats.org/officeDocument/2006/relationships/header" Target="header446.xml"/><Relationship Id="rId832" Type="http://schemas.openxmlformats.org/officeDocument/2006/relationships/footer" Target="footer241.xml"/><Relationship Id="rId1048" Type="http://schemas.openxmlformats.org/officeDocument/2006/relationships/footer" Target="footer323.xml"/><Relationship Id="rId1255" Type="http://schemas.openxmlformats.org/officeDocument/2006/relationships/header" Target="header856.xml"/><Relationship Id="rId1462" Type="http://schemas.openxmlformats.org/officeDocument/2006/relationships/header" Target="header1050.xml"/><Relationship Id="rId264" Type="http://schemas.openxmlformats.org/officeDocument/2006/relationships/header" Target="header212.xml"/><Relationship Id="rId471" Type="http://schemas.openxmlformats.org/officeDocument/2006/relationships/header" Target="header351.xml"/><Relationship Id="rId1115" Type="http://schemas.openxmlformats.org/officeDocument/2006/relationships/header" Target="header761.xml"/><Relationship Id="rId1322" Type="http://schemas.openxmlformats.org/officeDocument/2006/relationships/header" Target="header919.xml"/><Relationship Id="rId59" Type="http://schemas.openxmlformats.org/officeDocument/2006/relationships/header" Target="header49.xml"/><Relationship Id="rId124" Type="http://schemas.openxmlformats.org/officeDocument/2006/relationships/header" Target="header102.xml"/><Relationship Id="rId569" Type="http://schemas.openxmlformats.org/officeDocument/2006/relationships/footer" Target="footer149.xml"/><Relationship Id="rId776" Type="http://schemas.openxmlformats.org/officeDocument/2006/relationships/footer" Target="footer220.xml"/><Relationship Id="rId983" Type="http://schemas.openxmlformats.org/officeDocument/2006/relationships/footer" Target="footer297.xml"/><Relationship Id="rId1199" Type="http://schemas.openxmlformats.org/officeDocument/2006/relationships/header" Target="header818.xml"/><Relationship Id="rId1627" Type="http://schemas.openxmlformats.org/officeDocument/2006/relationships/header" Target="header1211.xml"/><Relationship Id="rId331" Type="http://schemas.openxmlformats.org/officeDocument/2006/relationships/footer" Target="footer67.xml"/><Relationship Id="rId429" Type="http://schemas.openxmlformats.org/officeDocument/2006/relationships/header" Target="header323.xml"/><Relationship Id="rId636" Type="http://schemas.openxmlformats.org/officeDocument/2006/relationships/header" Target="header457.xml"/><Relationship Id="rId1059" Type="http://schemas.openxmlformats.org/officeDocument/2006/relationships/header" Target="header724.xml"/><Relationship Id="rId1266" Type="http://schemas.openxmlformats.org/officeDocument/2006/relationships/header" Target="header865.xml"/><Relationship Id="rId1473" Type="http://schemas.openxmlformats.org/officeDocument/2006/relationships/header" Target="header1061.xml"/><Relationship Id="rId843" Type="http://schemas.openxmlformats.org/officeDocument/2006/relationships/header" Target="header589.xml"/><Relationship Id="rId1126" Type="http://schemas.openxmlformats.org/officeDocument/2006/relationships/header" Target="header771.xml"/><Relationship Id="rId275" Type="http://schemas.openxmlformats.org/officeDocument/2006/relationships/header" Target="header218.xml"/><Relationship Id="rId482" Type="http://schemas.openxmlformats.org/officeDocument/2006/relationships/header" Target="header361.xml"/><Relationship Id="rId703" Type="http://schemas.openxmlformats.org/officeDocument/2006/relationships/footer" Target="footer190.xml"/><Relationship Id="rId910" Type="http://schemas.openxmlformats.org/officeDocument/2006/relationships/header" Target="header632.xml"/><Relationship Id="rId1333" Type="http://schemas.openxmlformats.org/officeDocument/2006/relationships/header" Target="header927.xml"/><Relationship Id="rId1540" Type="http://schemas.openxmlformats.org/officeDocument/2006/relationships/header" Target="header1128.xml"/><Relationship Id="rId1638" Type="http://schemas.openxmlformats.org/officeDocument/2006/relationships/header" Target="header1222.xml"/><Relationship Id="rId135" Type="http://schemas.openxmlformats.org/officeDocument/2006/relationships/header" Target="header112.xml"/><Relationship Id="rId342" Type="http://schemas.openxmlformats.org/officeDocument/2006/relationships/footer" Target="footer71.xml"/><Relationship Id="rId787" Type="http://schemas.openxmlformats.org/officeDocument/2006/relationships/header" Target="header555.xml"/><Relationship Id="rId994" Type="http://schemas.openxmlformats.org/officeDocument/2006/relationships/footer" Target="footer302.xml"/><Relationship Id="rId1400" Type="http://schemas.openxmlformats.org/officeDocument/2006/relationships/header" Target="header988.xml"/><Relationship Id="rId202" Type="http://schemas.openxmlformats.org/officeDocument/2006/relationships/header" Target="header176.xml"/><Relationship Id="rId647" Type="http://schemas.openxmlformats.org/officeDocument/2006/relationships/footer" Target="footer174.xml"/><Relationship Id="rId854" Type="http://schemas.openxmlformats.org/officeDocument/2006/relationships/header" Target="header594.xml"/><Relationship Id="rId1277" Type="http://schemas.openxmlformats.org/officeDocument/2006/relationships/header" Target="header874.xml"/><Relationship Id="rId1484" Type="http://schemas.openxmlformats.org/officeDocument/2006/relationships/header" Target="header1072.xml"/><Relationship Id="rId286" Type="http://schemas.openxmlformats.org/officeDocument/2006/relationships/footer" Target="footer57.xml"/><Relationship Id="rId493" Type="http://schemas.openxmlformats.org/officeDocument/2006/relationships/header" Target="header368.xml"/><Relationship Id="rId507" Type="http://schemas.openxmlformats.org/officeDocument/2006/relationships/footer" Target="footer123.xml"/><Relationship Id="rId714" Type="http://schemas.openxmlformats.org/officeDocument/2006/relationships/header" Target="header513.xml"/><Relationship Id="rId921" Type="http://schemas.openxmlformats.org/officeDocument/2006/relationships/header" Target="header638.xml"/><Relationship Id="rId1137" Type="http://schemas.openxmlformats.org/officeDocument/2006/relationships/header" Target="header780.xml"/><Relationship Id="rId1344" Type="http://schemas.openxmlformats.org/officeDocument/2006/relationships/header" Target="header938.xml"/><Relationship Id="rId1551" Type="http://schemas.openxmlformats.org/officeDocument/2006/relationships/header" Target="header1139.xml"/><Relationship Id="rId50" Type="http://schemas.openxmlformats.org/officeDocument/2006/relationships/footer" Target="footer3.xml"/><Relationship Id="rId146" Type="http://schemas.openxmlformats.org/officeDocument/2006/relationships/header" Target="header122.xml"/><Relationship Id="rId353" Type="http://schemas.openxmlformats.org/officeDocument/2006/relationships/footer" Target="footer73.xml"/><Relationship Id="rId560" Type="http://schemas.openxmlformats.org/officeDocument/2006/relationships/header" Target="header407.xml"/><Relationship Id="rId798" Type="http://schemas.openxmlformats.org/officeDocument/2006/relationships/header" Target="header561.xml"/><Relationship Id="rId1190" Type="http://schemas.openxmlformats.org/officeDocument/2006/relationships/footer" Target="footer369.xml"/><Relationship Id="rId1204" Type="http://schemas.openxmlformats.org/officeDocument/2006/relationships/header" Target="header821.xml"/><Relationship Id="rId1411" Type="http://schemas.openxmlformats.org/officeDocument/2006/relationships/header" Target="header999.xml"/><Relationship Id="rId1649" Type="http://schemas.openxmlformats.org/officeDocument/2006/relationships/header" Target="header1233.xml"/><Relationship Id="rId213" Type="http://schemas.openxmlformats.org/officeDocument/2006/relationships/header" Target="header182.xml"/><Relationship Id="rId420" Type="http://schemas.openxmlformats.org/officeDocument/2006/relationships/header" Target="header318.xml"/><Relationship Id="rId658" Type="http://schemas.openxmlformats.org/officeDocument/2006/relationships/header" Target="header472.xml"/><Relationship Id="rId865" Type="http://schemas.openxmlformats.org/officeDocument/2006/relationships/header" Target="header600.xml"/><Relationship Id="rId1050" Type="http://schemas.openxmlformats.org/officeDocument/2006/relationships/header" Target="header718.xml"/><Relationship Id="rId1288" Type="http://schemas.openxmlformats.org/officeDocument/2006/relationships/header" Target="header885.xml"/><Relationship Id="rId1495" Type="http://schemas.openxmlformats.org/officeDocument/2006/relationships/header" Target="header1083.xml"/><Relationship Id="rId1509" Type="http://schemas.openxmlformats.org/officeDocument/2006/relationships/header" Target="header1097.xml"/><Relationship Id="rId297" Type="http://schemas.openxmlformats.org/officeDocument/2006/relationships/header" Target="header232.xml"/><Relationship Id="rId518" Type="http://schemas.openxmlformats.org/officeDocument/2006/relationships/footer" Target="footer128.xml"/><Relationship Id="rId725" Type="http://schemas.openxmlformats.org/officeDocument/2006/relationships/header" Target="header519.xml"/><Relationship Id="rId932" Type="http://schemas.openxmlformats.org/officeDocument/2006/relationships/header" Target="header644.xml"/><Relationship Id="rId1148" Type="http://schemas.openxmlformats.org/officeDocument/2006/relationships/footer" Target="footer354.xml"/><Relationship Id="rId1355" Type="http://schemas.openxmlformats.org/officeDocument/2006/relationships/header" Target="header949.xml"/><Relationship Id="rId1562" Type="http://schemas.openxmlformats.org/officeDocument/2006/relationships/header" Target="header1150.xml"/><Relationship Id="rId157" Type="http://schemas.openxmlformats.org/officeDocument/2006/relationships/header" Target="header133.xml"/><Relationship Id="rId364" Type="http://schemas.openxmlformats.org/officeDocument/2006/relationships/header" Target="header282.xml"/><Relationship Id="rId1008" Type="http://schemas.openxmlformats.org/officeDocument/2006/relationships/header" Target="header694.xml"/><Relationship Id="rId1215" Type="http://schemas.openxmlformats.org/officeDocument/2006/relationships/header" Target="header828.xml"/><Relationship Id="rId1422" Type="http://schemas.openxmlformats.org/officeDocument/2006/relationships/header" Target="header1010.xml"/><Relationship Id="rId61" Type="http://schemas.openxmlformats.org/officeDocument/2006/relationships/footer" Target="footer5.xml"/><Relationship Id="rId571" Type="http://schemas.openxmlformats.org/officeDocument/2006/relationships/footer" Target="footer150.xml"/><Relationship Id="rId669" Type="http://schemas.openxmlformats.org/officeDocument/2006/relationships/header" Target="header481.xml"/><Relationship Id="rId876" Type="http://schemas.openxmlformats.org/officeDocument/2006/relationships/header" Target="header608.xml"/><Relationship Id="rId1299" Type="http://schemas.openxmlformats.org/officeDocument/2006/relationships/header" Target="header896.xml"/><Relationship Id="rId19" Type="http://schemas.openxmlformats.org/officeDocument/2006/relationships/header" Target="header13.xml"/><Relationship Id="rId224" Type="http://schemas.openxmlformats.org/officeDocument/2006/relationships/footer" Target="footer31.xml"/><Relationship Id="rId431" Type="http://schemas.openxmlformats.org/officeDocument/2006/relationships/header" Target="header325.xml"/><Relationship Id="rId529" Type="http://schemas.openxmlformats.org/officeDocument/2006/relationships/footer" Target="footer133.xml"/><Relationship Id="rId736" Type="http://schemas.openxmlformats.org/officeDocument/2006/relationships/header" Target="header524.xml"/><Relationship Id="rId1061" Type="http://schemas.openxmlformats.org/officeDocument/2006/relationships/header" Target="header725.xml"/><Relationship Id="rId1159" Type="http://schemas.openxmlformats.org/officeDocument/2006/relationships/footer" Target="footer358.xml"/><Relationship Id="rId1366" Type="http://schemas.openxmlformats.org/officeDocument/2006/relationships/header" Target="header958.xml"/><Relationship Id="rId168" Type="http://schemas.openxmlformats.org/officeDocument/2006/relationships/header" Target="header144.xml"/><Relationship Id="rId943" Type="http://schemas.openxmlformats.org/officeDocument/2006/relationships/header" Target="header653.xml"/><Relationship Id="rId1019" Type="http://schemas.openxmlformats.org/officeDocument/2006/relationships/header" Target="header702.xml"/><Relationship Id="rId1573" Type="http://schemas.openxmlformats.org/officeDocument/2006/relationships/header" Target="header1161.xml"/><Relationship Id="rId72" Type="http://schemas.openxmlformats.org/officeDocument/2006/relationships/header" Target="header60.xml"/><Relationship Id="rId375" Type="http://schemas.openxmlformats.org/officeDocument/2006/relationships/footer" Target="footer78.xml"/><Relationship Id="rId582" Type="http://schemas.openxmlformats.org/officeDocument/2006/relationships/footer" Target="footer155.xml"/><Relationship Id="rId803" Type="http://schemas.openxmlformats.org/officeDocument/2006/relationships/footer" Target="footer232.xml"/><Relationship Id="rId1226" Type="http://schemas.openxmlformats.org/officeDocument/2006/relationships/header" Target="header838.xml"/><Relationship Id="rId1433" Type="http://schemas.openxmlformats.org/officeDocument/2006/relationships/header" Target="header1021.xml"/><Relationship Id="rId1640" Type="http://schemas.openxmlformats.org/officeDocument/2006/relationships/header" Target="header1224.xml"/><Relationship Id="rId3" Type="http://schemas.openxmlformats.org/officeDocument/2006/relationships/settings" Target="settings.xml"/><Relationship Id="rId235" Type="http://schemas.openxmlformats.org/officeDocument/2006/relationships/footer" Target="footer36.xml"/><Relationship Id="rId442" Type="http://schemas.openxmlformats.org/officeDocument/2006/relationships/header" Target="header332.xml"/><Relationship Id="rId887" Type="http://schemas.openxmlformats.org/officeDocument/2006/relationships/header" Target="header616.xml"/><Relationship Id="rId1072" Type="http://schemas.openxmlformats.org/officeDocument/2006/relationships/header" Target="header734.xml"/><Relationship Id="rId1500" Type="http://schemas.openxmlformats.org/officeDocument/2006/relationships/header" Target="header1088.xml"/><Relationship Id="rId302" Type="http://schemas.openxmlformats.org/officeDocument/2006/relationships/header" Target="header237.xml"/><Relationship Id="rId747" Type="http://schemas.openxmlformats.org/officeDocument/2006/relationships/header" Target="header531.xml"/><Relationship Id="rId954" Type="http://schemas.openxmlformats.org/officeDocument/2006/relationships/header" Target="header661.xml"/><Relationship Id="rId1377" Type="http://schemas.openxmlformats.org/officeDocument/2006/relationships/header" Target="header967.xml"/><Relationship Id="rId1584" Type="http://schemas.openxmlformats.org/officeDocument/2006/relationships/header" Target="header1172.xml"/><Relationship Id="rId83" Type="http://schemas.openxmlformats.org/officeDocument/2006/relationships/header" Target="header69.xml"/><Relationship Id="rId179" Type="http://schemas.openxmlformats.org/officeDocument/2006/relationships/header" Target="header155.xml"/><Relationship Id="rId386" Type="http://schemas.openxmlformats.org/officeDocument/2006/relationships/header" Target="header297.xml"/><Relationship Id="rId593" Type="http://schemas.openxmlformats.org/officeDocument/2006/relationships/header" Target="header425.xml"/><Relationship Id="rId607" Type="http://schemas.openxmlformats.org/officeDocument/2006/relationships/header" Target="header433.xml"/><Relationship Id="rId814" Type="http://schemas.openxmlformats.org/officeDocument/2006/relationships/header" Target="header571.xml"/><Relationship Id="rId1237" Type="http://schemas.openxmlformats.org/officeDocument/2006/relationships/header" Target="header845.xml"/><Relationship Id="rId1444" Type="http://schemas.openxmlformats.org/officeDocument/2006/relationships/header" Target="header1032.xml"/><Relationship Id="rId1651" Type="http://schemas.openxmlformats.org/officeDocument/2006/relationships/header" Target="header1235.xml"/><Relationship Id="rId246" Type="http://schemas.openxmlformats.org/officeDocument/2006/relationships/header" Target="header201.xml"/><Relationship Id="rId453" Type="http://schemas.openxmlformats.org/officeDocument/2006/relationships/header" Target="header339.xml"/><Relationship Id="rId660" Type="http://schemas.openxmlformats.org/officeDocument/2006/relationships/header" Target="header473.xml"/><Relationship Id="rId898" Type="http://schemas.openxmlformats.org/officeDocument/2006/relationships/footer" Target="footer268.xml"/><Relationship Id="rId1083" Type="http://schemas.openxmlformats.org/officeDocument/2006/relationships/header" Target="header740.xml"/><Relationship Id="rId1290" Type="http://schemas.openxmlformats.org/officeDocument/2006/relationships/header" Target="header887.xml"/><Relationship Id="rId1304" Type="http://schemas.openxmlformats.org/officeDocument/2006/relationships/header" Target="header901.xml"/><Relationship Id="rId1511" Type="http://schemas.openxmlformats.org/officeDocument/2006/relationships/header" Target="header1099.xml"/><Relationship Id="rId106" Type="http://schemas.openxmlformats.org/officeDocument/2006/relationships/header" Target="header87.xml"/><Relationship Id="rId313" Type="http://schemas.openxmlformats.org/officeDocument/2006/relationships/footer" Target="footer64.xml"/><Relationship Id="rId758" Type="http://schemas.openxmlformats.org/officeDocument/2006/relationships/footer" Target="footer213.xml"/><Relationship Id="rId965" Type="http://schemas.openxmlformats.org/officeDocument/2006/relationships/header" Target="header668.xml"/><Relationship Id="rId1150" Type="http://schemas.openxmlformats.org/officeDocument/2006/relationships/header" Target="header788.xml"/><Relationship Id="rId1388" Type="http://schemas.openxmlformats.org/officeDocument/2006/relationships/header" Target="header977.xml"/><Relationship Id="rId1595" Type="http://schemas.openxmlformats.org/officeDocument/2006/relationships/header" Target="header1183.xml"/><Relationship Id="rId1609" Type="http://schemas.openxmlformats.org/officeDocument/2006/relationships/header" Target="header1193.xml"/><Relationship Id="rId10" Type="http://schemas.openxmlformats.org/officeDocument/2006/relationships/header" Target="header4.xml"/><Relationship Id="rId94" Type="http://schemas.openxmlformats.org/officeDocument/2006/relationships/footer" Target="footer10.xml"/><Relationship Id="rId397" Type="http://schemas.openxmlformats.org/officeDocument/2006/relationships/header" Target="header305.xml"/><Relationship Id="rId520" Type="http://schemas.openxmlformats.org/officeDocument/2006/relationships/footer" Target="footer129.xml"/><Relationship Id="rId618" Type="http://schemas.openxmlformats.org/officeDocument/2006/relationships/header" Target="header441.xml"/><Relationship Id="rId825" Type="http://schemas.openxmlformats.org/officeDocument/2006/relationships/header" Target="header579.xml"/><Relationship Id="rId1248" Type="http://schemas.openxmlformats.org/officeDocument/2006/relationships/header" Target="header852.xml"/><Relationship Id="rId1455" Type="http://schemas.openxmlformats.org/officeDocument/2006/relationships/header" Target="header1043.xml"/><Relationship Id="rId257" Type="http://schemas.openxmlformats.org/officeDocument/2006/relationships/footer" Target="footer43.xml"/><Relationship Id="rId464" Type="http://schemas.openxmlformats.org/officeDocument/2006/relationships/header" Target="header346.xml"/><Relationship Id="rId1010" Type="http://schemas.openxmlformats.org/officeDocument/2006/relationships/header" Target="header696.xml"/><Relationship Id="rId1094" Type="http://schemas.openxmlformats.org/officeDocument/2006/relationships/header" Target="header748.xml"/><Relationship Id="rId1108" Type="http://schemas.openxmlformats.org/officeDocument/2006/relationships/footer" Target="footer344.xml"/><Relationship Id="rId1315" Type="http://schemas.openxmlformats.org/officeDocument/2006/relationships/header" Target="header912.xml"/><Relationship Id="rId117" Type="http://schemas.openxmlformats.org/officeDocument/2006/relationships/header" Target="header96.xml"/><Relationship Id="rId671" Type="http://schemas.openxmlformats.org/officeDocument/2006/relationships/header" Target="header483.xml"/><Relationship Id="rId769" Type="http://schemas.openxmlformats.org/officeDocument/2006/relationships/header" Target="header544.xml"/><Relationship Id="rId976" Type="http://schemas.openxmlformats.org/officeDocument/2006/relationships/header" Target="header675.xml"/><Relationship Id="rId1399" Type="http://schemas.openxmlformats.org/officeDocument/2006/relationships/header" Target="header987.xml"/><Relationship Id="rId324" Type="http://schemas.openxmlformats.org/officeDocument/2006/relationships/header" Target="header251.xml"/><Relationship Id="rId531" Type="http://schemas.openxmlformats.org/officeDocument/2006/relationships/footer" Target="footer134.xml"/><Relationship Id="rId629" Type="http://schemas.openxmlformats.org/officeDocument/2006/relationships/header" Target="header450.xml"/><Relationship Id="rId1161" Type="http://schemas.openxmlformats.org/officeDocument/2006/relationships/header" Target="header795.xml"/><Relationship Id="rId1259" Type="http://schemas.openxmlformats.org/officeDocument/2006/relationships/header" Target="header859.xml"/><Relationship Id="rId1466" Type="http://schemas.openxmlformats.org/officeDocument/2006/relationships/header" Target="header1054.xml"/><Relationship Id="rId836" Type="http://schemas.openxmlformats.org/officeDocument/2006/relationships/header" Target="header585.xml"/><Relationship Id="rId1021" Type="http://schemas.openxmlformats.org/officeDocument/2006/relationships/footer" Target="footer311.xml"/><Relationship Id="rId1119" Type="http://schemas.openxmlformats.org/officeDocument/2006/relationships/header" Target="header764.xml"/><Relationship Id="rId903" Type="http://schemas.openxmlformats.org/officeDocument/2006/relationships/header" Target="header626.xml"/><Relationship Id="rId1326" Type="http://schemas.openxmlformats.org/officeDocument/2006/relationships/header" Target="header922.xml"/><Relationship Id="rId1533" Type="http://schemas.openxmlformats.org/officeDocument/2006/relationships/header" Target="header1121.xml"/><Relationship Id="rId32" Type="http://schemas.openxmlformats.org/officeDocument/2006/relationships/header" Target="header26.xml"/><Relationship Id="rId1600" Type="http://schemas.openxmlformats.org/officeDocument/2006/relationships/footer" Target="footer405.xml"/><Relationship Id="rId181" Type="http://schemas.openxmlformats.org/officeDocument/2006/relationships/header" Target="header157.xml"/><Relationship Id="rId279" Type="http://schemas.openxmlformats.org/officeDocument/2006/relationships/footer" Target="footer53.xml"/><Relationship Id="rId486" Type="http://schemas.openxmlformats.org/officeDocument/2006/relationships/header" Target="header364.xml"/><Relationship Id="rId693" Type="http://schemas.openxmlformats.org/officeDocument/2006/relationships/header" Target="header499.xml"/><Relationship Id="rId139" Type="http://schemas.openxmlformats.org/officeDocument/2006/relationships/header" Target="header115.xml"/><Relationship Id="rId346" Type="http://schemas.openxmlformats.org/officeDocument/2006/relationships/header" Target="header267.xml"/><Relationship Id="rId553" Type="http://schemas.openxmlformats.org/officeDocument/2006/relationships/header" Target="header403.xml"/><Relationship Id="rId760" Type="http://schemas.openxmlformats.org/officeDocument/2006/relationships/header" Target="header539.xml"/><Relationship Id="rId998" Type="http://schemas.openxmlformats.org/officeDocument/2006/relationships/header" Target="header687.xml"/><Relationship Id="rId1183" Type="http://schemas.openxmlformats.org/officeDocument/2006/relationships/header" Target="header810.xml"/><Relationship Id="rId1390" Type="http://schemas.openxmlformats.org/officeDocument/2006/relationships/header" Target="header978.xml"/><Relationship Id="rId206" Type="http://schemas.openxmlformats.org/officeDocument/2006/relationships/footer" Target="footer22.xml"/><Relationship Id="rId413" Type="http://schemas.openxmlformats.org/officeDocument/2006/relationships/header" Target="header314.xml"/><Relationship Id="rId858" Type="http://schemas.openxmlformats.org/officeDocument/2006/relationships/header" Target="header596.xml"/><Relationship Id="rId1043" Type="http://schemas.openxmlformats.org/officeDocument/2006/relationships/footer" Target="footer321.xml"/><Relationship Id="rId1488" Type="http://schemas.openxmlformats.org/officeDocument/2006/relationships/header" Target="header1076.xml"/><Relationship Id="rId620" Type="http://schemas.openxmlformats.org/officeDocument/2006/relationships/header" Target="header442.xml"/><Relationship Id="rId718" Type="http://schemas.openxmlformats.org/officeDocument/2006/relationships/footer" Target="footer196.xml"/><Relationship Id="rId925" Type="http://schemas.openxmlformats.org/officeDocument/2006/relationships/header" Target="header640.xml"/><Relationship Id="rId1250" Type="http://schemas.openxmlformats.org/officeDocument/2006/relationships/footer" Target="footer390.xml"/><Relationship Id="rId1348" Type="http://schemas.openxmlformats.org/officeDocument/2006/relationships/header" Target="header942.xml"/><Relationship Id="rId1555" Type="http://schemas.openxmlformats.org/officeDocument/2006/relationships/header" Target="header1143.xml"/><Relationship Id="rId1110" Type="http://schemas.openxmlformats.org/officeDocument/2006/relationships/header" Target="header758.xml"/><Relationship Id="rId1208" Type="http://schemas.openxmlformats.org/officeDocument/2006/relationships/header" Target="header823.xml"/><Relationship Id="rId1415" Type="http://schemas.openxmlformats.org/officeDocument/2006/relationships/header" Target="header1003.xml"/><Relationship Id="rId54" Type="http://schemas.openxmlformats.org/officeDocument/2006/relationships/footer" Target="footer4.xml"/><Relationship Id="rId1622" Type="http://schemas.openxmlformats.org/officeDocument/2006/relationships/header" Target="header1206.xml"/><Relationship Id="rId270" Type="http://schemas.openxmlformats.org/officeDocument/2006/relationships/footer" Target="footer49.xml"/><Relationship Id="rId130" Type="http://schemas.openxmlformats.org/officeDocument/2006/relationships/header" Target="header108.xml"/><Relationship Id="rId368" Type="http://schemas.openxmlformats.org/officeDocument/2006/relationships/header" Target="header284.xml"/><Relationship Id="rId575" Type="http://schemas.openxmlformats.org/officeDocument/2006/relationships/footer" Target="footer152.xml"/><Relationship Id="rId782" Type="http://schemas.openxmlformats.org/officeDocument/2006/relationships/header" Target="header552.xml"/><Relationship Id="rId228" Type="http://schemas.openxmlformats.org/officeDocument/2006/relationships/header" Target="header190.xml"/><Relationship Id="rId435" Type="http://schemas.openxmlformats.org/officeDocument/2006/relationships/header" Target="header327.xml"/><Relationship Id="rId642" Type="http://schemas.openxmlformats.org/officeDocument/2006/relationships/footer" Target="footer172.xml"/><Relationship Id="rId1065" Type="http://schemas.openxmlformats.org/officeDocument/2006/relationships/header" Target="header729.xml"/><Relationship Id="rId1272" Type="http://schemas.openxmlformats.org/officeDocument/2006/relationships/header" Target="header870.xml"/><Relationship Id="rId502" Type="http://schemas.openxmlformats.org/officeDocument/2006/relationships/footer" Target="footer121.xml"/><Relationship Id="rId947" Type="http://schemas.openxmlformats.org/officeDocument/2006/relationships/header" Target="header655.xml"/><Relationship Id="rId1132" Type="http://schemas.openxmlformats.org/officeDocument/2006/relationships/header" Target="header776.xml"/><Relationship Id="rId1577" Type="http://schemas.openxmlformats.org/officeDocument/2006/relationships/header" Target="header1165.xml"/><Relationship Id="rId76" Type="http://schemas.openxmlformats.org/officeDocument/2006/relationships/header" Target="header64.xml"/><Relationship Id="rId807" Type="http://schemas.openxmlformats.org/officeDocument/2006/relationships/footer" Target="footer233.xml"/><Relationship Id="rId1437" Type="http://schemas.openxmlformats.org/officeDocument/2006/relationships/header" Target="header1025.xml"/><Relationship Id="rId1644" Type="http://schemas.openxmlformats.org/officeDocument/2006/relationships/header" Target="header1228.xml"/><Relationship Id="rId1504" Type="http://schemas.openxmlformats.org/officeDocument/2006/relationships/header" Target="header1092.xml"/><Relationship Id="rId292" Type="http://schemas.openxmlformats.org/officeDocument/2006/relationships/footer" Target="footer59.xml"/><Relationship Id="rId597" Type="http://schemas.openxmlformats.org/officeDocument/2006/relationships/footer" Target="footer162.xml"/><Relationship Id="rId152" Type="http://schemas.openxmlformats.org/officeDocument/2006/relationships/header" Target="header128.xml"/><Relationship Id="rId457" Type="http://schemas.openxmlformats.org/officeDocument/2006/relationships/footer" Target="footer108.xml"/><Relationship Id="rId1087" Type="http://schemas.openxmlformats.org/officeDocument/2006/relationships/header" Target="header743.xml"/><Relationship Id="rId1294" Type="http://schemas.openxmlformats.org/officeDocument/2006/relationships/header" Target="header891.xml"/><Relationship Id="rId664" Type="http://schemas.openxmlformats.org/officeDocument/2006/relationships/header" Target="header476.xml"/><Relationship Id="rId871" Type="http://schemas.openxmlformats.org/officeDocument/2006/relationships/header" Target="header605.xml"/><Relationship Id="rId969" Type="http://schemas.openxmlformats.org/officeDocument/2006/relationships/footer" Target="footer291.xml"/><Relationship Id="rId1599" Type="http://schemas.openxmlformats.org/officeDocument/2006/relationships/header" Target="header1187.xml"/><Relationship Id="rId317" Type="http://schemas.openxmlformats.org/officeDocument/2006/relationships/header" Target="header244.xml"/><Relationship Id="rId524" Type="http://schemas.openxmlformats.org/officeDocument/2006/relationships/footer" Target="footer131.xml"/><Relationship Id="rId731" Type="http://schemas.openxmlformats.org/officeDocument/2006/relationships/header" Target="header522.xml"/><Relationship Id="rId1154" Type="http://schemas.openxmlformats.org/officeDocument/2006/relationships/footer" Target="footer356.xml"/><Relationship Id="rId1361" Type="http://schemas.openxmlformats.org/officeDocument/2006/relationships/footer" Target="footer400.xml"/><Relationship Id="rId1459" Type="http://schemas.openxmlformats.org/officeDocument/2006/relationships/header" Target="header1047.xml"/><Relationship Id="rId98" Type="http://schemas.openxmlformats.org/officeDocument/2006/relationships/header" Target="header81.xml"/><Relationship Id="rId829" Type="http://schemas.openxmlformats.org/officeDocument/2006/relationships/footer" Target="footer240.xml"/><Relationship Id="rId1014" Type="http://schemas.openxmlformats.org/officeDocument/2006/relationships/header" Target="header699.xml"/><Relationship Id="rId1221" Type="http://schemas.openxmlformats.org/officeDocument/2006/relationships/header" Target="header834.xml"/><Relationship Id="rId1319" Type="http://schemas.openxmlformats.org/officeDocument/2006/relationships/header" Target="header916.xml"/><Relationship Id="rId1526" Type="http://schemas.openxmlformats.org/officeDocument/2006/relationships/header" Target="header1114.xml"/><Relationship Id="rId25" Type="http://schemas.openxmlformats.org/officeDocument/2006/relationships/header" Target="header19.xml"/><Relationship Id="rId174" Type="http://schemas.openxmlformats.org/officeDocument/2006/relationships/header" Target="header150.xml"/><Relationship Id="rId381" Type="http://schemas.openxmlformats.org/officeDocument/2006/relationships/header" Target="header294.xml"/><Relationship Id="rId241" Type="http://schemas.openxmlformats.org/officeDocument/2006/relationships/footer" Target="footer38.xml"/><Relationship Id="rId479" Type="http://schemas.openxmlformats.org/officeDocument/2006/relationships/header" Target="header359.xml"/><Relationship Id="rId686" Type="http://schemas.openxmlformats.org/officeDocument/2006/relationships/footer" Target="footer183.xml"/><Relationship Id="rId893" Type="http://schemas.openxmlformats.org/officeDocument/2006/relationships/footer" Target="footer266.xml"/><Relationship Id="rId339" Type="http://schemas.openxmlformats.org/officeDocument/2006/relationships/header" Target="header261.xml"/><Relationship Id="rId546" Type="http://schemas.openxmlformats.org/officeDocument/2006/relationships/footer" Target="footer141.xml"/><Relationship Id="rId753" Type="http://schemas.openxmlformats.org/officeDocument/2006/relationships/footer" Target="footer211.xml"/><Relationship Id="rId1176" Type="http://schemas.openxmlformats.org/officeDocument/2006/relationships/footer" Target="footer364.xml"/><Relationship Id="rId1383" Type="http://schemas.openxmlformats.org/officeDocument/2006/relationships/header" Target="header973.xml"/><Relationship Id="rId101" Type="http://schemas.openxmlformats.org/officeDocument/2006/relationships/footer" Target="footer12.xml"/><Relationship Id="rId406" Type="http://schemas.openxmlformats.org/officeDocument/2006/relationships/footer" Target="footer88.xml"/><Relationship Id="rId960" Type="http://schemas.openxmlformats.org/officeDocument/2006/relationships/header" Target="header665.xml"/><Relationship Id="rId1036" Type="http://schemas.openxmlformats.org/officeDocument/2006/relationships/header" Target="header710.xml"/><Relationship Id="rId1243" Type="http://schemas.openxmlformats.org/officeDocument/2006/relationships/footer" Target="footer386.xml"/><Relationship Id="rId1590" Type="http://schemas.openxmlformats.org/officeDocument/2006/relationships/header" Target="header1178.xml"/><Relationship Id="rId613" Type="http://schemas.openxmlformats.org/officeDocument/2006/relationships/header" Target="header438.xml"/><Relationship Id="rId820" Type="http://schemas.openxmlformats.org/officeDocument/2006/relationships/footer" Target="footer238.xml"/><Relationship Id="rId918" Type="http://schemas.openxmlformats.org/officeDocument/2006/relationships/footer" Target="footer274.xml"/><Relationship Id="rId1450" Type="http://schemas.openxmlformats.org/officeDocument/2006/relationships/header" Target="header1038.xml"/><Relationship Id="rId1548" Type="http://schemas.openxmlformats.org/officeDocument/2006/relationships/header" Target="header1136.xml"/><Relationship Id="rId1103" Type="http://schemas.openxmlformats.org/officeDocument/2006/relationships/footer" Target="footer342.xml"/><Relationship Id="rId1310" Type="http://schemas.openxmlformats.org/officeDocument/2006/relationships/header" Target="header907.xml"/><Relationship Id="rId1408" Type="http://schemas.openxmlformats.org/officeDocument/2006/relationships/header" Target="header996.xml"/><Relationship Id="rId47" Type="http://schemas.openxmlformats.org/officeDocument/2006/relationships/header" Target="header39.xml"/><Relationship Id="rId1615" Type="http://schemas.openxmlformats.org/officeDocument/2006/relationships/header" Target="header1199.xml"/><Relationship Id="rId196" Type="http://schemas.openxmlformats.org/officeDocument/2006/relationships/header" Target="header170.xml"/><Relationship Id="rId263" Type="http://schemas.openxmlformats.org/officeDocument/2006/relationships/footer" Target="footer46.xml"/><Relationship Id="rId470" Type="http://schemas.openxmlformats.org/officeDocument/2006/relationships/header" Target="header350.xml"/><Relationship Id="rId123" Type="http://schemas.openxmlformats.org/officeDocument/2006/relationships/header" Target="header101.xml"/><Relationship Id="rId330" Type="http://schemas.openxmlformats.org/officeDocument/2006/relationships/header" Target="header256.xml"/><Relationship Id="rId568" Type="http://schemas.openxmlformats.org/officeDocument/2006/relationships/footer" Target="footer148.xml"/><Relationship Id="rId775" Type="http://schemas.openxmlformats.org/officeDocument/2006/relationships/header" Target="header548.xml"/><Relationship Id="rId982" Type="http://schemas.openxmlformats.org/officeDocument/2006/relationships/footer" Target="footer296.xml"/><Relationship Id="rId1198" Type="http://schemas.openxmlformats.org/officeDocument/2006/relationships/footer" Target="footer373.xml"/><Relationship Id="rId428" Type="http://schemas.openxmlformats.org/officeDocument/2006/relationships/footer" Target="footer98.xml"/><Relationship Id="rId635" Type="http://schemas.openxmlformats.org/officeDocument/2006/relationships/header" Target="header456.xml"/><Relationship Id="rId842" Type="http://schemas.openxmlformats.org/officeDocument/2006/relationships/header" Target="header588.xml"/><Relationship Id="rId1058" Type="http://schemas.openxmlformats.org/officeDocument/2006/relationships/footer" Target="footer327.xml"/><Relationship Id="rId1265" Type="http://schemas.openxmlformats.org/officeDocument/2006/relationships/header" Target="header864.xml"/><Relationship Id="rId1472" Type="http://schemas.openxmlformats.org/officeDocument/2006/relationships/header" Target="header1060.xml"/><Relationship Id="rId702" Type="http://schemas.openxmlformats.org/officeDocument/2006/relationships/header" Target="header505.xml"/><Relationship Id="rId1125" Type="http://schemas.openxmlformats.org/officeDocument/2006/relationships/header" Target="header770.xml"/><Relationship Id="rId1332" Type="http://schemas.openxmlformats.org/officeDocument/2006/relationships/footer" Target="footer398.xml"/><Relationship Id="rId69" Type="http://schemas.openxmlformats.org/officeDocument/2006/relationships/header" Target="header57.xml"/><Relationship Id="rId1637" Type="http://schemas.openxmlformats.org/officeDocument/2006/relationships/header" Target="header1221.xml"/><Relationship Id="rId285" Type="http://schemas.openxmlformats.org/officeDocument/2006/relationships/footer" Target="footer56.xml"/><Relationship Id="rId492" Type="http://schemas.openxmlformats.org/officeDocument/2006/relationships/footer" Target="footer117.xml"/><Relationship Id="rId797" Type="http://schemas.openxmlformats.org/officeDocument/2006/relationships/footer" Target="footer229.xml"/><Relationship Id="rId145" Type="http://schemas.openxmlformats.org/officeDocument/2006/relationships/header" Target="header121.xml"/><Relationship Id="rId352" Type="http://schemas.openxmlformats.org/officeDocument/2006/relationships/header" Target="header272.xml"/><Relationship Id="rId1287" Type="http://schemas.openxmlformats.org/officeDocument/2006/relationships/header" Target="header884.xml"/><Relationship Id="rId212" Type="http://schemas.openxmlformats.org/officeDocument/2006/relationships/footer" Target="footer25.xml"/><Relationship Id="rId657" Type="http://schemas.openxmlformats.org/officeDocument/2006/relationships/footer" Target="footer178.xml"/><Relationship Id="rId864" Type="http://schemas.openxmlformats.org/officeDocument/2006/relationships/header" Target="header599.xml"/><Relationship Id="rId1494" Type="http://schemas.openxmlformats.org/officeDocument/2006/relationships/header" Target="header1082.xml"/><Relationship Id="rId517" Type="http://schemas.openxmlformats.org/officeDocument/2006/relationships/footer" Target="footer127.xml"/><Relationship Id="rId724" Type="http://schemas.openxmlformats.org/officeDocument/2006/relationships/header" Target="header518.xml"/><Relationship Id="rId931" Type="http://schemas.openxmlformats.org/officeDocument/2006/relationships/header" Target="header643.xml"/><Relationship Id="rId1147" Type="http://schemas.openxmlformats.org/officeDocument/2006/relationships/header" Target="header786.xml"/><Relationship Id="rId1354" Type="http://schemas.openxmlformats.org/officeDocument/2006/relationships/header" Target="header948.xml"/><Relationship Id="rId1561" Type="http://schemas.openxmlformats.org/officeDocument/2006/relationships/header" Target="header1149.xml"/><Relationship Id="rId60" Type="http://schemas.openxmlformats.org/officeDocument/2006/relationships/header" Target="header50.xml"/><Relationship Id="rId1007" Type="http://schemas.openxmlformats.org/officeDocument/2006/relationships/header" Target="header693.xml"/><Relationship Id="rId1214" Type="http://schemas.openxmlformats.org/officeDocument/2006/relationships/header" Target="header827.xml"/><Relationship Id="rId1421" Type="http://schemas.openxmlformats.org/officeDocument/2006/relationships/header" Target="header1009.xml"/><Relationship Id="rId1519" Type="http://schemas.openxmlformats.org/officeDocument/2006/relationships/header" Target="header1107.xml"/><Relationship Id="rId18" Type="http://schemas.openxmlformats.org/officeDocument/2006/relationships/header" Target="header12.xml"/><Relationship Id="rId167" Type="http://schemas.openxmlformats.org/officeDocument/2006/relationships/header" Target="header143.xml"/><Relationship Id="rId374" Type="http://schemas.openxmlformats.org/officeDocument/2006/relationships/header" Target="header289.xml"/><Relationship Id="rId581" Type="http://schemas.openxmlformats.org/officeDocument/2006/relationships/header" Target="header419.xml"/><Relationship Id="rId234" Type="http://schemas.openxmlformats.org/officeDocument/2006/relationships/header" Target="header193.xml"/><Relationship Id="rId679" Type="http://schemas.openxmlformats.org/officeDocument/2006/relationships/header" Target="header490.xml"/><Relationship Id="rId886" Type="http://schemas.openxmlformats.org/officeDocument/2006/relationships/footer" Target="footer263.xml"/><Relationship Id="rId2" Type="http://schemas.openxmlformats.org/officeDocument/2006/relationships/styles" Target="styles.xml"/><Relationship Id="rId441" Type="http://schemas.openxmlformats.org/officeDocument/2006/relationships/header" Target="header331.xml"/><Relationship Id="rId539" Type="http://schemas.openxmlformats.org/officeDocument/2006/relationships/header" Target="header394.xml"/><Relationship Id="rId746" Type="http://schemas.openxmlformats.org/officeDocument/2006/relationships/header" Target="header530.xml"/><Relationship Id="rId1071" Type="http://schemas.openxmlformats.org/officeDocument/2006/relationships/footer" Target="footer330.xml"/><Relationship Id="rId1169" Type="http://schemas.openxmlformats.org/officeDocument/2006/relationships/header" Target="header801.xml"/><Relationship Id="rId1376" Type="http://schemas.openxmlformats.org/officeDocument/2006/relationships/header" Target="header966.xml"/><Relationship Id="rId1583" Type="http://schemas.openxmlformats.org/officeDocument/2006/relationships/header" Target="header1171.xml"/><Relationship Id="rId301" Type="http://schemas.openxmlformats.org/officeDocument/2006/relationships/header" Target="header236.xml"/><Relationship Id="rId953" Type="http://schemas.openxmlformats.org/officeDocument/2006/relationships/footer" Target="footer285.xml"/><Relationship Id="rId1029" Type="http://schemas.openxmlformats.org/officeDocument/2006/relationships/footer" Target="footer315.xml"/><Relationship Id="rId1236" Type="http://schemas.openxmlformats.org/officeDocument/2006/relationships/footer" Target="footer384.xml"/><Relationship Id="rId82" Type="http://schemas.openxmlformats.org/officeDocument/2006/relationships/header" Target="header68.xml"/><Relationship Id="rId606" Type="http://schemas.openxmlformats.org/officeDocument/2006/relationships/footer" Target="footer166.xml"/><Relationship Id="rId813" Type="http://schemas.openxmlformats.org/officeDocument/2006/relationships/header" Target="header570.xml"/><Relationship Id="rId1443" Type="http://schemas.openxmlformats.org/officeDocument/2006/relationships/header" Target="header1031.xml"/><Relationship Id="rId1650" Type="http://schemas.openxmlformats.org/officeDocument/2006/relationships/header" Target="header1234.xml"/><Relationship Id="rId1303" Type="http://schemas.openxmlformats.org/officeDocument/2006/relationships/header" Target="header900.xml"/><Relationship Id="rId1510" Type="http://schemas.openxmlformats.org/officeDocument/2006/relationships/header" Target="header1098.xml"/><Relationship Id="rId1608" Type="http://schemas.openxmlformats.org/officeDocument/2006/relationships/footer" Target="footer408.xml"/><Relationship Id="rId189" Type="http://schemas.openxmlformats.org/officeDocument/2006/relationships/header" Target="header163.xml"/><Relationship Id="rId396" Type="http://schemas.openxmlformats.org/officeDocument/2006/relationships/footer" Target="footer84.xml"/><Relationship Id="rId256" Type="http://schemas.openxmlformats.org/officeDocument/2006/relationships/header" Target="header208.xml"/><Relationship Id="rId463" Type="http://schemas.openxmlformats.org/officeDocument/2006/relationships/header" Target="header345.xml"/><Relationship Id="rId670" Type="http://schemas.openxmlformats.org/officeDocument/2006/relationships/header" Target="header482.xml"/><Relationship Id="rId1093" Type="http://schemas.openxmlformats.org/officeDocument/2006/relationships/footer" Target="footer338.xml"/><Relationship Id="rId116" Type="http://schemas.openxmlformats.org/officeDocument/2006/relationships/header" Target="header95.xml"/><Relationship Id="rId323" Type="http://schemas.openxmlformats.org/officeDocument/2006/relationships/header" Target="header250.xml"/><Relationship Id="rId530" Type="http://schemas.openxmlformats.org/officeDocument/2006/relationships/header" Target="header389.xml"/><Relationship Id="rId768" Type="http://schemas.openxmlformats.org/officeDocument/2006/relationships/footer" Target="footer217.xml"/><Relationship Id="rId975" Type="http://schemas.openxmlformats.org/officeDocument/2006/relationships/header" Target="header674.xml"/><Relationship Id="rId1160" Type="http://schemas.openxmlformats.org/officeDocument/2006/relationships/header" Target="header794.xml"/><Relationship Id="rId1398" Type="http://schemas.openxmlformats.org/officeDocument/2006/relationships/header" Target="header986.xml"/><Relationship Id="rId628" Type="http://schemas.openxmlformats.org/officeDocument/2006/relationships/header" Target="header449.xml"/><Relationship Id="rId835" Type="http://schemas.openxmlformats.org/officeDocument/2006/relationships/footer" Target="footer243.xml"/><Relationship Id="rId1258" Type="http://schemas.openxmlformats.org/officeDocument/2006/relationships/header" Target="header858.xml"/><Relationship Id="rId1465" Type="http://schemas.openxmlformats.org/officeDocument/2006/relationships/header" Target="header1053.xml"/><Relationship Id="rId1020" Type="http://schemas.openxmlformats.org/officeDocument/2006/relationships/footer" Target="footer310.xml"/><Relationship Id="rId1118" Type="http://schemas.openxmlformats.org/officeDocument/2006/relationships/header" Target="header763.xml"/><Relationship Id="rId1325" Type="http://schemas.openxmlformats.org/officeDocument/2006/relationships/header" Target="header921.xml"/><Relationship Id="rId1532" Type="http://schemas.openxmlformats.org/officeDocument/2006/relationships/header" Target="header1120.xml"/><Relationship Id="rId902" Type="http://schemas.openxmlformats.org/officeDocument/2006/relationships/footer" Target="footer269.xml"/><Relationship Id="rId31" Type="http://schemas.openxmlformats.org/officeDocument/2006/relationships/header" Target="header25.xml"/><Relationship Id="rId180" Type="http://schemas.openxmlformats.org/officeDocument/2006/relationships/header" Target="header156.xml"/><Relationship Id="rId278" Type="http://schemas.openxmlformats.org/officeDocument/2006/relationships/header" Target="header220.xml"/><Relationship Id="rId485" Type="http://schemas.openxmlformats.org/officeDocument/2006/relationships/header" Target="header363.xml"/><Relationship Id="rId692" Type="http://schemas.openxmlformats.org/officeDocument/2006/relationships/footer" Target="footer186.xml"/><Relationship Id="rId138" Type="http://schemas.openxmlformats.org/officeDocument/2006/relationships/footer" Target="footer18.xml"/><Relationship Id="rId345" Type="http://schemas.openxmlformats.org/officeDocument/2006/relationships/header" Target="header266.xml"/><Relationship Id="rId552" Type="http://schemas.openxmlformats.org/officeDocument/2006/relationships/header" Target="header402.xml"/><Relationship Id="rId997" Type="http://schemas.openxmlformats.org/officeDocument/2006/relationships/header" Target="header686.xml"/><Relationship Id="rId1182" Type="http://schemas.openxmlformats.org/officeDocument/2006/relationships/header" Target="header809.xml"/><Relationship Id="rId205" Type="http://schemas.openxmlformats.org/officeDocument/2006/relationships/header" Target="header178.xml"/><Relationship Id="rId412" Type="http://schemas.openxmlformats.org/officeDocument/2006/relationships/footer" Target="footer91.xml"/><Relationship Id="rId857" Type="http://schemas.openxmlformats.org/officeDocument/2006/relationships/footer" Target="footer254.xml"/><Relationship Id="rId1042" Type="http://schemas.openxmlformats.org/officeDocument/2006/relationships/header" Target="header714.xml"/><Relationship Id="rId1487" Type="http://schemas.openxmlformats.org/officeDocument/2006/relationships/header" Target="header1075.xml"/><Relationship Id="rId717" Type="http://schemas.openxmlformats.org/officeDocument/2006/relationships/header" Target="header514.xml"/><Relationship Id="rId924" Type="http://schemas.openxmlformats.org/officeDocument/2006/relationships/footer" Target="footer277.xml"/><Relationship Id="rId1347" Type="http://schemas.openxmlformats.org/officeDocument/2006/relationships/header" Target="header941.xml"/><Relationship Id="rId1554" Type="http://schemas.openxmlformats.org/officeDocument/2006/relationships/header" Target="header1142.xml"/><Relationship Id="rId53" Type="http://schemas.openxmlformats.org/officeDocument/2006/relationships/header" Target="header44.xml"/><Relationship Id="rId1207" Type="http://schemas.openxmlformats.org/officeDocument/2006/relationships/footer" Target="footer377.xml"/><Relationship Id="rId1414" Type="http://schemas.openxmlformats.org/officeDocument/2006/relationships/header" Target="header1002.xml"/><Relationship Id="rId1621" Type="http://schemas.openxmlformats.org/officeDocument/2006/relationships/header" Target="header1205.xml"/><Relationship Id="rId367" Type="http://schemas.openxmlformats.org/officeDocument/2006/relationships/footer" Target="footer76.xml"/><Relationship Id="rId574" Type="http://schemas.openxmlformats.org/officeDocument/2006/relationships/footer" Target="footer151.xml"/><Relationship Id="rId227" Type="http://schemas.openxmlformats.org/officeDocument/2006/relationships/header" Target="header189.xml"/><Relationship Id="rId781" Type="http://schemas.openxmlformats.org/officeDocument/2006/relationships/footer" Target="footer222.xml"/><Relationship Id="rId879" Type="http://schemas.openxmlformats.org/officeDocument/2006/relationships/header" Target="header610.xml"/><Relationship Id="rId434" Type="http://schemas.openxmlformats.org/officeDocument/2006/relationships/header" Target="header326.xml"/><Relationship Id="rId641" Type="http://schemas.openxmlformats.org/officeDocument/2006/relationships/header" Target="header462.xml"/><Relationship Id="rId739" Type="http://schemas.openxmlformats.org/officeDocument/2006/relationships/header" Target="header526.xml"/><Relationship Id="rId1064" Type="http://schemas.openxmlformats.org/officeDocument/2006/relationships/header" Target="header728.xml"/><Relationship Id="rId1271" Type="http://schemas.openxmlformats.org/officeDocument/2006/relationships/header" Target="header869.xml"/><Relationship Id="rId1369" Type="http://schemas.openxmlformats.org/officeDocument/2006/relationships/header" Target="header960.xml"/><Relationship Id="rId1576" Type="http://schemas.openxmlformats.org/officeDocument/2006/relationships/header" Target="header1164.xml"/><Relationship Id="rId501" Type="http://schemas.openxmlformats.org/officeDocument/2006/relationships/footer" Target="footer120.xml"/><Relationship Id="rId946" Type="http://schemas.openxmlformats.org/officeDocument/2006/relationships/footer" Target="footer284.xml"/><Relationship Id="rId1131" Type="http://schemas.openxmlformats.org/officeDocument/2006/relationships/footer" Target="footer348.xml"/><Relationship Id="rId1229" Type="http://schemas.openxmlformats.org/officeDocument/2006/relationships/footer" Target="footer381.xml"/><Relationship Id="rId75" Type="http://schemas.openxmlformats.org/officeDocument/2006/relationships/header" Target="header63.xml"/><Relationship Id="rId806" Type="http://schemas.openxmlformats.org/officeDocument/2006/relationships/header" Target="header566.xml"/><Relationship Id="rId1436" Type="http://schemas.openxmlformats.org/officeDocument/2006/relationships/header" Target="header1024.xml"/><Relationship Id="rId1643" Type="http://schemas.openxmlformats.org/officeDocument/2006/relationships/header" Target="header1227.xml"/><Relationship Id="rId1503" Type="http://schemas.openxmlformats.org/officeDocument/2006/relationships/header" Target="header1091.xml"/><Relationship Id="rId291" Type="http://schemas.openxmlformats.org/officeDocument/2006/relationships/header" Target="header227.xml"/><Relationship Id="rId151" Type="http://schemas.openxmlformats.org/officeDocument/2006/relationships/header" Target="header127.xml"/><Relationship Id="rId389" Type="http://schemas.openxmlformats.org/officeDocument/2006/relationships/header" Target="header299.xml"/><Relationship Id="rId596" Type="http://schemas.openxmlformats.org/officeDocument/2006/relationships/header" Target="header427.xml"/><Relationship Id="rId249" Type="http://schemas.openxmlformats.org/officeDocument/2006/relationships/header" Target="header204.xml"/><Relationship Id="rId456" Type="http://schemas.openxmlformats.org/officeDocument/2006/relationships/header" Target="header341.xml"/><Relationship Id="rId663" Type="http://schemas.openxmlformats.org/officeDocument/2006/relationships/header" Target="header475.xml"/><Relationship Id="rId870" Type="http://schemas.openxmlformats.org/officeDocument/2006/relationships/header" Target="header604.xml"/><Relationship Id="rId1086" Type="http://schemas.openxmlformats.org/officeDocument/2006/relationships/header" Target="header742.xml"/><Relationship Id="rId1293" Type="http://schemas.openxmlformats.org/officeDocument/2006/relationships/header" Target="header890.xml"/><Relationship Id="rId109" Type="http://schemas.openxmlformats.org/officeDocument/2006/relationships/header" Target="header89.xml"/><Relationship Id="rId316" Type="http://schemas.openxmlformats.org/officeDocument/2006/relationships/hyperlink" Target="http://www.deboccard.com" TargetMode="External"/><Relationship Id="rId523" Type="http://schemas.openxmlformats.org/officeDocument/2006/relationships/footer" Target="footer130.xml"/><Relationship Id="rId968" Type="http://schemas.openxmlformats.org/officeDocument/2006/relationships/header" Target="header670.xml"/><Relationship Id="rId1153" Type="http://schemas.openxmlformats.org/officeDocument/2006/relationships/header" Target="header790.xml"/><Relationship Id="rId1598" Type="http://schemas.openxmlformats.org/officeDocument/2006/relationships/header" Target="header1186.xml"/><Relationship Id="rId97" Type="http://schemas.openxmlformats.org/officeDocument/2006/relationships/footer" Target="footer11.xml"/><Relationship Id="rId730" Type="http://schemas.openxmlformats.org/officeDocument/2006/relationships/header" Target="header521.xml"/><Relationship Id="rId828" Type="http://schemas.openxmlformats.org/officeDocument/2006/relationships/header" Target="header581.xml"/><Relationship Id="rId1013" Type="http://schemas.openxmlformats.org/officeDocument/2006/relationships/header" Target="header698.xml"/><Relationship Id="rId1360" Type="http://schemas.openxmlformats.org/officeDocument/2006/relationships/header" Target="header953.xml"/><Relationship Id="rId1458" Type="http://schemas.openxmlformats.org/officeDocument/2006/relationships/header" Target="header1046.xml"/><Relationship Id="rId1220" Type="http://schemas.openxmlformats.org/officeDocument/2006/relationships/header" Target="header833.xml"/><Relationship Id="rId1318" Type="http://schemas.openxmlformats.org/officeDocument/2006/relationships/header" Target="header915.xml"/><Relationship Id="rId1525" Type="http://schemas.openxmlformats.org/officeDocument/2006/relationships/header" Target="header1113.xml"/><Relationship Id="rId24" Type="http://schemas.openxmlformats.org/officeDocument/2006/relationships/header" Target="header18.xml"/><Relationship Id="rId173" Type="http://schemas.openxmlformats.org/officeDocument/2006/relationships/header" Target="header149.xml"/><Relationship Id="rId380" Type="http://schemas.openxmlformats.org/officeDocument/2006/relationships/header" Target="header293.xml"/><Relationship Id="rId240" Type="http://schemas.openxmlformats.org/officeDocument/2006/relationships/header" Target="header197.xml"/><Relationship Id="rId478" Type="http://schemas.openxmlformats.org/officeDocument/2006/relationships/header" Target="header358.xml"/><Relationship Id="rId685" Type="http://schemas.openxmlformats.org/officeDocument/2006/relationships/header" Target="header495.xml"/><Relationship Id="rId892" Type="http://schemas.openxmlformats.org/officeDocument/2006/relationships/header" Target="header619.xml"/><Relationship Id="rId100" Type="http://schemas.openxmlformats.org/officeDocument/2006/relationships/header" Target="header83.xml"/><Relationship Id="rId338" Type="http://schemas.openxmlformats.org/officeDocument/2006/relationships/footer" Target="footer70.xml"/><Relationship Id="rId545" Type="http://schemas.openxmlformats.org/officeDocument/2006/relationships/footer" Target="footer140.xml"/><Relationship Id="rId752" Type="http://schemas.openxmlformats.org/officeDocument/2006/relationships/header" Target="header534.xml"/><Relationship Id="rId1175" Type="http://schemas.openxmlformats.org/officeDocument/2006/relationships/header" Target="header804.xml"/><Relationship Id="rId1382" Type="http://schemas.openxmlformats.org/officeDocument/2006/relationships/header" Target="header972.xml"/><Relationship Id="rId405" Type="http://schemas.openxmlformats.org/officeDocument/2006/relationships/footer" Target="footer87.xml"/><Relationship Id="rId612" Type="http://schemas.openxmlformats.org/officeDocument/2006/relationships/header" Target="header437.xml"/><Relationship Id="rId1035" Type="http://schemas.openxmlformats.org/officeDocument/2006/relationships/footer" Target="footer318.xml"/><Relationship Id="rId1242" Type="http://schemas.openxmlformats.org/officeDocument/2006/relationships/header" Target="header849.xml"/><Relationship Id="rId917" Type="http://schemas.openxmlformats.org/officeDocument/2006/relationships/footer" Target="footer273.xml"/><Relationship Id="rId1102" Type="http://schemas.openxmlformats.org/officeDocument/2006/relationships/header" Target="header753.xml"/><Relationship Id="rId1547" Type="http://schemas.openxmlformats.org/officeDocument/2006/relationships/header" Target="header1135.xml"/><Relationship Id="rId46" Type="http://schemas.openxmlformats.org/officeDocument/2006/relationships/header" Target="header38.xml"/><Relationship Id="rId1407" Type="http://schemas.openxmlformats.org/officeDocument/2006/relationships/header" Target="header995.xml"/><Relationship Id="rId1614" Type="http://schemas.openxmlformats.org/officeDocument/2006/relationships/header" Target="header1198.xml"/><Relationship Id="rId195" Type="http://schemas.openxmlformats.org/officeDocument/2006/relationships/header" Target="header169.xml"/><Relationship Id="rId262" Type="http://schemas.openxmlformats.org/officeDocument/2006/relationships/header" Target="header211.xml"/><Relationship Id="rId567" Type="http://schemas.openxmlformats.org/officeDocument/2006/relationships/header" Target="header412.xml"/><Relationship Id="rId1197" Type="http://schemas.openxmlformats.org/officeDocument/2006/relationships/header" Target="header817.xml"/><Relationship Id="rId122" Type="http://schemas.openxmlformats.org/officeDocument/2006/relationships/header" Target="header100.xml"/><Relationship Id="rId774" Type="http://schemas.openxmlformats.org/officeDocument/2006/relationships/header" Target="header547.xml"/><Relationship Id="rId981" Type="http://schemas.openxmlformats.org/officeDocument/2006/relationships/header" Target="header678.xml"/><Relationship Id="rId1057" Type="http://schemas.openxmlformats.org/officeDocument/2006/relationships/header" Target="header723.xml"/><Relationship Id="rId427" Type="http://schemas.openxmlformats.org/officeDocument/2006/relationships/footer" Target="footer97.xml"/><Relationship Id="rId634" Type="http://schemas.openxmlformats.org/officeDocument/2006/relationships/header" Target="header455.xml"/><Relationship Id="rId841" Type="http://schemas.openxmlformats.org/officeDocument/2006/relationships/footer" Target="footer246.xml"/><Relationship Id="rId1264" Type="http://schemas.openxmlformats.org/officeDocument/2006/relationships/header" Target="header863.xml"/><Relationship Id="rId1471" Type="http://schemas.openxmlformats.org/officeDocument/2006/relationships/header" Target="header1059.xml"/><Relationship Id="rId1569" Type="http://schemas.openxmlformats.org/officeDocument/2006/relationships/header" Target="header1157.xml"/><Relationship Id="rId701" Type="http://schemas.openxmlformats.org/officeDocument/2006/relationships/footer" Target="footer189.xml"/><Relationship Id="rId939" Type="http://schemas.openxmlformats.org/officeDocument/2006/relationships/header" Target="header651.xml"/><Relationship Id="rId1124" Type="http://schemas.openxmlformats.org/officeDocument/2006/relationships/header" Target="header769.xml"/><Relationship Id="rId1331" Type="http://schemas.openxmlformats.org/officeDocument/2006/relationships/header" Target="header926.xml"/><Relationship Id="rId68" Type="http://schemas.openxmlformats.org/officeDocument/2006/relationships/header" Target="header56.xml"/><Relationship Id="rId1429" Type="http://schemas.openxmlformats.org/officeDocument/2006/relationships/header" Target="header1017.xml"/><Relationship Id="rId1636" Type="http://schemas.openxmlformats.org/officeDocument/2006/relationships/header" Target="header1220.xml"/><Relationship Id="rId284" Type="http://schemas.openxmlformats.org/officeDocument/2006/relationships/header" Target="header223.xml"/><Relationship Id="rId491" Type="http://schemas.openxmlformats.org/officeDocument/2006/relationships/header" Target="header367.xml"/><Relationship Id="rId144" Type="http://schemas.openxmlformats.org/officeDocument/2006/relationships/header" Target="header120.xml"/><Relationship Id="rId589" Type="http://schemas.openxmlformats.org/officeDocument/2006/relationships/header" Target="header423.xml"/><Relationship Id="rId796" Type="http://schemas.openxmlformats.org/officeDocument/2006/relationships/footer" Target="footer228.xml"/><Relationship Id="rId351" Type="http://schemas.openxmlformats.org/officeDocument/2006/relationships/header" Target="header271.xml"/><Relationship Id="rId449" Type="http://schemas.openxmlformats.org/officeDocument/2006/relationships/header" Target="header336.xml"/><Relationship Id="rId656" Type="http://schemas.openxmlformats.org/officeDocument/2006/relationships/header" Target="header471.xml"/><Relationship Id="rId863" Type="http://schemas.openxmlformats.org/officeDocument/2006/relationships/footer" Target="footer257.xml"/><Relationship Id="rId1079" Type="http://schemas.openxmlformats.org/officeDocument/2006/relationships/header" Target="header738.xml"/><Relationship Id="rId1286" Type="http://schemas.openxmlformats.org/officeDocument/2006/relationships/header" Target="header883.xml"/><Relationship Id="rId1493" Type="http://schemas.openxmlformats.org/officeDocument/2006/relationships/header" Target="header1081.xml"/><Relationship Id="rId211" Type="http://schemas.openxmlformats.org/officeDocument/2006/relationships/footer" Target="footer24.xml"/><Relationship Id="rId309" Type="http://schemas.openxmlformats.org/officeDocument/2006/relationships/header" Target="header241.xml"/><Relationship Id="rId516" Type="http://schemas.openxmlformats.org/officeDocument/2006/relationships/header" Target="header382.xml"/><Relationship Id="rId1146" Type="http://schemas.openxmlformats.org/officeDocument/2006/relationships/header" Target="header785.xml"/><Relationship Id="rId723" Type="http://schemas.openxmlformats.org/officeDocument/2006/relationships/footer" Target="footer198.xml"/><Relationship Id="rId930" Type="http://schemas.openxmlformats.org/officeDocument/2006/relationships/footer" Target="footer280.xml"/><Relationship Id="rId1006" Type="http://schemas.openxmlformats.org/officeDocument/2006/relationships/header" Target="header692.xml"/><Relationship Id="rId1353" Type="http://schemas.openxmlformats.org/officeDocument/2006/relationships/header" Target="header947.xml"/><Relationship Id="rId1560" Type="http://schemas.openxmlformats.org/officeDocument/2006/relationships/header" Target="header1148.xml"/><Relationship Id="rId1213" Type="http://schemas.openxmlformats.org/officeDocument/2006/relationships/header" Target="header826.xml"/><Relationship Id="rId1420" Type="http://schemas.openxmlformats.org/officeDocument/2006/relationships/header" Target="header1008.xml"/><Relationship Id="rId1518" Type="http://schemas.openxmlformats.org/officeDocument/2006/relationships/header" Target="header1106.xml"/><Relationship Id="rId17" Type="http://schemas.openxmlformats.org/officeDocument/2006/relationships/header" Target="header11.xml"/><Relationship Id="rId166" Type="http://schemas.openxmlformats.org/officeDocument/2006/relationships/header" Target="header142.xml"/><Relationship Id="rId373" Type="http://schemas.openxmlformats.org/officeDocument/2006/relationships/header" Target="header288.xml"/><Relationship Id="rId580" Type="http://schemas.openxmlformats.org/officeDocument/2006/relationships/footer" Target="footer154.xml"/><Relationship Id="rId1" Type="http://schemas.openxmlformats.org/officeDocument/2006/relationships/numbering" Target="numbering.xml"/><Relationship Id="rId233" Type="http://schemas.openxmlformats.org/officeDocument/2006/relationships/header" Target="header192.xml"/><Relationship Id="rId440" Type="http://schemas.openxmlformats.org/officeDocument/2006/relationships/header" Target="header330.xml"/><Relationship Id="rId678" Type="http://schemas.openxmlformats.org/officeDocument/2006/relationships/footer" Target="footer181.xml"/><Relationship Id="rId885" Type="http://schemas.openxmlformats.org/officeDocument/2006/relationships/header" Target="header615.xml"/><Relationship Id="rId1070" Type="http://schemas.openxmlformats.org/officeDocument/2006/relationships/header" Target="header733.xml"/><Relationship Id="rId300" Type="http://schemas.openxmlformats.org/officeDocument/2006/relationships/header" Target="header235.xml"/><Relationship Id="rId538" Type="http://schemas.openxmlformats.org/officeDocument/2006/relationships/header" Target="header393.xml"/><Relationship Id="rId745" Type="http://schemas.openxmlformats.org/officeDocument/2006/relationships/footer" Target="footer208.xml"/><Relationship Id="rId952" Type="http://schemas.openxmlformats.org/officeDocument/2006/relationships/header" Target="header660.xml"/><Relationship Id="rId1168" Type="http://schemas.openxmlformats.org/officeDocument/2006/relationships/header" Target="header800.xml"/><Relationship Id="rId1375" Type="http://schemas.openxmlformats.org/officeDocument/2006/relationships/header" Target="header965.xml"/><Relationship Id="rId1582" Type="http://schemas.openxmlformats.org/officeDocument/2006/relationships/header" Target="header1170.xml"/><Relationship Id="rId81" Type="http://schemas.openxmlformats.org/officeDocument/2006/relationships/footer" Target="footer8.xml"/><Relationship Id="rId605" Type="http://schemas.openxmlformats.org/officeDocument/2006/relationships/footer" Target="footer165.xml"/><Relationship Id="rId812" Type="http://schemas.openxmlformats.org/officeDocument/2006/relationships/footer" Target="footer235.xml"/><Relationship Id="rId1028" Type="http://schemas.openxmlformats.org/officeDocument/2006/relationships/header" Target="header706.xml"/><Relationship Id="rId1235" Type="http://schemas.openxmlformats.org/officeDocument/2006/relationships/header" Target="header844.xml"/><Relationship Id="rId1442" Type="http://schemas.openxmlformats.org/officeDocument/2006/relationships/header" Target="header1030.xml"/><Relationship Id="rId1302" Type="http://schemas.openxmlformats.org/officeDocument/2006/relationships/header" Target="header899.xml"/><Relationship Id="rId39" Type="http://schemas.openxmlformats.org/officeDocument/2006/relationships/footer" Target="footer1.xml"/><Relationship Id="rId1607" Type="http://schemas.openxmlformats.org/officeDocument/2006/relationships/header" Target="header1192.xml"/><Relationship Id="rId188" Type="http://schemas.openxmlformats.org/officeDocument/2006/relationships/header" Target="header162.xml"/><Relationship Id="rId395" Type="http://schemas.openxmlformats.org/officeDocument/2006/relationships/header" Target="header304.xml"/><Relationship Id="rId255" Type="http://schemas.openxmlformats.org/officeDocument/2006/relationships/header" Target="header207.xml"/><Relationship Id="rId462" Type="http://schemas.openxmlformats.org/officeDocument/2006/relationships/footer" Target="footer110.xml"/><Relationship Id="rId1092" Type="http://schemas.openxmlformats.org/officeDocument/2006/relationships/header" Target="header747.xml"/><Relationship Id="rId1397" Type="http://schemas.openxmlformats.org/officeDocument/2006/relationships/header" Target="header985.xml"/><Relationship Id="rId115" Type="http://schemas.openxmlformats.org/officeDocument/2006/relationships/header" Target="header94.xml"/><Relationship Id="rId322" Type="http://schemas.openxmlformats.org/officeDocument/2006/relationships/header" Target="header249.xml"/><Relationship Id="rId767" Type="http://schemas.openxmlformats.org/officeDocument/2006/relationships/footer" Target="footer216.xml"/><Relationship Id="rId974" Type="http://schemas.openxmlformats.org/officeDocument/2006/relationships/footer" Target="footer293.xml"/><Relationship Id="rId627" Type="http://schemas.openxmlformats.org/officeDocument/2006/relationships/header" Target="header448.xml"/><Relationship Id="rId834" Type="http://schemas.openxmlformats.org/officeDocument/2006/relationships/header" Target="header584.xml"/><Relationship Id="rId1257" Type="http://schemas.openxmlformats.org/officeDocument/2006/relationships/header" Target="header857.xml"/><Relationship Id="rId1464" Type="http://schemas.openxmlformats.org/officeDocument/2006/relationships/header" Target="header1052.xml"/><Relationship Id="rId901" Type="http://schemas.openxmlformats.org/officeDocument/2006/relationships/header" Target="header625.xml"/><Relationship Id="rId1117" Type="http://schemas.openxmlformats.org/officeDocument/2006/relationships/footer" Target="footer347.xml"/><Relationship Id="rId1324" Type="http://schemas.openxmlformats.org/officeDocument/2006/relationships/footer" Target="footer396.xml"/><Relationship Id="rId1531" Type="http://schemas.openxmlformats.org/officeDocument/2006/relationships/header" Target="header1119.xml"/><Relationship Id="rId30" Type="http://schemas.openxmlformats.org/officeDocument/2006/relationships/header" Target="header24.xml"/><Relationship Id="rId1629" Type="http://schemas.openxmlformats.org/officeDocument/2006/relationships/header" Target="header1213.xml"/><Relationship Id="rId277" Type="http://schemas.openxmlformats.org/officeDocument/2006/relationships/header" Target="header219.xml"/><Relationship Id="rId484" Type="http://schemas.openxmlformats.org/officeDocument/2006/relationships/footer" Target="footer114.xml"/><Relationship Id="rId137" Type="http://schemas.openxmlformats.org/officeDocument/2006/relationships/header" Target="header114.xml"/><Relationship Id="rId344" Type="http://schemas.openxmlformats.org/officeDocument/2006/relationships/header" Target="header265.xml"/><Relationship Id="rId691" Type="http://schemas.openxmlformats.org/officeDocument/2006/relationships/footer" Target="footer185.xml"/><Relationship Id="rId789" Type="http://schemas.openxmlformats.org/officeDocument/2006/relationships/header" Target="header556.xml"/><Relationship Id="rId996" Type="http://schemas.openxmlformats.org/officeDocument/2006/relationships/footer" Target="footer303.xml"/><Relationship Id="rId551" Type="http://schemas.openxmlformats.org/officeDocument/2006/relationships/header" Target="header401.xml"/><Relationship Id="rId649" Type="http://schemas.openxmlformats.org/officeDocument/2006/relationships/header" Target="header466.xml"/><Relationship Id="rId856" Type="http://schemas.openxmlformats.org/officeDocument/2006/relationships/footer" Target="footer253.xml"/><Relationship Id="rId1181" Type="http://schemas.openxmlformats.org/officeDocument/2006/relationships/header" Target="header808.xml"/><Relationship Id="rId1279" Type="http://schemas.openxmlformats.org/officeDocument/2006/relationships/header" Target="header876.xml"/><Relationship Id="rId1486" Type="http://schemas.openxmlformats.org/officeDocument/2006/relationships/header" Target="header1074.xml"/><Relationship Id="rId204" Type="http://schemas.openxmlformats.org/officeDocument/2006/relationships/header" Target="header177.xml"/><Relationship Id="rId411" Type="http://schemas.openxmlformats.org/officeDocument/2006/relationships/footer" Target="footer90.xml"/><Relationship Id="rId509" Type="http://schemas.openxmlformats.org/officeDocument/2006/relationships/footer" Target="footer124.xml"/><Relationship Id="rId1041" Type="http://schemas.openxmlformats.org/officeDocument/2006/relationships/header" Target="header713.xml"/><Relationship Id="rId1139" Type="http://schemas.openxmlformats.org/officeDocument/2006/relationships/header" Target="header781.xml"/><Relationship Id="rId1346" Type="http://schemas.openxmlformats.org/officeDocument/2006/relationships/header" Target="header940.xml"/><Relationship Id="rId716" Type="http://schemas.openxmlformats.org/officeDocument/2006/relationships/footer" Target="footer195.xml"/><Relationship Id="rId923" Type="http://schemas.openxmlformats.org/officeDocument/2006/relationships/footer" Target="footer276.xml"/><Relationship Id="rId1553" Type="http://schemas.openxmlformats.org/officeDocument/2006/relationships/header" Target="header1141.xml"/><Relationship Id="rId52" Type="http://schemas.openxmlformats.org/officeDocument/2006/relationships/header" Target="header43.xml"/><Relationship Id="rId1206" Type="http://schemas.openxmlformats.org/officeDocument/2006/relationships/footer" Target="footer376.xml"/><Relationship Id="rId1413" Type="http://schemas.openxmlformats.org/officeDocument/2006/relationships/header" Target="header1001.xml"/><Relationship Id="rId1620" Type="http://schemas.openxmlformats.org/officeDocument/2006/relationships/header" Target="header1204.xml"/><Relationship Id="rId299" Type="http://schemas.openxmlformats.org/officeDocument/2006/relationships/header" Target="header234.xml"/><Relationship Id="rId159" Type="http://schemas.openxmlformats.org/officeDocument/2006/relationships/header" Target="header135.xml"/><Relationship Id="rId366" Type="http://schemas.openxmlformats.org/officeDocument/2006/relationships/footer" Target="footer75.xml"/><Relationship Id="rId573" Type="http://schemas.openxmlformats.org/officeDocument/2006/relationships/header" Target="header415.xml"/><Relationship Id="rId780" Type="http://schemas.openxmlformats.org/officeDocument/2006/relationships/header" Target="header551.xml"/><Relationship Id="rId226" Type="http://schemas.openxmlformats.org/officeDocument/2006/relationships/footer" Target="footer32.xml"/><Relationship Id="rId433" Type="http://schemas.openxmlformats.org/officeDocument/2006/relationships/footer" Target="footer100.xml"/><Relationship Id="rId878" Type="http://schemas.openxmlformats.org/officeDocument/2006/relationships/footer" Target="footer261.xml"/><Relationship Id="rId1063" Type="http://schemas.openxmlformats.org/officeDocument/2006/relationships/header" Target="header727.xml"/><Relationship Id="rId1270" Type="http://schemas.openxmlformats.org/officeDocument/2006/relationships/footer" Target="footer394.xml"/><Relationship Id="rId640" Type="http://schemas.openxmlformats.org/officeDocument/2006/relationships/header" Target="header461.xml"/><Relationship Id="rId738" Type="http://schemas.openxmlformats.org/officeDocument/2006/relationships/footer" Target="footer205.xml"/><Relationship Id="rId945" Type="http://schemas.openxmlformats.org/officeDocument/2006/relationships/footer" Target="footer283.xml"/><Relationship Id="rId1368" Type="http://schemas.openxmlformats.org/officeDocument/2006/relationships/header" Target="header959.xml"/><Relationship Id="rId1575" Type="http://schemas.openxmlformats.org/officeDocument/2006/relationships/header" Target="header1163.xml"/><Relationship Id="rId74" Type="http://schemas.openxmlformats.org/officeDocument/2006/relationships/header" Target="header62.xml"/><Relationship Id="rId500" Type="http://schemas.openxmlformats.org/officeDocument/2006/relationships/header" Target="header373.xml"/><Relationship Id="rId805" Type="http://schemas.openxmlformats.org/officeDocument/2006/relationships/header" Target="header565.xml"/><Relationship Id="rId1130" Type="http://schemas.openxmlformats.org/officeDocument/2006/relationships/header" Target="header775.xml"/><Relationship Id="rId1228" Type="http://schemas.openxmlformats.org/officeDocument/2006/relationships/header" Target="header840.xml"/><Relationship Id="rId1435" Type="http://schemas.openxmlformats.org/officeDocument/2006/relationships/header" Target="header1023.xml"/><Relationship Id="rId1642" Type="http://schemas.openxmlformats.org/officeDocument/2006/relationships/header" Target="header1226.xml"/><Relationship Id="rId1502" Type="http://schemas.openxmlformats.org/officeDocument/2006/relationships/header" Target="header1090.xml"/><Relationship Id="rId290" Type="http://schemas.openxmlformats.org/officeDocument/2006/relationships/header" Target="header226.xml"/><Relationship Id="rId388" Type="http://schemas.openxmlformats.org/officeDocument/2006/relationships/footer" Target="footer82.xml"/><Relationship Id="rId150" Type="http://schemas.openxmlformats.org/officeDocument/2006/relationships/header" Target="header126.xml"/><Relationship Id="rId595" Type="http://schemas.openxmlformats.org/officeDocument/2006/relationships/header" Target="header426.xml"/><Relationship Id="rId248" Type="http://schemas.openxmlformats.org/officeDocument/2006/relationships/header" Target="header203.xml"/><Relationship Id="rId455" Type="http://schemas.openxmlformats.org/officeDocument/2006/relationships/footer" Target="footer107.xml"/><Relationship Id="rId662" Type="http://schemas.openxmlformats.org/officeDocument/2006/relationships/footer" Target="footer180.xml"/><Relationship Id="rId1085" Type="http://schemas.openxmlformats.org/officeDocument/2006/relationships/footer" Target="footer336.xml"/><Relationship Id="rId1292" Type="http://schemas.openxmlformats.org/officeDocument/2006/relationships/header" Target="header889.xml"/><Relationship Id="rId108" Type="http://schemas.openxmlformats.org/officeDocument/2006/relationships/header" Target="header88.xml"/><Relationship Id="rId315" Type="http://schemas.openxmlformats.org/officeDocument/2006/relationships/hyperlink" Target="http://www.droz.org" TargetMode="External"/><Relationship Id="rId522" Type="http://schemas.openxmlformats.org/officeDocument/2006/relationships/header" Target="header385.xml"/><Relationship Id="rId967" Type="http://schemas.openxmlformats.org/officeDocument/2006/relationships/footer" Target="footer290.xml"/><Relationship Id="rId1152" Type="http://schemas.openxmlformats.org/officeDocument/2006/relationships/footer" Target="footer355.xml"/><Relationship Id="rId1597" Type="http://schemas.openxmlformats.org/officeDocument/2006/relationships/header" Target="header1185.xml"/><Relationship Id="rId96" Type="http://schemas.openxmlformats.org/officeDocument/2006/relationships/header" Target="header80.xml"/><Relationship Id="rId827" Type="http://schemas.openxmlformats.org/officeDocument/2006/relationships/footer" Target="footer239.xml"/><Relationship Id="rId1012" Type="http://schemas.openxmlformats.org/officeDocument/2006/relationships/footer" Target="footer307.xml"/><Relationship Id="rId1457" Type="http://schemas.openxmlformats.org/officeDocument/2006/relationships/header" Target="header1045.xml"/><Relationship Id="rId1317" Type="http://schemas.openxmlformats.org/officeDocument/2006/relationships/header" Target="header914.xml"/><Relationship Id="rId1524" Type="http://schemas.openxmlformats.org/officeDocument/2006/relationships/header" Target="header1112.xml"/><Relationship Id="rId23" Type="http://schemas.openxmlformats.org/officeDocument/2006/relationships/header" Target="header17.xml"/><Relationship Id="rId172" Type="http://schemas.openxmlformats.org/officeDocument/2006/relationships/header" Target="header148.xml"/><Relationship Id="rId477" Type="http://schemas.openxmlformats.org/officeDocument/2006/relationships/header" Target="header357.xml"/><Relationship Id="rId684" Type="http://schemas.openxmlformats.org/officeDocument/2006/relationships/header" Target="header494.xml"/><Relationship Id="rId337" Type="http://schemas.openxmlformats.org/officeDocument/2006/relationships/header" Target="header260.xml"/><Relationship Id="rId891" Type="http://schemas.openxmlformats.org/officeDocument/2006/relationships/footer" Target="footer265.xml"/><Relationship Id="rId989" Type="http://schemas.openxmlformats.org/officeDocument/2006/relationships/footer" Target="footer300.xml"/><Relationship Id="rId544" Type="http://schemas.openxmlformats.org/officeDocument/2006/relationships/header" Target="header397.xml"/><Relationship Id="rId751" Type="http://schemas.openxmlformats.org/officeDocument/2006/relationships/header" Target="header533.xml"/><Relationship Id="rId849" Type="http://schemas.openxmlformats.org/officeDocument/2006/relationships/header" Target="header592.xml"/><Relationship Id="rId1174" Type="http://schemas.openxmlformats.org/officeDocument/2006/relationships/header" Target="header803.xml"/><Relationship Id="rId1381" Type="http://schemas.openxmlformats.org/officeDocument/2006/relationships/header" Target="header971.xml"/><Relationship Id="rId1479" Type="http://schemas.openxmlformats.org/officeDocument/2006/relationships/header" Target="header1067.xml"/><Relationship Id="rId404" Type="http://schemas.openxmlformats.org/officeDocument/2006/relationships/header" Target="header310.xml"/><Relationship Id="rId611" Type="http://schemas.openxmlformats.org/officeDocument/2006/relationships/header" Target="header436.xml"/><Relationship Id="rId1034" Type="http://schemas.openxmlformats.org/officeDocument/2006/relationships/header" Target="header709.xml"/><Relationship Id="rId1241" Type="http://schemas.openxmlformats.org/officeDocument/2006/relationships/header" Target="header848.xml"/><Relationship Id="rId1339" Type="http://schemas.openxmlformats.org/officeDocument/2006/relationships/header" Target="header933.xml"/><Relationship Id="rId709" Type="http://schemas.openxmlformats.org/officeDocument/2006/relationships/header" Target="header510.xml"/><Relationship Id="rId916" Type="http://schemas.openxmlformats.org/officeDocument/2006/relationships/header" Target="header636.xml"/><Relationship Id="rId1101" Type="http://schemas.openxmlformats.org/officeDocument/2006/relationships/header" Target="header752.xml"/><Relationship Id="rId1546" Type="http://schemas.openxmlformats.org/officeDocument/2006/relationships/header" Target="header1134.xml"/><Relationship Id="rId45" Type="http://schemas.openxmlformats.org/officeDocument/2006/relationships/header" Target="header37.xml"/><Relationship Id="rId1406" Type="http://schemas.openxmlformats.org/officeDocument/2006/relationships/header" Target="header994.xml"/><Relationship Id="rId1613" Type="http://schemas.openxmlformats.org/officeDocument/2006/relationships/header" Target="header1197.xml"/><Relationship Id="rId194" Type="http://schemas.openxmlformats.org/officeDocument/2006/relationships/header" Target="header168.xml"/><Relationship Id="rId261" Type="http://schemas.openxmlformats.org/officeDocument/2006/relationships/header" Target="header210.xml"/><Relationship Id="rId499" Type="http://schemas.openxmlformats.org/officeDocument/2006/relationships/header" Target="header372.xml"/><Relationship Id="rId359" Type="http://schemas.openxmlformats.org/officeDocument/2006/relationships/header" Target="header278.xml"/><Relationship Id="rId566" Type="http://schemas.openxmlformats.org/officeDocument/2006/relationships/header" Target="header411.xml"/><Relationship Id="rId773" Type="http://schemas.openxmlformats.org/officeDocument/2006/relationships/header" Target="header546.xml"/><Relationship Id="rId1196" Type="http://schemas.openxmlformats.org/officeDocument/2006/relationships/footer" Target="footer372.xml"/><Relationship Id="rId121" Type="http://schemas.openxmlformats.org/officeDocument/2006/relationships/header" Target="header99.xml"/><Relationship Id="rId219" Type="http://schemas.openxmlformats.org/officeDocument/2006/relationships/header" Target="header185.xml"/><Relationship Id="rId426" Type="http://schemas.openxmlformats.org/officeDocument/2006/relationships/header" Target="header322.xml"/><Relationship Id="rId633" Type="http://schemas.openxmlformats.org/officeDocument/2006/relationships/header" Target="header454.xml"/><Relationship Id="rId980" Type="http://schemas.openxmlformats.org/officeDocument/2006/relationships/header" Target="header677.xml"/><Relationship Id="rId1056" Type="http://schemas.openxmlformats.org/officeDocument/2006/relationships/header" Target="header722.xml"/><Relationship Id="rId1263" Type="http://schemas.openxmlformats.org/officeDocument/2006/relationships/header" Target="header862.xml"/><Relationship Id="rId840" Type="http://schemas.openxmlformats.org/officeDocument/2006/relationships/header" Target="header587.xml"/><Relationship Id="rId938" Type="http://schemas.openxmlformats.org/officeDocument/2006/relationships/header" Target="header650.xml"/><Relationship Id="rId1470" Type="http://schemas.openxmlformats.org/officeDocument/2006/relationships/header" Target="header1058.xml"/><Relationship Id="rId1568" Type="http://schemas.openxmlformats.org/officeDocument/2006/relationships/header" Target="header1156.xml"/><Relationship Id="rId67" Type="http://schemas.openxmlformats.org/officeDocument/2006/relationships/header" Target="header55.xml"/><Relationship Id="rId700" Type="http://schemas.openxmlformats.org/officeDocument/2006/relationships/header" Target="header504.xml"/><Relationship Id="rId1123" Type="http://schemas.openxmlformats.org/officeDocument/2006/relationships/header" Target="header768.xml"/><Relationship Id="rId1330" Type="http://schemas.openxmlformats.org/officeDocument/2006/relationships/header" Target="header925.xml"/><Relationship Id="rId1428" Type="http://schemas.openxmlformats.org/officeDocument/2006/relationships/header" Target="header1016.xml"/><Relationship Id="rId1635" Type="http://schemas.openxmlformats.org/officeDocument/2006/relationships/header" Target="header1219.xml"/><Relationship Id="rId283" Type="http://schemas.openxmlformats.org/officeDocument/2006/relationships/header" Target="header222.xml"/><Relationship Id="rId490" Type="http://schemas.openxmlformats.org/officeDocument/2006/relationships/header" Target="header366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1106</Pages>
  <Words>251790</Words>
  <Characters>1435203</Characters>
  <Application>Microsoft Office Word</Application>
  <DocSecurity>0</DocSecurity>
  <Lines>11960</Lines>
  <Paragraphs>3367</Paragraphs>
  <ScaleCrop>false</ScaleCrop>
  <HeadingPairs>
    <vt:vector size="4" baseType="variant">
      <vt:variant>
        <vt:lpstr>Titolo</vt:lpstr>
      </vt:variant>
      <vt:variant>
        <vt:i4>1</vt:i4>
      </vt:variant>
      <vt:variant>
        <vt:lpstr>Intestazioni</vt:lpstr>
      </vt:variant>
      <vt:variant>
        <vt:i4>6</vt:i4>
      </vt:variant>
    </vt:vector>
  </HeadingPairs>
  <TitlesOfParts>
    <vt:vector size="7" baseType="lpstr">
      <vt:lpstr/>
      <vt:lpstr>        EBISTIAN VON TROYES</vt:lpstr>
      <vt:lpstr>        OLIGÉS</vt:lpstr>
      <vt:lpstr>library</vt:lpstr>
      <vt:lpstr>    ROMANISCHE BIBLIOTHEE</vt:lpstr>
      <vt:lpstr>        EEISTIAN VON TROYES</vt:lpstr>
      <vt:lpstr>        CLIGÉS</vt:lpstr>
    </vt:vector>
  </TitlesOfParts>
  <Company/>
  <LinksUpToDate>false</LinksUpToDate>
  <CharactersWithSpaces>1683626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utente</dc:creator>
  <cp:lastModifiedBy>Marta Milazzo</cp:lastModifiedBy>
  <cp:revision>3</cp:revision>
  <dcterms:created xsi:type="dcterms:W3CDTF">2022-09-03T15:26:00Z</dcterms:created>
  <dcterms:modified xsi:type="dcterms:W3CDTF">2023-03-03T09:36:00Z</dcterms:modified>
</cp:coreProperties>
</file>